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0A053" w14:textId="77777777" w:rsidR="000F2BF8" w:rsidRPr="00281277" w:rsidRDefault="000F2BF8" w:rsidP="00F33195">
      <w:pPr>
        <w:autoSpaceDE w:val="0"/>
        <w:autoSpaceDN w:val="0"/>
        <w:adjustRightInd w:val="0"/>
        <w:spacing w:after="0" w:line="240" w:lineRule="auto"/>
        <w:jc w:val="center"/>
        <w:rPr>
          <w:rFonts w:ascii="Arial" w:hAnsi="Arial" w:cs="Arial"/>
          <w:b/>
          <w:sz w:val="20"/>
          <w:szCs w:val="20"/>
        </w:rPr>
      </w:pPr>
      <w:r w:rsidRPr="00281277">
        <w:rPr>
          <w:rFonts w:ascii="Arial" w:hAnsi="Arial" w:cs="Arial"/>
          <w:b/>
          <w:sz w:val="20"/>
          <w:szCs w:val="20"/>
        </w:rPr>
        <w:t>CHS Bibliography</w:t>
      </w:r>
    </w:p>
    <w:p w14:paraId="11D38A4A" w14:textId="0BF03C68" w:rsidR="00506BFB" w:rsidRDefault="00135791">
      <w:pPr>
        <w:autoSpaceDE w:val="0"/>
        <w:autoSpaceDN w:val="0"/>
        <w:adjustRightInd w:val="0"/>
        <w:spacing w:after="0" w:line="240" w:lineRule="auto"/>
        <w:jc w:val="center"/>
        <w:rPr>
          <w:rFonts w:ascii="Arial" w:hAnsi="Arial" w:cs="Arial"/>
          <w:sz w:val="20"/>
          <w:szCs w:val="20"/>
        </w:rPr>
      </w:pPr>
      <w:r w:rsidRPr="00E965FB">
        <w:rPr>
          <w:rFonts w:ascii="Arial" w:hAnsi="Arial" w:cs="Arial"/>
          <w:sz w:val="20"/>
          <w:szCs w:val="20"/>
        </w:rPr>
        <w:t>(n=</w:t>
      </w:r>
      <w:r w:rsidR="004A0857">
        <w:rPr>
          <w:rFonts w:ascii="Arial" w:hAnsi="Arial" w:cs="Arial"/>
          <w:sz w:val="20"/>
          <w:szCs w:val="20"/>
        </w:rPr>
        <w:t>1</w:t>
      </w:r>
      <w:r w:rsidR="00D56FFD">
        <w:rPr>
          <w:rFonts w:ascii="Arial" w:hAnsi="Arial" w:cs="Arial"/>
          <w:sz w:val="20"/>
          <w:szCs w:val="20"/>
        </w:rPr>
        <w:t>9</w:t>
      </w:r>
      <w:r w:rsidR="00F356FA">
        <w:rPr>
          <w:rFonts w:ascii="Arial" w:hAnsi="Arial" w:cs="Arial"/>
          <w:sz w:val="20"/>
          <w:szCs w:val="20"/>
        </w:rPr>
        <w:t>72</w:t>
      </w:r>
      <w:r w:rsidRPr="00E965FB">
        <w:rPr>
          <w:rFonts w:ascii="Arial" w:hAnsi="Arial" w:cs="Arial"/>
          <w:sz w:val="20"/>
          <w:szCs w:val="20"/>
        </w:rPr>
        <w:t>)</w:t>
      </w:r>
      <w:r w:rsidR="000D7AFD" w:rsidRPr="00E965FB">
        <w:rPr>
          <w:rFonts w:ascii="Arial" w:hAnsi="Arial" w:cs="Arial"/>
          <w:sz w:val="20"/>
          <w:szCs w:val="20"/>
        </w:rPr>
        <w:t xml:space="preserve"> </w:t>
      </w:r>
    </w:p>
    <w:p w14:paraId="7B6CEF5A" w14:textId="71651C58" w:rsidR="00781CEA" w:rsidRDefault="00781CEA">
      <w:pPr>
        <w:autoSpaceDE w:val="0"/>
        <w:autoSpaceDN w:val="0"/>
        <w:adjustRightInd w:val="0"/>
        <w:spacing w:after="0" w:line="240" w:lineRule="auto"/>
        <w:jc w:val="center"/>
        <w:rPr>
          <w:rFonts w:ascii="Arial" w:hAnsi="Arial" w:cs="Arial"/>
          <w:sz w:val="20"/>
          <w:szCs w:val="20"/>
        </w:rPr>
      </w:pPr>
    </w:p>
    <w:p w14:paraId="4EFD53C7" w14:textId="6783E437" w:rsidR="001D4588" w:rsidRDefault="001D4588">
      <w:pPr>
        <w:autoSpaceDE w:val="0"/>
        <w:autoSpaceDN w:val="0"/>
        <w:adjustRightInd w:val="0"/>
        <w:spacing w:after="0" w:line="240" w:lineRule="auto"/>
        <w:jc w:val="center"/>
        <w:rPr>
          <w:rFonts w:ascii="Arial" w:hAnsi="Arial" w:cs="Arial"/>
          <w:sz w:val="20"/>
          <w:szCs w:val="20"/>
        </w:rPr>
      </w:pPr>
    </w:p>
    <w:p w14:paraId="628F88F0" w14:textId="77777777" w:rsidR="00082BA0" w:rsidRDefault="00082BA0" w:rsidP="00BF0619">
      <w:pPr>
        <w:spacing w:after="0" w:line="240" w:lineRule="auto"/>
        <w:rPr>
          <w:rStyle w:val="docsum-pmid"/>
          <w:rFonts w:ascii="Arial" w:hAnsi="Arial" w:cs="Arial"/>
          <w:sz w:val="20"/>
          <w:szCs w:val="20"/>
        </w:rPr>
      </w:pPr>
      <w:bookmarkStart w:id="0" w:name="_Hlk100853492"/>
      <w:bookmarkStart w:id="1" w:name="_Hlk99312349"/>
      <w:r w:rsidRPr="00FE17AB">
        <w:rPr>
          <w:rStyle w:val="docsum-authors"/>
          <w:rFonts w:ascii="Arial" w:hAnsi="Arial" w:cs="Arial"/>
          <w:sz w:val="20"/>
          <w:szCs w:val="20"/>
        </w:rPr>
        <w:t xml:space="preserve">Austin TR, McHugh CP, Brody JA, Bis JC, </w:t>
      </w:r>
      <w:proofErr w:type="spellStart"/>
      <w:r w:rsidRPr="00FE17AB">
        <w:rPr>
          <w:rStyle w:val="docsum-authors"/>
          <w:rFonts w:ascii="Arial" w:hAnsi="Arial" w:cs="Arial"/>
          <w:sz w:val="20"/>
          <w:szCs w:val="20"/>
        </w:rPr>
        <w:t>Sitlani</w:t>
      </w:r>
      <w:proofErr w:type="spellEnd"/>
      <w:r w:rsidRPr="00FE17AB">
        <w:rPr>
          <w:rStyle w:val="docsum-authors"/>
          <w:rFonts w:ascii="Arial" w:hAnsi="Arial" w:cs="Arial"/>
          <w:sz w:val="20"/>
          <w:szCs w:val="20"/>
        </w:rPr>
        <w:t xml:space="preserve"> CM, Bartz TM, Biggs ML, Bansal N, Buzkova P, </w:t>
      </w:r>
      <w:proofErr w:type="spellStart"/>
      <w:r w:rsidRPr="00FE17AB">
        <w:rPr>
          <w:rStyle w:val="docsum-authors"/>
          <w:rFonts w:ascii="Arial" w:hAnsi="Arial" w:cs="Arial"/>
          <w:sz w:val="20"/>
          <w:szCs w:val="20"/>
        </w:rPr>
        <w:t>Carr</w:t>
      </w:r>
      <w:proofErr w:type="spellEnd"/>
      <w:r w:rsidRPr="00FE17AB">
        <w:rPr>
          <w:rStyle w:val="docsum-authors"/>
          <w:rFonts w:ascii="Arial" w:hAnsi="Arial" w:cs="Arial"/>
          <w:sz w:val="20"/>
          <w:szCs w:val="20"/>
        </w:rPr>
        <w:t xml:space="preserve"> SA, </w:t>
      </w:r>
      <w:proofErr w:type="spellStart"/>
      <w:r w:rsidRPr="00FE17AB">
        <w:rPr>
          <w:rStyle w:val="docsum-authors"/>
          <w:rFonts w:ascii="Arial" w:hAnsi="Arial" w:cs="Arial"/>
          <w:sz w:val="20"/>
          <w:szCs w:val="20"/>
        </w:rPr>
        <w:t>deFilippi</w:t>
      </w:r>
      <w:proofErr w:type="spellEnd"/>
      <w:r w:rsidRPr="00FE17AB">
        <w:rPr>
          <w:rStyle w:val="docsum-authors"/>
          <w:rFonts w:ascii="Arial" w:hAnsi="Arial" w:cs="Arial"/>
          <w:sz w:val="20"/>
          <w:szCs w:val="20"/>
        </w:rPr>
        <w:t xml:space="preserve"> CR, Elkind MSV, Fink HA, Floyd JS, Fohner AE, Gerszten RE, Heckbert SR, Katz DH, Kizer JR, Lemaitre RN, Longstreth WT, McKnight B, Mei H, Mukamal KJ, Newman AB, Ngo D, Odden MC, </w:t>
      </w:r>
      <w:proofErr w:type="spellStart"/>
      <w:r w:rsidRPr="00FE17AB">
        <w:rPr>
          <w:rStyle w:val="docsum-authors"/>
          <w:rFonts w:ascii="Arial" w:hAnsi="Arial" w:cs="Arial"/>
          <w:sz w:val="20"/>
          <w:szCs w:val="20"/>
        </w:rPr>
        <w:t>Vasan</w:t>
      </w:r>
      <w:proofErr w:type="spellEnd"/>
      <w:r w:rsidRPr="00FE17AB">
        <w:rPr>
          <w:rStyle w:val="docsum-authors"/>
          <w:rFonts w:ascii="Arial" w:hAnsi="Arial" w:cs="Arial"/>
          <w:sz w:val="20"/>
          <w:szCs w:val="20"/>
        </w:rPr>
        <w:t xml:space="preserve"> RS, </w:t>
      </w:r>
      <w:proofErr w:type="spellStart"/>
      <w:r w:rsidRPr="00FE17AB">
        <w:rPr>
          <w:rStyle w:val="docsum-authors"/>
          <w:rFonts w:ascii="Arial" w:hAnsi="Arial" w:cs="Arial"/>
          <w:sz w:val="20"/>
          <w:szCs w:val="20"/>
        </w:rPr>
        <w:t>Shojaie</w:t>
      </w:r>
      <w:proofErr w:type="spellEnd"/>
      <w:r w:rsidRPr="00FE17AB">
        <w:rPr>
          <w:rStyle w:val="docsum-authors"/>
          <w:rFonts w:ascii="Arial" w:hAnsi="Arial" w:cs="Arial"/>
          <w:sz w:val="20"/>
          <w:szCs w:val="20"/>
        </w:rPr>
        <w:t xml:space="preserve"> A, Simon N, Smith GD, Davies NM, Siscovick DS, Sotoodehnia N, Tracy RP, Wiggins KL, Zheng J, Psaty BM.</w:t>
      </w:r>
      <w:r w:rsidRPr="00FE17AB">
        <w:rPr>
          <w:rFonts w:ascii="Arial" w:hAnsi="Arial" w:cs="Arial"/>
          <w:sz w:val="20"/>
          <w:szCs w:val="20"/>
        </w:rPr>
        <w:t xml:space="preserve"> </w:t>
      </w:r>
      <w:hyperlink r:id="rId8" w:history="1">
        <w:r w:rsidRPr="00FE17AB">
          <w:rPr>
            <w:rStyle w:val="Hyperlink"/>
            <w:rFonts w:ascii="Arial" w:hAnsi="Arial" w:cs="Arial"/>
            <w:b/>
            <w:bCs/>
            <w:i/>
            <w:iCs/>
            <w:sz w:val="20"/>
            <w:szCs w:val="20"/>
          </w:rPr>
          <w:t xml:space="preserve">Proteomics and </w:t>
        </w:r>
        <w:r>
          <w:rPr>
            <w:rStyle w:val="Hyperlink"/>
            <w:rFonts w:ascii="Arial" w:hAnsi="Arial" w:cs="Arial"/>
            <w:b/>
            <w:bCs/>
            <w:i/>
            <w:iCs/>
            <w:sz w:val="20"/>
            <w:szCs w:val="20"/>
          </w:rPr>
          <w:t>p</w:t>
        </w:r>
        <w:r w:rsidRPr="00FE17AB">
          <w:rPr>
            <w:rStyle w:val="Hyperlink"/>
            <w:rFonts w:ascii="Arial" w:hAnsi="Arial" w:cs="Arial"/>
            <w:b/>
            <w:bCs/>
            <w:i/>
            <w:iCs/>
            <w:sz w:val="20"/>
            <w:szCs w:val="20"/>
          </w:rPr>
          <w:t xml:space="preserve">opulation </w:t>
        </w:r>
        <w:r>
          <w:rPr>
            <w:rStyle w:val="Hyperlink"/>
            <w:rFonts w:ascii="Arial" w:hAnsi="Arial" w:cs="Arial"/>
            <w:b/>
            <w:bCs/>
            <w:i/>
            <w:iCs/>
            <w:sz w:val="20"/>
            <w:szCs w:val="20"/>
          </w:rPr>
          <w:t>b</w:t>
        </w:r>
        <w:r w:rsidRPr="00FE17AB">
          <w:rPr>
            <w:rStyle w:val="Hyperlink"/>
            <w:rFonts w:ascii="Arial" w:hAnsi="Arial" w:cs="Arial"/>
            <w:b/>
            <w:bCs/>
            <w:i/>
            <w:iCs/>
            <w:sz w:val="20"/>
            <w:szCs w:val="20"/>
          </w:rPr>
          <w:t>iology in the Cardiovascular Health Study (CHS): design of a study with mentored access and active data sharing.</w:t>
        </w:r>
        <w:r w:rsidRPr="00FE17AB">
          <w:rPr>
            <w:rStyle w:val="Hyperlink"/>
            <w:rFonts w:ascii="Arial" w:hAnsi="Arial" w:cs="Arial"/>
            <w:sz w:val="20"/>
            <w:szCs w:val="20"/>
          </w:rPr>
          <w:t xml:space="preserve"> </w:t>
        </w:r>
      </w:hyperlink>
      <w:r w:rsidRPr="00FE17AB">
        <w:rPr>
          <w:rStyle w:val="Hyperlink"/>
          <w:rFonts w:ascii="Arial" w:hAnsi="Arial" w:cs="Arial"/>
          <w:sz w:val="20"/>
          <w:szCs w:val="20"/>
          <w:u w:val="none"/>
        </w:rPr>
        <w:t xml:space="preserve"> </w:t>
      </w:r>
      <w:r w:rsidRPr="00FE17AB">
        <w:rPr>
          <w:rStyle w:val="docsum-journal-citation"/>
          <w:rFonts w:ascii="Arial" w:hAnsi="Arial" w:cs="Arial"/>
          <w:sz w:val="20"/>
          <w:szCs w:val="20"/>
        </w:rPr>
        <w:t>Eur J Epidemiol. 2022 Jul</w:t>
      </w:r>
      <w:r>
        <w:rPr>
          <w:rStyle w:val="docsum-journal-citation"/>
          <w:rFonts w:ascii="Arial" w:hAnsi="Arial" w:cs="Arial"/>
          <w:sz w:val="20"/>
          <w:szCs w:val="20"/>
        </w:rPr>
        <w:t xml:space="preserve">. Vol. </w:t>
      </w:r>
      <w:r w:rsidRPr="00FE17AB">
        <w:rPr>
          <w:rStyle w:val="docsum-journal-citation"/>
          <w:rFonts w:ascii="Arial" w:hAnsi="Arial" w:cs="Arial"/>
          <w:sz w:val="20"/>
          <w:szCs w:val="20"/>
        </w:rPr>
        <w:t>5</w:t>
      </w:r>
      <w:r>
        <w:rPr>
          <w:rStyle w:val="docsum-journal-citation"/>
          <w:rFonts w:ascii="Arial" w:hAnsi="Arial" w:cs="Arial"/>
          <w:sz w:val="20"/>
          <w:szCs w:val="20"/>
        </w:rPr>
        <w:t xml:space="preserve">, pp. </w:t>
      </w:r>
      <w:r w:rsidRPr="00FE17AB">
        <w:rPr>
          <w:rStyle w:val="docsum-journal-citation"/>
          <w:rFonts w:ascii="Arial" w:hAnsi="Arial" w:cs="Arial"/>
          <w:sz w:val="20"/>
          <w:szCs w:val="20"/>
        </w:rPr>
        <w:t xml:space="preserve">1-11. </w:t>
      </w:r>
      <w:r w:rsidRPr="00FE17AB">
        <w:rPr>
          <w:rStyle w:val="citation-part"/>
          <w:rFonts w:ascii="Arial" w:hAnsi="Arial" w:cs="Arial"/>
          <w:sz w:val="20"/>
          <w:szCs w:val="20"/>
        </w:rPr>
        <w:t xml:space="preserve">PM: </w:t>
      </w:r>
      <w:r w:rsidRPr="00FE17AB">
        <w:rPr>
          <w:rStyle w:val="docsum-pmid"/>
          <w:rFonts w:ascii="Arial" w:hAnsi="Arial" w:cs="Arial"/>
          <w:sz w:val="20"/>
          <w:szCs w:val="20"/>
        </w:rPr>
        <w:t xml:space="preserve">35790642. </w:t>
      </w:r>
      <w:hyperlink r:id="rId9" w:tgtFrame="_blank" w:history="1">
        <w:r w:rsidRPr="00FE17AB">
          <w:rPr>
            <w:rStyle w:val="docsum-pmid"/>
            <w:rFonts w:ascii="Arial" w:hAnsi="Arial" w:cs="Arial"/>
            <w:sz w:val="20"/>
            <w:szCs w:val="20"/>
          </w:rPr>
          <w:t>PMC9255954</w:t>
        </w:r>
      </w:hyperlink>
      <w:r w:rsidRPr="00FE17AB">
        <w:rPr>
          <w:rStyle w:val="docsum-pmid"/>
          <w:rFonts w:ascii="Arial" w:hAnsi="Arial" w:cs="Arial"/>
          <w:sz w:val="20"/>
          <w:szCs w:val="20"/>
        </w:rPr>
        <w:t>.</w:t>
      </w:r>
      <w:r>
        <w:rPr>
          <w:rStyle w:val="docsum-pmid"/>
          <w:rFonts w:ascii="Arial" w:hAnsi="Arial" w:cs="Arial"/>
          <w:sz w:val="20"/>
          <w:szCs w:val="20"/>
        </w:rPr>
        <w:t xml:space="preserve"> </w:t>
      </w:r>
    </w:p>
    <w:p w14:paraId="0CAD35EF" w14:textId="77777777" w:rsidR="00082BA0" w:rsidRDefault="00082BA0" w:rsidP="00BF0619">
      <w:pPr>
        <w:spacing w:after="0" w:line="240" w:lineRule="auto"/>
        <w:rPr>
          <w:rStyle w:val="docsum-pmid"/>
          <w:rFonts w:ascii="Arial" w:hAnsi="Arial" w:cs="Arial"/>
          <w:sz w:val="20"/>
          <w:szCs w:val="20"/>
        </w:rPr>
      </w:pPr>
    </w:p>
    <w:p w14:paraId="74628770" w14:textId="77777777" w:rsidR="00082BA0" w:rsidRDefault="00082BA0" w:rsidP="00BF0619">
      <w:pPr>
        <w:spacing w:after="0" w:line="240" w:lineRule="auto"/>
        <w:rPr>
          <w:rStyle w:val="docsum-pmid"/>
          <w:rFonts w:ascii="Arial" w:hAnsi="Arial" w:cs="Arial"/>
          <w:sz w:val="20"/>
          <w:szCs w:val="20"/>
        </w:rPr>
      </w:pPr>
      <w:r w:rsidRPr="00FE17AB">
        <w:rPr>
          <w:rStyle w:val="docsum-authors"/>
          <w:rFonts w:ascii="Arial" w:hAnsi="Arial" w:cs="Arial"/>
          <w:sz w:val="20"/>
          <w:szCs w:val="20"/>
        </w:rPr>
        <w:t xml:space="preserve">Barzilay JI, Buzkova P, </w:t>
      </w:r>
      <w:proofErr w:type="spellStart"/>
      <w:r w:rsidRPr="00FE17AB">
        <w:rPr>
          <w:rStyle w:val="docsum-authors"/>
          <w:rFonts w:ascii="Arial" w:hAnsi="Arial" w:cs="Arial"/>
          <w:sz w:val="20"/>
          <w:szCs w:val="20"/>
        </w:rPr>
        <w:t>Kuller</w:t>
      </w:r>
      <w:proofErr w:type="spellEnd"/>
      <w:r w:rsidRPr="00FE17AB">
        <w:rPr>
          <w:rStyle w:val="docsum-authors"/>
          <w:rFonts w:ascii="Arial" w:hAnsi="Arial" w:cs="Arial"/>
          <w:sz w:val="20"/>
          <w:szCs w:val="20"/>
        </w:rPr>
        <w:t xml:space="preserve"> LH, </w:t>
      </w:r>
      <w:proofErr w:type="spellStart"/>
      <w:r w:rsidRPr="00FE17AB">
        <w:rPr>
          <w:rStyle w:val="docsum-authors"/>
          <w:rFonts w:ascii="Arial" w:hAnsi="Arial" w:cs="Arial"/>
          <w:sz w:val="20"/>
          <w:szCs w:val="20"/>
        </w:rPr>
        <w:t>Cauley</w:t>
      </w:r>
      <w:proofErr w:type="spellEnd"/>
      <w:r w:rsidRPr="00FE17AB">
        <w:rPr>
          <w:rStyle w:val="docsum-authors"/>
          <w:rFonts w:ascii="Arial" w:hAnsi="Arial" w:cs="Arial"/>
          <w:sz w:val="20"/>
          <w:szCs w:val="20"/>
        </w:rPr>
        <w:t xml:space="preserve"> JA, Fink HA, Sheets K, Robbins JA, Carbone LD, Elam RE, Mukamal KJ.</w:t>
      </w:r>
      <w:r w:rsidRPr="00FE17AB">
        <w:rPr>
          <w:rFonts w:ascii="Arial" w:hAnsi="Arial" w:cs="Arial"/>
          <w:sz w:val="20"/>
          <w:szCs w:val="20"/>
        </w:rPr>
        <w:t xml:space="preserve"> </w:t>
      </w:r>
      <w:hyperlink r:id="rId10" w:history="1">
        <w:r w:rsidRPr="00DA4DAE">
          <w:rPr>
            <w:rStyle w:val="Hyperlink"/>
            <w:rFonts w:ascii="Arial" w:hAnsi="Arial" w:cs="Arial"/>
            <w:b/>
            <w:bCs/>
            <w:i/>
            <w:iCs/>
            <w:sz w:val="20"/>
            <w:szCs w:val="20"/>
          </w:rPr>
          <w:t xml:space="preserve">The </w:t>
        </w:r>
        <w:r>
          <w:rPr>
            <w:rStyle w:val="Hyperlink"/>
            <w:rFonts w:ascii="Arial" w:hAnsi="Arial" w:cs="Arial"/>
            <w:b/>
            <w:bCs/>
            <w:i/>
            <w:iCs/>
            <w:sz w:val="20"/>
            <w:szCs w:val="20"/>
          </w:rPr>
          <w:t>a</w:t>
        </w:r>
        <w:r w:rsidRPr="00DA4DAE">
          <w:rPr>
            <w:rStyle w:val="Hyperlink"/>
            <w:rFonts w:ascii="Arial" w:hAnsi="Arial" w:cs="Arial"/>
            <w:b/>
            <w:bCs/>
            <w:i/>
            <w:iCs/>
            <w:sz w:val="20"/>
            <w:szCs w:val="20"/>
          </w:rPr>
          <w:t xml:space="preserve">ssociation of </w:t>
        </w:r>
        <w:r>
          <w:rPr>
            <w:rStyle w:val="Hyperlink"/>
            <w:rFonts w:ascii="Arial" w:hAnsi="Arial" w:cs="Arial"/>
            <w:b/>
            <w:bCs/>
            <w:i/>
            <w:iCs/>
            <w:sz w:val="20"/>
            <w:szCs w:val="20"/>
          </w:rPr>
          <w:t>l</w:t>
        </w:r>
        <w:r w:rsidRPr="00DA4DAE">
          <w:rPr>
            <w:rStyle w:val="Hyperlink"/>
            <w:rFonts w:ascii="Arial" w:hAnsi="Arial" w:cs="Arial"/>
            <w:b/>
            <w:bCs/>
            <w:i/>
            <w:iCs/>
            <w:sz w:val="20"/>
            <w:szCs w:val="20"/>
          </w:rPr>
          <w:t xml:space="preserve">ipids and </w:t>
        </w:r>
        <w:r>
          <w:rPr>
            <w:rStyle w:val="Hyperlink"/>
            <w:rFonts w:ascii="Arial" w:hAnsi="Arial" w:cs="Arial"/>
            <w:b/>
            <w:bCs/>
            <w:i/>
            <w:iCs/>
            <w:sz w:val="20"/>
            <w:szCs w:val="20"/>
          </w:rPr>
          <w:t>l</w:t>
        </w:r>
        <w:r w:rsidRPr="00DA4DAE">
          <w:rPr>
            <w:rStyle w:val="Hyperlink"/>
            <w:rFonts w:ascii="Arial" w:hAnsi="Arial" w:cs="Arial"/>
            <w:b/>
            <w:bCs/>
            <w:i/>
            <w:iCs/>
            <w:sz w:val="20"/>
            <w:szCs w:val="20"/>
          </w:rPr>
          <w:t xml:space="preserve">ipoproteins with </w:t>
        </w:r>
        <w:r>
          <w:rPr>
            <w:rStyle w:val="Hyperlink"/>
            <w:rFonts w:ascii="Arial" w:hAnsi="Arial" w:cs="Arial"/>
            <w:b/>
            <w:bCs/>
            <w:i/>
            <w:iCs/>
            <w:sz w:val="20"/>
            <w:szCs w:val="20"/>
          </w:rPr>
          <w:t>h</w:t>
        </w:r>
        <w:r w:rsidRPr="00DA4DAE">
          <w:rPr>
            <w:rStyle w:val="Hyperlink"/>
            <w:rFonts w:ascii="Arial" w:hAnsi="Arial" w:cs="Arial"/>
            <w:b/>
            <w:bCs/>
            <w:i/>
            <w:iCs/>
            <w:sz w:val="20"/>
            <w:szCs w:val="20"/>
          </w:rPr>
          <w:t xml:space="preserve">ip </w:t>
        </w:r>
        <w:r>
          <w:rPr>
            <w:rStyle w:val="Hyperlink"/>
            <w:rFonts w:ascii="Arial" w:hAnsi="Arial" w:cs="Arial"/>
            <w:b/>
            <w:bCs/>
            <w:i/>
            <w:iCs/>
            <w:sz w:val="20"/>
            <w:szCs w:val="20"/>
          </w:rPr>
          <w:t>f</w:t>
        </w:r>
        <w:r w:rsidRPr="00DA4DAE">
          <w:rPr>
            <w:rStyle w:val="Hyperlink"/>
            <w:rFonts w:ascii="Arial" w:hAnsi="Arial" w:cs="Arial"/>
            <w:b/>
            <w:bCs/>
            <w:i/>
            <w:iCs/>
            <w:sz w:val="20"/>
            <w:szCs w:val="20"/>
          </w:rPr>
          <w:t xml:space="preserve">racture </w:t>
        </w:r>
        <w:r>
          <w:rPr>
            <w:rStyle w:val="Hyperlink"/>
            <w:rFonts w:ascii="Arial" w:hAnsi="Arial" w:cs="Arial"/>
            <w:b/>
            <w:bCs/>
            <w:i/>
            <w:iCs/>
            <w:sz w:val="20"/>
            <w:szCs w:val="20"/>
          </w:rPr>
          <w:t>r</w:t>
        </w:r>
        <w:r w:rsidRPr="00DA4DAE">
          <w:rPr>
            <w:rStyle w:val="Hyperlink"/>
            <w:rFonts w:ascii="Arial" w:hAnsi="Arial" w:cs="Arial"/>
            <w:b/>
            <w:bCs/>
            <w:i/>
            <w:iCs/>
            <w:sz w:val="20"/>
            <w:szCs w:val="20"/>
          </w:rPr>
          <w:t>isk</w:t>
        </w:r>
        <w:r>
          <w:rPr>
            <w:rStyle w:val="Hyperlink"/>
            <w:rFonts w:ascii="Arial" w:hAnsi="Arial" w:cs="Arial"/>
            <w:b/>
            <w:bCs/>
            <w:i/>
            <w:iCs/>
            <w:sz w:val="20"/>
            <w:szCs w:val="20"/>
          </w:rPr>
          <w:t>:</w:t>
        </w:r>
        <w:r w:rsidRPr="00DA4DAE">
          <w:rPr>
            <w:rStyle w:val="Hyperlink"/>
            <w:rFonts w:ascii="Arial" w:hAnsi="Arial" w:cs="Arial"/>
            <w:b/>
            <w:bCs/>
            <w:i/>
            <w:iCs/>
            <w:sz w:val="20"/>
            <w:szCs w:val="20"/>
          </w:rPr>
          <w:t xml:space="preserve"> the Cardiovascular Health Study.</w:t>
        </w:r>
        <w:r w:rsidRPr="00DA4DAE">
          <w:rPr>
            <w:rStyle w:val="Hyperlink"/>
            <w:rFonts w:ascii="Arial" w:hAnsi="Arial" w:cs="Arial"/>
            <w:sz w:val="20"/>
            <w:szCs w:val="20"/>
            <w:u w:val="none"/>
          </w:rPr>
          <w:t xml:space="preserve"> </w:t>
        </w:r>
      </w:hyperlink>
      <w:r w:rsidRPr="00FE17AB">
        <w:rPr>
          <w:rStyle w:val="docsum-journal-citation"/>
          <w:rFonts w:ascii="Arial" w:hAnsi="Arial" w:cs="Arial"/>
          <w:sz w:val="20"/>
          <w:szCs w:val="20"/>
        </w:rPr>
        <w:t>Am J Med. 2022 Jun 6</w:t>
      </w:r>
      <w:r>
        <w:rPr>
          <w:rStyle w:val="docsum-journal-citation"/>
          <w:rFonts w:ascii="Arial" w:hAnsi="Arial" w:cs="Arial"/>
          <w:sz w:val="20"/>
          <w:szCs w:val="20"/>
        </w:rPr>
        <w:t xml:space="preserve">. </w:t>
      </w:r>
      <w:r w:rsidRPr="00FE17AB">
        <w:rPr>
          <w:rStyle w:val="docsum-journal-citation"/>
          <w:rFonts w:ascii="Arial" w:hAnsi="Arial" w:cs="Arial"/>
          <w:sz w:val="20"/>
          <w:szCs w:val="20"/>
        </w:rPr>
        <w:t xml:space="preserve">S0002-9343(22)00432-6. </w:t>
      </w:r>
      <w:proofErr w:type="spellStart"/>
      <w:r w:rsidRPr="00FE17AB">
        <w:rPr>
          <w:rStyle w:val="docsum-journal-citation"/>
          <w:rFonts w:ascii="Arial" w:hAnsi="Arial" w:cs="Arial"/>
          <w:sz w:val="20"/>
          <w:szCs w:val="20"/>
        </w:rPr>
        <w:t>doi</w:t>
      </w:r>
      <w:proofErr w:type="spellEnd"/>
      <w:r w:rsidRPr="00FE17AB">
        <w:rPr>
          <w:rStyle w:val="docsum-journal-citation"/>
          <w:rFonts w:ascii="Arial" w:hAnsi="Arial" w:cs="Arial"/>
          <w:sz w:val="20"/>
          <w:szCs w:val="20"/>
        </w:rPr>
        <w:t>: 10.1016/j.amjmed.2022.05.024. Online ahead of print.</w:t>
      </w:r>
      <w:r w:rsidRPr="00FE17AB">
        <w:rPr>
          <w:rFonts w:ascii="Arial" w:hAnsi="Arial" w:cs="Arial"/>
          <w:sz w:val="20"/>
          <w:szCs w:val="20"/>
        </w:rPr>
        <w:t xml:space="preserve"> </w:t>
      </w:r>
      <w:r w:rsidRPr="00FE17AB">
        <w:rPr>
          <w:rStyle w:val="citation-part"/>
          <w:rFonts w:ascii="Arial" w:hAnsi="Arial" w:cs="Arial"/>
          <w:sz w:val="20"/>
          <w:szCs w:val="20"/>
        </w:rPr>
        <w:t xml:space="preserve">PM: </w:t>
      </w:r>
      <w:r w:rsidRPr="00FE17AB">
        <w:rPr>
          <w:rStyle w:val="docsum-pmid"/>
          <w:rFonts w:ascii="Arial" w:hAnsi="Arial" w:cs="Arial"/>
          <w:sz w:val="20"/>
          <w:szCs w:val="20"/>
        </w:rPr>
        <w:t>35679877</w:t>
      </w:r>
      <w:r>
        <w:rPr>
          <w:rStyle w:val="docsum-pmid"/>
          <w:rFonts w:ascii="Arial" w:hAnsi="Arial" w:cs="Arial"/>
          <w:sz w:val="20"/>
          <w:szCs w:val="20"/>
        </w:rPr>
        <w:t xml:space="preserve">. </w:t>
      </w:r>
    </w:p>
    <w:p w14:paraId="386FDDD0" w14:textId="77777777" w:rsidR="00082BA0" w:rsidRDefault="00082BA0" w:rsidP="00BF0619">
      <w:pPr>
        <w:spacing w:after="0" w:line="240" w:lineRule="auto"/>
        <w:rPr>
          <w:rStyle w:val="docsum-pmid"/>
          <w:rFonts w:ascii="Arial" w:hAnsi="Arial" w:cs="Arial"/>
          <w:sz w:val="20"/>
          <w:szCs w:val="20"/>
        </w:rPr>
      </w:pPr>
    </w:p>
    <w:p w14:paraId="2672F76B" w14:textId="02F2D206" w:rsidR="00BF0619" w:rsidRDefault="00BF0619" w:rsidP="00BF0619">
      <w:pPr>
        <w:spacing w:after="0" w:line="240" w:lineRule="auto"/>
        <w:rPr>
          <w:rFonts w:ascii="Arial" w:hAnsi="Arial" w:cs="Arial"/>
          <w:sz w:val="20"/>
          <w:szCs w:val="20"/>
        </w:rPr>
      </w:pPr>
      <w:r w:rsidRPr="009F7B00">
        <w:rPr>
          <w:rStyle w:val="docsum-authors"/>
          <w:rFonts w:ascii="Arial" w:hAnsi="Arial" w:cs="Arial"/>
          <w:sz w:val="20"/>
          <w:szCs w:val="20"/>
        </w:rPr>
        <w:t xml:space="preserve">Bellenguez C, </w:t>
      </w:r>
      <w:proofErr w:type="spellStart"/>
      <w:r w:rsidRPr="009F7B00">
        <w:rPr>
          <w:rStyle w:val="docsum-authors"/>
          <w:rFonts w:ascii="Arial" w:hAnsi="Arial" w:cs="Arial"/>
          <w:sz w:val="20"/>
          <w:szCs w:val="20"/>
        </w:rPr>
        <w:t>Küçükali</w:t>
      </w:r>
      <w:proofErr w:type="spellEnd"/>
      <w:r w:rsidRPr="009F7B00">
        <w:rPr>
          <w:rStyle w:val="docsum-authors"/>
          <w:rFonts w:ascii="Arial" w:hAnsi="Arial" w:cs="Arial"/>
          <w:sz w:val="20"/>
          <w:szCs w:val="20"/>
        </w:rPr>
        <w:t xml:space="preserve"> F, Jansen IE, </w:t>
      </w:r>
      <w:proofErr w:type="spellStart"/>
      <w:r w:rsidRPr="009F7B00">
        <w:rPr>
          <w:rStyle w:val="docsum-authors"/>
          <w:rFonts w:ascii="Arial" w:hAnsi="Arial" w:cs="Arial"/>
          <w:sz w:val="20"/>
          <w:szCs w:val="20"/>
        </w:rPr>
        <w:t>Kleineidam</w:t>
      </w:r>
      <w:proofErr w:type="spellEnd"/>
      <w:r w:rsidRPr="009F7B00">
        <w:rPr>
          <w:rStyle w:val="docsum-authors"/>
          <w:rFonts w:ascii="Arial" w:hAnsi="Arial" w:cs="Arial"/>
          <w:sz w:val="20"/>
          <w:szCs w:val="20"/>
        </w:rPr>
        <w:t xml:space="preserve"> L, Moreno-Grau S, Amin N, </w:t>
      </w:r>
      <w:proofErr w:type="spellStart"/>
      <w:r w:rsidRPr="009F7B00">
        <w:rPr>
          <w:rStyle w:val="docsum-authors"/>
          <w:rFonts w:ascii="Arial" w:hAnsi="Arial" w:cs="Arial"/>
          <w:sz w:val="20"/>
          <w:szCs w:val="20"/>
        </w:rPr>
        <w:t>Naj</w:t>
      </w:r>
      <w:proofErr w:type="spellEnd"/>
      <w:r w:rsidRPr="009F7B00">
        <w:rPr>
          <w:rStyle w:val="docsum-authors"/>
          <w:rFonts w:ascii="Arial" w:hAnsi="Arial" w:cs="Arial"/>
          <w:sz w:val="20"/>
          <w:szCs w:val="20"/>
        </w:rPr>
        <w:t xml:space="preserve"> AC, Campos-Martin R, </w:t>
      </w:r>
      <w:proofErr w:type="spellStart"/>
      <w:r w:rsidRPr="009F7B00">
        <w:rPr>
          <w:rStyle w:val="docsum-authors"/>
          <w:rFonts w:ascii="Arial" w:hAnsi="Arial" w:cs="Arial"/>
          <w:sz w:val="20"/>
          <w:szCs w:val="20"/>
        </w:rPr>
        <w:t>Grenier-Boley</w:t>
      </w:r>
      <w:proofErr w:type="spellEnd"/>
      <w:r w:rsidRPr="009F7B00">
        <w:rPr>
          <w:rStyle w:val="docsum-authors"/>
          <w:rFonts w:ascii="Arial" w:hAnsi="Arial" w:cs="Arial"/>
          <w:sz w:val="20"/>
          <w:szCs w:val="20"/>
        </w:rPr>
        <w:t xml:space="preserve"> B, Andrade V, </w:t>
      </w:r>
      <w:proofErr w:type="spellStart"/>
      <w:r w:rsidRPr="009F7B00">
        <w:rPr>
          <w:rStyle w:val="docsum-authors"/>
          <w:rFonts w:ascii="Arial" w:hAnsi="Arial" w:cs="Arial"/>
          <w:sz w:val="20"/>
          <w:szCs w:val="20"/>
        </w:rPr>
        <w:t>Holmans</w:t>
      </w:r>
      <w:proofErr w:type="spellEnd"/>
      <w:r w:rsidRPr="009F7B00">
        <w:rPr>
          <w:rStyle w:val="docsum-authors"/>
          <w:rFonts w:ascii="Arial" w:hAnsi="Arial" w:cs="Arial"/>
          <w:sz w:val="20"/>
          <w:szCs w:val="20"/>
        </w:rPr>
        <w:t xml:space="preserve"> PA, Boland A, </w:t>
      </w:r>
      <w:proofErr w:type="spellStart"/>
      <w:r w:rsidRPr="009F7B00">
        <w:rPr>
          <w:rStyle w:val="docsum-authors"/>
          <w:rFonts w:ascii="Arial" w:hAnsi="Arial" w:cs="Arial"/>
          <w:sz w:val="20"/>
          <w:szCs w:val="20"/>
        </w:rPr>
        <w:t>Damotte</w:t>
      </w:r>
      <w:proofErr w:type="spellEnd"/>
      <w:r w:rsidRPr="009F7B00">
        <w:rPr>
          <w:rStyle w:val="docsum-authors"/>
          <w:rFonts w:ascii="Arial" w:hAnsi="Arial" w:cs="Arial"/>
          <w:sz w:val="20"/>
          <w:szCs w:val="20"/>
        </w:rPr>
        <w:t xml:space="preserve"> V, van der Lee SJ, Costa MR, </w:t>
      </w:r>
      <w:proofErr w:type="spellStart"/>
      <w:r w:rsidRPr="009F7B00">
        <w:rPr>
          <w:rStyle w:val="docsum-authors"/>
          <w:rFonts w:ascii="Arial" w:hAnsi="Arial" w:cs="Arial"/>
          <w:sz w:val="20"/>
          <w:szCs w:val="20"/>
        </w:rPr>
        <w:t>Kuulasmaa</w:t>
      </w:r>
      <w:proofErr w:type="spellEnd"/>
      <w:r w:rsidRPr="009F7B00">
        <w:rPr>
          <w:rStyle w:val="docsum-authors"/>
          <w:rFonts w:ascii="Arial" w:hAnsi="Arial" w:cs="Arial"/>
          <w:sz w:val="20"/>
          <w:szCs w:val="20"/>
        </w:rPr>
        <w:t xml:space="preserve"> T, Yang Q, de Rojas I, Bis JC, </w:t>
      </w:r>
      <w:proofErr w:type="spellStart"/>
      <w:r w:rsidRPr="009F7B00">
        <w:rPr>
          <w:rStyle w:val="docsum-authors"/>
          <w:rFonts w:ascii="Arial" w:hAnsi="Arial" w:cs="Arial"/>
          <w:sz w:val="20"/>
          <w:szCs w:val="20"/>
        </w:rPr>
        <w:t>Yaqub</w:t>
      </w:r>
      <w:proofErr w:type="spellEnd"/>
      <w:r w:rsidRPr="009F7B00">
        <w:rPr>
          <w:rStyle w:val="docsum-authors"/>
          <w:rFonts w:ascii="Arial" w:hAnsi="Arial" w:cs="Arial"/>
          <w:sz w:val="20"/>
          <w:szCs w:val="20"/>
        </w:rPr>
        <w:t xml:space="preserve"> A, </w:t>
      </w:r>
      <w:proofErr w:type="spellStart"/>
      <w:r w:rsidRPr="009F7B00">
        <w:rPr>
          <w:rStyle w:val="docsum-authors"/>
          <w:rFonts w:ascii="Arial" w:hAnsi="Arial" w:cs="Arial"/>
          <w:sz w:val="20"/>
          <w:szCs w:val="20"/>
        </w:rPr>
        <w:t>Prokic</w:t>
      </w:r>
      <w:proofErr w:type="spellEnd"/>
      <w:r w:rsidRPr="009F7B00">
        <w:rPr>
          <w:rStyle w:val="docsum-authors"/>
          <w:rFonts w:ascii="Arial" w:hAnsi="Arial" w:cs="Arial"/>
          <w:sz w:val="20"/>
          <w:szCs w:val="20"/>
        </w:rPr>
        <w:t xml:space="preserve"> I, </w:t>
      </w:r>
      <w:proofErr w:type="spellStart"/>
      <w:r w:rsidRPr="009F7B00">
        <w:rPr>
          <w:rStyle w:val="docsum-authors"/>
          <w:rFonts w:ascii="Arial" w:hAnsi="Arial" w:cs="Arial"/>
          <w:sz w:val="20"/>
          <w:szCs w:val="20"/>
        </w:rPr>
        <w:t>Chapuis</w:t>
      </w:r>
      <w:proofErr w:type="spellEnd"/>
      <w:r w:rsidRPr="009F7B00">
        <w:rPr>
          <w:rStyle w:val="docsum-authors"/>
          <w:rFonts w:ascii="Arial" w:hAnsi="Arial" w:cs="Arial"/>
          <w:sz w:val="20"/>
          <w:szCs w:val="20"/>
        </w:rPr>
        <w:t xml:space="preserve"> J, Ahmad S, Giedraitis V, </w:t>
      </w:r>
      <w:proofErr w:type="spellStart"/>
      <w:r w:rsidRPr="009F7B00">
        <w:rPr>
          <w:rStyle w:val="docsum-authors"/>
          <w:rFonts w:ascii="Arial" w:hAnsi="Arial" w:cs="Arial"/>
          <w:sz w:val="20"/>
          <w:szCs w:val="20"/>
        </w:rPr>
        <w:t>Aarsland</w:t>
      </w:r>
      <w:proofErr w:type="spellEnd"/>
      <w:r w:rsidRPr="009F7B00">
        <w:rPr>
          <w:rStyle w:val="docsum-authors"/>
          <w:rFonts w:ascii="Arial" w:hAnsi="Arial" w:cs="Arial"/>
          <w:sz w:val="20"/>
          <w:szCs w:val="20"/>
        </w:rPr>
        <w:t xml:space="preserve"> D, Garcia-Gonzalez P, </w:t>
      </w:r>
      <w:proofErr w:type="spellStart"/>
      <w:r w:rsidRPr="009F7B00">
        <w:rPr>
          <w:rStyle w:val="docsum-authors"/>
          <w:rFonts w:ascii="Arial" w:hAnsi="Arial" w:cs="Arial"/>
          <w:sz w:val="20"/>
          <w:szCs w:val="20"/>
        </w:rPr>
        <w:t>Abdelnour</w:t>
      </w:r>
      <w:proofErr w:type="spellEnd"/>
      <w:r w:rsidRPr="009F7B00">
        <w:rPr>
          <w:rStyle w:val="docsum-authors"/>
          <w:rFonts w:ascii="Arial" w:hAnsi="Arial" w:cs="Arial"/>
          <w:sz w:val="20"/>
          <w:szCs w:val="20"/>
        </w:rPr>
        <w:t xml:space="preserve"> C, </w:t>
      </w:r>
      <w:proofErr w:type="spellStart"/>
      <w:r w:rsidRPr="009F7B00">
        <w:rPr>
          <w:rStyle w:val="docsum-authors"/>
          <w:rFonts w:ascii="Arial" w:hAnsi="Arial" w:cs="Arial"/>
          <w:sz w:val="20"/>
          <w:szCs w:val="20"/>
        </w:rPr>
        <w:t>Alarcón</w:t>
      </w:r>
      <w:proofErr w:type="spellEnd"/>
      <w:r w:rsidRPr="009F7B00">
        <w:rPr>
          <w:rStyle w:val="docsum-authors"/>
          <w:rFonts w:ascii="Arial" w:hAnsi="Arial" w:cs="Arial"/>
          <w:sz w:val="20"/>
          <w:szCs w:val="20"/>
        </w:rPr>
        <w:t xml:space="preserve">-Martín E, </w:t>
      </w:r>
      <w:proofErr w:type="spellStart"/>
      <w:r w:rsidRPr="009F7B00">
        <w:rPr>
          <w:rStyle w:val="docsum-authors"/>
          <w:rFonts w:ascii="Arial" w:hAnsi="Arial" w:cs="Arial"/>
          <w:sz w:val="20"/>
          <w:szCs w:val="20"/>
        </w:rPr>
        <w:t>Alcolea</w:t>
      </w:r>
      <w:proofErr w:type="spellEnd"/>
      <w:r w:rsidRPr="009F7B00">
        <w:rPr>
          <w:rStyle w:val="docsum-authors"/>
          <w:rFonts w:ascii="Arial" w:hAnsi="Arial" w:cs="Arial"/>
          <w:sz w:val="20"/>
          <w:szCs w:val="20"/>
        </w:rPr>
        <w:t xml:space="preserve"> D, </w:t>
      </w:r>
      <w:proofErr w:type="spellStart"/>
      <w:r w:rsidRPr="009F7B00">
        <w:rPr>
          <w:rStyle w:val="docsum-authors"/>
          <w:rFonts w:ascii="Arial" w:hAnsi="Arial" w:cs="Arial"/>
          <w:sz w:val="20"/>
          <w:szCs w:val="20"/>
        </w:rPr>
        <w:t>Alegret</w:t>
      </w:r>
      <w:proofErr w:type="spellEnd"/>
      <w:r w:rsidRPr="009F7B00">
        <w:rPr>
          <w:rStyle w:val="docsum-authors"/>
          <w:rFonts w:ascii="Arial" w:hAnsi="Arial" w:cs="Arial"/>
          <w:sz w:val="20"/>
          <w:szCs w:val="20"/>
        </w:rPr>
        <w:t xml:space="preserve"> M, Alvarez I, Álvarez V, Armstrong NJ, </w:t>
      </w:r>
      <w:proofErr w:type="spellStart"/>
      <w:r w:rsidRPr="009F7B00">
        <w:rPr>
          <w:rStyle w:val="docsum-authors"/>
          <w:rFonts w:ascii="Arial" w:hAnsi="Arial" w:cs="Arial"/>
          <w:sz w:val="20"/>
          <w:szCs w:val="20"/>
        </w:rPr>
        <w:t>Tsolaki</w:t>
      </w:r>
      <w:proofErr w:type="spellEnd"/>
      <w:r w:rsidRPr="009F7B00">
        <w:rPr>
          <w:rStyle w:val="docsum-authors"/>
          <w:rFonts w:ascii="Arial" w:hAnsi="Arial" w:cs="Arial"/>
          <w:sz w:val="20"/>
          <w:szCs w:val="20"/>
        </w:rPr>
        <w:t xml:space="preserve"> A, </w:t>
      </w:r>
      <w:proofErr w:type="spellStart"/>
      <w:r w:rsidRPr="009F7B00">
        <w:rPr>
          <w:rStyle w:val="docsum-authors"/>
          <w:rFonts w:ascii="Arial" w:hAnsi="Arial" w:cs="Arial"/>
          <w:sz w:val="20"/>
          <w:szCs w:val="20"/>
        </w:rPr>
        <w:t>Antúnez</w:t>
      </w:r>
      <w:proofErr w:type="spellEnd"/>
      <w:r w:rsidRPr="009F7B00">
        <w:rPr>
          <w:rStyle w:val="docsum-authors"/>
          <w:rFonts w:ascii="Arial" w:hAnsi="Arial" w:cs="Arial"/>
          <w:sz w:val="20"/>
          <w:szCs w:val="20"/>
        </w:rPr>
        <w:t xml:space="preserve"> C, </w:t>
      </w:r>
      <w:proofErr w:type="spellStart"/>
      <w:r w:rsidRPr="009F7B00">
        <w:rPr>
          <w:rStyle w:val="docsum-authors"/>
          <w:rFonts w:ascii="Arial" w:hAnsi="Arial" w:cs="Arial"/>
          <w:sz w:val="20"/>
          <w:szCs w:val="20"/>
        </w:rPr>
        <w:t>Appollonio</w:t>
      </w:r>
      <w:proofErr w:type="spellEnd"/>
      <w:r w:rsidRPr="009F7B00">
        <w:rPr>
          <w:rStyle w:val="docsum-authors"/>
          <w:rFonts w:ascii="Arial" w:hAnsi="Arial" w:cs="Arial"/>
          <w:sz w:val="20"/>
          <w:szCs w:val="20"/>
        </w:rPr>
        <w:t xml:space="preserve"> I, Arcaro M, </w:t>
      </w:r>
      <w:proofErr w:type="spellStart"/>
      <w:r w:rsidRPr="009F7B00">
        <w:rPr>
          <w:rStyle w:val="docsum-authors"/>
          <w:rFonts w:ascii="Arial" w:hAnsi="Arial" w:cs="Arial"/>
          <w:sz w:val="20"/>
          <w:szCs w:val="20"/>
        </w:rPr>
        <w:t>Archetti</w:t>
      </w:r>
      <w:proofErr w:type="spellEnd"/>
      <w:r w:rsidRPr="009F7B00">
        <w:rPr>
          <w:rStyle w:val="docsum-authors"/>
          <w:rFonts w:ascii="Arial" w:hAnsi="Arial" w:cs="Arial"/>
          <w:sz w:val="20"/>
          <w:szCs w:val="20"/>
        </w:rPr>
        <w:t xml:space="preserve"> S, Pastor AA, </w:t>
      </w:r>
      <w:proofErr w:type="spellStart"/>
      <w:r w:rsidRPr="009F7B00">
        <w:rPr>
          <w:rStyle w:val="docsum-authors"/>
          <w:rFonts w:ascii="Arial" w:hAnsi="Arial" w:cs="Arial"/>
          <w:sz w:val="20"/>
          <w:szCs w:val="20"/>
        </w:rPr>
        <w:t>Arosio</w:t>
      </w:r>
      <w:proofErr w:type="spellEnd"/>
      <w:r w:rsidRPr="009F7B00">
        <w:rPr>
          <w:rStyle w:val="docsum-authors"/>
          <w:rFonts w:ascii="Arial" w:hAnsi="Arial" w:cs="Arial"/>
          <w:sz w:val="20"/>
          <w:szCs w:val="20"/>
        </w:rPr>
        <w:t xml:space="preserve"> B, </w:t>
      </w:r>
      <w:proofErr w:type="spellStart"/>
      <w:r w:rsidRPr="009F7B00">
        <w:rPr>
          <w:rStyle w:val="docsum-authors"/>
          <w:rFonts w:ascii="Arial" w:hAnsi="Arial" w:cs="Arial"/>
          <w:sz w:val="20"/>
          <w:szCs w:val="20"/>
        </w:rPr>
        <w:t>Athanasiu</w:t>
      </w:r>
      <w:proofErr w:type="spellEnd"/>
      <w:r w:rsidRPr="009F7B00">
        <w:rPr>
          <w:rStyle w:val="docsum-authors"/>
          <w:rFonts w:ascii="Arial" w:hAnsi="Arial" w:cs="Arial"/>
          <w:sz w:val="20"/>
          <w:szCs w:val="20"/>
        </w:rPr>
        <w:t xml:space="preserve"> L, Bailly H, </w:t>
      </w:r>
      <w:proofErr w:type="spellStart"/>
      <w:r w:rsidRPr="009F7B00">
        <w:rPr>
          <w:rStyle w:val="docsum-authors"/>
          <w:rFonts w:ascii="Arial" w:hAnsi="Arial" w:cs="Arial"/>
          <w:sz w:val="20"/>
          <w:szCs w:val="20"/>
        </w:rPr>
        <w:t>Banaj</w:t>
      </w:r>
      <w:proofErr w:type="spellEnd"/>
      <w:r w:rsidRPr="009F7B00">
        <w:rPr>
          <w:rStyle w:val="docsum-authors"/>
          <w:rFonts w:ascii="Arial" w:hAnsi="Arial" w:cs="Arial"/>
          <w:sz w:val="20"/>
          <w:szCs w:val="20"/>
        </w:rPr>
        <w:t xml:space="preserve"> N, </w:t>
      </w:r>
      <w:proofErr w:type="spellStart"/>
      <w:r w:rsidRPr="009F7B00">
        <w:rPr>
          <w:rStyle w:val="docsum-authors"/>
          <w:rFonts w:ascii="Arial" w:hAnsi="Arial" w:cs="Arial"/>
          <w:sz w:val="20"/>
          <w:szCs w:val="20"/>
        </w:rPr>
        <w:t>Baquero</w:t>
      </w:r>
      <w:proofErr w:type="spellEnd"/>
      <w:r w:rsidRPr="009F7B00">
        <w:rPr>
          <w:rStyle w:val="docsum-authors"/>
          <w:rFonts w:ascii="Arial" w:hAnsi="Arial" w:cs="Arial"/>
          <w:sz w:val="20"/>
          <w:szCs w:val="20"/>
        </w:rPr>
        <w:t xml:space="preserve"> M, </w:t>
      </w:r>
      <w:proofErr w:type="spellStart"/>
      <w:r w:rsidRPr="009F7B00">
        <w:rPr>
          <w:rStyle w:val="docsum-authors"/>
          <w:rFonts w:ascii="Arial" w:hAnsi="Arial" w:cs="Arial"/>
          <w:sz w:val="20"/>
          <w:szCs w:val="20"/>
        </w:rPr>
        <w:t>Barral</w:t>
      </w:r>
      <w:proofErr w:type="spellEnd"/>
      <w:r w:rsidRPr="009F7B00">
        <w:rPr>
          <w:rStyle w:val="docsum-authors"/>
          <w:rFonts w:ascii="Arial" w:hAnsi="Arial" w:cs="Arial"/>
          <w:sz w:val="20"/>
          <w:szCs w:val="20"/>
        </w:rPr>
        <w:t xml:space="preserve"> S, </w:t>
      </w:r>
      <w:proofErr w:type="spellStart"/>
      <w:r w:rsidRPr="009F7B00">
        <w:rPr>
          <w:rStyle w:val="docsum-authors"/>
          <w:rFonts w:ascii="Arial" w:hAnsi="Arial" w:cs="Arial"/>
          <w:sz w:val="20"/>
          <w:szCs w:val="20"/>
        </w:rPr>
        <w:t>Beiser</w:t>
      </w:r>
      <w:proofErr w:type="spellEnd"/>
      <w:r w:rsidRPr="009F7B00">
        <w:rPr>
          <w:rStyle w:val="docsum-authors"/>
          <w:rFonts w:ascii="Arial" w:hAnsi="Arial" w:cs="Arial"/>
          <w:sz w:val="20"/>
          <w:szCs w:val="20"/>
        </w:rPr>
        <w:t xml:space="preserve"> A, Pastor AB, Below JE, </w:t>
      </w:r>
      <w:proofErr w:type="spellStart"/>
      <w:r w:rsidRPr="009F7B00">
        <w:rPr>
          <w:rStyle w:val="docsum-authors"/>
          <w:rFonts w:ascii="Arial" w:hAnsi="Arial" w:cs="Arial"/>
          <w:sz w:val="20"/>
          <w:szCs w:val="20"/>
        </w:rPr>
        <w:t>Benchek</w:t>
      </w:r>
      <w:proofErr w:type="spellEnd"/>
      <w:r w:rsidRPr="009F7B00">
        <w:rPr>
          <w:rStyle w:val="docsum-authors"/>
          <w:rFonts w:ascii="Arial" w:hAnsi="Arial" w:cs="Arial"/>
          <w:sz w:val="20"/>
          <w:szCs w:val="20"/>
        </w:rPr>
        <w:t xml:space="preserve"> P, </w:t>
      </w:r>
      <w:proofErr w:type="spellStart"/>
      <w:r w:rsidRPr="009F7B00">
        <w:rPr>
          <w:rStyle w:val="docsum-authors"/>
          <w:rFonts w:ascii="Arial" w:hAnsi="Arial" w:cs="Arial"/>
          <w:sz w:val="20"/>
          <w:szCs w:val="20"/>
        </w:rPr>
        <w:t>Benussi</w:t>
      </w:r>
      <w:proofErr w:type="spellEnd"/>
      <w:r w:rsidRPr="009F7B00">
        <w:rPr>
          <w:rStyle w:val="docsum-authors"/>
          <w:rFonts w:ascii="Arial" w:hAnsi="Arial" w:cs="Arial"/>
          <w:sz w:val="20"/>
          <w:szCs w:val="20"/>
        </w:rPr>
        <w:t xml:space="preserve"> L, </w:t>
      </w:r>
      <w:proofErr w:type="spellStart"/>
      <w:r w:rsidRPr="009F7B00">
        <w:rPr>
          <w:rStyle w:val="docsum-authors"/>
          <w:rFonts w:ascii="Arial" w:hAnsi="Arial" w:cs="Arial"/>
          <w:sz w:val="20"/>
          <w:szCs w:val="20"/>
        </w:rPr>
        <w:t>Berr</w:t>
      </w:r>
      <w:proofErr w:type="spellEnd"/>
      <w:r w:rsidRPr="009F7B00">
        <w:rPr>
          <w:rStyle w:val="docsum-authors"/>
          <w:rFonts w:ascii="Arial" w:hAnsi="Arial" w:cs="Arial"/>
          <w:sz w:val="20"/>
          <w:szCs w:val="20"/>
        </w:rPr>
        <w:t xml:space="preserve"> C, </w:t>
      </w:r>
      <w:proofErr w:type="spellStart"/>
      <w:r w:rsidRPr="009F7B00">
        <w:rPr>
          <w:rStyle w:val="docsum-authors"/>
          <w:rFonts w:ascii="Arial" w:hAnsi="Arial" w:cs="Arial"/>
          <w:sz w:val="20"/>
          <w:szCs w:val="20"/>
        </w:rPr>
        <w:t>Besse</w:t>
      </w:r>
      <w:proofErr w:type="spellEnd"/>
      <w:r w:rsidRPr="009F7B00">
        <w:rPr>
          <w:rStyle w:val="docsum-authors"/>
          <w:rFonts w:ascii="Arial" w:hAnsi="Arial" w:cs="Arial"/>
          <w:sz w:val="20"/>
          <w:szCs w:val="20"/>
        </w:rPr>
        <w:t xml:space="preserve"> C, </w:t>
      </w:r>
      <w:proofErr w:type="spellStart"/>
      <w:r w:rsidRPr="009F7B00">
        <w:rPr>
          <w:rStyle w:val="docsum-authors"/>
          <w:rFonts w:ascii="Arial" w:hAnsi="Arial" w:cs="Arial"/>
          <w:sz w:val="20"/>
          <w:szCs w:val="20"/>
        </w:rPr>
        <w:t>Bessi</w:t>
      </w:r>
      <w:proofErr w:type="spellEnd"/>
      <w:r w:rsidRPr="009F7B00">
        <w:rPr>
          <w:rStyle w:val="docsum-authors"/>
          <w:rFonts w:ascii="Arial" w:hAnsi="Arial" w:cs="Arial"/>
          <w:sz w:val="20"/>
          <w:szCs w:val="20"/>
        </w:rPr>
        <w:t xml:space="preserve"> V, </w:t>
      </w:r>
      <w:proofErr w:type="spellStart"/>
      <w:r w:rsidRPr="009F7B00">
        <w:rPr>
          <w:rStyle w:val="docsum-authors"/>
          <w:rFonts w:ascii="Arial" w:hAnsi="Arial" w:cs="Arial"/>
          <w:sz w:val="20"/>
          <w:szCs w:val="20"/>
        </w:rPr>
        <w:t>Binetti</w:t>
      </w:r>
      <w:proofErr w:type="spellEnd"/>
      <w:r w:rsidRPr="009F7B00">
        <w:rPr>
          <w:rStyle w:val="docsum-authors"/>
          <w:rFonts w:ascii="Arial" w:hAnsi="Arial" w:cs="Arial"/>
          <w:sz w:val="20"/>
          <w:szCs w:val="20"/>
        </w:rPr>
        <w:t xml:space="preserve"> G, Bizarro A, </w:t>
      </w:r>
      <w:proofErr w:type="spellStart"/>
      <w:r w:rsidRPr="009F7B00">
        <w:rPr>
          <w:rStyle w:val="docsum-authors"/>
          <w:rFonts w:ascii="Arial" w:hAnsi="Arial" w:cs="Arial"/>
          <w:sz w:val="20"/>
          <w:szCs w:val="20"/>
        </w:rPr>
        <w:t>Blesa</w:t>
      </w:r>
      <w:proofErr w:type="spellEnd"/>
      <w:r w:rsidRPr="009F7B00">
        <w:rPr>
          <w:rStyle w:val="docsum-authors"/>
          <w:rFonts w:ascii="Arial" w:hAnsi="Arial" w:cs="Arial"/>
          <w:sz w:val="20"/>
          <w:szCs w:val="20"/>
        </w:rPr>
        <w:t xml:space="preserve"> R, Boada M, Boerwinkle E, </w:t>
      </w:r>
      <w:proofErr w:type="spellStart"/>
      <w:r w:rsidRPr="009F7B00">
        <w:rPr>
          <w:rStyle w:val="docsum-authors"/>
          <w:rFonts w:ascii="Arial" w:hAnsi="Arial" w:cs="Arial"/>
          <w:sz w:val="20"/>
          <w:szCs w:val="20"/>
        </w:rPr>
        <w:t>Borroni</w:t>
      </w:r>
      <w:proofErr w:type="spellEnd"/>
      <w:r w:rsidRPr="009F7B00">
        <w:rPr>
          <w:rStyle w:val="docsum-authors"/>
          <w:rFonts w:ascii="Arial" w:hAnsi="Arial" w:cs="Arial"/>
          <w:sz w:val="20"/>
          <w:szCs w:val="20"/>
        </w:rPr>
        <w:t xml:space="preserve"> B, </w:t>
      </w:r>
      <w:proofErr w:type="spellStart"/>
      <w:r w:rsidRPr="009F7B00">
        <w:rPr>
          <w:rStyle w:val="docsum-authors"/>
          <w:rFonts w:ascii="Arial" w:hAnsi="Arial" w:cs="Arial"/>
          <w:sz w:val="20"/>
          <w:szCs w:val="20"/>
        </w:rPr>
        <w:t>Boschi</w:t>
      </w:r>
      <w:proofErr w:type="spellEnd"/>
      <w:r w:rsidRPr="009F7B00">
        <w:rPr>
          <w:rStyle w:val="docsum-authors"/>
          <w:rFonts w:ascii="Arial" w:hAnsi="Arial" w:cs="Arial"/>
          <w:sz w:val="20"/>
          <w:szCs w:val="20"/>
        </w:rPr>
        <w:t xml:space="preserve"> S, </w:t>
      </w:r>
      <w:proofErr w:type="spellStart"/>
      <w:r w:rsidRPr="009F7B00">
        <w:rPr>
          <w:rStyle w:val="docsum-authors"/>
          <w:rFonts w:ascii="Arial" w:hAnsi="Arial" w:cs="Arial"/>
          <w:sz w:val="20"/>
          <w:szCs w:val="20"/>
        </w:rPr>
        <w:t>Bossù</w:t>
      </w:r>
      <w:proofErr w:type="spellEnd"/>
      <w:r w:rsidRPr="009F7B00">
        <w:rPr>
          <w:rStyle w:val="docsum-authors"/>
          <w:rFonts w:ascii="Arial" w:hAnsi="Arial" w:cs="Arial"/>
          <w:sz w:val="20"/>
          <w:szCs w:val="20"/>
        </w:rPr>
        <w:t xml:space="preserve"> P, </w:t>
      </w:r>
      <w:proofErr w:type="spellStart"/>
      <w:r w:rsidRPr="009F7B00">
        <w:rPr>
          <w:rStyle w:val="docsum-authors"/>
          <w:rFonts w:ascii="Arial" w:hAnsi="Arial" w:cs="Arial"/>
          <w:sz w:val="20"/>
          <w:szCs w:val="20"/>
        </w:rPr>
        <w:t>Bråthen</w:t>
      </w:r>
      <w:proofErr w:type="spellEnd"/>
      <w:r w:rsidRPr="009F7B00">
        <w:rPr>
          <w:rStyle w:val="docsum-authors"/>
          <w:rFonts w:ascii="Arial" w:hAnsi="Arial" w:cs="Arial"/>
          <w:sz w:val="20"/>
          <w:szCs w:val="20"/>
        </w:rPr>
        <w:t xml:space="preserve"> G, Bressler J, </w:t>
      </w:r>
      <w:proofErr w:type="spellStart"/>
      <w:r w:rsidRPr="009F7B00">
        <w:rPr>
          <w:rStyle w:val="docsum-authors"/>
          <w:rFonts w:ascii="Arial" w:hAnsi="Arial" w:cs="Arial"/>
          <w:sz w:val="20"/>
          <w:szCs w:val="20"/>
        </w:rPr>
        <w:t>Bresner</w:t>
      </w:r>
      <w:proofErr w:type="spellEnd"/>
      <w:r w:rsidRPr="009F7B00">
        <w:rPr>
          <w:rStyle w:val="docsum-authors"/>
          <w:rFonts w:ascii="Arial" w:hAnsi="Arial" w:cs="Arial"/>
          <w:sz w:val="20"/>
          <w:szCs w:val="20"/>
        </w:rPr>
        <w:t xml:space="preserve"> C, </w:t>
      </w:r>
      <w:proofErr w:type="spellStart"/>
      <w:r w:rsidRPr="009F7B00">
        <w:rPr>
          <w:rStyle w:val="docsum-authors"/>
          <w:rFonts w:ascii="Arial" w:hAnsi="Arial" w:cs="Arial"/>
          <w:sz w:val="20"/>
          <w:szCs w:val="20"/>
        </w:rPr>
        <w:t>Brodaty</w:t>
      </w:r>
      <w:proofErr w:type="spellEnd"/>
      <w:r w:rsidRPr="009F7B00">
        <w:rPr>
          <w:rStyle w:val="docsum-authors"/>
          <w:rFonts w:ascii="Arial" w:hAnsi="Arial" w:cs="Arial"/>
          <w:sz w:val="20"/>
          <w:szCs w:val="20"/>
        </w:rPr>
        <w:t xml:space="preserve"> H, Brookes KJ, </w:t>
      </w:r>
      <w:proofErr w:type="spellStart"/>
      <w:r w:rsidRPr="009F7B00">
        <w:rPr>
          <w:rStyle w:val="docsum-authors"/>
          <w:rFonts w:ascii="Arial" w:hAnsi="Arial" w:cs="Arial"/>
          <w:sz w:val="20"/>
          <w:szCs w:val="20"/>
        </w:rPr>
        <w:t>Brusco</w:t>
      </w:r>
      <w:proofErr w:type="spellEnd"/>
      <w:r w:rsidRPr="009F7B00">
        <w:rPr>
          <w:rStyle w:val="docsum-authors"/>
          <w:rFonts w:ascii="Arial" w:hAnsi="Arial" w:cs="Arial"/>
          <w:sz w:val="20"/>
          <w:szCs w:val="20"/>
        </w:rPr>
        <w:t xml:space="preserve"> LI, </w:t>
      </w:r>
      <w:proofErr w:type="spellStart"/>
      <w:r w:rsidRPr="009F7B00">
        <w:rPr>
          <w:rStyle w:val="docsum-authors"/>
          <w:rFonts w:ascii="Arial" w:hAnsi="Arial" w:cs="Arial"/>
          <w:sz w:val="20"/>
          <w:szCs w:val="20"/>
        </w:rPr>
        <w:t>Buiza</w:t>
      </w:r>
      <w:proofErr w:type="spellEnd"/>
      <w:r w:rsidRPr="009F7B00">
        <w:rPr>
          <w:rStyle w:val="docsum-authors"/>
          <w:rFonts w:ascii="Arial" w:hAnsi="Arial" w:cs="Arial"/>
          <w:sz w:val="20"/>
          <w:szCs w:val="20"/>
        </w:rPr>
        <w:t xml:space="preserve">-Rueda D, </w:t>
      </w:r>
      <w:proofErr w:type="spellStart"/>
      <w:r w:rsidRPr="009F7B00">
        <w:rPr>
          <w:rStyle w:val="docsum-authors"/>
          <w:rFonts w:ascii="Arial" w:hAnsi="Arial" w:cs="Arial"/>
          <w:sz w:val="20"/>
          <w:szCs w:val="20"/>
        </w:rPr>
        <w:t>Bûrger</w:t>
      </w:r>
      <w:proofErr w:type="spellEnd"/>
      <w:r w:rsidRPr="009F7B00">
        <w:rPr>
          <w:rStyle w:val="docsum-authors"/>
          <w:rFonts w:ascii="Arial" w:hAnsi="Arial" w:cs="Arial"/>
          <w:sz w:val="20"/>
          <w:szCs w:val="20"/>
        </w:rPr>
        <w:t xml:space="preserve"> K, </w:t>
      </w:r>
      <w:proofErr w:type="spellStart"/>
      <w:r w:rsidRPr="009F7B00">
        <w:rPr>
          <w:rStyle w:val="docsum-authors"/>
          <w:rFonts w:ascii="Arial" w:hAnsi="Arial" w:cs="Arial"/>
          <w:sz w:val="20"/>
          <w:szCs w:val="20"/>
        </w:rPr>
        <w:t>Burholt</w:t>
      </w:r>
      <w:proofErr w:type="spellEnd"/>
      <w:r w:rsidRPr="009F7B00">
        <w:rPr>
          <w:rStyle w:val="docsum-authors"/>
          <w:rFonts w:ascii="Arial" w:hAnsi="Arial" w:cs="Arial"/>
          <w:sz w:val="20"/>
          <w:szCs w:val="20"/>
        </w:rPr>
        <w:t xml:space="preserve"> V, Bush WS, Calero M, Cantwell LB, </w:t>
      </w:r>
      <w:proofErr w:type="spellStart"/>
      <w:r w:rsidRPr="009F7B00">
        <w:rPr>
          <w:rStyle w:val="docsum-authors"/>
          <w:rFonts w:ascii="Arial" w:hAnsi="Arial" w:cs="Arial"/>
          <w:sz w:val="20"/>
          <w:szCs w:val="20"/>
        </w:rPr>
        <w:t>Chene</w:t>
      </w:r>
      <w:proofErr w:type="spellEnd"/>
      <w:r w:rsidRPr="009F7B00">
        <w:rPr>
          <w:rStyle w:val="docsum-authors"/>
          <w:rFonts w:ascii="Arial" w:hAnsi="Arial" w:cs="Arial"/>
          <w:sz w:val="20"/>
          <w:szCs w:val="20"/>
        </w:rPr>
        <w:t xml:space="preserve"> G, Chung J, Cuccaro ML, </w:t>
      </w:r>
      <w:proofErr w:type="spellStart"/>
      <w:r w:rsidRPr="009F7B00">
        <w:rPr>
          <w:rStyle w:val="docsum-authors"/>
          <w:rFonts w:ascii="Arial" w:hAnsi="Arial" w:cs="Arial"/>
          <w:sz w:val="20"/>
          <w:szCs w:val="20"/>
        </w:rPr>
        <w:t>Carracedo</w:t>
      </w:r>
      <w:proofErr w:type="spellEnd"/>
      <w:r w:rsidRPr="009F7B00">
        <w:rPr>
          <w:rStyle w:val="docsum-authors"/>
          <w:rFonts w:ascii="Arial" w:hAnsi="Arial" w:cs="Arial"/>
          <w:sz w:val="20"/>
          <w:szCs w:val="20"/>
        </w:rPr>
        <w:t xml:space="preserve"> Á, </w:t>
      </w:r>
      <w:proofErr w:type="spellStart"/>
      <w:r w:rsidRPr="009F7B00">
        <w:rPr>
          <w:rStyle w:val="docsum-authors"/>
          <w:rFonts w:ascii="Arial" w:hAnsi="Arial" w:cs="Arial"/>
          <w:sz w:val="20"/>
          <w:szCs w:val="20"/>
        </w:rPr>
        <w:t>Cecchetti</w:t>
      </w:r>
      <w:proofErr w:type="spellEnd"/>
      <w:r w:rsidRPr="009F7B00">
        <w:rPr>
          <w:rStyle w:val="docsum-authors"/>
          <w:rFonts w:ascii="Arial" w:hAnsi="Arial" w:cs="Arial"/>
          <w:sz w:val="20"/>
          <w:szCs w:val="20"/>
        </w:rPr>
        <w:t xml:space="preserve"> R, </w:t>
      </w:r>
      <w:proofErr w:type="spellStart"/>
      <w:r w:rsidRPr="009F7B00">
        <w:rPr>
          <w:rStyle w:val="docsum-authors"/>
          <w:rFonts w:ascii="Arial" w:hAnsi="Arial" w:cs="Arial"/>
          <w:sz w:val="20"/>
          <w:szCs w:val="20"/>
        </w:rPr>
        <w:t>Cervera-Carles</w:t>
      </w:r>
      <w:proofErr w:type="spellEnd"/>
      <w:r w:rsidRPr="009F7B00">
        <w:rPr>
          <w:rStyle w:val="docsum-authors"/>
          <w:rFonts w:ascii="Arial" w:hAnsi="Arial" w:cs="Arial"/>
          <w:sz w:val="20"/>
          <w:szCs w:val="20"/>
        </w:rPr>
        <w:t xml:space="preserve"> L, Charbonnier C, Chen HH, </w:t>
      </w:r>
      <w:proofErr w:type="spellStart"/>
      <w:r w:rsidRPr="009F7B00">
        <w:rPr>
          <w:rStyle w:val="docsum-authors"/>
          <w:rFonts w:ascii="Arial" w:hAnsi="Arial" w:cs="Arial"/>
          <w:sz w:val="20"/>
          <w:szCs w:val="20"/>
        </w:rPr>
        <w:t>Chillotti</w:t>
      </w:r>
      <w:proofErr w:type="spellEnd"/>
      <w:r w:rsidRPr="009F7B00">
        <w:rPr>
          <w:rStyle w:val="docsum-authors"/>
          <w:rFonts w:ascii="Arial" w:hAnsi="Arial" w:cs="Arial"/>
          <w:sz w:val="20"/>
          <w:szCs w:val="20"/>
        </w:rPr>
        <w:t xml:space="preserve"> C, Ciccone S, Claassen JAHR, Clark C, Conti E, </w:t>
      </w:r>
      <w:proofErr w:type="spellStart"/>
      <w:r w:rsidRPr="009F7B00">
        <w:rPr>
          <w:rStyle w:val="docsum-authors"/>
          <w:rFonts w:ascii="Arial" w:hAnsi="Arial" w:cs="Arial"/>
          <w:sz w:val="20"/>
          <w:szCs w:val="20"/>
        </w:rPr>
        <w:t>Corma</w:t>
      </w:r>
      <w:proofErr w:type="spellEnd"/>
      <w:r w:rsidRPr="009F7B00">
        <w:rPr>
          <w:rStyle w:val="docsum-authors"/>
          <w:rFonts w:ascii="Arial" w:hAnsi="Arial" w:cs="Arial"/>
          <w:sz w:val="20"/>
          <w:szCs w:val="20"/>
        </w:rPr>
        <w:t xml:space="preserve">-Gómez A, </w:t>
      </w:r>
      <w:proofErr w:type="spellStart"/>
      <w:r w:rsidRPr="009F7B00">
        <w:rPr>
          <w:rStyle w:val="docsum-authors"/>
          <w:rFonts w:ascii="Arial" w:hAnsi="Arial" w:cs="Arial"/>
          <w:sz w:val="20"/>
          <w:szCs w:val="20"/>
        </w:rPr>
        <w:t>Costantini</w:t>
      </w:r>
      <w:proofErr w:type="spellEnd"/>
      <w:r w:rsidRPr="009F7B00">
        <w:rPr>
          <w:rStyle w:val="docsum-authors"/>
          <w:rFonts w:ascii="Arial" w:hAnsi="Arial" w:cs="Arial"/>
          <w:sz w:val="20"/>
          <w:szCs w:val="20"/>
        </w:rPr>
        <w:t xml:space="preserve"> E, </w:t>
      </w:r>
      <w:proofErr w:type="spellStart"/>
      <w:r w:rsidRPr="009F7B00">
        <w:rPr>
          <w:rStyle w:val="docsum-authors"/>
          <w:rFonts w:ascii="Arial" w:hAnsi="Arial" w:cs="Arial"/>
          <w:sz w:val="20"/>
          <w:szCs w:val="20"/>
        </w:rPr>
        <w:t>Custodero</w:t>
      </w:r>
      <w:proofErr w:type="spellEnd"/>
      <w:r w:rsidRPr="009F7B00">
        <w:rPr>
          <w:rStyle w:val="docsum-authors"/>
          <w:rFonts w:ascii="Arial" w:hAnsi="Arial" w:cs="Arial"/>
          <w:sz w:val="20"/>
          <w:szCs w:val="20"/>
        </w:rPr>
        <w:t xml:space="preserve"> C, </w:t>
      </w:r>
      <w:proofErr w:type="spellStart"/>
      <w:r w:rsidRPr="009F7B00">
        <w:rPr>
          <w:rStyle w:val="docsum-authors"/>
          <w:rFonts w:ascii="Arial" w:hAnsi="Arial" w:cs="Arial"/>
          <w:sz w:val="20"/>
          <w:szCs w:val="20"/>
        </w:rPr>
        <w:t>Daian</w:t>
      </w:r>
      <w:proofErr w:type="spellEnd"/>
      <w:r w:rsidRPr="009F7B00">
        <w:rPr>
          <w:rStyle w:val="docsum-authors"/>
          <w:rFonts w:ascii="Arial" w:hAnsi="Arial" w:cs="Arial"/>
          <w:sz w:val="20"/>
          <w:szCs w:val="20"/>
        </w:rPr>
        <w:t xml:space="preserve"> D, Dalmasso MC, Daniele A, </w:t>
      </w:r>
      <w:proofErr w:type="spellStart"/>
      <w:r w:rsidRPr="009F7B00">
        <w:rPr>
          <w:rStyle w:val="docsum-authors"/>
          <w:rFonts w:ascii="Arial" w:hAnsi="Arial" w:cs="Arial"/>
          <w:sz w:val="20"/>
          <w:szCs w:val="20"/>
        </w:rPr>
        <w:t>Dardiotis</w:t>
      </w:r>
      <w:proofErr w:type="spellEnd"/>
      <w:r w:rsidRPr="009F7B00">
        <w:rPr>
          <w:rStyle w:val="docsum-authors"/>
          <w:rFonts w:ascii="Arial" w:hAnsi="Arial" w:cs="Arial"/>
          <w:sz w:val="20"/>
          <w:szCs w:val="20"/>
        </w:rPr>
        <w:t xml:space="preserve"> E, </w:t>
      </w:r>
      <w:proofErr w:type="spellStart"/>
      <w:r w:rsidRPr="009F7B00">
        <w:rPr>
          <w:rStyle w:val="docsum-authors"/>
          <w:rFonts w:ascii="Arial" w:hAnsi="Arial" w:cs="Arial"/>
          <w:sz w:val="20"/>
          <w:szCs w:val="20"/>
        </w:rPr>
        <w:t>Dartigues</w:t>
      </w:r>
      <w:proofErr w:type="spellEnd"/>
      <w:r w:rsidRPr="009F7B00">
        <w:rPr>
          <w:rStyle w:val="docsum-authors"/>
          <w:rFonts w:ascii="Arial" w:hAnsi="Arial" w:cs="Arial"/>
          <w:sz w:val="20"/>
          <w:szCs w:val="20"/>
        </w:rPr>
        <w:t xml:space="preserve"> JF, de </w:t>
      </w:r>
      <w:proofErr w:type="spellStart"/>
      <w:r w:rsidRPr="009F7B00">
        <w:rPr>
          <w:rStyle w:val="docsum-authors"/>
          <w:rFonts w:ascii="Arial" w:hAnsi="Arial" w:cs="Arial"/>
          <w:sz w:val="20"/>
          <w:szCs w:val="20"/>
        </w:rPr>
        <w:t>Deyn</w:t>
      </w:r>
      <w:proofErr w:type="spellEnd"/>
      <w:r w:rsidRPr="009F7B00">
        <w:rPr>
          <w:rStyle w:val="docsum-authors"/>
          <w:rFonts w:ascii="Arial" w:hAnsi="Arial" w:cs="Arial"/>
          <w:sz w:val="20"/>
          <w:szCs w:val="20"/>
        </w:rPr>
        <w:t xml:space="preserve"> PP, de Paiva Lopes K, de Witte LD, </w:t>
      </w:r>
      <w:proofErr w:type="spellStart"/>
      <w:r w:rsidRPr="009F7B00">
        <w:rPr>
          <w:rStyle w:val="docsum-authors"/>
          <w:rFonts w:ascii="Arial" w:hAnsi="Arial" w:cs="Arial"/>
          <w:sz w:val="20"/>
          <w:szCs w:val="20"/>
        </w:rPr>
        <w:t>Debette</w:t>
      </w:r>
      <w:proofErr w:type="spellEnd"/>
      <w:r w:rsidRPr="009F7B00">
        <w:rPr>
          <w:rStyle w:val="docsum-authors"/>
          <w:rFonts w:ascii="Arial" w:hAnsi="Arial" w:cs="Arial"/>
          <w:sz w:val="20"/>
          <w:szCs w:val="20"/>
        </w:rPr>
        <w:t xml:space="preserve"> S, </w:t>
      </w:r>
      <w:proofErr w:type="spellStart"/>
      <w:r w:rsidRPr="009F7B00">
        <w:rPr>
          <w:rStyle w:val="docsum-authors"/>
          <w:rFonts w:ascii="Arial" w:hAnsi="Arial" w:cs="Arial"/>
          <w:sz w:val="20"/>
          <w:szCs w:val="20"/>
        </w:rPr>
        <w:t>Deckert</w:t>
      </w:r>
      <w:proofErr w:type="spellEnd"/>
      <w:r w:rsidRPr="009F7B00">
        <w:rPr>
          <w:rStyle w:val="docsum-authors"/>
          <w:rFonts w:ascii="Arial" w:hAnsi="Arial" w:cs="Arial"/>
          <w:sz w:val="20"/>
          <w:szCs w:val="20"/>
        </w:rPr>
        <w:t xml:space="preserve"> J, Del Ser T, Denning N, DeStefano A, </w:t>
      </w:r>
      <w:proofErr w:type="spellStart"/>
      <w:r w:rsidRPr="009F7B00">
        <w:rPr>
          <w:rStyle w:val="docsum-authors"/>
          <w:rFonts w:ascii="Arial" w:hAnsi="Arial" w:cs="Arial"/>
          <w:sz w:val="20"/>
          <w:szCs w:val="20"/>
        </w:rPr>
        <w:t>Dichgans</w:t>
      </w:r>
      <w:proofErr w:type="spellEnd"/>
      <w:r w:rsidRPr="009F7B00">
        <w:rPr>
          <w:rStyle w:val="docsum-authors"/>
          <w:rFonts w:ascii="Arial" w:hAnsi="Arial" w:cs="Arial"/>
          <w:sz w:val="20"/>
          <w:szCs w:val="20"/>
        </w:rPr>
        <w:t xml:space="preserve"> M, Diehl-Schmid J, Diez-</w:t>
      </w:r>
      <w:proofErr w:type="spellStart"/>
      <w:r w:rsidRPr="009F7B00">
        <w:rPr>
          <w:rStyle w:val="docsum-authors"/>
          <w:rFonts w:ascii="Arial" w:hAnsi="Arial" w:cs="Arial"/>
          <w:sz w:val="20"/>
          <w:szCs w:val="20"/>
        </w:rPr>
        <w:t>Fairen</w:t>
      </w:r>
      <w:proofErr w:type="spellEnd"/>
      <w:r w:rsidRPr="009F7B00">
        <w:rPr>
          <w:rStyle w:val="docsum-authors"/>
          <w:rFonts w:ascii="Arial" w:hAnsi="Arial" w:cs="Arial"/>
          <w:sz w:val="20"/>
          <w:szCs w:val="20"/>
        </w:rPr>
        <w:t xml:space="preserve"> M, Rossi PD, </w:t>
      </w:r>
      <w:proofErr w:type="spellStart"/>
      <w:r w:rsidRPr="009F7B00">
        <w:rPr>
          <w:rStyle w:val="docsum-authors"/>
          <w:rFonts w:ascii="Arial" w:hAnsi="Arial" w:cs="Arial"/>
          <w:sz w:val="20"/>
          <w:szCs w:val="20"/>
        </w:rPr>
        <w:t>Djurovic</w:t>
      </w:r>
      <w:proofErr w:type="spellEnd"/>
      <w:r w:rsidRPr="009F7B00">
        <w:rPr>
          <w:rStyle w:val="docsum-authors"/>
          <w:rFonts w:ascii="Arial" w:hAnsi="Arial" w:cs="Arial"/>
          <w:sz w:val="20"/>
          <w:szCs w:val="20"/>
        </w:rPr>
        <w:t xml:space="preserve"> S, Duron E, </w:t>
      </w:r>
      <w:proofErr w:type="spellStart"/>
      <w:r w:rsidRPr="009F7B00">
        <w:rPr>
          <w:rStyle w:val="docsum-authors"/>
          <w:rFonts w:ascii="Arial" w:hAnsi="Arial" w:cs="Arial"/>
          <w:sz w:val="20"/>
          <w:szCs w:val="20"/>
        </w:rPr>
        <w:t>Düzel</w:t>
      </w:r>
      <w:proofErr w:type="spellEnd"/>
      <w:r w:rsidRPr="009F7B00">
        <w:rPr>
          <w:rStyle w:val="docsum-authors"/>
          <w:rFonts w:ascii="Arial" w:hAnsi="Arial" w:cs="Arial"/>
          <w:sz w:val="20"/>
          <w:szCs w:val="20"/>
        </w:rPr>
        <w:t xml:space="preserve"> E, </w:t>
      </w:r>
      <w:proofErr w:type="spellStart"/>
      <w:r w:rsidRPr="009F7B00">
        <w:rPr>
          <w:rStyle w:val="docsum-authors"/>
          <w:rFonts w:ascii="Arial" w:hAnsi="Arial" w:cs="Arial"/>
          <w:sz w:val="20"/>
          <w:szCs w:val="20"/>
        </w:rPr>
        <w:t>Dufouil</w:t>
      </w:r>
      <w:proofErr w:type="spellEnd"/>
      <w:r w:rsidRPr="009F7B00">
        <w:rPr>
          <w:rStyle w:val="docsum-authors"/>
          <w:rFonts w:ascii="Arial" w:hAnsi="Arial" w:cs="Arial"/>
          <w:sz w:val="20"/>
          <w:szCs w:val="20"/>
        </w:rPr>
        <w:t xml:space="preserve"> C, </w:t>
      </w:r>
      <w:proofErr w:type="spellStart"/>
      <w:r w:rsidRPr="009F7B00">
        <w:rPr>
          <w:rStyle w:val="docsum-authors"/>
          <w:rFonts w:ascii="Arial" w:hAnsi="Arial" w:cs="Arial"/>
          <w:sz w:val="20"/>
          <w:szCs w:val="20"/>
        </w:rPr>
        <w:t>Eiriksdottir</w:t>
      </w:r>
      <w:proofErr w:type="spellEnd"/>
      <w:r w:rsidRPr="009F7B00">
        <w:rPr>
          <w:rStyle w:val="docsum-authors"/>
          <w:rFonts w:ascii="Arial" w:hAnsi="Arial" w:cs="Arial"/>
          <w:sz w:val="20"/>
          <w:szCs w:val="20"/>
        </w:rPr>
        <w:t xml:space="preserve"> G, </w:t>
      </w:r>
      <w:proofErr w:type="spellStart"/>
      <w:r w:rsidRPr="009F7B00">
        <w:rPr>
          <w:rStyle w:val="docsum-authors"/>
          <w:rFonts w:ascii="Arial" w:hAnsi="Arial" w:cs="Arial"/>
          <w:sz w:val="20"/>
          <w:szCs w:val="20"/>
        </w:rPr>
        <w:t>Engelborghs</w:t>
      </w:r>
      <w:proofErr w:type="spellEnd"/>
      <w:r w:rsidRPr="009F7B00">
        <w:rPr>
          <w:rStyle w:val="docsum-authors"/>
          <w:rFonts w:ascii="Arial" w:hAnsi="Arial" w:cs="Arial"/>
          <w:sz w:val="20"/>
          <w:szCs w:val="20"/>
        </w:rPr>
        <w:t xml:space="preserve"> S, Escott-Price V, Espinosa A, Ewers M, Faber KM, Fabrizio T, Nielsen SF, </w:t>
      </w:r>
      <w:proofErr w:type="spellStart"/>
      <w:r w:rsidRPr="009F7B00">
        <w:rPr>
          <w:rStyle w:val="docsum-authors"/>
          <w:rFonts w:ascii="Arial" w:hAnsi="Arial" w:cs="Arial"/>
          <w:sz w:val="20"/>
          <w:szCs w:val="20"/>
        </w:rPr>
        <w:t>Fardo</w:t>
      </w:r>
      <w:proofErr w:type="spellEnd"/>
      <w:r w:rsidRPr="009F7B00">
        <w:rPr>
          <w:rStyle w:val="docsum-authors"/>
          <w:rFonts w:ascii="Arial" w:hAnsi="Arial" w:cs="Arial"/>
          <w:sz w:val="20"/>
          <w:szCs w:val="20"/>
        </w:rPr>
        <w:t xml:space="preserve"> DW, </w:t>
      </w:r>
      <w:proofErr w:type="spellStart"/>
      <w:r w:rsidRPr="009F7B00">
        <w:rPr>
          <w:rStyle w:val="docsum-authors"/>
          <w:rFonts w:ascii="Arial" w:hAnsi="Arial" w:cs="Arial"/>
          <w:sz w:val="20"/>
          <w:szCs w:val="20"/>
        </w:rPr>
        <w:t>Farotti</w:t>
      </w:r>
      <w:proofErr w:type="spellEnd"/>
      <w:r w:rsidRPr="009F7B00">
        <w:rPr>
          <w:rStyle w:val="docsum-authors"/>
          <w:rFonts w:ascii="Arial" w:hAnsi="Arial" w:cs="Arial"/>
          <w:sz w:val="20"/>
          <w:szCs w:val="20"/>
        </w:rPr>
        <w:t xml:space="preserve"> L, </w:t>
      </w:r>
      <w:proofErr w:type="spellStart"/>
      <w:r w:rsidRPr="009F7B00">
        <w:rPr>
          <w:rStyle w:val="docsum-authors"/>
          <w:rFonts w:ascii="Arial" w:hAnsi="Arial" w:cs="Arial"/>
          <w:sz w:val="20"/>
          <w:szCs w:val="20"/>
        </w:rPr>
        <w:t>Fenoglio</w:t>
      </w:r>
      <w:proofErr w:type="spellEnd"/>
      <w:r w:rsidRPr="009F7B00">
        <w:rPr>
          <w:rStyle w:val="docsum-authors"/>
          <w:rFonts w:ascii="Arial" w:hAnsi="Arial" w:cs="Arial"/>
          <w:sz w:val="20"/>
          <w:szCs w:val="20"/>
        </w:rPr>
        <w:t xml:space="preserve"> C, Fernández-Fuertes M, Ferrari R, Ferreira CB, </w:t>
      </w:r>
      <w:proofErr w:type="spellStart"/>
      <w:r w:rsidRPr="009F7B00">
        <w:rPr>
          <w:rStyle w:val="docsum-authors"/>
          <w:rFonts w:ascii="Arial" w:hAnsi="Arial" w:cs="Arial"/>
          <w:sz w:val="20"/>
          <w:szCs w:val="20"/>
        </w:rPr>
        <w:t>Ferri</w:t>
      </w:r>
      <w:proofErr w:type="spellEnd"/>
      <w:r w:rsidRPr="009F7B00">
        <w:rPr>
          <w:rStyle w:val="docsum-authors"/>
          <w:rFonts w:ascii="Arial" w:hAnsi="Arial" w:cs="Arial"/>
          <w:sz w:val="20"/>
          <w:szCs w:val="20"/>
        </w:rPr>
        <w:t xml:space="preserve"> E, Fin B, Fischer P, </w:t>
      </w:r>
      <w:proofErr w:type="spellStart"/>
      <w:r w:rsidRPr="009F7B00">
        <w:rPr>
          <w:rStyle w:val="docsum-authors"/>
          <w:rFonts w:ascii="Arial" w:hAnsi="Arial" w:cs="Arial"/>
          <w:sz w:val="20"/>
          <w:szCs w:val="20"/>
        </w:rPr>
        <w:t>Fladby</w:t>
      </w:r>
      <w:proofErr w:type="spellEnd"/>
      <w:r w:rsidRPr="009F7B00">
        <w:rPr>
          <w:rStyle w:val="docsum-authors"/>
          <w:rFonts w:ascii="Arial" w:hAnsi="Arial" w:cs="Arial"/>
          <w:sz w:val="20"/>
          <w:szCs w:val="20"/>
        </w:rPr>
        <w:t xml:space="preserve"> T, </w:t>
      </w:r>
      <w:proofErr w:type="spellStart"/>
      <w:r w:rsidRPr="009F7B00">
        <w:rPr>
          <w:rStyle w:val="docsum-authors"/>
          <w:rFonts w:ascii="Arial" w:hAnsi="Arial" w:cs="Arial"/>
          <w:sz w:val="20"/>
          <w:szCs w:val="20"/>
        </w:rPr>
        <w:t>Fließbach</w:t>
      </w:r>
      <w:proofErr w:type="spellEnd"/>
      <w:r w:rsidRPr="009F7B00">
        <w:rPr>
          <w:rStyle w:val="docsum-authors"/>
          <w:rFonts w:ascii="Arial" w:hAnsi="Arial" w:cs="Arial"/>
          <w:sz w:val="20"/>
          <w:szCs w:val="20"/>
        </w:rPr>
        <w:t xml:space="preserve"> K, </w:t>
      </w:r>
      <w:proofErr w:type="spellStart"/>
      <w:r w:rsidRPr="009F7B00">
        <w:rPr>
          <w:rStyle w:val="docsum-authors"/>
          <w:rFonts w:ascii="Arial" w:hAnsi="Arial" w:cs="Arial"/>
          <w:sz w:val="20"/>
          <w:szCs w:val="20"/>
        </w:rPr>
        <w:t>Fongang</w:t>
      </w:r>
      <w:proofErr w:type="spellEnd"/>
      <w:r w:rsidRPr="009F7B00">
        <w:rPr>
          <w:rStyle w:val="docsum-authors"/>
          <w:rFonts w:ascii="Arial" w:hAnsi="Arial" w:cs="Arial"/>
          <w:sz w:val="20"/>
          <w:szCs w:val="20"/>
        </w:rPr>
        <w:t xml:space="preserve"> B, </w:t>
      </w:r>
      <w:proofErr w:type="spellStart"/>
      <w:r w:rsidRPr="009F7B00">
        <w:rPr>
          <w:rStyle w:val="docsum-authors"/>
          <w:rFonts w:ascii="Arial" w:hAnsi="Arial" w:cs="Arial"/>
          <w:sz w:val="20"/>
          <w:szCs w:val="20"/>
        </w:rPr>
        <w:t>Fornage</w:t>
      </w:r>
      <w:proofErr w:type="spellEnd"/>
      <w:r w:rsidRPr="009F7B00">
        <w:rPr>
          <w:rStyle w:val="docsum-authors"/>
          <w:rFonts w:ascii="Arial" w:hAnsi="Arial" w:cs="Arial"/>
          <w:sz w:val="20"/>
          <w:szCs w:val="20"/>
        </w:rPr>
        <w:t xml:space="preserve"> M, </w:t>
      </w:r>
      <w:proofErr w:type="spellStart"/>
      <w:r w:rsidRPr="009F7B00">
        <w:rPr>
          <w:rStyle w:val="docsum-authors"/>
          <w:rFonts w:ascii="Arial" w:hAnsi="Arial" w:cs="Arial"/>
          <w:sz w:val="20"/>
          <w:szCs w:val="20"/>
        </w:rPr>
        <w:t>Fortea</w:t>
      </w:r>
      <w:proofErr w:type="spellEnd"/>
      <w:r w:rsidRPr="009F7B00">
        <w:rPr>
          <w:rStyle w:val="docsum-authors"/>
          <w:rFonts w:ascii="Arial" w:hAnsi="Arial" w:cs="Arial"/>
          <w:sz w:val="20"/>
          <w:szCs w:val="20"/>
        </w:rPr>
        <w:t xml:space="preserve"> J, </w:t>
      </w:r>
      <w:proofErr w:type="spellStart"/>
      <w:r w:rsidRPr="009F7B00">
        <w:rPr>
          <w:rStyle w:val="docsum-authors"/>
          <w:rFonts w:ascii="Arial" w:hAnsi="Arial" w:cs="Arial"/>
          <w:sz w:val="20"/>
          <w:szCs w:val="20"/>
        </w:rPr>
        <w:t>Foroud</w:t>
      </w:r>
      <w:proofErr w:type="spellEnd"/>
      <w:r w:rsidRPr="009F7B00">
        <w:rPr>
          <w:rStyle w:val="docsum-authors"/>
          <w:rFonts w:ascii="Arial" w:hAnsi="Arial" w:cs="Arial"/>
          <w:sz w:val="20"/>
          <w:szCs w:val="20"/>
        </w:rPr>
        <w:t xml:space="preserve"> TM, </w:t>
      </w:r>
      <w:proofErr w:type="spellStart"/>
      <w:r w:rsidRPr="009F7B00">
        <w:rPr>
          <w:rStyle w:val="docsum-authors"/>
          <w:rFonts w:ascii="Arial" w:hAnsi="Arial" w:cs="Arial"/>
          <w:sz w:val="20"/>
          <w:szCs w:val="20"/>
        </w:rPr>
        <w:t>Fostinelli</w:t>
      </w:r>
      <w:proofErr w:type="spellEnd"/>
      <w:r w:rsidRPr="009F7B00">
        <w:rPr>
          <w:rStyle w:val="docsum-authors"/>
          <w:rFonts w:ascii="Arial" w:hAnsi="Arial" w:cs="Arial"/>
          <w:sz w:val="20"/>
          <w:szCs w:val="20"/>
        </w:rPr>
        <w:t xml:space="preserve"> S, Fox NC, Franco-</w:t>
      </w:r>
      <w:proofErr w:type="spellStart"/>
      <w:r w:rsidRPr="009F7B00">
        <w:rPr>
          <w:rStyle w:val="docsum-authors"/>
          <w:rFonts w:ascii="Arial" w:hAnsi="Arial" w:cs="Arial"/>
          <w:sz w:val="20"/>
          <w:szCs w:val="20"/>
        </w:rPr>
        <w:t>Macías</w:t>
      </w:r>
      <w:proofErr w:type="spellEnd"/>
      <w:r w:rsidRPr="009F7B00">
        <w:rPr>
          <w:rStyle w:val="docsum-authors"/>
          <w:rFonts w:ascii="Arial" w:hAnsi="Arial" w:cs="Arial"/>
          <w:sz w:val="20"/>
          <w:szCs w:val="20"/>
        </w:rPr>
        <w:t xml:space="preserve"> E, </w:t>
      </w:r>
      <w:proofErr w:type="spellStart"/>
      <w:r w:rsidRPr="009F7B00">
        <w:rPr>
          <w:rStyle w:val="docsum-authors"/>
          <w:rFonts w:ascii="Arial" w:hAnsi="Arial" w:cs="Arial"/>
          <w:sz w:val="20"/>
          <w:szCs w:val="20"/>
        </w:rPr>
        <w:t>Bullido</w:t>
      </w:r>
      <w:proofErr w:type="spellEnd"/>
      <w:r w:rsidRPr="009F7B00">
        <w:rPr>
          <w:rStyle w:val="docsum-authors"/>
          <w:rFonts w:ascii="Arial" w:hAnsi="Arial" w:cs="Arial"/>
          <w:sz w:val="20"/>
          <w:szCs w:val="20"/>
        </w:rPr>
        <w:t xml:space="preserve"> MJ, Frank-García A, Froelich L, Fulton-Howard B, </w:t>
      </w:r>
      <w:proofErr w:type="spellStart"/>
      <w:r w:rsidRPr="009F7B00">
        <w:rPr>
          <w:rStyle w:val="docsum-authors"/>
          <w:rFonts w:ascii="Arial" w:hAnsi="Arial" w:cs="Arial"/>
          <w:sz w:val="20"/>
          <w:szCs w:val="20"/>
        </w:rPr>
        <w:t>Galimberti</w:t>
      </w:r>
      <w:proofErr w:type="spellEnd"/>
      <w:r w:rsidRPr="009F7B00">
        <w:rPr>
          <w:rStyle w:val="docsum-authors"/>
          <w:rFonts w:ascii="Arial" w:hAnsi="Arial" w:cs="Arial"/>
          <w:sz w:val="20"/>
          <w:szCs w:val="20"/>
        </w:rPr>
        <w:t xml:space="preserve"> D, García-</w:t>
      </w:r>
      <w:proofErr w:type="spellStart"/>
      <w:r w:rsidRPr="009F7B00">
        <w:rPr>
          <w:rStyle w:val="docsum-authors"/>
          <w:rFonts w:ascii="Arial" w:hAnsi="Arial" w:cs="Arial"/>
          <w:sz w:val="20"/>
          <w:szCs w:val="20"/>
        </w:rPr>
        <w:t>Alberca</w:t>
      </w:r>
      <w:proofErr w:type="spellEnd"/>
      <w:r w:rsidRPr="009F7B00">
        <w:rPr>
          <w:rStyle w:val="docsum-authors"/>
          <w:rFonts w:ascii="Arial" w:hAnsi="Arial" w:cs="Arial"/>
          <w:sz w:val="20"/>
          <w:szCs w:val="20"/>
        </w:rPr>
        <w:t xml:space="preserve"> JM, García-González P, Garcia-Madrona S, Garcia-</w:t>
      </w:r>
      <w:proofErr w:type="spellStart"/>
      <w:r w:rsidRPr="009F7B00">
        <w:rPr>
          <w:rStyle w:val="docsum-authors"/>
          <w:rFonts w:ascii="Arial" w:hAnsi="Arial" w:cs="Arial"/>
          <w:sz w:val="20"/>
          <w:szCs w:val="20"/>
        </w:rPr>
        <w:t>Ribas</w:t>
      </w:r>
      <w:proofErr w:type="spellEnd"/>
      <w:r w:rsidRPr="009F7B00">
        <w:rPr>
          <w:rStyle w:val="docsum-authors"/>
          <w:rFonts w:ascii="Arial" w:hAnsi="Arial" w:cs="Arial"/>
          <w:sz w:val="20"/>
          <w:szCs w:val="20"/>
        </w:rPr>
        <w:t xml:space="preserve"> G, </w:t>
      </w:r>
      <w:proofErr w:type="spellStart"/>
      <w:r w:rsidRPr="009F7B00">
        <w:rPr>
          <w:rStyle w:val="docsum-authors"/>
          <w:rFonts w:ascii="Arial" w:hAnsi="Arial" w:cs="Arial"/>
          <w:sz w:val="20"/>
          <w:szCs w:val="20"/>
        </w:rPr>
        <w:t>Ghidoni</w:t>
      </w:r>
      <w:proofErr w:type="spellEnd"/>
      <w:r w:rsidRPr="009F7B00">
        <w:rPr>
          <w:rStyle w:val="docsum-authors"/>
          <w:rFonts w:ascii="Arial" w:hAnsi="Arial" w:cs="Arial"/>
          <w:sz w:val="20"/>
          <w:szCs w:val="20"/>
        </w:rPr>
        <w:t xml:space="preserve"> R, </w:t>
      </w:r>
      <w:proofErr w:type="spellStart"/>
      <w:r w:rsidRPr="009F7B00">
        <w:rPr>
          <w:rStyle w:val="docsum-authors"/>
          <w:rFonts w:ascii="Arial" w:hAnsi="Arial" w:cs="Arial"/>
          <w:sz w:val="20"/>
          <w:szCs w:val="20"/>
        </w:rPr>
        <w:t>Giegling</w:t>
      </w:r>
      <w:proofErr w:type="spellEnd"/>
      <w:r w:rsidRPr="009F7B00">
        <w:rPr>
          <w:rStyle w:val="docsum-authors"/>
          <w:rFonts w:ascii="Arial" w:hAnsi="Arial" w:cs="Arial"/>
          <w:sz w:val="20"/>
          <w:szCs w:val="20"/>
        </w:rPr>
        <w:t xml:space="preserve"> I, Giorgio G, </w:t>
      </w:r>
      <w:proofErr w:type="spellStart"/>
      <w:r w:rsidRPr="009F7B00">
        <w:rPr>
          <w:rStyle w:val="docsum-authors"/>
          <w:rFonts w:ascii="Arial" w:hAnsi="Arial" w:cs="Arial"/>
          <w:sz w:val="20"/>
          <w:szCs w:val="20"/>
        </w:rPr>
        <w:t>Goate</w:t>
      </w:r>
      <w:proofErr w:type="spellEnd"/>
      <w:r w:rsidRPr="009F7B00">
        <w:rPr>
          <w:rStyle w:val="docsum-authors"/>
          <w:rFonts w:ascii="Arial" w:hAnsi="Arial" w:cs="Arial"/>
          <w:sz w:val="20"/>
          <w:szCs w:val="20"/>
        </w:rPr>
        <w:t xml:space="preserve"> AM, </w:t>
      </w:r>
      <w:proofErr w:type="spellStart"/>
      <w:r w:rsidRPr="009F7B00">
        <w:rPr>
          <w:rStyle w:val="docsum-authors"/>
          <w:rFonts w:ascii="Arial" w:hAnsi="Arial" w:cs="Arial"/>
          <w:sz w:val="20"/>
          <w:szCs w:val="20"/>
        </w:rPr>
        <w:t>Goldhardt</w:t>
      </w:r>
      <w:proofErr w:type="spellEnd"/>
      <w:r w:rsidRPr="009F7B00">
        <w:rPr>
          <w:rStyle w:val="docsum-authors"/>
          <w:rFonts w:ascii="Arial" w:hAnsi="Arial" w:cs="Arial"/>
          <w:sz w:val="20"/>
          <w:szCs w:val="20"/>
        </w:rPr>
        <w:t xml:space="preserve"> O, Gomez-Fonseca D, González-Pérez A, Graff C, Grande G, Green E, Grimmer T, </w:t>
      </w:r>
      <w:proofErr w:type="spellStart"/>
      <w:r w:rsidRPr="009F7B00">
        <w:rPr>
          <w:rStyle w:val="docsum-authors"/>
          <w:rFonts w:ascii="Arial" w:hAnsi="Arial" w:cs="Arial"/>
          <w:sz w:val="20"/>
          <w:szCs w:val="20"/>
        </w:rPr>
        <w:t>Grünblatt</w:t>
      </w:r>
      <w:proofErr w:type="spellEnd"/>
      <w:r w:rsidRPr="009F7B00">
        <w:rPr>
          <w:rStyle w:val="docsum-authors"/>
          <w:rFonts w:ascii="Arial" w:hAnsi="Arial" w:cs="Arial"/>
          <w:sz w:val="20"/>
          <w:szCs w:val="20"/>
        </w:rPr>
        <w:t xml:space="preserve"> E, </w:t>
      </w:r>
      <w:proofErr w:type="spellStart"/>
      <w:r w:rsidRPr="009F7B00">
        <w:rPr>
          <w:rStyle w:val="docsum-authors"/>
          <w:rFonts w:ascii="Arial" w:hAnsi="Arial" w:cs="Arial"/>
          <w:sz w:val="20"/>
          <w:szCs w:val="20"/>
        </w:rPr>
        <w:t>Grunin</w:t>
      </w:r>
      <w:proofErr w:type="spellEnd"/>
      <w:r w:rsidRPr="009F7B00">
        <w:rPr>
          <w:rStyle w:val="docsum-authors"/>
          <w:rFonts w:ascii="Arial" w:hAnsi="Arial" w:cs="Arial"/>
          <w:sz w:val="20"/>
          <w:szCs w:val="20"/>
        </w:rPr>
        <w:t xml:space="preserve"> M, </w:t>
      </w:r>
      <w:proofErr w:type="spellStart"/>
      <w:r w:rsidRPr="009F7B00">
        <w:rPr>
          <w:rStyle w:val="docsum-authors"/>
          <w:rFonts w:ascii="Arial" w:hAnsi="Arial" w:cs="Arial"/>
          <w:sz w:val="20"/>
          <w:szCs w:val="20"/>
        </w:rPr>
        <w:t>Gudnason</w:t>
      </w:r>
      <w:proofErr w:type="spellEnd"/>
      <w:r w:rsidRPr="009F7B00">
        <w:rPr>
          <w:rStyle w:val="docsum-authors"/>
          <w:rFonts w:ascii="Arial" w:hAnsi="Arial" w:cs="Arial"/>
          <w:sz w:val="20"/>
          <w:szCs w:val="20"/>
        </w:rPr>
        <w:t xml:space="preserve"> V, Guetta-</w:t>
      </w:r>
      <w:proofErr w:type="spellStart"/>
      <w:r w:rsidRPr="009F7B00">
        <w:rPr>
          <w:rStyle w:val="docsum-authors"/>
          <w:rFonts w:ascii="Arial" w:hAnsi="Arial" w:cs="Arial"/>
          <w:sz w:val="20"/>
          <w:szCs w:val="20"/>
        </w:rPr>
        <w:t>Baranes</w:t>
      </w:r>
      <w:proofErr w:type="spellEnd"/>
      <w:r w:rsidRPr="009F7B00">
        <w:rPr>
          <w:rStyle w:val="docsum-authors"/>
          <w:rFonts w:ascii="Arial" w:hAnsi="Arial" w:cs="Arial"/>
          <w:sz w:val="20"/>
          <w:szCs w:val="20"/>
        </w:rPr>
        <w:t xml:space="preserve"> T, </w:t>
      </w:r>
      <w:proofErr w:type="spellStart"/>
      <w:r w:rsidRPr="009F7B00">
        <w:rPr>
          <w:rStyle w:val="docsum-authors"/>
          <w:rFonts w:ascii="Arial" w:hAnsi="Arial" w:cs="Arial"/>
          <w:sz w:val="20"/>
          <w:szCs w:val="20"/>
        </w:rPr>
        <w:t>Haapasalo</w:t>
      </w:r>
      <w:proofErr w:type="spellEnd"/>
      <w:r w:rsidRPr="009F7B00">
        <w:rPr>
          <w:rStyle w:val="docsum-authors"/>
          <w:rFonts w:ascii="Arial" w:hAnsi="Arial" w:cs="Arial"/>
          <w:sz w:val="20"/>
          <w:szCs w:val="20"/>
        </w:rPr>
        <w:t xml:space="preserve"> A, </w:t>
      </w:r>
      <w:proofErr w:type="spellStart"/>
      <w:r w:rsidRPr="009F7B00">
        <w:rPr>
          <w:rStyle w:val="docsum-authors"/>
          <w:rFonts w:ascii="Arial" w:hAnsi="Arial" w:cs="Arial"/>
          <w:sz w:val="20"/>
          <w:szCs w:val="20"/>
        </w:rPr>
        <w:t>Hadjigeorgiou</w:t>
      </w:r>
      <w:proofErr w:type="spellEnd"/>
      <w:r w:rsidRPr="009F7B00">
        <w:rPr>
          <w:rStyle w:val="docsum-authors"/>
          <w:rFonts w:ascii="Arial" w:hAnsi="Arial" w:cs="Arial"/>
          <w:sz w:val="20"/>
          <w:szCs w:val="20"/>
        </w:rPr>
        <w:t xml:space="preserve"> G, Haines JL, Hamilton-Nelson KL, Hampel H, Hanon O, Hardy J, Hartmann AM, </w:t>
      </w:r>
      <w:proofErr w:type="spellStart"/>
      <w:r w:rsidRPr="009F7B00">
        <w:rPr>
          <w:rStyle w:val="docsum-authors"/>
          <w:rFonts w:ascii="Arial" w:hAnsi="Arial" w:cs="Arial"/>
          <w:sz w:val="20"/>
          <w:szCs w:val="20"/>
        </w:rPr>
        <w:t>Hausner</w:t>
      </w:r>
      <w:proofErr w:type="spellEnd"/>
      <w:r w:rsidRPr="009F7B00">
        <w:rPr>
          <w:rStyle w:val="docsum-authors"/>
          <w:rFonts w:ascii="Arial" w:hAnsi="Arial" w:cs="Arial"/>
          <w:sz w:val="20"/>
          <w:szCs w:val="20"/>
        </w:rPr>
        <w:t xml:space="preserve"> L, Harwood J, </w:t>
      </w:r>
      <w:proofErr w:type="spellStart"/>
      <w:r w:rsidRPr="009F7B00">
        <w:rPr>
          <w:rStyle w:val="docsum-authors"/>
          <w:rFonts w:ascii="Arial" w:hAnsi="Arial" w:cs="Arial"/>
          <w:sz w:val="20"/>
          <w:szCs w:val="20"/>
        </w:rPr>
        <w:t>Heilmann-Heimbach</w:t>
      </w:r>
      <w:proofErr w:type="spellEnd"/>
      <w:r w:rsidRPr="009F7B00">
        <w:rPr>
          <w:rStyle w:val="docsum-authors"/>
          <w:rFonts w:ascii="Arial" w:hAnsi="Arial" w:cs="Arial"/>
          <w:sz w:val="20"/>
          <w:szCs w:val="20"/>
        </w:rPr>
        <w:t xml:space="preserve"> S, </w:t>
      </w:r>
      <w:proofErr w:type="spellStart"/>
      <w:r w:rsidRPr="009F7B00">
        <w:rPr>
          <w:rStyle w:val="docsum-authors"/>
          <w:rFonts w:ascii="Arial" w:hAnsi="Arial" w:cs="Arial"/>
          <w:sz w:val="20"/>
          <w:szCs w:val="20"/>
        </w:rPr>
        <w:t>Helisalmi</w:t>
      </w:r>
      <w:proofErr w:type="spellEnd"/>
      <w:r w:rsidRPr="009F7B00">
        <w:rPr>
          <w:rStyle w:val="docsum-authors"/>
          <w:rFonts w:ascii="Arial" w:hAnsi="Arial" w:cs="Arial"/>
          <w:sz w:val="20"/>
          <w:szCs w:val="20"/>
        </w:rPr>
        <w:t xml:space="preserve"> S, </w:t>
      </w:r>
      <w:proofErr w:type="spellStart"/>
      <w:r w:rsidRPr="009F7B00">
        <w:rPr>
          <w:rStyle w:val="docsum-authors"/>
          <w:rFonts w:ascii="Arial" w:hAnsi="Arial" w:cs="Arial"/>
          <w:sz w:val="20"/>
          <w:szCs w:val="20"/>
        </w:rPr>
        <w:t>Heneka</w:t>
      </w:r>
      <w:proofErr w:type="spellEnd"/>
      <w:r w:rsidRPr="009F7B00">
        <w:rPr>
          <w:rStyle w:val="docsum-authors"/>
          <w:rFonts w:ascii="Arial" w:hAnsi="Arial" w:cs="Arial"/>
          <w:sz w:val="20"/>
          <w:szCs w:val="20"/>
        </w:rPr>
        <w:t xml:space="preserve"> MT, Hernández I, Herrmann MJ, Hoffmann P, Holmes C, </w:t>
      </w:r>
      <w:proofErr w:type="spellStart"/>
      <w:r w:rsidRPr="009F7B00">
        <w:rPr>
          <w:rStyle w:val="docsum-authors"/>
          <w:rFonts w:ascii="Arial" w:hAnsi="Arial" w:cs="Arial"/>
          <w:sz w:val="20"/>
          <w:szCs w:val="20"/>
        </w:rPr>
        <w:t>Holstege</w:t>
      </w:r>
      <w:proofErr w:type="spellEnd"/>
      <w:r w:rsidRPr="009F7B00">
        <w:rPr>
          <w:rStyle w:val="docsum-authors"/>
          <w:rFonts w:ascii="Arial" w:hAnsi="Arial" w:cs="Arial"/>
          <w:sz w:val="20"/>
          <w:szCs w:val="20"/>
        </w:rPr>
        <w:t xml:space="preserve"> H, Vilas RH, </w:t>
      </w:r>
      <w:proofErr w:type="spellStart"/>
      <w:r w:rsidRPr="009F7B00">
        <w:rPr>
          <w:rStyle w:val="docsum-authors"/>
          <w:rFonts w:ascii="Arial" w:hAnsi="Arial" w:cs="Arial"/>
          <w:sz w:val="20"/>
          <w:szCs w:val="20"/>
        </w:rPr>
        <w:t>Hulsman</w:t>
      </w:r>
      <w:proofErr w:type="spellEnd"/>
      <w:r w:rsidRPr="009F7B00">
        <w:rPr>
          <w:rStyle w:val="docsum-authors"/>
          <w:rFonts w:ascii="Arial" w:hAnsi="Arial" w:cs="Arial"/>
          <w:sz w:val="20"/>
          <w:szCs w:val="20"/>
        </w:rPr>
        <w:t xml:space="preserve"> M, Humphrey J, </w:t>
      </w:r>
      <w:proofErr w:type="spellStart"/>
      <w:r w:rsidRPr="009F7B00">
        <w:rPr>
          <w:rStyle w:val="docsum-authors"/>
          <w:rFonts w:ascii="Arial" w:hAnsi="Arial" w:cs="Arial"/>
          <w:sz w:val="20"/>
          <w:szCs w:val="20"/>
        </w:rPr>
        <w:t>Biessels</w:t>
      </w:r>
      <w:proofErr w:type="spellEnd"/>
      <w:r w:rsidRPr="009F7B00">
        <w:rPr>
          <w:rStyle w:val="docsum-authors"/>
          <w:rFonts w:ascii="Arial" w:hAnsi="Arial" w:cs="Arial"/>
          <w:sz w:val="20"/>
          <w:szCs w:val="20"/>
        </w:rPr>
        <w:t xml:space="preserve"> GJ, Jian X, Johansson C, Jun GR, </w:t>
      </w:r>
      <w:proofErr w:type="spellStart"/>
      <w:r w:rsidRPr="009F7B00">
        <w:rPr>
          <w:rStyle w:val="docsum-authors"/>
          <w:rFonts w:ascii="Arial" w:hAnsi="Arial" w:cs="Arial"/>
          <w:sz w:val="20"/>
          <w:szCs w:val="20"/>
        </w:rPr>
        <w:t>Kastumata</w:t>
      </w:r>
      <w:proofErr w:type="spellEnd"/>
      <w:r w:rsidRPr="009F7B00">
        <w:rPr>
          <w:rStyle w:val="docsum-authors"/>
          <w:rFonts w:ascii="Arial" w:hAnsi="Arial" w:cs="Arial"/>
          <w:sz w:val="20"/>
          <w:szCs w:val="20"/>
        </w:rPr>
        <w:t xml:space="preserve"> Y, </w:t>
      </w:r>
      <w:proofErr w:type="spellStart"/>
      <w:r w:rsidRPr="009F7B00">
        <w:rPr>
          <w:rStyle w:val="docsum-authors"/>
          <w:rFonts w:ascii="Arial" w:hAnsi="Arial" w:cs="Arial"/>
          <w:sz w:val="20"/>
          <w:szCs w:val="20"/>
        </w:rPr>
        <w:t>Kauwe</w:t>
      </w:r>
      <w:proofErr w:type="spellEnd"/>
      <w:r w:rsidRPr="009F7B00">
        <w:rPr>
          <w:rStyle w:val="docsum-authors"/>
          <w:rFonts w:ascii="Arial" w:hAnsi="Arial" w:cs="Arial"/>
          <w:sz w:val="20"/>
          <w:szCs w:val="20"/>
        </w:rPr>
        <w:t xml:space="preserve"> J, Kehoe PG, </w:t>
      </w:r>
      <w:proofErr w:type="spellStart"/>
      <w:r w:rsidRPr="009F7B00">
        <w:rPr>
          <w:rStyle w:val="docsum-authors"/>
          <w:rFonts w:ascii="Arial" w:hAnsi="Arial" w:cs="Arial"/>
          <w:sz w:val="20"/>
          <w:szCs w:val="20"/>
        </w:rPr>
        <w:t>Kilander</w:t>
      </w:r>
      <w:proofErr w:type="spellEnd"/>
      <w:r w:rsidRPr="009F7B00">
        <w:rPr>
          <w:rStyle w:val="docsum-authors"/>
          <w:rFonts w:ascii="Arial" w:hAnsi="Arial" w:cs="Arial"/>
          <w:sz w:val="20"/>
          <w:szCs w:val="20"/>
        </w:rPr>
        <w:t xml:space="preserve"> L, </w:t>
      </w:r>
      <w:proofErr w:type="spellStart"/>
      <w:r w:rsidRPr="009F7B00">
        <w:rPr>
          <w:rStyle w:val="docsum-authors"/>
          <w:rFonts w:ascii="Arial" w:hAnsi="Arial" w:cs="Arial"/>
          <w:sz w:val="20"/>
          <w:szCs w:val="20"/>
        </w:rPr>
        <w:t>Ståhlbom</w:t>
      </w:r>
      <w:proofErr w:type="spellEnd"/>
      <w:r w:rsidRPr="009F7B00">
        <w:rPr>
          <w:rStyle w:val="docsum-authors"/>
          <w:rFonts w:ascii="Arial" w:hAnsi="Arial" w:cs="Arial"/>
          <w:sz w:val="20"/>
          <w:szCs w:val="20"/>
        </w:rPr>
        <w:t xml:space="preserve"> AK, </w:t>
      </w:r>
      <w:proofErr w:type="spellStart"/>
      <w:r w:rsidRPr="009F7B00">
        <w:rPr>
          <w:rStyle w:val="docsum-authors"/>
          <w:rFonts w:ascii="Arial" w:hAnsi="Arial" w:cs="Arial"/>
          <w:sz w:val="20"/>
          <w:szCs w:val="20"/>
        </w:rPr>
        <w:t>Kivipelto</w:t>
      </w:r>
      <w:proofErr w:type="spellEnd"/>
      <w:r w:rsidRPr="009F7B00">
        <w:rPr>
          <w:rStyle w:val="docsum-authors"/>
          <w:rFonts w:ascii="Arial" w:hAnsi="Arial" w:cs="Arial"/>
          <w:sz w:val="20"/>
          <w:szCs w:val="20"/>
        </w:rPr>
        <w:t xml:space="preserve"> M, Koivisto A, </w:t>
      </w:r>
      <w:proofErr w:type="spellStart"/>
      <w:r w:rsidRPr="009F7B00">
        <w:rPr>
          <w:rStyle w:val="docsum-authors"/>
          <w:rFonts w:ascii="Arial" w:hAnsi="Arial" w:cs="Arial"/>
          <w:sz w:val="20"/>
          <w:szCs w:val="20"/>
        </w:rPr>
        <w:t>Kornhuber</w:t>
      </w:r>
      <w:proofErr w:type="spellEnd"/>
      <w:r w:rsidRPr="009F7B00">
        <w:rPr>
          <w:rStyle w:val="docsum-authors"/>
          <w:rFonts w:ascii="Arial" w:hAnsi="Arial" w:cs="Arial"/>
          <w:sz w:val="20"/>
          <w:szCs w:val="20"/>
        </w:rPr>
        <w:t xml:space="preserve"> J, </w:t>
      </w:r>
      <w:proofErr w:type="spellStart"/>
      <w:r w:rsidRPr="009F7B00">
        <w:rPr>
          <w:rStyle w:val="docsum-authors"/>
          <w:rFonts w:ascii="Arial" w:hAnsi="Arial" w:cs="Arial"/>
          <w:sz w:val="20"/>
          <w:szCs w:val="20"/>
        </w:rPr>
        <w:t>Kosmidis</w:t>
      </w:r>
      <w:proofErr w:type="spellEnd"/>
      <w:r w:rsidRPr="009F7B00">
        <w:rPr>
          <w:rStyle w:val="docsum-authors"/>
          <w:rFonts w:ascii="Arial" w:hAnsi="Arial" w:cs="Arial"/>
          <w:sz w:val="20"/>
          <w:szCs w:val="20"/>
        </w:rPr>
        <w:t xml:space="preserve"> MH, </w:t>
      </w:r>
      <w:proofErr w:type="spellStart"/>
      <w:r w:rsidRPr="009F7B00">
        <w:rPr>
          <w:rStyle w:val="docsum-authors"/>
          <w:rFonts w:ascii="Arial" w:hAnsi="Arial" w:cs="Arial"/>
          <w:sz w:val="20"/>
          <w:szCs w:val="20"/>
        </w:rPr>
        <w:t>Kukull</w:t>
      </w:r>
      <w:proofErr w:type="spellEnd"/>
      <w:r w:rsidRPr="009F7B00">
        <w:rPr>
          <w:rStyle w:val="docsum-authors"/>
          <w:rFonts w:ascii="Arial" w:hAnsi="Arial" w:cs="Arial"/>
          <w:sz w:val="20"/>
          <w:szCs w:val="20"/>
        </w:rPr>
        <w:t xml:space="preserve"> WA, </w:t>
      </w:r>
      <w:proofErr w:type="spellStart"/>
      <w:r w:rsidRPr="009F7B00">
        <w:rPr>
          <w:rStyle w:val="docsum-authors"/>
          <w:rFonts w:ascii="Arial" w:hAnsi="Arial" w:cs="Arial"/>
          <w:sz w:val="20"/>
          <w:szCs w:val="20"/>
        </w:rPr>
        <w:t>Kuksa</w:t>
      </w:r>
      <w:proofErr w:type="spellEnd"/>
      <w:r w:rsidRPr="009F7B00">
        <w:rPr>
          <w:rStyle w:val="docsum-authors"/>
          <w:rFonts w:ascii="Arial" w:hAnsi="Arial" w:cs="Arial"/>
          <w:sz w:val="20"/>
          <w:szCs w:val="20"/>
        </w:rPr>
        <w:t xml:space="preserve"> PP, Kunkle BW, Kuzma AB, Lage C, </w:t>
      </w:r>
      <w:proofErr w:type="spellStart"/>
      <w:r w:rsidRPr="009F7B00">
        <w:rPr>
          <w:rStyle w:val="docsum-authors"/>
          <w:rFonts w:ascii="Arial" w:hAnsi="Arial" w:cs="Arial"/>
          <w:sz w:val="20"/>
          <w:szCs w:val="20"/>
        </w:rPr>
        <w:t>Laukka</w:t>
      </w:r>
      <w:proofErr w:type="spellEnd"/>
      <w:r w:rsidRPr="009F7B00">
        <w:rPr>
          <w:rStyle w:val="docsum-authors"/>
          <w:rFonts w:ascii="Arial" w:hAnsi="Arial" w:cs="Arial"/>
          <w:sz w:val="20"/>
          <w:szCs w:val="20"/>
        </w:rPr>
        <w:t xml:space="preserve"> EJ, </w:t>
      </w:r>
      <w:proofErr w:type="spellStart"/>
      <w:r w:rsidRPr="009F7B00">
        <w:rPr>
          <w:rStyle w:val="docsum-authors"/>
          <w:rFonts w:ascii="Arial" w:hAnsi="Arial" w:cs="Arial"/>
          <w:sz w:val="20"/>
          <w:szCs w:val="20"/>
        </w:rPr>
        <w:t>Launer</w:t>
      </w:r>
      <w:proofErr w:type="spellEnd"/>
      <w:r w:rsidRPr="009F7B00">
        <w:rPr>
          <w:rStyle w:val="docsum-authors"/>
          <w:rFonts w:ascii="Arial" w:hAnsi="Arial" w:cs="Arial"/>
          <w:sz w:val="20"/>
          <w:szCs w:val="20"/>
        </w:rPr>
        <w:t xml:space="preserve"> L, </w:t>
      </w:r>
      <w:proofErr w:type="spellStart"/>
      <w:r w:rsidRPr="009F7B00">
        <w:rPr>
          <w:rStyle w:val="docsum-authors"/>
          <w:rFonts w:ascii="Arial" w:hAnsi="Arial" w:cs="Arial"/>
          <w:sz w:val="20"/>
          <w:szCs w:val="20"/>
        </w:rPr>
        <w:t>Lauria</w:t>
      </w:r>
      <w:proofErr w:type="spellEnd"/>
      <w:r w:rsidRPr="009F7B00">
        <w:rPr>
          <w:rStyle w:val="docsum-authors"/>
          <w:rFonts w:ascii="Arial" w:hAnsi="Arial" w:cs="Arial"/>
          <w:sz w:val="20"/>
          <w:szCs w:val="20"/>
        </w:rPr>
        <w:t xml:space="preserve"> A, Lee CY, </w:t>
      </w:r>
      <w:proofErr w:type="spellStart"/>
      <w:r w:rsidRPr="009F7B00">
        <w:rPr>
          <w:rStyle w:val="docsum-authors"/>
          <w:rFonts w:ascii="Arial" w:hAnsi="Arial" w:cs="Arial"/>
          <w:sz w:val="20"/>
          <w:szCs w:val="20"/>
        </w:rPr>
        <w:t>Lehtisalo</w:t>
      </w:r>
      <w:proofErr w:type="spellEnd"/>
      <w:r w:rsidRPr="009F7B00">
        <w:rPr>
          <w:rStyle w:val="docsum-authors"/>
          <w:rFonts w:ascii="Arial" w:hAnsi="Arial" w:cs="Arial"/>
          <w:sz w:val="20"/>
          <w:szCs w:val="20"/>
        </w:rPr>
        <w:t xml:space="preserve"> J, Lerch O, </w:t>
      </w:r>
      <w:proofErr w:type="spellStart"/>
      <w:r w:rsidRPr="009F7B00">
        <w:rPr>
          <w:rStyle w:val="docsum-authors"/>
          <w:rFonts w:ascii="Arial" w:hAnsi="Arial" w:cs="Arial"/>
          <w:sz w:val="20"/>
          <w:szCs w:val="20"/>
        </w:rPr>
        <w:t>Lleó</w:t>
      </w:r>
      <w:proofErr w:type="spellEnd"/>
      <w:r w:rsidRPr="009F7B00">
        <w:rPr>
          <w:rStyle w:val="docsum-authors"/>
          <w:rFonts w:ascii="Arial" w:hAnsi="Arial" w:cs="Arial"/>
          <w:sz w:val="20"/>
          <w:szCs w:val="20"/>
        </w:rPr>
        <w:t xml:space="preserve"> A, Longstreth W Jr, Lopez O, de </w:t>
      </w:r>
      <w:proofErr w:type="spellStart"/>
      <w:r w:rsidRPr="009F7B00">
        <w:rPr>
          <w:rStyle w:val="docsum-authors"/>
          <w:rFonts w:ascii="Arial" w:hAnsi="Arial" w:cs="Arial"/>
          <w:sz w:val="20"/>
          <w:szCs w:val="20"/>
        </w:rPr>
        <w:t>Munain</w:t>
      </w:r>
      <w:proofErr w:type="spellEnd"/>
      <w:r w:rsidRPr="009F7B00">
        <w:rPr>
          <w:rStyle w:val="docsum-authors"/>
          <w:rFonts w:ascii="Arial" w:hAnsi="Arial" w:cs="Arial"/>
          <w:sz w:val="20"/>
          <w:szCs w:val="20"/>
        </w:rPr>
        <w:t xml:space="preserve"> AL, Love S, </w:t>
      </w:r>
      <w:proofErr w:type="spellStart"/>
      <w:r w:rsidRPr="009F7B00">
        <w:rPr>
          <w:rStyle w:val="docsum-authors"/>
          <w:rFonts w:ascii="Arial" w:hAnsi="Arial" w:cs="Arial"/>
          <w:sz w:val="20"/>
          <w:szCs w:val="20"/>
        </w:rPr>
        <w:t>Löwemark</w:t>
      </w:r>
      <w:proofErr w:type="spellEnd"/>
      <w:r w:rsidRPr="009F7B00">
        <w:rPr>
          <w:rStyle w:val="docsum-authors"/>
          <w:rFonts w:ascii="Arial" w:hAnsi="Arial" w:cs="Arial"/>
          <w:sz w:val="20"/>
          <w:szCs w:val="20"/>
        </w:rPr>
        <w:t xml:space="preserve"> M, </w:t>
      </w:r>
      <w:proofErr w:type="spellStart"/>
      <w:r w:rsidRPr="009F7B00">
        <w:rPr>
          <w:rStyle w:val="docsum-authors"/>
          <w:rFonts w:ascii="Arial" w:hAnsi="Arial" w:cs="Arial"/>
          <w:sz w:val="20"/>
          <w:szCs w:val="20"/>
        </w:rPr>
        <w:t>Luckcuck</w:t>
      </w:r>
      <w:proofErr w:type="spellEnd"/>
      <w:r w:rsidRPr="009F7B00">
        <w:rPr>
          <w:rStyle w:val="docsum-authors"/>
          <w:rFonts w:ascii="Arial" w:hAnsi="Arial" w:cs="Arial"/>
          <w:sz w:val="20"/>
          <w:szCs w:val="20"/>
        </w:rPr>
        <w:t xml:space="preserve"> L, </w:t>
      </w:r>
      <w:proofErr w:type="spellStart"/>
      <w:r w:rsidRPr="009F7B00">
        <w:rPr>
          <w:rStyle w:val="docsum-authors"/>
          <w:rFonts w:ascii="Arial" w:hAnsi="Arial" w:cs="Arial"/>
          <w:sz w:val="20"/>
          <w:szCs w:val="20"/>
        </w:rPr>
        <w:t>Lunetta</w:t>
      </w:r>
      <w:proofErr w:type="spellEnd"/>
      <w:r w:rsidRPr="009F7B00">
        <w:rPr>
          <w:rStyle w:val="docsum-authors"/>
          <w:rFonts w:ascii="Arial" w:hAnsi="Arial" w:cs="Arial"/>
          <w:sz w:val="20"/>
          <w:szCs w:val="20"/>
        </w:rPr>
        <w:t xml:space="preserve"> KL, Ma Y, </w:t>
      </w:r>
      <w:proofErr w:type="spellStart"/>
      <w:r w:rsidRPr="009F7B00">
        <w:rPr>
          <w:rStyle w:val="docsum-authors"/>
          <w:rFonts w:ascii="Arial" w:hAnsi="Arial" w:cs="Arial"/>
          <w:sz w:val="20"/>
          <w:szCs w:val="20"/>
        </w:rPr>
        <w:t>Macías</w:t>
      </w:r>
      <w:proofErr w:type="spellEnd"/>
      <w:r w:rsidRPr="009F7B00">
        <w:rPr>
          <w:rStyle w:val="docsum-authors"/>
          <w:rFonts w:ascii="Arial" w:hAnsi="Arial" w:cs="Arial"/>
          <w:sz w:val="20"/>
          <w:szCs w:val="20"/>
        </w:rPr>
        <w:t xml:space="preserve"> J, MacLeod CA, Maier W, </w:t>
      </w:r>
      <w:proofErr w:type="spellStart"/>
      <w:r w:rsidRPr="009F7B00">
        <w:rPr>
          <w:rStyle w:val="docsum-authors"/>
          <w:rFonts w:ascii="Arial" w:hAnsi="Arial" w:cs="Arial"/>
          <w:sz w:val="20"/>
          <w:szCs w:val="20"/>
        </w:rPr>
        <w:t>Mangialasche</w:t>
      </w:r>
      <w:proofErr w:type="spellEnd"/>
      <w:r w:rsidRPr="009F7B00">
        <w:rPr>
          <w:rStyle w:val="docsum-authors"/>
          <w:rFonts w:ascii="Arial" w:hAnsi="Arial" w:cs="Arial"/>
          <w:sz w:val="20"/>
          <w:szCs w:val="20"/>
        </w:rPr>
        <w:t xml:space="preserve"> F, </w:t>
      </w:r>
      <w:proofErr w:type="spellStart"/>
      <w:r w:rsidRPr="009F7B00">
        <w:rPr>
          <w:rStyle w:val="docsum-authors"/>
          <w:rFonts w:ascii="Arial" w:hAnsi="Arial" w:cs="Arial"/>
          <w:sz w:val="20"/>
          <w:szCs w:val="20"/>
        </w:rPr>
        <w:t>Spallazzi</w:t>
      </w:r>
      <w:proofErr w:type="spellEnd"/>
      <w:r w:rsidRPr="009F7B00">
        <w:rPr>
          <w:rStyle w:val="docsum-authors"/>
          <w:rFonts w:ascii="Arial" w:hAnsi="Arial" w:cs="Arial"/>
          <w:sz w:val="20"/>
          <w:szCs w:val="20"/>
        </w:rPr>
        <w:t xml:space="preserve"> M, </w:t>
      </w:r>
      <w:proofErr w:type="spellStart"/>
      <w:r w:rsidRPr="009F7B00">
        <w:rPr>
          <w:rStyle w:val="docsum-authors"/>
          <w:rFonts w:ascii="Arial" w:hAnsi="Arial" w:cs="Arial"/>
          <w:sz w:val="20"/>
          <w:szCs w:val="20"/>
        </w:rPr>
        <w:t>Marquié</w:t>
      </w:r>
      <w:proofErr w:type="spellEnd"/>
      <w:r w:rsidRPr="009F7B00">
        <w:rPr>
          <w:rStyle w:val="docsum-authors"/>
          <w:rFonts w:ascii="Arial" w:hAnsi="Arial" w:cs="Arial"/>
          <w:sz w:val="20"/>
          <w:szCs w:val="20"/>
        </w:rPr>
        <w:t xml:space="preserve"> M, Marshall R, Martin ER, Montes AM, Rodríguez CM, </w:t>
      </w:r>
      <w:proofErr w:type="spellStart"/>
      <w:r w:rsidRPr="009F7B00">
        <w:rPr>
          <w:rStyle w:val="docsum-authors"/>
          <w:rFonts w:ascii="Arial" w:hAnsi="Arial" w:cs="Arial"/>
          <w:sz w:val="20"/>
          <w:szCs w:val="20"/>
        </w:rPr>
        <w:t>Masullo</w:t>
      </w:r>
      <w:proofErr w:type="spellEnd"/>
      <w:r w:rsidRPr="009F7B00">
        <w:rPr>
          <w:rStyle w:val="docsum-authors"/>
          <w:rFonts w:ascii="Arial" w:hAnsi="Arial" w:cs="Arial"/>
          <w:sz w:val="20"/>
          <w:szCs w:val="20"/>
        </w:rPr>
        <w:t xml:space="preserve"> C, Mayeux R, Mead S, </w:t>
      </w:r>
      <w:proofErr w:type="spellStart"/>
      <w:r w:rsidRPr="009F7B00">
        <w:rPr>
          <w:rStyle w:val="docsum-authors"/>
          <w:rFonts w:ascii="Arial" w:hAnsi="Arial" w:cs="Arial"/>
          <w:sz w:val="20"/>
          <w:szCs w:val="20"/>
        </w:rPr>
        <w:t>Mecocci</w:t>
      </w:r>
      <w:proofErr w:type="spellEnd"/>
      <w:r w:rsidRPr="009F7B00">
        <w:rPr>
          <w:rStyle w:val="docsum-authors"/>
          <w:rFonts w:ascii="Arial" w:hAnsi="Arial" w:cs="Arial"/>
          <w:sz w:val="20"/>
          <w:szCs w:val="20"/>
        </w:rPr>
        <w:t xml:space="preserve"> P, Medina M, </w:t>
      </w:r>
      <w:proofErr w:type="spellStart"/>
      <w:r w:rsidRPr="009F7B00">
        <w:rPr>
          <w:rStyle w:val="docsum-authors"/>
          <w:rFonts w:ascii="Arial" w:hAnsi="Arial" w:cs="Arial"/>
          <w:sz w:val="20"/>
          <w:szCs w:val="20"/>
        </w:rPr>
        <w:t>Meggy</w:t>
      </w:r>
      <w:proofErr w:type="spellEnd"/>
      <w:r w:rsidRPr="009F7B00">
        <w:rPr>
          <w:rStyle w:val="docsum-authors"/>
          <w:rFonts w:ascii="Arial" w:hAnsi="Arial" w:cs="Arial"/>
          <w:sz w:val="20"/>
          <w:szCs w:val="20"/>
        </w:rPr>
        <w:t xml:space="preserve"> A, Mehrabian S, Mendoza S, Menéndez-González M, Mir P, </w:t>
      </w:r>
      <w:proofErr w:type="spellStart"/>
      <w:r w:rsidRPr="009F7B00">
        <w:rPr>
          <w:rStyle w:val="docsum-authors"/>
          <w:rFonts w:ascii="Arial" w:hAnsi="Arial" w:cs="Arial"/>
          <w:sz w:val="20"/>
          <w:szCs w:val="20"/>
        </w:rPr>
        <w:t>Moebus</w:t>
      </w:r>
      <w:proofErr w:type="spellEnd"/>
      <w:r w:rsidRPr="009F7B00">
        <w:rPr>
          <w:rStyle w:val="docsum-authors"/>
          <w:rFonts w:ascii="Arial" w:hAnsi="Arial" w:cs="Arial"/>
          <w:sz w:val="20"/>
          <w:szCs w:val="20"/>
        </w:rPr>
        <w:t xml:space="preserve"> S, Mol M, Molina-</w:t>
      </w:r>
      <w:proofErr w:type="spellStart"/>
      <w:r w:rsidRPr="009F7B00">
        <w:rPr>
          <w:rStyle w:val="docsum-authors"/>
          <w:rFonts w:ascii="Arial" w:hAnsi="Arial" w:cs="Arial"/>
          <w:sz w:val="20"/>
          <w:szCs w:val="20"/>
        </w:rPr>
        <w:t>Porcel</w:t>
      </w:r>
      <w:proofErr w:type="spellEnd"/>
      <w:r w:rsidRPr="009F7B00">
        <w:rPr>
          <w:rStyle w:val="docsum-authors"/>
          <w:rFonts w:ascii="Arial" w:hAnsi="Arial" w:cs="Arial"/>
          <w:sz w:val="20"/>
          <w:szCs w:val="20"/>
        </w:rPr>
        <w:t xml:space="preserve"> L, </w:t>
      </w:r>
      <w:proofErr w:type="spellStart"/>
      <w:r w:rsidRPr="009F7B00">
        <w:rPr>
          <w:rStyle w:val="docsum-authors"/>
          <w:rFonts w:ascii="Arial" w:hAnsi="Arial" w:cs="Arial"/>
          <w:sz w:val="20"/>
          <w:szCs w:val="20"/>
        </w:rPr>
        <w:t>Montrreal</w:t>
      </w:r>
      <w:proofErr w:type="spellEnd"/>
      <w:r w:rsidRPr="009F7B00">
        <w:rPr>
          <w:rStyle w:val="docsum-authors"/>
          <w:rFonts w:ascii="Arial" w:hAnsi="Arial" w:cs="Arial"/>
          <w:sz w:val="20"/>
          <w:szCs w:val="20"/>
        </w:rPr>
        <w:t xml:space="preserve"> L, Morelli L, Moreno F, Morgan K, Mosley T, </w:t>
      </w:r>
      <w:proofErr w:type="spellStart"/>
      <w:r w:rsidRPr="009F7B00">
        <w:rPr>
          <w:rStyle w:val="docsum-authors"/>
          <w:rFonts w:ascii="Arial" w:hAnsi="Arial" w:cs="Arial"/>
          <w:sz w:val="20"/>
          <w:szCs w:val="20"/>
        </w:rPr>
        <w:t>Nöthen</w:t>
      </w:r>
      <w:proofErr w:type="spellEnd"/>
      <w:r w:rsidRPr="009F7B00">
        <w:rPr>
          <w:rStyle w:val="docsum-authors"/>
          <w:rFonts w:ascii="Arial" w:hAnsi="Arial" w:cs="Arial"/>
          <w:sz w:val="20"/>
          <w:szCs w:val="20"/>
        </w:rPr>
        <w:t xml:space="preserve"> MM, Muchnik C, Mukherjee S, </w:t>
      </w:r>
      <w:proofErr w:type="spellStart"/>
      <w:r w:rsidRPr="009F7B00">
        <w:rPr>
          <w:rStyle w:val="docsum-authors"/>
          <w:rFonts w:ascii="Arial" w:hAnsi="Arial" w:cs="Arial"/>
          <w:sz w:val="20"/>
          <w:szCs w:val="20"/>
        </w:rPr>
        <w:t>Nacmias</w:t>
      </w:r>
      <w:proofErr w:type="spellEnd"/>
      <w:r w:rsidRPr="009F7B00">
        <w:rPr>
          <w:rStyle w:val="docsum-authors"/>
          <w:rFonts w:ascii="Arial" w:hAnsi="Arial" w:cs="Arial"/>
          <w:sz w:val="20"/>
          <w:szCs w:val="20"/>
        </w:rPr>
        <w:t xml:space="preserve"> B, </w:t>
      </w:r>
      <w:proofErr w:type="spellStart"/>
      <w:r w:rsidRPr="009F7B00">
        <w:rPr>
          <w:rStyle w:val="docsum-authors"/>
          <w:rFonts w:ascii="Arial" w:hAnsi="Arial" w:cs="Arial"/>
          <w:sz w:val="20"/>
          <w:szCs w:val="20"/>
        </w:rPr>
        <w:t>Ngandu</w:t>
      </w:r>
      <w:proofErr w:type="spellEnd"/>
      <w:r w:rsidRPr="009F7B00">
        <w:rPr>
          <w:rStyle w:val="docsum-authors"/>
          <w:rFonts w:ascii="Arial" w:hAnsi="Arial" w:cs="Arial"/>
          <w:sz w:val="20"/>
          <w:szCs w:val="20"/>
        </w:rPr>
        <w:t xml:space="preserve"> T, Nicolas G, </w:t>
      </w:r>
      <w:proofErr w:type="spellStart"/>
      <w:r w:rsidRPr="009F7B00">
        <w:rPr>
          <w:rStyle w:val="docsum-authors"/>
          <w:rFonts w:ascii="Arial" w:hAnsi="Arial" w:cs="Arial"/>
          <w:sz w:val="20"/>
          <w:szCs w:val="20"/>
        </w:rPr>
        <w:t>Nordestgaard</w:t>
      </w:r>
      <w:proofErr w:type="spellEnd"/>
      <w:r w:rsidRPr="009F7B00">
        <w:rPr>
          <w:rStyle w:val="docsum-authors"/>
          <w:rFonts w:ascii="Arial" w:hAnsi="Arial" w:cs="Arial"/>
          <w:sz w:val="20"/>
          <w:szCs w:val="20"/>
        </w:rPr>
        <w:t xml:space="preserve"> BG, </w:t>
      </w:r>
      <w:proofErr w:type="spellStart"/>
      <w:r w:rsidRPr="009F7B00">
        <w:rPr>
          <w:rStyle w:val="docsum-authors"/>
          <w:rFonts w:ascii="Arial" w:hAnsi="Arial" w:cs="Arial"/>
          <w:sz w:val="20"/>
          <w:szCs w:val="20"/>
        </w:rPr>
        <w:t>Olaso</w:t>
      </w:r>
      <w:proofErr w:type="spellEnd"/>
      <w:r w:rsidRPr="009F7B00">
        <w:rPr>
          <w:rStyle w:val="docsum-authors"/>
          <w:rFonts w:ascii="Arial" w:hAnsi="Arial" w:cs="Arial"/>
          <w:sz w:val="20"/>
          <w:szCs w:val="20"/>
        </w:rPr>
        <w:t xml:space="preserve"> R, Orellana A, Orsini M, Ortega G, </w:t>
      </w:r>
      <w:proofErr w:type="spellStart"/>
      <w:r w:rsidRPr="009F7B00">
        <w:rPr>
          <w:rStyle w:val="docsum-authors"/>
          <w:rFonts w:ascii="Arial" w:hAnsi="Arial" w:cs="Arial"/>
          <w:sz w:val="20"/>
          <w:szCs w:val="20"/>
        </w:rPr>
        <w:t>Padovani</w:t>
      </w:r>
      <w:proofErr w:type="spellEnd"/>
      <w:r w:rsidRPr="009F7B00">
        <w:rPr>
          <w:rStyle w:val="docsum-authors"/>
          <w:rFonts w:ascii="Arial" w:hAnsi="Arial" w:cs="Arial"/>
          <w:sz w:val="20"/>
          <w:szCs w:val="20"/>
        </w:rPr>
        <w:t xml:space="preserve"> A, Paolo C, </w:t>
      </w:r>
      <w:proofErr w:type="spellStart"/>
      <w:r w:rsidRPr="009F7B00">
        <w:rPr>
          <w:rStyle w:val="docsum-authors"/>
          <w:rFonts w:ascii="Arial" w:hAnsi="Arial" w:cs="Arial"/>
          <w:sz w:val="20"/>
          <w:szCs w:val="20"/>
        </w:rPr>
        <w:t>Papenberg</w:t>
      </w:r>
      <w:proofErr w:type="spellEnd"/>
      <w:r w:rsidRPr="009F7B00">
        <w:rPr>
          <w:rStyle w:val="docsum-authors"/>
          <w:rFonts w:ascii="Arial" w:hAnsi="Arial" w:cs="Arial"/>
          <w:sz w:val="20"/>
          <w:szCs w:val="20"/>
        </w:rPr>
        <w:t xml:space="preserve"> G, </w:t>
      </w:r>
      <w:proofErr w:type="spellStart"/>
      <w:r w:rsidRPr="009F7B00">
        <w:rPr>
          <w:rStyle w:val="docsum-authors"/>
          <w:rFonts w:ascii="Arial" w:hAnsi="Arial" w:cs="Arial"/>
          <w:sz w:val="20"/>
          <w:szCs w:val="20"/>
        </w:rPr>
        <w:t>Parnetti</w:t>
      </w:r>
      <w:proofErr w:type="spellEnd"/>
      <w:r w:rsidRPr="009F7B00">
        <w:rPr>
          <w:rStyle w:val="docsum-authors"/>
          <w:rFonts w:ascii="Arial" w:hAnsi="Arial" w:cs="Arial"/>
          <w:sz w:val="20"/>
          <w:szCs w:val="20"/>
        </w:rPr>
        <w:t xml:space="preserve"> L, </w:t>
      </w:r>
      <w:proofErr w:type="spellStart"/>
      <w:r w:rsidRPr="009F7B00">
        <w:rPr>
          <w:rStyle w:val="docsum-authors"/>
          <w:rFonts w:ascii="Arial" w:hAnsi="Arial" w:cs="Arial"/>
          <w:sz w:val="20"/>
          <w:szCs w:val="20"/>
        </w:rPr>
        <w:t>Pasquier</w:t>
      </w:r>
      <w:proofErr w:type="spellEnd"/>
      <w:r w:rsidRPr="009F7B00">
        <w:rPr>
          <w:rStyle w:val="docsum-authors"/>
          <w:rFonts w:ascii="Arial" w:hAnsi="Arial" w:cs="Arial"/>
          <w:sz w:val="20"/>
          <w:szCs w:val="20"/>
        </w:rPr>
        <w:t xml:space="preserve"> F, Pastor P, Peloso G, Pérez-</w:t>
      </w:r>
      <w:proofErr w:type="spellStart"/>
      <w:r w:rsidRPr="009F7B00">
        <w:rPr>
          <w:rStyle w:val="docsum-authors"/>
          <w:rFonts w:ascii="Arial" w:hAnsi="Arial" w:cs="Arial"/>
          <w:sz w:val="20"/>
          <w:szCs w:val="20"/>
        </w:rPr>
        <w:t>Cordón</w:t>
      </w:r>
      <w:proofErr w:type="spellEnd"/>
      <w:r w:rsidRPr="009F7B00">
        <w:rPr>
          <w:rStyle w:val="docsum-authors"/>
          <w:rFonts w:ascii="Arial" w:hAnsi="Arial" w:cs="Arial"/>
          <w:sz w:val="20"/>
          <w:szCs w:val="20"/>
        </w:rPr>
        <w:t xml:space="preserve"> A, Pérez-Tur J, </w:t>
      </w:r>
      <w:proofErr w:type="spellStart"/>
      <w:r w:rsidRPr="009F7B00">
        <w:rPr>
          <w:rStyle w:val="docsum-authors"/>
          <w:rFonts w:ascii="Arial" w:hAnsi="Arial" w:cs="Arial"/>
          <w:sz w:val="20"/>
          <w:szCs w:val="20"/>
        </w:rPr>
        <w:t>Pericard</w:t>
      </w:r>
      <w:proofErr w:type="spellEnd"/>
      <w:r w:rsidRPr="009F7B00">
        <w:rPr>
          <w:rStyle w:val="docsum-authors"/>
          <w:rFonts w:ascii="Arial" w:hAnsi="Arial" w:cs="Arial"/>
          <w:sz w:val="20"/>
          <w:szCs w:val="20"/>
        </w:rPr>
        <w:t xml:space="preserve"> P, Peters O, </w:t>
      </w:r>
      <w:proofErr w:type="spellStart"/>
      <w:r w:rsidRPr="009F7B00">
        <w:rPr>
          <w:rStyle w:val="docsum-authors"/>
          <w:rFonts w:ascii="Arial" w:hAnsi="Arial" w:cs="Arial"/>
          <w:sz w:val="20"/>
          <w:szCs w:val="20"/>
        </w:rPr>
        <w:t>Pijnenburg</w:t>
      </w:r>
      <w:proofErr w:type="spellEnd"/>
      <w:r w:rsidRPr="009F7B00">
        <w:rPr>
          <w:rStyle w:val="docsum-authors"/>
          <w:rFonts w:ascii="Arial" w:hAnsi="Arial" w:cs="Arial"/>
          <w:sz w:val="20"/>
          <w:szCs w:val="20"/>
        </w:rPr>
        <w:t xml:space="preserve"> YAL, Pineda JA, </w:t>
      </w:r>
      <w:proofErr w:type="spellStart"/>
      <w:r w:rsidRPr="009F7B00">
        <w:rPr>
          <w:rStyle w:val="docsum-authors"/>
          <w:rFonts w:ascii="Arial" w:hAnsi="Arial" w:cs="Arial"/>
          <w:sz w:val="20"/>
          <w:szCs w:val="20"/>
        </w:rPr>
        <w:t>Piñol</w:t>
      </w:r>
      <w:proofErr w:type="spellEnd"/>
      <w:r w:rsidRPr="009F7B00">
        <w:rPr>
          <w:rStyle w:val="docsum-authors"/>
          <w:rFonts w:ascii="Arial" w:hAnsi="Arial" w:cs="Arial"/>
          <w:sz w:val="20"/>
          <w:szCs w:val="20"/>
        </w:rPr>
        <w:t xml:space="preserve">-Ripoll G, </w:t>
      </w:r>
      <w:proofErr w:type="spellStart"/>
      <w:r w:rsidRPr="009F7B00">
        <w:rPr>
          <w:rStyle w:val="docsum-authors"/>
          <w:rFonts w:ascii="Arial" w:hAnsi="Arial" w:cs="Arial"/>
          <w:sz w:val="20"/>
          <w:szCs w:val="20"/>
        </w:rPr>
        <w:t>Pisanu</w:t>
      </w:r>
      <w:proofErr w:type="spellEnd"/>
      <w:r w:rsidRPr="009F7B00">
        <w:rPr>
          <w:rStyle w:val="docsum-authors"/>
          <w:rFonts w:ascii="Arial" w:hAnsi="Arial" w:cs="Arial"/>
          <w:sz w:val="20"/>
          <w:szCs w:val="20"/>
        </w:rPr>
        <w:t xml:space="preserve"> C, </w:t>
      </w:r>
      <w:proofErr w:type="spellStart"/>
      <w:r w:rsidRPr="009F7B00">
        <w:rPr>
          <w:rStyle w:val="docsum-authors"/>
          <w:rFonts w:ascii="Arial" w:hAnsi="Arial" w:cs="Arial"/>
          <w:sz w:val="20"/>
          <w:szCs w:val="20"/>
        </w:rPr>
        <w:t>Polak</w:t>
      </w:r>
      <w:proofErr w:type="spellEnd"/>
      <w:r w:rsidRPr="009F7B00">
        <w:rPr>
          <w:rStyle w:val="docsum-authors"/>
          <w:rFonts w:ascii="Arial" w:hAnsi="Arial" w:cs="Arial"/>
          <w:sz w:val="20"/>
          <w:szCs w:val="20"/>
        </w:rPr>
        <w:t xml:space="preserve"> T, Popp J, </w:t>
      </w:r>
      <w:proofErr w:type="spellStart"/>
      <w:r w:rsidRPr="009F7B00">
        <w:rPr>
          <w:rStyle w:val="docsum-authors"/>
          <w:rFonts w:ascii="Arial" w:hAnsi="Arial" w:cs="Arial"/>
          <w:sz w:val="20"/>
          <w:szCs w:val="20"/>
        </w:rPr>
        <w:t>Posthuma</w:t>
      </w:r>
      <w:proofErr w:type="spellEnd"/>
      <w:r w:rsidRPr="009F7B00">
        <w:rPr>
          <w:rStyle w:val="docsum-authors"/>
          <w:rFonts w:ascii="Arial" w:hAnsi="Arial" w:cs="Arial"/>
          <w:sz w:val="20"/>
          <w:szCs w:val="20"/>
        </w:rPr>
        <w:t xml:space="preserve"> D, </w:t>
      </w:r>
      <w:proofErr w:type="spellStart"/>
      <w:r w:rsidRPr="009F7B00">
        <w:rPr>
          <w:rStyle w:val="docsum-authors"/>
          <w:rFonts w:ascii="Arial" w:hAnsi="Arial" w:cs="Arial"/>
          <w:sz w:val="20"/>
          <w:szCs w:val="20"/>
        </w:rPr>
        <w:t>Priller</w:t>
      </w:r>
      <w:proofErr w:type="spellEnd"/>
      <w:r w:rsidRPr="009F7B00">
        <w:rPr>
          <w:rStyle w:val="docsum-authors"/>
          <w:rFonts w:ascii="Arial" w:hAnsi="Arial" w:cs="Arial"/>
          <w:sz w:val="20"/>
          <w:szCs w:val="20"/>
        </w:rPr>
        <w:t xml:space="preserve"> J, Puerta R, </w:t>
      </w:r>
      <w:proofErr w:type="spellStart"/>
      <w:r w:rsidRPr="009F7B00">
        <w:rPr>
          <w:rStyle w:val="docsum-authors"/>
          <w:rFonts w:ascii="Arial" w:hAnsi="Arial" w:cs="Arial"/>
          <w:sz w:val="20"/>
          <w:szCs w:val="20"/>
        </w:rPr>
        <w:t>Quenez</w:t>
      </w:r>
      <w:proofErr w:type="spellEnd"/>
      <w:r w:rsidRPr="009F7B00">
        <w:rPr>
          <w:rStyle w:val="docsum-authors"/>
          <w:rFonts w:ascii="Arial" w:hAnsi="Arial" w:cs="Arial"/>
          <w:sz w:val="20"/>
          <w:szCs w:val="20"/>
        </w:rPr>
        <w:t xml:space="preserve"> O, </w:t>
      </w:r>
      <w:proofErr w:type="spellStart"/>
      <w:r w:rsidRPr="009F7B00">
        <w:rPr>
          <w:rStyle w:val="docsum-authors"/>
          <w:rFonts w:ascii="Arial" w:hAnsi="Arial" w:cs="Arial"/>
          <w:sz w:val="20"/>
          <w:szCs w:val="20"/>
        </w:rPr>
        <w:t>Quintela</w:t>
      </w:r>
      <w:proofErr w:type="spellEnd"/>
      <w:r w:rsidRPr="009F7B00">
        <w:rPr>
          <w:rStyle w:val="docsum-authors"/>
          <w:rFonts w:ascii="Arial" w:hAnsi="Arial" w:cs="Arial"/>
          <w:sz w:val="20"/>
          <w:szCs w:val="20"/>
        </w:rPr>
        <w:t xml:space="preserve"> I, </w:t>
      </w:r>
      <w:proofErr w:type="spellStart"/>
      <w:r w:rsidRPr="009F7B00">
        <w:rPr>
          <w:rStyle w:val="docsum-authors"/>
          <w:rFonts w:ascii="Arial" w:hAnsi="Arial" w:cs="Arial"/>
          <w:sz w:val="20"/>
          <w:szCs w:val="20"/>
        </w:rPr>
        <w:t>Thomassen</w:t>
      </w:r>
      <w:proofErr w:type="spellEnd"/>
      <w:r w:rsidRPr="009F7B00">
        <w:rPr>
          <w:rStyle w:val="docsum-authors"/>
          <w:rFonts w:ascii="Arial" w:hAnsi="Arial" w:cs="Arial"/>
          <w:sz w:val="20"/>
          <w:szCs w:val="20"/>
        </w:rPr>
        <w:t xml:space="preserve"> JQ, </w:t>
      </w:r>
      <w:proofErr w:type="spellStart"/>
      <w:r w:rsidRPr="009F7B00">
        <w:rPr>
          <w:rStyle w:val="docsum-authors"/>
          <w:rFonts w:ascii="Arial" w:hAnsi="Arial" w:cs="Arial"/>
          <w:sz w:val="20"/>
          <w:szCs w:val="20"/>
        </w:rPr>
        <w:t>Rábano</w:t>
      </w:r>
      <w:proofErr w:type="spellEnd"/>
      <w:r w:rsidRPr="009F7B00">
        <w:rPr>
          <w:rStyle w:val="docsum-authors"/>
          <w:rFonts w:ascii="Arial" w:hAnsi="Arial" w:cs="Arial"/>
          <w:sz w:val="20"/>
          <w:szCs w:val="20"/>
        </w:rPr>
        <w:t xml:space="preserve"> A, </w:t>
      </w:r>
      <w:proofErr w:type="spellStart"/>
      <w:r w:rsidRPr="009F7B00">
        <w:rPr>
          <w:rStyle w:val="docsum-authors"/>
          <w:rFonts w:ascii="Arial" w:hAnsi="Arial" w:cs="Arial"/>
          <w:sz w:val="20"/>
          <w:szCs w:val="20"/>
        </w:rPr>
        <w:t>Rainero</w:t>
      </w:r>
      <w:proofErr w:type="spellEnd"/>
      <w:r w:rsidRPr="009F7B00">
        <w:rPr>
          <w:rStyle w:val="docsum-authors"/>
          <w:rFonts w:ascii="Arial" w:hAnsi="Arial" w:cs="Arial"/>
          <w:sz w:val="20"/>
          <w:szCs w:val="20"/>
        </w:rPr>
        <w:t xml:space="preserve"> I, </w:t>
      </w:r>
      <w:proofErr w:type="spellStart"/>
      <w:r w:rsidRPr="009F7B00">
        <w:rPr>
          <w:rStyle w:val="docsum-authors"/>
          <w:rFonts w:ascii="Arial" w:hAnsi="Arial" w:cs="Arial"/>
          <w:sz w:val="20"/>
          <w:szCs w:val="20"/>
        </w:rPr>
        <w:t>Rajabli</w:t>
      </w:r>
      <w:proofErr w:type="spellEnd"/>
      <w:r w:rsidRPr="009F7B00">
        <w:rPr>
          <w:rStyle w:val="docsum-authors"/>
          <w:rFonts w:ascii="Arial" w:hAnsi="Arial" w:cs="Arial"/>
          <w:sz w:val="20"/>
          <w:szCs w:val="20"/>
        </w:rPr>
        <w:t xml:space="preserve"> F, </w:t>
      </w:r>
      <w:proofErr w:type="spellStart"/>
      <w:r w:rsidRPr="009F7B00">
        <w:rPr>
          <w:rStyle w:val="docsum-authors"/>
          <w:rFonts w:ascii="Arial" w:hAnsi="Arial" w:cs="Arial"/>
          <w:sz w:val="20"/>
          <w:szCs w:val="20"/>
        </w:rPr>
        <w:t>Ramakers</w:t>
      </w:r>
      <w:proofErr w:type="spellEnd"/>
      <w:r w:rsidRPr="009F7B00">
        <w:rPr>
          <w:rStyle w:val="docsum-authors"/>
          <w:rFonts w:ascii="Arial" w:hAnsi="Arial" w:cs="Arial"/>
          <w:sz w:val="20"/>
          <w:szCs w:val="20"/>
        </w:rPr>
        <w:t xml:space="preserve"> I, Real LM, Reinders MJT, Reitz C, Reyes-</w:t>
      </w:r>
      <w:proofErr w:type="spellStart"/>
      <w:r w:rsidRPr="009F7B00">
        <w:rPr>
          <w:rStyle w:val="docsum-authors"/>
          <w:rFonts w:ascii="Arial" w:hAnsi="Arial" w:cs="Arial"/>
          <w:sz w:val="20"/>
          <w:szCs w:val="20"/>
        </w:rPr>
        <w:t>Dumeyer</w:t>
      </w:r>
      <w:proofErr w:type="spellEnd"/>
      <w:r w:rsidRPr="009F7B00">
        <w:rPr>
          <w:rStyle w:val="docsum-authors"/>
          <w:rFonts w:ascii="Arial" w:hAnsi="Arial" w:cs="Arial"/>
          <w:sz w:val="20"/>
          <w:szCs w:val="20"/>
        </w:rPr>
        <w:t xml:space="preserve"> D, Ridge P, Riedel-Heller S, </w:t>
      </w:r>
      <w:proofErr w:type="spellStart"/>
      <w:r w:rsidRPr="009F7B00">
        <w:rPr>
          <w:rStyle w:val="docsum-authors"/>
          <w:rFonts w:ascii="Arial" w:hAnsi="Arial" w:cs="Arial"/>
          <w:sz w:val="20"/>
          <w:szCs w:val="20"/>
        </w:rPr>
        <w:t>Riederer</w:t>
      </w:r>
      <w:proofErr w:type="spellEnd"/>
      <w:r w:rsidRPr="009F7B00">
        <w:rPr>
          <w:rStyle w:val="docsum-authors"/>
          <w:rFonts w:ascii="Arial" w:hAnsi="Arial" w:cs="Arial"/>
          <w:sz w:val="20"/>
          <w:szCs w:val="20"/>
        </w:rPr>
        <w:t xml:space="preserve"> P, Roberto N, Rodriguez-Rodriguez E, </w:t>
      </w:r>
      <w:proofErr w:type="spellStart"/>
      <w:r w:rsidRPr="009F7B00">
        <w:rPr>
          <w:rStyle w:val="docsum-authors"/>
          <w:rFonts w:ascii="Arial" w:hAnsi="Arial" w:cs="Arial"/>
          <w:sz w:val="20"/>
          <w:szCs w:val="20"/>
        </w:rPr>
        <w:t>Rongve</w:t>
      </w:r>
      <w:proofErr w:type="spellEnd"/>
      <w:r w:rsidRPr="009F7B00">
        <w:rPr>
          <w:rStyle w:val="docsum-authors"/>
          <w:rFonts w:ascii="Arial" w:hAnsi="Arial" w:cs="Arial"/>
          <w:sz w:val="20"/>
          <w:szCs w:val="20"/>
        </w:rPr>
        <w:t xml:space="preserve"> A, Allende IR, </w:t>
      </w:r>
      <w:proofErr w:type="spellStart"/>
      <w:r w:rsidRPr="009F7B00">
        <w:rPr>
          <w:rStyle w:val="docsum-authors"/>
          <w:rFonts w:ascii="Arial" w:hAnsi="Arial" w:cs="Arial"/>
          <w:sz w:val="20"/>
          <w:szCs w:val="20"/>
        </w:rPr>
        <w:t>Rosende</w:t>
      </w:r>
      <w:proofErr w:type="spellEnd"/>
      <w:r w:rsidRPr="009F7B00">
        <w:rPr>
          <w:rStyle w:val="docsum-authors"/>
          <w:rFonts w:ascii="Arial" w:hAnsi="Arial" w:cs="Arial"/>
          <w:sz w:val="20"/>
          <w:szCs w:val="20"/>
        </w:rPr>
        <w:t xml:space="preserve">-Roca </w:t>
      </w:r>
      <w:r w:rsidRPr="009F7B00">
        <w:rPr>
          <w:rStyle w:val="docsum-authors"/>
          <w:rFonts w:ascii="Arial" w:hAnsi="Arial" w:cs="Arial"/>
          <w:sz w:val="20"/>
          <w:szCs w:val="20"/>
        </w:rPr>
        <w:lastRenderedPageBreak/>
        <w:t xml:space="preserve">M, </w:t>
      </w:r>
      <w:proofErr w:type="spellStart"/>
      <w:r w:rsidRPr="009F7B00">
        <w:rPr>
          <w:rStyle w:val="docsum-authors"/>
          <w:rFonts w:ascii="Arial" w:hAnsi="Arial" w:cs="Arial"/>
          <w:sz w:val="20"/>
          <w:szCs w:val="20"/>
        </w:rPr>
        <w:t>Royo</w:t>
      </w:r>
      <w:proofErr w:type="spellEnd"/>
      <w:r w:rsidRPr="009F7B00">
        <w:rPr>
          <w:rStyle w:val="docsum-authors"/>
          <w:rFonts w:ascii="Arial" w:hAnsi="Arial" w:cs="Arial"/>
          <w:sz w:val="20"/>
          <w:szCs w:val="20"/>
        </w:rPr>
        <w:t xml:space="preserve"> JL, </w:t>
      </w:r>
      <w:proofErr w:type="spellStart"/>
      <w:r w:rsidRPr="009F7B00">
        <w:rPr>
          <w:rStyle w:val="docsum-authors"/>
          <w:rFonts w:ascii="Arial" w:hAnsi="Arial" w:cs="Arial"/>
          <w:sz w:val="20"/>
          <w:szCs w:val="20"/>
        </w:rPr>
        <w:t>Rubino</w:t>
      </w:r>
      <w:proofErr w:type="spellEnd"/>
      <w:r w:rsidRPr="009F7B00">
        <w:rPr>
          <w:rStyle w:val="docsum-authors"/>
          <w:rFonts w:ascii="Arial" w:hAnsi="Arial" w:cs="Arial"/>
          <w:sz w:val="20"/>
          <w:szCs w:val="20"/>
        </w:rPr>
        <w:t xml:space="preserve"> E, </w:t>
      </w:r>
      <w:proofErr w:type="spellStart"/>
      <w:r w:rsidRPr="009F7B00">
        <w:rPr>
          <w:rStyle w:val="docsum-authors"/>
          <w:rFonts w:ascii="Arial" w:hAnsi="Arial" w:cs="Arial"/>
          <w:sz w:val="20"/>
          <w:szCs w:val="20"/>
        </w:rPr>
        <w:t>Rujescu</w:t>
      </w:r>
      <w:proofErr w:type="spellEnd"/>
      <w:r w:rsidRPr="009F7B00">
        <w:rPr>
          <w:rStyle w:val="docsum-authors"/>
          <w:rFonts w:ascii="Arial" w:hAnsi="Arial" w:cs="Arial"/>
          <w:sz w:val="20"/>
          <w:szCs w:val="20"/>
        </w:rPr>
        <w:t xml:space="preserve"> D, </w:t>
      </w:r>
      <w:proofErr w:type="spellStart"/>
      <w:r w:rsidRPr="009F7B00">
        <w:rPr>
          <w:rStyle w:val="docsum-authors"/>
          <w:rFonts w:ascii="Arial" w:hAnsi="Arial" w:cs="Arial"/>
          <w:sz w:val="20"/>
          <w:szCs w:val="20"/>
        </w:rPr>
        <w:t>Sáez</w:t>
      </w:r>
      <w:proofErr w:type="spellEnd"/>
      <w:r w:rsidRPr="009F7B00">
        <w:rPr>
          <w:rStyle w:val="docsum-authors"/>
          <w:rFonts w:ascii="Arial" w:hAnsi="Arial" w:cs="Arial"/>
          <w:sz w:val="20"/>
          <w:szCs w:val="20"/>
        </w:rPr>
        <w:t xml:space="preserve"> ME, </w:t>
      </w:r>
      <w:proofErr w:type="spellStart"/>
      <w:r w:rsidRPr="009F7B00">
        <w:rPr>
          <w:rStyle w:val="docsum-authors"/>
          <w:rFonts w:ascii="Arial" w:hAnsi="Arial" w:cs="Arial"/>
          <w:sz w:val="20"/>
          <w:szCs w:val="20"/>
        </w:rPr>
        <w:t>Sakka</w:t>
      </w:r>
      <w:proofErr w:type="spellEnd"/>
      <w:r w:rsidRPr="009F7B00">
        <w:rPr>
          <w:rStyle w:val="docsum-authors"/>
          <w:rFonts w:ascii="Arial" w:hAnsi="Arial" w:cs="Arial"/>
          <w:sz w:val="20"/>
          <w:szCs w:val="20"/>
        </w:rPr>
        <w:t xml:space="preserve"> P, </w:t>
      </w:r>
      <w:proofErr w:type="spellStart"/>
      <w:r w:rsidRPr="009F7B00">
        <w:rPr>
          <w:rStyle w:val="docsum-authors"/>
          <w:rFonts w:ascii="Arial" w:hAnsi="Arial" w:cs="Arial"/>
          <w:sz w:val="20"/>
          <w:szCs w:val="20"/>
        </w:rPr>
        <w:t>Saltvedt</w:t>
      </w:r>
      <w:proofErr w:type="spellEnd"/>
      <w:r w:rsidRPr="009F7B00">
        <w:rPr>
          <w:rStyle w:val="docsum-authors"/>
          <w:rFonts w:ascii="Arial" w:hAnsi="Arial" w:cs="Arial"/>
          <w:sz w:val="20"/>
          <w:szCs w:val="20"/>
        </w:rPr>
        <w:t xml:space="preserve"> I, Sanabria Á, Sánchez-</w:t>
      </w:r>
      <w:proofErr w:type="spellStart"/>
      <w:r w:rsidRPr="009F7B00">
        <w:rPr>
          <w:rStyle w:val="docsum-authors"/>
          <w:rFonts w:ascii="Arial" w:hAnsi="Arial" w:cs="Arial"/>
          <w:sz w:val="20"/>
          <w:szCs w:val="20"/>
        </w:rPr>
        <w:t>Arjona</w:t>
      </w:r>
      <w:proofErr w:type="spellEnd"/>
      <w:r w:rsidRPr="009F7B00">
        <w:rPr>
          <w:rStyle w:val="docsum-authors"/>
          <w:rFonts w:ascii="Arial" w:hAnsi="Arial" w:cs="Arial"/>
          <w:sz w:val="20"/>
          <w:szCs w:val="20"/>
        </w:rPr>
        <w:t xml:space="preserve"> MB, Sanchez-Garcia F, Juan PS, Sánchez-Valle R, Sando SB, </w:t>
      </w:r>
      <w:proofErr w:type="spellStart"/>
      <w:r w:rsidRPr="009F7B00">
        <w:rPr>
          <w:rStyle w:val="docsum-authors"/>
          <w:rFonts w:ascii="Arial" w:hAnsi="Arial" w:cs="Arial"/>
          <w:sz w:val="20"/>
          <w:szCs w:val="20"/>
        </w:rPr>
        <w:t>Sarnowski</w:t>
      </w:r>
      <w:proofErr w:type="spellEnd"/>
      <w:r w:rsidRPr="009F7B00">
        <w:rPr>
          <w:rStyle w:val="docsum-authors"/>
          <w:rFonts w:ascii="Arial" w:hAnsi="Arial" w:cs="Arial"/>
          <w:sz w:val="20"/>
          <w:szCs w:val="20"/>
        </w:rPr>
        <w:t xml:space="preserve"> C, Satizabal CL, </w:t>
      </w:r>
      <w:proofErr w:type="spellStart"/>
      <w:r w:rsidRPr="009F7B00">
        <w:rPr>
          <w:rStyle w:val="docsum-authors"/>
          <w:rFonts w:ascii="Arial" w:hAnsi="Arial" w:cs="Arial"/>
          <w:sz w:val="20"/>
          <w:szCs w:val="20"/>
        </w:rPr>
        <w:t>Scamosci</w:t>
      </w:r>
      <w:proofErr w:type="spellEnd"/>
      <w:r w:rsidRPr="009F7B00">
        <w:rPr>
          <w:rStyle w:val="docsum-authors"/>
          <w:rFonts w:ascii="Arial" w:hAnsi="Arial" w:cs="Arial"/>
          <w:sz w:val="20"/>
          <w:szCs w:val="20"/>
        </w:rPr>
        <w:t xml:space="preserve"> M, </w:t>
      </w:r>
      <w:proofErr w:type="spellStart"/>
      <w:r w:rsidRPr="009F7B00">
        <w:rPr>
          <w:rStyle w:val="docsum-authors"/>
          <w:rFonts w:ascii="Arial" w:hAnsi="Arial" w:cs="Arial"/>
          <w:sz w:val="20"/>
          <w:szCs w:val="20"/>
        </w:rPr>
        <w:t>Scarmeas</w:t>
      </w:r>
      <w:proofErr w:type="spellEnd"/>
      <w:r w:rsidRPr="009F7B00">
        <w:rPr>
          <w:rStyle w:val="docsum-authors"/>
          <w:rFonts w:ascii="Arial" w:hAnsi="Arial" w:cs="Arial"/>
          <w:sz w:val="20"/>
          <w:szCs w:val="20"/>
        </w:rPr>
        <w:t xml:space="preserve"> N, </w:t>
      </w:r>
      <w:proofErr w:type="spellStart"/>
      <w:r w:rsidRPr="009F7B00">
        <w:rPr>
          <w:rStyle w:val="docsum-authors"/>
          <w:rFonts w:ascii="Arial" w:hAnsi="Arial" w:cs="Arial"/>
          <w:sz w:val="20"/>
          <w:szCs w:val="20"/>
        </w:rPr>
        <w:t>Scarpini</w:t>
      </w:r>
      <w:proofErr w:type="spellEnd"/>
      <w:r w:rsidRPr="009F7B00">
        <w:rPr>
          <w:rStyle w:val="docsum-authors"/>
          <w:rFonts w:ascii="Arial" w:hAnsi="Arial" w:cs="Arial"/>
          <w:sz w:val="20"/>
          <w:szCs w:val="20"/>
        </w:rPr>
        <w:t xml:space="preserve"> E, </w:t>
      </w:r>
      <w:proofErr w:type="spellStart"/>
      <w:r w:rsidRPr="009F7B00">
        <w:rPr>
          <w:rStyle w:val="docsum-authors"/>
          <w:rFonts w:ascii="Arial" w:hAnsi="Arial" w:cs="Arial"/>
          <w:sz w:val="20"/>
          <w:szCs w:val="20"/>
        </w:rPr>
        <w:t>Scheltens</w:t>
      </w:r>
      <w:proofErr w:type="spellEnd"/>
      <w:r w:rsidRPr="009F7B00">
        <w:rPr>
          <w:rStyle w:val="docsum-authors"/>
          <w:rFonts w:ascii="Arial" w:hAnsi="Arial" w:cs="Arial"/>
          <w:sz w:val="20"/>
          <w:szCs w:val="20"/>
        </w:rPr>
        <w:t xml:space="preserve"> P, </w:t>
      </w:r>
      <w:proofErr w:type="spellStart"/>
      <w:r w:rsidRPr="009F7B00">
        <w:rPr>
          <w:rStyle w:val="docsum-authors"/>
          <w:rFonts w:ascii="Arial" w:hAnsi="Arial" w:cs="Arial"/>
          <w:sz w:val="20"/>
          <w:szCs w:val="20"/>
        </w:rPr>
        <w:t>Scherbaum</w:t>
      </w:r>
      <w:proofErr w:type="spellEnd"/>
      <w:r w:rsidRPr="009F7B00">
        <w:rPr>
          <w:rStyle w:val="docsum-authors"/>
          <w:rFonts w:ascii="Arial" w:hAnsi="Arial" w:cs="Arial"/>
          <w:sz w:val="20"/>
          <w:szCs w:val="20"/>
        </w:rPr>
        <w:t xml:space="preserve"> N, Scherer M, Schmid M, Schneider A, Schott JM, </w:t>
      </w:r>
      <w:proofErr w:type="spellStart"/>
      <w:r w:rsidRPr="009F7B00">
        <w:rPr>
          <w:rStyle w:val="docsum-authors"/>
          <w:rFonts w:ascii="Arial" w:hAnsi="Arial" w:cs="Arial"/>
          <w:sz w:val="20"/>
          <w:szCs w:val="20"/>
        </w:rPr>
        <w:t>Selbæk</w:t>
      </w:r>
      <w:proofErr w:type="spellEnd"/>
      <w:r w:rsidRPr="009F7B00">
        <w:rPr>
          <w:rStyle w:val="docsum-authors"/>
          <w:rFonts w:ascii="Arial" w:hAnsi="Arial" w:cs="Arial"/>
          <w:sz w:val="20"/>
          <w:szCs w:val="20"/>
        </w:rPr>
        <w:t xml:space="preserve"> G, </w:t>
      </w:r>
      <w:proofErr w:type="spellStart"/>
      <w:r w:rsidRPr="009F7B00">
        <w:rPr>
          <w:rStyle w:val="docsum-authors"/>
          <w:rFonts w:ascii="Arial" w:hAnsi="Arial" w:cs="Arial"/>
          <w:sz w:val="20"/>
          <w:szCs w:val="20"/>
        </w:rPr>
        <w:t>Seripa</w:t>
      </w:r>
      <w:proofErr w:type="spellEnd"/>
      <w:r w:rsidRPr="009F7B00">
        <w:rPr>
          <w:rStyle w:val="docsum-authors"/>
          <w:rFonts w:ascii="Arial" w:hAnsi="Arial" w:cs="Arial"/>
          <w:sz w:val="20"/>
          <w:szCs w:val="20"/>
        </w:rPr>
        <w:t xml:space="preserve"> D, Serrano M, Sha J, </w:t>
      </w:r>
      <w:proofErr w:type="spellStart"/>
      <w:r w:rsidRPr="009F7B00">
        <w:rPr>
          <w:rStyle w:val="docsum-authors"/>
          <w:rFonts w:ascii="Arial" w:hAnsi="Arial" w:cs="Arial"/>
          <w:sz w:val="20"/>
          <w:szCs w:val="20"/>
        </w:rPr>
        <w:t>Shadrin</w:t>
      </w:r>
      <w:proofErr w:type="spellEnd"/>
      <w:r w:rsidRPr="009F7B00">
        <w:rPr>
          <w:rStyle w:val="docsum-authors"/>
          <w:rFonts w:ascii="Arial" w:hAnsi="Arial" w:cs="Arial"/>
          <w:sz w:val="20"/>
          <w:szCs w:val="20"/>
        </w:rPr>
        <w:t xml:space="preserve"> AA, </w:t>
      </w:r>
      <w:proofErr w:type="spellStart"/>
      <w:r w:rsidRPr="009F7B00">
        <w:rPr>
          <w:rStyle w:val="docsum-authors"/>
          <w:rFonts w:ascii="Arial" w:hAnsi="Arial" w:cs="Arial"/>
          <w:sz w:val="20"/>
          <w:szCs w:val="20"/>
        </w:rPr>
        <w:t>Skrobot</w:t>
      </w:r>
      <w:proofErr w:type="spellEnd"/>
      <w:r w:rsidRPr="009F7B00">
        <w:rPr>
          <w:rStyle w:val="docsum-authors"/>
          <w:rFonts w:ascii="Arial" w:hAnsi="Arial" w:cs="Arial"/>
          <w:sz w:val="20"/>
          <w:szCs w:val="20"/>
        </w:rPr>
        <w:t xml:space="preserve"> O, </w:t>
      </w:r>
      <w:proofErr w:type="spellStart"/>
      <w:r w:rsidRPr="009F7B00">
        <w:rPr>
          <w:rStyle w:val="docsum-authors"/>
          <w:rFonts w:ascii="Arial" w:hAnsi="Arial" w:cs="Arial"/>
          <w:sz w:val="20"/>
          <w:szCs w:val="20"/>
        </w:rPr>
        <w:t>Slifer</w:t>
      </w:r>
      <w:proofErr w:type="spellEnd"/>
      <w:r w:rsidRPr="009F7B00">
        <w:rPr>
          <w:rStyle w:val="docsum-authors"/>
          <w:rFonts w:ascii="Arial" w:hAnsi="Arial" w:cs="Arial"/>
          <w:sz w:val="20"/>
          <w:szCs w:val="20"/>
        </w:rPr>
        <w:t xml:space="preserve"> S, </w:t>
      </w:r>
      <w:proofErr w:type="spellStart"/>
      <w:r w:rsidRPr="009F7B00">
        <w:rPr>
          <w:rStyle w:val="docsum-authors"/>
          <w:rFonts w:ascii="Arial" w:hAnsi="Arial" w:cs="Arial"/>
          <w:sz w:val="20"/>
          <w:szCs w:val="20"/>
        </w:rPr>
        <w:t>Snijders</w:t>
      </w:r>
      <w:proofErr w:type="spellEnd"/>
      <w:r w:rsidRPr="009F7B00">
        <w:rPr>
          <w:rStyle w:val="docsum-authors"/>
          <w:rFonts w:ascii="Arial" w:hAnsi="Arial" w:cs="Arial"/>
          <w:sz w:val="20"/>
          <w:szCs w:val="20"/>
        </w:rPr>
        <w:t xml:space="preserve"> GJL, </w:t>
      </w:r>
      <w:proofErr w:type="spellStart"/>
      <w:r w:rsidRPr="009F7B00">
        <w:rPr>
          <w:rStyle w:val="docsum-authors"/>
          <w:rFonts w:ascii="Arial" w:hAnsi="Arial" w:cs="Arial"/>
          <w:sz w:val="20"/>
          <w:szCs w:val="20"/>
        </w:rPr>
        <w:t>Soininen</w:t>
      </w:r>
      <w:proofErr w:type="spellEnd"/>
      <w:r w:rsidRPr="009F7B00">
        <w:rPr>
          <w:rStyle w:val="docsum-authors"/>
          <w:rFonts w:ascii="Arial" w:hAnsi="Arial" w:cs="Arial"/>
          <w:sz w:val="20"/>
          <w:szCs w:val="20"/>
        </w:rPr>
        <w:t xml:space="preserve"> H, </w:t>
      </w:r>
      <w:proofErr w:type="spellStart"/>
      <w:r w:rsidRPr="009F7B00">
        <w:rPr>
          <w:rStyle w:val="docsum-authors"/>
          <w:rFonts w:ascii="Arial" w:hAnsi="Arial" w:cs="Arial"/>
          <w:sz w:val="20"/>
          <w:szCs w:val="20"/>
        </w:rPr>
        <w:t>Solfrizzi</w:t>
      </w:r>
      <w:proofErr w:type="spellEnd"/>
      <w:r w:rsidRPr="009F7B00">
        <w:rPr>
          <w:rStyle w:val="docsum-authors"/>
          <w:rFonts w:ascii="Arial" w:hAnsi="Arial" w:cs="Arial"/>
          <w:sz w:val="20"/>
          <w:szCs w:val="20"/>
        </w:rPr>
        <w:t xml:space="preserve"> V, Solomon A, Song Y, </w:t>
      </w:r>
      <w:proofErr w:type="spellStart"/>
      <w:r w:rsidRPr="009F7B00">
        <w:rPr>
          <w:rStyle w:val="docsum-authors"/>
          <w:rFonts w:ascii="Arial" w:hAnsi="Arial" w:cs="Arial"/>
          <w:sz w:val="20"/>
          <w:szCs w:val="20"/>
        </w:rPr>
        <w:t>Sorbi</w:t>
      </w:r>
      <w:proofErr w:type="spellEnd"/>
      <w:r w:rsidRPr="009F7B00">
        <w:rPr>
          <w:rStyle w:val="docsum-authors"/>
          <w:rFonts w:ascii="Arial" w:hAnsi="Arial" w:cs="Arial"/>
          <w:sz w:val="20"/>
          <w:szCs w:val="20"/>
        </w:rPr>
        <w:t xml:space="preserve"> S, </w:t>
      </w:r>
      <w:proofErr w:type="spellStart"/>
      <w:r w:rsidRPr="009F7B00">
        <w:rPr>
          <w:rStyle w:val="docsum-authors"/>
          <w:rFonts w:ascii="Arial" w:hAnsi="Arial" w:cs="Arial"/>
          <w:sz w:val="20"/>
          <w:szCs w:val="20"/>
        </w:rPr>
        <w:t>Sotolongo</w:t>
      </w:r>
      <w:proofErr w:type="spellEnd"/>
      <w:r w:rsidRPr="009F7B00">
        <w:rPr>
          <w:rStyle w:val="docsum-authors"/>
          <w:rFonts w:ascii="Arial" w:hAnsi="Arial" w:cs="Arial"/>
          <w:sz w:val="20"/>
          <w:szCs w:val="20"/>
        </w:rPr>
        <w:t xml:space="preserve">-Grau O, </w:t>
      </w:r>
      <w:proofErr w:type="spellStart"/>
      <w:r w:rsidRPr="009F7B00">
        <w:rPr>
          <w:rStyle w:val="docsum-authors"/>
          <w:rFonts w:ascii="Arial" w:hAnsi="Arial" w:cs="Arial"/>
          <w:sz w:val="20"/>
          <w:szCs w:val="20"/>
        </w:rPr>
        <w:t>Spalletta</w:t>
      </w:r>
      <w:proofErr w:type="spellEnd"/>
      <w:r w:rsidRPr="009F7B00">
        <w:rPr>
          <w:rStyle w:val="docsum-authors"/>
          <w:rFonts w:ascii="Arial" w:hAnsi="Arial" w:cs="Arial"/>
          <w:sz w:val="20"/>
          <w:szCs w:val="20"/>
        </w:rPr>
        <w:t xml:space="preserve"> G, </w:t>
      </w:r>
      <w:proofErr w:type="spellStart"/>
      <w:r w:rsidRPr="009F7B00">
        <w:rPr>
          <w:rStyle w:val="docsum-authors"/>
          <w:rFonts w:ascii="Arial" w:hAnsi="Arial" w:cs="Arial"/>
          <w:sz w:val="20"/>
          <w:szCs w:val="20"/>
        </w:rPr>
        <w:t>Spottke</w:t>
      </w:r>
      <w:proofErr w:type="spellEnd"/>
      <w:r w:rsidRPr="009F7B00">
        <w:rPr>
          <w:rStyle w:val="docsum-authors"/>
          <w:rFonts w:ascii="Arial" w:hAnsi="Arial" w:cs="Arial"/>
          <w:sz w:val="20"/>
          <w:szCs w:val="20"/>
        </w:rPr>
        <w:t xml:space="preserve"> A, </w:t>
      </w:r>
      <w:proofErr w:type="spellStart"/>
      <w:r w:rsidRPr="009F7B00">
        <w:rPr>
          <w:rStyle w:val="docsum-authors"/>
          <w:rFonts w:ascii="Arial" w:hAnsi="Arial" w:cs="Arial"/>
          <w:sz w:val="20"/>
          <w:szCs w:val="20"/>
        </w:rPr>
        <w:t>Squassina</w:t>
      </w:r>
      <w:proofErr w:type="spellEnd"/>
      <w:r w:rsidRPr="009F7B00">
        <w:rPr>
          <w:rStyle w:val="docsum-authors"/>
          <w:rFonts w:ascii="Arial" w:hAnsi="Arial" w:cs="Arial"/>
          <w:sz w:val="20"/>
          <w:szCs w:val="20"/>
        </w:rPr>
        <w:t xml:space="preserve"> A, </w:t>
      </w:r>
      <w:proofErr w:type="spellStart"/>
      <w:r w:rsidRPr="009F7B00">
        <w:rPr>
          <w:rStyle w:val="docsum-authors"/>
          <w:rFonts w:ascii="Arial" w:hAnsi="Arial" w:cs="Arial"/>
          <w:sz w:val="20"/>
          <w:szCs w:val="20"/>
        </w:rPr>
        <w:t>Stordal</w:t>
      </w:r>
      <w:proofErr w:type="spellEnd"/>
      <w:r w:rsidRPr="009F7B00">
        <w:rPr>
          <w:rStyle w:val="docsum-authors"/>
          <w:rFonts w:ascii="Arial" w:hAnsi="Arial" w:cs="Arial"/>
          <w:sz w:val="20"/>
          <w:szCs w:val="20"/>
        </w:rPr>
        <w:t xml:space="preserve"> E, Tartan JP, </w:t>
      </w:r>
      <w:proofErr w:type="spellStart"/>
      <w:r w:rsidRPr="009F7B00">
        <w:rPr>
          <w:rStyle w:val="docsum-authors"/>
          <w:rFonts w:ascii="Arial" w:hAnsi="Arial" w:cs="Arial"/>
          <w:sz w:val="20"/>
          <w:szCs w:val="20"/>
        </w:rPr>
        <w:t>Tárraga</w:t>
      </w:r>
      <w:proofErr w:type="spellEnd"/>
      <w:r w:rsidRPr="009F7B00">
        <w:rPr>
          <w:rStyle w:val="docsum-authors"/>
          <w:rFonts w:ascii="Arial" w:hAnsi="Arial" w:cs="Arial"/>
          <w:sz w:val="20"/>
          <w:szCs w:val="20"/>
        </w:rPr>
        <w:t xml:space="preserve"> L, </w:t>
      </w:r>
      <w:proofErr w:type="spellStart"/>
      <w:r w:rsidRPr="009F7B00">
        <w:rPr>
          <w:rStyle w:val="docsum-authors"/>
          <w:rFonts w:ascii="Arial" w:hAnsi="Arial" w:cs="Arial"/>
          <w:sz w:val="20"/>
          <w:szCs w:val="20"/>
        </w:rPr>
        <w:t>Tesí</w:t>
      </w:r>
      <w:proofErr w:type="spellEnd"/>
      <w:r w:rsidRPr="009F7B00">
        <w:rPr>
          <w:rStyle w:val="docsum-authors"/>
          <w:rFonts w:ascii="Arial" w:hAnsi="Arial" w:cs="Arial"/>
          <w:sz w:val="20"/>
          <w:szCs w:val="20"/>
        </w:rPr>
        <w:t xml:space="preserve"> N, </w:t>
      </w:r>
      <w:proofErr w:type="spellStart"/>
      <w:r w:rsidRPr="009F7B00">
        <w:rPr>
          <w:rStyle w:val="docsum-authors"/>
          <w:rFonts w:ascii="Arial" w:hAnsi="Arial" w:cs="Arial"/>
          <w:sz w:val="20"/>
          <w:szCs w:val="20"/>
        </w:rPr>
        <w:t>Thalamuthu</w:t>
      </w:r>
      <w:proofErr w:type="spellEnd"/>
      <w:r w:rsidRPr="009F7B00">
        <w:rPr>
          <w:rStyle w:val="docsum-authors"/>
          <w:rFonts w:ascii="Arial" w:hAnsi="Arial" w:cs="Arial"/>
          <w:sz w:val="20"/>
          <w:szCs w:val="20"/>
        </w:rPr>
        <w:t xml:space="preserve"> A, Thomas T, Tosto G, </w:t>
      </w:r>
      <w:proofErr w:type="spellStart"/>
      <w:r w:rsidRPr="009F7B00">
        <w:rPr>
          <w:rStyle w:val="docsum-authors"/>
          <w:rFonts w:ascii="Arial" w:hAnsi="Arial" w:cs="Arial"/>
          <w:sz w:val="20"/>
          <w:szCs w:val="20"/>
        </w:rPr>
        <w:t>Traykov</w:t>
      </w:r>
      <w:proofErr w:type="spellEnd"/>
      <w:r w:rsidRPr="009F7B00">
        <w:rPr>
          <w:rStyle w:val="docsum-authors"/>
          <w:rFonts w:ascii="Arial" w:hAnsi="Arial" w:cs="Arial"/>
          <w:sz w:val="20"/>
          <w:szCs w:val="20"/>
        </w:rPr>
        <w:t xml:space="preserve"> L, </w:t>
      </w:r>
      <w:proofErr w:type="spellStart"/>
      <w:r w:rsidRPr="009F7B00">
        <w:rPr>
          <w:rStyle w:val="docsum-authors"/>
          <w:rFonts w:ascii="Arial" w:hAnsi="Arial" w:cs="Arial"/>
          <w:sz w:val="20"/>
          <w:szCs w:val="20"/>
        </w:rPr>
        <w:t>Tremolizzo</w:t>
      </w:r>
      <w:proofErr w:type="spellEnd"/>
      <w:r w:rsidRPr="009F7B00">
        <w:rPr>
          <w:rStyle w:val="docsum-authors"/>
          <w:rFonts w:ascii="Arial" w:hAnsi="Arial" w:cs="Arial"/>
          <w:sz w:val="20"/>
          <w:szCs w:val="20"/>
        </w:rPr>
        <w:t xml:space="preserve"> L, </w:t>
      </w:r>
      <w:proofErr w:type="spellStart"/>
      <w:r w:rsidRPr="009F7B00">
        <w:rPr>
          <w:rStyle w:val="docsum-authors"/>
          <w:rFonts w:ascii="Arial" w:hAnsi="Arial" w:cs="Arial"/>
          <w:sz w:val="20"/>
          <w:szCs w:val="20"/>
        </w:rPr>
        <w:t>Tybjærg</w:t>
      </w:r>
      <w:proofErr w:type="spellEnd"/>
      <w:r w:rsidRPr="009F7B00">
        <w:rPr>
          <w:rStyle w:val="docsum-authors"/>
          <w:rFonts w:ascii="Arial" w:hAnsi="Arial" w:cs="Arial"/>
          <w:sz w:val="20"/>
          <w:szCs w:val="20"/>
        </w:rPr>
        <w:t xml:space="preserve">-Hansen A, </w:t>
      </w:r>
      <w:proofErr w:type="spellStart"/>
      <w:r w:rsidRPr="009F7B00">
        <w:rPr>
          <w:rStyle w:val="docsum-authors"/>
          <w:rFonts w:ascii="Arial" w:hAnsi="Arial" w:cs="Arial"/>
          <w:sz w:val="20"/>
          <w:szCs w:val="20"/>
        </w:rPr>
        <w:t>Uitterlinden</w:t>
      </w:r>
      <w:proofErr w:type="spellEnd"/>
      <w:r w:rsidRPr="009F7B00">
        <w:rPr>
          <w:rStyle w:val="docsum-authors"/>
          <w:rFonts w:ascii="Arial" w:hAnsi="Arial" w:cs="Arial"/>
          <w:sz w:val="20"/>
          <w:szCs w:val="20"/>
        </w:rPr>
        <w:t xml:space="preserve"> A, </w:t>
      </w:r>
      <w:proofErr w:type="spellStart"/>
      <w:r w:rsidRPr="009F7B00">
        <w:rPr>
          <w:rStyle w:val="docsum-authors"/>
          <w:rFonts w:ascii="Arial" w:hAnsi="Arial" w:cs="Arial"/>
          <w:sz w:val="20"/>
          <w:szCs w:val="20"/>
        </w:rPr>
        <w:t>Ullgren</w:t>
      </w:r>
      <w:proofErr w:type="spellEnd"/>
      <w:r w:rsidRPr="009F7B00">
        <w:rPr>
          <w:rStyle w:val="docsum-authors"/>
          <w:rFonts w:ascii="Arial" w:hAnsi="Arial" w:cs="Arial"/>
          <w:sz w:val="20"/>
          <w:szCs w:val="20"/>
        </w:rPr>
        <w:t xml:space="preserve"> A, </w:t>
      </w:r>
      <w:proofErr w:type="spellStart"/>
      <w:r w:rsidRPr="009F7B00">
        <w:rPr>
          <w:rStyle w:val="docsum-authors"/>
          <w:rFonts w:ascii="Arial" w:hAnsi="Arial" w:cs="Arial"/>
          <w:sz w:val="20"/>
          <w:szCs w:val="20"/>
        </w:rPr>
        <w:t>Ulstein</w:t>
      </w:r>
      <w:proofErr w:type="spellEnd"/>
      <w:r w:rsidRPr="009F7B00">
        <w:rPr>
          <w:rStyle w:val="docsum-authors"/>
          <w:rFonts w:ascii="Arial" w:hAnsi="Arial" w:cs="Arial"/>
          <w:sz w:val="20"/>
          <w:szCs w:val="20"/>
        </w:rPr>
        <w:t xml:space="preserve"> I, Valero S, Valladares O, Broeckhoven CV, Vance J, </w:t>
      </w:r>
      <w:proofErr w:type="spellStart"/>
      <w:r w:rsidRPr="009F7B00">
        <w:rPr>
          <w:rStyle w:val="docsum-authors"/>
          <w:rFonts w:ascii="Arial" w:hAnsi="Arial" w:cs="Arial"/>
          <w:sz w:val="20"/>
          <w:szCs w:val="20"/>
        </w:rPr>
        <w:t>Vardarajan</w:t>
      </w:r>
      <w:proofErr w:type="spellEnd"/>
      <w:r w:rsidRPr="009F7B00">
        <w:rPr>
          <w:rStyle w:val="docsum-authors"/>
          <w:rFonts w:ascii="Arial" w:hAnsi="Arial" w:cs="Arial"/>
          <w:sz w:val="20"/>
          <w:szCs w:val="20"/>
        </w:rPr>
        <w:t xml:space="preserve"> BN, van der </w:t>
      </w:r>
      <w:proofErr w:type="spellStart"/>
      <w:r w:rsidRPr="009F7B00">
        <w:rPr>
          <w:rStyle w:val="docsum-authors"/>
          <w:rFonts w:ascii="Arial" w:hAnsi="Arial" w:cs="Arial"/>
          <w:sz w:val="20"/>
          <w:szCs w:val="20"/>
        </w:rPr>
        <w:t>Lugt</w:t>
      </w:r>
      <w:proofErr w:type="spellEnd"/>
      <w:r w:rsidRPr="009F7B00">
        <w:rPr>
          <w:rStyle w:val="docsum-authors"/>
          <w:rFonts w:ascii="Arial" w:hAnsi="Arial" w:cs="Arial"/>
          <w:sz w:val="20"/>
          <w:szCs w:val="20"/>
        </w:rPr>
        <w:t xml:space="preserve"> A, </w:t>
      </w:r>
      <w:proofErr w:type="spellStart"/>
      <w:r w:rsidRPr="009F7B00">
        <w:rPr>
          <w:rStyle w:val="docsum-authors"/>
          <w:rFonts w:ascii="Arial" w:hAnsi="Arial" w:cs="Arial"/>
          <w:sz w:val="20"/>
          <w:szCs w:val="20"/>
        </w:rPr>
        <w:t>Dongen</w:t>
      </w:r>
      <w:proofErr w:type="spellEnd"/>
      <w:r w:rsidRPr="009F7B00">
        <w:rPr>
          <w:rStyle w:val="docsum-authors"/>
          <w:rFonts w:ascii="Arial" w:hAnsi="Arial" w:cs="Arial"/>
          <w:sz w:val="20"/>
          <w:szCs w:val="20"/>
        </w:rPr>
        <w:t xml:space="preserve"> JV, van </w:t>
      </w:r>
      <w:proofErr w:type="spellStart"/>
      <w:r w:rsidRPr="009F7B00">
        <w:rPr>
          <w:rStyle w:val="docsum-authors"/>
          <w:rFonts w:ascii="Arial" w:hAnsi="Arial" w:cs="Arial"/>
          <w:sz w:val="20"/>
          <w:szCs w:val="20"/>
        </w:rPr>
        <w:t>Rooij</w:t>
      </w:r>
      <w:proofErr w:type="spellEnd"/>
      <w:r w:rsidRPr="009F7B00">
        <w:rPr>
          <w:rStyle w:val="docsum-authors"/>
          <w:rFonts w:ascii="Arial" w:hAnsi="Arial" w:cs="Arial"/>
          <w:sz w:val="20"/>
          <w:szCs w:val="20"/>
        </w:rPr>
        <w:t xml:space="preserve"> J, van </w:t>
      </w:r>
      <w:proofErr w:type="spellStart"/>
      <w:r w:rsidRPr="009F7B00">
        <w:rPr>
          <w:rStyle w:val="docsum-authors"/>
          <w:rFonts w:ascii="Arial" w:hAnsi="Arial" w:cs="Arial"/>
          <w:sz w:val="20"/>
          <w:szCs w:val="20"/>
        </w:rPr>
        <w:t>Swieten</w:t>
      </w:r>
      <w:proofErr w:type="spellEnd"/>
      <w:r w:rsidRPr="009F7B00">
        <w:rPr>
          <w:rStyle w:val="docsum-authors"/>
          <w:rFonts w:ascii="Arial" w:hAnsi="Arial" w:cs="Arial"/>
          <w:sz w:val="20"/>
          <w:szCs w:val="20"/>
        </w:rPr>
        <w:t xml:space="preserve"> J, </w:t>
      </w:r>
      <w:proofErr w:type="spellStart"/>
      <w:r w:rsidRPr="009F7B00">
        <w:rPr>
          <w:rStyle w:val="docsum-authors"/>
          <w:rFonts w:ascii="Arial" w:hAnsi="Arial" w:cs="Arial"/>
          <w:sz w:val="20"/>
          <w:szCs w:val="20"/>
        </w:rPr>
        <w:t>Vandenberghe</w:t>
      </w:r>
      <w:proofErr w:type="spellEnd"/>
      <w:r w:rsidRPr="009F7B00">
        <w:rPr>
          <w:rStyle w:val="docsum-authors"/>
          <w:rFonts w:ascii="Arial" w:hAnsi="Arial" w:cs="Arial"/>
          <w:sz w:val="20"/>
          <w:szCs w:val="20"/>
        </w:rPr>
        <w:t xml:space="preserve"> R, </w:t>
      </w:r>
      <w:proofErr w:type="spellStart"/>
      <w:r w:rsidRPr="009F7B00">
        <w:rPr>
          <w:rStyle w:val="docsum-authors"/>
          <w:rFonts w:ascii="Arial" w:hAnsi="Arial" w:cs="Arial"/>
          <w:sz w:val="20"/>
          <w:szCs w:val="20"/>
        </w:rPr>
        <w:t>Verhey</w:t>
      </w:r>
      <w:proofErr w:type="spellEnd"/>
      <w:r w:rsidRPr="009F7B00">
        <w:rPr>
          <w:rStyle w:val="docsum-authors"/>
          <w:rFonts w:ascii="Arial" w:hAnsi="Arial" w:cs="Arial"/>
          <w:sz w:val="20"/>
          <w:szCs w:val="20"/>
        </w:rPr>
        <w:t xml:space="preserve"> F, Vidal JS, </w:t>
      </w:r>
      <w:proofErr w:type="spellStart"/>
      <w:r w:rsidRPr="009F7B00">
        <w:rPr>
          <w:rStyle w:val="docsum-authors"/>
          <w:rFonts w:ascii="Arial" w:hAnsi="Arial" w:cs="Arial"/>
          <w:sz w:val="20"/>
          <w:szCs w:val="20"/>
        </w:rPr>
        <w:t>Vogelgsang</w:t>
      </w:r>
      <w:proofErr w:type="spellEnd"/>
      <w:r w:rsidRPr="009F7B00">
        <w:rPr>
          <w:rStyle w:val="docsum-authors"/>
          <w:rFonts w:ascii="Arial" w:hAnsi="Arial" w:cs="Arial"/>
          <w:sz w:val="20"/>
          <w:szCs w:val="20"/>
        </w:rPr>
        <w:t xml:space="preserve"> J, </w:t>
      </w:r>
      <w:proofErr w:type="spellStart"/>
      <w:r w:rsidRPr="009F7B00">
        <w:rPr>
          <w:rStyle w:val="docsum-authors"/>
          <w:rFonts w:ascii="Arial" w:hAnsi="Arial" w:cs="Arial"/>
          <w:sz w:val="20"/>
          <w:szCs w:val="20"/>
        </w:rPr>
        <w:t>Vyhnalek</w:t>
      </w:r>
      <w:proofErr w:type="spellEnd"/>
      <w:r w:rsidRPr="009F7B00">
        <w:rPr>
          <w:rStyle w:val="docsum-authors"/>
          <w:rFonts w:ascii="Arial" w:hAnsi="Arial" w:cs="Arial"/>
          <w:sz w:val="20"/>
          <w:szCs w:val="20"/>
        </w:rPr>
        <w:t xml:space="preserve"> M, Wagner M, </w:t>
      </w:r>
      <w:proofErr w:type="spellStart"/>
      <w:r w:rsidRPr="009F7B00">
        <w:rPr>
          <w:rStyle w:val="docsum-authors"/>
          <w:rFonts w:ascii="Arial" w:hAnsi="Arial" w:cs="Arial"/>
          <w:sz w:val="20"/>
          <w:szCs w:val="20"/>
        </w:rPr>
        <w:t>Wallon</w:t>
      </w:r>
      <w:proofErr w:type="spellEnd"/>
      <w:r w:rsidRPr="009F7B00">
        <w:rPr>
          <w:rStyle w:val="docsum-authors"/>
          <w:rFonts w:ascii="Arial" w:hAnsi="Arial" w:cs="Arial"/>
          <w:sz w:val="20"/>
          <w:szCs w:val="20"/>
        </w:rPr>
        <w:t xml:space="preserve"> D, Wang LS, Wang R, </w:t>
      </w:r>
      <w:proofErr w:type="spellStart"/>
      <w:r w:rsidRPr="009F7B00">
        <w:rPr>
          <w:rStyle w:val="docsum-authors"/>
          <w:rFonts w:ascii="Arial" w:hAnsi="Arial" w:cs="Arial"/>
          <w:sz w:val="20"/>
          <w:szCs w:val="20"/>
        </w:rPr>
        <w:t>Weinhold</w:t>
      </w:r>
      <w:proofErr w:type="spellEnd"/>
      <w:r w:rsidRPr="009F7B00">
        <w:rPr>
          <w:rStyle w:val="docsum-authors"/>
          <w:rFonts w:ascii="Arial" w:hAnsi="Arial" w:cs="Arial"/>
          <w:sz w:val="20"/>
          <w:szCs w:val="20"/>
        </w:rPr>
        <w:t xml:space="preserve"> L, </w:t>
      </w:r>
      <w:proofErr w:type="spellStart"/>
      <w:r w:rsidRPr="009F7B00">
        <w:rPr>
          <w:rStyle w:val="docsum-authors"/>
          <w:rFonts w:ascii="Arial" w:hAnsi="Arial" w:cs="Arial"/>
          <w:sz w:val="20"/>
          <w:szCs w:val="20"/>
        </w:rPr>
        <w:t>Wiltfang</w:t>
      </w:r>
      <w:proofErr w:type="spellEnd"/>
      <w:r w:rsidRPr="009F7B00">
        <w:rPr>
          <w:rStyle w:val="docsum-authors"/>
          <w:rFonts w:ascii="Arial" w:hAnsi="Arial" w:cs="Arial"/>
          <w:sz w:val="20"/>
          <w:szCs w:val="20"/>
        </w:rPr>
        <w:t xml:space="preserve"> J, Windle G, Woods B, </w:t>
      </w:r>
      <w:proofErr w:type="spellStart"/>
      <w:r w:rsidRPr="009F7B00">
        <w:rPr>
          <w:rStyle w:val="docsum-authors"/>
          <w:rFonts w:ascii="Arial" w:hAnsi="Arial" w:cs="Arial"/>
          <w:sz w:val="20"/>
          <w:szCs w:val="20"/>
        </w:rPr>
        <w:t>Yannakoulia</w:t>
      </w:r>
      <w:proofErr w:type="spellEnd"/>
      <w:r w:rsidRPr="009F7B00">
        <w:rPr>
          <w:rStyle w:val="docsum-authors"/>
          <w:rFonts w:ascii="Arial" w:hAnsi="Arial" w:cs="Arial"/>
          <w:sz w:val="20"/>
          <w:szCs w:val="20"/>
        </w:rPr>
        <w:t xml:space="preserve"> M, </w:t>
      </w:r>
      <w:proofErr w:type="spellStart"/>
      <w:r w:rsidRPr="009F7B00">
        <w:rPr>
          <w:rStyle w:val="docsum-authors"/>
          <w:rFonts w:ascii="Arial" w:hAnsi="Arial" w:cs="Arial"/>
          <w:sz w:val="20"/>
          <w:szCs w:val="20"/>
        </w:rPr>
        <w:t>Zare</w:t>
      </w:r>
      <w:proofErr w:type="spellEnd"/>
      <w:r w:rsidRPr="009F7B00">
        <w:rPr>
          <w:rStyle w:val="docsum-authors"/>
          <w:rFonts w:ascii="Arial" w:hAnsi="Arial" w:cs="Arial"/>
          <w:sz w:val="20"/>
          <w:szCs w:val="20"/>
        </w:rPr>
        <w:t xml:space="preserve"> H, Zhao Y, Zhang X, Zhu C, </w:t>
      </w:r>
      <w:proofErr w:type="spellStart"/>
      <w:r w:rsidRPr="009F7B00">
        <w:rPr>
          <w:rStyle w:val="docsum-authors"/>
          <w:rFonts w:ascii="Arial" w:hAnsi="Arial" w:cs="Arial"/>
          <w:sz w:val="20"/>
          <w:szCs w:val="20"/>
        </w:rPr>
        <w:t>Zulaica</w:t>
      </w:r>
      <w:proofErr w:type="spellEnd"/>
      <w:r w:rsidRPr="009F7B00">
        <w:rPr>
          <w:rStyle w:val="docsum-authors"/>
          <w:rFonts w:ascii="Arial" w:hAnsi="Arial" w:cs="Arial"/>
          <w:sz w:val="20"/>
          <w:szCs w:val="20"/>
        </w:rPr>
        <w:t xml:space="preserve"> M; EADB; GR@ACE; DEGESCO; EADI; GERAD; </w:t>
      </w:r>
      <w:proofErr w:type="spellStart"/>
      <w:r w:rsidRPr="009F7B00">
        <w:rPr>
          <w:rStyle w:val="docsum-authors"/>
          <w:rFonts w:ascii="Arial" w:hAnsi="Arial" w:cs="Arial"/>
          <w:sz w:val="20"/>
          <w:szCs w:val="20"/>
        </w:rPr>
        <w:t>Demgene</w:t>
      </w:r>
      <w:proofErr w:type="spellEnd"/>
      <w:r w:rsidRPr="009F7B00">
        <w:rPr>
          <w:rStyle w:val="docsum-authors"/>
          <w:rFonts w:ascii="Arial" w:hAnsi="Arial" w:cs="Arial"/>
          <w:sz w:val="20"/>
          <w:szCs w:val="20"/>
        </w:rPr>
        <w:t xml:space="preserve">; </w:t>
      </w:r>
      <w:proofErr w:type="spellStart"/>
      <w:r w:rsidRPr="009F7B00">
        <w:rPr>
          <w:rStyle w:val="docsum-authors"/>
          <w:rFonts w:ascii="Arial" w:hAnsi="Arial" w:cs="Arial"/>
          <w:sz w:val="20"/>
          <w:szCs w:val="20"/>
        </w:rPr>
        <w:t>FinnGen</w:t>
      </w:r>
      <w:proofErr w:type="spellEnd"/>
      <w:r w:rsidRPr="009F7B00">
        <w:rPr>
          <w:rStyle w:val="docsum-authors"/>
          <w:rFonts w:ascii="Arial" w:hAnsi="Arial" w:cs="Arial"/>
          <w:sz w:val="20"/>
          <w:szCs w:val="20"/>
        </w:rPr>
        <w:t xml:space="preserve">; ADGC; CHARGE, Farrer LA, Psaty BM, </w:t>
      </w:r>
      <w:proofErr w:type="spellStart"/>
      <w:r w:rsidRPr="009F7B00">
        <w:rPr>
          <w:rStyle w:val="docsum-authors"/>
          <w:rFonts w:ascii="Arial" w:hAnsi="Arial" w:cs="Arial"/>
          <w:sz w:val="20"/>
          <w:szCs w:val="20"/>
        </w:rPr>
        <w:t>Ghanbari</w:t>
      </w:r>
      <w:proofErr w:type="spellEnd"/>
      <w:r w:rsidRPr="009F7B00">
        <w:rPr>
          <w:rStyle w:val="docsum-authors"/>
          <w:rFonts w:ascii="Arial" w:hAnsi="Arial" w:cs="Arial"/>
          <w:sz w:val="20"/>
          <w:szCs w:val="20"/>
        </w:rPr>
        <w:t xml:space="preserve"> M, Raj T, Sachdev P, Mather K, Jessen F, Ikram MA, de </w:t>
      </w:r>
      <w:proofErr w:type="spellStart"/>
      <w:r w:rsidRPr="009F7B00">
        <w:rPr>
          <w:rStyle w:val="docsum-authors"/>
          <w:rFonts w:ascii="Arial" w:hAnsi="Arial" w:cs="Arial"/>
          <w:sz w:val="20"/>
          <w:szCs w:val="20"/>
        </w:rPr>
        <w:t>Mendonça</w:t>
      </w:r>
      <w:proofErr w:type="spellEnd"/>
      <w:r w:rsidRPr="009F7B00">
        <w:rPr>
          <w:rStyle w:val="docsum-authors"/>
          <w:rFonts w:ascii="Arial" w:hAnsi="Arial" w:cs="Arial"/>
          <w:sz w:val="20"/>
          <w:szCs w:val="20"/>
        </w:rPr>
        <w:t xml:space="preserve"> A, </w:t>
      </w:r>
      <w:proofErr w:type="spellStart"/>
      <w:r w:rsidRPr="009F7B00">
        <w:rPr>
          <w:rStyle w:val="docsum-authors"/>
          <w:rFonts w:ascii="Arial" w:hAnsi="Arial" w:cs="Arial"/>
          <w:sz w:val="20"/>
          <w:szCs w:val="20"/>
        </w:rPr>
        <w:t>Hort</w:t>
      </w:r>
      <w:proofErr w:type="spellEnd"/>
      <w:r w:rsidRPr="009F7B00">
        <w:rPr>
          <w:rStyle w:val="docsum-authors"/>
          <w:rFonts w:ascii="Arial" w:hAnsi="Arial" w:cs="Arial"/>
          <w:sz w:val="20"/>
          <w:szCs w:val="20"/>
        </w:rPr>
        <w:t xml:space="preserve"> J, </w:t>
      </w:r>
      <w:proofErr w:type="spellStart"/>
      <w:r w:rsidRPr="009F7B00">
        <w:rPr>
          <w:rStyle w:val="docsum-authors"/>
          <w:rFonts w:ascii="Arial" w:hAnsi="Arial" w:cs="Arial"/>
          <w:sz w:val="20"/>
          <w:szCs w:val="20"/>
        </w:rPr>
        <w:t>Tsolaki</w:t>
      </w:r>
      <w:proofErr w:type="spellEnd"/>
      <w:r w:rsidRPr="009F7B00">
        <w:rPr>
          <w:rStyle w:val="docsum-authors"/>
          <w:rFonts w:ascii="Arial" w:hAnsi="Arial" w:cs="Arial"/>
          <w:sz w:val="20"/>
          <w:szCs w:val="20"/>
        </w:rPr>
        <w:t xml:space="preserve"> M, Pericak-Vance MA, </w:t>
      </w:r>
      <w:proofErr w:type="spellStart"/>
      <w:r w:rsidRPr="009F7B00">
        <w:rPr>
          <w:rStyle w:val="docsum-authors"/>
          <w:rFonts w:ascii="Arial" w:hAnsi="Arial" w:cs="Arial"/>
          <w:sz w:val="20"/>
          <w:szCs w:val="20"/>
        </w:rPr>
        <w:t>Amouyel</w:t>
      </w:r>
      <w:proofErr w:type="spellEnd"/>
      <w:r w:rsidRPr="009F7B00">
        <w:rPr>
          <w:rStyle w:val="docsum-authors"/>
          <w:rFonts w:ascii="Arial" w:hAnsi="Arial" w:cs="Arial"/>
          <w:sz w:val="20"/>
          <w:szCs w:val="20"/>
        </w:rPr>
        <w:t xml:space="preserve"> P, Williams J, </w:t>
      </w:r>
      <w:proofErr w:type="spellStart"/>
      <w:r w:rsidRPr="009F7B00">
        <w:rPr>
          <w:rStyle w:val="docsum-authors"/>
          <w:rFonts w:ascii="Arial" w:hAnsi="Arial" w:cs="Arial"/>
          <w:sz w:val="20"/>
          <w:szCs w:val="20"/>
        </w:rPr>
        <w:t>Frikke</w:t>
      </w:r>
      <w:proofErr w:type="spellEnd"/>
      <w:r w:rsidRPr="009F7B00">
        <w:rPr>
          <w:rStyle w:val="docsum-authors"/>
          <w:rFonts w:ascii="Arial" w:hAnsi="Arial" w:cs="Arial"/>
          <w:sz w:val="20"/>
          <w:szCs w:val="20"/>
        </w:rPr>
        <w:t xml:space="preserve">-Schmidt R, </w:t>
      </w:r>
      <w:proofErr w:type="spellStart"/>
      <w:r w:rsidRPr="009F7B00">
        <w:rPr>
          <w:rStyle w:val="docsum-authors"/>
          <w:rFonts w:ascii="Arial" w:hAnsi="Arial" w:cs="Arial"/>
          <w:sz w:val="20"/>
          <w:szCs w:val="20"/>
        </w:rPr>
        <w:t>Clarimon</w:t>
      </w:r>
      <w:proofErr w:type="spellEnd"/>
      <w:r w:rsidRPr="009F7B00">
        <w:rPr>
          <w:rStyle w:val="docsum-authors"/>
          <w:rFonts w:ascii="Arial" w:hAnsi="Arial" w:cs="Arial"/>
          <w:sz w:val="20"/>
          <w:szCs w:val="20"/>
        </w:rPr>
        <w:t xml:space="preserve"> J, Deleuze JF, Rossi G, Seshadri S, </w:t>
      </w:r>
      <w:proofErr w:type="spellStart"/>
      <w:r w:rsidRPr="009F7B00">
        <w:rPr>
          <w:rStyle w:val="docsum-authors"/>
          <w:rFonts w:ascii="Arial" w:hAnsi="Arial" w:cs="Arial"/>
          <w:sz w:val="20"/>
          <w:szCs w:val="20"/>
        </w:rPr>
        <w:t>Andreassen</w:t>
      </w:r>
      <w:proofErr w:type="spellEnd"/>
      <w:r w:rsidRPr="009F7B00">
        <w:rPr>
          <w:rStyle w:val="docsum-authors"/>
          <w:rFonts w:ascii="Arial" w:hAnsi="Arial" w:cs="Arial"/>
          <w:sz w:val="20"/>
          <w:szCs w:val="20"/>
        </w:rPr>
        <w:t xml:space="preserve"> OA, </w:t>
      </w:r>
      <w:proofErr w:type="spellStart"/>
      <w:r w:rsidRPr="009F7B00">
        <w:rPr>
          <w:rStyle w:val="docsum-authors"/>
          <w:rFonts w:ascii="Arial" w:hAnsi="Arial" w:cs="Arial"/>
          <w:sz w:val="20"/>
          <w:szCs w:val="20"/>
        </w:rPr>
        <w:t>Ingelsson</w:t>
      </w:r>
      <w:proofErr w:type="spellEnd"/>
      <w:r w:rsidRPr="009F7B00">
        <w:rPr>
          <w:rStyle w:val="docsum-authors"/>
          <w:rFonts w:ascii="Arial" w:hAnsi="Arial" w:cs="Arial"/>
          <w:sz w:val="20"/>
          <w:szCs w:val="20"/>
        </w:rPr>
        <w:t xml:space="preserve"> M, </w:t>
      </w:r>
      <w:proofErr w:type="spellStart"/>
      <w:r w:rsidRPr="009F7B00">
        <w:rPr>
          <w:rStyle w:val="docsum-authors"/>
          <w:rFonts w:ascii="Arial" w:hAnsi="Arial" w:cs="Arial"/>
          <w:sz w:val="20"/>
          <w:szCs w:val="20"/>
        </w:rPr>
        <w:t>Hiltunen</w:t>
      </w:r>
      <w:proofErr w:type="spellEnd"/>
      <w:r w:rsidRPr="009F7B00">
        <w:rPr>
          <w:rStyle w:val="docsum-authors"/>
          <w:rFonts w:ascii="Arial" w:hAnsi="Arial" w:cs="Arial"/>
          <w:sz w:val="20"/>
          <w:szCs w:val="20"/>
        </w:rPr>
        <w:t xml:space="preserve"> M, </w:t>
      </w:r>
      <w:proofErr w:type="spellStart"/>
      <w:r w:rsidRPr="009F7B00">
        <w:rPr>
          <w:rStyle w:val="docsum-authors"/>
          <w:rFonts w:ascii="Arial" w:hAnsi="Arial" w:cs="Arial"/>
          <w:sz w:val="20"/>
          <w:szCs w:val="20"/>
        </w:rPr>
        <w:t>Sleegers</w:t>
      </w:r>
      <w:proofErr w:type="spellEnd"/>
      <w:r w:rsidRPr="009F7B00">
        <w:rPr>
          <w:rStyle w:val="docsum-authors"/>
          <w:rFonts w:ascii="Arial" w:hAnsi="Arial" w:cs="Arial"/>
          <w:sz w:val="20"/>
          <w:szCs w:val="20"/>
        </w:rPr>
        <w:t xml:space="preserve"> K, Schellenberg GD, van </w:t>
      </w:r>
      <w:proofErr w:type="spellStart"/>
      <w:r w:rsidRPr="009F7B00">
        <w:rPr>
          <w:rStyle w:val="docsum-authors"/>
          <w:rFonts w:ascii="Arial" w:hAnsi="Arial" w:cs="Arial"/>
          <w:sz w:val="20"/>
          <w:szCs w:val="20"/>
        </w:rPr>
        <w:t>Duijn</w:t>
      </w:r>
      <w:proofErr w:type="spellEnd"/>
      <w:r w:rsidRPr="009F7B00">
        <w:rPr>
          <w:rStyle w:val="docsum-authors"/>
          <w:rFonts w:ascii="Arial" w:hAnsi="Arial" w:cs="Arial"/>
          <w:sz w:val="20"/>
          <w:szCs w:val="20"/>
        </w:rPr>
        <w:t xml:space="preserve"> CM, Sims R, van der Flier WM, Ruiz A, Ramirez A, Lambert JC.</w:t>
      </w:r>
      <w:r w:rsidRPr="009F7B00">
        <w:rPr>
          <w:rFonts w:ascii="Arial" w:hAnsi="Arial" w:cs="Arial"/>
          <w:sz w:val="20"/>
          <w:szCs w:val="20"/>
        </w:rPr>
        <w:t xml:space="preserve"> </w:t>
      </w:r>
      <w:hyperlink r:id="rId11" w:history="1">
        <w:r w:rsidRPr="00A27FB2">
          <w:rPr>
            <w:rStyle w:val="Hyperlink"/>
            <w:rFonts w:ascii="Arial" w:hAnsi="Arial" w:cs="Arial"/>
            <w:b/>
            <w:bCs/>
            <w:i/>
            <w:iCs/>
            <w:sz w:val="20"/>
            <w:szCs w:val="20"/>
          </w:rPr>
          <w:t xml:space="preserve">New insights into the genetic etiology of Alzheimer's disease and related dementias. </w:t>
        </w:r>
      </w:hyperlink>
      <w:r w:rsidRPr="009F7B00">
        <w:rPr>
          <w:rStyle w:val="docsum-journal-citation"/>
          <w:rFonts w:ascii="Arial" w:hAnsi="Arial" w:cs="Arial"/>
          <w:sz w:val="20"/>
          <w:szCs w:val="20"/>
        </w:rPr>
        <w:t>Nat Genet. 2022 Apr</w:t>
      </w:r>
      <w:r>
        <w:rPr>
          <w:rStyle w:val="docsum-journal-citation"/>
          <w:rFonts w:ascii="Arial" w:hAnsi="Arial" w:cs="Arial"/>
          <w:sz w:val="20"/>
          <w:szCs w:val="20"/>
        </w:rPr>
        <w:t xml:space="preserve">. Vol. </w:t>
      </w:r>
      <w:r w:rsidRPr="009F7B00">
        <w:rPr>
          <w:rStyle w:val="docsum-journal-citation"/>
          <w:rFonts w:ascii="Arial" w:hAnsi="Arial" w:cs="Arial"/>
          <w:sz w:val="20"/>
          <w:szCs w:val="20"/>
        </w:rPr>
        <w:t>54</w:t>
      </w:r>
      <w:r>
        <w:rPr>
          <w:rStyle w:val="docsum-journal-citation"/>
          <w:rFonts w:ascii="Arial" w:hAnsi="Arial" w:cs="Arial"/>
          <w:sz w:val="20"/>
          <w:szCs w:val="20"/>
        </w:rPr>
        <w:t xml:space="preserve">, issue </w:t>
      </w:r>
      <w:r w:rsidRPr="009F7B00">
        <w:rPr>
          <w:rStyle w:val="docsum-journal-citation"/>
          <w:rFonts w:ascii="Arial" w:hAnsi="Arial" w:cs="Arial"/>
          <w:sz w:val="20"/>
          <w:szCs w:val="20"/>
        </w:rPr>
        <w:t>4</w:t>
      </w:r>
      <w:r>
        <w:rPr>
          <w:rStyle w:val="docsum-journal-citation"/>
          <w:rFonts w:ascii="Arial" w:hAnsi="Arial" w:cs="Arial"/>
          <w:sz w:val="20"/>
          <w:szCs w:val="20"/>
        </w:rPr>
        <w:t xml:space="preserve">, pp. </w:t>
      </w:r>
      <w:r w:rsidRPr="009F7B00">
        <w:rPr>
          <w:rStyle w:val="docsum-journal-citation"/>
          <w:rFonts w:ascii="Arial" w:hAnsi="Arial" w:cs="Arial"/>
          <w:sz w:val="20"/>
          <w:szCs w:val="20"/>
        </w:rPr>
        <w:t xml:space="preserve">412-436. </w:t>
      </w:r>
      <w:r w:rsidRPr="009F7B00">
        <w:rPr>
          <w:rStyle w:val="citation-part"/>
          <w:rFonts w:ascii="Arial" w:hAnsi="Arial" w:cs="Arial"/>
          <w:sz w:val="20"/>
          <w:szCs w:val="20"/>
        </w:rPr>
        <w:t xml:space="preserve">PM: </w:t>
      </w:r>
      <w:r w:rsidRPr="009F7B00">
        <w:rPr>
          <w:rStyle w:val="docsum-pmid"/>
          <w:rFonts w:ascii="Arial" w:hAnsi="Arial" w:cs="Arial"/>
          <w:sz w:val="20"/>
          <w:szCs w:val="20"/>
        </w:rPr>
        <w:t>35379992</w:t>
      </w:r>
      <w:r>
        <w:rPr>
          <w:rStyle w:val="docsum-pmid"/>
          <w:rFonts w:ascii="Arial" w:hAnsi="Arial" w:cs="Arial"/>
          <w:sz w:val="20"/>
          <w:szCs w:val="20"/>
        </w:rPr>
        <w:t>.</w:t>
      </w:r>
      <w:r w:rsidRPr="009F7B00">
        <w:rPr>
          <w:rFonts w:ascii="Arial" w:hAnsi="Arial" w:cs="Arial"/>
          <w:sz w:val="20"/>
          <w:szCs w:val="20"/>
        </w:rPr>
        <w:t xml:space="preserve"> </w:t>
      </w:r>
      <w:bookmarkEnd w:id="0"/>
      <w:r w:rsidR="00EF718D" w:rsidRPr="00EF718D">
        <w:rPr>
          <w:rStyle w:val="docsum-pmid"/>
          <w:rFonts w:ascii="Arial" w:hAnsi="Arial" w:cs="Arial"/>
          <w:sz w:val="20"/>
          <w:szCs w:val="20"/>
        </w:rPr>
        <w:t>PMC9005347.</w:t>
      </w:r>
    </w:p>
    <w:p w14:paraId="55854199" w14:textId="77777777" w:rsidR="00BF0619" w:rsidRDefault="00BF0619" w:rsidP="00BF0619">
      <w:pPr>
        <w:spacing w:after="0" w:line="240" w:lineRule="auto"/>
        <w:rPr>
          <w:rStyle w:val="docsum-authors"/>
          <w:rFonts w:ascii="Arial" w:hAnsi="Arial" w:cs="Arial"/>
          <w:sz w:val="20"/>
          <w:szCs w:val="20"/>
        </w:rPr>
      </w:pPr>
    </w:p>
    <w:p w14:paraId="5E114FD9" w14:textId="34792451" w:rsidR="00B76A9D" w:rsidRPr="00B76A9D" w:rsidRDefault="00B76A9D" w:rsidP="00B76A9D">
      <w:pPr>
        <w:rPr>
          <w:rFonts w:ascii="Arial" w:hAnsi="Arial" w:cs="Arial"/>
          <w:sz w:val="20"/>
          <w:szCs w:val="20"/>
        </w:rPr>
      </w:pPr>
      <w:proofErr w:type="spellStart"/>
      <w:r w:rsidRPr="00B76A9D">
        <w:rPr>
          <w:rStyle w:val="docsum-authors"/>
          <w:rFonts w:ascii="Arial" w:hAnsi="Arial" w:cs="Arial"/>
          <w:sz w:val="20"/>
          <w:szCs w:val="20"/>
        </w:rPr>
        <w:t>Belloy</w:t>
      </w:r>
      <w:proofErr w:type="spellEnd"/>
      <w:r w:rsidRPr="00B76A9D">
        <w:rPr>
          <w:rStyle w:val="docsum-authors"/>
          <w:rFonts w:ascii="Arial" w:hAnsi="Arial" w:cs="Arial"/>
          <w:sz w:val="20"/>
          <w:szCs w:val="20"/>
        </w:rPr>
        <w:t xml:space="preserve"> ME, Eger SJ, Le </w:t>
      </w:r>
      <w:proofErr w:type="spellStart"/>
      <w:r w:rsidRPr="00B76A9D">
        <w:rPr>
          <w:rStyle w:val="docsum-authors"/>
          <w:rFonts w:ascii="Arial" w:hAnsi="Arial" w:cs="Arial"/>
          <w:sz w:val="20"/>
          <w:szCs w:val="20"/>
        </w:rPr>
        <w:t>Guen</w:t>
      </w:r>
      <w:proofErr w:type="spellEnd"/>
      <w:r w:rsidRPr="00B76A9D">
        <w:rPr>
          <w:rStyle w:val="docsum-authors"/>
          <w:rFonts w:ascii="Arial" w:hAnsi="Arial" w:cs="Arial"/>
          <w:sz w:val="20"/>
          <w:szCs w:val="20"/>
        </w:rPr>
        <w:t xml:space="preserve"> Y, </w:t>
      </w:r>
      <w:proofErr w:type="spellStart"/>
      <w:r w:rsidRPr="00B76A9D">
        <w:rPr>
          <w:rStyle w:val="docsum-authors"/>
          <w:rFonts w:ascii="Arial" w:hAnsi="Arial" w:cs="Arial"/>
          <w:sz w:val="20"/>
          <w:szCs w:val="20"/>
        </w:rPr>
        <w:t>Damotte</w:t>
      </w:r>
      <w:proofErr w:type="spellEnd"/>
      <w:r w:rsidRPr="00B76A9D">
        <w:rPr>
          <w:rStyle w:val="docsum-authors"/>
          <w:rFonts w:ascii="Arial" w:hAnsi="Arial" w:cs="Arial"/>
          <w:sz w:val="20"/>
          <w:szCs w:val="20"/>
        </w:rPr>
        <w:t xml:space="preserve"> V, Ahmad S, Ikram MA, Ramirez A, </w:t>
      </w:r>
      <w:proofErr w:type="spellStart"/>
      <w:r w:rsidRPr="00B76A9D">
        <w:rPr>
          <w:rStyle w:val="docsum-authors"/>
          <w:rFonts w:ascii="Arial" w:hAnsi="Arial" w:cs="Arial"/>
          <w:sz w:val="20"/>
          <w:szCs w:val="20"/>
        </w:rPr>
        <w:t>Tsolaki</w:t>
      </w:r>
      <w:proofErr w:type="spellEnd"/>
      <w:r w:rsidRPr="00B76A9D">
        <w:rPr>
          <w:rStyle w:val="docsum-authors"/>
          <w:rFonts w:ascii="Arial" w:hAnsi="Arial" w:cs="Arial"/>
          <w:sz w:val="20"/>
          <w:szCs w:val="20"/>
        </w:rPr>
        <w:t xml:space="preserve"> AC, Rossi G, Jansen IE, de Rojas I, Parveen K, </w:t>
      </w:r>
      <w:proofErr w:type="spellStart"/>
      <w:r w:rsidRPr="00B76A9D">
        <w:rPr>
          <w:rStyle w:val="docsum-authors"/>
          <w:rFonts w:ascii="Arial" w:hAnsi="Arial" w:cs="Arial"/>
          <w:sz w:val="20"/>
          <w:szCs w:val="20"/>
        </w:rPr>
        <w:t>Sleegers</w:t>
      </w:r>
      <w:proofErr w:type="spellEnd"/>
      <w:r w:rsidRPr="00B76A9D">
        <w:rPr>
          <w:rStyle w:val="docsum-authors"/>
          <w:rFonts w:ascii="Arial" w:hAnsi="Arial" w:cs="Arial"/>
          <w:sz w:val="20"/>
          <w:szCs w:val="20"/>
        </w:rPr>
        <w:t xml:space="preserve"> K, </w:t>
      </w:r>
      <w:proofErr w:type="spellStart"/>
      <w:r w:rsidRPr="00B76A9D">
        <w:rPr>
          <w:rStyle w:val="docsum-authors"/>
          <w:rFonts w:ascii="Arial" w:hAnsi="Arial" w:cs="Arial"/>
          <w:sz w:val="20"/>
          <w:szCs w:val="20"/>
        </w:rPr>
        <w:t>Ingelsson</w:t>
      </w:r>
      <w:proofErr w:type="spellEnd"/>
      <w:r w:rsidRPr="00B76A9D">
        <w:rPr>
          <w:rStyle w:val="docsum-authors"/>
          <w:rFonts w:ascii="Arial" w:hAnsi="Arial" w:cs="Arial"/>
          <w:sz w:val="20"/>
          <w:szCs w:val="20"/>
        </w:rPr>
        <w:t xml:space="preserve"> M, </w:t>
      </w:r>
      <w:proofErr w:type="spellStart"/>
      <w:r w:rsidRPr="00B76A9D">
        <w:rPr>
          <w:rStyle w:val="docsum-authors"/>
          <w:rFonts w:ascii="Arial" w:hAnsi="Arial" w:cs="Arial"/>
          <w:sz w:val="20"/>
          <w:szCs w:val="20"/>
        </w:rPr>
        <w:t>Hiltunen</w:t>
      </w:r>
      <w:proofErr w:type="spellEnd"/>
      <w:r w:rsidRPr="00B76A9D">
        <w:rPr>
          <w:rStyle w:val="docsum-authors"/>
          <w:rFonts w:ascii="Arial" w:hAnsi="Arial" w:cs="Arial"/>
          <w:sz w:val="20"/>
          <w:szCs w:val="20"/>
        </w:rPr>
        <w:t xml:space="preserve"> M, Amin N, </w:t>
      </w:r>
      <w:proofErr w:type="spellStart"/>
      <w:r w:rsidRPr="00B76A9D">
        <w:rPr>
          <w:rStyle w:val="docsum-authors"/>
          <w:rFonts w:ascii="Arial" w:hAnsi="Arial" w:cs="Arial"/>
          <w:sz w:val="20"/>
          <w:szCs w:val="20"/>
        </w:rPr>
        <w:t>Andreassen</w:t>
      </w:r>
      <w:proofErr w:type="spellEnd"/>
      <w:r w:rsidRPr="00B76A9D">
        <w:rPr>
          <w:rStyle w:val="docsum-authors"/>
          <w:rFonts w:ascii="Arial" w:hAnsi="Arial" w:cs="Arial"/>
          <w:sz w:val="20"/>
          <w:szCs w:val="20"/>
        </w:rPr>
        <w:t xml:space="preserve"> O, Sánchez-Juan P, Kehoe P, </w:t>
      </w:r>
      <w:proofErr w:type="spellStart"/>
      <w:r w:rsidRPr="00B76A9D">
        <w:rPr>
          <w:rStyle w:val="docsum-authors"/>
          <w:rFonts w:ascii="Arial" w:hAnsi="Arial" w:cs="Arial"/>
          <w:sz w:val="20"/>
          <w:szCs w:val="20"/>
        </w:rPr>
        <w:t>Amouyel</w:t>
      </w:r>
      <w:proofErr w:type="spellEnd"/>
      <w:r w:rsidRPr="00B76A9D">
        <w:rPr>
          <w:rStyle w:val="docsum-authors"/>
          <w:rFonts w:ascii="Arial" w:hAnsi="Arial" w:cs="Arial"/>
          <w:sz w:val="20"/>
          <w:szCs w:val="20"/>
        </w:rPr>
        <w:t xml:space="preserve"> P, Sims R, </w:t>
      </w:r>
      <w:proofErr w:type="spellStart"/>
      <w:r w:rsidRPr="00B76A9D">
        <w:rPr>
          <w:rStyle w:val="docsum-authors"/>
          <w:rFonts w:ascii="Arial" w:hAnsi="Arial" w:cs="Arial"/>
          <w:sz w:val="20"/>
          <w:szCs w:val="20"/>
        </w:rPr>
        <w:t>Frikke</w:t>
      </w:r>
      <w:proofErr w:type="spellEnd"/>
      <w:r w:rsidRPr="00B76A9D">
        <w:rPr>
          <w:rStyle w:val="docsum-authors"/>
          <w:rFonts w:ascii="Arial" w:hAnsi="Arial" w:cs="Arial"/>
          <w:sz w:val="20"/>
          <w:szCs w:val="20"/>
        </w:rPr>
        <w:t xml:space="preserve">-Schmidt R, van der Flier WM, Lambert JC; European Alzheimer &amp; Dementia </w:t>
      </w:r>
      <w:proofErr w:type="spellStart"/>
      <w:r w:rsidRPr="00B76A9D">
        <w:rPr>
          <w:rStyle w:val="docsum-authors"/>
          <w:rFonts w:ascii="Arial" w:hAnsi="Arial" w:cs="Arial"/>
          <w:sz w:val="20"/>
          <w:szCs w:val="20"/>
        </w:rPr>
        <w:t>BioBank</w:t>
      </w:r>
      <w:proofErr w:type="spellEnd"/>
      <w:r w:rsidRPr="00B76A9D">
        <w:rPr>
          <w:rStyle w:val="docsum-authors"/>
          <w:rFonts w:ascii="Arial" w:hAnsi="Arial" w:cs="Arial"/>
          <w:sz w:val="20"/>
          <w:szCs w:val="20"/>
        </w:rPr>
        <w:t xml:space="preserve"> (EADB), He Z, Han SS, </w:t>
      </w:r>
      <w:proofErr w:type="spellStart"/>
      <w:r w:rsidRPr="00B76A9D">
        <w:rPr>
          <w:rStyle w:val="docsum-authors"/>
          <w:rFonts w:ascii="Arial" w:hAnsi="Arial" w:cs="Arial"/>
          <w:sz w:val="20"/>
          <w:szCs w:val="20"/>
        </w:rPr>
        <w:t>Napolioni</w:t>
      </w:r>
      <w:proofErr w:type="spellEnd"/>
      <w:r w:rsidRPr="00B76A9D">
        <w:rPr>
          <w:rStyle w:val="docsum-authors"/>
          <w:rFonts w:ascii="Arial" w:hAnsi="Arial" w:cs="Arial"/>
          <w:sz w:val="20"/>
          <w:szCs w:val="20"/>
        </w:rPr>
        <w:t xml:space="preserve"> V, </w:t>
      </w:r>
      <w:proofErr w:type="spellStart"/>
      <w:r w:rsidRPr="00B76A9D">
        <w:rPr>
          <w:rStyle w:val="docsum-authors"/>
          <w:rFonts w:ascii="Arial" w:hAnsi="Arial" w:cs="Arial"/>
          <w:sz w:val="20"/>
          <w:szCs w:val="20"/>
        </w:rPr>
        <w:t>Greicius</w:t>
      </w:r>
      <w:proofErr w:type="spellEnd"/>
      <w:r w:rsidRPr="00B76A9D">
        <w:rPr>
          <w:rStyle w:val="docsum-authors"/>
          <w:rFonts w:ascii="Arial" w:hAnsi="Arial" w:cs="Arial"/>
          <w:sz w:val="20"/>
          <w:szCs w:val="20"/>
        </w:rPr>
        <w:t xml:space="preserve"> MD.</w:t>
      </w:r>
      <w:r w:rsidRPr="00B76A9D">
        <w:rPr>
          <w:rFonts w:ascii="Arial" w:hAnsi="Arial" w:cs="Arial"/>
          <w:sz w:val="20"/>
          <w:szCs w:val="20"/>
        </w:rPr>
        <w:t xml:space="preserve"> </w:t>
      </w:r>
      <w:proofErr w:type="spellStart"/>
      <w:r w:rsidRPr="00B76A9D">
        <w:rPr>
          <w:rStyle w:val="docsum-journal-citation"/>
          <w:rFonts w:ascii="Arial" w:hAnsi="Arial" w:cs="Arial"/>
          <w:sz w:val="20"/>
          <w:szCs w:val="20"/>
        </w:rPr>
        <w:t>Alzheimers</w:t>
      </w:r>
      <w:proofErr w:type="spellEnd"/>
      <w:r w:rsidRPr="00B76A9D">
        <w:rPr>
          <w:rStyle w:val="docsum-journal-citation"/>
          <w:rFonts w:ascii="Arial" w:hAnsi="Arial" w:cs="Arial"/>
          <w:sz w:val="20"/>
          <w:szCs w:val="20"/>
        </w:rPr>
        <w:t xml:space="preserve"> Res </w:t>
      </w:r>
      <w:proofErr w:type="spellStart"/>
      <w:r w:rsidRPr="00B76A9D">
        <w:rPr>
          <w:rStyle w:val="docsum-journal-citation"/>
          <w:rFonts w:ascii="Arial" w:hAnsi="Arial" w:cs="Arial"/>
          <w:sz w:val="20"/>
          <w:szCs w:val="20"/>
        </w:rPr>
        <w:t>Ther</w:t>
      </w:r>
      <w:proofErr w:type="spellEnd"/>
      <w:r w:rsidRPr="00B76A9D">
        <w:rPr>
          <w:rStyle w:val="docsum-journal-citation"/>
          <w:rFonts w:ascii="Arial" w:hAnsi="Arial" w:cs="Arial"/>
          <w:sz w:val="20"/>
          <w:szCs w:val="20"/>
        </w:rPr>
        <w:t xml:space="preserve">. </w:t>
      </w:r>
      <w:hyperlink r:id="rId12" w:history="1">
        <w:r w:rsidRPr="00B76A9D">
          <w:rPr>
            <w:rStyle w:val="Hyperlink"/>
            <w:rFonts w:ascii="Arial" w:hAnsi="Arial" w:cs="Arial"/>
            <w:b/>
            <w:bCs/>
            <w:i/>
            <w:iCs/>
            <w:sz w:val="20"/>
            <w:szCs w:val="20"/>
          </w:rPr>
          <w:t xml:space="preserve">Challenges at the APOE locus: a robust quality control approach for accurate APOE genotyping. </w:t>
        </w:r>
      </w:hyperlink>
      <w:r w:rsidRPr="00B76A9D">
        <w:rPr>
          <w:rStyle w:val="docsum-journal-citation"/>
          <w:rFonts w:ascii="Arial" w:hAnsi="Arial" w:cs="Arial"/>
          <w:sz w:val="20"/>
          <w:szCs w:val="20"/>
        </w:rPr>
        <w:t>2022 Feb 4</w:t>
      </w:r>
      <w:r>
        <w:rPr>
          <w:rStyle w:val="docsum-journal-citation"/>
          <w:rFonts w:ascii="Arial" w:hAnsi="Arial" w:cs="Arial"/>
          <w:sz w:val="20"/>
          <w:szCs w:val="20"/>
        </w:rPr>
        <w:t xml:space="preserve">. Vol. </w:t>
      </w:r>
      <w:r w:rsidRPr="00B76A9D">
        <w:rPr>
          <w:rStyle w:val="docsum-journal-citation"/>
          <w:rFonts w:ascii="Arial" w:hAnsi="Arial" w:cs="Arial"/>
          <w:sz w:val="20"/>
          <w:szCs w:val="20"/>
        </w:rPr>
        <w:t>14</w:t>
      </w:r>
      <w:r>
        <w:rPr>
          <w:rStyle w:val="docsum-journal-citation"/>
          <w:rFonts w:ascii="Arial" w:hAnsi="Arial" w:cs="Arial"/>
          <w:sz w:val="20"/>
          <w:szCs w:val="20"/>
        </w:rPr>
        <w:t xml:space="preserve">, issue </w:t>
      </w:r>
      <w:r w:rsidRPr="00B76A9D">
        <w:rPr>
          <w:rStyle w:val="docsum-journal-citation"/>
          <w:rFonts w:ascii="Arial" w:hAnsi="Arial" w:cs="Arial"/>
          <w:sz w:val="20"/>
          <w:szCs w:val="20"/>
        </w:rPr>
        <w:t>1</w:t>
      </w:r>
      <w:r>
        <w:rPr>
          <w:rStyle w:val="docsum-journal-citation"/>
          <w:rFonts w:ascii="Arial" w:hAnsi="Arial" w:cs="Arial"/>
          <w:sz w:val="20"/>
          <w:szCs w:val="20"/>
        </w:rPr>
        <w:t xml:space="preserve">, p. </w:t>
      </w:r>
      <w:r w:rsidRPr="00B76A9D">
        <w:rPr>
          <w:rStyle w:val="docsum-journal-citation"/>
          <w:rFonts w:ascii="Arial" w:hAnsi="Arial" w:cs="Arial"/>
          <w:sz w:val="20"/>
          <w:szCs w:val="20"/>
        </w:rPr>
        <w:t xml:space="preserve">22. </w:t>
      </w:r>
      <w:r w:rsidRPr="00B76A9D">
        <w:rPr>
          <w:rStyle w:val="citation-part"/>
          <w:rFonts w:ascii="Arial" w:hAnsi="Arial" w:cs="Arial"/>
          <w:sz w:val="20"/>
          <w:szCs w:val="20"/>
        </w:rPr>
        <w:t xml:space="preserve">PM: </w:t>
      </w:r>
      <w:r w:rsidRPr="00B76A9D">
        <w:rPr>
          <w:rStyle w:val="docsum-pmid"/>
          <w:rFonts w:ascii="Arial" w:hAnsi="Arial" w:cs="Arial"/>
          <w:sz w:val="20"/>
          <w:szCs w:val="20"/>
        </w:rPr>
        <w:t>35120553</w:t>
      </w:r>
      <w:r w:rsidRPr="00B76A9D">
        <w:rPr>
          <w:rStyle w:val="docsum-pmid"/>
          <w:rFonts w:ascii="Arial" w:hAnsi="Arial" w:cs="Arial"/>
        </w:rPr>
        <w:t xml:space="preserve">. </w:t>
      </w:r>
      <w:hyperlink r:id="rId13" w:tgtFrame="_blank" w:history="1">
        <w:r w:rsidRPr="00B76A9D">
          <w:rPr>
            <w:rStyle w:val="docsum-pmid"/>
            <w:rFonts w:ascii="Arial" w:hAnsi="Arial" w:cs="Arial"/>
            <w:sz w:val="20"/>
            <w:szCs w:val="20"/>
          </w:rPr>
          <w:t xml:space="preserve">PMC8815198. </w:t>
        </w:r>
      </w:hyperlink>
    </w:p>
    <w:p w14:paraId="62428BF3" w14:textId="161D37F7" w:rsidR="003C106C" w:rsidRDefault="003C106C" w:rsidP="003C106C">
      <w:pPr>
        <w:spacing w:after="0" w:line="240" w:lineRule="auto"/>
        <w:rPr>
          <w:rFonts w:ascii="Arial" w:hAnsi="Arial" w:cs="Arial"/>
          <w:sz w:val="20"/>
          <w:szCs w:val="20"/>
        </w:rPr>
      </w:pPr>
      <w:r w:rsidRPr="009F7B00">
        <w:rPr>
          <w:rStyle w:val="docsum-authors"/>
          <w:rFonts w:ascii="Arial" w:hAnsi="Arial" w:cs="Arial"/>
          <w:sz w:val="20"/>
          <w:szCs w:val="20"/>
        </w:rPr>
        <w:t xml:space="preserve">Carew AS, </w:t>
      </w:r>
      <w:proofErr w:type="spellStart"/>
      <w:r w:rsidRPr="009F7B00">
        <w:rPr>
          <w:rStyle w:val="docsum-authors"/>
          <w:rFonts w:ascii="Arial" w:hAnsi="Arial" w:cs="Arial"/>
          <w:sz w:val="20"/>
          <w:szCs w:val="20"/>
        </w:rPr>
        <w:t>Mekary</w:t>
      </w:r>
      <w:proofErr w:type="spellEnd"/>
      <w:r w:rsidRPr="009F7B00">
        <w:rPr>
          <w:rStyle w:val="docsum-authors"/>
          <w:rFonts w:ascii="Arial" w:hAnsi="Arial" w:cs="Arial"/>
          <w:sz w:val="20"/>
          <w:szCs w:val="20"/>
        </w:rPr>
        <w:t xml:space="preserve"> RA, Kirkland S, </w:t>
      </w:r>
      <w:proofErr w:type="spellStart"/>
      <w:r w:rsidRPr="009F7B00">
        <w:rPr>
          <w:rStyle w:val="docsum-authors"/>
          <w:rFonts w:ascii="Arial" w:hAnsi="Arial" w:cs="Arial"/>
          <w:sz w:val="20"/>
          <w:szCs w:val="20"/>
        </w:rPr>
        <w:t>Theou</w:t>
      </w:r>
      <w:proofErr w:type="spellEnd"/>
      <w:r w:rsidRPr="009F7B00">
        <w:rPr>
          <w:rStyle w:val="docsum-authors"/>
          <w:rFonts w:ascii="Arial" w:hAnsi="Arial" w:cs="Arial"/>
          <w:sz w:val="20"/>
          <w:szCs w:val="20"/>
        </w:rPr>
        <w:t xml:space="preserve"> O, Siddiqi F, Urquhart R, George M, Blanchard C, Biggs ML, </w:t>
      </w:r>
      <w:proofErr w:type="spellStart"/>
      <w:r w:rsidRPr="009F7B00">
        <w:rPr>
          <w:rStyle w:val="docsum-authors"/>
          <w:rFonts w:ascii="Arial" w:hAnsi="Arial" w:cs="Arial"/>
          <w:sz w:val="20"/>
          <w:szCs w:val="20"/>
        </w:rPr>
        <w:t>Djoussé</w:t>
      </w:r>
      <w:proofErr w:type="spellEnd"/>
      <w:r w:rsidRPr="009F7B00">
        <w:rPr>
          <w:rStyle w:val="docsum-authors"/>
          <w:rFonts w:ascii="Arial" w:hAnsi="Arial" w:cs="Arial"/>
          <w:sz w:val="20"/>
          <w:szCs w:val="20"/>
        </w:rPr>
        <w:t xml:space="preserve"> L, Mukamal KJ, Cahill LE</w:t>
      </w:r>
      <w:r w:rsidRPr="009F7B00">
        <w:rPr>
          <w:rStyle w:val="docsum-authors"/>
          <w:rFonts w:ascii="Arial" w:hAnsi="Arial" w:cs="Arial"/>
          <w:i/>
          <w:iCs/>
          <w:sz w:val="20"/>
          <w:szCs w:val="20"/>
        </w:rPr>
        <w:t>.</w:t>
      </w:r>
      <w:r w:rsidRPr="009F7B00">
        <w:rPr>
          <w:rFonts w:ascii="Arial" w:hAnsi="Arial" w:cs="Arial"/>
          <w:i/>
          <w:iCs/>
          <w:sz w:val="20"/>
          <w:szCs w:val="20"/>
        </w:rPr>
        <w:t xml:space="preserve"> </w:t>
      </w:r>
      <w:hyperlink r:id="rId14" w:history="1">
        <w:r w:rsidRPr="00A27FB2">
          <w:rPr>
            <w:rStyle w:val="Hyperlink"/>
            <w:rFonts w:ascii="Arial" w:hAnsi="Arial" w:cs="Arial"/>
            <w:b/>
            <w:bCs/>
            <w:i/>
            <w:iCs/>
            <w:sz w:val="20"/>
            <w:szCs w:val="20"/>
          </w:rPr>
          <w:t>Prospective study of breakfast frequency and timing and the risk of incident type 2 diabetes in community-dwelling older adults: The Cardiovascular Health Study.</w:t>
        </w:r>
        <w:r w:rsidRPr="00A27FB2">
          <w:rPr>
            <w:rStyle w:val="Hyperlink"/>
            <w:rFonts w:ascii="Arial" w:hAnsi="Arial" w:cs="Arial"/>
            <w:b/>
            <w:bCs/>
            <w:sz w:val="20"/>
            <w:szCs w:val="20"/>
          </w:rPr>
          <w:t xml:space="preserve"> </w:t>
        </w:r>
      </w:hyperlink>
      <w:r w:rsidRPr="009F7B00">
        <w:rPr>
          <w:rStyle w:val="docsum-journal-citation"/>
          <w:rFonts w:ascii="Arial" w:hAnsi="Arial" w:cs="Arial"/>
          <w:sz w:val="20"/>
          <w:szCs w:val="20"/>
        </w:rPr>
        <w:t xml:space="preserve">Am J Clin </w:t>
      </w:r>
      <w:proofErr w:type="spellStart"/>
      <w:r w:rsidRPr="009F7B00">
        <w:rPr>
          <w:rStyle w:val="docsum-journal-citation"/>
          <w:rFonts w:ascii="Arial" w:hAnsi="Arial" w:cs="Arial"/>
          <w:sz w:val="20"/>
          <w:szCs w:val="20"/>
        </w:rPr>
        <w:t>Nutr</w:t>
      </w:r>
      <w:proofErr w:type="spellEnd"/>
      <w:r w:rsidRPr="009F7B00">
        <w:rPr>
          <w:rStyle w:val="docsum-journal-citation"/>
          <w:rFonts w:ascii="Arial" w:hAnsi="Arial" w:cs="Arial"/>
          <w:sz w:val="20"/>
          <w:szCs w:val="20"/>
        </w:rPr>
        <w:t>. 2022 Apr 5</w:t>
      </w:r>
      <w:r>
        <w:rPr>
          <w:rStyle w:val="docsum-journal-citation"/>
          <w:rFonts w:ascii="Arial" w:hAnsi="Arial" w:cs="Arial"/>
          <w:sz w:val="20"/>
          <w:szCs w:val="20"/>
        </w:rPr>
        <w:t xml:space="preserve">. </w:t>
      </w:r>
      <w:proofErr w:type="spellStart"/>
      <w:r w:rsidRPr="009F7B00">
        <w:rPr>
          <w:rStyle w:val="docsum-journal-citation"/>
          <w:rFonts w:ascii="Arial" w:hAnsi="Arial" w:cs="Arial"/>
          <w:sz w:val="20"/>
          <w:szCs w:val="20"/>
        </w:rPr>
        <w:t>doi</w:t>
      </w:r>
      <w:proofErr w:type="spellEnd"/>
      <w:r w:rsidRPr="009F7B00">
        <w:rPr>
          <w:rStyle w:val="docsum-journal-citation"/>
          <w:rFonts w:ascii="Arial" w:hAnsi="Arial" w:cs="Arial"/>
          <w:sz w:val="20"/>
          <w:szCs w:val="20"/>
        </w:rPr>
        <w:t>: 10.1093/</w:t>
      </w:r>
      <w:proofErr w:type="spellStart"/>
      <w:r w:rsidRPr="009F7B00">
        <w:rPr>
          <w:rStyle w:val="docsum-journal-citation"/>
          <w:rFonts w:ascii="Arial" w:hAnsi="Arial" w:cs="Arial"/>
          <w:sz w:val="20"/>
          <w:szCs w:val="20"/>
        </w:rPr>
        <w:t>ajcn</w:t>
      </w:r>
      <w:proofErr w:type="spellEnd"/>
      <w:r w:rsidRPr="009F7B00">
        <w:rPr>
          <w:rStyle w:val="docsum-journal-citation"/>
          <w:rFonts w:ascii="Arial" w:hAnsi="Arial" w:cs="Arial"/>
          <w:sz w:val="20"/>
          <w:szCs w:val="20"/>
        </w:rPr>
        <w:t>/nqac087. Online ahead of print.</w:t>
      </w:r>
      <w:r w:rsidRPr="009F7B00">
        <w:rPr>
          <w:rFonts w:ascii="Arial" w:hAnsi="Arial" w:cs="Arial"/>
          <w:sz w:val="20"/>
          <w:szCs w:val="20"/>
        </w:rPr>
        <w:t xml:space="preserve"> </w:t>
      </w:r>
      <w:r w:rsidRPr="009F7B00">
        <w:rPr>
          <w:rStyle w:val="citation-part"/>
          <w:rFonts w:ascii="Arial" w:hAnsi="Arial" w:cs="Arial"/>
          <w:sz w:val="20"/>
          <w:szCs w:val="20"/>
        </w:rPr>
        <w:t xml:space="preserve">PM: </w:t>
      </w:r>
      <w:r w:rsidRPr="009F7B00">
        <w:rPr>
          <w:rStyle w:val="docsum-pmid"/>
          <w:rFonts w:ascii="Arial" w:hAnsi="Arial" w:cs="Arial"/>
          <w:sz w:val="20"/>
          <w:szCs w:val="20"/>
        </w:rPr>
        <w:t>35380627. PMC pending: Method A (journal publishes within 12 months of publication)</w:t>
      </w:r>
      <w:r w:rsidRPr="009F7B00">
        <w:rPr>
          <w:rFonts w:ascii="Arial" w:hAnsi="Arial" w:cs="Arial"/>
          <w:sz w:val="20"/>
          <w:szCs w:val="20"/>
        </w:rPr>
        <w:t xml:space="preserve"> </w:t>
      </w:r>
    </w:p>
    <w:p w14:paraId="79F8AC6F" w14:textId="77777777" w:rsidR="003C106C" w:rsidRPr="009F7B00" w:rsidRDefault="003C106C" w:rsidP="003C106C">
      <w:pPr>
        <w:spacing w:after="0" w:line="240" w:lineRule="auto"/>
        <w:rPr>
          <w:rFonts w:ascii="Arial" w:hAnsi="Arial" w:cs="Arial"/>
          <w:sz w:val="20"/>
          <w:szCs w:val="20"/>
        </w:rPr>
      </w:pPr>
    </w:p>
    <w:p w14:paraId="323D1E56" w14:textId="77777777" w:rsidR="00082BA0" w:rsidRDefault="00082BA0" w:rsidP="001D4588">
      <w:pPr>
        <w:rPr>
          <w:rFonts w:ascii="Arial" w:hAnsi="Arial" w:cs="Arial"/>
          <w:sz w:val="20"/>
          <w:szCs w:val="20"/>
        </w:rPr>
      </w:pPr>
      <w:r w:rsidRPr="00FE17AB">
        <w:rPr>
          <w:rStyle w:val="docsum-authors"/>
          <w:rFonts w:ascii="Arial" w:hAnsi="Arial" w:cs="Arial"/>
          <w:sz w:val="20"/>
          <w:szCs w:val="20"/>
        </w:rPr>
        <w:t xml:space="preserve">Duan W, </w:t>
      </w:r>
      <w:proofErr w:type="spellStart"/>
      <w:r w:rsidRPr="00FE17AB">
        <w:rPr>
          <w:rStyle w:val="docsum-authors"/>
          <w:rFonts w:ascii="Arial" w:hAnsi="Arial" w:cs="Arial"/>
          <w:sz w:val="20"/>
          <w:szCs w:val="20"/>
        </w:rPr>
        <w:t>Sehrawat</w:t>
      </w:r>
      <w:proofErr w:type="spellEnd"/>
      <w:r w:rsidRPr="00FE17AB">
        <w:rPr>
          <w:rStyle w:val="docsum-authors"/>
          <w:rFonts w:ascii="Arial" w:hAnsi="Arial" w:cs="Arial"/>
          <w:sz w:val="20"/>
          <w:szCs w:val="20"/>
        </w:rPr>
        <w:t xml:space="preserve"> P, Zhou TD, Becker JT, Lopez OL, Gach HM, Dai W.</w:t>
      </w:r>
      <w:r w:rsidRPr="00FE17AB">
        <w:rPr>
          <w:rFonts w:ascii="Arial" w:hAnsi="Arial" w:cs="Arial"/>
          <w:sz w:val="20"/>
          <w:szCs w:val="20"/>
        </w:rPr>
        <w:t xml:space="preserve"> </w:t>
      </w:r>
      <w:hyperlink r:id="rId15" w:history="1">
        <w:r w:rsidRPr="00DA4DAE">
          <w:rPr>
            <w:rStyle w:val="Hyperlink"/>
            <w:rFonts w:ascii="Arial" w:hAnsi="Arial" w:cs="Arial"/>
            <w:b/>
            <w:bCs/>
            <w:i/>
            <w:iCs/>
            <w:sz w:val="20"/>
            <w:szCs w:val="20"/>
          </w:rPr>
          <w:t xml:space="preserve">Pattern of </w:t>
        </w:r>
        <w:r>
          <w:rPr>
            <w:rStyle w:val="Hyperlink"/>
            <w:rFonts w:ascii="Arial" w:hAnsi="Arial" w:cs="Arial"/>
            <w:b/>
            <w:bCs/>
            <w:i/>
            <w:iCs/>
            <w:sz w:val="20"/>
            <w:szCs w:val="20"/>
          </w:rPr>
          <w:t>a</w:t>
        </w:r>
        <w:r w:rsidRPr="00DA4DAE">
          <w:rPr>
            <w:rStyle w:val="Hyperlink"/>
            <w:rFonts w:ascii="Arial" w:hAnsi="Arial" w:cs="Arial"/>
            <w:b/>
            <w:bCs/>
            <w:i/>
            <w:iCs/>
            <w:sz w:val="20"/>
            <w:szCs w:val="20"/>
          </w:rPr>
          <w:t xml:space="preserve">ltered </w:t>
        </w:r>
        <w:r>
          <w:rPr>
            <w:rStyle w:val="Hyperlink"/>
            <w:rFonts w:ascii="Arial" w:hAnsi="Arial" w:cs="Arial"/>
            <w:b/>
            <w:bCs/>
            <w:i/>
            <w:iCs/>
            <w:sz w:val="20"/>
            <w:szCs w:val="20"/>
          </w:rPr>
          <w:t>m</w:t>
        </w:r>
        <w:r w:rsidRPr="00DA4DAE">
          <w:rPr>
            <w:rStyle w:val="Hyperlink"/>
            <w:rFonts w:ascii="Arial" w:hAnsi="Arial" w:cs="Arial"/>
            <w:b/>
            <w:bCs/>
            <w:i/>
            <w:iCs/>
            <w:sz w:val="20"/>
            <w:szCs w:val="20"/>
          </w:rPr>
          <w:t xml:space="preserve">agnetization </w:t>
        </w:r>
        <w:r>
          <w:rPr>
            <w:rStyle w:val="Hyperlink"/>
            <w:rFonts w:ascii="Arial" w:hAnsi="Arial" w:cs="Arial"/>
            <w:b/>
            <w:bCs/>
            <w:i/>
            <w:iCs/>
            <w:sz w:val="20"/>
            <w:szCs w:val="20"/>
          </w:rPr>
          <w:t>t</w:t>
        </w:r>
        <w:r w:rsidRPr="00DA4DAE">
          <w:rPr>
            <w:rStyle w:val="Hyperlink"/>
            <w:rFonts w:ascii="Arial" w:hAnsi="Arial" w:cs="Arial"/>
            <w:b/>
            <w:bCs/>
            <w:i/>
            <w:iCs/>
            <w:sz w:val="20"/>
            <w:szCs w:val="20"/>
          </w:rPr>
          <w:t xml:space="preserve">ransfer </w:t>
        </w:r>
        <w:r>
          <w:rPr>
            <w:rStyle w:val="Hyperlink"/>
            <w:rFonts w:ascii="Arial" w:hAnsi="Arial" w:cs="Arial"/>
            <w:b/>
            <w:bCs/>
            <w:i/>
            <w:iCs/>
            <w:sz w:val="20"/>
            <w:szCs w:val="20"/>
          </w:rPr>
          <w:t>r</w:t>
        </w:r>
        <w:r w:rsidRPr="00DA4DAE">
          <w:rPr>
            <w:rStyle w:val="Hyperlink"/>
            <w:rFonts w:ascii="Arial" w:hAnsi="Arial" w:cs="Arial"/>
            <w:b/>
            <w:bCs/>
            <w:i/>
            <w:iCs/>
            <w:sz w:val="20"/>
            <w:szCs w:val="20"/>
          </w:rPr>
          <w:t>ate in Alzheimer's Disease.</w:t>
        </w:r>
        <w:r w:rsidRPr="00FE17AB">
          <w:rPr>
            <w:rStyle w:val="Hyperlink"/>
            <w:rFonts w:ascii="Arial" w:hAnsi="Arial" w:cs="Arial"/>
            <w:sz w:val="20"/>
            <w:szCs w:val="20"/>
          </w:rPr>
          <w:t xml:space="preserve"> </w:t>
        </w:r>
      </w:hyperlink>
      <w:r w:rsidRPr="00FE17AB">
        <w:rPr>
          <w:rStyle w:val="docsum-journal-citation"/>
          <w:rFonts w:ascii="Arial" w:hAnsi="Arial" w:cs="Arial"/>
          <w:sz w:val="20"/>
          <w:szCs w:val="20"/>
        </w:rPr>
        <w:t xml:space="preserve">J </w:t>
      </w:r>
      <w:proofErr w:type="spellStart"/>
      <w:r w:rsidRPr="00FE17AB">
        <w:rPr>
          <w:rStyle w:val="docsum-journal-citation"/>
          <w:rFonts w:ascii="Arial" w:hAnsi="Arial" w:cs="Arial"/>
          <w:sz w:val="20"/>
          <w:szCs w:val="20"/>
        </w:rPr>
        <w:t>Alzheimers</w:t>
      </w:r>
      <w:proofErr w:type="spellEnd"/>
      <w:r w:rsidRPr="00FE17AB">
        <w:rPr>
          <w:rStyle w:val="docsum-journal-citation"/>
          <w:rFonts w:ascii="Arial" w:hAnsi="Arial" w:cs="Arial"/>
          <w:sz w:val="20"/>
          <w:szCs w:val="20"/>
        </w:rPr>
        <w:t xml:space="preserve"> Dis. 2022 Jun 9. </w:t>
      </w:r>
      <w:proofErr w:type="spellStart"/>
      <w:r w:rsidRPr="00FE17AB">
        <w:rPr>
          <w:rStyle w:val="docsum-journal-citation"/>
          <w:rFonts w:ascii="Arial" w:hAnsi="Arial" w:cs="Arial"/>
          <w:sz w:val="20"/>
          <w:szCs w:val="20"/>
        </w:rPr>
        <w:t>doi</w:t>
      </w:r>
      <w:proofErr w:type="spellEnd"/>
      <w:r w:rsidRPr="00FE17AB">
        <w:rPr>
          <w:rStyle w:val="docsum-journal-citation"/>
          <w:rFonts w:ascii="Arial" w:hAnsi="Arial" w:cs="Arial"/>
          <w:sz w:val="20"/>
          <w:szCs w:val="20"/>
        </w:rPr>
        <w:t>: 10.3233/JAD-220335. Online ahead of print.</w:t>
      </w:r>
      <w:r w:rsidRPr="00FE17AB">
        <w:rPr>
          <w:rFonts w:ascii="Arial" w:hAnsi="Arial" w:cs="Arial"/>
          <w:sz w:val="20"/>
          <w:szCs w:val="20"/>
        </w:rPr>
        <w:t xml:space="preserve"> </w:t>
      </w:r>
      <w:r w:rsidRPr="00FE17AB">
        <w:rPr>
          <w:rStyle w:val="citation-part"/>
          <w:rFonts w:ascii="Arial" w:hAnsi="Arial" w:cs="Arial"/>
          <w:sz w:val="20"/>
          <w:szCs w:val="20"/>
        </w:rPr>
        <w:t xml:space="preserve">PM: </w:t>
      </w:r>
      <w:r w:rsidRPr="00FE17AB">
        <w:rPr>
          <w:rStyle w:val="docsum-pmid"/>
          <w:rFonts w:ascii="Arial" w:hAnsi="Arial" w:cs="Arial"/>
          <w:sz w:val="20"/>
          <w:szCs w:val="20"/>
        </w:rPr>
        <w:t>35694929</w:t>
      </w:r>
      <w:r>
        <w:rPr>
          <w:rStyle w:val="docsum-pmid"/>
          <w:rFonts w:ascii="Arial" w:hAnsi="Arial" w:cs="Arial"/>
          <w:sz w:val="20"/>
          <w:szCs w:val="20"/>
        </w:rPr>
        <w:t>.</w:t>
      </w:r>
      <w:r w:rsidRPr="00FE17AB">
        <w:rPr>
          <w:rFonts w:ascii="Arial" w:hAnsi="Arial" w:cs="Arial"/>
          <w:sz w:val="20"/>
          <w:szCs w:val="20"/>
        </w:rPr>
        <w:t xml:space="preserve"> </w:t>
      </w:r>
    </w:p>
    <w:p w14:paraId="18DC49AE" w14:textId="77777777" w:rsidR="00082BA0" w:rsidRDefault="00082BA0" w:rsidP="001D4588">
      <w:pPr>
        <w:rPr>
          <w:rFonts w:ascii="Arial" w:hAnsi="Arial" w:cs="Arial"/>
          <w:sz w:val="20"/>
          <w:szCs w:val="20"/>
        </w:rPr>
      </w:pPr>
      <w:r w:rsidRPr="00FE17AB">
        <w:rPr>
          <w:rStyle w:val="docsum-authors"/>
          <w:rFonts w:ascii="Arial" w:hAnsi="Arial" w:cs="Arial"/>
          <w:sz w:val="20"/>
          <w:szCs w:val="20"/>
        </w:rPr>
        <w:t xml:space="preserve">Elam RE, </w:t>
      </w:r>
      <w:proofErr w:type="spellStart"/>
      <w:r w:rsidRPr="00FE17AB">
        <w:rPr>
          <w:rStyle w:val="docsum-authors"/>
          <w:rFonts w:ascii="Arial" w:hAnsi="Arial" w:cs="Arial"/>
          <w:sz w:val="20"/>
          <w:szCs w:val="20"/>
        </w:rPr>
        <w:t>Bůžková</w:t>
      </w:r>
      <w:proofErr w:type="spellEnd"/>
      <w:r w:rsidRPr="00FE17AB">
        <w:rPr>
          <w:rStyle w:val="docsum-authors"/>
          <w:rFonts w:ascii="Arial" w:hAnsi="Arial" w:cs="Arial"/>
          <w:sz w:val="20"/>
          <w:szCs w:val="20"/>
        </w:rPr>
        <w:t xml:space="preserve"> P, Barzilay JI, Wang Z, </w:t>
      </w:r>
      <w:proofErr w:type="spellStart"/>
      <w:r w:rsidRPr="00FE17AB">
        <w:rPr>
          <w:rStyle w:val="docsum-authors"/>
          <w:rFonts w:ascii="Arial" w:hAnsi="Arial" w:cs="Arial"/>
          <w:sz w:val="20"/>
          <w:szCs w:val="20"/>
        </w:rPr>
        <w:t>Nemet</w:t>
      </w:r>
      <w:proofErr w:type="spellEnd"/>
      <w:r w:rsidRPr="00FE17AB">
        <w:rPr>
          <w:rStyle w:val="docsum-authors"/>
          <w:rFonts w:ascii="Arial" w:hAnsi="Arial" w:cs="Arial"/>
          <w:sz w:val="20"/>
          <w:szCs w:val="20"/>
        </w:rPr>
        <w:t xml:space="preserve"> I, Budoff MJ, </w:t>
      </w:r>
      <w:proofErr w:type="spellStart"/>
      <w:r w:rsidRPr="00FE17AB">
        <w:rPr>
          <w:rStyle w:val="docsum-authors"/>
          <w:rFonts w:ascii="Arial" w:hAnsi="Arial" w:cs="Arial"/>
          <w:sz w:val="20"/>
          <w:szCs w:val="20"/>
        </w:rPr>
        <w:t>Cauley</w:t>
      </w:r>
      <w:proofErr w:type="spellEnd"/>
      <w:r w:rsidRPr="00FE17AB">
        <w:rPr>
          <w:rStyle w:val="docsum-authors"/>
          <w:rFonts w:ascii="Arial" w:hAnsi="Arial" w:cs="Arial"/>
          <w:sz w:val="20"/>
          <w:szCs w:val="20"/>
        </w:rPr>
        <w:t xml:space="preserve"> JA, Fink HA, Lee Y, Robbins JA, Wang M, Hazen SL, Mozaffarian D, Carbone LD.</w:t>
      </w:r>
      <w:r w:rsidRPr="00FE17AB">
        <w:rPr>
          <w:rFonts w:ascii="Arial" w:hAnsi="Arial" w:cs="Arial"/>
          <w:sz w:val="20"/>
          <w:szCs w:val="20"/>
        </w:rPr>
        <w:t xml:space="preserve"> </w:t>
      </w:r>
      <w:hyperlink r:id="rId16" w:history="1">
        <w:r w:rsidRPr="00DA4DAE">
          <w:rPr>
            <w:rStyle w:val="Hyperlink"/>
            <w:rFonts w:ascii="Arial" w:hAnsi="Arial" w:cs="Arial"/>
            <w:b/>
            <w:bCs/>
            <w:i/>
            <w:iCs/>
            <w:sz w:val="20"/>
            <w:szCs w:val="20"/>
          </w:rPr>
          <w:t xml:space="preserve">Trimethylamine N-oxide and hip fracture and bone mineral density in older adults: The </w:t>
        </w:r>
        <w:r>
          <w:rPr>
            <w:rStyle w:val="Hyperlink"/>
            <w:rFonts w:ascii="Arial" w:hAnsi="Arial" w:cs="Arial"/>
            <w:b/>
            <w:bCs/>
            <w:i/>
            <w:iCs/>
            <w:sz w:val="20"/>
            <w:szCs w:val="20"/>
          </w:rPr>
          <w:t>C</w:t>
        </w:r>
        <w:r w:rsidRPr="00DA4DAE">
          <w:rPr>
            <w:rStyle w:val="Hyperlink"/>
            <w:rFonts w:ascii="Arial" w:hAnsi="Arial" w:cs="Arial"/>
            <w:b/>
            <w:bCs/>
            <w:i/>
            <w:iCs/>
            <w:sz w:val="20"/>
            <w:szCs w:val="20"/>
          </w:rPr>
          <w:t xml:space="preserve">ardiovascular </w:t>
        </w:r>
        <w:r>
          <w:rPr>
            <w:rStyle w:val="Hyperlink"/>
            <w:rFonts w:ascii="Arial" w:hAnsi="Arial" w:cs="Arial"/>
            <w:b/>
            <w:bCs/>
            <w:i/>
            <w:iCs/>
            <w:sz w:val="20"/>
            <w:szCs w:val="20"/>
          </w:rPr>
          <w:t>H</w:t>
        </w:r>
        <w:r w:rsidRPr="00DA4DAE">
          <w:rPr>
            <w:rStyle w:val="Hyperlink"/>
            <w:rFonts w:ascii="Arial" w:hAnsi="Arial" w:cs="Arial"/>
            <w:b/>
            <w:bCs/>
            <w:i/>
            <w:iCs/>
            <w:sz w:val="20"/>
            <w:szCs w:val="20"/>
          </w:rPr>
          <w:t xml:space="preserve">ealth </w:t>
        </w:r>
        <w:r>
          <w:rPr>
            <w:rStyle w:val="Hyperlink"/>
            <w:rFonts w:ascii="Arial" w:hAnsi="Arial" w:cs="Arial"/>
            <w:b/>
            <w:bCs/>
            <w:i/>
            <w:iCs/>
            <w:sz w:val="20"/>
            <w:szCs w:val="20"/>
          </w:rPr>
          <w:t>S</w:t>
        </w:r>
        <w:r w:rsidRPr="00DA4DAE">
          <w:rPr>
            <w:rStyle w:val="Hyperlink"/>
            <w:rFonts w:ascii="Arial" w:hAnsi="Arial" w:cs="Arial"/>
            <w:b/>
            <w:bCs/>
            <w:i/>
            <w:iCs/>
            <w:sz w:val="20"/>
            <w:szCs w:val="20"/>
          </w:rPr>
          <w:t>tudy</w:t>
        </w:r>
      </w:hyperlink>
      <w:r w:rsidRPr="00DA4DAE">
        <w:rPr>
          <w:rFonts w:ascii="Arial" w:hAnsi="Arial" w:cs="Arial"/>
          <w:b/>
          <w:bCs/>
          <w:i/>
          <w:iCs/>
          <w:sz w:val="20"/>
          <w:szCs w:val="20"/>
        </w:rPr>
        <w:t>.</w:t>
      </w:r>
      <w:r w:rsidRPr="00FE17AB">
        <w:rPr>
          <w:rFonts w:ascii="Arial" w:hAnsi="Arial" w:cs="Arial"/>
          <w:sz w:val="20"/>
          <w:szCs w:val="20"/>
        </w:rPr>
        <w:t xml:space="preserve"> </w:t>
      </w:r>
      <w:r w:rsidRPr="00FE17AB">
        <w:rPr>
          <w:rStyle w:val="docsum-journal-citation"/>
          <w:rFonts w:ascii="Arial" w:hAnsi="Arial" w:cs="Arial"/>
          <w:sz w:val="20"/>
          <w:szCs w:val="20"/>
        </w:rPr>
        <w:t>Bone. 2022 Aug</w:t>
      </w:r>
      <w:r>
        <w:rPr>
          <w:rStyle w:val="docsum-journal-citation"/>
          <w:rFonts w:ascii="Arial" w:hAnsi="Arial" w:cs="Arial"/>
          <w:sz w:val="20"/>
          <w:szCs w:val="20"/>
        </w:rPr>
        <w:t xml:space="preserve">. Vol. </w:t>
      </w:r>
      <w:r w:rsidRPr="00FE17AB">
        <w:rPr>
          <w:rStyle w:val="docsum-journal-citation"/>
          <w:rFonts w:ascii="Arial" w:hAnsi="Arial" w:cs="Arial"/>
          <w:sz w:val="20"/>
          <w:szCs w:val="20"/>
        </w:rPr>
        <w:t>161</w:t>
      </w:r>
      <w:r>
        <w:rPr>
          <w:rStyle w:val="docsum-journal-citation"/>
          <w:rFonts w:ascii="Arial" w:hAnsi="Arial" w:cs="Arial"/>
          <w:sz w:val="20"/>
          <w:szCs w:val="20"/>
        </w:rPr>
        <w:t xml:space="preserve">, p. </w:t>
      </w:r>
      <w:r w:rsidRPr="00FE17AB">
        <w:rPr>
          <w:rStyle w:val="docsum-journal-citation"/>
          <w:rFonts w:ascii="Arial" w:hAnsi="Arial" w:cs="Arial"/>
          <w:sz w:val="20"/>
          <w:szCs w:val="20"/>
        </w:rPr>
        <w:t xml:space="preserve">116431. </w:t>
      </w:r>
      <w:proofErr w:type="spellStart"/>
      <w:r w:rsidRPr="00FE17AB">
        <w:rPr>
          <w:rStyle w:val="docsum-journal-citation"/>
          <w:rFonts w:ascii="Arial" w:hAnsi="Arial" w:cs="Arial"/>
          <w:sz w:val="20"/>
          <w:szCs w:val="20"/>
        </w:rPr>
        <w:t>doi</w:t>
      </w:r>
      <w:proofErr w:type="spellEnd"/>
      <w:r w:rsidRPr="00FE17AB">
        <w:rPr>
          <w:rStyle w:val="docsum-journal-citation"/>
          <w:rFonts w:ascii="Arial" w:hAnsi="Arial" w:cs="Arial"/>
          <w:sz w:val="20"/>
          <w:szCs w:val="20"/>
        </w:rPr>
        <w:t xml:space="preserve">: 10.1016/j.bone.2022.116431. </w:t>
      </w:r>
      <w:r w:rsidRPr="00FE17AB">
        <w:rPr>
          <w:rStyle w:val="citation-part"/>
          <w:rFonts w:ascii="Arial" w:hAnsi="Arial" w:cs="Arial"/>
          <w:sz w:val="20"/>
          <w:szCs w:val="20"/>
        </w:rPr>
        <w:t xml:space="preserve">PM: </w:t>
      </w:r>
      <w:r w:rsidRPr="00FE17AB">
        <w:rPr>
          <w:rStyle w:val="docsum-pmid"/>
          <w:rFonts w:ascii="Arial" w:hAnsi="Arial" w:cs="Arial"/>
          <w:sz w:val="20"/>
          <w:szCs w:val="20"/>
        </w:rPr>
        <w:t>35577327</w:t>
      </w:r>
      <w:r>
        <w:rPr>
          <w:rStyle w:val="docsum-pmid"/>
          <w:rFonts w:ascii="Arial" w:hAnsi="Arial" w:cs="Arial"/>
          <w:sz w:val="20"/>
          <w:szCs w:val="20"/>
        </w:rPr>
        <w:t>.</w:t>
      </w:r>
      <w:r w:rsidRPr="00FE17AB">
        <w:rPr>
          <w:rFonts w:ascii="Arial" w:hAnsi="Arial" w:cs="Arial"/>
          <w:sz w:val="20"/>
          <w:szCs w:val="20"/>
        </w:rPr>
        <w:t xml:space="preserve"> </w:t>
      </w:r>
    </w:p>
    <w:p w14:paraId="08516E7F" w14:textId="77777777" w:rsidR="00082BA0" w:rsidRDefault="00082BA0" w:rsidP="001D4588">
      <w:pPr>
        <w:rPr>
          <w:rFonts w:ascii="Arial" w:hAnsi="Arial" w:cs="Arial"/>
          <w:sz w:val="20"/>
          <w:szCs w:val="20"/>
        </w:rPr>
      </w:pPr>
      <w:r w:rsidRPr="00FE17AB">
        <w:rPr>
          <w:rStyle w:val="docsum-authors"/>
          <w:rFonts w:ascii="Arial" w:hAnsi="Arial" w:cs="Arial"/>
          <w:sz w:val="20"/>
          <w:szCs w:val="20"/>
        </w:rPr>
        <w:t xml:space="preserve">Feinstein MJ, Buzkova P, Olson NC, Doyle MF, </w:t>
      </w:r>
      <w:proofErr w:type="spellStart"/>
      <w:r w:rsidRPr="00FE17AB">
        <w:rPr>
          <w:rStyle w:val="docsum-authors"/>
          <w:rFonts w:ascii="Arial" w:hAnsi="Arial" w:cs="Arial"/>
          <w:sz w:val="20"/>
          <w:szCs w:val="20"/>
        </w:rPr>
        <w:t>Sitlani</w:t>
      </w:r>
      <w:proofErr w:type="spellEnd"/>
      <w:r w:rsidRPr="00FE17AB">
        <w:rPr>
          <w:rStyle w:val="docsum-authors"/>
          <w:rFonts w:ascii="Arial" w:hAnsi="Arial" w:cs="Arial"/>
          <w:sz w:val="20"/>
          <w:szCs w:val="20"/>
        </w:rPr>
        <w:t xml:space="preserve"> CM, Fohner AE, Huber SA, Floyd J, Sinha A, Thorp EB, </w:t>
      </w:r>
      <w:proofErr w:type="spellStart"/>
      <w:r w:rsidRPr="00FE17AB">
        <w:rPr>
          <w:rStyle w:val="docsum-authors"/>
          <w:rFonts w:ascii="Arial" w:hAnsi="Arial" w:cs="Arial"/>
          <w:sz w:val="20"/>
          <w:szCs w:val="20"/>
        </w:rPr>
        <w:t>Landay</w:t>
      </w:r>
      <w:proofErr w:type="spellEnd"/>
      <w:r w:rsidRPr="00FE17AB">
        <w:rPr>
          <w:rStyle w:val="docsum-authors"/>
          <w:rFonts w:ascii="Arial" w:hAnsi="Arial" w:cs="Arial"/>
          <w:sz w:val="20"/>
          <w:szCs w:val="20"/>
        </w:rPr>
        <w:t xml:space="preserve"> A, Freiberg MS, Longstreth WT Jr, Tracy RP, Psaty BM, Delaney JA.</w:t>
      </w:r>
      <w:r w:rsidRPr="00FE17AB">
        <w:rPr>
          <w:rFonts w:ascii="Arial" w:hAnsi="Arial" w:cs="Arial"/>
          <w:sz w:val="20"/>
          <w:szCs w:val="20"/>
        </w:rPr>
        <w:t xml:space="preserve"> </w:t>
      </w:r>
      <w:hyperlink r:id="rId17" w:history="1">
        <w:r w:rsidRPr="00DA4DAE">
          <w:rPr>
            <w:rStyle w:val="Hyperlink"/>
            <w:rFonts w:ascii="Arial" w:hAnsi="Arial" w:cs="Arial"/>
            <w:b/>
            <w:bCs/>
            <w:i/>
            <w:iCs/>
            <w:sz w:val="20"/>
            <w:szCs w:val="20"/>
          </w:rPr>
          <w:t xml:space="preserve">Monocyte subsets, T cell activation profiles, and stroke in men and women: The Multi-Ethnic Study of Atherosclerosis and Cardiovascular Health Study. </w:t>
        </w:r>
      </w:hyperlink>
      <w:r w:rsidRPr="00FE17AB">
        <w:rPr>
          <w:rStyle w:val="docsum-journal-citation"/>
          <w:rFonts w:ascii="Arial" w:hAnsi="Arial" w:cs="Arial"/>
          <w:sz w:val="20"/>
          <w:szCs w:val="20"/>
        </w:rPr>
        <w:t>Atherosclerosis. 2022 Jun</w:t>
      </w:r>
      <w:r>
        <w:rPr>
          <w:rStyle w:val="docsum-journal-citation"/>
          <w:rFonts w:ascii="Arial" w:hAnsi="Arial" w:cs="Arial"/>
          <w:sz w:val="20"/>
          <w:szCs w:val="20"/>
        </w:rPr>
        <w:t xml:space="preserve">. Vol. </w:t>
      </w:r>
      <w:r w:rsidRPr="00FE17AB">
        <w:rPr>
          <w:rStyle w:val="docsum-journal-citation"/>
          <w:rFonts w:ascii="Arial" w:hAnsi="Arial" w:cs="Arial"/>
          <w:sz w:val="20"/>
          <w:szCs w:val="20"/>
        </w:rPr>
        <w:t>351</w:t>
      </w:r>
      <w:r>
        <w:rPr>
          <w:rStyle w:val="docsum-journal-citation"/>
          <w:rFonts w:ascii="Arial" w:hAnsi="Arial" w:cs="Arial"/>
          <w:sz w:val="20"/>
          <w:szCs w:val="20"/>
        </w:rPr>
        <w:t xml:space="preserve">, pp. </w:t>
      </w:r>
      <w:r w:rsidRPr="00FE17AB">
        <w:rPr>
          <w:rStyle w:val="docsum-journal-citation"/>
          <w:rFonts w:ascii="Arial" w:hAnsi="Arial" w:cs="Arial"/>
          <w:sz w:val="20"/>
          <w:szCs w:val="20"/>
        </w:rPr>
        <w:t xml:space="preserve">18-25. </w:t>
      </w:r>
      <w:r w:rsidRPr="00FE17AB">
        <w:rPr>
          <w:rStyle w:val="citation-part"/>
          <w:rFonts w:ascii="Arial" w:hAnsi="Arial" w:cs="Arial"/>
          <w:sz w:val="20"/>
          <w:szCs w:val="20"/>
        </w:rPr>
        <w:t xml:space="preserve">PM: </w:t>
      </w:r>
      <w:r w:rsidRPr="00FE17AB">
        <w:rPr>
          <w:rStyle w:val="docsum-pmid"/>
          <w:rFonts w:ascii="Arial" w:hAnsi="Arial" w:cs="Arial"/>
          <w:sz w:val="20"/>
          <w:szCs w:val="20"/>
        </w:rPr>
        <w:t>35605368</w:t>
      </w:r>
      <w:r>
        <w:rPr>
          <w:rStyle w:val="docsum-pmid"/>
          <w:rFonts w:ascii="Arial" w:hAnsi="Arial" w:cs="Arial"/>
          <w:sz w:val="20"/>
          <w:szCs w:val="20"/>
        </w:rPr>
        <w:t>.</w:t>
      </w:r>
      <w:r w:rsidRPr="00FE17AB">
        <w:rPr>
          <w:rFonts w:ascii="Arial" w:hAnsi="Arial" w:cs="Arial"/>
          <w:sz w:val="20"/>
          <w:szCs w:val="20"/>
        </w:rPr>
        <w:t xml:space="preserve"> </w:t>
      </w:r>
    </w:p>
    <w:p w14:paraId="33363184" w14:textId="77777777" w:rsidR="00082BA0" w:rsidRDefault="00082BA0" w:rsidP="001D4588">
      <w:pPr>
        <w:rPr>
          <w:rStyle w:val="docsum-pmid"/>
          <w:rFonts w:ascii="Arial" w:hAnsi="Arial" w:cs="Arial"/>
          <w:sz w:val="20"/>
          <w:szCs w:val="20"/>
        </w:rPr>
      </w:pPr>
      <w:proofErr w:type="spellStart"/>
      <w:r w:rsidRPr="00FE17AB">
        <w:rPr>
          <w:rStyle w:val="docsum-authors"/>
          <w:rFonts w:ascii="Arial" w:hAnsi="Arial" w:cs="Arial"/>
          <w:sz w:val="20"/>
          <w:szCs w:val="20"/>
        </w:rPr>
        <w:t>Fretts</w:t>
      </w:r>
      <w:proofErr w:type="spellEnd"/>
      <w:r w:rsidRPr="00FE17AB">
        <w:rPr>
          <w:rStyle w:val="docsum-authors"/>
          <w:rFonts w:ascii="Arial" w:hAnsi="Arial" w:cs="Arial"/>
          <w:sz w:val="20"/>
          <w:szCs w:val="20"/>
        </w:rPr>
        <w:t xml:space="preserve"> AM, Hazen SL, Jensen P, Budoff M, </w:t>
      </w:r>
      <w:proofErr w:type="spellStart"/>
      <w:r w:rsidRPr="00FE17AB">
        <w:rPr>
          <w:rStyle w:val="docsum-authors"/>
          <w:rFonts w:ascii="Arial" w:hAnsi="Arial" w:cs="Arial"/>
          <w:sz w:val="20"/>
          <w:szCs w:val="20"/>
        </w:rPr>
        <w:t>Sitlani</w:t>
      </w:r>
      <w:proofErr w:type="spellEnd"/>
      <w:r w:rsidRPr="00FE17AB">
        <w:rPr>
          <w:rStyle w:val="docsum-authors"/>
          <w:rFonts w:ascii="Arial" w:hAnsi="Arial" w:cs="Arial"/>
          <w:sz w:val="20"/>
          <w:szCs w:val="20"/>
        </w:rPr>
        <w:t xml:space="preserve"> CM, Wang M, de Oliveira Otto MC, DiDonato JA, Lee Y, Psaty BM, Siscovick DS, Sotoodehnia N, Tang WHW, Lai H, Lemaitre RN, Mozaffarian D.</w:t>
      </w:r>
      <w:r w:rsidRPr="00FE17AB">
        <w:rPr>
          <w:rFonts w:ascii="Arial" w:hAnsi="Arial" w:cs="Arial"/>
          <w:sz w:val="20"/>
          <w:szCs w:val="20"/>
        </w:rPr>
        <w:t xml:space="preserve"> </w:t>
      </w:r>
      <w:hyperlink r:id="rId18" w:history="1">
        <w:r w:rsidRPr="00DA4DAE">
          <w:rPr>
            <w:rStyle w:val="Hyperlink"/>
            <w:rFonts w:ascii="Arial" w:hAnsi="Arial" w:cs="Arial"/>
            <w:b/>
            <w:bCs/>
            <w:i/>
            <w:iCs/>
            <w:sz w:val="20"/>
            <w:szCs w:val="20"/>
          </w:rPr>
          <w:t xml:space="preserve">Association of </w:t>
        </w:r>
        <w:r>
          <w:rPr>
            <w:rStyle w:val="Hyperlink"/>
            <w:rFonts w:ascii="Arial" w:hAnsi="Arial" w:cs="Arial"/>
            <w:b/>
            <w:bCs/>
            <w:i/>
            <w:iCs/>
            <w:sz w:val="20"/>
            <w:szCs w:val="20"/>
          </w:rPr>
          <w:t>t</w:t>
        </w:r>
        <w:r w:rsidRPr="00DA4DAE">
          <w:rPr>
            <w:rStyle w:val="Hyperlink"/>
            <w:rFonts w:ascii="Arial" w:hAnsi="Arial" w:cs="Arial"/>
            <w:b/>
            <w:bCs/>
            <w:i/>
            <w:iCs/>
            <w:sz w:val="20"/>
            <w:szCs w:val="20"/>
          </w:rPr>
          <w:t xml:space="preserve">rimethylamine </w:t>
        </w:r>
        <w:r>
          <w:rPr>
            <w:rStyle w:val="Hyperlink"/>
            <w:rFonts w:ascii="Arial" w:hAnsi="Arial" w:cs="Arial"/>
            <w:b/>
            <w:bCs/>
            <w:i/>
            <w:iCs/>
            <w:sz w:val="20"/>
            <w:szCs w:val="20"/>
          </w:rPr>
          <w:t>n</w:t>
        </w:r>
        <w:r w:rsidRPr="00DA4DAE">
          <w:rPr>
            <w:rStyle w:val="Hyperlink"/>
            <w:rFonts w:ascii="Arial" w:hAnsi="Arial" w:cs="Arial"/>
            <w:b/>
            <w:bCs/>
            <w:i/>
            <w:iCs/>
            <w:sz w:val="20"/>
            <w:szCs w:val="20"/>
          </w:rPr>
          <w:t>-</w:t>
        </w:r>
        <w:r>
          <w:rPr>
            <w:rStyle w:val="Hyperlink"/>
            <w:rFonts w:ascii="Arial" w:hAnsi="Arial" w:cs="Arial"/>
            <w:b/>
            <w:bCs/>
            <w:i/>
            <w:iCs/>
            <w:sz w:val="20"/>
            <w:szCs w:val="20"/>
          </w:rPr>
          <w:t>o</w:t>
        </w:r>
        <w:r w:rsidRPr="00DA4DAE">
          <w:rPr>
            <w:rStyle w:val="Hyperlink"/>
            <w:rFonts w:ascii="Arial" w:hAnsi="Arial" w:cs="Arial"/>
            <w:b/>
            <w:bCs/>
            <w:i/>
            <w:iCs/>
            <w:sz w:val="20"/>
            <w:szCs w:val="20"/>
          </w:rPr>
          <w:t xml:space="preserve">xide and </w:t>
        </w:r>
        <w:r>
          <w:rPr>
            <w:rStyle w:val="Hyperlink"/>
            <w:rFonts w:ascii="Arial" w:hAnsi="Arial" w:cs="Arial"/>
            <w:b/>
            <w:bCs/>
            <w:i/>
            <w:iCs/>
            <w:sz w:val="20"/>
            <w:szCs w:val="20"/>
          </w:rPr>
          <w:t>m</w:t>
        </w:r>
        <w:r w:rsidRPr="00DA4DAE">
          <w:rPr>
            <w:rStyle w:val="Hyperlink"/>
            <w:rFonts w:ascii="Arial" w:hAnsi="Arial" w:cs="Arial"/>
            <w:b/>
            <w:bCs/>
            <w:i/>
            <w:iCs/>
            <w:sz w:val="20"/>
            <w:szCs w:val="20"/>
          </w:rPr>
          <w:t xml:space="preserve">etabolites </w:t>
        </w:r>
        <w:r>
          <w:rPr>
            <w:rStyle w:val="Hyperlink"/>
            <w:rFonts w:ascii="Arial" w:hAnsi="Arial" w:cs="Arial"/>
            <w:b/>
            <w:bCs/>
            <w:i/>
            <w:iCs/>
            <w:sz w:val="20"/>
            <w:szCs w:val="20"/>
          </w:rPr>
          <w:t>w</w:t>
        </w:r>
        <w:r w:rsidRPr="00DA4DAE">
          <w:rPr>
            <w:rStyle w:val="Hyperlink"/>
            <w:rFonts w:ascii="Arial" w:hAnsi="Arial" w:cs="Arial"/>
            <w:b/>
            <w:bCs/>
            <w:i/>
            <w:iCs/>
            <w:sz w:val="20"/>
            <w:szCs w:val="20"/>
          </w:rPr>
          <w:t xml:space="preserve">ith </w:t>
        </w:r>
        <w:r>
          <w:rPr>
            <w:rStyle w:val="Hyperlink"/>
            <w:rFonts w:ascii="Arial" w:hAnsi="Arial" w:cs="Arial"/>
            <w:b/>
            <w:bCs/>
            <w:i/>
            <w:iCs/>
            <w:sz w:val="20"/>
            <w:szCs w:val="20"/>
          </w:rPr>
          <w:t>m</w:t>
        </w:r>
        <w:r w:rsidRPr="00DA4DAE">
          <w:rPr>
            <w:rStyle w:val="Hyperlink"/>
            <w:rFonts w:ascii="Arial" w:hAnsi="Arial" w:cs="Arial"/>
            <w:b/>
            <w:bCs/>
            <w:i/>
            <w:iCs/>
            <w:sz w:val="20"/>
            <w:szCs w:val="20"/>
          </w:rPr>
          <w:t xml:space="preserve">ortality in </w:t>
        </w:r>
        <w:r>
          <w:rPr>
            <w:rStyle w:val="Hyperlink"/>
            <w:rFonts w:ascii="Arial" w:hAnsi="Arial" w:cs="Arial"/>
            <w:b/>
            <w:bCs/>
            <w:i/>
            <w:iCs/>
            <w:sz w:val="20"/>
            <w:szCs w:val="20"/>
          </w:rPr>
          <w:t>o</w:t>
        </w:r>
        <w:r w:rsidRPr="00DA4DAE">
          <w:rPr>
            <w:rStyle w:val="Hyperlink"/>
            <w:rFonts w:ascii="Arial" w:hAnsi="Arial" w:cs="Arial"/>
            <w:b/>
            <w:bCs/>
            <w:i/>
            <w:iCs/>
            <w:sz w:val="20"/>
            <w:szCs w:val="20"/>
          </w:rPr>
          <w:t xml:space="preserve">lder </w:t>
        </w:r>
        <w:r>
          <w:rPr>
            <w:rStyle w:val="Hyperlink"/>
            <w:rFonts w:ascii="Arial" w:hAnsi="Arial" w:cs="Arial"/>
            <w:b/>
            <w:bCs/>
            <w:i/>
            <w:iCs/>
            <w:sz w:val="20"/>
            <w:szCs w:val="20"/>
          </w:rPr>
          <w:t>a</w:t>
        </w:r>
        <w:r w:rsidRPr="00DA4DAE">
          <w:rPr>
            <w:rStyle w:val="Hyperlink"/>
            <w:rFonts w:ascii="Arial" w:hAnsi="Arial" w:cs="Arial"/>
            <w:b/>
            <w:bCs/>
            <w:i/>
            <w:iCs/>
            <w:sz w:val="20"/>
            <w:szCs w:val="20"/>
          </w:rPr>
          <w:t xml:space="preserve">dults. </w:t>
        </w:r>
      </w:hyperlink>
      <w:r w:rsidRPr="00FE17AB">
        <w:rPr>
          <w:rFonts w:ascii="Arial" w:hAnsi="Arial" w:cs="Arial"/>
          <w:sz w:val="20"/>
          <w:szCs w:val="20"/>
        </w:rPr>
        <w:t xml:space="preserve"> </w:t>
      </w:r>
      <w:r w:rsidRPr="00FE17AB">
        <w:rPr>
          <w:rStyle w:val="docsum-journal-citation"/>
          <w:rFonts w:ascii="Arial" w:hAnsi="Arial" w:cs="Arial"/>
          <w:sz w:val="20"/>
          <w:szCs w:val="20"/>
        </w:rPr>
        <w:t xml:space="preserve">JAMA </w:t>
      </w:r>
      <w:proofErr w:type="spellStart"/>
      <w:r w:rsidRPr="00FE17AB">
        <w:rPr>
          <w:rStyle w:val="docsum-journal-citation"/>
          <w:rFonts w:ascii="Arial" w:hAnsi="Arial" w:cs="Arial"/>
          <w:sz w:val="20"/>
          <w:szCs w:val="20"/>
        </w:rPr>
        <w:t>Netw</w:t>
      </w:r>
      <w:proofErr w:type="spellEnd"/>
      <w:r w:rsidRPr="00FE17AB">
        <w:rPr>
          <w:rStyle w:val="docsum-journal-citation"/>
          <w:rFonts w:ascii="Arial" w:hAnsi="Arial" w:cs="Arial"/>
          <w:sz w:val="20"/>
          <w:szCs w:val="20"/>
        </w:rPr>
        <w:t xml:space="preserve"> Open. 2022 May 2</w:t>
      </w:r>
      <w:r>
        <w:rPr>
          <w:rStyle w:val="docsum-journal-citation"/>
          <w:rFonts w:ascii="Arial" w:hAnsi="Arial" w:cs="Arial"/>
          <w:sz w:val="20"/>
          <w:szCs w:val="20"/>
        </w:rPr>
        <w:t xml:space="preserve">. Vol. </w:t>
      </w:r>
      <w:r w:rsidRPr="00FE17AB">
        <w:rPr>
          <w:rStyle w:val="docsum-journal-citation"/>
          <w:rFonts w:ascii="Arial" w:hAnsi="Arial" w:cs="Arial"/>
          <w:sz w:val="20"/>
          <w:szCs w:val="20"/>
        </w:rPr>
        <w:t>5</w:t>
      </w:r>
      <w:r>
        <w:rPr>
          <w:rStyle w:val="docsum-journal-citation"/>
          <w:rFonts w:ascii="Arial" w:hAnsi="Arial" w:cs="Arial"/>
          <w:sz w:val="20"/>
          <w:szCs w:val="20"/>
        </w:rPr>
        <w:t xml:space="preserve">, issue </w:t>
      </w:r>
      <w:r w:rsidRPr="00FE17AB">
        <w:rPr>
          <w:rStyle w:val="docsum-journal-citation"/>
          <w:rFonts w:ascii="Arial" w:hAnsi="Arial" w:cs="Arial"/>
          <w:sz w:val="20"/>
          <w:szCs w:val="20"/>
        </w:rPr>
        <w:t>5</w:t>
      </w:r>
      <w:r>
        <w:rPr>
          <w:rStyle w:val="docsum-journal-citation"/>
          <w:rFonts w:ascii="Arial" w:hAnsi="Arial" w:cs="Arial"/>
          <w:sz w:val="20"/>
          <w:szCs w:val="20"/>
        </w:rPr>
        <w:t xml:space="preserve">, </w:t>
      </w:r>
      <w:r w:rsidRPr="00FE17AB">
        <w:rPr>
          <w:rStyle w:val="docsum-journal-citation"/>
          <w:rFonts w:ascii="Arial" w:hAnsi="Arial" w:cs="Arial"/>
          <w:sz w:val="20"/>
          <w:szCs w:val="20"/>
        </w:rPr>
        <w:t xml:space="preserve">e2213242. </w:t>
      </w:r>
      <w:r w:rsidRPr="00FE17AB">
        <w:rPr>
          <w:rStyle w:val="citation-part"/>
          <w:rFonts w:ascii="Arial" w:hAnsi="Arial" w:cs="Arial"/>
          <w:sz w:val="20"/>
          <w:szCs w:val="20"/>
        </w:rPr>
        <w:t xml:space="preserve">PM: </w:t>
      </w:r>
      <w:r w:rsidRPr="00FE17AB">
        <w:rPr>
          <w:rStyle w:val="docsum-pmid"/>
          <w:rFonts w:ascii="Arial" w:hAnsi="Arial" w:cs="Arial"/>
          <w:sz w:val="20"/>
          <w:szCs w:val="20"/>
        </w:rPr>
        <w:t>35594043</w:t>
      </w:r>
      <w:r>
        <w:rPr>
          <w:rStyle w:val="docsum-pmid"/>
          <w:rFonts w:ascii="Arial" w:hAnsi="Arial" w:cs="Arial"/>
          <w:sz w:val="20"/>
          <w:szCs w:val="20"/>
        </w:rPr>
        <w:t xml:space="preserve">. </w:t>
      </w:r>
    </w:p>
    <w:p w14:paraId="38AAEA3B" w14:textId="77777777" w:rsidR="00082BA0" w:rsidRDefault="00082BA0" w:rsidP="001D4588">
      <w:pPr>
        <w:rPr>
          <w:rFonts w:ascii="Arial" w:hAnsi="Arial" w:cs="Arial"/>
          <w:sz w:val="20"/>
          <w:szCs w:val="20"/>
        </w:rPr>
      </w:pPr>
      <w:r w:rsidRPr="00FE17AB">
        <w:rPr>
          <w:rStyle w:val="docsum-authors"/>
          <w:rFonts w:ascii="Arial" w:hAnsi="Arial" w:cs="Arial"/>
          <w:sz w:val="20"/>
          <w:szCs w:val="20"/>
        </w:rPr>
        <w:lastRenderedPageBreak/>
        <w:t xml:space="preserve">Garg PK, Biggs ML, Kizer JR, Shah SJ, Psaty B, </w:t>
      </w:r>
      <w:proofErr w:type="spellStart"/>
      <w:r w:rsidRPr="00FE17AB">
        <w:rPr>
          <w:rStyle w:val="docsum-authors"/>
          <w:rFonts w:ascii="Arial" w:hAnsi="Arial" w:cs="Arial"/>
          <w:sz w:val="20"/>
          <w:szCs w:val="20"/>
        </w:rPr>
        <w:t>Carnethon</w:t>
      </w:r>
      <w:proofErr w:type="spellEnd"/>
      <w:r w:rsidRPr="00FE17AB">
        <w:rPr>
          <w:rStyle w:val="docsum-authors"/>
          <w:rFonts w:ascii="Arial" w:hAnsi="Arial" w:cs="Arial"/>
          <w:sz w:val="20"/>
          <w:szCs w:val="20"/>
        </w:rPr>
        <w:t xml:space="preserve"> M, Gottdiener JS, Siscovick D, Mukamal KJ.</w:t>
      </w:r>
      <w:r w:rsidRPr="00FE17AB">
        <w:rPr>
          <w:rFonts w:ascii="Arial" w:hAnsi="Arial" w:cs="Arial"/>
          <w:sz w:val="20"/>
          <w:szCs w:val="20"/>
        </w:rPr>
        <w:t xml:space="preserve"> </w:t>
      </w:r>
      <w:hyperlink r:id="rId19" w:history="1">
        <w:r w:rsidRPr="00FF6AEB">
          <w:rPr>
            <w:rStyle w:val="Hyperlink"/>
            <w:rFonts w:ascii="Arial" w:hAnsi="Arial" w:cs="Arial"/>
            <w:b/>
            <w:bCs/>
            <w:i/>
            <w:iCs/>
            <w:sz w:val="20"/>
            <w:szCs w:val="20"/>
          </w:rPr>
          <w:t xml:space="preserve">Glucose dysregulation and subclinical cardiac dysfunction in older adults: The Cardiovascular Health Study. </w:t>
        </w:r>
      </w:hyperlink>
      <w:r w:rsidRPr="00FE17AB">
        <w:rPr>
          <w:rStyle w:val="docsum-journal-citation"/>
          <w:rFonts w:ascii="Arial" w:hAnsi="Arial" w:cs="Arial"/>
          <w:sz w:val="20"/>
          <w:szCs w:val="20"/>
        </w:rPr>
        <w:t xml:space="preserve">Cardiovasc </w:t>
      </w:r>
      <w:proofErr w:type="spellStart"/>
      <w:r w:rsidRPr="00FE17AB">
        <w:rPr>
          <w:rStyle w:val="docsum-journal-citation"/>
          <w:rFonts w:ascii="Arial" w:hAnsi="Arial" w:cs="Arial"/>
          <w:sz w:val="20"/>
          <w:szCs w:val="20"/>
        </w:rPr>
        <w:t>Diabetol</w:t>
      </w:r>
      <w:proofErr w:type="spellEnd"/>
      <w:r w:rsidRPr="00FE17AB">
        <w:rPr>
          <w:rStyle w:val="docsum-journal-citation"/>
          <w:rFonts w:ascii="Arial" w:hAnsi="Arial" w:cs="Arial"/>
          <w:sz w:val="20"/>
          <w:szCs w:val="20"/>
        </w:rPr>
        <w:t>. 2022 Jun 20</w:t>
      </w:r>
      <w:r>
        <w:rPr>
          <w:rStyle w:val="docsum-journal-citation"/>
          <w:rFonts w:ascii="Arial" w:hAnsi="Arial" w:cs="Arial"/>
          <w:sz w:val="20"/>
          <w:szCs w:val="20"/>
        </w:rPr>
        <w:t xml:space="preserve">. Vol. </w:t>
      </w:r>
      <w:r w:rsidRPr="00FE17AB">
        <w:rPr>
          <w:rStyle w:val="docsum-journal-citation"/>
          <w:rFonts w:ascii="Arial" w:hAnsi="Arial" w:cs="Arial"/>
          <w:sz w:val="20"/>
          <w:szCs w:val="20"/>
        </w:rPr>
        <w:t>21</w:t>
      </w:r>
      <w:r>
        <w:rPr>
          <w:rStyle w:val="docsum-journal-citation"/>
          <w:rFonts w:ascii="Arial" w:hAnsi="Arial" w:cs="Arial"/>
          <w:sz w:val="20"/>
          <w:szCs w:val="20"/>
        </w:rPr>
        <w:t xml:space="preserve">, issue </w:t>
      </w:r>
      <w:r w:rsidRPr="00FE17AB">
        <w:rPr>
          <w:rStyle w:val="docsum-journal-citation"/>
          <w:rFonts w:ascii="Arial" w:hAnsi="Arial" w:cs="Arial"/>
          <w:sz w:val="20"/>
          <w:szCs w:val="20"/>
        </w:rPr>
        <w:t>1</w:t>
      </w:r>
      <w:r>
        <w:rPr>
          <w:rStyle w:val="docsum-journal-citation"/>
          <w:rFonts w:ascii="Arial" w:hAnsi="Arial" w:cs="Arial"/>
          <w:sz w:val="20"/>
          <w:szCs w:val="20"/>
        </w:rPr>
        <w:t xml:space="preserve">, p. </w:t>
      </w:r>
      <w:r w:rsidRPr="00FE17AB">
        <w:rPr>
          <w:rStyle w:val="docsum-journal-citation"/>
          <w:rFonts w:ascii="Arial" w:hAnsi="Arial" w:cs="Arial"/>
          <w:sz w:val="20"/>
          <w:szCs w:val="20"/>
        </w:rPr>
        <w:t xml:space="preserve">112. </w:t>
      </w:r>
      <w:r w:rsidRPr="00FE17AB">
        <w:rPr>
          <w:rStyle w:val="citation-part"/>
          <w:rFonts w:ascii="Arial" w:hAnsi="Arial" w:cs="Arial"/>
          <w:sz w:val="20"/>
          <w:szCs w:val="20"/>
        </w:rPr>
        <w:t xml:space="preserve">PM: </w:t>
      </w:r>
      <w:r w:rsidRPr="00FE17AB">
        <w:rPr>
          <w:rStyle w:val="docsum-pmid"/>
          <w:rFonts w:ascii="Arial" w:hAnsi="Arial" w:cs="Arial"/>
          <w:sz w:val="20"/>
          <w:szCs w:val="20"/>
        </w:rPr>
        <w:t xml:space="preserve">35725477. </w:t>
      </w:r>
      <w:hyperlink r:id="rId20" w:tgtFrame="_blank" w:history="1">
        <w:r w:rsidRPr="00FF6AEB">
          <w:rPr>
            <w:rStyle w:val="docsum-journal-citation"/>
            <w:rFonts w:ascii="Arial" w:hAnsi="Arial" w:cs="Arial"/>
            <w:sz w:val="20"/>
            <w:szCs w:val="20"/>
          </w:rPr>
          <w:t>PMC9210635</w:t>
        </w:r>
      </w:hyperlink>
      <w:r w:rsidRPr="00FF6AEB">
        <w:rPr>
          <w:rStyle w:val="docsum-journal-citation"/>
          <w:rFonts w:ascii="Arial" w:hAnsi="Arial" w:cs="Arial"/>
          <w:sz w:val="20"/>
          <w:szCs w:val="20"/>
        </w:rPr>
        <w:t>.</w:t>
      </w:r>
      <w:r w:rsidRPr="00FE17AB">
        <w:rPr>
          <w:rFonts w:ascii="Arial" w:hAnsi="Arial" w:cs="Arial"/>
          <w:sz w:val="20"/>
          <w:szCs w:val="20"/>
        </w:rPr>
        <w:t xml:space="preserve"> </w:t>
      </w:r>
    </w:p>
    <w:p w14:paraId="4EBD993F" w14:textId="77777777" w:rsidR="00082BA0" w:rsidRDefault="00082BA0" w:rsidP="001D4588">
      <w:pPr>
        <w:rPr>
          <w:rFonts w:ascii="Arial" w:hAnsi="Arial" w:cs="Arial"/>
          <w:sz w:val="20"/>
          <w:szCs w:val="20"/>
        </w:rPr>
      </w:pPr>
      <w:r w:rsidRPr="00FE17AB">
        <w:rPr>
          <w:rStyle w:val="docsum-authors"/>
          <w:rFonts w:ascii="Arial" w:hAnsi="Arial" w:cs="Arial"/>
          <w:sz w:val="20"/>
          <w:szCs w:val="20"/>
        </w:rPr>
        <w:t xml:space="preserve">Gorski M, Rasheed H, </w:t>
      </w:r>
      <w:proofErr w:type="spellStart"/>
      <w:r w:rsidRPr="00FE17AB">
        <w:rPr>
          <w:rStyle w:val="docsum-authors"/>
          <w:rFonts w:ascii="Arial" w:hAnsi="Arial" w:cs="Arial"/>
          <w:sz w:val="20"/>
          <w:szCs w:val="20"/>
        </w:rPr>
        <w:t>Teumer</w:t>
      </w:r>
      <w:proofErr w:type="spellEnd"/>
      <w:r w:rsidRPr="00FE17AB">
        <w:rPr>
          <w:rStyle w:val="docsum-authors"/>
          <w:rFonts w:ascii="Arial" w:hAnsi="Arial" w:cs="Arial"/>
          <w:sz w:val="20"/>
          <w:szCs w:val="20"/>
        </w:rPr>
        <w:t xml:space="preserve"> A, Thomas LF, Graham SE, </w:t>
      </w:r>
      <w:proofErr w:type="spellStart"/>
      <w:r w:rsidRPr="00FE17AB">
        <w:rPr>
          <w:rStyle w:val="docsum-authors"/>
          <w:rFonts w:ascii="Arial" w:hAnsi="Arial" w:cs="Arial"/>
          <w:sz w:val="20"/>
          <w:szCs w:val="20"/>
        </w:rPr>
        <w:t>Sveinbjornsson</w:t>
      </w:r>
      <w:proofErr w:type="spellEnd"/>
      <w:r w:rsidRPr="00FE17AB">
        <w:rPr>
          <w:rStyle w:val="docsum-authors"/>
          <w:rFonts w:ascii="Arial" w:hAnsi="Arial" w:cs="Arial"/>
          <w:sz w:val="20"/>
          <w:szCs w:val="20"/>
        </w:rPr>
        <w:t xml:space="preserve"> G, Winkler TW, Günther F, Stark KJ, Chai JF, Tayo BO, </w:t>
      </w:r>
      <w:proofErr w:type="spellStart"/>
      <w:r w:rsidRPr="00FE17AB">
        <w:rPr>
          <w:rStyle w:val="docsum-authors"/>
          <w:rFonts w:ascii="Arial" w:hAnsi="Arial" w:cs="Arial"/>
          <w:sz w:val="20"/>
          <w:szCs w:val="20"/>
        </w:rPr>
        <w:t>Wuttke</w:t>
      </w:r>
      <w:proofErr w:type="spellEnd"/>
      <w:r w:rsidRPr="00FE17AB">
        <w:rPr>
          <w:rStyle w:val="docsum-authors"/>
          <w:rFonts w:ascii="Arial" w:hAnsi="Arial" w:cs="Arial"/>
          <w:sz w:val="20"/>
          <w:szCs w:val="20"/>
        </w:rPr>
        <w:t xml:space="preserve"> M, Li Y, Tin A, Ahluwalia TS, </w:t>
      </w:r>
      <w:proofErr w:type="spellStart"/>
      <w:r w:rsidRPr="00FE17AB">
        <w:rPr>
          <w:rStyle w:val="docsum-authors"/>
          <w:rFonts w:ascii="Arial" w:hAnsi="Arial" w:cs="Arial"/>
          <w:sz w:val="20"/>
          <w:szCs w:val="20"/>
        </w:rPr>
        <w:t>Ärnlöv</w:t>
      </w:r>
      <w:proofErr w:type="spellEnd"/>
      <w:r w:rsidRPr="00FE17AB">
        <w:rPr>
          <w:rStyle w:val="docsum-authors"/>
          <w:rFonts w:ascii="Arial" w:hAnsi="Arial" w:cs="Arial"/>
          <w:sz w:val="20"/>
          <w:szCs w:val="20"/>
        </w:rPr>
        <w:t xml:space="preserve"> J, </w:t>
      </w:r>
      <w:proofErr w:type="spellStart"/>
      <w:r w:rsidRPr="00FE17AB">
        <w:rPr>
          <w:rStyle w:val="docsum-authors"/>
          <w:rFonts w:ascii="Arial" w:hAnsi="Arial" w:cs="Arial"/>
          <w:sz w:val="20"/>
          <w:szCs w:val="20"/>
        </w:rPr>
        <w:t>Åsvold</w:t>
      </w:r>
      <w:proofErr w:type="spellEnd"/>
      <w:r w:rsidRPr="00FE17AB">
        <w:rPr>
          <w:rStyle w:val="docsum-authors"/>
          <w:rFonts w:ascii="Arial" w:hAnsi="Arial" w:cs="Arial"/>
          <w:sz w:val="20"/>
          <w:szCs w:val="20"/>
        </w:rPr>
        <w:t xml:space="preserve"> BO, Bakker SJL, Banas B, Bansal N, Biggs ML, </w:t>
      </w:r>
      <w:proofErr w:type="spellStart"/>
      <w:r w:rsidRPr="00FE17AB">
        <w:rPr>
          <w:rStyle w:val="docsum-authors"/>
          <w:rFonts w:ascii="Arial" w:hAnsi="Arial" w:cs="Arial"/>
          <w:sz w:val="20"/>
          <w:szCs w:val="20"/>
        </w:rPr>
        <w:t>Biino</w:t>
      </w:r>
      <w:proofErr w:type="spellEnd"/>
      <w:r w:rsidRPr="00FE17AB">
        <w:rPr>
          <w:rStyle w:val="docsum-authors"/>
          <w:rFonts w:ascii="Arial" w:hAnsi="Arial" w:cs="Arial"/>
          <w:sz w:val="20"/>
          <w:szCs w:val="20"/>
        </w:rPr>
        <w:t xml:space="preserve"> G, </w:t>
      </w:r>
      <w:proofErr w:type="spellStart"/>
      <w:r w:rsidRPr="00FE17AB">
        <w:rPr>
          <w:rStyle w:val="docsum-authors"/>
          <w:rFonts w:ascii="Arial" w:hAnsi="Arial" w:cs="Arial"/>
          <w:sz w:val="20"/>
          <w:szCs w:val="20"/>
        </w:rPr>
        <w:t>Böhnke</w:t>
      </w:r>
      <w:proofErr w:type="spellEnd"/>
      <w:r w:rsidRPr="00FE17AB">
        <w:rPr>
          <w:rStyle w:val="docsum-authors"/>
          <w:rFonts w:ascii="Arial" w:hAnsi="Arial" w:cs="Arial"/>
          <w:sz w:val="20"/>
          <w:szCs w:val="20"/>
        </w:rPr>
        <w:t xml:space="preserve"> M, Boerwinkle E, </w:t>
      </w:r>
      <w:proofErr w:type="spellStart"/>
      <w:r w:rsidRPr="00FE17AB">
        <w:rPr>
          <w:rStyle w:val="docsum-authors"/>
          <w:rFonts w:ascii="Arial" w:hAnsi="Arial" w:cs="Arial"/>
          <w:sz w:val="20"/>
          <w:szCs w:val="20"/>
        </w:rPr>
        <w:t>Bottinger</w:t>
      </w:r>
      <w:proofErr w:type="spellEnd"/>
      <w:r w:rsidRPr="00FE17AB">
        <w:rPr>
          <w:rStyle w:val="docsum-authors"/>
          <w:rFonts w:ascii="Arial" w:hAnsi="Arial" w:cs="Arial"/>
          <w:sz w:val="20"/>
          <w:szCs w:val="20"/>
        </w:rPr>
        <w:t xml:space="preserve"> EP, Brenner H, </w:t>
      </w:r>
      <w:proofErr w:type="spellStart"/>
      <w:r w:rsidRPr="00FE17AB">
        <w:rPr>
          <w:rStyle w:val="docsum-authors"/>
          <w:rFonts w:ascii="Arial" w:hAnsi="Arial" w:cs="Arial"/>
          <w:sz w:val="20"/>
          <w:szCs w:val="20"/>
        </w:rPr>
        <w:t>Brumpton</w:t>
      </w:r>
      <w:proofErr w:type="spellEnd"/>
      <w:r w:rsidRPr="00FE17AB">
        <w:rPr>
          <w:rStyle w:val="docsum-authors"/>
          <w:rFonts w:ascii="Arial" w:hAnsi="Arial" w:cs="Arial"/>
          <w:sz w:val="20"/>
          <w:szCs w:val="20"/>
        </w:rPr>
        <w:t xml:space="preserve"> B, Carroll RJ, Chaker L, Chalmers J, Chee ML, Chee ML, Cheng CY, Chu AY, </w:t>
      </w:r>
      <w:proofErr w:type="spellStart"/>
      <w:r w:rsidRPr="00FE17AB">
        <w:rPr>
          <w:rStyle w:val="docsum-authors"/>
          <w:rFonts w:ascii="Arial" w:hAnsi="Arial" w:cs="Arial"/>
          <w:sz w:val="20"/>
          <w:szCs w:val="20"/>
        </w:rPr>
        <w:t>Ciullo</w:t>
      </w:r>
      <w:proofErr w:type="spellEnd"/>
      <w:r w:rsidRPr="00FE17AB">
        <w:rPr>
          <w:rStyle w:val="docsum-authors"/>
          <w:rFonts w:ascii="Arial" w:hAnsi="Arial" w:cs="Arial"/>
          <w:sz w:val="20"/>
          <w:szCs w:val="20"/>
        </w:rPr>
        <w:t xml:space="preserve"> M, </w:t>
      </w:r>
      <w:proofErr w:type="spellStart"/>
      <w:r w:rsidRPr="00FE17AB">
        <w:rPr>
          <w:rStyle w:val="docsum-authors"/>
          <w:rFonts w:ascii="Arial" w:hAnsi="Arial" w:cs="Arial"/>
          <w:sz w:val="20"/>
          <w:szCs w:val="20"/>
        </w:rPr>
        <w:t>Cocca</w:t>
      </w:r>
      <w:proofErr w:type="spellEnd"/>
      <w:r w:rsidRPr="00FE17AB">
        <w:rPr>
          <w:rStyle w:val="docsum-authors"/>
          <w:rFonts w:ascii="Arial" w:hAnsi="Arial" w:cs="Arial"/>
          <w:sz w:val="20"/>
          <w:szCs w:val="20"/>
        </w:rPr>
        <w:t xml:space="preserve"> M, Cook JP, Coresh J, </w:t>
      </w:r>
      <w:proofErr w:type="spellStart"/>
      <w:r w:rsidRPr="00FE17AB">
        <w:rPr>
          <w:rStyle w:val="docsum-authors"/>
          <w:rFonts w:ascii="Arial" w:hAnsi="Arial" w:cs="Arial"/>
          <w:sz w:val="20"/>
          <w:szCs w:val="20"/>
        </w:rPr>
        <w:t>Cusi</w:t>
      </w:r>
      <w:proofErr w:type="spellEnd"/>
      <w:r w:rsidRPr="00FE17AB">
        <w:rPr>
          <w:rStyle w:val="docsum-authors"/>
          <w:rFonts w:ascii="Arial" w:hAnsi="Arial" w:cs="Arial"/>
          <w:sz w:val="20"/>
          <w:szCs w:val="20"/>
        </w:rPr>
        <w:t xml:space="preserve"> D, de Borst MH, Degenhardt F, </w:t>
      </w:r>
      <w:proofErr w:type="spellStart"/>
      <w:r w:rsidRPr="00FE17AB">
        <w:rPr>
          <w:rStyle w:val="docsum-authors"/>
          <w:rFonts w:ascii="Arial" w:hAnsi="Arial" w:cs="Arial"/>
          <w:sz w:val="20"/>
          <w:szCs w:val="20"/>
        </w:rPr>
        <w:t>Eckardt</w:t>
      </w:r>
      <w:proofErr w:type="spellEnd"/>
      <w:r w:rsidRPr="00FE17AB">
        <w:rPr>
          <w:rStyle w:val="docsum-authors"/>
          <w:rFonts w:ascii="Arial" w:hAnsi="Arial" w:cs="Arial"/>
          <w:sz w:val="20"/>
          <w:szCs w:val="20"/>
        </w:rPr>
        <w:t xml:space="preserve"> KU, </w:t>
      </w:r>
      <w:proofErr w:type="spellStart"/>
      <w:r w:rsidRPr="00FE17AB">
        <w:rPr>
          <w:rStyle w:val="docsum-authors"/>
          <w:rFonts w:ascii="Arial" w:hAnsi="Arial" w:cs="Arial"/>
          <w:sz w:val="20"/>
          <w:szCs w:val="20"/>
        </w:rPr>
        <w:t>Endlich</w:t>
      </w:r>
      <w:proofErr w:type="spellEnd"/>
      <w:r w:rsidRPr="00FE17AB">
        <w:rPr>
          <w:rStyle w:val="docsum-authors"/>
          <w:rFonts w:ascii="Arial" w:hAnsi="Arial" w:cs="Arial"/>
          <w:sz w:val="20"/>
          <w:szCs w:val="20"/>
        </w:rPr>
        <w:t xml:space="preserve"> K, Evans MK, </w:t>
      </w:r>
      <w:proofErr w:type="spellStart"/>
      <w:r w:rsidRPr="00FE17AB">
        <w:rPr>
          <w:rStyle w:val="docsum-authors"/>
          <w:rFonts w:ascii="Arial" w:hAnsi="Arial" w:cs="Arial"/>
          <w:sz w:val="20"/>
          <w:szCs w:val="20"/>
        </w:rPr>
        <w:t>Feitosa</w:t>
      </w:r>
      <w:proofErr w:type="spellEnd"/>
      <w:r w:rsidRPr="00FE17AB">
        <w:rPr>
          <w:rStyle w:val="docsum-authors"/>
          <w:rFonts w:ascii="Arial" w:hAnsi="Arial" w:cs="Arial"/>
          <w:sz w:val="20"/>
          <w:szCs w:val="20"/>
        </w:rPr>
        <w:t xml:space="preserve"> MF, Franke A, Freitag-Wolf S, Fuchsberger C, </w:t>
      </w:r>
      <w:proofErr w:type="spellStart"/>
      <w:r w:rsidRPr="00FE17AB">
        <w:rPr>
          <w:rStyle w:val="docsum-authors"/>
          <w:rFonts w:ascii="Arial" w:hAnsi="Arial" w:cs="Arial"/>
          <w:sz w:val="20"/>
          <w:szCs w:val="20"/>
        </w:rPr>
        <w:t>Gampawar</w:t>
      </w:r>
      <w:proofErr w:type="spellEnd"/>
      <w:r w:rsidRPr="00FE17AB">
        <w:rPr>
          <w:rStyle w:val="docsum-authors"/>
          <w:rFonts w:ascii="Arial" w:hAnsi="Arial" w:cs="Arial"/>
          <w:sz w:val="20"/>
          <w:szCs w:val="20"/>
        </w:rPr>
        <w:t xml:space="preserve"> P, Gansevoort RT, </w:t>
      </w:r>
      <w:proofErr w:type="spellStart"/>
      <w:r w:rsidRPr="00FE17AB">
        <w:rPr>
          <w:rStyle w:val="docsum-authors"/>
          <w:rFonts w:ascii="Arial" w:hAnsi="Arial" w:cs="Arial"/>
          <w:sz w:val="20"/>
          <w:szCs w:val="20"/>
        </w:rPr>
        <w:t>Ghanbari</w:t>
      </w:r>
      <w:proofErr w:type="spellEnd"/>
      <w:r w:rsidRPr="00FE17AB">
        <w:rPr>
          <w:rStyle w:val="docsum-authors"/>
          <w:rFonts w:ascii="Arial" w:hAnsi="Arial" w:cs="Arial"/>
          <w:sz w:val="20"/>
          <w:szCs w:val="20"/>
        </w:rPr>
        <w:t xml:space="preserve"> M, </w:t>
      </w:r>
      <w:proofErr w:type="spellStart"/>
      <w:r w:rsidRPr="00FE17AB">
        <w:rPr>
          <w:rStyle w:val="docsum-authors"/>
          <w:rFonts w:ascii="Arial" w:hAnsi="Arial" w:cs="Arial"/>
          <w:sz w:val="20"/>
          <w:szCs w:val="20"/>
        </w:rPr>
        <w:t>Ghasemi</w:t>
      </w:r>
      <w:proofErr w:type="spellEnd"/>
      <w:r w:rsidRPr="00FE17AB">
        <w:rPr>
          <w:rStyle w:val="docsum-authors"/>
          <w:rFonts w:ascii="Arial" w:hAnsi="Arial" w:cs="Arial"/>
          <w:sz w:val="20"/>
          <w:szCs w:val="20"/>
        </w:rPr>
        <w:t xml:space="preserve"> S, Giedraitis V, </w:t>
      </w:r>
      <w:proofErr w:type="spellStart"/>
      <w:r w:rsidRPr="00FE17AB">
        <w:rPr>
          <w:rStyle w:val="docsum-authors"/>
          <w:rFonts w:ascii="Arial" w:hAnsi="Arial" w:cs="Arial"/>
          <w:sz w:val="20"/>
          <w:szCs w:val="20"/>
        </w:rPr>
        <w:t>Gieger</w:t>
      </w:r>
      <w:proofErr w:type="spellEnd"/>
      <w:r w:rsidRPr="00FE17AB">
        <w:rPr>
          <w:rStyle w:val="docsum-authors"/>
          <w:rFonts w:ascii="Arial" w:hAnsi="Arial" w:cs="Arial"/>
          <w:sz w:val="20"/>
          <w:szCs w:val="20"/>
        </w:rPr>
        <w:t xml:space="preserve"> C, </w:t>
      </w:r>
      <w:proofErr w:type="spellStart"/>
      <w:r w:rsidRPr="00FE17AB">
        <w:rPr>
          <w:rStyle w:val="docsum-authors"/>
          <w:rFonts w:ascii="Arial" w:hAnsi="Arial" w:cs="Arial"/>
          <w:sz w:val="20"/>
          <w:szCs w:val="20"/>
        </w:rPr>
        <w:t>Gudbjartsson</w:t>
      </w:r>
      <w:proofErr w:type="spellEnd"/>
      <w:r w:rsidRPr="00FE17AB">
        <w:rPr>
          <w:rStyle w:val="docsum-authors"/>
          <w:rFonts w:ascii="Arial" w:hAnsi="Arial" w:cs="Arial"/>
          <w:sz w:val="20"/>
          <w:szCs w:val="20"/>
        </w:rPr>
        <w:t xml:space="preserve"> DF, </w:t>
      </w:r>
      <w:proofErr w:type="spellStart"/>
      <w:r w:rsidRPr="00FE17AB">
        <w:rPr>
          <w:rStyle w:val="docsum-authors"/>
          <w:rFonts w:ascii="Arial" w:hAnsi="Arial" w:cs="Arial"/>
          <w:sz w:val="20"/>
          <w:szCs w:val="20"/>
        </w:rPr>
        <w:t>Hallan</w:t>
      </w:r>
      <w:proofErr w:type="spellEnd"/>
      <w:r w:rsidRPr="00FE17AB">
        <w:rPr>
          <w:rStyle w:val="docsum-authors"/>
          <w:rFonts w:ascii="Arial" w:hAnsi="Arial" w:cs="Arial"/>
          <w:sz w:val="20"/>
          <w:szCs w:val="20"/>
        </w:rPr>
        <w:t xml:space="preserve"> S, </w:t>
      </w:r>
      <w:proofErr w:type="spellStart"/>
      <w:r w:rsidRPr="00FE17AB">
        <w:rPr>
          <w:rStyle w:val="docsum-authors"/>
          <w:rFonts w:ascii="Arial" w:hAnsi="Arial" w:cs="Arial"/>
          <w:sz w:val="20"/>
          <w:szCs w:val="20"/>
        </w:rPr>
        <w:t>Hamet</w:t>
      </w:r>
      <w:proofErr w:type="spellEnd"/>
      <w:r w:rsidRPr="00FE17AB">
        <w:rPr>
          <w:rStyle w:val="docsum-authors"/>
          <w:rFonts w:ascii="Arial" w:hAnsi="Arial" w:cs="Arial"/>
          <w:sz w:val="20"/>
          <w:szCs w:val="20"/>
        </w:rPr>
        <w:t xml:space="preserve"> P, </w:t>
      </w:r>
      <w:proofErr w:type="spellStart"/>
      <w:r w:rsidRPr="00FE17AB">
        <w:rPr>
          <w:rStyle w:val="docsum-authors"/>
          <w:rFonts w:ascii="Arial" w:hAnsi="Arial" w:cs="Arial"/>
          <w:sz w:val="20"/>
          <w:szCs w:val="20"/>
        </w:rPr>
        <w:t>Hishida</w:t>
      </w:r>
      <w:proofErr w:type="spellEnd"/>
      <w:r w:rsidRPr="00FE17AB">
        <w:rPr>
          <w:rStyle w:val="docsum-authors"/>
          <w:rFonts w:ascii="Arial" w:hAnsi="Arial" w:cs="Arial"/>
          <w:sz w:val="20"/>
          <w:szCs w:val="20"/>
        </w:rPr>
        <w:t xml:space="preserve"> A, Ho K, Hofer E, </w:t>
      </w:r>
      <w:proofErr w:type="spellStart"/>
      <w:r w:rsidRPr="00FE17AB">
        <w:rPr>
          <w:rStyle w:val="docsum-authors"/>
          <w:rFonts w:ascii="Arial" w:hAnsi="Arial" w:cs="Arial"/>
          <w:sz w:val="20"/>
          <w:szCs w:val="20"/>
        </w:rPr>
        <w:t>Holleczek</w:t>
      </w:r>
      <w:proofErr w:type="spellEnd"/>
      <w:r w:rsidRPr="00FE17AB">
        <w:rPr>
          <w:rStyle w:val="docsum-authors"/>
          <w:rFonts w:ascii="Arial" w:hAnsi="Arial" w:cs="Arial"/>
          <w:sz w:val="20"/>
          <w:szCs w:val="20"/>
        </w:rPr>
        <w:t xml:space="preserve"> B, Holm H, </w:t>
      </w:r>
      <w:proofErr w:type="spellStart"/>
      <w:r w:rsidRPr="00FE17AB">
        <w:rPr>
          <w:rStyle w:val="docsum-authors"/>
          <w:rFonts w:ascii="Arial" w:hAnsi="Arial" w:cs="Arial"/>
          <w:sz w:val="20"/>
          <w:szCs w:val="20"/>
        </w:rPr>
        <w:t>Hoppmann</w:t>
      </w:r>
      <w:proofErr w:type="spellEnd"/>
      <w:r w:rsidRPr="00FE17AB">
        <w:rPr>
          <w:rStyle w:val="docsum-authors"/>
          <w:rFonts w:ascii="Arial" w:hAnsi="Arial" w:cs="Arial"/>
          <w:sz w:val="20"/>
          <w:szCs w:val="20"/>
        </w:rPr>
        <w:t xml:space="preserve"> A, Horn K, </w:t>
      </w:r>
      <w:proofErr w:type="spellStart"/>
      <w:r w:rsidRPr="00FE17AB">
        <w:rPr>
          <w:rStyle w:val="docsum-authors"/>
          <w:rFonts w:ascii="Arial" w:hAnsi="Arial" w:cs="Arial"/>
          <w:sz w:val="20"/>
          <w:szCs w:val="20"/>
        </w:rPr>
        <w:t>Hutri-Kähönen</w:t>
      </w:r>
      <w:proofErr w:type="spellEnd"/>
      <w:r w:rsidRPr="00FE17AB">
        <w:rPr>
          <w:rStyle w:val="docsum-authors"/>
          <w:rFonts w:ascii="Arial" w:hAnsi="Arial" w:cs="Arial"/>
          <w:sz w:val="20"/>
          <w:szCs w:val="20"/>
        </w:rPr>
        <w:t xml:space="preserve"> N, </w:t>
      </w:r>
      <w:proofErr w:type="spellStart"/>
      <w:r w:rsidRPr="00FE17AB">
        <w:rPr>
          <w:rStyle w:val="docsum-authors"/>
          <w:rFonts w:ascii="Arial" w:hAnsi="Arial" w:cs="Arial"/>
          <w:sz w:val="20"/>
          <w:szCs w:val="20"/>
        </w:rPr>
        <w:t>Hveem</w:t>
      </w:r>
      <w:proofErr w:type="spellEnd"/>
      <w:r w:rsidRPr="00FE17AB">
        <w:rPr>
          <w:rStyle w:val="docsum-authors"/>
          <w:rFonts w:ascii="Arial" w:hAnsi="Arial" w:cs="Arial"/>
          <w:sz w:val="20"/>
          <w:szCs w:val="20"/>
        </w:rPr>
        <w:t xml:space="preserve"> K, Hwang SJ, Ikram MA, </w:t>
      </w:r>
      <w:proofErr w:type="spellStart"/>
      <w:r w:rsidRPr="00FE17AB">
        <w:rPr>
          <w:rStyle w:val="docsum-authors"/>
          <w:rFonts w:ascii="Arial" w:hAnsi="Arial" w:cs="Arial"/>
          <w:sz w:val="20"/>
          <w:szCs w:val="20"/>
        </w:rPr>
        <w:t>Josyula</w:t>
      </w:r>
      <w:proofErr w:type="spellEnd"/>
      <w:r w:rsidRPr="00FE17AB">
        <w:rPr>
          <w:rStyle w:val="docsum-authors"/>
          <w:rFonts w:ascii="Arial" w:hAnsi="Arial" w:cs="Arial"/>
          <w:sz w:val="20"/>
          <w:szCs w:val="20"/>
        </w:rPr>
        <w:t xml:space="preserve"> NS, Jung B, </w:t>
      </w:r>
      <w:proofErr w:type="spellStart"/>
      <w:r w:rsidRPr="00FE17AB">
        <w:rPr>
          <w:rStyle w:val="docsum-authors"/>
          <w:rFonts w:ascii="Arial" w:hAnsi="Arial" w:cs="Arial"/>
          <w:sz w:val="20"/>
          <w:szCs w:val="20"/>
        </w:rPr>
        <w:t>Kähönen</w:t>
      </w:r>
      <w:proofErr w:type="spellEnd"/>
      <w:r w:rsidRPr="00FE17AB">
        <w:rPr>
          <w:rStyle w:val="docsum-authors"/>
          <w:rFonts w:ascii="Arial" w:hAnsi="Arial" w:cs="Arial"/>
          <w:sz w:val="20"/>
          <w:szCs w:val="20"/>
        </w:rPr>
        <w:t xml:space="preserve"> M, </w:t>
      </w:r>
      <w:proofErr w:type="spellStart"/>
      <w:r w:rsidRPr="00FE17AB">
        <w:rPr>
          <w:rStyle w:val="docsum-authors"/>
          <w:rFonts w:ascii="Arial" w:hAnsi="Arial" w:cs="Arial"/>
          <w:sz w:val="20"/>
          <w:szCs w:val="20"/>
        </w:rPr>
        <w:t>Karabegović</w:t>
      </w:r>
      <w:proofErr w:type="spellEnd"/>
      <w:r w:rsidRPr="00FE17AB">
        <w:rPr>
          <w:rStyle w:val="docsum-authors"/>
          <w:rFonts w:ascii="Arial" w:hAnsi="Arial" w:cs="Arial"/>
          <w:sz w:val="20"/>
          <w:szCs w:val="20"/>
        </w:rPr>
        <w:t xml:space="preserve"> I, Khor CC, Koenig W, Kramer H, </w:t>
      </w:r>
      <w:proofErr w:type="spellStart"/>
      <w:r w:rsidRPr="00FE17AB">
        <w:rPr>
          <w:rStyle w:val="docsum-authors"/>
          <w:rFonts w:ascii="Arial" w:hAnsi="Arial" w:cs="Arial"/>
          <w:sz w:val="20"/>
          <w:szCs w:val="20"/>
        </w:rPr>
        <w:t>Krämer</w:t>
      </w:r>
      <w:proofErr w:type="spellEnd"/>
      <w:r w:rsidRPr="00FE17AB">
        <w:rPr>
          <w:rStyle w:val="docsum-authors"/>
          <w:rFonts w:ascii="Arial" w:hAnsi="Arial" w:cs="Arial"/>
          <w:sz w:val="20"/>
          <w:szCs w:val="20"/>
        </w:rPr>
        <w:t xml:space="preserve"> BK, </w:t>
      </w:r>
      <w:proofErr w:type="spellStart"/>
      <w:r w:rsidRPr="00FE17AB">
        <w:rPr>
          <w:rStyle w:val="docsum-authors"/>
          <w:rFonts w:ascii="Arial" w:hAnsi="Arial" w:cs="Arial"/>
          <w:sz w:val="20"/>
          <w:szCs w:val="20"/>
        </w:rPr>
        <w:t>Kühnel</w:t>
      </w:r>
      <w:proofErr w:type="spellEnd"/>
      <w:r w:rsidRPr="00FE17AB">
        <w:rPr>
          <w:rStyle w:val="docsum-authors"/>
          <w:rFonts w:ascii="Arial" w:hAnsi="Arial" w:cs="Arial"/>
          <w:sz w:val="20"/>
          <w:szCs w:val="20"/>
        </w:rPr>
        <w:t xml:space="preserve"> B, </w:t>
      </w:r>
      <w:proofErr w:type="spellStart"/>
      <w:r w:rsidRPr="00FE17AB">
        <w:rPr>
          <w:rStyle w:val="docsum-authors"/>
          <w:rFonts w:ascii="Arial" w:hAnsi="Arial" w:cs="Arial"/>
          <w:sz w:val="20"/>
          <w:szCs w:val="20"/>
        </w:rPr>
        <w:t>Kuusisto</w:t>
      </w:r>
      <w:proofErr w:type="spellEnd"/>
      <w:r w:rsidRPr="00FE17AB">
        <w:rPr>
          <w:rStyle w:val="docsum-authors"/>
          <w:rFonts w:ascii="Arial" w:hAnsi="Arial" w:cs="Arial"/>
          <w:sz w:val="20"/>
          <w:szCs w:val="20"/>
        </w:rPr>
        <w:t xml:space="preserve"> J, </w:t>
      </w:r>
      <w:proofErr w:type="spellStart"/>
      <w:r w:rsidRPr="00FE17AB">
        <w:rPr>
          <w:rStyle w:val="docsum-authors"/>
          <w:rFonts w:ascii="Arial" w:hAnsi="Arial" w:cs="Arial"/>
          <w:sz w:val="20"/>
          <w:szCs w:val="20"/>
        </w:rPr>
        <w:t>Laakso</w:t>
      </w:r>
      <w:proofErr w:type="spellEnd"/>
      <w:r w:rsidRPr="00FE17AB">
        <w:rPr>
          <w:rStyle w:val="docsum-authors"/>
          <w:rFonts w:ascii="Arial" w:hAnsi="Arial" w:cs="Arial"/>
          <w:sz w:val="20"/>
          <w:szCs w:val="20"/>
        </w:rPr>
        <w:t xml:space="preserve"> M, Lange LA, </w:t>
      </w:r>
      <w:proofErr w:type="spellStart"/>
      <w:r w:rsidRPr="00FE17AB">
        <w:rPr>
          <w:rStyle w:val="docsum-authors"/>
          <w:rFonts w:ascii="Arial" w:hAnsi="Arial" w:cs="Arial"/>
          <w:sz w:val="20"/>
          <w:szCs w:val="20"/>
        </w:rPr>
        <w:t>Lehtimäki</w:t>
      </w:r>
      <w:proofErr w:type="spellEnd"/>
      <w:r w:rsidRPr="00FE17AB">
        <w:rPr>
          <w:rStyle w:val="docsum-authors"/>
          <w:rFonts w:ascii="Arial" w:hAnsi="Arial" w:cs="Arial"/>
          <w:sz w:val="20"/>
          <w:szCs w:val="20"/>
        </w:rPr>
        <w:t xml:space="preserve"> T, Li M, </w:t>
      </w:r>
      <w:proofErr w:type="spellStart"/>
      <w:r w:rsidRPr="00FE17AB">
        <w:rPr>
          <w:rStyle w:val="docsum-authors"/>
          <w:rFonts w:ascii="Arial" w:hAnsi="Arial" w:cs="Arial"/>
          <w:sz w:val="20"/>
          <w:szCs w:val="20"/>
        </w:rPr>
        <w:t>Lieb</w:t>
      </w:r>
      <w:proofErr w:type="spellEnd"/>
      <w:r w:rsidRPr="00FE17AB">
        <w:rPr>
          <w:rStyle w:val="docsum-authors"/>
          <w:rFonts w:ascii="Arial" w:hAnsi="Arial" w:cs="Arial"/>
          <w:sz w:val="20"/>
          <w:szCs w:val="20"/>
        </w:rPr>
        <w:t xml:space="preserve"> W; Lifelines Cohort Study, Lind L, Lindgren CM, Loos RJF, Lukas MA, </w:t>
      </w:r>
      <w:proofErr w:type="spellStart"/>
      <w:r w:rsidRPr="00FE17AB">
        <w:rPr>
          <w:rStyle w:val="docsum-authors"/>
          <w:rFonts w:ascii="Arial" w:hAnsi="Arial" w:cs="Arial"/>
          <w:sz w:val="20"/>
          <w:szCs w:val="20"/>
        </w:rPr>
        <w:t>Lyytikäinen</w:t>
      </w:r>
      <w:proofErr w:type="spellEnd"/>
      <w:r w:rsidRPr="00FE17AB">
        <w:rPr>
          <w:rStyle w:val="docsum-authors"/>
          <w:rFonts w:ascii="Arial" w:hAnsi="Arial" w:cs="Arial"/>
          <w:sz w:val="20"/>
          <w:szCs w:val="20"/>
        </w:rPr>
        <w:t xml:space="preserve"> LP, Mahajan A, Matias-Garcia PR, </w:t>
      </w:r>
      <w:proofErr w:type="spellStart"/>
      <w:r w:rsidRPr="00FE17AB">
        <w:rPr>
          <w:rStyle w:val="docsum-authors"/>
          <w:rFonts w:ascii="Arial" w:hAnsi="Arial" w:cs="Arial"/>
          <w:sz w:val="20"/>
          <w:szCs w:val="20"/>
        </w:rPr>
        <w:t>Meisinger</w:t>
      </w:r>
      <w:proofErr w:type="spellEnd"/>
      <w:r w:rsidRPr="00FE17AB">
        <w:rPr>
          <w:rStyle w:val="docsum-authors"/>
          <w:rFonts w:ascii="Arial" w:hAnsi="Arial" w:cs="Arial"/>
          <w:sz w:val="20"/>
          <w:szCs w:val="20"/>
        </w:rPr>
        <w:t xml:space="preserve"> C, </w:t>
      </w:r>
      <w:proofErr w:type="spellStart"/>
      <w:r w:rsidRPr="00FE17AB">
        <w:rPr>
          <w:rStyle w:val="docsum-authors"/>
          <w:rFonts w:ascii="Arial" w:hAnsi="Arial" w:cs="Arial"/>
          <w:sz w:val="20"/>
          <w:szCs w:val="20"/>
        </w:rPr>
        <w:t>Meitinger</w:t>
      </w:r>
      <w:proofErr w:type="spellEnd"/>
      <w:r w:rsidRPr="00FE17AB">
        <w:rPr>
          <w:rStyle w:val="docsum-authors"/>
          <w:rFonts w:ascii="Arial" w:hAnsi="Arial" w:cs="Arial"/>
          <w:sz w:val="20"/>
          <w:szCs w:val="20"/>
        </w:rPr>
        <w:t xml:space="preserve"> T, Melander O, </w:t>
      </w:r>
      <w:proofErr w:type="spellStart"/>
      <w:r w:rsidRPr="00FE17AB">
        <w:rPr>
          <w:rStyle w:val="docsum-authors"/>
          <w:rFonts w:ascii="Arial" w:hAnsi="Arial" w:cs="Arial"/>
          <w:sz w:val="20"/>
          <w:szCs w:val="20"/>
        </w:rPr>
        <w:t>Milaneschi</w:t>
      </w:r>
      <w:proofErr w:type="spellEnd"/>
      <w:r w:rsidRPr="00FE17AB">
        <w:rPr>
          <w:rStyle w:val="docsum-authors"/>
          <w:rFonts w:ascii="Arial" w:hAnsi="Arial" w:cs="Arial"/>
          <w:sz w:val="20"/>
          <w:szCs w:val="20"/>
        </w:rPr>
        <w:t xml:space="preserve"> Y, Mishra PP, </w:t>
      </w:r>
      <w:proofErr w:type="spellStart"/>
      <w:r w:rsidRPr="00FE17AB">
        <w:rPr>
          <w:rStyle w:val="docsum-authors"/>
          <w:rFonts w:ascii="Arial" w:hAnsi="Arial" w:cs="Arial"/>
          <w:sz w:val="20"/>
          <w:szCs w:val="20"/>
        </w:rPr>
        <w:t>Mononen</w:t>
      </w:r>
      <w:proofErr w:type="spellEnd"/>
      <w:r w:rsidRPr="00FE17AB">
        <w:rPr>
          <w:rStyle w:val="docsum-authors"/>
          <w:rFonts w:ascii="Arial" w:hAnsi="Arial" w:cs="Arial"/>
          <w:sz w:val="20"/>
          <w:szCs w:val="20"/>
        </w:rPr>
        <w:t xml:space="preserve"> N, Morris AP, Mychaleckyj JC, Nadkarni GN, Naito M, </w:t>
      </w:r>
      <w:proofErr w:type="spellStart"/>
      <w:r w:rsidRPr="00FE17AB">
        <w:rPr>
          <w:rStyle w:val="docsum-authors"/>
          <w:rFonts w:ascii="Arial" w:hAnsi="Arial" w:cs="Arial"/>
          <w:sz w:val="20"/>
          <w:szCs w:val="20"/>
        </w:rPr>
        <w:t>Nakatochi</w:t>
      </w:r>
      <w:proofErr w:type="spellEnd"/>
      <w:r w:rsidRPr="00FE17AB">
        <w:rPr>
          <w:rStyle w:val="docsum-authors"/>
          <w:rFonts w:ascii="Arial" w:hAnsi="Arial" w:cs="Arial"/>
          <w:sz w:val="20"/>
          <w:szCs w:val="20"/>
        </w:rPr>
        <w:t xml:space="preserve"> M, </w:t>
      </w:r>
      <w:proofErr w:type="spellStart"/>
      <w:r w:rsidRPr="00FE17AB">
        <w:rPr>
          <w:rStyle w:val="docsum-authors"/>
          <w:rFonts w:ascii="Arial" w:hAnsi="Arial" w:cs="Arial"/>
          <w:sz w:val="20"/>
          <w:szCs w:val="20"/>
        </w:rPr>
        <w:t>Nalls</w:t>
      </w:r>
      <w:proofErr w:type="spellEnd"/>
      <w:r w:rsidRPr="00FE17AB">
        <w:rPr>
          <w:rStyle w:val="docsum-authors"/>
          <w:rFonts w:ascii="Arial" w:hAnsi="Arial" w:cs="Arial"/>
          <w:sz w:val="20"/>
          <w:szCs w:val="20"/>
        </w:rPr>
        <w:t xml:space="preserve"> MA, </w:t>
      </w:r>
      <w:proofErr w:type="spellStart"/>
      <w:r w:rsidRPr="00FE17AB">
        <w:rPr>
          <w:rStyle w:val="docsum-authors"/>
          <w:rFonts w:ascii="Arial" w:hAnsi="Arial" w:cs="Arial"/>
          <w:sz w:val="20"/>
          <w:szCs w:val="20"/>
        </w:rPr>
        <w:t>Nauck</w:t>
      </w:r>
      <w:proofErr w:type="spellEnd"/>
      <w:r w:rsidRPr="00FE17AB">
        <w:rPr>
          <w:rStyle w:val="docsum-authors"/>
          <w:rFonts w:ascii="Arial" w:hAnsi="Arial" w:cs="Arial"/>
          <w:sz w:val="20"/>
          <w:szCs w:val="20"/>
        </w:rPr>
        <w:t xml:space="preserve"> M, </w:t>
      </w:r>
      <w:proofErr w:type="spellStart"/>
      <w:r w:rsidRPr="00FE17AB">
        <w:rPr>
          <w:rStyle w:val="docsum-authors"/>
          <w:rFonts w:ascii="Arial" w:hAnsi="Arial" w:cs="Arial"/>
          <w:sz w:val="20"/>
          <w:szCs w:val="20"/>
        </w:rPr>
        <w:t>Nikus</w:t>
      </w:r>
      <w:proofErr w:type="spellEnd"/>
      <w:r w:rsidRPr="00FE17AB">
        <w:rPr>
          <w:rStyle w:val="docsum-authors"/>
          <w:rFonts w:ascii="Arial" w:hAnsi="Arial" w:cs="Arial"/>
          <w:sz w:val="20"/>
          <w:szCs w:val="20"/>
        </w:rPr>
        <w:t xml:space="preserve"> K, Ning B, Nolte IM, </w:t>
      </w:r>
      <w:proofErr w:type="spellStart"/>
      <w:r w:rsidRPr="00FE17AB">
        <w:rPr>
          <w:rStyle w:val="docsum-authors"/>
          <w:rFonts w:ascii="Arial" w:hAnsi="Arial" w:cs="Arial"/>
          <w:sz w:val="20"/>
          <w:szCs w:val="20"/>
        </w:rPr>
        <w:t>Nutile</w:t>
      </w:r>
      <w:proofErr w:type="spellEnd"/>
      <w:r w:rsidRPr="00FE17AB">
        <w:rPr>
          <w:rStyle w:val="docsum-authors"/>
          <w:rFonts w:ascii="Arial" w:hAnsi="Arial" w:cs="Arial"/>
          <w:sz w:val="20"/>
          <w:szCs w:val="20"/>
        </w:rPr>
        <w:t xml:space="preserve"> T, O'Donoghue ML, O'Connell J, </w:t>
      </w:r>
      <w:proofErr w:type="spellStart"/>
      <w:r w:rsidRPr="00FE17AB">
        <w:rPr>
          <w:rStyle w:val="docsum-authors"/>
          <w:rFonts w:ascii="Arial" w:hAnsi="Arial" w:cs="Arial"/>
          <w:sz w:val="20"/>
          <w:szCs w:val="20"/>
        </w:rPr>
        <w:t>Olafsson</w:t>
      </w:r>
      <w:proofErr w:type="spellEnd"/>
      <w:r w:rsidRPr="00FE17AB">
        <w:rPr>
          <w:rStyle w:val="docsum-authors"/>
          <w:rFonts w:ascii="Arial" w:hAnsi="Arial" w:cs="Arial"/>
          <w:sz w:val="20"/>
          <w:szCs w:val="20"/>
        </w:rPr>
        <w:t xml:space="preserve"> I, </w:t>
      </w:r>
      <w:proofErr w:type="spellStart"/>
      <w:r w:rsidRPr="00FE17AB">
        <w:rPr>
          <w:rStyle w:val="docsum-authors"/>
          <w:rFonts w:ascii="Arial" w:hAnsi="Arial" w:cs="Arial"/>
          <w:sz w:val="20"/>
          <w:szCs w:val="20"/>
        </w:rPr>
        <w:t>Orho</w:t>
      </w:r>
      <w:proofErr w:type="spellEnd"/>
      <w:r w:rsidRPr="00FE17AB">
        <w:rPr>
          <w:rStyle w:val="docsum-authors"/>
          <w:rFonts w:ascii="Arial" w:hAnsi="Arial" w:cs="Arial"/>
          <w:sz w:val="20"/>
          <w:szCs w:val="20"/>
        </w:rPr>
        <w:t xml:space="preserve">-Melander M, </w:t>
      </w:r>
      <w:proofErr w:type="spellStart"/>
      <w:r w:rsidRPr="00FE17AB">
        <w:rPr>
          <w:rStyle w:val="docsum-authors"/>
          <w:rFonts w:ascii="Arial" w:hAnsi="Arial" w:cs="Arial"/>
          <w:sz w:val="20"/>
          <w:szCs w:val="20"/>
        </w:rPr>
        <w:t>Parsa</w:t>
      </w:r>
      <w:proofErr w:type="spellEnd"/>
      <w:r w:rsidRPr="00FE17AB">
        <w:rPr>
          <w:rStyle w:val="docsum-authors"/>
          <w:rFonts w:ascii="Arial" w:hAnsi="Arial" w:cs="Arial"/>
          <w:sz w:val="20"/>
          <w:szCs w:val="20"/>
        </w:rPr>
        <w:t xml:space="preserve"> A, Pendergrass SA, </w:t>
      </w:r>
      <w:proofErr w:type="spellStart"/>
      <w:r w:rsidRPr="00FE17AB">
        <w:rPr>
          <w:rStyle w:val="docsum-authors"/>
          <w:rFonts w:ascii="Arial" w:hAnsi="Arial" w:cs="Arial"/>
          <w:sz w:val="20"/>
          <w:szCs w:val="20"/>
        </w:rPr>
        <w:t>Penninx</w:t>
      </w:r>
      <w:proofErr w:type="spellEnd"/>
      <w:r w:rsidRPr="00FE17AB">
        <w:rPr>
          <w:rStyle w:val="docsum-authors"/>
          <w:rFonts w:ascii="Arial" w:hAnsi="Arial" w:cs="Arial"/>
          <w:sz w:val="20"/>
          <w:szCs w:val="20"/>
        </w:rPr>
        <w:t xml:space="preserve"> BWJH, </w:t>
      </w:r>
      <w:proofErr w:type="spellStart"/>
      <w:r w:rsidRPr="00FE17AB">
        <w:rPr>
          <w:rStyle w:val="docsum-authors"/>
          <w:rFonts w:ascii="Arial" w:hAnsi="Arial" w:cs="Arial"/>
          <w:sz w:val="20"/>
          <w:szCs w:val="20"/>
        </w:rPr>
        <w:t>Pirastu</w:t>
      </w:r>
      <w:proofErr w:type="spellEnd"/>
      <w:r w:rsidRPr="00FE17AB">
        <w:rPr>
          <w:rStyle w:val="docsum-authors"/>
          <w:rFonts w:ascii="Arial" w:hAnsi="Arial" w:cs="Arial"/>
          <w:sz w:val="20"/>
          <w:szCs w:val="20"/>
        </w:rPr>
        <w:t xml:space="preserve"> M, Preuss MH, Psaty BM, Raffield LM, </w:t>
      </w:r>
      <w:proofErr w:type="spellStart"/>
      <w:r w:rsidRPr="00FE17AB">
        <w:rPr>
          <w:rStyle w:val="docsum-authors"/>
          <w:rFonts w:ascii="Arial" w:hAnsi="Arial" w:cs="Arial"/>
          <w:sz w:val="20"/>
          <w:szCs w:val="20"/>
        </w:rPr>
        <w:t>Raitakari</w:t>
      </w:r>
      <w:proofErr w:type="spellEnd"/>
      <w:r w:rsidRPr="00FE17AB">
        <w:rPr>
          <w:rStyle w:val="docsum-authors"/>
          <w:rFonts w:ascii="Arial" w:hAnsi="Arial" w:cs="Arial"/>
          <w:sz w:val="20"/>
          <w:szCs w:val="20"/>
        </w:rPr>
        <w:t xml:space="preserve"> OT, </w:t>
      </w:r>
      <w:proofErr w:type="spellStart"/>
      <w:r w:rsidRPr="00FE17AB">
        <w:rPr>
          <w:rStyle w:val="docsum-authors"/>
          <w:rFonts w:ascii="Arial" w:hAnsi="Arial" w:cs="Arial"/>
          <w:sz w:val="20"/>
          <w:szCs w:val="20"/>
        </w:rPr>
        <w:t>Rheinberger</w:t>
      </w:r>
      <w:proofErr w:type="spellEnd"/>
      <w:r w:rsidRPr="00FE17AB">
        <w:rPr>
          <w:rStyle w:val="docsum-authors"/>
          <w:rFonts w:ascii="Arial" w:hAnsi="Arial" w:cs="Arial"/>
          <w:sz w:val="20"/>
          <w:szCs w:val="20"/>
        </w:rPr>
        <w:t xml:space="preserve"> M, Rice KM, </w:t>
      </w:r>
      <w:proofErr w:type="spellStart"/>
      <w:r w:rsidRPr="00FE17AB">
        <w:rPr>
          <w:rStyle w:val="docsum-authors"/>
          <w:rFonts w:ascii="Arial" w:hAnsi="Arial" w:cs="Arial"/>
          <w:sz w:val="20"/>
          <w:szCs w:val="20"/>
        </w:rPr>
        <w:t>Rizzi</w:t>
      </w:r>
      <w:proofErr w:type="spellEnd"/>
      <w:r w:rsidRPr="00FE17AB">
        <w:rPr>
          <w:rStyle w:val="docsum-authors"/>
          <w:rFonts w:ascii="Arial" w:hAnsi="Arial" w:cs="Arial"/>
          <w:sz w:val="20"/>
          <w:szCs w:val="20"/>
        </w:rPr>
        <w:t xml:space="preserve"> F, Rosenkranz AR, </w:t>
      </w:r>
      <w:proofErr w:type="spellStart"/>
      <w:r w:rsidRPr="00FE17AB">
        <w:rPr>
          <w:rStyle w:val="docsum-authors"/>
          <w:rFonts w:ascii="Arial" w:hAnsi="Arial" w:cs="Arial"/>
          <w:sz w:val="20"/>
          <w:szCs w:val="20"/>
        </w:rPr>
        <w:t>Rossing</w:t>
      </w:r>
      <w:proofErr w:type="spellEnd"/>
      <w:r w:rsidRPr="00FE17AB">
        <w:rPr>
          <w:rStyle w:val="docsum-authors"/>
          <w:rFonts w:ascii="Arial" w:hAnsi="Arial" w:cs="Arial"/>
          <w:sz w:val="20"/>
          <w:szCs w:val="20"/>
        </w:rPr>
        <w:t xml:space="preserve"> P, Rotter JI, Ruggiero D, Ryan KA, Sabanayagam C, Salvi E, Schmidt H, Schmidt R, Scholz M, </w:t>
      </w:r>
      <w:proofErr w:type="spellStart"/>
      <w:r w:rsidRPr="00FE17AB">
        <w:rPr>
          <w:rStyle w:val="docsum-authors"/>
          <w:rFonts w:ascii="Arial" w:hAnsi="Arial" w:cs="Arial"/>
          <w:sz w:val="20"/>
          <w:szCs w:val="20"/>
        </w:rPr>
        <w:t>Schöttker</w:t>
      </w:r>
      <w:proofErr w:type="spellEnd"/>
      <w:r w:rsidRPr="00FE17AB">
        <w:rPr>
          <w:rStyle w:val="docsum-authors"/>
          <w:rFonts w:ascii="Arial" w:hAnsi="Arial" w:cs="Arial"/>
          <w:sz w:val="20"/>
          <w:szCs w:val="20"/>
        </w:rPr>
        <w:t xml:space="preserve"> B, Schulz CA, Sedaghat S, Shaffer CM, </w:t>
      </w:r>
      <w:proofErr w:type="spellStart"/>
      <w:r w:rsidRPr="00FE17AB">
        <w:rPr>
          <w:rStyle w:val="docsum-authors"/>
          <w:rFonts w:ascii="Arial" w:hAnsi="Arial" w:cs="Arial"/>
          <w:sz w:val="20"/>
          <w:szCs w:val="20"/>
        </w:rPr>
        <w:t>Sieber</w:t>
      </w:r>
      <w:proofErr w:type="spellEnd"/>
      <w:r w:rsidRPr="00FE17AB">
        <w:rPr>
          <w:rStyle w:val="docsum-authors"/>
          <w:rFonts w:ascii="Arial" w:hAnsi="Arial" w:cs="Arial"/>
          <w:sz w:val="20"/>
          <w:szCs w:val="20"/>
        </w:rPr>
        <w:t xml:space="preserve"> KB, Sim X, Sims M, </w:t>
      </w:r>
      <w:proofErr w:type="spellStart"/>
      <w:r w:rsidRPr="00FE17AB">
        <w:rPr>
          <w:rStyle w:val="docsum-authors"/>
          <w:rFonts w:ascii="Arial" w:hAnsi="Arial" w:cs="Arial"/>
          <w:sz w:val="20"/>
          <w:szCs w:val="20"/>
        </w:rPr>
        <w:t>Snieder</w:t>
      </w:r>
      <w:proofErr w:type="spellEnd"/>
      <w:r w:rsidRPr="00FE17AB">
        <w:rPr>
          <w:rStyle w:val="docsum-authors"/>
          <w:rFonts w:ascii="Arial" w:hAnsi="Arial" w:cs="Arial"/>
          <w:sz w:val="20"/>
          <w:szCs w:val="20"/>
        </w:rPr>
        <w:t xml:space="preserve"> H, </w:t>
      </w:r>
      <w:proofErr w:type="spellStart"/>
      <w:r w:rsidRPr="00FE17AB">
        <w:rPr>
          <w:rStyle w:val="docsum-authors"/>
          <w:rFonts w:ascii="Arial" w:hAnsi="Arial" w:cs="Arial"/>
          <w:sz w:val="20"/>
          <w:szCs w:val="20"/>
        </w:rPr>
        <w:t>Stanzick</w:t>
      </w:r>
      <w:proofErr w:type="spellEnd"/>
      <w:r w:rsidRPr="00FE17AB">
        <w:rPr>
          <w:rStyle w:val="docsum-authors"/>
          <w:rFonts w:ascii="Arial" w:hAnsi="Arial" w:cs="Arial"/>
          <w:sz w:val="20"/>
          <w:szCs w:val="20"/>
        </w:rPr>
        <w:t xml:space="preserve"> KJ, </w:t>
      </w:r>
      <w:proofErr w:type="spellStart"/>
      <w:r w:rsidRPr="00FE17AB">
        <w:rPr>
          <w:rStyle w:val="docsum-authors"/>
          <w:rFonts w:ascii="Arial" w:hAnsi="Arial" w:cs="Arial"/>
          <w:sz w:val="20"/>
          <w:szCs w:val="20"/>
        </w:rPr>
        <w:t>Thorsteinsdottir</w:t>
      </w:r>
      <w:proofErr w:type="spellEnd"/>
      <w:r w:rsidRPr="00FE17AB">
        <w:rPr>
          <w:rStyle w:val="docsum-authors"/>
          <w:rFonts w:ascii="Arial" w:hAnsi="Arial" w:cs="Arial"/>
          <w:sz w:val="20"/>
          <w:szCs w:val="20"/>
        </w:rPr>
        <w:t xml:space="preserve"> U, Stocker H, Strauch K, Stringham HM, </w:t>
      </w:r>
      <w:proofErr w:type="spellStart"/>
      <w:r w:rsidRPr="00FE17AB">
        <w:rPr>
          <w:rStyle w:val="docsum-authors"/>
          <w:rFonts w:ascii="Arial" w:hAnsi="Arial" w:cs="Arial"/>
          <w:sz w:val="20"/>
          <w:szCs w:val="20"/>
        </w:rPr>
        <w:t>Sulem</w:t>
      </w:r>
      <w:proofErr w:type="spellEnd"/>
      <w:r w:rsidRPr="00FE17AB">
        <w:rPr>
          <w:rStyle w:val="docsum-authors"/>
          <w:rFonts w:ascii="Arial" w:hAnsi="Arial" w:cs="Arial"/>
          <w:sz w:val="20"/>
          <w:szCs w:val="20"/>
        </w:rPr>
        <w:t xml:space="preserve"> P, </w:t>
      </w:r>
      <w:proofErr w:type="spellStart"/>
      <w:r w:rsidRPr="00FE17AB">
        <w:rPr>
          <w:rStyle w:val="docsum-authors"/>
          <w:rFonts w:ascii="Arial" w:hAnsi="Arial" w:cs="Arial"/>
          <w:sz w:val="20"/>
          <w:szCs w:val="20"/>
        </w:rPr>
        <w:t>Szymczak</w:t>
      </w:r>
      <w:proofErr w:type="spellEnd"/>
      <w:r w:rsidRPr="00FE17AB">
        <w:rPr>
          <w:rStyle w:val="docsum-authors"/>
          <w:rFonts w:ascii="Arial" w:hAnsi="Arial" w:cs="Arial"/>
          <w:sz w:val="20"/>
          <w:szCs w:val="20"/>
        </w:rPr>
        <w:t xml:space="preserve"> S, Taylor KD, </w:t>
      </w:r>
      <w:proofErr w:type="spellStart"/>
      <w:r w:rsidRPr="00FE17AB">
        <w:rPr>
          <w:rStyle w:val="docsum-authors"/>
          <w:rFonts w:ascii="Arial" w:hAnsi="Arial" w:cs="Arial"/>
          <w:sz w:val="20"/>
          <w:szCs w:val="20"/>
        </w:rPr>
        <w:t>Thio</w:t>
      </w:r>
      <w:proofErr w:type="spellEnd"/>
      <w:r w:rsidRPr="00FE17AB">
        <w:rPr>
          <w:rStyle w:val="docsum-authors"/>
          <w:rFonts w:ascii="Arial" w:hAnsi="Arial" w:cs="Arial"/>
          <w:sz w:val="20"/>
          <w:szCs w:val="20"/>
        </w:rPr>
        <w:t xml:space="preserve"> CHL, Tremblay J, </w:t>
      </w:r>
      <w:proofErr w:type="spellStart"/>
      <w:r w:rsidRPr="00FE17AB">
        <w:rPr>
          <w:rStyle w:val="docsum-authors"/>
          <w:rFonts w:ascii="Arial" w:hAnsi="Arial" w:cs="Arial"/>
          <w:sz w:val="20"/>
          <w:szCs w:val="20"/>
        </w:rPr>
        <w:t>Vaccargiu</w:t>
      </w:r>
      <w:proofErr w:type="spellEnd"/>
      <w:r w:rsidRPr="00FE17AB">
        <w:rPr>
          <w:rStyle w:val="docsum-authors"/>
          <w:rFonts w:ascii="Arial" w:hAnsi="Arial" w:cs="Arial"/>
          <w:sz w:val="20"/>
          <w:szCs w:val="20"/>
        </w:rPr>
        <w:t xml:space="preserve"> S, van der </w:t>
      </w:r>
      <w:proofErr w:type="spellStart"/>
      <w:r w:rsidRPr="00FE17AB">
        <w:rPr>
          <w:rStyle w:val="docsum-authors"/>
          <w:rFonts w:ascii="Arial" w:hAnsi="Arial" w:cs="Arial"/>
          <w:sz w:val="20"/>
          <w:szCs w:val="20"/>
        </w:rPr>
        <w:t>Harst</w:t>
      </w:r>
      <w:proofErr w:type="spellEnd"/>
      <w:r w:rsidRPr="00FE17AB">
        <w:rPr>
          <w:rStyle w:val="docsum-authors"/>
          <w:rFonts w:ascii="Arial" w:hAnsi="Arial" w:cs="Arial"/>
          <w:sz w:val="20"/>
          <w:szCs w:val="20"/>
        </w:rPr>
        <w:t xml:space="preserve"> P, van der Most PJ, Verweij N, </w:t>
      </w:r>
      <w:proofErr w:type="spellStart"/>
      <w:r w:rsidRPr="00FE17AB">
        <w:rPr>
          <w:rStyle w:val="docsum-authors"/>
          <w:rFonts w:ascii="Arial" w:hAnsi="Arial" w:cs="Arial"/>
          <w:sz w:val="20"/>
          <w:szCs w:val="20"/>
        </w:rPr>
        <w:t>Völker</w:t>
      </w:r>
      <w:proofErr w:type="spellEnd"/>
      <w:r w:rsidRPr="00FE17AB">
        <w:rPr>
          <w:rStyle w:val="docsum-authors"/>
          <w:rFonts w:ascii="Arial" w:hAnsi="Arial" w:cs="Arial"/>
          <w:sz w:val="20"/>
          <w:szCs w:val="20"/>
        </w:rPr>
        <w:t xml:space="preserve"> U, </w:t>
      </w:r>
      <w:proofErr w:type="spellStart"/>
      <w:r w:rsidRPr="00FE17AB">
        <w:rPr>
          <w:rStyle w:val="docsum-authors"/>
          <w:rFonts w:ascii="Arial" w:hAnsi="Arial" w:cs="Arial"/>
          <w:sz w:val="20"/>
          <w:szCs w:val="20"/>
        </w:rPr>
        <w:t>Wakai</w:t>
      </w:r>
      <w:proofErr w:type="spellEnd"/>
      <w:r w:rsidRPr="00FE17AB">
        <w:rPr>
          <w:rStyle w:val="docsum-authors"/>
          <w:rFonts w:ascii="Arial" w:hAnsi="Arial" w:cs="Arial"/>
          <w:sz w:val="20"/>
          <w:szCs w:val="20"/>
        </w:rPr>
        <w:t xml:space="preserve"> K, </w:t>
      </w:r>
      <w:proofErr w:type="spellStart"/>
      <w:r w:rsidRPr="00FE17AB">
        <w:rPr>
          <w:rStyle w:val="docsum-authors"/>
          <w:rFonts w:ascii="Arial" w:hAnsi="Arial" w:cs="Arial"/>
          <w:sz w:val="20"/>
          <w:szCs w:val="20"/>
        </w:rPr>
        <w:t>Waldenberger</w:t>
      </w:r>
      <w:proofErr w:type="spellEnd"/>
      <w:r w:rsidRPr="00FE17AB">
        <w:rPr>
          <w:rStyle w:val="docsum-authors"/>
          <w:rFonts w:ascii="Arial" w:hAnsi="Arial" w:cs="Arial"/>
          <w:sz w:val="20"/>
          <w:szCs w:val="20"/>
        </w:rPr>
        <w:t xml:space="preserve"> M, </w:t>
      </w:r>
      <w:proofErr w:type="spellStart"/>
      <w:r w:rsidRPr="00FE17AB">
        <w:rPr>
          <w:rStyle w:val="docsum-authors"/>
          <w:rFonts w:ascii="Arial" w:hAnsi="Arial" w:cs="Arial"/>
          <w:sz w:val="20"/>
          <w:szCs w:val="20"/>
        </w:rPr>
        <w:t>Wallentin</w:t>
      </w:r>
      <w:proofErr w:type="spellEnd"/>
      <w:r w:rsidRPr="00FE17AB">
        <w:rPr>
          <w:rStyle w:val="docsum-authors"/>
          <w:rFonts w:ascii="Arial" w:hAnsi="Arial" w:cs="Arial"/>
          <w:sz w:val="20"/>
          <w:szCs w:val="20"/>
        </w:rPr>
        <w:t xml:space="preserve"> L, </w:t>
      </w:r>
      <w:proofErr w:type="spellStart"/>
      <w:r w:rsidRPr="00FE17AB">
        <w:rPr>
          <w:rStyle w:val="docsum-authors"/>
          <w:rFonts w:ascii="Arial" w:hAnsi="Arial" w:cs="Arial"/>
          <w:sz w:val="20"/>
          <w:szCs w:val="20"/>
        </w:rPr>
        <w:t>Wallner</w:t>
      </w:r>
      <w:proofErr w:type="spellEnd"/>
      <w:r w:rsidRPr="00FE17AB">
        <w:rPr>
          <w:rStyle w:val="docsum-authors"/>
          <w:rFonts w:ascii="Arial" w:hAnsi="Arial" w:cs="Arial"/>
          <w:sz w:val="20"/>
          <w:szCs w:val="20"/>
        </w:rPr>
        <w:t xml:space="preserve"> S, Wang J, Waterworth DM, White HD, Willer CJ, Wong TY, Woodward M, Yang Q, </w:t>
      </w:r>
      <w:proofErr w:type="spellStart"/>
      <w:r w:rsidRPr="00FE17AB">
        <w:rPr>
          <w:rStyle w:val="docsum-authors"/>
          <w:rFonts w:ascii="Arial" w:hAnsi="Arial" w:cs="Arial"/>
          <w:sz w:val="20"/>
          <w:szCs w:val="20"/>
        </w:rPr>
        <w:t>Yerges</w:t>
      </w:r>
      <w:proofErr w:type="spellEnd"/>
      <w:r w:rsidRPr="00FE17AB">
        <w:rPr>
          <w:rStyle w:val="docsum-authors"/>
          <w:rFonts w:ascii="Arial" w:hAnsi="Arial" w:cs="Arial"/>
          <w:sz w:val="20"/>
          <w:szCs w:val="20"/>
        </w:rPr>
        <w:t xml:space="preserve">-Armstrong LM, Zimmermann M, </w:t>
      </w:r>
      <w:proofErr w:type="spellStart"/>
      <w:r w:rsidRPr="00FE17AB">
        <w:rPr>
          <w:rStyle w:val="docsum-authors"/>
          <w:rFonts w:ascii="Arial" w:hAnsi="Arial" w:cs="Arial"/>
          <w:sz w:val="20"/>
          <w:szCs w:val="20"/>
        </w:rPr>
        <w:t>Zonderman</w:t>
      </w:r>
      <w:proofErr w:type="spellEnd"/>
      <w:r w:rsidRPr="00FE17AB">
        <w:rPr>
          <w:rStyle w:val="docsum-authors"/>
          <w:rFonts w:ascii="Arial" w:hAnsi="Arial" w:cs="Arial"/>
          <w:sz w:val="20"/>
          <w:szCs w:val="20"/>
        </w:rPr>
        <w:t xml:space="preserve"> AB, </w:t>
      </w:r>
      <w:proofErr w:type="spellStart"/>
      <w:r w:rsidRPr="00FE17AB">
        <w:rPr>
          <w:rStyle w:val="docsum-authors"/>
          <w:rFonts w:ascii="Arial" w:hAnsi="Arial" w:cs="Arial"/>
          <w:sz w:val="20"/>
          <w:szCs w:val="20"/>
        </w:rPr>
        <w:t>Bergler</w:t>
      </w:r>
      <w:proofErr w:type="spellEnd"/>
      <w:r w:rsidRPr="00FE17AB">
        <w:rPr>
          <w:rStyle w:val="docsum-authors"/>
          <w:rFonts w:ascii="Arial" w:hAnsi="Arial" w:cs="Arial"/>
          <w:sz w:val="20"/>
          <w:szCs w:val="20"/>
        </w:rPr>
        <w:t xml:space="preserve"> T, Stefansson K, </w:t>
      </w:r>
      <w:proofErr w:type="spellStart"/>
      <w:r w:rsidRPr="00FE17AB">
        <w:rPr>
          <w:rStyle w:val="docsum-authors"/>
          <w:rFonts w:ascii="Arial" w:hAnsi="Arial" w:cs="Arial"/>
          <w:sz w:val="20"/>
          <w:szCs w:val="20"/>
        </w:rPr>
        <w:t>Böger</w:t>
      </w:r>
      <w:proofErr w:type="spellEnd"/>
      <w:r w:rsidRPr="00FE17AB">
        <w:rPr>
          <w:rStyle w:val="docsum-authors"/>
          <w:rFonts w:ascii="Arial" w:hAnsi="Arial" w:cs="Arial"/>
          <w:sz w:val="20"/>
          <w:szCs w:val="20"/>
        </w:rPr>
        <w:t xml:space="preserve"> CA, Pattaro C, </w:t>
      </w:r>
      <w:proofErr w:type="spellStart"/>
      <w:r w:rsidRPr="00FE17AB">
        <w:rPr>
          <w:rStyle w:val="docsum-authors"/>
          <w:rFonts w:ascii="Arial" w:hAnsi="Arial" w:cs="Arial"/>
          <w:sz w:val="20"/>
          <w:szCs w:val="20"/>
        </w:rPr>
        <w:t>Köttgen</w:t>
      </w:r>
      <w:proofErr w:type="spellEnd"/>
      <w:r w:rsidRPr="00FE17AB">
        <w:rPr>
          <w:rStyle w:val="docsum-authors"/>
          <w:rFonts w:ascii="Arial" w:hAnsi="Arial" w:cs="Arial"/>
          <w:sz w:val="20"/>
          <w:szCs w:val="20"/>
        </w:rPr>
        <w:t xml:space="preserve"> A, </w:t>
      </w:r>
      <w:proofErr w:type="spellStart"/>
      <w:r w:rsidRPr="00FE17AB">
        <w:rPr>
          <w:rStyle w:val="docsum-authors"/>
          <w:rFonts w:ascii="Arial" w:hAnsi="Arial" w:cs="Arial"/>
          <w:sz w:val="20"/>
          <w:szCs w:val="20"/>
        </w:rPr>
        <w:t>Kronenberg</w:t>
      </w:r>
      <w:proofErr w:type="spellEnd"/>
      <w:r w:rsidRPr="00FE17AB">
        <w:rPr>
          <w:rStyle w:val="docsum-authors"/>
          <w:rFonts w:ascii="Arial" w:hAnsi="Arial" w:cs="Arial"/>
          <w:sz w:val="20"/>
          <w:szCs w:val="20"/>
        </w:rPr>
        <w:t xml:space="preserve"> F, Heid IM.</w:t>
      </w:r>
      <w:r w:rsidRPr="00FE17AB">
        <w:rPr>
          <w:rFonts w:ascii="Arial" w:hAnsi="Arial" w:cs="Arial"/>
          <w:sz w:val="20"/>
          <w:szCs w:val="20"/>
        </w:rPr>
        <w:t xml:space="preserve"> </w:t>
      </w:r>
      <w:hyperlink r:id="rId21" w:history="1">
        <w:r w:rsidRPr="00FF6AEB">
          <w:rPr>
            <w:rStyle w:val="Hyperlink"/>
            <w:rFonts w:ascii="Arial" w:hAnsi="Arial" w:cs="Arial"/>
            <w:b/>
            <w:bCs/>
            <w:i/>
            <w:iCs/>
            <w:sz w:val="20"/>
            <w:szCs w:val="20"/>
          </w:rPr>
          <w:t>Genetic loci and prioritization of genes for kidney function decline derived from a meta-analysis of 62 longitudinal genome-wide association studies.</w:t>
        </w:r>
        <w:r w:rsidRPr="00FE17AB">
          <w:rPr>
            <w:rStyle w:val="Hyperlink"/>
            <w:rFonts w:ascii="Arial" w:hAnsi="Arial" w:cs="Arial"/>
            <w:sz w:val="20"/>
            <w:szCs w:val="20"/>
          </w:rPr>
          <w:t xml:space="preserve"> </w:t>
        </w:r>
      </w:hyperlink>
      <w:r w:rsidRPr="00FE17AB">
        <w:rPr>
          <w:rStyle w:val="docsum-journal-citation"/>
          <w:rFonts w:ascii="Arial" w:hAnsi="Arial" w:cs="Arial"/>
          <w:sz w:val="20"/>
          <w:szCs w:val="20"/>
        </w:rPr>
        <w:t>Kidney Int. 2022 Jun 16</w:t>
      </w:r>
      <w:r>
        <w:rPr>
          <w:rStyle w:val="docsum-journal-citation"/>
          <w:rFonts w:ascii="Arial" w:hAnsi="Arial" w:cs="Arial"/>
          <w:sz w:val="20"/>
          <w:szCs w:val="20"/>
        </w:rPr>
        <w:t xml:space="preserve">, </w:t>
      </w:r>
      <w:r w:rsidRPr="00FE17AB">
        <w:rPr>
          <w:rStyle w:val="docsum-journal-citation"/>
          <w:rFonts w:ascii="Arial" w:hAnsi="Arial" w:cs="Arial"/>
          <w:sz w:val="20"/>
          <w:szCs w:val="20"/>
        </w:rPr>
        <w:t xml:space="preserve">S0085-2538(22)00454-9. </w:t>
      </w:r>
      <w:proofErr w:type="spellStart"/>
      <w:r w:rsidRPr="00FE17AB">
        <w:rPr>
          <w:rStyle w:val="docsum-journal-citation"/>
          <w:rFonts w:ascii="Arial" w:hAnsi="Arial" w:cs="Arial"/>
          <w:sz w:val="20"/>
          <w:szCs w:val="20"/>
        </w:rPr>
        <w:t>doi</w:t>
      </w:r>
      <w:proofErr w:type="spellEnd"/>
      <w:r w:rsidRPr="00FE17AB">
        <w:rPr>
          <w:rStyle w:val="docsum-journal-citation"/>
          <w:rFonts w:ascii="Arial" w:hAnsi="Arial" w:cs="Arial"/>
          <w:sz w:val="20"/>
          <w:szCs w:val="20"/>
        </w:rPr>
        <w:t>: 10.1016/j.kint.2022.05.021. Online ahead of print.</w:t>
      </w:r>
      <w:r w:rsidRPr="00FE17AB">
        <w:rPr>
          <w:rFonts w:ascii="Arial" w:hAnsi="Arial" w:cs="Arial"/>
          <w:sz w:val="20"/>
          <w:szCs w:val="20"/>
        </w:rPr>
        <w:t xml:space="preserve"> </w:t>
      </w:r>
      <w:r w:rsidRPr="00FE17AB">
        <w:rPr>
          <w:rStyle w:val="citation-part"/>
          <w:rFonts w:ascii="Arial" w:hAnsi="Arial" w:cs="Arial"/>
          <w:sz w:val="20"/>
          <w:szCs w:val="20"/>
        </w:rPr>
        <w:t xml:space="preserve">PM: </w:t>
      </w:r>
      <w:r w:rsidRPr="00FE17AB">
        <w:rPr>
          <w:rStyle w:val="docsum-pmid"/>
          <w:rFonts w:ascii="Arial" w:hAnsi="Arial" w:cs="Arial"/>
          <w:sz w:val="20"/>
          <w:szCs w:val="20"/>
        </w:rPr>
        <w:t>35716955</w:t>
      </w:r>
      <w:r>
        <w:rPr>
          <w:rStyle w:val="docsum-pmid"/>
          <w:rFonts w:ascii="Arial" w:hAnsi="Arial" w:cs="Arial"/>
          <w:sz w:val="20"/>
          <w:szCs w:val="20"/>
        </w:rPr>
        <w:t>.</w:t>
      </w:r>
      <w:r w:rsidRPr="00FE17AB">
        <w:rPr>
          <w:rFonts w:ascii="Arial" w:hAnsi="Arial" w:cs="Arial"/>
          <w:sz w:val="20"/>
          <w:szCs w:val="20"/>
        </w:rPr>
        <w:t xml:space="preserve"> </w:t>
      </w:r>
    </w:p>
    <w:p w14:paraId="5649BBA4" w14:textId="477AD802" w:rsidR="001D4588" w:rsidRDefault="001D4588" w:rsidP="001D4588">
      <w:pPr>
        <w:rPr>
          <w:rFonts w:ascii="Arial" w:hAnsi="Arial" w:cs="Arial"/>
          <w:sz w:val="20"/>
          <w:szCs w:val="20"/>
        </w:rPr>
      </w:pPr>
      <w:r w:rsidRPr="006722CD">
        <w:rPr>
          <w:rStyle w:val="docsum-authors"/>
          <w:rFonts w:ascii="Arial" w:hAnsi="Arial" w:cs="Arial"/>
          <w:sz w:val="20"/>
          <w:szCs w:val="20"/>
        </w:rPr>
        <w:t>Gottdiener JS, Buzkova P, Kahn PA, DeFilippi C, Shah S, Barasch E, Kizer JR, Psaty B, Gardin JM.</w:t>
      </w:r>
      <w:r w:rsidRPr="006722CD">
        <w:rPr>
          <w:rFonts w:ascii="Arial" w:hAnsi="Arial" w:cs="Arial"/>
          <w:sz w:val="20"/>
          <w:szCs w:val="20"/>
        </w:rPr>
        <w:t xml:space="preserve"> </w:t>
      </w:r>
      <w:hyperlink r:id="rId22" w:history="1">
        <w:r w:rsidRPr="00A27FB2">
          <w:rPr>
            <w:rStyle w:val="Hyperlink"/>
            <w:rFonts w:ascii="Arial" w:hAnsi="Arial" w:cs="Arial"/>
            <w:b/>
            <w:bCs/>
            <w:i/>
            <w:iCs/>
            <w:sz w:val="20"/>
            <w:szCs w:val="20"/>
          </w:rPr>
          <w:t xml:space="preserve">Relation of cigarette smoking and heart failure in adults 65 years of age (from the Cardiovascular Health Study). </w:t>
        </w:r>
      </w:hyperlink>
      <w:r w:rsidRPr="006722CD">
        <w:rPr>
          <w:rStyle w:val="docsum-journal-citation"/>
          <w:rFonts w:ascii="Arial" w:hAnsi="Arial" w:cs="Arial"/>
          <w:sz w:val="20"/>
          <w:szCs w:val="20"/>
        </w:rPr>
        <w:t xml:space="preserve">Am J </w:t>
      </w:r>
      <w:proofErr w:type="spellStart"/>
      <w:r w:rsidRPr="006722CD">
        <w:rPr>
          <w:rStyle w:val="docsum-journal-citation"/>
          <w:rFonts w:ascii="Arial" w:hAnsi="Arial" w:cs="Arial"/>
          <w:sz w:val="20"/>
          <w:szCs w:val="20"/>
        </w:rPr>
        <w:t>Cardiol</w:t>
      </w:r>
      <w:proofErr w:type="spellEnd"/>
      <w:r w:rsidRPr="006722CD">
        <w:rPr>
          <w:rStyle w:val="docsum-journal-citation"/>
          <w:rFonts w:ascii="Arial" w:hAnsi="Arial" w:cs="Arial"/>
          <w:sz w:val="20"/>
          <w:szCs w:val="20"/>
        </w:rPr>
        <w:t>.</w:t>
      </w:r>
      <w:r w:rsidRPr="006722CD">
        <w:rPr>
          <w:rFonts w:ascii="Arial" w:hAnsi="Arial" w:cs="Arial"/>
          <w:sz w:val="20"/>
          <w:szCs w:val="20"/>
        </w:rPr>
        <w:t xml:space="preserve"> </w:t>
      </w:r>
      <w:r w:rsidRPr="006722CD">
        <w:rPr>
          <w:rStyle w:val="docsum-journal-citation"/>
          <w:rFonts w:ascii="Arial" w:hAnsi="Arial" w:cs="Arial"/>
          <w:sz w:val="20"/>
          <w:szCs w:val="20"/>
        </w:rPr>
        <w:t>2022 Jan 16</w:t>
      </w:r>
      <w:r>
        <w:rPr>
          <w:rStyle w:val="docsum-journal-citation"/>
          <w:rFonts w:ascii="Arial" w:hAnsi="Arial" w:cs="Arial"/>
          <w:sz w:val="20"/>
          <w:szCs w:val="20"/>
        </w:rPr>
        <w:t xml:space="preserve">. </w:t>
      </w:r>
      <w:r w:rsidRPr="006722CD">
        <w:rPr>
          <w:rStyle w:val="docsum-journal-citation"/>
          <w:rFonts w:ascii="Arial" w:hAnsi="Arial" w:cs="Arial"/>
          <w:sz w:val="20"/>
          <w:szCs w:val="20"/>
        </w:rPr>
        <w:t xml:space="preserve">S0002-9149(21)01243-1. </w:t>
      </w:r>
      <w:proofErr w:type="spellStart"/>
      <w:r w:rsidRPr="006722CD">
        <w:rPr>
          <w:rStyle w:val="docsum-journal-citation"/>
          <w:rFonts w:ascii="Arial" w:hAnsi="Arial" w:cs="Arial"/>
          <w:sz w:val="20"/>
          <w:szCs w:val="20"/>
        </w:rPr>
        <w:t>doi</w:t>
      </w:r>
      <w:proofErr w:type="spellEnd"/>
      <w:r w:rsidRPr="006722CD">
        <w:rPr>
          <w:rStyle w:val="docsum-journal-citation"/>
          <w:rFonts w:ascii="Arial" w:hAnsi="Arial" w:cs="Arial"/>
          <w:sz w:val="20"/>
          <w:szCs w:val="20"/>
        </w:rPr>
        <w:t>: 10.1016/j.amjcard.2021.12.021. Online ahead of print.</w:t>
      </w:r>
      <w:r w:rsidRPr="006722CD">
        <w:rPr>
          <w:rFonts w:ascii="Arial" w:hAnsi="Arial" w:cs="Arial"/>
          <w:sz w:val="20"/>
          <w:szCs w:val="20"/>
        </w:rPr>
        <w:t xml:space="preserve"> </w:t>
      </w:r>
      <w:r w:rsidRPr="006722CD">
        <w:rPr>
          <w:rStyle w:val="citation-part"/>
          <w:rFonts w:ascii="Arial" w:hAnsi="Arial" w:cs="Arial"/>
          <w:sz w:val="20"/>
          <w:szCs w:val="20"/>
        </w:rPr>
        <w:t xml:space="preserve">PM: </w:t>
      </w:r>
      <w:r w:rsidRPr="006722CD">
        <w:rPr>
          <w:rStyle w:val="docsum-pmid"/>
          <w:rFonts w:ascii="Arial" w:hAnsi="Arial" w:cs="Arial"/>
          <w:sz w:val="20"/>
          <w:szCs w:val="20"/>
        </w:rPr>
        <w:t>35045935</w:t>
      </w:r>
      <w:r>
        <w:rPr>
          <w:rStyle w:val="docsum-pmid"/>
          <w:rFonts w:ascii="Arial" w:hAnsi="Arial" w:cs="Arial"/>
          <w:sz w:val="20"/>
          <w:szCs w:val="20"/>
        </w:rPr>
        <w:t>.</w:t>
      </w:r>
      <w:r w:rsidRPr="006722CD">
        <w:rPr>
          <w:rFonts w:ascii="Arial" w:hAnsi="Arial" w:cs="Arial"/>
          <w:sz w:val="20"/>
          <w:szCs w:val="20"/>
        </w:rPr>
        <w:t xml:space="preserve"> </w:t>
      </w:r>
      <w:r w:rsidR="004C1C40" w:rsidRPr="004C1C40">
        <w:rPr>
          <w:rStyle w:val="docsum-pmid"/>
          <w:rFonts w:ascii="Arial" w:hAnsi="Arial" w:cs="Arial"/>
          <w:sz w:val="20"/>
          <w:szCs w:val="20"/>
        </w:rPr>
        <w:t>PMC8930705.</w:t>
      </w:r>
    </w:p>
    <w:p w14:paraId="186F4684" w14:textId="1BBAF0F4" w:rsidR="00B76A9D" w:rsidRPr="006722CD" w:rsidRDefault="00B76A9D" w:rsidP="001D4588">
      <w:pPr>
        <w:rPr>
          <w:rFonts w:ascii="Arial" w:hAnsi="Arial" w:cs="Arial"/>
          <w:sz w:val="20"/>
          <w:szCs w:val="20"/>
        </w:rPr>
      </w:pPr>
      <w:r w:rsidRPr="001F0669">
        <w:rPr>
          <w:rStyle w:val="docsum-authors"/>
          <w:rFonts w:ascii="Arial" w:hAnsi="Arial" w:cs="Arial"/>
          <w:sz w:val="20"/>
          <w:szCs w:val="20"/>
        </w:rPr>
        <w:t xml:space="preserve">He KY, Kelly TN, Wang H, Liang J, Zhu L, Cade BE, </w:t>
      </w:r>
      <w:proofErr w:type="spellStart"/>
      <w:r w:rsidRPr="001F0669">
        <w:rPr>
          <w:rStyle w:val="docsum-authors"/>
          <w:rFonts w:ascii="Arial" w:hAnsi="Arial" w:cs="Arial"/>
          <w:sz w:val="20"/>
          <w:szCs w:val="20"/>
        </w:rPr>
        <w:t>Assimes</w:t>
      </w:r>
      <w:proofErr w:type="spellEnd"/>
      <w:r w:rsidRPr="001F0669">
        <w:rPr>
          <w:rStyle w:val="docsum-authors"/>
          <w:rFonts w:ascii="Arial" w:hAnsi="Arial" w:cs="Arial"/>
          <w:sz w:val="20"/>
          <w:szCs w:val="20"/>
        </w:rPr>
        <w:t xml:space="preserve"> TL, Becker LC, </w:t>
      </w:r>
      <w:proofErr w:type="spellStart"/>
      <w:r w:rsidRPr="001F0669">
        <w:rPr>
          <w:rStyle w:val="docsum-authors"/>
          <w:rFonts w:ascii="Arial" w:hAnsi="Arial" w:cs="Arial"/>
          <w:sz w:val="20"/>
          <w:szCs w:val="20"/>
        </w:rPr>
        <w:t>Beitelshees</w:t>
      </w:r>
      <w:proofErr w:type="spellEnd"/>
      <w:r w:rsidRPr="001F0669">
        <w:rPr>
          <w:rStyle w:val="docsum-authors"/>
          <w:rFonts w:ascii="Arial" w:hAnsi="Arial" w:cs="Arial"/>
          <w:sz w:val="20"/>
          <w:szCs w:val="20"/>
        </w:rPr>
        <w:t xml:space="preserve"> AL, </w:t>
      </w:r>
      <w:proofErr w:type="spellStart"/>
      <w:r w:rsidRPr="001F0669">
        <w:rPr>
          <w:rStyle w:val="docsum-authors"/>
          <w:rFonts w:ascii="Arial" w:hAnsi="Arial" w:cs="Arial"/>
          <w:sz w:val="20"/>
          <w:szCs w:val="20"/>
        </w:rPr>
        <w:t>Bielak</w:t>
      </w:r>
      <w:proofErr w:type="spellEnd"/>
      <w:r w:rsidRPr="001F0669">
        <w:rPr>
          <w:rStyle w:val="docsum-authors"/>
          <w:rFonts w:ascii="Arial" w:hAnsi="Arial" w:cs="Arial"/>
          <w:sz w:val="20"/>
          <w:szCs w:val="20"/>
        </w:rPr>
        <w:t xml:space="preserve"> LF, </w:t>
      </w:r>
      <w:proofErr w:type="spellStart"/>
      <w:r w:rsidRPr="001F0669">
        <w:rPr>
          <w:rStyle w:val="docsum-authors"/>
          <w:rFonts w:ascii="Arial" w:hAnsi="Arial" w:cs="Arial"/>
          <w:sz w:val="20"/>
          <w:szCs w:val="20"/>
        </w:rPr>
        <w:t>Bress</w:t>
      </w:r>
      <w:proofErr w:type="spellEnd"/>
      <w:r w:rsidRPr="001F0669">
        <w:rPr>
          <w:rStyle w:val="docsum-authors"/>
          <w:rFonts w:ascii="Arial" w:hAnsi="Arial" w:cs="Arial"/>
          <w:sz w:val="20"/>
          <w:szCs w:val="20"/>
        </w:rPr>
        <w:t xml:space="preserve"> AP, Brody JA, Chang YC, Chang YC, de Vries PS, </w:t>
      </w:r>
      <w:proofErr w:type="spellStart"/>
      <w:r w:rsidRPr="001F0669">
        <w:rPr>
          <w:rStyle w:val="docsum-authors"/>
          <w:rFonts w:ascii="Arial" w:hAnsi="Arial" w:cs="Arial"/>
          <w:sz w:val="20"/>
          <w:szCs w:val="20"/>
        </w:rPr>
        <w:t>Duggirala</w:t>
      </w:r>
      <w:proofErr w:type="spellEnd"/>
      <w:r w:rsidRPr="001F0669">
        <w:rPr>
          <w:rStyle w:val="docsum-authors"/>
          <w:rFonts w:ascii="Arial" w:hAnsi="Arial" w:cs="Arial"/>
          <w:sz w:val="20"/>
          <w:szCs w:val="20"/>
        </w:rPr>
        <w:t xml:space="preserve"> R, Fox ER, </w:t>
      </w:r>
      <w:proofErr w:type="spellStart"/>
      <w:r w:rsidRPr="001F0669">
        <w:rPr>
          <w:rStyle w:val="docsum-authors"/>
          <w:rFonts w:ascii="Arial" w:hAnsi="Arial" w:cs="Arial"/>
          <w:sz w:val="20"/>
          <w:szCs w:val="20"/>
        </w:rPr>
        <w:t>Franceschini</w:t>
      </w:r>
      <w:proofErr w:type="spellEnd"/>
      <w:r w:rsidRPr="001F0669">
        <w:rPr>
          <w:rStyle w:val="docsum-authors"/>
          <w:rFonts w:ascii="Arial" w:hAnsi="Arial" w:cs="Arial"/>
          <w:sz w:val="20"/>
          <w:szCs w:val="20"/>
        </w:rPr>
        <w:t xml:space="preserve"> N, Furniss AL, Gao Y, Guo X, </w:t>
      </w:r>
      <w:proofErr w:type="spellStart"/>
      <w:r w:rsidRPr="001F0669">
        <w:rPr>
          <w:rStyle w:val="docsum-authors"/>
          <w:rFonts w:ascii="Arial" w:hAnsi="Arial" w:cs="Arial"/>
          <w:sz w:val="20"/>
          <w:szCs w:val="20"/>
        </w:rPr>
        <w:t>Haessler</w:t>
      </w:r>
      <w:proofErr w:type="spellEnd"/>
      <w:r w:rsidRPr="001F0669">
        <w:rPr>
          <w:rStyle w:val="docsum-authors"/>
          <w:rFonts w:ascii="Arial" w:hAnsi="Arial" w:cs="Arial"/>
          <w:sz w:val="20"/>
          <w:szCs w:val="20"/>
        </w:rPr>
        <w:t xml:space="preserve"> J, Hung YJ, Hwang SJ, Irvin MR, Kalyani RR, Liu CT, Liu C, Martin LW, </w:t>
      </w:r>
      <w:proofErr w:type="spellStart"/>
      <w:r w:rsidRPr="001F0669">
        <w:rPr>
          <w:rStyle w:val="docsum-authors"/>
          <w:rFonts w:ascii="Arial" w:hAnsi="Arial" w:cs="Arial"/>
          <w:sz w:val="20"/>
          <w:szCs w:val="20"/>
        </w:rPr>
        <w:t>Montasser</w:t>
      </w:r>
      <w:proofErr w:type="spellEnd"/>
      <w:r w:rsidRPr="001F0669">
        <w:rPr>
          <w:rStyle w:val="docsum-authors"/>
          <w:rFonts w:ascii="Arial" w:hAnsi="Arial" w:cs="Arial"/>
          <w:sz w:val="20"/>
          <w:szCs w:val="20"/>
        </w:rPr>
        <w:t xml:space="preserve"> ME, </w:t>
      </w:r>
      <w:proofErr w:type="spellStart"/>
      <w:r w:rsidRPr="001F0669">
        <w:rPr>
          <w:rStyle w:val="docsum-authors"/>
          <w:rFonts w:ascii="Arial" w:hAnsi="Arial" w:cs="Arial"/>
          <w:sz w:val="20"/>
          <w:szCs w:val="20"/>
        </w:rPr>
        <w:t>Muntner</w:t>
      </w:r>
      <w:proofErr w:type="spellEnd"/>
      <w:r w:rsidRPr="001F0669">
        <w:rPr>
          <w:rStyle w:val="docsum-authors"/>
          <w:rFonts w:ascii="Arial" w:hAnsi="Arial" w:cs="Arial"/>
          <w:sz w:val="20"/>
          <w:szCs w:val="20"/>
        </w:rPr>
        <w:t xml:space="preserve"> PM, </w:t>
      </w:r>
      <w:proofErr w:type="spellStart"/>
      <w:r w:rsidRPr="001F0669">
        <w:rPr>
          <w:rStyle w:val="docsum-authors"/>
          <w:rFonts w:ascii="Arial" w:hAnsi="Arial" w:cs="Arial"/>
          <w:sz w:val="20"/>
          <w:szCs w:val="20"/>
        </w:rPr>
        <w:t>Mwasongwe</w:t>
      </w:r>
      <w:proofErr w:type="spellEnd"/>
      <w:r w:rsidRPr="001F0669">
        <w:rPr>
          <w:rStyle w:val="docsum-authors"/>
          <w:rFonts w:ascii="Arial" w:hAnsi="Arial" w:cs="Arial"/>
          <w:sz w:val="20"/>
          <w:szCs w:val="20"/>
        </w:rPr>
        <w:t xml:space="preserve"> S, </w:t>
      </w:r>
      <w:proofErr w:type="spellStart"/>
      <w:r w:rsidRPr="001F0669">
        <w:rPr>
          <w:rStyle w:val="docsum-authors"/>
          <w:rFonts w:ascii="Arial" w:hAnsi="Arial" w:cs="Arial"/>
          <w:sz w:val="20"/>
          <w:szCs w:val="20"/>
        </w:rPr>
        <w:t>Naseri</w:t>
      </w:r>
      <w:proofErr w:type="spellEnd"/>
      <w:r w:rsidRPr="001F0669">
        <w:rPr>
          <w:rStyle w:val="docsum-authors"/>
          <w:rFonts w:ascii="Arial" w:hAnsi="Arial" w:cs="Arial"/>
          <w:sz w:val="20"/>
          <w:szCs w:val="20"/>
        </w:rPr>
        <w:t xml:space="preserve"> T, Palmas W, </w:t>
      </w:r>
      <w:proofErr w:type="spellStart"/>
      <w:r w:rsidRPr="001F0669">
        <w:rPr>
          <w:rStyle w:val="docsum-authors"/>
          <w:rFonts w:ascii="Arial" w:hAnsi="Arial" w:cs="Arial"/>
          <w:sz w:val="20"/>
          <w:szCs w:val="20"/>
        </w:rPr>
        <w:t>Reupena</w:t>
      </w:r>
      <w:proofErr w:type="spellEnd"/>
      <w:r w:rsidRPr="001F0669">
        <w:rPr>
          <w:rStyle w:val="docsum-authors"/>
          <w:rFonts w:ascii="Arial" w:hAnsi="Arial" w:cs="Arial"/>
          <w:sz w:val="20"/>
          <w:szCs w:val="20"/>
        </w:rPr>
        <w:t xml:space="preserve"> MS, Rice KM, </w:t>
      </w:r>
      <w:proofErr w:type="spellStart"/>
      <w:r w:rsidRPr="001F0669">
        <w:rPr>
          <w:rStyle w:val="docsum-authors"/>
          <w:rFonts w:ascii="Arial" w:hAnsi="Arial" w:cs="Arial"/>
          <w:sz w:val="20"/>
          <w:szCs w:val="20"/>
        </w:rPr>
        <w:t>Sheu</w:t>
      </w:r>
      <w:proofErr w:type="spellEnd"/>
      <w:r w:rsidRPr="001F0669">
        <w:rPr>
          <w:rStyle w:val="docsum-authors"/>
          <w:rFonts w:ascii="Arial" w:hAnsi="Arial" w:cs="Arial"/>
          <w:sz w:val="20"/>
          <w:szCs w:val="20"/>
        </w:rPr>
        <w:t xml:space="preserve"> WH, </w:t>
      </w:r>
      <w:proofErr w:type="spellStart"/>
      <w:r w:rsidRPr="001F0669">
        <w:rPr>
          <w:rStyle w:val="docsum-authors"/>
          <w:rFonts w:ascii="Arial" w:hAnsi="Arial" w:cs="Arial"/>
          <w:sz w:val="20"/>
          <w:szCs w:val="20"/>
        </w:rPr>
        <w:t>Shimbo</w:t>
      </w:r>
      <w:proofErr w:type="spellEnd"/>
      <w:r w:rsidRPr="001F0669">
        <w:rPr>
          <w:rStyle w:val="docsum-authors"/>
          <w:rFonts w:ascii="Arial" w:hAnsi="Arial" w:cs="Arial"/>
          <w:sz w:val="20"/>
          <w:szCs w:val="20"/>
        </w:rPr>
        <w:t xml:space="preserve"> D, Smith JA, Snively BM, </w:t>
      </w:r>
      <w:proofErr w:type="spellStart"/>
      <w:r w:rsidRPr="001F0669">
        <w:rPr>
          <w:rStyle w:val="docsum-authors"/>
          <w:rFonts w:ascii="Arial" w:hAnsi="Arial" w:cs="Arial"/>
          <w:sz w:val="20"/>
          <w:szCs w:val="20"/>
        </w:rPr>
        <w:t>Yanek</w:t>
      </w:r>
      <w:proofErr w:type="spellEnd"/>
      <w:r w:rsidRPr="001F0669">
        <w:rPr>
          <w:rStyle w:val="docsum-authors"/>
          <w:rFonts w:ascii="Arial" w:hAnsi="Arial" w:cs="Arial"/>
          <w:sz w:val="20"/>
          <w:szCs w:val="20"/>
        </w:rPr>
        <w:t xml:space="preserve"> LR, Zhao W, </w:t>
      </w:r>
      <w:proofErr w:type="spellStart"/>
      <w:r w:rsidRPr="001F0669">
        <w:rPr>
          <w:rStyle w:val="docsum-authors"/>
          <w:rFonts w:ascii="Arial" w:hAnsi="Arial" w:cs="Arial"/>
          <w:sz w:val="20"/>
          <w:szCs w:val="20"/>
        </w:rPr>
        <w:t>Blangero</w:t>
      </w:r>
      <w:proofErr w:type="spellEnd"/>
      <w:r w:rsidRPr="001F0669">
        <w:rPr>
          <w:rStyle w:val="docsum-authors"/>
          <w:rFonts w:ascii="Arial" w:hAnsi="Arial" w:cs="Arial"/>
          <w:sz w:val="20"/>
          <w:szCs w:val="20"/>
        </w:rPr>
        <w:t xml:space="preserve"> J, Boerwinkle E, Chen YI, Correa A, </w:t>
      </w:r>
      <w:proofErr w:type="spellStart"/>
      <w:r w:rsidRPr="001F0669">
        <w:rPr>
          <w:rStyle w:val="docsum-authors"/>
          <w:rFonts w:ascii="Arial" w:hAnsi="Arial" w:cs="Arial"/>
          <w:sz w:val="20"/>
          <w:szCs w:val="20"/>
        </w:rPr>
        <w:t>Cupples</w:t>
      </w:r>
      <w:proofErr w:type="spellEnd"/>
      <w:r w:rsidRPr="001F0669">
        <w:rPr>
          <w:rStyle w:val="docsum-authors"/>
          <w:rFonts w:ascii="Arial" w:hAnsi="Arial" w:cs="Arial"/>
          <w:sz w:val="20"/>
          <w:szCs w:val="20"/>
        </w:rPr>
        <w:t xml:space="preserve"> LA, Curran JE, </w:t>
      </w:r>
      <w:proofErr w:type="spellStart"/>
      <w:r w:rsidRPr="001F0669">
        <w:rPr>
          <w:rStyle w:val="docsum-authors"/>
          <w:rFonts w:ascii="Arial" w:hAnsi="Arial" w:cs="Arial"/>
          <w:sz w:val="20"/>
          <w:szCs w:val="20"/>
        </w:rPr>
        <w:t>Fornage</w:t>
      </w:r>
      <w:proofErr w:type="spellEnd"/>
      <w:r w:rsidRPr="001F0669">
        <w:rPr>
          <w:rStyle w:val="docsum-authors"/>
          <w:rFonts w:ascii="Arial" w:hAnsi="Arial" w:cs="Arial"/>
          <w:sz w:val="20"/>
          <w:szCs w:val="20"/>
        </w:rPr>
        <w:t xml:space="preserve"> M, He J, Hou L, Kaplan RC, </w:t>
      </w:r>
      <w:proofErr w:type="spellStart"/>
      <w:r w:rsidRPr="001F0669">
        <w:rPr>
          <w:rStyle w:val="docsum-authors"/>
          <w:rFonts w:ascii="Arial" w:hAnsi="Arial" w:cs="Arial"/>
          <w:sz w:val="20"/>
          <w:szCs w:val="20"/>
        </w:rPr>
        <w:t>Kardia</w:t>
      </w:r>
      <w:proofErr w:type="spellEnd"/>
      <w:r w:rsidRPr="001F0669">
        <w:rPr>
          <w:rStyle w:val="docsum-authors"/>
          <w:rFonts w:ascii="Arial" w:hAnsi="Arial" w:cs="Arial"/>
          <w:sz w:val="20"/>
          <w:szCs w:val="20"/>
        </w:rPr>
        <w:t xml:space="preserve"> SLR, Kenny EE, Kooperberg C, Lloyd-Jones D, Loos RJF, Mathias RA, McGarvey ST, Mitchell BD, North KE, </w:t>
      </w:r>
      <w:proofErr w:type="spellStart"/>
      <w:r w:rsidRPr="001F0669">
        <w:rPr>
          <w:rStyle w:val="docsum-authors"/>
          <w:rFonts w:ascii="Arial" w:hAnsi="Arial" w:cs="Arial"/>
          <w:sz w:val="20"/>
          <w:szCs w:val="20"/>
        </w:rPr>
        <w:t>Peyser</w:t>
      </w:r>
      <w:proofErr w:type="spellEnd"/>
      <w:r w:rsidRPr="001F0669">
        <w:rPr>
          <w:rStyle w:val="docsum-authors"/>
          <w:rFonts w:ascii="Arial" w:hAnsi="Arial" w:cs="Arial"/>
          <w:sz w:val="20"/>
          <w:szCs w:val="20"/>
        </w:rPr>
        <w:t xml:space="preserve"> PA, Psaty BM, Raffield LM, Rao DC, Redline S, Reiner AP, Rich SS, Rotter JI, Taylor KD, Tracy R, </w:t>
      </w:r>
      <w:proofErr w:type="spellStart"/>
      <w:r w:rsidRPr="001F0669">
        <w:rPr>
          <w:rStyle w:val="docsum-authors"/>
          <w:rFonts w:ascii="Arial" w:hAnsi="Arial" w:cs="Arial"/>
          <w:sz w:val="20"/>
          <w:szCs w:val="20"/>
        </w:rPr>
        <w:t>Vasan</w:t>
      </w:r>
      <w:proofErr w:type="spellEnd"/>
      <w:r w:rsidRPr="001F0669">
        <w:rPr>
          <w:rStyle w:val="docsum-authors"/>
          <w:rFonts w:ascii="Arial" w:hAnsi="Arial" w:cs="Arial"/>
          <w:sz w:val="20"/>
          <w:szCs w:val="20"/>
        </w:rPr>
        <w:t xml:space="preserve"> RS; Samoan Obesity, Lifestyle and Genetic Adaptations Study (</w:t>
      </w:r>
      <w:proofErr w:type="spellStart"/>
      <w:r w:rsidRPr="001F0669">
        <w:rPr>
          <w:rStyle w:val="docsum-authors"/>
          <w:rFonts w:ascii="Arial" w:hAnsi="Arial" w:cs="Arial"/>
          <w:sz w:val="20"/>
          <w:szCs w:val="20"/>
        </w:rPr>
        <w:t>OLaGA</w:t>
      </w:r>
      <w:proofErr w:type="spellEnd"/>
      <w:r w:rsidRPr="001F0669">
        <w:rPr>
          <w:rStyle w:val="docsum-authors"/>
          <w:rFonts w:ascii="Arial" w:hAnsi="Arial" w:cs="Arial"/>
          <w:sz w:val="20"/>
          <w:szCs w:val="20"/>
        </w:rPr>
        <w:t>) Group, NHLBI Trans-Omics for Precision Medicine (</w:t>
      </w:r>
      <w:proofErr w:type="spellStart"/>
      <w:r w:rsidRPr="001F0669">
        <w:rPr>
          <w:rStyle w:val="docsum-authors"/>
          <w:rFonts w:ascii="Arial" w:hAnsi="Arial" w:cs="Arial"/>
          <w:sz w:val="20"/>
          <w:szCs w:val="20"/>
        </w:rPr>
        <w:t>TOPMed</w:t>
      </w:r>
      <w:proofErr w:type="spellEnd"/>
      <w:r w:rsidRPr="001F0669">
        <w:rPr>
          <w:rStyle w:val="docsum-authors"/>
          <w:rFonts w:ascii="Arial" w:hAnsi="Arial" w:cs="Arial"/>
          <w:sz w:val="20"/>
          <w:szCs w:val="20"/>
        </w:rPr>
        <w:t xml:space="preserve">) Consortium, Morrison AC, Levy D, </w:t>
      </w:r>
      <w:proofErr w:type="spellStart"/>
      <w:r w:rsidRPr="001F0669">
        <w:rPr>
          <w:rStyle w:val="docsum-authors"/>
          <w:rFonts w:ascii="Arial" w:hAnsi="Arial" w:cs="Arial"/>
          <w:sz w:val="20"/>
          <w:szCs w:val="20"/>
        </w:rPr>
        <w:t>Chakravarti</w:t>
      </w:r>
      <w:proofErr w:type="spellEnd"/>
      <w:r w:rsidRPr="001F0669">
        <w:rPr>
          <w:rStyle w:val="docsum-authors"/>
          <w:rFonts w:ascii="Arial" w:hAnsi="Arial" w:cs="Arial"/>
          <w:sz w:val="20"/>
          <w:szCs w:val="20"/>
        </w:rPr>
        <w:t xml:space="preserve"> A, Arnett DK, Zhu X.</w:t>
      </w:r>
      <w:r w:rsidRPr="001F0669">
        <w:rPr>
          <w:rFonts w:ascii="Arial" w:hAnsi="Arial" w:cs="Arial"/>
          <w:sz w:val="20"/>
          <w:szCs w:val="20"/>
        </w:rPr>
        <w:t xml:space="preserve"> </w:t>
      </w:r>
      <w:hyperlink r:id="rId23" w:history="1">
        <w:r w:rsidRPr="00A27FB2">
          <w:rPr>
            <w:rStyle w:val="Hyperlink"/>
            <w:rFonts w:ascii="Arial" w:hAnsi="Arial" w:cs="Arial"/>
            <w:b/>
            <w:bCs/>
            <w:i/>
            <w:iCs/>
            <w:sz w:val="20"/>
            <w:szCs w:val="20"/>
          </w:rPr>
          <w:t xml:space="preserve">Rare coding </w:t>
        </w:r>
        <w:r w:rsidRPr="00A27FB2">
          <w:rPr>
            <w:rStyle w:val="Hyperlink"/>
            <w:rFonts w:ascii="Arial" w:hAnsi="Arial" w:cs="Arial"/>
            <w:b/>
            <w:bCs/>
            <w:i/>
            <w:iCs/>
            <w:sz w:val="20"/>
            <w:szCs w:val="20"/>
          </w:rPr>
          <w:lastRenderedPageBreak/>
          <w:t>variants in RCN3 are associated with blood pressure.</w:t>
        </w:r>
        <w:r w:rsidRPr="001F0669">
          <w:rPr>
            <w:rStyle w:val="Hyperlink"/>
            <w:rFonts w:ascii="Arial" w:hAnsi="Arial" w:cs="Arial"/>
            <w:i/>
            <w:iCs/>
            <w:sz w:val="20"/>
            <w:szCs w:val="20"/>
          </w:rPr>
          <w:t xml:space="preserve"> </w:t>
        </w:r>
      </w:hyperlink>
      <w:r w:rsidRPr="001F0669">
        <w:rPr>
          <w:rStyle w:val="docsum-journal-citation"/>
          <w:rFonts w:ascii="Arial" w:hAnsi="Arial" w:cs="Arial"/>
          <w:sz w:val="20"/>
          <w:szCs w:val="20"/>
        </w:rPr>
        <w:t>BMC Genomics. 2022 Feb 19</w:t>
      </w:r>
      <w:r>
        <w:rPr>
          <w:rStyle w:val="docsum-journal-citation"/>
          <w:rFonts w:ascii="Arial" w:hAnsi="Arial" w:cs="Arial"/>
          <w:sz w:val="20"/>
          <w:szCs w:val="20"/>
        </w:rPr>
        <w:t xml:space="preserve">. Vol. </w:t>
      </w:r>
      <w:r w:rsidRPr="001F0669">
        <w:rPr>
          <w:rStyle w:val="docsum-journal-citation"/>
          <w:rFonts w:ascii="Arial" w:hAnsi="Arial" w:cs="Arial"/>
          <w:sz w:val="20"/>
          <w:szCs w:val="20"/>
        </w:rPr>
        <w:t>23</w:t>
      </w:r>
      <w:r>
        <w:rPr>
          <w:rStyle w:val="docsum-journal-citation"/>
          <w:rFonts w:ascii="Arial" w:hAnsi="Arial" w:cs="Arial"/>
          <w:sz w:val="20"/>
          <w:szCs w:val="20"/>
        </w:rPr>
        <w:t xml:space="preserve">, issue </w:t>
      </w:r>
      <w:r w:rsidRPr="001F0669">
        <w:rPr>
          <w:rStyle w:val="docsum-journal-citation"/>
          <w:rFonts w:ascii="Arial" w:hAnsi="Arial" w:cs="Arial"/>
          <w:sz w:val="20"/>
          <w:szCs w:val="20"/>
        </w:rPr>
        <w:t>1</w:t>
      </w:r>
      <w:r>
        <w:rPr>
          <w:rStyle w:val="docsum-journal-citation"/>
          <w:rFonts w:ascii="Arial" w:hAnsi="Arial" w:cs="Arial"/>
          <w:sz w:val="20"/>
          <w:szCs w:val="20"/>
        </w:rPr>
        <w:t xml:space="preserve">, p. </w:t>
      </w:r>
      <w:r w:rsidRPr="001F0669">
        <w:rPr>
          <w:rStyle w:val="docsum-journal-citation"/>
          <w:rFonts w:ascii="Arial" w:hAnsi="Arial" w:cs="Arial"/>
          <w:sz w:val="20"/>
          <w:szCs w:val="20"/>
        </w:rPr>
        <w:t xml:space="preserve">148. </w:t>
      </w:r>
      <w:r w:rsidRPr="001F0669">
        <w:rPr>
          <w:rStyle w:val="citation-part"/>
          <w:rFonts w:ascii="Arial" w:hAnsi="Arial" w:cs="Arial"/>
          <w:sz w:val="20"/>
          <w:szCs w:val="20"/>
        </w:rPr>
        <w:t xml:space="preserve">PM: </w:t>
      </w:r>
      <w:r w:rsidRPr="001F0669">
        <w:rPr>
          <w:rStyle w:val="docsum-pmid"/>
          <w:rFonts w:ascii="Arial" w:hAnsi="Arial" w:cs="Arial"/>
          <w:sz w:val="20"/>
          <w:szCs w:val="20"/>
        </w:rPr>
        <w:t xml:space="preserve">35183128. </w:t>
      </w:r>
      <w:hyperlink r:id="rId24" w:tgtFrame="_blank" w:history="1">
        <w:r w:rsidRPr="001F0669">
          <w:rPr>
            <w:rStyle w:val="docsum-pmid"/>
            <w:rFonts w:ascii="Arial" w:hAnsi="Arial" w:cs="Arial"/>
            <w:sz w:val="20"/>
            <w:szCs w:val="20"/>
          </w:rPr>
          <w:t xml:space="preserve">PMC8858539. </w:t>
        </w:r>
      </w:hyperlink>
    </w:p>
    <w:p w14:paraId="0C9F7679" w14:textId="13C747E0" w:rsidR="00D21AA3" w:rsidRPr="006722CD" w:rsidRDefault="001D4588" w:rsidP="00082BA0">
      <w:pPr>
        <w:rPr>
          <w:rFonts w:ascii="Arial" w:hAnsi="Arial" w:cs="Arial"/>
          <w:sz w:val="20"/>
          <w:szCs w:val="20"/>
        </w:rPr>
      </w:pPr>
      <w:r w:rsidRPr="006722CD">
        <w:rPr>
          <w:rStyle w:val="docsum-authors"/>
          <w:rFonts w:ascii="Arial" w:hAnsi="Arial" w:cs="Arial"/>
          <w:sz w:val="20"/>
          <w:szCs w:val="20"/>
        </w:rPr>
        <w:t xml:space="preserve">Hindy G, </w:t>
      </w:r>
      <w:proofErr w:type="spellStart"/>
      <w:r w:rsidRPr="006722CD">
        <w:rPr>
          <w:rStyle w:val="docsum-authors"/>
          <w:rFonts w:ascii="Arial" w:hAnsi="Arial" w:cs="Arial"/>
          <w:sz w:val="20"/>
          <w:szCs w:val="20"/>
        </w:rPr>
        <w:t>Dornbos</w:t>
      </w:r>
      <w:proofErr w:type="spellEnd"/>
      <w:r w:rsidRPr="006722CD">
        <w:rPr>
          <w:rStyle w:val="docsum-authors"/>
          <w:rFonts w:ascii="Arial" w:hAnsi="Arial" w:cs="Arial"/>
          <w:sz w:val="20"/>
          <w:szCs w:val="20"/>
        </w:rPr>
        <w:t xml:space="preserve"> P, Chaffin MD, Liu DJ, Wang M, Selvaraj MS, Zhang D, Park J, Aguilar-Salinas CA, </w:t>
      </w:r>
      <w:proofErr w:type="spellStart"/>
      <w:r w:rsidRPr="006722CD">
        <w:rPr>
          <w:rStyle w:val="docsum-authors"/>
          <w:rFonts w:ascii="Arial" w:hAnsi="Arial" w:cs="Arial"/>
          <w:sz w:val="20"/>
          <w:szCs w:val="20"/>
        </w:rPr>
        <w:t>Antonacci</w:t>
      </w:r>
      <w:proofErr w:type="spellEnd"/>
      <w:r w:rsidRPr="006722CD">
        <w:rPr>
          <w:rStyle w:val="docsum-authors"/>
          <w:rFonts w:ascii="Arial" w:hAnsi="Arial" w:cs="Arial"/>
          <w:sz w:val="20"/>
          <w:szCs w:val="20"/>
        </w:rPr>
        <w:t xml:space="preserve">-Fulton L, </w:t>
      </w:r>
      <w:proofErr w:type="spellStart"/>
      <w:r w:rsidRPr="006722CD">
        <w:rPr>
          <w:rStyle w:val="docsum-authors"/>
          <w:rFonts w:ascii="Arial" w:hAnsi="Arial" w:cs="Arial"/>
          <w:sz w:val="20"/>
          <w:szCs w:val="20"/>
        </w:rPr>
        <w:t>Ardissino</w:t>
      </w:r>
      <w:proofErr w:type="spellEnd"/>
      <w:r w:rsidRPr="006722CD">
        <w:rPr>
          <w:rStyle w:val="docsum-authors"/>
          <w:rFonts w:ascii="Arial" w:hAnsi="Arial" w:cs="Arial"/>
          <w:sz w:val="20"/>
          <w:szCs w:val="20"/>
        </w:rPr>
        <w:t xml:space="preserve"> D, Arnett DK, </w:t>
      </w:r>
      <w:proofErr w:type="spellStart"/>
      <w:r w:rsidRPr="006722CD">
        <w:rPr>
          <w:rStyle w:val="docsum-authors"/>
          <w:rFonts w:ascii="Arial" w:hAnsi="Arial" w:cs="Arial"/>
          <w:sz w:val="20"/>
          <w:szCs w:val="20"/>
        </w:rPr>
        <w:t>Aslibekyan</w:t>
      </w:r>
      <w:proofErr w:type="spellEnd"/>
      <w:r w:rsidRPr="006722CD">
        <w:rPr>
          <w:rStyle w:val="docsum-authors"/>
          <w:rFonts w:ascii="Arial" w:hAnsi="Arial" w:cs="Arial"/>
          <w:sz w:val="20"/>
          <w:szCs w:val="20"/>
        </w:rPr>
        <w:t xml:space="preserve"> S, Atzmon G, Ballantyne CM, Barajas-Olmos F, Barzilai N, Becker LC, </w:t>
      </w:r>
      <w:proofErr w:type="spellStart"/>
      <w:r w:rsidRPr="006722CD">
        <w:rPr>
          <w:rStyle w:val="docsum-authors"/>
          <w:rFonts w:ascii="Arial" w:hAnsi="Arial" w:cs="Arial"/>
          <w:sz w:val="20"/>
          <w:szCs w:val="20"/>
        </w:rPr>
        <w:t>Bielak</w:t>
      </w:r>
      <w:proofErr w:type="spellEnd"/>
      <w:r w:rsidRPr="006722CD">
        <w:rPr>
          <w:rStyle w:val="docsum-authors"/>
          <w:rFonts w:ascii="Arial" w:hAnsi="Arial" w:cs="Arial"/>
          <w:sz w:val="20"/>
          <w:szCs w:val="20"/>
        </w:rPr>
        <w:t xml:space="preserve"> LF, Bis JC, </w:t>
      </w:r>
      <w:proofErr w:type="spellStart"/>
      <w:r w:rsidRPr="006722CD">
        <w:rPr>
          <w:rStyle w:val="docsum-authors"/>
          <w:rFonts w:ascii="Arial" w:hAnsi="Arial" w:cs="Arial"/>
          <w:sz w:val="20"/>
          <w:szCs w:val="20"/>
        </w:rPr>
        <w:t>Blangero</w:t>
      </w:r>
      <w:proofErr w:type="spellEnd"/>
      <w:r w:rsidRPr="006722CD">
        <w:rPr>
          <w:rStyle w:val="docsum-authors"/>
          <w:rFonts w:ascii="Arial" w:hAnsi="Arial" w:cs="Arial"/>
          <w:sz w:val="20"/>
          <w:szCs w:val="20"/>
        </w:rPr>
        <w:t xml:space="preserve"> J, Boerwinkle E, </w:t>
      </w:r>
      <w:proofErr w:type="spellStart"/>
      <w:r w:rsidRPr="006722CD">
        <w:rPr>
          <w:rStyle w:val="docsum-authors"/>
          <w:rFonts w:ascii="Arial" w:hAnsi="Arial" w:cs="Arial"/>
          <w:sz w:val="20"/>
          <w:szCs w:val="20"/>
        </w:rPr>
        <w:t>Bonnycastle</w:t>
      </w:r>
      <w:proofErr w:type="spellEnd"/>
      <w:r w:rsidRPr="006722CD">
        <w:rPr>
          <w:rStyle w:val="docsum-authors"/>
          <w:rFonts w:ascii="Arial" w:hAnsi="Arial" w:cs="Arial"/>
          <w:sz w:val="20"/>
          <w:szCs w:val="20"/>
        </w:rPr>
        <w:t xml:space="preserve"> LL, </w:t>
      </w:r>
      <w:proofErr w:type="spellStart"/>
      <w:r w:rsidRPr="006722CD">
        <w:rPr>
          <w:rStyle w:val="docsum-authors"/>
          <w:rFonts w:ascii="Arial" w:hAnsi="Arial" w:cs="Arial"/>
          <w:sz w:val="20"/>
          <w:szCs w:val="20"/>
        </w:rPr>
        <w:t>Bottinger</w:t>
      </w:r>
      <w:proofErr w:type="spellEnd"/>
      <w:r w:rsidRPr="006722CD">
        <w:rPr>
          <w:rStyle w:val="docsum-authors"/>
          <w:rFonts w:ascii="Arial" w:hAnsi="Arial" w:cs="Arial"/>
          <w:sz w:val="20"/>
          <w:szCs w:val="20"/>
        </w:rPr>
        <w:t xml:space="preserve"> E, Bowden DW, </w:t>
      </w:r>
      <w:proofErr w:type="spellStart"/>
      <w:r w:rsidRPr="006722CD">
        <w:rPr>
          <w:rStyle w:val="docsum-authors"/>
          <w:rFonts w:ascii="Arial" w:hAnsi="Arial" w:cs="Arial"/>
          <w:sz w:val="20"/>
          <w:szCs w:val="20"/>
        </w:rPr>
        <w:t>Bown</w:t>
      </w:r>
      <w:proofErr w:type="spellEnd"/>
      <w:r w:rsidRPr="006722CD">
        <w:rPr>
          <w:rStyle w:val="docsum-authors"/>
          <w:rFonts w:ascii="Arial" w:hAnsi="Arial" w:cs="Arial"/>
          <w:sz w:val="20"/>
          <w:szCs w:val="20"/>
        </w:rPr>
        <w:t xml:space="preserve"> MJ, Brody JA, Broome JG, Burtt NP, Cade BE, Centeno-Cruz F, Chan E, Chang YC, Chen YI, Cheng CY, Choi WJ, Chowdhury R, Contreras-</w:t>
      </w:r>
      <w:proofErr w:type="spellStart"/>
      <w:r w:rsidRPr="006722CD">
        <w:rPr>
          <w:rStyle w:val="docsum-authors"/>
          <w:rFonts w:ascii="Arial" w:hAnsi="Arial" w:cs="Arial"/>
          <w:sz w:val="20"/>
          <w:szCs w:val="20"/>
        </w:rPr>
        <w:t>Cubas</w:t>
      </w:r>
      <w:proofErr w:type="spellEnd"/>
      <w:r w:rsidRPr="006722CD">
        <w:rPr>
          <w:rStyle w:val="docsum-authors"/>
          <w:rFonts w:ascii="Arial" w:hAnsi="Arial" w:cs="Arial"/>
          <w:sz w:val="20"/>
          <w:szCs w:val="20"/>
        </w:rPr>
        <w:t xml:space="preserve"> C, </w:t>
      </w:r>
      <w:proofErr w:type="spellStart"/>
      <w:r w:rsidRPr="006722CD">
        <w:rPr>
          <w:rStyle w:val="docsum-authors"/>
          <w:rFonts w:ascii="Arial" w:hAnsi="Arial" w:cs="Arial"/>
          <w:sz w:val="20"/>
          <w:szCs w:val="20"/>
        </w:rPr>
        <w:t>Córdova</w:t>
      </w:r>
      <w:proofErr w:type="spellEnd"/>
      <w:r w:rsidRPr="006722CD">
        <w:rPr>
          <w:rStyle w:val="docsum-authors"/>
          <w:rFonts w:ascii="Arial" w:hAnsi="Arial" w:cs="Arial"/>
          <w:sz w:val="20"/>
          <w:szCs w:val="20"/>
        </w:rPr>
        <w:t xml:space="preserve"> EJ, Correa A, </w:t>
      </w:r>
      <w:proofErr w:type="spellStart"/>
      <w:r w:rsidRPr="006722CD">
        <w:rPr>
          <w:rStyle w:val="docsum-authors"/>
          <w:rFonts w:ascii="Arial" w:hAnsi="Arial" w:cs="Arial"/>
          <w:sz w:val="20"/>
          <w:szCs w:val="20"/>
        </w:rPr>
        <w:t>Cupples</w:t>
      </w:r>
      <w:proofErr w:type="spellEnd"/>
      <w:r w:rsidRPr="006722CD">
        <w:rPr>
          <w:rStyle w:val="docsum-authors"/>
          <w:rFonts w:ascii="Arial" w:hAnsi="Arial" w:cs="Arial"/>
          <w:sz w:val="20"/>
          <w:szCs w:val="20"/>
        </w:rPr>
        <w:t xml:space="preserve"> LA, Curran JE, </w:t>
      </w:r>
      <w:proofErr w:type="spellStart"/>
      <w:r w:rsidRPr="006722CD">
        <w:rPr>
          <w:rStyle w:val="docsum-authors"/>
          <w:rFonts w:ascii="Arial" w:hAnsi="Arial" w:cs="Arial"/>
          <w:sz w:val="20"/>
          <w:szCs w:val="20"/>
        </w:rPr>
        <w:t>Danesh</w:t>
      </w:r>
      <w:proofErr w:type="spellEnd"/>
      <w:r w:rsidRPr="006722CD">
        <w:rPr>
          <w:rStyle w:val="docsum-authors"/>
          <w:rFonts w:ascii="Arial" w:hAnsi="Arial" w:cs="Arial"/>
          <w:sz w:val="20"/>
          <w:szCs w:val="20"/>
        </w:rPr>
        <w:t xml:space="preserve"> J, de Vries PS, </w:t>
      </w:r>
      <w:proofErr w:type="spellStart"/>
      <w:r w:rsidRPr="006722CD">
        <w:rPr>
          <w:rStyle w:val="docsum-authors"/>
          <w:rFonts w:ascii="Arial" w:hAnsi="Arial" w:cs="Arial"/>
          <w:sz w:val="20"/>
          <w:szCs w:val="20"/>
        </w:rPr>
        <w:t>DeFronzo</w:t>
      </w:r>
      <w:proofErr w:type="spellEnd"/>
      <w:r w:rsidRPr="006722CD">
        <w:rPr>
          <w:rStyle w:val="docsum-authors"/>
          <w:rFonts w:ascii="Arial" w:hAnsi="Arial" w:cs="Arial"/>
          <w:sz w:val="20"/>
          <w:szCs w:val="20"/>
        </w:rPr>
        <w:t xml:space="preserve"> RA, </w:t>
      </w:r>
      <w:proofErr w:type="spellStart"/>
      <w:r w:rsidRPr="006722CD">
        <w:rPr>
          <w:rStyle w:val="docsum-authors"/>
          <w:rFonts w:ascii="Arial" w:hAnsi="Arial" w:cs="Arial"/>
          <w:sz w:val="20"/>
          <w:szCs w:val="20"/>
        </w:rPr>
        <w:t>Doddapaneni</w:t>
      </w:r>
      <w:proofErr w:type="spellEnd"/>
      <w:r w:rsidRPr="006722CD">
        <w:rPr>
          <w:rStyle w:val="docsum-authors"/>
          <w:rFonts w:ascii="Arial" w:hAnsi="Arial" w:cs="Arial"/>
          <w:sz w:val="20"/>
          <w:szCs w:val="20"/>
        </w:rPr>
        <w:t xml:space="preserve"> H, </w:t>
      </w:r>
      <w:proofErr w:type="spellStart"/>
      <w:r w:rsidRPr="006722CD">
        <w:rPr>
          <w:rStyle w:val="docsum-authors"/>
          <w:rFonts w:ascii="Arial" w:hAnsi="Arial" w:cs="Arial"/>
          <w:sz w:val="20"/>
          <w:szCs w:val="20"/>
        </w:rPr>
        <w:t>Duggirala</w:t>
      </w:r>
      <w:proofErr w:type="spellEnd"/>
      <w:r w:rsidRPr="006722CD">
        <w:rPr>
          <w:rStyle w:val="docsum-authors"/>
          <w:rFonts w:ascii="Arial" w:hAnsi="Arial" w:cs="Arial"/>
          <w:sz w:val="20"/>
          <w:szCs w:val="20"/>
        </w:rPr>
        <w:t xml:space="preserve"> R, Dutcher SK, Ellinor PT, Emery LS, </w:t>
      </w:r>
      <w:proofErr w:type="spellStart"/>
      <w:r w:rsidRPr="006722CD">
        <w:rPr>
          <w:rStyle w:val="docsum-authors"/>
          <w:rFonts w:ascii="Arial" w:hAnsi="Arial" w:cs="Arial"/>
          <w:sz w:val="20"/>
          <w:szCs w:val="20"/>
        </w:rPr>
        <w:t>Florez</w:t>
      </w:r>
      <w:proofErr w:type="spellEnd"/>
      <w:r w:rsidRPr="006722CD">
        <w:rPr>
          <w:rStyle w:val="docsum-authors"/>
          <w:rFonts w:ascii="Arial" w:hAnsi="Arial" w:cs="Arial"/>
          <w:sz w:val="20"/>
          <w:szCs w:val="20"/>
        </w:rPr>
        <w:t xml:space="preserve"> JC, </w:t>
      </w:r>
      <w:proofErr w:type="spellStart"/>
      <w:r w:rsidRPr="006722CD">
        <w:rPr>
          <w:rStyle w:val="docsum-authors"/>
          <w:rFonts w:ascii="Arial" w:hAnsi="Arial" w:cs="Arial"/>
          <w:sz w:val="20"/>
          <w:szCs w:val="20"/>
        </w:rPr>
        <w:t>Fornage</w:t>
      </w:r>
      <w:proofErr w:type="spellEnd"/>
      <w:r w:rsidRPr="006722CD">
        <w:rPr>
          <w:rStyle w:val="docsum-authors"/>
          <w:rFonts w:ascii="Arial" w:hAnsi="Arial" w:cs="Arial"/>
          <w:sz w:val="20"/>
          <w:szCs w:val="20"/>
        </w:rPr>
        <w:t xml:space="preserve"> M, Freedman BI, </w:t>
      </w:r>
      <w:proofErr w:type="spellStart"/>
      <w:r w:rsidRPr="006722CD">
        <w:rPr>
          <w:rStyle w:val="docsum-authors"/>
          <w:rFonts w:ascii="Arial" w:hAnsi="Arial" w:cs="Arial"/>
          <w:sz w:val="20"/>
          <w:szCs w:val="20"/>
        </w:rPr>
        <w:t>Fuster</w:t>
      </w:r>
      <w:proofErr w:type="spellEnd"/>
      <w:r w:rsidRPr="006722CD">
        <w:rPr>
          <w:rStyle w:val="docsum-authors"/>
          <w:rFonts w:ascii="Arial" w:hAnsi="Arial" w:cs="Arial"/>
          <w:sz w:val="20"/>
          <w:szCs w:val="20"/>
        </w:rPr>
        <w:t xml:space="preserve"> V, </w:t>
      </w:r>
      <w:proofErr w:type="spellStart"/>
      <w:r w:rsidRPr="006722CD">
        <w:rPr>
          <w:rStyle w:val="docsum-authors"/>
          <w:rFonts w:ascii="Arial" w:hAnsi="Arial" w:cs="Arial"/>
          <w:sz w:val="20"/>
          <w:szCs w:val="20"/>
        </w:rPr>
        <w:t>Garay</w:t>
      </w:r>
      <w:proofErr w:type="spellEnd"/>
      <w:r w:rsidRPr="006722CD">
        <w:rPr>
          <w:rStyle w:val="docsum-authors"/>
          <w:rFonts w:ascii="Arial" w:hAnsi="Arial" w:cs="Arial"/>
          <w:sz w:val="20"/>
          <w:szCs w:val="20"/>
        </w:rPr>
        <w:t xml:space="preserve">-Sevilla ME, García-Ortiz H, </w:t>
      </w:r>
      <w:proofErr w:type="spellStart"/>
      <w:r w:rsidRPr="006722CD">
        <w:rPr>
          <w:rStyle w:val="docsum-authors"/>
          <w:rFonts w:ascii="Arial" w:hAnsi="Arial" w:cs="Arial"/>
          <w:sz w:val="20"/>
          <w:szCs w:val="20"/>
        </w:rPr>
        <w:t>Germer</w:t>
      </w:r>
      <w:proofErr w:type="spellEnd"/>
      <w:r w:rsidRPr="006722CD">
        <w:rPr>
          <w:rStyle w:val="docsum-authors"/>
          <w:rFonts w:ascii="Arial" w:hAnsi="Arial" w:cs="Arial"/>
          <w:sz w:val="20"/>
          <w:szCs w:val="20"/>
        </w:rPr>
        <w:t xml:space="preserve"> S, Gibbs RA, </w:t>
      </w:r>
      <w:proofErr w:type="spellStart"/>
      <w:r w:rsidRPr="006722CD">
        <w:rPr>
          <w:rStyle w:val="docsum-authors"/>
          <w:rFonts w:ascii="Arial" w:hAnsi="Arial" w:cs="Arial"/>
          <w:sz w:val="20"/>
          <w:szCs w:val="20"/>
        </w:rPr>
        <w:t>Gieger</w:t>
      </w:r>
      <w:proofErr w:type="spellEnd"/>
      <w:r w:rsidRPr="006722CD">
        <w:rPr>
          <w:rStyle w:val="docsum-authors"/>
          <w:rFonts w:ascii="Arial" w:hAnsi="Arial" w:cs="Arial"/>
          <w:sz w:val="20"/>
          <w:szCs w:val="20"/>
        </w:rPr>
        <w:t xml:space="preserve"> C, Glaser B, Gonzalez C, Gonzalez-Villalpando ME, Graff M, Graham SE, </w:t>
      </w:r>
      <w:proofErr w:type="spellStart"/>
      <w:r w:rsidRPr="006722CD">
        <w:rPr>
          <w:rStyle w:val="docsum-authors"/>
          <w:rFonts w:ascii="Arial" w:hAnsi="Arial" w:cs="Arial"/>
          <w:sz w:val="20"/>
          <w:szCs w:val="20"/>
        </w:rPr>
        <w:t>Grarup</w:t>
      </w:r>
      <w:proofErr w:type="spellEnd"/>
      <w:r w:rsidRPr="006722CD">
        <w:rPr>
          <w:rStyle w:val="docsum-authors"/>
          <w:rFonts w:ascii="Arial" w:hAnsi="Arial" w:cs="Arial"/>
          <w:sz w:val="20"/>
          <w:szCs w:val="20"/>
        </w:rPr>
        <w:t xml:space="preserve"> N, </w:t>
      </w:r>
      <w:proofErr w:type="spellStart"/>
      <w:r w:rsidRPr="006722CD">
        <w:rPr>
          <w:rStyle w:val="docsum-authors"/>
          <w:rFonts w:ascii="Arial" w:hAnsi="Arial" w:cs="Arial"/>
          <w:sz w:val="20"/>
          <w:szCs w:val="20"/>
        </w:rPr>
        <w:t>Groop</w:t>
      </w:r>
      <w:proofErr w:type="spellEnd"/>
      <w:r w:rsidRPr="006722CD">
        <w:rPr>
          <w:rStyle w:val="docsum-authors"/>
          <w:rFonts w:ascii="Arial" w:hAnsi="Arial" w:cs="Arial"/>
          <w:sz w:val="20"/>
          <w:szCs w:val="20"/>
        </w:rPr>
        <w:t xml:space="preserve"> LC, Guo X, Gupta N, Han S, </w:t>
      </w:r>
      <w:proofErr w:type="spellStart"/>
      <w:r w:rsidRPr="006722CD">
        <w:rPr>
          <w:rStyle w:val="docsum-authors"/>
          <w:rFonts w:ascii="Arial" w:hAnsi="Arial" w:cs="Arial"/>
          <w:sz w:val="20"/>
          <w:szCs w:val="20"/>
        </w:rPr>
        <w:t>Hanis</w:t>
      </w:r>
      <w:proofErr w:type="spellEnd"/>
      <w:r w:rsidRPr="006722CD">
        <w:rPr>
          <w:rStyle w:val="docsum-authors"/>
          <w:rFonts w:ascii="Arial" w:hAnsi="Arial" w:cs="Arial"/>
          <w:sz w:val="20"/>
          <w:szCs w:val="20"/>
        </w:rPr>
        <w:t xml:space="preserve"> CL, Hansen T, He J, Heard-Costa NL, Hung YJ, Hwang MY, Irvin MR, Islas-Andrade S, </w:t>
      </w:r>
      <w:proofErr w:type="spellStart"/>
      <w:r w:rsidRPr="006722CD">
        <w:rPr>
          <w:rStyle w:val="docsum-authors"/>
          <w:rFonts w:ascii="Arial" w:hAnsi="Arial" w:cs="Arial"/>
          <w:sz w:val="20"/>
          <w:szCs w:val="20"/>
        </w:rPr>
        <w:t>Jarvik</w:t>
      </w:r>
      <w:proofErr w:type="spellEnd"/>
      <w:r w:rsidRPr="006722CD">
        <w:rPr>
          <w:rStyle w:val="docsum-authors"/>
          <w:rFonts w:ascii="Arial" w:hAnsi="Arial" w:cs="Arial"/>
          <w:sz w:val="20"/>
          <w:szCs w:val="20"/>
        </w:rPr>
        <w:t xml:space="preserve"> GP, Kang HM, </w:t>
      </w:r>
      <w:proofErr w:type="spellStart"/>
      <w:r w:rsidRPr="006722CD">
        <w:rPr>
          <w:rStyle w:val="docsum-authors"/>
          <w:rFonts w:ascii="Arial" w:hAnsi="Arial" w:cs="Arial"/>
          <w:sz w:val="20"/>
          <w:szCs w:val="20"/>
        </w:rPr>
        <w:t>Kardia</w:t>
      </w:r>
      <w:proofErr w:type="spellEnd"/>
      <w:r w:rsidRPr="006722CD">
        <w:rPr>
          <w:rStyle w:val="docsum-authors"/>
          <w:rFonts w:ascii="Arial" w:hAnsi="Arial" w:cs="Arial"/>
          <w:sz w:val="20"/>
          <w:szCs w:val="20"/>
        </w:rPr>
        <w:t xml:space="preserve"> SLR, Kelly T, Kenny EE, Khan AT, Kim BJ, Kim RW, Kim YJ, </w:t>
      </w:r>
      <w:proofErr w:type="spellStart"/>
      <w:r w:rsidRPr="006722CD">
        <w:rPr>
          <w:rStyle w:val="docsum-authors"/>
          <w:rFonts w:ascii="Arial" w:hAnsi="Arial" w:cs="Arial"/>
          <w:sz w:val="20"/>
          <w:szCs w:val="20"/>
        </w:rPr>
        <w:t>Koistinen</w:t>
      </w:r>
      <w:proofErr w:type="spellEnd"/>
      <w:r w:rsidRPr="006722CD">
        <w:rPr>
          <w:rStyle w:val="docsum-authors"/>
          <w:rFonts w:ascii="Arial" w:hAnsi="Arial" w:cs="Arial"/>
          <w:sz w:val="20"/>
          <w:szCs w:val="20"/>
        </w:rPr>
        <w:t xml:space="preserve"> HA, Kooperberg C, </w:t>
      </w:r>
      <w:proofErr w:type="spellStart"/>
      <w:r w:rsidRPr="006722CD">
        <w:rPr>
          <w:rStyle w:val="docsum-authors"/>
          <w:rFonts w:ascii="Arial" w:hAnsi="Arial" w:cs="Arial"/>
          <w:sz w:val="20"/>
          <w:szCs w:val="20"/>
        </w:rPr>
        <w:t>Kuusisto</w:t>
      </w:r>
      <w:proofErr w:type="spellEnd"/>
      <w:r w:rsidRPr="006722CD">
        <w:rPr>
          <w:rStyle w:val="docsum-authors"/>
          <w:rFonts w:ascii="Arial" w:hAnsi="Arial" w:cs="Arial"/>
          <w:sz w:val="20"/>
          <w:szCs w:val="20"/>
        </w:rPr>
        <w:t xml:space="preserve"> J, Kwak SH, </w:t>
      </w:r>
      <w:proofErr w:type="spellStart"/>
      <w:r w:rsidRPr="006722CD">
        <w:rPr>
          <w:rStyle w:val="docsum-authors"/>
          <w:rFonts w:ascii="Arial" w:hAnsi="Arial" w:cs="Arial"/>
          <w:sz w:val="20"/>
          <w:szCs w:val="20"/>
        </w:rPr>
        <w:t>Laakso</w:t>
      </w:r>
      <w:proofErr w:type="spellEnd"/>
      <w:r w:rsidRPr="006722CD">
        <w:rPr>
          <w:rStyle w:val="docsum-authors"/>
          <w:rFonts w:ascii="Arial" w:hAnsi="Arial" w:cs="Arial"/>
          <w:sz w:val="20"/>
          <w:szCs w:val="20"/>
        </w:rPr>
        <w:t xml:space="preserve"> M, Lange LA, Lee J, Lee J, Lee S, Lehman DM, Lemaitre RN, </w:t>
      </w:r>
      <w:proofErr w:type="spellStart"/>
      <w:r w:rsidRPr="006722CD">
        <w:rPr>
          <w:rStyle w:val="docsum-authors"/>
          <w:rFonts w:ascii="Arial" w:hAnsi="Arial" w:cs="Arial"/>
          <w:sz w:val="20"/>
          <w:szCs w:val="20"/>
        </w:rPr>
        <w:t>Linneberg</w:t>
      </w:r>
      <w:proofErr w:type="spellEnd"/>
      <w:r w:rsidRPr="006722CD">
        <w:rPr>
          <w:rStyle w:val="docsum-authors"/>
          <w:rFonts w:ascii="Arial" w:hAnsi="Arial" w:cs="Arial"/>
          <w:sz w:val="20"/>
          <w:szCs w:val="20"/>
        </w:rPr>
        <w:t xml:space="preserve"> A, Liu J, Loos RJF, Lubitz SA, </w:t>
      </w:r>
      <w:proofErr w:type="spellStart"/>
      <w:r w:rsidRPr="006722CD">
        <w:rPr>
          <w:rStyle w:val="docsum-authors"/>
          <w:rFonts w:ascii="Arial" w:hAnsi="Arial" w:cs="Arial"/>
          <w:sz w:val="20"/>
          <w:szCs w:val="20"/>
        </w:rPr>
        <w:t>Lyssenko</w:t>
      </w:r>
      <w:proofErr w:type="spellEnd"/>
      <w:r w:rsidRPr="006722CD">
        <w:rPr>
          <w:rStyle w:val="docsum-authors"/>
          <w:rFonts w:ascii="Arial" w:hAnsi="Arial" w:cs="Arial"/>
          <w:sz w:val="20"/>
          <w:szCs w:val="20"/>
        </w:rPr>
        <w:t xml:space="preserve"> V, Ma RCW, Martin LW, Martínez-Hernández A, Mathias RA, McGarvey ST, McPherson R, Meigs JB, </w:t>
      </w:r>
      <w:proofErr w:type="spellStart"/>
      <w:r w:rsidRPr="006722CD">
        <w:rPr>
          <w:rStyle w:val="docsum-authors"/>
          <w:rFonts w:ascii="Arial" w:hAnsi="Arial" w:cs="Arial"/>
          <w:sz w:val="20"/>
          <w:szCs w:val="20"/>
        </w:rPr>
        <w:t>Meitinger</w:t>
      </w:r>
      <w:proofErr w:type="spellEnd"/>
      <w:r w:rsidRPr="006722CD">
        <w:rPr>
          <w:rStyle w:val="docsum-authors"/>
          <w:rFonts w:ascii="Arial" w:hAnsi="Arial" w:cs="Arial"/>
          <w:sz w:val="20"/>
          <w:szCs w:val="20"/>
        </w:rPr>
        <w:t xml:space="preserve"> T, Melander O, Mendoza-</w:t>
      </w:r>
      <w:proofErr w:type="spellStart"/>
      <w:r w:rsidRPr="006722CD">
        <w:rPr>
          <w:rStyle w:val="docsum-authors"/>
          <w:rFonts w:ascii="Arial" w:hAnsi="Arial" w:cs="Arial"/>
          <w:sz w:val="20"/>
          <w:szCs w:val="20"/>
        </w:rPr>
        <w:t>Caamal</w:t>
      </w:r>
      <w:proofErr w:type="spellEnd"/>
      <w:r w:rsidRPr="006722CD">
        <w:rPr>
          <w:rStyle w:val="docsum-authors"/>
          <w:rFonts w:ascii="Arial" w:hAnsi="Arial" w:cs="Arial"/>
          <w:sz w:val="20"/>
          <w:szCs w:val="20"/>
        </w:rPr>
        <w:t xml:space="preserve"> E, Metcalf GA, Mi X, </w:t>
      </w:r>
      <w:proofErr w:type="spellStart"/>
      <w:r w:rsidRPr="006722CD">
        <w:rPr>
          <w:rStyle w:val="docsum-authors"/>
          <w:rFonts w:ascii="Arial" w:hAnsi="Arial" w:cs="Arial"/>
          <w:sz w:val="20"/>
          <w:szCs w:val="20"/>
        </w:rPr>
        <w:t>Mohlke</w:t>
      </w:r>
      <w:proofErr w:type="spellEnd"/>
      <w:r w:rsidRPr="006722CD">
        <w:rPr>
          <w:rStyle w:val="docsum-authors"/>
          <w:rFonts w:ascii="Arial" w:hAnsi="Arial" w:cs="Arial"/>
          <w:sz w:val="20"/>
          <w:szCs w:val="20"/>
        </w:rPr>
        <w:t xml:space="preserve"> KL, </w:t>
      </w:r>
      <w:proofErr w:type="spellStart"/>
      <w:r w:rsidRPr="006722CD">
        <w:rPr>
          <w:rStyle w:val="docsum-authors"/>
          <w:rFonts w:ascii="Arial" w:hAnsi="Arial" w:cs="Arial"/>
          <w:sz w:val="20"/>
          <w:szCs w:val="20"/>
        </w:rPr>
        <w:t>Montasser</w:t>
      </w:r>
      <w:proofErr w:type="spellEnd"/>
      <w:r w:rsidRPr="006722CD">
        <w:rPr>
          <w:rStyle w:val="docsum-authors"/>
          <w:rFonts w:ascii="Arial" w:hAnsi="Arial" w:cs="Arial"/>
          <w:sz w:val="20"/>
          <w:szCs w:val="20"/>
        </w:rPr>
        <w:t xml:space="preserve"> ME, Moon JY, Moreno-</w:t>
      </w:r>
      <w:proofErr w:type="spellStart"/>
      <w:r w:rsidRPr="006722CD">
        <w:rPr>
          <w:rStyle w:val="docsum-authors"/>
          <w:rFonts w:ascii="Arial" w:hAnsi="Arial" w:cs="Arial"/>
          <w:sz w:val="20"/>
          <w:szCs w:val="20"/>
        </w:rPr>
        <w:t>Macías</w:t>
      </w:r>
      <w:proofErr w:type="spellEnd"/>
      <w:r w:rsidRPr="006722CD">
        <w:rPr>
          <w:rStyle w:val="docsum-authors"/>
          <w:rFonts w:ascii="Arial" w:hAnsi="Arial" w:cs="Arial"/>
          <w:sz w:val="20"/>
          <w:szCs w:val="20"/>
        </w:rPr>
        <w:t xml:space="preserve"> H, Morrison AC, </w:t>
      </w:r>
      <w:proofErr w:type="spellStart"/>
      <w:r w:rsidRPr="006722CD">
        <w:rPr>
          <w:rStyle w:val="docsum-authors"/>
          <w:rFonts w:ascii="Arial" w:hAnsi="Arial" w:cs="Arial"/>
          <w:sz w:val="20"/>
          <w:szCs w:val="20"/>
        </w:rPr>
        <w:t>Muzny</w:t>
      </w:r>
      <w:proofErr w:type="spellEnd"/>
      <w:r w:rsidRPr="006722CD">
        <w:rPr>
          <w:rStyle w:val="docsum-authors"/>
          <w:rFonts w:ascii="Arial" w:hAnsi="Arial" w:cs="Arial"/>
          <w:sz w:val="20"/>
          <w:szCs w:val="20"/>
        </w:rPr>
        <w:t xml:space="preserve"> DM, Nelson SC, Nilsson PM, O'Connell JR, </w:t>
      </w:r>
      <w:proofErr w:type="spellStart"/>
      <w:r w:rsidRPr="006722CD">
        <w:rPr>
          <w:rStyle w:val="docsum-authors"/>
          <w:rFonts w:ascii="Arial" w:hAnsi="Arial" w:cs="Arial"/>
          <w:sz w:val="20"/>
          <w:szCs w:val="20"/>
        </w:rPr>
        <w:t>Orho</w:t>
      </w:r>
      <w:proofErr w:type="spellEnd"/>
      <w:r w:rsidRPr="006722CD">
        <w:rPr>
          <w:rStyle w:val="docsum-authors"/>
          <w:rFonts w:ascii="Arial" w:hAnsi="Arial" w:cs="Arial"/>
          <w:sz w:val="20"/>
          <w:szCs w:val="20"/>
        </w:rPr>
        <w:t xml:space="preserve">-Melander M, Orozco L, Palmer CNA, Palmer ND, Park CJ, Park KS, Pedersen O, Peralta JM, </w:t>
      </w:r>
      <w:proofErr w:type="spellStart"/>
      <w:r w:rsidRPr="006722CD">
        <w:rPr>
          <w:rStyle w:val="docsum-authors"/>
          <w:rFonts w:ascii="Arial" w:hAnsi="Arial" w:cs="Arial"/>
          <w:sz w:val="20"/>
          <w:szCs w:val="20"/>
        </w:rPr>
        <w:t>Peyser</w:t>
      </w:r>
      <w:proofErr w:type="spellEnd"/>
      <w:r w:rsidRPr="006722CD">
        <w:rPr>
          <w:rStyle w:val="docsum-authors"/>
          <w:rFonts w:ascii="Arial" w:hAnsi="Arial" w:cs="Arial"/>
          <w:sz w:val="20"/>
          <w:szCs w:val="20"/>
        </w:rPr>
        <w:t xml:space="preserve"> PA, Post WS, Preuss M, Psaty BM, Qi Q, Rao DC, Redline S, Reiner AP, Revilla-Monsalve C, Rich SS, </w:t>
      </w:r>
      <w:proofErr w:type="spellStart"/>
      <w:r w:rsidRPr="006722CD">
        <w:rPr>
          <w:rStyle w:val="docsum-authors"/>
          <w:rFonts w:ascii="Arial" w:hAnsi="Arial" w:cs="Arial"/>
          <w:sz w:val="20"/>
          <w:szCs w:val="20"/>
        </w:rPr>
        <w:t>Samani</w:t>
      </w:r>
      <w:proofErr w:type="spellEnd"/>
      <w:r w:rsidRPr="006722CD">
        <w:rPr>
          <w:rStyle w:val="docsum-authors"/>
          <w:rFonts w:ascii="Arial" w:hAnsi="Arial" w:cs="Arial"/>
          <w:sz w:val="20"/>
          <w:szCs w:val="20"/>
        </w:rPr>
        <w:t xml:space="preserve"> N, </w:t>
      </w:r>
      <w:proofErr w:type="spellStart"/>
      <w:r w:rsidRPr="006722CD">
        <w:rPr>
          <w:rStyle w:val="docsum-authors"/>
          <w:rFonts w:ascii="Arial" w:hAnsi="Arial" w:cs="Arial"/>
          <w:sz w:val="20"/>
          <w:szCs w:val="20"/>
        </w:rPr>
        <w:t>Schunkert</w:t>
      </w:r>
      <w:proofErr w:type="spellEnd"/>
      <w:r w:rsidRPr="006722CD">
        <w:rPr>
          <w:rStyle w:val="docsum-authors"/>
          <w:rFonts w:ascii="Arial" w:hAnsi="Arial" w:cs="Arial"/>
          <w:sz w:val="20"/>
          <w:szCs w:val="20"/>
        </w:rPr>
        <w:t xml:space="preserve"> H, </w:t>
      </w:r>
      <w:proofErr w:type="spellStart"/>
      <w:r w:rsidRPr="006722CD">
        <w:rPr>
          <w:rStyle w:val="docsum-authors"/>
          <w:rFonts w:ascii="Arial" w:hAnsi="Arial" w:cs="Arial"/>
          <w:sz w:val="20"/>
          <w:szCs w:val="20"/>
        </w:rPr>
        <w:t>Schurmann</w:t>
      </w:r>
      <w:proofErr w:type="spellEnd"/>
      <w:r w:rsidRPr="006722CD">
        <w:rPr>
          <w:rStyle w:val="docsum-authors"/>
          <w:rFonts w:ascii="Arial" w:hAnsi="Arial" w:cs="Arial"/>
          <w:sz w:val="20"/>
          <w:szCs w:val="20"/>
        </w:rPr>
        <w:t xml:space="preserve"> C, </w:t>
      </w:r>
      <w:proofErr w:type="spellStart"/>
      <w:r w:rsidRPr="006722CD">
        <w:rPr>
          <w:rStyle w:val="docsum-authors"/>
          <w:rFonts w:ascii="Arial" w:hAnsi="Arial" w:cs="Arial"/>
          <w:sz w:val="20"/>
          <w:szCs w:val="20"/>
        </w:rPr>
        <w:t>Seo</w:t>
      </w:r>
      <w:proofErr w:type="spellEnd"/>
      <w:r w:rsidRPr="006722CD">
        <w:rPr>
          <w:rStyle w:val="docsum-authors"/>
          <w:rFonts w:ascii="Arial" w:hAnsi="Arial" w:cs="Arial"/>
          <w:sz w:val="20"/>
          <w:szCs w:val="20"/>
        </w:rPr>
        <w:t xml:space="preserve"> D, </w:t>
      </w:r>
      <w:proofErr w:type="spellStart"/>
      <w:r w:rsidRPr="006722CD">
        <w:rPr>
          <w:rStyle w:val="docsum-authors"/>
          <w:rFonts w:ascii="Arial" w:hAnsi="Arial" w:cs="Arial"/>
          <w:sz w:val="20"/>
          <w:szCs w:val="20"/>
        </w:rPr>
        <w:t>Seo</w:t>
      </w:r>
      <w:proofErr w:type="spellEnd"/>
      <w:r w:rsidRPr="006722CD">
        <w:rPr>
          <w:rStyle w:val="docsum-authors"/>
          <w:rFonts w:ascii="Arial" w:hAnsi="Arial" w:cs="Arial"/>
          <w:sz w:val="20"/>
          <w:szCs w:val="20"/>
        </w:rPr>
        <w:t xml:space="preserve"> JS, Sim X, </w:t>
      </w:r>
      <w:proofErr w:type="spellStart"/>
      <w:r w:rsidRPr="006722CD">
        <w:rPr>
          <w:rStyle w:val="docsum-authors"/>
          <w:rFonts w:ascii="Arial" w:hAnsi="Arial" w:cs="Arial"/>
          <w:sz w:val="20"/>
          <w:szCs w:val="20"/>
        </w:rPr>
        <w:t>Sladek</w:t>
      </w:r>
      <w:proofErr w:type="spellEnd"/>
      <w:r w:rsidRPr="006722CD">
        <w:rPr>
          <w:rStyle w:val="docsum-authors"/>
          <w:rFonts w:ascii="Arial" w:hAnsi="Arial" w:cs="Arial"/>
          <w:sz w:val="20"/>
          <w:szCs w:val="20"/>
        </w:rPr>
        <w:t xml:space="preserve"> R, Small KS, So WY, Stilp AM, Tai ES, Tam CHT, Taylor KD, Teo YY, </w:t>
      </w:r>
      <w:proofErr w:type="spellStart"/>
      <w:r w:rsidRPr="006722CD">
        <w:rPr>
          <w:rStyle w:val="docsum-authors"/>
          <w:rFonts w:ascii="Arial" w:hAnsi="Arial" w:cs="Arial"/>
          <w:sz w:val="20"/>
          <w:szCs w:val="20"/>
        </w:rPr>
        <w:t>Thameem</w:t>
      </w:r>
      <w:proofErr w:type="spellEnd"/>
      <w:r w:rsidRPr="006722CD">
        <w:rPr>
          <w:rStyle w:val="docsum-authors"/>
          <w:rFonts w:ascii="Arial" w:hAnsi="Arial" w:cs="Arial"/>
          <w:sz w:val="20"/>
          <w:szCs w:val="20"/>
        </w:rPr>
        <w:t xml:space="preserve"> F, Tomlinson B, Tsai MY, </w:t>
      </w:r>
      <w:proofErr w:type="spellStart"/>
      <w:r w:rsidRPr="006722CD">
        <w:rPr>
          <w:rStyle w:val="docsum-authors"/>
          <w:rFonts w:ascii="Arial" w:hAnsi="Arial" w:cs="Arial"/>
          <w:sz w:val="20"/>
          <w:szCs w:val="20"/>
        </w:rPr>
        <w:t>Tuomi</w:t>
      </w:r>
      <w:proofErr w:type="spellEnd"/>
      <w:r w:rsidRPr="006722CD">
        <w:rPr>
          <w:rStyle w:val="docsum-authors"/>
          <w:rFonts w:ascii="Arial" w:hAnsi="Arial" w:cs="Arial"/>
          <w:sz w:val="20"/>
          <w:szCs w:val="20"/>
        </w:rPr>
        <w:t xml:space="preserve"> T, </w:t>
      </w:r>
      <w:proofErr w:type="spellStart"/>
      <w:r w:rsidRPr="006722CD">
        <w:rPr>
          <w:rStyle w:val="docsum-authors"/>
          <w:rFonts w:ascii="Arial" w:hAnsi="Arial" w:cs="Arial"/>
          <w:sz w:val="20"/>
          <w:szCs w:val="20"/>
        </w:rPr>
        <w:t>Tuomilehto</w:t>
      </w:r>
      <w:proofErr w:type="spellEnd"/>
      <w:r w:rsidRPr="006722CD">
        <w:rPr>
          <w:rStyle w:val="docsum-authors"/>
          <w:rFonts w:ascii="Arial" w:hAnsi="Arial" w:cs="Arial"/>
          <w:sz w:val="20"/>
          <w:szCs w:val="20"/>
        </w:rPr>
        <w:t xml:space="preserve"> J, </w:t>
      </w:r>
      <w:proofErr w:type="spellStart"/>
      <w:r w:rsidRPr="006722CD">
        <w:rPr>
          <w:rStyle w:val="docsum-authors"/>
          <w:rFonts w:ascii="Arial" w:hAnsi="Arial" w:cs="Arial"/>
          <w:sz w:val="20"/>
          <w:szCs w:val="20"/>
        </w:rPr>
        <w:t>Tusié</w:t>
      </w:r>
      <w:proofErr w:type="spellEnd"/>
      <w:r w:rsidRPr="006722CD">
        <w:rPr>
          <w:rStyle w:val="docsum-authors"/>
          <w:rFonts w:ascii="Arial" w:hAnsi="Arial" w:cs="Arial"/>
          <w:sz w:val="20"/>
          <w:szCs w:val="20"/>
        </w:rPr>
        <w:t xml:space="preserve">-Luna T, Udler MS, van Dam RM, </w:t>
      </w:r>
      <w:proofErr w:type="spellStart"/>
      <w:r w:rsidRPr="006722CD">
        <w:rPr>
          <w:rStyle w:val="docsum-authors"/>
          <w:rFonts w:ascii="Arial" w:hAnsi="Arial" w:cs="Arial"/>
          <w:sz w:val="20"/>
          <w:szCs w:val="20"/>
        </w:rPr>
        <w:t>Vasan</w:t>
      </w:r>
      <w:proofErr w:type="spellEnd"/>
      <w:r w:rsidRPr="006722CD">
        <w:rPr>
          <w:rStyle w:val="docsum-authors"/>
          <w:rFonts w:ascii="Arial" w:hAnsi="Arial" w:cs="Arial"/>
          <w:sz w:val="20"/>
          <w:szCs w:val="20"/>
        </w:rPr>
        <w:t xml:space="preserve"> RS, </w:t>
      </w:r>
      <w:proofErr w:type="spellStart"/>
      <w:r w:rsidRPr="006722CD">
        <w:rPr>
          <w:rStyle w:val="docsum-authors"/>
          <w:rFonts w:ascii="Arial" w:hAnsi="Arial" w:cs="Arial"/>
          <w:sz w:val="20"/>
          <w:szCs w:val="20"/>
        </w:rPr>
        <w:t>Viaud</w:t>
      </w:r>
      <w:proofErr w:type="spellEnd"/>
      <w:r w:rsidRPr="006722CD">
        <w:rPr>
          <w:rStyle w:val="docsum-authors"/>
          <w:rFonts w:ascii="Arial" w:hAnsi="Arial" w:cs="Arial"/>
          <w:sz w:val="20"/>
          <w:szCs w:val="20"/>
        </w:rPr>
        <w:t xml:space="preserve"> Martinez KA, Wang FF, Wang X, Watkins H, Weeks DE, Wilson JG, Witte DR, Wong TY, </w:t>
      </w:r>
      <w:proofErr w:type="spellStart"/>
      <w:r w:rsidRPr="006722CD">
        <w:rPr>
          <w:rStyle w:val="docsum-authors"/>
          <w:rFonts w:ascii="Arial" w:hAnsi="Arial" w:cs="Arial"/>
          <w:sz w:val="20"/>
          <w:szCs w:val="20"/>
        </w:rPr>
        <w:t>Yanek</w:t>
      </w:r>
      <w:proofErr w:type="spellEnd"/>
      <w:r w:rsidRPr="006722CD">
        <w:rPr>
          <w:rStyle w:val="docsum-authors"/>
          <w:rFonts w:ascii="Arial" w:hAnsi="Arial" w:cs="Arial"/>
          <w:sz w:val="20"/>
          <w:szCs w:val="20"/>
        </w:rPr>
        <w:t xml:space="preserve"> LR; AMP-T2D-GENES, Myocardial Infarction Genetics Consortium; NHLBI Trans-Omics for Precision Medicine (</w:t>
      </w:r>
      <w:proofErr w:type="spellStart"/>
      <w:r w:rsidRPr="006722CD">
        <w:rPr>
          <w:rStyle w:val="docsum-authors"/>
          <w:rFonts w:ascii="Arial" w:hAnsi="Arial" w:cs="Arial"/>
          <w:sz w:val="20"/>
          <w:szCs w:val="20"/>
        </w:rPr>
        <w:t>TOPMed</w:t>
      </w:r>
      <w:proofErr w:type="spellEnd"/>
      <w:r w:rsidRPr="006722CD">
        <w:rPr>
          <w:rStyle w:val="docsum-authors"/>
          <w:rFonts w:ascii="Arial" w:hAnsi="Arial" w:cs="Arial"/>
          <w:sz w:val="20"/>
          <w:szCs w:val="20"/>
        </w:rPr>
        <w:t xml:space="preserve">) Consortium; NHLBI </w:t>
      </w:r>
      <w:proofErr w:type="spellStart"/>
      <w:r w:rsidRPr="006722CD">
        <w:rPr>
          <w:rStyle w:val="docsum-authors"/>
          <w:rFonts w:ascii="Arial" w:hAnsi="Arial" w:cs="Arial"/>
          <w:sz w:val="20"/>
          <w:szCs w:val="20"/>
        </w:rPr>
        <w:t>TOPMed</w:t>
      </w:r>
      <w:proofErr w:type="spellEnd"/>
      <w:r w:rsidRPr="006722CD">
        <w:rPr>
          <w:rStyle w:val="docsum-authors"/>
          <w:rFonts w:ascii="Arial" w:hAnsi="Arial" w:cs="Arial"/>
          <w:sz w:val="20"/>
          <w:szCs w:val="20"/>
        </w:rPr>
        <w:t xml:space="preserve"> Lipids Working Group, Kathiresan S, Rader DJ, Rotter JI, </w:t>
      </w:r>
      <w:proofErr w:type="spellStart"/>
      <w:r w:rsidRPr="006722CD">
        <w:rPr>
          <w:rStyle w:val="docsum-authors"/>
          <w:rFonts w:ascii="Arial" w:hAnsi="Arial" w:cs="Arial"/>
          <w:sz w:val="20"/>
          <w:szCs w:val="20"/>
        </w:rPr>
        <w:t>Boehnke</w:t>
      </w:r>
      <w:proofErr w:type="spellEnd"/>
      <w:r w:rsidRPr="006722CD">
        <w:rPr>
          <w:rStyle w:val="docsum-authors"/>
          <w:rFonts w:ascii="Arial" w:hAnsi="Arial" w:cs="Arial"/>
          <w:sz w:val="20"/>
          <w:szCs w:val="20"/>
        </w:rPr>
        <w:t xml:space="preserve"> M, McCarthy MI, Willer CJ, Natarajan P, Flannick JA, Khera AV, Peloso GM.</w:t>
      </w:r>
      <w:r w:rsidRPr="006722CD">
        <w:rPr>
          <w:rFonts w:ascii="Arial" w:hAnsi="Arial" w:cs="Arial"/>
          <w:sz w:val="20"/>
          <w:szCs w:val="20"/>
        </w:rPr>
        <w:t xml:space="preserve"> </w:t>
      </w:r>
      <w:hyperlink r:id="rId25" w:history="1">
        <w:r w:rsidRPr="00A27FB2">
          <w:rPr>
            <w:rStyle w:val="Hyperlink"/>
            <w:rFonts w:ascii="Arial" w:hAnsi="Arial" w:cs="Arial"/>
            <w:b/>
            <w:bCs/>
            <w:i/>
            <w:iCs/>
            <w:sz w:val="20"/>
            <w:szCs w:val="20"/>
          </w:rPr>
          <w:t>Rare coding variants in 35 genes associate with circulating lipid levels -- a multi-ancestry analysis of 170,000 exomes.</w:t>
        </w:r>
        <w:r w:rsidRPr="0091662A">
          <w:rPr>
            <w:rStyle w:val="Hyperlink"/>
            <w:rFonts w:ascii="Arial" w:hAnsi="Arial" w:cs="Arial"/>
            <w:i/>
            <w:iCs/>
            <w:sz w:val="20"/>
            <w:szCs w:val="20"/>
          </w:rPr>
          <w:t xml:space="preserve"> </w:t>
        </w:r>
      </w:hyperlink>
      <w:r w:rsidRPr="006722CD">
        <w:rPr>
          <w:rStyle w:val="docsum-journal-citation"/>
          <w:rFonts w:ascii="Arial" w:hAnsi="Arial" w:cs="Arial"/>
          <w:sz w:val="20"/>
          <w:szCs w:val="20"/>
        </w:rPr>
        <w:t>Am J Hum Genet. 2022 Jan 6</w:t>
      </w:r>
      <w:r>
        <w:rPr>
          <w:rStyle w:val="docsum-journal-citation"/>
          <w:rFonts w:ascii="Arial" w:hAnsi="Arial" w:cs="Arial"/>
          <w:sz w:val="20"/>
          <w:szCs w:val="20"/>
        </w:rPr>
        <w:t xml:space="preserve">. Vol. </w:t>
      </w:r>
      <w:r w:rsidRPr="006722CD">
        <w:rPr>
          <w:rStyle w:val="docsum-journal-citation"/>
          <w:rFonts w:ascii="Arial" w:hAnsi="Arial" w:cs="Arial"/>
          <w:sz w:val="20"/>
          <w:szCs w:val="20"/>
        </w:rPr>
        <w:t>109</w:t>
      </w:r>
      <w:r>
        <w:rPr>
          <w:rStyle w:val="docsum-journal-citation"/>
          <w:rFonts w:ascii="Arial" w:hAnsi="Arial" w:cs="Arial"/>
          <w:sz w:val="20"/>
          <w:szCs w:val="20"/>
        </w:rPr>
        <w:t xml:space="preserve">, issue </w:t>
      </w:r>
      <w:r w:rsidRPr="006722CD">
        <w:rPr>
          <w:rStyle w:val="docsum-journal-citation"/>
          <w:rFonts w:ascii="Arial" w:hAnsi="Arial" w:cs="Arial"/>
          <w:sz w:val="20"/>
          <w:szCs w:val="20"/>
        </w:rPr>
        <w:t>1</w:t>
      </w:r>
      <w:r>
        <w:rPr>
          <w:rStyle w:val="docsum-journal-citation"/>
          <w:rFonts w:ascii="Arial" w:hAnsi="Arial" w:cs="Arial"/>
          <w:sz w:val="20"/>
          <w:szCs w:val="20"/>
        </w:rPr>
        <w:t xml:space="preserve">, pp. </w:t>
      </w:r>
      <w:r w:rsidRPr="006722CD">
        <w:rPr>
          <w:rStyle w:val="docsum-journal-citation"/>
          <w:rFonts w:ascii="Arial" w:hAnsi="Arial" w:cs="Arial"/>
          <w:sz w:val="20"/>
          <w:szCs w:val="20"/>
        </w:rPr>
        <w:t xml:space="preserve">81-96. </w:t>
      </w:r>
      <w:r w:rsidRPr="006722CD">
        <w:rPr>
          <w:rStyle w:val="citation-part"/>
          <w:rFonts w:ascii="Arial" w:hAnsi="Arial" w:cs="Arial"/>
          <w:sz w:val="20"/>
          <w:szCs w:val="20"/>
        </w:rPr>
        <w:t xml:space="preserve">PM: </w:t>
      </w:r>
      <w:r w:rsidRPr="006722CD">
        <w:rPr>
          <w:rStyle w:val="docsum-pmid"/>
          <w:rFonts w:ascii="Arial" w:hAnsi="Arial" w:cs="Arial"/>
          <w:sz w:val="20"/>
          <w:szCs w:val="20"/>
        </w:rPr>
        <w:t>34932938</w:t>
      </w:r>
      <w:r>
        <w:rPr>
          <w:rStyle w:val="docsum-pmid"/>
          <w:rFonts w:ascii="Arial" w:hAnsi="Arial" w:cs="Arial"/>
          <w:sz w:val="20"/>
          <w:szCs w:val="20"/>
        </w:rPr>
        <w:t>.</w:t>
      </w:r>
      <w:r w:rsidRPr="006722CD">
        <w:rPr>
          <w:rFonts w:ascii="Arial" w:hAnsi="Arial" w:cs="Arial"/>
          <w:sz w:val="20"/>
          <w:szCs w:val="20"/>
        </w:rPr>
        <w:t xml:space="preserve"> </w:t>
      </w:r>
      <w:r w:rsidR="00312E85" w:rsidRPr="00312E85">
        <w:rPr>
          <w:rStyle w:val="docsum-pmid"/>
          <w:rFonts w:ascii="Arial" w:hAnsi="Arial" w:cs="Arial"/>
          <w:sz w:val="20"/>
          <w:szCs w:val="20"/>
        </w:rPr>
        <w:t>PMC8764201.</w:t>
      </w:r>
    </w:p>
    <w:p w14:paraId="0393F8C4" w14:textId="2329F7F5" w:rsidR="00082BA0" w:rsidRDefault="00082BA0" w:rsidP="00BE335B">
      <w:pPr>
        <w:rPr>
          <w:rStyle w:val="Hyperlink"/>
          <w:rFonts w:ascii="Arial" w:hAnsi="Arial" w:cs="Arial"/>
          <w:sz w:val="20"/>
          <w:szCs w:val="20"/>
        </w:rPr>
      </w:pPr>
      <w:bookmarkStart w:id="2" w:name="_Hlk90123551"/>
      <w:bookmarkStart w:id="3" w:name="_Hlk99985011"/>
      <w:r w:rsidRPr="00FE17AB">
        <w:rPr>
          <w:rStyle w:val="docsum-authors"/>
          <w:rFonts w:ascii="Arial" w:hAnsi="Arial" w:cs="Arial"/>
          <w:sz w:val="20"/>
          <w:szCs w:val="20"/>
        </w:rPr>
        <w:t xml:space="preserve">Huan T, Nguyen S, </w:t>
      </w:r>
      <w:proofErr w:type="spellStart"/>
      <w:r w:rsidRPr="00FE17AB">
        <w:rPr>
          <w:rStyle w:val="docsum-authors"/>
          <w:rFonts w:ascii="Arial" w:hAnsi="Arial" w:cs="Arial"/>
          <w:sz w:val="20"/>
          <w:szCs w:val="20"/>
        </w:rPr>
        <w:t>Colicino</w:t>
      </w:r>
      <w:proofErr w:type="spellEnd"/>
      <w:r w:rsidRPr="00FE17AB">
        <w:rPr>
          <w:rStyle w:val="docsum-authors"/>
          <w:rFonts w:ascii="Arial" w:hAnsi="Arial" w:cs="Arial"/>
          <w:sz w:val="20"/>
          <w:szCs w:val="20"/>
        </w:rPr>
        <w:t xml:space="preserve"> E, Ochoa-Rosales C, Hill WD, Brody JA, </w:t>
      </w:r>
      <w:proofErr w:type="spellStart"/>
      <w:r w:rsidRPr="00FE17AB">
        <w:rPr>
          <w:rStyle w:val="docsum-authors"/>
          <w:rFonts w:ascii="Arial" w:hAnsi="Arial" w:cs="Arial"/>
          <w:sz w:val="20"/>
          <w:szCs w:val="20"/>
        </w:rPr>
        <w:t>Soerensen</w:t>
      </w:r>
      <w:proofErr w:type="spellEnd"/>
      <w:r w:rsidRPr="00FE17AB">
        <w:rPr>
          <w:rStyle w:val="docsum-authors"/>
          <w:rFonts w:ascii="Arial" w:hAnsi="Arial" w:cs="Arial"/>
          <w:sz w:val="20"/>
          <w:szCs w:val="20"/>
        </w:rPr>
        <w:t xml:space="preserve"> M, Zhang Y, </w:t>
      </w:r>
      <w:proofErr w:type="spellStart"/>
      <w:r w:rsidRPr="00FE17AB">
        <w:rPr>
          <w:rStyle w:val="docsum-authors"/>
          <w:rFonts w:ascii="Arial" w:hAnsi="Arial" w:cs="Arial"/>
          <w:sz w:val="20"/>
          <w:szCs w:val="20"/>
        </w:rPr>
        <w:t>Baldassari</w:t>
      </w:r>
      <w:proofErr w:type="spellEnd"/>
      <w:r w:rsidRPr="00FE17AB">
        <w:rPr>
          <w:rStyle w:val="docsum-authors"/>
          <w:rFonts w:ascii="Arial" w:hAnsi="Arial" w:cs="Arial"/>
          <w:sz w:val="20"/>
          <w:szCs w:val="20"/>
        </w:rPr>
        <w:t xml:space="preserve"> A, </w:t>
      </w:r>
      <w:proofErr w:type="spellStart"/>
      <w:r w:rsidRPr="00FE17AB">
        <w:rPr>
          <w:rStyle w:val="docsum-authors"/>
          <w:rFonts w:ascii="Arial" w:hAnsi="Arial" w:cs="Arial"/>
          <w:sz w:val="20"/>
          <w:szCs w:val="20"/>
        </w:rPr>
        <w:t>Elhadad</w:t>
      </w:r>
      <w:proofErr w:type="spellEnd"/>
      <w:r w:rsidRPr="00FE17AB">
        <w:rPr>
          <w:rStyle w:val="docsum-authors"/>
          <w:rFonts w:ascii="Arial" w:hAnsi="Arial" w:cs="Arial"/>
          <w:sz w:val="20"/>
          <w:szCs w:val="20"/>
        </w:rPr>
        <w:t xml:space="preserve"> MA, Toshiko T, Zheng Y, Domingo-Relloso A, Lee DH, Ma J, Yao C, Liu C, Hwang SJ, </w:t>
      </w:r>
      <w:proofErr w:type="spellStart"/>
      <w:r w:rsidRPr="00FE17AB">
        <w:rPr>
          <w:rStyle w:val="docsum-authors"/>
          <w:rFonts w:ascii="Arial" w:hAnsi="Arial" w:cs="Arial"/>
          <w:sz w:val="20"/>
          <w:szCs w:val="20"/>
        </w:rPr>
        <w:t>Joehanes</w:t>
      </w:r>
      <w:proofErr w:type="spellEnd"/>
      <w:r w:rsidRPr="00FE17AB">
        <w:rPr>
          <w:rStyle w:val="docsum-authors"/>
          <w:rFonts w:ascii="Arial" w:hAnsi="Arial" w:cs="Arial"/>
          <w:sz w:val="20"/>
          <w:szCs w:val="20"/>
        </w:rPr>
        <w:t xml:space="preserve"> R, </w:t>
      </w:r>
      <w:proofErr w:type="spellStart"/>
      <w:r w:rsidRPr="00FE17AB">
        <w:rPr>
          <w:rStyle w:val="docsum-authors"/>
          <w:rFonts w:ascii="Arial" w:hAnsi="Arial" w:cs="Arial"/>
          <w:sz w:val="20"/>
          <w:szCs w:val="20"/>
        </w:rPr>
        <w:t>Fornage</w:t>
      </w:r>
      <w:proofErr w:type="spellEnd"/>
      <w:r w:rsidRPr="00FE17AB">
        <w:rPr>
          <w:rStyle w:val="docsum-authors"/>
          <w:rFonts w:ascii="Arial" w:hAnsi="Arial" w:cs="Arial"/>
          <w:sz w:val="20"/>
          <w:szCs w:val="20"/>
        </w:rPr>
        <w:t xml:space="preserve"> M, Bressler J, van </w:t>
      </w:r>
      <w:proofErr w:type="spellStart"/>
      <w:r w:rsidRPr="00FE17AB">
        <w:rPr>
          <w:rStyle w:val="docsum-authors"/>
          <w:rFonts w:ascii="Arial" w:hAnsi="Arial" w:cs="Arial"/>
          <w:sz w:val="20"/>
          <w:szCs w:val="20"/>
        </w:rPr>
        <w:t>Meurs</w:t>
      </w:r>
      <w:proofErr w:type="spellEnd"/>
      <w:r w:rsidRPr="00FE17AB">
        <w:rPr>
          <w:rStyle w:val="docsum-authors"/>
          <w:rFonts w:ascii="Arial" w:hAnsi="Arial" w:cs="Arial"/>
          <w:sz w:val="20"/>
          <w:szCs w:val="20"/>
        </w:rPr>
        <w:t xml:space="preserve"> JBJ, </w:t>
      </w:r>
      <w:proofErr w:type="spellStart"/>
      <w:r w:rsidRPr="00FE17AB">
        <w:rPr>
          <w:rStyle w:val="docsum-authors"/>
          <w:rFonts w:ascii="Arial" w:hAnsi="Arial" w:cs="Arial"/>
          <w:sz w:val="20"/>
          <w:szCs w:val="20"/>
        </w:rPr>
        <w:t>Debrabant</w:t>
      </w:r>
      <w:proofErr w:type="spellEnd"/>
      <w:r w:rsidRPr="00FE17AB">
        <w:rPr>
          <w:rStyle w:val="docsum-authors"/>
          <w:rFonts w:ascii="Arial" w:hAnsi="Arial" w:cs="Arial"/>
          <w:sz w:val="20"/>
          <w:szCs w:val="20"/>
        </w:rPr>
        <w:t xml:space="preserve"> B, </w:t>
      </w:r>
      <w:proofErr w:type="spellStart"/>
      <w:r w:rsidRPr="00FE17AB">
        <w:rPr>
          <w:rStyle w:val="docsum-authors"/>
          <w:rFonts w:ascii="Arial" w:hAnsi="Arial" w:cs="Arial"/>
          <w:sz w:val="20"/>
          <w:szCs w:val="20"/>
        </w:rPr>
        <w:t>Mengel</w:t>
      </w:r>
      <w:proofErr w:type="spellEnd"/>
      <w:r w:rsidRPr="00FE17AB">
        <w:rPr>
          <w:rStyle w:val="docsum-authors"/>
          <w:rFonts w:ascii="Arial" w:hAnsi="Arial" w:cs="Arial"/>
          <w:sz w:val="20"/>
          <w:szCs w:val="20"/>
        </w:rPr>
        <w:t xml:space="preserve">-From J, </w:t>
      </w:r>
      <w:proofErr w:type="spellStart"/>
      <w:r w:rsidRPr="00FE17AB">
        <w:rPr>
          <w:rStyle w:val="docsum-authors"/>
          <w:rFonts w:ascii="Arial" w:hAnsi="Arial" w:cs="Arial"/>
          <w:sz w:val="20"/>
          <w:szCs w:val="20"/>
        </w:rPr>
        <w:t>Hjelmborg</w:t>
      </w:r>
      <w:proofErr w:type="spellEnd"/>
      <w:r w:rsidRPr="00FE17AB">
        <w:rPr>
          <w:rStyle w:val="docsum-authors"/>
          <w:rFonts w:ascii="Arial" w:hAnsi="Arial" w:cs="Arial"/>
          <w:sz w:val="20"/>
          <w:szCs w:val="20"/>
        </w:rPr>
        <w:t xml:space="preserve"> J, Christensen K, </w:t>
      </w:r>
      <w:proofErr w:type="spellStart"/>
      <w:r w:rsidRPr="00FE17AB">
        <w:rPr>
          <w:rStyle w:val="docsum-authors"/>
          <w:rFonts w:ascii="Arial" w:hAnsi="Arial" w:cs="Arial"/>
          <w:sz w:val="20"/>
          <w:szCs w:val="20"/>
        </w:rPr>
        <w:t>Vokonas</w:t>
      </w:r>
      <w:proofErr w:type="spellEnd"/>
      <w:r w:rsidRPr="00FE17AB">
        <w:rPr>
          <w:rStyle w:val="docsum-authors"/>
          <w:rFonts w:ascii="Arial" w:hAnsi="Arial" w:cs="Arial"/>
          <w:sz w:val="20"/>
          <w:szCs w:val="20"/>
        </w:rPr>
        <w:t xml:space="preserve"> P, Schwartz J, </w:t>
      </w:r>
      <w:proofErr w:type="spellStart"/>
      <w:r w:rsidRPr="00FE17AB">
        <w:rPr>
          <w:rStyle w:val="docsum-authors"/>
          <w:rFonts w:ascii="Arial" w:hAnsi="Arial" w:cs="Arial"/>
          <w:sz w:val="20"/>
          <w:szCs w:val="20"/>
        </w:rPr>
        <w:t>Gahrib</w:t>
      </w:r>
      <w:proofErr w:type="spellEnd"/>
      <w:r w:rsidRPr="00FE17AB">
        <w:rPr>
          <w:rStyle w:val="docsum-authors"/>
          <w:rFonts w:ascii="Arial" w:hAnsi="Arial" w:cs="Arial"/>
          <w:sz w:val="20"/>
          <w:szCs w:val="20"/>
        </w:rPr>
        <w:t xml:space="preserve"> SA, Sotoodehnia N, </w:t>
      </w:r>
      <w:proofErr w:type="spellStart"/>
      <w:r w:rsidRPr="00FE17AB">
        <w:rPr>
          <w:rStyle w:val="docsum-authors"/>
          <w:rFonts w:ascii="Arial" w:hAnsi="Arial" w:cs="Arial"/>
          <w:sz w:val="20"/>
          <w:szCs w:val="20"/>
        </w:rPr>
        <w:t>Sitlani</w:t>
      </w:r>
      <w:proofErr w:type="spellEnd"/>
      <w:r w:rsidRPr="00FE17AB">
        <w:rPr>
          <w:rStyle w:val="docsum-authors"/>
          <w:rFonts w:ascii="Arial" w:hAnsi="Arial" w:cs="Arial"/>
          <w:sz w:val="20"/>
          <w:szCs w:val="20"/>
        </w:rPr>
        <w:t xml:space="preserve"> CM, Kunze S, </w:t>
      </w:r>
      <w:proofErr w:type="spellStart"/>
      <w:r w:rsidRPr="00FE17AB">
        <w:rPr>
          <w:rStyle w:val="docsum-authors"/>
          <w:rFonts w:ascii="Arial" w:hAnsi="Arial" w:cs="Arial"/>
          <w:sz w:val="20"/>
          <w:szCs w:val="20"/>
        </w:rPr>
        <w:t>Gieger</w:t>
      </w:r>
      <w:proofErr w:type="spellEnd"/>
      <w:r w:rsidRPr="00FE17AB">
        <w:rPr>
          <w:rStyle w:val="docsum-authors"/>
          <w:rFonts w:ascii="Arial" w:hAnsi="Arial" w:cs="Arial"/>
          <w:sz w:val="20"/>
          <w:szCs w:val="20"/>
        </w:rPr>
        <w:t xml:space="preserve"> C, Peters A, </w:t>
      </w:r>
      <w:proofErr w:type="spellStart"/>
      <w:r w:rsidRPr="00FE17AB">
        <w:rPr>
          <w:rStyle w:val="docsum-authors"/>
          <w:rFonts w:ascii="Arial" w:hAnsi="Arial" w:cs="Arial"/>
          <w:sz w:val="20"/>
          <w:szCs w:val="20"/>
        </w:rPr>
        <w:t>Waldenberger</w:t>
      </w:r>
      <w:proofErr w:type="spellEnd"/>
      <w:r w:rsidRPr="00FE17AB">
        <w:rPr>
          <w:rStyle w:val="docsum-authors"/>
          <w:rFonts w:ascii="Arial" w:hAnsi="Arial" w:cs="Arial"/>
          <w:sz w:val="20"/>
          <w:szCs w:val="20"/>
        </w:rPr>
        <w:t xml:space="preserve"> M, Deary IJ, </w:t>
      </w:r>
      <w:proofErr w:type="spellStart"/>
      <w:r w:rsidRPr="00FE17AB">
        <w:rPr>
          <w:rStyle w:val="docsum-authors"/>
          <w:rFonts w:ascii="Arial" w:hAnsi="Arial" w:cs="Arial"/>
          <w:sz w:val="20"/>
          <w:szCs w:val="20"/>
        </w:rPr>
        <w:t>Ferrucci</w:t>
      </w:r>
      <w:proofErr w:type="spellEnd"/>
      <w:r w:rsidRPr="00FE17AB">
        <w:rPr>
          <w:rStyle w:val="docsum-authors"/>
          <w:rFonts w:ascii="Arial" w:hAnsi="Arial" w:cs="Arial"/>
          <w:sz w:val="20"/>
          <w:szCs w:val="20"/>
        </w:rPr>
        <w:t xml:space="preserve"> L, Qu Y, Greenland P, Lloyd-Jones DM, Hou L, </w:t>
      </w:r>
      <w:proofErr w:type="spellStart"/>
      <w:r w:rsidRPr="00FE17AB">
        <w:rPr>
          <w:rStyle w:val="docsum-authors"/>
          <w:rFonts w:ascii="Arial" w:hAnsi="Arial" w:cs="Arial"/>
          <w:sz w:val="20"/>
          <w:szCs w:val="20"/>
        </w:rPr>
        <w:t>Bandinelli</w:t>
      </w:r>
      <w:proofErr w:type="spellEnd"/>
      <w:r w:rsidRPr="00FE17AB">
        <w:rPr>
          <w:rStyle w:val="docsum-authors"/>
          <w:rFonts w:ascii="Arial" w:hAnsi="Arial" w:cs="Arial"/>
          <w:sz w:val="20"/>
          <w:szCs w:val="20"/>
        </w:rPr>
        <w:t xml:space="preserve"> S, Voortman T, Hermann B, </w:t>
      </w:r>
      <w:proofErr w:type="spellStart"/>
      <w:r w:rsidRPr="00FE17AB">
        <w:rPr>
          <w:rStyle w:val="docsum-authors"/>
          <w:rFonts w:ascii="Arial" w:hAnsi="Arial" w:cs="Arial"/>
          <w:sz w:val="20"/>
          <w:szCs w:val="20"/>
        </w:rPr>
        <w:t>Baccarelli</w:t>
      </w:r>
      <w:proofErr w:type="spellEnd"/>
      <w:r w:rsidRPr="00FE17AB">
        <w:rPr>
          <w:rStyle w:val="docsum-authors"/>
          <w:rFonts w:ascii="Arial" w:hAnsi="Arial" w:cs="Arial"/>
          <w:sz w:val="20"/>
          <w:szCs w:val="20"/>
        </w:rPr>
        <w:t xml:space="preserve"> A, </w:t>
      </w:r>
      <w:proofErr w:type="spellStart"/>
      <w:r w:rsidRPr="00FE17AB">
        <w:rPr>
          <w:rStyle w:val="docsum-authors"/>
          <w:rFonts w:ascii="Arial" w:hAnsi="Arial" w:cs="Arial"/>
          <w:sz w:val="20"/>
          <w:szCs w:val="20"/>
        </w:rPr>
        <w:t>Whitsel</w:t>
      </w:r>
      <w:proofErr w:type="spellEnd"/>
      <w:r w:rsidRPr="00FE17AB">
        <w:rPr>
          <w:rStyle w:val="docsum-authors"/>
          <w:rFonts w:ascii="Arial" w:hAnsi="Arial" w:cs="Arial"/>
          <w:sz w:val="20"/>
          <w:szCs w:val="20"/>
        </w:rPr>
        <w:t xml:space="preserve"> E, Pankow JS, Levy D.</w:t>
      </w:r>
      <w:r w:rsidRPr="00FE17AB">
        <w:rPr>
          <w:rFonts w:ascii="Arial" w:hAnsi="Arial" w:cs="Arial"/>
          <w:sz w:val="20"/>
          <w:szCs w:val="20"/>
        </w:rPr>
        <w:t xml:space="preserve"> </w:t>
      </w:r>
      <w:hyperlink r:id="rId26" w:history="1">
        <w:r w:rsidRPr="00FF6AEB">
          <w:rPr>
            <w:rStyle w:val="Hyperlink"/>
            <w:rFonts w:ascii="Arial" w:hAnsi="Arial" w:cs="Arial"/>
            <w:b/>
            <w:bCs/>
            <w:i/>
            <w:iCs/>
            <w:sz w:val="20"/>
            <w:szCs w:val="20"/>
          </w:rPr>
          <w:t>Integrative analysis of clinical and epigenetic biomarkers of mortality.</w:t>
        </w:r>
        <w:r w:rsidRPr="00FE17AB">
          <w:rPr>
            <w:rStyle w:val="Hyperlink"/>
            <w:rFonts w:ascii="Arial" w:hAnsi="Arial" w:cs="Arial"/>
            <w:sz w:val="20"/>
            <w:szCs w:val="20"/>
          </w:rPr>
          <w:t xml:space="preserve"> </w:t>
        </w:r>
      </w:hyperlink>
      <w:r w:rsidRPr="00FE17AB">
        <w:rPr>
          <w:rStyle w:val="docsum-journal-citation"/>
          <w:rFonts w:ascii="Arial" w:hAnsi="Arial" w:cs="Arial"/>
          <w:sz w:val="20"/>
          <w:szCs w:val="20"/>
        </w:rPr>
        <w:t>Aging Cell. 2022 Jun</w:t>
      </w:r>
      <w:r>
        <w:rPr>
          <w:rStyle w:val="docsum-journal-citation"/>
          <w:rFonts w:ascii="Arial" w:hAnsi="Arial" w:cs="Arial"/>
          <w:sz w:val="20"/>
          <w:szCs w:val="20"/>
        </w:rPr>
        <w:t xml:space="preserve">. Vol. </w:t>
      </w:r>
      <w:r w:rsidRPr="00FE17AB">
        <w:rPr>
          <w:rStyle w:val="docsum-journal-citation"/>
          <w:rFonts w:ascii="Arial" w:hAnsi="Arial" w:cs="Arial"/>
          <w:sz w:val="20"/>
          <w:szCs w:val="20"/>
        </w:rPr>
        <w:t>21</w:t>
      </w:r>
      <w:r>
        <w:rPr>
          <w:rStyle w:val="docsum-journal-citation"/>
          <w:rFonts w:ascii="Arial" w:hAnsi="Arial" w:cs="Arial"/>
          <w:sz w:val="20"/>
          <w:szCs w:val="20"/>
        </w:rPr>
        <w:t xml:space="preserve">, issue </w:t>
      </w:r>
      <w:r w:rsidRPr="00FE17AB">
        <w:rPr>
          <w:rStyle w:val="docsum-journal-citation"/>
          <w:rFonts w:ascii="Arial" w:hAnsi="Arial" w:cs="Arial"/>
          <w:sz w:val="20"/>
          <w:szCs w:val="20"/>
        </w:rPr>
        <w:t>6</w:t>
      </w:r>
      <w:r>
        <w:rPr>
          <w:rStyle w:val="docsum-journal-citation"/>
          <w:rFonts w:ascii="Arial" w:hAnsi="Arial" w:cs="Arial"/>
          <w:sz w:val="20"/>
          <w:szCs w:val="20"/>
        </w:rPr>
        <w:t xml:space="preserve">, </w:t>
      </w:r>
      <w:r w:rsidRPr="00FE17AB">
        <w:rPr>
          <w:rStyle w:val="docsum-journal-citation"/>
          <w:rFonts w:ascii="Arial" w:hAnsi="Arial" w:cs="Arial"/>
          <w:sz w:val="20"/>
          <w:szCs w:val="20"/>
        </w:rPr>
        <w:t xml:space="preserve">e13608. </w:t>
      </w:r>
      <w:proofErr w:type="spellStart"/>
      <w:r w:rsidRPr="00FE17AB">
        <w:rPr>
          <w:rStyle w:val="docsum-journal-citation"/>
          <w:rFonts w:ascii="Arial" w:hAnsi="Arial" w:cs="Arial"/>
          <w:sz w:val="20"/>
          <w:szCs w:val="20"/>
        </w:rPr>
        <w:t>doi</w:t>
      </w:r>
      <w:proofErr w:type="spellEnd"/>
      <w:r w:rsidRPr="00FE17AB">
        <w:rPr>
          <w:rStyle w:val="docsum-journal-citation"/>
          <w:rFonts w:ascii="Arial" w:hAnsi="Arial" w:cs="Arial"/>
          <w:sz w:val="20"/>
          <w:szCs w:val="20"/>
        </w:rPr>
        <w:t xml:space="preserve">: 10.1111/acel.13608. </w:t>
      </w:r>
      <w:proofErr w:type="spellStart"/>
      <w:r w:rsidRPr="00FE17AB">
        <w:rPr>
          <w:rStyle w:val="docsum-journal-citation"/>
          <w:rFonts w:ascii="Arial" w:hAnsi="Arial" w:cs="Arial"/>
          <w:sz w:val="20"/>
          <w:szCs w:val="20"/>
        </w:rPr>
        <w:t>Epub</w:t>
      </w:r>
      <w:proofErr w:type="spellEnd"/>
      <w:r w:rsidRPr="00FE17AB">
        <w:rPr>
          <w:rStyle w:val="docsum-journal-citation"/>
          <w:rFonts w:ascii="Arial" w:hAnsi="Arial" w:cs="Arial"/>
          <w:sz w:val="20"/>
          <w:szCs w:val="20"/>
        </w:rPr>
        <w:t xml:space="preserve"> 2022 May 12.</w:t>
      </w:r>
      <w:r w:rsidRPr="00FE17AB">
        <w:rPr>
          <w:rFonts w:ascii="Arial" w:hAnsi="Arial" w:cs="Arial"/>
          <w:sz w:val="20"/>
          <w:szCs w:val="20"/>
        </w:rPr>
        <w:t xml:space="preserve"> </w:t>
      </w:r>
      <w:r w:rsidRPr="00FE17AB">
        <w:rPr>
          <w:rStyle w:val="citation-part"/>
          <w:rFonts w:ascii="Arial" w:hAnsi="Arial" w:cs="Arial"/>
          <w:sz w:val="20"/>
          <w:szCs w:val="20"/>
        </w:rPr>
        <w:t xml:space="preserve">PM: </w:t>
      </w:r>
      <w:r w:rsidRPr="00FE17AB">
        <w:rPr>
          <w:rStyle w:val="docsum-pmid"/>
          <w:rFonts w:ascii="Arial" w:hAnsi="Arial" w:cs="Arial"/>
          <w:sz w:val="20"/>
          <w:szCs w:val="20"/>
        </w:rPr>
        <w:t xml:space="preserve">35546478. </w:t>
      </w:r>
      <w:r w:rsidRPr="00FF6AEB">
        <w:rPr>
          <w:rStyle w:val="docsum-journal-citation"/>
          <w:rFonts w:ascii="Arial" w:hAnsi="Arial" w:cs="Arial"/>
          <w:sz w:val="20"/>
          <w:szCs w:val="20"/>
        </w:rPr>
        <w:t>PMC9197414.</w:t>
      </w:r>
      <w:r w:rsidRPr="00082BA0">
        <w:rPr>
          <w:rStyle w:val="docsum-journal-citation"/>
          <w:rFonts w:ascii="Arial" w:hAnsi="Arial" w:cs="Arial"/>
          <w:sz w:val="20"/>
          <w:szCs w:val="20"/>
        </w:rPr>
        <w:t xml:space="preserve"> </w:t>
      </w:r>
    </w:p>
    <w:p w14:paraId="1C1A30DF" w14:textId="6DA8ADD2" w:rsidR="00082BA0" w:rsidRDefault="00082BA0" w:rsidP="00082BA0">
      <w:pPr>
        <w:spacing w:after="0" w:line="240" w:lineRule="auto"/>
        <w:rPr>
          <w:rFonts w:ascii="Arial" w:hAnsi="Arial" w:cs="Arial"/>
          <w:sz w:val="20"/>
          <w:szCs w:val="20"/>
        </w:rPr>
      </w:pPr>
      <w:r w:rsidRPr="009F7B00">
        <w:rPr>
          <w:rStyle w:val="docsum-authors"/>
          <w:rFonts w:ascii="Arial" w:hAnsi="Arial" w:cs="Arial"/>
          <w:sz w:val="20"/>
          <w:szCs w:val="20"/>
        </w:rPr>
        <w:t xml:space="preserve">Hu X, </w:t>
      </w:r>
      <w:proofErr w:type="spellStart"/>
      <w:r w:rsidRPr="009F7B00">
        <w:rPr>
          <w:rStyle w:val="docsum-authors"/>
          <w:rFonts w:ascii="Arial" w:hAnsi="Arial" w:cs="Arial"/>
          <w:sz w:val="20"/>
          <w:szCs w:val="20"/>
        </w:rPr>
        <w:t>Qiao</w:t>
      </w:r>
      <w:proofErr w:type="spellEnd"/>
      <w:r w:rsidRPr="009F7B00">
        <w:rPr>
          <w:rStyle w:val="docsum-authors"/>
          <w:rFonts w:ascii="Arial" w:hAnsi="Arial" w:cs="Arial"/>
          <w:sz w:val="20"/>
          <w:szCs w:val="20"/>
        </w:rPr>
        <w:t xml:space="preserve"> D, Kim W, Moll M, Balte PP, Lange LA, Bartz TM, Kumar R, Li X, Yu B, Cade BE, Laurie CA, Sofer T, </w:t>
      </w:r>
      <w:proofErr w:type="spellStart"/>
      <w:r w:rsidRPr="009F7B00">
        <w:rPr>
          <w:rStyle w:val="docsum-authors"/>
          <w:rFonts w:ascii="Arial" w:hAnsi="Arial" w:cs="Arial"/>
          <w:sz w:val="20"/>
          <w:szCs w:val="20"/>
        </w:rPr>
        <w:t>Ruczinski</w:t>
      </w:r>
      <w:proofErr w:type="spellEnd"/>
      <w:r w:rsidRPr="009F7B00">
        <w:rPr>
          <w:rStyle w:val="docsum-authors"/>
          <w:rFonts w:ascii="Arial" w:hAnsi="Arial" w:cs="Arial"/>
          <w:sz w:val="20"/>
          <w:szCs w:val="20"/>
        </w:rPr>
        <w:t xml:space="preserve"> I, Nickerson DA, </w:t>
      </w:r>
      <w:proofErr w:type="spellStart"/>
      <w:r w:rsidRPr="009F7B00">
        <w:rPr>
          <w:rStyle w:val="docsum-authors"/>
          <w:rFonts w:ascii="Arial" w:hAnsi="Arial" w:cs="Arial"/>
          <w:sz w:val="20"/>
          <w:szCs w:val="20"/>
        </w:rPr>
        <w:t>Muzny</w:t>
      </w:r>
      <w:proofErr w:type="spellEnd"/>
      <w:r w:rsidRPr="009F7B00">
        <w:rPr>
          <w:rStyle w:val="docsum-authors"/>
          <w:rFonts w:ascii="Arial" w:hAnsi="Arial" w:cs="Arial"/>
          <w:sz w:val="20"/>
          <w:szCs w:val="20"/>
        </w:rPr>
        <w:t xml:space="preserve"> DM, Metcalf GA, </w:t>
      </w:r>
      <w:proofErr w:type="spellStart"/>
      <w:r w:rsidRPr="009F7B00">
        <w:rPr>
          <w:rStyle w:val="docsum-authors"/>
          <w:rFonts w:ascii="Arial" w:hAnsi="Arial" w:cs="Arial"/>
          <w:sz w:val="20"/>
          <w:szCs w:val="20"/>
        </w:rPr>
        <w:t>Doddapaneni</w:t>
      </w:r>
      <w:proofErr w:type="spellEnd"/>
      <w:r w:rsidRPr="009F7B00">
        <w:rPr>
          <w:rStyle w:val="docsum-authors"/>
          <w:rFonts w:ascii="Arial" w:hAnsi="Arial" w:cs="Arial"/>
          <w:sz w:val="20"/>
          <w:szCs w:val="20"/>
        </w:rPr>
        <w:t xml:space="preserve"> H, Gabriel S, Gupta N, Dugan-Perez S, </w:t>
      </w:r>
      <w:proofErr w:type="spellStart"/>
      <w:r w:rsidRPr="009F7B00">
        <w:rPr>
          <w:rStyle w:val="docsum-authors"/>
          <w:rFonts w:ascii="Arial" w:hAnsi="Arial" w:cs="Arial"/>
          <w:sz w:val="20"/>
          <w:szCs w:val="20"/>
        </w:rPr>
        <w:t>Cupples</w:t>
      </w:r>
      <w:proofErr w:type="spellEnd"/>
      <w:r w:rsidRPr="009F7B00">
        <w:rPr>
          <w:rStyle w:val="docsum-authors"/>
          <w:rFonts w:ascii="Arial" w:hAnsi="Arial" w:cs="Arial"/>
          <w:sz w:val="20"/>
          <w:szCs w:val="20"/>
        </w:rPr>
        <w:t xml:space="preserve"> LA, Loehr LR, Jain D, Rotter JI, Wilson JG, Psaty BM, </w:t>
      </w:r>
      <w:proofErr w:type="spellStart"/>
      <w:r w:rsidRPr="009F7B00">
        <w:rPr>
          <w:rStyle w:val="docsum-authors"/>
          <w:rFonts w:ascii="Arial" w:hAnsi="Arial" w:cs="Arial"/>
          <w:sz w:val="20"/>
          <w:szCs w:val="20"/>
        </w:rPr>
        <w:t>Fornage</w:t>
      </w:r>
      <w:proofErr w:type="spellEnd"/>
      <w:r w:rsidRPr="009F7B00">
        <w:rPr>
          <w:rStyle w:val="docsum-authors"/>
          <w:rFonts w:ascii="Arial" w:hAnsi="Arial" w:cs="Arial"/>
          <w:sz w:val="20"/>
          <w:szCs w:val="20"/>
        </w:rPr>
        <w:t xml:space="preserve"> M, Morrison AC, </w:t>
      </w:r>
      <w:proofErr w:type="spellStart"/>
      <w:r w:rsidRPr="009F7B00">
        <w:rPr>
          <w:rStyle w:val="docsum-authors"/>
          <w:rFonts w:ascii="Arial" w:hAnsi="Arial" w:cs="Arial"/>
          <w:sz w:val="20"/>
          <w:szCs w:val="20"/>
        </w:rPr>
        <w:t>Vasan</w:t>
      </w:r>
      <w:proofErr w:type="spellEnd"/>
      <w:r w:rsidRPr="009F7B00">
        <w:rPr>
          <w:rStyle w:val="docsum-authors"/>
          <w:rFonts w:ascii="Arial" w:hAnsi="Arial" w:cs="Arial"/>
          <w:sz w:val="20"/>
          <w:szCs w:val="20"/>
        </w:rPr>
        <w:t xml:space="preserve"> RS, </w:t>
      </w:r>
      <w:proofErr w:type="spellStart"/>
      <w:r w:rsidRPr="009F7B00">
        <w:rPr>
          <w:rStyle w:val="docsum-authors"/>
          <w:rFonts w:ascii="Arial" w:hAnsi="Arial" w:cs="Arial"/>
          <w:sz w:val="20"/>
          <w:szCs w:val="20"/>
        </w:rPr>
        <w:t>Washko</w:t>
      </w:r>
      <w:proofErr w:type="spellEnd"/>
      <w:r w:rsidRPr="009F7B00">
        <w:rPr>
          <w:rStyle w:val="docsum-authors"/>
          <w:rFonts w:ascii="Arial" w:hAnsi="Arial" w:cs="Arial"/>
          <w:sz w:val="20"/>
          <w:szCs w:val="20"/>
        </w:rPr>
        <w:t xml:space="preserve"> G, Rich SS, O'Connor GT, Bleecker E, Kaplan RC, </w:t>
      </w:r>
      <w:proofErr w:type="spellStart"/>
      <w:r w:rsidRPr="009F7B00">
        <w:rPr>
          <w:rStyle w:val="docsum-authors"/>
          <w:rFonts w:ascii="Arial" w:hAnsi="Arial" w:cs="Arial"/>
          <w:sz w:val="20"/>
          <w:szCs w:val="20"/>
        </w:rPr>
        <w:t>Kalhan</w:t>
      </w:r>
      <w:proofErr w:type="spellEnd"/>
      <w:r w:rsidRPr="009F7B00">
        <w:rPr>
          <w:rStyle w:val="docsum-authors"/>
          <w:rFonts w:ascii="Arial" w:hAnsi="Arial" w:cs="Arial"/>
          <w:sz w:val="20"/>
          <w:szCs w:val="20"/>
        </w:rPr>
        <w:t xml:space="preserve"> R, Redline S, Gharib SA, Meyers D, Ortega V, Dupuis J, London SJ, Lappalainen T, Oelsner EC, Silverman EK, Barr RG, Thornton TA, Wheeler HE; </w:t>
      </w:r>
      <w:proofErr w:type="spellStart"/>
      <w:r w:rsidRPr="009F7B00">
        <w:rPr>
          <w:rStyle w:val="docsum-authors"/>
          <w:rFonts w:ascii="Arial" w:hAnsi="Arial" w:cs="Arial"/>
          <w:sz w:val="20"/>
          <w:szCs w:val="20"/>
        </w:rPr>
        <w:t>TOPMed</w:t>
      </w:r>
      <w:proofErr w:type="spellEnd"/>
      <w:r w:rsidRPr="009F7B00">
        <w:rPr>
          <w:rStyle w:val="docsum-authors"/>
          <w:rFonts w:ascii="Arial" w:hAnsi="Arial" w:cs="Arial"/>
          <w:sz w:val="20"/>
          <w:szCs w:val="20"/>
        </w:rPr>
        <w:t xml:space="preserve"> Lung Working Group, Cho MH, </w:t>
      </w:r>
      <w:proofErr w:type="spellStart"/>
      <w:r w:rsidRPr="009F7B00">
        <w:rPr>
          <w:rStyle w:val="docsum-authors"/>
          <w:rFonts w:ascii="Arial" w:hAnsi="Arial" w:cs="Arial"/>
          <w:sz w:val="20"/>
          <w:szCs w:val="20"/>
        </w:rPr>
        <w:t>Im</w:t>
      </w:r>
      <w:proofErr w:type="spellEnd"/>
      <w:r w:rsidRPr="009F7B00">
        <w:rPr>
          <w:rStyle w:val="docsum-authors"/>
          <w:rFonts w:ascii="Arial" w:hAnsi="Arial" w:cs="Arial"/>
          <w:sz w:val="20"/>
          <w:szCs w:val="20"/>
        </w:rPr>
        <w:t xml:space="preserve"> HK, Manichaikul A.</w:t>
      </w:r>
      <w:r w:rsidRPr="009F7B00">
        <w:rPr>
          <w:rFonts w:ascii="Arial" w:hAnsi="Arial" w:cs="Arial"/>
          <w:sz w:val="20"/>
          <w:szCs w:val="20"/>
        </w:rPr>
        <w:t xml:space="preserve"> </w:t>
      </w:r>
      <w:hyperlink r:id="rId27" w:history="1">
        <w:r w:rsidRPr="00A27FB2">
          <w:rPr>
            <w:rStyle w:val="Hyperlink"/>
            <w:rFonts w:ascii="Arial" w:hAnsi="Arial" w:cs="Arial"/>
            <w:b/>
            <w:bCs/>
            <w:i/>
            <w:iCs/>
            <w:sz w:val="20"/>
            <w:szCs w:val="20"/>
          </w:rPr>
          <w:t xml:space="preserve">Polygenic transcriptome risk scores for COPD and lung function improve cross-ethnic portability of prediction in the NHLBI </w:t>
        </w:r>
        <w:proofErr w:type="spellStart"/>
        <w:r w:rsidRPr="00A27FB2">
          <w:rPr>
            <w:rStyle w:val="Hyperlink"/>
            <w:rFonts w:ascii="Arial" w:hAnsi="Arial" w:cs="Arial"/>
            <w:b/>
            <w:bCs/>
            <w:i/>
            <w:iCs/>
            <w:sz w:val="20"/>
            <w:szCs w:val="20"/>
          </w:rPr>
          <w:t>TOPMed</w:t>
        </w:r>
        <w:proofErr w:type="spellEnd"/>
        <w:r w:rsidRPr="00A27FB2">
          <w:rPr>
            <w:rStyle w:val="Hyperlink"/>
            <w:rFonts w:ascii="Arial" w:hAnsi="Arial" w:cs="Arial"/>
            <w:b/>
            <w:bCs/>
            <w:i/>
            <w:iCs/>
            <w:sz w:val="20"/>
            <w:szCs w:val="20"/>
          </w:rPr>
          <w:t xml:space="preserve"> program</w:t>
        </w:r>
        <w:r w:rsidRPr="00A27FB2">
          <w:rPr>
            <w:rStyle w:val="Hyperlink"/>
            <w:rFonts w:ascii="Arial" w:hAnsi="Arial" w:cs="Arial"/>
            <w:b/>
            <w:bCs/>
            <w:i/>
            <w:iCs/>
            <w:sz w:val="20"/>
            <w:szCs w:val="20"/>
            <w:u w:val="none"/>
          </w:rPr>
          <w:t xml:space="preserve">. </w:t>
        </w:r>
      </w:hyperlink>
      <w:r w:rsidRPr="009F7B00">
        <w:rPr>
          <w:rStyle w:val="docsum-journal-citation"/>
          <w:rFonts w:ascii="Arial" w:hAnsi="Arial" w:cs="Arial"/>
          <w:sz w:val="20"/>
          <w:szCs w:val="20"/>
        </w:rPr>
        <w:t xml:space="preserve">Am </w:t>
      </w:r>
      <w:r w:rsidRPr="009F7B00">
        <w:rPr>
          <w:rStyle w:val="docsum-journal-citation"/>
          <w:rFonts w:ascii="Arial" w:hAnsi="Arial" w:cs="Arial"/>
          <w:sz w:val="20"/>
          <w:szCs w:val="20"/>
        </w:rPr>
        <w:lastRenderedPageBreak/>
        <w:t>J Hum Genet. 2022 Mar 31</w:t>
      </w:r>
      <w:r>
        <w:rPr>
          <w:rStyle w:val="docsum-journal-citation"/>
          <w:rFonts w:ascii="Arial" w:hAnsi="Arial" w:cs="Arial"/>
          <w:sz w:val="20"/>
          <w:szCs w:val="20"/>
        </w:rPr>
        <w:t xml:space="preserve">. </w:t>
      </w:r>
      <w:r w:rsidRPr="009F7B00">
        <w:rPr>
          <w:rStyle w:val="docsum-journal-citation"/>
          <w:rFonts w:ascii="Arial" w:hAnsi="Arial" w:cs="Arial"/>
          <w:sz w:val="20"/>
          <w:szCs w:val="20"/>
        </w:rPr>
        <w:t xml:space="preserve">S0002-9297(22)00103-3. </w:t>
      </w:r>
      <w:proofErr w:type="spellStart"/>
      <w:r w:rsidRPr="009F7B00">
        <w:rPr>
          <w:rStyle w:val="docsum-journal-citation"/>
          <w:rFonts w:ascii="Arial" w:hAnsi="Arial" w:cs="Arial"/>
          <w:sz w:val="20"/>
          <w:szCs w:val="20"/>
        </w:rPr>
        <w:t>doi</w:t>
      </w:r>
      <w:proofErr w:type="spellEnd"/>
      <w:r w:rsidRPr="009F7B00">
        <w:rPr>
          <w:rStyle w:val="docsum-journal-citation"/>
          <w:rFonts w:ascii="Arial" w:hAnsi="Arial" w:cs="Arial"/>
          <w:sz w:val="20"/>
          <w:szCs w:val="20"/>
        </w:rPr>
        <w:t>: 10.1016/j.ajhg.2022.03.007. Online ahead of print.</w:t>
      </w:r>
      <w:r w:rsidRPr="009F7B00">
        <w:rPr>
          <w:rFonts w:ascii="Arial" w:hAnsi="Arial" w:cs="Arial"/>
          <w:sz w:val="20"/>
          <w:szCs w:val="20"/>
        </w:rPr>
        <w:t xml:space="preserve"> </w:t>
      </w:r>
      <w:r w:rsidRPr="009F7B00">
        <w:rPr>
          <w:rStyle w:val="citation-part"/>
          <w:rFonts w:ascii="Arial" w:hAnsi="Arial" w:cs="Arial"/>
          <w:sz w:val="20"/>
          <w:szCs w:val="20"/>
        </w:rPr>
        <w:t xml:space="preserve">PM: </w:t>
      </w:r>
      <w:r w:rsidRPr="009F7B00">
        <w:rPr>
          <w:rStyle w:val="docsum-pmid"/>
          <w:rFonts w:ascii="Arial" w:hAnsi="Arial" w:cs="Arial"/>
          <w:sz w:val="20"/>
          <w:szCs w:val="20"/>
        </w:rPr>
        <w:t>35385699. PMC pending: Method A (journal publishes within 12 months of publication)</w:t>
      </w:r>
      <w:r w:rsidRPr="009F7B00">
        <w:rPr>
          <w:rFonts w:ascii="Arial" w:hAnsi="Arial" w:cs="Arial"/>
          <w:sz w:val="20"/>
          <w:szCs w:val="20"/>
        </w:rPr>
        <w:t xml:space="preserve"> </w:t>
      </w:r>
    </w:p>
    <w:p w14:paraId="7B214533" w14:textId="3A1098AE" w:rsidR="00082BA0" w:rsidRDefault="00082BA0" w:rsidP="00082BA0">
      <w:pPr>
        <w:spacing w:after="0" w:line="240" w:lineRule="auto"/>
        <w:rPr>
          <w:rStyle w:val="Hyperlink"/>
          <w:rFonts w:ascii="Arial" w:hAnsi="Arial" w:cs="Arial"/>
          <w:color w:val="auto"/>
          <w:sz w:val="20"/>
          <w:szCs w:val="20"/>
          <w:u w:val="none"/>
        </w:rPr>
      </w:pPr>
    </w:p>
    <w:p w14:paraId="29BE2B92" w14:textId="5641FA6A" w:rsidR="00082BA0" w:rsidRDefault="00082BA0" w:rsidP="00082BA0">
      <w:pPr>
        <w:spacing w:after="0" w:line="240" w:lineRule="auto"/>
        <w:rPr>
          <w:rStyle w:val="citation-part"/>
          <w:rFonts w:ascii="Arial" w:hAnsi="Arial" w:cs="Arial"/>
          <w:sz w:val="20"/>
          <w:szCs w:val="20"/>
        </w:rPr>
      </w:pPr>
      <w:r w:rsidRPr="00FE17AB">
        <w:rPr>
          <w:rStyle w:val="docsum-authors"/>
          <w:rFonts w:ascii="Arial" w:hAnsi="Arial" w:cs="Arial"/>
          <w:sz w:val="20"/>
          <w:szCs w:val="20"/>
        </w:rPr>
        <w:t xml:space="preserve">Hwang PH, Longstreth WT Jr, </w:t>
      </w:r>
      <w:proofErr w:type="spellStart"/>
      <w:r w:rsidRPr="00FE17AB">
        <w:rPr>
          <w:rStyle w:val="docsum-authors"/>
          <w:rFonts w:ascii="Arial" w:hAnsi="Arial" w:cs="Arial"/>
          <w:sz w:val="20"/>
          <w:szCs w:val="20"/>
        </w:rPr>
        <w:t>Thielke</w:t>
      </w:r>
      <w:proofErr w:type="spellEnd"/>
      <w:r w:rsidRPr="00FE17AB">
        <w:rPr>
          <w:rStyle w:val="docsum-authors"/>
          <w:rFonts w:ascii="Arial" w:hAnsi="Arial" w:cs="Arial"/>
          <w:sz w:val="20"/>
          <w:szCs w:val="20"/>
        </w:rPr>
        <w:t xml:space="preserve"> SM, Francis CE, </w:t>
      </w:r>
      <w:proofErr w:type="spellStart"/>
      <w:r w:rsidRPr="00FE17AB">
        <w:rPr>
          <w:rStyle w:val="docsum-authors"/>
          <w:rFonts w:ascii="Arial" w:hAnsi="Arial" w:cs="Arial"/>
          <w:sz w:val="20"/>
          <w:szCs w:val="20"/>
        </w:rPr>
        <w:t>Carone</w:t>
      </w:r>
      <w:proofErr w:type="spellEnd"/>
      <w:r w:rsidRPr="00FE17AB">
        <w:rPr>
          <w:rStyle w:val="docsum-authors"/>
          <w:rFonts w:ascii="Arial" w:hAnsi="Arial" w:cs="Arial"/>
          <w:sz w:val="20"/>
          <w:szCs w:val="20"/>
        </w:rPr>
        <w:t xml:space="preserve"> M, </w:t>
      </w:r>
      <w:proofErr w:type="spellStart"/>
      <w:r w:rsidRPr="00FE17AB">
        <w:rPr>
          <w:rStyle w:val="docsum-authors"/>
          <w:rFonts w:ascii="Arial" w:hAnsi="Arial" w:cs="Arial"/>
          <w:sz w:val="20"/>
          <w:szCs w:val="20"/>
        </w:rPr>
        <w:t>Kuller</w:t>
      </w:r>
      <w:proofErr w:type="spellEnd"/>
      <w:r w:rsidRPr="00FE17AB">
        <w:rPr>
          <w:rStyle w:val="docsum-authors"/>
          <w:rFonts w:ascii="Arial" w:hAnsi="Arial" w:cs="Arial"/>
          <w:sz w:val="20"/>
          <w:szCs w:val="20"/>
        </w:rPr>
        <w:t xml:space="preserve"> LH, Fitzpatrick AL.</w:t>
      </w:r>
      <w:r w:rsidRPr="00FE17AB">
        <w:rPr>
          <w:rFonts w:ascii="Arial" w:hAnsi="Arial" w:cs="Arial"/>
          <w:sz w:val="20"/>
          <w:szCs w:val="20"/>
        </w:rPr>
        <w:t xml:space="preserve"> </w:t>
      </w:r>
      <w:hyperlink r:id="rId28" w:history="1">
        <w:r w:rsidRPr="00FF6AEB">
          <w:rPr>
            <w:rStyle w:val="Hyperlink"/>
            <w:rFonts w:ascii="Arial" w:hAnsi="Arial" w:cs="Arial"/>
            <w:b/>
            <w:bCs/>
            <w:i/>
            <w:iCs/>
            <w:sz w:val="20"/>
            <w:szCs w:val="20"/>
          </w:rPr>
          <w:t>Longitudinal changes in hearing and visual impairments and risk of dementia in older adults in the United States.</w:t>
        </w:r>
      </w:hyperlink>
      <w:r w:rsidRPr="00FF6AEB">
        <w:rPr>
          <w:rFonts w:ascii="Arial" w:hAnsi="Arial" w:cs="Arial"/>
          <w:b/>
          <w:bCs/>
          <w:i/>
          <w:iCs/>
          <w:sz w:val="20"/>
          <w:szCs w:val="20"/>
        </w:rPr>
        <w:t xml:space="preserve"> </w:t>
      </w:r>
      <w:r w:rsidRPr="00FE17AB">
        <w:rPr>
          <w:rStyle w:val="docsum-journal-citation"/>
          <w:rFonts w:ascii="Arial" w:hAnsi="Arial" w:cs="Arial"/>
          <w:sz w:val="20"/>
          <w:szCs w:val="20"/>
        </w:rPr>
        <w:t xml:space="preserve">JAMA </w:t>
      </w:r>
      <w:proofErr w:type="spellStart"/>
      <w:r w:rsidRPr="00FE17AB">
        <w:rPr>
          <w:rStyle w:val="docsum-journal-citation"/>
          <w:rFonts w:ascii="Arial" w:hAnsi="Arial" w:cs="Arial"/>
          <w:sz w:val="20"/>
          <w:szCs w:val="20"/>
        </w:rPr>
        <w:t>Netw</w:t>
      </w:r>
      <w:proofErr w:type="spellEnd"/>
      <w:r w:rsidRPr="00FE17AB">
        <w:rPr>
          <w:rStyle w:val="docsum-journal-citation"/>
          <w:rFonts w:ascii="Arial" w:hAnsi="Arial" w:cs="Arial"/>
          <w:sz w:val="20"/>
          <w:szCs w:val="20"/>
        </w:rPr>
        <w:t xml:space="preserve"> Open. 2022 May 2</w:t>
      </w:r>
      <w:r>
        <w:rPr>
          <w:rStyle w:val="docsum-journal-citation"/>
          <w:rFonts w:ascii="Arial" w:hAnsi="Arial" w:cs="Arial"/>
          <w:sz w:val="20"/>
          <w:szCs w:val="20"/>
        </w:rPr>
        <w:t xml:space="preserve">. Vol. </w:t>
      </w:r>
      <w:r w:rsidRPr="00FE17AB">
        <w:rPr>
          <w:rStyle w:val="docsum-journal-citation"/>
          <w:rFonts w:ascii="Arial" w:hAnsi="Arial" w:cs="Arial"/>
          <w:sz w:val="20"/>
          <w:szCs w:val="20"/>
        </w:rPr>
        <w:t>5</w:t>
      </w:r>
      <w:r>
        <w:rPr>
          <w:rStyle w:val="docsum-journal-citation"/>
          <w:rFonts w:ascii="Arial" w:hAnsi="Arial" w:cs="Arial"/>
          <w:sz w:val="20"/>
          <w:szCs w:val="20"/>
        </w:rPr>
        <w:t xml:space="preserve">, issue </w:t>
      </w:r>
      <w:r w:rsidRPr="00FE17AB">
        <w:rPr>
          <w:rStyle w:val="docsum-journal-citation"/>
          <w:rFonts w:ascii="Arial" w:hAnsi="Arial" w:cs="Arial"/>
          <w:sz w:val="20"/>
          <w:szCs w:val="20"/>
        </w:rPr>
        <w:t>5</w:t>
      </w:r>
      <w:r>
        <w:rPr>
          <w:rStyle w:val="docsum-journal-citation"/>
          <w:rFonts w:ascii="Arial" w:hAnsi="Arial" w:cs="Arial"/>
          <w:sz w:val="20"/>
          <w:szCs w:val="20"/>
        </w:rPr>
        <w:t xml:space="preserve">, </w:t>
      </w:r>
      <w:r w:rsidRPr="00FE17AB">
        <w:rPr>
          <w:rStyle w:val="docsum-journal-citation"/>
          <w:rFonts w:ascii="Arial" w:hAnsi="Arial" w:cs="Arial"/>
          <w:sz w:val="20"/>
          <w:szCs w:val="20"/>
        </w:rPr>
        <w:t xml:space="preserve">e2210734. </w:t>
      </w:r>
      <w:r w:rsidRPr="00FE17AB">
        <w:rPr>
          <w:rStyle w:val="citation-part"/>
          <w:rFonts w:ascii="Arial" w:hAnsi="Arial" w:cs="Arial"/>
          <w:sz w:val="20"/>
          <w:szCs w:val="20"/>
        </w:rPr>
        <w:t xml:space="preserve">PM: </w:t>
      </w:r>
      <w:r w:rsidRPr="00FE17AB">
        <w:rPr>
          <w:rStyle w:val="docsum-pmid"/>
          <w:rFonts w:ascii="Arial" w:hAnsi="Arial" w:cs="Arial"/>
          <w:sz w:val="20"/>
          <w:szCs w:val="20"/>
        </w:rPr>
        <w:t xml:space="preserve">35511175. </w:t>
      </w:r>
      <w:hyperlink r:id="rId29" w:tgtFrame="_blank" w:history="1">
        <w:r w:rsidRPr="00FF6AEB">
          <w:rPr>
            <w:rStyle w:val="citation-part"/>
            <w:rFonts w:ascii="Arial" w:hAnsi="Arial" w:cs="Arial"/>
            <w:sz w:val="20"/>
            <w:szCs w:val="20"/>
          </w:rPr>
          <w:t>PMC9073563</w:t>
        </w:r>
      </w:hyperlink>
      <w:r w:rsidRPr="00FF6AEB">
        <w:rPr>
          <w:rStyle w:val="citation-part"/>
          <w:rFonts w:ascii="Arial" w:hAnsi="Arial" w:cs="Arial"/>
          <w:sz w:val="20"/>
          <w:szCs w:val="20"/>
        </w:rPr>
        <w:t>.</w:t>
      </w:r>
    </w:p>
    <w:p w14:paraId="3C308B0D" w14:textId="6092C26A" w:rsidR="00082BA0" w:rsidRDefault="00082BA0" w:rsidP="00082BA0">
      <w:pPr>
        <w:spacing w:after="0" w:line="240" w:lineRule="auto"/>
        <w:rPr>
          <w:rStyle w:val="Hyperlink"/>
          <w:rFonts w:ascii="Arial" w:hAnsi="Arial" w:cs="Arial"/>
          <w:color w:val="auto"/>
          <w:sz w:val="20"/>
          <w:szCs w:val="20"/>
          <w:u w:val="none"/>
        </w:rPr>
      </w:pPr>
    </w:p>
    <w:p w14:paraId="26C39985" w14:textId="77777777" w:rsidR="00082BA0" w:rsidRPr="00FE17AB" w:rsidRDefault="00082BA0" w:rsidP="00082BA0">
      <w:pPr>
        <w:spacing w:after="0" w:line="240" w:lineRule="auto"/>
        <w:rPr>
          <w:rFonts w:ascii="Arial" w:hAnsi="Arial" w:cs="Arial"/>
          <w:sz w:val="20"/>
          <w:szCs w:val="20"/>
        </w:rPr>
      </w:pPr>
      <w:proofErr w:type="spellStart"/>
      <w:r w:rsidRPr="00FE17AB">
        <w:rPr>
          <w:rStyle w:val="docsum-authors"/>
          <w:rFonts w:ascii="Arial" w:hAnsi="Arial" w:cs="Arial"/>
          <w:sz w:val="20"/>
          <w:szCs w:val="20"/>
        </w:rPr>
        <w:t>Jin</w:t>
      </w:r>
      <w:proofErr w:type="spellEnd"/>
      <w:r w:rsidRPr="00FE17AB">
        <w:rPr>
          <w:rStyle w:val="docsum-authors"/>
          <w:rFonts w:ascii="Arial" w:hAnsi="Arial" w:cs="Arial"/>
          <w:sz w:val="20"/>
          <w:szCs w:val="20"/>
        </w:rPr>
        <w:t xml:space="preserve"> B, Capra JA, </w:t>
      </w:r>
      <w:proofErr w:type="spellStart"/>
      <w:r w:rsidRPr="00FE17AB">
        <w:rPr>
          <w:rStyle w:val="docsum-authors"/>
          <w:rFonts w:ascii="Arial" w:hAnsi="Arial" w:cs="Arial"/>
          <w:sz w:val="20"/>
          <w:szCs w:val="20"/>
        </w:rPr>
        <w:t>Benchek</w:t>
      </w:r>
      <w:proofErr w:type="spellEnd"/>
      <w:r w:rsidRPr="00FE17AB">
        <w:rPr>
          <w:rStyle w:val="docsum-authors"/>
          <w:rFonts w:ascii="Arial" w:hAnsi="Arial" w:cs="Arial"/>
          <w:sz w:val="20"/>
          <w:szCs w:val="20"/>
        </w:rPr>
        <w:t xml:space="preserve"> P, Wheeler N, </w:t>
      </w:r>
      <w:proofErr w:type="spellStart"/>
      <w:r w:rsidRPr="00FE17AB">
        <w:rPr>
          <w:rStyle w:val="docsum-authors"/>
          <w:rFonts w:ascii="Arial" w:hAnsi="Arial" w:cs="Arial"/>
          <w:sz w:val="20"/>
          <w:szCs w:val="20"/>
        </w:rPr>
        <w:t>Naj</w:t>
      </w:r>
      <w:proofErr w:type="spellEnd"/>
      <w:r w:rsidRPr="00FE17AB">
        <w:rPr>
          <w:rStyle w:val="docsum-authors"/>
          <w:rFonts w:ascii="Arial" w:hAnsi="Arial" w:cs="Arial"/>
          <w:sz w:val="20"/>
          <w:szCs w:val="20"/>
        </w:rPr>
        <w:t xml:space="preserve"> AC, Hamilton-Nelson KL, Farrell JJ, Leung YY, Kunkle B, </w:t>
      </w:r>
      <w:proofErr w:type="spellStart"/>
      <w:r w:rsidRPr="00FE17AB">
        <w:rPr>
          <w:rStyle w:val="docsum-authors"/>
          <w:rFonts w:ascii="Arial" w:hAnsi="Arial" w:cs="Arial"/>
          <w:sz w:val="20"/>
          <w:szCs w:val="20"/>
        </w:rPr>
        <w:t>Vadarajan</w:t>
      </w:r>
      <w:proofErr w:type="spellEnd"/>
      <w:r w:rsidRPr="00FE17AB">
        <w:rPr>
          <w:rStyle w:val="docsum-authors"/>
          <w:rFonts w:ascii="Arial" w:hAnsi="Arial" w:cs="Arial"/>
          <w:sz w:val="20"/>
          <w:szCs w:val="20"/>
        </w:rPr>
        <w:t xml:space="preserve"> B, Schellenberg GD, Mayeux R, Wang LS, Farrer LA, Pericak-Vance MA, Martin ER, Haines JL, Crawford DC, Bush WS.</w:t>
      </w:r>
      <w:r w:rsidRPr="00FE17AB">
        <w:rPr>
          <w:rFonts w:ascii="Arial" w:hAnsi="Arial" w:cs="Arial"/>
          <w:sz w:val="20"/>
          <w:szCs w:val="20"/>
        </w:rPr>
        <w:t xml:space="preserve"> </w:t>
      </w:r>
      <w:hyperlink r:id="rId30" w:history="1">
        <w:r w:rsidRPr="00FF6AEB">
          <w:rPr>
            <w:rStyle w:val="Hyperlink"/>
            <w:rFonts w:ascii="Arial" w:hAnsi="Arial" w:cs="Arial"/>
            <w:b/>
            <w:bCs/>
            <w:i/>
            <w:iCs/>
            <w:sz w:val="20"/>
            <w:szCs w:val="20"/>
          </w:rPr>
          <w:t>An association test of the spatial distribution of rare missense variants within protein structures identifies Alzheimer's disease-related patterns.</w:t>
        </w:r>
        <w:r w:rsidRPr="00FE17AB">
          <w:rPr>
            <w:rStyle w:val="Hyperlink"/>
            <w:rFonts w:ascii="Arial" w:hAnsi="Arial" w:cs="Arial"/>
            <w:sz w:val="20"/>
            <w:szCs w:val="20"/>
          </w:rPr>
          <w:t xml:space="preserve"> </w:t>
        </w:r>
      </w:hyperlink>
      <w:r w:rsidRPr="00FE17AB">
        <w:rPr>
          <w:rStyle w:val="docsum-journal-citation"/>
          <w:rFonts w:ascii="Arial" w:hAnsi="Arial" w:cs="Arial"/>
          <w:sz w:val="20"/>
          <w:szCs w:val="20"/>
        </w:rPr>
        <w:t>Genome Res. 2022 Apr</w:t>
      </w:r>
      <w:r>
        <w:rPr>
          <w:rStyle w:val="docsum-journal-citation"/>
          <w:rFonts w:ascii="Arial" w:hAnsi="Arial" w:cs="Arial"/>
          <w:sz w:val="20"/>
          <w:szCs w:val="20"/>
        </w:rPr>
        <w:t xml:space="preserve">. Vol. </w:t>
      </w:r>
      <w:r w:rsidRPr="00FE17AB">
        <w:rPr>
          <w:rStyle w:val="docsum-journal-citation"/>
          <w:rFonts w:ascii="Arial" w:hAnsi="Arial" w:cs="Arial"/>
          <w:sz w:val="20"/>
          <w:szCs w:val="20"/>
        </w:rPr>
        <w:t>32</w:t>
      </w:r>
      <w:r>
        <w:rPr>
          <w:rStyle w:val="docsum-journal-citation"/>
          <w:rFonts w:ascii="Arial" w:hAnsi="Arial" w:cs="Arial"/>
          <w:sz w:val="20"/>
          <w:szCs w:val="20"/>
        </w:rPr>
        <w:t xml:space="preserve">, issue </w:t>
      </w:r>
      <w:r w:rsidRPr="00FE17AB">
        <w:rPr>
          <w:rStyle w:val="docsum-journal-citation"/>
          <w:rFonts w:ascii="Arial" w:hAnsi="Arial" w:cs="Arial"/>
          <w:sz w:val="20"/>
          <w:szCs w:val="20"/>
        </w:rPr>
        <w:t>4</w:t>
      </w:r>
      <w:r>
        <w:rPr>
          <w:rStyle w:val="docsum-journal-citation"/>
          <w:rFonts w:ascii="Arial" w:hAnsi="Arial" w:cs="Arial"/>
          <w:sz w:val="20"/>
          <w:szCs w:val="20"/>
        </w:rPr>
        <w:t xml:space="preserve">, pp. </w:t>
      </w:r>
      <w:r w:rsidRPr="00FE17AB">
        <w:rPr>
          <w:rStyle w:val="docsum-journal-citation"/>
          <w:rFonts w:ascii="Arial" w:hAnsi="Arial" w:cs="Arial"/>
          <w:sz w:val="20"/>
          <w:szCs w:val="20"/>
        </w:rPr>
        <w:t xml:space="preserve">778-790. </w:t>
      </w:r>
      <w:r w:rsidRPr="00FE17AB">
        <w:rPr>
          <w:rStyle w:val="citation-part"/>
          <w:rFonts w:ascii="Arial" w:hAnsi="Arial" w:cs="Arial"/>
          <w:sz w:val="20"/>
          <w:szCs w:val="20"/>
        </w:rPr>
        <w:t xml:space="preserve">PM: </w:t>
      </w:r>
      <w:r w:rsidRPr="00FE17AB">
        <w:rPr>
          <w:rStyle w:val="docsum-pmid"/>
          <w:rFonts w:ascii="Arial" w:hAnsi="Arial" w:cs="Arial"/>
          <w:sz w:val="20"/>
          <w:szCs w:val="20"/>
        </w:rPr>
        <w:t xml:space="preserve">35210353. </w:t>
      </w:r>
      <w:hyperlink r:id="rId31" w:tgtFrame="_blank" w:history="1">
        <w:r w:rsidRPr="000813F4">
          <w:rPr>
            <w:rStyle w:val="citation-part"/>
            <w:rFonts w:ascii="Arial" w:hAnsi="Arial" w:cs="Arial"/>
            <w:sz w:val="20"/>
            <w:szCs w:val="20"/>
          </w:rPr>
          <w:t>PMC8997344</w:t>
        </w:r>
      </w:hyperlink>
      <w:r w:rsidRPr="000813F4">
        <w:rPr>
          <w:rStyle w:val="citation-part"/>
          <w:rFonts w:ascii="Arial" w:hAnsi="Arial" w:cs="Arial"/>
          <w:sz w:val="20"/>
          <w:szCs w:val="20"/>
        </w:rPr>
        <w:t>.</w:t>
      </w:r>
      <w:r w:rsidRPr="00FE17AB">
        <w:rPr>
          <w:rFonts w:ascii="Arial" w:hAnsi="Arial" w:cs="Arial"/>
          <w:sz w:val="20"/>
          <w:szCs w:val="20"/>
        </w:rPr>
        <w:t xml:space="preserve"> </w:t>
      </w:r>
    </w:p>
    <w:p w14:paraId="7939501E" w14:textId="74BD299E" w:rsidR="00082BA0" w:rsidRDefault="00082BA0" w:rsidP="00082BA0">
      <w:pPr>
        <w:spacing w:after="0" w:line="240" w:lineRule="auto"/>
        <w:rPr>
          <w:rStyle w:val="Hyperlink"/>
          <w:rFonts w:ascii="Arial" w:hAnsi="Arial" w:cs="Arial"/>
          <w:color w:val="auto"/>
          <w:sz w:val="20"/>
          <w:szCs w:val="20"/>
          <w:u w:val="none"/>
        </w:rPr>
      </w:pPr>
    </w:p>
    <w:p w14:paraId="4EC3FD24" w14:textId="77777777" w:rsidR="00082BA0" w:rsidRPr="00FE17AB" w:rsidRDefault="00082BA0" w:rsidP="00082BA0">
      <w:pPr>
        <w:spacing w:after="0" w:line="240" w:lineRule="auto"/>
        <w:rPr>
          <w:rFonts w:ascii="Arial" w:hAnsi="Arial" w:cs="Arial"/>
          <w:sz w:val="20"/>
          <w:szCs w:val="20"/>
        </w:rPr>
      </w:pPr>
      <w:r w:rsidRPr="00FE17AB">
        <w:rPr>
          <w:rStyle w:val="docsum-authors"/>
          <w:rFonts w:ascii="Arial" w:hAnsi="Arial" w:cs="Arial"/>
          <w:sz w:val="20"/>
          <w:szCs w:val="20"/>
        </w:rPr>
        <w:t xml:space="preserve">Kelly TN, Sun X, He KY, Brown MR, </w:t>
      </w:r>
      <w:proofErr w:type="spellStart"/>
      <w:r w:rsidRPr="00FE17AB">
        <w:rPr>
          <w:rStyle w:val="docsum-authors"/>
          <w:rFonts w:ascii="Arial" w:hAnsi="Arial" w:cs="Arial"/>
          <w:sz w:val="20"/>
          <w:szCs w:val="20"/>
        </w:rPr>
        <w:t>Taliun</w:t>
      </w:r>
      <w:proofErr w:type="spellEnd"/>
      <w:r w:rsidRPr="00FE17AB">
        <w:rPr>
          <w:rStyle w:val="docsum-authors"/>
          <w:rFonts w:ascii="Arial" w:hAnsi="Arial" w:cs="Arial"/>
          <w:sz w:val="20"/>
          <w:szCs w:val="20"/>
        </w:rPr>
        <w:t xml:space="preserve"> SAG, </w:t>
      </w:r>
      <w:proofErr w:type="spellStart"/>
      <w:r w:rsidRPr="00FE17AB">
        <w:rPr>
          <w:rStyle w:val="docsum-authors"/>
          <w:rFonts w:ascii="Arial" w:hAnsi="Arial" w:cs="Arial"/>
          <w:sz w:val="20"/>
          <w:szCs w:val="20"/>
        </w:rPr>
        <w:t>Hellwege</w:t>
      </w:r>
      <w:proofErr w:type="spellEnd"/>
      <w:r w:rsidRPr="00FE17AB">
        <w:rPr>
          <w:rStyle w:val="docsum-authors"/>
          <w:rFonts w:ascii="Arial" w:hAnsi="Arial" w:cs="Arial"/>
          <w:sz w:val="20"/>
          <w:szCs w:val="20"/>
        </w:rPr>
        <w:t xml:space="preserve"> JN, Irvin MR, Mi X, Brody JA, </w:t>
      </w:r>
      <w:proofErr w:type="spellStart"/>
      <w:r w:rsidRPr="00FE17AB">
        <w:rPr>
          <w:rStyle w:val="docsum-authors"/>
          <w:rFonts w:ascii="Arial" w:hAnsi="Arial" w:cs="Arial"/>
          <w:sz w:val="20"/>
          <w:szCs w:val="20"/>
        </w:rPr>
        <w:t>Franceschini</w:t>
      </w:r>
      <w:proofErr w:type="spellEnd"/>
      <w:r w:rsidRPr="00FE17AB">
        <w:rPr>
          <w:rStyle w:val="docsum-authors"/>
          <w:rFonts w:ascii="Arial" w:hAnsi="Arial" w:cs="Arial"/>
          <w:sz w:val="20"/>
          <w:szCs w:val="20"/>
        </w:rPr>
        <w:t xml:space="preserve"> N, Guo X, Hwang SJ, de Vries PS, Gao Y, </w:t>
      </w:r>
      <w:proofErr w:type="spellStart"/>
      <w:r w:rsidRPr="00FE17AB">
        <w:rPr>
          <w:rStyle w:val="docsum-authors"/>
          <w:rFonts w:ascii="Arial" w:hAnsi="Arial" w:cs="Arial"/>
          <w:sz w:val="20"/>
          <w:szCs w:val="20"/>
        </w:rPr>
        <w:t>Moscati</w:t>
      </w:r>
      <w:proofErr w:type="spellEnd"/>
      <w:r w:rsidRPr="00FE17AB">
        <w:rPr>
          <w:rStyle w:val="docsum-authors"/>
          <w:rFonts w:ascii="Arial" w:hAnsi="Arial" w:cs="Arial"/>
          <w:sz w:val="20"/>
          <w:szCs w:val="20"/>
        </w:rPr>
        <w:t xml:space="preserve"> A, Nadkarni GN, </w:t>
      </w:r>
      <w:proofErr w:type="spellStart"/>
      <w:r w:rsidRPr="00FE17AB">
        <w:rPr>
          <w:rStyle w:val="docsum-authors"/>
          <w:rFonts w:ascii="Arial" w:hAnsi="Arial" w:cs="Arial"/>
          <w:sz w:val="20"/>
          <w:szCs w:val="20"/>
        </w:rPr>
        <w:t>Yanek</w:t>
      </w:r>
      <w:proofErr w:type="spellEnd"/>
      <w:r w:rsidRPr="00FE17AB">
        <w:rPr>
          <w:rStyle w:val="docsum-authors"/>
          <w:rFonts w:ascii="Arial" w:hAnsi="Arial" w:cs="Arial"/>
          <w:sz w:val="20"/>
          <w:szCs w:val="20"/>
        </w:rPr>
        <w:t xml:space="preserve"> LR, </w:t>
      </w:r>
      <w:proofErr w:type="spellStart"/>
      <w:r w:rsidRPr="00FE17AB">
        <w:rPr>
          <w:rStyle w:val="docsum-authors"/>
          <w:rFonts w:ascii="Arial" w:hAnsi="Arial" w:cs="Arial"/>
          <w:sz w:val="20"/>
          <w:szCs w:val="20"/>
        </w:rPr>
        <w:t>Elfassy</w:t>
      </w:r>
      <w:proofErr w:type="spellEnd"/>
      <w:r w:rsidRPr="00FE17AB">
        <w:rPr>
          <w:rStyle w:val="docsum-authors"/>
          <w:rFonts w:ascii="Arial" w:hAnsi="Arial" w:cs="Arial"/>
          <w:sz w:val="20"/>
          <w:szCs w:val="20"/>
        </w:rPr>
        <w:t xml:space="preserve"> T, Smith JA, Chung RH, </w:t>
      </w:r>
      <w:proofErr w:type="spellStart"/>
      <w:r w:rsidRPr="00FE17AB">
        <w:rPr>
          <w:rStyle w:val="docsum-authors"/>
          <w:rFonts w:ascii="Arial" w:hAnsi="Arial" w:cs="Arial"/>
          <w:sz w:val="20"/>
          <w:szCs w:val="20"/>
        </w:rPr>
        <w:t>Beitelshees</w:t>
      </w:r>
      <w:proofErr w:type="spellEnd"/>
      <w:r w:rsidRPr="00FE17AB">
        <w:rPr>
          <w:rStyle w:val="docsum-authors"/>
          <w:rFonts w:ascii="Arial" w:hAnsi="Arial" w:cs="Arial"/>
          <w:sz w:val="20"/>
          <w:szCs w:val="20"/>
        </w:rPr>
        <w:t xml:space="preserve"> AL, </w:t>
      </w:r>
      <w:proofErr w:type="spellStart"/>
      <w:r w:rsidRPr="00FE17AB">
        <w:rPr>
          <w:rStyle w:val="docsum-authors"/>
          <w:rFonts w:ascii="Arial" w:hAnsi="Arial" w:cs="Arial"/>
          <w:sz w:val="20"/>
          <w:szCs w:val="20"/>
        </w:rPr>
        <w:t>Patki</w:t>
      </w:r>
      <w:proofErr w:type="spellEnd"/>
      <w:r w:rsidRPr="00FE17AB">
        <w:rPr>
          <w:rStyle w:val="docsum-authors"/>
          <w:rFonts w:ascii="Arial" w:hAnsi="Arial" w:cs="Arial"/>
          <w:sz w:val="20"/>
          <w:szCs w:val="20"/>
        </w:rPr>
        <w:t xml:space="preserve"> A, </w:t>
      </w:r>
      <w:proofErr w:type="spellStart"/>
      <w:r w:rsidRPr="00FE17AB">
        <w:rPr>
          <w:rStyle w:val="docsum-authors"/>
          <w:rFonts w:ascii="Arial" w:hAnsi="Arial" w:cs="Arial"/>
          <w:sz w:val="20"/>
          <w:szCs w:val="20"/>
        </w:rPr>
        <w:t>Aslibekyan</w:t>
      </w:r>
      <w:proofErr w:type="spellEnd"/>
      <w:r w:rsidRPr="00FE17AB">
        <w:rPr>
          <w:rStyle w:val="docsum-authors"/>
          <w:rFonts w:ascii="Arial" w:hAnsi="Arial" w:cs="Arial"/>
          <w:sz w:val="20"/>
          <w:szCs w:val="20"/>
        </w:rPr>
        <w:t xml:space="preserve"> S, </w:t>
      </w:r>
      <w:proofErr w:type="spellStart"/>
      <w:r w:rsidRPr="00FE17AB">
        <w:rPr>
          <w:rStyle w:val="docsum-authors"/>
          <w:rFonts w:ascii="Arial" w:hAnsi="Arial" w:cs="Arial"/>
          <w:sz w:val="20"/>
          <w:szCs w:val="20"/>
        </w:rPr>
        <w:t>Blobner</w:t>
      </w:r>
      <w:proofErr w:type="spellEnd"/>
      <w:r w:rsidRPr="00FE17AB">
        <w:rPr>
          <w:rStyle w:val="docsum-authors"/>
          <w:rFonts w:ascii="Arial" w:hAnsi="Arial" w:cs="Arial"/>
          <w:sz w:val="20"/>
          <w:szCs w:val="20"/>
        </w:rPr>
        <w:t xml:space="preserve"> BM, Peralta JM, </w:t>
      </w:r>
      <w:proofErr w:type="spellStart"/>
      <w:r w:rsidRPr="00FE17AB">
        <w:rPr>
          <w:rStyle w:val="docsum-authors"/>
          <w:rFonts w:ascii="Arial" w:hAnsi="Arial" w:cs="Arial"/>
          <w:sz w:val="20"/>
          <w:szCs w:val="20"/>
        </w:rPr>
        <w:t>Assimes</w:t>
      </w:r>
      <w:proofErr w:type="spellEnd"/>
      <w:r w:rsidRPr="00FE17AB">
        <w:rPr>
          <w:rStyle w:val="docsum-authors"/>
          <w:rFonts w:ascii="Arial" w:hAnsi="Arial" w:cs="Arial"/>
          <w:sz w:val="20"/>
          <w:szCs w:val="20"/>
        </w:rPr>
        <w:t xml:space="preserve"> TL, Palmas WR, Liu C, </w:t>
      </w:r>
      <w:proofErr w:type="spellStart"/>
      <w:r w:rsidRPr="00FE17AB">
        <w:rPr>
          <w:rStyle w:val="docsum-authors"/>
          <w:rFonts w:ascii="Arial" w:hAnsi="Arial" w:cs="Arial"/>
          <w:sz w:val="20"/>
          <w:szCs w:val="20"/>
        </w:rPr>
        <w:t>Bress</w:t>
      </w:r>
      <w:proofErr w:type="spellEnd"/>
      <w:r w:rsidRPr="00FE17AB">
        <w:rPr>
          <w:rStyle w:val="docsum-authors"/>
          <w:rFonts w:ascii="Arial" w:hAnsi="Arial" w:cs="Arial"/>
          <w:sz w:val="20"/>
          <w:szCs w:val="20"/>
        </w:rPr>
        <w:t xml:space="preserve"> AP, Huang Z, Becker LC, Hwa CM, O'Connell JR, Carlson JC, Warren HR, Das S, </w:t>
      </w:r>
      <w:proofErr w:type="spellStart"/>
      <w:r w:rsidRPr="00FE17AB">
        <w:rPr>
          <w:rStyle w:val="docsum-authors"/>
          <w:rFonts w:ascii="Arial" w:hAnsi="Arial" w:cs="Arial"/>
          <w:sz w:val="20"/>
          <w:szCs w:val="20"/>
        </w:rPr>
        <w:t>Giri</w:t>
      </w:r>
      <w:proofErr w:type="spellEnd"/>
      <w:r w:rsidRPr="00FE17AB">
        <w:rPr>
          <w:rStyle w:val="docsum-authors"/>
          <w:rFonts w:ascii="Arial" w:hAnsi="Arial" w:cs="Arial"/>
          <w:sz w:val="20"/>
          <w:szCs w:val="20"/>
        </w:rPr>
        <w:t xml:space="preserve"> A, Martin LW, Craig Johnson W, Fox ER, </w:t>
      </w:r>
      <w:proofErr w:type="spellStart"/>
      <w:r w:rsidRPr="00FE17AB">
        <w:rPr>
          <w:rStyle w:val="docsum-authors"/>
          <w:rFonts w:ascii="Arial" w:hAnsi="Arial" w:cs="Arial"/>
          <w:sz w:val="20"/>
          <w:szCs w:val="20"/>
        </w:rPr>
        <w:t>Bottinger</w:t>
      </w:r>
      <w:proofErr w:type="spellEnd"/>
      <w:r w:rsidRPr="00FE17AB">
        <w:rPr>
          <w:rStyle w:val="docsum-authors"/>
          <w:rFonts w:ascii="Arial" w:hAnsi="Arial" w:cs="Arial"/>
          <w:sz w:val="20"/>
          <w:szCs w:val="20"/>
        </w:rPr>
        <w:t xml:space="preserve"> EP, </w:t>
      </w:r>
      <w:proofErr w:type="spellStart"/>
      <w:r w:rsidRPr="00FE17AB">
        <w:rPr>
          <w:rStyle w:val="docsum-authors"/>
          <w:rFonts w:ascii="Arial" w:hAnsi="Arial" w:cs="Arial"/>
          <w:sz w:val="20"/>
          <w:szCs w:val="20"/>
        </w:rPr>
        <w:t>Razavi</w:t>
      </w:r>
      <w:proofErr w:type="spellEnd"/>
      <w:r w:rsidRPr="00FE17AB">
        <w:rPr>
          <w:rStyle w:val="docsum-authors"/>
          <w:rFonts w:ascii="Arial" w:hAnsi="Arial" w:cs="Arial"/>
          <w:sz w:val="20"/>
          <w:szCs w:val="20"/>
        </w:rPr>
        <w:t xml:space="preserve"> AC, Vaidya D, Chuang LM, Chang YC, </w:t>
      </w:r>
      <w:proofErr w:type="spellStart"/>
      <w:r w:rsidRPr="00FE17AB">
        <w:rPr>
          <w:rStyle w:val="docsum-authors"/>
          <w:rFonts w:ascii="Arial" w:hAnsi="Arial" w:cs="Arial"/>
          <w:sz w:val="20"/>
          <w:szCs w:val="20"/>
        </w:rPr>
        <w:t>Naseri</w:t>
      </w:r>
      <w:proofErr w:type="spellEnd"/>
      <w:r w:rsidRPr="00FE17AB">
        <w:rPr>
          <w:rStyle w:val="docsum-authors"/>
          <w:rFonts w:ascii="Arial" w:hAnsi="Arial" w:cs="Arial"/>
          <w:sz w:val="20"/>
          <w:szCs w:val="20"/>
        </w:rPr>
        <w:t xml:space="preserve"> T, Jain D, Kang HM, Hung AM, </w:t>
      </w:r>
      <w:proofErr w:type="spellStart"/>
      <w:r w:rsidRPr="00FE17AB">
        <w:rPr>
          <w:rStyle w:val="docsum-authors"/>
          <w:rFonts w:ascii="Arial" w:hAnsi="Arial" w:cs="Arial"/>
          <w:sz w:val="20"/>
          <w:szCs w:val="20"/>
        </w:rPr>
        <w:t>Srinivasasainagendra</w:t>
      </w:r>
      <w:proofErr w:type="spellEnd"/>
      <w:r w:rsidRPr="00FE17AB">
        <w:rPr>
          <w:rStyle w:val="docsum-authors"/>
          <w:rFonts w:ascii="Arial" w:hAnsi="Arial" w:cs="Arial"/>
          <w:sz w:val="20"/>
          <w:szCs w:val="20"/>
        </w:rPr>
        <w:t xml:space="preserve"> V, Snively BM, Gu D, </w:t>
      </w:r>
      <w:proofErr w:type="spellStart"/>
      <w:r w:rsidRPr="00FE17AB">
        <w:rPr>
          <w:rStyle w:val="docsum-authors"/>
          <w:rFonts w:ascii="Arial" w:hAnsi="Arial" w:cs="Arial"/>
          <w:sz w:val="20"/>
          <w:szCs w:val="20"/>
        </w:rPr>
        <w:t>Montasser</w:t>
      </w:r>
      <w:proofErr w:type="spellEnd"/>
      <w:r w:rsidRPr="00FE17AB">
        <w:rPr>
          <w:rStyle w:val="docsum-authors"/>
          <w:rFonts w:ascii="Arial" w:hAnsi="Arial" w:cs="Arial"/>
          <w:sz w:val="20"/>
          <w:szCs w:val="20"/>
        </w:rPr>
        <w:t xml:space="preserve"> ME, </w:t>
      </w:r>
      <w:proofErr w:type="spellStart"/>
      <w:r w:rsidRPr="00FE17AB">
        <w:rPr>
          <w:rStyle w:val="docsum-authors"/>
          <w:rFonts w:ascii="Arial" w:hAnsi="Arial" w:cs="Arial"/>
          <w:sz w:val="20"/>
          <w:szCs w:val="20"/>
        </w:rPr>
        <w:t>Reupena</w:t>
      </w:r>
      <w:proofErr w:type="spellEnd"/>
      <w:r w:rsidRPr="00FE17AB">
        <w:rPr>
          <w:rStyle w:val="docsum-authors"/>
          <w:rFonts w:ascii="Arial" w:hAnsi="Arial" w:cs="Arial"/>
          <w:sz w:val="20"/>
          <w:szCs w:val="20"/>
        </w:rPr>
        <w:t xml:space="preserve"> MS, </w:t>
      </w:r>
      <w:proofErr w:type="spellStart"/>
      <w:r w:rsidRPr="00FE17AB">
        <w:rPr>
          <w:rStyle w:val="docsum-authors"/>
          <w:rFonts w:ascii="Arial" w:hAnsi="Arial" w:cs="Arial"/>
          <w:sz w:val="20"/>
          <w:szCs w:val="20"/>
        </w:rPr>
        <w:t>Heavner</w:t>
      </w:r>
      <w:proofErr w:type="spellEnd"/>
      <w:r w:rsidRPr="00FE17AB">
        <w:rPr>
          <w:rStyle w:val="docsum-authors"/>
          <w:rFonts w:ascii="Arial" w:hAnsi="Arial" w:cs="Arial"/>
          <w:sz w:val="20"/>
          <w:szCs w:val="20"/>
        </w:rPr>
        <w:t xml:space="preserve"> BD, </w:t>
      </w:r>
      <w:proofErr w:type="spellStart"/>
      <w:r w:rsidRPr="00FE17AB">
        <w:rPr>
          <w:rStyle w:val="docsum-authors"/>
          <w:rFonts w:ascii="Arial" w:hAnsi="Arial" w:cs="Arial"/>
          <w:sz w:val="20"/>
          <w:szCs w:val="20"/>
        </w:rPr>
        <w:t>LeFaive</w:t>
      </w:r>
      <w:proofErr w:type="spellEnd"/>
      <w:r w:rsidRPr="00FE17AB">
        <w:rPr>
          <w:rStyle w:val="docsum-authors"/>
          <w:rFonts w:ascii="Arial" w:hAnsi="Arial" w:cs="Arial"/>
          <w:sz w:val="20"/>
          <w:szCs w:val="20"/>
        </w:rPr>
        <w:t xml:space="preserve"> J, Hixson JE, Rice KM, Wang FF, Nielsen JB, Huang J, Khan AT, Zhou W, Nierenberg JL, Laurie CC, Armstrong ND, Shi M, Pan Y, Stilp AM, Emery L, Wong Q, Hawley NL, Minster RL, Curran JE, Munroe PB, Weeks DE, North KE, Tracy RP, Kenny EE, </w:t>
      </w:r>
      <w:proofErr w:type="spellStart"/>
      <w:r w:rsidRPr="00FE17AB">
        <w:rPr>
          <w:rStyle w:val="docsum-authors"/>
          <w:rFonts w:ascii="Arial" w:hAnsi="Arial" w:cs="Arial"/>
          <w:sz w:val="20"/>
          <w:szCs w:val="20"/>
        </w:rPr>
        <w:t>Shimbo</w:t>
      </w:r>
      <w:proofErr w:type="spellEnd"/>
      <w:r w:rsidRPr="00FE17AB">
        <w:rPr>
          <w:rStyle w:val="docsum-authors"/>
          <w:rFonts w:ascii="Arial" w:hAnsi="Arial" w:cs="Arial"/>
          <w:sz w:val="20"/>
          <w:szCs w:val="20"/>
        </w:rPr>
        <w:t xml:space="preserve"> D, </w:t>
      </w:r>
      <w:proofErr w:type="spellStart"/>
      <w:r w:rsidRPr="00FE17AB">
        <w:rPr>
          <w:rStyle w:val="docsum-authors"/>
          <w:rFonts w:ascii="Arial" w:hAnsi="Arial" w:cs="Arial"/>
          <w:sz w:val="20"/>
          <w:szCs w:val="20"/>
        </w:rPr>
        <w:t>Chakravarti</w:t>
      </w:r>
      <w:proofErr w:type="spellEnd"/>
      <w:r w:rsidRPr="00FE17AB">
        <w:rPr>
          <w:rStyle w:val="docsum-authors"/>
          <w:rFonts w:ascii="Arial" w:hAnsi="Arial" w:cs="Arial"/>
          <w:sz w:val="20"/>
          <w:szCs w:val="20"/>
        </w:rPr>
        <w:t xml:space="preserve"> A, Rich SS, Reiner AP, </w:t>
      </w:r>
      <w:proofErr w:type="spellStart"/>
      <w:r w:rsidRPr="00FE17AB">
        <w:rPr>
          <w:rStyle w:val="docsum-authors"/>
          <w:rFonts w:ascii="Arial" w:hAnsi="Arial" w:cs="Arial"/>
          <w:sz w:val="20"/>
          <w:szCs w:val="20"/>
        </w:rPr>
        <w:t>Blangero</w:t>
      </w:r>
      <w:proofErr w:type="spellEnd"/>
      <w:r w:rsidRPr="00FE17AB">
        <w:rPr>
          <w:rStyle w:val="docsum-authors"/>
          <w:rFonts w:ascii="Arial" w:hAnsi="Arial" w:cs="Arial"/>
          <w:sz w:val="20"/>
          <w:szCs w:val="20"/>
        </w:rPr>
        <w:t xml:space="preserve"> J, Redline S, Mitchell BD, Rao DC, Ida Chen YD, </w:t>
      </w:r>
      <w:proofErr w:type="spellStart"/>
      <w:r w:rsidRPr="00FE17AB">
        <w:rPr>
          <w:rStyle w:val="docsum-authors"/>
          <w:rFonts w:ascii="Arial" w:hAnsi="Arial" w:cs="Arial"/>
          <w:sz w:val="20"/>
          <w:szCs w:val="20"/>
        </w:rPr>
        <w:t>Kardia</w:t>
      </w:r>
      <w:proofErr w:type="spellEnd"/>
      <w:r w:rsidRPr="00FE17AB">
        <w:rPr>
          <w:rStyle w:val="docsum-authors"/>
          <w:rFonts w:ascii="Arial" w:hAnsi="Arial" w:cs="Arial"/>
          <w:sz w:val="20"/>
          <w:szCs w:val="20"/>
        </w:rPr>
        <w:t xml:space="preserve"> SLR, Kaplan RC, Mathias RA, He J, Psaty BM, </w:t>
      </w:r>
      <w:proofErr w:type="spellStart"/>
      <w:r w:rsidRPr="00FE17AB">
        <w:rPr>
          <w:rStyle w:val="docsum-authors"/>
          <w:rFonts w:ascii="Arial" w:hAnsi="Arial" w:cs="Arial"/>
          <w:sz w:val="20"/>
          <w:szCs w:val="20"/>
        </w:rPr>
        <w:t>Fornage</w:t>
      </w:r>
      <w:proofErr w:type="spellEnd"/>
      <w:r w:rsidRPr="00FE17AB">
        <w:rPr>
          <w:rStyle w:val="docsum-authors"/>
          <w:rFonts w:ascii="Arial" w:hAnsi="Arial" w:cs="Arial"/>
          <w:sz w:val="20"/>
          <w:szCs w:val="20"/>
        </w:rPr>
        <w:t xml:space="preserve"> M, Loos RJF, Correa A, Boerwinkle E, Rotter JI, Kooperberg C, Edwards TL, </w:t>
      </w:r>
      <w:proofErr w:type="spellStart"/>
      <w:r w:rsidRPr="00FE17AB">
        <w:rPr>
          <w:rStyle w:val="docsum-authors"/>
          <w:rFonts w:ascii="Arial" w:hAnsi="Arial" w:cs="Arial"/>
          <w:sz w:val="20"/>
          <w:szCs w:val="20"/>
        </w:rPr>
        <w:t>Abecasis</w:t>
      </w:r>
      <w:proofErr w:type="spellEnd"/>
      <w:r w:rsidRPr="00FE17AB">
        <w:rPr>
          <w:rStyle w:val="docsum-authors"/>
          <w:rFonts w:ascii="Arial" w:hAnsi="Arial" w:cs="Arial"/>
          <w:sz w:val="20"/>
          <w:szCs w:val="20"/>
        </w:rPr>
        <w:t xml:space="preserve"> GR, Zhu X, Levy D, Arnett DK, Morrison AC; NHLBI Trans-Omics for Precision Medicine </w:t>
      </w:r>
      <w:proofErr w:type="spellStart"/>
      <w:r w:rsidRPr="00FE17AB">
        <w:rPr>
          <w:rStyle w:val="docsum-authors"/>
          <w:rFonts w:ascii="Arial" w:hAnsi="Arial" w:cs="Arial"/>
          <w:sz w:val="20"/>
          <w:szCs w:val="20"/>
        </w:rPr>
        <w:t>TOPMed</w:t>
      </w:r>
      <w:proofErr w:type="spellEnd"/>
      <w:r w:rsidRPr="00FE17AB">
        <w:rPr>
          <w:rStyle w:val="docsum-authors"/>
          <w:rFonts w:ascii="Arial" w:hAnsi="Arial" w:cs="Arial"/>
          <w:sz w:val="20"/>
          <w:szCs w:val="20"/>
        </w:rPr>
        <w:t>) Consortium, The Samoan Obesity, Lifestyle, and Genetic Adaptations Study (</w:t>
      </w:r>
      <w:proofErr w:type="spellStart"/>
      <w:r w:rsidRPr="00FE17AB">
        <w:rPr>
          <w:rStyle w:val="docsum-authors"/>
          <w:rFonts w:ascii="Arial" w:hAnsi="Arial" w:cs="Arial"/>
          <w:sz w:val="20"/>
          <w:szCs w:val="20"/>
        </w:rPr>
        <w:t>OLaGA</w:t>
      </w:r>
      <w:proofErr w:type="spellEnd"/>
      <w:r w:rsidRPr="00FE17AB">
        <w:rPr>
          <w:rStyle w:val="docsum-authors"/>
          <w:rFonts w:ascii="Arial" w:hAnsi="Arial" w:cs="Arial"/>
          <w:sz w:val="20"/>
          <w:szCs w:val="20"/>
        </w:rPr>
        <w:t>) Group.</w:t>
      </w:r>
      <w:r w:rsidRPr="00FE17AB">
        <w:rPr>
          <w:rFonts w:ascii="Arial" w:hAnsi="Arial" w:cs="Arial"/>
          <w:sz w:val="20"/>
          <w:szCs w:val="20"/>
        </w:rPr>
        <w:t xml:space="preserve"> </w:t>
      </w:r>
      <w:hyperlink r:id="rId32" w:history="1">
        <w:r w:rsidRPr="000813F4">
          <w:rPr>
            <w:rStyle w:val="Hyperlink"/>
            <w:rFonts w:ascii="Arial" w:hAnsi="Arial" w:cs="Arial"/>
            <w:b/>
            <w:bCs/>
            <w:i/>
            <w:iCs/>
            <w:sz w:val="20"/>
            <w:szCs w:val="20"/>
          </w:rPr>
          <w:t xml:space="preserve">Insights </w:t>
        </w:r>
        <w:r>
          <w:rPr>
            <w:rStyle w:val="Hyperlink"/>
            <w:rFonts w:ascii="Arial" w:hAnsi="Arial" w:cs="Arial"/>
            <w:b/>
            <w:bCs/>
            <w:i/>
            <w:iCs/>
            <w:sz w:val="20"/>
            <w:szCs w:val="20"/>
          </w:rPr>
          <w:t>f</w:t>
        </w:r>
        <w:r w:rsidRPr="000813F4">
          <w:rPr>
            <w:rStyle w:val="Hyperlink"/>
            <w:rFonts w:ascii="Arial" w:hAnsi="Arial" w:cs="Arial"/>
            <w:b/>
            <w:bCs/>
            <w:i/>
            <w:iCs/>
            <w:sz w:val="20"/>
            <w:szCs w:val="20"/>
          </w:rPr>
          <w:t xml:space="preserve">rom a </w:t>
        </w:r>
        <w:r>
          <w:rPr>
            <w:rStyle w:val="Hyperlink"/>
            <w:rFonts w:ascii="Arial" w:hAnsi="Arial" w:cs="Arial"/>
            <w:b/>
            <w:bCs/>
            <w:i/>
            <w:iCs/>
            <w:sz w:val="20"/>
            <w:szCs w:val="20"/>
          </w:rPr>
          <w:t>l</w:t>
        </w:r>
        <w:r w:rsidRPr="000813F4">
          <w:rPr>
            <w:rStyle w:val="Hyperlink"/>
            <w:rFonts w:ascii="Arial" w:hAnsi="Arial" w:cs="Arial"/>
            <w:b/>
            <w:bCs/>
            <w:i/>
            <w:iCs/>
            <w:sz w:val="20"/>
            <w:szCs w:val="20"/>
          </w:rPr>
          <w:t>arge-</w:t>
        </w:r>
        <w:r>
          <w:rPr>
            <w:rStyle w:val="Hyperlink"/>
            <w:rFonts w:ascii="Arial" w:hAnsi="Arial" w:cs="Arial"/>
            <w:b/>
            <w:bCs/>
            <w:i/>
            <w:iCs/>
            <w:sz w:val="20"/>
            <w:szCs w:val="20"/>
          </w:rPr>
          <w:t>s</w:t>
        </w:r>
        <w:r w:rsidRPr="000813F4">
          <w:rPr>
            <w:rStyle w:val="Hyperlink"/>
            <w:rFonts w:ascii="Arial" w:hAnsi="Arial" w:cs="Arial"/>
            <w:b/>
            <w:bCs/>
            <w:i/>
            <w:iCs/>
            <w:sz w:val="20"/>
            <w:szCs w:val="20"/>
          </w:rPr>
          <w:t xml:space="preserve">cale </w:t>
        </w:r>
        <w:r>
          <w:rPr>
            <w:rStyle w:val="Hyperlink"/>
            <w:rFonts w:ascii="Arial" w:hAnsi="Arial" w:cs="Arial"/>
            <w:b/>
            <w:bCs/>
            <w:i/>
            <w:iCs/>
            <w:sz w:val="20"/>
            <w:szCs w:val="20"/>
          </w:rPr>
          <w:t>w</w:t>
        </w:r>
        <w:r w:rsidRPr="000813F4">
          <w:rPr>
            <w:rStyle w:val="Hyperlink"/>
            <w:rFonts w:ascii="Arial" w:hAnsi="Arial" w:cs="Arial"/>
            <w:b/>
            <w:bCs/>
            <w:i/>
            <w:iCs/>
            <w:sz w:val="20"/>
            <w:szCs w:val="20"/>
          </w:rPr>
          <w:t>hole-</w:t>
        </w:r>
        <w:r>
          <w:rPr>
            <w:rStyle w:val="Hyperlink"/>
            <w:rFonts w:ascii="Arial" w:hAnsi="Arial" w:cs="Arial"/>
            <w:b/>
            <w:bCs/>
            <w:i/>
            <w:iCs/>
            <w:sz w:val="20"/>
            <w:szCs w:val="20"/>
          </w:rPr>
          <w:t>g</w:t>
        </w:r>
        <w:r w:rsidRPr="000813F4">
          <w:rPr>
            <w:rStyle w:val="Hyperlink"/>
            <w:rFonts w:ascii="Arial" w:hAnsi="Arial" w:cs="Arial"/>
            <w:b/>
            <w:bCs/>
            <w:i/>
            <w:iCs/>
            <w:sz w:val="20"/>
            <w:szCs w:val="20"/>
          </w:rPr>
          <w:t xml:space="preserve">enome </w:t>
        </w:r>
        <w:r>
          <w:rPr>
            <w:rStyle w:val="Hyperlink"/>
            <w:rFonts w:ascii="Arial" w:hAnsi="Arial" w:cs="Arial"/>
            <w:b/>
            <w:bCs/>
            <w:i/>
            <w:iCs/>
            <w:sz w:val="20"/>
            <w:szCs w:val="20"/>
          </w:rPr>
          <w:t>s</w:t>
        </w:r>
        <w:r w:rsidRPr="000813F4">
          <w:rPr>
            <w:rStyle w:val="Hyperlink"/>
            <w:rFonts w:ascii="Arial" w:hAnsi="Arial" w:cs="Arial"/>
            <w:b/>
            <w:bCs/>
            <w:i/>
            <w:iCs/>
            <w:sz w:val="20"/>
            <w:szCs w:val="20"/>
          </w:rPr>
          <w:t xml:space="preserve">equencing </w:t>
        </w:r>
        <w:r>
          <w:rPr>
            <w:rStyle w:val="Hyperlink"/>
            <w:rFonts w:ascii="Arial" w:hAnsi="Arial" w:cs="Arial"/>
            <w:b/>
            <w:bCs/>
            <w:i/>
            <w:iCs/>
            <w:sz w:val="20"/>
            <w:szCs w:val="20"/>
          </w:rPr>
          <w:t>s</w:t>
        </w:r>
        <w:r w:rsidRPr="000813F4">
          <w:rPr>
            <w:rStyle w:val="Hyperlink"/>
            <w:rFonts w:ascii="Arial" w:hAnsi="Arial" w:cs="Arial"/>
            <w:b/>
            <w:bCs/>
            <w:i/>
            <w:iCs/>
            <w:sz w:val="20"/>
            <w:szCs w:val="20"/>
          </w:rPr>
          <w:t xml:space="preserve">tudy of </w:t>
        </w:r>
        <w:r>
          <w:rPr>
            <w:rStyle w:val="Hyperlink"/>
            <w:rFonts w:ascii="Arial" w:hAnsi="Arial" w:cs="Arial"/>
            <w:b/>
            <w:bCs/>
            <w:i/>
            <w:iCs/>
            <w:sz w:val="20"/>
            <w:szCs w:val="20"/>
          </w:rPr>
          <w:t>s</w:t>
        </w:r>
        <w:r w:rsidRPr="000813F4">
          <w:rPr>
            <w:rStyle w:val="Hyperlink"/>
            <w:rFonts w:ascii="Arial" w:hAnsi="Arial" w:cs="Arial"/>
            <w:b/>
            <w:bCs/>
            <w:i/>
            <w:iCs/>
            <w:sz w:val="20"/>
            <w:szCs w:val="20"/>
          </w:rPr>
          <w:t xml:space="preserve">ystolic </w:t>
        </w:r>
        <w:r>
          <w:rPr>
            <w:rStyle w:val="Hyperlink"/>
            <w:rFonts w:ascii="Arial" w:hAnsi="Arial" w:cs="Arial"/>
            <w:b/>
            <w:bCs/>
            <w:i/>
            <w:iCs/>
            <w:sz w:val="20"/>
            <w:szCs w:val="20"/>
          </w:rPr>
          <w:t>b</w:t>
        </w:r>
        <w:r w:rsidRPr="000813F4">
          <w:rPr>
            <w:rStyle w:val="Hyperlink"/>
            <w:rFonts w:ascii="Arial" w:hAnsi="Arial" w:cs="Arial"/>
            <w:b/>
            <w:bCs/>
            <w:i/>
            <w:iCs/>
            <w:sz w:val="20"/>
            <w:szCs w:val="20"/>
          </w:rPr>
          <w:t xml:space="preserve">lood </w:t>
        </w:r>
        <w:r>
          <w:rPr>
            <w:rStyle w:val="Hyperlink"/>
            <w:rFonts w:ascii="Arial" w:hAnsi="Arial" w:cs="Arial"/>
            <w:b/>
            <w:bCs/>
            <w:i/>
            <w:iCs/>
            <w:sz w:val="20"/>
            <w:szCs w:val="20"/>
          </w:rPr>
          <w:t>p</w:t>
        </w:r>
        <w:r w:rsidRPr="000813F4">
          <w:rPr>
            <w:rStyle w:val="Hyperlink"/>
            <w:rFonts w:ascii="Arial" w:hAnsi="Arial" w:cs="Arial"/>
            <w:b/>
            <w:bCs/>
            <w:i/>
            <w:iCs/>
            <w:sz w:val="20"/>
            <w:szCs w:val="20"/>
          </w:rPr>
          <w:t xml:space="preserve">ressure, </w:t>
        </w:r>
        <w:r>
          <w:rPr>
            <w:rStyle w:val="Hyperlink"/>
            <w:rFonts w:ascii="Arial" w:hAnsi="Arial" w:cs="Arial"/>
            <w:b/>
            <w:bCs/>
            <w:i/>
            <w:iCs/>
            <w:sz w:val="20"/>
            <w:szCs w:val="20"/>
          </w:rPr>
          <w:t>d</w:t>
        </w:r>
        <w:r w:rsidRPr="000813F4">
          <w:rPr>
            <w:rStyle w:val="Hyperlink"/>
            <w:rFonts w:ascii="Arial" w:hAnsi="Arial" w:cs="Arial"/>
            <w:b/>
            <w:bCs/>
            <w:i/>
            <w:iCs/>
            <w:sz w:val="20"/>
            <w:szCs w:val="20"/>
          </w:rPr>
          <w:t xml:space="preserve">iastolic </w:t>
        </w:r>
        <w:r>
          <w:rPr>
            <w:rStyle w:val="Hyperlink"/>
            <w:rFonts w:ascii="Arial" w:hAnsi="Arial" w:cs="Arial"/>
            <w:b/>
            <w:bCs/>
            <w:i/>
            <w:iCs/>
            <w:sz w:val="20"/>
            <w:szCs w:val="20"/>
          </w:rPr>
          <w:t>b</w:t>
        </w:r>
        <w:r w:rsidRPr="000813F4">
          <w:rPr>
            <w:rStyle w:val="Hyperlink"/>
            <w:rFonts w:ascii="Arial" w:hAnsi="Arial" w:cs="Arial"/>
            <w:b/>
            <w:bCs/>
            <w:i/>
            <w:iCs/>
            <w:sz w:val="20"/>
            <w:szCs w:val="20"/>
          </w:rPr>
          <w:t xml:space="preserve">lood </w:t>
        </w:r>
        <w:r>
          <w:rPr>
            <w:rStyle w:val="Hyperlink"/>
            <w:rFonts w:ascii="Arial" w:hAnsi="Arial" w:cs="Arial"/>
            <w:b/>
            <w:bCs/>
            <w:i/>
            <w:iCs/>
            <w:sz w:val="20"/>
            <w:szCs w:val="20"/>
          </w:rPr>
          <w:t>p</w:t>
        </w:r>
        <w:r w:rsidRPr="000813F4">
          <w:rPr>
            <w:rStyle w:val="Hyperlink"/>
            <w:rFonts w:ascii="Arial" w:hAnsi="Arial" w:cs="Arial"/>
            <w:b/>
            <w:bCs/>
            <w:i/>
            <w:iCs/>
            <w:sz w:val="20"/>
            <w:szCs w:val="20"/>
          </w:rPr>
          <w:t xml:space="preserve">ressure, and </w:t>
        </w:r>
        <w:r>
          <w:rPr>
            <w:rStyle w:val="Hyperlink"/>
            <w:rFonts w:ascii="Arial" w:hAnsi="Arial" w:cs="Arial"/>
            <w:b/>
            <w:bCs/>
            <w:i/>
            <w:iCs/>
            <w:sz w:val="20"/>
            <w:szCs w:val="20"/>
          </w:rPr>
          <w:t>h</w:t>
        </w:r>
        <w:r w:rsidRPr="000813F4">
          <w:rPr>
            <w:rStyle w:val="Hyperlink"/>
            <w:rFonts w:ascii="Arial" w:hAnsi="Arial" w:cs="Arial"/>
            <w:b/>
            <w:bCs/>
            <w:i/>
            <w:iCs/>
            <w:sz w:val="20"/>
            <w:szCs w:val="20"/>
          </w:rPr>
          <w:t>ypertension.</w:t>
        </w:r>
        <w:r w:rsidRPr="00FE17AB">
          <w:rPr>
            <w:rStyle w:val="Hyperlink"/>
            <w:rFonts w:ascii="Arial" w:hAnsi="Arial" w:cs="Arial"/>
            <w:sz w:val="20"/>
            <w:szCs w:val="20"/>
          </w:rPr>
          <w:t xml:space="preserve"> </w:t>
        </w:r>
      </w:hyperlink>
      <w:r w:rsidRPr="00FE17AB">
        <w:rPr>
          <w:rStyle w:val="docsum-journal-citation"/>
          <w:rFonts w:ascii="Arial" w:hAnsi="Arial" w:cs="Arial"/>
          <w:sz w:val="20"/>
          <w:szCs w:val="20"/>
        </w:rPr>
        <w:t>Hypertension. 2022 Jun</w:t>
      </w:r>
      <w:r>
        <w:rPr>
          <w:rStyle w:val="docsum-journal-citation"/>
          <w:rFonts w:ascii="Arial" w:hAnsi="Arial" w:cs="Arial"/>
          <w:sz w:val="20"/>
          <w:szCs w:val="20"/>
        </w:rPr>
        <w:t xml:space="preserve"> </w:t>
      </w:r>
      <w:r w:rsidRPr="00FE17AB">
        <w:rPr>
          <w:rStyle w:val="docsum-journal-citation"/>
          <w:rFonts w:ascii="Arial" w:hAnsi="Arial" w:cs="Arial"/>
          <w:sz w:val="20"/>
          <w:szCs w:val="20"/>
        </w:rPr>
        <w:t xml:space="preserve">2:101161HYPERTENSIONAHA12219324. </w:t>
      </w:r>
      <w:proofErr w:type="spellStart"/>
      <w:r w:rsidRPr="00FE17AB">
        <w:rPr>
          <w:rStyle w:val="docsum-journal-citation"/>
          <w:rFonts w:ascii="Arial" w:hAnsi="Arial" w:cs="Arial"/>
          <w:sz w:val="20"/>
          <w:szCs w:val="20"/>
        </w:rPr>
        <w:t>doi</w:t>
      </w:r>
      <w:proofErr w:type="spellEnd"/>
      <w:r w:rsidRPr="00FE17AB">
        <w:rPr>
          <w:rStyle w:val="docsum-journal-citation"/>
          <w:rFonts w:ascii="Arial" w:hAnsi="Arial" w:cs="Arial"/>
          <w:sz w:val="20"/>
          <w:szCs w:val="20"/>
        </w:rPr>
        <w:t>: 10.1161/HYPERTENSIONAHA.122.19324. Online ahead of print.</w:t>
      </w:r>
      <w:r w:rsidRPr="00FE17AB">
        <w:rPr>
          <w:rFonts w:ascii="Arial" w:hAnsi="Arial" w:cs="Arial"/>
          <w:sz w:val="20"/>
          <w:szCs w:val="20"/>
        </w:rPr>
        <w:t xml:space="preserve"> </w:t>
      </w:r>
      <w:r w:rsidRPr="00FE17AB">
        <w:rPr>
          <w:rStyle w:val="citation-part"/>
          <w:rFonts w:ascii="Arial" w:hAnsi="Arial" w:cs="Arial"/>
          <w:sz w:val="20"/>
          <w:szCs w:val="20"/>
        </w:rPr>
        <w:t xml:space="preserve">PM: </w:t>
      </w:r>
      <w:r w:rsidRPr="00FE17AB">
        <w:rPr>
          <w:rStyle w:val="docsum-pmid"/>
          <w:rFonts w:ascii="Arial" w:hAnsi="Arial" w:cs="Arial"/>
          <w:sz w:val="20"/>
          <w:szCs w:val="20"/>
        </w:rPr>
        <w:t>35652341</w:t>
      </w:r>
      <w:r>
        <w:rPr>
          <w:rStyle w:val="docsum-pmid"/>
          <w:rFonts w:ascii="Arial" w:hAnsi="Arial" w:cs="Arial"/>
          <w:sz w:val="20"/>
          <w:szCs w:val="20"/>
        </w:rPr>
        <w:t>.</w:t>
      </w:r>
      <w:r w:rsidRPr="00FE17AB">
        <w:rPr>
          <w:rFonts w:ascii="Arial" w:hAnsi="Arial" w:cs="Arial"/>
          <w:sz w:val="20"/>
          <w:szCs w:val="20"/>
        </w:rPr>
        <w:t xml:space="preserve"> </w:t>
      </w:r>
    </w:p>
    <w:p w14:paraId="17F28AD0" w14:textId="77777777" w:rsidR="00082BA0" w:rsidRPr="00082BA0" w:rsidRDefault="00082BA0" w:rsidP="00082BA0">
      <w:pPr>
        <w:spacing w:after="0" w:line="240" w:lineRule="auto"/>
        <w:rPr>
          <w:rStyle w:val="Hyperlink"/>
          <w:rFonts w:ascii="Arial" w:hAnsi="Arial" w:cs="Arial"/>
          <w:color w:val="auto"/>
          <w:sz w:val="20"/>
          <w:szCs w:val="20"/>
          <w:u w:val="none"/>
        </w:rPr>
      </w:pPr>
    </w:p>
    <w:p w14:paraId="409CFB6C" w14:textId="08586EAE" w:rsidR="00BE335B" w:rsidRDefault="00BE335B" w:rsidP="00BE335B">
      <w:pPr>
        <w:rPr>
          <w:rStyle w:val="docsum-authors"/>
          <w:rFonts w:ascii="Arial" w:hAnsi="Arial" w:cs="Arial"/>
          <w:sz w:val="20"/>
          <w:szCs w:val="20"/>
        </w:rPr>
      </w:pPr>
      <w:r w:rsidRPr="00CB76F9">
        <w:rPr>
          <w:rStyle w:val="docsum-authors"/>
          <w:rFonts w:ascii="Arial" w:hAnsi="Arial" w:cs="Arial"/>
          <w:sz w:val="20"/>
          <w:szCs w:val="20"/>
        </w:rPr>
        <w:t>Koch M, Aroner SA, Fitzpatrick AL, Longstreth WT Jr, Furtado JD, Mukamal KJ, Jensen MK.</w:t>
      </w:r>
      <w:r w:rsidRPr="00CB76F9">
        <w:rPr>
          <w:rFonts w:ascii="Arial" w:hAnsi="Arial" w:cs="Arial"/>
          <w:sz w:val="20"/>
          <w:szCs w:val="20"/>
        </w:rPr>
        <w:t xml:space="preserve"> </w:t>
      </w:r>
      <w:hyperlink r:id="rId33" w:history="1">
        <w:r w:rsidRPr="00F5500E">
          <w:rPr>
            <w:rStyle w:val="Hyperlink"/>
            <w:rFonts w:ascii="Arial" w:hAnsi="Arial" w:cs="Arial"/>
            <w:b/>
            <w:bCs/>
            <w:i/>
            <w:iCs/>
            <w:color w:val="0070C0"/>
            <w:sz w:val="20"/>
            <w:szCs w:val="20"/>
          </w:rPr>
          <w:t>HDL (High-Density Lipoprotein) subspecies, prevalent covert brain infarcts, and incident overt ischemic stroke: Cardiovascular Health Study.</w:t>
        </w:r>
        <w:r w:rsidRPr="00F5500E">
          <w:rPr>
            <w:rStyle w:val="Hyperlink"/>
            <w:rFonts w:ascii="Arial" w:hAnsi="Arial" w:cs="Arial"/>
            <w:color w:val="0070C0"/>
            <w:sz w:val="20"/>
            <w:szCs w:val="20"/>
          </w:rPr>
          <w:t xml:space="preserve"> </w:t>
        </w:r>
      </w:hyperlink>
      <w:r w:rsidRPr="00CB76F9">
        <w:rPr>
          <w:rStyle w:val="docsum-journal-citation"/>
          <w:rFonts w:ascii="Arial" w:hAnsi="Arial" w:cs="Arial"/>
          <w:sz w:val="20"/>
          <w:szCs w:val="20"/>
        </w:rPr>
        <w:t>Stroke</w:t>
      </w:r>
      <w:r w:rsidRPr="002D14B3">
        <w:rPr>
          <w:rStyle w:val="docsum-authors"/>
          <w:rFonts w:ascii="Arial" w:hAnsi="Arial" w:cs="Arial"/>
          <w:sz w:val="20"/>
          <w:szCs w:val="20"/>
        </w:rPr>
        <w:t>. 2022 Apr</w:t>
      </w:r>
      <w:r>
        <w:rPr>
          <w:rStyle w:val="docsum-authors"/>
          <w:rFonts w:ascii="Arial" w:hAnsi="Arial" w:cs="Arial"/>
          <w:sz w:val="20"/>
          <w:szCs w:val="20"/>
        </w:rPr>
        <w:t xml:space="preserve">. Vol. </w:t>
      </w:r>
      <w:r w:rsidRPr="002D14B3">
        <w:rPr>
          <w:rStyle w:val="docsum-authors"/>
          <w:rFonts w:ascii="Arial" w:hAnsi="Arial" w:cs="Arial"/>
          <w:sz w:val="20"/>
          <w:szCs w:val="20"/>
        </w:rPr>
        <w:t>53</w:t>
      </w:r>
      <w:r>
        <w:rPr>
          <w:rStyle w:val="docsum-authors"/>
          <w:rFonts w:ascii="Arial" w:hAnsi="Arial" w:cs="Arial"/>
          <w:sz w:val="20"/>
          <w:szCs w:val="20"/>
        </w:rPr>
        <w:t xml:space="preserve">, issue </w:t>
      </w:r>
      <w:r w:rsidRPr="002D14B3">
        <w:rPr>
          <w:rStyle w:val="docsum-authors"/>
          <w:rFonts w:ascii="Arial" w:hAnsi="Arial" w:cs="Arial"/>
          <w:sz w:val="20"/>
          <w:szCs w:val="20"/>
        </w:rPr>
        <w:t>4</w:t>
      </w:r>
      <w:r>
        <w:rPr>
          <w:rStyle w:val="docsum-authors"/>
          <w:rFonts w:ascii="Arial" w:hAnsi="Arial" w:cs="Arial"/>
          <w:sz w:val="20"/>
          <w:szCs w:val="20"/>
        </w:rPr>
        <w:t xml:space="preserve">, pp. </w:t>
      </w:r>
      <w:r w:rsidRPr="002D14B3">
        <w:rPr>
          <w:rStyle w:val="docsum-authors"/>
          <w:rFonts w:ascii="Arial" w:hAnsi="Arial" w:cs="Arial"/>
          <w:sz w:val="20"/>
          <w:szCs w:val="20"/>
        </w:rPr>
        <w:t>1292-1300. PM: 34645286. PMC896032.</w:t>
      </w:r>
    </w:p>
    <w:p w14:paraId="32513622" w14:textId="3EADEDBE" w:rsidR="00082BA0" w:rsidRPr="002D14B3" w:rsidRDefault="00082BA0" w:rsidP="00BE335B">
      <w:pPr>
        <w:rPr>
          <w:rStyle w:val="docsum-authors"/>
          <w:rFonts w:ascii="Arial" w:hAnsi="Arial" w:cs="Arial"/>
          <w:sz w:val="20"/>
          <w:szCs w:val="20"/>
        </w:rPr>
      </w:pPr>
      <w:proofErr w:type="spellStart"/>
      <w:r w:rsidRPr="00537AC9">
        <w:rPr>
          <w:rStyle w:val="docsum-authors"/>
          <w:rFonts w:ascii="Arial" w:hAnsi="Arial" w:cs="Arial"/>
          <w:sz w:val="20"/>
          <w:szCs w:val="20"/>
        </w:rPr>
        <w:t>Kurniansyah</w:t>
      </w:r>
      <w:proofErr w:type="spellEnd"/>
      <w:r w:rsidRPr="00537AC9">
        <w:rPr>
          <w:rStyle w:val="docsum-authors"/>
          <w:rFonts w:ascii="Arial" w:hAnsi="Arial" w:cs="Arial"/>
          <w:sz w:val="20"/>
          <w:szCs w:val="20"/>
        </w:rPr>
        <w:t xml:space="preserve"> N, Goodman MO, Kelly TN, </w:t>
      </w:r>
      <w:proofErr w:type="spellStart"/>
      <w:r w:rsidRPr="00537AC9">
        <w:rPr>
          <w:rStyle w:val="docsum-authors"/>
          <w:rFonts w:ascii="Arial" w:hAnsi="Arial" w:cs="Arial"/>
          <w:sz w:val="20"/>
          <w:szCs w:val="20"/>
        </w:rPr>
        <w:t>Elfassy</w:t>
      </w:r>
      <w:proofErr w:type="spellEnd"/>
      <w:r w:rsidRPr="00537AC9">
        <w:rPr>
          <w:rStyle w:val="docsum-authors"/>
          <w:rFonts w:ascii="Arial" w:hAnsi="Arial" w:cs="Arial"/>
          <w:sz w:val="20"/>
          <w:szCs w:val="20"/>
        </w:rPr>
        <w:t xml:space="preserve"> T, Wiggins KL, Bis JC, Guo X, Palmas W, Taylor KD, Lin HJ, </w:t>
      </w:r>
      <w:proofErr w:type="spellStart"/>
      <w:r w:rsidRPr="00537AC9">
        <w:rPr>
          <w:rStyle w:val="docsum-authors"/>
          <w:rFonts w:ascii="Arial" w:hAnsi="Arial" w:cs="Arial"/>
          <w:sz w:val="20"/>
          <w:szCs w:val="20"/>
        </w:rPr>
        <w:t>Haessler</w:t>
      </w:r>
      <w:proofErr w:type="spellEnd"/>
      <w:r w:rsidRPr="00537AC9">
        <w:rPr>
          <w:rStyle w:val="docsum-authors"/>
          <w:rFonts w:ascii="Arial" w:hAnsi="Arial" w:cs="Arial"/>
          <w:sz w:val="20"/>
          <w:szCs w:val="20"/>
        </w:rPr>
        <w:t xml:space="preserve"> J, Gao Y, </w:t>
      </w:r>
      <w:proofErr w:type="spellStart"/>
      <w:r w:rsidRPr="00537AC9">
        <w:rPr>
          <w:rStyle w:val="docsum-authors"/>
          <w:rFonts w:ascii="Arial" w:hAnsi="Arial" w:cs="Arial"/>
          <w:sz w:val="20"/>
          <w:szCs w:val="20"/>
        </w:rPr>
        <w:t>Shimbo</w:t>
      </w:r>
      <w:proofErr w:type="spellEnd"/>
      <w:r w:rsidRPr="00537AC9">
        <w:rPr>
          <w:rStyle w:val="docsum-authors"/>
          <w:rFonts w:ascii="Arial" w:hAnsi="Arial" w:cs="Arial"/>
          <w:sz w:val="20"/>
          <w:szCs w:val="20"/>
        </w:rPr>
        <w:t xml:space="preserve"> D, Smith JA, Yu B, Feofanova EV, Smit RAJ, Wang Z, Hwang SJ, Liu S, </w:t>
      </w:r>
      <w:proofErr w:type="spellStart"/>
      <w:r w:rsidRPr="00537AC9">
        <w:rPr>
          <w:rStyle w:val="docsum-authors"/>
          <w:rFonts w:ascii="Arial" w:hAnsi="Arial" w:cs="Arial"/>
          <w:sz w:val="20"/>
          <w:szCs w:val="20"/>
        </w:rPr>
        <w:t>Wassertheil</w:t>
      </w:r>
      <w:proofErr w:type="spellEnd"/>
      <w:r w:rsidRPr="00537AC9">
        <w:rPr>
          <w:rStyle w:val="docsum-authors"/>
          <w:rFonts w:ascii="Arial" w:hAnsi="Arial" w:cs="Arial"/>
          <w:sz w:val="20"/>
          <w:szCs w:val="20"/>
        </w:rPr>
        <w:t xml:space="preserve">-Smoller S, Manson JE, Lloyd-Jones DM, Rich SS, Loos RJF, Redline S, Correa A, Kooperberg C, </w:t>
      </w:r>
      <w:proofErr w:type="spellStart"/>
      <w:r w:rsidRPr="00537AC9">
        <w:rPr>
          <w:rStyle w:val="docsum-authors"/>
          <w:rFonts w:ascii="Arial" w:hAnsi="Arial" w:cs="Arial"/>
          <w:sz w:val="20"/>
          <w:szCs w:val="20"/>
        </w:rPr>
        <w:t>Fornage</w:t>
      </w:r>
      <w:proofErr w:type="spellEnd"/>
      <w:r w:rsidRPr="00537AC9">
        <w:rPr>
          <w:rStyle w:val="docsum-authors"/>
          <w:rFonts w:ascii="Arial" w:hAnsi="Arial" w:cs="Arial"/>
          <w:sz w:val="20"/>
          <w:szCs w:val="20"/>
        </w:rPr>
        <w:t xml:space="preserve"> M, Kaplan RC, Psaty BM, Rotter JI, Arnett DK, Morrison AC, </w:t>
      </w:r>
      <w:proofErr w:type="spellStart"/>
      <w:r w:rsidRPr="00537AC9">
        <w:rPr>
          <w:rStyle w:val="docsum-authors"/>
          <w:rFonts w:ascii="Arial" w:hAnsi="Arial" w:cs="Arial"/>
          <w:sz w:val="20"/>
          <w:szCs w:val="20"/>
        </w:rPr>
        <w:t>Franceschini</w:t>
      </w:r>
      <w:proofErr w:type="spellEnd"/>
      <w:r w:rsidRPr="00537AC9">
        <w:rPr>
          <w:rStyle w:val="docsum-authors"/>
          <w:rFonts w:ascii="Arial" w:hAnsi="Arial" w:cs="Arial"/>
          <w:sz w:val="20"/>
          <w:szCs w:val="20"/>
        </w:rPr>
        <w:t xml:space="preserve"> N, Levy D; NHLBI Trans-Omics in Precision Medicine (</w:t>
      </w:r>
      <w:proofErr w:type="spellStart"/>
      <w:r w:rsidRPr="00537AC9">
        <w:rPr>
          <w:rStyle w:val="docsum-authors"/>
          <w:rFonts w:ascii="Arial" w:hAnsi="Arial" w:cs="Arial"/>
          <w:sz w:val="20"/>
          <w:szCs w:val="20"/>
        </w:rPr>
        <w:t>TOPMed</w:t>
      </w:r>
      <w:proofErr w:type="spellEnd"/>
      <w:r w:rsidRPr="00537AC9">
        <w:rPr>
          <w:rStyle w:val="docsum-authors"/>
          <w:rFonts w:ascii="Arial" w:hAnsi="Arial" w:cs="Arial"/>
          <w:sz w:val="20"/>
          <w:szCs w:val="20"/>
        </w:rPr>
        <w:t>) Consortium, Sofer T.</w:t>
      </w:r>
      <w:r w:rsidRPr="00537AC9">
        <w:rPr>
          <w:rFonts w:ascii="Arial" w:hAnsi="Arial" w:cs="Arial"/>
          <w:b/>
          <w:bCs/>
          <w:i/>
          <w:iCs/>
          <w:sz w:val="20"/>
          <w:szCs w:val="20"/>
        </w:rPr>
        <w:t xml:space="preserve"> </w:t>
      </w:r>
      <w:hyperlink r:id="rId34" w:history="1">
        <w:r w:rsidRPr="00537AC9">
          <w:rPr>
            <w:rStyle w:val="Hyperlink"/>
            <w:rFonts w:ascii="Arial" w:hAnsi="Arial" w:cs="Arial"/>
            <w:b/>
            <w:bCs/>
            <w:i/>
            <w:iCs/>
            <w:sz w:val="20"/>
            <w:szCs w:val="20"/>
          </w:rPr>
          <w:t xml:space="preserve">A multi-ethnic polygenic risk score is associated with hypertension prevalence and progression throughout adulthood. </w:t>
        </w:r>
      </w:hyperlink>
      <w:r w:rsidRPr="00537AC9">
        <w:rPr>
          <w:rStyle w:val="docsum-journal-citation"/>
          <w:rFonts w:ascii="Arial" w:hAnsi="Arial" w:cs="Arial"/>
          <w:sz w:val="20"/>
          <w:szCs w:val="20"/>
        </w:rPr>
        <w:t xml:space="preserve">Nat </w:t>
      </w:r>
      <w:proofErr w:type="spellStart"/>
      <w:r w:rsidRPr="00537AC9">
        <w:rPr>
          <w:rStyle w:val="docsum-journal-citation"/>
          <w:rFonts w:ascii="Arial" w:hAnsi="Arial" w:cs="Arial"/>
          <w:sz w:val="20"/>
          <w:szCs w:val="20"/>
        </w:rPr>
        <w:t>Commun</w:t>
      </w:r>
      <w:proofErr w:type="spellEnd"/>
      <w:r w:rsidRPr="00537AC9">
        <w:rPr>
          <w:rStyle w:val="docsum-journal-citation"/>
          <w:rFonts w:ascii="Arial" w:hAnsi="Arial" w:cs="Arial"/>
          <w:sz w:val="20"/>
          <w:szCs w:val="20"/>
        </w:rPr>
        <w:t xml:space="preserve">. 2022 Jun 21. Vol. 13, issue 1), p. 3549. </w:t>
      </w:r>
      <w:r w:rsidRPr="00537AC9">
        <w:rPr>
          <w:rStyle w:val="citation-part"/>
          <w:rFonts w:ascii="Arial" w:hAnsi="Arial" w:cs="Arial"/>
          <w:sz w:val="20"/>
          <w:szCs w:val="20"/>
        </w:rPr>
        <w:t xml:space="preserve">PM: </w:t>
      </w:r>
      <w:r w:rsidRPr="00537AC9">
        <w:rPr>
          <w:rStyle w:val="docsum-pmid"/>
          <w:rFonts w:ascii="Arial" w:hAnsi="Arial" w:cs="Arial"/>
          <w:sz w:val="20"/>
          <w:szCs w:val="20"/>
        </w:rPr>
        <w:t>35729114</w:t>
      </w:r>
      <w:r w:rsidRPr="00537AC9">
        <w:rPr>
          <w:rStyle w:val="citation-part"/>
          <w:rFonts w:ascii="Arial" w:hAnsi="Arial" w:cs="Arial"/>
          <w:sz w:val="20"/>
          <w:szCs w:val="20"/>
        </w:rPr>
        <w:t>. P</w:t>
      </w:r>
      <w:hyperlink r:id="rId35" w:tgtFrame="_blank" w:history="1">
        <w:r w:rsidRPr="00537AC9">
          <w:rPr>
            <w:rStyle w:val="citation-part"/>
            <w:rFonts w:ascii="Arial" w:hAnsi="Arial" w:cs="Arial"/>
            <w:sz w:val="20"/>
            <w:szCs w:val="20"/>
          </w:rPr>
          <w:t>MC9213527</w:t>
        </w:r>
      </w:hyperlink>
      <w:r w:rsidRPr="00537AC9">
        <w:rPr>
          <w:rStyle w:val="citation-part"/>
          <w:rFonts w:ascii="Arial" w:hAnsi="Arial" w:cs="Arial"/>
          <w:sz w:val="20"/>
          <w:szCs w:val="20"/>
        </w:rPr>
        <w:t>.</w:t>
      </w:r>
    </w:p>
    <w:bookmarkEnd w:id="2"/>
    <w:p w14:paraId="6E4CAC13" w14:textId="4AF21A3D" w:rsidR="003E2886" w:rsidRPr="00D00478" w:rsidRDefault="003E2886" w:rsidP="00D00478">
      <w:pPr>
        <w:spacing w:after="0" w:line="240" w:lineRule="auto"/>
        <w:rPr>
          <w:rStyle w:val="docsum-authors"/>
          <w:rFonts w:ascii="Arial" w:hAnsi="Arial" w:cs="Arial"/>
          <w:sz w:val="20"/>
          <w:szCs w:val="20"/>
        </w:rPr>
      </w:pPr>
      <w:r w:rsidRPr="00D00478">
        <w:rPr>
          <w:rStyle w:val="docsum-authors"/>
          <w:rFonts w:ascii="Arial" w:hAnsi="Arial" w:cs="Arial"/>
          <w:sz w:val="20"/>
          <w:szCs w:val="20"/>
        </w:rPr>
        <w:t xml:space="preserve">Liang LJ, Casillas A, Longstreth WT, </w:t>
      </w:r>
      <w:proofErr w:type="spellStart"/>
      <w:r w:rsidRPr="00D00478">
        <w:rPr>
          <w:rStyle w:val="docsum-authors"/>
          <w:rFonts w:ascii="Arial" w:hAnsi="Arial" w:cs="Arial"/>
          <w:sz w:val="20"/>
          <w:szCs w:val="20"/>
        </w:rPr>
        <w:t>PhanVo</w:t>
      </w:r>
      <w:proofErr w:type="spellEnd"/>
      <w:r w:rsidRPr="00D00478">
        <w:rPr>
          <w:rStyle w:val="docsum-authors"/>
          <w:rFonts w:ascii="Arial" w:hAnsi="Arial" w:cs="Arial"/>
          <w:sz w:val="20"/>
          <w:szCs w:val="20"/>
        </w:rPr>
        <w:t xml:space="preserve"> L, Vassar SD, Brown AF.</w:t>
      </w:r>
      <w:r w:rsidRPr="00D00478">
        <w:rPr>
          <w:rFonts w:ascii="Arial" w:hAnsi="Arial" w:cs="Arial"/>
          <w:sz w:val="20"/>
          <w:szCs w:val="20"/>
        </w:rPr>
        <w:t xml:space="preserve"> </w:t>
      </w:r>
      <w:hyperlink r:id="rId36" w:history="1">
        <w:r w:rsidRPr="00A27FB2">
          <w:rPr>
            <w:rStyle w:val="Hyperlink"/>
            <w:rFonts w:ascii="Arial" w:hAnsi="Arial" w:cs="Arial"/>
            <w:b/>
            <w:bCs/>
            <w:i/>
            <w:iCs/>
            <w:sz w:val="20"/>
            <w:szCs w:val="20"/>
          </w:rPr>
          <w:t>Fishing for health: Neighborhood variation in fish intake, fish quality and association with stroke risk among older adults in the Cardiovascular Health Study.</w:t>
        </w:r>
        <w:r w:rsidRPr="00D00478">
          <w:rPr>
            <w:rStyle w:val="Hyperlink"/>
            <w:rFonts w:ascii="Arial" w:hAnsi="Arial" w:cs="Arial"/>
            <w:i/>
            <w:iCs/>
            <w:sz w:val="20"/>
            <w:szCs w:val="20"/>
          </w:rPr>
          <w:t xml:space="preserve"> </w:t>
        </w:r>
      </w:hyperlink>
      <w:proofErr w:type="spellStart"/>
      <w:r w:rsidRPr="00D00478">
        <w:rPr>
          <w:rStyle w:val="docsum-authors"/>
          <w:rFonts w:ascii="Arial" w:hAnsi="Arial" w:cs="Arial"/>
          <w:sz w:val="20"/>
          <w:szCs w:val="20"/>
        </w:rPr>
        <w:t>Nutr</w:t>
      </w:r>
      <w:proofErr w:type="spellEnd"/>
      <w:r w:rsidRPr="00D00478">
        <w:rPr>
          <w:rStyle w:val="docsum-authors"/>
          <w:rFonts w:ascii="Arial" w:hAnsi="Arial" w:cs="Arial"/>
          <w:sz w:val="20"/>
          <w:szCs w:val="20"/>
        </w:rPr>
        <w:t xml:space="preserve"> </w:t>
      </w:r>
      <w:proofErr w:type="spellStart"/>
      <w:r w:rsidRPr="00D00478">
        <w:rPr>
          <w:rStyle w:val="docsum-authors"/>
          <w:rFonts w:ascii="Arial" w:hAnsi="Arial" w:cs="Arial"/>
          <w:sz w:val="20"/>
          <w:szCs w:val="20"/>
        </w:rPr>
        <w:t>Metab</w:t>
      </w:r>
      <w:proofErr w:type="spellEnd"/>
      <w:r w:rsidRPr="00D00478">
        <w:rPr>
          <w:rStyle w:val="docsum-authors"/>
          <w:rFonts w:ascii="Arial" w:hAnsi="Arial" w:cs="Arial"/>
          <w:sz w:val="20"/>
          <w:szCs w:val="20"/>
        </w:rPr>
        <w:t xml:space="preserve"> Cardiovasc Dis. </w:t>
      </w:r>
      <w:r w:rsidR="00D00478" w:rsidRPr="00D00478">
        <w:rPr>
          <w:rStyle w:val="docsum-authors"/>
          <w:rFonts w:ascii="Arial" w:hAnsi="Arial" w:cs="Arial"/>
          <w:sz w:val="20"/>
          <w:szCs w:val="20"/>
        </w:rPr>
        <w:t>2022 Jun</w:t>
      </w:r>
      <w:r w:rsidR="00D00478">
        <w:rPr>
          <w:rStyle w:val="docsum-authors"/>
          <w:rFonts w:ascii="Arial" w:hAnsi="Arial" w:cs="Arial"/>
          <w:sz w:val="20"/>
          <w:szCs w:val="20"/>
        </w:rPr>
        <w:t xml:space="preserve">. Vol. </w:t>
      </w:r>
      <w:r w:rsidR="00D00478" w:rsidRPr="00D00478">
        <w:rPr>
          <w:rStyle w:val="docsum-authors"/>
          <w:rFonts w:ascii="Arial" w:hAnsi="Arial" w:cs="Arial"/>
          <w:sz w:val="20"/>
          <w:szCs w:val="20"/>
        </w:rPr>
        <w:t>32</w:t>
      </w:r>
      <w:r w:rsidR="00D00478">
        <w:rPr>
          <w:rStyle w:val="docsum-authors"/>
          <w:rFonts w:ascii="Arial" w:hAnsi="Arial" w:cs="Arial"/>
          <w:sz w:val="20"/>
          <w:szCs w:val="20"/>
        </w:rPr>
        <w:t xml:space="preserve">, issue </w:t>
      </w:r>
      <w:r w:rsidR="00D00478" w:rsidRPr="00D00478">
        <w:rPr>
          <w:rStyle w:val="docsum-authors"/>
          <w:rFonts w:ascii="Arial" w:hAnsi="Arial" w:cs="Arial"/>
          <w:sz w:val="20"/>
          <w:szCs w:val="20"/>
        </w:rPr>
        <w:t>6</w:t>
      </w:r>
      <w:r w:rsidR="00D00478">
        <w:rPr>
          <w:rStyle w:val="docsum-authors"/>
          <w:rFonts w:ascii="Arial" w:hAnsi="Arial" w:cs="Arial"/>
          <w:sz w:val="20"/>
          <w:szCs w:val="20"/>
        </w:rPr>
        <w:t xml:space="preserve">, pp. </w:t>
      </w:r>
      <w:r w:rsidR="00D00478" w:rsidRPr="00D00478">
        <w:rPr>
          <w:rStyle w:val="docsum-authors"/>
          <w:rFonts w:ascii="Arial" w:hAnsi="Arial" w:cs="Arial"/>
          <w:sz w:val="20"/>
          <w:szCs w:val="20"/>
        </w:rPr>
        <w:t xml:space="preserve">1410-1417. </w:t>
      </w:r>
      <w:r w:rsidRPr="00D00478">
        <w:rPr>
          <w:rStyle w:val="docsum-authors"/>
          <w:rFonts w:ascii="Arial" w:hAnsi="Arial" w:cs="Arial"/>
          <w:sz w:val="20"/>
          <w:szCs w:val="20"/>
        </w:rPr>
        <w:t xml:space="preserve">PM: 35346546. </w:t>
      </w:r>
    </w:p>
    <w:p w14:paraId="66B61CAE" w14:textId="31865C0E" w:rsidR="00D00478" w:rsidRDefault="00D00478" w:rsidP="00D00478">
      <w:pPr>
        <w:spacing w:after="0" w:line="240" w:lineRule="auto"/>
        <w:rPr>
          <w:rStyle w:val="docsum-authors"/>
          <w:rFonts w:ascii="Arial" w:hAnsi="Arial" w:cs="Arial"/>
          <w:sz w:val="20"/>
          <w:szCs w:val="20"/>
        </w:rPr>
      </w:pPr>
    </w:p>
    <w:p w14:paraId="0A864A40" w14:textId="5AD4B2C2" w:rsidR="00082BA0" w:rsidRDefault="00082BA0" w:rsidP="00D00478">
      <w:pPr>
        <w:spacing w:after="0" w:line="240" w:lineRule="auto"/>
        <w:rPr>
          <w:rStyle w:val="docsum-pmid"/>
          <w:rFonts w:ascii="Arial" w:hAnsi="Arial" w:cs="Arial"/>
          <w:sz w:val="20"/>
          <w:szCs w:val="20"/>
        </w:rPr>
      </w:pPr>
      <w:r w:rsidRPr="00FE17AB">
        <w:rPr>
          <w:rStyle w:val="docsum-authors"/>
          <w:rFonts w:ascii="Arial" w:hAnsi="Arial" w:cs="Arial"/>
          <w:sz w:val="20"/>
          <w:szCs w:val="20"/>
        </w:rPr>
        <w:lastRenderedPageBreak/>
        <w:t xml:space="preserve">Liang J, Wang H, Cade BE, </w:t>
      </w:r>
      <w:proofErr w:type="spellStart"/>
      <w:r w:rsidRPr="00FE17AB">
        <w:rPr>
          <w:rStyle w:val="docsum-authors"/>
          <w:rFonts w:ascii="Arial" w:hAnsi="Arial" w:cs="Arial"/>
          <w:sz w:val="20"/>
          <w:szCs w:val="20"/>
        </w:rPr>
        <w:t>Kurniansyah</w:t>
      </w:r>
      <w:proofErr w:type="spellEnd"/>
      <w:r w:rsidRPr="00FE17AB">
        <w:rPr>
          <w:rStyle w:val="docsum-authors"/>
          <w:rFonts w:ascii="Arial" w:hAnsi="Arial" w:cs="Arial"/>
          <w:sz w:val="20"/>
          <w:szCs w:val="20"/>
        </w:rPr>
        <w:t xml:space="preserve"> N, He KY, Lee J, Sands SA, Brody J, Chen H, Gottlieb DJ, Evans DS, Guo X, Gharib SA, Hale L, Hillman DR, Lutsey PL, Mukherjee S, Ochs-</w:t>
      </w:r>
      <w:proofErr w:type="spellStart"/>
      <w:r w:rsidRPr="00FE17AB">
        <w:rPr>
          <w:rStyle w:val="docsum-authors"/>
          <w:rFonts w:ascii="Arial" w:hAnsi="Arial" w:cs="Arial"/>
          <w:sz w:val="20"/>
          <w:szCs w:val="20"/>
        </w:rPr>
        <w:t>Balcom</w:t>
      </w:r>
      <w:proofErr w:type="spellEnd"/>
      <w:r w:rsidRPr="00FE17AB">
        <w:rPr>
          <w:rStyle w:val="docsum-authors"/>
          <w:rFonts w:ascii="Arial" w:hAnsi="Arial" w:cs="Arial"/>
          <w:sz w:val="20"/>
          <w:szCs w:val="20"/>
        </w:rPr>
        <w:t xml:space="preserve"> HM, Palmer LJ, Purcell S, Saxena R, Patel SR, Stone KL, </w:t>
      </w:r>
      <w:proofErr w:type="spellStart"/>
      <w:r w:rsidRPr="00FE17AB">
        <w:rPr>
          <w:rStyle w:val="docsum-authors"/>
          <w:rFonts w:ascii="Arial" w:hAnsi="Arial" w:cs="Arial"/>
          <w:sz w:val="20"/>
          <w:szCs w:val="20"/>
        </w:rPr>
        <w:t>Tranah</w:t>
      </w:r>
      <w:proofErr w:type="spellEnd"/>
      <w:r w:rsidRPr="00FE17AB">
        <w:rPr>
          <w:rStyle w:val="docsum-authors"/>
          <w:rFonts w:ascii="Arial" w:hAnsi="Arial" w:cs="Arial"/>
          <w:sz w:val="20"/>
          <w:szCs w:val="20"/>
        </w:rPr>
        <w:t xml:space="preserve"> GJ, Boerwinkle E, Lin X, Liu Y, Psaty BM, </w:t>
      </w:r>
      <w:proofErr w:type="spellStart"/>
      <w:r w:rsidRPr="00FE17AB">
        <w:rPr>
          <w:rStyle w:val="docsum-authors"/>
          <w:rFonts w:ascii="Arial" w:hAnsi="Arial" w:cs="Arial"/>
          <w:sz w:val="20"/>
          <w:szCs w:val="20"/>
        </w:rPr>
        <w:t>Vasan</w:t>
      </w:r>
      <w:proofErr w:type="spellEnd"/>
      <w:r w:rsidRPr="00FE17AB">
        <w:rPr>
          <w:rStyle w:val="docsum-authors"/>
          <w:rFonts w:ascii="Arial" w:hAnsi="Arial" w:cs="Arial"/>
          <w:sz w:val="20"/>
          <w:szCs w:val="20"/>
        </w:rPr>
        <w:t xml:space="preserve"> RS, Manichaikul A, Rich SS, Rotter JI, Sofer T, Redline S, Zhu X; </w:t>
      </w:r>
      <w:proofErr w:type="spellStart"/>
      <w:r w:rsidRPr="00FE17AB">
        <w:rPr>
          <w:rStyle w:val="docsum-authors"/>
          <w:rFonts w:ascii="Arial" w:hAnsi="Arial" w:cs="Arial"/>
          <w:sz w:val="20"/>
          <w:szCs w:val="20"/>
        </w:rPr>
        <w:t>TOPMed</w:t>
      </w:r>
      <w:proofErr w:type="spellEnd"/>
      <w:r w:rsidRPr="00FE17AB">
        <w:rPr>
          <w:rStyle w:val="docsum-authors"/>
          <w:rFonts w:ascii="Arial" w:hAnsi="Arial" w:cs="Arial"/>
          <w:sz w:val="20"/>
          <w:szCs w:val="20"/>
        </w:rPr>
        <w:t xml:space="preserve"> Sleep Working Group.</w:t>
      </w:r>
      <w:r w:rsidRPr="00FE17AB">
        <w:rPr>
          <w:rFonts w:ascii="Arial" w:hAnsi="Arial" w:cs="Arial"/>
          <w:sz w:val="20"/>
          <w:szCs w:val="20"/>
        </w:rPr>
        <w:t xml:space="preserve"> </w:t>
      </w:r>
      <w:hyperlink r:id="rId37" w:history="1">
        <w:r w:rsidRPr="000813F4">
          <w:rPr>
            <w:rStyle w:val="Hyperlink"/>
            <w:rFonts w:ascii="Arial" w:hAnsi="Arial" w:cs="Arial"/>
            <w:b/>
            <w:bCs/>
            <w:i/>
            <w:iCs/>
            <w:sz w:val="20"/>
            <w:szCs w:val="20"/>
          </w:rPr>
          <w:t xml:space="preserve">Targeted </w:t>
        </w:r>
        <w:r>
          <w:rPr>
            <w:rStyle w:val="Hyperlink"/>
            <w:rFonts w:ascii="Arial" w:hAnsi="Arial" w:cs="Arial"/>
            <w:b/>
            <w:bCs/>
            <w:i/>
            <w:iCs/>
            <w:sz w:val="20"/>
            <w:szCs w:val="20"/>
          </w:rPr>
          <w:t>g</w:t>
        </w:r>
        <w:r w:rsidRPr="000813F4">
          <w:rPr>
            <w:rStyle w:val="Hyperlink"/>
            <w:rFonts w:ascii="Arial" w:hAnsi="Arial" w:cs="Arial"/>
            <w:b/>
            <w:bCs/>
            <w:i/>
            <w:iCs/>
            <w:sz w:val="20"/>
            <w:szCs w:val="20"/>
          </w:rPr>
          <w:t xml:space="preserve">enome </w:t>
        </w:r>
        <w:r>
          <w:rPr>
            <w:rStyle w:val="Hyperlink"/>
            <w:rFonts w:ascii="Arial" w:hAnsi="Arial" w:cs="Arial"/>
            <w:b/>
            <w:bCs/>
            <w:i/>
            <w:iCs/>
            <w:sz w:val="20"/>
            <w:szCs w:val="20"/>
          </w:rPr>
          <w:t>s</w:t>
        </w:r>
        <w:r w:rsidRPr="000813F4">
          <w:rPr>
            <w:rStyle w:val="Hyperlink"/>
            <w:rFonts w:ascii="Arial" w:hAnsi="Arial" w:cs="Arial"/>
            <w:b/>
            <w:bCs/>
            <w:i/>
            <w:iCs/>
            <w:sz w:val="20"/>
            <w:szCs w:val="20"/>
          </w:rPr>
          <w:t xml:space="preserve">equencing </w:t>
        </w:r>
        <w:r>
          <w:rPr>
            <w:rStyle w:val="Hyperlink"/>
            <w:rFonts w:ascii="Arial" w:hAnsi="Arial" w:cs="Arial"/>
            <w:b/>
            <w:bCs/>
            <w:i/>
            <w:iCs/>
            <w:sz w:val="20"/>
            <w:szCs w:val="20"/>
          </w:rPr>
          <w:t>i</w:t>
        </w:r>
        <w:r w:rsidRPr="000813F4">
          <w:rPr>
            <w:rStyle w:val="Hyperlink"/>
            <w:rFonts w:ascii="Arial" w:hAnsi="Arial" w:cs="Arial"/>
            <w:b/>
            <w:bCs/>
            <w:i/>
            <w:iCs/>
            <w:sz w:val="20"/>
            <w:szCs w:val="20"/>
          </w:rPr>
          <w:t xml:space="preserve">dentifies </w:t>
        </w:r>
        <w:r>
          <w:rPr>
            <w:rStyle w:val="Hyperlink"/>
            <w:rFonts w:ascii="Arial" w:hAnsi="Arial" w:cs="Arial"/>
            <w:b/>
            <w:bCs/>
            <w:i/>
            <w:iCs/>
            <w:sz w:val="20"/>
            <w:szCs w:val="20"/>
          </w:rPr>
          <w:t>m</w:t>
        </w:r>
        <w:r w:rsidRPr="000813F4">
          <w:rPr>
            <w:rStyle w:val="Hyperlink"/>
            <w:rFonts w:ascii="Arial" w:hAnsi="Arial" w:cs="Arial"/>
            <w:b/>
            <w:bCs/>
            <w:i/>
            <w:iCs/>
            <w:sz w:val="20"/>
            <w:szCs w:val="20"/>
          </w:rPr>
          <w:t xml:space="preserve">ultiple </w:t>
        </w:r>
        <w:r>
          <w:rPr>
            <w:rStyle w:val="Hyperlink"/>
            <w:rFonts w:ascii="Arial" w:hAnsi="Arial" w:cs="Arial"/>
            <w:b/>
            <w:bCs/>
            <w:i/>
            <w:iCs/>
            <w:sz w:val="20"/>
            <w:szCs w:val="20"/>
          </w:rPr>
          <w:t>r</w:t>
        </w:r>
        <w:r w:rsidRPr="000813F4">
          <w:rPr>
            <w:rStyle w:val="Hyperlink"/>
            <w:rFonts w:ascii="Arial" w:hAnsi="Arial" w:cs="Arial"/>
            <w:b/>
            <w:bCs/>
            <w:i/>
            <w:iCs/>
            <w:sz w:val="20"/>
            <w:szCs w:val="20"/>
          </w:rPr>
          <w:t xml:space="preserve">are </w:t>
        </w:r>
        <w:r>
          <w:rPr>
            <w:rStyle w:val="Hyperlink"/>
            <w:rFonts w:ascii="Arial" w:hAnsi="Arial" w:cs="Arial"/>
            <w:b/>
            <w:bCs/>
            <w:i/>
            <w:iCs/>
            <w:sz w:val="20"/>
            <w:szCs w:val="20"/>
          </w:rPr>
          <w:t>v</w:t>
        </w:r>
        <w:r w:rsidRPr="000813F4">
          <w:rPr>
            <w:rStyle w:val="Hyperlink"/>
            <w:rFonts w:ascii="Arial" w:hAnsi="Arial" w:cs="Arial"/>
            <w:b/>
            <w:bCs/>
            <w:i/>
            <w:iCs/>
            <w:sz w:val="20"/>
            <w:szCs w:val="20"/>
          </w:rPr>
          <w:t xml:space="preserve">ariants in Caveolin-1 </w:t>
        </w:r>
        <w:r>
          <w:rPr>
            <w:rStyle w:val="Hyperlink"/>
            <w:rFonts w:ascii="Arial" w:hAnsi="Arial" w:cs="Arial"/>
            <w:b/>
            <w:bCs/>
            <w:i/>
            <w:iCs/>
            <w:sz w:val="20"/>
            <w:szCs w:val="20"/>
          </w:rPr>
          <w:t>a</w:t>
        </w:r>
        <w:r w:rsidRPr="000813F4">
          <w:rPr>
            <w:rStyle w:val="Hyperlink"/>
            <w:rFonts w:ascii="Arial" w:hAnsi="Arial" w:cs="Arial"/>
            <w:b/>
            <w:bCs/>
            <w:i/>
            <w:iCs/>
            <w:sz w:val="20"/>
            <w:szCs w:val="20"/>
          </w:rPr>
          <w:t xml:space="preserve">ssociated with </w:t>
        </w:r>
        <w:r>
          <w:rPr>
            <w:rStyle w:val="Hyperlink"/>
            <w:rFonts w:ascii="Arial" w:hAnsi="Arial" w:cs="Arial"/>
            <w:b/>
            <w:bCs/>
            <w:i/>
            <w:iCs/>
            <w:sz w:val="20"/>
            <w:szCs w:val="20"/>
          </w:rPr>
          <w:t>o</w:t>
        </w:r>
        <w:r w:rsidRPr="000813F4">
          <w:rPr>
            <w:rStyle w:val="Hyperlink"/>
            <w:rFonts w:ascii="Arial" w:hAnsi="Arial" w:cs="Arial"/>
            <w:b/>
            <w:bCs/>
            <w:i/>
            <w:iCs/>
            <w:sz w:val="20"/>
            <w:szCs w:val="20"/>
          </w:rPr>
          <w:t xml:space="preserve">bstructive </w:t>
        </w:r>
        <w:r>
          <w:rPr>
            <w:rStyle w:val="Hyperlink"/>
            <w:rFonts w:ascii="Arial" w:hAnsi="Arial" w:cs="Arial"/>
            <w:b/>
            <w:bCs/>
            <w:i/>
            <w:iCs/>
            <w:sz w:val="20"/>
            <w:szCs w:val="20"/>
          </w:rPr>
          <w:t>s</w:t>
        </w:r>
        <w:r w:rsidRPr="000813F4">
          <w:rPr>
            <w:rStyle w:val="Hyperlink"/>
            <w:rFonts w:ascii="Arial" w:hAnsi="Arial" w:cs="Arial"/>
            <w:b/>
            <w:bCs/>
            <w:i/>
            <w:iCs/>
            <w:sz w:val="20"/>
            <w:szCs w:val="20"/>
          </w:rPr>
          <w:t>leep</w:t>
        </w:r>
        <w:r>
          <w:rPr>
            <w:rStyle w:val="Hyperlink"/>
            <w:rFonts w:ascii="Arial" w:hAnsi="Arial" w:cs="Arial"/>
            <w:b/>
            <w:bCs/>
            <w:i/>
            <w:iCs/>
            <w:sz w:val="20"/>
            <w:szCs w:val="20"/>
          </w:rPr>
          <w:t xml:space="preserve"> a</w:t>
        </w:r>
        <w:r w:rsidRPr="000813F4">
          <w:rPr>
            <w:rStyle w:val="Hyperlink"/>
            <w:rFonts w:ascii="Arial" w:hAnsi="Arial" w:cs="Arial"/>
            <w:b/>
            <w:bCs/>
            <w:i/>
            <w:iCs/>
            <w:sz w:val="20"/>
            <w:szCs w:val="20"/>
          </w:rPr>
          <w:t xml:space="preserve">pnea. </w:t>
        </w:r>
      </w:hyperlink>
      <w:r w:rsidRPr="00FE17AB">
        <w:rPr>
          <w:rStyle w:val="docsum-journal-citation"/>
          <w:rFonts w:ascii="Arial" w:hAnsi="Arial" w:cs="Arial"/>
          <w:sz w:val="20"/>
          <w:szCs w:val="20"/>
        </w:rPr>
        <w:t xml:space="preserve">Am J Respir Crit Care Med. 2022 Jul 13. </w:t>
      </w:r>
      <w:proofErr w:type="spellStart"/>
      <w:r w:rsidRPr="00FE17AB">
        <w:rPr>
          <w:rStyle w:val="docsum-journal-citation"/>
          <w:rFonts w:ascii="Arial" w:hAnsi="Arial" w:cs="Arial"/>
          <w:sz w:val="20"/>
          <w:szCs w:val="20"/>
        </w:rPr>
        <w:t>doi</w:t>
      </w:r>
      <w:proofErr w:type="spellEnd"/>
      <w:r w:rsidRPr="00FE17AB">
        <w:rPr>
          <w:rStyle w:val="docsum-journal-citation"/>
          <w:rFonts w:ascii="Arial" w:hAnsi="Arial" w:cs="Arial"/>
          <w:sz w:val="20"/>
          <w:szCs w:val="20"/>
        </w:rPr>
        <w:t>: 10.1164/rccm.202203-0618OC. Online ahead of print.</w:t>
      </w:r>
      <w:r w:rsidRPr="00FE17AB">
        <w:rPr>
          <w:rFonts w:ascii="Arial" w:hAnsi="Arial" w:cs="Arial"/>
          <w:sz w:val="20"/>
          <w:szCs w:val="20"/>
        </w:rPr>
        <w:t xml:space="preserve"> </w:t>
      </w:r>
      <w:r w:rsidRPr="00FE17AB">
        <w:rPr>
          <w:rStyle w:val="citation-part"/>
          <w:rFonts w:ascii="Arial" w:hAnsi="Arial" w:cs="Arial"/>
          <w:sz w:val="20"/>
          <w:szCs w:val="20"/>
        </w:rPr>
        <w:t xml:space="preserve">PM: </w:t>
      </w:r>
      <w:r w:rsidRPr="00FE17AB">
        <w:rPr>
          <w:rStyle w:val="docsum-pmid"/>
          <w:rFonts w:ascii="Arial" w:hAnsi="Arial" w:cs="Arial"/>
          <w:sz w:val="20"/>
          <w:szCs w:val="20"/>
        </w:rPr>
        <w:t>35822943</w:t>
      </w:r>
      <w:r>
        <w:rPr>
          <w:rStyle w:val="docsum-pmid"/>
          <w:rFonts w:ascii="Arial" w:hAnsi="Arial" w:cs="Arial"/>
          <w:sz w:val="20"/>
          <w:szCs w:val="20"/>
        </w:rPr>
        <w:t>.</w:t>
      </w:r>
    </w:p>
    <w:p w14:paraId="2CDAAB26" w14:textId="73EB3118" w:rsidR="00082BA0" w:rsidRDefault="00082BA0" w:rsidP="00D00478">
      <w:pPr>
        <w:spacing w:after="0" w:line="240" w:lineRule="auto"/>
        <w:rPr>
          <w:rStyle w:val="docsum-authors"/>
          <w:rFonts w:ascii="Arial" w:hAnsi="Arial" w:cs="Arial"/>
          <w:sz w:val="20"/>
          <w:szCs w:val="20"/>
        </w:rPr>
      </w:pPr>
    </w:p>
    <w:p w14:paraId="20C749AD" w14:textId="34F547E0" w:rsidR="00082BA0" w:rsidRDefault="00082BA0" w:rsidP="00D00478">
      <w:pPr>
        <w:spacing w:after="0" w:line="240" w:lineRule="auto"/>
        <w:rPr>
          <w:rStyle w:val="docsum-journal-citation"/>
          <w:rFonts w:ascii="Arial" w:hAnsi="Arial" w:cs="Arial"/>
          <w:sz w:val="20"/>
          <w:szCs w:val="20"/>
        </w:rPr>
      </w:pPr>
      <w:r w:rsidRPr="00FE17AB">
        <w:rPr>
          <w:rStyle w:val="docsum-authors"/>
          <w:rFonts w:ascii="Arial" w:hAnsi="Arial" w:cs="Arial"/>
          <w:sz w:val="20"/>
          <w:szCs w:val="20"/>
        </w:rPr>
        <w:t xml:space="preserve">Li Y, Cheng Y, </w:t>
      </w:r>
      <w:proofErr w:type="spellStart"/>
      <w:r w:rsidRPr="00FE17AB">
        <w:rPr>
          <w:rStyle w:val="docsum-authors"/>
          <w:rFonts w:ascii="Arial" w:hAnsi="Arial" w:cs="Arial"/>
          <w:sz w:val="20"/>
          <w:szCs w:val="20"/>
        </w:rPr>
        <w:t>Consolato</w:t>
      </w:r>
      <w:proofErr w:type="spellEnd"/>
      <w:r w:rsidRPr="00FE17AB">
        <w:rPr>
          <w:rStyle w:val="docsum-authors"/>
          <w:rFonts w:ascii="Arial" w:hAnsi="Arial" w:cs="Arial"/>
          <w:sz w:val="20"/>
          <w:szCs w:val="20"/>
        </w:rPr>
        <w:t xml:space="preserve"> F, Schiano G, Chong MR, </w:t>
      </w:r>
      <w:proofErr w:type="spellStart"/>
      <w:r w:rsidRPr="00FE17AB">
        <w:rPr>
          <w:rStyle w:val="docsum-authors"/>
          <w:rFonts w:ascii="Arial" w:hAnsi="Arial" w:cs="Arial"/>
          <w:sz w:val="20"/>
          <w:szCs w:val="20"/>
        </w:rPr>
        <w:t>Pietzner</w:t>
      </w:r>
      <w:proofErr w:type="spellEnd"/>
      <w:r w:rsidRPr="00FE17AB">
        <w:rPr>
          <w:rStyle w:val="docsum-authors"/>
          <w:rFonts w:ascii="Arial" w:hAnsi="Arial" w:cs="Arial"/>
          <w:sz w:val="20"/>
          <w:szCs w:val="20"/>
        </w:rPr>
        <w:t xml:space="preserve"> M, Nguyen NQH, Scherer N, Biggs ML, Kleber ME, </w:t>
      </w:r>
      <w:proofErr w:type="spellStart"/>
      <w:r w:rsidRPr="00FE17AB">
        <w:rPr>
          <w:rStyle w:val="docsum-authors"/>
          <w:rFonts w:ascii="Arial" w:hAnsi="Arial" w:cs="Arial"/>
          <w:sz w:val="20"/>
          <w:szCs w:val="20"/>
        </w:rPr>
        <w:t>Haug</w:t>
      </w:r>
      <w:proofErr w:type="spellEnd"/>
      <w:r w:rsidRPr="00FE17AB">
        <w:rPr>
          <w:rStyle w:val="docsum-authors"/>
          <w:rFonts w:ascii="Arial" w:hAnsi="Arial" w:cs="Arial"/>
          <w:sz w:val="20"/>
          <w:szCs w:val="20"/>
        </w:rPr>
        <w:t xml:space="preserve"> S, </w:t>
      </w:r>
      <w:proofErr w:type="spellStart"/>
      <w:r w:rsidRPr="00FE17AB">
        <w:rPr>
          <w:rStyle w:val="docsum-authors"/>
          <w:rFonts w:ascii="Arial" w:hAnsi="Arial" w:cs="Arial"/>
          <w:sz w:val="20"/>
          <w:szCs w:val="20"/>
        </w:rPr>
        <w:t>Göçmen</w:t>
      </w:r>
      <w:proofErr w:type="spellEnd"/>
      <w:r w:rsidRPr="00FE17AB">
        <w:rPr>
          <w:rStyle w:val="docsum-authors"/>
          <w:rFonts w:ascii="Arial" w:hAnsi="Arial" w:cs="Arial"/>
          <w:sz w:val="20"/>
          <w:szCs w:val="20"/>
        </w:rPr>
        <w:t xml:space="preserve"> B, </w:t>
      </w:r>
      <w:proofErr w:type="spellStart"/>
      <w:r w:rsidRPr="00FE17AB">
        <w:rPr>
          <w:rStyle w:val="docsum-authors"/>
          <w:rFonts w:ascii="Arial" w:hAnsi="Arial" w:cs="Arial"/>
          <w:sz w:val="20"/>
          <w:szCs w:val="20"/>
        </w:rPr>
        <w:t>Pigeyre</w:t>
      </w:r>
      <w:proofErr w:type="spellEnd"/>
      <w:r w:rsidRPr="00FE17AB">
        <w:rPr>
          <w:rStyle w:val="docsum-authors"/>
          <w:rFonts w:ascii="Arial" w:hAnsi="Arial" w:cs="Arial"/>
          <w:sz w:val="20"/>
          <w:szCs w:val="20"/>
        </w:rPr>
        <w:t xml:space="preserve"> M, </w:t>
      </w:r>
      <w:proofErr w:type="spellStart"/>
      <w:r w:rsidRPr="00FE17AB">
        <w:rPr>
          <w:rStyle w:val="docsum-authors"/>
          <w:rFonts w:ascii="Arial" w:hAnsi="Arial" w:cs="Arial"/>
          <w:sz w:val="20"/>
          <w:szCs w:val="20"/>
        </w:rPr>
        <w:t>Sekula</w:t>
      </w:r>
      <w:proofErr w:type="spellEnd"/>
      <w:r w:rsidRPr="00FE17AB">
        <w:rPr>
          <w:rStyle w:val="docsum-authors"/>
          <w:rFonts w:ascii="Arial" w:hAnsi="Arial" w:cs="Arial"/>
          <w:sz w:val="20"/>
          <w:szCs w:val="20"/>
        </w:rPr>
        <w:t xml:space="preserve"> P, Steinbrenner I, Schlosser P, Joseph CB, Brody JA, Grams ME, Hayward C, </w:t>
      </w:r>
      <w:proofErr w:type="spellStart"/>
      <w:r w:rsidRPr="00FE17AB">
        <w:rPr>
          <w:rStyle w:val="docsum-authors"/>
          <w:rFonts w:ascii="Arial" w:hAnsi="Arial" w:cs="Arial"/>
          <w:sz w:val="20"/>
          <w:szCs w:val="20"/>
        </w:rPr>
        <w:t>Schultheiss</w:t>
      </w:r>
      <w:proofErr w:type="spellEnd"/>
      <w:r w:rsidRPr="00FE17AB">
        <w:rPr>
          <w:rStyle w:val="docsum-authors"/>
          <w:rFonts w:ascii="Arial" w:hAnsi="Arial" w:cs="Arial"/>
          <w:sz w:val="20"/>
          <w:szCs w:val="20"/>
        </w:rPr>
        <w:t xml:space="preserve"> UT, </w:t>
      </w:r>
      <w:proofErr w:type="spellStart"/>
      <w:r w:rsidRPr="00FE17AB">
        <w:rPr>
          <w:rStyle w:val="docsum-authors"/>
          <w:rFonts w:ascii="Arial" w:hAnsi="Arial" w:cs="Arial"/>
          <w:sz w:val="20"/>
          <w:szCs w:val="20"/>
        </w:rPr>
        <w:t>Krämer</w:t>
      </w:r>
      <w:proofErr w:type="spellEnd"/>
      <w:r w:rsidRPr="00FE17AB">
        <w:rPr>
          <w:rStyle w:val="docsum-authors"/>
          <w:rFonts w:ascii="Arial" w:hAnsi="Arial" w:cs="Arial"/>
          <w:sz w:val="20"/>
          <w:szCs w:val="20"/>
        </w:rPr>
        <w:t xml:space="preserve"> BK, </w:t>
      </w:r>
      <w:proofErr w:type="spellStart"/>
      <w:r w:rsidRPr="00FE17AB">
        <w:rPr>
          <w:rStyle w:val="docsum-authors"/>
          <w:rFonts w:ascii="Arial" w:hAnsi="Arial" w:cs="Arial"/>
          <w:sz w:val="20"/>
          <w:szCs w:val="20"/>
        </w:rPr>
        <w:t>Kronenberg</w:t>
      </w:r>
      <w:proofErr w:type="spellEnd"/>
      <w:r w:rsidRPr="00FE17AB">
        <w:rPr>
          <w:rStyle w:val="docsum-authors"/>
          <w:rFonts w:ascii="Arial" w:hAnsi="Arial" w:cs="Arial"/>
          <w:sz w:val="20"/>
          <w:szCs w:val="20"/>
        </w:rPr>
        <w:t xml:space="preserve"> F, Peters A, </w:t>
      </w:r>
      <w:proofErr w:type="spellStart"/>
      <w:r w:rsidRPr="00FE17AB">
        <w:rPr>
          <w:rStyle w:val="docsum-authors"/>
          <w:rFonts w:ascii="Arial" w:hAnsi="Arial" w:cs="Arial"/>
          <w:sz w:val="20"/>
          <w:szCs w:val="20"/>
        </w:rPr>
        <w:t>Seissler</w:t>
      </w:r>
      <w:proofErr w:type="spellEnd"/>
      <w:r w:rsidRPr="00FE17AB">
        <w:rPr>
          <w:rStyle w:val="docsum-authors"/>
          <w:rFonts w:ascii="Arial" w:hAnsi="Arial" w:cs="Arial"/>
          <w:sz w:val="20"/>
          <w:szCs w:val="20"/>
        </w:rPr>
        <w:t xml:space="preserve"> J, Steubl D, Then C, </w:t>
      </w:r>
      <w:proofErr w:type="spellStart"/>
      <w:r w:rsidRPr="00FE17AB">
        <w:rPr>
          <w:rStyle w:val="docsum-authors"/>
          <w:rFonts w:ascii="Arial" w:hAnsi="Arial" w:cs="Arial"/>
          <w:sz w:val="20"/>
          <w:szCs w:val="20"/>
        </w:rPr>
        <w:t>Wuttke</w:t>
      </w:r>
      <w:proofErr w:type="spellEnd"/>
      <w:r w:rsidRPr="00FE17AB">
        <w:rPr>
          <w:rStyle w:val="docsum-authors"/>
          <w:rFonts w:ascii="Arial" w:hAnsi="Arial" w:cs="Arial"/>
          <w:sz w:val="20"/>
          <w:szCs w:val="20"/>
        </w:rPr>
        <w:t xml:space="preserve"> M, </w:t>
      </w:r>
      <w:proofErr w:type="spellStart"/>
      <w:r w:rsidRPr="00FE17AB">
        <w:rPr>
          <w:rStyle w:val="docsum-authors"/>
          <w:rFonts w:ascii="Arial" w:hAnsi="Arial" w:cs="Arial"/>
          <w:sz w:val="20"/>
          <w:szCs w:val="20"/>
        </w:rPr>
        <w:t>März</w:t>
      </w:r>
      <w:proofErr w:type="spellEnd"/>
      <w:r w:rsidRPr="00FE17AB">
        <w:rPr>
          <w:rStyle w:val="docsum-authors"/>
          <w:rFonts w:ascii="Arial" w:hAnsi="Arial" w:cs="Arial"/>
          <w:sz w:val="20"/>
          <w:szCs w:val="20"/>
        </w:rPr>
        <w:t xml:space="preserve"> W, </w:t>
      </w:r>
      <w:proofErr w:type="spellStart"/>
      <w:r w:rsidRPr="00FE17AB">
        <w:rPr>
          <w:rStyle w:val="docsum-authors"/>
          <w:rFonts w:ascii="Arial" w:hAnsi="Arial" w:cs="Arial"/>
          <w:sz w:val="20"/>
          <w:szCs w:val="20"/>
        </w:rPr>
        <w:t>Eckardt</w:t>
      </w:r>
      <w:proofErr w:type="spellEnd"/>
      <w:r w:rsidRPr="00FE17AB">
        <w:rPr>
          <w:rStyle w:val="docsum-authors"/>
          <w:rFonts w:ascii="Arial" w:hAnsi="Arial" w:cs="Arial"/>
          <w:sz w:val="20"/>
          <w:szCs w:val="20"/>
        </w:rPr>
        <w:t xml:space="preserve"> KU, </w:t>
      </w:r>
      <w:proofErr w:type="spellStart"/>
      <w:r w:rsidRPr="00FE17AB">
        <w:rPr>
          <w:rStyle w:val="docsum-authors"/>
          <w:rFonts w:ascii="Arial" w:hAnsi="Arial" w:cs="Arial"/>
          <w:sz w:val="20"/>
          <w:szCs w:val="20"/>
        </w:rPr>
        <w:t>Gieger</w:t>
      </w:r>
      <w:proofErr w:type="spellEnd"/>
      <w:r w:rsidRPr="00FE17AB">
        <w:rPr>
          <w:rStyle w:val="docsum-authors"/>
          <w:rFonts w:ascii="Arial" w:hAnsi="Arial" w:cs="Arial"/>
          <w:sz w:val="20"/>
          <w:szCs w:val="20"/>
        </w:rPr>
        <w:t xml:space="preserve"> C, Boerwinkle E, Psaty BM, Coresh J, </w:t>
      </w:r>
      <w:proofErr w:type="spellStart"/>
      <w:r w:rsidRPr="00FE17AB">
        <w:rPr>
          <w:rStyle w:val="docsum-authors"/>
          <w:rFonts w:ascii="Arial" w:hAnsi="Arial" w:cs="Arial"/>
          <w:sz w:val="20"/>
          <w:szCs w:val="20"/>
        </w:rPr>
        <w:t>Oefner</w:t>
      </w:r>
      <w:proofErr w:type="spellEnd"/>
      <w:r w:rsidRPr="00FE17AB">
        <w:rPr>
          <w:rStyle w:val="docsum-authors"/>
          <w:rFonts w:ascii="Arial" w:hAnsi="Arial" w:cs="Arial"/>
          <w:sz w:val="20"/>
          <w:szCs w:val="20"/>
        </w:rPr>
        <w:t xml:space="preserve"> PJ, Pare G, </w:t>
      </w:r>
      <w:proofErr w:type="spellStart"/>
      <w:r w:rsidRPr="00FE17AB">
        <w:rPr>
          <w:rStyle w:val="docsum-authors"/>
          <w:rFonts w:ascii="Arial" w:hAnsi="Arial" w:cs="Arial"/>
          <w:sz w:val="20"/>
          <w:szCs w:val="20"/>
        </w:rPr>
        <w:t>Langenberg</w:t>
      </w:r>
      <w:proofErr w:type="spellEnd"/>
      <w:r w:rsidRPr="00FE17AB">
        <w:rPr>
          <w:rStyle w:val="docsum-authors"/>
          <w:rFonts w:ascii="Arial" w:hAnsi="Arial" w:cs="Arial"/>
          <w:sz w:val="20"/>
          <w:szCs w:val="20"/>
        </w:rPr>
        <w:t xml:space="preserve"> C, </w:t>
      </w:r>
      <w:proofErr w:type="spellStart"/>
      <w:r w:rsidRPr="00FE17AB">
        <w:rPr>
          <w:rStyle w:val="docsum-authors"/>
          <w:rFonts w:ascii="Arial" w:hAnsi="Arial" w:cs="Arial"/>
          <w:sz w:val="20"/>
          <w:szCs w:val="20"/>
        </w:rPr>
        <w:t>Scherberich</w:t>
      </w:r>
      <w:proofErr w:type="spellEnd"/>
      <w:r w:rsidRPr="00FE17AB">
        <w:rPr>
          <w:rStyle w:val="docsum-authors"/>
          <w:rFonts w:ascii="Arial" w:hAnsi="Arial" w:cs="Arial"/>
          <w:sz w:val="20"/>
          <w:szCs w:val="20"/>
        </w:rPr>
        <w:t xml:space="preserve"> JE, Yu B, </w:t>
      </w:r>
      <w:proofErr w:type="spellStart"/>
      <w:r w:rsidRPr="00FE17AB">
        <w:rPr>
          <w:rStyle w:val="docsum-authors"/>
          <w:rFonts w:ascii="Arial" w:hAnsi="Arial" w:cs="Arial"/>
          <w:sz w:val="20"/>
          <w:szCs w:val="20"/>
        </w:rPr>
        <w:t>Akilesh</w:t>
      </w:r>
      <w:proofErr w:type="spellEnd"/>
      <w:r w:rsidRPr="00FE17AB">
        <w:rPr>
          <w:rStyle w:val="docsum-authors"/>
          <w:rFonts w:ascii="Arial" w:hAnsi="Arial" w:cs="Arial"/>
          <w:sz w:val="20"/>
          <w:szCs w:val="20"/>
        </w:rPr>
        <w:t xml:space="preserve"> S, </w:t>
      </w:r>
      <w:proofErr w:type="spellStart"/>
      <w:r w:rsidRPr="00FE17AB">
        <w:rPr>
          <w:rStyle w:val="docsum-authors"/>
          <w:rFonts w:ascii="Arial" w:hAnsi="Arial" w:cs="Arial"/>
          <w:sz w:val="20"/>
          <w:szCs w:val="20"/>
        </w:rPr>
        <w:t>Devuyst</w:t>
      </w:r>
      <w:proofErr w:type="spellEnd"/>
      <w:r w:rsidRPr="00FE17AB">
        <w:rPr>
          <w:rStyle w:val="docsum-authors"/>
          <w:rFonts w:ascii="Arial" w:hAnsi="Arial" w:cs="Arial"/>
          <w:sz w:val="20"/>
          <w:szCs w:val="20"/>
        </w:rPr>
        <w:t xml:space="preserve"> O, </w:t>
      </w:r>
      <w:proofErr w:type="spellStart"/>
      <w:r w:rsidRPr="00FE17AB">
        <w:rPr>
          <w:rStyle w:val="docsum-authors"/>
          <w:rFonts w:ascii="Arial" w:hAnsi="Arial" w:cs="Arial"/>
          <w:sz w:val="20"/>
          <w:szCs w:val="20"/>
        </w:rPr>
        <w:t>Rampoldi</w:t>
      </w:r>
      <w:proofErr w:type="spellEnd"/>
      <w:r w:rsidRPr="00FE17AB">
        <w:rPr>
          <w:rStyle w:val="docsum-authors"/>
          <w:rFonts w:ascii="Arial" w:hAnsi="Arial" w:cs="Arial"/>
          <w:sz w:val="20"/>
          <w:szCs w:val="20"/>
        </w:rPr>
        <w:t xml:space="preserve"> L, </w:t>
      </w:r>
      <w:proofErr w:type="spellStart"/>
      <w:r w:rsidRPr="00FE17AB">
        <w:rPr>
          <w:rStyle w:val="docsum-authors"/>
          <w:rFonts w:ascii="Arial" w:hAnsi="Arial" w:cs="Arial"/>
          <w:sz w:val="20"/>
          <w:szCs w:val="20"/>
        </w:rPr>
        <w:t>Köttgen</w:t>
      </w:r>
      <w:proofErr w:type="spellEnd"/>
      <w:r w:rsidRPr="00FE17AB">
        <w:rPr>
          <w:rStyle w:val="docsum-authors"/>
          <w:rFonts w:ascii="Arial" w:hAnsi="Arial" w:cs="Arial"/>
          <w:sz w:val="20"/>
          <w:szCs w:val="20"/>
        </w:rPr>
        <w:t xml:space="preserve"> A.</w:t>
      </w:r>
      <w:r w:rsidRPr="00FE17AB">
        <w:rPr>
          <w:rFonts w:ascii="Arial" w:hAnsi="Arial" w:cs="Arial"/>
          <w:sz w:val="20"/>
          <w:szCs w:val="20"/>
        </w:rPr>
        <w:t xml:space="preserve"> </w:t>
      </w:r>
      <w:hyperlink r:id="rId38" w:history="1">
        <w:r w:rsidRPr="000813F4">
          <w:rPr>
            <w:rStyle w:val="Hyperlink"/>
            <w:rFonts w:ascii="Arial" w:hAnsi="Arial" w:cs="Arial"/>
            <w:b/>
            <w:bCs/>
            <w:i/>
            <w:iCs/>
            <w:sz w:val="20"/>
            <w:szCs w:val="20"/>
          </w:rPr>
          <w:t>Genome-wide studies reveal factors associated with circulating uromodulin and its relationships to complex diseases.</w:t>
        </w:r>
        <w:r w:rsidRPr="00FE17AB">
          <w:rPr>
            <w:rStyle w:val="Hyperlink"/>
            <w:rFonts w:ascii="Arial" w:hAnsi="Arial" w:cs="Arial"/>
            <w:sz w:val="20"/>
            <w:szCs w:val="20"/>
          </w:rPr>
          <w:t xml:space="preserve"> </w:t>
        </w:r>
      </w:hyperlink>
      <w:r w:rsidRPr="00F42DA4">
        <w:rPr>
          <w:rStyle w:val="docsum-journal-citation"/>
          <w:rFonts w:ascii="Arial" w:hAnsi="Arial" w:cs="Arial"/>
          <w:sz w:val="20"/>
          <w:szCs w:val="20"/>
        </w:rPr>
        <w:t xml:space="preserve"> </w:t>
      </w:r>
      <w:r w:rsidRPr="00FE17AB">
        <w:rPr>
          <w:rStyle w:val="docsum-journal-citation"/>
          <w:rFonts w:ascii="Arial" w:hAnsi="Arial" w:cs="Arial"/>
          <w:sz w:val="20"/>
          <w:szCs w:val="20"/>
        </w:rPr>
        <w:t>JCI Insight. 2022 May 23</w:t>
      </w:r>
      <w:r>
        <w:rPr>
          <w:rStyle w:val="docsum-journal-citation"/>
          <w:rFonts w:ascii="Arial" w:hAnsi="Arial" w:cs="Arial"/>
          <w:sz w:val="20"/>
          <w:szCs w:val="20"/>
        </w:rPr>
        <w:t xml:space="preserve">. Vol. </w:t>
      </w:r>
      <w:r w:rsidRPr="00FE17AB">
        <w:rPr>
          <w:rStyle w:val="docsum-journal-citation"/>
          <w:rFonts w:ascii="Arial" w:hAnsi="Arial" w:cs="Arial"/>
          <w:sz w:val="20"/>
          <w:szCs w:val="20"/>
        </w:rPr>
        <w:t>7</w:t>
      </w:r>
      <w:r>
        <w:rPr>
          <w:rStyle w:val="docsum-journal-citation"/>
          <w:rFonts w:ascii="Arial" w:hAnsi="Arial" w:cs="Arial"/>
          <w:sz w:val="20"/>
          <w:szCs w:val="20"/>
        </w:rPr>
        <w:t xml:space="preserve">, issue </w:t>
      </w:r>
      <w:r w:rsidRPr="00FE17AB">
        <w:rPr>
          <w:rStyle w:val="docsum-journal-citation"/>
          <w:rFonts w:ascii="Arial" w:hAnsi="Arial" w:cs="Arial"/>
          <w:sz w:val="20"/>
          <w:szCs w:val="20"/>
        </w:rPr>
        <w:t>10</w:t>
      </w:r>
      <w:r>
        <w:rPr>
          <w:rStyle w:val="docsum-journal-citation"/>
          <w:rFonts w:ascii="Arial" w:hAnsi="Arial" w:cs="Arial"/>
          <w:sz w:val="20"/>
          <w:szCs w:val="20"/>
        </w:rPr>
        <w:t xml:space="preserve">, </w:t>
      </w:r>
      <w:r w:rsidRPr="00FE17AB">
        <w:rPr>
          <w:rStyle w:val="docsum-journal-citation"/>
          <w:rFonts w:ascii="Arial" w:hAnsi="Arial" w:cs="Arial"/>
          <w:sz w:val="20"/>
          <w:szCs w:val="20"/>
        </w:rPr>
        <w:t xml:space="preserve">e157035. </w:t>
      </w:r>
      <w:proofErr w:type="spellStart"/>
      <w:r w:rsidRPr="00FE17AB">
        <w:rPr>
          <w:rStyle w:val="docsum-journal-citation"/>
          <w:rFonts w:ascii="Arial" w:hAnsi="Arial" w:cs="Arial"/>
          <w:sz w:val="20"/>
          <w:szCs w:val="20"/>
        </w:rPr>
        <w:t>doi</w:t>
      </w:r>
      <w:proofErr w:type="spellEnd"/>
      <w:r w:rsidRPr="00FE17AB">
        <w:rPr>
          <w:rStyle w:val="docsum-journal-citation"/>
          <w:rFonts w:ascii="Arial" w:hAnsi="Arial" w:cs="Arial"/>
          <w:sz w:val="20"/>
          <w:szCs w:val="20"/>
        </w:rPr>
        <w:t>: 10.1172/jci.insight.157035.</w:t>
      </w:r>
      <w:r w:rsidRPr="00FE17AB">
        <w:rPr>
          <w:rFonts w:ascii="Arial" w:hAnsi="Arial" w:cs="Arial"/>
          <w:sz w:val="20"/>
          <w:szCs w:val="20"/>
        </w:rPr>
        <w:t xml:space="preserve"> </w:t>
      </w:r>
      <w:r w:rsidRPr="00FE17AB">
        <w:rPr>
          <w:rStyle w:val="citation-part"/>
          <w:rFonts w:ascii="Arial" w:hAnsi="Arial" w:cs="Arial"/>
          <w:sz w:val="20"/>
          <w:szCs w:val="20"/>
        </w:rPr>
        <w:t xml:space="preserve">PM: </w:t>
      </w:r>
      <w:r w:rsidRPr="00FE17AB">
        <w:rPr>
          <w:rStyle w:val="docsum-pmid"/>
          <w:rFonts w:ascii="Arial" w:hAnsi="Arial" w:cs="Arial"/>
          <w:sz w:val="20"/>
          <w:szCs w:val="20"/>
        </w:rPr>
        <w:t>35446786</w:t>
      </w:r>
      <w:r w:rsidRPr="00FE17AB">
        <w:rPr>
          <w:rFonts w:ascii="Arial" w:hAnsi="Arial" w:cs="Arial"/>
          <w:sz w:val="20"/>
          <w:szCs w:val="20"/>
        </w:rPr>
        <w:t xml:space="preserve">. </w:t>
      </w:r>
      <w:hyperlink r:id="rId39" w:tgtFrame="_blank" w:history="1">
        <w:r w:rsidRPr="000813F4">
          <w:rPr>
            <w:rStyle w:val="docsum-journal-citation"/>
            <w:rFonts w:ascii="Arial" w:hAnsi="Arial" w:cs="Arial"/>
            <w:sz w:val="20"/>
            <w:szCs w:val="20"/>
          </w:rPr>
          <w:t>PMC9220927</w:t>
        </w:r>
      </w:hyperlink>
      <w:r w:rsidRPr="000813F4">
        <w:rPr>
          <w:rStyle w:val="docsum-journal-citation"/>
          <w:rFonts w:ascii="Arial" w:hAnsi="Arial" w:cs="Arial"/>
          <w:sz w:val="20"/>
          <w:szCs w:val="20"/>
        </w:rPr>
        <w:t>.</w:t>
      </w:r>
    </w:p>
    <w:p w14:paraId="40D33610" w14:textId="635A7FBD" w:rsidR="00082BA0" w:rsidRDefault="00082BA0" w:rsidP="00D00478">
      <w:pPr>
        <w:spacing w:after="0" w:line="240" w:lineRule="auto"/>
        <w:rPr>
          <w:rStyle w:val="docsum-authors"/>
          <w:rFonts w:ascii="Arial" w:hAnsi="Arial" w:cs="Arial"/>
          <w:sz w:val="20"/>
          <w:szCs w:val="20"/>
        </w:rPr>
      </w:pPr>
    </w:p>
    <w:p w14:paraId="21E36D53" w14:textId="53608938" w:rsidR="00082BA0" w:rsidRDefault="00082BA0" w:rsidP="00D00478">
      <w:pPr>
        <w:spacing w:after="0" w:line="240" w:lineRule="auto"/>
        <w:rPr>
          <w:rStyle w:val="docsum-pmid"/>
          <w:rFonts w:ascii="Arial" w:hAnsi="Arial" w:cs="Arial"/>
          <w:sz w:val="20"/>
          <w:szCs w:val="20"/>
        </w:rPr>
      </w:pPr>
      <w:r w:rsidRPr="00FE17AB">
        <w:rPr>
          <w:rStyle w:val="docsum-authors"/>
          <w:rFonts w:ascii="Arial" w:hAnsi="Arial" w:cs="Arial"/>
          <w:sz w:val="20"/>
          <w:szCs w:val="20"/>
        </w:rPr>
        <w:t xml:space="preserve">Mahajan A, </w:t>
      </w:r>
      <w:proofErr w:type="spellStart"/>
      <w:r w:rsidRPr="00FE17AB">
        <w:rPr>
          <w:rStyle w:val="docsum-authors"/>
          <w:rFonts w:ascii="Arial" w:hAnsi="Arial" w:cs="Arial"/>
          <w:sz w:val="20"/>
          <w:szCs w:val="20"/>
        </w:rPr>
        <w:t>Spracklen</w:t>
      </w:r>
      <w:proofErr w:type="spellEnd"/>
      <w:r w:rsidRPr="00FE17AB">
        <w:rPr>
          <w:rStyle w:val="docsum-authors"/>
          <w:rFonts w:ascii="Arial" w:hAnsi="Arial" w:cs="Arial"/>
          <w:sz w:val="20"/>
          <w:szCs w:val="20"/>
        </w:rPr>
        <w:t xml:space="preserve"> CN, Zhang W, Ng MCY, Petty LE, Kitajima H, Yu GZ, </w:t>
      </w:r>
      <w:proofErr w:type="spellStart"/>
      <w:r w:rsidRPr="00FE17AB">
        <w:rPr>
          <w:rStyle w:val="docsum-authors"/>
          <w:rFonts w:ascii="Arial" w:hAnsi="Arial" w:cs="Arial"/>
          <w:sz w:val="20"/>
          <w:szCs w:val="20"/>
        </w:rPr>
        <w:t>Rüeger</w:t>
      </w:r>
      <w:proofErr w:type="spellEnd"/>
      <w:r w:rsidRPr="00FE17AB">
        <w:rPr>
          <w:rStyle w:val="docsum-authors"/>
          <w:rFonts w:ascii="Arial" w:hAnsi="Arial" w:cs="Arial"/>
          <w:sz w:val="20"/>
          <w:szCs w:val="20"/>
        </w:rPr>
        <w:t xml:space="preserve"> S, Speidel L, Kim YJ, </w:t>
      </w:r>
      <w:proofErr w:type="spellStart"/>
      <w:r w:rsidRPr="00FE17AB">
        <w:rPr>
          <w:rStyle w:val="docsum-authors"/>
          <w:rFonts w:ascii="Arial" w:hAnsi="Arial" w:cs="Arial"/>
          <w:sz w:val="20"/>
          <w:szCs w:val="20"/>
        </w:rPr>
        <w:t>Horikoshi</w:t>
      </w:r>
      <w:proofErr w:type="spellEnd"/>
      <w:r w:rsidRPr="00FE17AB">
        <w:rPr>
          <w:rStyle w:val="docsum-authors"/>
          <w:rFonts w:ascii="Arial" w:hAnsi="Arial" w:cs="Arial"/>
          <w:sz w:val="20"/>
          <w:szCs w:val="20"/>
        </w:rPr>
        <w:t xml:space="preserve"> M, Mercader JM, </w:t>
      </w:r>
      <w:proofErr w:type="spellStart"/>
      <w:r w:rsidRPr="00FE17AB">
        <w:rPr>
          <w:rStyle w:val="docsum-authors"/>
          <w:rFonts w:ascii="Arial" w:hAnsi="Arial" w:cs="Arial"/>
          <w:sz w:val="20"/>
          <w:szCs w:val="20"/>
        </w:rPr>
        <w:t>Taliun</w:t>
      </w:r>
      <w:proofErr w:type="spellEnd"/>
      <w:r w:rsidRPr="00FE17AB">
        <w:rPr>
          <w:rStyle w:val="docsum-authors"/>
          <w:rFonts w:ascii="Arial" w:hAnsi="Arial" w:cs="Arial"/>
          <w:sz w:val="20"/>
          <w:szCs w:val="20"/>
        </w:rPr>
        <w:t xml:space="preserve"> D, Moon S, Kwak SH, Robertson NR, Rayner NW, </w:t>
      </w:r>
      <w:proofErr w:type="spellStart"/>
      <w:r w:rsidRPr="00FE17AB">
        <w:rPr>
          <w:rStyle w:val="docsum-authors"/>
          <w:rFonts w:ascii="Arial" w:hAnsi="Arial" w:cs="Arial"/>
          <w:sz w:val="20"/>
          <w:szCs w:val="20"/>
        </w:rPr>
        <w:t>Loh</w:t>
      </w:r>
      <w:proofErr w:type="spellEnd"/>
      <w:r w:rsidRPr="00FE17AB">
        <w:rPr>
          <w:rStyle w:val="docsum-authors"/>
          <w:rFonts w:ascii="Arial" w:hAnsi="Arial" w:cs="Arial"/>
          <w:sz w:val="20"/>
          <w:szCs w:val="20"/>
        </w:rPr>
        <w:t xml:space="preserve"> M, Kim BJ, </w:t>
      </w:r>
      <w:proofErr w:type="spellStart"/>
      <w:r w:rsidRPr="00FE17AB">
        <w:rPr>
          <w:rStyle w:val="docsum-authors"/>
          <w:rFonts w:ascii="Arial" w:hAnsi="Arial" w:cs="Arial"/>
          <w:sz w:val="20"/>
          <w:szCs w:val="20"/>
        </w:rPr>
        <w:t>Chiou</w:t>
      </w:r>
      <w:proofErr w:type="spellEnd"/>
      <w:r w:rsidRPr="00FE17AB">
        <w:rPr>
          <w:rStyle w:val="docsum-authors"/>
          <w:rFonts w:ascii="Arial" w:hAnsi="Arial" w:cs="Arial"/>
          <w:sz w:val="20"/>
          <w:szCs w:val="20"/>
        </w:rPr>
        <w:t xml:space="preserve"> J, Miguel-</w:t>
      </w:r>
      <w:proofErr w:type="spellStart"/>
      <w:r w:rsidRPr="00FE17AB">
        <w:rPr>
          <w:rStyle w:val="docsum-authors"/>
          <w:rFonts w:ascii="Arial" w:hAnsi="Arial" w:cs="Arial"/>
          <w:sz w:val="20"/>
          <w:szCs w:val="20"/>
        </w:rPr>
        <w:t>Escalada</w:t>
      </w:r>
      <w:proofErr w:type="spellEnd"/>
      <w:r w:rsidRPr="00FE17AB">
        <w:rPr>
          <w:rStyle w:val="docsum-authors"/>
          <w:rFonts w:ascii="Arial" w:hAnsi="Arial" w:cs="Arial"/>
          <w:sz w:val="20"/>
          <w:szCs w:val="20"/>
        </w:rPr>
        <w:t xml:space="preserve"> I, Della </w:t>
      </w:r>
      <w:proofErr w:type="spellStart"/>
      <w:r w:rsidRPr="00FE17AB">
        <w:rPr>
          <w:rStyle w:val="docsum-authors"/>
          <w:rFonts w:ascii="Arial" w:hAnsi="Arial" w:cs="Arial"/>
          <w:sz w:val="20"/>
          <w:szCs w:val="20"/>
        </w:rPr>
        <w:t>Briotta</w:t>
      </w:r>
      <w:proofErr w:type="spellEnd"/>
      <w:r w:rsidRPr="00FE17AB">
        <w:rPr>
          <w:rStyle w:val="docsum-authors"/>
          <w:rFonts w:ascii="Arial" w:hAnsi="Arial" w:cs="Arial"/>
          <w:sz w:val="20"/>
          <w:szCs w:val="20"/>
        </w:rPr>
        <w:t xml:space="preserve"> </w:t>
      </w:r>
      <w:proofErr w:type="spellStart"/>
      <w:r w:rsidRPr="00FE17AB">
        <w:rPr>
          <w:rStyle w:val="docsum-authors"/>
          <w:rFonts w:ascii="Arial" w:hAnsi="Arial" w:cs="Arial"/>
          <w:sz w:val="20"/>
          <w:szCs w:val="20"/>
        </w:rPr>
        <w:t>Parolo</w:t>
      </w:r>
      <w:proofErr w:type="spellEnd"/>
      <w:r w:rsidRPr="00FE17AB">
        <w:rPr>
          <w:rStyle w:val="docsum-authors"/>
          <w:rFonts w:ascii="Arial" w:hAnsi="Arial" w:cs="Arial"/>
          <w:sz w:val="20"/>
          <w:szCs w:val="20"/>
        </w:rPr>
        <w:t xml:space="preserve"> P, Lin K, Bragg F, Preuss MH, Takeuchi F, Nano J, Guo X, </w:t>
      </w:r>
      <w:proofErr w:type="spellStart"/>
      <w:r w:rsidRPr="00FE17AB">
        <w:rPr>
          <w:rStyle w:val="docsum-authors"/>
          <w:rFonts w:ascii="Arial" w:hAnsi="Arial" w:cs="Arial"/>
          <w:sz w:val="20"/>
          <w:szCs w:val="20"/>
        </w:rPr>
        <w:t>Lamri</w:t>
      </w:r>
      <w:proofErr w:type="spellEnd"/>
      <w:r w:rsidRPr="00FE17AB">
        <w:rPr>
          <w:rStyle w:val="docsum-authors"/>
          <w:rFonts w:ascii="Arial" w:hAnsi="Arial" w:cs="Arial"/>
          <w:sz w:val="20"/>
          <w:szCs w:val="20"/>
        </w:rPr>
        <w:t xml:space="preserve"> A, </w:t>
      </w:r>
      <w:proofErr w:type="spellStart"/>
      <w:r w:rsidRPr="00FE17AB">
        <w:rPr>
          <w:rStyle w:val="docsum-authors"/>
          <w:rFonts w:ascii="Arial" w:hAnsi="Arial" w:cs="Arial"/>
          <w:sz w:val="20"/>
          <w:szCs w:val="20"/>
        </w:rPr>
        <w:t>Nakatochi</w:t>
      </w:r>
      <w:proofErr w:type="spellEnd"/>
      <w:r w:rsidRPr="00FE17AB">
        <w:rPr>
          <w:rStyle w:val="docsum-authors"/>
          <w:rFonts w:ascii="Arial" w:hAnsi="Arial" w:cs="Arial"/>
          <w:sz w:val="20"/>
          <w:szCs w:val="20"/>
        </w:rPr>
        <w:t xml:space="preserve"> M, Scott RA, Lee JJ, Huerta-</w:t>
      </w:r>
      <w:proofErr w:type="spellStart"/>
      <w:r w:rsidRPr="00FE17AB">
        <w:rPr>
          <w:rStyle w:val="docsum-authors"/>
          <w:rFonts w:ascii="Arial" w:hAnsi="Arial" w:cs="Arial"/>
          <w:sz w:val="20"/>
          <w:szCs w:val="20"/>
        </w:rPr>
        <w:t>Chagoya</w:t>
      </w:r>
      <w:proofErr w:type="spellEnd"/>
      <w:r w:rsidRPr="00FE17AB">
        <w:rPr>
          <w:rStyle w:val="docsum-authors"/>
          <w:rFonts w:ascii="Arial" w:hAnsi="Arial" w:cs="Arial"/>
          <w:sz w:val="20"/>
          <w:szCs w:val="20"/>
        </w:rPr>
        <w:t xml:space="preserve"> A, Graff M, Chai JF, Parra EJ, Yao J, </w:t>
      </w:r>
      <w:proofErr w:type="spellStart"/>
      <w:r w:rsidRPr="00FE17AB">
        <w:rPr>
          <w:rStyle w:val="docsum-authors"/>
          <w:rFonts w:ascii="Arial" w:hAnsi="Arial" w:cs="Arial"/>
          <w:sz w:val="20"/>
          <w:szCs w:val="20"/>
        </w:rPr>
        <w:t>Bielak</w:t>
      </w:r>
      <w:proofErr w:type="spellEnd"/>
      <w:r w:rsidRPr="00FE17AB">
        <w:rPr>
          <w:rStyle w:val="docsum-authors"/>
          <w:rFonts w:ascii="Arial" w:hAnsi="Arial" w:cs="Arial"/>
          <w:sz w:val="20"/>
          <w:szCs w:val="20"/>
        </w:rPr>
        <w:t xml:space="preserve"> LF, </w:t>
      </w:r>
      <w:proofErr w:type="spellStart"/>
      <w:r w:rsidRPr="00FE17AB">
        <w:rPr>
          <w:rStyle w:val="docsum-authors"/>
          <w:rFonts w:ascii="Arial" w:hAnsi="Arial" w:cs="Arial"/>
          <w:sz w:val="20"/>
          <w:szCs w:val="20"/>
        </w:rPr>
        <w:t>Tabara</w:t>
      </w:r>
      <w:proofErr w:type="spellEnd"/>
      <w:r w:rsidRPr="00FE17AB">
        <w:rPr>
          <w:rStyle w:val="docsum-authors"/>
          <w:rFonts w:ascii="Arial" w:hAnsi="Arial" w:cs="Arial"/>
          <w:sz w:val="20"/>
          <w:szCs w:val="20"/>
        </w:rPr>
        <w:t xml:space="preserve"> Y, Hai Y, </w:t>
      </w:r>
      <w:proofErr w:type="spellStart"/>
      <w:r w:rsidRPr="00FE17AB">
        <w:rPr>
          <w:rStyle w:val="docsum-authors"/>
          <w:rFonts w:ascii="Arial" w:hAnsi="Arial" w:cs="Arial"/>
          <w:sz w:val="20"/>
          <w:szCs w:val="20"/>
        </w:rPr>
        <w:t>Steinthorsdottir</w:t>
      </w:r>
      <w:proofErr w:type="spellEnd"/>
      <w:r w:rsidRPr="00FE17AB">
        <w:rPr>
          <w:rStyle w:val="docsum-authors"/>
          <w:rFonts w:ascii="Arial" w:hAnsi="Arial" w:cs="Arial"/>
          <w:sz w:val="20"/>
          <w:szCs w:val="20"/>
        </w:rPr>
        <w:t xml:space="preserve"> V, Cook JP, </w:t>
      </w:r>
      <w:proofErr w:type="spellStart"/>
      <w:r w:rsidRPr="00FE17AB">
        <w:rPr>
          <w:rStyle w:val="docsum-authors"/>
          <w:rFonts w:ascii="Arial" w:hAnsi="Arial" w:cs="Arial"/>
          <w:sz w:val="20"/>
          <w:szCs w:val="20"/>
        </w:rPr>
        <w:t>Kals</w:t>
      </w:r>
      <w:proofErr w:type="spellEnd"/>
      <w:r w:rsidRPr="00FE17AB">
        <w:rPr>
          <w:rStyle w:val="docsum-authors"/>
          <w:rFonts w:ascii="Arial" w:hAnsi="Arial" w:cs="Arial"/>
          <w:sz w:val="20"/>
          <w:szCs w:val="20"/>
        </w:rPr>
        <w:t xml:space="preserve"> M, </w:t>
      </w:r>
      <w:proofErr w:type="spellStart"/>
      <w:r w:rsidRPr="00FE17AB">
        <w:rPr>
          <w:rStyle w:val="docsum-authors"/>
          <w:rFonts w:ascii="Arial" w:hAnsi="Arial" w:cs="Arial"/>
          <w:sz w:val="20"/>
          <w:szCs w:val="20"/>
        </w:rPr>
        <w:t>Grarup</w:t>
      </w:r>
      <w:proofErr w:type="spellEnd"/>
      <w:r w:rsidRPr="00FE17AB">
        <w:rPr>
          <w:rStyle w:val="docsum-authors"/>
          <w:rFonts w:ascii="Arial" w:hAnsi="Arial" w:cs="Arial"/>
          <w:sz w:val="20"/>
          <w:szCs w:val="20"/>
        </w:rPr>
        <w:t xml:space="preserve"> N, Schmidt EM, Pan I, Sofer T, </w:t>
      </w:r>
      <w:proofErr w:type="spellStart"/>
      <w:r w:rsidRPr="00FE17AB">
        <w:rPr>
          <w:rStyle w:val="docsum-authors"/>
          <w:rFonts w:ascii="Arial" w:hAnsi="Arial" w:cs="Arial"/>
          <w:sz w:val="20"/>
          <w:szCs w:val="20"/>
        </w:rPr>
        <w:t>Wuttke</w:t>
      </w:r>
      <w:proofErr w:type="spellEnd"/>
      <w:r w:rsidRPr="00FE17AB">
        <w:rPr>
          <w:rStyle w:val="docsum-authors"/>
          <w:rFonts w:ascii="Arial" w:hAnsi="Arial" w:cs="Arial"/>
          <w:sz w:val="20"/>
          <w:szCs w:val="20"/>
        </w:rPr>
        <w:t xml:space="preserve"> M, </w:t>
      </w:r>
      <w:proofErr w:type="spellStart"/>
      <w:r w:rsidRPr="00FE17AB">
        <w:rPr>
          <w:rStyle w:val="docsum-authors"/>
          <w:rFonts w:ascii="Arial" w:hAnsi="Arial" w:cs="Arial"/>
          <w:sz w:val="20"/>
          <w:szCs w:val="20"/>
        </w:rPr>
        <w:t>Sarnowski</w:t>
      </w:r>
      <w:proofErr w:type="spellEnd"/>
      <w:r w:rsidRPr="00FE17AB">
        <w:rPr>
          <w:rStyle w:val="docsum-authors"/>
          <w:rFonts w:ascii="Arial" w:hAnsi="Arial" w:cs="Arial"/>
          <w:sz w:val="20"/>
          <w:szCs w:val="20"/>
        </w:rPr>
        <w:t xml:space="preserve"> C, </w:t>
      </w:r>
      <w:proofErr w:type="spellStart"/>
      <w:r w:rsidRPr="00FE17AB">
        <w:rPr>
          <w:rStyle w:val="docsum-authors"/>
          <w:rFonts w:ascii="Arial" w:hAnsi="Arial" w:cs="Arial"/>
          <w:sz w:val="20"/>
          <w:szCs w:val="20"/>
        </w:rPr>
        <w:t>Gieger</w:t>
      </w:r>
      <w:proofErr w:type="spellEnd"/>
      <w:r w:rsidRPr="00FE17AB">
        <w:rPr>
          <w:rStyle w:val="docsum-authors"/>
          <w:rFonts w:ascii="Arial" w:hAnsi="Arial" w:cs="Arial"/>
          <w:sz w:val="20"/>
          <w:szCs w:val="20"/>
        </w:rPr>
        <w:t xml:space="preserve"> C, </w:t>
      </w:r>
      <w:proofErr w:type="spellStart"/>
      <w:r w:rsidRPr="00FE17AB">
        <w:rPr>
          <w:rStyle w:val="docsum-authors"/>
          <w:rFonts w:ascii="Arial" w:hAnsi="Arial" w:cs="Arial"/>
          <w:sz w:val="20"/>
          <w:szCs w:val="20"/>
        </w:rPr>
        <w:t>Nousome</w:t>
      </w:r>
      <w:proofErr w:type="spellEnd"/>
      <w:r w:rsidRPr="00FE17AB">
        <w:rPr>
          <w:rStyle w:val="docsum-authors"/>
          <w:rFonts w:ascii="Arial" w:hAnsi="Arial" w:cs="Arial"/>
          <w:sz w:val="20"/>
          <w:szCs w:val="20"/>
        </w:rPr>
        <w:t xml:space="preserve"> D, Trompet S, Long J, Sun M, Tong L, Chen WM, Ahmad M, </w:t>
      </w:r>
      <w:proofErr w:type="spellStart"/>
      <w:r w:rsidRPr="00FE17AB">
        <w:rPr>
          <w:rStyle w:val="docsum-authors"/>
          <w:rFonts w:ascii="Arial" w:hAnsi="Arial" w:cs="Arial"/>
          <w:sz w:val="20"/>
          <w:szCs w:val="20"/>
        </w:rPr>
        <w:t>Noordam</w:t>
      </w:r>
      <w:proofErr w:type="spellEnd"/>
      <w:r w:rsidRPr="00FE17AB">
        <w:rPr>
          <w:rStyle w:val="docsum-authors"/>
          <w:rFonts w:ascii="Arial" w:hAnsi="Arial" w:cs="Arial"/>
          <w:sz w:val="20"/>
          <w:szCs w:val="20"/>
        </w:rPr>
        <w:t xml:space="preserve"> R, Lim VJY, Tam CHT, </w:t>
      </w:r>
      <w:proofErr w:type="spellStart"/>
      <w:r w:rsidRPr="00FE17AB">
        <w:rPr>
          <w:rStyle w:val="docsum-authors"/>
          <w:rFonts w:ascii="Arial" w:hAnsi="Arial" w:cs="Arial"/>
          <w:sz w:val="20"/>
          <w:szCs w:val="20"/>
        </w:rPr>
        <w:t>Joo</w:t>
      </w:r>
      <w:proofErr w:type="spellEnd"/>
      <w:r w:rsidRPr="00FE17AB">
        <w:rPr>
          <w:rStyle w:val="docsum-authors"/>
          <w:rFonts w:ascii="Arial" w:hAnsi="Arial" w:cs="Arial"/>
          <w:sz w:val="20"/>
          <w:szCs w:val="20"/>
        </w:rPr>
        <w:t xml:space="preserve"> YY, Chen CH, Raffield LM, </w:t>
      </w:r>
      <w:proofErr w:type="spellStart"/>
      <w:r w:rsidRPr="00FE17AB">
        <w:rPr>
          <w:rStyle w:val="docsum-authors"/>
          <w:rFonts w:ascii="Arial" w:hAnsi="Arial" w:cs="Arial"/>
          <w:sz w:val="20"/>
          <w:szCs w:val="20"/>
        </w:rPr>
        <w:t>Lecoeur</w:t>
      </w:r>
      <w:proofErr w:type="spellEnd"/>
      <w:r w:rsidRPr="00FE17AB">
        <w:rPr>
          <w:rStyle w:val="docsum-authors"/>
          <w:rFonts w:ascii="Arial" w:hAnsi="Arial" w:cs="Arial"/>
          <w:sz w:val="20"/>
          <w:szCs w:val="20"/>
        </w:rPr>
        <w:t xml:space="preserve"> C, </w:t>
      </w:r>
      <w:proofErr w:type="spellStart"/>
      <w:r w:rsidRPr="00FE17AB">
        <w:rPr>
          <w:rStyle w:val="docsum-authors"/>
          <w:rFonts w:ascii="Arial" w:hAnsi="Arial" w:cs="Arial"/>
          <w:sz w:val="20"/>
          <w:szCs w:val="20"/>
        </w:rPr>
        <w:t>Prins</w:t>
      </w:r>
      <w:proofErr w:type="spellEnd"/>
      <w:r w:rsidRPr="00FE17AB">
        <w:rPr>
          <w:rStyle w:val="docsum-authors"/>
          <w:rFonts w:ascii="Arial" w:hAnsi="Arial" w:cs="Arial"/>
          <w:sz w:val="20"/>
          <w:szCs w:val="20"/>
        </w:rPr>
        <w:t xml:space="preserve"> BP, Nicolas A, </w:t>
      </w:r>
      <w:proofErr w:type="spellStart"/>
      <w:r w:rsidRPr="00FE17AB">
        <w:rPr>
          <w:rStyle w:val="docsum-authors"/>
          <w:rFonts w:ascii="Arial" w:hAnsi="Arial" w:cs="Arial"/>
          <w:sz w:val="20"/>
          <w:szCs w:val="20"/>
        </w:rPr>
        <w:t>Yanek</w:t>
      </w:r>
      <w:proofErr w:type="spellEnd"/>
      <w:r w:rsidRPr="00FE17AB">
        <w:rPr>
          <w:rStyle w:val="docsum-authors"/>
          <w:rFonts w:ascii="Arial" w:hAnsi="Arial" w:cs="Arial"/>
          <w:sz w:val="20"/>
          <w:szCs w:val="20"/>
        </w:rPr>
        <w:t xml:space="preserve"> LR, Chen G, Jensen RA, Tajuddin S, </w:t>
      </w:r>
      <w:proofErr w:type="spellStart"/>
      <w:r w:rsidRPr="00FE17AB">
        <w:rPr>
          <w:rStyle w:val="docsum-authors"/>
          <w:rFonts w:ascii="Arial" w:hAnsi="Arial" w:cs="Arial"/>
          <w:sz w:val="20"/>
          <w:szCs w:val="20"/>
        </w:rPr>
        <w:t>Kabagambe</w:t>
      </w:r>
      <w:proofErr w:type="spellEnd"/>
      <w:r w:rsidRPr="00FE17AB">
        <w:rPr>
          <w:rStyle w:val="docsum-authors"/>
          <w:rFonts w:ascii="Arial" w:hAnsi="Arial" w:cs="Arial"/>
          <w:sz w:val="20"/>
          <w:szCs w:val="20"/>
        </w:rPr>
        <w:t xml:space="preserve"> EK, An P, Xiang AH, Choi HS, Cade BE, Tan J, Flanagan J, </w:t>
      </w:r>
      <w:proofErr w:type="spellStart"/>
      <w:r w:rsidRPr="00FE17AB">
        <w:rPr>
          <w:rStyle w:val="docsum-authors"/>
          <w:rFonts w:ascii="Arial" w:hAnsi="Arial" w:cs="Arial"/>
          <w:sz w:val="20"/>
          <w:szCs w:val="20"/>
        </w:rPr>
        <w:t>Abaitua</w:t>
      </w:r>
      <w:proofErr w:type="spellEnd"/>
      <w:r w:rsidRPr="00FE17AB">
        <w:rPr>
          <w:rStyle w:val="docsum-authors"/>
          <w:rFonts w:ascii="Arial" w:hAnsi="Arial" w:cs="Arial"/>
          <w:sz w:val="20"/>
          <w:szCs w:val="20"/>
        </w:rPr>
        <w:t xml:space="preserve"> F, Adair LS, Adeyemo A, Aguilar-Salinas CA, Akiyama M, Anand SS, </w:t>
      </w:r>
      <w:proofErr w:type="spellStart"/>
      <w:r w:rsidRPr="00FE17AB">
        <w:rPr>
          <w:rStyle w:val="docsum-authors"/>
          <w:rFonts w:ascii="Arial" w:hAnsi="Arial" w:cs="Arial"/>
          <w:sz w:val="20"/>
          <w:szCs w:val="20"/>
        </w:rPr>
        <w:t>Bertoni</w:t>
      </w:r>
      <w:proofErr w:type="spellEnd"/>
      <w:r w:rsidRPr="00FE17AB">
        <w:rPr>
          <w:rStyle w:val="docsum-authors"/>
          <w:rFonts w:ascii="Arial" w:hAnsi="Arial" w:cs="Arial"/>
          <w:sz w:val="20"/>
          <w:szCs w:val="20"/>
        </w:rPr>
        <w:t xml:space="preserve"> A, </w:t>
      </w:r>
      <w:proofErr w:type="spellStart"/>
      <w:r w:rsidRPr="00FE17AB">
        <w:rPr>
          <w:rStyle w:val="docsum-authors"/>
          <w:rFonts w:ascii="Arial" w:hAnsi="Arial" w:cs="Arial"/>
          <w:sz w:val="20"/>
          <w:szCs w:val="20"/>
        </w:rPr>
        <w:t>Bian</w:t>
      </w:r>
      <w:proofErr w:type="spellEnd"/>
      <w:r w:rsidRPr="00FE17AB">
        <w:rPr>
          <w:rStyle w:val="docsum-authors"/>
          <w:rFonts w:ascii="Arial" w:hAnsi="Arial" w:cs="Arial"/>
          <w:sz w:val="20"/>
          <w:szCs w:val="20"/>
        </w:rPr>
        <w:t xml:space="preserve"> Z, Bork-Jensen J, </w:t>
      </w:r>
      <w:proofErr w:type="spellStart"/>
      <w:r w:rsidRPr="00FE17AB">
        <w:rPr>
          <w:rStyle w:val="docsum-authors"/>
          <w:rFonts w:ascii="Arial" w:hAnsi="Arial" w:cs="Arial"/>
          <w:sz w:val="20"/>
          <w:szCs w:val="20"/>
        </w:rPr>
        <w:t>Brandslund</w:t>
      </w:r>
      <w:proofErr w:type="spellEnd"/>
      <w:r w:rsidRPr="00FE17AB">
        <w:rPr>
          <w:rStyle w:val="docsum-authors"/>
          <w:rFonts w:ascii="Arial" w:hAnsi="Arial" w:cs="Arial"/>
          <w:sz w:val="20"/>
          <w:szCs w:val="20"/>
        </w:rPr>
        <w:t xml:space="preserve"> I, Brody JA, Brummett CM, Buchanan TA, </w:t>
      </w:r>
      <w:proofErr w:type="spellStart"/>
      <w:r w:rsidRPr="00FE17AB">
        <w:rPr>
          <w:rStyle w:val="docsum-authors"/>
          <w:rFonts w:ascii="Arial" w:hAnsi="Arial" w:cs="Arial"/>
          <w:sz w:val="20"/>
          <w:szCs w:val="20"/>
        </w:rPr>
        <w:t>Canouil</w:t>
      </w:r>
      <w:proofErr w:type="spellEnd"/>
      <w:r w:rsidRPr="00FE17AB">
        <w:rPr>
          <w:rStyle w:val="docsum-authors"/>
          <w:rFonts w:ascii="Arial" w:hAnsi="Arial" w:cs="Arial"/>
          <w:sz w:val="20"/>
          <w:szCs w:val="20"/>
        </w:rPr>
        <w:t xml:space="preserve"> M, Chan JCN, Chang LC, Chee ML, Chen J, Chen SH, Chen YT, Chen Z, Chuang LM, Cushman M, Das SK, de Silva HJ, </w:t>
      </w:r>
      <w:proofErr w:type="spellStart"/>
      <w:r w:rsidRPr="00FE17AB">
        <w:rPr>
          <w:rStyle w:val="docsum-authors"/>
          <w:rFonts w:ascii="Arial" w:hAnsi="Arial" w:cs="Arial"/>
          <w:sz w:val="20"/>
          <w:szCs w:val="20"/>
        </w:rPr>
        <w:t>Dedoussis</w:t>
      </w:r>
      <w:proofErr w:type="spellEnd"/>
      <w:r w:rsidRPr="00FE17AB">
        <w:rPr>
          <w:rStyle w:val="docsum-authors"/>
          <w:rFonts w:ascii="Arial" w:hAnsi="Arial" w:cs="Arial"/>
          <w:sz w:val="20"/>
          <w:szCs w:val="20"/>
        </w:rPr>
        <w:t xml:space="preserve"> G, Dimitrov L, </w:t>
      </w:r>
      <w:proofErr w:type="spellStart"/>
      <w:r w:rsidRPr="00FE17AB">
        <w:rPr>
          <w:rStyle w:val="docsum-authors"/>
          <w:rFonts w:ascii="Arial" w:hAnsi="Arial" w:cs="Arial"/>
          <w:sz w:val="20"/>
          <w:szCs w:val="20"/>
        </w:rPr>
        <w:t>Doumatey</w:t>
      </w:r>
      <w:proofErr w:type="spellEnd"/>
      <w:r w:rsidRPr="00FE17AB">
        <w:rPr>
          <w:rStyle w:val="docsum-authors"/>
          <w:rFonts w:ascii="Arial" w:hAnsi="Arial" w:cs="Arial"/>
          <w:sz w:val="20"/>
          <w:szCs w:val="20"/>
        </w:rPr>
        <w:t xml:space="preserve"> AP, Du S, Duan Q, </w:t>
      </w:r>
      <w:proofErr w:type="spellStart"/>
      <w:r w:rsidRPr="00FE17AB">
        <w:rPr>
          <w:rStyle w:val="docsum-authors"/>
          <w:rFonts w:ascii="Arial" w:hAnsi="Arial" w:cs="Arial"/>
          <w:sz w:val="20"/>
          <w:szCs w:val="20"/>
        </w:rPr>
        <w:t>Eckardt</w:t>
      </w:r>
      <w:proofErr w:type="spellEnd"/>
      <w:r w:rsidRPr="00FE17AB">
        <w:rPr>
          <w:rStyle w:val="docsum-authors"/>
          <w:rFonts w:ascii="Arial" w:hAnsi="Arial" w:cs="Arial"/>
          <w:sz w:val="20"/>
          <w:szCs w:val="20"/>
        </w:rPr>
        <w:t xml:space="preserve"> KU, Emery LS, Evans DS, Evans MK, Fischer K, Floyd JS, Ford I, </w:t>
      </w:r>
      <w:proofErr w:type="spellStart"/>
      <w:r w:rsidRPr="00FE17AB">
        <w:rPr>
          <w:rStyle w:val="docsum-authors"/>
          <w:rFonts w:ascii="Arial" w:hAnsi="Arial" w:cs="Arial"/>
          <w:sz w:val="20"/>
          <w:szCs w:val="20"/>
        </w:rPr>
        <w:t>Fornage</w:t>
      </w:r>
      <w:proofErr w:type="spellEnd"/>
      <w:r w:rsidRPr="00FE17AB">
        <w:rPr>
          <w:rStyle w:val="docsum-authors"/>
          <w:rFonts w:ascii="Arial" w:hAnsi="Arial" w:cs="Arial"/>
          <w:sz w:val="20"/>
          <w:szCs w:val="20"/>
        </w:rPr>
        <w:t xml:space="preserve"> M, Franco OH, </w:t>
      </w:r>
      <w:proofErr w:type="spellStart"/>
      <w:r w:rsidRPr="00FE17AB">
        <w:rPr>
          <w:rStyle w:val="docsum-authors"/>
          <w:rFonts w:ascii="Arial" w:hAnsi="Arial" w:cs="Arial"/>
          <w:sz w:val="20"/>
          <w:szCs w:val="20"/>
        </w:rPr>
        <w:t>Frayling</w:t>
      </w:r>
      <w:proofErr w:type="spellEnd"/>
      <w:r w:rsidRPr="00FE17AB">
        <w:rPr>
          <w:rStyle w:val="docsum-authors"/>
          <w:rFonts w:ascii="Arial" w:hAnsi="Arial" w:cs="Arial"/>
          <w:sz w:val="20"/>
          <w:szCs w:val="20"/>
        </w:rPr>
        <w:t xml:space="preserve"> TM, Freedman BI, Fuchsberger C, </w:t>
      </w:r>
      <w:proofErr w:type="spellStart"/>
      <w:r w:rsidRPr="00FE17AB">
        <w:rPr>
          <w:rStyle w:val="docsum-authors"/>
          <w:rFonts w:ascii="Arial" w:hAnsi="Arial" w:cs="Arial"/>
          <w:sz w:val="20"/>
          <w:szCs w:val="20"/>
        </w:rPr>
        <w:t>Genter</w:t>
      </w:r>
      <w:proofErr w:type="spellEnd"/>
      <w:r w:rsidRPr="00FE17AB">
        <w:rPr>
          <w:rStyle w:val="docsum-authors"/>
          <w:rFonts w:ascii="Arial" w:hAnsi="Arial" w:cs="Arial"/>
          <w:sz w:val="20"/>
          <w:szCs w:val="20"/>
        </w:rPr>
        <w:t xml:space="preserve"> P, Gerstein HC, Giedraitis V, González-Villalpando C, González-Villalpando ME, Goodarzi MO, Gordon-Larsen P, </w:t>
      </w:r>
      <w:proofErr w:type="spellStart"/>
      <w:r w:rsidRPr="00FE17AB">
        <w:rPr>
          <w:rStyle w:val="docsum-authors"/>
          <w:rFonts w:ascii="Arial" w:hAnsi="Arial" w:cs="Arial"/>
          <w:sz w:val="20"/>
          <w:szCs w:val="20"/>
        </w:rPr>
        <w:t>Gorkin</w:t>
      </w:r>
      <w:proofErr w:type="spellEnd"/>
      <w:r w:rsidRPr="00FE17AB">
        <w:rPr>
          <w:rStyle w:val="docsum-authors"/>
          <w:rFonts w:ascii="Arial" w:hAnsi="Arial" w:cs="Arial"/>
          <w:sz w:val="20"/>
          <w:szCs w:val="20"/>
        </w:rPr>
        <w:t xml:space="preserve"> D, Gross M, Guo Y, </w:t>
      </w:r>
      <w:proofErr w:type="spellStart"/>
      <w:r w:rsidRPr="00FE17AB">
        <w:rPr>
          <w:rStyle w:val="docsum-authors"/>
          <w:rFonts w:ascii="Arial" w:hAnsi="Arial" w:cs="Arial"/>
          <w:sz w:val="20"/>
          <w:szCs w:val="20"/>
        </w:rPr>
        <w:t>Hackinger</w:t>
      </w:r>
      <w:proofErr w:type="spellEnd"/>
      <w:r w:rsidRPr="00FE17AB">
        <w:rPr>
          <w:rStyle w:val="docsum-authors"/>
          <w:rFonts w:ascii="Arial" w:hAnsi="Arial" w:cs="Arial"/>
          <w:sz w:val="20"/>
          <w:szCs w:val="20"/>
        </w:rPr>
        <w:t xml:space="preserve"> S, Han S, Hattersley AT, Herder C, Howard AG, Hsueh W, Huang M, Huang W, Hung YJ, Hwang MY, </w:t>
      </w:r>
      <w:proofErr w:type="spellStart"/>
      <w:r w:rsidRPr="00FE17AB">
        <w:rPr>
          <w:rStyle w:val="docsum-authors"/>
          <w:rFonts w:ascii="Arial" w:hAnsi="Arial" w:cs="Arial"/>
          <w:sz w:val="20"/>
          <w:szCs w:val="20"/>
        </w:rPr>
        <w:t>Hwu</w:t>
      </w:r>
      <w:proofErr w:type="spellEnd"/>
      <w:r w:rsidRPr="00FE17AB">
        <w:rPr>
          <w:rStyle w:val="docsum-authors"/>
          <w:rFonts w:ascii="Arial" w:hAnsi="Arial" w:cs="Arial"/>
          <w:sz w:val="20"/>
          <w:szCs w:val="20"/>
        </w:rPr>
        <w:t xml:space="preserve"> CM, Ichihara S, Ikram MA, </w:t>
      </w:r>
      <w:proofErr w:type="spellStart"/>
      <w:r w:rsidRPr="00FE17AB">
        <w:rPr>
          <w:rStyle w:val="docsum-authors"/>
          <w:rFonts w:ascii="Arial" w:hAnsi="Arial" w:cs="Arial"/>
          <w:sz w:val="20"/>
          <w:szCs w:val="20"/>
        </w:rPr>
        <w:t>Ingelsson</w:t>
      </w:r>
      <w:proofErr w:type="spellEnd"/>
      <w:r w:rsidRPr="00FE17AB">
        <w:rPr>
          <w:rStyle w:val="docsum-authors"/>
          <w:rFonts w:ascii="Arial" w:hAnsi="Arial" w:cs="Arial"/>
          <w:sz w:val="20"/>
          <w:szCs w:val="20"/>
        </w:rPr>
        <w:t xml:space="preserve"> M, Islam MT, </w:t>
      </w:r>
      <w:proofErr w:type="spellStart"/>
      <w:r w:rsidRPr="00FE17AB">
        <w:rPr>
          <w:rStyle w:val="docsum-authors"/>
          <w:rFonts w:ascii="Arial" w:hAnsi="Arial" w:cs="Arial"/>
          <w:sz w:val="20"/>
          <w:szCs w:val="20"/>
        </w:rPr>
        <w:t>Isono</w:t>
      </w:r>
      <w:proofErr w:type="spellEnd"/>
      <w:r w:rsidRPr="00FE17AB">
        <w:rPr>
          <w:rStyle w:val="docsum-authors"/>
          <w:rFonts w:ascii="Arial" w:hAnsi="Arial" w:cs="Arial"/>
          <w:sz w:val="20"/>
          <w:szCs w:val="20"/>
        </w:rPr>
        <w:t xml:space="preserve"> M, Jang HM, Jasmine F, Jiang G, Jonas JB, </w:t>
      </w:r>
      <w:proofErr w:type="spellStart"/>
      <w:r w:rsidRPr="00FE17AB">
        <w:rPr>
          <w:rStyle w:val="docsum-authors"/>
          <w:rFonts w:ascii="Arial" w:hAnsi="Arial" w:cs="Arial"/>
          <w:sz w:val="20"/>
          <w:szCs w:val="20"/>
        </w:rPr>
        <w:t>Jørgensen</w:t>
      </w:r>
      <w:proofErr w:type="spellEnd"/>
      <w:r w:rsidRPr="00FE17AB">
        <w:rPr>
          <w:rStyle w:val="docsum-authors"/>
          <w:rFonts w:ascii="Arial" w:hAnsi="Arial" w:cs="Arial"/>
          <w:sz w:val="20"/>
          <w:szCs w:val="20"/>
        </w:rPr>
        <w:t xml:space="preserve"> ME, </w:t>
      </w:r>
      <w:proofErr w:type="spellStart"/>
      <w:r w:rsidRPr="00FE17AB">
        <w:rPr>
          <w:rStyle w:val="docsum-authors"/>
          <w:rFonts w:ascii="Arial" w:hAnsi="Arial" w:cs="Arial"/>
          <w:sz w:val="20"/>
          <w:szCs w:val="20"/>
        </w:rPr>
        <w:t>Jørgensen</w:t>
      </w:r>
      <w:proofErr w:type="spellEnd"/>
      <w:r w:rsidRPr="00FE17AB">
        <w:rPr>
          <w:rStyle w:val="docsum-authors"/>
          <w:rFonts w:ascii="Arial" w:hAnsi="Arial" w:cs="Arial"/>
          <w:sz w:val="20"/>
          <w:szCs w:val="20"/>
        </w:rPr>
        <w:t xml:space="preserve"> T, </w:t>
      </w:r>
      <w:proofErr w:type="spellStart"/>
      <w:r w:rsidRPr="00FE17AB">
        <w:rPr>
          <w:rStyle w:val="docsum-authors"/>
          <w:rFonts w:ascii="Arial" w:hAnsi="Arial" w:cs="Arial"/>
          <w:sz w:val="20"/>
          <w:szCs w:val="20"/>
        </w:rPr>
        <w:t>Kamatani</w:t>
      </w:r>
      <w:proofErr w:type="spellEnd"/>
      <w:r w:rsidRPr="00FE17AB">
        <w:rPr>
          <w:rStyle w:val="docsum-authors"/>
          <w:rFonts w:ascii="Arial" w:hAnsi="Arial" w:cs="Arial"/>
          <w:sz w:val="20"/>
          <w:szCs w:val="20"/>
        </w:rPr>
        <w:t xml:space="preserve"> Y, </w:t>
      </w:r>
      <w:proofErr w:type="spellStart"/>
      <w:r w:rsidRPr="00FE17AB">
        <w:rPr>
          <w:rStyle w:val="docsum-authors"/>
          <w:rFonts w:ascii="Arial" w:hAnsi="Arial" w:cs="Arial"/>
          <w:sz w:val="20"/>
          <w:szCs w:val="20"/>
        </w:rPr>
        <w:t>Kandeel</w:t>
      </w:r>
      <w:proofErr w:type="spellEnd"/>
      <w:r w:rsidRPr="00FE17AB">
        <w:rPr>
          <w:rStyle w:val="docsum-authors"/>
          <w:rFonts w:ascii="Arial" w:hAnsi="Arial" w:cs="Arial"/>
          <w:sz w:val="20"/>
          <w:szCs w:val="20"/>
        </w:rPr>
        <w:t xml:space="preserve"> FR, </w:t>
      </w:r>
      <w:proofErr w:type="spellStart"/>
      <w:r w:rsidRPr="00FE17AB">
        <w:rPr>
          <w:rStyle w:val="docsum-authors"/>
          <w:rFonts w:ascii="Arial" w:hAnsi="Arial" w:cs="Arial"/>
          <w:sz w:val="20"/>
          <w:szCs w:val="20"/>
        </w:rPr>
        <w:t>Kasturiratne</w:t>
      </w:r>
      <w:proofErr w:type="spellEnd"/>
      <w:r w:rsidRPr="00FE17AB">
        <w:rPr>
          <w:rStyle w:val="docsum-authors"/>
          <w:rFonts w:ascii="Arial" w:hAnsi="Arial" w:cs="Arial"/>
          <w:sz w:val="20"/>
          <w:szCs w:val="20"/>
        </w:rPr>
        <w:t xml:space="preserve"> A, Katsuya T, Kaur V, Kawaguchi T, Keaton JM, Kho AN, Khor CC, </w:t>
      </w:r>
      <w:proofErr w:type="spellStart"/>
      <w:r w:rsidRPr="00FE17AB">
        <w:rPr>
          <w:rStyle w:val="docsum-authors"/>
          <w:rFonts w:ascii="Arial" w:hAnsi="Arial" w:cs="Arial"/>
          <w:sz w:val="20"/>
          <w:szCs w:val="20"/>
        </w:rPr>
        <w:t>Kibriya</w:t>
      </w:r>
      <w:proofErr w:type="spellEnd"/>
      <w:r w:rsidRPr="00FE17AB">
        <w:rPr>
          <w:rStyle w:val="docsum-authors"/>
          <w:rFonts w:ascii="Arial" w:hAnsi="Arial" w:cs="Arial"/>
          <w:sz w:val="20"/>
          <w:szCs w:val="20"/>
        </w:rPr>
        <w:t xml:space="preserve"> MG, Kim DH, </w:t>
      </w:r>
      <w:proofErr w:type="spellStart"/>
      <w:r w:rsidRPr="00FE17AB">
        <w:rPr>
          <w:rStyle w:val="docsum-authors"/>
          <w:rFonts w:ascii="Arial" w:hAnsi="Arial" w:cs="Arial"/>
          <w:sz w:val="20"/>
          <w:szCs w:val="20"/>
        </w:rPr>
        <w:t>Kohara</w:t>
      </w:r>
      <w:proofErr w:type="spellEnd"/>
      <w:r w:rsidRPr="00FE17AB">
        <w:rPr>
          <w:rStyle w:val="docsum-authors"/>
          <w:rFonts w:ascii="Arial" w:hAnsi="Arial" w:cs="Arial"/>
          <w:sz w:val="20"/>
          <w:szCs w:val="20"/>
        </w:rPr>
        <w:t xml:space="preserve"> K, </w:t>
      </w:r>
      <w:proofErr w:type="spellStart"/>
      <w:r w:rsidRPr="00FE17AB">
        <w:rPr>
          <w:rStyle w:val="docsum-authors"/>
          <w:rFonts w:ascii="Arial" w:hAnsi="Arial" w:cs="Arial"/>
          <w:sz w:val="20"/>
          <w:szCs w:val="20"/>
        </w:rPr>
        <w:t>Kriebel</w:t>
      </w:r>
      <w:proofErr w:type="spellEnd"/>
      <w:r w:rsidRPr="00FE17AB">
        <w:rPr>
          <w:rStyle w:val="docsum-authors"/>
          <w:rFonts w:ascii="Arial" w:hAnsi="Arial" w:cs="Arial"/>
          <w:sz w:val="20"/>
          <w:szCs w:val="20"/>
        </w:rPr>
        <w:t xml:space="preserve"> J, </w:t>
      </w:r>
      <w:proofErr w:type="spellStart"/>
      <w:r w:rsidRPr="00FE17AB">
        <w:rPr>
          <w:rStyle w:val="docsum-authors"/>
          <w:rFonts w:ascii="Arial" w:hAnsi="Arial" w:cs="Arial"/>
          <w:sz w:val="20"/>
          <w:szCs w:val="20"/>
        </w:rPr>
        <w:t>Kronenberg</w:t>
      </w:r>
      <w:proofErr w:type="spellEnd"/>
      <w:r w:rsidRPr="00FE17AB">
        <w:rPr>
          <w:rStyle w:val="docsum-authors"/>
          <w:rFonts w:ascii="Arial" w:hAnsi="Arial" w:cs="Arial"/>
          <w:sz w:val="20"/>
          <w:szCs w:val="20"/>
        </w:rPr>
        <w:t xml:space="preserve"> F, </w:t>
      </w:r>
      <w:proofErr w:type="spellStart"/>
      <w:r w:rsidRPr="00FE17AB">
        <w:rPr>
          <w:rStyle w:val="docsum-authors"/>
          <w:rFonts w:ascii="Arial" w:hAnsi="Arial" w:cs="Arial"/>
          <w:sz w:val="20"/>
          <w:szCs w:val="20"/>
        </w:rPr>
        <w:t>Kuusisto</w:t>
      </w:r>
      <w:proofErr w:type="spellEnd"/>
      <w:r w:rsidRPr="00FE17AB">
        <w:rPr>
          <w:rStyle w:val="docsum-authors"/>
          <w:rFonts w:ascii="Arial" w:hAnsi="Arial" w:cs="Arial"/>
          <w:sz w:val="20"/>
          <w:szCs w:val="20"/>
        </w:rPr>
        <w:t xml:space="preserve"> J, </w:t>
      </w:r>
      <w:proofErr w:type="spellStart"/>
      <w:r w:rsidRPr="00FE17AB">
        <w:rPr>
          <w:rStyle w:val="docsum-authors"/>
          <w:rFonts w:ascii="Arial" w:hAnsi="Arial" w:cs="Arial"/>
          <w:sz w:val="20"/>
          <w:szCs w:val="20"/>
        </w:rPr>
        <w:t>Läll</w:t>
      </w:r>
      <w:proofErr w:type="spellEnd"/>
      <w:r w:rsidRPr="00FE17AB">
        <w:rPr>
          <w:rStyle w:val="docsum-authors"/>
          <w:rFonts w:ascii="Arial" w:hAnsi="Arial" w:cs="Arial"/>
          <w:sz w:val="20"/>
          <w:szCs w:val="20"/>
        </w:rPr>
        <w:t xml:space="preserve"> K, Lange LA, Lee MS, Lee NR, Leong A, Li L, Li Y, Li-Gao R, </w:t>
      </w:r>
      <w:proofErr w:type="spellStart"/>
      <w:r w:rsidRPr="00FE17AB">
        <w:rPr>
          <w:rStyle w:val="docsum-authors"/>
          <w:rFonts w:ascii="Arial" w:hAnsi="Arial" w:cs="Arial"/>
          <w:sz w:val="20"/>
          <w:szCs w:val="20"/>
        </w:rPr>
        <w:t>Ligthart</w:t>
      </w:r>
      <w:proofErr w:type="spellEnd"/>
      <w:r w:rsidRPr="00FE17AB">
        <w:rPr>
          <w:rStyle w:val="docsum-authors"/>
          <w:rFonts w:ascii="Arial" w:hAnsi="Arial" w:cs="Arial"/>
          <w:sz w:val="20"/>
          <w:szCs w:val="20"/>
        </w:rPr>
        <w:t xml:space="preserve"> S, Lindgren CM, </w:t>
      </w:r>
      <w:proofErr w:type="spellStart"/>
      <w:r w:rsidRPr="00FE17AB">
        <w:rPr>
          <w:rStyle w:val="docsum-authors"/>
          <w:rFonts w:ascii="Arial" w:hAnsi="Arial" w:cs="Arial"/>
          <w:sz w:val="20"/>
          <w:szCs w:val="20"/>
        </w:rPr>
        <w:t>Linneberg</w:t>
      </w:r>
      <w:proofErr w:type="spellEnd"/>
      <w:r w:rsidRPr="00FE17AB">
        <w:rPr>
          <w:rStyle w:val="docsum-authors"/>
          <w:rFonts w:ascii="Arial" w:hAnsi="Arial" w:cs="Arial"/>
          <w:sz w:val="20"/>
          <w:szCs w:val="20"/>
        </w:rPr>
        <w:t xml:space="preserve"> A, Liu CT, Liu J, Locke AE, Louie T, Luan J, </w:t>
      </w:r>
      <w:proofErr w:type="spellStart"/>
      <w:r w:rsidRPr="00FE17AB">
        <w:rPr>
          <w:rStyle w:val="docsum-authors"/>
          <w:rFonts w:ascii="Arial" w:hAnsi="Arial" w:cs="Arial"/>
          <w:sz w:val="20"/>
          <w:szCs w:val="20"/>
        </w:rPr>
        <w:t>Luk</w:t>
      </w:r>
      <w:proofErr w:type="spellEnd"/>
      <w:r w:rsidRPr="00FE17AB">
        <w:rPr>
          <w:rStyle w:val="docsum-authors"/>
          <w:rFonts w:ascii="Arial" w:hAnsi="Arial" w:cs="Arial"/>
          <w:sz w:val="20"/>
          <w:szCs w:val="20"/>
        </w:rPr>
        <w:t xml:space="preserve"> AO, Luo X, </w:t>
      </w:r>
      <w:proofErr w:type="spellStart"/>
      <w:r w:rsidRPr="00FE17AB">
        <w:rPr>
          <w:rStyle w:val="docsum-authors"/>
          <w:rFonts w:ascii="Arial" w:hAnsi="Arial" w:cs="Arial"/>
          <w:sz w:val="20"/>
          <w:szCs w:val="20"/>
        </w:rPr>
        <w:t>Lv</w:t>
      </w:r>
      <w:proofErr w:type="spellEnd"/>
      <w:r w:rsidRPr="00FE17AB">
        <w:rPr>
          <w:rStyle w:val="docsum-authors"/>
          <w:rFonts w:ascii="Arial" w:hAnsi="Arial" w:cs="Arial"/>
          <w:sz w:val="20"/>
          <w:szCs w:val="20"/>
        </w:rPr>
        <w:t xml:space="preserve"> J, </w:t>
      </w:r>
      <w:proofErr w:type="spellStart"/>
      <w:r w:rsidRPr="00FE17AB">
        <w:rPr>
          <w:rStyle w:val="docsum-authors"/>
          <w:rFonts w:ascii="Arial" w:hAnsi="Arial" w:cs="Arial"/>
          <w:sz w:val="20"/>
          <w:szCs w:val="20"/>
        </w:rPr>
        <w:t>Lyssenko</w:t>
      </w:r>
      <w:proofErr w:type="spellEnd"/>
      <w:r w:rsidRPr="00FE17AB">
        <w:rPr>
          <w:rStyle w:val="docsum-authors"/>
          <w:rFonts w:ascii="Arial" w:hAnsi="Arial" w:cs="Arial"/>
          <w:sz w:val="20"/>
          <w:szCs w:val="20"/>
        </w:rPr>
        <w:t xml:space="preserve"> V, </w:t>
      </w:r>
      <w:proofErr w:type="spellStart"/>
      <w:r w:rsidRPr="00FE17AB">
        <w:rPr>
          <w:rStyle w:val="docsum-authors"/>
          <w:rFonts w:ascii="Arial" w:hAnsi="Arial" w:cs="Arial"/>
          <w:sz w:val="20"/>
          <w:szCs w:val="20"/>
        </w:rPr>
        <w:t>Mamakou</w:t>
      </w:r>
      <w:proofErr w:type="spellEnd"/>
      <w:r w:rsidRPr="00FE17AB">
        <w:rPr>
          <w:rStyle w:val="docsum-authors"/>
          <w:rFonts w:ascii="Arial" w:hAnsi="Arial" w:cs="Arial"/>
          <w:sz w:val="20"/>
          <w:szCs w:val="20"/>
        </w:rPr>
        <w:t xml:space="preserve"> V, Mani KR, </w:t>
      </w:r>
      <w:proofErr w:type="spellStart"/>
      <w:r w:rsidRPr="00FE17AB">
        <w:rPr>
          <w:rStyle w:val="docsum-authors"/>
          <w:rFonts w:ascii="Arial" w:hAnsi="Arial" w:cs="Arial"/>
          <w:sz w:val="20"/>
          <w:szCs w:val="20"/>
        </w:rPr>
        <w:t>Meitinger</w:t>
      </w:r>
      <w:proofErr w:type="spellEnd"/>
      <w:r w:rsidRPr="00FE17AB">
        <w:rPr>
          <w:rStyle w:val="docsum-authors"/>
          <w:rFonts w:ascii="Arial" w:hAnsi="Arial" w:cs="Arial"/>
          <w:sz w:val="20"/>
          <w:szCs w:val="20"/>
        </w:rPr>
        <w:t xml:space="preserve"> T, </w:t>
      </w:r>
      <w:proofErr w:type="spellStart"/>
      <w:r w:rsidRPr="00FE17AB">
        <w:rPr>
          <w:rStyle w:val="docsum-authors"/>
          <w:rFonts w:ascii="Arial" w:hAnsi="Arial" w:cs="Arial"/>
          <w:sz w:val="20"/>
          <w:szCs w:val="20"/>
        </w:rPr>
        <w:t>Metspalu</w:t>
      </w:r>
      <w:proofErr w:type="spellEnd"/>
      <w:r w:rsidRPr="00FE17AB">
        <w:rPr>
          <w:rStyle w:val="docsum-authors"/>
          <w:rFonts w:ascii="Arial" w:hAnsi="Arial" w:cs="Arial"/>
          <w:sz w:val="20"/>
          <w:szCs w:val="20"/>
        </w:rPr>
        <w:t xml:space="preserve"> A, Morris AD, Nadkarni GN, Nadler JL, </w:t>
      </w:r>
      <w:proofErr w:type="spellStart"/>
      <w:r w:rsidRPr="00FE17AB">
        <w:rPr>
          <w:rStyle w:val="docsum-authors"/>
          <w:rFonts w:ascii="Arial" w:hAnsi="Arial" w:cs="Arial"/>
          <w:sz w:val="20"/>
          <w:szCs w:val="20"/>
        </w:rPr>
        <w:t>Nalls</w:t>
      </w:r>
      <w:proofErr w:type="spellEnd"/>
      <w:r w:rsidRPr="00FE17AB">
        <w:rPr>
          <w:rStyle w:val="docsum-authors"/>
          <w:rFonts w:ascii="Arial" w:hAnsi="Arial" w:cs="Arial"/>
          <w:sz w:val="20"/>
          <w:szCs w:val="20"/>
        </w:rPr>
        <w:t xml:space="preserve"> MA, Nayak U, </w:t>
      </w:r>
      <w:proofErr w:type="spellStart"/>
      <w:r w:rsidRPr="00FE17AB">
        <w:rPr>
          <w:rStyle w:val="docsum-authors"/>
          <w:rFonts w:ascii="Arial" w:hAnsi="Arial" w:cs="Arial"/>
          <w:sz w:val="20"/>
          <w:szCs w:val="20"/>
        </w:rPr>
        <w:t>Nongmaithem</w:t>
      </w:r>
      <w:proofErr w:type="spellEnd"/>
      <w:r w:rsidRPr="00FE17AB">
        <w:rPr>
          <w:rStyle w:val="docsum-authors"/>
          <w:rFonts w:ascii="Arial" w:hAnsi="Arial" w:cs="Arial"/>
          <w:sz w:val="20"/>
          <w:szCs w:val="20"/>
        </w:rPr>
        <w:t xml:space="preserve"> SS, </w:t>
      </w:r>
      <w:proofErr w:type="spellStart"/>
      <w:r w:rsidRPr="00FE17AB">
        <w:rPr>
          <w:rStyle w:val="docsum-authors"/>
          <w:rFonts w:ascii="Arial" w:hAnsi="Arial" w:cs="Arial"/>
          <w:sz w:val="20"/>
          <w:szCs w:val="20"/>
        </w:rPr>
        <w:t>Ntalla</w:t>
      </w:r>
      <w:proofErr w:type="spellEnd"/>
      <w:r w:rsidRPr="00FE17AB">
        <w:rPr>
          <w:rStyle w:val="docsum-authors"/>
          <w:rFonts w:ascii="Arial" w:hAnsi="Arial" w:cs="Arial"/>
          <w:sz w:val="20"/>
          <w:szCs w:val="20"/>
        </w:rPr>
        <w:t xml:space="preserve"> I, Okada Y, Orozco L, Patel SR, Pereira MA, Peters A, Pirie FJ, </w:t>
      </w:r>
      <w:proofErr w:type="spellStart"/>
      <w:r w:rsidRPr="00FE17AB">
        <w:rPr>
          <w:rStyle w:val="docsum-authors"/>
          <w:rFonts w:ascii="Arial" w:hAnsi="Arial" w:cs="Arial"/>
          <w:sz w:val="20"/>
          <w:szCs w:val="20"/>
        </w:rPr>
        <w:t>Porneala</w:t>
      </w:r>
      <w:proofErr w:type="spellEnd"/>
      <w:r w:rsidRPr="00FE17AB">
        <w:rPr>
          <w:rStyle w:val="docsum-authors"/>
          <w:rFonts w:ascii="Arial" w:hAnsi="Arial" w:cs="Arial"/>
          <w:sz w:val="20"/>
          <w:szCs w:val="20"/>
        </w:rPr>
        <w:t xml:space="preserve"> B, Prasad G, </w:t>
      </w:r>
      <w:proofErr w:type="spellStart"/>
      <w:r w:rsidRPr="00FE17AB">
        <w:rPr>
          <w:rStyle w:val="docsum-authors"/>
          <w:rFonts w:ascii="Arial" w:hAnsi="Arial" w:cs="Arial"/>
          <w:sz w:val="20"/>
          <w:szCs w:val="20"/>
        </w:rPr>
        <w:t>Preissl</w:t>
      </w:r>
      <w:proofErr w:type="spellEnd"/>
      <w:r w:rsidRPr="00FE17AB">
        <w:rPr>
          <w:rStyle w:val="docsum-authors"/>
          <w:rFonts w:ascii="Arial" w:hAnsi="Arial" w:cs="Arial"/>
          <w:sz w:val="20"/>
          <w:szCs w:val="20"/>
        </w:rPr>
        <w:t xml:space="preserve"> S, Rasmussen-Torvik LJ, Reiner AP, </w:t>
      </w:r>
      <w:proofErr w:type="spellStart"/>
      <w:r w:rsidRPr="00FE17AB">
        <w:rPr>
          <w:rStyle w:val="docsum-authors"/>
          <w:rFonts w:ascii="Arial" w:hAnsi="Arial" w:cs="Arial"/>
          <w:sz w:val="20"/>
          <w:szCs w:val="20"/>
        </w:rPr>
        <w:t>Roden</w:t>
      </w:r>
      <w:proofErr w:type="spellEnd"/>
      <w:r w:rsidRPr="00FE17AB">
        <w:rPr>
          <w:rStyle w:val="docsum-authors"/>
          <w:rFonts w:ascii="Arial" w:hAnsi="Arial" w:cs="Arial"/>
          <w:sz w:val="20"/>
          <w:szCs w:val="20"/>
        </w:rPr>
        <w:t xml:space="preserve"> M, Rohde R, Roll K, Sabanayagam C, Sander M, Sandow K, Sattar N, </w:t>
      </w:r>
      <w:proofErr w:type="spellStart"/>
      <w:r w:rsidRPr="00FE17AB">
        <w:rPr>
          <w:rStyle w:val="docsum-authors"/>
          <w:rFonts w:ascii="Arial" w:hAnsi="Arial" w:cs="Arial"/>
          <w:sz w:val="20"/>
          <w:szCs w:val="20"/>
        </w:rPr>
        <w:t>Schönherr</w:t>
      </w:r>
      <w:proofErr w:type="spellEnd"/>
      <w:r w:rsidRPr="00FE17AB">
        <w:rPr>
          <w:rStyle w:val="docsum-authors"/>
          <w:rFonts w:ascii="Arial" w:hAnsi="Arial" w:cs="Arial"/>
          <w:sz w:val="20"/>
          <w:szCs w:val="20"/>
        </w:rPr>
        <w:t xml:space="preserve"> S, </w:t>
      </w:r>
      <w:proofErr w:type="spellStart"/>
      <w:r w:rsidRPr="00FE17AB">
        <w:rPr>
          <w:rStyle w:val="docsum-authors"/>
          <w:rFonts w:ascii="Arial" w:hAnsi="Arial" w:cs="Arial"/>
          <w:sz w:val="20"/>
          <w:szCs w:val="20"/>
        </w:rPr>
        <w:t>Schurmann</w:t>
      </w:r>
      <w:proofErr w:type="spellEnd"/>
      <w:r w:rsidRPr="00FE17AB">
        <w:rPr>
          <w:rStyle w:val="docsum-authors"/>
          <w:rFonts w:ascii="Arial" w:hAnsi="Arial" w:cs="Arial"/>
          <w:sz w:val="20"/>
          <w:szCs w:val="20"/>
        </w:rPr>
        <w:t xml:space="preserve"> C, Shahriar M, Shi J, Shin DM, Shriner D, Smith JA, So WY, </w:t>
      </w:r>
      <w:proofErr w:type="spellStart"/>
      <w:r w:rsidRPr="00FE17AB">
        <w:rPr>
          <w:rStyle w:val="docsum-authors"/>
          <w:rFonts w:ascii="Arial" w:hAnsi="Arial" w:cs="Arial"/>
          <w:sz w:val="20"/>
          <w:szCs w:val="20"/>
        </w:rPr>
        <w:t>Stančáková</w:t>
      </w:r>
      <w:proofErr w:type="spellEnd"/>
      <w:r w:rsidRPr="00FE17AB">
        <w:rPr>
          <w:rStyle w:val="docsum-authors"/>
          <w:rFonts w:ascii="Arial" w:hAnsi="Arial" w:cs="Arial"/>
          <w:sz w:val="20"/>
          <w:szCs w:val="20"/>
        </w:rPr>
        <w:t xml:space="preserve"> A, Stilp AM, Strauch K, Suzuki K, Takahashi A, Taylor KD, </w:t>
      </w:r>
      <w:proofErr w:type="spellStart"/>
      <w:r w:rsidRPr="00FE17AB">
        <w:rPr>
          <w:rStyle w:val="docsum-authors"/>
          <w:rFonts w:ascii="Arial" w:hAnsi="Arial" w:cs="Arial"/>
          <w:sz w:val="20"/>
          <w:szCs w:val="20"/>
        </w:rPr>
        <w:t>Thorand</w:t>
      </w:r>
      <w:proofErr w:type="spellEnd"/>
      <w:r w:rsidRPr="00FE17AB">
        <w:rPr>
          <w:rStyle w:val="docsum-authors"/>
          <w:rFonts w:ascii="Arial" w:hAnsi="Arial" w:cs="Arial"/>
          <w:sz w:val="20"/>
          <w:szCs w:val="20"/>
        </w:rPr>
        <w:t xml:space="preserve"> B, </w:t>
      </w:r>
      <w:proofErr w:type="spellStart"/>
      <w:r w:rsidRPr="00FE17AB">
        <w:rPr>
          <w:rStyle w:val="docsum-authors"/>
          <w:rFonts w:ascii="Arial" w:hAnsi="Arial" w:cs="Arial"/>
          <w:sz w:val="20"/>
          <w:szCs w:val="20"/>
        </w:rPr>
        <w:t>Thorleifsson</w:t>
      </w:r>
      <w:proofErr w:type="spellEnd"/>
      <w:r w:rsidRPr="00FE17AB">
        <w:rPr>
          <w:rStyle w:val="docsum-authors"/>
          <w:rFonts w:ascii="Arial" w:hAnsi="Arial" w:cs="Arial"/>
          <w:sz w:val="20"/>
          <w:szCs w:val="20"/>
        </w:rPr>
        <w:t xml:space="preserve"> G, </w:t>
      </w:r>
      <w:proofErr w:type="spellStart"/>
      <w:r w:rsidRPr="00FE17AB">
        <w:rPr>
          <w:rStyle w:val="docsum-authors"/>
          <w:rFonts w:ascii="Arial" w:hAnsi="Arial" w:cs="Arial"/>
          <w:sz w:val="20"/>
          <w:szCs w:val="20"/>
        </w:rPr>
        <w:t>Thorsteinsdottir</w:t>
      </w:r>
      <w:proofErr w:type="spellEnd"/>
      <w:r w:rsidRPr="00FE17AB">
        <w:rPr>
          <w:rStyle w:val="docsum-authors"/>
          <w:rFonts w:ascii="Arial" w:hAnsi="Arial" w:cs="Arial"/>
          <w:sz w:val="20"/>
          <w:szCs w:val="20"/>
        </w:rPr>
        <w:t xml:space="preserve"> U, Tomlinson B, Torres JM, Tsai FJ, </w:t>
      </w:r>
      <w:proofErr w:type="spellStart"/>
      <w:r w:rsidRPr="00FE17AB">
        <w:rPr>
          <w:rStyle w:val="docsum-authors"/>
          <w:rFonts w:ascii="Arial" w:hAnsi="Arial" w:cs="Arial"/>
          <w:sz w:val="20"/>
          <w:szCs w:val="20"/>
        </w:rPr>
        <w:t>Tuomilehto</w:t>
      </w:r>
      <w:proofErr w:type="spellEnd"/>
      <w:r w:rsidRPr="00FE17AB">
        <w:rPr>
          <w:rStyle w:val="docsum-authors"/>
          <w:rFonts w:ascii="Arial" w:hAnsi="Arial" w:cs="Arial"/>
          <w:sz w:val="20"/>
          <w:szCs w:val="20"/>
        </w:rPr>
        <w:t xml:space="preserve"> J, </w:t>
      </w:r>
      <w:proofErr w:type="spellStart"/>
      <w:r w:rsidRPr="00FE17AB">
        <w:rPr>
          <w:rStyle w:val="docsum-authors"/>
          <w:rFonts w:ascii="Arial" w:hAnsi="Arial" w:cs="Arial"/>
          <w:sz w:val="20"/>
          <w:szCs w:val="20"/>
        </w:rPr>
        <w:t>Tusie</w:t>
      </w:r>
      <w:proofErr w:type="spellEnd"/>
      <w:r w:rsidRPr="00FE17AB">
        <w:rPr>
          <w:rStyle w:val="docsum-authors"/>
          <w:rFonts w:ascii="Arial" w:hAnsi="Arial" w:cs="Arial"/>
          <w:sz w:val="20"/>
          <w:szCs w:val="20"/>
        </w:rPr>
        <w:t xml:space="preserve">-Luna T, Udler MS, Valladares-Salgado A, van Dam RM, van </w:t>
      </w:r>
      <w:proofErr w:type="spellStart"/>
      <w:r w:rsidRPr="00FE17AB">
        <w:rPr>
          <w:rStyle w:val="docsum-authors"/>
          <w:rFonts w:ascii="Arial" w:hAnsi="Arial" w:cs="Arial"/>
          <w:sz w:val="20"/>
          <w:szCs w:val="20"/>
        </w:rPr>
        <w:t>Klinken</w:t>
      </w:r>
      <w:proofErr w:type="spellEnd"/>
      <w:r w:rsidRPr="00FE17AB">
        <w:rPr>
          <w:rStyle w:val="docsum-authors"/>
          <w:rFonts w:ascii="Arial" w:hAnsi="Arial" w:cs="Arial"/>
          <w:sz w:val="20"/>
          <w:szCs w:val="20"/>
        </w:rPr>
        <w:t xml:space="preserve"> JB, Varma R, </w:t>
      </w:r>
      <w:proofErr w:type="spellStart"/>
      <w:r w:rsidRPr="00FE17AB">
        <w:rPr>
          <w:rStyle w:val="docsum-authors"/>
          <w:rFonts w:ascii="Arial" w:hAnsi="Arial" w:cs="Arial"/>
          <w:sz w:val="20"/>
          <w:szCs w:val="20"/>
        </w:rPr>
        <w:t>Vujkovic</w:t>
      </w:r>
      <w:proofErr w:type="spellEnd"/>
      <w:r w:rsidRPr="00FE17AB">
        <w:rPr>
          <w:rStyle w:val="docsum-authors"/>
          <w:rFonts w:ascii="Arial" w:hAnsi="Arial" w:cs="Arial"/>
          <w:sz w:val="20"/>
          <w:szCs w:val="20"/>
        </w:rPr>
        <w:t xml:space="preserve"> M, </w:t>
      </w:r>
      <w:proofErr w:type="spellStart"/>
      <w:r w:rsidRPr="00FE17AB">
        <w:rPr>
          <w:rStyle w:val="docsum-authors"/>
          <w:rFonts w:ascii="Arial" w:hAnsi="Arial" w:cs="Arial"/>
          <w:sz w:val="20"/>
          <w:szCs w:val="20"/>
        </w:rPr>
        <w:t>Wacher-Rodarte</w:t>
      </w:r>
      <w:proofErr w:type="spellEnd"/>
      <w:r w:rsidRPr="00FE17AB">
        <w:rPr>
          <w:rStyle w:val="docsum-authors"/>
          <w:rFonts w:ascii="Arial" w:hAnsi="Arial" w:cs="Arial"/>
          <w:sz w:val="20"/>
          <w:szCs w:val="20"/>
        </w:rPr>
        <w:t xml:space="preserve"> N, Wheeler E, </w:t>
      </w:r>
      <w:proofErr w:type="spellStart"/>
      <w:r w:rsidRPr="00FE17AB">
        <w:rPr>
          <w:rStyle w:val="docsum-authors"/>
          <w:rFonts w:ascii="Arial" w:hAnsi="Arial" w:cs="Arial"/>
          <w:sz w:val="20"/>
          <w:szCs w:val="20"/>
        </w:rPr>
        <w:t>Whitsel</w:t>
      </w:r>
      <w:proofErr w:type="spellEnd"/>
      <w:r w:rsidRPr="00FE17AB">
        <w:rPr>
          <w:rStyle w:val="docsum-authors"/>
          <w:rFonts w:ascii="Arial" w:hAnsi="Arial" w:cs="Arial"/>
          <w:sz w:val="20"/>
          <w:szCs w:val="20"/>
        </w:rPr>
        <w:t xml:space="preserve"> EA, Wickremasinghe AR, van Dijk KW, Witte DR, </w:t>
      </w:r>
      <w:proofErr w:type="spellStart"/>
      <w:r w:rsidRPr="00FE17AB">
        <w:rPr>
          <w:rStyle w:val="docsum-authors"/>
          <w:rFonts w:ascii="Arial" w:hAnsi="Arial" w:cs="Arial"/>
          <w:sz w:val="20"/>
          <w:szCs w:val="20"/>
        </w:rPr>
        <w:t>Yajnik</w:t>
      </w:r>
      <w:proofErr w:type="spellEnd"/>
      <w:r w:rsidRPr="00FE17AB">
        <w:rPr>
          <w:rStyle w:val="docsum-authors"/>
          <w:rFonts w:ascii="Arial" w:hAnsi="Arial" w:cs="Arial"/>
          <w:sz w:val="20"/>
          <w:szCs w:val="20"/>
        </w:rPr>
        <w:t xml:space="preserve"> CS, Yamamoto K, Yamauchi T, </w:t>
      </w:r>
      <w:proofErr w:type="spellStart"/>
      <w:r w:rsidRPr="00FE17AB">
        <w:rPr>
          <w:rStyle w:val="docsum-authors"/>
          <w:rFonts w:ascii="Arial" w:hAnsi="Arial" w:cs="Arial"/>
          <w:sz w:val="20"/>
          <w:szCs w:val="20"/>
        </w:rPr>
        <w:t>Yengo</w:t>
      </w:r>
      <w:proofErr w:type="spellEnd"/>
      <w:r w:rsidRPr="00FE17AB">
        <w:rPr>
          <w:rStyle w:val="docsum-authors"/>
          <w:rFonts w:ascii="Arial" w:hAnsi="Arial" w:cs="Arial"/>
          <w:sz w:val="20"/>
          <w:szCs w:val="20"/>
        </w:rPr>
        <w:t xml:space="preserve"> L, Yoon K, Yu C, Yuan JM, Yusuf S, Zhang L, Zheng W; </w:t>
      </w:r>
      <w:proofErr w:type="spellStart"/>
      <w:r w:rsidRPr="00FE17AB">
        <w:rPr>
          <w:rStyle w:val="docsum-authors"/>
          <w:rFonts w:ascii="Arial" w:hAnsi="Arial" w:cs="Arial"/>
          <w:sz w:val="20"/>
          <w:szCs w:val="20"/>
        </w:rPr>
        <w:t>FinnGen</w:t>
      </w:r>
      <w:proofErr w:type="spellEnd"/>
      <w:r w:rsidRPr="00FE17AB">
        <w:rPr>
          <w:rStyle w:val="docsum-authors"/>
          <w:rFonts w:ascii="Arial" w:hAnsi="Arial" w:cs="Arial"/>
          <w:sz w:val="20"/>
          <w:szCs w:val="20"/>
        </w:rPr>
        <w:t xml:space="preserve">; </w:t>
      </w:r>
      <w:proofErr w:type="spellStart"/>
      <w:r w:rsidRPr="00FE17AB">
        <w:rPr>
          <w:rStyle w:val="docsum-authors"/>
          <w:rFonts w:ascii="Arial" w:hAnsi="Arial" w:cs="Arial"/>
          <w:sz w:val="20"/>
          <w:szCs w:val="20"/>
        </w:rPr>
        <w:t>eMERGE</w:t>
      </w:r>
      <w:proofErr w:type="spellEnd"/>
      <w:r w:rsidRPr="00FE17AB">
        <w:rPr>
          <w:rStyle w:val="docsum-authors"/>
          <w:rFonts w:ascii="Arial" w:hAnsi="Arial" w:cs="Arial"/>
          <w:sz w:val="20"/>
          <w:szCs w:val="20"/>
        </w:rPr>
        <w:t xml:space="preserve"> Consortium, </w:t>
      </w:r>
      <w:proofErr w:type="spellStart"/>
      <w:r w:rsidRPr="00FE17AB">
        <w:rPr>
          <w:rStyle w:val="docsum-authors"/>
          <w:rFonts w:ascii="Arial" w:hAnsi="Arial" w:cs="Arial"/>
          <w:sz w:val="20"/>
          <w:szCs w:val="20"/>
        </w:rPr>
        <w:t>Raffel</w:t>
      </w:r>
      <w:proofErr w:type="spellEnd"/>
      <w:r w:rsidRPr="00FE17AB">
        <w:rPr>
          <w:rStyle w:val="docsum-authors"/>
          <w:rFonts w:ascii="Arial" w:hAnsi="Arial" w:cs="Arial"/>
          <w:sz w:val="20"/>
          <w:szCs w:val="20"/>
        </w:rPr>
        <w:t xml:space="preserve"> LJ, </w:t>
      </w:r>
      <w:proofErr w:type="spellStart"/>
      <w:r w:rsidRPr="00FE17AB">
        <w:rPr>
          <w:rStyle w:val="docsum-authors"/>
          <w:rFonts w:ascii="Arial" w:hAnsi="Arial" w:cs="Arial"/>
          <w:sz w:val="20"/>
          <w:szCs w:val="20"/>
        </w:rPr>
        <w:t>Igase</w:t>
      </w:r>
      <w:proofErr w:type="spellEnd"/>
      <w:r w:rsidRPr="00FE17AB">
        <w:rPr>
          <w:rStyle w:val="docsum-authors"/>
          <w:rFonts w:ascii="Arial" w:hAnsi="Arial" w:cs="Arial"/>
          <w:sz w:val="20"/>
          <w:szCs w:val="20"/>
        </w:rPr>
        <w:t xml:space="preserve"> M, </w:t>
      </w:r>
      <w:proofErr w:type="spellStart"/>
      <w:r w:rsidRPr="00FE17AB">
        <w:rPr>
          <w:rStyle w:val="docsum-authors"/>
          <w:rFonts w:ascii="Arial" w:hAnsi="Arial" w:cs="Arial"/>
          <w:sz w:val="20"/>
          <w:szCs w:val="20"/>
        </w:rPr>
        <w:t>Ipp</w:t>
      </w:r>
      <w:proofErr w:type="spellEnd"/>
      <w:r w:rsidRPr="00FE17AB">
        <w:rPr>
          <w:rStyle w:val="docsum-authors"/>
          <w:rFonts w:ascii="Arial" w:hAnsi="Arial" w:cs="Arial"/>
          <w:sz w:val="20"/>
          <w:szCs w:val="20"/>
        </w:rPr>
        <w:t xml:space="preserve"> E, Redline S, Cho YS, Lind L, Province MA, </w:t>
      </w:r>
      <w:proofErr w:type="spellStart"/>
      <w:r w:rsidRPr="00FE17AB">
        <w:rPr>
          <w:rStyle w:val="docsum-authors"/>
          <w:rFonts w:ascii="Arial" w:hAnsi="Arial" w:cs="Arial"/>
          <w:sz w:val="20"/>
          <w:szCs w:val="20"/>
        </w:rPr>
        <w:t>Hanis</w:t>
      </w:r>
      <w:proofErr w:type="spellEnd"/>
      <w:r w:rsidRPr="00FE17AB">
        <w:rPr>
          <w:rStyle w:val="docsum-authors"/>
          <w:rFonts w:ascii="Arial" w:hAnsi="Arial" w:cs="Arial"/>
          <w:sz w:val="20"/>
          <w:szCs w:val="20"/>
        </w:rPr>
        <w:t xml:space="preserve"> CL, </w:t>
      </w:r>
      <w:proofErr w:type="spellStart"/>
      <w:r w:rsidRPr="00FE17AB">
        <w:rPr>
          <w:rStyle w:val="docsum-authors"/>
          <w:rFonts w:ascii="Arial" w:hAnsi="Arial" w:cs="Arial"/>
          <w:sz w:val="20"/>
          <w:szCs w:val="20"/>
        </w:rPr>
        <w:t>Peyser</w:t>
      </w:r>
      <w:proofErr w:type="spellEnd"/>
      <w:r w:rsidRPr="00FE17AB">
        <w:rPr>
          <w:rStyle w:val="docsum-authors"/>
          <w:rFonts w:ascii="Arial" w:hAnsi="Arial" w:cs="Arial"/>
          <w:sz w:val="20"/>
          <w:szCs w:val="20"/>
        </w:rPr>
        <w:t xml:space="preserve"> PA, </w:t>
      </w:r>
      <w:proofErr w:type="spellStart"/>
      <w:r w:rsidRPr="00FE17AB">
        <w:rPr>
          <w:rStyle w:val="docsum-authors"/>
          <w:rFonts w:ascii="Arial" w:hAnsi="Arial" w:cs="Arial"/>
          <w:sz w:val="20"/>
          <w:szCs w:val="20"/>
        </w:rPr>
        <w:t>Ingelsson</w:t>
      </w:r>
      <w:proofErr w:type="spellEnd"/>
      <w:r w:rsidRPr="00FE17AB">
        <w:rPr>
          <w:rStyle w:val="docsum-authors"/>
          <w:rFonts w:ascii="Arial" w:hAnsi="Arial" w:cs="Arial"/>
          <w:sz w:val="20"/>
          <w:szCs w:val="20"/>
        </w:rPr>
        <w:t xml:space="preserve"> E, </w:t>
      </w:r>
      <w:proofErr w:type="spellStart"/>
      <w:r w:rsidRPr="00FE17AB">
        <w:rPr>
          <w:rStyle w:val="docsum-authors"/>
          <w:rFonts w:ascii="Arial" w:hAnsi="Arial" w:cs="Arial"/>
          <w:sz w:val="20"/>
          <w:szCs w:val="20"/>
        </w:rPr>
        <w:t>Zonderman</w:t>
      </w:r>
      <w:proofErr w:type="spellEnd"/>
      <w:r w:rsidRPr="00FE17AB">
        <w:rPr>
          <w:rStyle w:val="docsum-authors"/>
          <w:rFonts w:ascii="Arial" w:hAnsi="Arial" w:cs="Arial"/>
          <w:sz w:val="20"/>
          <w:szCs w:val="20"/>
        </w:rPr>
        <w:t xml:space="preserve"> AB, Psaty BM, Wang YX, Rotimi CN, Becker DM, Matsuda F, Liu Y, </w:t>
      </w:r>
      <w:proofErr w:type="spellStart"/>
      <w:r w:rsidRPr="00FE17AB">
        <w:rPr>
          <w:rStyle w:val="docsum-authors"/>
          <w:rFonts w:ascii="Arial" w:hAnsi="Arial" w:cs="Arial"/>
          <w:sz w:val="20"/>
          <w:szCs w:val="20"/>
        </w:rPr>
        <w:t>Zeggini</w:t>
      </w:r>
      <w:proofErr w:type="spellEnd"/>
      <w:r w:rsidRPr="00FE17AB">
        <w:rPr>
          <w:rStyle w:val="docsum-authors"/>
          <w:rFonts w:ascii="Arial" w:hAnsi="Arial" w:cs="Arial"/>
          <w:sz w:val="20"/>
          <w:szCs w:val="20"/>
        </w:rPr>
        <w:t xml:space="preserve"> E, Yokota M, Rich SS, Kooperberg C, Pankow JS, Engert JC, Chen YI, </w:t>
      </w:r>
      <w:proofErr w:type="spellStart"/>
      <w:r w:rsidRPr="00FE17AB">
        <w:rPr>
          <w:rStyle w:val="docsum-authors"/>
          <w:rFonts w:ascii="Arial" w:hAnsi="Arial" w:cs="Arial"/>
          <w:sz w:val="20"/>
          <w:szCs w:val="20"/>
        </w:rPr>
        <w:t>Froguel</w:t>
      </w:r>
      <w:proofErr w:type="spellEnd"/>
      <w:r w:rsidRPr="00FE17AB">
        <w:rPr>
          <w:rStyle w:val="docsum-authors"/>
          <w:rFonts w:ascii="Arial" w:hAnsi="Arial" w:cs="Arial"/>
          <w:sz w:val="20"/>
          <w:szCs w:val="20"/>
        </w:rPr>
        <w:t xml:space="preserve"> P, Wilson JG, </w:t>
      </w:r>
      <w:proofErr w:type="spellStart"/>
      <w:r w:rsidRPr="00FE17AB">
        <w:rPr>
          <w:rStyle w:val="docsum-authors"/>
          <w:rFonts w:ascii="Arial" w:hAnsi="Arial" w:cs="Arial"/>
          <w:sz w:val="20"/>
          <w:szCs w:val="20"/>
        </w:rPr>
        <w:t>Sheu</w:t>
      </w:r>
      <w:proofErr w:type="spellEnd"/>
      <w:r w:rsidRPr="00FE17AB">
        <w:rPr>
          <w:rStyle w:val="docsum-authors"/>
          <w:rFonts w:ascii="Arial" w:hAnsi="Arial" w:cs="Arial"/>
          <w:sz w:val="20"/>
          <w:szCs w:val="20"/>
        </w:rPr>
        <w:t xml:space="preserve"> WHH, </w:t>
      </w:r>
      <w:proofErr w:type="spellStart"/>
      <w:r w:rsidRPr="00FE17AB">
        <w:rPr>
          <w:rStyle w:val="docsum-authors"/>
          <w:rFonts w:ascii="Arial" w:hAnsi="Arial" w:cs="Arial"/>
          <w:sz w:val="20"/>
          <w:szCs w:val="20"/>
        </w:rPr>
        <w:t>Kardia</w:t>
      </w:r>
      <w:proofErr w:type="spellEnd"/>
      <w:r w:rsidRPr="00FE17AB">
        <w:rPr>
          <w:rStyle w:val="docsum-authors"/>
          <w:rFonts w:ascii="Arial" w:hAnsi="Arial" w:cs="Arial"/>
          <w:sz w:val="20"/>
          <w:szCs w:val="20"/>
        </w:rPr>
        <w:t xml:space="preserve"> SLR, Wu JY, Hayes MG, Ma RCW, Wong TY, </w:t>
      </w:r>
      <w:proofErr w:type="spellStart"/>
      <w:r w:rsidRPr="00FE17AB">
        <w:rPr>
          <w:rStyle w:val="docsum-authors"/>
          <w:rFonts w:ascii="Arial" w:hAnsi="Arial" w:cs="Arial"/>
          <w:sz w:val="20"/>
          <w:szCs w:val="20"/>
        </w:rPr>
        <w:t>Groop</w:t>
      </w:r>
      <w:proofErr w:type="spellEnd"/>
      <w:r w:rsidRPr="00FE17AB">
        <w:rPr>
          <w:rStyle w:val="docsum-authors"/>
          <w:rFonts w:ascii="Arial" w:hAnsi="Arial" w:cs="Arial"/>
          <w:sz w:val="20"/>
          <w:szCs w:val="20"/>
        </w:rPr>
        <w:t xml:space="preserve"> L, Mook-Kanamori DO, </w:t>
      </w:r>
      <w:proofErr w:type="spellStart"/>
      <w:r w:rsidRPr="00FE17AB">
        <w:rPr>
          <w:rStyle w:val="docsum-authors"/>
          <w:rFonts w:ascii="Arial" w:hAnsi="Arial" w:cs="Arial"/>
          <w:sz w:val="20"/>
          <w:szCs w:val="20"/>
        </w:rPr>
        <w:t>Chandak</w:t>
      </w:r>
      <w:proofErr w:type="spellEnd"/>
      <w:r w:rsidRPr="00FE17AB">
        <w:rPr>
          <w:rStyle w:val="docsum-authors"/>
          <w:rFonts w:ascii="Arial" w:hAnsi="Arial" w:cs="Arial"/>
          <w:sz w:val="20"/>
          <w:szCs w:val="20"/>
        </w:rPr>
        <w:t xml:space="preserve"> GR, Collins FS, Bharadwaj D, </w:t>
      </w:r>
      <w:proofErr w:type="spellStart"/>
      <w:r w:rsidRPr="00FE17AB">
        <w:rPr>
          <w:rStyle w:val="docsum-authors"/>
          <w:rFonts w:ascii="Arial" w:hAnsi="Arial" w:cs="Arial"/>
          <w:sz w:val="20"/>
          <w:szCs w:val="20"/>
        </w:rPr>
        <w:t>Paré</w:t>
      </w:r>
      <w:proofErr w:type="spellEnd"/>
      <w:r w:rsidRPr="00FE17AB">
        <w:rPr>
          <w:rStyle w:val="docsum-authors"/>
          <w:rFonts w:ascii="Arial" w:hAnsi="Arial" w:cs="Arial"/>
          <w:sz w:val="20"/>
          <w:szCs w:val="20"/>
        </w:rPr>
        <w:t xml:space="preserve"> G, Sale MM, Ahsan H, </w:t>
      </w:r>
      <w:proofErr w:type="spellStart"/>
      <w:r w:rsidRPr="00FE17AB">
        <w:rPr>
          <w:rStyle w:val="docsum-authors"/>
          <w:rFonts w:ascii="Arial" w:hAnsi="Arial" w:cs="Arial"/>
          <w:sz w:val="20"/>
          <w:szCs w:val="20"/>
        </w:rPr>
        <w:t>Motala</w:t>
      </w:r>
      <w:proofErr w:type="spellEnd"/>
      <w:r w:rsidRPr="00FE17AB">
        <w:rPr>
          <w:rStyle w:val="docsum-authors"/>
          <w:rFonts w:ascii="Arial" w:hAnsi="Arial" w:cs="Arial"/>
          <w:sz w:val="20"/>
          <w:szCs w:val="20"/>
        </w:rPr>
        <w:t xml:space="preserve"> AA, Shu XO, Park KS, </w:t>
      </w:r>
      <w:proofErr w:type="spellStart"/>
      <w:r w:rsidRPr="00FE17AB">
        <w:rPr>
          <w:rStyle w:val="docsum-authors"/>
          <w:rFonts w:ascii="Arial" w:hAnsi="Arial" w:cs="Arial"/>
          <w:sz w:val="20"/>
          <w:szCs w:val="20"/>
        </w:rPr>
        <w:t>Jukema</w:t>
      </w:r>
      <w:proofErr w:type="spellEnd"/>
      <w:r w:rsidRPr="00FE17AB">
        <w:rPr>
          <w:rStyle w:val="docsum-authors"/>
          <w:rFonts w:ascii="Arial" w:hAnsi="Arial" w:cs="Arial"/>
          <w:sz w:val="20"/>
          <w:szCs w:val="20"/>
        </w:rPr>
        <w:t xml:space="preserve"> JW, Cruz M, McKean-</w:t>
      </w:r>
      <w:proofErr w:type="spellStart"/>
      <w:r w:rsidRPr="00FE17AB">
        <w:rPr>
          <w:rStyle w:val="docsum-authors"/>
          <w:rFonts w:ascii="Arial" w:hAnsi="Arial" w:cs="Arial"/>
          <w:sz w:val="20"/>
          <w:szCs w:val="20"/>
        </w:rPr>
        <w:t>Cowdin</w:t>
      </w:r>
      <w:proofErr w:type="spellEnd"/>
      <w:r w:rsidRPr="00FE17AB">
        <w:rPr>
          <w:rStyle w:val="docsum-authors"/>
          <w:rFonts w:ascii="Arial" w:hAnsi="Arial" w:cs="Arial"/>
          <w:sz w:val="20"/>
          <w:szCs w:val="20"/>
        </w:rPr>
        <w:t xml:space="preserve"> R, </w:t>
      </w:r>
      <w:proofErr w:type="spellStart"/>
      <w:r w:rsidRPr="00FE17AB">
        <w:rPr>
          <w:rStyle w:val="docsum-authors"/>
          <w:rFonts w:ascii="Arial" w:hAnsi="Arial" w:cs="Arial"/>
          <w:sz w:val="20"/>
          <w:szCs w:val="20"/>
        </w:rPr>
        <w:t>Grallert</w:t>
      </w:r>
      <w:proofErr w:type="spellEnd"/>
      <w:r w:rsidRPr="00FE17AB">
        <w:rPr>
          <w:rStyle w:val="docsum-authors"/>
          <w:rFonts w:ascii="Arial" w:hAnsi="Arial" w:cs="Arial"/>
          <w:sz w:val="20"/>
          <w:szCs w:val="20"/>
        </w:rPr>
        <w:t xml:space="preserve"> H, Cheng CY, </w:t>
      </w:r>
      <w:proofErr w:type="spellStart"/>
      <w:r w:rsidRPr="00FE17AB">
        <w:rPr>
          <w:rStyle w:val="docsum-authors"/>
          <w:rFonts w:ascii="Arial" w:hAnsi="Arial" w:cs="Arial"/>
          <w:sz w:val="20"/>
          <w:szCs w:val="20"/>
        </w:rPr>
        <w:t>Bottinger</w:t>
      </w:r>
      <w:proofErr w:type="spellEnd"/>
      <w:r w:rsidRPr="00FE17AB">
        <w:rPr>
          <w:rStyle w:val="docsum-authors"/>
          <w:rFonts w:ascii="Arial" w:hAnsi="Arial" w:cs="Arial"/>
          <w:sz w:val="20"/>
          <w:szCs w:val="20"/>
        </w:rPr>
        <w:t xml:space="preserve"> EP, Dehghan A, Tai ES, Dupuis J, Kato N, </w:t>
      </w:r>
      <w:proofErr w:type="spellStart"/>
      <w:r w:rsidRPr="00FE17AB">
        <w:rPr>
          <w:rStyle w:val="docsum-authors"/>
          <w:rFonts w:ascii="Arial" w:hAnsi="Arial" w:cs="Arial"/>
          <w:sz w:val="20"/>
          <w:szCs w:val="20"/>
        </w:rPr>
        <w:t>Laakso</w:t>
      </w:r>
      <w:proofErr w:type="spellEnd"/>
      <w:r w:rsidRPr="00FE17AB">
        <w:rPr>
          <w:rStyle w:val="docsum-authors"/>
          <w:rFonts w:ascii="Arial" w:hAnsi="Arial" w:cs="Arial"/>
          <w:sz w:val="20"/>
          <w:szCs w:val="20"/>
        </w:rPr>
        <w:t xml:space="preserve"> M, </w:t>
      </w:r>
      <w:proofErr w:type="spellStart"/>
      <w:r w:rsidRPr="00FE17AB">
        <w:rPr>
          <w:rStyle w:val="docsum-authors"/>
          <w:rFonts w:ascii="Arial" w:hAnsi="Arial" w:cs="Arial"/>
          <w:sz w:val="20"/>
          <w:szCs w:val="20"/>
        </w:rPr>
        <w:t>Köttgen</w:t>
      </w:r>
      <w:proofErr w:type="spellEnd"/>
      <w:r w:rsidRPr="00FE17AB">
        <w:rPr>
          <w:rStyle w:val="docsum-authors"/>
          <w:rFonts w:ascii="Arial" w:hAnsi="Arial" w:cs="Arial"/>
          <w:sz w:val="20"/>
          <w:szCs w:val="20"/>
        </w:rPr>
        <w:t xml:space="preserve"> A, Koh WP, Palmer CNA, Liu S, </w:t>
      </w:r>
      <w:proofErr w:type="spellStart"/>
      <w:r w:rsidRPr="00FE17AB">
        <w:rPr>
          <w:rStyle w:val="docsum-authors"/>
          <w:rFonts w:ascii="Arial" w:hAnsi="Arial" w:cs="Arial"/>
          <w:sz w:val="20"/>
          <w:szCs w:val="20"/>
        </w:rPr>
        <w:t>Abecasis</w:t>
      </w:r>
      <w:proofErr w:type="spellEnd"/>
      <w:r w:rsidRPr="00FE17AB">
        <w:rPr>
          <w:rStyle w:val="docsum-authors"/>
          <w:rFonts w:ascii="Arial" w:hAnsi="Arial" w:cs="Arial"/>
          <w:sz w:val="20"/>
          <w:szCs w:val="20"/>
        </w:rPr>
        <w:t xml:space="preserve"> G, </w:t>
      </w:r>
      <w:proofErr w:type="spellStart"/>
      <w:r w:rsidRPr="00FE17AB">
        <w:rPr>
          <w:rStyle w:val="docsum-authors"/>
          <w:rFonts w:ascii="Arial" w:hAnsi="Arial" w:cs="Arial"/>
          <w:sz w:val="20"/>
          <w:szCs w:val="20"/>
        </w:rPr>
        <w:lastRenderedPageBreak/>
        <w:t>Kooner</w:t>
      </w:r>
      <w:proofErr w:type="spellEnd"/>
      <w:r w:rsidRPr="00FE17AB">
        <w:rPr>
          <w:rStyle w:val="docsum-authors"/>
          <w:rFonts w:ascii="Arial" w:hAnsi="Arial" w:cs="Arial"/>
          <w:sz w:val="20"/>
          <w:szCs w:val="20"/>
        </w:rPr>
        <w:t xml:space="preserve"> JS, Loos RJF, North KE, </w:t>
      </w:r>
      <w:proofErr w:type="spellStart"/>
      <w:r w:rsidRPr="00FE17AB">
        <w:rPr>
          <w:rStyle w:val="docsum-authors"/>
          <w:rFonts w:ascii="Arial" w:hAnsi="Arial" w:cs="Arial"/>
          <w:sz w:val="20"/>
          <w:szCs w:val="20"/>
        </w:rPr>
        <w:t>Haiman</w:t>
      </w:r>
      <w:proofErr w:type="spellEnd"/>
      <w:r w:rsidRPr="00FE17AB">
        <w:rPr>
          <w:rStyle w:val="docsum-authors"/>
          <w:rFonts w:ascii="Arial" w:hAnsi="Arial" w:cs="Arial"/>
          <w:sz w:val="20"/>
          <w:szCs w:val="20"/>
        </w:rPr>
        <w:t xml:space="preserve"> CA, </w:t>
      </w:r>
      <w:proofErr w:type="spellStart"/>
      <w:r w:rsidRPr="00FE17AB">
        <w:rPr>
          <w:rStyle w:val="docsum-authors"/>
          <w:rFonts w:ascii="Arial" w:hAnsi="Arial" w:cs="Arial"/>
          <w:sz w:val="20"/>
          <w:szCs w:val="20"/>
        </w:rPr>
        <w:t>Florez</w:t>
      </w:r>
      <w:proofErr w:type="spellEnd"/>
      <w:r w:rsidRPr="00FE17AB">
        <w:rPr>
          <w:rStyle w:val="docsum-authors"/>
          <w:rFonts w:ascii="Arial" w:hAnsi="Arial" w:cs="Arial"/>
          <w:sz w:val="20"/>
          <w:szCs w:val="20"/>
        </w:rPr>
        <w:t xml:space="preserve"> JC, </w:t>
      </w:r>
      <w:proofErr w:type="spellStart"/>
      <w:r w:rsidRPr="00FE17AB">
        <w:rPr>
          <w:rStyle w:val="docsum-authors"/>
          <w:rFonts w:ascii="Arial" w:hAnsi="Arial" w:cs="Arial"/>
          <w:sz w:val="20"/>
          <w:szCs w:val="20"/>
        </w:rPr>
        <w:t>Saleheen</w:t>
      </w:r>
      <w:proofErr w:type="spellEnd"/>
      <w:r w:rsidRPr="00FE17AB">
        <w:rPr>
          <w:rStyle w:val="docsum-authors"/>
          <w:rFonts w:ascii="Arial" w:hAnsi="Arial" w:cs="Arial"/>
          <w:sz w:val="20"/>
          <w:szCs w:val="20"/>
        </w:rPr>
        <w:t xml:space="preserve"> D, Hansen T, Pedersen O, </w:t>
      </w:r>
      <w:proofErr w:type="spellStart"/>
      <w:r w:rsidRPr="00FE17AB">
        <w:rPr>
          <w:rStyle w:val="docsum-authors"/>
          <w:rFonts w:ascii="Arial" w:hAnsi="Arial" w:cs="Arial"/>
          <w:sz w:val="20"/>
          <w:szCs w:val="20"/>
        </w:rPr>
        <w:t>Mägi</w:t>
      </w:r>
      <w:proofErr w:type="spellEnd"/>
      <w:r w:rsidRPr="00FE17AB">
        <w:rPr>
          <w:rStyle w:val="docsum-authors"/>
          <w:rFonts w:ascii="Arial" w:hAnsi="Arial" w:cs="Arial"/>
          <w:sz w:val="20"/>
          <w:szCs w:val="20"/>
        </w:rPr>
        <w:t xml:space="preserve"> R, </w:t>
      </w:r>
      <w:proofErr w:type="spellStart"/>
      <w:r w:rsidRPr="00FE17AB">
        <w:rPr>
          <w:rStyle w:val="docsum-authors"/>
          <w:rFonts w:ascii="Arial" w:hAnsi="Arial" w:cs="Arial"/>
          <w:sz w:val="20"/>
          <w:szCs w:val="20"/>
        </w:rPr>
        <w:t>Langenberg</w:t>
      </w:r>
      <w:proofErr w:type="spellEnd"/>
      <w:r w:rsidRPr="00FE17AB">
        <w:rPr>
          <w:rStyle w:val="docsum-authors"/>
          <w:rFonts w:ascii="Arial" w:hAnsi="Arial" w:cs="Arial"/>
          <w:sz w:val="20"/>
          <w:szCs w:val="20"/>
        </w:rPr>
        <w:t xml:space="preserve"> C, Wareham NJ, Maeda S, </w:t>
      </w:r>
      <w:proofErr w:type="spellStart"/>
      <w:r w:rsidRPr="00FE17AB">
        <w:rPr>
          <w:rStyle w:val="docsum-authors"/>
          <w:rFonts w:ascii="Arial" w:hAnsi="Arial" w:cs="Arial"/>
          <w:sz w:val="20"/>
          <w:szCs w:val="20"/>
        </w:rPr>
        <w:t>Kadowaki</w:t>
      </w:r>
      <w:proofErr w:type="spellEnd"/>
      <w:r w:rsidRPr="00FE17AB">
        <w:rPr>
          <w:rStyle w:val="docsum-authors"/>
          <w:rFonts w:ascii="Arial" w:hAnsi="Arial" w:cs="Arial"/>
          <w:sz w:val="20"/>
          <w:szCs w:val="20"/>
        </w:rPr>
        <w:t xml:space="preserve"> T, Lee J, Millwood IY, Walters RG, Stefansson K, Myers SR, Ferrer J, </w:t>
      </w:r>
      <w:proofErr w:type="spellStart"/>
      <w:r w:rsidRPr="00FE17AB">
        <w:rPr>
          <w:rStyle w:val="docsum-authors"/>
          <w:rFonts w:ascii="Arial" w:hAnsi="Arial" w:cs="Arial"/>
          <w:sz w:val="20"/>
          <w:szCs w:val="20"/>
        </w:rPr>
        <w:t>Gaulton</w:t>
      </w:r>
      <w:proofErr w:type="spellEnd"/>
      <w:r w:rsidRPr="00FE17AB">
        <w:rPr>
          <w:rStyle w:val="docsum-authors"/>
          <w:rFonts w:ascii="Arial" w:hAnsi="Arial" w:cs="Arial"/>
          <w:sz w:val="20"/>
          <w:szCs w:val="20"/>
        </w:rPr>
        <w:t xml:space="preserve"> KJ, Meigs JB, </w:t>
      </w:r>
      <w:proofErr w:type="spellStart"/>
      <w:r w:rsidRPr="00FE17AB">
        <w:rPr>
          <w:rStyle w:val="docsum-authors"/>
          <w:rFonts w:ascii="Arial" w:hAnsi="Arial" w:cs="Arial"/>
          <w:sz w:val="20"/>
          <w:szCs w:val="20"/>
        </w:rPr>
        <w:t>Mohlke</w:t>
      </w:r>
      <w:proofErr w:type="spellEnd"/>
      <w:r w:rsidRPr="00FE17AB">
        <w:rPr>
          <w:rStyle w:val="docsum-authors"/>
          <w:rFonts w:ascii="Arial" w:hAnsi="Arial" w:cs="Arial"/>
          <w:sz w:val="20"/>
          <w:szCs w:val="20"/>
        </w:rPr>
        <w:t xml:space="preserve"> KL, </w:t>
      </w:r>
      <w:proofErr w:type="spellStart"/>
      <w:r w:rsidRPr="00FE17AB">
        <w:rPr>
          <w:rStyle w:val="docsum-authors"/>
          <w:rFonts w:ascii="Arial" w:hAnsi="Arial" w:cs="Arial"/>
          <w:sz w:val="20"/>
          <w:szCs w:val="20"/>
        </w:rPr>
        <w:t>Gloyn</w:t>
      </w:r>
      <w:proofErr w:type="spellEnd"/>
      <w:r w:rsidRPr="00FE17AB">
        <w:rPr>
          <w:rStyle w:val="docsum-authors"/>
          <w:rFonts w:ascii="Arial" w:hAnsi="Arial" w:cs="Arial"/>
          <w:sz w:val="20"/>
          <w:szCs w:val="20"/>
        </w:rPr>
        <w:t xml:space="preserve"> AL, Bowden DW, Below JE, Chambers JC, Sim X, </w:t>
      </w:r>
      <w:proofErr w:type="spellStart"/>
      <w:r w:rsidRPr="00FE17AB">
        <w:rPr>
          <w:rStyle w:val="docsum-authors"/>
          <w:rFonts w:ascii="Arial" w:hAnsi="Arial" w:cs="Arial"/>
          <w:sz w:val="20"/>
          <w:szCs w:val="20"/>
        </w:rPr>
        <w:t>Boehnke</w:t>
      </w:r>
      <w:proofErr w:type="spellEnd"/>
      <w:r w:rsidRPr="00FE17AB">
        <w:rPr>
          <w:rStyle w:val="docsum-authors"/>
          <w:rFonts w:ascii="Arial" w:hAnsi="Arial" w:cs="Arial"/>
          <w:sz w:val="20"/>
          <w:szCs w:val="20"/>
        </w:rPr>
        <w:t xml:space="preserve"> M, Rotter JI, McCarthy MI, Morris AP.</w:t>
      </w:r>
      <w:r w:rsidRPr="00FE17AB">
        <w:rPr>
          <w:rFonts w:ascii="Arial" w:hAnsi="Arial" w:cs="Arial"/>
          <w:sz w:val="20"/>
          <w:szCs w:val="20"/>
        </w:rPr>
        <w:t xml:space="preserve"> </w:t>
      </w:r>
      <w:hyperlink r:id="rId40" w:history="1">
        <w:r w:rsidRPr="000813F4">
          <w:rPr>
            <w:rStyle w:val="Hyperlink"/>
            <w:rFonts w:ascii="Arial" w:hAnsi="Arial" w:cs="Arial"/>
            <w:b/>
            <w:bCs/>
            <w:i/>
            <w:iCs/>
            <w:sz w:val="20"/>
            <w:szCs w:val="20"/>
          </w:rPr>
          <w:t xml:space="preserve">Multi-ancestry genetic study of type 2 diabetes highlights the power of diverse populations for discovery and translation. </w:t>
        </w:r>
      </w:hyperlink>
      <w:r w:rsidRPr="00FE17AB">
        <w:rPr>
          <w:rStyle w:val="docsum-journal-citation"/>
          <w:rFonts w:ascii="Arial" w:hAnsi="Arial" w:cs="Arial"/>
          <w:sz w:val="20"/>
          <w:szCs w:val="20"/>
        </w:rPr>
        <w:t>Nat Genet. 2022 May</w:t>
      </w:r>
      <w:r>
        <w:rPr>
          <w:rStyle w:val="docsum-journal-citation"/>
          <w:rFonts w:ascii="Arial" w:hAnsi="Arial" w:cs="Arial"/>
          <w:sz w:val="20"/>
          <w:szCs w:val="20"/>
        </w:rPr>
        <w:t xml:space="preserve">. Vol. </w:t>
      </w:r>
      <w:r w:rsidRPr="00FE17AB">
        <w:rPr>
          <w:rStyle w:val="docsum-journal-citation"/>
          <w:rFonts w:ascii="Arial" w:hAnsi="Arial" w:cs="Arial"/>
          <w:sz w:val="20"/>
          <w:szCs w:val="20"/>
        </w:rPr>
        <w:t>54</w:t>
      </w:r>
      <w:r>
        <w:rPr>
          <w:rStyle w:val="docsum-journal-citation"/>
          <w:rFonts w:ascii="Arial" w:hAnsi="Arial" w:cs="Arial"/>
          <w:sz w:val="20"/>
          <w:szCs w:val="20"/>
        </w:rPr>
        <w:t xml:space="preserve">, issue </w:t>
      </w:r>
      <w:r w:rsidRPr="00FE17AB">
        <w:rPr>
          <w:rStyle w:val="docsum-journal-citation"/>
          <w:rFonts w:ascii="Arial" w:hAnsi="Arial" w:cs="Arial"/>
          <w:sz w:val="20"/>
          <w:szCs w:val="20"/>
        </w:rPr>
        <w:t>5</w:t>
      </w:r>
      <w:r>
        <w:rPr>
          <w:rStyle w:val="docsum-journal-citation"/>
          <w:rFonts w:ascii="Arial" w:hAnsi="Arial" w:cs="Arial"/>
          <w:sz w:val="20"/>
          <w:szCs w:val="20"/>
        </w:rPr>
        <w:t xml:space="preserve">, pp. </w:t>
      </w:r>
      <w:r w:rsidRPr="00FE17AB">
        <w:rPr>
          <w:rStyle w:val="docsum-journal-citation"/>
          <w:rFonts w:ascii="Arial" w:hAnsi="Arial" w:cs="Arial"/>
          <w:sz w:val="20"/>
          <w:szCs w:val="20"/>
        </w:rPr>
        <w:t xml:space="preserve">560-572. </w:t>
      </w:r>
      <w:r w:rsidRPr="00FE17AB">
        <w:rPr>
          <w:rStyle w:val="citation-part"/>
          <w:rFonts w:ascii="Arial" w:hAnsi="Arial" w:cs="Arial"/>
          <w:sz w:val="20"/>
          <w:szCs w:val="20"/>
        </w:rPr>
        <w:t xml:space="preserve">PM: </w:t>
      </w:r>
      <w:r w:rsidRPr="00FE17AB">
        <w:rPr>
          <w:rStyle w:val="docsum-pmid"/>
          <w:rFonts w:ascii="Arial" w:hAnsi="Arial" w:cs="Arial"/>
          <w:sz w:val="20"/>
          <w:szCs w:val="20"/>
        </w:rPr>
        <w:t xml:space="preserve">35551307. </w:t>
      </w:r>
      <w:hyperlink r:id="rId41" w:tgtFrame="_blank" w:history="1">
        <w:r w:rsidRPr="000813F4">
          <w:rPr>
            <w:rStyle w:val="docsum-pmid"/>
            <w:rFonts w:ascii="Arial" w:hAnsi="Arial" w:cs="Arial"/>
            <w:sz w:val="20"/>
            <w:szCs w:val="20"/>
          </w:rPr>
          <w:t>PMC9179018</w:t>
        </w:r>
      </w:hyperlink>
      <w:r w:rsidRPr="000813F4">
        <w:rPr>
          <w:rStyle w:val="docsum-pmid"/>
          <w:rFonts w:ascii="Arial" w:hAnsi="Arial" w:cs="Arial"/>
          <w:sz w:val="20"/>
          <w:szCs w:val="20"/>
        </w:rPr>
        <w:t>.</w:t>
      </w:r>
    </w:p>
    <w:p w14:paraId="397D0A4D" w14:textId="12034067" w:rsidR="00082BA0" w:rsidRDefault="00082BA0" w:rsidP="00D00478">
      <w:pPr>
        <w:spacing w:after="0" w:line="240" w:lineRule="auto"/>
        <w:rPr>
          <w:rStyle w:val="docsum-authors"/>
          <w:rFonts w:ascii="Arial" w:hAnsi="Arial" w:cs="Arial"/>
          <w:sz w:val="20"/>
          <w:szCs w:val="20"/>
        </w:rPr>
      </w:pPr>
    </w:p>
    <w:p w14:paraId="21CA6D29" w14:textId="2A9D3640" w:rsidR="00082BA0" w:rsidRDefault="00082BA0" w:rsidP="00D00478">
      <w:pPr>
        <w:spacing w:after="0" w:line="240" w:lineRule="auto"/>
        <w:rPr>
          <w:rStyle w:val="docsum-pmid"/>
          <w:rFonts w:ascii="Arial" w:hAnsi="Arial" w:cs="Arial"/>
          <w:sz w:val="20"/>
          <w:szCs w:val="20"/>
        </w:rPr>
      </w:pPr>
      <w:r w:rsidRPr="00FE17AB">
        <w:rPr>
          <w:rStyle w:val="docsum-authors"/>
          <w:rFonts w:ascii="Arial" w:hAnsi="Arial" w:cs="Arial"/>
          <w:sz w:val="20"/>
          <w:szCs w:val="20"/>
        </w:rPr>
        <w:t xml:space="preserve">Mishra A, </w:t>
      </w:r>
      <w:proofErr w:type="spellStart"/>
      <w:r w:rsidRPr="00FE17AB">
        <w:rPr>
          <w:rStyle w:val="docsum-authors"/>
          <w:rFonts w:ascii="Arial" w:hAnsi="Arial" w:cs="Arial"/>
          <w:sz w:val="20"/>
          <w:szCs w:val="20"/>
        </w:rPr>
        <w:t>Duplaà</w:t>
      </w:r>
      <w:proofErr w:type="spellEnd"/>
      <w:r w:rsidRPr="00FE17AB">
        <w:rPr>
          <w:rStyle w:val="docsum-authors"/>
          <w:rFonts w:ascii="Arial" w:hAnsi="Arial" w:cs="Arial"/>
          <w:sz w:val="20"/>
          <w:szCs w:val="20"/>
        </w:rPr>
        <w:t xml:space="preserve"> C, </w:t>
      </w:r>
      <w:proofErr w:type="spellStart"/>
      <w:r w:rsidRPr="00FE17AB">
        <w:rPr>
          <w:rStyle w:val="docsum-authors"/>
          <w:rFonts w:ascii="Arial" w:hAnsi="Arial" w:cs="Arial"/>
          <w:sz w:val="20"/>
          <w:szCs w:val="20"/>
        </w:rPr>
        <w:t>Vojinovic</w:t>
      </w:r>
      <w:proofErr w:type="spellEnd"/>
      <w:r w:rsidRPr="00FE17AB">
        <w:rPr>
          <w:rStyle w:val="docsum-authors"/>
          <w:rFonts w:ascii="Arial" w:hAnsi="Arial" w:cs="Arial"/>
          <w:sz w:val="20"/>
          <w:szCs w:val="20"/>
        </w:rPr>
        <w:t xml:space="preserve"> D, Suzuki H, </w:t>
      </w:r>
      <w:proofErr w:type="spellStart"/>
      <w:r w:rsidRPr="00FE17AB">
        <w:rPr>
          <w:rStyle w:val="docsum-authors"/>
          <w:rFonts w:ascii="Arial" w:hAnsi="Arial" w:cs="Arial"/>
          <w:sz w:val="20"/>
          <w:szCs w:val="20"/>
        </w:rPr>
        <w:t>Sargurupremraj</w:t>
      </w:r>
      <w:proofErr w:type="spellEnd"/>
      <w:r w:rsidRPr="00FE17AB">
        <w:rPr>
          <w:rStyle w:val="docsum-authors"/>
          <w:rFonts w:ascii="Arial" w:hAnsi="Arial" w:cs="Arial"/>
          <w:sz w:val="20"/>
          <w:szCs w:val="20"/>
        </w:rPr>
        <w:t xml:space="preserve"> M, </w:t>
      </w:r>
      <w:proofErr w:type="spellStart"/>
      <w:r w:rsidRPr="00FE17AB">
        <w:rPr>
          <w:rStyle w:val="docsum-authors"/>
          <w:rFonts w:ascii="Arial" w:hAnsi="Arial" w:cs="Arial"/>
          <w:sz w:val="20"/>
          <w:szCs w:val="20"/>
        </w:rPr>
        <w:t>Zilhão</w:t>
      </w:r>
      <w:proofErr w:type="spellEnd"/>
      <w:r w:rsidRPr="00FE17AB">
        <w:rPr>
          <w:rStyle w:val="docsum-authors"/>
          <w:rFonts w:ascii="Arial" w:hAnsi="Arial" w:cs="Arial"/>
          <w:sz w:val="20"/>
          <w:szCs w:val="20"/>
        </w:rPr>
        <w:t xml:space="preserve"> NR, Li S, Bartz TM, Jian X, Zhao W, Hofer E, </w:t>
      </w:r>
      <w:proofErr w:type="spellStart"/>
      <w:r w:rsidRPr="00FE17AB">
        <w:rPr>
          <w:rStyle w:val="docsum-authors"/>
          <w:rFonts w:ascii="Arial" w:hAnsi="Arial" w:cs="Arial"/>
          <w:sz w:val="20"/>
          <w:szCs w:val="20"/>
        </w:rPr>
        <w:t>Wittfeld</w:t>
      </w:r>
      <w:proofErr w:type="spellEnd"/>
      <w:r w:rsidRPr="00FE17AB">
        <w:rPr>
          <w:rStyle w:val="docsum-authors"/>
          <w:rFonts w:ascii="Arial" w:hAnsi="Arial" w:cs="Arial"/>
          <w:sz w:val="20"/>
          <w:szCs w:val="20"/>
        </w:rPr>
        <w:t xml:space="preserve"> K, Harris SE, van der </w:t>
      </w:r>
      <w:proofErr w:type="spellStart"/>
      <w:r w:rsidRPr="00FE17AB">
        <w:rPr>
          <w:rStyle w:val="docsum-authors"/>
          <w:rFonts w:ascii="Arial" w:hAnsi="Arial" w:cs="Arial"/>
          <w:sz w:val="20"/>
          <w:szCs w:val="20"/>
        </w:rPr>
        <w:t>Auwera-Palitschka</w:t>
      </w:r>
      <w:proofErr w:type="spellEnd"/>
      <w:r w:rsidRPr="00FE17AB">
        <w:rPr>
          <w:rStyle w:val="docsum-authors"/>
          <w:rFonts w:ascii="Arial" w:hAnsi="Arial" w:cs="Arial"/>
          <w:sz w:val="20"/>
          <w:szCs w:val="20"/>
        </w:rPr>
        <w:t xml:space="preserve"> S, Luciano M, Bis JC, Adams HHH, Satizabal CL, Gottesman RF, </w:t>
      </w:r>
      <w:proofErr w:type="spellStart"/>
      <w:r w:rsidRPr="00FE17AB">
        <w:rPr>
          <w:rStyle w:val="docsum-authors"/>
          <w:rFonts w:ascii="Arial" w:hAnsi="Arial" w:cs="Arial"/>
          <w:sz w:val="20"/>
          <w:szCs w:val="20"/>
        </w:rPr>
        <w:t>Gampawar</w:t>
      </w:r>
      <w:proofErr w:type="spellEnd"/>
      <w:r w:rsidRPr="00FE17AB">
        <w:rPr>
          <w:rStyle w:val="docsum-authors"/>
          <w:rFonts w:ascii="Arial" w:hAnsi="Arial" w:cs="Arial"/>
          <w:sz w:val="20"/>
          <w:szCs w:val="20"/>
        </w:rPr>
        <w:t xml:space="preserve"> PG, Bülow R, Weiss S, Yu M, </w:t>
      </w:r>
      <w:proofErr w:type="spellStart"/>
      <w:r w:rsidRPr="00FE17AB">
        <w:rPr>
          <w:rStyle w:val="docsum-authors"/>
          <w:rFonts w:ascii="Arial" w:hAnsi="Arial" w:cs="Arial"/>
          <w:sz w:val="20"/>
          <w:szCs w:val="20"/>
        </w:rPr>
        <w:t>Bastin</w:t>
      </w:r>
      <w:proofErr w:type="spellEnd"/>
      <w:r w:rsidRPr="00FE17AB">
        <w:rPr>
          <w:rStyle w:val="docsum-authors"/>
          <w:rFonts w:ascii="Arial" w:hAnsi="Arial" w:cs="Arial"/>
          <w:sz w:val="20"/>
          <w:szCs w:val="20"/>
        </w:rPr>
        <w:t xml:space="preserve"> ME, Lopez OL, </w:t>
      </w:r>
      <w:proofErr w:type="spellStart"/>
      <w:r w:rsidRPr="00FE17AB">
        <w:rPr>
          <w:rStyle w:val="docsum-authors"/>
          <w:rFonts w:ascii="Arial" w:hAnsi="Arial" w:cs="Arial"/>
          <w:sz w:val="20"/>
          <w:szCs w:val="20"/>
        </w:rPr>
        <w:t>Vernooij</w:t>
      </w:r>
      <w:proofErr w:type="spellEnd"/>
      <w:r w:rsidRPr="00FE17AB">
        <w:rPr>
          <w:rStyle w:val="docsum-authors"/>
          <w:rFonts w:ascii="Arial" w:hAnsi="Arial" w:cs="Arial"/>
          <w:sz w:val="20"/>
          <w:szCs w:val="20"/>
        </w:rPr>
        <w:t xml:space="preserve"> MW, </w:t>
      </w:r>
      <w:proofErr w:type="spellStart"/>
      <w:r w:rsidRPr="00FE17AB">
        <w:rPr>
          <w:rStyle w:val="docsum-authors"/>
          <w:rFonts w:ascii="Arial" w:hAnsi="Arial" w:cs="Arial"/>
          <w:sz w:val="20"/>
          <w:szCs w:val="20"/>
        </w:rPr>
        <w:t>Beiser</w:t>
      </w:r>
      <w:proofErr w:type="spellEnd"/>
      <w:r w:rsidRPr="00FE17AB">
        <w:rPr>
          <w:rStyle w:val="docsum-authors"/>
          <w:rFonts w:ascii="Arial" w:hAnsi="Arial" w:cs="Arial"/>
          <w:sz w:val="20"/>
          <w:szCs w:val="20"/>
        </w:rPr>
        <w:t xml:space="preserve"> AS, </w:t>
      </w:r>
      <w:proofErr w:type="spellStart"/>
      <w:r w:rsidRPr="00FE17AB">
        <w:rPr>
          <w:rStyle w:val="docsum-authors"/>
          <w:rFonts w:ascii="Arial" w:hAnsi="Arial" w:cs="Arial"/>
          <w:sz w:val="20"/>
          <w:szCs w:val="20"/>
        </w:rPr>
        <w:t>Völker</w:t>
      </w:r>
      <w:proofErr w:type="spellEnd"/>
      <w:r w:rsidRPr="00FE17AB">
        <w:rPr>
          <w:rStyle w:val="docsum-authors"/>
          <w:rFonts w:ascii="Arial" w:hAnsi="Arial" w:cs="Arial"/>
          <w:sz w:val="20"/>
          <w:szCs w:val="20"/>
        </w:rPr>
        <w:t xml:space="preserve"> U, </w:t>
      </w:r>
      <w:proofErr w:type="spellStart"/>
      <w:r w:rsidRPr="00FE17AB">
        <w:rPr>
          <w:rStyle w:val="docsum-authors"/>
          <w:rFonts w:ascii="Arial" w:hAnsi="Arial" w:cs="Arial"/>
          <w:sz w:val="20"/>
          <w:szCs w:val="20"/>
        </w:rPr>
        <w:t>Kacprowski</w:t>
      </w:r>
      <w:proofErr w:type="spellEnd"/>
      <w:r w:rsidRPr="00FE17AB">
        <w:rPr>
          <w:rStyle w:val="docsum-authors"/>
          <w:rFonts w:ascii="Arial" w:hAnsi="Arial" w:cs="Arial"/>
          <w:sz w:val="20"/>
          <w:szCs w:val="20"/>
        </w:rPr>
        <w:t xml:space="preserve"> T, </w:t>
      </w:r>
      <w:proofErr w:type="spellStart"/>
      <w:r w:rsidRPr="00FE17AB">
        <w:rPr>
          <w:rStyle w:val="docsum-authors"/>
          <w:rFonts w:ascii="Arial" w:hAnsi="Arial" w:cs="Arial"/>
          <w:sz w:val="20"/>
          <w:szCs w:val="20"/>
        </w:rPr>
        <w:t>Soumare</w:t>
      </w:r>
      <w:proofErr w:type="spellEnd"/>
      <w:r w:rsidRPr="00FE17AB">
        <w:rPr>
          <w:rStyle w:val="docsum-authors"/>
          <w:rFonts w:ascii="Arial" w:hAnsi="Arial" w:cs="Arial"/>
          <w:sz w:val="20"/>
          <w:szCs w:val="20"/>
        </w:rPr>
        <w:t xml:space="preserve"> A, Smith JA, </w:t>
      </w:r>
      <w:proofErr w:type="spellStart"/>
      <w:r w:rsidRPr="00FE17AB">
        <w:rPr>
          <w:rStyle w:val="docsum-authors"/>
          <w:rFonts w:ascii="Arial" w:hAnsi="Arial" w:cs="Arial"/>
          <w:sz w:val="20"/>
          <w:szCs w:val="20"/>
        </w:rPr>
        <w:t>Knopman</w:t>
      </w:r>
      <w:proofErr w:type="spellEnd"/>
      <w:r w:rsidRPr="00FE17AB">
        <w:rPr>
          <w:rStyle w:val="docsum-authors"/>
          <w:rFonts w:ascii="Arial" w:hAnsi="Arial" w:cs="Arial"/>
          <w:sz w:val="20"/>
          <w:szCs w:val="20"/>
        </w:rPr>
        <w:t xml:space="preserve"> DS, Morris Z, Zhu Y, Rotter JI, </w:t>
      </w:r>
      <w:proofErr w:type="spellStart"/>
      <w:r w:rsidRPr="00FE17AB">
        <w:rPr>
          <w:rStyle w:val="docsum-authors"/>
          <w:rFonts w:ascii="Arial" w:hAnsi="Arial" w:cs="Arial"/>
          <w:sz w:val="20"/>
          <w:szCs w:val="20"/>
        </w:rPr>
        <w:t>Dufouil</w:t>
      </w:r>
      <w:proofErr w:type="spellEnd"/>
      <w:r w:rsidRPr="00FE17AB">
        <w:rPr>
          <w:rStyle w:val="docsum-authors"/>
          <w:rFonts w:ascii="Arial" w:hAnsi="Arial" w:cs="Arial"/>
          <w:sz w:val="20"/>
          <w:szCs w:val="20"/>
        </w:rPr>
        <w:t xml:space="preserve"> C, Valdés Hernández M, Muñoz </w:t>
      </w:r>
      <w:proofErr w:type="spellStart"/>
      <w:r w:rsidRPr="00FE17AB">
        <w:rPr>
          <w:rStyle w:val="docsum-authors"/>
          <w:rFonts w:ascii="Arial" w:hAnsi="Arial" w:cs="Arial"/>
          <w:sz w:val="20"/>
          <w:szCs w:val="20"/>
        </w:rPr>
        <w:t>Maniega</w:t>
      </w:r>
      <w:proofErr w:type="spellEnd"/>
      <w:r w:rsidRPr="00FE17AB">
        <w:rPr>
          <w:rStyle w:val="docsum-authors"/>
          <w:rFonts w:ascii="Arial" w:hAnsi="Arial" w:cs="Arial"/>
          <w:sz w:val="20"/>
          <w:szCs w:val="20"/>
        </w:rPr>
        <w:t xml:space="preserve"> S, Lathrop M, Boerwinkle E, Schmidt R, Ihara M, </w:t>
      </w:r>
      <w:proofErr w:type="spellStart"/>
      <w:r w:rsidRPr="00FE17AB">
        <w:rPr>
          <w:rStyle w:val="docsum-authors"/>
          <w:rFonts w:ascii="Arial" w:hAnsi="Arial" w:cs="Arial"/>
          <w:sz w:val="20"/>
          <w:szCs w:val="20"/>
        </w:rPr>
        <w:t>Mazoyer</w:t>
      </w:r>
      <w:proofErr w:type="spellEnd"/>
      <w:r w:rsidRPr="00FE17AB">
        <w:rPr>
          <w:rStyle w:val="docsum-authors"/>
          <w:rFonts w:ascii="Arial" w:hAnsi="Arial" w:cs="Arial"/>
          <w:sz w:val="20"/>
          <w:szCs w:val="20"/>
        </w:rPr>
        <w:t xml:space="preserve"> B, Yang Q, </w:t>
      </w:r>
      <w:proofErr w:type="spellStart"/>
      <w:r w:rsidRPr="00FE17AB">
        <w:rPr>
          <w:rStyle w:val="docsum-authors"/>
          <w:rFonts w:ascii="Arial" w:hAnsi="Arial" w:cs="Arial"/>
          <w:sz w:val="20"/>
          <w:szCs w:val="20"/>
        </w:rPr>
        <w:t>Joutel</w:t>
      </w:r>
      <w:proofErr w:type="spellEnd"/>
      <w:r w:rsidRPr="00FE17AB">
        <w:rPr>
          <w:rStyle w:val="docsum-authors"/>
          <w:rFonts w:ascii="Arial" w:hAnsi="Arial" w:cs="Arial"/>
          <w:sz w:val="20"/>
          <w:szCs w:val="20"/>
        </w:rPr>
        <w:t xml:space="preserve"> A, </w:t>
      </w:r>
      <w:proofErr w:type="spellStart"/>
      <w:r w:rsidRPr="00FE17AB">
        <w:rPr>
          <w:rStyle w:val="docsum-authors"/>
          <w:rFonts w:ascii="Arial" w:hAnsi="Arial" w:cs="Arial"/>
          <w:sz w:val="20"/>
          <w:szCs w:val="20"/>
        </w:rPr>
        <w:t>Tournier-Lasserve</w:t>
      </w:r>
      <w:proofErr w:type="spellEnd"/>
      <w:r w:rsidRPr="00FE17AB">
        <w:rPr>
          <w:rStyle w:val="docsum-authors"/>
          <w:rFonts w:ascii="Arial" w:hAnsi="Arial" w:cs="Arial"/>
          <w:sz w:val="20"/>
          <w:szCs w:val="20"/>
        </w:rPr>
        <w:t xml:space="preserve"> E, </w:t>
      </w:r>
      <w:proofErr w:type="spellStart"/>
      <w:r w:rsidRPr="00FE17AB">
        <w:rPr>
          <w:rStyle w:val="docsum-authors"/>
          <w:rFonts w:ascii="Arial" w:hAnsi="Arial" w:cs="Arial"/>
          <w:sz w:val="20"/>
          <w:szCs w:val="20"/>
        </w:rPr>
        <w:t>Launer</w:t>
      </w:r>
      <w:proofErr w:type="spellEnd"/>
      <w:r w:rsidRPr="00FE17AB">
        <w:rPr>
          <w:rStyle w:val="docsum-authors"/>
          <w:rFonts w:ascii="Arial" w:hAnsi="Arial" w:cs="Arial"/>
          <w:sz w:val="20"/>
          <w:szCs w:val="20"/>
        </w:rPr>
        <w:t xml:space="preserve"> LJ, Deary IJ, Mosley TH, </w:t>
      </w:r>
      <w:proofErr w:type="spellStart"/>
      <w:r w:rsidRPr="00FE17AB">
        <w:rPr>
          <w:rStyle w:val="docsum-authors"/>
          <w:rFonts w:ascii="Arial" w:hAnsi="Arial" w:cs="Arial"/>
          <w:sz w:val="20"/>
          <w:szCs w:val="20"/>
        </w:rPr>
        <w:t>Amouyel</w:t>
      </w:r>
      <w:proofErr w:type="spellEnd"/>
      <w:r w:rsidRPr="00FE17AB">
        <w:rPr>
          <w:rStyle w:val="docsum-authors"/>
          <w:rFonts w:ascii="Arial" w:hAnsi="Arial" w:cs="Arial"/>
          <w:sz w:val="20"/>
          <w:szCs w:val="20"/>
        </w:rPr>
        <w:t xml:space="preserve"> P, </w:t>
      </w:r>
      <w:proofErr w:type="spellStart"/>
      <w:r w:rsidRPr="00FE17AB">
        <w:rPr>
          <w:rStyle w:val="docsum-authors"/>
          <w:rFonts w:ascii="Arial" w:hAnsi="Arial" w:cs="Arial"/>
          <w:sz w:val="20"/>
          <w:szCs w:val="20"/>
        </w:rPr>
        <w:t>DeCarli</w:t>
      </w:r>
      <w:proofErr w:type="spellEnd"/>
      <w:r w:rsidRPr="00FE17AB">
        <w:rPr>
          <w:rStyle w:val="docsum-authors"/>
          <w:rFonts w:ascii="Arial" w:hAnsi="Arial" w:cs="Arial"/>
          <w:sz w:val="20"/>
          <w:szCs w:val="20"/>
        </w:rPr>
        <w:t xml:space="preserve"> CS, Psaty BM, </w:t>
      </w:r>
      <w:proofErr w:type="spellStart"/>
      <w:r w:rsidRPr="00FE17AB">
        <w:rPr>
          <w:rStyle w:val="docsum-authors"/>
          <w:rFonts w:ascii="Arial" w:hAnsi="Arial" w:cs="Arial"/>
          <w:sz w:val="20"/>
          <w:szCs w:val="20"/>
        </w:rPr>
        <w:t>Tzourio</w:t>
      </w:r>
      <w:proofErr w:type="spellEnd"/>
      <w:r w:rsidRPr="00FE17AB">
        <w:rPr>
          <w:rStyle w:val="docsum-authors"/>
          <w:rFonts w:ascii="Arial" w:hAnsi="Arial" w:cs="Arial"/>
          <w:sz w:val="20"/>
          <w:szCs w:val="20"/>
        </w:rPr>
        <w:t xml:space="preserve"> C, </w:t>
      </w:r>
      <w:proofErr w:type="spellStart"/>
      <w:r w:rsidRPr="00FE17AB">
        <w:rPr>
          <w:rStyle w:val="docsum-authors"/>
          <w:rFonts w:ascii="Arial" w:hAnsi="Arial" w:cs="Arial"/>
          <w:sz w:val="20"/>
          <w:szCs w:val="20"/>
        </w:rPr>
        <w:t>Kardia</w:t>
      </w:r>
      <w:proofErr w:type="spellEnd"/>
      <w:r w:rsidRPr="00FE17AB">
        <w:rPr>
          <w:rStyle w:val="docsum-authors"/>
          <w:rFonts w:ascii="Arial" w:hAnsi="Arial" w:cs="Arial"/>
          <w:sz w:val="20"/>
          <w:szCs w:val="20"/>
        </w:rPr>
        <w:t xml:space="preserve"> SLR, </w:t>
      </w:r>
      <w:proofErr w:type="spellStart"/>
      <w:r w:rsidRPr="00FE17AB">
        <w:rPr>
          <w:rStyle w:val="docsum-authors"/>
          <w:rFonts w:ascii="Arial" w:hAnsi="Arial" w:cs="Arial"/>
          <w:sz w:val="20"/>
          <w:szCs w:val="20"/>
        </w:rPr>
        <w:t>Grabe</w:t>
      </w:r>
      <w:proofErr w:type="spellEnd"/>
      <w:r w:rsidRPr="00FE17AB">
        <w:rPr>
          <w:rStyle w:val="docsum-authors"/>
          <w:rFonts w:ascii="Arial" w:hAnsi="Arial" w:cs="Arial"/>
          <w:sz w:val="20"/>
          <w:szCs w:val="20"/>
        </w:rPr>
        <w:t xml:space="preserve"> HJ, </w:t>
      </w:r>
      <w:proofErr w:type="spellStart"/>
      <w:r w:rsidRPr="00FE17AB">
        <w:rPr>
          <w:rStyle w:val="docsum-authors"/>
          <w:rFonts w:ascii="Arial" w:hAnsi="Arial" w:cs="Arial"/>
          <w:sz w:val="20"/>
          <w:szCs w:val="20"/>
        </w:rPr>
        <w:t>Teumer</w:t>
      </w:r>
      <w:proofErr w:type="spellEnd"/>
      <w:r w:rsidRPr="00FE17AB">
        <w:rPr>
          <w:rStyle w:val="docsum-authors"/>
          <w:rFonts w:ascii="Arial" w:hAnsi="Arial" w:cs="Arial"/>
          <w:sz w:val="20"/>
          <w:szCs w:val="20"/>
        </w:rPr>
        <w:t xml:space="preserve"> A, van </w:t>
      </w:r>
      <w:proofErr w:type="spellStart"/>
      <w:r w:rsidRPr="00FE17AB">
        <w:rPr>
          <w:rStyle w:val="docsum-authors"/>
          <w:rFonts w:ascii="Arial" w:hAnsi="Arial" w:cs="Arial"/>
          <w:sz w:val="20"/>
          <w:szCs w:val="20"/>
        </w:rPr>
        <w:t>Duijn</w:t>
      </w:r>
      <w:proofErr w:type="spellEnd"/>
      <w:r w:rsidRPr="00FE17AB">
        <w:rPr>
          <w:rStyle w:val="docsum-authors"/>
          <w:rFonts w:ascii="Arial" w:hAnsi="Arial" w:cs="Arial"/>
          <w:sz w:val="20"/>
          <w:szCs w:val="20"/>
        </w:rPr>
        <w:t xml:space="preserve"> CM, Schmidt H, Wardlaw JM, Ikram MA, </w:t>
      </w:r>
      <w:proofErr w:type="spellStart"/>
      <w:r w:rsidRPr="00FE17AB">
        <w:rPr>
          <w:rStyle w:val="docsum-authors"/>
          <w:rFonts w:ascii="Arial" w:hAnsi="Arial" w:cs="Arial"/>
          <w:sz w:val="20"/>
          <w:szCs w:val="20"/>
        </w:rPr>
        <w:t>Fornage</w:t>
      </w:r>
      <w:proofErr w:type="spellEnd"/>
      <w:r w:rsidRPr="00FE17AB">
        <w:rPr>
          <w:rStyle w:val="docsum-authors"/>
          <w:rFonts w:ascii="Arial" w:hAnsi="Arial" w:cs="Arial"/>
          <w:sz w:val="20"/>
          <w:szCs w:val="20"/>
        </w:rPr>
        <w:t xml:space="preserve"> M, </w:t>
      </w:r>
      <w:proofErr w:type="spellStart"/>
      <w:r w:rsidRPr="00FE17AB">
        <w:rPr>
          <w:rStyle w:val="docsum-authors"/>
          <w:rFonts w:ascii="Arial" w:hAnsi="Arial" w:cs="Arial"/>
          <w:sz w:val="20"/>
          <w:szCs w:val="20"/>
        </w:rPr>
        <w:t>Gudnason</w:t>
      </w:r>
      <w:proofErr w:type="spellEnd"/>
      <w:r w:rsidRPr="00FE17AB">
        <w:rPr>
          <w:rStyle w:val="docsum-authors"/>
          <w:rFonts w:ascii="Arial" w:hAnsi="Arial" w:cs="Arial"/>
          <w:sz w:val="20"/>
          <w:szCs w:val="20"/>
        </w:rPr>
        <w:t xml:space="preserve"> V, Seshadri S, Matthews PM, Longstreth WT, </w:t>
      </w:r>
      <w:proofErr w:type="spellStart"/>
      <w:r w:rsidRPr="00FE17AB">
        <w:rPr>
          <w:rStyle w:val="docsum-authors"/>
          <w:rFonts w:ascii="Arial" w:hAnsi="Arial" w:cs="Arial"/>
          <w:sz w:val="20"/>
          <w:szCs w:val="20"/>
        </w:rPr>
        <w:t>Couffinhal</w:t>
      </w:r>
      <w:proofErr w:type="spellEnd"/>
      <w:r w:rsidRPr="00FE17AB">
        <w:rPr>
          <w:rStyle w:val="docsum-authors"/>
          <w:rFonts w:ascii="Arial" w:hAnsi="Arial" w:cs="Arial"/>
          <w:sz w:val="20"/>
          <w:szCs w:val="20"/>
        </w:rPr>
        <w:t xml:space="preserve"> T, </w:t>
      </w:r>
      <w:proofErr w:type="spellStart"/>
      <w:r w:rsidRPr="00FE17AB">
        <w:rPr>
          <w:rStyle w:val="docsum-authors"/>
          <w:rFonts w:ascii="Arial" w:hAnsi="Arial" w:cs="Arial"/>
          <w:sz w:val="20"/>
          <w:szCs w:val="20"/>
        </w:rPr>
        <w:t>Debette</w:t>
      </w:r>
      <w:proofErr w:type="spellEnd"/>
      <w:r w:rsidRPr="00FE17AB">
        <w:rPr>
          <w:rStyle w:val="docsum-authors"/>
          <w:rFonts w:ascii="Arial" w:hAnsi="Arial" w:cs="Arial"/>
          <w:sz w:val="20"/>
          <w:szCs w:val="20"/>
        </w:rPr>
        <w:t xml:space="preserve"> S.</w:t>
      </w:r>
      <w:r w:rsidRPr="00FE17AB">
        <w:rPr>
          <w:rFonts w:ascii="Arial" w:hAnsi="Arial" w:cs="Arial"/>
          <w:sz w:val="20"/>
          <w:szCs w:val="20"/>
        </w:rPr>
        <w:t xml:space="preserve"> </w:t>
      </w:r>
      <w:hyperlink r:id="rId42" w:history="1">
        <w:r w:rsidRPr="000813F4">
          <w:rPr>
            <w:rStyle w:val="Hyperlink"/>
            <w:rFonts w:ascii="Arial" w:hAnsi="Arial" w:cs="Arial"/>
            <w:b/>
            <w:bCs/>
            <w:i/>
            <w:iCs/>
            <w:sz w:val="20"/>
            <w:szCs w:val="20"/>
          </w:rPr>
          <w:t>Gene-mapping study of extremes of cerebral small vessel disease reveals TRIM47 as a strong candidate.</w:t>
        </w:r>
        <w:r w:rsidRPr="00FE17AB">
          <w:rPr>
            <w:rStyle w:val="Hyperlink"/>
            <w:rFonts w:ascii="Arial" w:hAnsi="Arial" w:cs="Arial"/>
            <w:sz w:val="20"/>
            <w:szCs w:val="20"/>
          </w:rPr>
          <w:t xml:space="preserve"> </w:t>
        </w:r>
      </w:hyperlink>
      <w:r w:rsidRPr="00FE17AB">
        <w:rPr>
          <w:rStyle w:val="docsum-journal-citation"/>
          <w:rFonts w:ascii="Arial" w:hAnsi="Arial" w:cs="Arial"/>
          <w:sz w:val="20"/>
          <w:szCs w:val="20"/>
        </w:rPr>
        <w:t xml:space="preserve"> </w:t>
      </w:r>
      <w:r>
        <w:rPr>
          <w:rStyle w:val="docsum-journal-citation"/>
          <w:rFonts w:ascii="Arial" w:hAnsi="Arial" w:cs="Arial"/>
          <w:sz w:val="20"/>
          <w:szCs w:val="20"/>
        </w:rPr>
        <w:t xml:space="preserve">Brain. </w:t>
      </w:r>
      <w:r w:rsidRPr="00FE17AB">
        <w:rPr>
          <w:rStyle w:val="docsum-journal-citation"/>
          <w:rFonts w:ascii="Arial" w:hAnsi="Arial" w:cs="Arial"/>
          <w:sz w:val="20"/>
          <w:szCs w:val="20"/>
        </w:rPr>
        <w:t>2022 Jun 30</w:t>
      </w:r>
      <w:r>
        <w:rPr>
          <w:rStyle w:val="docsum-journal-citation"/>
          <w:rFonts w:ascii="Arial" w:hAnsi="Arial" w:cs="Arial"/>
          <w:sz w:val="20"/>
          <w:szCs w:val="20"/>
        </w:rPr>
        <w:t xml:space="preserve">. Vol. </w:t>
      </w:r>
      <w:r w:rsidRPr="00FE17AB">
        <w:rPr>
          <w:rStyle w:val="docsum-journal-citation"/>
          <w:rFonts w:ascii="Arial" w:hAnsi="Arial" w:cs="Arial"/>
          <w:sz w:val="20"/>
          <w:szCs w:val="20"/>
        </w:rPr>
        <w:t>145</w:t>
      </w:r>
      <w:r>
        <w:rPr>
          <w:rStyle w:val="docsum-journal-citation"/>
          <w:rFonts w:ascii="Arial" w:hAnsi="Arial" w:cs="Arial"/>
          <w:sz w:val="20"/>
          <w:szCs w:val="20"/>
        </w:rPr>
        <w:t xml:space="preserve">, issue </w:t>
      </w:r>
      <w:r w:rsidRPr="00FE17AB">
        <w:rPr>
          <w:rStyle w:val="docsum-journal-citation"/>
          <w:rFonts w:ascii="Arial" w:hAnsi="Arial" w:cs="Arial"/>
          <w:sz w:val="20"/>
          <w:szCs w:val="20"/>
        </w:rPr>
        <w:t>6</w:t>
      </w:r>
      <w:r>
        <w:rPr>
          <w:rStyle w:val="docsum-journal-citation"/>
          <w:rFonts w:ascii="Arial" w:hAnsi="Arial" w:cs="Arial"/>
          <w:sz w:val="20"/>
          <w:szCs w:val="20"/>
        </w:rPr>
        <w:t xml:space="preserve">, pp. </w:t>
      </w:r>
      <w:r w:rsidRPr="00FE17AB">
        <w:rPr>
          <w:rStyle w:val="docsum-journal-citation"/>
          <w:rFonts w:ascii="Arial" w:hAnsi="Arial" w:cs="Arial"/>
          <w:sz w:val="20"/>
          <w:szCs w:val="20"/>
        </w:rPr>
        <w:t>1992-2007</w:t>
      </w:r>
      <w:r>
        <w:rPr>
          <w:rStyle w:val="docsum-journal-citation"/>
          <w:rFonts w:ascii="Arial" w:hAnsi="Arial" w:cs="Arial"/>
          <w:sz w:val="20"/>
          <w:szCs w:val="20"/>
        </w:rPr>
        <w:t xml:space="preserve">. </w:t>
      </w:r>
      <w:r w:rsidRPr="00FE17AB">
        <w:rPr>
          <w:rStyle w:val="citation-part"/>
          <w:rFonts w:ascii="Arial" w:hAnsi="Arial" w:cs="Arial"/>
          <w:sz w:val="20"/>
          <w:szCs w:val="20"/>
        </w:rPr>
        <w:t xml:space="preserve">PM: </w:t>
      </w:r>
      <w:r w:rsidRPr="00FE17AB">
        <w:rPr>
          <w:rStyle w:val="docsum-pmid"/>
          <w:rFonts w:ascii="Arial" w:hAnsi="Arial" w:cs="Arial"/>
          <w:sz w:val="20"/>
          <w:szCs w:val="20"/>
        </w:rPr>
        <w:t>35511193.</w:t>
      </w:r>
      <w:r w:rsidRPr="00FE17AB">
        <w:rPr>
          <w:rFonts w:ascii="Arial" w:hAnsi="Arial" w:cs="Arial"/>
          <w:sz w:val="20"/>
          <w:szCs w:val="20"/>
        </w:rPr>
        <w:t xml:space="preserve"> </w:t>
      </w:r>
      <w:hyperlink r:id="rId43" w:tgtFrame="_blank" w:history="1">
        <w:r w:rsidRPr="000813F4">
          <w:rPr>
            <w:rStyle w:val="docsum-pmid"/>
            <w:rFonts w:ascii="Arial" w:hAnsi="Arial" w:cs="Arial"/>
            <w:sz w:val="20"/>
            <w:szCs w:val="20"/>
          </w:rPr>
          <w:t>PMC9255380</w:t>
        </w:r>
      </w:hyperlink>
      <w:r w:rsidRPr="000813F4">
        <w:rPr>
          <w:rStyle w:val="docsum-pmid"/>
          <w:rFonts w:ascii="Arial" w:hAnsi="Arial" w:cs="Arial"/>
          <w:sz w:val="20"/>
          <w:szCs w:val="20"/>
        </w:rPr>
        <w:t>.</w:t>
      </w:r>
    </w:p>
    <w:p w14:paraId="6C370E43" w14:textId="3DB29AF2" w:rsidR="00082BA0" w:rsidRDefault="00082BA0" w:rsidP="00D00478">
      <w:pPr>
        <w:spacing w:after="0" w:line="240" w:lineRule="auto"/>
        <w:rPr>
          <w:rStyle w:val="docsum-authors"/>
          <w:rFonts w:ascii="Arial" w:hAnsi="Arial" w:cs="Arial"/>
          <w:sz w:val="20"/>
          <w:szCs w:val="20"/>
        </w:rPr>
      </w:pPr>
    </w:p>
    <w:p w14:paraId="07EEF887" w14:textId="2269026B" w:rsidR="00082BA0" w:rsidRDefault="00082BA0" w:rsidP="00D00478">
      <w:pPr>
        <w:spacing w:after="0" w:line="240" w:lineRule="auto"/>
        <w:rPr>
          <w:rStyle w:val="docsum-journal-citation"/>
          <w:rFonts w:ascii="Arial" w:hAnsi="Arial" w:cs="Arial"/>
          <w:sz w:val="20"/>
          <w:szCs w:val="20"/>
        </w:rPr>
      </w:pPr>
      <w:r w:rsidRPr="00FE17AB">
        <w:rPr>
          <w:rStyle w:val="docsum-authors"/>
          <w:rFonts w:ascii="Arial" w:hAnsi="Arial" w:cs="Arial"/>
          <w:sz w:val="20"/>
          <w:szCs w:val="20"/>
        </w:rPr>
        <w:t xml:space="preserve">Myhre PL, Claggett B, Yu B, </w:t>
      </w:r>
      <w:proofErr w:type="spellStart"/>
      <w:r w:rsidRPr="00FE17AB">
        <w:rPr>
          <w:rStyle w:val="docsum-authors"/>
          <w:rFonts w:ascii="Arial" w:hAnsi="Arial" w:cs="Arial"/>
          <w:sz w:val="20"/>
          <w:szCs w:val="20"/>
        </w:rPr>
        <w:t>Skali</w:t>
      </w:r>
      <w:proofErr w:type="spellEnd"/>
      <w:r w:rsidRPr="00FE17AB">
        <w:rPr>
          <w:rStyle w:val="docsum-authors"/>
          <w:rFonts w:ascii="Arial" w:hAnsi="Arial" w:cs="Arial"/>
          <w:sz w:val="20"/>
          <w:szCs w:val="20"/>
        </w:rPr>
        <w:t xml:space="preserve"> H, Solomon SD, </w:t>
      </w:r>
      <w:proofErr w:type="spellStart"/>
      <w:r w:rsidRPr="00FE17AB">
        <w:rPr>
          <w:rStyle w:val="docsum-authors"/>
          <w:rFonts w:ascii="Arial" w:hAnsi="Arial" w:cs="Arial"/>
          <w:sz w:val="20"/>
          <w:szCs w:val="20"/>
        </w:rPr>
        <w:t>Røsjø</w:t>
      </w:r>
      <w:proofErr w:type="spellEnd"/>
      <w:r w:rsidRPr="00FE17AB">
        <w:rPr>
          <w:rStyle w:val="docsum-authors"/>
          <w:rFonts w:ascii="Arial" w:hAnsi="Arial" w:cs="Arial"/>
          <w:sz w:val="20"/>
          <w:szCs w:val="20"/>
        </w:rPr>
        <w:t xml:space="preserve"> H, </w:t>
      </w:r>
      <w:proofErr w:type="spellStart"/>
      <w:r w:rsidRPr="00FE17AB">
        <w:rPr>
          <w:rStyle w:val="docsum-authors"/>
          <w:rFonts w:ascii="Arial" w:hAnsi="Arial" w:cs="Arial"/>
          <w:sz w:val="20"/>
          <w:szCs w:val="20"/>
        </w:rPr>
        <w:t>Omland</w:t>
      </w:r>
      <w:proofErr w:type="spellEnd"/>
      <w:r w:rsidRPr="00FE17AB">
        <w:rPr>
          <w:rStyle w:val="docsum-authors"/>
          <w:rFonts w:ascii="Arial" w:hAnsi="Arial" w:cs="Arial"/>
          <w:sz w:val="20"/>
          <w:szCs w:val="20"/>
        </w:rPr>
        <w:t xml:space="preserve"> T, Wiggins KL, Psaty BM, Floyd JS, Selvin E, Ballantyne CM, Shah AM.</w:t>
      </w:r>
      <w:r w:rsidRPr="00FE17AB">
        <w:rPr>
          <w:rFonts w:ascii="Arial" w:hAnsi="Arial" w:cs="Arial"/>
          <w:sz w:val="20"/>
          <w:szCs w:val="20"/>
        </w:rPr>
        <w:t xml:space="preserve"> </w:t>
      </w:r>
      <w:hyperlink r:id="rId44" w:history="1">
        <w:r w:rsidRPr="00041E9C">
          <w:rPr>
            <w:rStyle w:val="Hyperlink"/>
            <w:rFonts w:ascii="Arial" w:hAnsi="Arial" w:cs="Arial"/>
            <w:b/>
            <w:bCs/>
            <w:i/>
            <w:iCs/>
            <w:sz w:val="20"/>
            <w:szCs w:val="20"/>
          </w:rPr>
          <w:t>Sex and race differences in n-terminal pro-B-type natriuretic peptide Concentration and absolute risk of heart failure in the community.</w:t>
        </w:r>
        <w:r w:rsidRPr="00FE17AB">
          <w:rPr>
            <w:rStyle w:val="Hyperlink"/>
            <w:rFonts w:ascii="Arial" w:hAnsi="Arial" w:cs="Arial"/>
            <w:sz w:val="20"/>
            <w:szCs w:val="20"/>
          </w:rPr>
          <w:t xml:space="preserve"> </w:t>
        </w:r>
      </w:hyperlink>
      <w:r w:rsidRPr="00FE17AB">
        <w:rPr>
          <w:rStyle w:val="docsum-journal-citation"/>
          <w:rFonts w:ascii="Arial" w:hAnsi="Arial" w:cs="Arial"/>
          <w:sz w:val="20"/>
          <w:szCs w:val="20"/>
        </w:rPr>
        <w:t xml:space="preserve">JAMA </w:t>
      </w:r>
      <w:proofErr w:type="spellStart"/>
      <w:r w:rsidRPr="00FE17AB">
        <w:rPr>
          <w:rStyle w:val="docsum-journal-citation"/>
          <w:rFonts w:ascii="Arial" w:hAnsi="Arial" w:cs="Arial"/>
          <w:sz w:val="20"/>
          <w:szCs w:val="20"/>
        </w:rPr>
        <w:t>Cardiol</w:t>
      </w:r>
      <w:proofErr w:type="spellEnd"/>
      <w:r w:rsidRPr="00FE17AB">
        <w:rPr>
          <w:rStyle w:val="docsum-journal-citation"/>
          <w:rFonts w:ascii="Arial" w:hAnsi="Arial" w:cs="Arial"/>
          <w:sz w:val="20"/>
          <w:szCs w:val="20"/>
        </w:rPr>
        <w:t>. 2022 Jun 1</w:t>
      </w:r>
      <w:r>
        <w:rPr>
          <w:rStyle w:val="docsum-journal-citation"/>
          <w:rFonts w:ascii="Arial" w:hAnsi="Arial" w:cs="Arial"/>
          <w:sz w:val="20"/>
          <w:szCs w:val="20"/>
        </w:rPr>
        <w:t xml:space="preserve">. Vol. </w:t>
      </w:r>
      <w:r w:rsidRPr="00FE17AB">
        <w:rPr>
          <w:rStyle w:val="docsum-journal-citation"/>
          <w:rFonts w:ascii="Arial" w:hAnsi="Arial" w:cs="Arial"/>
          <w:sz w:val="20"/>
          <w:szCs w:val="20"/>
        </w:rPr>
        <w:t>7</w:t>
      </w:r>
      <w:r>
        <w:rPr>
          <w:rStyle w:val="docsum-journal-citation"/>
          <w:rFonts w:ascii="Arial" w:hAnsi="Arial" w:cs="Arial"/>
          <w:sz w:val="20"/>
          <w:szCs w:val="20"/>
        </w:rPr>
        <w:t xml:space="preserve">, issue </w:t>
      </w:r>
      <w:r w:rsidRPr="00FE17AB">
        <w:rPr>
          <w:rStyle w:val="docsum-journal-citation"/>
          <w:rFonts w:ascii="Arial" w:hAnsi="Arial" w:cs="Arial"/>
          <w:sz w:val="20"/>
          <w:szCs w:val="20"/>
        </w:rPr>
        <w:t>6</w:t>
      </w:r>
      <w:r>
        <w:rPr>
          <w:rStyle w:val="docsum-journal-citation"/>
          <w:rFonts w:ascii="Arial" w:hAnsi="Arial" w:cs="Arial"/>
          <w:sz w:val="20"/>
          <w:szCs w:val="20"/>
        </w:rPr>
        <w:t xml:space="preserve">, pp. </w:t>
      </w:r>
      <w:r w:rsidRPr="00FE17AB">
        <w:rPr>
          <w:rStyle w:val="docsum-journal-citation"/>
          <w:rFonts w:ascii="Arial" w:hAnsi="Arial" w:cs="Arial"/>
          <w:sz w:val="20"/>
          <w:szCs w:val="20"/>
        </w:rPr>
        <w:t xml:space="preserve">623-631. </w:t>
      </w:r>
      <w:r w:rsidRPr="00FE17AB">
        <w:rPr>
          <w:rStyle w:val="citation-part"/>
          <w:rFonts w:ascii="Arial" w:hAnsi="Arial" w:cs="Arial"/>
          <w:sz w:val="20"/>
          <w:szCs w:val="20"/>
        </w:rPr>
        <w:t xml:space="preserve">PM: </w:t>
      </w:r>
      <w:r w:rsidRPr="00FE17AB">
        <w:rPr>
          <w:rStyle w:val="docsum-pmid"/>
          <w:rFonts w:ascii="Arial" w:hAnsi="Arial" w:cs="Arial"/>
          <w:sz w:val="20"/>
          <w:szCs w:val="20"/>
        </w:rPr>
        <w:t>35476049</w:t>
      </w:r>
      <w:r w:rsidRPr="00FE17AB">
        <w:rPr>
          <w:rFonts w:ascii="Arial" w:hAnsi="Arial" w:cs="Arial"/>
          <w:sz w:val="20"/>
          <w:szCs w:val="20"/>
        </w:rPr>
        <w:t xml:space="preserve">. </w:t>
      </w:r>
      <w:r w:rsidRPr="00041E9C">
        <w:rPr>
          <w:rStyle w:val="docsum-journal-citation"/>
          <w:rFonts w:ascii="Arial" w:hAnsi="Arial" w:cs="Arial"/>
          <w:sz w:val="20"/>
          <w:szCs w:val="20"/>
        </w:rPr>
        <w:t>PMC9047747.</w:t>
      </w:r>
    </w:p>
    <w:p w14:paraId="318E7872" w14:textId="251FBB41" w:rsidR="00082BA0" w:rsidRDefault="00082BA0" w:rsidP="00D00478">
      <w:pPr>
        <w:spacing w:after="0" w:line="240" w:lineRule="auto"/>
        <w:rPr>
          <w:rStyle w:val="docsum-authors"/>
          <w:rFonts w:ascii="Arial" w:hAnsi="Arial" w:cs="Arial"/>
          <w:sz w:val="20"/>
          <w:szCs w:val="20"/>
        </w:rPr>
      </w:pPr>
    </w:p>
    <w:p w14:paraId="4D5F63E9" w14:textId="7D4B625E" w:rsidR="00660461" w:rsidRDefault="00660461" w:rsidP="00D00478">
      <w:pPr>
        <w:spacing w:after="0" w:line="240" w:lineRule="auto"/>
        <w:rPr>
          <w:rStyle w:val="docsum-pmid"/>
          <w:rFonts w:ascii="Arial" w:hAnsi="Arial" w:cs="Arial"/>
          <w:sz w:val="20"/>
          <w:szCs w:val="20"/>
        </w:rPr>
      </w:pPr>
      <w:r w:rsidRPr="00FE17AB">
        <w:rPr>
          <w:rStyle w:val="docsum-authors"/>
          <w:rFonts w:ascii="Arial" w:hAnsi="Arial" w:cs="Arial"/>
          <w:sz w:val="20"/>
          <w:szCs w:val="20"/>
        </w:rPr>
        <w:t xml:space="preserve">Nakao T, Bick AG, Taub MA, </w:t>
      </w:r>
      <w:proofErr w:type="spellStart"/>
      <w:r w:rsidRPr="00FE17AB">
        <w:rPr>
          <w:rStyle w:val="docsum-authors"/>
          <w:rFonts w:ascii="Arial" w:hAnsi="Arial" w:cs="Arial"/>
          <w:sz w:val="20"/>
          <w:szCs w:val="20"/>
        </w:rPr>
        <w:t>Zekavat</w:t>
      </w:r>
      <w:proofErr w:type="spellEnd"/>
      <w:r w:rsidRPr="00FE17AB">
        <w:rPr>
          <w:rStyle w:val="docsum-authors"/>
          <w:rFonts w:ascii="Arial" w:hAnsi="Arial" w:cs="Arial"/>
          <w:sz w:val="20"/>
          <w:szCs w:val="20"/>
        </w:rPr>
        <w:t xml:space="preserve"> SM, Uddin MM, </w:t>
      </w:r>
      <w:proofErr w:type="spellStart"/>
      <w:r w:rsidRPr="00FE17AB">
        <w:rPr>
          <w:rStyle w:val="docsum-authors"/>
          <w:rFonts w:ascii="Arial" w:hAnsi="Arial" w:cs="Arial"/>
          <w:sz w:val="20"/>
          <w:szCs w:val="20"/>
        </w:rPr>
        <w:t>Niroula</w:t>
      </w:r>
      <w:proofErr w:type="spellEnd"/>
      <w:r w:rsidRPr="00FE17AB">
        <w:rPr>
          <w:rStyle w:val="docsum-authors"/>
          <w:rFonts w:ascii="Arial" w:hAnsi="Arial" w:cs="Arial"/>
          <w:sz w:val="20"/>
          <w:szCs w:val="20"/>
        </w:rPr>
        <w:t xml:space="preserve"> A, Carty CL, Lane J, </w:t>
      </w:r>
      <w:proofErr w:type="spellStart"/>
      <w:r w:rsidRPr="00FE17AB">
        <w:rPr>
          <w:rStyle w:val="docsum-authors"/>
          <w:rFonts w:ascii="Arial" w:hAnsi="Arial" w:cs="Arial"/>
          <w:sz w:val="20"/>
          <w:szCs w:val="20"/>
        </w:rPr>
        <w:t>Honigberg</w:t>
      </w:r>
      <w:proofErr w:type="spellEnd"/>
      <w:r w:rsidRPr="00FE17AB">
        <w:rPr>
          <w:rStyle w:val="docsum-authors"/>
          <w:rFonts w:ascii="Arial" w:hAnsi="Arial" w:cs="Arial"/>
          <w:sz w:val="20"/>
          <w:szCs w:val="20"/>
        </w:rPr>
        <w:t xml:space="preserve"> MC, Weinstock JS, </w:t>
      </w:r>
      <w:proofErr w:type="spellStart"/>
      <w:r w:rsidRPr="00FE17AB">
        <w:rPr>
          <w:rStyle w:val="docsum-authors"/>
          <w:rFonts w:ascii="Arial" w:hAnsi="Arial" w:cs="Arial"/>
          <w:sz w:val="20"/>
          <w:szCs w:val="20"/>
        </w:rPr>
        <w:t>Pampana</w:t>
      </w:r>
      <w:proofErr w:type="spellEnd"/>
      <w:r w:rsidRPr="00FE17AB">
        <w:rPr>
          <w:rStyle w:val="docsum-authors"/>
          <w:rFonts w:ascii="Arial" w:hAnsi="Arial" w:cs="Arial"/>
          <w:sz w:val="20"/>
          <w:szCs w:val="20"/>
        </w:rPr>
        <w:t xml:space="preserve"> A, Gibson CJ, Griffin GK, Clarke SL, Bhattacharya R, </w:t>
      </w:r>
      <w:proofErr w:type="spellStart"/>
      <w:r w:rsidRPr="00FE17AB">
        <w:rPr>
          <w:rStyle w:val="docsum-authors"/>
          <w:rFonts w:ascii="Arial" w:hAnsi="Arial" w:cs="Arial"/>
          <w:sz w:val="20"/>
          <w:szCs w:val="20"/>
        </w:rPr>
        <w:t>Assimes</w:t>
      </w:r>
      <w:proofErr w:type="spellEnd"/>
      <w:r w:rsidRPr="00FE17AB">
        <w:rPr>
          <w:rStyle w:val="docsum-authors"/>
          <w:rFonts w:ascii="Arial" w:hAnsi="Arial" w:cs="Arial"/>
          <w:sz w:val="20"/>
          <w:szCs w:val="20"/>
        </w:rPr>
        <w:t xml:space="preserve"> TL, Emery LS, Stilp AM, Wong Q, Broome J, Laurie CA, Khan AT, Smith AV, Blackwell TW, Codd V, Nelson CP, </w:t>
      </w:r>
      <w:proofErr w:type="spellStart"/>
      <w:r w:rsidRPr="00FE17AB">
        <w:rPr>
          <w:rStyle w:val="docsum-authors"/>
          <w:rFonts w:ascii="Arial" w:hAnsi="Arial" w:cs="Arial"/>
          <w:sz w:val="20"/>
          <w:szCs w:val="20"/>
        </w:rPr>
        <w:t>Yoneda</w:t>
      </w:r>
      <w:proofErr w:type="spellEnd"/>
      <w:r w:rsidRPr="00FE17AB">
        <w:rPr>
          <w:rStyle w:val="docsum-authors"/>
          <w:rFonts w:ascii="Arial" w:hAnsi="Arial" w:cs="Arial"/>
          <w:sz w:val="20"/>
          <w:szCs w:val="20"/>
        </w:rPr>
        <w:t xml:space="preserve"> ZT, Peralta JM, Bowden DW, Irvin MR, </w:t>
      </w:r>
      <w:proofErr w:type="spellStart"/>
      <w:r w:rsidRPr="00FE17AB">
        <w:rPr>
          <w:rStyle w:val="docsum-authors"/>
          <w:rFonts w:ascii="Arial" w:hAnsi="Arial" w:cs="Arial"/>
          <w:sz w:val="20"/>
          <w:szCs w:val="20"/>
        </w:rPr>
        <w:t>Boorgula</w:t>
      </w:r>
      <w:proofErr w:type="spellEnd"/>
      <w:r w:rsidRPr="00FE17AB">
        <w:rPr>
          <w:rStyle w:val="docsum-authors"/>
          <w:rFonts w:ascii="Arial" w:hAnsi="Arial" w:cs="Arial"/>
          <w:sz w:val="20"/>
          <w:szCs w:val="20"/>
        </w:rPr>
        <w:t xml:space="preserve"> M, Zhao W, </w:t>
      </w:r>
      <w:proofErr w:type="spellStart"/>
      <w:r w:rsidRPr="00FE17AB">
        <w:rPr>
          <w:rStyle w:val="docsum-authors"/>
          <w:rFonts w:ascii="Arial" w:hAnsi="Arial" w:cs="Arial"/>
          <w:sz w:val="20"/>
          <w:szCs w:val="20"/>
        </w:rPr>
        <w:t>Yanek</w:t>
      </w:r>
      <w:proofErr w:type="spellEnd"/>
      <w:r w:rsidRPr="00FE17AB">
        <w:rPr>
          <w:rStyle w:val="docsum-authors"/>
          <w:rFonts w:ascii="Arial" w:hAnsi="Arial" w:cs="Arial"/>
          <w:sz w:val="20"/>
          <w:szCs w:val="20"/>
        </w:rPr>
        <w:t xml:space="preserve"> LR, Wiggins KL, Hixson JE, Gu CC, Peloso GM, </w:t>
      </w:r>
      <w:proofErr w:type="spellStart"/>
      <w:r w:rsidRPr="00FE17AB">
        <w:rPr>
          <w:rStyle w:val="docsum-authors"/>
          <w:rFonts w:ascii="Arial" w:hAnsi="Arial" w:cs="Arial"/>
          <w:sz w:val="20"/>
          <w:szCs w:val="20"/>
        </w:rPr>
        <w:t>Roden</w:t>
      </w:r>
      <w:proofErr w:type="spellEnd"/>
      <w:r w:rsidRPr="00FE17AB">
        <w:rPr>
          <w:rStyle w:val="docsum-authors"/>
          <w:rFonts w:ascii="Arial" w:hAnsi="Arial" w:cs="Arial"/>
          <w:sz w:val="20"/>
          <w:szCs w:val="20"/>
        </w:rPr>
        <w:t xml:space="preserve"> DM, </w:t>
      </w:r>
      <w:proofErr w:type="spellStart"/>
      <w:r w:rsidRPr="00FE17AB">
        <w:rPr>
          <w:rStyle w:val="docsum-authors"/>
          <w:rFonts w:ascii="Arial" w:hAnsi="Arial" w:cs="Arial"/>
          <w:sz w:val="20"/>
          <w:szCs w:val="20"/>
        </w:rPr>
        <w:t>Reupena</w:t>
      </w:r>
      <w:proofErr w:type="spellEnd"/>
      <w:r w:rsidRPr="00FE17AB">
        <w:rPr>
          <w:rStyle w:val="docsum-authors"/>
          <w:rFonts w:ascii="Arial" w:hAnsi="Arial" w:cs="Arial"/>
          <w:sz w:val="20"/>
          <w:szCs w:val="20"/>
        </w:rPr>
        <w:t xml:space="preserve"> MS, </w:t>
      </w:r>
      <w:proofErr w:type="spellStart"/>
      <w:r w:rsidRPr="00FE17AB">
        <w:rPr>
          <w:rStyle w:val="docsum-authors"/>
          <w:rFonts w:ascii="Arial" w:hAnsi="Arial" w:cs="Arial"/>
          <w:sz w:val="20"/>
          <w:szCs w:val="20"/>
        </w:rPr>
        <w:t>Hwu</w:t>
      </w:r>
      <w:proofErr w:type="spellEnd"/>
      <w:r w:rsidRPr="00FE17AB">
        <w:rPr>
          <w:rStyle w:val="docsum-authors"/>
          <w:rFonts w:ascii="Arial" w:hAnsi="Arial" w:cs="Arial"/>
          <w:sz w:val="20"/>
          <w:szCs w:val="20"/>
        </w:rPr>
        <w:t xml:space="preserve"> CM, </w:t>
      </w:r>
      <w:proofErr w:type="spellStart"/>
      <w:r w:rsidRPr="00FE17AB">
        <w:rPr>
          <w:rStyle w:val="docsum-authors"/>
          <w:rFonts w:ascii="Arial" w:hAnsi="Arial" w:cs="Arial"/>
          <w:sz w:val="20"/>
          <w:szCs w:val="20"/>
        </w:rPr>
        <w:t>DeMeo</w:t>
      </w:r>
      <w:proofErr w:type="spellEnd"/>
      <w:r w:rsidRPr="00FE17AB">
        <w:rPr>
          <w:rStyle w:val="docsum-authors"/>
          <w:rFonts w:ascii="Arial" w:hAnsi="Arial" w:cs="Arial"/>
          <w:sz w:val="20"/>
          <w:szCs w:val="20"/>
        </w:rPr>
        <w:t xml:space="preserve"> DL, North KE, Kelly S, </w:t>
      </w:r>
      <w:proofErr w:type="spellStart"/>
      <w:r w:rsidRPr="00FE17AB">
        <w:rPr>
          <w:rStyle w:val="docsum-authors"/>
          <w:rFonts w:ascii="Arial" w:hAnsi="Arial" w:cs="Arial"/>
          <w:sz w:val="20"/>
          <w:szCs w:val="20"/>
        </w:rPr>
        <w:t>Musani</w:t>
      </w:r>
      <w:proofErr w:type="spellEnd"/>
      <w:r w:rsidRPr="00FE17AB">
        <w:rPr>
          <w:rStyle w:val="docsum-authors"/>
          <w:rFonts w:ascii="Arial" w:hAnsi="Arial" w:cs="Arial"/>
          <w:sz w:val="20"/>
          <w:szCs w:val="20"/>
        </w:rPr>
        <w:t xml:space="preserve"> SK, Bis JC, Lloyd-Jones DM, Johnsen JM, Preuss M, Tracy RP, </w:t>
      </w:r>
      <w:proofErr w:type="spellStart"/>
      <w:r w:rsidRPr="00FE17AB">
        <w:rPr>
          <w:rStyle w:val="docsum-authors"/>
          <w:rFonts w:ascii="Arial" w:hAnsi="Arial" w:cs="Arial"/>
          <w:sz w:val="20"/>
          <w:szCs w:val="20"/>
        </w:rPr>
        <w:t>Peyser</w:t>
      </w:r>
      <w:proofErr w:type="spellEnd"/>
      <w:r w:rsidRPr="00FE17AB">
        <w:rPr>
          <w:rStyle w:val="docsum-authors"/>
          <w:rFonts w:ascii="Arial" w:hAnsi="Arial" w:cs="Arial"/>
          <w:sz w:val="20"/>
          <w:szCs w:val="20"/>
        </w:rPr>
        <w:t xml:space="preserve"> PA, </w:t>
      </w:r>
      <w:proofErr w:type="spellStart"/>
      <w:r w:rsidRPr="00FE17AB">
        <w:rPr>
          <w:rStyle w:val="docsum-authors"/>
          <w:rFonts w:ascii="Arial" w:hAnsi="Arial" w:cs="Arial"/>
          <w:sz w:val="20"/>
          <w:szCs w:val="20"/>
        </w:rPr>
        <w:t>Qiao</w:t>
      </w:r>
      <w:proofErr w:type="spellEnd"/>
      <w:r w:rsidRPr="00FE17AB">
        <w:rPr>
          <w:rStyle w:val="docsum-authors"/>
          <w:rFonts w:ascii="Arial" w:hAnsi="Arial" w:cs="Arial"/>
          <w:sz w:val="20"/>
          <w:szCs w:val="20"/>
        </w:rPr>
        <w:t xml:space="preserve"> D, Desai P, Curran JE, Freedman BI, Tiwari HK, Chavan S, Smith JA, Smith NL, Kelly TN, Hidalgo B, </w:t>
      </w:r>
      <w:proofErr w:type="spellStart"/>
      <w:r w:rsidRPr="00FE17AB">
        <w:rPr>
          <w:rStyle w:val="docsum-authors"/>
          <w:rFonts w:ascii="Arial" w:hAnsi="Arial" w:cs="Arial"/>
          <w:sz w:val="20"/>
          <w:szCs w:val="20"/>
        </w:rPr>
        <w:t>Cupples</w:t>
      </w:r>
      <w:proofErr w:type="spellEnd"/>
      <w:r w:rsidRPr="00FE17AB">
        <w:rPr>
          <w:rStyle w:val="docsum-authors"/>
          <w:rFonts w:ascii="Arial" w:hAnsi="Arial" w:cs="Arial"/>
          <w:sz w:val="20"/>
          <w:szCs w:val="20"/>
        </w:rPr>
        <w:t xml:space="preserve"> LA, Weeks DE, Hawley NL, Minster RL; Samoan Obesity, Lifestyle and Genetic Adaptations Study (</w:t>
      </w:r>
      <w:proofErr w:type="spellStart"/>
      <w:r w:rsidRPr="00FE17AB">
        <w:rPr>
          <w:rStyle w:val="docsum-authors"/>
          <w:rFonts w:ascii="Arial" w:hAnsi="Arial" w:cs="Arial"/>
          <w:sz w:val="20"/>
          <w:szCs w:val="20"/>
        </w:rPr>
        <w:t>OLaGA</w:t>
      </w:r>
      <w:proofErr w:type="spellEnd"/>
      <w:r w:rsidRPr="00FE17AB">
        <w:rPr>
          <w:rStyle w:val="docsum-authors"/>
          <w:rFonts w:ascii="Arial" w:hAnsi="Arial" w:cs="Arial"/>
          <w:sz w:val="20"/>
          <w:szCs w:val="20"/>
        </w:rPr>
        <w:t xml:space="preserve">) Group, Deka R, </w:t>
      </w:r>
      <w:proofErr w:type="spellStart"/>
      <w:r w:rsidRPr="00FE17AB">
        <w:rPr>
          <w:rStyle w:val="docsum-authors"/>
          <w:rFonts w:ascii="Arial" w:hAnsi="Arial" w:cs="Arial"/>
          <w:sz w:val="20"/>
          <w:szCs w:val="20"/>
        </w:rPr>
        <w:t>Naseri</w:t>
      </w:r>
      <w:proofErr w:type="spellEnd"/>
      <w:r w:rsidRPr="00FE17AB">
        <w:rPr>
          <w:rStyle w:val="docsum-authors"/>
          <w:rFonts w:ascii="Arial" w:hAnsi="Arial" w:cs="Arial"/>
          <w:sz w:val="20"/>
          <w:szCs w:val="20"/>
        </w:rPr>
        <w:t xml:space="preserve"> TT, de Las Fuentes L, Raffield LM, Morrison AC, Vries PS, Ballantyne CM, Kenny EE, Rich SS, </w:t>
      </w:r>
      <w:proofErr w:type="spellStart"/>
      <w:r w:rsidRPr="00FE17AB">
        <w:rPr>
          <w:rStyle w:val="docsum-authors"/>
          <w:rFonts w:ascii="Arial" w:hAnsi="Arial" w:cs="Arial"/>
          <w:sz w:val="20"/>
          <w:szCs w:val="20"/>
        </w:rPr>
        <w:t>Whitsel</w:t>
      </w:r>
      <w:proofErr w:type="spellEnd"/>
      <w:r w:rsidRPr="00FE17AB">
        <w:rPr>
          <w:rStyle w:val="docsum-authors"/>
          <w:rFonts w:ascii="Arial" w:hAnsi="Arial" w:cs="Arial"/>
          <w:sz w:val="20"/>
          <w:szCs w:val="20"/>
        </w:rPr>
        <w:t xml:space="preserve"> EA, Cho MH, Shoemaker MB, Pace BS, </w:t>
      </w:r>
      <w:proofErr w:type="spellStart"/>
      <w:r w:rsidRPr="00FE17AB">
        <w:rPr>
          <w:rStyle w:val="docsum-authors"/>
          <w:rFonts w:ascii="Arial" w:hAnsi="Arial" w:cs="Arial"/>
          <w:sz w:val="20"/>
          <w:szCs w:val="20"/>
        </w:rPr>
        <w:t>Blangero</w:t>
      </w:r>
      <w:proofErr w:type="spellEnd"/>
      <w:r w:rsidRPr="00FE17AB">
        <w:rPr>
          <w:rStyle w:val="docsum-authors"/>
          <w:rFonts w:ascii="Arial" w:hAnsi="Arial" w:cs="Arial"/>
          <w:sz w:val="20"/>
          <w:szCs w:val="20"/>
        </w:rPr>
        <w:t xml:space="preserve"> J, Palmer ND, Mitchell BD, </w:t>
      </w:r>
      <w:proofErr w:type="spellStart"/>
      <w:r w:rsidRPr="00FE17AB">
        <w:rPr>
          <w:rStyle w:val="docsum-authors"/>
          <w:rFonts w:ascii="Arial" w:hAnsi="Arial" w:cs="Arial"/>
          <w:sz w:val="20"/>
          <w:szCs w:val="20"/>
        </w:rPr>
        <w:t>Shuldiner</w:t>
      </w:r>
      <w:proofErr w:type="spellEnd"/>
      <w:r w:rsidRPr="00FE17AB">
        <w:rPr>
          <w:rStyle w:val="docsum-authors"/>
          <w:rFonts w:ascii="Arial" w:hAnsi="Arial" w:cs="Arial"/>
          <w:sz w:val="20"/>
          <w:szCs w:val="20"/>
        </w:rPr>
        <w:t xml:space="preserve"> AR, Barnes KC, Redline S, </w:t>
      </w:r>
      <w:proofErr w:type="spellStart"/>
      <w:r w:rsidRPr="00FE17AB">
        <w:rPr>
          <w:rStyle w:val="docsum-authors"/>
          <w:rFonts w:ascii="Arial" w:hAnsi="Arial" w:cs="Arial"/>
          <w:sz w:val="20"/>
          <w:szCs w:val="20"/>
        </w:rPr>
        <w:t>Kardia</w:t>
      </w:r>
      <w:proofErr w:type="spellEnd"/>
      <w:r w:rsidRPr="00FE17AB">
        <w:rPr>
          <w:rStyle w:val="docsum-authors"/>
          <w:rFonts w:ascii="Arial" w:hAnsi="Arial" w:cs="Arial"/>
          <w:sz w:val="20"/>
          <w:szCs w:val="20"/>
        </w:rPr>
        <w:t xml:space="preserve"> SLR, </w:t>
      </w:r>
      <w:proofErr w:type="spellStart"/>
      <w:r w:rsidRPr="00FE17AB">
        <w:rPr>
          <w:rStyle w:val="docsum-authors"/>
          <w:rFonts w:ascii="Arial" w:hAnsi="Arial" w:cs="Arial"/>
          <w:sz w:val="20"/>
          <w:szCs w:val="20"/>
        </w:rPr>
        <w:t>Abecasis</w:t>
      </w:r>
      <w:proofErr w:type="spellEnd"/>
      <w:r w:rsidRPr="00FE17AB">
        <w:rPr>
          <w:rStyle w:val="docsum-authors"/>
          <w:rFonts w:ascii="Arial" w:hAnsi="Arial" w:cs="Arial"/>
          <w:sz w:val="20"/>
          <w:szCs w:val="20"/>
        </w:rPr>
        <w:t xml:space="preserve"> GR, Becker LC, Heckbert SR, He J, Post W, Arnett DK, </w:t>
      </w:r>
      <w:proofErr w:type="spellStart"/>
      <w:r w:rsidRPr="00FE17AB">
        <w:rPr>
          <w:rStyle w:val="docsum-authors"/>
          <w:rFonts w:ascii="Arial" w:hAnsi="Arial" w:cs="Arial"/>
          <w:sz w:val="20"/>
          <w:szCs w:val="20"/>
        </w:rPr>
        <w:t>Vasan</w:t>
      </w:r>
      <w:proofErr w:type="spellEnd"/>
      <w:r w:rsidRPr="00FE17AB">
        <w:rPr>
          <w:rStyle w:val="docsum-authors"/>
          <w:rFonts w:ascii="Arial" w:hAnsi="Arial" w:cs="Arial"/>
          <w:sz w:val="20"/>
          <w:szCs w:val="20"/>
        </w:rPr>
        <w:t xml:space="preserve"> RS, Darbar D, Weiss ST, McGarvey ST, de Andrade M, Chen YI, Kaplan RC, Meyers DA, Custer BS, Correa A, Psaty BM, </w:t>
      </w:r>
      <w:proofErr w:type="spellStart"/>
      <w:r w:rsidRPr="00FE17AB">
        <w:rPr>
          <w:rStyle w:val="docsum-authors"/>
          <w:rFonts w:ascii="Arial" w:hAnsi="Arial" w:cs="Arial"/>
          <w:sz w:val="20"/>
          <w:szCs w:val="20"/>
        </w:rPr>
        <w:t>Fornage</w:t>
      </w:r>
      <w:proofErr w:type="spellEnd"/>
      <w:r w:rsidRPr="00FE17AB">
        <w:rPr>
          <w:rStyle w:val="docsum-authors"/>
          <w:rFonts w:ascii="Arial" w:hAnsi="Arial" w:cs="Arial"/>
          <w:sz w:val="20"/>
          <w:szCs w:val="20"/>
        </w:rPr>
        <w:t xml:space="preserve"> M, Manson JE, Boerwinkle E, </w:t>
      </w:r>
      <w:proofErr w:type="spellStart"/>
      <w:r w:rsidRPr="00FE17AB">
        <w:rPr>
          <w:rStyle w:val="docsum-authors"/>
          <w:rFonts w:ascii="Arial" w:hAnsi="Arial" w:cs="Arial"/>
          <w:sz w:val="20"/>
          <w:szCs w:val="20"/>
        </w:rPr>
        <w:t>Konkle</w:t>
      </w:r>
      <w:proofErr w:type="spellEnd"/>
      <w:r w:rsidRPr="00FE17AB">
        <w:rPr>
          <w:rStyle w:val="docsum-authors"/>
          <w:rFonts w:ascii="Arial" w:hAnsi="Arial" w:cs="Arial"/>
          <w:sz w:val="20"/>
          <w:szCs w:val="20"/>
        </w:rPr>
        <w:t xml:space="preserve"> BA, Loos RJF, Rotter JI, Silverman EK, Kooperberg C, </w:t>
      </w:r>
      <w:proofErr w:type="spellStart"/>
      <w:r w:rsidRPr="00FE17AB">
        <w:rPr>
          <w:rStyle w:val="docsum-authors"/>
          <w:rFonts w:ascii="Arial" w:hAnsi="Arial" w:cs="Arial"/>
          <w:sz w:val="20"/>
          <w:szCs w:val="20"/>
        </w:rPr>
        <w:t>Danesh</w:t>
      </w:r>
      <w:proofErr w:type="spellEnd"/>
      <w:r w:rsidRPr="00FE17AB">
        <w:rPr>
          <w:rStyle w:val="docsum-authors"/>
          <w:rFonts w:ascii="Arial" w:hAnsi="Arial" w:cs="Arial"/>
          <w:sz w:val="20"/>
          <w:szCs w:val="20"/>
        </w:rPr>
        <w:t xml:space="preserve"> J, </w:t>
      </w:r>
      <w:proofErr w:type="spellStart"/>
      <w:r w:rsidRPr="00FE17AB">
        <w:rPr>
          <w:rStyle w:val="docsum-authors"/>
          <w:rFonts w:ascii="Arial" w:hAnsi="Arial" w:cs="Arial"/>
          <w:sz w:val="20"/>
          <w:szCs w:val="20"/>
        </w:rPr>
        <w:t>Samani</w:t>
      </w:r>
      <w:proofErr w:type="spellEnd"/>
      <w:r w:rsidRPr="00FE17AB">
        <w:rPr>
          <w:rStyle w:val="docsum-authors"/>
          <w:rFonts w:ascii="Arial" w:hAnsi="Arial" w:cs="Arial"/>
          <w:sz w:val="20"/>
          <w:szCs w:val="20"/>
        </w:rPr>
        <w:t xml:space="preserve"> NJ, Jaiswal S, Libby P, Ellinor PT, </w:t>
      </w:r>
      <w:proofErr w:type="spellStart"/>
      <w:r w:rsidRPr="00FE17AB">
        <w:rPr>
          <w:rStyle w:val="docsum-authors"/>
          <w:rFonts w:ascii="Arial" w:hAnsi="Arial" w:cs="Arial"/>
          <w:sz w:val="20"/>
          <w:szCs w:val="20"/>
        </w:rPr>
        <w:t>Pankratz</w:t>
      </w:r>
      <w:proofErr w:type="spellEnd"/>
      <w:r w:rsidRPr="00FE17AB">
        <w:rPr>
          <w:rStyle w:val="docsum-authors"/>
          <w:rFonts w:ascii="Arial" w:hAnsi="Arial" w:cs="Arial"/>
          <w:sz w:val="20"/>
          <w:szCs w:val="20"/>
        </w:rPr>
        <w:t xml:space="preserve"> N, Ebert BL, Reiner AP, Mathias RA, Do R; NHLBI Trans-Omics for Precision Medicine (</w:t>
      </w:r>
      <w:proofErr w:type="spellStart"/>
      <w:r w:rsidRPr="00FE17AB">
        <w:rPr>
          <w:rStyle w:val="docsum-authors"/>
          <w:rFonts w:ascii="Arial" w:hAnsi="Arial" w:cs="Arial"/>
          <w:sz w:val="20"/>
          <w:szCs w:val="20"/>
        </w:rPr>
        <w:t>TOPMed</w:t>
      </w:r>
      <w:proofErr w:type="spellEnd"/>
      <w:r w:rsidRPr="00FE17AB">
        <w:rPr>
          <w:rStyle w:val="docsum-authors"/>
          <w:rFonts w:ascii="Arial" w:hAnsi="Arial" w:cs="Arial"/>
          <w:sz w:val="20"/>
          <w:szCs w:val="20"/>
        </w:rPr>
        <w:t>) Consortium, Natarajan P.</w:t>
      </w:r>
      <w:r w:rsidRPr="00FE17AB">
        <w:rPr>
          <w:rFonts w:ascii="Arial" w:hAnsi="Arial" w:cs="Arial"/>
          <w:sz w:val="20"/>
          <w:szCs w:val="20"/>
        </w:rPr>
        <w:t xml:space="preserve"> </w:t>
      </w:r>
      <w:hyperlink r:id="rId45" w:history="1">
        <w:r w:rsidRPr="00041E9C">
          <w:rPr>
            <w:rStyle w:val="Hyperlink"/>
            <w:rFonts w:ascii="Arial" w:hAnsi="Arial" w:cs="Arial"/>
            <w:b/>
            <w:bCs/>
            <w:i/>
            <w:iCs/>
            <w:sz w:val="20"/>
            <w:szCs w:val="20"/>
          </w:rPr>
          <w:t xml:space="preserve">Mendelian randomization supports bidirectional causality between telomere length and clonal hematopoiesis of indeterminate potential. </w:t>
        </w:r>
      </w:hyperlink>
      <w:r w:rsidRPr="00FE17AB">
        <w:rPr>
          <w:rStyle w:val="docsum-journal-citation"/>
          <w:rFonts w:ascii="Arial" w:hAnsi="Arial" w:cs="Arial"/>
          <w:sz w:val="20"/>
          <w:szCs w:val="20"/>
        </w:rPr>
        <w:t>Sci Adv. 2022 Apr 8</w:t>
      </w:r>
      <w:r>
        <w:rPr>
          <w:rStyle w:val="docsum-journal-citation"/>
          <w:rFonts w:ascii="Arial" w:hAnsi="Arial" w:cs="Arial"/>
          <w:sz w:val="20"/>
          <w:szCs w:val="20"/>
        </w:rPr>
        <w:t xml:space="preserve">. Vol. </w:t>
      </w:r>
      <w:r w:rsidRPr="00FE17AB">
        <w:rPr>
          <w:rStyle w:val="docsum-journal-citation"/>
          <w:rFonts w:ascii="Arial" w:hAnsi="Arial" w:cs="Arial"/>
          <w:sz w:val="20"/>
          <w:szCs w:val="20"/>
        </w:rPr>
        <w:t>8</w:t>
      </w:r>
      <w:r>
        <w:rPr>
          <w:rStyle w:val="docsum-journal-citation"/>
          <w:rFonts w:ascii="Arial" w:hAnsi="Arial" w:cs="Arial"/>
          <w:sz w:val="20"/>
          <w:szCs w:val="20"/>
        </w:rPr>
        <w:t xml:space="preserve">, issue </w:t>
      </w:r>
      <w:r w:rsidRPr="00FE17AB">
        <w:rPr>
          <w:rStyle w:val="docsum-journal-citation"/>
          <w:rFonts w:ascii="Arial" w:hAnsi="Arial" w:cs="Arial"/>
          <w:sz w:val="20"/>
          <w:szCs w:val="20"/>
        </w:rPr>
        <w:t>14</w:t>
      </w:r>
      <w:r>
        <w:rPr>
          <w:rStyle w:val="docsum-journal-citation"/>
          <w:rFonts w:ascii="Arial" w:hAnsi="Arial" w:cs="Arial"/>
          <w:sz w:val="20"/>
          <w:szCs w:val="20"/>
        </w:rPr>
        <w:t xml:space="preserve">, </w:t>
      </w:r>
      <w:r w:rsidRPr="00FE17AB">
        <w:rPr>
          <w:rStyle w:val="docsum-journal-citation"/>
          <w:rFonts w:ascii="Arial" w:hAnsi="Arial" w:cs="Arial"/>
          <w:sz w:val="20"/>
          <w:szCs w:val="20"/>
        </w:rPr>
        <w:t xml:space="preserve">eabl6579. </w:t>
      </w:r>
      <w:r w:rsidRPr="00FE17AB">
        <w:rPr>
          <w:rStyle w:val="citation-part"/>
          <w:rFonts w:ascii="Arial" w:hAnsi="Arial" w:cs="Arial"/>
          <w:sz w:val="20"/>
          <w:szCs w:val="20"/>
        </w:rPr>
        <w:t xml:space="preserve">PM: </w:t>
      </w:r>
      <w:r w:rsidRPr="00FE17AB">
        <w:rPr>
          <w:rStyle w:val="docsum-pmid"/>
          <w:rFonts w:ascii="Arial" w:hAnsi="Arial" w:cs="Arial"/>
          <w:sz w:val="20"/>
          <w:szCs w:val="20"/>
        </w:rPr>
        <w:t xml:space="preserve">35385311. </w:t>
      </w:r>
      <w:hyperlink r:id="rId46" w:tgtFrame="_blank" w:history="1">
        <w:r w:rsidRPr="00041E9C">
          <w:rPr>
            <w:rStyle w:val="docsum-pmid"/>
            <w:rFonts w:ascii="Arial" w:hAnsi="Arial" w:cs="Arial"/>
            <w:sz w:val="20"/>
            <w:szCs w:val="20"/>
          </w:rPr>
          <w:t>PMC8986098</w:t>
        </w:r>
      </w:hyperlink>
      <w:r w:rsidRPr="00041E9C">
        <w:rPr>
          <w:rStyle w:val="docsum-pmid"/>
          <w:rFonts w:ascii="Arial" w:hAnsi="Arial" w:cs="Arial"/>
          <w:sz w:val="20"/>
          <w:szCs w:val="20"/>
        </w:rPr>
        <w:t>.</w:t>
      </w:r>
    </w:p>
    <w:p w14:paraId="50099B5F" w14:textId="77777777" w:rsidR="00660461" w:rsidRPr="00D00478" w:rsidRDefault="00660461" w:rsidP="00D00478">
      <w:pPr>
        <w:spacing w:after="0" w:line="240" w:lineRule="auto"/>
        <w:rPr>
          <w:rStyle w:val="docsum-authors"/>
          <w:rFonts w:ascii="Arial" w:hAnsi="Arial" w:cs="Arial"/>
          <w:sz w:val="20"/>
          <w:szCs w:val="20"/>
        </w:rPr>
      </w:pPr>
    </w:p>
    <w:p w14:paraId="30D78E5D" w14:textId="4B37B651" w:rsidR="00BF0619" w:rsidRDefault="002502BB" w:rsidP="002502BB">
      <w:pPr>
        <w:spacing w:after="0" w:line="240" w:lineRule="auto"/>
        <w:rPr>
          <w:rStyle w:val="docsum-pmid"/>
          <w:rFonts w:ascii="Arial" w:hAnsi="Arial" w:cs="Arial"/>
          <w:sz w:val="20"/>
          <w:szCs w:val="20"/>
        </w:rPr>
      </w:pPr>
      <w:bookmarkStart w:id="4" w:name="_Hlk100856095"/>
      <w:bookmarkEnd w:id="3"/>
      <w:r w:rsidRPr="009F7B00">
        <w:rPr>
          <w:rStyle w:val="docsum-authors"/>
          <w:rFonts w:ascii="Arial" w:hAnsi="Arial" w:cs="Arial"/>
          <w:sz w:val="20"/>
          <w:szCs w:val="20"/>
        </w:rPr>
        <w:t>Nauffal V, Morrill VN, Jurgens SJ, Choi SH, Hall AW, Weng LC, Halford JL, Austin-</w:t>
      </w:r>
      <w:proofErr w:type="spellStart"/>
      <w:r w:rsidRPr="009F7B00">
        <w:rPr>
          <w:rStyle w:val="docsum-authors"/>
          <w:rFonts w:ascii="Arial" w:hAnsi="Arial" w:cs="Arial"/>
          <w:sz w:val="20"/>
          <w:szCs w:val="20"/>
        </w:rPr>
        <w:t>Tse</w:t>
      </w:r>
      <w:proofErr w:type="spellEnd"/>
      <w:r w:rsidRPr="009F7B00">
        <w:rPr>
          <w:rStyle w:val="docsum-authors"/>
          <w:rFonts w:ascii="Arial" w:hAnsi="Arial" w:cs="Arial"/>
          <w:sz w:val="20"/>
          <w:szCs w:val="20"/>
        </w:rPr>
        <w:t xml:space="preserve"> C, Haggerty CM, Harris SL, Wong EK, Alonso A, Arking DE, Benjamin EJ, Boerwinkle E, Min YI, Correa A, </w:t>
      </w:r>
      <w:proofErr w:type="spellStart"/>
      <w:r w:rsidRPr="009F7B00">
        <w:rPr>
          <w:rStyle w:val="docsum-authors"/>
          <w:rFonts w:ascii="Arial" w:hAnsi="Arial" w:cs="Arial"/>
          <w:sz w:val="20"/>
          <w:szCs w:val="20"/>
        </w:rPr>
        <w:t>Fornwalt</w:t>
      </w:r>
      <w:proofErr w:type="spellEnd"/>
      <w:r w:rsidRPr="009F7B00">
        <w:rPr>
          <w:rStyle w:val="docsum-authors"/>
          <w:rFonts w:ascii="Arial" w:hAnsi="Arial" w:cs="Arial"/>
          <w:sz w:val="20"/>
          <w:szCs w:val="20"/>
        </w:rPr>
        <w:t xml:space="preserve"> BK, Heckbert SR, Kooperberg C, Lin HJ, Loos RJF, Rice KM, Gupta N, Blackwell TW, Mitchell BD, Morrison AC, Psaty BM, Post WS, Redline S, Rehm HL, Rich SS, Rotter JI, Soliman EZ, Sotoodehnia N, </w:t>
      </w:r>
      <w:proofErr w:type="spellStart"/>
      <w:r w:rsidRPr="009F7B00">
        <w:rPr>
          <w:rStyle w:val="docsum-authors"/>
          <w:rFonts w:ascii="Arial" w:hAnsi="Arial" w:cs="Arial"/>
          <w:sz w:val="20"/>
          <w:szCs w:val="20"/>
        </w:rPr>
        <w:t>Lunetta</w:t>
      </w:r>
      <w:proofErr w:type="spellEnd"/>
      <w:r w:rsidRPr="009F7B00">
        <w:rPr>
          <w:rStyle w:val="docsum-authors"/>
          <w:rFonts w:ascii="Arial" w:hAnsi="Arial" w:cs="Arial"/>
          <w:sz w:val="20"/>
          <w:szCs w:val="20"/>
        </w:rPr>
        <w:t xml:space="preserve"> KL, Ellinor PT, Lubitz SA.</w:t>
      </w:r>
      <w:r w:rsidRPr="009F7B00">
        <w:rPr>
          <w:rFonts w:ascii="Arial" w:hAnsi="Arial" w:cs="Arial"/>
          <w:sz w:val="20"/>
          <w:szCs w:val="20"/>
        </w:rPr>
        <w:t xml:space="preserve"> </w:t>
      </w:r>
      <w:hyperlink r:id="rId47" w:history="1">
        <w:r w:rsidRPr="00A27FB2">
          <w:rPr>
            <w:rStyle w:val="Hyperlink"/>
            <w:rFonts w:ascii="Arial" w:hAnsi="Arial" w:cs="Arial"/>
            <w:b/>
            <w:bCs/>
            <w:i/>
            <w:iCs/>
            <w:sz w:val="20"/>
            <w:szCs w:val="20"/>
          </w:rPr>
          <w:t xml:space="preserve">Monogenic and </w:t>
        </w:r>
        <w:r w:rsidR="00A27FB2" w:rsidRPr="00A27FB2">
          <w:rPr>
            <w:rStyle w:val="Hyperlink"/>
            <w:rFonts w:ascii="Arial" w:hAnsi="Arial" w:cs="Arial"/>
            <w:b/>
            <w:bCs/>
            <w:i/>
            <w:iCs/>
            <w:sz w:val="20"/>
            <w:szCs w:val="20"/>
          </w:rPr>
          <w:t>p</w:t>
        </w:r>
        <w:r w:rsidRPr="00A27FB2">
          <w:rPr>
            <w:rStyle w:val="Hyperlink"/>
            <w:rFonts w:ascii="Arial" w:hAnsi="Arial" w:cs="Arial"/>
            <w:b/>
            <w:bCs/>
            <w:i/>
            <w:iCs/>
            <w:sz w:val="20"/>
            <w:szCs w:val="20"/>
          </w:rPr>
          <w:t xml:space="preserve">olygenic </w:t>
        </w:r>
        <w:r w:rsidR="00A27FB2" w:rsidRPr="00A27FB2">
          <w:rPr>
            <w:rStyle w:val="Hyperlink"/>
            <w:rFonts w:ascii="Arial" w:hAnsi="Arial" w:cs="Arial"/>
            <w:b/>
            <w:bCs/>
            <w:i/>
            <w:iCs/>
            <w:sz w:val="20"/>
            <w:szCs w:val="20"/>
          </w:rPr>
          <w:t>c</w:t>
        </w:r>
        <w:r w:rsidRPr="00A27FB2">
          <w:rPr>
            <w:rStyle w:val="Hyperlink"/>
            <w:rFonts w:ascii="Arial" w:hAnsi="Arial" w:cs="Arial"/>
            <w:b/>
            <w:bCs/>
            <w:i/>
            <w:iCs/>
            <w:sz w:val="20"/>
            <w:szCs w:val="20"/>
          </w:rPr>
          <w:t xml:space="preserve">ontributions to QTc </w:t>
        </w:r>
        <w:r w:rsidR="00A27FB2" w:rsidRPr="00A27FB2">
          <w:rPr>
            <w:rStyle w:val="Hyperlink"/>
            <w:rFonts w:ascii="Arial" w:hAnsi="Arial" w:cs="Arial"/>
            <w:b/>
            <w:bCs/>
            <w:i/>
            <w:iCs/>
            <w:sz w:val="20"/>
            <w:szCs w:val="20"/>
          </w:rPr>
          <w:t>p</w:t>
        </w:r>
        <w:r w:rsidRPr="00A27FB2">
          <w:rPr>
            <w:rStyle w:val="Hyperlink"/>
            <w:rFonts w:ascii="Arial" w:hAnsi="Arial" w:cs="Arial"/>
            <w:b/>
            <w:bCs/>
            <w:i/>
            <w:iCs/>
            <w:sz w:val="20"/>
            <w:szCs w:val="20"/>
          </w:rPr>
          <w:t xml:space="preserve">rolongation in the </w:t>
        </w:r>
        <w:r w:rsidR="00A27FB2" w:rsidRPr="00A27FB2">
          <w:rPr>
            <w:rStyle w:val="Hyperlink"/>
            <w:rFonts w:ascii="Arial" w:hAnsi="Arial" w:cs="Arial"/>
            <w:b/>
            <w:bCs/>
            <w:i/>
            <w:iCs/>
            <w:sz w:val="20"/>
            <w:szCs w:val="20"/>
          </w:rPr>
          <w:t>p</w:t>
        </w:r>
        <w:r w:rsidRPr="00A27FB2">
          <w:rPr>
            <w:rStyle w:val="Hyperlink"/>
            <w:rFonts w:ascii="Arial" w:hAnsi="Arial" w:cs="Arial"/>
            <w:b/>
            <w:bCs/>
            <w:i/>
            <w:iCs/>
            <w:sz w:val="20"/>
            <w:szCs w:val="20"/>
          </w:rPr>
          <w:t>opulation.</w:t>
        </w:r>
        <w:r w:rsidRPr="00A27FB2">
          <w:rPr>
            <w:rStyle w:val="Hyperlink"/>
            <w:rFonts w:ascii="Arial" w:hAnsi="Arial" w:cs="Arial"/>
            <w:b/>
            <w:bCs/>
            <w:sz w:val="20"/>
            <w:szCs w:val="20"/>
          </w:rPr>
          <w:t xml:space="preserve"> </w:t>
        </w:r>
      </w:hyperlink>
      <w:r w:rsidRPr="009F7B00">
        <w:rPr>
          <w:rStyle w:val="docsum-journal-citation"/>
          <w:rFonts w:ascii="Arial" w:hAnsi="Arial" w:cs="Arial"/>
          <w:sz w:val="20"/>
          <w:szCs w:val="20"/>
        </w:rPr>
        <w:t xml:space="preserve">Circulation 2022 Apr 7. </w:t>
      </w:r>
      <w:proofErr w:type="spellStart"/>
      <w:r w:rsidRPr="009F7B00">
        <w:rPr>
          <w:rStyle w:val="docsum-journal-citation"/>
          <w:rFonts w:ascii="Arial" w:hAnsi="Arial" w:cs="Arial"/>
          <w:sz w:val="20"/>
          <w:szCs w:val="20"/>
        </w:rPr>
        <w:t>doi</w:t>
      </w:r>
      <w:proofErr w:type="spellEnd"/>
      <w:r w:rsidRPr="009F7B00">
        <w:rPr>
          <w:rStyle w:val="docsum-journal-citation"/>
          <w:rFonts w:ascii="Arial" w:hAnsi="Arial" w:cs="Arial"/>
          <w:sz w:val="20"/>
          <w:szCs w:val="20"/>
        </w:rPr>
        <w:t>: 10.1161/CIRCULATIONAHA.121.057261. Online ahead of print.</w:t>
      </w:r>
      <w:r w:rsidRPr="009F7B00">
        <w:rPr>
          <w:rFonts w:ascii="Arial" w:hAnsi="Arial" w:cs="Arial"/>
          <w:sz w:val="20"/>
          <w:szCs w:val="20"/>
        </w:rPr>
        <w:t xml:space="preserve"> </w:t>
      </w:r>
      <w:r w:rsidRPr="009F7B00">
        <w:rPr>
          <w:rStyle w:val="citation-part"/>
          <w:rFonts w:ascii="Arial" w:hAnsi="Arial" w:cs="Arial"/>
          <w:sz w:val="20"/>
          <w:szCs w:val="20"/>
        </w:rPr>
        <w:t xml:space="preserve">PM: </w:t>
      </w:r>
      <w:r w:rsidRPr="009F7B00">
        <w:rPr>
          <w:rStyle w:val="docsum-pmid"/>
          <w:rFonts w:ascii="Arial" w:hAnsi="Arial" w:cs="Arial"/>
          <w:sz w:val="20"/>
          <w:szCs w:val="20"/>
        </w:rPr>
        <w:t>35389749</w:t>
      </w:r>
      <w:r>
        <w:rPr>
          <w:rStyle w:val="docsum-pmid"/>
          <w:rFonts w:ascii="Arial" w:hAnsi="Arial" w:cs="Arial"/>
          <w:sz w:val="20"/>
          <w:szCs w:val="20"/>
        </w:rPr>
        <w:t>.</w:t>
      </w:r>
      <w:bookmarkEnd w:id="4"/>
      <w:r>
        <w:rPr>
          <w:rStyle w:val="docsum-pmid"/>
          <w:rFonts w:ascii="Arial" w:hAnsi="Arial" w:cs="Arial"/>
          <w:sz w:val="20"/>
          <w:szCs w:val="20"/>
        </w:rPr>
        <w:t xml:space="preserve"> </w:t>
      </w:r>
      <w:r w:rsidRPr="009F7B00">
        <w:rPr>
          <w:rStyle w:val="docsum-pmid"/>
          <w:rFonts w:ascii="Arial" w:hAnsi="Arial" w:cs="Arial"/>
          <w:sz w:val="20"/>
          <w:szCs w:val="20"/>
        </w:rPr>
        <w:t>PMC pending: Method A (journal publishes within 12 months of publication)</w:t>
      </w:r>
    </w:p>
    <w:p w14:paraId="72D56767" w14:textId="77777777" w:rsidR="002502BB" w:rsidRPr="009F7B00" w:rsidRDefault="002502BB" w:rsidP="002502BB">
      <w:pPr>
        <w:spacing w:after="0" w:line="240" w:lineRule="auto"/>
        <w:rPr>
          <w:rFonts w:ascii="Arial" w:hAnsi="Arial" w:cs="Arial"/>
          <w:sz w:val="20"/>
          <w:szCs w:val="20"/>
        </w:rPr>
      </w:pPr>
    </w:p>
    <w:p w14:paraId="75D0DA03" w14:textId="5C8478B1" w:rsidR="00D21AA3" w:rsidRDefault="00D21AA3" w:rsidP="00D21AA3">
      <w:pPr>
        <w:rPr>
          <w:rFonts w:ascii="Arial" w:hAnsi="Arial" w:cs="Arial"/>
          <w:sz w:val="20"/>
          <w:szCs w:val="20"/>
        </w:rPr>
      </w:pPr>
      <w:r w:rsidRPr="009F7B00">
        <w:rPr>
          <w:rStyle w:val="docsum-authors"/>
          <w:rFonts w:ascii="Arial" w:hAnsi="Arial" w:cs="Arial"/>
          <w:sz w:val="20"/>
          <w:szCs w:val="20"/>
        </w:rPr>
        <w:t xml:space="preserve">Neupane A, Lenny B, </w:t>
      </w:r>
      <w:proofErr w:type="spellStart"/>
      <w:r w:rsidRPr="009F7B00">
        <w:rPr>
          <w:rStyle w:val="docsum-authors"/>
          <w:rFonts w:ascii="Arial" w:hAnsi="Arial" w:cs="Arial"/>
          <w:sz w:val="20"/>
          <w:szCs w:val="20"/>
        </w:rPr>
        <w:t>Budde</w:t>
      </w:r>
      <w:proofErr w:type="spellEnd"/>
      <w:r w:rsidRPr="009F7B00">
        <w:rPr>
          <w:rStyle w:val="docsum-authors"/>
          <w:rFonts w:ascii="Arial" w:hAnsi="Arial" w:cs="Arial"/>
          <w:sz w:val="20"/>
          <w:szCs w:val="20"/>
        </w:rPr>
        <w:t xml:space="preserve"> JP, Wang F, Norton J, Morris JC; NIA-LOAD family study group, NCRAD, the ADSP project, </w:t>
      </w:r>
      <w:proofErr w:type="spellStart"/>
      <w:r w:rsidRPr="009F7B00">
        <w:rPr>
          <w:rStyle w:val="docsum-authors"/>
          <w:rFonts w:ascii="Arial" w:hAnsi="Arial" w:cs="Arial"/>
          <w:sz w:val="20"/>
          <w:szCs w:val="20"/>
        </w:rPr>
        <w:t>Cruchaga</w:t>
      </w:r>
      <w:proofErr w:type="spellEnd"/>
      <w:r w:rsidRPr="009F7B00">
        <w:rPr>
          <w:rStyle w:val="docsum-authors"/>
          <w:rFonts w:ascii="Arial" w:hAnsi="Arial" w:cs="Arial"/>
          <w:sz w:val="20"/>
          <w:szCs w:val="20"/>
        </w:rPr>
        <w:t xml:space="preserve"> C, Fernández MV.</w:t>
      </w:r>
      <w:r w:rsidRPr="009F7B00">
        <w:rPr>
          <w:rFonts w:ascii="Arial" w:hAnsi="Arial" w:cs="Arial"/>
          <w:sz w:val="20"/>
          <w:szCs w:val="20"/>
        </w:rPr>
        <w:t xml:space="preserve"> </w:t>
      </w:r>
      <w:hyperlink r:id="rId48" w:history="1">
        <w:r w:rsidRPr="00A27FB2">
          <w:rPr>
            <w:rStyle w:val="Hyperlink"/>
            <w:rFonts w:ascii="Arial" w:hAnsi="Arial" w:cs="Arial"/>
            <w:b/>
            <w:bCs/>
            <w:i/>
            <w:iCs/>
            <w:sz w:val="20"/>
            <w:szCs w:val="20"/>
          </w:rPr>
          <w:t xml:space="preserve">Replication study of AD-associated </w:t>
        </w:r>
        <w:r w:rsidRPr="00A27FB2">
          <w:rPr>
            <w:rStyle w:val="Hyperlink"/>
            <w:rFonts w:ascii="Arial" w:hAnsi="Arial" w:cs="Arial"/>
            <w:b/>
            <w:bCs/>
            <w:i/>
            <w:iCs/>
            <w:sz w:val="20"/>
            <w:szCs w:val="20"/>
          </w:rPr>
          <w:lastRenderedPageBreak/>
          <w:t>rare variants</w:t>
        </w:r>
      </w:hyperlink>
      <w:r w:rsidRPr="00A27FB2">
        <w:rPr>
          <w:rFonts w:ascii="Arial" w:hAnsi="Arial" w:cs="Arial"/>
          <w:b/>
          <w:bCs/>
          <w:sz w:val="20"/>
          <w:szCs w:val="20"/>
        </w:rPr>
        <w:t>.</w:t>
      </w:r>
      <w:r w:rsidRPr="009F7B00">
        <w:rPr>
          <w:rFonts w:ascii="Arial" w:hAnsi="Arial" w:cs="Arial"/>
          <w:sz w:val="20"/>
          <w:szCs w:val="20"/>
        </w:rPr>
        <w:t xml:space="preserve"> </w:t>
      </w:r>
      <w:proofErr w:type="spellStart"/>
      <w:r w:rsidRPr="009F7B00">
        <w:rPr>
          <w:rStyle w:val="docsum-journal-citation"/>
          <w:rFonts w:ascii="Arial" w:hAnsi="Arial" w:cs="Arial"/>
          <w:sz w:val="20"/>
          <w:szCs w:val="20"/>
        </w:rPr>
        <w:t>Alzheimers</w:t>
      </w:r>
      <w:proofErr w:type="spellEnd"/>
      <w:r w:rsidRPr="009F7B00">
        <w:rPr>
          <w:rStyle w:val="docsum-journal-citation"/>
          <w:rFonts w:ascii="Arial" w:hAnsi="Arial" w:cs="Arial"/>
          <w:sz w:val="20"/>
          <w:szCs w:val="20"/>
        </w:rPr>
        <w:t xml:space="preserve"> Dement. 2022 Apr</w:t>
      </w:r>
      <w:r>
        <w:rPr>
          <w:rStyle w:val="docsum-journal-citation"/>
          <w:rFonts w:ascii="Arial" w:hAnsi="Arial" w:cs="Arial"/>
          <w:sz w:val="20"/>
          <w:szCs w:val="20"/>
        </w:rPr>
        <w:t xml:space="preserve">. Vol. </w:t>
      </w:r>
      <w:r w:rsidRPr="009F7B00">
        <w:rPr>
          <w:rStyle w:val="docsum-journal-citation"/>
          <w:rFonts w:ascii="Arial" w:hAnsi="Arial" w:cs="Arial"/>
          <w:sz w:val="20"/>
          <w:szCs w:val="20"/>
        </w:rPr>
        <w:t>18</w:t>
      </w:r>
      <w:r>
        <w:rPr>
          <w:rStyle w:val="docsum-journal-citation"/>
          <w:rFonts w:ascii="Arial" w:hAnsi="Arial" w:cs="Arial"/>
          <w:sz w:val="20"/>
          <w:szCs w:val="20"/>
        </w:rPr>
        <w:t xml:space="preserve">, issue </w:t>
      </w:r>
      <w:r w:rsidRPr="009F7B00">
        <w:rPr>
          <w:rStyle w:val="docsum-journal-citation"/>
          <w:rFonts w:ascii="Arial" w:hAnsi="Arial" w:cs="Arial"/>
          <w:sz w:val="20"/>
          <w:szCs w:val="20"/>
        </w:rPr>
        <w:t>4</w:t>
      </w:r>
      <w:r>
        <w:rPr>
          <w:rStyle w:val="docsum-journal-citation"/>
          <w:rFonts w:ascii="Arial" w:hAnsi="Arial" w:cs="Arial"/>
          <w:sz w:val="20"/>
          <w:szCs w:val="20"/>
        </w:rPr>
        <w:t xml:space="preserve">, pp. </w:t>
      </w:r>
      <w:r w:rsidRPr="009F7B00">
        <w:rPr>
          <w:rStyle w:val="docsum-journal-citation"/>
          <w:rFonts w:ascii="Arial" w:hAnsi="Arial" w:cs="Arial"/>
          <w:sz w:val="20"/>
          <w:szCs w:val="20"/>
        </w:rPr>
        <w:t>858-862</w:t>
      </w:r>
      <w:r>
        <w:rPr>
          <w:rStyle w:val="docsum-journal-citation"/>
          <w:rFonts w:ascii="Arial" w:hAnsi="Arial" w:cs="Arial"/>
          <w:sz w:val="20"/>
          <w:szCs w:val="20"/>
        </w:rPr>
        <w:t xml:space="preserve">. </w:t>
      </w:r>
      <w:r w:rsidRPr="009F7B00">
        <w:rPr>
          <w:rStyle w:val="docsum-journal-citation"/>
          <w:rFonts w:ascii="Arial" w:hAnsi="Arial" w:cs="Arial"/>
          <w:sz w:val="20"/>
          <w:szCs w:val="20"/>
        </w:rPr>
        <w:t>Feb 1.</w:t>
      </w:r>
      <w:r w:rsidRPr="009F7B00">
        <w:rPr>
          <w:rFonts w:ascii="Arial" w:hAnsi="Arial" w:cs="Arial"/>
          <w:sz w:val="20"/>
          <w:szCs w:val="20"/>
        </w:rPr>
        <w:t xml:space="preserve"> </w:t>
      </w:r>
      <w:r w:rsidRPr="009F7B00">
        <w:rPr>
          <w:rStyle w:val="citation-part"/>
          <w:rFonts w:ascii="Arial" w:hAnsi="Arial" w:cs="Arial"/>
          <w:sz w:val="20"/>
          <w:szCs w:val="20"/>
        </w:rPr>
        <w:t xml:space="preserve">PM: </w:t>
      </w:r>
      <w:r w:rsidRPr="009F7B00">
        <w:rPr>
          <w:rStyle w:val="docsum-pmid"/>
          <w:rFonts w:ascii="Arial" w:hAnsi="Arial" w:cs="Arial"/>
          <w:sz w:val="20"/>
          <w:szCs w:val="20"/>
        </w:rPr>
        <w:t xml:space="preserve">35103389. </w:t>
      </w:r>
      <w:r w:rsidRPr="00D21AA3">
        <w:rPr>
          <w:rStyle w:val="Strong"/>
          <w:rFonts w:ascii="Arial" w:hAnsi="Arial" w:cs="Arial"/>
          <w:b w:val="0"/>
          <w:bCs w:val="0"/>
          <w:sz w:val="20"/>
          <w:szCs w:val="20"/>
        </w:rPr>
        <w:t>PMC8986593.</w:t>
      </w:r>
      <w:r w:rsidRPr="009F7B00">
        <w:rPr>
          <w:rFonts w:ascii="Arial" w:hAnsi="Arial" w:cs="Arial"/>
          <w:sz w:val="20"/>
          <w:szCs w:val="20"/>
        </w:rPr>
        <w:t xml:space="preserve"> </w:t>
      </w:r>
    </w:p>
    <w:p w14:paraId="61170879" w14:textId="32248082" w:rsidR="00660461" w:rsidRPr="009F7B00" w:rsidRDefault="00660461" w:rsidP="00D21AA3">
      <w:pPr>
        <w:rPr>
          <w:rFonts w:ascii="Arial" w:hAnsi="Arial" w:cs="Arial"/>
          <w:sz w:val="20"/>
          <w:szCs w:val="20"/>
        </w:rPr>
      </w:pPr>
      <w:proofErr w:type="spellStart"/>
      <w:r w:rsidRPr="00FE17AB">
        <w:rPr>
          <w:rStyle w:val="docsum-authors"/>
          <w:rFonts w:ascii="Arial" w:hAnsi="Arial" w:cs="Arial"/>
          <w:sz w:val="20"/>
          <w:szCs w:val="20"/>
        </w:rPr>
        <w:t>Pankratz</w:t>
      </w:r>
      <w:proofErr w:type="spellEnd"/>
      <w:r w:rsidRPr="00FE17AB">
        <w:rPr>
          <w:rStyle w:val="docsum-authors"/>
          <w:rFonts w:ascii="Arial" w:hAnsi="Arial" w:cs="Arial"/>
          <w:sz w:val="20"/>
          <w:szCs w:val="20"/>
        </w:rPr>
        <w:t xml:space="preserve"> N, Wei P, Brody JA, Chen MH, Vries PS, Huffman JE, Stimson MR, Auer PL, Boerwinkle E, Cushman M, Maat MPM, Folsom AR, Franco OH, Gibbs RA, </w:t>
      </w:r>
      <w:proofErr w:type="spellStart"/>
      <w:r w:rsidRPr="00FE17AB">
        <w:rPr>
          <w:rStyle w:val="docsum-authors"/>
          <w:rFonts w:ascii="Arial" w:hAnsi="Arial" w:cs="Arial"/>
          <w:sz w:val="20"/>
          <w:szCs w:val="20"/>
        </w:rPr>
        <w:t>Haagenson</w:t>
      </w:r>
      <w:proofErr w:type="spellEnd"/>
      <w:r w:rsidRPr="00FE17AB">
        <w:rPr>
          <w:rStyle w:val="docsum-authors"/>
          <w:rFonts w:ascii="Arial" w:hAnsi="Arial" w:cs="Arial"/>
          <w:sz w:val="20"/>
          <w:szCs w:val="20"/>
        </w:rPr>
        <w:t xml:space="preserve"> KK, </w:t>
      </w:r>
      <w:proofErr w:type="spellStart"/>
      <w:r w:rsidRPr="00FE17AB">
        <w:rPr>
          <w:rStyle w:val="docsum-authors"/>
          <w:rFonts w:ascii="Arial" w:hAnsi="Arial" w:cs="Arial"/>
          <w:sz w:val="20"/>
          <w:szCs w:val="20"/>
        </w:rPr>
        <w:t>Hofman</w:t>
      </w:r>
      <w:proofErr w:type="spellEnd"/>
      <w:r w:rsidRPr="00FE17AB">
        <w:rPr>
          <w:rStyle w:val="docsum-authors"/>
          <w:rFonts w:ascii="Arial" w:hAnsi="Arial" w:cs="Arial"/>
          <w:sz w:val="20"/>
          <w:szCs w:val="20"/>
        </w:rPr>
        <w:t xml:space="preserve"> A, Johnsen JM, Kovar CL, </w:t>
      </w:r>
      <w:proofErr w:type="spellStart"/>
      <w:r w:rsidRPr="00FE17AB">
        <w:rPr>
          <w:rStyle w:val="docsum-authors"/>
          <w:rFonts w:ascii="Arial" w:hAnsi="Arial" w:cs="Arial"/>
          <w:sz w:val="20"/>
          <w:szCs w:val="20"/>
        </w:rPr>
        <w:t>Kraaij</w:t>
      </w:r>
      <w:proofErr w:type="spellEnd"/>
      <w:r w:rsidRPr="00FE17AB">
        <w:rPr>
          <w:rStyle w:val="docsum-authors"/>
          <w:rFonts w:ascii="Arial" w:hAnsi="Arial" w:cs="Arial"/>
          <w:sz w:val="20"/>
          <w:szCs w:val="20"/>
        </w:rPr>
        <w:t xml:space="preserve"> R, McKnight B, Metcalf GA, </w:t>
      </w:r>
      <w:proofErr w:type="spellStart"/>
      <w:r w:rsidRPr="00FE17AB">
        <w:rPr>
          <w:rStyle w:val="docsum-authors"/>
          <w:rFonts w:ascii="Arial" w:hAnsi="Arial" w:cs="Arial"/>
          <w:sz w:val="20"/>
          <w:szCs w:val="20"/>
        </w:rPr>
        <w:t>Muzny</w:t>
      </w:r>
      <w:proofErr w:type="spellEnd"/>
      <w:r w:rsidRPr="00FE17AB">
        <w:rPr>
          <w:rStyle w:val="docsum-authors"/>
          <w:rFonts w:ascii="Arial" w:hAnsi="Arial" w:cs="Arial"/>
          <w:sz w:val="20"/>
          <w:szCs w:val="20"/>
        </w:rPr>
        <w:t xml:space="preserve"> D, Psaty BM, Tang W, </w:t>
      </w:r>
      <w:proofErr w:type="spellStart"/>
      <w:r w:rsidRPr="00FE17AB">
        <w:rPr>
          <w:rStyle w:val="docsum-authors"/>
          <w:rFonts w:ascii="Arial" w:hAnsi="Arial" w:cs="Arial"/>
          <w:sz w:val="20"/>
          <w:szCs w:val="20"/>
        </w:rPr>
        <w:t>Uitterlinden</w:t>
      </w:r>
      <w:proofErr w:type="spellEnd"/>
      <w:r w:rsidRPr="00FE17AB">
        <w:rPr>
          <w:rStyle w:val="docsum-authors"/>
          <w:rFonts w:ascii="Arial" w:hAnsi="Arial" w:cs="Arial"/>
          <w:sz w:val="20"/>
          <w:szCs w:val="20"/>
        </w:rPr>
        <w:t xml:space="preserve"> AG, </w:t>
      </w:r>
      <w:proofErr w:type="spellStart"/>
      <w:r w:rsidRPr="00FE17AB">
        <w:rPr>
          <w:rStyle w:val="docsum-authors"/>
          <w:rFonts w:ascii="Arial" w:hAnsi="Arial" w:cs="Arial"/>
          <w:sz w:val="20"/>
          <w:szCs w:val="20"/>
        </w:rPr>
        <w:t>Rooij</w:t>
      </w:r>
      <w:proofErr w:type="spellEnd"/>
      <w:r w:rsidRPr="00FE17AB">
        <w:rPr>
          <w:rStyle w:val="docsum-authors"/>
          <w:rFonts w:ascii="Arial" w:hAnsi="Arial" w:cs="Arial"/>
          <w:sz w:val="20"/>
          <w:szCs w:val="20"/>
        </w:rPr>
        <w:t xml:space="preserve"> JGJ, Dehghan A, O'Donnell CJ, Reiner AP, Morrison AC, Smith NL.</w:t>
      </w:r>
      <w:r w:rsidRPr="00FE17AB">
        <w:rPr>
          <w:rFonts w:ascii="Arial" w:hAnsi="Arial" w:cs="Arial"/>
          <w:sz w:val="20"/>
          <w:szCs w:val="20"/>
        </w:rPr>
        <w:t xml:space="preserve"> </w:t>
      </w:r>
      <w:hyperlink r:id="rId49" w:history="1">
        <w:r w:rsidRPr="00041E9C">
          <w:rPr>
            <w:rStyle w:val="Hyperlink"/>
            <w:rFonts w:ascii="Arial" w:hAnsi="Arial" w:cs="Arial"/>
            <w:b/>
            <w:bCs/>
            <w:i/>
            <w:iCs/>
            <w:sz w:val="20"/>
            <w:szCs w:val="20"/>
          </w:rPr>
          <w:t>Whole exome sequencing of 14 389 individuals from the ESP and CHARGE consortia identifies novel rare variation associated with hemostatic factors.</w:t>
        </w:r>
        <w:r w:rsidRPr="00FE17AB">
          <w:rPr>
            <w:rStyle w:val="Hyperlink"/>
            <w:rFonts w:ascii="Arial" w:hAnsi="Arial" w:cs="Arial"/>
            <w:sz w:val="20"/>
            <w:szCs w:val="20"/>
          </w:rPr>
          <w:t xml:space="preserve"> </w:t>
        </w:r>
      </w:hyperlink>
      <w:r w:rsidRPr="00FE17AB">
        <w:rPr>
          <w:rStyle w:val="docsum-journal-citation"/>
          <w:rFonts w:ascii="Arial" w:hAnsi="Arial" w:cs="Arial"/>
          <w:sz w:val="20"/>
          <w:szCs w:val="20"/>
        </w:rPr>
        <w:t xml:space="preserve">Hum Mol Genet. 2022 May </w:t>
      </w:r>
      <w:proofErr w:type="gramStart"/>
      <w:r w:rsidRPr="00FE17AB">
        <w:rPr>
          <w:rStyle w:val="docsum-journal-citation"/>
          <w:rFonts w:ascii="Arial" w:hAnsi="Arial" w:cs="Arial"/>
          <w:sz w:val="20"/>
          <w:szCs w:val="20"/>
        </w:rPr>
        <w:t>12:ddac</w:t>
      </w:r>
      <w:proofErr w:type="gramEnd"/>
      <w:r w:rsidRPr="00FE17AB">
        <w:rPr>
          <w:rStyle w:val="docsum-journal-citation"/>
          <w:rFonts w:ascii="Arial" w:hAnsi="Arial" w:cs="Arial"/>
          <w:sz w:val="20"/>
          <w:szCs w:val="20"/>
        </w:rPr>
        <w:t xml:space="preserve">100. </w:t>
      </w:r>
      <w:proofErr w:type="spellStart"/>
      <w:r w:rsidRPr="00FE17AB">
        <w:rPr>
          <w:rStyle w:val="docsum-journal-citation"/>
          <w:rFonts w:ascii="Arial" w:hAnsi="Arial" w:cs="Arial"/>
          <w:sz w:val="20"/>
          <w:szCs w:val="20"/>
        </w:rPr>
        <w:t>doi</w:t>
      </w:r>
      <w:proofErr w:type="spellEnd"/>
      <w:r w:rsidRPr="00FE17AB">
        <w:rPr>
          <w:rStyle w:val="docsum-journal-citation"/>
          <w:rFonts w:ascii="Arial" w:hAnsi="Arial" w:cs="Arial"/>
          <w:sz w:val="20"/>
          <w:szCs w:val="20"/>
        </w:rPr>
        <w:t>: 10.1093/</w:t>
      </w:r>
      <w:proofErr w:type="spellStart"/>
      <w:r w:rsidRPr="00FE17AB">
        <w:rPr>
          <w:rStyle w:val="docsum-journal-citation"/>
          <w:rFonts w:ascii="Arial" w:hAnsi="Arial" w:cs="Arial"/>
          <w:sz w:val="20"/>
          <w:szCs w:val="20"/>
        </w:rPr>
        <w:t>hmg</w:t>
      </w:r>
      <w:proofErr w:type="spellEnd"/>
      <w:r w:rsidRPr="00FE17AB">
        <w:rPr>
          <w:rStyle w:val="docsum-journal-citation"/>
          <w:rFonts w:ascii="Arial" w:hAnsi="Arial" w:cs="Arial"/>
          <w:sz w:val="20"/>
          <w:szCs w:val="20"/>
        </w:rPr>
        <w:t>/ddac100. Online ahead of print.</w:t>
      </w:r>
      <w:r w:rsidRPr="00FE17AB">
        <w:rPr>
          <w:rFonts w:ascii="Arial" w:hAnsi="Arial" w:cs="Arial"/>
          <w:sz w:val="20"/>
          <w:szCs w:val="20"/>
        </w:rPr>
        <w:t xml:space="preserve"> </w:t>
      </w:r>
      <w:r w:rsidRPr="00FE17AB">
        <w:rPr>
          <w:rStyle w:val="citation-part"/>
          <w:rFonts w:ascii="Arial" w:hAnsi="Arial" w:cs="Arial"/>
          <w:sz w:val="20"/>
          <w:szCs w:val="20"/>
        </w:rPr>
        <w:t xml:space="preserve">PM: </w:t>
      </w:r>
      <w:r w:rsidRPr="00FE17AB">
        <w:rPr>
          <w:rStyle w:val="docsum-pmid"/>
          <w:rFonts w:ascii="Arial" w:hAnsi="Arial" w:cs="Arial"/>
          <w:sz w:val="20"/>
          <w:szCs w:val="20"/>
        </w:rPr>
        <w:t>35552711</w:t>
      </w:r>
      <w:r>
        <w:rPr>
          <w:rFonts w:ascii="Arial" w:hAnsi="Arial" w:cs="Arial"/>
          <w:sz w:val="20"/>
          <w:szCs w:val="20"/>
        </w:rPr>
        <w:t>.</w:t>
      </w:r>
    </w:p>
    <w:p w14:paraId="39662B96" w14:textId="00C72783" w:rsidR="001D4588" w:rsidRPr="006722CD" w:rsidRDefault="001D4588" w:rsidP="001D4588">
      <w:pPr>
        <w:rPr>
          <w:rFonts w:ascii="Arial" w:hAnsi="Arial" w:cs="Arial"/>
          <w:sz w:val="20"/>
          <w:szCs w:val="20"/>
        </w:rPr>
      </w:pPr>
      <w:r w:rsidRPr="006722CD">
        <w:rPr>
          <w:rStyle w:val="docsum-authors"/>
          <w:rFonts w:ascii="Arial" w:hAnsi="Arial" w:cs="Arial"/>
          <w:sz w:val="20"/>
          <w:szCs w:val="20"/>
        </w:rPr>
        <w:t xml:space="preserve">Patel KV, Segar MW, </w:t>
      </w:r>
      <w:proofErr w:type="spellStart"/>
      <w:r w:rsidRPr="006722CD">
        <w:rPr>
          <w:rStyle w:val="docsum-authors"/>
          <w:rFonts w:ascii="Arial" w:hAnsi="Arial" w:cs="Arial"/>
          <w:sz w:val="20"/>
          <w:szCs w:val="20"/>
        </w:rPr>
        <w:t>Lavie</w:t>
      </w:r>
      <w:proofErr w:type="spellEnd"/>
      <w:r w:rsidRPr="006722CD">
        <w:rPr>
          <w:rStyle w:val="docsum-authors"/>
          <w:rFonts w:ascii="Arial" w:hAnsi="Arial" w:cs="Arial"/>
          <w:sz w:val="20"/>
          <w:szCs w:val="20"/>
        </w:rPr>
        <w:t xml:space="preserve"> CJ, </w:t>
      </w:r>
      <w:proofErr w:type="spellStart"/>
      <w:r w:rsidRPr="006722CD">
        <w:rPr>
          <w:rStyle w:val="docsum-authors"/>
          <w:rFonts w:ascii="Arial" w:hAnsi="Arial" w:cs="Arial"/>
          <w:sz w:val="20"/>
          <w:szCs w:val="20"/>
        </w:rPr>
        <w:t>Kondamudi</w:t>
      </w:r>
      <w:proofErr w:type="spellEnd"/>
      <w:r w:rsidRPr="006722CD">
        <w:rPr>
          <w:rStyle w:val="docsum-authors"/>
          <w:rFonts w:ascii="Arial" w:hAnsi="Arial" w:cs="Arial"/>
          <w:sz w:val="20"/>
          <w:szCs w:val="20"/>
        </w:rPr>
        <w:t xml:space="preserve"> N, </w:t>
      </w:r>
      <w:proofErr w:type="spellStart"/>
      <w:r w:rsidRPr="006722CD">
        <w:rPr>
          <w:rStyle w:val="docsum-authors"/>
          <w:rFonts w:ascii="Arial" w:hAnsi="Arial" w:cs="Arial"/>
          <w:sz w:val="20"/>
          <w:szCs w:val="20"/>
        </w:rPr>
        <w:t>Neeland</w:t>
      </w:r>
      <w:proofErr w:type="spellEnd"/>
      <w:r w:rsidRPr="006722CD">
        <w:rPr>
          <w:rStyle w:val="docsum-authors"/>
          <w:rFonts w:ascii="Arial" w:hAnsi="Arial" w:cs="Arial"/>
          <w:sz w:val="20"/>
          <w:szCs w:val="20"/>
        </w:rPr>
        <w:t xml:space="preserve"> IJ, </w:t>
      </w:r>
      <w:proofErr w:type="spellStart"/>
      <w:r w:rsidRPr="006722CD">
        <w:rPr>
          <w:rStyle w:val="docsum-authors"/>
          <w:rFonts w:ascii="Arial" w:hAnsi="Arial" w:cs="Arial"/>
          <w:sz w:val="20"/>
          <w:szCs w:val="20"/>
        </w:rPr>
        <w:t>Almandoz</w:t>
      </w:r>
      <w:proofErr w:type="spellEnd"/>
      <w:r w:rsidRPr="006722CD">
        <w:rPr>
          <w:rStyle w:val="docsum-authors"/>
          <w:rFonts w:ascii="Arial" w:hAnsi="Arial" w:cs="Arial"/>
          <w:sz w:val="20"/>
          <w:szCs w:val="20"/>
        </w:rPr>
        <w:t xml:space="preserve"> JP, Martin CK, Carbone S, Butler J, Powell-Wiley TM, Pandey A.</w:t>
      </w:r>
      <w:r w:rsidRPr="006722CD">
        <w:rPr>
          <w:rFonts w:ascii="Arial" w:hAnsi="Arial" w:cs="Arial"/>
          <w:sz w:val="20"/>
          <w:szCs w:val="20"/>
        </w:rPr>
        <w:t xml:space="preserve"> </w:t>
      </w:r>
      <w:hyperlink r:id="rId50" w:history="1">
        <w:r w:rsidRPr="00A27FB2">
          <w:rPr>
            <w:rStyle w:val="Hyperlink"/>
            <w:rFonts w:ascii="Arial" w:hAnsi="Arial" w:cs="Arial"/>
            <w:b/>
            <w:bCs/>
            <w:i/>
            <w:iCs/>
            <w:sz w:val="20"/>
            <w:szCs w:val="20"/>
          </w:rPr>
          <w:t xml:space="preserve">Diabetes status modifies the association between different measures of obesity and heart failure risk among older adults: a pooled analysis of community-based NHLBI cohorts. </w:t>
        </w:r>
      </w:hyperlink>
      <w:r w:rsidRPr="006722CD">
        <w:rPr>
          <w:rStyle w:val="docsum-journal-citation"/>
          <w:rFonts w:ascii="Arial" w:hAnsi="Arial" w:cs="Arial"/>
          <w:sz w:val="20"/>
          <w:szCs w:val="20"/>
        </w:rPr>
        <w:t>Circulation. 2022 Jan 25</w:t>
      </w:r>
      <w:r>
        <w:rPr>
          <w:rStyle w:val="docsum-journal-citation"/>
          <w:rFonts w:ascii="Arial" w:hAnsi="Arial" w:cs="Arial"/>
          <w:sz w:val="20"/>
          <w:szCs w:val="20"/>
        </w:rPr>
        <w:t xml:space="preserve">. Vol. </w:t>
      </w:r>
      <w:r w:rsidRPr="006722CD">
        <w:rPr>
          <w:rStyle w:val="docsum-journal-citation"/>
          <w:rFonts w:ascii="Arial" w:hAnsi="Arial" w:cs="Arial"/>
          <w:sz w:val="20"/>
          <w:szCs w:val="20"/>
        </w:rPr>
        <w:t>145</w:t>
      </w:r>
      <w:r>
        <w:rPr>
          <w:rStyle w:val="docsum-journal-citation"/>
          <w:rFonts w:ascii="Arial" w:hAnsi="Arial" w:cs="Arial"/>
          <w:sz w:val="20"/>
          <w:szCs w:val="20"/>
        </w:rPr>
        <w:t xml:space="preserve">, issue </w:t>
      </w:r>
      <w:r w:rsidRPr="006722CD">
        <w:rPr>
          <w:rStyle w:val="docsum-journal-citation"/>
          <w:rFonts w:ascii="Arial" w:hAnsi="Arial" w:cs="Arial"/>
          <w:sz w:val="20"/>
          <w:szCs w:val="20"/>
        </w:rPr>
        <w:t>4</w:t>
      </w:r>
      <w:r>
        <w:rPr>
          <w:rStyle w:val="docsum-journal-citation"/>
          <w:rFonts w:ascii="Arial" w:hAnsi="Arial" w:cs="Arial"/>
          <w:sz w:val="20"/>
          <w:szCs w:val="20"/>
        </w:rPr>
        <w:t xml:space="preserve">, pp. </w:t>
      </w:r>
      <w:r w:rsidRPr="006722CD">
        <w:rPr>
          <w:rStyle w:val="docsum-journal-citation"/>
          <w:rFonts w:ascii="Arial" w:hAnsi="Arial" w:cs="Arial"/>
          <w:sz w:val="20"/>
          <w:szCs w:val="20"/>
        </w:rPr>
        <w:t xml:space="preserve">268-278. </w:t>
      </w:r>
      <w:r w:rsidRPr="006722CD">
        <w:rPr>
          <w:rStyle w:val="citation-part"/>
          <w:rFonts w:ascii="Arial" w:hAnsi="Arial" w:cs="Arial"/>
          <w:sz w:val="20"/>
          <w:szCs w:val="20"/>
        </w:rPr>
        <w:t xml:space="preserve">PM: </w:t>
      </w:r>
      <w:r w:rsidRPr="006722CD">
        <w:rPr>
          <w:rStyle w:val="docsum-pmid"/>
          <w:rFonts w:ascii="Arial" w:hAnsi="Arial" w:cs="Arial"/>
          <w:sz w:val="20"/>
          <w:szCs w:val="20"/>
        </w:rPr>
        <w:t>34860539</w:t>
      </w:r>
      <w:r>
        <w:rPr>
          <w:rStyle w:val="docsum-pmid"/>
          <w:rFonts w:ascii="Arial" w:hAnsi="Arial" w:cs="Arial"/>
          <w:sz w:val="20"/>
          <w:szCs w:val="20"/>
        </w:rPr>
        <w:t>.</w:t>
      </w:r>
      <w:r w:rsidRPr="006722CD">
        <w:rPr>
          <w:rFonts w:ascii="Arial" w:hAnsi="Arial" w:cs="Arial"/>
          <w:sz w:val="20"/>
          <w:szCs w:val="20"/>
        </w:rPr>
        <w:t xml:space="preserve"> </w:t>
      </w:r>
      <w:r w:rsidR="00312E85" w:rsidRPr="00312E85">
        <w:rPr>
          <w:rStyle w:val="docsum-pmid"/>
          <w:rFonts w:ascii="Arial" w:hAnsi="Arial" w:cs="Arial"/>
          <w:sz w:val="20"/>
          <w:szCs w:val="20"/>
        </w:rPr>
        <w:t>PMC8792339.</w:t>
      </w:r>
    </w:p>
    <w:p w14:paraId="5F5A5448" w14:textId="2F42C2F1" w:rsidR="007723B8" w:rsidRDefault="007723B8" w:rsidP="007723B8">
      <w:pPr>
        <w:rPr>
          <w:rFonts w:ascii="Arial" w:hAnsi="Arial" w:cs="Arial"/>
          <w:sz w:val="20"/>
          <w:szCs w:val="20"/>
        </w:rPr>
      </w:pPr>
      <w:proofErr w:type="spellStart"/>
      <w:r w:rsidRPr="001F0669">
        <w:rPr>
          <w:rStyle w:val="docsum-authors"/>
          <w:rFonts w:ascii="Arial" w:hAnsi="Arial" w:cs="Arial"/>
          <w:sz w:val="20"/>
          <w:szCs w:val="20"/>
        </w:rPr>
        <w:t>Portilla</w:t>
      </w:r>
      <w:proofErr w:type="spellEnd"/>
      <w:r w:rsidRPr="001F0669">
        <w:rPr>
          <w:rStyle w:val="docsum-authors"/>
          <w:rFonts w:ascii="Arial" w:hAnsi="Arial" w:cs="Arial"/>
          <w:sz w:val="20"/>
          <w:szCs w:val="20"/>
        </w:rPr>
        <w:t xml:space="preserve">-Fernandez E, </w:t>
      </w:r>
      <w:proofErr w:type="spellStart"/>
      <w:r w:rsidRPr="001F0669">
        <w:rPr>
          <w:rStyle w:val="docsum-authors"/>
          <w:rFonts w:ascii="Arial" w:hAnsi="Arial" w:cs="Arial"/>
          <w:sz w:val="20"/>
          <w:szCs w:val="20"/>
        </w:rPr>
        <w:t>Klarin</w:t>
      </w:r>
      <w:proofErr w:type="spellEnd"/>
      <w:r w:rsidRPr="001F0669">
        <w:rPr>
          <w:rStyle w:val="docsum-authors"/>
          <w:rFonts w:ascii="Arial" w:hAnsi="Arial" w:cs="Arial"/>
          <w:sz w:val="20"/>
          <w:szCs w:val="20"/>
        </w:rPr>
        <w:t xml:space="preserve"> D, Hwang SJ, Biggs ML, Bis JC, Weiss S, </w:t>
      </w:r>
      <w:proofErr w:type="spellStart"/>
      <w:r w:rsidRPr="001F0669">
        <w:rPr>
          <w:rStyle w:val="docsum-authors"/>
          <w:rFonts w:ascii="Arial" w:hAnsi="Arial" w:cs="Arial"/>
          <w:sz w:val="20"/>
          <w:szCs w:val="20"/>
        </w:rPr>
        <w:t>Rospleszcz</w:t>
      </w:r>
      <w:proofErr w:type="spellEnd"/>
      <w:r w:rsidRPr="001F0669">
        <w:rPr>
          <w:rStyle w:val="docsum-authors"/>
          <w:rFonts w:ascii="Arial" w:hAnsi="Arial" w:cs="Arial"/>
          <w:sz w:val="20"/>
          <w:szCs w:val="20"/>
        </w:rPr>
        <w:t xml:space="preserve"> S, Natarajan P, Hoffmann U, Rogers IS, Truong QA, </w:t>
      </w:r>
      <w:proofErr w:type="spellStart"/>
      <w:r w:rsidRPr="001F0669">
        <w:rPr>
          <w:rStyle w:val="docsum-authors"/>
          <w:rFonts w:ascii="Arial" w:hAnsi="Arial" w:cs="Arial"/>
          <w:sz w:val="20"/>
          <w:szCs w:val="20"/>
        </w:rPr>
        <w:t>Völker</w:t>
      </w:r>
      <w:proofErr w:type="spellEnd"/>
      <w:r w:rsidRPr="001F0669">
        <w:rPr>
          <w:rStyle w:val="docsum-authors"/>
          <w:rFonts w:ascii="Arial" w:hAnsi="Arial" w:cs="Arial"/>
          <w:sz w:val="20"/>
          <w:szCs w:val="20"/>
        </w:rPr>
        <w:t xml:space="preserve"> U, </w:t>
      </w:r>
      <w:proofErr w:type="spellStart"/>
      <w:r w:rsidRPr="001F0669">
        <w:rPr>
          <w:rStyle w:val="docsum-authors"/>
          <w:rFonts w:ascii="Arial" w:hAnsi="Arial" w:cs="Arial"/>
          <w:sz w:val="20"/>
          <w:szCs w:val="20"/>
        </w:rPr>
        <w:t>Dörr</w:t>
      </w:r>
      <w:proofErr w:type="spellEnd"/>
      <w:r w:rsidRPr="001F0669">
        <w:rPr>
          <w:rStyle w:val="docsum-authors"/>
          <w:rFonts w:ascii="Arial" w:hAnsi="Arial" w:cs="Arial"/>
          <w:sz w:val="20"/>
          <w:szCs w:val="20"/>
        </w:rPr>
        <w:t xml:space="preserve"> M, Bülow R, </w:t>
      </w:r>
      <w:proofErr w:type="spellStart"/>
      <w:r w:rsidRPr="001F0669">
        <w:rPr>
          <w:rStyle w:val="docsum-authors"/>
          <w:rFonts w:ascii="Arial" w:hAnsi="Arial" w:cs="Arial"/>
          <w:sz w:val="20"/>
          <w:szCs w:val="20"/>
        </w:rPr>
        <w:t>Criqui</w:t>
      </w:r>
      <w:proofErr w:type="spellEnd"/>
      <w:r w:rsidRPr="001F0669">
        <w:rPr>
          <w:rStyle w:val="docsum-authors"/>
          <w:rFonts w:ascii="Arial" w:hAnsi="Arial" w:cs="Arial"/>
          <w:sz w:val="20"/>
          <w:szCs w:val="20"/>
        </w:rPr>
        <w:t xml:space="preserve"> MH, Allison M, Ganesh SK, Yao J, </w:t>
      </w:r>
      <w:proofErr w:type="spellStart"/>
      <w:r w:rsidRPr="001F0669">
        <w:rPr>
          <w:rStyle w:val="docsum-authors"/>
          <w:rFonts w:ascii="Arial" w:hAnsi="Arial" w:cs="Arial"/>
          <w:sz w:val="20"/>
          <w:szCs w:val="20"/>
        </w:rPr>
        <w:t>Waldenberger</w:t>
      </w:r>
      <w:proofErr w:type="spellEnd"/>
      <w:r w:rsidRPr="001F0669">
        <w:rPr>
          <w:rStyle w:val="docsum-authors"/>
          <w:rFonts w:ascii="Arial" w:hAnsi="Arial" w:cs="Arial"/>
          <w:sz w:val="20"/>
          <w:szCs w:val="20"/>
        </w:rPr>
        <w:t xml:space="preserve"> M, Bamberg F, Rice KM, Essers J, </w:t>
      </w:r>
      <w:proofErr w:type="spellStart"/>
      <w:r w:rsidRPr="001F0669">
        <w:rPr>
          <w:rStyle w:val="docsum-authors"/>
          <w:rFonts w:ascii="Arial" w:hAnsi="Arial" w:cs="Arial"/>
          <w:sz w:val="20"/>
          <w:szCs w:val="20"/>
        </w:rPr>
        <w:t>Kapteijn</w:t>
      </w:r>
      <w:proofErr w:type="spellEnd"/>
      <w:r w:rsidRPr="001F0669">
        <w:rPr>
          <w:rStyle w:val="docsum-authors"/>
          <w:rFonts w:ascii="Arial" w:hAnsi="Arial" w:cs="Arial"/>
          <w:sz w:val="20"/>
          <w:szCs w:val="20"/>
        </w:rPr>
        <w:t xml:space="preserve"> DMC, van der </w:t>
      </w:r>
      <w:proofErr w:type="spellStart"/>
      <w:r w:rsidRPr="001F0669">
        <w:rPr>
          <w:rStyle w:val="docsum-authors"/>
          <w:rFonts w:ascii="Arial" w:hAnsi="Arial" w:cs="Arial"/>
          <w:sz w:val="20"/>
          <w:szCs w:val="20"/>
        </w:rPr>
        <w:t>Laan</w:t>
      </w:r>
      <w:proofErr w:type="spellEnd"/>
      <w:r w:rsidRPr="001F0669">
        <w:rPr>
          <w:rStyle w:val="docsum-authors"/>
          <w:rFonts w:ascii="Arial" w:hAnsi="Arial" w:cs="Arial"/>
          <w:sz w:val="20"/>
          <w:szCs w:val="20"/>
        </w:rPr>
        <w:t xml:space="preserve"> SW, de Knegt RJ, </w:t>
      </w:r>
      <w:proofErr w:type="spellStart"/>
      <w:r w:rsidRPr="001F0669">
        <w:rPr>
          <w:rStyle w:val="docsum-authors"/>
          <w:rFonts w:ascii="Arial" w:hAnsi="Arial" w:cs="Arial"/>
          <w:sz w:val="20"/>
          <w:szCs w:val="20"/>
        </w:rPr>
        <w:t>Ghanbari</w:t>
      </w:r>
      <w:proofErr w:type="spellEnd"/>
      <w:r w:rsidRPr="001F0669">
        <w:rPr>
          <w:rStyle w:val="docsum-authors"/>
          <w:rFonts w:ascii="Arial" w:hAnsi="Arial" w:cs="Arial"/>
          <w:sz w:val="20"/>
          <w:szCs w:val="20"/>
        </w:rPr>
        <w:t xml:space="preserve"> M, Felix JF, Ikram MA, </w:t>
      </w:r>
      <w:proofErr w:type="spellStart"/>
      <w:r w:rsidRPr="001F0669">
        <w:rPr>
          <w:rStyle w:val="docsum-authors"/>
          <w:rFonts w:ascii="Arial" w:hAnsi="Arial" w:cs="Arial"/>
          <w:sz w:val="20"/>
          <w:szCs w:val="20"/>
        </w:rPr>
        <w:t>Kavousi</w:t>
      </w:r>
      <w:proofErr w:type="spellEnd"/>
      <w:r w:rsidRPr="001F0669">
        <w:rPr>
          <w:rStyle w:val="docsum-authors"/>
          <w:rFonts w:ascii="Arial" w:hAnsi="Arial" w:cs="Arial"/>
          <w:sz w:val="20"/>
          <w:szCs w:val="20"/>
        </w:rPr>
        <w:t xml:space="preserve"> M, </w:t>
      </w:r>
      <w:proofErr w:type="spellStart"/>
      <w:r w:rsidRPr="001F0669">
        <w:rPr>
          <w:rStyle w:val="docsum-authors"/>
          <w:rFonts w:ascii="Arial" w:hAnsi="Arial" w:cs="Arial"/>
          <w:sz w:val="20"/>
          <w:szCs w:val="20"/>
        </w:rPr>
        <w:t>Uitterlinden</w:t>
      </w:r>
      <w:proofErr w:type="spellEnd"/>
      <w:r w:rsidRPr="001F0669">
        <w:rPr>
          <w:rStyle w:val="docsum-authors"/>
          <w:rFonts w:ascii="Arial" w:hAnsi="Arial" w:cs="Arial"/>
          <w:sz w:val="20"/>
          <w:szCs w:val="20"/>
        </w:rPr>
        <w:t xml:space="preserve"> AG, </w:t>
      </w:r>
      <w:proofErr w:type="spellStart"/>
      <w:r w:rsidRPr="001F0669">
        <w:rPr>
          <w:rStyle w:val="docsum-authors"/>
          <w:rFonts w:ascii="Arial" w:hAnsi="Arial" w:cs="Arial"/>
          <w:sz w:val="20"/>
          <w:szCs w:val="20"/>
        </w:rPr>
        <w:t>Roks</w:t>
      </w:r>
      <w:proofErr w:type="spellEnd"/>
      <w:r w:rsidRPr="001F0669">
        <w:rPr>
          <w:rStyle w:val="docsum-authors"/>
          <w:rFonts w:ascii="Arial" w:hAnsi="Arial" w:cs="Arial"/>
          <w:sz w:val="20"/>
          <w:szCs w:val="20"/>
        </w:rPr>
        <w:t xml:space="preserve"> AJM, </w:t>
      </w:r>
      <w:proofErr w:type="spellStart"/>
      <w:r w:rsidRPr="001F0669">
        <w:rPr>
          <w:rStyle w:val="docsum-authors"/>
          <w:rFonts w:ascii="Arial" w:hAnsi="Arial" w:cs="Arial"/>
          <w:sz w:val="20"/>
          <w:szCs w:val="20"/>
        </w:rPr>
        <w:t>Danser</w:t>
      </w:r>
      <w:proofErr w:type="spellEnd"/>
      <w:r w:rsidRPr="001F0669">
        <w:rPr>
          <w:rStyle w:val="docsum-authors"/>
          <w:rFonts w:ascii="Arial" w:hAnsi="Arial" w:cs="Arial"/>
          <w:sz w:val="20"/>
          <w:szCs w:val="20"/>
        </w:rPr>
        <w:t xml:space="preserve"> AHJ, Tsao PS, </w:t>
      </w:r>
      <w:proofErr w:type="spellStart"/>
      <w:r w:rsidRPr="001F0669">
        <w:rPr>
          <w:rStyle w:val="docsum-authors"/>
          <w:rFonts w:ascii="Arial" w:hAnsi="Arial" w:cs="Arial"/>
          <w:sz w:val="20"/>
          <w:szCs w:val="20"/>
        </w:rPr>
        <w:t>Damrauer</w:t>
      </w:r>
      <w:proofErr w:type="spellEnd"/>
      <w:r w:rsidRPr="001F0669">
        <w:rPr>
          <w:rStyle w:val="docsum-authors"/>
          <w:rFonts w:ascii="Arial" w:hAnsi="Arial" w:cs="Arial"/>
          <w:sz w:val="20"/>
          <w:szCs w:val="20"/>
        </w:rPr>
        <w:t xml:space="preserve"> SM, Guo X, Rotter JI, Psaty BM, Kathiresan S, </w:t>
      </w:r>
      <w:proofErr w:type="spellStart"/>
      <w:r w:rsidRPr="001F0669">
        <w:rPr>
          <w:rStyle w:val="docsum-authors"/>
          <w:rFonts w:ascii="Arial" w:hAnsi="Arial" w:cs="Arial"/>
          <w:sz w:val="20"/>
          <w:szCs w:val="20"/>
        </w:rPr>
        <w:t>Völzke</w:t>
      </w:r>
      <w:proofErr w:type="spellEnd"/>
      <w:r w:rsidRPr="001F0669">
        <w:rPr>
          <w:rStyle w:val="docsum-authors"/>
          <w:rFonts w:ascii="Arial" w:hAnsi="Arial" w:cs="Arial"/>
          <w:sz w:val="20"/>
          <w:szCs w:val="20"/>
        </w:rPr>
        <w:t xml:space="preserve"> H, Peters A, Johnson C, Strauch K, </w:t>
      </w:r>
      <w:proofErr w:type="spellStart"/>
      <w:r w:rsidRPr="001F0669">
        <w:rPr>
          <w:rStyle w:val="docsum-authors"/>
          <w:rFonts w:ascii="Arial" w:hAnsi="Arial" w:cs="Arial"/>
          <w:sz w:val="20"/>
          <w:szCs w:val="20"/>
        </w:rPr>
        <w:t>Meitinger</w:t>
      </w:r>
      <w:proofErr w:type="spellEnd"/>
      <w:r w:rsidRPr="001F0669">
        <w:rPr>
          <w:rStyle w:val="docsum-authors"/>
          <w:rFonts w:ascii="Arial" w:hAnsi="Arial" w:cs="Arial"/>
          <w:sz w:val="20"/>
          <w:szCs w:val="20"/>
        </w:rPr>
        <w:t xml:space="preserve"> T, O'Donnell CJ, Dehghan A</w:t>
      </w:r>
      <w:r>
        <w:rPr>
          <w:rStyle w:val="docsum-authors"/>
          <w:rFonts w:ascii="Arial" w:hAnsi="Arial" w:cs="Arial"/>
          <w:sz w:val="20"/>
          <w:szCs w:val="20"/>
        </w:rPr>
        <w:t>,</w:t>
      </w:r>
      <w:r w:rsidRPr="001F0669">
        <w:rPr>
          <w:rStyle w:val="docsum-authors"/>
          <w:rFonts w:ascii="Arial" w:hAnsi="Arial" w:cs="Arial"/>
          <w:sz w:val="20"/>
          <w:szCs w:val="20"/>
        </w:rPr>
        <w:t xml:space="preserve"> VA Million Veteran Program.</w:t>
      </w:r>
      <w:r w:rsidRPr="001F0669">
        <w:rPr>
          <w:rFonts w:ascii="Arial" w:hAnsi="Arial" w:cs="Arial"/>
          <w:sz w:val="20"/>
          <w:szCs w:val="20"/>
        </w:rPr>
        <w:t xml:space="preserve"> </w:t>
      </w:r>
      <w:hyperlink r:id="rId51" w:history="1">
        <w:r w:rsidRPr="00A27FB2">
          <w:rPr>
            <w:rStyle w:val="Hyperlink"/>
            <w:rFonts w:ascii="Arial" w:hAnsi="Arial" w:cs="Arial"/>
            <w:b/>
            <w:bCs/>
            <w:i/>
            <w:iCs/>
            <w:sz w:val="20"/>
            <w:szCs w:val="20"/>
          </w:rPr>
          <w:t>Genetic and clinical determinants of abdominal aortic diameter: genome-wide association studies, exome array data and Mendelian randomization study.</w:t>
        </w:r>
        <w:r w:rsidRPr="00A27FB2">
          <w:rPr>
            <w:rStyle w:val="Hyperlink"/>
            <w:rFonts w:ascii="Arial" w:hAnsi="Arial" w:cs="Arial"/>
            <w:b/>
            <w:bCs/>
            <w:sz w:val="20"/>
            <w:szCs w:val="20"/>
          </w:rPr>
          <w:t xml:space="preserve"> </w:t>
        </w:r>
      </w:hyperlink>
      <w:r w:rsidRPr="001F0669">
        <w:rPr>
          <w:rStyle w:val="docsum-journal-citation"/>
          <w:rFonts w:ascii="Arial" w:hAnsi="Arial" w:cs="Arial"/>
          <w:sz w:val="20"/>
          <w:szCs w:val="20"/>
        </w:rPr>
        <w:t xml:space="preserve">Hum Mol Genet. 2022 Mar </w:t>
      </w:r>
      <w:proofErr w:type="gramStart"/>
      <w:r w:rsidRPr="001F0669">
        <w:rPr>
          <w:rStyle w:val="docsum-journal-citation"/>
          <w:rFonts w:ascii="Arial" w:hAnsi="Arial" w:cs="Arial"/>
          <w:sz w:val="20"/>
          <w:szCs w:val="20"/>
        </w:rPr>
        <w:t>2:ddac</w:t>
      </w:r>
      <w:proofErr w:type="gramEnd"/>
      <w:r w:rsidRPr="001F0669">
        <w:rPr>
          <w:rStyle w:val="docsum-journal-citation"/>
          <w:rFonts w:ascii="Arial" w:hAnsi="Arial" w:cs="Arial"/>
          <w:sz w:val="20"/>
          <w:szCs w:val="20"/>
        </w:rPr>
        <w:t xml:space="preserve">051. </w:t>
      </w:r>
      <w:proofErr w:type="spellStart"/>
      <w:r w:rsidRPr="001F0669">
        <w:rPr>
          <w:rStyle w:val="docsum-journal-citation"/>
          <w:rFonts w:ascii="Arial" w:hAnsi="Arial" w:cs="Arial"/>
          <w:sz w:val="20"/>
          <w:szCs w:val="20"/>
        </w:rPr>
        <w:t>doi</w:t>
      </w:r>
      <w:proofErr w:type="spellEnd"/>
      <w:r w:rsidRPr="001F0669">
        <w:rPr>
          <w:rStyle w:val="docsum-journal-citation"/>
          <w:rFonts w:ascii="Arial" w:hAnsi="Arial" w:cs="Arial"/>
          <w:sz w:val="20"/>
          <w:szCs w:val="20"/>
        </w:rPr>
        <w:t>: 10.1093/</w:t>
      </w:r>
      <w:proofErr w:type="spellStart"/>
      <w:r w:rsidRPr="001F0669">
        <w:rPr>
          <w:rStyle w:val="docsum-journal-citation"/>
          <w:rFonts w:ascii="Arial" w:hAnsi="Arial" w:cs="Arial"/>
          <w:sz w:val="20"/>
          <w:szCs w:val="20"/>
        </w:rPr>
        <w:t>hmg</w:t>
      </w:r>
      <w:proofErr w:type="spellEnd"/>
      <w:r w:rsidRPr="001F0669">
        <w:rPr>
          <w:rStyle w:val="docsum-journal-citation"/>
          <w:rFonts w:ascii="Arial" w:hAnsi="Arial" w:cs="Arial"/>
          <w:sz w:val="20"/>
          <w:szCs w:val="20"/>
        </w:rPr>
        <w:t>/ddac051. Online ahead of print.</w:t>
      </w:r>
      <w:r w:rsidRPr="001F0669">
        <w:rPr>
          <w:rFonts w:ascii="Arial" w:hAnsi="Arial" w:cs="Arial"/>
          <w:sz w:val="20"/>
          <w:szCs w:val="20"/>
        </w:rPr>
        <w:t xml:space="preserve"> </w:t>
      </w:r>
      <w:r w:rsidRPr="001F0669">
        <w:rPr>
          <w:rStyle w:val="citation-part"/>
          <w:rFonts w:ascii="Arial" w:hAnsi="Arial" w:cs="Arial"/>
          <w:sz w:val="20"/>
          <w:szCs w:val="20"/>
        </w:rPr>
        <w:t xml:space="preserve">PM: </w:t>
      </w:r>
      <w:r w:rsidRPr="00333D87">
        <w:rPr>
          <w:rStyle w:val="docsum-pmid"/>
          <w:rFonts w:ascii="Arial" w:hAnsi="Arial" w:cs="Arial"/>
          <w:sz w:val="20"/>
          <w:szCs w:val="20"/>
        </w:rPr>
        <w:t>35234888.</w:t>
      </w:r>
      <w:r w:rsidRPr="00333D87">
        <w:rPr>
          <w:rFonts w:ascii="Arial" w:hAnsi="Arial" w:cs="Arial"/>
          <w:sz w:val="20"/>
          <w:szCs w:val="20"/>
        </w:rPr>
        <w:t xml:space="preserve"> </w:t>
      </w:r>
      <w:r w:rsidR="00333D87" w:rsidRPr="00333D87">
        <w:rPr>
          <w:rFonts w:ascii="Arial" w:hAnsi="Arial" w:cs="Arial"/>
          <w:sz w:val="20"/>
          <w:szCs w:val="20"/>
        </w:rPr>
        <w:t>PMC pending: Method A – (journal posts within 12 months of publication)</w:t>
      </w:r>
    </w:p>
    <w:p w14:paraId="272FAAA5" w14:textId="7121A522" w:rsidR="007723B8" w:rsidRPr="006A6210" w:rsidRDefault="007723B8" w:rsidP="006A6210">
      <w:pPr>
        <w:rPr>
          <w:rStyle w:val="docsum-journal-citation"/>
          <w:rFonts w:ascii="Arial" w:hAnsi="Arial" w:cs="Arial"/>
          <w:sz w:val="20"/>
          <w:szCs w:val="20"/>
        </w:rPr>
      </w:pPr>
      <w:r w:rsidRPr="006A6210">
        <w:rPr>
          <w:rStyle w:val="docsum-authors"/>
          <w:rFonts w:ascii="Arial" w:hAnsi="Arial" w:cs="Arial"/>
          <w:sz w:val="20"/>
          <w:szCs w:val="20"/>
        </w:rPr>
        <w:t xml:space="preserve">Shitole SG, Biggs ML, Ix JH, </w:t>
      </w:r>
      <w:proofErr w:type="spellStart"/>
      <w:r w:rsidRPr="006A6210">
        <w:rPr>
          <w:rStyle w:val="docsum-authors"/>
          <w:rFonts w:ascii="Arial" w:hAnsi="Arial" w:cs="Arial"/>
          <w:sz w:val="20"/>
          <w:szCs w:val="20"/>
        </w:rPr>
        <w:t>Fretts</w:t>
      </w:r>
      <w:proofErr w:type="spellEnd"/>
      <w:r w:rsidRPr="006A6210">
        <w:rPr>
          <w:rStyle w:val="docsum-authors"/>
          <w:rFonts w:ascii="Arial" w:hAnsi="Arial" w:cs="Arial"/>
          <w:sz w:val="20"/>
          <w:szCs w:val="20"/>
        </w:rPr>
        <w:t xml:space="preserve"> AM, Tracy RP, Siscovick DS, </w:t>
      </w:r>
      <w:proofErr w:type="spellStart"/>
      <w:r w:rsidRPr="006A6210">
        <w:rPr>
          <w:rStyle w:val="docsum-authors"/>
          <w:rFonts w:ascii="Arial" w:hAnsi="Arial" w:cs="Arial"/>
          <w:sz w:val="20"/>
          <w:szCs w:val="20"/>
        </w:rPr>
        <w:t>Djoussé</w:t>
      </w:r>
      <w:proofErr w:type="spellEnd"/>
      <w:r w:rsidRPr="006A6210">
        <w:rPr>
          <w:rStyle w:val="docsum-authors"/>
          <w:rFonts w:ascii="Arial" w:hAnsi="Arial" w:cs="Arial"/>
          <w:sz w:val="20"/>
          <w:szCs w:val="20"/>
        </w:rPr>
        <w:t xml:space="preserve"> L, Mukamal KJ, Kizer JR. </w:t>
      </w:r>
      <w:hyperlink r:id="rId52" w:history="1">
        <w:r w:rsidRPr="00A27FB2">
          <w:rPr>
            <w:rStyle w:val="Hyperlink"/>
            <w:rFonts w:ascii="Arial" w:hAnsi="Arial" w:cs="Arial"/>
            <w:b/>
            <w:bCs/>
            <w:i/>
            <w:iCs/>
            <w:sz w:val="20"/>
            <w:szCs w:val="20"/>
          </w:rPr>
          <w:t>Fasting and Post-Load Non-Esterified Fatty Acids and Glucose Dysregulation in Older Adults: The Cardiovascular Health Study.</w:t>
        </w:r>
        <w:r w:rsidRPr="00A27FB2">
          <w:rPr>
            <w:rStyle w:val="Hyperlink"/>
            <w:rFonts w:ascii="Arial" w:hAnsi="Arial" w:cs="Arial"/>
            <w:b/>
            <w:bCs/>
            <w:sz w:val="20"/>
            <w:szCs w:val="20"/>
          </w:rPr>
          <w:t xml:space="preserve"> </w:t>
        </w:r>
      </w:hyperlink>
      <w:r w:rsidRPr="006A6210">
        <w:rPr>
          <w:rStyle w:val="docsum-journal-citation"/>
          <w:rFonts w:ascii="Arial" w:hAnsi="Arial" w:cs="Arial"/>
          <w:sz w:val="20"/>
          <w:szCs w:val="20"/>
        </w:rPr>
        <w:t xml:space="preserve">Am J Epidemiol. </w:t>
      </w:r>
      <w:r w:rsidR="006A6210" w:rsidRPr="006A6210">
        <w:rPr>
          <w:rStyle w:val="docsum-journal-citation"/>
          <w:rFonts w:ascii="Arial" w:hAnsi="Arial" w:cs="Arial"/>
          <w:sz w:val="20"/>
          <w:szCs w:val="20"/>
        </w:rPr>
        <w:t xml:space="preserve">2022 Jun 27. Vol. 191, issue 7, pp. 1235-1247. </w:t>
      </w:r>
      <w:r w:rsidRPr="006A6210">
        <w:rPr>
          <w:rStyle w:val="docsum-journal-citation"/>
          <w:rFonts w:ascii="Arial" w:hAnsi="Arial" w:cs="Arial"/>
          <w:sz w:val="20"/>
          <w:szCs w:val="20"/>
        </w:rPr>
        <w:t>PM: 35247051.</w:t>
      </w:r>
      <w:r w:rsidR="00333D87" w:rsidRPr="006A6210">
        <w:rPr>
          <w:rStyle w:val="docsum-journal-citation"/>
          <w:rFonts w:ascii="Arial" w:hAnsi="Arial" w:cs="Arial"/>
          <w:sz w:val="20"/>
          <w:szCs w:val="20"/>
        </w:rPr>
        <w:t xml:space="preserve"> PMC pending: Method A – (journal posts within 12 months of publication)</w:t>
      </w:r>
    </w:p>
    <w:p w14:paraId="3B86B412" w14:textId="3E7AE2FE" w:rsidR="003E2886" w:rsidRDefault="003E2886" w:rsidP="001D4588">
      <w:pPr>
        <w:rPr>
          <w:rFonts w:ascii="Arial" w:hAnsi="Arial" w:cs="Arial"/>
          <w:sz w:val="20"/>
          <w:szCs w:val="20"/>
        </w:rPr>
      </w:pPr>
      <w:bookmarkStart w:id="5" w:name="_Hlk99985030"/>
      <w:r w:rsidRPr="00602AB1">
        <w:rPr>
          <w:rStyle w:val="docsum-authors"/>
          <w:rFonts w:ascii="Arial" w:hAnsi="Arial" w:cs="Arial"/>
          <w:sz w:val="20"/>
          <w:szCs w:val="20"/>
        </w:rPr>
        <w:t xml:space="preserve">Shivakoti R, Biggs ML, </w:t>
      </w:r>
      <w:proofErr w:type="spellStart"/>
      <w:r w:rsidRPr="00602AB1">
        <w:rPr>
          <w:rStyle w:val="docsum-authors"/>
          <w:rFonts w:ascii="Arial" w:hAnsi="Arial" w:cs="Arial"/>
          <w:sz w:val="20"/>
          <w:szCs w:val="20"/>
        </w:rPr>
        <w:t>Djoussé</w:t>
      </w:r>
      <w:proofErr w:type="spellEnd"/>
      <w:r w:rsidRPr="00602AB1">
        <w:rPr>
          <w:rStyle w:val="docsum-authors"/>
          <w:rFonts w:ascii="Arial" w:hAnsi="Arial" w:cs="Arial"/>
          <w:sz w:val="20"/>
          <w:szCs w:val="20"/>
        </w:rPr>
        <w:t xml:space="preserve"> L, Durda PJ, Kizer JR, Psaty B, Reiner AP, Tracy RP, Siscovick D, Mukamal KJ</w:t>
      </w:r>
      <w:r w:rsidRPr="00A27FB2">
        <w:rPr>
          <w:rStyle w:val="docsum-authors"/>
          <w:rFonts w:ascii="Arial" w:hAnsi="Arial" w:cs="Arial"/>
          <w:sz w:val="20"/>
          <w:szCs w:val="20"/>
        </w:rPr>
        <w:t>.</w:t>
      </w:r>
      <w:r w:rsidRPr="00A27FB2">
        <w:rPr>
          <w:rFonts w:ascii="Arial" w:hAnsi="Arial" w:cs="Arial"/>
          <w:b/>
          <w:bCs/>
          <w:sz w:val="20"/>
          <w:szCs w:val="20"/>
        </w:rPr>
        <w:t xml:space="preserve"> </w:t>
      </w:r>
      <w:hyperlink r:id="rId53" w:history="1">
        <w:r w:rsidRPr="00A27FB2">
          <w:rPr>
            <w:rStyle w:val="Hyperlink"/>
            <w:rFonts w:ascii="Arial" w:hAnsi="Arial" w:cs="Arial"/>
            <w:b/>
            <w:bCs/>
            <w:i/>
            <w:iCs/>
            <w:sz w:val="20"/>
            <w:szCs w:val="20"/>
          </w:rPr>
          <w:t>Intake and sources of dietary fiber, inflammation, and cardiovascular disease in older US adults.</w:t>
        </w:r>
        <w:r w:rsidRPr="00A27FB2">
          <w:rPr>
            <w:rStyle w:val="Hyperlink"/>
            <w:rFonts w:ascii="Arial" w:hAnsi="Arial" w:cs="Arial"/>
            <w:b/>
            <w:bCs/>
            <w:sz w:val="20"/>
            <w:szCs w:val="20"/>
          </w:rPr>
          <w:t xml:space="preserve"> </w:t>
        </w:r>
      </w:hyperlink>
      <w:r w:rsidRPr="00602AB1">
        <w:rPr>
          <w:rStyle w:val="docsum-journal-citation"/>
          <w:rFonts w:ascii="Arial" w:hAnsi="Arial" w:cs="Arial"/>
          <w:sz w:val="20"/>
          <w:szCs w:val="20"/>
        </w:rPr>
        <w:t xml:space="preserve">JAMA </w:t>
      </w:r>
      <w:proofErr w:type="spellStart"/>
      <w:r w:rsidRPr="00602AB1">
        <w:rPr>
          <w:rStyle w:val="docsum-journal-citation"/>
          <w:rFonts w:ascii="Arial" w:hAnsi="Arial" w:cs="Arial"/>
          <w:sz w:val="20"/>
          <w:szCs w:val="20"/>
        </w:rPr>
        <w:t>Netw</w:t>
      </w:r>
      <w:proofErr w:type="spellEnd"/>
      <w:r w:rsidRPr="00602AB1">
        <w:rPr>
          <w:rStyle w:val="docsum-journal-citation"/>
          <w:rFonts w:ascii="Arial" w:hAnsi="Arial" w:cs="Arial"/>
          <w:sz w:val="20"/>
          <w:szCs w:val="20"/>
        </w:rPr>
        <w:t xml:space="preserve"> Open. 2022 Mar 1. Vol. 5, issue 3, e225012. </w:t>
      </w:r>
      <w:r w:rsidRPr="00602AB1">
        <w:rPr>
          <w:rStyle w:val="citation-part"/>
          <w:rFonts w:ascii="Arial" w:hAnsi="Arial" w:cs="Arial"/>
          <w:sz w:val="20"/>
          <w:szCs w:val="20"/>
        </w:rPr>
        <w:t xml:space="preserve">PM: </w:t>
      </w:r>
      <w:r w:rsidRPr="00602AB1">
        <w:rPr>
          <w:rStyle w:val="docsum-pmid"/>
          <w:rFonts w:ascii="Arial" w:hAnsi="Arial" w:cs="Arial"/>
          <w:sz w:val="20"/>
          <w:szCs w:val="20"/>
        </w:rPr>
        <w:t>35357453.</w:t>
      </w:r>
      <w:r w:rsidRPr="00602AB1">
        <w:rPr>
          <w:rFonts w:ascii="Arial" w:hAnsi="Arial" w:cs="Arial"/>
          <w:sz w:val="20"/>
          <w:szCs w:val="20"/>
        </w:rPr>
        <w:t xml:space="preserve"> </w:t>
      </w:r>
      <w:bookmarkEnd w:id="5"/>
    </w:p>
    <w:p w14:paraId="0B62FDE6" w14:textId="6FB308F0" w:rsidR="00660461" w:rsidRDefault="00660461" w:rsidP="001D4588">
      <w:pPr>
        <w:rPr>
          <w:rFonts w:ascii="Arial" w:hAnsi="Arial" w:cs="Arial"/>
          <w:sz w:val="20"/>
          <w:szCs w:val="20"/>
        </w:rPr>
      </w:pPr>
      <w:proofErr w:type="spellStart"/>
      <w:r w:rsidRPr="00FE17AB">
        <w:rPr>
          <w:rStyle w:val="docsum-authors"/>
          <w:rFonts w:ascii="Arial" w:hAnsi="Arial" w:cs="Arial"/>
          <w:sz w:val="20"/>
          <w:szCs w:val="20"/>
        </w:rPr>
        <w:t>Smagula</w:t>
      </w:r>
      <w:proofErr w:type="spellEnd"/>
      <w:r w:rsidRPr="00FE17AB">
        <w:rPr>
          <w:rStyle w:val="docsum-authors"/>
          <w:rFonts w:ascii="Arial" w:hAnsi="Arial" w:cs="Arial"/>
          <w:sz w:val="20"/>
          <w:szCs w:val="20"/>
        </w:rPr>
        <w:t xml:space="preserve"> SF, Biggs ML, Jacob ME, Rawlings AM, Odden MC, Arnold A, Newman AB, </w:t>
      </w:r>
      <w:proofErr w:type="spellStart"/>
      <w:r w:rsidRPr="00FE17AB">
        <w:rPr>
          <w:rStyle w:val="docsum-authors"/>
          <w:rFonts w:ascii="Arial" w:hAnsi="Arial" w:cs="Arial"/>
          <w:sz w:val="20"/>
          <w:szCs w:val="20"/>
        </w:rPr>
        <w:t>Buysse</w:t>
      </w:r>
      <w:proofErr w:type="spellEnd"/>
      <w:r w:rsidRPr="00FE17AB">
        <w:rPr>
          <w:rStyle w:val="docsum-authors"/>
          <w:rFonts w:ascii="Arial" w:hAnsi="Arial" w:cs="Arial"/>
          <w:sz w:val="20"/>
          <w:szCs w:val="20"/>
        </w:rPr>
        <w:t xml:space="preserve"> DJ.</w:t>
      </w:r>
      <w:r w:rsidRPr="00FE17AB">
        <w:rPr>
          <w:rFonts w:ascii="Arial" w:hAnsi="Arial" w:cs="Arial"/>
          <w:sz w:val="20"/>
          <w:szCs w:val="20"/>
        </w:rPr>
        <w:t xml:space="preserve"> </w:t>
      </w:r>
      <w:hyperlink r:id="rId54" w:history="1">
        <w:r w:rsidRPr="00041E9C">
          <w:rPr>
            <w:rStyle w:val="Hyperlink"/>
            <w:rFonts w:ascii="Arial" w:hAnsi="Arial" w:cs="Arial"/>
            <w:b/>
            <w:bCs/>
            <w:i/>
            <w:iCs/>
            <w:sz w:val="20"/>
            <w:szCs w:val="20"/>
          </w:rPr>
          <w:t xml:space="preserve">Associations of modifiable behavioral risk factor combinations at 65-74 years old with cognitive </w:t>
        </w:r>
        <w:proofErr w:type="spellStart"/>
        <w:r w:rsidRPr="00041E9C">
          <w:rPr>
            <w:rStyle w:val="Hyperlink"/>
            <w:rFonts w:ascii="Arial" w:hAnsi="Arial" w:cs="Arial"/>
            <w:b/>
            <w:bCs/>
            <w:i/>
            <w:iCs/>
            <w:sz w:val="20"/>
            <w:szCs w:val="20"/>
          </w:rPr>
          <w:t>healthspan</w:t>
        </w:r>
        <w:proofErr w:type="spellEnd"/>
        <w:r w:rsidRPr="00041E9C">
          <w:rPr>
            <w:rStyle w:val="Hyperlink"/>
            <w:rFonts w:ascii="Arial" w:hAnsi="Arial" w:cs="Arial"/>
            <w:b/>
            <w:bCs/>
            <w:i/>
            <w:iCs/>
            <w:sz w:val="20"/>
            <w:szCs w:val="20"/>
          </w:rPr>
          <w:t xml:space="preserve"> over 20 years.</w:t>
        </w:r>
        <w:r w:rsidRPr="00FE17AB">
          <w:rPr>
            <w:rStyle w:val="Hyperlink"/>
            <w:rFonts w:ascii="Arial" w:hAnsi="Arial" w:cs="Arial"/>
            <w:sz w:val="20"/>
            <w:szCs w:val="20"/>
          </w:rPr>
          <w:t xml:space="preserve"> </w:t>
        </w:r>
      </w:hyperlink>
      <w:proofErr w:type="spellStart"/>
      <w:r w:rsidRPr="00FE17AB">
        <w:rPr>
          <w:rStyle w:val="docsum-journal-citation"/>
          <w:rFonts w:ascii="Arial" w:hAnsi="Arial" w:cs="Arial"/>
          <w:sz w:val="20"/>
          <w:szCs w:val="20"/>
        </w:rPr>
        <w:t>Psychosom</w:t>
      </w:r>
      <w:proofErr w:type="spellEnd"/>
      <w:r w:rsidRPr="00FE17AB">
        <w:rPr>
          <w:rStyle w:val="docsum-journal-citation"/>
          <w:rFonts w:ascii="Arial" w:hAnsi="Arial" w:cs="Arial"/>
          <w:sz w:val="20"/>
          <w:szCs w:val="20"/>
        </w:rPr>
        <w:t xml:space="preserve"> Med. 2022 Jun 28. </w:t>
      </w:r>
      <w:proofErr w:type="spellStart"/>
      <w:r w:rsidRPr="00FE17AB">
        <w:rPr>
          <w:rStyle w:val="docsum-journal-citation"/>
          <w:rFonts w:ascii="Arial" w:hAnsi="Arial" w:cs="Arial"/>
          <w:sz w:val="20"/>
          <w:szCs w:val="20"/>
        </w:rPr>
        <w:t>doi</w:t>
      </w:r>
      <w:proofErr w:type="spellEnd"/>
      <w:r w:rsidRPr="00FE17AB">
        <w:rPr>
          <w:rStyle w:val="docsum-journal-citation"/>
          <w:rFonts w:ascii="Arial" w:hAnsi="Arial" w:cs="Arial"/>
          <w:sz w:val="20"/>
          <w:szCs w:val="20"/>
        </w:rPr>
        <w:t>: 10.1097/PSY.0000000000001100. Online ahead of print.</w:t>
      </w:r>
      <w:r w:rsidRPr="00FE17AB">
        <w:rPr>
          <w:rFonts w:ascii="Arial" w:hAnsi="Arial" w:cs="Arial"/>
          <w:sz w:val="20"/>
          <w:szCs w:val="20"/>
        </w:rPr>
        <w:t xml:space="preserve"> </w:t>
      </w:r>
      <w:r w:rsidRPr="00FE17AB">
        <w:rPr>
          <w:rStyle w:val="citation-part"/>
          <w:rFonts w:ascii="Arial" w:hAnsi="Arial" w:cs="Arial"/>
          <w:sz w:val="20"/>
          <w:szCs w:val="20"/>
        </w:rPr>
        <w:t xml:space="preserve">PM: </w:t>
      </w:r>
      <w:r w:rsidRPr="00FE17AB">
        <w:rPr>
          <w:rStyle w:val="docsum-pmid"/>
          <w:rFonts w:ascii="Arial" w:hAnsi="Arial" w:cs="Arial"/>
          <w:sz w:val="20"/>
          <w:szCs w:val="20"/>
        </w:rPr>
        <w:t>35796682</w:t>
      </w:r>
      <w:r>
        <w:rPr>
          <w:rStyle w:val="docsum-pmid"/>
          <w:rFonts w:ascii="Arial" w:hAnsi="Arial" w:cs="Arial"/>
          <w:sz w:val="20"/>
          <w:szCs w:val="20"/>
        </w:rPr>
        <w:t>.</w:t>
      </w:r>
    </w:p>
    <w:p w14:paraId="1FA2FA27" w14:textId="06385E4F" w:rsidR="001D4588" w:rsidRPr="006722CD" w:rsidRDefault="001D4588" w:rsidP="001D4588">
      <w:pPr>
        <w:rPr>
          <w:rFonts w:ascii="Arial" w:hAnsi="Arial" w:cs="Arial"/>
          <w:sz w:val="20"/>
          <w:szCs w:val="20"/>
        </w:rPr>
      </w:pPr>
      <w:proofErr w:type="spellStart"/>
      <w:r w:rsidRPr="006722CD">
        <w:rPr>
          <w:rStyle w:val="docsum-authors"/>
          <w:rFonts w:ascii="Arial" w:hAnsi="Arial" w:cs="Arial"/>
          <w:sz w:val="20"/>
          <w:szCs w:val="20"/>
        </w:rPr>
        <w:t>Sobrin</w:t>
      </w:r>
      <w:proofErr w:type="spellEnd"/>
      <w:r w:rsidRPr="006722CD">
        <w:rPr>
          <w:rStyle w:val="docsum-authors"/>
          <w:rFonts w:ascii="Arial" w:hAnsi="Arial" w:cs="Arial"/>
          <w:sz w:val="20"/>
          <w:szCs w:val="20"/>
        </w:rPr>
        <w:t xml:space="preserve"> L, </w:t>
      </w:r>
      <w:proofErr w:type="spellStart"/>
      <w:r w:rsidRPr="006722CD">
        <w:rPr>
          <w:rStyle w:val="docsum-authors"/>
          <w:rFonts w:ascii="Arial" w:hAnsi="Arial" w:cs="Arial"/>
          <w:sz w:val="20"/>
          <w:szCs w:val="20"/>
        </w:rPr>
        <w:t>Susarla</w:t>
      </w:r>
      <w:proofErr w:type="spellEnd"/>
      <w:r w:rsidRPr="006722CD">
        <w:rPr>
          <w:rStyle w:val="docsum-authors"/>
          <w:rFonts w:ascii="Arial" w:hAnsi="Arial" w:cs="Arial"/>
          <w:sz w:val="20"/>
          <w:szCs w:val="20"/>
        </w:rPr>
        <w:t xml:space="preserve"> G, </w:t>
      </w:r>
      <w:proofErr w:type="spellStart"/>
      <w:r w:rsidRPr="006722CD">
        <w:rPr>
          <w:rStyle w:val="docsum-authors"/>
          <w:rFonts w:ascii="Arial" w:hAnsi="Arial" w:cs="Arial"/>
          <w:sz w:val="20"/>
          <w:szCs w:val="20"/>
        </w:rPr>
        <w:t>Stanwyck</w:t>
      </w:r>
      <w:proofErr w:type="spellEnd"/>
      <w:r w:rsidRPr="006722CD">
        <w:rPr>
          <w:rStyle w:val="docsum-authors"/>
          <w:rFonts w:ascii="Arial" w:hAnsi="Arial" w:cs="Arial"/>
          <w:sz w:val="20"/>
          <w:szCs w:val="20"/>
        </w:rPr>
        <w:t xml:space="preserve"> L, </w:t>
      </w:r>
      <w:proofErr w:type="spellStart"/>
      <w:r w:rsidRPr="006722CD">
        <w:rPr>
          <w:rStyle w:val="docsum-authors"/>
          <w:rFonts w:ascii="Arial" w:hAnsi="Arial" w:cs="Arial"/>
          <w:sz w:val="20"/>
          <w:szCs w:val="20"/>
        </w:rPr>
        <w:t>Rouhana</w:t>
      </w:r>
      <w:proofErr w:type="spellEnd"/>
      <w:r w:rsidRPr="006722CD">
        <w:rPr>
          <w:rStyle w:val="docsum-authors"/>
          <w:rFonts w:ascii="Arial" w:hAnsi="Arial" w:cs="Arial"/>
          <w:sz w:val="20"/>
          <w:szCs w:val="20"/>
        </w:rPr>
        <w:t xml:space="preserve"> JM, Li A, Pollack S, </w:t>
      </w:r>
      <w:proofErr w:type="spellStart"/>
      <w:r w:rsidRPr="006722CD">
        <w:rPr>
          <w:rStyle w:val="docsum-authors"/>
          <w:rFonts w:ascii="Arial" w:hAnsi="Arial" w:cs="Arial"/>
          <w:sz w:val="20"/>
          <w:szCs w:val="20"/>
        </w:rPr>
        <w:t>Igo</w:t>
      </w:r>
      <w:proofErr w:type="spellEnd"/>
      <w:r w:rsidRPr="006722CD">
        <w:rPr>
          <w:rStyle w:val="docsum-authors"/>
          <w:rFonts w:ascii="Arial" w:hAnsi="Arial" w:cs="Arial"/>
          <w:sz w:val="20"/>
          <w:szCs w:val="20"/>
        </w:rPr>
        <w:t xml:space="preserve"> RP Jr, Jensen RA, Li X, Ng MCY, Smith AV, </w:t>
      </w:r>
      <w:proofErr w:type="spellStart"/>
      <w:r w:rsidRPr="006722CD">
        <w:rPr>
          <w:rStyle w:val="docsum-authors"/>
          <w:rFonts w:ascii="Arial" w:hAnsi="Arial" w:cs="Arial"/>
          <w:sz w:val="20"/>
          <w:szCs w:val="20"/>
        </w:rPr>
        <w:t>Kuo</w:t>
      </w:r>
      <w:proofErr w:type="spellEnd"/>
      <w:r w:rsidRPr="006722CD">
        <w:rPr>
          <w:rStyle w:val="docsum-authors"/>
          <w:rFonts w:ascii="Arial" w:hAnsi="Arial" w:cs="Arial"/>
          <w:sz w:val="20"/>
          <w:szCs w:val="20"/>
        </w:rPr>
        <w:t xml:space="preserve"> JZ, Taylor KD, Freedman BI, Bowden DW, Penman A, Chen CJ, Craig JE, Adler SG, Chew EY, Cotch MF, </w:t>
      </w:r>
      <w:proofErr w:type="spellStart"/>
      <w:r w:rsidRPr="006722CD">
        <w:rPr>
          <w:rStyle w:val="docsum-authors"/>
          <w:rFonts w:ascii="Arial" w:hAnsi="Arial" w:cs="Arial"/>
          <w:sz w:val="20"/>
          <w:szCs w:val="20"/>
        </w:rPr>
        <w:t>Yaspan</w:t>
      </w:r>
      <w:proofErr w:type="spellEnd"/>
      <w:r w:rsidRPr="006722CD">
        <w:rPr>
          <w:rStyle w:val="docsum-authors"/>
          <w:rFonts w:ascii="Arial" w:hAnsi="Arial" w:cs="Arial"/>
          <w:sz w:val="20"/>
          <w:szCs w:val="20"/>
        </w:rPr>
        <w:t xml:space="preserve"> B, Mitchell P, Wang JJ, Klein BEK, Wong TY, Rotter JI, Burdon KP, Iyengar SK, </w:t>
      </w:r>
      <w:proofErr w:type="spellStart"/>
      <w:r w:rsidRPr="006722CD">
        <w:rPr>
          <w:rStyle w:val="docsum-authors"/>
          <w:rFonts w:ascii="Arial" w:hAnsi="Arial" w:cs="Arial"/>
          <w:sz w:val="20"/>
          <w:szCs w:val="20"/>
        </w:rPr>
        <w:t>Segrè</w:t>
      </w:r>
      <w:proofErr w:type="spellEnd"/>
      <w:r w:rsidRPr="006722CD">
        <w:rPr>
          <w:rStyle w:val="docsum-authors"/>
          <w:rFonts w:ascii="Arial" w:hAnsi="Arial" w:cs="Arial"/>
          <w:sz w:val="20"/>
          <w:szCs w:val="20"/>
        </w:rPr>
        <w:t xml:space="preserve"> AV.</w:t>
      </w:r>
      <w:r w:rsidRPr="006722CD">
        <w:rPr>
          <w:rFonts w:ascii="Arial" w:hAnsi="Arial" w:cs="Arial"/>
          <w:sz w:val="20"/>
          <w:szCs w:val="20"/>
        </w:rPr>
        <w:t xml:space="preserve"> </w:t>
      </w:r>
      <w:hyperlink r:id="rId55" w:history="1">
        <w:r w:rsidRPr="00A27FB2">
          <w:rPr>
            <w:rStyle w:val="Hyperlink"/>
            <w:rFonts w:ascii="Arial" w:hAnsi="Arial" w:cs="Arial"/>
            <w:b/>
            <w:bCs/>
            <w:i/>
            <w:iCs/>
            <w:sz w:val="20"/>
            <w:szCs w:val="20"/>
          </w:rPr>
          <w:t xml:space="preserve">Gene set enrichment </w:t>
        </w:r>
        <w:proofErr w:type="spellStart"/>
        <w:r w:rsidRPr="00A27FB2">
          <w:rPr>
            <w:rStyle w:val="Hyperlink"/>
            <w:rFonts w:ascii="Arial" w:hAnsi="Arial" w:cs="Arial"/>
            <w:b/>
            <w:bCs/>
            <w:i/>
            <w:iCs/>
            <w:sz w:val="20"/>
            <w:szCs w:val="20"/>
          </w:rPr>
          <w:t>analsyes</w:t>
        </w:r>
        <w:proofErr w:type="spellEnd"/>
        <w:r w:rsidRPr="00A27FB2">
          <w:rPr>
            <w:rStyle w:val="Hyperlink"/>
            <w:rFonts w:ascii="Arial" w:hAnsi="Arial" w:cs="Arial"/>
            <w:b/>
            <w:bCs/>
            <w:i/>
            <w:iCs/>
            <w:sz w:val="20"/>
            <w:szCs w:val="20"/>
          </w:rPr>
          <w:t xml:space="preserve"> identify pathways involved in genetic risk for diabetic retinopathy.</w:t>
        </w:r>
        <w:r>
          <w:rPr>
            <w:rStyle w:val="Hyperlink"/>
            <w:rFonts w:ascii="Arial" w:hAnsi="Arial" w:cs="Arial"/>
            <w:i/>
            <w:iCs/>
            <w:sz w:val="20"/>
            <w:szCs w:val="20"/>
          </w:rPr>
          <w:t xml:space="preserve"> </w:t>
        </w:r>
      </w:hyperlink>
      <w:r w:rsidRPr="006722CD">
        <w:rPr>
          <w:rStyle w:val="docsum-journal-citation"/>
          <w:rFonts w:ascii="Arial" w:hAnsi="Arial" w:cs="Arial"/>
          <w:sz w:val="20"/>
          <w:szCs w:val="20"/>
        </w:rPr>
        <w:t xml:space="preserve">Am J </w:t>
      </w:r>
      <w:proofErr w:type="spellStart"/>
      <w:r w:rsidRPr="006722CD">
        <w:rPr>
          <w:rStyle w:val="docsum-journal-citation"/>
          <w:rFonts w:ascii="Arial" w:hAnsi="Arial" w:cs="Arial"/>
          <w:sz w:val="20"/>
          <w:szCs w:val="20"/>
        </w:rPr>
        <w:t>Ophthalmol</w:t>
      </w:r>
      <w:proofErr w:type="spellEnd"/>
      <w:r w:rsidRPr="006722CD">
        <w:rPr>
          <w:rStyle w:val="docsum-journal-citation"/>
          <w:rFonts w:ascii="Arial" w:hAnsi="Arial" w:cs="Arial"/>
          <w:sz w:val="20"/>
          <w:szCs w:val="20"/>
        </w:rPr>
        <w:t>. 2022 Jan</w:t>
      </w:r>
      <w:r>
        <w:rPr>
          <w:rStyle w:val="docsum-journal-citation"/>
          <w:rFonts w:ascii="Arial" w:hAnsi="Arial" w:cs="Arial"/>
          <w:sz w:val="20"/>
          <w:szCs w:val="20"/>
        </w:rPr>
        <w:t xml:space="preserve">. Vol. </w:t>
      </w:r>
      <w:r w:rsidRPr="006722CD">
        <w:rPr>
          <w:rStyle w:val="docsum-journal-citation"/>
          <w:rFonts w:ascii="Arial" w:hAnsi="Arial" w:cs="Arial"/>
          <w:sz w:val="20"/>
          <w:szCs w:val="20"/>
        </w:rPr>
        <w:t>233</w:t>
      </w:r>
      <w:r>
        <w:rPr>
          <w:rStyle w:val="docsum-journal-citation"/>
          <w:rFonts w:ascii="Arial" w:hAnsi="Arial" w:cs="Arial"/>
          <w:sz w:val="20"/>
          <w:szCs w:val="20"/>
        </w:rPr>
        <w:t xml:space="preserve">, pp. </w:t>
      </w:r>
      <w:r w:rsidRPr="006722CD">
        <w:rPr>
          <w:rStyle w:val="docsum-journal-citation"/>
          <w:rFonts w:ascii="Arial" w:hAnsi="Arial" w:cs="Arial"/>
          <w:sz w:val="20"/>
          <w:szCs w:val="20"/>
        </w:rPr>
        <w:t xml:space="preserve">111-123. </w:t>
      </w:r>
      <w:r w:rsidRPr="006722CD">
        <w:rPr>
          <w:rStyle w:val="citation-part"/>
          <w:rFonts w:ascii="Arial" w:hAnsi="Arial" w:cs="Arial"/>
          <w:sz w:val="20"/>
          <w:szCs w:val="20"/>
        </w:rPr>
        <w:t xml:space="preserve">PM: </w:t>
      </w:r>
      <w:r w:rsidRPr="006722CD">
        <w:rPr>
          <w:rStyle w:val="docsum-pmid"/>
          <w:rFonts w:ascii="Arial" w:hAnsi="Arial" w:cs="Arial"/>
          <w:sz w:val="20"/>
          <w:szCs w:val="20"/>
        </w:rPr>
        <w:t xml:space="preserve">34166655. </w:t>
      </w:r>
      <w:r w:rsidRPr="0091662A">
        <w:rPr>
          <w:rStyle w:val="Strong"/>
          <w:rFonts w:ascii="Arial" w:hAnsi="Arial" w:cs="Arial"/>
          <w:b w:val="0"/>
          <w:bCs w:val="0"/>
          <w:sz w:val="20"/>
          <w:szCs w:val="20"/>
        </w:rPr>
        <w:t>PMC8678352.</w:t>
      </w:r>
      <w:r w:rsidRPr="006722CD">
        <w:rPr>
          <w:rFonts w:ascii="Arial" w:hAnsi="Arial" w:cs="Arial"/>
          <w:sz w:val="20"/>
          <w:szCs w:val="20"/>
        </w:rPr>
        <w:t xml:space="preserve"> </w:t>
      </w:r>
    </w:p>
    <w:p w14:paraId="4A6369C8" w14:textId="3229A67C" w:rsidR="001D4588" w:rsidRPr="006722CD" w:rsidRDefault="001D4588" w:rsidP="001D4588">
      <w:pPr>
        <w:rPr>
          <w:rFonts w:ascii="Arial" w:hAnsi="Arial" w:cs="Arial"/>
          <w:sz w:val="20"/>
          <w:szCs w:val="20"/>
        </w:rPr>
      </w:pPr>
      <w:r w:rsidRPr="006722CD">
        <w:rPr>
          <w:rStyle w:val="docsum-authors"/>
          <w:rFonts w:ascii="Arial" w:hAnsi="Arial" w:cs="Arial"/>
          <w:sz w:val="20"/>
          <w:szCs w:val="20"/>
        </w:rPr>
        <w:lastRenderedPageBreak/>
        <w:t xml:space="preserve">Trompet S, Postmus I, Warren HR, </w:t>
      </w:r>
      <w:proofErr w:type="spellStart"/>
      <w:r w:rsidRPr="006722CD">
        <w:rPr>
          <w:rStyle w:val="docsum-authors"/>
          <w:rFonts w:ascii="Arial" w:hAnsi="Arial" w:cs="Arial"/>
          <w:sz w:val="20"/>
          <w:szCs w:val="20"/>
        </w:rPr>
        <w:t>Noordam</w:t>
      </w:r>
      <w:proofErr w:type="spellEnd"/>
      <w:r w:rsidRPr="006722CD">
        <w:rPr>
          <w:rStyle w:val="docsum-authors"/>
          <w:rFonts w:ascii="Arial" w:hAnsi="Arial" w:cs="Arial"/>
          <w:sz w:val="20"/>
          <w:szCs w:val="20"/>
        </w:rPr>
        <w:t xml:space="preserve"> R, Smit RAJ, </w:t>
      </w:r>
      <w:proofErr w:type="spellStart"/>
      <w:r w:rsidRPr="006722CD">
        <w:rPr>
          <w:rStyle w:val="docsum-authors"/>
          <w:rFonts w:ascii="Arial" w:hAnsi="Arial" w:cs="Arial"/>
          <w:sz w:val="20"/>
          <w:szCs w:val="20"/>
        </w:rPr>
        <w:t>Theusch</w:t>
      </w:r>
      <w:proofErr w:type="spellEnd"/>
      <w:r w:rsidRPr="006722CD">
        <w:rPr>
          <w:rStyle w:val="docsum-authors"/>
          <w:rFonts w:ascii="Arial" w:hAnsi="Arial" w:cs="Arial"/>
          <w:sz w:val="20"/>
          <w:szCs w:val="20"/>
        </w:rPr>
        <w:t xml:space="preserve"> E, Li X, Arsenault B, Chasman DI, Hitman GA, Munroe PB, Rotter JI, Psaty BM, Caulfield MJ, Krauss RM, </w:t>
      </w:r>
      <w:proofErr w:type="spellStart"/>
      <w:r w:rsidRPr="006722CD">
        <w:rPr>
          <w:rStyle w:val="docsum-authors"/>
          <w:rFonts w:ascii="Arial" w:hAnsi="Arial" w:cs="Arial"/>
          <w:sz w:val="20"/>
          <w:szCs w:val="20"/>
        </w:rPr>
        <w:t>Cupples</w:t>
      </w:r>
      <w:proofErr w:type="spellEnd"/>
      <w:r w:rsidRPr="006722CD">
        <w:rPr>
          <w:rStyle w:val="docsum-authors"/>
          <w:rFonts w:ascii="Arial" w:hAnsi="Arial" w:cs="Arial"/>
          <w:sz w:val="20"/>
          <w:szCs w:val="20"/>
        </w:rPr>
        <w:t xml:space="preserve"> AL, </w:t>
      </w:r>
      <w:proofErr w:type="spellStart"/>
      <w:r w:rsidRPr="006722CD">
        <w:rPr>
          <w:rStyle w:val="docsum-authors"/>
          <w:rFonts w:ascii="Arial" w:hAnsi="Arial" w:cs="Arial"/>
          <w:sz w:val="20"/>
          <w:szCs w:val="20"/>
        </w:rPr>
        <w:t>Jukema</w:t>
      </w:r>
      <w:proofErr w:type="spellEnd"/>
      <w:r w:rsidRPr="006722CD">
        <w:rPr>
          <w:rStyle w:val="docsum-authors"/>
          <w:rFonts w:ascii="Arial" w:hAnsi="Arial" w:cs="Arial"/>
          <w:sz w:val="20"/>
          <w:szCs w:val="20"/>
        </w:rPr>
        <w:t xml:space="preserve"> WJ</w:t>
      </w:r>
      <w:r w:rsidRPr="00457D0F">
        <w:rPr>
          <w:rStyle w:val="docsum-authors"/>
          <w:rFonts w:ascii="Arial" w:hAnsi="Arial" w:cs="Arial"/>
          <w:b/>
          <w:bCs/>
          <w:i/>
          <w:iCs/>
          <w:sz w:val="20"/>
          <w:szCs w:val="20"/>
        </w:rPr>
        <w:t>.</w:t>
      </w:r>
      <w:r w:rsidRPr="00457D0F">
        <w:rPr>
          <w:rFonts w:ascii="Arial" w:hAnsi="Arial" w:cs="Arial"/>
          <w:b/>
          <w:bCs/>
          <w:i/>
          <w:iCs/>
          <w:sz w:val="20"/>
          <w:szCs w:val="20"/>
        </w:rPr>
        <w:t xml:space="preserve"> </w:t>
      </w:r>
      <w:hyperlink r:id="rId56" w:history="1">
        <w:r w:rsidRPr="00A27FB2">
          <w:rPr>
            <w:rStyle w:val="Hyperlink"/>
            <w:rFonts w:ascii="Arial" w:hAnsi="Arial" w:cs="Arial"/>
            <w:b/>
            <w:bCs/>
            <w:i/>
            <w:iCs/>
            <w:sz w:val="20"/>
            <w:szCs w:val="20"/>
          </w:rPr>
          <w:t>The pharmacogenetics of statin therapy on clinical events: no evidence that genetic variation affects statin response on myocardial infarction.</w:t>
        </w:r>
        <w:r w:rsidRPr="00A27FB2">
          <w:rPr>
            <w:rStyle w:val="docsum-journal-citation"/>
            <w:b/>
            <w:bCs/>
          </w:rPr>
          <w:t xml:space="preserve"> </w:t>
        </w:r>
      </w:hyperlink>
      <w:r w:rsidRPr="006722CD">
        <w:rPr>
          <w:rStyle w:val="docsum-journal-citation"/>
          <w:rFonts w:ascii="Arial" w:hAnsi="Arial" w:cs="Arial"/>
          <w:sz w:val="20"/>
          <w:szCs w:val="20"/>
        </w:rPr>
        <w:t xml:space="preserve">Front </w:t>
      </w:r>
      <w:proofErr w:type="spellStart"/>
      <w:r w:rsidRPr="006722CD">
        <w:rPr>
          <w:rStyle w:val="docsum-journal-citation"/>
          <w:rFonts w:ascii="Arial" w:hAnsi="Arial" w:cs="Arial"/>
          <w:sz w:val="20"/>
          <w:szCs w:val="20"/>
        </w:rPr>
        <w:t>Pharmacol</w:t>
      </w:r>
      <w:proofErr w:type="spellEnd"/>
      <w:r w:rsidRPr="006722CD">
        <w:rPr>
          <w:rStyle w:val="docsum-journal-citation"/>
          <w:rFonts w:ascii="Arial" w:hAnsi="Arial" w:cs="Arial"/>
          <w:sz w:val="20"/>
          <w:szCs w:val="20"/>
        </w:rPr>
        <w:t>. 2022 Jan 5</w:t>
      </w:r>
      <w:r>
        <w:rPr>
          <w:rStyle w:val="docsum-journal-citation"/>
          <w:rFonts w:ascii="Arial" w:hAnsi="Arial" w:cs="Arial"/>
          <w:sz w:val="20"/>
          <w:szCs w:val="20"/>
        </w:rPr>
        <w:t xml:space="preserve">. Vol. </w:t>
      </w:r>
      <w:r w:rsidRPr="006722CD">
        <w:rPr>
          <w:rStyle w:val="docsum-journal-citation"/>
          <w:rFonts w:ascii="Arial" w:hAnsi="Arial" w:cs="Arial"/>
          <w:sz w:val="20"/>
          <w:szCs w:val="20"/>
        </w:rPr>
        <w:t>12</w:t>
      </w:r>
      <w:r>
        <w:rPr>
          <w:rStyle w:val="docsum-journal-citation"/>
          <w:rFonts w:ascii="Arial" w:hAnsi="Arial" w:cs="Arial"/>
          <w:sz w:val="20"/>
          <w:szCs w:val="20"/>
        </w:rPr>
        <w:t xml:space="preserve">, p. </w:t>
      </w:r>
      <w:r w:rsidRPr="006722CD">
        <w:rPr>
          <w:rStyle w:val="docsum-journal-citation"/>
          <w:rFonts w:ascii="Arial" w:hAnsi="Arial" w:cs="Arial"/>
          <w:sz w:val="20"/>
          <w:szCs w:val="20"/>
        </w:rPr>
        <w:t>679857.</w:t>
      </w:r>
      <w:r>
        <w:rPr>
          <w:rStyle w:val="docsum-journal-citation"/>
          <w:rFonts w:ascii="Arial" w:hAnsi="Arial" w:cs="Arial"/>
          <w:sz w:val="20"/>
          <w:szCs w:val="20"/>
        </w:rPr>
        <w:t xml:space="preserve"> PM</w:t>
      </w:r>
      <w:r w:rsidRPr="006722CD">
        <w:rPr>
          <w:rStyle w:val="citation-part"/>
          <w:rFonts w:ascii="Arial" w:hAnsi="Arial" w:cs="Arial"/>
          <w:sz w:val="20"/>
          <w:szCs w:val="20"/>
        </w:rPr>
        <w:t xml:space="preserve">: </w:t>
      </w:r>
      <w:r w:rsidRPr="006722CD">
        <w:rPr>
          <w:rStyle w:val="docsum-pmid"/>
          <w:rFonts w:ascii="Arial" w:hAnsi="Arial" w:cs="Arial"/>
          <w:sz w:val="20"/>
          <w:szCs w:val="20"/>
        </w:rPr>
        <w:t>35069183</w:t>
      </w:r>
      <w:r>
        <w:rPr>
          <w:rStyle w:val="docsum-pmid"/>
          <w:rFonts w:ascii="Arial" w:hAnsi="Arial" w:cs="Arial"/>
          <w:sz w:val="20"/>
          <w:szCs w:val="20"/>
        </w:rPr>
        <w:t>.</w:t>
      </w:r>
      <w:r w:rsidRPr="005E7728">
        <w:rPr>
          <w:rStyle w:val="docsum-pmid"/>
        </w:rPr>
        <w:t xml:space="preserve"> </w:t>
      </w:r>
      <w:hyperlink r:id="rId57" w:tgtFrame="_blank" w:history="1">
        <w:r w:rsidR="005E7728" w:rsidRPr="005E7728">
          <w:rPr>
            <w:rStyle w:val="docsum-pmid"/>
            <w:rFonts w:ascii="Arial" w:hAnsi="Arial" w:cs="Arial"/>
            <w:sz w:val="20"/>
            <w:szCs w:val="20"/>
          </w:rPr>
          <w:t>PMC8769168</w:t>
        </w:r>
        <w:r w:rsidR="005E7728">
          <w:rPr>
            <w:rStyle w:val="docsum-pmid"/>
            <w:rFonts w:ascii="Arial" w:hAnsi="Arial" w:cs="Arial"/>
            <w:sz w:val="20"/>
            <w:szCs w:val="20"/>
          </w:rPr>
          <w:t>.</w:t>
        </w:r>
        <w:r w:rsidR="005E7728" w:rsidRPr="005E7728">
          <w:rPr>
            <w:rStyle w:val="docsum-pmid"/>
            <w:rFonts w:ascii="Arial" w:hAnsi="Arial" w:cs="Arial"/>
            <w:sz w:val="20"/>
            <w:szCs w:val="20"/>
          </w:rPr>
          <w:t xml:space="preserve"> </w:t>
        </w:r>
      </w:hyperlink>
    </w:p>
    <w:p w14:paraId="5DB89BAD" w14:textId="77777777" w:rsidR="007C5652" w:rsidRDefault="007C5652" w:rsidP="0006160C">
      <w:pPr>
        <w:rPr>
          <w:rStyle w:val="docsum-pmid"/>
          <w:rFonts w:ascii="Arial" w:hAnsi="Arial" w:cs="Arial"/>
          <w:sz w:val="20"/>
          <w:szCs w:val="20"/>
        </w:rPr>
      </w:pPr>
      <w:proofErr w:type="spellStart"/>
      <w:r w:rsidRPr="009F7B00">
        <w:rPr>
          <w:rStyle w:val="docsum-authors"/>
          <w:rFonts w:ascii="Arial" w:hAnsi="Arial" w:cs="Arial"/>
          <w:sz w:val="20"/>
          <w:szCs w:val="20"/>
        </w:rPr>
        <w:t>Wainschtein</w:t>
      </w:r>
      <w:proofErr w:type="spellEnd"/>
      <w:r w:rsidRPr="009F7B00">
        <w:rPr>
          <w:rStyle w:val="docsum-authors"/>
          <w:rFonts w:ascii="Arial" w:hAnsi="Arial" w:cs="Arial"/>
          <w:sz w:val="20"/>
          <w:szCs w:val="20"/>
        </w:rPr>
        <w:t xml:space="preserve"> P, Jain D, Zheng Z; </w:t>
      </w:r>
      <w:proofErr w:type="spellStart"/>
      <w:r w:rsidRPr="009F7B00">
        <w:rPr>
          <w:rStyle w:val="docsum-authors"/>
          <w:rFonts w:ascii="Arial" w:hAnsi="Arial" w:cs="Arial"/>
          <w:sz w:val="20"/>
          <w:szCs w:val="20"/>
        </w:rPr>
        <w:t>TOPMed</w:t>
      </w:r>
      <w:proofErr w:type="spellEnd"/>
      <w:r w:rsidRPr="009F7B00">
        <w:rPr>
          <w:rStyle w:val="docsum-authors"/>
          <w:rFonts w:ascii="Arial" w:hAnsi="Arial" w:cs="Arial"/>
          <w:sz w:val="20"/>
          <w:szCs w:val="20"/>
        </w:rPr>
        <w:t xml:space="preserve"> Anthropometry Working Group; NHLBI Trans-Omics for Precision Medicine (</w:t>
      </w:r>
      <w:proofErr w:type="spellStart"/>
      <w:r w:rsidRPr="009F7B00">
        <w:rPr>
          <w:rStyle w:val="docsum-authors"/>
          <w:rFonts w:ascii="Arial" w:hAnsi="Arial" w:cs="Arial"/>
          <w:sz w:val="20"/>
          <w:szCs w:val="20"/>
        </w:rPr>
        <w:t>TOPMed</w:t>
      </w:r>
      <w:proofErr w:type="spellEnd"/>
      <w:r w:rsidRPr="009F7B00">
        <w:rPr>
          <w:rStyle w:val="docsum-authors"/>
          <w:rFonts w:ascii="Arial" w:hAnsi="Arial" w:cs="Arial"/>
          <w:sz w:val="20"/>
          <w:szCs w:val="20"/>
        </w:rPr>
        <w:t xml:space="preserve">) Consortium, </w:t>
      </w:r>
      <w:proofErr w:type="spellStart"/>
      <w:r w:rsidRPr="009F7B00">
        <w:rPr>
          <w:rStyle w:val="docsum-authors"/>
          <w:rFonts w:ascii="Arial" w:hAnsi="Arial" w:cs="Arial"/>
          <w:sz w:val="20"/>
          <w:szCs w:val="20"/>
        </w:rPr>
        <w:t>Cupples</w:t>
      </w:r>
      <w:proofErr w:type="spellEnd"/>
      <w:r w:rsidRPr="009F7B00">
        <w:rPr>
          <w:rStyle w:val="docsum-authors"/>
          <w:rFonts w:ascii="Arial" w:hAnsi="Arial" w:cs="Arial"/>
          <w:sz w:val="20"/>
          <w:szCs w:val="20"/>
        </w:rPr>
        <w:t xml:space="preserve"> LA, </w:t>
      </w:r>
      <w:proofErr w:type="spellStart"/>
      <w:r w:rsidRPr="009F7B00">
        <w:rPr>
          <w:rStyle w:val="docsum-authors"/>
          <w:rFonts w:ascii="Arial" w:hAnsi="Arial" w:cs="Arial"/>
          <w:sz w:val="20"/>
          <w:szCs w:val="20"/>
        </w:rPr>
        <w:t>Shadyab</w:t>
      </w:r>
      <w:proofErr w:type="spellEnd"/>
      <w:r w:rsidRPr="009F7B00">
        <w:rPr>
          <w:rStyle w:val="docsum-authors"/>
          <w:rFonts w:ascii="Arial" w:hAnsi="Arial" w:cs="Arial"/>
          <w:sz w:val="20"/>
          <w:szCs w:val="20"/>
        </w:rPr>
        <w:t xml:space="preserve"> AH, McKnight B, Shoemaker BM, Mitchell BD, Psaty BM, Kooperberg C, Liu CT, Albert CM, </w:t>
      </w:r>
      <w:proofErr w:type="spellStart"/>
      <w:r w:rsidRPr="009F7B00">
        <w:rPr>
          <w:rStyle w:val="docsum-authors"/>
          <w:rFonts w:ascii="Arial" w:hAnsi="Arial" w:cs="Arial"/>
          <w:sz w:val="20"/>
          <w:szCs w:val="20"/>
        </w:rPr>
        <w:t>Roden</w:t>
      </w:r>
      <w:proofErr w:type="spellEnd"/>
      <w:r w:rsidRPr="009F7B00">
        <w:rPr>
          <w:rStyle w:val="docsum-authors"/>
          <w:rFonts w:ascii="Arial" w:hAnsi="Arial" w:cs="Arial"/>
          <w:sz w:val="20"/>
          <w:szCs w:val="20"/>
        </w:rPr>
        <w:t xml:space="preserve"> D, Chasman DI, Darbar D, Lloyd-Jones DM, Arnett DK, Regan EA, Boerwinkle E, Rotter JI, O'Connell JR, </w:t>
      </w:r>
      <w:proofErr w:type="spellStart"/>
      <w:r w:rsidRPr="009F7B00">
        <w:rPr>
          <w:rStyle w:val="docsum-authors"/>
          <w:rFonts w:ascii="Arial" w:hAnsi="Arial" w:cs="Arial"/>
          <w:sz w:val="20"/>
          <w:szCs w:val="20"/>
        </w:rPr>
        <w:t>Yanek</w:t>
      </w:r>
      <w:proofErr w:type="spellEnd"/>
      <w:r w:rsidRPr="009F7B00">
        <w:rPr>
          <w:rStyle w:val="docsum-authors"/>
          <w:rFonts w:ascii="Arial" w:hAnsi="Arial" w:cs="Arial"/>
          <w:sz w:val="20"/>
          <w:szCs w:val="20"/>
        </w:rPr>
        <w:t xml:space="preserve"> LR, de Andrade M, Allison MA, McDonald MN, Chung MK, </w:t>
      </w:r>
      <w:proofErr w:type="spellStart"/>
      <w:r w:rsidRPr="009F7B00">
        <w:rPr>
          <w:rStyle w:val="docsum-authors"/>
          <w:rFonts w:ascii="Arial" w:hAnsi="Arial" w:cs="Arial"/>
          <w:sz w:val="20"/>
          <w:szCs w:val="20"/>
        </w:rPr>
        <w:t>Fornage</w:t>
      </w:r>
      <w:proofErr w:type="spellEnd"/>
      <w:r w:rsidRPr="009F7B00">
        <w:rPr>
          <w:rStyle w:val="docsum-authors"/>
          <w:rFonts w:ascii="Arial" w:hAnsi="Arial" w:cs="Arial"/>
          <w:sz w:val="20"/>
          <w:szCs w:val="20"/>
        </w:rPr>
        <w:t xml:space="preserve"> M, </w:t>
      </w:r>
      <w:proofErr w:type="spellStart"/>
      <w:r w:rsidRPr="009F7B00">
        <w:rPr>
          <w:rStyle w:val="docsum-authors"/>
          <w:rFonts w:ascii="Arial" w:hAnsi="Arial" w:cs="Arial"/>
          <w:sz w:val="20"/>
          <w:szCs w:val="20"/>
        </w:rPr>
        <w:t>Chami</w:t>
      </w:r>
      <w:proofErr w:type="spellEnd"/>
      <w:r w:rsidRPr="009F7B00">
        <w:rPr>
          <w:rStyle w:val="docsum-authors"/>
          <w:rFonts w:ascii="Arial" w:hAnsi="Arial" w:cs="Arial"/>
          <w:sz w:val="20"/>
          <w:szCs w:val="20"/>
        </w:rPr>
        <w:t xml:space="preserve"> N, Smith NL, Ellinor PT, </w:t>
      </w:r>
      <w:proofErr w:type="spellStart"/>
      <w:r w:rsidRPr="009F7B00">
        <w:rPr>
          <w:rStyle w:val="docsum-authors"/>
          <w:rFonts w:ascii="Arial" w:hAnsi="Arial" w:cs="Arial"/>
          <w:sz w:val="20"/>
          <w:szCs w:val="20"/>
        </w:rPr>
        <w:t>Vasan</w:t>
      </w:r>
      <w:proofErr w:type="spellEnd"/>
      <w:r w:rsidRPr="009F7B00">
        <w:rPr>
          <w:rStyle w:val="docsum-authors"/>
          <w:rFonts w:ascii="Arial" w:hAnsi="Arial" w:cs="Arial"/>
          <w:sz w:val="20"/>
          <w:szCs w:val="20"/>
        </w:rPr>
        <w:t xml:space="preserve"> RS, Mathias RA, Loos RJF, Rich SS, Lubitz SA, Heckbert SR, Redline S, Guo X, Chen Y-I, Laurie CA, Hernandez RD, McGarvey ST, Goddard ME, Laurie CC, North KE, Lange LA, Weir BS, </w:t>
      </w:r>
      <w:proofErr w:type="spellStart"/>
      <w:r w:rsidRPr="009F7B00">
        <w:rPr>
          <w:rStyle w:val="docsum-authors"/>
          <w:rFonts w:ascii="Arial" w:hAnsi="Arial" w:cs="Arial"/>
          <w:sz w:val="20"/>
          <w:szCs w:val="20"/>
        </w:rPr>
        <w:t>Yengo</w:t>
      </w:r>
      <w:proofErr w:type="spellEnd"/>
      <w:r w:rsidRPr="009F7B00">
        <w:rPr>
          <w:rStyle w:val="docsum-authors"/>
          <w:rFonts w:ascii="Arial" w:hAnsi="Arial" w:cs="Arial"/>
          <w:sz w:val="20"/>
          <w:szCs w:val="20"/>
        </w:rPr>
        <w:t xml:space="preserve"> L, Yang J, Visscher PM.</w:t>
      </w:r>
      <w:r w:rsidRPr="009F7B00">
        <w:rPr>
          <w:rFonts w:ascii="Arial" w:hAnsi="Arial" w:cs="Arial"/>
          <w:sz w:val="20"/>
          <w:szCs w:val="20"/>
        </w:rPr>
        <w:t xml:space="preserve"> </w:t>
      </w:r>
      <w:hyperlink r:id="rId58" w:history="1">
        <w:r w:rsidRPr="00A27FB2">
          <w:rPr>
            <w:rStyle w:val="Hyperlink"/>
            <w:rFonts w:ascii="Arial" w:hAnsi="Arial" w:cs="Arial"/>
            <w:b/>
            <w:bCs/>
            <w:i/>
            <w:iCs/>
            <w:sz w:val="20"/>
            <w:szCs w:val="20"/>
          </w:rPr>
          <w:t>Assessing the contribution of rare variants to complex trait heritability from whole-genome sequence data.</w:t>
        </w:r>
        <w:r w:rsidRPr="00A27FB2">
          <w:rPr>
            <w:rStyle w:val="Hyperlink"/>
            <w:rFonts w:ascii="Arial" w:hAnsi="Arial" w:cs="Arial"/>
            <w:b/>
            <w:bCs/>
            <w:sz w:val="20"/>
            <w:szCs w:val="20"/>
          </w:rPr>
          <w:t xml:space="preserve"> </w:t>
        </w:r>
      </w:hyperlink>
      <w:r w:rsidRPr="009F7B00">
        <w:rPr>
          <w:rStyle w:val="docsum-journal-citation"/>
          <w:rFonts w:ascii="Arial" w:hAnsi="Arial" w:cs="Arial"/>
          <w:sz w:val="20"/>
          <w:szCs w:val="20"/>
        </w:rPr>
        <w:t xml:space="preserve">Nat Genet. 2022 Feb 28. </w:t>
      </w:r>
      <w:proofErr w:type="spellStart"/>
      <w:r w:rsidRPr="009F7B00">
        <w:rPr>
          <w:rStyle w:val="docsum-journal-citation"/>
          <w:rFonts w:ascii="Arial" w:hAnsi="Arial" w:cs="Arial"/>
          <w:sz w:val="20"/>
          <w:szCs w:val="20"/>
        </w:rPr>
        <w:t>doi</w:t>
      </w:r>
      <w:proofErr w:type="spellEnd"/>
      <w:r w:rsidRPr="009F7B00">
        <w:rPr>
          <w:rStyle w:val="docsum-journal-citation"/>
          <w:rFonts w:ascii="Arial" w:hAnsi="Arial" w:cs="Arial"/>
          <w:sz w:val="20"/>
          <w:szCs w:val="20"/>
        </w:rPr>
        <w:t>: 10.1038/s41588-021-00997-7. Online ahead of print.</w:t>
      </w:r>
      <w:r w:rsidRPr="009F7B00">
        <w:rPr>
          <w:rFonts w:ascii="Arial" w:hAnsi="Arial" w:cs="Arial"/>
          <w:sz w:val="20"/>
          <w:szCs w:val="20"/>
        </w:rPr>
        <w:t xml:space="preserve"> </w:t>
      </w:r>
      <w:r w:rsidRPr="009F7B00">
        <w:rPr>
          <w:rStyle w:val="citation-part"/>
          <w:rFonts w:ascii="Arial" w:hAnsi="Arial" w:cs="Arial"/>
          <w:sz w:val="20"/>
          <w:szCs w:val="20"/>
        </w:rPr>
        <w:t xml:space="preserve">PM: </w:t>
      </w:r>
      <w:r w:rsidRPr="009F7B00">
        <w:rPr>
          <w:rStyle w:val="docsum-pmid"/>
          <w:rFonts w:ascii="Arial" w:hAnsi="Arial" w:cs="Arial"/>
          <w:sz w:val="20"/>
          <w:szCs w:val="20"/>
        </w:rPr>
        <w:t>35256806</w:t>
      </w:r>
    </w:p>
    <w:p w14:paraId="420114E8" w14:textId="77777777" w:rsidR="00660461" w:rsidRPr="00FE17AB" w:rsidRDefault="00660461" w:rsidP="00660461">
      <w:pPr>
        <w:spacing w:after="0" w:line="240" w:lineRule="auto"/>
        <w:rPr>
          <w:rFonts w:ascii="Arial" w:hAnsi="Arial" w:cs="Arial"/>
          <w:sz w:val="20"/>
          <w:szCs w:val="20"/>
        </w:rPr>
      </w:pPr>
      <w:r w:rsidRPr="00FE17AB">
        <w:rPr>
          <w:rStyle w:val="docsum-authors"/>
          <w:rFonts w:ascii="Arial" w:hAnsi="Arial" w:cs="Arial"/>
          <w:sz w:val="20"/>
          <w:szCs w:val="20"/>
        </w:rPr>
        <w:t xml:space="preserve">Wang Z, Choi SW, </w:t>
      </w:r>
      <w:proofErr w:type="spellStart"/>
      <w:r w:rsidRPr="00FE17AB">
        <w:rPr>
          <w:rStyle w:val="docsum-authors"/>
          <w:rFonts w:ascii="Arial" w:hAnsi="Arial" w:cs="Arial"/>
          <w:sz w:val="20"/>
          <w:szCs w:val="20"/>
        </w:rPr>
        <w:t>Chami</w:t>
      </w:r>
      <w:proofErr w:type="spellEnd"/>
      <w:r w:rsidRPr="00FE17AB">
        <w:rPr>
          <w:rStyle w:val="docsum-authors"/>
          <w:rFonts w:ascii="Arial" w:hAnsi="Arial" w:cs="Arial"/>
          <w:sz w:val="20"/>
          <w:szCs w:val="20"/>
        </w:rPr>
        <w:t xml:space="preserve"> N, Boerwinkle E, </w:t>
      </w:r>
      <w:proofErr w:type="spellStart"/>
      <w:r w:rsidRPr="00FE17AB">
        <w:rPr>
          <w:rStyle w:val="docsum-authors"/>
          <w:rFonts w:ascii="Arial" w:hAnsi="Arial" w:cs="Arial"/>
          <w:sz w:val="20"/>
          <w:szCs w:val="20"/>
        </w:rPr>
        <w:t>Fornage</w:t>
      </w:r>
      <w:proofErr w:type="spellEnd"/>
      <w:r w:rsidRPr="00FE17AB">
        <w:rPr>
          <w:rStyle w:val="docsum-authors"/>
          <w:rFonts w:ascii="Arial" w:hAnsi="Arial" w:cs="Arial"/>
          <w:sz w:val="20"/>
          <w:szCs w:val="20"/>
        </w:rPr>
        <w:t xml:space="preserve"> M, Redline S, Bis JC, Brody JA, Psaty BM, Kim W, McDonald MN, Regan EA, Silverman EK, Liu CT, </w:t>
      </w:r>
      <w:proofErr w:type="spellStart"/>
      <w:r w:rsidRPr="00FE17AB">
        <w:rPr>
          <w:rStyle w:val="docsum-authors"/>
          <w:rFonts w:ascii="Arial" w:hAnsi="Arial" w:cs="Arial"/>
          <w:sz w:val="20"/>
          <w:szCs w:val="20"/>
        </w:rPr>
        <w:t>Vasan</w:t>
      </w:r>
      <w:proofErr w:type="spellEnd"/>
      <w:r w:rsidRPr="00FE17AB">
        <w:rPr>
          <w:rStyle w:val="docsum-authors"/>
          <w:rFonts w:ascii="Arial" w:hAnsi="Arial" w:cs="Arial"/>
          <w:sz w:val="20"/>
          <w:szCs w:val="20"/>
        </w:rPr>
        <w:t xml:space="preserve"> RS, Kalyani RR, Mathias RA, </w:t>
      </w:r>
      <w:proofErr w:type="spellStart"/>
      <w:r w:rsidRPr="00FE17AB">
        <w:rPr>
          <w:rStyle w:val="docsum-authors"/>
          <w:rFonts w:ascii="Arial" w:hAnsi="Arial" w:cs="Arial"/>
          <w:sz w:val="20"/>
          <w:szCs w:val="20"/>
        </w:rPr>
        <w:t>Yanek</w:t>
      </w:r>
      <w:proofErr w:type="spellEnd"/>
      <w:r w:rsidRPr="00FE17AB">
        <w:rPr>
          <w:rStyle w:val="docsum-authors"/>
          <w:rFonts w:ascii="Arial" w:hAnsi="Arial" w:cs="Arial"/>
          <w:sz w:val="20"/>
          <w:szCs w:val="20"/>
        </w:rPr>
        <w:t xml:space="preserve"> LR, Arnett DK, Justice AE, North KE, Kaplan R, Heckbert SR, de Andrade M, Guo X, Lange LA, Rich SS, Rotter JI, Ellinor PT, Lubitz SA, </w:t>
      </w:r>
      <w:proofErr w:type="spellStart"/>
      <w:r w:rsidRPr="00FE17AB">
        <w:rPr>
          <w:rStyle w:val="docsum-authors"/>
          <w:rFonts w:ascii="Arial" w:hAnsi="Arial" w:cs="Arial"/>
          <w:sz w:val="20"/>
          <w:szCs w:val="20"/>
        </w:rPr>
        <w:t>Blangero</w:t>
      </w:r>
      <w:proofErr w:type="spellEnd"/>
      <w:r w:rsidRPr="00FE17AB">
        <w:rPr>
          <w:rStyle w:val="docsum-authors"/>
          <w:rFonts w:ascii="Arial" w:hAnsi="Arial" w:cs="Arial"/>
          <w:sz w:val="20"/>
          <w:szCs w:val="20"/>
        </w:rPr>
        <w:t xml:space="preserve"> J, Shoemaker MB, Darbar D, Gladwin MT, Albert CM, Chasman DI, Jackson RD, Kooperberg C, Reiner AP, O'Reilly PF, Loos RJF.</w:t>
      </w:r>
      <w:r w:rsidRPr="00FE17AB">
        <w:rPr>
          <w:rFonts w:ascii="Arial" w:hAnsi="Arial" w:cs="Arial"/>
          <w:sz w:val="20"/>
          <w:szCs w:val="20"/>
        </w:rPr>
        <w:t xml:space="preserve"> </w:t>
      </w:r>
      <w:hyperlink r:id="rId59" w:history="1">
        <w:r w:rsidRPr="00647569">
          <w:rPr>
            <w:rStyle w:val="Hyperlink"/>
            <w:rFonts w:ascii="Arial" w:hAnsi="Arial" w:cs="Arial"/>
            <w:b/>
            <w:bCs/>
            <w:i/>
            <w:iCs/>
            <w:sz w:val="20"/>
            <w:szCs w:val="20"/>
          </w:rPr>
          <w:t xml:space="preserve">The </w:t>
        </w:r>
        <w:r>
          <w:rPr>
            <w:rStyle w:val="Hyperlink"/>
            <w:rFonts w:ascii="Arial" w:hAnsi="Arial" w:cs="Arial"/>
            <w:b/>
            <w:bCs/>
            <w:i/>
            <w:iCs/>
            <w:sz w:val="20"/>
            <w:szCs w:val="20"/>
          </w:rPr>
          <w:t>v</w:t>
        </w:r>
        <w:r w:rsidRPr="00647569">
          <w:rPr>
            <w:rStyle w:val="Hyperlink"/>
            <w:rFonts w:ascii="Arial" w:hAnsi="Arial" w:cs="Arial"/>
            <w:b/>
            <w:bCs/>
            <w:i/>
            <w:iCs/>
            <w:sz w:val="20"/>
            <w:szCs w:val="20"/>
          </w:rPr>
          <w:t xml:space="preserve">alue of </w:t>
        </w:r>
        <w:r>
          <w:rPr>
            <w:rStyle w:val="Hyperlink"/>
            <w:rFonts w:ascii="Arial" w:hAnsi="Arial" w:cs="Arial"/>
            <w:b/>
            <w:bCs/>
            <w:i/>
            <w:iCs/>
            <w:sz w:val="20"/>
            <w:szCs w:val="20"/>
          </w:rPr>
          <w:t>r</w:t>
        </w:r>
        <w:r w:rsidRPr="00647569">
          <w:rPr>
            <w:rStyle w:val="Hyperlink"/>
            <w:rFonts w:ascii="Arial" w:hAnsi="Arial" w:cs="Arial"/>
            <w:b/>
            <w:bCs/>
            <w:i/>
            <w:iCs/>
            <w:sz w:val="20"/>
            <w:szCs w:val="20"/>
          </w:rPr>
          <w:t xml:space="preserve">are </w:t>
        </w:r>
        <w:r>
          <w:rPr>
            <w:rStyle w:val="Hyperlink"/>
            <w:rFonts w:ascii="Arial" w:hAnsi="Arial" w:cs="Arial"/>
            <w:b/>
            <w:bCs/>
            <w:i/>
            <w:iCs/>
            <w:sz w:val="20"/>
            <w:szCs w:val="20"/>
          </w:rPr>
          <w:t>g</w:t>
        </w:r>
        <w:r w:rsidRPr="00647569">
          <w:rPr>
            <w:rStyle w:val="Hyperlink"/>
            <w:rFonts w:ascii="Arial" w:hAnsi="Arial" w:cs="Arial"/>
            <w:b/>
            <w:bCs/>
            <w:i/>
            <w:iCs/>
            <w:sz w:val="20"/>
            <w:szCs w:val="20"/>
          </w:rPr>
          <w:t xml:space="preserve">enetic </w:t>
        </w:r>
        <w:r>
          <w:rPr>
            <w:rStyle w:val="Hyperlink"/>
            <w:rFonts w:ascii="Arial" w:hAnsi="Arial" w:cs="Arial"/>
            <w:b/>
            <w:bCs/>
            <w:i/>
            <w:iCs/>
            <w:sz w:val="20"/>
            <w:szCs w:val="20"/>
          </w:rPr>
          <w:t>v</w:t>
        </w:r>
        <w:r w:rsidRPr="00647569">
          <w:rPr>
            <w:rStyle w:val="Hyperlink"/>
            <w:rFonts w:ascii="Arial" w:hAnsi="Arial" w:cs="Arial"/>
            <w:b/>
            <w:bCs/>
            <w:i/>
            <w:iCs/>
            <w:sz w:val="20"/>
            <w:szCs w:val="20"/>
          </w:rPr>
          <w:t xml:space="preserve">ariation in the </w:t>
        </w:r>
        <w:r>
          <w:rPr>
            <w:rStyle w:val="Hyperlink"/>
            <w:rFonts w:ascii="Arial" w:hAnsi="Arial" w:cs="Arial"/>
            <w:b/>
            <w:bCs/>
            <w:i/>
            <w:iCs/>
            <w:sz w:val="20"/>
            <w:szCs w:val="20"/>
          </w:rPr>
          <w:t>p</w:t>
        </w:r>
        <w:r w:rsidRPr="00647569">
          <w:rPr>
            <w:rStyle w:val="Hyperlink"/>
            <w:rFonts w:ascii="Arial" w:hAnsi="Arial" w:cs="Arial"/>
            <w:b/>
            <w:bCs/>
            <w:i/>
            <w:iCs/>
            <w:sz w:val="20"/>
            <w:szCs w:val="20"/>
          </w:rPr>
          <w:t xml:space="preserve">rediction of </w:t>
        </w:r>
        <w:r>
          <w:rPr>
            <w:rStyle w:val="Hyperlink"/>
            <w:rFonts w:ascii="Arial" w:hAnsi="Arial" w:cs="Arial"/>
            <w:b/>
            <w:bCs/>
            <w:i/>
            <w:iCs/>
            <w:sz w:val="20"/>
            <w:szCs w:val="20"/>
          </w:rPr>
          <w:t>c</w:t>
        </w:r>
        <w:r w:rsidRPr="00647569">
          <w:rPr>
            <w:rStyle w:val="Hyperlink"/>
            <w:rFonts w:ascii="Arial" w:hAnsi="Arial" w:cs="Arial"/>
            <w:b/>
            <w:bCs/>
            <w:i/>
            <w:iCs/>
            <w:sz w:val="20"/>
            <w:szCs w:val="20"/>
          </w:rPr>
          <w:t xml:space="preserve">ommon </w:t>
        </w:r>
        <w:r>
          <w:rPr>
            <w:rStyle w:val="Hyperlink"/>
            <w:rFonts w:ascii="Arial" w:hAnsi="Arial" w:cs="Arial"/>
            <w:b/>
            <w:bCs/>
            <w:i/>
            <w:iCs/>
            <w:sz w:val="20"/>
            <w:szCs w:val="20"/>
          </w:rPr>
          <w:t>o</w:t>
        </w:r>
        <w:r w:rsidRPr="00647569">
          <w:rPr>
            <w:rStyle w:val="Hyperlink"/>
            <w:rFonts w:ascii="Arial" w:hAnsi="Arial" w:cs="Arial"/>
            <w:b/>
            <w:bCs/>
            <w:i/>
            <w:iCs/>
            <w:sz w:val="20"/>
            <w:szCs w:val="20"/>
          </w:rPr>
          <w:t xml:space="preserve">besity in European </w:t>
        </w:r>
        <w:r>
          <w:rPr>
            <w:rStyle w:val="Hyperlink"/>
            <w:rFonts w:ascii="Arial" w:hAnsi="Arial" w:cs="Arial"/>
            <w:b/>
            <w:bCs/>
            <w:i/>
            <w:iCs/>
            <w:sz w:val="20"/>
            <w:szCs w:val="20"/>
          </w:rPr>
          <w:t>a</w:t>
        </w:r>
        <w:r w:rsidRPr="00647569">
          <w:rPr>
            <w:rStyle w:val="Hyperlink"/>
            <w:rFonts w:ascii="Arial" w:hAnsi="Arial" w:cs="Arial"/>
            <w:b/>
            <w:bCs/>
            <w:i/>
            <w:iCs/>
            <w:sz w:val="20"/>
            <w:szCs w:val="20"/>
          </w:rPr>
          <w:t xml:space="preserve">ncestry </w:t>
        </w:r>
        <w:r>
          <w:rPr>
            <w:rStyle w:val="Hyperlink"/>
            <w:rFonts w:ascii="Arial" w:hAnsi="Arial" w:cs="Arial"/>
            <w:b/>
            <w:bCs/>
            <w:i/>
            <w:iCs/>
            <w:sz w:val="20"/>
            <w:szCs w:val="20"/>
          </w:rPr>
          <w:t>p</w:t>
        </w:r>
        <w:r w:rsidRPr="00647569">
          <w:rPr>
            <w:rStyle w:val="Hyperlink"/>
            <w:rFonts w:ascii="Arial" w:hAnsi="Arial" w:cs="Arial"/>
            <w:b/>
            <w:bCs/>
            <w:i/>
            <w:iCs/>
            <w:sz w:val="20"/>
            <w:szCs w:val="20"/>
          </w:rPr>
          <w:t xml:space="preserve">opulations. </w:t>
        </w:r>
      </w:hyperlink>
      <w:r w:rsidRPr="00F3518B">
        <w:rPr>
          <w:rStyle w:val="docsum-journal-citation"/>
          <w:rFonts w:ascii="Arial" w:hAnsi="Arial" w:cs="Arial"/>
          <w:sz w:val="20"/>
          <w:szCs w:val="20"/>
        </w:rPr>
        <w:t xml:space="preserve"> </w:t>
      </w:r>
      <w:r w:rsidRPr="00FE17AB">
        <w:rPr>
          <w:rStyle w:val="docsum-journal-citation"/>
          <w:rFonts w:ascii="Arial" w:hAnsi="Arial" w:cs="Arial"/>
          <w:sz w:val="20"/>
          <w:szCs w:val="20"/>
        </w:rPr>
        <w:t>Front Endocrinol (Lausanne).</w:t>
      </w:r>
    </w:p>
    <w:p w14:paraId="72C86680" w14:textId="77777777" w:rsidR="00660461" w:rsidRDefault="00660461" w:rsidP="00660461">
      <w:pPr>
        <w:rPr>
          <w:rStyle w:val="citation-part"/>
          <w:rFonts w:ascii="Arial" w:hAnsi="Arial" w:cs="Arial"/>
          <w:sz w:val="20"/>
          <w:szCs w:val="20"/>
        </w:rPr>
      </w:pPr>
      <w:r w:rsidRPr="00FE17AB">
        <w:rPr>
          <w:rStyle w:val="docsum-journal-citation"/>
          <w:rFonts w:ascii="Arial" w:hAnsi="Arial" w:cs="Arial"/>
          <w:sz w:val="20"/>
          <w:szCs w:val="20"/>
        </w:rPr>
        <w:t>2022 May 3</w:t>
      </w:r>
      <w:r>
        <w:rPr>
          <w:rStyle w:val="docsum-journal-citation"/>
          <w:rFonts w:ascii="Arial" w:hAnsi="Arial" w:cs="Arial"/>
          <w:sz w:val="20"/>
          <w:szCs w:val="20"/>
        </w:rPr>
        <w:t xml:space="preserve">. Vol. </w:t>
      </w:r>
      <w:r w:rsidRPr="00FE17AB">
        <w:rPr>
          <w:rStyle w:val="docsum-journal-citation"/>
          <w:rFonts w:ascii="Arial" w:hAnsi="Arial" w:cs="Arial"/>
          <w:sz w:val="20"/>
          <w:szCs w:val="20"/>
        </w:rPr>
        <w:t>13</w:t>
      </w:r>
      <w:r>
        <w:rPr>
          <w:rStyle w:val="docsum-journal-citation"/>
          <w:rFonts w:ascii="Arial" w:hAnsi="Arial" w:cs="Arial"/>
          <w:sz w:val="20"/>
          <w:szCs w:val="20"/>
        </w:rPr>
        <w:t xml:space="preserve">, p. </w:t>
      </w:r>
      <w:r w:rsidRPr="00FE17AB">
        <w:rPr>
          <w:rStyle w:val="docsum-journal-citation"/>
          <w:rFonts w:ascii="Arial" w:hAnsi="Arial" w:cs="Arial"/>
          <w:sz w:val="20"/>
          <w:szCs w:val="20"/>
        </w:rPr>
        <w:t xml:space="preserve">863893. </w:t>
      </w:r>
      <w:proofErr w:type="spellStart"/>
      <w:r w:rsidRPr="00FE17AB">
        <w:rPr>
          <w:rStyle w:val="docsum-journal-citation"/>
          <w:rFonts w:ascii="Arial" w:hAnsi="Arial" w:cs="Arial"/>
          <w:sz w:val="20"/>
          <w:szCs w:val="20"/>
        </w:rPr>
        <w:t>doi</w:t>
      </w:r>
      <w:proofErr w:type="spellEnd"/>
      <w:r w:rsidRPr="00FE17AB">
        <w:rPr>
          <w:rStyle w:val="docsum-journal-citation"/>
          <w:rFonts w:ascii="Arial" w:hAnsi="Arial" w:cs="Arial"/>
          <w:sz w:val="20"/>
          <w:szCs w:val="20"/>
        </w:rPr>
        <w:t xml:space="preserve">: 10.3389/fendo.2022.863893. </w:t>
      </w:r>
      <w:proofErr w:type="spellStart"/>
      <w:r w:rsidRPr="00FE17AB">
        <w:rPr>
          <w:rStyle w:val="docsum-journal-citation"/>
          <w:rFonts w:ascii="Arial" w:hAnsi="Arial" w:cs="Arial"/>
          <w:sz w:val="20"/>
          <w:szCs w:val="20"/>
        </w:rPr>
        <w:t>eCollection</w:t>
      </w:r>
      <w:proofErr w:type="spellEnd"/>
      <w:r w:rsidRPr="00FE17AB">
        <w:rPr>
          <w:rStyle w:val="docsum-journal-citation"/>
          <w:rFonts w:ascii="Arial" w:hAnsi="Arial" w:cs="Arial"/>
          <w:sz w:val="20"/>
          <w:szCs w:val="20"/>
        </w:rPr>
        <w:t xml:space="preserve"> 2022.</w:t>
      </w:r>
      <w:r w:rsidRPr="00FE17AB">
        <w:rPr>
          <w:rFonts w:ascii="Arial" w:hAnsi="Arial" w:cs="Arial"/>
          <w:sz w:val="20"/>
          <w:szCs w:val="20"/>
        </w:rPr>
        <w:t xml:space="preserve"> </w:t>
      </w:r>
      <w:r w:rsidRPr="00FE17AB">
        <w:rPr>
          <w:rStyle w:val="citation-part"/>
          <w:rFonts w:ascii="Arial" w:hAnsi="Arial" w:cs="Arial"/>
          <w:sz w:val="20"/>
          <w:szCs w:val="20"/>
        </w:rPr>
        <w:t xml:space="preserve">PM: </w:t>
      </w:r>
      <w:r w:rsidRPr="00FE17AB">
        <w:rPr>
          <w:rStyle w:val="docsum-pmid"/>
          <w:rFonts w:ascii="Arial" w:hAnsi="Arial" w:cs="Arial"/>
          <w:sz w:val="20"/>
          <w:szCs w:val="20"/>
        </w:rPr>
        <w:t xml:space="preserve">35592775. </w:t>
      </w:r>
      <w:r w:rsidRPr="00647569">
        <w:rPr>
          <w:rStyle w:val="citation-part"/>
          <w:rFonts w:ascii="Arial" w:hAnsi="Arial" w:cs="Arial"/>
          <w:sz w:val="20"/>
          <w:szCs w:val="20"/>
        </w:rPr>
        <w:t>P</w:t>
      </w:r>
      <w:hyperlink r:id="rId60" w:tgtFrame="_blank" w:history="1">
        <w:r w:rsidRPr="00647569">
          <w:rPr>
            <w:rStyle w:val="citation-part"/>
            <w:rFonts w:ascii="Arial" w:hAnsi="Arial" w:cs="Arial"/>
            <w:sz w:val="20"/>
            <w:szCs w:val="20"/>
          </w:rPr>
          <w:t xml:space="preserve">MC9110787. </w:t>
        </w:r>
      </w:hyperlink>
    </w:p>
    <w:p w14:paraId="6FCDD2BB" w14:textId="77777777" w:rsidR="00660461" w:rsidRDefault="00660461" w:rsidP="00660461">
      <w:pPr>
        <w:rPr>
          <w:rFonts w:ascii="Arial" w:hAnsi="Arial" w:cs="Arial"/>
          <w:sz w:val="20"/>
          <w:szCs w:val="20"/>
        </w:rPr>
      </w:pPr>
      <w:proofErr w:type="spellStart"/>
      <w:r w:rsidRPr="00FE17AB">
        <w:rPr>
          <w:rStyle w:val="docsum-authors"/>
          <w:rFonts w:ascii="Arial" w:hAnsi="Arial" w:cs="Arial"/>
          <w:sz w:val="20"/>
          <w:szCs w:val="20"/>
        </w:rPr>
        <w:t>Wielscher</w:t>
      </w:r>
      <w:proofErr w:type="spellEnd"/>
      <w:r w:rsidRPr="00FE17AB">
        <w:rPr>
          <w:rStyle w:val="docsum-authors"/>
          <w:rFonts w:ascii="Arial" w:hAnsi="Arial" w:cs="Arial"/>
          <w:sz w:val="20"/>
          <w:szCs w:val="20"/>
        </w:rPr>
        <w:t xml:space="preserve"> M, </w:t>
      </w:r>
      <w:proofErr w:type="spellStart"/>
      <w:r w:rsidRPr="00FE17AB">
        <w:rPr>
          <w:rStyle w:val="docsum-authors"/>
          <w:rFonts w:ascii="Arial" w:hAnsi="Arial" w:cs="Arial"/>
          <w:sz w:val="20"/>
          <w:szCs w:val="20"/>
        </w:rPr>
        <w:t>Mandaviya</w:t>
      </w:r>
      <w:proofErr w:type="spellEnd"/>
      <w:r w:rsidRPr="00FE17AB">
        <w:rPr>
          <w:rStyle w:val="docsum-authors"/>
          <w:rFonts w:ascii="Arial" w:hAnsi="Arial" w:cs="Arial"/>
          <w:sz w:val="20"/>
          <w:szCs w:val="20"/>
        </w:rPr>
        <w:t xml:space="preserve"> PR, </w:t>
      </w:r>
      <w:proofErr w:type="spellStart"/>
      <w:r w:rsidRPr="00FE17AB">
        <w:rPr>
          <w:rStyle w:val="docsum-authors"/>
          <w:rFonts w:ascii="Arial" w:hAnsi="Arial" w:cs="Arial"/>
          <w:sz w:val="20"/>
          <w:szCs w:val="20"/>
        </w:rPr>
        <w:t>Kuehnel</w:t>
      </w:r>
      <w:proofErr w:type="spellEnd"/>
      <w:r w:rsidRPr="00FE17AB">
        <w:rPr>
          <w:rStyle w:val="docsum-authors"/>
          <w:rFonts w:ascii="Arial" w:hAnsi="Arial" w:cs="Arial"/>
          <w:sz w:val="20"/>
          <w:szCs w:val="20"/>
        </w:rPr>
        <w:t xml:space="preserve"> B, </w:t>
      </w:r>
      <w:proofErr w:type="spellStart"/>
      <w:r w:rsidRPr="00FE17AB">
        <w:rPr>
          <w:rStyle w:val="docsum-authors"/>
          <w:rFonts w:ascii="Arial" w:hAnsi="Arial" w:cs="Arial"/>
          <w:sz w:val="20"/>
          <w:szCs w:val="20"/>
        </w:rPr>
        <w:t>Joehanes</w:t>
      </w:r>
      <w:proofErr w:type="spellEnd"/>
      <w:r w:rsidRPr="00FE17AB">
        <w:rPr>
          <w:rStyle w:val="docsum-authors"/>
          <w:rFonts w:ascii="Arial" w:hAnsi="Arial" w:cs="Arial"/>
          <w:sz w:val="20"/>
          <w:szCs w:val="20"/>
        </w:rPr>
        <w:t xml:space="preserve"> R, Mustafa R, Robinson O, Zhang Y, </w:t>
      </w:r>
      <w:proofErr w:type="spellStart"/>
      <w:r w:rsidRPr="00FE17AB">
        <w:rPr>
          <w:rStyle w:val="docsum-authors"/>
          <w:rFonts w:ascii="Arial" w:hAnsi="Arial" w:cs="Arial"/>
          <w:sz w:val="20"/>
          <w:szCs w:val="20"/>
        </w:rPr>
        <w:t>Bodinier</w:t>
      </w:r>
      <w:proofErr w:type="spellEnd"/>
      <w:r w:rsidRPr="00FE17AB">
        <w:rPr>
          <w:rStyle w:val="docsum-authors"/>
          <w:rFonts w:ascii="Arial" w:hAnsi="Arial" w:cs="Arial"/>
          <w:sz w:val="20"/>
          <w:szCs w:val="20"/>
        </w:rPr>
        <w:t xml:space="preserve"> B, Walton E, Mishra PP, Schlosser P, Wilson R, Tsai PC, </w:t>
      </w:r>
      <w:proofErr w:type="spellStart"/>
      <w:r w:rsidRPr="00FE17AB">
        <w:rPr>
          <w:rStyle w:val="docsum-authors"/>
          <w:rFonts w:ascii="Arial" w:hAnsi="Arial" w:cs="Arial"/>
          <w:sz w:val="20"/>
          <w:szCs w:val="20"/>
        </w:rPr>
        <w:t>Palaniswamy</w:t>
      </w:r>
      <w:proofErr w:type="spellEnd"/>
      <w:r w:rsidRPr="00FE17AB">
        <w:rPr>
          <w:rStyle w:val="docsum-authors"/>
          <w:rFonts w:ascii="Arial" w:hAnsi="Arial" w:cs="Arial"/>
          <w:sz w:val="20"/>
          <w:szCs w:val="20"/>
        </w:rPr>
        <w:t xml:space="preserve"> S, </w:t>
      </w:r>
      <w:proofErr w:type="spellStart"/>
      <w:r w:rsidRPr="00FE17AB">
        <w:rPr>
          <w:rStyle w:val="docsum-authors"/>
          <w:rFonts w:ascii="Arial" w:hAnsi="Arial" w:cs="Arial"/>
          <w:sz w:val="20"/>
          <w:szCs w:val="20"/>
        </w:rPr>
        <w:t>Marioni</w:t>
      </w:r>
      <w:proofErr w:type="spellEnd"/>
      <w:r w:rsidRPr="00FE17AB">
        <w:rPr>
          <w:rStyle w:val="docsum-authors"/>
          <w:rFonts w:ascii="Arial" w:hAnsi="Arial" w:cs="Arial"/>
          <w:sz w:val="20"/>
          <w:szCs w:val="20"/>
        </w:rPr>
        <w:t xml:space="preserve"> RE, Fiorito G, </w:t>
      </w:r>
      <w:proofErr w:type="spellStart"/>
      <w:r w:rsidRPr="00FE17AB">
        <w:rPr>
          <w:rStyle w:val="docsum-authors"/>
          <w:rFonts w:ascii="Arial" w:hAnsi="Arial" w:cs="Arial"/>
          <w:sz w:val="20"/>
          <w:szCs w:val="20"/>
        </w:rPr>
        <w:t>Cugliari</w:t>
      </w:r>
      <w:proofErr w:type="spellEnd"/>
      <w:r w:rsidRPr="00FE17AB">
        <w:rPr>
          <w:rStyle w:val="docsum-authors"/>
          <w:rFonts w:ascii="Arial" w:hAnsi="Arial" w:cs="Arial"/>
          <w:sz w:val="20"/>
          <w:szCs w:val="20"/>
        </w:rPr>
        <w:t xml:space="preserve"> G, </w:t>
      </w:r>
      <w:proofErr w:type="spellStart"/>
      <w:r w:rsidRPr="00FE17AB">
        <w:rPr>
          <w:rStyle w:val="docsum-authors"/>
          <w:rFonts w:ascii="Arial" w:hAnsi="Arial" w:cs="Arial"/>
          <w:sz w:val="20"/>
          <w:szCs w:val="20"/>
        </w:rPr>
        <w:t>Karhunen</w:t>
      </w:r>
      <w:proofErr w:type="spellEnd"/>
      <w:r w:rsidRPr="00FE17AB">
        <w:rPr>
          <w:rStyle w:val="docsum-authors"/>
          <w:rFonts w:ascii="Arial" w:hAnsi="Arial" w:cs="Arial"/>
          <w:sz w:val="20"/>
          <w:szCs w:val="20"/>
        </w:rPr>
        <w:t xml:space="preserve"> V, </w:t>
      </w:r>
      <w:proofErr w:type="spellStart"/>
      <w:r w:rsidRPr="00FE17AB">
        <w:rPr>
          <w:rStyle w:val="docsum-authors"/>
          <w:rFonts w:ascii="Arial" w:hAnsi="Arial" w:cs="Arial"/>
          <w:sz w:val="20"/>
          <w:szCs w:val="20"/>
        </w:rPr>
        <w:t>Ghanbari</w:t>
      </w:r>
      <w:proofErr w:type="spellEnd"/>
      <w:r w:rsidRPr="00FE17AB">
        <w:rPr>
          <w:rStyle w:val="docsum-authors"/>
          <w:rFonts w:ascii="Arial" w:hAnsi="Arial" w:cs="Arial"/>
          <w:sz w:val="20"/>
          <w:szCs w:val="20"/>
        </w:rPr>
        <w:t xml:space="preserve"> M, Psaty BM, </w:t>
      </w:r>
      <w:proofErr w:type="spellStart"/>
      <w:r w:rsidRPr="00FE17AB">
        <w:rPr>
          <w:rStyle w:val="docsum-authors"/>
          <w:rFonts w:ascii="Arial" w:hAnsi="Arial" w:cs="Arial"/>
          <w:sz w:val="20"/>
          <w:szCs w:val="20"/>
        </w:rPr>
        <w:t>Loh</w:t>
      </w:r>
      <w:proofErr w:type="spellEnd"/>
      <w:r w:rsidRPr="00FE17AB">
        <w:rPr>
          <w:rStyle w:val="docsum-authors"/>
          <w:rFonts w:ascii="Arial" w:hAnsi="Arial" w:cs="Arial"/>
          <w:sz w:val="20"/>
          <w:szCs w:val="20"/>
        </w:rPr>
        <w:t xml:space="preserve"> M, Bis JC, </w:t>
      </w:r>
      <w:proofErr w:type="spellStart"/>
      <w:r w:rsidRPr="00FE17AB">
        <w:rPr>
          <w:rStyle w:val="docsum-authors"/>
          <w:rFonts w:ascii="Arial" w:hAnsi="Arial" w:cs="Arial"/>
          <w:sz w:val="20"/>
          <w:szCs w:val="20"/>
        </w:rPr>
        <w:t>Lehne</w:t>
      </w:r>
      <w:proofErr w:type="spellEnd"/>
      <w:r w:rsidRPr="00FE17AB">
        <w:rPr>
          <w:rStyle w:val="docsum-authors"/>
          <w:rFonts w:ascii="Arial" w:hAnsi="Arial" w:cs="Arial"/>
          <w:sz w:val="20"/>
          <w:szCs w:val="20"/>
        </w:rPr>
        <w:t xml:space="preserve"> B, Sotoodehnia N, Deary IJ, </w:t>
      </w:r>
      <w:proofErr w:type="spellStart"/>
      <w:r w:rsidRPr="00FE17AB">
        <w:rPr>
          <w:rStyle w:val="docsum-authors"/>
          <w:rFonts w:ascii="Arial" w:hAnsi="Arial" w:cs="Arial"/>
          <w:sz w:val="20"/>
          <w:szCs w:val="20"/>
        </w:rPr>
        <w:t>Chadeau-Hyam</w:t>
      </w:r>
      <w:proofErr w:type="spellEnd"/>
      <w:r w:rsidRPr="00FE17AB">
        <w:rPr>
          <w:rStyle w:val="docsum-authors"/>
          <w:rFonts w:ascii="Arial" w:hAnsi="Arial" w:cs="Arial"/>
          <w:sz w:val="20"/>
          <w:szCs w:val="20"/>
        </w:rPr>
        <w:t xml:space="preserve"> M, Brody JA, Cardona A, Selvin E, Smith AK, Miller AH, Torres MA, </w:t>
      </w:r>
      <w:proofErr w:type="spellStart"/>
      <w:r w:rsidRPr="00FE17AB">
        <w:rPr>
          <w:rStyle w:val="docsum-authors"/>
          <w:rFonts w:ascii="Arial" w:hAnsi="Arial" w:cs="Arial"/>
          <w:sz w:val="20"/>
          <w:szCs w:val="20"/>
        </w:rPr>
        <w:t>Marouli</w:t>
      </w:r>
      <w:proofErr w:type="spellEnd"/>
      <w:r w:rsidRPr="00FE17AB">
        <w:rPr>
          <w:rStyle w:val="docsum-authors"/>
          <w:rFonts w:ascii="Arial" w:hAnsi="Arial" w:cs="Arial"/>
          <w:sz w:val="20"/>
          <w:szCs w:val="20"/>
        </w:rPr>
        <w:t xml:space="preserve"> E, </w:t>
      </w:r>
      <w:proofErr w:type="spellStart"/>
      <w:r w:rsidRPr="00FE17AB">
        <w:rPr>
          <w:rStyle w:val="docsum-authors"/>
          <w:rFonts w:ascii="Arial" w:hAnsi="Arial" w:cs="Arial"/>
          <w:sz w:val="20"/>
          <w:szCs w:val="20"/>
        </w:rPr>
        <w:t>Gào</w:t>
      </w:r>
      <w:proofErr w:type="spellEnd"/>
      <w:r w:rsidRPr="00FE17AB">
        <w:rPr>
          <w:rStyle w:val="docsum-authors"/>
          <w:rFonts w:ascii="Arial" w:hAnsi="Arial" w:cs="Arial"/>
          <w:sz w:val="20"/>
          <w:szCs w:val="20"/>
        </w:rPr>
        <w:t xml:space="preserve"> X, van </w:t>
      </w:r>
      <w:proofErr w:type="spellStart"/>
      <w:r w:rsidRPr="00FE17AB">
        <w:rPr>
          <w:rStyle w:val="docsum-authors"/>
          <w:rFonts w:ascii="Arial" w:hAnsi="Arial" w:cs="Arial"/>
          <w:sz w:val="20"/>
          <w:szCs w:val="20"/>
        </w:rPr>
        <w:t>Meurs</w:t>
      </w:r>
      <w:proofErr w:type="spellEnd"/>
      <w:r w:rsidRPr="00FE17AB">
        <w:rPr>
          <w:rStyle w:val="docsum-authors"/>
          <w:rFonts w:ascii="Arial" w:hAnsi="Arial" w:cs="Arial"/>
          <w:sz w:val="20"/>
          <w:szCs w:val="20"/>
        </w:rPr>
        <w:t xml:space="preserve"> JBJ, Graf-Schindler J, </w:t>
      </w:r>
      <w:proofErr w:type="spellStart"/>
      <w:r w:rsidRPr="00FE17AB">
        <w:rPr>
          <w:rStyle w:val="docsum-authors"/>
          <w:rFonts w:ascii="Arial" w:hAnsi="Arial" w:cs="Arial"/>
          <w:sz w:val="20"/>
          <w:szCs w:val="20"/>
        </w:rPr>
        <w:t>Rathmann</w:t>
      </w:r>
      <w:proofErr w:type="spellEnd"/>
      <w:r w:rsidRPr="00FE17AB">
        <w:rPr>
          <w:rStyle w:val="docsum-authors"/>
          <w:rFonts w:ascii="Arial" w:hAnsi="Arial" w:cs="Arial"/>
          <w:sz w:val="20"/>
          <w:szCs w:val="20"/>
        </w:rPr>
        <w:t xml:space="preserve"> W, Koenig W, Peters A, </w:t>
      </w:r>
      <w:proofErr w:type="spellStart"/>
      <w:r w:rsidRPr="00FE17AB">
        <w:rPr>
          <w:rStyle w:val="docsum-authors"/>
          <w:rFonts w:ascii="Arial" w:hAnsi="Arial" w:cs="Arial"/>
          <w:sz w:val="20"/>
          <w:szCs w:val="20"/>
        </w:rPr>
        <w:t>Weninger</w:t>
      </w:r>
      <w:proofErr w:type="spellEnd"/>
      <w:r w:rsidRPr="00FE17AB">
        <w:rPr>
          <w:rStyle w:val="docsum-authors"/>
          <w:rFonts w:ascii="Arial" w:hAnsi="Arial" w:cs="Arial"/>
          <w:sz w:val="20"/>
          <w:szCs w:val="20"/>
        </w:rPr>
        <w:t xml:space="preserve"> W, </w:t>
      </w:r>
      <w:proofErr w:type="spellStart"/>
      <w:r w:rsidRPr="00FE17AB">
        <w:rPr>
          <w:rStyle w:val="docsum-authors"/>
          <w:rFonts w:ascii="Arial" w:hAnsi="Arial" w:cs="Arial"/>
          <w:sz w:val="20"/>
          <w:szCs w:val="20"/>
        </w:rPr>
        <w:t>Farlik</w:t>
      </w:r>
      <w:proofErr w:type="spellEnd"/>
      <w:r w:rsidRPr="00FE17AB">
        <w:rPr>
          <w:rStyle w:val="docsum-authors"/>
          <w:rFonts w:ascii="Arial" w:hAnsi="Arial" w:cs="Arial"/>
          <w:sz w:val="20"/>
          <w:szCs w:val="20"/>
        </w:rPr>
        <w:t xml:space="preserve"> M, Zhang T, Chen W, Xia Y, </w:t>
      </w:r>
      <w:proofErr w:type="spellStart"/>
      <w:r w:rsidRPr="00FE17AB">
        <w:rPr>
          <w:rStyle w:val="docsum-authors"/>
          <w:rFonts w:ascii="Arial" w:hAnsi="Arial" w:cs="Arial"/>
          <w:sz w:val="20"/>
          <w:szCs w:val="20"/>
        </w:rPr>
        <w:t>Teumer</w:t>
      </w:r>
      <w:proofErr w:type="spellEnd"/>
      <w:r w:rsidRPr="00FE17AB">
        <w:rPr>
          <w:rStyle w:val="docsum-authors"/>
          <w:rFonts w:ascii="Arial" w:hAnsi="Arial" w:cs="Arial"/>
          <w:sz w:val="20"/>
          <w:szCs w:val="20"/>
        </w:rPr>
        <w:t xml:space="preserve"> A, </w:t>
      </w:r>
      <w:proofErr w:type="spellStart"/>
      <w:r w:rsidRPr="00FE17AB">
        <w:rPr>
          <w:rStyle w:val="docsum-authors"/>
          <w:rFonts w:ascii="Arial" w:hAnsi="Arial" w:cs="Arial"/>
          <w:sz w:val="20"/>
          <w:szCs w:val="20"/>
        </w:rPr>
        <w:t>Nauck</w:t>
      </w:r>
      <w:proofErr w:type="spellEnd"/>
      <w:r w:rsidRPr="00FE17AB">
        <w:rPr>
          <w:rStyle w:val="docsum-authors"/>
          <w:rFonts w:ascii="Arial" w:hAnsi="Arial" w:cs="Arial"/>
          <w:sz w:val="20"/>
          <w:szCs w:val="20"/>
        </w:rPr>
        <w:t xml:space="preserve"> M, </w:t>
      </w:r>
      <w:proofErr w:type="spellStart"/>
      <w:r w:rsidRPr="00FE17AB">
        <w:rPr>
          <w:rStyle w:val="docsum-authors"/>
          <w:rFonts w:ascii="Arial" w:hAnsi="Arial" w:cs="Arial"/>
          <w:sz w:val="20"/>
          <w:szCs w:val="20"/>
        </w:rPr>
        <w:t>Grabe</w:t>
      </w:r>
      <w:proofErr w:type="spellEnd"/>
      <w:r w:rsidRPr="00FE17AB">
        <w:rPr>
          <w:rStyle w:val="docsum-authors"/>
          <w:rFonts w:ascii="Arial" w:hAnsi="Arial" w:cs="Arial"/>
          <w:sz w:val="20"/>
          <w:szCs w:val="20"/>
        </w:rPr>
        <w:t xml:space="preserve"> HJ, </w:t>
      </w:r>
      <w:proofErr w:type="spellStart"/>
      <w:r w:rsidRPr="00FE17AB">
        <w:rPr>
          <w:rStyle w:val="docsum-authors"/>
          <w:rFonts w:ascii="Arial" w:hAnsi="Arial" w:cs="Arial"/>
          <w:sz w:val="20"/>
          <w:szCs w:val="20"/>
        </w:rPr>
        <w:t>Doerr</w:t>
      </w:r>
      <w:proofErr w:type="spellEnd"/>
      <w:r w:rsidRPr="00FE17AB">
        <w:rPr>
          <w:rStyle w:val="docsum-authors"/>
          <w:rFonts w:ascii="Arial" w:hAnsi="Arial" w:cs="Arial"/>
          <w:sz w:val="20"/>
          <w:szCs w:val="20"/>
        </w:rPr>
        <w:t xml:space="preserve"> M, </w:t>
      </w:r>
      <w:proofErr w:type="spellStart"/>
      <w:r w:rsidRPr="00FE17AB">
        <w:rPr>
          <w:rStyle w:val="docsum-authors"/>
          <w:rFonts w:ascii="Arial" w:hAnsi="Arial" w:cs="Arial"/>
          <w:sz w:val="20"/>
          <w:szCs w:val="20"/>
        </w:rPr>
        <w:t>Lehtimäki</w:t>
      </w:r>
      <w:proofErr w:type="spellEnd"/>
      <w:r w:rsidRPr="00FE17AB">
        <w:rPr>
          <w:rStyle w:val="docsum-authors"/>
          <w:rFonts w:ascii="Arial" w:hAnsi="Arial" w:cs="Arial"/>
          <w:sz w:val="20"/>
          <w:szCs w:val="20"/>
        </w:rPr>
        <w:t xml:space="preserve"> T, Guan W, Milani L, Tanaka T, Fisher K, Waite LL, Kasela S, </w:t>
      </w:r>
      <w:proofErr w:type="spellStart"/>
      <w:r w:rsidRPr="00FE17AB">
        <w:rPr>
          <w:rStyle w:val="docsum-authors"/>
          <w:rFonts w:ascii="Arial" w:hAnsi="Arial" w:cs="Arial"/>
          <w:sz w:val="20"/>
          <w:szCs w:val="20"/>
        </w:rPr>
        <w:t>Vineis</w:t>
      </w:r>
      <w:proofErr w:type="spellEnd"/>
      <w:r w:rsidRPr="00FE17AB">
        <w:rPr>
          <w:rStyle w:val="docsum-authors"/>
          <w:rFonts w:ascii="Arial" w:hAnsi="Arial" w:cs="Arial"/>
          <w:sz w:val="20"/>
          <w:szCs w:val="20"/>
        </w:rPr>
        <w:t xml:space="preserve"> P, Verweij N, van der </w:t>
      </w:r>
      <w:proofErr w:type="spellStart"/>
      <w:r w:rsidRPr="00FE17AB">
        <w:rPr>
          <w:rStyle w:val="docsum-authors"/>
          <w:rFonts w:ascii="Arial" w:hAnsi="Arial" w:cs="Arial"/>
          <w:sz w:val="20"/>
          <w:szCs w:val="20"/>
        </w:rPr>
        <w:t>Harst</w:t>
      </w:r>
      <w:proofErr w:type="spellEnd"/>
      <w:r w:rsidRPr="00FE17AB">
        <w:rPr>
          <w:rStyle w:val="docsum-authors"/>
          <w:rFonts w:ascii="Arial" w:hAnsi="Arial" w:cs="Arial"/>
          <w:sz w:val="20"/>
          <w:szCs w:val="20"/>
        </w:rPr>
        <w:t xml:space="preserve"> P, </w:t>
      </w:r>
      <w:proofErr w:type="spellStart"/>
      <w:r w:rsidRPr="00FE17AB">
        <w:rPr>
          <w:rStyle w:val="docsum-authors"/>
          <w:rFonts w:ascii="Arial" w:hAnsi="Arial" w:cs="Arial"/>
          <w:sz w:val="20"/>
          <w:szCs w:val="20"/>
        </w:rPr>
        <w:t>Iacoviello</w:t>
      </w:r>
      <w:proofErr w:type="spellEnd"/>
      <w:r w:rsidRPr="00FE17AB">
        <w:rPr>
          <w:rStyle w:val="docsum-authors"/>
          <w:rFonts w:ascii="Arial" w:hAnsi="Arial" w:cs="Arial"/>
          <w:sz w:val="20"/>
          <w:szCs w:val="20"/>
        </w:rPr>
        <w:t xml:space="preserve"> L, </w:t>
      </w:r>
      <w:proofErr w:type="spellStart"/>
      <w:r w:rsidRPr="00FE17AB">
        <w:rPr>
          <w:rStyle w:val="docsum-authors"/>
          <w:rFonts w:ascii="Arial" w:hAnsi="Arial" w:cs="Arial"/>
          <w:sz w:val="20"/>
          <w:szCs w:val="20"/>
        </w:rPr>
        <w:t>Sacerdote</w:t>
      </w:r>
      <w:proofErr w:type="spellEnd"/>
      <w:r w:rsidRPr="00FE17AB">
        <w:rPr>
          <w:rStyle w:val="docsum-authors"/>
          <w:rFonts w:ascii="Arial" w:hAnsi="Arial" w:cs="Arial"/>
          <w:sz w:val="20"/>
          <w:szCs w:val="20"/>
        </w:rPr>
        <w:t xml:space="preserve"> C, </w:t>
      </w:r>
      <w:proofErr w:type="spellStart"/>
      <w:r w:rsidRPr="00FE17AB">
        <w:rPr>
          <w:rStyle w:val="docsum-authors"/>
          <w:rFonts w:ascii="Arial" w:hAnsi="Arial" w:cs="Arial"/>
          <w:sz w:val="20"/>
          <w:szCs w:val="20"/>
        </w:rPr>
        <w:t>Panico</w:t>
      </w:r>
      <w:proofErr w:type="spellEnd"/>
      <w:r w:rsidRPr="00FE17AB">
        <w:rPr>
          <w:rStyle w:val="docsum-authors"/>
          <w:rFonts w:ascii="Arial" w:hAnsi="Arial" w:cs="Arial"/>
          <w:sz w:val="20"/>
          <w:szCs w:val="20"/>
        </w:rPr>
        <w:t xml:space="preserve"> S, Krogh V, </w:t>
      </w:r>
      <w:proofErr w:type="spellStart"/>
      <w:r w:rsidRPr="00FE17AB">
        <w:rPr>
          <w:rStyle w:val="docsum-authors"/>
          <w:rFonts w:ascii="Arial" w:hAnsi="Arial" w:cs="Arial"/>
          <w:sz w:val="20"/>
          <w:szCs w:val="20"/>
        </w:rPr>
        <w:t>Tumino</w:t>
      </w:r>
      <w:proofErr w:type="spellEnd"/>
      <w:r w:rsidRPr="00FE17AB">
        <w:rPr>
          <w:rStyle w:val="docsum-authors"/>
          <w:rFonts w:ascii="Arial" w:hAnsi="Arial" w:cs="Arial"/>
          <w:sz w:val="20"/>
          <w:szCs w:val="20"/>
        </w:rPr>
        <w:t xml:space="preserve"> R, </w:t>
      </w:r>
      <w:proofErr w:type="spellStart"/>
      <w:r w:rsidRPr="00FE17AB">
        <w:rPr>
          <w:rStyle w:val="docsum-authors"/>
          <w:rFonts w:ascii="Arial" w:hAnsi="Arial" w:cs="Arial"/>
          <w:sz w:val="20"/>
          <w:szCs w:val="20"/>
        </w:rPr>
        <w:t>Tzala</w:t>
      </w:r>
      <w:proofErr w:type="spellEnd"/>
      <w:r w:rsidRPr="00FE17AB">
        <w:rPr>
          <w:rStyle w:val="docsum-authors"/>
          <w:rFonts w:ascii="Arial" w:hAnsi="Arial" w:cs="Arial"/>
          <w:sz w:val="20"/>
          <w:szCs w:val="20"/>
        </w:rPr>
        <w:t xml:space="preserve"> E, </w:t>
      </w:r>
      <w:proofErr w:type="spellStart"/>
      <w:r w:rsidRPr="00FE17AB">
        <w:rPr>
          <w:rStyle w:val="docsum-authors"/>
          <w:rFonts w:ascii="Arial" w:hAnsi="Arial" w:cs="Arial"/>
          <w:sz w:val="20"/>
          <w:szCs w:val="20"/>
        </w:rPr>
        <w:t>Matullo</w:t>
      </w:r>
      <w:proofErr w:type="spellEnd"/>
      <w:r w:rsidRPr="00FE17AB">
        <w:rPr>
          <w:rStyle w:val="docsum-authors"/>
          <w:rFonts w:ascii="Arial" w:hAnsi="Arial" w:cs="Arial"/>
          <w:sz w:val="20"/>
          <w:szCs w:val="20"/>
        </w:rPr>
        <w:t xml:space="preserve"> G, </w:t>
      </w:r>
      <w:proofErr w:type="spellStart"/>
      <w:r w:rsidRPr="00FE17AB">
        <w:rPr>
          <w:rStyle w:val="docsum-authors"/>
          <w:rFonts w:ascii="Arial" w:hAnsi="Arial" w:cs="Arial"/>
          <w:sz w:val="20"/>
          <w:szCs w:val="20"/>
        </w:rPr>
        <w:t>Hurme</w:t>
      </w:r>
      <w:proofErr w:type="spellEnd"/>
      <w:r w:rsidRPr="00FE17AB">
        <w:rPr>
          <w:rStyle w:val="docsum-authors"/>
          <w:rFonts w:ascii="Arial" w:hAnsi="Arial" w:cs="Arial"/>
          <w:sz w:val="20"/>
          <w:szCs w:val="20"/>
        </w:rPr>
        <w:t xml:space="preserve"> MA, </w:t>
      </w:r>
      <w:proofErr w:type="spellStart"/>
      <w:r w:rsidRPr="00FE17AB">
        <w:rPr>
          <w:rStyle w:val="docsum-authors"/>
          <w:rFonts w:ascii="Arial" w:hAnsi="Arial" w:cs="Arial"/>
          <w:sz w:val="20"/>
          <w:szCs w:val="20"/>
        </w:rPr>
        <w:t>Raitakari</w:t>
      </w:r>
      <w:proofErr w:type="spellEnd"/>
      <w:r w:rsidRPr="00FE17AB">
        <w:rPr>
          <w:rStyle w:val="docsum-authors"/>
          <w:rFonts w:ascii="Arial" w:hAnsi="Arial" w:cs="Arial"/>
          <w:sz w:val="20"/>
          <w:szCs w:val="20"/>
        </w:rPr>
        <w:t xml:space="preserve"> OT, </w:t>
      </w:r>
      <w:proofErr w:type="spellStart"/>
      <w:r w:rsidRPr="00FE17AB">
        <w:rPr>
          <w:rStyle w:val="docsum-authors"/>
          <w:rFonts w:ascii="Arial" w:hAnsi="Arial" w:cs="Arial"/>
          <w:sz w:val="20"/>
          <w:szCs w:val="20"/>
        </w:rPr>
        <w:t>Colicino</w:t>
      </w:r>
      <w:proofErr w:type="spellEnd"/>
      <w:r w:rsidRPr="00FE17AB">
        <w:rPr>
          <w:rStyle w:val="docsum-authors"/>
          <w:rFonts w:ascii="Arial" w:hAnsi="Arial" w:cs="Arial"/>
          <w:sz w:val="20"/>
          <w:szCs w:val="20"/>
        </w:rPr>
        <w:t xml:space="preserve"> E, </w:t>
      </w:r>
      <w:proofErr w:type="spellStart"/>
      <w:r w:rsidRPr="00FE17AB">
        <w:rPr>
          <w:rStyle w:val="docsum-authors"/>
          <w:rFonts w:ascii="Arial" w:hAnsi="Arial" w:cs="Arial"/>
          <w:sz w:val="20"/>
          <w:szCs w:val="20"/>
        </w:rPr>
        <w:t>Baccarelli</w:t>
      </w:r>
      <w:proofErr w:type="spellEnd"/>
      <w:r w:rsidRPr="00FE17AB">
        <w:rPr>
          <w:rStyle w:val="docsum-authors"/>
          <w:rFonts w:ascii="Arial" w:hAnsi="Arial" w:cs="Arial"/>
          <w:sz w:val="20"/>
          <w:szCs w:val="20"/>
        </w:rPr>
        <w:t xml:space="preserve"> AA, </w:t>
      </w:r>
      <w:proofErr w:type="spellStart"/>
      <w:r w:rsidRPr="00FE17AB">
        <w:rPr>
          <w:rStyle w:val="docsum-authors"/>
          <w:rFonts w:ascii="Arial" w:hAnsi="Arial" w:cs="Arial"/>
          <w:sz w:val="20"/>
          <w:szCs w:val="20"/>
        </w:rPr>
        <w:t>Kähönen</w:t>
      </w:r>
      <w:proofErr w:type="spellEnd"/>
      <w:r w:rsidRPr="00FE17AB">
        <w:rPr>
          <w:rStyle w:val="docsum-authors"/>
          <w:rFonts w:ascii="Arial" w:hAnsi="Arial" w:cs="Arial"/>
          <w:sz w:val="20"/>
          <w:szCs w:val="20"/>
        </w:rPr>
        <w:t xml:space="preserve"> M, Herzig KH, Li S; BIOS consortium, </w:t>
      </w:r>
      <w:proofErr w:type="spellStart"/>
      <w:r w:rsidRPr="00FE17AB">
        <w:rPr>
          <w:rStyle w:val="docsum-authors"/>
          <w:rFonts w:ascii="Arial" w:hAnsi="Arial" w:cs="Arial"/>
          <w:sz w:val="20"/>
          <w:szCs w:val="20"/>
        </w:rPr>
        <w:t>Conneely</w:t>
      </w:r>
      <w:proofErr w:type="spellEnd"/>
      <w:r w:rsidRPr="00FE17AB">
        <w:rPr>
          <w:rStyle w:val="docsum-authors"/>
          <w:rFonts w:ascii="Arial" w:hAnsi="Arial" w:cs="Arial"/>
          <w:sz w:val="20"/>
          <w:szCs w:val="20"/>
        </w:rPr>
        <w:t xml:space="preserve"> KN, </w:t>
      </w:r>
      <w:proofErr w:type="spellStart"/>
      <w:r w:rsidRPr="00FE17AB">
        <w:rPr>
          <w:rStyle w:val="docsum-authors"/>
          <w:rFonts w:ascii="Arial" w:hAnsi="Arial" w:cs="Arial"/>
          <w:sz w:val="20"/>
          <w:szCs w:val="20"/>
        </w:rPr>
        <w:t>Kooner</w:t>
      </w:r>
      <w:proofErr w:type="spellEnd"/>
      <w:r w:rsidRPr="00FE17AB">
        <w:rPr>
          <w:rStyle w:val="docsum-authors"/>
          <w:rFonts w:ascii="Arial" w:hAnsi="Arial" w:cs="Arial"/>
          <w:sz w:val="20"/>
          <w:szCs w:val="20"/>
        </w:rPr>
        <w:t xml:space="preserve"> JS, </w:t>
      </w:r>
      <w:proofErr w:type="spellStart"/>
      <w:r w:rsidRPr="00FE17AB">
        <w:rPr>
          <w:rStyle w:val="docsum-authors"/>
          <w:rFonts w:ascii="Arial" w:hAnsi="Arial" w:cs="Arial"/>
          <w:sz w:val="20"/>
          <w:szCs w:val="20"/>
        </w:rPr>
        <w:t>Köttgen</w:t>
      </w:r>
      <w:proofErr w:type="spellEnd"/>
      <w:r w:rsidRPr="00FE17AB">
        <w:rPr>
          <w:rStyle w:val="docsum-authors"/>
          <w:rFonts w:ascii="Arial" w:hAnsi="Arial" w:cs="Arial"/>
          <w:sz w:val="20"/>
          <w:szCs w:val="20"/>
        </w:rPr>
        <w:t xml:space="preserve"> A, </w:t>
      </w:r>
      <w:proofErr w:type="spellStart"/>
      <w:r w:rsidRPr="00FE17AB">
        <w:rPr>
          <w:rStyle w:val="docsum-authors"/>
          <w:rFonts w:ascii="Arial" w:hAnsi="Arial" w:cs="Arial"/>
          <w:sz w:val="20"/>
          <w:szCs w:val="20"/>
        </w:rPr>
        <w:t>Heijmans</w:t>
      </w:r>
      <w:proofErr w:type="spellEnd"/>
      <w:r w:rsidRPr="00FE17AB">
        <w:rPr>
          <w:rStyle w:val="docsum-authors"/>
          <w:rFonts w:ascii="Arial" w:hAnsi="Arial" w:cs="Arial"/>
          <w:sz w:val="20"/>
          <w:szCs w:val="20"/>
        </w:rPr>
        <w:t xml:space="preserve"> BT, </w:t>
      </w:r>
      <w:proofErr w:type="spellStart"/>
      <w:r w:rsidRPr="00FE17AB">
        <w:rPr>
          <w:rStyle w:val="docsum-authors"/>
          <w:rFonts w:ascii="Arial" w:hAnsi="Arial" w:cs="Arial"/>
          <w:sz w:val="20"/>
          <w:szCs w:val="20"/>
        </w:rPr>
        <w:t>Deloukas</w:t>
      </w:r>
      <w:proofErr w:type="spellEnd"/>
      <w:r w:rsidRPr="00FE17AB">
        <w:rPr>
          <w:rStyle w:val="docsum-authors"/>
          <w:rFonts w:ascii="Arial" w:hAnsi="Arial" w:cs="Arial"/>
          <w:sz w:val="20"/>
          <w:szCs w:val="20"/>
        </w:rPr>
        <w:t xml:space="preserve"> P, Relton C, Ong KK, Bell JT, Boerwinkle E, Elliott P, Brenner H, Beekman M, Levy D, </w:t>
      </w:r>
      <w:proofErr w:type="spellStart"/>
      <w:r w:rsidRPr="00FE17AB">
        <w:rPr>
          <w:rStyle w:val="docsum-authors"/>
          <w:rFonts w:ascii="Arial" w:hAnsi="Arial" w:cs="Arial"/>
          <w:sz w:val="20"/>
          <w:szCs w:val="20"/>
        </w:rPr>
        <w:t>Waldenberger</w:t>
      </w:r>
      <w:proofErr w:type="spellEnd"/>
      <w:r w:rsidRPr="00FE17AB">
        <w:rPr>
          <w:rStyle w:val="docsum-authors"/>
          <w:rFonts w:ascii="Arial" w:hAnsi="Arial" w:cs="Arial"/>
          <w:sz w:val="20"/>
          <w:szCs w:val="20"/>
        </w:rPr>
        <w:t xml:space="preserve"> M, Chambers JC, Dehghan A, </w:t>
      </w:r>
      <w:proofErr w:type="spellStart"/>
      <w:r w:rsidRPr="00FE17AB">
        <w:rPr>
          <w:rStyle w:val="docsum-authors"/>
          <w:rFonts w:ascii="Arial" w:hAnsi="Arial" w:cs="Arial"/>
          <w:sz w:val="20"/>
          <w:szCs w:val="20"/>
        </w:rPr>
        <w:t>Järvelin</w:t>
      </w:r>
      <w:proofErr w:type="spellEnd"/>
      <w:r w:rsidRPr="00FE17AB">
        <w:rPr>
          <w:rStyle w:val="docsum-authors"/>
          <w:rFonts w:ascii="Arial" w:hAnsi="Arial" w:cs="Arial"/>
          <w:sz w:val="20"/>
          <w:szCs w:val="20"/>
        </w:rPr>
        <w:t xml:space="preserve"> MR.</w:t>
      </w:r>
      <w:r w:rsidRPr="00FE17AB">
        <w:rPr>
          <w:rFonts w:ascii="Arial" w:hAnsi="Arial" w:cs="Arial"/>
          <w:sz w:val="20"/>
          <w:szCs w:val="20"/>
        </w:rPr>
        <w:t xml:space="preserve"> </w:t>
      </w:r>
      <w:hyperlink r:id="rId61" w:history="1">
        <w:r w:rsidRPr="00647569">
          <w:rPr>
            <w:rStyle w:val="Hyperlink"/>
            <w:rFonts w:ascii="Arial" w:hAnsi="Arial" w:cs="Arial"/>
            <w:b/>
            <w:bCs/>
            <w:i/>
            <w:iCs/>
            <w:sz w:val="20"/>
            <w:szCs w:val="20"/>
          </w:rPr>
          <w:t>DNA methylation signature of chronic low-grade inflammation and its role in cardio-respiratory diseases.</w:t>
        </w:r>
        <w:r w:rsidRPr="00FE17AB">
          <w:rPr>
            <w:rStyle w:val="Hyperlink"/>
            <w:rFonts w:ascii="Arial" w:hAnsi="Arial" w:cs="Arial"/>
            <w:sz w:val="20"/>
            <w:szCs w:val="20"/>
          </w:rPr>
          <w:t xml:space="preserve"> </w:t>
        </w:r>
      </w:hyperlink>
      <w:r w:rsidRPr="00FE17AB">
        <w:rPr>
          <w:rStyle w:val="docsum-journal-citation"/>
          <w:rFonts w:ascii="Arial" w:hAnsi="Arial" w:cs="Arial"/>
          <w:sz w:val="20"/>
          <w:szCs w:val="20"/>
        </w:rPr>
        <w:t xml:space="preserve">Nat </w:t>
      </w:r>
      <w:proofErr w:type="spellStart"/>
      <w:r w:rsidRPr="00FE17AB">
        <w:rPr>
          <w:rStyle w:val="docsum-journal-citation"/>
          <w:rFonts w:ascii="Arial" w:hAnsi="Arial" w:cs="Arial"/>
          <w:sz w:val="20"/>
          <w:szCs w:val="20"/>
        </w:rPr>
        <w:t>Commun</w:t>
      </w:r>
      <w:proofErr w:type="spellEnd"/>
      <w:r w:rsidRPr="00FE17AB">
        <w:rPr>
          <w:rStyle w:val="docsum-journal-citation"/>
          <w:rFonts w:ascii="Arial" w:hAnsi="Arial" w:cs="Arial"/>
          <w:sz w:val="20"/>
          <w:szCs w:val="20"/>
        </w:rPr>
        <w:t>. 2022 May 3</w:t>
      </w:r>
      <w:r>
        <w:rPr>
          <w:rStyle w:val="docsum-journal-citation"/>
          <w:rFonts w:ascii="Arial" w:hAnsi="Arial" w:cs="Arial"/>
          <w:sz w:val="20"/>
          <w:szCs w:val="20"/>
        </w:rPr>
        <w:t xml:space="preserve">. Vol. </w:t>
      </w:r>
      <w:r w:rsidRPr="00FE17AB">
        <w:rPr>
          <w:rStyle w:val="docsum-journal-citation"/>
          <w:rFonts w:ascii="Arial" w:hAnsi="Arial" w:cs="Arial"/>
          <w:sz w:val="20"/>
          <w:szCs w:val="20"/>
        </w:rPr>
        <w:t>13</w:t>
      </w:r>
      <w:r>
        <w:rPr>
          <w:rStyle w:val="docsum-journal-citation"/>
          <w:rFonts w:ascii="Arial" w:hAnsi="Arial" w:cs="Arial"/>
          <w:sz w:val="20"/>
          <w:szCs w:val="20"/>
        </w:rPr>
        <w:t xml:space="preserve">, issue </w:t>
      </w:r>
      <w:r w:rsidRPr="00FE17AB">
        <w:rPr>
          <w:rStyle w:val="docsum-journal-citation"/>
          <w:rFonts w:ascii="Arial" w:hAnsi="Arial" w:cs="Arial"/>
          <w:sz w:val="20"/>
          <w:szCs w:val="20"/>
        </w:rPr>
        <w:t>1</w:t>
      </w:r>
      <w:r>
        <w:rPr>
          <w:rStyle w:val="docsum-journal-citation"/>
          <w:rFonts w:ascii="Arial" w:hAnsi="Arial" w:cs="Arial"/>
          <w:sz w:val="20"/>
          <w:szCs w:val="20"/>
        </w:rPr>
        <w:t xml:space="preserve">, p. </w:t>
      </w:r>
      <w:r w:rsidRPr="00FE17AB">
        <w:rPr>
          <w:rStyle w:val="docsum-journal-citation"/>
          <w:rFonts w:ascii="Arial" w:hAnsi="Arial" w:cs="Arial"/>
          <w:sz w:val="20"/>
          <w:szCs w:val="20"/>
        </w:rPr>
        <w:t xml:space="preserve">2408. </w:t>
      </w:r>
      <w:r w:rsidRPr="00FE17AB">
        <w:rPr>
          <w:rStyle w:val="citation-part"/>
          <w:rFonts w:ascii="Arial" w:hAnsi="Arial" w:cs="Arial"/>
          <w:sz w:val="20"/>
          <w:szCs w:val="20"/>
        </w:rPr>
        <w:t xml:space="preserve">PM: </w:t>
      </w:r>
      <w:r w:rsidRPr="00FE17AB">
        <w:rPr>
          <w:rStyle w:val="docsum-pmid"/>
          <w:rFonts w:ascii="Arial" w:hAnsi="Arial" w:cs="Arial"/>
          <w:sz w:val="20"/>
          <w:szCs w:val="20"/>
        </w:rPr>
        <w:t xml:space="preserve">35504910. </w:t>
      </w:r>
      <w:hyperlink r:id="rId62" w:tgtFrame="_blank" w:history="1">
        <w:r w:rsidRPr="00647569">
          <w:rPr>
            <w:rStyle w:val="citation-part"/>
            <w:rFonts w:ascii="Arial" w:hAnsi="Arial" w:cs="Arial"/>
            <w:sz w:val="20"/>
            <w:szCs w:val="20"/>
          </w:rPr>
          <w:t>PMC9065016</w:t>
        </w:r>
      </w:hyperlink>
      <w:r w:rsidRPr="00647569">
        <w:rPr>
          <w:rStyle w:val="citation-part"/>
          <w:rFonts w:ascii="Arial" w:hAnsi="Arial" w:cs="Arial"/>
          <w:sz w:val="20"/>
          <w:szCs w:val="20"/>
        </w:rPr>
        <w:t>.</w:t>
      </w:r>
      <w:r w:rsidRPr="00FE17AB">
        <w:rPr>
          <w:rFonts w:ascii="Arial" w:hAnsi="Arial" w:cs="Arial"/>
          <w:sz w:val="20"/>
          <w:szCs w:val="20"/>
        </w:rPr>
        <w:t xml:space="preserve"> </w:t>
      </w:r>
    </w:p>
    <w:p w14:paraId="7F3A20D6" w14:textId="77777777" w:rsidR="00660461" w:rsidRDefault="00660461" w:rsidP="00660461">
      <w:pPr>
        <w:rPr>
          <w:rFonts w:ascii="Arial" w:hAnsi="Arial" w:cs="Arial"/>
          <w:sz w:val="20"/>
          <w:szCs w:val="20"/>
        </w:rPr>
      </w:pPr>
      <w:r w:rsidRPr="00FE17AB">
        <w:rPr>
          <w:rStyle w:val="docsum-authors"/>
          <w:rFonts w:ascii="Arial" w:hAnsi="Arial" w:cs="Arial"/>
          <w:sz w:val="20"/>
          <w:szCs w:val="20"/>
        </w:rPr>
        <w:t xml:space="preserve">Winkler TW, Rasheed H, </w:t>
      </w:r>
      <w:proofErr w:type="spellStart"/>
      <w:r w:rsidRPr="00FE17AB">
        <w:rPr>
          <w:rStyle w:val="docsum-authors"/>
          <w:rFonts w:ascii="Arial" w:hAnsi="Arial" w:cs="Arial"/>
          <w:sz w:val="20"/>
          <w:szCs w:val="20"/>
        </w:rPr>
        <w:t>Teumer</w:t>
      </w:r>
      <w:proofErr w:type="spellEnd"/>
      <w:r w:rsidRPr="00FE17AB">
        <w:rPr>
          <w:rStyle w:val="docsum-authors"/>
          <w:rFonts w:ascii="Arial" w:hAnsi="Arial" w:cs="Arial"/>
          <w:sz w:val="20"/>
          <w:szCs w:val="20"/>
        </w:rPr>
        <w:t xml:space="preserve"> A, Gorski M, Rowan BX, </w:t>
      </w:r>
      <w:proofErr w:type="spellStart"/>
      <w:r w:rsidRPr="00FE17AB">
        <w:rPr>
          <w:rStyle w:val="docsum-authors"/>
          <w:rFonts w:ascii="Arial" w:hAnsi="Arial" w:cs="Arial"/>
          <w:sz w:val="20"/>
          <w:szCs w:val="20"/>
        </w:rPr>
        <w:t>Stanzick</w:t>
      </w:r>
      <w:proofErr w:type="spellEnd"/>
      <w:r w:rsidRPr="00FE17AB">
        <w:rPr>
          <w:rStyle w:val="docsum-authors"/>
          <w:rFonts w:ascii="Arial" w:hAnsi="Arial" w:cs="Arial"/>
          <w:sz w:val="20"/>
          <w:szCs w:val="20"/>
        </w:rPr>
        <w:t xml:space="preserve"> KJ, Thomas LF, Tin A, </w:t>
      </w:r>
      <w:proofErr w:type="spellStart"/>
      <w:r w:rsidRPr="00FE17AB">
        <w:rPr>
          <w:rStyle w:val="docsum-authors"/>
          <w:rFonts w:ascii="Arial" w:hAnsi="Arial" w:cs="Arial"/>
          <w:sz w:val="20"/>
          <w:szCs w:val="20"/>
        </w:rPr>
        <w:t>Hoppmann</w:t>
      </w:r>
      <w:proofErr w:type="spellEnd"/>
      <w:r w:rsidRPr="00FE17AB">
        <w:rPr>
          <w:rStyle w:val="docsum-authors"/>
          <w:rFonts w:ascii="Arial" w:hAnsi="Arial" w:cs="Arial"/>
          <w:sz w:val="20"/>
          <w:szCs w:val="20"/>
        </w:rPr>
        <w:t xml:space="preserve"> A, Chu AY, Tayo B, </w:t>
      </w:r>
      <w:proofErr w:type="spellStart"/>
      <w:r w:rsidRPr="00FE17AB">
        <w:rPr>
          <w:rStyle w:val="docsum-authors"/>
          <w:rFonts w:ascii="Arial" w:hAnsi="Arial" w:cs="Arial"/>
          <w:sz w:val="20"/>
          <w:szCs w:val="20"/>
        </w:rPr>
        <w:t>Thio</w:t>
      </w:r>
      <w:proofErr w:type="spellEnd"/>
      <w:r w:rsidRPr="00FE17AB">
        <w:rPr>
          <w:rStyle w:val="docsum-authors"/>
          <w:rFonts w:ascii="Arial" w:hAnsi="Arial" w:cs="Arial"/>
          <w:sz w:val="20"/>
          <w:szCs w:val="20"/>
        </w:rPr>
        <w:t xml:space="preserve"> CHL, </w:t>
      </w:r>
      <w:proofErr w:type="spellStart"/>
      <w:r w:rsidRPr="00FE17AB">
        <w:rPr>
          <w:rStyle w:val="docsum-authors"/>
          <w:rFonts w:ascii="Arial" w:hAnsi="Arial" w:cs="Arial"/>
          <w:sz w:val="20"/>
          <w:szCs w:val="20"/>
        </w:rPr>
        <w:t>Cusi</w:t>
      </w:r>
      <w:proofErr w:type="spellEnd"/>
      <w:r w:rsidRPr="00FE17AB">
        <w:rPr>
          <w:rStyle w:val="docsum-authors"/>
          <w:rFonts w:ascii="Arial" w:hAnsi="Arial" w:cs="Arial"/>
          <w:sz w:val="20"/>
          <w:szCs w:val="20"/>
        </w:rPr>
        <w:t xml:space="preserve"> D, Chai JF, </w:t>
      </w:r>
      <w:proofErr w:type="spellStart"/>
      <w:r w:rsidRPr="00FE17AB">
        <w:rPr>
          <w:rStyle w:val="docsum-authors"/>
          <w:rFonts w:ascii="Arial" w:hAnsi="Arial" w:cs="Arial"/>
          <w:sz w:val="20"/>
          <w:szCs w:val="20"/>
        </w:rPr>
        <w:t>Sieber</w:t>
      </w:r>
      <w:proofErr w:type="spellEnd"/>
      <w:r w:rsidRPr="00FE17AB">
        <w:rPr>
          <w:rStyle w:val="docsum-authors"/>
          <w:rFonts w:ascii="Arial" w:hAnsi="Arial" w:cs="Arial"/>
          <w:sz w:val="20"/>
          <w:szCs w:val="20"/>
        </w:rPr>
        <w:t xml:space="preserve"> KB, Horn K, Li M, Scholz M, </w:t>
      </w:r>
      <w:proofErr w:type="spellStart"/>
      <w:r w:rsidRPr="00FE17AB">
        <w:rPr>
          <w:rStyle w:val="docsum-authors"/>
          <w:rFonts w:ascii="Arial" w:hAnsi="Arial" w:cs="Arial"/>
          <w:sz w:val="20"/>
          <w:szCs w:val="20"/>
        </w:rPr>
        <w:t>Cocca</w:t>
      </w:r>
      <w:proofErr w:type="spellEnd"/>
      <w:r w:rsidRPr="00FE17AB">
        <w:rPr>
          <w:rStyle w:val="docsum-authors"/>
          <w:rFonts w:ascii="Arial" w:hAnsi="Arial" w:cs="Arial"/>
          <w:sz w:val="20"/>
          <w:szCs w:val="20"/>
        </w:rPr>
        <w:t xml:space="preserve"> M, </w:t>
      </w:r>
      <w:proofErr w:type="spellStart"/>
      <w:r w:rsidRPr="00FE17AB">
        <w:rPr>
          <w:rStyle w:val="docsum-authors"/>
          <w:rFonts w:ascii="Arial" w:hAnsi="Arial" w:cs="Arial"/>
          <w:sz w:val="20"/>
          <w:szCs w:val="20"/>
        </w:rPr>
        <w:t>Wuttke</w:t>
      </w:r>
      <w:proofErr w:type="spellEnd"/>
      <w:r w:rsidRPr="00FE17AB">
        <w:rPr>
          <w:rStyle w:val="docsum-authors"/>
          <w:rFonts w:ascii="Arial" w:hAnsi="Arial" w:cs="Arial"/>
          <w:sz w:val="20"/>
          <w:szCs w:val="20"/>
        </w:rPr>
        <w:t xml:space="preserve"> M, van der Most PJ, Yang Q, </w:t>
      </w:r>
      <w:proofErr w:type="spellStart"/>
      <w:r w:rsidRPr="00FE17AB">
        <w:rPr>
          <w:rStyle w:val="docsum-authors"/>
          <w:rFonts w:ascii="Arial" w:hAnsi="Arial" w:cs="Arial"/>
          <w:sz w:val="20"/>
          <w:szCs w:val="20"/>
        </w:rPr>
        <w:t>Ghasemi</w:t>
      </w:r>
      <w:proofErr w:type="spellEnd"/>
      <w:r w:rsidRPr="00FE17AB">
        <w:rPr>
          <w:rStyle w:val="docsum-authors"/>
          <w:rFonts w:ascii="Arial" w:hAnsi="Arial" w:cs="Arial"/>
          <w:sz w:val="20"/>
          <w:szCs w:val="20"/>
        </w:rPr>
        <w:t xml:space="preserve"> S, </w:t>
      </w:r>
      <w:proofErr w:type="spellStart"/>
      <w:r w:rsidRPr="00FE17AB">
        <w:rPr>
          <w:rStyle w:val="docsum-authors"/>
          <w:rFonts w:ascii="Arial" w:hAnsi="Arial" w:cs="Arial"/>
          <w:sz w:val="20"/>
          <w:szCs w:val="20"/>
        </w:rPr>
        <w:t>Nutile</w:t>
      </w:r>
      <w:proofErr w:type="spellEnd"/>
      <w:r w:rsidRPr="00FE17AB">
        <w:rPr>
          <w:rStyle w:val="docsum-authors"/>
          <w:rFonts w:ascii="Arial" w:hAnsi="Arial" w:cs="Arial"/>
          <w:sz w:val="20"/>
          <w:szCs w:val="20"/>
        </w:rPr>
        <w:t xml:space="preserve"> T, Li Y, </w:t>
      </w:r>
      <w:proofErr w:type="spellStart"/>
      <w:r w:rsidRPr="00FE17AB">
        <w:rPr>
          <w:rStyle w:val="docsum-authors"/>
          <w:rFonts w:ascii="Arial" w:hAnsi="Arial" w:cs="Arial"/>
          <w:sz w:val="20"/>
          <w:szCs w:val="20"/>
        </w:rPr>
        <w:t>Pontali</w:t>
      </w:r>
      <w:proofErr w:type="spellEnd"/>
      <w:r w:rsidRPr="00FE17AB">
        <w:rPr>
          <w:rStyle w:val="docsum-authors"/>
          <w:rFonts w:ascii="Arial" w:hAnsi="Arial" w:cs="Arial"/>
          <w:sz w:val="20"/>
          <w:szCs w:val="20"/>
        </w:rPr>
        <w:t xml:space="preserve"> G, Günther F, Dehghan A, Correa A, </w:t>
      </w:r>
      <w:proofErr w:type="spellStart"/>
      <w:r w:rsidRPr="00FE17AB">
        <w:rPr>
          <w:rStyle w:val="docsum-authors"/>
          <w:rFonts w:ascii="Arial" w:hAnsi="Arial" w:cs="Arial"/>
          <w:sz w:val="20"/>
          <w:szCs w:val="20"/>
        </w:rPr>
        <w:t>Parsa</w:t>
      </w:r>
      <w:proofErr w:type="spellEnd"/>
      <w:r w:rsidRPr="00FE17AB">
        <w:rPr>
          <w:rStyle w:val="docsum-authors"/>
          <w:rFonts w:ascii="Arial" w:hAnsi="Arial" w:cs="Arial"/>
          <w:sz w:val="20"/>
          <w:szCs w:val="20"/>
        </w:rPr>
        <w:t xml:space="preserve"> A, </w:t>
      </w:r>
      <w:proofErr w:type="spellStart"/>
      <w:r w:rsidRPr="00FE17AB">
        <w:rPr>
          <w:rStyle w:val="docsum-authors"/>
          <w:rFonts w:ascii="Arial" w:hAnsi="Arial" w:cs="Arial"/>
          <w:sz w:val="20"/>
          <w:szCs w:val="20"/>
        </w:rPr>
        <w:t>Feresin</w:t>
      </w:r>
      <w:proofErr w:type="spellEnd"/>
      <w:r w:rsidRPr="00FE17AB">
        <w:rPr>
          <w:rStyle w:val="docsum-authors"/>
          <w:rFonts w:ascii="Arial" w:hAnsi="Arial" w:cs="Arial"/>
          <w:sz w:val="20"/>
          <w:szCs w:val="20"/>
        </w:rPr>
        <w:t xml:space="preserve"> A, de Vries APJ, </w:t>
      </w:r>
      <w:proofErr w:type="spellStart"/>
      <w:r w:rsidRPr="00FE17AB">
        <w:rPr>
          <w:rStyle w:val="docsum-authors"/>
          <w:rFonts w:ascii="Arial" w:hAnsi="Arial" w:cs="Arial"/>
          <w:sz w:val="20"/>
          <w:szCs w:val="20"/>
        </w:rPr>
        <w:t>Zonderman</w:t>
      </w:r>
      <w:proofErr w:type="spellEnd"/>
      <w:r w:rsidRPr="00FE17AB">
        <w:rPr>
          <w:rStyle w:val="docsum-authors"/>
          <w:rFonts w:ascii="Arial" w:hAnsi="Arial" w:cs="Arial"/>
          <w:sz w:val="20"/>
          <w:szCs w:val="20"/>
        </w:rPr>
        <w:t xml:space="preserve"> AB, Smith AV, </w:t>
      </w:r>
      <w:proofErr w:type="spellStart"/>
      <w:r w:rsidRPr="00FE17AB">
        <w:rPr>
          <w:rStyle w:val="docsum-authors"/>
          <w:rFonts w:ascii="Arial" w:hAnsi="Arial" w:cs="Arial"/>
          <w:sz w:val="20"/>
          <w:szCs w:val="20"/>
        </w:rPr>
        <w:t>Oldehinkel</w:t>
      </w:r>
      <w:proofErr w:type="spellEnd"/>
      <w:r w:rsidRPr="00FE17AB">
        <w:rPr>
          <w:rStyle w:val="docsum-authors"/>
          <w:rFonts w:ascii="Arial" w:hAnsi="Arial" w:cs="Arial"/>
          <w:sz w:val="20"/>
          <w:szCs w:val="20"/>
        </w:rPr>
        <w:t xml:space="preserve"> AJ, De </w:t>
      </w:r>
      <w:proofErr w:type="spellStart"/>
      <w:r w:rsidRPr="00FE17AB">
        <w:rPr>
          <w:rStyle w:val="docsum-authors"/>
          <w:rFonts w:ascii="Arial" w:hAnsi="Arial" w:cs="Arial"/>
          <w:sz w:val="20"/>
          <w:szCs w:val="20"/>
        </w:rPr>
        <w:t>Grandi</w:t>
      </w:r>
      <w:proofErr w:type="spellEnd"/>
      <w:r w:rsidRPr="00FE17AB">
        <w:rPr>
          <w:rStyle w:val="docsum-authors"/>
          <w:rFonts w:ascii="Arial" w:hAnsi="Arial" w:cs="Arial"/>
          <w:sz w:val="20"/>
          <w:szCs w:val="20"/>
        </w:rPr>
        <w:t xml:space="preserve"> A, Rosenkranz AR, Franke A, </w:t>
      </w:r>
      <w:proofErr w:type="spellStart"/>
      <w:r w:rsidRPr="00FE17AB">
        <w:rPr>
          <w:rStyle w:val="docsum-authors"/>
          <w:rFonts w:ascii="Arial" w:hAnsi="Arial" w:cs="Arial"/>
          <w:sz w:val="20"/>
          <w:szCs w:val="20"/>
        </w:rPr>
        <w:t>Teren</w:t>
      </w:r>
      <w:proofErr w:type="spellEnd"/>
      <w:r w:rsidRPr="00FE17AB">
        <w:rPr>
          <w:rStyle w:val="docsum-authors"/>
          <w:rFonts w:ascii="Arial" w:hAnsi="Arial" w:cs="Arial"/>
          <w:sz w:val="20"/>
          <w:szCs w:val="20"/>
        </w:rPr>
        <w:t xml:space="preserve"> A, </w:t>
      </w:r>
      <w:proofErr w:type="spellStart"/>
      <w:r w:rsidRPr="00FE17AB">
        <w:rPr>
          <w:rStyle w:val="docsum-authors"/>
          <w:rFonts w:ascii="Arial" w:hAnsi="Arial" w:cs="Arial"/>
          <w:sz w:val="20"/>
          <w:szCs w:val="20"/>
        </w:rPr>
        <w:t>Metspalu</w:t>
      </w:r>
      <w:proofErr w:type="spellEnd"/>
      <w:r w:rsidRPr="00FE17AB">
        <w:rPr>
          <w:rStyle w:val="docsum-authors"/>
          <w:rFonts w:ascii="Arial" w:hAnsi="Arial" w:cs="Arial"/>
          <w:sz w:val="20"/>
          <w:szCs w:val="20"/>
        </w:rPr>
        <w:t xml:space="preserve"> A, Hicks AA, Morris AP, </w:t>
      </w:r>
      <w:proofErr w:type="spellStart"/>
      <w:r w:rsidRPr="00FE17AB">
        <w:rPr>
          <w:rStyle w:val="docsum-authors"/>
          <w:rFonts w:ascii="Arial" w:hAnsi="Arial" w:cs="Arial"/>
          <w:sz w:val="20"/>
          <w:szCs w:val="20"/>
        </w:rPr>
        <w:t>Tönjes</w:t>
      </w:r>
      <w:proofErr w:type="spellEnd"/>
      <w:r w:rsidRPr="00FE17AB">
        <w:rPr>
          <w:rStyle w:val="docsum-authors"/>
          <w:rFonts w:ascii="Arial" w:hAnsi="Arial" w:cs="Arial"/>
          <w:sz w:val="20"/>
          <w:szCs w:val="20"/>
        </w:rPr>
        <w:t xml:space="preserve"> A, Morgan A, </w:t>
      </w:r>
      <w:proofErr w:type="spellStart"/>
      <w:r w:rsidRPr="00FE17AB">
        <w:rPr>
          <w:rStyle w:val="docsum-authors"/>
          <w:rFonts w:ascii="Arial" w:hAnsi="Arial" w:cs="Arial"/>
          <w:sz w:val="20"/>
          <w:szCs w:val="20"/>
        </w:rPr>
        <w:t>Podgornaia</w:t>
      </w:r>
      <w:proofErr w:type="spellEnd"/>
      <w:r w:rsidRPr="00FE17AB">
        <w:rPr>
          <w:rStyle w:val="docsum-authors"/>
          <w:rFonts w:ascii="Arial" w:hAnsi="Arial" w:cs="Arial"/>
          <w:sz w:val="20"/>
          <w:szCs w:val="20"/>
        </w:rPr>
        <w:t xml:space="preserve"> AI, Peters A, </w:t>
      </w:r>
      <w:proofErr w:type="spellStart"/>
      <w:r w:rsidRPr="00FE17AB">
        <w:rPr>
          <w:rStyle w:val="docsum-authors"/>
          <w:rFonts w:ascii="Arial" w:hAnsi="Arial" w:cs="Arial"/>
          <w:sz w:val="20"/>
          <w:szCs w:val="20"/>
        </w:rPr>
        <w:t>Körner</w:t>
      </w:r>
      <w:proofErr w:type="spellEnd"/>
      <w:r w:rsidRPr="00FE17AB">
        <w:rPr>
          <w:rStyle w:val="docsum-authors"/>
          <w:rFonts w:ascii="Arial" w:hAnsi="Arial" w:cs="Arial"/>
          <w:sz w:val="20"/>
          <w:szCs w:val="20"/>
        </w:rPr>
        <w:t xml:space="preserve"> A, Mahajan A, Campbell A, Freedman BI, </w:t>
      </w:r>
      <w:proofErr w:type="spellStart"/>
      <w:r w:rsidRPr="00FE17AB">
        <w:rPr>
          <w:rStyle w:val="docsum-authors"/>
          <w:rFonts w:ascii="Arial" w:hAnsi="Arial" w:cs="Arial"/>
          <w:sz w:val="20"/>
          <w:szCs w:val="20"/>
        </w:rPr>
        <w:t>Spedicati</w:t>
      </w:r>
      <w:proofErr w:type="spellEnd"/>
      <w:r w:rsidRPr="00FE17AB">
        <w:rPr>
          <w:rStyle w:val="docsum-authors"/>
          <w:rFonts w:ascii="Arial" w:hAnsi="Arial" w:cs="Arial"/>
          <w:sz w:val="20"/>
          <w:szCs w:val="20"/>
        </w:rPr>
        <w:t xml:space="preserve"> B, Ponte B, </w:t>
      </w:r>
      <w:proofErr w:type="spellStart"/>
      <w:r w:rsidRPr="00FE17AB">
        <w:rPr>
          <w:rStyle w:val="docsum-authors"/>
          <w:rFonts w:ascii="Arial" w:hAnsi="Arial" w:cs="Arial"/>
          <w:sz w:val="20"/>
          <w:szCs w:val="20"/>
        </w:rPr>
        <w:t>Schöttker</w:t>
      </w:r>
      <w:proofErr w:type="spellEnd"/>
      <w:r w:rsidRPr="00FE17AB">
        <w:rPr>
          <w:rStyle w:val="docsum-authors"/>
          <w:rFonts w:ascii="Arial" w:hAnsi="Arial" w:cs="Arial"/>
          <w:sz w:val="20"/>
          <w:szCs w:val="20"/>
        </w:rPr>
        <w:t xml:space="preserve"> B, </w:t>
      </w:r>
      <w:proofErr w:type="spellStart"/>
      <w:r w:rsidRPr="00FE17AB">
        <w:rPr>
          <w:rStyle w:val="docsum-authors"/>
          <w:rFonts w:ascii="Arial" w:hAnsi="Arial" w:cs="Arial"/>
          <w:sz w:val="20"/>
          <w:szCs w:val="20"/>
        </w:rPr>
        <w:t>Brumpton</w:t>
      </w:r>
      <w:proofErr w:type="spellEnd"/>
      <w:r w:rsidRPr="00FE17AB">
        <w:rPr>
          <w:rStyle w:val="docsum-authors"/>
          <w:rFonts w:ascii="Arial" w:hAnsi="Arial" w:cs="Arial"/>
          <w:sz w:val="20"/>
          <w:szCs w:val="20"/>
        </w:rPr>
        <w:t xml:space="preserve"> B, Banas B, </w:t>
      </w:r>
      <w:proofErr w:type="spellStart"/>
      <w:r w:rsidRPr="00FE17AB">
        <w:rPr>
          <w:rStyle w:val="docsum-authors"/>
          <w:rFonts w:ascii="Arial" w:hAnsi="Arial" w:cs="Arial"/>
          <w:sz w:val="20"/>
          <w:szCs w:val="20"/>
        </w:rPr>
        <w:t>Krämer</w:t>
      </w:r>
      <w:proofErr w:type="spellEnd"/>
      <w:r w:rsidRPr="00FE17AB">
        <w:rPr>
          <w:rStyle w:val="docsum-authors"/>
          <w:rFonts w:ascii="Arial" w:hAnsi="Arial" w:cs="Arial"/>
          <w:sz w:val="20"/>
          <w:szCs w:val="20"/>
        </w:rPr>
        <w:t xml:space="preserve"> BK, Jung B, </w:t>
      </w:r>
      <w:proofErr w:type="spellStart"/>
      <w:r w:rsidRPr="00FE17AB">
        <w:rPr>
          <w:rStyle w:val="docsum-authors"/>
          <w:rFonts w:ascii="Arial" w:hAnsi="Arial" w:cs="Arial"/>
          <w:sz w:val="20"/>
          <w:szCs w:val="20"/>
        </w:rPr>
        <w:t>Åsvold</w:t>
      </w:r>
      <w:proofErr w:type="spellEnd"/>
      <w:r w:rsidRPr="00FE17AB">
        <w:rPr>
          <w:rStyle w:val="docsum-authors"/>
          <w:rFonts w:ascii="Arial" w:hAnsi="Arial" w:cs="Arial"/>
          <w:sz w:val="20"/>
          <w:szCs w:val="20"/>
        </w:rPr>
        <w:t xml:space="preserve"> BO, Smith BH, Ning B, </w:t>
      </w:r>
      <w:proofErr w:type="spellStart"/>
      <w:r w:rsidRPr="00FE17AB">
        <w:rPr>
          <w:rStyle w:val="docsum-authors"/>
          <w:rFonts w:ascii="Arial" w:hAnsi="Arial" w:cs="Arial"/>
          <w:sz w:val="20"/>
          <w:szCs w:val="20"/>
        </w:rPr>
        <w:t>Penninx</w:t>
      </w:r>
      <w:proofErr w:type="spellEnd"/>
      <w:r w:rsidRPr="00FE17AB">
        <w:rPr>
          <w:rStyle w:val="docsum-authors"/>
          <w:rFonts w:ascii="Arial" w:hAnsi="Arial" w:cs="Arial"/>
          <w:sz w:val="20"/>
          <w:szCs w:val="20"/>
        </w:rPr>
        <w:t xml:space="preserve"> BWJH, </w:t>
      </w:r>
      <w:proofErr w:type="spellStart"/>
      <w:r w:rsidRPr="00FE17AB">
        <w:rPr>
          <w:rStyle w:val="docsum-authors"/>
          <w:rFonts w:ascii="Arial" w:hAnsi="Arial" w:cs="Arial"/>
          <w:sz w:val="20"/>
          <w:szCs w:val="20"/>
        </w:rPr>
        <w:t>Vanderwerff</w:t>
      </w:r>
      <w:proofErr w:type="spellEnd"/>
      <w:r w:rsidRPr="00FE17AB">
        <w:rPr>
          <w:rStyle w:val="docsum-authors"/>
          <w:rFonts w:ascii="Arial" w:hAnsi="Arial" w:cs="Arial"/>
          <w:sz w:val="20"/>
          <w:szCs w:val="20"/>
        </w:rPr>
        <w:t xml:space="preserve"> BR, Psaty BM, Kammerer CM, </w:t>
      </w:r>
      <w:proofErr w:type="spellStart"/>
      <w:r w:rsidRPr="00FE17AB">
        <w:rPr>
          <w:rStyle w:val="docsum-authors"/>
          <w:rFonts w:ascii="Arial" w:hAnsi="Arial" w:cs="Arial"/>
          <w:sz w:val="20"/>
          <w:szCs w:val="20"/>
        </w:rPr>
        <w:t>Langefeld</w:t>
      </w:r>
      <w:proofErr w:type="spellEnd"/>
      <w:r w:rsidRPr="00FE17AB">
        <w:rPr>
          <w:rStyle w:val="docsum-authors"/>
          <w:rFonts w:ascii="Arial" w:hAnsi="Arial" w:cs="Arial"/>
          <w:sz w:val="20"/>
          <w:szCs w:val="20"/>
        </w:rPr>
        <w:t xml:space="preserve"> CD, Hayward C, </w:t>
      </w:r>
      <w:proofErr w:type="spellStart"/>
      <w:r w:rsidRPr="00FE17AB">
        <w:rPr>
          <w:rStyle w:val="docsum-authors"/>
          <w:rFonts w:ascii="Arial" w:hAnsi="Arial" w:cs="Arial"/>
          <w:sz w:val="20"/>
          <w:szCs w:val="20"/>
        </w:rPr>
        <w:t>Spracklen</w:t>
      </w:r>
      <w:proofErr w:type="spellEnd"/>
      <w:r w:rsidRPr="00FE17AB">
        <w:rPr>
          <w:rStyle w:val="docsum-authors"/>
          <w:rFonts w:ascii="Arial" w:hAnsi="Arial" w:cs="Arial"/>
          <w:sz w:val="20"/>
          <w:szCs w:val="20"/>
        </w:rPr>
        <w:t xml:space="preserve"> CN, Robinson-Cohen C, Hartman CA, Lindgren CM, Wang C, Sabanayagam C, </w:t>
      </w:r>
      <w:r w:rsidRPr="00FE17AB">
        <w:rPr>
          <w:rStyle w:val="docsum-authors"/>
          <w:rFonts w:ascii="Arial" w:hAnsi="Arial" w:cs="Arial"/>
          <w:sz w:val="20"/>
          <w:szCs w:val="20"/>
        </w:rPr>
        <w:lastRenderedPageBreak/>
        <w:t xml:space="preserve">Heng CK, </w:t>
      </w:r>
      <w:proofErr w:type="spellStart"/>
      <w:r w:rsidRPr="00FE17AB">
        <w:rPr>
          <w:rStyle w:val="docsum-authors"/>
          <w:rFonts w:ascii="Arial" w:hAnsi="Arial" w:cs="Arial"/>
          <w:sz w:val="20"/>
          <w:szCs w:val="20"/>
        </w:rPr>
        <w:t>Lanzani</w:t>
      </w:r>
      <w:proofErr w:type="spellEnd"/>
      <w:r w:rsidRPr="00FE17AB">
        <w:rPr>
          <w:rStyle w:val="docsum-authors"/>
          <w:rFonts w:ascii="Arial" w:hAnsi="Arial" w:cs="Arial"/>
          <w:sz w:val="20"/>
          <w:szCs w:val="20"/>
        </w:rPr>
        <w:t xml:space="preserve"> C, Khor CC, Cheng CY, Fuchsberger C, </w:t>
      </w:r>
      <w:proofErr w:type="spellStart"/>
      <w:r w:rsidRPr="00FE17AB">
        <w:rPr>
          <w:rStyle w:val="docsum-authors"/>
          <w:rFonts w:ascii="Arial" w:hAnsi="Arial" w:cs="Arial"/>
          <w:sz w:val="20"/>
          <w:szCs w:val="20"/>
        </w:rPr>
        <w:t>Gieger</w:t>
      </w:r>
      <w:proofErr w:type="spellEnd"/>
      <w:r w:rsidRPr="00FE17AB">
        <w:rPr>
          <w:rStyle w:val="docsum-authors"/>
          <w:rFonts w:ascii="Arial" w:hAnsi="Arial" w:cs="Arial"/>
          <w:sz w:val="20"/>
          <w:szCs w:val="20"/>
        </w:rPr>
        <w:t xml:space="preserve"> C, Shaffer CM, Schulz CA, Willer CJ, Chasman DI, </w:t>
      </w:r>
      <w:proofErr w:type="spellStart"/>
      <w:r w:rsidRPr="00FE17AB">
        <w:rPr>
          <w:rStyle w:val="docsum-authors"/>
          <w:rFonts w:ascii="Arial" w:hAnsi="Arial" w:cs="Arial"/>
          <w:sz w:val="20"/>
          <w:szCs w:val="20"/>
        </w:rPr>
        <w:t>Gudbjartsson</w:t>
      </w:r>
      <w:proofErr w:type="spellEnd"/>
      <w:r w:rsidRPr="00FE17AB">
        <w:rPr>
          <w:rStyle w:val="docsum-authors"/>
          <w:rFonts w:ascii="Arial" w:hAnsi="Arial" w:cs="Arial"/>
          <w:sz w:val="20"/>
          <w:szCs w:val="20"/>
        </w:rPr>
        <w:t xml:space="preserve"> DF, Ruggiero D, </w:t>
      </w:r>
      <w:proofErr w:type="spellStart"/>
      <w:r w:rsidRPr="00FE17AB">
        <w:rPr>
          <w:rStyle w:val="docsum-authors"/>
          <w:rFonts w:ascii="Arial" w:hAnsi="Arial" w:cs="Arial"/>
          <w:sz w:val="20"/>
          <w:szCs w:val="20"/>
        </w:rPr>
        <w:t>Toniolo</w:t>
      </w:r>
      <w:proofErr w:type="spellEnd"/>
      <w:r w:rsidRPr="00FE17AB">
        <w:rPr>
          <w:rStyle w:val="docsum-authors"/>
          <w:rFonts w:ascii="Arial" w:hAnsi="Arial" w:cs="Arial"/>
          <w:sz w:val="20"/>
          <w:szCs w:val="20"/>
        </w:rPr>
        <w:t xml:space="preserve"> D, </w:t>
      </w:r>
      <w:proofErr w:type="spellStart"/>
      <w:r w:rsidRPr="00FE17AB">
        <w:rPr>
          <w:rStyle w:val="docsum-authors"/>
          <w:rFonts w:ascii="Arial" w:hAnsi="Arial" w:cs="Arial"/>
          <w:sz w:val="20"/>
          <w:szCs w:val="20"/>
        </w:rPr>
        <w:t>Czamara</w:t>
      </w:r>
      <w:proofErr w:type="spellEnd"/>
      <w:r w:rsidRPr="00FE17AB">
        <w:rPr>
          <w:rStyle w:val="docsum-authors"/>
          <w:rFonts w:ascii="Arial" w:hAnsi="Arial" w:cs="Arial"/>
          <w:sz w:val="20"/>
          <w:szCs w:val="20"/>
        </w:rPr>
        <w:t xml:space="preserve"> D, Porteous DJ, Waterworth DM, </w:t>
      </w:r>
      <w:proofErr w:type="spellStart"/>
      <w:r w:rsidRPr="00FE17AB">
        <w:rPr>
          <w:rStyle w:val="docsum-authors"/>
          <w:rFonts w:ascii="Arial" w:hAnsi="Arial" w:cs="Arial"/>
          <w:sz w:val="20"/>
          <w:szCs w:val="20"/>
        </w:rPr>
        <w:t>Mascalzoni</w:t>
      </w:r>
      <w:proofErr w:type="spellEnd"/>
      <w:r w:rsidRPr="00FE17AB">
        <w:rPr>
          <w:rStyle w:val="docsum-authors"/>
          <w:rFonts w:ascii="Arial" w:hAnsi="Arial" w:cs="Arial"/>
          <w:sz w:val="20"/>
          <w:szCs w:val="20"/>
        </w:rPr>
        <w:t xml:space="preserve"> D, Mook-Kanamori DO, Reilly DF, </w:t>
      </w:r>
      <w:proofErr w:type="spellStart"/>
      <w:r w:rsidRPr="00FE17AB">
        <w:rPr>
          <w:rStyle w:val="docsum-authors"/>
          <w:rFonts w:ascii="Arial" w:hAnsi="Arial" w:cs="Arial"/>
          <w:sz w:val="20"/>
          <w:szCs w:val="20"/>
        </w:rPr>
        <w:t>Daw</w:t>
      </w:r>
      <w:proofErr w:type="spellEnd"/>
      <w:r w:rsidRPr="00FE17AB">
        <w:rPr>
          <w:rStyle w:val="docsum-authors"/>
          <w:rFonts w:ascii="Arial" w:hAnsi="Arial" w:cs="Arial"/>
          <w:sz w:val="20"/>
          <w:szCs w:val="20"/>
        </w:rPr>
        <w:t xml:space="preserve"> EW, Hofer E, Boerwinkle E, Salvi E, </w:t>
      </w:r>
      <w:proofErr w:type="spellStart"/>
      <w:r w:rsidRPr="00FE17AB">
        <w:rPr>
          <w:rStyle w:val="docsum-authors"/>
          <w:rFonts w:ascii="Arial" w:hAnsi="Arial" w:cs="Arial"/>
          <w:sz w:val="20"/>
          <w:szCs w:val="20"/>
        </w:rPr>
        <w:t>Bottinger</w:t>
      </w:r>
      <w:proofErr w:type="spellEnd"/>
      <w:r w:rsidRPr="00FE17AB">
        <w:rPr>
          <w:rStyle w:val="docsum-authors"/>
          <w:rFonts w:ascii="Arial" w:hAnsi="Arial" w:cs="Arial"/>
          <w:sz w:val="20"/>
          <w:szCs w:val="20"/>
        </w:rPr>
        <w:t xml:space="preserve"> EP, Tai ES, </w:t>
      </w:r>
      <w:proofErr w:type="spellStart"/>
      <w:r w:rsidRPr="00FE17AB">
        <w:rPr>
          <w:rStyle w:val="docsum-authors"/>
          <w:rFonts w:ascii="Arial" w:hAnsi="Arial" w:cs="Arial"/>
          <w:sz w:val="20"/>
          <w:szCs w:val="20"/>
        </w:rPr>
        <w:t>Catamo</w:t>
      </w:r>
      <w:proofErr w:type="spellEnd"/>
      <w:r w:rsidRPr="00FE17AB">
        <w:rPr>
          <w:rStyle w:val="docsum-authors"/>
          <w:rFonts w:ascii="Arial" w:hAnsi="Arial" w:cs="Arial"/>
          <w:sz w:val="20"/>
          <w:szCs w:val="20"/>
        </w:rPr>
        <w:t xml:space="preserve"> E, </w:t>
      </w:r>
      <w:proofErr w:type="spellStart"/>
      <w:r w:rsidRPr="00FE17AB">
        <w:rPr>
          <w:rStyle w:val="docsum-authors"/>
          <w:rFonts w:ascii="Arial" w:hAnsi="Arial" w:cs="Arial"/>
          <w:sz w:val="20"/>
          <w:szCs w:val="20"/>
        </w:rPr>
        <w:t>Rizzi</w:t>
      </w:r>
      <w:proofErr w:type="spellEnd"/>
      <w:r w:rsidRPr="00FE17AB">
        <w:rPr>
          <w:rStyle w:val="docsum-authors"/>
          <w:rFonts w:ascii="Arial" w:hAnsi="Arial" w:cs="Arial"/>
          <w:sz w:val="20"/>
          <w:szCs w:val="20"/>
        </w:rPr>
        <w:t xml:space="preserve"> F, Guo F, </w:t>
      </w:r>
      <w:proofErr w:type="spellStart"/>
      <w:r w:rsidRPr="00FE17AB">
        <w:rPr>
          <w:rStyle w:val="docsum-authors"/>
          <w:rFonts w:ascii="Arial" w:hAnsi="Arial" w:cs="Arial"/>
          <w:sz w:val="20"/>
          <w:szCs w:val="20"/>
        </w:rPr>
        <w:t>Rivadeneira</w:t>
      </w:r>
      <w:proofErr w:type="spellEnd"/>
      <w:r w:rsidRPr="00FE17AB">
        <w:rPr>
          <w:rStyle w:val="docsum-authors"/>
          <w:rFonts w:ascii="Arial" w:hAnsi="Arial" w:cs="Arial"/>
          <w:sz w:val="20"/>
          <w:szCs w:val="20"/>
        </w:rPr>
        <w:t xml:space="preserve"> F, </w:t>
      </w:r>
      <w:proofErr w:type="spellStart"/>
      <w:r w:rsidRPr="00FE17AB">
        <w:rPr>
          <w:rStyle w:val="docsum-authors"/>
          <w:rFonts w:ascii="Arial" w:hAnsi="Arial" w:cs="Arial"/>
          <w:sz w:val="20"/>
          <w:szCs w:val="20"/>
        </w:rPr>
        <w:t>Guilianini</w:t>
      </w:r>
      <w:proofErr w:type="spellEnd"/>
      <w:r w:rsidRPr="00FE17AB">
        <w:rPr>
          <w:rStyle w:val="docsum-authors"/>
          <w:rFonts w:ascii="Arial" w:hAnsi="Arial" w:cs="Arial"/>
          <w:sz w:val="20"/>
          <w:szCs w:val="20"/>
        </w:rPr>
        <w:t xml:space="preserve"> F, </w:t>
      </w:r>
      <w:proofErr w:type="spellStart"/>
      <w:r w:rsidRPr="00FE17AB">
        <w:rPr>
          <w:rStyle w:val="docsum-authors"/>
          <w:rFonts w:ascii="Arial" w:hAnsi="Arial" w:cs="Arial"/>
          <w:sz w:val="20"/>
          <w:szCs w:val="20"/>
        </w:rPr>
        <w:t>Sveinbjornsson</w:t>
      </w:r>
      <w:proofErr w:type="spellEnd"/>
      <w:r w:rsidRPr="00FE17AB">
        <w:rPr>
          <w:rStyle w:val="docsum-authors"/>
          <w:rFonts w:ascii="Arial" w:hAnsi="Arial" w:cs="Arial"/>
          <w:sz w:val="20"/>
          <w:szCs w:val="20"/>
        </w:rPr>
        <w:t xml:space="preserve"> G, Ehret G, </w:t>
      </w:r>
      <w:proofErr w:type="spellStart"/>
      <w:r w:rsidRPr="00FE17AB">
        <w:rPr>
          <w:rStyle w:val="docsum-authors"/>
          <w:rFonts w:ascii="Arial" w:hAnsi="Arial" w:cs="Arial"/>
          <w:sz w:val="20"/>
          <w:szCs w:val="20"/>
        </w:rPr>
        <w:t>Waeber</w:t>
      </w:r>
      <w:proofErr w:type="spellEnd"/>
      <w:r w:rsidRPr="00FE17AB">
        <w:rPr>
          <w:rStyle w:val="docsum-authors"/>
          <w:rFonts w:ascii="Arial" w:hAnsi="Arial" w:cs="Arial"/>
          <w:sz w:val="20"/>
          <w:szCs w:val="20"/>
        </w:rPr>
        <w:t xml:space="preserve"> G, </w:t>
      </w:r>
      <w:proofErr w:type="spellStart"/>
      <w:r w:rsidRPr="00FE17AB">
        <w:rPr>
          <w:rStyle w:val="docsum-authors"/>
          <w:rFonts w:ascii="Arial" w:hAnsi="Arial" w:cs="Arial"/>
          <w:sz w:val="20"/>
          <w:szCs w:val="20"/>
        </w:rPr>
        <w:t>Biino</w:t>
      </w:r>
      <w:proofErr w:type="spellEnd"/>
      <w:r w:rsidRPr="00FE17AB">
        <w:rPr>
          <w:rStyle w:val="docsum-authors"/>
          <w:rFonts w:ascii="Arial" w:hAnsi="Arial" w:cs="Arial"/>
          <w:sz w:val="20"/>
          <w:szCs w:val="20"/>
        </w:rPr>
        <w:t xml:space="preserve"> G, </w:t>
      </w:r>
      <w:proofErr w:type="spellStart"/>
      <w:r w:rsidRPr="00FE17AB">
        <w:rPr>
          <w:rStyle w:val="docsum-authors"/>
          <w:rFonts w:ascii="Arial" w:hAnsi="Arial" w:cs="Arial"/>
          <w:sz w:val="20"/>
          <w:szCs w:val="20"/>
        </w:rPr>
        <w:t>Girotto</w:t>
      </w:r>
      <w:proofErr w:type="spellEnd"/>
      <w:r w:rsidRPr="00FE17AB">
        <w:rPr>
          <w:rStyle w:val="docsum-authors"/>
          <w:rFonts w:ascii="Arial" w:hAnsi="Arial" w:cs="Arial"/>
          <w:sz w:val="20"/>
          <w:szCs w:val="20"/>
        </w:rPr>
        <w:t xml:space="preserve"> G, Pistis G, Nadkarni GN, Delgado GE, Montgomery GW, </w:t>
      </w:r>
      <w:proofErr w:type="spellStart"/>
      <w:r w:rsidRPr="00FE17AB">
        <w:rPr>
          <w:rStyle w:val="docsum-authors"/>
          <w:rFonts w:ascii="Arial" w:hAnsi="Arial" w:cs="Arial"/>
          <w:sz w:val="20"/>
          <w:szCs w:val="20"/>
        </w:rPr>
        <w:t>Snieder</w:t>
      </w:r>
      <w:proofErr w:type="spellEnd"/>
      <w:r w:rsidRPr="00FE17AB">
        <w:rPr>
          <w:rStyle w:val="docsum-authors"/>
          <w:rFonts w:ascii="Arial" w:hAnsi="Arial" w:cs="Arial"/>
          <w:sz w:val="20"/>
          <w:szCs w:val="20"/>
        </w:rPr>
        <w:t xml:space="preserve"> H, Campbell H, White HD, Gao H, Stringham HM, Schmidt H, Li H, Brenner H, Holm H, Kirsten H, Kramer H, </w:t>
      </w:r>
      <w:proofErr w:type="spellStart"/>
      <w:r w:rsidRPr="00FE17AB">
        <w:rPr>
          <w:rStyle w:val="docsum-authors"/>
          <w:rFonts w:ascii="Arial" w:hAnsi="Arial" w:cs="Arial"/>
          <w:sz w:val="20"/>
          <w:szCs w:val="20"/>
        </w:rPr>
        <w:t>Rudan</w:t>
      </w:r>
      <w:proofErr w:type="spellEnd"/>
      <w:r w:rsidRPr="00FE17AB">
        <w:rPr>
          <w:rStyle w:val="docsum-authors"/>
          <w:rFonts w:ascii="Arial" w:hAnsi="Arial" w:cs="Arial"/>
          <w:sz w:val="20"/>
          <w:szCs w:val="20"/>
        </w:rPr>
        <w:t xml:space="preserve"> I, Nolte IM, </w:t>
      </w:r>
      <w:proofErr w:type="spellStart"/>
      <w:r w:rsidRPr="00FE17AB">
        <w:rPr>
          <w:rStyle w:val="docsum-authors"/>
          <w:rFonts w:ascii="Arial" w:hAnsi="Arial" w:cs="Arial"/>
          <w:sz w:val="20"/>
          <w:szCs w:val="20"/>
        </w:rPr>
        <w:t>Tzoulaki</w:t>
      </w:r>
      <w:proofErr w:type="spellEnd"/>
      <w:r w:rsidRPr="00FE17AB">
        <w:rPr>
          <w:rStyle w:val="docsum-authors"/>
          <w:rFonts w:ascii="Arial" w:hAnsi="Arial" w:cs="Arial"/>
          <w:sz w:val="20"/>
          <w:szCs w:val="20"/>
        </w:rPr>
        <w:t xml:space="preserve"> I, </w:t>
      </w:r>
      <w:proofErr w:type="spellStart"/>
      <w:r w:rsidRPr="00FE17AB">
        <w:rPr>
          <w:rStyle w:val="docsum-authors"/>
          <w:rFonts w:ascii="Arial" w:hAnsi="Arial" w:cs="Arial"/>
          <w:sz w:val="20"/>
          <w:szCs w:val="20"/>
        </w:rPr>
        <w:t>Olafsson</w:t>
      </w:r>
      <w:proofErr w:type="spellEnd"/>
      <w:r w:rsidRPr="00FE17AB">
        <w:rPr>
          <w:rStyle w:val="docsum-authors"/>
          <w:rFonts w:ascii="Arial" w:hAnsi="Arial" w:cs="Arial"/>
          <w:sz w:val="20"/>
          <w:szCs w:val="20"/>
        </w:rPr>
        <w:t xml:space="preserve"> I, Martins J, Cook JP, Wilson JF, </w:t>
      </w:r>
      <w:proofErr w:type="spellStart"/>
      <w:r w:rsidRPr="00FE17AB">
        <w:rPr>
          <w:rStyle w:val="docsum-authors"/>
          <w:rFonts w:ascii="Arial" w:hAnsi="Arial" w:cs="Arial"/>
          <w:sz w:val="20"/>
          <w:szCs w:val="20"/>
        </w:rPr>
        <w:t>Halbritter</w:t>
      </w:r>
      <w:proofErr w:type="spellEnd"/>
      <w:r w:rsidRPr="00FE17AB">
        <w:rPr>
          <w:rStyle w:val="docsum-authors"/>
          <w:rFonts w:ascii="Arial" w:hAnsi="Arial" w:cs="Arial"/>
          <w:sz w:val="20"/>
          <w:szCs w:val="20"/>
        </w:rPr>
        <w:t xml:space="preserve"> J, Felix JF, Divers J, </w:t>
      </w:r>
      <w:proofErr w:type="spellStart"/>
      <w:r w:rsidRPr="00FE17AB">
        <w:rPr>
          <w:rStyle w:val="docsum-authors"/>
          <w:rFonts w:ascii="Arial" w:hAnsi="Arial" w:cs="Arial"/>
          <w:sz w:val="20"/>
          <w:szCs w:val="20"/>
        </w:rPr>
        <w:t>Kooner</w:t>
      </w:r>
      <w:proofErr w:type="spellEnd"/>
      <w:r w:rsidRPr="00FE17AB">
        <w:rPr>
          <w:rStyle w:val="docsum-authors"/>
          <w:rFonts w:ascii="Arial" w:hAnsi="Arial" w:cs="Arial"/>
          <w:sz w:val="20"/>
          <w:szCs w:val="20"/>
        </w:rPr>
        <w:t xml:space="preserve"> JS, Lee JJ, O'Connell J, Rotter JI, Liu J, Xu J, </w:t>
      </w:r>
      <w:proofErr w:type="spellStart"/>
      <w:r w:rsidRPr="00FE17AB">
        <w:rPr>
          <w:rStyle w:val="docsum-authors"/>
          <w:rFonts w:ascii="Arial" w:hAnsi="Arial" w:cs="Arial"/>
          <w:sz w:val="20"/>
          <w:szCs w:val="20"/>
        </w:rPr>
        <w:t>Thiery</w:t>
      </w:r>
      <w:proofErr w:type="spellEnd"/>
      <w:r w:rsidRPr="00FE17AB">
        <w:rPr>
          <w:rStyle w:val="docsum-authors"/>
          <w:rFonts w:ascii="Arial" w:hAnsi="Arial" w:cs="Arial"/>
          <w:sz w:val="20"/>
          <w:szCs w:val="20"/>
        </w:rPr>
        <w:t xml:space="preserve"> J, </w:t>
      </w:r>
      <w:proofErr w:type="spellStart"/>
      <w:r w:rsidRPr="00FE17AB">
        <w:rPr>
          <w:rStyle w:val="docsum-authors"/>
          <w:rFonts w:ascii="Arial" w:hAnsi="Arial" w:cs="Arial"/>
          <w:sz w:val="20"/>
          <w:szCs w:val="20"/>
        </w:rPr>
        <w:t>Ärnlöv</w:t>
      </w:r>
      <w:proofErr w:type="spellEnd"/>
      <w:r w:rsidRPr="00FE17AB">
        <w:rPr>
          <w:rStyle w:val="docsum-authors"/>
          <w:rFonts w:ascii="Arial" w:hAnsi="Arial" w:cs="Arial"/>
          <w:sz w:val="20"/>
          <w:szCs w:val="20"/>
        </w:rPr>
        <w:t xml:space="preserve"> J, </w:t>
      </w:r>
      <w:proofErr w:type="spellStart"/>
      <w:r w:rsidRPr="00FE17AB">
        <w:rPr>
          <w:rStyle w:val="docsum-authors"/>
          <w:rFonts w:ascii="Arial" w:hAnsi="Arial" w:cs="Arial"/>
          <w:sz w:val="20"/>
          <w:szCs w:val="20"/>
        </w:rPr>
        <w:t>Kuusisto</w:t>
      </w:r>
      <w:proofErr w:type="spellEnd"/>
      <w:r w:rsidRPr="00FE17AB">
        <w:rPr>
          <w:rStyle w:val="docsum-authors"/>
          <w:rFonts w:ascii="Arial" w:hAnsi="Arial" w:cs="Arial"/>
          <w:sz w:val="20"/>
          <w:szCs w:val="20"/>
        </w:rPr>
        <w:t xml:space="preserve"> J, </w:t>
      </w:r>
      <w:proofErr w:type="spellStart"/>
      <w:r w:rsidRPr="00FE17AB">
        <w:rPr>
          <w:rStyle w:val="docsum-authors"/>
          <w:rFonts w:ascii="Arial" w:hAnsi="Arial" w:cs="Arial"/>
          <w:sz w:val="20"/>
          <w:szCs w:val="20"/>
        </w:rPr>
        <w:t>Jakobsdottir</w:t>
      </w:r>
      <w:proofErr w:type="spellEnd"/>
      <w:r w:rsidRPr="00FE17AB">
        <w:rPr>
          <w:rStyle w:val="docsum-authors"/>
          <w:rFonts w:ascii="Arial" w:hAnsi="Arial" w:cs="Arial"/>
          <w:sz w:val="20"/>
          <w:szCs w:val="20"/>
        </w:rPr>
        <w:t xml:space="preserve"> J, Tremblay J, Chambers JC, Whitfield JB, </w:t>
      </w:r>
      <w:proofErr w:type="spellStart"/>
      <w:r w:rsidRPr="00FE17AB">
        <w:rPr>
          <w:rStyle w:val="docsum-authors"/>
          <w:rFonts w:ascii="Arial" w:hAnsi="Arial" w:cs="Arial"/>
          <w:sz w:val="20"/>
          <w:szCs w:val="20"/>
        </w:rPr>
        <w:t>Gaziano</w:t>
      </w:r>
      <w:proofErr w:type="spellEnd"/>
      <w:r w:rsidRPr="00FE17AB">
        <w:rPr>
          <w:rStyle w:val="docsum-authors"/>
          <w:rFonts w:ascii="Arial" w:hAnsi="Arial" w:cs="Arial"/>
          <w:sz w:val="20"/>
          <w:szCs w:val="20"/>
        </w:rPr>
        <w:t xml:space="preserve"> JM, Marten J, Coresh J, Jonas JB, Mychaleckyj JC, Christensen K, </w:t>
      </w:r>
      <w:proofErr w:type="spellStart"/>
      <w:r w:rsidRPr="00FE17AB">
        <w:rPr>
          <w:rStyle w:val="docsum-authors"/>
          <w:rFonts w:ascii="Arial" w:hAnsi="Arial" w:cs="Arial"/>
          <w:sz w:val="20"/>
          <w:szCs w:val="20"/>
        </w:rPr>
        <w:t>Eckardt</w:t>
      </w:r>
      <w:proofErr w:type="spellEnd"/>
      <w:r w:rsidRPr="00FE17AB">
        <w:rPr>
          <w:rStyle w:val="docsum-authors"/>
          <w:rFonts w:ascii="Arial" w:hAnsi="Arial" w:cs="Arial"/>
          <w:sz w:val="20"/>
          <w:szCs w:val="20"/>
        </w:rPr>
        <w:t xml:space="preserve"> KU, </w:t>
      </w:r>
      <w:proofErr w:type="spellStart"/>
      <w:r w:rsidRPr="00FE17AB">
        <w:rPr>
          <w:rStyle w:val="docsum-authors"/>
          <w:rFonts w:ascii="Arial" w:hAnsi="Arial" w:cs="Arial"/>
          <w:sz w:val="20"/>
          <w:szCs w:val="20"/>
        </w:rPr>
        <w:t>Mohlke</w:t>
      </w:r>
      <w:proofErr w:type="spellEnd"/>
      <w:r w:rsidRPr="00FE17AB">
        <w:rPr>
          <w:rStyle w:val="docsum-authors"/>
          <w:rFonts w:ascii="Arial" w:hAnsi="Arial" w:cs="Arial"/>
          <w:sz w:val="20"/>
          <w:szCs w:val="20"/>
        </w:rPr>
        <w:t xml:space="preserve"> KL, </w:t>
      </w:r>
      <w:proofErr w:type="spellStart"/>
      <w:r w:rsidRPr="00FE17AB">
        <w:rPr>
          <w:rStyle w:val="docsum-authors"/>
          <w:rFonts w:ascii="Arial" w:hAnsi="Arial" w:cs="Arial"/>
          <w:sz w:val="20"/>
          <w:szCs w:val="20"/>
        </w:rPr>
        <w:t>Endlich</w:t>
      </w:r>
      <w:proofErr w:type="spellEnd"/>
      <w:r w:rsidRPr="00FE17AB">
        <w:rPr>
          <w:rStyle w:val="docsum-authors"/>
          <w:rFonts w:ascii="Arial" w:hAnsi="Arial" w:cs="Arial"/>
          <w:sz w:val="20"/>
          <w:szCs w:val="20"/>
        </w:rPr>
        <w:t xml:space="preserve"> K, Dittrich K, Ryan KA, Rice KM, Taylor KD, Ho K, </w:t>
      </w:r>
      <w:proofErr w:type="spellStart"/>
      <w:r w:rsidRPr="00FE17AB">
        <w:rPr>
          <w:rStyle w:val="docsum-authors"/>
          <w:rFonts w:ascii="Arial" w:hAnsi="Arial" w:cs="Arial"/>
          <w:sz w:val="20"/>
          <w:szCs w:val="20"/>
        </w:rPr>
        <w:t>Nikus</w:t>
      </w:r>
      <w:proofErr w:type="spellEnd"/>
      <w:r w:rsidRPr="00FE17AB">
        <w:rPr>
          <w:rStyle w:val="docsum-authors"/>
          <w:rFonts w:ascii="Arial" w:hAnsi="Arial" w:cs="Arial"/>
          <w:sz w:val="20"/>
          <w:szCs w:val="20"/>
        </w:rPr>
        <w:t xml:space="preserve"> K, Matsuda K, Strauch K, </w:t>
      </w:r>
      <w:proofErr w:type="spellStart"/>
      <w:r w:rsidRPr="00FE17AB">
        <w:rPr>
          <w:rStyle w:val="docsum-authors"/>
          <w:rFonts w:ascii="Arial" w:hAnsi="Arial" w:cs="Arial"/>
          <w:sz w:val="20"/>
          <w:szCs w:val="20"/>
        </w:rPr>
        <w:t>Miliku</w:t>
      </w:r>
      <w:proofErr w:type="spellEnd"/>
      <w:r w:rsidRPr="00FE17AB">
        <w:rPr>
          <w:rStyle w:val="docsum-authors"/>
          <w:rFonts w:ascii="Arial" w:hAnsi="Arial" w:cs="Arial"/>
          <w:sz w:val="20"/>
          <w:szCs w:val="20"/>
        </w:rPr>
        <w:t xml:space="preserve"> K, </w:t>
      </w:r>
      <w:proofErr w:type="spellStart"/>
      <w:r w:rsidRPr="00FE17AB">
        <w:rPr>
          <w:rStyle w:val="docsum-authors"/>
          <w:rFonts w:ascii="Arial" w:hAnsi="Arial" w:cs="Arial"/>
          <w:sz w:val="20"/>
          <w:szCs w:val="20"/>
        </w:rPr>
        <w:t>Hveem</w:t>
      </w:r>
      <w:proofErr w:type="spellEnd"/>
      <w:r w:rsidRPr="00FE17AB">
        <w:rPr>
          <w:rStyle w:val="docsum-authors"/>
          <w:rFonts w:ascii="Arial" w:hAnsi="Arial" w:cs="Arial"/>
          <w:sz w:val="20"/>
          <w:szCs w:val="20"/>
        </w:rPr>
        <w:t xml:space="preserve"> K, Lind L, </w:t>
      </w:r>
      <w:proofErr w:type="spellStart"/>
      <w:r w:rsidRPr="00FE17AB">
        <w:rPr>
          <w:rStyle w:val="docsum-authors"/>
          <w:rFonts w:ascii="Arial" w:hAnsi="Arial" w:cs="Arial"/>
          <w:sz w:val="20"/>
          <w:szCs w:val="20"/>
        </w:rPr>
        <w:t>Wallentin</w:t>
      </w:r>
      <w:proofErr w:type="spellEnd"/>
      <w:r w:rsidRPr="00FE17AB">
        <w:rPr>
          <w:rStyle w:val="docsum-authors"/>
          <w:rFonts w:ascii="Arial" w:hAnsi="Arial" w:cs="Arial"/>
          <w:sz w:val="20"/>
          <w:szCs w:val="20"/>
        </w:rPr>
        <w:t xml:space="preserve"> L, </w:t>
      </w:r>
      <w:proofErr w:type="spellStart"/>
      <w:r w:rsidRPr="00FE17AB">
        <w:rPr>
          <w:rStyle w:val="docsum-authors"/>
          <w:rFonts w:ascii="Arial" w:hAnsi="Arial" w:cs="Arial"/>
          <w:sz w:val="20"/>
          <w:szCs w:val="20"/>
        </w:rPr>
        <w:t>Yerges</w:t>
      </w:r>
      <w:proofErr w:type="spellEnd"/>
      <w:r w:rsidRPr="00FE17AB">
        <w:rPr>
          <w:rStyle w:val="docsum-authors"/>
          <w:rFonts w:ascii="Arial" w:hAnsi="Arial" w:cs="Arial"/>
          <w:sz w:val="20"/>
          <w:szCs w:val="20"/>
        </w:rPr>
        <w:t xml:space="preserve">-Armstrong LM, Raffield LM, Phillips LS, </w:t>
      </w:r>
      <w:proofErr w:type="spellStart"/>
      <w:r w:rsidRPr="00FE17AB">
        <w:rPr>
          <w:rStyle w:val="docsum-authors"/>
          <w:rFonts w:ascii="Arial" w:hAnsi="Arial" w:cs="Arial"/>
          <w:sz w:val="20"/>
          <w:szCs w:val="20"/>
        </w:rPr>
        <w:t>Launer</w:t>
      </w:r>
      <w:proofErr w:type="spellEnd"/>
      <w:r w:rsidRPr="00FE17AB">
        <w:rPr>
          <w:rStyle w:val="docsum-authors"/>
          <w:rFonts w:ascii="Arial" w:hAnsi="Arial" w:cs="Arial"/>
          <w:sz w:val="20"/>
          <w:szCs w:val="20"/>
        </w:rPr>
        <w:t xml:space="preserve"> LJ, </w:t>
      </w:r>
      <w:proofErr w:type="spellStart"/>
      <w:r w:rsidRPr="00FE17AB">
        <w:rPr>
          <w:rStyle w:val="docsum-authors"/>
          <w:rFonts w:ascii="Arial" w:hAnsi="Arial" w:cs="Arial"/>
          <w:sz w:val="20"/>
          <w:szCs w:val="20"/>
        </w:rPr>
        <w:t>Lyytikäinen</w:t>
      </w:r>
      <w:proofErr w:type="spellEnd"/>
      <w:r w:rsidRPr="00FE17AB">
        <w:rPr>
          <w:rStyle w:val="docsum-authors"/>
          <w:rFonts w:ascii="Arial" w:hAnsi="Arial" w:cs="Arial"/>
          <w:sz w:val="20"/>
          <w:szCs w:val="20"/>
        </w:rPr>
        <w:t xml:space="preserve"> LP, Lange LA, </w:t>
      </w:r>
      <w:proofErr w:type="spellStart"/>
      <w:r w:rsidRPr="00FE17AB">
        <w:rPr>
          <w:rStyle w:val="docsum-authors"/>
          <w:rFonts w:ascii="Arial" w:hAnsi="Arial" w:cs="Arial"/>
          <w:sz w:val="20"/>
          <w:szCs w:val="20"/>
        </w:rPr>
        <w:t>Citterio</w:t>
      </w:r>
      <w:proofErr w:type="spellEnd"/>
      <w:r w:rsidRPr="00FE17AB">
        <w:rPr>
          <w:rStyle w:val="docsum-authors"/>
          <w:rFonts w:ascii="Arial" w:hAnsi="Arial" w:cs="Arial"/>
          <w:sz w:val="20"/>
          <w:szCs w:val="20"/>
        </w:rPr>
        <w:t xml:space="preserve"> L, </w:t>
      </w:r>
      <w:proofErr w:type="spellStart"/>
      <w:r w:rsidRPr="00FE17AB">
        <w:rPr>
          <w:rStyle w:val="docsum-authors"/>
          <w:rFonts w:ascii="Arial" w:hAnsi="Arial" w:cs="Arial"/>
          <w:sz w:val="20"/>
          <w:szCs w:val="20"/>
        </w:rPr>
        <w:t>Klaric</w:t>
      </w:r>
      <w:proofErr w:type="spellEnd"/>
      <w:r w:rsidRPr="00FE17AB">
        <w:rPr>
          <w:rStyle w:val="docsum-authors"/>
          <w:rFonts w:ascii="Arial" w:hAnsi="Arial" w:cs="Arial"/>
          <w:sz w:val="20"/>
          <w:szCs w:val="20"/>
        </w:rPr>
        <w:t xml:space="preserve"> L, Ikram MA, </w:t>
      </w:r>
      <w:proofErr w:type="spellStart"/>
      <w:r w:rsidRPr="00FE17AB">
        <w:rPr>
          <w:rStyle w:val="docsum-authors"/>
          <w:rFonts w:ascii="Arial" w:hAnsi="Arial" w:cs="Arial"/>
          <w:sz w:val="20"/>
          <w:szCs w:val="20"/>
        </w:rPr>
        <w:t>Ising</w:t>
      </w:r>
      <w:proofErr w:type="spellEnd"/>
      <w:r w:rsidRPr="00FE17AB">
        <w:rPr>
          <w:rStyle w:val="docsum-authors"/>
          <w:rFonts w:ascii="Arial" w:hAnsi="Arial" w:cs="Arial"/>
          <w:sz w:val="20"/>
          <w:szCs w:val="20"/>
        </w:rPr>
        <w:t xml:space="preserve"> M, Kleber ME, </w:t>
      </w:r>
      <w:proofErr w:type="spellStart"/>
      <w:r w:rsidRPr="00FE17AB">
        <w:rPr>
          <w:rStyle w:val="docsum-authors"/>
          <w:rFonts w:ascii="Arial" w:hAnsi="Arial" w:cs="Arial"/>
          <w:sz w:val="20"/>
          <w:szCs w:val="20"/>
        </w:rPr>
        <w:t>Francescatto</w:t>
      </w:r>
      <w:proofErr w:type="spellEnd"/>
      <w:r w:rsidRPr="00FE17AB">
        <w:rPr>
          <w:rStyle w:val="docsum-authors"/>
          <w:rFonts w:ascii="Arial" w:hAnsi="Arial" w:cs="Arial"/>
          <w:sz w:val="20"/>
          <w:szCs w:val="20"/>
        </w:rPr>
        <w:t xml:space="preserve"> M, </w:t>
      </w:r>
      <w:proofErr w:type="spellStart"/>
      <w:r w:rsidRPr="00FE17AB">
        <w:rPr>
          <w:rStyle w:val="docsum-authors"/>
          <w:rFonts w:ascii="Arial" w:hAnsi="Arial" w:cs="Arial"/>
          <w:sz w:val="20"/>
          <w:szCs w:val="20"/>
        </w:rPr>
        <w:t>Concas</w:t>
      </w:r>
      <w:proofErr w:type="spellEnd"/>
      <w:r w:rsidRPr="00FE17AB">
        <w:rPr>
          <w:rStyle w:val="docsum-authors"/>
          <w:rFonts w:ascii="Arial" w:hAnsi="Arial" w:cs="Arial"/>
          <w:sz w:val="20"/>
          <w:szCs w:val="20"/>
        </w:rPr>
        <w:t xml:space="preserve"> MP, </w:t>
      </w:r>
      <w:proofErr w:type="spellStart"/>
      <w:r w:rsidRPr="00FE17AB">
        <w:rPr>
          <w:rStyle w:val="docsum-authors"/>
          <w:rFonts w:ascii="Arial" w:hAnsi="Arial" w:cs="Arial"/>
          <w:sz w:val="20"/>
          <w:szCs w:val="20"/>
        </w:rPr>
        <w:t>Ciullo</w:t>
      </w:r>
      <w:proofErr w:type="spellEnd"/>
      <w:r w:rsidRPr="00FE17AB">
        <w:rPr>
          <w:rStyle w:val="docsum-authors"/>
          <w:rFonts w:ascii="Arial" w:hAnsi="Arial" w:cs="Arial"/>
          <w:sz w:val="20"/>
          <w:szCs w:val="20"/>
        </w:rPr>
        <w:t xml:space="preserve"> M, </w:t>
      </w:r>
      <w:proofErr w:type="spellStart"/>
      <w:r w:rsidRPr="00FE17AB">
        <w:rPr>
          <w:rStyle w:val="docsum-authors"/>
          <w:rFonts w:ascii="Arial" w:hAnsi="Arial" w:cs="Arial"/>
          <w:sz w:val="20"/>
          <w:szCs w:val="20"/>
        </w:rPr>
        <w:t>Piratsu</w:t>
      </w:r>
      <w:proofErr w:type="spellEnd"/>
      <w:r w:rsidRPr="00FE17AB">
        <w:rPr>
          <w:rStyle w:val="docsum-authors"/>
          <w:rFonts w:ascii="Arial" w:hAnsi="Arial" w:cs="Arial"/>
          <w:sz w:val="20"/>
          <w:szCs w:val="20"/>
        </w:rPr>
        <w:t xml:space="preserve"> M, </w:t>
      </w:r>
      <w:proofErr w:type="spellStart"/>
      <w:r w:rsidRPr="00FE17AB">
        <w:rPr>
          <w:rStyle w:val="docsum-authors"/>
          <w:rFonts w:ascii="Arial" w:hAnsi="Arial" w:cs="Arial"/>
          <w:sz w:val="20"/>
          <w:szCs w:val="20"/>
        </w:rPr>
        <w:t>Orho</w:t>
      </w:r>
      <w:proofErr w:type="spellEnd"/>
      <w:r w:rsidRPr="00FE17AB">
        <w:rPr>
          <w:rStyle w:val="docsum-authors"/>
          <w:rFonts w:ascii="Arial" w:hAnsi="Arial" w:cs="Arial"/>
          <w:sz w:val="20"/>
          <w:szCs w:val="20"/>
        </w:rPr>
        <w:t xml:space="preserve">-Melander M, </w:t>
      </w:r>
      <w:proofErr w:type="spellStart"/>
      <w:r w:rsidRPr="00FE17AB">
        <w:rPr>
          <w:rStyle w:val="docsum-authors"/>
          <w:rFonts w:ascii="Arial" w:hAnsi="Arial" w:cs="Arial"/>
          <w:sz w:val="20"/>
          <w:szCs w:val="20"/>
        </w:rPr>
        <w:t>Laakso</w:t>
      </w:r>
      <w:proofErr w:type="spellEnd"/>
      <w:r w:rsidRPr="00FE17AB">
        <w:rPr>
          <w:rStyle w:val="docsum-authors"/>
          <w:rFonts w:ascii="Arial" w:hAnsi="Arial" w:cs="Arial"/>
          <w:sz w:val="20"/>
          <w:szCs w:val="20"/>
        </w:rPr>
        <w:t xml:space="preserve"> M, Loeffler M, </w:t>
      </w:r>
      <w:proofErr w:type="spellStart"/>
      <w:r w:rsidRPr="00FE17AB">
        <w:rPr>
          <w:rStyle w:val="docsum-authors"/>
          <w:rFonts w:ascii="Arial" w:hAnsi="Arial" w:cs="Arial"/>
          <w:sz w:val="20"/>
          <w:szCs w:val="20"/>
        </w:rPr>
        <w:t>Perola</w:t>
      </w:r>
      <w:proofErr w:type="spellEnd"/>
      <w:r w:rsidRPr="00FE17AB">
        <w:rPr>
          <w:rStyle w:val="docsum-authors"/>
          <w:rFonts w:ascii="Arial" w:hAnsi="Arial" w:cs="Arial"/>
          <w:sz w:val="20"/>
          <w:szCs w:val="20"/>
        </w:rPr>
        <w:t xml:space="preserve"> M, de Borst MH, </w:t>
      </w:r>
      <w:proofErr w:type="spellStart"/>
      <w:r w:rsidRPr="00FE17AB">
        <w:rPr>
          <w:rStyle w:val="docsum-authors"/>
          <w:rFonts w:ascii="Arial" w:hAnsi="Arial" w:cs="Arial"/>
          <w:sz w:val="20"/>
          <w:szCs w:val="20"/>
        </w:rPr>
        <w:t>Gögele</w:t>
      </w:r>
      <w:proofErr w:type="spellEnd"/>
      <w:r w:rsidRPr="00FE17AB">
        <w:rPr>
          <w:rStyle w:val="docsum-authors"/>
          <w:rFonts w:ascii="Arial" w:hAnsi="Arial" w:cs="Arial"/>
          <w:sz w:val="20"/>
          <w:szCs w:val="20"/>
        </w:rPr>
        <w:t xml:space="preserve"> M, Bianca M, Lukas MA, </w:t>
      </w:r>
      <w:proofErr w:type="spellStart"/>
      <w:r w:rsidRPr="00FE17AB">
        <w:rPr>
          <w:rStyle w:val="docsum-authors"/>
          <w:rFonts w:ascii="Arial" w:hAnsi="Arial" w:cs="Arial"/>
          <w:sz w:val="20"/>
          <w:szCs w:val="20"/>
        </w:rPr>
        <w:t>Feitosa</w:t>
      </w:r>
      <w:proofErr w:type="spellEnd"/>
      <w:r w:rsidRPr="00FE17AB">
        <w:rPr>
          <w:rStyle w:val="docsum-authors"/>
          <w:rFonts w:ascii="Arial" w:hAnsi="Arial" w:cs="Arial"/>
          <w:sz w:val="20"/>
          <w:szCs w:val="20"/>
        </w:rPr>
        <w:t xml:space="preserve"> MF, Biggs ML, </w:t>
      </w:r>
      <w:proofErr w:type="spellStart"/>
      <w:r w:rsidRPr="00FE17AB">
        <w:rPr>
          <w:rStyle w:val="docsum-authors"/>
          <w:rFonts w:ascii="Arial" w:hAnsi="Arial" w:cs="Arial"/>
          <w:sz w:val="20"/>
          <w:szCs w:val="20"/>
        </w:rPr>
        <w:t>Wojczynski</w:t>
      </w:r>
      <w:proofErr w:type="spellEnd"/>
      <w:r w:rsidRPr="00FE17AB">
        <w:rPr>
          <w:rStyle w:val="docsum-authors"/>
          <w:rFonts w:ascii="Arial" w:hAnsi="Arial" w:cs="Arial"/>
          <w:sz w:val="20"/>
          <w:szCs w:val="20"/>
        </w:rPr>
        <w:t xml:space="preserve"> MK, </w:t>
      </w:r>
      <w:proofErr w:type="spellStart"/>
      <w:r w:rsidRPr="00FE17AB">
        <w:rPr>
          <w:rStyle w:val="docsum-authors"/>
          <w:rFonts w:ascii="Arial" w:hAnsi="Arial" w:cs="Arial"/>
          <w:sz w:val="20"/>
          <w:szCs w:val="20"/>
        </w:rPr>
        <w:t>Kavousi</w:t>
      </w:r>
      <w:proofErr w:type="spellEnd"/>
      <w:r w:rsidRPr="00FE17AB">
        <w:rPr>
          <w:rStyle w:val="docsum-authors"/>
          <w:rFonts w:ascii="Arial" w:hAnsi="Arial" w:cs="Arial"/>
          <w:sz w:val="20"/>
          <w:szCs w:val="20"/>
        </w:rPr>
        <w:t xml:space="preserve"> M, Kanai M, Akiyama M, Yasuda M, </w:t>
      </w:r>
      <w:proofErr w:type="spellStart"/>
      <w:r w:rsidRPr="00FE17AB">
        <w:rPr>
          <w:rStyle w:val="docsum-authors"/>
          <w:rFonts w:ascii="Arial" w:hAnsi="Arial" w:cs="Arial"/>
          <w:sz w:val="20"/>
          <w:szCs w:val="20"/>
        </w:rPr>
        <w:t>Nauck</w:t>
      </w:r>
      <w:proofErr w:type="spellEnd"/>
      <w:r w:rsidRPr="00FE17AB">
        <w:rPr>
          <w:rStyle w:val="docsum-authors"/>
          <w:rFonts w:ascii="Arial" w:hAnsi="Arial" w:cs="Arial"/>
          <w:sz w:val="20"/>
          <w:szCs w:val="20"/>
        </w:rPr>
        <w:t xml:space="preserve"> M, </w:t>
      </w:r>
      <w:proofErr w:type="spellStart"/>
      <w:r w:rsidRPr="00FE17AB">
        <w:rPr>
          <w:rStyle w:val="docsum-authors"/>
          <w:rFonts w:ascii="Arial" w:hAnsi="Arial" w:cs="Arial"/>
          <w:sz w:val="20"/>
          <w:szCs w:val="20"/>
        </w:rPr>
        <w:t>Waldenberger</w:t>
      </w:r>
      <w:proofErr w:type="spellEnd"/>
      <w:r w:rsidRPr="00FE17AB">
        <w:rPr>
          <w:rStyle w:val="docsum-authors"/>
          <w:rFonts w:ascii="Arial" w:hAnsi="Arial" w:cs="Arial"/>
          <w:sz w:val="20"/>
          <w:szCs w:val="20"/>
        </w:rPr>
        <w:t xml:space="preserve"> M, Chee ML, Chee ML, </w:t>
      </w:r>
      <w:proofErr w:type="spellStart"/>
      <w:r w:rsidRPr="00FE17AB">
        <w:rPr>
          <w:rStyle w:val="docsum-authors"/>
          <w:rFonts w:ascii="Arial" w:hAnsi="Arial" w:cs="Arial"/>
          <w:sz w:val="20"/>
          <w:szCs w:val="20"/>
        </w:rPr>
        <w:t>Boehnke</w:t>
      </w:r>
      <w:proofErr w:type="spellEnd"/>
      <w:r w:rsidRPr="00FE17AB">
        <w:rPr>
          <w:rStyle w:val="docsum-authors"/>
          <w:rFonts w:ascii="Arial" w:hAnsi="Arial" w:cs="Arial"/>
          <w:sz w:val="20"/>
          <w:szCs w:val="20"/>
        </w:rPr>
        <w:t xml:space="preserve"> M, Preuss MH, </w:t>
      </w:r>
      <w:proofErr w:type="spellStart"/>
      <w:r w:rsidRPr="00FE17AB">
        <w:rPr>
          <w:rStyle w:val="docsum-authors"/>
          <w:rFonts w:ascii="Arial" w:hAnsi="Arial" w:cs="Arial"/>
          <w:sz w:val="20"/>
          <w:szCs w:val="20"/>
        </w:rPr>
        <w:t>Stumvoll</w:t>
      </w:r>
      <w:proofErr w:type="spellEnd"/>
      <w:r w:rsidRPr="00FE17AB">
        <w:rPr>
          <w:rStyle w:val="docsum-authors"/>
          <w:rFonts w:ascii="Arial" w:hAnsi="Arial" w:cs="Arial"/>
          <w:sz w:val="20"/>
          <w:szCs w:val="20"/>
        </w:rPr>
        <w:t xml:space="preserve"> M, Province MA, Evans MK, O'Donoghue ML, Kubo M, </w:t>
      </w:r>
      <w:proofErr w:type="spellStart"/>
      <w:r w:rsidRPr="00FE17AB">
        <w:rPr>
          <w:rStyle w:val="docsum-authors"/>
          <w:rFonts w:ascii="Arial" w:hAnsi="Arial" w:cs="Arial"/>
          <w:sz w:val="20"/>
          <w:szCs w:val="20"/>
        </w:rPr>
        <w:t>Kähönen</w:t>
      </w:r>
      <w:proofErr w:type="spellEnd"/>
      <w:r w:rsidRPr="00FE17AB">
        <w:rPr>
          <w:rStyle w:val="docsum-authors"/>
          <w:rFonts w:ascii="Arial" w:hAnsi="Arial" w:cs="Arial"/>
          <w:sz w:val="20"/>
          <w:szCs w:val="20"/>
        </w:rPr>
        <w:t xml:space="preserve"> M, </w:t>
      </w:r>
      <w:proofErr w:type="spellStart"/>
      <w:r w:rsidRPr="00FE17AB">
        <w:rPr>
          <w:rStyle w:val="docsum-authors"/>
          <w:rFonts w:ascii="Arial" w:hAnsi="Arial" w:cs="Arial"/>
          <w:sz w:val="20"/>
          <w:szCs w:val="20"/>
        </w:rPr>
        <w:t>Kastarinen</w:t>
      </w:r>
      <w:proofErr w:type="spellEnd"/>
      <w:r w:rsidRPr="00FE17AB">
        <w:rPr>
          <w:rStyle w:val="docsum-authors"/>
          <w:rFonts w:ascii="Arial" w:hAnsi="Arial" w:cs="Arial"/>
          <w:sz w:val="20"/>
          <w:szCs w:val="20"/>
        </w:rPr>
        <w:t xml:space="preserve"> M, </w:t>
      </w:r>
      <w:proofErr w:type="spellStart"/>
      <w:r w:rsidRPr="00FE17AB">
        <w:rPr>
          <w:rStyle w:val="docsum-authors"/>
          <w:rFonts w:ascii="Arial" w:hAnsi="Arial" w:cs="Arial"/>
          <w:sz w:val="20"/>
          <w:szCs w:val="20"/>
        </w:rPr>
        <w:t>Nalls</w:t>
      </w:r>
      <w:proofErr w:type="spellEnd"/>
      <w:r w:rsidRPr="00FE17AB">
        <w:rPr>
          <w:rStyle w:val="docsum-authors"/>
          <w:rFonts w:ascii="Arial" w:hAnsi="Arial" w:cs="Arial"/>
          <w:sz w:val="20"/>
          <w:szCs w:val="20"/>
        </w:rPr>
        <w:t xml:space="preserve"> MA, </w:t>
      </w:r>
      <w:proofErr w:type="spellStart"/>
      <w:r w:rsidRPr="00FE17AB">
        <w:rPr>
          <w:rStyle w:val="docsum-authors"/>
          <w:rFonts w:ascii="Arial" w:hAnsi="Arial" w:cs="Arial"/>
          <w:sz w:val="20"/>
          <w:szCs w:val="20"/>
        </w:rPr>
        <w:t>Kuokkanen</w:t>
      </w:r>
      <w:proofErr w:type="spellEnd"/>
      <w:r w:rsidRPr="00FE17AB">
        <w:rPr>
          <w:rStyle w:val="docsum-authors"/>
          <w:rFonts w:ascii="Arial" w:hAnsi="Arial" w:cs="Arial"/>
          <w:sz w:val="20"/>
          <w:szCs w:val="20"/>
        </w:rPr>
        <w:t xml:space="preserve"> M, </w:t>
      </w:r>
      <w:proofErr w:type="spellStart"/>
      <w:r w:rsidRPr="00FE17AB">
        <w:rPr>
          <w:rStyle w:val="docsum-authors"/>
          <w:rFonts w:ascii="Arial" w:hAnsi="Arial" w:cs="Arial"/>
          <w:sz w:val="20"/>
          <w:szCs w:val="20"/>
        </w:rPr>
        <w:t>Ghanbari</w:t>
      </w:r>
      <w:proofErr w:type="spellEnd"/>
      <w:r w:rsidRPr="00FE17AB">
        <w:rPr>
          <w:rStyle w:val="docsum-authors"/>
          <w:rFonts w:ascii="Arial" w:hAnsi="Arial" w:cs="Arial"/>
          <w:sz w:val="20"/>
          <w:szCs w:val="20"/>
        </w:rPr>
        <w:t xml:space="preserve"> M, </w:t>
      </w:r>
      <w:proofErr w:type="spellStart"/>
      <w:r w:rsidRPr="00FE17AB">
        <w:rPr>
          <w:rStyle w:val="docsum-authors"/>
          <w:rFonts w:ascii="Arial" w:hAnsi="Arial" w:cs="Arial"/>
          <w:sz w:val="20"/>
          <w:szCs w:val="20"/>
        </w:rPr>
        <w:t>Bochud</w:t>
      </w:r>
      <w:proofErr w:type="spellEnd"/>
      <w:r w:rsidRPr="00FE17AB">
        <w:rPr>
          <w:rStyle w:val="docsum-authors"/>
          <w:rFonts w:ascii="Arial" w:hAnsi="Arial" w:cs="Arial"/>
          <w:sz w:val="20"/>
          <w:szCs w:val="20"/>
        </w:rPr>
        <w:t xml:space="preserve"> M, </w:t>
      </w:r>
      <w:proofErr w:type="spellStart"/>
      <w:r w:rsidRPr="00FE17AB">
        <w:rPr>
          <w:rStyle w:val="docsum-authors"/>
          <w:rFonts w:ascii="Arial" w:hAnsi="Arial" w:cs="Arial"/>
          <w:sz w:val="20"/>
          <w:szCs w:val="20"/>
        </w:rPr>
        <w:t>Josyula</w:t>
      </w:r>
      <w:proofErr w:type="spellEnd"/>
      <w:r w:rsidRPr="00FE17AB">
        <w:rPr>
          <w:rStyle w:val="docsum-authors"/>
          <w:rFonts w:ascii="Arial" w:hAnsi="Arial" w:cs="Arial"/>
          <w:sz w:val="20"/>
          <w:szCs w:val="20"/>
        </w:rPr>
        <w:t xml:space="preserve"> NS, Martin NG, Tan NYQ, Palmer ND, </w:t>
      </w:r>
      <w:proofErr w:type="spellStart"/>
      <w:r w:rsidRPr="00FE17AB">
        <w:rPr>
          <w:rStyle w:val="docsum-authors"/>
          <w:rFonts w:ascii="Arial" w:hAnsi="Arial" w:cs="Arial"/>
          <w:sz w:val="20"/>
          <w:szCs w:val="20"/>
        </w:rPr>
        <w:t>Pirastu</w:t>
      </w:r>
      <w:proofErr w:type="spellEnd"/>
      <w:r w:rsidRPr="00FE17AB">
        <w:rPr>
          <w:rStyle w:val="docsum-authors"/>
          <w:rFonts w:ascii="Arial" w:hAnsi="Arial" w:cs="Arial"/>
          <w:sz w:val="20"/>
          <w:szCs w:val="20"/>
        </w:rPr>
        <w:t xml:space="preserve"> N, </w:t>
      </w:r>
      <w:proofErr w:type="spellStart"/>
      <w:r w:rsidRPr="00FE17AB">
        <w:rPr>
          <w:rStyle w:val="docsum-authors"/>
          <w:rFonts w:ascii="Arial" w:hAnsi="Arial" w:cs="Arial"/>
          <w:sz w:val="20"/>
          <w:szCs w:val="20"/>
        </w:rPr>
        <w:t>Schupf</w:t>
      </w:r>
      <w:proofErr w:type="spellEnd"/>
      <w:r w:rsidRPr="00FE17AB">
        <w:rPr>
          <w:rStyle w:val="docsum-authors"/>
          <w:rFonts w:ascii="Arial" w:hAnsi="Arial" w:cs="Arial"/>
          <w:sz w:val="20"/>
          <w:szCs w:val="20"/>
        </w:rPr>
        <w:t xml:space="preserve"> N, Verweij N, </w:t>
      </w:r>
      <w:proofErr w:type="spellStart"/>
      <w:r w:rsidRPr="00FE17AB">
        <w:rPr>
          <w:rStyle w:val="docsum-authors"/>
          <w:rFonts w:ascii="Arial" w:hAnsi="Arial" w:cs="Arial"/>
          <w:sz w:val="20"/>
          <w:szCs w:val="20"/>
        </w:rPr>
        <w:t>Hutri-Kähönen</w:t>
      </w:r>
      <w:proofErr w:type="spellEnd"/>
      <w:r w:rsidRPr="00FE17AB">
        <w:rPr>
          <w:rStyle w:val="docsum-authors"/>
          <w:rFonts w:ascii="Arial" w:hAnsi="Arial" w:cs="Arial"/>
          <w:sz w:val="20"/>
          <w:szCs w:val="20"/>
        </w:rPr>
        <w:t xml:space="preserve"> N, </w:t>
      </w:r>
      <w:proofErr w:type="spellStart"/>
      <w:r w:rsidRPr="00FE17AB">
        <w:rPr>
          <w:rStyle w:val="docsum-authors"/>
          <w:rFonts w:ascii="Arial" w:hAnsi="Arial" w:cs="Arial"/>
          <w:sz w:val="20"/>
          <w:szCs w:val="20"/>
        </w:rPr>
        <w:t>Mononen</w:t>
      </w:r>
      <w:proofErr w:type="spellEnd"/>
      <w:r w:rsidRPr="00FE17AB">
        <w:rPr>
          <w:rStyle w:val="docsum-authors"/>
          <w:rFonts w:ascii="Arial" w:hAnsi="Arial" w:cs="Arial"/>
          <w:sz w:val="20"/>
          <w:szCs w:val="20"/>
        </w:rPr>
        <w:t xml:space="preserve"> N, Bansal N, </w:t>
      </w:r>
      <w:proofErr w:type="spellStart"/>
      <w:r w:rsidRPr="00FE17AB">
        <w:rPr>
          <w:rStyle w:val="docsum-authors"/>
          <w:rFonts w:ascii="Arial" w:hAnsi="Arial" w:cs="Arial"/>
          <w:sz w:val="20"/>
          <w:szCs w:val="20"/>
        </w:rPr>
        <w:t>Devuyst</w:t>
      </w:r>
      <w:proofErr w:type="spellEnd"/>
      <w:r w:rsidRPr="00FE17AB">
        <w:rPr>
          <w:rStyle w:val="docsum-authors"/>
          <w:rFonts w:ascii="Arial" w:hAnsi="Arial" w:cs="Arial"/>
          <w:sz w:val="20"/>
          <w:szCs w:val="20"/>
        </w:rPr>
        <w:t xml:space="preserve"> O, Melander O, </w:t>
      </w:r>
      <w:proofErr w:type="spellStart"/>
      <w:r w:rsidRPr="00FE17AB">
        <w:rPr>
          <w:rStyle w:val="docsum-authors"/>
          <w:rFonts w:ascii="Arial" w:hAnsi="Arial" w:cs="Arial"/>
          <w:sz w:val="20"/>
          <w:szCs w:val="20"/>
        </w:rPr>
        <w:t>Raitakari</w:t>
      </w:r>
      <w:proofErr w:type="spellEnd"/>
      <w:r w:rsidRPr="00FE17AB">
        <w:rPr>
          <w:rStyle w:val="docsum-authors"/>
          <w:rFonts w:ascii="Arial" w:hAnsi="Arial" w:cs="Arial"/>
          <w:sz w:val="20"/>
          <w:szCs w:val="20"/>
        </w:rPr>
        <w:t xml:space="preserve"> OT, </w:t>
      </w:r>
      <w:proofErr w:type="spellStart"/>
      <w:r w:rsidRPr="00FE17AB">
        <w:rPr>
          <w:rStyle w:val="docsum-authors"/>
          <w:rFonts w:ascii="Arial" w:hAnsi="Arial" w:cs="Arial"/>
          <w:sz w:val="20"/>
          <w:szCs w:val="20"/>
        </w:rPr>
        <w:t>Polasek</w:t>
      </w:r>
      <w:proofErr w:type="spellEnd"/>
      <w:r w:rsidRPr="00FE17AB">
        <w:rPr>
          <w:rStyle w:val="docsum-authors"/>
          <w:rFonts w:ascii="Arial" w:hAnsi="Arial" w:cs="Arial"/>
          <w:sz w:val="20"/>
          <w:szCs w:val="20"/>
        </w:rPr>
        <w:t xml:space="preserve"> O, </w:t>
      </w:r>
      <w:proofErr w:type="spellStart"/>
      <w:r w:rsidRPr="00FE17AB">
        <w:rPr>
          <w:rStyle w:val="docsum-authors"/>
          <w:rFonts w:ascii="Arial" w:hAnsi="Arial" w:cs="Arial"/>
          <w:sz w:val="20"/>
          <w:szCs w:val="20"/>
        </w:rPr>
        <w:t>Manunta</w:t>
      </w:r>
      <w:proofErr w:type="spellEnd"/>
      <w:r w:rsidRPr="00FE17AB">
        <w:rPr>
          <w:rStyle w:val="docsum-authors"/>
          <w:rFonts w:ascii="Arial" w:hAnsi="Arial" w:cs="Arial"/>
          <w:sz w:val="20"/>
          <w:szCs w:val="20"/>
        </w:rPr>
        <w:t xml:space="preserve"> P, Gasparini P, Mishra PP, </w:t>
      </w:r>
      <w:proofErr w:type="spellStart"/>
      <w:r w:rsidRPr="00FE17AB">
        <w:rPr>
          <w:rStyle w:val="docsum-authors"/>
          <w:rFonts w:ascii="Arial" w:hAnsi="Arial" w:cs="Arial"/>
          <w:sz w:val="20"/>
          <w:szCs w:val="20"/>
        </w:rPr>
        <w:t>Sulem</w:t>
      </w:r>
      <w:proofErr w:type="spellEnd"/>
      <w:r w:rsidRPr="00FE17AB">
        <w:rPr>
          <w:rStyle w:val="docsum-authors"/>
          <w:rFonts w:ascii="Arial" w:hAnsi="Arial" w:cs="Arial"/>
          <w:sz w:val="20"/>
          <w:szCs w:val="20"/>
        </w:rPr>
        <w:t xml:space="preserve"> P, Magnusson PKE, Elliott P, </w:t>
      </w:r>
      <w:proofErr w:type="spellStart"/>
      <w:r w:rsidRPr="00FE17AB">
        <w:rPr>
          <w:rStyle w:val="docsum-authors"/>
          <w:rFonts w:ascii="Arial" w:hAnsi="Arial" w:cs="Arial"/>
          <w:sz w:val="20"/>
          <w:szCs w:val="20"/>
        </w:rPr>
        <w:t>Ridker</w:t>
      </w:r>
      <w:proofErr w:type="spellEnd"/>
      <w:r w:rsidRPr="00FE17AB">
        <w:rPr>
          <w:rStyle w:val="docsum-authors"/>
          <w:rFonts w:ascii="Arial" w:hAnsi="Arial" w:cs="Arial"/>
          <w:sz w:val="20"/>
          <w:szCs w:val="20"/>
        </w:rPr>
        <w:t xml:space="preserve"> PM, </w:t>
      </w:r>
      <w:proofErr w:type="spellStart"/>
      <w:r w:rsidRPr="00FE17AB">
        <w:rPr>
          <w:rStyle w:val="docsum-authors"/>
          <w:rFonts w:ascii="Arial" w:hAnsi="Arial" w:cs="Arial"/>
          <w:sz w:val="20"/>
          <w:szCs w:val="20"/>
        </w:rPr>
        <w:t>Hamet</w:t>
      </w:r>
      <w:proofErr w:type="spellEnd"/>
      <w:r w:rsidRPr="00FE17AB">
        <w:rPr>
          <w:rStyle w:val="docsum-authors"/>
          <w:rFonts w:ascii="Arial" w:hAnsi="Arial" w:cs="Arial"/>
          <w:sz w:val="20"/>
          <w:szCs w:val="20"/>
        </w:rPr>
        <w:t xml:space="preserve"> P, </w:t>
      </w:r>
      <w:proofErr w:type="spellStart"/>
      <w:r w:rsidRPr="00FE17AB">
        <w:rPr>
          <w:rStyle w:val="docsum-authors"/>
          <w:rFonts w:ascii="Arial" w:hAnsi="Arial" w:cs="Arial"/>
          <w:sz w:val="20"/>
          <w:szCs w:val="20"/>
        </w:rPr>
        <w:t>Svensson</w:t>
      </w:r>
      <w:proofErr w:type="spellEnd"/>
      <w:r w:rsidRPr="00FE17AB">
        <w:rPr>
          <w:rStyle w:val="docsum-authors"/>
          <w:rFonts w:ascii="Arial" w:hAnsi="Arial" w:cs="Arial"/>
          <w:sz w:val="20"/>
          <w:szCs w:val="20"/>
        </w:rPr>
        <w:t xml:space="preserve"> PO, Joshi PK, Kovacs P, </w:t>
      </w:r>
      <w:proofErr w:type="spellStart"/>
      <w:r w:rsidRPr="00FE17AB">
        <w:rPr>
          <w:rStyle w:val="docsum-authors"/>
          <w:rFonts w:ascii="Arial" w:hAnsi="Arial" w:cs="Arial"/>
          <w:sz w:val="20"/>
          <w:szCs w:val="20"/>
        </w:rPr>
        <w:t>Pramstaller</w:t>
      </w:r>
      <w:proofErr w:type="spellEnd"/>
      <w:r w:rsidRPr="00FE17AB">
        <w:rPr>
          <w:rStyle w:val="docsum-authors"/>
          <w:rFonts w:ascii="Arial" w:hAnsi="Arial" w:cs="Arial"/>
          <w:sz w:val="20"/>
          <w:szCs w:val="20"/>
        </w:rPr>
        <w:t xml:space="preserve"> PP, </w:t>
      </w:r>
      <w:proofErr w:type="spellStart"/>
      <w:r w:rsidRPr="00FE17AB">
        <w:rPr>
          <w:rStyle w:val="docsum-authors"/>
          <w:rFonts w:ascii="Arial" w:hAnsi="Arial" w:cs="Arial"/>
          <w:sz w:val="20"/>
          <w:szCs w:val="20"/>
        </w:rPr>
        <w:t>Rossing</w:t>
      </w:r>
      <w:proofErr w:type="spellEnd"/>
      <w:r w:rsidRPr="00FE17AB">
        <w:rPr>
          <w:rStyle w:val="docsum-authors"/>
          <w:rFonts w:ascii="Arial" w:hAnsi="Arial" w:cs="Arial"/>
          <w:sz w:val="20"/>
          <w:szCs w:val="20"/>
        </w:rPr>
        <w:t xml:space="preserve"> P, </w:t>
      </w:r>
      <w:proofErr w:type="spellStart"/>
      <w:r w:rsidRPr="00FE17AB">
        <w:rPr>
          <w:rStyle w:val="docsum-authors"/>
          <w:rFonts w:ascii="Arial" w:hAnsi="Arial" w:cs="Arial"/>
          <w:sz w:val="20"/>
          <w:szCs w:val="20"/>
        </w:rPr>
        <w:t>Vollenweider</w:t>
      </w:r>
      <w:proofErr w:type="spellEnd"/>
      <w:r w:rsidRPr="00FE17AB">
        <w:rPr>
          <w:rStyle w:val="docsum-authors"/>
          <w:rFonts w:ascii="Arial" w:hAnsi="Arial" w:cs="Arial"/>
          <w:sz w:val="20"/>
          <w:szCs w:val="20"/>
        </w:rPr>
        <w:t xml:space="preserve"> P, van der </w:t>
      </w:r>
      <w:proofErr w:type="spellStart"/>
      <w:r w:rsidRPr="00FE17AB">
        <w:rPr>
          <w:rStyle w:val="docsum-authors"/>
          <w:rFonts w:ascii="Arial" w:hAnsi="Arial" w:cs="Arial"/>
          <w:sz w:val="20"/>
          <w:szCs w:val="20"/>
        </w:rPr>
        <w:t>Harst</w:t>
      </w:r>
      <w:proofErr w:type="spellEnd"/>
      <w:r w:rsidRPr="00FE17AB">
        <w:rPr>
          <w:rStyle w:val="docsum-authors"/>
          <w:rFonts w:ascii="Arial" w:hAnsi="Arial" w:cs="Arial"/>
          <w:sz w:val="20"/>
          <w:szCs w:val="20"/>
        </w:rPr>
        <w:t xml:space="preserve"> P, </w:t>
      </w:r>
      <w:proofErr w:type="spellStart"/>
      <w:r w:rsidRPr="00FE17AB">
        <w:rPr>
          <w:rStyle w:val="docsum-authors"/>
          <w:rFonts w:ascii="Arial" w:hAnsi="Arial" w:cs="Arial"/>
          <w:sz w:val="20"/>
          <w:szCs w:val="20"/>
        </w:rPr>
        <w:t>Dorajoo</w:t>
      </w:r>
      <w:proofErr w:type="spellEnd"/>
      <w:r w:rsidRPr="00FE17AB">
        <w:rPr>
          <w:rStyle w:val="docsum-authors"/>
          <w:rFonts w:ascii="Arial" w:hAnsi="Arial" w:cs="Arial"/>
          <w:sz w:val="20"/>
          <w:szCs w:val="20"/>
        </w:rPr>
        <w:t xml:space="preserve"> R, Sim RZH, Burkhardt R, Tao R, </w:t>
      </w:r>
      <w:proofErr w:type="spellStart"/>
      <w:r w:rsidRPr="00FE17AB">
        <w:rPr>
          <w:rStyle w:val="docsum-authors"/>
          <w:rFonts w:ascii="Arial" w:hAnsi="Arial" w:cs="Arial"/>
          <w:sz w:val="20"/>
          <w:szCs w:val="20"/>
        </w:rPr>
        <w:t>Noordam</w:t>
      </w:r>
      <w:proofErr w:type="spellEnd"/>
      <w:r w:rsidRPr="00FE17AB">
        <w:rPr>
          <w:rStyle w:val="docsum-authors"/>
          <w:rFonts w:ascii="Arial" w:hAnsi="Arial" w:cs="Arial"/>
          <w:sz w:val="20"/>
          <w:szCs w:val="20"/>
        </w:rPr>
        <w:t xml:space="preserve"> R, </w:t>
      </w:r>
      <w:proofErr w:type="spellStart"/>
      <w:r w:rsidRPr="00FE17AB">
        <w:rPr>
          <w:rStyle w:val="docsum-authors"/>
          <w:rFonts w:ascii="Arial" w:hAnsi="Arial" w:cs="Arial"/>
          <w:sz w:val="20"/>
          <w:szCs w:val="20"/>
        </w:rPr>
        <w:t>Mägi</w:t>
      </w:r>
      <w:proofErr w:type="spellEnd"/>
      <w:r w:rsidRPr="00FE17AB">
        <w:rPr>
          <w:rStyle w:val="docsum-authors"/>
          <w:rFonts w:ascii="Arial" w:hAnsi="Arial" w:cs="Arial"/>
          <w:sz w:val="20"/>
          <w:szCs w:val="20"/>
        </w:rPr>
        <w:t xml:space="preserve"> R, Schmidt R, de </w:t>
      </w:r>
      <w:proofErr w:type="spellStart"/>
      <w:r w:rsidRPr="00FE17AB">
        <w:rPr>
          <w:rStyle w:val="docsum-authors"/>
          <w:rFonts w:ascii="Arial" w:hAnsi="Arial" w:cs="Arial"/>
          <w:sz w:val="20"/>
          <w:szCs w:val="20"/>
        </w:rPr>
        <w:t>Mutsert</w:t>
      </w:r>
      <w:proofErr w:type="spellEnd"/>
      <w:r w:rsidRPr="00FE17AB">
        <w:rPr>
          <w:rStyle w:val="docsum-authors"/>
          <w:rFonts w:ascii="Arial" w:hAnsi="Arial" w:cs="Arial"/>
          <w:sz w:val="20"/>
          <w:szCs w:val="20"/>
        </w:rPr>
        <w:t xml:space="preserve"> R, </w:t>
      </w:r>
      <w:proofErr w:type="spellStart"/>
      <w:r w:rsidRPr="00FE17AB">
        <w:rPr>
          <w:rStyle w:val="docsum-authors"/>
          <w:rFonts w:ascii="Arial" w:hAnsi="Arial" w:cs="Arial"/>
          <w:sz w:val="20"/>
          <w:szCs w:val="20"/>
        </w:rPr>
        <w:t>Rueedi</w:t>
      </w:r>
      <w:proofErr w:type="spellEnd"/>
      <w:r w:rsidRPr="00FE17AB">
        <w:rPr>
          <w:rStyle w:val="docsum-authors"/>
          <w:rFonts w:ascii="Arial" w:hAnsi="Arial" w:cs="Arial"/>
          <w:sz w:val="20"/>
          <w:szCs w:val="20"/>
        </w:rPr>
        <w:t xml:space="preserve"> R, van Dam RM, Carroll RJ, Gansevoort RT, Loos RJF, Felicita SC, Sedaghat S, Padmanabhan S, Freitag-Wolf S, Pendergrass SA, Graham SE, Gordon SD, Hwang SJ, Kerr SM, </w:t>
      </w:r>
      <w:proofErr w:type="spellStart"/>
      <w:r w:rsidRPr="00FE17AB">
        <w:rPr>
          <w:rStyle w:val="docsum-authors"/>
          <w:rFonts w:ascii="Arial" w:hAnsi="Arial" w:cs="Arial"/>
          <w:sz w:val="20"/>
          <w:szCs w:val="20"/>
        </w:rPr>
        <w:t>Vaccargiu</w:t>
      </w:r>
      <w:proofErr w:type="spellEnd"/>
      <w:r w:rsidRPr="00FE17AB">
        <w:rPr>
          <w:rStyle w:val="docsum-authors"/>
          <w:rFonts w:ascii="Arial" w:hAnsi="Arial" w:cs="Arial"/>
          <w:sz w:val="20"/>
          <w:szCs w:val="20"/>
        </w:rPr>
        <w:t xml:space="preserve"> S, Patil SB, </w:t>
      </w:r>
      <w:proofErr w:type="spellStart"/>
      <w:r w:rsidRPr="00FE17AB">
        <w:rPr>
          <w:rStyle w:val="docsum-authors"/>
          <w:rFonts w:ascii="Arial" w:hAnsi="Arial" w:cs="Arial"/>
          <w:sz w:val="20"/>
          <w:szCs w:val="20"/>
        </w:rPr>
        <w:t>Hallan</w:t>
      </w:r>
      <w:proofErr w:type="spellEnd"/>
      <w:r w:rsidRPr="00FE17AB">
        <w:rPr>
          <w:rStyle w:val="docsum-authors"/>
          <w:rFonts w:ascii="Arial" w:hAnsi="Arial" w:cs="Arial"/>
          <w:sz w:val="20"/>
          <w:szCs w:val="20"/>
        </w:rPr>
        <w:t xml:space="preserve"> S, Bakker SJL, Lim SC, </w:t>
      </w:r>
      <w:proofErr w:type="spellStart"/>
      <w:r w:rsidRPr="00FE17AB">
        <w:rPr>
          <w:rStyle w:val="docsum-authors"/>
          <w:rFonts w:ascii="Arial" w:hAnsi="Arial" w:cs="Arial"/>
          <w:sz w:val="20"/>
          <w:szCs w:val="20"/>
        </w:rPr>
        <w:t>Lucae</w:t>
      </w:r>
      <w:proofErr w:type="spellEnd"/>
      <w:r w:rsidRPr="00FE17AB">
        <w:rPr>
          <w:rStyle w:val="docsum-authors"/>
          <w:rFonts w:ascii="Arial" w:hAnsi="Arial" w:cs="Arial"/>
          <w:sz w:val="20"/>
          <w:szCs w:val="20"/>
        </w:rPr>
        <w:t xml:space="preserve"> S, </w:t>
      </w:r>
      <w:proofErr w:type="spellStart"/>
      <w:r w:rsidRPr="00FE17AB">
        <w:rPr>
          <w:rStyle w:val="docsum-authors"/>
          <w:rFonts w:ascii="Arial" w:hAnsi="Arial" w:cs="Arial"/>
          <w:sz w:val="20"/>
          <w:szCs w:val="20"/>
        </w:rPr>
        <w:t>Vogelezang</w:t>
      </w:r>
      <w:proofErr w:type="spellEnd"/>
      <w:r w:rsidRPr="00FE17AB">
        <w:rPr>
          <w:rStyle w:val="docsum-authors"/>
          <w:rFonts w:ascii="Arial" w:hAnsi="Arial" w:cs="Arial"/>
          <w:sz w:val="20"/>
          <w:szCs w:val="20"/>
        </w:rPr>
        <w:t xml:space="preserve"> S, Bergmann S, </w:t>
      </w:r>
      <w:proofErr w:type="spellStart"/>
      <w:r w:rsidRPr="00FE17AB">
        <w:rPr>
          <w:rStyle w:val="docsum-authors"/>
          <w:rFonts w:ascii="Arial" w:hAnsi="Arial" w:cs="Arial"/>
          <w:sz w:val="20"/>
          <w:szCs w:val="20"/>
        </w:rPr>
        <w:t>Corre</w:t>
      </w:r>
      <w:proofErr w:type="spellEnd"/>
      <w:r w:rsidRPr="00FE17AB">
        <w:rPr>
          <w:rStyle w:val="docsum-authors"/>
          <w:rFonts w:ascii="Arial" w:hAnsi="Arial" w:cs="Arial"/>
          <w:sz w:val="20"/>
          <w:szCs w:val="20"/>
        </w:rPr>
        <w:t xml:space="preserve"> T, Ahluwalia TS, </w:t>
      </w:r>
      <w:proofErr w:type="spellStart"/>
      <w:r w:rsidRPr="00FE17AB">
        <w:rPr>
          <w:rStyle w:val="docsum-authors"/>
          <w:rFonts w:ascii="Arial" w:hAnsi="Arial" w:cs="Arial"/>
          <w:sz w:val="20"/>
          <w:szCs w:val="20"/>
        </w:rPr>
        <w:t>Lehtimäki</w:t>
      </w:r>
      <w:proofErr w:type="spellEnd"/>
      <w:r w:rsidRPr="00FE17AB">
        <w:rPr>
          <w:rStyle w:val="docsum-authors"/>
          <w:rFonts w:ascii="Arial" w:hAnsi="Arial" w:cs="Arial"/>
          <w:sz w:val="20"/>
          <w:szCs w:val="20"/>
        </w:rPr>
        <w:t xml:space="preserve"> T, Boutin TS, </w:t>
      </w:r>
      <w:proofErr w:type="spellStart"/>
      <w:r w:rsidRPr="00FE17AB">
        <w:rPr>
          <w:rStyle w:val="docsum-authors"/>
          <w:rFonts w:ascii="Arial" w:hAnsi="Arial" w:cs="Arial"/>
          <w:sz w:val="20"/>
          <w:szCs w:val="20"/>
        </w:rPr>
        <w:t>Meitinger</w:t>
      </w:r>
      <w:proofErr w:type="spellEnd"/>
      <w:r w:rsidRPr="00FE17AB">
        <w:rPr>
          <w:rStyle w:val="docsum-authors"/>
          <w:rFonts w:ascii="Arial" w:hAnsi="Arial" w:cs="Arial"/>
          <w:sz w:val="20"/>
          <w:szCs w:val="20"/>
        </w:rPr>
        <w:t xml:space="preserve"> T, Wong TY, </w:t>
      </w:r>
      <w:proofErr w:type="spellStart"/>
      <w:r w:rsidRPr="00FE17AB">
        <w:rPr>
          <w:rStyle w:val="docsum-authors"/>
          <w:rFonts w:ascii="Arial" w:hAnsi="Arial" w:cs="Arial"/>
          <w:sz w:val="20"/>
          <w:szCs w:val="20"/>
        </w:rPr>
        <w:t>Bergler</w:t>
      </w:r>
      <w:proofErr w:type="spellEnd"/>
      <w:r w:rsidRPr="00FE17AB">
        <w:rPr>
          <w:rStyle w:val="docsum-authors"/>
          <w:rFonts w:ascii="Arial" w:hAnsi="Arial" w:cs="Arial"/>
          <w:sz w:val="20"/>
          <w:szCs w:val="20"/>
        </w:rPr>
        <w:t xml:space="preserve"> T, </w:t>
      </w:r>
      <w:proofErr w:type="spellStart"/>
      <w:r w:rsidRPr="00FE17AB">
        <w:rPr>
          <w:rStyle w:val="docsum-authors"/>
          <w:rFonts w:ascii="Arial" w:hAnsi="Arial" w:cs="Arial"/>
          <w:sz w:val="20"/>
          <w:szCs w:val="20"/>
        </w:rPr>
        <w:t>Rabelink</w:t>
      </w:r>
      <w:proofErr w:type="spellEnd"/>
      <w:r w:rsidRPr="00FE17AB">
        <w:rPr>
          <w:rStyle w:val="docsum-authors"/>
          <w:rFonts w:ascii="Arial" w:hAnsi="Arial" w:cs="Arial"/>
          <w:sz w:val="20"/>
          <w:szCs w:val="20"/>
        </w:rPr>
        <w:t xml:space="preserve"> TJ, Esko T, Haller T, </w:t>
      </w:r>
      <w:proofErr w:type="spellStart"/>
      <w:r w:rsidRPr="00FE17AB">
        <w:rPr>
          <w:rStyle w:val="docsum-authors"/>
          <w:rFonts w:ascii="Arial" w:hAnsi="Arial" w:cs="Arial"/>
          <w:sz w:val="20"/>
          <w:szCs w:val="20"/>
        </w:rPr>
        <w:t>Thorsteinsdottir</w:t>
      </w:r>
      <w:proofErr w:type="spellEnd"/>
      <w:r w:rsidRPr="00FE17AB">
        <w:rPr>
          <w:rStyle w:val="docsum-authors"/>
          <w:rFonts w:ascii="Arial" w:hAnsi="Arial" w:cs="Arial"/>
          <w:sz w:val="20"/>
          <w:szCs w:val="20"/>
        </w:rPr>
        <w:t xml:space="preserve"> U, </w:t>
      </w:r>
      <w:proofErr w:type="spellStart"/>
      <w:r w:rsidRPr="00FE17AB">
        <w:rPr>
          <w:rStyle w:val="docsum-authors"/>
          <w:rFonts w:ascii="Arial" w:hAnsi="Arial" w:cs="Arial"/>
          <w:sz w:val="20"/>
          <w:szCs w:val="20"/>
        </w:rPr>
        <w:t>Völker</w:t>
      </w:r>
      <w:proofErr w:type="spellEnd"/>
      <w:r w:rsidRPr="00FE17AB">
        <w:rPr>
          <w:rStyle w:val="docsum-authors"/>
          <w:rFonts w:ascii="Arial" w:hAnsi="Arial" w:cs="Arial"/>
          <w:sz w:val="20"/>
          <w:szCs w:val="20"/>
        </w:rPr>
        <w:t xml:space="preserve"> U, Foo VHX, </w:t>
      </w:r>
      <w:proofErr w:type="spellStart"/>
      <w:r w:rsidRPr="00FE17AB">
        <w:rPr>
          <w:rStyle w:val="docsum-authors"/>
          <w:rFonts w:ascii="Arial" w:hAnsi="Arial" w:cs="Arial"/>
          <w:sz w:val="20"/>
          <w:szCs w:val="20"/>
        </w:rPr>
        <w:t>Salomaa</w:t>
      </w:r>
      <w:proofErr w:type="spellEnd"/>
      <w:r w:rsidRPr="00FE17AB">
        <w:rPr>
          <w:rStyle w:val="docsum-authors"/>
          <w:rFonts w:ascii="Arial" w:hAnsi="Arial" w:cs="Arial"/>
          <w:sz w:val="20"/>
          <w:szCs w:val="20"/>
        </w:rPr>
        <w:t xml:space="preserve"> V, </w:t>
      </w:r>
      <w:proofErr w:type="spellStart"/>
      <w:r w:rsidRPr="00FE17AB">
        <w:rPr>
          <w:rStyle w:val="docsum-authors"/>
          <w:rFonts w:ascii="Arial" w:hAnsi="Arial" w:cs="Arial"/>
          <w:sz w:val="20"/>
          <w:szCs w:val="20"/>
        </w:rPr>
        <w:t>Vitart</w:t>
      </w:r>
      <w:proofErr w:type="spellEnd"/>
      <w:r w:rsidRPr="00FE17AB">
        <w:rPr>
          <w:rStyle w:val="docsum-authors"/>
          <w:rFonts w:ascii="Arial" w:hAnsi="Arial" w:cs="Arial"/>
          <w:sz w:val="20"/>
          <w:szCs w:val="20"/>
        </w:rPr>
        <w:t xml:space="preserve"> V, Giedraitis V, </w:t>
      </w:r>
      <w:proofErr w:type="spellStart"/>
      <w:r w:rsidRPr="00FE17AB">
        <w:rPr>
          <w:rStyle w:val="docsum-authors"/>
          <w:rFonts w:ascii="Arial" w:hAnsi="Arial" w:cs="Arial"/>
          <w:sz w:val="20"/>
          <w:szCs w:val="20"/>
        </w:rPr>
        <w:t>Gudnason</w:t>
      </w:r>
      <w:proofErr w:type="spellEnd"/>
      <w:r w:rsidRPr="00FE17AB">
        <w:rPr>
          <w:rStyle w:val="docsum-authors"/>
          <w:rFonts w:ascii="Arial" w:hAnsi="Arial" w:cs="Arial"/>
          <w:sz w:val="20"/>
          <w:szCs w:val="20"/>
        </w:rPr>
        <w:t xml:space="preserve"> V, </w:t>
      </w:r>
      <w:proofErr w:type="spellStart"/>
      <w:r w:rsidRPr="00FE17AB">
        <w:rPr>
          <w:rStyle w:val="docsum-authors"/>
          <w:rFonts w:ascii="Arial" w:hAnsi="Arial" w:cs="Arial"/>
          <w:sz w:val="20"/>
          <w:szCs w:val="20"/>
        </w:rPr>
        <w:t>Jaddoe</w:t>
      </w:r>
      <w:proofErr w:type="spellEnd"/>
      <w:r w:rsidRPr="00FE17AB">
        <w:rPr>
          <w:rStyle w:val="docsum-authors"/>
          <w:rFonts w:ascii="Arial" w:hAnsi="Arial" w:cs="Arial"/>
          <w:sz w:val="20"/>
          <w:szCs w:val="20"/>
        </w:rPr>
        <w:t xml:space="preserve"> VWV, Huang W, Zhang W, Wei WB, </w:t>
      </w:r>
      <w:proofErr w:type="spellStart"/>
      <w:r w:rsidRPr="00FE17AB">
        <w:rPr>
          <w:rStyle w:val="docsum-authors"/>
          <w:rFonts w:ascii="Arial" w:hAnsi="Arial" w:cs="Arial"/>
          <w:sz w:val="20"/>
          <w:szCs w:val="20"/>
        </w:rPr>
        <w:t>Kiess</w:t>
      </w:r>
      <w:proofErr w:type="spellEnd"/>
      <w:r w:rsidRPr="00FE17AB">
        <w:rPr>
          <w:rStyle w:val="docsum-authors"/>
          <w:rFonts w:ascii="Arial" w:hAnsi="Arial" w:cs="Arial"/>
          <w:sz w:val="20"/>
          <w:szCs w:val="20"/>
        </w:rPr>
        <w:t xml:space="preserve"> W, </w:t>
      </w:r>
      <w:proofErr w:type="spellStart"/>
      <w:r w:rsidRPr="00FE17AB">
        <w:rPr>
          <w:rStyle w:val="docsum-authors"/>
          <w:rFonts w:ascii="Arial" w:hAnsi="Arial" w:cs="Arial"/>
          <w:sz w:val="20"/>
          <w:szCs w:val="20"/>
        </w:rPr>
        <w:t>März</w:t>
      </w:r>
      <w:proofErr w:type="spellEnd"/>
      <w:r w:rsidRPr="00FE17AB">
        <w:rPr>
          <w:rStyle w:val="docsum-authors"/>
          <w:rFonts w:ascii="Arial" w:hAnsi="Arial" w:cs="Arial"/>
          <w:sz w:val="20"/>
          <w:szCs w:val="20"/>
        </w:rPr>
        <w:t xml:space="preserve"> W, Koenig W, </w:t>
      </w:r>
      <w:proofErr w:type="spellStart"/>
      <w:r w:rsidRPr="00FE17AB">
        <w:rPr>
          <w:rStyle w:val="docsum-authors"/>
          <w:rFonts w:ascii="Arial" w:hAnsi="Arial" w:cs="Arial"/>
          <w:sz w:val="20"/>
          <w:szCs w:val="20"/>
        </w:rPr>
        <w:t>Lieb</w:t>
      </w:r>
      <w:proofErr w:type="spellEnd"/>
      <w:r w:rsidRPr="00FE17AB">
        <w:rPr>
          <w:rStyle w:val="docsum-authors"/>
          <w:rFonts w:ascii="Arial" w:hAnsi="Arial" w:cs="Arial"/>
          <w:sz w:val="20"/>
          <w:szCs w:val="20"/>
        </w:rPr>
        <w:t xml:space="preserve"> W, Gao X, Sim X, Wang YX, Friedlander Y, </w:t>
      </w:r>
      <w:proofErr w:type="spellStart"/>
      <w:r w:rsidRPr="00FE17AB">
        <w:rPr>
          <w:rStyle w:val="docsum-authors"/>
          <w:rFonts w:ascii="Arial" w:hAnsi="Arial" w:cs="Arial"/>
          <w:sz w:val="20"/>
          <w:szCs w:val="20"/>
        </w:rPr>
        <w:t>Tham</w:t>
      </w:r>
      <w:proofErr w:type="spellEnd"/>
      <w:r w:rsidRPr="00FE17AB">
        <w:rPr>
          <w:rStyle w:val="docsum-authors"/>
          <w:rFonts w:ascii="Arial" w:hAnsi="Arial" w:cs="Arial"/>
          <w:sz w:val="20"/>
          <w:szCs w:val="20"/>
        </w:rPr>
        <w:t xml:space="preserve"> YC, </w:t>
      </w:r>
      <w:proofErr w:type="spellStart"/>
      <w:r w:rsidRPr="00FE17AB">
        <w:rPr>
          <w:rStyle w:val="docsum-authors"/>
          <w:rFonts w:ascii="Arial" w:hAnsi="Arial" w:cs="Arial"/>
          <w:sz w:val="20"/>
          <w:szCs w:val="20"/>
        </w:rPr>
        <w:t>Kamatani</w:t>
      </w:r>
      <w:proofErr w:type="spellEnd"/>
      <w:r w:rsidRPr="00FE17AB">
        <w:rPr>
          <w:rStyle w:val="docsum-authors"/>
          <w:rFonts w:ascii="Arial" w:hAnsi="Arial" w:cs="Arial"/>
          <w:sz w:val="20"/>
          <w:szCs w:val="20"/>
        </w:rPr>
        <w:t xml:space="preserve"> Y, Okada Y, </w:t>
      </w:r>
      <w:proofErr w:type="spellStart"/>
      <w:r w:rsidRPr="00FE17AB">
        <w:rPr>
          <w:rStyle w:val="docsum-authors"/>
          <w:rFonts w:ascii="Arial" w:hAnsi="Arial" w:cs="Arial"/>
          <w:sz w:val="20"/>
          <w:szCs w:val="20"/>
        </w:rPr>
        <w:t>Milaneschi</w:t>
      </w:r>
      <w:proofErr w:type="spellEnd"/>
      <w:r w:rsidRPr="00FE17AB">
        <w:rPr>
          <w:rStyle w:val="docsum-authors"/>
          <w:rFonts w:ascii="Arial" w:hAnsi="Arial" w:cs="Arial"/>
          <w:sz w:val="20"/>
          <w:szCs w:val="20"/>
        </w:rPr>
        <w:t xml:space="preserve"> Y, Yu Z; Lifelines cohort study; </w:t>
      </w:r>
      <w:proofErr w:type="spellStart"/>
      <w:r w:rsidRPr="00FE17AB">
        <w:rPr>
          <w:rStyle w:val="docsum-authors"/>
          <w:rFonts w:ascii="Arial" w:hAnsi="Arial" w:cs="Arial"/>
          <w:sz w:val="20"/>
          <w:szCs w:val="20"/>
        </w:rPr>
        <w:t>DiscovEHR</w:t>
      </w:r>
      <w:proofErr w:type="spellEnd"/>
      <w:r w:rsidRPr="00FE17AB">
        <w:rPr>
          <w:rStyle w:val="docsum-authors"/>
          <w:rFonts w:ascii="Arial" w:hAnsi="Arial" w:cs="Arial"/>
          <w:sz w:val="20"/>
          <w:szCs w:val="20"/>
        </w:rPr>
        <w:t>/</w:t>
      </w:r>
      <w:proofErr w:type="spellStart"/>
      <w:r w:rsidRPr="00FE17AB">
        <w:rPr>
          <w:rStyle w:val="docsum-authors"/>
          <w:rFonts w:ascii="Arial" w:hAnsi="Arial" w:cs="Arial"/>
          <w:sz w:val="20"/>
          <w:szCs w:val="20"/>
        </w:rPr>
        <w:t>MyCode</w:t>
      </w:r>
      <w:proofErr w:type="spellEnd"/>
      <w:r w:rsidRPr="00FE17AB">
        <w:rPr>
          <w:rStyle w:val="docsum-authors"/>
          <w:rFonts w:ascii="Arial" w:hAnsi="Arial" w:cs="Arial"/>
          <w:sz w:val="20"/>
          <w:szCs w:val="20"/>
        </w:rPr>
        <w:t xml:space="preserve"> study; VA Million Veteran Program, Stark KJ, Stefansson K, </w:t>
      </w:r>
      <w:proofErr w:type="spellStart"/>
      <w:r w:rsidRPr="00FE17AB">
        <w:rPr>
          <w:rStyle w:val="docsum-authors"/>
          <w:rFonts w:ascii="Arial" w:hAnsi="Arial" w:cs="Arial"/>
          <w:sz w:val="20"/>
          <w:szCs w:val="20"/>
        </w:rPr>
        <w:t>Böger</w:t>
      </w:r>
      <w:proofErr w:type="spellEnd"/>
      <w:r w:rsidRPr="00FE17AB">
        <w:rPr>
          <w:rStyle w:val="docsum-authors"/>
          <w:rFonts w:ascii="Arial" w:hAnsi="Arial" w:cs="Arial"/>
          <w:sz w:val="20"/>
          <w:szCs w:val="20"/>
        </w:rPr>
        <w:t xml:space="preserve"> CA, Hung AM, </w:t>
      </w:r>
      <w:proofErr w:type="spellStart"/>
      <w:r w:rsidRPr="00FE17AB">
        <w:rPr>
          <w:rStyle w:val="docsum-authors"/>
          <w:rFonts w:ascii="Arial" w:hAnsi="Arial" w:cs="Arial"/>
          <w:sz w:val="20"/>
          <w:szCs w:val="20"/>
        </w:rPr>
        <w:t>Kronenberg</w:t>
      </w:r>
      <w:proofErr w:type="spellEnd"/>
      <w:r w:rsidRPr="00FE17AB">
        <w:rPr>
          <w:rStyle w:val="docsum-authors"/>
          <w:rFonts w:ascii="Arial" w:hAnsi="Arial" w:cs="Arial"/>
          <w:sz w:val="20"/>
          <w:szCs w:val="20"/>
        </w:rPr>
        <w:t xml:space="preserve"> F, </w:t>
      </w:r>
      <w:proofErr w:type="spellStart"/>
      <w:r w:rsidRPr="00FE17AB">
        <w:rPr>
          <w:rStyle w:val="docsum-authors"/>
          <w:rFonts w:ascii="Arial" w:hAnsi="Arial" w:cs="Arial"/>
          <w:sz w:val="20"/>
          <w:szCs w:val="20"/>
        </w:rPr>
        <w:t>Köttgen</w:t>
      </w:r>
      <w:proofErr w:type="spellEnd"/>
      <w:r w:rsidRPr="00FE17AB">
        <w:rPr>
          <w:rStyle w:val="docsum-authors"/>
          <w:rFonts w:ascii="Arial" w:hAnsi="Arial" w:cs="Arial"/>
          <w:sz w:val="20"/>
          <w:szCs w:val="20"/>
        </w:rPr>
        <w:t xml:space="preserve"> A, Pattaro C, Heid IM.</w:t>
      </w:r>
      <w:r w:rsidRPr="00FE17AB">
        <w:rPr>
          <w:rFonts w:ascii="Arial" w:hAnsi="Arial" w:cs="Arial"/>
          <w:sz w:val="20"/>
          <w:szCs w:val="20"/>
        </w:rPr>
        <w:t xml:space="preserve"> </w:t>
      </w:r>
      <w:hyperlink r:id="rId63" w:history="1">
        <w:r w:rsidRPr="00647569">
          <w:rPr>
            <w:rStyle w:val="Hyperlink"/>
            <w:rFonts w:ascii="Arial" w:hAnsi="Arial" w:cs="Arial"/>
            <w:b/>
            <w:bCs/>
            <w:i/>
            <w:iCs/>
            <w:sz w:val="20"/>
            <w:szCs w:val="20"/>
          </w:rPr>
          <w:t xml:space="preserve">Differential and shared genetic effects on kidney function between diabetic and non-diabetic individuals. </w:t>
        </w:r>
      </w:hyperlink>
      <w:proofErr w:type="spellStart"/>
      <w:r w:rsidRPr="00FE17AB">
        <w:rPr>
          <w:rStyle w:val="docsum-journal-citation"/>
          <w:rFonts w:ascii="Arial" w:hAnsi="Arial" w:cs="Arial"/>
          <w:sz w:val="20"/>
          <w:szCs w:val="20"/>
        </w:rPr>
        <w:t>Commun</w:t>
      </w:r>
      <w:proofErr w:type="spellEnd"/>
      <w:r w:rsidRPr="00FE17AB">
        <w:rPr>
          <w:rStyle w:val="docsum-journal-citation"/>
          <w:rFonts w:ascii="Arial" w:hAnsi="Arial" w:cs="Arial"/>
          <w:sz w:val="20"/>
          <w:szCs w:val="20"/>
        </w:rPr>
        <w:t xml:space="preserve"> Biol. 2022 Jun 13</w:t>
      </w:r>
      <w:r>
        <w:rPr>
          <w:rStyle w:val="docsum-journal-citation"/>
          <w:rFonts w:ascii="Arial" w:hAnsi="Arial" w:cs="Arial"/>
          <w:sz w:val="20"/>
          <w:szCs w:val="20"/>
        </w:rPr>
        <w:t xml:space="preserve">. Vol. </w:t>
      </w:r>
      <w:r w:rsidRPr="00FE17AB">
        <w:rPr>
          <w:rStyle w:val="docsum-journal-citation"/>
          <w:rFonts w:ascii="Arial" w:hAnsi="Arial" w:cs="Arial"/>
          <w:sz w:val="20"/>
          <w:szCs w:val="20"/>
        </w:rPr>
        <w:t>5</w:t>
      </w:r>
      <w:r>
        <w:rPr>
          <w:rStyle w:val="docsum-journal-citation"/>
          <w:rFonts w:ascii="Arial" w:hAnsi="Arial" w:cs="Arial"/>
          <w:sz w:val="20"/>
          <w:szCs w:val="20"/>
        </w:rPr>
        <w:t xml:space="preserve">, issue </w:t>
      </w:r>
      <w:r w:rsidRPr="00FE17AB">
        <w:rPr>
          <w:rStyle w:val="docsum-journal-citation"/>
          <w:rFonts w:ascii="Arial" w:hAnsi="Arial" w:cs="Arial"/>
          <w:sz w:val="20"/>
          <w:szCs w:val="20"/>
        </w:rPr>
        <w:t>1</w:t>
      </w:r>
      <w:r>
        <w:rPr>
          <w:rStyle w:val="docsum-journal-citation"/>
          <w:rFonts w:ascii="Arial" w:hAnsi="Arial" w:cs="Arial"/>
          <w:sz w:val="20"/>
          <w:szCs w:val="20"/>
        </w:rPr>
        <w:t xml:space="preserve">, p. </w:t>
      </w:r>
      <w:r w:rsidRPr="00FE17AB">
        <w:rPr>
          <w:rStyle w:val="docsum-journal-citation"/>
          <w:rFonts w:ascii="Arial" w:hAnsi="Arial" w:cs="Arial"/>
          <w:sz w:val="20"/>
          <w:szCs w:val="20"/>
        </w:rPr>
        <w:t xml:space="preserve">580. </w:t>
      </w:r>
      <w:r w:rsidRPr="00FE17AB">
        <w:rPr>
          <w:rStyle w:val="citation-part"/>
          <w:rFonts w:ascii="Arial" w:hAnsi="Arial" w:cs="Arial"/>
          <w:sz w:val="20"/>
          <w:szCs w:val="20"/>
        </w:rPr>
        <w:t xml:space="preserve">PM: </w:t>
      </w:r>
      <w:r w:rsidRPr="00FE17AB">
        <w:rPr>
          <w:rStyle w:val="docsum-pmid"/>
          <w:rFonts w:ascii="Arial" w:hAnsi="Arial" w:cs="Arial"/>
          <w:sz w:val="20"/>
          <w:szCs w:val="20"/>
        </w:rPr>
        <w:t xml:space="preserve">35697829. </w:t>
      </w:r>
      <w:hyperlink r:id="rId64" w:tgtFrame="_blank" w:history="1">
        <w:r w:rsidRPr="00647569">
          <w:rPr>
            <w:rStyle w:val="docsum-pmid"/>
            <w:rFonts w:ascii="Arial" w:hAnsi="Arial" w:cs="Arial"/>
            <w:sz w:val="20"/>
            <w:szCs w:val="20"/>
          </w:rPr>
          <w:t>PMC9192715</w:t>
        </w:r>
      </w:hyperlink>
      <w:r w:rsidRPr="00647569">
        <w:rPr>
          <w:rStyle w:val="docsum-pmid"/>
          <w:rFonts w:ascii="Arial" w:hAnsi="Arial" w:cs="Arial"/>
          <w:sz w:val="20"/>
          <w:szCs w:val="20"/>
        </w:rPr>
        <w:t>.</w:t>
      </w:r>
      <w:r w:rsidRPr="00FE17AB">
        <w:rPr>
          <w:rFonts w:ascii="Arial" w:hAnsi="Arial" w:cs="Arial"/>
          <w:sz w:val="20"/>
          <w:szCs w:val="20"/>
        </w:rPr>
        <w:t xml:space="preserve"> </w:t>
      </w:r>
    </w:p>
    <w:p w14:paraId="7482559B" w14:textId="0E22786A" w:rsidR="0006160C" w:rsidRDefault="001D4588" w:rsidP="00660461">
      <w:pPr>
        <w:rPr>
          <w:rStyle w:val="docsum-journal-citation"/>
          <w:rFonts w:ascii="Arial" w:hAnsi="Arial" w:cs="Arial"/>
          <w:sz w:val="20"/>
          <w:szCs w:val="20"/>
        </w:rPr>
      </w:pPr>
      <w:r w:rsidRPr="006722CD">
        <w:rPr>
          <w:rStyle w:val="docsum-authors"/>
          <w:rFonts w:ascii="Arial" w:hAnsi="Arial" w:cs="Arial"/>
          <w:sz w:val="20"/>
          <w:szCs w:val="20"/>
        </w:rPr>
        <w:t xml:space="preserve">Wu P, Moon JY, </w:t>
      </w:r>
      <w:proofErr w:type="spellStart"/>
      <w:r w:rsidRPr="006722CD">
        <w:rPr>
          <w:rStyle w:val="docsum-authors"/>
          <w:rFonts w:ascii="Arial" w:hAnsi="Arial" w:cs="Arial"/>
          <w:sz w:val="20"/>
          <w:szCs w:val="20"/>
        </w:rPr>
        <w:t>Daghlas</w:t>
      </w:r>
      <w:proofErr w:type="spellEnd"/>
      <w:r w:rsidRPr="006722CD">
        <w:rPr>
          <w:rStyle w:val="docsum-authors"/>
          <w:rFonts w:ascii="Arial" w:hAnsi="Arial" w:cs="Arial"/>
          <w:sz w:val="20"/>
          <w:szCs w:val="20"/>
        </w:rPr>
        <w:t xml:space="preserve"> I, Franco G, </w:t>
      </w:r>
      <w:proofErr w:type="spellStart"/>
      <w:r w:rsidRPr="006722CD">
        <w:rPr>
          <w:rStyle w:val="docsum-authors"/>
          <w:rFonts w:ascii="Arial" w:hAnsi="Arial" w:cs="Arial"/>
          <w:sz w:val="20"/>
          <w:szCs w:val="20"/>
        </w:rPr>
        <w:t>Porneala</w:t>
      </w:r>
      <w:proofErr w:type="spellEnd"/>
      <w:r w:rsidRPr="006722CD">
        <w:rPr>
          <w:rStyle w:val="docsum-authors"/>
          <w:rFonts w:ascii="Arial" w:hAnsi="Arial" w:cs="Arial"/>
          <w:sz w:val="20"/>
          <w:szCs w:val="20"/>
        </w:rPr>
        <w:t xml:space="preserve"> BC, </w:t>
      </w:r>
      <w:proofErr w:type="spellStart"/>
      <w:r w:rsidRPr="006722CD">
        <w:rPr>
          <w:rStyle w:val="docsum-authors"/>
          <w:rFonts w:ascii="Arial" w:hAnsi="Arial" w:cs="Arial"/>
          <w:sz w:val="20"/>
          <w:szCs w:val="20"/>
        </w:rPr>
        <w:t>Ahmadizar</w:t>
      </w:r>
      <w:proofErr w:type="spellEnd"/>
      <w:r w:rsidRPr="006722CD">
        <w:rPr>
          <w:rStyle w:val="docsum-authors"/>
          <w:rFonts w:ascii="Arial" w:hAnsi="Arial" w:cs="Arial"/>
          <w:sz w:val="20"/>
          <w:szCs w:val="20"/>
        </w:rPr>
        <w:t xml:space="preserve"> F, Richardson TG, Isaksen JL, Hindy G, Yao J, </w:t>
      </w:r>
      <w:proofErr w:type="spellStart"/>
      <w:r w:rsidRPr="006722CD">
        <w:rPr>
          <w:rStyle w:val="docsum-authors"/>
          <w:rFonts w:ascii="Arial" w:hAnsi="Arial" w:cs="Arial"/>
          <w:sz w:val="20"/>
          <w:szCs w:val="20"/>
        </w:rPr>
        <w:t>Sitlani</w:t>
      </w:r>
      <w:proofErr w:type="spellEnd"/>
      <w:r w:rsidRPr="006722CD">
        <w:rPr>
          <w:rStyle w:val="docsum-authors"/>
          <w:rFonts w:ascii="Arial" w:hAnsi="Arial" w:cs="Arial"/>
          <w:sz w:val="20"/>
          <w:szCs w:val="20"/>
        </w:rPr>
        <w:t xml:space="preserve"> CM, Raffield LM, </w:t>
      </w:r>
      <w:proofErr w:type="spellStart"/>
      <w:r w:rsidRPr="006722CD">
        <w:rPr>
          <w:rStyle w:val="docsum-authors"/>
          <w:rFonts w:ascii="Arial" w:hAnsi="Arial" w:cs="Arial"/>
          <w:sz w:val="20"/>
          <w:szCs w:val="20"/>
        </w:rPr>
        <w:t>Yanek</w:t>
      </w:r>
      <w:proofErr w:type="spellEnd"/>
      <w:r w:rsidRPr="006722CD">
        <w:rPr>
          <w:rStyle w:val="docsum-authors"/>
          <w:rFonts w:ascii="Arial" w:hAnsi="Arial" w:cs="Arial"/>
          <w:sz w:val="20"/>
          <w:szCs w:val="20"/>
        </w:rPr>
        <w:t xml:space="preserve"> LR, </w:t>
      </w:r>
      <w:proofErr w:type="spellStart"/>
      <w:r w:rsidRPr="006722CD">
        <w:rPr>
          <w:rStyle w:val="docsum-authors"/>
          <w:rFonts w:ascii="Arial" w:hAnsi="Arial" w:cs="Arial"/>
          <w:sz w:val="20"/>
          <w:szCs w:val="20"/>
        </w:rPr>
        <w:t>Feitosa</w:t>
      </w:r>
      <w:proofErr w:type="spellEnd"/>
      <w:r w:rsidRPr="006722CD">
        <w:rPr>
          <w:rStyle w:val="docsum-authors"/>
          <w:rFonts w:ascii="Arial" w:hAnsi="Arial" w:cs="Arial"/>
          <w:sz w:val="20"/>
          <w:szCs w:val="20"/>
        </w:rPr>
        <w:t xml:space="preserve"> MF, </w:t>
      </w:r>
      <w:proofErr w:type="spellStart"/>
      <w:r w:rsidRPr="006722CD">
        <w:rPr>
          <w:rStyle w:val="docsum-authors"/>
          <w:rFonts w:ascii="Arial" w:hAnsi="Arial" w:cs="Arial"/>
          <w:sz w:val="20"/>
          <w:szCs w:val="20"/>
        </w:rPr>
        <w:t>Cuadrat</w:t>
      </w:r>
      <w:proofErr w:type="spellEnd"/>
      <w:r w:rsidRPr="006722CD">
        <w:rPr>
          <w:rStyle w:val="docsum-authors"/>
          <w:rFonts w:ascii="Arial" w:hAnsi="Arial" w:cs="Arial"/>
          <w:sz w:val="20"/>
          <w:szCs w:val="20"/>
        </w:rPr>
        <w:t xml:space="preserve"> RRC, Qi Q, </w:t>
      </w:r>
      <w:proofErr w:type="spellStart"/>
      <w:r w:rsidRPr="006722CD">
        <w:rPr>
          <w:rStyle w:val="docsum-authors"/>
          <w:rFonts w:ascii="Arial" w:hAnsi="Arial" w:cs="Arial"/>
          <w:sz w:val="20"/>
          <w:szCs w:val="20"/>
        </w:rPr>
        <w:t>Arfan</w:t>
      </w:r>
      <w:proofErr w:type="spellEnd"/>
      <w:r w:rsidRPr="006722CD">
        <w:rPr>
          <w:rStyle w:val="docsum-authors"/>
          <w:rFonts w:ascii="Arial" w:hAnsi="Arial" w:cs="Arial"/>
          <w:sz w:val="20"/>
          <w:szCs w:val="20"/>
        </w:rPr>
        <w:t xml:space="preserve"> Ikram M, </w:t>
      </w:r>
      <w:proofErr w:type="spellStart"/>
      <w:r w:rsidRPr="006722CD">
        <w:rPr>
          <w:rStyle w:val="docsum-authors"/>
          <w:rFonts w:ascii="Arial" w:hAnsi="Arial" w:cs="Arial"/>
          <w:sz w:val="20"/>
          <w:szCs w:val="20"/>
        </w:rPr>
        <w:t>Ellervik</w:t>
      </w:r>
      <w:proofErr w:type="spellEnd"/>
      <w:r w:rsidRPr="006722CD">
        <w:rPr>
          <w:rStyle w:val="docsum-authors"/>
          <w:rFonts w:ascii="Arial" w:hAnsi="Arial" w:cs="Arial"/>
          <w:sz w:val="20"/>
          <w:szCs w:val="20"/>
        </w:rPr>
        <w:t xml:space="preserve"> C, Ericson U, Goodarzi MO, Brody JA, Lange L, Mercader JM, Vaidya D, An P, Schulze MB, </w:t>
      </w:r>
      <w:proofErr w:type="spellStart"/>
      <w:r w:rsidRPr="006722CD">
        <w:rPr>
          <w:rStyle w:val="docsum-authors"/>
          <w:rFonts w:ascii="Arial" w:hAnsi="Arial" w:cs="Arial"/>
          <w:sz w:val="20"/>
          <w:szCs w:val="20"/>
        </w:rPr>
        <w:t>Masana</w:t>
      </w:r>
      <w:proofErr w:type="spellEnd"/>
      <w:r w:rsidRPr="006722CD">
        <w:rPr>
          <w:rStyle w:val="docsum-authors"/>
          <w:rFonts w:ascii="Arial" w:hAnsi="Arial" w:cs="Arial"/>
          <w:sz w:val="20"/>
          <w:szCs w:val="20"/>
        </w:rPr>
        <w:t xml:space="preserve"> L, </w:t>
      </w:r>
      <w:proofErr w:type="spellStart"/>
      <w:r w:rsidRPr="006722CD">
        <w:rPr>
          <w:rStyle w:val="docsum-authors"/>
          <w:rFonts w:ascii="Arial" w:hAnsi="Arial" w:cs="Arial"/>
          <w:sz w:val="20"/>
          <w:szCs w:val="20"/>
        </w:rPr>
        <w:t>Ghanbari</w:t>
      </w:r>
      <w:proofErr w:type="spellEnd"/>
      <w:r w:rsidRPr="006722CD">
        <w:rPr>
          <w:rStyle w:val="docsum-authors"/>
          <w:rFonts w:ascii="Arial" w:hAnsi="Arial" w:cs="Arial"/>
          <w:sz w:val="20"/>
          <w:szCs w:val="20"/>
        </w:rPr>
        <w:t xml:space="preserve"> M, Olesen MS, Cai J, Guo X, Floyd JS, </w:t>
      </w:r>
      <w:proofErr w:type="spellStart"/>
      <w:r w:rsidRPr="006722CD">
        <w:rPr>
          <w:rStyle w:val="docsum-authors"/>
          <w:rFonts w:ascii="Arial" w:hAnsi="Arial" w:cs="Arial"/>
          <w:sz w:val="20"/>
          <w:szCs w:val="20"/>
        </w:rPr>
        <w:t>Jäger</w:t>
      </w:r>
      <w:proofErr w:type="spellEnd"/>
      <w:r w:rsidRPr="006722CD">
        <w:rPr>
          <w:rStyle w:val="docsum-authors"/>
          <w:rFonts w:ascii="Arial" w:hAnsi="Arial" w:cs="Arial"/>
          <w:sz w:val="20"/>
          <w:szCs w:val="20"/>
        </w:rPr>
        <w:t xml:space="preserve"> S, Province MA, Kalyani RR, Psaty BM, </w:t>
      </w:r>
      <w:proofErr w:type="spellStart"/>
      <w:r w:rsidRPr="006722CD">
        <w:rPr>
          <w:rStyle w:val="docsum-authors"/>
          <w:rFonts w:ascii="Arial" w:hAnsi="Arial" w:cs="Arial"/>
          <w:sz w:val="20"/>
          <w:szCs w:val="20"/>
        </w:rPr>
        <w:t>Orho</w:t>
      </w:r>
      <w:proofErr w:type="spellEnd"/>
      <w:r w:rsidRPr="006722CD">
        <w:rPr>
          <w:rStyle w:val="docsum-authors"/>
          <w:rFonts w:ascii="Arial" w:hAnsi="Arial" w:cs="Arial"/>
          <w:sz w:val="20"/>
          <w:szCs w:val="20"/>
        </w:rPr>
        <w:t xml:space="preserve">-Melander M, </w:t>
      </w:r>
      <w:proofErr w:type="spellStart"/>
      <w:r w:rsidRPr="006722CD">
        <w:rPr>
          <w:rStyle w:val="docsum-authors"/>
          <w:rFonts w:ascii="Arial" w:hAnsi="Arial" w:cs="Arial"/>
          <w:sz w:val="20"/>
          <w:szCs w:val="20"/>
        </w:rPr>
        <w:t>Ridker</w:t>
      </w:r>
      <w:proofErr w:type="spellEnd"/>
      <w:r w:rsidRPr="006722CD">
        <w:rPr>
          <w:rStyle w:val="docsum-authors"/>
          <w:rFonts w:ascii="Arial" w:hAnsi="Arial" w:cs="Arial"/>
          <w:sz w:val="20"/>
          <w:szCs w:val="20"/>
        </w:rPr>
        <w:t xml:space="preserve"> PM, </w:t>
      </w:r>
      <w:proofErr w:type="spellStart"/>
      <w:r w:rsidRPr="006722CD">
        <w:rPr>
          <w:rStyle w:val="docsum-authors"/>
          <w:rFonts w:ascii="Arial" w:hAnsi="Arial" w:cs="Arial"/>
          <w:sz w:val="20"/>
          <w:szCs w:val="20"/>
        </w:rPr>
        <w:t>Kanters</w:t>
      </w:r>
      <w:proofErr w:type="spellEnd"/>
      <w:r w:rsidRPr="006722CD">
        <w:rPr>
          <w:rStyle w:val="docsum-authors"/>
          <w:rFonts w:ascii="Arial" w:hAnsi="Arial" w:cs="Arial"/>
          <w:sz w:val="20"/>
          <w:szCs w:val="20"/>
        </w:rPr>
        <w:t xml:space="preserve"> JK, </w:t>
      </w:r>
      <w:proofErr w:type="spellStart"/>
      <w:r w:rsidRPr="006722CD">
        <w:rPr>
          <w:rStyle w:val="docsum-authors"/>
          <w:rFonts w:ascii="Arial" w:hAnsi="Arial" w:cs="Arial"/>
          <w:sz w:val="20"/>
          <w:szCs w:val="20"/>
        </w:rPr>
        <w:t>Uitterlinden</w:t>
      </w:r>
      <w:proofErr w:type="spellEnd"/>
      <w:r w:rsidRPr="006722CD">
        <w:rPr>
          <w:rStyle w:val="docsum-authors"/>
          <w:rFonts w:ascii="Arial" w:hAnsi="Arial" w:cs="Arial"/>
          <w:sz w:val="20"/>
          <w:szCs w:val="20"/>
        </w:rPr>
        <w:t xml:space="preserve"> A, Davey Smith G, Gill D, Kaplan RC, </w:t>
      </w:r>
      <w:proofErr w:type="spellStart"/>
      <w:r w:rsidRPr="006722CD">
        <w:rPr>
          <w:rStyle w:val="docsum-authors"/>
          <w:rFonts w:ascii="Arial" w:hAnsi="Arial" w:cs="Arial"/>
          <w:sz w:val="20"/>
          <w:szCs w:val="20"/>
        </w:rPr>
        <w:t>Kavousi</w:t>
      </w:r>
      <w:proofErr w:type="spellEnd"/>
      <w:r w:rsidRPr="006722CD">
        <w:rPr>
          <w:rStyle w:val="docsum-authors"/>
          <w:rFonts w:ascii="Arial" w:hAnsi="Arial" w:cs="Arial"/>
          <w:sz w:val="20"/>
          <w:szCs w:val="20"/>
        </w:rPr>
        <w:t xml:space="preserve"> M, Raghavan S, Chasman DI, Rotter JI, Meigs JB, </w:t>
      </w:r>
      <w:proofErr w:type="spellStart"/>
      <w:r w:rsidRPr="006722CD">
        <w:rPr>
          <w:rStyle w:val="docsum-authors"/>
          <w:rFonts w:ascii="Arial" w:hAnsi="Arial" w:cs="Arial"/>
          <w:sz w:val="20"/>
          <w:szCs w:val="20"/>
        </w:rPr>
        <w:t>Florez</w:t>
      </w:r>
      <w:proofErr w:type="spellEnd"/>
      <w:r w:rsidRPr="006722CD">
        <w:rPr>
          <w:rStyle w:val="docsum-authors"/>
          <w:rFonts w:ascii="Arial" w:hAnsi="Arial" w:cs="Arial"/>
          <w:sz w:val="20"/>
          <w:szCs w:val="20"/>
        </w:rPr>
        <w:t xml:space="preserve"> JC, Dupuis J, Liu CT, Merino J.</w:t>
      </w:r>
      <w:r w:rsidRPr="006722CD">
        <w:rPr>
          <w:rFonts w:ascii="Arial" w:hAnsi="Arial" w:cs="Arial"/>
          <w:sz w:val="20"/>
          <w:szCs w:val="20"/>
        </w:rPr>
        <w:t xml:space="preserve"> </w:t>
      </w:r>
      <w:hyperlink r:id="rId65" w:history="1">
        <w:r w:rsidRPr="00A27FB2">
          <w:rPr>
            <w:rStyle w:val="Hyperlink"/>
            <w:rFonts w:ascii="Arial" w:hAnsi="Arial" w:cs="Arial"/>
            <w:b/>
            <w:bCs/>
            <w:i/>
            <w:iCs/>
            <w:sz w:val="20"/>
            <w:szCs w:val="20"/>
          </w:rPr>
          <w:t xml:space="preserve">Obesity partially mediates the diabetogenic effect of lowering LDL cholesterol. </w:t>
        </w:r>
      </w:hyperlink>
      <w:r w:rsidRPr="006722CD">
        <w:rPr>
          <w:rStyle w:val="docsum-journal-citation"/>
          <w:rFonts w:ascii="Arial" w:hAnsi="Arial" w:cs="Arial"/>
          <w:sz w:val="20"/>
          <w:szCs w:val="20"/>
        </w:rPr>
        <w:t>Diabetes Care. 2022 Jan 1</w:t>
      </w:r>
      <w:r>
        <w:rPr>
          <w:rStyle w:val="docsum-journal-citation"/>
          <w:rFonts w:ascii="Arial" w:hAnsi="Arial" w:cs="Arial"/>
          <w:sz w:val="20"/>
          <w:szCs w:val="20"/>
        </w:rPr>
        <w:t xml:space="preserve">. Vol. </w:t>
      </w:r>
      <w:r w:rsidRPr="006722CD">
        <w:rPr>
          <w:rStyle w:val="docsum-journal-citation"/>
          <w:rFonts w:ascii="Arial" w:hAnsi="Arial" w:cs="Arial"/>
          <w:sz w:val="20"/>
          <w:szCs w:val="20"/>
        </w:rPr>
        <w:t>45</w:t>
      </w:r>
      <w:r>
        <w:rPr>
          <w:rStyle w:val="docsum-journal-citation"/>
          <w:rFonts w:ascii="Arial" w:hAnsi="Arial" w:cs="Arial"/>
          <w:sz w:val="20"/>
          <w:szCs w:val="20"/>
        </w:rPr>
        <w:t xml:space="preserve">, issue </w:t>
      </w:r>
      <w:r w:rsidRPr="006722CD">
        <w:rPr>
          <w:rStyle w:val="docsum-journal-citation"/>
          <w:rFonts w:ascii="Arial" w:hAnsi="Arial" w:cs="Arial"/>
          <w:sz w:val="20"/>
          <w:szCs w:val="20"/>
        </w:rPr>
        <w:t>1</w:t>
      </w:r>
      <w:r>
        <w:rPr>
          <w:rStyle w:val="docsum-journal-citation"/>
          <w:rFonts w:ascii="Arial" w:hAnsi="Arial" w:cs="Arial"/>
          <w:sz w:val="20"/>
          <w:szCs w:val="20"/>
        </w:rPr>
        <w:t xml:space="preserve">, pp. </w:t>
      </w:r>
      <w:r w:rsidRPr="006722CD">
        <w:rPr>
          <w:rStyle w:val="docsum-journal-citation"/>
          <w:rFonts w:ascii="Arial" w:hAnsi="Arial" w:cs="Arial"/>
          <w:sz w:val="20"/>
          <w:szCs w:val="20"/>
        </w:rPr>
        <w:t xml:space="preserve">232-240. </w:t>
      </w:r>
      <w:r w:rsidRPr="006722CD">
        <w:rPr>
          <w:rStyle w:val="citation-part"/>
          <w:rFonts w:ascii="Arial" w:hAnsi="Arial" w:cs="Arial"/>
          <w:sz w:val="20"/>
          <w:szCs w:val="20"/>
        </w:rPr>
        <w:t xml:space="preserve">PM: </w:t>
      </w:r>
      <w:r w:rsidRPr="006722CD">
        <w:rPr>
          <w:rStyle w:val="docsum-pmid"/>
          <w:rFonts w:ascii="Arial" w:hAnsi="Arial" w:cs="Arial"/>
          <w:sz w:val="20"/>
          <w:szCs w:val="20"/>
        </w:rPr>
        <w:t>34789503</w:t>
      </w:r>
      <w:r>
        <w:rPr>
          <w:rStyle w:val="docsum-pmid"/>
          <w:rFonts w:ascii="Arial" w:hAnsi="Arial" w:cs="Arial"/>
          <w:sz w:val="20"/>
          <w:szCs w:val="20"/>
        </w:rPr>
        <w:t>.</w:t>
      </w:r>
      <w:r w:rsidRPr="006722CD">
        <w:rPr>
          <w:rFonts w:ascii="Arial" w:hAnsi="Arial" w:cs="Arial"/>
          <w:sz w:val="20"/>
          <w:szCs w:val="20"/>
        </w:rPr>
        <w:t xml:space="preserve"> </w:t>
      </w:r>
      <w:r w:rsidR="00AA4EB4" w:rsidRPr="00AA4EB4">
        <w:rPr>
          <w:rStyle w:val="docsum-journal-citation"/>
          <w:rFonts w:ascii="Arial" w:hAnsi="Arial" w:cs="Arial"/>
          <w:sz w:val="20"/>
          <w:szCs w:val="20"/>
        </w:rPr>
        <w:t>PMC8753762</w:t>
      </w:r>
      <w:r w:rsidR="00AA4EB4">
        <w:rPr>
          <w:rStyle w:val="docsum-journal-citation"/>
          <w:rFonts w:ascii="Arial" w:hAnsi="Arial" w:cs="Arial"/>
          <w:sz w:val="20"/>
          <w:szCs w:val="20"/>
        </w:rPr>
        <w:t>.</w:t>
      </w:r>
    </w:p>
    <w:p w14:paraId="5B724330" w14:textId="6A5A52DB" w:rsidR="00660461" w:rsidRDefault="00660461" w:rsidP="00660461">
      <w:pPr>
        <w:rPr>
          <w:rStyle w:val="docsum-authors"/>
          <w:rFonts w:ascii="Arial" w:hAnsi="Arial" w:cs="Arial"/>
          <w:sz w:val="20"/>
          <w:szCs w:val="20"/>
        </w:rPr>
      </w:pPr>
      <w:r w:rsidRPr="00FE17AB">
        <w:rPr>
          <w:rStyle w:val="docsum-authors"/>
          <w:rFonts w:ascii="Arial" w:hAnsi="Arial" w:cs="Arial"/>
          <w:sz w:val="20"/>
          <w:szCs w:val="20"/>
        </w:rPr>
        <w:t>Yang Y, Sun Q, Huang L, Broome JG, Correa A, Reiner A; NHLBI Trans-Omics for Precision Medicine (</w:t>
      </w:r>
      <w:proofErr w:type="spellStart"/>
      <w:r w:rsidRPr="00FE17AB">
        <w:rPr>
          <w:rStyle w:val="docsum-authors"/>
          <w:rFonts w:ascii="Arial" w:hAnsi="Arial" w:cs="Arial"/>
          <w:sz w:val="20"/>
          <w:szCs w:val="20"/>
        </w:rPr>
        <w:t>TOPMed</w:t>
      </w:r>
      <w:proofErr w:type="spellEnd"/>
      <w:r w:rsidRPr="00FE17AB">
        <w:rPr>
          <w:rStyle w:val="docsum-authors"/>
          <w:rFonts w:ascii="Arial" w:hAnsi="Arial" w:cs="Arial"/>
          <w:sz w:val="20"/>
          <w:szCs w:val="20"/>
        </w:rPr>
        <w:t>) Consortium, Raffield LM, Yang Y, Li Y.</w:t>
      </w:r>
      <w:r w:rsidRPr="00FE17AB">
        <w:rPr>
          <w:rFonts w:ascii="Arial" w:hAnsi="Arial" w:cs="Arial"/>
          <w:sz w:val="20"/>
          <w:szCs w:val="20"/>
        </w:rPr>
        <w:t xml:space="preserve"> </w:t>
      </w:r>
      <w:hyperlink r:id="rId66" w:history="1">
        <w:proofErr w:type="spellStart"/>
        <w:r w:rsidRPr="00647569">
          <w:rPr>
            <w:rStyle w:val="Hyperlink"/>
            <w:rFonts w:ascii="Arial" w:hAnsi="Arial" w:cs="Arial"/>
            <w:b/>
            <w:bCs/>
            <w:i/>
            <w:iCs/>
            <w:sz w:val="20"/>
            <w:szCs w:val="20"/>
          </w:rPr>
          <w:t>eSCAN</w:t>
        </w:r>
        <w:proofErr w:type="spellEnd"/>
        <w:r w:rsidRPr="00647569">
          <w:rPr>
            <w:rStyle w:val="Hyperlink"/>
            <w:rFonts w:ascii="Arial" w:hAnsi="Arial" w:cs="Arial"/>
            <w:b/>
            <w:bCs/>
            <w:i/>
            <w:iCs/>
            <w:sz w:val="20"/>
            <w:szCs w:val="20"/>
          </w:rPr>
          <w:t>: scan regulatory regions for aggregate association testing using whole-genome sequencing data.</w:t>
        </w:r>
        <w:r w:rsidRPr="00FE17AB">
          <w:rPr>
            <w:rStyle w:val="Hyperlink"/>
            <w:rFonts w:ascii="Arial" w:hAnsi="Arial" w:cs="Arial"/>
            <w:sz w:val="20"/>
            <w:szCs w:val="20"/>
          </w:rPr>
          <w:t xml:space="preserve"> </w:t>
        </w:r>
      </w:hyperlink>
      <w:r w:rsidRPr="00FE17AB">
        <w:rPr>
          <w:rStyle w:val="docsum-journal-citation"/>
          <w:rFonts w:ascii="Arial" w:hAnsi="Arial" w:cs="Arial"/>
          <w:sz w:val="20"/>
          <w:szCs w:val="20"/>
        </w:rPr>
        <w:t xml:space="preserve">Brief </w:t>
      </w:r>
      <w:proofErr w:type="spellStart"/>
      <w:r w:rsidRPr="00FE17AB">
        <w:rPr>
          <w:rStyle w:val="docsum-journal-citation"/>
          <w:rFonts w:ascii="Arial" w:hAnsi="Arial" w:cs="Arial"/>
          <w:sz w:val="20"/>
          <w:szCs w:val="20"/>
        </w:rPr>
        <w:t>Bioinform</w:t>
      </w:r>
      <w:proofErr w:type="spellEnd"/>
      <w:r w:rsidRPr="00FE17AB">
        <w:rPr>
          <w:rStyle w:val="docsum-journal-citation"/>
          <w:rFonts w:ascii="Arial" w:hAnsi="Arial" w:cs="Arial"/>
          <w:sz w:val="20"/>
          <w:szCs w:val="20"/>
        </w:rPr>
        <w:t>. 2022 Jan 17</w:t>
      </w:r>
      <w:r>
        <w:rPr>
          <w:rStyle w:val="docsum-journal-citation"/>
          <w:rFonts w:ascii="Arial" w:hAnsi="Arial" w:cs="Arial"/>
          <w:sz w:val="20"/>
          <w:szCs w:val="20"/>
        </w:rPr>
        <w:t xml:space="preserve">. Vol. </w:t>
      </w:r>
      <w:r w:rsidRPr="00FE17AB">
        <w:rPr>
          <w:rStyle w:val="docsum-journal-citation"/>
          <w:rFonts w:ascii="Arial" w:hAnsi="Arial" w:cs="Arial"/>
          <w:sz w:val="20"/>
          <w:szCs w:val="20"/>
        </w:rPr>
        <w:t>23</w:t>
      </w:r>
      <w:r>
        <w:rPr>
          <w:rStyle w:val="docsum-journal-citation"/>
          <w:rFonts w:ascii="Arial" w:hAnsi="Arial" w:cs="Arial"/>
          <w:sz w:val="20"/>
          <w:szCs w:val="20"/>
        </w:rPr>
        <w:t xml:space="preserve">, issue </w:t>
      </w:r>
      <w:r w:rsidRPr="00FE17AB">
        <w:rPr>
          <w:rStyle w:val="docsum-journal-citation"/>
          <w:rFonts w:ascii="Arial" w:hAnsi="Arial" w:cs="Arial"/>
          <w:sz w:val="20"/>
          <w:szCs w:val="20"/>
        </w:rPr>
        <w:t>1</w:t>
      </w:r>
      <w:r>
        <w:rPr>
          <w:rStyle w:val="docsum-journal-citation"/>
          <w:rFonts w:ascii="Arial" w:hAnsi="Arial" w:cs="Arial"/>
          <w:sz w:val="20"/>
          <w:szCs w:val="20"/>
        </w:rPr>
        <w:t xml:space="preserve">, </w:t>
      </w:r>
      <w:r w:rsidRPr="00FE17AB">
        <w:rPr>
          <w:rStyle w:val="docsum-journal-citation"/>
          <w:rFonts w:ascii="Arial" w:hAnsi="Arial" w:cs="Arial"/>
          <w:sz w:val="20"/>
          <w:szCs w:val="20"/>
        </w:rPr>
        <w:t xml:space="preserve">bbab497. </w:t>
      </w:r>
      <w:proofErr w:type="spellStart"/>
      <w:r w:rsidRPr="00FE17AB">
        <w:rPr>
          <w:rStyle w:val="docsum-journal-citation"/>
          <w:rFonts w:ascii="Arial" w:hAnsi="Arial" w:cs="Arial"/>
          <w:sz w:val="20"/>
          <w:szCs w:val="20"/>
        </w:rPr>
        <w:t>doi</w:t>
      </w:r>
      <w:proofErr w:type="spellEnd"/>
      <w:r w:rsidRPr="00FE17AB">
        <w:rPr>
          <w:rStyle w:val="docsum-journal-citation"/>
          <w:rFonts w:ascii="Arial" w:hAnsi="Arial" w:cs="Arial"/>
          <w:sz w:val="20"/>
          <w:szCs w:val="20"/>
        </w:rPr>
        <w:t>: 10.1093/bib/bbab497.</w:t>
      </w:r>
      <w:r w:rsidRPr="00FE17AB">
        <w:rPr>
          <w:rFonts w:ascii="Arial" w:hAnsi="Arial" w:cs="Arial"/>
          <w:sz w:val="20"/>
          <w:szCs w:val="20"/>
        </w:rPr>
        <w:t xml:space="preserve"> </w:t>
      </w:r>
      <w:r w:rsidRPr="00FE17AB">
        <w:rPr>
          <w:rStyle w:val="citation-part"/>
          <w:rFonts w:ascii="Arial" w:hAnsi="Arial" w:cs="Arial"/>
          <w:sz w:val="20"/>
          <w:szCs w:val="20"/>
        </w:rPr>
        <w:t xml:space="preserve">PM: </w:t>
      </w:r>
      <w:r w:rsidRPr="00FE17AB">
        <w:rPr>
          <w:rStyle w:val="docsum-pmid"/>
          <w:rFonts w:ascii="Arial" w:hAnsi="Arial" w:cs="Arial"/>
          <w:sz w:val="20"/>
          <w:szCs w:val="20"/>
        </w:rPr>
        <w:t>34882196.</w:t>
      </w:r>
      <w:r w:rsidRPr="00FE17AB">
        <w:rPr>
          <w:rStyle w:val="details"/>
          <w:rFonts w:ascii="Arial" w:hAnsi="Arial" w:cs="Arial"/>
          <w:sz w:val="20"/>
          <w:szCs w:val="20"/>
        </w:rPr>
        <w:t xml:space="preserve"> </w:t>
      </w:r>
      <w:r w:rsidRPr="00647569">
        <w:rPr>
          <w:rStyle w:val="Strong"/>
          <w:rFonts w:ascii="Arial" w:hAnsi="Arial" w:cs="Arial"/>
          <w:b w:val="0"/>
          <w:bCs w:val="0"/>
          <w:sz w:val="20"/>
          <w:szCs w:val="20"/>
        </w:rPr>
        <w:t>PMC8898002.</w:t>
      </w:r>
      <w:r w:rsidRPr="00FE17AB">
        <w:rPr>
          <w:rFonts w:ascii="Arial" w:hAnsi="Arial" w:cs="Arial"/>
          <w:sz w:val="20"/>
          <w:szCs w:val="20"/>
        </w:rPr>
        <w:t xml:space="preserve">  </w:t>
      </w:r>
    </w:p>
    <w:p w14:paraId="0B4ECF9A" w14:textId="471B10B9" w:rsidR="0006160C" w:rsidRPr="00457D0F" w:rsidRDefault="0006160C" w:rsidP="0006160C">
      <w:pPr>
        <w:rPr>
          <w:rFonts w:ascii="Arial" w:hAnsi="Arial" w:cs="Arial"/>
          <w:sz w:val="20"/>
          <w:szCs w:val="20"/>
        </w:rPr>
      </w:pPr>
      <w:r w:rsidRPr="009F7B00">
        <w:rPr>
          <w:rStyle w:val="docsum-authors"/>
          <w:rFonts w:ascii="Arial" w:hAnsi="Arial" w:cs="Arial"/>
          <w:sz w:val="20"/>
          <w:szCs w:val="20"/>
        </w:rPr>
        <w:lastRenderedPageBreak/>
        <w:t xml:space="preserve">Zhang L, Bartz TM, Santanasto A, </w:t>
      </w:r>
      <w:proofErr w:type="spellStart"/>
      <w:r w:rsidRPr="009F7B00">
        <w:rPr>
          <w:rStyle w:val="docsum-authors"/>
          <w:rFonts w:ascii="Arial" w:hAnsi="Arial" w:cs="Arial"/>
          <w:sz w:val="20"/>
          <w:szCs w:val="20"/>
        </w:rPr>
        <w:t>Djoussé</w:t>
      </w:r>
      <w:proofErr w:type="spellEnd"/>
      <w:r w:rsidRPr="009F7B00">
        <w:rPr>
          <w:rStyle w:val="docsum-authors"/>
          <w:rFonts w:ascii="Arial" w:hAnsi="Arial" w:cs="Arial"/>
          <w:sz w:val="20"/>
          <w:szCs w:val="20"/>
        </w:rPr>
        <w:t xml:space="preserve"> L, Mukamal KJ, Forman DE, Hirsch CH, Newman AB, Gottdiener JS, Kizer JR.</w:t>
      </w:r>
      <w:r w:rsidRPr="009F7B00">
        <w:rPr>
          <w:rFonts w:ascii="Arial" w:hAnsi="Arial" w:cs="Arial"/>
          <w:sz w:val="20"/>
          <w:szCs w:val="20"/>
        </w:rPr>
        <w:t xml:space="preserve"> </w:t>
      </w:r>
      <w:hyperlink r:id="rId67" w:history="1">
        <w:r w:rsidRPr="00A27FB2">
          <w:rPr>
            <w:rStyle w:val="Hyperlink"/>
            <w:rFonts w:ascii="Arial" w:hAnsi="Arial" w:cs="Arial"/>
            <w:b/>
            <w:bCs/>
            <w:i/>
            <w:iCs/>
            <w:sz w:val="20"/>
            <w:szCs w:val="20"/>
          </w:rPr>
          <w:t>Body composition and incident heart failure in older adults: results from 2 prospective cohorts</w:t>
        </w:r>
        <w:r w:rsidRPr="00A27FB2">
          <w:rPr>
            <w:rStyle w:val="Hyperlink"/>
            <w:rFonts w:ascii="Arial" w:hAnsi="Arial" w:cs="Arial"/>
            <w:b/>
            <w:bCs/>
            <w:i/>
            <w:iCs/>
            <w:sz w:val="20"/>
            <w:szCs w:val="20"/>
            <w:u w:val="none"/>
          </w:rPr>
          <w:t>.</w:t>
        </w:r>
        <w:r w:rsidRPr="00A27FB2">
          <w:rPr>
            <w:rStyle w:val="Hyperlink"/>
            <w:rFonts w:ascii="Arial" w:hAnsi="Arial" w:cs="Arial"/>
            <w:b/>
            <w:bCs/>
            <w:sz w:val="20"/>
            <w:szCs w:val="20"/>
            <w:u w:val="none"/>
          </w:rPr>
          <w:t xml:space="preserve"> </w:t>
        </w:r>
      </w:hyperlink>
      <w:r w:rsidRPr="009F7B00">
        <w:rPr>
          <w:rStyle w:val="docsum-journal-citation"/>
          <w:rFonts w:ascii="Arial" w:hAnsi="Arial" w:cs="Arial"/>
          <w:sz w:val="20"/>
          <w:szCs w:val="20"/>
        </w:rPr>
        <w:t>J Am Heart Assoc. 2022 Jan 4</w:t>
      </w:r>
      <w:r>
        <w:rPr>
          <w:rStyle w:val="docsum-journal-citation"/>
          <w:rFonts w:ascii="Arial" w:hAnsi="Arial" w:cs="Arial"/>
          <w:sz w:val="20"/>
          <w:szCs w:val="20"/>
        </w:rPr>
        <w:t xml:space="preserve">. Vol. </w:t>
      </w:r>
      <w:r w:rsidRPr="009F7B00">
        <w:rPr>
          <w:rStyle w:val="docsum-journal-citation"/>
          <w:rFonts w:ascii="Arial" w:hAnsi="Arial" w:cs="Arial"/>
          <w:sz w:val="20"/>
          <w:szCs w:val="20"/>
        </w:rPr>
        <w:t>11</w:t>
      </w:r>
      <w:r>
        <w:rPr>
          <w:rStyle w:val="docsum-journal-citation"/>
          <w:rFonts w:ascii="Arial" w:hAnsi="Arial" w:cs="Arial"/>
          <w:sz w:val="20"/>
          <w:szCs w:val="20"/>
        </w:rPr>
        <w:t xml:space="preserve">, issue </w:t>
      </w:r>
      <w:r w:rsidRPr="009F7B00">
        <w:rPr>
          <w:rStyle w:val="docsum-journal-citation"/>
          <w:rFonts w:ascii="Arial" w:hAnsi="Arial" w:cs="Arial"/>
          <w:sz w:val="20"/>
          <w:szCs w:val="20"/>
        </w:rPr>
        <w:t>1</w:t>
      </w:r>
      <w:r>
        <w:rPr>
          <w:rStyle w:val="docsum-journal-citation"/>
          <w:rFonts w:ascii="Arial" w:hAnsi="Arial" w:cs="Arial"/>
          <w:sz w:val="20"/>
          <w:szCs w:val="20"/>
        </w:rPr>
        <w:t xml:space="preserve">, </w:t>
      </w:r>
      <w:r w:rsidRPr="009F7B00">
        <w:rPr>
          <w:rStyle w:val="docsum-journal-citation"/>
          <w:rFonts w:ascii="Arial" w:hAnsi="Arial" w:cs="Arial"/>
          <w:sz w:val="20"/>
          <w:szCs w:val="20"/>
        </w:rPr>
        <w:t xml:space="preserve">e023707. </w:t>
      </w:r>
      <w:r w:rsidRPr="009F7B00">
        <w:rPr>
          <w:rStyle w:val="citation-part"/>
          <w:rFonts w:ascii="Arial" w:hAnsi="Arial" w:cs="Arial"/>
          <w:sz w:val="20"/>
          <w:szCs w:val="20"/>
        </w:rPr>
        <w:t xml:space="preserve">PM: </w:t>
      </w:r>
      <w:r w:rsidRPr="009F7B00">
        <w:rPr>
          <w:rStyle w:val="docsum-pmid"/>
          <w:rFonts w:ascii="Arial" w:hAnsi="Arial" w:cs="Arial"/>
          <w:sz w:val="20"/>
          <w:szCs w:val="20"/>
        </w:rPr>
        <w:t>34927442</w:t>
      </w:r>
      <w:r>
        <w:rPr>
          <w:rStyle w:val="docsum-pmid"/>
          <w:rFonts w:ascii="Arial" w:hAnsi="Arial" w:cs="Arial"/>
          <w:sz w:val="20"/>
          <w:szCs w:val="20"/>
        </w:rPr>
        <w:t>.</w:t>
      </w:r>
      <w:r w:rsidRPr="009F7B00">
        <w:rPr>
          <w:rFonts w:ascii="Arial" w:hAnsi="Arial" w:cs="Arial"/>
          <w:sz w:val="20"/>
          <w:szCs w:val="20"/>
        </w:rPr>
        <w:t xml:space="preserve"> </w:t>
      </w:r>
      <w:r w:rsidRPr="009F7B00">
        <w:rPr>
          <w:rStyle w:val="docsum-pmid"/>
          <w:rFonts w:ascii="Arial" w:hAnsi="Arial" w:cs="Arial"/>
          <w:sz w:val="20"/>
          <w:szCs w:val="20"/>
        </w:rPr>
        <w:t>PMC pending: Method A (journal publishes within 12 months of publication)</w:t>
      </w:r>
    </w:p>
    <w:bookmarkEnd w:id="1"/>
    <w:p w14:paraId="49D6F389" w14:textId="07096F56" w:rsidR="001D4588" w:rsidRDefault="001D4588">
      <w:pPr>
        <w:autoSpaceDE w:val="0"/>
        <w:autoSpaceDN w:val="0"/>
        <w:adjustRightInd w:val="0"/>
        <w:spacing w:after="0" w:line="240" w:lineRule="auto"/>
        <w:jc w:val="center"/>
        <w:rPr>
          <w:rFonts w:ascii="Arial" w:hAnsi="Arial" w:cs="Arial"/>
          <w:sz w:val="20"/>
          <w:szCs w:val="20"/>
        </w:rPr>
      </w:pPr>
    </w:p>
    <w:p w14:paraId="1000E96C" w14:textId="77777777" w:rsidR="001D4588" w:rsidRDefault="001D4588">
      <w:pPr>
        <w:autoSpaceDE w:val="0"/>
        <w:autoSpaceDN w:val="0"/>
        <w:adjustRightInd w:val="0"/>
        <w:spacing w:after="0" w:line="240" w:lineRule="auto"/>
        <w:jc w:val="center"/>
        <w:rPr>
          <w:rFonts w:ascii="Arial" w:hAnsi="Arial" w:cs="Arial"/>
          <w:sz w:val="20"/>
          <w:szCs w:val="20"/>
        </w:rPr>
      </w:pPr>
    </w:p>
    <w:p w14:paraId="1D2751EC" w14:textId="77777777" w:rsidR="00781CEA" w:rsidRDefault="00781CEA">
      <w:pPr>
        <w:autoSpaceDE w:val="0"/>
        <w:autoSpaceDN w:val="0"/>
        <w:adjustRightInd w:val="0"/>
        <w:spacing w:after="0" w:line="240" w:lineRule="auto"/>
        <w:jc w:val="center"/>
        <w:rPr>
          <w:rFonts w:ascii="Arial" w:hAnsi="Arial" w:cs="Arial"/>
          <w:sz w:val="20"/>
          <w:szCs w:val="20"/>
        </w:rPr>
      </w:pPr>
    </w:p>
    <w:p w14:paraId="2D7ED826" w14:textId="75AC09B4" w:rsidR="006F63E5" w:rsidRDefault="006F63E5" w:rsidP="006F63E5">
      <w:pPr>
        <w:rPr>
          <w:rStyle w:val="docsum-authors"/>
          <w:rFonts w:ascii="Arial" w:hAnsi="Arial" w:cs="Arial"/>
          <w:sz w:val="20"/>
          <w:szCs w:val="20"/>
        </w:rPr>
      </w:pPr>
      <w:r w:rsidRPr="00C75036">
        <w:rPr>
          <w:rStyle w:val="docsum-authors"/>
          <w:rFonts w:ascii="Arial" w:hAnsi="Arial" w:cs="Arial"/>
          <w:sz w:val="20"/>
          <w:szCs w:val="20"/>
        </w:rPr>
        <w:t xml:space="preserve">Ahluwalia TS, </w:t>
      </w:r>
      <w:proofErr w:type="spellStart"/>
      <w:r w:rsidRPr="00C75036">
        <w:rPr>
          <w:rStyle w:val="docsum-authors"/>
          <w:rFonts w:ascii="Arial" w:hAnsi="Arial" w:cs="Arial"/>
          <w:sz w:val="20"/>
          <w:szCs w:val="20"/>
        </w:rPr>
        <w:t>Prins</w:t>
      </w:r>
      <w:proofErr w:type="spellEnd"/>
      <w:r w:rsidRPr="00C75036">
        <w:rPr>
          <w:rStyle w:val="docsum-authors"/>
          <w:rFonts w:ascii="Arial" w:hAnsi="Arial" w:cs="Arial"/>
          <w:sz w:val="20"/>
          <w:szCs w:val="20"/>
        </w:rPr>
        <w:t xml:space="preserve"> BP, </w:t>
      </w:r>
      <w:proofErr w:type="spellStart"/>
      <w:r w:rsidRPr="00C75036">
        <w:rPr>
          <w:rStyle w:val="docsum-authors"/>
          <w:rFonts w:ascii="Arial" w:hAnsi="Arial" w:cs="Arial"/>
          <w:sz w:val="20"/>
          <w:szCs w:val="20"/>
        </w:rPr>
        <w:t>Abdollahi</w:t>
      </w:r>
      <w:proofErr w:type="spellEnd"/>
      <w:r w:rsidRPr="00C75036">
        <w:rPr>
          <w:rStyle w:val="docsum-authors"/>
          <w:rFonts w:ascii="Arial" w:hAnsi="Arial" w:cs="Arial"/>
          <w:sz w:val="20"/>
          <w:szCs w:val="20"/>
        </w:rPr>
        <w:t xml:space="preserve"> M, Armstrong NJ, </w:t>
      </w:r>
      <w:proofErr w:type="spellStart"/>
      <w:r w:rsidRPr="00C75036">
        <w:rPr>
          <w:rStyle w:val="docsum-authors"/>
          <w:rFonts w:ascii="Arial" w:hAnsi="Arial" w:cs="Arial"/>
          <w:sz w:val="20"/>
          <w:szCs w:val="20"/>
        </w:rPr>
        <w:t>Aslibekyan</w:t>
      </w:r>
      <w:proofErr w:type="spellEnd"/>
      <w:r w:rsidRPr="00C75036">
        <w:rPr>
          <w:rStyle w:val="docsum-authors"/>
          <w:rFonts w:ascii="Arial" w:hAnsi="Arial" w:cs="Arial"/>
          <w:sz w:val="20"/>
          <w:szCs w:val="20"/>
        </w:rPr>
        <w:t xml:space="preserve"> S, Bain L, </w:t>
      </w:r>
      <w:proofErr w:type="spellStart"/>
      <w:r w:rsidRPr="00C75036">
        <w:rPr>
          <w:rStyle w:val="docsum-authors"/>
          <w:rFonts w:ascii="Arial" w:hAnsi="Arial" w:cs="Arial"/>
          <w:sz w:val="20"/>
          <w:szCs w:val="20"/>
        </w:rPr>
        <w:t>Jefferis</w:t>
      </w:r>
      <w:proofErr w:type="spellEnd"/>
      <w:r w:rsidRPr="00C75036">
        <w:rPr>
          <w:rStyle w:val="docsum-authors"/>
          <w:rFonts w:ascii="Arial" w:hAnsi="Arial" w:cs="Arial"/>
          <w:sz w:val="20"/>
          <w:szCs w:val="20"/>
        </w:rPr>
        <w:t xml:space="preserve"> B, Baumert J, Beekman M, Ben-</w:t>
      </w:r>
      <w:proofErr w:type="spellStart"/>
      <w:r w:rsidRPr="00C75036">
        <w:rPr>
          <w:rStyle w:val="docsum-authors"/>
          <w:rFonts w:ascii="Arial" w:hAnsi="Arial" w:cs="Arial"/>
          <w:sz w:val="20"/>
          <w:szCs w:val="20"/>
        </w:rPr>
        <w:t>Shlomo</w:t>
      </w:r>
      <w:proofErr w:type="spellEnd"/>
      <w:r w:rsidRPr="00C75036">
        <w:rPr>
          <w:rStyle w:val="docsum-authors"/>
          <w:rFonts w:ascii="Arial" w:hAnsi="Arial" w:cs="Arial"/>
          <w:sz w:val="20"/>
          <w:szCs w:val="20"/>
        </w:rPr>
        <w:t xml:space="preserve"> Y, Bis JC, Mitchell BD, de </w:t>
      </w:r>
      <w:proofErr w:type="spellStart"/>
      <w:r w:rsidRPr="00C75036">
        <w:rPr>
          <w:rStyle w:val="docsum-authors"/>
          <w:rFonts w:ascii="Arial" w:hAnsi="Arial" w:cs="Arial"/>
          <w:sz w:val="20"/>
          <w:szCs w:val="20"/>
        </w:rPr>
        <w:t>Geus</w:t>
      </w:r>
      <w:proofErr w:type="spellEnd"/>
      <w:r w:rsidRPr="00C75036">
        <w:rPr>
          <w:rStyle w:val="docsum-authors"/>
          <w:rFonts w:ascii="Arial" w:hAnsi="Arial" w:cs="Arial"/>
          <w:sz w:val="20"/>
          <w:szCs w:val="20"/>
        </w:rPr>
        <w:t xml:space="preserve"> E, Delgado GE, Marek D, Eriksson J, </w:t>
      </w:r>
      <w:proofErr w:type="spellStart"/>
      <w:r w:rsidRPr="00C75036">
        <w:rPr>
          <w:rStyle w:val="docsum-authors"/>
          <w:rFonts w:ascii="Arial" w:hAnsi="Arial" w:cs="Arial"/>
          <w:sz w:val="20"/>
          <w:szCs w:val="20"/>
        </w:rPr>
        <w:t>Kajantie</w:t>
      </w:r>
      <w:proofErr w:type="spellEnd"/>
      <w:r w:rsidRPr="00C75036">
        <w:rPr>
          <w:rStyle w:val="docsum-authors"/>
          <w:rFonts w:ascii="Arial" w:hAnsi="Arial" w:cs="Arial"/>
          <w:sz w:val="20"/>
          <w:szCs w:val="20"/>
        </w:rPr>
        <w:t xml:space="preserve"> E, </w:t>
      </w:r>
      <w:proofErr w:type="spellStart"/>
      <w:r w:rsidRPr="00C75036">
        <w:rPr>
          <w:rStyle w:val="docsum-authors"/>
          <w:rFonts w:ascii="Arial" w:hAnsi="Arial" w:cs="Arial"/>
          <w:sz w:val="20"/>
          <w:szCs w:val="20"/>
        </w:rPr>
        <w:t>Kanoni</w:t>
      </w:r>
      <w:proofErr w:type="spellEnd"/>
      <w:r w:rsidRPr="00C75036">
        <w:rPr>
          <w:rStyle w:val="docsum-authors"/>
          <w:rFonts w:ascii="Arial" w:hAnsi="Arial" w:cs="Arial"/>
          <w:sz w:val="20"/>
          <w:szCs w:val="20"/>
        </w:rPr>
        <w:t xml:space="preserve"> S, Kemp JP, Lu C, </w:t>
      </w:r>
      <w:proofErr w:type="spellStart"/>
      <w:r w:rsidRPr="00C75036">
        <w:rPr>
          <w:rStyle w:val="docsum-authors"/>
          <w:rFonts w:ascii="Arial" w:hAnsi="Arial" w:cs="Arial"/>
          <w:sz w:val="20"/>
          <w:szCs w:val="20"/>
        </w:rPr>
        <w:t>Marioni</w:t>
      </w:r>
      <w:proofErr w:type="spellEnd"/>
      <w:r>
        <w:rPr>
          <w:rStyle w:val="docsum-authors"/>
          <w:rFonts w:ascii="Arial" w:hAnsi="Arial" w:cs="Arial"/>
          <w:sz w:val="20"/>
          <w:szCs w:val="20"/>
        </w:rPr>
        <w:t xml:space="preserve"> </w:t>
      </w:r>
      <w:r w:rsidRPr="00C75036">
        <w:rPr>
          <w:rStyle w:val="docsum-authors"/>
          <w:rFonts w:ascii="Arial" w:hAnsi="Arial" w:cs="Arial"/>
          <w:sz w:val="20"/>
          <w:szCs w:val="20"/>
        </w:rPr>
        <w:t xml:space="preserve">RE, McLachlan S, </w:t>
      </w:r>
      <w:proofErr w:type="spellStart"/>
      <w:r w:rsidRPr="00C75036">
        <w:rPr>
          <w:rStyle w:val="docsum-authors"/>
          <w:rFonts w:ascii="Arial" w:hAnsi="Arial" w:cs="Arial"/>
          <w:sz w:val="20"/>
          <w:szCs w:val="20"/>
        </w:rPr>
        <w:t>Milaneschi</w:t>
      </w:r>
      <w:proofErr w:type="spellEnd"/>
      <w:r w:rsidRPr="00C75036">
        <w:rPr>
          <w:rStyle w:val="docsum-authors"/>
          <w:rFonts w:ascii="Arial" w:hAnsi="Arial" w:cs="Arial"/>
          <w:sz w:val="20"/>
          <w:szCs w:val="20"/>
        </w:rPr>
        <w:t xml:space="preserve"> Y, Nolte IM, </w:t>
      </w:r>
      <w:proofErr w:type="spellStart"/>
      <w:r w:rsidRPr="00C75036">
        <w:rPr>
          <w:rStyle w:val="docsum-authors"/>
          <w:rFonts w:ascii="Arial" w:hAnsi="Arial" w:cs="Arial"/>
          <w:sz w:val="20"/>
          <w:szCs w:val="20"/>
        </w:rPr>
        <w:t>Petrelis</w:t>
      </w:r>
      <w:proofErr w:type="spellEnd"/>
      <w:r w:rsidRPr="00C75036">
        <w:rPr>
          <w:rStyle w:val="docsum-authors"/>
          <w:rFonts w:ascii="Arial" w:hAnsi="Arial" w:cs="Arial"/>
          <w:sz w:val="20"/>
          <w:szCs w:val="20"/>
        </w:rPr>
        <w:t xml:space="preserve"> AM, </w:t>
      </w:r>
      <w:proofErr w:type="spellStart"/>
      <w:r w:rsidRPr="00C75036">
        <w:rPr>
          <w:rStyle w:val="docsum-authors"/>
          <w:rFonts w:ascii="Arial" w:hAnsi="Arial" w:cs="Arial"/>
          <w:sz w:val="20"/>
          <w:szCs w:val="20"/>
        </w:rPr>
        <w:t>Porcu</w:t>
      </w:r>
      <w:proofErr w:type="spellEnd"/>
      <w:r w:rsidRPr="00C75036">
        <w:rPr>
          <w:rStyle w:val="docsum-authors"/>
          <w:rFonts w:ascii="Arial" w:hAnsi="Arial" w:cs="Arial"/>
          <w:sz w:val="20"/>
          <w:szCs w:val="20"/>
        </w:rPr>
        <w:t xml:space="preserve"> E, </w:t>
      </w:r>
      <w:proofErr w:type="spellStart"/>
      <w:r w:rsidRPr="00C75036">
        <w:rPr>
          <w:rStyle w:val="docsum-authors"/>
          <w:rFonts w:ascii="Arial" w:hAnsi="Arial" w:cs="Arial"/>
          <w:sz w:val="20"/>
          <w:szCs w:val="20"/>
        </w:rPr>
        <w:t>Sabater-Lleal</w:t>
      </w:r>
      <w:proofErr w:type="spellEnd"/>
      <w:r w:rsidRPr="00C75036">
        <w:rPr>
          <w:rStyle w:val="docsum-authors"/>
          <w:rFonts w:ascii="Arial" w:hAnsi="Arial" w:cs="Arial"/>
          <w:sz w:val="20"/>
          <w:szCs w:val="20"/>
        </w:rPr>
        <w:t xml:space="preserve"> M, </w:t>
      </w:r>
      <w:proofErr w:type="spellStart"/>
      <w:r w:rsidRPr="00C75036">
        <w:rPr>
          <w:rStyle w:val="docsum-authors"/>
          <w:rFonts w:ascii="Arial" w:hAnsi="Arial" w:cs="Arial"/>
          <w:sz w:val="20"/>
          <w:szCs w:val="20"/>
        </w:rPr>
        <w:t>Naderi</w:t>
      </w:r>
      <w:proofErr w:type="spellEnd"/>
      <w:r w:rsidRPr="00C75036">
        <w:rPr>
          <w:rStyle w:val="docsum-authors"/>
          <w:rFonts w:ascii="Arial" w:hAnsi="Arial" w:cs="Arial"/>
          <w:sz w:val="20"/>
          <w:szCs w:val="20"/>
        </w:rPr>
        <w:t xml:space="preserve"> E, </w:t>
      </w:r>
      <w:proofErr w:type="spellStart"/>
      <w:r w:rsidRPr="00C75036">
        <w:rPr>
          <w:rStyle w:val="docsum-authors"/>
          <w:rFonts w:ascii="Arial" w:hAnsi="Arial" w:cs="Arial"/>
          <w:sz w:val="20"/>
          <w:szCs w:val="20"/>
        </w:rPr>
        <w:t>Seppälä</w:t>
      </w:r>
      <w:proofErr w:type="spellEnd"/>
      <w:r w:rsidRPr="00C75036">
        <w:rPr>
          <w:rStyle w:val="docsum-authors"/>
          <w:rFonts w:ascii="Arial" w:hAnsi="Arial" w:cs="Arial"/>
          <w:sz w:val="20"/>
          <w:szCs w:val="20"/>
        </w:rPr>
        <w:t xml:space="preserve"> I, Shah T, Singhal G, </w:t>
      </w:r>
      <w:proofErr w:type="spellStart"/>
      <w:r w:rsidRPr="00C75036">
        <w:rPr>
          <w:rStyle w:val="docsum-authors"/>
          <w:rFonts w:ascii="Arial" w:hAnsi="Arial" w:cs="Arial"/>
          <w:sz w:val="20"/>
          <w:szCs w:val="20"/>
        </w:rPr>
        <w:t>Standl</w:t>
      </w:r>
      <w:proofErr w:type="spellEnd"/>
      <w:r w:rsidRPr="00C75036">
        <w:rPr>
          <w:rStyle w:val="docsum-authors"/>
          <w:rFonts w:ascii="Arial" w:hAnsi="Arial" w:cs="Arial"/>
          <w:sz w:val="20"/>
          <w:szCs w:val="20"/>
        </w:rPr>
        <w:t xml:space="preserve"> M, </w:t>
      </w:r>
      <w:proofErr w:type="spellStart"/>
      <w:r w:rsidRPr="00C75036">
        <w:rPr>
          <w:rStyle w:val="docsum-authors"/>
          <w:rFonts w:ascii="Arial" w:hAnsi="Arial" w:cs="Arial"/>
          <w:sz w:val="20"/>
          <w:szCs w:val="20"/>
        </w:rPr>
        <w:t>Teumer</w:t>
      </w:r>
      <w:proofErr w:type="spellEnd"/>
      <w:r w:rsidRPr="00C75036">
        <w:rPr>
          <w:rStyle w:val="docsum-authors"/>
          <w:rFonts w:ascii="Arial" w:hAnsi="Arial" w:cs="Arial"/>
          <w:sz w:val="20"/>
          <w:szCs w:val="20"/>
        </w:rPr>
        <w:t xml:space="preserve"> A, </w:t>
      </w:r>
      <w:proofErr w:type="spellStart"/>
      <w:r w:rsidRPr="00C75036">
        <w:rPr>
          <w:rStyle w:val="docsum-authors"/>
          <w:rFonts w:ascii="Arial" w:hAnsi="Arial" w:cs="Arial"/>
          <w:sz w:val="20"/>
          <w:szCs w:val="20"/>
        </w:rPr>
        <w:t>Thalamuthu</w:t>
      </w:r>
      <w:proofErr w:type="spellEnd"/>
      <w:r w:rsidRPr="00C75036">
        <w:rPr>
          <w:rStyle w:val="docsum-authors"/>
          <w:rFonts w:ascii="Arial" w:hAnsi="Arial" w:cs="Arial"/>
          <w:sz w:val="20"/>
          <w:szCs w:val="20"/>
        </w:rPr>
        <w:t xml:space="preserve"> A, </w:t>
      </w:r>
      <w:proofErr w:type="spellStart"/>
      <w:r w:rsidRPr="00C75036">
        <w:rPr>
          <w:rStyle w:val="docsum-authors"/>
          <w:rFonts w:ascii="Arial" w:hAnsi="Arial" w:cs="Arial"/>
          <w:sz w:val="20"/>
          <w:szCs w:val="20"/>
        </w:rPr>
        <w:t>Thiering</w:t>
      </w:r>
      <w:proofErr w:type="spellEnd"/>
      <w:r w:rsidRPr="00C75036">
        <w:rPr>
          <w:rStyle w:val="docsum-authors"/>
          <w:rFonts w:ascii="Arial" w:hAnsi="Arial" w:cs="Arial"/>
          <w:sz w:val="20"/>
          <w:szCs w:val="20"/>
        </w:rPr>
        <w:t xml:space="preserve"> E, Trompet S, Ballantyne CM, Benjamin EJ, Casas JP, </w:t>
      </w:r>
      <w:proofErr w:type="spellStart"/>
      <w:r w:rsidRPr="00C75036">
        <w:rPr>
          <w:rStyle w:val="docsum-authors"/>
          <w:rFonts w:ascii="Arial" w:hAnsi="Arial" w:cs="Arial"/>
          <w:sz w:val="20"/>
          <w:szCs w:val="20"/>
        </w:rPr>
        <w:t>Toben</w:t>
      </w:r>
      <w:proofErr w:type="spellEnd"/>
      <w:r w:rsidRPr="00C75036">
        <w:rPr>
          <w:rStyle w:val="docsum-authors"/>
          <w:rFonts w:ascii="Arial" w:hAnsi="Arial" w:cs="Arial"/>
          <w:sz w:val="20"/>
          <w:szCs w:val="20"/>
        </w:rPr>
        <w:t xml:space="preserve"> C, </w:t>
      </w:r>
      <w:proofErr w:type="spellStart"/>
      <w:r w:rsidRPr="00C75036">
        <w:rPr>
          <w:rStyle w:val="docsum-authors"/>
          <w:rFonts w:ascii="Arial" w:hAnsi="Arial" w:cs="Arial"/>
          <w:sz w:val="20"/>
          <w:szCs w:val="20"/>
        </w:rPr>
        <w:t>Dedoussis</w:t>
      </w:r>
      <w:proofErr w:type="spellEnd"/>
      <w:r>
        <w:rPr>
          <w:rStyle w:val="docsum-authors"/>
          <w:rFonts w:ascii="Arial" w:hAnsi="Arial" w:cs="Arial"/>
          <w:sz w:val="20"/>
          <w:szCs w:val="20"/>
        </w:rPr>
        <w:t xml:space="preserve"> </w:t>
      </w:r>
      <w:r w:rsidRPr="00C75036">
        <w:rPr>
          <w:rStyle w:val="docsum-authors"/>
          <w:rFonts w:ascii="Arial" w:hAnsi="Arial" w:cs="Arial"/>
          <w:sz w:val="20"/>
          <w:szCs w:val="20"/>
        </w:rPr>
        <w:t xml:space="preserve">G, </w:t>
      </w:r>
      <w:proofErr w:type="spellStart"/>
      <w:r w:rsidRPr="00C75036">
        <w:rPr>
          <w:rStyle w:val="docsum-authors"/>
          <w:rFonts w:ascii="Arial" w:hAnsi="Arial" w:cs="Arial"/>
          <w:sz w:val="20"/>
          <w:szCs w:val="20"/>
        </w:rPr>
        <w:t>Deelen</w:t>
      </w:r>
      <w:proofErr w:type="spellEnd"/>
      <w:r w:rsidRPr="00C75036">
        <w:rPr>
          <w:rStyle w:val="docsum-authors"/>
          <w:rFonts w:ascii="Arial" w:hAnsi="Arial" w:cs="Arial"/>
          <w:sz w:val="20"/>
          <w:szCs w:val="20"/>
        </w:rPr>
        <w:t xml:space="preserve"> J, Durda P, </w:t>
      </w:r>
      <w:proofErr w:type="spellStart"/>
      <w:r w:rsidRPr="00C75036">
        <w:rPr>
          <w:rStyle w:val="docsum-authors"/>
          <w:rFonts w:ascii="Arial" w:hAnsi="Arial" w:cs="Arial"/>
          <w:sz w:val="20"/>
          <w:szCs w:val="20"/>
        </w:rPr>
        <w:t>Engmann</w:t>
      </w:r>
      <w:proofErr w:type="spellEnd"/>
      <w:r w:rsidRPr="00C75036">
        <w:rPr>
          <w:rStyle w:val="docsum-authors"/>
          <w:rFonts w:ascii="Arial" w:hAnsi="Arial" w:cs="Arial"/>
          <w:sz w:val="20"/>
          <w:szCs w:val="20"/>
        </w:rPr>
        <w:t xml:space="preserve"> J, </w:t>
      </w:r>
      <w:proofErr w:type="spellStart"/>
      <w:r w:rsidRPr="00C75036">
        <w:rPr>
          <w:rStyle w:val="docsum-authors"/>
          <w:rFonts w:ascii="Arial" w:hAnsi="Arial" w:cs="Arial"/>
          <w:sz w:val="20"/>
          <w:szCs w:val="20"/>
        </w:rPr>
        <w:t>Feitosa</w:t>
      </w:r>
      <w:proofErr w:type="spellEnd"/>
      <w:r w:rsidRPr="00C75036">
        <w:rPr>
          <w:rStyle w:val="docsum-authors"/>
          <w:rFonts w:ascii="Arial" w:hAnsi="Arial" w:cs="Arial"/>
          <w:sz w:val="20"/>
          <w:szCs w:val="20"/>
        </w:rPr>
        <w:t xml:space="preserve"> MF, </w:t>
      </w:r>
      <w:proofErr w:type="spellStart"/>
      <w:r w:rsidRPr="00C75036">
        <w:rPr>
          <w:rStyle w:val="docsum-authors"/>
          <w:rFonts w:ascii="Arial" w:hAnsi="Arial" w:cs="Arial"/>
          <w:sz w:val="20"/>
          <w:szCs w:val="20"/>
        </w:rPr>
        <w:t>Grallert</w:t>
      </w:r>
      <w:proofErr w:type="spellEnd"/>
      <w:r w:rsidRPr="00C75036">
        <w:rPr>
          <w:rStyle w:val="docsum-authors"/>
          <w:rFonts w:ascii="Arial" w:hAnsi="Arial" w:cs="Arial"/>
          <w:sz w:val="20"/>
          <w:szCs w:val="20"/>
        </w:rPr>
        <w:t xml:space="preserve"> H, </w:t>
      </w:r>
      <w:proofErr w:type="spellStart"/>
      <w:r w:rsidRPr="00C75036">
        <w:rPr>
          <w:rStyle w:val="docsum-authors"/>
          <w:rFonts w:ascii="Arial" w:hAnsi="Arial" w:cs="Arial"/>
          <w:sz w:val="20"/>
          <w:szCs w:val="20"/>
        </w:rPr>
        <w:t>Hammarstedt</w:t>
      </w:r>
      <w:proofErr w:type="spellEnd"/>
      <w:r w:rsidRPr="00C75036">
        <w:rPr>
          <w:rStyle w:val="docsum-authors"/>
          <w:rFonts w:ascii="Arial" w:hAnsi="Arial" w:cs="Arial"/>
          <w:sz w:val="20"/>
          <w:szCs w:val="20"/>
        </w:rPr>
        <w:t xml:space="preserve"> A, Harris SE, </w:t>
      </w:r>
      <w:proofErr w:type="spellStart"/>
      <w:r w:rsidRPr="00C75036">
        <w:rPr>
          <w:rStyle w:val="docsum-authors"/>
          <w:rFonts w:ascii="Arial" w:hAnsi="Arial" w:cs="Arial"/>
          <w:sz w:val="20"/>
          <w:szCs w:val="20"/>
        </w:rPr>
        <w:t>Homuth</w:t>
      </w:r>
      <w:proofErr w:type="spellEnd"/>
      <w:r w:rsidRPr="00C75036">
        <w:rPr>
          <w:rStyle w:val="docsum-authors"/>
          <w:rFonts w:ascii="Arial" w:hAnsi="Arial" w:cs="Arial"/>
          <w:sz w:val="20"/>
          <w:szCs w:val="20"/>
        </w:rPr>
        <w:t xml:space="preserve"> G, </w:t>
      </w:r>
      <w:proofErr w:type="spellStart"/>
      <w:r w:rsidRPr="00C75036">
        <w:rPr>
          <w:rStyle w:val="docsum-authors"/>
          <w:rFonts w:ascii="Arial" w:hAnsi="Arial" w:cs="Arial"/>
          <w:sz w:val="20"/>
          <w:szCs w:val="20"/>
        </w:rPr>
        <w:t>Hottenga</w:t>
      </w:r>
      <w:proofErr w:type="spellEnd"/>
      <w:r w:rsidRPr="00C75036">
        <w:rPr>
          <w:rStyle w:val="docsum-authors"/>
          <w:rFonts w:ascii="Arial" w:hAnsi="Arial" w:cs="Arial"/>
          <w:sz w:val="20"/>
          <w:szCs w:val="20"/>
        </w:rPr>
        <w:t xml:space="preserve"> JJ, </w:t>
      </w:r>
      <w:proofErr w:type="spellStart"/>
      <w:r w:rsidRPr="00C75036">
        <w:rPr>
          <w:rStyle w:val="docsum-authors"/>
          <w:rFonts w:ascii="Arial" w:hAnsi="Arial" w:cs="Arial"/>
          <w:sz w:val="20"/>
          <w:szCs w:val="20"/>
        </w:rPr>
        <w:t>Jalkanen</w:t>
      </w:r>
      <w:proofErr w:type="spellEnd"/>
      <w:r w:rsidRPr="00C75036">
        <w:rPr>
          <w:rStyle w:val="docsum-authors"/>
          <w:rFonts w:ascii="Arial" w:hAnsi="Arial" w:cs="Arial"/>
          <w:sz w:val="20"/>
          <w:szCs w:val="20"/>
        </w:rPr>
        <w:t xml:space="preserve"> S, </w:t>
      </w:r>
      <w:proofErr w:type="spellStart"/>
      <w:r w:rsidRPr="00C75036">
        <w:rPr>
          <w:rStyle w:val="docsum-authors"/>
          <w:rFonts w:ascii="Arial" w:hAnsi="Arial" w:cs="Arial"/>
          <w:sz w:val="20"/>
          <w:szCs w:val="20"/>
        </w:rPr>
        <w:t>Jamshidi</w:t>
      </w:r>
      <w:proofErr w:type="spellEnd"/>
      <w:r w:rsidRPr="00C75036">
        <w:rPr>
          <w:rStyle w:val="docsum-authors"/>
          <w:rFonts w:ascii="Arial" w:hAnsi="Arial" w:cs="Arial"/>
          <w:sz w:val="20"/>
          <w:szCs w:val="20"/>
        </w:rPr>
        <w:t xml:space="preserve"> Y, Jawahar MC, Jess T, </w:t>
      </w:r>
      <w:proofErr w:type="spellStart"/>
      <w:r w:rsidRPr="00C75036">
        <w:rPr>
          <w:rStyle w:val="docsum-authors"/>
          <w:rFonts w:ascii="Arial" w:hAnsi="Arial" w:cs="Arial"/>
          <w:sz w:val="20"/>
          <w:szCs w:val="20"/>
        </w:rPr>
        <w:t>Kivimaki</w:t>
      </w:r>
      <w:proofErr w:type="spellEnd"/>
      <w:r w:rsidRPr="00C75036">
        <w:rPr>
          <w:rStyle w:val="docsum-authors"/>
          <w:rFonts w:ascii="Arial" w:hAnsi="Arial" w:cs="Arial"/>
          <w:sz w:val="20"/>
          <w:szCs w:val="20"/>
        </w:rPr>
        <w:t xml:space="preserve"> M, Kleber ME, Lahti J, Liu Y, Marques-Vidal P, </w:t>
      </w:r>
      <w:proofErr w:type="spellStart"/>
      <w:r w:rsidRPr="00C75036">
        <w:rPr>
          <w:rStyle w:val="docsum-authors"/>
          <w:rFonts w:ascii="Arial" w:hAnsi="Arial" w:cs="Arial"/>
          <w:sz w:val="20"/>
          <w:szCs w:val="20"/>
        </w:rPr>
        <w:t>Mellström</w:t>
      </w:r>
      <w:proofErr w:type="spellEnd"/>
      <w:r w:rsidRPr="00C75036">
        <w:rPr>
          <w:rStyle w:val="docsum-authors"/>
          <w:rFonts w:ascii="Arial" w:hAnsi="Arial" w:cs="Arial"/>
          <w:sz w:val="20"/>
          <w:szCs w:val="20"/>
        </w:rPr>
        <w:t xml:space="preserve"> D, </w:t>
      </w:r>
      <w:proofErr w:type="spellStart"/>
      <w:r w:rsidRPr="00C75036">
        <w:rPr>
          <w:rStyle w:val="docsum-authors"/>
          <w:rFonts w:ascii="Arial" w:hAnsi="Arial" w:cs="Arial"/>
          <w:sz w:val="20"/>
          <w:szCs w:val="20"/>
        </w:rPr>
        <w:t>Mooijaart</w:t>
      </w:r>
      <w:proofErr w:type="spellEnd"/>
      <w:r w:rsidRPr="00C75036">
        <w:rPr>
          <w:rStyle w:val="docsum-authors"/>
          <w:rFonts w:ascii="Arial" w:hAnsi="Arial" w:cs="Arial"/>
          <w:sz w:val="20"/>
          <w:szCs w:val="20"/>
        </w:rPr>
        <w:t xml:space="preserve"> SP,</w:t>
      </w:r>
      <w:r>
        <w:rPr>
          <w:rStyle w:val="docsum-authors"/>
          <w:rFonts w:ascii="Arial" w:hAnsi="Arial" w:cs="Arial"/>
          <w:sz w:val="20"/>
          <w:szCs w:val="20"/>
        </w:rPr>
        <w:t xml:space="preserve"> </w:t>
      </w:r>
      <w:r w:rsidRPr="00C75036">
        <w:rPr>
          <w:rStyle w:val="docsum-authors"/>
          <w:rFonts w:ascii="Arial" w:hAnsi="Arial" w:cs="Arial"/>
          <w:sz w:val="20"/>
          <w:szCs w:val="20"/>
        </w:rPr>
        <w:t>Müller-</w:t>
      </w:r>
      <w:proofErr w:type="spellStart"/>
      <w:r w:rsidRPr="00C75036">
        <w:rPr>
          <w:rStyle w:val="docsum-authors"/>
          <w:rFonts w:ascii="Arial" w:hAnsi="Arial" w:cs="Arial"/>
          <w:sz w:val="20"/>
          <w:szCs w:val="20"/>
        </w:rPr>
        <w:t>Nurasyid</w:t>
      </w:r>
      <w:proofErr w:type="spellEnd"/>
      <w:r w:rsidRPr="00C75036">
        <w:rPr>
          <w:rStyle w:val="docsum-authors"/>
          <w:rFonts w:ascii="Arial" w:hAnsi="Arial" w:cs="Arial"/>
          <w:sz w:val="20"/>
          <w:szCs w:val="20"/>
        </w:rPr>
        <w:t xml:space="preserve"> M, </w:t>
      </w:r>
      <w:proofErr w:type="spellStart"/>
      <w:r w:rsidRPr="00C75036">
        <w:rPr>
          <w:rStyle w:val="docsum-authors"/>
          <w:rFonts w:ascii="Arial" w:hAnsi="Arial" w:cs="Arial"/>
          <w:sz w:val="20"/>
          <w:szCs w:val="20"/>
        </w:rPr>
        <w:t>Penninx</w:t>
      </w:r>
      <w:proofErr w:type="spellEnd"/>
      <w:r w:rsidRPr="00C75036">
        <w:rPr>
          <w:rStyle w:val="docsum-authors"/>
          <w:rFonts w:ascii="Arial" w:hAnsi="Arial" w:cs="Arial"/>
          <w:sz w:val="20"/>
          <w:szCs w:val="20"/>
        </w:rPr>
        <w:t xml:space="preserve"> B, </w:t>
      </w:r>
      <w:proofErr w:type="spellStart"/>
      <w:r w:rsidRPr="00C75036">
        <w:rPr>
          <w:rStyle w:val="docsum-authors"/>
          <w:rFonts w:ascii="Arial" w:hAnsi="Arial" w:cs="Arial"/>
          <w:sz w:val="20"/>
          <w:szCs w:val="20"/>
        </w:rPr>
        <w:t>Revez</w:t>
      </w:r>
      <w:proofErr w:type="spellEnd"/>
      <w:r w:rsidRPr="00C75036">
        <w:rPr>
          <w:rStyle w:val="docsum-authors"/>
          <w:rFonts w:ascii="Arial" w:hAnsi="Arial" w:cs="Arial"/>
          <w:sz w:val="20"/>
          <w:szCs w:val="20"/>
        </w:rPr>
        <w:t xml:space="preserve"> JA, </w:t>
      </w:r>
      <w:proofErr w:type="spellStart"/>
      <w:r w:rsidRPr="00C75036">
        <w:rPr>
          <w:rStyle w:val="docsum-authors"/>
          <w:rFonts w:ascii="Arial" w:hAnsi="Arial" w:cs="Arial"/>
          <w:sz w:val="20"/>
          <w:szCs w:val="20"/>
        </w:rPr>
        <w:t>Rossing</w:t>
      </w:r>
      <w:proofErr w:type="spellEnd"/>
      <w:r w:rsidRPr="00C75036">
        <w:rPr>
          <w:rStyle w:val="docsum-authors"/>
          <w:rFonts w:ascii="Arial" w:hAnsi="Arial" w:cs="Arial"/>
          <w:sz w:val="20"/>
          <w:szCs w:val="20"/>
        </w:rPr>
        <w:t xml:space="preserve"> P, Räikkönen K, Sattar N, </w:t>
      </w:r>
      <w:proofErr w:type="spellStart"/>
      <w:r w:rsidRPr="00C75036">
        <w:rPr>
          <w:rStyle w:val="docsum-authors"/>
          <w:rFonts w:ascii="Arial" w:hAnsi="Arial" w:cs="Arial"/>
          <w:sz w:val="20"/>
          <w:szCs w:val="20"/>
        </w:rPr>
        <w:t>Scharnagl</w:t>
      </w:r>
      <w:proofErr w:type="spellEnd"/>
      <w:r w:rsidRPr="00C75036">
        <w:rPr>
          <w:rStyle w:val="docsum-authors"/>
          <w:rFonts w:ascii="Arial" w:hAnsi="Arial" w:cs="Arial"/>
          <w:sz w:val="20"/>
          <w:szCs w:val="20"/>
        </w:rPr>
        <w:t xml:space="preserve"> H, </w:t>
      </w:r>
      <w:proofErr w:type="spellStart"/>
      <w:r w:rsidRPr="00C75036">
        <w:rPr>
          <w:rStyle w:val="docsum-authors"/>
          <w:rFonts w:ascii="Arial" w:hAnsi="Arial" w:cs="Arial"/>
          <w:sz w:val="20"/>
          <w:szCs w:val="20"/>
        </w:rPr>
        <w:t>Sennblad</w:t>
      </w:r>
      <w:proofErr w:type="spellEnd"/>
      <w:r w:rsidRPr="00C75036">
        <w:rPr>
          <w:rStyle w:val="docsum-authors"/>
          <w:rFonts w:ascii="Arial" w:hAnsi="Arial" w:cs="Arial"/>
          <w:sz w:val="20"/>
          <w:szCs w:val="20"/>
        </w:rPr>
        <w:t xml:space="preserve"> B, Silveira A, </w:t>
      </w:r>
      <w:proofErr w:type="spellStart"/>
      <w:r w:rsidRPr="00C75036">
        <w:rPr>
          <w:rStyle w:val="docsum-authors"/>
          <w:rFonts w:ascii="Arial" w:hAnsi="Arial" w:cs="Arial"/>
          <w:sz w:val="20"/>
          <w:szCs w:val="20"/>
        </w:rPr>
        <w:t>Pourcain</w:t>
      </w:r>
      <w:proofErr w:type="spellEnd"/>
      <w:r w:rsidRPr="00C75036">
        <w:rPr>
          <w:rStyle w:val="docsum-authors"/>
          <w:rFonts w:ascii="Arial" w:hAnsi="Arial" w:cs="Arial"/>
          <w:sz w:val="20"/>
          <w:szCs w:val="20"/>
        </w:rPr>
        <w:t xml:space="preserve"> BS, Timpson NJ, </w:t>
      </w:r>
      <w:proofErr w:type="spellStart"/>
      <w:r w:rsidRPr="00C75036">
        <w:rPr>
          <w:rStyle w:val="docsum-authors"/>
          <w:rFonts w:ascii="Arial" w:hAnsi="Arial" w:cs="Arial"/>
          <w:sz w:val="20"/>
          <w:szCs w:val="20"/>
        </w:rPr>
        <w:t>Trollor</w:t>
      </w:r>
      <w:proofErr w:type="spellEnd"/>
      <w:r w:rsidRPr="00C75036">
        <w:rPr>
          <w:rStyle w:val="docsum-authors"/>
          <w:rFonts w:ascii="Arial" w:hAnsi="Arial" w:cs="Arial"/>
          <w:sz w:val="20"/>
          <w:szCs w:val="20"/>
        </w:rPr>
        <w:t xml:space="preserve"> J; CHARGE Inflammation Working Group, van </w:t>
      </w:r>
      <w:proofErr w:type="spellStart"/>
      <w:r w:rsidRPr="00C75036">
        <w:rPr>
          <w:rStyle w:val="docsum-authors"/>
          <w:rFonts w:ascii="Arial" w:hAnsi="Arial" w:cs="Arial"/>
          <w:sz w:val="20"/>
          <w:szCs w:val="20"/>
        </w:rPr>
        <w:t>Dongen</w:t>
      </w:r>
      <w:proofErr w:type="spellEnd"/>
      <w:r w:rsidRPr="00C75036">
        <w:rPr>
          <w:rStyle w:val="docsum-authors"/>
          <w:rFonts w:ascii="Arial" w:hAnsi="Arial" w:cs="Arial"/>
          <w:sz w:val="20"/>
          <w:szCs w:val="20"/>
        </w:rPr>
        <w:t xml:space="preserve"> J, Van </w:t>
      </w:r>
      <w:proofErr w:type="spellStart"/>
      <w:r w:rsidRPr="00C75036">
        <w:rPr>
          <w:rStyle w:val="docsum-authors"/>
          <w:rFonts w:ascii="Arial" w:hAnsi="Arial" w:cs="Arial"/>
          <w:sz w:val="20"/>
          <w:szCs w:val="20"/>
        </w:rPr>
        <w:t>Heemst</w:t>
      </w:r>
      <w:proofErr w:type="spellEnd"/>
      <w:r w:rsidRPr="00C75036">
        <w:rPr>
          <w:rStyle w:val="docsum-authors"/>
          <w:rFonts w:ascii="Arial" w:hAnsi="Arial" w:cs="Arial"/>
          <w:sz w:val="20"/>
          <w:szCs w:val="20"/>
        </w:rPr>
        <w:t xml:space="preserve"> D, </w:t>
      </w:r>
      <w:proofErr w:type="spellStart"/>
      <w:r w:rsidRPr="00C75036">
        <w:rPr>
          <w:rStyle w:val="docsum-authors"/>
          <w:rFonts w:ascii="Arial" w:hAnsi="Arial" w:cs="Arial"/>
          <w:sz w:val="20"/>
          <w:szCs w:val="20"/>
        </w:rPr>
        <w:t>Visvikis-Siest</w:t>
      </w:r>
      <w:proofErr w:type="spellEnd"/>
      <w:r w:rsidRPr="00C75036">
        <w:rPr>
          <w:rStyle w:val="docsum-authors"/>
          <w:rFonts w:ascii="Arial" w:hAnsi="Arial" w:cs="Arial"/>
          <w:sz w:val="20"/>
          <w:szCs w:val="20"/>
        </w:rPr>
        <w:t xml:space="preserve"> S,</w:t>
      </w:r>
      <w:r>
        <w:rPr>
          <w:rStyle w:val="docsum-authors"/>
          <w:rFonts w:ascii="Arial" w:hAnsi="Arial" w:cs="Arial"/>
          <w:sz w:val="20"/>
          <w:szCs w:val="20"/>
        </w:rPr>
        <w:t xml:space="preserve"> </w:t>
      </w:r>
      <w:proofErr w:type="spellStart"/>
      <w:r w:rsidRPr="00C75036">
        <w:rPr>
          <w:rStyle w:val="docsum-authors"/>
          <w:rFonts w:ascii="Arial" w:hAnsi="Arial" w:cs="Arial"/>
          <w:sz w:val="20"/>
          <w:szCs w:val="20"/>
        </w:rPr>
        <w:t>Vollenweider</w:t>
      </w:r>
      <w:proofErr w:type="spellEnd"/>
      <w:r w:rsidRPr="00C75036">
        <w:rPr>
          <w:rStyle w:val="docsum-authors"/>
          <w:rFonts w:ascii="Arial" w:hAnsi="Arial" w:cs="Arial"/>
          <w:sz w:val="20"/>
          <w:szCs w:val="20"/>
        </w:rPr>
        <w:t xml:space="preserve"> P, </w:t>
      </w:r>
      <w:proofErr w:type="spellStart"/>
      <w:r w:rsidRPr="00C75036">
        <w:rPr>
          <w:rStyle w:val="docsum-authors"/>
          <w:rFonts w:ascii="Arial" w:hAnsi="Arial" w:cs="Arial"/>
          <w:sz w:val="20"/>
          <w:szCs w:val="20"/>
        </w:rPr>
        <w:t>Völker</w:t>
      </w:r>
      <w:proofErr w:type="spellEnd"/>
      <w:r w:rsidRPr="00C75036">
        <w:rPr>
          <w:rStyle w:val="docsum-authors"/>
          <w:rFonts w:ascii="Arial" w:hAnsi="Arial" w:cs="Arial"/>
          <w:sz w:val="20"/>
          <w:szCs w:val="20"/>
        </w:rPr>
        <w:t xml:space="preserve"> U, </w:t>
      </w:r>
      <w:proofErr w:type="spellStart"/>
      <w:r w:rsidRPr="00C75036">
        <w:rPr>
          <w:rStyle w:val="docsum-authors"/>
          <w:rFonts w:ascii="Arial" w:hAnsi="Arial" w:cs="Arial"/>
          <w:sz w:val="20"/>
          <w:szCs w:val="20"/>
        </w:rPr>
        <w:t>Waldenberger</w:t>
      </w:r>
      <w:proofErr w:type="spellEnd"/>
      <w:r w:rsidRPr="00C75036">
        <w:rPr>
          <w:rStyle w:val="docsum-authors"/>
          <w:rFonts w:ascii="Arial" w:hAnsi="Arial" w:cs="Arial"/>
          <w:sz w:val="20"/>
          <w:szCs w:val="20"/>
        </w:rPr>
        <w:t xml:space="preserve"> M, Willemsen G, </w:t>
      </w:r>
      <w:proofErr w:type="spellStart"/>
      <w:r w:rsidRPr="00C75036">
        <w:rPr>
          <w:rStyle w:val="docsum-authors"/>
          <w:rFonts w:ascii="Arial" w:hAnsi="Arial" w:cs="Arial"/>
          <w:sz w:val="20"/>
          <w:szCs w:val="20"/>
        </w:rPr>
        <w:t>Zabaneh</w:t>
      </w:r>
      <w:proofErr w:type="spellEnd"/>
      <w:r w:rsidRPr="00C75036">
        <w:rPr>
          <w:rStyle w:val="docsum-authors"/>
          <w:rFonts w:ascii="Arial" w:hAnsi="Arial" w:cs="Arial"/>
          <w:sz w:val="20"/>
          <w:szCs w:val="20"/>
        </w:rPr>
        <w:t xml:space="preserve"> D, Morris RW, Arnett DK, </w:t>
      </w:r>
      <w:proofErr w:type="spellStart"/>
      <w:r w:rsidRPr="00C75036">
        <w:rPr>
          <w:rStyle w:val="docsum-authors"/>
          <w:rFonts w:ascii="Arial" w:hAnsi="Arial" w:cs="Arial"/>
          <w:sz w:val="20"/>
          <w:szCs w:val="20"/>
        </w:rPr>
        <w:t>Baune</w:t>
      </w:r>
      <w:proofErr w:type="spellEnd"/>
      <w:r w:rsidRPr="00C75036">
        <w:rPr>
          <w:rStyle w:val="docsum-authors"/>
          <w:rFonts w:ascii="Arial" w:hAnsi="Arial" w:cs="Arial"/>
          <w:sz w:val="20"/>
          <w:szCs w:val="20"/>
        </w:rPr>
        <w:t xml:space="preserve"> BT, </w:t>
      </w:r>
      <w:proofErr w:type="spellStart"/>
      <w:r w:rsidRPr="00C75036">
        <w:rPr>
          <w:rStyle w:val="docsum-authors"/>
          <w:rFonts w:ascii="Arial" w:hAnsi="Arial" w:cs="Arial"/>
          <w:sz w:val="20"/>
          <w:szCs w:val="20"/>
        </w:rPr>
        <w:t>Boomsma</w:t>
      </w:r>
      <w:proofErr w:type="spellEnd"/>
      <w:r w:rsidRPr="00C75036">
        <w:rPr>
          <w:rStyle w:val="docsum-authors"/>
          <w:rFonts w:ascii="Arial" w:hAnsi="Arial" w:cs="Arial"/>
          <w:sz w:val="20"/>
          <w:szCs w:val="20"/>
        </w:rPr>
        <w:t xml:space="preserve"> DI, Chang YC, Deary IJ, </w:t>
      </w:r>
      <w:proofErr w:type="spellStart"/>
      <w:r w:rsidRPr="00C75036">
        <w:rPr>
          <w:rStyle w:val="docsum-authors"/>
          <w:rFonts w:ascii="Arial" w:hAnsi="Arial" w:cs="Arial"/>
          <w:sz w:val="20"/>
          <w:szCs w:val="20"/>
        </w:rPr>
        <w:t>Deloukas</w:t>
      </w:r>
      <w:proofErr w:type="spellEnd"/>
      <w:r w:rsidRPr="00C75036">
        <w:rPr>
          <w:rStyle w:val="docsum-authors"/>
          <w:rFonts w:ascii="Arial" w:hAnsi="Arial" w:cs="Arial"/>
          <w:sz w:val="20"/>
          <w:szCs w:val="20"/>
        </w:rPr>
        <w:t xml:space="preserve"> P, Eriksson JG, Evans DM, Ferreira MA, Gaunt T, </w:t>
      </w:r>
      <w:proofErr w:type="spellStart"/>
      <w:r w:rsidRPr="00C75036">
        <w:rPr>
          <w:rStyle w:val="docsum-authors"/>
          <w:rFonts w:ascii="Arial" w:hAnsi="Arial" w:cs="Arial"/>
          <w:sz w:val="20"/>
          <w:szCs w:val="20"/>
        </w:rPr>
        <w:t>Gudnason</w:t>
      </w:r>
      <w:proofErr w:type="spellEnd"/>
      <w:r w:rsidRPr="00C75036">
        <w:rPr>
          <w:rStyle w:val="docsum-authors"/>
          <w:rFonts w:ascii="Arial" w:hAnsi="Arial" w:cs="Arial"/>
          <w:sz w:val="20"/>
          <w:szCs w:val="20"/>
        </w:rPr>
        <w:t xml:space="preserve"> V, </w:t>
      </w:r>
      <w:proofErr w:type="spellStart"/>
      <w:r w:rsidRPr="00C75036">
        <w:rPr>
          <w:rStyle w:val="docsum-authors"/>
          <w:rFonts w:ascii="Arial" w:hAnsi="Arial" w:cs="Arial"/>
          <w:sz w:val="20"/>
          <w:szCs w:val="20"/>
        </w:rPr>
        <w:t>Hamsten</w:t>
      </w:r>
      <w:proofErr w:type="spellEnd"/>
      <w:r w:rsidRPr="00C75036">
        <w:rPr>
          <w:rStyle w:val="docsum-authors"/>
          <w:rFonts w:ascii="Arial" w:hAnsi="Arial" w:cs="Arial"/>
          <w:sz w:val="20"/>
          <w:szCs w:val="20"/>
        </w:rPr>
        <w:t xml:space="preserve"> A, Heinrich J, </w:t>
      </w:r>
      <w:proofErr w:type="spellStart"/>
      <w:r w:rsidRPr="00C75036">
        <w:rPr>
          <w:rStyle w:val="docsum-authors"/>
          <w:rFonts w:ascii="Arial" w:hAnsi="Arial" w:cs="Arial"/>
          <w:sz w:val="20"/>
          <w:szCs w:val="20"/>
        </w:rPr>
        <w:t>Hingorani</w:t>
      </w:r>
      <w:proofErr w:type="spellEnd"/>
      <w:r w:rsidRPr="00C75036">
        <w:rPr>
          <w:rStyle w:val="docsum-authors"/>
          <w:rFonts w:ascii="Arial" w:hAnsi="Arial" w:cs="Arial"/>
          <w:sz w:val="20"/>
          <w:szCs w:val="20"/>
        </w:rPr>
        <w:t xml:space="preserve"> A,</w:t>
      </w:r>
      <w:r>
        <w:rPr>
          <w:rStyle w:val="docsum-authors"/>
          <w:rFonts w:ascii="Arial" w:hAnsi="Arial" w:cs="Arial"/>
          <w:sz w:val="20"/>
          <w:szCs w:val="20"/>
        </w:rPr>
        <w:t xml:space="preserve"> </w:t>
      </w:r>
      <w:r w:rsidRPr="00C75036">
        <w:rPr>
          <w:rStyle w:val="docsum-authors"/>
          <w:rFonts w:ascii="Arial" w:hAnsi="Arial" w:cs="Arial"/>
          <w:sz w:val="20"/>
          <w:szCs w:val="20"/>
        </w:rPr>
        <w:t xml:space="preserve">Humphries SE, </w:t>
      </w:r>
      <w:proofErr w:type="spellStart"/>
      <w:r w:rsidRPr="00C75036">
        <w:rPr>
          <w:rStyle w:val="docsum-authors"/>
          <w:rFonts w:ascii="Arial" w:hAnsi="Arial" w:cs="Arial"/>
          <w:sz w:val="20"/>
          <w:szCs w:val="20"/>
        </w:rPr>
        <w:t>Jukema</w:t>
      </w:r>
      <w:proofErr w:type="spellEnd"/>
      <w:r w:rsidRPr="00C75036">
        <w:rPr>
          <w:rStyle w:val="docsum-authors"/>
          <w:rFonts w:ascii="Arial" w:hAnsi="Arial" w:cs="Arial"/>
          <w:sz w:val="20"/>
          <w:szCs w:val="20"/>
        </w:rPr>
        <w:t xml:space="preserve"> JW, </w:t>
      </w:r>
      <w:proofErr w:type="spellStart"/>
      <w:r w:rsidRPr="00C75036">
        <w:rPr>
          <w:rStyle w:val="docsum-authors"/>
          <w:rFonts w:ascii="Arial" w:hAnsi="Arial" w:cs="Arial"/>
          <w:sz w:val="20"/>
          <w:szCs w:val="20"/>
        </w:rPr>
        <w:t>Koeing</w:t>
      </w:r>
      <w:proofErr w:type="spellEnd"/>
      <w:r w:rsidRPr="00C75036">
        <w:rPr>
          <w:rStyle w:val="docsum-authors"/>
          <w:rFonts w:ascii="Arial" w:hAnsi="Arial" w:cs="Arial"/>
          <w:sz w:val="20"/>
          <w:szCs w:val="20"/>
        </w:rPr>
        <w:t xml:space="preserve"> W, Kumari M, </w:t>
      </w:r>
      <w:proofErr w:type="spellStart"/>
      <w:r w:rsidRPr="00C75036">
        <w:rPr>
          <w:rStyle w:val="docsum-authors"/>
          <w:rFonts w:ascii="Arial" w:hAnsi="Arial" w:cs="Arial"/>
          <w:sz w:val="20"/>
          <w:szCs w:val="20"/>
        </w:rPr>
        <w:t>Kutalik</w:t>
      </w:r>
      <w:proofErr w:type="spellEnd"/>
      <w:r w:rsidRPr="00C75036">
        <w:rPr>
          <w:rStyle w:val="docsum-authors"/>
          <w:rFonts w:ascii="Arial" w:hAnsi="Arial" w:cs="Arial"/>
          <w:sz w:val="20"/>
          <w:szCs w:val="20"/>
        </w:rPr>
        <w:t xml:space="preserve"> Z, Lawlor DA, </w:t>
      </w:r>
      <w:proofErr w:type="spellStart"/>
      <w:r w:rsidRPr="00C75036">
        <w:rPr>
          <w:rStyle w:val="docsum-authors"/>
          <w:rFonts w:ascii="Arial" w:hAnsi="Arial" w:cs="Arial"/>
          <w:sz w:val="20"/>
          <w:szCs w:val="20"/>
        </w:rPr>
        <w:t>Lehtimäki</w:t>
      </w:r>
      <w:proofErr w:type="spellEnd"/>
      <w:r w:rsidRPr="00C75036">
        <w:rPr>
          <w:rStyle w:val="docsum-authors"/>
          <w:rFonts w:ascii="Arial" w:hAnsi="Arial" w:cs="Arial"/>
          <w:sz w:val="20"/>
          <w:szCs w:val="20"/>
        </w:rPr>
        <w:t xml:space="preserve"> T, </w:t>
      </w:r>
      <w:proofErr w:type="spellStart"/>
      <w:r w:rsidRPr="00C75036">
        <w:rPr>
          <w:rStyle w:val="docsum-authors"/>
          <w:rFonts w:ascii="Arial" w:hAnsi="Arial" w:cs="Arial"/>
          <w:sz w:val="20"/>
          <w:szCs w:val="20"/>
        </w:rPr>
        <w:t>März</w:t>
      </w:r>
      <w:proofErr w:type="spellEnd"/>
      <w:r w:rsidRPr="00C75036">
        <w:rPr>
          <w:rStyle w:val="docsum-authors"/>
          <w:rFonts w:ascii="Arial" w:hAnsi="Arial" w:cs="Arial"/>
          <w:sz w:val="20"/>
          <w:szCs w:val="20"/>
        </w:rPr>
        <w:t xml:space="preserve"> W, Mather K, </w:t>
      </w:r>
      <w:proofErr w:type="spellStart"/>
      <w:r w:rsidRPr="00C75036">
        <w:rPr>
          <w:rStyle w:val="docsum-authors"/>
          <w:rFonts w:ascii="Arial" w:hAnsi="Arial" w:cs="Arial"/>
          <w:sz w:val="20"/>
          <w:szCs w:val="20"/>
        </w:rPr>
        <w:t>Naitza</w:t>
      </w:r>
      <w:proofErr w:type="spellEnd"/>
      <w:r w:rsidRPr="00C75036">
        <w:rPr>
          <w:rStyle w:val="docsum-authors"/>
          <w:rFonts w:ascii="Arial" w:hAnsi="Arial" w:cs="Arial"/>
          <w:sz w:val="20"/>
          <w:szCs w:val="20"/>
        </w:rPr>
        <w:t xml:space="preserve"> S, </w:t>
      </w:r>
      <w:proofErr w:type="spellStart"/>
      <w:r w:rsidRPr="00C75036">
        <w:rPr>
          <w:rStyle w:val="docsum-authors"/>
          <w:rFonts w:ascii="Arial" w:hAnsi="Arial" w:cs="Arial"/>
          <w:sz w:val="20"/>
          <w:szCs w:val="20"/>
        </w:rPr>
        <w:t>Nauck</w:t>
      </w:r>
      <w:proofErr w:type="spellEnd"/>
      <w:r w:rsidRPr="00C75036">
        <w:rPr>
          <w:rStyle w:val="docsum-authors"/>
          <w:rFonts w:ascii="Arial" w:hAnsi="Arial" w:cs="Arial"/>
          <w:sz w:val="20"/>
          <w:szCs w:val="20"/>
        </w:rPr>
        <w:t xml:space="preserve"> M, Ohlsson C, Price JF, </w:t>
      </w:r>
      <w:proofErr w:type="spellStart"/>
      <w:r w:rsidRPr="00C75036">
        <w:rPr>
          <w:rStyle w:val="docsum-authors"/>
          <w:rFonts w:ascii="Arial" w:hAnsi="Arial" w:cs="Arial"/>
          <w:sz w:val="20"/>
          <w:szCs w:val="20"/>
        </w:rPr>
        <w:t>Raitakari</w:t>
      </w:r>
      <w:proofErr w:type="spellEnd"/>
      <w:r w:rsidRPr="00C75036">
        <w:rPr>
          <w:rStyle w:val="docsum-authors"/>
          <w:rFonts w:ascii="Arial" w:hAnsi="Arial" w:cs="Arial"/>
          <w:sz w:val="20"/>
          <w:szCs w:val="20"/>
        </w:rPr>
        <w:t xml:space="preserve"> O, Rice K, Sachdev PS, </w:t>
      </w:r>
      <w:proofErr w:type="spellStart"/>
      <w:r w:rsidRPr="00C75036">
        <w:rPr>
          <w:rStyle w:val="docsum-authors"/>
          <w:rFonts w:ascii="Arial" w:hAnsi="Arial" w:cs="Arial"/>
          <w:sz w:val="20"/>
          <w:szCs w:val="20"/>
        </w:rPr>
        <w:t>Slagboom</w:t>
      </w:r>
      <w:proofErr w:type="spellEnd"/>
      <w:r w:rsidRPr="00C75036">
        <w:rPr>
          <w:rStyle w:val="docsum-authors"/>
          <w:rFonts w:ascii="Arial" w:hAnsi="Arial" w:cs="Arial"/>
          <w:sz w:val="20"/>
          <w:szCs w:val="20"/>
        </w:rPr>
        <w:t xml:space="preserve"> E, Sørensen TIA, Spector T, Stacey D, </w:t>
      </w:r>
      <w:proofErr w:type="spellStart"/>
      <w:r w:rsidRPr="00C75036">
        <w:rPr>
          <w:rStyle w:val="docsum-authors"/>
          <w:rFonts w:ascii="Arial" w:hAnsi="Arial" w:cs="Arial"/>
          <w:sz w:val="20"/>
          <w:szCs w:val="20"/>
        </w:rPr>
        <w:t>Stathopoulou</w:t>
      </w:r>
      <w:proofErr w:type="spellEnd"/>
      <w:r w:rsidRPr="00C75036">
        <w:rPr>
          <w:rStyle w:val="docsum-authors"/>
          <w:rFonts w:ascii="Arial" w:hAnsi="Arial" w:cs="Arial"/>
          <w:sz w:val="20"/>
          <w:szCs w:val="20"/>
        </w:rPr>
        <w:t xml:space="preserve"> MG,</w:t>
      </w:r>
      <w:r>
        <w:rPr>
          <w:rStyle w:val="docsum-authors"/>
          <w:rFonts w:ascii="Arial" w:hAnsi="Arial" w:cs="Arial"/>
          <w:sz w:val="20"/>
          <w:szCs w:val="20"/>
        </w:rPr>
        <w:t xml:space="preserve"> </w:t>
      </w:r>
      <w:r w:rsidRPr="00C75036">
        <w:rPr>
          <w:rStyle w:val="docsum-authors"/>
          <w:rFonts w:ascii="Arial" w:hAnsi="Arial" w:cs="Arial"/>
          <w:sz w:val="20"/>
          <w:szCs w:val="20"/>
        </w:rPr>
        <w:t xml:space="preserve">Tanaka T, </w:t>
      </w:r>
      <w:proofErr w:type="spellStart"/>
      <w:r w:rsidRPr="00C75036">
        <w:rPr>
          <w:rStyle w:val="docsum-authors"/>
          <w:rFonts w:ascii="Arial" w:hAnsi="Arial" w:cs="Arial"/>
          <w:sz w:val="20"/>
          <w:szCs w:val="20"/>
        </w:rPr>
        <w:t>Wannamethee</w:t>
      </w:r>
      <w:proofErr w:type="spellEnd"/>
      <w:r w:rsidRPr="00C75036">
        <w:rPr>
          <w:rStyle w:val="docsum-authors"/>
          <w:rFonts w:ascii="Arial" w:hAnsi="Arial" w:cs="Arial"/>
          <w:sz w:val="20"/>
          <w:szCs w:val="20"/>
        </w:rPr>
        <w:t xml:space="preserve"> SG, Whincup P, Rotter JI, Dehghan A, Boerwinkle E, Psaty BM, </w:t>
      </w:r>
      <w:proofErr w:type="spellStart"/>
      <w:r w:rsidRPr="00C75036">
        <w:rPr>
          <w:rStyle w:val="docsum-authors"/>
          <w:rFonts w:ascii="Arial" w:hAnsi="Arial" w:cs="Arial"/>
          <w:sz w:val="20"/>
          <w:szCs w:val="20"/>
        </w:rPr>
        <w:t>Snieder</w:t>
      </w:r>
      <w:proofErr w:type="spellEnd"/>
      <w:r w:rsidRPr="00C75036">
        <w:rPr>
          <w:rStyle w:val="docsum-authors"/>
          <w:rFonts w:ascii="Arial" w:hAnsi="Arial" w:cs="Arial"/>
          <w:sz w:val="20"/>
          <w:szCs w:val="20"/>
        </w:rPr>
        <w:t xml:space="preserve"> H, Alizadeh BZ. </w:t>
      </w:r>
      <w:hyperlink r:id="rId68" w:history="1">
        <w:r w:rsidRPr="009A4365">
          <w:rPr>
            <w:rStyle w:val="Hyperlink"/>
            <w:rFonts w:ascii="Arial" w:hAnsi="Arial" w:cs="Arial"/>
            <w:b/>
            <w:bCs/>
            <w:i/>
            <w:iCs/>
            <w:color w:val="0070C0"/>
            <w:sz w:val="20"/>
            <w:szCs w:val="20"/>
          </w:rPr>
          <w:t>Genome-wide association study of circulating interleukin 6 levels identifies novel loci.</w:t>
        </w:r>
      </w:hyperlink>
      <w:r w:rsidRPr="009A4365">
        <w:rPr>
          <w:rStyle w:val="docsum-authors"/>
          <w:rFonts w:ascii="Arial" w:hAnsi="Arial" w:cs="Arial"/>
          <w:color w:val="0070C0"/>
          <w:sz w:val="20"/>
          <w:szCs w:val="20"/>
        </w:rPr>
        <w:t xml:space="preserve"> </w:t>
      </w:r>
      <w:r w:rsidRPr="00C75036">
        <w:rPr>
          <w:rStyle w:val="docsum-authors"/>
          <w:rFonts w:ascii="Arial" w:hAnsi="Arial" w:cs="Arial"/>
          <w:sz w:val="20"/>
          <w:szCs w:val="20"/>
        </w:rPr>
        <w:t xml:space="preserve">Hum Mol Genet. 2021 </w:t>
      </w:r>
      <w:r w:rsidR="0083749A" w:rsidRPr="0083749A">
        <w:rPr>
          <w:rStyle w:val="docsum-authors"/>
          <w:rFonts w:ascii="Arial" w:hAnsi="Arial" w:cs="Arial"/>
          <w:sz w:val="20"/>
          <w:szCs w:val="20"/>
        </w:rPr>
        <w:t>Apr 27</w:t>
      </w:r>
      <w:r w:rsidR="0083749A">
        <w:rPr>
          <w:rStyle w:val="docsum-authors"/>
          <w:rFonts w:ascii="Arial" w:hAnsi="Arial" w:cs="Arial"/>
          <w:sz w:val="20"/>
          <w:szCs w:val="20"/>
        </w:rPr>
        <w:t xml:space="preserve">. Vol. </w:t>
      </w:r>
      <w:r w:rsidR="0083749A" w:rsidRPr="0083749A">
        <w:rPr>
          <w:rStyle w:val="docsum-authors"/>
          <w:rFonts w:ascii="Arial" w:hAnsi="Arial" w:cs="Arial"/>
          <w:sz w:val="20"/>
          <w:szCs w:val="20"/>
        </w:rPr>
        <w:t>30</w:t>
      </w:r>
      <w:r w:rsidR="0083749A">
        <w:rPr>
          <w:rStyle w:val="docsum-authors"/>
          <w:rFonts w:ascii="Arial" w:hAnsi="Arial" w:cs="Arial"/>
          <w:sz w:val="20"/>
          <w:szCs w:val="20"/>
        </w:rPr>
        <w:t xml:space="preserve">, issue </w:t>
      </w:r>
      <w:r w:rsidR="0083749A" w:rsidRPr="0083749A">
        <w:rPr>
          <w:rStyle w:val="docsum-authors"/>
          <w:rFonts w:ascii="Arial" w:hAnsi="Arial" w:cs="Arial"/>
          <w:sz w:val="20"/>
          <w:szCs w:val="20"/>
        </w:rPr>
        <w:t>5</w:t>
      </w:r>
      <w:r w:rsidR="0083749A">
        <w:rPr>
          <w:rStyle w:val="docsum-authors"/>
          <w:rFonts w:ascii="Arial" w:hAnsi="Arial" w:cs="Arial"/>
          <w:sz w:val="20"/>
          <w:szCs w:val="20"/>
        </w:rPr>
        <w:t xml:space="preserve">, pp. </w:t>
      </w:r>
      <w:r w:rsidR="0083749A" w:rsidRPr="0083749A">
        <w:rPr>
          <w:rStyle w:val="docsum-authors"/>
          <w:rFonts w:ascii="Arial" w:hAnsi="Arial" w:cs="Arial"/>
          <w:sz w:val="20"/>
          <w:szCs w:val="20"/>
        </w:rPr>
        <w:t>393-409</w:t>
      </w:r>
      <w:r w:rsidRPr="00C75036">
        <w:rPr>
          <w:rStyle w:val="docsum-authors"/>
          <w:rFonts w:ascii="Arial" w:hAnsi="Arial" w:cs="Arial"/>
          <w:sz w:val="20"/>
          <w:szCs w:val="20"/>
        </w:rPr>
        <w:t>. PM: 33517400.</w:t>
      </w:r>
      <w:r w:rsidR="0083749A">
        <w:rPr>
          <w:rStyle w:val="docsum-authors"/>
          <w:rFonts w:ascii="Arial" w:hAnsi="Arial" w:cs="Arial"/>
          <w:sz w:val="20"/>
          <w:szCs w:val="20"/>
        </w:rPr>
        <w:t xml:space="preserve"> </w:t>
      </w:r>
      <w:r w:rsidR="0083749A" w:rsidRPr="0083749A">
        <w:rPr>
          <w:rStyle w:val="docsum-authors"/>
          <w:rFonts w:ascii="Arial" w:hAnsi="Arial" w:cs="Arial"/>
          <w:sz w:val="20"/>
          <w:szCs w:val="20"/>
        </w:rPr>
        <w:t>PMC8098112</w:t>
      </w:r>
      <w:r w:rsidR="0083749A">
        <w:rPr>
          <w:rStyle w:val="docsum-authors"/>
          <w:rFonts w:ascii="Arial" w:hAnsi="Arial" w:cs="Arial"/>
          <w:sz w:val="20"/>
          <w:szCs w:val="20"/>
        </w:rPr>
        <w:t>.</w:t>
      </w:r>
    </w:p>
    <w:p w14:paraId="19B06F34" w14:textId="38654731" w:rsidR="009A009C" w:rsidRDefault="009A009C" w:rsidP="006F63E5">
      <w:pPr>
        <w:rPr>
          <w:rFonts w:ascii="Arial" w:hAnsi="Arial" w:cs="Arial"/>
          <w:sz w:val="20"/>
          <w:szCs w:val="20"/>
        </w:rPr>
      </w:pPr>
      <w:bookmarkStart w:id="6" w:name="_Hlk84246523"/>
      <w:r w:rsidRPr="00514F01">
        <w:rPr>
          <w:rStyle w:val="docsum-authors"/>
          <w:rFonts w:ascii="Arial" w:hAnsi="Arial" w:cs="Arial"/>
          <w:sz w:val="20"/>
          <w:szCs w:val="20"/>
        </w:rPr>
        <w:t xml:space="preserve">Barzilay JI, Buzkova P, </w:t>
      </w:r>
      <w:proofErr w:type="spellStart"/>
      <w:r w:rsidRPr="00514F01">
        <w:rPr>
          <w:rStyle w:val="docsum-authors"/>
          <w:rFonts w:ascii="Arial" w:hAnsi="Arial" w:cs="Arial"/>
          <w:sz w:val="20"/>
          <w:szCs w:val="20"/>
        </w:rPr>
        <w:t>Djoussé</w:t>
      </w:r>
      <w:proofErr w:type="spellEnd"/>
      <w:r w:rsidRPr="00514F01">
        <w:rPr>
          <w:rStyle w:val="docsum-authors"/>
          <w:rFonts w:ascii="Arial" w:hAnsi="Arial" w:cs="Arial"/>
          <w:sz w:val="20"/>
          <w:szCs w:val="20"/>
        </w:rPr>
        <w:t xml:space="preserve"> L, Ix J, Kizer J, </w:t>
      </w:r>
      <w:proofErr w:type="spellStart"/>
      <w:r w:rsidRPr="00514F01">
        <w:rPr>
          <w:rStyle w:val="docsum-authors"/>
          <w:rFonts w:ascii="Arial" w:hAnsi="Arial" w:cs="Arial"/>
          <w:sz w:val="20"/>
          <w:szCs w:val="20"/>
        </w:rPr>
        <w:t>Cauley</w:t>
      </w:r>
      <w:proofErr w:type="spellEnd"/>
      <w:r w:rsidRPr="00514F01">
        <w:rPr>
          <w:rStyle w:val="docsum-authors"/>
          <w:rFonts w:ascii="Arial" w:hAnsi="Arial" w:cs="Arial"/>
          <w:sz w:val="20"/>
          <w:szCs w:val="20"/>
        </w:rPr>
        <w:t xml:space="preserve"> J, Matthan N, Lichtenstein AH, Mukamal KJ.</w:t>
      </w:r>
      <w:r w:rsidRPr="00514F01">
        <w:rPr>
          <w:rFonts w:ascii="Arial" w:hAnsi="Arial" w:cs="Arial"/>
          <w:sz w:val="20"/>
          <w:szCs w:val="20"/>
        </w:rPr>
        <w:t xml:space="preserve"> </w:t>
      </w:r>
      <w:hyperlink r:id="rId69" w:history="1">
        <w:r w:rsidRPr="009A4365">
          <w:rPr>
            <w:rStyle w:val="Hyperlink"/>
            <w:rFonts w:ascii="Arial" w:hAnsi="Arial" w:cs="Arial"/>
            <w:b/>
            <w:bCs/>
            <w:i/>
            <w:iCs/>
            <w:color w:val="0070C0"/>
            <w:sz w:val="20"/>
            <w:szCs w:val="20"/>
          </w:rPr>
          <w:t>Serum non-esterified fatty acid levels and hip fracture risk: The Cardiovascular Health Study</w:t>
        </w:r>
      </w:hyperlink>
      <w:r w:rsidRPr="009A4365">
        <w:rPr>
          <w:rStyle w:val="docsum-authors"/>
          <w:b/>
          <w:bCs/>
          <w:i/>
          <w:iCs/>
          <w:color w:val="0070C0"/>
        </w:rPr>
        <w:t>.</w:t>
      </w:r>
      <w:r w:rsidRPr="004756DE">
        <w:rPr>
          <w:rFonts w:ascii="Arial" w:hAnsi="Arial" w:cs="Arial"/>
          <w:b/>
          <w:bCs/>
          <w:sz w:val="20"/>
          <w:szCs w:val="20"/>
        </w:rPr>
        <w:t xml:space="preserve"> </w:t>
      </w:r>
      <w:proofErr w:type="spellStart"/>
      <w:r w:rsidRPr="0083749A">
        <w:rPr>
          <w:rStyle w:val="docsum-authors"/>
          <w:rFonts w:ascii="Arial" w:hAnsi="Arial" w:cs="Arial"/>
          <w:sz w:val="20"/>
          <w:szCs w:val="20"/>
        </w:rPr>
        <w:t>Osteoporos</w:t>
      </w:r>
      <w:proofErr w:type="spellEnd"/>
      <w:r w:rsidRPr="0083749A">
        <w:rPr>
          <w:rStyle w:val="docsum-authors"/>
          <w:rFonts w:ascii="Arial" w:hAnsi="Arial" w:cs="Arial"/>
          <w:sz w:val="20"/>
          <w:szCs w:val="20"/>
        </w:rPr>
        <w:t xml:space="preserve"> Int. 2021</w:t>
      </w:r>
      <w:r w:rsidR="0083749A" w:rsidRPr="0083749A">
        <w:rPr>
          <w:rStyle w:val="docsum-authors"/>
          <w:rFonts w:ascii="Arial" w:hAnsi="Arial" w:cs="Arial"/>
          <w:sz w:val="20"/>
          <w:szCs w:val="20"/>
        </w:rPr>
        <w:t xml:space="preserve"> Sep. Vol. 32, issue 9, pp. 1745-1751.</w:t>
      </w:r>
      <w:r w:rsidRPr="0083749A">
        <w:rPr>
          <w:rStyle w:val="docsum-authors"/>
          <w:rFonts w:ascii="Arial" w:hAnsi="Arial" w:cs="Arial"/>
          <w:sz w:val="20"/>
          <w:szCs w:val="20"/>
        </w:rPr>
        <w:t xml:space="preserve"> PM: 33651122.</w:t>
      </w:r>
      <w:r w:rsidR="006577E8">
        <w:rPr>
          <w:rStyle w:val="docsum-authors"/>
          <w:rFonts w:ascii="Arial" w:hAnsi="Arial" w:cs="Arial"/>
          <w:sz w:val="20"/>
          <w:szCs w:val="20"/>
        </w:rPr>
        <w:t xml:space="preserve"> </w:t>
      </w:r>
      <w:hyperlink r:id="rId70" w:tgtFrame="_blank" w:history="1">
        <w:bookmarkStart w:id="7" w:name="_Hlk90117219"/>
        <w:r w:rsidR="006577E8" w:rsidRPr="006577E8">
          <w:rPr>
            <w:rStyle w:val="docsum-authors"/>
            <w:rFonts w:ascii="Arial" w:hAnsi="Arial" w:cs="Arial"/>
            <w:sz w:val="20"/>
            <w:szCs w:val="20"/>
          </w:rPr>
          <w:t>PMC8572549</w:t>
        </w:r>
        <w:bookmarkEnd w:id="7"/>
        <w:r w:rsidR="006577E8" w:rsidRPr="006577E8">
          <w:rPr>
            <w:rStyle w:val="docsum-authors"/>
            <w:rFonts w:ascii="Arial" w:hAnsi="Arial" w:cs="Arial"/>
            <w:sz w:val="20"/>
            <w:szCs w:val="20"/>
          </w:rPr>
          <w:t xml:space="preserve"> </w:t>
        </w:r>
      </w:hyperlink>
      <w:r w:rsidRPr="00514F01">
        <w:rPr>
          <w:rFonts w:ascii="Arial" w:hAnsi="Arial" w:cs="Arial"/>
          <w:sz w:val="20"/>
          <w:szCs w:val="20"/>
        </w:rPr>
        <w:t xml:space="preserve"> </w:t>
      </w:r>
    </w:p>
    <w:p w14:paraId="482E1046" w14:textId="2068F96C" w:rsidR="0037278E" w:rsidRPr="00C75036" w:rsidRDefault="0037278E" w:rsidP="006F63E5">
      <w:pPr>
        <w:rPr>
          <w:rStyle w:val="docsum-authors"/>
          <w:rFonts w:ascii="Arial" w:hAnsi="Arial" w:cs="Arial"/>
          <w:sz w:val="20"/>
          <w:szCs w:val="20"/>
        </w:rPr>
      </w:pPr>
      <w:r>
        <w:rPr>
          <w:rStyle w:val="docsum-authors"/>
          <w:rFonts w:ascii="Arial" w:hAnsi="Arial" w:cs="Arial"/>
          <w:sz w:val="20"/>
          <w:szCs w:val="20"/>
        </w:rPr>
        <w:t xml:space="preserve">Barzilay JI, Buzkova P, Shlipak MG, Lyles MF, Bansal N, Garimella PS, Ix JH, Kizer JR, </w:t>
      </w:r>
      <w:proofErr w:type="spellStart"/>
      <w:r>
        <w:rPr>
          <w:rStyle w:val="docsum-authors"/>
          <w:rFonts w:ascii="Arial" w:hAnsi="Arial" w:cs="Arial"/>
          <w:sz w:val="20"/>
          <w:szCs w:val="20"/>
        </w:rPr>
        <w:t>Strotmeyer</w:t>
      </w:r>
      <w:proofErr w:type="spellEnd"/>
      <w:r>
        <w:rPr>
          <w:rStyle w:val="docsum-authors"/>
          <w:rFonts w:ascii="Arial" w:hAnsi="Arial" w:cs="Arial"/>
          <w:sz w:val="20"/>
          <w:szCs w:val="20"/>
        </w:rPr>
        <w:t xml:space="preserve"> ES, Djousse L, Biggs ML, Siscovick D, Mukamal KJ.</w:t>
      </w:r>
      <w:r>
        <w:rPr>
          <w:rFonts w:ascii="Arial" w:hAnsi="Arial" w:cs="Arial"/>
          <w:sz w:val="20"/>
          <w:szCs w:val="20"/>
        </w:rPr>
        <w:t xml:space="preserve"> </w:t>
      </w:r>
      <w:hyperlink r:id="rId71" w:history="1">
        <w:r w:rsidRPr="009A4365">
          <w:rPr>
            <w:rStyle w:val="Hyperlink"/>
            <w:rFonts w:ascii="Arial" w:hAnsi="Arial" w:cs="Arial"/>
            <w:b/>
            <w:bCs/>
            <w:i/>
            <w:iCs/>
            <w:color w:val="0070C0"/>
            <w:sz w:val="20"/>
            <w:szCs w:val="20"/>
          </w:rPr>
          <w:t>Urine creatinine concentration and clinical outcomes in older adults: The Cardiovascular Health Study.</w:t>
        </w:r>
      </w:hyperlink>
      <w:r w:rsidRPr="009A4365">
        <w:rPr>
          <w:rFonts w:ascii="Arial" w:hAnsi="Arial" w:cs="Arial"/>
          <w:b/>
          <w:bCs/>
          <w:color w:val="0070C0"/>
          <w:sz w:val="20"/>
          <w:szCs w:val="20"/>
        </w:rPr>
        <w:t xml:space="preserve"> </w:t>
      </w:r>
      <w:r w:rsidRPr="009A4365">
        <w:rPr>
          <w:rStyle w:val="docsum-journal-citation"/>
          <w:rFonts w:ascii="Arial" w:hAnsi="Arial" w:cs="Arial"/>
          <w:sz w:val="20"/>
          <w:szCs w:val="20"/>
        </w:rPr>
        <w:t xml:space="preserve">J </w:t>
      </w:r>
      <w:r>
        <w:rPr>
          <w:rStyle w:val="docsum-journal-citation"/>
          <w:rFonts w:ascii="Arial" w:hAnsi="Arial" w:cs="Arial"/>
          <w:sz w:val="20"/>
          <w:szCs w:val="20"/>
        </w:rPr>
        <w:t xml:space="preserve">Am </w:t>
      </w:r>
      <w:proofErr w:type="spellStart"/>
      <w:r>
        <w:rPr>
          <w:rStyle w:val="docsum-journal-citation"/>
          <w:rFonts w:ascii="Arial" w:hAnsi="Arial" w:cs="Arial"/>
          <w:sz w:val="20"/>
          <w:szCs w:val="20"/>
        </w:rPr>
        <w:t>Geriatr</w:t>
      </w:r>
      <w:proofErr w:type="spellEnd"/>
      <w:r>
        <w:rPr>
          <w:rStyle w:val="docsum-journal-citation"/>
          <w:rFonts w:ascii="Arial" w:hAnsi="Arial" w:cs="Arial"/>
          <w:sz w:val="20"/>
          <w:szCs w:val="20"/>
        </w:rPr>
        <w:t xml:space="preserve"> Soc. 2021 Aug 7. </w:t>
      </w:r>
      <w:proofErr w:type="spellStart"/>
      <w:r>
        <w:rPr>
          <w:rStyle w:val="docsum-journal-citation"/>
          <w:rFonts w:ascii="Arial" w:hAnsi="Arial" w:cs="Arial"/>
          <w:sz w:val="20"/>
          <w:szCs w:val="20"/>
        </w:rPr>
        <w:t>doi</w:t>
      </w:r>
      <w:proofErr w:type="spellEnd"/>
      <w:r>
        <w:rPr>
          <w:rStyle w:val="docsum-journal-citation"/>
          <w:rFonts w:ascii="Arial" w:hAnsi="Arial" w:cs="Arial"/>
          <w:sz w:val="20"/>
          <w:szCs w:val="20"/>
        </w:rPr>
        <w:t>: 10.1111/jgs.17388. Online ahead of print.</w:t>
      </w:r>
      <w:r>
        <w:rPr>
          <w:rFonts w:ascii="Arial" w:hAnsi="Arial" w:cs="Arial"/>
          <w:sz w:val="20"/>
          <w:szCs w:val="20"/>
        </w:rPr>
        <w:t xml:space="preserve"> </w:t>
      </w:r>
      <w:r>
        <w:rPr>
          <w:rStyle w:val="citation-part"/>
          <w:rFonts w:ascii="Arial" w:hAnsi="Arial" w:cs="Arial"/>
          <w:sz w:val="20"/>
          <w:szCs w:val="20"/>
        </w:rPr>
        <w:t xml:space="preserve">PM: </w:t>
      </w:r>
      <w:r>
        <w:rPr>
          <w:rStyle w:val="docsum-pmid"/>
          <w:rFonts w:ascii="Arial" w:hAnsi="Arial" w:cs="Arial"/>
          <w:sz w:val="20"/>
          <w:szCs w:val="20"/>
        </w:rPr>
        <w:t>34363689.</w:t>
      </w:r>
      <w:r>
        <w:rPr>
          <w:rFonts w:ascii="Arial" w:hAnsi="Arial" w:cs="Arial"/>
          <w:sz w:val="20"/>
          <w:szCs w:val="20"/>
        </w:rPr>
        <w:t xml:space="preserve"> </w:t>
      </w:r>
      <w:r w:rsidR="006577E8" w:rsidRPr="006577E8">
        <w:rPr>
          <w:rStyle w:val="docsum-authors"/>
          <w:rFonts w:ascii="Arial" w:hAnsi="Arial" w:cs="Arial"/>
          <w:sz w:val="20"/>
          <w:szCs w:val="20"/>
        </w:rPr>
        <w:t>PMC8648977.</w:t>
      </w:r>
    </w:p>
    <w:bookmarkEnd w:id="6"/>
    <w:p w14:paraId="1DB869E8" w14:textId="77777777" w:rsidR="00311A77" w:rsidRPr="002B23C7" w:rsidRDefault="00311A77" w:rsidP="00311A77">
      <w:pPr>
        <w:rPr>
          <w:rFonts w:ascii="Arial" w:hAnsi="Arial" w:cs="Arial"/>
          <w:sz w:val="20"/>
          <w:szCs w:val="20"/>
        </w:rPr>
      </w:pPr>
      <w:r w:rsidRPr="002B23C7">
        <w:rPr>
          <w:rStyle w:val="docsum-authors"/>
          <w:rFonts w:ascii="Arial" w:hAnsi="Arial" w:cs="Arial"/>
          <w:sz w:val="20"/>
          <w:szCs w:val="20"/>
        </w:rPr>
        <w:t xml:space="preserve">Beauchamp EM, Leventhal M, Bernard E, Hoppe ER, Todisco G, </w:t>
      </w:r>
      <w:proofErr w:type="spellStart"/>
      <w:r w:rsidRPr="002B23C7">
        <w:rPr>
          <w:rStyle w:val="docsum-authors"/>
          <w:rFonts w:ascii="Arial" w:hAnsi="Arial" w:cs="Arial"/>
          <w:sz w:val="20"/>
          <w:szCs w:val="20"/>
        </w:rPr>
        <w:t>Creignou</w:t>
      </w:r>
      <w:proofErr w:type="spellEnd"/>
      <w:r w:rsidRPr="002B23C7">
        <w:rPr>
          <w:rStyle w:val="docsum-authors"/>
          <w:rFonts w:ascii="Arial" w:hAnsi="Arial" w:cs="Arial"/>
          <w:sz w:val="20"/>
          <w:szCs w:val="20"/>
        </w:rPr>
        <w:t xml:space="preserve"> M, </w:t>
      </w:r>
      <w:proofErr w:type="spellStart"/>
      <w:r w:rsidRPr="002B23C7">
        <w:rPr>
          <w:rStyle w:val="docsum-authors"/>
          <w:rFonts w:ascii="Arial" w:hAnsi="Arial" w:cs="Arial"/>
          <w:sz w:val="20"/>
          <w:szCs w:val="20"/>
        </w:rPr>
        <w:t>Gallì</w:t>
      </w:r>
      <w:proofErr w:type="spellEnd"/>
      <w:r w:rsidRPr="002B23C7">
        <w:rPr>
          <w:rStyle w:val="docsum-authors"/>
          <w:rFonts w:ascii="Arial" w:hAnsi="Arial" w:cs="Arial"/>
          <w:sz w:val="20"/>
          <w:szCs w:val="20"/>
        </w:rPr>
        <w:t xml:space="preserve"> A, Castellano CA, McConkey M, </w:t>
      </w:r>
      <w:proofErr w:type="spellStart"/>
      <w:r w:rsidRPr="002B23C7">
        <w:rPr>
          <w:rStyle w:val="docsum-authors"/>
          <w:rFonts w:ascii="Arial" w:hAnsi="Arial" w:cs="Arial"/>
          <w:sz w:val="20"/>
          <w:szCs w:val="20"/>
        </w:rPr>
        <w:t>Tarun</w:t>
      </w:r>
      <w:proofErr w:type="spellEnd"/>
      <w:r w:rsidRPr="002B23C7">
        <w:rPr>
          <w:rStyle w:val="docsum-authors"/>
          <w:rFonts w:ascii="Arial" w:hAnsi="Arial" w:cs="Arial"/>
          <w:sz w:val="20"/>
          <w:szCs w:val="20"/>
        </w:rPr>
        <w:t xml:space="preserve"> A, Wong W, </w:t>
      </w:r>
      <w:proofErr w:type="spellStart"/>
      <w:r w:rsidRPr="002B23C7">
        <w:rPr>
          <w:rStyle w:val="docsum-authors"/>
          <w:rFonts w:ascii="Arial" w:hAnsi="Arial" w:cs="Arial"/>
          <w:sz w:val="20"/>
          <w:szCs w:val="20"/>
        </w:rPr>
        <w:t>Schenone</w:t>
      </w:r>
      <w:proofErr w:type="spellEnd"/>
      <w:r w:rsidRPr="002B23C7">
        <w:rPr>
          <w:rStyle w:val="docsum-authors"/>
          <w:rFonts w:ascii="Arial" w:hAnsi="Arial" w:cs="Arial"/>
          <w:sz w:val="20"/>
          <w:szCs w:val="20"/>
        </w:rPr>
        <w:t xml:space="preserve"> M, </w:t>
      </w:r>
      <w:proofErr w:type="spellStart"/>
      <w:r w:rsidRPr="002B23C7">
        <w:rPr>
          <w:rStyle w:val="docsum-authors"/>
          <w:rFonts w:ascii="Arial" w:hAnsi="Arial" w:cs="Arial"/>
          <w:sz w:val="20"/>
          <w:szCs w:val="20"/>
        </w:rPr>
        <w:t>Stanclift</w:t>
      </w:r>
      <w:proofErr w:type="spellEnd"/>
      <w:r w:rsidRPr="002B23C7">
        <w:rPr>
          <w:rStyle w:val="docsum-authors"/>
          <w:rFonts w:ascii="Arial" w:hAnsi="Arial" w:cs="Arial"/>
          <w:sz w:val="20"/>
          <w:szCs w:val="20"/>
        </w:rPr>
        <w:t xml:space="preserve"> C, Tanenbaum B, </w:t>
      </w:r>
      <w:proofErr w:type="spellStart"/>
      <w:r w:rsidRPr="002B23C7">
        <w:rPr>
          <w:rStyle w:val="docsum-authors"/>
          <w:rFonts w:ascii="Arial" w:hAnsi="Arial" w:cs="Arial"/>
          <w:sz w:val="20"/>
          <w:szCs w:val="20"/>
        </w:rPr>
        <w:t>Malolepsza</w:t>
      </w:r>
      <w:proofErr w:type="spellEnd"/>
      <w:r w:rsidRPr="002B23C7">
        <w:rPr>
          <w:rStyle w:val="docsum-authors"/>
          <w:rFonts w:ascii="Arial" w:hAnsi="Arial" w:cs="Arial"/>
          <w:sz w:val="20"/>
          <w:szCs w:val="20"/>
        </w:rPr>
        <w:t xml:space="preserve"> E, Nilsson B, Bick AG, Weinstock JS, Miller M, </w:t>
      </w:r>
      <w:proofErr w:type="spellStart"/>
      <w:r w:rsidRPr="002B23C7">
        <w:rPr>
          <w:rStyle w:val="docsum-authors"/>
          <w:rFonts w:ascii="Arial" w:hAnsi="Arial" w:cs="Arial"/>
          <w:sz w:val="20"/>
          <w:szCs w:val="20"/>
        </w:rPr>
        <w:t>Niroula</w:t>
      </w:r>
      <w:proofErr w:type="spellEnd"/>
      <w:r w:rsidRPr="002B23C7">
        <w:rPr>
          <w:rStyle w:val="docsum-authors"/>
          <w:rFonts w:ascii="Arial" w:hAnsi="Arial" w:cs="Arial"/>
          <w:sz w:val="20"/>
          <w:szCs w:val="20"/>
        </w:rPr>
        <w:t xml:space="preserve"> A, Dunford A, Taylor-Weiner A, Wood T, Barbera A, Anand S, Psaty BM, Desai P, Cho MH, Johnson AD, Loos R; NHLBI Trans-Omics for Precision Medicine (</w:t>
      </w:r>
      <w:proofErr w:type="spellStart"/>
      <w:r w:rsidRPr="002B23C7">
        <w:rPr>
          <w:rStyle w:val="docsum-authors"/>
          <w:rFonts w:ascii="Arial" w:hAnsi="Arial" w:cs="Arial"/>
          <w:sz w:val="20"/>
          <w:szCs w:val="20"/>
        </w:rPr>
        <w:t>TOPMed</w:t>
      </w:r>
      <w:proofErr w:type="spellEnd"/>
      <w:r w:rsidRPr="002B23C7">
        <w:rPr>
          <w:rStyle w:val="docsum-authors"/>
          <w:rFonts w:ascii="Arial" w:hAnsi="Arial" w:cs="Arial"/>
          <w:sz w:val="20"/>
          <w:szCs w:val="20"/>
        </w:rPr>
        <w:t xml:space="preserve">) Consortium, MacArthur DG, Lek M; Exome Aggregation Consortium, </w:t>
      </w:r>
      <w:proofErr w:type="spellStart"/>
      <w:r w:rsidRPr="002B23C7">
        <w:rPr>
          <w:rStyle w:val="docsum-authors"/>
          <w:rFonts w:ascii="Arial" w:hAnsi="Arial" w:cs="Arial"/>
          <w:sz w:val="20"/>
          <w:szCs w:val="20"/>
        </w:rPr>
        <w:t>Neuberg</w:t>
      </w:r>
      <w:proofErr w:type="spellEnd"/>
      <w:r w:rsidRPr="002B23C7">
        <w:rPr>
          <w:rStyle w:val="docsum-authors"/>
          <w:rFonts w:ascii="Arial" w:hAnsi="Arial" w:cs="Arial"/>
          <w:sz w:val="20"/>
          <w:szCs w:val="20"/>
        </w:rPr>
        <w:t xml:space="preserve"> DS, Lage K, </w:t>
      </w:r>
      <w:proofErr w:type="spellStart"/>
      <w:r w:rsidRPr="002B23C7">
        <w:rPr>
          <w:rStyle w:val="docsum-authors"/>
          <w:rFonts w:ascii="Arial" w:hAnsi="Arial" w:cs="Arial"/>
          <w:sz w:val="20"/>
          <w:szCs w:val="20"/>
        </w:rPr>
        <w:t>Carr</w:t>
      </w:r>
      <w:proofErr w:type="spellEnd"/>
      <w:r w:rsidRPr="002B23C7">
        <w:rPr>
          <w:rStyle w:val="docsum-authors"/>
          <w:rFonts w:ascii="Arial" w:hAnsi="Arial" w:cs="Arial"/>
          <w:sz w:val="20"/>
          <w:szCs w:val="20"/>
        </w:rPr>
        <w:t xml:space="preserve"> SA, </w:t>
      </w:r>
      <w:proofErr w:type="spellStart"/>
      <w:r w:rsidRPr="002B23C7">
        <w:rPr>
          <w:rStyle w:val="docsum-authors"/>
          <w:rFonts w:ascii="Arial" w:hAnsi="Arial" w:cs="Arial"/>
          <w:sz w:val="20"/>
          <w:szCs w:val="20"/>
        </w:rPr>
        <w:t>Hellstrom</w:t>
      </w:r>
      <w:proofErr w:type="spellEnd"/>
      <w:r w:rsidRPr="002B23C7">
        <w:rPr>
          <w:rStyle w:val="docsum-authors"/>
          <w:rFonts w:ascii="Arial" w:hAnsi="Arial" w:cs="Arial"/>
          <w:sz w:val="20"/>
          <w:szCs w:val="20"/>
        </w:rPr>
        <w:t xml:space="preserve">-Lindberg E, </w:t>
      </w:r>
      <w:proofErr w:type="spellStart"/>
      <w:r w:rsidRPr="002B23C7">
        <w:rPr>
          <w:rStyle w:val="docsum-authors"/>
          <w:rFonts w:ascii="Arial" w:hAnsi="Arial" w:cs="Arial"/>
          <w:sz w:val="20"/>
          <w:szCs w:val="20"/>
        </w:rPr>
        <w:t>Malcovati</w:t>
      </w:r>
      <w:proofErr w:type="spellEnd"/>
      <w:r w:rsidRPr="002B23C7">
        <w:rPr>
          <w:rStyle w:val="docsum-authors"/>
          <w:rFonts w:ascii="Arial" w:hAnsi="Arial" w:cs="Arial"/>
          <w:sz w:val="20"/>
          <w:szCs w:val="20"/>
        </w:rPr>
        <w:t xml:space="preserve"> L, </w:t>
      </w:r>
      <w:proofErr w:type="spellStart"/>
      <w:r w:rsidRPr="002B23C7">
        <w:rPr>
          <w:rStyle w:val="docsum-authors"/>
          <w:rFonts w:ascii="Arial" w:hAnsi="Arial" w:cs="Arial"/>
          <w:sz w:val="20"/>
          <w:szCs w:val="20"/>
        </w:rPr>
        <w:t>Papaemmanuil</w:t>
      </w:r>
      <w:proofErr w:type="spellEnd"/>
      <w:r w:rsidRPr="002B23C7">
        <w:rPr>
          <w:rStyle w:val="docsum-authors"/>
          <w:rFonts w:ascii="Arial" w:hAnsi="Arial" w:cs="Arial"/>
          <w:sz w:val="20"/>
          <w:szCs w:val="20"/>
        </w:rPr>
        <w:t xml:space="preserve"> E, Stewart C, Getz G, Bradley RK, Jaiswal S, Ebert BL.</w:t>
      </w:r>
      <w:r w:rsidRPr="002B23C7">
        <w:rPr>
          <w:rFonts w:ascii="Arial" w:hAnsi="Arial" w:cs="Arial"/>
          <w:sz w:val="20"/>
          <w:szCs w:val="20"/>
        </w:rPr>
        <w:t xml:space="preserve"> </w:t>
      </w:r>
      <w:hyperlink r:id="rId72" w:history="1">
        <w:r w:rsidRPr="009A4365">
          <w:rPr>
            <w:rStyle w:val="Hyperlink"/>
            <w:rFonts w:ascii="Arial" w:hAnsi="Arial" w:cs="Arial"/>
            <w:b/>
            <w:bCs/>
            <w:i/>
            <w:iCs/>
            <w:color w:val="0070C0"/>
            <w:sz w:val="20"/>
            <w:szCs w:val="20"/>
          </w:rPr>
          <w:t>ZBTB33 is mutated in clonal hematopoiesis and myelodysplastic syndromes and impacts RNA splicing</w:t>
        </w:r>
      </w:hyperlink>
      <w:r w:rsidRPr="009A4365">
        <w:rPr>
          <w:rStyle w:val="Hyperlink"/>
          <w:rFonts w:ascii="Arial" w:hAnsi="Arial" w:cs="Arial"/>
          <w:color w:val="0070C0"/>
          <w:sz w:val="20"/>
          <w:szCs w:val="20"/>
        </w:rPr>
        <w:t>.</w:t>
      </w:r>
      <w:r w:rsidRPr="009A4365">
        <w:rPr>
          <w:rStyle w:val="Hyperlink"/>
          <w:rFonts w:ascii="Arial" w:hAnsi="Arial" w:cs="Arial"/>
          <w:b/>
          <w:bCs/>
          <w:i/>
          <w:iCs/>
          <w:color w:val="0070C0"/>
          <w:sz w:val="20"/>
          <w:szCs w:val="20"/>
        </w:rPr>
        <w:t xml:space="preserve"> </w:t>
      </w:r>
      <w:r w:rsidRPr="002B23C7">
        <w:rPr>
          <w:rStyle w:val="docsum-journal-citation"/>
          <w:rFonts w:ascii="Arial" w:hAnsi="Arial" w:cs="Arial"/>
          <w:sz w:val="20"/>
          <w:szCs w:val="20"/>
        </w:rPr>
        <w:t xml:space="preserve">Blood Cancer </w:t>
      </w:r>
      <w:proofErr w:type="spellStart"/>
      <w:r w:rsidRPr="002B23C7">
        <w:rPr>
          <w:rStyle w:val="docsum-journal-citation"/>
          <w:rFonts w:ascii="Arial" w:hAnsi="Arial" w:cs="Arial"/>
          <w:sz w:val="20"/>
          <w:szCs w:val="20"/>
        </w:rPr>
        <w:t>Discov</w:t>
      </w:r>
      <w:proofErr w:type="spellEnd"/>
      <w:r w:rsidRPr="002B23C7">
        <w:rPr>
          <w:rStyle w:val="docsum-journal-citation"/>
          <w:rFonts w:ascii="Arial" w:hAnsi="Arial" w:cs="Arial"/>
          <w:sz w:val="20"/>
          <w:szCs w:val="20"/>
        </w:rPr>
        <w:t xml:space="preserve">. 2021 Sep. Vol 2, issue 5, pp. 500-517. </w:t>
      </w:r>
      <w:r w:rsidRPr="002B23C7">
        <w:rPr>
          <w:rStyle w:val="citation-part"/>
          <w:rFonts w:ascii="Arial" w:hAnsi="Arial" w:cs="Arial"/>
          <w:sz w:val="20"/>
          <w:szCs w:val="20"/>
        </w:rPr>
        <w:t xml:space="preserve">PM: </w:t>
      </w:r>
      <w:r w:rsidRPr="002B23C7">
        <w:rPr>
          <w:rStyle w:val="docsum-pmid"/>
          <w:rFonts w:ascii="Arial" w:hAnsi="Arial" w:cs="Arial"/>
          <w:sz w:val="20"/>
          <w:szCs w:val="20"/>
        </w:rPr>
        <w:t>34568833.</w:t>
      </w:r>
      <w:r w:rsidRPr="002B23C7">
        <w:rPr>
          <w:rFonts w:ascii="Arial" w:hAnsi="Arial" w:cs="Arial"/>
          <w:sz w:val="20"/>
          <w:szCs w:val="20"/>
        </w:rPr>
        <w:t xml:space="preserve"> </w:t>
      </w:r>
      <w:r w:rsidRPr="002B23C7">
        <w:rPr>
          <w:rStyle w:val="identifier"/>
          <w:rFonts w:ascii="Arial" w:hAnsi="Arial" w:cs="Arial"/>
          <w:sz w:val="20"/>
          <w:szCs w:val="20"/>
        </w:rPr>
        <w:t xml:space="preserve">PMC8462124. </w:t>
      </w:r>
    </w:p>
    <w:p w14:paraId="4477F852" w14:textId="43D19FC0" w:rsidR="00BB0343" w:rsidRDefault="00BB0343" w:rsidP="00BB0343">
      <w:pPr>
        <w:rPr>
          <w:rStyle w:val="docsum-authors"/>
          <w:rFonts w:ascii="Arial" w:hAnsi="Arial" w:cs="Arial"/>
          <w:sz w:val="20"/>
          <w:szCs w:val="20"/>
        </w:rPr>
      </w:pPr>
      <w:r>
        <w:rPr>
          <w:rStyle w:val="docsum-authors"/>
          <w:rFonts w:ascii="Arial" w:hAnsi="Arial" w:cs="Arial"/>
          <w:sz w:val="20"/>
          <w:szCs w:val="20"/>
        </w:rPr>
        <w:t xml:space="preserve">Bellows BK, Zhang Y, Zhang Z, Lloyd-Jones DM, </w:t>
      </w:r>
      <w:proofErr w:type="spellStart"/>
      <w:r>
        <w:rPr>
          <w:rStyle w:val="docsum-authors"/>
          <w:rFonts w:ascii="Arial" w:hAnsi="Arial" w:cs="Arial"/>
          <w:sz w:val="20"/>
          <w:szCs w:val="20"/>
        </w:rPr>
        <w:t>Bress</w:t>
      </w:r>
      <w:proofErr w:type="spellEnd"/>
      <w:r>
        <w:rPr>
          <w:rStyle w:val="docsum-authors"/>
          <w:rFonts w:ascii="Arial" w:hAnsi="Arial" w:cs="Arial"/>
          <w:sz w:val="20"/>
          <w:szCs w:val="20"/>
        </w:rPr>
        <w:t xml:space="preserve"> AP, King JB, </w:t>
      </w:r>
      <w:proofErr w:type="spellStart"/>
      <w:r>
        <w:rPr>
          <w:rStyle w:val="docsum-authors"/>
          <w:rFonts w:ascii="Arial" w:hAnsi="Arial" w:cs="Arial"/>
          <w:sz w:val="20"/>
          <w:szCs w:val="20"/>
        </w:rPr>
        <w:t>Kolm</w:t>
      </w:r>
      <w:proofErr w:type="spellEnd"/>
      <w:r>
        <w:rPr>
          <w:rStyle w:val="docsum-authors"/>
          <w:rFonts w:ascii="Arial" w:hAnsi="Arial" w:cs="Arial"/>
          <w:sz w:val="20"/>
          <w:szCs w:val="20"/>
        </w:rPr>
        <w:t xml:space="preserve"> P, Cushman WC, Johnson KC, </w:t>
      </w:r>
      <w:proofErr w:type="spellStart"/>
      <w:r>
        <w:rPr>
          <w:rStyle w:val="docsum-authors"/>
          <w:rFonts w:ascii="Arial" w:hAnsi="Arial" w:cs="Arial"/>
          <w:sz w:val="20"/>
          <w:szCs w:val="20"/>
        </w:rPr>
        <w:t>Ta</w:t>
      </w:r>
      <w:r w:rsidRPr="009A4365">
        <w:rPr>
          <w:rStyle w:val="docsum-authors"/>
          <w:rFonts w:ascii="Arial" w:hAnsi="Arial" w:cs="Arial"/>
          <w:sz w:val="20"/>
          <w:szCs w:val="20"/>
        </w:rPr>
        <w:t>mariz</w:t>
      </w:r>
      <w:proofErr w:type="spellEnd"/>
      <w:r w:rsidRPr="009A4365">
        <w:rPr>
          <w:rStyle w:val="docsum-authors"/>
          <w:rFonts w:ascii="Arial" w:hAnsi="Arial" w:cs="Arial"/>
          <w:sz w:val="20"/>
          <w:szCs w:val="20"/>
        </w:rPr>
        <w:t xml:space="preserve"> L, Oelsner EC, Shea S, Newman AB, Ives DG, Couper D, Moran AE, Weintraub WS.</w:t>
      </w:r>
      <w:r w:rsidRPr="009A4365">
        <w:rPr>
          <w:rFonts w:ascii="Arial" w:hAnsi="Arial" w:cs="Arial"/>
          <w:sz w:val="20"/>
          <w:szCs w:val="20"/>
        </w:rPr>
        <w:t xml:space="preserve"> </w:t>
      </w:r>
      <w:hyperlink r:id="rId73" w:history="1">
        <w:r w:rsidRPr="009A4365">
          <w:rPr>
            <w:rStyle w:val="Hyperlink"/>
            <w:rFonts w:ascii="Arial" w:hAnsi="Arial" w:cs="Arial"/>
            <w:b/>
            <w:bCs/>
            <w:i/>
            <w:iCs/>
            <w:color w:val="0070C0"/>
            <w:sz w:val="20"/>
            <w:szCs w:val="20"/>
          </w:rPr>
          <w:t xml:space="preserve">Estimating systolic blood pressure intervention trial participant posttrial </w:t>
        </w:r>
        <w:r w:rsidRPr="009A4365">
          <w:rPr>
            <w:rStyle w:val="Hyperlink"/>
            <w:rFonts w:ascii="Arial" w:hAnsi="Arial" w:cs="Arial"/>
            <w:b/>
            <w:bCs/>
            <w:i/>
            <w:iCs/>
            <w:color w:val="0070C0"/>
            <w:sz w:val="20"/>
            <w:szCs w:val="20"/>
          </w:rPr>
          <w:lastRenderedPageBreak/>
          <w:t xml:space="preserve">survival using pooled epidemiologic cohort data. </w:t>
        </w:r>
      </w:hyperlink>
      <w:r>
        <w:rPr>
          <w:rStyle w:val="docsum-authors"/>
          <w:rFonts w:ascii="Arial" w:hAnsi="Arial" w:cs="Arial"/>
          <w:sz w:val="20"/>
          <w:szCs w:val="20"/>
        </w:rPr>
        <w:t xml:space="preserve">J Am Heart Assoc. 2021 May 18. Vol. 10, issue 10, e020361. PM: 33955229. </w:t>
      </w:r>
      <w:r w:rsidRPr="003A4617">
        <w:rPr>
          <w:rStyle w:val="docsum-authors"/>
          <w:rFonts w:ascii="Arial" w:hAnsi="Arial" w:cs="Arial"/>
          <w:sz w:val="20"/>
          <w:szCs w:val="20"/>
        </w:rPr>
        <w:t xml:space="preserve">PMC8200698. </w:t>
      </w:r>
      <w:r>
        <w:rPr>
          <w:rStyle w:val="docsum-authors"/>
          <w:rFonts w:ascii="Arial" w:hAnsi="Arial" w:cs="Arial"/>
          <w:sz w:val="20"/>
          <w:szCs w:val="20"/>
        </w:rPr>
        <w:t xml:space="preserve"> </w:t>
      </w:r>
    </w:p>
    <w:p w14:paraId="087E98E3" w14:textId="1F334F58" w:rsidR="00332428" w:rsidRPr="002F382E" w:rsidRDefault="00332428" w:rsidP="00332428">
      <w:pPr>
        <w:rPr>
          <w:rStyle w:val="docsum-pmid"/>
        </w:rPr>
      </w:pPr>
      <w:r w:rsidRPr="00D36734">
        <w:rPr>
          <w:rStyle w:val="docsum-authors"/>
          <w:rFonts w:ascii="Arial" w:hAnsi="Arial" w:cs="Arial"/>
          <w:sz w:val="20"/>
          <w:szCs w:val="20"/>
        </w:rPr>
        <w:t xml:space="preserve">Besser LM, </w:t>
      </w:r>
      <w:proofErr w:type="spellStart"/>
      <w:r w:rsidRPr="00D36734">
        <w:rPr>
          <w:rStyle w:val="docsum-authors"/>
          <w:rFonts w:ascii="Arial" w:hAnsi="Arial" w:cs="Arial"/>
          <w:sz w:val="20"/>
          <w:szCs w:val="20"/>
        </w:rPr>
        <w:t>Lovasi</w:t>
      </w:r>
      <w:proofErr w:type="spellEnd"/>
      <w:r w:rsidRPr="00D36734">
        <w:rPr>
          <w:rStyle w:val="docsum-authors"/>
          <w:rFonts w:ascii="Arial" w:hAnsi="Arial" w:cs="Arial"/>
          <w:sz w:val="20"/>
          <w:szCs w:val="20"/>
        </w:rPr>
        <w:t xml:space="preserve"> GS, Michael YL, Garg P, Hirsch JA, Siscovick D, </w:t>
      </w:r>
      <w:proofErr w:type="spellStart"/>
      <w:r w:rsidRPr="00D36734">
        <w:rPr>
          <w:rStyle w:val="docsum-authors"/>
          <w:rFonts w:ascii="Arial" w:hAnsi="Arial" w:cs="Arial"/>
          <w:sz w:val="20"/>
          <w:szCs w:val="20"/>
        </w:rPr>
        <w:t>Hurvitz</w:t>
      </w:r>
      <w:proofErr w:type="spellEnd"/>
      <w:r w:rsidRPr="00D36734">
        <w:rPr>
          <w:rStyle w:val="docsum-authors"/>
          <w:rFonts w:ascii="Arial" w:hAnsi="Arial" w:cs="Arial"/>
          <w:sz w:val="20"/>
          <w:szCs w:val="20"/>
        </w:rPr>
        <w:t xml:space="preserve"> P, Biggs ML, Galvin JE, Bartz TM, Longstreth WT.</w:t>
      </w:r>
      <w:r w:rsidRPr="00D36734">
        <w:rPr>
          <w:rFonts w:ascii="Arial" w:hAnsi="Arial" w:cs="Arial"/>
          <w:sz w:val="20"/>
          <w:szCs w:val="20"/>
        </w:rPr>
        <w:t xml:space="preserve"> </w:t>
      </w:r>
      <w:hyperlink r:id="rId74" w:history="1">
        <w:r w:rsidRPr="00C65CEE">
          <w:rPr>
            <w:rStyle w:val="Hyperlink"/>
            <w:rFonts w:ascii="Arial" w:hAnsi="Arial" w:cs="Arial"/>
            <w:b/>
            <w:bCs/>
            <w:i/>
            <w:iCs/>
            <w:color w:val="0070C0"/>
            <w:sz w:val="20"/>
            <w:szCs w:val="20"/>
          </w:rPr>
          <w:t>Associations between neighborhood greenspace and brain imaging measures in non-demented older adults: the Cardiovascular Health Study.</w:t>
        </w:r>
      </w:hyperlink>
      <w:r w:rsidRPr="00C65CEE">
        <w:rPr>
          <w:rStyle w:val="docsum-authors"/>
          <w:rFonts w:ascii="Arial" w:hAnsi="Arial" w:cs="Arial"/>
          <w:b/>
          <w:bCs/>
          <w:i/>
          <w:iCs/>
          <w:color w:val="0070C0"/>
          <w:sz w:val="20"/>
          <w:szCs w:val="20"/>
        </w:rPr>
        <w:t xml:space="preserve"> </w:t>
      </w:r>
      <w:r w:rsidRPr="00D36734">
        <w:rPr>
          <w:rStyle w:val="docsum-journal-citation"/>
          <w:rFonts w:ascii="Arial" w:hAnsi="Arial" w:cs="Arial"/>
          <w:sz w:val="20"/>
          <w:szCs w:val="20"/>
        </w:rPr>
        <w:t xml:space="preserve">Soc Psychiatry </w:t>
      </w:r>
      <w:proofErr w:type="spellStart"/>
      <w:r w:rsidRPr="00D36734">
        <w:rPr>
          <w:rStyle w:val="docsum-journal-citation"/>
          <w:rFonts w:ascii="Arial" w:hAnsi="Arial" w:cs="Arial"/>
          <w:sz w:val="20"/>
          <w:szCs w:val="20"/>
        </w:rPr>
        <w:t>Psychiatr</w:t>
      </w:r>
      <w:proofErr w:type="spellEnd"/>
      <w:r w:rsidRPr="00D36734">
        <w:rPr>
          <w:rStyle w:val="docsum-journal-citation"/>
          <w:rFonts w:ascii="Arial" w:hAnsi="Arial" w:cs="Arial"/>
          <w:sz w:val="20"/>
          <w:szCs w:val="20"/>
        </w:rPr>
        <w:t xml:space="preserve"> Epidemiol</w:t>
      </w:r>
      <w:r w:rsidRPr="00F107CB">
        <w:rPr>
          <w:rStyle w:val="docsum-journal-citation"/>
          <w:rFonts w:ascii="Arial" w:hAnsi="Arial" w:cs="Arial"/>
          <w:sz w:val="20"/>
          <w:szCs w:val="20"/>
        </w:rPr>
        <w:t>. 20</w:t>
      </w:r>
      <w:r w:rsidRPr="00F107CB">
        <w:rPr>
          <w:rStyle w:val="docsum-pmid"/>
          <w:rFonts w:ascii="Arial" w:hAnsi="Arial" w:cs="Arial"/>
          <w:sz w:val="20"/>
          <w:szCs w:val="20"/>
        </w:rPr>
        <w:t xml:space="preserve">21 </w:t>
      </w:r>
      <w:r w:rsidR="002F382E" w:rsidRPr="00F107CB">
        <w:rPr>
          <w:rStyle w:val="docsum-pmid"/>
          <w:rFonts w:ascii="Arial" w:hAnsi="Arial" w:cs="Arial"/>
          <w:sz w:val="20"/>
          <w:szCs w:val="20"/>
        </w:rPr>
        <w:t>Sep.</w:t>
      </w:r>
      <w:r w:rsidR="002F382E">
        <w:rPr>
          <w:rStyle w:val="docsum-pmid"/>
          <w:rFonts w:ascii="Arial" w:hAnsi="Arial" w:cs="Arial"/>
          <w:sz w:val="20"/>
          <w:szCs w:val="20"/>
        </w:rPr>
        <w:t xml:space="preserve"> Vol. </w:t>
      </w:r>
      <w:r w:rsidR="002F382E" w:rsidRPr="002F382E">
        <w:rPr>
          <w:rStyle w:val="docsum-pmid"/>
          <w:rFonts w:ascii="Arial" w:hAnsi="Arial" w:cs="Arial"/>
          <w:sz w:val="20"/>
          <w:szCs w:val="20"/>
        </w:rPr>
        <w:t>56</w:t>
      </w:r>
      <w:r w:rsidR="00F107CB">
        <w:rPr>
          <w:rStyle w:val="docsum-pmid"/>
          <w:rFonts w:ascii="Arial" w:hAnsi="Arial" w:cs="Arial"/>
          <w:sz w:val="20"/>
          <w:szCs w:val="20"/>
        </w:rPr>
        <w:t>, i</w:t>
      </w:r>
      <w:r w:rsidR="002F382E">
        <w:rPr>
          <w:rStyle w:val="docsum-pmid"/>
          <w:rFonts w:ascii="Arial" w:hAnsi="Arial" w:cs="Arial"/>
          <w:sz w:val="20"/>
          <w:szCs w:val="20"/>
        </w:rPr>
        <w:t xml:space="preserve">ssue </w:t>
      </w:r>
      <w:r w:rsidR="002F382E" w:rsidRPr="002F382E">
        <w:rPr>
          <w:rStyle w:val="docsum-pmid"/>
          <w:rFonts w:ascii="Arial" w:hAnsi="Arial" w:cs="Arial"/>
          <w:sz w:val="20"/>
          <w:szCs w:val="20"/>
        </w:rPr>
        <w:t>9</w:t>
      </w:r>
      <w:r w:rsidR="002F382E">
        <w:rPr>
          <w:rStyle w:val="docsum-pmid"/>
          <w:rFonts w:ascii="Arial" w:hAnsi="Arial" w:cs="Arial"/>
          <w:sz w:val="20"/>
          <w:szCs w:val="20"/>
        </w:rPr>
        <w:t xml:space="preserve">, pp. </w:t>
      </w:r>
      <w:r w:rsidR="002F382E" w:rsidRPr="002F382E">
        <w:rPr>
          <w:rStyle w:val="docsum-pmid"/>
          <w:rFonts w:ascii="Arial" w:hAnsi="Arial" w:cs="Arial"/>
          <w:sz w:val="20"/>
          <w:szCs w:val="20"/>
        </w:rPr>
        <w:t xml:space="preserve">1575-1585. </w:t>
      </w:r>
      <w:r w:rsidRPr="002F382E">
        <w:rPr>
          <w:rStyle w:val="docsum-pmid"/>
          <w:rFonts w:ascii="Arial" w:hAnsi="Arial" w:cs="Arial"/>
          <w:sz w:val="20"/>
          <w:szCs w:val="20"/>
        </w:rPr>
        <w:t>PM: 33388800</w:t>
      </w:r>
      <w:r w:rsidR="002F382E" w:rsidRPr="002F382E">
        <w:rPr>
          <w:rStyle w:val="docsum-pmid"/>
          <w:rFonts w:ascii="Arial" w:hAnsi="Arial" w:cs="Arial"/>
          <w:sz w:val="20"/>
          <w:szCs w:val="20"/>
        </w:rPr>
        <w:t>. PMC8253869</w:t>
      </w:r>
      <w:r w:rsidR="002F382E">
        <w:rPr>
          <w:rStyle w:val="docsum-pmid"/>
          <w:rFonts w:ascii="Arial" w:hAnsi="Arial" w:cs="Arial"/>
          <w:sz w:val="20"/>
          <w:szCs w:val="20"/>
        </w:rPr>
        <w:t>.</w:t>
      </w:r>
    </w:p>
    <w:p w14:paraId="4C5ADB0C" w14:textId="7DCA01C9" w:rsidR="001D4588" w:rsidRPr="006722CD" w:rsidRDefault="001D4588" w:rsidP="001D4588">
      <w:pPr>
        <w:rPr>
          <w:rFonts w:ascii="Arial" w:hAnsi="Arial" w:cs="Arial"/>
          <w:sz w:val="20"/>
          <w:szCs w:val="20"/>
        </w:rPr>
      </w:pPr>
      <w:r w:rsidRPr="006722CD">
        <w:rPr>
          <w:rStyle w:val="docsum-authors"/>
          <w:rFonts w:ascii="Arial" w:hAnsi="Arial" w:cs="Arial"/>
          <w:sz w:val="20"/>
          <w:szCs w:val="20"/>
        </w:rPr>
        <w:t xml:space="preserve">Bhattacharya R, </w:t>
      </w:r>
      <w:proofErr w:type="spellStart"/>
      <w:r w:rsidRPr="006722CD">
        <w:rPr>
          <w:rStyle w:val="docsum-authors"/>
          <w:rFonts w:ascii="Arial" w:hAnsi="Arial" w:cs="Arial"/>
          <w:sz w:val="20"/>
          <w:szCs w:val="20"/>
        </w:rPr>
        <w:t>Zekavat</w:t>
      </w:r>
      <w:proofErr w:type="spellEnd"/>
      <w:r w:rsidRPr="006722CD">
        <w:rPr>
          <w:rStyle w:val="docsum-authors"/>
          <w:rFonts w:ascii="Arial" w:hAnsi="Arial" w:cs="Arial"/>
          <w:sz w:val="20"/>
          <w:szCs w:val="20"/>
        </w:rPr>
        <w:t xml:space="preserve"> SM, </w:t>
      </w:r>
      <w:proofErr w:type="spellStart"/>
      <w:r w:rsidRPr="006722CD">
        <w:rPr>
          <w:rStyle w:val="docsum-authors"/>
          <w:rFonts w:ascii="Arial" w:hAnsi="Arial" w:cs="Arial"/>
          <w:sz w:val="20"/>
          <w:szCs w:val="20"/>
        </w:rPr>
        <w:t>Haessler</w:t>
      </w:r>
      <w:proofErr w:type="spellEnd"/>
      <w:r w:rsidRPr="006722CD">
        <w:rPr>
          <w:rStyle w:val="docsum-authors"/>
          <w:rFonts w:ascii="Arial" w:hAnsi="Arial" w:cs="Arial"/>
          <w:sz w:val="20"/>
          <w:szCs w:val="20"/>
        </w:rPr>
        <w:t xml:space="preserve"> J, </w:t>
      </w:r>
      <w:proofErr w:type="spellStart"/>
      <w:r w:rsidRPr="006722CD">
        <w:rPr>
          <w:rStyle w:val="docsum-authors"/>
          <w:rFonts w:ascii="Arial" w:hAnsi="Arial" w:cs="Arial"/>
          <w:sz w:val="20"/>
          <w:szCs w:val="20"/>
        </w:rPr>
        <w:t>Fornage</w:t>
      </w:r>
      <w:proofErr w:type="spellEnd"/>
      <w:r w:rsidRPr="006722CD">
        <w:rPr>
          <w:rStyle w:val="docsum-authors"/>
          <w:rFonts w:ascii="Arial" w:hAnsi="Arial" w:cs="Arial"/>
          <w:sz w:val="20"/>
          <w:szCs w:val="20"/>
        </w:rPr>
        <w:t xml:space="preserve"> M, Raffield L, Uddin MM, Bick AG, </w:t>
      </w:r>
      <w:proofErr w:type="spellStart"/>
      <w:r w:rsidRPr="006722CD">
        <w:rPr>
          <w:rStyle w:val="docsum-authors"/>
          <w:rFonts w:ascii="Arial" w:hAnsi="Arial" w:cs="Arial"/>
          <w:sz w:val="20"/>
          <w:szCs w:val="20"/>
        </w:rPr>
        <w:t>Niroula</w:t>
      </w:r>
      <w:proofErr w:type="spellEnd"/>
      <w:r w:rsidRPr="006722CD">
        <w:rPr>
          <w:rStyle w:val="docsum-authors"/>
          <w:rFonts w:ascii="Arial" w:hAnsi="Arial" w:cs="Arial"/>
          <w:sz w:val="20"/>
          <w:szCs w:val="20"/>
        </w:rPr>
        <w:t xml:space="preserve"> A, Yu B, Gibson C, Griffin G, Morrison AC, Psaty BM, Longstreth WT, Bis JC, Rich SS, Rotter JI, Tracy RP, Correa A, Seshadri S, Johnson A, Collins JM, Hayden KM, Madsen TE, Ballantyne CM, Jaiswal S, Ebert BL, Kooperberg C, Manson JE, </w:t>
      </w:r>
      <w:proofErr w:type="spellStart"/>
      <w:r w:rsidRPr="006722CD">
        <w:rPr>
          <w:rStyle w:val="docsum-authors"/>
          <w:rFonts w:ascii="Arial" w:hAnsi="Arial" w:cs="Arial"/>
          <w:sz w:val="20"/>
          <w:szCs w:val="20"/>
        </w:rPr>
        <w:t>Whitsel</w:t>
      </w:r>
      <w:proofErr w:type="spellEnd"/>
      <w:r w:rsidRPr="006722CD">
        <w:rPr>
          <w:rStyle w:val="docsum-authors"/>
          <w:rFonts w:ascii="Arial" w:hAnsi="Arial" w:cs="Arial"/>
          <w:sz w:val="20"/>
          <w:szCs w:val="20"/>
        </w:rPr>
        <w:t xml:space="preserve"> EA; NHLBI Trans-Omics for Precision Medicine Program, Natarajan P, Reiner AP.</w:t>
      </w:r>
      <w:r w:rsidRPr="006722CD">
        <w:rPr>
          <w:rFonts w:ascii="Arial" w:hAnsi="Arial" w:cs="Arial"/>
          <w:sz w:val="20"/>
          <w:szCs w:val="20"/>
        </w:rPr>
        <w:t xml:space="preserve"> </w:t>
      </w:r>
      <w:hyperlink r:id="rId75" w:history="1">
        <w:r w:rsidRPr="0091662A">
          <w:rPr>
            <w:rStyle w:val="Hyperlink"/>
            <w:rFonts w:ascii="Arial" w:hAnsi="Arial" w:cs="Arial"/>
            <w:i/>
            <w:iCs/>
            <w:sz w:val="20"/>
            <w:szCs w:val="20"/>
          </w:rPr>
          <w:t xml:space="preserve">Clonal </w:t>
        </w:r>
        <w:r>
          <w:rPr>
            <w:rStyle w:val="Hyperlink"/>
            <w:rFonts w:ascii="Arial" w:hAnsi="Arial" w:cs="Arial"/>
            <w:i/>
            <w:iCs/>
            <w:sz w:val="20"/>
            <w:szCs w:val="20"/>
          </w:rPr>
          <w:t>h</w:t>
        </w:r>
        <w:r w:rsidRPr="0091662A">
          <w:rPr>
            <w:rStyle w:val="Hyperlink"/>
            <w:rFonts w:ascii="Arial" w:hAnsi="Arial" w:cs="Arial"/>
            <w:i/>
            <w:iCs/>
            <w:sz w:val="20"/>
            <w:szCs w:val="20"/>
          </w:rPr>
          <w:t xml:space="preserve">ematopoiesis </w:t>
        </w:r>
        <w:r>
          <w:rPr>
            <w:rStyle w:val="Hyperlink"/>
            <w:rFonts w:ascii="Arial" w:hAnsi="Arial" w:cs="Arial"/>
            <w:i/>
            <w:iCs/>
            <w:sz w:val="20"/>
            <w:szCs w:val="20"/>
          </w:rPr>
          <w:t>i</w:t>
        </w:r>
        <w:r w:rsidRPr="0091662A">
          <w:rPr>
            <w:rStyle w:val="Hyperlink"/>
            <w:rFonts w:ascii="Arial" w:hAnsi="Arial" w:cs="Arial"/>
            <w:i/>
            <w:iCs/>
            <w:sz w:val="20"/>
            <w:szCs w:val="20"/>
          </w:rPr>
          <w:t xml:space="preserve">s </w:t>
        </w:r>
        <w:r>
          <w:rPr>
            <w:rStyle w:val="Hyperlink"/>
            <w:rFonts w:ascii="Arial" w:hAnsi="Arial" w:cs="Arial"/>
            <w:i/>
            <w:iCs/>
            <w:sz w:val="20"/>
            <w:szCs w:val="20"/>
          </w:rPr>
          <w:t>a</w:t>
        </w:r>
        <w:r w:rsidRPr="0091662A">
          <w:rPr>
            <w:rStyle w:val="Hyperlink"/>
            <w:rFonts w:ascii="Arial" w:hAnsi="Arial" w:cs="Arial"/>
            <w:i/>
            <w:iCs/>
            <w:sz w:val="20"/>
            <w:szCs w:val="20"/>
          </w:rPr>
          <w:t xml:space="preserve">ssociated </w:t>
        </w:r>
        <w:r>
          <w:rPr>
            <w:rStyle w:val="Hyperlink"/>
            <w:rFonts w:ascii="Arial" w:hAnsi="Arial" w:cs="Arial"/>
            <w:i/>
            <w:iCs/>
            <w:sz w:val="20"/>
            <w:szCs w:val="20"/>
          </w:rPr>
          <w:t>w</w:t>
        </w:r>
        <w:r w:rsidRPr="0091662A">
          <w:rPr>
            <w:rStyle w:val="Hyperlink"/>
            <w:rFonts w:ascii="Arial" w:hAnsi="Arial" w:cs="Arial"/>
            <w:i/>
            <w:iCs/>
            <w:sz w:val="20"/>
            <w:szCs w:val="20"/>
          </w:rPr>
          <w:t xml:space="preserve">ith </w:t>
        </w:r>
        <w:r>
          <w:rPr>
            <w:rStyle w:val="Hyperlink"/>
            <w:rFonts w:ascii="Arial" w:hAnsi="Arial" w:cs="Arial"/>
            <w:i/>
            <w:iCs/>
            <w:sz w:val="20"/>
            <w:szCs w:val="20"/>
          </w:rPr>
          <w:t>h</w:t>
        </w:r>
        <w:r w:rsidRPr="0091662A">
          <w:rPr>
            <w:rStyle w:val="Hyperlink"/>
            <w:rFonts w:ascii="Arial" w:hAnsi="Arial" w:cs="Arial"/>
            <w:i/>
            <w:iCs/>
            <w:sz w:val="20"/>
            <w:szCs w:val="20"/>
          </w:rPr>
          <w:t xml:space="preserve">igher </w:t>
        </w:r>
        <w:r>
          <w:rPr>
            <w:rStyle w:val="Hyperlink"/>
            <w:rFonts w:ascii="Arial" w:hAnsi="Arial" w:cs="Arial"/>
            <w:i/>
            <w:iCs/>
            <w:sz w:val="20"/>
            <w:szCs w:val="20"/>
          </w:rPr>
          <w:t>r</w:t>
        </w:r>
        <w:r w:rsidRPr="0091662A">
          <w:rPr>
            <w:rStyle w:val="Hyperlink"/>
            <w:rFonts w:ascii="Arial" w:hAnsi="Arial" w:cs="Arial"/>
            <w:i/>
            <w:iCs/>
            <w:sz w:val="20"/>
            <w:szCs w:val="20"/>
          </w:rPr>
          <w:t xml:space="preserve">isk of </w:t>
        </w:r>
        <w:r>
          <w:rPr>
            <w:rStyle w:val="Hyperlink"/>
            <w:rFonts w:ascii="Arial" w:hAnsi="Arial" w:cs="Arial"/>
            <w:i/>
            <w:iCs/>
            <w:sz w:val="20"/>
            <w:szCs w:val="20"/>
          </w:rPr>
          <w:t>s</w:t>
        </w:r>
        <w:r w:rsidRPr="0091662A">
          <w:rPr>
            <w:rStyle w:val="Hyperlink"/>
            <w:rFonts w:ascii="Arial" w:hAnsi="Arial" w:cs="Arial"/>
            <w:i/>
            <w:iCs/>
            <w:sz w:val="20"/>
            <w:szCs w:val="20"/>
          </w:rPr>
          <w:t>troke.</w:t>
        </w:r>
        <w:r>
          <w:rPr>
            <w:rStyle w:val="Hyperlink"/>
            <w:rFonts w:ascii="Arial" w:hAnsi="Arial" w:cs="Arial"/>
            <w:i/>
            <w:iCs/>
            <w:sz w:val="20"/>
            <w:szCs w:val="20"/>
          </w:rPr>
          <w:t xml:space="preserve"> </w:t>
        </w:r>
      </w:hyperlink>
      <w:r w:rsidRPr="006722CD">
        <w:rPr>
          <w:rStyle w:val="docsum-journal-citation"/>
          <w:rFonts w:ascii="Arial" w:hAnsi="Arial" w:cs="Arial"/>
          <w:sz w:val="20"/>
          <w:szCs w:val="20"/>
        </w:rPr>
        <w:t>Stroke 2021 Nov 8</w:t>
      </w:r>
      <w:r>
        <w:rPr>
          <w:rStyle w:val="docsum-journal-citation"/>
          <w:rFonts w:ascii="Arial" w:hAnsi="Arial" w:cs="Arial"/>
          <w:sz w:val="20"/>
          <w:szCs w:val="20"/>
        </w:rPr>
        <w:t xml:space="preserve">. </w:t>
      </w:r>
      <w:proofErr w:type="spellStart"/>
      <w:r w:rsidRPr="006722CD">
        <w:rPr>
          <w:rStyle w:val="docsum-journal-citation"/>
          <w:rFonts w:ascii="Arial" w:hAnsi="Arial" w:cs="Arial"/>
          <w:sz w:val="20"/>
          <w:szCs w:val="20"/>
        </w:rPr>
        <w:t>doi</w:t>
      </w:r>
      <w:proofErr w:type="spellEnd"/>
      <w:r w:rsidRPr="006722CD">
        <w:rPr>
          <w:rStyle w:val="docsum-journal-citation"/>
          <w:rFonts w:ascii="Arial" w:hAnsi="Arial" w:cs="Arial"/>
          <w:sz w:val="20"/>
          <w:szCs w:val="20"/>
        </w:rPr>
        <w:t>: 10.1161/STROKEAHA.121.037388. Online ahead of print.</w:t>
      </w:r>
      <w:r w:rsidRPr="006722CD">
        <w:rPr>
          <w:rFonts w:ascii="Arial" w:hAnsi="Arial" w:cs="Arial"/>
          <w:sz w:val="20"/>
          <w:szCs w:val="20"/>
        </w:rPr>
        <w:t xml:space="preserve"> </w:t>
      </w:r>
      <w:r w:rsidRPr="006722CD">
        <w:rPr>
          <w:rStyle w:val="citation-part"/>
          <w:rFonts w:ascii="Arial" w:hAnsi="Arial" w:cs="Arial"/>
          <w:sz w:val="20"/>
          <w:szCs w:val="20"/>
        </w:rPr>
        <w:t xml:space="preserve">PM: </w:t>
      </w:r>
      <w:r w:rsidRPr="006722CD">
        <w:rPr>
          <w:rStyle w:val="docsum-pmid"/>
          <w:rFonts w:ascii="Arial" w:hAnsi="Arial" w:cs="Arial"/>
          <w:sz w:val="20"/>
          <w:szCs w:val="20"/>
        </w:rPr>
        <w:t>34743536</w:t>
      </w:r>
      <w:r>
        <w:rPr>
          <w:rStyle w:val="docsum-pmid"/>
          <w:rFonts w:ascii="Arial" w:hAnsi="Arial" w:cs="Arial"/>
          <w:sz w:val="20"/>
          <w:szCs w:val="20"/>
        </w:rPr>
        <w:t>.</w:t>
      </w:r>
      <w:r w:rsidRPr="006722CD">
        <w:rPr>
          <w:rFonts w:ascii="Arial" w:hAnsi="Arial" w:cs="Arial"/>
          <w:sz w:val="20"/>
          <w:szCs w:val="20"/>
        </w:rPr>
        <w:t xml:space="preserve"> </w:t>
      </w:r>
      <w:bookmarkStart w:id="8" w:name="_Hlk99312396"/>
      <w:r w:rsidR="00EC1704" w:rsidRPr="00EC1704">
        <w:rPr>
          <w:rStyle w:val="docsum-journal-citation"/>
          <w:rFonts w:ascii="Arial" w:hAnsi="Arial" w:cs="Arial"/>
          <w:sz w:val="20"/>
          <w:szCs w:val="20"/>
        </w:rPr>
        <w:t>PMC8885769.</w:t>
      </w:r>
      <w:bookmarkEnd w:id="8"/>
    </w:p>
    <w:p w14:paraId="58EA6DB4" w14:textId="4650BE02" w:rsidR="00F05FA8" w:rsidRDefault="00F05FA8" w:rsidP="00F05FA8">
      <w:pPr>
        <w:rPr>
          <w:rFonts w:ascii="Arial" w:hAnsi="Arial" w:cs="Arial"/>
          <w:sz w:val="20"/>
          <w:szCs w:val="20"/>
        </w:rPr>
      </w:pPr>
      <w:proofErr w:type="spellStart"/>
      <w:r>
        <w:rPr>
          <w:rStyle w:val="docsum-authors"/>
          <w:rFonts w:ascii="Arial" w:hAnsi="Arial" w:cs="Arial"/>
          <w:sz w:val="20"/>
          <w:szCs w:val="20"/>
        </w:rPr>
        <w:t>Bockus</w:t>
      </w:r>
      <w:proofErr w:type="spellEnd"/>
      <w:r>
        <w:rPr>
          <w:rStyle w:val="docsum-authors"/>
          <w:rFonts w:ascii="Arial" w:hAnsi="Arial" w:cs="Arial"/>
          <w:sz w:val="20"/>
          <w:szCs w:val="20"/>
        </w:rPr>
        <w:t xml:space="preserve"> LB, Biggs ML, Lai HTM, de Olivera Otto MC, </w:t>
      </w:r>
      <w:proofErr w:type="spellStart"/>
      <w:r>
        <w:rPr>
          <w:rStyle w:val="docsum-authors"/>
          <w:rFonts w:ascii="Arial" w:hAnsi="Arial" w:cs="Arial"/>
          <w:sz w:val="20"/>
          <w:szCs w:val="20"/>
        </w:rPr>
        <w:t>Fretts</w:t>
      </w:r>
      <w:proofErr w:type="spellEnd"/>
      <w:r>
        <w:rPr>
          <w:rStyle w:val="docsum-authors"/>
          <w:rFonts w:ascii="Arial" w:hAnsi="Arial" w:cs="Arial"/>
          <w:sz w:val="20"/>
          <w:szCs w:val="20"/>
        </w:rPr>
        <w:t xml:space="preserve"> AM, McKnight B, Sotoodehnia N, King IB, Song X, Siscovick DS, Mozaffarian D, Lemaitre RN.</w:t>
      </w:r>
      <w:r>
        <w:rPr>
          <w:rFonts w:ascii="Arial" w:hAnsi="Arial" w:cs="Arial"/>
          <w:sz w:val="20"/>
          <w:szCs w:val="20"/>
        </w:rPr>
        <w:t xml:space="preserve"> </w:t>
      </w:r>
      <w:hyperlink r:id="rId76" w:history="1">
        <w:r w:rsidRPr="00C65CEE">
          <w:rPr>
            <w:rStyle w:val="Hyperlink"/>
            <w:rFonts w:ascii="Arial" w:hAnsi="Arial" w:cs="Arial"/>
            <w:b/>
            <w:bCs/>
            <w:i/>
            <w:iCs/>
            <w:color w:val="0070C0"/>
            <w:sz w:val="20"/>
            <w:szCs w:val="20"/>
          </w:rPr>
          <w:t>Assessment of plasma phospholipid very-long-chain saturated fatty acid levels and healthy aging.</w:t>
        </w:r>
      </w:hyperlink>
      <w:r w:rsidRPr="001C0A19">
        <w:rPr>
          <w:rFonts w:ascii="Arial" w:hAnsi="Arial" w:cs="Arial"/>
          <w:sz w:val="20"/>
          <w:szCs w:val="20"/>
        </w:rPr>
        <w:t xml:space="preserve"> </w:t>
      </w:r>
      <w:r>
        <w:rPr>
          <w:rStyle w:val="docsum-journal-citation"/>
          <w:rFonts w:ascii="Arial" w:hAnsi="Arial" w:cs="Arial"/>
          <w:sz w:val="20"/>
          <w:szCs w:val="20"/>
        </w:rPr>
        <w:t xml:space="preserve">JAMA </w:t>
      </w:r>
      <w:proofErr w:type="spellStart"/>
      <w:r>
        <w:rPr>
          <w:rStyle w:val="docsum-journal-citation"/>
          <w:rFonts w:ascii="Arial" w:hAnsi="Arial" w:cs="Arial"/>
          <w:sz w:val="20"/>
          <w:szCs w:val="20"/>
        </w:rPr>
        <w:t>Netw</w:t>
      </w:r>
      <w:proofErr w:type="spellEnd"/>
      <w:r>
        <w:rPr>
          <w:rStyle w:val="docsum-journal-citation"/>
          <w:rFonts w:ascii="Arial" w:hAnsi="Arial" w:cs="Arial"/>
          <w:sz w:val="20"/>
          <w:szCs w:val="20"/>
        </w:rPr>
        <w:t xml:space="preserve"> Open. 2021 Aug 2. Vol. 4, issue 8, e2120616. </w:t>
      </w:r>
      <w:r>
        <w:rPr>
          <w:rStyle w:val="citation-part"/>
          <w:rFonts w:ascii="Arial" w:hAnsi="Arial" w:cs="Arial"/>
          <w:sz w:val="20"/>
          <w:szCs w:val="20"/>
        </w:rPr>
        <w:t xml:space="preserve">PM: </w:t>
      </w:r>
      <w:r>
        <w:rPr>
          <w:rStyle w:val="docsum-pmid"/>
          <w:rFonts w:ascii="Arial" w:hAnsi="Arial" w:cs="Arial"/>
          <w:sz w:val="20"/>
          <w:szCs w:val="20"/>
        </w:rPr>
        <w:t>34383061.</w:t>
      </w:r>
      <w:r>
        <w:rPr>
          <w:rFonts w:ascii="Arial" w:hAnsi="Arial" w:cs="Arial"/>
          <w:sz w:val="20"/>
          <w:szCs w:val="20"/>
        </w:rPr>
        <w:t xml:space="preserve"> </w:t>
      </w:r>
      <w:r w:rsidR="007A1406" w:rsidRPr="007A1406">
        <w:rPr>
          <w:rStyle w:val="docsum-pmid"/>
          <w:rFonts w:ascii="Arial" w:hAnsi="Arial" w:cs="Arial"/>
          <w:sz w:val="20"/>
          <w:szCs w:val="20"/>
        </w:rPr>
        <w:t>PMC8571866.</w:t>
      </w:r>
    </w:p>
    <w:p w14:paraId="5BC76C90" w14:textId="1638E008" w:rsidR="001D4588" w:rsidRPr="00027D4B" w:rsidRDefault="001D4588" w:rsidP="00D56FFD">
      <w:pPr>
        <w:rPr>
          <w:rStyle w:val="docsum-pmid"/>
        </w:rPr>
      </w:pPr>
      <w:r w:rsidRPr="006722CD">
        <w:rPr>
          <w:rStyle w:val="docsum-authors"/>
          <w:rFonts w:ascii="Arial" w:hAnsi="Arial" w:cs="Arial"/>
          <w:sz w:val="20"/>
          <w:szCs w:val="20"/>
        </w:rPr>
        <w:t xml:space="preserve">Brenowitz WD, Zeki Al Hazzouri A, </w:t>
      </w:r>
      <w:proofErr w:type="spellStart"/>
      <w:r w:rsidRPr="006722CD">
        <w:rPr>
          <w:rStyle w:val="docsum-authors"/>
          <w:rFonts w:ascii="Arial" w:hAnsi="Arial" w:cs="Arial"/>
          <w:sz w:val="20"/>
          <w:szCs w:val="20"/>
        </w:rPr>
        <w:t>Vittinghoff</w:t>
      </w:r>
      <w:proofErr w:type="spellEnd"/>
      <w:r w:rsidRPr="006722CD">
        <w:rPr>
          <w:rStyle w:val="docsum-authors"/>
          <w:rFonts w:ascii="Arial" w:hAnsi="Arial" w:cs="Arial"/>
          <w:sz w:val="20"/>
          <w:szCs w:val="20"/>
        </w:rPr>
        <w:t xml:space="preserve"> E, Golden SH, Fitzpatrick AL, </w:t>
      </w:r>
      <w:proofErr w:type="spellStart"/>
      <w:r w:rsidRPr="006722CD">
        <w:rPr>
          <w:rStyle w:val="docsum-authors"/>
          <w:rFonts w:ascii="Arial" w:hAnsi="Arial" w:cs="Arial"/>
          <w:sz w:val="20"/>
          <w:szCs w:val="20"/>
        </w:rPr>
        <w:t>Yaffe</w:t>
      </w:r>
      <w:proofErr w:type="spellEnd"/>
      <w:r w:rsidRPr="006722CD">
        <w:rPr>
          <w:rStyle w:val="docsum-authors"/>
          <w:rFonts w:ascii="Arial" w:hAnsi="Arial" w:cs="Arial"/>
          <w:sz w:val="20"/>
          <w:szCs w:val="20"/>
        </w:rPr>
        <w:t xml:space="preserve"> K.</w:t>
      </w:r>
      <w:r w:rsidRPr="006722CD">
        <w:rPr>
          <w:rFonts w:ascii="Arial" w:hAnsi="Arial" w:cs="Arial"/>
          <w:sz w:val="20"/>
          <w:szCs w:val="20"/>
        </w:rPr>
        <w:t xml:space="preserve"> </w:t>
      </w:r>
      <w:hyperlink r:id="rId77" w:history="1">
        <w:r w:rsidRPr="0091662A">
          <w:rPr>
            <w:rStyle w:val="Hyperlink"/>
            <w:rFonts w:ascii="Arial" w:hAnsi="Arial" w:cs="Arial"/>
            <w:i/>
            <w:iCs/>
            <w:sz w:val="20"/>
            <w:szCs w:val="20"/>
          </w:rPr>
          <w:t xml:space="preserve">Depressive </w:t>
        </w:r>
        <w:r>
          <w:rPr>
            <w:rStyle w:val="Hyperlink"/>
            <w:rFonts w:ascii="Arial" w:hAnsi="Arial" w:cs="Arial"/>
            <w:i/>
            <w:iCs/>
            <w:sz w:val="20"/>
            <w:szCs w:val="20"/>
          </w:rPr>
          <w:t>s</w:t>
        </w:r>
        <w:r w:rsidRPr="0091662A">
          <w:rPr>
            <w:rStyle w:val="Hyperlink"/>
            <w:rFonts w:ascii="Arial" w:hAnsi="Arial" w:cs="Arial"/>
            <w:i/>
            <w:iCs/>
            <w:sz w:val="20"/>
            <w:szCs w:val="20"/>
          </w:rPr>
          <w:t xml:space="preserve">ymptoms </w:t>
        </w:r>
        <w:r>
          <w:rPr>
            <w:rStyle w:val="Hyperlink"/>
            <w:rFonts w:ascii="Arial" w:hAnsi="Arial" w:cs="Arial"/>
            <w:i/>
            <w:iCs/>
            <w:sz w:val="20"/>
            <w:szCs w:val="20"/>
          </w:rPr>
          <w:t>i</w:t>
        </w:r>
        <w:r w:rsidRPr="0091662A">
          <w:rPr>
            <w:rStyle w:val="Hyperlink"/>
            <w:rFonts w:ascii="Arial" w:hAnsi="Arial" w:cs="Arial"/>
            <w:i/>
            <w:iCs/>
            <w:sz w:val="20"/>
            <w:szCs w:val="20"/>
          </w:rPr>
          <w:t xml:space="preserve">mputed </w:t>
        </w:r>
        <w:r>
          <w:rPr>
            <w:rStyle w:val="Hyperlink"/>
            <w:rFonts w:ascii="Arial" w:hAnsi="Arial" w:cs="Arial"/>
            <w:i/>
            <w:iCs/>
            <w:sz w:val="20"/>
            <w:szCs w:val="20"/>
          </w:rPr>
          <w:t>a</w:t>
        </w:r>
        <w:r w:rsidRPr="0091662A">
          <w:rPr>
            <w:rStyle w:val="Hyperlink"/>
            <w:rFonts w:ascii="Arial" w:hAnsi="Arial" w:cs="Arial"/>
            <w:i/>
            <w:iCs/>
            <w:sz w:val="20"/>
            <w:szCs w:val="20"/>
          </w:rPr>
          <w:t xml:space="preserve">cross the </w:t>
        </w:r>
        <w:r>
          <w:rPr>
            <w:rStyle w:val="Hyperlink"/>
            <w:rFonts w:ascii="Arial" w:hAnsi="Arial" w:cs="Arial"/>
            <w:i/>
            <w:iCs/>
            <w:sz w:val="20"/>
            <w:szCs w:val="20"/>
          </w:rPr>
          <w:t>l</w:t>
        </w:r>
        <w:r w:rsidRPr="0091662A">
          <w:rPr>
            <w:rStyle w:val="Hyperlink"/>
            <w:rFonts w:ascii="Arial" w:hAnsi="Arial" w:cs="Arial"/>
            <w:i/>
            <w:iCs/>
            <w:sz w:val="20"/>
            <w:szCs w:val="20"/>
          </w:rPr>
          <w:t xml:space="preserve">ife </w:t>
        </w:r>
        <w:r>
          <w:rPr>
            <w:rStyle w:val="Hyperlink"/>
            <w:rFonts w:ascii="Arial" w:hAnsi="Arial" w:cs="Arial"/>
            <w:i/>
            <w:iCs/>
            <w:sz w:val="20"/>
            <w:szCs w:val="20"/>
          </w:rPr>
          <w:t>c</w:t>
        </w:r>
        <w:r w:rsidRPr="0091662A">
          <w:rPr>
            <w:rStyle w:val="Hyperlink"/>
            <w:rFonts w:ascii="Arial" w:hAnsi="Arial" w:cs="Arial"/>
            <w:i/>
            <w:iCs/>
            <w:sz w:val="20"/>
            <w:szCs w:val="20"/>
          </w:rPr>
          <w:t xml:space="preserve">ourse </w:t>
        </w:r>
        <w:r>
          <w:rPr>
            <w:rStyle w:val="Hyperlink"/>
            <w:rFonts w:ascii="Arial" w:hAnsi="Arial" w:cs="Arial"/>
            <w:i/>
            <w:iCs/>
            <w:sz w:val="20"/>
            <w:szCs w:val="20"/>
          </w:rPr>
          <w:t>a</w:t>
        </w:r>
        <w:r w:rsidRPr="0091662A">
          <w:rPr>
            <w:rStyle w:val="Hyperlink"/>
            <w:rFonts w:ascii="Arial" w:hAnsi="Arial" w:cs="Arial"/>
            <w:i/>
            <w:iCs/>
            <w:sz w:val="20"/>
            <w:szCs w:val="20"/>
          </w:rPr>
          <w:t xml:space="preserve">re </w:t>
        </w:r>
        <w:r>
          <w:rPr>
            <w:rStyle w:val="Hyperlink"/>
            <w:rFonts w:ascii="Arial" w:hAnsi="Arial" w:cs="Arial"/>
            <w:i/>
            <w:iCs/>
            <w:sz w:val="20"/>
            <w:szCs w:val="20"/>
          </w:rPr>
          <w:t>a</w:t>
        </w:r>
        <w:r w:rsidRPr="0091662A">
          <w:rPr>
            <w:rStyle w:val="Hyperlink"/>
            <w:rFonts w:ascii="Arial" w:hAnsi="Arial" w:cs="Arial"/>
            <w:i/>
            <w:iCs/>
            <w:sz w:val="20"/>
            <w:szCs w:val="20"/>
          </w:rPr>
          <w:t xml:space="preserve">ssociated with </w:t>
        </w:r>
        <w:r>
          <w:rPr>
            <w:rStyle w:val="Hyperlink"/>
            <w:rFonts w:ascii="Arial" w:hAnsi="Arial" w:cs="Arial"/>
            <w:i/>
            <w:iCs/>
            <w:sz w:val="20"/>
            <w:szCs w:val="20"/>
          </w:rPr>
          <w:t>c</w:t>
        </w:r>
        <w:r w:rsidRPr="0091662A">
          <w:rPr>
            <w:rStyle w:val="Hyperlink"/>
            <w:rFonts w:ascii="Arial" w:hAnsi="Arial" w:cs="Arial"/>
            <w:i/>
            <w:iCs/>
            <w:sz w:val="20"/>
            <w:szCs w:val="20"/>
          </w:rPr>
          <w:t xml:space="preserve">ognitive </w:t>
        </w:r>
        <w:r>
          <w:rPr>
            <w:rStyle w:val="Hyperlink"/>
            <w:rFonts w:ascii="Arial" w:hAnsi="Arial" w:cs="Arial"/>
            <w:i/>
            <w:iCs/>
            <w:sz w:val="20"/>
            <w:szCs w:val="20"/>
          </w:rPr>
          <w:t>i</w:t>
        </w:r>
        <w:r w:rsidRPr="0091662A">
          <w:rPr>
            <w:rStyle w:val="Hyperlink"/>
            <w:rFonts w:ascii="Arial" w:hAnsi="Arial" w:cs="Arial"/>
            <w:i/>
            <w:iCs/>
            <w:sz w:val="20"/>
            <w:szCs w:val="20"/>
          </w:rPr>
          <w:t xml:space="preserve">mpairment and </w:t>
        </w:r>
        <w:r>
          <w:rPr>
            <w:rStyle w:val="Hyperlink"/>
            <w:rFonts w:ascii="Arial" w:hAnsi="Arial" w:cs="Arial"/>
            <w:i/>
            <w:iCs/>
            <w:sz w:val="20"/>
            <w:szCs w:val="20"/>
          </w:rPr>
          <w:t>c</w:t>
        </w:r>
        <w:r w:rsidRPr="0091662A">
          <w:rPr>
            <w:rStyle w:val="Hyperlink"/>
            <w:rFonts w:ascii="Arial" w:hAnsi="Arial" w:cs="Arial"/>
            <w:i/>
            <w:iCs/>
            <w:sz w:val="20"/>
            <w:szCs w:val="20"/>
          </w:rPr>
          <w:t>ognitive Decline</w:t>
        </w:r>
        <w:r>
          <w:rPr>
            <w:rStyle w:val="Hyperlink"/>
            <w:rFonts w:ascii="Arial" w:hAnsi="Arial" w:cs="Arial"/>
            <w:i/>
            <w:iCs/>
            <w:sz w:val="20"/>
            <w:szCs w:val="20"/>
          </w:rPr>
          <w:t>.</w:t>
        </w:r>
      </w:hyperlink>
      <w:r>
        <w:rPr>
          <w:rFonts w:ascii="Arial" w:hAnsi="Arial" w:cs="Arial"/>
          <w:sz w:val="20"/>
          <w:szCs w:val="20"/>
        </w:rPr>
        <w:t xml:space="preserve"> </w:t>
      </w:r>
      <w:r w:rsidRPr="006722CD">
        <w:rPr>
          <w:rStyle w:val="docsum-journal-citation"/>
          <w:rFonts w:ascii="Arial" w:hAnsi="Arial" w:cs="Arial"/>
          <w:sz w:val="20"/>
          <w:szCs w:val="20"/>
        </w:rPr>
        <w:t xml:space="preserve">J </w:t>
      </w:r>
      <w:proofErr w:type="spellStart"/>
      <w:r w:rsidRPr="006722CD">
        <w:rPr>
          <w:rStyle w:val="docsum-journal-citation"/>
          <w:rFonts w:ascii="Arial" w:hAnsi="Arial" w:cs="Arial"/>
          <w:sz w:val="20"/>
          <w:szCs w:val="20"/>
        </w:rPr>
        <w:t>Alzheimers</w:t>
      </w:r>
      <w:proofErr w:type="spellEnd"/>
      <w:r w:rsidRPr="006722CD">
        <w:rPr>
          <w:rStyle w:val="docsum-journal-citation"/>
          <w:rFonts w:ascii="Arial" w:hAnsi="Arial" w:cs="Arial"/>
          <w:sz w:val="20"/>
          <w:szCs w:val="20"/>
        </w:rPr>
        <w:t xml:space="preserve"> Dis. 2021</w:t>
      </w:r>
      <w:r w:rsidR="006D5602">
        <w:rPr>
          <w:rStyle w:val="docsum-journal-citation"/>
          <w:rFonts w:ascii="Arial" w:hAnsi="Arial" w:cs="Arial"/>
          <w:sz w:val="20"/>
          <w:szCs w:val="20"/>
        </w:rPr>
        <w:t xml:space="preserve"> July</w:t>
      </w:r>
      <w:r>
        <w:rPr>
          <w:rStyle w:val="docsum-journal-citation"/>
          <w:rFonts w:ascii="Arial" w:hAnsi="Arial" w:cs="Arial"/>
          <w:sz w:val="20"/>
          <w:szCs w:val="20"/>
        </w:rPr>
        <w:t xml:space="preserve">. Vol. </w:t>
      </w:r>
      <w:r w:rsidRPr="006722CD">
        <w:rPr>
          <w:rStyle w:val="docsum-journal-citation"/>
          <w:rFonts w:ascii="Arial" w:hAnsi="Arial" w:cs="Arial"/>
          <w:sz w:val="20"/>
          <w:szCs w:val="20"/>
        </w:rPr>
        <w:t>83</w:t>
      </w:r>
      <w:r>
        <w:rPr>
          <w:rStyle w:val="docsum-journal-citation"/>
          <w:rFonts w:ascii="Arial" w:hAnsi="Arial" w:cs="Arial"/>
          <w:sz w:val="20"/>
          <w:szCs w:val="20"/>
        </w:rPr>
        <w:t xml:space="preserve">, issue </w:t>
      </w:r>
      <w:r w:rsidRPr="006722CD">
        <w:rPr>
          <w:rStyle w:val="docsum-journal-citation"/>
          <w:rFonts w:ascii="Arial" w:hAnsi="Arial" w:cs="Arial"/>
          <w:sz w:val="20"/>
          <w:szCs w:val="20"/>
        </w:rPr>
        <w:t>3</w:t>
      </w:r>
      <w:r>
        <w:rPr>
          <w:rStyle w:val="docsum-journal-citation"/>
          <w:rFonts w:ascii="Arial" w:hAnsi="Arial" w:cs="Arial"/>
          <w:sz w:val="20"/>
          <w:szCs w:val="20"/>
        </w:rPr>
        <w:t xml:space="preserve">, pp. </w:t>
      </w:r>
      <w:r w:rsidRPr="006722CD">
        <w:rPr>
          <w:rStyle w:val="docsum-journal-citation"/>
          <w:rFonts w:ascii="Arial" w:hAnsi="Arial" w:cs="Arial"/>
          <w:sz w:val="20"/>
          <w:szCs w:val="20"/>
        </w:rPr>
        <w:t xml:space="preserve">1379-1389. </w:t>
      </w:r>
      <w:r w:rsidRPr="006722CD">
        <w:rPr>
          <w:rStyle w:val="citation-part"/>
          <w:rFonts w:ascii="Arial" w:hAnsi="Arial" w:cs="Arial"/>
          <w:sz w:val="20"/>
          <w:szCs w:val="20"/>
        </w:rPr>
        <w:t xml:space="preserve">PM: </w:t>
      </w:r>
      <w:r w:rsidRPr="006722CD">
        <w:rPr>
          <w:rStyle w:val="docsum-pmid"/>
          <w:rFonts w:ascii="Arial" w:hAnsi="Arial" w:cs="Arial"/>
          <w:sz w:val="20"/>
          <w:szCs w:val="20"/>
        </w:rPr>
        <w:t>34420969</w:t>
      </w:r>
      <w:r>
        <w:rPr>
          <w:rStyle w:val="docsum-pmid"/>
          <w:rFonts w:ascii="Arial" w:hAnsi="Arial" w:cs="Arial"/>
          <w:sz w:val="20"/>
          <w:szCs w:val="20"/>
        </w:rPr>
        <w:t>.</w:t>
      </w:r>
      <w:r w:rsidRPr="006722CD">
        <w:rPr>
          <w:rFonts w:ascii="Arial" w:hAnsi="Arial" w:cs="Arial"/>
          <w:sz w:val="20"/>
          <w:szCs w:val="20"/>
        </w:rPr>
        <w:t xml:space="preserve"> </w:t>
      </w:r>
      <w:r w:rsidR="00027D4B" w:rsidRPr="00027D4B">
        <w:rPr>
          <w:rStyle w:val="docsum-pmid"/>
          <w:rFonts w:ascii="Arial" w:hAnsi="Arial" w:cs="Arial"/>
          <w:sz w:val="20"/>
          <w:szCs w:val="20"/>
        </w:rPr>
        <w:t>NIHMSID: 1795518</w:t>
      </w:r>
      <w:r w:rsidR="00027D4B" w:rsidRPr="0086464C">
        <w:rPr>
          <w:rStyle w:val="docsum-journal-citation"/>
        </w:rPr>
        <w:t>.</w:t>
      </w:r>
      <w:r w:rsidR="0086464C" w:rsidRPr="0086464C">
        <w:rPr>
          <w:rStyle w:val="docsum-journal-citation"/>
        </w:rPr>
        <w:t xml:space="preserve"> </w:t>
      </w:r>
      <w:r w:rsidR="0086464C" w:rsidRPr="0086464C">
        <w:rPr>
          <w:rStyle w:val="docsum-journal-citation"/>
          <w:rFonts w:ascii="Arial" w:hAnsi="Arial" w:cs="Arial"/>
          <w:sz w:val="20"/>
          <w:szCs w:val="20"/>
        </w:rPr>
        <w:t>PMC9095065.</w:t>
      </w:r>
    </w:p>
    <w:p w14:paraId="4F575A55" w14:textId="629E5319" w:rsidR="001D4588" w:rsidRPr="0091662A" w:rsidRDefault="001D4588" w:rsidP="001D4588">
      <w:pPr>
        <w:rPr>
          <w:rFonts w:ascii="Arial" w:hAnsi="Arial" w:cs="Arial"/>
          <w:sz w:val="20"/>
          <w:szCs w:val="20"/>
        </w:rPr>
      </w:pPr>
      <w:bookmarkStart w:id="9" w:name="_Hlk99298300"/>
      <w:r w:rsidRPr="006722CD">
        <w:rPr>
          <w:rStyle w:val="docsum-authors"/>
          <w:rFonts w:ascii="Arial" w:hAnsi="Arial" w:cs="Arial"/>
          <w:sz w:val="20"/>
          <w:szCs w:val="20"/>
        </w:rPr>
        <w:t xml:space="preserve">Bressler J, Davies G, Smith AV, Saba Y, Bis JC, Jian X, Hayward C, </w:t>
      </w:r>
      <w:proofErr w:type="spellStart"/>
      <w:r w:rsidRPr="006722CD">
        <w:rPr>
          <w:rStyle w:val="docsum-authors"/>
          <w:rFonts w:ascii="Arial" w:hAnsi="Arial" w:cs="Arial"/>
          <w:sz w:val="20"/>
          <w:szCs w:val="20"/>
        </w:rPr>
        <w:t>Yanek</w:t>
      </w:r>
      <w:proofErr w:type="spellEnd"/>
      <w:r w:rsidRPr="006722CD">
        <w:rPr>
          <w:rStyle w:val="docsum-authors"/>
          <w:rFonts w:ascii="Arial" w:hAnsi="Arial" w:cs="Arial"/>
          <w:sz w:val="20"/>
          <w:szCs w:val="20"/>
        </w:rPr>
        <w:t xml:space="preserve"> L, Smith JA, Mirza SS, Wang R, Adams HHH, Becker D, Boerwinkle E, Campbell A, Cox SR, </w:t>
      </w:r>
      <w:proofErr w:type="spellStart"/>
      <w:r w:rsidRPr="006722CD">
        <w:rPr>
          <w:rStyle w:val="docsum-authors"/>
          <w:rFonts w:ascii="Arial" w:hAnsi="Arial" w:cs="Arial"/>
          <w:sz w:val="20"/>
          <w:szCs w:val="20"/>
        </w:rPr>
        <w:t>Eiriksdottir</w:t>
      </w:r>
      <w:proofErr w:type="spellEnd"/>
      <w:r w:rsidRPr="006722CD">
        <w:rPr>
          <w:rStyle w:val="docsum-authors"/>
          <w:rFonts w:ascii="Arial" w:hAnsi="Arial" w:cs="Arial"/>
          <w:sz w:val="20"/>
          <w:szCs w:val="20"/>
        </w:rPr>
        <w:t xml:space="preserve"> G, Fawns-Ritchie C, Gottesman RF, Grove ML, Guo X, Hofer E, </w:t>
      </w:r>
      <w:proofErr w:type="spellStart"/>
      <w:r w:rsidRPr="006722CD">
        <w:rPr>
          <w:rStyle w:val="docsum-authors"/>
          <w:rFonts w:ascii="Arial" w:hAnsi="Arial" w:cs="Arial"/>
          <w:sz w:val="20"/>
          <w:szCs w:val="20"/>
        </w:rPr>
        <w:t>Kardia</w:t>
      </w:r>
      <w:proofErr w:type="spellEnd"/>
      <w:r w:rsidRPr="006722CD">
        <w:rPr>
          <w:rStyle w:val="docsum-authors"/>
          <w:rFonts w:ascii="Arial" w:hAnsi="Arial" w:cs="Arial"/>
          <w:sz w:val="20"/>
          <w:szCs w:val="20"/>
        </w:rPr>
        <w:t xml:space="preserve"> SLR, </w:t>
      </w:r>
      <w:proofErr w:type="spellStart"/>
      <w:r w:rsidRPr="006722CD">
        <w:rPr>
          <w:rStyle w:val="docsum-authors"/>
          <w:rFonts w:ascii="Arial" w:hAnsi="Arial" w:cs="Arial"/>
          <w:sz w:val="20"/>
          <w:szCs w:val="20"/>
        </w:rPr>
        <w:t>Knol</w:t>
      </w:r>
      <w:proofErr w:type="spellEnd"/>
      <w:r w:rsidRPr="006722CD">
        <w:rPr>
          <w:rStyle w:val="docsum-authors"/>
          <w:rFonts w:ascii="Arial" w:hAnsi="Arial" w:cs="Arial"/>
          <w:sz w:val="20"/>
          <w:szCs w:val="20"/>
        </w:rPr>
        <w:t xml:space="preserve"> MJ, </w:t>
      </w:r>
      <w:proofErr w:type="spellStart"/>
      <w:r w:rsidRPr="006722CD">
        <w:rPr>
          <w:rStyle w:val="docsum-authors"/>
          <w:rFonts w:ascii="Arial" w:hAnsi="Arial" w:cs="Arial"/>
          <w:sz w:val="20"/>
          <w:szCs w:val="20"/>
        </w:rPr>
        <w:t>Koini</w:t>
      </w:r>
      <w:proofErr w:type="spellEnd"/>
      <w:r w:rsidRPr="006722CD">
        <w:rPr>
          <w:rStyle w:val="docsum-authors"/>
          <w:rFonts w:ascii="Arial" w:hAnsi="Arial" w:cs="Arial"/>
          <w:sz w:val="20"/>
          <w:szCs w:val="20"/>
        </w:rPr>
        <w:t xml:space="preserve"> M, Lopez OL, </w:t>
      </w:r>
      <w:proofErr w:type="spellStart"/>
      <w:r w:rsidRPr="006722CD">
        <w:rPr>
          <w:rStyle w:val="docsum-authors"/>
          <w:rFonts w:ascii="Arial" w:hAnsi="Arial" w:cs="Arial"/>
          <w:sz w:val="20"/>
          <w:szCs w:val="20"/>
        </w:rPr>
        <w:t>Marioni</w:t>
      </w:r>
      <w:proofErr w:type="spellEnd"/>
      <w:r w:rsidRPr="006722CD">
        <w:rPr>
          <w:rStyle w:val="docsum-authors"/>
          <w:rFonts w:ascii="Arial" w:hAnsi="Arial" w:cs="Arial"/>
          <w:sz w:val="20"/>
          <w:szCs w:val="20"/>
        </w:rPr>
        <w:t xml:space="preserve"> RE, Nyquist P, Pattie A, </w:t>
      </w:r>
      <w:proofErr w:type="spellStart"/>
      <w:r w:rsidRPr="006722CD">
        <w:rPr>
          <w:rStyle w:val="docsum-authors"/>
          <w:rFonts w:ascii="Arial" w:hAnsi="Arial" w:cs="Arial"/>
          <w:sz w:val="20"/>
          <w:szCs w:val="20"/>
        </w:rPr>
        <w:t>Polasek</w:t>
      </w:r>
      <w:proofErr w:type="spellEnd"/>
      <w:r w:rsidRPr="006722CD">
        <w:rPr>
          <w:rStyle w:val="docsum-authors"/>
          <w:rFonts w:ascii="Arial" w:hAnsi="Arial" w:cs="Arial"/>
          <w:sz w:val="20"/>
          <w:szCs w:val="20"/>
        </w:rPr>
        <w:t xml:space="preserve"> O, Porteous DJ, </w:t>
      </w:r>
      <w:proofErr w:type="spellStart"/>
      <w:r w:rsidRPr="006722CD">
        <w:rPr>
          <w:rStyle w:val="docsum-authors"/>
          <w:rFonts w:ascii="Arial" w:hAnsi="Arial" w:cs="Arial"/>
          <w:sz w:val="20"/>
          <w:szCs w:val="20"/>
        </w:rPr>
        <w:t>Rudan</w:t>
      </w:r>
      <w:proofErr w:type="spellEnd"/>
      <w:r w:rsidRPr="006722CD">
        <w:rPr>
          <w:rStyle w:val="docsum-authors"/>
          <w:rFonts w:ascii="Arial" w:hAnsi="Arial" w:cs="Arial"/>
          <w:sz w:val="20"/>
          <w:szCs w:val="20"/>
        </w:rPr>
        <w:t xml:space="preserve"> I, Satizabal CL, Schmidt H, Schmidt R, Sidney S, </w:t>
      </w:r>
      <w:proofErr w:type="spellStart"/>
      <w:r w:rsidRPr="006722CD">
        <w:rPr>
          <w:rStyle w:val="docsum-authors"/>
          <w:rFonts w:ascii="Arial" w:hAnsi="Arial" w:cs="Arial"/>
          <w:sz w:val="20"/>
          <w:szCs w:val="20"/>
        </w:rPr>
        <w:t>Simino</w:t>
      </w:r>
      <w:proofErr w:type="spellEnd"/>
      <w:r w:rsidRPr="006722CD">
        <w:rPr>
          <w:rStyle w:val="docsum-authors"/>
          <w:rFonts w:ascii="Arial" w:hAnsi="Arial" w:cs="Arial"/>
          <w:sz w:val="20"/>
          <w:szCs w:val="20"/>
        </w:rPr>
        <w:t xml:space="preserve"> J, Smith BH, Turner ST, van der Lee SJ, Ware EB, Whitmer RA, </w:t>
      </w:r>
      <w:proofErr w:type="spellStart"/>
      <w:r w:rsidRPr="006722CD">
        <w:rPr>
          <w:rStyle w:val="docsum-authors"/>
          <w:rFonts w:ascii="Arial" w:hAnsi="Arial" w:cs="Arial"/>
          <w:sz w:val="20"/>
          <w:szCs w:val="20"/>
        </w:rPr>
        <w:t>Yaffe</w:t>
      </w:r>
      <w:proofErr w:type="spellEnd"/>
      <w:r w:rsidRPr="006722CD">
        <w:rPr>
          <w:rStyle w:val="docsum-authors"/>
          <w:rFonts w:ascii="Arial" w:hAnsi="Arial" w:cs="Arial"/>
          <w:sz w:val="20"/>
          <w:szCs w:val="20"/>
        </w:rPr>
        <w:t xml:space="preserve"> K, Yang Q, Zhao W, </w:t>
      </w:r>
      <w:proofErr w:type="spellStart"/>
      <w:r w:rsidRPr="006722CD">
        <w:rPr>
          <w:rStyle w:val="docsum-authors"/>
          <w:rFonts w:ascii="Arial" w:hAnsi="Arial" w:cs="Arial"/>
          <w:sz w:val="20"/>
          <w:szCs w:val="20"/>
        </w:rPr>
        <w:t>Gudnason</w:t>
      </w:r>
      <w:proofErr w:type="spellEnd"/>
      <w:r w:rsidRPr="006722CD">
        <w:rPr>
          <w:rStyle w:val="docsum-authors"/>
          <w:rFonts w:ascii="Arial" w:hAnsi="Arial" w:cs="Arial"/>
          <w:sz w:val="20"/>
          <w:szCs w:val="20"/>
        </w:rPr>
        <w:t xml:space="preserve"> V, </w:t>
      </w:r>
      <w:proofErr w:type="spellStart"/>
      <w:r w:rsidRPr="006722CD">
        <w:rPr>
          <w:rStyle w:val="docsum-authors"/>
          <w:rFonts w:ascii="Arial" w:hAnsi="Arial" w:cs="Arial"/>
          <w:sz w:val="20"/>
          <w:szCs w:val="20"/>
        </w:rPr>
        <w:t>Launer</w:t>
      </w:r>
      <w:proofErr w:type="spellEnd"/>
      <w:r w:rsidRPr="006722CD">
        <w:rPr>
          <w:rStyle w:val="docsum-authors"/>
          <w:rFonts w:ascii="Arial" w:hAnsi="Arial" w:cs="Arial"/>
          <w:sz w:val="20"/>
          <w:szCs w:val="20"/>
        </w:rPr>
        <w:t xml:space="preserve"> LJ, Fitzpatrick AL, Psaty BM, </w:t>
      </w:r>
      <w:proofErr w:type="spellStart"/>
      <w:r w:rsidRPr="006722CD">
        <w:rPr>
          <w:rStyle w:val="docsum-authors"/>
          <w:rFonts w:ascii="Arial" w:hAnsi="Arial" w:cs="Arial"/>
          <w:sz w:val="20"/>
          <w:szCs w:val="20"/>
        </w:rPr>
        <w:t>Fornage</w:t>
      </w:r>
      <w:proofErr w:type="spellEnd"/>
      <w:r w:rsidRPr="006722CD">
        <w:rPr>
          <w:rStyle w:val="docsum-authors"/>
          <w:rFonts w:ascii="Arial" w:hAnsi="Arial" w:cs="Arial"/>
          <w:sz w:val="20"/>
          <w:szCs w:val="20"/>
        </w:rPr>
        <w:t xml:space="preserve"> M, </w:t>
      </w:r>
      <w:proofErr w:type="spellStart"/>
      <w:r w:rsidRPr="006722CD">
        <w:rPr>
          <w:rStyle w:val="docsum-authors"/>
          <w:rFonts w:ascii="Arial" w:hAnsi="Arial" w:cs="Arial"/>
          <w:sz w:val="20"/>
          <w:szCs w:val="20"/>
        </w:rPr>
        <w:t>Arfan</w:t>
      </w:r>
      <w:proofErr w:type="spellEnd"/>
      <w:r w:rsidRPr="006722CD">
        <w:rPr>
          <w:rStyle w:val="docsum-authors"/>
          <w:rFonts w:ascii="Arial" w:hAnsi="Arial" w:cs="Arial"/>
          <w:sz w:val="20"/>
          <w:szCs w:val="20"/>
        </w:rPr>
        <w:t xml:space="preserve"> Ikram M, van </w:t>
      </w:r>
      <w:proofErr w:type="spellStart"/>
      <w:r w:rsidRPr="006722CD">
        <w:rPr>
          <w:rStyle w:val="docsum-authors"/>
          <w:rFonts w:ascii="Arial" w:hAnsi="Arial" w:cs="Arial"/>
          <w:sz w:val="20"/>
          <w:szCs w:val="20"/>
        </w:rPr>
        <w:t>Duijn</w:t>
      </w:r>
      <w:proofErr w:type="spellEnd"/>
      <w:r w:rsidRPr="006722CD">
        <w:rPr>
          <w:rStyle w:val="docsum-authors"/>
          <w:rFonts w:ascii="Arial" w:hAnsi="Arial" w:cs="Arial"/>
          <w:sz w:val="20"/>
          <w:szCs w:val="20"/>
        </w:rPr>
        <w:t xml:space="preserve"> CM, Seshadri S, Mosley TH, Deary IJ.</w:t>
      </w:r>
      <w:r w:rsidRPr="006722CD">
        <w:rPr>
          <w:rFonts w:ascii="Arial" w:hAnsi="Arial" w:cs="Arial"/>
          <w:sz w:val="20"/>
          <w:szCs w:val="20"/>
        </w:rPr>
        <w:t xml:space="preserve"> </w:t>
      </w:r>
      <w:hyperlink r:id="rId78" w:history="1">
        <w:r w:rsidRPr="0091662A">
          <w:rPr>
            <w:rStyle w:val="Hyperlink"/>
            <w:rFonts w:ascii="Arial" w:hAnsi="Arial" w:cs="Arial"/>
            <w:i/>
            <w:iCs/>
            <w:sz w:val="20"/>
            <w:szCs w:val="20"/>
          </w:rPr>
          <w:t xml:space="preserve">Association of low-frequency and rare coding variants with information processing speed. </w:t>
        </w:r>
      </w:hyperlink>
      <w:proofErr w:type="spellStart"/>
      <w:r w:rsidRPr="006722CD">
        <w:rPr>
          <w:rStyle w:val="docsum-journal-citation"/>
          <w:rFonts w:ascii="Arial" w:hAnsi="Arial" w:cs="Arial"/>
          <w:sz w:val="20"/>
          <w:szCs w:val="20"/>
        </w:rPr>
        <w:t>Transl</w:t>
      </w:r>
      <w:proofErr w:type="spellEnd"/>
      <w:r w:rsidRPr="006722CD">
        <w:rPr>
          <w:rStyle w:val="docsum-journal-citation"/>
          <w:rFonts w:ascii="Arial" w:hAnsi="Arial" w:cs="Arial"/>
          <w:sz w:val="20"/>
          <w:szCs w:val="20"/>
        </w:rPr>
        <w:t xml:space="preserve"> Psychiatry. 2021 Dec 4</w:t>
      </w:r>
      <w:r>
        <w:rPr>
          <w:rStyle w:val="docsum-journal-citation"/>
          <w:rFonts w:ascii="Arial" w:hAnsi="Arial" w:cs="Arial"/>
          <w:sz w:val="20"/>
          <w:szCs w:val="20"/>
        </w:rPr>
        <w:t xml:space="preserve">. Vol. </w:t>
      </w:r>
      <w:r w:rsidRPr="006722CD">
        <w:rPr>
          <w:rStyle w:val="docsum-journal-citation"/>
          <w:rFonts w:ascii="Arial" w:hAnsi="Arial" w:cs="Arial"/>
          <w:sz w:val="20"/>
          <w:szCs w:val="20"/>
        </w:rPr>
        <w:t>11</w:t>
      </w:r>
      <w:r>
        <w:rPr>
          <w:rStyle w:val="docsum-journal-citation"/>
          <w:rFonts w:ascii="Arial" w:hAnsi="Arial" w:cs="Arial"/>
          <w:sz w:val="20"/>
          <w:szCs w:val="20"/>
        </w:rPr>
        <w:t xml:space="preserve">, issue </w:t>
      </w:r>
      <w:r w:rsidRPr="006722CD">
        <w:rPr>
          <w:rStyle w:val="docsum-journal-citation"/>
          <w:rFonts w:ascii="Arial" w:hAnsi="Arial" w:cs="Arial"/>
          <w:sz w:val="20"/>
          <w:szCs w:val="20"/>
        </w:rPr>
        <w:t>1</w:t>
      </w:r>
      <w:r>
        <w:rPr>
          <w:rStyle w:val="docsum-journal-citation"/>
          <w:rFonts w:ascii="Arial" w:hAnsi="Arial" w:cs="Arial"/>
          <w:sz w:val="20"/>
          <w:szCs w:val="20"/>
        </w:rPr>
        <w:t xml:space="preserve">, p. </w:t>
      </w:r>
      <w:r w:rsidRPr="006722CD">
        <w:rPr>
          <w:rStyle w:val="docsum-journal-citation"/>
          <w:rFonts w:ascii="Arial" w:hAnsi="Arial" w:cs="Arial"/>
          <w:sz w:val="20"/>
          <w:szCs w:val="20"/>
        </w:rPr>
        <w:t xml:space="preserve">613. </w:t>
      </w:r>
      <w:r w:rsidRPr="006722CD">
        <w:rPr>
          <w:rStyle w:val="citation-part"/>
          <w:rFonts w:ascii="Arial" w:hAnsi="Arial" w:cs="Arial"/>
          <w:sz w:val="20"/>
          <w:szCs w:val="20"/>
        </w:rPr>
        <w:t xml:space="preserve">PM: </w:t>
      </w:r>
      <w:r w:rsidRPr="006722CD">
        <w:rPr>
          <w:rStyle w:val="docsum-pmid"/>
          <w:rFonts w:ascii="Arial" w:hAnsi="Arial" w:cs="Arial"/>
          <w:sz w:val="20"/>
          <w:szCs w:val="20"/>
        </w:rPr>
        <w:t xml:space="preserve">34864818. </w:t>
      </w:r>
      <w:hyperlink r:id="rId79" w:tgtFrame="_blank" w:history="1">
        <w:r w:rsidRPr="0091662A">
          <w:rPr>
            <w:rStyle w:val="docsum-pmid"/>
            <w:rFonts w:ascii="Arial" w:hAnsi="Arial" w:cs="Arial"/>
            <w:sz w:val="20"/>
            <w:szCs w:val="20"/>
          </w:rPr>
          <w:t>PMC8643353.</w:t>
        </w:r>
        <w:r w:rsidRPr="00EC1704">
          <w:rPr>
            <w:rStyle w:val="docsum-pmid"/>
          </w:rPr>
          <w:t xml:space="preserve"> </w:t>
        </w:r>
      </w:hyperlink>
    </w:p>
    <w:bookmarkEnd w:id="9"/>
    <w:p w14:paraId="3198B99D" w14:textId="4867AE6F" w:rsidR="00D56FFD" w:rsidRDefault="00D56FFD" w:rsidP="00D56FFD">
      <w:pPr>
        <w:rPr>
          <w:rFonts w:ascii="Arial" w:hAnsi="Arial" w:cs="Arial"/>
          <w:sz w:val="20"/>
          <w:szCs w:val="20"/>
        </w:rPr>
      </w:pPr>
      <w:proofErr w:type="spellStart"/>
      <w:r>
        <w:rPr>
          <w:rStyle w:val="docsum-authors"/>
          <w:rFonts w:ascii="Arial" w:hAnsi="Arial" w:cs="Arial"/>
          <w:sz w:val="20"/>
          <w:szCs w:val="20"/>
        </w:rPr>
        <w:t>Briceño</w:t>
      </w:r>
      <w:proofErr w:type="spellEnd"/>
      <w:r>
        <w:rPr>
          <w:rStyle w:val="docsum-authors"/>
          <w:rFonts w:ascii="Arial" w:hAnsi="Arial" w:cs="Arial"/>
          <w:sz w:val="20"/>
          <w:szCs w:val="20"/>
        </w:rPr>
        <w:t xml:space="preserve"> EM, Gross AL, </w:t>
      </w:r>
      <w:proofErr w:type="spellStart"/>
      <w:r>
        <w:rPr>
          <w:rStyle w:val="docsum-authors"/>
          <w:rFonts w:ascii="Arial" w:hAnsi="Arial" w:cs="Arial"/>
          <w:sz w:val="20"/>
          <w:szCs w:val="20"/>
        </w:rPr>
        <w:t>Giordani</w:t>
      </w:r>
      <w:proofErr w:type="spellEnd"/>
      <w:r>
        <w:rPr>
          <w:rStyle w:val="docsum-authors"/>
          <w:rFonts w:ascii="Arial" w:hAnsi="Arial" w:cs="Arial"/>
          <w:sz w:val="20"/>
          <w:szCs w:val="20"/>
        </w:rPr>
        <w:t xml:space="preserve"> BJ, Manly JJ, Gottesman RF, Elkind MSV, Sidney S, Hingtgen S, Sacco RL, Wright CB, Fitzpatrick A, Fohner AE, Mosley TH, </w:t>
      </w:r>
      <w:proofErr w:type="spellStart"/>
      <w:r>
        <w:rPr>
          <w:rStyle w:val="docsum-authors"/>
          <w:rFonts w:ascii="Arial" w:hAnsi="Arial" w:cs="Arial"/>
          <w:sz w:val="20"/>
          <w:szCs w:val="20"/>
        </w:rPr>
        <w:t>Yaffe</w:t>
      </w:r>
      <w:proofErr w:type="spellEnd"/>
      <w:r>
        <w:rPr>
          <w:rStyle w:val="docsum-authors"/>
          <w:rFonts w:ascii="Arial" w:hAnsi="Arial" w:cs="Arial"/>
          <w:sz w:val="20"/>
          <w:szCs w:val="20"/>
        </w:rPr>
        <w:t xml:space="preserve"> K, Levine DA.</w:t>
      </w:r>
      <w:r>
        <w:rPr>
          <w:rFonts w:ascii="Arial" w:hAnsi="Arial" w:cs="Arial"/>
          <w:sz w:val="20"/>
          <w:szCs w:val="20"/>
        </w:rPr>
        <w:t xml:space="preserve"> </w:t>
      </w:r>
      <w:hyperlink r:id="rId80" w:history="1">
        <w:r>
          <w:rPr>
            <w:rStyle w:val="Hyperlink"/>
            <w:rFonts w:ascii="Arial" w:hAnsi="Arial" w:cs="Arial"/>
            <w:b/>
            <w:bCs/>
            <w:i/>
            <w:iCs/>
            <w:color w:val="0070C0"/>
            <w:sz w:val="20"/>
            <w:szCs w:val="20"/>
          </w:rPr>
          <w:t>Pre-statistical considerations for harmonization of cognitive instruments: harmonization of ARIC, CARDIA, CHS, FHS, MESA, and NOMAS.</w:t>
        </w:r>
        <w:r>
          <w:rPr>
            <w:rStyle w:val="Hyperlink"/>
            <w:rFonts w:ascii="Arial" w:hAnsi="Arial" w:cs="Arial"/>
            <w:b/>
            <w:bCs/>
            <w:i/>
            <w:iCs/>
            <w:sz w:val="20"/>
            <w:szCs w:val="20"/>
          </w:rPr>
          <w:t xml:space="preserve"> </w:t>
        </w:r>
      </w:hyperlink>
      <w:r>
        <w:rPr>
          <w:rStyle w:val="docsum-journal-citation"/>
          <w:rFonts w:ascii="Arial" w:hAnsi="Arial" w:cs="Arial"/>
          <w:sz w:val="20"/>
          <w:szCs w:val="20"/>
        </w:rPr>
        <w:t xml:space="preserve">J </w:t>
      </w:r>
      <w:proofErr w:type="spellStart"/>
      <w:r>
        <w:rPr>
          <w:rStyle w:val="docsum-journal-citation"/>
          <w:rFonts w:ascii="Arial" w:hAnsi="Arial" w:cs="Arial"/>
          <w:sz w:val="20"/>
          <w:szCs w:val="20"/>
        </w:rPr>
        <w:t>Alzheimers</w:t>
      </w:r>
      <w:proofErr w:type="spellEnd"/>
      <w:r>
        <w:rPr>
          <w:rStyle w:val="docsum-journal-citation"/>
          <w:rFonts w:ascii="Arial" w:hAnsi="Arial" w:cs="Arial"/>
          <w:sz w:val="20"/>
          <w:szCs w:val="20"/>
        </w:rPr>
        <w:t xml:space="preserve"> Dis. 2021 Aug 24. </w:t>
      </w:r>
      <w:proofErr w:type="spellStart"/>
      <w:r>
        <w:rPr>
          <w:rStyle w:val="docsum-journal-citation"/>
          <w:rFonts w:ascii="Arial" w:hAnsi="Arial" w:cs="Arial"/>
          <w:sz w:val="20"/>
          <w:szCs w:val="20"/>
        </w:rPr>
        <w:t>doi</w:t>
      </w:r>
      <w:proofErr w:type="spellEnd"/>
      <w:r>
        <w:rPr>
          <w:rStyle w:val="docsum-journal-citation"/>
          <w:rFonts w:ascii="Arial" w:hAnsi="Arial" w:cs="Arial"/>
          <w:sz w:val="20"/>
          <w:szCs w:val="20"/>
        </w:rPr>
        <w:t>: 10.3233/JAD-210459. Online ahead of print.</w:t>
      </w:r>
      <w:r>
        <w:rPr>
          <w:rFonts w:ascii="Arial" w:hAnsi="Arial" w:cs="Arial"/>
          <w:sz w:val="20"/>
          <w:szCs w:val="20"/>
        </w:rPr>
        <w:t xml:space="preserve"> </w:t>
      </w:r>
      <w:r>
        <w:rPr>
          <w:rStyle w:val="citation-part"/>
          <w:rFonts w:ascii="Arial" w:hAnsi="Arial" w:cs="Arial"/>
          <w:sz w:val="20"/>
          <w:szCs w:val="20"/>
        </w:rPr>
        <w:t xml:space="preserve">PM: </w:t>
      </w:r>
      <w:r>
        <w:rPr>
          <w:rStyle w:val="docsum-pmid"/>
          <w:rFonts w:ascii="Arial" w:hAnsi="Arial" w:cs="Arial"/>
          <w:sz w:val="20"/>
          <w:szCs w:val="20"/>
        </w:rPr>
        <w:t>34459397.</w:t>
      </w:r>
      <w:r w:rsidRPr="00EB4112">
        <w:rPr>
          <w:rStyle w:val="docsum-pmid"/>
        </w:rPr>
        <w:t xml:space="preserve"> </w:t>
      </w:r>
      <w:hyperlink r:id="rId81" w:tgtFrame="_blank" w:history="1">
        <w:r w:rsidR="00EB4112" w:rsidRPr="00EB4112">
          <w:rPr>
            <w:rStyle w:val="docsum-pmid"/>
            <w:rFonts w:ascii="Arial" w:hAnsi="Arial" w:cs="Arial"/>
            <w:sz w:val="20"/>
            <w:szCs w:val="20"/>
          </w:rPr>
          <w:t>PMC8733857</w:t>
        </w:r>
      </w:hyperlink>
      <w:r w:rsidR="00C5627B">
        <w:rPr>
          <w:rStyle w:val="docsum-pmid"/>
          <w:rFonts w:ascii="Arial" w:hAnsi="Arial" w:cs="Arial"/>
          <w:sz w:val="20"/>
          <w:szCs w:val="20"/>
        </w:rPr>
        <w:t>.</w:t>
      </w:r>
    </w:p>
    <w:p w14:paraId="0C395E47" w14:textId="4F71C7F5" w:rsidR="0037278E" w:rsidRPr="00980406" w:rsidRDefault="0037278E" w:rsidP="0037278E">
      <w:pPr>
        <w:rPr>
          <w:rFonts w:ascii="Arial" w:hAnsi="Arial" w:cs="Arial"/>
          <w:sz w:val="20"/>
          <w:szCs w:val="20"/>
        </w:rPr>
      </w:pPr>
      <w:r w:rsidRPr="00980406">
        <w:rPr>
          <w:rStyle w:val="docsum-authors"/>
          <w:rFonts w:ascii="Arial" w:hAnsi="Arial" w:cs="Arial"/>
          <w:sz w:val="20"/>
          <w:szCs w:val="20"/>
        </w:rPr>
        <w:t xml:space="preserve">Buzkova P. </w:t>
      </w:r>
      <w:hyperlink r:id="rId82" w:history="1">
        <w:r w:rsidRPr="00C65CEE">
          <w:rPr>
            <w:rStyle w:val="Hyperlink"/>
            <w:rFonts w:ascii="Arial" w:hAnsi="Arial" w:cs="Arial"/>
            <w:b/>
            <w:bCs/>
            <w:i/>
            <w:iCs/>
            <w:color w:val="0070C0"/>
            <w:sz w:val="20"/>
            <w:szCs w:val="20"/>
          </w:rPr>
          <w:t>Competing risk of mortality in association studies of non-fatal events.</w:t>
        </w:r>
      </w:hyperlink>
      <w:r w:rsidRPr="00C65CEE">
        <w:rPr>
          <w:rFonts w:ascii="Arial" w:hAnsi="Arial" w:cs="Arial"/>
          <w:color w:val="0070C0"/>
          <w:sz w:val="20"/>
          <w:szCs w:val="20"/>
        </w:rPr>
        <w:t xml:space="preserve"> </w:t>
      </w:r>
      <w:proofErr w:type="spellStart"/>
      <w:r w:rsidRPr="00980406">
        <w:rPr>
          <w:rStyle w:val="docsum-journal-citation"/>
          <w:rFonts w:ascii="Arial" w:hAnsi="Arial" w:cs="Arial"/>
          <w:sz w:val="20"/>
          <w:szCs w:val="20"/>
        </w:rPr>
        <w:t>PLoS</w:t>
      </w:r>
      <w:proofErr w:type="spellEnd"/>
      <w:r w:rsidRPr="00980406">
        <w:rPr>
          <w:rStyle w:val="docsum-journal-citation"/>
          <w:rFonts w:ascii="Arial" w:hAnsi="Arial" w:cs="Arial"/>
          <w:sz w:val="20"/>
          <w:szCs w:val="20"/>
        </w:rPr>
        <w:t xml:space="preserve"> One. 2021 Aug 13. Vol. 16, issue 8, e0255313. </w:t>
      </w:r>
      <w:proofErr w:type="spellStart"/>
      <w:r w:rsidRPr="00980406">
        <w:rPr>
          <w:rStyle w:val="docsum-journal-citation"/>
          <w:rFonts w:ascii="Arial" w:hAnsi="Arial" w:cs="Arial"/>
          <w:sz w:val="20"/>
          <w:szCs w:val="20"/>
        </w:rPr>
        <w:t>doi</w:t>
      </w:r>
      <w:proofErr w:type="spellEnd"/>
      <w:r w:rsidRPr="00980406">
        <w:rPr>
          <w:rStyle w:val="docsum-journal-citation"/>
          <w:rFonts w:ascii="Arial" w:hAnsi="Arial" w:cs="Arial"/>
          <w:sz w:val="20"/>
          <w:szCs w:val="20"/>
        </w:rPr>
        <w:t xml:space="preserve">: 10.1371/journal.pone.0255313. </w:t>
      </w:r>
      <w:r w:rsidRPr="00980406">
        <w:rPr>
          <w:rStyle w:val="citation-part"/>
          <w:rFonts w:ascii="Arial" w:hAnsi="Arial" w:cs="Arial"/>
          <w:sz w:val="20"/>
          <w:szCs w:val="20"/>
        </w:rPr>
        <w:t xml:space="preserve">PM: </w:t>
      </w:r>
      <w:r w:rsidRPr="00980406">
        <w:rPr>
          <w:rStyle w:val="docsum-pmid"/>
          <w:rFonts w:ascii="Arial" w:hAnsi="Arial" w:cs="Arial"/>
          <w:sz w:val="20"/>
          <w:szCs w:val="20"/>
        </w:rPr>
        <w:t xml:space="preserve">34388170. </w:t>
      </w:r>
      <w:hyperlink r:id="rId83" w:tgtFrame="_blank" w:history="1">
        <w:r w:rsidRPr="00980406">
          <w:rPr>
            <w:rStyle w:val="Hyperlink"/>
            <w:rFonts w:ascii="Arial" w:hAnsi="Arial" w:cs="Arial"/>
            <w:color w:val="auto"/>
            <w:sz w:val="20"/>
            <w:szCs w:val="20"/>
            <w:u w:val="none"/>
          </w:rPr>
          <w:t>PMC8362942</w:t>
        </w:r>
      </w:hyperlink>
      <w:r w:rsidRPr="00980406">
        <w:rPr>
          <w:rStyle w:val="docsum-pmid"/>
          <w:rFonts w:ascii="Arial" w:hAnsi="Arial" w:cs="Arial"/>
          <w:sz w:val="20"/>
          <w:szCs w:val="20"/>
        </w:rPr>
        <w:t>.</w:t>
      </w:r>
      <w:r w:rsidRPr="00980406">
        <w:rPr>
          <w:rFonts w:ascii="Arial" w:hAnsi="Arial" w:cs="Arial"/>
          <w:sz w:val="20"/>
          <w:szCs w:val="20"/>
        </w:rPr>
        <w:t xml:space="preserve"> </w:t>
      </w:r>
    </w:p>
    <w:p w14:paraId="38D0F479" w14:textId="4B7817F2" w:rsidR="00D56FFD" w:rsidRDefault="00D56FFD" w:rsidP="00D56FFD">
      <w:pPr>
        <w:rPr>
          <w:rFonts w:ascii="Arial" w:hAnsi="Arial" w:cs="Arial"/>
          <w:sz w:val="20"/>
          <w:szCs w:val="20"/>
        </w:rPr>
      </w:pPr>
      <w:r>
        <w:rPr>
          <w:rStyle w:val="docsum-authors"/>
          <w:rFonts w:ascii="Arial" w:hAnsi="Arial" w:cs="Arial"/>
          <w:sz w:val="20"/>
          <w:szCs w:val="20"/>
        </w:rPr>
        <w:t xml:space="preserve">Cade BE, Lee J, Sofer T, Wang H, Zhang M, Chen H, Gharib SA, Gottlieb DJ, Guo X, Lane JM, Liang J, Lin X, Mei H, Patel SR, Purcell SM, Saxena R, Shah NA, Evans DS, </w:t>
      </w:r>
      <w:proofErr w:type="spellStart"/>
      <w:r>
        <w:rPr>
          <w:rStyle w:val="docsum-authors"/>
          <w:rFonts w:ascii="Arial" w:hAnsi="Arial" w:cs="Arial"/>
          <w:sz w:val="20"/>
          <w:szCs w:val="20"/>
        </w:rPr>
        <w:t>Hanis</w:t>
      </w:r>
      <w:proofErr w:type="spellEnd"/>
      <w:r>
        <w:rPr>
          <w:rStyle w:val="docsum-authors"/>
          <w:rFonts w:ascii="Arial" w:hAnsi="Arial" w:cs="Arial"/>
          <w:sz w:val="20"/>
          <w:szCs w:val="20"/>
        </w:rPr>
        <w:t xml:space="preserve"> CL, Hillman DR, Mukherjee S, Palmer LJ, Stone KL, </w:t>
      </w:r>
      <w:proofErr w:type="spellStart"/>
      <w:r>
        <w:rPr>
          <w:rStyle w:val="docsum-authors"/>
          <w:rFonts w:ascii="Arial" w:hAnsi="Arial" w:cs="Arial"/>
          <w:sz w:val="20"/>
          <w:szCs w:val="20"/>
        </w:rPr>
        <w:t>Tranah</w:t>
      </w:r>
      <w:proofErr w:type="spellEnd"/>
      <w:r>
        <w:rPr>
          <w:rStyle w:val="docsum-authors"/>
          <w:rFonts w:ascii="Arial" w:hAnsi="Arial" w:cs="Arial"/>
          <w:sz w:val="20"/>
          <w:szCs w:val="20"/>
        </w:rPr>
        <w:t xml:space="preserve"> GJ; NHLBI Trans-Omics for Precision Medicine </w:t>
      </w:r>
      <w:r>
        <w:rPr>
          <w:rStyle w:val="docsum-authors"/>
          <w:rFonts w:ascii="Arial" w:hAnsi="Arial" w:cs="Arial"/>
          <w:sz w:val="20"/>
          <w:szCs w:val="20"/>
        </w:rPr>
        <w:lastRenderedPageBreak/>
        <w:t>(</w:t>
      </w:r>
      <w:proofErr w:type="spellStart"/>
      <w:r>
        <w:rPr>
          <w:rStyle w:val="docsum-authors"/>
          <w:rFonts w:ascii="Arial" w:hAnsi="Arial" w:cs="Arial"/>
          <w:sz w:val="20"/>
          <w:szCs w:val="20"/>
        </w:rPr>
        <w:t>TOPMed</w:t>
      </w:r>
      <w:proofErr w:type="spellEnd"/>
      <w:r>
        <w:rPr>
          <w:rStyle w:val="docsum-authors"/>
          <w:rFonts w:ascii="Arial" w:hAnsi="Arial" w:cs="Arial"/>
          <w:sz w:val="20"/>
          <w:szCs w:val="20"/>
        </w:rPr>
        <w:t xml:space="preserve">) Consortium, </w:t>
      </w:r>
      <w:proofErr w:type="spellStart"/>
      <w:r>
        <w:rPr>
          <w:rStyle w:val="docsum-authors"/>
          <w:rFonts w:ascii="Arial" w:hAnsi="Arial" w:cs="Arial"/>
          <w:sz w:val="20"/>
          <w:szCs w:val="20"/>
        </w:rPr>
        <w:t>Abecasis</w:t>
      </w:r>
      <w:proofErr w:type="spellEnd"/>
      <w:r>
        <w:rPr>
          <w:rStyle w:val="docsum-authors"/>
          <w:rFonts w:ascii="Arial" w:hAnsi="Arial" w:cs="Arial"/>
          <w:sz w:val="20"/>
          <w:szCs w:val="20"/>
        </w:rPr>
        <w:t xml:space="preserve"> GR, Boerwinkle EA, Correa A, </w:t>
      </w:r>
      <w:proofErr w:type="spellStart"/>
      <w:r>
        <w:rPr>
          <w:rStyle w:val="docsum-authors"/>
          <w:rFonts w:ascii="Arial" w:hAnsi="Arial" w:cs="Arial"/>
          <w:sz w:val="20"/>
          <w:szCs w:val="20"/>
        </w:rPr>
        <w:t>Cupples</w:t>
      </w:r>
      <w:proofErr w:type="spellEnd"/>
      <w:r>
        <w:rPr>
          <w:rStyle w:val="docsum-authors"/>
          <w:rFonts w:ascii="Arial" w:hAnsi="Arial" w:cs="Arial"/>
          <w:sz w:val="20"/>
          <w:szCs w:val="20"/>
        </w:rPr>
        <w:t xml:space="preserve"> LA, Kaplan RC, Nickerson DA, North KE, Psaty BM, Rotter JI, Rich SS, Tracy RP, </w:t>
      </w:r>
      <w:proofErr w:type="spellStart"/>
      <w:r>
        <w:rPr>
          <w:rStyle w:val="docsum-authors"/>
          <w:rFonts w:ascii="Arial" w:hAnsi="Arial" w:cs="Arial"/>
          <w:sz w:val="20"/>
          <w:szCs w:val="20"/>
        </w:rPr>
        <w:t>Vasan</w:t>
      </w:r>
      <w:proofErr w:type="spellEnd"/>
      <w:r>
        <w:rPr>
          <w:rStyle w:val="docsum-authors"/>
          <w:rFonts w:ascii="Arial" w:hAnsi="Arial" w:cs="Arial"/>
          <w:sz w:val="20"/>
          <w:szCs w:val="20"/>
        </w:rPr>
        <w:t xml:space="preserve"> RS, Wilson JG, Zhu X, Redline S; </w:t>
      </w:r>
      <w:proofErr w:type="spellStart"/>
      <w:r>
        <w:rPr>
          <w:rStyle w:val="docsum-authors"/>
          <w:rFonts w:ascii="Arial" w:hAnsi="Arial" w:cs="Arial"/>
          <w:sz w:val="20"/>
          <w:szCs w:val="20"/>
        </w:rPr>
        <w:t>TOPMed</w:t>
      </w:r>
      <w:proofErr w:type="spellEnd"/>
      <w:r>
        <w:rPr>
          <w:rStyle w:val="docsum-authors"/>
          <w:rFonts w:ascii="Arial" w:hAnsi="Arial" w:cs="Arial"/>
          <w:sz w:val="20"/>
          <w:szCs w:val="20"/>
        </w:rPr>
        <w:t xml:space="preserve"> Sleep Working Group.</w:t>
      </w:r>
      <w:r>
        <w:rPr>
          <w:rFonts w:ascii="Arial" w:hAnsi="Arial" w:cs="Arial"/>
          <w:sz w:val="20"/>
          <w:szCs w:val="20"/>
        </w:rPr>
        <w:t xml:space="preserve"> </w:t>
      </w:r>
      <w:hyperlink r:id="rId84" w:history="1">
        <w:r w:rsidRPr="00C65CEE">
          <w:rPr>
            <w:rStyle w:val="Hyperlink"/>
            <w:rFonts w:ascii="Arial" w:hAnsi="Arial" w:cs="Arial"/>
            <w:b/>
            <w:bCs/>
            <w:i/>
            <w:iCs/>
            <w:color w:val="0070C0"/>
            <w:sz w:val="20"/>
            <w:szCs w:val="20"/>
          </w:rPr>
          <w:t xml:space="preserve">Whole-genome association analyses of sleep-disordered breathing phenotypes in the NHLBI </w:t>
        </w:r>
        <w:proofErr w:type="spellStart"/>
        <w:r w:rsidRPr="00C65CEE">
          <w:rPr>
            <w:rStyle w:val="Hyperlink"/>
            <w:rFonts w:ascii="Arial" w:hAnsi="Arial" w:cs="Arial"/>
            <w:b/>
            <w:bCs/>
            <w:i/>
            <w:iCs/>
            <w:color w:val="0070C0"/>
            <w:sz w:val="20"/>
            <w:szCs w:val="20"/>
          </w:rPr>
          <w:t>TOPMed</w:t>
        </w:r>
        <w:proofErr w:type="spellEnd"/>
        <w:r w:rsidRPr="00C65CEE">
          <w:rPr>
            <w:rStyle w:val="Hyperlink"/>
            <w:rFonts w:ascii="Arial" w:hAnsi="Arial" w:cs="Arial"/>
            <w:b/>
            <w:bCs/>
            <w:i/>
            <w:iCs/>
            <w:color w:val="0070C0"/>
            <w:sz w:val="20"/>
            <w:szCs w:val="20"/>
          </w:rPr>
          <w:t xml:space="preserve"> program.</w:t>
        </w:r>
        <w:r>
          <w:rPr>
            <w:rStyle w:val="Hyperlink"/>
            <w:rFonts w:ascii="Arial" w:hAnsi="Arial" w:cs="Arial"/>
            <w:b/>
            <w:bCs/>
            <w:i/>
            <w:iCs/>
            <w:color w:val="0070C0"/>
            <w:sz w:val="20"/>
            <w:szCs w:val="20"/>
          </w:rPr>
          <w:t xml:space="preserve"> </w:t>
        </w:r>
      </w:hyperlink>
      <w:r>
        <w:rPr>
          <w:rStyle w:val="docsum-journal-citation"/>
          <w:rFonts w:ascii="Arial" w:hAnsi="Arial" w:cs="Arial"/>
          <w:sz w:val="20"/>
          <w:szCs w:val="20"/>
        </w:rPr>
        <w:t xml:space="preserve">Genome Med. 2021 Aug 26. Vol. 13, issue 1, p. 136. </w:t>
      </w:r>
      <w:r>
        <w:rPr>
          <w:rStyle w:val="citation-part"/>
          <w:rFonts w:ascii="Arial" w:hAnsi="Arial" w:cs="Arial"/>
          <w:sz w:val="20"/>
          <w:szCs w:val="20"/>
        </w:rPr>
        <w:t xml:space="preserve">PM: </w:t>
      </w:r>
      <w:r>
        <w:rPr>
          <w:rStyle w:val="docsum-pmid"/>
          <w:rFonts w:ascii="Arial" w:hAnsi="Arial" w:cs="Arial"/>
          <w:sz w:val="20"/>
          <w:szCs w:val="20"/>
        </w:rPr>
        <w:t>34446064.</w:t>
      </w:r>
      <w:r>
        <w:rPr>
          <w:rFonts w:ascii="Arial" w:hAnsi="Arial" w:cs="Arial"/>
          <w:sz w:val="20"/>
          <w:szCs w:val="20"/>
        </w:rPr>
        <w:t xml:space="preserve"> </w:t>
      </w:r>
      <w:r w:rsidR="005B5540" w:rsidRPr="005B5540">
        <w:rPr>
          <w:rFonts w:ascii="Arial" w:hAnsi="Arial" w:cs="Arial"/>
          <w:sz w:val="20"/>
          <w:szCs w:val="20"/>
        </w:rPr>
        <w:t>PMC8394596.</w:t>
      </w:r>
    </w:p>
    <w:p w14:paraId="05B0AD17" w14:textId="77777777" w:rsidR="001D4588" w:rsidRPr="006722CD" w:rsidRDefault="001D4588" w:rsidP="001D4588">
      <w:pPr>
        <w:rPr>
          <w:rFonts w:ascii="Arial" w:hAnsi="Arial" w:cs="Arial"/>
          <w:sz w:val="20"/>
          <w:szCs w:val="20"/>
        </w:rPr>
      </w:pPr>
      <w:r w:rsidRPr="006722CD">
        <w:rPr>
          <w:rStyle w:val="docsum-authors"/>
          <w:rFonts w:ascii="Arial" w:hAnsi="Arial" w:cs="Arial"/>
          <w:sz w:val="20"/>
          <w:szCs w:val="20"/>
        </w:rPr>
        <w:t xml:space="preserve">Cawthon PM, Patel SM, </w:t>
      </w:r>
      <w:proofErr w:type="spellStart"/>
      <w:r w:rsidRPr="006722CD">
        <w:rPr>
          <w:rStyle w:val="docsum-authors"/>
          <w:rFonts w:ascii="Arial" w:hAnsi="Arial" w:cs="Arial"/>
          <w:sz w:val="20"/>
          <w:szCs w:val="20"/>
        </w:rPr>
        <w:t>Kritchevsky</w:t>
      </w:r>
      <w:proofErr w:type="spellEnd"/>
      <w:r w:rsidRPr="006722CD">
        <w:rPr>
          <w:rStyle w:val="docsum-authors"/>
          <w:rFonts w:ascii="Arial" w:hAnsi="Arial" w:cs="Arial"/>
          <w:sz w:val="20"/>
          <w:szCs w:val="20"/>
        </w:rPr>
        <w:t xml:space="preserve"> SB, Newman AB, Santanasto A, Kiel DP, </w:t>
      </w:r>
      <w:proofErr w:type="spellStart"/>
      <w:r w:rsidRPr="006722CD">
        <w:rPr>
          <w:rStyle w:val="docsum-authors"/>
          <w:rFonts w:ascii="Arial" w:hAnsi="Arial" w:cs="Arial"/>
          <w:sz w:val="20"/>
          <w:szCs w:val="20"/>
        </w:rPr>
        <w:t>Travison</w:t>
      </w:r>
      <w:proofErr w:type="spellEnd"/>
      <w:r w:rsidRPr="006722CD">
        <w:rPr>
          <w:rStyle w:val="docsum-authors"/>
          <w:rFonts w:ascii="Arial" w:hAnsi="Arial" w:cs="Arial"/>
          <w:sz w:val="20"/>
          <w:szCs w:val="20"/>
        </w:rPr>
        <w:t xml:space="preserve"> TG, Lane N, Cummings SR, Orwoll ES, </w:t>
      </w:r>
      <w:proofErr w:type="spellStart"/>
      <w:r w:rsidRPr="006722CD">
        <w:rPr>
          <w:rStyle w:val="docsum-authors"/>
          <w:rFonts w:ascii="Arial" w:hAnsi="Arial" w:cs="Arial"/>
          <w:sz w:val="20"/>
          <w:szCs w:val="20"/>
        </w:rPr>
        <w:t>Duchowny</w:t>
      </w:r>
      <w:proofErr w:type="spellEnd"/>
      <w:r w:rsidRPr="006722CD">
        <w:rPr>
          <w:rStyle w:val="docsum-authors"/>
          <w:rFonts w:ascii="Arial" w:hAnsi="Arial" w:cs="Arial"/>
          <w:sz w:val="20"/>
          <w:szCs w:val="20"/>
        </w:rPr>
        <w:t xml:space="preserve"> KA, Kwok T, Hirani V, </w:t>
      </w:r>
      <w:proofErr w:type="spellStart"/>
      <w:r w:rsidRPr="006722CD">
        <w:rPr>
          <w:rStyle w:val="docsum-authors"/>
          <w:rFonts w:ascii="Arial" w:hAnsi="Arial" w:cs="Arial"/>
          <w:sz w:val="20"/>
          <w:szCs w:val="20"/>
        </w:rPr>
        <w:t>Schousboe</w:t>
      </w:r>
      <w:proofErr w:type="spellEnd"/>
      <w:r w:rsidRPr="006722CD">
        <w:rPr>
          <w:rStyle w:val="docsum-authors"/>
          <w:rFonts w:ascii="Arial" w:hAnsi="Arial" w:cs="Arial"/>
          <w:sz w:val="20"/>
          <w:szCs w:val="20"/>
        </w:rPr>
        <w:t xml:space="preserve"> J, Karlsson MK, </w:t>
      </w:r>
      <w:proofErr w:type="spellStart"/>
      <w:r w:rsidRPr="006722CD">
        <w:rPr>
          <w:rStyle w:val="docsum-authors"/>
          <w:rFonts w:ascii="Arial" w:hAnsi="Arial" w:cs="Arial"/>
          <w:sz w:val="20"/>
          <w:szCs w:val="20"/>
        </w:rPr>
        <w:t>Mellström</w:t>
      </w:r>
      <w:proofErr w:type="spellEnd"/>
      <w:r w:rsidRPr="006722CD">
        <w:rPr>
          <w:rStyle w:val="docsum-authors"/>
          <w:rFonts w:ascii="Arial" w:hAnsi="Arial" w:cs="Arial"/>
          <w:sz w:val="20"/>
          <w:szCs w:val="20"/>
        </w:rPr>
        <w:t xml:space="preserve"> D, Ohlsson C, </w:t>
      </w:r>
      <w:proofErr w:type="spellStart"/>
      <w:r w:rsidRPr="006722CD">
        <w:rPr>
          <w:rStyle w:val="docsum-authors"/>
          <w:rFonts w:ascii="Arial" w:hAnsi="Arial" w:cs="Arial"/>
          <w:sz w:val="20"/>
          <w:szCs w:val="20"/>
        </w:rPr>
        <w:t>Ljunggren</w:t>
      </w:r>
      <w:proofErr w:type="spellEnd"/>
      <w:r w:rsidRPr="006722CD">
        <w:rPr>
          <w:rStyle w:val="docsum-authors"/>
          <w:rFonts w:ascii="Arial" w:hAnsi="Arial" w:cs="Arial"/>
          <w:sz w:val="20"/>
          <w:szCs w:val="20"/>
        </w:rPr>
        <w:t xml:space="preserve"> Ö, Xue QL, </w:t>
      </w:r>
      <w:proofErr w:type="spellStart"/>
      <w:r w:rsidRPr="006722CD">
        <w:rPr>
          <w:rStyle w:val="docsum-authors"/>
          <w:rFonts w:ascii="Arial" w:hAnsi="Arial" w:cs="Arial"/>
          <w:sz w:val="20"/>
          <w:szCs w:val="20"/>
        </w:rPr>
        <w:t>Shardell</w:t>
      </w:r>
      <w:proofErr w:type="spellEnd"/>
      <w:r w:rsidRPr="006722CD">
        <w:rPr>
          <w:rStyle w:val="docsum-authors"/>
          <w:rFonts w:ascii="Arial" w:hAnsi="Arial" w:cs="Arial"/>
          <w:sz w:val="20"/>
          <w:szCs w:val="20"/>
        </w:rPr>
        <w:t xml:space="preserve"> M, Jordan JM, </w:t>
      </w:r>
      <w:proofErr w:type="spellStart"/>
      <w:r w:rsidRPr="006722CD">
        <w:rPr>
          <w:rStyle w:val="docsum-authors"/>
          <w:rFonts w:ascii="Arial" w:hAnsi="Arial" w:cs="Arial"/>
          <w:sz w:val="20"/>
          <w:szCs w:val="20"/>
        </w:rPr>
        <w:t>Pencina</w:t>
      </w:r>
      <w:proofErr w:type="spellEnd"/>
      <w:r w:rsidRPr="006722CD">
        <w:rPr>
          <w:rStyle w:val="docsum-authors"/>
          <w:rFonts w:ascii="Arial" w:hAnsi="Arial" w:cs="Arial"/>
          <w:sz w:val="20"/>
          <w:szCs w:val="20"/>
        </w:rPr>
        <w:t xml:space="preserve"> KM, Fielding RA, </w:t>
      </w:r>
      <w:proofErr w:type="spellStart"/>
      <w:r w:rsidRPr="006722CD">
        <w:rPr>
          <w:rStyle w:val="docsum-authors"/>
          <w:rFonts w:ascii="Arial" w:hAnsi="Arial" w:cs="Arial"/>
          <w:sz w:val="20"/>
          <w:szCs w:val="20"/>
        </w:rPr>
        <w:t>Magaziner</w:t>
      </w:r>
      <w:proofErr w:type="spellEnd"/>
      <w:r w:rsidRPr="006722CD">
        <w:rPr>
          <w:rStyle w:val="docsum-authors"/>
          <w:rFonts w:ascii="Arial" w:hAnsi="Arial" w:cs="Arial"/>
          <w:sz w:val="20"/>
          <w:szCs w:val="20"/>
        </w:rPr>
        <w:t xml:space="preserve"> J, Correa-de-Araujo R, Bhasin S, Manini TM.</w:t>
      </w:r>
      <w:r w:rsidRPr="006722CD">
        <w:rPr>
          <w:rFonts w:ascii="Arial" w:hAnsi="Arial" w:cs="Arial"/>
          <w:sz w:val="20"/>
          <w:szCs w:val="20"/>
        </w:rPr>
        <w:t xml:space="preserve"> </w:t>
      </w:r>
      <w:hyperlink r:id="rId85" w:history="1">
        <w:r w:rsidRPr="0091662A">
          <w:rPr>
            <w:rStyle w:val="Hyperlink"/>
            <w:rFonts w:ascii="Arial" w:hAnsi="Arial" w:cs="Arial"/>
            <w:i/>
            <w:iCs/>
            <w:sz w:val="20"/>
            <w:szCs w:val="20"/>
          </w:rPr>
          <w:t xml:space="preserve">What </w:t>
        </w:r>
        <w:r>
          <w:rPr>
            <w:rStyle w:val="Hyperlink"/>
            <w:rFonts w:ascii="Arial" w:hAnsi="Arial" w:cs="Arial"/>
            <w:i/>
            <w:iCs/>
            <w:sz w:val="20"/>
            <w:szCs w:val="20"/>
          </w:rPr>
          <w:t>c</w:t>
        </w:r>
        <w:r w:rsidRPr="0091662A">
          <w:rPr>
            <w:rStyle w:val="Hyperlink"/>
            <w:rFonts w:ascii="Arial" w:hAnsi="Arial" w:cs="Arial"/>
            <w:i/>
            <w:iCs/>
            <w:sz w:val="20"/>
            <w:szCs w:val="20"/>
          </w:rPr>
          <w:t>ut-</w:t>
        </w:r>
        <w:r>
          <w:rPr>
            <w:rStyle w:val="Hyperlink"/>
            <w:rFonts w:ascii="Arial" w:hAnsi="Arial" w:cs="Arial"/>
            <w:i/>
            <w:iCs/>
            <w:sz w:val="20"/>
            <w:szCs w:val="20"/>
          </w:rPr>
          <w:t>p</w:t>
        </w:r>
        <w:r w:rsidRPr="0091662A">
          <w:rPr>
            <w:rStyle w:val="Hyperlink"/>
            <w:rFonts w:ascii="Arial" w:hAnsi="Arial" w:cs="Arial"/>
            <w:i/>
            <w:iCs/>
            <w:sz w:val="20"/>
            <w:szCs w:val="20"/>
          </w:rPr>
          <w:t xml:space="preserve">oint in </w:t>
        </w:r>
        <w:r>
          <w:rPr>
            <w:rStyle w:val="Hyperlink"/>
            <w:rFonts w:ascii="Arial" w:hAnsi="Arial" w:cs="Arial"/>
            <w:i/>
            <w:iCs/>
            <w:sz w:val="20"/>
            <w:szCs w:val="20"/>
          </w:rPr>
          <w:t>g</w:t>
        </w:r>
        <w:r w:rsidRPr="0091662A">
          <w:rPr>
            <w:rStyle w:val="Hyperlink"/>
            <w:rFonts w:ascii="Arial" w:hAnsi="Arial" w:cs="Arial"/>
            <w:i/>
            <w:iCs/>
            <w:sz w:val="20"/>
            <w:szCs w:val="20"/>
          </w:rPr>
          <w:t xml:space="preserve">ait </w:t>
        </w:r>
        <w:r>
          <w:rPr>
            <w:rStyle w:val="Hyperlink"/>
            <w:rFonts w:ascii="Arial" w:hAnsi="Arial" w:cs="Arial"/>
            <w:i/>
            <w:iCs/>
            <w:sz w:val="20"/>
            <w:szCs w:val="20"/>
          </w:rPr>
          <w:t>s</w:t>
        </w:r>
        <w:r w:rsidRPr="0091662A">
          <w:rPr>
            <w:rStyle w:val="Hyperlink"/>
            <w:rFonts w:ascii="Arial" w:hAnsi="Arial" w:cs="Arial"/>
            <w:i/>
            <w:iCs/>
            <w:sz w:val="20"/>
            <w:szCs w:val="20"/>
          </w:rPr>
          <w:t xml:space="preserve">peed </w:t>
        </w:r>
        <w:r>
          <w:rPr>
            <w:rStyle w:val="Hyperlink"/>
            <w:rFonts w:ascii="Arial" w:hAnsi="Arial" w:cs="Arial"/>
            <w:i/>
            <w:iCs/>
            <w:sz w:val="20"/>
            <w:szCs w:val="20"/>
          </w:rPr>
          <w:t>b</w:t>
        </w:r>
        <w:r w:rsidRPr="0091662A">
          <w:rPr>
            <w:rStyle w:val="Hyperlink"/>
            <w:rFonts w:ascii="Arial" w:hAnsi="Arial" w:cs="Arial"/>
            <w:i/>
            <w:iCs/>
            <w:sz w:val="20"/>
            <w:szCs w:val="20"/>
          </w:rPr>
          <w:t xml:space="preserve">est </w:t>
        </w:r>
        <w:r>
          <w:rPr>
            <w:rStyle w:val="Hyperlink"/>
            <w:rFonts w:ascii="Arial" w:hAnsi="Arial" w:cs="Arial"/>
            <w:i/>
            <w:iCs/>
            <w:sz w:val="20"/>
            <w:szCs w:val="20"/>
          </w:rPr>
          <w:t>d</w:t>
        </w:r>
        <w:r w:rsidRPr="0091662A">
          <w:rPr>
            <w:rStyle w:val="Hyperlink"/>
            <w:rFonts w:ascii="Arial" w:hAnsi="Arial" w:cs="Arial"/>
            <w:i/>
            <w:iCs/>
            <w:sz w:val="20"/>
            <w:szCs w:val="20"/>
          </w:rPr>
          <w:t xml:space="preserve">iscriminates </w:t>
        </w:r>
        <w:r>
          <w:rPr>
            <w:rStyle w:val="Hyperlink"/>
            <w:rFonts w:ascii="Arial" w:hAnsi="Arial" w:cs="Arial"/>
            <w:i/>
            <w:iCs/>
            <w:sz w:val="20"/>
            <w:szCs w:val="20"/>
          </w:rPr>
          <w:t>c</w:t>
        </w:r>
        <w:r w:rsidRPr="0091662A">
          <w:rPr>
            <w:rStyle w:val="Hyperlink"/>
            <w:rFonts w:ascii="Arial" w:hAnsi="Arial" w:cs="Arial"/>
            <w:i/>
            <w:iCs/>
            <w:sz w:val="20"/>
            <w:szCs w:val="20"/>
          </w:rPr>
          <w:t>ommunity-</w:t>
        </w:r>
        <w:r>
          <w:rPr>
            <w:rStyle w:val="Hyperlink"/>
            <w:rFonts w:ascii="Arial" w:hAnsi="Arial" w:cs="Arial"/>
            <w:i/>
            <w:iCs/>
            <w:sz w:val="20"/>
            <w:szCs w:val="20"/>
          </w:rPr>
          <w:t>d</w:t>
        </w:r>
        <w:r w:rsidRPr="0091662A">
          <w:rPr>
            <w:rStyle w:val="Hyperlink"/>
            <w:rFonts w:ascii="Arial" w:hAnsi="Arial" w:cs="Arial"/>
            <w:i/>
            <w:iCs/>
            <w:sz w:val="20"/>
            <w:szCs w:val="20"/>
          </w:rPr>
          <w:t xml:space="preserve">welling </w:t>
        </w:r>
        <w:r>
          <w:rPr>
            <w:rStyle w:val="Hyperlink"/>
            <w:rFonts w:ascii="Arial" w:hAnsi="Arial" w:cs="Arial"/>
            <w:i/>
            <w:iCs/>
            <w:sz w:val="20"/>
            <w:szCs w:val="20"/>
          </w:rPr>
          <w:t>o</w:t>
        </w:r>
        <w:r w:rsidRPr="0091662A">
          <w:rPr>
            <w:rStyle w:val="Hyperlink"/>
            <w:rFonts w:ascii="Arial" w:hAnsi="Arial" w:cs="Arial"/>
            <w:i/>
            <w:iCs/>
            <w:sz w:val="20"/>
            <w:szCs w:val="20"/>
          </w:rPr>
          <w:t xml:space="preserve">lder </w:t>
        </w:r>
        <w:r>
          <w:rPr>
            <w:rStyle w:val="Hyperlink"/>
            <w:rFonts w:ascii="Arial" w:hAnsi="Arial" w:cs="Arial"/>
            <w:i/>
            <w:iCs/>
            <w:sz w:val="20"/>
            <w:szCs w:val="20"/>
          </w:rPr>
          <w:t>a</w:t>
        </w:r>
        <w:r w:rsidRPr="0091662A">
          <w:rPr>
            <w:rStyle w:val="Hyperlink"/>
            <w:rFonts w:ascii="Arial" w:hAnsi="Arial" w:cs="Arial"/>
            <w:i/>
            <w:iCs/>
            <w:sz w:val="20"/>
            <w:szCs w:val="20"/>
          </w:rPr>
          <w:t xml:space="preserve">dults </w:t>
        </w:r>
        <w:r>
          <w:rPr>
            <w:rStyle w:val="Hyperlink"/>
            <w:rFonts w:ascii="Arial" w:hAnsi="Arial" w:cs="Arial"/>
            <w:i/>
            <w:iCs/>
            <w:sz w:val="20"/>
            <w:szCs w:val="20"/>
          </w:rPr>
          <w:t>w</w:t>
        </w:r>
        <w:r w:rsidRPr="0091662A">
          <w:rPr>
            <w:rStyle w:val="Hyperlink"/>
            <w:rFonts w:ascii="Arial" w:hAnsi="Arial" w:cs="Arial"/>
            <w:i/>
            <w:iCs/>
            <w:sz w:val="20"/>
            <w:szCs w:val="20"/>
          </w:rPr>
          <w:t xml:space="preserve">ith </w:t>
        </w:r>
        <w:r>
          <w:rPr>
            <w:rStyle w:val="Hyperlink"/>
            <w:rFonts w:ascii="Arial" w:hAnsi="Arial" w:cs="Arial"/>
            <w:i/>
            <w:iCs/>
            <w:sz w:val="20"/>
            <w:szCs w:val="20"/>
          </w:rPr>
          <w:t>m</w:t>
        </w:r>
        <w:r w:rsidRPr="0091662A">
          <w:rPr>
            <w:rStyle w:val="Hyperlink"/>
            <w:rFonts w:ascii="Arial" w:hAnsi="Arial" w:cs="Arial"/>
            <w:i/>
            <w:iCs/>
            <w:sz w:val="20"/>
            <w:szCs w:val="20"/>
          </w:rPr>
          <w:t xml:space="preserve">obility </w:t>
        </w:r>
        <w:r>
          <w:rPr>
            <w:rStyle w:val="Hyperlink"/>
            <w:rFonts w:ascii="Arial" w:hAnsi="Arial" w:cs="Arial"/>
            <w:i/>
            <w:iCs/>
            <w:sz w:val="20"/>
            <w:szCs w:val="20"/>
          </w:rPr>
          <w:t>c</w:t>
        </w:r>
        <w:r w:rsidRPr="0091662A">
          <w:rPr>
            <w:rStyle w:val="Hyperlink"/>
            <w:rFonts w:ascii="Arial" w:hAnsi="Arial" w:cs="Arial"/>
            <w:i/>
            <w:iCs/>
            <w:sz w:val="20"/>
            <w:szCs w:val="20"/>
          </w:rPr>
          <w:t xml:space="preserve">omplaints </w:t>
        </w:r>
        <w:r>
          <w:rPr>
            <w:rStyle w:val="Hyperlink"/>
            <w:rFonts w:ascii="Arial" w:hAnsi="Arial" w:cs="Arial"/>
            <w:i/>
            <w:iCs/>
            <w:sz w:val="20"/>
            <w:szCs w:val="20"/>
          </w:rPr>
          <w:t>f</w:t>
        </w:r>
        <w:r w:rsidRPr="0091662A">
          <w:rPr>
            <w:rStyle w:val="Hyperlink"/>
            <w:rFonts w:ascii="Arial" w:hAnsi="Arial" w:cs="Arial"/>
            <w:i/>
            <w:iCs/>
            <w:sz w:val="20"/>
            <w:szCs w:val="20"/>
          </w:rPr>
          <w:t xml:space="preserve">rom </w:t>
        </w:r>
        <w:r>
          <w:rPr>
            <w:rStyle w:val="Hyperlink"/>
            <w:rFonts w:ascii="Arial" w:hAnsi="Arial" w:cs="Arial"/>
            <w:i/>
            <w:iCs/>
            <w:sz w:val="20"/>
            <w:szCs w:val="20"/>
          </w:rPr>
          <w:t>t</w:t>
        </w:r>
        <w:r w:rsidRPr="0091662A">
          <w:rPr>
            <w:rStyle w:val="Hyperlink"/>
            <w:rFonts w:ascii="Arial" w:hAnsi="Arial" w:cs="Arial"/>
            <w:i/>
            <w:iCs/>
            <w:sz w:val="20"/>
            <w:szCs w:val="20"/>
          </w:rPr>
          <w:t xml:space="preserve">hose </w:t>
        </w:r>
        <w:r>
          <w:rPr>
            <w:rStyle w:val="Hyperlink"/>
            <w:rFonts w:ascii="Arial" w:hAnsi="Arial" w:cs="Arial"/>
            <w:i/>
            <w:iCs/>
            <w:sz w:val="20"/>
            <w:szCs w:val="20"/>
          </w:rPr>
          <w:t>w</w:t>
        </w:r>
        <w:r w:rsidRPr="0091662A">
          <w:rPr>
            <w:rStyle w:val="Hyperlink"/>
            <w:rFonts w:ascii="Arial" w:hAnsi="Arial" w:cs="Arial"/>
            <w:i/>
            <w:iCs/>
            <w:sz w:val="20"/>
            <w:szCs w:val="20"/>
          </w:rPr>
          <w:t xml:space="preserve">ithout? A </w:t>
        </w:r>
        <w:r>
          <w:rPr>
            <w:rStyle w:val="Hyperlink"/>
            <w:rFonts w:ascii="Arial" w:hAnsi="Arial" w:cs="Arial"/>
            <w:i/>
            <w:iCs/>
            <w:sz w:val="20"/>
            <w:szCs w:val="20"/>
          </w:rPr>
          <w:t>p</w:t>
        </w:r>
        <w:r w:rsidRPr="0091662A">
          <w:rPr>
            <w:rStyle w:val="Hyperlink"/>
            <w:rFonts w:ascii="Arial" w:hAnsi="Arial" w:cs="Arial"/>
            <w:i/>
            <w:iCs/>
            <w:sz w:val="20"/>
            <w:szCs w:val="20"/>
          </w:rPr>
          <w:t xml:space="preserve">ooled </w:t>
        </w:r>
        <w:r>
          <w:rPr>
            <w:rStyle w:val="Hyperlink"/>
            <w:rFonts w:ascii="Arial" w:hAnsi="Arial" w:cs="Arial"/>
            <w:i/>
            <w:iCs/>
            <w:sz w:val="20"/>
            <w:szCs w:val="20"/>
          </w:rPr>
          <w:t>a</w:t>
        </w:r>
        <w:r w:rsidRPr="0091662A">
          <w:rPr>
            <w:rStyle w:val="Hyperlink"/>
            <w:rFonts w:ascii="Arial" w:hAnsi="Arial" w:cs="Arial"/>
            <w:i/>
            <w:iCs/>
            <w:sz w:val="20"/>
            <w:szCs w:val="20"/>
          </w:rPr>
          <w:t xml:space="preserve">nalysis </w:t>
        </w:r>
        <w:r>
          <w:rPr>
            <w:rStyle w:val="Hyperlink"/>
            <w:rFonts w:ascii="Arial" w:hAnsi="Arial" w:cs="Arial"/>
            <w:i/>
            <w:iCs/>
            <w:sz w:val="20"/>
            <w:szCs w:val="20"/>
          </w:rPr>
          <w:t>f</w:t>
        </w:r>
        <w:r w:rsidRPr="0091662A">
          <w:rPr>
            <w:rStyle w:val="Hyperlink"/>
            <w:rFonts w:ascii="Arial" w:hAnsi="Arial" w:cs="Arial"/>
            <w:i/>
            <w:iCs/>
            <w:sz w:val="20"/>
            <w:szCs w:val="20"/>
          </w:rPr>
          <w:t xml:space="preserve">rom the </w:t>
        </w:r>
        <w:r>
          <w:rPr>
            <w:rStyle w:val="Hyperlink"/>
            <w:rFonts w:ascii="Arial" w:hAnsi="Arial" w:cs="Arial"/>
            <w:i/>
            <w:iCs/>
            <w:sz w:val="20"/>
            <w:szCs w:val="20"/>
          </w:rPr>
          <w:t>S</w:t>
        </w:r>
        <w:r w:rsidRPr="0091662A">
          <w:rPr>
            <w:rStyle w:val="Hyperlink"/>
            <w:rFonts w:ascii="Arial" w:hAnsi="Arial" w:cs="Arial"/>
            <w:i/>
            <w:iCs/>
            <w:sz w:val="20"/>
            <w:szCs w:val="20"/>
          </w:rPr>
          <w:t>arcopenia Definitions and Outcomes Consortium.</w:t>
        </w:r>
        <w:r>
          <w:rPr>
            <w:rStyle w:val="Hyperlink"/>
            <w:rFonts w:ascii="Arial" w:hAnsi="Arial" w:cs="Arial"/>
            <w:i/>
            <w:iCs/>
            <w:sz w:val="20"/>
            <w:szCs w:val="20"/>
          </w:rPr>
          <w:t xml:space="preserve"> </w:t>
        </w:r>
      </w:hyperlink>
      <w:r w:rsidRPr="006722CD">
        <w:rPr>
          <w:rStyle w:val="docsum-journal-citation"/>
          <w:rFonts w:ascii="Arial" w:hAnsi="Arial" w:cs="Arial"/>
          <w:sz w:val="20"/>
          <w:szCs w:val="20"/>
        </w:rPr>
        <w:t xml:space="preserve">J </w:t>
      </w:r>
      <w:proofErr w:type="spellStart"/>
      <w:r w:rsidRPr="006722CD">
        <w:rPr>
          <w:rStyle w:val="docsum-journal-citation"/>
          <w:rFonts w:ascii="Arial" w:hAnsi="Arial" w:cs="Arial"/>
          <w:sz w:val="20"/>
          <w:szCs w:val="20"/>
        </w:rPr>
        <w:t>Gerontol</w:t>
      </w:r>
      <w:proofErr w:type="spellEnd"/>
      <w:r w:rsidRPr="006722CD">
        <w:rPr>
          <w:rStyle w:val="docsum-journal-citation"/>
          <w:rFonts w:ascii="Arial" w:hAnsi="Arial" w:cs="Arial"/>
          <w:sz w:val="20"/>
          <w:szCs w:val="20"/>
        </w:rPr>
        <w:t xml:space="preserve"> </w:t>
      </w:r>
      <w:proofErr w:type="gramStart"/>
      <w:r w:rsidRPr="006722CD">
        <w:rPr>
          <w:rStyle w:val="docsum-journal-citation"/>
          <w:rFonts w:ascii="Arial" w:hAnsi="Arial" w:cs="Arial"/>
          <w:sz w:val="20"/>
          <w:szCs w:val="20"/>
        </w:rPr>
        <w:t>A</w:t>
      </w:r>
      <w:proofErr w:type="gramEnd"/>
      <w:r w:rsidRPr="006722CD">
        <w:rPr>
          <w:rStyle w:val="docsum-journal-citation"/>
          <w:rFonts w:ascii="Arial" w:hAnsi="Arial" w:cs="Arial"/>
          <w:sz w:val="20"/>
          <w:szCs w:val="20"/>
        </w:rPr>
        <w:t xml:space="preserve"> Biol Sci Med Sci. 2021 Sep 13</w:t>
      </w:r>
      <w:r>
        <w:rPr>
          <w:rStyle w:val="docsum-journal-citation"/>
          <w:rFonts w:ascii="Arial" w:hAnsi="Arial" w:cs="Arial"/>
          <w:sz w:val="20"/>
          <w:szCs w:val="20"/>
        </w:rPr>
        <w:t xml:space="preserve">. Vol. </w:t>
      </w:r>
      <w:r w:rsidRPr="006722CD">
        <w:rPr>
          <w:rStyle w:val="docsum-journal-citation"/>
          <w:rFonts w:ascii="Arial" w:hAnsi="Arial" w:cs="Arial"/>
          <w:sz w:val="20"/>
          <w:szCs w:val="20"/>
        </w:rPr>
        <w:t>76</w:t>
      </w:r>
      <w:r>
        <w:rPr>
          <w:rStyle w:val="docsum-journal-citation"/>
          <w:rFonts w:ascii="Arial" w:hAnsi="Arial" w:cs="Arial"/>
          <w:sz w:val="20"/>
          <w:szCs w:val="20"/>
        </w:rPr>
        <w:t xml:space="preserve">, issue </w:t>
      </w:r>
      <w:r w:rsidRPr="006722CD">
        <w:rPr>
          <w:rStyle w:val="docsum-journal-citation"/>
          <w:rFonts w:ascii="Arial" w:hAnsi="Arial" w:cs="Arial"/>
          <w:sz w:val="20"/>
          <w:szCs w:val="20"/>
        </w:rPr>
        <w:t>10</w:t>
      </w:r>
      <w:r>
        <w:rPr>
          <w:rStyle w:val="docsum-journal-citation"/>
          <w:rFonts w:ascii="Arial" w:hAnsi="Arial" w:cs="Arial"/>
          <w:sz w:val="20"/>
          <w:szCs w:val="20"/>
        </w:rPr>
        <w:t xml:space="preserve">, pp. </w:t>
      </w:r>
      <w:r w:rsidRPr="006722CD">
        <w:rPr>
          <w:rStyle w:val="docsum-journal-citation"/>
          <w:rFonts w:ascii="Arial" w:hAnsi="Arial" w:cs="Arial"/>
          <w:sz w:val="20"/>
          <w:szCs w:val="20"/>
        </w:rPr>
        <w:t xml:space="preserve">e321-e327. </w:t>
      </w:r>
      <w:r w:rsidRPr="006722CD">
        <w:rPr>
          <w:rStyle w:val="citation-part"/>
          <w:rFonts w:ascii="Arial" w:hAnsi="Arial" w:cs="Arial"/>
          <w:sz w:val="20"/>
          <w:szCs w:val="20"/>
        </w:rPr>
        <w:t xml:space="preserve">PM: </w:t>
      </w:r>
      <w:r w:rsidRPr="006722CD">
        <w:rPr>
          <w:rStyle w:val="docsum-pmid"/>
          <w:rFonts w:ascii="Arial" w:hAnsi="Arial" w:cs="Arial"/>
          <w:sz w:val="20"/>
          <w:szCs w:val="20"/>
        </w:rPr>
        <w:t>34166490</w:t>
      </w:r>
      <w:r w:rsidRPr="006722CD">
        <w:rPr>
          <w:rFonts w:ascii="Arial" w:hAnsi="Arial" w:cs="Arial"/>
          <w:sz w:val="20"/>
          <w:szCs w:val="20"/>
        </w:rPr>
        <w:t xml:space="preserve">. </w:t>
      </w:r>
      <w:r w:rsidRPr="0091662A">
        <w:rPr>
          <w:rStyle w:val="Strong"/>
          <w:rFonts w:ascii="Arial" w:hAnsi="Arial" w:cs="Arial"/>
          <w:b w:val="0"/>
          <w:bCs w:val="0"/>
          <w:sz w:val="20"/>
          <w:szCs w:val="20"/>
        </w:rPr>
        <w:t>PMC8436986.</w:t>
      </w:r>
    </w:p>
    <w:p w14:paraId="4288231F" w14:textId="2F283227" w:rsidR="00BB0343" w:rsidRDefault="00BB0343" w:rsidP="00BB0343">
      <w:pPr>
        <w:rPr>
          <w:rFonts w:ascii="Arial" w:hAnsi="Arial" w:cs="Arial"/>
          <w:sz w:val="20"/>
          <w:szCs w:val="20"/>
        </w:rPr>
      </w:pPr>
      <w:r>
        <w:rPr>
          <w:rStyle w:val="docsum-authors"/>
          <w:rFonts w:ascii="Arial" w:hAnsi="Arial" w:cs="Arial"/>
          <w:sz w:val="20"/>
          <w:szCs w:val="20"/>
        </w:rPr>
        <w:t xml:space="preserve">Chen J, </w:t>
      </w:r>
      <w:proofErr w:type="spellStart"/>
      <w:r>
        <w:rPr>
          <w:rStyle w:val="docsum-authors"/>
          <w:rFonts w:ascii="Arial" w:hAnsi="Arial" w:cs="Arial"/>
          <w:sz w:val="20"/>
          <w:szCs w:val="20"/>
        </w:rPr>
        <w:t>Spracklen</w:t>
      </w:r>
      <w:proofErr w:type="spellEnd"/>
      <w:r>
        <w:rPr>
          <w:rStyle w:val="docsum-authors"/>
          <w:rFonts w:ascii="Arial" w:hAnsi="Arial" w:cs="Arial"/>
          <w:sz w:val="20"/>
          <w:szCs w:val="20"/>
        </w:rPr>
        <w:t xml:space="preserve"> CN, </w:t>
      </w:r>
      <w:proofErr w:type="spellStart"/>
      <w:r>
        <w:rPr>
          <w:rStyle w:val="docsum-authors"/>
          <w:rFonts w:ascii="Arial" w:hAnsi="Arial" w:cs="Arial"/>
          <w:sz w:val="20"/>
          <w:szCs w:val="20"/>
        </w:rPr>
        <w:t>Marenne</w:t>
      </w:r>
      <w:proofErr w:type="spellEnd"/>
      <w:r>
        <w:rPr>
          <w:rStyle w:val="docsum-authors"/>
          <w:rFonts w:ascii="Arial" w:hAnsi="Arial" w:cs="Arial"/>
          <w:sz w:val="20"/>
          <w:szCs w:val="20"/>
        </w:rPr>
        <w:t xml:space="preserve"> G, Varshney A, Corbin LJ, Luan J, Willems SM, Wu Y, Zhang X, </w:t>
      </w:r>
      <w:proofErr w:type="spellStart"/>
      <w:r>
        <w:rPr>
          <w:rStyle w:val="docsum-authors"/>
          <w:rFonts w:ascii="Arial" w:hAnsi="Arial" w:cs="Arial"/>
          <w:sz w:val="20"/>
          <w:szCs w:val="20"/>
        </w:rPr>
        <w:t>Horikoshi</w:t>
      </w:r>
      <w:proofErr w:type="spellEnd"/>
      <w:r>
        <w:rPr>
          <w:rStyle w:val="docsum-authors"/>
          <w:rFonts w:ascii="Arial" w:hAnsi="Arial" w:cs="Arial"/>
          <w:sz w:val="20"/>
          <w:szCs w:val="20"/>
        </w:rPr>
        <w:t xml:space="preserve"> M, Boutin TS, </w:t>
      </w:r>
      <w:proofErr w:type="spellStart"/>
      <w:r>
        <w:rPr>
          <w:rStyle w:val="docsum-authors"/>
          <w:rFonts w:ascii="Arial" w:hAnsi="Arial" w:cs="Arial"/>
          <w:sz w:val="20"/>
          <w:szCs w:val="20"/>
        </w:rPr>
        <w:t>Mägi</w:t>
      </w:r>
      <w:proofErr w:type="spellEnd"/>
      <w:r>
        <w:rPr>
          <w:rStyle w:val="docsum-authors"/>
          <w:rFonts w:ascii="Arial" w:hAnsi="Arial" w:cs="Arial"/>
          <w:sz w:val="20"/>
          <w:szCs w:val="20"/>
        </w:rPr>
        <w:t xml:space="preserve"> R, </w:t>
      </w:r>
      <w:proofErr w:type="spellStart"/>
      <w:r>
        <w:rPr>
          <w:rStyle w:val="docsum-authors"/>
          <w:rFonts w:ascii="Arial" w:hAnsi="Arial" w:cs="Arial"/>
          <w:sz w:val="20"/>
          <w:szCs w:val="20"/>
        </w:rPr>
        <w:t>Waage</w:t>
      </w:r>
      <w:proofErr w:type="spellEnd"/>
      <w:r>
        <w:rPr>
          <w:rStyle w:val="docsum-authors"/>
          <w:rFonts w:ascii="Arial" w:hAnsi="Arial" w:cs="Arial"/>
          <w:sz w:val="20"/>
          <w:szCs w:val="20"/>
        </w:rPr>
        <w:t xml:space="preserve"> J, Li-Gao R, Chan KHK, Yao J, </w:t>
      </w:r>
      <w:proofErr w:type="spellStart"/>
      <w:r>
        <w:rPr>
          <w:rStyle w:val="docsum-authors"/>
          <w:rFonts w:ascii="Arial" w:hAnsi="Arial" w:cs="Arial"/>
          <w:sz w:val="20"/>
          <w:szCs w:val="20"/>
        </w:rPr>
        <w:t>Anasanti</w:t>
      </w:r>
      <w:proofErr w:type="spellEnd"/>
      <w:r>
        <w:rPr>
          <w:rStyle w:val="docsum-authors"/>
          <w:rFonts w:ascii="Arial" w:hAnsi="Arial" w:cs="Arial"/>
          <w:sz w:val="20"/>
          <w:szCs w:val="20"/>
        </w:rPr>
        <w:t xml:space="preserve"> MD, Chu AY, </w:t>
      </w:r>
      <w:proofErr w:type="spellStart"/>
      <w:r>
        <w:rPr>
          <w:rStyle w:val="docsum-authors"/>
          <w:rFonts w:ascii="Arial" w:hAnsi="Arial" w:cs="Arial"/>
          <w:sz w:val="20"/>
          <w:szCs w:val="20"/>
        </w:rPr>
        <w:t>Claringbould</w:t>
      </w:r>
      <w:proofErr w:type="spellEnd"/>
      <w:r>
        <w:rPr>
          <w:rStyle w:val="docsum-authors"/>
          <w:rFonts w:ascii="Arial" w:hAnsi="Arial" w:cs="Arial"/>
          <w:sz w:val="20"/>
          <w:szCs w:val="20"/>
        </w:rPr>
        <w:t xml:space="preserve"> A, Heikkinen J, Hong J, </w:t>
      </w:r>
      <w:proofErr w:type="spellStart"/>
      <w:r>
        <w:rPr>
          <w:rStyle w:val="docsum-authors"/>
          <w:rFonts w:ascii="Arial" w:hAnsi="Arial" w:cs="Arial"/>
          <w:sz w:val="20"/>
          <w:szCs w:val="20"/>
        </w:rPr>
        <w:t>Hottenga</w:t>
      </w:r>
      <w:proofErr w:type="spellEnd"/>
      <w:r>
        <w:rPr>
          <w:rStyle w:val="docsum-authors"/>
          <w:rFonts w:ascii="Arial" w:hAnsi="Arial" w:cs="Arial"/>
          <w:sz w:val="20"/>
          <w:szCs w:val="20"/>
        </w:rPr>
        <w:t xml:space="preserve"> JJ, </w:t>
      </w:r>
      <w:proofErr w:type="spellStart"/>
      <w:r>
        <w:rPr>
          <w:rStyle w:val="docsum-authors"/>
          <w:rFonts w:ascii="Arial" w:hAnsi="Arial" w:cs="Arial"/>
          <w:sz w:val="20"/>
          <w:szCs w:val="20"/>
        </w:rPr>
        <w:t>Huo</w:t>
      </w:r>
      <w:proofErr w:type="spellEnd"/>
      <w:r>
        <w:rPr>
          <w:rStyle w:val="docsum-authors"/>
          <w:rFonts w:ascii="Arial" w:hAnsi="Arial" w:cs="Arial"/>
          <w:sz w:val="20"/>
          <w:szCs w:val="20"/>
        </w:rPr>
        <w:t xml:space="preserve"> S, Kaakinen MA, Louie T, </w:t>
      </w:r>
      <w:proofErr w:type="spellStart"/>
      <w:r>
        <w:rPr>
          <w:rStyle w:val="docsum-authors"/>
          <w:rFonts w:ascii="Arial" w:hAnsi="Arial" w:cs="Arial"/>
          <w:sz w:val="20"/>
          <w:szCs w:val="20"/>
        </w:rPr>
        <w:t>März</w:t>
      </w:r>
      <w:proofErr w:type="spellEnd"/>
      <w:r>
        <w:rPr>
          <w:rStyle w:val="docsum-authors"/>
          <w:rFonts w:ascii="Arial" w:hAnsi="Arial" w:cs="Arial"/>
          <w:sz w:val="20"/>
          <w:szCs w:val="20"/>
        </w:rPr>
        <w:t xml:space="preserve"> W, Moreno-Macias H, </w:t>
      </w:r>
      <w:proofErr w:type="spellStart"/>
      <w:r>
        <w:rPr>
          <w:rStyle w:val="docsum-authors"/>
          <w:rFonts w:ascii="Arial" w:hAnsi="Arial" w:cs="Arial"/>
          <w:sz w:val="20"/>
          <w:szCs w:val="20"/>
        </w:rPr>
        <w:t>Ndungu</w:t>
      </w:r>
      <w:proofErr w:type="spellEnd"/>
      <w:r>
        <w:rPr>
          <w:rStyle w:val="docsum-authors"/>
          <w:rFonts w:ascii="Arial" w:hAnsi="Arial" w:cs="Arial"/>
          <w:sz w:val="20"/>
          <w:szCs w:val="20"/>
        </w:rPr>
        <w:t xml:space="preserve"> A, Nelson SC, Nolte IM, North KE, Raulerson CK, Ray D, Rohde R, </w:t>
      </w:r>
      <w:proofErr w:type="spellStart"/>
      <w:r>
        <w:rPr>
          <w:rStyle w:val="docsum-authors"/>
          <w:rFonts w:ascii="Arial" w:hAnsi="Arial" w:cs="Arial"/>
          <w:sz w:val="20"/>
          <w:szCs w:val="20"/>
        </w:rPr>
        <w:t>Rybin</w:t>
      </w:r>
      <w:proofErr w:type="spellEnd"/>
      <w:r>
        <w:rPr>
          <w:rStyle w:val="docsum-authors"/>
          <w:rFonts w:ascii="Arial" w:hAnsi="Arial" w:cs="Arial"/>
          <w:sz w:val="20"/>
          <w:szCs w:val="20"/>
        </w:rPr>
        <w:t xml:space="preserve"> D, </w:t>
      </w:r>
      <w:proofErr w:type="spellStart"/>
      <w:r>
        <w:rPr>
          <w:rStyle w:val="docsum-authors"/>
          <w:rFonts w:ascii="Arial" w:hAnsi="Arial" w:cs="Arial"/>
          <w:sz w:val="20"/>
          <w:szCs w:val="20"/>
        </w:rPr>
        <w:t>Schurmann</w:t>
      </w:r>
      <w:proofErr w:type="spellEnd"/>
      <w:r>
        <w:rPr>
          <w:rStyle w:val="docsum-authors"/>
          <w:rFonts w:ascii="Arial" w:hAnsi="Arial" w:cs="Arial"/>
          <w:sz w:val="20"/>
          <w:szCs w:val="20"/>
        </w:rPr>
        <w:t xml:space="preserve"> C, Sim X, Southam L, Stewart ID, Wang CA, Wang Y, Wu P, Zhang W, Ahluwalia TS, Appel EVR, </w:t>
      </w:r>
      <w:proofErr w:type="spellStart"/>
      <w:r>
        <w:rPr>
          <w:rStyle w:val="docsum-authors"/>
          <w:rFonts w:ascii="Arial" w:hAnsi="Arial" w:cs="Arial"/>
          <w:sz w:val="20"/>
          <w:szCs w:val="20"/>
        </w:rPr>
        <w:t>Bielak</w:t>
      </w:r>
      <w:proofErr w:type="spellEnd"/>
      <w:r>
        <w:rPr>
          <w:rStyle w:val="docsum-authors"/>
          <w:rFonts w:ascii="Arial" w:hAnsi="Arial" w:cs="Arial"/>
          <w:sz w:val="20"/>
          <w:szCs w:val="20"/>
        </w:rPr>
        <w:t xml:space="preserve"> LF, Brody JA, Burtt NP, Cabrera CP, Cade BE, Chai JF, Chai X, Chang LC, Chen CH, Chen BH, </w:t>
      </w:r>
      <w:proofErr w:type="spellStart"/>
      <w:r>
        <w:rPr>
          <w:rStyle w:val="docsum-authors"/>
          <w:rFonts w:ascii="Arial" w:hAnsi="Arial" w:cs="Arial"/>
          <w:sz w:val="20"/>
          <w:szCs w:val="20"/>
        </w:rPr>
        <w:t>Chitrala</w:t>
      </w:r>
      <w:proofErr w:type="spellEnd"/>
      <w:r>
        <w:rPr>
          <w:rStyle w:val="docsum-authors"/>
          <w:rFonts w:ascii="Arial" w:hAnsi="Arial" w:cs="Arial"/>
          <w:sz w:val="20"/>
          <w:szCs w:val="20"/>
        </w:rPr>
        <w:t xml:space="preserve"> KN, Chiu YF, de </w:t>
      </w:r>
      <w:proofErr w:type="spellStart"/>
      <w:r>
        <w:rPr>
          <w:rStyle w:val="docsum-authors"/>
          <w:rFonts w:ascii="Arial" w:hAnsi="Arial" w:cs="Arial"/>
          <w:sz w:val="20"/>
          <w:szCs w:val="20"/>
        </w:rPr>
        <w:t>Haan</w:t>
      </w:r>
      <w:proofErr w:type="spellEnd"/>
      <w:r>
        <w:rPr>
          <w:rStyle w:val="docsum-authors"/>
          <w:rFonts w:ascii="Arial" w:hAnsi="Arial" w:cs="Arial"/>
          <w:sz w:val="20"/>
          <w:szCs w:val="20"/>
        </w:rPr>
        <w:t xml:space="preserve"> HG, Delgado GE, </w:t>
      </w:r>
      <w:proofErr w:type="spellStart"/>
      <w:r>
        <w:rPr>
          <w:rStyle w:val="docsum-authors"/>
          <w:rFonts w:ascii="Arial" w:hAnsi="Arial" w:cs="Arial"/>
          <w:sz w:val="20"/>
          <w:szCs w:val="20"/>
        </w:rPr>
        <w:t>Demirkan</w:t>
      </w:r>
      <w:proofErr w:type="spellEnd"/>
      <w:r>
        <w:rPr>
          <w:rStyle w:val="docsum-authors"/>
          <w:rFonts w:ascii="Arial" w:hAnsi="Arial" w:cs="Arial"/>
          <w:sz w:val="20"/>
          <w:szCs w:val="20"/>
        </w:rPr>
        <w:t xml:space="preserve"> A, Duan Q, </w:t>
      </w:r>
      <w:proofErr w:type="spellStart"/>
      <w:r>
        <w:rPr>
          <w:rStyle w:val="docsum-authors"/>
          <w:rFonts w:ascii="Arial" w:hAnsi="Arial" w:cs="Arial"/>
          <w:sz w:val="20"/>
          <w:szCs w:val="20"/>
        </w:rPr>
        <w:t>Engmann</w:t>
      </w:r>
      <w:proofErr w:type="spellEnd"/>
      <w:r>
        <w:rPr>
          <w:rStyle w:val="docsum-authors"/>
          <w:rFonts w:ascii="Arial" w:hAnsi="Arial" w:cs="Arial"/>
          <w:sz w:val="20"/>
          <w:szCs w:val="20"/>
        </w:rPr>
        <w:t xml:space="preserve"> J, </w:t>
      </w:r>
      <w:proofErr w:type="spellStart"/>
      <w:r>
        <w:rPr>
          <w:rStyle w:val="docsum-authors"/>
          <w:rFonts w:ascii="Arial" w:hAnsi="Arial" w:cs="Arial"/>
          <w:sz w:val="20"/>
          <w:szCs w:val="20"/>
        </w:rPr>
        <w:t>Fatumo</w:t>
      </w:r>
      <w:proofErr w:type="spellEnd"/>
      <w:r>
        <w:rPr>
          <w:rStyle w:val="docsum-authors"/>
          <w:rFonts w:ascii="Arial" w:hAnsi="Arial" w:cs="Arial"/>
          <w:sz w:val="20"/>
          <w:szCs w:val="20"/>
        </w:rPr>
        <w:t xml:space="preserve"> SA, </w:t>
      </w:r>
      <w:proofErr w:type="spellStart"/>
      <w:r>
        <w:rPr>
          <w:rStyle w:val="docsum-authors"/>
          <w:rFonts w:ascii="Arial" w:hAnsi="Arial" w:cs="Arial"/>
          <w:sz w:val="20"/>
          <w:szCs w:val="20"/>
        </w:rPr>
        <w:t>Gayán</w:t>
      </w:r>
      <w:proofErr w:type="spellEnd"/>
      <w:r>
        <w:rPr>
          <w:rStyle w:val="docsum-authors"/>
          <w:rFonts w:ascii="Arial" w:hAnsi="Arial" w:cs="Arial"/>
          <w:sz w:val="20"/>
          <w:szCs w:val="20"/>
        </w:rPr>
        <w:t xml:space="preserve"> J, </w:t>
      </w:r>
      <w:proofErr w:type="spellStart"/>
      <w:r>
        <w:rPr>
          <w:rStyle w:val="docsum-authors"/>
          <w:rFonts w:ascii="Arial" w:hAnsi="Arial" w:cs="Arial"/>
          <w:sz w:val="20"/>
          <w:szCs w:val="20"/>
        </w:rPr>
        <w:t>Giulianini</w:t>
      </w:r>
      <w:proofErr w:type="spellEnd"/>
      <w:r>
        <w:rPr>
          <w:rStyle w:val="docsum-authors"/>
          <w:rFonts w:ascii="Arial" w:hAnsi="Arial" w:cs="Arial"/>
          <w:sz w:val="20"/>
          <w:szCs w:val="20"/>
        </w:rPr>
        <w:t xml:space="preserve"> F, Gong JH, Gustafsson S, Hai Y, Hartwig FP, He J, </w:t>
      </w:r>
      <w:proofErr w:type="spellStart"/>
      <w:r>
        <w:rPr>
          <w:rStyle w:val="docsum-authors"/>
          <w:rFonts w:ascii="Arial" w:hAnsi="Arial" w:cs="Arial"/>
          <w:sz w:val="20"/>
          <w:szCs w:val="20"/>
        </w:rPr>
        <w:t>Heianza</w:t>
      </w:r>
      <w:proofErr w:type="spellEnd"/>
      <w:r>
        <w:rPr>
          <w:rStyle w:val="docsum-authors"/>
          <w:rFonts w:ascii="Arial" w:hAnsi="Arial" w:cs="Arial"/>
          <w:sz w:val="20"/>
          <w:szCs w:val="20"/>
        </w:rPr>
        <w:t xml:space="preserve"> Y, Huang T, Huerta-</w:t>
      </w:r>
      <w:proofErr w:type="spellStart"/>
      <w:r>
        <w:rPr>
          <w:rStyle w:val="docsum-authors"/>
          <w:rFonts w:ascii="Arial" w:hAnsi="Arial" w:cs="Arial"/>
          <w:sz w:val="20"/>
          <w:szCs w:val="20"/>
        </w:rPr>
        <w:t>Chagoya</w:t>
      </w:r>
      <w:proofErr w:type="spellEnd"/>
      <w:r>
        <w:rPr>
          <w:rStyle w:val="docsum-authors"/>
          <w:rFonts w:ascii="Arial" w:hAnsi="Arial" w:cs="Arial"/>
          <w:sz w:val="20"/>
          <w:szCs w:val="20"/>
        </w:rPr>
        <w:t xml:space="preserve"> A, Hwang MY, Jensen RA, Kawaguchi T, </w:t>
      </w:r>
      <w:proofErr w:type="spellStart"/>
      <w:r>
        <w:rPr>
          <w:rStyle w:val="docsum-authors"/>
          <w:rFonts w:ascii="Arial" w:hAnsi="Arial" w:cs="Arial"/>
          <w:sz w:val="20"/>
          <w:szCs w:val="20"/>
        </w:rPr>
        <w:t>Kentistou</w:t>
      </w:r>
      <w:proofErr w:type="spellEnd"/>
      <w:r>
        <w:rPr>
          <w:rStyle w:val="docsum-authors"/>
          <w:rFonts w:ascii="Arial" w:hAnsi="Arial" w:cs="Arial"/>
          <w:sz w:val="20"/>
          <w:szCs w:val="20"/>
        </w:rPr>
        <w:t xml:space="preserve"> KA, Kim YJ, Kleber ME, </w:t>
      </w:r>
      <w:proofErr w:type="spellStart"/>
      <w:r>
        <w:rPr>
          <w:rStyle w:val="docsum-authors"/>
          <w:rFonts w:ascii="Arial" w:hAnsi="Arial" w:cs="Arial"/>
          <w:sz w:val="20"/>
          <w:szCs w:val="20"/>
        </w:rPr>
        <w:t>Kooner</w:t>
      </w:r>
      <w:proofErr w:type="spellEnd"/>
      <w:r>
        <w:rPr>
          <w:rStyle w:val="docsum-authors"/>
          <w:rFonts w:ascii="Arial" w:hAnsi="Arial" w:cs="Arial"/>
          <w:sz w:val="20"/>
          <w:szCs w:val="20"/>
        </w:rPr>
        <w:t xml:space="preserve"> IK, Lai S, Lange LA, </w:t>
      </w:r>
      <w:proofErr w:type="spellStart"/>
      <w:r>
        <w:rPr>
          <w:rStyle w:val="docsum-authors"/>
          <w:rFonts w:ascii="Arial" w:hAnsi="Arial" w:cs="Arial"/>
          <w:sz w:val="20"/>
          <w:szCs w:val="20"/>
        </w:rPr>
        <w:t>Langefeld</w:t>
      </w:r>
      <w:proofErr w:type="spellEnd"/>
      <w:r>
        <w:rPr>
          <w:rStyle w:val="docsum-authors"/>
          <w:rFonts w:ascii="Arial" w:hAnsi="Arial" w:cs="Arial"/>
          <w:sz w:val="20"/>
          <w:szCs w:val="20"/>
        </w:rPr>
        <w:t xml:space="preserve"> CD, Lauzon M, Li M, </w:t>
      </w:r>
      <w:proofErr w:type="spellStart"/>
      <w:r>
        <w:rPr>
          <w:rStyle w:val="docsum-authors"/>
          <w:rFonts w:ascii="Arial" w:hAnsi="Arial" w:cs="Arial"/>
          <w:sz w:val="20"/>
          <w:szCs w:val="20"/>
        </w:rPr>
        <w:t>Ligthart</w:t>
      </w:r>
      <w:proofErr w:type="spellEnd"/>
      <w:r>
        <w:rPr>
          <w:rStyle w:val="docsum-authors"/>
          <w:rFonts w:ascii="Arial" w:hAnsi="Arial" w:cs="Arial"/>
          <w:sz w:val="20"/>
          <w:szCs w:val="20"/>
        </w:rPr>
        <w:t xml:space="preserve"> S, Liu J, </w:t>
      </w:r>
      <w:proofErr w:type="spellStart"/>
      <w:r>
        <w:rPr>
          <w:rStyle w:val="docsum-authors"/>
          <w:rFonts w:ascii="Arial" w:hAnsi="Arial" w:cs="Arial"/>
          <w:sz w:val="20"/>
          <w:szCs w:val="20"/>
        </w:rPr>
        <w:t>Loh</w:t>
      </w:r>
      <w:proofErr w:type="spellEnd"/>
      <w:r>
        <w:rPr>
          <w:rStyle w:val="docsum-authors"/>
          <w:rFonts w:ascii="Arial" w:hAnsi="Arial" w:cs="Arial"/>
          <w:sz w:val="20"/>
          <w:szCs w:val="20"/>
        </w:rPr>
        <w:t xml:space="preserve"> M, Long J, </w:t>
      </w:r>
      <w:proofErr w:type="spellStart"/>
      <w:r>
        <w:rPr>
          <w:rStyle w:val="docsum-authors"/>
          <w:rFonts w:ascii="Arial" w:hAnsi="Arial" w:cs="Arial"/>
          <w:sz w:val="20"/>
          <w:szCs w:val="20"/>
        </w:rPr>
        <w:t>Lyssenko</w:t>
      </w:r>
      <w:proofErr w:type="spellEnd"/>
      <w:r>
        <w:rPr>
          <w:rStyle w:val="docsum-authors"/>
          <w:rFonts w:ascii="Arial" w:hAnsi="Arial" w:cs="Arial"/>
          <w:sz w:val="20"/>
          <w:szCs w:val="20"/>
        </w:rPr>
        <w:t xml:space="preserve"> V, </w:t>
      </w:r>
      <w:proofErr w:type="spellStart"/>
      <w:r>
        <w:rPr>
          <w:rStyle w:val="docsum-authors"/>
          <w:rFonts w:ascii="Arial" w:hAnsi="Arial" w:cs="Arial"/>
          <w:sz w:val="20"/>
          <w:szCs w:val="20"/>
        </w:rPr>
        <w:t>Mangino</w:t>
      </w:r>
      <w:proofErr w:type="spellEnd"/>
      <w:r>
        <w:rPr>
          <w:rStyle w:val="docsum-authors"/>
          <w:rFonts w:ascii="Arial" w:hAnsi="Arial" w:cs="Arial"/>
          <w:sz w:val="20"/>
          <w:szCs w:val="20"/>
        </w:rPr>
        <w:t xml:space="preserve"> M, </w:t>
      </w:r>
      <w:proofErr w:type="spellStart"/>
      <w:r>
        <w:rPr>
          <w:rStyle w:val="docsum-authors"/>
          <w:rFonts w:ascii="Arial" w:hAnsi="Arial" w:cs="Arial"/>
          <w:sz w:val="20"/>
          <w:szCs w:val="20"/>
        </w:rPr>
        <w:t>Marzi</w:t>
      </w:r>
      <w:proofErr w:type="spellEnd"/>
      <w:r>
        <w:rPr>
          <w:rStyle w:val="docsum-authors"/>
          <w:rFonts w:ascii="Arial" w:hAnsi="Arial" w:cs="Arial"/>
          <w:sz w:val="20"/>
          <w:szCs w:val="20"/>
        </w:rPr>
        <w:t xml:space="preserve"> C, </w:t>
      </w:r>
      <w:proofErr w:type="spellStart"/>
      <w:r>
        <w:rPr>
          <w:rStyle w:val="docsum-authors"/>
          <w:rFonts w:ascii="Arial" w:hAnsi="Arial" w:cs="Arial"/>
          <w:sz w:val="20"/>
          <w:szCs w:val="20"/>
        </w:rPr>
        <w:t>Montasser</w:t>
      </w:r>
      <w:proofErr w:type="spellEnd"/>
      <w:r>
        <w:rPr>
          <w:rStyle w:val="docsum-authors"/>
          <w:rFonts w:ascii="Arial" w:hAnsi="Arial" w:cs="Arial"/>
          <w:sz w:val="20"/>
          <w:szCs w:val="20"/>
        </w:rPr>
        <w:t xml:space="preserve"> ME, Nag A, </w:t>
      </w:r>
      <w:proofErr w:type="spellStart"/>
      <w:r>
        <w:rPr>
          <w:rStyle w:val="docsum-authors"/>
          <w:rFonts w:ascii="Arial" w:hAnsi="Arial" w:cs="Arial"/>
          <w:sz w:val="20"/>
          <w:szCs w:val="20"/>
        </w:rPr>
        <w:t>Nakatochi</w:t>
      </w:r>
      <w:proofErr w:type="spellEnd"/>
      <w:r>
        <w:rPr>
          <w:rStyle w:val="docsum-authors"/>
          <w:rFonts w:ascii="Arial" w:hAnsi="Arial" w:cs="Arial"/>
          <w:sz w:val="20"/>
          <w:szCs w:val="20"/>
        </w:rPr>
        <w:t xml:space="preserve"> M, Noce D, </w:t>
      </w:r>
      <w:proofErr w:type="spellStart"/>
      <w:r>
        <w:rPr>
          <w:rStyle w:val="docsum-authors"/>
          <w:rFonts w:ascii="Arial" w:hAnsi="Arial" w:cs="Arial"/>
          <w:sz w:val="20"/>
          <w:szCs w:val="20"/>
        </w:rPr>
        <w:t>Noordam</w:t>
      </w:r>
      <w:proofErr w:type="spellEnd"/>
      <w:r>
        <w:rPr>
          <w:rStyle w:val="docsum-authors"/>
          <w:rFonts w:ascii="Arial" w:hAnsi="Arial" w:cs="Arial"/>
          <w:sz w:val="20"/>
          <w:szCs w:val="20"/>
        </w:rPr>
        <w:t xml:space="preserve"> R, Pistis G, Preuss M, Raffield L, Rasmussen-Torvik LJ, Rich SS, Robertson NR, </w:t>
      </w:r>
      <w:proofErr w:type="spellStart"/>
      <w:r>
        <w:rPr>
          <w:rStyle w:val="docsum-authors"/>
          <w:rFonts w:ascii="Arial" w:hAnsi="Arial" w:cs="Arial"/>
          <w:sz w:val="20"/>
          <w:szCs w:val="20"/>
        </w:rPr>
        <w:t>Rueedi</w:t>
      </w:r>
      <w:proofErr w:type="spellEnd"/>
      <w:r>
        <w:rPr>
          <w:rStyle w:val="docsum-authors"/>
          <w:rFonts w:ascii="Arial" w:hAnsi="Arial" w:cs="Arial"/>
          <w:sz w:val="20"/>
          <w:szCs w:val="20"/>
        </w:rPr>
        <w:t xml:space="preserve"> R, Ryan K, </w:t>
      </w:r>
      <w:proofErr w:type="spellStart"/>
      <w:r>
        <w:rPr>
          <w:rStyle w:val="docsum-authors"/>
          <w:rFonts w:ascii="Arial" w:hAnsi="Arial" w:cs="Arial"/>
          <w:sz w:val="20"/>
          <w:szCs w:val="20"/>
        </w:rPr>
        <w:t>Sanna</w:t>
      </w:r>
      <w:proofErr w:type="spellEnd"/>
      <w:r>
        <w:rPr>
          <w:rStyle w:val="docsum-authors"/>
          <w:rFonts w:ascii="Arial" w:hAnsi="Arial" w:cs="Arial"/>
          <w:sz w:val="20"/>
          <w:szCs w:val="20"/>
        </w:rPr>
        <w:t xml:space="preserve"> S, Saxena R, </w:t>
      </w:r>
      <w:proofErr w:type="spellStart"/>
      <w:r>
        <w:rPr>
          <w:rStyle w:val="docsum-authors"/>
          <w:rFonts w:ascii="Arial" w:hAnsi="Arial" w:cs="Arial"/>
          <w:sz w:val="20"/>
          <w:szCs w:val="20"/>
        </w:rPr>
        <w:t>Schraut</w:t>
      </w:r>
      <w:proofErr w:type="spellEnd"/>
      <w:r>
        <w:rPr>
          <w:rStyle w:val="docsum-authors"/>
          <w:rFonts w:ascii="Arial" w:hAnsi="Arial" w:cs="Arial"/>
          <w:sz w:val="20"/>
          <w:szCs w:val="20"/>
        </w:rPr>
        <w:t xml:space="preserve"> KE, </w:t>
      </w:r>
      <w:proofErr w:type="spellStart"/>
      <w:r>
        <w:rPr>
          <w:rStyle w:val="docsum-authors"/>
          <w:rFonts w:ascii="Arial" w:hAnsi="Arial" w:cs="Arial"/>
          <w:sz w:val="20"/>
          <w:szCs w:val="20"/>
        </w:rPr>
        <w:t>Sennblad</w:t>
      </w:r>
      <w:proofErr w:type="spellEnd"/>
      <w:r>
        <w:rPr>
          <w:rStyle w:val="docsum-authors"/>
          <w:rFonts w:ascii="Arial" w:hAnsi="Arial" w:cs="Arial"/>
          <w:sz w:val="20"/>
          <w:szCs w:val="20"/>
        </w:rPr>
        <w:t xml:space="preserve"> B, </w:t>
      </w:r>
      <w:proofErr w:type="spellStart"/>
      <w:r>
        <w:rPr>
          <w:rStyle w:val="docsum-authors"/>
          <w:rFonts w:ascii="Arial" w:hAnsi="Arial" w:cs="Arial"/>
          <w:sz w:val="20"/>
          <w:szCs w:val="20"/>
        </w:rPr>
        <w:t>Setoh</w:t>
      </w:r>
      <w:proofErr w:type="spellEnd"/>
      <w:r>
        <w:rPr>
          <w:rStyle w:val="docsum-authors"/>
          <w:rFonts w:ascii="Arial" w:hAnsi="Arial" w:cs="Arial"/>
          <w:sz w:val="20"/>
          <w:szCs w:val="20"/>
        </w:rPr>
        <w:t xml:space="preserve"> K, Smith AV, </w:t>
      </w:r>
      <w:proofErr w:type="spellStart"/>
      <w:r>
        <w:rPr>
          <w:rStyle w:val="docsum-authors"/>
          <w:rFonts w:ascii="Arial" w:hAnsi="Arial" w:cs="Arial"/>
          <w:sz w:val="20"/>
          <w:szCs w:val="20"/>
        </w:rPr>
        <w:t>Sparsø</w:t>
      </w:r>
      <w:proofErr w:type="spellEnd"/>
      <w:r>
        <w:rPr>
          <w:rStyle w:val="docsum-authors"/>
          <w:rFonts w:ascii="Arial" w:hAnsi="Arial" w:cs="Arial"/>
          <w:sz w:val="20"/>
          <w:szCs w:val="20"/>
        </w:rPr>
        <w:t xml:space="preserve"> T, Strawbridge RJ, Takeuchi F, Tan J, Trompet S, van den Akker E, van der Most PJ, Verweij N, Vogel M, Wang H, Wang C, Wang N, Warren HR, Wen W, </w:t>
      </w:r>
      <w:proofErr w:type="spellStart"/>
      <w:r>
        <w:rPr>
          <w:rStyle w:val="docsum-authors"/>
          <w:rFonts w:ascii="Arial" w:hAnsi="Arial" w:cs="Arial"/>
          <w:sz w:val="20"/>
          <w:szCs w:val="20"/>
        </w:rPr>
        <w:t>Wilsgaard</w:t>
      </w:r>
      <w:proofErr w:type="spellEnd"/>
      <w:r>
        <w:rPr>
          <w:rStyle w:val="docsum-authors"/>
          <w:rFonts w:ascii="Arial" w:hAnsi="Arial" w:cs="Arial"/>
          <w:sz w:val="20"/>
          <w:szCs w:val="20"/>
        </w:rPr>
        <w:t xml:space="preserve"> T, Wong A, Wood AR, </w:t>
      </w:r>
      <w:proofErr w:type="spellStart"/>
      <w:r>
        <w:rPr>
          <w:rStyle w:val="docsum-authors"/>
          <w:rFonts w:ascii="Arial" w:hAnsi="Arial" w:cs="Arial"/>
          <w:sz w:val="20"/>
          <w:szCs w:val="20"/>
        </w:rPr>
        <w:t>Xie</w:t>
      </w:r>
      <w:proofErr w:type="spellEnd"/>
      <w:r>
        <w:rPr>
          <w:rStyle w:val="docsum-authors"/>
          <w:rFonts w:ascii="Arial" w:hAnsi="Arial" w:cs="Arial"/>
          <w:sz w:val="20"/>
          <w:szCs w:val="20"/>
        </w:rPr>
        <w:t xml:space="preserve"> T, </w:t>
      </w:r>
      <w:proofErr w:type="spellStart"/>
      <w:r>
        <w:rPr>
          <w:rStyle w:val="docsum-authors"/>
          <w:rFonts w:ascii="Arial" w:hAnsi="Arial" w:cs="Arial"/>
          <w:sz w:val="20"/>
          <w:szCs w:val="20"/>
        </w:rPr>
        <w:t>Zafarmand</w:t>
      </w:r>
      <w:proofErr w:type="spellEnd"/>
      <w:r>
        <w:rPr>
          <w:rStyle w:val="docsum-authors"/>
          <w:rFonts w:ascii="Arial" w:hAnsi="Arial" w:cs="Arial"/>
          <w:sz w:val="20"/>
          <w:szCs w:val="20"/>
        </w:rPr>
        <w:t xml:space="preserve"> MH, Zhao JH, Zhao W, Amin N, Arzumanyan Z, </w:t>
      </w:r>
      <w:proofErr w:type="spellStart"/>
      <w:r>
        <w:rPr>
          <w:rStyle w:val="docsum-authors"/>
          <w:rFonts w:ascii="Arial" w:hAnsi="Arial" w:cs="Arial"/>
          <w:sz w:val="20"/>
          <w:szCs w:val="20"/>
        </w:rPr>
        <w:t>Astrup</w:t>
      </w:r>
      <w:proofErr w:type="spellEnd"/>
      <w:r>
        <w:rPr>
          <w:rStyle w:val="docsum-authors"/>
          <w:rFonts w:ascii="Arial" w:hAnsi="Arial" w:cs="Arial"/>
          <w:sz w:val="20"/>
          <w:szCs w:val="20"/>
        </w:rPr>
        <w:t xml:space="preserve"> A, Bakker SJL, </w:t>
      </w:r>
      <w:proofErr w:type="spellStart"/>
      <w:r>
        <w:rPr>
          <w:rStyle w:val="docsum-authors"/>
          <w:rFonts w:ascii="Arial" w:hAnsi="Arial" w:cs="Arial"/>
          <w:sz w:val="20"/>
          <w:szCs w:val="20"/>
        </w:rPr>
        <w:t>Baldassarre</w:t>
      </w:r>
      <w:proofErr w:type="spellEnd"/>
      <w:r>
        <w:rPr>
          <w:rStyle w:val="docsum-authors"/>
          <w:rFonts w:ascii="Arial" w:hAnsi="Arial" w:cs="Arial"/>
          <w:sz w:val="20"/>
          <w:szCs w:val="20"/>
        </w:rPr>
        <w:t xml:space="preserve"> D, Beekman M, Bergman RN, </w:t>
      </w:r>
      <w:proofErr w:type="spellStart"/>
      <w:r>
        <w:rPr>
          <w:rStyle w:val="docsum-authors"/>
          <w:rFonts w:ascii="Arial" w:hAnsi="Arial" w:cs="Arial"/>
          <w:sz w:val="20"/>
          <w:szCs w:val="20"/>
        </w:rPr>
        <w:t>Bertoni</w:t>
      </w:r>
      <w:proofErr w:type="spellEnd"/>
      <w:r>
        <w:rPr>
          <w:rStyle w:val="docsum-authors"/>
          <w:rFonts w:ascii="Arial" w:hAnsi="Arial" w:cs="Arial"/>
          <w:sz w:val="20"/>
          <w:szCs w:val="20"/>
        </w:rPr>
        <w:t xml:space="preserve"> A, </w:t>
      </w:r>
      <w:proofErr w:type="spellStart"/>
      <w:r>
        <w:rPr>
          <w:rStyle w:val="docsum-authors"/>
          <w:rFonts w:ascii="Arial" w:hAnsi="Arial" w:cs="Arial"/>
          <w:sz w:val="20"/>
          <w:szCs w:val="20"/>
        </w:rPr>
        <w:t>Blüher</w:t>
      </w:r>
      <w:proofErr w:type="spellEnd"/>
      <w:r>
        <w:rPr>
          <w:rStyle w:val="docsum-authors"/>
          <w:rFonts w:ascii="Arial" w:hAnsi="Arial" w:cs="Arial"/>
          <w:sz w:val="20"/>
          <w:szCs w:val="20"/>
        </w:rPr>
        <w:t xml:space="preserve"> M, </w:t>
      </w:r>
      <w:proofErr w:type="spellStart"/>
      <w:r>
        <w:rPr>
          <w:rStyle w:val="docsum-authors"/>
          <w:rFonts w:ascii="Arial" w:hAnsi="Arial" w:cs="Arial"/>
          <w:sz w:val="20"/>
          <w:szCs w:val="20"/>
        </w:rPr>
        <w:t>Bonnycastle</w:t>
      </w:r>
      <w:proofErr w:type="spellEnd"/>
      <w:r>
        <w:rPr>
          <w:rStyle w:val="docsum-authors"/>
          <w:rFonts w:ascii="Arial" w:hAnsi="Arial" w:cs="Arial"/>
          <w:sz w:val="20"/>
          <w:szCs w:val="20"/>
        </w:rPr>
        <w:t xml:space="preserve"> LL, Bornstein SR, Bowden DW, Cai Q, Campbell A, Campbell H, Chang YC, de </w:t>
      </w:r>
      <w:proofErr w:type="spellStart"/>
      <w:r>
        <w:rPr>
          <w:rStyle w:val="docsum-authors"/>
          <w:rFonts w:ascii="Arial" w:hAnsi="Arial" w:cs="Arial"/>
          <w:sz w:val="20"/>
          <w:szCs w:val="20"/>
        </w:rPr>
        <w:t>Geus</w:t>
      </w:r>
      <w:proofErr w:type="spellEnd"/>
      <w:r>
        <w:rPr>
          <w:rStyle w:val="docsum-authors"/>
          <w:rFonts w:ascii="Arial" w:hAnsi="Arial" w:cs="Arial"/>
          <w:sz w:val="20"/>
          <w:szCs w:val="20"/>
        </w:rPr>
        <w:t xml:space="preserve"> EJC, Dehghan A, Du S, </w:t>
      </w:r>
      <w:proofErr w:type="spellStart"/>
      <w:r>
        <w:rPr>
          <w:rStyle w:val="docsum-authors"/>
          <w:rFonts w:ascii="Arial" w:hAnsi="Arial" w:cs="Arial"/>
          <w:sz w:val="20"/>
          <w:szCs w:val="20"/>
        </w:rPr>
        <w:t>Eiriksdottir</w:t>
      </w:r>
      <w:proofErr w:type="spellEnd"/>
      <w:r>
        <w:rPr>
          <w:rStyle w:val="docsum-authors"/>
          <w:rFonts w:ascii="Arial" w:hAnsi="Arial" w:cs="Arial"/>
          <w:sz w:val="20"/>
          <w:szCs w:val="20"/>
        </w:rPr>
        <w:t xml:space="preserve"> G, </w:t>
      </w:r>
      <w:proofErr w:type="spellStart"/>
      <w:r>
        <w:rPr>
          <w:rStyle w:val="docsum-authors"/>
          <w:rFonts w:ascii="Arial" w:hAnsi="Arial" w:cs="Arial"/>
          <w:sz w:val="20"/>
          <w:szCs w:val="20"/>
        </w:rPr>
        <w:t>Farmaki</w:t>
      </w:r>
      <w:proofErr w:type="spellEnd"/>
      <w:r>
        <w:rPr>
          <w:rStyle w:val="docsum-authors"/>
          <w:rFonts w:ascii="Arial" w:hAnsi="Arial" w:cs="Arial"/>
          <w:sz w:val="20"/>
          <w:szCs w:val="20"/>
        </w:rPr>
        <w:t xml:space="preserve"> AE, </w:t>
      </w:r>
      <w:proofErr w:type="spellStart"/>
      <w:r>
        <w:rPr>
          <w:rStyle w:val="docsum-authors"/>
          <w:rFonts w:ascii="Arial" w:hAnsi="Arial" w:cs="Arial"/>
          <w:sz w:val="20"/>
          <w:szCs w:val="20"/>
        </w:rPr>
        <w:t>Frånberg</w:t>
      </w:r>
      <w:proofErr w:type="spellEnd"/>
      <w:r>
        <w:rPr>
          <w:rStyle w:val="docsum-authors"/>
          <w:rFonts w:ascii="Arial" w:hAnsi="Arial" w:cs="Arial"/>
          <w:sz w:val="20"/>
          <w:szCs w:val="20"/>
        </w:rPr>
        <w:t xml:space="preserve"> M, Fuchsberger C, Gao Y, </w:t>
      </w:r>
      <w:proofErr w:type="spellStart"/>
      <w:r>
        <w:rPr>
          <w:rStyle w:val="docsum-authors"/>
          <w:rFonts w:ascii="Arial" w:hAnsi="Arial" w:cs="Arial"/>
          <w:sz w:val="20"/>
          <w:szCs w:val="20"/>
        </w:rPr>
        <w:t>Gjesing</w:t>
      </w:r>
      <w:proofErr w:type="spellEnd"/>
      <w:r>
        <w:rPr>
          <w:rStyle w:val="docsum-authors"/>
          <w:rFonts w:ascii="Arial" w:hAnsi="Arial" w:cs="Arial"/>
          <w:sz w:val="20"/>
          <w:szCs w:val="20"/>
        </w:rPr>
        <w:t xml:space="preserve"> AP, Goel A, Han S, Hartman CA, Herder C, Hicks AA, Hsieh CH, Hsueh WA, Ichihara S, </w:t>
      </w:r>
      <w:proofErr w:type="spellStart"/>
      <w:r>
        <w:rPr>
          <w:rStyle w:val="docsum-authors"/>
          <w:rFonts w:ascii="Arial" w:hAnsi="Arial" w:cs="Arial"/>
          <w:sz w:val="20"/>
          <w:szCs w:val="20"/>
        </w:rPr>
        <w:t>Igase</w:t>
      </w:r>
      <w:proofErr w:type="spellEnd"/>
      <w:r>
        <w:rPr>
          <w:rStyle w:val="docsum-authors"/>
          <w:rFonts w:ascii="Arial" w:hAnsi="Arial" w:cs="Arial"/>
          <w:sz w:val="20"/>
          <w:szCs w:val="20"/>
        </w:rPr>
        <w:t xml:space="preserve"> M, Ikram MA, Johnson WC, </w:t>
      </w:r>
      <w:proofErr w:type="spellStart"/>
      <w:r>
        <w:rPr>
          <w:rStyle w:val="docsum-authors"/>
          <w:rFonts w:ascii="Arial" w:hAnsi="Arial" w:cs="Arial"/>
          <w:sz w:val="20"/>
          <w:szCs w:val="20"/>
        </w:rPr>
        <w:t>Jørgensen</w:t>
      </w:r>
      <w:proofErr w:type="spellEnd"/>
      <w:r>
        <w:rPr>
          <w:rStyle w:val="docsum-authors"/>
          <w:rFonts w:ascii="Arial" w:hAnsi="Arial" w:cs="Arial"/>
          <w:sz w:val="20"/>
          <w:szCs w:val="20"/>
        </w:rPr>
        <w:t xml:space="preserve"> ME, Joshi PK, Kalyani RR, </w:t>
      </w:r>
      <w:proofErr w:type="spellStart"/>
      <w:r>
        <w:rPr>
          <w:rStyle w:val="docsum-authors"/>
          <w:rFonts w:ascii="Arial" w:hAnsi="Arial" w:cs="Arial"/>
          <w:sz w:val="20"/>
          <w:szCs w:val="20"/>
        </w:rPr>
        <w:t>Kandeel</w:t>
      </w:r>
      <w:proofErr w:type="spellEnd"/>
      <w:r>
        <w:rPr>
          <w:rStyle w:val="docsum-authors"/>
          <w:rFonts w:ascii="Arial" w:hAnsi="Arial" w:cs="Arial"/>
          <w:sz w:val="20"/>
          <w:szCs w:val="20"/>
        </w:rPr>
        <w:t xml:space="preserve"> FR, Katsuya T, Khor CC, </w:t>
      </w:r>
      <w:proofErr w:type="spellStart"/>
      <w:r>
        <w:rPr>
          <w:rStyle w:val="docsum-authors"/>
          <w:rFonts w:ascii="Arial" w:hAnsi="Arial" w:cs="Arial"/>
          <w:sz w:val="20"/>
          <w:szCs w:val="20"/>
        </w:rPr>
        <w:t>Kiess</w:t>
      </w:r>
      <w:proofErr w:type="spellEnd"/>
      <w:r>
        <w:rPr>
          <w:rStyle w:val="docsum-authors"/>
          <w:rFonts w:ascii="Arial" w:hAnsi="Arial" w:cs="Arial"/>
          <w:sz w:val="20"/>
          <w:szCs w:val="20"/>
        </w:rPr>
        <w:t xml:space="preserve"> W, </w:t>
      </w:r>
      <w:proofErr w:type="spellStart"/>
      <w:r>
        <w:rPr>
          <w:rStyle w:val="docsum-authors"/>
          <w:rFonts w:ascii="Arial" w:hAnsi="Arial" w:cs="Arial"/>
          <w:sz w:val="20"/>
          <w:szCs w:val="20"/>
        </w:rPr>
        <w:t>Kolcic</w:t>
      </w:r>
      <w:proofErr w:type="spellEnd"/>
      <w:r>
        <w:rPr>
          <w:rStyle w:val="docsum-authors"/>
          <w:rFonts w:ascii="Arial" w:hAnsi="Arial" w:cs="Arial"/>
          <w:sz w:val="20"/>
          <w:szCs w:val="20"/>
        </w:rPr>
        <w:t xml:space="preserve"> I, </w:t>
      </w:r>
      <w:proofErr w:type="spellStart"/>
      <w:r>
        <w:rPr>
          <w:rStyle w:val="docsum-authors"/>
          <w:rFonts w:ascii="Arial" w:hAnsi="Arial" w:cs="Arial"/>
          <w:sz w:val="20"/>
          <w:szCs w:val="20"/>
        </w:rPr>
        <w:t>Kuulasmaa</w:t>
      </w:r>
      <w:proofErr w:type="spellEnd"/>
      <w:r>
        <w:rPr>
          <w:rStyle w:val="docsum-authors"/>
          <w:rFonts w:ascii="Arial" w:hAnsi="Arial" w:cs="Arial"/>
          <w:sz w:val="20"/>
          <w:szCs w:val="20"/>
        </w:rPr>
        <w:t xml:space="preserve"> T, </w:t>
      </w:r>
      <w:proofErr w:type="spellStart"/>
      <w:r>
        <w:rPr>
          <w:rStyle w:val="docsum-authors"/>
          <w:rFonts w:ascii="Arial" w:hAnsi="Arial" w:cs="Arial"/>
          <w:sz w:val="20"/>
          <w:szCs w:val="20"/>
        </w:rPr>
        <w:t>Kuusisto</w:t>
      </w:r>
      <w:proofErr w:type="spellEnd"/>
      <w:r>
        <w:rPr>
          <w:rStyle w:val="docsum-authors"/>
          <w:rFonts w:ascii="Arial" w:hAnsi="Arial" w:cs="Arial"/>
          <w:sz w:val="20"/>
          <w:szCs w:val="20"/>
        </w:rPr>
        <w:t xml:space="preserve"> J, </w:t>
      </w:r>
      <w:proofErr w:type="spellStart"/>
      <w:r>
        <w:rPr>
          <w:rStyle w:val="docsum-authors"/>
          <w:rFonts w:ascii="Arial" w:hAnsi="Arial" w:cs="Arial"/>
          <w:sz w:val="20"/>
          <w:szCs w:val="20"/>
        </w:rPr>
        <w:t>Läll</w:t>
      </w:r>
      <w:proofErr w:type="spellEnd"/>
      <w:r>
        <w:rPr>
          <w:rStyle w:val="docsum-authors"/>
          <w:rFonts w:ascii="Arial" w:hAnsi="Arial" w:cs="Arial"/>
          <w:sz w:val="20"/>
          <w:szCs w:val="20"/>
        </w:rPr>
        <w:t xml:space="preserve"> K, Lam K, Lawlor DA, Lee NR, Lemaitre RN, Li H; Lifelines Cohort Study, Lin SY, </w:t>
      </w:r>
      <w:proofErr w:type="spellStart"/>
      <w:r>
        <w:rPr>
          <w:rStyle w:val="docsum-authors"/>
          <w:rFonts w:ascii="Arial" w:hAnsi="Arial" w:cs="Arial"/>
          <w:sz w:val="20"/>
          <w:szCs w:val="20"/>
        </w:rPr>
        <w:t>Lindström</w:t>
      </w:r>
      <w:proofErr w:type="spellEnd"/>
      <w:r>
        <w:rPr>
          <w:rStyle w:val="docsum-authors"/>
          <w:rFonts w:ascii="Arial" w:hAnsi="Arial" w:cs="Arial"/>
          <w:sz w:val="20"/>
          <w:szCs w:val="20"/>
        </w:rPr>
        <w:t xml:space="preserve"> J, </w:t>
      </w:r>
      <w:proofErr w:type="spellStart"/>
      <w:r>
        <w:rPr>
          <w:rStyle w:val="docsum-authors"/>
          <w:rFonts w:ascii="Arial" w:hAnsi="Arial" w:cs="Arial"/>
          <w:sz w:val="20"/>
          <w:szCs w:val="20"/>
        </w:rPr>
        <w:t>Linneberg</w:t>
      </w:r>
      <w:proofErr w:type="spellEnd"/>
      <w:r>
        <w:rPr>
          <w:rStyle w:val="docsum-authors"/>
          <w:rFonts w:ascii="Arial" w:hAnsi="Arial" w:cs="Arial"/>
          <w:sz w:val="20"/>
          <w:szCs w:val="20"/>
        </w:rPr>
        <w:t xml:space="preserve"> A, Liu J, Lorenzo C, Matsubara T, Matsuda F, </w:t>
      </w:r>
      <w:proofErr w:type="spellStart"/>
      <w:r>
        <w:rPr>
          <w:rStyle w:val="docsum-authors"/>
          <w:rFonts w:ascii="Arial" w:hAnsi="Arial" w:cs="Arial"/>
          <w:sz w:val="20"/>
          <w:szCs w:val="20"/>
        </w:rPr>
        <w:t>Mingrone</w:t>
      </w:r>
      <w:proofErr w:type="spellEnd"/>
      <w:r>
        <w:rPr>
          <w:rStyle w:val="docsum-authors"/>
          <w:rFonts w:ascii="Arial" w:hAnsi="Arial" w:cs="Arial"/>
          <w:sz w:val="20"/>
          <w:szCs w:val="20"/>
        </w:rPr>
        <w:t xml:space="preserve"> G, </w:t>
      </w:r>
      <w:proofErr w:type="spellStart"/>
      <w:r>
        <w:rPr>
          <w:rStyle w:val="docsum-authors"/>
          <w:rFonts w:ascii="Arial" w:hAnsi="Arial" w:cs="Arial"/>
          <w:sz w:val="20"/>
          <w:szCs w:val="20"/>
        </w:rPr>
        <w:t>Mooijaart</w:t>
      </w:r>
      <w:proofErr w:type="spellEnd"/>
      <w:r>
        <w:rPr>
          <w:rStyle w:val="docsum-authors"/>
          <w:rFonts w:ascii="Arial" w:hAnsi="Arial" w:cs="Arial"/>
          <w:sz w:val="20"/>
          <w:szCs w:val="20"/>
        </w:rPr>
        <w:t xml:space="preserve"> S, Moon S, </w:t>
      </w:r>
      <w:proofErr w:type="spellStart"/>
      <w:r>
        <w:rPr>
          <w:rStyle w:val="docsum-authors"/>
          <w:rFonts w:ascii="Arial" w:hAnsi="Arial" w:cs="Arial"/>
          <w:sz w:val="20"/>
          <w:szCs w:val="20"/>
        </w:rPr>
        <w:t>Nabika</w:t>
      </w:r>
      <w:proofErr w:type="spellEnd"/>
      <w:r>
        <w:rPr>
          <w:rStyle w:val="docsum-authors"/>
          <w:rFonts w:ascii="Arial" w:hAnsi="Arial" w:cs="Arial"/>
          <w:sz w:val="20"/>
          <w:szCs w:val="20"/>
        </w:rPr>
        <w:t xml:space="preserve"> T, Nadkarni GN, Nadler JL, Nelis M, Neville MJ, Norris JM, </w:t>
      </w:r>
      <w:proofErr w:type="spellStart"/>
      <w:r>
        <w:rPr>
          <w:rStyle w:val="docsum-authors"/>
          <w:rFonts w:ascii="Arial" w:hAnsi="Arial" w:cs="Arial"/>
          <w:sz w:val="20"/>
          <w:szCs w:val="20"/>
        </w:rPr>
        <w:t>Ohyagi</w:t>
      </w:r>
      <w:proofErr w:type="spellEnd"/>
      <w:r>
        <w:rPr>
          <w:rStyle w:val="docsum-authors"/>
          <w:rFonts w:ascii="Arial" w:hAnsi="Arial" w:cs="Arial"/>
          <w:sz w:val="20"/>
          <w:szCs w:val="20"/>
        </w:rPr>
        <w:t xml:space="preserve"> Y, Peters A, </w:t>
      </w:r>
      <w:proofErr w:type="spellStart"/>
      <w:r>
        <w:rPr>
          <w:rStyle w:val="docsum-authors"/>
          <w:rFonts w:ascii="Arial" w:hAnsi="Arial" w:cs="Arial"/>
          <w:sz w:val="20"/>
          <w:szCs w:val="20"/>
        </w:rPr>
        <w:t>Peyser</w:t>
      </w:r>
      <w:proofErr w:type="spellEnd"/>
      <w:r>
        <w:rPr>
          <w:rStyle w:val="docsum-authors"/>
          <w:rFonts w:ascii="Arial" w:hAnsi="Arial" w:cs="Arial"/>
          <w:sz w:val="20"/>
          <w:szCs w:val="20"/>
        </w:rPr>
        <w:t xml:space="preserve"> PA, </w:t>
      </w:r>
      <w:proofErr w:type="spellStart"/>
      <w:r>
        <w:rPr>
          <w:rStyle w:val="docsum-authors"/>
          <w:rFonts w:ascii="Arial" w:hAnsi="Arial" w:cs="Arial"/>
          <w:sz w:val="20"/>
          <w:szCs w:val="20"/>
        </w:rPr>
        <w:t>Polasek</w:t>
      </w:r>
      <w:proofErr w:type="spellEnd"/>
      <w:r>
        <w:rPr>
          <w:rStyle w:val="docsum-authors"/>
          <w:rFonts w:ascii="Arial" w:hAnsi="Arial" w:cs="Arial"/>
          <w:sz w:val="20"/>
          <w:szCs w:val="20"/>
        </w:rPr>
        <w:t xml:space="preserve"> O, Qi Q, Raven D, Reilly DF, Reiner A, </w:t>
      </w:r>
      <w:proofErr w:type="spellStart"/>
      <w:r>
        <w:rPr>
          <w:rStyle w:val="docsum-authors"/>
          <w:rFonts w:ascii="Arial" w:hAnsi="Arial" w:cs="Arial"/>
          <w:sz w:val="20"/>
          <w:szCs w:val="20"/>
        </w:rPr>
        <w:t>Rivideneira</w:t>
      </w:r>
      <w:proofErr w:type="spellEnd"/>
      <w:r>
        <w:rPr>
          <w:rStyle w:val="docsum-authors"/>
          <w:rFonts w:ascii="Arial" w:hAnsi="Arial" w:cs="Arial"/>
          <w:sz w:val="20"/>
          <w:szCs w:val="20"/>
        </w:rPr>
        <w:t xml:space="preserve"> F, Roll K, </w:t>
      </w:r>
      <w:proofErr w:type="spellStart"/>
      <w:r>
        <w:rPr>
          <w:rStyle w:val="docsum-authors"/>
          <w:rFonts w:ascii="Arial" w:hAnsi="Arial" w:cs="Arial"/>
          <w:sz w:val="20"/>
          <w:szCs w:val="20"/>
        </w:rPr>
        <w:t>Rudan</w:t>
      </w:r>
      <w:proofErr w:type="spellEnd"/>
      <w:r>
        <w:rPr>
          <w:rStyle w:val="docsum-authors"/>
          <w:rFonts w:ascii="Arial" w:hAnsi="Arial" w:cs="Arial"/>
          <w:sz w:val="20"/>
          <w:szCs w:val="20"/>
        </w:rPr>
        <w:t xml:space="preserve"> I, Sabanayagam C, Sandow K, Sattar N, </w:t>
      </w:r>
      <w:proofErr w:type="spellStart"/>
      <w:r>
        <w:rPr>
          <w:rStyle w:val="docsum-authors"/>
          <w:rFonts w:ascii="Arial" w:hAnsi="Arial" w:cs="Arial"/>
          <w:sz w:val="20"/>
          <w:szCs w:val="20"/>
        </w:rPr>
        <w:t>Schürmann</w:t>
      </w:r>
      <w:proofErr w:type="spellEnd"/>
      <w:r>
        <w:rPr>
          <w:rStyle w:val="docsum-authors"/>
          <w:rFonts w:ascii="Arial" w:hAnsi="Arial" w:cs="Arial"/>
          <w:sz w:val="20"/>
          <w:szCs w:val="20"/>
        </w:rPr>
        <w:t xml:space="preserve"> A, Shi J, Stringham HM, Taylor KD, </w:t>
      </w:r>
      <w:proofErr w:type="spellStart"/>
      <w:r>
        <w:rPr>
          <w:rStyle w:val="docsum-authors"/>
          <w:rFonts w:ascii="Arial" w:hAnsi="Arial" w:cs="Arial"/>
          <w:sz w:val="20"/>
          <w:szCs w:val="20"/>
        </w:rPr>
        <w:t>Teslovich</w:t>
      </w:r>
      <w:proofErr w:type="spellEnd"/>
      <w:r>
        <w:rPr>
          <w:rStyle w:val="docsum-authors"/>
          <w:rFonts w:ascii="Arial" w:hAnsi="Arial" w:cs="Arial"/>
          <w:sz w:val="20"/>
          <w:szCs w:val="20"/>
        </w:rPr>
        <w:t xml:space="preserve"> TM, Thuesen B, </w:t>
      </w:r>
      <w:proofErr w:type="spellStart"/>
      <w:r>
        <w:rPr>
          <w:rStyle w:val="docsum-authors"/>
          <w:rFonts w:ascii="Arial" w:hAnsi="Arial" w:cs="Arial"/>
          <w:sz w:val="20"/>
          <w:szCs w:val="20"/>
        </w:rPr>
        <w:t>Timmers</w:t>
      </w:r>
      <w:proofErr w:type="spellEnd"/>
      <w:r>
        <w:rPr>
          <w:rStyle w:val="docsum-authors"/>
          <w:rFonts w:ascii="Arial" w:hAnsi="Arial" w:cs="Arial"/>
          <w:sz w:val="20"/>
          <w:szCs w:val="20"/>
        </w:rPr>
        <w:t xml:space="preserve"> PRHJ, </w:t>
      </w:r>
      <w:proofErr w:type="spellStart"/>
      <w:r>
        <w:rPr>
          <w:rStyle w:val="docsum-authors"/>
          <w:rFonts w:ascii="Arial" w:hAnsi="Arial" w:cs="Arial"/>
          <w:sz w:val="20"/>
          <w:szCs w:val="20"/>
        </w:rPr>
        <w:t>Tremoli</w:t>
      </w:r>
      <w:proofErr w:type="spellEnd"/>
      <w:r>
        <w:rPr>
          <w:rStyle w:val="docsum-authors"/>
          <w:rFonts w:ascii="Arial" w:hAnsi="Arial" w:cs="Arial"/>
          <w:sz w:val="20"/>
          <w:szCs w:val="20"/>
        </w:rPr>
        <w:t xml:space="preserve"> E, Tsai MY, </w:t>
      </w:r>
      <w:proofErr w:type="spellStart"/>
      <w:r>
        <w:rPr>
          <w:rStyle w:val="docsum-authors"/>
          <w:rFonts w:ascii="Arial" w:hAnsi="Arial" w:cs="Arial"/>
          <w:sz w:val="20"/>
          <w:szCs w:val="20"/>
        </w:rPr>
        <w:t>Uitterlinden</w:t>
      </w:r>
      <w:proofErr w:type="spellEnd"/>
      <w:r>
        <w:rPr>
          <w:rStyle w:val="docsum-authors"/>
          <w:rFonts w:ascii="Arial" w:hAnsi="Arial" w:cs="Arial"/>
          <w:sz w:val="20"/>
          <w:szCs w:val="20"/>
        </w:rPr>
        <w:t xml:space="preserve"> A, van Dam RM, van </w:t>
      </w:r>
      <w:proofErr w:type="spellStart"/>
      <w:r>
        <w:rPr>
          <w:rStyle w:val="docsum-authors"/>
          <w:rFonts w:ascii="Arial" w:hAnsi="Arial" w:cs="Arial"/>
          <w:sz w:val="20"/>
          <w:szCs w:val="20"/>
        </w:rPr>
        <w:t>Heemst</w:t>
      </w:r>
      <w:proofErr w:type="spellEnd"/>
      <w:r>
        <w:rPr>
          <w:rStyle w:val="docsum-authors"/>
          <w:rFonts w:ascii="Arial" w:hAnsi="Arial" w:cs="Arial"/>
          <w:sz w:val="20"/>
          <w:szCs w:val="20"/>
        </w:rPr>
        <w:t xml:space="preserve"> D, van </w:t>
      </w:r>
      <w:proofErr w:type="spellStart"/>
      <w:r>
        <w:rPr>
          <w:rStyle w:val="docsum-authors"/>
          <w:rFonts w:ascii="Arial" w:hAnsi="Arial" w:cs="Arial"/>
          <w:sz w:val="20"/>
          <w:szCs w:val="20"/>
        </w:rPr>
        <w:t>Hylckama</w:t>
      </w:r>
      <w:proofErr w:type="spellEnd"/>
      <w:r>
        <w:rPr>
          <w:rStyle w:val="docsum-authors"/>
          <w:rFonts w:ascii="Arial" w:hAnsi="Arial" w:cs="Arial"/>
          <w:sz w:val="20"/>
          <w:szCs w:val="20"/>
        </w:rPr>
        <w:t xml:space="preserve"> </w:t>
      </w:r>
      <w:proofErr w:type="spellStart"/>
      <w:r>
        <w:rPr>
          <w:rStyle w:val="docsum-authors"/>
          <w:rFonts w:ascii="Arial" w:hAnsi="Arial" w:cs="Arial"/>
          <w:sz w:val="20"/>
          <w:szCs w:val="20"/>
        </w:rPr>
        <w:t>Vlieg</w:t>
      </w:r>
      <w:proofErr w:type="spellEnd"/>
      <w:r>
        <w:rPr>
          <w:rStyle w:val="docsum-authors"/>
          <w:rFonts w:ascii="Arial" w:hAnsi="Arial" w:cs="Arial"/>
          <w:sz w:val="20"/>
          <w:szCs w:val="20"/>
        </w:rPr>
        <w:t xml:space="preserve"> A, van Vliet-</w:t>
      </w:r>
      <w:proofErr w:type="spellStart"/>
      <w:r>
        <w:rPr>
          <w:rStyle w:val="docsum-authors"/>
          <w:rFonts w:ascii="Arial" w:hAnsi="Arial" w:cs="Arial"/>
          <w:sz w:val="20"/>
          <w:szCs w:val="20"/>
        </w:rPr>
        <w:t>Ostaptchouk</w:t>
      </w:r>
      <w:proofErr w:type="spellEnd"/>
      <w:r>
        <w:rPr>
          <w:rStyle w:val="docsum-authors"/>
          <w:rFonts w:ascii="Arial" w:hAnsi="Arial" w:cs="Arial"/>
          <w:sz w:val="20"/>
          <w:szCs w:val="20"/>
        </w:rPr>
        <w:t xml:space="preserve"> JV, </w:t>
      </w:r>
      <w:proofErr w:type="spellStart"/>
      <w:r>
        <w:rPr>
          <w:rStyle w:val="docsum-authors"/>
          <w:rFonts w:ascii="Arial" w:hAnsi="Arial" w:cs="Arial"/>
          <w:sz w:val="20"/>
          <w:szCs w:val="20"/>
        </w:rPr>
        <w:t>Vangipurapu</w:t>
      </w:r>
      <w:proofErr w:type="spellEnd"/>
      <w:r>
        <w:rPr>
          <w:rStyle w:val="docsum-authors"/>
          <w:rFonts w:ascii="Arial" w:hAnsi="Arial" w:cs="Arial"/>
          <w:sz w:val="20"/>
          <w:szCs w:val="20"/>
        </w:rPr>
        <w:t xml:space="preserve"> J, Vestergaard H, Wang T, Willems van Dijk K, </w:t>
      </w:r>
      <w:proofErr w:type="spellStart"/>
      <w:r>
        <w:rPr>
          <w:rStyle w:val="docsum-authors"/>
          <w:rFonts w:ascii="Arial" w:hAnsi="Arial" w:cs="Arial"/>
          <w:sz w:val="20"/>
          <w:szCs w:val="20"/>
        </w:rPr>
        <w:t>Zemunik</w:t>
      </w:r>
      <w:proofErr w:type="spellEnd"/>
      <w:r>
        <w:rPr>
          <w:rStyle w:val="docsum-authors"/>
          <w:rFonts w:ascii="Arial" w:hAnsi="Arial" w:cs="Arial"/>
          <w:sz w:val="20"/>
          <w:szCs w:val="20"/>
        </w:rPr>
        <w:t xml:space="preserve"> T, </w:t>
      </w:r>
      <w:proofErr w:type="spellStart"/>
      <w:r>
        <w:rPr>
          <w:rStyle w:val="docsum-authors"/>
          <w:rFonts w:ascii="Arial" w:hAnsi="Arial" w:cs="Arial"/>
          <w:sz w:val="20"/>
          <w:szCs w:val="20"/>
        </w:rPr>
        <w:t>Abecasis</w:t>
      </w:r>
      <w:proofErr w:type="spellEnd"/>
      <w:r>
        <w:rPr>
          <w:rStyle w:val="docsum-authors"/>
          <w:rFonts w:ascii="Arial" w:hAnsi="Arial" w:cs="Arial"/>
          <w:sz w:val="20"/>
          <w:szCs w:val="20"/>
        </w:rPr>
        <w:t xml:space="preserve"> GR, Adair LS, Aguilar-Salinas CA, </w:t>
      </w:r>
      <w:proofErr w:type="spellStart"/>
      <w:r>
        <w:rPr>
          <w:rStyle w:val="docsum-authors"/>
          <w:rFonts w:ascii="Arial" w:hAnsi="Arial" w:cs="Arial"/>
          <w:sz w:val="20"/>
          <w:szCs w:val="20"/>
        </w:rPr>
        <w:t>Alarcón-Riquelme</w:t>
      </w:r>
      <w:proofErr w:type="spellEnd"/>
      <w:r>
        <w:rPr>
          <w:rStyle w:val="docsum-authors"/>
          <w:rFonts w:ascii="Arial" w:hAnsi="Arial" w:cs="Arial"/>
          <w:sz w:val="20"/>
          <w:szCs w:val="20"/>
        </w:rPr>
        <w:t xml:space="preserve"> ME, An P, Aviles-Santa L, Becker DM, Beilin LJ, Bergmann S, Bisgaard H, Black C, </w:t>
      </w:r>
      <w:proofErr w:type="spellStart"/>
      <w:r>
        <w:rPr>
          <w:rStyle w:val="docsum-authors"/>
          <w:rFonts w:ascii="Arial" w:hAnsi="Arial" w:cs="Arial"/>
          <w:sz w:val="20"/>
          <w:szCs w:val="20"/>
        </w:rPr>
        <w:t>Boehnke</w:t>
      </w:r>
      <w:proofErr w:type="spellEnd"/>
      <w:r>
        <w:rPr>
          <w:rStyle w:val="docsum-authors"/>
          <w:rFonts w:ascii="Arial" w:hAnsi="Arial" w:cs="Arial"/>
          <w:sz w:val="20"/>
          <w:szCs w:val="20"/>
        </w:rPr>
        <w:t xml:space="preserve"> M, Boerwinkle E, </w:t>
      </w:r>
      <w:proofErr w:type="spellStart"/>
      <w:r>
        <w:rPr>
          <w:rStyle w:val="docsum-authors"/>
          <w:rFonts w:ascii="Arial" w:hAnsi="Arial" w:cs="Arial"/>
          <w:sz w:val="20"/>
          <w:szCs w:val="20"/>
        </w:rPr>
        <w:t>Böhm</w:t>
      </w:r>
      <w:proofErr w:type="spellEnd"/>
      <w:r>
        <w:rPr>
          <w:rStyle w:val="docsum-authors"/>
          <w:rFonts w:ascii="Arial" w:hAnsi="Arial" w:cs="Arial"/>
          <w:sz w:val="20"/>
          <w:szCs w:val="20"/>
        </w:rPr>
        <w:t xml:space="preserve"> BO, </w:t>
      </w:r>
      <w:proofErr w:type="spellStart"/>
      <w:r>
        <w:rPr>
          <w:rStyle w:val="docsum-authors"/>
          <w:rFonts w:ascii="Arial" w:hAnsi="Arial" w:cs="Arial"/>
          <w:sz w:val="20"/>
          <w:szCs w:val="20"/>
        </w:rPr>
        <w:t>Bønnelykke</w:t>
      </w:r>
      <w:proofErr w:type="spellEnd"/>
      <w:r>
        <w:rPr>
          <w:rStyle w:val="docsum-authors"/>
          <w:rFonts w:ascii="Arial" w:hAnsi="Arial" w:cs="Arial"/>
          <w:sz w:val="20"/>
          <w:szCs w:val="20"/>
        </w:rPr>
        <w:t xml:space="preserve"> K, </w:t>
      </w:r>
      <w:proofErr w:type="spellStart"/>
      <w:r>
        <w:rPr>
          <w:rStyle w:val="docsum-authors"/>
          <w:rFonts w:ascii="Arial" w:hAnsi="Arial" w:cs="Arial"/>
          <w:sz w:val="20"/>
          <w:szCs w:val="20"/>
        </w:rPr>
        <w:t>Boomsma</w:t>
      </w:r>
      <w:proofErr w:type="spellEnd"/>
      <w:r>
        <w:rPr>
          <w:rStyle w:val="docsum-authors"/>
          <w:rFonts w:ascii="Arial" w:hAnsi="Arial" w:cs="Arial"/>
          <w:sz w:val="20"/>
          <w:szCs w:val="20"/>
        </w:rPr>
        <w:t xml:space="preserve"> DI, </w:t>
      </w:r>
      <w:proofErr w:type="spellStart"/>
      <w:r>
        <w:rPr>
          <w:rStyle w:val="docsum-authors"/>
          <w:rFonts w:ascii="Arial" w:hAnsi="Arial" w:cs="Arial"/>
          <w:sz w:val="20"/>
          <w:szCs w:val="20"/>
        </w:rPr>
        <w:t>Bottinger</w:t>
      </w:r>
      <w:proofErr w:type="spellEnd"/>
      <w:r>
        <w:rPr>
          <w:rStyle w:val="docsum-authors"/>
          <w:rFonts w:ascii="Arial" w:hAnsi="Arial" w:cs="Arial"/>
          <w:sz w:val="20"/>
          <w:szCs w:val="20"/>
        </w:rPr>
        <w:t xml:space="preserve"> EP, Buchanan TA, </w:t>
      </w:r>
      <w:proofErr w:type="spellStart"/>
      <w:r>
        <w:rPr>
          <w:rStyle w:val="docsum-authors"/>
          <w:rFonts w:ascii="Arial" w:hAnsi="Arial" w:cs="Arial"/>
          <w:sz w:val="20"/>
          <w:szCs w:val="20"/>
        </w:rPr>
        <w:t>Canouil</w:t>
      </w:r>
      <w:proofErr w:type="spellEnd"/>
      <w:r>
        <w:rPr>
          <w:rStyle w:val="docsum-authors"/>
          <w:rFonts w:ascii="Arial" w:hAnsi="Arial" w:cs="Arial"/>
          <w:sz w:val="20"/>
          <w:szCs w:val="20"/>
        </w:rPr>
        <w:t xml:space="preserve"> M, Caulfield MJ, Chambers JC, Chasman DI, Chen YI, Cheng CY, Collins FS, Correa A, </w:t>
      </w:r>
      <w:proofErr w:type="spellStart"/>
      <w:r>
        <w:rPr>
          <w:rStyle w:val="docsum-authors"/>
          <w:rFonts w:ascii="Arial" w:hAnsi="Arial" w:cs="Arial"/>
          <w:sz w:val="20"/>
          <w:szCs w:val="20"/>
        </w:rPr>
        <w:t>Cucca</w:t>
      </w:r>
      <w:proofErr w:type="spellEnd"/>
      <w:r>
        <w:rPr>
          <w:rStyle w:val="docsum-authors"/>
          <w:rFonts w:ascii="Arial" w:hAnsi="Arial" w:cs="Arial"/>
          <w:sz w:val="20"/>
          <w:szCs w:val="20"/>
        </w:rPr>
        <w:t xml:space="preserve"> F, de Silva HJ, </w:t>
      </w:r>
      <w:proofErr w:type="spellStart"/>
      <w:r>
        <w:rPr>
          <w:rStyle w:val="docsum-authors"/>
          <w:rFonts w:ascii="Arial" w:hAnsi="Arial" w:cs="Arial"/>
          <w:sz w:val="20"/>
          <w:szCs w:val="20"/>
        </w:rPr>
        <w:t>Dedoussis</w:t>
      </w:r>
      <w:proofErr w:type="spellEnd"/>
      <w:r>
        <w:rPr>
          <w:rStyle w:val="docsum-authors"/>
          <w:rFonts w:ascii="Arial" w:hAnsi="Arial" w:cs="Arial"/>
          <w:sz w:val="20"/>
          <w:szCs w:val="20"/>
        </w:rPr>
        <w:t xml:space="preserve"> G, </w:t>
      </w:r>
      <w:proofErr w:type="spellStart"/>
      <w:r>
        <w:rPr>
          <w:rStyle w:val="docsum-authors"/>
          <w:rFonts w:ascii="Arial" w:hAnsi="Arial" w:cs="Arial"/>
          <w:sz w:val="20"/>
          <w:szCs w:val="20"/>
        </w:rPr>
        <w:t>Elmståhl</w:t>
      </w:r>
      <w:proofErr w:type="spellEnd"/>
      <w:r>
        <w:rPr>
          <w:rStyle w:val="docsum-authors"/>
          <w:rFonts w:ascii="Arial" w:hAnsi="Arial" w:cs="Arial"/>
          <w:sz w:val="20"/>
          <w:szCs w:val="20"/>
        </w:rPr>
        <w:t xml:space="preserve"> S, Evans MK, </w:t>
      </w:r>
      <w:proofErr w:type="spellStart"/>
      <w:r>
        <w:rPr>
          <w:rStyle w:val="docsum-authors"/>
          <w:rFonts w:ascii="Arial" w:hAnsi="Arial" w:cs="Arial"/>
          <w:sz w:val="20"/>
          <w:szCs w:val="20"/>
        </w:rPr>
        <w:t>Ferrannini</w:t>
      </w:r>
      <w:proofErr w:type="spellEnd"/>
      <w:r>
        <w:rPr>
          <w:rStyle w:val="docsum-authors"/>
          <w:rFonts w:ascii="Arial" w:hAnsi="Arial" w:cs="Arial"/>
          <w:sz w:val="20"/>
          <w:szCs w:val="20"/>
        </w:rPr>
        <w:t xml:space="preserve"> E, </w:t>
      </w:r>
      <w:proofErr w:type="spellStart"/>
      <w:r>
        <w:rPr>
          <w:rStyle w:val="docsum-authors"/>
          <w:rFonts w:ascii="Arial" w:hAnsi="Arial" w:cs="Arial"/>
          <w:sz w:val="20"/>
          <w:szCs w:val="20"/>
        </w:rPr>
        <w:t>Ferrucci</w:t>
      </w:r>
      <w:proofErr w:type="spellEnd"/>
      <w:r>
        <w:rPr>
          <w:rStyle w:val="docsum-authors"/>
          <w:rFonts w:ascii="Arial" w:hAnsi="Arial" w:cs="Arial"/>
          <w:sz w:val="20"/>
          <w:szCs w:val="20"/>
        </w:rPr>
        <w:t xml:space="preserve"> L, </w:t>
      </w:r>
      <w:proofErr w:type="spellStart"/>
      <w:r>
        <w:rPr>
          <w:rStyle w:val="docsum-authors"/>
          <w:rFonts w:ascii="Arial" w:hAnsi="Arial" w:cs="Arial"/>
          <w:sz w:val="20"/>
          <w:szCs w:val="20"/>
        </w:rPr>
        <w:t>Florez</w:t>
      </w:r>
      <w:proofErr w:type="spellEnd"/>
      <w:r>
        <w:rPr>
          <w:rStyle w:val="docsum-authors"/>
          <w:rFonts w:ascii="Arial" w:hAnsi="Arial" w:cs="Arial"/>
          <w:sz w:val="20"/>
          <w:szCs w:val="20"/>
        </w:rPr>
        <w:t xml:space="preserve"> JC, Franks PW, </w:t>
      </w:r>
      <w:proofErr w:type="spellStart"/>
      <w:r>
        <w:rPr>
          <w:rStyle w:val="docsum-authors"/>
          <w:rFonts w:ascii="Arial" w:hAnsi="Arial" w:cs="Arial"/>
          <w:sz w:val="20"/>
          <w:szCs w:val="20"/>
        </w:rPr>
        <w:t>Frayling</w:t>
      </w:r>
      <w:proofErr w:type="spellEnd"/>
      <w:r>
        <w:rPr>
          <w:rStyle w:val="docsum-authors"/>
          <w:rFonts w:ascii="Arial" w:hAnsi="Arial" w:cs="Arial"/>
          <w:sz w:val="20"/>
          <w:szCs w:val="20"/>
        </w:rPr>
        <w:t xml:space="preserve"> TM, </w:t>
      </w:r>
      <w:proofErr w:type="spellStart"/>
      <w:r>
        <w:rPr>
          <w:rStyle w:val="docsum-authors"/>
          <w:rFonts w:ascii="Arial" w:hAnsi="Arial" w:cs="Arial"/>
          <w:sz w:val="20"/>
          <w:szCs w:val="20"/>
        </w:rPr>
        <w:t>Froguel</w:t>
      </w:r>
      <w:proofErr w:type="spellEnd"/>
      <w:r>
        <w:rPr>
          <w:rStyle w:val="docsum-authors"/>
          <w:rFonts w:ascii="Arial" w:hAnsi="Arial" w:cs="Arial"/>
          <w:sz w:val="20"/>
          <w:szCs w:val="20"/>
        </w:rPr>
        <w:t xml:space="preserve"> P, </w:t>
      </w:r>
      <w:proofErr w:type="spellStart"/>
      <w:r>
        <w:rPr>
          <w:rStyle w:val="docsum-authors"/>
          <w:rFonts w:ascii="Arial" w:hAnsi="Arial" w:cs="Arial"/>
          <w:sz w:val="20"/>
          <w:szCs w:val="20"/>
        </w:rPr>
        <w:t>Gigante</w:t>
      </w:r>
      <w:proofErr w:type="spellEnd"/>
      <w:r>
        <w:rPr>
          <w:rStyle w:val="docsum-authors"/>
          <w:rFonts w:ascii="Arial" w:hAnsi="Arial" w:cs="Arial"/>
          <w:sz w:val="20"/>
          <w:szCs w:val="20"/>
        </w:rPr>
        <w:t xml:space="preserve"> B, Goodarzi MO, Gordon-Larsen P, </w:t>
      </w:r>
      <w:proofErr w:type="spellStart"/>
      <w:r>
        <w:rPr>
          <w:rStyle w:val="docsum-authors"/>
          <w:rFonts w:ascii="Arial" w:hAnsi="Arial" w:cs="Arial"/>
          <w:sz w:val="20"/>
          <w:szCs w:val="20"/>
        </w:rPr>
        <w:t>Grallert</w:t>
      </w:r>
      <w:proofErr w:type="spellEnd"/>
      <w:r>
        <w:rPr>
          <w:rStyle w:val="docsum-authors"/>
          <w:rFonts w:ascii="Arial" w:hAnsi="Arial" w:cs="Arial"/>
          <w:sz w:val="20"/>
          <w:szCs w:val="20"/>
        </w:rPr>
        <w:t xml:space="preserve"> H, </w:t>
      </w:r>
      <w:proofErr w:type="spellStart"/>
      <w:r>
        <w:rPr>
          <w:rStyle w:val="docsum-authors"/>
          <w:rFonts w:ascii="Arial" w:hAnsi="Arial" w:cs="Arial"/>
          <w:sz w:val="20"/>
          <w:szCs w:val="20"/>
        </w:rPr>
        <w:t>Grarup</w:t>
      </w:r>
      <w:proofErr w:type="spellEnd"/>
      <w:r>
        <w:rPr>
          <w:rStyle w:val="docsum-authors"/>
          <w:rFonts w:ascii="Arial" w:hAnsi="Arial" w:cs="Arial"/>
          <w:sz w:val="20"/>
          <w:szCs w:val="20"/>
        </w:rPr>
        <w:t xml:space="preserve"> N, </w:t>
      </w:r>
      <w:proofErr w:type="spellStart"/>
      <w:r>
        <w:rPr>
          <w:rStyle w:val="docsum-authors"/>
          <w:rFonts w:ascii="Arial" w:hAnsi="Arial" w:cs="Arial"/>
          <w:sz w:val="20"/>
          <w:szCs w:val="20"/>
        </w:rPr>
        <w:t>Grimsgaard</w:t>
      </w:r>
      <w:proofErr w:type="spellEnd"/>
      <w:r>
        <w:rPr>
          <w:rStyle w:val="docsum-authors"/>
          <w:rFonts w:ascii="Arial" w:hAnsi="Arial" w:cs="Arial"/>
          <w:sz w:val="20"/>
          <w:szCs w:val="20"/>
        </w:rPr>
        <w:t xml:space="preserve"> S, </w:t>
      </w:r>
      <w:proofErr w:type="spellStart"/>
      <w:r>
        <w:rPr>
          <w:rStyle w:val="docsum-authors"/>
          <w:rFonts w:ascii="Arial" w:hAnsi="Arial" w:cs="Arial"/>
          <w:sz w:val="20"/>
          <w:szCs w:val="20"/>
        </w:rPr>
        <w:t>Groop</w:t>
      </w:r>
      <w:proofErr w:type="spellEnd"/>
      <w:r>
        <w:rPr>
          <w:rStyle w:val="docsum-authors"/>
          <w:rFonts w:ascii="Arial" w:hAnsi="Arial" w:cs="Arial"/>
          <w:sz w:val="20"/>
          <w:szCs w:val="20"/>
        </w:rPr>
        <w:t xml:space="preserve"> L, </w:t>
      </w:r>
      <w:proofErr w:type="spellStart"/>
      <w:r>
        <w:rPr>
          <w:rStyle w:val="docsum-authors"/>
          <w:rFonts w:ascii="Arial" w:hAnsi="Arial" w:cs="Arial"/>
          <w:sz w:val="20"/>
          <w:szCs w:val="20"/>
        </w:rPr>
        <w:t>Gudnason</w:t>
      </w:r>
      <w:proofErr w:type="spellEnd"/>
      <w:r>
        <w:rPr>
          <w:rStyle w:val="docsum-authors"/>
          <w:rFonts w:ascii="Arial" w:hAnsi="Arial" w:cs="Arial"/>
          <w:sz w:val="20"/>
          <w:szCs w:val="20"/>
        </w:rPr>
        <w:t xml:space="preserve"> V, Guo X, </w:t>
      </w:r>
      <w:proofErr w:type="spellStart"/>
      <w:r>
        <w:rPr>
          <w:rStyle w:val="docsum-authors"/>
          <w:rFonts w:ascii="Arial" w:hAnsi="Arial" w:cs="Arial"/>
          <w:sz w:val="20"/>
          <w:szCs w:val="20"/>
        </w:rPr>
        <w:t>Hamsten</w:t>
      </w:r>
      <w:proofErr w:type="spellEnd"/>
      <w:r>
        <w:rPr>
          <w:rStyle w:val="docsum-authors"/>
          <w:rFonts w:ascii="Arial" w:hAnsi="Arial" w:cs="Arial"/>
          <w:sz w:val="20"/>
          <w:szCs w:val="20"/>
        </w:rPr>
        <w:t xml:space="preserve"> A, Hansen T, </w:t>
      </w:r>
      <w:r>
        <w:rPr>
          <w:rStyle w:val="docsum-authors"/>
          <w:rFonts w:ascii="Arial" w:hAnsi="Arial" w:cs="Arial"/>
          <w:sz w:val="20"/>
          <w:szCs w:val="20"/>
        </w:rPr>
        <w:lastRenderedPageBreak/>
        <w:t xml:space="preserve">Hayward C, Heckbert SR, Horta BL, Huang W, </w:t>
      </w:r>
      <w:proofErr w:type="spellStart"/>
      <w:r>
        <w:rPr>
          <w:rStyle w:val="docsum-authors"/>
          <w:rFonts w:ascii="Arial" w:hAnsi="Arial" w:cs="Arial"/>
          <w:sz w:val="20"/>
          <w:szCs w:val="20"/>
        </w:rPr>
        <w:t>Ingelsson</w:t>
      </w:r>
      <w:proofErr w:type="spellEnd"/>
      <w:r>
        <w:rPr>
          <w:rStyle w:val="docsum-authors"/>
          <w:rFonts w:ascii="Arial" w:hAnsi="Arial" w:cs="Arial"/>
          <w:sz w:val="20"/>
          <w:szCs w:val="20"/>
        </w:rPr>
        <w:t xml:space="preserve"> E, James PS, </w:t>
      </w:r>
      <w:proofErr w:type="spellStart"/>
      <w:r>
        <w:rPr>
          <w:rStyle w:val="docsum-authors"/>
          <w:rFonts w:ascii="Arial" w:hAnsi="Arial" w:cs="Arial"/>
          <w:sz w:val="20"/>
          <w:szCs w:val="20"/>
        </w:rPr>
        <w:t>Jarvelin</w:t>
      </w:r>
      <w:proofErr w:type="spellEnd"/>
      <w:r>
        <w:rPr>
          <w:rStyle w:val="docsum-authors"/>
          <w:rFonts w:ascii="Arial" w:hAnsi="Arial" w:cs="Arial"/>
          <w:sz w:val="20"/>
          <w:szCs w:val="20"/>
        </w:rPr>
        <w:t xml:space="preserve"> MR, Jonas JB, </w:t>
      </w:r>
      <w:proofErr w:type="spellStart"/>
      <w:r>
        <w:rPr>
          <w:rStyle w:val="docsum-authors"/>
          <w:rFonts w:ascii="Arial" w:hAnsi="Arial" w:cs="Arial"/>
          <w:sz w:val="20"/>
          <w:szCs w:val="20"/>
        </w:rPr>
        <w:t>Jukema</w:t>
      </w:r>
      <w:proofErr w:type="spellEnd"/>
      <w:r>
        <w:rPr>
          <w:rStyle w:val="docsum-authors"/>
          <w:rFonts w:ascii="Arial" w:hAnsi="Arial" w:cs="Arial"/>
          <w:sz w:val="20"/>
          <w:szCs w:val="20"/>
        </w:rPr>
        <w:t xml:space="preserve"> JW, </w:t>
      </w:r>
      <w:proofErr w:type="spellStart"/>
      <w:r>
        <w:rPr>
          <w:rStyle w:val="docsum-authors"/>
          <w:rFonts w:ascii="Arial" w:hAnsi="Arial" w:cs="Arial"/>
          <w:sz w:val="20"/>
          <w:szCs w:val="20"/>
        </w:rPr>
        <w:t>Kaleebu</w:t>
      </w:r>
      <w:proofErr w:type="spellEnd"/>
      <w:r>
        <w:rPr>
          <w:rStyle w:val="docsum-authors"/>
          <w:rFonts w:ascii="Arial" w:hAnsi="Arial" w:cs="Arial"/>
          <w:sz w:val="20"/>
          <w:szCs w:val="20"/>
        </w:rPr>
        <w:t xml:space="preserve"> P, Kaplan R, </w:t>
      </w:r>
      <w:proofErr w:type="spellStart"/>
      <w:r>
        <w:rPr>
          <w:rStyle w:val="docsum-authors"/>
          <w:rFonts w:ascii="Arial" w:hAnsi="Arial" w:cs="Arial"/>
          <w:sz w:val="20"/>
          <w:szCs w:val="20"/>
        </w:rPr>
        <w:t>Kardia</w:t>
      </w:r>
      <w:proofErr w:type="spellEnd"/>
      <w:r>
        <w:rPr>
          <w:rStyle w:val="docsum-authors"/>
          <w:rFonts w:ascii="Arial" w:hAnsi="Arial" w:cs="Arial"/>
          <w:sz w:val="20"/>
          <w:szCs w:val="20"/>
        </w:rPr>
        <w:t xml:space="preserve"> SLR, Kato N, </w:t>
      </w:r>
      <w:proofErr w:type="spellStart"/>
      <w:r>
        <w:rPr>
          <w:rStyle w:val="docsum-authors"/>
          <w:rFonts w:ascii="Arial" w:hAnsi="Arial" w:cs="Arial"/>
          <w:sz w:val="20"/>
          <w:szCs w:val="20"/>
        </w:rPr>
        <w:t>Keinanen-Kiukaanniemi</w:t>
      </w:r>
      <w:proofErr w:type="spellEnd"/>
      <w:r>
        <w:rPr>
          <w:rStyle w:val="docsum-authors"/>
          <w:rFonts w:ascii="Arial" w:hAnsi="Arial" w:cs="Arial"/>
          <w:sz w:val="20"/>
          <w:szCs w:val="20"/>
        </w:rPr>
        <w:t xml:space="preserve"> SM, Kim BJ, </w:t>
      </w:r>
      <w:proofErr w:type="spellStart"/>
      <w:r>
        <w:rPr>
          <w:rStyle w:val="docsum-authors"/>
          <w:rFonts w:ascii="Arial" w:hAnsi="Arial" w:cs="Arial"/>
          <w:sz w:val="20"/>
          <w:szCs w:val="20"/>
        </w:rPr>
        <w:t>Kivimaki</w:t>
      </w:r>
      <w:proofErr w:type="spellEnd"/>
      <w:r>
        <w:rPr>
          <w:rStyle w:val="docsum-authors"/>
          <w:rFonts w:ascii="Arial" w:hAnsi="Arial" w:cs="Arial"/>
          <w:sz w:val="20"/>
          <w:szCs w:val="20"/>
        </w:rPr>
        <w:t xml:space="preserve"> M, </w:t>
      </w:r>
      <w:proofErr w:type="spellStart"/>
      <w:r>
        <w:rPr>
          <w:rStyle w:val="docsum-authors"/>
          <w:rFonts w:ascii="Arial" w:hAnsi="Arial" w:cs="Arial"/>
          <w:sz w:val="20"/>
          <w:szCs w:val="20"/>
        </w:rPr>
        <w:t>Koistinen</w:t>
      </w:r>
      <w:proofErr w:type="spellEnd"/>
      <w:r>
        <w:rPr>
          <w:rStyle w:val="docsum-authors"/>
          <w:rFonts w:ascii="Arial" w:hAnsi="Arial" w:cs="Arial"/>
          <w:sz w:val="20"/>
          <w:szCs w:val="20"/>
        </w:rPr>
        <w:t xml:space="preserve"> HA, </w:t>
      </w:r>
      <w:proofErr w:type="spellStart"/>
      <w:r>
        <w:rPr>
          <w:rStyle w:val="docsum-authors"/>
          <w:rFonts w:ascii="Arial" w:hAnsi="Arial" w:cs="Arial"/>
          <w:sz w:val="20"/>
          <w:szCs w:val="20"/>
        </w:rPr>
        <w:t>Kooner</w:t>
      </w:r>
      <w:proofErr w:type="spellEnd"/>
      <w:r>
        <w:rPr>
          <w:rStyle w:val="docsum-authors"/>
          <w:rFonts w:ascii="Arial" w:hAnsi="Arial" w:cs="Arial"/>
          <w:sz w:val="20"/>
          <w:szCs w:val="20"/>
        </w:rPr>
        <w:t xml:space="preserve"> JS, </w:t>
      </w:r>
      <w:proofErr w:type="spellStart"/>
      <w:r>
        <w:rPr>
          <w:rStyle w:val="docsum-authors"/>
          <w:rFonts w:ascii="Arial" w:hAnsi="Arial" w:cs="Arial"/>
          <w:sz w:val="20"/>
          <w:szCs w:val="20"/>
        </w:rPr>
        <w:t>Körner</w:t>
      </w:r>
      <w:proofErr w:type="spellEnd"/>
      <w:r>
        <w:rPr>
          <w:rStyle w:val="docsum-authors"/>
          <w:rFonts w:ascii="Arial" w:hAnsi="Arial" w:cs="Arial"/>
          <w:sz w:val="20"/>
          <w:szCs w:val="20"/>
        </w:rPr>
        <w:t xml:space="preserve"> A, Kovacs P, </w:t>
      </w:r>
      <w:proofErr w:type="spellStart"/>
      <w:r>
        <w:rPr>
          <w:rStyle w:val="docsum-authors"/>
          <w:rFonts w:ascii="Arial" w:hAnsi="Arial" w:cs="Arial"/>
          <w:sz w:val="20"/>
          <w:szCs w:val="20"/>
        </w:rPr>
        <w:t>Kuh</w:t>
      </w:r>
      <w:proofErr w:type="spellEnd"/>
      <w:r>
        <w:rPr>
          <w:rStyle w:val="docsum-authors"/>
          <w:rFonts w:ascii="Arial" w:hAnsi="Arial" w:cs="Arial"/>
          <w:sz w:val="20"/>
          <w:szCs w:val="20"/>
        </w:rPr>
        <w:t xml:space="preserve"> D, Kumari M, </w:t>
      </w:r>
      <w:proofErr w:type="spellStart"/>
      <w:r>
        <w:rPr>
          <w:rStyle w:val="docsum-authors"/>
          <w:rFonts w:ascii="Arial" w:hAnsi="Arial" w:cs="Arial"/>
          <w:sz w:val="20"/>
          <w:szCs w:val="20"/>
        </w:rPr>
        <w:t>Kutalik</w:t>
      </w:r>
      <w:proofErr w:type="spellEnd"/>
      <w:r>
        <w:rPr>
          <w:rStyle w:val="docsum-authors"/>
          <w:rFonts w:ascii="Arial" w:hAnsi="Arial" w:cs="Arial"/>
          <w:sz w:val="20"/>
          <w:szCs w:val="20"/>
        </w:rPr>
        <w:t xml:space="preserve"> Z, </w:t>
      </w:r>
      <w:proofErr w:type="spellStart"/>
      <w:r>
        <w:rPr>
          <w:rStyle w:val="docsum-authors"/>
          <w:rFonts w:ascii="Arial" w:hAnsi="Arial" w:cs="Arial"/>
          <w:sz w:val="20"/>
          <w:szCs w:val="20"/>
        </w:rPr>
        <w:t>Laakso</w:t>
      </w:r>
      <w:proofErr w:type="spellEnd"/>
      <w:r>
        <w:rPr>
          <w:rStyle w:val="docsum-authors"/>
          <w:rFonts w:ascii="Arial" w:hAnsi="Arial" w:cs="Arial"/>
          <w:sz w:val="20"/>
          <w:szCs w:val="20"/>
        </w:rPr>
        <w:t xml:space="preserve"> M, Lakka TA, </w:t>
      </w:r>
      <w:proofErr w:type="spellStart"/>
      <w:r>
        <w:rPr>
          <w:rStyle w:val="docsum-authors"/>
          <w:rFonts w:ascii="Arial" w:hAnsi="Arial" w:cs="Arial"/>
          <w:sz w:val="20"/>
          <w:szCs w:val="20"/>
        </w:rPr>
        <w:t>Launer</w:t>
      </w:r>
      <w:proofErr w:type="spellEnd"/>
      <w:r>
        <w:rPr>
          <w:rStyle w:val="docsum-authors"/>
          <w:rFonts w:ascii="Arial" w:hAnsi="Arial" w:cs="Arial"/>
          <w:sz w:val="20"/>
          <w:szCs w:val="20"/>
        </w:rPr>
        <w:t xml:space="preserve"> LJ, Leander K, Li H, Lin X, Lind L, Lindgren C, Liu S, Loos RJF, Magnusson PKE, Mahajan A, </w:t>
      </w:r>
      <w:proofErr w:type="spellStart"/>
      <w:r>
        <w:rPr>
          <w:rStyle w:val="docsum-authors"/>
          <w:rFonts w:ascii="Arial" w:hAnsi="Arial" w:cs="Arial"/>
          <w:sz w:val="20"/>
          <w:szCs w:val="20"/>
        </w:rPr>
        <w:t>Metspalu</w:t>
      </w:r>
      <w:proofErr w:type="spellEnd"/>
      <w:r>
        <w:rPr>
          <w:rStyle w:val="docsum-authors"/>
          <w:rFonts w:ascii="Arial" w:hAnsi="Arial" w:cs="Arial"/>
          <w:sz w:val="20"/>
          <w:szCs w:val="20"/>
        </w:rPr>
        <w:t xml:space="preserve"> A, Mook-Kanamori DO, Mori TA, Munroe PB, </w:t>
      </w:r>
      <w:proofErr w:type="spellStart"/>
      <w:r>
        <w:rPr>
          <w:rStyle w:val="docsum-authors"/>
          <w:rFonts w:ascii="Arial" w:hAnsi="Arial" w:cs="Arial"/>
          <w:sz w:val="20"/>
          <w:szCs w:val="20"/>
        </w:rPr>
        <w:t>Njølstad</w:t>
      </w:r>
      <w:proofErr w:type="spellEnd"/>
      <w:r>
        <w:rPr>
          <w:rStyle w:val="docsum-authors"/>
          <w:rFonts w:ascii="Arial" w:hAnsi="Arial" w:cs="Arial"/>
          <w:sz w:val="20"/>
          <w:szCs w:val="20"/>
        </w:rPr>
        <w:t xml:space="preserve"> I, O'Connell JR, </w:t>
      </w:r>
      <w:proofErr w:type="spellStart"/>
      <w:r>
        <w:rPr>
          <w:rStyle w:val="docsum-authors"/>
          <w:rFonts w:ascii="Arial" w:hAnsi="Arial" w:cs="Arial"/>
          <w:sz w:val="20"/>
          <w:szCs w:val="20"/>
        </w:rPr>
        <w:t>Oldehinkel</w:t>
      </w:r>
      <w:proofErr w:type="spellEnd"/>
      <w:r>
        <w:rPr>
          <w:rStyle w:val="docsum-authors"/>
          <w:rFonts w:ascii="Arial" w:hAnsi="Arial" w:cs="Arial"/>
          <w:sz w:val="20"/>
          <w:szCs w:val="20"/>
        </w:rPr>
        <w:t xml:space="preserve"> AJ, Ong KK, Padmanabhan S, Palmer CNA, Palmer ND, Pedersen O, Pennell CE, Porteous DJ, </w:t>
      </w:r>
      <w:proofErr w:type="spellStart"/>
      <w:r>
        <w:rPr>
          <w:rStyle w:val="docsum-authors"/>
          <w:rFonts w:ascii="Arial" w:hAnsi="Arial" w:cs="Arial"/>
          <w:sz w:val="20"/>
          <w:szCs w:val="20"/>
        </w:rPr>
        <w:t>Pramstaller</w:t>
      </w:r>
      <w:proofErr w:type="spellEnd"/>
      <w:r>
        <w:rPr>
          <w:rStyle w:val="docsum-authors"/>
          <w:rFonts w:ascii="Arial" w:hAnsi="Arial" w:cs="Arial"/>
          <w:sz w:val="20"/>
          <w:szCs w:val="20"/>
        </w:rPr>
        <w:t xml:space="preserve"> PP, Province MA, Psaty BM, Qi L, </w:t>
      </w:r>
      <w:proofErr w:type="spellStart"/>
      <w:r>
        <w:rPr>
          <w:rStyle w:val="docsum-authors"/>
          <w:rFonts w:ascii="Arial" w:hAnsi="Arial" w:cs="Arial"/>
          <w:sz w:val="20"/>
          <w:szCs w:val="20"/>
        </w:rPr>
        <w:t>Raffel</w:t>
      </w:r>
      <w:proofErr w:type="spellEnd"/>
      <w:r>
        <w:rPr>
          <w:rStyle w:val="docsum-authors"/>
          <w:rFonts w:ascii="Arial" w:hAnsi="Arial" w:cs="Arial"/>
          <w:sz w:val="20"/>
          <w:szCs w:val="20"/>
        </w:rPr>
        <w:t xml:space="preserve"> LJ, </w:t>
      </w:r>
      <w:proofErr w:type="spellStart"/>
      <w:r>
        <w:rPr>
          <w:rStyle w:val="docsum-authors"/>
          <w:rFonts w:ascii="Arial" w:hAnsi="Arial" w:cs="Arial"/>
          <w:sz w:val="20"/>
          <w:szCs w:val="20"/>
        </w:rPr>
        <w:t>Rauramaa</w:t>
      </w:r>
      <w:proofErr w:type="spellEnd"/>
      <w:r>
        <w:rPr>
          <w:rStyle w:val="docsum-authors"/>
          <w:rFonts w:ascii="Arial" w:hAnsi="Arial" w:cs="Arial"/>
          <w:sz w:val="20"/>
          <w:szCs w:val="20"/>
        </w:rPr>
        <w:t xml:space="preserve"> R, Redline S, </w:t>
      </w:r>
      <w:proofErr w:type="spellStart"/>
      <w:r>
        <w:rPr>
          <w:rStyle w:val="docsum-authors"/>
          <w:rFonts w:ascii="Arial" w:hAnsi="Arial" w:cs="Arial"/>
          <w:sz w:val="20"/>
          <w:szCs w:val="20"/>
        </w:rPr>
        <w:t>Ridker</w:t>
      </w:r>
      <w:proofErr w:type="spellEnd"/>
      <w:r>
        <w:rPr>
          <w:rStyle w:val="docsum-authors"/>
          <w:rFonts w:ascii="Arial" w:hAnsi="Arial" w:cs="Arial"/>
          <w:sz w:val="20"/>
          <w:szCs w:val="20"/>
        </w:rPr>
        <w:t xml:space="preserve"> PM, </w:t>
      </w:r>
      <w:proofErr w:type="spellStart"/>
      <w:r>
        <w:rPr>
          <w:rStyle w:val="docsum-authors"/>
          <w:rFonts w:ascii="Arial" w:hAnsi="Arial" w:cs="Arial"/>
          <w:sz w:val="20"/>
          <w:szCs w:val="20"/>
        </w:rPr>
        <w:t>Rosendaal</w:t>
      </w:r>
      <w:proofErr w:type="spellEnd"/>
      <w:r>
        <w:rPr>
          <w:rStyle w:val="docsum-authors"/>
          <w:rFonts w:ascii="Arial" w:hAnsi="Arial" w:cs="Arial"/>
          <w:sz w:val="20"/>
          <w:szCs w:val="20"/>
        </w:rPr>
        <w:t xml:space="preserve"> FR, </w:t>
      </w:r>
      <w:proofErr w:type="spellStart"/>
      <w:r>
        <w:rPr>
          <w:rStyle w:val="docsum-authors"/>
          <w:rFonts w:ascii="Arial" w:hAnsi="Arial" w:cs="Arial"/>
          <w:sz w:val="20"/>
          <w:szCs w:val="20"/>
        </w:rPr>
        <w:t>Saaristo</w:t>
      </w:r>
      <w:proofErr w:type="spellEnd"/>
      <w:r>
        <w:rPr>
          <w:rStyle w:val="docsum-authors"/>
          <w:rFonts w:ascii="Arial" w:hAnsi="Arial" w:cs="Arial"/>
          <w:sz w:val="20"/>
          <w:szCs w:val="20"/>
        </w:rPr>
        <w:t xml:space="preserve"> TE, Sandhu M, </w:t>
      </w:r>
      <w:proofErr w:type="spellStart"/>
      <w:r>
        <w:rPr>
          <w:rStyle w:val="docsum-authors"/>
          <w:rFonts w:ascii="Arial" w:hAnsi="Arial" w:cs="Arial"/>
          <w:sz w:val="20"/>
          <w:szCs w:val="20"/>
        </w:rPr>
        <w:t>Saramies</w:t>
      </w:r>
      <w:proofErr w:type="spellEnd"/>
      <w:r>
        <w:rPr>
          <w:rStyle w:val="docsum-authors"/>
          <w:rFonts w:ascii="Arial" w:hAnsi="Arial" w:cs="Arial"/>
          <w:sz w:val="20"/>
          <w:szCs w:val="20"/>
        </w:rPr>
        <w:t xml:space="preserve"> J, Schneiderman N, Schwarz P, Scott LJ, Selvin E, Sever P, Shu XO, </w:t>
      </w:r>
      <w:proofErr w:type="spellStart"/>
      <w:r>
        <w:rPr>
          <w:rStyle w:val="docsum-authors"/>
          <w:rFonts w:ascii="Arial" w:hAnsi="Arial" w:cs="Arial"/>
          <w:sz w:val="20"/>
          <w:szCs w:val="20"/>
        </w:rPr>
        <w:t>Slagboom</w:t>
      </w:r>
      <w:proofErr w:type="spellEnd"/>
      <w:r>
        <w:rPr>
          <w:rStyle w:val="docsum-authors"/>
          <w:rFonts w:ascii="Arial" w:hAnsi="Arial" w:cs="Arial"/>
          <w:sz w:val="20"/>
          <w:szCs w:val="20"/>
        </w:rPr>
        <w:t xml:space="preserve"> PE, Small KS, Smith BH, </w:t>
      </w:r>
      <w:proofErr w:type="spellStart"/>
      <w:r>
        <w:rPr>
          <w:rStyle w:val="docsum-authors"/>
          <w:rFonts w:ascii="Arial" w:hAnsi="Arial" w:cs="Arial"/>
          <w:sz w:val="20"/>
          <w:szCs w:val="20"/>
        </w:rPr>
        <w:t>Snieder</w:t>
      </w:r>
      <w:proofErr w:type="spellEnd"/>
      <w:r>
        <w:rPr>
          <w:rStyle w:val="docsum-authors"/>
          <w:rFonts w:ascii="Arial" w:hAnsi="Arial" w:cs="Arial"/>
          <w:sz w:val="20"/>
          <w:szCs w:val="20"/>
        </w:rPr>
        <w:t xml:space="preserve"> H, Sofer T, Sørensen TIA, Spector TD, Stanton A, </w:t>
      </w:r>
      <w:proofErr w:type="spellStart"/>
      <w:r>
        <w:rPr>
          <w:rStyle w:val="docsum-authors"/>
          <w:rFonts w:ascii="Arial" w:hAnsi="Arial" w:cs="Arial"/>
          <w:sz w:val="20"/>
          <w:szCs w:val="20"/>
        </w:rPr>
        <w:t>Steves</w:t>
      </w:r>
      <w:proofErr w:type="spellEnd"/>
      <w:r>
        <w:rPr>
          <w:rStyle w:val="docsum-authors"/>
          <w:rFonts w:ascii="Arial" w:hAnsi="Arial" w:cs="Arial"/>
          <w:sz w:val="20"/>
          <w:szCs w:val="20"/>
        </w:rPr>
        <w:t xml:space="preserve"> CJ, </w:t>
      </w:r>
      <w:proofErr w:type="spellStart"/>
      <w:r>
        <w:rPr>
          <w:rStyle w:val="docsum-authors"/>
          <w:rFonts w:ascii="Arial" w:hAnsi="Arial" w:cs="Arial"/>
          <w:sz w:val="20"/>
          <w:szCs w:val="20"/>
        </w:rPr>
        <w:t>Stumvoll</w:t>
      </w:r>
      <w:proofErr w:type="spellEnd"/>
      <w:r>
        <w:rPr>
          <w:rStyle w:val="docsum-authors"/>
          <w:rFonts w:ascii="Arial" w:hAnsi="Arial" w:cs="Arial"/>
          <w:sz w:val="20"/>
          <w:szCs w:val="20"/>
        </w:rPr>
        <w:t xml:space="preserve"> M, Sun L, </w:t>
      </w:r>
      <w:proofErr w:type="spellStart"/>
      <w:r>
        <w:rPr>
          <w:rStyle w:val="docsum-authors"/>
          <w:rFonts w:ascii="Arial" w:hAnsi="Arial" w:cs="Arial"/>
          <w:sz w:val="20"/>
          <w:szCs w:val="20"/>
        </w:rPr>
        <w:t>Tabara</w:t>
      </w:r>
      <w:proofErr w:type="spellEnd"/>
      <w:r>
        <w:rPr>
          <w:rStyle w:val="docsum-authors"/>
          <w:rFonts w:ascii="Arial" w:hAnsi="Arial" w:cs="Arial"/>
          <w:sz w:val="20"/>
          <w:szCs w:val="20"/>
        </w:rPr>
        <w:t xml:space="preserve"> Y, Tai ES, Timpson NJ, </w:t>
      </w:r>
      <w:proofErr w:type="spellStart"/>
      <w:r>
        <w:rPr>
          <w:rStyle w:val="docsum-authors"/>
          <w:rFonts w:ascii="Arial" w:hAnsi="Arial" w:cs="Arial"/>
          <w:sz w:val="20"/>
          <w:szCs w:val="20"/>
        </w:rPr>
        <w:t>Tönjes</w:t>
      </w:r>
      <w:proofErr w:type="spellEnd"/>
      <w:r>
        <w:rPr>
          <w:rStyle w:val="docsum-authors"/>
          <w:rFonts w:ascii="Arial" w:hAnsi="Arial" w:cs="Arial"/>
          <w:sz w:val="20"/>
          <w:szCs w:val="20"/>
        </w:rPr>
        <w:t xml:space="preserve"> A, </w:t>
      </w:r>
      <w:proofErr w:type="spellStart"/>
      <w:r>
        <w:rPr>
          <w:rStyle w:val="docsum-authors"/>
          <w:rFonts w:ascii="Arial" w:hAnsi="Arial" w:cs="Arial"/>
          <w:sz w:val="20"/>
          <w:szCs w:val="20"/>
        </w:rPr>
        <w:t>Tuomilehto</w:t>
      </w:r>
      <w:proofErr w:type="spellEnd"/>
      <w:r>
        <w:rPr>
          <w:rStyle w:val="docsum-authors"/>
          <w:rFonts w:ascii="Arial" w:hAnsi="Arial" w:cs="Arial"/>
          <w:sz w:val="20"/>
          <w:szCs w:val="20"/>
        </w:rPr>
        <w:t xml:space="preserve"> J, </w:t>
      </w:r>
      <w:proofErr w:type="spellStart"/>
      <w:r>
        <w:rPr>
          <w:rStyle w:val="docsum-authors"/>
          <w:rFonts w:ascii="Arial" w:hAnsi="Arial" w:cs="Arial"/>
          <w:sz w:val="20"/>
          <w:szCs w:val="20"/>
        </w:rPr>
        <w:t>Tusie</w:t>
      </w:r>
      <w:proofErr w:type="spellEnd"/>
      <w:r>
        <w:rPr>
          <w:rStyle w:val="docsum-authors"/>
          <w:rFonts w:ascii="Arial" w:hAnsi="Arial" w:cs="Arial"/>
          <w:sz w:val="20"/>
          <w:szCs w:val="20"/>
        </w:rPr>
        <w:t xml:space="preserve"> T, </w:t>
      </w:r>
      <w:proofErr w:type="spellStart"/>
      <w:r>
        <w:rPr>
          <w:rStyle w:val="docsum-authors"/>
          <w:rFonts w:ascii="Arial" w:hAnsi="Arial" w:cs="Arial"/>
          <w:sz w:val="20"/>
          <w:szCs w:val="20"/>
        </w:rPr>
        <w:t>Uusitupa</w:t>
      </w:r>
      <w:proofErr w:type="spellEnd"/>
      <w:r>
        <w:rPr>
          <w:rStyle w:val="docsum-authors"/>
          <w:rFonts w:ascii="Arial" w:hAnsi="Arial" w:cs="Arial"/>
          <w:sz w:val="20"/>
          <w:szCs w:val="20"/>
        </w:rPr>
        <w:t xml:space="preserve"> M, van der </w:t>
      </w:r>
      <w:proofErr w:type="spellStart"/>
      <w:r>
        <w:rPr>
          <w:rStyle w:val="docsum-authors"/>
          <w:rFonts w:ascii="Arial" w:hAnsi="Arial" w:cs="Arial"/>
          <w:sz w:val="20"/>
          <w:szCs w:val="20"/>
        </w:rPr>
        <w:t>Harst</w:t>
      </w:r>
      <w:proofErr w:type="spellEnd"/>
      <w:r>
        <w:rPr>
          <w:rStyle w:val="docsum-authors"/>
          <w:rFonts w:ascii="Arial" w:hAnsi="Arial" w:cs="Arial"/>
          <w:sz w:val="20"/>
          <w:szCs w:val="20"/>
        </w:rPr>
        <w:t xml:space="preserve"> P, van </w:t>
      </w:r>
      <w:proofErr w:type="spellStart"/>
      <w:r>
        <w:rPr>
          <w:rStyle w:val="docsum-authors"/>
          <w:rFonts w:ascii="Arial" w:hAnsi="Arial" w:cs="Arial"/>
          <w:sz w:val="20"/>
          <w:szCs w:val="20"/>
        </w:rPr>
        <w:t>Duijn</w:t>
      </w:r>
      <w:proofErr w:type="spellEnd"/>
      <w:r>
        <w:rPr>
          <w:rStyle w:val="docsum-authors"/>
          <w:rFonts w:ascii="Arial" w:hAnsi="Arial" w:cs="Arial"/>
          <w:sz w:val="20"/>
          <w:szCs w:val="20"/>
        </w:rPr>
        <w:t xml:space="preserve"> C, </w:t>
      </w:r>
      <w:proofErr w:type="spellStart"/>
      <w:r>
        <w:rPr>
          <w:rStyle w:val="docsum-authors"/>
          <w:rFonts w:ascii="Arial" w:hAnsi="Arial" w:cs="Arial"/>
          <w:sz w:val="20"/>
          <w:szCs w:val="20"/>
        </w:rPr>
        <w:t>Vitart</w:t>
      </w:r>
      <w:proofErr w:type="spellEnd"/>
      <w:r>
        <w:rPr>
          <w:rStyle w:val="docsum-authors"/>
          <w:rFonts w:ascii="Arial" w:hAnsi="Arial" w:cs="Arial"/>
          <w:sz w:val="20"/>
          <w:szCs w:val="20"/>
        </w:rPr>
        <w:t xml:space="preserve"> V, </w:t>
      </w:r>
      <w:proofErr w:type="spellStart"/>
      <w:r>
        <w:rPr>
          <w:rStyle w:val="docsum-authors"/>
          <w:rFonts w:ascii="Arial" w:hAnsi="Arial" w:cs="Arial"/>
          <w:sz w:val="20"/>
          <w:szCs w:val="20"/>
        </w:rPr>
        <w:t>Vollenweider</w:t>
      </w:r>
      <w:proofErr w:type="spellEnd"/>
      <w:r>
        <w:rPr>
          <w:rStyle w:val="docsum-authors"/>
          <w:rFonts w:ascii="Arial" w:hAnsi="Arial" w:cs="Arial"/>
          <w:sz w:val="20"/>
          <w:szCs w:val="20"/>
        </w:rPr>
        <w:t xml:space="preserve"> P, </w:t>
      </w:r>
      <w:proofErr w:type="spellStart"/>
      <w:r>
        <w:rPr>
          <w:rStyle w:val="docsum-authors"/>
          <w:rFonts w:ascii="Arial" w:hAnsi="Arial" w:cs="Arial"/>
          <w:sz w:val="20"/>
          <w:szCs w:val="20"/>
        </w:rPr>
        <w:t>Vrijkotte</w:t>
      </w:r>
      <w:proofErr w:type="spellEnd"/>
      <w:r>
        <w:rPr>
          <w:rStyle w:val="docsum-authors"/>
          <w:rFonts w:ascii="Arial" w:hAnsi="Arial" w:cs="Arial"/>
          <w:sz w:val="20"/>
          <w:szCs w:val="20"/>
        </w:rPr>
        <w:t xml:space="preserve"> TGM, </w:t>
      </w:r>
      <w:proofErr w:type="spellStart"/>
      <w:r>
        <w:rPr>
          <w:rStyle w:val="docsum-authors"/>
          <w:rFonts w:ascii="Arial" w:hAnsi="Arial" w:cs="Arial"/>
          <w:sz w:val="20"/>
          <w:szCs w:val="20"/>
        </w:rPr>
        <w:t>Wagenknecht</w:t>
      </w:r>
      <w:proofErr w:type="spellEnd"/>
      <w:r>
        <w:rPr>
          <w:rStyle w:val="docsum-authors"/>
          <w:rFonts w:ascii="Arial" w:hAnsi="Arial" w:cs="Arial"/>
          <w:sz w:val="20"/>
          <w:szCs w:val="20"/>
        </w:rPr>
        <w:t xml:space="preserve"> LE, Walker M, Wang YX, Wareham NJ, Watanabe RM, Watkins H, Wei WB, Wickremasinghe AR, Willemsen G, Wilson JF, Wong TY, Wu JY, Xiang AH, </w:t>
      </w:r>
      <w:proofErr w:type="spellStart"/>
      <w:r>
        <w:rPr>
          <w:rStyle w:val="docsum-authors"/>
          <w:rFonts w:ascii="Arial" w:hAnsi="Arial" w:cs="Arial"/>
          <w:sz w:val="20"/>
          <w:szCs w:val="20"/>
        </w:rPr>
        <w:t>Yanek</w:t>
      </w:r>
      <w:proofErr w:type="spellEnd"/>
      <w:r>
        <w:rPr>
          <w:rStyle w:val="docsum-authors"/>
          <w:rFonts w:ascii="Arial" w:hAnsi="Arial" w:cs="Arial"/>
          <w:sz w:val="20"/>
          <w:szCs w:val="20"/>
        </w:rPr>
        <w:t xml:space="preserve"> LR, </w:t>
      </w:r>
      <w:proofErr w:type="spellStart"/>
      <w:r>
        <w:rPr>
          <w:rStyle w:val="docsum-authors"/>
          <w:rFonts w:ascii="Arial" w:hAnsi="Arial" w:cs="Arial"/>
          <w:sz w:val="20"/>
          <w:szCs w:val="20"/>
        </w:rPr>
        <w:t>Yengo</w:t>
      </w:r>
      <w:proofErr w:type="spellEnd"/>
      <w:r>
        <w:rPr>
          <w:rStyle w:val="docsum-authors"/>
          <w:rFonts w:ascii="Arial" w:hAnsi="Arial" w:cs="Arial"/>
          <w:sz w:val="20"/>
          <w:szCs w:val="20"/>
        </w:rPr>
        <w:t xml:space="preserve"> L, Yokota M, </w:t>
      </w:r>
      <w:proofErr w:type="spellStart"/>
      <w:r>
        <w:rPr>
          <w:rStyle w:val="docsum-authors"/>
          <w:rFonts w:ascii="Arial" w:hAnsi="Arial" w:cs="Arial"/>
          <w:sz w:val="20"/>
          <w:szCs w:val="20"/>
        </w:rPr>
        <w:t>Zeggini</w:t>
      </w:r>
      <w:proofErr w:type="spellEnd"/>
      <w:r>
        <w:rPr>
          <w:rStyle w:val="docsum-authors"/>
          <w:rFonts w:ascii="Arial" w:hAnsi="Arial" w:cs="Arial"/>
          <w:sz w:val="20"/>
          <w:szCs w:val="20"/>
        </w:rPr>
        <w:t xml:space="preserve"> E, Zheng W, </w:t>
      </w:r>
      <w:proofErr w:type="spellStart"/>
      <w:r>
        <w:rPr>
          <w:rStyle w:val="docsum-authors"/>
          <w:rFonts w:ascii="Arial" w:hAnsi="Arial" w:cs="Arial"/>
          <w:sz w:val="20"/>
          <w:szCs w:val="20"/>
        </w:rPr>
        <w:t>Zonderman</w:t>
      </w:r>
      <w:proofErr w:type="spellEnd"/>
      <w:r>
        <w:rPr>
          <w:rStyle w:val="docsum-authors"/>
          <w:rFonts w:ascii="Arial" w:hAnsi="Arial" w:cs="Arial"/>
          <w:sz w:val="20"/>
          <w:szCs w:val="20"/>
        </w:rPr>
        <w:t xml:space="preserve"> AB, Rotter JI, </w:t>
      </w:r>
      <w:proofErr w:type="spellStart"/>
      <w:r>
        <w:rPr>
          <w:rStyle w:val="docsum-authors"/>
          <w:rFonts w:ascii="Arial" w:hAnsi="Arial" w:cs="Arial"/>
          <w:sz w:val="20"/>
          <w:szCs w:val="20"/>
        </w:rPr>
        <w:t>Gloyn</w:t>
      </w:r>
      <w:proofErr w:type="spellEnd"/>
      <w:r>
        <w:rPr>
          <w:rStyle w:val="docsum-authors"/>
          <w:rFonts w:ascii="Arial" w:hAnsi="Arial" w:cs="Arial"/>
          <w:sz w:val="20"/>
          <w:szCs w:val="20"/>
        </w:rPr>
        <w:t xml:space="preserve"> AL, McCarthy MI, Dupuis J, Meigs JB, Scott RA, Prokopenko I, Leong A, Liu CT, Parker SCJ, </w:t>
      </w:r>
      <w:proofErr w:type="spellStart"/>
      <w:r>
        <w:rPr>
          <w:rStyle w:val="docsum-authors"/>
          <w:rFonts w:ascii="Arial" w:hAnsi="Arial" w:cs="Arial"/>
          <w:sz w:val="20"/>
          <w:szCs w:val="20"/>
        </w:rPr>
        <w:t>Mohlke</w:t>
      </w:r>
      <w:proofErr w:type="spellEnd"/>
      <w:r>
        <w:rPr>
          <w:rStyle w:val="docsum-authors"/>
          <w:rFonts w:ascii="Arial" w:hAnsi="Arial" w:cs="Arial"/>
          <w:sz w:val="20"/>
          <w:szCs w:val="20"/>
        </w:rPr>
        <w:t xml:space="preserve"> KL, </w:t>
      </w:r>
      <w:proofErr w:type="spellStart"/>
      <w:r>
        <w:rPr>
          <w:rStyle w:val="docsum-authors"/>
          <w:rFonts w:ascii="Arial" w:hAnsi="Arial" w:cs="Arial"/>
          <w:sz w:val="20"/>
          <w:szCs w:val="20"/>
        </w:rPr>
        <w:t>Langenberg</w:t>
      </w:r>
      <w:proofErr w:type="spellEnd"/>
      <w:r>
        <w:rPr>
          <w:rStyle w:val="docsum-authors"/>
          <w:rFonts w:ascii="Arial" w:hAnsi="Arial" w:cs="Arial"/>
          <w:sz w:val="20"/>
          <w:szCs w:val="20"/>
        </w:rPr>
        <w:t xml:space="preserve"> C, Wheeler E, Morris AP, Barroso I</w:t>
      </w:r>
      <w:r w:rsidR="00980406">
        <w:rPr>
          <w:rStyle w:val="docsum-authors"/>
          <w:rFonts w:ascii="Arial" w:hAnsi="Arial" w:cs="Arial"/>
          <w:sz w:val="20"/>
          <w:szCs w:val="20"/>
        </w:rPr>
        <w:t>,</w:t>
      </w:r>
      <w:r>
        <w:rPr>
          <w:rStyle w:val="docsum-authors"/>
          <w:rFonts w:ascii="Arial" w:hAnsi="Arial" w:cs="Arial"/>
          <w:sz w:val="20"/>
          <w:szCs w:val="20"/>
        </w:rPr>
        <w:t xml:space="preserve"> Meta-Analysis of Glucose and Insulin-related Traits Consortium (MAGIC).</w:t>
      </w:r>
      <w:r>
        <w:rPr>
          <w:rFonts w:ascii="Arial" w:hAnsi="Arial" w:cs="Arial"/>
          <w:sz w:val="20"/>
          <w:szCs w:val="20"/>
        </w:rPr>
        <w:t xml:space="preserve"> </w:t>
      </w:r>
      <w:hyperlink r:id="rId86" w:history="1">
        <w:r w:rsidRPr="00C65CEE">
          <w:rPr>
            <w:rStyle w:val="Hyperlink"/>
            <w:rFonts w:ascii="Arial" w:hAnsi="Arial" w:cs="Arial"/>
            <w:b/>
            <w:bCs/>
            <w:i/>
            <w:iCs/>
            <w:color w:val="0070C0"/>
            <w:sz w:val="20"/>
            <w:szCs w:val="20"/>
          </w:rPr>
          <w:t>The trans-ancestral genomic architecture of glycemic traits.</w:t>
        </w:r>
      </w:hyperlink>
      <w:r w:rsidRPr="001C0A19">
        <w:rPr>
          <w:rFonts w:ascii="Arial" w:hAnsi="Arial" w:cs="Arial"/>
          <w:sz w:val="20"/>
          <w:szCs w:val="20"/>
        </w:rPr>
        <w:t xml:space="preserve"> </w:t>
      </w:r>
      <w:r>
        <w:rPr>
          <w:rStyle w:val="docsum-journal-citation"/>
          <w:rFonts w:ascii="Arial" w:hAnsi="Arial" w:cs="Arial"/>
          <w:sz w:val="20"/>
          <w:szCs w:val="20"/>
        </w:rPr>
        <w:t xml:space="preserve">Nat Genet. 2021 Jun. Vol. 53, issue 6, pp. 840-860. </w:t>
      </w:r>
      <w:r>
        <w:rPr>
          <w:rStyle w:val="citation-part"/>
          <w:rFonts w:ascii="Arial" w:hAnsi="Arial" w:cs="Arial"/>
          <w:sz w:val="20"/>
          <w:szCs w:val="20"/>
        </w:rPr>
        <w:t xml:space="preserve">PM: </w:t>
      </w:r>
      <w:r>
        <w:rPr>
          <w:rStyle w:val="docsum-pmid"/>
          <w:rFonts w:ascii="Arial" w:hAnsi="Arial" w:cs="Arial"/>
          <w:sz w:val="20"/>
          <w:szCs w:val="20"/>
        </w:rPr>
        <w:t xml:space="preserve">34059833. </w:t>
      </w:r>
      <w:r>
        <w:rPr>
          <w:rStyle w:val="Strong"/>
          <w:rFonts w:ascii="Arial" w:hAnsi="Arial" w:cs="Arial"/>
          <w:b w:val="0"/>
          <w:bCs w:val="0"/>
          <w:sz w:val="20"/>
          <w:szCs w:val="20"/>
        </w:rPr>
        <w:t>PMC7610958.</w:t>
      </w:r>
      <w:r>
        <w:rPr>
          <w:rFonts w:ascii="Arial" w:hAnsi="Arial" w:cs="Arial"/>
          <w:sz w:val="20"/>
          <w:szCs w:val="20"/>
        </w:rPr>
        <w:t xml:space="preserve"> </w:t>
      </w:r>
    </w:p>
    <w:p w14:paraId="04B4467A" w14:textId="0E897E5F" w:rsidR="0037278E" w:rsidRPr="001C0A19" w:rsidRDefault="0037278E" w:rsidP="0037278E">
      <w:pPr>
        <w:rPr>
          <w:rFonts w:ascii="Arial" w:hAnsi="Arial" w:cs="Arial"/>
          <w:sz w:val="20"/>
          <w:szCs w:val="20"/>
        </w:rPr>
      </w:pPr>
      <w:r>
        <w:rPr>
          <w:rStyle w:val="docsum-authors"/>
          <w:rFonts w:ascii="Arial" w:hAnsi="Arial" w:cs="Arial"/>
          <w:sz w:val="20"/>
          <w:szCs w:val="20"/>
        </w:rPr>
        <w:t xml:space="preserve">Choi SH, Jurgens SJ, Haggerty CM, Hall AW, Halford JL, Morrill VN, Weng LC, </w:t>
      </w:r>
      <w:proofErr w:type="spellStart"/>
      <w:r>
        <w:rPr>
          <w:rStyle w:val="docsum-authors"/>
          <w:rFonts w:ascii="Arial" w:hAnsi="Arial" w:cs="Arial"/>
          <w:sz w:val="20"/>
          <w:szCs w:val="20"/>
        </w:rPr>
        <w:t>Lagerman</w:t>
      </w:r>
      <w:proofErr w:type="spellEnd"/>
      <w:r>
        <w:rPr>
          <w:rStyle w:val="docsum-authors"/>
          <w:rFonts w:ascii="Arial" w:hAnsi="Arial" w:cs="Arial"/>
          <w:sz w:val="20"/>
          <w:szCs w:val="20"/>
        </w:rPr>
        <w:t xml:space="preserve"> B, </w:t>
      </w:r>
      <w:proofErr w:type="spellStart"/>
      <w:r>
        <w:rPr>
          <w:rStyle w:val="docsum-authors"/>
          <w:rFonts w:ascii="Arial" w:hAnsi="Arial" w:cs="Arial"/>
          <w:sz w:val="20"/>
          <w:szCs w:val="20"/>
        </w:rPr>
        <w:t>Mirshahi</w:t>
      </w:r>
      <w:proofErr w:type="spellEnd"/>
      <w:r>
        <w:rPr>
          <w:rStyle w:val="docsum-authors"/>
          <w:rFonts w:ascii="Arial" w:hAnsi="Arial" w:cs="Arial"/>
          <w:sz w:val="20"/>
          <w:szCs w:val="20"/>
        </w:rPr>
        <w:t xml:space="preserve"> T, Pettinger M, Guo X, Lin HJ, Alonso A, Soliman EZ, </w:t>
      </w:r>
      <w:proofErr w:type="spellStart"/>
      <w:r>
        <w:rPr>
          <w:rStyle w:val="docsum-authors"/>
          <w:rFonts w:ascii="Arial" w:hAnsi="Arial" w:cs="Arial"/>
          <w:sz w:val="20"/>
          <w:szCs w:val="20"/>
        </w:rPr>
        <w:t>Kornej</w:t>
      </w:r>
      <w:proofErr w:type="spellEnd"/>
      <w:r>
        <w:rPr>
          <w:rStyle w:val="docsum-authors"/>
          <w:rFonts w:ascii="Arial" w:hAnsi="Arial" w:cs="Arial"/>
          <w:sz w:val="20"/>
          <w:szCs w:val="20"/>
        </w:rPr>
        <w:t xml:space="preserve"> J, Lin H, </w:t>
      </w:r>
      <w:proofErr w:type="spellStart"/>
      <w:r>
        <w:rPr>
          <w:rStyle w:val="docsum-authors"/>
          <w:rFonts w:ascii="Arial" w:hAnsi="Arial" w:cs="Arial"/>
          <w:sz w:val="20"/>
          <w:szCs w:val="20"/>
        </w:rPr>
        <w:t>Moscati</w:t>
      </w:r>
      <w:proofErr w:type="spellEnd"/>
      <w:r>
        <w:rPr>
          <w:rStyle w:val="docsum-authors"/>
          <w:rFonts w:ascii="Arial" w:hAnsi="Arial" w:cs="Arial"/>
          <w:sz w:val="20"/>
          <w:szCs w:val="20"/>
        </w:rPr>
        <w:t xml:space="preserve"> A, Nadkarni GN, Brody JA, Wiggins KL, Cade BE, Lee J, Austin-</w:t>
      </w:r>
      <w:proofErr w:type="spellStart"/>
      <w:r>
        <w:rPr>
          <w:rStyle w:val="docsum-authors"/>
          <w:rFonts w:ascii="Arial" w:hAnsi="Arial" w:cs="Arial"/>
          <w:sz w:val="20"/>
          <w:szCs w:val="20"/>
        </w:rPr>
        <w:t>Tse</w:t>
      </w:r>
      <w:proofErr w:type="spellEnd"/>
      <w:r>
        <w:rPr>
          <w:rStyle w:val="docsum-authors"/>
          <w:rFonts w:ascii="Arial" w:hAnsi="Arial" w:cs="Arial"/>
          <w:sz w:val="20"/>
          <w:szCs w:val="20"/>
        </w:rPr>
        <w:t xml:space="preserve"> C, Blackwell T, Chaffin MD, Lee CJ, Rehm HL, </w:t>
      </w:r>
      <w:proofErr w:type="spellStart"/>
      <w:r>
        <w:rPr>
          <w:rStyle w:val="docsum-authors"/>
          <w:rFonts w:ascii="Arial" w:hAnsi="Arial" w:cs="Arial"/>
          <w:sz w:val="20"/>
          <w:szCs w:val="20"/>
        </w:rPr>
        <w:t>Roselli</w:t>
      </w:r>
      <w:proofErr w:type="spellEnd"/>
      <w:r>
        <w:rPr>
          <w:rStyle w:val="docsum-authors"/>
          <w:rFonts w:ascii="Arial" w:hAnsi="Arial" w:cs="Arial"/>
          <w:sz w:val="20"/>
          <w:szCs w:val="20"/>
        </w:rPr>
        <w:t xml:space="preserve"> C; Regeneron Genetics Center, Redline S, Mitchell BD, Sotoodehnia N, Psaty BM, Heckbert SR, Loos RJF, </w:t>
      </w:r>
      <w:proofErr w:type="spellStart"/>
      <w:r>
        <w:rPr>
          <w:rStyle w:val="docsum-authors"/>
          <w:rFonts w:ascii="Arial" w:hAnsi="Arial" w:cs="Arial"/>
          <w:sz w:val="20"/>
          <w:szCs w:val="20"/>
        </w:rPr>
        <w:t>Vasan</w:t>
      </w:r>
      <w:proofErr w:type="spellEnd"/>
      <w:r>
        <w:rPr>
          <w:rStyle w:val="docsum-authors"/>
          <w:rFonts w:ascii="Arial" w:hAnsi="Arial" w:cs="Arial"/>
          <w:sz w:val="20"/>
          <w:szCs w:val="20"/>
        </w:rPr>
        <w:t xml:space="preserve"> RS, Benjamin EJ, Correa A, Boerwinkle E, Arking DE, Rotter JI, Rich SS, </w:t>
      </w:r>
      <w:proofErr w:type="spellStart"/>
      <w:r>
        <w:rPr>
          <w:rStyle w:val="docsum-authors"/>
          <w:rFonts w:ascii="Arial" w:hAnsi="Arial" w:cs="Arial"/>
          <w:sz w:val="20"/>
          <w:szCs w:val="20"/>
        </w:rPr>
        <w:t>Whitsel</w:t>
      </w:r>
      <w:proofErr w:type="spellEnd"/>
      <w:r>
        <w:rPr>
          <w:rStyle w:val="docsum-authors"/>
          <w:rFonts w:ascii="Arial" w:hAnsi="Arial" w:cs="Arial"/>
          <w:sz w:val="20"/>
          <w:szCs w:val="20"/>
        </w:rPr>
        <w:t xml:space="preserve"> EA, Perez M, Kooperberg C, </w:t>
      </w:r>
      <w:proofErr w:type="spellStart"/>
      <w:r>
        <w:rPr>
          <w:rStyle w:val="docsum-authors"/>
          <w:rFonts w:ascii="Arial" w:hAnsi="Arial" w:cs="Arial"/>
          <w:sz w:val="20"/>
          <w:szCs w:val="20"/>
        </w:rPr>
        <w:t>Fornwalt</w:t>
      </w:r>
      <w:proofErr w:type="spellEnd"/>
      <w:r>
        <w:rPr>
          <w:rStyle w:val="docsum-authors"/>
          <w:rFonts w:ascii="Arial" w:hAnsi="Arial" w:cs="Arial"/>
          <w:sz w:val="20"/>
          <w:szCs w:val="20"/>
        </w:rPr>
        <w:t xml:space="preserve"> BK, </w:t>
      </w:r>
      <w:proofErr w:type="spellStart"/>
      <w:r>
        <w:rPr>
          <w:rStyle w:val="docsum-authors"/>
          <w:rFonts w:ascii="Arial" w:hAnsi="Arial" w:cs="Arial"/>
          <w:sz w:val="20"/>
          <w:szCs w:val="20"/>
        </w:rPr>
        <w:t>Lunetta</w:t>
      </w:r>
      <w:proofErr w:type="spellEnd"/>
      <w:r>
        <w:rPr>
          <w:rStyle w:val="docsum-authors"/>
          <w:rFonts w:ascii="Arial" w:hAnsi="Arial" w:cs="Arial"/>
          <w:sz w:val="20"/>
          <w:szCs w:val="20"/>
        </w:rPr>
        <w:t xml:space="preserve"> KL, Ellinor PT, Lubitz SA; NHLBI </w:t>
      </w:r>
      <w:r w:rsidRPr="001C0A19">
        <w:rPr>
          <w:rStyle w:val="docsum-authors"/>
          <w:rFonts w:ascii="Arial" w:hAnsi="Arial" w:cs="Arial"/>
          <w:sz w:val="20"/>
          <w:szCs w:val="20"/>
        </w:rPr>
        <w:t>Trans-Omics for Precision Medicine (</w:t>
      </w:r>
      <w:proofErr w:type="spellStart"/>
      <w:r w:rsidRPr="001C0A19">
        <w:rPr>
          <w:rStyle w:val="docsum-authors"/>
          <w:rFonts w:ascii="Arial" w:hAnsi="Arial" w:cs="Arial"/>
          <w:sz w:val="20"/>
          <w:szCs w:val="20"/>
        </w:rPr>
        <w:t>TOPMed</w:t>
      </w:r>
      <w:proofErr w:type="spellEnd"/>
      <w:r w:rsidRPr="001C0A19">
        <w:rPr>
          <w:rStyle w:val="docsum-authors"/>
          <w:rFonts w:ascii="Arial" w:hAnsi="Arial" w:cs="Arial"/>
          <w:sz w:val="20"/>
          <w:szCs w:val="20"/>
        </w:rPr>
        <w:t>) Consortium.</w:t>
      </w:r>
      <w:r w:rsidRPr="001C0A19">
        <w:rPr>
          <w:rStyle w:val="docsum-authors"/>
          <w:b/>
          <w:bCs/>
          <w:i/>
          <w:iCs/>
        </w:rPr>
        <w:t xml:space="preserve"> </w:t>
      </w:r>
      <w:hyperlink r:id="rId87" w:history="1">
        <w:r w:rsidRPr="00C65CEE">
          <w:rPr>
            <w:rStyle w:val="Hyperlink"/>
            <w:rFonts w:ascii="Arial" w:hAnsi="Arial" w:cs="Arial"/>
            <w:b/>
            <w:bCs/>
            <w:i/>
            <w:iCs/>
            <w:color w:val="0070C0"/>
            <w:sz w:val="20"/>
            <w:szCs w:val="20"/>
          </w:rPr>
          <w:t>Rare coding variants associated with electrocardiographic intervals identify monogenic arrhythmia susceptibility genes: a multi-ancestry analysis.</w:t>
        </w:r>
      </w:hyperlink>
      <w:r w:rsidRPr="001C0A19">
        <w:rPr>
          <w:rStyle w:val="docsum-authors"/>
          <w:rFonts w:ascii="Arial" w:hAnsi="Arial" w:cs="Arial"/>
          <w:sz w:val="20"/>
          <w:szCs w:val="20"/>
        </w:rPr>
        <w:t xml:space="preserve"> Circ </w:t>
      </w:r>
      <w:proofErr w:type="spellStart"/>
      <w:r w:rsidRPr="001C0A19">
        <w:rPr>
          <w:rStyle w:val="docsum-authors"/>
          <w:rFonts w:ascii="Arial" w:hAnsi="Arial" w:cs="Arial"/>
          <w:sz w:val="20"/>
          <w:szCs w:val="20"/>
        </w:rPr>
        <w:t>Genom</w:t>
      </w:r>
      <w:proofErr w:type="spellEnd"/>
      <w:r w:rsidRPr="001C0A19">
        <w:rPr>
          <w:rStyle w:val="docsum-authors"/>
          <w:rFonts w:ascii="Arial" w:hAnsi="Arial" w:cs="Arial"/>
          <w:sz w:val="20"/>
          <w:szCs w:val="20"/>
        </w:rPr>
        <w:t xml:space="preserve"> Precis Med. 2021 Aug. Vol. 14, issue 4, e003300. PM: 34319147.</w:t>
      </w:r>
      <w:r w:rsidRPr="001C0A19">
        <w:rPr>
          <w:rFonts w:ascii="Arial" w:hAnsi="Arial" w:cs="Arial"/>
          <w:sz w:val="20"/>
          <w:szCs w:val="20"/>
        </w:rPr>
        <w:t xml:space="preserve"> </w:t>
      </w:r>
      <w:r w:rsidR="001C0A19" w:rsidRPr="001C0A19">
        <w:rPr>
          <w:rStyle w:val="docsum-authors"/>
          <w:rFonts w:ascii="Arial" w:hAnsi="Arial" w:cs="Arial"/>
          <w:sz w:val="20"/>
          <w:szCs w:val="20"/>
        </w:rPr>
        <w:t>PMC8373440</w:t>
      </w:r>
      <w:r w:rsidR="001C0A19">
        <w:rPr>
          <w:rStyle w:val="docsum-authors"/>
          <w:rFonts w:ascii="Arial" w:hAnsi="Arial" w:cs="Arial"/>
          <w:sz w:val="20"/>
          <w:szCs w:val="20"/>
        </w:rPr>
        <w:t>.</w:t>
      </w:r>
      <w:r w:rsidR="001C0A19" w:rsidRPr="001C0A19">
        <w:rPr>
          <w:rStyle w:val="docsum-authors"/>
          <w:rFonts w:ascii="Arial" w:hAnsi="Arial" w:cs="Arial"/>
          <w:sz w:val="20"/>
          <w:szCs w:val="20"/>
        </w:rPr>
        <w:t xml:space="preserve"> </w:t>
      </w:r>
    </w:p>
    <w:p w14:paraId="38093A30" w14:textId="1922F60D" w:rsidR="00FC04A8" w:rsidRPr="00980406" w:rsidRDefault="00FC04A8" w:rsidP="00332428">
      <w:pPr>
        <w:rPr>
          <w:rStyle w:val="docsum-journal-citation"/>
          <w:rFonts w:ascii="Arial" w:hAnsi="Arial" w:cs="Arial"/>
          <w:sz w:val="20"/>
          <w:szCs w:val="20"/>
        </w:rPr>
      </w:pPr>
      <w:r w:rsidRPr="00980406">
        <w:rPr>
          <w:rStyle w:val="docsum-authors"/>
          <w:rFonts w:ascii="Arial" w:hAnsi="Arial" w:cs="Arial"/>
          <w:sz w:val="20"/>
          <w:szCs w:val="20"/>
        </w:rPr>
        <w:t xml:space="preserve">Choi H, Thacker EL, Longstreth WT Jr, Elkind MSV, Boehme AK. </w:t>
      </w:r>
      <w:hyperlink r:id="rId88" w:history="1">
        <w:r w:rsidRPr="00C65CEE">
          <w:rPr>
            <w:rStyle w:val="Hyperlink"/>
            <w:rFonts w:ascii="Arial" w:hAnsi="Arial" w:cs="Arial"/>
            <w:b/>
            <w:bCs/>
            <w:i/>
            <w:iCs/>
            <w:color w:val="0070C0"/>
            <w:sz w:val="20"/>
            <w:szCs w:val="20"/>
          </w:rPr>
          <w:t>Cognitive decline in older adults with epilepsy: The Cardiovascular Health Study.</w:t>
        </w:r>
      </w:hyperlink>
      <w:r w:rsidRPr="00C65CEE">
        <w:rPr>
          <w:rStyle w:val="docsum-authors"/>
          <w:rFonts w:ascii="Arial" w:hAnsi="Arial" w:cs="Arial"/>
          <w:color w:val="0070C0"/>
          <w:sz w:val="20"/>
          <w:szCs w:val="20"/>
        </w:rPr>
        <w:t xml:space="preserve"> </w:t>
      </w:r>
      <w:proofErr w:type="spellStart"/>
      <w:r w:rsidRPr="00980406">
        <w:rPr>
          <w:rStyle w:val="docsum-journal-citation"/>
          <w:rFonts w:ascii="Arial" w:hAnsi="Arial" w:cs="Arial"/>
          <w:sz w:val="20"/>
          <w:szCs w:val="20"/>
        </w:rPr>
        <w:t>Epilepsia</w:t>
      </w:r>
      <w:proofErr w:type="spellEnd"/>
      <w:r w:rsidRPr="00980406">
        <w:rPr>
          <w:rStyle w:val="docsum-journal-citation"/>
          <w:rFonts w:ascii="Arial" w:hAnsi="Arial" w:cs="Arial"/>
          <w:sz w:val="20"/>
          <w:szCs w:val="20"/>
        </w:rPr>
        <w:t>. 2021 Jan. Vol. 62, issue 1, p. 85-97. PM: 33227164.</w:t>
      </w:r>
    </w:p>
    <w:p w14:paraId="4B233CDE" w14:textId="7AC3B4E4" w:rsidR="009A009C" w:rsidRPr="00980406" w:rsidRDefault="009A009C" w:rsidP="00332428">
      <w:pPr>
        <w:rPr>
          <w:rFonts w:ascii="Arial" w:hAnsi="Arial" w:cs="Arial"/>
          <w:sz w:val="20"/>
          <w:szCs w:val="20"/>
        </w:rPr>
      </w:pPr>
      <w:r w:rsidRPr="00980406">
        <w:rPr>
          <w:rStyle w:val="docsum-authors"/>
          <w:rFonts w:ascii="Arial" w:hAnsi="Arial" w:cs="Arial"/>
          <w:sz w:val="20"/>
          <w:szCs w:val="20"/>
        </w:rPr>
        <w:t xml:space="preserve">Cohen LP, </w:t>
      </w:r>
      <w:proofErr w:type="spellStart"/>
      <w:r w:rsidRPr="00980406">
        <w:rPr>
          <w:rStyle w:val="docsum-authors"/>
          <w:rFonts w:ascii="Arial" w:hAnsi="Arial" w:cs="Arial"/>
          <w:sz w:val="20"/>
          <w:szCs w:val="20"/>
        </w:rPr>
        <w:t>Vittinghoff</w:t>
      </w:r>
      <w:proofErr w:type="spellEnd"/>
      <w:r w:rsidRPr="00980406">
        <w:rPr>
          <w:rStyle w:val="docsum-authors"/>
          <w:rFonts w:ascii="Arial" w:hAnsi="Arial" w:cs="Arial"/>
          <w:sz w:val="20"/>
          <w:szCs w:val="20"/>
        </w:rPr>
        <w:t xml:space="preserve"> E, Pletcher MJ, Allen NB, Shah SJ, Wilkins JT, Chang PP, </w:t>
      </w:r>
      <w:proofErr w:type="spellStart"/>
      <w:r w:rsidRPr="00980406">
        <w:rPr>
          <w:rStyle w:val="docsum-authors"/>
          <w:rFonts w:ascii="Arial" w:hAnsi="Arial" w:cs="Arial"/>
          <w:sz w:val="20"/>
          <w:szCs w:val="20"/>
        </w:rPr>
        <w:t>Ndumele</w:t>
      </w:r>
      <w:proofErr w:type="spellEnd"/>
      <w:r w:rsidRPr="00980406">
        <w:rPr>
          <w:rStyle w:val="docsum-authors"/>
          <w:rFonts w:ascii="Arial" w:hAnsi="Arial" w:cs="Arial"/>
          <w:sz w:val="20"/>
          <w:szCs w:val="20"/>
        </w:rPr>
        <w:t xml:space="preserve"> CE, Newman AB, Ives D, Maurer MS, Oelsner EC, Moran AE, Zhang Y.</w:t>
      </w:r>
      <w:r w:rsidRPr="00980406">
        <w:rPr>
          <w:rFonts w:ascii="Arial" w:hAnsi="Arial" w:cs="Arial"/>
          <w:sz w:val="20"/>
          <w:szCs w:val="20"/>
        </w:rPr>
        <w:t xml:space="preserve"> </w:t>
      </w:r>
      <w:hyperlink r:id="rId89" w:history="1">
        <w:r w:rsidRPr="00C65CEE">
          <w:rPr>
            <w:rStyle w:val="Hyperlink"/>
            <w:rFonts w:ascii="Arial" w:hAnsi="Arial" w:cs="Arial"/>
            <w:b/>
            <w:bCs/>
            <w:i/>
            <w:iCs/>
            <w:color w:val="0070C0"/>
            <w:sz w:val="20"/>
            <w:szCs w:val="20"/>
          </w:rPr>
          <w:t>Association of midlife cardiovascular risk factors with the risk of heart failure subtypes later in life</w:t>
        </w:r>
      </w:hyperlink>
      <w:r w:rsidRPr="00C65CEE">
        <w:rPr>
          <w:rStyle w:val="docsum-authors"/>
          <w:rFonts w:ascii="Arial" w:hAnsi="Arial" w:cs="Arial"/>
          <w:b/>
          <w:bCs/>
          <w:i/>
          <w:iCs/>
          <w:color w:val="0070C0"/>
          <w:sz w:val="20"/>
          <w:szCs w:val="20"/>
        </w:rPr>
        <w:t>.</w:t>
      </w:r>
      <w:r w:rsidRPr="00980406">
        <w:rPr>
          <w:rFonts w:ascii="Arial" w:hAnsi="Arial" w:cs="Arial"/>
          <w:sz w:val="20"/>
          <w:szCs w:val="20"/>
        </w:rPr>
        <w:t xml:space="preserve"> </w:t>
      </w:r>
      <w:r w:rsidRPr="00980406">
        <w:rPr>
          <w:rStyle w:val="docsum-journal-citation"/>
          <w:rFonts w:ascii="Arial" w:hAnsi="Arial" w:cs="Arial"/>
          <w:sz w:val="20"/>
          <w:szCs w:val="20"/>
        </w:rPr>
        <w:t xml:space="preserve">J Card Fail. 2021 Apr. Vol. 27, issue 4, p. 435-444. </w:t>
      </w:r>
      <w:r w:rsidRPr="00980406">
        <w:rPr>
          <w:rStyle w:val="citation-part"/>
          <w:rFonts w:ascii="Arial" w:hAnsi="Arial" w:cs="Arial"/>
          <w:sz w:val="20"/>
          <w:szCs w:val="20"/>
        </w:rPr>
        <w:t xml:space="preserve">PM: </w:t>
      </w:r>
      <w:r w:rsidRPr="00980406">
        <w:rPr>
          <w:rStyle w:val="docsum-pmid"/>
          <w:rFonts w:ascii="Arial" w:hAnsi="Arial" w:cs="Arial"/>
          <w:sz w:val="20"/>
          <w:szCs w:val="20"/>
        </w:rPr>
        <w:t>33238139</w:t>
      </w:r>
      <w:r w:rsidRPr="00980406">
        <w:rPr>
          <w:rFonts w:ascii="Arial" w:hAnsi="Arial" w:cs="Arial"/>
          <w:sz w:val="20"/>
          <w:szCs w:val="20"/>
        </w:rPr>
        <w:t xml:space="preserve">. </w:t>
      </w:r>
      <w:r w:rsidRPr="00980406">
        <w:rPr>
          <w:rStyle w:val="Strong"/>
          <w:rFonts w:ascii="Arial" w:hAnsi="Arial" w:cs="Arial"/>
          <w:b w:val="0"/>
          <w:bCs w:val="0"/>
          <w:sz w:val="20"/>
          <w:szCs w:val="20"/>
        </w:rPr>
        <w:t>PMC7987686.</w:t>
      </w:r>
    </w:p>
    <w:p w14:paraId="01C01B99" w14:textId="4AA62ECA" w:rsidR="006F63E5" w:rsidRDefault="006F63E5" w:rsidP="00332428">
      <w:pPr>
        <w:rPr>
          <w:rStyle w:val="docsum-authors"/>
          <w:rFonts w:ascii="Arial" w:hAnsi="Arial" w:cs="Arial"/>
          <w:sz w:val="20"/>
          <w:szCs w:val="20"/>
        </w:rPr>
      </w:pPr>
      <w:r w:rsidRPr="00C75036">
        <w:rPr>
          <w:rStyle w:val="docsum-authors"/>
          <w:rFonts w:ascii="Arial" w:hAnsi="Arial" w:cs="Arial"/>
          <w:sz w:val="20"/>
          <w:szCs w:val="20"/>
        </w:rPr>
        <w:t xml:space="preserve">Delaney JAC, Olson NC, </w:t>
      </w:r>
      <w:proofErr w:type="spellStart"/>
      <w:r w:rsidRPr="00C75036">
        <w:rPr>
          <w:rStyle w:val="docsum-authors"/>
          <w:rFonts w:ascii="Arial" w:hAnsi="Arial" w:cs="Arial"/>
          <w:sz w:val="20"/>
          <w:szCs w:val="20"/>
        </w:rPr>
        <w:t>Sitlani</w:t>
      </w:r>
      <w:proofErr w:type="spellEnd"/>
      <w:r w:rsidRPr="00C75036">
        <w:rPr>
          <w:rStyle w:val="docsum-authors"/>
          <w:rFonts w:ascii="Arial" w:hAnsi="Arial" w:cs="Arial"/>
          <w:sz w:val="20"/>
          <w:szCs w:val="20"/>
        </w:rPr>
        <w:t xml:space="preserve"> CM, Fohner AE, Huber SA, </w:t>
      </w:r>
      <w:proofErr w:type="spellStart"/>
      <w:r w:rsidRPr="00C75036">
        <w:rPr>
          <w:rStyle w:val="docsum-authors"/>
          <w:rFonts w:ascii="Arial" w:hAnsi="Arial" w:cs="Arial"/>
          <w:sz w:val="20"/>
          <w:szCs w:val="20"/>
        </w:rPr>
        <w:t>Landay</w:t>
      </w:r>
      <w:proofErr w:type="spellEnd"/>
      <w:r w:rsidRPr="00C75036">
        <w:rPr>
          <w:rStyle w:val="docsum-authors"/>
          <w:rFonts w:ascii="Arial" w:hAnsi="Arial" w:cs="Arial"/>
          <w:sz w:val="20"/>
          <w:szCs w:val="20"/>
        </w:rPr>
        <w:t xml:space="preserve"> AL, Heckbert SR, Tracy RP, Psaty BM, Feinstein M, Doyle MF. </w:t>
      </w:r>
      <w:hyperlink r:id="rId90" w:history="1">
        <w:r w:rsidRPr="00C65CEE">
          <w:rPr>
            <w:rStyle w:val="Hyperlink"/>
            <w:rFonts w:ascii="Arial" w:hAnsi="Arial" w:cs="Arial"/>
            <w:b/>
            <w:bCs/>
            <w:i/>
            <w:iCs/>
            <w:color w:val="0070C0"/>
            <w:sz w:val="20"/>
            <w:szCs w:val="20"/>
          </w:rPr>
          <w:t>Natural killer cells, gamma delta T cells and classical monocytes are associated with systolic blood pressure in the multi-ethnic study of atherosclerosis (MESA).</w:t>
        </w:r>
      </w:hyperlink>
      <w:r w:rsidRPr="003C719B">
        <w:rPr>
          <w:rStyle w:val="docsum-authors"/>
          <w:rFonts w:ascii="Arial" w:hAnsi="Arial" w:cs="Arial"/>
          <w:b/>
          <w:bCs/>
          <w:i/>
          <w:iCs/>
          <w:sz w:val="20"/>
          <w:szCs w:val="20"/>
        </w:rPr>
        <w:t xml:space="preserve"> </w:t>
      </w:r>
      <w:r w:rsidRPr="00C75036">
        <w:rPr>
          <w:rStyle w:val="docsum-authors"/>
          <w:rFonts w:ascii="Arial" w:hAnsi="Arial" w:cs="Arial"/>
          <w:sz w:val="20"/>
          <w:szCs w:val="20"/>
        </w:rPr>
        <w:t xml:space="preserve">BMC Cardiovasc </w:t>
      </w:r>
      <w:proofErr w:type="spellStart"/>
      <w:r w:rsidRPr="00C75036">
        <w:rPr>
          <w:rStyle w:val="docsum-authors"/>
          <w:rFonts w:ascii="Arial" w:hAnsi="Arial" w:cs="Arial"/>
          <w:sz w:val="20"/>
          <w:szCs w:val="20"/>
        </w:rPr>
        <w:t>Disord</w:t>
      </w:r>
      <w:proofErr w:type="spellEnd"/>
      <w:r w:rsidRPr="00C75036">
        <w:rPr>
          <w:rStyle w:val="docsum-authors"/>
          <w:rFonts w:ascii="Arial" w:hAnsi="Arial" w:cs="Arial"/>
          <w:sz w:val="20"/>
          <w:szCs w:val="20"/>
        </w:rPr>
        <w:t>. 2021 Jan 22</w:t>
      </w:r>
      <w:r>
        <w:rPr>
          <w:rStyle w:val="docsum-authors"/>
          <w:rFonts w:ascii="Arial" w:hAnsi="Arial" w:cs="Arial"/>
          <w:sz w:val="20"/>
          <w:szCs w:val="20"/>
        </w:rPr>
        <w:t xml:space="preserve">. Vol. </w:t>
      </w:r>
      <w:r w:rsidRPr="00C75036">
        <w:rPr>
          <w:rStyle w:val="docsum-authors"/>
          <w:rFonts w:ascii="Arial" w:hAnsi="Arial" w:cs="Arial"/>
          <w:sz w:val="20"/>
          <w:szCs w:val="20"/>
        </w:rPr>
        <w:t>21</w:t>
      </w:r>
      <w:r>
        <w:rPr>
          <w:rStyle w:val="docsum-authors"/>
          <w:rFonts w:ascii="Arial" w:hAnsi="Arial" w:cs="Arial"/>
          <w:sz w:val="20"/>
          <w:szCs w:val="20"/>
        </w:rPr>
        <w:t xml:space="preserve">, issue </w:t>
      </w:r>
      <w:r w:rsidRPr="00C75036">
        <w:rPr>
          <w:rStyle w:val="docsum-authors"/>
          <w:rFonts w:ascii="Arial" w:hAnsi="Arial" w:cs="Arial"/>
          <w:sz w:val="20"/>
          <w:szCs w:val="20"/>
        </w:rPr>
        <w:t>1</w:t>
      </w:r>
      <w:r>
        <w:rPr>
          <w:rStyle w:val="docsum-authors"/>
          <w:rFonts w:ascii="Arial" w:hAnsi="Arial" w:cs="Arial"/>
          <w:sz w:val="20"/>
          <w:szCs w:val="20"/>
        </w:rPr>
        <w:t xml:space="preserve">, p. </w:t>
      </w:r>
      <w:r w:rsidRPr="00C75036">
        <w:rPr>
          <w:rStyle w:val="docsum-authors"/>
          <w:rFonts w:ascii="Arial" w:hAnsi="Arial" w:cs="Arial"/>
          <w:sz w:val="20"/>
          <w:szCs w:val="20"/>
        </w:rPr>
        <w:t>45. PM: 33482725</w:t>
      </w:r>
      <w:r>
        <w:rPr>
          <w:rStyle w:val="docsum-authors"/>
          <w:rFonts w:ascii="Arial" w:hAnsi="Arial" w:cs="Arial"/>
          <w:sz w:val="20"/>
          <w:szCs w:val="20"/>
        </w:rPr>
        <w:t>.</w:t>
      </w:r>
      <w:r w:rsidRPr="00C75036">
        <w:rPr>
          <w:rStyle w:val="docsum-authors"/>
          <w:rFonts w:ascii="Arial" w:hAnsi="Arial" w:cs="Arial"/>
          <w:sz w:val="20"/>
          <w:szCs w:val="20"/>
        </w:rPr>
        <w:t xml:space="preserve"> PMC7821496.</w:t>
      </w:r>
    </w:p>
    <w:p w14:paraId="4985A69C" w14:textId="6313D0B8" w:rsidR="009A009C" w:rsidRPr="00980406" w:rsidRDefault="009A009C" w:rsidP="00332428">
      <w:pPr>
        <w:rPr>
          <w:rStyle w:val="docsum-authors"/>
          <w:rFonts w:ascii="Arial" w:hAnsi="Arial" w:cs="Arial"/>
          <w:sz w:val="20"/>
          <w:szCs w:val="20"/>
        </w:rPr>
      </w:pPr>
      <w:r w:rsidRPr="00980406">
        <w:rPr>
          <w:rStyle w:val="docsum-authors"/>
          <w:rFonts w:ascii="Arial" w:hAnsi="Arial" w:cs="Arial"/>
          <w:sz w:val="20"/>
          <w:szCs w:val="20"/>
        </w:rPr>
        <w:t>Djousse L, Biggs ML, Matthan NR, Ix JH, Fitzpatrick AL, King I, Lemaitre RN, McKnight B, Kizer JR, Lichtenstein AH, Mukamal KJ, Siscovick DS.</w:t>
      </w:r>
      <w:r w:rsidRPr="00980406">
        <w:rPr>
          <w:rFonts w:ascii="Arial" w:hAnsi="Arial" w:cs="Arial"/>
          <w:sz w:val="20"/>
          <w:szCs w:val="20"/>
        </w:rPr>
        <w:t xml:space="preserve"> </w:t>
      </w:r>
      <w:hyperlink r:id="rId91" w:history="1">
        <w:r w:rsidRPr="00C65CEE">
          <w:rPr>
            <w:rStyle w:val="Hyperlink"/>
            <w:rFonts w:ascii="Arial" w:hAnsi="Arial" w:cs="Arial"/>
            <w:b/>
            <w:bCs/>
            <w:i/>
            <w:iCs/>
            <w:color w:val="0070C0"/>
            <w:sz w:val="20"/>
            <w:szCs w:val="20"/>
          </w:rPr>
          <w:t xml:space="preserve">Serum individual </w:t>
        </w:r>
        <w:proofErr w:type="spellStart"/>
        <w:r w:rsidRPr="00C65CEE">
          <w:rPr>
            <w:rStyle w:val="Hyperlink"/>
            <w:rFonts w:ascii="Arial" w:hAnsi="Arial" w:cs="Arial"/>
            <w:b/>
            <w:bCs/>
            <w:i/>
            <w:iCs/>
            <w:color w:val="0070C0"/>
            <w:sz w:val="20"/>
            <w:szCs w:val="20"/>
          </w:rPr>
          <w:t>nonesterified</w:t>
        </w:r>
        <w:proofErr w:type="spellEnd"/>
        <w:r w:rsidRPr="00C65CEE">
          <w:rPr>
            <w:rStyle w:val="Hyperlink"/>
            <w:rFonts w:ascii="Arial" w:hAnsi="Arial" w:cs="Arial"/>
            <w:b/>
            <w:bCs/>
            <w:i/>
            <w:iCs/>
            <w:color w:val="0070C0"/>
            <w:sz w:val="20"/>
            <w:szCs w:val="20"/>
          </w:rPr>
          <w:t xml:space="preserve"> fatty acids and risk of heart failure in older adults.</w:t>
        </w:r>
      </w:hyperlink>
      <w:r w:rsidRPr="00980406">
        <w:rPr>
          <w:rStyle w:val="docsum-authors"/>
          <w:rFonts w:ascii="Arial" w:hAnsi="Arial" w:cs="Arial"/>
          <w:b/>
          <w:bCs/>
          <w:i/>
          <w:iCs/>
          <w:sz w:val="20"/>
          <w:szCs w:val="20"/>
        </w:rPr>
        <w:t xml:space="preserve"> </w:t>
      </w:r>
      <w:r w:rsidR="00630479" w:rsidRPr="00980406">
        <w:rPr>
          <w:rStyle w:val="docsum-journal-citation"/>
          <w:rFonts w:ascii="Arial" w:hAnsi="Arial" w:cs="Arial"/>
          <w:sz w:val="20"/>
          <w:szCs w:val="20"/>
        </w:rPr>
        <w:t xml:space="preserve">Cardiology </w:t>
      </w:r>
      <w:r w:rsidRPr="00980406">
        <w:rPr>
          <w:rStyle w:val="docsum-authors"/>
          <w:rFonts w:ascii="Arial" w:hAnsi="Arial" w:cs="Arial"/>
          <w:sz w:val="20"/>
          <w:szCs w:val="20"/>
        </w:rPr>
        <w:t>2021 Feb</w:t>
      </w:r>
      <w:r w:rsidR="005F4001" w:rsidRPr="00980406">
        <w:rPr>
          <w:rStyle w:val="docsum-authors"/>
          <w:rFonts w:ascii="Arial" w:hAnsi="Arial" w:cs="Arial"/>
          <w:sz w:val="20"/>
          <w:szCs w:val="20"/>
        </w:rPr>
        <w:t>.</w:t>
      </w:r>
      <w:r w:rsidRPr="00980406">
        <w:rPr>
          <w:rStyle w:val="docsum-authors"/>
          <w:rFonts w:ascii="Arial" w:hAnsi="Arial" w:cs="Arial"/>
          <w:sz w:val="20"/>
          <w:szCs w:val="20"/>
        </w:rPr>
        <w:t xml:space="preserve"> 25</w:t>
      </w:r>
      <w:r w:rsidR="000649A1" w:rsidRPr="00980406">
        <w:rPr>
          <w:rStyle w:val="docsum-authors"/>
          <w:rFonts w:ascii="Arial" w:hAnsi="Arial" w:cs="Arial"/>
          <w:sz w:val="20"/>
          <w:szCs w:val="20"/>
        </w:rPr>
        <w:t>.</w:t>
      </w:r>
      <w:r w:rsidRPr="00980406">
        <w:rPr>
          <w:rStyle w:val="docsum-authors"/>
          <w:rFonts w:ascii="Arial" w:hAnsi="Arial" w:cs="Arial"/>
          <w:sz w:val="20"/>
          <w:szCs w:val="20"/>
        </w:rPr>
        <w:t xml:space="preserve"> </w:t>
      </w:r>
      <w:r w:rsidR="000649A1" w:rsidRPr="00980406">
        <w:rPr>
          <w:rStyle w:val="docsum-authors"/>
          <w:rFonts w:ascii="Arial" w:hAnsi="Arial" w:cs="Arial"/>
          <w:sz w:val="20"/>
          <w:szCs w:val="20"/>
        </w:rPr>
        <w:t xml:space="preserve">Vol. 146, issue 3, pp. 351-358. </w:t>
      </w:r>
      <w:r w:rsidRPr="00980406">
        <w:rPr>
          <w:rStyle w:val="docsum-authors"/>
          <w:rFonts w:ascii="Arial" w:hAnsi="Arial" w:cs="Arial"/>
          <w:sz w:val="20"/>
          <w:szCs w:val="20"/>
        </w:rPr>
        <w:t>PM: 33631767</w:t>
      </w:r>
      <w:r w:rsidRPr="00672E12">
        <w:rPr>
          <w:rStyle w:val="docsum-authors"/>
          <w:rFonts w:ascii="Arial" w:hAnsi="Arial" w:cs="Arial"/>
          <w:sz w:val="20"/>
          <w:szCs w:val="20"/>
        </w:rPr>
        <w:t>.</w:t>
      </w:r>
      <w:r w:rsidR="00672E12" w:rsidRPr="00672E12">
        <w:rPr>
          <w:rStyle w:val="docsum-authors"/>
          <w:rFonts w:ascii="Arial" w:hAnsi="Arial" w:cs="Arial"/>
          <w:sz w:val="20"/>
          <w:szCs w:val="20"/>
        </w:rPr>
        <w:t xml:space="preserve"> PMC8547188</w:t>
      </w:r>
      <w:r w:rsidR="00672E12">
        <w:rPr>
          <w:rStyle w:val="docsum-authors"/>
          <w:rFonts w:ascii="Arial" w:hAnsi="Arial" w:cs="Arial"/>
          <w:sz w:val="20"/>
          <w:szCs w:val="20"/>
        </w:rPr>
        <w:t>.</w:t>
      </w:r>
    </w:p>
    <w:p w14:paraId="531D116A" w14:textId="60F8B9EE" w:rsidR="00D56FFD" w:rsidRDefault="00D56FFD" w:rsidP="00D56FFD">
      <w:pPr>
        <w:rPr>
          <w:rStyle w:val="docsum-authors"/>
          <w:rFonts w:ascii="Arial" w:hAnsi="Arial" w:cs="Arial"/>
          <w:sz w:val="20"/>
          <w:szCs w:val="20"/>
        </w:rPr>
      </w:pPr>
      <w:proofErr w:type="spellStart"/>
      <w:r>
        <w:rPr>
          <w:rStyle w:val="docsum-authors"/>
          <w:rFonts w:ascii="Arial" w:hAnsi="Arial" w:cs="Arial"/>
          <w:sz w:val="20"/>
          <w:szCs w:val="20"/>
        </w:rPr>
        <w:lastRenderedPageBreak/>
        <w:t>Djoussé</w:t>
      </w:r>
      <w:proofErr w:type="spellEnd"/>
      <w:r>
        <w:rPr>
          <w:rStyle w:val="docsum-authors"/>
          <w:rFonts w:ascii="Arial" w:hAnsi="Arial" w:cs="Arial"/>
          <w:sz w:val="20"/>
          <w:szCs w:val="20"/>
        </w:rPr>
        <w:t xml:space="preserve"> L, Zhou G, McClelland RL, Ma N, Zhou X, </w:t>
      </w:r>
      <w:proofErr w:type="spellStart"/>
      <w:r>
        <w:rPr>
          <w:rStyle w:val="docsum-authors"/>
          <w:rFonts w:ascii="Arial" w:hAnsi="Arial" w:cs="Arial"/>
          <w:sz w:val="20"/>
          <w:szCs w:val="20"/>
        </w:rPr>
        <w:t>Kabagambe</w:t>
      </w:r>
      <w:proofErr w:type="spellEnd"/>
      <w:r>
        <w:rPr>
          <w:rStyle w:val="docsum-authors"/>
          <w:rFonts w:ascii="Arial" w:hAnsi="Arial" w:cs="Arial"/>
          <w:sz w:val="20"/>
          <w:szCs w:val="20"/>
        </w:rPr>
        <w:t xml:space="preserve"> EK, </w:t>
      </w:r>
      <w:proofErr w:type="spellStart"/>
      <w:r>
        <w:rPr>
          <w:rStyle w:val="docsum-authors"/>
          <w:rFonts w:ascii="Arial" w:hAnsi="Arial" w:cs="Arial"/>
          <w:sz w:val="20"/>
          <w:szCs w:val="20"/>
        </w:rPr>
        <w:t>Talegawkar</w:t>
      </w:r>
      <w:proofErr w:type="spellEnd"/>
      <w:r>
        <w:rPr>
          <w:rStyle w:val="docsum-authors"/>
          <w:rFonts w:ascii="Arial" w:hAnsi="Arial" w:cs="Arial"/>
          <w:sz w:val="20"/>
          <w:szCs w:val="20"/>
        </w:rPr>
        <w:t xml:space="preserve"> SA, Judd SE, Biggs ML, Fitzpatrick AL, Clark CR, Gagnon DR, Steffen LM, </w:t>
      </w:r>
      <w:proofErr w:type="spellStart"/>
      <w:r>
        <w:rPr>
          <w:rStyle w:val="docsum-authors"/>
          <w:rFonts w:ascii="Arial" w:hAnsi="Arial" w:cs="Arial"/>
          <w:sz w:val="20"/>
          <w:szCs w:val="20"/>
        </w:rPr>
        <w:t>Gaziano</w:t>
      </w:r>
      <w:proofErr w:type="spellEnd"/>
      <w:r>
        <w:rPr>
          <w:rStyle w:val="docsum-authors"/>
          <w:rFonts w:ascii="Arial" w:hAnsi="Arial" w:cs="Arial"/>
          <w:sz w:val="20"/>
          <w:szCs w:val="20"/>
        </w:rPr>
        <w:t xml:space="preserve"> JM, Lee IM, </w:t>
      </w:r>
      <w:proofErr w:type="spellStart"/>
      <w:r>
        <w:rPr>
          <w:rStyle w:val="docsum-authors"/>
          <w:rFonts w:ascii="Arial" w:hAnsi="Arial" w:cs="Arial"/>
          <w:sz w:val="20"/>
          <w:szCs w:val="20"/>
        </w:rPr>
        <w:t>Buring</w:t>
      </w:r>
      <w:proofErr w:type="spellEnd"/>
      <w:r>
        <w:rPr>
          <w:rStyle w:val="docsum-authors"/>
          <w:rFonts w:ascii="Arial" w:hAnsi="Arial" w:cs="Arial"/>
          <w:sz w:val="20"/>
          <w:szCs w:val="20"/>
        </w:rPr>
        <w:t xml:space="preserve"> JE, Manson JE</w:t>
      </w:r>
      <w:r>
        <w:rPr>
          <w:rStyle w:val="docsum-authors"/>
          <w:rFonts w:ascii="Arial" w:hAnsi="Arial" w:cs="Arial"/>
          <w:b/>
          <w:bCs/>
          <w:i/>
          <w:iCs/>
          <w:sz w:val="20"/>
          <w:szCs w:val="20"/>
        </w:rPr>
        <w:t>.</w:t>
      </w:r>
      <w:r>
        <w:rPr>
          <w:rFonts w:ascii="Arial" w:hAnsi="Arial" w:cs="Arial"/>
          <w:b/>
          <w:bCs/>
          <w:i/>
          <w:iCs/>
          <w:sz w:val="20"/>
          <w:szCs w:val="20"/>
        </w:rPr>
        <w:t xml:space="preserve"> </w:t>
      </w:r>
      <w:hyperlink r:id="rId92" w:history="1">
        <w:r w:rsidRPr="00C65CEE">
          <w:rPr>
            <w:rStyle w:val="Hyperlink"/>
            <w:rFonts w:ascii="Arial" w:hAnsi="Arial" w:cs="Arial"/>
            <w:b/>
            <w:bCs/>
            <w:i/>
            <w:iCs/>
            <w:color w:val="0070C0"/>
            <w:sz w:val="20"/>
            <w:szCs w:val="20"/>
          </w:rPr>
          <w:t xml:space="preserve">Egg consumption, overall diet quality, and risk of type 2 diabetes and coronary heart disease: A pooling project of US prospective cohorts. </w:t>
        </w:r>
      </w:hyperlink>
      <w:r>
        <w:rPr>
          <w:rStyle w:val="docsum-journal-citation"/>
          <w:rFonts w:ascii="Arial" w:hAnsi="Arial" w:cs="Arial"/>
          <w:sz w:val="20"/>
          <w:szCs w:val="20"/>
        </w:rPr>
        <w:t xml:space="preserve">Clin </w:t>
      </w:r>
      <w:proofErr w:type="spellStart"/>
      <w:r>
        <w:rPr>
          <w:rStyle w:val="docsum-journal-citation"/>
          <w:rFonts w:ascii="Arial" w:hAnsi="Arial" w:cs="Arial"/>
          <w:sz w:val="20"/>
          <w:szCs w:val="20"/>
        </w:rPr>
        <w:t>Nutr</w:t>
      </w:r>
      <w:proofErr w:type="spellEnd"/>
      <w:r>
        <w:rPr>
          <w:rStyle w:val="docsum-journal-citation"/>
          <w:rFonts w:ascii="Arial" w:hAnsi="Arial" w:cs="Arial"/>
          <w:sz w:val="20"/>
          <w:szCs w:val="20"/>
        </w:rPr>
        <w:t xml:space="preserve">. 2021 May. Vol. 40, issue 5, pp. 2475-2482. </w:t>
      </w:r>
      <w:r>
        <w:rPr>
          <w:rStyle w:val="citation-part"/>
          <w:rFonts w:ascii="Arial" w:hAnsi="Arial" w:cs="Arial"/>
          <w:sz w:val="20"/>
          <w:szCs w:val="20"/>
        </w:rPr>
        <w:t xml:space="preserve">PM: </w:t>
      </w:r>
      <w:r>
        <w:rPr>
          <w:rStyle w:val="docsum-pmid"/>
          <w:rFonts w:ascii="Arial" w:hAnsi="Arial" w:cs="Arial"/>
          <w:sz w:val="20"/>
          <w:szCs w:val="20"/>
        </w:rPr>
        <w:t>33932789.</w:t>
      </w:r>
      <w:r w:rsidRPr="000547A6">
        <w:rPr>
          <w:rStyle w:val="docsum-pmid"/>
        </w:rPr>
        <w:t xml:space="preserve"> </w:t>
      </w:r>
      <w:r w:rsidR="000547A6" w:rsidRPr="000547A6">
        <w:rPr>
          <w:rStyle w:val="docsum-pmid"/>
          <w:rFonts w:ascii="Arial" w:hAnsi="Arial" w:cs="Arial"/>
          <w:sz w:val="20"/>
          <w:szCs w:val="20"/>
        </w:rPr>
        <w:t>PMC8564713</w:t>
      </w:r>
      <w:r w:rsidR="000547A6">
        <w:rPr>
          <w:rStyle w:val="docsum-pmid"/>
          <w:rFonts w:ascii="Arial" w:hAnsi="Arial" w:cs="Arial"/>
          <w:sz w:val="20"/>
          <w:szCs w:val="20"/>
        </w:rPr>
        <w:t>.</w:t>
      </w:r>
    </w:p>
    <w:p w14:paraId="50EBE225" w14:textId="312C47DB" w:rsidR="00BB0343" w:rsidRPr="000649A1" w:rsidRDefault="00BB0343" w:rsidP="00BB0343">
      <w:pPr>
        <w:rPr>
          <w:rStyle w:val="docsum-authors"/>
          <w:rFonts w:ascii="Times New Roman" w:eastAsia="Times New Roman" w:hAnsi="Times New Roman"/>
          <w:sz w:val="24"/>
          <w:szCs w:val="24"/>
        </w:rPr>
      </w:pPr>
      <w:r>
        <w:rPr>
          <w:rStyle w:val="docsum-authors"/>
          <w:rFonts w:ascii="Arial" w:hAnsi="Arial" w:cs="Arial"/>
          <w:sz w:val="20"/>
          <w:szCs w:val="20"/>
        </w:rPr>
        <w:t xml:space="preserve">Duan W, Zhou GD, </w:t>
      </w:r>
      <w:proofErr w:type="spellStart"/>
      <w:r>
        <w:rPr>
          <w:rStyle w:val="docsum-authors"/>
          <w:rFonts w:ascii="Arial" w:hAnsi="Arial" w:cs="Arial"/>
          <w:sz w:val="20"/>
          <w:szCs w:val="20"/>
        </w:rPr>
        <w:t>Balachandrasekaran</w:t>
      </w:r>
      <w:proofErr w:type="spellEnd"/>
      <w:r>
        <w:rPr>
          <w:rStyle w:val="docsum-authors"/>
          <w:rFonts w:ascii="Arial" w:hAnsi="Arial" w:cs="Arial"/>
          <w:sz w:val="20"/>
          <w:szCs w:val="20"/>
        </w:rPr>
        <w:t xml:space="preserve"> A, </w:t>
      </w:r>
      <w:proofErr w:type="spellStart"/>
      <w:r>
        <w:rPr>
          <w:rStyle w:val="docsum-authors"/>
          <w:rFonts w:ascii="Arial" w:hAnsi="Arial" w:cs="Arial"/>
          <w:sz w:val="20"/>
          <w:szCs w:val="20"/>
        </w:rPr>
        <w:t>Bhumkar</w:t>
      </w:r>
      <w:proofErr w:type="spellEnd"/>
      <w:r>
        <w:rPr>
          <w:rStyle w:val="docsum-authors"/>
          <w:rFonts w:ascii="Arial" w:hAnsi="Arial" w:cs="Arial"/>
          <w:sz w:val="20"/>
          <w:szCs w:val="20"/>
        </w:rPr>
        <w:t xml:space="preserve"> AB, </w:t>
      </w:r>
      <w:proofErr w:type="spellStart"/>
      <w:r>
        <w:rPr>
          <w:rStyle w:val="docsum-authors"/>
          <w:rFonts w:ascii="Arial" w:hAnsi="Arial" w:cs="Arial"/>
          <w:sz w:val="20"/>
          <w:szCs w:val="20"/>
        </w:rPr>
        <w:t>Boraste</w:t>
      </w:r>
      <w:proofErr w:type="spellEnd"/>
      <w:r>
        <w:rPr>
          <w:rStyle w:val="docsum-authors"/>
          <w:rFonts w:ascii="Arial" w:hAnsi="Arial" w:cs="Arial"/>
          <w:sz w:val="20"/>
          <w:szCs w:val="20"/>
        </w:rPr>
        <w:t xml:space="preserve"> PB, Becker JT, </w:t>
      </w:r>
      <w:proofErr w:type="spellStart"/>
      <w:r>
        <w:rPr>
          <w:rStyle w:val="docsum-authors"/>
          <w:rFonts w:ascii="Arial" w:hAnsi="Arial" w:cs="Arial"/>
          <w:sz w:val="20"/>
          <w:szCs w:val="20"/>
        </w:rPr>
        <w:t>Kuller</w:t>
      </w:r>
      <w:proofErr w:type="spellEnd"/>
      <w:r>
        <w:rPr>
          <w:rStyle w:val="docsum-authors"/>
          <w:rFonts w:ascii="Arial" w:hAnsi="Arial" w:cs="Arial"/>
          <w:sz w:val="20"/>
          <w:szCs w:val="20"/>
        </w:rPr>
        <w:t xml:space="preserve"> LH, Lopez OL, Michael Gach H, Dai W.</w:t>
      </w:r>
      <w:r>
        <w:rPr>
          <w:rFonts w:ascii="Arial" w:hAnsi="Arial" w:cs="Arial"/>
          <w:sz w:val="20"/>
          <w:szCs w:val="20"/>
        </w:rPr>
        <w:t xml:space="preserve"> </w:t>
      </w:r>
      <w:hyperlink r:id="rId93" w:history="1">
        <w:r w:rsidRPr="00C65CEE">
          <w:rPr>
            <w:rStyle w:val="Hyperlink"/>
            <w:rFonts w:ascii="Arial" w:hAnsi="Arial" w:cs="Arial"/>
            <w:b/>
            <w:bCs/>
            <w:i/>
            <w:iCs/>
            <w:color w:val="0070C0"/>
            <w:sz w:val="20"/>
            <w:szCs w:val="20"/>
          </w:rPr>
          <w:t>Cerebral blood flow predicts conversion of mild cognitive impairment into Alzheimer's Disease and cognitive decline: an arterial spin labeling follow-up study.</w:t>
        </w:r>
      </w:hyperlink>
      <w:r w:rsidRPr="000649A1">
        <w:rPr>
          <w:rFonts w:ascii="Arial" w:hAnsi="Arial" w:cs="Arial"/>
          <w:sz w:val="20"/>
          <w:szCs w:val="20"/>
        </w:rPr>
        <w:t xml:space="preserve"> </w:t>
      </w:r>
      <w:r>
        <w:rPr>
          <w:rStyle w:val="docsum-journal-citation"/>
          <w:rFonts w:ascii="Arial" w:hAnsi="Arial" w:cs="Arial"/>
          <w:sz w:val="20"/>
          <w:szCs w:val="20"/>
        </w:rPr>
        <w:t xml:space="preserve">J </w:t>
      </w:r>
      <w:proofErr w:type="spellStart"/>
      <w:r>
        <w:rPr>
          <w:rStyle w:val="docsum-journal-citation"/>
          <w:rFonts w:ascii="Arial" w:hAnsi="Arial" w:cs="Arial"/>
          <w:sz w:val="20"/>
          <w:szCs w:val="20"/>
        </w:rPr>
        <w:t>Alzheimers</w:t>
      </w:r>
      <w:proofErr w:type="spellEnd"/>
      <w:r>
        <w:rPr>
          <w:rStyle w:val="docsum-journal-citation"/>
          <w:rFonts w:ascii="Arial" w:hAnsi="Arial" w:cs="Arial"/>
          <w:sz w:val="20"/>
          <w:szCs w:val="20"/>
        </w:rPr>
        <w:t xml:space="preserve"> Dis. 2021 May 16. </w:t>
      </w:r>
      <w:r w:rsidR="000649A1">
        <w:rPr>
          <w:rStyle w:val="docsum-journal-citation"/>
          <w:rFonts w:ascii="Arial" w:hAnsi="Arial" w:cs="Arial"/>
          <w:sz w:val="20"/>
          <w:szCs w:val="20"/>
        </w:rPr>
        <w:t xml:space="preserve">Vol. </w:t>
      </w:r>
      <w:r w:rsidR="000649A1" w:rsidRPr="000649A1">
        <w:rPr>
          <w:rStyle w:val="docsum-journal-citation"/>
          <w:rFonts w:ascii="Arial" w:hAnsi="Arial" w:cs="Arial"/>
          <w:sz w:val="20"/>
          <w:szCs w:val="20"/>
        </w:rPr>
        <w:t>82</w:t>
      </w:r>
      <w:r w:rsidR="000649A1">
        <w:rPr>
          <w:rStyle w:val="docsum-journal-citation"/>
          <w:rFonts w:ascii="Arial" w:hAnsi="Arial" w:cs="Arial"/>
          <w:sz w:val="20"/>
          <w:szCs w:val="20"/>
        </w:rPr>
        <w:t xml:space="preserve">, issue </w:t>
      </w:r>
      <w:r w:rsidR="000649A1" w:rsidRPr="000649A1">
        <w:rPr>
          <w:rStyle w:val="docsum-journal-citation"/>
          <w:rFonts w:ascii="Arial" w:hAnsi="Arial" w:cs="Arial"/>
          <w:sz w:val="20"/>
          <w:szCs w:val="20"/>
        </w:rPr>
        <w:t>1</w:t>
      </w:r>
      <w:r w:rsidR="000649A1">
        <w:rPr>
          <w:rStyle w:val="docsum-journal-citation"/>
          <w:rFonts w:ascii="Arial" w:hAnsi="Arial" w:cs="Arial"/>
          <w:sz w:val="20"/>
          <w:szCs w:val="20"/>
        </w:rPr>
        <w:t xml:space="preserve">, pp. </w:t>
      </w:r>
      <w:r w:rsidR="000649A1" w:rsidRPr="000649A1">
        <w:rPr>
          <w:rStyle w:val="docsum-journal-citation"/>
          <w:rFonts w:ascii="Arial" w:hAnsi="Arial" w:cs="Arial"/>
          <w:sz w:val="20"/>
          <w:szCs w:val="20"/>
        </w:rPr>
        <w:t xml:space="preserve">293-305. </w:t>
      </w:r>
      <w:r>
        <w:rPr>
          <w:rStyle w:val="citation-part"/>
          <w:rFonts w:ascii="Arial" w:hAnsi="Arial" w:cs="Arial"/>
          <w:sz w:val="20"/>
          <w:szCs w:val="20"/>
        </w:rPr>
        <w:t xml:space="preserve">PM: </w:t>
      </w:r>
      <w:r>
        <w:rPr>
          <w:rStyle w:val="docsum-pmid"/>
          <w:rFonts w:ascii="Arial" w:hAnsi="Arial" w:cs="Arial"/>
          <w:sz w:val="20"/>
          <w:szCs w:val="20"/>
        </w:rPr>
        <w:t>34024834.</w:t>
      </w:r>
      <w:r>
        <w:rPr>
          <w:rFonts w:ascii="Arial" w:hAnsi="Arial" w:cs="Arial"/>
          <w:sz w:val="20"/>
          <w:szCs w:val="20"/>
        </w:rPr>
        <w:t xml:space="preserve"> </w:t>
      </w:r>
      <w:hyperlink r:id="rId94" w:tgtFrame="_blank" w:history="1">
        <w:r w:rsidR="00544421" w:rsidRPr="00544421">
          <w:rPr>
            <w:rStyle w:val="docsum-pmid"/>
            <w:rFonts w:ascii="Arial" w:hAnsi="Arial" w:cs="Arial"/>
            <w:sz w:val="20"/>
            <w:szCs w:val="20"/>
          </w:rPr>
          <w:t>PMC8527573</w:t>
        </w:r>
      </w:hyperlink>
      <w:r w:rsidR="00544421">
        <w:rPr>
          <w:rStyle w:val="docsum-pmid"/>
          <w:rFonts w:ascii="Arial" w:hAnsi="Arial" w:cs="Arial"/>
          <w:sz w:val="20"/>
          <w:szCs w:val="20"/>
        </w:rPr>
        <w:t>.</w:t>
      </w:r>
    </w:p>
    <w:p w14:paraId="5954DA92" w14:textId="31BE6F88" w:rsidR="001D4588" w:rsidRPr="006722CD" w:rsidRDefault="001D4588" w:rsidP="001D4588">
      <w:pPr>
        <w:rPr>
          <w:rFonts w:ascii="Arial" w:hAnsi="Arial" w:cs="Arial"/>
          <w:sz w:val="20"/>
          <w:szCs w:val="20"/>
        </w:rPr>
      </w:pPr>
      <w:bookmarkStart w:id="10" w:name="_Hlk99298364"/>
      <w:r w:rsidRPr="006722CD">
        <w:rPr>
          <w:rStyle w:val="docsum-authors"/>
          <w:rFonts w:ascii="Arial" w:hAnsi="Arial" w:cs="Arial"/>
          <w:sz w:val="20"/>
          <w:szCs w:val="20"/>
        </w:rPr>
        <w:t xml:space="preserve">Fohner AE, Bartz TM, Tracy RP, Adams HHH, Bis JC, Djousse L, Satizabal CL, Lopez OL, Seshadri S, Mukamal KJ, </w:t>
      </w:r>
      <w:proofErr w:type="spellStart"/>
      <w:r w:rsidRPr="006722CD">
        <w:rPr>
          <w:rStyle w:val="docsum-authors"/>
          <w:rFonts w:ascii="Arial" w:hAnsi="Arial" w:cs="Arial"/>
          <w:sz w:val="20"/>
          <w:szCs w:val="20"/>
        </w:rPr>
        <w:t>Kuller</w:t>
      </w:r>
      <w:proofErr w:type="spellEnd"/>
      <w:r w:rsidRPr="006722CD">
        <w:rPr>
          <w:rStyle w:val="docsum-authors"/>
          <w:rFonts w:ascii="Arial" w:hAnsi="Arial" w:cs="Arial"/>
          <w:sz w:val="20"/>
          <w:szCs w:val="20"/>
        </w:rPr>
        <w:t xml:space="preserve"> LH, Psaty BM, Longstreth WT Jr.</w:t>
      </w:r>
      <w:r w:rsidRPr="006722CD">
        <w:rPr>
          <w:rFonts w:ascii="Arial" w:hAnsi="Arial" w:cs="Arial"/>
          <w:sz w:val="20"/>
          <w:szCs w:val="20"/>
        </w:rPr>
        <w:t xml:space="preserve"> </w:t>
      </w:r>
      <w:hyperlink r:id="rId95" w:history="1">
        <w:r w:rsidRPr="0091662A">
          <w:rPr>
            <w:rStyle w:val="Hyperlink"/>
            <w:rFonts w:ascii="Arial" w:hAnsi="Arial" w:cs="Arial"/>
            <w:i/>
            <w:iCs/>
            <w:sz w:val="20"/>
            <w:szCs w:val="20"/>
          </w:rPr>
          <w:t xml:space="preserve">Association of </w:t>
        </w:r>
        <w:r>
          <w:rPr>
            <w:rStyle w:val="Hyperlink"/>
            <w:rFonts w:ascii="Arial" w:hAnsi="Arial" w:cs="Arial"/>
            <w:i/>
            <w:iCs/>
            <w:sz w:val="20"/>
            <w:szCs w:val="20"/>
          </w:rPr>
          <w:t>s</w:t>
        </w:r>
        <w:r w:rsidRPr="0091662A">
          <w:rPr>
            <w:rStyle w:val="Hyperlink"/>
            <w:rFonts w:ascii="Arial" w:hAnsi="Arial" w:cs="Arial"/>
            <w:i/>
            <w:iCs/>
            <w:sz w:val="20"/>
            <w:szCs w:val="20"/>
          </w:rPr>
          <w:t xml:space="preserve">erum </w:t>
        </w:r>
        <w:r>
          <w:rPr>
            <w:rStyle w:val="Hyperlink"/>
            <w:rFonts w:ascii="Arial" w:hAnsi="Arial" w:cs="Arial"/>
            <w:i/>
            <w:iCs/>
            <w:sz w:val="20"/>
            <w:szCs w:val="20"/>
          </w:rPr>
          <w:t>n</w:t>
        </w:r>
        <w:r w:rsidRPr="0091662A">
          <w:rPr>
            <w:rStyle w:val="Hyperlink"/>
            <w:rFonts w:ascii="Arial" w:hAnsi="Arial" w:cs="Arial"/>
            <w:i/>
            <w:iCs/>
            <w:sz w:val="20"/>
            <w:szCs w:val="20"/>
          </w:rPr>
          <w:t xml:space="preserve">eurofilament </w:t>
        </w:r>
        <w:r>
          <w:rPr>
            <w:rStyle w:val="Hyperlink"/>
            <w:rFonts w:ascii="Arial" w:hAnsi="Arial" w:cs="Arial"/>
            <w:i/>
            <w:iCs/>
            <w:sz w:val="20"/>
            <w:szCs w:val="20"/>
          </w:rPr>
          <w:t>l</w:t>
        </w:r>
        <w:r w:rsidRPr="0091662A">
          <w:rPr>
            <w:rStyle w:val="Hyperlink"/>
            <w:rFonts w:ascii="Arial" w:hAnsi="Arial" w:cs="Arial"/>
            <w:i/>
            <w:iCs/>
            <w:sz w:val="20"/>
            <w:szCs w:val="20"/>
          </w:rPr>
          <w:t xml:space="preserve">ight </w:t>
        </w:r>
        <w:r>
          <w:rPr>
            <w:rStyle w:val="Hyperlink"/>
            <w:rFonts w:ascii="Arial" w:hAnsi="Arial" w:cs="Arial"/>
            <w:i/>
            <w:iCs/>
            <w:sz w:val="20"/>
            <w:szCs w:val="20"/>
          </w:rPr>
          <w:t>c</w:t>
        </w:r>
        <w:r w:rsidRPr="0091662A">
          <w:rPr>
            <w:rStyle w:val="Hyperlink"/>
            <w:rFonts w:ascii="Arial" w:hAnsi="Arial" w:cs="Arial"/>
            <w:i/>
            <w:iCs/>
            <w:sz w:val="20"/>
            <w:szCs w:val="20"/>
          </w:rPr>
          <w:t xml:space="preserve">hain </w:t>
        </w:r>
        <w:r>
          <w:rPr>
            <w:rStyle w:val="Hyperlink"/>
            <w:rFonts w:ascii="Arial" w:hAnsi="Arial" w:cs="Arial"/>
            <w:i/>
            <w:iCs/>
            <w:sz w:val="20"/>
            <w:szCs w:val="20"/>
          </w:rPr>
          <w:t>c</w:t>
        </w:r>
        <w:r w:rsidRPr="0091662A">
          <w:rPr>
            <w:rStyle w:val="Hyperlink"/>
            <w:rFonts w:ascii="Arial" w:hAnsi="Arial" w:cs="Arial"/>
            <w:i/>
            <w:iCs/>
            <w:sz w:val="20"/>
            <w:szCs w:val="20"/>
          </w:rPr>
          <w:t xml:space="preserve">oncentration and MRI </w:t>
        </w:r>
        <w:r>
          <w:rPr>
            <w:rStyle w:val="Hyperlink"/>
            <w:rFonts w:ascii="Arial" w:hAnsi="Arial" w:cs="Arial"/>
            <w:i/>
            <w:iCs/>
            <w:sz w:val="20"/>
            <w:szCs w:val="20"/>
          </w:rPr>
          <w:t>f</w:t>
        </w:r>
        <w:r w:rsidRPr="0091662A">
          <w:rPr>
            <w:rStyle w:val="Hyperlink"/>
            <w:rFonts w:ascii="Arial" w:hAnsi="Arial" w:cs="Arial"/>
            <w:i/>
            <w:iCs/>
            <w:sz w:val="20"/>
            <w:szCs w:val="20"/>
          </w:rPr>
          <w:t xml:space="preserve">indings in </w:t>
        </w:r>
        <w:r>
          <w:rPr>
            <w:rStyle w:val="Hyperlink"/>
            <w:rFonts w:ascii="Arial" w:hAnsi="Arial" w:cs="Arial"/>
            <w:i/>
            <w:iCs/>
            <w:sz w:val="20"/>
            <w:szCs w:val="20"/>
          </w:rPr>
          <w:t>o</w:t>
        </w:r>
        <w:r w:rsidRPr="0091662A">
          <w:rPr>
            <w:rStyle w:val="Hyperlink"/>
            <w:rFonts w:ascii="Arial" w:hAnsi="Arial" w:cs="Arial"/>
            <w:i/>
            <w:iCs/>
            <w:sz w:val="20"/>
            <w:szCs w:val="20"/>
          </w:rPr>
          <w:t xml:space="preserve">lder </w:t>
        </w:r>
        <w:r>
          <w:rPr>
            <w:rStyle w:val="Hyperlink"/>
            <w:rFonts w:ascii="Arial" w:hAnsi="Arial" w:cs="Arial"/>
            <w:i/>
            <w:iCs/>
            <w:sz w:val="20"/>
            <w:szCs w:val="20"/>
          </w:rPr>
          <w:t>a</w:t>
        </w:r>
        <w:r w:rsidRPr="0091662A">
          <w:rPr>
            <w:rStyle w:val="Hyperlink"/>
            <w:rFonts w:ascii="Arial" w:hAnsi="Arial" w:cs="Arial"/>
            <w:i/>
            <w:iCs/>
            <w:sz w:val="20"/>
            <w:szCs w:val="20"/>
          </w:rPr>
          <w:t>dults: The Cardiovascular Health Study.</w:t>
        </w:r>
        <w:r>
          <w:rPr>
            <w:rStyle w:val="Hyperlink"/>
            <w:rFonts w:ascii="Arial" w:hAnsi="Arial" w:cs="Arial"/>
            <w:i/>
            <w:iCs/>
            <w:sz w:val="20"/>
            <w:szCs w:val="20"/>
          </w:rPr>
          <w:t xml:space="preserve">  </w:t>
        </w:r>
      </w:hyperlink>
      <w:r w:rsidRPr="006722CD">
        <w:rPr>
          <w:rStyle w:val="docsum-journal-citation"/>
          <w:rFonts w:ascii="Arial" w:hAnsi="Arial" w:cs="Arial"/>
          <w:sz w:val="20"/>
          <w:szCs w:val="20"/>
        </w:rPr>
        <w:t>Neurology 2021 Dec 17</w:t>
      </w:r>
      <w:r>
        <w:rPr>
          <w:rStyle w:val="docsum-journal-citation"/>
          <w:rFonts w:ascii="Arial" w:hAnsi="Arial" w:cs="Arial"/>
          <w:sz w:val="20"/>
          <w:szCs w:val="20"/>
        </w:rPr>
        <w:t xml:space="preserve">. </w:t>
      </w:r>
      <w:r w:rsidRPr="006722CD">
        <w:rPr>
          <w:rStyle w:val="docsum-journal-citation"/>
          <w:rFonts w:ascii="Arial" w:hAnsi="Arial" w:cs="Arial"/>
          <w:sz w:val="20"/>
          <w:szCs w:val="20"/>
        </w:rPr>
        <w:t xml:space="preserve">10.1212/WNL.0000000000013229. </w:t>
      </w:r>
      <w:proofErr w:type="spellStart"/>
      <w:r w:rsidRPr="006722CD">
        <w:rPr>
          <w:rStyle w:val="docsum-journal-citation"/>
          <w:rFonts w:ascii="Arial" w:hAnsi="Arial" w:cs="Arial"/>
          <w:sz w:val="20"/>
          <w:szCs w:val="20"/>
        </w:rPr>
        <w:t>doi</w:t>
      </w:r>
      <w:proofErr w:type="spellEnd"/>
      <w:r w:rsidRPr="006722CD">
        <w:rPr>
          <w:rStyle w:val="docsum-journal-citation"/>
          <w:rFonts w:ascii="Arial" w:hAnsi="Arial" w:cs="Arial"/>
          <w:sz w:val="20"/>
          <w:szCs w:val="20"/>
        </w:rPr>
        <w:t>: 10.1212/WNL.0000000000013229. Online ahead of print.</w:t>
      </w:r>
      <w:r w:rsidRPr="006722CD">
        <w:rPr>
          <w:rFonts w:ascii="Arial" w:hAnsi="Arial" w:cs="Arial"/>
          <w:sz w:val="20"/>
          <w:szCs w:val="20"/>
        </w:rPr>
        <w:t xml:space="preserve"> </w:t>
      </w:r>
      <w:r w:rsidRPr="006722CD">
        <w:rPr>
          <w:rStyle w:val="citation-part"/>
          <w:rFonts w:ascii="Arial" w:hAnsi="Arial" w:cs="Arial"/>
          <w:sz w:val="20"/>
          <w:szCs w:val="20"/>
        </w:rPr>
        <w:t xml:space="preserve">PM: </w:t>
      </w:r>
      <w:r w:rsidRPr="006722CD">
        <w:rPr>
          <w:rStyle w:val="docsum-pmid"/>
          <w:rFonts w:ascii="Arial" w:hAnsi="Arial" w:cs="Arial"/>
          <w:sz w:val="20"/>
          <w:szCs w:val="20"/>
        </w:rPr>
        <w:t>34921102</w:t>
      </w:r>
      <w:r w:rsidRPr="00D213BB">
        <w:rPr>
          <w:rStyle w:val="docsum-pmid"/>
          <w:rFonts w:ascii="Arial" w:hAnsi="Arial" w:cs="Arial"/>
          <w:sz w:val="20"/>
          <w:szCs w:val="20"/>
        </w:rPr>
        <w:t>.</w:t>
      </w:r>
      <w:r w:rsidRPr="00D213BB">
        <w:rPr>
          <w:rStyle w:val="docsum-pmid"/>
        </w:rPr>
        <w:t xml:space="preserve"> </w:t>
      </w:r>
      <w:bookmarkStart w:id="11" w:name="_Hlk99312425"/>
      <w:r w:rsidR="00D213BB" w:rsidRPr="00D213BB">
        <w:rPr>
          <w:rStyle w:val="docsum-pmid"/>
          <w:rFonts w:ascii="Arial" w:hAnsi="Arial" w:cs="Arial"/>
          <w:sz w:val="20"/>
          <w:szCs w:val="20"/>
        </w:rPr>
        <w:t>PMC8901174.</w:t>
      </w:r>
      <w:bookmarkEnd w:id="11"/>
    </w:p>
    <w:bookmarkEnd w:id="10"/>
    <w:p w14:paraId="5B8F370F" w14:textId="2268978B" w:rsidR="00311A77" w:rsidRPr="002B23C7" w:rsidRDefault="00311A77" w:rsidP="00311A77">
      <w:pPr>
        <w:rPr>
          <w:rFonts w:ascii="Arial" w:hAnsi="Arial" w:cs="Arial"/>
          <w:sz w:val="20"/>
          <w:szCs w:val="20"/>
        </w:rPr>
      </w:pPr>
      <w:proofErr w:type="spellStart"/>
      <w:r w:rsidRPr="002B23C7">
        <w:rPr>
          <w:rStyle w:val="docsum-authors"/>
          <w:rFonts w:ascii="Arial" w:hAnsi="Arial" w:cs="Arial"/>
          <w:sz w:val="20"/>
          <w:szCs w:val="20"/>
        </w:rPr>
        <w:t>Fretts</w:t>
      </w:r>
      <w:proofErr w:type="spellEnd"/>
      <w:r w:rsidRPr="002B23C7">
        <w:rPr>
          <w:rStyle w:val="docsum-authors"/>
          <w:rFonts w:ascii="Arial" w:hAnsi="Arial" w:cs="Arial"/>
          <w:sz w:val="20"/>
          <w:szCs w:val="20"/>
        </w:rPr>
        <w:t xml:space="preserve"> AM, Jensen PN, Hoofnagle AN, McKnight B, Howard BV, </w:t>
      </w:r>
      <w:proofErr w:type="spellStart"/>
      <w:r w:rsidRPr="002B23C7">
        <w:rPr>
          <w:rStyle w:val="docsum-authors"/>
          <w:rFonts w:ascii="Arial" w:hAnsi="Arial" w:cs="Arial"/>
          <w:sz w:val="20"/>
          <w:szCs w:val="20"/>
        </w:rPr>
        <w:t>Umans</w:t>
      </w:r>
      <w:proofErr w:type="spellEnd"/>
      <w:r w:rsidRPr="002B23C7">
        <w:rPr>
          <w:rStyle w:val="docsum-authors"/>
          <w:rFonts w:ascii="Arial" w:hAnsi="Arial" w:cs="Arial"/>
          <w:sz w:val="20"/>
          <w:szCs w:val="20"/>
        </w:rPr>
        <w:t xml:space="preserve"> J, </w:t>
      </w:r>
      <w:proofErr w:type="spellStart"/>
      <w:r w:rsidRPr="002B23C7">
        <w:rPr>
          <w:rStyle w:val="docsum-authors"/>
          <w:rFonts w:ascii="Arial" w:hAnsi="Arial" w:cs="Arial"/>
          <w:sz w:val="20"/>
          <w:szCs w:val="20"/>
        </w:rPr>
        <w:t>Sitlani</w:t>
      </w:r>
      <w:proofErr w:type="spellEnd"/>
      <w:r w:rsidRPr="002B23C7">
        <w:rPr>
          <w:rStyle w:val="docsum-authors"/>
          <w:rFonts w:ascii="Arial" w:hAnsi="Arial" w:cs="Arial"/>
          <w:sz w:val="20"/>
          <w:szCs w:val="20"/>
        </w:rPr>
        <w:t xml:space="preserve"> CM, Siscovick DS, King IB, Djousse L, Sotoodehnia N, Lemaitre RN</w:t>
      </w:r>
      <w:r w:rsidRPr="00C65CEE">
        <w:rPr>
          <w:rStyle w:val="docsum-authors"/>
          <w:rFonts w:ascii="Arial" w:hAnsi="Arial" w:cs="Arial"/>
          <w:color w:val="0070C0"/>
          <w:sz w:val="20"/>
          <w:szCs w:val="20"/>
        </w:rPr>
        <w:t>.</w:t>
      </w:r>
      <w:r w:rsidRPr="00C65CEE">
        <w:rPr>
          <w:rFonts w:ascii="Arial" w:hAnsi="Arial" w:cs="Arial"/>
          <w:color w:val="0070C0"/>
          <w:sz w:val="20"/>
          <w:szCs w:val="20"/>
        </w:rPr>
        <w:t xml:space="preserve"> </w:t>
      </w:r>
      <w:hyperlink r:id="rId96" w:history="1">
        <w:r w:rsidRPr="00C65CEE">
          <w:rPr>
            <w:rStyle w:val="Hyperlink"/>
            <w:rFonts w:ascii="Arial" w:hAnsi="Arial" w:cs="Arial"/>
            <w:b/>
            <w:bCs/>
            <w:i/>
            <w:iCs/>
            <w:color w:val="0070C0"/>
            <w:sz w:val="20"/>
            <w:szCs w:val="20"/>
          </w:rPr>
          <w:t>Plasma ceramides containing saturated fatty acids are associated with risk of Type 2 Diabetes.</w:t>
        </w:r>
        <w:r w:rsidRPr="00C65CEE">
          <w:rPr>
            <w:rStyle w:val="Hyperlink"/>
            <w:rFonts w:ascii="Arial" w:hAnsi="Arial" w:cs="Arial"/>
            <w:color w:val="0070C0"/>
            <w:sz w:val="20"/>
            <w:szCs w:val="20"/>
          </w:rPr>
          <w:t xml:space="preserve"> </w:t>
        </w:r>
      </w:hyperlink>
      <w:r w:rsidRPr="002B23C7">
        <w:rPr>
          <w:rStyle w:val="docsum-journal-citation"/>
          <w:rFonts w:ascii="Arial" w:hAnsi="Arial" w:cs="Arial"/>
          <w:sz w:val="20"/>
          <w:szCs w:val="20"/>
        </w:rPr>
        <w:t xml:space="preserve">J Lipid Res. 2021 Sep 20. 100119. </w:t>
      </w:r>
      <w:proofErr w:type="spellStart"/>
      <w:r w:rsidRPr="002B23C7">
        <w:rPr>
          <w:rStyle w:val="docsum-journal-citation"/>
          <w:rFonts w:ascii="Arial" w:hAnsi="Arial" w:cs="Arial"/>
          <w:sz w:val="20"/>
          <w:szCs w:val="20"/>
        </w:rPr>
        <w:t>doi</w:t>
      </w:r>
      <w:proofErr w:type="spellEnd"/>
      <w:r w:rsidRPr="002B23C7">
        <w:rPr>
          <w:rStyle w:val="docsum-journal-citation"/>
          <w:rFonts w:ascii="Arial" w:hAnsi="Arial" w:cs="Arial"/>
          <w:sz w:val="20"/>
          <w:szCs w:val="20"/>
        </w:rPr>
        <w:t>: 10.1016/j.jlr.2021.100119. Online ahead of print.</w:t>
      </w:r>
      <w:r w:rsidRPr="002B23C7">
        <w:rPr>
          <w:rFonts w:ascii="Arial" w:hAnsi="Arial" w:cs="Arial"/>
          <w:sz w:val="20"/>
          <w:szCs w:val="20"/>
        </w:rPr>
        <w:t xml:space="preserve"> </w:t>
      </w:r>
      <w:r w:rsidRPr="002B23C7">
        <w:rPr>
          <w:rStyle w:val="citation-part"/>
          <w:rFonts w:ascii="Arial" w:hAnsi="Arial" w:cs="Arial"/>
          <w:sz w:val="20"/>
          <w:szCs w:val="20"/>
        </w:rPr>
        <w:t xml:space="preserve">PM: </w:t>
      </w:r>
      <w:r w:rsidRPr="002B23C7">
        <w:rPr>
          <w:rStyle w:val="docsum-pmid"/>
          <w:rFonts w:ascii="Arial" w:hAnsi="Arial" w:cs="Arial"/>
          <w:sz w:val="20"/>
          <w:szCs w:val="20"/>
        </w:rPr>
        <w:t>34555371.</w:t>
      </w:r>
      <w:r w:rsidRPr="002B23C7">
        <w:rPr>
          <w:rFonts w:ascii="Arial" w:hAnsi="Arial" w:cs="Arial"/>
          <w:sz w:val="20"/>
          <w:szCs w:val="20"/>
        </w:rPr>
        <w:t xml:space="preserve"> </w:t>
      </w:r>
      <w:hyperlink r:id="rId97" w:tgtFrame="_blank" w:history="1">
        <w:r w:rsidR="003E1A98" w:rsidRPr="003E1A98">
          <w:rPr>
            <w:rStyle w:val="docsum-pmid"/>
            <w:rFonts w:ascii="Arial" w:hAnsi="Arial" w:cs="Arial"/>
            <w:sz w:val="20"/>
            <w:szCs w:val="20"/>
          </w:rPr>
          <w:t>PMC8517199</w:t>
        </w:r>
        <w:r w:rsidR="003E1A98">
          <w:rPr>
            <w:rStyle w:val="docsum-pmid"/>
            <w:rFonts w:ascii="Arial" w:hAnsi="Arial" w:cs="Arial"/>
            <w:sz w:val="20"/>
            <w:szCs w:val="20"/>
          </w:rPr>
          <w:t>.</w:t>
        </w:r>
        <w:r w:rsidR="003E1A98" w:rsidRPr="003E1A98">
          <w:rPr>
            <w:rStyle w:val="docsum-pmid"/>
            <w:rFonts w:ascii="Arial" w:hAnsi="Arial" w:cs="Arial"/>
            <w:sz w:val="20"/>
            <w:szCs w:val="20"/>
          </w:rPr>
          <w:t xml:space="preserve"> </w:t>
        </w:r>
      </w:hyperlink>
    </w:p>
    <w:p w14:paraId="7A1345F8" w14:textId="4D3AB9C3" w:rsidR="00311A77" w:rsidRDefault="00311A77" w:rsidP="0037278E">
      <w:pPr>
        <w:rPr>
          <w:rStyle w:val="docsum-authors"/>
          <w:rFonts w:ascii="Arial" w:hAnsi="Arial" w:cs="Arial"/>
          <w:sz w:val="20"/>
          <w:szCs w:val="20"/>
        </w:rPr>
      </w:pPr>
      <w:proofErr w:type="spellStart"/>
      <w:r w:rsidRPr="002B23C7">
        <w:rPr>
          <w:rStyle w:val="docsum-authors"/>
          <w:rFonts w:ascii="Arial" w:hAnsi="Arial" w:cs="Arial"/>
          <w:sz w:val="20"/>
          <w:szCs w:val="20"/>
        </w:rPr>
        <w:t>Fretts</w:t>
      </w:r>
      <w:proofErr w:type="spellEnd"/>
      <w:r w:rsidRPr="002B23C7">
        <w:rPr>
          <w:rStyle w:val="docsum-authors"/>
          <w:rFonts w:ascii="Arial" w:hAnsi="Arial" w:cs="Arial"/>
          <w:sz w:val="20"/>
          <w:szCs w:val="20"/>
        </w:rPr>
        <w:t xml:space="preserve"> AM, Jensen PN, Hoofnagle AN, McKnight B, </w:t>
      </w:r>
      <w:proofErr w:type="spellStart"/>
      <w:r w:rsidRPr="002B23C7">
        <w:rPr>
          <w:rStyle w:val="docsum-authors"/>
          <w:rFonts w:ascii="Arial" w:hAnsi="Arial" w:cs="Arial"/>
          <w:sz w:val="20"/>
          <w:szCs w:val="20"/>
        </w:rPr>
        <w:t>Sitlani</w:t>
      </w:r>
      <w:proofErr w:type="spellEnd"/>
      <w:r w:rsidRPr="002B23C7">
        <w:rPr>
          <w:rStyle w:val="docsum-authors"/>
          <w:rFonts w:ascii="Arial" w:hAnsi="Arial" w:cs="Arial"/>
          <w:sz w:val="20"/>
          <w:szCs w:val="20"/>
        </w:rPr>
        <w:t xml:space="preserve"> CM, Siscovick DS, King IB, Psaty BM, Sotoodehnia N, Lemaitre RN.</w:t>
      </w:r>
      <w:r w:rsidRPr="002B23C7">
        <w:rPr>
          <w:rFonts w:ascii="Arial" w:hAnsi="Arial" w:cs="Arial"/>
          <w:sz w:val="20"/>
          <w:szCs w:val="20"/>
        </w:rPr>
        <w:t xml:space="preserve"> </w:t>
      </w:r>
      <w:hyperlink r:id="rId98" w:history="1">
        <w:r w:rsidRPr="00C65CEE">
          <w:rPr>
            <w:rStyle w:val="Hyperlink"/>
            <w:rFonts w:ascii="Arial" w:hAnsi="Arial" w:cs="Arial"/>
            <w:b/>
            <w:bCs/>
            <w:i/>
            <w:iCs/>
            <w:color w:val="0070C0"/>
            <w:sz w:val="20"/>
            <w:szCs w:val="20"/>
          </w:rPr>
          <w:t>Circulating ceramides and sphingomyelins and risk of mortality: the Cardiovascular Health Study.</w:t>
        </w:r>
        <w:r w:rsidRPr="00C65CEE">
          <w:rPr>
            <w:rStyle w:val="Hyperlink"/>
            <w:rFonts w:ascii="Arial" w:hAnsi="Arial" w:cs="Arial"/>
            <w:color w:val="0070C0"/>
            <w:sz w:val="20"/>
            <w:szCs w:val="20"/>
          </w:rPr>
          <w:t xml:space="preserve"> </w:t>
        </w:r>
      </w:hyperlink>
      <w:r w:rsidRPr="002B23C7">
        <w:rPr>
          <w:rStyle w:val="docsum-journal-citation"/>
          <w:rFonts w:ascii="Arial" w:hAnsi="Arial" w:cs="Arial"/>
          <w:sz w:val="20"/>
          <w:szCs w:val="20"/>
        </w:rPr>
        <w:t xml:space="preserve">Clin Chem. 2021 Sep 28. hvab182. </w:t>
      </w:r>
      <w:proofErr w:type="spellStart"/>
      <w:r w:rsidRPr="002B23C7">
        <w:rPr>
          <w:rStyle w:val="docsum-journal-citation"/>
          <w:rFonts w:ascii="Arial" w:hAnsi="Arial" w:cs="Arial"/>
          <w:sz w:val="20"/>
          <w:szCs w:val="20"/>
        </w:rPr>
        <w:t>doi</w:t>
      </w:r>
      <w:proofErr w:type="spellEnd"/>
      <w:r w:rsidRPr="002B23C7">
        <w:rPr>
          <w:rStyle w:val="docsum-journal-citation"/>
          <w:rFonts w:ascii="Arial" w:hAnsi="Arial" w:cs="Arial"/>
          <w:sz w:val="20"/>
          <w:szCs w:val="20"/>
        </w:rPr>
        <w:t>: 10.1093/</w:t>
      </w:r>
      <w:proofErr w:type="spellStart"/>
      <w:r w:rsidRPr="002B23C7">
        <w:rPr>
          <w:rStyle w:val="docsum-journal-citation"/>
          <w:rFonts w:ascii="Arial" w:hAnsi="Arial" w:cs="Arial"/>
          <w:sz w:val="20"/>
          <w:szCs w:val="20"/>
        </w:rPr>
        <w:t>clinchem</w:t>
      </w:r>
      <w:proofErr w:type="spellEnd"/>
      <w:r w:rsidRPr="002B23C7">
        <w:rPr>
          <w:rStyle w:val="docsum-journal-citation"/>
          <w:rFonts w:ascii="Arial" w:hAnsi="Arial" w:cs="Arial"/>
          <w:sz w:val="20"/>
          <w:szCs w:val="20"/>
        </w:rPr>
        <w:t>/hvab182. Online ahead of print.</w:t>
      </w:r>
      <w:r w:rsidRPr="002B23C7">
        <w:rPr>
          <w:rFonts w:ascii="Arial" w:hAnsi="Arial" w:cs="Arial"/>
          <w:sz w:val="20"/>
          <w:szCs w:val="20"/>
        </w:rPr>
        <w:t xml:space="preserve"> </w:t>
      </w:r>
      <w:r w:rsidRPr="002B23C7">
        <w:rPr>
          <w:rStyle w:val="citation-part"/>
          <w:rFonts w:ascii="Arial" w:hAnsi="Arial" w:cs="Arial"/>
          <w:sz w:val="20"/>
          <w:szCs w:val="20"/>
        </w:rPr>
        <w:t xml:space="preserve">PM: </w:t>
      </w:r>
      <w:r w:rsidRPr="002B23C7">
        <w:rPr>
          <w:rStyle w:val="docsum-pmid"/>
          <w:rFonts w:ascii="Arial" w:hAnsi="Arial" w:cs="Arial"/>
          <w:sz w:val="20"/>
          <w:szCs w:val="20"/>
        </w:rPr>
        <w:t>34580702</w:t>
      </w:r>
      <w:r w:rsidRPr="002B23C7">
        <w:rPr>
          <w:rFonts w:ascii="Arial" w:hAnsi="Arial" w:cs="Arial"/>
          <w:sz w:val="20"/>
          <w:szCs w:val="20"/>
        </w:rPr>
        <w:t>.</w:t>
      </w:r>
      <w:r w:rsidR="00A5198D">
        <w:rPr>
          <w:rFonts w:ascii="Arial" w:hAnsi="Arial" w:cs="Arial"/>
          <w:sz w:val="20"/>
          <w:szCs w:val="20"/>
        </w:rPr>
        <w:t xml:space="preserve"> </w:t>
      </w:r>
      <w:r w:rsidR="00A5198D" w:rsidRPr="00A5198D">
        <w:rPr>
          <w:rStyle w:val="docsum-pmid"/>
          <w:rFonts w:ascii="Arial" w:hAnsi="Arial" w:cs="Arial"/>
          <w:sz w:val="20"/>
          <w:szCs w:val="20"/>
        </w:rPr>
        <w:t>PMC8634404.</w:t>
      </w:r>
    </w:p>
    <w:p w14:paraId="09DCF24B" w14:textId="78160E50" w:rsidR="0037278E" w:rsidRPr="00980406" w:rsidRDefault="0037278E" w:rsidP="0037278E">
      <w:pPr>
        <w:rPr>
          <w:rFonts w:ascii="Arial" w:hAnsi="Arial" w:cs="Arial"/>
          <w:sz w:val="20"/>
          <w:szCs w:val="20"/>
        </w:rPr>
      </w:pPr>
      <w:r w:rsidRPr="00980406">
        <w:rPr>
          <w:rStyle w:val="docsum-authors"/>
          <w:rFonts w:ascii="Arial" w:hAnsi="Arial" w:cs="Arial"/>
          <w:sz w:val="20"/>
          <w:szCs w:val="20"/>
        </w:rPr>
        <w:t>Garg PK, Biggs ML, Kizer JR, Shah SJ, Djousse L, Mukamal KJ.</w:t>
      </w:r>
      <w:r w:rsidRPr="00980406">
        <w:rPr>
          <w:rFonts w:ascii="Arial" w:hAnsi="Arial" w:cs="Arial"/>
          <w:sz w:val="20"/>
          <w:szCs w:val="20"/>
        </w:rPr>
        <w:t xml:space="preserve"> </w:t>
      </w:r>
      <w:hyperlink r:id="rId99" w:history="1">
        <w:r w:rsidRPr="00C65CEE">
          <w:rPr>
            <w:rStyle w:val="Hyperlink"/>
            <w:rFonts w:ascii="Arial" w:hAnsi="Arial" w:cs="Arial"/>
            <w:b/>
            <w:bCs/>
            <w:i/>
            <w:iCs/>
            <w:color w:val="0070C0"/>
            <w:sz w:val="20"/>
            <w:szCs w:val="20"/>
          </w:rPr>
          <w:t>Associations of body size and composition with subclinical cardiac dysfunction in older individuals: the Cardiovascular Health Study.</w:t>
        </w:r>
      </w:hyperlink>
      <w:r w:rsidRPr="00980406">
        <w:rPr>
          <w:rFonts w:ascii="Arial" w:hAnsi="Arial" w:cs="Arial"/>
          <w:b/>
          <w:bCs/>
          <w:i/>
          <w:iCs/>
          <w:sz w:val="20"/>
          <w:szCs w:val="20"/>
        </w:rPr>
        <w:t xml:space="preserve"> </w:t>
      </w:r>
      <w:r w:rsidRPr="00980406">
        <w:rPr>
          <w:rStyle w:val="docsum-journal-citation"/>
          <w:rFonts w:ascii="Arial" w:hAnsi="Arial" w:cs="Arial"/>
          <w:sz w:val="20"/>
          <w:szCs w:val="20"/>
        </w:rPr>
        <w:t xml:space="preserve">Int J </w:t>
      </w:r>
      <w:proofErr w:type="spellStart"/>
      <w:r w:rsidRPr="00980406">
        <w:rPr>
          <w:rStyle w:val="docsum-journal-citation"/>
          <w:rFonts w:ascii="Arial" w:hAnsi="Arial" w:cs="Arial"/>
          <w:sz w:val="20"/>
          <w:szCs w:val="20"/>
        </w:rPr>
        <w:t>Obes</w:t>
      </w:r>
      <w:proofErr w:type="spellEnd"/>
      <w:r w:rsidRPr="00980406">
        <w:rPr>
          <w:rStyle w:val="docsum-journal-citation"/>
          <w:rFonts w:ascii="Arial" w:hAnsi="Arial" w:cs="Arial"/>
          <w:sz w:val="20"/>
          <w:szCs w:val="20"/>
        </w:rPr>
        <w:t xml:space="preserve"> (</w:t>
      </w:r>
      <w:proofErr w:type="spellStart"/>
      <w:r w:rsidRPr="00980406">
        <w:rPr>
          <w:rStyle w:val="docsum-journal-citation"/>
          <w:rFonts w:ascii="Arial" w:hAnsi="Arial" w:cs="Arial"/>
          <w:sz w:val="20"/>
          <w:szCs w:val="20"/>
        </w:rPr>
        <w:t>Lond</w:t>
      </w:r>
      <w:proofErr w:type="spellEnd"/>
      <w:r w:rsidRPr="00980406">
        <w:rPr>
          <w:rStyle w:val="docsum-journal-citation"/>
          <w:rFonts w:ascii="Arial" w:hAnsi="Arial" w:cs="Arial"/>
          <w:sz w:val="20"/>
          <w:szCs w:val="20"/>
        </w:rPr>
        <w:t xml:space="preserve">). 2021 Aug 4. </w:t>
      </w:r>
      <w:proofErr w:type="spellStart"/>
      <w:r w:rsidRPr="00980406">
        <w:rPr>
          <w:rStyle w:val="docsum-journal-citation"/>
          <w:rFonts w:ascii="Arial" w:hAnsi="Arial" w:cs="Arial"/>
          <w:sz w:val="20"/>
          <w:szCs w:val="20"/>
        </w:rPr>
        <w:t>doi</w:t>
      </w:r>
      <w:proofErr w:type="spellEnd"/>
      <w:r w:rsidRPr="00980406">
        <w:rPr>
          <w:rStyle w:val="docsum-journal-citation"/>
          <w:rFonts w:ascii="Arial" w:hAnsi="Arial" w:cs="Arial"/>
          <w:sz w:val="20"/>
          <w:szCs w:val="20"/>
        </w:rPr>
        <w:t>: 10.1038/s41366-021-00926-y. Online ahead of print.</w:t>
      </w:r>
      <w:r w:rsidRPr="00980406">
        <w:rPr>
          <w:rFonts w:ascii="Arial" w:hAnsi="Arial" w:cs="Arial"/>
          <w:sz w:val="20"/>
          <w:szCs w:val="20"/>
        </w:rPr>
        <w:t xml:space="preserve"> </w:t>
      </w:r>
      <w:r w:rsidRPr="00980406">
        <w:rPr>
          <w:rStyle w:val="citation-part"/>
          <w:rFonts w:ascii="Arial" w:hAnsi="Arial" w:cs="Arial"/>
          <w:sz w:val="20"/>
          <w:szCs w:val="20"/>
        </w:rPr>
        <w:t xml:space="preserve">PM: </w:t>
      </w:r>
      <w:r w:rsidRPr="00980406">
        <w:rPr>
          <w:rStyle w:val="docsum-pmid"/>
          <w:rFonts w:ascii="Arial" w:hAnsi="Arial" w:cs="Arial"/>
          <w:sz w:val="20"/>
          <w:szCs w:val="20"/>
        </w:rPr>
        <w:t>34349227.</w:t>
      </w:r>
      <w:r w:rsidRPr="00980406">
        <w:rPr>
          <w:rFonts w:ascii="Arial" w:hAnsi="Arial" w:cs="Arial"/>
          <w:sz w:val="20"/>
          <w:szCs w:val="20"/>
        </w:rPr>
        <w:t xml:space="preserve"> </w:t>
      </w:r>
      <w:r w:rsidR="009326D4" w:rsidRPr="009326D4">
        <w:rPr>
          <w:rStyle w:val="docsum-pmid"/>
          <w:rFonts w:ascii="Arial" w:hAnsi="Arial" w:cs="Arial"/>
          <w:sz w:val="20"/>
          <w:szCs w:val="20"/>
        </w:rPr>
        <w:t>PMC8608718</w:t>
      </w:r>
      <w:r w:rsidR="009326D4">
        <w:rPr>
          <w:rStyle w:val="docsum-pmid"/>
          <w:rFonts w:ascii="Arial" w:hAnsi="Arial" w:cs="Arial"/>
          <w:sz w:val="20"/>
          <w:szCs w:val="20"/>
        </w:rPr>
        <w:t>.</w:t>
      </w:r>
    </w:p>
    <w:p w14:paraId="3EDE6910" w14:textId="721EABDD" w:rsidR="00BB0343" w:rsidRPr="00CF7D79" w:rsidRDefault="00BB0343" w:rsidP="00332428">
      <w:pPr>
        <w:rPr>
          <w:rStyle w:val="docsum-journal-citation"/>
          <w:rFonts w:ascii="Arial" w:hAnsi="Arial" w:cs="Arial"/>
          <w:sz w:val="20"/>
          <w:szCs w:val="20"/>
        </w:rPr>
      </w:pPr>
      <w:r>
        <w:rPr>
          <w:rStyle w:val="docsum-authors"/>
          <w:rFonts w:ascii="Arial" w:hAnsi="Arial" w:cs="Arial"/>
          <w:sz w:val="20"/>
          <w:szCs w:val="20"/>
        </w:rPr>
        <w:t xml:space="preserve">Garg PK, Platt JM, Hirsch JA, </w:t>
      </w:r>
      <w:proofErr w:type="spellStart"/>
      <w:r>
        <w:rPr>
          <w:rStyle w:val="docsum-authors"/>
          <w:rFonts w:ascii="Arial" w:hAnsi="Arial" w:cs="Arial"/>
          <w:sz w:val="20"/>
          <w:szCs w:val="20"/>
        </w:rPr>
        <w:t>Hurvitz</w:t>
      </w:r>
      <w:proofErr w:type="spellEnd"/>
      <w:r>
        <w:rPr>
          <w:rStyle w:val="docsum-authors"/>
          <w:rFonts w:ascii="Arial" w:hAnsi="Arial" w:cs="Arial"/>
          <w:sz w:val="20"/>
          <w:szCs w:val="20"/>
        </w:rPr>
        <w:t xml:space="preserve"> P, Rundle A, Biggs ML, Psaty BM, Moore K, </w:t>
      </w:r>
      <w:proofErr w:type="spellStart"/>
      <w:r>
        <w:rPr>
          <w:rStyle w:val="docsum-authors"/>
          <w:rFonts w:ascii="Arial" w:hAnsi="Arial" w:cs="Arial"/>
          <w:sz w:val="20"/>
          <w:szCs w:val="20"/>
        </w:rPr>
        <w:t>Lovasi</w:t>
      </w:r>
      <w:proofErr w:type="spellEnd"/>
      <w:r>
        <w:rPr>
          <w:rStyle w:val="docsum-authors"/>
          <w:rFonts w:ascii="Arial" w:hAnsi="Arial" w:cs="Arial"/>
          <w:sz w:val="20"/>
          <w:szCs w:val="20"/>
        </w:rPr>
        <w:t xml:space="preserve"> GS.</w:t>
      </w:r>
      <w:r>
        <w:rPr>
          <w:rFonts w:ascii="Arial" w:hAnsi="Arial" w:cs="Arial"/>
          <w:sz w:val="20"/>
          <w:szCs w:val="20"/>
        </w:rPr>
        <w:t xml:space="preserve"> </w:t>
      </w:r>
      <w:hyperlink r:id="rId100" w:history="1">
        <w:r w:rsidRPr="00C65CEE">
          <w:rPr>
            <w:rStyle w:val="Hyperlink"/>
            <w:rFonts w:ascii="Arial" w:hAnsi="Arial" w:cs="Arial"/>
            <w:b/>
            <w:bCs/>
            <w:i/>
            <w:iCs/>
            <w:color w:val="0070C0"/>
            <w:sz w:val="20"/>
            <w:szCs w:val="20"/>
          </w:rPr>
          <w:t>Association of neighborhood physical activity opportunities with incident cardiovascular disease in the Cardiovascular Health Study</w:t>
        </w:r>
      </w:hyperlink>
      <w:r w:rsidRPr="00C65CEE">
        <w:rPr>
          <w:rFonts w:ascii="Arial" w:hAnsi="Arial" w:cs="Arial"/>
          <w:b/>
          <w:bCs/>
          <w:i/>
          <w:iCs/>
          <w:color w:val="0070C0"/>
          <w:sz w:val="20"/>
          <w:szCs w:val="20"/>
        </w:rPr>
        <w:t>.</w:t>
      </w:r>
      <w:r w:rsidRPr="001F69CB">
        <w:rPr>
          <w:b/>
          <w:bCs/>
          <w:i/>
          <w:iCs/>
        </w:rPr>
        <w:t xml:space="preserve"> </w:t>
      </w:r>
      <w:r>
        <w:rPr>
          <w:rStyle w:val="docsum-journal-citation"/>
          <w:rFonts w:ascii="Arial" w:hAnsi="Arial" w:cs="Arial"/>
          <w:sz w:val="20"/>
          <w:szCs w:val="20"/>
        </w:rPr>
        <w:t xml:space="preserve">Health Place. 2021 </w:t>
      </w:r>
      <w:r w:rsidR="00CF7D79" w:rsidRPr="00CF7D79">
        <w:rPr>
          <w:rStyle w:val="docsum-journal-citation"/>
          <w:rFonts w:ascii="Arial" w:hAnsi="Arial" w:cs="Arial"/>
          <w:sz w:val="20"/>
          <w:szCs w:val="20"/>
        </w:rPr>
        <w:t>Jul.</w:t>
      </w:r>
      <w:r>
        <w:rPr>
          <w:rStyle w:val="docsum-journal-citation"/>
          <w:rFonts w:ascii="Arial" w:hAnsi="Arial" w:cs="Arial"/>
          <w:sz w:val="20"/>
          <w:szCs w:val="20"/>
        </w:rPr>
        <w:t xml:space="preserve"> Vol. 70, p. 102596. </w:t>
      </w:r>
      <w:r w:rsidRPr="00CF7D79">
        <w:rPr>
          <w:rStyle w:val="docsum-journal-citation"/>
          <w:rFonts w:ascii="Arial" w:hAnsi="Arial" w:cs="Arial"/>
          <w:sz w:val="20"/>
          <w:szCs w:val="20"/>
        </w:rPr>
        <w:t xml:space="preserve">PM: 34091144. </w:t>
      </w:r>
      <w:r w:rsidR="00CF7D79" w:rsidRPr="00CF7D79">
        <w:rPr>
          <w:rStyle w:val="docsum-journal-citation"/>
          <w:rFonts w:ascii="Arial" w:hAnsi="Arial" w:cs="Arial"/>
          <w:sz w:val="20"/>
          <w:szCs w:val="20"/>
        </w:rPr>
        <w:t>PMC8328953.</w:t>
      </w:r>
    </w:p>
    <w:p w14:paraId="17D0A7A1" w14:textId="07FF1CF0" w:rsidR="00BB0343" w:rsidRPr="00BB0343" w:rsidRDefault="00BB0343" w:rsidP="00332428">
      <w:pPr>
        <w:rPr>
          <w:rStyle w:val="labs-docsum-authors"/>
          <w:rFonts w:ascii="Arial" w:hAnsi="Arial" w:cs="Arial"/>
          <w:color w:val="FF0000"/>
          <w:sz w:val="20"/>
          <w:szCs w:val="20"/>
        </w:rPr>
      </w:pPr>
      <w:r w:rsidRPr="009967C3">
        <w:rPr>
          <w:rStyle w:val="docsum-authors"/>
          <w:rFonts w:ascii="Arial" w:hAnsi="Arial" w:cs="Arial"/>
          <w:sz w:val="20"/>
          <w:szCs w:val="20"/>
        </w:rPr>
        <w:t xml:space="preserve">Goodrich JK, Singer-Berk M, Son R, </w:t>
      </w:r>
      <w:proofErr w:type="spellStart"/>
      <w:r w:rsidRPr="009967C3">
        <w:rPr>
          <w:rStyle w:val="docsum-authors"/>
          <w:rFonts w:ascii="Arial" w:hAnsi="Arial" w:cs="Arial"/>
          <w:sz w:val="20"/>
          <w:szCs w:val="20"/>
        </w:rPr>
        <w:t>Sveden</w:t>
      </w:r>
      <w:proofErr w:type="spellEnd"/>
      <w:r w:rsidRPr="009967C3">
        <w:rPr>
          <w:rStyle w:val="docsum-authors"/>
          <w:rFonts w:ascii="Arial" w:hAnsi="Arial" w:cs="Arial"/>
          <w:sz w:val="20"/>
          <w:szCs w:val="20"/>
        </w:rPr>
        <w:t xml:space="preserve"> A, Wood J, England E, Cole JB, Weisburd B, Watts N, Caulkins L, </w:t>
      </w:r>
      <w:proofErr w:type="spellStart"/>
      <w:r w:rsidRPr="009967C3">
        <w:rPr>
          <w:rStyle w:val="docsum-authors"/>
          <w:rFonts w:ascii="Arial" w:hAnsi="Arial" w:cs="Arial"/>
          <w:sz w:val="20"/>
          <w:szCs w:val="20"/>
        </w:rPr>
        <w:t>Dornbos</w:t>
      </w:r>
      <w:proofErr w:type="spellEnd"/>
      <w:r w:rsidRPr="009967C3">
        <w:rPr>
          <w:rStyle w:val="docsum-authors"/>
          <w:rFonts w:ascii="Arial" w:hAnsi="Arial" w:cs="Arial"/>
          <w:sz w:val="20"/>
          <w:szCs w:val="20"/>
        </w:rPr>
        <w:t xml:space="preserve"> P, </w:t>
      </w:r>
      <w:proofErr w:type="spellStart"/>
      <w:r w:rsidRPr="009967C3">
        <w:rPr>
          <w:rStyle w:val="docsum-authors"/>
          <w:rFonts w:ascii="Arial" w:hAnsi="Arial" w:cs="Arial"/>
          <w:sz w:val="20"/>
          <w:szCs w:val="20"/>
        </w:rPr>
        <w:t>Koesterer</w:t>
      </w:r>
      <w:proofErr w:type="spellEnd"/>
      <w:r w:rsidRPr="009967C3">
        <w:rPr>
          <w:rStyle w:val="docsum-authors"/>
          <w:rFonts w:ascii="Arial" w:hAnsi="Arial" w:cs="Arial"/>
          <w:sz w:val="20"/>
          <w:szCs w:val="20"/>
        </w:rPr>
        <w:t xml:space="preserve"> R, Zappala Z, Zhang H, Maloney KA, Dahl A, Aguilar-Salinas CA, Atzmon G, Barajas-Olmos F, Barzilai N, </w:t>
      </w:r>
      <w:proofErr w:type="spellStart"/>
      <w:r w:rsidRPr="009967C3">
        <w:rPr>
          <w:rStyle w:val="docsum-authors"/>
          <w:rFonts w:ascii="Arial" w:hAnsi="Arial" w:cs="Arial"/>
          <w:sz w:val="20"/>
          <w:szCs w:val="20"/>
        </w:rPr>
        <w:t>Blangero</w:t>
      </w:r>
      <w:proofErr w:type="spellEnd"/>
      <w:r w:rsidRPr="009967C3">
        <w:rPr>
          <w:rStyle w:val="docsum-authors"/>
          <w:rFonts w:ascii="Arial" w:hAnsi="Arial" w:cs="Arial"/>
          <w:sz w:val="20"/>
          <w:szCs w:val="20"/>
        </w:rPr>
        <w:t xml:space="preserve"> J, Boerwinkle E, </w:t>
      </w:r>
      <w:proofErr w:type="spellStart"/>
      <w:r w:rsidRPr="009967C3">
        <w:rPr>
          <w:rStyle w:val="docsum-authors"/>
          <w:rFonts w:ascii="Arial" w:hAnsi="Arial" w:cs="Arial"/>
          <w:sz w:val="20"/>
          <w:szCs w:val="20"/>
        </w:rPr>
        <w:t>Bonnycastle</w:t>
      </w:r>
      <w:proofErr w:type="spellEnd"/>
      <w:r w:rsidRPr="009967C3">
        <w:rPr>
          <w:rStyle w:val="docsum-authors"/>
          <w:rFonts w:ascii="Arial" w:hAnsi="Arial" w:cs="Arial"/>
          <w:sz w:val="20"/>
          <w:szCs w:val="20"/>
        </w:rPr>
        <w:t xml:space="preserve"> LL, </w:t>
      </w:r>
      <w:proofErr w:type="spellStart"/>
      <w:r w:rsidRPr="009967C3">
        <w:rPr>
          <w:rStyle w:val="docsum-authors"/>
          <w:rFonts w:ascii="Arial" w:hAnsi="Arial" w:cs="Arial"/>
          <w:sz w:val="20"/>
          <w:szCs w:val="20"/>
        </w:rPr>
        <w:t>Bottinger</w:t>
      </w:r>
      <w:proofErr w:type="spellEnd"/>
      <w:r w:rsidRPr="009967C3">
        <w:rPr>
          <w:rStyle w:val="docsum-authors"/>
          <w:rFonts w:ascii="Arial" w:hAnsi="Arial" w:cs="Arial"/>
          <w:sz w:val="20"/>
          <w:szCs w:val="20"/>
        </w:rPr>
        <w:t xml:space="preserve"> E, Bowden DW, Centeno-Cruz F, Chambers JC, </w:t>
      </w:r>
      <w:proofErr w:type="spellStart"/>
      <w:r w:rsidRPr="009967C3">
        <w:rPr>
          <w:rStyle w:val="docsum-authors"/>
          <w:rFonts w:ascii="Arial" w:hAnsi="Arial" w:cs="Arial"/>
          <w:sz w:val="20"/>
          <w:szCs w:val="20"/>
        </w:rPr>
        <w:t>Chami</w:t>
      </w:r>
      <w:proofErr w:type="spellEnd"/>
      <w:r w:rsidRPr="009967C3">
        <w:rPr>
          <w:rStyle w:val="docsum-authors"/>
          <w:rFonts w:ascii="Arial" w:hAnsi="Arial" w:cs="Arial"/>
          <w:sz w:val="20"/>
          <w:szCs w:val="20"/>
        </w:rPr>
        <w:t xml:space="preserve"> N, Chan E, Chan J, Cheng CY, Cho YS, Contreras-</w:t>
      </w:r>
      <w:proofErr w:type="spellStart"/>
      <w:r w:rsidRPr="009967C3">
        <w:rPr>
          <w:rStyle w:val="docsum-authors"/>
          <w:rFonts w:ascii="Arial" w:hAnsi="Arial" w:cs="Arial"/>
          <w:sz w:val="20"/>
          <w:szCs w:val="20"/>
        </w:rPr>
        <w:t>Cubas</w:t>
      </w:r>
      <w:proofErr w:type="spellEnd"/>
      <w:r w:rsidRPr="009967C3">
        <w:rPr>
          <w:rStyle w:val="docsum-authors"/>
          <w:rFonts w:ascii="Arial" w:hAnsi="Arial" w:cs="Arial"/>
          <w:sz w:val="20"/>
          <w:szCs w:val="20"/>
        </w:rPr>
        <w:t xml:space="preserve"> C, </w:t>
      </w:r>
      <w:proofErr w:type="spellStart"/>
      <w:r w:rsidRPr="009967C3">
        <w:rPr>
          <w:rStyle w:val="docsum-authors"/>
          <w:rFonts w:ascii="Arial" w:hAnsi="Arial" w:cs="Arial"/>
          <w:sz w:val="20"/>
          <w:szCs w:val="20"/>
        </w:rPr>
        <w:t>Córdova</w:t>
      </w:r>
      <w:proofErr w:type="spellEnd"/>
      <w:r w:rsidRPr="009967C3">
        <w:rPr>
          <w:rStyle w:val="docsum-authors"/>
          <w:rFonts w:ascii="Arial" w:hAnsi="Arial" w:cs="Arial"/>
          <w:sz w:val="20"/>
          <w:szCs w:val="20"/>
        </w:rPr>
        <w:t xml:space="preserve"> E, Correa A, </w:t>
      </w:r>
      <w:proofErr w:type="spellStart"/>
      <w:r w:rsidRPr="009967C3">
        <w:rPr>
          <w:rStyle w:val="docsum-authors"/>
          <w:rFonts w:ascii="Arial" w:hAnsi="Arial" w:cs="Arial"/>
          <w:sz w:val="20"/>
          <w:szCs w:val="20"/>
        </w:rPr>
        <w:t>DeFronzo</w:t>
      </w:r>
      <w:proofErr w:type="spellEnd"/>
      <w:r w:rsidRPr="009967C3">
        <w:rPr>
          <w:rStyle w:val="docsum-authors"/>
          <w:rFonts w:ascii="Arial" w:hAnsi="Arial" w:cs="Arial"/>
          <w:sz w:val="20"/>
          <w:szCs w:val="20"/>
        </w:rPr>
        <w:t xml:space="preserve"> RA, </w:t>
      </w:r>
      <w:proofErr w:type="spellStart"/>
      <w:r w:rsidRPr="009967C3">
        <w:rPr>
          <w:rStyle w:val="docsum-authors"/>
          <w:rFonts w:ascii="Arial" w:hAnsi="Arial" w:cs="Arial"/>
          <w:sz w:val="20"/>
          <w:szCs w:val="20"/>
        </w:rPr>
        <w:t>Duggirala</w:t>
      </w:r>
      <w:proofErr w:type="spellEnd"/>
      <w:r w:rsidRPr="009967C3">
        <w:rPr>
          <w:rStyle w:val="docsum-authors"/>
          <w:rFonts w:ascii="Arial" w:hAnsi="Arial" w:cs="Arial"/>
          <w:sz w:val="20"/>
          <w:szCs w:val="20"/>
        </w:rPr>
        <w:t xml:space="preserve"> R, Dupuis J, </w:t>
      </w:r>
      <w:proofErr w:type="spellStart"/>
      <w:r w:rsidRPr="009967C3">
        <w:rPr>
          <w:rStyle w:val="docsum-authors"/>
          <w:rFonts w:ascii="Arial" w:hAnsi="Arial" w:cs="Arial"/>
          <w:sz w:val="20"/>
          <w:szCs w:val="20"/>
        </w:rPr>
        <w:t>Garay</w:t>
      </w:r>
      <w:proofErr w:type="spellEnd"/>
      <w:r w:rsidRPr="009967C3">
        <w:rPr>
          <w:rStyle w:val="docsum-authors"/>
          <w:rFonts w:ascii="Arial" w:hAnsi="Arial" w:cs="Arial"/>
          <w:sz w:val="20"/>
          <w:szCs w:val="20"/>
        </w:rPr>
        <w:t xml:space="preserve">-Sevilla ME, García-Ortiz H, </w:t>
      </w:r>
      <w:proofErr w:type="spellStart"/>
      <w:r w:rsidRPr="009967C3">
        <w:rPr>
          <w:rStyle w:val="docsum-authors"/>
          <w:rFonts w:ascii="Arial" w:hAnsi="Arial" w:cs="Arial"/>
          <w:sz w:val="20"/>
          <w:szCs w:val="20"/>
        </w:rPr>
        <w:t>Gieger</w:t>
      </w:r>
      <w:proofErr w:type="spellEnd"/>
      <w:r w:rsidRPr="009967C3">
        <w:rPr>
          <w:rStyle w:val="docsum-authors"/>
          <w:rFonts w:ascii="Arial" w:hAnsi="Arial" w:cs="Arial"/>
          <w:sz w:val="20"/>
          <w:szCs w:val="20"/>
        </w:rPr>
        <w:t xml:space="preserve"> C, Glaser B, González-Villalpando C, Gonzalez ME, </w:t>
      </w:r>
      <w:proofErr w:type="spellStart"/>
      <w:r w:rsidRPr="009967C3">
        <w:rPr>
          <w:rStyle w:val="docsum-authors"/>
          <w:rFonts w:ascii="Arial" w:hAnsi="Arial" w:cs="Arial"/>
          <w:sz w:val="20"/>
          <w:szCs w:val="20"/>
        </w:rPr>
        <w:t>Grarup</w:t>
      </w:r>
      <w:proofErr w:type="spellEnd"/>
      <w:r w:rsidRPr="009967C3">
        <w:rPr>
          <w:rStyle w:val="docsum-authors"/>
          <w:rFonts w:ascii="Arial" w:hAnsi="Arial" w:cs="Arial"/>
          <w:sz w:val="20"/>
          <w:szCs w:val="20"/>
        </w:rPr>
        <w:t xml:space="preserve"> N, </w:t>
      </w:r>
      <w:proofErr w:type="spellStart"/>
      <w:r w:rsidRPr="009967C3">
        <w:rPr>
          <w:rStyle w:val="docsum-authors"/>
          <w:rFonts w:ascii="Arial" w:hAnsi="Arial" w:cs="Arial"/>
          <w:sz w:val="20"/>
          <w:szCs w:val="20"/>
        </w:rPr>
        <w:t>Groop</w:t>
      </w:r>
      <w:proofErr w:type="spellEnd"/>
      <w:r w:rsidRPr="009967C3">
        <w:rPr>
          <w:rStyle w:val="docsum-authors"/>
          <w:rFonts w:ascii="Arial" w:hAnsi="Arial" w:cs="Arial"/>
          <w:sz w:val="20"/>
          <w:szCs w:val="20"/>
        </w:rPr>
        <w:t xml:space="preserve"> L, Gross M, </w:t>
      </w:r>
      <w:proofErr w:type="spellStart"/>
      <w:r w:rsidRPr="009967C3">
        <w:rPr>
          <w:rStyle w:val="docsum-authors"/>
          <w:rFonts w:ascii="Arial" w:hAnsi="Arial" w:cs="Arial"/>
          <w:sz w:val="20"/>
          <w:szCs w:val="20"/>
        </w:rPr>
        <w:t>Haiman</w:t>
      </w:r>
      <w:proofErr w:type="spellEnd"/>
      <w:r w:rsidRPr="009967C3">
        <w:rPr>
          <w:rStyle w:val="docsum-authors"/>
          <w:rFonts w:ascii="Arial" w:hAnsi="Arial" w:cs="Arial"/>
          <w:sz w:val="20"/>
          <w:szCs w:val="20"/>
        </w:rPr>
        <w:t xml:space="preserve"> C, Han S, </w:t>
      </w:r>
      <w:proofErr w:type="spellStart"/>
      <w:r w:rsidRPr="009967C3">
        <w:rPr>
          <w:rStyle w:val="docsum-authors"/>
          <w:rFonts w:ascii="Arial" w:hAnsi="Arial" w:cs="Arial"/>
          <w:sz w:val="20"/>
          <w:szCs w:val="20"/>
        </w:rPr>
        <w:t>Hanis</w:t>
      </w:r>
      <w:proofErr w:type="spellEnd"/>
      <w:r w:rsidRPr="009967C3">
        <w:rPr>
          <w:rStyle w:val="docsum-authors"/>
          <w:rFonts w:ascii="Arial" w:hAnsi="Arial" w:cs="Arial"/>
          <w:sz w:val="20"/>
          <w:szCs w:val="20"/>
        </w:rPr>
        <w:t xml:space="preserve"> CL, Hansen T, Heard-Costa NL, Henderson BE, Hernandez JMM, Hwang MY, Islas-Andrade S, </w:t>
      </w:r>
      <w:proofErr w:type="spellStart"/>
      <w:r w:rsidRPr="009967C3">
        <w:rPr>
          <w:rStyle w:val="docsum-authors"/>
          <w:rFonts w:ascii="Arial" w:hAnsi="Arial" w:cs="Arial"/>
          <w:sz w:val="20"/>
          <w:szCs w:val="20"/>
        </w:rPr>
        <w:t>Jørgensen</w:t>
      </w:r>
      <w:proofErr w:type="spellEnd"/>
      <w:r w:rsidRPr="009967C3">
        <w:rPr>
          <w:rStyle w:val="docsum-authors"/>
          <w:rFonts w:ascii="Arial" w:hAnsi="Arial" w:cs="Arial"/>
          <w:sz w:val="20"/>
          <w:szCs w:val="20"/>
        </w:rPr>
        <w:t xml:space="preserve"> ME, Kang HM, Kim BJ, Kim YJ, </w:t>
      </w:r>
      <w:proofErr w:type="spellStart"/>
      <w:r w:rsidRPr="009967C3">
        <w:rPr>
          <w:rStyle w:val="docsum-authors"/>
          <w:rFonts w:ascii="Arial" w:hAnsi="Arial" w:cs="Arial"/>
          <w:sz w:val="20"/>
          <w:szCs w:val="20"/>
        </w:rPr>
        <w:t>Koistinen</w:t>
      </w:r>
      <w:proofErr w:type="spellEnd"/>
      <w:r w:rsidRPr="009967C3">
        <w:rPr>
          <w:rStyle w:val="docsum-authors"/>
          <w:rFonts w:ascii="Arial" w:hAnsi="Arial" w:cs="Arial"/>
          <w:sz w:val="20"/>
          <w:szCs w:val="20"/>
        </w:rPr>
        <w:t xml:space="preserve"> HA, </w:t>
      </w:r>
      <w:proofErr w:type="spellStart"/>
      <w:r w:rsidRPr="009967C3">
        <w:rPr>
          <w:rStyle w:val="docsum-authors"/>
          <w:rFonts w:ascii="Arial" w:hAnsi="Arial" w:cs="Arial"/>
          <w:sz w:val="20"/>
          <w:szCs w:val="20"/>
        </w:rPr>
        <w:t>Kooner</w:t>
      </w:r>
      <w:proofErr w:type="spellEnd"/>
      <w:r w:rsidRPr="009967C3">
        <w:rPr>
          <w:rStyle w:val="docsum-authors"/>
          <w:rFonts w:ascii="Arial" w:hAnsi="Arial" w:cs="Arial"/>
          <w:sz w:val="20"/>
          <w:szCs w:val="20"/>
        </w:rPr>
        <w:t xml:space="preserve"> JS, </w:t>
      </w:r>
      <w:proofErr w:type="spellStart"/>
      <w:r w:rsidRPr="009967C3">
        <w:rPr>
          <w:rStyle w:val="docsum-authors"/>
          <w:rFonts w:ascii="Arial" w:hAnsi="Arial" w:cs="Arial"/>
          <w:sz w:val="20"/>
          <w:szCs w:val="20"/>
        </w:rPr>
        <w:t>Kuusisto</w:t>
      </w:r>
      <w:proofErr w:type="spellEnd"/>
      <w:r w:rsidRPr="009967C3">
        <w:rPr>
          <w:rStyle w:val="docsum-authors"/>
          <w:rFonts w:ascii="Arial" w:hAnsi="Arial" w:cs="Arial"/>
          <w:sz w:val="20"/>
          <w:szCs w:val="20"/>
        </w:rPr>
        <w:t xml:space="preserve"> J, Kwak SH, </w:t>
      </w:r>
      <w:proofErr w:type="spellStart"/>
      <w:r w:rsidRPr="009967C3">
        <w:rPr>
          <w:rStyle w:val="docsum-authors"/>
          <w:rFonts w:ascii="Arial" w:hAnsi="Arial" w:cs="Arial"/>
          <w:sz w:val="20"/>
          <w:szCs w:val="20"/>
        </w:rPr>
        <w:t>Laakso</w:t>
      </w:r>
      <w:proofErr w:type="spellEnd"/>
      <w:r w:rsidRPr="009967C3">
        <w:rPr>
          <w:rStyle w:val="docsum-authors"/>
          <w:rFonts w:ascii="Arial" w:hAnsi="Arial" w:cs="Arial"/>
          <w:sz w:val="20"/>
          <w:szCs w:val="20"/>
        </w:rPr>
        <w:t xml:space="preserve"> M, Lange L, Lee JY, Lee J, Lehman DM, </w:t>
      </w:r>
      <w:proofErr w:type="spellStart"/>
      <w:r w:rsidRPr="009967C3">
        <w:rPr>
          <w:rStyle w:val="docsum-authors"/>
          <w:rFonts w:ascii="Arial" w:hAnsi="Arial" w:cs="Arial"/>
          <w:sz w:val="20"/>
          <w:szCs w:val="20"/>
        </w:rPr>
        <w:t>Linneberg</w:t>
      </w:r>
      <w:proofErr w:type="spellEnd"/>
      <w:r w:rsidRPr="009967C3">
        <w:rPr>
          <w:rStyle w:val="docsum-authors"/>
          <w:rFonts w:ascii="Arial" w:hAnsi="Arial" w:cs="Arial"/>
          <w:sz w:val="20"/>
          <w:szCs w:val="20"/>
        </w:rPr>
        <w:t xml:space="preserve"> A, Liu J, Loos RJF, </w:t>
      </w:r>
      <w:proofErr w:type="spellStart"/>
      <w:r w:rsidRPr="009967C3">
        <w:rPr>
          <w:rStyle w:val="docsum-authors"/>
          <w:rFonts w:ascii="Arial" w:hAnsi="Arial" w:cs="Arial"/>
          <w:sz w:val="20"/>
          <w:szCs w:val="20"/>
        </w:rPr>
        <w:t>Lyssenko</w:t>
      </w:r>
      <w:proofErr w:type="spellEnd"/>
      <w:r w:rsidRPr="009967C3">
        <w:rPr>
          <w:rStyle w:val="docsum-authors"/>
          <w:rFonts w:ascii="Arial" w:hAnsi="Arial" w:cs="Arial"/>
          <w:sz w:val="20"/>
          <w:szCs w:val="20"/>
        </w:rPr>
        <w:t xml:space="preserve"> V, Ma RCW, Martínez-Hernández A, Meigs JB, </w:t>
      </w:r>
      <w:proofErr w:type="spellStart"/>
      <w:r w:rsidRPr="009967C3">
        <w:rPr>
          <w:rStyle w:val="docsum-authors"/>
          <w:rFonts w:ascii="Arial" w:hAnsi="Arial" w:cs="Arial"/>
          <w:sz w:val="20"/>
          <w:szCs w:val="20"/>
        </w:rPr>
        <w:t>Meitinger</w:t>
      </w:r>
      <w:proofErr w:type="spellEnd"/>
      <w:r w:rsidRPr="009967C3">
        <w:rPr>
          <w:rStyle w:val="docsum-authors"/>
          <w:rFonts w:ascii="Arial" w:hAnsi="Arial" w:cs="Arial"/>
          <w:sz w:val="20"/>
          <w:szCs w:val="20"/>
        </w:rPr>
        <w:t xml:space="preserve"> T, Mendoza-</w:t>
      </w:r>
      <w:proofErr w:type="spellStart"/>
      <w:r w:rsidRPr="009967C3">
        <w:rPr>
          <w:rStyle w:val="docsum-authors"/>
          <w:rFonts w:ascii="Arial" w:hAnsi="Arial" w:cs="Arial"/>
          <w:sz w:val="20"/>
          <w:szCs w:val="20"/>
        </w:rPr>
        <w:t>Caamal</w:t>
      </w:r>
      <w:proofErr w:type="spellEnd"/>
      <w:r w:rsidRPr="009967C3">
        <w:rPr>
          <w:rStyle w:val="docsum-authors"/>
          <w:rFonts w:ascii="Arial" w:hAnsi="Arial" w:cs="Arial"/>
          <w:sz w:val="20"/>
          <w:szCs w:val="20"/>
        </w:rPr>
        <w:t xml:space="preserve"> E, </w:t>
      </w:r>
      <w:proofErr w:type="spellStart"/>
      <w:r w:rsidRPr="009967C3">
        <w:rPr>
          <w:rStyle w:val="docsum-authors"/>
          <w:rFonts w:ascii="Arial" w:hAnsi="Arial" w:cs="Arial"/>
          <w:sz w:val="20"/>
          <w:szCs w:val="20"/>
        </w:rPr>
        <w:t>Mohlke</w:t>
      </w:r>
      <w:proofErr w:type="spellEnd"/>
      <w:r w:rsidRPr="009967C3">
        <w:rPr>
          <w:rStyle w:val="docsum-authors"/>
          <w:rFonts w:ascii="Arial" w:hAnsi="Arial" w:cs="Arial"/>
          <w:sz w:val="20"/>
          <w:szCs w:val="20"/>
        </w:rPr>
        <w:t xml:space="preserve"> KL, Morris AD, Morrison AC, Ng MCY, Nilsson PM, O'Donnell CJ, Orozco L, Palmer CNA, Park KS, Post WS, Pedersen O, Preuss M, Psaty BM, Reiner AP, </w:t>
      </w:r>
      <w:r w:rsidRPr="009967C3">
        <w:rPr>
          <w:rStyle w:val="docsum-authors"/>
          <w:rFonts w:ascii="Arial" w:hAnsi="Arial" w:cs="Arial"/>
          <w:sz w:val="20"/>
          <w:szCs w:val="20"/>
        </w:rPr>
        <w:lastRenderedPageBreak/>
        <w:t xml:space="preserve">Revilla-Monsalve C, Rich SS, Rotter JI, </w:t>
      </w:r>
      <w:proofErr w:type="spellStart"/>
      <w:r w:rsidRPr="009967C3">
        <w:rPr>
          <w:rStyle w:val="docsum-authors"/>
          <w:rFonts w:ascii="Arial" w:hAnsi="Arial" w:cs="Arial"/>
          <w:sz w:val="20"/>
          <w:szCs w:val="20"/>
        </w:rPr>
        <w:t>Saleheen</w:t>
      </w:r>
      <w:proofErr w:type="spellEnd"/>
      <w:r w:rsidRPr="009967C3">
        <w:rPr>
          <w:rStyle w:val="docsum-authors"/>
          <w:rFonts w:ascii="Arial" w:hAnsi="Arial" w:cs="Arial"/>
          <w:sz w:val="20"/>
          <w:szCs w:val="20"/>
        </w:rPr>
        <w:t xml:space="preserve"> D, </w:t>
      </w:r>
      <w:proofErr w:type="spellStart"/>
      <w:r w:rsidRPr="009967C3">
        <w:rPr>
          <w:rStyle w:val="docsum-authors"/>
          <w:rFonts w:ascii="Arial" w:hAnsi="Arial" w:cs="Arial"/>
          <w:sz w:val="20"/>
          <w:szCs w:val="20"/>
        </w:rPr>
        <w:t>Schurmann</w:t>
      </w:r>
      <w:proofErr w:type="spellEnd"/>
      <w:r w:rsidRPr="009967C3">
        <w:rPr>
          <w:rStyle w:val="docsum-authors"/>
          <w:rFonts w:ascii="Arial" w:hAnsi="Arial" w:cs="Arial"/>
          <w:sz w:val="20"/>
          <w:szCs w:val="20"/>
        </w:rPr>
        <w:t xml:space="preserve"> C, Sim X, </w:t>
      </w:r>
      <w:proofErr w:type="spellStart"/>
      <w:r w:rsidRPr="009967C3">
        <w:rPr>
          <w:rStyle w:val="docsum-authors"/>
          <w:rFonts w:ascii="Arial" w:hAnsi="Arial" w:cs="Arial"/>
          <w:sz w:val="20"/>
          <w:szCs w:val="20"/>
        </w:rPr>
        <w:t>Sladek</w:t>
      </w:r>
      <w:proofErr w:type="spellEnd"/>
      <w:r w:rsidRPr="009967C3">
        <w:rPr>
          <w:rStyle w:val="docsum-authors"/>
          <w:rFonts w:ascii="Arial" w:hAnsi="Arial" w:cs="Arial"/>
          <w:sz w:val="20"/>
          <w:szCs w:val="20"/>
        </w:rPr>
        <w:t xml:space="preserve"> R, Small KS, So WY, Spector TD, Strauch K, Strom TM, Tai ES, Tam CHT, Teo YY, </w:t>
      </w:r>
      <w:proofErr w:type="spellStart"/>
      <w:r w:rsidRPr="009967C3">
        <w:rPr>
          <w:rStyle w:val="docsum-authors"/>
          <w:rFonts w:ascii="Arial" w:hAnsi="Arial" w:cs="Arial"/>
          <w:sz w:val="20"/>
          <w:szCs w:val="20"/>
        </w:rPr>
        <w:t>Thameem</w:t>
      </w:r>
      <w:proofErr w:type="spellEnd"/>
      <w:r w:rsidRPr="009967C3">
        <w:rPr>
          <w:rStyle w:val="docsum-authors"/>
          <w:rFonts w:ascii="Arial" w:hAnsi="Arial" w:cs="Arial"/>
          <w:sz w:val="20"/>
          <w:szCs w:val="20"/>
        </w:rPr>
        <w:t xml:space="preserve"> F, Tomlinson B, Tracy RP, </w:t>
      </w:r>
      <w:proofErr w:type="spellStart"/>
      <w:r w:rsidRPr="009967C3">
        <w:rPr>
          <w:rStyle w:val="docsum-authors"/>
          <w:rFonts w:ascii="Arial" w:hAnsi="Arial" w:cs="Arial"/>
          <w:sz w:val="20"/>
          <w:szCs w:val="20"/>
        </w:rPr>
        <w:t>Tuomi</w:t>
      </w:r>
      <w:proofErr w:type="spellEnd"/>
      <w:r w:rsidRPr="009967C3">
        <w:rPr>
          <w:rStyle w:val="docsum-authors"/>
          <w:rFonts w:ascii="Arial" w:hAnsi="Arial" w:cs="Arial"/>
          <w:sz w:val="20"/>
          <w:szCs w:val="20"/>
        </w:rPr>
        <w:t xml:space="preserve"> T, </w:t>
      </w:r>
      <w:proofErr w:type="spellStart"/>
      <w:r w:rsidRPr="009967C3">
        <w:rPr>
          <w:rStyle w:val="docsum-authors"/>
          <w:rFonts w:ascii="Arial" w:hAnsi="Arial" w:cs="Arial"/>
          <w:sz w:val="20"/>
          <w:szCs w:val="20"/>
        </w:rPr>
        <w:t>Tuomilehto</w:t>
      </w:r>
      <w:proofErr w:type="spellEnd"/>
      <w:r w:rsidRPr="009967C3">
        <w:rPr>
          <w:rStyle w:val="docsum-authors"/>
          <w:rFonts w:ascii="Arial" w:hAnsi="Arial" w:cs="Arial"/>
          <w:sz w:val="20"/>
          <w:szCs w:val="20"/>
        </w:rPr>
        <w:t xml:space="preserve"> J, </w:t>
      </w:r>
      <w:proofErr w:type="spellStart"/>
      <w:r w:rsidRPr="009967C3">
        <w:rPr>
          <w:rStyle w:val="docsum-authors"/>
          <w:rFonts w:ascii="Arial" w:hAnsi="Arial" w:cs="Arial"/>
          <w:sz w:val="20"/>
          <w:szCs w:val="20"/>
        </w:rPr>
        <w:t>Tusié</w:t>
      </w:r>
      <w:proofErr w:type="spellEnd"/>
      <w:r w:rsidRPr="009967C3">
        <w:rPr>
          <w:rStyle w:val="docsum-authors"/>
          <w:rFonts w:ascii="Arial" w:hAnsi="Arial" w:cs="Arial"/>
          <w:sz w:val="20"/>
          <w:szCs w:val="20"/>
        </w:rPr>
        <w:t xml:space="preserve">-Luna T, van Dam RM, </w:t>
      </w:r>
      <w:proofErr w:type="spellStart"/>
      <w:r w:rsidRPr="009967C3">
        <w:rPr>
          <w:rStyle w:val="docsum-authors"/>
          <w:rFonts w:ascii="Arial" w:hAnsi="Arial" w:cs="Arial"/>
          <w:sz w:val="20"/>
          <w:szCs w:val="20"/>
        </w:rPr>
        <w:t>Vasan</w:t>
      </w:r>
      <w:proofErr w:type="spellEnd"/>
      <w:r w:rsidRPr="009967C3">
        <w:rPr>
          <w:rStyle w:val="docsum-authors"/>
          <w:rFonts w:ascii="Arial" w:hAnsi="Arial" w:cs="Arial"/>
          <w:sz w:val="20"/>
          <w:szCs w:val="20"/>
        </w:rPr>
        <w:t xml:space="preserve"> RS, Wilson JG, Witte DR, Wong TY; AMP-T2D-GENES Consortia, Burtt NP, </w:t>
      </w:r>
      <w:proofErr w:type="spellStart"/>
      <w:r w:rsidRPr="009967C3">
        <w:rPr>
          <w:rStyle w:val="docsum-authors"/>
          <w:rFonts w:ascii="Arial" w:hAnsi="Arial" w:cs="Arial"/>
          <w:sz w:val="20"/>
          <w:szCs w:val="20"/>
        </w:rPr>
        <w:t>Zaitlen</w:t>
      </w:r>
      <w:proofErr w:type="spellEnd"/>
      <w:r w:rsidRPr="009967C3">
        <w:rPr>
          <w:rStyle w:val="docsum-authors"/>
          <w:rFonts w:ascii="Arial" w:hAnsi="Arial" w:cs="Arial"/>
          <w:sz w:val="20"/>
          <w:szCs w:val="20"/>
        </w:rPr>
        <w:t xml:space="preserve"> N, McCarthy MI, </w:t>
      </w:r>
      <w:proofErr w:type="spellStart"/>
      <w:r w:rsidRPr="009967C3">
        <w:rPr>
          <w:rStyle w:val="docsum-authors"/>
          <w:rFonts w:ascii="Arial" w:hAnsi="Arial" w:cs="Arial"/>
          <w:sz w:val="20"/>
          <w:szCs w:val="20"/>
        </w:rPr>
        <w:t>Boehnke</w:t>
      </w:r>
      <w:proofErr w:type="spellEnd"/>
      <w:r w:rsidRPr="009967C3">
        <w:rPr>
          <w:rStyle w:val="docsum-authors"/>
          <w:rFonts w:ascii="Arial" w:hAnsi="Arial" w:cs="Arial"/>
          <w:sz w:val="20"/>
          <w:szCs w:val="20"/>
        </w:rPr>
        <w:t xml:space="preserve"> M, </w:t>
      </w:r>
      <w:proofErr w:type="spellStart"/>
      <w:r w:rsidRPr="009967C3">
        <w:rPr>
          <w:rStyle w:val="docsum-authors"/>
          <w:rFonts w:ascii="Arial" w:hAnsi="Arial" w:cs="Arial"/>
          <w:sz w:val="20"/>
          <w:szCs w:val="20"/>
        </w:rPr>
        <w:t>Pollin</w:t>
      </w:r>
      <w:proofErr w:type="spellEnd"/>
      <w:r w:rsidRPr="009967C3">
        <w:rPr>
          <w:rStyle w:val="docsum-authors"/>
          <w:rFonts w:ascii="Arial" w:hAnsi="Arial" w:cs="Arial"/>
          <w:sz w:val="20"/>
          <w:szCs w:val="20"/>
        </w:rPr>
        <w:t xml:space="preserve"> TI, Flannick J, Mercader JM, O'Donnell-Luria A, Baxter S, </w:t>
      </w:r>
      <w:proofErr w:type="spellStart"/>
      <w:r w:rsidRPr="009967C3">
        <w:rPr>
          <w:rStyle w:val="docsum-authors"/>
          <w:rFonts w:ascii="Arial" w:hAnsi="Arial" w:cs="Arial"/>
          <w:sz w:val="20"/>
          <w:szCs w:val="20"/>
        </w:rPr>
        <w:t>Florez</w:t>
      </w:r>
      <w:proofErr w:type="spellEnd"/>
      <w:r w:rsidRPr="009967C3">
        <w:rPr>
          <w:rStyle w:val="docsum-authors"/>
          <w:rFonts w:ascii="Arial" w:hAnsi="Arial" w:cs="Arial"/>
          <w:sz w:val="20"/>
          <w:szCs w:val="20"/>
        </w:rPr>
        <w:t xml:space="preserve"> JC, MacArthur DG, Udler MS.</w:t>
      </w:r>
      <w:r w:rsidRPr="009967C3">
        <w:rPr>
          <w:rFonts w:ascii="Arial" w:hAnsi="Arial" w:cs="Arial"/>
          <w:sz w:val="20"/>
          <w:szCs w:val="20"/>
        </w:rPr>
        <w:t xml:space="preserve"> </w:t>
      </w:r>
      <w:hyperlink r:id="rId101" w:history="1">
        <w:r w:rsidRPr="00C65CEE">
          <w:rPr>
            <w:rStyle w:val="Hyperlink"/>
            <w:rFonts w:ascii="Arial" w:hAnsi="Arial" w:cs="Arial"/>
            <w:b/>
            <w:bCs/>
            <w:i/>
            <w:iCs/>
            <w:color w:val="0070C0"/>
            <w:sz w:val="20"/>
            <w:szCs w:val="20"/>
          </w:rPr>
          <w:t>Determinants of penetrance and variable expressivity in monogenic metabolic conditions across 77,184 exomes</w:t>
        </w:r>
      </w:hyperlink>
      <w:r w:rsidRPr="00C65CEE">
        <w:rPr>
          <w:rFonts w:ascii="Arial" w:hAnsi="Arial" w:cs="Arial"/>
          <w:b/>
          <w:bCs/>
          <w:i/>
          <w:iCs/>
          <w:color w:val="0070C0"/>
          <w:sz w:val="20"/>
          <w:szCs w:val="20"/>
        </w:rPr>
        <w:t>.</w:t>
      </w:r>
      <w:r w:rsidRPr="009967C3">
        <w:rPr>
          <w:rFonts w:ascii="Arial" w:hAnsi="Arial" w:cs="Arial"/>
          <w:b/>
          <w:bCs/>
          <w:i/>
          <w:iCs/>
          <w:sz w:val="20"/>
          <w:szCs w:val="20"/>
        </w:rPr>
        <w:t xml:space="preserve"> </w:t>
      </w:r>
      <w:r w:rsidRPr="009967C3">
        <w:rPr>
          <w:rStyle w:val="docsum-journal-citation"/>
          <w:rFonts w:ascii="Arial" w:hAnsi="Arial" w:cs="Arial"/>
          <w:sz w:val="20"/>
          <w:szCs w:val="20"/>
        </w:rPr>
        <w:t xml:space="preserve">Nat </w:t>
      </w:r>
      <w:proofErr w:type="spellStart"/>
      <w:r w:rsidRPr="009967C3">
        <w:rPr>
          <w:rStyle w:val="docsum-journal-citation"/>
          <w:rFonts w:ascii="Arial" w:hAnsi="Arial" w:cs="Arial"/>
          <w:sz w:val="20"/>
          <w:szCs w:val="20"/>
        </w:rPr>
        <w:t>Commun</w:t>
      </w:r>
      <w:proofErr w:type="spellEnd"/>
      <w:r w:rsidRPr="009967C3">
        <w:rPr>
          <w:rStyle w:val="docsum-journal-citation"/>
          <w:rFonts w:ascii="Arial" w:hAnsi="Arial" w:cs="Arial"/>
          <w:sz w:val="20"/>
          <w:szCs w:val="20"/>
        </w:rPr>
        <w:t xml:space="preserve">. 2021 Jun 9. Vol. 12, issue 1, p. 3505. </w:t>
      </w:r>
      <w:r w:rsidRPr="009967C3">
        <w:rPr>
          <w:rStyle w:val="citation-part"/>
          <w:rFonts w:ascii="Arial" w:hAnsi="Arial" w:cs="Arial"/>
          <w:sz w:val="20"/>
          <w:szCs w:val="20"/>
        </w:rPr>
        <w:t xml:space="preserve">PM: </w:t>
      </w:r>
      <w:r w:rsidRPr="009967C3">
        <w:rPr>
          <w:rStyle w:val="docsum-pmid"/>
          <w:rFonts w:ascii="Arial" w:hAnsi="Arial" w:cs="Arial"/>
          <w:sz w:val="20"/>
          <w:szCs w:val="20"/>
        </w:rPr>
        <w:t>34108472.</w:t>
      </w:r>
      <w:r>
        <w:rPr>
          <w:rFonts w:ascii="Arial" w:hAnsi="Arial" w:cs="Arial"/>
          <w:sz w:val="20"/>
          <w:szCs w:val="20"/>
        </w:rPr>
        <w:t xml:space="preserve"> </w:t>
      </w:r>
      <w:hyperlink r:id="rId102" w:tgtFrame="_blank" w:history="1">
        <w:r w:rsidR="009967C3" w:rsidRPr="009967C3">
          <w:rPr>
            <w:rStyle w:val="docsum-pmid"/>
            <w:rFonts w:ascii="Arial" w:hAnsi="Arial" w:cs="Arial"/>
            <w:sz w:val="20"/>
            <w:szCs w:val="20"/>
          </w:rPr>
          <w:t>PMC8190084</w:t>
        </w:r>
        <w:r w:rsidR="009967C3">
          <w:rPr>
            <w:rStyle w:val="docsum-pmid"/>
            <w:rFonts w:ascii="Arial" w:hAnsi="Arial" w:cs="Arial"/>
            <w:sz w:val="20"/>
            <w:szCs w:val="20"/>
          </w:rPr>
          <w:t>.</w:t>
        </w:r>
        <w:r w:rsidR="009967C3" w:rsidRPr="009967C3">
          <w:rPr>
            <w:rStyle w:val="docsum-pmid"/>
            <w:rFonts w:ascii="Arial" w:hAnsi="Arial" w:cs="Arial"/>
            <w:sz w:val="20"/>
            <w:szCs w:val="20"/>
          </w:rPr>
          <w:t xml:space="preserve"> </w:t>
        </w:r>
      </w:hyperlink>
    </w:p>
    <w:p w14:paraId="242A66CC" w14:textId="3D94A265" w:rsidR="00EE59BA" w:rsidRPr="00980406" w:rsidRDefault="00EE59BA" w:rsidP="00332428">
      <w:pPr>
        <w:rPr>
          <w:rStyle w:val="Strong"/>
          <w:rFonts w:ascii="Arial" w:hAnsi="Arial" w:cs="Arial"/>
          <w:b w:val="0"/>
          <w:bCs w:val="0"/>
          <w:sz w:val="20"/>
          <w:szCs w:val="20"/>
        </w:rPr>
      </w:pPr>
      <w:r w:rsidRPr="00980406">
        <w:rPr>
          <w:rStyle w:val="docsum-authors"/>
          <w:rFonts w:ascii="Arial" w:hAnsi="Arial" w:cs="Arial"/>
          <w:sz w:val="20"/>
          <w:szCs w:val="20"/>
        </w:rPr>
        <w:t xml:space="preserve">Gorski M, Jung B, Li Y, Matias-Garcia PR, </w:t>
      </w:r>
      <w:proofErr w:type="spellStart"/>
      <w:r w:rsidRPr="00980406">
        <w:rPr>
          <w:rStyle w:val="docsum-authors"/>
          <w:rFonts w:ascii="Arial" w:hAnsi="Arial" w:cs="Arial"/>
          <w:sz w:val="20"/>
          <w:szCs w:val="20"/>
        </w:rPr>
        <w:t>Wuttke</w:t>
      </w:r>
      <w:proofErr w:type="spellEnd"/>
      <w:r w:rsidRPr="00980406">
        <w:rPr>
          <w:rStyle w:val="docsum-authors"/>
          <w:rFonts w:ascii="Arial" w:hAnsi="Arial" w:cs="Arial"/>
          <w:sz w:val="20"/>
          <w:szCs w:val="20"/>
        </w:rPr>
        <w:t xml:space="preserve"> M, </w:t>
      </w:r>
      <w:proofErr w:type="spellStart"/>
      <w:r w:rsidRPr="00980406">
        <w:rPr>
          <w:rStyle w:val="docsum-authors"/>
          <w:rFonts w:ascii="Arial" w:hAnsi="Arial" w:cs="Arial"/>
          <w:sz w:val="20"/>
          <w:szCs w:val="20"/>
        </w:rPr>
        <w:t>Coassin</w:t>
      </w:r>
      <w:proofErr w:type="spellEnd"/>
      <w:r w:rsidRPr="00980406">
        <w:rPr>
          <w:rStyle w:val="docsum-authors"/>
          <w:rFonts w:ascii="Arial" w:hAnsi="Arial" w:cs="Arial"/>
          <w:sz w:val="20"/>
          <w:szCs w:val="20"/>
        </w:rPr>
        <w:t xml:space="preserve"> S, </w:t>
      </w:r>
      <w:proofErr w:type="spellStart"/>
      <w:r w:rsidRPr="00980406">
        <w:rPr>
          <w:rStyle w:val="docsum-authors"/>
          <w:rFonts w:ascii="Arial" w:hAnsi="Arial" w:cs="Arial"/>
          <w:sz w:val="20"/>
          <w:szCs w:val="20"/>
        </w:rPr>
        <w:t>Thio</w:t>
      </w:r>
      <w:proofErr w:type="spellEnd"/>
      <w:r w:rsidRPr="00980406">
        <w:rPr>
          <w:rStyle w:val="docsum-authors"/>
          <w:rFonts w:ascii="Arial" w:hAnsi="Arial" w:cs="Arial"/>
          <w:sz w:val="20"/>
          <w:szCs w:val="20"/>
        </w:rPr>
        <w:t xml:space="preserve"> CHL, Kleber ME, Winkler TW, </w:t>
      </w:r>
      <w:proofErr w:type="spellStart"/>
      <w:r w:rsidRPr="00980406">
        <w:rPr>
          <w:rStyle w:val="docsum-authors"/>
          <w:rFonts w:ascii="Arial" w:hAnsi="Arial" w:cs="Arial"/>
          <w:sz w:val="20"/>
          <w:szCs w:val="20"/>
        </w:rPr>
        <w:t>Wanner</w:t>
      </w:r>
      <w:proofErr w:type="spellEnd"/>
      <w:r w:rsidRPr="00980406">
        <w:rPr>
          <w:rStyle w:val="docsum-authors"/>
          <w:rFonts w:ascii="Arial" w:hAnsi="Arial" w:cs="Arial"/>
          <w:sz w:val="20"/>
          <w:szCs w:val="20"/>
        </w:rPr>
        <w:t xml:space="preserve"> V, Chai JF, Chu AY, </w:t>
      </w:r>
      <w:proofErr w:type="spellStart"/>
      <w:r w:rsidRPr="00980406">
        <w:rPr>
          <w:rStyle w:val="docsum-authors"/>
          <w:rFonts w:ascii="Arial" w:hAnsi="Arial" w:cs="Arial"/>
          <w:sz w:val="20"/>
          <w:szCs w:val="20"/>
        </w:rPr>
        <w:t>Cocca</w:t>
      </w:r>
      <w:proofErr w:type="spellEnd"/>
      <w:r w:rsidRPr="00980406">
        <w:rPr>
          <w:rStyle w:val="docsum-authors"/>
          <w:rFonts w:ascii="Arial" w:hAnsi="Arial" w:cs="Arial"/>
          <w:sz w:val="20"/>
          <w:szCs w:val="20"/>
        </w:rPr>
        <w:t xml:space="preserve"> M, </w:t>
      </w:r>
      <w:proofErr w:type="spellStart"/>
      <w:r w:rsidRPr="00980406">
        <w:rPr>
          <w:rStyle w:val="docsum-authors"/>
          <w:rFonts w:ascii="Arial" w:hAnsi="Arial" w:cs="Arial"/>
          <w:sz w:val="20"/>
          <w:szCs w:val="20"/>
        </w:rPr>
        <w:t>Feitosa</w:t>
      </w:r>
      <w:proofErr w:type="spellEnd"/>
      <w:r w:rsidRPr="00980406">
        <w:rPr>
          <w:rStyle w:val="docsum-authors"/>
          <w:rFonts w:ascii="Arial" w:hAnsi="Arial" w:cs="Arial"/>
          <w:sz w:val="20"/>
          <w:szCs w:val="20"/>
        </w:rPr>
        <w:t xml:space="preserve"> MF, </w:t>
      </w:r>
      <w:proofErr w:type="spellStart"/>
      <w:r w:rsidRPr="00980406">
        <w:rPr>
          <w:rStyle w:val="docsum-authors"/>
          <w:rFonts w:ascii="Arial" w:hAnsi="Arial" w:cs="Arial"/>
          <w:sz w:val="20"/>
          <w:szCs w:val="20"/>
        </w:rPr>
        <w:t>Ghasemi</w:t>
      </w:r>
      <w:proofErr w:type="spellEnd"/>
      <w:r w:rsidRPr="00980406">
        <w:rPr>
          <w:rStyle w:val="docsum-authors"/>
          <w:rFonts w:ascii="Arial" w:hAnsi="Arial" w:cs="Arial"/>
          <w:sz w:val="20"/>
          <w:szCs w:val="20"/>
        </w:rPr>
        <w:t xml:space="preserve"> S, </w:t>
      </w:r>
      <w:proofErr w:type="spellStart"/>
      <w:r w:rsidRPr="00980406">
        <w:rPr>
          <w:rStyle w:val="docsum-authors"/>
          <w:rFonts w:ascii="Arial" w:hAnsi="Arial" w:cs="Arial"/>
          <w:sz w:val="20"/>
          <w:szCs w:val="20"/>
        </w:rPr>
        <w:t>Hoppmann</w:t>
      </w:r>
      <w:proofErr w:type="spellEnd"/>
      <w:r w:rsidRPr="00980406">
        <w:rPr>
          <w:rStyle w:val="docsum-authors"/>
          <w:rFonts w:ascii="Arial" w:hAnsi="Arial" w:cs="Arial"/>
          <w:sz w:val="20"/>
          <w:szCs w:val="20"/>
        </w:rPr>
        <w:t xml:space="preserve"> A, Horn K, Li M, </w:t>
      </w:r>
      <w:proofErr w:type="spellStart"/>
      <w:r w:rsidRPr="00980406">
        <w:rPr>
          <w:rStyle w:val="docsum-authors"/>
          <w:rFonts w:ascii="Arial" w:hAnsi="Arial" w:cs="Arial"/>
          <w:sz w:val="20"/>
          <w:szCs w:val="20"/>
        </w:rPr>
        <w:t>Nutile</w:t>
      </w:r>
      <w:proofErr w:type="spellEnd"/>
      <w:r w:rsidRPr="00980406">
        <w:rPr>
          <w:rStyle w:val="docsum-authors"/>
          <w:rFonts w:ascii="Arial" w:hAnsi="Arial" w:cs="Arial"/>
          <w:sz w:val="20"/>
          <w:szCs w:val="20"/>
        </w:rPr>
        <w:t xml:space="preserve"> T, Scholz M, </w:t>
      </w:r>
      <w:proofErr w:type="spellStart"/>
      <w:r w:rsidRPr="00980406">
        <w:rPr>
          <w:rStyle w:val="docsum-authors"/>
          <w:rFonts w:ascii="Arial" w:hAnsi="Arial" w:cs="Arial"/>
          <w:sz w:val="20"/>
          <w:szCs w:val="20"/>
        </w:rPr>
        <w:t>Sieber</w:t>
      </w:r>
      <w:proofErr w:type="spellEnd"/>
      <w:r w:rsidRPr="00980406">
        <w:rPr>
          <w:rStyle w:val="docsum-authors"/>
          <w:rFonts w:ascii="Arial" w:hAnsi="Arial" w:cs="Arial"/>
          <w:sz w:val="20"/>
          <w:szCs w:val="20"/>
        </w:rPr>
        <w:t xml:space="preserve"> KB, </w:t>
      </w:r>
      <w:proofErr w:type="spellStart"/>
      <w:r w:rsidRPr="00980406">
        <w:rPr>
          <w:rStyle w:val="docsum-authors"/>
          <w:rFonts w:ascii="Arial" w:hAnsi="Arial" w:cs="Arial"/>
          <w:sz w:val="20"/>
          <w:szCs w:val="20"/>
        </w:rPr>
        <w:t>Teumer</w:t>
      </w:r>
      <w:proofErr w:type="spellEnd"/>
      <w:r w:rsidRPr="00980406">
        <w:rPr>
          <w:rStyle w:val="docsum-authors"/>
          <w:rFonts w:ascii="Arial" w:hAnsi="Arial" w:cs="Arial"/>
          <w:sz w:val="20"/>
          <w:szCs w:val="20"/>
        </w:rPr>
        <w:t xml:space="preserve"> A, Tin A, Wang J, Tayo BO, Ahluwalia TS, Almgren P, Bakker SJL, Banas B, Bansal N, Biggs ML, Boerwinkle E, </w:t>
      </w:r>
      <w:proofErr w:type="spellStart"/>
      <w:r w:rsidRPr="00980406">
        <w:rPr>
          <w:rStyle w:val="docsum-authors"/>
          <w:rFonts w:ascii="Arial" w:hAnsi="Arial" w:cs="Arial"/>
          <w:sz w:val="20"/>
          <w:szCs w:val="20"/>
        </w:rPr>
        <w:t>Bottinger</w:t>
      </w:r>
      <w:proofErr w:type="spellEnd"/>
      <w:r w:rsidRPr="00980406">
        <w:rPr>
          <w:rStyle w:val="docsum-authors"/>
          <w:rFonts w:ascii="Arial" w:hAnsi="Arial" w:cs="Arial"/>
          <w:sz w:val="20"/>
          <w:szCs w:val="20"/>
        </w:rPr>
        <w:t xml:space="preserve"> EP, Brenner H, Carroll RJ, Chalmers J, Chee ML, Chee ML, Cheng CY, Coresh J, de Borst MH, Degenhardt F, </w:t>
      </w:r>
      <w:proofErr w:type="spellStart"/>
      <w:r w:rsidRPr="00980406">
        <w:rPr>
          <w:rStyle w:val="docsum-authors"/>
          <w:rFonts w:ascii="Arial" w:hAnsi="Arial" w:cs="Arial"/>
          <w:sz w:val="20"/>
          <w:szCs w:val="20"/>
        </w:rPr>
        <w:t>Eckardt</w:t>
      </w:r>
      <w:proofErr w:type="spellEnd"/>
      <w:r w:rsidRPr="00980406">
        <w:rPr>
          <w:rStyle w:val="docsum-authors"/>
          <w:rFonts w:ascii="Arial" w:hAnsi="Arial" w:cs="Arial"/>
          <w:sz w:val="20"/>
          <w:szCs w:val="20"/>
        </w:rPr>
        <w:t xml:space="preserve"> KU, </w:t>
      </w:r>
      <w:proofErr w:type="spellStart"/>
      <w:r w:rsidRPr="00980406">
        <w:rPr>
          <w:rStyle w:val="docsum-authors"/>
          <w:rFonts w:ascii="Arial" w:hAnsi="Arial" w:cs="Arial"/>
          <w:sz w:val="20"/>
          <w:szCs w:val="20"/>
        </w:rPr>
        <w:t>Endlich</w:t>
      </w:r>
      <w:proofErr w:type="spellEnd"/>
      <w:r w:rsidRPr="00980406">
        <w:rPr>
          <w:rStyle w:val="docsum-authors"/>
          <w:rFonts w:ascii="Arial" w:hAnsi="Arial" w:cs="Arial"/>
          <w:sz w:val="20"/>
          <w:szCs w:val="20"/>
        </w:rPr>
        <w:t xml:space="preserve"> K, Franke A, Freitag-Wolf S, </w:t>
      </w:r>
      <w:proofErr w:type="spellStart"/>
      <w:r w:rsidRPr="00980406">
        <w:rPr>
          <w:rStyle w:val="docsum-authors"/>
          <w:rFonts w:ascii="Arial" w:hAnsi="Arial" w:cs="Arial"/>
          <w:sz w:val="20"/>
          <w:szCs w:val="20"/>
        </w:rPr>
        <w:t>Gampawar</w:t>
      </w:r>
      <w:proofErr w:type="spellEnd"/>
      <w:r w:rsidRPr="00980406">
        <w:rPr>
          <w:rStyle w:val="docsum-authors"/>
          <w:rFonts w:ascii="Arial" w:hAnsi="Arial" w:cs="Arial"/>
          <w:sz w:val="20"/>
          <w:szCs w:val="20"/>
        </w:rPr>
        <w:t xml:space="preserve"> P, Gansevoort RT, </w:t>
      </w:r>
      <w:proofErr w:type="spellStart"/>
      <w:r w:rsidRPr="00980406">
        <w:rPr>
          <w:rStyle w:val="docsum-authors"/>
          <w:rFonts w:ascii="Arial" w:hAnsi="Arial" w:cs="Arial"/>
          <w:sz w:val="20"/>
          <w:szCs w:val="20"/>
        </w:rPr>
        <w:t>Ghanbari</w:t>
      </w:r>
      <w:proofErr w:type="spellEnd"/>
      <w:r w:rsidRPr="00980406">
        <w:rPr>
          <w:rStyle w:val="docsum-authors"/>
          <w:rFonts w:ascii="Arial" w:hAnsi="Arial" w:cs="Arial"/>
          <w:sz w:val="20"/>
          <w:szCs w:val="20"/>
        </w:rPr>
        <w:t xml:space="preserve"> M, </w:t>
      </w:r>
      <w:proofErr w:type="spellStart"/>
      <w:r w:rsidRPr="00980406">
        <w:rPr>
          <w:rStyle w:val="docsum-authors"/>
          <w:rFonts w:ascii="Arial" w:hAnsi="Arial" w:cs="Arial"/>
          <w:sz w:val="20"/>
          <w:szCs w:val="20"/>
        </w:rPr>
        <w:t>Gieger</w:t>
      </w:r>
      <w:proofErr w:type="spellEnd"/>
      <w:r w:rsidRPr="00980406">
        <w:rPr>
          <w:rStyle w:val="docsum-authors"/>
          <w:rFonts w:ascii="Arial" w:hAnsi="Arial" w:cs="Arial"/>
          <w:sz w:val="20"/>
          <w:szCs w:val="20"/>
        </w:rPr>
        <w:t xml:space="preserve"> C, </w:t>
      </w:r>
      <w:proofErr w:type="spellStart"/>
      <w:r w:rsidRPr="00980406">
        <w:rPr>
          <w:rStyle w:val="docsum-authors"/>
          <w:rFonts w:ascii="Arial" w:hAnsi="Arial" w:cs="Arial"/>
          <w:sz w:val="20"/>
          <w:szCs w:val="20"/>
        </w:rPr>
        <w:t>Hamet</w:t>
      </w:r>
      <w:proofErr w:type="spellEnd"/>
      <w:r w:rsidRPr="00980406">
        <w:rPr>
          <w:rStyle w:val="docsum-authors"/>
          <w:rFonts w:ascii="Arial" w:hAnsi="Arial" w:cs="Arial"/>
          <w:sz w:val="20"/>
          <w:szCs w:val="20"/>
        </w:rPr>
        <w:t xml:space="preserve"> P, Ho K, Hofer E, </w:t>
      </w:r>
      <w:proofErr w:type="spellStart"/>
      <w:r w:rsidRPr="00980406">
        <w:rPr>
          <w:rStyle w:val="docsum-authors"/>
          <w:rFonts w:ascii="Arial" w:hAnsi="Arial" w:cs="Arial"/>
          <w:sz w:val="20"/>
          <w:szCs w:val="20"/>
        </w:rPr>
        <w:t>Holleczek</w:t>
      </w:r>
      <w:proofErr w:type="spellEnd"/>
      <w:r w:rsidRPr="00980406">
        <w:rPr>
          <w:rStyle w:val="docsum-authors"/>
          <w:rFonts w:ascii="Arial" w:hAnsi="Arial" w:cs="Arial"/>
          <w:sz w:val="20"/>
          <w:szCs w:val="20"/>
        </w:rPr>
        <w:t xml:space="preserve"> B, Xian Foo VH, </w:t>
      </w:r>
      <w:proofErr w:type="spellStart"/>
      <w:r w:rsidRPr="00980406">
        <w:rPr>
          <w:rStyle w:val="docsum-authors"/>
          <w:rFonts w:ascii="Arial" w:hAnsi="Arial" w:cs="Arial"/>
          <w:sz w:val="20"/>
          <w:szCs w:val="20"/>
        </w:rPr>
        <w:t>Hutri-Kähönen</w:t>
      </w:r>
      <w:proofErr w:type="spellEnd"/>
      <w:r w:rsidRPr="00980406">
        <w:rPr>
          <w:rStyle w:val="docsum-authors"/>
          <w:rFonts w:ascii="Arial" w:hAnsi="Arial" w:cs="Arial"/>
          <w:sz w:val="20"/>
          <w:szCs w:val="20"/>
        </w:rPr>
        <w:t xml:space="preserve"> N, Hwang SJ, Ikram MA, </w:t>
      </w:r>
      <w:proofErr w:type="spellStart"/>
      <w:r w:rsidRPr="00980406">
        <w:rPr>
          <w:rStyle w:val="docsum-authors"/>
          <w:rFonts w:ascii="Arial" w:hAnsi="Arial" w:cs="Arial"/>
          <w:sz w:val="20"/>
          <w:szCs w:val="20"/>
        </w:rPr>
        <w:t>Josyula</w:t>
      </w:r>
      <w:proofErr w:type="spellEnd"/>
      <w:r w:rsidRPr="00980406">
        <w:rPr>
          <w:rStyle w:val="docsum-authors"/>
          <w:rFonts w:ascii="Arial" w:hAnsi="Arial" w:cs="Arial"/>
          <w:sz w:val="20"/>
          <w:szCs w:val="20"/>
        </w:rPr>
        <w:t xml:space="preserve"> NS, </w:t>
      </w:r>
      <w:proofErr w:type="spellStart"/>
      <w:r w:rsidRPr="00980406">
        <w:rPr>
          <w:rStyle w:val="docsum-authors"/>
          <w:rFonts w:ascii="Arial" w:hAnsi="Arial" w:cs="Arial"/>
          <w:sz w:val="20"/>
          <w:szCs w:val="20"/>
        </w:rPr>
        <w:t>Kähönen</w:t>
      </w:r>
      <w:proofErr w:type="spellEnd"/>
      <w:r w:rsidRPr="00980406">
        <w:rPr>
          <w:rStyle w:val="docsum-authors"/>
          <w:rFonts w:ascii="Arial" w:hAnsi="Arial" w:cs="Arial"/>
          <w:sz w:val="20"/>
          <w:szCs w:val="20"/>
        </w:rPr>
        <w:t xml:space="preserve"> M, Khor CC, Koenig W, Kramer H, </w:t>
      </w:r>
      <w:proofErr w:type="spellStart"/>
      <w:r w:rsidRPr="00980406">
        <w:rPr>
          <w:rStyle w:val="docsum-authors"/>
          <w:rFonts w:ascii="Arial" w:hAnsi="Arial" w:cs="Arial"/>
          <w:sz w:val="20"/>
          <w:szCs w:val="20"/>
        </w:rPr>
        <w:t>Krämer</w:t>
      </w:r>
      <w:proofErr w:type="spellEnd"/>
      <w:r w:rsidRPr="00980406">
        <w:rPr>
          <w:rStyle w:val="docsum-authors"/>
          <w:rFonts w:ascii="Arial" w:hAnsi="Arial" w:cs="Arial"/>
          <w:sz w:val="20"/>
          <w:szCs w:val="20"/>
        </w:rPr>
        <w:t xml:space="preserve"> BK, </w:t>
      </w:r>
      <w:proofErr w:type="spellStart"/>
      <w:r w:rsidRPr="00980406">
        <w:rPr>
          <w:rStyle w:val="docsum-authors"/>
          <w:rFonts w:ascii="Arial" w:hAnsi="Arial" w:cs="Arial"/>
          <w:sz w:val="20"/>
          <w:szCs w:val="20"/>
        </w:rPr>
        <w:t>Kühnel</w:t>
      </w:r>
      <w:proofErr w:type="spellEnd"/>
      <w:r w:rsidRPr="00980406">
        <w:rPr>
          <w:rStyle w:val="docsum-authors"/>
          <w:rFonts w:ascii="Arial" w:hAnsi="Arial" w:cs="Arial"/>
          <w:sz w:val="20"/>
          <w:szCs w:val="20"/>
        </w:rPr>
        <w:t xml:space="preserve"> B, Lange LA, </w:t>
      </w:r>
      <w:proofErr w:type="spellStart"/>
      <w:r w:rsidRPr="00980406">
        <w:rPr>
          <w:rStyle w:val="docsum-authors"/>
          <w:rFonts w:ascii="Arial" w:hAnsi="Arial" w:cs="Arial"/>
          <w:sz w:val="20"/>
          <w:szCs w:val="20"/>
        </w:rPr>
        <w:t>Lehtimäki</w:t>
      </w:r>
      <w:proofErr w:type="spellEnd"/>
      <w:r w:rsidRPr="00980406">
        <w:rPr>
          <w:rStyle w:val="docsum-authors"/>
          <w:rFonts w:ascii="Arial" w:hAnsi="Arial" w:cs="Arial"/>
          <w:sz w:val="20"/>
          <w:szCs w:val="20"/>
        </w:rPr>
        <w:t xml:space="preserve"> T, </w:t>
      </w:r>
      <w:proofErr w:type="spellStart"/>
      <w:r w:rsidRPr="00980406">
        <w:rPr>
          <w:rStyle w:val="docsum-authors"/>
          <w:rFonts w:ascii="Arial" w:hAnsi="Arial" w:cs="Arial"/>
          <w:sz w:val="20"/>
          <w:szCs w:val="20"/>
        </w:rPr>
        <w:t>Lieb</w:t>
      </w:r>
      <w:proofErr w:type="spellEnd"/>
      <w:r w:rsidRPr="00980406">
        <w:rPr>
          <w:rStyle w:val="docsum-authors"/>
          <w:rFonts w:ascii="Arial" w:hAnsi="Arial" w:cs="Arial"/>
          <w:sz w:val="20"/>
          <w:szCs w:val="20"/>
        </w:rPr>
        <w:t xml:space="preserve"> W; Lifelines cohort study; Regeneron Genetics Center, Loos RJF, Lukas MA, </w:t>
      </w:r>
      <w:proofErr w:type="spellStart"/>
      <w:r w:rsidRPr="00980406">
        <w:rPr>
          <w:rStyle w:val="docsum-authors"/>
          <w:rFonts w:ascii="Arial" w:hAnsi="Arial" w:cs="Arial"/>
          <w:sz w:val="20"/>
          <w:szCs w:val="20"/>
        </w:rPr>
        <w:t>Lyytikäinen</w:t>
      </w:r>
      <w:proofErr w:type="spellEnd"/>
      <w:r w:rsidRPr="00980406">
        <w:rPr>
          <w:rStyle w:val="docsum-authors"/>
          <w:rFonts w:ascii="Arial" w:hAnsi="Arial" w:cs="Arial"/>
          <w:sz w:val="20"/>
          <w:szCs w:val="20"/>
        </w:rPr>
        <w:t xml:space="preserve"> LP, </w:t>
      </w:r>
      <w:proofErr w:type="spellStart"/>
      <w:r w:rsidRPr="00980406">
        <w:rPr>
          <w:rStyle w:val="docsum-authors"/>
          <w:rFonts w:ascii="Arial" w:hAnsi="Arial" w:cs="Arial"/>
          <w:sz w:val="20"/>
          <w:szCs w:val="20"/>
        </w:rPr>
        <w:t>Meisinger</w:t>
      </w:r>
      <w:proofErr w:type="spellEnd"/>
      <w:r w:rsidRPr="00980406">
        <w:rPr>
          <w:rStyle w:val="docsum-authors"/>
          <w:rFonts w:ascii="Arial" w:hAnsi="Arial" w:cs="Arial"/>
          <w:sz w:val="20"/>
          <w:szCs w:val="20"/>
        </w:rPr>
        <w:t xml:space="preserve"> C, </w:t>
      </w:r>
      <w:proofErr w:type="spellStart"/>
      <w:r w:rsidRPr="00980406">
        <w:rPr>
          <w:rStyle w:val="docsum-authors"/>
          <w:rFonts w:ascii="Arial" w:hAnsi="Arial" w:cs="Arial"/>
          <w:sz w:val="20"/>
          <w:szCs w:val="20"/>
        </w:rPr>
        <w:t>Meitinger</w:t>
      </w:r>
      <w:proofErr w:type="spellEnd"/>
      <w:r w:rsidRPr="00980406">
        <w:rPr>
          <w:rStyle w:val="docsum-authors"/>
          <w:rFonts w:ascii="Arial" w:hAnsi="Arial" w:cs="Arial"/>
          <w:sz w:val="20"/>
          <w:szCs w:val="20"/>
        </w:rPr>
        <w:t xml:space="preserve"> T, Melander O, </w:t>
      </w:r>
      <w:proofErr w:type="spellStart"/>
      <w:r w:rsidRPr="00980406">
        <w:rPr>
          <w:rStyle w:val="docsum-authors"/>
          <w:rFonts w:ascii="Arial" w:hAnsi="Arial" w:cs="Arial"/>
          <w:sz w:val="20"/>
          <w:szCs w:val="20"/>
        </w:rPr>
        <w:t>Milaneschi</w:t>
      </w:r>
      <w:proofErr w:type="spellEnd"/>
      <w:r w:rsidRPr="00980406">
        <w:rPr>
          <w:rStyle w:val="docsum-authors"/>
          <w:rFonts w:ascii="Arial" w:hAnsi="Arial" w:cs="Arial"/>
          <w:sz w:val="20"/>
          <w:szCs w:val="20"/>
        </w:rPr>
        <w:t xml:space="preserve"> Y, Mishra PP, </w:t>
      </w:r>
      <w:proofErr w:type="spellStart"/>
      <w:r w:rsidRPr="00980406">
        <w:rPr>
          <w:rStyle w:val="docsum-authors"/>
          <w:rFonts w:ascii="Arial" w:hAnsi="Arial" w:cs="Arial"/>
          <w:sz w:val="20"/>
          <w:szCs w:val="20"/>
        </w:rPr>
        <w:t>Mononen</w:t>
      </w:r>
      <w:proofErr w:type="spellEnd"/>
      <w:r w:rsidRPr="00980406">
        <w:rPr>
          <w:rStyle w:val="docsum-authors"/>
          <w:rFonts w:ascii="Arial" w:hAnsi="Arial" w:cs="Arial"/>
          <w:sz w:val="20"/>
          <w:szCs w:val="20"/>
        </w:rPr>
        <w:t xml:space="preserve"> N, Mychaleckyj JC, Nadkarni GN, </w:t>
      </w:r>
      <w:proofErr w:type="spellStart"/>
      <w:r w:rsidRPr="00980406">
        <w:rPr>
          <w:rStyle w:val="docsum-authors"/>
          <w:rFonts w:ascii="Arial" w:hAnsi="Arial" w:cs="Arial"/>
          <w:sz w:val="20"/>
          <w:szCs w:val="20"/>
        </w:rPr>
        <w:t>Nauck</w:t>
      </w:r>
      <w:proofErr w:type="spellEnd"/>
      <w:r w:rsidRPr="00980406">
        <w:rPr>
          <w:rStyle w:val="docsum-authors"/>
          <w:rFonts w:ascii="Arial" w:hAnsi="Arial" w:cs="Arial"/>
          <w:sz w:val="20"/>
          <w:szCs w:val="20"/>
        </w:rPr>
        <w:t xml:space="preserve"> M, </w:t>
      </w:r>
      <w:proofErr w:type="spellStart"/>
      <w:r w:rsidRPr="00980406">
        <w:rPr>
          <w:rStyle w:val="docsum-authors"/>
          <w:rFonts w:ascii="Arial" w:hAnsi="Arial" w:cs="Arial"/>
          <w:sz w:val="20"/>
          <w:szCs w:val="20"/>
        </w:rPr>
        <w:t>Nikus</w:t>
      </w:r>
      <w:proofErr w:type="spellEnd"/>
      <w:r w:rsidRPr="00980406">
        <w:rPr>
          <w:rStyle w:val="docsum-authors"/>
          <w:rFonts w:ascii="Arial" w:hAnsi="Arial" w:cs="Arial"/>
          <w:sz w:val="20"/>
          <w:szCs w:val="20"/>
        </w:rPr>
        <w:t xml:space="preserve"> K, Ning B, Nolte IM, O'Donoghue ML, </w:t>
      </w:r>
      <w:proofErr w:type="spellStart"/>
      <w:r w:rsidRPr="00980406">
        <w:rPr>
          <w:rStyle w:val="docsum-authors"/>
          <w:rFonts w:ascii="Arial" w:hAnsi="Arial" w:cs="Arial"/>
          <w:sz w:val="20"/>
          <w:szCs w:val="20"/>
        </w:rPr>
        <w:t>Orho</w:t>
      </w:r>
      <w:proofErr w:type="spellEnd"/>
      <w:r w:rsidRPr="00980406">
        <w:rPr>
          <w:rStyle w:val="docsum-authors"/>
          <w:rFonts w:ascii="Arial" w:hAnsi="Arial" w:cs="Arial"/>
          <w:sz w:val="20"/>
          <w:szCs w:val="20"/>
        </w:rPr>
        <w:t xml:space="preserve">-Melander M, Pendergrass SA, </w:t>
      </w:r>
      <w:proofErr w:type="spellStart"/>
      <w:r w:rsidRPr="00980406">
        <w:rPr>
          <w:rStyle w:val="docsum-authors"/>
          <w:rFonts w:ascii="Arial" w:hAnsi="Arial" w:cs="Arial"/>
          <w:sz w:val="20"/>
          <w:szCs w:val="20"/>
        </w:rPr>
        <w:t>Penninx</w:t>
      </w:r>
      <w:proofErr w:type="spellEnd"/>
      <w:r w:rsidRPr="00980406">
        <w:rPr>
          <w:rStyle w:val="docsum-authors"/>
          <w:rFonts w:ascii="Arial" w:hAnsi="Arial" w:cs="Arial"/>
          <w:sz w:val="20"/>
          <w:szCs w:val="20"/>
        </w:rPr>
        <w:t xml:space="preserve"> BWJH, Preuss MH, Psaty BM, Raffield LM, </w:t>
      </w:r>
      <w:proofErr w:type="spellStart"/>
      <w:r w:rsidRPr="00980406">
        <w:rPr>
          <w:rStyle w:val="docsum-authors"/>
          <w:rFonts w:ascii="Arial" w:hAnsi="Arial" w:cs="Arial"/>
          <w:sz w:val="20"/>
          <w:szCs w:val="20"/>
        </w:rPr>
        <w:t>Raitakari</w:t>
      </w:r>
      <w:proofErr w:type="spellEnd"/>
      <w:r w:rsidRPr="00980406">
        <w:rPr>
          <w:rStyle w:val="docsum-authors"/>
          <w:rFonts w:ascii="Arial" w:hAnsi="Arial" w:cs="Arial"/>
          <w:sz w:val="20"/>
          <w:szCs w:val="20"/>
        </w:rPr>
        <w:t xml:space="preserve"> OT, Rettig R, </w:t>
      </w:r>
      <w:proofErr w:type="spellStart"/>
      <w:r w:rsidRPr="00980406">
        <w:rPr>
          <w:rStyle w:val="docsum-authors"/>
          <w:rFonts w:ascii="Arial" w:hAnsi="Arial" w:cs="Arial"/>
          <w:sz w:val="20"/>
          <w:szCs w:val="20"/>
        </w:rPr>
        <w:t>Rheinberger</w:t>
      </w:r>
      <w:proofErr w:type="spellEnd"/>
      <w:r w:rsidRPr="00980406">
        <w:rPr>
          <w:rStyle w:val="docsum-authors"/>
          <w:rFonts w:ascii="Arial" w:hAnsi="Arial" w:cs="Arial"/>
          <w:sz w:val="20"/>
          <w:szCs w:val="20"/>
        </w:rPr>
        <w:t xml:space="preserve"> M, Rice KM, Rosenkranz AR, </w:t>
      </w:r>
      <w:proofErr w:type="spellStart"/>
      <w:r w:rsidRPr="00980406">
        <w:rPr>
          <w:rStyle w:val="docsum-authors"/>
          <w:rFonts w:ascii="Arial" w:hAnsi="Arial" w:cs="Arial"/>
          <w:sz w:val="20"/>
          <w:szCs w:val="20"/>
        </w:rPr>
        <w:t>Rossing</w:t>
      </w:r>
      <w:proofErr w:type="spellEnd"/>
      <w:r w:rsidRPr="00980406">
        <w:rPr>
          <w:rStyle w:val="docsum-authors"/>
          <w:rFonts w:ascii="Arial" w:hAnsi="Arial" w:cs="Arial"/>
          <w:sz w:val="20"/>
          <w:szCs w:val="20"/>
        </w:rPr>
        <w:t xml:space="preserve"> P, Rotter JI, Sabanayagam C, Schmidt H, Schmidt R, </w:t>
      </w:r>
      <w:proofErr w:type="spellStart"/>
      <w:r w:rsidRPr="00980406">
        <w:rPr>
          <w:rStyle w:val="docsum-authors"/>
          <w:rFonts w:ascii="Arial" w:hAnsi="Arial" w:cs="Arial"/>
          <w:sz w:val="20"/>
          <w:szCs w:val="20"/>
        </w:rPr>
        <w:t>Schöttker</w:t>
      </w:r>
      <w:proofErr w:type="spellEnd"/>
      <w:r w:rsidRPr="00980406">
        <w:rPr>
          <w:rStyle w:val="docsum-authors"/>
          <w:rFonts w:ascii="Arial" w:hAnsi="Arial" w:cs="Arial"/>
          <w:sz w:val="20"/>
          <w:szCs w:val="20"/>
        </w:rPr>
        <w:t xml:space="preserve"> B, Schulz CA, Sedaghat S, Shaffer CM, Strauch K, </w:t>
      </w:r>
      <w:proofErr w:type="spellStart"/>
      <w:r w:rsidRPr="00980406">
        <w:rPr>
          <w:rStyle w:val="docsum-authors"/>
          <w:rFonts w:ascii="Arial" w:hAnsi="Arial" w:cs="Arial"/>
          <w:sz w:val="20"/>
          <w:szCs w:val="20"/>
        </w:rPr>
        <w:t>Szymczak</w:t>
      </w:r>
      <w:proofErr w:type="spellEnd"/>
      <w:r w:rsidRPr="00980406">
        <w:rPr>
          <w:rStyle w:val="docsum-authors"/>
          <w:rFonts w:ascii="Arial" w:hAnsi="Arial" w:cs="Arial"/>
          <w:sz w:val="20"/>
          <w:szCs w:val="20"/>
        </w:rPr>
        <w:t xml:space="preserve"> S, Taylor KD, Tremblay J, Chaker L, van der </w:t>
      </w:r>
      <w:proofErr w:type="spellStart"/>
      <w:r w:rsidRPr="00980406">
        <w:rPr>
          <w:rStyle w:val="docsum-authors"/>
          <w:rFonts w:ascii="Arial" w:hAnsi="Arial" w:cs="Arial"/>
          <w:sz w:val="20"/>
          <w:szCs w:val="20"/>
        </w:rPr>
        <w:t>Harst</w:t>
      </w:r>
      <w:proofErr w:type="spellEnd"/>
      <w:r w:rsidRPr="00980406">
        <w:rPr>
          <w:rStyle w:val="docsum-authors"/>
          <w:rFonts w:ascii="Arial" w:hAnsi="Arial" w:cs="Arial"/>
          <w:sz w:val="20"/>
          <w:szCs w:val="20"/>
        </w:rPr>
        <w:t xml:space="preserve"> P, van der Most PJ, Verweij N, </w:t>
      </w:r>
      <w:proofErr w:type="spellStart"/>
      <w:r w:rsidRPr="00980406">
        <w:rPr>
          <w:rStyle w:val="docsum-authors"/>
          <w:rFonts w:ascii="Arial" w:hAnsi="Arial" w:cs="Arial"/>
          <w:sz w:val="20"/>
          <w:szCs w:val="20"/>
        </w:rPr>
        <w:t>Völker</w:t>
      </w:r>
      <w:proofErr w:type="spellEnd"/>
      <w:r w:rsidRPr="00980406">
        <w:rPr>
          <w:rStyle w:val="docsum-authors"/>
          <w:rFonts w:ascii="Arial" w:hAnsi="Arial" w:cs="Arial"/>
          <w:sz w:val="20"/>
          <w:szCs w:val="20"/>
        </w:rPr>
        <w:t xml:space="preserve"> U, </w:t>
      </w:r>
      <w:proofErr w:type="spellStart"/>
      <w:r w:rsidRPr="00980406">
        <w:rPr>
          <w:rStyle w:val="docsum-authors"/>
          <w:rFonts w:ascii="Arial" w:hAnsi="Arial" w:cs="Arial"/>
          <w:sz w:val="20"/>
          <w:szCs w:val="20"/>
        </w:rPr>
        <w:t>Waldenberger</w:t>
      </w:r>
      <w:proofErr w:type="spellEnd"/>
      <w:r w:rsidRPr="00980406">
        <w:rPr>
          <w:rStyle w:val="docsum-authors"/>
          <w:rFonts w:ascii="Arial" w:hAnsi="Arial" w:cs="Arial"/>
          <w:sz w:val="20"/>
          <w:szCs w:val="20"/>
        </w:rPr>
        <w:t xml:space="preserve"> M, </w:t>
      </w:r>
      <w:proofErr w:type="spellStart"/>
      <w:r w:rsidRPr="00980406">
        <w:rPr>
          <w:rStyle w:val="docsum-authors"/>
          <w:rFonts w:ascii="Arial" w:hAnsi="Arial" w:cs="Arial"/>
          <w:sz w:val="20"/>
          <w:szCs w:val="20"/>
        </w:rPr>
        <w:t>Wallentin</w:t>
      </w:r>
      <w:proofErr w:type="spellEnd"/>
      <w:r w:rsidRPr="00980406">
        <w:rPr>
          <w:rStyle w:val="docsum-authors"/>
          <w:rFonts w:ascii="Arial" w:hAnsi="Arial" w:cs="Arial"/>
          <w:sz w:val="20"/>
          <w:szCs w:val="20"/>
        </w:rPr>
        <w:t xml:space="preserve"> L, Waterworth DM, White HD, Wilson JG, Wong TY, Woodward M, Yang Q, Yasuda M, </w:t>
      </w:r>
      <w:proofErr w:type="spellStart"/>
      <w:r w:rsidRPr="00980406">
        <w:rPr>
          <w:rStyle w:val="docsum-authors"/>
          <w:rFonts w:ascii="Arial" w:hAnsi="Arial" w:cs="Arial"/>
          <w:sz w:val="20"/>
          <w:szCs w:val="20"/>
        </w:rPr>
        <w:t>Yerges</w:t>
      </w:r>
      <w:proofErr w:type="spellEnd"/>
      <w:r w:rsidRPr="00980406">
        <w:rPr>
          <w:rStyle w:val="docsum-authors"/>
          <w:rFonts w:ascii="Arial" w:hAnsi="Arial" w:cs="Arial"/>
          <w:sz w:val="20"/>
          <w:szCs w:val="20"/>
        </w:rPr>
        <w:t xml:space="preserve">-Armstrong LM, Zhang Y, </w:t>
      </w:r>
      <w:proofErr w:type="spellStart"/>
      <w:r w:rsidRPr="00980406">
        <w:rPr>
          <w:rStyle w:val="docsum-authors"/>
          <w:rFonts w:ascii="Arial" w:hAnsi="Arial" w:cs="Arial"/>
          <w:sz w:val="20"/>
          <w:szCs w:val="20"/>
        </w:rPr>
        <w:t>Snieder</w:t>
      </w:r>
      <w:proofErr w:type="spellEnd"/>
      <w:r w:rsidRPr="00980406">
        <w:rPr>
          <w:rStyle w:val="docsum-authors"/>
          <w:rFonts w:ascii="Arial" w:hAnsi="Arial" w:cs="Arial"/>
          <w:sz w:val="20"/>
          <w:szCs w:val="20"/>
        </w:rPr>
        <w:t xml:space="preserve"> H, </w:t>
      </w:r>
      <w:proofErr w:type="spellStart"/>
      <w:r w:rsidRPr="00980406">
        <w:rPr>
          <w:rStyle w:val="docsum-authors"/>
          <w:rFonts w:ascii="Arial" w:hAnsi="Arial" w:cs="Arial"/>
          <w:sz w:val="20"/>
          <w:szCs w:val="20"/>
        </w:rPr>
        <w:t>Wanner</w:t>
      </w:r>
      <w:proofErr w:type="spellEnd"/>
      <w:r w:rsidRPr="00980406">
        <w:rPr>
          <w:rStyle w:val="docsum-authors"/>
          <w:rFonts w:ascii="Arial" w:hAnsi="Arial" w:cs="Arial"/>
          <w:sz w:val="20"/>
          <w:szCs w:val="20"/>
        </w:rPr>
        <w:t xml:space="preserve"> C, </w:t>
      </w:r>
      <w:proofErr w:type="spellStart"/>
      <w:r w:rsidRPr="00980406">
        <w:rPr>
          <w:rStyle w:val="docsum-authors"/>
          <w:rFonts w:ascii="Arial" w:hAnsi="Arial" w:cs="Arial"/>
          <w:sz w:val="20"/>
          <w:szCs w:val="20"/>
        </w:rPr>
        <w:t>Böger</w:t>
      </w:r>
      <w:proofErr w:type="spellEnd"/>
      <w:r w:rsidRPr="00980406">
        <w:rPr>
          <w:rStyle w:val="docsum-authors"/>
          <w:rFonts w:ascii="Arial" w:hAnsi="Arial" w:cs="Arial"/>
          <w:sz w:val="20"/>
          <w:szCs w:val="20"/>
        </w:rPr>
        <w:t xml:space="preserve"> CA, </w:t>
      </w:r>
      <w:proofErr w:type="spellStart"/>
      <w:r w:rsidRPr="00980406">
        <w:rPr>
          <w:rStyle w:val="docsum-authors"/>
          <w:rFonts w:ascii="Arial" w:hAnsi="Arial" w:cs="Arial"/>
          <w:sz w:val="20"/>
          <w:szCs w:val="20"/>
        </w:rPr>
        <w:t>Köttgen</w:t>
      </w:r>
      <w:proofErr w:type="spellEnd"/>
      <w:r w:rsidRPr="00980406">
        <w:rPr>
          <w:rStyle w:val="docsum-authors"/>
          <w:rFonts w:ascii="Arial" w:hAnsi="Arial" w:cs="Arial"/>
          <w:sz w:val="20"/>
          <w:szCs w:val="20"/>
        </w:rPr>
        <w:t xml:space="preserve"> A, </w:t>
      </w:r>
      <w:proofErr w:type="spellStart"/>
      <w:r w:rsidRPr="00980406">
        <w:rPr>
          <w:rStyle w:val="docsum-authors"/>
          <w:rFonts w:ascii="Arial" w:hAnsi="Arial" w:cs="Arial"/>
          <w:sz w:val="20"/>
          <w:szCs w:val="20"/>
        </w:rPr>
        <w:t>Kronenberg</w:t>
      </w:r>
      <w:proofErr w:type="spellEnd"/>
      <w:r w:rsidRPr="00980406">
        <w:rPr>
          <w:rStyle w:val="docsum-authors"/>
          <w:rFonts w:ascii="Arial" w:hAnsi="Arial" w:cs="Arial"/>
          <w:sz w:val="20"/>
          <w:szCs w:val="20"/>
        </w:rPr>
        <w:t xml:space="preserve"> F, Pattaro C, Heid IM.</w:t>
      </w:r>
      <w:r w:rsidRPr="00980406">
        <w:rPr>
          <w:rFonts w:ascii="Arial" w:hAnsi="Arial" w:cs="Arial"/>
          <w:sz w:val="20"/>
          <w:szCs w:val="20"/>
        </w:rPr>
        <w:t xml:space="preserve"> </w:t>
      </w:r>
      <w:hyperlink r:id="rId103" w:history="1">
        <w:r w:rsidRPr="00C65CEE">
          <w:rPr>
            <w:rStyle w:val="Hyperlink"/>
            <w:rFonts w:ascii="Arial" w:hAnsi="Arial" w:cs="Arial"/>
            <w:b/>
            <w:bCs/>
            <w:i/>
            <w:iCs/>
            <w:color w:val="0070C0"/>
            <w:sz w:val="20"/>
            <w:szCs w:val="20"/>
          </w:rPr>
          <w:t>Meta-analysis uncovers genome-wide significant variants for rapid kidney function decline.</w:t>
        </w:r>
      </w:hyperlink>
      <w:r w:rsidRPr="00980406">
        <w:rPr>
          <w:rStyle w:val="docsum-authors"/>
          <w:rFonts w:ascii="Arial" w:hAnsi="Arial" w:cs="Arial"/>
          <w:b/>
          <w:bCs/>
          <w:i/>
          <w:iCs/>
          <w:sz w:val="20"/>
          <w:szCs w:val="20"/>
        </w:rPr>
        <w:t xml:space="preserve"> </w:t>
      </w:r>
      <w:r w:rsidRPr="00980406">
        <w:rPr>
          <w:rStyle w:val="docsum-authors"/>
          <w:rFonts w:ascii="Arial" w:hAnsi="Arial" w:cs="Arial"/>
          <w:sz w:val="20"/>
          <w:szCs w:val="20"/>
        </w:rPr>
        <w:t>Kidney Int. 2021 Apr. Vol. 99, issue 4, p. 926-939</w:t>
      </w:r>
      <w:r w:rsidRPr="00980406">
        <w:rPr>
          <w:rStyle w:val="docsum-journal-citation"/>
          <w:rFonts w:ascii="Arial" w:hAnsi="Arial" w:cs="Arial"/>
          <w:sz w:val="20"/>
          <w:szCs w:val="20"/>
        </w:rPr>
        <w:t xml:space="preserve">. </w:t>
      </w:r>
      <w:r w:rsidRPr="00980406">
        <w:rPr>
          <w:rStyle w:val="citation-part"/>
          <w:rFonts w:ascii="Arial" w:hAnsi="Arial" w:cs="Arial"/>
          <w:sz w:val="20"/>
          <w:szCs w:val="20"/>
        </w:rPr>
        <w:t xml:space="preserve">PM: </w:t>
      </w:r>
      <w:r w:rsidRPr="00980406">
        <w:rPr>
          <w:rStyle w:val="docsum-pmid"/>
          <w:rFonts w:ascii="Arial" w:hAnsi="Arial" w:cs="Arial"/>
          <w:sz w:val="20"/>
          <w:szCs w:val="20"/>
        </w:rPr>
        <w:t>33137338.</w:t>
      </w:r>
      <w:r w:rsidRPr="00980406">
        <w:rPr>
          <w:rFonts w:ascii="Arial" w:hAnsi="Arial" w:cs="Arial"/>
          <w:sz w:val="20"/>
          <w:szCs w:val="20"/>
        </w:rPr>
        <w:t xml:space="preserve"> </w:t>
      </w:r>
      <w:r w:rsidRPr="00980406">
        <w:rPr>
          <w:rStyle w:val="Strong"/>
          <w:rFonts w:ascii="Arial" w:hAnsi="Arial" w:cs="Arial"/>
          <w:b w:val="0"/>
          <w:bCs w:val="0"/>
          <w:sz w:val="20"/>
          <w:szCs w:val="20"/>
        </w:rPr>
        <w:t>PMC8010357.</w:t>
      </w:r>
    </w:p>
    <w:p w14:paraId="4A3EA405" w14:textId="21BCF522" w:rsidR="00BB0343" w:rsidRPr="00D36734" w:rsidRDefault="00BB0343" w:rsidP="00332428">
      <w:pPr>
        <w:rPr>
          <w:rFonts w:ascii="Arial" w:hAnsi="Arial" w:cs="Arial"/>
          <w:sz w:val="20"/>
          <w:szCs w:val="20"/>
        </w:rPr>
      </w:pPr>
      <w:proofErr w:type="spellStart"/>
      <w:r>
        <w:rPr>
          <w:rStyle w:val="docsum-authors"/>
          <w:rFonts w:ascii="Arial" w:hAnsi="Arial" w:cs="Arial"/>
          <w:sz w:val="20"/>
          <w:szCs w:val="20"/>
        </w:rPr>
        <w:t>Goumidi</w:t>
      </w:r>
      <w:proofErr w:type="spellEnd"/>
      <w:r>
        <w:rPr>
          <w:rStyle w:val="docsum-authors"/>
          <w:rFonts w:ascii="Arial" w:hAnsi="Arial" w:cs="Arial"/>
          <w:sz w:val="20"/>
          <w:szCs w:val="20"/>
        </w:rPr>
        <w:t xml:space="preserve"> L, </w:t>
      </w:r>
      <w:proofErr w:type="spellStart"/>
      <w:r>
        <w:rPr>
          <w:rStyle w:val="docsum-authors"/>
          <w:rFonts w:ascii="Arial" w:hAnsi="Arial" w:cs="Arial"/>
          <w:sz w:val="20"/>
          <w:szCs w:val="20"/>
        </w:rPr>
        <w:t>Thibord</w:t>
      </w:r>
      <w:proofErr w:type="spellEnd"/>
      <w:r>
        <w:rPr>
          <w:rStyle w:val="docsum-authors"/>
          <w:rFonts w:ascii="Arial" w:hAnsi="Arial" w:cs="Arial"/>
          <w:sz w:val="20"/>
          <w:szCs w:val="20"/>
        </w:rPr>
        <w:t xml:space="preserve"> F, Wiggins KL, Li-Gao R, Brown MR, van </w:t>
      </w:r>
      <w:proofErr w:type="spellStart"/>
      <w:r>
        <w:rPr>
          <w:rStyle w:val="docsum-authors"/>
          <w:rFonts w:ascii="Arial" w:hAnsi="Arial" w:cs="Arial"/>
          <w:sz w:val="20"/>
          <w:szCs w:val="20"/>
        </w:rPr>
        <w:t>Hylckama</w:t>
      </w:r>
      <w:proofErr w:type="spellEnd"/>
      <w:r>
        <w:rPr>
          <w:rStyle w:val="docsum-authors"/>
          <w:rFonts w:ascii="Arial" w:hAnsi="Arial" w:cs="Arial"/>
          <w:sz w:val="20"/>
          <w:szCs w:val="20"/>
        </w:rPr>
        <w:t xml:space="preserve"> </w:t>
      </w:r>
      <w:proofErr w:type="spellStart"/>
      <w:r>
        <w:rPr>
          <w:rStyle w:val="docsum-authors"/>
          <w:rFonts w:ascii="Arial" w:hAnsi="Arial" w:cs="Arial"/>
          <w:sz w:val="20"/>
          <w:szCs w:val="20"/>
        </w:rPr>
        <w:t>Vlieg</w:t>
      </w:r>
      <w:proofErr w:type="spellEnd"/>
      <w:r>
        <w:rPr>
          <w:rStyle w:val="docsum-authors"/>
          <w:rFonts w:ascii="Arial" w:hAnsi="Arial" w:cs="Arial"/>
          <w:sz w:val="20"/>
          <w:szCs w:val="20"/>
        </w:rPr>
        <w:t xml:space="preserve"> A, </w:t>
      </w:r>
      <w:proofErr w:type="spellStart"/>
      <w:r>
        <w:rPr>
          <w:rStyle w:val="docsum-authors"/>
          <w:rFonts w:ascii="Arial" w:hAnsi="Arial" w:cs="Arial"/>
          <w:sz w:val="20"/>
          <w:szCs w:val="20"/>
        </w:rPr>
        <w:t>Souto</w:t>
      </w:r>
      <w:proofErr w:type="spellEnd"/>
      <w:r>
        <w:rPr>
          <w:rStyle w:val="docsum-authors"/>
          <w:rFonts w:ascii="Arial" w:hAnsi="Arial" w:cs="Arial"/>
          <w:sz w:val="20"/>
          <w:szCs w:val="20"/>
        </w:rPr>
        <w:t xml:space="preserve"> JC, Soria JM, Ibrahim-Kosta M, </w:t>
      </w:r>
      <w:proofErr w:type="spellStart"/>
      <w:r>
        <w:rPr>
          <w:rStyle w:val="docsum-authors"/>
          <w:rFonts w:ascii="Arial" w:hAnsi="Arial" w:cs="Arial"/>
          <w:sz w:val="20"/>
          <w:szCs w:val="20"/>
        </w:rPr>
        <w:t>Saut</w:t>
      </w:r>
      <w:proofErr w:type="spellEnd"/>
      <w:r>
        <w:rPr>
          <w:rStyle w:val="docsum-authors"/>
          <w:rFonts w:ascii="Arial" w:hAnsi="Arial" w:cs="Arial"/>
          <w:sz w:val="20"/>
          <w:szCs w:val="20"/>
        </w:rPr>
        <w:t xml:space="preserve"> N, </w:t>
      </w:r>
      <w:proofErr w:type="spellStart"/>
      <w:r>
        <w:rPr>
          <w:rStyle w:val="docsum-authors"/>
          <w:rFonts w:ascii="Arial" w:hAnsi="Arial" w:cs="Arial"/>
          <w:sz w:val="20"/>
          <w:szCs w:val="20"/>
        </w:rPr>
        <w:t>Daian</w:t>
      </w:r>
      <w:proofErr w:type="spellEnd"/>
      <w:r>
        <w:rPr>
          <w:rStyle w:val="docsum-authors"/>
          <w:rFonts w:ascii="Arial" w:hAnsi="Arial" w:cs="Arial"/>
          <w:sz w:val="20"/>
          <w:szCs w:val="20"/>
        </w:rPr>
        <w:t xml:space="preserve"> D, </w:t>
      </w:r>
      <w:proofErr w:type="spellStart"/>
      <w:r>
        <w:rPr>
          <w:rStyle w:val="docsum-authors"/>
          <w:rFonts w:ascii="Arial" w:hAnsi="Arial" w:cs="Arial"/>
          <w:sz w:val="20"/>
          <w:szCs w:val="20"/>
        </w:rPr>
        <w:t>Olaso</w:t>
      </w:r>
      <w:proofErr w:type="spellEnd"/>
      <w:r>
        <w:rPr>
          <w:rStyle w:val="docsum-authors"/>
          <w:rFonts w:ascii="Arial" w:hAnsi="Arial" w:cs="Arial"/>
          <w:sz w:val="20"/>
          <w:szCs w:val="20"/>
        </w:rPr>
        <w:t xml:space="preserve"> R, </w:t>
      </w:r>
      <w:proofErr w:type="spellStart"/>
      <w:r>
        <w:rPr>
          <w:rStyle w:val="docsum-authors"/>
          <w:rFonts w:ascii="Arial" w:hAnsi="Arial" w:cs="Arial"/>
          <w:sz w:val="20"/>
          <w:szCs w:val="20"/>
        </w:rPr>
        <w:t>Amouyel</w:t>
      </w:r>
      <w:proofErr w:type="spellEnd"/>
      <w:r>
        <w:rPr>
          <w:rStyle w:val="docsum-authors"/>
          <w:rFonts w:ascii="Arial" w:hAnsi="Arial" w:cs="Arial"/>
          <w:sz w:val="20"/>
          <w:szCs w:val="20"/>
        </w:rPr>
        <w:t xml:space="preserve"> P, </w:t>
      </w:r>
      <w:proofErr w:type="spellStart"/>
      <w:r>
        <w:rPr>
          <w:rStyle w:val="docsum-authors"/>
          <w:rFonts w:ascii="Arial" w:hAnsi="Arial" w:cs="Arial"/>
          <w:sz w:val="20"/>
          <w:szCs w:val="20"/>
        </w:rPr>
        <w:t>Debette</w:t>
      </w:r>
      <w:proofErr w:type="spellEnd"/>
      <w:r>
        <w:rPr>
          <w:rStyle w:val="docsum-authors"/>
          <w:rFonts w:ascii="Arial" w:hAnsi="Arial" w:cs="Arial"/>
          <w:sz w:val="20"/>
          <w:szCs w:val="20"/>
        </w:rPr>
        <w:t xml:space="preserve"> S, Boland A, Bailly P, Morrison AC, Mook-Kanamori DO, Deleuze JF, Johnson A, de Vries PS, </w:t>
      </w:r>
      <w:proofErr w:type="spellStart"/>
      <w:r>
        <w:rPr>
          <w:rStyle w:val="docsum-authors"/>
          <w:rFonts w:ascii="Arial" w:hAnsi="Arial" w:cs="Arial"/>
          <w:sz w:val="20"/>
          <w:szCs w:val="20"/>
        </w:rPr>
        <w:t>Sabater-Lleal</w:t>
      </w:r>
      <w:proofErr w:type="spellEnd"/>
      <w:r>
        <w:rPr>
          <w:rStyle w:val="docsum-authors"/>
          <w:rFonts w:ascii="Arial" w:hAnsi="Arial" w:cs="Arial"/>
          <w:sz w:val="20"/>
          <w:szCs w:val="20"/>
        </w:rPr>
        <w:t xml:space="preserve"> M, </w:t>
      </w:r>
      <w:proofErr w:type="spellStart"/>
      <w:r>
        <w:rPr>
          <w:rStyle w:val="docsum-authors"/>
          <w:rFonts w:ascii="Arial" w:hAnsi="Arial" w:cs="Arial"/>
          <w:sz w:val="20"/>
          <w:szCs w:val="20"/>
        </w:rPr>
        <w:t>Chiaroni</w:t>
      </w:r>
      <w:proofErr w:type="spellEnd"/>
      <w:r>
        <w:rPr>
          <w:rStyle w:val="docsum-authors"/>
          <w:rFonts w:ascii="Arial" w:hAnsi="Arial" w:cs="Arial"/>
          <w:sz w:val="20"/>
          <w:szCs w:val="20"/>
        </w:rPr>
        <w:t xml:space="preserve"> J, Smith NL, </w:t>
      </w:r>
      <w:proofErr w:type="spellStart"/>
      <w:r>
        <w:rPr>
          <w:rStyle w:val="docsum-authors"/>
          <w:rFonts w:ascii="Arial" w:hAnsi="Arial" w:cs="Arial"/>
          <w:sz w:val="20"/>
          <w:szCs w:val="20"/>
        </w:rPr>
        <w:t>Rosendaal</w:t>
      </w:r>
      <w:proofErr w:type="spellEnd"/>
      <w:r>
        <w:rPr>
          <w:rStyle w:val="docsum-authors"/>
          <w:rFonts w:ascii="Arial" w:hAnsi="Arial" w:cs="Arial"/>
          <w:sz w:val="20"/>
          <w:szCs w:val="20"/>
        </w:rPr>
        <w:t xml:space="preserve"> FR, Chasman DI, </w:t>
      </w:r>
      <w:proofErr w:type="spellStart"/>
      <w:r>
        <w:rPr>
          <w:rStyle w:val="docsum-authors"/>
          <w:rFonts w:ascii="Arial" w:hAnsi="Arial" w:cs="Arial"/>
          <w:sz w:val="20"/>
          <w:szCs w:val="20"/>
        </w:rPr>
        <w:t>Trégouët</w:t>
      </w:r>
      <w:proofErr w:type="spellEnd"/>
      <w:r>
        <w:rPr>
          <w:rStyle w:val="docsum-authors"/>
          <w:rFonts w:ascii="Arial" w:hAnsi="Arial" w:cs="Arial"/>
          <w:sz w:val="20"/>
          <w:szCs w:val="20"/>
        </w:rPr>
        <w:t xml:space="preserve"> DA, </w:t>
      </w:r>
      <w:proofErr w:type="spellStart"/>
      <w:r>
        <w:rPr>
          <w:rStyle w:val="docsum-authors"/>
          <w:rFonts w:ascii="Arial" w:hAnsi="Arial" w:cs="Arial"/>
          <w:sz w:val="20"/>
          <w:szCs w:val="20"/>
        </w:rPr>
        <w:t>Morange</w:t>
      </w:r>
      <w:proofErr w:type="spellEnd"/>
      <w:r>
        <w:rPr>
          <w:rStyle w:val="docsum-authors"/>
          <w:rFonts w:ascii="Arial" w:hAnsi="Arial" w:cs="Arial"/>
          <w:sz w:val="20"/>
          <w:szCs w:val="20"/>
        </w:rPr>
        <w:t xml:space="preserve"> PE.</w:t>
      </w:r>
      <w:r>
        <w:rPr>
          <w:rFonts w:ascii="Arial" w:hAnsi="Arial" w:cs="Arial"/>
          <w:sz w:val="20"/>
          <w:szCs w:val="20"/>
        </w:rPr>
        <w:t xml:space="preserve"> </w:t>
      </w:r>
      <w:hyperlink r:id="rId104" w:history="1">
        <w:r w:rsidRPr="00C65CEE">
          <w:rPr>
            <w:rStyle w:val="Hyperlink"/>
            <w:rFonts w:ascii="Arial" w:hAnsi="Arial" w:cs="Arial"/>
            <w:b/>
            <w:bCs/>
            <w:i/>
            <w:iCs/>
            <w:color w:val="0070C0"/>
            <w:sz w:val="20"/>
            <w:szCs w:val="20"/>
          </w:rPr>
          <w:t>Association between ABO haplotypes and the risk of venous thrombosis: impact on disease risk estimation</w:t>
        </w:r>
      </w:hyperlink>
      <w:r w:rsidRPr="00C65CEE">
        <w:rPr>
          <w:rFonts w:ascii="Arial" w:hAnsi="Arial" w:cs="Arial"/>
          <w:b/>
          <w:bCs/>
          <w:i/>
          <w:iCs/>
          <w:color w:val="0070C0"/>
          <w:sz w:val="20"/>
          <w:szCs w:val="20"/>
        </w:rPr>
        <w:t>.</w:t>
      </w:r>
      <w:r w:rsidRPr="00F67F78">
        <w:rPr>
          <w:b/>
          <w:bCs/>
          <w:i/>
          <w:iCs/>
        </w:rPr>
        <w:t xml:space="preserve"> </w:t>
      </w:r>
      <w:r>
        <w:rPr>
          <w:rStyle w:val="docsum-journal-citation"/>
          <w:rFonts w:ascii="Arial" w:hAnsi="Arial" w:cs="Arial"/>
          <w:sz w:val="20"/>
          <w:szCs w:val="20"/>
        </w:rPr>
        <w:t xml:space="preserve">Blood. 2021 Apr 29. Vol. 137, issue 17, pp. 2394-2402. </w:t>
      </w:r>
      <w:r>
        <w:rPr>
          <w:rStyle w:val="citation-part"/>
          <w:rFonts w:ascii="Arial" w:hAnsi="Arial" w:cs="Arial"/>
          <w:sz w:val="20"/>
          <w:szCs w:val="20"/>
        </w:rPr>
        <w:t xml:space="preserve">PM: </w:t>
      </w:r>
      <w:r>
        <w:rPr>
          <w:rStyle w:val="docsum-pmid"/>
          <w:rFonts w:ascii="Arial" w:hAnsi="Arial" w:cs="Arial"/>
          <w:sz w:val="20"/>
          <w:szCs w:val="20"/>
        </w:rPr>
        <w:t>33512453</w:t>
      </w:r>
      <w:r>
        <w:rPr>
          <w:rFonts w:ascii="Arial" w:hAnsi="Arial" w:cs="Arial"/>
          <w:sz w:val="20"/>
          <w:szCs w:val="20"/>
        </w:rPr>
        <w:t>.</w:t>
      </w:r>
      <w:r>
        <w:rPr>
          <w:rStyle w:val="docsum-authors"/>
          <w:rFonts w:ascii="Arial" w:hAnsi="Arial" w:cs="Arial"/>
          <w:sz w:val="20"/>
          <w:szCs w:val="20"/>
        </w:rPr>
        <w:t xml:space="preserve"> </w:t>
      </w:r>
      <w:r w:rsidRPr="00F67F78">
        <w:rPr>
          <w:rFonts w:ascii="Arial" w:hAnsi="Arial" w:cs="Arial"/>
          <w:sz w:val="20"/>
          <w:szCs w:val="20"/>
        </w:rPr>
        <w:t xml:space="preserve">PMC8085481. </w:t>
      </w:r>
    </w:p>
    <w:p w14:paraId="3749D81E" w14:textId="7E3FBF17" w:rsidR="009A009C" w:rsidRDefault="009A009C" w:rsidP="009A009C">
      <w:pPr>
        <w:rPr>
          <w:rStyle w:val="docsum-journal-citation"/>
        </w:rPr>
      </w:pPr>
      <w:r w:rsidRPr="00980406">
        <w:rPr>
          <w:rStyle w:val="docsum-authors"/>
          <w:rFonts w:ascii="Arial" w:hAnsi="Arial" w:cs="Arial"/>
          <w:sz w:val="20"/>
          <w:szCs w:val="20"/>
        </w:rPr>
        <w:t xml:space="preserve">Graff M, Justice AE, Young KL, </w:t>
      </w:r>
      <w:proofErr w:type="spellStart"/>
      <w:r w:rsidRPr="00980406">
        <w:rPr>
          <w:rStyle w:val="docsum-authors"/>
          <w:rFonts w:ascii="Arial" w:hAnsi="Arial" w:cs="Arial"/>
          <w:sz w:val="20"/>
          <w:szCs w:val="20"/>
        </w:rPr>
        <w:t>Marouli</w:t>
      </w:r>
      <w:proofErr w:type="spellEnd"/>
      <w:r w:rsidRPr="00980406">
        <w:rPr>
          <w:rStyle w:val="docsum-authors"/>
          <w:rFonts w:ascii="Arial" w:hAnsi="Arial" w:cs="Arial"/>
          <w:sz w:val="20"/>
          <w:szCs w:val="20"/>
        </w:rPr>
        <w:t xml:space="preserve"> E, Zhang X, Fine RS, Lim E, Buchanan V, Rand K, </w:t>
      </w:r>
      <w:proofErr w:type="spellStart"/>
      <w:r w:rsidRPr="00980406">
        <w:rPr>
          <w:rStyle w:val="docsum-authors"/>
          <w:rFonts w:ascii="Arial" w:hAnsi="Arial" w:cs="Arial"/>
          <w:sz w:val="20"/>
          <w:szCs w:val="20"/>
        </w:rPr>
        <w:t>Feitosa</w:t>
      </w:r>
      <w:proofErr w:type="spellEnd"/>
      <w:r w:rsidRPr="00980406">
        <w:rPr>
          <w:rStyle w:val="docsum-authors"/>
          <w:rFonts w:ascii="Arial" w:hAnsi="Arial" w:cs="Arial"/>
          <w:sz w:val="20"/>
          <w:szCs w:val="20"/>
        </w:rPr>
        <w:t xml:space="preserve"> MF, </w:t>
      </w:r>
      <w:proofErr w:type="spellStart"/>
      <w:r w:rsidRPr="00980406">
        <w:rPr>
          <w:rStyle w:val="docsum-authors"/>
          <w:rFonts w:ascii="Arial" w:hAnsi="Arial" w:cs="Arial"/>
          <w:sz w:val="20"/>
          <w:szCs w:val="20"/>
        </w:rPr>
        <w:t>Wojczynski</w:t>
      </w:r>
      <w:proofErr w:type="spellEnd"/>
      <w:r w:rsidRPr="00980406">
        <w:rPr>
          <w:rStyle w:val="docsum-authors"/>
          <w:rFonts w:ascii="Arial" w:hAnsi="Arial" w:cs="Arial"/>
          <w:sz w:val="20"/>
          <w:szCs w:val="20"/>
        </w:rPr>
        <w:t xml:space="preserve"> MK, </w:t>
      </w:r>
      <w:proofErr w:type="spellStart"/>
      <w:r w:rsidRPr="00980406">
        <w:rPr>
          <w:rStyle w:val="docsum-authors"/>
          <w:rFonts w:ascii="Arial" w:hAnsi="Arial" w:cs="Arial"/>
          <w:sz w:val="20"/>
          <w:szCs w:val="20"/>
        </w:rPr>
        <w:t>Yanek</w:t>
      </w:r>
      <w:proofErr w:type="spellEnd"/>
      <w:r w:rsidRPr="00980406">
        <w:rPr>
          <w:rStyle w:val="docsum-authors"/>
          <w:rFonts w:ascii="Arial" w:hAnsi="Arial" w:cs="Arial"/>
          <w:sz w:val="20"/>
          <w:szCs w:val="20"/>
        </w:rPr>
        <w:t xml:space="preserve"> LR, Shao Y, Rohde R, Adeyemo AA, Aldrich MC, Allison MA, </w:t>
      </w:r>
      <w:proofErr w:type="spellStart"/>
      <w:r w:rsidRPr="00980406">
        <w:rPr>
          <w:rStyle w:val="docsum-authors"/>
          <w:rFonts w:ascii="Arial" w:hAnsi="Arial" w:cs="Arial"/>
          <w:sz w:val="20"/>
          <w:szCs w:val="20"/>
        </w:rPr>
        <w:t>Ambrosone</w:t>
      </w:r>
      <w:proofErr w:type="spellEnd"/>
      <w:r w:rsidRPr="00980406">
        <w:rPr>
          <w:rStyle w:val="docsum-authors"/>
          <w:rFonts w:ascii="Arial" w:hAnsi="Arial" w:cs="Arial"/>
          <w:sz w:val="20"/>
          <w:szCs w:val="20"/>
        </w:rPr>
        <w:t xml:space="preserve"> CB, </w:t>
      </w:r>
      <w:proofErr w:type="spellStart"/>
      <w:r w:rsidRPr="00980406">
        <w:rPr>
          <w:rStyle w:val="docsum-authors"/>
          <w:rFonts w:ascii="Arial" w:hAnsi="Arial" w:cs="Arial"/>
          <w:sz w:val="20"/>
          <w:szCs w:val="20"/>
        </w:rPr>
        <w:t>Ambs</w:t>
      </w:r>
      <w:proofErr w:type="spellEnd"/>
      <w:r w:rsidRPr="00980406">
        <w:rPr>
          <w:rStyle w:val="docsum-authors"/>
          <w:rFonts w:ascii="Arial" w:hAnsi="Arial" w:cs="Arial"/>
          <w:sz w:val="20"/>
          <w:szCs w:val="20"/>
        </w:rPr>
        <w:t xml:space="preserve"> S, Amos C, Arnett DK, Atwood L, Bandera EV, Bartz T, Becker DM,</w:t>
      </w:r>
      <w:r w:rsidRPr="00514F01">
        <w:rPr>
          <w:rStyle w:val="docsum-authors"/>
          <w:rFonts w:ascii="Arial" w:hAnsi="Arial" w:cs="Arial"/>
          <w:sz w:val="20"/>
          <w:szCs w:val="20"/>
        </w:rPr>
        <w:t xml:space="preserve"> </w:t>
      </w:r>
      <w:r w:rsidRPr="00980406">
        <w:rPr>
          <w:rStyle w:val="docsum-authors"/>
          <w:rFonts w:ascii="Arial" w:hAnsi="Arial" w:cs="Arial"/>
          <w:sz w:val="20"/>
          <w:szCs w:val="20"/>
        </w:rPr>
        <w:t xml:space="preserve">Berndt SI, Bernstein L, </w:t>
      </w:r>
      <w:proofErr w:type="spellStart"/>
      <w:r w:rsidRPr="00980406">
        <w:rPr>
          <w:rStyle w:val="docsum-authors"/>
          <w:rFonts w:ascii="Arial" w:hAnsi="Arial" w:cs="Arial"/>
          <w:sz w:val="20"/>
          <w:szCs w:val="20"/>
        </w:rPr>
        <w:t>Bielak</w:t>
      </w:r>
      <w:proofErr w:type="spellEnd"/>
      <w:r w:rsidRPr="00980406">
        <w:rPr>
          <w:rStyle w:val="docsum-authors"/>
          <w:rFonts w:ascii="Arial" w:hAnsi="Arial" w:cs="Arial"/>
          <w:sz w:val="20"/>
          <w:szCs w:val="20"/>
        </w:rPr>
        <w:t xml:space="preserve"> LF, Blot WJ, </w:t>
      </w:r>
      <w:proofErr w:type="spellStart"/>
      <w:r w:rsidRPr="00980406">
        <w:rPr>
          <w:rStyle w:val="docsum-authors"/>
          <w:rFonts w:ascii="Arial" w:hAnsi="Arial" w:cs="Arial"/>
          <w:sz w:val="20"/>
          <w:szCs w:val="20"/>
        </w:rPr>
        <w:t>Bottinger</w:t>
      </w:r>
      <w:proofErr w:type="spellEnd"/>
      <w:r w:rsidRPr="00980406">
        <w:rPr>
          <w:rStyle w:val="docsum-authors"/>
          <w:rFonts w:ascii="Arial" w:hAnsi="Arial" w:cs="Arial"/>
          <w:sz w:val="20"/>
          <w:szCs w:val="20"/>
        </w:rPr>
        <w:t xml:space="preserve"> EP, Bowden DW, Bradfield JP, Brody JA, </w:t>
      </w:r>
      <w:proofErr w:type="spellStart"/>
      <w:r w:rsidRPr="00980406">
        <w:rPr>
          <w:rStyle w:val="docsum-authors"/>
          <w:rFonts w:ascii="Arial" w:hAnsi="Arial" w:cs="Arial"/>
          <w:sz w:val="20"/>
          <w:szCs w:val="20"/>
        </w:rPr>
        <w:t>Broeckel</w:t>
      </w:r>
      <w:proofErr w:type="spellEnd"/>
      <w:r w:rsidRPr="00980406">
        <w:rPr>
          <w:rStyle w:val="docsum-authors"/>
          <w:rFonts w:ascii="Arial" w:hAnsi="Arial" w:cs="Arial"/>
          <w:sz w:val="20"/>
          <w:szCs w:val="20"/>
        </w:rPr>
        <w:t xml:space="preserve"> U, Burke G, Cade BE, Cai Q, </w:t>
      </w:r>
      <w:proofErr w:type="spellStart"/>
      <w:r w:rsidRPr="00980406">
        <w:rPr>
          <w:rStyle w:val="docsum-authors"/>
          <w:rFonts w:ascii="Arial" w:hAnsi="Arial" w:cs="Arial"/>
          <w:sz w:val="20"/>
          <w:szCs w:val="20"/>
        </w:rPr>
        <w:t>Caporaso</w:t>
      </w:r>
      <w:proofErr w:type="spellEnd"/>
      <w:r w:rsidRPr="00980406">
        <w:rPr>
          <w:rStyle w:val="docsum-authors"/>
          <w:rFonts w:ascii="Arial" w:hAnsi="Arial" w:cs="Arial"/>
          <w:sz w:val="20"/>
          <w:szCs w:val="20"/>
        </w:rPr>
        <w:t xml:space="preserve"> N, Carlson C, </w:t>
      </w:r>
      <w:proofErr w:type="spellStart"/>
      <w:r w:rsidRPr="00980406">
        <w:rPr>
          <w:rStyle w:val="docsum-authors"/>
          <w:rFonts w:ascii="Arial" w:hAnsi="Arial" w:cs="Arial"/>
          <w:sz w:val="20"/>
          <w:szCs w:val="20"/>
        </w:rPr>
        <w:t>Carpten</w:t>
      </w:r>
      <w:proofErr w:type="spellEnd"/>
      <w:r w:rsidRPr="00980406">
        <w:rPr>
          <w:rStyle w:val="docsum-authors"/>
          <w:rFonts w:ascii="Arial" w:hAnsi="Arial" w:cs="Arial"/>
          <w:sz w:val="20"/>
          <w:szCs w:val="20"/>
        </w:rPr>
        <w:t xml:space="preserve"> J, Casey G, </w:t>
      </w:r>
      <w:proofErr w:type="spellStart"/>
      <w:r w:rsidRPr="00980406">
        <w:rPr>
          <w:rStyle w:val="docsum-authors"/>
          <w:rFonts w:ascii="Arial" w:hAnsi="Arial" w:cs="Arial"/>
          <w:sz w:val="20"/>
          <w:szCs w:val="20"/>
        </w:rPr>
        <w:t>Chanock</w:t>
      </w:r>
      <w:proofErr w:type="spellEnd"/>
      <w:r w:rsidRPr="00980406">
        <w:rPr>
          <w:rStyle w:val="docsum-authors"/>
          <w:rFonts w:ascii="Arial" w:hAnsi="Arial" w:cs="Arial"/>
          <w:sz w:val="20"/>
          <w:szCs w:val="20"/>
        </w:rPr>
        <w:t xml:space="preserve"> SJ, Chen G, Chen M, Chen YI, Chen WM, </w:t>
      </w:r>
      <w:proofErr w:type="spellStart"/>
      <w:r w:rsidRPr="00980406">
        <w:rPr>
          <w:rStyle w:val="docsum-authors"/>
          <w:rFonts w:ascii="Arial" w:hAnsi="Arial" w:cs="Arial"/>
          <w:sz w:val="20"/>
          <w:szCs w:val="20"/>
        </w:rPr>
        <w:t>Chesi</w:t>
      </w:r>
      <w:proofErr w:type="spellEnd"/>
      <w:r w:rsidRPr="00980406">
        <w:rPr>
          <w:rStyle w:val="docsum-authors"/>
          <w:rFonts w:ascii="Arial" w:hAnsi="Arial" w:cs="Arial"/>
          <w:sz w:val="20"/>
          <w:szCs w:val="20"/>
        </w:rPr>
        <w:t xml:space="preserve"> A, Chiang CWK, Chu L, Coetzee GA, Conti DV, Cooper RS, Cushman M, </w:t>
      </w:r>
      <w:proofErr w:type="spellStart"/>
      <w:r w:rsidRPr="00980406">
        <w:rPr>
          <w:rStyle w:val="docsum-authors"/>
          <w:rFonts w:ascii="Arial" w:hAnsi="Arial" w:cs="Arial"/>
          <w:sz w:val="20"/>
          <w:szCs w:val="20"/>
        </w:rPr>
        <w:t>Demerath</w:t>
      </w:r>
      <w:proofErr w:type="spellEnd"/>
      <w:r w:rsidRPr="00980406">
        <w:rPr>
          <w:rStyle w:val="docsum-authors"/>
          <w:rFonts w:ascii="Arial" w:hAnsi="Arial" w:cs="Arial"/>
          <w:sz w:val="20"/>
          <w:szCs w:val="20"/>
        </w:rPr>
        <w:t xml:space="preserve"> E, Deming SL, Dimitrov L, Ding J, Diver WR, Duan Q, Evans MK, </w:t>
      </w:r>
      <w:proofErr w:type="spellStart"/>
      <w:r w:rsidRPr="00980406">
        <w:rPr>
          <w:rStyle w:val="docsum-authors"/>
          <w:rFonts w:ascii="Arial" w:hAnsi="Arial" w:cs="Arial"/>
          <w:sz w:val="20"/>
          <w:szCs w:val="20"/>
        </w:rPr>
        <w:t>Falusi</w:t>
      </w:r>
      <w:proofErr w:type="spellEnd"/>
      <w:r w:rsidRPr="00980406">
        <w:rPr>
          <w:rStyle w:val="docsum-authors"/>
          <w:rFonts w:ascii="Arial" w:hAnsi="Arial" w:cs="Arial"/>
          <w:sz w:val="20"/>
          <w:szCs w:val="20"/>
        </w:rPr>
        <w:t xml:space="preserve"> AG, </w:t>
      </w:r>
      <w:proofErr w:type="spellStart"/>
      <w:r w:rsidRPr="00980406">
        <w:rPr>
          <w:rStyle w:val="docsum-authors"/>
          <w:rFonts w:ascii="Arial" w:hAnsi="Arial" w:cs="Arial"/>
          <w:sz w:val="20"/>
          <w:szCs w:val="20"/>
        </w:rPr>
        <w:t>Faul</w:t>
      </w:r>
      <w:proofErr w:type="spellEnd"/>
      <w:r w:rsidRPr="00980406">
        <w:rPr>
          <w:rStyle w:val="docsum-authors"/>
          <w:rFonts w:ascii="Arial" w:hAnsi="Arial" w:cs="Arial"/>
          <w:sz w:val="20"/>
          <w:szCs w:val="20"/>
        </w:rPr>
        <w:t xml:space="preserve"> JD, </w:t>
      </w:r>
      <w:proofErr w:type="spellStart"/>
      <w:r w:rsidRPr="00980406">
        <w:rPr>
          <w:rStyle w:val="docsum-authors"/>
          <w:rFonts w:ascii="Arial" w:hAnsi="Arial" w:cs="Arial"/>
          <w:sz w:val="20"/>
          <w:szCs w:val="20"/>
        </w:rPr>
        <w:t>Fornage</w:t>
      </w:r>
      <w:proofErr w:type="spellEnd"/>
      <w:r w:rsidRPr="00980406">
        <w:rPr>
          <w:rStyle w:val="docsum-authors"/>
          <w:rFonts w:ascii="Arial" w:hAnsi="Arial" w:cs="Arial"/>
          <w:sz w:val="20"/>
          <w:szCs w:val="20"/>
        </w:rPr>
        <w:t xml:space="preserve"> M, Fox C, Freedman BI, Garcia M, </w:t>
      </w:r>
      <w:proofErr w:type="spellStart"/>
      <w:r w:rsidRPr="00980406">
        <w:rPr>
          <w:rStyle w:val="docsum-authors"/>
          <w:rFonts w:ascii="Arial" w:hAnsi="Arial" w:cs="Arial"/>
          <w:sz w:val="20"/>
          <w:szCs w:val="20"/>
        </w:rPr>
        <w:t>Gillanders</w:t>
      </w:r>
      <w:proofErr w:type="spellEnd"/>
      <w:r w:rsidRPr="00980406">
        <w:rPr>
          <w:rStyle w:val="docsum-authors"/>
          <w:rFonts w:ascii="Arial" w:hAnsi="Arial" w:cs="Arial"/>
          <w:sz w:val="20"/>
          <w:szCs w:val="20"/>
        </w:rPr>
        <w:t xml:space="preserve"> EM, Goodman P, Gottesman O, Grant SFA, Guo X, </w:t>
      </w:r>
      <w:proofErr w:type="spellStart"/>
      <w:r w:rsidRPr="00980406">
        <w:rPr>
          <w:rStyle w:val="docsum-authors"/>
          <w:rFonts w:ascii="Arial" w:hAnsi="Arial" w:cs="Arial"/>
          <w:sz w:val="20"/>
          <w:szCs w:val="20"/>
        </w:rPr>
        <w:t>Hakonarson</w:t>
      </w:r>
      <w:proofErr w:type="spellEnd"/>
      <w:r w:rsidRPr="00980406">
        <w:rPr>
          <w:rStyle w:val="docsum-authors"/>
          <w:rFonts w:ascii="Arial" w:hAnsi="Arial" w:cs="Arial"/>
          <w:sz w:val="20"/>
          <w:szCs w:val="20"/>
        </w:rPr>
        <w:t xml:space="preserve"> H, </w:t>
      </w:r>
      <w:proofErr w:type="spellStart"/>
      <w:r w:rsidRPr="00980406">
        <w:rPr>
          <w:rStyle w:val="docsum-authors"/>
          <w:rFonts w:ascii="Arial" w:hAnsi="Arial" w:cs="Arial"/>
          <w:sz w:val="20"/>
          <w:szCs w:val="20"/>
        </w:rPr>
        <w:t>Haritunians</w:t>
      </w:r>
      <w:proofErr w:type="spellEnd"/>
      <w:r w:rsidRPr="00980406">
        <w:rPr>
          <w:rStyle w:val="docsum-authors"/>
          <w:rFonts w:ascii="Arial" w:hAnsi="Arial" w:cs="Arial"/>
          <w:sz w:val="20"/>
          <w:szCs w:val="20"/>
        </w:rPr>
        <w:t xml:space="preserve"> T, Harris TB, Harris CC, Henderson BE, </w:t>
      </w:r>
      <w:proofErr w:type="spellStart"/>
      <w:r w:rsidRPr="00980406">
        <w:rPr>
          <w:rStyle w:val="docsum-authors"/>
          <w:rFonts w:ascii="Arial" w:hAnsi="Arial" w:cs="Arial"/>
          <w:sz w:val="20"/>
          <w:szCs w:val="20"/>
        </w:rPr>
        <w:t>Hennis</w:t>
      </w:r>
      <w:proofErr w:type="spellEnd"/>
      <w:r w:rsidRPr="00980406">
        <w:rPr>
          <w:rStyle w:val="docsum-authors"/>
          <w:rFonts w:ascii="Arial" w:hAnsi="Arial" w:cs="Arial"/>
          <w:sz w:val="20"/>
          <w:szCs w:val="20"/>
        </w:rPr>
        <w:t xml:space="preserve"> A, Hernandez DG, Hirschhorn JN, McNeill LH, Howard TD, Howard B, </w:t>
      </w:r>
      <w:proofErr w:type="spellStart"/>
      <w:r w:rsidRPr="00980406">
        <w:rPr>
          <w:rStyle w:val="docsum-authors"/>
          <w:rFonts w:ascii="Arial" w:hAnsi="Arial" w:cs="Arial"/>
          <w:sz w:val="20"/>
          <w:szCs w:val="20"/>
        </w:rPr>
        <w:t>Hsing</w:t>
      </w:r>
      <w:proofErr w:type="spellEnd"/>
      <w:r w:rsidRPr="00980406">
        <w:rPr>
          <w:rStyle w:val="docsum-authors"/>
          <w:rFonts w:ascii="Arial" w:hAnsi="Arial" w:cs="Arial"/>
          <w:sz w:val="20"/>
          <w:szCs w:val="20"/>
        </w:rPr>
        <w:t xml:space="preserve"> AW, Hsu YH, Hu JJ, Huff CD, </w:t>
      </w:r>
      <w:proofErr w:type="spellStart"/>
      <w:r w:rsidRPr="00980406">
        <w:rPr>
          <w:rStyle w:val="docsum-authors"/>
          <w:rFonts w:ascii="Arial" w:hAnsi="Arial" w:cs="Arial"/>
          <w:sz w:val="20"/>
          <w:szCs w:val="20"/>
        </w:rPr>
        <w:t>Huo</w:t>
      </w:r>
      <w:proofErr w:type="spellEnd"/>
      <w:r w:rsidRPr="00980406">
        <w:rPr>
          <w:rStyle w:val="docsum-authors"/>
          <w:rFonts w:ascii="Arial" w:hAnsi="Arial" w:cs="Arial"/>
          <w:sz w:val="20"/>
          <w:szCs w:val="20"/>
        </w:rPr>
        <w:t xml:space="preserve"> D, Ingles SA, Irvin MR, John EM, Johnson KC, Jordan </w:t>
      </w:r>
      <w:r w:rsidRPr="00980406">
        <w:rPr>
          <w:rStyle w:val="docsum-authors"/>
          <w:rFonts w:ascii="Arial" w:hAnsi="Arial" w:cs="Arial"/>
          <w:sz w:val="20"/>
          <w:szCs w:val="20"/>
        </w:rPr>
        <w:lastRenderedPageBreak/>
        <w:t xml:space="preserve">JM, </w:t>
      </w:r>
      <w:proofErr w:type="spellStart"/>
      <w:r w:rsidRPr="00980406">
        <w:rPr>
          <w:rStyle w:val="docsum-authors"/>
          <w:rFonts w:ascii="Arial" w:hAnsi="Arial" w:cs="Arial"/>
          <w:sz w:val="20"/>
          <w:szCs w:val="20"/>
        </w:rPr>
        <w:t>Kabagambe</w:t>
      </w:r>
      <w:proofErr w:type="spellEnd"/>
      <w:r w:rsidRPr="00980406">
        <w:rPr>
          <w:rStyle w:val="docsum-authors"/>
          <w:rFonts w:ascii="Arial" w:hAnsi="Arial" w:cs="Arial"/>
          <w:sz w:val="20"/>
          <w:szCs w:val="20"/>
        </w:rPr>
        <w:t xml:space="preserve"> EK, Kang SJ, </w:t>
      </w:r>
      <w:proofErr w:type="spellStart"/>
      <w:r w:rsidRPr="00980406">
        <w:rPr>
          <w:rStyle w:val="docsum-authors"/>
          <w:rFonts w:ascii="Arial" w:hAnsi="Arial" w:cs="Arial"/>
          <w:sz w:val="20"/>
          <w:szCs w:val="20"/>
        </w:rPr>
        <w:t>Kardia</w:t>
      </w:r>
      <w:proofErr w:type="spellEnd"/>
      <w:r w:rsidRPr="00980406">
        <w:rPr>
          <w:rStyle w:val="docsum-authors"/>
          <w:rFonts w:ascii="Arial" w:hAnsi="Arial" w:cs="Arial"/>
          <w:sz w:val="20"/>
          <w:szCs w:val="20"/>
        </w:rPr>
        <w:t xml:space="preserve"> SL, Keating BJ, Kittles RA, Klein EA, Kolb S, Kolonel LN, Kooperberg C, </w:t>
      </w:r>
      <w:proofErr w:type="spellStart"/>
      <w:r w:rsidRPr="00980406">
        <w:rPr>
          <w:rStyle w:val="docsum-authors"/>
          <w:rFonts w:ascii="Arial" w:hAnsi="Arial" w:cs="Arial"/>
          <w:sz w:val="20"/>
          <w:szCs w:val="20"/>
        </w:rPr>
        <w:t>Kuller</w:t>
      </w:r>
      <w:proofErr w:type="spellEnd"/>
      <w:r w:rsidRPr="00980406">
        <w:rPr>
          <w:rStyle w:val="docsum-authors"/>
          <w:rFonts w:ascii="Arial" w:hAnsi="Arial" w:cs="Arial"/>
          <w:sz w:val="20"/>
          <w:szCs w:val="20"/>
        </w:rPr>
        <w:t xml:space="preserve"> L, </w:t>
      </w:r>
      <w:proofErr w:type="spellStart"/>
      <w:r w:rsidRPr="00980406">
        <w:rPr>
          <w:rStyle w:val="docsum-authors"/>
          <w:rFonts w:ascii="Arial" w:hAnsi="Arial" w:cs="Arial"/>
          <w:sz w:val="20"/>
          <w:szCs w:val="20"/>
        </w:rPr>
        <w:t>Kutlar</w:t>
      </w:r>
      <w:proofErr w:type="spellEnd"/>
      <w:r w:rsidRPr="00980406">
        <w:rPr>
          <w:rStyle w:val="docsum-authors"/>
          <w:rFonts w:ascii="Arial" w:hAnsi="Arial" w:cs="Arial"/>
          <w:sz w:val="20"/>
          <w:szCs w:val="20"/>
        </w:rPr>
        <w:t xml:space="preserve"> A, Lange L, </w:t>
      </w:r>
      <w:proofErr w:type="spellStart"/>
      <w:r w:rsidRPr="00980406">
        <w:rPr>
          <w:rStyle w:val="docsum-authors"/>
          <w:rFonts w:ascii="Arial" w:hAnsi="Arial" w:cs="Arial"/>
          <w:sz w:val="20"/>
          <w:szCs w:val="20"/>
        </w:rPr>
        <w:t>Langefeld</w:t>
      </w:r>
      <w:proofErr w:type="spellEnd"/>
      <w:r w:rsidRPr="00980406">
        <w:rPr>
          <w:rStyle w:val="docsum-authors"/>
          <w:rFonts w:ascii="Arial" w:hAnsi="Arial" w:cs="Arial"/>
          <w:sz w:val="20"/>
          <w:szCs w:val="20"/>
        </w:rPr>
        <w:t xml:space="preserve"> CD, Le Marchand L, Leonard H, Lettre G, Levin AM, Li Y, Li J, Liu Y, Liu Y, Liu S, Lohman K, </w:t>
      </w:r>
      <w:proofErr w:type="spellStart"/>
      <w:r w:rsidRPr="00980406">
        <w:rPr>
          <w:rStyle w:val="docsum-authors"/>
          <w:rFonts w:ascii="Arial" w:hAnsi="Arial" w:cs="Arial"/>
          <w:sz w:val="20"/>
          <w:szCs w:val="20"/>
        </w:rPr>
        <w:t>Lotay</w:t>
      </w:r>
      <w:proofErr w:type="spellEnd"/>
      <w:r w:rsidRPr="00980406">
        <w:rPr>
          <w:rStyle w:val="docsum-authors"/>
          <w:rFonts w:ascii="Arial" w:hAnsi="Arial" w:cs="Arial"/>
          <w:sz w:val="20"/>
          <w:szCs w:val="20"/>
        </w:rPr>
        <w:t xml:space="preserve"> V, Lu Y, </w:t>
      </w:r>
      <w:proofErr w:type="spellStart"/>
      <w:r w:rsidRPr="00980406">
        <w:rPr>
          <w:rStyle w:val="docsum-authors"/>
          <w:rFonts w:ascii="Arial" w:hAnsi="Arial" w:cs="Arial"/>
          <w:sz w:val="20"/>
          <w:szCs w:val="20"/>
        </w:rPr>
        <w:t>Maixner</w:t>
      </w:r>
      <w:proofErr w:type="spellEnd"/>
      <w:r w:rsidRPr="00980406">
        <w:rPr>
          <w:rStyle w:val="docsum-authors"/>
          <w:rFonts w:ascii="Arial" w:hAnsi="Arial" w:cs="Arial"/>
          <w:sz w:val="20"/>
          <w:szCs w:val="20"/>
        </w:rPr>
        <w:t xml:space="preserve"> W, Manson JE, McKnight B, Meng Y, </w:t>
      </w:r>
      <w:proofErr w:type="spellStart"/>
      <w:r w:rsidRPr="00980406">
        <w:rPr>
          <w:rStyle w:val="docsum-authors"/>
          <w:rFonts w:ascii="Arial" w:hAnsi="Arial" w:cs="Arial"/>
          <w:sz w:val="20"/>
          <w:szCs w:val="20"/>
        </w:rPr>
        <w:t>Monda</w:t>
      </w:r>
      <w:proofErr w:type="spellEnd"/>
      <w:r w:rsidRPr="00980406">
        <w:rPr>
          <w:rStyle w:val="docsum-authors"/>
          <w:rFonts w:ascii="Arial" w:hAnsi="Arial" w:cs="Arial"/>
          <w:sz w:val="20"/>
          <w:szCs w:val="20"/>
        </w:rPr>
        <w:t xml:space="preserve"> KL, Monroe K, Moore JH, Mosley TH, Mudgal P, Murphy AB, </w:t>
      </w:r>
      <w:proofErr w:type="spellStart"/>
      <w:r w:rsidRPr="00980406">
        <w:rPr>
          <w:rStyle w:val="docsum-authors"/>
          <w:rFonts w:ascii="Arial" w:hAnsi="Arial" w:cs="Arial"/>
          <w:sz w:val="20"/>
          <w:szCs w:val="20"/>
        </w:rPr>
        <w:t>Nadukuru</w:t>
      </w:r>
      <w:proofErr w:type="spellEnd"/>
      <w:r w:rsidRPr="00980406">
        <w:rPr>
          <w:rStyle w:val="docsum-authors"/>
          <w:rFonts w:ascii="Arial" w:hAnsi="Arial" w:cs="Arial"/>
          <w:sz w:val="20"/>
          <w:szCs w:val="20"/>
        </w:rPr>
        <w:t xml:space="preserve"> R, </w:t>
      </w:r>
      <w:proofErr w:type="spellStart"/>
      <w:r w:rsidRPr="00980406">
        <w:rPr>
          <w:rStyle w:val="docsum-authors"/>
          <w:rFonts w:ascii="Arial" w:hAnsi="Arial" w:cs="Arial"/>
          <w:sz w:val="20"/>
          <w:szCs w:val="20"/>
        </w:rPr>
        <w:t>Nalls</w:t>
      </w:r>
      <w:proofErr w:type="spellEnd"/>
      <w:r w:rsidRPr="00980406">
        <w:rPr>
          <w:rStyle w:val="docsum-authors"/>
          <w:rFonts w:ascii="Arial" w:hAnsi="Arial" w:cs="Arial"/>
          <w:sz w:val="20"/>
          <w:szCs w:val="20"/>
        </w:rPr>
        <w:t xml:space="preserve"> MA, Nathanson KL, Nayak U, </w:t>
      </w:r>
      <w:proofErr w:type="spellStart"/>
      <w:r w:rsidRPr="00980406">
        <w:rPr>
          <w:rStyle w:val="docsum-authors"/>
          <w:rFonts w:ascii="Arial" w:hAnsi="Arial" w:cs="Arial"/>
          <w:sz w:val="20"/>
          <w:szCs w:val="20"/>
        </w:rPr>
        <w:t>N'Diaye</w:t>
      </w:r>
      <w:proofErr w:type="spellEnd"/>
      <w:r w:rsidRPr="00980406">
        <w:rPr>
          <w:rStyle w:val="docsum-authors"/>
          <w:rFonts w:ascii="Arial" w:hAnsi="Arial" w:cs="Arial"/>
          <w:sz w:val="20"/>
          <w:szCs w:val="20"/>
        </w:rPr>
        <w:t xml:space="preserve"> A, </w:t>
      </w:r>
      <w:proofErr w:type="spellStart"/>
      <w:r w:rsidRPr="00980406">
        <w:rPr>
          <w:rStyle w:val="docsum-authors"/>
          <w:rFonts w:ascii="Arial" w:hAnsi="Arial" w:cs="Arial"/>
          <w:sz w:val="20"/>
          <w:szCs w:val="20"/>
        </w:rPr>
        <w:t>Nemesure</w:t>
      </w:r>
      <w:proofErr w:type="spellEnd"/>
      <w:r w:rsidRPr="00980406">
        <w:rPr>
          <w:rStyle w:val="docsum-authors"/>
          <w:rFonts w:ascii="Arial" w:hAnsi="Arial" w:cs="Arial"/>
          <w:sz w:val="20"/>
          <w:szCs w:val="20"/>
        </w:rPr>
        <w:t xml:space="preserve"> B, </w:t>
      </w:r>
      <w:proofErr w:type="spellStart"/>
      <w:r w:rsidRPr="00980406">
        <w:rPr>
          <w:rStyle w:val="docsum-authors"/>
          <w:rFonts w:ascii="Arial" w:hAnsi="Arial" w:cs="Arial"/>
          <w:sz w:val="20"/>
          <w:szCs w:val="20"/>
        </w:rPr>
        <w:t>Neslund-Dudas</w:t>
      </w:r>
      <w:proofErr w:type="spellEnd"/>
      <w:r w:rsidRPr="00980406">
        <w:rPr>
          <w:rStyle w:val="docsum-authors"/>
          <w:rFonts w:ascii="Arial" w:hAnsi="Arial" w:cs="Arial"/>
          <w:sz w:val="20"/>
          <w:szCs w:val="20"/>
        </w:rPr>
        <w:t xml:space="preserve"> C, </w:t>
      </w:r>
      <w:proofErr w:type="spellStart"/>
      <w:r w:rsidRPr="00980406">
        <w:rPr>
          <w:rStyle w:val="docsum-authors"/>
          <w:rFonts w:ascii="Arial" w:hAnsi="Arial" w:cs="Arial"/>
          <w:sz w:val="20"/>
          <w:szCs w:val="20"/>
        </w:rPr>
        <w:t>Neuhouser</w:t>
      </w:r>
      <w:proofErr w:type="spellEnd"/>
      <w:r w:rsidRPr="00980406">
        <w:rPr>
          <w:rStyle w:val="docsum-authors"/>
          <w:rFonts w:ascii="Arial" w:hAnsi="Arial" w:cs="Arial"/>
          <w:sz w:val="20"/>
          <w:szCs w:val="20"/>
        </w:rPr>
        <w:t xml:space="preserve"> ML, </w:t>
      </w:r>
      <w:proofErr w:type="spellStart"/>
      <w:r w:rsidRPr="00980406">
        <w:rPr>
          <w:rStyle w:val="docsum-authors"/>
          <w:rFonts w:ascii="Arial" w:hAnsi="Arial" w:cs="Arial"/>
          <w:sz w:val="20"/>
          <w:szCs w:val="20"/>
        </w:rPr>
        <w:t>Nyante</w:t>
      </w:r>
      <w:proofErr w:type="spellEnd"/>
      <w:r w:rsidRPr="00980406">
        <w:rPr>
          <w:rStyle w:val="docsum-authors"/>
          <w:rFonts w:ascii="Arial" w:hAnsi="Arial" w:cs="Arial"/>
          <w:sz w:val="20"/>
          <w:szCs w:val="20"/>
        </w:rPr>
        <w:t xml:space="preserve"> S, Ochs-</w:t>
      </w:r>
      <w:proofErr w:type="spellStart"/>
      <w:r w:rsidRPr="00980406">
        <w:rPr>
          <w:rStyle w:val="docsum-authors"/>
          <w:rFonts w:ascii="Arial" w:hAnsi="Arial" w:cs="Arial"/>
          <w:sz w:val="20"/>
          <w:szCs w:val="20"/>
        </w:rPr>
        <w:t>Balcom</w:t>
      </w:r>
      <w:proofErr w:type="spellEnd"/>
      <w:r w:rsidRPr="00980406">
        <w:rPr>
          <w:rStyle w:val="docsum-authors"/>
          <w:rFonts w:ascii="Arial" w:hAnsi="Arial" w:cs="Arial"/>
          <w:sz w:val="20"/>
          <w:szCs w:val="20"/>
        </w:rPr>
        <w:t xml:space="preserve"> H, </w:t>
      </w:r>
      <w:proofErr w:type="spellStart"/>
      <w:r w:rsidRPr="00980406">
        <w:rPr>
          <w:rStyle w:val="docsum-authors"/>
          <w:rFonts w:ascii="Arial" w:hAnsi="Arial" w:cs="Arial"/>
          <w:sz w:val="20"/>
          <w:szCs w:val="20"/>
        </w:rPr>
        <w:t>Ogundiran</w:t>
      </w:r>
      <w:proofErr w:type="spellEnd"/>
      <w:r w:rsidRPr="00980406">
        <w:rPr>
          <w:rStyle w:val="docsum-authors"/>
          <w:rFonts w:ascii="Arial" w:hAnsi="Arial" w:cs="Arial"/>
          <w:sz w:val="20"/>
          <w:szCs w:val="20"/>
        </w:rPr>
        <w:t xml:space="preserve"> TO, </w:t>
      </w:r>
      <w:proofErr w:type="spellStart"/>
      <w:r w:rsidRPr="00980406">
        <w:rPr>
          <w:rStyle w:val="docsum-authors"/>
          <w:rFonts w:ascii="Arial" w:hAnsi="Arial" w:cs="Arial"/>
          <w:sz w:val="20"/>
          <w:szCs w:val="20"/>
        </w:rPr>
        <w:t>Ogunniyi</w:t>
      </w:r>
      <w:proofErr w:type="spellEnd"/>
      <w:r w:rsidRPr="00980406">
        <w:rPr>
          <w:rStyle w:val="docsum-authors"/>
          <w:rFonts w:ascii="Arial" w:hAnsi="Arial" w:cs="Arial"/>
          <w:sz w:val="20"/>
          <w:szCs w:val="20"/>
        </w:rPr>
        <w:t xml:space="preserve"> A, </w:t>
      </w:r>
      <w:proofErr w:type="spellStart"/>
      <w:r w:rsidRPr="00980406">
        <w:rPr>
          <w:rStyle w:val="docsum-authors"/>
          <w:rFonts w:ascii="Arial" w:hAnsi="Arial" w:cs="Arial"/>
          <w:sz w:val="20"/>
          <w:szCs w:val="20"/>
        </w:rPr>
        <w:t>Ojengbede</w:t>
      </w:r>
      <w:proofErr w:type="spellEnd"/>
      <w:r w:rsidRPr="00980406">
        <w:rPr>
          <w:rStyle w:val="docsum-authors"/>
          <w:rFonts w:ascii="Arial" w:hAnsi="Arial" w:cs="Arial"/>
          <w:sz w:val="20"/>
          <w:szCs w:val="20"/>
        </w:rPr>
        <w:t xml:space="preserve"> O, </w:t>
      </w:r>
      <w:proofErr w:type="spellStart"/>
      <w:r w:rsidRPr="00980406">
        <w:rPr>
          <w:rStyle w:val="docsum-authors"/>
          <w:rFonts w:ascii="Arial" w:hAnsi="Arial" w:cs="Arial"/>
          <w:sz w:val="20"/>
          <w:szCs w:val="20"/>
        </w:rPr>
        <w:t>Okut</w:t>
      </w:r>
      <w:proofErr w:type="spellEnd"/>
      <w:r w:rsidRPr="00980406">
        <w:rPr>
          <w:rStyle w:val="docsum-authors"/>
          <w:rFonts w:ascii="Arial" w:hAnsi="Arial" w:cs="Arial"/>
          <w:sz w:val="20"/>
          <w:szCs w:val="20"/>
        </w:rPr>
        <w:t xml:space="preserve"> H, Olopade OI, Olshan A, </w:t>
      </w:r>
      <w:proofErr w:type="spellStart"/>
      <w:r w:rsidRPr="00980406">
        <w:rPr>
          <w:rStyle w:val="docsum-authors"/>
          <w:rFonts w:ascii="Arial" w:hAnsi="Arial" w:cs="Arial"/>
          <w:sz w:val="20"/>
          <w:szCs w:val="20"/>
        </w:rPr>
        <w:t>Padhukasahasram</w:t>
      </w:r>
      <w:proofErr w:type="spellEnd"/>
      <w:r w:rsidRPr="00980406">
        <w:rPr>
          <w:rStyle w:val="docsum-authors"/>
          <w:rFonts w:ascii="Arial" w:hAnsi="Arial" w:cs="Arial"/>
          <w:sz w:val="20"/>
          <w:szCs w:val="20"/>
        </w:rPr>
        <w:t xml:space="preserve"> B, Palmer J, Palmer CD, Palmer ND, Papanicolaou G, Patel SR, Pettaway CA, </w:t>
      </w:r>
      <w:proofErr w:type="spellStart"/>
      <w:r w:rsidRPr="00980406">
        <w:rPr>
          <w:rStyle w:val="docsum-authors"/>
          <w:rFonts w:ascii="Arial" w:hAnsi="Arial" w:cs="Arial"/>
          <w:sz w:val="20"/>
          <w:szCs w:val="20"/>
        </w:rPr>
        <w:t>Peyser</w:t>
      </w:r>
      <w:proofErr w:type="spellEnd"/>
      <w:r w:rsidRPr="00980406">
        <w:rPr>
          <w:rStyle w:val="docsum-authors"/>
          <w:rFonts w:ascii="Arial" w:hAnsi="Arial" w:cs="Arial"/>
          <w:sz w:val="20"/>
          <w:szCs w:val="20"/>
        </w:rPr>
        <w:t xml:space="preserve"> PA, Press MF, Rao DC, Rasmussen-Torvik LJ, Redline S, Reiner AP, </w:t>
      </w:r>
      <w:proofErr w:type="spellStart"/>
      <w:r w:rsidRPr="00980406">
        <w:rPr>
          <w:rStyle w:val="docsum-authors"/>
          <w:rFonts w:ascii="Arial" w:hAnsi="Arial" w:cs="Arial"/>
          <w:sz w:val="20"/>
          <w:szCs w:val="20"/>
        </w:rPr>
        <w:t>Rhie</w:t>
      </w:r>
      <w:proofErr w:type="spellEnd"/>
      <w:r w:rsidRPr="00980406">
        <w:rPr>
          <w:rStyle w:val="docsum-authors"/>
          <w:rFonts w:ascii="Arial" w:hAnsi="Arial" w:cs="Arial"/>
          <w:sz w:val="20"/>
          <w:szCs w:val="20"/>
        </w:rPr>
        <w:t xml:space="preserve"> SK, Rodriguez-Gil JL, Rotimi CN, Rotter JI, Ruiz-Narvaez EA, Rybicki BA, </w:t>
      </w:r>
      <w:proofErr w:type="spellStart"/>
      <w:r w:rsidRPr="00980406">
        <w:rPr>
          <w:rStyle w:val="docsum-authors"/>
          <w:rFonts w:ascii="Arial" w:hAnsi="Arial" w:cs="Arial"/>
          <w:sz w:val="20"/>
          <w:szCs w:val="20"/>
        </w:rPr>
        <w:t>Salako</w:t>
      </w:r>
      <w:proofErr w:type="spellEnd"/>
      <w:r w:rsidRPr="00980406">
        <w:rPr>
          <w:rStyle w:val="docsum-authors"/>
          <w:rFonts w:ascii="Arial" w:hAnsi="Arial" w:cs="Arial"/>
          <w:sz w:val="20"/>
          <w:szCs w:val="20"/>
        </w:rPr>
        <w:t xml:space="preserve"> B, Sale MM, Sanderson M, </w:t>
      </w:r>
      <w:proofErr w:type="spellStart"/>
      <w:r w:rsidRPr="00980406">
        <w:rPr>
          <w:rStyle w:val="docsum-authors"/>
          <w:rFonts w:ascii="Arial" w:hAnsi="Arial" w:cs="Arial"/>
          <w:sz w:val="20"/>
          <w:szCs w:val="20"/>
        </w:rPr>
        <w:t>Schadt</w:t>
      </w:r>
      <w:proofErr w:type="spellEnd"/>
      <w:r w:rsidRPr="00980406">
        <w:rPr>
          <w:rStyle w:val="docsum-authors"/>
          <w:rFonts w:ascii="Arial" w:hAnsi="Arial" w:cs="Arial"/>
          <w:sz w:val="20"/>
          <w:szCs w:val="20"/>
        </w:rPr>
        <w:t xml:space="preserve"> E, Schreiner PJ, </w:t>
      </w:r>
      <w:proofErr w:type="spellStart"/>
      <w:r w:rsidRPr="00980406">
        <w:rPr>
          <w:rStyle w:val="docsum-authors"/>
          <w:rFonts w:ascii="Arial" w:hAnsi="Arial" w:cs="Arial"/>
          <w:sz w:val="20"/>
          <w:szCs w:val="20"/>
        </w:rPr>
        <w:t>Schurmann</w:t>
      </w:r>
      <w:proofErr w:type="spellEnd"/>
      <w:r w:rsidRPr="00980406">
        <w:rPr>
          <w:rStyle w:val="docsum-authors"/>
          <w:rFonts w:ascii="Arial" w:hAnsi="Arial" w:cs="Arial"/>
          <w:sz w:val="20"/>
          <w:szCs w:val="20"/>
        </w:rPr>
        <w:t xml:space="preserve"> C, Schwartz AG, Shriner DA, </w:t>
      </w:r>
      <w:proofErr w:type="spellStart"/>
      <w:r w:rsidRPr="00980406">
        <w:rPr>
          <w:rStyle w:val="docsum-authors"/>
          <w:rFonts w:ascii="Arial" w:hAnsi="Arial" w:cs="Arial"/>
          <w:sz w:val="20"/>
          <w:szCs w:val="20"/>
        </w:rPr>
        <w:t>Signorello</w:t>
      </w:r>
      <w:proofErr w:type="spellEnd"/>
      <w:r w:rsidRPr="00980406">
        <w:rPr>
          <w:rStyle w:val="docsum-authors"/>
          <w:rFonts w:ascii="Arial" w:hAnsi="Arial" w:cs="Arial"/>
          <w:sz w:val="20"/>
          <w:szCs w:val="20"/>
        </w:rPr>
        <w:t xml:space="preserve"> LB, Singleton AB, Siscovick DS, Smith JA, Smith S, </w:t>
      </w:r>
      <w:proofErr w:type="spellStart"/>
      <w:r w:rsidRPr="00980406">
        <w:rPr>
          <w:rStyle w:val="docsum-authors"/>
          <w:rFonts w:ascii="Arial" w:hAnsi="Arial" w:cs="Arial"/>
          <w:sz w:val="20"/>
          <w:szCs w:val="20"/>
        </w:rPr>
        <w:t>Speliotes</w:t>
      </w:r>
      <w:proofErr w:type="spellEnd"/>
      <w:r w:rsidRPr="00980406">
        <w:rPr>
          <w:rStyle w:val="docsum-authors"/>
          <w:rFonts w:ascii="Arial" w:hAnsi="Arial" w:cs="Arial"/>
          <w:sz w:val="20"/>
          <w:szCs w:val="20"/>
        </w:rPr>
        <w:t xml:space="preserve"> E, Spitz M, Stanford JL, Stevens VL, </w:t>
      </w:r>
      <w:proofErr w:type="spellStart"/>
      <w:r w:rsidRPr="00980406">
        <w:rPr>
          <w:rStyle w:val="docsum-authors"/>
          <w:rFonts w:ascii="Arial" w:hAnsi="Arial" w:cs="Arial"/>
          <w:sz w:val="20"/>
          <w:szCs w:val="20"/>
        </w:rPr>
        <w:t>Stram</w:t>
      </w:r>
      <w:proofErr w:type="spellEnd"/>
      <w:r w:rsidRPr="00980406">
        <w:rPr>
          <w:rStyle w:val="docsum-authors"/>
          <w:rFonts w:ascii="Arial" w:hAnsi="Arial" w:cs="Arial"/>
          <w:sz w:val="20"/>
          <w:szCs w:val="20"/>
        </w:rPr>
        <w:t xml:space="preserve"> A, Strom SS, </w:t>
      </w:r>
      <w:proofErr w:type="spellStart"/>
      <w:r w:rsidRPr="00980406">
        <w:rPr>
          <w:rStyle w:val="docsum-authors"/>
          <w:rFonts w:ascii="Arial" w:hAnsi="Arial" w:cs="Arial"/>
          <w:sz w:val="20"/>
          <w:szCs w:val="20"/>
        </w:rPr>
        <w:t>Sucheston</w:t>
      </w:r>
      <w:proofErr w:type="spellEnd"/>
      <w:r w:rsidRPr="00980406">
        <w:rPr>
          <w:rStyle w:val="docsum-authors"/>
          <w:rFonts w:ascii="Arial" w:hAnsi="Arial" w:cs="Arial"/>
          <w:sz w:val="20"/>
          <w:szCs w:val="20"/>
        </w:rPr>
        <w:t xml:space="preserve"> L, Sun YV, Tajuddin SM, Taylor H, Taylor K, Tayo BO, Thun MJ, Tucker MA, Vaidya D, Van Den Berg DJ, </w:t>
      </w:r>
      <w:proofErr w:type="spellStart"/>
      <w:r w:rsidRPr="00980406">
        <w:rPr>
          <w:rStyle w:val="docsum-authors"/>
          <w:rFonts w:ascii="Arial" w:hAnsi="Arial" w:cs="Arial"/>
          <w:sz w:val="20"/>
          <w:szCs w:val="20"/>
        </w:rPr>
        <w:t>Vedantam</w:t>
      </w:r>
      <w:proofErr w:type="spellEnd"/>
      <w:r w:rsidRPr="00980406">
        <w:rPr>
          <w:rStyle w:val="docsum-authors"/>
          <w:rFonts w:ascii="Arial" w:hAnsi="Arial" w:cs="Arial"/>
          <w:sz w:val="20"/>
          <w:szCs w:val="20"/>
        </w:rPr>
        <w:t xml:space="preserve"> S, </w:t>
      </w:r>
      <w:proofErr w:type="spellStart"/>
      <w:r w:rsidRPr="00980406">
        <w:rPr>
          <w:rStyle w:val="docsum-authors"/>
          <w:rFonts w:ascii="Arial" w:hAnsi="Arial" w:cs="Arial"/>
          <w:sz w:val="20"/>
          <w:szCs w:val="20"/>
        </w:rPr>
        <w:t>Vitolins</w:t>
      </w:r>
      <w:proofErr w:type="spellEnd"/>
      <w:r w:rsidRPr="00980406">
        <w:rPr>
          <w:rStyle w:val="docsum-authors"/>
          <w:rFonts w:ascii="Arial" w:hAnsi="Arial" w:cs="Arial"/>
          <w:sz w:val="20"/>
          <w:szCs w:val="20"/>
        </w:rPr>
        <w:t xml:space="preserve"> M, Wang Z, Ware EB, </w:t>
      </w:r>
      <w:proofErr w:type="spellStart"/>
      <w:r w:rsidRPr="00980406">
        <w:rPr>
          <w:rStyle w:val="docsum-authors"/>
          <w:rFonts w:ascii="Arial" w:hAnsi="Arial" w:cs="Arial"/>
          <w:sz w:val="20"/>
          <w:szCs w:val="20"/>
        </w:rPr>
        <w:t>Wassertheil</w:t>
      </w:r>
      <w:proofErr w:type="spellEnd"/>
      <w:r w:rsidRPr="00980406">
        <w:rPr>
          <w:rStyle w:val="docsum-authors"/>
          <w:rFonts w:ascii="Arial" w:hAnsi="Arial" w:cs="Arial"/>
          <w:sz w:val="20"/>
          <w:szCs w:val="20"/>
        </w:rPr>
        <w:t xml:space="preserve">-Smoller S, Weir DR, </w:t>
      </w:r>
      <w:proofErr w:type="spellStart"/>
      <w:r w:rsidRPr="00980406">
        <w:rPr>
          <w:rStyle w:val="docsum-authors"/>
          <w:rFonts w:ascii="Arial" w:hAnsi="Arial" w:cs="Arial"/>
          <w:sz w:val="20"/>
          <w:szCs w:val="20"/>
        </w:rPr>
        <w:t>Wiencke</w:t>
      </w:r>
      <w:proofErr w:type="spellEnd"/>
      <w:r w:rsidRPr="00980406">
        <w:rPr>
          <w:rStyle w:val="docsum-authors"/>
          <w:rFonts w:ascii="Arial" w:hAnsi="Arial" w:cs="Arial"/>
          <w:sz w:val="20"/>
          <w:szCs w:val="20"/>
        </w:rPr>
        <w:t xml:space="preserve"> JK, Williams SM, Williams LK, Wilson JG, Witte JS, </w:t>
      </w:r>
      <w:proofErr w:type="spellStart"/>
      <w:r w:rsidRPr="00980406">
        <w:rPr>
          <w:rStyle w:val="docsum-authors"/>
          <w:rFonts w:ascii="Arial" w:hAnsi="Arial" w:cs="Arial"/>
          <w:sz w:val="20"/>
          <w:szCs w:val="20"/>
        </w:rPr>
        <w:t>Wrensch</w:t>
      </w:r>
      <w:proofErr w:type="spellEnd"/>
      <w:r w:rsidRPr="00980406">
        <w:rPr>
          <w:rStyle w:val="docsum-authors"/>
          <w:rFonts w:ascii="Arial" w:hAnsi="Arial" w:cs="Arial"/>
          <w:sz w:val="20"/>
          <w:szCs w:val="20"/>
        </w:rPr>
        <w:t xml:space="preserve"> M, Wu X, Yao J, </w:t>
      </w:r>
      <w:proofErr w:type="spellStart"/>
      <w:r w:rsidRPr="00980406">
        <w:rPr>
          <w:rStyle w:val="docsum-authors"/>
          <w:rFonts w:ascii="Arial" w:hAnsi="Arial" w:cs="Arial"/>
          <w:sz w:val="20"/>
          <w:szCs w:val="20"/>
        </w:rPr>
        <w:t>Zakai</w:t>
      </w:r>
      <w:proofErr w:type="spellEnd"/>
      <w:r w:rsidRPr="00980406">
        <w:rPr>
          <w:rStyle w:val="docsum-authors"/>
          <w:rFonts w:ascii="Arial" w:hAnsi="Arial" w:cs="Arial"/>
          <w:sz w:val="20"/>
          <w:szCs w:val="20"/>
        </w:rPr>
        <w:t xml:space="preserve"> N, Zanetti K, </w:t>
      </w:r>
      <w:proofErr w:type="spellStart"/>
      <w:r w:rsidRPr="00980406">
        <w:rPr>
          <w:rStyle w:val="docsum-authors"/>
          <w:rFonts w:ascii="Arial" w:hAnsi="Arial" w:cs="Arial"/>
          <w:sz w:val="20"/>
          <w:szCs w:val="20"/>
        </w:rPr>
        <w:t>Zemel</w:t>
      </w:r>
      <w:proofErr w:type="spellEnd"/>
      <w:r w:rsidRPr="00980406">
        <w:rPr>
          <w:rStyle w:val="docsum-authors"/>
          <w:rFonts w:ascii="Arial" w:hAnsi="Arial" w:cs="Arial"/>
          <w:sz w:val="20"/>
          <w:szCs w:val="20"/>
        </w:rPr>
        <w:t xml:space="preserve"> BS, Zhao W, Zhao JH, Zheng W, </w:t>
      </w:r>
      <w:proofErr w:type="spellStart"/>
      <w:r w:rsidRPr="00980406">
        <w:rPr>
          <w:rStyle w:val="docsum-authors"/>
          <w:rFonts w:ascii="Arial" w:hAnsi="Arial" w:cs="Arial"/>
          <w:sz w:val="20"/>
          <w:szCs w:val="20"/>
        </w:rPr>
        <w:t>Zhi</w:t>
      </w:r>
      <w:proofErr w:type="spellEnd"/>
      <w:r w:rsidRPr="00980406">
        <w:rPr>
          <w:rStyle w:val="docsum-authors"/>
          <w:rFonts w:ascii="Arial" w:hAnsi="Arial" w:cs="Arial"/>
          <w:sz w:val="20"/>
          <w:szCs w:val="20"/>
        </w:rPr>
        <w:t xml:space="preserve"> D, Zhou J, Zhu X, Ziegler RG, </w:t>
      </w:r>
      <w:proofErr w:type="spellStart"/>
      <w:r w:rsidRPr="00980406">
        <w:rPr>
          <w:rStyle w:val="docsum-authors"/>
          <w:rFonts w:ascii="Arial" w:hAnsi="Arial" w:cs="Arial"/>
          <w:sz w:val="20"/>
          <w:szCs w:val="20"/>
        </w:rPr>
        <w:t>Zmuda</w:t>
      </w:r>
      <w:proofErr w:type="spellEnd"/>
      <w:r w:rsidRPr="00980406">
        <w:rPr>
          <w:rStyle w:val="docsum-authors"/>
          <w:rFonts w:ascii="Arial" w:hAnsi="Arial" w:cs="Arial"/>
          <w:sz w:val="20"/>
          <w:szCs w:val="20"/>
        </w:rPr>
        <w:t xml:space="preserve"> J, </w:t>
      </w:r>
      <w:proofErr w:type="spellStart"/>
      <w:r w:rsidRPr="00980406">
        <w:rPr>
          <w:rStyle w:val="docsum-authors"/>
          <w:rFonts w:ascii="Arial" w:hAnsi="Arial" w:cs="Arial"/>
          <w:sz w:val="20"/>
          <w:szCs w:val="20"/>
        </w:rPr>
        <w:t>Zonderman</w:t>
      </w:r>
      <w:proofErr w:type="spellEnd"/>
      <w:r w:rsidRPr="00980406">
        <w:rPr>
          <w:rStyle w:val="docsum-authors"/>
          <w:rFonts w:ascii="Arial" w:hAnsi="Arial" w:cs="Arial"/>
          <w:sz w:val="20"/>
          <w:szCs w:val="20"/>
        </w:rPr>
        <w:t xml:space="preserve"> AB, Psaty BM, </w:t>
      </w:r>
      <w:proofErr w:type="spellStart"/>
      <w:r w:rsidRPr="00980406">
        <w:rPr>
          <w:rStyle w:val="docsum-authors"/>
          <w:rFonts w:ascii="Arial" w:hAnsi="Arial" w:cs="Arial"/>
          <w:sz w:val="20"/>
          <w:szCs w:val="20"/>
        </w:rPr>
        <w:t>Borecki</w:t>
      </w:r>
      <w:proofErr w:type="spellEnd"/>
      <w:r w:rsidRPr="00980406">
        <w:rPr>
          <w:rStyle w:val="docsum-authors"/>
          <w:rFonts w:ascii="Arial" w:hAnsi="Arial" w:cs="Arial"/>
          <w:sz w:val="20"/>
          <w:szCs w:val="20"/>
        </w:rPr>
        <w:t xml:space="preserve"> IB, </w:t>
      </w:r>
      <w:proofErr w:type="spellStart"/>
      <w:r w:rsidRPr="00980406">
        <w:rPr>
          <w:rStyle w:val="docsum-authors"/>
          <w:rFonts w:ascii="Arial" w:hAnsi="Arial" w:cs="Arial"/>
          <w:sz w:val="20"/>
          <w:szCs w:val="20"/>
        </w:rPr>
        <w:t>Cupples</w:t>
      </w:r>
      <w:proofErr w:type="spellEnd"/>
      <w:r w:rsidRPr="00980406">
        <w:rPr>
          <w:rStyle w:val="docsum-authors"/>
          <w:rFonts w:ascii="Arial" w:hAnsi="Arial" w:cs="Arial"/>
          <w:sz w:val="20"/>
          <w:szCs w:val="20"/>
        </w:rPr>
        <w:t xml:space="preserve"> LA, Liu CT, </w:t>
      </w:r>
      <w:proofErr w:type="spellStart"/>
      <w:r w:rsidRPr="00980406">
        <w:rPr>
          <w:rStyle w:val="docsum-authors"/>
          <w:rFonts w:ascii="Arial" w:hAnsi="Arial" w:cs="Arial"/>
          <w:sz w:val="20"/>
          <w:szCs w:val="20"/>
        </w:rPr>
        <w:t>Haiman</w:t>
      </w:r>
      <w:proofErr w:type="spellEnd"/>
      <w:r w:rsidRPr="00980406">
        <w:rPr>
          <w:rStyle w:val="docsum-authors"/>
          <w:rFonts w:ascii="Arial" w:hAnsi="Arial" w:cs="Arial"/>
          <w:sz w:val="20"/>
          <w:szCs w:val="20"/>
        </w:rPr>
        <w:t xml:space="preserve"> CA, Loos R, Ng MCY, North KE.</w:t>
      </w:r>
      <w:r w:rsidRPr="00980406">
        <w:rPr>
          <w:rFonts w:ascii="Arial" w:hAnsi="Arial" w:cs="Arial"/>
          <w:sz w:val="20"/>
          <w:szCs w:val="20"/>
        </w:rPr>
        <w:t xml:space="preserve"> </w:t>
      </w:r>
      <w:hyperlink r:id="rId105" w:history="1">
        <w:r w:rsidRPr="00C65CEE">
          <w:rPr>
            <w:rStyle w:val="Hyperlink"/>
            <w:rFonts w:ascii="Arial" w:hAnsi="Arial" w:cs="Arial"/>
            <w:b/>
            <w:bCs/>
            <w:i/>
            <w:iCs/>
            <w:color w:val="0070C0"/>
            <w:sz w:val="20"/>
            <w:szCs w:val="20"/>
          </w:rPr>
          <w:t xml:space="preserve">Discovery and </w:t>
        </w:r>
        <w:proofErr w:type="gramStart"/>
        <w:r w:rsidRPr="00C65CEE">
          <w:rPr>
            <w:rStyle w:val="Hyperlink"/>
            <w:rFonts w:ascii="Arial" w:hAnsi="Arial" w:cs="Arial"/>
            <w:b/>
            <w:bCs/>
            <w:i/>
            <w:iCs/>
            <w:color w:val="0070C0"/>
            <w:sz w:val="20"/>
            <w:szCs w:val="20"/>
          </w:rPr>
          <w:t>fine-mapping</w:t>
        </w:r>
        <w:proofErr w:type="gramEnd"/>
        <w:r w:rsidRPr="00C65CEE">
          <w:rPr>
            <w:rStyle w:val="Hyperlink"/>
            <w:rFonts w:ascii="Arial" w:hAnsi="Arial" w:cs="Arial"/>
            <w:b/>
            <w:bCs/>
            <w:i/>
            <w:iCs/>
            <w:color w:val="0070C0"/>
            <w:sz w:val="20"/>
            <w:szCs w:val="20"/>
          </w:rPr>
          <w:t xml:space="preserve"> of height loci via high-density imputation of GWASs in individuals of African ancestry</w:t>
        </w:r>
      </w:hyperlink>
      <w:r w:rsidRPr="00C65CEE">
        <w:rPr>
          <w:rStyle w:val="docsum-authors"/>
          <w:rFonts w:ascii="Arial" w:hAnsi="Arial" w:cs="Arial"/>
          <w:b/>
          <w:bCs/>
          <w:i/>
          <w:iCs/>
          <w:color w:val="0070C0"/>
          <w:sz w:val="20"/>
          <w:szCs w:val="20"/>
        </w:rPr>
        <w:t>.</w:t>
      </w:r>
      <w:r w:rsidRPr="00980406">
        <w:rPr>
          <w:rFonts w:ascii="Arial" w:hAnsi="Arial" w:cs="Arial"/>
          <w:sz w:val="20"/>
          <w:szCs w:val="20"/>
        </w:rPr>
        <w:t xml:space="preserve"> </w:t>
      </w:r>
      <w:r w:rsidRPr="00980406">
        <w:rPr>
          <w:rStyle w:val="docsum-journal-citation"/>
          <w:rFonts w:ascii="Arial" w:hAnsi="Arial" w:cs="Arial"/>
          <w:sz w:val="20"/>
          <w:szCs w:val="20"/>
        </w:rPr>
        <w:t xml:space="preserve">Am J Hum Genet. 2021 </w:t>
      </w:r>
      <w:r w:rsidRPr="00980406">
        <w:rPr>
          <w:rStyle w:val="docsum-journal-citation"/>
          <w:rFonts w:ascii="Arial" w:eastAsiaTheme="minorHAnsi" w:hAnsi="Arial" w:cs="Arial"/>
          <w:sz w:val="20"/>
          <w:szCs w:val="20"/>
        </w:rPr>
        <w:t>Apr 1</w:t>
      </w:r>
      <w:r w:rsidRPr="00980406">
        <w:rPr>
          <w:rStyle w:val="docsum-journal-citation"/>
          <w:rFonts w:ascii="Arial" w:hAnsi="Arial" w:cs="Arial"/>
          <w:sz w:val="20"/>
          <w:szCs w:val="20"/>
        </w:rPr>
        <w:t xml:space="preserve">. Vol. </w:t>
      </w:r>
      <w:r w:rsidRPr="00980406">
        <w:rPr>
          <w:rStyle w:val="docsum-journal-citation"/>
          <w:rFonts w:ascii="Arial" w:eastAsiaTheme="minorHAnsi" w:hAnsi="Arial" w:cs="Arial"/>
          <w:sz w:val="20"/>
          <w:szCs w:val="20"/>
        </w:rPr>
        <w:t>108</w:t>
      </w:r>
      <w:r w:rsidRPr="00980406">
        <w:rPr>
          <w:rStyle w:val="docsum-journal-citation"/>
          <w:rFonts w:ascii="Arial" w:hAnsi="Arial" w:cs="Arial"/>
          <w:sz w:val="20"/>
          <w:szCs w:val="20"/>
        </w:rPr>
        <w:t xml:space="preserve">, issue </w:t>
      </w:r>
      <w:r w:rsidRPr="00980406">
        <w:rPr>
          <w:rStyle w:val="docsum-journal-citation"/>
          <w:rFonts w:ascii="Arial" w:eastAsiaTheme="minorHAnsi" w:hAnsi="Arial" w:cs="Arial"/>
          <w:sz w:val="20"/>
          <w:szCs w:val="20"/>
        </w:rPr>
        <w:t>4</w:t>
      </w:r>
      <w:r w:rsidRPr="00980406">
        <w:rPr>
          <w:rStyle w:val="docsum-journal-citation"/>
          <w:rFonts w:ascii="Arial" w:hAnsi="Arial" w:cs="Arial"/>
          <w:sz w:val="20"/>
          <w:szCs w:val="20"/>
        </w:rPr>
        <w:t xml:space="preserve">, pp. </w:t>
      </w:r>
      <w:r w:rsidRPr="00980406">
        <w:rPr>
          <w:rStyle w:val="docsum-journal-citation"/>
          <w:rFonts w:ascii="Arial" w:eastAsiaTheme="minorHAnsi" w:hAnsi="Arial" w:cs="Arial"/>
          <w:sz w:val="20"/>
          <w:szCs w:val="20"/>
        </w:rPr>
        <w:t xml:space="preserve">564-582. </w:t>
      </w:r>
      <w:r w:rsidRPr="00980406">
        <w:rPr>
          <w:rStyle w:val="docsum-journal-citation"/>
          <w:rFonts w:ascii="Arial" w:hAnsi="Arial" w:cs="Arial"/>
          <w:sz w:val="20"/>
          <w:szCs w:val="20"/>
        </w:rPr>
        <w:t xml:space="preserve">PM: 33713608. </w:t>
      </w:r>
      <w:r w:rsidR="00F67F78" w:rsidRPr="00980406">
        <w:rPr>
          <w:rStyle w:val="docsum-journal-citation"/>
          <w:rFonts w:ascii="Arial" w:hAnsi="Arial" w:cs="Arial"/>
          <w:sz w:val="20"/>
          <w:szCs w:val="20"/>
        </w:rPr>
        <w:t>PMC805933.</w:t>
      </w:r>
    </w:p>
    <w:p w14:paraId="2D0D17E3" w14:textId="77777777" w:rsidR="001D4588" w:rsidRPr="006722CD" w:rsidRDefault="001D4588" w:rsidP="001D4588">
      <w:pPr>
        <w:rPr>
          <w:rFonts w:ascii="Arial" w:hAnsi="Arial" w:cs="Arial"/>
          <w:sz w:val="20"/>
          <w:szCs w:val="20"/>
        </w:rPr>
      </w:pPr>
      <w:bookmarkStart w:id="12" w:name="_Hlk99298421"/>
      <w:r w:rsidRPr="006722CD">
        <w:rPr>
          <w:rStyle w:val="docsum-authors"/>
          <w:rFonts w:ascii="Arial" w:hAnsi="Arial" w:cs="Arial"/>
          <w:sz w:val="20"/>
          <w:szCs w:val="20"/>
        </w:rPr>
        <w:t xml:space="preserve">Graham SE, Clarke SL, Wu KH, </w:t>
      </w:r>
      <w:proofErr w:type="spellStart"/>
      <w:r w:rsidRPr="006722CD">
        <w:rPr>
          <w:rStyle w:val="docsum-authors"/>
          <w:rFonts w:ascii="Arial" w:hAnsi="Arial" w:cs="Arial"/>
          <w:sz w:val="20"/>
          <w:szCs w:val="20"/>
        </w:rPr>
        <w:t>Kanoni</w:t>
      </w:r>
      <w:proofErr w:type="spellEnd"/>
      <w:r w:rsidRPr="006722CD">
        <w:rPr>
          <w:rStyle w:val="docsum-authors"/>
          <w:rFonts w:ascii="Arial" w:hAnsi="Arial" w:cs="Arial"/>
          <w:sz w:val="20"/>
          <w:szCs w:val="20"/>
        </w:rPr>
        <w:t xml:space="preserve"> S, Zajac GJM, Ramdas S, </w:t>
      </w:r>
      <w:proofErr w:type="spellStart"/>
      <w:r w:rsidRPr="006722CD">
        <w:rPr>
          <w:rStyle w:val="docsum-authors"/>
          <w:rFonts w:ascii="Arial" w:hAnsi="Arial" w:cs="Arial"/>
          <w:sz w:val="20"/>
          <w:szCs w:val="20"/>
        </w:rPr>
        <w:t>Surakka</w:t>
      </w:r>
      <w:proofErr w:type="spellEnd"/>
      <w:r w:rsidRPr="006722CD">
        <w:rPr>
          <w:rStyle w:val="docsum-authors"/>
          <w:rFonts w:ascii="Arial" w:hAnsi="Arial" w:cs="Arial"/>
          <w:sz w:val="20"/>
          <w:szCs w:val="20"/>
        </w:rPr>
        <w:t xml:space="preserve"> I, </w:t>
      </w:r>
      <w:proofErr w:type="spellStart"/>
      <w:r w:rsidRPr="006722CD">
        <w:rPr>
          <w:rStyle w:val="docsum-authors"/>
          <w:rFonts w:ascii="Arial" w:hAnsi="Arial" w:cs="Arial"/>
          <w:sz w:val="20"/>
          <w:szCs w:val="20"/>
        </w:rPr>
        <w:t>Ntalla</w:t>
      </w:r>
      <w:proofErr w:type="spellEnd"/>
      <w:r w:rsidRPr="006722CD">
        <w:rPr>
          <w:rStyle w:val="docsum-authors"/>
          <w:rFonts w:ascii="Arial" w:hAnsi="Arial" w:cs="Arial"/>
          <w:sz w:val="20"/>
          <w:szCs w:val="20"/>
        </w:rPr>
        <w:t xml:space="preserve"> I, </w:t>
      </w:r>
      <w:proofErr w:type="spellStart"/>
      <w:r w:rsidRPr="006722CD">
        <w:rPr>
          <w:rStyle w:val="docsum-authors"/>
          <w:rFonts w:ascii="Arial" w:hAnsi="Arial" w:cs="Arial"/>
          <w:sz w:val="20"/>
          <w:szCs w:val="20"/>
        </w:rPr>
        <w:t>Vedantam</w:t>
      </w:r>
      <w:proofErr w:type="spellEnd"/>
      <w:r w:rsidRPr="006722CD">
        <w:rPr>
          <w:rStyle w:val="docsum-authors"/>
          <w:rFonts w:ascii="Arial" w:hAnsi="Arial" w:cs="Arial"/>
          <w:sz w:val="20"/>
          <w:szCs w:val="20"/>
        </w:rPr>
        <w:t xml:space="preserve"> S, Winkler TW, Locke AE, </w:t>
      </w:r>
      <w:proofErr w:type="spellStart"/>
      <w:r w:rsidRPr="006722CD">
        <w:rPr>
          <w:rStyle w:val="docsum-authors"/>
          <w:rFonts w:ascii="Arial" w:hAnsi="Arial" w:cs="Arial"/>
          <w:sz w:val="20"/>
          <w:szCs w:val="20"/>
        </w:rPr>
        <w:t>Marouli</w:t>
      </w:r>
      <w:proofErr w:type="spellEnd"/>
      <w:r w:rsidRPr="006722CD">
        <w:rPr>
          <w:rStyle w:val="docsum-authors"/>
          <w:rFonts w:ascii="Arial" w:hAnsi="Arial" w:cs="Arial"/>
          <w:sz w:val="20"/>
          <w:szCs w:val="20"/>
        </w:rPr>
        <w:t xml:space="preserve"> E, Hwang MY, Han S, Narita A, Choudhury A, Bentley AR, </w:t>
      </w:r>
      <w:proofErr w:type="spellStart"/>
      <w:r w:rsidRPr="006722CD">
        <w:rPr>
          <w:rStyle w:val="docsum-authors"/>
          <w:rFonts w:ascii="Arial" w:hAnsi="Arial" w:cs="Arial"/>
          <w:sz w:val="20"/>
          <w:szCs w:val="20"/>
        </w:rPr>
        <w:t>Ekoru</w:t>
      </w:r>
      <w:proofErr w:type="spellEnd"/>
      <w:r w:rsidRPr="006722CD">
        <w:rPr>
          <w:rStyle w:val="docsum-authors"/>
          <w:rFonts w:ascii="Arial" w:hAnsi="Arial" w:cs="Arial"/>
          <w:sz w:val="20"/>
          <w:szCs w:val="20"/>
        </w:rPr>
        <w:t xml:space="preserve"> K, Verma A, Trivedi B, Martin HC, Hunt KA, Hui Q, </w:t>
      </w:r>
      <w:proofErr w:type="spellStart"/>
      <w:r w:rsidRPr="006722CD">
        <w:rPr>
          <w:rStyle w:val="docsum-authors"/>
          <w:rFonts w:ascii="Arial" w:hAnsi="Arial" w:cs="Arial"/>
          <w:sz w:val="20"/>
          <w:szCs w:val="20"/>
        </w:rPr>
        <w:t>Klarin</w:t>
      </w:r>
      <w:proofErr w:type="spellEnd"/>
      <w:r w:rsidRPr="006722CD">
        <w:rPr>
          <w:rStyle w:val="docsum-authors"/>
          <w:rFonts w:ascii="Arial" w:hAnsi="Arial" w:cs="Arial"/>
          <w:sz w:val="20"/>
          <w:szCs w:val="20"/>
        </w:rPr>
        <w:t xml:space="preserve"> D, Zhu X, </w:t>
      </w:r>
      <w:proofErr w:type="spellStart"/>
      <w:r w:rsidRPr="006722CD">
        <w:rPr>
          <w:rStyle w:val="docsum-authors"/>
          <w:rFonts w:ascii="Arial" w:hAnsi="Arial" w:cs="Arial"/>
          <w:sz w:val="20"/>
          <w:szCs w:val="20"/>
        </w:rPr>
        <w:t>Thorleifsson</w:t>
      </w:r>
      <w:proofErr w:type="spellEnd"/>
      <w:r w:rsidRPr="006722CD">
        <w:rPr>
          <w:rStyle w:val="docsum-authors"/>
          <w:rFonts w:ascii="Arial" w:hAnsi="Arial" w:cs="Arial"/>
          <w:sz w:val="20"/>
          <w:szCs w:val="20"/>
        </w:rPr>
        <w:t xml:space="preserve"> G, </w:t>
      </w:r>
      <w:proofErr w:type="spellStart"/>
      <w:r w:rsidRPr="006722CD">
        <w:rPr>
          <w:rStyle w:val="docsum-authors"/>
          <w:rFonts w:ascii="Arial" w:hAnsi="Arial" w:cs="Arial"/>
          <w:sz w:val="20"/>
          <w:szCs w:val="20"/>
        </w:rPr>
        <w:t>Helgadottir</w:t>
      </w:r>
      <w:proofErr w:type="spellEnd"/>
      <w:r w:rsidRPr="006722CD">
        <w:rPr>
          <w:rStyle w:val="docsum-authors"/>
          <w:rFonts w:ascii="Arial" w:hAnsi="Arial" w:cs="Arial"/>
          <w:sz w:val="20"/>
          <w:szCs w:val="20"/>
        </w:rPr>
        <w:t xml:space="preserve"> A, </w:t>
      </w:r>
      <w:proofErr w:type="spellStart"/>
      <w:r w:rsidRPr="006722CD">
        <w:rPr>
          <w:rStyle w:val="docsum-authors"/>
          <w:rFonts w:ascii="Arial" w:hAnsi="Arial" w:cs="Arial"/>
          <w:sz w:val="20"/>
          <w:szCs w:val="20"/>
        </w:rPr>
        <w:t>Gudbjartsson</w:t>
      </w:r>
      <w:proofErr w:type="spellEnd"/>
      <w:r w:rsidRPr="006722CD">
        <w:rPr>
          <w:rStyle w:val="docsum-authors"/>
          <w:rFonts w:ascii="Arial" w:hAnsi="Arial" w:cs="Arial"/>
          <w:sz w:val="20"/>
          <w:szCs w:val="20"/>
        </w:rPr>
        <w:t xml:space="preserve"> DF, Holm H, </w:t>
      </w:r>
      <w:proofErr w:type="spellStart"/>
      <w:r w:rsidRPr="006722CD">
        <w:rPr>
          <w:rStyle w:val="docsum-authors"/>
          <w:rFonts w:ascii="Arial" w:hAnsi="Arial" w:cs="Arial"/>
          <w:sz w:val="20"/>
          <w:szCs w:val="20"/>
        </w:rPr>
        <w:t>Olafsson</w:t>
      </w:r>
      <w:proofErr w:type="spellEnd"/>
      <w:r w:rsidRPr="006722CD">
        <w:rPr>
          <w:rStyle w:val="docsum-authors"/>
          <w:rFonts w:ascii="Arial" w:hAnsi="Arial" w:cs="Arial"/>
          <w:sz w:val="20"/>
          <w:szCs w:val="20"/>
        </w:rPr>
        <w:t xml:space="preserve"> I, Akiyama M, </w:t>
      </w:r>
      <w:proofErr w:type="spellStart"/>
      <w:r w:rsidRPr="006722CD">
        <w:rPr>
          <w:rStyle w:val="docsum-authors"/>
          <w:rFonts w:ascii="Arial" w:hAnsi="Arial" w:cs="Arial"/>
          <w:sz w:val="20"/>
          <w:szCs w:val="20"/>
        </w:rPr>
        <w:t>Sakaue</w:t>
      </w:r>
      <w:proofErr w:type="spellEnd"/>
      <w:r w:rsidRPr="006722CD">
        <w:rPr>
          <w:rStyle w:val="docsum-authors"/>
          <w:rFonts w:ascii="Arial" w:hAnsi="Arial" w:cs="Arial"/>
          <w:sz w:val="20"/>
          <w:szCs w:val="20"/>
        </w:rPr>
        <w:t xml:space="preserve"> S, </w:t>
      </w:r>
      <w:proofErr w:type="spellStart"/>
      <w:r w:rsidRPr="006722CD">
        <w:rPr>
          <w:rStyle w:val="docsum-authors"/>
          <w:rFonts w:ascii="Arial" w:hAnsi="Arial" w:cs="Arial"/>
          <w:sz w:val="20"/>
          <w:szCs w:val="20"/>
        </w:rPr>
        <w:t>Terao</w:t>
      </w:r>
      <w:proofErr w:type="spellEnd"/>
      <w:r w:rsidRPr="006722CD">
        <w:rPr>
          <w:rStyle w:val="docsum-authors"/>
          <w:rFonts w:ascii="Arial" w:hAnsi="Arial" w:cs="Arial"/>
          <w:sz w:val="20"/>
          <w:szCs w:val="20"/>
        </w:rPr>
        <w:t xml:space="preserve"> C, Kanai M, Zhou W, </w:t>
      </w:r>
      <w:proofErr w:type="spellStart"/>
      <w:r w:rsidRPr="006722CD">
        <w:rPr>
          <w:rStyle w:val="docsum-authors"/>
          <w:rFonts w:ascii="Arial" w:hAnsi="Arial" w:cs="Arial"/>
          <w:sz w:val="20"/>
          <w:szCs w:val="20"/>
        </w:rPr>
        <w:t>Brumpton</w:t>
      </w:r>
      <w:proofErr w:type="spellEnd"/>
      <w:r w:rsidRPr="006722CD">
        <w:rPr>
          <w:rStyle w:val="docsum-authors"/>
          <w:rFonts w:ascii="Arial" w:hAnsi="Arial" w:cs="Arial"/>
          <w:sz w:val="20"/>
          <w:szCs w:val="20"/>
        </w:rPr>
        <w:t xml:space="preserve"> BM, Rasheed H, </w:t>
      </w:r>
      <w:proofErr w:type="spellStart"/>
      <w:r w:rsidRPr="006722CD">
        <w:rPr>
          <w:rStyle w:val="docsum-authors"/>
          <w:rFonts w:ascii="Arial" w:hAnsi="Arial" w:cs="Arial"/>
          <w:sz w:val="20"/>
          <w:szCs w:val="20"/>
        </w:rPr>
        <w:t>Ruotsalainen</w:t>
      </w:r>
      <w:proofErr w:type="spellEnd"/>
      <w:r w:rsidRPr="006722CD">
        <w:rPr>
          <w:rStyle w:val="docsum-authors"/>
          <w:rFonts w:ascii="Arial" w:hAnsi="Arial" w:cs="Arial"/>
          <w:sz w:val="20"/>
          <w:szCs w:val="20"/>
        </w:rPr>
        <w:t xml:space="preserve"> SE, </w:t>
      </w:r>
      <w:proofErr w:type="spellStart"/>
      <w:r w:rsidRPr="006722CD">
        <w:rPr>
          <w:rStyle w:val="docsum-authors"/>
          <w:rFonts w:ascii="Arial" w:hAnsi="Arial" w:cs="Arial"/>
          <w:sz w:val="20"/>
          <w:szCs w:val="20"/>
        </w:rPr>
        <w:t>Havulinna</w:t>
      </w:r>
      <w:proofErr w:type="spellEnd"/>
      <w:r w:rsidRPr="006722CD">
        <w:rPr>
          <w:rStyle w:val="docsum-authors"/>
          <w:rFonts w:ascii="Arial" w:hAnsi="Arial" w:cs="Arial"/>
          <w:sz w:val="20"/>
          <w:szCs w:val="20"/>
        </w:rPr>
        <w:t xml:space="preserve"> AS, </w:t>
      </w:r>
      <w:proofErr w:type="spellStart"/>
      <w:r w:rsidRPr="006722CD">
        <w:rPr>
          <w:rStyle w:val="docsum-authors"/>
          <w:rFonts w:ascii="Arial" w:hAnsi="Arial" w:cs="Arial"/>
          <w:sz w:val="20"/>
          <w:szCs w:val="20"/>
        </w:rPr>
        <w:t>Veturi</w:t>
      </w:r>
      <w:proofErr w:type="spellEnd"/>
      <w:r w:rsidRPr="006722CD">
        <w:rPr>
          <w:rStyle w:val="docsum-authors"/>
          <w:rFonts w:ascii="Arial" w:hAnsi="Arial" w:cs="Arial"/>
          <w:sz w:val="20"/>
          <w:szCs w:val="20"/>
        </w:rPr>
        <w:t xml:space="preserve"> Y, Feng Q, Rosenthal EA, </w:t>
      </w:r>
      <w:proofErr w:type="spellStart"/>
      <w:r w:rsidRPr="006722CD">
        <w:rPr>
          <w:rStyle w:val="docsum-authors"/>
          <w:rFonts w:ascii="Arial" w:hAnsi="Arial" w:cs="Arial"/>
          <w:sz w:val="20"/>
          <w:szCs w:val="20"/>
        </w:rPr>
        <w:t>Lingren</w:t>
      </w:r>
      <w:proofErr w:type="spellEnd"/>
      <w:r w:rsidRPr="006722CD">
        <w:rPr>
          <w:rStyle w:val="docsum-authors"/>
          <w:rFonts w:ascii="Arial" w:hAnsi="Arial" w:cs="Arial"/>
          <w:sz w:val="20"/>
          <w:szCs w:val="20"/>
        </w:rPr>
        <w:t xml:space="preserve"> T, Pacheco JA, Pendergrass SA, </w:t>
      </w:r>
      <w:proofErr w:type="spellStart"/>
      <w:r w:rsidRPr="006722CD">
        <w:rPr>
          <w:rStyle w:val="docsum-authors"/>
          <w:rFonts w:ascii="Arial" w:hAnsi="Arial" w:cs="Arial"/>
          <w:sz w:val="20"/>
          <w:szCs w:val="20"/>
        </w:rPr>
        <w:t>Haessler</w:t>
      </w:r>
      <w:proofErr w:type="spellEnd"/>
      <w:r w:rsidRPr="006722CD">
        <w:rPr>
          <w:rStyle w:val="docsum-authors"/>
          <w:rFonts w:ascii="Arial" w:hAnsi="Arial" w:cs="Arial"/>
          <w:sz w:val="20"/>
          <w:szCs w:val="20"/>
        </w:rPr>
        <w:t xml:space="preserve"> J, </w:t>
      </w:r>
      <w:proofErr w:type="spellStart"/>
      <w:r w:rsidRPr="006722CD">
        <w:rPr>
          <w:rStyle w:val="docsum-authors"/>
          <w:rFonts w:ascii="Arial" w:hAnsi="Arial" w:cs="Arial"/>
          <w:sz w:val="20"/>
          <w:szCs w:val="20"/>
        </w:rPr>
        <w:t>Giulianini</w:t>
      </w:r>
      <w:proofErr w:type="spellEnd"/>
      <w:r w:rsidRPr="006722CD">
        <w:rPr>
          <w:rStyle w:val="docsum-authors"/>
          <w:rFonts w:ascii="Arial" w:hAnsi="Arial" w:cs="Arial"/>
          <w:sz w:val="20"/>
          <w:szCs w:val="20"/>
        </w:rPr>
        <w:t xml:space="preserve"> F, Bradford Y, Miller JE, Campbell A, Lin K, Millwood IY, Hindy G, Rasheed A, </w:t>
      </w:r>
      <w:proofErr w:type="spellStart"/>
      <w:r w:rsidRPr="006722CD">
        <w:rPr>
          <w:rStyle w:val="docsum-authors"/>
          <w:rFonts w:ascii="Arial" w:hAnsi="Arial" w:cs="Arial"/>
          <w:sz w:val="20"/>
          <w:szCs w:val="20"/>
        </w:rPr>
        <w:t>Faul</w:t>
      </w:r>
      <w:proofErr w:type="spellEnd"/>
      <w:r w:rsidRPr="006722CD">
        <w:rPr>
          <w:rStyle w:val="docsum-authors"/>
          <w:rFonts w:ascii="Arial" w:hAnsi="Arial" w:cs="Arial"/>
          <w:sz w:val="20"/>
          <w:szCs w:val="20"/>
        </w:rPr>
        <w:t xml:space="preserve"> JD, Zhao W, Weir DR, Turman C, Huang H, Graff M, Mahajan A, Brown MR, Zhang W, Yu K, Schmidt EM, Pandit A, Gustafsson S, Yin X, Luan J, Zhao JH, Matsuda F, Jang HM, Yoon K, Medina-Gomez C, </w:t>
      </w:r>
      <w:proofErr w:type="spellStart"/>
      <w:r w:rsidRPr="006722CD">
        <w:rPr>
          <w:rStyle w:val="docsum-authors"/>
          <w:rFonts w:ascii="Arial" w:hAnsi="Arial" w:cs="Arial"/>
          <w:sz w:val="20"/>
          <w:szCs w:val="20"/>
        </w:rPr>
        <w:t>Pitsillides</w:t>
      </w:r>
      <w:proofErr w:type="spellEnd"/>
      <w:r w:rsidRPr="006722CD">
        <w:rPr>
          <w:rStyle w:val="docsum-authors"/>
          <w:rFonts w:ascii="Arial" w:hAnsi="Arial" w:cs="Arial"/>
          <w:sz w:val="20"/>
          <w:szCs w:val="20"/>
        </w:rPr>
        <w:t xml:space="preserve"> A, </w:t>
      </w:r>
      <w:proofErr w:type="spellStart"/>
      <w:r w:rsidRPr="006722CD">
        <w:rPr>
          <w:rStyle w:val="docsum-authors"/>
          <w:rFonts w:ascii="Arial" w:hAnsi="Arial" w:cs="Arial"/>
          <w:sz w:val="20"/>
          <w:szCs w:val="20"/>
        </w:rPr>
        <w:t>Hottenga</w:t>
      </w:r>
      <w:proofErr w:type="spellEnd"/>
      <w:r w:rsidRPr="006722CD">
        <w:rPr>
          <w:rStyle w:val="docsum-authors"/>
          <w:rFonts w:ascii="Arial" w:hAnsi="Arial" w:cs="Arial"/>
          <w:sz w:val="20"/>
          <w:szCs w:val="20"/>
        </w:rPr>
        <w:t xml:space="preserve"> JJ, Willemsen G, Wood AR, Ji Y, Gao Z, Haworth S, Mitchell RE, Chai JF, </w:t>
      </w:r>
      <w:proofErr w:type="spellStart"/>
      <w:r w:rsidRPr="006722CD">
        <w:rPr>
          <w:rStyle w:val="docsum-authors"/>
          <w:rFonts w:ascii="Arial" w:hAnsi="Arial" w:cs="Arial"/>
          <w:sz w:val="20"/>
          <w:szCs w:val="20"/>
        </w:rPr>
        <w:t>Aadahl</w:t>
      </w:r>
      <w:proofErr w:type="spellEnd"/>
      <w:r w:rsidRPr="006722CD">
        <w:rPr>
          <w:rStyle w:val="docsum-authors"/>
          <w:rFonts w:ascii="Arial" w:hAnsi="Arial" w:cs="Arial"/>
          <w:sz w:val="20"/>
          <w:szCs w:val="20"/>
        </w:rPr>
        <w:t xml:space="preserve"> M, Yao J, Manichaikul A, Warren HR, Ramirez J, Bork-Jensen J, </w:t>
      </w:r>
      <w:proofErr w:type="spellStart"/>
      <w:r w:rsidRPr="006722CD">
        <w:rPr>
          <w:rStyle w:val="docsum-authors"/>
          <w:rFonts w:ascii="Arial" w:hAnsi="Arial" w:cs="Arial"/>
          <w:sz w:val="20"/>
          <w:szCs w:val="20"/>
        </w:rPr>
        <w:t>Kårhus</w:t>
      </w:r>
      <w:proofErr w:type="spellEnd"/>
      <w:r w:rsidRPr="006722CD">
        <w:rPr>
          <w:rStyle w:val="docsum-authors"/>
          <w:rFonts w:ascii="Arial" w:hAnsi="Arial" w:cs="Arial"/>
          <w:sz w:val="20"/>
          <w:szCs w:val="20"/>
        </w:rPr>
        <w:t xml:space="preserve"> LL, Goel A, </w:t>
      </w:r>
      <w:proofErr w:type="spellStart"/>
      <w:r w:rsidRPr="006722CD">
        <w:rPr>
          <w:rStyle w:val="docsum-authors"/>
          <w:rFonts w:ascii="Arial" w:hAnsi="Arial" w:cs="Arial"/>
          <w:sz w:val="20"/>
          <w:szCs w:val="20"/>
        </w:rPr>
        <w:t>Sabater-Lleal</w:t>
      </w:r>
      <w:proofErr w:type="spellEnd"/>
      <w:r w:rsidRPr="006722CD">
        <w:rPr>
          <w:rStyle w:val="docsum-authors"/>
          <w:rFonts w:ascii="Arial" w:hAnsi="Arial" w:cs="Arial"/>
          <w:sz w:val="20"/>
          <w:szCs w:val="20"/>
        </w:rPr>
        <w:t xml:space="preserve"> M, </w:t>
      </w:r>
      <w:proofErr w:type="spellStart"/>
      <w:r w:rsidRPr="006722CD">
        <w:rPr>
          <w:rStyle w:val="docsum-authors"/>
          <w:rFonts w:ascii="Arial" w:hAnsi="Arial" w:cs="Arial"/>
          <w:sz w:val="20"/>
          <w:szCs w:val="20"/>
        </w:rPr>
        <w:t>Noordam</w:t>
      </w:r>
      <w:proofErr w:type="spellEnd"/>
      <w:r w:rsidRPr="006722CD">
        <w:rPr>
          <w:rStyle w:val="docsum-authors"/>
          <w:rFonts w:ascii="Arial" w:hAnsi="Arial" w:cs="Arial"/>
          <w:sz w:val="20"/>
          <w:szCs w:val="20"/>
        </w:rPr>
        <w:t xml:space="preserve"> R, </w:t>
      </w:r>
      <w:proofErr w:type="spellStart"/>
      <w:r w:rsidRPr="006722CD">
        <w:rPr>
          <w:rStyle w:val="docsum-authors"/>
          <w:rFonts w:ascii="Arial" w:hAnsi="Arial" w:cs="Arial"/>
          <w:sz w:val="20"/>
          <w:szCs w:val="20"/>
        </w:rPr>
        <w:t>Sidore</w:t>
      </w:r>
      <w:proofErr w:type="spellEnd"/>
      <w:r w:rsidRPr="006722CD">
        <w:rPr>
          <w:rStyle w:val="docsum-authors"/>
          <w:rFonts w:ascii="Arial" w:hAnsi="Arial" w:cs="Arial"/>
          <w:sz w:val="20"/>
          <w:szCs w:val="20"/>
        </w:rPr>
        <w:t xml:space="preserve"> C, </w:t>
      </w:r>
      <w:proofErr w:type="spellStart"/>
      <w:r w:rsidRPr="006722CD">
        <w:rPr>
          <w:rStyle w:val="docsum-authors"/>
          <w:rFonts w:ascii="Arial" w:hAnsi="Arial" w:cs="Arial"/>
          <w:sz w:val="20"/>
          <w:szCs w:val="20"/>
        </w:rPr>
        <w:t>Fiorillo</w:t>
      </w:r>
      <w:proofErr w:type="spellEnd"/>
      <w:r w:rsidRPr="006722CD">
        <w:rPr>
          <w:rStyle w:val="docsum-authors"/>
          <w:rFonts w:ascii="Arial" w:hAnsi="Arial" w:cs="Arial"/>
          <w:sz w:val="20"/>
          <w:szCs w:val="20"/>
        </w:rPr>
        <w:t xml:space="preserve"> E, McDaid AF, Marques-Vidal P, </w:t>
      </w:r>
      <w:proofErr w:type="spellStart"/>
      <w:r w:rsidRPr="006722CD">
        <w:rPr>
          <w:rStyle w:val="docsum-authors"/>
          <w:rFonts w:ascii="Arial" w:hAnsi="Arial" w:cs="Arial"/>
          <w:sz w:val="20"/>
          <w:szCs w:val="20"/>
        </w:rPr>
        <w:t>Wielscher</w:t>
      </w:r>
      <w:proofErr w:type="spellEnd"/>
      <w:r w:rsidRPr="006722CD">
        <w:rPr>
          <w:rStyle w:val="docsum-authors"/>
          <w:rFonts w:ascii="Arial" w:hAnsi="Arial" w:cs="Arial"/>
          <w:sz w:val="20"/>
          <w:szCs w:val="20"/>
        </w:rPr>
        <w:t xml:space="preserve"> M, Trompet S, Sattar N, </w:t>
      </w:r>
      <w:proofErr w:type="spellStart"/>
      <w:r w:rsidRPr="006722CD">
        <w:rPr>
          <w:rStyle w:val="docsum-authors"/>
          <w:rFonts w:ascii="Arial" w:hAnsi="Arial" w:cs="Arial"/>
          <w:sz w:val="20"/>
          <w:szCs w:val="20"/>
        </w:rPr>
        <w:t>Møllehave</w:t>
      </w:r>
      <w:proofErr w:type="spellEnd"/>
      <w:r w:rsidRPr="006722CD">
        <w:rPr>
          <w:rStyle w:val="docsum-authors"/>
          <w:rFonts w:ascii="Arial" w:hAnsi="Arial" w:cs="Arial"/>
          <w:sz w:val="20"/>
          <w:szCs w:val="20"/>
        </w:rPr>
        <w:t xml:space="preserve"> LT, Thuesen BH, </w:t>
      </w:r>
      <w:proofErr w:type="spellStart"/>
      <w:r w:rsidRPr="006722CD">
        <w:rPr>
          <w:rStyle w:val="docsum-authors"/>
          <w:rFonts w:ascii="Arial" w:hAnsi="Arial" w:cs="Arial"/>
          <w:sz w:val="20"/>
          <w:szCs w:val="20"/>
        </w:rPr>
        <w:t>Munz</w:t>
      </w:r>
      <w:proofErr w:type="spellEnd"/>
      <w:r w:rsidRPr="006722CD">
        <w:rPr>
          <w:rStyle w:val="docsum-authors"/>
          <w:rFonts w:ascii="Arial" w:hAnsi="Arial" w:cs="Arial"/>
          <w:sz w:val="20"/>
          <w:szCs w:val="20"/>
        </w:rPr>
        <w:t xml:space="preserve"> M, Zeng L, Huang J, Yang B, Poveda A, </w:t>
      </w:r>
      <w:proofErr w:type="spellStart"/>
      <w:r w:rsidRPr="006722CD">
        <w:rPr>
          <w:rStyle w:val="docsum-authors"/>
          <w:rFonts w:ascii="Arial" w:hAnsi="Arial" w:cs="Arial"/>
          <w:sz w:val="20"/>
          <w:szCs w:val="20"/>
        </w:rPr>
        <w:t>Kurbasic</w:t>
      </w:r>
      <w:proofErr w:type="spellEnd"/>
      <w:r w:rsidRPr="006722CD">
        <w:rPr>
          <w:rStyle w:val="docsum-authors"/>
          <w:rFonts w:ascii="Arial" w:hAnsi="Arial" w:cs="Arial"/>
          <w:sz w:val="20"/>
          <w:szCs w:val="20"/>
        </w:rPr>
        <w:t xml:space="preserve"> A, Lamina C, Forer L, Scholz M, </w:t>
      </w:r>
      <w:proofErr w:type="spellStart"/>
      <w:r w:rsidRPr="006722CD">
        <w:rPr>
          <w:rStyle w:val="docsum-authors"/>
          <w:rFonts w:ascii="Arial" w:hAnsi="Arial" w:cs="Arial"/>
          <w:sz w:val="20"/>
          <w:szCs w:val="20"/>
        </w:rPr>
        <w:t>Galesloot</w:t>
      </w:r>
      <w:proofErr w:type="spellEnd"/>
      <w:r w:rsidRPr="006722CD">
        <w:rPr>
          <w:rStyle w:val="docsum-authors"/>
          <w:rFonts w:ascii="Arial" w:hAnsi="Arial" w:cs="Arial"/>
          <w:sz w:val="20"/>
          <w:szCs w:val="20"/>
        </w:rPr>
        <w:t xml:space="preserve"> TE, Bradfield JP, </w:t>
      </w:r>
      <w:proofErr w:type="spellStart"/>
      <w:r w:rsidRPr="006722CD">
        <w:rPr>
          <w:rStyle w:val="docsum-authors"/>
          <w:rFonts w:ascii="Arial" w:hAnsi="Arial" w:cs="Arial"/>
          <w:sz w:val="20"/>
          <w:szCs w:val="20"/>
        </w:rPr>
        <w:t>Daw</w:t>
      </w:r>
      <w:proofErr w:type="spellEnd"/>
      <w:r w:rsidRPr="006722CD">
        <w:rPr>
          <w:rStyle w:val="docsum-authors"/>
          <w:rFonts w:ascii="Arial" w:hAnsi="Arial" w:cs="Arial"/>
          <w:sz w:val="20"/>
          <w:szCs w:val="20"/>
        </w:rPr>
        <w:t xml:space="preserve"> EW, </w:t>
      </w:r>
      <w:proofErr w:type="spellStart"/>
      <w:r w:rsidRPr="006722CD">
        <w:rPr>
          <w:rStyle w:val="docsum-authors"/>
          <w:rFonts w:ascii="Arial" w:hAnsi="Arial" w:cs="Arial"/>
          <w:sz w:val="20"/>
          <w:szCs w:val="20"/>
        </w:rPr>
        <w:t>Zmuda</w:t>
      </w:r>
      <w:proofErr w:type="spellEnd"/>
      <w:r w:rsidRPr="006722CD">
        <w:rPr>
          <w:rStyle w:val="docsum-authors"/>
          <w:rFonts w:ascii="Arial" w:hAnsi="Arial" w:cs="Arial"/>
          <w:sz w:val="20"/>
          <w:szCs w:val="20"/>
        </w:rPr>
        <w:t xml:space="preserve"> JM, Mitchell JS, Fuchsberger C, Christensen H, Brody JA, </w:t>
      </w:r>
      <w:proofErr w:type="spellStart"/>
      <w:r w:rsidRPr="006722CD">
        <w:rPr>
          <w:rStyle w:val="docsum-authors"/>
          <w:rFonts w:ascii="Arial" w:hAnsi="Arial" w:cs="Arial"/>
          <w:sz w:val="20"/>
          <w:szCs w:val="20"/>
        </w:rPr>
        <w:t>Feitosa</w:t>
      </w:r>
      <w:proofErr w:type="spellEnd"/>
      <w:r w:rsidRPr="006722CD">
        <w:rPr>
          <w:rStyle w:val="docsum-authors"/>
          <w:rFonts w:ascii="Arial" w:hAnsi="Arial" w:cs="Arial"/>
          <w:sz w:val="20"/>
          <w:szCs w:val="20"/>
        </w:rPr>
        <w:t xml:space="preserve"> MF, </w:t>
      </w:r>
      <w:proofErr w:type="spellStart"/>
      <w:r w:rsidRPr="006722CD">
        <w:rPr>
          <w:rStyle w:val="docsum-authors"/>
          <w:rFonts w:ascii="Arial" w:hAnsi="Arial" w:cs="Arial"/>
          <w:sz w:val="20"/>
          <w:szCs w:val="20"/>
        </w:rPr>
        <w:t>Wojczynski</w:t>
      </w:r>
      <w:proofErr w:type="spellEnd"/>
      <w:r w:rsidRPr="006722CD">
        <w:rPr>
          <w:rStyle w:val="docsum-authors"/>
          <w:rFonts w:ascii="Arial" w:hAnsi="Arial" w:cs="Arial"/>
          <w:sz w:val="20"/>
          <w:szCs w:val="20"/>
        </w:rPr>
        <w:t xml:space="preserve"> MK, Preuss M, </w:t>
      </w:r>
      <w:proofErr w:type="spellStart"/>
      <w:r w:rsidRPr="006722CD">
        <w:rPr>
          <w:rStyle w:val="docsum-authors"/>
          <w:rFonts w:ascii="Arial" w:hAnsi="Arial" w:cs="Arial"/>
          <w:sz w:val="20"/>
          <w:szCs w:val="20"/>
        </w:rPr>
        <w:t>Mangino</w:t>
      </w:r>
      <w:proofErr w:type="spellEnd"/>
      <w:r w:rsidRPr="006722CD">
        <w:rPr>
          <w:rStyle w:val="docsum-authors"/>
          <w:rFonts w:ascii="Arial" w:hAnsi="Arial" w:cs="Arial"/>
          <w:sz w:val="20"/>
          <w:szCs w:val="20"/>
        </w:rPr>
        <w:t xml:space="preserve"> M, </w:t>
      </w:r>
      <w:proofErr w:type="spellStart"/>
      <w:r w:rsidRPr="006722CD">
        <w:rPr>
          <w:rStyle w:val="docsum-authors"/>
          <w:rFonts w:ascii="Arial" w:hAnsi="Arial" w:cs="Arial"/>
          <w:sz w:val="20"/>
          <w:szCs w:val="20"/>
        </w:rPr>
        <w:t>Christofidou</w:t>
      </w:r>
      <w:proofErr w:type="spellEnd"/>
      <w:r w:rsidRPr="006722CD">
        <w:rPr>
          <w:rStyle w:val="docsum-authors"/>
          <w:rFonts w:ascii="Arial" w:hAnsi="Arial" w:cs="Arial"/>
          <w:sz w:val="20"/>
          <w:szCs w:val="20"/>
        </w:rPr>
        <w:t xml:space="preserve"> P, Verweij N, Benjamins JW, </w:t>
      </w:r>
      <w:proofErr w:type="spellStart"/>
      <w:r w:rsidRPr="006722CD">
        <w:rPr>
          <w:rStyle w:val="docsum-authors"/>
          <w:rFonts w:ascii="Arial" w:hAnsi="Arial" w:cs="Arial"/>
          <w:sz w:val="20"/>
          <w:szCs w:val="20"/>
        </w:rPr>
        <w:t>Engmann</w:t>
      </w:r>
      <w:proofErr w:type="spellEnd"/>
      <w:r w:rsidRPr="006722CD">
        <w:rPr>
          <w:rStyle w:val="docsum-authors"/>
          <w:rFonts w:ascii="Arial" w:hAnsi="Arial" w:cs="Arial"/>
          <w:sz w:val="20"/>
          <w:szCs w:val="20"/>
        </w:rPr>
        <w:t xml:space="preserve"> J, </w:t>
      </w:r>
      <w:proofErr w:type="spellStart"/>
      <w:r w:rsidRPr="006722CD">
        <w:rPr>
          <w:rStyle w:val="docsum-authors"/>
          <w:rFonts w:ascii="Arial" w:hAnsi="Arial" w:cs="Arial"/>
          <w:sz w:val="20"/>
          <w:szCs w:val="20"/>
        </w:rPr>
        <w:t>Kember</w:t>
      </w:r>
      <w:proofErr w:type="spellEnd"/>
      <w:r w:rsidRPr="006722CD">
        <w:rPr>
          <w:rStyle w:val="docsum-authors"/>
          <w:rFonts w:ascii="Arial" w:hAnsi="Arial" w:cs="Arial"/>
          <w:sz w:val="20"/>
          <w:szCs w:val="20"/>
        </w:rPr>
        <w:t xml:space="preserve"> RL, </w:t>
      </w:r>
      <w:proofErr w:type="spellStart"/>
      <w:r w:rsidRPr="006722CD">
        <w:rPr>
          <w:rStyle w:val="docsum-authors"/>
          <w:rFonts w:ascii="Arial" w:hAnsi="Arial" w:cs="Arial"/>
          <w:sz w:val="20"/>
          <w:szCs w:val="20"/>
        </w:rPr>
        <w:t>Slieker</w:t>
      </w:r>
      <w:proofErr w:type="spellEnd"/>
      <w:r w:rsidRPr="006722CD">
        <w:rPr>
          <w:rStyle w:val="docsum-authors"/>
          <w:rFonts w:ascii="Arial" w:hAnsi="Arial" w:cs="Arial"/>
          <w:sz w:val="20"/>
          <w:szCs w:val="20"/>
        </w:rPr>
        <w:t xml:space="preserve"> RC, Lo KS, </w:t>
      </w:r>
      <w:proofErr w:type="spellStart"/>
      <w:r w:rsidRPr="006722CD">
        <w:rPr>
          <w:rStyle w:val="docsum-authors"/>
          <w:rFonts w:ascii="Arial" w:hAnsi="Arial" w:cs="Arial"/>
          <w:sz w:val="20"/>
          <w:szCs w:val="20"/>
        </w:rPr>
        <w:t>Zilhao</w:t>
      </w:r>
      <w:proofErr w:type="spellEnd"/>
      <w:r w:rsidRPr="006722CD">
        <w:rPr>
          <w:rStyle w:val="docsum-authors"/>
          <w:rFonts w:ascii="Arial" w:hAnsi="Arial" w:cs="Arial"/>
          <w:sz w:val="20"/>
          <w:szCs w:val="20"/>
        </w:rPr>
        <w:t xml:space="preserve"> NR, Le P, Kleber ME, Delgado GE, </w:t>
      </w:r>
      <w:proofErr w:type="spellStart"/>
      <w:r w:rsidRPr="006722CD">
        <w:rPr>
          <w:rStyle w:val="docsum-authors"/>
          <w:rFonts w:ascii="Arial" w:hAnsi="Arial" w:cs="Arial"/>
          <w:sz w:val="20"/>
          <w:szCs w:val="20"/>
        </w:rPr>
        <w:t>Huo</w:t>
      </w:r>
      <w:proofErr w:type="spellEnd"/>
      <w:r w:rsidRPr="006722CD">
        <w:rPr>
          <w:rStyle w:val="docsum-authors"/>
          <w:rFonts w:ascii="Arial" w:hAnsi="Arial" w:cs="Arial"/>
          <w:sz w:val="20"/>
          <w:szCs w:val="20"/>
        </w:rPr>
        <w:t xml:space="preserve"> S, Ikeda DD, </w:t>
      </w:r>
      <w:proofErr w:type="spellStart"/>
      <w:r w:rsidRPr="006722CD">
        <w:rPr>
          <w:rStyle w:val="docsum-authors"/>
          <w:rFonts w:ascii="Arial" w:hAnsi="Arial" w:cs="Arial"/>
          <w:sz w:val="20"/>
          <w:szCs w:val="20"/>
        </w:rPr>
        <w:t>Iha</w:t>
      </w:r>
      <w:proofErr w:type="spellEnd"/>
      <w:r w:rsidRPr="006722CD">
        <w:rPr>
          <w:rStyle w:val="docsum-authors"/>
          <w:rFonts w:ascii="Arial" w:hAnsi="Arial" w:cs="Arial"/>
          <w:sz w:val="20"/>
          <w:szCs w:val="20"/>
        </w:rPr>
        <w:t xml:space="preserve"> H, Yang J, Liu J, Leonard HL, Marten J, Schmidt B, Arendt M, Smyth LJ, </w:t>
      </w:r>
      <w:proofErr w:type="spellStart"/>
      <w:r w:rsidRPr="006722CD">
        <w:rPr>
          <w:rStyle w:val="docsum-authors"/>
          <w:rFonts w:ascii="Arial" w:hAnsi="Arial" w:cs="Arial"/>
          <w:sz w:val="20"/>
          <w:szCs w:val="20"/>
        </w:rPr>
        <w:t>Cañadas-Garre</w:t>
      </w:r>
      <w:proofErr w:type="spellEnd"/>
      <w:r w:rsidRPr="006722CD">
        <w:rPr>
          <w:rStyle w:val="docsum-authors"/>
          <w:rFonts w:ascii="Arial" w:hAnsi="Arial" w:cs="Arial"/>
          <w:sz w:val="20"/>
          <w:szCs w:val="20"/>
        </w:rPr>
        <w:t xml:space="preserve"> M, Wang C, </w:t>
      </w:r>
      <w:proofErr w:type="spellStart"/>
      <w:r w:rsidRPr="006722CD">
        <w:rPr>
          <w:rStyle w:val="docsum-authors"/>
          <w:rFonts w:ascii="Arial" w:hAnsi="Arial" w:cs="Arial"/>
          <w:sz w:val="20"/>
          <w:szCs w:val="20"/>
        </w:rPr>
        <w:t>Nakatochi</w:t>
      </w:r>
      <w:proofErr w:type="spellEnd"/>
      <w:r w:rsidRPr="006722CD">
        <w:rPr>
          <w:rStyle w:val="docsum-authors"/>
          <w:rFonts w:ascii="Arial" w:hAnsi="Arial" w:cs="Arial"/>
          <w:sz w:val="20"/>
          <w:szCs w:val="20"/>
        </w:rPr>
        <w:t xml:space="preserve"> M, Wong A, </w:t>
      </w:r>
      <w:proofErr w:type="spellStart"/>
      <w:r w:rsidRPr="006722CD">
        <w:rPr>
          <w:rStyle w:val="docsum-authors"/>
          <w:rFonts w:ascii="Arial" w:hAnsi="Arial" w:cs="Arial"/>
          <w:sz w:val="20"/>
          <w:szCs w:val="20"/>
        </w:rPr>
        <w:t>Hutri-Kähönen</w:t>
      </w:r>
      <w:proofErr w:type="spellEnd"/>
      <w:r w:rsidRPr="006722CD">
        <w:rPr>
          <w:rStyle w:val="docsum-authors"/>
          <w:rFonts w:ascii="Arial" w:hAnsi="Arial" w:cs="Arial"/>
          <w:sz w:val="20"/>
          <w:szCs w:val="20"/>
        </w:rPr>
        <w:t xml:space="preserve"> N, Sim X, Xia R, Huerta-</w:t>
      </w:r>
      <w:proofErr w:type="spellStart"/>
      <w:r w:rsidRPr="006722CD">
        <w:rPr>
          <w:rStyle w:val="docsum-authors"/>
          <w:rFonts w:ascii="Arial" w:hAnsi="Arial" w:cs="Arial"/>
          <w:sz w:val="20"/>
          <w:szCs w:val="20"/>
        </w:rPr>
        <w:t>Chagoya</w:t>
      </w:r>
      <w:proofErr w:type="spellEnd"/>
      <w:r w:rsidRPr="006722CD">
        <w:rPr>
          <w:rStyle w:val="docsum-authors"/>
          <w:rFonts w:ascii="Arial" w:hAnsi="Arial" w:cs="Arial"/>
          <w:sz w:val="20"/>
          <w:szCs w:val="20"/>
        </w:rPr>
        <w:t xml:space="preserve"> A, Fernandez-Lopez JC, </w:t>
      </w:r>
      <w:proofErr w:type="spellStart"/>
      <w:r w:rsidRPr="006722CD">
        <w:rPr>
          <w:rStyle w:val="docsum-authors"/>
          <w:rFonts w:ascii="Arial" w:hAnsi="Arial" w:cs="Arial"/>
          <w:sz w:val="20"/>
          <w:szCs w:val="20"/>
        </w:rPr>
        <w:t>Lyssenko</w:t>
      </w:r>
      <w:proofErr w:type="spellEnd"/>
      <w:r w:rsidRPr="006722CD">
        <w:rPr>
          <w:rStyle w:val="docsum-authors"/>
          <w:rFonts w:ascii="Arial" w:hAnsi="Arial" w:cs="Arial"/>
          <w:sz w:val="20"/>
          <w:szCs w:val="20"/>
        </w:rPr>
        <w:t xml:space="preserve"> V, Ahmed M, Jackson AU, Irvin MR, </w:t>
      </w:r>
      <w:proofErr w:type="spellStart"/>
      <w:r w:rsidRPr="006722CD">
        <w:rPr>
          <w:rStyle w:val="docsum-authors"/>
          <w:rFonts w:ascii="Arial" w:hAnsi="Arial" w:cs="Arial"/>
          <w:sz w:val="20"/>
          <w:szCs w:val="20"/>
        </w:rPr>
        <w:t>Oldmeadow</w:t>
      </w:r>
      <w:proofErr w:type="spellEnd"/>
      <w:r w:rsidRPr="006722CD">
        <w:rPr>
          <w:rStyle w:val="docsum-authors"/>
          <w:rFonts w:ascii="Arial" w:hAnsi="Arial" w:cs="Arial"/>
          <w:sz w:val="20"/>
          <w:szCs w:val="20"/>
        </w:rPr>
        <w:t xml:space="preserve"> C, Kim HN, Ryu S, </w:t>
      </w:r>
      <w:proofErr w:type="spellStart"/>
      <w:r w:rsidRPr="006722CD">
        <w:rPr>
          <w:rStyle w:val="docsum-authors"/>
          <w:rFonts w:ascii="Arial" w:hAnsi="Arial" w:cs="Arial"/>
          <w:sz w:val="20"/>
          <w:szCs w:val="20"/>
        </w:rPr>
        <w:t>Timmers</w:t>
      </w:r>
      <w:proofErr w:type="spellEnd"/>
      <w:r w:rsidRPr="006722CD">
        <w:rPr>
          <w:rStyle w:val="docsum-authors"/>
          <w:rFonts w:ascii="Arial" w:hAnsi="Arial" w:cs="Arial"/>
          <w:sz w:val="20"/>
          <w:szCs w:val="20"/>
        </w:rPr>
        <w:t xml:space="preserve"> PRHJ, </w:t>
      </w:r>
      <w:proofErr w:type="spellStart"/>
      <w:r w:rsidRPr="006722CD">
        <w:rPr>
          <w:rStyle w:val="docsum-authors"/>
          <w:rFonts w:ascii="Arial" w:hAnsi="Arial" w:cs="Arial"/>
          <w:sz w:val="20"/>
          <w:szCs w:val="20"/>
        </w:rPr>
        <w:t>Arbeeva</w:t>
      </w:r>
      <w:proofErr w:type="spellEnd"/>
      <w:r w:rsidRPr="006722CD">
        <w:rPr>
          <w:rStyle w:val="docsum-authors"/>
          <w:rFonts w:ascii="Arial" w:hAnsi="Arial" w:cs="Arial"/>
          <w:sz w:val="20"/>
          <w:szCs w:val="20"/>
        </w:rPr>
        <w:t xml:space="preserve"> L, </w:t>
      </w:r>
      <w:proofErr w:type="spellStart"/>
      <w:r w:rsidRPr="006722CD">
        <w:rPr>
          <w:rStyle w:val="docsum-authors"/>
          <w:rFonts w:ascii="Arial" w:hAnsi="Arial" w:cs="Arial"/>
          <w:sz w:val="20"/>
          <w:szCs w:val="20"/>
        </w:rPr>
        <w:t>Dorajoo</w:t>
      </w:r>
      <w:proofErr w:type="spellEnd"/>
      <w:r w:rsidRPr="006722CD">
        <w:rPr>
          <w:rStyle w:val="docsum-authors"/>
          <w:rFonts w:ascii="Arial" w:hAnsi="Arial" w:cs="Arial"/>
          <w:sz w:val="20"/>
          <w:szCs w:val="20"/>
        </w:rPr>
        <w:t xml:space="preserve"> R, Lange LA, Chai X, Prasad G, </w:t>
      </w:r>
      <w:proofErr w:type="spellStart"/>
      <w:r w:rsidRPr="006722CD">
        <w:rPr>
          <w:rStyle w:val="docsum-authors"/>
          <w:rFonts w:ascii="Arial" w:hAnsi="Arial" w:cs="Arial"/>
          <w:sz w:val="20"/>
          <w:szCs w:val="20"/>
        </w:rPr>
        <w:t>Lorés</w:t>
      </w:r>
      <w:proofErr w:type="spellEnd"/>
      <w:r w:rsidRPr="006722CD">
        <w:rPr>
          <w:rStyle w:val="docsum-authors"/>
          <w:rFonts w:ascii="Arial" w:hAnsi="Arial" w:cs="Arial"/>
          <w:sz w:val="20"/>
          <w:szCs w:val="20"/>
        </w:rPr>
        <w:t xml:space="preserve">-Motta L, Pauper M, Long J, Li X, </w:t>
      </w:r>
      <w:proofErr w:type="spellStart"/>
      <w:r w:rsidRPr="006722CD">
        <w:rPr>
          <w:rStyle w:val="docsum-authors"/>
          <w:rFonts w:ascii="Arial" w:hAnsi="Arial" w:cs="Arial"/>
          <w:sz w:val="20"/>
          <w:szCs w:val="20"/>
        </w:rPr>
        <w:t>Theusch</w:t>
      </w:r>
      <w:proofErr w:type="spellEnd"/>
      <w:r w:rsidRPr="006722CD">
        <w:rPr>
          <w:rStyle w:val="docsum-authors"/>
          <w:rFonts w:ascii="Arial" w:hAnsi="Arial" w:cs="Arial"/>
          <w:sz w:val="20"/>
          <w:szCs w:val="20"/>
        </w:rPr>
        <w:t xml:space="preserve"> E, Takeuchi F, </w:t>
      </w:r>
      <w:proofErr w:type="spellStart"/>
      <w:r w:rsidRPr="006722CD">
        <w:rPr>
          <w:rStyle w:val="docsum-authors"/>
          <w:rFonts w:ascii="Arial" w:hAnsi="Arial" w:cs="Arial"/>
          <w:sz w:val="20"/>
          <w:szCs w:val="20"/>
        </w:rPr>
        <w:t>Spracklen</w:t>
      </w:r>
      <w:proofErr w:type="spellEnd"/>
      <w:r w:rsidRPr="006722CD">
        <w:rPr>
          <w:rStyle w:val="docsum-authors"/>
          <w:rFonts w:ascii="Arial" w:hAnsi="Arial" w:cs="Arial"/>
          <w:sz w:val="20"/>
          <w:szCs w:val="20"/>
        </w:rPr>
        <w:t xml:space="preserve"> CN, </w:t>
      </w:r>
      <w:proofErr w:type="spellStart"/>
      <w:r w:rsidRPr="006722CD">
        <w:rPr>
          <w:rStyle w:val="docsum-authors"/>
          <w:rFonts w:ascii="Arial" w:hAnsi="Arial" w:cs="Arial"/>
          <w:sz w:val="20"/>
          <w:szCs w:val="20"/>
        </w:rPr>
        <w:t>Loukola</w:t>
      </w:r>
      <w:proofErr w:type="spellEnd"/>
      <w:r w:rsidRPr="006722CD">
        <w:rPr>
          <w:rStyle w:val="docsum-authors"/>
          <w:rFonts w:ascii="Arial" w:hAnsi="Arial" w:cs="Arial"/>
          <w:sz w:val="20"/>
          <w:szCs w:val="20"/>
        </w:rPr>
        <w:t xml:space="preserve"> A, </w:t>
      </w:r>
      <w:proofErr w:type="spellStart"/>
      <w:r w:rsidRPr="006722CD">
        <w:rPr>
          <w:rStyle w:val="docsum-authors"/>
          <w:rFonts w:ascii="Arial" w:hAnsi="Arial" w:cs="Arial"/>
          <w:sz w:val="20"/>
          <w:szCs w:val="20"/>
        </w:rPr>
        <w:t>Bollepalli</w:t>
      </w:r>
      <w:proofErr w:type="spellEnd"/>
      <w:r w:rsidRPr="006722CD">
        <w:rPr>
          <w:rStyle w:val="docsum-authors"/>
          <w:rFonts w:ascii="Arial" w:hAnsi="Arial" w:cs="Arial"/>
          <w:sz w:val="20"/>
          <w:szCs w:val="20"/>
        </w:rPr>
        <w:t xml:space="preserve"> S, Warner SC, Wang YX, Wei WB, </w:t>
      </w:r>
      <w:proofErr w:type="spellStart"/>
      <w:r w:rsidRPr="006722CD">
        <w:rPr>
          <w:rStyle w:val="docsum-authors"/>
          <w:rFonts w:ascii="Arial" w:hAnsi="Arial" w:cs="Arial"/>
          <w:sz w:val="20"/>
          <w:szCs w:val="20"/>
        </w:rPr>
        <w:t>Nutile</w:t>
      </w:r>
      <w:proofErr w:type="spellEnd"/>
      <w:r w:rsidRPr="006722CD">
        <w:rPr>
          <w:rStyle w:val="docsum-authors"/>
          <w:rFonts w:ascii="Arial" w:hAnsi="Arial" w:cs="Arial"/>
          <w:sz w:val="20"/>
          <w:szCs w:val="20"/>
        </w:rPr>
        <w:t xml:space="preserve"> T, Ruggiero D, Sung YJ, Hung YJ, Chen S, Liu F, Yang J, </w:t>
      </w:r>
      <w:proofErr w:type="spellStart"/>
      <w:r w:rsidRPr="006722CD">
        <w:rPr>
          <w:rStyle w:val="docsum-authors"/>
          <w:rFonts w:ascii="Arial" w:hAnsi="Arial" w:cs="Arial"/>
          <w:sz w:val="20"/>
          <w:szCs w:val="20"/>
        </w:rPr>
        <w:t>Kentistou</w:t>
      </w:r>
      <w:proofErr w:type="spellEnd"/>
      <w:r w:rsidRPr="006722CD">
        <w:rPr>
          <w:rStyle w:val="docsum-authors"/>
          <w:rFonts w:ascii="Arial" w:hAnsi="Arial" w:cs="Arial"/>
          <w:sz w:val="20"/>
          <w:szCs w:val="20"/>
        </w:rPr>
        <w:t xml:space="preserve"> KA, Gorski M, </w:t>
      </w:r>
      <w:proofErr w:type="spellStart"/>
      <w:r w:rsidRPr="006722CD">
        <w:rPr>
          <w:rStyle w:val="docsum-authors"/>
          <w:rFonts w:ascii="Arial" w:hAnsi="Arial" w:cs="Arial"/>
          <w:sz w:val="20"/>
          <w:szCs w:val="20"/>
        </w:rPr>
        <w:t>Brumat</w:t>
      </w:r>
      <w:proofErr w:type="spellEnd"/>
      <w:r w:rsidRPr="006722CD">
        <w:rPr>
          <w:rStyle w:val="docsum-authors"/>
          <w:rFonts w:ascii="Arial" w:hAnsi="Arial" w:cs="Arial"/>
          <w:sz w:val="20"/>
          <w:szCs w:val="20"/>
        </w:rPr>
        <w:t xml:space="preserve"> M, </w:t>
      </w:r>
      <w:proofErr w:type="spellStart"/>
      <w:r w:rsidRPr="006722CD">
        <w:rPr>
          <w:rStyle w:val="docsum-authors"/>
          <w:rFonts w:ascii="Arial" w:hAnsi="Arial" w:cs="Arial"/>
          <w:sz w:val="20"/>
          <w:szCs w:val="20"/>
        </w:rPr>
        <w:t>Meidtner</w:t>
      </w:r>
      <w:proofErr w:type="spellEnd"/>
      <w:r w:rsidRPr="006722CD">
        <w:rPr>
          <w:rStyle w:val="docsum-authors"/>
          <w:rFonts w:ascii="Arial" w:hAnsi="Arial" w:cs="Arial"/>
          <w:sz w:val="20"/>
          <w:szCs w:val="20"/>
        </w:rPr>
        <w:t xml:space="preserve"> K, </w:t>
      </w:r>
      <w:proofErr w:type="spellStart"/>
      <w:r w:rsidRPr="006722CD">
        <w:rPr>
          <w:rStyle w:val="docsum-authors"/>
          <w:rFonts w:ascii="Arial" w:hAnsi="Arial" w:cs="Arial"/>
          <w:sz w:val="20"/>
          <w:szCs w:val="20"/>
        </w:rPr>
        <w:t>Bielak</w:t>
      </w:r>
      <w:proofErr w:type="spellEnd"/>
      <w:r w:rsidRPr="006722CD">
        <w:rPr>
          <w:rStyle w:val="docsum-authors"/>
          <w:rFonts w:ascii="Arial" w:hAnsi="Arial" w:cs="Arial"/>
          <w:sz w:val="20"/>
          <w:szCs w:val="20"/>
        </w:rPr>
        <w:t xml:space="preserve"> LF, Smith JA, </w:t>
      </w:r>
      <w:proofErr w:type="spellStart"/>
      <w:r w:rsidRPr="006722CD">
        <w:rPr>
          <w:rStyle w:val="docsum-authors"/>
          <w:rFonts w:ascii="Arial" w:hAnsi="Arial" w:cs="Arial"/>
          <w:sz w:val="20"/>
          <w:szCs w:val="20"/>
        </w:rPr>
        <w:t>Hebbar</w:t>
      </w:r>
      <w:proofErr w:type="spellEnd"/>
      <w:r w:rsidRPr="006722CD">
        <w:rPr>
          <w:rStyle w:val="docsum-authors"/>
          <w:rFonts w:ascii="Arial" w:hAnsi="Arial" w:cs="Arial"/>
          <w:sz w:val="20"/>
          <w:szCs w:val="20"/>
        </w:rPr>
        <w:t xml:space="preserve"> P, </w:t>
      </w:r>
      <w:proofErr w:type="spellStart"/>
      <w:r w:rsidRPr="006722CD">
        <w:rPr>
          <w:rStyle w:val="docsum-authors"/>
          <w:rFonts w:ascii="Arial" w:hAnsi="Arial" w:cs="Arial"/>
          <w:sz w:val="20"/>
          <w:szCs w:val="20"/>
        </w:rPr>
        <w:t>Farmaki</w:t>
      </w:r>
      <w:proofErr w:type="spellEnd"/>
      <w:r w:rsidRPr="006722CD">
        <w:rPr>
          <w:rStyle w:val="docsum-authors"/>
          <w:rFonts w:ascii="Arial" w:hAnsi="Arial" w:cs="Arial"/>
          <w:sz w:val="20"/>
          <w:szCs w:val="20"/>
        </w:rPr>
        <w:t xml:space="preserve"> AE, Hofer E, Lin M, Xue C, Zhang J, </w:t>
      </w:r>
      <w:proofErr w:type="spellStart"/>
      <w:r w:rsidRPr="006722CD">
        <w:rPr>
          <w:rStyle w:val="docsum-authors"/>
          <w:rFonts w:ascii="Arial" w:hAnsi="Arial" w:cs="Arial"/>
          <w:sz w:val="20"/>
          <w:szCs w:val="20"/>
        </w:rPr>
        <w:t>Concas</w:t>
      </w:r>
      <w:proofErr w:type="spellEnd"/>
      <w:r w:rsidRPr="006722CD">
        <w:rPr>
          <w:rStyle w:val="docsum-authors"/>
          <w:rFonts w:ascii="Arial" w:hAnsi="Arial" w:cs="Arial"/>
          <w:sz w:val="20"/>
          <w:szCs w:val="20"/>
        </w:rPr>
        <w:t xml:space="preserve"> MP, </w:t>
      </w:r>
      <w:proofErr w:type="spellStart"/>
      <w:r w:rsidRPr="006722CD">
        <w:rPr>
          <w:rStyle w:val="docsum-authors"/>
          <w:rFonts w:ascii="Arial" w:hAnsi="Arial" w:cs="Arial"/>
          <w:sz w:val="20"/>
          <w:szCs w:val="20"/>
        </w:rPr>
        <w:t>Vaccargiu</w:t>
      </w:r>
      <w:proofErr w:type="spellEnd"/>
      <w:r w:rsidRPr="006722CD">
        <w:rPr>
          <w:rStyle w:val="docsum-authors"/>
          <w:rFonts w:ascii="Arial" w:hAnsi="Arial" w:cs="Arial"/>
          <w:sz w:val="20"/>
          <w:szCs w:val="20"/>
        </w:rPr>
        <w:t xml:space="preserve"> S, van der Most PJ, </w:t>
      </w:r>
      <w:proofErr w:type="spellStart"/>
      <w:r w:rsidRPr="006722CD">
        <w:rPr>
          <w:rStyle w:val="docsum-authors"/>
          <w:rFonts w:ascii="Arial" w:hAnsi="Arial" w:cs="Arial"/>
          <w:sz w:val="20"/>
          <w:szCs w:val="20"/>
        </w:rPr>
        <w:t>Pitkänen</w:t>
      </w:r>
      <w:proofErr w:type="spellEnd"/>
      <w:r w:rsidRPr="006722CD">
        <w:rPr>
          <w:rStyle w:val="docsum-authors"/>
          <w:rFonts w:ascii="Arial" w:hAnsi="Arial" w:cs="Arial"/>
          <w:sz w:val="20"/>
          <w:szCs w:val="20"/>
        </w:rPr>
        <w:t xml:space="preserve"> N, Cade BE, Lee J, van der </w:t>
      </w:r>
      <w:proofErr w:type="spellStart"/>
      <w:r w:rsidRPr="006722CD">
        <w:rPr>
          <w:rStyle w:val="docsum-authors"/>
          <w:rFonts w:ascii="Arial" w:hAnsi="Arial" w:cs="Arial"/>
          <w:sz w:val="20"/>
          <w:szCs w:val="20"/>
        </w:rPr>
        <w:t>Laan</w:t>
      </w:r>
      <w:proofErr w:type="spellEnd"/>
      <w:r w:rsidRPr="006722CD">
        <w:rPr>
          <w:rStyle w:val="docsum-authors"/>
          <w:rFonts w:ascii="Arial" w:hAnsi="Arial" w:cs="Arial"/>
          <w:sz w:val="20"/>
          <w:szCs w:val="20"/>
        </w:rPr>
        <w:t xml:space="preserve"> SW, </w:t>
      </w:r>
      <w:proofErr w:type="spellStart"/>
      <w:r w:rsidRPr="006722CD">
        <w:rPr>
          <w:rStyle w:val="docsum-authors"/>
          <w:rFonts w:ascii="Arial" w:hAnsi="Arial" w:cs="Arial"/>
          <w:sz w:val="20"/>
          <w:szCs w:val="20"/>
        </w:rPr>
        <w:t>Chitrala</w:t>
      </w:r>
      <w:proofErr w:type="spellEnd"/>
      <w:r w:rsidRPr="006722CD">
        <w:rPr>
          <w:rStyle w:val="docsum-authors"/>
          <w:rFonts w:ascii="Arial" w:hAnsi="Arial" w:cs="Arial"/>
          <w:sz w:val="20"/>
          <w:szCs w:val="20"/>
        </w:rPr>
        <w:t xml:space="preserve"> KN, Weiss S, Zimmermann ME, Lee JY, Choi HS, </w:t>
      </w:r>
      <w:proofErr w:type="spellStart"/>
      <w:r w:rsidRPr="006722CD">
        <w:rPr>
          <w:rStyle w:val="docsum-authors"/>
          <w:rFonts w:ascii="Arial" w:hAnsi="Arial" w:cs="Arial"/>
          <w:sz w:val="20"/>
          <w:szCs w:val="20"/>
        </w:rPr>
        <w:t>Nethander</w:t>
      </w:r>
      <w:proofErr w:type="spellEnd"/>
      <w:r w:rsidRPr="006722CD">
        <w:rPr>
          <w:rStyle w:val="docsum-authors"/>
          <w:rFonts w:ascii="Arial" w:hAnsi="Arial" w:cs="Arial"/>
          <w:sz w:val="20"/>
          <w:szCs w:val="20"/>
        </w:rPr>
        <w:t xml:space="preserve"> M, Freitag-Wolf S, Southam L, Rayner NW, Wang CA, Lin SY, Wang JS, Couture C, </w:t>
      </w:r>
      <w:proofErr w:type="spellStart"/>
      <w:r w:rsidRPr="006722CD">
        <w:rPr>
          <w:rStyle w:val="docsum-authors"/>
          <w:rFonts w:ascii="Arial" w:hAnsi="Arial" w:cs="Arial"/>
          <w:sz w:val="20"/>
          <w:szCs w:val="20"/>
        </w:rPr>
        <w:t>Lyytikäinen</w:t>
      </w:r>
      <w:proofErr w:type="spellEnd"/>
      <w:r w:rsidRPr="006722CD">
        <w:rPr>
          <w:rStyle w:val="docsum-authors"/>
          <w:rFonts w:ascii="Arial" w:hAnsi="Arial" w:cs="Arial"/>
          <w:sz w:val="20"/>
          <w:szCs w:val="20"/>
        </w:rPr>
        <w:t xml:space="preserve"> LP, </w:t>
      </w:r>
      <w:proofErr w:type="spellStart"/>
      <w:r w:rsidRPr="006722CD">
        <w:rPr>
          <w:rStyle w:val="docsum-authors"/>
          <w:rFonts w:ascii="Arial" w:hAnsi="Arial" w:cs="Arial"/>
          <w:sz w:val="20"/>
          <w:szCs w:val="20"/>
        </w:rPr>
        <w:t>Nikus</w:t>
      </w:r>
      <w:proofErr w:type="spellEnd"/>
      <w:r w:rsidRPr="006722CD">
        <w:rPr>
          <w:rStyle w:val="docsum-authors"/>
          <w:rFonts w:ascii="Arial" w:hAnsi="Arial" w:cs="Arial"/>
          <w:sz w:val="20"/>
          <w:szCs w:val="20"/>
        </w:rPr>
        <w:t xml:space="preserve"> K, Cuellar-</w:t>
      </w:r>
      <w:proofErr w:type="spellStart"/>
      <w:r w:rsidRPr="006722CD">
        <w:rPr>
          <w:rStyle w:val="docsum-authors"/>
          <w:rFonts w:ascii="Arial" w:hAnsi="Arial" w:cs="Arial"/>
          <w:sz w:val="20"/>
          <w:szCs w:val="20"/>
        </w:rPr>
        <w:t>Partida</w:t>
      </w:r>
      <w:proofErr w:type="spellEnd"/>
      <w:r w:rsidRPr="006722CD">
        <w:rPr>
          <w:rStyle w:val="docsum-authors"/>
          <w:rFonts w:ascii="Arial" w:hAnsi="Arial" w:cs="Arial"/>
          <w:sz w:val="20"/>
          <w:szCs w:val="20"/>
        </w:rPr>
        <w:t xml:space="preserve"> G, Vestergaard H, </w:t>
      </w:r>
      <w:proofErr w:type="spellStart"/>
      <w:r w:rsidRPr="006722CD">
        <w:rPr>
          <w:rStyle w:val="docsum-authors"/>
          <w:rFonts w:ascii="Arial" w:hAnsi="Arial" w:cs="Arial"/>
          <w:sz w:val="20"/>
          <w:szCs w:val="20"/>
        </w:rPr>
        <w:t>Hildalgo</w:t>
      </w:r>
      <w:proofErr w:type="spellEnd"/>
      <w:r w:rsidRPr="006722CD">
        <w:rPr>
          <w:rStyle w:val="docsum-authors"/>
          <w:rFonts w:ascii="Arial" w:hAnsi="Arial" w:cs="Arial"/>
          <w:sz w:val="20"/>
          <w:szCs w:val="20"/>
        </w:rPr>
        <w:t xml:space="preserve"> B, </w:t>
      </w:r>
      <w:proofErr w:type="spellStart"/>
      <w:r w:rsidRPr="006722CD">
        <w:rPr>
          <w:rStyle w:val="docsum-authors"/>
          <w:rFonts w:ascii="Arial" w:hAnsi="Arial" w:cs="Arial"/>
          <w:sz w:val="20"/>
          <w:szCs w:val="20"/>
        </w:rPr>
        <w:t>Giannakopoulou</w:t>
      </w:r>
      <w:proofErr w:type="spellEnd"/>
      <w:r w:rsidRPr="006722CD">
        <w:rPr>
          <w:rStyle w:val="docsum-authors"/>
          <w:rFonts w:ascii="Arial" w:hAnsi="Arial" w:cs="Arial"/>
          <w:sz w:val="20"/>
          <w:szCs w:val="20"/>
        </w:rPr>
        <w:t xml:space="preserve"> O, Cai Q, </w:t>
      </w:r>
      <w:proofErr w:type="spellStart"/>
      <w:r w:rsidRPr="006722CD">
        <w:rPr>
          <w:rStyle w:val="docsum-authors"/>
          <w:rFonts w:ascii="Arial" w:hAnsi="Arial" w:cs="Arial"/>
          <w:sz w:val="20"/>
          <w:szCs w:val="20"/>
        </w:rPr>
        <w:t>Obura</w:t>
      </w:r>
      <w:proofErr w:type="spellEnd"/>
      <w:r w:rsidRPr="006722CD">
        <w:rPr>
          <w:rStyle w:val="docsum-authors"/>
          <w:rFonts w:ascii="Arial" w:hAnsi="Arial" w:cs="Arial"/>
          <w:sz w:val="20"/>
          <w:szCs w:val="20"/>
        </w:rPr>
        <w:t xml:space="preserve"> MO, van </w:t>
      </w:r>
      <w:proofErr w:type="spellStart"/>
      <w:r w:rsidRPr="006722CD">
        <w:rPr>
          <w:rStyle w:val="docsum-authors"/>
          <w:rFonts w:ascii="Arial" w:hAnsi="Arial" w:cs="Arial"/>
          <w:sz w:val="20"/>
          <w:szCs w:val="20"/>
        </w:rPr>
        <w:t>Setten</w:t>
      </w:r>
      <w:proofErr w:type="spellEnd"/>
      <w:r w:rsidRPr="006722CD">
        <w:rPr>
          <w:rStyle w:val="docsum-authors"/>
          <w:rFonts w:ascii="Arial" w:hAnsi="Arial" w:cs="Arial"/>
          <w:sz w:val="20"/>
          <w:szCs w:val="20"/>
        </w:rPr>
        <w:t xml:space="preserve"> J, Li X, </w:t>
      </w:r>
      <w:proofErr w:type="spellStart"/>
      <w:r w:rsidRPr="006722CD">
        <w:rPr>
          <w:rStyle w:val="docsum-authors"/>
          <w:rFonts w:ascii="Arial" w:hAnsi="Arial" w:cs="Arial"/>
          <w:sz w:val="20"/>
          <w:szCs w:val="20"/>
        </w:rPr>
        <w:t>Schwander</w:t>
      </w:r>
      <w:proofErr w:type="spellEnd"/>
      <w:r w:rsidRPr="006722CD">
        <w:rPr>
          <w:rStyle w:val="docsum-authors"/>
          <w:rFonts w:ascii="Arial" w:hAnsi="Arial" w:cs="Arial"/>
          <w:sz w:val="20"/>
          <w:szCs w:val="20"/>
        </w:rPr>
        <w:t xml:space="preserve"> K, </w:t>
      </w:r>
      <w:proofErr w:type="spellStart"/>
      <w:r w:rsidRPr="006722CD">
        <w:rPr>
          <w:rStyle w:val="docsum-authors"/>
          <w:rFonts w:ascii="Arial" w:hAnsi="Arial" w:cs="Arial"/>
          <w:sz w:val="20"/>
          <w:szCs w:val="20"/>
        </w:rPr>
        <w:t>Terzikhan</w:t>
      </w:r>
      <w:proofErr w:type="spellEnd"/>
      <w:r w:rsidRPr="006722CD">
        <w:rPr>
          <w:rStyle w:val="docsum-authors"/>
          <w:rFonts w:ascii="Arial" w:hAnsi="Arial" w:cs="Arial"/>
          <w:sz w:val="20"/>
          <w:szCs w:val="20"/>
        </w:rPr>
        <w:t xml:space="preserve"> N, Shin JH, Jackson RD, Reiner AP, Martin LW, Chen Z, Li L, Highland HM, Young KL, Kawaguchi </w:t>
      </w:r>
      <w:r w:rsidRPr="006722CD">
        <w:rPr>
          <w:rStyle w:val="docsum-authors"/>
          <w:rFonts w:ascii="Arial" w:hAnsi="Arial" w:cs="Arial"/>
          <w:sz w:val="20"/>
          <w:szCs w:val="20"/>
        </w:rPr>
        <w:lastRenderedPageBreak/>
        <w:t xml:space="preserve">T, </w:t>
      </w:r>
      <w:proofErr w:type="spellStart"/>
      <w:r w:rsidRPr="006722CD">
        <w:rPr>
          <w:rStyle w:val="docsum-authors"/>
          <w:rFonts w:ascii="Arial" w:hAnsi="Arial" w:cs="Arial"/>
          <w:sz w:val="20"/>
          <w:szCs w:val="20"/>
        </w:rPr>
        <w:t>Thiery</w:t>
      </w:r>
      <w:proofErr w:type="spellEnd"/>
      <w:r w:rsidRPr="006722CD">
        <w:rPr>
          <w:rStyle w:val="docsum-authors"/>
          <w:rFonts w:ascii="Arial" w:hAnsi="Arial" w:cs="Arial"/>
          <w:sz w:val="20"/>
          <w:szCs w:val="20"/>
        </w:rPr>
        <w:t xml:space="preserve"> J, Bis JC, Nadkarni GN, </w:t>
      </w:r>
      <w:proofErr w:type="spellStart"/>
      <w:r w:rsidRPr="006722CD">
        <w:rPr>
          <w:rStyle w:val="docsum-authors"/>
          <w:rFonts w:ascii="Arial" w:hAnsi="Arial" w:cs="Arial"/>
          <w:sz w:val="20"/>
          <w:szCs w:val="20"/>
        </w:rPr>
        <w:t>Launer</w:t>
      </w:r>
      <w:proofErr w:type="spellEnd"/>
      <w:r w:rsidRPr="006722CD">
        <w:rPr>
          <w:rStyle w:val="docsum-authors"/>
          <w:rFonts w:ascii="Arial" w:hAnsi="Arial" w:cs="Arial"/>
          <w:sz w:val="20"/>
          <w:szCs w:val="20"/>
        </w:rPr>
        <w:t xml:space="preserve"> LJ, Li H, </w:t>
      </w:r>
      <w:proofErr w:type="spellStart"/>
      <w:r w:rsidRPr="006722CD">
        <w:rPr>
          <w:rStyle w:val="docsum-authors"/>
          <w:rFonts w:ascii="Arial" w:hAnsi="Arial" w:cs="Arial"/>
          <w:sz w:val="20"/>
          <w:szCs w:val="20"/>
        </w:rPr>
        <w:t>Nalls</w:t>
      </w:r>
      <w:proofErr w:type="spellEnd"/>
      <w:r w:rsidRPr="006722CD">
        <w:rPr>
          <w:rStyle w:val="docsum-authors"/>
          <w:rFonts w:ascii="Arial" w:hAnsi="Arial" w:cs="Arial"/>
          <w:sz w:val="20"/>
          <w:szCs w:val="20"/>
        </w:rPr>
        <w:t xml:space="preserve"> MA, </w:t>
      </w:r>
      <w:proofErr w:type="spellStart"/>
      <w:r w:rsidRPr="006722CD">
        <w:rPr>
          <w:rStyle w:val="docsum-authors"/>
          <w:rFonts w:ascii="Arial" w:hAnsi="Arial" w:cs="Arial"/>
          <w:sz w:val="20"/>
          <w:szCs w:val="20"/>
        </w:rPr>
        <w:t>Raitakari</w:t>
      </w:r>
      <w:proofErr w:type="spellEnd"/>
      <w:r w:rsidRPr="006722CD">
        <w:rPr>
          <w:rStyle w:val="docsum-authors"/>
          <w:rFonts w:ascii="Arial" w:hAnsi="Arial" w:cs="Arial"/>
          <w:sz w:val="20"/>
          <w:szCs w:val="20"/>
        </w:rPr>
        <w:t xml:space="preserve"> OT, Ichihara S, Wild SH, Nelson CP, Campbell H, </w:t>
      </w:r>
      <w:proofErr w:type="spellStart"/>
      <w:r w:rsidRPr="006722CD">
        <w:rPr>
          <w:rStyle w:val="docsum-authors"/>
          <w:rFonts w:ascii="Arial" w:hAnsi="Arial" w:cs="Arial"/>
          <w:sz w:val="20"/>
          <w:szCs w:val="20"/>
        </w:rPr>
        <w:t>Jäger</w:t>
      </w:r>
      <w:proofErr w:type="spellEnd"/>
      <w:r w:rsidRPr="006722CD">
        <w:rPr>
          <w:rStyle w:val="docsum-authors"/>
          <w:rFonts w:ascii="Arial" w:hAnsi="Arial" w:cs="Arial"/>
          <w:sz w:val="20"/>
          <w:szCs w:val="20"/>
        </w:rPr>
        <w:t xml:space="preserve"> S, </w:t>
      </w:r>
      <w:proofErr w:type="spellStart"/>
      <w:r w:rsidRPr="006722CD">
        <w:rPr>
          <w:rStyle w:val="docsum-authors"/>
          <w:rFonts w:ascii="Arial" w:hAnsi="Arial" w:cs="Arial"/>
          <w:sz w:val="20"/>
          <w:szCs w:val="20"/>
        </w:rPr>
        <w:t>Nabika</w:t>
      </w:r>
      <w:proofErr w:type="spellEnd"/>
      <w:r w:rsidRPr="006722CD">
        <w:rPr>
          <w:rStyle w:val="docsum-authors"/>
          <w:rFonts w:ascii="Arial" w:hAnsi="Arial" w:cs="Arial"/>
          <w:sz w:val="20"/>
          <w:szCs w:val="20"/>
        </w:rPr>
        <w:t xml:space="preserve"> T, Al-Mulla F, </w:t>
      </w:r>
      <w:proofErr w:type="spellStart"/>
      <w:r w:rsidRPr="006722CD">
        <w:rPr>
          <w:rStyle w:val="docsum-authors"/>
          <w:rFonts w:ascii="Arial" w:hAnsi="Arial" w:cs="Arial"/>
          <w:sz w:val="20"/>
          <w:szCs w:val="20"/>
        </w:rPr>
        <w:t>Niinikoski</w:t>
      </w:r>
      <w:proofErr w:type="spellEnd"/>
      <w:r w:rsidRPr="006722CD">
        <w:rPr>
          <w:rStyle w:val="docsum-authors"/>
          <w:rFonts w:ascii="Arial" w:hAnsi="Arial" w:cs="Arial"/>
          <w:sz w:val="20"/>
          <w:szCs w:val="20"/>
        </w:rPr>
        <w:t xml:space="preserve"> H, </w:t>
      </w:r>
      <w:proofErr w:type="spellStart"/>
      <w:r w:rsidRPr="006722CD">
        <w:rPr>
          <w:rStyle w:val="docsum-authors"/>
          <w:rFonts w:ascii="Arial" w:hAnsi="Arial" w:cs="Arial"/>
          <w:sz w:val="20"/>
          <w:szCs w:val="20"/>
        </w:rPr>
        <w:t>Braund</w:t>
      </w:r>
      <w:proofErr w:type="spellEnd"/>
      <w:r w:rsidRPr="006722CD">
        <w:rPr>
          <w:rStyle w:val="docsum-authors"/>
          <w:rFonts w:ascii="Arial" w:hAnsi="Arial" w:cs="Arial"/>
          <w:sz w:val="20"/>
          <w:szCs w:val="20"/>
        </w:rPr>
        <w:t xml:space="preserve"> PS, </w:t>
      </w:r>
      <w:proofErr w:type="spellStart"/>
      <w:r w:rsidRPr="006722CD">
        <w:rPr>
          <w:rStyle w:val="docsum-authors"/>
          <w:rFonts w:ascii="Arial" w:hAnsi="Arial" w:cs="Arial"/>
          <w:sz w:val="20"/>
          <w:szCs w:val="20"/>
        </w:rPr>
        <w:t>Kolcic</w:t>
      </w:r>
      <w:proofErr w:type="spellEnd"/>
      <w:r w:rsidRPr="006722CD">
        <w:rPr>
          <w:rStyle w:val="docsum-authors"/>
          <w:rFonts w:ascii="Arial" w:hAnsi="Arial" w:cs="Arial"/>
          <w:sz w:val="20"/>
          <w:szCs w:val="20"/>
        </w:rPr>
        <w:t xml:space="preserve"> I, Kovacs P, </w:t>
      </w:r>
      <w:proofErr w:type="spellStart"/>
      <w:r w:rsidRPr="006722CD">
        <w:rPr>
          <w:rStyle w:val="docsum-authors"/>
          <w:rFonts w:ascii="Arial" w:hAnsi="Arial" w:cs="Arial"/>
          <w:sz w:val="20"/>
          <w:szCs w:val="20"/>
        </w:rPr>
        <w:t>Giardoglou</w:t>
      </w:r>
      <w:proofErr w:type="spellEnd"/>
      <w:r w:rsidRPr="006722CD">
        <w:rPr>
          <w:rStyle w:val="docsum-authors"/>
          <w:rFonts w:ascii="Arial" w:hAnsi="Arial" w:cs="Arial"/>
          <w:sz w:val="20"/>
          <w:szCs w:val="20"/>
        </w:rPr>
        <w:t xml:space="preserve"> T, Katsuya T, Bhatti KF, de Kleijn D, de Borst GJ, Kim EK, Adams HHH, Ikram MA, Zhu X, </w:t>
      </w:r>
      <w:proofErr w:type="spellStart"/>
      <w:r w:rsidRPr="006722CD">
        <w:rPr>
          <w:rStyle w:val="docsum-authors"/>
          <w:rFonts w:ascii="Arial" w:hAnsi="Arial" w:cs="Arial"/>
          <w:sz w:val="20"/>
          <w:szCs w:val="20"/>
        </w:rPr>
        <w:t>Asselbergs</w:t>
      </w:r>
      <w:proofErr w:type="spellEnd"/>
      <w:r w:rsidRPr="006722CD">
        <w:rPr>
          <w:rStyle w:val="docsum-authors"/>
          <w:rFonts w:ascii="Arial" w:hAnsi="Arial" w:cs="Arial"/>
          <w:sz w:val="20"/>
          <w:szCs w:val="20"/>
        </w:rPr>
        <w:t xml:space="preserve"> FW, </w:t>
      </w:r>
      <w:proofErr w:type="spellStart"/>
      <w:r w:rsidRPr="006722CD">
        <w:rPr>
          <w:rStyle w:val="docsum-authors"/>
          <w:rFonts w:ascii="Arial" w:hAnsi="Arial" w:cs="Arial"/>
          <w:sz w:val="20"/>
          <w:szCs w:val="20"/>
        </w:rPr>
        <w:t>Kraaijeveld</w:t>
      </w:r>
      <w:proofErr w:type="spellEnd"/>
      <w:r w:rsidRPr="006722CD">
        <w:rPr>
          <w:rStyle w:val="docsum-authors"/>
          <w:rFonts w:ascii="Arial" w:hAnsi="Arial" w:cs="Arial"/>
          <w:sz w:val="20"/>
          <w:szCs w:val="20"/>
        </w:rPr>
        <w:t xml:space="preserve"> AO, </w:t>
      </w:r>
      <w:proofErr w:type="spellStart"/>
      <w:r w:rsidRPr="006722CD">
        <w:rPr>
          <w:rStyle w:val="docsum-authors"/>
          <w:rFonts w:ascii="Arial" w:hAnsi="Arial" w:cs="Arial"/>
          <w:sz w:val="20"/>
          <w:szCs w:val="20"/>
        </w:rPr>
        <w:t>Beulens</w:t>
      </w:r>
      <w:proofErr w:type="spellEnd"/>
      <w:r w:rsidRPr="006722CD">
        <w:rPr>
          <w:rStyle w:val="docsum-authors"/>
          <w:rFonts w:ascii="Arial" w:hAnsi="Arial" w:cs="Arial"/>
          <w:sz w:val="20"/>
          <w:szCs w:val="20"/>
        </w:rPr>
        <w:t xml:space="preserve"> JWJ, Shu XO, </w:t>
      </w:r>
      <w:proofErr w:type="spellStart"/>
      <w:r w:rsidRPr="006722CD">
        <w:rPr>
          <w:rStyle w:val="docsum-authors"/>
          <w:rFonts w:ascii="Arial" w:hAnsi="Arial" w:cs="Arial"/>
          <w:sz w:val="20"/>
          <w:szCs w:val="20"/>
        </w:rPr>
        <w:t>Rallidis</w:t>
      </w:r>
      <w:proofErr w:type="spellEnd"/>
      <w:r w:rsidRPr="006722CD">
        <w:rPr>
          <w:rStyle w:val="docsum-authors"/>
          <w:rFonts w:ascii="Arial" w:hAnsi="Arial" w:cs="Arial"/>
          <w:sz w:val="20"/>
          <w:szCs w:val="20"/>
        </w:rPr>
        <w:t xml:space="preserve"> LS, Pedersen O, Hansen T, Mitchell P, Hewitt AW, </w:t>
      </w:r>
      <w:proofErr w:type="spellStart"/>
      <w:r w:rsidRPr="006722CD">
        <w:rPr>
          <w:rStyle w:val="docsum-authors"/>
          <w:rFonts w:ascii="Arial" w:hAnsi="Arial" w:cs="Arial"/>
          <w:sz w:val="20"/>
          <w:szCs w:val="20"/>
        </w:rPr>
        <w:t>Kähönen</w:t>
      </w:r>
      <w:proofErr w:type="spellEnd"/>
      <w:r w:rsidRPr="006722CD">
        <w:rPr>
          <w:rStyle w:val="docsum-authors"/>
          <w:rFonts w:ascii="Arial" w:hAnsi="Arial" w:cs="Arial"/>
          <w:sz w:val="20"/>
          <w:szCs w:val="20"/>
        </w:rPr>
        <w:t xml:space="preserve"> M, </w:t>
      </w:r>
      <w:proofErr w:type="spellStart"/>
      <w:r w:rsidRPr="006722CD">
        <w:rPr>
          <w:rStyle w:val="docsum-authors"/>
          <w:rFonts w:ascii="Arial" w:hAnsi="Arial" w:cs="Arial"/>
          <w:sz w:val="20"/>
          <w:szCs w:val="20"/>
        </w:rPr>
        <w:t>Pérusse</w:t>
      </w:r>
      <w:proofErr w:type="spellEnd"/>
      <w:r w:rsidRPr="006722CD">
        <w:rPr>
          <w:rStyle w:val="docsum-authors"/>
          <w:rFonts w:ascii="Arial" w:hAnsi="Arial" w:cs="Arial"/>
          <w:sz w:val="20"/>
          <w:szCs w:val="20"/>
        </w:rPr>
        <w:t xml:space="preserve"> L, Bouchard C, </w:t>
      </w:r>
      <w:proofErr w:type="spellStart"/>
      <w:r w:rsidRPr="006722CD">
        <w:rPr>
          <w:rStyle w:val="docsum-authors"/>
          <w:rFonts w:ascii="Arial" w:hAnsi="Arial" w:cs="Arial"/>
          <w:sz w:val="20"/>
          <w:szCs w:val="20"/>
        </w:rPr>
        <w:t>Tönjes</w:t>
      </w:r>
      <w:proofErr w:type="spellEnd"/>
      <w:r w:rsidRPr="006722CD">
        <w:rPr>
          <w:rStyle w:val="docsum-authors"/>
          <w:rFonts w:ascii="Arial" w:hAnsi="Arial" w:cs="Arial"/>
          <w:sz w:val="20"/>
          <w:szCs w:val="20"/>
        </w:rPr>
        <w:t xml:space="preserve"> A, Chen YI, Pennell CE, Mori TA, </w:t>
      </w:r>
      <w:proofErr w:type="spellStart"/>
      <w:r w:rsidRPr="006722CD">
        <w:rPr>
          <w:rStyle w:val="docsum-authors"/>
          <w:rFonts w:ascii="Arial" w:hAnsi="Arial" w:cs="Arial"/>
          <w:sz w:val="20"/>
          <w:szCs w:val="20"/>
        </w:rPr>
        <w:t>Lieb</w:t>
      </w:r>
      <w:proofErr w:type="spellEnd"/>
      <w:r w:rsidRPr="006722CD">
        <w:rPr>
          <w:rStyle w:val="docsum-authors"/>
          <w:rFonts w:ascii="Arial" w:hAnsi="Arial" w:cs="Arial"/>
          <w:sz w:val="20"/>
          <w:szCs w:val="20"/>
        </w:rPr>
        <w:t xml:space="preserve"> W, Franke A, Ohlsson C, </w:t>
      </w:r>
      <w:proofErr w:type="spellStart"/>
      <w:r w:rsidRPr="006722CD">
        <w:rPr>
          <w:rStyle w:val="docsum-authors"/>
          <w:rFonts w:ascii="Arial" w:hAnsi="Arial" w:cs="Arial"/>
          <w:sz w:val="20"/>
          <w:szCs w:val="20"/>
        </w:rPr>
        <w:t>Mellström</w:t>
      </w:r>
      <w:proofErr w:type="spellEnd"/>
      <w:r w:rsidRPr="006722CD">
        <w:rPr>
          <w:rStyle w:val="docsum-authors"/>
          <w:rFonts w:ascii="Arial" w:hAnsi="Arial" w:cs="Arial"/>
          <w:sz w:val="20"/>
          <w:szCs w:val="20"/>
        </w:rPr>
        <w:t xml:space="preserve"> D, Cho YS, Lee H, Yuan JM, Koh WP, Rhee SY, Woo JT, Heid IM, Stark KJ, </w:t>
      </w:r>
      <w:proofErr w:type="spellStart"/>
      <w:r w:rsidRPr="006722CD">
        <w:rPr>
          <w:rStyle w:val="docsum-authors"/>
          <w:rFonts w:ascii="Arial" w:hAnsi="Arial" w:cs="Arial"/>
          <w:sz w:val="20"/>
          <w:szCs w:val="20"/>
        </w:rPr>
        <w:t>Völzke</w:t>
      </w:r>
      <w:proofErr w:type="spellEnd"/>
      <w:r w:rsidRPr="006722CD">
        <w:rPr>
          <w:rStyle w:val="docsum-authors"/>
          <w:rFonts w:ascii="Arial" w:hAnsi="Arial" w:cs="Arial"/>
          <w:sz w:val="20"/>
          <w:szCs w:val="20"/>
        </w:rPr>
        <w:t xml:space="preserve"> H, </w:t>
      </w:r>
      <w:proofErr w:type="spellStart"/>
      <w:r w:rsidRPr="006722CD">
        <w:rPr>
          <w:rStyle w:val="docsum-authors"/>
          <w:rFonts w:ascii="Arial" w:hAnsi="Arial" w:cs="Arial"/>
          <w:sz w:val="20"/>
          <w:szCs w:val="20"/>
        </w:rPr>
        <w:t>Homuth</w:t>
      </w:r>
      <w:proofErr w:type="spellEnd"/>
      <w:r w:rsidRPr="006722CD">
        <w:rPr>
          <w:rStyle w:val="docsum-authors"/>
          <w:rFonts w:ascii="Arial" w:hAnsi="Arial" w:cs="Arial"/>
          <w:sz w:val="20"/>
          <w:szCs w:val="20"/>
        </w:rPr>
        <w:t xml:space="preserve"> G, Evans MK, </w:t>
      </w:r>
      <w:proofErr w:type="spellStart"/>
      <w:r w:rsidRPr="006722CD">
        <w:rPr>
          <w:rStyle w:val="docsum-authors"/>
          <w:rFonts w:ascii="Arial" w:hAnsi="Arial" w:cs="Arial"/>
          <w:sz w:val="20"/>
          <w:szCs w:val="20"/>
        </w:rPr>
        <w:t>Zonderman</w:t>
      </w:r>
      <w:proofErr w:type="spellEnd"/>
      <w:r w:rsidRPr="006722CD">
        <w:rPr>
          <w:rStyle w:val="docsum-authors"/>
          <w:rFonts w:ascii="Arial" w:hAnsi="Arial" w:cs="Arial"/>
          <w:sz w:val="20"/>
          <w:szCs w:val="20"/>
        </w:rPr>
        <w:t xml:space="preserve"> AB, </w:t>
      </w:r>
      <w:proofErr w:type="spellStart"/>
      <w:r w:rsidRPr="006722CD">
        <w:rPr>
          <w:rStyle w:val="docsum-authors"/>
          <w:rFonts w:ascii="Arial" w:hAnsi="Arial" w:cs="Arial"/>
          <w:sz w:val="20"/>
          <w:szCs w:val="20"/>
        </w:rPr>
        <w:t>Polasek</w:t>
      </w:r>
      <w:proofErr w:type="spellEnd"/>
      <w:r w:rsidRPr="006722CD">
        <w:rPr>
          <w:rStyle w:val="docsum-authors"/>
          <w:rFonts w:ascii="Arial" w:hAnsi="Arial" w:cs="Arial"/>
          <w:sz w:val="20"/>
          <w:szCs w:val="20"/>
        </w:rPr>
        <w:t xml:space="preserve"> O, </w:t>
      </w:r>
      <w:proofErr w:type="spellStart"/>
      <w:r w:rsidRPr="006722CD">
        <w:rPr>
          <w:rStyle w:val="docsum-authors"/>
          <w:rFonts w:ascii="Arial" w:hAnsi="Arial" w:cs="Arial"/>
          <w:sz w:val="20"/>
          <w:szCs w:val="20"/>
        </w:rPr>
        <w:t>Pasterkamp</w:t>
      </w:r>
      <w:proofErr w:type="spellEnd"/>
      <w:r w:rsidRPr="006722CD">
        <w:rPr>
          <w:rStyle w:val="docsum-authors"/>
          <w:rFonts w:ascii="Arial" w:hAnsi="Arial" w:cs="Arial"/>
          <w:sz w:val="20"/>
          <w:szCs w:val="20"/>
        </w:rPr>
        <w:t xml:space="preserve"> G, Hoefer IE, Redline S, </w:t>
      </w:r>
      <w:proofErr w:type="spellStart"/>
      <w:r w:rsidRPr="006722CD">
        <w:rPr>
          <w:rStyle w:val="docsum-authors"/>
          <w:rFonts w:ascii="Arial" w:hAnsi="Arial" w:cs="Arial"/>
          <w:sz w:val="20"/>
          <w:szCs w:val="20"/>
        </w:rPr>
        <w:t>Pahkala</w:t>
      </w:r>
      <w:proofErr w:type="spellEnd"/>
      <w:r w:rsidRPr="006722CD">
        <w:rPr>
          <w:rStyle w:val="docsum-authors"/>
          <w:rFonts w:ascii="Arial" w:hAnsi="Arial" w:cs="Arial"/>
          <w:sz w:val="20"/>
          <w:szCs w:val="20"/>
        </w:rPr>
        <w:t xml:space="preserve"> K, </w:t>
      </w:r>
      <w:proofErr w:type="spellStart"/>
      <w:r w:rsidRPr="006722CD">
        <w:rPr>
          <w:rStyle w:val="docsum-authors"/>
          <w:rFonts w:ascii="Arial" w:hAnsi="Arial" w:cs="Arial"/>
          <w:sz w:val="20"/>
          <w:szCs w:val="20"/>
        </w:rPr>
        <w:t>Oldehinkel</w:t>
      </w:r>
      <w:proofErr w:type="spellEnd"/>
      <w:r w:rsidRPr="006722CD">
        <w:rPr>
          <w:rStyle w:val="docsum-authors"/>
          <w:rFonts w:ascii="Arial" w:hAnsi="Arial" w:cs="Arial"/>
          <w:sz w:val="20"/>
          <w:szCs w:val="20"/>
        </w:rPr>
        <w:t xml:space="preserve"> AJ, </w:t>
      </w:r>
      <w:proofErr w:type="spellStart"/>
      <w:r w:rsidRPr="006722CD">
        <w:rPr>
          <w:rStyle w:val="docsum-authors"/>
          <w:rFonts w:ascii="Arial" w:hAnsi="Arial" w:cs="Arial"/>
          <w:sz w:val="20"/>
          <w:szCs w:val="20"/>
        </w:rPr>
        <w:t>Snieder</w:t>
      </w:r>
      <w:proofErr w:type="spellEnd"/>
      <w:r w:rsidRPr="006722CD">
        <w:rPr>
          <w:rStyle w:val="docsum-authors"/>
          <w:rFonts w:ascii="Arial" w:hAnsi="Arial" w:cs="Arial"/>
          <w:sz w:val="20"/>
          <w:szCs w:val="20"/>
        </w:rPr>
        <w:t xml:space="preserve"> H, </w:t>
      </w:r>
      <w:proofErr w:type="spellStart"/>
      <w:r w:rsidRPr="006722CD">
        <w:rPr>
          <w:rStyle w:val="docsum-authors"/>
          <w:rFonts w:ascii="Arial" w:hAnsi="Arial" w:cs="Arial"/>
          <w:sz w:val="20"/>
          <w:szCs w:val="20"/>
        </w:rPr>
        <w:t>Biino</w:t>
      </w:r>
      <w:proofErr w:type="spellEnd"/>
      <w:r w:rsidRPr="006722CD">
        <w:rPr>
          <w:rStyle w:val="docsum-authors"/>
          <w:rFonts w:ascii="Arial" w:hAnsi="Arial" w:cs="Arial"/>
          <w:sz w:val="20"/>
          <w:szCs w:val="20"/>
        </w:rPr>
        <w:t xml:space="preserve"> G, Schmidt R, Schmidt H, Chen YE, </w:t>
      </w:r>
      <w:proofErr w:type="spellStart"/>
      <w:r w:rsidRPr="006722CD">
        <w:rPr>
          <w:rStyle w:val="docsum-authors"/>
          <w:rFonts w:ascii="Arial" w:hAnsi="Arial" w:cs="Arial"/>
          <w:sz w:val="20"/>
          <w:szCs w:val="20"/>
        </w:rPr>
        <w:t>Bandinelli</w:t>
      </w:r>
      <w:proofErr w:type="spellEnd"/>
      <w:r w:rsidRPr="006722CD">
        <w:rPr>
          <w:rStyle w:val="docsum-authors"/>
          <w:rFonts w:ascii="Arial" w:hAnsi="Arial" w:cs="Arial"/>
          <w:sz w:val="20"/>
          <w:szCs w:val="20"/>
        </w:rPr>
        <w:t xml:space="preserve"> S, </w:t>
      </w:r>
      <w:proofErr w:type="spellStart"/>
      <w:r w:rsidRPr="006722CD">
        <w:rPr>
          <w:rStyle w:val="docsum-authors"/>
          <w:rFonts w:ascii="Arial" w:hAnsi="Arial" w:cs="Arial"/>
          <w:sz w:val="20"/>
          <w:szCs w:val="20"/>
        </w:rPr>
        <w:t>Dedoussis</w:t>
      </w:r>
      <w:proofErr w:type="spellEnd"/>
      <w:r w:rsidRPr="006722CD">
        <w:rPr>
          <w:rStyle w:val="docsum-authors"/>
          <w:rFonts w:ascii="Arial" w:hAnsi="Arial" w:cs="Arial"/>
          <w:sz w:val="20"/>
          <w:szCs w:val="20"/>
        </w:rPr>
        <w:t xml:space="preserve"> G, </w:t>
      </w:r>
      <w:proofErr w:type="spellStart"/>
      <w:r w:rsidRPr="006722CD">
        <w:rPr>
          <w:rStyle w:val="docsum-authors"/>
          <w:rFonts w:ascii="Arial" w:hAnsi="Arial" w:cs="Arial"/>
          <w:sz w:val="20"/>
          <w:szCs w:val="20"/>
        </w:rPr>
        <w:t>Thanaraj</w:t>
      </w:r>
      <w:proofErr w:type="spellEnd"/>
      <w:r w:rsidRPr="006722CD">
        <w:rPr>
          <w:rStyle w:val="docsum-authors"/>
          <w:rFonts w:ascii="Arial" w:hAnsi="Arial" w:cs="Arial"/>
          <w:sz w:val="20"/>
          <w:szCs w:val="20"/>
        </w:rPr>
        <w:t xml:space="preserve"> TA, </w:t>
      </w:r>
      <w:proofErr w:type="spellStart"/>
      <w:r w:rsidRPr="006722CD">
        <w:rPr>
          <w:rStyle w:val="docsum-authors"/>
          <w:rFonts w:ascii="Arial" w:hAnsi="Arial" w:cs="Arial"/>
          <w:sz w:val="20"/>
          <w:szCs w:val="20"/>
        </w:rPr>
        <w:t>Kardia</w:t>
      </w:r>
      <w:proofErr w:type="spellEnd"/>
      <w:r w:rsidRPr="006722CD">
        <w:rPr>
          <w:rStyle w:val="docsum-authors"/>
          <w:rFonts w:ascii="Arial" w:hAnsi="Arial" w:cs="Arial"/>
          <w:sz w:val="20"/>
          <w:szCs w:val="20"/>
        </w:rPr>
        <w:t xml:space="preserve"> SLR, Kato N, Schulze MB, </w:t>
      </w:r>
      <w:proofErr w:type="spellStart"/>
      <w:r w:rsidRPr="006722CD">
        <w:rPr>
          <w:rStyle w:val="docsum-authors"/>
          <w:rFonts w:ascii="Arial" w:hAnsi="Arial" w:cs="Arial"/>
          <w:sz w:val="20"/>
          <w:szCs w:val="20"/>
        </w:rPr>
        <w:t>Girotto</w:t>
      </w:r>
      <w:proofErr w:type="spellEnd"/>
      <w:r w:rsidRPr="006722CD">
        <w:rPr>
          <w:rStyle w:val="docsum-authors"/>
          <w:rFonts w:ascii="Arial" w:hAnsi="Arial" w:cs="Arial"/>
          <w:sz w:val="20"/>
          <w:szCs w:val="20"/>
        </w:rPr>
        <w:t xml:space="preserve"> G, Jung B, </w:t>
      </w:r>
      <w:proofErr w:type="spellStart"/>
      <w:r w:rsidRPr="006722CD">
        <w:rPr>
          <w:rStyle w:val="docsum-authors"/>
          <w:rFonts w:ascii="Arial" w:hAnsi="Arial" w:cs="Arial"/>
          <w:sz w:val="20"/>
          <w:szCs w:val="20"/>
        </w:rPr>
        <w:t>Böger</w:t>
      </w:r>
      <w:proofErr w:type="spellEnd"/>
      <w:r w:rsidRPr="006722CD">
        <w:rPr>
          <w:rStyle w:val="docsum-authors"/>
          <w:rFonts w:ascii="Arial" w:hAnsi="Arial" w:cs="Arial"/>
          <w:sz w:val="20"/>
          <w:szCs w:val="20"/>
        </w:rPr>
        <w:t xml:space="preserve"> CA, Joshi PK, Bennett DA, De Jager PL, Lu X, </w:t>
      </w:r>
      <w:proofErr w:type="spellStart"/>
      <w:r w:rsidRPr="006722CD">
        <w:rPr>
          <w:rStyle w:val="docsum-authors"/>
          <w:rFonts w:ascii="Arial" w:hAnsi="Arial" w:cs="Arial"/>
          <w:sz w:val="20"/>
          <w:szCs w:val="20"/>
        </w:rPr>
        <w:t>Mamakou</w:t>
      </w:r>
      <w:proofErr w:type="spellEnd"/>
      <w:r w:rsidRPr="006722CD">
        <w:rPr>
          <w:rStyle w:val="docsum-authors"/>
          <w:rFonts w:ascii="Arial" w:hAnsi="Arial" w:cs="Arial"/>
          <w:sz w:val="20"/>
          <w:szCs w:val="20"/>
        </w:rPr>
        <w:t xml:space="preserve"> V, Brown M, Caulfield MJ, Munroe PB, Guo X, </w:t>
      </w:r>
      <w:proofErr w:type="spellStart"/>
      <w:r w:rsidRPr="006722CD">
        <w:rPr>
          <w:rStyle w:val="docsum-authors"/>
          <w:rFonts w:ascii="Arial" w:hAnsi="Arial" w:cs="Arial"/>
          <w:sz w:val="20"/>
          <w:szCs w:val="20"/>
        </w:rPr>
        <w:t>Ciullo</w:t>
      </w:r>
      <w:proofErr w:type="spellEnd"/>
      <w:r w:rsidRPr="006722CD">
        <w:rPr>
          <w:rStyle w:val="docsum-authors"/>
          <w:rFonts w:ascii="Arial" w:hAnsi="Arial" w:cs="Arial"/>
          <w:sz w:val="20"/>
          <w:szCs w:val="20"/>
        </w:rPr>
        <w:t xml:space="preserve"> M, Jonas JB, </w:t>
      </w:r>
      <w:proofErr w:type="spellStart"/>
      <w:r w:rsidRPr="006722CD">
        <w:rPr>
          <w:rStyle w:val="docsum-authors"/>
          <w:rFonts w:ascii="Arial" w:hAnsi="Arial" w:cs="Arial"/>
          <w:sz w:val="20"/>
          <w:szCs w:val="20"/>
        </w:rPr>
        <w:t>Samani</w:t>
      </w:r>
      <w:proofErr w:type="spellEnd"/>
      <w:r w:rsidRPr="006722CD">
        <w:rPr>
          <w:rStyle w:val="docsum-authors"/>
          <w:rFonts w:ascii="Arial" w:hAnsi="Arial" w:cs="Arial"/>
          <w:sz w:val="20"/>
          <w:szCs w:val="20"/>
        </w:rPr>
        <w:t xml:space="preserve"> NJ, </w:t>
      </w:r>
      <w:proofErr w:type="spellStart"/>
      <w:r w:rsidRPr="006722CD">
        <w:rPr>
          <w:rStyle w:val="docsum-authors"/>
          <w:rFonts w:ascii="Arial" w:hAnsi="Arial" w:cs="Arial"/>
          <w:sz w:val="20"/>
          <w:szCs w:val="20"/>
        </w:rPr>
        <w:t>Kaprio</w:t>
      </w:r>
      <w:proofErr w:type="spellEnd"/>
      <w:r w:rsidRPr="006722CD">
        <w:rPr>
          <w:rStyle w:val="docsum-authors"/>
          <w:rFonts w:ascii="Arial" w:hAnsi="Arial" w:cs="Arial"/>
          <w:sz w:val="20"/>
          <w:szCs w:val="20"/>
        </w:rPr>
        <w:t xml:space="preserve"> J, </w:t>
      </w:r>
      <w:proofErr w:type="spellStart"/>
      <w:r w:rsidRPr="006722CD">
        <w:rPr>
          <w:rStyle w:val="docsum-authors"/>
          <w:rFonts w:ascii="Arial" w:hAnsi="Arial" w:cs="Arial"/>
          <w:sz w:val="20"/>
          <w:szCs w:val="20"/>
        </w:rPr>
        <w:t>Pajukanta</w:t>
      </w:r>
      <w:proofErr w:type="spellEnd"/>
      <w:r w:rsidRPr="006722CD">
        <w:rPr>
          <w:rStyle w:val="docsum-authors"/>
          <w:rFonts w:ascii="Arial" w:hAnsi="Arial" w:cs="Arial"/>
          <w:sz w:val="20"/>
          <w:szCs w:val="20"/>
        </w:rPr>
        <w:t xml:space="preserve"> P, Adair LS, </w:t>
      </w:r>
      <w:proofErr w:type="spellStart"/>
      <w:r w:rsidRPr="006722CD">
        <w:rPr>
          <w:rStyle w:val="docsum-authors"/>
          <w:rFonts w:ascii="Arial" w:hAnsi="Arial" w:cs="Arial"/>
          <w:sz w:val="20"/>
          <w:szCs w:val="20"/>
        </w:rPr>
        <w:t>Bechayda</w:t>
      </w:r>
      <w:proofErr w:type="spellEnd"/>
      <w:r w:rsidRPr="006722CD">
        <w:rPr>
          <w:rStyle w:val="docsum-authors"/>
          <w:rFonts w:ascii="Arial" w:hAnsi="Arial" w:cs="Arial"/>
          <w:sz w:val="20"/>
          <w:szCs w:val="20"/>
        </w:rPr>
        <w:t xml:space="preserve"> SA, de Silva HJ, Wickremasinghe AR, Krauss RM, Wu JY, Zheng W, den Hollander AI, Bharadwaj D, Correa A, Wilson JG, Lind L, Heng CK, Nelson AE, Golightly YM, Wilson JF, </w:t>
      </w:r>
      <w:proofErr w:type="spellStart"/>
      <w:r w:rsidRPr="006722CD">
        <w:rPr>
          <w:rStyle w:val="docsum-authors"/>
          <w:rFonts w:ascii="Arial" w:hAnsi="Arial" w:cs="Arial"/>
          <w:sz w:val="20"/>
          <w:szCs w:val="20"/>
        </w:rPr>
        <w:t>Penninx</w:t>
      </w:r>
      <w:proofErr w:type="spellEnd"/>
      <w:r w:rsidRPr="006722CD">
        <w:rPr>
          <w:rStyle w:val="docsum-authors"/>
          <w:rFonts w:ascii="Arial" w:hAnsi="Arial" w:cs="Arial"/>
          <w:sz w:val="20"/>
          <w:szCs w:val="20"/>
        </w:rPr>
        <w:t xml:space="preserve"> B, Kim HL, Attia J, Scott RJ, Rao DC, Arnett DK, Walker M, </w:t>
      </w:r>
      <w:proofErr w:type="spellStart"/>
      <w:r w:rsidRPr="006722CD">
        <w:rPr>
          <w:rStyle w:val="docsum-authors"/>
          <w:rFonts w:ascii="Arial" w:hAnsi="Arial" w:cs="Arial"/>
          <w:sz w:val="20"/>
          <w:szCs w:val="20"/>
        </w:rPr>
        <w:t>Koistinen</w:t>
      </w:r>
      <w:proofErr w:type="spellEnd"/>
      <w:r w:rsidRPr="006722CD">
        <w:rPr>
          <w:rStyle w:val="docsum-authors"/>
          <w:rFonts w:ascii="Arial" w:hAnsi="Arial" w:cs="Arial"/>
          <w:sz w:val="20"/>
          <w:szCs w:val="20"/>
        </w:rPr>
        <w:t xml:space="preserve"> HA, </w:t>
      </w:r>
      <w:proofErr w:type="spellStart"/>
      <w:r w:rsidRPr="006722CD">
        <w:rPr>
          <w:rStyle w:val="docsum-authors"/>
          <w:rFonts w:ascii="Arial" w:hAnsi="Arial" w:cs="Arial"/>
          <w:sz w:val="20"/>
          <w:szCs w:val="20"/>
        </w:rPr>
        <w:t>Chandak</w:t>
      </w:r>
      <w:proofErr w:type="spellEnd"/>
      <w:r w:rsidRPr="006722CD">
        <w:rPr>
          <w:rStyle w:val="docsum-authors"/>
          <w:rFonts w:ascii="Arial" w:hAnsi="Arial" w:cs="Arial"/>
          <w:sz w:val="20"/>
          <w:szCs w:val="20"/>
        </w:rPr>
        <w:t xml:space="preserve"> GR, </w:t>
      </w:r>
      <w:proofErr w:type="spellStart"/>
      <w:r w:rsidRPr="006722CD">
        <w:rPr>
          <w:rStyle w:val="docsum-authors"/>
          <w:rFonts w:ascii="Arial" w:hAnsi="Arial" w:cs="Arial"/>
          <w:sz w:val="20"/>
          <w:szCs w:val="20"/>
        </w:rPr>
        <w:t>Yajnik</w:t>
      </w:r>
      <w:proofErr w:type="spellEnd"/>
      <w:r w:rsidRPr="006722CD">
        <w:rPr>
          <w:rStyle w:val="docsum-authors"/>
          <w:rFonts w:ascii="Arial" w:hAnsi="Arial" w:cs="Arial"/>
          <w:sz w:val="20"/>
          <w:szCs w:val="20"/>
        </w:rPr>
        <w:t xml:space="preserve"> CS, Mercader JM, </w:t>
      </w:r>
      <w:proofErr w:type="spellStart"/>
      <w:r w:rsidRPr="006722CD">
        <w:rPr>
          <w:rStyle w:val="docsum-authors"/>
          <w:rFonts w:ascii="Arial" w:hAnsi="Arial" w:cs="Arial"/>
          <w:sz w:val="20"/>
          <w:szCs w:val="20"/>
        </w:rPr>
        <w:t>Tusié</w:t>
      </w:r>
      <w:proofErr w:type="spellEnd"/>
      <w:r w:rsidRPr="006722CD">
        <w:rPr>
          <w:rStyle w:val="docsum-authors"/>
          <w:rFonts w:ascii="Arial" w:hAnsi="Arial" w:cs="Arial"/>
          <w:sz w:val="20"/>
          <w:szCs w:val="20"/>
        </w:rPr>
        <w:t xml:space="preserve">-Luna T, Aguilar-Salinas CA, Villalpando CG, Orozco L, </w:t>
      </w:r>
      <w:proofErr w:type="spellStart"/>
      <w:r w:rsidRPr="006722CD">
        <w:rPr>
          <w:rStyle w:val="docsum-authors"/>
          <w:rFonts w:ascii="Arial" w:hAnsi="Arial" w:cs="Arial"/>
          <w:sz w:val="20"/>
          <w:szCs w:val="20"/>
        </w:rPr>
        <w:t>Fornage</w:t>
      </w:r>
      <w:proofErr w:type="spellEnd"/>
      <w:r w:rsidRPr="006722CD">
        <w:rPr>
          <w:rStyle w:val="docsum-authors"/>
          <w:rFonts w:ascii="Arial" w:hAnsi="Arial" w:cs="Arial"/>
          <w:sz w:val="20"/>
          <w:szCs w:val="20"/>
        </w:rPr>
        <w:t xml:space="preserve"> M, Tai ES, van Dam RM, </w:t>
      </w:r>
      <w:proofErr w:type="spellStart"/>
      <w:r w:rsidRPr="006722CD">
        <w:rPr>
          <w:rStyle w:val="docsum-authors"/>
          <w:rFonts w:ascii="Arial" w:hAnsi="Arial" w:cs="Arial"/>
          <w:sz w:val="20"/>
          <w:szCs w:val="20"/>
        </w:rPr>
        <w:t>Lehtimäki</w:t>
      </w:r>
      <w:proofErr w:type="spellEnd"/>
      <w:r w:rsidRPr="006722CD">
        <w:rPr>
          <w:rStyle w:val="docsum-authors"/>
          <w:rFonts w:ascii="Arial" w:hAnsi="Arial" w:cs="Arial"/>
          <w:sz w:val="20"/>
          <w:szCs w:val="20"/>
        </w:rPr>
        <w:t xml:space="preserve"> T, Chaturvedi N, Yokota M, Liu J, Reilly DF, McKnight AJ, Kee F, </w:t>
      </w:r>
      <w:proofErr w:type="spellStart"/>
      <w:r w:rsidRPr="006722CD">
        <w:rPr>
          <w:rStyle w:val="docsum-authors"/>
          <w:rFonts w:ascii="Arial" w:hAnsi="Arial" w:cs="Arial"/>
          <w:sz w:val="20"/>
          <w:szCs w:val="20"/>
        </w:rPr>
        <w:t>Jöckel</w:t>
      </w:r>
      <w:proofErr w:type="spellEnd"/>
      <w:r w:rsidRPr="006722CD">
        <w:rPr>
          <w:rStyle w:val="docsum-authors"/>
          <w:rFonts w:ascii="Arial" w:hAnsi="Arial" w:cs="Arial"/>
          <w:sz w:val="20"/>
          <w:szCs w:val="20"/>
        </w:rPr>
        <w:t xml:space="preserve"> KH, McCarthy MI, Palmer CNA, </w:t>
      </w:r>
      <w:proofErr w:type="spellStart"/>
      <w:r w:rsidRPr="006722CD">
        <w:rPr>
          <w:rStyle w:val="docsum-authors"/>
          <w:rFonts w:ascii="Arial" w:hAnsi="Arial" w:cs="Arial"/>
          <w:sz w:val="20"/>
          <w:szCs w:val="20"/>
        </w:rPr>
        <w:t>Vitart</w:t>
      </w:r>
      <w:proofErr w:type="spellEnd"/>
      <w:r w:rsidRPr="006722CD">
        <w:rPr>
          <w:rStyle w:val="docsum-authors"/>
          <w:rFonts w:ascii="Arial" w:hAnsi="Arial" w:cs="Arial"/>
          <w:sz w:val="20"/>
          <w:szCs w:val="20"/>
        </w:rPr>
        <w:t xml:space="preserve"> V, Hayward C, </w:t>
      </w:r>
      <w:proofErr w:type="spellStart"/>
      <w:r w:rsidRPr="006722CD">
        <w:rPr>
          <w:rStyle w:val="docsum-authors"/>
          <w:rFonts w:ascii="Arial" w:hAnsi="Arial" w:cs="Arial"/>
          <w:sz w:val="20"/>
          <w:szCs w:val="20"/>
        </w:rPr>
        <w:t>Simonsick</w:t>
      </w:r>
      <w:proofErr w:type="spellEnd"/>
      <w:r w:rsidRPr="006722CD">
        <w:rPr>
          <w:rStyle w:val="docsum-authors"/>
          <w:rFonts w:ascii="Arial" w:hAnsi="Arial" w:cs="Arial"/>
          <w:sz w:val="20"/>
          <w:szCs w:val="20"/>
        </w:rPr>
        <w:t xml:space="preserve"> E, van </w:t>
      </w:r>
      <w:proofErr w:type="spellStart"/>
      <w:r w:rsidRPr="006722CD">
        <w:rPr>
          <w:rStyle w:val="docsum-authors"/>
          <w:rFonts w:ascii="Arial" w:hAnsi="Arial" w:cs="Arial"/>
          <w:sz w:val="20"/>
          <w:szCs w:val="20"/>
        </w:rPr>
        <w:t>Duijn</w:t>
      </w:r>
      <w:proofErr w:type="spellEnd"/>
      <w:r w:rsidRPr="006722CD">
        <w:rPr>
          <w:rStyle w:val="docsum-authors"/>
          <w:rFonts w:ascii="Arial" w:hAnsi="Arial" w:cs="Arial"/>
          <w:sz w:val="20"/>
          <w:szCs w:val="20"/>
        </w:rPr>
        <w:t xml:space="preserve"> CM, Lu F, Qu J, </w:t>
      </w:r>
      <w:proofErr w:type="spellStart"/>
      <w:r w:rsidRPr="006722CD">
        <w:rPr>
          <w:rStyle w:val="docsum-authors"/>
          <w:rFonts w:ascii="Arial" w:hAnsi="Arial" w:cs="Arial"/>
          <w:sz w:val="20"/>
          <w:szCs w:val="20"/>
        </w:rPr>
        <w:t>Hishigaki</w:t>
      </w:r>
      <w:proofErr w:type="spellEnd"/>
      <w:r w:rsidRPr="006722CD">
        <w:rPr>
          <w:rStyle w:val="docsum-authors"/>
          <w:rFonts w:ascii="Arial" w:hAnsi="Arial" w:cs="Arial"/>
          <w:sz w:val="20"/>
          <w:szCs w:val="20"/>
        </w:rPr>
        <w:t xml:space="preserve"> H, Lin X, </w:t>
      </w:r>
      <w:proofErr w:type="spellStart"/>
      <w:r w:rsidRPr="006722CD">
        <w:rPr>
          <w:rStyle w:val="docsum-authors"/>
          <w:rFonts w:ascii="Arial" w:hAnsi="Arial" w:cs="Arial"/>
          <w:sz w:val="20"/>
          <w:szCs w:val="20"/>
        </w:rPr>
        <w:t>März</w:t>
      </w:r>
      <w:proofErr w:type="spellEnd"/>
      <w:r w:rsidRPr="006722CD">
        <w:rPr>
          <w:rStyle w:val="docsum-authors"/>
          <w:rFonts w:ascii="Arial" w:hAnsi="Arial" w:cs="Arial"/>
          <w:sz w:val="20"/>
          <w:szCs w:val="20"/>
        </w:rPr>
        <w:t xml:space="preserve"> W, Parra EJ, Cruz M, </w:t>
      </w:r>
      <w:proofErr w:type="spellStart"/>
      <w:r w:rsidRPr="006722CD">
        <w:rPr>
          <w:rStyle w:val="docsum-authors"/>
          <w:rFonts w:ascii="Arial" w:hAnsi="Arial" w:cs="Arial"/>
          <w:sz w:val="20"/>
          <w:szCs w:val="20"/>
        </w:rPr>
        <w:t>Gudnason</w:t>
      </w:r>
      <w:proofErr w:type="spellEnd"/>
      <w:r w:rsidRPr="006722CD">
        <w:rPr>
          <w:rStyle w:val="docsum-authors"/>
          <w:rFonts w:ascii="Arial" w:hAnsi="Arial" w:cs="Arial"/>
          <w:sz w:val="20"/>
          <w:szCs w:val="20"/>
        </w:rPr>
        <w:t xml:space="preserve"> V, Tardif JC, Lettre G, 't Hart LM, Elders PJM, </w:t>
      </w:r>
      <w:proofErr w:type="spellStart"/>
      <w:r w:rsidRPr="006722CD">
        <w:rPr>
          <w:rStyle w:val="docsum-authors"/>
          <w:rFonts w:ascii="Arial" w:hAnsi="Arial" w:cs="Arial"/>
          <w:sz w:val="20"/>
          <w:szCs w:val="20"/>
        </w:rPr>
        <w:t>Damrauer</w:t>
      </w:r>
      <w:proofErr w:type="spellEnd"/>
      <w:r w:rsidRPr="006722CD">
        <w:rPr>
          <w:rStyle w:val="docsum-authors"/>
          <w:rFonts w:ascii="Arial" w:hAnsi="Arial" w:cs="Arial"/>
          <w:sz w:val="20"/>
          <w:szCs w:val="20"/>
        </w:rPr>
        <w:t xml:space="preserve"> SM, Kumari M, </w:t>
      </w:r>
      <w:proofErr w:type="spellStart"/>
      <w:r w:rsidRPr="006722CD">
        <w:rPr>
          <w:rStyle w:val="docsum-authors"/>
          <w:rFonts w:ascii="Arial" w:hAnsi="Arial" w:cs="Arial"/>
          <w:sz w:val="20"/>
          <w:szCs w:val="20"/>
        </w:rPr>
        <w:t>Kivimaki</w:t>
      </w:r>
      <w:proofErr w:type="spellEnd"/>
      <w:r w:rsidRPr="006722CD">
        <w:rPr>
          <w:rStyle w:val="docsum-authors"/>
          <w:rFonts w:ascii="Arial" w:hAnsi="Arial" w:cs="Arial"/>
          <w:sz w:val="20"/>
          <w:szCs w:val="20"/>
        </w:rPr>
        <w:t xml:space="preserve"> M, van der </w:t>
      </w:r>
      <w:proofErr w:type="spellStart"/>
      <w:r w:rsidRPr="006722CD">
        <w:rPr>
          <w:rStyle w:val="docsum-authors"/>
          <w:rFonts w:ascii="Arial" w:hAnsi="Arial" w:cs="Arial"/>
          <w:sz w:val="20"/>
          <w:szCs w:val="20"/>
        </w:rPr>
        <w:t>Harst</w:t>
      </w:r>
      <w:proofErr w:type="spellEnd"/>
      <w:r w:rsidRPr="006722CD">
        <w:rPr>
          <w:rStyle w:val="docsum-authors"/>
          <w:rFonts w:ascii="Arial" w:hAnsi="Arial" w:cs="Arial"/>
          <w:sz w:val="20"/>
          <w:szCs w:val="20"/>
        </w:rPr>
        <w:t xml:space="preserve"> P, Spector TD, Loos RJF, Province MA, Psaty BM, </w:t>
      </w:r>
      <w:proofErr w:type="spellStart"/>
      <w:r w:rsidRPr="006722CD">
        <w:rPr>
          <w:rStyle w:val="docsum-authors"/>
          <w:rFonts w:ascii="Arial" w:hAnsi="Arial" w:cs="Arial"/>
          <w:sz w:val="20"/>
          <w:szCs w:val="20"/>
        </w:rPr>
        <w:t>Brandslund</w:t>
      </w:r>
      <w:proofErr w:type="spellEnd"/>
      <w:r w:rsidRPr="006722CD">
        <w:rPr>
          <w:rStyle w:val="docsum-authors"/>
          <w:rFonts w:ascii="Arial" w:hAnsi="Arial" w:cs="Arial"/>
          <w:sz w:val="20"/>
          <w:szCs w:val="20"/>
        </w:rPr>
        <w:t xml:space="preserve"> I, </w:t>
      </w:r>
      <w:proofErr w:type="spellStart"/>
      <w:r w:rsidRPr="006722CD">
        <w:rPr>
          <w:rStyle w:val="docsum-authors"/>
          <w:rFonts w:ascii="Arial" w:hAnsi="Arial" w:cs="Arial"/>
          <w:sz w:val="20"/>
          <w:szCs w:val="20"/>
        </w:rPr>
        <w:t>Pramstaller</w:t>
      </w:r>
      <w:proofErr w:type="spellEnd"/>
      <w:r w:rsidRPr="006722CD">
        <w:rPr>
          <w:rStyle w:val="docsum-authors"/>
          <w:rFonts w:ascii="Arial" w:hAnsi="Arial" w:cs="Arial"/>
          <w:sz w:val="20"/>
          <w:szCs w:val="20"/>
        </w:rPr>
        <w:t xml:space="preserve"> PP, Christensen K, </w:t>
      </w:r>
      <w:proofErr w:type="spellStart"/>
      <w:r w:rsidRPr="006722CD">
        <w:rPr>
          <w:rStyle w:val="docsum-authors"/>
          <w:rFonts w:ascii="Arial" w:hAnsi="Arial" w:cs="Arial"/>
          <w:sz w:val="20"/>
          <w:szCs w:val="20"/>
        </w:rPr>
        <w:t>Ripatti</w:t>
      </w:r>
      <w:proofErr w:type="spellEnd"/>
      <w:r w:rsidRPr="006722CD">
        <w:rPr>
          <w:rStyle w:val="docsum-authors"/>
          <w:rFonts w:ascii="Arial" w:hAnsi="Arial" w:cs="Arial"/>
          <w:sz w:val="20"/>
          <w:szCs w:val="20"/>
        </w:rPr>
        <w:t xml:space="preserve"> S, </w:t>
      </w:r>
      <w:proofErr w:type="spellStart"/>
      <w:r w:rsidRPr="006722CD">
        <w:rPr>
          <w:rStyle w:val="docsum-authors"/>
          <w:rFonts w:ascii="Arial" w:hAnsi="Arial" w:cs="Arial"/>
          <w:sz w:val="20"/>
          <w:szCs w:val="20"/>
        </w:rPr>
        <w:t>Widén</w:t>
      </w:r>
      <w:proofErr w:type="spellEnd"/>
      <w:r w:rsidRPr="006722CD">
        <w:rPr>
          <w:rStyle w:val="docsum-authors"/>
          <w:rFonts w:ascii="Arial" w:hAnsi="Arial" w:cs="Arial"/>
          <w:sz w:val="20"/>
          <w:szCs w:val="20"/>
        </w:rPr>
        <w:t xml:space="preserve"> E, </w:t>
      </w:r>
      <w:proofErr w:type="spellStart"/>
      <w:r w:rsidRPr="006722CD">
        <w:rPr>
          <w:rStyle w:val="docsum-authors"/>
          <w:rFonts w:ascii="Arial" w:hAnsi="Arial" w:cs="Arial"/>
          <w:sz w:val="20"/>
          <w:szCs w:val="20"/>
        </w:rPr>
        <w:t>Hakonarson</w:t>
      </w:r>
      <w:proofErr w:type="spellEnd"/>
      <w:r w:rsidRPr="006722CD">
        <w:rPr>
          <w:rStyle w:val="docsum-authors"/>
          <w:rFonts w:ascii="Arial" w:hAnsi="Arial" w:cs="Arial"/>
          <w:sz w:val="20"/>
          <w:szCs w:val="20"/>
        </w:rPr>
        <w:t xml:space="preserve"> H, Grant SFA, </w:t>
      </w:r>
      <w:proofErr w:type="spellStart"/>
      <w:r w:rsidRPr="006722CD">
        <w:rPr>
          <w:rStyle w:val="docsum-authors"/>
          <w:rFonts w:ascii="Arial" w:hAnsi="Arial" w:cs="Arial"/>
          <w:sz w:val="20"/>
          <w:szCs w:val="20"/>
        </w:rPr>
        <w:t>Kiemeney</w:t>
      </w:r>
      <w:proofErr w:type="spellEnd"/>
      <w:r w:rsidRPr="006722CD">
        <w:rPr>
          <w:rStyle w:val="docsum-authors"/>
          <w:rFonts w:ascii="Arial" w:hAnsi="Arial" w:cs="Arial"/>
          <w:sz w:val="20"/>
          <w:szCs w:val="20"/>
        </w:rPr>
        <w:t xml:space="preserve"> LALM, de Graaf J, Loeffler M, </w:t>
      </w:r>
      <w:proofErr w:type="spellStart"/>
      <w:r w:rsidRPr="006722CD">
        <w:rPr>
          <w:rStyle w:val="docsum-authors"/>
          <w:rFonts w:ascii="Arial" w:hAnsi="Arial" w:cs="Arial"/>
          <w:sz w:val="20"/>
          <w:szCs w:val="20"/>
        </w:rPr>
        <w:t>Kronenberg</w:t>
      </w:r>
      <w:proofErr w:type="spellEnd"/>
      <w:r w:rsidRPr="006722CD">
        <w:rPr>
          <w:rStyle w:val="docsum-authors"/>
          <w:rFonts w:ascii="Arial" w:hAnsi="Arial" w:cs="Arial"/>
          <w:sz w:val="20"/>
          <w:szCs w:val="20"/>
        </w:rPr>
        <w:t xml:space="preserve"> F, Gu D, Erdmann J, </w:t>
      </w:r>
      <w:proofErr w:type="spellStart"/>
      <w:r w:rsidRPr="006722CD">
        <w:rPr>
          <w:rStyle w:val="docsum-authors"/>
          <w:rFonts w:ascii="Arial" w:hAnsi="Arial" w:cs="Arial"/>
          <w:sz w:val="20"/>
          <w:szCs w:val="20"/>
        </w:rPr>
        <w:t>Schunkert</w:t>
      </w:r>
      <w:proofErr w:type="spellEnd"/>
      <w:r w:rsidRPr="006722CD">
        <w:rPr>
          <w:rStyle w:val="docsum-authors"/>
          <w:rFonts w:ascii="Arial" w:hAnsi="Arial" w:cs="Arial"/>
          <w:sz w:val="20"/>
          <w:szCs w:val="20"/>
        </w:rPr>
        <w:t xml:space="preserve"> H, Franks PW, </w:t>
      </w:r>
      <w:proofErr w:type="spellStart"/>
      <w:r w:rsidRPr="006722CD">
        <w:rPr>
          <w:rStyle w:val="docsum-authors"/>
          <w:rFonts w:ascii="Arial" w:hAnsi="Arial" w:cs="Arial"/>
          <w:sz w:val="20"/>
          <w:szCs w:val="20"/>
        </w:rPr>
        <w:t>Linneberg</w:t>
      </w:r>
      <w:proofErr w:type="spellEnd"/>
      <w:r w:rsidRPr="006722CD">
        <w:rPr>
          <w:rStyle w:val="docsum-authors"/>
          <w:rFonts w:ascii="Arial" w:hAnsi="Arial" w:cs="Arial"/>
          <w:sz w:val="20"/>
          <w:szCs w:val="20"/>
        </w:rPr>
        <w:t xml:space="preserve"> A, </w:t>
      </w:r>
      <w:proofErr w:type="spellStart"/>
      <w:r w:rsidRPr="006722CD">
        <w:rPr>
          <w:rStyle w:val="docsum-authors"/>
          <w:rFonts w:ascii="Arial" w:hAnsi="Arial" w:cs="Arial"/>
          <w:sz w:val="20"/>
          <w:szCs w:val="20"/>
        </w:rPr>
        <w:t>Jukema</w:t>
      </w:r>
      <w:proofErr w:type="spellEnd"/>
      <w:r w:rsidRPr="006722CD">
        <w:rPr>
          <w:rStyle w:val="docsum-authors"/>
          <w:rFonts w:ascii="Arial" w:hAnsi="Arial" w:cs="Arial"/>
          <w:sz w:val="20"/>
          <w:szCs w:val="20"/>
        </w:rPr>
        <w:t xml:space="preserve"> JW, Khera AV, </w:t>
      </w:r>
      <w:proofErr w:type="spellStart"/>
      <w:r w:rsidRPr="006722CD">
        <w:rPr>
          <w:rStyle w:val="docsum-authors"/>
          <w:rFonts w:ascii="Arial" w:hAnsi="Arial" w:cs="Arial"/>
          <w:sz w:val="20"/>
          <w:szCs w:val="20"/>
        </w:rPr>
        <w:t>Männikkö</w:t>
      </w:r>
      <w:proofErr w:type="spellEnd"/>
      <w:r w:rsidRPr="006722CD">
        <w:rPr>
          <w:rStyle w:val="docsum-authors"/>
          <w:rFonts w:ascii="Arial" w:hAnsi="Arial" w:cs="Arial"/>
          <w:sz w:val="20"/>
          <w:szCs w:val="20"/>
        </w:rPr>
        <w:t xml:space="preserve"> M, </w:t>
      </w:r>
      <w:proofErr w:type="spellStart"/>
      <w:r w:rsidRPr="006722CD">
        <w:rPr>
          <w:rStyle w:val="docsum-authors"/>
          <w:rFonts w:ascii="Arial" w:hAnsi="Arial" w:cs="Arial"/>
          <w:sz w:val="20"/>
          <w:szCs w:val="20"/>
        </w:rPr>
        <w:t>Jarvelin</w:t>
      </w:r>
      <w:proofErr w:type="spellEnd"/>
      <w:r w:rsidRPr="006722CD">
        <w:rPr>
          <w:rStyle w:val="docsum-authors"/>
          <w:rFonts w:ascii="Arial" w:hAnsi="Arial" w:cs="Arial"/>
          <w:sz w:val="20"/>
          <w:szCs w:val="20"/>
        </w:rPr>
        <w:t xml:space="preserve"> MR, </w:t>
      </w:r>
      <w:proofErr w:type="spellStart"/>
      <w:r w:rsidRPr="006722CD">
        <w:rPr>
          <w:rStyle w:val="docsum-authors"/>
          <w:rFonts w:ascii="Arial" w:hAnsi="Arial" w:cs="Arial"/>
          <w:sz w:val="20"/>
          <w:szCs w:val="20"/>
        </w:rPr>
        <w:t>Kutalik</w:t>
      </w:r>
      <w:proofErr w:type="spellEnd"/>
      <w:r w:rsidRPr="006722CD">
        <w:rPr>
          <w:rStyle w:val="docsum-authors"/>
          <w:rFonts w:ascii="Arial" w:hAnsi="Arial" w:cs="Arial"/>
          <w:sz w:val="20"/>
          <w:szCs w:val="20"/>
        </w:rPr>
        <w:t xml:space="preserve"> Z, </w:t>
      </w:r>
      <w:proofErr w:type="spellStart"/>
      <w:r w:rsidRPr="006722CD">
        <w:rPr>
          <w:rStyle w:val="docsum-authors"/>
          <w:rFonts w:ascii="Arial" w:hAnsi="Arial" w:cs="Arial"/>
          <w:sz w:val="20"/>
          <w:szCs w:val="20"/>
        </w:rPr>
        <w:t>Cucca</w:t>
      </w:r>
      <w:proofErr w:type="spellEnd"/>
      <w:r w:rsidRPr="006722CD">
        <w:rPr>
          <w:rStyle w:val="docsum-authors"/>
          <w:rFonts w:ascii="Arial" w:hAnsi="Arial" w:cs="Arial"/>
          <w:sz w:val="20"/>
          <w:szCs w:val="20"/>
        </w:rPr>
        <w:t xml:space="preserve"> F, Mook-Kanamori DO, van Dijk KW, Watkins H, Strachan DP, </w:t>
      </w:r>
      <w:proofErr w:type="spellStart"/>
      <w:r w:rsidRPr="006722CD">
        <w:rPr>
          <w:rStyle w:val="docsum-authors"/>
          <w:rFonts w:ascii="Arial" w:hAnsi="Arial" w:cs="Arial"/>
          <w:sz w:val="20"/>
          <w:szCs w:val="20"/>
        </w:rPr>
        <w:t>Grarup</w:t>
      </w:r>
      <w:proofErr w:type="spellEnd"/>
      <w:r w:rsidRPr="006722CD">
        <w:rPr>
          <w:rStyle w:val="docsum-authors"/>
          <w:rFonts w:ascii="Arial" w:hAnsi="Arial" w:cs="Arial"/>
          <w:sz w:val="20"/>
          <w:szCs w:val="20"/>
        </w:rPr>
        <w:t xml:space="preserve"> N, Sever P, Poulter N, Rotter JI, </w:t>
      </w:r>
      <w:proofErr w:type="spellStart"/>
      <w:r w:rsidRPr="006722CD">
        <w:rPr>
          <w:rStyle w:val="docsum-authors"/>
          <w:rFonts w:ascii="Arial" w:hAnsi="Arial" w:cs="Arial"/>
          <w:sz w:val="20"/>
          <w:szCs w:val="20"/>
        </w:rPr>
        <w:t>Dantoft</w:t>
      </w:r>
      <w:proofErr w:type="spellEnd"/>
      <w:r w:rsidRPr="006722CD">
        <w:rPr>
          <w:rStyle w:val="docsum-authors"/>
          <w:rFonts w:ascii="Arial" w:hAnsi="Arial" w:cs="Arial"/>
          <w:sz w:val="20"/>
          <w:szCs w:val="20"/>
        </w:rPr>
        <w:t xml:space="preserve"> TM, </w:t>
      </w:r>
      <w:proofErr w:type="spellStart"/>
      <w:r w:rsidRPr="006722CD">
        <w:rPr>
          <w:rStyle w:val="docsum-authors"/>
          <w:rFonts w:ascii="Arial" w:hAnsi="Arial" w:cs="Arial"/>
          <w:sz w:val="20"/>
          <w:szCs w:val="20"/>
        </w:rPr>
        <w:t>Karpe</w:t>
      </w:r>
      <w:proofErr w:type="spellEnd"/>
      <w:r w:rsidRPr="006722CD">
        <w:rPr>
          <w:rStyle w:val="docsum-authors"/>
          <w:rFonts w:ascii="Arial" w:hAnsi="Arial" w:cs="Arial"/>
          <w:sz w:val="20"/>
          <w:szCs w:val="20"/>
        </w:rPr>
        <w:t xml:space="preserve"> F, Neville MJ, Timpson NJ, Cheng CY, Wong TY, Khor CC, Sabanayagam C, Peters A, </w:t>
      </w:r>
      <w:proofErr w:type="spellStart"/>
      <w:r w:rsidRPr="006722CD">
        <w:rPr>
          <w:rStyle w:val="docsum-authors"/>
          <w:rFonts w:ascii="Arial" w:hAnsi="Arial" w:cs="Arial"/>
          <w:sz w:val="20"/>
          <w:szCs w:val="20"/>
        </w:rPr>
        <w:t>Gieger</w:t>
      </w:r>
      <w:proofErr w:type="spellEnd"/>
      <w:r w:rsidRPr="006722CD">
        <w:rPr>
          <w:rStyle w:val="docsum-authors"/>
          <w:rFonts w:ascii="Arial" w:hAnsi="Arial" w:cs="Arial"/>
          <w:sz w:val="20"/>
          <w:szCs w:val="20"/>
        </w:rPr>
        <w:t xml:space="preserve"> C, Hattersley AT, Pedersen NL, Magnusson PKE, </w:t>
      </w:r>
      <w:proofErr w:type="spellStart"/>
      <w:r w:rsidRPr="006722CD">
        <w:rPr>
          <w:rStyle w:val="docsum-authors"/>
          <w:rFonts w:ascii="Arial" w:hAnsi="Arial" w:cs="Arial"/>
          <w:sz w:val="20"/>
          <w:szCs w:val="20"/>
        </w:rPr>
        <w:t>Boomsma</w:t>
      </w:r>
      <w:proofErr w:type="spellEnd"/>
      <w:r w:rsidRPr="006722CD">
        <w:rPr>
          <w:rStyle w:val="docsum-authors"/>
          <w:rFonts w:ascii="Arial" w:hAnsi="Arial" w:cs="Arial"/>
          <w:sz w:val="20"/>
          <w:szCs w:val="20"/>
        </w:rPr>
        <w:t xml:space="preserve"> DI, de </w:t>
      </w:r>
      <w:proofErr w:type="spellStart"/>
      <w:r w:rsidRPr="006722CD">
        <w:rPr>
          <w:rStyle w:val="docsum-authors"/>
          <w:rFonts w:ascii="Arial" w:hAnsi="Arial" w:cs="Arial"/>
          <w:sz w:val="20"/>
          <w:szCs w:val="20"/>
        </w:rPr>
        <w:t>Geus</w:t>
      </w:r>
      <w:proofErr w:type="spellEnd"/>
      <w:r w:rsidRPr="006722CD">
        <w:rPr>
          <w:rStyle w:val="docsum-authors"/>
          <w:rFonts w:ascii="Arial" w:hAnsi="Arial" w:cs="Arial"/>
          <w:sz w:val="20"/>
          <w:szCs w:val="20"/>
        </w:rPr>
        <w:t xml:space="preserve"> EJC, </w:t>
      </w:r>
      <w:proofErr w:type="spellStart"/>
      <w:r w:rsidRPr="006722CD">
        <w:rPr>
          <w:rStyle w:val="docsum-authors"/>
          <w:rFonts w:ascii="Arial" w:hAnsi="Arial" w:cs="Arial"/>
          <w:sz w:val="20"/>
          <w:szCs w:val="20"/>
        </w:rPr>
        <w:t>Cupples</w:t>
      </w:r>
      <w:proofErr w:type="spellEnd"/>
      <w:r w:rsidRPr="006722CD">
        <w:rPr>
          <w:rStyle w:val="docsum-authors"/>
          <w:rFonts w:ascii="Arial" w:hAnsi="Arial" w:cs="Arial"/>
          <w:sz w:val="20"/>
          <w:szCs w:val="20"/>
        </w:rPr>
        <w:t xml:space="preserve"> LA, van </w:t>
      </w:r>
      <w:proofErr w:type="spellStart"/>
      <w:r w:rsidRPr="006722CD">
        <w:rPr>
          <w:rStyle w:val="docsum-authors"/>
          <w:rFonts w:ascii="Arial" w:hAnsi="Arial" w:cs="Arial"/>
          <w:sz w:val="20"/>
          <w:szCs w:val="20"/>
        </w:rPr>
        <w:t>Meurs</w:t>
      </w:r>
      <w:proofErr w:type="spellEnd"/>
      <w:r w:rsidRPr="006722CD">
        <w:rPr>
          <w:rStyle w:val="docsum-authors"/>
          <w:rFonts w:ascii="Arial" w:hAnsi="Arial" w:cs="Arial"/>
          <w:sz w:val="20"/>
          <w:szCs w:val="20"/>
        </w:rPr>
        <w:t xml:space="preserve"> JBJ, </w:t>
      </w:r>
      <w:proofErr w:type="spellStart"/>
      <w:r w:rsidRPr="006722CD">
        <w:rPr>
          <w:rStyle w:val="docsum-authors"/>
          <w:rFonts w:ascii="Arial" w:hAnsi="Arial" w:cs="Arial"/>
          <w:sz w:val="20"/>
          <w:szCs w:val="20"/>
        </w:rPr>
        <w:t>Ghanbari</w:t>
      </w:r>
      <w:proofErr w:type="spellEnd"/>
      <w:r w:rsidRPr="006722CD">
        <w:rPr>
          <w:rStyle w:val="docsum-authors"/>
          <w:rFonts w:ascii="Arial" w:hAnsi="Arial" w:cs="Arial"/>
          <w:sz w:val="20"/>
          <w:szCs w:val="20"/>
        </w:rPr>
        <w:t xml:space="preserve"> M, Gordon-Larsen P, Huang W, Kim YJ, </w:t>
      </w:r>
      <w:proofErr w:type="spellStart"/>
      <w:r w:rsidRPr="006722CD">
        <w:rPr>
          <w:rStyle w:val="docsum-authors"/>
          <w:rFonts w:ascii="Arial" w:hAnsi="Arial" w:cs="Arial"/>
          <w:sz w:val="20"/>
          <w:szCs w:val="20"/>
        </w:rPr>
        <w:t>Tabara</w:t>
      </w:r>
      <w:proofErr w:type="spellEnd"/>
      <w:r w:rsidRPr="006722CD">
        <w:rPr>
          <w:rStyle w:val="docsum-authors"/>
          <w:rFonts w:ascii="Arial" w:hAnsi="Arial" w:cs="Arial"/>
          <w:sz w:val="20"/>
          <w:szCs w:val="20"/>
        </w:rPr>
        <w:t xml:space="preserve"> Y, Wareham NJ, </w:t>
      </w:r>
      <w:proofErr w:type="spellStart"/>
      <w:r w:rsidRPr="006722CD">
        <w:rPr>
          <w:rStyle w:val="docsum-authors"/>
          <w:rFonts w:ascii="Arial" w:hAnsi="Arial" w:cs="Arial"/>
          <w:sz w:val="20"/>
          <w:szCs w:val="20"/>
        </w:rPr>
        <w:t>Langenberg</w:t>
      </w:r>
      <w:proofErr w:type="spellEnd"/>
      <w:r w:rsidRPr="006722CD">
        <w:rPr>
          <w:rStyle w:val="docsum-authors"/>
          <w:rFonts w:ascii="Arial" w:hAnsi="Arial" w:cs="Arial"/>
          <w:sz w:val="20"/>
          <w:szCs w:val="20"/>
        </w:rPr>
        <w:t xml:space="preserve"> C, </w:t>
      </w:r>
      <w:proofErr w:type="spellStart"/>
      <w:r w:rsidRPr="006722CD">
        <w:rPr>
          <w:rStyle w:val="docsum-authors"/>
          <w:rFonts w:ascii="Arial" w:hAnsi="Arial" w:cs="Arial"/>
          <w:sz w:val="20"/>
          <w:szCs w:val="20"/>
        </w:rPr>
        <w:t>Zeggini</w:t>
      </w:r>
      <w:proofErr w:type="spellEnd"/>
      <w:r w:rsidRPr="006722CD">
        <w:rPr>
          <w:rStyle w:val="docsum-authors"/>
          <w:rFonts w:ascii="Arial" w:hAnsi="Arial" w:cs="Arial"/>
          <w:sz w:val="20"/>
          <w:szCs w:val="20"/>
        </w:rPr>
        <w:t xml:space="preserve"> E, </w:t>
      </w:r>
      <w:proofErr w:type="spellStart"/>
      <w:r w:rsidRPr="006722CD">
        <w:rPr>
          <w:rStyle w:val="docsum-authors"/>
          <w:rFonts w:ascii="Arial" w:hAnsi="Arial" w:cs="Arial"/>
          <w:sz w:val="20"/>
          <w:szCs w:val="20"/>
        </w:rPr>
        <w:t>Kuusisto</w:t>
      </w:r>
      <w:proofErr w:type="spellEnd"/>
      <w:r w:rsidRPr="006722CD">
        <w:rPr>
          <w:rStyle w:val="docsum-authors"/>
          <w:rFonts w:ascii="Arial" w:hAnsi="Arial" w:cs="Arial"/>
          <w:sz w:val="20"/>
          <w:szCs w:val="20"/>
        </w:rPr>
        <w:t xml:space="preserve"> J, </w:t>
      </w:r>
      <w:proofErr w:type="spellStart"/>
      <w:r w:rsidRPr="006722CD">
        <w:rPr>
          <w:rStyle w:val="docsum-authors"/>
          <w:rFonts w:ascii="Arial" w:hAnsi="Arial" w:cs="Arial"/>
          <w:sz w:val="20"/>
          <w:szCs w:val="20"/>
        </w:rPr>
        <w:t>Laakso</w:t>
      </w:r>
      <w:proofErr w:type="spellEnd"/>
      <w:r w:rsidRPr="006722CD">
        <w:rPr>
          <w:rStyle w:val="docsum-authors"/>
          <w:rFonts w:ascii="Arial" w:hAnsi="Arial" w:cs="Arial"/>
          <w:sz w:val="20"/>
          <w:szCs w:val="20"/>
        </w:rPr>
        <w:t xml:space="preserve"> M, </w:t>
      </w:r>
      <w:proofErr w:type="spellStart"/>
      <w:r w:rsidRPr="006722CD">
        <w:rPr>
          <w:rStyle w:val="docsum-authors"/>
          <w:rFonts w:ascii="Arial" w:hAnsi="Arial" w:cs="Arial"/>
          <w:sz w:val="20"/>
          <w:szCs w:val="20"/>
        </w:rPr>
        <w:t>Ingelsson</w:t>
      </w:r>
      <w:proofErr w:type="spellEnd"/>
      <w:r w:rsidRPr="006722CD">
        <w:rPr>
          <w:rStyle w:val="docsum-authors"/>
          <w:rFonts w:ascii="Arial" w:hAnsi="Arial" w:cs="Arial"/>
          <w:sz w:val="20"/>
          <w:szCs w:val="20"/>
        </w:rPr>
        <w:t xml:space="preserve"> E, </w:t>
      </w:r>
      <w:proofErr w:type="spellStart"/>
      <w:r w:rsidRPr="006722CD">
        <w:rPr>
          <w:rStyle w:val="docsum-authors"/>
          <w:rFonts w:ascii="Arial" w:hAnsi="Arial" w:cs="Arial"/>
          <w:sz w:val="20"/>
          <w:szCs w:val="20"/>
        </w:rPr>
        <w:t>Abecasis</w:t>
      </w:r>
      <w:proofErr w:type="spellEnd"/>
      <w:r w:rsidRPr="006722CD">
        <w:rPr>
          <w:rStyle w:val="docsum-authors"/>
          <w:rFonts w:ascii="Arial" w:hAnsi="Arial" w:cs="Arial"/>
          <w:sz w:val="20"/>
          <w:szCs w:val="20"/>
        </w:rPr>
        <w:t xml:space="preserve"> G, Chambers JC, </w:t>
      </w:r>
      <w:proofErr w:type="spellStart"/>
      <w:r w:rsidRPr="006722CD">
        <w:rPr>
          <w:rStyle w:val="docsum-authors"/>
          <w:rFonts w:ascii="Arial" w:hAnsi="Arial" w:cs="Arial"/>
          <w:sz w:val="20"/>
          <w:szCs w:val="20"/>
        </w:rPr>
        <w:t>Kooner</w:t>
      </w:r>
      <w:proofErr w:type="spellEnd"/>
      <w:r w:rsidRPr="006722CD">
        <w:rPr>
          <w:rStyle w:val="docsum-authors"/>
          <w:rFonts w:ascii="Arial" w:hAnsi="Arial" w:cs="Arial"/>
          <w:sz w:val="20"/>
          <w:szCs w:val="20"/>
        </w:rPr>
        <w:t xml:space="preserve"> JS, de Vries PS, Morrison AC, North KE, </w:t>
      </w:r>
      <w:proofErr w:type="spellStart"/>
      <w:r w:rsidRPr="006722CD">
        <w:rPr>
          <w:rStyle w:val="docsum-authors"/>
          <w:rFonts w:ascii="Arial" w:hAnsi="Arial" w:cs="Arial"/>
          <w:sz w:val="20"/>
          <w:szCs w:val="20"/>
        </w:rPr>
        <w:t>Daviglus</w:t>
      </w:r>
      <w:proofErr w:type="spellEnd"/>
      <w:r w:rsidRPr="006722CD">
        <w:rPr>
          <w:rStyle w:val="docsum-authors"/>
          <w:rFonts w:ascii="Arial" w:hAnsi="Arial" w:cs="Arial"/>
          <w:sz w:val="20"/>
          <w:szCs w:val="20"/>
        </w:rPr>
        <w:t xml:space="preserve"> M, Kraft P, Martin NG, Whitfield JB, Abbas S, </w:t>
      </w:r>
      <w:proofErr w:type="spellStart"/>
      <w:r w:rsidRPr="006722CD">
        <w:rPr>
          <w:rStyle w:val="docsum-authors"/>
          <w:rFonts w:ascii="Arial" w:hAnsi="Arial" w:cs="Arial"/>
          <w:sz w:val="20"/>
          <w:szCs w:val="20"/>
        </w:rPr>
        <w:t>Saleheen</w:t>
      </w:r>
      <w:proofErr w:type="spellEnd"/>
      <w:r w:rsidRPr="006722CD">
        <w:rPr>
          <w:rStyle w:val="docsum-authors"/>
          <w:rFonts w:ascii="Arial" w:hAnsi="Arial" w:cs="Arial"/>
          <w:sz w:val="20"/>
          <w:szCs w:val="20"/>
        </w:rPr>
        <w:t xml:space="preserve"> D, Walters RG, Holmes MV, Black C, Smith BH, Justice AE, </w:t>
      </w:r>
      <w:proofErr w:type="spellStart"/>
      <w:r w:rsidRPr="006722CD">
        <w:rPr>
          <w:rStyle w:val="docsum-authors"/>
          <w:rFonts w:ascii="Arial" w:hAnsi="Arial" w:cs="Arial"/>
          <w:sz w:val="20"/>
          <w:szCs w:val="20"/>
        </w:rPr>
        <w:t>Baras</w:t>
      </w:r>
      <w:proofErr w:type="spellEnd"/>
      <w:r w:rsidRPr="006722CD">
        <w:rPr>
          <w:rStyle w:val="docsum-authors"/>
          <w:rFonts w:ascii="Arial" w:hAnsi="Arial" w:cs="Arial"/>
          <w:sz w:val="20"/>
          <w:szCs w:val="20"/>
        </w:rPr>
        <w:t xml:space="preserve"> A, </w:t>
      </w:r>
      <w:proofErr w:type="spellStart"/>
      <w:r w:rsidRPr="006722CD">
        <w:rPr>
          <w:rStyle w:val="docsum-authors"/>
          <w:rFonts w:ascii="Arial" w:hAnsi="Arial" w:cs="Arial"/>
          <w:sz w:val="20"/>
          <w:szCs w:val="20"/>
        </w:rPr>
        <w:t>Buring</w:t>
      </w:r>
      <w:proofErr w:type="spellEnd"/>
      <w:r w:rsidRPr="006722CD">
        <w:rPr>
          <w:rStyle w:val="docsum-authors"/>
          <w:rFonts w:ascii="Arial" w:hAnsi="Arial" w:cs="Arial"/>
          <w:sz w:val="20"/>
          <w:szCs w:val="20"/>
        </w:rPr>
        <w:t xml:space="preserve"> JE, </w:t>
      </w:r>
      <w:proofErr w:type="spellStart"/>
      <w:r w:rsidRPr="006722CD">
        <w:rPr>
          <w:rStyle w:val="docsum-authors"/>
          <w:rFonts w:ascii="Arial" w:hAnsi="Arial" w:cs="Arial"/>
          <w:sz w:val="20"/>
          <w:szCs w:val="20"/>
        </w:rPr>
        <w:t>Ridker</w:t>
      </w:r>
      <w:proofErr w:type="spellEnd"/>
      <w:r w:rsidRPr="006722CD">
        <w:rPr>
          <w:rStyle w:val="docsum-authors"/>
          <w:rFonts w:ascii="Arial" w:hAnsi="Arial" w:cs="Arial"/>
          <w:sz w:val="20"/>
          <w:szCs w:val="20"/>
        </w:rPr>
        <w:t xml:space="preserve"> PM, Chasman DI, Kooperberg C, Wei WQ, </w:t>
      </w:r>
      <w:proofErr w:type="spellStart"/>
      <w:r w:rsidRPr="006722CD">
        <w:rPr>
          <w:rStyle w:val="docsum-authors"/>
          <w:rFonts w:ascii="Arial" w:hAnsi="Arial" w:cs="Arial"/>
          <w:sz w:val="20"/>
          <w:szCs w:val="20"/>
        </w:rPr>
        <w:t>Jarvik</w:t>
      </w:r>
      <w:proofErr w:type="spellEnd"/>
      <w:r w:rsidRPr="006722CD">
        <w:rPr>
          <w:rStyle w:val="docsum-authors"/>
          <w:rFonts w:ascii="Arial" w:hAnsi="Arial" w:cs="Arial"/>
          <w:sz w:val="20"/>
          <w:szCs w:val="20"/>
        </w:rPr>
        <w:t xml:space="preserve"> GP, </w:t>
      </w:r>
      <w:proofErr w:type="spellStart"/>
      <w:r w:rsidRPr="006722CD">
        <w:rPr>
          <w:rStyle w:val="docsum-authors"/>
          <w:rFonts w:ascii="Arial" w:hAnsi="Arial" w:cs="Arial"/>
          <w:sz w:val="20"/>
          <w:szCs w:val="20"/>
        </w:rPr>
        <w:t>Namjou</w:t>
      </w:r>
      <w:proofErr w:type="spellEnd"/>
      <w:r w:rsidRPr="006722CD">
        <w:rPr>
          <w:rStyle w:val="docsum-authors"/>
          <w:rFonts w:ascii="Arial" w:hAnsi="Arial" w:cs="Arial"/>
          <w:sz w:val="20"/>
          <w:szCs w:val="20"/>
        </w:rPr>
        <w:t xml:space="preserve"> B, Hayes MG, Ritchie MD, </w:t>
      </w:r>
      <w:proofErr w:type="spellStart"/>
      <w:r w:rsidRPr="006722CD">
        <w:rPr>
          <w:rStyle w:val="docsum-authors"/>
          <w:rFonts w:ascii="Arial" w:hAnsi="Arial" w:cs="Arial"/>
          <w:sz w:val="20"/>
          <w:szCs w:val="20"/>
        </w:rPr>
        <w:t>Jousilahti</w:t>
      </w:r>
      <w:proofErr w:type="spellEnd"/>
      <w:r w:rsidRPr="006722CD">
        <w:rPr>
          <w:rStyle w:val="docsum-authors"/>
          <w:rFonts w:ascii="Arial" w:hAnsi="Arial" w:cs="Arial"/>
          <w:sz w:val="20"/>
          <w:szCs w:val="20"/>
        </w:rPr>
        <w:t xml:space="preserve"> P, </w:t>
      </w:r>
      <w:proofErr w:type="spellStart"/>
      <w:r w:rsidRPr="006722CD">
        <w:rPr>
          <w:rStyle w:val="docsum-authors"/>
          <w:rFonts w:ascii="Arial" w:hAnsi="Arial" w:cs="Arial"/>
          <w:sz w:val="20"/>
          <w:szCs w:val="20"/>
        </w:rPr>
        <w:t>Salomaa</w:t>
      </w:r>
      <w:proofErr w:type="spellEnd"/>
      <w:r w:rsidRPr="006722CD">
        <w:rPr>
          <w:rStyle w:val="docsum-authors"/>
          <w:rFonts w:ascii="Arial" w:hAnsi="Arial" w:cs="Arial"/>
          <w:sz w:val="20"/>
          <w:szCs w:val="20"/>
        </w:rPr>
        <w:t xml:space="preserve"> V, </w:t>
      </w:r>
      <w:proofErr w:type="spellStart"/>
      <w:r w:rsidRPr="006722CD">
        <w:rPr>
          <w:rStyle w:val="docsum-authors"/>
          <w:rFonts w:ascii="Arial" w:hAnsi="Arial" w:cs="Arial"/>
          <w:sz w:val="20"/>
          <w:szCs w:val="20"/>
        </w:rPr>
        <w:t>Hveem</w:t>
      </w:r>
      <w:proofErr w:type="spellEnd"/>
      <w:r w:rsidRPr="006722CD">
        <w:rPr>
          <w:rStyle w:val="docsum-authors"/>
          <w:rFonts w:ascii="Arial" w:hAnsi="Arial" w:cs="Arial"/>
          <w:sz w:val="20"/>
          <w:szCs w:val="20"/>
        </w:rPr>
        <w:t xml:space="preserve"> K, </w:t>
      </w:r>
      <w:proofErr w:type="spellStart"/>
      <w:r w:rsidRPr="006722CD">
        <w:rPr>
          <w:rStyle w:val="docsum-authors"/>
          <w:rFonts w:ascii="Arial" w:hAnsi="Arial" w:cs="Arial"/>
          <w:sz w:val="20"/>
          <w:szCs w:val="20"/>
        </w:rPr>
        <w:t>Åsvold</w:t>
      </w:r>
      <w:proofErr w:type="spellEnd"/>
      <w:r w:rsidRPr="006722CD">
        <w:rPr>
          <w:rStyle w:val="docsum-authors"/>
          <w:rFonts w:ascii="Arial" w:hAnsi="Arial" w:cs="Arial"/>
          <w:sz w:val="20"/>
          <w:szCs w:val="20"/>
        </w:rPr>
        <w:t xml:space="preserve"> BO, Kubo M, </w:t>
      </w:r>
      <w:proofErr w:type="spellStart"/>
      <w:r w:rsidRPr="006722CD">
        <w:rPr>
          <w:rStyle w:val="docsum-authors"/>
          <w:rFonts w:ascii="Arial" w:hAnsi="Arial" w:cs="Arial"/>
          <w:sz w:val="20"/>
          <w:szCs w:val="20"/>
        </w:rPr>
        <w:t>Kamatani</w:t>
      </w:r>
      <w:proofErr w:type="spellEnd"/>
      <w:r w:rsidRPr="006722CD">
        <w:rPr>
          <w:rStyle w:val="docsum-authors"/>
          <w:rFonts w:ascii="Arial" w:hAnsi="Arial" w:cs="Arial"/>
          <w:sz w:val="20"/>
          <w:szCs w:val="20"/>
        </w:rPr>
        <w:t xml:space="preserve"> Y, Okada Y, Murakami Y, </w:t>
      </w:r>
      <w:proofErr w:type="spellStart"/>
      <w:r w:rsidRPr="006722CD">
        <w:rPr>
          <w:rStyle w:val="docsum-authors"/>
          <w:rFonts w:ascii="Arial" w:hAnsi="Arial" w:cs="Arial"/>
          <w:sz w:val="20"/>
          <w:szCs w:val="20"/>
        </w:rPr>
        <w:t>Thorsteinsdottir</w:t>
      </w:r>
      <w:proofErr w:type="spellEnd"/>
      <w:r w:rsidRPr="006722CD">
        <w:rPr>
          <w:rStyle w:val="docsum-authors"/>
          <w:rFonts w:ascii="Arial" w:hAnsi="Arial" w:cs="Arial"/>
          <w:sz w:val="20"/>
          <w:szCs w:val="20"/>
        </w:rPr>
        <w:t xml:space="preserve"> U, Stefansson K, Ho YL, Lynch JA, Rader DJ, Tsao PS, Chang KM, Cho K, O'Donnell CJ, </w:t>
      </w:r>
      <w:proofErr w:type="spellStart"/>
      <w:r w:rsidRPr="006722CD">
        <w:rPr>
          <w:rStyle w:val="docsum-authors"/>
          <w:rFonts w:ascii="Arial" w:hAnsi="Arial" w:cs="Arial"/>
          <w:sz w:val="20"/>
          <w:szCs w:val="20"/>
        </w:rPr>
        <w:t>Gaziano</w:t>
      </w:r>
      <w:proofErr w:type="spellEnd"/>
      <w:r w:rsidRPr="006722CD">
        <w:rPr>
          <w:rStyle w:val="docsum-authors"/>
          <w:rFonts w:ascii="Arial" w:hAnsi="Arial" w:cs="Arial"/>
          <w:sz w:val="20"/>
          <w:szCs w:val="20"/>
        </w:rPr>
        <w:t xml:space="preserve"> JM, Wilson P, Rotimi CN, </w:t>
      </w:r>
      <w:proofErr w:type="spellStart"/>
      <w:r w:rsidRPr="006722CD">
        <w:rPr>
          <w:rStyle w:val="docsum-authors"/>
          <w:rFonts w:ascii="Arial" w:hAnsi="Arial" w:cs="Arial"/>
          <w:sz w:val="20"/>
          <w:szCs w:val="20"/>
        </w:rPr>
        <w:t>Hazelhurst</w:t>
      </w:r>
      <w:proofErr w:type="spellEnd"/>
      <w:r w:rsidRPr="006722CD">
        <w:rPr>
          <w:rStyle w:val="docsum-authors"/>
          <w:rFonts w:ascii="Arial" w:hAnsi="Arial" w:cs="Arial"/>
          <w:sz w:val="20"/>
          <w:szCs w:val="20"/>
        </w:rPr>
        <w:t xml:space="preserve"> S, Ramsay M, </w:t>
      </w:r>
      <w:proofErr w:type="spellStart"/>
      <w:r w:rsidRPr="006722CD">
        <w:rPr>
          <w:rStyle w:val="docsum-authors"/>
          <w:rFonts w:ascii="Arial" w:hAnsi="Arial" w:cs="Arial"/>
          <w:sz w:val="20"/>
          <w:szCs w:val="20"/>
        </w:rPr>
        <w:t>Trembath</w:t>
      </w:r>
      <w:proofErr w:type="spellEnd"/>
      <w:r w:rsidRPr="006722CD">
        <w:rPr>
          <w:rStyle w:val="docsum-authors"/>
          <w:rFonts w:ascii="Arial" w:hAnsi="Arial" w:cs="Arial"/>
          <w:sz w:val="20"/>
          <w:szCs w:val="20"/>
        </w:rPr>
        <w:t xml:space="preserve"> RC, van Heel DA, Tamiya G, Yamamoto M, Kim BJ, </w:t>
      </w:r>
      <w:proofErr w:type="spellStart"/>
      <w:r w:rsidRPr="006722CD">
        <w:rPr>
          <w:rStyle w:val="docsum-authors"/>
          <w:rFonts w:ascii="Arial" w:hAnsi="Arial" w:cs="Arial"/>
          <w:sz w:val="20"/>
          <w:szCs w:val="20"/>
        </w:rPr>
        <w:t>Mohlke</w:t>
      </w:r>
      <w:proofErr w:type="spellEnd"/>
      <w:r w:rsidRPr="006722CD">
        <w:rPr>
          <w:rStyle w:val="docsum-authors"/>
          <w:rFonts w:ascii="Arial" w:hAnsi="Arial" w:cs="Arial"/>
          <w:sz w:val="20"/>
          <w:szCs w:val="20"/>
        </w:rPr>
        <w:t xml:space="preserve"> KL, </w:t>
      </w:r>
      <w:proofErr w:type="spellStart"/>
      <w:r w:rsidRPr="006722CD">
        <w:rPr>
          <w:rStyle w:val="docsum-authors"/>
          <w:rFonts w:ascii="Arial" w:hAnsi="Arial" w:cs="Arial"/>
          <w:sz w:val="20"/>
          <w:szCs w:val="20"/>
        </w:rPr>
        <w:t>Frayling</w:t>
      </w:r>
      <w:proofErr w:type="spellEnd"/>
      <w:r w:rsidRPr="006722CD">
        <w:rPr>
          <w:rStyle w:val="docsum-authors"/>
          <w:rFonts w:ascii="Arial" w:hAnsi="Arial" w:cs="Arial"/>
          <w:sz w:val="20"/>
          <w:szCs w:val="20"/>
        </w:rPr>
        <w:t xml:space="preserve"> TM, Hirschhorn JN, Kathiresan S; VA Million Veteran Program; Global Lipids Genetics Consortium*, </w:t>
      </w:r>
      <w:proofErr w:type="spellStart"/>
      <w:r w:rsidRPr="006722CD">
        <w:rPr>
          <w:rStyle w:val="docsum-authors"/>
          <w:rFonts w:ascii="Arial" w:hAnsi="Arial" w:cs="Arial"/>
          <w:sz w:val="20"/>
          <w:szCs w:val="20"/>
        </w:rPr>
        <w:t>Boehnke</w:t>
      </w:r>
      <w:proofErr w:type="spellEnd"/>
      <w:r w:rsidRPr="006722CD">
        <w:rPr>
          <w:rStyle w:val="docsum-authors"/>
          <w:rFonts w:ascii="Arial" w:hAnsi="Arial" w:cs="Arial"/>
          <w:sz w:val="20"/>
          <w:szCs w:val="20"/>
        </w:rPr>
        <w:t xml:space="preserve"> M, Natarajan P, Peloso GM, Brown CD, Morris AP, </w:t>
      </w:r>
      <w:proofErr w:type="spellStart"/>
      <w:r w:rsidRPr="006722CD">
        <w:rPr>
          <w:rStyle w:val="docsum-authors"/>
          <w:rFonts w:ascii="Arial" w:hAnsi="Arial" w:cs="Arial"/>
          <w:sz w:val="20"/>
          <w:szCs w:val="20"/>
        </w:rPr>
        <w:t>Assimes</w:t>
      </w:r>
      <w:proofErr w:type="spellEnd"/>
      <w:r w:rsidRPr="006722CD">
        <w:rPr>
          <w:rStyle w:val="docsum-authors"/>
          <w:rFonts w:ascii="Arial" w:hAnsi="Arial" w:cs="Arial"/>
          <w:sz w:val="20"/>
          <w:szCs w:val="20"/>
        </w:rPr>
        <w:t xml:space="preserve"> TL, </w:t>
      </w:r>
      <w:proofErr w:type="spellStart"/>
      <w:r w:rsidRPr="006722CD">
        <w:rPr>
          <w:rStyle w:val="docsum-authors"/>
          <w:rFonts w:ascii="Arial" w:hAnsi="Arial" w:cs="Arial"/>
          <w:sz w:val="20"/>
          <w:szCs w:val="20"/>
        </w:rPr>
        <w:t>Deloukas</w:t>
      </w:r>
      <w:proofErr w:type="spellEnd"/>
      <w:r w:rsidRPr="006722CD">
        <w:rPr>
          <w:rStyle w:val="docsum-authors"/>
          <w:rFonts w:ascii="Arial" w:hAnsi="Arial" w:cs="Arial"/>
          <w:sz w:val="20"/>
          <w:szCs w:val="20"/>
        </w:rPr>
        <w:t xml:space="preserve"> P, Sun YV, Willer CJ.</w:t>
      </w:r>
      <w:r w:rsidRPr="006722CD">
        <w:rPr>
          <w:rFonts w:ascii="Arial" w:hAnsi="Arial" w:cs="Arial"/>
          <w:sz w:val="20"/>
          <w:szCs w:val="20"/>
        </w:rPr>
        <w:t xml:space="preserve"> </w:t>
      </w:r>
      <w:hyperlink r:id="rId106" w:history="1">
        <w:r w:rsidRPr="0091662A">
          <w:rPr>
            <w:rStyle w:val="Hyperlink"/>
            <w:rFonts w:ascii="Arial" w:hAnsi="Arial" w:cs="Arial"/>
            <w:i/>
            <w:iCs/>
            <w:sz w:val="20"/>
            <w:szCs w:val="20"/>
          </w:rPr>
          <w:t xml:space="preserve">The power of genetic diversity in genome-wide association studies of lipids. </w:t>
        </w:r>
      </w:hyperlink>
      <w:r w:rsidRPr="006722CD">
        <w:rPr>
          <w:rStyle w:val="docsum-journal-citation"/>
          <w:rFonts w:ascii="Arial" w:hAnsi="Arial" w:cs="Arial"/>
          <w:sz w:val="20"/>
          <w:szCs w:val="20"/>
        </w:rPr>
        <w:t>Nature 2021 Dec</w:t>
      </w:r>
      <w:r>
        <w:rPr>
          <w:rStyle w:val="docsum-journal-citation"/>
          <w:rFonts w:ascii="Arial" w:hAnsi="Arial" w:cs="Arial"/>
          <w:sz w:val="20"/>
          <w:szCs w:val="20"/>
        </w:rPr>
        <w:t xml:space="preserve">. Vol. </w:t>
      </w:r>
      <w:r w:rsidRPr="006722CD">
        <w:rPr>
          <w:rStyle w:val="docsum-journal-citation"/>
          <w:rFonts w:ascii="Arial" w:hAnsi="Arial" w:cs="Arial"/>
          <w:sz w:val="20"/>
          <w:szCs w:val="20"/>
        </w:rPr>
        <w:t>600</w:t>
      </w:r>
      <w:r>
        <w:rPr>
          <w:rStyle w:val="docsum-journal-citation"/>
          <w:rFonts w:ascii="Arial" w:hAnsi="Arial" w:cs="Arial"/>
          <w:sz w:val="20"/>
          <w:szCs w:val="20"/>
        </w:rPr>
        <w:t xml:space="preserve">, issue </w:t>
      </w:r>
      <w:r w:rsidRPr="006722CD">
        <w:rPr>
          <w:rStyle w:val="docsum-journal-citation"/>
          <w:rFonts w:ascii="Arial" w:hAnsi="Arial" w:cs="Arial"/>
          <w:sz w:val="20"/>
          <w:szCs w:val="20"/>
        </w:rPr>
        <w:t>7890</w:t>
      </w:r>
      <w:r>
        <w:rPr>
          <w:rStyle w:val="docsum-journal-citation"/>
          <w:rFonts w:ascii="Arial" w:hAnsi="Arial" w:cs="Arial"/>
          <w:sz w:val="20"/>
          <w:szCs w:val="20"/>
        </w:rPr>
        <w:t xml:space="preserve">, pp. </w:t>
      </w:r>
      <w:r w:rsidRPr="006722CD">
        <w:rPr>
          <w:rStyle w:val="docsum-journal-citation"/>
          <w:rFonts w:ascii="Arial" w:hAnsi="Arial" w:cs="Arial"/>
          <w:sz w:val="20"/>
          <w:szCs w:val="20"/>
        </w:rPr>
        <w:t xml:space="preserve">675-679. </w:t>
      </w:r>
      <w:r>
        <w:rPr>
          <w:rStyle w:val="docsum-journal-citation"/>
          <w:rFonts w:ascii="Arial" w:hAnsi="Arial" w:cs="Arial"/>
          <w:sz w:val="20"/>
          <w:szCs w:val="20"/>
        </w:rPr>
        <w:t>PM</w:t>
      </w:r>
      <w:r w:rsidRPr="006722CD">
        <w:rPr>
          <w:rStyle w:val="citation-part"/>
          <w:rFonts w:ascii="Arial" w:hAnsi="Arial" w:cs="Arial"/>
          <w:sz w:val="20"/>
          <w:szCs w:val="20"/>
        </w:rPr>
        <w:t xml:space="preserve">: </w:t>
      </w:r>
      <w:r w:rsidRPr="006722CD">
        <w:rPr>
          <w:rStyle w:val="docsum-pmid"/>
          <w:rFonts w:ascii="Arial" w:hAnsi="Arial" w:cs="Arial"/>
          <w:sz w:val="20"/>
          <w:szCs w:val="20"/>
        </w:rPr>
        <w:t>34887591</w:t>
      </w:r>
      <w:r w:rsidRPr="006722CD">
        <w:rPr>
          <w:rFonts w:ascii="Arial" w:hAnsi="Arial" w:cs="Arial"/>
          <w:sz w:val="20"/>
          <w:szCs w:val="20"/>
        </w:rPr>
        <w:t xml:space="preserve">. </w:t>
      </w:r>
      <w:r w:rsidRPr="0091662A">
        <w:rPr>
          <w:rStyle w:val="Strong"/>
          <w:rFonts w:ascii="Arial" w:hAnsi="Arial" w:cs="Arial"/>
          <w:b w:val="0"/>
          <w:bCs w:val="0"/>
          <w:sz w:val="20"/>
          <w:szCs w:val="20"/>
        </w:rPr>
        <w:t>PMC8730582.</w:t>
      </w:r>
    </w:p>
    <w:bookmarkEnd w:id="12"/>
    <w:p w14:paraId="13092839" w14:textId="7029926D" w:rsidR="009A009C" w:rsidRPr="002F3F81" w:rsidRDefault="009A009C" w:rsidP="009A009C">
      <w:pPr>
        <w:rPr>
          <w:rStyle w:val="docsum-pmid"/>
          <w:rFonts w:ascii="Arial" w:hAnsi="Arial" w:cs="Arial"/>
          <w:sz w:val="20"/>
          <w:szCs w:val="20"/>
        </w:rPr>
      </w:pPr>
      <w:r w:rsidRPr="002F3F81">
        <w:rPr>
          <w:rStyle w:val="docsum-authors"/>
          <w:rFonts w:ascii="Arial" w:hAnsi="Arial" w:cs="Arial"/>
          <w:sz w:val="20"/>
          <w:szCs w:val="20"/>
        </w:rPr>
        <w:t>Harrington LB, Ehlert AN, Thacker EL, Jenny NS, Lopez O, Cushman M, Fitzpatrick A, Mukamal KJ, Jensen MK.</w:t>
      </w:r>
      <w:r w:rsidRPr="002F3F81">
        <w:rPr>
          <w:rFonts w:ascii="Arial" w:hAnsi="Arial" w:cs="Arial"/>
          <w:sz w:val="20"/>
          <w:szCs w:val="20"/>
        </w:rPr>
        <w:t xml:space="preserve"> </w:t>
      </w:r>
      <w:hyperlink r:id="rId107" w:history="1">
        <w:r w:rsidRPr="00C65CEE">
          <w:rPr>
            <w:rStyle w:val="Hyperlink"/>
            <w:rFonts w:ascii="Arial" w:hAnsi="Arial" w:cs="Arial"/>
            <w:b/>
            <w:bCs/>
            <w:i/>
            <w:iCs/>
            <w:color w:val="0070C0"/>
            <w:sz w:val="20"/>
            <w:szCs w:val="20"/>
          </w:rPr>
          <w:t xml:space="preserve">Hemostatic factor levels and cognitive decline in older adults: </w:t>
        </w:r>
        <w:r w:rsidR="002F3F81" w:rsidRPr="00C65CEE">
          <w:rPr>
            <w:rStyle w:val="Hyperlink"/>
            <w:rFonts w:ascii="Arial" w:hAnsi="Arial" w:cs="Arial"/>
            <w:b/>
            <w:bCs/>
            <w:i/>
            <w:iCs/>
            <w:color w:val="0070C0"/>
            <w:sz w:val="20"/>
            <w:szCs w:val="20"/>
          </w:rPr>
          <w:t>T</w:t>
        </w:r>
        <w:r w:rsidRPr="00C65CEE">
          <w:rPr>
            <w:rStyle w:val="Hyperlink"/>
            <w:rFonts w:ascii="Arial" w:hAnsi="Arial" w:cs="Arial"/>
            <w:b/>
            <w:bCs/>
            <w:i/>
            <w:iCs/>
            <w:color w:val="0070C0"/>
            <w:sz w:val="20"/>
            <w:szCs w:val="20"/>
          </w:rPr>
          <w:t>he Cardiovascular Health Study</w:t>
        </w:r>
      </w:hyperlink>
      <w:r w:rsidRPr="00C65CEE">
        <w:rPr>
          <w:rStyle w:val="docsum-authors"/>
          <w:rFonts w:ascii="Arial" w:hAnsi="Arial" w:cs="Arial"/>
          <w:b/>
          <w:bCs/>
          <w:i/>
          <w:iCs/>
          <w:color w:val="0070C0"/>
          <w:sz w:val="20"/>
          <w:szCs w:val="20"/>
        </w:rPr>
        <w:t xml:space="preserve">. </w:t>
      </w:r>
      <w:r w:rsidRPr="002F3F81">
        <w:rPr>
          <w:rStyle w:val="docsum-journal-citation"/>
          <w:rFonts w:ascii="Arial" w:hAnsi="Arial" w:cs="Arial"/>
          <w:sz w:val="20"/>
          <w:szCs w:val="20"/>
        </w:rPr>
        <w:t xml:space="preserve">J </w:t>
      </w:r>
      <w:proofErr w:type="spellStart"/>
      <w:r w:rsidRPr="002F3F81">
        <w:rPr>
          <w:rStyle w:val="docsum-journal-citation"/>
          <w:rFonts w:ascii="Arial" w:hAnsi="Arial" w:cs="Arial"/>
          <w:sz w:val="20"/>
          <w:szCs w:val="20"/>
        </w:rPr>
        <w:t>Thromb</w:t>
      </w:r>
      <w:proofErr w:type="spellEnd"/>
      <w:r w:rsidRPr="002F3F81">
        <w:rPr>
          <w:rStyle w:val="docsum-journal-citation"/>
          <w:rFonts w:ascii="Arial" w:hAnsi="Arial" w:cs="Arial"/>
          <w:sz w:val="20"/>
          <w:szCs w:val="20"/>
        </w:rPr>
        <w:t xml:space="preserve"> </w:t>
      </w:r>
      <w:proofErr w:type="spellStart"/>
      <w:r w:rsidRPr="002F3F81">
        <w:rPr>
          <w:rStyle w:val="docsum-journal-citation"/>
          <w:rFonts w:ascii="Arial" w:hAnsi="Arial" w:cs="Arial"/>
          <w:sz w:val="20"/>
          <w:szCs w:val="20"/>
        </w:rPr>
        <w:t>Haemost</w:t>
      </w:r>
      <w:proofErr w:type="spellEnd"/>
      <w:r w:rsidRPr="002F3F81">
        <w:rPr>
          <w:rStyle w:val="docsum-journal-citation"/>
          <w:rFonts w:ascii="Arial" w:hAnsi="Arial" w:cs="Arial"/>
          <w:sz w:val="20"/>
          <w:szCs w:val="20"/>
        </w:rPr>
        <w:t xml:space="preserve">. 2021 </w:t>
      </w:r>
      <w:r w:rsidR="00F67F78" w:rsidRPr="002F3F81">
        <w:rPr>
          <w:rStyle w:val="docsum-journal-citation"/>
          <w:rFonts w:ascii="Arial" w:hAnsi="Arial" w:cs="Arial"/>
          <w:sz w:val="20"/>
          <w:szCs w:val="20"/>
        </w:rPr>
        <w:t xml:space="preserve">May. Vol. 19, issue 5, pp. 1219-1227. </w:t>
      </w:r>
      <w:r w:rsidR="00F67F78" w:rsidRPr="002F3F81">
        <w:rPr>
          <w:rStyle w:val="citation-part"/>
          <w:rFonts w:ascii="Arial" w:hAnsi="Arial" w:cs="Arial"/>
          <w:sz w:val="20"/>
          <w:szCs w:val="20"/>
        </w:rPr>
        <w:t xml:space="preserve">PM: </w:t>
      </w:r>
      <w:r w:rsidRPr="002F3F81">
        <w:rPr>
          <w:rStyle w:val="docsum-pmid"/>
          <w:rFonts w:ascii="Arial" w:hAnsi="Arial" w:cs="Arial"/>
          <w:sz w:val="20"/>
          <w:szCs w:val="20"/>
        </w:rPr>
        <w:t>33725412.</w:t>
      </w:r>
      <w:r w:rsidRPr="002F3F81">
        <w:rPr>
          <w:rFonts w:ascii="Arial" w:hAnsi="Arial" w:cs="Arial"/>
          <w:sz w:val="20"/>
          <w:szCs w:val="20"/>
        </w:rPr>
        <w:t xml:space="preserve"> </w:t>
      </w:r>
      <w:r w:rsidR="004E351D" w:rsidRPr="002F3F81">
        <w:rPr>
          <w:rStyle w:val="docsum-pmid"/>
          <w:rFonts w:ascii="Arial" w:hAnsi="Arial" w:cs="Arial"/>
          <w:sz w:val="20"/>
          <w:szCs w:val="20"/>
        </w:rPr>
        <w:t>PMC8136364</w:t>
      </w:r>
      <w:r w:rsidRPr="002F3F81">
        <w:rPr>
          <w:rStyle w:val="docsum-pmid"/>
          <w:rFonts w:ascii="Arial" w:hAnsi="Arial" w:cs="Arial"/>
          <w:sz w:val="20"/>
          <w:szCs w:val="20"/>
        </w:rPr>
        <w:t>.</w:t>
      </w:r>
    </w:p>
    <w:p w14:paraId="649010E9" w14:textId="4C4DBE46" w:rsidR="00BB0343" w:rsidRDefault="00BB0343" w:rsidP="00BB0343">
      <w:pPr>
        <w:rPr>
          <w:rFonts w:ascii="Arial" w:hAnsi="Arial" w:cs="Arial"/>
          <w:sz w:val="20"/>
          <w:szCs w:val="20"/>
        </w:rPr>
      </w:pPr>
      <w:r>
        <w:rPr>
          <w:rStyle w:val="docsum-authors"/>
          <w:rFonts w:ascii="Arial" w:hAnsi="Arial" w:cs="Arial"/>
          <w:sz w:val="20"/>
          <w:szCs w:val="20"/>
        </w:rPr>
        <w:t xml:space="preserve">Harris WS, </w:t>
      </w:r>
      <w:proofErr w:type="spellStart"/>
      <w:r>
        <w:rPr>
          <w:rStyle w:val="docsum-authors"/>
          <w:rFonts w:ascii="Arial" w:hAnsi="Arial" w:cs="Arial"/>
          <w:sz w:val="20"/>
          <w:szCs w:val="20"/>
        </w:rPr>
        <w:t>Tintle</w:t>
      </w:r>
      <w:proofErr w:type="spellEnd"/>
      <w:r>
        <w:rPr>
          <w:rStyle w:val="docsum-authors"/>
          <w:rFonts w:ascii="Arial" w:hAnsi="Arial" w:cs="Arial"/>
          <w:sz w:val="20"/>
          <w:szCs w:val="20"/>
        </w:rPr>
        <w:t xml:space="preserve"> NL, Imamura F, Qian F, Korat AVA, Marklund M, </w:t>
      </w:r>
      <w:proofErr w:type="spellStart"/>
      <w:r>
        <w:rPr>
          <w:rStyle w:val="docsum-authors"/>
          <w:rFonts w:ascii="Arial" w:hAnsi="Arial" w:cs="Arial"/>
          <w:sz w:val="20"/>
          <w:szCs w:val="20"/>
        </w:rPr>
        <w:t>Djoussé</w:t>
      </w:r>
      <w:proofErr w:type="spellEnd"/>
      <w:r>
        <w:rPr>
          <w:rStyle w:val="docsum-authors"/>
          <w:rFonts w:ascii="Arial" w:hAnsi="Arial" w:cs="Arial"/>
          <w:sz w:val="20"/>
          <w:szCs w:val="20"/>
        </w:rPr>
        <w:t xml:space="preserve"> L, Bassett JK, Carmichael PH, Chen YY, </w:t>
      </w:r>
      <w:proofErr w:type="spellStart"/>
      <w:r>
        <w:rPr>
          <w:rStyle w:val="docsum-authors"/>
          <w:rFonts w:ascii="Arial" w:hAnsi="Arial" w:cs="Arial"/>
          <w:sz w:val="20"/>
          <w:szCs w:val="20"/>
        </w:rPr>
        <w:t>Hirakawa</w:t>
      </w:r>
      <w:proofErr w:type="spellEnd"/>
      <w:r>
        <w:rPr>
          <w:rStyle w:val="docsum-authors"/>
          <w:rFonts w:ascii="Arial" w:hAnsi="Arial" w:cs="Arial"/>
          <w:sz w:val="20"/>
          <w:szCs w:val="20"/>
        </w:rPr>
        <w:t xml:space="preserve"> Y, </w:t>
      </w:r>
      <w:proofErr w:type="spellStart"/>
      <w:r>
        <w:rPr>
          <w:rStyle w:val="docsum-authors"/>
          <w:rFonts w:ascii="Arial" w:hAnsi="Arial" w:cs="Arial"/>
          <w:sz w:val="20"/>
          <w:szCs w:val="20"/>
        </w:rPr>
        <w:t>Küpers</w:t>
      </w:r>
      <w:proofErr w:type="spellEnd"/>
      <w:r>
        <w:rPr>
          <w:rStyle w:val="docsum-authors"/>
          <w:rFonts w:ascii="Arial" w:hAnsi="Arial" w:cs="Arial"/>
          <w:sz w:val="20"/>
          <w:szCs w:val="20"/>
        </w:rPr>
        <w:t xml:space="preserve"> LK, </w:t>
      </w:r>
      <w:proofErr w:type="spellStart"/>
      <w:r>
        <w:rPr>
          <w:rStyle w:val="docsum-authors"/>
          <w:rFonts w:ascii="Arial" w:hAnsi="Arial" w:cs="Arial"/>
          <w:sz w:val="20"/>
          <w:szCs w:val="20"/>
        </w:rPr>
        <w:t>Laguzzi</w:t>
      </w:r>
      <w:proofErr w:type="spellEnd"/>
      <w:r>
        <w:rPr>
          <w:rStyle w:val="docsum-authors"/>
          <w:rFonts w:ascii="Arial" w:hAnsi="Arial" w:cs="Arial"/>
          <w:sz w:val="20"/>
          <w:szCs w:val="20"/>
        </w:rPr>
        <w:t xml:space="preserve"> F, </w:t>
      </w:r>
      <w:proofErr w:type="spellStart"/>
      <w:r>
        <w:rPr>
          <w:rStyle w:val="docsum-authors"/>
          <w:rFonts w:ascii="Arial" w:hAnsi="Arial" w:cs="Arial"/>
          <w:sz w:val="20"/>
          <w:szCs w:val="20"/>
        </w:rPr>
        <w:t>Lankinen</w:t>
      </w:r>
      <w:proofErr w:type="spellEnd"/>
      <w:r>
        <w:rPr>
          <w:rStyle w:val="docsum-authors"/>
          <w:rFonts w:ascii="Arial" w:hAnsi="Arial" w:cs="Arial"/>
          <w:sz w:val="20"/>
          <w:szCs w:val="20"/>
        </w:rPr>
        <w:t xml:space="preserve"> M, Murphy RA, </w:t>
      </w:r>
      <w:proofErr w:type="spellStart"/>
      <w:r>
        <w:rPr>
          <w:rStyle w:val="docsum-authors"/>
          <w:rFonts w:ascii="Arial" w:hAnsi="Arial" w:cs="Arial"/>
          <w:sz w:val="20"/>
          <w:szCs w:val="20"/>
        </w:rPr>
        <w:t>Samieri</w:t>
      </w:r>
      <w:proofErr w:type="spellEnd"/>
      <w:r>
        <w:rPr>
          <w:rStyle w:val="docsum-authors"/>
          <w:rFonts w:ascii="Arial" w:hAnsi="Arial" w:cs="Arial"/>
          <w:sz w:val="20"/>
          <w:szCs w:val="20"/>
        </w:rPr>
        <w:t xml:space="preserve"> C, </w:t>
      </w:r>
      <w:proofErr w:type="spellStart"/>
      <w:r>
        <w:rPr>
          <w:rStyle w:val="docsum-authors"/>
          <w:rFonts w:ascii="Arial" w:hAnsi="Arial" w:cs="Arial"/>
          <w:sz w:val="20"/>
          <w:szCs w:val="20"/>
        </w:rPr>
        <w:t>Senn</w:t>
      </w:r>
      <w:proofErr w:type="spellEnd"/>
      <w:r>
        <w:rPr>
          <w:rStyle w:val="docsum-authors"/>
          <w:rFonts w:ascii="Arial" w:hAnsi="Arial" w:cs="Arial"/>
          <w:sz w:val="20"/>
          <w:szCs w:val="20"/>
        </w:rPr>
        <w:t xml:space="preserve"> MK, Shi P, Virtanen JK, Brouwer IA, </w:t>
      </w:r>
      <w:proofErr w:type="spellStart"/>
      <w:r>
        <w:rPr>
          <w:rStyle w:val="docsum-authors"/>
          <w:rFonts w:ascii="Arial" w:hAnsi="Arial" w:cs="Arial"/>
          <w:sz w:val="20"/>
          <w:szCs w:val="20"/>
        </w:rPr>
        <w:t>Chien</w:t>
      </w:r>
      <w:proofErr w:type="spellEnd"/>
      <w:r>
        <w:rPr>
          <w:rStyle w:val="docsum-authors"/>
          <w:rFonts w:ascii="Arial" w:hAnsi="Arial" w:cs="Arial"/>
          <w:sz w:val="20"/>
          <w:szCs w:val="20"/>
        </w:rPr>
        <w:t xml:space="preserve"> KL, </w:t>
      </w:r>
      <w:proofErr w:type="spellStart"/>
      <w:r>
        <w:rPr>
          <w:rStyle w:val="docsum-authors"/>
          <w:rFonts w:ascii="Arial" w:hAnsi="Arial" w:cs="Arial"/>
          <w:sz w:val="20"/>
          <w:szCs w:val="20"/>
        </w:rPr>
        <w:t>Eiriksdottir</w:t>
      </w:r>
      <w:proofErr w:type="spellEnd"/>
      <w:r>
        <w:rPr>
          <w:rStyle w:val="docsum-authors"/>
          <w:rFonts w:ascii="Arial" w:hAnsi="Arial" w:cs="Arial"/>
          <w:sz w:val="20"/>
          <w:szCs w:val="20"/>
        </w:rPr>
        <w:t xml:space="preserve"> G, </w:t>
      </w:r>
      <w:proofErr w:type="spellStart"/>
      <w:r>
        <w:rPr>
          <w:rStyle w:val="docsum-authors"/>
          <w:rFonts w:ascii="Arial" w:hAnsi="Arial" w:cs="Arial"/>
          <w:sz w:val="20"/>
          <w:szCs w:val="20"/>
        </w:rPr>
        <w:t>Forouhi</w:t>
      </w:r>
      <w:proofErr w:type="spellEnd"/>
      <w:r>
        <w:rPr>
          <w:rStyle w:val="docsum-authors"/>
          <w:rFonts w:ascii="Arial" w:hAnsi="Arial" w:cs="Arial"/>
          <w:sz w:val="20"/>
          <w:szCs w:val="20"/>
        </w:rPr>
        <w:t xml:space="preserve"> NG, </w:t>
      </w:r>
      <w:proofErr w:type="spellStart"/>
      <w:r>
        <w:rPr>
          <w:rStyle w:val="docsum-authors"/>
          <w:rFonts w:ascii="Arial" w:hAnsi="Arial" w:cs="Arial"/>
          <w:sz w:val="20"/>
          <w:szCs w:val="20"/>
        </w:rPr>
        <w:t>Geleijnse</w:t>
      </w:r>
      <w:proofErr w:type="spellEnd"/>
      <w:r>
        <w:rPr>
          <w:rStyle w:val="docsum-authors"/>
          <w:rFonts w:ascii="Arial" w:hAnsi="Arial" w:cs="Arial"/>
          <w:sz w:val="20"/>
          <w:szCs w:val="20"/>
        </w:rPr>
        <w:t xml:space="preserve"> JM, Giles GG, </w:t>
      </w:r>
      <w:proofErr w:type="spellStart"/>
      <w:r>
        <w:rPr>
          <w:rStyle w:val="docsum-authors"/>
          <w:rFonts w:ascii="Arial" w:hAnsi="Arial" w:cs="Arial"/>
          <w:sz w:val="20"/>
          <w:szCs w:val="20"/>
        </w:rPr>
        <w:t>Gudnason</w:t>
      </w:r>
      <w:proofErr w:type="spellEnd"/>
      <w:r>
        <w:rPr>
          <w:rStyle w:val="docsum-authors"/>
          <w:rFonts w:ascii="Arial" w:hAnsi="Arial" w:cs="Arial"/>
          <w:sz w:val="20"/>
          <w:szCs w:val="20"/>
        </w:rPr>
        <w:t xml:space="preserve"> V, Helmer C, Hodge A, Jackson R, </w:t>
      </w:r>
      <w:proofErr w:type="spellStart"/>
      <w:r>
        <w:rPr>
          <w:rStyle w:val="docsum-authors"/>
          <w:rFonts w:ascii="Arial" w:hAnsi="Arial" w:cs="Arial"/>
          <w:sz w:val="20"/>
          <w:szCs w:val="20"/>
        </w:rPr>
        <w:t>Khaw</w:t>
      </w:r>
      <w:proofErr w:type="spellEnd"/>
      <w:r>
        <w:rPr>
          <w:rStyle w:val="docsum-authors"/>
          <w:rFonts w:ascii="Arial" w:hAnsi="Arial" w:cs="Arial"/>
          <w:sz w:val="20"/>
          <w:szCs w:val="20"/>
        </w:rPr>
        <w:t xml:space="preserve"> KT, </w:t>
      </w:r>
      <w:proofErr w:type="spellStart"/>
      <w:r>
        <w:rPr>
          <w:rStyle w:val="docsum-authors"/>
          <w:rFonts w:ascii="Arial" w:hAnsi="Arial" w:cs="Arial"/>
          <w:sz w:val="20"/>
          <w:szCs w:val="20"/>
        </w:rPr>
        <w:t>Laakso</w:t>
      </w:r>
      <w:proofErr w:type="spellEnd"/>
      <w:r>
        <w:rPr>
          <w:rStyle w:val="docsum-authors"/>
          <w:rFonts w:ascii="Arial" w:hAnsi="Arial" w:cs="Arial"/>
          <w:sz w:val="20"/>
          <w:szCs w:val="20"/>
        </w:rPr>
        <w:t xml:space="preserve"> M, Lai H, Laurin D, </w:t>
      </w:r>
      <w:r>
        <w:rPr>
          <w:rStyle w:val="docsum-authors"/>
          <w:rFonts w:ascii="Arial" w:hAnsi="Arial" w:cs="Arial"/>
          <w:sz w:val="20"/>
          <w:szCs w:val="20"/>
        </w:rPr>
        <w:lastRenderedPageBreak/>
        <w:t xml:space="preserve">Leander K, Lindsay J, Micha R, </w:t>
      </w:r>
      <w:proofErr w:type="spellStart"/>
      <w:r>
        <w:rPr>
          <w:rStyle w:val="docsum-authors"/>
          <w:rFonts w:ascii="Arial" w:hAnsi="Arial" w:cs="Arial"/>
          <w:sz w:val="20"/>
          <w:szCs w:val="20"/>
        </w:rPr>
        <w:t>Mursu</w:t>
      </w:r>
      <w:proofErr w:type="spellEnd"/>
      <w:r>
        <w:rPr>
          <w:rStyle w:val="docsum-authors"/>
          <w:rFonts w:ascii="Arial" w:hAnsi="Arial" w:cs="Arial"/>
          <w:sz w:val="20"/>
          <w:szCs w:val="20"/>
        </w:rPr>
        <w:t xml:space="preserve"> J, Ninomiya T, Post W, Psaty BM, </w:t>
      </w:r>
      <w:proofErr w:type="spellStart"/>
      <w:r>
        <w:rPr>
          <w:rStyle w:val="docsum-authors"/>
          <w:rFonts w:ascii="Arial" w:hAnsi="Arial" w:cs="Arial"/>
          <w:sz w:val="20"/>
          <w:szCs w:val="20"/>
        </w:rPr>
        <w:t>Risérus</w:t>
      </w:r>
      <w:proofErr w:type="spellEnd"/>
      <w:r>
        <w:rPr>
          <w:rStyle w:val="docsum-authors"/>
          <w:rFonts w:ascii="Arial" w:hAnsi="Arial" w:cs="Arial"/>
          <w:sz w:val="20"/>
          <w:szCs w:val="20"/>
        </w:rPr>
        <w:t xml:space="preserve"> U, Robinson JG, </w:t>
      </w:r>
      <w:proofErr w:type="spellStart"/>
      <w:r>
        <w:rPr>
          <w:rStyle w:val="docsum-authors"/>
          <w:rFonts w:ascii="Arial" w:hAnsi="Arial" w:cs="Arial"/>
          <w:sz w:val="20"/>
          <w:szCs w:val="20"/>
        </w:rPr>
        <w:t>Shadyab</w:t>
      </w:r>
      <w:proofErr w:type="spellEnd"/>
      <w:r>
        <w:rPr>
          <w:rStyle w:val="docsum-authors"/>
          <w:rFonts w:ascii="Arial" w:hAnsi="Arial" w:cs="Arial"/>
          <w:sz w:val="20"/>
          <w:szCs w:val="20"/>
        </w:rPr>
        <w:t xml:space="preserve"> AH, </w:t>
      </w:r>
      <w:proofErr w:type="spellStart"/>
      <w:r>
        <w:rPr>
          <w:rStyle w:val="docsum-authors"/>
          <w:rFonts w:ascii="Arial" w:hAnsi="Arial" w:cs="Arial"/>
          <w:sz w:val="20"/>
          <w:szCs w:val="20"/>
        </w:rPr>
        <w:t>Snetselaar</w:t>
      </w:r>
      <w:proofErr w:type="spellEnd"/>
      <w:r>
        <w:rPr>
          <w:rStyle w:val="docsum-authors"/>
          <w:rFonts w:ascii="Arial" w:hAnsi="Arial" w:cs="Arial"/>
          <w:sz w:val="20"/>
          <w:szCs w:val="20"/>
        </w:rPr>
        <w:t xml:space="preserve"> L, Sala-Vila A, Sun Y, Steffen LM, Tsai MY, Wareham NJ, Wood AC, Wu JHY, Hu F, Sun Q, Siscovick DS, Lemaitre RN, Mozaffarian D; Fatty Acids and Outcomes Research Consortium (FORCE).</w:t>
      </w:r>
      <w:r>
        <w:rPr>
          <w:rFonts w:ascii="Arial" w:hAnsi="Arial" w:cs="Arial"/>
          <w:sz w:val="20"/>
          <w:szCs w:val="20"/>
        </w:rPr>
        <w:t xml:space="preserve"> </w:t>
      </w:r>
      <w:hyperlink r:id="rId108" w:history="1">
        <w:r w:rsidRPr="00C65CEE">
          <w:rPr>
            <w:rStyle w:val="Hyperlink"/>
            <w:rFonts w:ascii="Arial" w:hAnsi="Arial" w:cs="Arial"/>
            <w:b/>
            <w:bCs/>
            <w:i/>
            <w:iCs/>
            <w:color w:val="0070C0"/>
            <w:sz w:val="20"/>
            <w:szCs w:val="20"/>
          </w:rPr>
          <w:t>Blood n-3 fatty acid levels and total and cause-specific mortality from 17 prospective studies</w:t>
        </w:r>
      </w:hyperlink>
      <w:r w:rsidRPr="00C65CEE">
        <w:rPr>
          <w:rFonts w:ascii="Arial" w:hAnsi="Arial" w:cs="Arial"/>
          <w:b/>
          <w:bCs/>
          <w:i/>
          <w:iCs/>
          <w:color w:val="0070C0"/>
          <w:sz w:val="20"/>
          <w:szCs w:val="20"/>
        </w:rPr>
        <w:t>.</w:t>
      </w:r>
      <w:r w:rsidRPr="003F0E4E">
        <w:rPr>
          <w:rFonts w:ascii="Arial" w:hAnsi="Arial" w:cs="Arial"/>
          <w:b/>
          <w:bCs/>
          <w:i/>
          <w:iCs/>
          <w:sz w:val="20"/>
          <w:szCs w:val="20"/>
        </w:rPr>
        <w:t xml:space="preserve"> </w:t>
      </w:r>
      <w:r>
        <w:rPr>
          <w:rStyle w:val="docsum-journal-citation"/>
          <w:rFonts w:ascii="Arial" w:hAnsi="Arial" w:cs="Arial"/>
          <w:sz w:val="20"/>
          <w:szCs w:val="20"/>
        </w:rPr>
        <w:t xml:space="preserve">Nat </w:t>
      </w:r>
      <w:proofErr w:type="spellStart"/>
      <w:r>
        <w:rPr>
          <w:rStyle w:val="docsum-journal-citation"/>
          <w:rFonts w:ascii="Arial" w:hAnsi="Arial" w:cs="Arial"/>
          <w:sz w:val="20"/>
          <w:szCs w:val="20"/>
        </w:rPr>
        <w:t>Commun</w:t>
      </w:r>
      <w:proofErr w:type="spellEnd"/>
      <w:r>
        <w:rPr>
          <w:rStyle w:val="docsum-journal-citation"/>
          <w:rFonts w:ascii="Arial" w:hAnsi="Arial" w:cs="Arial"/>
          <w:sz w:val="20"/>
          <w:szCs w:val="20"/>
        </w:rPr>
        <w:t xml:space="preserve">. 2021 Apr 22. Vol. 12, issue 1, p. 2329. </w:t>
      </w:r>
      <w:r>
        <w:rPr>
          <w:rStyle w:val="citation-part"/>
          <w:rFonts w:ascii="Arial" w:hAnsi="Arial" w:cs="Arial"/>
          <w:sz w:val="20"/>
          <w:szCs w:val="20"/>
        </w:rPr>
        <w:t xml:space="preserve">PM: </w:t>
      </w:r>
      <w:r>
        <w:rPr>
          <w:rStyle w:val="docsum-pmid"/>
          <w:rFonts w:ascii="Arial" w:hAnsi="Arial" w:cs="Arial"/>
          <w:sz w:val="20"/>
          <w:szCs w:val="20"/>
        </w:rPr>
        <w:t xml:space="preserve">33888689. </w:t>
      </w:r>
      <w:r w:rsidRPr="003F0E4E">
        <w:rPr>
          <w:rFonts w:ascii="Arial" w:hAnsi="Arial" w:cs="Arial"/>
          <w:sz w:val="20"/>
          <w:szCs w:val="20"/>
        </w:rPr>
        <w:t>PMC8062567</w:t>
      </w:r>
      <w:r>
        <w:rPr>
          <w:rStyle w:val="docsum-pmid"/>
          <w:rFonts w:ascii="Arial" w:hAnsi="Arial" w:cs="Arial"/>
          <w:sz w:val="20"/>
          <w:szCs w:val="20"/>
        </w:rPr>
        <w:t xml:space="preserve">. </w:t>
      </w:r>
    </w:p>
    <w:p w14:paraId="330FE547" w14:textId="6497E907" w:rsidR="00DB67E1" w:rsidRPr="002F3F81" w:rsidRDefault="00DB67E1" w:rsidP="00DB67E1">
      <w:pPr>
        <w:rPr>
          <w:rFonts w:ascii="Arial" w:hAnsi="Arial" w:cs="Arial"/>
          <w:sz w:val="20"/>
          <w:szCs w:val="20"/>
        </w:rPr>
      </w:pPr>
      <w:r w:rsidRPr="002F3F81">
        <w:rPr>
          <w:rStyle w:val="docsum-authors"/>
          <w:rFonts w:ascii="Arial" w:hAnsi="Arial" w:cs="Arial"/>
          <w:sz w:val="20"/>
          <w:szCs w:val="20"/>
        </w:rPr>
        <w:t xml:space="preserve">Haslam DE, Peloso GM, </w:t>
      </w:r>
      <w:proofErr w:type="spellStart"/>
      <w:r w:rsidRPr="002F3F81">
        <w:rPr>
          <w:rStyle w:val="docsum-authors"/>
          <w:rFonts w:ascii="Arial" w:hAnsi="Arial" w:cs="Arial"/>
          <w:sz w:val="20"/>
          <w:szCs w:val="20"/>
        </w:rPr>
        <w:t>Guirette</w:t>
      </w:r>
      <w:proofErr w:type="spellEnd"/>
      <w:r w:rsidRPr="002F3F81">
        <w:rPr>
          <w:rStyle w:val="docsum-authors"/>
          <w:rFonts w:ascii="Arial" w:hAnsi="Arial" w:cs="Arial"/>
          <w:sz w:val="20"/>
          <w:szCs w:val="20"/>
        </w:rPr>
        <w:t xml:space="preserve"> M, Imamura F, Bartz TM, </w:t>
      </w:r>
      <w:proofErr w:type="spellStart"/>
      <w:r w:rsidRPr="002F3F81">
        <w:rPr>
          <w:rStyle w:val="docsum-authors"/>
          <w:rFonts w:ascii="Arial" w:hAnsi="Arial" w:cs="Arial"/>
          <w:sz w:val="20"/>
          <w:szCs w:val="20"/>
        </w:rPr>
        <w:t>Pitsillides</w:t>
      </w:r>
      <w:proofErr w:type="spellEnd"/>
      <w:r w:rsidRPr="002F3F81">
        <w:rPr>
          <w:rStyle w:val="docsum-authors"/>
          <w:rFonts w:ascii="Arial" w:hAnsi="Arial" w:cs="Arial"/>
          <w:sz w:val="20"/>
          <w:szCs w:val="20"/>
        </w:rPr>
        <w:t xml:space="preserve"> AN, Wang CA, Li-Gao R, </w:t>
      </w:r>
      <w:proofErr w:type="spellStart"/>
      <w:r w:rsidRPr="002F3F81">
        <w:rPr>
          <w:rStyle w:val="docsum-authors"/>
          <w:rFonts w:ascii="Arial" w:hAnsi="Arial" w:cs="Arial"/>
          <w:sz w:val="20"/>
          <w:szCs w:val="20"/>
        </w:rPr>
        <w:t>Westra</w:t>
      </w:r>
      <w:proofErr w:type="spellEnd"/>
      <w:r w:rsidRPr="002F3F81">
        <w:rPr>
          <w:rStyle w:val="docsum-authors"/>
          <w:rFonts w:ascii="Arial" w:hAnsi="Arial" w:cs="Arial"/>
          <w:sz w:val="20"/>
          <w:szCs w:val="20"/>
        </w:rPr>
        <w:t xml:space="preserve"> JM, </w:t>
      </w:r>
      <w:proofErr w:type="spellStart"/>
      <w:r w:rsidRPr="002F3F81">
        <w:rPr>
          <w:rStyle w:val="docsum-authors"/>
          <w:rFonts w:ascii="Arial" w:hAnsi="Arial" w:cs="Arial"/>
          <w:sz w:val="20"/>
          <w:szCs w:val="20"/>
        </w:rPr>
        <w:t>Pitkänen</w:t>
      </w:r>
      <w:proofErr w:type="spellEnd"/>
      <w:r w:rsidRPr="002F3F81">
        <w:rPr>
          <w:rStyle w:val="docsum-authors"/>
          <w:rFonts w:ascii="Arial" w:hAnsi="Arial" w:cs="Arial"/>
          <w:sz w:val="20"/>
          <w:szCs w:val="20"/>
        </w:rPr>
        <w:t xml:space="preserve"> N, Young KL, Graff M, Wood AC, Braun KVE, Luan J, </w:t>
      </w:r>
      <w:proofErr w:type="spellStart"/>
      <w:r w:rsidRPr="002F3F81">
        <w:rPr>
          <w:rStyle w:val="docsum-authors"/>
          <w:rFonts w:ascii="Arial" w:hAnsi="Arial" w:cs="Arial"/>
          <w:sz w:val="20"/>
          <w:szCs w:val="20"/>
        </w:rPr>
        <w:t>Kähönen</w:t>
      </w:r>
      <w:proofErr w:type="spellEnd"/>
      <w:r w:rsidRPr="002F3F81">
        <w:rPr>
          <w:rStyle w:val="docsum-authors"/>
          <w:rFonts w:ascii="Arial" w:hAnsi="Arial" w:cs="Arial"/>
          <w:sz w:val="20"/>
          <w:szCs w:val="20"/>
        </w:rPr>
        <w:t xml:space="preserve"> M, </w:t>
      </w:r>
      <w:proofErr w:type="spellStart"/>
      <w:r w:rsidRPr="002F3F81">
        <w:rPr>
          <w:rStyle w:val="docsum-authors"/>
          <w:rFonts w:ascii="Arial" w:hAnsi="Arial" w:cs="Arial"/>
          <w:sz w:val="20"/>
          <w:szCs w:val="20"/>
        </w:rPr>
        <w:t>Kiefte</w:t>
      </w:r>
      <w:proofErr w:type="spellEnd"/>
      <w:r w:rsidRPr="002F3F81">
        <w:rPr>
          <w:rStyle w:val="docsum-authors"/>
          <w:rFonts w:ascii="Arial" w:hAnsi="Arial" w:cs="Arial"/>
          <w:sz w:val="20"/>
          <w:szCs w:val="20"/>
        </w:rPr>
        <w:t xml:space="preserve">-de Jong JC, </w:t>
      </w:r>
      <w:proofErr w:type="spellStart"/>
      <w:r w:rsidRPr="002F3F81">
        <w:rPr>
          <w:rStyle w:val="docsum-authors"/>
          <w:rFonts w:ascii="Arial" w:hAnsi="Arial" w:cs="Arial"/>
          <w:sz w:val="20"/>
          <w:szCs w:val="20"/>
        </w:rPr>
        <w:t>Ghanbari</w:t>
      </w:r>
      <w:proofErr w:type="spellEnd"/>
      <w:r w:rsidRPr="002F3F81">
        <w:rPr>
          <w:rStyle w:val="docsum-authors"/>
          <w:rFonts w:ascii="Arial" w:hAnsi="Arial" w:cs="Arial"/>
          <w:sz w:val="20"/>
          <w:szCs w:val="20"/>
        </w:rPr>
        <w:t xml:space="preserve"> M, </w:t>
      </w:r>
      <w:proofErr w:type="spellStart"/>
      <w:r w:rsidRPr="002F3F81">
        <w:rPr>
          <w:rStyle w:val="docsum-authors"/>
          <w:rFonts w:ascii="Arial" w:hAnsi="Arial" w:cs="Arial"/>
          <w:sz w:val="20"/>
          <w:szCs w:val="20"/>
        </w:rPr>
        <w:t>Tintle</w:t>
      </w:r>
      <w:proofErr w:type="spellEnd"/>
      <w:r w:rsidRPr="002F3F81">
        <w:rPr>
          <w:rStyle w:val="docsum-authors"/>
          <w:rFonts w:ascii="Arial" w:hAnsi="Arial" w:cs="Arial"/>
          <w:sz w:val="20"/>
          <w:szCs w:val="20"/>
        </w:rPr>
        <w:t xml:space="preserve"> N, </w:t>
      </w:r>
      <w:bookmarkStart w:id="13" w:name="_Hlk80187229"/>
      <w:r w:rsidRPr="002F3F81">
        <w:rPr>
          <w:rStyle w:val="docsum-authors"/>
          <w:rFonts w:ascii="Arial" w:hAnsi="Arial" w:cs="Arial"/>
          <w:sz w:val="20"/>
          <w:szCs w:val="20"/>
        </w:rPr>
        <w:t xml:space="preserve">Lemaitre RN, Mook-Kanamori DO, North K, Helminen M, </w:t>
      </w:r>
      <w:proofErr w:type="spellStart"/>
      <w:r w:rsidRPr="002F3F81">
        <w:rPr>
          <w:rStyle w:val="docsum-authors"/>
          <w:rFonts w:ascii="Arial" w:hAnsi="Arial" w:cs="Arial"/>
          <w:sz w:val="20"/>
          <w:szCs w:val="20"/>
        </w:rPr>
        <w:t>Mossavar-Rahmani</w:t>
      </w:r>
      <w:proofErr w:type="spellEnd"/>
      <w:r w:rsidRPr="002F3F81">
        <w:rPr>
          <w:rStyle w:val="docsum-authors"/>
          <w:rFonts w:ascii="Arial" w:hAnsi="Arial" w:cs="Arial"/>
          <w:sz w:val="20"/>
          <w:szCs w:val="20"/>
        </w:rPr>
        <w:t xml:space="preserve"> Y, </w:t>
      </w:r>
      <w:proofErr w:type="spellStart"/>
      <w:r w:rsidRPr="002F3F81">
        <w:rPr>
          <w:rStyle w:val="docsum-authors"/>
          <w:rFonts w:ascii="Arial" w:hAnsi="Arial" w:cs="Arial"/>
          <w:sz w:val="20"/>
          <w:szCs w:val="20"/>
        </w:rPr>
        <w:t>Snetselaar</w:t>
      </w:r>
      <w:proofErr w:type="spellEnd"/>
      <w:r w:rsidRPr="002F3F81">
        <w:rPr>
          <w:rStyle w:val="docsum-authors"/>
          <w:rFonts w:ascii="Arial" w:hAnsi="Arial" w:cs="Arial"/>
          <w:sz w:val="20"/>
          <w:szCs w:val="20"/>
        </w:rPr>
        <w:t xml:space="preserve"> L, Martin LW, </w:t>
      </w:r>
      <w:proofErr w:type="spellStart"/>
      <w:r w:rsidRPr="002F3F81">
        <w:rPr>
          <w:rStyle w:val="docsum-authors"/>
          <w:rFonts w:ascii="Arial" w:hAnsi="Arial" w:cs="Arial"/>
          <w:sz w:val="20"/>
          <w:szCs w:val="20"/>
        </w:rPr>
        <w:t>Viikari</w:t>
      </w:r>
      <w:proofErr w:type="spellEnd"/>
      <w:r w:rsidRPr="002F3F81">
        <w:rPr>
          <w:rStyle w:val="docsum-authors"/>
          <w:rFonts w:ascii="Arial" w:hAnsi="Arial" w:cs="Arial"/>
          <w:sz w:val="20"/>
          <w:szCs w:val="20"/>
        </w:rPr>
        <w:t xml:space="preserve"> JS, </w:t>
      </w:r>
      <w:proofErr w:type="spellStart"/>
      <w:r w:rsidRPr="002F3F81">
        <w:rPr>
          <w:rStyle w:val="docsum-authors"/>
          <w:rFonts w:ascii="Arial" w:hAnsi="Arial" w:cs="Arial"/>
          <w:sz w:val="20"/>
          <w:szCs w:val="20"/>
        </w:rPr>
        <w:t>Oddy</w:t>
      </w:r>
      <w:proofErr w:type="spellEnd"/>
      <w:r w:rsidRPr="002F3F81">
        <w:rPr>
          <w:rStyle w:val="docsum-authors"/>
          <w:rFonts w:ascii="Arial" w:hAnsi="Arial" w:cs="Arial"/>
          <w:sz w:val="20"/>
          <w:szCs w:val="20"/>
        </w:rPr>
        <w:t xml:space="preserve"> WH, Pennell CE, </w:t>
      </w:r>
      <w:proofErr w:type="spellStart"/>
      <w:r w:rsidRPr="002F3F81">
        <w:rPr>
          <w:rStyle w:val="docsum-authors"/>
          <w:rFonts w:ascii="Arial" w:hAnsi="Arial" w:cs="Arial"/>
          <w:sz w:val="20"/>
          <w:szCs w:val="20"/>
        </w:rPr>
        <w:t>Rosendall</w:t>
      </w:r>
      <w:proofErr w:type="spellEnd"/>
      <w:r w:rsidRPr="002F3F81">
        <w:rPr>
          <w:rStyle w:val="docsum-authors"/>
          <w:rFonts w:ascii="Arial" w:hAnsi="Arial" w:cs="Arial"/>
          <w:sz w:val="20"/>
          <w:szCs w:val="20"/>
        </w:rPr>
        <w:t xml:space="preserve"> FR, Ikram MA, </w:t>
      </w:r>
      <w:proofErr w:type="spellStart"/>
      <w:r w:rsidRPr="002F3F81">
        <w:rPr>
          <w:rStyle w:val="docsum-authors"/>
          <w:rFonts w:ascii="Arial" w:hAnsi="Arial" w:cs="Arial"/>
          <w:sz w:val="20"/>
          <w:szCs w:val="20"/>
        </w:rPr>
        <w:t>Uitterlinden</w:t>
      </w:r>
      <w:proofErr w:type="spellEnd"/>
      <w:r w:rsidRPr="002F3F81">
        <w:rPr>
          <w:rStyle w:val="docsum-authors"/>
          <w:rFonts w:ascii="Arial" w:hAnsi="Arial" w:cs="Arial"/>
          <w:sz w:val="20"/>
          <w:szCs w:val="20"/>
        </w:rPr>
        <w:t xml:space="preserve"> AG, Psaty BM, Mozaffarian D, Rotter JI, Taylor KD, </w:t>
      </w:r>
      <w:proofErr w:type="spellStart"/>
      <w:r w:rsidRPr="002F3F81">
        <w:rPr>
          <w:rStyle w:val="docsum-authors"/>
          <w:rFonts w:ascii="Arial" w:hAnsi="Arial" w:cs="Arial"/>
          <w:sz w:val="20"/>
          <w:szCs w:val="20"/>
        </w:rPr>
        <w:t>Lehtimäki</w:t>
      </w:r>
      <w:proofErr w:type="spellEnd"/>
      <w:r w:rsidRPr="002F3F81">
        <w:rPr>
          <w:rStyle w:val="docsum-authors"/>
          <w:rFonts w:ascii="Arial" w:hAnsi="Arial" w:cs="Arial"/>
          <w:sz w:val="20"/>
          <w:szCs w:val="20"/>
        </w:rPr>
        <w:t xml:space="preserve"> T, </w:t>
      </w:r>
      <w:proofErr w:type="spellStart"/>
      <w:r w:rsidRPr="002F3F81">
        <w:rPr>
          <w:rStyle w:val="docsum-authors"/>
          <w:rFonts w:ascii="Arial" w:hAnsi="Arial" w:cs="Arial"/>
          <w:sz w:val="20"/>
          <w:szCs w:val="20"/>
        </w:rPr>
        <w:t>Raitakari</w:t>
      </w:r>
      <w:proofErr w:type="spellEnd"/>
      <w:r w:rsidRPr="002F3F81">
        <w:rPr>
          <w:rStyle w:val="docsum-authors"/>
          <w:rFonts w:ascii="Arial" w:hAnsi="Arial" w:cs="Arial"/>
          <w:sz w:val="20"/>
          <w:szCs w:val="20"/>
        </w:rPr>
        <w:t xml:space="preserve"> OT, Livingston KA, Voortman T, </w:t>
      </w:r>
      <w:proofErr w:type="spellStart"/>
      <w:r w:rsidRPr="002F3F81">
        <w:rPr>
          <w:rStyle w:val="docsum-authors"/>
          <w:rFonts w:ascii="Arial" w:hAnsi="Arial" w:cs="Arial"/>
          <w:sz w:val="20"/>
          <w:szCs w:val="20"/>
        </w:rPr>
        <w:t>Forouhi</w:t>
      </w:r>
      <w:proofErr w:type="spellEnd"/>
      <w:r w:rsidRPr="002F3F81">
        <w:rPr>
          <w:rStyle w:val="docsum-authors"/>
          <w:rFonts w:ascii="Arial" w:hAnsi="Arial" w:cs="Arial"/>
          <w:sz w:val="20"/>
          <w:szCs w:val="20"/>
        </w:rPr>
        <w:t xml:space="preserve"> NG, Wareham NJ, de </w:t>
      </w:r>
      <w:proofErr w:type="spellStart"/>
      <w:r w:rsidRPr="002F3F81">
        <w:rPr>
          <w:rStyle w:val="docsum-authors"/>
          <w:rFonts w:ascii="Arial" w:hAnsi="Arial" w:cs="Arial"/>
          <w:sz w:val="20"/>
          <w:szCs w:val="20"/>
        </w:rPr>
        <w:t>Mutsert</w:t>
      </w:r>
      <w:proofErr w:type="spellEnd"/>
      <w:r w:rsidRPr="002F3F81">
        <w:rPr>
          <w:rStyle w:val="docsum-authors"/>
          <w:rFonts w:ascii="Arial" w:hAnsi="Arial" w:cs="Arial"/>
          <w:sz w:val="20"/>
          <w:szCs w:val="20"/>
        </w:rPr>
        <w:t xml:space="preserve"> R, Rich SS, Manson JE, Mora S, </w:t>
      </w:r>
      <w:proofErr w:type="spellStart"/>
      <w:r w:rsidRPr="002F3F81">
        <w:rPr>
          <w:rStyle w:val="docsum-authors"/>
          <w:rFonts w:ascii="Arial" w:hAnsi="Arial" w:cs="Arial"/>
          <w:sz w:val="20"/>
          <w:szCs w:val="20"/>
        </w:rPr>
        <w:t>Ridker</w:t>
      </w:r>
      <w:proofErr w:type="spellEnd"/>
      <w:r w:rsidRPr="002F3F81">
        <w:rPr>
          <w:rStyle w:val="docsum-authors"/>
          <w:rFonts w:ascii="Arial" w:hAnsi="Arial" w:cs="Arial"/>
          <w:sz w:val="20"/>
          <w:szCs w:val="20"/>
        </w:rPr>
        <w:t xml:space="preserve"> PM, Merino J, Meigs JB, Dashti HS, Chasman DI, Lichtenstein AH, Smith CE, Dupuis J, Herman MA, McKeown NM.</w:t>
      </w:r>
      <w:r w:rsidRPr="002F3F81">
        <w:rPr>
          <w:rFonts w:ascii="Arial" w:hAnsi="Arial" w:cs="Arial"/>
          <w:sz w:val="20"/>
          <w:szCs w:val="20"/>
        </w:rPr>
        <w:t xml:space="preserve"> </w:t>
      </w:r>
      <w:hyperlink r:id="rId109" w:history="1">
        <w:r w:rsidRPr="00C65CEE">
          <w:rPr>
            <w:rStyle w:val="Hyperlink"/>
            <w:rFonts w:ascii="Arial" w:hAnsi="Arial" w:cs="Arial"/>
            <w:b/>
            <w:bCs/>
            <w:i/>
            <w:iCs/>
            <w:color w:val="0070C0"/>
            <w:sz w:val="20"/>
            <w:szCs w:val="20"/>
          </w:rPr>
          <w:t>Sugar-sweetened beverage consumption may modify associations between genetic variants in the CHREBP (Carbohydrate Responsive Element Binding Protein) locus and HDL-C (High-Density Lipoprotein Cholesterol) and triglyceride concentrations</w:t>
        </w:r>
      </w:hyperlink>
      <w:r w:rsidRPr="00C65CEE">
        <w:rPr>
          <w:rStyle w:val="docsum-authors"/>
          <w:rFonts w:ascii="Arial" w:hAnsi="Arial" w:cs="Arial"/>
          <w:b/>
          <w:bCs/>
          <w:i/>
          <w:iCs/>
          <w:color w:val="0070C0"/>
          <w:sz w:val="20"/>
          <w:szCs w:val="20"/>
        </w:rPr>
        <w:t xml:space="preserve">. </w:t>
      </w:r>
      <w:r w:rsidRPr="002F3F81">
        <w:rPr>
          <w:rStyle w:val="docsum-journal-citation"/>
          <w:rFonts w:ascii="Arial" w:hAnsi="Arial" w:cs="Arial"/>
          <w:sz w:val="20"/>
          <w:szCs w:val="20"/>
        </w:rPr>
        <w:t xml:space="preserve">Circ </w:t>
      </w:r>
      <w:proofErr w:type="spellStart"/>
      <w:r w:rsidRPr="002F3F81">
        <w:rPr>
          <w:rStyle w:val="docsum-journal-citation"/>
          <w:rFonts w:ascii="Arial" w:hAnsi="Arial" w:cs="Arial"/>
          <w:sz w:val="20"/>
          <w:szCs w:val="20"/>
        </w:rPr>
        <w:t>Genom</w:t>
      </w:r>
      <w:proofErr w:type="spellEnd"/>
      <w:r w:rsidRPr="002F3F81">
        <w:rPr>
          <w:rStyle w:val="docsum-journal-citation"/>
          <w:rFonts w:ascii="Arial" w:hAnsi="Arial" w:cs="Arial"/>
          <w:sz w:val="20"/>
          <w:szCs w:val="20"/>
        </w:rPr>
        <w:t xml:space="preserve"> Precis Med. 2021 Aug. Vol. 14, issue 4, e003288. </w:t>
      </w:r>
      <w:r w:rsidRPr="002F3F81">
        <w:rPr>
          <w:rStyle w:val="citation-part"/>
          <w:rFonts w:ascii="Arial" w:hAnsi="Arial" w:cs="Arial"/>
          <w:sz w:val="20"/>
          <w:szCs w:val="20"/>
        </w:rPr>
        <w:t xml:space="preserve">PM: </w:t>
      </w:r>
      <w:r w:rsidRPr="002F3F81">
        <w:rPr>
          <w:rStyle w:val="docsum-pmid"/>
          <w:rFonts w:ascii="Arial" w:hAnsi="Arial" w:cs="Arial"/>
          <w:sz w:val="20"/>
          <w:szCs w:val="20"/>
        </w:rPr>
        <w:t>34270325.</w:t>
      </w:r>
      <w:r w:rsidRPr="002F3F81">
        <w:rPr>
          <w:rFonts w:ascii="Arial" w:hAnsi="Arial" w:cs="Arial"/>
          <w:sz w:val="20"/>
          <w:szCs w:val="20"/>
        </w:rPr>
        <w:t xml:space="preserve"> </w:t>
      </w:r>
      <w:bookmarkEnd w:id="13"/>
      <w:r w:rsidR="003F0E4E" w:rsidRPr="002F3F81">
        <w:rPr>
          <w:rStyle w:val="docsum-pmid"/>
          <w:rFonts w:ascii="Arial" w:hAnsi="Arial" w:cs="Arial"/>
          <w:sz w:val="20"/>
          <w:szCs w:val="20"/>
        </w:rPr>
        <w:t>PMC8373451.</w:t>
      </w:r>
    </w:p>
    <w:p w14:paraId="2E5F9090" w14:textId="77777777" w:rsidR="002F3F81" w:rsidRDefault="00BB0343" w:rsidP="002F3F81">
      <w:pPr>
        <w:rPr>
          <w:rStyle w:val="docsum-journal-citation"/>
          <w:rFonts w:ascii="Arial" w:hAnsi="Arial" w:cs="Arial"/>
          <w:sz w:val="20"/>
          <w:szCs w:val="20"/>
        </w:rPr>
      </w:pPr>
      <w:r>
        <w:rPr>
          <w:rStyle w:val="docsum-authors"/>
          <w:rFonts w:ascii="Arial" w:hAnsi="Arial" w:cs="Arial"/>
          <w:sz w:val="20"/>
          <w:szCs w:val="20"/>
        </w:rPr>
        <w:t xml:space="preserve">He Z, Liu L, Wang C, Le </w:t>
      </w:r>
      <w:proofErr w:type="spellStart"/>
      <w:r>
        <w:rPr>
          <w:rStyle w:val="docsum-authors"/>
          <w:rFonts w:ascii="Arial" w:hAnsi="Arial" w:cs="Arial"/>
          <w:sz w:val="20"/>
          <w:szCs w:val="20"/>
        </w:rPr>
        <w:t>Guen</w:t>
      </w:r>
      <w:proofErr w:type="spellEnd"/>
      <w:r>
        <w:rPr>
          <w:rStyle w:val="docsum-authors"/>
          <w:rFonts w:ascii="Arial" w:hAnsi="Arial" w:cs="Arial"/>
          <w:sz w:val="20"/>
          <w:szCs w:val="20"/>
        </w:rPr>
        <w:t xml:space="preserve"> Y, Lee J, </w:t>
      </w:r>
      <w:proofErr w:type="spellStart"/>
      <w:r>
        <w:rPr>
          <w:rStyle w:val="docsum-authors"/>
          <w:rFonts w:ascii="Arial" w:hAnsi="Arial" w:cs="Arial"/>
          <w:sz w:val="20"/>
          <w:szCs w:val="20"/>
        </w:rPr>
        <w:t>Gogarten</w:t>
      </w:r>
      <w:proofErr w:type="spellEnd"/>
      <w:r>
        <w:rPr>
          <w:rStyle w:val="docsum-authors"/>
          <w:rFonts w:ascii="Arial" w:hAnsi="Arial" w:cs="Arial"/>
          <w:sz w:val="20"/>
          <w:szCs w:val="20"/>
        </w:rPr>
        <w:t xml:space="preserve"> S, Lu F, Montgomery S, Tang H, Silverman EK, Cho MH, </w:t>
      </w:r>
      <w:proofErr w:type="spellStart"/>
      <w:r>
        <w:rPr>
          <w:rStyle w:val="docsum-authors"/>
          <w:rFonts w:ascii="Arial" w:hAnsi="Arial" w:cs="Arial"/>
          <w:sz w:val="20"/>
          <w:szCs w:val="20"/>
        </w:rPr>
        <w:t>Greicius</w:t>
      </w:r>
      <w:proofErr w:type="spellEnd"/>
      <w:r>
        <w:rPr>
          <w:rStyle w:val="docsum-authors"/>
          <w:rFonts w:ascii="Arial" w:hAnsi="Arial" w:cs="Arial"/>
          <w:sz w:val="20"/>
          <w:szCs w:val="20"/>
        </w:rPr>
        <w:t xml:space="preserve"> M, </w:t>
      </w:r>
      <w:proofErr w:type="spellStart"/>
      <w:r>
        <w:rPr>
          <w:rStyle w:val="docsum-authors"/>
          <w:rFonts w:ascii="Arial" w:hAnsi="Arial" w:cs="Arial"/>
          <w:sz w:val="20"/>
          <w:szCs w:val="20"/>
        </w:rPr>
        <w:t>Ionita-Laza</w:t>
      </w:r>
      <w:proofErr w:type="spellEnd"/>
      <w:r>
        <w:rPr>
          <w:rStyle w:val="docsum-authors"/>
          <w:rFonts w:ascii="Arial" w:hAnsi="Arial" w:cs="Arial"/>
          <w:sz w:val="20"/>
          <w:szCs w:val="20"/>
        </w:rPr>
        <w:t xml:space="preserve"> I.</w:t>
      </w:r>
      <w:r>
        <w:rPr>
          <w:rFonts w:ascii="Arial" w:hAnsi="Arial" w:cs="Arial"/>
          <w:sz w:val="20"/>
          <w:szCs w:val="20"/>
        </w:rPr>
        <w:t xml:space="preserve"> </w:t>
      </w:r>
      <w:hyperlink r:id="rId110" w:history="1">
        <w:r w:rsidRPr="00C65CEE">
          <w:rPr>
            <w:rStyle w:val="Hyperlink"/>
            <w:rFonts w:ascii="Arial" w:hAnsi="Arial" w:cs="Arial"/>
            <w:b/>
            <w:bCs/>
            <w:i/>
            <w:iCs/>
            <w:color w:val="0070C0"/>
            <w:sz w:val="20"/>
            <w:szCs w:val="20"/>
          </w:rPr>
          <w:t>Identification of putative causal loci in whole-genome sequencing data via knockoff statistics.</w:t>
        </w:r>
      </w:hyperlink>
      <w:r w:rsidRPr="00085BC8">
        <w:rPr>
          <w:rFonts w:ascii="Arial" w:hAnsi="Arial" w:cs="Arial"/>
          <w:b/>
          <w:bCs/>
          <w:i/>
          <w:iCs/>
          <w:sz w:val="20"/>
          <w:szCs w:val="20"/>
        </w:rPr>
        <w:t xml:space="preserve"> </w:t>
      </w:r>
      <w:r>
        <w:rPr>
          <w:rStyle w:val="docsum-journal-citation"/>
          <w:rFonts w:ascii="Arial" w:hAnsi="Arial" w:cs="Arial"/>
          <w:sz w:val="20"/>
          <w:szCs w:val="20"/>
        </w:rPr>
        <w:t xml:space="preserve">Nat </w:t>
      </w:r>
      <w:proofErr w:type="spellStart"/>
      <w:r>
        <w:rPr>
          <w:rStyle w:val="docsum-journal-citation"/>
          <w:rFonts w:ascii="Arial" w:hAnsi="Arial" w:cs="Arial"/>
          <w:sz w:val="20"/>
          <w:szCs w:val="20"/>
        </w:rPr>
        <w:t>Commun</w:t>
      </w:r>
      <w:proofErr w:type="spellEnd"/>
      <w:r>
        <w:rPr>
          <w:rStyle w:val="docsum-journal-citation"/>
          <w:rFonts w:ascii="Arial" w:hAnsi="Arial" w:cs="Arial"/>
          <w:sz w:val="20"/>
          <w:szCs w:val="20"/>
        </w:rPr>
        <w:t xml:space="preserve">. 2021 May 25. Vol. 12, issue 1, p. 3152. </w:t>
      </w:r>
      <w:r>
        <w:rPr>
          <w:rStyle w:val="citation-part"/>
          <w:rFonts w:ascii="Arial" w:hAnsi="Arial" w:cs="Arial"/>
          <w:sz w:val="20"/>
          <w:szCs w:val="20"/>
        </w:rPr>
        <w:t xml:space="preserve">PM: </w:t>
      </w:r>
      <w:r>
        <w:rPr>
          <w:rStyle w:val="docsum-pmid"/>
          <w:rFonts w:ascii="Arial" w:hAnsi="Arial" w:cs="Arial"/>
          <w:sz w:val="20"/>
          <w:szCs w:val="20"/>
        </w:rPr>
        <w:t xml:space="preserve">34035245. </w:t>
      </w:r>
      <w:r w:rsidRPr="00085BC8">
        <w:rPr>
          <w:rFonts w:ascii="Arial" w:hAnsi="Arial" w:cs="Arial"/>
          <w:sz w:val="20"/>
          <w:szCs w:val="20"/>
        </w:rPr>
        <w:t>PMC8149672</w:t>
      </w:r>
      <w:r>
        <w:rPr>
          <w:rStyle w:val="docsum-pmid"/>
          <w:rFonts w:ascii="Arial" w:hAnsi="Arial" w:cs="Arial"/>
          <w:sz w:val="20"/>
          <w:szCs w:val="20"/>
        </w:rPr>
        <w:t>.</w:t>
      </w:r>
      <w:r>
        <w:rPr>
          <w:rFonts w:ascii="Arial" w:hAnsi="Arial" w:cs="Arial"/>
          <w:sz w:val="20"/>
          <w:szCs w:val="20"/>
        </w:rPr>
        <w:t xml:space="preserve"> </w:t>
      </w:r>
    </w:p>
    <w:p w14:paraId="1D1D6239" w14:textId="77777777" w:rsidR="00CF21E9" w:rsidRPr="006722CD" w:rsidRDefault="00CF21E9" w:rsidP="00CF21E9">
      <w:pPr>
        <w:rPr>
          <w:rFonts w:ascii="Arial" w:hAnsi="Arial" w:cs="Arial"/>
          <w:sz w:val="20"/>
          <w:szCs w:val="20"/>
        </w:rPr>
      </w:pPr>
      <w:bookmarkStart w:id="14" w:name="_Hlk99298500"/>
      <w:r w:rsidRPr="006722CD">
        <w:rPr>
          <w:rStyle w:val="docsum-authors"/>
          <w:rFonts w:ascii="Arial" w:hAnsi="Arial" w:cs="Arial"/>
          <w:sz w:val="20"/>
          <w:szCs w:val="20"/>
        </w:rPr>
        <w:t xml:space="preserve">Hu Y, </w:t>
      </w:r>
      <w:proofErr w:type="spellStart"/>
      <w:r w:rsidRPr="006722CD">
        <w:rPr>
          <w:rStyle w:val="docsum-authors"/>
          <w:rFonts w:ascii="Arial" w:hAnsi="Arial" w:cs="Arial"/>
          <w:sz w:val="20"/>
          <w:szCs w:val="20"/>
        </w:rPr>
        <w:t>Haessler</w:t>
      </w:r>
      <w:proofErr w:type="spellEnd"/>
      <w:r w:rsidRPr="006722CD">
        <w:rPr>
          <w:rStyle w:val="docsum-authors"/>
          <w:rFonts w:ascii="Arial" w:hAnsi="Arial" w:cs="Arial"/>
          <w:sz w:val="20"/>
          <w:szCs w:val="20"/>
        </w:rPr>
        <w:t xml:space="preserve"> JW, Manansala R, Wiggins KL, </w:t>
      </w:r>
      <w:proofErr w:type="spellStart"/>
      <w:r w:rsidRPr="006722CD">
        <w:rPr>
          <w:rStyle w:val="docsum-authors"/>
          <w:rFonts w:ascii="Arial" w:hAnsi="Arial" w:cs="Arial"/>
          <w:sz w:val="20"/>
          <w:szCs w:val="20"/>
        </w:rPr>
        <w:t>Moscati</w:t>
      </w:r>
      <w:proofErr w:type="spellEnd"/>
      <w:r w:rsidRPr="006722CD">
        <w:rPr>
          <w:rStyle w:val="docsum-authors"/>
          <w:rFonts w:ascii="Arial" w:hAnsi="Arial" w:cs="Arial"/>
          <w:sz w:val="20"/>
          <w:szCs w:val="20"/>
        </w:rPr>
        <w:t xml:space="preserve"> A, </w:t>
      </w:r>
      <w:proofErr w:type="spellStart"/>
      <w:r w:rsidRPr="006722CD">
        <w:rPr>
          <w:rStyle w:val="docsum-authors"/>
          <w:rFonts w:ascii="Arial" w:hAnsi="Arial" w:cs="Arial"/>
          <w:sz w:val="20"/>
          <w:szCs w:val="20"/>
        </w:rPr>
        <w:t>Beiser</w:t>
      </w:r>
      <w:proofErr w:type="spellEnd"/>
      <w:r w:rsidRPr="006722CD">
        <w:rPr>
          <w:rStyle w:val="docsum-authors"/>
          <w:rFonts w:ascii="Arial" w:hAnsi="Arial" w:cs="Arial"/>
          <w:sz w:val="20"/>
          <w:szCs w:val="20"/>
        </w:rPr>
        <w:t xml:space="preserve"> A, Heard-Costa NL, </w:t>
      </w:r>
      <w:proofErr w:type="spellStart"/>
      <w:r w:rsidRPr="006722CD">
        <w:rPr>
          <w:rStyle w:val="docsum-authors"/>
          <w:rFonts w:ascii="Arial" w:hAnsi="Arial" w:cs="Arial"/>
          <w:sz w:val="20"/>
          <w:szCs w:val="20"/>
        </w:rPr>
        <w:t>Sarnowski</w:t>
      </w:r>
      <w:proofErr w:type="spellEnd"/>
      <w:r w:rsidRPr="006722CD">
        <w:rPr>
          <w:rStyle w:val="docsum-authors"/>
          <w:rFonts w:ascii="Arial" w:hAnsi="Arial" w:cs="Arial"/>
          <w:sz w:val="20"/>
          <w:szCs w:val="20"/>
        </w:rPr>
        <w:t xml:space="preserve"> C, Raffield LM, Chung J, Marini S, Anderson CD, </w:t>
      </w:r>
      <w:proofErr w:type="spellStart"/>
      <w:r w:rsidRPr="006722CD">
        <w:rPr>
          <w:rStyle w:val="docsum-authors"/>
          <w:rFonts w:ascii="Arial" w:hAnsi="Arial" w:cs="Arial"/>
          <w:sz w:val="20"/>
          <w:szCs w:val="20"/>
        </w:rPr>
        <w:t>Rosand</w:t>
      </w:r>
      <w:proofErr w:type="spellEnd"/>
      <w:r w:rsidRPr="006722CD">
        <w:rPr>
          <w:rStyle w:val="docsum-authors"/>
          <w:rFonts w:ascii="Arial" w:hAnsi="Arial" w:cs="Arial"/>
          <w:sz w:val="20"/>
          <w:szCs w:val="20"/>
        </w:rPr>
        <w:t xml:space="preserve"> J, Xu H, Sun X, Kelly TN, Wong Q, Lange LA, Rotter JI, Correa A, </w:t>
      </w:r>
      <w:proofErr w:type="spellStart"/>
      <w:r w:rsidRPr="006722CD">
        <w:rPr>
          <w:rStyle w:val="docsum-authors"/>
          <w:rFonts w:ascii="Arial" w:hAnsi="Arial" w:cs="Arial"/>
          <w:sz w:val="20"/>
          <w:szCs w:val="20"/>
        </w:rPr>
        <w:t>Vasan</w:t>
      </w:r>
      <w:proofErr w:type="spellEnd"/>
      <w:r w:rsidRPr="006722CD">
        <w:rPr>
          <w:rStyle w:val="docsum-authors"/>
          <w:rFonts w:ascii="Arial" w:hAnsi="Arial" w:cs="Arial"/>
          <w:sz w:val="20"/>
          <w:szCs w:val="20"/>
        </w:rPr>
        <w:t xml:space="preserve"> RS, Seshadri S, Rich SS, Do R, Loos RJF, Longstreth WT Jr, Bis JC, Psaty BM, </w:t>
      </w:r>
      <w:proofErr w:type="spellStart"/>
      <w:r w:rsidRPr="006722CD">
        <w:rPr>
          <w:rStyle w:val="docsum-authors"/>
          <w:rFonts w:ascii="Arial" w:hAnsi="Arial" w:cs="Arial"/>
          <w:sz w:val="20"/>
          <w:szCs w:val="20"/>
        </w:rPr>
        <w:t>Tirschwell</w:t>
      </w:r>
      <w:proofErr w:type="spellEnd"/>
      <w:r w:rsidRPr="006722CD">
        <w:rPr>
          <w:rStyle w:val="docsum-authors"/>
          <w:rFonts w:ascii="Arial" w:hAnsi="Arial" w:cs="Arial"/>
          <w:sz w:val="20"/>
          <w:szCs w:val="20"/>
        </w:rPr>
        <w:t xml:space="preserve"> DL, </w:t>
      </w:r>
      <w:proofErr w:type="spellStart"/>
      <w:r w:rsidRPr="006722CD">
        <w:rPr>
          <w:rStyle w:val="docsum-authors"/>
          <w:rFonts w:ascii="Arial" w:hAnsi="Arial" w:cs="Arial"/>
          <w:sz w:val="20"/>
          <w:szCs w:val="20"/>
        </w:rPr>
        <w:t>Assimes</w:t>
      </w:r>
      <w:proofErr w:type="spellEnd"/>
      <w:r w:rsidRPr="006722CD">
        <w:rPr>
          <w:rStyle w:val="docsum-authors"/>
          <w:rFonts w:ascii="Arial" w:hAnsi="Arial" w:cs="Arial"/>
          <w:sz w:val="20"/>
          <w:szCs w:val="20"/>
        </w:rPr>
        <w:t xml:space="preserve"> TL, Silver B, Liu S, Jackson R, </w:t>
      </w:r>
      <w:proofErr w:type="spellStart"/>
      <w:r w:rsidRPr="006722CD">
        <w:rPr>
          <w:rStyle w:val="docsum-authors"/>
          <w:rFonts w:ascii="Arial" w:hAnsi="Arial" w:cs="Arial"/>
          <w:sz w:val="20"/>
          <w:szCs w:val="20"/>
        </w:rPr>
        <w:t>Wassertheil</w:t>
      </w:r>
      <w:proofErr w:type="spellEnd"/>
      <w:r w:rsidRPr="006722CD">
        <w:rPr>
          <w:rStyle w:val="docsum-authors"/>
          <w:rFonts w:ascii="Arial" w:hAnsi="Arial" w:cs="Arial"/>
          <w:sz w:val="20"/>
          <w:szCs w:val="20"/>
        </w:rPr>
        <w:t xml:space="preserve">-Smoller S, Mitchell BD, </w:t>
      </w:r>
      <w:proofErr w:type="spellStart"/>
      <w:r w:rsidRPr="006722CD">
        <w:rPr>
          <w:rStyle w:val="docsum-authors"/>
          <w:rFonts w:ascii="Arial" w:hAnsi="Arial" w:cs="Arial"/>
          <w:sz w:val="20"/>
          <w:szCs w:val="20"/>
        </w:rPr>
        <w:t>Fornage</w:t>
      </w:r>
      <w:proofErr w:type="spellEnd"/>
      <w:r w:rsidRPr="006722CD">
        <w:rPr>
          <w:rStyle w:val="docsum-authors"/>
          <w:rFonts w:ascii="Arial" w:hAnsi="Arial" w:cs="Arial"/>
          <w:sz w:val="20"/>
          <w:szCs w:val="20"/>
        </w:rPr>
        <w:t xml:space="preserve"> M, Auer PL, Reiner AP, Kooperberg C.</w:t>
      </w:r>
      <w:r w:rsidRPr="006722CD">
        <w:rPr>
          <w:rFonts w:ascii="Arial" w:hAnsi="Arial" w:cs="Arial"/>
          <w:sz w:val="20"/>
          <w:szCs w:val="20"/>
        </w:rPr>
        <w:t xml:space="preserve"> </w:t>
      </w:r>
      <w:r w:rsidRPr="006722CD">
        <w:rPr>
          <w:rStyle w:val="docsum-journal-citation"/>
          <w:rFonts w:ascii="Arial" w:hAnsi="Arial" w:cs="Arial"/>
          <w:sz w:val="20"/>
          <w:szCs w:val="20"/>
        </w:rPr>
        <w:t xml:space="preserve">Stroke. </w:t>
      </w:r>
      <w:hyperlink r:id="rId111" w:history="1">
        <w:r w:rsidRPr="0091662A">
          <w:rPr>
            <w:rStyle w:val="Hyperlink"/>
            <w:rFonts w:ascii="Arial" w:hAnsi="Arial" w:cs="Arial"/>
            <w:i/>
            <w:iCs/>
            <w:sz w:val="20"/>
            <w:szCs w:val="20"/>
          </w:rPr>
          <w:t>Whole-</w:t>
        </w:r>
        <w:r>
          <w:rPr>
            <w:rStyle w:val="Hyperlink"/>
            <w:rFonts w:ascii="Arial" w:hAnsi="Arial" w:cs="Arial"/>
            <w:i/>
            <w:iCs/>
            <w:sz w:val="20"/>
            <w:szCs w:val="20"/>
          </w:rPr>
          <w:t>g</w:t>
        </w:r>
        <w:r w:rsidRPr="0091662A">
          <w:rPr>
            <w:rStyle w:val="Hyperlink"/>
            <w:rFonts w:ascii="Arial" w:hAnsi="Arial" w:cs="Arial"/>
            <w:i/>
            <w:iCs/>
            <w:sz w:val="20"/>
            <w:szCs w:val="20"/>
          </w:rPr>
          <w:t xml:space="preserve">enome </w:t>
        </w:r>
        <w:r>
          <w:rPr>
            <w:rStyle w:val="Hyperlink"/>
            <w:rFonts w:ascii="Arial" w:hAnsi="Arial" w:cs="Arial"/>
            <w:i/>
            <w:iCs/>
            <w:sz w:val="20"/>
            <w:szCs w:val="20"/>
          </w:rPr>
          <w:t>s</w:t>
        </w:r>
        <w:r w:rsidRPr="0091662A">
          <w:rPr>
            <w:rStyle w:val="Hyperlink"/>
            <w:rFonts w:ascii="Arial" w:hAnsi="Arial" w:cs="Arial"/>
            <w:i/>
            <w:iCs/>
            <w:sz w:val="20"/>
            <w:szCs w:val="20"/>
          </w:rPr>
          <w:t xml:space="preserve">equencing </w:t>
        </w:r>
        <w:r>
          <w:rPr>
            <w:rStyle w:val="Hyperlink"/>
            <w:rFonts w:ascii="Arial" w:hAnsi="Arial" w:cs="Arial"/>
            <w:i/>
            <w:iCs/>
            <w:sz w:val="20"/>
            <w:szCs w:val="20"/>
          </w:rPr>
          <w:t>a</w:t>
        </w:r>
        <w:r w:rsidRPr="0091662A">
          <w:rPr>
            <w:rStyle w:val="Hyperlink"/>
            <w:rFonts w:ascii="Arial" w:hAnsi="Arial" w:cs="Arial"/>
            <w:i/>
            <w:iCs/>
            <w:sz w:val="20"/>
            <w:szCs w:val="20"/>
          </w:rPr>
          <w:t xml:space="preserve">ssociation </w:t>
        </w:r>
        <w:r>
          <w:rPr>
            <w:rStyle w:val="Hyperlink"/>
            <w:rFonts w:ascii="Arial" w:hAnsi="Arial" w:cs="Arial"/>
            <w:i/>
            <w:iCs/>
            <w:sz w:val="20"/>
            <w:szCs w:val="20"/>
          </w:rPr>
          <w:t>a</w:t>
        </w:r>
        <w:r w:rsidRPr="0091662A">
          <w:rPr>
            <w:rStyle w:val="Hyperlink"/>
            <w:rFonts w:ascii="Arial" w:hAnsi="Arial" w:cs="Arial"/>
            <w:i/>
            <w:iCs/>
            <w:sz w:val="20"/>
            <w:szCs w:val="20"/>
          </w:rPr>
          <w:t xml:space="preserve">nalyses of </w:t>
        </w:r>
        <w:r>
          <w:rPr>
            <w:rStyle w:val="Hyperlink"/>
            <w:rFonts w:ascii="Arial" w:hAnsi="Arial" w:cs="Arial"/>
            <w:i/>
            <w:iCs/>
            <w:sz w:val="20"/>
            <w:szCs w:val="20"/>
          </w:rPr>
          <w:t>s</w:t>
        </w:r>
        <w:r w:rsidRPr="0091662A">
          <w:rPr>
            <w:rStyle w:val="Hyperlink"/>
            <w:rFonts w:ascii="Arial" w:hAnsi="Arial" w:cs="Arial"/>
            <w:i/>
            <w:iCs/>
            <w:sz w:val="20"/>
            <w:szCs w:val="20"/>
          </w:rPr>
          <w:t xml:space="preserve">troke and </w:t>
        </w:r>
        <w:r>
          <w:rPr>
            <w:rStyle w:val="Hyperlink"/>
            <w:rFonts w:ascii="Arial" w:hAnsi="Arial" w:cs="Arial"/>
            <w:i/>
            <w:iCs/>
            <w:sz w:val="20"/>
            <w:szCs w:val="20"/>
          </w:rPr>
          <w:t>i</w:t>
        </w:r>
        <w:r w:rsidRPr="0091662A">
          <w:rPr>
            <w:rStyle w:val="Hyperlink"/>
            <w:rFonts w:ascii="Arial" w:hAnsi="Arial" w:cs="Arial"/>
            <w:i/>
            <w:iCs/>
            <w:sz w:val="20"/>
            <w:szCs w:val="20"/>
          </w:rPr>
          <w:t xml:space="preserve">ts </w:t>
        </w:r>
        <w:r>
          <w:rPr>
            <w:rStyle w:val="Hyperlink"/>
            <w:rFonts w:ascii="Arial" w:hAnsi="Arial" w:cs="Arial"/>
            <w:i/>
            <w:iCs/>
            <w:sz w:val="20"/>
            <w:szCs w:val="20"/>
          </w:rPr>
          <w:t>s</w:t>
        </w:r>
        <w:r w:rsidRPr="0091662A">
          <w:rPr>
            <w:rStyle w:val="Hyperlink"/>
            <w:rFonts w:ascii="Arial" w:hAnsi="Arial" w:cs="Arial"/>
            <w:i/>
            <w:iCs/>
            <w:sz w:val="20"/>
            <w:szCs w:val="20"/>
          </w:rPr>
          <w:t xml:space="preserve">ubtypes in </w:t>
        </w:r>
        <w:r>
          <w:rPr>
            <w:rStyle w:val="Hyperlink"/>
            <w:rFonts w:ascii="Arial" w:hAnsi="Arial" w:cs="Arial"/>
            <w:i/>
            <w:iCs/>
            <w:sz w:val="20"/>
            <w:szCs w:val="20"/>
          </w:rPr>
          <w:t>a</w:t>
        </w:r>
        <w:r w:rsidRPr="0091662A">
          <w:rPr>
            <w:rStyle w:val="Hyperlink"/>
            <w:rFonts w:ascii="Arial" w:hAnsi="Arial" w:cs="Arial"/>
            <w:i/>
            <w:iCs/>
            <w:sz w:val="20"/>
            <w:szCs w:val="20"/>
          </w:rPr>
          <w:t>ncestrally</w:t>
        </w:r>
        <w:r>
          <w:rPr>
            <w:rStyle w:val="Hyperlink"/>
            <w:rFonts w:ascii="Arial" w:hAnsi="Arial" w:cs="Arial"/>
            <w:i/>
            <w:iCs/>
            <w:sz w:val="20"/>
            <w:szCs w:val="20"/>
          </w:rPr>
          <w:t xml:space="preserve"> d</w:t>
        </w:r>
        <w:r w:rsidRPr="0091662A">
          <w:rPr>
            <w:rStyle w:val="Hyperlink"/>
            <w:rFonts w:ascii="Arial" w:hAnsi="Arial" w:cs="Arial"/>
            <w:i/>
            <w:iCs/>
            <w:sz w:val="20"/>
            <w:szCs w:val="20"/>
          </w:rPr>
          <w:t xml:space="preserve">iverse </w:t>
        </w:r>
        <w:r>
          <w:rPr>
            <w:rStyle w:val="Hyperlink"/>
            <w:rFonts w:ascii="Arial" w:hAnsi="Arial" w:cs="Arial"/>
            <w:i/>
            <w:iCs/>
            <w:sz w:val="20"/>
            <w:szCs w:val="20"/>
          </w:rPr>
          <w:t>p</w:t>
        </w:r>
        <w:r w:rsidRPr="0091662A">
          <w:rPr>
            <w:rStyle w:val="Hyperlink"/>
            <w:rFonts w:ascii="Arial" w:hAnsi="Arial" w:cs="Arial"/>
            <w:i/>
            <w:iCs/>
            <w:sz w:val="20"/>
            <w:szCs w:val="20"/>
          </w:rPr>
          <w:t xml:space="preserve">opulations </w:t>
        </w:r>
        <w:r>
          <w:rPr>
            <w:rStyle w:val="Hyperlink"/>
            <w:rFonts w:ascii="Arial" w:hAnsi="Arial" w:cs="Arial"/>
            <w:i/>
            <w:iCs/>
            <w:sz w:val="20"/>
            <w:szCs w:val="20"/>
          </w:rPr>
          <w:t>f</w:t>
        </w:r>
        <w:r w:rsidRPr="0091662A">
          <w:rPr>
            <w:rStyle w:val="Hyperlink"/>
            <w:rFonts w:ascii="Arial" w:hAnsi="Arial" w:cs="Arial"/>
            <w:i/>
            <w:iCs/>
            <w:sz w:val="20"/>
            <w:szCs w:val="20"/>
          </w:rPr>
          <w:t xml:space="preserve">rom Trans-Omics for Precision Medicine Project. </w:t>
        </w:r>
      </w:hyperlink>
      <w:r w:rsidRPr="006722CD">
        <w:rPr>
          <w:rStyle w:val="docsum-journal-citation"/>
          <w:rFonts w:ascii="Arial" w:hAnsi="Arial" w:cs="Arial"/>
          <w:sz w:val="20"/>
          <w:szCs w:val="20"/>
        </w:rPr>
        <w:t>2021 Nov 3</w:t>
      </w:r>
      <w:r>
        <w:rPr>
          <w:rStyle w:val="docsum-journal-citation"/>
          <w:rFonts w:ascii="Arial" w:hAnsi="Arial" w:cs="Arial"/>
          <w:sz w:val="20"/>
          <w:szCs w:val="20"/>
        </w:rPr>
        <w:t xml:space="preserve">. </w:t>
      </w:r>
      <w:r w:rsidRPr="006722CD">
        <w:rPr>
          <w:rStyle w:val="docsum-journal-citation"/>
          <w:rFonts w:ascii="Arial" w:hAnsi="Arial" w:cs="Arial"/>
          <w:sz w:val="20"/>
          <w:szCs w:val="20"/>
        </w:rPr>
        <w:t xml:space="preserve">STROKEAHA120031792. </w:t>
      </w:r>
      <w:proofErr w:type="spellStart"/>
      <w:r w:rsidRPr="006722CD">
        <w:rPr>
          <w:rStyle w:val="docsum-journal-citation"/>
          <w:rFonts w:ascii="Arial" w:hAnsi="Arial" w:cs="Arial"/>
          <w:sz w:val="20"/>
          <w:szCs w:val="20"/>
        </w:rPr>
        <w:t>doi</w:t>
      </w:r>
      <w:proofErr w:type="spellEnd"/>
      <w:r w:rsidRPr="006722CD">
        <w:rPr>
          <w:rStyle w:val="docsum-journal-citation"/>
          <w:rFonts w:ascii="Arial" w:hAnsi="Arial" w:cs="Arial"/>
          <w:sz w:val="20"/>
          <w:szCs w:val="20"/>
        </w:rPr>
        <w:t>: 10.1161/STROKEAHA.120.031792. Online ahead of print.</w:t>
      </w:r>
      <w:r w:rsidRPr="006722CD">
        <w:rPr>
          <w:rFonts w:ascii="Arial" w:hAnsi="Arial" w:cs="Arial"/>
          <w:sz w:val="20"/>
          <w:szCs w:val="20"/>
        </w:rPr>
        <w:t xml:space="preserve"> </w:t>
      </w:r>
      <w:r w:rsidRPr="006722CD">
        <w:rPr>
          <w:rStyle w:val="citation-part"/>
          <w:rFonts w:ascii="Arial" w:hAnsi="Arial" w:cs="Arial"/>
          <w:sz w:val="20"/>
          <w:szCs w:val="20"/>
        </w:rPr>
        <w:t xml:space="preserve">PM: </w:t>
      </w:r>
      <w:r w:rsidRPr="006722CD">
        <w:rPr>
          <w:rStyle w:val="docsum-pmid"/>
          <w:rFonts w:ascii="Arial" w:hAnsi="Arial" w:cs="Arial"/>
          <w:sz w:val="20"/>
          <w:szCs w:val="20"/>
        </w:rPr>
        <w:t>34727735.</w:t>
      </w:r>
      <w:r w:rsidRPr="006722CD">
        <w:rPr>
          <w:rFonts w:ascii="Arial" w:hAnsi="Arial" w:cs="Arial"/>
          <w:sz w:val="20"/>
          <w:szCs w:val="20"/>
        </w:rPr>
        <w:t xml:space="preserve"> </w:t>
      </w:r>
      <w:bookmarkStart w:id="15" w:name="_Hlk99312600"/>
      <w:r w:rsidRPr="00CF36C2">
        <w:rPr>
          <w:rStyle w:val="docsum-pmid"/>
          <w:rFonts w:ascii="Arial" w:hAnsi="Arial" w:cs="Arial"/>
          <w:sz w:val="20"/>
          <w:szCs w:val="20"/>
        </w:rPr>
        <w:t>PMC8885789.</w:t>
      </w:r>
      <w:bookmarkEnd w:id="15"/>
    </w:p>
    <w:bookmarkEnd w:id="14"/>
    <w:p w14:paraId="00F16CAE" w14:textId="77777777" w:rsidR="002F3F81" w:rsidRDefault="00BB0343" w:rsidP="002F3F81">
      <w:pPr>
        <w:rPr>
          <w:rStyle w:val="docsum-authors"/>
          <w:rFonts w:ascii="Arial" w:hAnsi="Arial" w:cs="Arial"/>
          <w:sz w:val="20"/>
          <w:szCs w:val="20"/>
        </w:rPr>
      </w:pPr>
      <w:r>
        <w:rPr>
          <w:rStyle w:val="docsum-journal-citation"/>
          <w:rFonts w:ascii="Arial" w:hAnsi="Arial" w:cs="Arial"/>
          <w:sz w:val="20"/>
          <w:szCs w:val="20"/>
        </w:rPr>
        <w:t xml:space="preserve">Hu Y, Stilp AM, McHugh CP, Rao S, Jain D, Zheng X, Lane J, </w:t>
      </w:r>
      <w:proofErr w:type="spellStart"/>
      <w:r>
        <w:rPr>
          <w:rStyle w:val="docsum-journal-citation"/>
          <w:rFonts w:ascii="Arial" w:hAnsi="Arial" w:cs="Arial"/>
          <w:sz w:val="20"/>
          <w:szCs w:val="20"/>
        </w:rPr>
        <w:t>Méric</w:t>
      </w:r>
      <w:proofErr w:type="spellEnd"/>
      <w:r>
        <w:rPr>
          <w:rStyle w:val="docsum-journal-citation"/>
          <w:rFonts w:ascii="Arial" w:hAnsi="Arial" w:cs="Arial"/>
          <w:sz w:val="20"/>
          <w:szCs w:val="20"/>
        </w:rPr>
        <w:t xml:space="preserve"> de </w:t>
      </w:r>
      <w:proofErr w:type="spellStart"/>
      <w:r>
        <w:rPr>
          <w:rStyle w:val="docsum-journal-citation"/>
          <w:rFonts w:ascii="Arial" w:hAnsi="Arial" w:cs="Arial"/>
          <w:sz w:val="20"/>
          <w:szCs w:val="20"/>
        </w:rPr>
        <w:t>Bellefon</w:t>
      </w:r>
      <w:proofErr w:type="spellEnd"/>
      <w:r>
        <w:rPr>
          <w:rStyle w:val="docsum-journal-citation"/>
          <w:rFonts w:ascii="Arial" w:hAnsi="Arial" w:cs="Arial"/>
          <w:sz w:val="20"/>
          <w:szCs w:val="20"/>
        </w:rPr>
        <w:t xml:space="preserve"> S, Raffield LM, Chen MH, </w:t>
      </w:r>
      <w:proofErr w:type="spellStart"/>
      <w:r>
        <w:rPr>
          <w:rStyle w:val="docsum-journal-citation"/>
          <w:rFonts w:ascii="Arial" w:hAnsi="Arial" w:cs="Arial"/>
          <w:sz w:val="20"/>
          <w:szCs w:val="20"/>
        </w:rPr>
        <w:t>Yanek</w:t>
      </w:r>
      <w:proofErr w:type="spellEnd"/>
      <w:r>
        <w:rPr>
          <w:rStyle w:val="docsum-journal-citation"/>
          <w:rFonts w:ascii="Arial" w:hAnsi="Arial" w:cs="Arial"/>
          <w:sz w:val="20"/>
          <w:szCs w:val="20"/>
        </w:rPr>
        <w:t xml:space="preserve"> LR, Wheeler M, Yao Y, Ren C, Broome J, Moon JY, de Vries PS, Hobbs BD, Sun Q, </w:t>
      </w:r>
      <w:proofErr w:type="spellStart"/>
      <w:r>
        <w:rPr>
          <w:rStyle w:val="docsum-journal-citation"/>
          <w:rFonts w:ascii="Arial" w:hAnsi="Arial" w:cs="Arial"/>
          <w:sz w:val="20"/>
          <w:szCs w:val="20"/>
        </w:rPr>
        <w:t>Surendran</w:t>
      </w:r>
      <w:proofErr w:type="spellEnd"/>
      <w:r>
        <w:rPr>
          <w:rStyle w:val="docsum-journal-citation"/>
          <w:rFonts w:ascii="Arial" w:hAnsi="Arial" w:cs="Arial"/>
          <w:sz w:val="20"/>
          <w:szCs w:val="20"/>
        </w:rPr>
        <w:t xml:space="preserve"> P, Brody JA, Blackwell TW, </w:t>
      </w:r>
      <w:proofErr w:type="spellStart"/>
      <w:r>
        <w:rPr>
          <w:rStyle w:val="docsum-journal-citation"/>
          <w:rFonts w:ascii="Arial" w:hAnsi="Arial" w:cs="Arial"/>
          <w:sz w:val="20"/>
          <w:szCs w:val="20"/>
        </w:rPr>
        <w:t>Choquet</w:t>
      </w:r>
      <w:proofErr w:type="spellEnd"/>
      <w:r>
        <w:rPr>
          <w:rStyle w:val="docsum-journal-citation"/>
          <w:rFonts w:ascii="Arial" w:hAnsi="Arial" w:cs="Arial"/>
          <w:sz w:val="20"/>
          <w:szCs w:val="20"/>
        </w:rPr>
        <w:t xml:space="preserve"> H, Ryan K, </w:t>
      </w:r>
      <w:proofErr w:type="spellStart"/>
      <w:r>
        <w:rPr>
          <w:rStyle w:val="docsum-journal-citation"/>
          <w:rFonts w:ascii="Arial" w:hAnsi="Arial" w:cs="Arial"/>
          <w:sz w:val="20"/>
          <w:szCs w:val="20"/>
        </w:rPr>
        <w:t>Duggirala</w:t>
      </w:r>
      <w:proofErr w:type="spellEnd"/>
      <w:r>
        <w:rPr>
          <w:rStyle w:val="docsum-journal-citation"/>
          <w:rFonts w:ascii="Arial" w:hAnsi="Arial" w:cs="Arial"/>
          <w:sz w:val="20"/>
          <w:szCs w:val="20"/>
        </w:rPr>
        <w:t xml:space="preserve"> R, Heard-Costa N, Wang Z, </w:t>
      </w:r>
      <w:proofErr w:type="spellStart"/>
      <w:r>
        <w:rPr>
          <w:rStyle w:val="docsum-journal-citation"/>
          <w:rFonts w:ascii="Arial" w:hAnsi="Arial" w:cs="Arial"/>
          <w:sz w:val="20"/>
          <w:szCs w:val="20"/>
        </w:rPr>
        <w:t>Chami</w:t>
      </w:r>
      <w:proofErr w:type="spellEnd"/>
      <w:r>
        <w:rPr>
          <w:rStyle w:val="docsum-journal-citation"/>
          <w:rFonts w:ascii="Arial" w:hAnsi="Arial" w:cs="Arial"/>
          <w:sz w:val="20"/>
          <w:szCs w:val="20"/>
        </w:rPr>
        <w:t xml:space="preserve"> N, Preuss MH, Min N, </w:t>
      </w:r>
      <w:proofErr w:type="spellStart"/>
      <w:r>
        <w:rPr>
          <w:rStyle w:val="docsum-journal-citation"/>
          <w:rFonts w:ascii="Arial" w:hAnsi="Arial" w:cs="Arial"/>
          <w:sz w:val="20"/>
          <w:szCs w:val="20"/>
        </w:rPr>
        <w:t>Ekunwe</w:t>
      </w:r>
      <w:proofErr w:type="spellEnd"/>
      <w:r>
        <w:rPr>
          <w:rStyle w:val="docsum-journal-citation"/>
          <w:rFonts w:ascii="Arial" w:hAnsi="Arial" w:cs="Arial"/>
          <w:sz w:val="20"/>
          <w:szCs w:val="20"/>
        </w:rPr>
        <w:t xml:space="preserve"> L, Lange LA, Cushman M, Faraday N, Curran JE, </w:t>
      </w:r>
      <w:proofErr w:type="spellStart"/>
      <w:r>
        <w:rPr>
          <w:rStyle w:val="docsum-journal-citation"/>
          <w:rFonts w:ascii="Arial" w:hAnsi="Arial" w:cs="Arial"/>
          <w:sz w:val="20"/>
          <w:szCs w:val="20"/>
        </w:rPr>
        <w:t>Almasy</w:t>
      </w:r>
      <w:proofErr w:type="spellEnd"/>
      <w:r>
        <w:rPr>
          <w:rStyle w:val="docsum-journal-citation"/>
          <w:rFonts w:ascii="Arial" w:hAnsi="Arial" w:cs="Arial"/>
          <w:sz w:val="20"/>
          <w:szCs w:val="20"/>
        </w:rPr>
        <w:t xml:space="preserve"> L, Kundu K, Smith AV, Gabriel S, Rotter JI, </w:t>
      </w:r>
      <w:proofErr w:type="spellStart"/>
      <w:r>
        <w:rPr>
          <w:rStyle w:val="docsum-journal-citation"/>
          <w:rFonts w:ascii="Arial" w:hAnsi="Arial" w:cs="Arial"/>
          <w:sz w:val="20"/>
          <w:szCs w:val="20"/>
        </w:rPr>
        <w:t>Fornage</w:t>
      </w:r>
      <w:proofErr w:type="spellEnd"/>
      <w:r>
        <w:rPr>
          <w:rStyle w:val="docsum-journal-citation"/>
          <w:rFonts w:ascii="Arial" w:hAnsi="Arial" w:cs="Arial"/>
          <w:sz w:val="20"/>
          <w:szCs w:val="20"/>
        </w:rPr>
        <w:t xml:space="preserve"> M, Lloyd-Jones DM, </w:t>
      </w:r>
      <w:proofErr w:type="spellStart"/>
      <w:r>
        <w:rPr>
          <w:rStyle w:val="docsum-journal-citation"/>
          <w:rFonts w:ascii="Arial" w:hAnsi="Arial" w:cs="Arial"/>
          <w:sz w:val="20"/>
          <w:szCs w:val="20"/>
        </w:rPr>
        <w:t>Vasan</w:t>
      </w:r>
      <w:proofErr w:type="spellEnd"/>
      <w:r>
        <w:rPr>
          <w:rStyle w:val="docsum-journal-citation"/>
          <w:rFonts w:ascii="Arial" w:hAnsi="Arial" w:cs="Arial"/>
          <w:sz w:val="20"/>
          <w:szCs w:val="20"/>
        </w:rPr>
        <w:t xml:space="preserve"> RS, Smith NL, North KE, Boerwinkle E, Becker LC, Lewis JP, </w:t>
      </w:r>
      <w:proofErr w:type="spellStart"/>
      <w:r>
        <w:rPr>
          <w:rStyle w:val="docsum-journal-citation"/>
          <w:rFonts w:ascii="Arial" w:hAnsi="Arial" w:cs="Arial"/>
          <w:sz w:val="20"/>
          <w:szCs w:val="20"/>
        </w:rPr>
        <w:t>Abecasis</w:t>
      </w:r>
      <w:proofErr w:type="spellEnd"/>
      <w:r>
        <w:rPr>
          <w:rStyle w:val="docsum-journal-citation"/>
          <w:rFonts w:ascii="Arial" w:hAnsi="Arial" w:cs="Arial"/>
          <w:sz w:val="20"/>
          <w:szCs w:val="20"/>
        </w:rPr>
        <w:t xml:space="preserve"> GR, Hou L, O'Connell JR, Morrison AC, Beaty TH, Kaplan R, Correa A, </w:t>
      </w:r>
      <w:proofErr w:type="spellStart"/>
      <w:r>
        <w:rPr>
          <w:rStyle w:val="docsum-journal-citation"/>
          <w:rFonts w:ascii="Arial" w:hAnsi="Arial" w:cs="Arial"/>
          <w:sz w:val="20"/>
          <w:szCs w:val="20"/>
        </w:rPr>
        <w:t>Blangero</w:t>
      </w:r>
      <w:proofErr w:type="spellEnd"/>
      <w:r>
        <w:rPr>
          <w:rStyle w:val="docsum-journal-citation"/>
          <w:rFonts w:ascii="Arial" w:hAnsi="Arial" w:cs="Arial"/>
          <w:sz w:val="20"/>
          <w:szCs w:val="20"/>
        </w:rPr>
        <w:t xml:space="preserve"> J, Jorgenson E, Psaty BM, Kooperberg C, Walton RT, </w:t>
      </w:r>
      <w:proofErr w:type="spellStart"/>
      <w:r>
        <w:rPr>
          <w:rStyle w:val="docsum-journal-citation"/>
          <w:rFonts w:ascii="Arial" w:hAnsi="Arial" w:cs="Arial"/>
          <w:sz w:val="20"/>
          <w:szCs w:val="20"/>
        </w:rPr>
        <w:t>Kleinstiver</w:t>
      </w:r>
      <w:proofErr w:type="spellEnd"/>
      <w:r>
        <w:rPr>
          <w:rStyle w:val="docsum-journal-citation"/>
          <w:rFonts w:ascii="Arial" w:hAnsi="Arial" w:cs="Arial"/>
          <w:sz w:val="20"/>
          <w:szCs w:val="20"/>
        </w:rPr>
        <w:t xml:space="preserve"> BP, Tang H, Loos RJF, </w:t>
      </w:r>
      <w:proofErr w:type="spellStart"/>
      <w:r>
        <w:rPr>
          <w:rStyle w:val="docsum-journal-citation"/>
          <w:rFonts w:ascii="Arial" w:hAnsi="Arial" w:cs="Arial"/>
          <w:sz w:val="20"/>
          <w:szCs w:val="20"/>
        </w:rPr>
        <w:t>Soranzo</w:t>
      </w:r>
      <w:proofErr w:type="spellEnd"/>
      <w:r>
        <w:rPr>
          <w:rStyle w:val="docsum-journal-citation"/>
          <w:rFonts w:ascii="Arial" w:hAnsi="Arial" w:cs="Arial"/>
          <w:sz w:val="20"/>
          <w:szCs w:val="20"/>
        </w:rPr>
        <w:t xml:space="preserve"> N, Butterworth AS, Nickerson D, Rich SS, Mitchell BD, Johnson AD, Auer PL, Li Y, Mathias RA, Lettre G, </w:t>
      </w:r>
      <w:proofErr w:type="spellStart"/>
      <w:r>
        <w:rPr>
          <w:rStyle w:val="docsum-journal-citation"/>
          <w:rFonts w:ascii="Arial" w:hAnsi="Arial" w:cs="Arial"/>
          <w:sz w:val="20"/>
          <w:szCs w:val="20"/>
        </w:rPr>
        <w:t>Pankratz</w:t>
      </w:r>
      <w:proofErr w:type="spellEnd"/>
      <w:r>
        <w:rPr>
          <w:rStyle w:val="docsum-journal-citation"/>
          <w:rFonts w:ascii="Arial" w:hAnsi="Arial" w:cs="Arial"/>
          <w:sz w:val="20"/>
          <w:szCs w:val="20"/>
        </w:rPr>
        <w:t xml:space="preserve"> N, Laurie CC, Laurie CA, Bauer DE, </w:t>
      </w:r>
      <w:proofErr w:type="spellStart"/>
      <w:r>
        <w:rPr>
          <w:rStyle w:val="docsum-journal-citation"/>
          <w:rFonts w:ascii="Arial" w:hAnsi="Arial" w:cs="Arial"/>
          <w:sz w:val="20"/>
          <w:szCs w:val="20"/>
        </w:rPr>
        <w:t>Conomos</w:t>
      </w:r>
      <w:proofErr w:type="spellEnd"/>
      <w:r>
        <w:rPr>
          <w:rStyle w:val="docsum-journal-citation"/>
          <w:rFonts w:ascii="Arial" w:hAnsi="Arial" w:cs="Arial"/>
          <w:sz w:val="20"/>
          <w:szCs w:val="20"/>
        </w:rPr>
        <w:t xml:space="preserve"> MP, Reiner AP</w:t>
      </w:r>
      <w:r w:rsidR="002F3F81">
        <w:rPr>
          <w:rStyle w:val="docsum-journal-citation"/>
          <w:rFonts w:ascii="Arial" w:hAnsi="Arial" w:cs="Arial"/>
          <w:sz w:val="20"/>
          <w:szCs w:val="20"/>
        </w:rPr>
        <w:t>,</w:t>
      </w:r>
      <w:r>
        <w:rPr>
          <w:rStyle w:val="docsum-journal-citation"/>
          <w:rFonts w:ascii="Arial" w:hAnsi="Arial" w:cs="Arial"/>
          <w:sz w:val="20"/>
          <w:szCs w:val="20"/>
        </w:rPr>
        <w:t xml:space="preserve"> NHLBI Trans-Omics for Precision Medicine (</w:t>
      </w:r>
      <w:proofErr w:type="spellStart"/>
      <w:r>
        <w:rPr>
          <w:rStyle w:val="docsum-journal-citation"/>
          <w:rFonts w:ascii="Arial" w:hAnsi="Arial" w:cs="Arial"/>
          <w:sz w:val="20"/>
          <w:szCs w:val="20"/>
        </w:rPr>
        <w:t>TOPMed</w:t>
      </w:r>
      <w:proofErr w:type="spellEnd"/>
      <w:r>
        <w:rPr>
          <w:rStyle w:val="docsum-journal-citation"/>
          <w:rFonts w:ascii="Arial" w:hAnsi="Arial" w:cs="Arial"/>
          <w:sz w:val="20"/>
          <w:szCs w:val="20"/>
        </w:rPr>
        <w:t xml:space="preserve">) Consortium. </w:t>
      </w:r>
      <w:hyperlink r:id="rId112" w:history="1">
        <w:r w:rsidRPr="00C65CEE">
          <w:rPr>
            <w:rStyle w:val="Hyperlink"/>
            <w:rFonts w:ascii="Arial" w:hAnsi="Arial" w:cs="Arial"/>
            <w:b/>
            <w:bCs/>
            <w:i/>
            <w:iCs/>
            <w:color w:val="0070C0"/>
            <w:sz w:val="20"/>
            <w:szCs w:val="20"/>
          </w:rPr>
          <w:t xml:space="preserve">Whole-genome sequencing association analysis of quantitative red blood cell phenotypes: The NHLBI </w:t>
        </w:r>
        <w:proofErr w:type="spellStart"/>
        <w:r w:rsidRPr="00C65CEE">
          <w:rPr>
            <w:rStyle w:val="Hyperlink"/>
            <w:rFonts w:ascii="Arial" w:hAnsi="Arial" w:cs="Arial"/>
            <w:b/>
            <w:bCs/>
            <w:i/>
            <w:iCs/>
            <w:color w:val="0070C0"/>
            <w:sz w:val="20"/>
            <w:szCs w:val="20"/>
          </w:rPr>
          <w:t>TOPMed</w:t>
        </w:r>
        <w:proofErr w:type="spellEnd"/>
        <w:r w:rsidRPr="00C65CEE">
          <w:rPr>
            <w:rStyle w:val="Hyperlink"/>
            <w:rFonts w:ascii="Arial" w:hAnsi="Arial" w:cs="Arial"/>
            <w:b/>
            <w:bCs/>
            <w:i/>
            <w:iCs/>
            <w:color w:val="0070C0"/>
            <w:sz w:val="20"/>
            <w:szCs w:val="20"/>
          </w:rPr>
          <w:t xml:space="preserve"> program.</w:t>
        </w:r>
      </w:hyperlink>
      <w:r w:rsidRPr="00C65CEE">
        <w:rPr>
          <w:rStyle w:val="docsum-journal-citation"/>
          <w:rFonts w:ascii="Arial" w:hAnsi="Arial" w:cs="Arial"/>
          <w:color w:val="0070C0"/>
          <w:sz w:val="20"/>
          <w:szCs w:val="20"/>
        </w:rPr>
        <w:t xml:space="preserve"> </w:t>
      </w:r>
      <w:r>
        <w:rPr>
          <w:rStyle w:val="docsum-journal-citation"/>
          <w:rFonts w:ascii="Arial" w:hAnsi="Arial" w:cs="Arial"/>
          <w:sz w:val="20"/>
          <w:szCs w:val="20"/>
        </w:rPr>
        <w:t>Am J Hum Genet. 2021 May 6. Vol. 108, issue 5, pp. 874-893. PM: 33887194</w:t>
      </w:r>
      <w:r w:rsidRPr="007A2C5B">
        <w:rPr>
          <w:rStyle w:val="docsum-journal-citation"/>
          <w:rFonts w:ascii="Arial" w:hAnsi="Arial" w:cs="Arial"/>
          <w:sz w:val="20"/>
          <w:szCs w:val="20"/>
        </w:rPr>
        <w:t>.</w:t>
      </w:r>
      <w:r w:rsidR="007A2C5B" w:rsidRPr="007A2C5B">
        <w:rPr>
          <w:rStyle w:val="docsum-journal-citation"/>
          <w:rFonts w:ascii="Arial" w:hAnsi="Arial" w:cs="Arial"/>
          <w:sz w:val="20"/>
          <w:szCs w:val="20"/>
        </w:rPr>
        <w:t xml:space="preserve"> PMC8206199</w:t>
      </w:r>
      <w:r w:rsidR="007A2C5B">
        <w:rPr>
          <w:rStyle w:val="docsum-journal-citation"/>
          <w:rFonts w:ascii="Arial" w:hAnsi="Arial" w:cs="Arial"/>
          <w:sz w:val="20"/>
          <w:szCs w:val="20"/>
        </w:rPr>
        <w:t>.</w:t>
      </w:r>
    </w:p>
    <w:p w14:paraId="3B189A41" w14:textId="490913D0" w:rsidR="001D4588" w:rsidRPr="006722CD" w:rsidRDefault="001D4588" w:rsidP="001D4588">
      <w:pPr>
        <w:rPr>
          <w:rFonts w:ascii="Arial" w:hAnsi="Arial" w:cs="Arial"/>
          <w:sz w:val="20"/>
          <w:szCs w:val="20"/>
        </w:rPr>
      </w:pPr>
      <w:bookmarkStart w:id="16" w:name="_Hlk99298449"/>
      <w:r w:rsidRPr="006722CD">
        <w:rPr>
          <w:rStyle w:val="docsum-authors"/>
          <w:rFonts w:ascii="Arial" w:hAnsi="Arial" w:cs="Arial"/>
          <w:sz w:val="20"/>
          <w:szCs w:val="20"/>
        </w:rPr>
        <w:lastRenderedPageBreak/>
        <w:t xml:space="preserve">Huang NK, Biggs ML, Matthan NR, </w:t>
      </w:r>
      <w:proofErr w:type="spellStart"/>
      <w:r w:rsidRPr="006722CD">
        <w:rPr>
          <w:rStyle w:val="docsum-authors"/>
          <w:rFonts w:ascii="Arial" w:hAnsi="Arial" w:cs="Arial"/>
          <w:sz w:val="20"/>
          <w:szCs w:val="20"/>
        </w:rPr>
        <w:t>Djoussé</w:t>
      </w:r>
      <w:proofErr w:type="spellEnd"/>
      <w:r w:rsidRPr="006722CD">
        <w:rPr>
          <w:rStyle w:val="docsum-authors"/>
          <w:rFonts w:ascii="Arial" w:hAnsi="Arial" w:cs="Arial"/>
          <w:sz w:val="20"/>
          <w:szCs w:val="20"/>
        </w:rPr>
        <w:t xml:space="preserve"> L, Longstreth WT Jr, Mukamal KJ, Siscovick DS, Lichtenstein AH.</w:t>
      </w:r>
      <w:r w:rsidRPr="006722CD">
        <w:rPr>
          <w:rFonts w:ascii="Arial" w:hAnsi="Arial" w:cs="Arial"/>
          <w:sz w:val="20"/>
          <w:szCs w:val="20"/>
        </w:rPr>
        <w:t xml:space="preserve"> </w:t>
      </w:r>
      <w:hyperlink r:id="rId113" w:history="1">
        <w:r w:rsidRPr="0091662A">
          <w:rPr>
            <w:rStyle w:val="Hyperlink"/>
            <w:rFonts w:ascii="Arial" w:hAnsi="Arial" w:cs="Arial"/>
            <w:i/>
            <w:iCs/>
            <w:sz w:val="20"/>
            <w:szCs w:val="20"/>
          </w:rPr>
          <w:t xml:space="preserve">Serum </w:t>
        </w:r>
        <w:proofErr w:type="spellStart"/>
        <w:r w:rsidRPr="0091662A">
          <w:rPr>
            <w:rStyle w:val="Hyperlink"/>
            <w:rFonts w:ascii="Arial" w:hAnsi="Arial" w:cs="Arial"/>
            <w:i/>
            <w:iCs/>
            <w:sz w:val="20"/>
            <w:szCs w:val="20"/>
          </w:rPr>
          <w:t>nonesterified</w:t>
        </w:r>
        <w:proofErr w:type="spellEnd"/>
        <w:r w:rsidRPr="0091662A">
          <w:rPr>
            <w:rStyle w:val="Hyperlink"/>
            <w:rFonts w:ascii="Arial" w:hAnsi="Arial" w:cs="Arial"/>
            <w:i/>
            <w:iCs/>
            <w:sz w:val="20"/>
            <w:szCs w:val="20"/>
          </w:rPr>
          <w:t xml:space="preserve"> fatty acids and incident stroke: The CHS. </w:t>
        </w:r>
      </w:hyperlink>
      <w:r w:rsidRPr="006722CD">
        <w:rPr>
          <w:rStyle w:val="docsum-journal-citation"/>
          <w:rFonts w:ascii="Arial" w:hAnsi="Arial" w:cs="Arial"/>
          <w:sz w:val="20"/>
          <w:szCs w:val="20"/>
        </w:rPr>
        <w:t>J Am Heart Assoc. 2021 Nov 16</w:t>
      </w:r>
      <w:r>
        <w:rPr>
          <w:rStyle w:val="docsum-journal-citation"/>
          <w:rFonts w:ascii="Arial" w:hAnsi="Arial" w:cs="Arial"/>
          <w:sz w:val="20"/>
          <w:szCs w:val="20"/>
        </w:rPr>
        <w:t xml:space="preserve">. Vol. </w:t>
      </w:r>
      <w:r w:rsidRPr="006722CD">
        <w:rPr>
          <w:rStyle w:val="docsum-journal-citation"/>
          <w:rFonts w:ascii="Arial" w:hAnsi="Arial" w:cs="Arial"/>
          <w:sz w:val="20"/>
          <w:szCs w:val="20"/>
        </w:rPr>
        <w:t>10</w:t>
      </w:r>
      <w:r>
        <w:rPr>
          <w:rStyle w:val="docsum-journal-citation"/>
          <w:rFonts w:ascii="Arial" w:hAnsi="Arial" w:cs="Arial"/>
          <w:sz w:val="20"/>
          <w:szCs w:val="20"/>
        </w:rPr>
        <w:t xml:space="preserve">, issue </w:t>
      </w:r>
      <w:r w:rsidRPr="006722CD">
        <w:rPr>
          <w:rStyle w:val="docsum-journal-citation"/>
          <w:rFonts w:ascii="Arial" w:hAnsi="Arial" w:cs="Arial"/>
          <w:sz w:val="20"/>
          <w:szCs w:val="20"/>
        </w:rPr>
        <w:t>22</w:t>
      </w:r>
      <w:r>
        <w:rPr>
          <w:rStyle w:val="docsum-journal-citation"/>
          <w:rFonts w:ascii="Arial" w:hAnsi="Arial" w:cs="Arial"/>
          <w:sz w:val="20"/>
          <w:szCs w:val="20"/>
        </w:rPr>
        <w:t xml:space="preserve">, p. </w:t>
      </w:r>
      <w:r w:rsidRPr="006722CD">
        <w:rPr>
          <w:rStyle w:val="docsum-journal-citation"/>
          <w:rFonts w:ascii="Arial" w:hAnsi="Arial" w:cs="Arial"/>
          <w:sz w:val="20"/>
          <w:szCs w:val="20"/>
        </w:rPr>
        <w:t xml:space="preserve">e022725. </w:t>
      </w:r>
      <w:r w:rsidRPr="006722CD">
        <w:rPr>
          <w:rStyle w:val="citation-part"/>
          <w:rFonts w:ascii="Arial" w:hAnsi="Arial" w:cs="Arial"/>
          <w:sz w:val="20"/>
          <w:szCs w:val="20"/>
        </w:rPr>
        <w:t xml:space="preserve">PM: </w:t>
      </w:r>
      <w:r w:rsidRPr="006722CD">
        <w:rPr>
          <w:rStyle w:val="docsum-pmid"/>
          <w:rFonts w:ascii="Arial" w:hAnsi="Arial" w:cs="Arial"/>
          <w:sz w:val="20"/>
          <w:szCs w:val="20"/>
        </w:rPr>
        <w:t>34755529</w:t>
      </w:r>
      <w:r>
        <w:rPr>
          <w:rStyle w:val="docsum-pmid"/>
          <w:rFonts w:ascii="Arial" w:hAnsi="Arial" w:cs="Arial"/>
          <w:sz w:val="20"/>
          <w:szCs w:val="20"/>
        </w:rPr>
        <w:t>.</w:t>
      </w:r>
      <w:r w:rsidRPr="006722CD">
        <w:rPr>
          <w:rFonts w:ascii="Arial" w:hAnsi="Arial" w:cs="Arial"/>
          <w:sz w:val="20"/>
          <w:szCs w:val="20"/>
        </w:rPr>
        <w:t xml:space="preserve"> </w:t>
      </w:r>
      <w:bookmarkStart w:id="17" w:name="_Hlk99312474"/>
      <w:r w:rsidR="00171287" w:rsidRPr="00171287">
        <w:rPr>
          <w:rStyle w:val="docsum-pmid"/>
          <w:rFonts w:ascii="Arial" w:hAnsi="Arial" w:cs="Arial"/>
          <w:sz w:val="20"/>
          <w:szCs w:val="20"/>
        </w:rPr>
        <w:fldChar w:fldCharType="begin"/>
      </w:r>
      <w:r w:rsidR="00171287" w:rsidRPr="00171287">
        <w:rPr>
          <w:rStyle w:val="docsum-pmid"/>
          <w:rFonts w:ascii="Arial" w:hAnsi="Arial" w:cs="Arial"/>
          <w:sz w:val="20"/>
          <w:szCs w:val="20"/>
        </w:rPr>
        <w:instrText xml:space="preserve"> HYPERLINK "http://www.ncbi.nlm.nih.gov/pmc/articles/pmc8751910/" \t "_blank" </w:instrText>
      </w:r>
      <w:r w:rsidR="00171287" w:rsidRPr="00171287">
        <w:rPr>
          <w:rStyle w:val="docsum-pmid"/>
          <w:rFonts w:ascii="Arial" w:hAnsi="Arial" w:cs="Arial"/>
          <w:sz w:val="20"/>
          <w:szCs w:val="20"/>
        </w:rPr>
        <w:fldChar w:fldCharType="separate"/>
      </w:r>
      <w:r w:rsidR="00171287" w:rsidRPr="00171287">
        <w:rPr>
          <w:rStyle w:val="docsum-pmid"/>
          <w:rFonts w:ascii="Arial" w:hAnsi="Arial" w:cs="Arial"/>
          <w:sz w:val="20"/>
          <w:szCs w:val="20"/>
        </w:rPr>
        <w:t>PMC8751910</w:t>
      </w:r>
      <w:r w:rsidR="00171287" w:rsidRPr="00171287">
        <w:rPr>
          <w:rStyle w:val="docsum-pmid"/>
          <w:rFonts w:ascii="Arial" w:hAnsi="Arial" w:cs="Arial"/>
          <w:sz w:val="20"/>
          <w:szCs w:val="20"/>
        </w:rPr>
        <w:fldChar w:fldCharType="end"/>
      </w:r>
      <w:r w:rsidR="00171287" w:rsidRPr="00171287">
        <w:rPr>
          <w:rStyle w:val="docsum-pmid"/>
          <w:rFonts w:ascii="Arial" w:hAnsi="Arial" w:cs="Arial"/>
          <w:sz w:val="20"/>
          <w:szCs w:val="20"/>
        </w:rPr>
        <w:t>.</w:t>
      </w:r>
      <w:bookmarkEnd w:id="17"/>
    </w:p>
    <w:bookmarkEnd w:id="16"/>
    <w:p w14:paraId="061F5AB0" w14:textId="779742FA" w:rsidR="009A009C" w:rsidRDefault="009A009C" w:rsidP="002F3F81">
      <w:pPr>
        <w:rPr>
          <w:rStyle w:val="docsum-journal-citation"/>
          <w:rFonts w:ascii="Arial" w:hAnsi="Arial" w:cs="Arial"/>
          <w:sz w:val="20"/>
          <w:szCs w:val="20"/>
        </w:rPr>
      </w:pPr>
      <w:r w:rsidRPr="0027305C">
        <w:rPr>
          <w:rStyle w:val="docsum-journal-citation"/>
        </w:rPr>
        <w:t xml:space="preserve">Huang NK, </w:t>
      </w:r>
      <w:proofErr w:type="spellStart"/>
      <w:r w:rsidRPr="0027305C">
        <w:rPr>
          <w:rStyle w:val="docsum-journal-citation"/>
        </w:rPr>
        <w:t>Bůžková</w:t>
      </w:r>
      <w:proofErr w:type="spellEnd"/>
      <w:r w:rsidRPr="0027305C">
        <w:rPr>
          <w:rStyle w:val="docsum-journal-citation"/>
        </w:rPr>
        <w:t xml:space="preserve"> P, Matthan NR, </w:t>
      </w:r>
      <w:proofErr w:type="spellStart"/>
      <w:r w:rsidRPr="0027305C">
        <w:rPr>
          <w:rStyle w:val="docsum-journal-citation"/>
        </w:rPr>
        <w:t>Djoussé</w:t>
      </w:r>
      <w:proofErr w:type="spellEnd"/>
      <w:r w:rsidRPr="0027305C">
        <w:rPr>
          <w:rStyle w:val="docsum-journal-citation"/>
        </w:rPr>
        <w:t xml:space="preserve"> L, Hirsch CH, Kizer JR, Longstreth WT Jr, Mukamal KJ, Lichtenstein AH. </w:t>
      </w:r>
      <w:hyperlink r:id="rId114" w:history="1">
        <w:r w:rsidRPr="00C65CEE">
          <w:rPr>
            <w:rStyle w:val="Hyperlink"/>
            <w:rFonts w:ascii="Arial" w:hAnsi="Arial" w:cs="Arial"/>
            <w:b/>
            <w:bCs/>
            <w:i/>
            <w:iCs/>
            <w:color w:val="0070C0"/>
            <w:sz w:val="20"/>
            <w:szCs w:val="20"/>
          </w:rPr>
          <w:t xml:space="preserve">Associations of serum </w:t>
        </w:r>
        <w:proofErr w:type="spellStart"/>
        <w:r w:rsidRPr="00C65CEE">
          <w:rPr>
            <w:rStyle w:val="Hyperlink"/>
            <w:rFonts w:ascii="Arial" w:hAnsi="Arial" w:cs="Arial"/>
            <w:b/>
            <w:bCs/>
            <w:i/>
            <w:iCs/>
            <w:color w:val="0070C0"/>
            <w:sz w:val="20"/>
            <w:szCs w:val="20"/>
          </w:rPr>
          <w:t>nonesterified</w:t>
        </w:r>
        <w:proofErr w:type="spellEnd"/>
        <w:r w:rsidRPr="00C65CEE">
          <w:rPr>
            <w:rStyle w:val="Hyperlink"/>
            <w:rFonts w:ascii="Arial" w:hAnsi="Arial" w:cs="Arial"/>
            <w:b/>
            <w:bCs/>
            <w:i/>
            <w:iCs/>
            <w:color w:val="0070C0"/>
            <w:sz w:val="20"/>
            <w:szCs w:val="20"/>
          </w:rPr>
          <w:t xml:space="preserve"> fatty acids with coronary heart disease mortality and nonfatal myocardial infarction: The CHS (Cardiovascular Health Study) Cohort.</w:t>
        </w:r>
      </w:hyperlink>
      <w:r w:rsidRPr="0027305C">
        <w:rPr>
          <w:rStyle w:val="docsum-journal-citation"/>
        </w:rPr>
        <w:t xml:space="preserve"> </w:t>
      </w:r>
      <w:r w:rsidRPr="00514F01">
        <w:rPr>
          <w:rStyle w:val="docsum-journal-citation"/>
          <w:rFonts w:ascii="Arial" w:hAnsi="Arial" w:cs="Arial"/>
          <w:sz w:val="20"/>
          <w:szCs w:val="20"/>
        </w:rPr>
        <w:t>J Am Heart Assoc. 2021 Mar 16</w:t>
      </w:r>
      <w:r>
        <w:rPr>
          <w:rStyle w:val="docsum-journal-citation"/>
          <w:rFonts w:ascii="Arial" w:hAnsi="Arial" w:cs="Arial"/>
          <w:sz w:val="20"/>
          <w:szCs w:val="20"/>
        </w:rPr>
        <w:t xml:space="preserve">. Vol. </w:t>
      </w:r>
      <w:r w:rsidRPr="00514F01">
        <w:rPr>
          <w:rStyle w:val="docsum-journal-citation"/>
          <w:rFonts w:ascii="Arial" w:hAnsi="Arial" w:cs="Arial"/>
          <w:sz w:val="20"/>
          <w:szCs w:val="20"/>
        </w:rPr>
        <w:t>10</w:t>
      </w:r>
      <w:r>
        <w:rPr>
          <w:rStyle w:val="docsum-journal-citation"/>
          <w:rFonts w:ascii="Arial" w:hAnsi="Arial" w:cs="Arial"/>
          <w:sz w:val="20"/>
          <w:szCs w:val="20"/>
        </w:rPr>
        <w:t xml:space="preserve">, issue </w:t>
      </w:r>
      <w:r w:rsidRPr="00514F01">
        <w:rPr>
          <w:rStyle w:val="docsum-journal-citation"/>
          <w:rFonts w:ascii="Arial" w:hAnsi="Arial" w:cs="Arial"/>
          <w:sz w:val="20"/>
          <w:szCs w:val="20"/>
        </w:rPr>
        <w:t>6</w:t>
      </w:r>
      <w:r>
        <w:rPr>
          <w:rStyle w:val="docsum-journal-citation"/>
          <w:rFonts w:ascii="Arial" w:hAnsi="Arial" w:cs="Arial"/>
          <w:sz w:val="20"/>
          <w:szCs w:val="20"/>
        </w:rPr>
        <w:t xml:space="preserve">, </w:t>
      </w:r>
      <w:r w:rsidRPr="00514F01">
        <w:rPr>
          <w:rStyle w:val="docsum-journal-citation"/>
          <w:rFonts w:ascii="Arial" w:hAnsi="Arial" w:cs="Arial"/>
          <w:sz w:val="20"/>
          <w:szCs w:val="20"/>
        </w:rPr>
        <w:t xml:space="preserve">e019135. </w:t>
      </w:r>
      <w:r w:rsidRPr="0027305C">
        <w:rPr>
          <w:rStyle w:val="docsum-journal-citation"/>
          <w:rFonts w:ascii="Arial" w:hAnsi="Arial" w:cs="Arial"/>
          <w:sz w:val="20"/>
          <w:szCs w:val="20"/>
        </w:rPr>
        <w:t>PM: 33682438.</w:t>
      </w:r>
      <w:r w:rsidRPr="0027305C">
        <w:rPr>
          <w:rStyle w:val="docsum-journal-citation"/>
        </w:rPr>
        <w:t xml:space="preserve"> </w:t>
      </w:r>
      <w:r w:rsidR="0027305C" w:rsidRPr="0027305C">
        <w:rPr>
          <w:rStyle w:val="docsum-journal-citation"/>
          <w:rFonts w:ascii="Arial" w:hAnsi="Arial" w:cs="Arial"/>
          <w:sz w:val="20"/>
          <w:szCs w:val="20"/>
        </w:rPr>
        <w:t>PMC8174223.</w:t>
      </w:r>
    </w:p>
    <w:p w14:paraId="1A1F6A50" w14:textId="77777777" w:rsidR="002F3F81" w:rsidRDefault="00B760B8" w:rsidP="009A009C">
      <w:pPr>
        <w:rPr>
          <w:rStyle w:val="docsum-journal-citation"/>
          <w:rFonts w:ascii="Arial" w:hAnsi="Arial" w:cs="Arial"/>
          <w:sz w:val="20"/>
          <w:szCs w:val="20"/>
        </w:rPr>
      </w:pPr>
      <w:r w:rsidRPr="002B23C7">
        <w:rPr>
          <w:rStyle w:val="docsum-authors"/>
          <w:rFonts w:ascii="Arial" w:hAnsi="Arial" w:cs="Arial"/>
          <w:sz w:val="20"/>
          <w:szCs w:val="20"/>
        </w:rPr>
        <w:t xml:space="preserve">Huang NK, </w:t>
      </w:r>
      <w:proofErr w:type="spellStart"/>
      <w:r w:rsidRPr="002B23C7">
        <w:rPr>
          <w:rStyle w:val="docsum-authors"/>
          <w:rFonts w:ascii="Arial" w:hAnsi="Arial" w:cs="Arial"/>
          <w:sz w:val="20"/>
          <w:szCs w:val="20"/>
        </w:rPr>
        <w:t>Bůžková</w:t>
      </w:r>
      <w:proofErr w:type="spellEnd"/>
      <w:r w:rsidRPr="002B23C7">
        <w:rPr>
          <w:rStyle w:val="docsum-authors"/>
          <w:rFonts w:ascii="Arial" w:hAnsi="Arial" w:cs="Arial"/>
          <w:sz w:val="20"/>
          <w:szCs w:val="20"/>
        </w:rPr>
        <w:t xml:space="preserve"> P, Matthan NR, </w:t>
      </w:r>
      <w:proofErr w:type="spellStart"/>
      <w:r w:rsidRPr="002B23C7">
        <w:rPr>
          <w:rStyle w:val="docsum-authors"/>
          <w:rFonts w:ascii="Arial" w:hAnsi="Arial" w:cs="Arial"/>
          <w:sz w:val="20"/>
          <w:szCs w:val="20"/>
        </w:rPr>
        <w:t>Djoussé</w:t>
      </w:r>
      <w:proofErr w:type="spellEnd"/>
      <w:r w:rsidRPr="002B23C7">
        <w:rPr>
          <w:rStyle w:val="docsum-authors"/>
          <w:rFonts w:ascii="Arial" w:hAnsi="Arial" w:cs="Arial"/>
          <w:sz w:val="20"/>
          <w:szCs w:val="20"/>
        </w:rPr>
        <w:t xml:space="preserve"> L, Kizer JR, Mukamal KJ, </w:t>
      </w:r>
      <w:proofErr w:type="spellStart"/>
      <w:r w:rsidRPr="002B23C7">
        <w:rPr>
          <w:rStyle w:val="docsum-authors"/>
          <w:rFonts w:ascii="Arial" w:hAnsi="Arial" w:cs="Arial"/>
          <w:sz w:val="20"/>
          <w:szCs w:val="20"/>
        </w:rPr>
        <w:t>Polak</w:t>
      </w:r>
      <w:proofErr w:type="spellEnd"/>
      <w:r w:rsidRPr="002B23C7">
        <w:rPr>
          <w:rStyle w:val="docsum-authors"/>
          <w:rFonts w:ascii="Arial" w:hAnsi="Arial" w:cs="Arial"/>
          <w:sz w:val="20"/>
          <w:szCs w:val="20"/>
        </w:rPr>
        <w:t xml:space="preserve"> JF, Lichtenstein AH.</w:t>
      </w:r>
      <w:r w:rsidRPr="002B23C7">
        <w:rPr>
          <w:rFonts w:ascii="Arial" w:hAnsi="Arial" w:cs="Arial"/>
          <w:sz w:val="20"/>
          <w:szCs w:val="20"/>
        </w:rPr>
        <w:t xml:space="preserve"> </w:t>
      </w:r>
      <w:hyperlink r:id="rId115" w:history="1">
        <w:r w:rsidRPr="00C65CEE">
          <w:rPr>
            <w:rStyle w:val="Hyperlink"/>
            <w:rFonts w:ascii="Arial" w:hAnsi="Arial" w:cs="Arial"/>
            <w:b/>
            <w:bCs/>
            <w:i/>
            <w:iCs/>
            <w:color w:val="0070C0"/>
            <w:sz w:val="20"/>
            <w:szCs w:val="20"/>
          </w:rPr>
          <w:t>Serum non-esterified fatty acids, carotid artery intima-media thickness and flow-mediated dilation in older adults: The Cardiovascular Health Study (CHS).</w:t>
        </w:r>
        <w:r w:rsidRPr="00C65CEE">
          <w:rPr>
            <w:rStyle w:val="Hyperlink"/>
            <w:rFonts w:ascii="Arial" w:hAnsi="Arial" w:cs="Arial"/>
            <w:color w:val="0070C0"/>
            <w:sz w:val="20"/>
            <w:szCs w:val="20"/>
          </w:rPr>
          <w:t xml:space="preserve"> </w:t>
        </w:r>
      </w:hyperlink>
      <w:r w:rsidRPr="002B23C7">
        <w:rPr>
          <w:rFonts w:ascii="Arial" w:hAnsi="Arial" w:cs="Arial"/>
          <w:sz w:val="20"/>
          <w:szCs w:val="20"/>
        </w:rPr>
        <w:t xml:space="preserve">Nutrients </w:t>
      </w:r>
      <w:r w:rsidRPr="002B23C7">
        <w:rPr>
          <w:rStyle w:val="docsum-journal-citation"/>
          <w:rFonts w:ascii="Arial" w:hAnsi="Arial" w:cs="Arial"/>
          <w:sz w:val="20"/>
          <w:szCs w:val="20"/>
        </w:rPr>
        <w:t xml:space="preserve">2021 Aug 31. Vol. 13, issue 9, p. 3052. </w:t>
      </w:r>
      <w:r w:rsidRPr="002B23C7">
        <w:rPr>
          <w:rStyle w:val="citation-part"/>
          <w:rFonts w:ascii="Arial" w:hAnsi="Arial" w:cs="Arial"/>
          <w:sz w:val="20"/>
          <w:szCs w:val="20"/>
        </w:rPr>
        <w:t xml:space="preserve">PM: </w:t>
      </w:r>
      <w:r w:rsidRPr="002B23C7">
        <w:rPr>
          <w:rStyle w:val="docsum-pmid"/>
          <w:rFonts w:ascii="Arial" w:hAnsi="Arial" w:cs="Arial"/>
          <w:sz w:val="20"/>
          <w:szCs w:val="20"/>
        </w:rPr>
        <w:t>34578930.</w:t>
      </w:r>
      <w:r w:rsidRPr="002B23C7">
        <w:rPr>
          <w:rFonts w:ascii="Arial" w:hAnsi="Arial" w:cs="Arial"/>
          <w:sz w:val="20"/>
          <w:szCs w:val="20"/>
        </w:rPr>
        <w:t xml:space="preserve"> </w:t>
      </w:r>
      <w:r w:rsidRPr="002B23C7">
        <w:rPr>
          <w:rStyle w:val="identifier"/>
          <w:rFonts w:ascii="Arial" w:hAnsi="Arial" w:cs="Arial"/>
          <w:sz w:val="20"/>
          <w:szCs w:val="20"/>
        </w:rPr>
        <w:t xml:space="preserve">PMC8465602. </w:t>
      </w:r>
    </w:p>
    <w:p w14:paraId="56B202B9" w14:textId="52ED35E4" w:rsidR="009A009C" w:rsidRPr="00E2065F" w:rsidRDefault="009A009C" w:rsidP="009A009C">
      <w:pPr>
        <w:rPr>
          <w:rStyle w:val="docsum-pmid"/>
        </w:rPr>
      </w:pPr>
      <w:r w:rsidRPr="002F3F81">
        <w:rPr>
          <w:rStyle w:val="docsum-authors"/>
          <w:rFonts w:ascii="Arial" w:hAnsi="Arial" w:cs="Arial"/>
          <w:sz w:val="20"/>
          <w:szCs w:val="20"/>
        </w:rPr>
        <w:t xml:space="preserve">Hwang PH, Longstreth WT Jr, </w:t>
      </w:r>
      <w:proofErr w:type="spellStart"/>
      <w:r w:rsidRPr="002F3F81">
        <w:rPr>
          <w:rStyle w:val="docsum-authors"/>
          <w:rFonts w:ascii="Arial" w:hAnsi="Arial" w:cs="Arial"/>
          <w:sz w:val="20"/>
          <w:szCs w:val="20"/>
        </w:rPr>
        <w:t>Thielke</w:t>
      </w:r>
      <w:proofErr w:type="spellEnd"/>
      <w:r w:rsidRPr="002F3F81">
        <w:rPr>
          <w:rStyle w:val="docsum-authors"/>
          <w:rFonts w:ascii="Arial" w:hAnsi="Arial" w:cs="Arial"/>
          <w:sz w:val="20"/>
          <w:szCs w:val="20"/>
        </w:rPr>
        <w:t xml:space="preserve"> SM, Francis CE, </w:t>
      </w:r>
      <w:proofErr w:type="spellStart"/>
      <w:r w:rsidRPr="002F3F81">
        <w:rPr>
          <w:rStyle w:val="docsum-authors"/>
          <w:rFonts w:ascii="Arial" w:hAnsi="Arial" w:cs="Arial"/>
          <w:sz w:val="20"/>
          <w:szCs w:val="20"/>
        </w:rPr>
        <w:t>Carone</w:t>
      </w:r>
      <w:proofErr w:type="spellEnd"/>
      <w:r w:rsidRPr="002F3F81">
        <w:rPr>
          <w:rStyle w:val="docsum-authors"/>
          <w:rFonts w:ascii="Arial" w:hAnsi="Arial" w:cs="Arial"/>
          <w:sz w:val="20"/>
          <w:szCs w:val="20"/>
        </w:rPr>
        <w:t xml:space="preserve"> M, </w:t>
      </w:r>
      <w:proofErr w:type="spellStart"/>
      <w:r w:rsidRPr="002F3F81">
        <w:rPr>
          <w:rStyle w:val="docsum-authors"/>
          <w:rFonts w:ascii="Arial" w:hAnsi="Arial" w:cs="Arial"/>
          <w:sz w:val="20"/>
          <w:szCs w:val="20"/>
        </w:rPr>
        <w:t>Kuller</w:t>
      </w:r>
      <w:proofErr w:type="spellEnd"/>
      <w:r w:rsidRPr="002F3F81">
        <w:rPr>
          <w:rStyle w:val="docsum-authors"/>
          <w:rFonts w:ascii="Arial" w:hAnsi="Arial" w:cs="Arial"/>
          <w:sz w:val="20"/>
          <w:szCs w:val="20"/>
        </w:rPr>
        <w:t xml:space="preserve"> LH, Fitzpatrick AL</w:t>
      </w:r>
      <w:r w:rsidRPr="002F3F81">
        <w:rPr>
          <w:rStyle w:val="docsum-authors"/>
          <w:rFonts w:ascii="Arial" w:hAnsi="Arial" w:cs="Arial"/>
          <w:b/>
          <w:bCs/>
          <w:i/>
          <w:iCs/>
          <w:sz w:val="20"/>
          <w:szCs w:val="20"/>
        </w:rPr>
        <w:t xml:space="preserve">. </w:t>
      </w:r>
      <w:hyperlink r:id="rId116" w:history="1">
        <w:r w:rsidRPr="00C65CEE">
          <w:rPr>
            <w:rStyle w:val="Hyperlink"/>
            <w:rFonts w:ascii="Arial" w:hAnsi="Arial" w:cs="Arial"/>
            <w:b/>
            <w:bCs/>
            <w:i/>
            <w:iCs/>
            <w:color w:val="0070C0"/>
            <w:sz w:val="20"/>
            <w:szCs w:val="20"/>
          </w:rPr>
          <w:t>Ophthalmic conditions associated with dementia risk: The Cardiovascular Health Study</w:t>
        </w:r>
      </w:hyperlink>
      <w:r w:rsidRPr="00C65CEE">
        <w:rPr>
          <w:rStyle w:val="docsum-authors"/>
          <w:rFonts w:ascii="Arial" w:hAnsi="Arial" w:cs="Arial"/>
          <w:b/>
          <w:bCs/>
          <w:i/>
          <w:iCs/>
          <w:color w:val="0070C0"/>
          <w:sz w:val="20"/>
          <w:szCs w:val="20"/>
        </w:rPr>
        <w:t xml:space="preserve">. </w:t>
      </w:r>
      <w:proofErr w:type="spellStart"/>
      <w:r w:rsidRPr="002F3F81">
        <w:rPr>
          <w:rStyle w:val="docsum-journal-citation"/>
          <w:rFonts w:ascii="Arial" w:hAnsi="Arial" w:cs="Arial"/>
          <w:sz w:val="20"/>
          <w:szCs w:val="20"/>
        </w:rPr>
        <w:t>Alzheimers</w:t>
      </w:r>
      <w:proofErr w:type="spellEnd"/>
      <w:r w:rsidRPr="002F3F81">
        <w:rPr>
          <w:rStyle w:val="docsum-journal-citation"/>
          <w:rFonts w:ascii="Arial" w:hAnsi="Arial" w:cs="Arial"/>
          <w:sz w:val="20"/>
          <w:szCs w:val="20"/>
        </w:rPr>
        <w:t xml:space="preserve"> Dement. 2021 Mar 31. </w:t>
      </w:r>
      <w:proofErr w:type="spellStart"/>
      <w:r w:rsidRPr="002F3F81">
        <w:rPr>
          <w:rStyle w:val="docsum-journal-citation"/>
          <w:rFonts w:ascii="Arial" w:hAnsi="Arial" w:cs="Arial"/>
          <w:sz w:val="20"/>
          <w:szCs w:val="20"/>
        </w:rPr>
        <w:t>doi</w:t>
      </w:r>
      <w:proofErr w:type="spellEnd"/>
      <w:r w:rsidRPr="002F3F81">
        <w:rPr>
          <w:rStyle w:val="docsum-journal-citation"/>
          <w:rFonts w:ascii="Arial" w:hAnsi="Arial" w:cs="Arial"/>
          <w:sz w:val="20"/>
          <w:szCs w:val="20"/>
        </w:rPr>
        <w:t>: 10.1002/alz.12313. Online ahead of print.</w:t>
      </w:r>
      <w:r w:rsidRPr="002F3F81">
        <w:rPr>
          <w:rFonts w:ascii="Arial" w:hAnsi="Arial" w:cs="Arial"/>
          <w:sz w:val="20"/>
          <w:szCs w:val="20"/>
        </w:rPr>
        <w:t xml:space="preserve"> </w:t>
      </w:r>
      <w:r w:rsidRPr="002F3F81">
        <w:rPr>
          <w:rStyle w:val="citation-part"/>
          <w:rFonts w:ascii="Arial" w:hAnsi="Arial" w:cs="Arial"/>
          <w:sz w:val="20"/>
          <w:szCs w:val="20"/>
        </w:rPr>
        <w:t xml:space="preserve">PM: </w:t>
      </w:r>
      <w:r w:rsidRPr="002F3F81">
        <w:rPr>
          <w:rStyle w:val="docsum-pmid"/>
          <w:rFonts w:ascii="Arial" w:hAnsi="Arial" w:cs="Arial"/>
          <w:sz w:val="20"/>
          <w:szCs w:val="20"/>
        </w:rPr>
        <w:t>33788406.</w:t>
      </w:r>
      <w:r w:rsidR="00E2065F" w:rsidRPr="00E2065F">
        <w:rPr>
          <w:rStyle w:val="docsum-pmid"/>
          <w:rFonts w:ascii="Arial" w:hAnsi="Arial" w:cs="Arial"/>
          <w:sz w:val="20"/>
          <w:szCs w:val="20"/>
        </w:rPr>
        <w:t xml:space="preserve"> </w:t>
      </w:r>
      <w:hyperlink r:id="rId117" w:tgtFrame="_blank" w:history="1">
        <w:r w:rsidR="00E2065F" w:rsidRPr="00E2065F">
          <w:rPr>
            <w:rStyle w:val="docsum-pmid"/>
            <w:rFonts w:ascii="Arial" w:hAnsi="Arial" w:cs="Arial"/>
            <w:sz w:val="20"/>
            <w:szCs w:val="20"/>
          </w:rPr>
          <w:t>PMC8527838</w:t>
        </w:r>
      </w:hyperlink>
      <w:r w:rsidR="009F3417" w:rsidRPr="002F3F81">
        <w:rPr>
          <w:rStyle w:val="docsum-pmid"/>
          <w:rFonts w:ascii="Arial" w:hAnsi="Arial" w:cs="Arial"/>
          <w:sz w:val="20"/>
          <w:szCs w:val="20"/>
        </w:rPr>
        <w:t>.</w:t>
      </w:r>
    </w:p>
    <w:p w14:paraId="7B082048" w14:textId="5CB10E70" w:rsidR="00BB0343" w:rsidRDefault="00BB0343" w:rsidP="00BB0343">
      <w:pPr>
        <w:rPr>
          <w:rStyle w:val="docsum-authors"/>
          <w:rFonts w:ascii="Arial" w:hAnsi="Arial" w:cs="Arial"/>
          <w:sz w:val="20"/>
          <w:szCs w:val="20"/>
        </w:rPr>
      </w:pPr>
      <w:proofErr w:type="spellStart"/>
      <w:r>
        <w:rPr>
          <w:rStyle w:val="docsum-authors"/>
          <w:rFonts w:ascii="Arial" w:hAnsi="Arial" w:cs="Arial"/>
          <w:sz w:val="20"/>
          <w:szCs w:val="20"/>
        </w:rPr>
        <w:t>Jhun</w:t>
      </w:r>
      <w:proofErr w:type="spellEnd"/>
      <w:r>
        <w:rPr>
          <w:rStyle w:val="docsum-authors"/>
          <w:rFonts w:ascii="Arial" w:hAnsi="Arial" w:cs="Arial"/>
          <w:sz w:val="20"/>
          <w:szCs w:val="20"/>
        </w:rPr>
        <w:t xml:space="preserve"> MA, Mendelson M, Wilson R, </w:t>
      </w:r>
      <w:proofErr w:type="spellStart"/>
      <w:r>
        <w:rPr>
          <w:rStyle w:val="docsum-authors"/>
          <w:rFonts w:ascii="Arial" w:hAnsi="Arial" w:cs="Arial"/>
          <w:sz w:val="20"/>
          <w:szCs w:val="20"/>
        </w:rPr>
        <w:t>Gondalia</w:t>
      </w:r>
      <w:proofErr w:type="spellEnd"/>
      <w:r>
        <w:rPr>
          <w:rStyle w:val="docsum-authors"/>
          <w:rFonts w:ascii="Arial" w:hAnsi="Arial" w:cs="Arial"/>
          <w:sz w:val="20"/>
          <w:szCs w:val="20"/>
        </w:rPr>
        <w:t xml:space="preserve"> R, </w:t>
      </w:r>
      <w:proofErr w:type="spellStart"/>
      <w:r>
        <w:rPr>
          <w:rStyle w:val="docsum-authors"/>
          <w:rFonts w:ascii="Arial" w:hAnsi="Arial" w:cs="Arial"/>
          <w:sz w:val="20"/>
          <w:szCs w:val="20"/>
        </w:rPr>
        <w:t>Joehanes</w:t>
      </w:r>
      <w:proofErr w:type="spellEnd"/>
      <w:r>
        <w:rPr>
          <w:rStyle w:val="docsum-authors"/>
          <w:rFonts w:ascii="Arial" w:hAnsi="Arial" w:cs="Arial"/>
          <w:sz w:val="20"/>
          <w:szCs w:val="20"/>
        </w:rPr>
        <w:t xml:space="preserve"> R, </w:t>
      </w:r>
      <w:proofErr w:type="spellStart"/>
      <w:r>
        <w:rPr>
          <w:rStyle w:val="docsum-authors"/>
          <w:rFonts w:ascii="Arial" w:hAnsi="Arial" w:cs="Arial"/>
          <w:sz w:val="20"/>
          <w:szCs w:val="20"/>
        </w:rPr>
        <w:t>Salfati</w:t>
      </w:r>
      <w:proofErr w:type="spellEnd"/>
      <w:r>
        <w:rPr>
          <w:rStyle w:val="docsum-authors"/>
          <w:rFonts w:ascii="Arial" w:hAnsi="Arial" w:cs="Arial"/>
          <w:sz w:val="20"/>
          <w:szCs w:val="20"/>
        </w:rPr>
        <w:t xml:space="preserve"> E, Zhao X, Braun KVE, Do AN, </w:t>
      </w:r>
      <w:proofErr w:type="spellStart"/>
      <w:r>
        <w:rPr>
          <w:rStyle w:val="docsum-authors"/>
          <w:rFonts w:ascii="Arial" w:hAnsi="Arial" w:cs="Arial"/>
          <w:sz w:val="20"/>
          <w:szCs w:val="20"/>
        </w:rPr>
        <w:t>Hedman</w:t>
      </w:r>
      <w:proofErr w:type="spellEnd"/>
      <w:r>
        <w:rPr>
          <w:rStyle w:val="docsum-authors"/>
          <w:rFonts w:ascii="Arial" w:hAnsi="Arial" w:cs="Arial"/>
          <w:sz w:val="20"/>
          <w:szCs w:val="20"/>
        </w:rPr>
        <w:t xml:space="preserve"> ÅK, Zhang T, </w:t>
      </w:r>
      <w:proofErr w:type="spellStart"/>
      <w:r>
        <w:rPr>
          <w:rStyle w:val="docsum-authors"/>
          <w:rFonts w:ascii="Arial" w:hAnsi="Arial" w:cs="Arial"/>
          <w:sz w:val="20"/>
          <w:szCs w:val="20"/>
        </w:rPr>
        <w:t>Carnero</w:t>
      </w:r>
      <w:proofErr w:type="spellEnd"/>
      <w:r>
        <w:rPr>
          <w:rStyle w:val="docsum-authors"/>
          <w:rFonts w:ascii="Arial" w:hAnsi="Arial" w:cs="Arial"/>
          <w:sz w:val="20"/>
          <w:szCs w:val="20"/>
        </w:rPr>
        <w:t xml:space="preserve">-Montoro E, Shen J, Bartz TM, Brody JA, </w:t>
      </w:r>
      <w:proofErr w:type="spellStart"/>
      <w:r>
        <w:rPr>
          <w:rStyle w:val="docsum-authors"/>
          <w:rFonts w:ascii="Arial" w:hAnsi="Arial" w:cs="Arial"/>
          <w:sz w:val="20"/>
          <w:szCs w:val="20"/>
        </w:rPr>
        <w:t>Montasser</w:t>
      </w:r>
      <w:proofErr w:type="spellEnd"/>
      <w:r>
        <w:rPr>
          <w:rStyle w:val="docsum-authors"/>
          <w:rFonts w:ascii="Arial" w:hAnsi="Arial" w:cs="Arial"/>
          <w:sz w:val="20"/>
          <w:szCs w:val="20"/>
        </w:rPr>
        <w:t xml:space="preserve"> ME, O'Connell JR, Yao C, Xia R, Boerwinkle E, Grove M, Guan W, Liliane P, </w:t>
      </w:r>
      <w:proofErr w:type="spellStart"/>
      <w:r>
        <w:rPr>
          <w:rStyle w:val="docsum-authors"/>
          <w:rFonts w:ascii="Arial" w:hAnsi="Arial" w:cs="Arial"/>
          <w:sz w:val="20"/>
          <w:szCs w:val="20"/>
        </w:rPr>
        <w:t>Singmann</w:t>
      </w:r>
      <w:proofErr w:type="spellEnd"/>
      <w:r>
        <w:rPr>
          <w:rStyle w:val="docsum-authors"/>
          <w:rFonts w:ascii="Arial" w:hAnsi="Arial" w:cs="Arial"/>
          <w:sz w:val="20"/>
          <w:szCs w:val="20"/>
        </w:rPr>
        <w:t xml:space="preserve"> P, Müller-</w:t>
      </w:r>
      <w:proofErr w:type="spellStart"/>
      <w:r>
        <w:rPr>
          <w:rStyle w:val="docsum-authors"/>
          <w:rFonts w:ascii="Arial" w:hAnsi="Arial" w:cs="Arial"/>
          <w:sz w:val="20"/>
          <w:szCs w:val="20"/>
        </w:rPr>
        <w:t>Nurasyid</w:t>
      </w:r>
      <w:proofErr w:type="spellEnd"/>
      <w:r>
        <w:rPr>
          <w:rStyle w:val="docsum-authors"/>
          <w:rFonts w:ascii="Arial" w:hAnsi="Arial" w:cs="Arial"/>
          <w:sz w:val="20"/>
          <w:szCs w:val="20"/>
        </w:rPr>
        <w:t xml:space="preserve"> M, </w:t>
      </w:r>
      <w:proofErr w:type="spellStart"/>
      <w:r>
        <w:rPr>
          <w:rStyle w:val="docsum-authors"/>
          <w:rFonts w:ascii="Arial" w:hAnsi="Arial" w:cs="Arial"/>
          <w:sz w:val="20"/>
          <w:szCs w:val="20"/>
        </w:rPr>
        <w:t>Meitinger</w:t>
      </w:r>
      <w:proofErr w:type="spellEnd"/>
      <w:r>
        <w:rPr>
          <w:rStyle w:val="docsum-authors"/>
          <w:rFonts w:ascii="Arial" w:hAnsi="Arial" w:cs="Arial"/>
          <w:sz w:val="20"/>
          <w:szCs w:val="20"/>
        </w:rPr>
        <w:t xml:space="preserve"> T, </w:t>
      </w:r>
      <w:proofErr w:type="spellStart"/>
      <w:r>
        <w:rPr>
          <w:rStyle w:val="docsum-authors"/>
          <w:rFonts w:ascii="Arial" w:hAnsi="Arial" w:cs="Arial"/>
          <w:sz w:val="20"/>
          <w:szCs w:val="20"/>
        </w:rPr>
        <w:t>Gieger</w:t>
      </w:r>
      <w:proofErr w:type="spellEnd"/>
      <w:r>
        <w:rPr>
          <w:rStyle w:val="docsum-authors"/>
          <w:rFonts w:ascii="Arial" w:hAnsi="Arial" w:cs="Arial"/>
          <w:sz w:val="20"/>
          <w:szCs w:val="20"/>
        </w:rPr>
        <w:t xml:space="preserve"> C, Peters A, Zhao W, Ware EB, Smith JA, Dhana K, van </w:t>
      </w:r>
      <w:proofErr w:type="spellStart"/>
      <w:r>
        <w:rPr>
          <w:rStyle w:val="docsum-authors"/>
          <w:rFonts w:ascii="Arial" w:hAnsi="Arial" w:cs="Arial"/>
          <w:sz w:val="20"/>
          <w:szCs w:val="20"/>
        </w:rPr>
        <w:t>Meurs</w:t>
      </w:r>
      <w:proofErr w:type="spellEnd"/>
      <w:r>
        <w:rPr>
          <w:rStyle w:val="docsum-authors"/>
          <w:rFonts w:ascii="Arial" w:hAnsi="Arial" w:cs="Arial"/>
          <w:sz w:val="20"/>
          <w:szCs w:val="20"/>
        </w:rPr>
        <w:t xml:space="preserve"> J, </w:t>
      </w:r>
      <w:proofErr w:type="spellStart"/>
      <w:r>
        <w:rPr>
          <w:rStyle w:val="docsum-authors"/>
          <w:rFonts w:ascii="Arial" w:hAnsi="Arial" w:cs="Arial"/>
          <w:sz w:val="20"/>
          <w:szCs w:val="20"/>
        </w:rPr>
        <w:t>Uitterlinden</w:t>
      </w:r>
      <w:proofErr w:type="spellEnd"/>
      <w:r>
        <w:rPr>
          <w:rStyle w:val="docsum-authors"/>
          <w:rFonts w:ascii="Arial" w:hAnsi="Arial" w:cs="Arial"/>
          <w:sz w:val="20"/>
          <w:szCs w:val="20"/>
        </w:rPr>
        <w:t xml:space="preserve"> A, Ikram MA, </w:t>
      </w:r>
      <w:proofErr w:type="spellStart"/>
      <w:r>
        <w:rPr>
          <w:rStyle w:val="docsum-authors"/>
          <w:rFonts w:ascii="Arial" w:hAnsi="Arial" w:cs="Arial"/>
          <w:sz w:val="20"/>
          <w:szCs w:val="20"/>
        </w:rPr>
        <w:t>Ghanbari</w:t>
      </w:r>
      <w:proofErr w:type="spellEnd"/>
      <w:r>
        <w:rPr>
          <w:rStyle w:val="docsum-authors"/>
          <w:rFonts w:ascii="Arial" w:hAnsi="Arial" w:cs="Arial"/>
          <w:sz w:val="20"/>
          <w:szCs w:val="20"/>
        </w:rPr>
        <w:t xml:space="preserve"> M, </w:t>
      </w:r>
      <w:proofErr w:type="spellStart"/>
      <w:r>
        <w:rPr>
          <w:rStyle w:val="docsum-authors"/>
          <w:rFonts w:ascii="Arial" w:hAnsi="Arial" w:cs="Arial"/>
          <w:sz w:val="20"/>
          <w:szCs w:val="20"/>
        </w:rPr>
        <w:t>Zhi</w:t>
      </w:r>
      <w:proofErr w:type="spellEnd"/>
      <w:r>
        <w:rPr>
          <w:rStyle w:val="docsum-authors"/>
          <w:rFonts w:ascii="Arial" w:hAnsi="Arial" w:cs="Arial"/>
          <w:sz w:val="20"/>
          <w:szCs w:val="20"/>
        </w:rPr>
        <w:t xml:space="preserve"> D, Gustafsson S, Lind L, Li S, Sun D, Spector TD, Chen YI, </w:t>
      </w:r>
      <w:proofErr w:type="spellStart"/>
      <w:r>
        <w:rPr>
          <w:rStyle w:val="docsum-authors"/>
          <w:rFonts w:ascii="Arial" w:hAnsi="Arial" w:cs="Arial"/>
          <w:sz w:val="20"/>
          <w:szCs w:val="20"/>
        </w:rPr>
        <w:t>Damcott</w:t>
      </w:r>
      <w:proofErr w:type="spellEnd"/>
      <w:r>
        <w:rPr>
          <w:rStyle w:val="docsum-authors"/>
          <w:rFonts w:ascii="Arial" w:hAnsi="Arial" w:cs="Arial"/>
          <w:sz w:val="20"/>
          <w:szCs w:val="20"/>
        </w:rPr>
        <w:t xml:space="preserve"> C, </w:t>
      </w:r>
      <w:proofErr w:type="spellStart"/>
      <w:r>
        <w:rPr>
          <w:rStyle w:val="docsum-authors"/>
          <w:rFonts w:ascii="Arial" w:hAnsi="Arial" w:cs="Arial"/>
          <w:sz w:val="20"/>
          <w:szCs w:val="20"/>
        </w:rPr>
        <w:t>Shuldiner</w:t>
      </w:r>
      <w:proofErr w:type="spellEnd"/>
      <w:r>
        <w:rPr>
          <w:rStyle w:val="docsum-authors"/>
          <w:rFonts w:ascii="Arial" w:hAnsi="Arial" w:cs="Arial"/>
          <w:sz w:val="20"/>
          <w:szCs w:val="20"/>
        </w:rPr>
        <w:t xml:space="preserve"> AR, </w:t>
      </w:r>
      <w:proofErr w:type="spellStart"/>
      <w:r>
        <w:rPr>
          <w:rStyle w:val="docsum-authors"/>
          <w:rFonts w:ascii="Arial" w:hAnsi="Arial" w:cs="Arial"/>
          <w:sz w:val="20"/>
          <w:szCs w:val="20"/>
        </w:rPr>
        <w:t>Absher</w:t>
      </w:r>
      <w:proofErr w:type="spellEnd"/>
      <w:r>
        <w:rPr>
          <w:rStyle w:val="docsum-authors"/>
          <w:rFonts w:ascii="Arial" w:hAnsi="Arial" w:cs="Arial"/>
          <w:sz w:val="20"/>
          <w:szCs w:val="20"/>
        </w:rPr>
        <w:t xml:space="preserve"> DM, Horvath S, Tsao PS, </w:t>
      </w:r>
      <w:proofErr w:type="spellStart"/>
      <w:r>
        <w:rPr>
          <w:rStyle w:val="docsum-authors"/>
          <w:rFonts w:ascii="Arial" w:hAnsi="Arial" w:cs="Arial"/>
          <w:sz w:val="20"/>
          <w:szCs w:val="20"/>
        </w:rPr>
        <w:t>Kardia</w:t>
      </w:r>
      <w:proofErr w:type="spellEnd"/>
      <w:r>
        <w:rPr>
          <w:rStyle w:val="docsum-authors"/>
          <w:rFonts w:ascii="Arial" w:hAnsi="Arial" w:cs="Arial"/>
          <w:sz w:val="20"/>
          <w:szCs w:val="20"/>
        </w:rPr>
        <w:t xml:space="preserve"> S, Psaty BM, Sotoodehnia N, Bell JT, </w:t>
      </w:r>
      <w:proofErr w:type="spellStart"/>
      <w:r>
        <w:rPr>
          <w:rStyle w:val="docsum-authors"/>
          <w:rFonts w:ascii="Arial" w:hAnsi="Arial" w:cs="Arial"/>
          <w:sz w:val="20"/>
          <w:szCs w:val="20"/>
        </w:rPr>
        <w:t>Ingelsson</w:t>
      </w:r>
      <w:proofErr w:type="spellEnd"/>
      <w:r>
        <w:rPr>
          <w:rStyle w:val="docsum-authors"/>
          <w:rFonts w:ascii="Arial" w:hAnsi="Arial" w:cs="Arial"/>
          <w:sz w:val="20"/>
          <w:szCs w:val="20"/>
        </w:rPr>
        <w:t xml:space="preserve"> E, Chen W, Dehghan A, Arnett DK, </w:t>
      </w:r>
      <w:proofErr w:type="spellStart"/>
      <w:r>
        <w:rPr>
          <w:rStyle w:val="docsum-authors"/>
          <w:rFonts w:ascii="Arial" w:hAnsi="Arial" w:cs="Arial"/>
          <w:sz w:val="20"/>
          <w:szCs w:val="20"/>
        </w:rPr>
        <w:t>Waldenberger</w:t>
      </w:r>
      <w:proofErr w:type="spellEnd"/>
      <w:r>
        <w:rPr>
          <w:rStyle w:val="docsum-authors"/>
          <w:rFonts w:ascii="Arial" w:hAnsi="Arial" w:cs="Arial"/>
          <w:sz w:val="20"/>
          <w:szCs w:val="20"/>
        </w:rPr>
        <w:t xml:space="preserve"> M, Hou L, </w:t>
      </w:r>
      <w:proofErr w:type="spellStart"/>
      <w:r>
        <w:rPr>
          <w:rStyle w:val="docsum-authors"/>
          <w:rFonts w:ascii="Arial" w:hAnsi="Arial" w:cs="Arial"/>
          <w:sz w:val="20"/>
          <w:szCs w:val="20"/>
        </w:rPr>
        <w:t>Whitsel</w:t>
      </w:r>
      <w:proofErr w:type="spellEnd"/>
      <w:r>
        <w:rPr>
          <w:rStyle w:val="docsum-authors"/>
          <w:rFonts w:ascii="Arial" w:hAnsi="Arial" w:cs="Arial"/>
          <w:sz w:val="20"/>
          <w:szCs w:val="20"/>
        </w:rPr>
        <w:t xml:space="preserve"> EA, </w:t>
      </w:r>
      <w:proofErr w:type="spellStart"/>
      <w:r>
        <w:rPr>
          <w:rStyle w:val="docsum-authors"/>
          <w:rFonts w:ascii="Arial" w:hAnsi="Arial" w:cs="Arial"/>
          <w:sz w:val="20"/>
          <w:szCs w:val="20"/>
        </w:rPr>
        <w:t>Baccarelli</w:t>
      </w:r>
      <w:proofErr w:type="spellEnd"/>
      <w:r>
        <w:rPr>
          <w:rStyle w:val="docsum-authors"/>
          <w:rFonts w:ascii="Arial" w:hAnsi="Arial" w:cs="Arial"/>
          <w:sz w:val="20"/>
          <w:szCs w:val="20"/>
        </w:rPr>
        <w:t xml:space="preserve"> A, Levy D, </w:t>
      </w:r>
      <w:proofErr w:type="spellStart"/>
      <w:r>
        <w:rPr>
          <w:rStyle w:val="docsum-authors"/>
          <w:rFonts w:ascii="Arial" w:hAnsi="Arial" w:cs="Arial"/>
          <w:sz w:val="20"/>
          <w:szCs w:val="20"/>
        </w:rPr>
        <w:t>Fornage</w:t>
      </w:r>
      <w:proofErr w:type="spellEnd"/>
      <w:r>
        <w:rPr>
          <w:rStyle w:val="docsum-authors"/>
          <w:rFonts w:ascii="Arial" w:hAnsi="Arial" w:cs="Arial"/>
          <w:sz w:val="20"/>
          <w:szCs w:val="20"/>
        </w:rPr>
        <w:t xml:space="preserve"> M, Irvin MR, </w:t>
      </w:r>
      <w:proofErr w:type="spellStart"/>
      <w:r>
        <w:rPr>
          <w:rStyle w:val="docsum-authors"/>
          <w:rFonts w:ascii="Arial" w:hAnsi="Arial" w:cs="Arial"/>
          <w:sz w:val="20"/>
          <w:szCs w:val="20"/>
        </w:rPr>
        <w:t>Assimes</w:t>
      </w:r>
      <w:proofErr w:type="spellEnd"/>
      <w:r>
        <w:rPr>
          <w:rStyle w:val="docsum-authors"/>
          <w:rFonts w:ascii="Arial" w:hAnsi="Arial" w:cs="Arial"/>
          <w:sz w:val="20"/>
          <w:szCs w:val="20"/>
        </w:rPr>
        <w:t xml:space="preserve"> TL.</w:t>
      </w:r>
      <w:r>
        <w:rPr>
          <w:rFonts w:ascii="Arial" w:hAnsi="Arial" w:cs="Arial"/>
          <w:sz w:val="20"/>
          <w:szCs w:val="20"/>
        </w:rPr>
        <w:t xml:space="preserve"> </w:t>
      </w:r>
      <w:hyperlink r:id="rId118" w:history="1">
        <w:r w:rsidRPr="00C65CEE">
          <w:rPr>
            <w:rStyle w:val="Hyperlink"/>
            <w:rFonts w:ascii="Arial" w:hAnsi="Arial" w:cs="Arial"/>
            <w:b/>
            <w:bCs/>
            <w:i/>
            <w:iCs/>
            <w:color w:val="0070C0"/>
            <w:sz w:val="20"/>
            <w:szCs w:val="20"/>
          </w:rPr>
          <w:t>A multi-ethnic epigenome-wide association study of leukocyte DNA methylation and blood lipids</w:t>
        </w:r>
        <w:r w:rsidRPr="00304418">
          <w:rPr>
            <w:rStyle w:val="Hyperlink"/>
            <w:rFonts w:ascii="Arial" w:hAnsi="Arial" w:cs="Arial"/>
            <w:b/>
            <w:bCs/>
            <w:i/>
            <w:iCs/>
            <w:sz w:val="20"/>
            <w:szCs w:val="20"/>
          </w:rPr>
          <w:t>.</w:t>
        </w:r>
      </w:hyperlink>
      <w:r w:rsidRPr="00304418">
        <w:rPr>
          <w:rFonts w:ascii="Arial" w:hAnsi="Arial" w:cs="Arial"/>
          <w:sz w:val="20"/>
          <w:szCs w:val="20"/>
        </w:rPr>
        <w:t xml:space="preserve"> </w:t>
      </w:r>
      <w:r>
        <w:rPr>
          <w:rStyle w:val="docsum-journal-citation"/>
          <w:rFonts w:ascii="Arial" w:hAnsi="Arial" w:cs="Arial"/>
          <w:sz w:val="20"/>
          <w:szCs w:val="20"/>
        </w:rPr>
        <w:t xml:space="preserve">Nat </w:t>
      </w:r>
      <w:proofErr w:type="spellStart"/>
      <w:r>
        <w:rPr>
          <w:rStyle w:val="docsum-journal-citation"/>
          <w:rFonts w:ascii="Arial" w:hAnsi="Arial" w:cs="Arial"/>
          <w:sz w:val="20"/>
          <w:szCs w:val="20"/>
        </w:rPr>
        <w:t>Commun</w:t>
      </w:r>
      <w:proofErr w:type="spellEnd"/>
      <w:r>
        <w:rPr>
          <w:rStyle w:val="docsum-journal-citation"/>
          <w:rFonts w:ascii="Arial" w:hAnsi="Arial" w:cs="Arial"/>
          <w:sz w:val="20"/>
          <w:szCs w:val="20"/>
        </w:rPr>
        <w:t xml:space="preserve">. 2021 Jun 28. Vol. 12, issue 1, p. 3987. </w:t>
      </w:r>
      <w:r>
        <w:rPr>
          <w:rStyle w:val="citation-part"/>
          <w:rFonts w:ascii="Arial" w:hAnsi="Arial" w:cs="Arial"/>
          <w:sz w:val="20"/>
          <w:szCs w:val="20"/>
        </w:rPr>
        <w:t xml:space="preserve">PM: </w:t>
      </w:r>
      <w:r>
        <w:rPr>
          <w:rStyle w:val="docsum-pmid"/>
          <w:rFonts w:ascii="Arial" w:hAnsi="Arial" w:cs="Arial"/>
          <w:sz w:val="20"/>
          <w:szCs w:val="20"/>
        </w:rPr>
        <w:t>34183656.</w:t>
      </w:r>
      <w:r>
        <w:rPr>
          <w:rFonts w:ascii="Arial" w:hAnsi="Arial" w:cs="Arial"/>
          <w:sz w:val="20"/>
          <w:szCs w:val="20"/>
        </w:rPr>
        <w:t xml:space="preserve"> </w:t>
      </w:r>
      <w:hyperlink r:id="rId119" w:tgtFrame="_blank" w:history="1">
        <w:r w:rsidR="007C3691" w:rsidRPr="007C3691">
          <w:rPr>
            <w:rStyle w:val="docsum-pmid"/>
            <w:rFonts w:ascii="Arial" w:hAnsi="Arial" w:cs="Arial"/>
            <w:sz w:val="20"/>
            <w:szCs w:val="20"/>
          </w:rPr>
          <w:t>PMC8238961</w:t>
        </w:r>
      </w:hyperlink>
      <w:r w:rsidR="007C3691" w:rsidRPr="007C3691">
        <w:rPr>
          <w:rStyle w:val="docsum-pmid"/>
          <w:rFonts w:ascii="Arial" w:hAnsi="Arial" w:cs="Arial"/>
          <w:sz w:val="20"/>
          <w:szCs w:val="20"/>
        </w:rPr>
        <w:t>.</w:t>
      </w:r>
    </w:p>
    <w:p w14:paraId="77B66E44" w14:textId="6456ADC3" w:rsidR="006F63E5" w:rsidRPr="00C75036" w:rsidRDefault="006F63E5" w:rsidP="006F63E5">
      <w:pPr>
        <w:rPr>
          <w:rStyle w:val="docsum-authors"/>
          <w:rFonts w:ascii="Arial" w:hAnsi="Arial" w:cs="Arial"/>
          <w:sz w:val="20"/>
          <w:szCs w:val="20"/>
        </w:rPr>
      </w:pPr>
      <w:r w:rsidRPr="00C75036">
        <w:rPr>
          <w:rStyle w:val="docsum-authors"/>
          <w:rFonts w:ascii="Arial" w:hAnsi="Arial" w:cs="Arial"/>
          <w:sz w:val="20"/>
          <w:szCs w:val="20"/>
        </w:rPr>
        <w:t xml:space="preserve">Jones G, </w:t>
      </w:r>
      <w:proofErr w:type="spellStart"/>
      <w:r w:rsidRPr="00C75036">
        <w:rPr>
          <w:rStyle w:val="docsum-authors"/>
          <w:rFonts w:ascii="Arial" w:hAnsi="Arial" w:cs="Arial"/>
          <w:sz w:val="20"/>
          <w:szCs w:val="20"/>
        </w:rPr>
        <w:t>Trajanoska</w:t>
      </w:r>
      <w:proofErr w:type="spellEnd"/>
      <w:r w:rsidRPr="00C75036">
        <w:rPr>
          <w:rStyle w:val="docsum-authors"/>
          <w:rFonts w:ascii="Arial" w:hAnsi="Arial" w:cs="Arial"/>
          <w:sz w:val="20"/>
          <w:szCs w:val="20"/>
        </w:rPr>
        <w:t xml:space="preserve"> K, Santanasto AJ, </w:t>
      </w:r>
      <w:proofErr w:type="spellStart"/>
      <w:r w:rsidRPr="00C75036">
        <w:rPr>
          <w:rStyle w:val="docsum-authors"/>
          <w:rFonts w:ascii="Arial" w:hAnsi="Arial" w:cs="Arial"/>
          <w:sz w:val="20"/>
          <w:szCs w:val="20"/>
        </w:rPr>
        <w:t>Stringa</w:t>
      </w:r>
      <w:proofErr w:type="spellEnd"/>
      <w:r w:rsidRPr="00C75036">
        <w:rPr>
          <w:rStyle w:val="docsum-authors"/>
          <w:rFonts w:ascii="Arial" w:hAnsi="Arial" w:cs="Arial"/>
          <w:sz w:val="20"/>
          <w:szCs w:val="20"/>
        </w:rPr>
        <w:t xml:space="preserve"> N, </w:t>
      </w:r>
      <w:proofErr w:type="spellStart"/>
      <w:r w:rsidRPr="00C75036">
        <w:rPr>
          <w:rStyle w:val="docsum-authors"/>
          <w:rFonts w:ascii="Arial" w:hAnsi="Arial" w:cs="Arial"/>
          <w:sz w:val="20"/>
          <w:szCs w:val="20"/>
        </w:rPr>
        <w:t>Kuo</w:t>
      </w:r>
      <w:proofErr w:type="spellEnd"/>
      <w:r w:rsidRPr="00C75036">
        <w:rPr>
          <w:rStyle w:val="docsum-authors"/>
          <w:rFonts w:ascii="Arial" w:hAnsi="Arial" w:cs="Arial"/>
          <w:sz w:val="20"/>
          <w:szCs w:val="20"/>
        </w:rPr>
        <w:t xml:space="preserve"> CL, Atkins JL, Lewis JR,</w:t>
      </w:r>
      <w:r>
        <w:rPr>
          <w:rStyle w:val="docsum-authors"/>
          <w:rFonts w:ascii="Arial" w:hAnsi="Arial" w:cs="Arial"/>
          <w:sz w:val="20"/>
          <w:szCs w:val="20"/>
        </w:rPr>
        <w:t xml:space="preserve"> </w:t>
      </w:r>
      <w:r w:rsidRPr="00C75036">
        <w:rPr>
          <w:rStyle w:val="docsum-authors"/>
          <w:rFonts w:ascii="Arial" w:hAnsi="Arial" w:cs="Arial"/>
          <w:sz w:val="20"/>
          <w:szCs w:val="20"/>
        </w:rPr>
        <w:t xml:space="preserve">Duong T, Hong S, Biggs ML, Luan J, </w:t>
      </w:r>
      <w:proofErr w:type="spellStart"/>
      <w:r w:rsidRPr="00C75036">
        <w:rPr>
          <w:rStyle w:val="docsum-authors"/>
          <w:rFonts w:ascii="Arial" w:hAnsi="Arial" w:cs="Arial"/>
          <w:sz w:val="20"/>
          <w:szCs w:val="20"/>
        </w:rPr>
        <w:t>Sarnowski</w:t>
      </w:r>
      <w:proofErr w:type="spellEnd"/>
      <w:r w:rsidRPr="00C75036">
        <w:rPr>
          <w:rStyle w:val="docsum-authors"/>
          <w:rFonts w:ascii="Arial" w:hAnsi="Arial" w:cs="Arial"/>
          <w:sz w:val="20"/>
          <w:szCs w:val="20"/>
        </w:rPr>
        <w:t xml:space="preserve"> C, </w:t>
      </w:r>
      <w:proofErr w:type="spellStart"/>
      <w:r w:rsidRPr="00C75036">
        <w:rPr>
          <w:rStyle w:val="docsum-authors"/>
          <w:rFonts w:ascii="Arial" w:hAnsi="Arial" w:cs="Arial"/>
          <w:sz w:val="20"/>
          <w:szCs w:val="20"/>
        </w:rPr>
        <w:t>Lunetta</w:t>
      </w:r>
      <w:proofErr w:type="spellEnd"/>
      <w:r w:rsidRPr="00C75036">
        <w:rPr>
          <w:rStyle w:val="docsum-authors"/>
          <w:rFonts w:ascii="Arial" w:hAnsi="Arial" w:cs="Arial"/>
          <w:sz w:val="20"/>
          <w:szCs w:val="20"/>
        </w:rPr>
        <w:t xml:space="preserve"> KL, Tanaka T, </w:t>
      </w:r>
      <w:proofErr w:type="spellStart"/>
      <w:r w:rsidRPr="00C75036">
        <w:rPr>
          <w:rStyle w:val="docsum-authors"/>
          <w:rFonts w:ascii="Arial" w:hAnsi="Arial" w:cs="Arial"/>
          <w:sz w:val="20"/>
          <w:szCs w:val="20"/>
        </w:rPr>
        <w:t>Wojczynski</w:t>
      </w:r>
      <w:proofErr w:type="spellEnd"/>
      <w:r>
        <w:rPr>
          <w:rStyle w:val="docsum-authors"/>
          <w:rFonts w:ascii="Arial" w:hAnsi="Arial" w:cs="Arial"/>
          <w:sz w:val="20"/>
          <w:szCs w:val="20"/>
        </w:rPr>
        <w:t xml:space="preserve"> </w:t>
      </w:r>
      <w:r w:rsidRPr="00C75036">
        <w:rPr>
          <w:rStyle w:val="docsum-authors"/>
          <w:rFonts w:ascii="Arial" w:hAnsi="Arial" w:cs="Arial"/>
          <w:sz w:val="20"/>
          <w:szCs w:val="20"/>
        </w:rPr>
        <w:t xml:space="preserve">MK, </w:t>
      </w:r>
      <w:proofErr w:type="spellStart"/>
      <w:r w:rsidRPr="00C75036">
        <w:rPr>
          <w:rStyle w:val="docsum-authors"/>
          <w:rFonts w:ascii="Arial" w:hAnsi="Arial" w:cs="Arial"/>
          <w:sz w:val="20"/>
          <w:szCs w:val="20"/>
        </w:rPr>
        <w:t>Cvejkus</w:t>
      </w:r>
      <w:proofErr w:type="spellEnd"/>
      <w:r w:rsidRPr="00C75036">
        <w:rPr>
          <w:rStyle w:val="docsum-authors"/>
          <w:rFonts w:ascii="Arial" w:hAnsi="Arial" w:cs="Arial"/>
          <w:sz w:val="20"/>
          <w:szCs w:val="20"/>
        </w:rPr>
        <w:t xml:space="preserve"> R, </w:t>
      </w:r>
      <w:proofErr w:type="spellStart"/>
      <w:r w:rsidRPr="00C75036">
        <w:rPr>
          <w:rStyle w:val="docsum-authors"/>
          <w:rFonts w:ascii="Arial" w:hAnsi="Arial" w:cs="Arial"/>
          <w:sz w:val="20"/>
          <w:szCs w:val="20"/>
        </w:rPr>
        <w:t>Nethander</w:t>
      </w:r>
      <w:proofErr w:type="spellEnd"/>
      <w:r w:rsidRPr="00C75036">
        <w:rPr>
          <w:rStyle w:val="docsum-authors"/>
          <w:rFonts w:ascii="Arial" w:hAnsi="Arial" w:cs="Arial"/>
          <w:sz w:val="20"/>
          <w:szCs w:val="20"/>
        </w:rPr>
        <w:t xml:space="preserve"> M, </w:t>
      </w:r>
      <w:proofErr w:type="spellStart"/>
      <w:r w:rsidRPr="00C75036">
        <w:rPr>
          <w:rStyle w:val="docsum-authors"/>
          <w:rFonts w:ascii="Arial" w:hAnsi="Arial" w:cs="Arial"/>
          <w:sz w:val="20"/>
          <w:szCs w:val="20"/>
        </w:rPr>
        <w:t>Ghasemi</w:t>
      </w:r>
      <w:proofErr w:type="spellEnd"/>
      <w:r w:rsidRPr="00C75036">
        <w:rPr>
          <w:rStyle w:val="docsum-authors"/>
          <w:rFonts w:ascii="Arial" w:hAnsi="Arial" w:cs="Arial"/>
          <w:sz w:val="20"/>
          <w:szCs w:val="20"/>
        </w:rPr>
        <w:t xml:space="preserve"> S, Yang J, </w:t>
      </w:r>
      <w:proofErr w:type="spellStart"/>
      <w:r w:rsidRPr="00C75036">
        <w:rPr>
          <w:rStyle w:val="docsum-authors"/>
          <w:rFonts w:ascii="Arial" w:hAnsi="Arial" w:cs="Arial"/>
          <w:sz w:val="20"/>
          <w:szCs w:val="20"/>
        </w:rPr>
        <w:t>Zillikens</w:t>
      </w:r>
      <w:proofErr w:type="spellEnd"/>
      <w:r w:rsidRPr="00C75036">
        <w:rPr>
          <w:rStyle w:val="docsum-authors"/>
          <w:rFonts w:ascii="Arial" w:hAnsi="Arial" w:cs="Arial"/>
          <w:sz w:val="20"/>
          <w:szCs w:val="20"/>
        </w:rPr>
        <w:t xml:space="preserve"> MC, Walter S, </w:t>
      </w:r>
      <w:proofErr w:type="spellStart"/>
      <w:r w:rsidRPr="00C75036">
        <w:rPr>
          <w:rStyle w:val="docsum-authors"/>
          <w:rFonts w:ascii="Arial" w:hAnsi="Arial" w:cs="Arial"/>
          <w:sz w:val="20"/>
          <w:szCs w:val="20"/>
        </w:rPr>
        <w:t>Sicinski</w:t>
      </w:r>
      <w:proofErr w:type="spellEnd"/>
      <w:r>
        <w:rPr>
          <w:rStyle w:val="docsum-authors"/>
          <w:rFonts w:ascii="Arial" w:hAnsi="Arial" w:cs="Arial"/>
          <w:sz w:val="20"/>
          <w:szCs w:val="20"/>
        </w:rPr>
        <w:t xml:space="preserve"> </w:t>
      </w:r>
      <w:r w:rsidRPr="00C75036">
        <w:rPr>
          <w:rStyle w:val="docsum-authors"/>
          <w:rFonts w:ascii="Arial" w:hAnsi="Arial" w:cs="Arial"/>
          <w:sz w:val="20"/>
          <w:szCs w:val="20"/>
        </w:rPr>
        <w:t xml:space="preserve">K, </w:t>
      </w:r>
      <w:proofErr w:type="spellStart"/>
      <w:r w:rsidRPr="00C75036">
        <w:rPr>
          <w:rStyle w:val="docsum-authors"/>
          <w:rFonts w:ascii="Arial" w:hAnsi="Arial" w:cs="Arial"/>
          <w:sz w:val="20"/>
          <w:szCs w:val="20"/>
        </w:rPr>
        <w:t>Kague</w:t>
      </w:r>
      <w:proofErr w:type="spellEnd"/>
      <w:r w:rsidRPr="00C75036">
        <w:rPr>
          <w:rStyle w:val="docsum-authors"/>
          <w:rFonts w:ascii="Arial" w:hAnsi="Arial" w:cs="Arial"/>
          <w:sz w:val="20"/>
          <w:szCs w:val="20"/>
        </w:rPr>
        <w:t xml:space="preserve"> E, </w:t>
      </w:r>
      <w:proofErr w:type="spellStart"/>
      <w:r w:rsidRPr="00C75036">
        <w:rPr>
          <w:rStyle w:val="docsum-authors"/>
          <w:rFonts w:ascii="Arial" w:hAnsi="Arial" w:cs="Arial"/>
          <w:sz w:val="20"/>
          <w:szCs w:val="20"/>
        </w:rPr>
        <w:t>Ackert</w:t>
      </w:r>
      <w:proofErr w:type="spellEnd"/>
      <w:r w:rsidRPr="00C75036">
        <w:rPr>
          <w:rStyle w:val="docsum-authors"/>
          <w:rFonts w:ascii="Arial" w:hAnsi="Arial" w:cs="Arial"/>
          <w:sz w:val="20"/>
          <w:szCs w:val="20"/>
        </w:rPr>
        <w:t>-Bicknell CL, Arking DE, Windham BG, Boerwinkle E, Grove ML,</w:t>
      </w:r>
      <w:r>
        <w:rPr>
          <w:rStyle w:val="docsum-authors"/>
          <w:rFonts w:ascii="Arial" w:hAnsi="Arial" w:cs="Arial"/>
          <w:sz w:val="20"/>
          <w:szCs w:val="20"/>
        </w:rPr>
        <w:t xml:space="preserve"> </w:t>
      </w:r>
      <w:r w:rsidRPr="00C75036">
        <w:rPr>
          <w:rStyle w:val="docsum-authors"/>
          <w:rFonts w:ascii="Arial" w:hAnsi="Arial" w:cs="Arial"/>
          <w:sz w:val="20"/>
          <w:szCs w:val="20"/>
        </w:rPr>
        <w:t xml:space="preserve">Graff M, </w:t>
      </w:r>
      <w:proofErr w:type="spellStart"/>
      <w:r w:rsidRPr="00C75036">
        <w:rPr>
          <w:rStyle w:val="docsum-authors"/>
          <w:rFonts w:ascii="Arial" w:hAnsi="Arial" w:cs="Arial"/>
          <w:sz w:val="20"/>
          <w:szCs w:val="20"/>
        </w:rPr>
        <w:t>Spira</w:t>
      </w:r>
      <w:proofErr w:type="spellEnd"/>
      <w:r w:rsidRPr="00C75036">
        <w:rPr>
          <w:rStyle w:val="docsum-authors"/>
          <w:rFonts w:ascii="Arial" w:hAnsi="Arial" w:cs="Arial"/>
          <w:sz w:val="20"/>
          <w:szCs w:val="20"/>
        </w:rPr>
        <w:t xml:space="preserve"> D, Demuth I, van der Velde N, de Groot LCPGM, Psaty BM, Odden MC,</w:t>
      </w:r>
      <w:r>
        <w:rPr>
          <w:rStyle w:val="docsum-authors"/>
          <w:rFonts w:ascii="Arial" w:hAnsi="Arial" w:cs="Arial"/>
          <w:sz w:val="20"/>
          <w:szCs w:val="20"/>
        </w:rPr>
        <w:t xml:space="preserve"> </w:t>
      </w:r>
      <w:r w:rsidRPr="00C75036">
        <w:rPr>
          <w:rStyle w:val="docsum-authors"/>
          <w:rFonts w:ascii="Arial" w:hAnsi="Arial" w:cs="Arial"/>
          <w:sz w:val="20"/>
          <w:szCs w:val="20"/>
        </w:rPr>
        <w:t xml:space="preserve">Fohner AE, </w:t>
      </w:r>
      <w:proofErr w:type="spellStart"/>
      <w:r w:rsidRPr="00C75036">
        <w:rPr>
          <w:rStyle w:val="docsum-authors"/>
          <w:rFonts w:ascii="Arial" w:hAnsi="Arial" w:cs="Arial"/>
          <w:sz w:val="20"/>
          <w:szCs w:val="20"/>
        </w:rPr>
        <w:t>Langenberg</w:t>
      </w:r>
      <w:proofErr w:type="spellEnd"/>
      <w:r w:rsidRPr="00C75036">
        <w:rPr>
          <w:rStyle w:val="docsum-authors"/>
          <w:rFonts w:ascii="Arial" w:hAnsi="Arial" w:cs="Arial"/>
          <w:sz w:val="20"/>
          <w:szCs w:val="20"/>
        </w:rPr>
        <w:t xml:space="preserve"> C, Wareham NJ, </w:t>
      </w:r>
      <w:proofErr w:type="spellStart"/>
      <w:r w:rsidRPr="00C75036">
        <w:rPr>
          <w:rStyle w:val="docsum-authors"/>
          <w:rFonts w:ascii="Arial" w:hAnsi="Arial" w:cs="Arial"/>
          <w:sz w:val="20"/>
          <w:szCs w:val="20"/>
        </w:rPr>
        <w:t>Bandinelli</w:t>
      </w:r>
      <w:proofErr w:type="spellEnd"/>
      <w:r w:rsidRPr="00C75036">
        <w:rPr>
          <w:rStyle w:val="docsum-authors"/>
          <w:rFonts w:ascii="Arial" w:hAnsi="Arial" w:cs="Arial"/>
          <w:sz w:val="20"/>
          <w:szCs w:val="20"/>
        </w:rPr>
        <w:t xml:space="preserve"> S, van </w:t>
      </w:r>
      <w:proofErr w:type="spellStart"/>
      <w:r w:rsidRPr="00C75036">
        <w:rPr>
          <w:rStyle w:val="docsum-authors"/>
          <w:rFonts w:ascii="Arial" w:hAnsi="Arial" w:cs="Arial"/>
          <w:sz w:val="20"/>
          <w:szCs w:val="20"/>
        </w:rPr>
        <w:t>Schoor</w:t>
      </w:r>
      <w:proofErr w:type="spellEnd"/>
      <w:r w:rsidRPr="00C75036">
        <w:rPr>
          <w:rStyle w:val="docsum-authors"/>
          <w:rFonts w:ascii="Arial" w:hAnsi="Arial" w:cs="Arial"/>
          <w:sz w:val="20"/>
          <w:szCs w:val="20"/>
        </w:rPr>
        <w:t xml:space="preserve"> NM, Huisman M, Tan</w:t>
      </w:r>
      <w:r>
        <w:rPr>
          <w:rStyle w:val="docsum-authors"/>
          <w:rFonts w:ascii="Arial" w:hAnsi="Arial" w:cs="Arial"/>
          <w:sz w:val="20"/>
          <w:szCs w:val="20"/>
        </w:rPr>
        <w:t xml:space="preserve"> </w:t>
      </w:r>
      <w:r w:rsidRPr="00C75036">
        <w:rPr>
          <w:rStyle w:val="docsum-authors"/>
          <w:rFonts w:ascii="Arial" w:hAnsi="Arial" w:cs="Arial"/>
          <w:sz w:val="20"/>
          <w:szCs w:val="20"/>
        </w:rPr>
        <w:t xml:space="preserve">Q, </w:t>
      </w:r>
      <w:proofErr w:type="spellStart"/>
      <w:r w:rsidRPr="00C75036">
        <w:rPr>
          <w:rStyle w:val="docsum-authors"/>
          <w:rFonts w:ascii="Arial" w:hAnsi="Arial" w:cs="Arial"/>
          <w:sz w:val="20"/>
          <w:szCs w:val="20"/>
        </w:rPr>
        <w:t>Zmuda</w:t>
      </w:r>
      <w:proofErr w:type="spellEnd"/>
      <w:r w:rsidRPr="00C75036">
        <w:rPr>
          <w:rStyle w:val="docsum-authors"/>
          <w:rFonts w:ascii="Arial" w:hAnsi="Arial" w:cs="Arial"/>
          <w:sz w:val="20"/>
          <w:szCs w:val="20"/>
        </w:rPr>
        <w:t xml:space="preserve"> J, </w:t>
      </w:r>
      <w:proofErr w:type="spellStart"/>
      <w:r w:rsidRPr="00C75036">
        <w:rPr>
          <w:rStyle w:val="docsum-authors"/>
          <w:rFonts w:ascii="Arial" w:hAnsi="Arial" w:cs="Arial"/>
          <w:sz w:val="20"/>
          <w:szCs w:val="20"/>
        </w:rPr>
        <w:t>Mellström</w:t>
      </w:r>
      <w:proofErr w:type="spellEnd"/>
      <w:r w:rsidRPr="00C75036">
        <w:rPr>
          <w:rStyle w:val="docsum-authors"/>
          <w:rFonts w:ascii="Arial" w:hAnsi="Arial" w:cs="Arial"/>
          <w:sz w:val="20"/>
          <w:szCs w:val="20"/>
        </w:rPr>
        <w:t xml:space="preserve"> D, Karlsson M, Bennett DA, Buchman AS, De Jager PL,</w:t>
      </w:r>
      <w:r>
        <w:rPr>
          <w:rStyle w:val="docsum-authors"/>
          <w:rFonts w:ascii="Arial" w:hAnsi="Arial" w:cs="Arial"/>
          <w:sz w:val="20"/>
          <w:szCs w:val="20"/>
        </w:rPr>
        <w:t xml:space="preserve"> </w:t>
      </w:r>
      <w:proofErr w:type="spellStart"/>
      <w:r w:rsidRPr="00C75036">
        <w:rPr>
          <w:rStyle w:val="docsum-authors"/>
          <w:rFonts w:ascii="Arial" w:hAnsi="Arial" w:cs="Arial"/>
          <w:sz w:val="20"/>
          <w:szCs w:val="20"/>
        </w:rPr>
        <w:t>Uitterlinden</w:t>
      </w:r>
      <w:proofErr w:type="spellEnd"/>
      <w:r w:rsidRPr="00C75036">
        <w:rPr>
          <w:rStyle w:val="docsum-authors"/>
          <w:rFonts w:ascii="Arial" w:hAnsi="Arial" w:cs="Arial"/>
          <w:sz w:val="20"/>
          <w:szCs w:val="20"/>
        </w:rPr>
        <w:t xml:space="preserve"> AG, </w:t>
      </w:r>
      <w:proofErr w:type="spellStart"/>
      <w:r w:rsidRPr="00C75036">
        <w:rPr>
          <w:rStyle w:val="docsum-authors"/>
          <w:rFonts w:ascii="Arial" w:hAnsi="Arial" w:cs="Arial"/>
          <w:sz w:val="20"/>
          <w:szCs w:val="20"/>
        </w:rPr>
        <w:t>Völker</w:t>
      </w:r>
      <w:proofErr w:type="spellEnd"/>
      <w:r w:rsidRPr="00C75036">
        <w:rPr>
          <w:rStyle w:val="docsum-authors"/>
          <w:rFonts w:ascii="Arial" w:hAnsi="Arial" w:cs="Arial"/>
          <w:sz w:val="20"/>
          <w:szCs w:val="20"/>
        </w:rPr>
        <w:t xml:space="preserve"> U, Kocher T, </w:t>
      </w:r>
      <w:proofErr w:type="spellStart"/>
      <w:r w:rsidRPr="00C75036">
        <w:rPr>
          <w:rStyle w:val="docsum-authors"/>
          <w:rFonts w:ascii="Arial" w:hAnsi="Arial" w:cs="Arial"/>
          <w:sz w:val="20"/>
          <w:szCs w:val="20"/>
        </w:rPr>
        <w:t>Teumer</w:t>
      </w:r>
      <w:proofErr w:type="spellEnd"/>
      <w:r w:rsidRPr="00C75036">
        <w:rPr>
          <w:rStyle w:val="docsum-authors"/>
          <w:rFonts w:ascii="Arial" w:hAnsi="Arial" w:cs="Arial"/>
          <w:sz w:val="20"/>
          <w:szCs w:val="20"/>
        </w:rPr>
        <w:t xml:space="preserve"> A, </w:t>
      </w:r>
      <w:proofErr w:type="spellStart"/>
      <w:r w:rsidRPr="00C75036">
        <w:rPr>
          <w:rStyle w:val="docsum-authors"/>
          <w:rFonts w:ascii="Arial" w:hAnsi="Arial" w:cs="Arial"/>
          <w:sz w:val="20"/>
          <w:szCs w:val="20"/>
        </w:rPr>
        <w:t>Rodriguéz-Mañas</w:t>
      </w:r>
      <w:proofErr w:type="spellEnd"/>
      <w:r w:rsidRPr="00C75036">
        <w:rPr>
          <w:rStyle w:val="docsum-authors"/>
          <w:rFonts w:ascii="Arial" w:hAnsi="Arial" w:cs="Arial"/>
          <w:sz w:val="20"/>
          <w:szCs w:val="20"/>
        </w:rPr>
        <w:t xml:space="preserve"> L, García FJ,</w:t>
      </w:r>
      <w:r>
        <w:rPr>
          <w:rStyle w:val="docsum-authors"/>
          <w:rFonts w:ascii="Arial" w:hAnsi="Arial" w:cs="Arial"/>
          <w:sz w:val="20"/>
          <w:szCs w:val="20"/>
        </w:rPr>
        <w:t xml:space="preserve"> </w:t>
      </w:r>
      <w:proofErr w:type="spellStart"/>
      <w:r w:rsidRPr="00C75036">
        <w:rPr>
          <w:rStyle w:val="docsum-authors"/>
          <w:rFonts w:ascii="Arial" w:hAnsi="Arial" w:cs="Arial"/>
          <w:sz w:val="20"/>
          <w:szCs w:val="20"/>
        </w:rPr>
        <w:t>Carnicero</w:t>
      </w:r>
      <w:proofErr w:type="spellEnd"/>
      <w:r w:rsidRPr="00C75036">
        <w:rPr>
          <w:rStyle w:val="docsum-authors"/>
          <w:rFonts w:ascii="Arial" w:hAnsi="Arial" w:cs="Arial"/>
          <w:sz w:val="20"/>
          <w:szCs w:val="20"/>
        </w:rPr>
        <w:t xml:space="preserve"> JA, Herd P, Bertram L, Ohlsson C, </w:t>
      </w:r>
      <w:proofErr w:type="spellStart"/>
      <w:r w:rsidRPr="00C75036">
        <w:rPr>
          <w:rStyle w:val="docsum-authors"/>
          <w:rFonts w:ascii="Arial" w:hAnsi="Arial" w:cs="Arial"/>
          <w:sz w:val="20"/>
          <w:szCs w:val="20"/>
        </w:rPr>
        <w:t>Murabito</w:t>
      </w:r>
      <w:proofErr w:type="spellEnd"/>
      <w:r w:rsidRPr="00C75036">
        <w:rPr>
          <w:rStyle w:val="docsum-authors"/>
          <w:rFonts w:ascii="Arial" w:hAnsi="Arial" w:cs="Arial"/>
          <w:sz w:val="20"/>
          <w:szCs w:val="20"/>
        </w:rPr>
        <w:t xml:space="preserve"> JM, Melzer D, </w:t>
      </w:r>
      <w:proofErr w:type="spellStart"/>
      <w:r w:rsidRPr="00C75036">
        <w:rPr>
          <w:rStyle w:val="docsum-authors"/>
          <w:rFonts w:ascii="Arial" w:hAnsi="Arial" w:cs="Arial"/>
          <w:sz w:val="20"/>
          <w:szCs w:val="20"/>
        </w:rPr>
        <w:t>Kuchel</w:t>
      </w:r>
      <w:proofErr w:type="spellEnd"/>
      <w:r w:rsidRPr="00C75036">
        <w:rPr>
          <w:rStyle w:val="docsum-authors"/>
          <w:rFonts w:ascii="Arial" w:hAnsi="Arial" w:cs="Arial"/>
          <w:sz w:val="20"/>
          <w:szCs w:val="20"/>
        </w:rPr>
        <w:t xml:space="preserve"> GA,</w:t>
      </w:r>
      <w:r>
        <w:rPr>
          <w:rStyle w:val="docsum-authors"/>
          <w:rFonts w:ascii="Arial" w:hAnsi="Arial" w:cs="Arial"/>
          <w:sz w:val="20"/>
          <w:szCs w:val="20"/>
        </w:rPr>
        <w:t xml:space="preserve"> </w:t>
      </w:r>
      <w:proofErr w:type="spellStart"/>
      <w:r w:rsidRPr="00C75036">
        <w:rPr>
          <w:rStyle w:val="docsum-authors"/>
          <w:rFonts w:ascii="Arial" w:hAnsi="Arial" w:cs="Arial"/>
          <w:sz w:val="20"/>
          <w:szCs w:val="20"/>
        </w:rPr>
        <w:t>Ferrucci</w:t>
      </w:r>
      <w:proofErr w:type="spellEnd"/>
      <w:r w:rsidRPr="00C75036">
        <w:rPr>
          <w:rStyle w:val="docsum-authors"/>
          <w:rFonts w:ascii="Arial" w:hAnsi="Arial" w:cs="Arial"/>
          <w:sz w:val="20"/>
          <w:szCs w:val="20"/>
        </w:rPr>
        <w:t xml:space="preserve"> L, </w:t>
      </w:r>
      <w:proofErr w:type="spellStart"/>
      <w:r w:rsidRPr="00C75036">
        <w:rPr>
          <w:rStyle w:val="docsum-authors"/>
          <w:rFonts w:ascii="Arial" w:hAnsi="Arial" w:cs="Arial"/>
          <w:sz w:val="20"/>
          <w:szCs w:val="20"/>
        </w:rPr>
        <w:t>Karasik</w:t>
      </w:r>
      <w:proofErr w:type="spellEnd"/>
      <w:r w:rsidRPr="00C75036">
        <w:rPr>
          <w:rStyle w:val="docsum-authors"/>
          <w:rFonts w:ascii="Arial" w:hAnsi="Arial" w:cs="Arial"/>
          <w:sz w:val="20"/>
          <w:szCs w:val="20"/>
        </w:rPr>
        <w:t xml:space="preserve"> D, </w:t>
      </w:r>
      <w:proofErr w:type="spellStart"/>
      <w:r w:rsidRPr="00C75036">
        <w:rPr>
          <w:rStyle w:val="docsum-authors"/>
          <w:rFonts w:ascii="Arial" w:hAnsi="Arial" w:cs="Arial"/>
          <w:sz w:val="20"/>
          <w:szCs w:val="20"/>
        </w:rPr>
        <w:t>Rivadeneira</w:t>
      </w:r>
      <w:proofErr w:type="spellEnd"/>
      <w:r w:rsidRPr="00C75036">
        <w:rPr>
          <w:rStyle w:val="docsum-authors"/>
          <w:rFonts w:ascii="Arial" w:hAnsi="Arial" w:cs="Arial"/>
          <w:sz w:val="20"/>
          <w:szCs w:val="20"/>
        </w:rPr>
        <w:t xml:space="preserve"> F, Kiel DP, Pilling LC. </w:t>
      </w:r>
      <w:hyperlink r:id="rId120" w:history="1">
        <w:r w:rsidRPr="00C65CEE">
          <w:rPr>
            <w:rStyle w:val="Hyperlink"/>
            <w:rFonts w:ascii="Arial" w:hAnsi="Arial" w:cs="Arial"/>
            <w:b/>
            <w:bCs/>
            <w:i/>
            <w:iCs/>
            <w:color w:val="0070C0"/>
            <w:sz w:val="20"/>
            <w:szCs w:val="20"/>
          </w:rPr>
          <w:t>Genome-wide meta-analysis of muscle weakness identifies 15 susceptibility loci in older men and women</w:t>
        </w:r>
      </w:hyperlink>
      <w:r w:rsidRPr="00C65CEE">
        <w:rPr>
          <w:rStyle w:val="docsum-authors"/>
          <w:rFonts w:ascii="Arial" w:hAnsi="Arial" w:cs="Arial"/>
          <w:b/>
          <w:bCs/>
          <w:i/>
          <w:iCs/>
          <w:color w:val="0070C0"/>
          <w:sz w:val="20"/>
          <w:szCs w:val="20"/>
        </w:rPr>
        <w:t>.</w:t>
      </w:r>
      <w:r w:rsidRPr="00C65CEE">
        <w:rPr>
          <w:rStyle w:val="docsum-authors"/>
          <w:rFonts w:ascii="Arial" w:hAnsi="Arial" w:cs="Arial"/>
          <w:color w:val="0070C0"/>
          <w:sz w:val="20"/>
          <w:szCs w:val="20"/>
        </w:rPr>
        <w:t xml:space="preserve"> </w:t>
      </w:r>
      <w:r w:rsidRPr="00C75036">
        <w:rPr>
          <w:rStyle w:val="docsum-authors"/>
          <w:rFonts w:ascii="Arial" w:hAnsi="Arial" w:cs="Arial"/>
          <w:sz w:val="20"/>
          <w:szCs w:val="20"/>
        </w:rPr>
        <w:t xml:space="preserve">Nat </w:t>
      </w:r>
      <w:proofErr w:type="spellStart"/>
      <w:r w:rsidRPr="00C75036">
        <w:rPr>
          <w:rStyle w:val="docsum-authors"/>
          <w:rFonts w:ascii="Arial" w:hAnsi="Arial" w:cs="Arial"/>
          <w:sz w:val="20"/>
          <w:szCs w:val="20"/>
        </w:rPr>
        <w:t>Commun</w:t>
      </w:r>
      <w:proofErr w:type="spellEnd"/>
      <w:r w:rsidRPr="00C75036">
        <w:rPr>
          <w:rStyle w:val="docsum-authors"/>
          <w:rFonts w:ascii="Arial" w:hAnsi="Arial" w:cs="Arial"/>
          <w:sz w:val="20"/>
          <w:szCs w:val="20"/>
        </w:rPr>
        <w:t>. 2021 Jan 28</w:t>
      </w:r>
      <w:r>
        <w:rPr>
          <w:rStyle w:val="docsum-authors"/>
          <w:rFonts w:ascii="Arial" w:hAnsi="Arial" w:cs="Arial"/>
          <w:sz w:val="20"/>
          <w:szCs w:val="20"/>
        </w:rPr>
        <w:t xml:space="preserve">. Vol. </w:t>
      </w:r>
      <w:r w:rsidRPr="00C75036">
        <w:rPr>
          <w:rStyle w:val="docsum-authors"/>
          <w:rFonts w:ascii="Arial" w:hAnsi="Arial" w:cs="Arial"/>
          <w:sz w:val="20"/>
          <w:szCs w:val="20"/>
        </w:rPr>
        <w:t>12</w:t>
      </w:r>
      <w:r>
        <w:rPr>
          <w:rStyle w:val="docsum-authors"/>
          <w:rFonts w:ascii="Arial" w:hAnsi="Arial" w:cs="Arial"/>
          <w:sz w:val="20"/>
          <w:szCs w:val="20"/>
        </w:rPr>
        <w:t xml:space="preserve">, issue </w:t>
      </w:r>
      <w:r w:rsidRPr="00C75036">
        <w:rPr>
          <w:rStyle w:val="docsum-authors"/>
          <w:rFonts w:ascii="Arial" w:hAnsi="Arial" w:cs="Arial"/>
          <w:sz w:val="20"/>
          <w:szCs w:val="20"/>
        </w:rPr>
        <w:t>1</w:t>
      </w:r>
      <w:r>
        <w:rPr>
          <w:rStyle w:val="docsum-authors"/>
          <w:rFonts w:ascii="Arial" w:hAnsi="Arial" w:cs="Arial"/>
          <w:sz w:val="20"/>
          <w:szCs w:val="20"/>
        </w:rPr>
        <w:t xml:space="preserve">, p. </w:t>
      </w:r>
      <w:r w:rsidRPr="00C75036">
        <w:rPr>
          <w:rStyle w:val="docsum-authors"/>
          <w:rFonts w:ascii="Arial" w:hAnsi="Arial" w:cs="Arial"/>
          <w:sz w:val="20"/>
          <w:szCs w:val="20"/>
        </w:rPr>
        <w:t>654. PM:</w:t>
      </w:r>
      <w:r>
        <w:rPr>
          <w:rStyle w:val="docsum-authors"/>
          <w:rFonts w:ascii="Arial" w:hAnsi="Arial" w:cs="Arial"/>
          <w:sz w:val="20"/>
          <w:szCs w:val="20"/>
        </w:rPr>
        <w:t xml:space="preserve"> </w:t>
      </w:r>
      <w:r w:rsidRPr="00C75036">
        <w:rPr>
          <w:rStyle w:val="docsum-authors"/>
          <w:rFonts w:ascii="Arial" w:hAnsi="Arial" w:cs="Arial"/>
          <w:sz w:val="20"/>
          <w:szCs w:val="20"/>
        </w:rPr>
        <w:t>33510174</w:t>
      </w:r>
      <w:r>
        <w:rPr>
          <w:rStyle w:val="docsum-authors"/>
          <w:rFonts w:ascii="Arial" w:hAnsi="Arial" w:cs="Arial"/>
          <w:sz w:val="20"/>
          <w:szCs w:val="20"/>
        </w:rPr>
        <w:t>.</w:t>
      </w:r>
      <w:r w:rsidRPr="00C75036">
        <w:rPr>
          <w:rStyle w:val="docsum-authors"/>
          <w:rFonts w:ascii="Arial" w:hAnsi="Arial" w:cs="Arial"/>
          <w:sz w:val="20"/>
          <w:szCs w:val="20"/>
        </w:rPr>
        <w:t xml:space="preserve"> PMC7844411.</w:t>
      </w:r>
    </w:p>
    <w:p w14:paraId="3747DB77" w14:textId="5CD582F5" w:rsidR="00D56FFD" w:rsidRDefault="00D56FFD" w:rsidP="00D56FFD">
      <w:pPr>
        <w:rPr>
          <w:rFonts w:ascii="Arial" w:hAnsi="Arial" w:cs="Arial"/>
          <w:sz w:val="20"/>
          <w:szCs w:val="20"/>
        </w:rPr>
      </w:pPr>
      <w:r>
        <w:rPr>
          <w:rStyle w:val="docsum-authors"/>
          <w:rFonts w:ascii="Arial" w:hAnsi="Arial" w:cs="Arial"/>
          <w:sz w:val="20"/>
          <w:szCs w:val="20"/>
        </w:rPr>
        <w:t>Kamel H, Bartz TM, Longstreth WT Jr, Elkind MSV, Gottdiener J, Kizer JR, Gardin JM, Kim J, Shah S.</w:t>
      </w:r>
      <w:r>
        <w:rPr>
          <w:rFonts w:ascii="Arial" w:hAnsi="Arial" w:cs="Arial"/>
          <w:sz w:val="20"/>
          <w:szCs w:val="20"/>
        </w:rPr>
        <w:t xml:space="preserve"> </w:t>
      </w:r>
      <w:hyperlink r:id="rId121" w:history="1">
        <w:r w:rsidRPr="00C65CEE">
          <w:rPr>
            <w:rStyle w:val="Hyperlink"/>
            <w:rFonts w:ascii="Arial" w:hAnsi="Arial" w:cs="Arial"/>
            <w:b/>
            <w:bCs/>
            <w:i/>
            <w:iCs/>
            <w:color w:val="0070C0"/>
            <w:sz w:val="20"/>
            <w:szCs w:val="20"/>
          </w:rPr>
          <w:t>Cardiac mechanics and incident ischemic stroke: The Cardiovascular Health Study.</w:t>
        </w:r>
        <w:r>
          <w:rPr>
            <w:rStyle w:val="Hyperlink"/>
            <w:rFonts w:ascii="Arial" w:hAnsi="Arial" w:cs="Arial"/>
            <w:b/>
            <w:bCs/>
            <w:i/>
            <w:iCs/>
            <w:sz w:val="20"/>
            <w:szCs w:val="20"/>
          </w:rPr>
          <w:t xml:space="preserve"> </w:t>
        </w:r>
      </w:hyperlink>
      <w:r>
        <w:rPr>
          <w:rStyle w:val="docsum-journal-citation"/>
          <w:rFonts w:ascii="Arial" w:hAnsi="Arial" w:cs="Arial"/>
          <w:sz w:val="20"/>
          <w:szCs w:val="20"/>
        </w:rPr>
        <w:t xml:space="preserve">Sci Rep. 2021 Aug 30. Vol. 11, issue 1, p. 17358. </w:t>
      </w:r>
      <w:r>
        <w:rPr>
          <w:rStyle w:val="citation-part"/>
          <w:rFonts w:ascii="Arial" w:hAnsi="Arial" w:cs="Arial"/>
          <w:sz w:val="20"/>
          <w:szCs w:val="20"/>
        </w:rPr>
        <w:t xml:space="preserve">PM: </w:t>
      </w:r>
      <w:r>
        <w:rPr>
          <w:rStyle w:val="docsum-pmid"/>
          <w:rFonts w:ascii="Arial" w:hAnsi="Arial" w:cs="Arial"/>
          <w:sz w:val="20"/>
          <w:szCs w:val="20"/>
        </w:rPr>
        <w:t>34462469.</w:t>
      </w:r>
      <w:r>
        <w:rPr>
          <w:rFonts w:ascii="Arial" w:hAnsi="Arial" w:cs="Arial"/>
          <w:sz w:val="20"/>
          <w:szCs w:val="20"/>
        </w:rPr>
        <w:t xml:space="preserve"> </w:t>
      </w:r>
      <w:r w:rsidRPr="00BC6BA9">
        <w:rPr>
          <w:rFonts w:ascii="Arial" w:hAnsi="Arial" w:cs="Arial"/>
          <w:sz w:val="20"/>
          <w:szCs w:val="20"/>
        </w:rPr>
        <w:t>PMC8405795</w:t>
      </w:r>
      <w:r>
        <w:rPr>
          <w:rStyle w:val="docsum-pmid"/>
          <w:rFonts w:ascii="Arial" w:hAnsi="Arial" w:cs="Arial"/>
          <w:sz w:val="20"/>
          <w:szCs w:val="20"/>
        </w:rPr>
        <w:t>.</w:t>
      </w:r>
    </w:p>
    <w:p w14:paraId="77D9197E" w14:textId="77777777" w:rsidR="00D56FFD" w:rsidRDefault="00BB0343" w:rsidP="00BB0343">
      <w:pPr>
        <w:rPr>
          <w:rStyle w:val="Hyperlink"/>
          <w:rFonts w:ascii="Arial" w:hAnsi="Arial" w:cs="Arial"/>
          <w:color w:val="auto"/>
          <w:sz w:val="20"/>
          <w:szCs w:val="20"/>
        </w:rPr>
      </w:pPr>
      <w:proofErr w:type="spellStart"/>
      <w:r>
        <w:rPr>
          <w:rStyle w:val="docsum-authors"/>
          <w:rFonts w:ascii="Arial" w:hAnsi="Arial" w:cs="Arial"/>
          <w:sz w:val="20"/>
          <w:szCs w:val="20"/>
        </w:rPr>
        <w:t>Karabegović</w:t>
      </w:r>
      <w:proofErr w:type="spellEnd"/>
      <w:r>
        <w:rPr>
          <w:rStyle w:val="docsum-authors"/>
          <w:rFonts w:ascii="Arial" w:hAnsi="Arial" w:cs="Arial"/>
          <w:sz w:val="20"/>
          <w:szCs w:val="20"/>
        </w:rPr>
        <w:t xml:space="preserve"> I, </w:t>
      </w:r>
      <w:proofErr w:type="spellStart"/>
      <w:r>
        <w:rPr>
          <w:rStyle w:val="docsum-authors"/>
          <w:rFonts w:ascii="Arial" w:hAnsi="Arial" w:cs="Arial"/>
          <w:sz w:val="20"/>
          <w:szCs w:val="20"/>
        </w:rPr>
        <w:t>Portilla</w:t>
      </w:r>
      <w:proofErr w:type="spellEnd"/>
      <w:r>
        <w:rPr>
          <w:rStyle w:val="docsum-authors"/>
          <w:rFonts w:ascii="Arial" w:hAnsi="Arial" w:cs="Arial"/>
          <w:sz w:val="20"/>
          <w:szCs w:val="20"/>
        </w:rPr>
        <w:t xml:space="preserve">-Fernandez E, Li Y, Ma J, Maas SCE, Sun D, Hu EA, </w:t>
      </w:r>
      <w:proofErr w:type="spellStart"/>
      <w:r>
        <w:rPr>
          <w:rStyle w:val="docsum-authors"/>
          <w:rFonts w:ascii="Arial" w:hAnsi="Arial" w:cs="Arial"/>
          <w:sz w:val="20"/>
          <w:szCs w:val="20"/>
        </w:rPr>
        <w:t>Kühnel</w:t>
      </w:r>
      <w:proofErr w:type="spellEnd"/>
      <w:r>
        <w:rPr>
          <w:rStyle w:val="docsum-authors"/>
          <w:rFonts w:ascii="Arial" w:hAnsi="Arial" w:cs="Arial"/>
          <w:sz w:val="20"/>
          <w:szCs w:val="20"/>
        </w:rPr>
        <w:t xml:space="preserve"> B, Zhang Y, </w:t>
      </w:r>
      <w:proofErr w:type="spellStart"/>
      <w:r>
        <w:rPr>
          <w:rStyle w:val="docsum-authors"/>
          <w:rFonts w:ascii="Arial" w:hAnsi="Arial" w:cs="Arial"/>
          <w:sz w:val="20"/>
          <w:szCs w:val="20"/>
        </w:rPr>
        <w:t>Ambatipudi</w:t>
      </w:r>
      <w:proofErr w:type="spellEnd"/>
      <w:r>
        <w:rPr>
          <w:rStyle w:val="docsum-authors"/>
          <w:rFonts w:ascii="Arial" w:hAnsi="Arial" w:cs="Arial"/>
          <w:sz w:val="20"/>
          <w:szCs w:val="20"/>
        </w:rPr>
        <w:t xml:space="preserve"> S, Fiorito G, Huang J, Castillo-Fernandez JE, Wiggins KL, de Klein N, </w:t>
      </w:r>
      <w:proofErr w:type="spellStart"/>
      <w:r>
        <w:rPr>
          <w:rStyle w:val="docsum-authors"/>
          <w:rFonts w:ascii="Arial" w:hAnsi="Arial" w:cs="Arial"/>
          <w:sz w:val="20"/>
          <w:szCs w:val="20"/>
        </w:rPr>
        <w:t>Grioni</w:t>
      </w:r>
      <w:proofErr w:type="spellEnd"/>
      <w:r>
        <w:rPr>
          <w:rStyle w:val="docsum-authors"/>
          <w:rFonts w:ascii="Arial" w:hAnsi="Arial" w:cs="Arial"/>
          <w:sz w:val="20"/>
          <w:szCs w:val="20"/>
        </w:rPr>
        <w:t xml:space="preserve"> S, Swenson BR, </w:t>
      </w:r>
      <w:proofErr w:type="spellStart"/>
      <w:r>
        <w:rPr>
          <w:rStyle w:val="docsum-authors"/>
          <w:rFonts w:ascii="Arial" w:hAnsi="Arial" w:cs="Arial"/>
          <w:sz w:val="20"/>
          <w:szCs w:val="20"/>
        </w:rPr>
        <w:t>Polidoro</w:t>
      </w:r>
      <w:proofErr w:type="spellEnd"/>
      <w:r>
        <w:rPr>
          <w:rStyle w:val="docsum-authors"/>
          <w:rFonts w:ascii="Arial" w:hAnsi="Arial" w:cs="Arial"/>
          <w:sz w:val="20"/>
          <w:szCs w:val="20"/>
        </w:rPr>
        <w:t xml:space="preserve"> S, </w:t>
      </w:r>
      <w:proofErr w:type="spellStart"/>
      <w:r>
        <w:rPr>
          <w:rStyle w:val="docsum-authors"/>
          <w:rFonts w:ascii="Arial" w:hAnsi="Arial" w:cs="Arial"/>
          <w:sz w:val="20"/>
          <w:szCs w:val="20"/>
        </w:rPr>
        <w:t>Treur</w:t>
      </w:r>
      <w:proofErr w:type="spellEnd"/>
      <w:r>
        <w:rPr>
          <w:rStyle w:val="docsum-authors"/>
          <w:rFonts w:ascii="Arial" w:hAnsi="Arial" w:cs="Arial"/>
          <w:sz w:val="20"/>
          <w:szCs w:val="20"/>
        </w:rPr>
        <w:t xml:space="preserve"> JL, </w:t>
      </w:r>
      <w:proofErr w:type="spellStart"/>
      <w:r>
        <w:rPr>
          <w:rStyle w:val="docsum-authors"/>
          <w:rFonts w:ascii="Arial" w:hAnsi="Arial" w:cs="Arial"/>
          <w:sz w:val="20"/>
          <w:szCs w:val="20"/>
        </w:rPr>
        <w:t>Cuenin</w:t>
      </w:r>
      <w:proofErr w:type="spellEnd"/>
      <w:r>
        <w:rPr>
          <w:rStyle w:val="docsum-authors"/>
          <w:rFonts w:ascii="Arial" w:hAnsi="Arial" w:cs="Arial"/>
          <w:sz w:val="20"/>
          <w:szCs w:val="20"/>
        </w:rPr>
        <w:t xml:space="preserve"> C, Tsai PC, </w:t>
      </w:r>
      <w:proofErr w:type="spellStart"/>
      <w:r>
        <w:rPr>
          <w:rStyle w:val="docsum-authors"/>
          <w:rFonts w:ascii="Arial" w:hAnsi="Arial" w:cs="Arial"/>
          <w:sz w:val="20"/>
          <w:szCs w:val="20"/>
        </w:rPr>
        <w:t>Costeira</w:t>
      </w:r>
      <w:proofErr w:type="spellEnd"/>
      <w:r>
        <w:rPr>
          <w:rStyle w:val="docsum-authors"/>
          <w:rFonts w:ascii="Arial" w:hAnsi="Arial" w:cs="Arial"/>
          <w:sz w:val="20"/>
          <w:szCs w:val="20"/>
        </w:rPr>
        <w:t xml:space="preserve"> R, </w:t>
      </w:r>
      <w:proofErr w:type="spellStart"/>
      <w:r>
        <w:rPr>
          <w:rStyle w:val="docsum-authors"/>
          <w:rFonts w:ascii="Arial" w:hAnsi="Arial" w:cs="Arial"/>
          <w:sz w:val="20"/>
          <w:szCs w:val="20"/>
        </w:rPr>
        <w:t>Chajes</w:t>
      </w:r>
      <w:proofErr w:type="spellEnd"/>
      <w:r>
        <w:rPr>
          <w:rStyle w:val="docsum-authors"/>
          <w:rFonts w:ascii="Arial" w:hAnsi="Arial" w:cs="Arial"/>
          <w:sz w:val="20"/>
          <w:szCs w:val="20"/>
        </w:rPr>
        <w:t xml:space="preserve"> V, Braun K, Verweij </w:t>
      </w:r>
      <w:r>
        <w:rPr>
          <w:rStyle w:val="docsum-authors"/>
          <w:rFonts w:ascii="Arial" w:hAnsi="Arial" w:cs="Arial"/>
          <w:sz w:val="20"/>
          <w:szCs w:val="20"/>
        </w:rPr>
        <w:lastRenderedPageBreak/>
        <w:t xml:space="preserve">N, </w:t>
      </w:r>
      <w:proofErr w:type="spellStart"/>
      <w:r>
        <w:rPr>
          <w:rStyle w:val="docsum-authors"/>
          <w:rFonts w:ascii="Arial" w:hAnsi="Arial" w:cs="Arial"/>
          <w:sz w:val="20"/>
          <w:szCs w:val="20"/>
        </w:rPr>
        <w:t>Kretschmer</w:t>
      </w:r>
      <w:proofErr w:type="spellEnd"/>
      <w:r>
        <w:rPr>
          <w:rStyle w:val="docsum-authors"/>
          <w:rFonts w:ascii="Arial" w:hAnsi="Arial" w:cs="Arial"/>
          <w:sz w:val="20"/>
          <w:szCs w:val="20"/>
        </w:rPr>
        <w:t xml:space="preserve"> A, Franke L, van </w:t>
      </w:r>
      <w:proofErr w:type="spellStart"/>
      <w:r>
        <w:rPr>
          <w:rStyle w:val="docsum-authors"/>
          <w:rFonts w:ascii="Arial" w:hAnsi="Arial" w:cs="Arial"/>
          <w:sz w:val="20"/>
          <w:szCs w:val="20"/>
        </w:rPr>
        <w:t>Meurs</w:t>
      </w:r>
      <w:proofErr w:type="spellEnd"/>
      <w:r>
        <w:rPr>
          <w:rStyle w:val="docsum-authors"/>
          <w:rFonts w:ascii="Arial" w:hAnsi="Arial" w:cs="Arial"/>
          <w:sz w:val="20"/>
          <w:szCs w:val="20"/>
        </w:rPr>
        <w:t xml:space="preserve"> JBJ, </w:t>
      </w:r>
      <w:proofErr w:type="spellStart"/>
      <w:r>
        <w:rPr>
          <w:rStyle w:val="docsum-authors"/>
          <w:rFonts w:ascii="Arial" w:hAnsi="Arial" w:cs="Arial"/>
          <w:sz w:val="20"/>
          <w:szCs w:val="20"/>
        </w:rPr>
        <w:t>Uitterlinden</w:t>
      </w:r>
      <w:proofErr w:type="spellEnd"/>
      <w:r>
        <w:rPr>
          <w:rStyle w:val="docsum-authors"/>
          <w:rFonts w:ascii="Arial" w:hAnsi="Arial" w:cs="Arial"/>
          <w:sz w:val="20"/>
          <w:szCs w:val="20"/>
        </w:rPr>
        <w:t xml:space="preserve"> AG, de Knegt RJ, Ikram MA, Dehghan A, Peters A, </w:t>
      </w:r>
      <w:proofErr w:type="spellStart"/>
      <w:r>
        <w:rPr>
          <w:rStyle w:val="docsum-authors"/>
          <w:rFonts w:ascii="Arial" w:hAnsi="Arial" w:cs="Arial"/>
          <w:sz w:val="20"/>
          <w:szCs w:val="20"/>
        </w:rPr>
        <w:t>Schöttker</w:t>
      </w:r>
      <w:proofErr w:type="spellEnd"/>
      <w:r>
        <w:rPr>
          <w:rStyle w:val="docsum-authors"/>
          <w:rFonts w:ascii="Arial" w:hAnsi="Arial" w:cs="Arial"/>
          <w:sz w:val="20"/>
          <w:szCs w:val="20"/>
        </w:rPr>
        <w:t xml:space="preserve"> B, Gharib SA, Sotoodehnia N, Bell JT, Elliott P, </w:t>
      </w:r>
      <w:proofErr w:type="spellStart"/>
      <w:r>
        <w:rPr>
          <w:rStyle w:val="docsum-authors"/>
          <w:rFonts w:ascii="Arial" w:hAnsi="Arial" w:cs="Arial"/>
          <w:sz w:val="20"/>
          <w:szCs w:val="20"/>
        </w:rPr>
        <w:t>Vineis</w:t>
      </w:r>
      <w:proofErr w:type="spellEnd"/>
      <w:r>
        <w:rPr>
          <w:rStyle w:val="docsum-authors"/>
          <w:rFonts w:ascii="Arial" w:hAnsi="Arial" w:cs="Arial"/>
          <w:sz w:val="20"/>
          <w:szCs w:val="20"/>
        </w:rPr>
        <w:t xml:space="preserve"> P, Relton C, </w:t>
      </w:r>
      <w:proofErr w:type="spellStart"/>
      <w:r>
        <w:rPr>
          <w:rStyle w:val="docsum-authors"/>
          <w:rFonts w:ascii="Arial" w:hAnsi="Arial" w:cs="Arial"/>
          <w:sz w:val="20"/>
          <w:szCs w:val="20"/>
        </w:rPr>
        <w:t>Herceg</w:t>
      </w:r>
      <w:proofErr w:type="spellEnd"/>
      <w:r>
        <w:rPr>
          <w:rStyle w:val="docsum-authors"/>
          <w:rFonts w:ascii="Arial" w:hAnsi="Arial" w:cs="Arial"/>
          <w:sz w:val="20"/>
          <w:szCs w:val="20"/>
        </w:rPr>
        <w:t xml:space="preserve"> Z, Brenner H, </w:t>
      </w:r>
      <w:proofErr w:type="spellStart"/>
      <w:r>
        <w:rPr>
          <w:rStyle w:val="docsum-authors"/>
          <w:rFonts w:ascii="Arial" w:hAnsi="Arial" w:cs="Arial"/>
          <w:sz w:val="20"/>
          <w:szCs w:val="20"/>
        </w:rPr>
        <w:t>Waldenberger</w:t>
      </w:r>
      <w:proofErr w:type="spellEnd"/>
      <w:r>
        <w:rPr>
          <w:rStyle w:val="docsum-authors"/>
          <w:rFonts w:ascii="Arial" w:hAnsi="Arial" w:cs="Arial"/>
          <w:sz w:val="20"/>
          <w:szCs w:val="20"/>
        </w:rPr>
        <w:t xml:space="preserve"> M, </w:t>
      </w:r>
      <w:proofErr w:type="spellStart"/>
      <w:r>
        <w:rPr>
          <w:rStyle w:val="docsum-authors"/>
          <w:rFonts w:ascii="Arial" w:hAnsi="Arial" w:cs="Arial"/>
          <w:sz w:val="20"/>
          <w:szCs w:val="20"/>
        </w:rPr>
        <w:t>Rebholz</w:t>
      </w:r>
      <w:proofErr w:type="spellEnd"/>
      <w:r>
        <w:rPr>
          <w:rStyle w:val="docsum-authors"/>
          <w:rFonts w:ascii="Arial" w:hAnsi="Arial" w:cs="Arial"/>
          <w:sz w:val="20"/>
          <w:szCs w:val="20"/>
        </w:rPr>
        <w:t xml:space="preserve"> CM, Voortman T, Pan Q, </w:t>
      </w:r>
      <w:proofErr w:type="spellStart"/>
      <w:r>
        <w:rPr>
          <w:rStyle w:val="docsum-authors"/>
          <w:rFonts w:ascii="Arial" w:hAnsi="Arial" w:cs="Arial"/>
          <w:sz w:val="20"/>
          <w:szCs w:val="20"/>
        </w:rPr>
        <w:t>Fornage</w:t>
      </w:r>
      <w:proofErr w:type="spellEnd"/>
      <w:r>
        <w:rPr>
          <w:rStyle w:val="docsum-authors"/>
          <w:rFonts w:ascii="Arial" w:hAnsi="Arial" w:cs="Arial"/>
          <w:sz w:val="20"/>
          <w:szCs w:val="20"/>
        </w:rPr>
        <w:t xml:space="preserve"> M, Levy D, </w:t>
      </w:r>
      <w:proofErr w:type="spellStart"/>
      <w:r>
        <w:rPr>
          <w:rStyle w:val="docsum-authors"/>
          <w:rFonts w:ascii="Arial" w:hAnsi="Arial" w:cs="Arial"/>
          <w:sz w:val="20"/>
          <w:szCs w:val="20"/>
        </w:rPr>
        <w:t>Kayser</w:t>
      </w:r>
      <w:proofErr w:type="spellEnd"/>
      <w:r>
        <w:rPr>
          <w:rStyle w:val="docsum-authors"/>
          <w:rFonts w:ascii="Arial" w:hAnsi="Arial" w:cs="Arial"/>
          <w:sz w:val="20"/>
          <w:szCs w:val="20"/>
        </w:rPr>
        <w:t xml:space="preserve"> M, </w:t>
      </w:r>
      <w:proofErr w:type="spellStart"/>
      <w:r>
        <w:rPr>
          <w:rStyle w:val="docsum-authors"/>
          <w:rFonts w:ascii="Arial" w:hAnsi="Arial" w:cs="Arial"/>
          <w:sz w:val="20"/>
          <w:szCs w:val="20"/>
        </w:rPr>
        <w:t>Ghanbari</w:t>
      </w:r>
      <w:proofErr w:type="spellEnd"/>
      <w:r>
        <w:rPr>
          <w:rStyle w:val="docsum-authors"/>
          <w:rFonts w:ascii="Arial" w:hAnsi="Arial" w:cs="Arial"/>
          <w:sz w:val="20"/>
          <w:szCs w:val="20"/>
        </w:rPr>
        <w:t xml:space="preserve"> M.</w:t>
      </w:r>
      <w:r>
        <w:rPr>
          <w:rFonts w:ascii="Arial" w:hAnsi="Arial" w:cs="Arial"/>
          <w:sz w:val="20"/>
          <w:szCs w:val="20"/>
        </w:rPr>
        <w:t xml:space="preserve"> </w:t>
      </w:r>
      <w:hyperlink r:id="rId122" w:history="1">
        <w:r w:rsidRPr="00C65CEE">
          <w:rPr>
            <w:rStyle w:val="Hyperlink"/>
            <w:rFonts w:ascii="Arial" w:hAnsi="Arial" w:cs="Arial"/>
            <w:b/>
            <w:bCs/>
            <w:i/>
            <w:iCs/>
            <w:color w:val="0070C0"/>
            <w:sz w:val="20"/>
            <w:szCs w:val="20"/>
          </w:rPr>
          <w:t>Epigenome-wide association meta-analysis of DNA methylation with coffee and tea consumption</w:t>
        </w:r>
        <w:r w:rsidRPr="00C65CEE">
          <w:rPr>
            <w:rStyle w:val="Hyperlink"/>
            <w:rFonts w:ascii="Arial" w:hAnsi="Arial" w:cs="Arial"/>
            <w:b/>
            <w:bCs/>
            <w:i/>
            <w:iCs/>
            <w:color w:val="0070C0"/>
            <w:sz w:val="20"/>
            <w:szCs w:val="20"/>
            <w:u w:val="none"/>
          </w:rPr>
          <w:t xml:space="preserve">. </w:t>
        </w:r>
      </w:hyperlink>
      <w:r>
        <w:rPr>
          <w:rStyle w:val="docsum-journal-citation"/>
          <w:rFonts w:ascii="Arial" w:hAnsi="Arial" w:cs="Arial"/>
          <w:sz w:val="20"/>
          <w:szCs w:val="20"/>
        </w:rPr>
        <w:t xml:space="preserve">Nat </w:t>
      </w:r>
      <w:proofErr w:type="spellStart"/>
      <w:r>
        <w:rPr>
          <w:rStyle w:val="docsum-journal-citation"/>
          <w:rFonts w:ascii="Arial" w:hAnsi="Arial" w:cs="Arial"/>
          <w:sz w:val="20"/>
          <w:szCs w:val="20"/>
        </w:rPr>
        <w:t>Commun</w:t>
      </w:r>
      <w:proofErr w:type="spellEnd"/>
      <w:r>
        <w:rPr>
          <w:rStyle w:val="docsum-journal-citation"/>
          <w:rFonts w:ascii="Arial" w:hAnsi="Arial" w:cs="Arial"/>
          <w:sz w:val="20"/>
          <w:szCs w:val="20"/>
        </w:rPr>
        <w:t xml:space="preserve">. 2021 May 14. Vol. 12, issue 1, p. 2830. </w:t>
      </w:r>
      <w:r>
        <w:rPr>
          <w:rStyle w:val="citation-part"/>
          <w:rFonts w:ascii="Arial" w:hAnsi="Arial" w:cs="Arial"/>
          <w:sz w:val="20"/>
          <w:szCs w:val="20"/>
        </w:rPr>
        <w:t xml:space="preserve">PM: </w:t>
      </w:r>
      <w:r>
        <w:rPr>
          <w:rStyle w:val="docsum-pmid"/>
          <w:rFonts w:ascii="Arial" w:hAnsi="Arial" w:cs="Arial"/>
          <w:sz w:val="20"/>
          <w:szCs w:val="20"/>
        </w:rPr>
        <w:t>33990564.</w:t>
      </w:r>
      <w:r w:rsidR="00D56FFD">
        <w:rPr>
          <w:rStyle w:val="docsum-pmid"/>
          <w:rFonts w:ascii="Arial" w:hAnsi="Arial" w:cs="Arial"/>
          <w:sz w:val="20"/>
          <w:szCs w:val="20"/>
        </w:rPr>
        <w:t xml:space="preserve"> PMC8121846.</w:t>
      </w:r>
      <w:r>
        <w:rPr>
          <w:rStyle w:val="docsum-pmid"/>
          <w:rFonts w:ascii="Arial" w:hAnsi="Arial" w:cs="Arial"/>
          <w:sz w:val="20"/>
          <w:szCs w:val="20"/>
        </w:rPr>
        <w:t xml:space="preserve"> </w:t>
      </w:r>
      <w:hyperlink r:id="rId123" w:tgtFrame="_blank" w:history="1"/>
    </w:p>
    <w:p w14:paraId="0F238EEB" w14:textId="09E9B116" w:rsidR="00BB0343" w:rsidRDefault="00BB0343" w:rsidP="00BB0343">
      <w:pPr>
        <w:rPr>
          <w:rStyle w:val="docsum-authors"/>
          <w:rFonts w:ascii="Arial" w:hAnsi="Arial" w:cs="Arial"/>
          <w:sz w:val="20"/>
          <w:szCs w:val="20"/>
        </w:rPr>
      </w:pPr>
      <w:r>
        <w:rPr>
          <w:rStyle w:val="docsum-authors"/>
          <w:rFonts w:ascii="Arial" w:hAnsi="Arial" w:cs="Arial"/>
          <w:sz w:val="20"/>
          <w:szCs w:val="20"/>
        </w:rPr>
        <w:t>Karunananthan S, Moodie EEM, Bergman H, Payette H, Diehr PH, Wolfson C.</w:t>
      </w:r>
      <w:r>
        <w:rPr>
          <w:rFonts w:ascii="Arial" w:hAnsi="Arial" w:cs="Arial"/>
          <w:sz w:val="20"/>
          <w:szCs w:val="20"/>
        </w:rPr>
        <w:t xml:space="preserve"> </w:t>
      </w:r>
      <w:hyperlink r:id="rId124" w:history="1">
        <w:r w:rsidRPr="00C65CEE">
          <w:rPr>
            <w:rStyle w:val="Hyperlink"/>
            <w:rFonts w:ascii="Arial" w:hAnsi="Arial" w:cs="Arial"/>
            <w:b/>
            <w:bCs/>
            <w:i/>
            <w:iCs/>
            <w:color w:val="0070C0"/>
            <w:sz w:val="20"/>
            <w:szCs w:val="20"/>
          </w:rPr>
          <w:t>Physical function and survival in older adults: a longitudinal study accounting for time-varying effects</w:t>
        </w:r>
      </w:hyperlink>
      <w:r w:rsidRPr="00C65CEE">
        <w:rPr>
          <w:rFonts w:ascii="Arial" w:hAnsi="Arial" w:cs="Arial"/>
          <w:b/>
          <w:bCs/>
          <w:i/>
          <w:iCs/>
          <w:color w:val="0070C0"/>
          <w:sz w:val="20"/>
          <w:szCs w:val="20"/>
        </w:rPr>
        <w:t>.</w:t>
      </w:r>
      <w:r w:rsidRPr="00C65CEE">
        <w:rPr>
          <w:rFonts w:ascii="Arial" w:hAnsi="Arial" w:cs="Arial"/>
          <w:color w:val="0070C0"/>
          <w:sz w:val="20"/>
          <w:szCs w:val="20"/>
        </w:rPr>
        <w:t xml:space="preserve"> </w:t>
      </w:r>
      <w:r>
        <w:rPr>
          <w:rStyle w:val="docsum-journal-citation"/>
          <w:rFonts w:ascii="Arial" w:hAnsi="Arial" w:cs="Arial"/>
          <w:sz w:val="20"/>
          <w:szCs w:val="20"/>
        </w:rPr>
        <w:t xml:space="preserve">Arch </w:t>
      </w:r>
      <w:proofErr w:type="spellStart"/>
      <w:r>
        <w:rPr>
          <w:rStyle w:val="docsum-journal-citation"/>
          <w:rFonts w:ascii="Arial" w:hAnsi="Arial" w:cs="Arial"/>
          <w:sz w:val="20"/>
          <w:szCs w:val="20"/>
        </w:rPr>
        <w:t>Gerontol</w:t>
      </w:r>
      <w:proofErr w:type="spellEnd"/>
      <w:r>
        <w:rPr>
          <w:rStyle w:val="docsum-journal-citation"/>
          <w:rFonts w:ascii="Arial" w:hAnsi="Arial" w:cs="Arial"/>
          <w:sz w:val="20"/>
          <w:szCs w:val="20"/>
        </w:rPr>
        <w:t xml:space="preserve"> </w:t>
      </w:r>
      <w:proofErr w:type="spellStart"/>
      <w:r>
        <w:rPr>
          <w:rStyle w:val="docsum-journal-citation"/>
          <w:rFonts w:ascii="Arial" w:hAnsi="Arial" w:cs="Arial"/>
          <w:sz w:val="20"/>
          <w:szCs w:val="20"/>
        </w:rPr>
        <w:t>Geriatr</w:t>
      </w:r>
      <w:proofErr w:type="spellEnd"/>
      <w:r>
        <w:rPr>
          <w:rStyle w:val="docsum-journal-citation"/>
          <w:rFonts w:ascii="Arial" w:hAnsi="Arial" w:cs="Arial"/>
          <w:sz w:val="20"/>
          <w:szCs w:val="20"/>
        </w:rPr>
        <w:t xml:space="preserve">. 2021 </w:t>
      </w:r>
      <w:r w:rsidR="00BC6BA9">
        <w:rPr>
          <w:rStyle w:val="docsum-journal-citation"/>
          <w:rFonts w:ascii="Arial" w:hAnsi="Arial" w:cs="Arial"/>
          <w:sz w:val="20"/>
          <w:szCs w:val="20"/>
        </w:rPr>
        <w:t>Sept-Oct</w:t>
      </w:r>
      <w:r>
        <w:rPr>
          <w:rStyle w:val="docsum-journal-citation"/>
          <w:rFonts w:ascii="Arial" w:hAnsi="Arial" w:cs="Arial"/>
          <w:sz w:val="20"/>
          <w:szCs w:val="20"/>
        </w:rPr>
        <w:t xml:space="preserve">. Vol. 96, p. 104440. </w:t>
      </w:r>
      <w:r>
        <w:rPr>
          <w:rStyle w:val="citation-part"/>
          <w:rFonts w:ascii="Arial" w:hAnsi="Arial" w:cs="Arial"/>
          <w:sz w:val="20"/>
          <w:szCs w:val="20"/>
        </w:rPr>
        <w:t xml:space="preserve">PM: </w:t>
      </w:r>
      <w:r w:rsidRPr="00080589">
        <w:rPr>
          <w:rStyle w:val="docsum-pmid"/>
          <w:rFonts w:ascii="Arial" w:hAnsi="Arial" w:cs="Arial"/>
          <w:sz w:val="20"/>
          <w:szCs w:val="20"/>
        </w:rPr>
        <w:t>34119809.</w:t>
      </w:r>
      <w:r w:rsidR="00080589" w:rsidRPr="00080589">
        <w:rPr>
          <w:rStyle w:val="docsum-pmid"/>
          <w:rFonts w:ascii="Arial" w:hAnsi="Arial" w:cs="Arial"/>
          <w:sz w:val="20"/>
          <w:szCs w:val="20"/>
        </w:rPr>
        <w:t xml:space="preserve"> PMC8787716</w:t>
      </w:r>
      <w:r w:rsidR="00AE12C5" w:rsidRPr="00080589">
        <w:rPr>
          <w:rStyle w:val="docsum-pmid"/>
        </w:rPr>
        <w:t>.</w:t>
      </w:r>
    </w:p>
    <w:p w14:paraId="590DFAC3" w14:textId="11D19083" w:rsidR="009A009C" w:rsidRPr="00A75846" w:rsidRDefault="00332428" w:rsidP="00332428">
      <w:pPr>
        <w:rPr>
          <w:rStyle w:val="docsum-authors"/>
          <w:rFonts w:ascii="Arial" w:hAnsi="Arial" w:cs="Arial"/>
          <w:sz w:val="20"/>
          <w:szCs w:val="20"/>
        </w:rPr>
      </w:pPr>
      <w:proofErr w:type="spellStart"/>
      <w:r w:rsidRPr="00A75846">
        <w:rPr>
          <w:rStyle w:val="docsum-authors"/>
          <w:rFonts w:ascii="Arial" w:hAnsi="Arial" w:cs="Arial"/>
          <w:sz w:val="20"/>
          <w:szCs w:val="20"/>
        </w:rPr>
        <w:t>Lagou</w:t>
      </w:r>
      <w:proofErr w:type="spellEnd"/>
      <w:r w:rsidRPr="00A75846">
        <w:rPr>
          <w:rStyle w:val="docsum-authors"/>
          <w:rFonts w:ascii="Arial" w:hAnsi="Arial" w:cs="Arial"/>
          <w:sz w:val="20"/>
          <w:szCs w:val="20"/>
        </w:rPr>
        <w:t xml:space="preserve"> V, </w:t>
      </w:r>
      <w:proofErr w:type="spellStart"/>
      <w:r w:rsidRPr="00A75846">
        <w:rPr>
          <w:rStyle w:val="docsum-authors"/>
          <w:rFonts w:ascii="Arial" w:hAnsi="Arial" w:cs="Arial"/>
          <w:sz w:val="20"/>
          <w:szCs w:val="20"/>
        </w:rPr>
        <w:t>Mägi</w:t>
      </w:r>
      <w:proofErr w:type="spellEnd"/>
      <w:r w:rsidRPr="00A75846">
        <w:rPr>
          <w:rStyle w:val="docsum-authors"/>
          <w:rFonts w:ascii="Arial" w:hAnsi="Arial" w:cs="Arial"/>
          <w:sz w:val="20"/>
          <w:szCs w:val="20"/>
        </w:rPr>
        <w:t xml:space="preserve"> R, </w:t>
      </w:r>
      <w:proofErr w:type="spellStart"/>
      <w:r w:rsidRPr="00A75846">
        <w:rPr>
          <w:rStyle w:val="docsum-authors"/>
          <w:rFonts w:ascii="Arial" w:hAnsi="Arial" w:cs="Arial"/>
          <w:sz w:val="20"/>
          <w:szCs w:val="20"/>
        </w:rPr>
        <w:t>Hottenga</w:t>
      </w:r>
      <w:proofErr w:type="spellEnd"/>
      <w:r w:rsidRPr="00A75846">
        <w:rPr>
          <w:rStyle w:val="docsum-authors"/>
          <w:rFonts w:ascii="Arial" w:hAnsi="Arial" w:cs="Arial"/>
          <w:sz w:val="20"/>
          <w:szCs w:val="20"/>
        </w:rPr>
        <w:t xml:space="preserve"> JJ, </w:t>
      </w:r>
      <w:proofErr w:type="spellStart"/>
      <w:r w:rsidRPr="00A75846">
        <w:rPr>
          <w:rStyle w:val="docsum-authors"/>
          <w:rFonts w:ascii="Arial" w:hAnsi="Arial" w:cs="Arial"/>
          <w:sz w:val="20"/>
          <w:szCs w:val="20"/>
        </w:rPr>
        <w:t>Grallert</w:t>
      </w:r>
      <w:proofErr w:type="spellEnd"/>
      <w:r w:rsidRPr="00A75846">
        <w:rPr>
          <w:rStyle w:val="docsum-authors"/>
          <w:rFonts w:ascii="Arial" w:hAnsi="Arial" w:cs="Arial"/>
          <w:sz w:val="20"/>
          <w:szCs w:val="20"/>
        </w:rPr>
        <w:t xml:space="preserve"> H, Perry JRB, </w:t>
      </w:r>
      <w:proofErr w:type="spellStart"/>
      <w:r w:rsidRPr="00A75846">
        <w:rPr>
          <w:rStyle w:val="docsum-authors"/>
          <w:rFonts w:ascii="Arial" w:hAnsi="Arial" w:cs="Arial"/>
          <w:sz w:val="20"/>
          <w:szCs w:val="20"/>
        </w:rPr>
        <w:t>Bouatia-Naji</w:t>
      </w:r>
      <w:proofErr w:type="spellEnd"/>
      <w:r w:rsidRPr="00A75846">
        <w:rPr>
          <w:rStyle w:val="docsum-authors"/>
          <w:rFonts w:ascii="Arial" w:hAnsi="Arial" w:cs="Arial"/>
          <w:sz w:val="20"/>
          <w:szCs w:val="20"/>
        </w:rPr>
        <w:t xml:space="preserve"> N, </w:t>
      </w:r>
      <w:proofErr w:type="spellStart"/>
      <w:r w:rsidRPr="00A75846">
        <w:rPr>
          <w:rStyle w:val="docsum-authors"/>
          <w:rFonts w:ascii="Arial" w:hAnsi="Arial" w:cs="Arial"/>
          <w:sz w:val="20"/>
          <w:szCs w:val="20"/>
        </w:rPr>
        <w:t>Marullo</w:t>
      </w:r>
      <w:proofErr w:type="spellEnd"/>
      <w:r w:rsidRPr="00A75846">
        <w:rPr>
          <w:rStyle w:val="docsum-authors"/>
          <w:rFonts w:ascii="Arial" w:hAnsi="Arial" w:cs="Arial"/>
          <w:sz w:val="20"/>
          <w:szCs w:val="20"/>
        </w:rPr>
        <w:t xml:space="preserve"> L, </w:t>
      </w:r>
      <w:proofErr w:type="spellStart"/>
      <w:r w:rsidRPr="00A75846">
        <w:rPr>
          <w:rStyle w:val="docsum-authors"/>
          <w:rFonts w:ascii="Arial" w:hAnsi="Arial" w:cs="Arial"/>
          <w:sz w:val="20"/>
          <w:szCs w:val="20"/>
        </w:rPr>
        <w:t>Rybin</w:t>
      </w:r>
      <w:proofErr w:type="spellEnd"/>
      <w:r w:rsidRPr="00A75846">
        <w:rPr>
          <w:rStyle w:val="docsum-authors"/>
          <w:rFonts w:ascii="Arial" w:hAnsi="Arial" w:cs="Arial"/>
          <w:sz w:val="20"/>
          <w:szCs w:val="20"/>
        </w:rPr>
        <w:t xml:space="preserve"> D, Jansen R, Min JL, Dimas AS, Ulrich A, </w:t>
      </w:r>
      <w:proofErr w:type="spellStart"/>
      <w:r w:rsidRPr="00A75846">
        <w:rPr>
          <w:rStyle w:val="docsum-authors"/>
          <w:rFonts w:ascii="Arial" w:hAnsi="Arial" w:cs="Arial"/>
          <w:sz w:val="20"/>
          <w:szCs w:val="20"/>
        </w:rPr>
        <w:t>Zudina</w:t>
      </w:r>
      <w:proofErr w:type="spellEnd"/>
      <w:r w:rsidRPr="00A75846">
        <w:rPr>
          <w:rStyle w:val="docsum-authors"/>
          <w:rFonts w:ascii="Arial" w:hAnsi="Arial" w:cs="Arial"/>
          <w:sz w:val="20"/>
          <w:szCs w:val="20"/>
        </w:rPr>
        <w:t xml:space="preserve"> L, </w:t>
      </w:r>
      <w:proofErr w:type="spellStart"/>
      <w:r w:rsidRPr="00A75846">
        <w:rPr>
          <w:rStyle w:val="docsum-authors"/>
          <w:rFonts w:ascii="Arial" w:hAnsi="Arial" w:cs="Arial"/>
          <w:sz w:val="20"/>
          <w:szCs w:val="20"/>
        </w:rPr>
        <w:t>Gådin</w:t>
      </w:r>
      <w:proofErr w:type="spellEnd"/>
      <w:r w:rsidRPr="00A75846">
        <w:rPr>
          <w:rStyle w:val="docsum-authors"/>
          <w:rFonts w:ascii="Arial" w:hAnsi="Arial" w:cs="Arial"/>
          <w:sz w:val="20"/>
          <w:szCs w:val="20"/>
        </w:rPr>
        <w:t xml:space="preserve"> JR, Jiang L, </w:t>
      </w:r>
      <w:proofErr w:type="spellStart"/>
      <w:r w:rsidRPr="00A75846">
        <w:rPr>
          <w:rStyle w:val="docsum-authors"/>
          <w:rFonts w:ascii="Arial" w:hAnsi="Arial" w:cs="Arial"/>
          <w:sz w:val="20"/>
          <w:szCs w:val="20"/>
        </w:rPr>
        <w:t>Faggian</w:t>
      </w:r>
      <w:proofErr w:type="spellEnd"/>
      <w:r w:rsidRPr="00A75846">
        <w:rPr>
          <w:rStyle w:val="docsum-authors"/>
          <w:rFonts w:ascii="Arial" w:hAnsi="Arial" w:cs="Arial"/>
          <w:sz w:val="20"/>
          <w:szCs w:val="20"/>
        </w:rPr>
        <w:t xml:space="preserve"> A, </w:t>
      </w:r>
      <w:proofErr w:type="spellStart"/>
      <w:r w:rsidRPr="00A75846">
        <w:rPr>
          <w:rStyle w:val="docsum-authors"/>
          <w:rFonts w:ascii="Arial" w:hAnsi="Arial" w:cs="Arial"/>
          <w:sz w:val="20"/>
          <w:szCs w:val="20"/>
        </w:rPr>
        <w:t>Bonnefond</w:t>
      </w:r>
      <w:proofErr w:type="spellEnd"/>
      <w:r w:rsidRPr="00A75846">
        <w:rPr>
          <w:rStyle w:val="docsum-authors"/>
          <w:rFonts w:ascii="Arial" w:hAnsi="Arial" w:cs="Arial"/>
          <w:sz w:val="20"/>
          <w:szCs w:val="20"/>
        </w:rPr>
        <w:t xml:space="preserve"> A, </w:t>
      </w:r>
      <w:proofErr w:type="spellStart"/>
      <w:r w:rsidRPr="00A75846">
        <w:rPr>
          <w:rStyle w:val="docsum-authors"/>
          <w:rFonts w:ascii="Arial" w:hAnsi="Arial" w:cs="Arial"/>
          <w:sz w:val="20"/>
          <w:szCs w:val="20"/>
        </w:rPr>
        <w:t>Fadista</w:t>
      </w:r>
      <w:proofErr w:type="spellEnd"/>
      <w:r w:rsidRPr="00A75846">
        <w:rPr>
          <w:rStyle w:val="docsum-authors"/>
          <w:rFonts w:ascii="Arial" w:hAnsi="Arial" w:cs="Arial"/>
          <w:sz w:val="20"/>
          <w:szCs w:val="20"/>
        </w:rPr>
        <w:t xml:space="preserve"> J, </w:t>
      </w:r>
      <w:proofErr w:type="spellStart"/>
      <w:r w:rsidRPr="00A75846">
        <w:rPr>
          <w:rStyle w:val="docsum-authors"/>
          <w:rFonts w:ascii="Arial" w:hAnsi="Arial" w:cs="Arial"/>
          <w:sz w:val="20"/>
          <w:szCs w:val="20"/>
        </w:rPr>
        <w:t>Stathopoulou</w:t>
      </w:r>
      <w:proofErr w:type="spellEnd"/>
      <w:r w:rsidRPr="00A75846">
        <w:rPr>
          <w:rStyle w:val="docsum-authors"/>
          <w:rFonts w:ascii="Arial" w:hAnsi="Arial" w:cs="Arial"/>
          <w:sz w:val="20"/>
          <w:szCs w:val="20"/>
        </w:rPr>
        <w:t xml:space="preserve"> MG, Isaacs A, Willems SM, Navarro P, Tanaka T, Jackson AU, </w:t>
      </w:r>
      <w:proofErr w:type="spellStart"/>
      <w:r w:rsidRPr="00A75846">
        <w:rPr>
          <w:rStyle w:val="docsum-authors"/>
          <w:rFonts w:ascii="Arial" w:hAnsi="Arial" w:cs="Arial"/>
          <w:sz w:val="20"/>
          <w:szCs w:val="20"/>
        </w:rPr>
        <w:t>Montasser</w:t>
      </w:r>
      <w:proofErr w:type="spellEnd"/>
      <w:r w:rsidRPr="00A75846">
        <w:rPr>
          <w:rStyle w:val="docsum-authors"/>
          <w:rFonts w:ascii="Arial" w:hAnsi="Arial" w:cs="Arial"/>
          <w:sz w:val="20"/>
          <w:szCs w:val="20"/>
        </w:rPr>
        <w:t xml:space="preserve"> ME, O'Connell JR, </w:t>
      </w:r>
      <w:proofErr w:type="spellStart"/>
      <w:r w:rsidRPr="00A75846">
        <w:rPr>
          <w:rStyle w:val="docsum-authors"/>
          <w:rFonts w:ascii="Arial" w:hAnsi="Arial" w:cs="Arial"/>
          <w:sz w:val="20"/>
          <w:szCs w:val="20"/>
        </w:rPr>
        <w:t>Bielak</w:t>
      </w:r>
      <w:proofErr w:type="spellEnd"/>
      <w:r w:rsidRPr="00A75846">
        <w:rPr>
          <w:rStyle w:val="docsum-authors"/>
          <w:rFonts w:ascii="Arial" w:hAnsi="Arial" w:cs="Arial"/>
          <w:sz w:val="20"/>
          <w:szCs w:val="20"/>
        </w:rPr>
        <w:t xml:space="preserve"> LF, Webster RJ, Saxena R, Stafford JM, </w:t>
      </w:r>
      <w:proofErr w:type="spellStart"/>
      <w:r w:rsidRPr="00A75846">
        <w:rPr>
          <w:rStyle w:val="docsum-authors"/>
          <w:rFonts w:ascii="Arial" w:hAnsi="Arial" w:cs="Arial"/>
          <w:sz w:val="20"/>
          <w:szCs w:val="20"/>
        </w:rPr>
        <w:t>Pourcain</w:t>
      </w:r>
      <w:proofErr w:type="spellEnd"/>
      <w:r w:rsidRPr="00A75846">
        <w:rPr>
          <w:rStyle w:val="docsum-authors"/>
          <w:rFonts w:ascii="Arial" w:hAnsi="Arial" w:cs="Arial"/>
          <w:sz w:val="20"/>
          <w:szCs w:val="20"/>
        </w:rPr>
        <w:t xml:space="preserve"> BS, Timpson NJ, </w:t>
      </w:r>
      <w:proofErr w:type="spellStart"/>
      <w:r w:rsidRPr="00A75846">
        <w:rPr>
          <w:rStyle w:val="docsum-authors"/>
          <w:rFonts w:ascii="Arial" w:hAnsi="Arial" w:cs="Arial"/>
          <w:sz w:val="20"/>
          <w:szCs w:val="20"/>
        </w:rPr>
        <w:t>Salo</w:t>
      </w:r>
      <w:proofErr w:type="spellEnd"/>
      <w:r w:rsidRPr="00A75846">
        <w:rPr>
          <w:rStyle w:val="docsum-authors"/>
          <w:rFonts w:ascii="Arial" w:hAnsi="Arial" w:cs="Arial"/>
          <w:sz w:val="20"/>
          <w:szCs w:val="20"/>
        </w:rPr>
        <w:t xml:space="preserve"> P, Shin SY, Amin N, Smith AV, Li G, Verweij N, Goel A, Ford I, Johnson PCD, Johnson T, </w:t>
      </w:r>
      <w:proofErr w:type="spellStart"/>
      <w:r w:rsidRPr="00A75846">
        <w:rPr>
          <w:rStyle w:val="docsum-authors"/>
          <w:rFonts w:ascii="Arial" w:hAnsi="Arial" w:cs="Arial"/>
          <w:sz w:val="20"/>
          <w:szCs w:val="20"/>
        </w:rPr>
        <w:t>Kapur</w:t>
      </w:r>
      <w:proofErr w:type="spellEnd"/>
      <w:r w:rsidRPr="00A75846">
        <w:rPr>
          <w:rStyle w:val="docsum-authors"/>
          <w:rFonts w:ascii="Arial" w:hAnsi="Arial" w:cs="Arial"/>
          <w:sz w:val="20"/>
          <w:szCs w:val="20"/>
        </w:rPr>
        <w:t xml:space="preserve"> K, </w:t>
      </w:r>
      <w:proofErr w:type="spellStart"/>
      <w:r w:rsidRPr="00A75846">
        <w:rPr>
          <w:rStyle w:val="docsum-authors"/>
          <w:rFonts w:ascii="Arial" w:hAnsi="Arial" w:cs="Arial"/>
          <w:sz w:val="20"/>
          <w:szCs w:val="20"/>
        </w:rPr>
        <w:t>Thorleifsson</w:t>
      </w:r>
      <w:proofErr w:type="spellEnd"/>
      <w:r w:rsidRPr="00A75846">
        <w:rPr>
          <w:rStyle w:val="docsum-authors"/>
          <w:rFonts w:ascii="Arial" w:hAnsi="Arial" w:cs="Arial"/>
          <w:sz w:val="20"/>
          <w:szCs w:val="20"/>
        </w:rPr>
        <w:t xml:space="preserve"> G, Strawbridge RJ, Rasmussen-Torvik LJ, Esko T, </w:t>
      </w:r>
      <w:proofErr w:type="spellStart"/>
      <w:r w:rsidRPr="00A75846">
        <w:rPr>
          <w:rStyle w:val="docsum-authors"/>
          <w:rFonts w:ascii="Arial" w:hAnsi="Arial" w:cs="Arial"/>
          <w:sz w:val="20"/>
          <w:szCs w:val="20"/>
        </w:rPr>
        <w:t>Mihailov</w:t>
      </w:r>
      <w:proofErr w:type="spellEnd"/>
      <w:r w:rsidRPr="00A75846">
        <w:rPr>
          <w:rStyle w:val="docsum-authors"/>
          <w:rFonts w:ascii="Arial" w:hAnsi="Arial" w:cs="Arial"/>
          <w:sz w:val="20"/>
          <w:szCs w:val="20"/>
        </w:rPr>
        <w:t xml:space="preserve"> E, Fall T, Fraser RM, Mahajan A, </w:t>
      </w:r>
      <w:proofErr w:type="spellStart"/>
      <w:r w:rsidRPr="00A75846">
        <w:rPr>
          <w:rStyle w:val="docsum-authors"/>
          <w:rFonts w:ascii="Arial" w:hAnsi="Arial" w:cs="Arial"/>
          <w:sz w:val="20"/>
          <w:szCs w:val="20"/>
        </w:rPr>
        <w:t>Kanoni</w:t>
      </w:r>
      <w:proofErr w:type="spellEnd"/>
      <w:r w:rsidRPr="00A75846">
        <w:rPr>
          <w:rStyle w:val="docsum-authors"/>
          <w:rFonts w:ascii="Arial" w:hAnsi="Arial" w:cs="Arial"/>
          <w:sz w:val="20"/>
          <w:szCs w:val="20"/>
        </w:rPr>
        <w:t xml:space="preserve"> S, Giedraitis V, Kleber ME, </w:t>
      </w:r>
      <w:proofErr w:type="spellStart"/>
      <w:r w:rsidRPr="00A75846">
        <w:rPr>
          <w:rStyle w:val="docsum-authors"/>
          <w:rFonts w:ascii="Arial" w:hAnsi="Arial" w:cs="Arial"/>
          <w:sz w:val="20"/>
          <w:szCs w:val="20"/>
        </w:rPr>
        <w:t>Silbernagel</w:t>
      </w:r>
      <w:proofErr w:type="spellEnd"/>
      <w:r w:rsidRPr="00A75846">
        <w:rPr>
          <w:rStyle w:val="docsum-authors"/>
          <w:rFonts w:ascii="Arial" w:hAnsi="Arial" w:cs="Arial"/>
          <w:sz w:val="20"/>
          <w:szCs w:val="20"/>
        </w:rPr>
        <w:t xml:space="preserve"> G, Meyer J, Müller-</w:t>
      </w:r>
      <w:proofErr w:type="spellStart"/>
      <w:r w:rsidRPr="00A75846">
        <w:rPr>
          <w:rStyle w:val="docsum-authors"/>
          <w:rFonts w:ascii="Arial" w:hAnsi="Arial" w:cs="Arial"/>
          <w:sz w:val="20"/>
          <w:szCs w:val="20"/>
        </w:rPr>
        <w:t>Nurasyid</w:t>
      </w:r>
      <w:proofErr w:type="spellEnd"/>
      <w:r w:rsidRPr="00A75846">
        <w:rPr>
          <w:rStyle w:val="docsum-authors"/>
          <w:rFonts w:ascii="Arial" w:hAnsi="Arial" w:cs="Arial"/>
          <w:sz w:val="20"/>
          <w:szCs w:val="20"/>
        </w:rPr>
        <w:t xml:space="preserve"> M, </w:t>
      </w:r>
      <w:proofErr w:type="spellStart"/>
      <w:r w:rsidRPr="00A75846">
        <w:rPr>
          <w:rStyle w:val="docsum-authors"/>
          <w:rFonts w:ascii="Arial" w:hAnsi="Arial" w:cs="Arial"/>
          <w:sz w:val="20"/>
          <w:szCs w:val="20"/>
        </w:rPr>
        <w:t>Ganna</w:t>
      </w:r>
      <w:proofErr w:type="spellEnd"/>
      <w:r w:rsidRPr="00A75846">
        <w:rPr>
          <w:rStyle w:val="docsum-authors"/>
          <w:rFonts w:ascii="Arial" w:hAnsi="Arial" w:cs="Arial"/>
          <w:sz w:val="20"/>
          <w:szCs w:val="20"/>
        </w:rPr>
        <w:t xml:space="preserve"> A, Sarin AP, </w:t>
      </w:r>
      <w:proofErr w:type="spellStart"/>
      <w:r w:rsidRPr="00A75846">
        <w:rPr>
          <w:rStyle w:val="docsum-authors"/>
          <w:rFonts w:ascii="Arial" w:hAnsi="Arial" w:cs="Arial"/>
          <w:sz w:val="20"/>
          <w:szCs w:val="20"/>
        </w:rPr>
        <w:t>Yengo</w:t>
      </w:r>
      <w:proofErr w:type="spellEnd"/>
      <w:r w:rsidRPr="00A75846">
        <w:rPr>
          <w:rStyle w:val="docsum-authors"/>
          <w:rFonts w:ascii="Arial" w:hAnsi="Arial" w:cs="Arial"/>
          <w:sz w:val="20"/>
          <w:szCs w:val="20"/>
        </w:rPr>
        <w:t xml:space="preserve"> L, </w:t>
      </w:r>
      <w:proofErr w:type="spellStart"/>
      <w:r w:rsidRPr="00A75846">
        <w:rPr>
          <w:rStyle w:val="docsum-authors"/>
          <w:rFonts w:ascii="Arial" w:hAnsi="Arial" w:cs="Arial"/>
          <w:sz w:val="20"/>
          <w:szCs w:val="20"/>
        </w:rPr>
        <w:t>Shungin</w:t>
      </w:r>
      <w:proofErr w:type="spellEnd"/>
      <w:r w:rsidRPr="00A75846">
        <w:rPr>
          <w:rStyle w:val="docsum-authors"/>
          <w:rFonts w:ascii="Arial" w:hAnsi="Arial" w:cs="Arial"/>
          <w:sz w:val="20"/>
          <w:szCs w:val="20"/>
        </w:rPr>
        <w:t xml:space="preserve"> D, Luan J, </w:t>
      </w:r>
      <w:proofErr w:type="spellStart"/>
      <w:r w:rsidRPr="00A75846">
        <w:rPr>
          <w:rStyle w:val="docsum-authors"/>
          <w:rFonts w:ascii="Arial" w:hAnsi="Arial" w:cs="Arial"/>
          <w:sz w:val="20"/>
          <w:szCs w:val="20"/>
        </w:rPr>
        <w:t>Horikoshi</w:t>
      </w:r>
      <w:proofErr w:type="spellEnd"/>
      <w:r w:rsidRPr="00A75846">
        <w:rPr>
          <w:rStyle w:val="docsum-authors"/>
          <w:rFonts w:ascii="Arial" w:hAnsi="Arial" w:cs="Arial"/>
          <w:sz w:val="20"/>
          <w:szCs w:val="20"/>
        </w:rPr>
        <w:t xml:space="preserve"> M, An P, </w:t>
      </w:r>
      <w:proofErr w:type="spellStart"/>
      <w:r w:rsidRPr="00A75846">
        <w:rPr>
          <w:rStyle w:val="docsum-authors"/>
          <w:rFonts w:ascii="Arial" w:hAnsi="Arial" w:cs="Arial"/>
          <w:sz w:val="20"/>
          <w:szCs w:val="20"/>
        </w:rPr>
        <w:t>Sanna</w:t>
      </w:r>
      <w:proofErr w:type="spellEnd"/>
      <w:r w:rsidRPr="00A75846">
        <w:rPr>
          <w:rStyle w:val="docsum-authors"/>
          <w:rFonts w:ascii="Arial" w:hAnsi="Arial" w:cs="Arial"/>
          <w:sz w:val="20"/>
          <w:szCs w:val="20"/>
        </w:rPr>
        <w:t xml:space="preserve"> S, Boettcher Y, Rayner NW, Nolte IM, </w:t>
      </w:r>
      <w:proofErr w:type="spellStart"/>
      <w:r w:rsidRPr="00A75846">
        <w:rPr>
          <w:rStyle w:val="docsum-authors"/>
          <w:rFonts w:ascii="Arial" w:hAnsi="Arial" w:cs="Arial"/>
          <w:sz w:val="20"/>
          <w:szCs w:val="20"/>
        </w:rPr>
        <w:t>Zemunik</w:t>
      </w:r>
      <w:proofErr w:type="spellEnd"/>
      <w:r w:rsidRPr="00A75846">
        <w:rPr>
          <w:rStyle w:val="docsum-authors"/>
          <w:rFonts w:ascii="Arial" w:hAnsi="Arial" w:cs="Arial"/>
          <w:sz w:val="20"/>
          <w:szCs w:val="20"/>
        </w:rPr>
        <w:t xml:space="preserve"> T, </w:t>
      </w:r>
      <w:proofErr w:type="spellStart"/>
      <w:r w:rsidRPr="00A75846">
        <w:rPr>
          <w:rStyle w:val="docsum-authors"/>
          <w:rFonts w:ascii="Arial" w:hAnsi="Arial" w:cs="Arial"/>
          <w:sz w:val="20"/>
          <w:szCs w:val="20"/>
        </w:rPr>
        <w:t>Iperen</w:t>
      </w:r>
      <w:proofErr w:type="spellEnd"/>
      <w:r w:rsidRPr="00A75846">
        <w:rPr>
          <w:rStyle w:val="docsum-authors"/>
          <w:rFonts w:ascii="Arial" w:hAnsi="Arial" w:cs="Arial"/>
          <w:sz w:val="20"/>
          <w:szCs w:val="20"/>
        </w:rPr>
        <w:t xml:space="preserve"> EV, Kovacs P, Hastie ND, Wild SH, McLachlan S, Campbell S, </w:t>
      </w:r>
      <w:proofErr w:type="spellStart"/>
      <w:r w:rsidRPr="00A75846">
        <w:rPr>
          <w:rStyle w:val="docsum-authors"/>
          <w:rFonts w:ascii="Arial" w:hAnsi="Arial" w:cs="Arial"/>
          <w:sz w:val="20"/>
          <w:szCs w:val="20"/>
        </w:rPr>
        <w:t>Polasek</w:t>
      </w:r>
      <w:proofErr w:type="spellEnd"/>
      <w:r w:rsidRPr="00A75846">
        <w:rPr>
          <w:rStyle w:val="docsum-authors"/>
          <w:rFonts w:ascii="Arial" w:hAnsi="Arial" w:cs="Arial"/>
          <w:sz w:val="20"/>
          <w:szCs w:val="20"/>
        </w:rPr>
        <w:t xml:space="preserve"> O, Carlson O, Egan J, </w:t>
      </w:r>
      <w:proofErr w:type="spellStart"/>
      <w:r w:rsidRPr="00A75846">
        <w:rPr>
          <w:rStyle w:val="docsum-authors"/>
          <w:rFonts w:ascii="Arial" w:hAnsi="Arial" w:cs="Arial"/>
          <w:sz w:val="20"/>
          <w:szCs w:val="20"/>
        </w:rPr>
        <w:t>Kiess</w:t>
      </w:r>
      <w:proofErr w:type="spellEnd"/>
      <w:r w:rsidRPr="00A75846">
        <w:rPr>
          <w:rStyle w:val="docsum-authors"/>
          <w:rFonts w:ascii="Arial" w:hAnsi="Arial" w:cs="Arial"/>
          <w:sz w:val="20"/>
          <w:szCs w:val="20"/>
        </w:rPr>
        <w:t xml:space="preserve"> W, Willemsen G, </w:t>
      </w:r>
      <w:proofErr w:type="spellStart"/>
      <w:r w:rsidRPr="00A75846">
        <w:rPr>
          <w:rStyle w:val="docsum-authors"/>
          <w:rFonts w:ascii="Arial" w:hAnsi="Arial" w:cs="Arial"/>
          <w:sz w:val="20"/>
          <w:szCs w:val="20"/>
        </w:rPr>
        <w:t>Kuusisto</w:t>
      </w:r>
      <w:proofErr w:type="spellEnd"/>
      <w:r w:rsidRPr="00A75846">
        <w:rPr>
          <w:rStyle w:val="docsum-authors"/>
          <w:rFonts w:ascii="Arial" w:hAnsi="Arial" w:cs="Arial"/>
          <w:sz w:val="20"/>
          <w:szCs w:val="20"/>
        </w:rPr>
        <w:t xml:space="preserve"> J, </w:t>
      </w:r>
      <w:proofErr w:type="spellStart"/>
      <w:r w:rsidRPr="00A75846">
        <w:rPr>
          <w:rStyle w:val="docsum-authors"/>
          <w:rFonts w:ascii="Arial" w:hAnsi="Arial" w:cs="Arial"/>
          <w:sz w:val="20"/>
          <w:szCs w:val="20"/>
        </w:rPr>
        <w:t>Laakso</w:t>
      </w:r>
      <w:proofErr w:type="spellEnd"/>
      <w:r w:rsidRPr="00A75846">
        <w:rPr>
          <w:rStyle w:val="docsum-authors"/>
          <w:rFonts w:ascii="Arial" w:hAnsi="Arial" w:cs="Arial"/>
          <w:sz w:val="20"/>
          <w:szCs w:val="20"/>
        </w:rPr>
        <w:t xml:space="preserve"> M, </w:t>
      </w:r>
      <w:proofErr w:type="spellStart"/>
      <w:r w:rsidRPr="00A75846">
        <w:rPr>
          <w:rStyle w:val="docsum-authors"/>
          <w:rFonts w:ascii="Arial" w:hAnsi="Arial" w:cs="Arial"/>
          <w:sz w:val="20"/>
          <w:szCs w:val="20"/>
        </w:rPr>
        <w:t>Dimitriou</w:t>
      </w:r>
      <w:proofErr w:type="spellEnd"/>
      <w:r w:rsidRPr="00A75846">
        <w:rPr>
          <w:rStyle w:val="docsum-authors"/>
          <w:rFonts w:ascii="Arial" w:hAnsi="Arial" w:cs="Arial"/>
          <w:sz w:val="20"/>
          <w:szCs w:val="20"/>
        </w:rPr>
        <w:t xml:space="preserve"> M, Hicks AA, </w:t>
      </w:r>
      <w:proofErr w:type="spellStart"/>
      <w:r w:rsidRPr="00A75846">
        <w:rPr>
          <w:rStyle w:val="docsum-authors"/>
          <w:rFonts w:ascii="Arial" w:hAnsi="Arial" w:cs="Arial"/>
          <w:sz w:val="20"/>
          <w:szCs w:val="20"/>
        </w:rPr>
        <w:t>Rauramaa</w:t>
      </w:r>
      <w:proofErr w:type="spellEnd"/>
      <w:r w:rsidRPr="00A75846">
        <w:rPr>
          <w:rStyle w:val="docsum-authors"/>
          <w:rFonts w:ascii="Arial" w:hAnsi="Arial" w:cs="Arial"/>
          <w:sz w:val="20"/>
          <w:szCs w:val="20"/>
        </w:rPr>
        <w:t xml:space="preserve"> R, </w:t>
      </w:r>
      <w:proofErr w:type="spellStart"/>
      <w:r w:rsidRPr="00A75846">
        <w:rPr>
          <w:rStyle w:val="docsum-authors"/>
          <w:rFonts w:ascii="Arial" w:hAnsi="Arial" w:cs="Arial"/>
          <w:sz w:val="20"/>
          <w:szCs w:val="20"/>
        </w:rPr>
        <w:t>Bandinelli</w:t>
      </w:r>
      <w:proofErr w:type="spellEnd"/>
      <w:r w:rsidRPr="00A75846">
        <w:rPr>
          <w:rStyle w:val="docsum-authors"/>
          <w:rFonts w:ascii="Arial" w:hAnsi="Arial" w:cs="Arial"/>
          <w:sz w:val="20"/>
          <w:szCs w:val="20"/>
        </w:rPr>
        <w:t xml:space="preserve"> S, </w:t>
      </w:r>
      <w:proofErr w:type="spellStart"/>
      <w:r w:rsidRPr="00A75846">
        <w:rPr>
          <w:rStyle w:val="docsum-authors"/>
          <w:rFonts w:ascii="Arial" w:hAnsi="Arial" w:cs="Arial"/>
          <w:sz w:val="20"/>
          <w:szCs w:val="20"/>
        </w:rPr>
        <w:t>Thorand</w:t>
      </w:r>
      <w:proofErr w:type="spellEnd"/>
      <w:r w:rsidRPr="00A75846">
        <w:rPr>
          <w:rStyle w:val="docsum-authors"/>
          <w:rFonts w:ascii="Arial" w:hAnsi="Arial" w:cs="Arial"/>
          <w:sz w:val="20"/>
          <w:szCs w:val="20"/>
        </w:rPr>
        <w:t xml:space="preserve"> B, Liu Y, </w:t>
      </w:r>
      <w:proofErr w:type="spellStart"/>
      <w:r w:rsidRPr="00A75846">
        <w:rPr>
          <w:rStyle w:val="docsum-authors"/>
          <w:rFonts w:ascii="Arial" w:hAnsi="Arial" w:cs="Arial"/>
          <w:sz w:val="20"/>
          <w:szCs w:val="20"/>
        </w:rPr>
        <w:t>Miljkovic</w:t>
      </w:r>
      <w:proofErr w:type="spellEnd"/>
      <w:r w:rsidRPr="00A75846">
        <w:rPr>
          <w:rStyle w:val="docsum-authors"/>
          <w:rFonts w:ascii="Arial" w:hAnsi="Arial" w:cs="Arial"/>
          <w:sz w:val="20"/>
          <w:szCs w:val="20"/>
        </w:rPr>
        <w:t xml:space="preserve"> I, Lind L, </w:t>
      </w:r>
      <w:proofErr w:type="spellStart"/>
      <w:r w:rsidRPr="00A75846">
        <w:rPr>
          <w:rStyle w:val="docsum-authors"/>
          <w:rFonts w:ascii="Arial" w:hAnsi="Arial" w:cs="Arial"/>
          <w:sz w:val="20"/>
          <w:szCs w:val="20"/>
        </w:rPr>
        <w:t>Doney</w:t>
      </w:r>
      <w:proofErr w:type="spellEnd"/>
      <w:r w:rsidRPr="00A75846">
        <w:rPr>
          <w:rStyle w:val="docsum-authors"/>
          <w:rFonts w:ascii="Arial" w:hAnsi="Arial" w:cs="Arial"/>
          <w:sz w:val="20"/>
          <w:szCs w:val="20"/>
        </w:rPr>
        <w:t xml:space="preserve"> A, </w:t>
      </w:r>
      <w:proofErr w:type="spellStart"/>
      <w:r w:rsidRPr="00A75846">
        <w:rPr>
          <w:rStyle w:val="docsum-authors"/>
          <w:rFonts w:ascii="Arial" w:hAnsi="Arial" w:cs="Arial"/>
          <w:sz w:val="20"/>
          <w:szCs w:val="20"/>
        </w:rPr>
        <w:t>Perola</w:t>
      </w:r>
      <w:proofErr w:type="spellEnd"/>
      <w:r w:rsidRPr="00A75846">
        <w:rPr>
          <w:rStyle w:val="docsum-authors"/>
          <w:rFonts w:ascii="Arial" w:hAnsi="Arial" w:cs="Arial"/>
          <w:sz w:val="20"/>
          <w:szCs w:val="20"/>
        </w:rPr>
        <w:t xml:space="preserve"> M, </w:t>
      </w:r>
      <w:proofErr w:type="spellStart"/>
      <w:r w:rsidRPr="00A75846">
        <w:rPr>
          <w:rStyle w:val="docsum-authors"/>
          <w:rFonts w:ascii="Arial" w:hAnsi="Arial" w:cs="Arial"/>
          <w:sz w:val="20"/>
          <w:szCs w:val="20"/>
        </w:rPr>
        <w:t>Hingorani</w:t>
      </w:r>
      <w:proofErr w:type="spellEnd"/>
      <w:r w:rsidRPr="00A75846">
        <w:rPr>
          <w:rStyle w:val="docsum-authors"/>
          <w:rFonts w:ascii="Arial" w:hAnsi="Arial" w:cs="Arial"/>
          <w:sz w:val="20"/>
          <w:szCs w:val="20"/>
        </w:rPr>
        <w:t xml:space="preserve"> A, </w:t>
      </w:r>
      <w:proofErr w:type="spellStart"/>
      <w:r w:rsidRPr="00A75846">
        <w:rPr>
          <w:rStyle w:val="docsum-authors"/>
          <w:rFonts w:ascii="Arial" w:hAnsi="Arial" w:cs="Arial"/>
          <w:sz w:val="20"/>
          <w:szCs w:val="20"/>
        </w:rPr>
        <w:t>Kivimaki</w:t>
      </w:r>
      <w:proofErr w:type="spellEnd"/>
      <w:r w:rsidRPr="00A75846">
        <w:rPr>
          <w:rStyle w:val="docsum-authors"/>
          <w:rFonts w:ascii="Arial" w:hAnsi="Arial" w:cs="Arial"/>
          <w:sz w:val="20"/>
          <w:szCs w:val="20"/>
        </w:rPr>
        <w:t xml:space="preserve"> M, Kumari M, Bennett AJ, Groves CJ, Herder C, </w:t>
      </w:r>
      <w:proofErr w:type="spellStart"/>
      <w:r w:rsidRPr="00A75846">
        <w:rPr>
          <w:rStyle w:val="docsum-authors"/>
          <w:rFonts w:ascii="Arial" w:hAnsi="Arial" w:cs="Arial"/>
          <w:sz w:val="20"/>
          <w:szCs w:val="20"/>
        </w:rPr>
        <w:t>Koistinen</w:t>
      </w:r>
      <w:proofErr w:type="spellEnd"/>
      <w:r w:rsidRPr="00A75846">
        <w:rPr>
          <w:rStyle w:val="docsum-authors"/>
          <w:rFonts w:ascii="Arial" w:hAnsi="Arial" w:cs="Arial"/>
          <w:sz w:val="20"/>
          <w:szCs w:val="20"/>
        </w:rPr>
        <w:t xml:space="preserve"> HA, </w:t>
      </w:r>
      <w:proofErr w:type="spellStart"/>
      <w:r w:rsidRPr="00A75846">
        <w:rPr>
          <w:rStyle w:val="docsum-authors"/>
          <w:rFonts w:ascii="Arial" w:hAnsi="Arial" w:cs="Arial"/>
          <w:sz w:val="20"/>
          <w:szCs w:val="20"/>
        </w:rPr>
        <w:t>Kinnunen</w:t>
      </w:r>
      <w:proofErr w:type="spellEnd"/>
      <w:r w:rsidRPr="00A75846">
        <w:rPr>
          <w:rStyle w:val="docsum-authors"/>
          <w:rFonts w:ascii="Arial" w:hAnsi="Arial" w:cs="Arial"/>
          <w:sz w:val="20"/>
          <w:szCs w:val="20"/>
        </w:rPr>
        <w:t xml:space="preserve"> L, Faire U, Bakker SJL, </w:t>
      </w:r>
      <w:proofErr w:type="spellStart"/>
      <w:r w:rsidRPr="00A75846">
        <w:rPr>
          <w:rStyle w:val="docsum-authors"/>
          <w:rFonts w:ascii="Arial" w:hAnsi="Arial" w:cs="Arial"/>
          <w:sz w:val="20"/>
          <w:szCs w:val="20"/>
        </w:rPr>
        <w:t>Uusitupa</w:t>
      </w:r>
      <w:proofErr w:type="spellEnd"/>
      <w:r w:rsidRPr="00A75846">
        <w:rPr>
          <w:rStyle w:val="docsum-authors"/>
          <w:rFonts w:ascii="Arial" w:hAnsi="Arial" w:cs="Arial"/>
          <w:sz w:val="20"/>
          <w:szCs w:val="20"/>
        </w:rPr>
        <w:t xml:space="preserve"> M, Palmer CNA, </w:t>
      </w:r>
      <w:proofErr w:type="spellStart"/>
      <w:r w:rsidRPr="00A75846">
        <w:rPr>
          <w:rStyle w:val="docsum-authors"/>
          <w:rFonts w:ascii="Arial" w:hAnsi="Arial" w:cs="Arial"/>
          <w:sz w:val="20"/>
          <w:szCs w:val="20"/>
        </w:rPr>
        <w:t>Jukema</w:t>
      </w:r>
      <w:proofErr w:type="spellEnd"/>
      <w:r w:rsidRPr="00A75846">
        <w:rPr>
          <w:rStyle w:val="docsum-authors"/>
          <w:rFonts w:ascii="Arial" w:hAnsi="Arial" w:cs="Arial"/>
          <w:sz w:val="20"/>
          <w:szCs w:val="20"/>
        </w:rPr>
        <w:t xml:space="preserve"> JW, Sattar N, </w:t>
      </w:r>
      <w:proofErr w:type="spellStart"/>
      <w:r w:rsidRPr="00A75846">
        <w:rPr>
          <w:rStyle w:val="docsum-authors"/>
          <w:rFonts w:ascii="Arial" w:hAnsi="Arial" w:cs="Arial"/>
          <w:sz w:val="20"/>
          <w:szCs w:val="20"/>
        </w:rPr>
        <w:t>Pouta</w:t>
      </w:r>
      <w:proofErr w:type="spellEnd"/>
      <w:r w:rsidRPr="00A75846">
        <w:rPr>
          <w:rStyle w:val="docsum-authors"/>
          <w:rFonts w:ascii="Arial" w:hAnsi="Arial" w:cs="Arial"/>
          <w:sz w:val="20"/>
          <w:szCs w:val="20"/>
        </w:rPr>
        <w:t xml:space="preserve"> A, </w:t>
      </w:r>
      <w:proofErr w:type="spellStart"/>
      <w:r w:rsidRPr="00A75846">
        <w:rPr>
          <w:rStyle w:val="docsum-authors"/>
          <w:rFonts w:ascii="Arial" w:hAnsi="Arial" w:cs="Arial"/>
          <w:sz w:val="20"/>
          <w:szCs w:val="20"/>
        </w:rPr>
        <w:t>Snieder</w:t>
      </w:r>
      <w:proofErr w:type="spellEnd"/>
      <w:r w:rsidRPr="00A75846">
        <w:rPr>
          <w:rStyle w:val="docsum-authors"/>
          <w:rFonts w:ascii="Arial" w:hAnsi="Arial" w:cs="Arial"/>
          <w:sz w:val="20"/>
          <w:szCs w:val="20"/>
        </w:rPr>
        <w:t xml:space="preserve"> H, Boerwinkle E, Pankow JS, Magnusson PK, Krus U, </w:t>
      </w:r>
      <w:proofErr w:type="spellStart"/>
      <w:r w:rsidRPr="00A75846">
        <w:rPr>
          <w:rStyle w:val="docsum-authors"/>
          <w:rFonts w:ascii="Arial" w:hAnsi="Arial" w:cs="Arial"/>
          <w:sz w:val="20"/>
          <w:szCs w:val="20"/>
        </w:rPr>
        <w:t>Scapoli</w:t>
      </w:r>
      <w:proofErr w:type="spellEnd"/>
      <w:r w:rsidRPr="00A75846">
        <w:rPr>
          <w:rStyle w:val="docsum-authors"/>
          <w:rFonts w:ascii="Arial" w:hAnsi="Arial" w:cs="Arial"/>
          <w:sz w:val="20"/>
          <w:szCs w:val="20"/>
        </w:rPr>
        <w:t xml:space="preserve"> C, de </w:t>
      </w:r>
      <w:proofErr w:type="spellStart"/>
      <w:r w:rsidRPr="00A75846">
        <w:rPr>
          <w:rStyle w:val="docsum-authors"/>
          <w:rFonts w:ascii="Arial" w:hAnsi="Arial" w:cs="Arial"/>
          <w:sz w:val="20"/>
          <w:szCs w:val="20"/>
        </w:rPr>
        <w:t>Geus</w:t>
      </w:r>
      <w:proofErr w:type="spellEnd"/>
      <w:r w:rsidRPr="00A75846">
        <w:rPr>
          <w:rStyle w:val="docsum-authors"/>
          <w:rFonts w:ascii="Arial" w:hAnsi="Arial" w:cs="Arial"/>
          <w:sz w:val="20"/>
          <w:szCs w:val="20"/>
        </w:rPr>
        <w:t xml:space="preserve"> EJCN, </w:t>
      </w:r>
      <w:proofErr w:type="spellStart"/>
      <w:r w:rsidRPr="00A75846">
        <w:rPr>
          <w:rStyle w:val="docsum-authors"/>
          <w:rFonts w:ascii="Arial" w:hAnsi="Arial" w:cs="Arial"/>
          <w:sz w:val="20"/>
          <w:szCs w:val="20"/>
        </w:rPr>
        <w:t>Blüher</w:t>
      </w:r>
      <w:proofErr w:type="spellEnd"/>
      <w:r w:rsidRPr="00A75846">
        <w:rPr>
          <w:rStyle w:val="docsum-authors"/>
          <w:rFonts w:ascii="Arial" w:hAnsi="Arial" w:cs="Arial"/>
          <w:sz w:val="20"/>
          <w:szCs w:val="20"/>
        </w:rPr>
        <w:t xml:space="preserve"> M, </w:t>
      </w:r>
      <w:proofErr w:type="spellStart"/>
      <w:r w:rsidRPr="00A75846">
        <w:rPr>
          <w:rStyle w:val="docsum-authors"/>
          <w:rFonts w:ascii="Arial" w:hAnsi="Arial" w:cs="Arial"/>
          <w:sz w:val="20"/>
          <w:szCs w:val="20"/>
        </w:rPr>
        <w:t>Wolffenbuttel</w:t>
      </w:r>
      <w:proofErr w:type="spellEnd"/>
      <w:r w:rsidRPr="00A75846">
        <w:rPr>
          <w:rStyle w:val="docsum-authors"/>
          <w:rFonts w:ascii="Arial" w:hAnsi="Arial" w:cs="Arial"/>
          <w:sz w:val="20"/>
          <w:szCs w:val="20"/>
        </w:rPr>
        <w:t xml:space="preserve"> BHR, Province MA, </w:t>
      </w:r>
      <w:proofErr w:type="spellStart"/>
      <w:r w:rsidRPr="00A75846">
        <w:rPr>
          <w:rStyle w:val="docsum-authors"/>
          <w:rFonts w:ascii="Arial" w:hAnsi="Arial" w:cs="Arial"/>
          <w:sz w:val="20"/>
          <w:szCs w:val="20"/>
        </w:rPr>
        <w:t>Abecasis</w:t>
      </w:r>
      <w:proofErr w:type="spellEnd"/>
      <w:r w:rsidRPr="00A75846">
        <w:rPr>
          <w:rStyle w:val="docsum-authors"/>
          <w:rFonts w:ascii="Arial" w:hAnsi="Arial" w:cs="Arial"/>
          <w:sz w:val="20"/>
          <w:szCs w:val="20"/>
        </w:rPr>
        <w:t xml:space="preserve"> GR, Meigs JB, </w:t>
      </w:r>
      <w:proofErr w:type="spellStart"/>
      <w:r w:rsidRPr="00A75846">
        <w:rPr>
          <w:rStyle w:val="docsum-authors"/>
          <w:rFonts w:ascii="Arial" w:hAnsi="Arial" w:cs="Arial"/>
          <w:sz w:val="20"/>
          <w:szCs w:val="20"/>
        </w:rPr>
        <w:t>Hovingh</w:t>
      </w:r>
      <w:proofErr w:type="spellEnd"/>
      <w:r w:rsidRPr="00A75846">
        <w:rPr>
          <w:rStyle w:val="docsum-authors"/>
          <w:rFonts w:ascii="Arial" w:hAnsi="Arial" w:cs="Arial"/>
          <w:sz w:val="20"/>
          <w:szCs w:val="20"/>
        </w:rPr>
        <w:t xml:space="preserve"> GK, </w:t>
      </w:r>
      <w:proofErr w:type="spellStart"/>
      <w:r w:rsidRPr="00A75846">
        <w:rPr>
          <w:rStyle w:val="docsum-authors"/>
          <w:rFonts w:ascii="Arial" w:hAnsi="Arial" w:cs="Arial"/>
          <w:sz w:val="20"/>
          <w:szCs w:val="20"/>
        </w:rPr>
        <w:t>Lindström</w:t>
      </w:r>
      <w:proofErr w:type="spellEnd"/>
      <w:r w:rsidRPr="00A75846">
        <w:rPr>
          <w:rStyle w:val="docsum-authors"/>
          <w:rFonts w:ascii="Arial" w:hAnsi="Arial" w:cs="Arial"/>
          <w:sz w:val="20"/>
          <w:szCs w:val="20"/>
        </w:rPr>
        <w:t xml:space="preserve"> J, Wilson JF, Wright AF, </w:t>
      </w:r>
      <w:proofErr w:type="spellStart"/>
      <w:r w:rsidRPr="00A75846">
        <w:rPr>
          <w:rStyle w:val="docsum-authors"/>
          <w:rFonts w:ascii="Arial" w:hAnsi="Arial" w:cs="Arial"/>
          <w:sz w:val="20"/>
          <w:szCs w:val="20"/>
        </w:rPr>
        <w:t>Dedoussis</w:t>
      </w:r>
      <w:proofErr w:type="spellEnd"/>
      <w:r w:rsidRPr="00A75846">
        <w:rPr>
          <w:rStyle w:val="docsum-authors"/>
          <w:rFonts w:ascii="Arial" w:hAnsi="Arial" w:cs="Arial"/>
          <w:sz w:val="20"/>
          <w:szCs w:val="20"/>
        </w:rPr>
        <w:t xml:space="preserve"> GV, Bornstein SR, Schwarz PEH, </w:t>
      </w:r>
      <w:proofErr w:type="spellStart"/>
      <w:r w:rsidRPr="00A75846">
        <w:rPr>
          <w:rStyle w:val="docsum-authors"/>
          <w:rFonts w:ascii="Arial" w:hAnsi="Arial" w:cs="Arial"/>
          <w:sz w:val="20"/>
          <w:szCs w:val="20"/>
        </w:rPr>
        <w:t>Tönjes</w:t>
      </w:r>
      <w:proofErr w:type="spellEnd"/>
      <w:r w:rsidRPr="00A75846">
        <w:rPr>
          <w:rStyle w:val="docsum-authors"/>
          <w:rFonts w:ascii="Arial" w:hAnsi="Arial" w:cs="Arial"/>
          <w:sz w:val="20"/>
          <w:szCs w:val="20"/>
        </w:rPr>
        <w:t xml:space="preserve"> A, Winkelmann BR, Boehm BO, </w:t>
      </w:r>
      <w:proofErr w:type="spellStart"/>
      <w:r w:rsidRPr="00A75846">
        <w:rPr>
          <w:rStyle w:val="docsum-authors"/>
          <w:rFonts w:ascii="Arial" w:hAnsi="Arial" w:cs="Arial"/>
          <w:sz w:val="20"/>
          <w:szCs w:val="20"/>
        </w:rPr>
        <w:t>März</w:t>
      </w:r>
      <w:proofErr w:type="spellEnd"/>
      <w:r w:rsidRPr="00A75846">
        <w:rPr>
          <w:rStyle w:val="docsum-authors"/>
          <w:rFonts w:ascii="Arial" w:hAnsi="Arial" w:cs="Arial"/>
          <w:sz w:val="20"/>
          <w:szCs w:val="20"/>
        </w:rPr>
        <w:t xml:space="preserve"> W, </w:t>
      </w:r>
      <w:proofErr w:type="spellStart"/>
      <w:r w:rsidRPr="00A75846">
        <w:rPr>
          <w:rStyle w:val="docsum-authors"/>
          <w:rFonts w:ascii="Arial" w:hAnsi="Arial" w:cs="Arial"/>
          <w:sz w:val="20"/>
          <w:szCs w:val="20"/>
        </w:rPr>
        <w:t>Metspalu</w:t>
      </w:r>
      <w:proofErr w:type="spellEnd"/>
      <w:r w:rsidRPr="00A75846">
        <w:rPr>
          <w:rStyle w:val="docsum-authors"/>
          <w:rFonts w:ascii="Arial" w:hAnsi="Arial" w:cs="Arial"/>
          <w:sz w:val="20"/>
          <w:szCs w:val="20"/>
        </w:rPr>
        <w:t xml:space="preserve"> A, Price JF, </w:t>
      </w:r>
      <w:proofErr w:type="spellStart"/>
      <w:r w:rsidRPr="00A75846">
        <w:rPr>
          <w:rStyle w:val="docsum-authors"/>
          <w:rFonts w:ascii="Arial" w:hAnsi="Arial" w:cs="Arial"/>
          <w:sz w:val="20"/>
          <w:szCs w:val="20"/>
        </w:rPr>
        <w:t>Deloukas</w:t>
      </w:r>
      <w:proofErr w:type="spellEnd"/>
      <w:r w:rsidRPr="00A75846">
        <w:rPr>
          <w:rStyle w:val="docsum-authors"/>
          <w:rFonts w:ascii="Arial" w:hAnsi="Arial" w:cs="Arial"/>
          <w:sz w:val="20"/>
          <w:szCs w:val="20"/>
        </w:rPr>
        <w:t xml:space="preserve"> P, </w:t>
      </w:r>
      <w:proofErr w:type="spellStart"/>
      <w:r w:rsidRPr="00A75846">
        <w:rPr>
          <w:rStyle w:val="docsum-authors"/>
          <w:rFonts w:ascii="Arial" w:hAnsi="Arial" w:cs="Arial"/>
          <w:sz w:val="20"/>
          <w:szCs w:val="20"/>
        </w:rPr>
        <w:t>Körner</w:t>
      </w:r>
      <w:proofErr w:type="spellEnd"/>
      <w:r w:rsidRPr="00A75846">
        <w:rPr>
          <w:rStyle w:val="docsum-authors"/>
          <w:rFonts w:ascii="Arial" w:hAnsi="Arial" w:cs="Arial"/>
          <w:sz w:val="20"/>
          <w:szCs w:val="20"/>
        </w:rPr>
        <w:t xml:space="preserve"> A, Lakka TA, </w:t>
      </w:r>
      <w:proofErr w:type="spellStart"/>
      <w:r w:rsidRPr="00A75846">
        <w:rPr>
          <w:rStyle w:val="docsum-authors"/>
          <w:rFonts w:ascii="Arial" w:hAnsi="Arial" w:cs="Arial"/>
          <w:sz w:val="20"/>
          <w:szCs w:val="20"/>
        </w:rPr>
        <w:t>Keinanen-Kiukaanniemi</w:t>
      </w:r>
      <w:proofErr w:type="spellEnd"/>
      <w:r w:rsidRPr="00A75846">
        <w:rPr>
          <w:rStyle w:val="docsum-authors"/>
          <w:rFonts w:ascii="Arial" w:hAnsi="Arial" w:cs="Arial"/>
          <w:sz w:val="20"/>
          <w:szCs w:val="20"/>
        </w:rPr>
        <w:t xml:space="preserve"> SM, </w:t>
      </w:r>
      <w:proofErr w:type="spellStart"/>
      <w:r w:rsidRPr="00A75846">
        <w:rPr>
          <w:rStyle w:val="docsum-authors"/>
          <w:rFonts w:ascii="Arial" w:hAnsi="Arial" w:cs="Arial"/>
          <w:sz w:val="20"/>
          <w:szCs w:val="20"/>
        </w:rPr>
        <w:t>Saaristo</w:t>
      </w:r>
      <w:proofErr w:type="spellEnd"/>
      <w:r w:rsidRPr="00A75846">
        <w:rPr>
          <w:rStyle w:val="docsum-authors"/>
          <w:rFonts w:ascii="Arial" w:hAnsi="Arial" w:cs="Arial"/>
          <w:sz w:val="20"/>
          <w:szCs w:val="20"/>
        </w:rPr>
        <w:t xml:space="preserve"> TE, Bergman RN, </w:t>
      </w:r>
      <w:proofErr w:type="spellStart"/>
      <w:r w:rsidRPr="00A75846">
        <w:rPr>
          <w:rStyle w:val="docsum-authors"/>
          <w:rFonts w:ascii="Arial" w:hAnsi="Arial" w:cs="Arial"/>
          <w:sz w:val="20"/>
          <w:szCs w:val="20"/>
        </w:rPr>
        <w:t>Tuomilehto</w:t>
      </w:r>
      <w:proofErr w:type="spellEnd"/>
      <w:r w:rsidRPr="00A75846">
        <w:rPr>
          <w:rStyle w:val="docsum-authors"/>
          <w:rFonts w:ascii="Arial" w:hAnsi="Arial" w:cs="Arial"/>
          <w:sz w:val="20"/>
          <w:szCs w:val="20"/>
        </w:rPr>
        <w:t xml:space="preserve"> J, Wareham NJ, </w:t>
      </w:r>
      <w:proofErr w:type="spellStart"/>
      <w:r w:rsidRPr="00A75846">
        <w:rPr>
          <w:rStyle w:val="docsum-authors"/>
          <w:rFonts w:ascii="Arial" w:hAnsi="Arial" w:cs="Arial"/>
          <w:sz w:val="20"/>
          <w:szCs w:val="20"/>
        </w:rPr>
        <w:t>Langenberg</w:t>
      </w:r>
      <w:proofErr w:type="spellEnd"/>
      <w:r w:rsidRPr="00A75846">
        <w:rPr>
          <w:rStyle w:val="docsum-authors"/>
          <w:rFonts w:ascii="Arial" w:hAnsi="Arial" w:cs="Arial"/>
          <w:sz w:val="20"/>
          <w:szCs w:val="20"/>
        </w:rPr>
        <w:t xml:space="preserve"> C, </w:t>
      </w:r>
      <w:proofErr w:type="spellStart"/>
      <w:r w:rsidRPr="00A75846">
        <w:rPr>
          <w:rStyle w:val="docsum-authors"/>
          <w:rFonts w:ascii="Arial" w:hAnsi="Arial" w:cs="Arial"/>
          <w:sz w:val="20"/>
          <w:szCs w:val="20"/>
        </w:rPr>
        <w:t>Männistö</w:t>
      </w:r>
      <w:proofErr w:type="spellEnd"/>
      <w:r w:rsidRPr="00A75846">
        <w:rPr>
          <w:rStyle w:val="docsum-authors"/>
          <w:rFonts w:ascii="Arial" w:hAnsi="Arial" w:cs="Arial"/>
          <w:sz w:val="20"/>
          <w:szCs w:val="20"/>
        </w:rPr>
        <w:t xml:space="preserve"> S, Franks PW, Hayward C, </w:t>
      </w:r>
      <w:proofErr w:type="spellStart"/>
      <w:r w:rsidRPr="00A75846">
        <w:rPr>
          <w:rStyle w:val="docsum-authors"/>
          <w:rFonts w:ascii="Arial" w:hAnsi="Arial" w:cs="Arial"/>
          <w:sz w:val="20"/>
          <w:szCs w:val="20"/>
        </w:rPr>
        <w:t>Vitart</w:t>
      </w:r>
      <w:proofErr w:type="spellEnd"/>
      <w:r w:rsidRPr="00A75846">
        <w:rPr>
          <w:rStyle w:val="docsum-authors"/>
          <w:rFonts w:ascii="Arial" w:hAnsi="Arial" w:cs="Arial"/>
          <w:sz w:val="20"/>
          <w:szCs w:val="20"/>
        </w:rPr>
        <w:t xml:space="preserve"> V, </w:t>
      </w:r>
      <w:proofErr w:type="spellStart"/>
      <w:r w:rsidRPr="00A75846">
        <w:rPr>
          <w:rStyle w:val="docsum-authors"/>
          <w:rFonts w:ascii="Arial" w:hAnsi="Arial" w:cs="Arial"/>
          <w:sz w:val="20"/>
          <w:szCs w:val="20"/>
        </w:rPr>
        <w:t>Kaprio</w:t>
      </w:r>
      <w:proofErr w:type="spellEnd"/>
      <w:r w:rsidRPr="00A75846">
        <w:rPr>
          <w:rStyle w:val="docsum-authors"/>
          <w:rFonts w:ascii="Arial" w:hAnsi="Arial" w:cs="Arial"/>
          <w:sz w:val="20"/>
          <w:szCs w:val="20"/>
        </w:rPr>
        <w:t xml:space="preserve"> J, </w:t>
      </w:r>
      <w:proofErr w:type="spellStart"/>
      <w:r w:rsidRPr="00A75846">
        <w:rPr>
          <w:rStyle w:val="docsum-authors"/>
          <w:rFonts w:ascii="Arial" w:hAnsi="Arial" w:cs="Arial"/>
          <w:sz w:val="20"/>
          <w:szCs w:val="20"/>
        </w:rPr>
        <w:t>Visvikis-Siest</w:t>
      </w:r>
      <w:proofErr w:type="spellEnd"/>
      <w:r w:rsidRPr="00A75846">
        <w:rPr>
          <w:rStyle w:val="docsum-authors"/>
          <w:rFonts w:ascii="Arial" w:hAnsi="Arial" w:cs="Arial"/>
          <w:sz w:val="20"/>
          <w:szCs w:val="20"/>
        </w:rPr>
        <w:t xml:space="preserve"> S, </w:t>
      </w:r>
      <w:proofErr w:type="spellStart"/>
      <w:r w:rsidRPr="00A75846">
        <w:rPr>
          <w:rStyle w:val="docsum-authors"/>
          <w:rFonts w:ascii="Arial" w:hAnsi="Arial" w:cs="Arial"/>
          <w:sz w:val="20"/>
          <w:szCs w:val="20"/>
        </w:rPr>
        <w:t>Balkau</w:t>
      </w:r>
      <w:proofErr w:type="spellEnd"/>
      <w:r w:rsidRPr="00A75846">
        <w:rPr>
          <w:rStyle w:val="docsum-authors"/>
          <w:rFonts w:ascii="Arial" w:hAnsi="Arial" w:cs="Arial"/>
          <w:sz w:val="20"/>
          <w:szCs w:val="20"/>
        </w:rPr>
        <w:t xml:space="preserve"> B, </w:t>
      </w:r>
      <w:proofErr w:type="spellStart"/>
      <w:r w:rsidRPr="00A75846">
        <w:rPr>
          <w:rStyle w:val="docsum-authors"/>
          <w:rFonts w:ascii="Arial" w:hAnsi="Arial" w:cs="Arial"/>
          <w:sz w:val="20"/>
          <w:szCs w:val="20"/>
        </w:rPr>
        <w:t>Altshuler</w:t>
      </w:r>
      <w:proofErr w:type="spellEnd"/>
      <w:r w:rsidRPr="00A75846">
        <w:rPr>
          <w:rStyle w:val="docsum-authors"/>
          <w:rFonts w:ascii="Arial" w:hAnsi="Arial" w:cs="Arial"/>
          <w:sz w:val="20"/>
          <w:szCs w:val="20"/>
        </w:rPr>
        <w:t xml:space="preserve"> D, </w:t>
      </w:r>
      <w:proofErr w:type="spellStart"/>
      <w:r w:rsidRPr="00A75846">
        <w:rPr>
          <w:rStyle w:val="docsum-authors"/>
          <w:rFonts w:ascii="Arial" w:hAnsi="Arial" w:cs="Arial"/>
          <w:sz w:val="20"/>
          <w:szCs w:val="20"/>
        </w:rPr>
        <w:t>Rudan</w:t>
      </w:r>
      <w:proofErr w:type="spellEnd"/>
      <w:r w:rsidRPr="00A75846">
        <w:rPr>
          <w:rStyle w:val="docsum-authors"/>
          <w:rFonts w:ascii="Arial" w:hAnsi="Arial" w:cs="Arial"/>
          <w:sz w:val="20"/>
          <w:szCs w:val="20"/>
        </w:rPr>
        <w:t xml:space="preserve"> I, </w:t>
      </w:r>
      <w:proofErr w:type="spellStart"/>
      <w:r w:rsidRPr="00A75846">
        <w:rPr>
          <w:rStyle w:val="docsum-authors"/>
          <w:rFonts w:ascii="Arial" w:hAnsi="Arial" w:cs="Arial"/>
          <w:sz w:val="20"/>
          <w:szCs w:val="20"/>
        </w:rPr>
        <w:t>Stumvoll</w:t>
      </w:r>
      <w:proofErr w:type="spellEnd"/>
      <w:r w:rsidRPr="00A75846">
        <w:rPr>
          <w:rStyle w:val="docsum-authors"/>
          <w:rFonts w:ascii="Arial" w:hAnsi="Arial" w:cs="Arial"/>
          <w:sz w:val="20"/>
          <w:szCs w:val="20"/>
        </w:rPr>
        <w:t xml:space="preserve"> M, Campbell H, van </w:t>
      </w:r>
      <w:proofErr w:type="spellStart"/>
      <w:r w:rsidRPr="00A75846">
        <w:rPr>
          <w:rStyle w:val="docsum-authors"/>
          <w:rFonts w:ascii="Arial" w:hAnsi="Arial" w:cs="Arial"/>
          <w:sz w:val="20"/>
          <w:szCs w:val="20"/>
        </w:rPr>
        <w:t>Duijn</w:t>
      </w:r>
      <w:proofErr w:type="spellEnd"/>
      <w:r w:rsidRPr="00A75846">
        <w:rPr>
          <w:rStyle w:val="docsum-authors"/>
          <w:rFonts w:ascii="Arial" w:hAnsi="Arial" w:cs="Arial"/>
          <w:sz w:val="20"/>
          <w:szCs w:val="20"/>
        </w:rPr>
        <w:t xml:space="preserve"> CM, </w:t>
      </w:r>
      <w:proofErr w:type="spellStart"/>
      <w:r w:rsidRPr="00A75846">
        <w:rPr>
          <w:rStyle w:val="docsum-authors"/>
          <w:rFonts w:ascii="Arial" w:hAnsi="Arial" w:cs="Arial"/>
          <w:sz w:val="20"/>
          <w:szCs w:val="20"/>
        </w:rPr>
        <w:t>Gieger</w:t>
      </w:r>
      <w:proofErr w:type="spellEnd"/>
      <w:r w:rsidRPr="00A75846">
        <w:rPr>
          <w:rStyle w:val="docsum-authors"/>
          <w:rFonts w:ascii="Arial" w:hAnsi="Arial" w:cs="Arial"/>
          <w:sz w:val="20"/>
          <w:szCs w:val="20"/>
        </w:rPr>
        <w:t xml:space="preserve"> C, </w:t>
      </w:r>
      <w:proofErr w:type="spellStart"/>
      <w:r w:rsidRPr="00A75846">
        <w:rPr>
          <w:rStyle w:val="docsum-authors"/>
          <w:rFonts w:ascii="Arial" w:hAnsi="Arial" w:cs="Arial"/>
          <w:sz w:val="20"/>
          <w:szCs w:val="20"/>
        </w:rPr>
        <w:t>Illig</w:t>
      </w:r>
      <w:proofErr w:type="spellEnd"/>
      <w:r w:rsidRPr="00A75846">
        <w:rPr>
          <w:rStyle w:val="docsum-authors"/>
          <w:rFonts w:ascii="Arial" w:hAnsi="Arial" w:cs="Arial"/>
          <w:sz w:val="20"/>
          <w:szCs w:val="20"/>
        </w:rPr>
        <w:t xml:space="preserve"> T, </w:t>
      </w:r>
      <w:proofErr w:type="spellStart"/>
      <w:r w:rsidRPr="00A75846">
        <w:rPr>
          <w:rStyle w:val="docsum-authors"/>
          <w:rFonts w:ascii="Arial" w:hAnsi="Arial" w:cs="Arial"/>
          <w:sz w:val="20"/>
          <w:szCs w:val="20"/>
        </w:rPr>
        <w:t>Ferrucci</w:t>
      </w:r>
      <w:proofErr w:type="spellEnd"/>
      <w:r w:rsidRPr="00A75846">
        <w:rPr>
          <w:rStyle w:val="docsum-authors"/>
          <w:rFonts w:ascii="Arial" w:hAnsi="Arial" w:cs="Arial"/>
          <w:sz w:val="20"/>
          <w:szCs w:val="20"/>
        </w:rPr>
        <w:t xml:space="preserve"> L, Pedersen NL, </w:t>
      </w:r>
      <w:proofErr w:type="spellStart"/>
      <w:r w:rsidRPr="00A75846">
        <w:rPr>
          <w:rStyle w:val="docsum-authors"/>
          <w:rFonts w:ascii="Arial" w:hAnsi="Arial" w:cs="Arial"/>
          <w:sz w:val="20"/>
          <w:szCs w:val="20"/>
        </w:rPr>
        <w:t>Pramstaller</w:t>
      </w:r>
      <w:proofErr w:type="spellEnd"/>
      <w:r w:rsidRPr="00A75846">
        <w:rPr>
          <w:rStyle w:val="docsum-authors"/>
          <w:rFonts w:ascii="Arial" w:hAnsi="Arial" w:cs="Arial"/>
          <w:sz w:val="20"/>
          <w:szCs w:val="20"/>
        </w:rPr>
        <w:t xml:space="preserve"> PP, </w:t>
      </w:r>
      <w:proofErr w:type="spellStart"/>
      <w:r w:rsidRPr="00A75846">
        <w:rPr>
          <w:rStyle w:val="docsum-authors"/>
          <w:rFonts w:ascii="Arial" w:hAnsi="Arial" w:cs="Arial"/>
          <w:sz w:val="20"/>
          <w:szCs w:val="20"/>
        </w:rPr>
        <w:t>Boehnke</w:t>
      </w:r>
      <w:proofErr w:type="spellEnd"/>
      <w:r w:rsidRPr="00A75846">
        <w:rPr>
          <w:rStyle w:val="docsum-authors"/>
          <w:rFonts w:ascii="Arial" w:hAnsi="Arial" w:cs="Arial"/>
          <w:sz w:val="20"/>
          <w:szCs w:val="20"/>
        </w:rPr>
        <w:t xml:space="preserve"> M, </w:t>
      </w:r>
      <w:proofErr w:type="spellStart"/>
      <w:r w:rsidRPr="00A75846">
        <w:rPr>
          <w:rStyle w:val="docsum-authors"/>
          <w:rFonts w:ascii="Arial" w:hAnsi="Arial" w:cs="Arial"/>
          <w:sz w:val="20"/>
          <w:szCs w:val="20"/>
        </w:rPr>
        <w:t>Frayling</w:t>
      </w:r>
      <w:proofErr w:type="spellEnd"/>
      <w:r w:rsidRPr="00A75846">
        <w:rPr>
          <w:rStyle w:val="docsum-authors"/>
          <w:rFonts w:ascii="Arial" w:hAnsi="Arial" w:cs="Arial"/>
          <w:sz w:val="20"/>
          <w:szCs w:val="20"/>
        </w:rPr>
        <w:t xml:space="preserve"> TM, </w:t>
      </w:r>
      <w:proofErr w:type="spellStart"/>
      <w:r w:rsidRPr="00A75846">
        <w:rPr>
          <w:rStyle w:val="docsum-authors"/>
          <w:rFonts w:ascii="Arial" w:hAnsi="Arial" w:cs="Arial"/>
          <w:sz w:val="20"/>
          <w:szCs w:val="20"/>
        </w:rPr>
        <w:t>Shuldiner</w:t>
      </w:r>
      <w:proofErr w:type="spellEnd"/>
      <w:r w:rsidRPr="00A75846">
        <w:rPr>
          <w:rStyle w:val="docsum-authors"/>
          <w:rFonts w:ascii="Arial" w:hAnsi="Arial" w:cs="Arial"/>
          <w:sz w:val="20"/>
          <w:szCs w:val="20"/>
        </w:rPr>
        <w:t xml:space="preserve"> AR, </w:t>
      </w:r>
      <w:proofErr w:type="spellStart"/>
      <w:r w:rsidRPr="00A75846">
        <w:rPr>
          <w:rStyle w:val="docsum-authors"/>
          <w:rFonts w:ascii="Arial" w:hAnsi="Arial" w:cs="Arial"/>
          <w:sz w:val="20"/>
          <w:szCs w:val="20"/>
        </w:rPr>
        <w:t>Peyser</w:t>
      </w:r>
      <w:proofErr w:type="spellEnd"/>
      <w:r w:rsidRPr="00A75846">
        <w:rPr>
          <w:rStyle w:val="docsum-authors"/>
          <w:rFonts w:ascii="Arial" w:hAnsi="Arial" w:cs="Arial"/>
          <w:sz w:val="20"/>
          <w:szCs w:val="20"/>
        </w:rPr>
        <w:t xml:space="preserve"> PA, </w:t>
      </w:r>
      <w:proofErr w:type="spellStart"/>
      <w:r w:rsidRPr="00A75846">
        <w:rPr>
          <w:rStyle w:val="docsum-authors"/>
          <w:rFonts w:ascii="Arial" w:hAnsi="Arial" w:cs="Arial"/>
          <w:sz w:val="20"/>
          <w:szCs w:val="20"/>
        </w:rPr>
        <w:t>Kardia</w:t>
      </w:r>
      <w:proofErr w:type="spellEnd"/>
      <w:r w:rsidRPr="00A75846">
        <w:rPr>
          <w:rStyle w:val="docsum-authors"/>
          <w:rFonts w:ascii="Arial" w:hAnsi="Arial" w:cs="Arial"/>
          <w:sz w:val="20"/>
          <w:szCs w:val="20"/>
        </w:rPr>
        <w:t xml:space="preserve"> SLR, Palmer LJ, </w:t>
      </w:r>
      <w:proofErr w:type="spellStart"/>
      <w:r w:rsidRPr="00A75846">
        <w:rPr>
          <w:rStyle w:val="docsum-authors"/>
          <w:rFonts w:ascii="Arial" w:hAnsi="Arial" w:cs="Arial"/>
          <w:sz w:val="20"/>
          <w:szCs w:val="20"/>
        </w:rPr>
        <w:t>Penninx</w:t>
      </w:r>
      <w:proofErr w:type="spellEnd"/>
      <w:r w:rsidRPr="00A75846">
        <w:rPr>
          <w:rStyle w:val="docsum-authors"/>
          <w:rFonts w:ascii="Arial" w:hAnsi="Arial" w:cs="Arial"/>
          <w:sz w:val="20"/>
          <w:szCs w:val="20"/>
        </w:rPr>
        <w:t xml:space="preserve"> BW, </w:t>
      </w:r>
      <w:proofErr w:type="spellStart"/>
      <w:r w:rsidRPr="00A75846">
        <w:rPr>
          <w:rStyle w:val="docsum-authors"/>
          <w:rFonts w:ascii="Arial" w:hAnsi="Arial" w:cs="Arial"/>
          <w:sz w:val="20"/>
          <w:szCs w:val="20"/>
        </w:rPr>
        <w:t>Meneton</w:t>
      </w:r>
      <w:proofErr w:type="spellEnd"/>
      <w:r w:rsidRPr="00A75846">
        <w:rPr>
          <w:rStyle w:val="docsum-authors"/>
          <w:rFonts w:ascii="Arial" w:hAnsi="Arial" w:cs="Arial"/>
          <w:sz w:val="20"/>
          <w:szCs w:val="20"/>
        </w:rPr>
        <w:t xml:space="preserve"> P, Harris TB, Navis G, </w:t>
      </w:r>
      <w:proofErr w:type="spellStart"/>
      <w:r w:rsidRPr="00A75846">
        <w:rPr>
          <w:rStyle w:val="docsum-authors"/>
          <w:rFonts w:ascii="Arial" w:hAnsi="Arial" w:cs="Arial"/>
          <w:sz w:val="20"/>
          <w:szCs w:val="20"/>
        </w:rPr>
        <w:t>Harst</w:t>
      </w:r>
      <w:proofErr w:type="spellEnd"/>
      <w:r w:rsidRPr="00A75846">
        <w:rPr>
          <w:rStyle w:val="docsum-authors"/>
          <w:rFonts w:ascii="Arial" w:hAnsi="Arial" w:cs="Arial"/>
          <w:sz w:val="20"/>
          <w:szCs w:val="20"/>
        </w:rPr>
        <w:t xml:space="preserve"> PV, Smith GD, </w:t>
      </w:r>
      <w:proofErr w:type="spellStart"/>
      <w:r w:rsidRPr="00A75846">
        <w:rPr>
          <w:rStyle w:val="docsum-authors"/>
          <w:rFonts w:ascii="Arial" w:hAnsi="Arial" w:cs="Arial"/>
          <w:sz w:val="20"/>
          <w:szCs w:val="20"/>
        </w:rPr>
        <w:t>Forouhi</w:t>
      </w:r>
      <w:proofErr w:type="spellEnd"/>
      <w:r w:rsidRPr="00A75846">
        <w:rPr>
          <w:rStyle w:val="docsum-authors"/>
          <w:rFonts w:ascii="Arial" w:hAnsi="Arial" w:cs="Arial"/>
          <w:sz w:val="20"/>
          <w:szCs w:val="20"/>
        </w:rPr>
        <w:t xml:space="preserve"> NG, Loos RJF, </w:t>
      </w:r>
      <w:proofErr w:type="spellStart"/>
      <w:r w:rsidRPr="00A75846">
        <w:rPr>
          <w:rStyle w:val="docsum-authors"/>
          <w:rFonts w:ascii="Arial" w:hAnsi="Arial" w:cs="Arial"/>
          <w:sz w:val="20"/>
          <w:szCs w:val="20"/>
        </w:rPr>
        <w:t>Salomaa</w:t>
      </w:r>
      <w:proofErr w:type="spellEnd"/>
      <w:r w:rsidRPr="00A75846">
        <w:rPr>
          <w:rStyle w:val="docsum-authors"/>
          <w:rFonts w:ascii="Arial" w:hAnsi="Arial" w:cs="Arial"/>
          <w:sz w:val="20"/>
          <w:szCs w:val="20"/>
        </w:rPr>
        <w:t xml:space="preserve"> V, </w:t>
      </w:r>
      <w:proofErr w:type="spellStart"/>
      <w:r w:rsidRPr="00A75846">
        <w:rPr>
          <w:rStyle w:val="docsum-authors"/>
          <w:rFonts w:ascii="Arial" w:hAnsi="Arial" w:cs="Arial"/>
          <w:sz w:val="20"/>
          <w:szCs w:val="20"/>
        </w:rPr>
        <w:t>Soranzo</w:t>
      </w:r>
      <w:proofErr w:type="spellEnd"/>
      <w:r w:rsidRPr="00A75846">
        <w:rPr>
          <w:rStyle w:val="docsum-authors"/>
          <w:rFonts w:ascii="Arial" w:hAnsi="Arial" w:cs="Arial"/>
          <w:sz w:val="20"/>
          <w:szCs w:val="20"/>
        </w:rPr>
        <w:t xml:space="preserve"> N, </w:t>
      </w:r>
      <w:proofErr w:type="spellStart"/>
      <w:r w:rsidRPr="00A75846">
        <w:rPr>
          <w:rStyle w:val="docsum-authors"/>
          <w:rFonts w:ascii="Arial" w:hAnsi="Arial" w:cs="Arial"/>
          <w:sz w:val="20"/>
          <w:szCs w:val="20"/>
        </w:rPr>
        <w:t>Boomsma</w:t>
      </w:r>
      <w:proofErr w:type="spellEnd"/>
      <w:r w:rsidRPr="00A75846">
        <w:rPr>
          <w:rStyle w:val="docsum-authors"/>
          <w:rFonts w:ascii="Arial" w:hAnsi="Arial" w:cs="Arial"/>
          <w:sz w:val="20"/>
          <w:szCs w:val="20"/>
        </w:rPr>
        <w:t xml:space="preserve"> DI, </w:t>
      </w:r>
      <w:proofErr w:type="spellStart"/>
      <w:r w:rsidRPr="00A75846">
        <w:rPr>
          <w:rStyle w:val="docsum-authors"/>
          <w:rFonts w:ascii="Arial" w:hAnsi="Arial" w:cs="Arial"/>
          <w:sz w:val="20"/>
          <w:szCs w:val="20"/>
        </w:rPr>
        <w:t>Groop</w:t>
      </w:r>
      <w:proofErr w:type="spellEnd"/>
      <w:r w:rsidRPr="00A75846">
        <w:rPr>
          <w:rStyle w:val="docsum-authors"/>
          <w:rFonts w:ascii="Arial" w:hAnsi="Arial" w:cs="Arial"/>
          <w:sz w:val="20"/>
          <w:szCs w:val="20"/>
        </w:rPr>
        <w:t xml:space="preserve"> L, </w:t>
      </w:r>
      <w:proofErr w:type="spellStart"/>
      <w:r w:rsidRPr="00A75846">
        <w:rPr>
          <w:rStyle w:val="docsum-authors"/>
          <w:rFonts w:ascii="Arial" w:hAnsi="Arial" w:cs="Arial"/>
          <w:sz w:val="20"/>
          <w:szCs w:val="20"/>
        </w:rPr>
        <w:t>Tuomi</w:t>
      </w:r>
      <w:proofErr w:type="spellEnd"/>
      <w:r w:rsidRPr="00A75846">
        <w:rPr>
          <w:rStyle w:val="docsum-authors"/>
          <w:rFonts w:ascii="Arial" w:hAnsi="Arial" w:cs="Arial"/>
          <w:sz w:val="20"/>
          <w:szCs w:val="20"/>
        </w:rPr>
        <w:t xml:space="preserve"> T, </w:t>
      </w:r>
      <w:proofErr w:type="spellStart"/>
      <w:r w:rsidRPr="00A75846">
        <w:rPr>
          <w:rStyle w:val="docsum-authors"/>
          <w:rFonts w:ascii="Arial" w:hAnsi="Arial" w:cs="Arial"/>
          <w:sz w:val="20"/>
          <w:szCs w:val="20"/>
        </w:rPr>
        <w:t>Hofman</w:t>
      </w:r>
      <w:proofErr w:type="spellEnd"/>
      <w:r w:rsidRPr="00A75846">
        <w:rPr>
          <w:rStyle w:val="docsum-authors"/>
          <w:rFonts w:ascii="Arial" w:hAnsi="Arial" w:cs="Arial"/>
          <w:sz w:val="20"/>
          <w:szCs w:val="20"/>
        </w:rPr>
        <w:t xml:space="preserve"> A, Munroe PB, </w:t>
      </w:r>
      <w:proofErr w:type="spellStart"/>
      <w:r w:rsidRPr="00A75846">
        <w:rPr>
          <w:rStyle w:val="docsum-authors"/>
          <w:rFonts w:ascii="Arial" w:hAnsi="Arial" w:cs="Arial"/>
          <w:sz w:val="20"/>
          <w:szCs w:val="20"/>
        </w:rPr>
        <w:t>Gudnason</w:t>
      </w:r>
      <w:proofErr w:type="spellEnd"/>
      <w:r w:rsidRPr="00A75846">
        <w:rPr>
          <w:rStyle w:val="docsum-authors"/>
          <w:rFonts w:ascii="Arial" w:hAnsi="Arial" w:cs="Arial"/>
          <w:sz w:val="20"/>
          <w:szCs w:val="20"/>
        </w:rPr>
        <w:t xml:space="preserve"> V, Siscovick DS, Watkins H, </w:t>
      </w:r>
      <w:proofErr w:type="spellStart"/>
      <w:r w:rsidRPr="00A75846">
        <w:rPr>
          <w:rStyle w:val="docsum-authors"/>
          <w:rFonts w:ascii="Arial" w:hAnsi="Arial" w:cs="Arial"/>
          <w:sz w:val="20"/>
          <w:szCs w:val="20"/>
        </w:rPr>
        <w:t>Lecoeur</w:t>
      </w:r>
      <w:proofErr w:type="spellEnd"/>
      <w:r w:rsidRPr="00A75846">
        <w:rPr>
          <w:rStyle w:val="docsum-authors"/>
          <w:rFonts w:ascii="Arial" w:hAnsi="Arial" w:cs="Arial"/>
          <w:sz w:val="20"/>
          <w:szCs w:val="20"/>
        </w:rPr>
        <w:t xml:space="preserve"> C, </w:t>
      </w:r>
      <w:proofErr w:type="spellStart"/>
      <w:r w:rsidRPr="00A75846">
        <w:rPr>
          <w:rStyle w:val="docsum-authors"/>
          <w:rFonts w:ascii="Arial" w:hAnsi="Arial" w:cs="Arial"/>
          <w:sz w:val="20"/>
          <w:szCs w:val="20"/>
        </w:rPr>
        <w:t>Vollenweider</w:t>
      </w:r>
      <w:proofErr w:type="spellEnd"/>
      <w:r w:rsidRPr="00A75846">
        <w:rPr>
          <w:rStyle w:val="docsum-authors"/>
          <w:rFonts w:ascii="Arial" w:hAnsi="Arial" w:cs="Arial"/>
          <w:sz w:val="20"/>
          <w:szCs w:val="20"/>
        </w:rPr>
        <w:t xml:space="preserve"> P, Franco-</w:t>
      </w:r>
      <w:proofErr w:type="spellStart"/>
      <w:r w:rsidRPr="00A75846">
        <w:rPr>
          <w:rStyle w:val="docsum-authors"/>
          <w:rFonts w:ascii="Arial" w:hAnsi="Arial" w:cs="Arial"/>
          <w:sz w:val="20"/>
          <w:szCs w:val="20"/>
        </w:rPr>
        <w:t>Cereceda</w:t>
      </w:r>
      <w:proofErr w:type="spellEnd"/>
      <w:r w:rsidRPr="00A75846">
        <w:rPr>
          <w:rStyle w:val="docsum-authors"/>
          <w:rFonts w:ascii="Arial" w:hAnsi="Arial" w:cs="Arial"/>
          <w:sz w:val="20"/>
          <w:szCs w:val="20"/>
        </w:rPr>
        <w:t xml:space="preserve"> A, Eriksson P, </w:t>
      </w:r>
      <w:proofErr w:type="spellStart"/>
      <w:r w:rsidRPr="00A75846">
        <w:rPr>
          <w:rStyle w:val="docsum-authors"/>
          <w:rFonts w:ascii="Arial" w:hAnsi="Arial" w:cs="Arial"/>
          <w:sz w:val="20"/>
          <w:szCs w:val="20"/>
        </w:rPr>
        <w:t>Jarvelin</w:t>
      </w:r>
      <w:proofErr w:type="spellEnd"/>
      <w:r w:rsidRPr="00A75846">
        <w:rPr>
          <w:rStyle w:val="docsum-authors"/>
          <w:rFonts w:ascii="Arial" w:hAnsi="Arial" w:cs="Arial"/>
          <w:sz w:val="20"/>
          <w:szCs w:val="20"/>
        </w:rPr>
        <w:t xml:space="preserve"> MR, Stefansson K, </w:t>
      </w:r>
      <w:proofErr w:type="spellStart"/>
      <w:r w:rsidRPr="00A75846">
        <w:rPr>
          <w:rStyle w:val="docsum-authors"/>
          <w:rFonts w:ascii="Arial" w:hAnsi="Arial" w:cs="Arial"/>
          <w:sz w:val="20"/>
          <w:szCs w:val="20"/>
        </w:rPr>
        <w:t>Hamsten</w:t>
      </w:r>
      <w:proofErr w:type="spellEnd"/>
      <w:r w:rsidRPr="00A75846">
        <w:rPr>
          <w:rStyle w:val="docsum-authors"/>
          <w:rFonts w:ascii="Arial" w:hAnsi="Arial" w:cs="Arial"/>
          <w:sz w:val="20"/>
          <w:szCs w:val="20"/>
        </w:rPr>
        <w:t xml:space="preserve"> A, Nicholson G, </w:t>
      </w:r>
      <w:proofErr w:type="spellStart"/>
      <w:r w:rsidRPr="00A75846">
        <w:rPr>
          <w:rStyle w:val="docsum-authors"/>
          <w:rFonts w:ascii="Arial" w:hAnsi="Arial" w:cs="Arial"/>
          <w:sz w:val="20"/>
          <w:szCs w:val="20"/>
        </w:rPr>
        <w:t>Karpe</w:t>
      </w:r>
      <w:proofErr w:type="spellEnd"/>
      <w:r w:rsidRPr="00A75846">
        <w:rPr>
          <w:rStyle w:val="docsum-authors"/>
          <w:rFonts w:ascii="Arial" w:hAnsi="Arial" w:cs="Arial"/>
          <w:sz w:val="20"/>
          <w:szCs w:val="20"/>
        </w:rPr>
        <w:t xml:space="preserve"> F, </w:t>
      </w:r>
      <w:proofErr w:type="spellStart"/>
      <w:r w:rsidRPr="00A75846">
        <w:rPr>
          <w:rStyle w:val="docsum-authors"/>
          <w:rFonts w:ascii="Arial" w:hAnsi="Arial" w:cs="Arial"/>
          <w:sz w:val="20"/>
          <w:szCs w:val="20"/>
        </w:rPr>
        <w:t>Dermitzakis</w:t>
      </w:r>
      <w:proofErr w:type="spellEnd"/>
      <w:r w:rsidRPr="00A75846">
        <w:rPr>
          <w:rStyle w:val="docsum-authors"/>
          <w:rFonts w:ascii="Arial" w:hAnsi="Arial" w:cs="Arial"/>
          <w:sz w:val="20"/>
          <w:szCs w:val="20"/>
        </w:rPr>
        <w:t xml:space="preserve"> ET, Lindgren CM, McCarthy MI, </w:t>
      </w:r>
      <w:proofErr w:type="spellStart"/>
      <w:r w:rsidRPr="00A75846">
        <w:rPr>
          <w:rStyle w:val="docsum-authors"/>
          <w:rFonts w:ascii="Arial" w:hAnsi="Arial" w:cs="Arial"/>
          <w:sz w:val="20"/>
          <w:szCs w:val="20"/>
        </w:rPr>
        <w:t>Froguel</w:t>
      </w:r>
      <w:proofErr w:type="spellEnd"/>
      <w:r w:rsidRPr="00A75846">
        <w:rPr>
          <w:rStyle w:val="docsum-authors"/>
          <w:rFonts w:ascii="Arial" w:hAnsi="Arial" w:cs="Arial"/>
          <w:sz w:val="20"/>
          <w:szCs w:val="20"/>
        </w:rPr>
        <w:t xml:space="preserve"> P, Kaakinen MA, </w:t>
      </w:r>
      <w:proofErr w:type="spellStart"/>
      <w:r w:rsidRPr="00A75846">
        <w:rPr>
          <w:rStyle w:val="docsum-authors"/>
          <w:rFonts w:ascii="Arial" w:hAnsi="Arial" w:cs="Arial"/>
          <w:sz w:val="20"/>
          <w:szCs w:val="20"/>
        </w:rPr>
        <w:t>Lyssenko</w:t>
      </w:r>
      <w:proofErr w:type="spellEnd"/>
      <w:r w:rsidRPr="00A75846">
        <w:rPr>
          <w:rStyle w:val="docsum-authors"/>
          <w:rFonts w:ascii="Arial" w:hAnsi="Arial" w:cs="Arial"/>
          <w:sz w:val="20"/>
          <w:szCs w:val="20"/>
        </w:rPr>
        <w:t xml:space="preserve"> V, Watanabe RM, </w:t>
      </w:r>
      <w:proofErr w:type="spellStart"/>
      <w:r w:rsidRPr="00A75846">
        <w:rPr>
          <w:rStyle w:val="docsum-authors"/>
          <w:rFonts w:ascii="Arial" w:hAnsi="Arial" w:cs="Arial"/>
          <w:sz w:val="20"/>
          <w:szCs w:val="20"/>
        </w:rPr>
        <w:t>Ingelsson</w:t>
      </w:r>
      <w:proofErr w:type="spellEnd"/>
      <w:r w:rsidRPr="00A75846">
        <w:rPr>
          <w:rStyle w:val="docsum-authors"/>
          <w:rFonts w:ascii="Arial" w:hAnsi="Arial" w:cs="Arial"/>
          <w:sz w:val="20"/>
          <w:szCs w:val="20"/>
        </w:rPr>
        <w:t xml:space="preserve"> E, </w:t>
      </w:r>
      <w:proofErr w:type="spellStart"/>
      <w:r w:rsidRPr="00A75846">
        <w:rPr>
          <w:rStyle w:val="docsum-authors"/>
          <w:rFonts w:ascii="Arial" w:hAnsi="Arial" w:cs="Arial"/>
          <w:sz w:val="20"/>
          <w:szCs w:val="20"/>
        </w:rPr>
        <w:t>Florez</w:t>
      </w:r>
      <w:proofErr w:type="spellEnd"/>
      <w:r w:rsidRPr="00A75846">
        <w:rPr>
          <w:rStyle w:val="docsum-authors"/>
          <w:rFonts w:ascii="Arial" w:hAnsi="Arial" w:cs="Arial"/>
          <w:sz w:val="20"/>
          <w:szCs w:val="20"/>
        </w:rPr>
        <w:t xml:space="preserve"> JC, Dupuis J, Barroso I, Morris AP, Prokopenko I</w:t>
      </w:r>
      <w:r w:rsidR="00A75846">
        <w:rPr>
          <w:rStyle w:val="docsum-authors"/>
          <w:rFonts w:ascii="Arial" w:hAnsi="Arial" w:cs="Arial"/>
          <w:sz w:val="20"/>
          <w:szCs w:val="20"/>
        </w:rPr>
        <w:t>,</w:t>
      </w:r>
      <w:r w:rsidRPr="00A75846">
        <w:rPr>
          <w:rStyle w:val="docsum-authors"/>
          <w:rFonts w:ascii="Arial" w:hAnsi="Arial" w:cs="Arial"/>
          <w:sz w:val="20"/>
          <w:szCs w:val="20"/>
        </w:rPr>
        <w:t xml:space="preserve"> Meta-Analyses of Glucose and Insulin-related traits Consortium (MAGIC).</w:t>
      </w:r>
      <w:r w:rsidRPr="00A75846">
        <w:rPr>
          <w:rFonts w:ascii="Arial" w:hAnsi="Arial" w:cs="Arial"/>
          <w:sz w:val="20"/>
          <w:szCs w:val="20"/>
        </w:rPr>
        <w:t xml:space="preserve"> </w:t>
      </w:r>
      <w:hyperlink r:id="rId125" w:history="1">
        <w:r w:rsidRPr="00C65CEE">
          <w:rPr>
            <w:rStyle w:val="Hyperlink"/>
            <w:rFonts w:ascii="Arial" w:hAnsi="Arial" w:cs="Arial"/>
            <w:b/>
            <w:bCs/>
            <w:i/>
            <w:iCs/>
            <w:color w:val="0070C0"/>
            <w:sz w:val="20"/>
            <w:szCs w:val="20"/>
          </w:rPr>
          <w:t>Sex-dimorphic genetic effects and novel loci for fasting glucose and insulin variability</w:t>
        </w:r>
      </w:hyperlink>
      <w:r w:rsidRPr="00C65CEE">
        <w:rPr>
          <w:rStyle w:val="docsum-authors"/>
          <w:rFonts w:ascii="Arial" w:hAnsi="Arial" w:cs="Arial"/>
          <w:b/>
          <w:bCs/>
          <w:i/>
          <w:iCs/>
          <w:color w:val="0070C0"/>
          <w:sz w:val="20"/>
          <w:szCs w:val="20"/>
        </w:rPr>
        <w:t xml:space="preserve">. </w:t>
      </w:r>
      <w:r w:rsidRPr="00A75846">
        <w:rPr>
          <w:rStyle w:val="docsum-journal-citation"/>
          <w:rFonts w:ascii="Arial" w:hAnsi="Arial" w:cs="Arial"/>
          <w:sz w:val="20"/>
          <w:szCs w:val="20"/>
        </w:rPr>
        <w:t xml:space="preserve">Nat </w:t>
      </w:r>
      <w:proofErr w:type="spellStart"/>
      <w:r w:rsidRPr="00A75846">
        <w:rPr>
          <w:rStyle w:val="docsum-journal-citation"/>
          <w:rFonts w:ascii="Arial" w:hAnsi="Arial" w:cs="Arial"/>
          <w:sz w:val="20"/>
          <w:szCs w:val="20"/>
        </w:rPr>
        <w:t>Commun</w:t>
      </w:r>
      <w:proofErr w:type="spellEnd"/>
      <w:r w:rsidRPr="00A75846">
        <w:rPr>
          <w:rStyle w:val="docsum-journal-citation"/>
          <w:rFonts w:ascii="Arial" w:hAnsi="Arial" w:cs="Arial"/>
          <w:sz w:val="20"/>
          <w:szCs w:val="20"/>
        </w:rPr>
        <w:t xml:space="preserve">. 2021 Jan 5. Vol. 12, issue 1, p. 24. </w:t>
      </w:r>
      <w:r w:rsidRPr="00A75846">
        <w:rPr>
          <w:rStyle w:val="citation-part"/>
          <w:rFonts w:ascii="Arial" w:hAnsi="Arial" w:cs="Arial"/>
          <w:sz w:val="20"/>
          <w:szCs w:val="20"/>
        </w:rPr>
        <w:t xml:space="preserve">PM: </w:t>
      </w:r>
      <w:r w:rsidRPr="00A75846">
        <w:rPr>
          <w:rStyle w:val="docsum-pmid"/>
          <w:rFonts w:ascii="Arial" w:hAnsi="Arial" w:cs="Arial"/>
          <w:sz w:val="20"/>
          <w:szCs w:val="20"/>
        </w:rPr>
        <w:t>33402679.</w:t>
      </w:r>
      <w:r w:rsidRPr="00A75846">
        <w:rPr>
          <w:rFonts w:ascii="Arial" w:hAnsi="Arial" w:cs="Arial"/>
          <w:sz w:val="20"/>
          <w:szCs w:val="20"/>
        </w:rPr>
        <w:t xml:space="preserve"> </w:t>
      </w:r>
      <w:r w:rsidR="00272107" w:rsidRPr="00A75846">
        <w:rPr>
          <w:rStyle w:val="docsum-pmid"/>
          <w:rFonts w:ascii="Arial" w:hAnsi="Arial" w:cs="Arial"/>
          <w:sz w:val="20"/>
          <w:szCs w:val="20"/>
        </w:rPr>
        <w:t>PMC7785747.</w:t>
      </w:r>
    </w:p>
    <w:p w14:paraId="1AFDFA8C" w14:textId="03D677B9" w:rsidR="00D56FFD" w:rsidRPr="00BB2878" w:rsidRDefault="00D56FFD" w:rsidP="00D56FFD">
      <w:pPr>
        <w:rPr>
          <w:rFonts w:ascii="Arial" w:hAnsi="Arial" w:cs="Arial"/>
          <w:sz w:val="20"/>
          <w:szCs w:val="20"/>
        </w:rPr>
      </w:pPr>
      <w:r w:rsidRPr="00BB2878">
        <w:rPr>
          <w:rStyle w:val="docsum-authors"/>
          <w:rFonts w:ascii="Arial" w:hAnsi="Arial" w:cs="Arial"/>
          <w:sz w:val="20"/>
          <w:szCs w:val="20"/>
        </w:rPr>
        <w:t xml:space="preserve">Lee Y, </w:t>
      </w:r>
      <w:proofErr w:type="spellStart"/>
      <w:r w:rsidRPr="00BB2878">
        <w:rPr>
          <w:rStyle w:val="docsum-authors"/>
          <w:rFonts w:ascii="Arial" w:hAnsi="Arial" w:cs="Arial"/>
          <w:sz w:val="20"/>
          <w:szCs w:val="20"/>
        </w:rPr>
        <w:t>Nemet</w:t>
      </w:r>
      <w:proofErr w:type="spellEnd"/>
      <w:r w:rsidRPr="00BB2878">
        <w:rPr>
          <w:rStyle w:val="docsum-authors"/>
          <w:rFonts w:ascii="Arial" w:hAnsi="Arial" w:cs="Arial"/>
          <w:sz w:val="20"/>
          <w:szCs w:val="20"/>
        </w:rPr>
        <w:t xml:space="preserve"> I, Wang Z, Lai HTM, de Oliveira Otto MC, Lemaitre RN, </w:t>
      </w:r>
      <w:proofErr w:type="spellStart"/>
      <w:r w:rsidRPr="00BB2878">
        <w:rPr>
          <w:rStyle w:val="docsum-authors"/>
          <w:rFonts w:ascii="Arial" w:hAnsi="Arial" w:cs="Arial"/>
          <w:sz w:val="20"/>
          <w:szCs w:val="20"/>
        </w:rPr>
        <w:t>Fretts</w:t>
      </w:r>
      <w:proofErr w:type="spellEnd"/>
      <w:r w:rsidRPr="00BB2878">
        <w:rPr>
          <w:rStyle w:val="docsum-authors"/>
          <w:rFonts w:ascii="Arial" w:hAnsi="Arial" w:cs="Arial"/>
          <w:sz w:val="20"/>
          <w:szCs w:val="20"/>
        </w:rPr>
        <w:t xml:space="preserve"> AM, Sotoodehnia N, Budoff M, DiDonato JA, McKnight B, Tang WHW, Psaty BM, Siscovick DS, Hazen SL, Mozaffarian D.</w:t>
      </w:r>
      <w:r w:rsidRPr="00BB2878">
        <w:rPr>
          <w:rFonts w:ascii="Arial" w:hAnsi="Arial" w:cs="Arial"/>
          <w:sz w:val="20"/>
          <w:szCs w:val="20"/>
        </w:rPr>
        <w:t xml:space="preserve"> </w:t>
      </w:r>
      <w:hyperlink r:id="rId126" w:history="1">
        <w:r w:rsidR="009A0A41" w:rsidRPr="00C65CEE">
          <w:rPr>
            <w:rStyle w:val="Hyperlink"/>
            <w:rFonts w:ascii="Arial" w:hAnsi="Arial" w:cs="Arial"/>
            <w:b/>
            <w:bCs/>
            <w:i/>
            <w:iCs/>
            <w:color w:val="0070C0"/>
            <w:sz w:val="20"/>
            <w:szCs w:val="20"/>
          </w:rPr>
          <w:t>Longitudinal plasma measures of trimethylamine N-</w:t>
        </w:r>
        <w:r w:rsidR="00A75846" w:rsidRPr="00C65CEE">
          <w:rPr>
            <w:rStyle w:val="Hyperlink"/>
            <w:rFonts w:ascii="Arial" w:hAnsi="Arial" w:cs="Arial"/>
            <w:b/>
            <w:bCs/>
            <w:i/>
            <w:iCs/>
            <w:color w:val="0070C0"/>
            <w:sz w:val="20"/>
            <w:szCs w:val="20"/>
          </w:rPr>
          <w:t>o</w:t>
        </w:r>
        <w:r w:rsidR="009A0A41" w:rsidRPr="00C65CEE">
          <w:rPr>
            <w:rStyle w:val="Hyperlink"/>
            <w:rFonts w:ascii="Arial" w:hAnsi="Arial" w:cs="Arial"/>
            <w:b/>
            <w:bCs/>
            <w:i/>
            <w:iCs/>
            <w:color w:val="0070C0"/>
            <w:sz w:val="20"/>
            <w:szCs w:val="20"/>
          </w:rPr>
          <w:t xml:space="preserve">xide and risk of atherosclerotic cardiovascular disease events in community-based older adults. </w:t>
        </w:r>
      </w:hyperlink>
      <w:r w:rsidRPr="00BB2878">
        <w:rPr>
          <w:rStyle w:val="docsum-journal-citation"/>
          <w:rFonts w:ascii="Arial" w:hAnsi="Arial" w:cs="Arial"/>
          <w:sz w:val="20"/>
          <w:szCs w:val="20"/>
        </w:rPr>
        <w:t xml:space="preserve">J Am Heart </w:t>
      </w:r>
      <w:r w:rsidRPr="00BB2878">
        <w:rPr>
          <w:rStyle w:val="docsum-pmid"/>
          <w:rFonts w:ascii="Arial" w:hAnsi="Arial" w:cs="Arial"/>
          <w:sz w:val="20"/>
          <w:szCs w:val="20"/>
        </w:rPr>
        <w:t>Assoc. 2021</w:t>
      </w:r>
      <w:r w:rsidR="009A0A41" w:rsidRPr="00BB2878">
        <w:rPr>
          <w:rStyle w:val="docsum-pmid"/>
          <w:rFonts w:ascii="Arial" w:hAnsi="Arial" w:cs="Arial"/>
          <w:sz w:val="20"/>
          <w:szCs w:val="20"/>
        </w:rPr>
        <w:t xml:space="preserve"> Sept. Vol. 10, issue 17, e020646</w:t>
      </w:r>
      <w:r w:rsidRPr="00BB2878">
        <w:rPr>
          <w:rStyle w:val="docsum-pmid"/>
          <w:rFonts w:ascii="Arial" w:hAnsi="Arial" w:cs="Arial"/>
          <w:sz w:val="20"/>
          <w:szCs w:val="20"/>
        </w:rPr>
        <w:t>. PM</w:t>
      </w:r>
      <w:r w:rsidRPr="00BB2878">
        <w:rPr>
          <w:rStyle w:val="citation-part"/>
          <w:rFonts w:ascii="Arial" w:hAnsi="Arial" w:cs="Arial"/>
          <w:sz w:val="20"/>
          <w:szCs w:val="20"/>
        </w:rPr>
        <w:t xml:space="preserve">: </w:t>
      </w:r>
      <w:r w:rsidRPr="00BB2878">
        <w:rPr>
          <w:rStyle w:val="docsum-pmid"/>
          <w:rFonts w:ascii="Arial" w:hAnsi="Arial" w:cs="Arial"/>
          <w:sz w:val="20"/>
          <w:szCs w:val="20"/>
        </w:rPr>
        <w:t>34398665.</w:t>
      </w:r>
      <w:r w:rsidR="00EC275D" w:rsidRPr="00EC275D">
        <w:rPr>
          <w:rStyle w:val="docsum-pmid"/>
          <w:rFonts w:ascii="Arial" w:hAnsi="Arial" w:cs="Arial"/>
          <w:sz w:val="20"/>
          <w:szCs w:val="20"/>
        </w:rPr>
        <w:t xml:space="preserve"> </w:t>
      </w:r>
      <w:hyperlink r:id="rId127" w:tgtFrame="_blank" w:history="1">
        <w:r w:rsidR="00EC275D" w:rsidRPr="00EC275D">
          <w:rPr>
            <w:rStyle w:val="docsum-pmid"/>
            <w:rFonts w:ascii="Arial" w:hAnsi="Arial" w:cs="Arial"/>
            <w:sz w:val="20"/>
            <w:szCs w:val="20"/>
          </w:rPr>
          <w:t>PMC8649305</w:t>
        </w:r>
      </w:hyperlink>
      <w:r w:rsidR="00DE7075" w:rsidRPr="00DE7075">
        <w:rPr>
          <w:rStyle w:val="docsum-pmid"/>
          <w:rFonts w:ascii="Arial" w:hAnsi="Arial" w:cs="Arial"/>
          <w:sz w:val="20"/>
          <w:szCs w:val="20"/>
        </w:rPr>
        <w:t>.</w:t>
      </w:r>
    </w:p>
    <w:p w14:paraId="1C818762" w14:textId="77777777" w:rsidR="00D56FFD" w:rsidRDefault="00D56FFD" w:rsidP="00D56FFD">
      <w:pPr>
        <w:rPr>
          <w:rStyle w:val="docsum-authors"/>
          <w:rFonts w:ascii="Arial" w:hAnsi="Arial" w:cs="Arial"/>
          <w:sz w:val="20"/>
          <w:szCs w:val="20"/>
        </w:rPr>
      </w:pPr>
      <w:r>
        <w:rPr>
          <w:rStyle w:val="docsum-authors"/>
          <w:rFonts w:ascii="Arial" w:hAnsi="Arial" w:cs="Arial"/>
          <w:sz w:val="20"/>
          <w:szCs w:val="20"/>
        </w:rPr>
        <w:t xml:space="preserve">Lemaitre RN, Jensen PN, Wang Z, </w:t>
      </w:r>
      <w:proofErr w:type="spellStart"/>
      <w:r>
        <w:rPr>
          <w:rStyle w:val="docsum-authors"/>
          <w:rFonts w:ascii="Arial" w:hAnsi="Arial" w:cs="Arial"/>
          <w:sz w:val="20"/>
          <w:szCs w:val="20"/>
        </w:rPr>
        <w:t>Fretts</w:t>
      </w:r>
      <w:proofErr w:type="spellEnd"/>
      <w:r>
        <w:rPr>
          <w:rStyle w:val="docsum-authors"/>
          <w:rFonts w:ascii="Arial" w:hAnsi="Arial" w:cs="Arial"/>
          <w:sz w:val="20"/>
          <w:szCs w:val="20"/>
        </w:rPr>
        <w:t xml:space="preserve"> AM, McKnight B, </w:t>
      </w:r>
      <w:proofErr w:type="spellStart"/>
      <w:r>
        <w:rPr>
          <w:rStyle w:val="docsum-authors"/>
          <w:rFonts w:ascii="Arial" w:hAnsi="Arial" w:cs="Arial"/>
          <w:sz w:val="20"/>
          <w:szCs w:val="20"/>
        </w:rPr>
        <w:t>Nemet</w:t>
      </w:r>
      <w:proofErr w:type="spellEnd"/>
      <w:r>
        <w:rPr>
          <w:rStyle w:val="docsum-authors"/>
          <w:rFonts w:ascii="Arial" w:hAnsi="Arial" w:cs="Arial"/>
          <w:sz w:val="20"/>
          <w:szCs w:val="20"/>
        </w:rPr>
        <w:t xml:space="preserve"> I, Biggs ML, Sotoodehnia N, de Oliveira Otto MC, Psaty BM, Siscovick DS, Hazen SL, Mozaffarian D.</w:t>
      </w:r>
      <w:r>
        <w:rPr>
          <w:rFonts w:ascii="Arial" w:hAnsi="Arial" w:cs="Arial"/>
          <w:sz w:val="20"/>
          <w:szCs w:val="20"/>
        </w:rPr>
        <w:t xml:space="preserve"> </w:t>
      </w:r>
      <w:hyperlink r:id="rId128" w:history="1">
        <w:r w:rsidRPr="00C65CEE">
          <w:rPr>
            <w:rStyle w:val="Hyperlink"/>
            <w:rFonts w:ascii="Arial" w:hAnsi="Arial" w:cs="Arial"/>
            <w:b/>
            <w:bCs/>
            <w:i/>
            <w:iCs/>
            <w:color w:val="0070C0"/>
            <w:sz w:val="20"/>
            <w:szCs w:val="20"/>
          </w:rPr>
          <w:t xml:space="preserve">Association of </w:t>
        </w:r>
        <w:r w:rsidRPr="00C65CEE">
          <w:rPr>
            <w:rStyle w:val="Hyperlink"/>
            <w:rFonts w:ascii="Arial" w:hAnsi="Arial" w:cs="Arial"/>
            <w:b/>
            <w:bCs/>
            <w:i/>
            <w:iCs/>
            <w:color w:val="0070C0"/>
            <w:sz w:val="20"/>
            <w:szCs w:val="20"/>
          </w:rPr>
          <w:lastRenderedPageBreak/>
          <w:t xml:space="preserve">trimethylamine N-oxide and related metabolites in plasma and incident Type 2 Diabetes: The Cardiovascular Health Study. </w:t>
        </w:r>
      </w:hyperlink>
      <w:r>
        <w:rPr>
          <w:rStyle w:val="docsum-journal-citation"/>
          <w:rFonts w:ascii="Arial" w:hAnsi="Arial" w:cs="Arial"/>
          <w:sz w:val="20"/>
          <w:szCs w:val="20"/>
        </w:rPr>
        <w:t xml:space="preserve">JAMA </w:t>
      </w:r>
      <w:proofErr w:type="spellStart"/>
      <w:r>
        <w:rPr>
          <w:rStyle w:val="docsum-journal-citation"/>
          <w:rFonts w:ascii="Arial" w:hAnsi="Arial" w:cs="Arial"/>
          <w:sz w:val="20"/>
          <w:szCs w:val="20"/>
        </w:rPr>
        <w:t>Netw</w:t>
      </w:r>
      <w:proofErr w:type="spellEnd"/>
      <w:r>
        <w:rPr>
          <w:rStyle w:val="docsum-journal-citation"/>
          <w:rFonts w:ascii="Arial" w:hAnsi="Arial" w:cs="Arial"/>
          <w:sz w:val="20"/>
          <w:szCs w:val="20"/>
        </w:rPr>
        <w:t xml:space="preserve"> Open. 2021 Aug 2. Vol. 4, issue 8, e2122844. </w:t>
      </w:r>
      <w:r>
        <w:rPr>
          <w:rStyle w:val="citation-part"/>
          <w:rFonts w:ascii="Arial" w:hAnsi="Arial" w:cs="Arial"/>
          <w:sz w:val="20"/>
          <w:szCs w:val="20"/>
        </w:rPr>
        <w:t xml:space="preserve">PM: </w:t>
      </w:r>
      <w:r>
        <w:rPr>
          <w:rStyle w:val="docsum-pmid"/>
          <w:rFonts w:ascii="Arial" w:hAnsi="Arial" w:cs="Arial"/>
          <w:sz w:val="20"/>
          <w:szCs w:val="20"/>
        </w:rPr>
        <w:t>34448864</w:t>
      </w:r>
      <w:r>
        <w:rPr>
          <w:rStyle w:val="citation-part"/>
          <w:rFonts w:ascii="Arial" w:hAnsi="Arial" w:cs="Arial"/>
          <w:sz w:val="20"/>
          <w:szCs w:val="20"/>
        </w:rPr>
        <w:t xml:space="preserve">. </w:t>
      </w:r>
      <w:hyperlink r:id="rId129" w:tgtFrame="_blank" w:history="1">
        <w:r>
          <w:rPr>
            <w:rStyle w:val="Hyperlink"/>
            <w:rFonts w:ascii="Arial" w:hAnsi="Arial" w:cs="Arial"/>
            <w:color w:val="auto"/>
            <w:sz w:val="20"/>
            <w:szCs w:val="20"/>
            <w:u w:val="none"/>
          </w:rPr>
          <w:t>PMC8397925</w:t>
        </w:r>
      </w:hyperlink>
      <w:r>
        <w:rPr>
          <w:rStyle w:val="citation-part"/>
          <w:rFonts w:ascii="Arial" w:hAnsi="Arial" w:cs="Arial"/>
          <w:sz w:val="20"/>
          <w:szCs w:val="20"/>
        </w:rPr>
        <w:t>.</w:t>
      </w:r>
    </w:p>
    <w:p w14:paraId="3F46B01F" w14:textId="0A9C7A5C" w:rsidR="00D56FFD" w:rsidRPr="00BB2878" w:rsidRDefault="00D56FFD" w:rsidP="00D56FFD">
      <w:pPr>
        <w:rPr>
          <w:rFonts w:ascii="Arial" w:hAnsi="Arial" w:cs="Arial"/>
          <w:sz w:val="20"/>
          <w:szCs w:val="20"/>
        </w:rPr>
      </w:pPr>
      <w:r w:rsidRPr="00BB2878">
        <w:rPr>
          <w:rStyle w:val="docsum-authors"/>
          <w:rFonts w:ascii="Arial" w:hAnsi="Arial" w:cs="Arial"/>
          <w:sz w:val="20"/>
          <w:szCs w:val="20"/>
        </w:rPr>
        <w:t xml:space="preserve">Levine DA, Gross AL, </w:t>
      </w:r>
      <w:proofErr w:type="spellStart"/>
      <w:r w:rsidRPr="00BB2878">
        <w:rPr>
          <w:rStyle w:val="docsum-authors"/>
          <w:rFonts w:ascii="Arial" w:hAnsi="Arial" w:cs="Arial"/>
          <w:sz w:val="20"/>
          <w:szCs w:val="20"/>
        </w:rPr>
        <w:t>Briceño</w:t>
      </w:r>
      <w:proofErr w:type="spellEnd"/>
      <w:r w:rsidRPr="00BB2878">
        <w:rPr>
          <w:rStyle w:val="docsum-authors"/>
          <w:rFonts w:ascii="Arial" w:hAnsi="Arial" w:cs="Arial"/>
          <w:sz w:val="20"/>
          <w:szCs w:val="20"/>
        </w:rPr>
        <w:t xml:space="preserve"> EM, Tilton N, </w:t>
      </w:r>
      <w:proofErr w:type="spellStart"/>
      <w:r w:rsidRPr="00BB2878">
        <w:rPr>
          <w:rStyle w:val="docsum-authors"/>
          <w:rFonts w:ascii="Arial" w:hAnsi="Arial" w:cs="Arial"/>
          <w:sz w:val="20"/>
          <w:szCs w:val="20"/>
        </w:rPr>
        <w:t>Giordani</w:t>
      </w:r>
      <w:proofErr w:type="spellEnd"/>
      <w:r w:rsidRPr="00BB2878">
        <w:rPr>
          <w:rStyle w:val="docsum-authors"/>
          <w:rFonts w:ascii="Arial" w:hAnsi="Arial" w:cs="Arial"/>
          <w:sz w:val="20"/>
          <w:szCs w:val="20"/>
        </w:rPr>
        <w:t xml:space="preserve"> BJ, Sussman JB, Hayward RA, Burke JF, Hingtgen S, Elkind MSV, Manly JJ, Gottesman RF, Gaskin DJ, Sidney S, Sacco RL, Tom SE, Wright CB, </w:t>
      </w:r>
      <w:proofErr w:type="spellStart"/>
      <w:r w:rsidRPr="00BB2878">
        <w:rPr>
          <w:rStyle w:val="docsum-authors"/>
          <w:rFonts w:ascii="Arial" w:hAnsi="Arial" w:cs="Arial"/>
          <w:sz w:val="20"/>
          <w:szCs w:val="20"/>
        </w:rPr>
        <w:t>Yaffe</w:t>
      </w:r>
      <w:proofErr w:type="spellEnd"/>
      <w:r w:rsidRPr="00BB2878">
        <w:rPr>
          <w:rStyle w:val="docsum-authors"/>
          <w:rFonts w:ascii="Arial" w:hAnsi="Arial" w:cs="Arial"/>
          <w:sz w:val="20"/>
          <w:szCs w:val="20"/>
        </w:rPr>
        <w:t xml:space="preserve"> K, </w:t>
      </w:r>
      <w:proofErr w:type="spellStart"/>
      <w:r w:rsidRPr="00BB2878">
        <w:rPr>
          <w:rStyle w:val="docsum-authors"/>
          <w:rFonts w:ascii="Arial" w:hAnsi="Arial" w:cs="Arial"/>
          <w:sz w:val="20"/>
          <w:szCs w:val="20"/>
        </w:rPr>
        <w:t>Galecki</w:t>
      </w:r>
      <w:proofErr w:type="spellEnd"/>
      <w:r w:rsidRPr="00BB2878">
        <w:rPr>
          <w:rStyle w:val="docsum-authors"/>
          <w:rFonts w:ascii="Arial" w:hAnsi="Arial" w:cs="Arial"/>
          <w:sz w:val="20"/>
          <w:szCs w:val="20"/>
        </w:rPr>
        <w:t xml:space="preserve"> AT.</w:t>
      </w:r>
      <w:r w:rsidRPr="00BB2878">
        <w:rPr>
          <w:rFonts w:ascii="Arial" w:hAnsi="Arial" w:cs="Arial"/>
          <w:sz w:val="20"/>
          <w:szCs w:val="20"/>
        </w:rPr>
        <w:t xml:space="preserve"> </w:t>
      </w:r>
      <w:hyperlink r:id="rId130" w:history="1">
        <w:r w:rsidRPr="00C65CEE">
          <w:rPr>
            <w:rStyle w:val="docsum-authors"/>
            <w:rFonts w:ascii="Arial" w:hAnsi="Arial" w:cs="Arial"/>
            <w:b/>
            <w:bCs/>
            <w:i/>
            <w:iCs/>
            <w:color w:val="0070C0"/>
            <w:sz w:val="20"/>
            <w:szCs w:val="20"/>
            <w:u w:val="single"/>
          </w:rPr>
          <w:t xml:space="preserve">Sex differences in cognitive decline among US adults. </w:t>
        </w:r>
      </w:hyperlink>
      <w:r w:rsidRPr="00BB2878">
        <w:rPr>
          <w:rStyle w:val="docsum-journal-citation"/>
          <w:rFonts w:ascii="Arial" w:hAnsi="Arial" w:cs="Arial"/>
          <w:sz w:val="20"/>
          <w:szCs w:val="20"/>
        </w:rPr>
        <w:t xml:space="preserve">JAMA </w:t>
      </w:r>
      <w:proofErr w:type="spellStart"/>
      <w:r w:rsidRPr="00BB2878">
        <w:rPr>
          <w:rStyle w:val="docsum-journal-citation"/>
          <w:rFonts w:ascii="Arial" w:hAnsi="Arial" w:cs="Arial"/>
          <w:sz w:val="20"/>
          <w:szCs w:val="20"/>
        </w:rPr>
        <w:t>Netw</w:t>
      </w:r>
      <w:proofErr w:type="spellEnd"/>
      <w:r w:rsidRPr="00BB2878">
        <w:rPr>
          <w:rStyle w:val="docsum-journal-citation"/>
          <w:rFonts w:ascii="Arial" w:hAnsi="Arial" w:cs="Arial"/>
          <w:sz w:val="20"/>
          <w:szCs w:val="20"/>
        </w:rPr>
        <w:t xml:space="preserve"> Open. 2021 Feb 1. Vol. 4, issue 2, e210169. </w:t>
      </w:r>
      <w:r w:rsidRPr="00BB2878">
        <w:rPr>
          <w:rStyle w:val="citation-part"/>
          <w:rFonts w:ascii="Arial" w:hAnsi="Arial" w:cs="Arial"/>
          <w:sz w:val="20"/>
          <w:szCs w:val="20"/>
        </w:rPr>
        <w:t xml:space="preserve">PM: </w:t>
      </w:r>
      <w:r w:rsidRPr="00BB2878">
        <w:rPr>
          <w:rStyle w:val="docsum-pmid"/>
          <w:rFonts w:ascii="Arial" w:hAnsi="Arial" w:cs="Arial"/>
          <w:sz w:val="20"/>
          <w:szCs w:val="20"/>
        </w:rPr>
        <w:t xml:space="preserve">33630089. </w:t>
      </w:r>
      <w:hyperlink r:id="rId131" w:tgtFrame="_blank" w:history="1">
        <w:r w:rsidRPr="00BB2878">
          <w:rPr>
            <w:rStyle w:val="docsum-pmid"/>
            <w:rFonts w:ascii="Arial" w:hAnsi="Arial" w:cs="Arial"/>
            <w:sz w:val="20"/>
            <w:szCs w:val="20"/>
          </w:rPr>
          <w:t xml:space="preserve">PMC7907956. </w:t>
        </w:r>
      </w:hyperlink>
      <w:r w:rsidRPr="00BB2878">
        <w:rPr>
          <w:rFonts w:ascii="Arial" w:hAnsi="Arial" w:cs="Arial"/>
          <w:sz w:val="20"/>
          <w:szCs w:val="20"/>
        </w:rPr>
        <w:t xml:space="preserve"> </w:t>
      </w:r>
    </w:p>
    <w:p w14:paraId="569CECC5" w14:textId="11824FD0" w:rsidR="00543E6F" w:rsidRPr="00EC275D" w:rsidRDefault="00543E6F" w:rsidP="00D56FFD">
      <w:pPr>
        <w:rPr>
          <w:rStyle w:val="docsum-journal-citation"/>
        </w:rPr>
      </w:pPr>
      <w:bookmarkStart w:id="18" w:name="_Hlk83376418"/>
      <w:proofErr w:type="spellStart"/>
      <w:r w:rsidRPr="00117E55">
        <w:rPr>
          <w:rStyle w:val="docsum-authors"/>
          <w:rFonts w:ascii="Arial" w:hAnsi="Arial" w:cs="Arial"/>
          <w:sz w:val="20"/>
          <w:szCs w:val="20"/>
        </w:rPr>
        <w:t>Limpitikul</w:t>
      </w:r>
      <w:proofErr w:type="spellEnd"/>
      <w:r w:rsidRPr="00117E55">
        <w:rPr>
          <w:rStyle w:val="docsum-authors"/>
          <w:rFonts w:ascii="Arial" w:hAnsi="Arial" w:cs="Arial"/>
          <w:sz w:val="20"/>
          <w:szCs w:val="20"/>
        </w:rPr>
        <w:t xml:space="preserve"> WB, </w:t>
      </w:r>
      <w:proofErr w:type="spellStart"/>
      <w:r w:rsidRPr="00117E55">
        <w:rPr>
          <w:rStyle w:val="docsum-authors"/>
          <w:rFonts w:ascii="Arial" w:hAnsi="Arial" w:cs="Arial"/>
          <w:sz w:val="20"/>
          <w:szCs w:val="20"/>
        </w:rPr>
        <w:t>Dewland</w:t>
      </w:r>
      <w:proofErr w:type="spellEnd"/>
      <w:r w:rsidRPr="00117E55">
        <w:rPr>
          <w:rStyle w:val="docsum-authors"/>
          <w:rFonts w:ascii="Arial" w:hAnsi="Arial" w:cs="Arial"/>
          <w:sz w:val="20"/>
          <w:szCs w:val="20"/>
        </w:rPr>
        <w:t xml:space="preserve"> TA, </w:t>
      </w:r>
      <w:proofErr w:type="spellStart"/>
      <w:r w:rsidRPr="00117E55">
        <w:rPr>
          <w:rStyle w:val="docsum-authors"/>
          <w:rFonts w:ascii="Arial" w:hAnsi="Arial" w:cs="Arial"/>
          <w:sz w:val="20"/>
          <w:szCs w:val="20"/>
        </w:rPr>
        <w:t>Vittinghoff</w:t>
      </w:r>
      <w:proofErr w:type="spellEnd"/>
      <w:r w:rsidRPr="00117E55">
        <w:rPr>
          <w:rStyle w:val="docsum-authors"/>
          <w:rFonts w:ascii="Arial" w:hAnsi="Arial" w:cs="Arial"/>
          <w:sz w:val="20"/>
          <w:szCs w:val="20"/>
        </w:rPr>
        <w:t xml:space="preserve"> E, Soliman E, Nah G, Fang C, Siscovick DS, Psaty BM, Sotoodehnia N, Heckbert S, Stein PK, Gottdiener J, Hu X, </w:t>
      </w:r>
      <w:proofErr w:type="spellStart"/>
      <w:r w:rsidRPr="00117E55">
        <w:rPr>
          <w:rStyle w:val="docsum-authors"/>
          <w:rFonts w:ascii="Arial" w:hAnsi="Arial" w:cs="Arial"/>
          <w:sz w:val="20"/>
          <w:szCs w:val="20"/>
        </w:rPr>
        <w:t>Hempfling</w:t>
      </w:r>
      <w:proofErr w:type="spellEnd"/>
      <w:r w:rsidRPr="00117E55">
        <w:rPr>
          <w:rStyle w:val="docsum-authors"/>
          <w:rFonts w:ascii="Arial" w:hAnsi="Arial" w:cs="Arial"/>
          <w:sz w:val="20"/>
          <w:szCs w:val="20"/>
        </w:rPr>
        <w:t xml:space="preserve"> R, Marcus GM.</w:t>
      </w:r>
      <w:r w:rsidRPr="00117E55">
        <w:rPr>
          <w:rFonts w:ascii="Arial" w:hAnsi="Arial" w:cs="Arial"/>
          <w:sz w:val="20"/>
          <w:szCs w:val="20"/>
        </w:rPr>
        <w:t xml:space="preserve"> </w:t>
      </w:r>
      <w:hyperlink r:id="rId132" w:history="1">
        <w:r w:rsidRPr="00BB2878">
          <w:rPr>
            <w:rStyle w:val="Hyperlink"/>
            <w:rFonts w:ascii="Arial" w:hAnsi="Arial" w:cs="Arial"/>
            <w:b/>
            <w:bCs/>
            <w:i/>
            <w:iCs/>
            <w:color w:val="0070C0"/>
            <w:sz w:val="20"/>
            <w:szCs w:val="20"/>
          </w:rPr>
          <w:t>Premature ventricular complexes and development of heart failure in a community-based population.</w:t>
        </w:r>
        <w:r w:rsidRPr="003B09A7">
          <w:rPr>
            <w:rStyle w:val="Hyperlink"/>
            <w:rFonts w:ascii="Arial" w:hAnsi="Arial" w:cs="Arial"/>
            <w:i/>
            <w:iCs/>
            <w:color w:val="0070C0"/>
            <w:sz w:val="20"/>
            <w:szCs w:val="20"/>
          </w:rPr>
          <w:t xml:space="preserve"> </w:t>
        </w:r>
      </w:hyperlink>
      <w:r w:rsidRPr="00117E55">
        <w:rPr>
          <w:rStyle w:val="docsum-journal-citation"/>
          <w:rFonts w:ascii="Arial" w:hAnsi="Arial" w:cs="Arial"/>
          <w:sz w:val="20"/>
          <w:szCs w:val="20"/>
        </w:rPr>
        <w:t xml:space="preserve">Heart. 2021 Sep 7. </w:t>
      </w:r>
      <w:proofErr w:type="spellStart"/>
      <w:r w:rsidRPr="00117E55">
        <w:rPr>
          <w:rStyle w:val="docsum-journal-citation"/>
          <w:rFonts w:ascii="Arial" w:hAnsi="Arial" w:cs="Arial"/>
          <w:sz w:val="20"/>
          <w:szCs w:val="20"/>
        </w:rPr>
        <w:t>doi</w:t>
      </w:r>
      <w:proofErr w:type="spellEnd"/>
      <w:r w:rsidRPr="00117E55">
        <w:rPr>
          <w:rStyle w:val="docsum-journal-citation"/>
          <w:rFonts w:ascii="Arial" w:hAnsi="Arial" w:cs="Arial"/>
          <w:sz w:val="20"/>
          <w:szCs w:val="20"/>
        </w:rPr>
        <w:t>: 10.1136/heartjnl-2021-319473. Online ahead of print.</w:t>
      </w:r>
      <w:r w:rsidRPr="00117E55">
        <w:rPr>
          <w:rFonts w:ascii="Arial" w:hAnsi="Arial" w:cs="Arial"/>
          <w:sz w:val="20"/>
          <w:szCs w:val="20"/>
        </w:rPr>
        <w:t xml:space="preserve"> </w:t>
      </w:r>
      <w:r w:rsidRPr="00117E55">
        <w:rPr>
          <w:rStyle w:val="citation-part"/>
          <w:rFonts w:ascii="Arial" w:hAnsi="Arial" w:cs="Arial"/>
          <w:sz w:val="20"/>
          <w:szCs w:val="20"/>
        </w:rPr>
        <w:t xml:space="preserve">PM: </w:t>
      </w:r>
      <w:r w:rsidRPr="00EC275D">
        <w:rPr>
          <w:rStyle w:val="docsum-journal-citation"/>
        </w:rPr>
        <w:t>34493549.</w:t>
      </w:r>
      <w:bookmarkEnd w:id="18"/>
      <w:r w:rsidR="00EC275D" w:rsidRPr="00EC275D">
        <w:rPr>
          <w:rStyle w:val="docsum-journal-citation"/>
          <w:rFonts w:ascii="Arial" w:hAnsi="Arial" w:cs="Arial"/>
          <w:sz w:val="20"/>
          <w:szCs w:val="20"/>
        </w:rPr>
        <w:t xml:space="preserve"> </w:t>
      </w:r>
      <w:hyperlink r:id="rId133" w:tgtFrame="_blank" w:history="1">
        <w:r w:rsidR="00EC275D" w:rsidRPr="00EC275D">
          <w:rPr>
            <w:rStyle w:val="docsum-journal-citation"/>
            <w:rFonts w:ascii="Arial" w:hAnsi="Arial" w:cs="Arial"/>
            <w:sz w:val="20"/>
            <w:szCs w:val="20"/>
          </w:rPr>
          <w:t>PMC8702448</w:t>
        </w:r>
      </w:hyperlink>
      <w:r w:rsidR="00F831AC" w:rsidRPr="00F831AC">
        <w:rPr>
          <w:rStyle w:val="docsum-journal-citation"/>
          <w:rFonts w:ascii="Arial" w:hAnsi="Arial" w:cs="Arial"/>
          <w:sz w:val="20"/>
          <w:szCs w:val="20"/>
        </w:rPr>
        <w:t>.</w:t>
      </w:r>
      <w:r w:rsidR="006D2B16">
        <w:rPr>
          <w:rStyle w:val="docsum-journal-citation"/>
          <w:rFonts w:ascii="Arial" w:hAnsi="Arial" w:cs="Arial"/>
          <w:sz w:val="20"/>
          <w:szCs w:val="20"/>
        </w:rPr>
        <w:t xml:space="preserve"> </w:t>
      </w:r>
    </w:p>
    <w:p w14:paraId="017F7DD5" w14:textId="21F976D3" w:rsidR="00D56FFD" w:rsidRDefault="00D56FFD" w:rsidP="00D56FFD">
      <w:pPr>
        <w:rPr>
          <w:rStyle w:val="docsum-authors"/>
          <w:rFonts w:ascii="Arial" w:hAnsi="Arial" w:cs="Arial"/>
          <w:sz w:val="20"/>
          <w:szCs w:val="20"/>
        </w:rPr>
      </w:pPr>
      <w:r w:rsidRPr="00C75036">
        <w:rPr>
          <w:rStyle w:val="docsum-authors"/>
          <w:rFonts w:ascii="Arial" w:hAnsi="Arial" w:cs="Arial"/>
          <w:sz w:val="20"/>
          <w:szCs w:val="20"/>
        </w:rPr>
        <w:t xml:space="preserve">Lin BM, </w:t>
      </w:r>
      <w:proofErr w:type="spellStart"/>
      <w:r w:rsidRPr="00C75036">
        <w:rPr>
          <w:rStyle w:val="docsum-authors"/>
          <w:rFonts w:ascii="Arial" w:hAnsi="Arial" w:cs="Arial"/>
          <w:sz w:val="20"/>
          <w:szCs w:val="20"/>
        </w:rPr>
        <w:t>Grinde</w:t>
      </w:r>
      <w:proofErr w:type="spellEnd"/>
      <w:r w:rsidRPr="00C75036">
        <w:rPr>
          <w:rStyle w:val="docsum-authors"/>
          <w:rFonts w:ascii="Arial" w:hAnsi="Arial" w:cs="Arial"/>
          <w:sz w:val="20"/>
          <w:szCs w:val="20"/>
        </w:rPr>
        <w:t xml:space="preserve"> KE, Brody JA, Breeze CE, Raffield LM, Mychaleckyj JC, Thornton</w:t>
      </w:r>
      <w:r>
        <w:rPr>
          <w:rStyle w:val="docsum-authors"/>
          <w:rFonts w:ascii="Arial" w:hAnsi="Arial" w:cs="Arial"/>
          <w:sz w:val="20"/>
          <w:szCs w:val="20"/>
        </w:rPr>
        <w:t xml:space="preserve"> </w:t>
      </w:r>
      <w:r w:rsidRPr="00C75036">
        <w:rPr>
          <w:rStyle w:val="docsum-authors"/>
          <w:rFonts w:ascii="Arial" w:hAnsi="Arial" w:cs="Arial"/>
          <w:sz w:val="20"/>
          <w:szCs w:val="20"/>
        </w:rPr>
        <w:t xml:space="preserve">TA, Perry JA, Baier LJ, de Las Fuentes L, Guo X, </w:t>
      </w:r>
      <w:proofErr w:type="spellStart"/>
      <w:r w:rsidRPr="00C75036">
        <w:rPr>
          <w:rStyle w:val="docsum-authors"/>
          <w:rFonts w:ascii="Arial" w:hAnsi="Arial" w:cs="Arial"/>
          <w:sz w:val="20"/>
          <w:szCs w:val="20"/>
        </w:rPr>
        <w:t>Heavner</w:t>
      </w:r>
      <w:proofErr w:type="spellEnd"/>
      <w:r w:rsidRPr="00C75036">
        <w:rPr>
          <w:rStyle w:val="docsum-authors"/>
          <w:rFonts w:ascii="Arial" w:hAnsi="Arial" w:cs="Arial"/>
          <w:sz w:val="20"/>
          <w:szCs w:val="20"/>
        </w:rPr>
        <w:t xml:space="preserve"> BD, Hanson RL, Hung YJ,</w:t>
      </w:r>
      <w:r>
        <w:rPr>
          <w:rStyle w:val="docsum-authors"/>
          <w:rFonts w:ascii="Arial" w:hAnsi="Arial" w:cs="Arial"/>
          <w:sz w:val="20"/>
          <w:szCs w:val="20"/>
        </w:rPr>
        <w:t xml:space="preserve"> </w:t>
      </w:r>
      <w:r w:rsidRPr="00C75036">
        <w:rPr>
          <w:rStyle w:val="docsum-authors"/>
          <w:rFonts w:ascii="Arial" w:hAnsi="Arial" w:cs="Arial"/>
          <w:sz w:val="20"/>
          <w:szCs w:val="20"/>
        </w:rPr>
        <w:t xml:space="preserve">Qian H, </w:t>
      </w:r>
      <w:proofErr w:type="spellStart"/>
      <w:r w:rsidRPr="00C75036">
        <w:rPr>
          <w:rStyle w:val="docsum-authors"/>
          <w:rFonts w:ascii="Arial" w:hAnsi="Arial" w:cs="Arial"/>
          <w:sz w:val="20"/>
          <w:szCs w:val="20"/>
        </w:rPr>
        <w:t>Hsiung</w:t>
      </w:r>
      <w:proofErr w:type="spellEnd"/>
      <w:r w:rsidRPr="00C75036">
        <w:rPr>
          <w:rStyle w:val="docsum-authors"/>
          <w:rFonts w:ascii="Arial" w:hAnsi="Arial" w:cs="Arial"/>
          <w:sz w:val="20"/>
          <w:szCs w:val="20"/>
        </w:rPr>
        <w:t xml:space="preserve"> CA, Hwang SJ, Irvin MR, Jain D, Kelly TN, </w:t>
      </w:r>
      <w:proofErr w:type="spellStart"/>
      <w:r w:rsidRPr="00C75036">
        <w:rPr>
          <w:rStyle w:val="docsum-authors"/>
          <w:rFonts w:ascii="Arial" w:hAnsi="Arial" w:cs="Arial"/>
          <w:sz w:val="20"/>
          <w:szCs w:val="20"/>
        </w:rPr>
        <w:t>Kobes</w:t>
      </w:r>
      <w:proofErr w:type="spellEnd"/>
      <w:r w:rsidRPr="00C75036">
        <w:rPr>
          <w:rStyle w:val="docsum-authors"/>
          <w:rFonts w:ascii="Arial" w:hAnsi="Arial" w:cs="Arial"/>
          <w:sz w:val="20"/>
          <w:szCs w:val="20"/>
        </w:rPr>
        <w:t xml:space="preserve"> S, Lange L, Lash</w:t>
      </w:r>
      <w:r>
        <w:rPr>
          <w:rStyle w:val="docsum-authors"/>
          <w:rFonts w:ascii="Arial" w:hAnsi="Arial" w:cs="Arial"/>
          <w:sz w:val="20"/>
          <w:szCs w:val="20"/>
        </w:rPr>
        <w:t xml:space="preserve"> </w:t>
      </w:r>
      <w:r w:rsidRPr="00C75036">
        <w:rPr>
          <w:rStyle w:val="docsum-authors"/>
          <w:rFonts w:ascii="Arial" w:hAnsi="Arial" w:cs="Arial"/>
          <w:sz w:val="20"/>
          <w:szCs w:val="20"/>
        </w:rPr>
        <w:t xml:space="preserve">JP, Li Y, Liu X, Mi X, </w:t>
      </w:r>
      <w:proofErr w:type="spellStart"/>
      <w:r w:rsidRPr="00C75036">
        <w:rPr>
          <w:rStyle w:val="docsum-authors"/>
          <w:rFonts w:ascii="Arial" w:hAnsi="Arial" w:cs="Arial"/>
          <w:sz w:val="20"/>
          <w:szCs w:val="20"/>
        </w:rPr>
        <w:t>Musani</w:t>
      </w:r>
      <w:proofErr w:type="spellEnd"/>
      <w:r w:rsidRPr="00C75036">
        <w:rPr>
          <w:rStyle w:val="docsum-authors"/>
          <w:rFonts w:ascii="Arial" w:hAnsi="Arial" w:cs="Arial"/>
          <w:sz w:val="20"/>
          <w:szCs w:val="20"/>
        </w:rPr>
        <w:t xml:space="preserve"> SK, Papanicolaou GJ, </w:t>
      </w:r>
      <w:proofErr w:type="spellStart"/>
      <w:r w:rsidRPr="00C75036">
        <w:rPr>
          <w:rStyle w:val="docsum-authors"/>
          <w:rFonts w:ascii="Arial" w:hAnsi="Arial" w:cs="Arial"/>
          <w:sz w:val="20"/>
          <w:szCs w:val="20"/>
        </w:rPr>
        <w:t>Parsa</w:t>
      </w:r>
      <w:proofErr w:type="spellEnd"/>
      <w:r w:rsidRPr="00C75036">
        <w:rPr>
          <w:rStyle w:val="docsum-authors"/>
          <w:rFonts w:ascii="Arial" w:hAnsi="Arial" w:cs="Arial"/>
          <w:sz w:val="20"/>
          <w:szCs w:val="20"/>
        </w:rPr>
        <w:t xml:space="preserve"> A, Reiner AP, </w:t>
      </w:r>
      <w:proofErr w:type="spellStart"/>
      <w:r w:rsidRPr="00C75036">
        <w:rPr>
          <w:rStyle w:val="docsum-authors"/>
          <w:rFonts w:ascii="Arial" w:hAnsi="Arial" w:cs="Arial"/>
          <w:sz w:val="20"/>
          <w:szCs w:val="20"/>
        </w:rPr>
        <w:t>Salimi</w:t>
      </w:r>
      <w:proofErr w:type="spellEnd"/>
      <w:r w:rsidRPr="00C75036">
        <w:rPr>
          <w:rStyle w:val="docsum-authors"/>
          <w:rFonts w:ascii="Arial" w:hAnsi="Arial" w:cs="Arial"/>
          <w:sz w:val="20"/>
          <w:szCs w:val="20"/>
        </w:rPr>
        <w:t xml:space="preserve"> S,</w:t>
      </w:r>
      <w:r>
        <w:rPr>
          <w:rStyle w:val="docsum-authors"/>
          <w:rFonts w:ascii="Arial" w:hAnsi="Arial" w:cs="Arial"/>
          <w:sz w:val="20"/>
          <w:szCs w:val="20"/>
        </w:rPr>
        <w:t xml:space="preserve"> </w:t>
      </w:r>
      <w:proofErr w:type="spellStart"/>
      <w:r w:rsidRPr="00C75036">
        <w:rPr>
          <w:rStyle w:val="docsum-authors"/>
          <w:rFonts w:ascii="Arial" w:hAnsi="Arial" w:cs="Arial"/>
          <w:sz w:val="20"/>
          <w:szCs w:val="20"/>
        </w:rPr>
        <w:t>Sheu</w:t>
      </w:r>
      <w:proofErr w:type="spellEnd"/>
      <w:r w:rsidRPr="00C75036">
        <w:rPr>
          <w:rStyle w:val="docsum-authors"/>
          <w:rFonts w:ascii="Arial" w:hAnsi="Arial" w:cs="Arial"/>
          <w:sz w:val="20"/>
          <w:szCs w:val="20"/>
        </w:rPr>
        <w:t xml:space="preserve"> WH, </w:t>
      </w:r>
      <w:proofErr w:type="spellStart"/>
      <w:r w:rsidRPr="00C75036">
        <w:rPr>
          <w:rStyle w:val="docsum-authors"/>
          <w:rFonts w:ascii="Arial" w:hAnsi="Arial" w:cs="Arial"/>
          <w:sz w:val="20"/>
          <w:szCs w:val="20"/>
        </w:rPr>
        <w:t>Shuldiner</w:t>
      </w:r>
      <w:proofErr w:type="spellEnd"/>
      <w:r w:rsidRPr="00C75036">
        <w:rPr>
          <w:rStyle w:val="docsum-authors"/>
          <w:rFonts w:ascii="Arial" w:hAnsi="Arial" w:cs="Arial"/>
          <w:sz w:val="20"/>
          <w:szCs w:val="20"/>
        </w:rPr>
        <w:t xml:space="preserve"> AR, Taylor KD, Smith AV, Smith JA, Tin A, Vaidya D, Wallace</w:t>
      </w:r>
      <w:r>
        <w:rPr>
          <w:rStyle w:val="docsum-authors"/>
          <w:rFonts w:ascii="Arial" w:hAnsi="Arial" w:cs="Arial"/>
          <w:sz w:val="20"/>
          <w:szCs w:val="20"/>
        </w:rPr>
        <w:t xml:space="preserve"> </w:t>
      </w:r>
      <w:r w:rsidRPr="00C75036">
        <w:rPr>
          <w:rStyle w:val="docsum-authors"/>
          <w:rFonts w:ascii="Arial" w:hAnsi="Arial" w:cs="Arial"/>
          <w:sz w:val="20"/>
          <w:szCs w:val="20"/>
        </w:rPr>
        <w:t xml:space="preserve">RB, Yamamoto K, </w:t>
      </w:r>
      <w:proofErr w:type="spellStart"/>
      <w:r w:rsidRPr="00C75036">
        <w:rPr>
          <w:rStyle w:val="docsum-authors"/>
          <w:rFonts w:ascii="Arial" w:hAnsi="Arial" w:cs="Arial"/>
          <w:sz w:val="20"/>
          <w:szCs w:val="20"/>
        </w:rPr>
        <w:t>Sakaue</w:t>
      </w:r>
      <w:proofErr w:type="spellEnd"/>
      <w:r w:rsidRPr="00C75036">
        <w:rPr>
          <w:rStyle w:val="docsum-authors"/>
          <w:rFonts w:ascii="Arial" w:hAnsi="Arial" w:cs="Arial"/>
          <w:sz w:val="20"/>
          <w:szCs w:val="20"/>
        </w:rPr>
        <w:t xml:space="preserve"> S, Matsuda K, </w:t>
      </w:r>
      <w:proofErr w:type="spellStart"/>
      <w:r w:rsidRPr="00C75036">
        <w:rPr>
          <w:rStyle w:val="docsum-authors"/>
          <w:rFonts w:ascii="Arial" w:hAnsi="Arial" w:cs="Arial"/>
          <w:sz w:val="20"/>
          <w:szCs w:val="20"/>
        </w:rPr>
        <w:t>Kamatani</w:t>
      </w:r>
      <w:proofErr w:type="spellEnd"/>
      <w:r w:rsidRPr="00C75036">
        <w:rPr>
          <w:rStyle w:val="docsum-authors"/>
          <w:rFonts w:ascii="Arial" w:hAnsi="Arial" w:cs="Arial"/>
          <w:sz w:val="20"/>
          <w:szCs w:val="20"/>
        </w:rPr>
        <w:t xml:space="preserve"> Y, </w:t>
      </w:r>
      <w:proofErr w:type="spellStart"/>
      <w:r w:rsidRPr="00C75036">
        <w:rPr>
          <w:rStyle w:val="docsum-authors"/>
          <w:rFonts w:ascii="Arial" w:hAnsi="Arial" w:cs="Arial"/>
          <w:sz w:val="20"/>
          <w:szCs w:val="20"/>
        </w:rPr>
        <w:t>Momozawa</w:t>
      </w:r>
      <w:proofErr w:type="spellEnd"/>
      <w:r w:rsidRPr="00C75036">
        <w:rPr>
          <w:rStyle w:val="docsum-authors"/>
          <w:rFonts w:ascii="Arial" w:hAnsi="Arial" w:cs="Arial"/>
          <w:sz w:val="20"/>
          <w:szCs w:val="20"/>
        </w:rPr>
        <w:t xml:space="preserve"> Y, </w:t>
      </w:r>
      <w:proofErr w:type="spellStart"/>
      <w:r w:rsidRPr="00C75036">
        <w:rPr>
          <w:rStyle w:val="docsum-authors"/>
          <w:rFonts w:ascii="Arial" w:hAnsi="Arial" w:cs="Arial"/>
          <w:sz w:val="20"/>
          <w:szCs w:val="20"/>
        </w:rPr>
        <w:t>Yanek</w:t>
      </w:r>
      <w:proofErr w:type="spellEnd"/>
      <w:r w:rsidRPr="00C75036">
        <w:rPr>
          <w:rStyle w:val="docsum-authors"/>
          <w:rFonts w:ascii="Arial" w:hAnsi="Arial" w:cs="Arial"/>
          <w:sz w:val="20"/>
          <w:szCs w:val="20"/>
        </w:rPr>
        <w:t xml:space="preserve"> LR, Young BA,</w:t>
      </w:r>
      <w:r>
        <w:rPr>
          <w:rStyle w:val="docsum-authors"/>
          <w:rFonts w:ascii="Arial" w:hAnsi="Arial" w:cs="Arial"/>
          <w:sz w:val="20"/>
          <w:szCs w:val="20"/>
        </w:rPr>
        <w:t xml:space="preserve"> </w:t>
      </w:r>
      <w:r w:rsidRPr="00C75036">
        <w:rPr>
          <w:rStyle w:val="docsum-authors"/>
          <w:rFonts w:ascii="Arial" w:hAnsi="Arial" w:cs="Arial"/>
          <w:sz w:val="20"/>
          <w:szCs w:val="20"/>
        </w:rPr>
        <w:t xml:space="preserve">Zhao W, Okada Y, </w:t>
      </w:r>
      <w:proofErr w:type="spellStart"/>
      <w:r w:rsidRPr="00C75036">
        <w:rPr>
          <w:rStyle w:val="docsum-authors"/>
          <w:rFonts w:ascii="Arial" w:hAnsi="Arial" w:cs="Arial"/>
          <w:sz w:val="20"/>
          <w:szCs w:val="20"/>
        </w:rPr>
        <w:t>Abecasis</w:t>
      </w:r>
      <w:proofErr w:type="spellEnd"/>
      <w:r w:rsidRPr="00C75036">
        <w:rPr>
          <w:rStyle w:val="docsum-authors"/>
          <w:rFonts w:ascii="Arial" w:hAnsi="Arial" w:cs="Arial"/>
          <w:sz w:val="20"/>
          <w:szCs w:val="20"/>
        </w:rPr>
        <w:t xml:space="preserve"> G, Psaty BM, Arnett DK, Boerwinkle E, Cai J, </w:t>
      </w:r>
      <w:proofErr w:type="spellStart"/>
      <w:r w:rsidRPr="00C75036">
        <w:rPr>
          <w:rStyle w:val="docsum-authors"/>
          <w:rFonts w:ascii="Arial" w:hAnsi="Arial" w:cs="Arial"/>
          <w:sz w:val="20"/>
          <w:szCs w:val="20"/>
        </w:rPr>
        <w:t>Yii</w:t>
      </w:r>
      <w:proofErr w:type="spellEnd"/>
      <w:r w:rsidRPr="00C75036">
        <w:rPr>
          <w:rStyle w:val="docsum-authors"/>
          <w:rFonts w:ascii="Arial" w:hAnsi="Arial" w:cs="Arial"/>
          <w:sz w:val="20"/>
          <w:szCs w:val="20"/>
        </w:rPr>
        <w:t>-Der</w:t>
      </w:r>
      <w:r>
        <w:rPr>
          <w:rStyle w:val="docsum-authors"/>
          <w:rFonts w:ascii="Arial" w:hAnsi="Arial" w:cs="Arial"/>
          <w:sz w:val="20"/>
          <w:szCs w:val="20"/>
        </w:rPr>
        <w:t xml:space="preserve"> </w:t>
      </w:r>
      <w:r w:rsidRPr="00C75036">
        <w:rPr>
          <w:rStyle w:val="docsum-authors"/>
          <w:rFonts w:ascii="Arial" w:hAnsi="Arial" w:cs="Arial"/>
          <w:sz w:val="20"/>
          <w:szCs w:val="20"/>
        </w:rPr>
        <w:t xml:space="preserve">Chen I, Correa A, </w:t>
      </w:r>
      <w:proofErr w:type="spellStart"/>
      <w:r w:rsidRPr="00C75036">
        <w:rPr>
          <w:rStyle w:val="docsum-authors"/>
          <w:rFonts w:ascii="Arial" w:hAnsi="Arial" w:cs="Arial"/>
          <w:sz w:val="20"/>
          <w:szCs w:val="20"/>
        </w:rPr>
        <w:t>Cupples</w:t>
      </w:r>
      <w:proofErr w:type="spellEnd"/>
      <w:r w:rsidRPr="00C75036">
        <w:rPr>
          <w:rStyle w:val="docsum-authors"/>
          <w:rFonts w:ascii="Arial" w:hAnsi="Arial" w:cs="Arial"/>
          <w:sz w:val="20"/>
          <w:szCs w:val="20"/>
        </w:rPr>
        <w:t xml:space="preserve"> LA, He J, </w:t>
      </w:r>
      <w:proofErr w:type="spellStart"/>
      <w:r w:rsidRPr="00C75036">
        <w:rPr>
          <w:rStyle w:val="docsum-authors"/>
          <w:rFonts w:ascii="Arial" w:hAnsi="Arial" w:cs="Arial"/>
          <w:sz w:val="20"/>
          <w:szCs w:val="20"/>
        </w:rPr>
        <w:t>Kardia</w:t>
      </w:r>
      <w:proofErr w:type="spellEnd"/>
      <w:r w:rsidRPr="00C75036">
        <w:rPr>
          <w:rStyle w:val="docsum-authors"/>
          <w:rFonts w:ascii="Arial" w:hAnsi="Arial" w:cs="Arial"/>
          <w:sz w:val="20"/>
          <w:szCs w:val="20"/>
        </w:rPr>
        <w:t xml:space="preserve"> SL, Kooperberg C, Mathias RA,</w:t>
      </w:r>
      <w:r>
        <w:rPr>
          <w:rStyle w:val="docsum-authors"/>
          <w:rFonts w:ascii="Arial" w:hAnsi="Arial" w:cs="Arial"/>
          <w:sz w:val="20"/>
          <w:szCs w:val="20"/>
        </w:rPr>
        <w:t xml:space="preserve"> </w:t>
      </w:r>
      <w:r w:rsidRPr="00C75036">
        <w:rPr>
          <w:rStyle w:val="docsum-authors"/>
          <w:rFonts w:ascii="Arial" w:hAnsi="Arial" w:cs="Arial"/>
          <w:sz w:val="20"/>
          <w:szCs w:val="20"/>
        </w:rPr>
        <w:t xml:space="preserve">Mitchell BD, Nickerson DA, Turner ST, </w:t>
      </w:r>
      <w:proofErr w:type="spellStart"/>
      <w:r w:rsidRPr="00C75036">
        <w:rPr>
          <w:rStyle w:val="docsum-authors"/>
          <w:rFonts w:ascii="Arial" w:hAnsi="Arial" w:cs="Arial"/>
          <w:sz w:val="20"/>
          <w:szCs w:val="20"/>
        </w:rPr>
        <w:t>Vasan</w:t>
      </w:r>
      <w:proofErr w:type="spellEnd"/>
      <w:r w:rsidRPr="00C75036">
        <w:rPr>
          <w:rStyle w:val="docsum-authors"/>
          <w:rFonts w:ascii="Arial" w:hAnsi="Arial" w:cs="Arial"/>
          <w:sz w:val="20"/>
          <w:szCs w:val="20"/>
        </w:rPr>
        <w:t xml:space="preserve"> RS, Rotter JI, Levy D, Kramer HJ,</w:t>
      </w:r>
      <w:r>
        <w:rPr>
          <w:rStyle w:val="docsum-authors"/>
          <w:rFonts w:ascii="Arial" w:hAnsi="Arial" w:cs="Arial"/>
          <w:sz w:val="20"/>
          <w:szCs w:val="20"/>
        </w:rPr>
        <w:t xml:space="preserve"> </w:t>
      </w:r>
      <w:proofErr w:type="spellStart"/>
      <w:r w:rsidRPr="00C75036">
        <w:rPr>
          <w:rStyle w:val="docsum-authors"/>
          <w:rFonts w:ascii="Arial" w:hAnsi="Arial" w:cs="Arial"/>
          <w:sz w:val="20"/>
          <w:szCs w:val="20"/>
        </w:rPr>
        <w:t>Köttgen</w:t>
      </w:r>
      <w:proofErr w:type="spellEnd"/>
      <w:r w:rsidRPr="00C75036">
        <w:rPr>
          <w:rStyle w:val="docsum-authors"/>
          <w:rFonts w:ascii="Arial" w:hAnsi="Arial" w:cs="Arial"/>
          <w:sz w:val="20"/>
          <w:szCs w:val="20"/>
        </w:rPr>
        <w:t xml:space="preserve"> A, N</w:t>
      </w:r>
      <w:r w:rsidR="00A44A6D">
        <w:rPr>
          <w:rStyle w:val="docsum-authors"/>
          <w:rFonts w:ascii="Arial" w:hAnsi="Arial" w:cs="Arial"/>
          <w:sz w:val="20"/>
          <w:szCs w:val="20"/>
        </w:rPr>
        <w:t>HLBI</w:t>
      </w:r>
      <w:r w:rsidRPr="00C75036">
        <w:rPr>
          <w:rStyle w:val="docsum-authors"/>
          <w:rFonts w:ascii="Arial" w:hAnsi="Arial" w:cs="Arial"/>
          <w:sz w:val="20"/>
          <w:szCs w:val="20"/>
        </w:rPr>
        <w:t xml:space="preserve"> Trans-Omics For Precision Medicine </w:t>
      </w:r>
      <w:proofErr w:type="spellStart"/>
      <w:r w:rsidRPr="00C75036">
        <w:rPr>
          <w:rStyle w:val="docsum-authors"/>
          <w:rFonts w:ascii="Arial" w:hAnsi="Arial" w:cs="Arial"/>
          <w:sz w:val="20"/>
          <w:szCs w:val="20"/>
        </w:rPr>
        <w:t>TOPMed</w:t>
      </w:r>
      <w:proofErr w:type="spellEnd"/>
      <w:r w:rsidRPr="00C75036">
        <w:rPr>
          <w:rStyle w:val="docsum-authors"/>
          <w:rFonts w:ascii="Arial" w:hAnsi="Arial" w:cs="Arial"/>
          <w:sz w:val="20"/>
          <w:szCs w:val="20"/>
        </w:rPr>
        <w:t xml:space="preserve"> Consortium, </w:t>
      </w:r>
      <w:proofErr w:type="spellStart"/>
      <w:r w:rsidRPr="00C75036">
        <w:rPr>
          <w:rStyle w:val="docsum-authors"/>
          <w:rFonts w:ascii="Arial" w:hAnsi="Arial" w:cs="Arial"/>
          <w:sz w:val="20"/>
          <w:szCs w:val="20"/>
        </w:rPr>
        <w:t>TOPMed</w:t>
      </w:r>
      <w:proofErr w:type="spellEnd"/>
      <w:r>
        <w:rPr>
          <w:rStyle w:val="docsum-authors"/>
          <w:rFonts w:ascii="Arial" w:hAnsi="Arial" w:cs="Arial"/>
          <w:sz w:val="20"/>
          <w:szCs w:val="20"/>
        </w:rPr>
        <w:t xml:space="preserve"> </w:t>
      </w:r>
      <w:r w:rsidRPr="00C75036">
        <w:rPr>
          <w:rStyle w:val="docsum-authors"/>
          <w:rFonts w:ascii="Arial" w:hAnsi="Arial" w:cs="Arial"/>
          <w:sz w:val="20"/>
          <w:szCs w:val="20"/>
        </w:rPr>
        <w:t xml:space="preserve">Kidney Working Group, Rich SS, Lin DY, Browning SR, </w:t>
      </w:r>
      <w:proofErr w:type="spellStart"/>
      <w:r w:rsidRPr="00C75036">
        <w:rPr>
          <w:rStyle w:val="docsum-authors"/>
          <w:rFonts w:ascii="Arial" w:hAnsi="Arial" w:cs="Arial"/>
          <w:sz w:val="20"/>
          <w:szCs w:val="20"/>
        </w:rPr>
        <w:t>Franceschini</w:t>
      </w:r>
      <w:proofErr w:type="spellEnd"/>
      <w:r w:rsidRPr="00C75036">
        <w:rPr>
          <w:rStyle w:val="docsum-authors"/>
          <w:rFonts w:ascii="Arial" w:hAnsi="Arial" w:cs="Arial"/>
          <w:sz w:val="20"/>
          <w:szCs w:val="20"/>
        </w:rPr>
        <w:t xml:space="preserve"> N. </w:t>
      </w:r>
      <w:hyperlink r:id="rId134" w:history="1">
        <w:r w:rsidRPr="00C65CEE">
          <w:rPr>
            <w:rStyle w:val="Hyperlink"/>
            <w:rFonts w:ascii="Arial" w:hAnsi="Arial" w:cs="Arial"/>
            <w:b/>
            <w:bCs/>
            <w:i/>
            <w:iCs/>
            <w:color w:val="0070C0"/>
            <w:sz w:val="20"/>
            <w:szCs w:val="20"/>
          </w:rPr>
          <w:t xml:space="preserve">Whole genome sequence analyses of eGFR in 23,732 people representing multiple ancestries in the NHLBI </w:t>
        </w:r>
        <w:r w:rsidR="007F7853" w:rsidRPr="00C65CEE">
          <w:rPr>
            <w:rStyle w:val="Hyperlink"/>
            <w:rFonts w:ascii="Arial" w:hAnsi="Arial" w:cs="Arial"/>
            <w:b/>
            <w:bCs/>
            <w:i/>
            <w:iCs/>
            <w:color w:val="0070C0"/>
            <w:sz w:val="20"/>
            <w:szCs w:val="20"/>
          </w:rPr>
          <w:t>T</w:t>
        </w:r>
        <w:r w:rsidRPr="00C65CEE">
          <w:rPr>
            <w:rStyle w:val="Hyperlink"/>
            <w:rFonts w:ascii="Arial" w:hAnsi="Arial" w:cs="Arial"/>
            <w:b/>
            <w:bCs/>
            <w:i/>
            <w:iCs/>
            <w:color w:val="0070C0"/>
            <w:sz w:val="20"/>
            <w:szCs w:val="20"/>
          </w:rPr>
          <w:t>rans-</w:t>
        </w:r>
        <w:r w:rsidR="007F7853" w:rsidRPr="00C65CEE">
          <w:rPr>
            <w:rStyle w:val="Hyperlink"/>
            <w:rFonts w:ascii="Arial" w:hAnsi="Arial" w:cs="Arial"/>
            <w:b/>
            <w:bCs/>
            <w:i/>
            <w:iCs/>
            <w:color w:val="0070C0"/>
            <w:sz w:val="20"/>
            <w:szCs w:val="20"/>
          </w:rPr>
          <w:t>O</w:t>
        </w:r>
        <w:r w:rsidRPr="00C65CEE">
          <w:rPr>
            <w:rStyle w:val="Hyperlink"/>
            <w:rFonts w:ascii="Arial" w:hAnsi="Arial" w:cs="Arial"/>
            <w:b/>
            <w:bCs/>
            <w:i/>
            <w:iCs/>
            <w:color w:val="0070C0"/>
            <w:sz w:val="20"/>
            <w:szCs w:val="20"/>
          </w:rPr>
          <w:t xml:space="preserve">mics for </w:t>
        </w:r>
        <w:r w:rsidR="007F7853" w:rsidRPr="00C65CEE">
          <w:rPr>
            <w:rStyle w:val="Hyperlink"/>
            <w:rFonts w:ascii="Arial" w:hAnsi="Arial" w:cs="Arial"/>
            <w:b/>
            <w:bCs/>
            <w:i/>
            <w:iCs/>
            <w:color w:val="0070C0"/>
            <w:sz w:val="20"/>
            <w:szCs w:val="20"/>
          </w:rPr>
          <w:t>P</w:t>
        </w:r>
        <w:r w:rsidRPr="00C65CEE">
          <w:rPr>
            <w:rStyle w:val="Hyperlink"/>
            <w:rFonts w:ascii="Arial" w:hAnsi="Arial" w:cs="Arial"/>
            <w:b/>
            <w:bCs/>
            <w:i/>
            <w:iCs/>
            <w:color w:val="0070C0"/>
            <w:sz w:val="20"/>
            <w:szCs w:val="20"/>
          </w:rPr>
          <w:t xml:space="preserve">recision </w:t>
        </w:r>
        <w:r w:rsidR="007F7853" w:rsidRPr="00C65CEE">
          <w:rPr>
            <w:rStyle w:val="Hyperlink"/>
            <w:rFonts w:ascii="Arial" w:hAnsi="Arial" w:cs="Arial"/>
            <w:b/>
            <w:bCs/>
            <w:i/>
            <w:iCs/>
            <w:color w:val="0070C0"/>
            <w:sz w:val="20"/>
            <w:szCs w:val="20"/>
          </w:rPr>
          <w:t>M</w:t>
        </w:r>
        <w:r w:rsidRPr="00C65CEE">
          <w:rPr>
            <w:rStyle w:val="Hyperlink"/>
            <w:rFonts w:ascii="Arial" w:hAnsi="Arial" w:cs="Arial"/>
            <w:b/>
            <w:bCs/>
            <w:i/>
            <w:iCs/>
            <w:color w:val="0070C0"/>
            <w:sz w:val="20"/>
            <w:szCs w:val="20"/>
          </w:rPr>
          <w:t>edicine (</w:t>
        </w:r>
        <w:proofErr w:type="spellStart"/>
        <w:r w:rsidRPr="00C65CEE">
          <w:rPr>
            <w:rStyle w:val="Hyperlink"/>
            <w:rFonts w:ascii="Arial" w:hAnsi="Arial" w:cs="Arial"/>
            <w:b/>
            <w:bCs/>
            <w:i/>
            <w:iCs/>
            <w:color w:val="0070C0"/>
            <w:sz w:val="20"/>
            <w:szCs w:val="20"/>
          </w:rPr>
          <w:t>TOPMed</w:t>
        </w:r>
        <w:proofErr w:type="spellEnd"/>
        <w:r w:rsidRPr="00C65CEE">
          <w:rPr>
            <w:rStyle w:val="Hyperlink"/>
            <w:rFonts w:ascii="Arial" w:hAnsi="Arial" w:cs="Arial"/>
            <w:b/>
            <w:bCs/>
            <w:i/>
            <w:iCs/>
            <w:color w:val="0070C0"/>
            <w:sz w:val="20"/>
            <w:szCs w:val="20"/>
          </w:rPr>
          <w:t xml:space="preserve">) </w:t>
        </w:r>
        <w:r w:rsidR="007F7853" w:rsidRPr="00C65CEE">
          <w:rPr>
            <w:rStyle w:val="Hyperlink"/>
            <w:rFonts w:ascii="Arial" w:hAnsi="Arial" w:cs="Arial"/>
            <w:b/>
            <w:bCs/>
            <w:i/>
            <w:iCs/>
            <w:color w:val="0070C0"/>
            <w:sz w:val="20"/>
            <w:szCs w:val="20"/>
          </w:rPr>
          <w:t>C</w:t>
        </w:r>
        <w:r w:rsidRPr="00C65CEE">
          <w:rPr>
            <w:rStyle w:val="Hyperlink"/>
            <w:rFonts w:ascii="Arial" w:hAnsi="Arial" w:cs="Arial"/>
            <w:b/>
            <w:bCs/>
            <w:i/>
            <w:iCs/>
            <w:color w:val="0070C0"/>
            <w:sz w:val="20"/>
            <w:szCs w:val="20"/>
          </w:rPr>
          <w:t>onsortium</w:t>
        </w:r>
      </w:hyperlink>
      <w:r w:rsidRPr="00C65CEE">
        <w:rPr>
          <w:rStyle w:val="docsum-authors"/>
          <w:rFonts w:ascii="Arial" w:hAnsi="Arial" w:cs="Arial"/>
          <w:color w:val="0070C0"/>
          <w:sz w:val="20"/>
          <w:szCs w:val="20"/>
        </w:rPr>
        <w:t>.</w:t>
      </w:r>
      <w:r w:rsidRPr="00C75036">
        <w:rPr>
          <w:rStyle w:val="docsum-authors"/>
          <w:rFonts w:ascii="Arial" w:hAnsi="Arial" w:cs="Arial"/>
          <w:sz w:val="20"/>
          <w:szCs w:val="20"/>
        </w:rPr>
        <w:t xml:space="preserve"> </w:t>
      </w:r>
      <w:proofErr w:type="spellStart"/>
      <w:r w:rsidRPr="00C75036">
        <w:rPr>
          <w:rStyle w:val="docsum-authors"/>
          <w:rFonts w:ascii="Arial" w:hAnsi="Arial" w:cs="Arial"/>
          <w:sz w:val="20"/>
          <w:szCs w:val="20"/>
        </w:rPr>
        <w:t>EBioMedicine</w:t>
      </w:r>
      <w:proofErr w:type="spellEnd"/>
      <w:r w:rsidRPr="00C75036">
        <w:rPr>
          <w:rStyle w:val="docsum-authors"/>
          <w:rFonts w:ascii="Arial" w:hAnsi="Arial" w:cs="Arial"/>
          <w:sz w:val="20"/>
          <w:szCs w:val="20"/>
        </w:rPr>
        <w:t>.</w:t>
      </w:r>
      <w:r>
        <w:rPr>
          <w:rStyle w:val="docsum-authors"/>
          <w:rFonts w:ascii="Arial" w:hAnsi="Arial" w:cs="Arial"/>
          <w:sz w:val="20"/>
          <w:szCs w:val="20"/>
        </w:rPr>
        <w:t xml:space="preserve"> </w:t>
      </w:r>
      <w:r w:rsidRPr="00C75036">
        <w:rPr>
          <w:rStyle w:val="docsum-authors"/>
          <w:rFonts w:ascii="Arial" w:hAnsi="Arial" w:cs="Arial"/>
          <w:sz w:val="20"/>
          <w:szCs w:val="20"/>
        </w:rPr>
        <w:t>2021 Jan</w:t>
      </w:r>
      <w:r>
        <w:rPr>
          <w:rStyle w:val="docsum-authors"/>
          <w:rFonts w:ascii="Arial" w:hAnsi="Arial" w:cs="Arial"/>
          <w:sz w:val="20"/>
          <w:szCs w:val="20"/>
        </w:rPr>
        <w:t xml:space="preserve">. Vol. </w:t>
      </w:r>
      <w:r w:rsidRPr="00C75036">
        <w:rPr>
          <w:rStyle w:val="docsum-authors"/>
          <w:rFonts w:ascii="Arial" w:hAnsi="Arial" w:cs="Arial"/>
          <w:sz w:val="20"/>
          <w:szCs w:val="20"/>
        </w:rPr>
        <w:t>63</w:t>
      </w:r>
      <w:r>
        <w:rPr>
          <w:rStyle w:val="docsum-authors"/>
          <w:rFonts w:ascii="Arial" w:hAnsi="Arial" w:cs="Arial"/>
          <w:sz w:val="20"/>
          <w:szCs w:val="20"/>
        </w:rPr>
        <w:t xml:space="preserve">, p. </w:t>
      </w:r>
      <w:r w:rsidRPr="00C75036">
        <w:rPr>
          <w:rStyle w:val="docsum-authors"/>
          <w:rFonts w:ascii="Arial" w:hAnsi="Arial" w:cs="Arial"/>
          <w:sz w:val="20"/>
          <w:szCs w:val="20"/>
        </w:rPr>
        <w:t>103157. PM:</w:t>
      </w:r>
      <w:r>
        <w:rPr>
          <w:rStyle w:val="docsum-authors"/>
          <w:rFonts w:ascii="Arial" w:hAnsi="Arial" w:cs="Arial"/>
          <w:sz w:val="20"/>
          <w:szCs w:val="20"/>
        </w:rPr>
        <w:t xml:space="preserve"> </w:t>
      </w:r>
      <w:r w:rsidRPr="00C75036">
        <w:rPr>
          <w:rStyle w:val="docsum-authors"/>
          <w:rFonts w:ascii="Arial" w:hAnsi="Arial" w:cs="Arial"/>
          <w:sz w:val="20"/>
          <w:szCs w:val="20"/>
        </w:rPr>
        <w:t>33418499</w:t>
      </w:r>
      <w:r>
        <w:rPr>
          <w:rStyle w:val="docsum-authors"/>
          <w:rFonts w:ascii="Arial" w:hAnsi="Arial" w:cs="Arial"/>
          <w:sz w:val="20"/>
          <w:szCs w:val="20"/>
        </w:rPr>
        <w:t>.</w:t>
      </w:r>
      <w:r w:rsidRPr="00C75036">
        <w:rPr>
          <w:rStyle w:val="docsum-authors"/>
          <w:rFonts w:ascii="Arial" w:hAnsi="Arial" w:cs="Arial"/>
          <w:sz w:val="20"/>
          <w:szCs w:val="20"/>
        </w:rPr>
        <w:t xml:space="preserve"> PMC7804602.</w:t>
      </w:r>
    </w:p>
    <w:p w14:paraId="1FDA777C" w14:textId="1997E204" w:rsidR="008B6216" w:rsidRPr="002B23C7" w:rsidRDefault="008B6216" w:rsidP="008B6216">
      <w:pPr>
        <w:rPr>
          <w:rFonts w:ascii="Arial" w:hAnsi="Arial" w:cs="Arial"/>
          <w:sz w:val="20"/>
          <w:szCs w:val="20"/>
        </w:rPr>
      </w:pPr>
      <w:r w:rsidRPr="002B23C7">
        <w:rPr>
          <w:rStyle w:val="docsum-authors"/>
          <w:rFonts w:ascii="Arial" w:hAnsi="Arial" w:cs="Arial"/>
          <w:sz w:val="20"/>
          <w:szCs w:val="20"/>
        </w:rPr>
        <w:t xml:space="preserve">Little A, Hu Y, Sun Q, Jain D, Broome J, Chen MH, </w:t>
      </w:r>
      <w:proofErr w:type="spellStart"/>
      <w:r w:rsidRPr="002B23C7">
        <w:rPr>
          <w:rStyle w:val="docsum-authors"/>
          <w:rFonts w:ascii="Arial" w:hAnsi="Arial" w:cs="Arial"/>
          <w:sz w:val="20"/>
          <w:szCs w:val="20"/>
        </w:rPr>
        <w:t>Thibord</w:t>
      </w:r>
      <w:proofErr w:type="spellEnd"/>
      <w:r w:rsidRPr="002B23C7">
        <w:rPr>
          <w:rStyle w:val="docsum-authors"/>
          <w:rFonts w:ascii="Arial" w:hAnsi="Arial" w:cs="Arial"/>
          <w:sz w:val="20"/>
          <w:szCs w:val="20"/>
        </w:rPr>
        <w:t xml:space="preserve"> F, McHugh C, </w:t>
      </w:r>
      <w:proofErr w:type="spellStart"/>
      <w:r w:rsidRPr="002B23C7">
        <w:rPr>
          <w:rStyle w:val="docsum-authors"/>
          <w:rFonts w:ascii="Arial" w:hAnsi="Arial" w:cs="Arial"/>
          <w:sz w:val="20"/>
          <w:szCs w:val="20"/>
        </w:rPr>
        <w:t>Surendran</w:t>
      </w:r>
      <w:proofErr w:type="spellEnd"/>
      <w:r w:rsidRPr="002B23C7">
        <w:rPr>
          <w:rStyle w:val="docsum-authors"/>
          <w:rFonts w:ascii="Arial" w:hAnsi="Arial" w:cs="Arial"/>
          <w:sz w:val="20"/>
          <w:szCs w:val="20"/>
        </w:rPr>
        <w:t xml:space="preserve"> P, Blackwell TW, Brody JA, </w:t>
      </w:r>
      <w:proofErr w:type="spellStart"/>
      <w:r w:rsidRPr="002B23C7">
        <w:rPr>
          <w:rStyle w:val="docsum-authors"/>
          <w:rFonts w:ascii="Arial" w:hAnsi="Arial" w:cs="Arial"/>
          <w:sz w:val="20"/>
          <w:szCs w:val="20"/>
        </w:rPr>
        <w:t>Bhan</w:t>
      </w:r>
      <w:proofErr w:type="spellEnd"/>
      <w:r w:rsidRPr="002B23C7">
        <w:rPr>
          <w:rStyle w:val="docsum-authors"/>
          <w:rFonts w:ascii="Arial" w:hAnsi="Arial" w:cs="Arial"/>
          <w:sz w:val="20"/>
          <w:szCs w:val="20"/>
        </w:rPr>
        <w:t xml:space="preserve"> A, </w:t>
      </w:r>
      <w:proofErr w:type="spellStart"/>
      <w:r w:rsidRPr="002B23C7">
        <w:rPr>
          <w:rStyle w:val="docsum-authors"/>
          <w:rFonts w:ascii="Arial" w:hAnsi="Arial" w:cs="Arial"/>
          <w:sz w:val="20"/>
          <w:szCs w:val="20"/>
        </w:rPr>
        <w:t>Chami</w:t>
      </w:r>
      <w:proofErr w:type="spellEnd"/>
      <w:r w:rsidRPr="002B23C7">
        <w:rPr>
          <w:rStyle w:val="docsum-authors"/>
          <w:rFonts w:ascii="Arial" w:hAnsi="Arial" w:cs="Arial"/>
          <w:sz w:val="20"/>
          <w:szCs w:val="20"/>
        </w:rPr>
        <w:t xml:space="preserve"> N, Vries PS, </w:t>
      </w:r>
      <w:proofErr w:type="spellStart"/>
      <w:r w:rsidRPr="002B23C7">
        <w:rPr>
          <w:rStyle w:val="docsum-authors"/>
          <w:rFonts w:ascii="Arial" w:hAnsi="Arial" w:cs="Arial"/>
          <w:sz w:val="20"/>
          <w:szCs w:val="20"/>
        </w:rPr>
        <w:t>Ekunwe</w:t>
      </w:r>
      <w:proofErr w:type="spellEnd"/>
      <w:r w:rsidRPr="002B23C7">
        <w:rPr>
          <w:rStyle w:val="docsum-authors"/>
          <w:rFonts w:ascii="Arial" w:hAnsi="Arial" w:cs="Arial"/>
          <w:sz w:val="20"/>
          <w:szCs w:val="20"/>
        </w:rPr>
        <w:t xml:space="preserve"> L, Heard-Costa N, Hobbs BD, Manichaikul A, Moon JY, Preuss MH, Ryan K, Wang Z, Wheeler M, </w:t>
      </w:r>
      <w:proofErr w:type="spellStart"/>
      <w:r w:rsidRPr="002B23C7">
        <w:rPr>
          <w:rStyle w:val="docsum-authors"/>
          <w:rFonts w:ascii="Arial" w:hAnsi="Arial" w:cs="Arial"/>
          <w:sz w:val="20"/>
          <w:szCs w:val="20"/>
        </w:rPr>
        <w:t>Yanek</w:t>
      </w:r>
      <w:proofErr w:type="spellEnd"/>
      <w:r w:rsidRPr="002B23C7">
        <w:rPr>
          <w:rStyle w:val="docsum-authors"/>
          <w:rFonts w:ascii="Arial" w:hAnsi="Arial" w:cs="Arial"/>
          <w:sz w:val="20"/>
          <w:szCs w:val="20"/>
        </w:rPr>
        <w:t xml:space="preserve"> LR, </w:t>
      </w:r>
      <w:proofErr w:type="spellStart"/>
      <w:r w:rsidRPr="002B23C7">
        <w:rPr>
          <w:rStyle w:val="docsum-authors"/>
          <w:rFonts w:ascii="Arial" w:hAnsi="Arial" w:cs="Arial"/>
          <w:sz w:val="20"/>
          <w:szCs w:val="20"/>
        </w:rPr>
        <w:t>Abecasis</w:t>
      </w:r>
      <w:proofErr w:type="spellEnd"/>
      <w:r w:rsidRPr="002B23C7">
        <w:rPr>
          <w:rStyle w:val="docsum-authors"/>
          <w:rFonts w:ascii="Arial" w:hAnsi="Arial" w:cs="Arial"/>
          <w:sz w:val="20"/>
          <w:szCs w:val="20"/>
        </w:rPr>
        <w:t xml:space="preserve"> GR, </w:t>
      </w:r>
      <w:proofErr w:type="spellStart"/>
      <w:r w:rsidRPr="002B23C7">
        <w:rPr>
          <w:rStyle w:val="docsum-authors"/>
          <w:rFonts w:ascii="Arial" w:hAnsi="Arial" w:cs="Arial"/>
          <w:sz w:val="20"/>
          <w:szCs w:val="20"/>
        </w:rPr>
        <w:t>Almasy</w:t>
      </w:r>
      <w:proofErr w:type="spellEnd"/>
      <w:r w:rsidRPr="002B23C7">
        <w:rPr>
          <w:rStyle w:val="docsum-authors"/>
          <w:rFonts w:ascii="Arial" w:hAnsi="Arial" w:cs="Arial"/>
          <w:sz w:val="20"/>
          <w:szCs w:val="20"/>
        </w:rPr>
        <w:t xml:space="preserve"> L, Beaty TH, Becker LC, </w:t>
      </w:r>
      <w:proofErr w:type="spellStart"/>
      <w:r w:rsidRPr="002B23C7">
        <w:rPr>
          <w:rStyle w:val="docsum-authors"/>
          <w:rFonts w:ascii="Arial" w:hAnsi="Arial" w:cs="Arial"/>
          <w:sz w:val="20"/>
          <w:szCs w:val="20"/>
        </w:rPr>
        <w:t>Blangero</w:t>
      </w:r>
      <w:proofErr w:type="spellEnd"/>
      <w:r w:rsidRPr="002B23C7">
        <w:rPr>
          <w:rStyle w:val="docsum-authors"/>
          <w:rFonts w:ascii="Arial" w:hAnsi="Arial" w:cs="Arial"/>
          <w:sz w:val="20"/>
          <w:szCs w:val="20"/>
        </w:rPr>
        <w:t xml:space="preserve"> J, Boerwinkle E, Butterworth AS, </w:t>
      </w:r>
      <w:proofErr w:type="spellStart"/>
      <w:r w:rsidRPr="002B23C7">
        <w:rPr>
          <w:rStyle w:val="docsum-authors"/>
          <w:rFonts w:ascii="Arial" w:hAnsi="Arial" w:cs="Arial"/>
          <w:sz w:val="20"/>
          <w:szCs w:val="20"/>
        </w:rPr>
        <w:t>Choquet</w:t>
      </w:r>
      <w:proofErr w:type="spellEnd"/>
      <w:r w:rsidRPr="002B23C7">
        <w:rPr>
          <w:rStyle w:val="docsum-authors"/>
          <w:rFonts w:ascii="Arial" w:hAnsi="Arial" w:cs="Arial"/>
          <w:sz w:val="20"/>
          <w:szCs w:val="20"/>
        </w:rPr>
        <w:t xml:space="preserve"> H, Correa A, Curran JE, Faraday N, </w:t>
      </w:r>
      <w:proofErr w:type="spellStart"/>
      <w:r w:rsidRPr="002B23C7">
        <w:rPr>
          <w:rStyle w:val="docsum-authors"/>
          <w:rFonts w:ascii="Arial" w:hAnsi="Arial" w:cs="Arial"/>
          <w:sz w:val="20"/>
          <w:szCs w:val="20"/>
        </w:rPr>
        <w:t>Fornage</w:t>
      </w:r>
      <w:proofErr w:type="spellEnd"/>
      <w:r w:rsidRPr="002B23C7">
        <w:rPr>
          <w:rStyle w:val="docsum-authors"/>
          <w:rFonts w:ascii="Arial" w:hAnsi="Arial" w:cs="Arial"/>
          <w:sz w:val="20"/>
          <w:szCs w:val="20"/>
        </w:rPr>
        <w:t xml:space="preserve"> M, </w:t>
      </w:r>
      <w:proofErr w:type="spellStart"/>
      <w:r w:rsidRPr="002B23C7">
        <w:rPr>
          <w:rStyle w:val="docsum-authors"/>
          <w:rFonts w:ascii="Arial" w:hAnsi="Arial" w:cs="Arial"/>
          <w:sz w:val="20"/>
          <w:szCs w:val="20"/>
        </w:rPr>
        <w:t>Glahn</w:t>
      </w:r>
      <w:proofErr w:type="spellEnd"/>
      <w:r w:rsidRPr="002B23C7">
        <w:rPr>
          <w:rStyle w:val="docsum-authors"/>
          <w:rFonts w:ascii="Arial" w:hAnsi="Arial" w:cs="Arial"/>
          <w:sz w:val="20"/>
          <w:szCs w:val="20"/>
        </w:rPr>
        <w:t xml:space="preserve"> DC, Hou L, Jorgenson E, Kooperberg C, Lewis JP, Lloyd-Jones DM, Loos RJF, Min N, Mitchell BD, Morrison AC, Nickerson D, North KE, O'Connell JR, </w:t>
      </w:r>
      <w:proofErr w:type="spellStart"/>
      <w:r w:rsidRPr="002B23C7">
        <w:rPr>
          <w:rStyle w:val="docsum-authors"/>
          <w:rFonts w:ascii="Arial" w:hAnsi="Arial" w:cs="Arial"/>
          <w:sz w:val="20"/>
          <w:szCs w:val="20"/>
        </w:rPr>
        <w:t>Pankratz</w:t>
      </w:r>
      <w:proofErr w:type="spellEnd"/>
      <w:r w:rsidRPr="002B23C7">
        <w:rPr>
          <w:rStyle w:val="docsum-authors"/>
          <w:rFonts w:ascii="Arial" w:hAnsi="Arial" w:cs="Arial"/>
          <w:sz w:val="20"/>
          <w:szCs w:val="20"/>
        </w:rPr>
        <w:t xml:space="preserve"> N, Psaty BM, </w:t>
      </w:r>
      <w:proofErr w:type="spellStart"/>
      <w:r w:rsidRPr="002B23C7">
        <w:rPr>
          <w:rStyle w:val="docsum-authors"/>
          <w:rFonts w:ascii="Arial" w:hAnsi="Arial" w:cs="Arial"/>
          <w:sz w:val="20"/>
          <w:szCs w:val="20"/>
        </w:rPr>
        <w:t>Vasan</w:t>
      </w:r>
      <w:proofErr w:type="spellEnd"/>
      <w:r w:rsidRPr="002B23C7">
        <w:rPr>
          <w:rStyle w:val="docsum-authors"/>
          <w:rFonts w:ascii="Arial" w:hAnsi="Arial" w:cs="Arial"/>
          <w:sz w:val="20"/>
          <w:szCs w:val="20"/>
        </w:rPr>
        <w:t xml:space="preserve"> RS, Rich SS, Rotter JI, Smith AV, Smith NL, Tang H, Tracy RP, </w:t>
      </w:r>
      <w:proofErr w:type="spellStart"/>
      <w:r w:rsidRPr="002B23C7">
        <w:rPr>
          <w:rStyle w:val="docsum-authors"/>
          <w:rFonts w:ascii="Arial" w:hAnsi="Arial" w:cs="Arial"/>
          <w:sz w:val="20"/>
          <w:szCs w:val="20"/>
        </w:rPr>
        <w:t>Conomos</w:t>
      </w:r>
      <w:proofErr w:type="spellEnd"/>
      <w:r w:rsidRPr="002B23C7">
        <w:rPr>
          <w:rStyle w:val="docsum-authors"/>
          <w:rFonts w:ascii="Arial" w:hAnsi="Arial" w:cs="Arial"/>
          <w:sz w:val="20"/>
          <w:szCs w:val="20"/>
        </w:rPr>
        <w:t xml:space="preserve"> MP, Laurie CA, Mathias RA, Li Y, Auer PL; NHLBI Trans-Omics for Precision Medicine (</w:t>
      </w:r>
      <w:proofErr w:type="spellStart"/>
      <w:r w:rsidRPr="002B23C7">
        <w:rPr>
          <w:rStyle w:val="docsum-authors"/>
          <w:rFonts w:ascii="Arial" w:hAnsi="Arial" w:cs="Arial"/>
          <w:sz w:val="20"/>
          <w:szCs w:val="20"/>
        </w:rPr>
        <w:t>TOPMed</w:t>
      </w:r>
      <w:proofErr w:type="spellEnd"/>
      <w:r w:rsidRPr="002B23C7">
        <w:rPr>
          <w:rStyle w:val="docsum-authors"/>
          <w:rFonts w:ascii="Arial" w:hAnsi="Arial" w:cs="Arial"/>
          <w:sz w:val="20"/>
          <w:szCs w:val="20"/>
        </w:rPr>
        <w:t>) Consortium, Thornton T, Reiner AP, Johnson AD, Raffield LM.</w:t>
      </w:r>
      <w:r w:rsidRPr="002B23C7">
        <w:rPr>
          <w:rFonts w:ascii="Arial" w:hAnsi="Arial" w:cs="Arial"/>
          <w:sz w:val="20"/>
          <w:szCs w:val="20"/>
        </w:rPr>
        <w:t xml:space="preserve"> </w:t>
      </w:r>
      <w:hyperlink r:id="rId135" w:history="1">
        <w:r w:rsidRPr="00C65CEE">
          <w:rPr>
            <w:rStyle w:val="Hyperlink"/>
            <w:rFonts w:ascii="Arial" w:hAnsi="Arial" w:cs="Arial"/>
            <w:b/>
            <w:bCs/>
            <w:i/>
            <w:iCs/>
            <w:color w:val="0070C0"/>
            <w:sz w:val="20"/>
            <w:szCs w:val="20"/>
          </w:rPr>
          <w:t xml:space="preserve">Whole genome sequence analysis of platelet traits in the NHLBI </w:t>
        </w:r>
        <w:r w:rsidR="00A44A6D" w:rsidRPr="00C65CEE">
          <w:rPr>
            <w:rStyle w:val="Hyperlink"/>
            <w:rFonts w:ascii="Arial" w:hAnsi="Arial" w:cs="Arial"/>
            <w:b/>
            <w:bCs/>
            <w:i/>
            <w:iCs/>
            <w:color w:val="0070C0"/>
            <w:sz w:val="20"/>
            <w:szCs w:val="20"/>
          </w:rPr>
          <w:t>T</w:t>
        </w:r>
        <w:r w:rsidRPr="00C65CEE">
          <w:rPr>
            <w:rStyle w:val="Hyperlink"/>
            <w:rFonts w:ascii="Arial" w:hAnsi="Arial" w:cs="Arial"/>
            <w:b/>
            <w:bCs/>
            <w:i/>
            <w:iCs/>
            <w:color w:val="0070C0"/>
            <w:sz w:val="20"/>
            <w:szCs w:val="20"/>
          </w:rPr>
          <w:t>rans-</w:t>
        </w:r>
        <w:r w:rsidR="00A44A6D" w:rsidRPr="00C65CEE">
          <w:rPr>
            <w:rStyle w:val="Hyperlink"/>
            <w:rFonts w:ascii="Arial" w:hAnsi="Arial" w:cs="Arial"/>
            <w:b/>
            <w:bCs/>
            <w:i/>
            <w:iCs/>
            <w:color w:val="0070C0"/>
            <w:sz w:val="20"/>
            <w:szCs w:val="20"/>
          </w:rPr>
          <w:t>O</w:t>
        </w:r>
        <w:r w:rsidRPr="00C65CEE">
          <w:rPr>
            <w:rStyle w:val="Hyperlink"/>
            <w:rFonts w:ascii="Arial" w:hAnsi="Arial" w:cs="Arial"/>
            <w:b/>
            <w:bCs/>
            <w:i/>
            <w:iCs/>
            <w:color w:val="0070C0"/>
            <w:sz w:val="20"/>
            <w:szCs w:val="20"/>
          </w:rPr>
          <w:t xml:space="preserve">mics for </w:t>
        </w:r>
        <w:r w:rsidR="00A44A6D" w:rsidRPr="00C65CEE">
          <w:rPr>
            <w:rStyle w:val="Hyperlink"/>
            <w:rFonts w:ascii="Arial" w:hAnsi="Arial" w:cs="Arial"/>
            <w:b/>
            <w:bCs/>
            <w:i/>
            <w:iCs/>
            <w:color w:val="0070C0"/>
            <w:sz w:val="20"/>
            <w:szCs w:val="20"/>
          </w:rPr>
          <w:t>P</w:t>
        </w:r>
        <w:r w:rsidRPr="00C65CEE">
          <w:rPr>
            <w:rStyle w:val="Hyperlink"/>
            <w:rFonts w:ascii="Arial" w:hAnsi="Arial" w:cs="Arial"/>
            <w:b/>
            <w:bCs/>
            <w:i/>
            <w:iCs/>
            <w:color w:val="0070C0"/>
            <w:sz w:val="20"/>
            <w:szCs w:val="20"/>
          </w:rPr>
          <w:t xml:space="preserve">recision </w:t>
        </w:r>
        <w:r w:rsidR="00A44A6D" w:rsidRPr="00C65CEE">
          <w:rPr>
            <w:rStyle w:val="Hyperlink"/>
            <w:rFonts w:ascii="Arial" w:hAnsi="Arial" w:cs="Arial"/>
            <w:b/>
            <w:bCs/>
            <w:i/>
            <w:iCs/>
            <w:color w:val="0070C0"/>
            <w:sz w:val="20"/>
            <w:szCs w:val="20"/>
          </w:rPr>
          <w:t>M</w:t>
        </w:r>
        <w:r w:rsidRPr="00C65CEE">
          <w:rPr>
            <w:rStyle w:val="Hyperlink"/>
            <w:rFonts w:ascii="Arial" w:hAnsi="Arial" w:cs="Arial"/>
            <w:b/>
            <w:bCs/>
            <w:i/>
            <w:iCs/>
            <w:color w:val="0070C0"/>
            <w:sz w:val="20"/>
            <w:szCs w:val="20"/>
          </w:rPr>
          <w:t xml:space="preserve">edicine </w:t>
        </w:r>
        <w:r w:rsidR="00A44A6D" w:rsidRPr="00C65CEE">
          <w:rPr>
            <w:rStyle w:val="Hyperlink"/>
            <w:rFonts w:ascii="Arial" w:hAnsi="Arial" w:cs="Arial"/>
            <w:b/>
            <w:bCs/>
            <w:i/>
            <w:iCs/>
            <w:color w:val="0070C0"/>
            <w:sz w:val="20"/>
            <w:szCs w:val="20"/>
          </w:rPr>
          <w:t>I</w:t>
        </w:r>
        <w:r w:rsidRPr="00C65CEE">
          <w:rPr>
            <w:rStyle w:val="Hyperlink"/>
            <w:rFonts w:ascii="Arial" w:hAnsi="Arial" w:cs="Arial"/>
            <w:b/>
            <w:bCs/>
            <w:i/>
            <w:iCs/>
            <w:color w:val="0070C0"/>
            <w:sz w:val="20"/>
            <w:szCs w:val="20"/>
          </w:rPr>
          <w:t xml:space="preserve">nitiative. </w:t>
        </w:r>
      </w:hyperlink>
      <w:r w:rsidRPr="002B23C7">
        <w:rPr>
          <w:rStyle w:val="docsum-journal-citation"/>
          <w:rFonts w:ascii="Arial" w:hAnsi="Arial" w:cs="Arial"/>
          <w:sz w:val="20"/>
          <w:szCs w:val="20"/>
        </w:rPr>
        <w:t xml:space="preserve">Hum Mol Genet. 2021 Sep 6. </w:t>
      </w:r>
      <w:proofErr w:type="spellStart"/>
      <w:r w:rsidRPr="002B23C7">
        <w:rPr>
          <w:rStyle w:val="docsum-journal-citation"/>
          <w:rFonts w:ascii="Arial" w:hAnsi="Arial" w:cs="Arial"/>
          <w:sz w:val="20"/>
          <w:szCs w:val="20"/>
        </w:rPr>
        <w:t>doi</w:t>
      </w:r>
      <w:proofErr w:type="spellEnd"/>
      <w:r w:rsidRPr="002B23C7">
        <w:rPr>
          <w:rStyle w:val="docsum-journal-citation"/>
          <w:rFonts w:ascii="Arial" w:hAnsi="Arial" w:cs="Arial"/>
          <w:sz w:val="20"/>
          <w:szCs w:val="20"/>
        </w:rPr>
        <w:t>: 10.1093/</w:t>
      </w:r>
      <w:proofErr w:type="spellStart"/>
      <w:r w:rsidRPr="002B23C7">
        <w:rPr>
          <w:rStyle w:val="docsum-journal-citation"/>
          <w:rFonts w:ascii="Arial" w:hAnsi="Arial" w:cs="Arial"/>
          <w:sz w:val="20"/>
          <w:szCs w:val="20"/>
        </w:rPr>
        <w:t>hmg</w:t>
      </w:r>
      <w:proofErr w:type="spellEnd"/>
      <w:r w:rsidRPr="002B23C7">
        <w:rPr>
          <w:rStyle w:val="docsum-journal-citation"/>
          <w:rFonts w:ascii="Arial" w:hAnsi="Arial" w:cs="Arial"/>
          <w:sz w:val="20"/>
          <w:szCs w:val="20"/>
        </w:rPr>
        <w:t>/ddab252. Online ahead of print.</w:t>
      </w:r>
      <w:r w:rsidRPr="002B23C7">
        <w:rPr>
          <w:rFonts w:ascii="Arial" w:hAnsi="Arial" w:cs="Arial"/>
          <w:sz w:val="20"/>
          <w:szCs w:val="20"/>
        </w:rPr>
        <w:t xml:space="preserve"> </w:t>
      </w:r>
      <w:r w:rsidRPr="002B23C7">
        <w:rPr>
          <w:rStyle w:val="citation-part"/>
          <w:rFonts w:ascii="Arial" w:hAnsi="Arial" w:cs="Arial"/>
          <w:sz w:val="20"/>
          <w:szCs w:val="20"/>
        </w:rPr>
        <w:t xml:space="preserve">PM: </w:t>
      </w:r>
      <w:r w:rsidRPr="002B23C7">
        <w:rPr>
          <w:rStyle w:val="docsum-pmid"/>
          <w:rFonts w:ascii="Arial" w:hAnsi="Arial" w:cs="Arial"/>
          <w:sz w:val="20"/>
          <w:szCs w:val="20"/>
        </w:rPr>
        <w:t>34553764.</w:t>
      </w:r>
      <w:r w:rsidRPr="002B23C7">
        <w:rPr>
          <w:rFonts w:ascii="Arial" w:hAnsi="Arial" w:cs="Arial"/>
          <w:sz w:val="20"/>
          <w:szCs w:val="20"/>
        </w:rPr>
        <w:t xml:space="preserve"> </w:t>
      </w:r>
      <w:r w:rsidR="009438F3" w:rsidRPr="009438F3">
        <w:rPr>
          <w:rStyle w:val="docsum-journal-citation"/>
          <w:rFonts w:ascii="Arial" w:hAnsi="Arial" w:cs="Arial"/>
          <w:sz w:val="20"/>
          <w:szCs w:val="20"/>
        </w:rPr>
        <w:t>PMC8825339.</w:t>
      </w:r>
    </w:p>
    <w:p w14:paraId="14CB36B0" w14:textId="77777777" w:rsidR="001D4588" w:rsidRPr="006722CD" w:rsidRDefault="001D4588" w:rsidP="001D4588">
      <w:pPr>
        <w:rPr>
          <w:rFonts w:ascii="Arial" w:hAnsi="Arial" w:cs="Arial"/>
          <w:sz w:val="20"/>
          <w:szCs w:val="20"/>
        </w:rPr>
      </w:pPr>
      <w:r w:rsidRPr="006722CD">
        <w:rPr>
          <w:rStyle w:val="docsum-authors"/>
          <w:rFonts w:ascii="Arial" w:hAnsi="Arial" w:cs="Arial"/>
          <w:sz w:val="20"/>
          <w:szCs w:val="20"/>
        </w:rPr>
        <w:t xml:space="preserve">Liu X, Longchamps RJ, Wiggins KL, Raffield LM, </w:t>
      </w:r>
      <w:proofErr w:type="spellStart"/>
      <w:r w:rsidRPr="006722CD">
        <w:rPr>
          <w:rStyle w:val="docsum-authors"/>
          <w:rFonts w:ascii="Arial" w:hAnsi="Arial" w:cs="Arial"/>
          <w:sz w:val="20"/>
          <w:szCs w:val="20"/>
        </w:rPr>
        <w:t>Bielak</w:t>
      </w:r>
      <w:proofErr w:type="spellEnd"/>
      <w:r w:rsidRPr="006722CD">
        <w:rPr>
          <w:rStyle w:val="docsum-authors"/>
          <w:rFonts w:ascii="Arial" w:hAnsi="Arial" w:cs="Arial"/>
          <w:sz w:val="20"/>
          <w:szCs w:val="20"/>
        </w:rPr>
        <w:t xml:space="preserve"> LF, Zhao W, </w:t>
      </w:r>
      <w:proofErr w:type="spellStart"/>
      <w:r w:rsidRPr="006722CD">
        <w:rPr>
          <w:rStyle w:val="docsum-authors"/>
          <w:rFonts w:ascii="Arial" w:hAnsi="Arial" w:cs="Arial"/>
          <w:sz w:val="20"/>
          <w:szCs w:val="20"/>
        </w:rPr>
        <w:t>Pitsillides</w:t>
      </w:r>
      <w:proofErr w:type="spellEnd"/>
      <w:r w:rsidRPr="006722CD">
        <w:rPr>
          <w:rStyle w:val="docsum-authors"/>
          <w:rFonts w:ascii="Arial" w:hAnsi="Arial" w:cs="Arial"/>
          <w:sz w:val="20"/>
          <w:szCs w:val="20"/>
        </w:rPr>
        <w:t xml:space="preserve"> A, Blackwell TW, Yao J, Guo X, </w:t>
      </w:r>
      <w:proofErr w:type="spellStart"/>
      <w:r w:rsidRPr="006722CD">
        <w:rPr>
          <w:rStyle w:val="docsum-authors"/>
          <w:rFonts w:ascii="Arial" w:hAnsi="Arial" w:cs="Arial"/>
          <w:sz w:val="20"/>
          <w:szCs w:val="20"/>
        </w:rPr>
        <w:t>Kurniansyah</w:t>
      </w:r>
      <w:proofErr w:type="spellEnd"/>
      <w:r w:rsidRPr="006722CD">
        <w:rPr>
          <w:rStyle w:val="docsum-authors"/>
          <w:rFonts w:ascii="Arial" w:hAnsi="Arial" w:cs="Arial"/>
          <w:sz w:val="20"/>
          <w:szCs w:val="20"/>
        </w:rPr>
        <w:t xml:space="preserve"> N, </w:t>
      </w:r>
      <w:proofErr w:type="spellStart"/>
      <w:r w:rsidRPr="006722CD">
        <w:rPr>
          <w:rStyle w:val="docsum-authors"/>
          <w:rFonts w:ascii="Arial" w:hAnsi="Arial" w:cs="Arial"/>
          <w:sz w:val="20"/>
          <w:szCs w:val="20"/>
        </w:rPr>
        <w:t>Thyagarajan</w:t>
      </w:r>
      <w:proofErr w:type="spellEnd"/>
      <w:r w:rsidRPr="006722CD">
        <w:rPr>
          <w:rStyle w:val="docsum-authors"/>
          <w:rFonts w:ascii="Arial" w:hAnsi="Arial" w:cs="Arial"/>
          <w:sz w:val="20"/>
          <w:szCs w:val="20"/>
        </w:rPr>
        <w:t xml:space="preserve"> B, </w:t>
      </w:r>
      <w:proofErr w:type="spellStart"/>
      <w:r w:rsidRPr="006722CD">
        <w:rPr>
          <w:rStyle w:val="docsum-authors"/>
          <w:rFonts w:ascii="Arial" w:hAnsi="Arial" w:cs="Arial"/>
          <w:sz w:val="20"/>
          <w:szCs w:val="20"/>
        </w:rPr>
        <w:t>Pankratz</w:t>
      </w:r>
      <w:proofErr w:type="spellEnd"/>
      <w:r w:rsidRPr="006722CD">
        <w:rPr>
          <w:rStyle w:val="docsum-authors"/>
          <w:rFonts w:ascii="Arial" w:hAnsi="Arial" w:cs="Arial"/>
          <w:sz w:val="20"/>
          <w:szCs w:val="20"/>
        </w:rPr>
        <w:t xml:space="preserve"> N, Rich SS, Taylor KD, </w:t>
      </w:r>
      <w:proofErr w:type="spellStart"/>
      <w:r w:rsidRPr="006722CD">
        <w:rPr>
          <w:rStyle w:val="docsum-authors"/>
          <w:rFonts w:ascii="Arial" w:hAnsi="Arial" w:cs="Arial"/>
          <w:sz w:val="20"/>
          <w:szCs w:val="20"/>
        </w:rPr>
        <w:t>Peyser</w:t>
      </w:r>
      <w:proofErr w:type="spellEnd"/>
      <w:r w:rsidRPr="006722CD">
        <w:rPr>
          <w:rStyle w:val="docsum-authors"/>
          <w:rFonts w:ascii="Arial" w:hAnsi="Arial" w:cs="Arial"/>
          <w:sz w:val="20"/>
          <w:szCs w:val="20"/>
        </w:rPr>
        <w:t xml:space="preserve"> PA, Heckbert SR, Seshadri S, </w:t>
      </w:r>
      <w:proofErr w:type="spellStart"/>
      <w:r w:rsidRPr="006722CD">
        <w:rPr>
          <w:rStyle w:val="docsum-authors"/>
          <w:rFonts w:ascii="Arial" w:hAnsi="Arial" w:cs="Arial"/>
          <w:sz w:val="20"/>
          <w:szCs w:val="20"/>
        </w:rPr>
        <w:t>Cupples</w:t>
      </w:r>
      <w:proofErr w:type="spellEnd"/>
      <w:r w:rsidRPr="006722CD">
        <w:rPr>
          <w:rStyle w:val="docsum-authors"/>
          <w:rFonts w:ascii="Arial" w:hAnsi="Arial" w:cs="Arial"/>
          <w:sz w:val="20"/>
          <w:szCs w:val="20"/>
        </w:rPr>
        <w:t xml:space="preserve"> LA, Boerwinkle E, Grove ML, Larson NB, Smith JA, </w:t>
      </w:r>
      <w:proofErr w:type="spellStart"/>
      <w:r w:rsidRPr="006722CD">
        <w:rPr>
          <w:rStyle w:val="docsum-authors"/>
          <w:rFonts w:ascii="Arial" w:hAnsi="Arial" w:cs="Arial"/>
          <w:sz w:val="20"/>
          <w:szCs w:val="20"/>
        </w:rPr>
        <w:t>Vasan</w:t>
      </w:r>
      <w:proofErr w:type="spellEnd"/>
      <w:r w:rsidRPr="006722CD">
        <w:rPr>
          <w:rStyle w:val="docsum-authors"/>
          <w:rFonts w:ascii="Arial" w:hAnsi="Arial" w:cs="Arial"/>
          <w:sz w:val="20"/>
          <w:szCs w:val="20"/>
        </w:rPr>
        <w:t xml:space="preserve"> RS, Sofer T, Fitzpatrick AL, </w:t>
      </w:r>
      <w:proofErr w:type="spellStart"/>
      <w:r w:rsidRPr="006722CD">
        <w:rPr>
          <w:rStyle w:val="docsum-authors"/>
          <w:rFonts w:ascii="Arial" w:hAnsi="Arial" w:cs="Arial"/>
          <w:sz w:val="20"/>
          <w:szCs w:val="20"/>
        </w:rPr>
        <w:t>Fornage</w:t>
      </w:r>
      <w:proofErr w:type="spellEnd"/>
      <w:r w:rsidRPr="006722CD">
        <w:rPr>
          <w:rStyle w:val="docsum-authors"/>
          <w:rFonts w:ascii="Arial" w:hAnsi="Arial" w:cs="Arial"/>
          <w:sz w:val="20"/>
          <w:szCs w:val="20"/>
        </w:rPr>
        <w:t xml:space="preserve"> M, Ding J, Correa A, </w:t>
      </w:r>
      <w:proofErr w:type="spellStart"/>
      <w:r w:rsidRPr="006722CD">
        <w:rPr>
          <w:rStyle w:val="docsum-authors"/>
          <w:rFonts w:ascii="Arial" w:hAnsi="Arial" w:cs="Arial"/>
          <w:sz w:val="20"/>
          <w:szCs w:val="20"/>
        </w:rPr>
        <w:t>Abecasis</w:t>
      </w:r>
      <w:proofErr w:type="spellEnd"/>
      <w:r w:rsidRPr="006722CD">
        <w:rPr>
          <w:rStyle w:val="docsum-authors"/>
          <w:rFonts w:ascii="Arial" w:hAnsi="Arial" w:cs="Arial"/>
          <w:sz w:val="20"/>
          <w:szCs w:val="20"/>
        </w:rPr>
        <w:t xml:space="preserve"> G, Psaty BM, Wilson JG, Levy D, Rotter JI, Bis JC; </w:t>
      </w:r>
      <w:proofErr w:type="spellStart"/>
      <w:r w:rsidRPr="006722CD">
        <w:rPr>
          <w:rStyle w:val="docsum-authors"/>
          <w:rFonts w:ascii="Arial" w:hAnsi="Arial" w:cs="Arial"/>
          <w:sz w:val="20"/>
          <w:szCs w:val="20"/>
        </w:rPr>
        <w:t>TOPMed</w:t>
      </w:r>
      <w:proofErr w:type="spellEnd"/>
      <w:r w:rsidRPr="006722CD">
        <w:rPr>
          <w:rStyle w:val="docsum-authors"/>
          <w:rFonts w:ascii="Arial" w:hAnsi="Arial" w:cs="Arial"/>
          <w:sz w:val="20"/>
          <w:szCs w:val="20"/>
        </w:rPr>
        <w:t xml:space="preserve"> </w:t>
      </w:r>
      <w:proofErr w:type="spellStart"/>
      <w:r w:rsidRPr="006722CD">
        <w:rPr>
          <w:rStyle w:val="docsum-authors"/>
          <w:rFonts w:ascii="Arial" w:hAnsi="Arial" w:cs="Arial"/>
          <w:sz w:val="20"/>
          <w:szCs w:val="20"/>
        </w:rPr>
        <w:t>mtDNA</w:t>
      </w:r>
      <w:proofErr w:type="spellEnd"/>
      <w:r w:rsidRPr="006722CD">
        <w:rPr>
          <w:rStyle w:val="docsum-authors"/>
          <w:rFonts w:ascii="Arial" w:hAnsi="Arial" w:cs="Arial"/>
          <w:sz w:val="20"/>
          <w:szCs w:val="20"/>
        </w:rPr>
        <w:t xml:space="preserve"> Working Group in NHLBI Trans-Omics for Precision Medicine (</w:t>
      </w:r>
      <w:proofErr w:type="spellStart"/>
      <w:r w:rsidRPr="006722CD">
        <w:rPr>
          <w:rStyle w:val="docsum-authors"/>
          <w:rFonts w:ascii="Arial" w:hAnsi="Arial" w:cs="Arial"/>
          <w:sz w:val="20"/>
          <w:szCs w:val="20"/>
        </w:rPr>
        <w:t>TOPMed</w:t>
      </w:r>
      <w:proofErr w:type="spellEnd"/>
      <w:r w:rsidRPr="006722CD">
        <w:rPr>
          <w:rStyle w:val="docsum-authors"/>
          <w:rFonts w:ascii="Arial" w:hAnsi="Arial" w:cs="Arial"/>
          <w:sz w:val="20"/>
          <w:szCs w:val="20"/>
        </w:rPr>
        <w:t>) Consortium, Satizabal CL, Arking DE, Liu C.</w:t>
      </w:r>
      <w:r w:rsidRPr="006722CD">
        <w:rPr>
          <w:rFonts w:ascii="Arial" w:hAnsi="Arial" w:cs="Arial"/>
          <w:sz w:val="20"/>
          <w:szCs w:val="20"/>
        </w:rPr>
        <w:t xml:space="preserve"> </w:t>
      </w:r>
      <w:hyperlink r:id="rId136" w:history="1">
        <w:r w:rsidRPr="0091662A">
          <w:rPr>
            <w:rStyle w:val="Hyperlink"/>
            <w:rFonts w:ascii="Arial" w:hAnsi="Arial" w:cs="Arial"/>
            <w:i/>
            <w:iCs/>
            <w:sz w:val="20"/>
            <w:szCs w:val="20"/>
          </w:rPr>
          <w:t xml:space="preserve">Association of mitochondrial DNA copy number with cardiometabolic diseases. </w:t>
        </w:r>
      </w:hyperlink>
      <w:r w:rsidRPr="006722CD">
        <w:rPr>
          <w:rStyle w:val="docsum-journal-citation"/>
          <w:rFonts w:ascii="Arial" w:hAnsi="Arial" w:cs="Arial"/>
          <w:sz w:val="20"/>
          <w:szCs w:val="20"/>
        </w:rPr>
        <w:t xml:space="preserve">Cell </w:t>
      </w:r>
      <w:proofErr w:type="spellStart"/>
      <w:r w:rsidRPr="006722CD">
        <w:rPr>
          <w:rStyle w:val="docsum-journal-citation"/>
          <w:rFonts w:ascii="Arial" w:hAnsi="Arial" w:cs="Arial"/>
          <w:sz w:val="20"/>
          <w:szCs w:val="20"/>
        </w:rPr>
        <w:t>Genom</w:t>
      </w:r>
      <w:proofErr w:type="spellEnd"/>
      <w:r w:rsidRPr="006722CD">
        <w:rPr>
          <w:rStyle w:val="docsum-journal-citation"/>
          <w:rFonts w:ascii="Arial" w:hAnsi="Arial" w:cs="Arial"/>
          <w:sz w:val="20"/>
          <w:szCs w:val="20"/>
        </w:rPr>
        <w:t>. 2021 Oct 13</w:t>
      </w:r>
      <w:r>
        <w:rPr>
          <w:rStyle w:val="docsum-journal-citation"/>
          <w:rFonts w:ascii="Arial" w:hAnsi="Arial" w:cs="Arial"/>
          <w:sz w:val="20"/>
          <w:szCs w:val="20"/>
        </w:rPr>
        <w:t xml:space="preserve">. Vol. </w:t>
      </w:r>
      <w:r w:rsidRPr="006722CD">
        <w:rPr>
          <w:rStyle w:val="docsum-journal-citation"/>
          <w:rFonts w:ascii="Arial" w:hAnsi="Arial" w:cs="Arial"/>
          <w:sz w:val="20"/>
          <w:szCs w:val="20"/>
        </w:rPr>
        <w:t>1</w:t>
      </w:r>
      <w:r>
        <w:rPr>
          <w:rStyle w:val="docsum-journal-citation"/>
          <w:rFonts w:ascii="Arial" w:hAnsi="Arial" w:cs="Arial"/>
          <w:sz w:val="20"/>
          <w:szCs w:val="20"/>
        </w:rPr>
        <w:t xml:space="preserve">, issue </w:t>
      </w:r>
      <w:r w:rsidRPr="006722CD">
        <w:rPr>
          <w:rStyle w:val="docsum-journal-citation"/>
          <w:rFonts w:ascii="Arial" w:hAnsi="Arial" w:cs="Arial"/>
          <w:sz w:val="20"/>
          <w:szCs w:val="20"/>
        </w:rPr>
        <w:t>1</w:t>
      </w:r>
      <w:r>
        <w:rPr>
          <w:rStyle w:val="docsum-journal-citation"/>
          <w:rFonts w:ascii="Arial" w:hAnsi="Arial" w:cs="Arial"/>
          <w:sz w:val="20"/>
          <w:szCs w:val="20"/>
        </w:rPr>
        <w:t xml:space="preserve">, p. </w:t>
      </w:r>
      <w:r w:rsidRPr="006722CD">
        <w:rPr>
          <w:rStyle w:val="docsum-journal-citation"/>
          <w:rFonts w:ascii="Arial" w:hAnsi="Arial" w:cs="Arial"/>
          <w:sz w:val="20"/>
          <w:szCs w:val="20"/>
        </w:rPr>
        <w:t xml:space="preserve">100006. </w:t>
      </w:r>
      <w:r w:rsidRPr="006722CD">
        <w:rPr>
          <w:rStyle w:val="citation-part"/>
          <w:rFonts w:ascii="Arial" w:hAnsi="Arial" w:cs="Arial"/>
          <w:sz w:val="20"/>
          <w:szCs w:val="20"/>
        </w:rPr>
        <w:t xml:space="preserve">PM: </w:t>
      </w:r>
      <w:r w:rsidRPr="006722CD">
        <w:rPr>
          <w:rStyle w:val="docsum-pmid"/>
          <w:rFonts w:ascii="Arial" w:hAnsi="Arial" w:cs="Arial"/>
          <w:sz w:val="20"/>
          <w:szCs w:val="20"/>
        </w:rPr>
        <w:t>35036986.</w:t>
      </w:r>
      <w:r w:rsidRPr="006722CD">
        <w:rPr>
          <w:rFonts w:ascii="Arial" w:hAnsi="Arial" w:cs="Arial"/>
          <w:sz w:val="20"/>
          <w:szCs w:val="20"/>
        </w:rPr>
        <w:t xml:space="preserve"> </w:t>
      </w:r>
      <w:hyperlink r:id="rId137" w:tgtFrame="_blank" w:history="1">
        <w:r w:rsidRPr="0091662A">
          <w:rPr>
            <w:rStyle w:val="docsum-pmid"/>
            <w:rFonts w:ascii="Arial" w:hAnsi="Arial" w:cs="Arial"/>
            <w:sz w:val="20"/>
            <w:szCs w:val="20"/>
          </w:rPr>
          <w:t xml:space="preserve">PMC8758111. </w:t>
        </w:r>
      </w:hyperlink>
    </w:p>
    <w:p w14:paraId="038EECFB" w14:textId="5EB6A0D5" w:rsidR="001D4588" w:rsidRPr="006722CD" w:rsidRDefault="001D4588" w:rsidP="001D4588">
      <w:pPr>
        <w:rPr>
          <w:rFonts w:ascii="Arial" w:hAnsi="Arial" w:cs="Arial"/>
          <w:sz w:val="20"/>
          <w:szCs w:val="20"/>
        </w:rPr>
      </w:pPr>
      <w:bookmarkStart w:id="19" w:name="_Hlk99299640"/>
      <w:r w:rsidRPr="006722CD">
        <w:rPr>
          <w:rStyle w:val="docsum-authors"/>
          <w:rFonts w:ascii="Arial" w:hAnsi="Arial" w:cs="Arial"/>
          <w:sz w:val="20"/>
          <w:szCs w:val="20"/>
        </w:rPr>
        <w:lastRenderedPageBreak/>
        <w:t xml:space="preserve">Longchamps RJ, Yang SY, Castellani CA, Shi W, Lane J, Grove ML, Bartz TM, </w:t>
      </w:r>
      <w:proofErr w:type="spellStart"/>
      <w:r w:rsidRPr="006722CD">
        <w:rPr>
          <w:rStyle w:val="docsum-authors"/>
          <w:rFonts w:ascii="Arial" w:hAnsi="Arial" w:cs="Arial"/>
          <w:sz w:val="20"/>
          <w:szCs w:val="20"/>
        </w:rPr>
        <w:t>Sarnowski</w:t>
      </w:r>
      <w:proofErr w:type="spellEnd"/>
      <w:r w:rsidRPr="006722CD">
        <w:rPr>
          <w:rStyle w:val="docsum-authors"/>
          <w:rFonts w:ascii="Arial" w:hAnsi="Arial" w:cs="Arial"/>
          <w:sz w:val="20"/>
          <w:szCs w:val="20"/>
        </w:rPr>
        <w:t xml:space="preserve"> C, Liu C, Burrows K, </w:t>
      </w:r>
      <w:proofErr w:type="spellStart"/>
      <w:r w:rsidRPr="006722CD">
        <w:rPr>
          <w:rStyle w:val="docsum-authors"/>
          <w:rFonts w:ascii="Arial" w:hAnsi="Arial" w:cs="Arial"/>
          <w:sz w:val="20"/>
          <w:szCs w:val="20"/>
        </w:rPr>
        <w:t>Guyatt</w:t>
      </w:r>
      <w:proofErr w:type="spellEnd"/>
      <w:r w:rsidRPr="006722CD">
        <w:rPr>
          <w:rStyle w:val="docsum-authors"/>
          <w:rFonts w:ascii="Arial" w:hAnsi="Arial" w:cs="Arial"/>
          <w:sz w:val="20"/>
          <w:szCs w:val="20"/>
        </w:rPr>
        <w:t xml:space="preserve"> AL, Gaunt TR, </w:t>
      </w:r>
      <w:proofErr w:type="spellStart"/>
      <w:r w:rsidRPr="006722CD">
        <w:rPr>
          <w:rStyle w:val="docsum-authors"/>
          <w:rFonts w:ascii="Arial" w:hAnsi="Arial" w:cs="Arial"/>
          <w:sz w:val="20"/>
          <w:szCs w:val="20"/>
        </w:rPr>
        <w:t>Kacprowski</w:t>
      </w:r>
      <w:proofErr w:type="spellEnd"/>
      <w:r w:rsidRPr="006722CD">
        <w:rPr>
          <w:rStyle w:val="docsum-authors"/>
          <w:rFonts w:ascii="Arial" w:hAnsi="Arial" w:cs="Arial"/>
          <w:sz w:val="20"/>
          <w:szCs w:val="20"/>
        </w:rPr>
        <w:t xml:space="preserve"> T, Yang J, De Jager PL, Yu L, Bergman A, Xia R, </w:t>
      </w:r>
      <w:proofErr w:type="spellStart"/>
      <w:r w:rsidRPr="006722CD">
        <w:rPr>
          <w:rStyle w:val="docsum-authors"/>
          <w:rFonts w:ascii="Arial" w:hAnsi="Arial" w:cs="Arial"/>
          <w:sz w:val="20"/>
          <w:szCs w:val="20"/>
        </w:rPr>
        <w:t>Fornage</w:t>
      </w:r>
      <w:proofErr w:type="spellEnd"/>
      <w:r w:rsidRPr="006722CD">
        <w:rPr>
          <w:rStyle w:val="docsum-authors"/>
          <w:rFonts w:ascii="Arial" w:hAnsi="Arial" w:cs="Arial"/>
          <w:sz w:val="20"/>
          <w:szCs w:val="20"/>
        </w:rPr>
        <w:t xml:space="preserve"> M, </w:t>
      </w:r>
      <w:proofErr w:type="spellStart"/>
      <w:r w:rsidRPr="006722CD">
        <w:rPr>
          <w:rStyle w:val="docsum-authors"/>
          <w:rFonts w:ascii="Arial" w:hAnsi="Arial" w:cs="Arial"/>
          <w:sz w:val="20"/>
          <w:szCs w:val="20"/>
        </w:rPr>
        <w:t>Feitosa</w:t>
      </w:r>
      <w:proofErr w:type="spellEnd"/>
      <w:r w:rsidRPr="006722CD">
        <w:rPr>
          <w:rStyle w:val="docsum-authors"/>
          <w:rFonts w:ascii="Arial" w:hAnsi="Arial" w:cs="Arial"/>
          <w:sz w:val="20"/>
          <w:szCs w:val="20"/>
        </w:rPr>
        <w:t xml:space="preserve"> MF, </w:t>
      </w:r>
      <w:proofErr w:type="spellStart"/>
      <w:r w:rsidRPr="006722CD">
        <w:rPr>
          <w:rStyle w:val="docsum-authors"/>
          <w:rFonts w:ascii="Arial" w:hAnsi="Arial" w:cs="Arial"/>
          <w:sz w:val="20"/>
          <w:szCs w:val="20"/>
        </w:rPr>
        <w:t>Wojczynski</w:t>
      </w:r>
      <w:proofErr w:type="spellEnd"/>
      <w:r w:rsidRPr="006722CD">
        <w:rPr>
          <w:rStyle w:val="docsum-authors"/>
          <w:rFonts w:ascii="Arial" w:hAnsi="Arial" w:cs="Arial"/>
          <w:sz w:val="20"/>
          <w:szCs w:val="20"/>
        </w:rPr>
        <w:t xml:space="preserve"> MK, </w:t>
      </w:r>
      <w:proofErr w:type="spellStart"/>
      <w:r w:rsidRPr="006722CD">
        <w:rPr>
          <w:rStyle w:val="docsum-authors"/>
          <w:rFonts w:ascii="Arial" w:hAnsi="Arial" w:cs="Arial"/>
          <w:sz w:val="20"/>
          <w:szCs w:val="20"/>
        </w:rPr>
        <w:t>Kraja</w:t>
      </w:r>
      <w:proofErr w:type="spellEnd"/>
      <w:r w:rsidRPr="006722CD">
        <w:rPr>
          <w:rStyle w:val="docsum-authors"/>
          <w:rFonts w:ascii="Arial" w:hAnsi="Arial" w:cs="Arial"/>
          <w:sz w:val="20"/>
          <w:szCs w:val="20"/>
        </w:rPr>
        <w:t xml:space="preserve"> AT, Province MA, Amin N, </w:t>
      </w:r>
      <w:proofErr w:type="spellStart"/>
      <w:r w:rsidRPr="006722CD">
        <w:rPr>
          <w:rStyle w:val="docsum-authors"/>
          <w:rFonts w:ascii="Arial" w:hAnsi="Arial" w:cs="Arial"/>
          <w:sz w:val="20"/>
          <w:szCs w:val="20"/>
        </w:rPr>
        <w:t>Rivadeneira</w:t>
      </w:r>
      <w:proofErr w:type="spellEnd"/>
      <w:r w:rsidRPr="006722CD">
        <w:rPr>
          <w:rStyle w:val="docsum-authors"/>
          <w:rFonts w:ascii="Arial" w:hAnsi="Arial" w:cs="Arial"/>
          <w:sz w:val="20"/>
          <w:szCs w:val="20"/>
        </w:rPr>
        <w:t xml:space="preserve"> F, </w:t>
      </w:r>
      <w:proofErr w:type="spellStart"/>
      <w:r w:rsidRPr="006722CD">
        <w:rPr>
          <w:rStyle w:val="docsum-authors"/>
          <w:rFonts w:ascii="Arial" w:hAnsi="Arial" w:cs="Arial"/>
          <w:sz w:val="20"/>
          <w:szCs w:val="20"/>
        </w:rPr>
        <w:t>Tiemeier</w:t>
      </w:r>
      <w:proofErr w:type="spellEnd"/>
      <w:r w:rsidRPr="006722CD">
        <w:rPr>
          <w:rStyle w:val="docsum-authors"/>
          <w:rFonts w:ascii="Arial" w:hAnsi="Arial" w:cs="Arial"/>
          <w:sz w:val="20"/>
          <w:szCs w:val="20"/>
        </w:rPr>
        <w:t xml:space="preserve"> H, </w:t>
      </w:r>
      <w:proofErr w:type="spellStart"/>
      <w:r w:rsidRPr="006722CD">
        <w:rPr>
          <w:rStyle w:val="docsum-authors"/>
          <w:rFonts w:ascii="Arial" w:hAnsi="Arial" w:cs="Arial"/>
          <w:sz w:val="20"/>
          <w:szCs w:val="20"/>
        </w:rPr>
        <w:t>Uitterlinden</w:t>
      </w:r>
      <w:proofErr w:type="spellEnd"/>
      <w:r w:rsidRPr="006722CD">
        <w:rPr>
          <w:rStyle w:val="docsum-authors"/>
          <w:rFonts w:ascii="Arial" w:hAnsi="Arial" w:cs="Arial"/>
          <w:sz w:val="20"/>
          <w:szCs w:val="20"/>
        </w:rPr>
        <w:t xml:space="preserve"> AG, </w:t>
      </w:r>
      <w:proofErr w:type="spellStart"/>
      <w:r w:rsidRPr="006722CD">
        <w:rPr>
          <w:rStyle w:val="docsum-authors"/>
          <w:rFonts w:ascii="Arial" w:hAnsi="Arial" w:cs="Arial"/>
          <w:sz w:val="20"/>
          <w:szCs w:val="20"/>
        </w:rPr>
        <w:t>Broer</w:t>
      </w:r>
      <w:proofErr w:type="spellEnd"/>
      <w:r w:rsidRPr="006722CD">
        <w:rPr>
          <w:rStyle w:val="docsum-authors"/>
          <w:rFonts w:ascii="Arial" w:hAnsi="Arial" w:cs="Arial"/>
          <w:sz w:val="20"/>
          <w:szCs w:val="20"/>
        </w:rPr>
        <w:t xml:space="preserve"> L, Van </w:t>
      </w:r>
      <w:proofErr w:type="spellStart"/>
      <w:r w:rsidRPr="006722CD">
        <w:rPr>
          <w:rStyle w:val="docsum-authors"/>
          <w:rFonts w:ascii="Arial" w:hAnsi="Arial" w:cs="Arial"/>
          <w:sz w:val="20"/>
          <w:szCs w:val="20"/>
        </w:rPr>
        <w:t>Meurs</w:t>
      </w:r>
      <w:proofErr w:type="spellEnd"/>
      <w:r w:rsidRPr="006722CD">
        <w:rPr>
          <w:rStyle w:val="docsum-authors"/>
          <w:rFonts w:ascii="Arial" w:hAnsi="Arial" w:cs="Arial"/>
          <w:sz w:val="20"/>
          <w:szCs w:val="20"/>
        </w:rPr>
        <w:t xml:space="preserve"> JBJ, Van </w:t>
      </w:r>
      <w:proofErr w:type="spellStart"/>
      <w:r w:rsidRPr="006722CD">
        <w:rPr>
          <w:rStyle w:val="docsum-authors"/>
          <w:rFonts w:ascii="Arial" w:hAnsi="Arial" w:cs="Arial"/>
          <w:sz w:val="20"/>
          <w:szCs w:val="20"/>
        </w:rPr>
        <w:t>Duijn</w:t>
      </w:r>
      <w:proofErr w:type="spellEnd"/>
      <w:r w:rsidRPr="006722CD">
        <w:rPr>
          <w:rStyle w:val="docsum-authors"/>
          <w:rFonts w:ascii="Arial" w:hAnsi="Arial" w:cs="Arial"/>
          <w:sz w:val="20"/>
          <w:szCs w:val="20"/>
        </w:rPr>
        <w:t xml:space="preserve"> CM, Raffield LM, Lange L, Rich SS, Lemaitre RN, Goodarzi MO, </w:t>
      </w:r>
      <w:proofErr w:type="spellStart"/>
      <w:r w:rsidRPr="006722CD">
        <w:rPr>
          <w:rStyle w:val="docsum-authors"/>
          <w:rFonts w:ascii="Arial" w:hAnsi="Arial" w:cs="Arial"/>
          <w:sz w:val="20"/>
          <w:szCs w:val="20"/>
        </w:rPr>
        <w:t>Sitlani</w:t>
      </w:r>
      <w:proofErr w:type="spellEnd"/>
      <w:r w:rsidRPr="006722CD">
        <w:rPr>
          <w:rStyle w:val="docsum-authors"/>
          <w:rFonts w:ascii="Arial" w:hAnsi="Arial" w:cs="Arial"/>
          <w:sz w:val="20"/>
          <w:szCs w:val="20"/>
        </w:rPr>
        <w:t xml:space="preserve"> CM, </w:t>
      </w:r>
      <w:proofErr w:type="spellStart"/>
      <w:r w:rsidRPr="006722CD">
        <w:rPr>
          <w:rStyle w:val="docsum-authors"/>
          <w:rFonts w:ascii="Arial" w:hAnsi="Arial" w:cs="Arial"/>
          <w:sz w:val="20"/>
          <w:szCs w:val="20"/>
        </w:rPr>
        <w:t>Mak</w:t>
      </w:r>
      <w:proofErr w:type="spellEnd"/>
      <w:r w:rsidRPr="006722CD">
        <w:rPr>
          <w:rStyle w:val="docsum-authors"/>
          <w:rFonts w:ascii="Arial" w:hAnsi="Arial" w:cs="Arial"/>
          <w:sz w:val="20"/>
          <w:szCs w:val="20"/>
        </w:rPr>
        <w:t xml:space="preserve"> ACY, Bennett DA, Rodriguez S, </w:t>
      </w:r>
      <w:proofErr w:type="spellStart"/>
      <w:r w:rsidRPr="006722CD">
        <w:rPr>
          <w:rStyle w:val="docsum-authors"/>
          <w:rFonts w:ascii="Arial" w:hAnsi="Arial" w:cs="Arial"/>
          <w:sz w:val="20"/>
          <w:szCs w:val="20"/>
        </w:rPr>
        <w:t>Murabito</w:t>
      </w:r>
      <w:proofErr w:type="spellEnd"/>
      <w:r w:rsidRPr="006722CD">
        <w:rPr>
          <w:rStyle w:val="docsum-authors"/>
          <w:rFonts w:ascii="Arial" w:hAnsi="Arial" w:cs="Arial"/>
          <w:sz w:val="20"/>
          <w:szCs w:val="20"/>
        </w:rPr>
        <w:t xml:space="preserve"> JM, </w:t>
      </w:r>
      <w:proofErr w:type="spellStart"/>
      <w:r w:rsidRPr="006722CD">
        <w:rPr>
          <w:rStyle w:val="docsum-authors"/>
          <w:rFonts w:ascii="Arial" w:hAnsi="Arial" w:cs="Arial"/>
          <w:sz w:val="20"/>
          <w:szCs w:val="20"/>
        </w:rPr>
        <w:t>Lunetta</w:t>
      </w:r>
      <w:proofErr w:type="spellEnd"/>
      <w:r w:rsidRPr="006722CD">
        <w:rPr>
          <w:rStyle w:val="docsum-authors"/>
          <w:rFonts w:ascii="Arial" w:hAnsi="Arial" w:cs="Arial"/>
          <w:sz w:val="20"/>
          <w:szCs w:val="20"/>
        </w:rPr>
        <w:t xml:space="preserve"> KL, Sotoodehnia N, Atzmon G, Ye K, Barzilai N, Brody JA, Psaty BM, Taylor KD, Rotter JI, Boerwinkle E, </w:t>
      </w:r>
      <w:proofErr w:type="spellStart"/>
      <w:r w:rsidRPr="006722CD">
        <w:rPr>
          <w:rStyle w:val="docsum-authors"/>
          <w:rFonts w:ascii="Arial" w:hAnsi="Arial" w:cs="Arial"/>
          <w:sz w:val="20"/>
          <w:szCs w:val="20"/>
        </w:rPr>
        <w:t>Pankratz</w:t>
      </w:r>
      <w:proofErr w:type="spellEnd"/>
      <w:r w:rsidRPr="006722CD">
        <w:rPr>
          <w:rStyle w:val="docsum-authors"/>
          <w:rFonts w:ascii="Arial" w:hAnsi="Arial" w:cs="Arial"/>
          <w:sz w:val="20"/>
          <w:szCs w:val="20"/>
        </w:rPr>
        <w:t xml:space="preserve"> N, Arking </w:t>
      </w:r>
      <w:r w:rsidRPr="0091662A">
        <w:rPr>
          <w:rStyle w:val="docsum-authors"/>
          <w:rFonts w:ascii="Arial" w:hAnsi="Arial" w:cs="Arial"/>
          <w:b/>
          <w:bCs/>
          <w:i/>
          <w:iCs/>
          <w:sz w:val="20"/>
          <w:szCs w:val="20"/>
        </w:rPr>
        <w:t>DE.</w:t>
      </w:r>
      <w:r w:rsidRPr="0091662A">
        <w:rPr>
          <w:rFonts w:ascii="Arial" w:hAnsi="Arial" w:cs="Arial"/>
          <w:b/>
          <w:bCs/>
          <w:i/>
          <w:iCs/>
          <w:sz w:val="20"/>
          <w:szCs w:val="20"/>
        </w:rPr>
        <w:t xml:space="preserve"> </w:t>
      </w:r>
      <w:hyperlink r:id="rId138" w:history="1">
        <w:r w:rsidRPr="0091662A">
          <w:rPr>
            <w:rStyle w:val="Hyperlink"/>
            <w:rFonts w:ascii="Arial" w:hAnsi="Arial" w:cs="Arial"/>
            <w:i/>
            <w:iCs/>
            <w:sz w:val="20"/>
            <w:szCs w:val="20"/>
          </w:rPr>
          <w:t xml:space="preserve">Genome-wide analysis of mitochondrial DNA copy number reveals loci implicated in nucleotide metabolism, platelet activation, and megakaryocyte proliferation. </w:t>
        </w:r>
      </w:hyperlink>
      <w:r w:rsidRPr="006722CD">
        <w:rPr>
          <w:rStyle w:val="docsum-journal-citation"/>
          <w:rFonts w:ascii="Arial" w:hAnsi="Arial" w:cs="Arial"/>
          <w:sz w:val="20"/>
          <w:szCs w:val="20"/>
        </w:rPr>
        <w:t xml:space="preserve">Hum Genet. 2021 Dec 2. </w:t>
      </w:r>
      <w:proofErr w:type="spellStart"/>
      <w:r w:rsidRPr="006722CD">
        <w:rPr>
          <w:rStyle w:val="docsum-journal-citation"/>
          <w:rFonts w:ascii="Arial" w:hAnsi="Arial" w:cs="Arial"/>
          <w:sz w:val="20"/>
          <w:szCs w:val="20"/>
        </w:rPr>
        <w:t>doi</w:t>
      </w:r>
      <w:proofErr w:type="spellEnd"/>
      <w:r w:rsidRPr="006722CD">
        <w:rPr>
          <w:rStyle w:val="docsum-journal-citation"/>
          <w:rFonts w:ascii="Arial" w:hAnsi="Arial" w:cs="Arial"/>
          <w:sz w:val="20"/>
          <w:szCs w:val="20"/>
        </w:rPr>
        <w:t>: 10.1007/s00439-021-02394-w. Online ahead of print.</w:t>
      </w:r>
      <w:r w:rsidRPr="006722CD">
        <w:rPr>
          <w:rFonts w:ascii="Arial" w:hAnsi="Arial" w:cs="Arial"/>
          <w:sz w:val="20"/>
          <w:szCs w:val="20"/>
        </w:rPr>
        <w:t xml:space="preserve"> </w:t>
      </w:r>
      <w:r w:rsidRPr="006722CD">
        <w:rPr>
          <w:rStyle w:val="citation-part"/>
          <w:rFonts w:ascii="Arial" w:hAnsi="Arial" w:cs="Arial"/>
          <w:sz w:val="20"/>
          <w:szCs w:val="20"/>
        </w:rPr>
        <w:t xml:space="preserve">PM: </w:t>
      </w:r>
      <w:r w:rsidRPr="006722CD">
        <w:rPr>
          <w:rStyle w:val="docsum-pmid"/>
          <w:rFonts w:ascii="Arial" w:hAnsi="Arial" w:cs="Arial"/>
          <w:sz w:val="20"/>
          <w:szCs w:val="20"/>
        </w:rPr>
        <w:t>34859289.</w:t>
      </w:r>
      <w:r w:rsidRPr="006722CD">
        <w:rPr>
          <w:rFonts w:ascii="Arial" w:hAnsi="Arial" w:cs="Arial"/>
          <w:sz w:val="20"/>
          <w:szCs w:val="20"/>
        </w:rPr>
        <w:t xml:space="preserve"> </w:t>
      </w:r>
      <w:hyperlink r:id="rId139" w:tgtFrame="_blank" w:history="1">
        <w:r w:rsidR="002F3F67" w:rsidRPr="002F3F67">
          <w:rPr>
            <w:rStyle w:val="docsum-pmid"/>
            <w:rFonts w:ascii="Arial" w:hAnsi="Arial" w:cs="Arial"/>
            <w:sz w:val="20"/>
            <w:szCs w:val="20"/>
          </w:rPr>
          <w:t xml:space="preserve">PMC8758627. </w:t>
        </w:r>
      </w:hyperlink>
    </w:p>
    <w:bookmarkEnd w:id="19"/>
    <w:p w14:paraId="15DF6058" w14:textId="24111766" w:rsidR="00D56FFD" w:rsidRPr="00DF0C6B" w:rsidRDefault="00D56FFD" w:rsidP="00D56FFD">
      <w:pPr>
        <w:rPr>
          <w:rStyle w:val="docsum-journal-citation"/>
          <w:rFonts w:ascii="Arial" w:hAnsi="Arial" w:cs="Arial"/>
          <w:sz w:val="20"/>
          <w:szCs w:val="20"/>
        </w:rPr>
      </w:pPr>
      <w:r w:rsidRPr="00DF0C6B">
        <w:rPr>
          <w:rStyle w:val="docsum-authors"/>
          <w:rFonts w:ascii="Arial" w:hAnsi="Arial" w:cs="Arial"/>
          <w:sz w:val="20"/>
          <w:szCs w:val="20"/>
        </w:rPr>
        <w:t xml:space="preserve">Lu Y, Dimitrov L, Chen SH, </w:t>
      </w:r>
      <w:proofErr w:type="spellStart"/>
      <w:r w:rsidRPr="00DF0C6B">
        <w:rPr>
          <w:rStyle w:val="docsum-authors"/>
          <w:rFonts w:ascii="Arial" w:hAnsi="Arial" w:cs="Arial"/>
          <w:sz w:val="20"/>
          <w:szCs w:val="20"/>
        </w:rPr>
        <w:t>Bielak</w:t>
      </w:r>
      <w:proofErr w:type="spellEnd"/>
      <w:r w:rsidRPr="00DF0C6B">
        <w:rPr>
          <w:rStyle w:val="docsum-authors"/>
          <w:rFonts w:ascii="Arial" w:hAnsi="Arial" w:cs="Arial"/>
          <w:sz w:val="20"/>
          <w:szCs w:val="20"/>
        </w:rPr>
        <w:t xml:space="preserve"> LF, Bis JC, </w:t>
      </w:r>
      <w:proofErr w:type="spellStart"/>
      <w:r w:rsidRPr="00DF0C6B">
        <w:rPr>
          <w:rStyle w:val="docsum-authors"/>
          <w:rFonts w:ascii="Arial" w:hAnsi="Arial" w:cs="Arial"/>
          <w:sz w:val="20"/>
          <w:szCs w:val="20"/>
        </w:rPr>
        <w:t>Feitosa</w:t>
      </w:r>
      <w:proofErr w:type="spellEnd"/>
      <w:r w:rsidRPr="00DF0C6B">
        <w:rPr>
          <w:rStyle w:val="docsum-authors"/>
          <w:rFonts w:ascii="Arial" w:hAnsi="Arial" w:cs="Arial"/>
          <w:sz w:val="20"/>
          <w:szCs w:val="20"/>
        </w:rPr>
        <w:t xml:space="preserve"> MF, Lu L, </w:t>
      </w:r>
      <w:proofErr w:type="spellStart"/>
      <w:r w:rsidRPr="00DF0C6B">
        <w:rPr>
          <w:rStyle w:val="docsum-authors"/>
          <w:rFonts w:ascii="Arial" w:hAnsi="Arial" w:cs="Arial"/>
          <w:sz w:val="20"/>
          <w:szCs w:val="20"/>
        </w:rPr>
        <w:t>Kavousi</w:t>
      </w:r>
      <w:proofErr w:type="spellEnd"/>
      <w:r w:rsidRPr="00DF0C6B">
        <w:rPr>
          <w:rStyle w:val="docsum-authors"/>
          <w:rFonts w:ascii="Arial" w:hAnsi="Arial" w:cs="Arial"/>
          <w:sz w:val="20"/>
          <w:szCs w:val="20"/>
        </w:rPr>
        <w:t xml:space="preserve"> M, Raffield LM, Smith AV, Wang L, Weiss S, Yao J, Zhu J, Gudmundsson EF, </w:t>
      </w:r>
      <w:proofErr w:type="spellStart"/>
      <w:r w:rsidRPr="00DF0C6B">
        <w:rPr>
          <w:rStyle w:val="docsum-authors"/>
          <w:rFonts w:ascii="Arial" w:hAnsi="Arial" w:cs="Arial"/>
          <w:sz w:val="20"/>
          <w:szCs w:val="20"/>
        </w:rPr>
        <w:t>Gudmundsdottir</w:t>
      </w:r>
      <w:proofErr w:type="spellEnd"/>
      <w:r w:rsidRPr="00DF0C6B">
        <w:rPr>
          <w:rStyle w:val="docsum-authors"/>
          <w:rFonts w:ascii="Arial" w:hAnsi="Arial" w:cs="Arial"/>
          <w:sz w:val="20"/>
          <w:szCs w:val="20"/>
        </w:rPr>
        <w:t xml:space="preserve"> V, Bos D, </w:t>
      </w:r>
      <w:proofErr w:type="spellStart"/>
      <w:r w:rsidRPr="00DF0C6B">
        <w:rPr>
          <w:rStyle w:val="docsum-authors"/>
          <w:rFonts w:ascii="Arial" w:hAnsi="Arial" w:cs="Arial"/>
          <w:sz w:val="20"/>
          <w:szCs w:val="20"/>
        </w:rPr>
        <w:t>Ghanbari</w:t>
      </w:r>
      <w:proofErr w:type="spellEnd"/>
      <w:r w:rsidRPr="00DF0C6B">
        <w:rPr>
          <w:rStyle w:val="docsum-authors"/>
          <w:rFonts w:ascii="Arial" w:hAnsi="Arial" w:cs="Arial"/>
          <w:sz w:val="20"/>
          <w:szCs w:val="20"/>
        </w:rPr>
        <w:t xml:space="preserve"> M, Ikram MA, Hwang SJ, Taylor KD, Budoff MJ, </w:t>
      </w:r>
      <w:proofErr w:type="spellStart"/>
      <w:r w:rsidRPr="00DF0C6B">
        <w:rPr>
          <w:rStyle w:val="docsum-authors"/>
          <w:rFonts w:ascii="Arial" w:hAnsi="Arial" w:cs="Arial"/>
          <w:sz w:val="20"/>
          <w:szCs w:val="20"/>
        </w:rPr>
        <w:t>Gíslason</w:t>
      </w:r>
      <w:proofErr w:type="spellEnd"/>
      <w:r w:rsidRPr="00DF0C6B">
        <w:rPr>
          <w:rStyle w:val="docsum-authors"/>
          <w:rFonts w:ascii="Arial" w:hAnsi="Arial" w:cs="Arial"/>
          <w:sz w:val="20"/>
          <w:szCs w:val="20"/>
        </w:rPr>
        <w:t xml:space="preserve"> GK, O'Donnell CJ, An P, </w:t>
      </w:r>
      <w:proofErr w:type="spellStart"/>
      <w:r w:rsidRPr="00DF0C6B">
        <w:rPr>
          <w:rStyle w:val="docsum-authors"/>
          <w:rFonts w:ascii="Arial" w:hAnsi="Arial" w:cs="Arial"/>
          <w:sz w:val="20"/>
          <w:szCs w:val="20"/>
        </w:rPr>
        <w:t>Franceschini</w:t>
      </w:r>
      <w:proofErr w:type="spellEnd"/>
      <w:r w:rsidRPr="00DF0C6B">
        <w:rPr>
          <w:rStyle w:val="docsum-authors"/>
          <w:rFonts w:ascii="Arial" w:hAnsi="Arial" w:cs="Arial"/>
          <w:sz w:val="20"/>
          <w:szCs w:val="20"/>
        </w:rPr>
        <w:t xml:space="preserve"> N, Freedman BI, Fu YP, Guo X, </w:t>
      </w:r>
      <w:proofErr w:type="spellStart"/>
      <w:r w:rsidRPr="00DF0C6B">
        <w:rPr>
          <w:rStyle w:val="docsum-authors"/>
          <w:rFonts w:ascii="Arial" w:hAnsi="Arial" w:cs="Arial"/>
          <w:sz w:val="20"/>
          <w:szCs w:val="20"/>
        </w:rPr>
        <w:t>Heiss</w:t>
      </w:r>
      <w:proofErr w:type="spellEnd"/>
      <w:r w:rsidRPr="00DF0C6B">
        <w:rPr>
          <w:rStyle w:val="docsum-authors"/>
          <w:rFonts w:ascii="Arial" w:hAnsi="Arial" w:cs="Arial"/>
          <w:sz w:val="20"/>
          <w:szCs w:val="20"/>
        </w:rPr>
        <w:t xml:space="preserve"> G, </w:t>
      </w:r>
      <w:proofErr w:type="spellStart"/>
      <w:r w:rsidRPr="00DF0C6B">
        <w:rPr>
          <w:rStyle w:val="docsum-authors"/>
          <w:rFonts w:ascii="Arial" w:hAnsi="Arial" w:cs="Arial"/>
          <w:sz w:val="20"/>
          <w:szCs w:val="20"/>
        </w:rPr>
        <w:t>Kardia</w:t>
      </w:r>
      <w:proofErr w:type="spellEnd"/>
      <w:r w:rsidRPr="00DF0C6B">
        <w:rPr>
          <w:rStyle w:val="docsum-authors"/>
          <w:rFonts w:ascii="Arial" w:hAnsi="Arial" w:cs="Arial"/>
          <w:sz w:val="20"/>
          <w:szCs w:val="20"/>
        </w:rPr>
        <w:t xml:space="preserve"> SLR, Wilson JG, </w:t>
      </w:r>
      <w:proofErr w:type="spellStart"/>
      <w:r w:rsidRPr="00DF0C6B">
        <w:rPr>
          <w:rStyle w:val="docsum-authors"/>
          <w:rFonts w:ascii="Arial" w:hAnsi="Arial" w:cs="Arial"/>
          <w:sz w:val="20"/>
          <w:szCs w:val="20"/>
        </w:rPr>
        <w:t>Langefeld</w:t>
      </w:r>
      <w:proofErr w:type="spellEnd"/>
      <w:r w:rsidRPr="00DF0C6B">
        <w:rPr>
          <w:rStyle w:val="docsum-authors"/>
          <w:rFonts w:ascii="Arial" w:hAnsi="Arial" w:cs="Arial"/>
          <w:sz w:val="20"/>
          <w:szCs w:val="20"/>
        </w:rPr>
        <w:t xml:space="preserve"> CD, </w:t>
      </w:r>
      <w:proofErr w:type="spellStart"/>
      <w:r w:rsidRPr="00DF0C6B">
        <w:rPr>
          <w:rStyle w:val="docsum-authors"/>
          <w:rFonts w:ascii="Arial" w:hAnsi="Arial" w:cs="Arial"/>
          <w:sz w:val="20"/>
          <w:szCs w:val="20"/>
        </w:rPr>
        <w:t>Schminke</w:t>
      </w:r>
      <w:proofErr w:type="spellEnd"/>
      <w:r w:rsidRPr="00DF0C6B">
        <w:rPr>
          <w:rStyle w:val="docsum-authors"/>
          <w:rFonts w:ascii="Arial" w:hAnsi="Arial" w:cs="Arial"/>
          <w:sz w:val="20"/>
          <w:szCs w:val="20"/>
        </w:rPr>
        <w:t xml:space="preserve"> U, </w:t>
      </w:r>
      <w:proofErr w:type="spellStart"/>
      <w:r w:rsidRPr="00DF0C6B">
        <w:rPr>
          <w:rStyle w:val="docsum-authors"/>
          <w:rFonts w:ascii="Arial" w:hAnsi="Arial" w:cs="Arial"/>
          <w:sz w:val="20"/>
          <w:szCs w:val="20"/>
        </w:rPr>
        <w:t>Uitterlinden</w:t>
      </w:r>
      <w:proofErr w:type="spellEnd"/>
      <w:r w:rsidRPr="00DF0C6B">
        <w:rPr>
          <w:rStyle w:val="docsum-authors"/>
          <w:rFonts w:ascii="Arial" w:hAnsi="Arial" w:cs="Arial"/>
          <w:sz w:val="20"/>
          <w:szCs w:val="20"/>
        </w:rPr>
        <w:t xml:space="preserve"> AG, Lange LA, </w:t>
      </w:r>
      <w:proofErr w:type="spellStart"/>
      <w:r w:rsidRPr="00DF0C6B">
        <w:rPr>
          <w:rStyle w:val="docsum-authors"/>
          <w:rFonts w:ascii="Arial" w:hAnsi="Arial" w:cs="Arial"/>
          <w:sz w:val="20"/>
          <w:szCs w:val="20"/>
        </w:rPr>
        <w:t>Peyser</w:t>
      </w:r>
      <w:proofErr w:type="spellEnd"/>
      <w:r w:rsidRPr="00DF0C6B">
        <w:rPr>
          <w:rStyle w:val="docsum-authors"/>
          <w:rFonts w:ascii="Arial" w:hAnsi="Arial" w:cs="Arial"/>
          <w:sz w:val="20"/>
          <w:szCs w:val="20"/>
        </w:rPr>
        <w:t xml:space="preserve"> PA, </w:t>
      </w:r>
      <w:proofErr w:type="spellStart"/>
      <w:r w:rsidRPr="00DF0C6B">
        <w:rPr>
          <w:rStyle w:val="docsum-authors"/>
          <w:rFonts w:ascii="Arial" w:hAnsi="Arial" w:cs="Arial"/>
          <w:sz w:val="20"/>
          <w:szCs w:val="20"/>
        </w:rPr>
        <w:t>Gudnason</w:t>
      </w:r>
      <w:proofErr w:type="spellEnd"/>
      <w:r w:rsidRPr="00DF0C6B">
        <w:rPr>
          <w:rStyle w:val="docsum-authors"/>
          <w:rFonts w:ascii="Arial" w:hAnsi="Arial" w:cs="Arial"/>
          <w:sz w:val="20"/>
          <w:szCs w:val="20"/>
        </w:rPr>
        <w:t xml:space="preserve"> VG, Psaty BM, Rotter JI, Bowden DW, Ng MCY.</w:t>
      </w:r>
      <w:r w:rsidRPr="00DF0C6B">
        <w:rPr>
          <w:rFonts w:ascii="Arial" w:hAnsi="Arial" w:cs="Arial"/>
          <w:sz w:val="20"/>
          <w:szCs w:val="20"/>
        </w:rPr>
        <w:t xml:space="preserve"> </w:t>
      </w:r>
      <w:hyperlink r:id="rId140" w:history="1">
        <w:r w:rsidRPr="00C65CEE">
          <w:rPr>
            <w:rStyle w:val="Hyperlink"/>
            <w:rFonts w:ascii="Arial" w:hAnsi="Arial" w:cs="Arial"/>
            <w:b/>
            <w:bCs/>
            <w:i/>
            <w:iCs/>
            <w:color w:val="0070C0"/>
            <w:sz w:val="20"/>
            <w:szCs w:val="20"/>
          </w:rPr>
          <w:t>Multiethnic genome-wide association study of subclinical atherosclerosis in individuals with type 2 diabetes.</w:t>
        </w:r>
        <w:r w:rsidRPr="00DF0C6B">
          <w:rPr>
            <w:rStyle w:val="Hyperlink"/>
            <w:rFonts w:ascii="Arial" w:hAnsi="Arial" w:cs="Arial"/>
            <w:b/>
            <w:bCs/>
            <w:i/>
            <w:iCs/>
            <w:color w:val="auto"/>
            <w:sz w:val="20"/>
            <w:szCs w:val="20"/>
          </w:rPr>
          <w:t xml:space="preserve"> </w:t>
        </w:r>
      </w:hyperlink>
      <w:r w:rsidRPr="00DF0C6B">
        <w:rPr>
          <w:rStyle w:val="docsum-journal-citation"/>
          <w:rFonts w:ascii="Arial" w:hAnsi="Arial" w:cs="Arial"/>
          <w:sz w:val="20"/>
          <w:szCs w:val="20"/>
        </w:rPr>
        <w:t xml:space="preserve">Circ </w:t>
      </w:r>
      <w:proofErr w:type="spellStart"/>
      <w:r w:rsidRPr="00DF0C6B">
        <w:rPr>
          <w:rStyle w:val="docsum-journal-citation"/>
          <w:rFonts w:ascii="Arial" w:hAnsi="Arial" w:cs="Arial"/>
          <w:sz w:val="20"/>
          <w:szCs w:val="20"/>
        </w:rPr>
        <w:t>Genom</w:t>
      </w:r>
      <w:proofErr w:type="spellEnd"/>
      <w:r w:rsidRPr="00DF0C6B">
        <w:rPr>
          <w:rStyle w:val="docsum-journal-citation"/>
          <w:rFonts w:ascii="Arial" w:hAnsi="Arial" w:cs="Arial"/>
          <w:sz w:val="20"/>
          <w:szCs w:val="20"/>
        </w:rPr>
        <w:t xml:space="preserve"> Precis Med. 2021 Aug. Vol. 14, issue 4, e003258. </w:t>
      </w:r>
      <w:r w:rsidRPr="00DF0C6B">
        <w:rPr>
          <w:rStyle w:val="citation-part"/>
          <w:rFonts w:ascii="Arial" w:hAnsi="Arial" w:cs="Arial"/>
          <w:sz w:val="20"/>
          <w:szCs w:val="20"/>
        </w:rPr>
        <w:t xml:space="preserve">PM: </w:t>
      </w:r>
      <w:r w:rsidRPr="00DF0C6B">
        <w:rPr>
          <w:rStyle w:val="docsum-pmid"/>
          <w:rFonts w:ascii="Arial" w:hAnsi="Arial" w:cs="Arial"/>
          <w:sz w:val="20"/>
          <w:szCs w:val="20"/>
        </w:rPr>
        <w:t>34241534.</w:t>
      </w:r>
      <w:r w:rsidRPr="00DF0C6B">
        <w:rPr>
          <w:rFonts w:ascii="Arial" w:hAnsi="Arial" w:cs="Arial"/>
          <w:sz w:val="20"/>
          <w:szCs w:val="20"/>
        </w:rPr>
        <w:t xml:space="preserve"> </w:t>
      </w:r>
      <w:r w:rsidR="00ED63B8" w:rsidRPr="00DF0C6B">
        <w:rPr>
          <w:rStyle w:val="docsum-journal-citation"/>
          <w:rFonts w:ascii="Arial" w:hAnsi="Arial" w:cs="Arial"/>
          <w:sz w:val="20"/>
          <w:szCs w:val="20"/>
        </w:rPr>
        <w:t>PMC8435075.</w:t>
      </w:r>
    </w:p>
    <w:p w14:paraId="3EBB7427" w14:textId="4E135A65" w:rsidR="00543E6F" w:rsidRPr="006D2B16" w:rsidRDefault="00543E6F" w:rsidP="00D56FFD">
      <w:pPr>
        <w:rPr>
          <w:rFonts w:ascii="Arial" w:hAnsi="Arial" w:cs="Arial"/>
          <w:sz w:val="20"/>
          <w:szCs w:val="20"/>
        </w:rPr>
      </w:pPr>
      <w:bookmarkStart w:id="20" w:name="_Hlk83376434"/>
      <w:r w:rsidRPr="00117E55">
        <w:rPr>
          <w:rStyle w:val="docsum-authors"/>
          <w:rFonts w:ascii="Arial" w:hAnsi="Arial" w:cs="Arial"/>
          <w:sz w:val="20"/>
          <w:szCs w:val="20"/>
        </w:rPr>
        <w:t xml:space="preserve">Lumbers RT, Shah S, Lin H, </w:t>
      </w:r>
      <w:proofErr w:type="spellStart"/>
      <w:r w:rsidRPr="00117E55">
        <w:rPr>
          <w:rStyle w:val="docsum-authors"/>
          <w:rFonts w:ascii="Arial" w:hAnsi="Arial" w:cs="Arial"/>
          <w:sz w:val="20"/>
          <w:szCs w:val="20"/>
        </w:rPr>
        <w:t>Czuba</w:t>
      </w:r>
      <w:proofErr w:type="spellEnd"/>
      <w:r w:rsidRPr="00117E55">
        <w:rPr>
          <w:rStyle w:val="docsum-authors"/>
          <w:rFonts w:ascii="Arial" w:hAnsi="Arial" w:cs="Arial"/>
          <w:sz w:val="20"/>
          <w:szCs w:val="20"/>
        </w:rPr>
        <w:t xml:space="preserve"> T, Henry A, </w:t>
      </w:r>
      <w:proofErr w:type="spellStart"/>
      <w:r w:rsidRPr="00117E55">
        <w:rPr>
          <w:rStyle w:val="docsum-authors"/>
          <w:rFonts w:ascii="Arial" w:hAnsi="Arial" w:cs="Arial"/>
          <w:sz w:val="20"/>
          <w:szCs w:val="20"/>
        </w:rPr>
        <w:t>Swerdlow</w:t>
      </w:r>
      <w:proofErr w:type="spellEnd"/>
      <w:r w:rsidRPr="00117E55">
        <w:rPr>
          <w:rStyle w:val="docsum-authors"/>
          <w:rFonts w:ascii="Arial" w:hAnsi="Arial" w:cs="Arial"/>
          <w:sz w:val="20"/>
          <w:szCs w:val="20"/>
        </w:rPr>
        <w:t xml:space="preserve"> DI, </w:t>
      </w:r>
      <w:proofErr w:type="spellStart"/>
      <w:r w:rsidRPr="00117E55">
        <w:rPr>
          <w:rStyle w:val="docsum-authors"/>
          <w:rFonts w:ascii="Arial" w:hAnsi="Arial" w:cs="Arial"/>
          <w:sz w:val="20"/>
          <w:szCs w:val="20"/>
        </w:rPr>
        <w:t>Mälarstig</w:t>
      </w:r>
      <w:proofErr w:type="spellEnd"/>
      <w:r w:rsidRPr="00117E55">
        <w:rPr>
          <w:rStyle w:val="docsum-authors"/>
          <w:rFonts w:ascii="Arial" w:hAnsi="Arial" w:cs="Arial"/>
          <w:sz w:val="20"/>
          <w:szCs w:val="20"/>
        </w:rPr>
        <w:t xml:space="preserve"> A, Andersson C, Verweij N, Holmes MV, </w:t>
      </w:r>
      <w:proofErr w:type="spellStart"/>
      <w:r w:rsidRPr="00117E55">
        <w:rPr>
          <w:rStyle w:val="docsum-authors"/>
          <w:rFonts w:ascii="Arial" w:hAnsi="Arial" w:cs="Arial"/>
          <w:sz w:val="20"/>
          <w:szCs w:val="20"/>
        </w:rPr>
        <w:t>Ärnlöv</w:t>
      </w:r>
      <w:proofErr w:type="spellEnd"/>
      <w:r w:rsidRPr="00117E55">
        <w:rPr>
          <w:rStyle w:val="docsum-authors"/>
          <w:rFonts w:ascii="Arial" w:hAnsi="Arial" w:cs="Arial"/>
          <w:sz w:val="20"/>
          <w:szCs w:val="20"/>
        </w:rPr>
        <w:t xml:space="preserve"> J, </w:t>
      </w:r>
      <w:proofErr w:type="spellStart"/>
      <w:r w:rsidRPr="00117E55">
        <w:rPr>
          <w:rStyle w:val="docsum-authors"/>
          <w:rFonts w:ascii="Arial" w:hAnsi="Arial" w:cs="Arial"/>
          <w:sz w:val="20"/>
          <w:szCs w:val="20"/>
        </w:rPr>
        <w:t>Svensson</w:t>
      </w:r>
      <w:proofErr w:type="spellEnd"/>
      <w:r w:rsidRPr="00117E55">
        <w:rPr>
          <w:rStyle w:val="docsum-authors"/>
          <w:rFonts w:ascii="Arial" w:hAnsi="Arial" w:cs="Arial"/>
          <w:sz w:val="20"/>
          <w:szCs w:val="20"/>
        </w:rPr>
        <w:t xml:space="preserve"> P, Hemingway H, </w:t>
      </w:r>
      <w:proofErr w:type="spellStart"/>
      <w:r w:rsidRPr="00117E55">
        <w:rPr>
          <w:rStyle w:val="docsum-authors"/>
          <w:rFonts w:ascii="Arial" w:hAnsi="Arial" w:cs="Arial"/>
          <w:sz w:val="20"/>
          <w:szCs w:val="20"/>
        </w:rPr>
        <w:t>Sallah</w:t>
      </w:r>
      <w:proofErr w:type="spellEnd"/>
      <w:r w:rsidRPr="00117E55">
        <w:rPr>
          <w:rStyle w:val="docsum-authors"/>
          <w:rFonts w:ascii="Arial" w:hAnsi="Arial" w:cs="Arial"/>
          <w:sz w:val="20"/>
          <w:szCs w:val="20"/>
        </w:rPr>
        <w:t xml:space="preserve"> N, Almgren P, Aragam KG, Asselin G, Backman JD, Biggs ML, Bloom HL, Boersma E, </w:t>
      </w:r>
      <w:proofErr w:type="spellStart"/>
      <w:r w:rsidRPr="00117E55">
        <w:rPr>
          <w:rStyle w:val="docsum-authors"/>
          <w:rFonts w:ascii="Arial" w:hAnsi="Arial" w:cs="Arial"/>
          <w:sz w:val="20"/>
          <w:szCs w:val="20"/>
        </w:rPr>
        <w:t>Brandimarto</w:t>
      </w:r>
      <w:proofErr w:type="spellEnd"/>
      <w:r w:rsidRPr="00117E55">
        <w:rPr>
          <w:rStyle w:val="docsum-authors"/>
          <w:rFonts w:ascii="Arial" w:hAnsi="Arial" w:cs="Arial"/>
          <w:sz w:val="20"/>
          <w:szCs w:val="20"/>
        </w:rPr>
        <w:t xml:space="preserve"> J, Brown MR, Brunner-La Rocca HP, Carey DJ, Chaffin MD, Chasman DI, </w:t>
      </w:r>
      <w:proofErr w:type="spellStart"/>
      <w:r w:rsidRPr="00117E55">
        <w:rPr>
          <w:rStyle w:val="docsum-authors"/>
          <w:rFonts w:ascii="Arial" w:hAnsi="Arial" w:cs="Arial"/>
          <w:sz w:val="20"/>
          <w:szCs w:val="20"/>
        </w:rPr>
        <w:t>Chazara</w:t>
      </w:r>
      <w:proofErr w:type="spellEnd"/>
      <w:r w:rsidRPr="00117E55">
        <w:rPr>
          <w:rStyle w:val="docsum-authors"/>
          <w:rFonts w:ascii="Arial" w:hAnsi="Arial" w:cs="Arial"/>
          <w:sz w:val="20"/>
          <w:szCs w:val="20"/>
        </w:rPr>
        <w:t xml:space="preserve"> O, Chen X, Chen X, Chung JH, </w:t>
      </w:r>
      <w:proofErr w:type="spellStart"/>
      <w:r w:rsidRPr="00117E55">
        <w:rPr>
          <w:rStyle w:val="docsum-authors"/>
          <w:rFonts w:ascii="Arial" w:hAnsi="Arial" w:cs="Arial"/>
          <w:sz w:val="20"/>
          <w:szCs w:val="20"/>
        </w:rPr>
        <w:t>Chutkow</w:t>
      </w:r>
      <w:proofErr w:type="spellEnd"/>
      <w:r w:rsidRPr="00117E55">
        <w:rPr>
          <w:rStyle w:val="docsum-authors"/>
          <w:rFonts w:ascii="Arial" w:hAnsi="Arial" w:cs="Arial"/>
          <w:sz w:val="20"/>
          <w:szCs w:val="20"/>
        </w:rPr>
        <w:t xml:space="preserve"> W, Cleland JGF, Cook JP, de </w:t>
      </w:r>
      <w:proofErr w:type="spellStart"/>
      <w:r w:rsidRPr="00117E55">
        <w:rPr>
          <w:rStyle w:val="docsum-authors"/>
          <w:rFonts w:ascii="Arial" w:hAnsi="Arial" w:cs="Arial"/>
          <w:sz w:val="20"/>
          <w:szCs w:val="20"/>
        </w:rPr>
        <w:t>Denus</w:t>
      </w:r>
      <w:proofErr w:type="spellEnd"/>
      <w:r w:rsidRPr="00117E55">
        <w:rPr>
          <w:rStyle w:val="docsum-authors"/>
          <w:rFonts w:ascii="Arial" w:hAnsi="Arial" w:cs="Arial"/>
          <w:sz w:val="20"/>
          <w:szCs w:val="20"/>
        </w:rPr>
        <w:t xml:space="preserve"> S, Dehghan A, Delgado GE, </w:t>
      </w:r>
      <w:proofErr w:type="spellStart"/>
      <w:r w:rsidRPr="00117E55">
        <w:rPr>
          <w:rStyle w:val="docsum-authors"/>
          <w:rFonts w:ascii="Arial" w:hAnsi="Arial" w:cs="Arial"/>
          <w:sz w:val="20"/>
          <w:szCs w:val="20"/>
        </w:rPr>
        <w:t>Denaxas</w:t>
      </w:r>
      <w:proofErr w:type="spellEnd"/>
      <w:r w:rsidRPr="00117E55">
        <w:rPr>
          <w:rStyle w:val="docsum-authors"/>
          <w:rFonts w:ascii="Arial" w:hAnsi="Arial" w:cs="Arial"/>
          <w:sz w:val="20"/>
          <w:szCs w:val="20"/>
        </w:rPr>
        <w:t xml:space="preserve"> S, </w:t>
      </w:r>
      <w:proofErr w:type="spellStart"/>
      <w:r w:rsidRPr="00117E55">
        <w:rPr>
          <w:rStyle w:val="docsum-authors"/>
          <w:rFonts w:ascii="Arial" w:hAnsi="Arial" w:cs="Arial"/>
          <w:sz w:val="20"/>
          <w:szCs w:val="20"/>
        </w:rPr>
        <w:t>Doney</w:t>
      </w:r>
      <w:proofErr w:type="spellEnd"/>
      <w:r w:rsidRPr="00117E55">
        <w:rPr>
          <w:rStyle w:val="docsum-authors"/>
          <w:rFonts w:ascii="Arial" w:hAnsi="Arial" w:cs="Arial"/>
          <w:sz w:val="20"/>
          <w:szCs w:val="20"/>
        </w:rPr>
        <w:t xml:space="preserve"> AS, </w:t>
      </w:r>
      <w:proofErr w:type="spellStart"/>
      <w:r w:rsidRPr="00117E55">
        <w:rPr>
          <w:rStyle w:val="docsum-authors"/>
          <w:rFonts w:ascii="Arial" w:hAnsi="Arial" w:cs="Arial"/>
          <w:sz w:val="20"/>
          <w:szCs w:val="20"/>
        </w:rPr>
        <w:t>Dörr</w:t>
      </w:r>
      <w:proofErr w:type="spellEnd"/>
      <w:r w:rsidRPr="00117E55">
        <w:rPr>
          <w:rStyle w:val="docsum-authors"/>
          <w:rFonts w:ascii="Arial" w:hAnsi="Arial" w:cs="Arial"/>
          <w:sz w:val="20"/>
          <w:szCs w:val="20"/>
        </w:rPr>
        <w:t xml:space="preserve"> M, Dudley SC, </w:t>
      </w:r>
      <w:proofErr w:type="spellStart"/>
      <w:r w:rsidRPr="00117E55">
        <w:rPr>
          <w:rStyle w:val="docsum-authors"/>
          <w:rFonts w:ascii="Arial" w:hAnsi="Arial" w:cs="Arial"/>
          <w:sz w:val="20"/>
          <w:szCs w:val="20"/>
        </w:rPr>
        <w:t>Engström</w:t>
      </w:r>
      <w:proofErr w:type="spellEnd"/>
      <w:r w:rsidRPr="00117E55">
        <w:rPr>
          <w:rStyle w:val="docsum-authors"/>
          <w:rFonts w:ascii="Arial" w:hAnsi="Arial" w:cs="Arial"/>
          <w:sz w:val="20"/>
          <w:szCs w:val="20"/>
        </w:rPr>
        <w:t xml:space="preserve"> G, Esko T, </w:t>
      </w:r>
      <w:proofErr w:type="spellStart"/>
      <w:r w:rsidRPr="00117E55">
        <w:rPr>
          <w:rStyle w:val="docsum-authors"/>
          <w:rFonts w:ascii="Arial" w:hAnsi="Arial" w:cs="Arial"/>
          <w:sz w:val="20"/>
          <w:szCs w:val="20"/>
        </w:rPr>
        <w:t>Fatemifar</w:t>
      </w:r>
      <w:proofErr w:type="spellEnd"/>
      <w:r w:rsidRPr="00117E55">
        <w:rPr>
          <w:rStyle w:val="docsum-authors"/>
          <w:rFonts w:ascii="Arial" w:hAnsi="Arial" w:cs="Arial"/>
          <w:sz w:val="20"/>
          <w:szCs w:val="20"/>
        </w:rPr>
        <w:t xml:space="preserve"> G, Felix SB, </w:t>
      </w:r>
      <w:proofErr w:type="spellStart"/>
      <w:r w:rsidRPr="00117E55">
        <w:rPr>
          <w:rStyle w:val="docsum-authors"/>
          <w:rFonts w:ascii="Arial" w:hAnsi="Arial" w:cs="Arial"/>
          <w:sz w:val="20"/>
          <w:szCs w:val="20"/>
        </w:rPr>
        <w:t>Finan</w:t>
      </w:r>
      <w:proofErr w:type="spellEnd"/>
      <w:r w:rsidRPr="00117E55">
        <w:rPr>
          <w:rStyle w:val="docsum-authors"/>
          <w:rFonts w:ascii="Arial" w:hAnsi="Arial" w:cs="Arial"/>
          <w:sz w:val="20"/>
          <w:szCs w:val="20"/>
        </w:rPr>
        <w:t xml:space="preserve"> C, Ford I, </w:t>
      </w:r>
      <w:proofErr w:type="spellStart"/>
      <w:r w:rsidRPr="00117E55">
        <w:rPr>
          <w:rStyle w:val="docsum-authors"/>
          <w:rFonts w:ascii="Arial" w:hAnsi="Arial" w:cs="Arial"/>
          <w:sz w:val="20"/>
          <w:szCs w:val="20"/>
        </w:rPr>
        <w:t>Fougerousse</w:t>
      </w:r>
      <w:proofErr w:type="spellEnd"/>
      <w:r w:rsidRPr="00117E55">
        <w:rPr>
          <w:rStyle w:val="docsum-authors"/>
          <w:rFonts w:ascii="Arial" w:hAnsi="Arial" w:cs="Arial"/>
          <w:sz w:val="20"/>
          <w:szCs w:val="20"/>
        </w:rPr>
        <w:t xml:space="preserve"> F, </w:t>
      </w:r>
      <w:proofErr w:type="spellStart"/>
      <w:r w:rsidRPr="00117E55">
        <w:rPr>
          <w:rStyle w:val="docsum-authors"/>
          <w:rFonts w:ascii="Arial" w:hAnsi="Arial" w:cs="Arial"/>
          <w:sz w:val="20"/>
          <w:szCs w:val="20"/>
        </w:rPr>
        <w:t>Fouodjio</w:t>
      </w:r>
      <w:proofErr w:type="spellEnd"/>
      <w:r w:rsidRPr="00117E55">
        <w:rPr>
          <w:rStyle w:val="docsum-authors"/>
          <w:rFonts w:ascii="Arial" w:hAnsi="Arial" w:cs="Arial"/>
          <w:sz w:val="20"/>
          <w:szCs w:val="20"/>
        </w:rPr>
        <w:t xml:space="preserve"> R, </w:t>
      </w:r>
      <w:proofErr w:type="spellStart"/>
      <w:r w:rsidRPr="00117E55">
        <w:rPr>
          <w:rStyle w:val="docsum-authors"/>
          <w:rFonts w:ascii="Arial" w:hAnsi="Arial" w:cs="Arial"/>
          <w:sz w:val="20"/>
          <w:szCs w:val="20"/>
        </w:rPr>
        <w:t>Ghanbari</w:t>
      </w:r>
      <w:proofErr w:type="spellEnd"/>
      <w:r w:rsidRPr="00117E55">
        <w:rPr>
          <w:rStyle w:val="docsum-authors"/>
          <w:rFonts w:ascii="Arial" w:hAnsi="Arial" w:cs="Arial"/>
          <w:sz w:val="20"/>
          <w:szCs w:val="20"/>
        </w:rPr>
        <w:t xml:space="preserve"> M, </w:t>
      </w:r>
      <w:proofErr w:type="spellStart"/>
      <w:r w:rsidRPr="00117E55">
        <w:rPr>
          <w:rStyle w:val="docsum-authors"/>
          <w:rFonts w:ascii="Arial" w:hAnsi="Arial" w:cs="Arial"/>
          <w:sz w:val="20"/>
          <w:szCs w:val="20"/>
        </w:rPr>
        <w:t>Ghasemi</w:t>
      </w:r>
      <w:proofErr w:type="spellEnd"/>
      <w:r w:rsidRPr="00117E55">
        <w:rPr>
          <w:rStyle w:val="docsum-authors"/>
          <w:rFonts w:ascii="Arial" w:hAnsi="Arial" w:cs="Arial"/>
          <w:sz w:val="20"/>
          <w:szCs w:val="20"/>
        </w:rPr>
        <w:t xml:space="preserve"> S, Giedraitis V, </w:t>
      </w:r>
      <w:proofErr w:type="spellStart"/>
      <w:r w:rsidRPr="00117E55">
        <w:rPr>
          <w:rStyle w:val="docsum-authors"/>
          <w:rFonts w:ascii="Arial" w:hAnsi="Arial" w:cs="Arial"/>
          <w:sz w:val="20"/>
          <w:szCs w:val="20"/>
        </w:rPr>
        <w:t>Giulianini</w:t>
      </w:r>
      <w:proofErr w:type="spellEnd"/>
      <w:r w:rsidRPr="00117E55">
        <w:rPr>
          <w:rStyle w:val="docsum-authors"/>
          <w:rFonts w:ascii="Arial" w:hAnsi="Arial" w:cs="Arial"/>
          <w:sz w:val="20"/>
          <w:szCs w:val="20"/>
        </w:rPr>
        <w:t xml:space="preserve"> F, Gottdiener JS, Gross S, </w:t>
      </w:r>
      <w:proofErr w:type="spellStart"/>
      <w:r w:rsidRPr="00117E55">
        <w:rPr>
          <w:rStyle w:val="docsum-authors"/>
          <w:rFonts w:ascii="Arial" w:hAnsi="Arial" w:cs="Arial"/>
          <w:sz w:val="20"/>
          <w:szCs w:val="20"/>
        </w:rPr>
        <w:t>Guðbjartsson</w:t>
      </w:r>
      <w:proofErr w:type="spellEnd"/>
      <w:r w:rsidRPr="00117E55">
        <w:rPr>
          <w:rStyle w:val="docsum-authors"/>
          <w:rFonts w:ascii="Arial" w:hAnsi="Arial" w:cs="Arial"/>
          <w:sz w:val="20"/>
          <w:szCs w:val="20"/>
        </w:rPr>
        <w:t xml:space="preserve"> DF, </w:t>
      </w:r>
      <w:proofErr w:type="spellStart"/>
      <w:r w:rsidRPr="00117E55">
        <w:rPr>
          <w:rStyle w:val="docsum-authors"/>
          <w:rFonts w:ascii="Arial" w:hAnsi="Arial" w:cs="Arial"/>
          <w:sz w:val="20"/>
          <w:szCs w:val="20"/>
        </w:rPr>
        <w:t>Gui</w:t>
      </w:r>
      <w:proofErr w:type="spellEnd"/>
      <w:r w:rsidRPr="00117E55">
        <w:rPr>
          <w:rStyle w:val="docsum-authors"/>
          <w:rFonts w:ascii="Arial" w:hAnsi="Arial" w:cs="Arial"/>
          <w:sz w:val="20"/>
          <w:szCs w:val="20"/>
        </w:rPr>
        <w:t xml:space="preserve"> H, Gutmann R, Haggerty CM, van der </w:t>
      </w:r>
      <w:proofErr w:type="spellStart"/>
      <w:r w:rsidRPr="00117E55">
        <w:rPr>
          <w:rStyle w:val="docsum-authors"/>
          <w:rFonts w:ascii="Arial" w:hAnsi="Arial" w:cs="Arial"/>
          <w:sz w:val="20"/>
          <w:szCs w:val="20"/>
        </w:rPr>
        <w:t>Harst</w:t>
      </w:r>
      <w:proofErr w:type="spellEnd"/>
      <w:r w:rsidRPr="00117E55">
        <w:rPr>
          <w:rStyle w:val="docsum-authors"/>
          <w:rFonts w:ascii="Arial" w:hAnsi="Arial" w:cs="Arial"/>
          <w:sz w:val="20"/>
          <w:szCs w:val="20"/>
        </w:rPr>
        <w:t xml:space="preserve"> P, </w:t>
      </w:r>
      <w:proofErr w:type="spellStart"/>
      <w:r w:rsidRPr="00117E55">
        <w:rPr>
          <w:rStyle w:val="docsum-authors"/>
          <w:rFonts w:ascii="Arial" w:hAnsi="Arial" w:cs="Arial"/>
          <w:sz w:val="20"/>
          <w:szCs w:val="20"/>
        </w:rPr>
        <w:t>Hedman</w:t>
      </w:r>
      <w:proofErr w:type="spellEnd"/>
      <w:r w:rsidRPr="00117E55">
        <w:rPr>
          <w:rStyle w:val="docsum-authors"/>
          <w:rFonts w:ascii="Arial" w:hAnsi="Arial" w:cs="Arial"/>
          <w:sz w:val="20"/>
          <w:szCs w:val="20"/>
        </w:rPr>
        <w:t xml:space="preserve"> ÅK, </w:t>
      </w:r>
      <w:proofErr w:type="spellStart"/>
      <w:r w:rsidRPr="00117E55">
        <w:rPr>
          <w:rStyle w:val="docsum-authors"/>
          <w:rFonts w:ascii="Arial" w:hAnsi="Arial" w:cs="Arial"/>
          <w:sz w:val="20"/>
          <w:szCs w:val="20"/>
        </w:rPr>
        <w:t>Helgadottir</w:t>
      </w:r>
      <w:proofErr w:type="spellEnd"/>
      <w:r w:rsidRPr="00117E55">
        <w:rPr>
          <w:rStyle w:val="docsum-authors"/>
          <w:rFonts w:ascii="Arial" w:hAnsi="Arial" w:cs="Arial"/>
          <w:sz w:val="20"/>
          <w:szCs w:val="20"/>
        </w:rPr>
        <w:t xml:space="preserve"> A, </w:t>
      </w:r>
      <w:proofErr w:type="spellStart"/>
      <w:r w:rsidRPr="00117E55">
        <w:rPr>
          <w:rStyle w:val="docsum-authors"/>
          <w:rFonts w:ascii="Arial" w:hAnsi="Arial" w:cs="Arial"/>
          <w:sz w:val="20"/>
          <w:szCs w:val="20"/>
        </w:rPr>
        <w:t>Hillege</w:t>
      </w:r>
      <w:proofErr w:type="spellEnd"/>
      <w:r w:rsidRPr="00117E55">
        <w:rPr>
          <w:rStyle w:val="docsum-authors"/>
          <w:rFonts w:ascii="Arial" w:hAnsi="Arial" w:cs="Arial"/>
          <w:sz w:val="20"/>
          <w:szCs w:val="20"/>
        </w:rPr>
        <w:t xml:space="preserve"> H, Hyde CL, Jacob J, </w:t>
      </w:r>
      <w:proofErr w:type="spellStart"/>
      <w:r w:rsidRPr="00117E55">
        <w:rPr>
          <w:rStyle w:val="docsum-authors"/>
          <w:rFonts w:ascii="Arial" w:hAnsi="Arial" w:cs="Arial"/>
          <w:sz w:val="20"/>
          <w:szCs w:val="20"/>
        </w:rPr>
        <w:t>Jukema</w:t>
      </w:r>
      <w:proofErr w:type="spellEnd"/>
      <w:r w:rsidRPr="00117E55">
        <w:rPr>
          <w:rStyle w:val="docsum-authors"/>
          <w:rFonts w:ascii="Arial" w:hAnsi="Arial" w:cs="Arial"/>
          <w:sz w:val="20"/>
          <w:szCs w:val="20"/>
        </w:rPr>
        <w:t xml:space="preserve"> JW, </w:t>
      </w:r>
      <w:proofErr w:type="spellStart"/>
      <w:r w:rsidRPr="00117E55">
        <w:rPr>
          <w:rStyle w:val="docsum-authors"/>
          <w:rFonts w:ascii="Arial" w:hAnsi="Arial" w:cs="Arial"/>
          <w:sz w:val="20"/>
          <w:szCs w:val="20"/>
        </w:rPr>
        <w:t>Kamanu</w:t>
      </w:r>
      <w:proofErr w:type="spellEnd"/>
      <w:r w:rsidRPr="00117E55">
        <w:rPr>
          <w:rStyle w:val="docsum-authors"/>
          <w:rFonts w:ascii="Arial" w:hAnsi="Arial" w:cs="Arial"/>
          <w:sz w:val="20"/>
          <w:szCs w:val="20"/>
        </w:rPr>
        <w:t xml:space="preserve"> F, </w:t>
      </w:r>
      <w:proofErr w:type="spellStart"/>
      <w:r w:rsidRPr="00117E55">
        <w:rPr>
          <w:rStyle w:val="docsum-authors"/>
          <w:rFonts w:ascii="Arial" w:hAnsi="Arial" w:cs="Arial"/>
          <w:sz w:val="20"/>
          <w:szCs w:val="20"/>
        </w:rPr>
        <w:t>Kardys</w:t>
      </w:r>
      <w:proofErr w:type="spellEnd"/>
      <w:r w:rsidRPr="00117E55">
        <w:rPr>
          <w:rStyle w:val="docsum-authors"/>
          <w:rFonts w:ascii="Arial" w:hAnsi="Arial" w:cs="Arial"/>
          <w:sz w:val="20"/>
          <w:szCs w:val="20"/>
        </w:rPr>
        <w:t xml:space="preserve"> I, </w:t>
      </w:r>
      <w:proofErr w:type="spellStart"/>
      <w:r w:rsidRPr="00117E55">
        <w:rPr>
          <w:rStyle w:val="docsum-authors"/>
          <w:rFonts w:ascii="Arial" w:hAnsi="Arial" w:cs="Arial"/>
          <w:sz w:val="20"/>
          <w:szCs w:val="20"/>
        </w:rPr>
        <w:t>Kavousi</w:t>
      </w:r>
      <w:proofErr w:type="spellEnd"/>
      <w:r w:rsidRPr="00117E55">
        <w:rPr>
          <w:rStyle w:val="docsum-authors"/>
          <w:rFonts w:ascii="Arial" w:hAnsi="Arial" w:cs="Arial"/>
          <w:sz w:val="20"/>
          <w:szCs w:val="20"/>
        </w:rPr>
        <w:t xml:space="preserve"> M, </w:t>
      </w:r>
      <w:proofErr w:type="spellStart"/>
      <w:r w:rsidRPr="00117E55">
        <w:rPr>
          <w:rStyle w:val="docsum-authors"/>
          <w:rFonts w:ascii="Arial" w:hAnsi="Arial" w:cs="Arial"/>
          <w:sz w:val="20"/>
          <w:szCs w:val="20"/>
        </w:rPr>
        <w:t>Khaw</w:t>
      </w:r>
      <w:proofErr w:type="spellEnd"/>
      <w:r w:rsidRPr="00117E55">
        <w:rPr>
          <w:rStyle w:val="docsum-authors"/>
          <w:rFonts w:ascii="Arial" w:hAnsi="Arial" w:cs="Arial"/>
          <w:sz w:val="20"/>
          <w:szCs w:val="20"/>
        </w:rPr>
        <w:t xml:space="preserve"> KT, Kleber ME, </w:t>
      </w:r>
      <w:proofErr w:type="spellStart"/>
      <w:r w:rsidRPr="00117E55">
        <w:rPr>
          <w:rStyle w:val="docsum-authors"/>
          <w:rFonts w:ascii="Arial" w:hAnsi="Arial" w:cs="Arial"/>
          <w:sz w:val="20"/>
          <w:szCs w:val="20"/>
        </w:rPr>
        <w:t>Køber</w:t>
      </w:r>
      <w:proofErr w:type="spellEnd"/>
      <w:r w:rsidRPr="00117E55">
        <w:rPr>
          <w:rStyle w:val="docsum-authors"/>
          <w:rFonts w:ascii="Arial" w:hAnsi="Arial" w:cs="Arial"/>
          <w:sz w:val="20"/>
          <w:szCs w:val="20"/>
        </w:rPr>
        <w:t xml:space="preserve"> L, Koekemoer A, Kraus B, </w:t>
      </w:r>
      <w:proofErr w:type="spellStart"/>
      <w:r w:rsidRPr="00117E55">
        <w:rPr>
          <w:rStyle w:val="docsum-authors"/>
          <w:rFonts w:ascii="Arial" w:hAnsi="Arial" w:cs="Arial"/>
          <w:sz w:val="20"/>
          <w:szCs w:val="20"/>
        </w:rPr>
        <w:t>Kuchenbaecker</w:t>
      </w:r>
      <w:proofErr w:type="spellEnd"/>
      <w:r w:rsidRPr="00117E55">
        <w:rPr>
          <w:rStyle w:val="docsum-authors"/>
          <w:rFonts w:ascii="Arial" w:hAnsi="Arial" w:cs="Arial"/>
          <w:sz w:val="20"/>
          <w:szCs w:val="20"/>
        </w:rPr>
        <w:t xml:space="preserve"> K, </w:t>
      </w:r>
      <w:proofErr w:type="spellStart"/>
      <w:r w:rsidRPr="00117E55">
        <w:rPr>
          <w:rStyle w:val="docsum-authors"/>
          <w:rFonts w:ascii="Arial" w:hAnsi="Arial" w:cs="Arial"/>
          <w:sz w:val="20"/>
          <w:szCs w:val="20"/>
        </w:rPr>
        <w:t>Langenberg</w:t>
      </w:r>
      <w:proofErr w:type="spellEnd"/>
      <w:r w:rsidRPr="00117E55">
        <w:rPr>
          <w:rStyle w:val="docsum-authors"/>
          <w:rFonts w:ascii="Arial" w:hAnsi="Arial" w:cs="Arial"/>
          <w:sz w:val="20"/>
          <w:szCs w:val="20"/>
        </w:rPr>
        <w:t xml:space="preserve"> C, Lind L, Lindgren CM, London B, Lotta LA, </w:t>
      </w:r>
      <w:proofErr w:type="spellStart"/>
      <w:r w:rsidRPr="00117E55">
        <w:rPr>
          <w:rStyle w:val="docsum-authors"/>
          <w:rFonts w:ascii="Arial" w:hAnsi="Arial" w:cs="Arial"/>
          <w:sz w:val="20"/>
          <w:szCs w:val="20"/>
        </w:rPr>
        <w:t>Lovering</w:t>
      </w:r>
      <w:proofErr w:type="spellEnd"/>
      <w:r w:rsidRPr="00117E55">
        <w:rPr>
          <w:rStyle w:val="docsum-authors"/>
          <w:rFonts w:ascii="Arial" w:hAnsi="Arial" w:cs="Arial"/>
          <w:sz w:val="20"/>
          <w:szCs w:val="20"/>
        </w:rPr>
        <w:t xml:space="preserve"> RC, Luan J, Magnusson P, Mahajan A, Mann D, Margulies KB, Marston NA, </w:t>
      </w:r>
      <w:proofErr w:type="spellStart"/>
      <w:r w:rsidRPr="00117E55">
        <w:rPr>
          <w:rStyle w:val="docsum-authors"/>
          <w:rFonts w:ascii="Arial" w:hAnsi="Arial" w:cs="Arial"/>
          <w:sz w:val="20"/>
          <w:szCs w:val="20"/>
        </w:rPr>
        <w:t>März</w:t>
      </w:r>
      <w:proofErr w:type="spellEnd"/>
      <w:r w:rsidRPr="00117E55">
        <w:rPr>
          <w:rStyle w:val="docsum-authors"/>
          <w:rFonts w:ascii="Arial" w:hAnsi="Arial" w:cs="Arial"/>
          <w:sz w:val="20"/>
          <w:szCs w:val="20"/>
        </w:rPr>
        <w:t xml:space="preserve"> W, McMurray JJV, Melander O, </w:t>
      </w:r>
      <w:proofErr w:type="spellStart"/>
      <w:r w:rsidRPr="00117E55">
        <w:rPr>
          <w:rStyle w:val="docsum-authors"/>
          <w:rFonts w:ascii="Arial" w:hAnsi="Arial" w:cs="Arial"/>
          <w:sz w:val="20"/>
          <w:szCs w:val="20"/>
        </w:rPr>
        <w:t>Melloni</w:t>
      </w:r>
      <w:proofErr w:type="spellEnd"/>
      <w:r w:rsidRPr="00117E55">
        <w:rPr>
          <w:rStyle w:val="docsum-authors"/>
          <w:rFonts w:ascii="Arial" w:hAnsi="Arial" w:cs="Arial"/>
          <w:sz w:val="20"/>
          <w:szCs w:val="20"/>
        </w:rPr>
        <w:t xml:space="preserve"> G, </w:t>
      </w:r>
      <w:proofErr w:type="spellStart"/>
      <w:r w:rsidRPr="00117E55">
        <w:rPr>
          <w:rStyle w:val="docsum-authors"/>
          <w:rFonts w:ascii="Arial" w:hAnsi="Arial" w:cs="Arial"/>
          <w:sz w:val="20"/>
          <w:szCs w:val="20"/>
        </w:rPr>
        <w:t>Mordi</w:t>
      </w:r>
      <w:proofErr w:type="spellEnd"/>
      <w:r w:rsidRPr="00117E55">
        <w:rPr>
          <w:rStyle w:val="docsum-authors"/>
          <w:rFonts w:ascii="Arial" w:hAnsi="Arial" w:cs="Arial"/>
          <w:sz w:val="20"/>
          <w:szCs w:val="20"/>
        </w:rPr>
        <w:t xml:space="preserve"> IR, Morley MP, Morris AD, Morris AP, Morrison AC, Nagle MW, Nelson CP, Newton-</w:t>
      </w:r>
      <w:proofErr w:type="spellStart"/>
      <w:r w:rsidRPr="00117E55">
        <w:rPr>
          <w:rStyle w:val="docsum-authors"/>
          <w:rFonts w:ascii="Arial" w:hAnsi="Arial" w:cs="Arial"/>
          <w:sz w:val="20"/>
          <w:szCs w:val="20"/>
        </w:rPr>
        <w:t>Cheh</w:t>
      </w:r>
      <w:proofErr w:type="spellEnd"/>
      <w:r w:rsidRPr="00117E55">
        <w:rPr>
          <w:rStyle w:val="docsum-authors"/>
          <w:rFonts w:ascii="Arial" w:hAnsi="Arial" w:cs="Arial"/>
          <w:sz w:val="20"/>
          <w:szCs w:val="20"/>
        </w:rPr>
        <w:t xml:space="preserve"> C, </w:t>
      </w:r>
      <w:proofErr w:type="spellStart"/>
      <w:r w:rsidRPr="00117E55">
        <w:rPr>
          <w:rStyle w:val="docsum-authors"/>
          <w:rFonts w:ascii="Arial" w:hAnsi="Arial" w:cs="Arial"/>
          <w:sz w:val="20"/>
          <w:szCs w:val="20"/>
        </w:rPr>
        <w:t>Niessner</w:t>
      </w:r>
      <w:proofErr w:type="spellEnd"/>
      <w:r w:rsidRPr="00117E55">
        <w:rPr>
          <w:rStyle w:val="docsum-authors"/>
          <w:rFonts w:ascii="Arial" w:hAnsi="Arial" w:cs="Arial"/>
          <w:sz w:val="20"/>
          <w:szCs w:val="20"/>
        </w:rPr>
        <w:t xml:space="preserve"> A, </w:t>
      </w:r>
      <w:proofErr w:type="spellStart"/>
      <w:r w:rsidRPr="00117E55">
        <w:rPr>
          <w:rStyle w:val="docsum-authors"/>
          <w:rFonts w:ascii="Arial" w:hAnsi="Arial" w:cs="Arial"/>
          <w:sz w:val="20"/>
          <w:szCs w:val="20"/>
        </w:rPr>
        <w:t>Niiranen</w:t>
      </w:r>
      <w:proofErr w:type="spellEnd"/>
      <w:r w:rsidRPr="00117E55">
        <w:rPr>
          <w:rStyle w:val="docsum-authors"/>
          <w:rFonts w:ascii="Arial" w:hAnsi="Arial" w:cs="Arial"/>
          <w:sz w:val="20"/>
          <w:szCs w:val="20"/>
        </w:rPr>
        <w:t xml:space="preserve"> T, Nowak C, O'Donoghue ML, Owens AT, Palmer CNA, </w:t>
      </w:r>
      <w:proofErr w:type="spellStart"/>
      <w:r w:rsidRPr="00117E55">
        <w:rPr>
          <w:rStyle w:val="docsum-authors"/>
          <w:rFonts w:ascii="Arial" w:hAnsi="Arial" w:cs="Arial"/>
          <w:sz w:val="20"/>
          <w:szCs w:val="20"/>
        </w:rPr>
        <w:t>Paré</w:t>
      </w:r>
      <w:proofErr w:type="spellEnd"/>
      <w:r w:rsidRPr="00117E55">
        <w:rPr>
          <w:rStyle w:val="docsum-authors"/>
          <w:rFonts w:ascii="Arial" w:hAnsi="Arial" w:cs="Arial"/>
          <w:sz w:val="20"/>
          <w:szCs w:val="20"/>
        </w:rPr>
        <w:t xml:space="preserve"> G, </w:t>
      </w:r>
      <w:proofErr w:type="spellStart"/>
      <w:r w:rsidRPr="00117E55">
        <w:rPr>
          <w:rStyle w:val="docsum-authors"/>
          <w:rFonts w:ascii="Arial" w:hAnsi="Arial" w:cs="Arial"/>
          <w:sz w:val="20"/>
          <w:szCs w:val="20"/>
        </w:rPr>
        <w:t>Perola</w:t>
      </w:r>
      <w:proofErr w:type="spellEnd"/>
      <w:r w:rsidRPr="00117E55">
        <w:rPr>
          <w:rStyle w:val="docsum-authors"/>
          <w:rFonts w:ascii="Arial" w:hAnsi="Arial" w:cs="Arial"/>
          <w:sz w:val="20"/>
          <w:szCs w:val="20"/>
        </w:rPr>
        <w:t xml:space="preserve"> M, Perreault LL, </w:t>
      </w:r>
      <w:proofErr w:type="spellStart"/>
      <w:r w:rsidRPr="00117E55">
        <w:rPr>
          <w:rStyle w:val="docsum-authors"/>
          <w:rFonts w:ascii="Arial" w:hAnsi="Arial" w:cs="Arial"/>
          <w:sz w:val="20"/>
          <w:szCs w:val="20"/>
        </w:rPr>
        <w:t>Portilla</w:t>
      </w:r>
      <w:proofErr w:type="spellEnd"/>
      <w:r w:rsidRPr="00117E55">
        <w:rPr>
          <w:rStyle w:val="docsum-authors"/>
          <w:rFonts w:ascii="Arial" w:hAnsi="Arial" w:cs="Arial"/>
          <w:sz w:val="20"/>
          <w:szCs w:val="20"/>
        </w:rPr>
        <w:t xml:space="preserve">-Fernandez E, Psaty BM, Rice KM, </w:t>
      </w:r>
      <w:proofErr w:type="spellStart"/>
      <w:r w:rsidRPr="00117E55">
        <w:rPr>
          <w:rStyle w:val="docsum-authors"/>
          <w:rFonts w:ascii="Arial" w:hAnsi="Arial" w:cs="Arial"/>
          <w:sz w:val="20"/>
          <w:szCs w:val="20"/>
        </w:rPr>
        <w:t>Ridker</w:t>
      </w:r>
      <w:proofErr w:type="spellEnd"/>
      <w:r w:rsidRPr="00117E55">
        <w:rPr>
          <w:rStyle w:val="docsum-authors"/>
          <w:rFonts w:ascii="Arial" w:hAnsi="Arial" w:cs="Arial"/>
          <w:sz w:val="20"/>
          <w:szCs w:val="20"/>
        </w:rPr>
        <w:t xml:space="preserve"> PM, Romaine SPR, </w:t>
      </w:r>
      <w:proofErr w:type="spellStart"/>
      <w:r w:rsidRPr="00117E55">
        <w:rPr>
          <w:rStyle w:val="docsum-authors"/>
          <w:rFonts w:ascii="Arial" w:hAnsi="Arial" w:cs="Arial"/>
          <w:sz w:val="20"/>
          <w:szCs w:val="20"/>
        </w:rPr>
        <w:t>Roselli</w:t>
      </w:r>
      <w:proofErr w:type="spellEnd"/>
      <w:r w:rsidRPr="00117E55">
        <w:rPr>
          <w:rStyle w:val="docsum-authors"/>
          <w:rFonts w:ascii="Arial" w:hAnsi="Arial" w:cs="Arial"/>
          <w:sz w:val="20"/>
          <w:szCs w:val="20"/>
        </w:rPr>
        <w:t xml:space="preserve"> C, Rotter JI, Ruff CT, </w:t>
      </w:r>
      <w:proofErr w:type="spellStart"/>
      <w:r w:rsidRPr="00117E55">
        <w:rPr>
          <w:rStyle w:val="docsum-authors"/>
          <w:rFonts w:ascii="Arial" w:hAnsi="Arial" w:cs="Arial"/>
          <w:sz w:val="20"/>
          <w:szCs w:val="20"/>
        </w:rPr>
        <w:t>Sabatine</w:t>
      </w:r>
      <w:proofErr w:type="spellEnd"/>
      <w:r w:rsidRPr="00117E55">
        <w:rPr>
          <w:rStyle w:val="docsum-authors"/>
          <w:rFonts w:ascii="Arial" w:hAnsi="Arial" w:cs="Arial"/>
          <w:sz w:val="20"/>
          <w:szCs w:val="20"/>
        </w:rPr>
        <w:t xml:space="preserve"> MS, </w:t>
      </w:r>
      <w:proofErr w:type="spellStart"/>
      <w:r w:rsidRPr="00117E55">
        <w:rPr>
          <w:rStyle w:val="docsum-authors"/>
          <w:rFonts w:ascii="Arial" w:hAnsi="Arial" w:cs="Arial"/>
          <w:sz w:val="20"/>
          <w:szCs w:val="20"/>
        </w:rPr>
        <w:t>Salo</w:t>
      </w:r>
      <w:proofErr w:type="spellEnd"/>
      <w:r w:rsidRPr="00117E55">
        <w:rPr>
          <w:rStyle w:val="docsum-authors"/>
          <w:rFonts w:ascii="Arial" w:hAnsi="Arial" w:cs="Arial"/>
          <w:sz w:val="20"/>
          <w:szCs w:val="20"/>
        </w:rPr>
        <w:t xml:space="preserve"> P, </w:t>
      </w:r>
      <w:proofErr w:type="spellStart"/>
      <w:r w:rsidRPr="00117E55">
        <w:rPr>
          <w:rStyle w:val="docsum-authors"/>
          <w:rFonts w:ascii="Arial" w:hAnsi="Arial" w:cs="Arial"/>
          <w:sz w:val="20"/>
          <w:szCs w:val="20"/>
        </w:rPr>
        <w:t>Salomaa</w:t>
      </w:r>
      <w:proofErr w:type="spellEnd"/>
      <w:r w:rsidRPr="00117E55">
        <w:rPr>
          <w:rStyle w:val="docsum-authors"/>
          <w:rFonts w:ascii="Arial" w:hAnsi="Arial" w:cs="Arial"/>
          <w:sz w:val="20"/>
          <w:szCs w:val="20"/>
        </w:rPr>
        <w:t xml:space="preserve"> V, van </w:t>
      </w:r>
      <w:proofErr w:type="spellStart"/>
      <w:r w:rsidRPr="00117E55">
        <w:rPr>
          <w:rStyle w:val="docsum-authors"/>
          <w:rFonts w:ascii="Arial" w:hAnsi="Arial" w:cs="Arial"/>
          <w:sz w:val="20"/>
          <w:szCs w:val="20"/>
        </w:rPr>
        <w:t>Setten</w:t>
      </w:r>
      <w:proofErr w:type="spellEnd"/>
      <w:r w:rsidRPr="00117E55">
        <w:rPr>
          <w:rStyle w:val="docsum-authors"/>
          <w:rFonts w:ascii="Arial" w:hAnsi="Arial" w:cs="Arial"/>
          <w:sz w:val="20"/>
          <w:szCs w:val="20"/>
        </w:rPr>
        <w:t xml:space="preserve"> J, </w:t>
      </w:r>
      <w:proofErr w:type="spellStart"/>
      <w:r w:rsidRPr="00117E55">
        <w:rPr>
          <w:rStyle w:val="docsum-authors"/>
          <w:rFonts w:ascii="Arial" w:hAnsi="Arial" w:cs="Arial"/>
          <w:sz w:val="20"/>
          <w:szCs w:val="20"/>
        </w:rPr>
        <w:t>Shalaby</w:t>
      </w:r>
      <w:proofErr w:type="spellEnd"/>
      <w:r w:rsidRPr="00117E55">
        <w:rPr>
          <w:rStyle w:val="docsum-authors"/>
          <w:rFonts w:ascii="Arial" w:hAnsi="Arial" w:cs="Arial"/>
          <w:sz w:val="20"/>
          <w:szCs w:val="20"/>
        </w:rPr>
        <w:t xml:space="preserve"> AA, Smelser DT, Smith NL, Stefansson K, </w:t>
      </w:r>
      <w:proofErr w:type="spellStart"/>
      <w:r w:rsidRPr="00117E55">
        <w:rPr>
          <w:rStyle w:val="docsum-authors"/>
          <w:rFonts w:ascii="Arial" w:hAnsi="Arial" w:cs="Arial"/>
          <w:sz w:val="20"/>
          <w:szCs w:val="20"/>
        </w:rPr>
        <w:t>Stender</w:t>
      </w:r>
      <w:proofErr w:type="spellEnd"/>
      <w:r w:rsidRPr="00117E55">
        <w:rPr>
          <w:rStyle w:val="docsum-authors"/>
          <w:rFonts w:ascii="Arial" w:hAnsi="Arial" w:cs="Arial"/>
          <w:sz w:val="20"/>
          <w:szCs w:val="20"/>
        </w:rPr>
        <w:t xml:space="preserve"> S, Stott DJ, </w:t>
      </w:r>
      <w:proofErr w:type="spellStart"/>
      <w:r w:rsidRPr="00117E55">
        <w:rPr>
          <w:rStyle w:val="docsum-authors"/>
          <w:rFonts w:ascii="Arial" w:hAnsi="Arial" w:cs="Arial"/>
          <w:sz w:val="20"/>
          <w:szCs w:val="20"/>
        </w:rPr>
        <w:t>Sveinbjörnsson</w:t>
      </w:r>
      <w:proofErr w:type="spellEnd"/>
      <w:r w:rsidRPr="00117E55">
        <w:rPr>
          <w:rStyle w:val="docsum-authors"/>
          <w:rFonts w:ascii="Arial" w:hAnsi="Arial" w:cs="Arial"/>
          <w:sz w:val="20"/>
          <w:szCs w:val="20"/>
        </w:rPr>
        <w:t xml:space="preserve"> G, </w:t>
      </w:r>
      <w:proofErr w:type="spellStart"/>
      <w:r w:rsidRPr="00117E55">
        <w:rPr>
          <w:rStyle w:val="docsum-authors"/>
          <w:rFonts w:ascii="Arial" w:hAnsi="Arial" w:cs="Arial"/>
          <w:sz w:val="20"/>
          <w:szCs w:val="20"/>
        </w:rPr>
        <w:t>Tammesoo</w:t>
      </w:r>
      <w:proofErr w:type="spellEnd"/>
      <w:r w:rsidRPr="00117E55">
        <w:rPr>
          <w:rStyle w:val="docsum-authors"/>
          <w:rFonts w:ascii="Arial" w:hAnsi="Arial" w:cs="Arial"/>
          <w:sz w:val="20"/>
          <w:szCs w:val="20"/>
        </w:rPr>
        <w:t xml:space="preserve"> ML, Tardif JC, Taylor KD, </w:t>
      </w:r>
      <w:proofErr w:type="spellStart"/>
      <w:r w:rsidRPr="00117E55">
        <w:rPr>
          <w:rStyle w:val="docsum-authors"/>
          <w:rFonts w:ascii="Arial" w:hAnsi="Arial" w:cs="Arial"/>
          <w:sz w:val="20"/>
          <w:szCs w:val="20"/>
        </w:rPr>
        <w:t>Teder</w:t>
      </w:r>
      <w:proofErr w:type="spellEnd"/>
      <w:r w:rsidRPr="00117E55">
        <w:rPr>
          <w:rStyle w:val="docsum-authors"/>
          <w:rFonts w:ascii="Arial" w:hAnsi="Arial" w:cs="Arial"/>
          <w:sz w:val="20"/>
          <w:szCs w:val="20"/>
        </w:rPr>
        <w:t xml:space="preserve">-Laving M, </w:t>
      </w:r>
      <w:proofErr w:type="spellStart"/>
      <w:r w:rsidRPr="00117E55">
        <w:rPr>
          <w:rStyle w:val="docsum-authors"/>
          <w:rFonts w:ascii="Arial" w:hAnsi="Arial" w:cs="Arial"/>
          <w:sz w:val="20"/>
          <w:szCs w:val="20"/>
        </w:rPr>
        <w:t>Teumer</w:t>
      </w:r>
      <w:proofErr w:type="spellEnd"/>
      <w:r w:rsidRPr="00117E55">
        <w:rPr>
          <w:rStyle w:val="docsum-authors"/>
          <w:rFonts w:ascii="Arial" w:hAnsi="Arial" w:cs="Arial"/>
          <w:sz w:val="20"/>
          <w:szCs w:val="20"/>
        </w:rPr>
        <w:t xml:space="preserve"> A, </w:t>
      </w:r>
      <w:proofErr w:type="spellStart"/>
      <w:r w:rsidRPr="00117E55">
        <w:rPr>
          <w:rStyle w:val="docsum-authors"/>
          <w:rFonts w:ascii="Arial" w:hAnsi="Arial" w:cs="Arial"/>
          <w:sz w:val="20"/>
          <w:szCs w:val="20"/>
        </w:rPr>
        <w:t>Thorgeirsson</w:t>
      </w:r>
      <w:proofErr w:type="spellEnd"/>
      <w:r w:rsidRPr="00117E55">
        <w:rPr>
          <w:rStyle w:val="docsum-authors"/>
          <w:rFonts w:ascii="Arial" w:hAnsi="Arial" w:cs="Arial"/>
          <w:sz w:val="20"/>
          <w:szCs w:val="20"/>
        </w:rPr>
        <w:t xml:space="preserve"> G, </w:t>
      </w:r>
      <w:proofErr w:type="spellStart"/>
      <w:r w:rsidRPr="00117E55">
        <w:rPr>
          <w:rStyle w:val="docsum-authors"/>
          <w:rFonts w:ascii="Arial" w:hAnsi="Arial" w:cs="Arial"/>
          <w:sz w:val="20"/>
          <w:szCs w:val="20"/>
        </w:rPr>
        <w:t>Thorsteinsdottir</w:t>
      </w:r>
      <w:proofErr w:type="spellEnd"/>
      <w:r w:rsidRPr="00117E55">
        <w:rPr>
          <w:rStyle w:val="docsum-authors"/>
          <w:rFonts w:ascii="Arial" w:hAnsi="Arial" w:cs="Arial"/>
          <w:sz w:val="20"/>
          <w:szCs w:val="20"/>
        </w:rPr>
        <w:t xml:space="preserve"> U, Torp-Pedersen C, Trompet S, Tuckwell D, </w:t>
      </w:r>
      <w:proofErr w:type="spellStart"/>
      <w:r w:rsidRPr="00117E55">
        <w:rPr>
          <w:rStyle w:val="docsum-authors"/>
          <w:rFonts w:ascii="Arial" w:hAnsi="Arial" w:cs="Arial"/>
          <w:sz w:val="20"/>
          <w:szCs w:val="20"/>
        </w:rPr>
        <w:t>Tyl</w:t>
      </w:r>
      <w:proofErr w:type="spellEnd"/>
      <w:r w:rsidRPr="00117E55">
        <w:rPr>
          <w:rStyle w:val="docsum-authors"/>
          <w:rFonts w:ascii="Arial" w:hAnsi="Arial" w:cs="Arial"/>
          <w:sz w:val="20"/>
          <w:szCs w:val="20"/>
        </w:rPr>
        <w:t xml:space="preserve"> B, </w:t>
      </w:r>
      <w:proofErr w:type="spellStart"/>
      <w:r w:rsidRPr="00117E55">
        <w:rPr>
          <w:rStyle w:val="docsum-authors"/>
          <w:rFonts w:ascii="Arial" w:hAnsi="Arial" w:cs="Arial"/>
          <w:sz w:val="20"/>
          <w:szCs w:val="20"/>
        </w:rPr>
        <w:t>Uitterlinden</w:t>
      </w:r>
      <w:proofErr w:type="spellEnd"/>
      <w:r w:rsidRPr="00117E55">
        <w:rPr>
          <w:rStyle w:val="docsum-authors"/>
          <w:rFonts w:ascii="Arial" w:hAnsi="Arial" w:cs="Arial"/>
          <w:sz w:val="20"/>
          <w:szCs w:val="20"/>
        </w:rPr>
        <w:t xml:space="preserve"> AG, </w:t>
      </w:r>
      <w:proofErr w:type="spellStart"/>
      <w:r w:rsidRPr="00117E55">
        <w:rPr>
          <w:rStyle w:val="docsum-authors"/>
          <w:rFonts w:ascii="Arial" w:hAnsi="Arial" w:cs="Arial"/>
          <w:sz w:val="20"/>
          <w:szCs w:val="20"/>
        </w:rPr>
        <w:t>Vaura</w:t>
      </w:r>
      <w:proofErr w:type="spellEnd"/>
      <w:r w:rsidRPr="00117E55">
        <w:rPr>
          <w:rStyle w:val="docsum-authors"/>
          <w:rFonts w:ascii="Arial" w:hAnsi="Arial" w:cs="Arial"/>
          <w:sz w:val="20"/>
          <w:szCs w:val="20"/>
        </w:rPr>
        <w:t xml:space="preserve"> F, </w:t>
      </w:r>
      <w:proofErr w:type="spellStart"/>
      <w:r w:rsidRPr="00117E55">
        <w:rPr>
          <w:rStyle w:val="docsum-authors"/>
          <w:rFonts w:ascii="Arial" w:hAnsi="Arial" w:cs="Arial"/>
          <w:sz w:val="20"/>
          <w:szCs w:val="20"/>
        </w:rPr>
        <w:t>Veluchamy</w:t>
      </w:r>
      <w:proofErr w:type="spellEnd"/>
      <w:r w:rsidRPr="00117E55">
        <w:rPr>
          <w:rStyle w:val="docsum-authors"/>
          <w:rFonts w:ascii="Arial" w:hAnsi="Arial" w:cs="Arial"/>
          <w:sz w:val="20"/>
          <w:szCs w:val="20"/>
        </w:rPr>
        <w:t xml:space="preserve"> A, Visscher PM, </w:t>
      </w:r>
      <w:proofErr w:type="spellStart"/>
      <w:r w:rsidRPr="00117E55">
        <w:rPr>
          <w:rStyle w:val="docsum-authors"/>
          <w:rFonts w:ascii="Arial" w:hAnsi="Arial" w:cs="Arial"/>
          <w:sz w:val="20"/>
          <w:szCs w:val="20"/>
        </w:rPr>
        <w:t>Völker</w:t>
      </w:r>
      <w:proofErr w:type="spellEnd"/>
      <w:r w:rsidRPr="00117E55">
        <w:rPr>
          <w:rStyle w:val="docsum-authors"/>
          <w:rFonts w:ascii="Arial" w:hAnsi="Arial" w:cs="Arial"/>
          <w:sz w:val="20"/>
          <w:szCs w:val="20"/>
        </w:rPr>
        <w:t xml:space="preserve"> U, </w:t>
      </w:r>
      <w:proofErr w:type="spellStart"/>
      <w:r w:rsidRPr="00117E55">
        <w:rPr>
          <w:rStyle w:val="docsum-authors"/>
          <w:rFonts w:ascii="Arial" w:hAnsi="Arial" w:cs="Arial"/>
          <w:sz w:val="20"/>
          <w:szCs w:val="20"/>
        </w:rPr>
        <w:t>Voors</w:t>
      </w:r>
      <w:proofErr w:type="spellEnd"/>
      <w:r w:rsidRPr="00117E55">
        <w:rPr>
          <w:rStyle w:val="docsum-authors"/>
          <w:rFonts w:ascii="Arial" w:hAnsi="Arial" w:cs="Arial"/>
          <w:sz w:val="20"/>
          <w:szCs w:val="20"/>
        </w:rPr>
        <w:t xml:space="preserve"> AA, Wang X, Wareham NJ, </w:t>
      </w:r>
      <w:proofErr w:type="spellStart"/>
      <w:r w:rsidRPr="00117E55">
        <w:rPr>
          <w:rStyle w:val="docsum-authors"/>
          <w:rFonts w:ascii="Arial" w:hAnsi="Arial" w:cs="Arial"/>
          <w:sz w:val="20"/>
          <w:szCs w:val="20"/>
        </w:rPr>
        <w:t>Weeke</w:t>
      </w:r>
      <w:proofErr w:type="spellEnd"/>
      <w:r w:rsidRPr="00117E55">
        <w:rPr>
          <w:rStyle w:val="docsum-authors"/>
          <w:rFonts w:ascii="Arial" w:hAnsi="Arial" w:cs="Arial"/>
          <w:sz w:val="20"/>
          <w:szCs w:val="20"/>
        </w:rPr>
        <w:t xml:space="preserve"> PE, Weiss R, White HD, Wiggins KL, Xing H, Yang J, Yang Y, </w:t>
      </w:r>
      <w:proofErr w:type="spellStart"/>
      <w:r w:rsidRPr="00117E55">
        <w:rPr>
          <w:rStyle w:val="docsum-authors"/>
          <w:rFonts w:ascii="Arial" w:hAnsi="Arial" w:cs="Arial"/>
          <w:sz w:val="20"/>
          <w:szCs w:val="20"/>
        </w:rPr>
        <w:t>Yerges</w:t>
      </w:r>
      <w:proofErr w:type="spellEnd"/>
      <w:r w:rsidRPr="00117E55">
        <w:rPr>
          <w:rStyle w:val="docsum-authors"/>
          <w:rFonts w:ascii="Arial" w:hAnsi="Arial" w:cs="Arial"/>
          <w:sz w:val="20"/>
          <w:szCs w:val="20"/>
        </w:rPr>
        <w:t xml:space="preserve">-Armstrong LM, Yu B, </w:t>
      </w:r>
      <w:proofErr w:type="spellStart"/>
      <w:r w:rsidRPr="00117E55">
        <w:rPr>
          <w:rStyle w:val="docsum-authors"/>
          <w:rFonts w:ascii="Arial" w:hAnsi="Arial" w:cs="Arial"/>
          <w:sz w:val="20"/>
          <w:szCs w:val="20"/>
        </w:rPr>
        <w:t>Zannad</w:t>
      </w:r>
      <w:proofErr w:type="spellEnd"/>
      <w:r w:rsidRPr="00117E55">
        <w:rPr>
          <w:rStyle w:val="docsum-authors"/>
          <w:rFonts w:ascii="Arial" w:hAnsi="Arial" w:cs="Arial"/>
          <w:sz w:val="20"/>
          <w:szCs w:val="20"/>
        </w:rPr>
        <w:t xml:space="preserve"> F, Zhao F; Regeneron Genetics Center, Wilk JB, Holm H, Sattar N, Lubitz SA, </w:t>
      </w:r>
      <w:proofErr w:type="spellStart"/>
      <w:r w:rsidRPr="00117E55">
        <w:rPr>
          <w:rStyle w:val="docsum-authors"/>
          <w:rFonts w:ascii="Arial" w:hAnsi="Arial" w:cs="Arial"/>
          <w:sz w:val="20"/>
          <w:szCs w:val="20"/>
        </w:rPr>
        <w:t>Lanfear</w:t>
      </w:r>
      <w:proofErr w:type="spellEnd"/>
      <w:r w:rsidRPr="00117E55">
        <w:rPr>
          <w:rStyle w:val="docsum-authors"/>
          <w:rFonts w:ascii="Arial" w:hAnsi="Arial" w:cs="Arial"/>
          <w:sz w:val="20"/>
          <w:szCs w:val="20"/>
        </w:rPr>
        <w:t xml:space="preserve"> DE, Shah S, Dunn ME, Wells QS, </w:t>
      </w:r>
      <w:proofErr w:type="spellStart"/>
      <w:r w:rsidRPr="00117E55">
        <w:rPr>
          <w:rStyle w:val="docsum-authors"/>
          <w:rFonts w:ascii="Arial" w:hAnsi="Arial" w:cs="Arial"/>
          <w:sz w:val="20"/>
          <w:szCs w:val="20"/>
        </w:rPr>
        <w:t>Asselbergs</w:t>
      </w:r>
      <w:proofErr w:type="spellEnd"/>
      <w:r w:rsidRPr="00117E55">
        <w:rPr>
          <w:rStyle w:val="docsum-authors"/>
          <w:rFonts w:ascii="Arial" w:hAnsi="Arial" w:cs="Arial"/>
          <w:sz w:val="20"/>
          <w:szCs w:val="20"/>
        </w:rPr>
        <w:t xml:space="preserve"> FW, </w:t>
      </w:r>
      <w:proofErr w:type="spellStart"/>
      <w:r w:rsidRPr="00117E55">
        <w:rPr>
          <w:rStyle w:val="docsum-authors"/>
          <w:rFonts w:ascii="Arial" w:hAnsi="Arial" w:cs="Arial"/>
          <w:sz w:val="20"/>
          <w:szCs w:val="20"/>
        </w:rPr>
        <w:t>Hingorani</w:t>
      </w:r>
      <w:proofErr w:type="spellEnd"/>
      <w:r w:rsidRPr="00117E55">
        <w:rPr>
          <w:rStyle w:val="docsum-authors"/>
          <w:rFonts w:ascii="Arial" w:hAnsi="Arial" w:cs="Arial"/>
          <w:sz w:val="20"/>
          <w:szCs w:val="20"/>
        </w:rPr>
        <w:t xml:space="preserve"> AD, </w:t>
      </w:r>
      <w:proofErr w:type="spellStart"/>
      <w:r w:rsidRPr="00117E55">
        <w:rPr>
          <w:rStyle w:val="docsum-authors"/>
          <w:rFonts w:ascii="Arial" w:hAnsi="Arial" w:cs="Arial"/>
          <w:sz w:val="20"/>
          <w:szCs w:val="20"/>
        </w:rPr>
        <w:t>Dubé</w:t>
      </w:r>
      <w:proofErr w:type="spellEnd"/>
      <w:r w:rsidRPr="00117E55">
        <w:rPr>
          <w:rStyle w:val="docsum-authors"/>
          <w:rFonts w:ascii="Arial" w:hAnsi="Arial" w:cs="Arial"/>
          <w:sz w:val="20"/>
          <w:szCs w:val="20"/>
        </w:rPr>
        <w:t xml:space="preserve"> MP, </w:t>
      </w:r>
      <w:proofErr w:type="spellStart"/>
      <w:r w:rsidRPr="00117E55">
        <w:rPr>
          <w:rStyle w:val="docsum-authors"/>
          <w:rFonts w:ascii="Arial" w:hAnsi="Arial" w:cs="Arial"/>
          <w:sz w:val="20"/>
          <w:szCs w:val="20"/>
        </w:rPr>
        <w:t>Samani</w:t>
      </w:r>
      <w:proofErr w:type="spellEnd"/>
      <w:r w:rsidRPr="00117E55">
        <w:rPr>
          <w:rStyle w:val="docsum-authors"/>
          <w:rFonts w:ascii="Arial" w:hAnsi="Arial" w:cs="Arial"/>
          <w:sz w:val="20"/>
          <w:szCs w:val="20"/>
        </w:rPr>
        <w:t xml:space="preserve"> NJ, Lang CC, Cappola TP, Ellinor PT, </w:t>
      </w:r>
      <w:proofErr w:type="spellStart"/>
      <w:r w:rsidRPr="00117E55">
        <w:rPr>
          <w:rStyle w:val="docsum-authors"/>
          <w:rFonts w:ascii="Arial" w:hAnsi="Arial" w:cs="Arial"/>
          <w:sz w:val="20"/>
          <w:szCs w:val="20"/>
        </w:rPr>
        <w:t>Vasan</w:t>
      </w:r>
      <w:proofErr w:type="spellEnd"/>
      <w:r w:rsidRPr="00117E55">
        <w:rPr>
          <w:rStyle w:val="docsum-authors"/>
          <w:rFonts w:ascii="Arial" w:hAnsi="Arial" w:cs="Arial"/>
          <w:sz w:val="20"/>
          <w:szCs w:val="20"/>
        </w:rPr>
        <w:t xml:space="preserve"> RS, Smith JG.</w:t>
      </w:r>
      <w:r w:rsidRPr="00117E55">
        <w:rPr>
          <w:rFonts w:ascii="Arial" w:hAnsi="Arial" w:cs="Arial"/>
          <w:sz w:val="20"/>
          <w:szCs w:val="20"/>
        </w:rPr>
        <w:t xml:space="preserve"> </w:t>
      </w:r>
      <w:hyperlink r:id="rId141" w:history="1">
        <w:r w:rsidRPr="00C65CEE">
          <w:rPr>
            <w:rStyle w:val="Hyperlink"/>
            <w:rFonts w:ascii="Arial" w:hAnsi="Arial" w:cs="Arial"/>
            <w:b/>
            <w:bCs/>
            <w:i/>
            <w:iCs/>
            <w:color w:val="0070C0"/>
            <w:sz w:val="20"/>
            <w:szCs w:val="20"/>
          </w:rPr>
          <w:t>The genomics of heart failure: design and rationale of the HERMES consortium</w:t>
        </w:r>
        <w:r w:rsidRPr="00C65CEE">
          <w:rPr>
            <w:rStyle w:val="Hyperlink"/>
            <w:rFonts w:ascii="Arial" w:hAnsi="Arial" w:cs="Arial"/>
            <w:i/>
            <w:iCs/>
            <w:color w:val="0070C0"/>
            <w:sz w:val="20"/>
            <w:szCs w:val="20"/>
          </w:rPr>
          <w:t>.</w:t>
        </w:r>
        <w:r w:rsidRPr="00C65CEE">
          <w:rPr>
            <w:rStyle w:val="Hyperlink"/>
            <w:rFonts w:ascii="Arial" w:hAnsi="Arial" w:cs="Arial"/>
            <w:color w:val="0070C0"/>
            <w:sz w:val="20"/>
            <w:szCs w:val="20"/>
          </w:rPr>
          <w:t xml:space="preserve"> </w:t>
        </w:r>
      </w:hyperlink>
      <w:r w:rsidRPr="00117E55">
        <w:rPr>
          <w:rStyle w:val="docsum-journal-citation"/>
          <w:rFonts w:ascii="Arial" w:hAnsi="Arial" w:cs="Arial"/>
          <w:sz w:val="20"/>
          <w:szCs w:val="20"/>
        </w:rPr>
        <w:t xml:space="preserve">ESC Heart Fail. 2021 Sep 3. </w:t>
      </w:r>
      <w:proofErr w:type="spellStart"/>
      <w:r w:rsidRPr="00117E55">
        <w:rPr>
          <w:rStyle w:val="docsum-journal-citation"/>
          <w:rFonts w:ascii="Arial" w:hAnsi="Arial" w:cs="Arial"/>
          <w:sz w:val="20"/>
          <w:szCs w:val="20"/>
        </w:rPr>
        <w:t>doi</w:t>
      </w:r>
      <w:proofErr w:type="spellEnd"/>
      <w:r w:rsidRPr="00117E55">
        <w:rPr>
          <w:rStyle w:val="docsum-journal-citation"/>
          <w:rFonts w:ascii="Arial" w:hAnsi="Arial" w:cs="Arial"/>
          <w:sz w:val="20"/>
          <w:szCs w:val="20"/>
        </w:rPr>
        <w:t>: 10.1002/ehf2.13517. Online ahead of print.</w:t>
      </w:r>
      <w:r w:rsidRPr="00117E55">
        <w:rPr>
          <w:rFonts w:ascii="Arial" w:hAnsi="Arial" w:cs="Arial"/>
          <w:sz w:val="20"/>
          <w:szCs w:val="20"/>
        </w:rPr>
        <w:t xml:space="preserve"> </w:t>
      </w:r>
      <w:r w:rsidRPr="00117E55">
        <w:rPr>
          <w:rStyle w:val="citation-part"/>
          <w:rFonts w:ascii="Arial" w:hAnsi="Arial" w:cs="Arial"/>
          <w:sz w:val="20"/>
          <w:szCs w:val="20"/>
        </w:rPr>
        <w:t xml:space="preserve">PM: </w:t>
      </w:r>
      <w:r w:rsidRPr="00117E55">
        <w:rPr>
          <w:rStyle w:val="docsum-pmid"/>
          <w:rFonts w:ascii="Arial" w:hAnsi="Arial" w:cs="Arial"/>
          <w:sz w:val="20"/>
          <w:szCs w:val="20"/>
        </w:rPr>
        <w:t>34480422</w:t>
      </w:r>
      <w:r w:rsidRPr="006D2B16">
        <w:rPr>
          <w:rStyle w:val="docsum-pmid"/>
          <w:rFonts w:ascii="Arial" w:hAnsi="Arial" w:cs="Arial"/>
          <w:sz w:val="20"/>
          <w:szCs w:val="20"/>
        </w:rPr>
        <w:t>.</w:t>
      </w:r>
      <w:r w:rsidRPr="006D2B16">
        <w:rPr>
          <w:rFonts w:ascii="Arial" w:hAnsi="Arial" w:cs="Arial"/>
          <w:sz w:val="20"/>
          <w:szCs w:val="20"/>
        </w:rPr>
        <w:t xml:space="preserve"> </w:t>
      </w:r>
      <w:bookmarkEnd w:id="20"/>
      <w:r w:rsidR="00010E94" w:rsidRPr="00010E94">
        <w:rPr>
          <w:rStyle w:val="docsum-journal-citation"/>
          <w:rFonts w:ascii="Arial" w:hAnsi="Arial" w:cs="Arial"/>
          <w:sz w:val="20"/>
          <w:szCs w:val="20"/>
        </w:rPr>
        <w:fldChar w:fldCharType="begin"/>
      </w:r>
      <w:r w:rsidR="00010E94" w:rsidRPr="00010E94">
        <w:rPr>
          <w:rStyle w:val="docsum-journal-citation"/>
          <w:rFonts w:ascii="Arial" w:hAnsi="Arial" w:cs="Arial"/>
          <w:sz w:val="20"/>
          <w:szCs w:val="20"/>
        </w:rPr>
        <w:instrText xml:space="preserve"> HYPERLINK "http://www.ncbi.nlm.nih.gov/pmc/articles/pmc8712846/" \t "_blank" </w:instrText>
      </w:r>
      <w:r w:rsidR="00010E94" w:rsidRPr="00010E94">
        <w:rPr>
          <w:rStyle w:val="docsum-journal-citation"/>
          <w:rFonts w:ascii="Arial" w:hAnsi="Arial" w:cs="Arial"/>
          <w:sz w:val="20"/>
          <w:szCs w:val="20"/>
        </w:rPr>
        <w:fldChar w:fldCharType="separate"/>
      </w:r>
      <w:r w:rsidR="00010E94" w:rsidRPr="00010E94">
        <w:rPr>
          <w:rStyle w:val="docsum-journal-citation"/>
          <w:rFonts w:ascii="Arial" w:hAnsi="Arial" w:cs="Arial"/>
          <w:sz w:val="20"/>
          <w:szCs w:val="20"/>
        </w:rPr>
        <w:t>PMC8712846</w:t>
      </w:r>
      <w:r w:rsidR="00010E94" w:rsidRPr="00010E94">
        <w:rPr>
          <w:rStyle w:val="docsum-journal-citation"/>
          <w:rFonts w:ascii="Arial" w:hAnsi="Arial" w:cs="Arial"/>
          <w:sz w:val="20"/>
          <w:szCs w:val="20"/>
        </w:rPr>
        <w:fldChar w:fldCharType="end"/>
      </w:r>
      <w:r w:rsidR="00010E94" w:rsidRPr="00010E94">
        <w:rPr>
          <w:rStyle w:val="docsum-journal-citation"/>
          <w:rFonts w:ascii="Arial" w:hAnsi="Arial" w:cs="Arial"/>
          <w:sz w:val="20"/>
          <w:szCs w:val="20"/>
        </w:rPr>
        <w:t>.</w:t>
      </w:r>
    </w:p>
    <w:p w14:paraId="63533BD8" w14:textId="7B21DF5C" w:rsidR="008F267D" w:rsidRPr="007F7853" w:rsidRDefault="008F267D" w:rsidP="008F267D">
      <w:pPr>
        <w:pStyle w:val="details"/>
        <w:rPr>
          <w:rStyle w:val="docsum-pmid"/>
          <w:rFonts w:ascii="Arial" w:hAnsi="Arial" w:cs="Arial"/>
          <w:sz w:val="20"/>
          <w:szCs w:val="20"/>
        </w:rPr>
      </w:pPr>
      <w:proofErr w:type="spellStart"/>
      <w:r w:rsidRPr="007F7853">
        <w:rPr>
          <w:rStyle w:val="docsum-authors"/>
          <w:rFonts w:ascii="Arial" w:hAnsi="Arial" w:cs="Arial"/>
          <w:sz w:val="20"/>
          <w:szCs w:val="20"/>
        </w:rPr>
        <w:t>Mance</w:t>
      </w:r>
      <w:proofErr w:type="spellEnd"/>
      <w:r w:rsidRPr="007F7853">
        <w:rPr>
          <w:rStyle w:val="docsum-authors"/>
          <w:rFonts w:ascii="Arial" w:hAnsi="Arial" w:cs="Arial"/>
          <w:sz w:val="20"/>
          <w:szCs w:val="20"/>
        </w:rPr>
        <w:t xml:space="preserve"> S, Rosso A, Bis J, </w:t>
      </w:r>
      <w:proofErr w:type="spellStart"/>
      <w:r w:rsidRPr="007F7853">
        <w:rPr>
          <w:rStyle w:val="docsum-authors"/>
          <w:rFonts w:ascii="Arial" w:hAnsi="Arial" w:cs="Arial"/>
          <w:sz w:val="20"/>
          <w:szCs w:val="20"/>
        </w:rPr>
        <w:t>Studenski</w:t>
      </w:r>
      <w:proofErr w:type="spellEnd"/>
      <w:r w:rsidRPr="007F7853">
        <w:rPr>
          <w:rStyle w:val="docsum-authors"/>
          <w:rFonts w:ascii="Arial" w:hAnsi="Arial" w:cs="Arial"/>
          <w:sz w:val="20"/>
          <w:szCs w:val="20"/>
        </w:rPr>
        <w:t xml:space="preserve"> S, </w:t>
      </w:r>
      <w:proofErr w:type="spellStart"/>
      <w:r w:rsidRPr="007F7853">
        <w:rPr>
          <w:rStyle w:val="docsum-authors"/>
          <w:rFonts w:ascii="Arial" w:hAnsi="Arial" w:cs="Arial"/>
          <w:sz w:val="20"/>
          <w:szCs w:val="20"/>
        </w:rPr>
        <w:t>Bohnen</w:t>
      </w:r>
      <w:proofErr w:type="spellEnd"/>
      <w:r w:rsidRPr="007F7853">
        <w:rPr>
          <w:rStyle w:val="docsum-authors"/>
          <w:rFonts w:ascii="Arial" w:hAnsi="Arial" w:cs="Arial"/>
          <w:sz w:val="20"/>
          <w:szCs w:val="20"/>
        </w:rPr>
        <w:t xml:space="preserve"> N, Rosano C</w:t>
      </w:r>
      <w:r w:rsidR="00C17DC4" w:rsidRPr="007F7853">
        <w:rPr>
          <w:rStyle w:val="docsum-authors"/>
          <w:rFonts w:ascii="Arial" w:hAnsi="Arial" w:cs="Arial"/>
          <w:sz w:val="20"/>
          <w:szCs w:val="20"/>
        </w:rPr>
        <w:t xml:space="preserve">. </w:t>
      </w:r>
      <w:hyperlink r:id="rId142" w:history="1">
        <w:r w:rsidRPr="00C65CEE">
          <w:rPr>
            <w:rStyle w:val="Hyperlink"/>
            <w:rFonts w:ascii="Arial" w:eastAsiaTheme="minorHAnsi" w:hAnsi="Arial" w:cs="Arial"/>
            <w:b/>
            <w:bCs/>
            <w:i/>
            <w:iCs/>
            <w:color w:val="0070C0"/>
            <w:sz w:val="20"/>
            <w:szCs w:val="20"/>
          </w:rPr>
          <w:t>Catechol-O-Methyltransferase genotype, frailty, and gait speed in a biracial cohort of older adults</w:t>
        </w:r>
      </w:hyperlink>
      <w:r w:rsidRPr="00C65CEE">
        <w:rPr>
          <w:rStyle w:val="docsum-authors"/>
          <w:rFonts w:ascii="Arial" w:eastAsiaTheme="minorHAnsi" w:hAnsi="Arial" w:cs="Arial"/>
          <w:b/>
          <w:bCs/>
          <w:i/>
          <w:iCs/>
          <w:color w:val="0070C0"/>
          <w:sz w:val="20"/>
          <w:szCs w:val="20"/>
        </w:rPr>
        <w:t>.</w:t>
      </w:r>
      <w:r w:rsidRPr="007F7853">
        <w:rPr>
          <w:rStyle w:val="docsum-authors"/>
          <w:rFonts w:ascii="Arial" w:eastAsiaTheme="minorHAnsi" w:hAnsi="Arial" w:cs="Arial"/>
          <w:b/>
          <w:bCs/>
          <w:i/>
          <w:iCs/>
          <w:sz w:val="20"/>
          <w:szCs w:val="20"/>
        </w:rPr>
        <w:t xml:space="preserve"> </w:t>
      </w:r>
      <w:r w:rsidRPr="007F7853">
        <w:rPr>
          <w:rStyle w:val="docsum-journal-citation"/>
          <w:rFonts w:ascii="Arial" w:hAnsi="Arial" w:cs="Arial"/>
          <w:sz w:val="20"/>
          <w:szCs w:val="20"/>
        </w:rPr>
        <w:t xml:space="preserve">J Am </w:t>
      </w:r>
      <w:proofErr w:type="spellStart"/>
      <w:r w:rsidRPr="007F7853">
        <w:rPr>
          <w:rStyle w:val="docsum-pmid"/>
          <w:rFonts w:ascii="Arial" w:hAnsi="Arial" w:cs="Arial"/>
          <w:sz w:val="20"/>
          <w:szCs w:val="20"/>
        </w:rPr>
        <w:t>Geriatr</w:t>
      </w:r>
      <w:proofErr w:type="spellEnd"/>
      <w:r w:rsidRPr="007F7853">
        <w:rPr>
          <w:rStyle w:val="docsum-pmid"/>
          <w:rFonts w:ascii="Arial" w:hAnsi="Arial" w:cs="Arial"/>
          <w:sz w:val="20"/>
          <w:szCs w:val="20"/>
        </w:rPr>
        <w:t xml:space="preserve"> Soc. 2021 Feb. Vol. 69, issue 2, p. 357-364. PM: 33043988. PMC7902408. </w:t>
      </w:r>
    </w:p>
    <w:p w14:paraId="0EEF30EC" w14:textId="73A1527C" w:rsidR="0004024C" w:rsidRPr="00C90A4F" w:rsidRDefault="00DB67E1" w:rsidP="00BB0343">
      <w:r w:rsidRPr="007F7853">
        <w:rPr>
          <w:rStyle w:val="docsum-authors"/>
          <w:rFonts w:ascii="Arial" w:hAnsi="Arial" w:cs="Arial"/>
          <w:sz w:val="20"/>
          <w:szCs w:val="20"/>
        </w:rPr>
        <w:lastRenderedPageBreak/>
        <w:t>Massera D, Hu M, Delaney JA, Bartz TM, Bach ME, Dvorak SJ, DeFilippi CR, Psaty BM, Gottdiener JS, Kizer JR, Shah SJ.</w:t>
      </w:r>
      <w:r w:rsidRPr="007F7853">
        <w:rPr>
          <w:rFonts w:ascii="Arial" w:hAnsi="Arial" w:cs="Arial"/>
          <w:sz w:val="20"/>
          <w:szCs w:val="20"/>
        </w:rPr>
        <w:t xml:space="preserve"> </w:t>
      </w:r>
      <w:hyperlink r:id="rId143" w:history="1">
        <w:r w:rsidRPr="00C65CEE">
          <w:rPr>
            <w:rStyle w:val="Hyperlink"/>
            <w:rFonts w:ascii="Arial" w:hAnsi="Arial" w:cs="Arial"/>
            <w:b/>
            <w:bCs/>
            <w:i/>
            <w:iCs/>
            <w:color w:val="0070C0"/>
            <w:sz w:val="20"/>
            <w:szCs w:val="20"/>
          </w:rPr>
          <w:t>Adverse cardiac mechanics and incident coronary heart disease in the Cardiovascular Health Study</w:t>
        </w:r>
      </w:hyperlink>
      <w:r w:rsidRPr="00C65CEE">
        <w:rPr>
          <w:rFonts w:ascii="Arial" w:hAnsi="Arial" w:cs="Arial"/>
          <w:b/>
          <w:bCs/>
          <w:i/>
          <w:iCs/>
          <w:color w:val="0070C0"/>
          <w:sz w:val="20"/>
          <w:szCs w:val="20"/>
        </w:rPr>
        <w:t>.</w:t>
      </w:r>
      <w:r w:rsidRPr="00C65CEE">
        <w:rPr>
          <w:rFonts w:ascii="Arial" w:hAnsi="Arial" w:cs="Arial"/>
          <w:b/>
          <w:bCs/>
          <w:color w:val="0070C0"/>
          <w:sz w:val="20"/>
          <w:szCs w:val="20"/>
        </w:rPr>
        <w:t xml:space="preserve"> </w:t>
      </w:r>
      <w:r w:rsidRPr="007F7853">
        <w:rPr>
          <w:rStyle w:val="docsum-journal-citation"/>
          <w:rFonts w:ascii="Arial" w:hAnsi="Arial" w:cs="Arial"/>
          <w:sz w:val="20"/>
          <w:szCs w:val="20"/>
        </w:rPr>
        <w:t xml:space="preserve">Heart 2021 Jul 13. </w:t>
      </w:r>
      <w:proofErr w:type="spellStart"/>
      <w:r w:rsidRPr="007F7853">
        <w:rPr>
          <w:rStyle w:val="docsum-journal-citation"/>
          <w:rFonts w:ascii="Arial" w:hAnsi="Arial" w:cs="Arial"/>
          <w:sz w:val="20"/>
          <w:szCs w:val="20"/>
        </w:rPr>
        <w:t>doi</w:t>
      </w:r>
      <w:proofErr w:type="spellEnd"/>
      <w:r w:rsidRPr="007F7853">
        <w:rPr>
          <w:rStyle w:val="docsum-journal-citation"/>
          <w:rFonts w:ascii="Arial" w:hAnsi="Arial" w:cs="Arial"/>
          <w:sz w:val="20"/>
          <w:szCs w:val="20"/>
        </w:rPr>
        <w:t>: 10.1136/heartjnl-2021-319296. Online ahead of print.</w:t>
      </w:r>
      <w:r w:rsidRPr="007F7853">
        <w:rPr>
          <w:rFonts w:ascii="Arial" w:hAnsi="Arial" w:cs="Arial"/>
          <w:sz w:val="20"/>
          <w:szCs w:val="20"/>
        </w:rPr>
        <w:t xml:space="preserve"> </w:t>
      </w:r>
      <w:r w:rsidRPr="007F7853">
        <w:rPr>
          <w:rStyle w:val="citation-part"/>
          <w:rFonts w:ascii="Arial" w:hAnsi="Arial" w:cs="Arial"/>
          <w:sz w:val="20"/>
          <w:szCs w:val="20"/>
        </w:rPr>
        <w:t xml:space="preserve">PM: </w:t>
      </w:r>
      <w:r w:rsidRPr="007F7853">
        <w:rPr>
          <w:rStyle w:val="docsum-pmid"/>
          <w:rFonts w:ascii="Arial" w:hAnsi="Arial" w:cs="Arial"/>
          <w:sz w:val="20"/>
          <w:szCs w:val="20"/>
        </w:rPr>
        <w:t>34257074</w:t>
      </w:r>
      <w:r w:rsidR="001C0D99">
        <w:rPr>
          <w:rStyle w:val="docsum-pmid"/>
          <w:rFonts w:ascii="Arial" w:hAnsi="Arial" w:cs="Arial"/>
          <w:sz w:val="20"/>
          <w:szCs w:val="20"/>
        </w:rPr>
        <w:t xml:space="preserve">. </w:t>
      </w:r>
      <w:r w:rsidR="001C0D99" w:rsidRPr="001C0D99">
        <w:rPr>
          <w:rStyle w:val="docsum-pmid"/>
          <w:rFonts w:ascii="Arial" w:hAnsi="Arial" w:cs="Arial"/>
          <w:sz w:val="20"/>
          <w:szCs w:val="20"/>
        </w:rPr>
        <w:t>PMC8755845</w:t>
      </w:r>
      <w:r w:rsidR="00C90A4F" w:rsidRPr="001C0D99">
        <w:rPr>
          <w:rStyle w:val="docsum-pmid"/>
          <w:rFonts w:ascii="Arial" w:hAnsi="Arial" w:cs="Arial"/>
          <w:sz w:val="20"/>
          <w:szCs w:val="20"/>
        </w:rPr>
        <w:t>.</w:t>
      </w:r>
    </w:p>
    <w:p w14:paraId="1B21B830" w14:textId="03F5F43F" w:rsidR="00BB0343" w:rsidRPr="009E0CB2" w:rsidRDefault="00BB0343" w:rsidP="00BB0343">
      <w:pPr>
        <w:rPr>
          <w:rStyle w:val="docsum-authors"/>
          <w:rFonts w:ascii="Arial" w:hAnsi="Arial" w:cs="Arial"/>
          <w:sz w:val="20"/>
          <w:szCs w:val="20"/>
        </w:rPr>
      </w:pPr>
      <w:proofErr w:type="spellStart"/>
      <w:r>
        <w:rPr>
          <w:rStyle w:val="docsum-authors"/>
          <w:rFonts w:ascii="Arial" w:hAnsi="Arial" w:cs="Arial"/>
          <w:sz w:val="20"/>
          <w:szCs w:val="20"/>
        </w:rPr>
        <w:t>Merkler</w:t>
      </w:r>
      <w:proofErr w:type="spellEnd"/>
      <w:r>
        <w:rPr>
          <w:rStyle w:val="docsum-authors"/>
          <w:rFonts w:ascii="Arial" w:hAnsi="Arial" w:cs="Arial"/>
          <w:sz w:val="20"/>
          <w:szCs w:val="20"/>
        </w:rPr>
        <w:t xml:space="preserve"> AE, Bartz TM, Kamel H, Soliman EZ, Howard V, Psaty BM, </w:t>
      </w:r>
      <w:proofErr w:type="spellStart"/>
      <w:r>
        <w:rPr>
          <w:rStyle w:val="docsum-authors"/>
          <w:rFonts w:ascii="Arial" w:hAnsi="Arial" w:cs="Arial"/>
          <w:sz w:val="20"/>
          <w:szCs w:val="20"/>
        </w:rPr>
        <w:t>Okin</w:t>
      </w:r>
      <w:proofErr w:type="spellEnd"/>
      <w:r>
        <w:rPr>
          <w:rStyle w:val="docsum-authors"/>
          <w:rFonts w:ascii="Arial" w:hAnsi="Arial" w:cs="Arial"/>
          <w:sz w:val="20"/>
          <w:szCs w:val="20"/>
        </w:rPr>
        <w:t xml:space="preserve"> PM, Safford MM, Elkind MSV, Longstreth WT Jr.</w:t>
      </w:r>
      <w:r>
        <w:rPr>
          <w:rFonts w:ascii="Arial" w:hAnsi="Arial" w:cs="Arial"/>
          <w:sz w:val="20"/>
          <w:szCs w:val="20"/>
        </w:rPr>
        <w:t xml:space="preserve"> </w:t>
      </w:r>
      <w:hyperlink r:id="rId144" w:history="1">
        <w:r w:rsidRPr="00C65CEE">
          <w:rPr>
            <w:rStyle w:val="Hyperlink"/>
            <w:rFonts w:ascii="Arial" w:hAnsi="Arial" w:cs="Arial"/>
            <w:b/>
            <w:bCs/>
            <w:i/>
            <w:iCs/>
            <w:color w:val="0070C0"/>
            <w:sz w:val="20"/>
            <w:szCs w:val="20"/>
          </w:rPr>
          <w:t>Silent myocardial infarction and subsequent ischemic stroke in the Cardiovascular Health Study.</w:t>
        </w:r>
      </w:hyperlink>
      <w:r w:rsidRPr="00C65CEE">
        <w:rPr>
          <w:rFonts w:ascii="Arial" w:hAnsi="Arial" w:cs="Arial"/>
          <w:color w:val="0070C0"/>
          <w:sz w:val="20"/>
          <w:szCs w:val="20"/>
        </w:rPr>
        <w:t xml:space="preserve"> </w:t>
      </w:r>
      <w:r>
        <w:rPr>
          <w:rStyle w:val="docsum-journal-citation"/>
          <w:rFonts w:ascii="Arial" w:hAnsi="Arial" w:cs="Arial"/>
          <w:sz w:val="20"/>
          <w:szCs w:val="20"/>
        </w:rPr>
        <w:t xml:space="preserve">Neurology. </w:t>
      </w:r>
      <w:r w:rsidRPr="009E0CB2">
        <w:rPr>
          <w:rStyle w:val="docsum-authors"/>
          <w:rFonts w:ascii="Arial" w:hAnsi="Arial" w:cs="Arial"/>
          <w:sz w:val="20"/>
          <w:szCs w:val="20"/>
        </w:rPr>
        <w:t>2021</w:t>
      </w:r>
      <w:r w:rsidR="009E0CB2" w:rsidRPr="009E0CB2">
        <w:rPr>
          <w:rStyle w:val="docsum-authors"/>
          <w:rFonts w:ascii="Arial" w:hAnsi="Arial" w:cs="Arial"/>
          <w:sz w:val="20"/>
          <w:szCs w:val="20"/>
        </w:rPr>
        <w:t xml:space="preserve"> Aug 3</w:t>
      </w:r>
      <w:r w:rsidR="009E0CB2">
        <w:rPr>
          <w:rStyle w:val="docsum-authors"/>
          <w:rFonts w:ascii="Arial" w:hAnsi="Arial" w:cs="Arial"/>
          <w:sz w:val="20"/>
          <w:szCs w:val="20"/>
        </w:rPr>
        <w:t xml:space="preserve">. Vol. </w:t>
      </w:r>
      <w:r w:rsidR="009E0CB2" w:rsidRPr="009E0CB2">
        <w:rPr>
          <w:rStyle w:val="docsum-authors"/>
          <w:rFonts w:ascii="Arial" w:hAnsi="Arial" w:cs="Arial"/>
          <w:sz w:val="20"/>
          <w:szCs w:val="20"/>
        </w:rPr>
        <w:t>97</w:t>
      </w:r>
      <w:r w:rsidR="009E0CB2">
        <w:rPr>
          <w:rStyle w:val="docsum-authors"/>
          <w:rFonts w:ascii="Arial" w:hAnsi="Arial" w:cs="Arial"/>
          <w:sz w:val="20"/>
          <w:szCs w:val="20"/>
        </w:rPr>
        <w:t xml:space="preserve">, issue </w:t>
      </w:r>
      <w:r w:rsidR="009E0CB2" w:rsidRPr="009E0CB2">
        <w:rPr>
          <w:rStyle w:val="docsum-authors"/>
          <w:rFonts w:ascii="Arial" w:hAnsi="Arial" w:cs="Arial"/>
          <w:sz w:val="20"/>
          <w:szCs w:val="20"/>
        </w:rPr>
        <w:t>5</w:t>
      </w:r>
      <w:r w:rsidR="009E0CB2">
        <w:rPr>
          <w:rStyle w:val="docsum-authors"/>
          <w:rFonts w:ascii="Arial" w:hAnsi="Arial" w:cs="Arial"/>
          <w:sz w:val="20"/>
          <w:szCs w:val="20"/>
        </w:rPr>
        <w:t xml:space="preserve">, </w:t>
      </w:r>
      <w:r w:rsidR="009E0CB2" w:rsidRPr="009E0CB2">
        <w:rPr>
          <w:rStyle w:val="docsum-authors"/>
          <w:rFonts w:ascii="Arial" w:hAnsi="Arial" w:cs="Arial"/>
          <w:sz w:val="20"/>
          <w:szCs w:val="20"/>
        </w:rPr>
        <w:t>e436-e443.</w:t>
      </w:r>
      <w:r w:rsidRPr="009E0CB2">
        <w:rPr>
          <w:rStyle w:val="docsum-authors"/>
          <w:rFonts w:ascii="Arial" w:hAnsi="Arial" w:cs="Arial"/>
          <w:sz w:val="20"/>
          <w:szCs w:val="20"/>
        </w:rPr>
        <w:t xml:space="preserve"> PM: 34031202. </w:t>
      </w:r>
      <w:r w:rsidR="0004024C" w:rsidRPr="009E0CB2">
        <w:rPr>
          <w:rStyle w:val="docsum-authors"/>
          <w:rFonts w:ascii="Arial" w:hAnsi="Arial" w:cs="Arial"/>
          <w:sz w:val="20"/>
          <w:szCs w:val="20"/>
        </w:rPr>
        <w:t>PMC8356380</w:t>
      </w:r>
      <w:r w:rsidR="009E0CB2" w:rsidRPr="009E0CB2">
        <w:rPr>
          <w:rStyle w:val="docsum-authors"/>
          <w:rFonts w:ascii="Arial" w:hAnsi="Arial" w:cs="Arial"/>
          <w:sz w:val="20"/>
          <w:szCs w:val="20"/>
        </w:rPr>
        <w:t>.</w:t>
      </w:r>
    </w:p>
    <w:p w14:paraId="3E0A2B6C" w14:textId="5B177C7D" w:rsidR="009A009C" w:rsidRPr="00495E0F" w:rsidRDefault="009A009C" w:rsidP="009A009C">
      <w:pPr>
        <w:rPr>
          <w:rStyle w:val="docsum-authors"/>
          <w:rFonts w:ascii="Arial" w:hAnsi="Arial" w:cs="Arial"/>
          <w:sz w:val="20"/>
          <w:szCs w:val="20"/>
        </w:rPr>
      </w:pPr>
      <w:r w:rsidRPr="00514F01">
        <w:rPr>
          <w:rStyle w:val="docsum-authors"/>
          <w:rFonts w:ascii="Arial" w:hAnsi="Arial" w:cs="Arial"/>
          <w:sz w:val="20"/>
          <w:szCs w:val="20"/>
        </w:rPr>
        <w:t xml:space="preserve">Meunier CC, Smit E, Fitzpatrick </w:t>
      </w:r>
      <w:r w:rsidRPr="00495E0F">
        <w:rPr>
          <w:rStyle w:val="docsum-authors"/>
          <w:rFonts w:ascii="Arial" w:hAnsi="Arial" w:cs="Arial"/>
          <w:sz w:val="20"/>
          <w:szCs w:val="20"/>
        </w:rPr>
        <w:t>AL, Odden MC</w:t>
      </w:r>
      <w:r w:rsidRPr="00495E0F">
        <w:rPr>
          <w:rStyle w:val="docsum-authors"/>
          <w:rFonts w:ascii="Arial" w:hAnsi="Arial" w:cs="Arial"/>
          <w:b/>
          <w:bCs/>
          <w:i/>
          <w:iCs/>
          <w:sz w:val="20"/>
          <w:szCs w:val="20"/>
        </w:rPr>
        <w:t>.</w:t>
      </w:r>
      <w:r w:rsidRPr="00495E0F">
        <w:rPr>
          <w:rFonts w:ascii="Arial" w:hAnsi="Arial" w:cs="Arial"/>
          <w:b/>
          <w:bCs/>
          <w:i/>
          <w:iCs/>
          <w:sz w:val="20"/>
          <w:szCs w:val="20"/>
        </w:rPr>
        <w:t xml:space="preserve"> </w:t>
      </w:r>
      <w:hyperlink r:id="rId145" w:history="1">
        <w:r w:rsidRPr="00C65CEE">
          <w:rPr>
            <w:rStyle w:val="Hyperlink"/>
            <w:rFonts w:ascii="Arial" w:hAnsi="Arial" w:cs="Arial"/>
            <w:b/>
            <w:bCs/>
            <w:i/>
            <w:iCs/>
            <w:color w:val="0070C0"/>
            <w:sz w:val="20"/>
            <w:szCs w:val="20"/>
          </w:rPr>
          <w:t xml:space="preserve">Balance and cognitive decline in older adults in the </w:t>
        </w:r>
        <w:r w:rsidR="00495E0F" w:rsidRPr="00C65CEE">
          <w:rPr>
            <w:rStyle w:val="Hyperlink"/>
            <w:rFonts w:ascii="Arial" w:hAnsi="Arial" w:cs="Arial"/>
            <w:b/>
            <w:bCs/>
            <w:i/>
            <w:iCs/>
            <w:color w:val="0070C0"/>
            <w:sz w:val="20"/>
            <w:szCs w:val="20"/>
          </w:rPr>
          <w:t>C</w:t>
        </w:r>
        <w:r w:rsidRPr="00C65CEE">
          <w:rPr>
            <w:rStyle w:val="Hyperlink"/>
            <w:rFonts w:ascii="Arial" w:hAnsi="Arial" w:cs="Arial"/>
            <w:b/>
            <w:bCs/>
            <w:i/>
            <w:iCs/>
            <w:color w:val="0070C0"/>
            <w:sz w:val="20"/>
            <w:szCs w:val="20"/>
          </w:rPr>
          <w:t xml:space="preserve">ardiovascular </w:t>
        </w:r>
        <w:r w:rsidR="00495E0F" w:rsidRPr="00C65CEE">
          <w:rPr>
            <w:rStyle w:val="Hyperlink"/>
            <w:rFonts w:ascii="Arial" w:hAnsi="Arial" w:cs="Arial"/>
            <w:b/>
            <w:bCs/>
            <w:i/>
            <w:iCs/>
            <w:color w:val="0070C0"/>
            <w:sz w:val="20"/>
            <w:szCs w:val="20"/>
          </w:rPr>
          <w:t>H</w:t>
        </w:r>
        <w:r w:rsidRPr="00C65CEE">
          <w:rPr>
            <w:rStyle w:val="Hyperlink"/>
            <w:rFonts w:ascii="Arial" w:hAnsi="Arial" w:cs="Arial"/>
            <w:b/>
            <w:bCs/>
            <w:i/>
            <w:iCs/>
            <w:color w:val="0070C0"/>
            <w:sz w:val="20"/>
            <w:szCs w:val="20"/>
          </w:rPr>
          <w:t xml:space="preserve">ealth </w:t>
        </w:r>
        <w:r w:rsidR="00495E0F" w:rsidRPr="00C65CEE">
          <w:rPr>
            <w:rStyle w:val="Hyperlink"/>
            <w:rFonts w:ascii="Arial" w:hAnsi="Arial" w:cs="Arial"/>
            <w:b/>
            <w:bCs/>
            <w:i/>
            <w:iCs/>
            <w:color w:val="0070C0"/>
            <w:sz w:val="20"/>
            <w:szCs w:val="20"/>
          </w:rPr>
          <w:t>S</w:t>
        </w:r>
        <w:r w:rsidRPr="00C65CEE">
          <w:rPr>
            <w:rStyle w:val="Hyperlink"/>
            <w:rFonts w:ascii="Arial" w:hAnsi="Arial" w:cs="Arial"/>
            <w:b/>
            <w:bCs/>
            <w:i/>
            <w:iCs/>
            <w:color w:val="0070C0"/>
            <w:sz w:val="20"/>
            <w:szCs w:val="20"/>
          </w:rPr>
          <w:t>tudy</w:t>
        </w:r>
      </w:hyperlink>
      <w:r w:rsidRPr="00C65CEE">
        <w:rPr>
          <w:rStyle w:val="docsum-authors"/>
          <w:rFonts w:ascii="Arial" w:hAnsi="Arial" w:cs="Arial"/>
          <w:b/>
          <w:bCs/>
          <w:i/>
          <w:iCs/>
          <w:color w:val="0070C0"/>
          <w:sz w:val="20"/>
          <w:szCs w:val="20"/>
        </w:rPr>
        <w:t xml:space="preserve">. </w:t>
      </w:r>
      <w:r w:rsidRPr="00495E0F">
        <w:rPr>
          <w:rFonts w:ascii="Arial" w:hAnsi="Arial" w:cs="Arial"/>
          <w:sz w:val="20"/>
          <w:szCs w:val="20"/>
        </w:rPr>
        <w:t xml:space="preserve">Age </w:t>
      </w:r>
      <w:r w:rsidRPr="00495E0F">
        <w:rPr>
          <w:rStyle w:val="docsum-authors"/>
          <w:rFonts w:ascii="Arial" w:hAnsi="Arial" w:cs="Arial"/>
          <w:sz w:val="20"/>
          <w:szCs w:val="20"/>
        </w:rPr>
        <w:t>Ageing 2021</w:t>
      </w:r>
      <w:r w:rsidR="00495E0F" w:rsidRPr="00495E0F">
        <w:rPr>
          <w:rStyle w:val="docsum-authors"/>
          <w:rFonts w:ascii="Arial" w:hAnsi="Arial" w:cs="Arial"/>
          <w:sz w:val="20"/>
          <w:szCs w:val="20"/>
        </w:rPr>
        <w:t xml:space="preserve"> Jul 13. heartjnl-2021-319296</w:t>
      </w:r>
      <w:r w:rsidRPr="00495E0F">
        <w:rPr>
          <w:rStyle w:val="docsum-authors"/>
          <w:rFonts w:ascii="Arial" w:hAnsi="Arial" w:cs="Arial"/>
          <w:sz w:val="20"/>
          <w:szCs w:val="20"/>
        </w:rPr>
        <w:t>. PM: 33693525.</w:t>
      </w:r>
      <w:r w:rsidR="00F62A66">
        <w:rPr>
          <w:rStyle w:val="docsum-authors"/>
          <w:rFonts w:ascii="Arial" w:hAnsi="Arial" w:cs="Arial"/>
          <w:sz w:val="20"/>
          <w:szCs w:val="20"/>
        </w:rPr>
        <w:t xml:space="preserve"> </w:t>
      </w:r>
      <w:r w:rsidR="00F62A66" w:rsidRPr="00F62A66">
        <w:rPr>
          <w:rStyle w:val="Strong"/>
          <w:rFonts w:ascii="Arial" w:hAnsi="Arial" w:cs="Arial"/>
          <w:b w:val="0"/>
          <w:bCs w:val="0"/>
          <w:sz w:val="20"/>
          <w:szCs w:val="20"/>
        </w:rPr>
        <w:t>PMC8522713.</w:t>
      </w:r>
    </w:p>
    <w:p w14:paraId="4DF32D24" w14:textId="3CD656A8" w:rsidR="00AC1070" w:rsidRDefault="00AC1070" w:rsidP="00DB67E1">
      <w:pPr>
        <w:rPr>
          <w:rStyle w:val="docsum-authors"/>
          <w:rFonts w:ascii="Arial" w:hAnsi="Arial" w:cs="Arial"/>
          <w:sz w:val="20"/>
          <w:szCs w:val="20"/>
        </w:rPr>
      </w:pPr>
      <w:proofErr w:type="spellStart"/>
      <w:r w:rsidRPr="002B23C7">
        <w:rPr>
          <w:rStyle w:val="docsum-authors"/>
          <w:rFonts w:ascii="Arial" w:hAnsi="Arial" w:cs="Arial"/>
          <w:sz w:val="20"/>
          <w:szCs w:val="20"/>
        </w:rPr>
        <w:t>Mikhaylova</w:t>
      </w:r>
      <w:proofErr w:type="spellEnd"/>
      <w:r w:rsidRPr="002B23C7">
        <w:rPr>
          <w:rStyle w:val="docsum-authors"/>
          <w:rFonts w:ascii="Arial" w:hAnsi="Arial" w:cs="Arial"/>
          <w:sz w:val="20"/>
          <w:szCs w:val="20"/>
        </w:rPr>
        <w:t xml:space="preserve"> AV, McHugh CP, </w:t>
      </w:r>
      <w:proofErr w:type="spellStart"/>
      <w:r w:rsidRPr="002B23C7">
        <w:rPr>
          <w:rStyle w:val="docsum-authors"/>
          <w:rFonts w:ascii="Arial" w:hAnsi="Arial" w:cs="Arial"/>
          <w:sz w:val="20"/>
          <w:szCs w:val="20"/>
        </w:rPr>
        <w:t>Polfus</w:t>
      </w:r>
      <w:proofErr w:type="spellEnd"/>
      <w:r w:rsidRPr="002B23C7">
        <w:rPr>
          <w:rStyle w:val="docsum-authors"/>
          <w:rFonts w:ascii="Arial" w:hAnsi="Arial" w:cs="Arial"/>
          <w:sz w:val="20"/>
          <w:szCs w:val="20"/>
        </w:rPr>
        <w:t xml:space="preserve"> LM, Raffield LM, </w:t>
      </w:r>
      <w:proofErr w:type="spellStart"/>
      <w:r w:rsidRPr="002B23C7">
        <w:rPr>
          <w:rStyle w:val="docsum-authors"/>
          <w:rFonts w:ascii="Arial" w:hAnsi="Arial" w:cs="Arial"/>
          <w:sz w:val="20"/>
          <w:szCs w:val="20"/>
        </w:rPr>
        <w:t>Boorgula</w:t>
      </w:r>
      <w:proofErr w:type="spellEnd"/>
      <w:r w:rsidRPr="002B23C7">
        <w:rPr>
          <w:rStyle w:val="docsum-authors"/>
          <w:rFonts w:ascii="Arial" w:hAnsi="Arial" w:cs="Arial"/>
          <w:sz w:val="20"/>
          <w:szCs w:val="20"/>
        </w:rPr>
        <w:t xml:space="preserve"> MP, Blackwell TW, Brody JA, Broome J, </w:t>
      </w:r>
      <w:proofErr w:type="spellStart"/>
      <w:r w:rsidRPr="002B23C7">
        <w:rPr>
          <w:rStyle w:val="docsum-authors"/>
          <w:rFonts w:ascii="Arial" w:hAnsi="Arial" w:cs="Arial"/>
          <w:sz w:val="20"/>
          <w:szCs w:val="20"/>
        </w:rPr>
        <w:t>Chami</w:t>
      </w:r>
      <w:proofErr w:type="spellEnd"/>
      <w:r w:rsidRPr="002B23C7">
        <w:rPr>
          <w:rStyle w:val="docsum-authors"/>
          <w:rFonts w:ascii="Arial" w:hAnsi="Arial" w:cs="Arial"/>
          <w:sz w:val="20"/>
          <w:szCs w:val="20"/>
        </w:rPr>
        <w:t xml:space="preserve"> N, Chen MH, </w:t>
      </w:r>
      <w:proofErr w:type="spellStart"/>
      <w:r w:rsidRPr="002B23C7">
        <w:rPr>
          <w:rStyle w:val="docsum-authors"/>
          <w:rFonts w:ascii="Arial" w:hAnsi="Arial" w:cs="Arial"/>
          <w:sz w:val="20"/>
          <w:szCs w:val="20"/>
        </w:rPr>
        <w:t>Conomos</w:t>
      </w:r>
      <w:proofErr w:type="spellEnd"/>
      <w:r w:rsidRPr="002B23C7">
        <w:rPr>
          <w:rStyle w:val="docsum-authors"/>
          <w:rFonts w:ascii="Arial" w:hAnsi="Arial" w:cs="Arial"/>
          <w:sz w:val="20"/>
          <w:szCs w:val="20"/>
        </w:rPr>
        <w:t xml:space="preserve"> MP, Cox C, Curran JE, </w:t>
      </w:r>
      <w:proofErr w:type="spellStart"/>
      <w:r w:rsidRPr="002B23C7">
        <w:rPr>
          <w:rStyle w:val="docsum-authors"/>
          <w:rFonts w:ascii="Arial" w:hAnsi="Arial" w:cs="Arial"/>
          <w:sz w:val="20"/>
          <w:szCs w:val="20"/>
        </w:rPr>
        <w:t>Daya</w:t>
      </w:r>
      <w:proofErr w:type="spellEnd"/>
      <w:r w:rsidRPr="002B23C7">
        <w:rPr>
          <w:rStyle w:val="docsum-authors"/>
          <w:rFonts w:ascii="Arial" w:hAnsi="Arial" w:cs="Arial"/>
          <w:sz w:val="20"/>
          <w:szCs w:val="20"/>
        </w:rPr>
        <w:t xml:space="preserve"> M, </w:t>
      </w:r>
      <w:proofErr w:type="spellStart"/>
      <w:r w:rsidRPr="002B23C7">
        <w:rPr>
          <w:rStyle w:val="docsum-authors"/>
          <w:rFonts w:ascii="Arial" w:hAnsi="Arial" w:cs="Arial"/>
          <w:sz w:val="20"/>
          <w:szCs w:val="20"/>
        </w:rPr>
        <w:t>Ekunwe</w:t>
      </w:r>
      <w:proofErr w:type="spellEnd"/>
      <w:r w:rsidRPr="002B23C7">
        <w:rPr>
          <w:rStyle w:val="docsum-authors"/>
          <w:rFonts w:ascii="Arial" w:hAnsi="Arial" w:cs="Arial"/>
          <w:sz w:val="20"/>
          <w:szCs w:val="20"/>
        </w:rPr>
        <w:t xml:space="preserve"> L, </w:t>
      </w:r>
      <w:proofErr w:type="spellStart"/>
      <w:r w:rsidRPr="002B23C7">
        <w:rPr>
          <w:rStyle w:val="docsum-authors"/>
          <w:rFonts w:ascii="Arial" w:hAnsi="Arial" w:cs="Arial"/>
          <w:sz w:val="20"/>
          <w:szCs w:val="20"/>
        </w:rPr>
        <w:t>Glahn</w:t>
      </w:r>
      <w:proofErr w:type="spellEnd"/>
      <w:r w:rsidRPr="002B23C7">
        <w:rPr>
          <w:rStyle w:val="docsum-authors"/>
          <w:rFonts w:ascii="Arial" w:hAnsi="Arial" w:cs="Arial"/>
          <w:sz w:val="20"/>
          <w:szCs w:val="20"/>
        </w:rPr>
        <w:t xml:space="preserve"> DC, Heard-Costa N, Highland HM, Hobbs BD, </w:t>
      </w:r>
      <w:proofErr w:type="spellStart"/>
      <w:r w:rsidRPr="002B23C7">
        <w:rPr>
          <w:rStyle w:val="docsum-authors"/>
          <w:rFonts w:ascii="Arial" w:hAnsi="Arial" w:cs="Arial"/>
          <w:sz w:val="20"/>
          <w:szCs w:val="20"/>
        </w:rPr>
        <w:t>Ilboudo</w:t>
      </w:r>
      <w:proofErr w:type="spellEnd"/>
      <w:r w:rsidRPr="002B23C7">
        <w:rPr>
          <w:rStyle w:val="docsum-authors"/>
          <w:rFonts w:ascii="Arial" w:hAnsi="Arial" w:cs="Arial"/>
          <w:sz w:val="20"/>
          <w:szCs w:val="20"/>
        </w:rPr>
        <w:t xml:space="preserve"> Y, Jain D, Lange LA, Miller-Fleming TW, Min N, Moon JY, Preuss MH, Rosen J, Ryan K, Smith AV, Sun Q, </w:t>
      </w:r>
      <w:proofErr w:type="spellStart"/>
      <w:r w:rsidRPr="002B23C7">
        <w:rPr>
          <w:rStyle w:val="docsum-authors"/>
          <w:rFonts w:ascii="Arial" w:hAnsi="Arial" w:cs="Arial"/>
          <w:sz w:val="20"/>
          <w:szCs w:val="20"/>
        </w:rPr>
        <w:t>Surendran</w:t>
      </w:r>
      <w:proofErr w:type="spellEnd"/>
      <w:r w:rsidRPr="002B23C7">
        <w:rPr>
          <w:rStyle w:val="docsum-authors"/>
          <w:rFonts w:ascii="Arial" w:hAnsi="Arial" w:cs="Arial"/>
          <w:sz w:val="20"/>
          <w:szCs w:val="20"/>
        </w:rPr>
        <w:t xml:space="preserve"> P, de Vries PS, Walter K, Wang Z, Wheeler M, </w:t>
      </w:r>
      <w:proofErr w:type="spellStart"/>
      <w:r w:rsidRPr="002B23C7">
        <w:rPr>
          <w:rStyle w:val="docsum-authors"/>
          <w:rFonts w:ascii="Arial" w:hAnsi="Arial" w:cs="Arial"/>
          <w:sz w:val="20"/>
          <w:szCs w:val="20"/>
        </w:rPr>
        <w:t>Yanek</w:t>
      </w:r>
      <w:proofErr w:type="spellEnd"/>
      <w:r w:rsidRPr="002B23C7">
        <w:rPr>
          <w:rStyle w:val="docsum-authors"/>
          <w:rFonts w:ascii="Arial" w:hAnsi="Arial" w:cs="Arial"/>
          <w:sz w:val="20"/>
          <w:szCs w:val="20"/>
        </w:rPr>
        <w:t xml:space="preserve"> LR, Zhong X, </w:t>
      </w:r>
      <w:proofErr w:type="spellStart"/>
      <w:r w:rsidRPr="002B23C7">
        <w:rPr>
          <w:rStyle w:val="docsum-authors"/>
          <w:rFonts w:ascii="Arial" w:hAnsi="Arial" w:cs="Arial"/>
          <w:sz w:val="20"/>
          <w:szCs w:val="20"/>
        </w:rPr>
        <w:t>Abecasis</w:t>
      </w:r>
      <w:proofErr w:type="spellEnd"/>
      <w:r w:rsidRPr="002B23C7">
        <w:rPr>
          <w:rStyle w:val="docsum-authors"/>
          <w:rFonts w:ascii="Arial" w:hAnsi="Arial" w:cs="Arial"/>
          <w:sz w:val="20"/>
          <w:szCs w:val="20"/>
        </w:rPr>
        <w:t xml:space="preserve"> GR, </w:t>
      </w:r>
      <w:proofErr w:type="spellStart"/>
      <w:r w:rsidRPr="002B23C7">
        <w:rPr>
          <w:rStyle w:val="docsum-authors"/>
          <w:rFonts w:ascii="Arial" w:hAnsi="Arial" w:cs="Arial"/>
          <w:sz w:val="20"/>
          <w:szCs w:val="20"/>
        </w:rPr>
        <w:t>Almasy</w:t>
      </w:r>
      <w:proofErr w:type="spellEnd"/>
      <w:r w:rsidRPr="002B23C7">
        <w:rPr>
          <w:rStyle w:val="docsum-authors"/>
          <w:rFonts w:ascii="Arial" w:hAnsi="Arial" w:cs="Arial"/>
          <w:sz w:val="20"/>
          <w:szCs w:val="20"/>
        </w:rPr>
        <w:t xml:space="preserve"> L, Barnes KC, Beaty TH, Becker LC, </w:t>
      </w:r>
      <w:proofErr w:type="spellStart"/>
      <w:r w:rsidRPr="002B23C7">
        <w:rPr>
          <w:rStyle w:val="docsum-authors"/>
          <w:rFonts w:ascii="Arial" w:hAnsi="Arial" w:cs="Arial"/>
          <w:sz w:val="20"/>
          <w:szCs w:val="20"/>
        </w:rPr>
        <w:t>Blangero</w:t>
      </w:r>
      <w:proofErr w:type="spellEnd"/>
      <w:r w:rsidRPr="002B23C7">
        <w:rPr>
          <w:rStyle w:val="docsum-authors"/>
          <w:rFonts w:ascii="Arial" w:hAnsi="Arial" w:cs="Arial"/>
          <w:sz w:val="20"/>
          <w:szCs w:val="20"/>
        </w:rPr>
        <w:t xml:space="preserve"> J, Boerwinkle E, Butterworth AS, Chavan S, Cho MH, </w:t>
      </w:r>
      <w:proofErr w:type="spellStart"/>
      <w:r w:rsidRPr="002B23C7">
        <w:rPr>
          <w:rStyle w:val="docsum-authors"/>
          <w:rFonts w:ascii="Arial" w:hAnsi="Arial" w:cs="Arial"/>
          <w:sz w:val="20"/>
          <w:szCs w:val="20"/>
        </w:rPr>
        <w:t>Choquet</w:t>
      </w:r>
      <w:proofErr w:type="spellEnd"/>
      <w:r w:rsidRPr="002B23C7">
        <w:rPr>
          <w:rStyle w:val="docsum-authors"/>
          <w:rFonts w:ascii="Arial" w:hAnsi="Arial" w:cs="Arial"/>
          <w:sz w:val="20"/>
          <w:szCs w:val="20"/>
        </w:rPr>
        <w:t xml:space="preserve"> H, Correa A, Cox N, </w:t>
      </w:r>
      <w:proofErr w:type="spellStart"/>
      <w:r w:rsidRPr="002B23C7">
        <w:rPr>
          <w:rStyle w:val="docsum-authors"/>
          <w:rFonts w:ascii="Arial" w:hAnsi="Arial" w:cs="Arial"/>
          <w:sz w:val="20"/>
          <w:szCs w:val="20"/>
        </w:rPr>
        <w:t>DeMeo</w:t>
      </w:r>
      <w:proofErr w:type="spellEnd"/>
      <w:r w:rsidRPr="002B23C7">
        <w:rPr>
          <w:rStyle w:val="docsum-authors"/>
          <w:rFonts w:ascii="Arial" w:hAnsi="Arial" w:cs="Arial"/>
          <w:sz w:val="20"/>
          <w:szCs w:val="20"/>
        </w:rPr>
        <w:t xml:space="preserve"> DL, Faraday N, </w:t>
      </w:r>
      <w:proofErr w:type="spellStart"/>
      <w:r w:rsidRPr="002B23C7">
        <w:rPr>
          <w:rStyle w:val="docsum-authors"/>
          <w:rFonts w:ascii="Arial" w:hAnsi="Arial" w:cs="Arial"/>
          <w:sz w:val="20"/>
          <w:szCs w:val="20"/>
        </w:rPr>
        <w:t>Fornage</w:t>
      </w:r>
      <w:proofErr w:type="spellEnd"/>
      <w:r w:rsidRPr="002B23C7">
        <w:rPr>
          <w:rStyle w:val="docsum-authors"/>
          <w:rFonts w:ascii="Arial" w:hAnsi="Arial" w:cs="Arial"/>
          <w:sz w:val="20"/>
          <w:szCs w:val="20"/>
        </w:rPr>
        <w:t xml:space="preserve"> M, Gerszten RE, Hou L, Johnson AD, Jorgenson E, Kaplan R, Kooperberg C, Kundu K, Laurie CA, Lettre G, Lewis JP, Li B, Li Y, Lloyd-Jones DM, Loos RJF, Manichaikul A, Meyers DA, Mitchell BD, Morrison AC, Ngo D, Nickerson DA, </w:t>
      </w:r>
      <w:proofErr w:type="spellStart"/>
      <w:r w:rsidRPr="002B23C7">
        <w:rPr>
          <w:rStyle w:val="docsum-authors"/>
          <w:rFonts w:ascii="Arial" w:hAnsi="Arial" w:cs="Arial"/>
          <w:sz w:val="20"/>
          <w:szCs w:val="20"/>
        </w:rPr>
        <w:t>Nongmaithem</w:t>
      </w:r>
      <w:proofErr w:type="spellEnd"/>
      <w:r w:rsidRPr="002B23C7">
        <w:rPr>
          <w:rStyle w:val="docsum-authors"/>
          <w:rFonts w:ascii="Arial" w:hAnsi="Arial" w:cs="Arial"/>
          <w:sz w:val="20"/>
          <w:szCs w:val="20"/>
        </w:rPr>
        <w:t xml:space="preserve"> S, North KE, O'Connell JR, Ortega VE, </w:t>
      </w:r>
      <w:proofErr w:type="spellStart"/>
      <w:r w:rsidRPr="002B23C7">
        <w:rPr>
          <w:rStyle w:val="docsum-authors"/>
          <w:rFonts w:ascii="Arial" w:hAnsi="Arial" w:cs="Arial"/>
          <w:sz w:val="20"/>
          <w:szCs w:val="20"/>
        </w:rPr>
        <w:t>Pankratz</w:t>
      </w:r>
      <w:proofErr w:type="spellEnd"/>
      <w:r w:rsidRPr="002B23C7">
        <w:rPr>
          <w:rStyle w:val="docsum-authors"/>
          <w:rFonts w:ascii="Arial" w:hAnsi="Arial" w:cs="Arial"/>
          <w:sz w:val="20"/>
          <w:szCs w:val="20"/>
        </w:rPr>
        <w:t xml:space="preserve"> N, Perry JA, Psaty BM, Rich SS, </w:t>
      </w:r>
      <w:proofErr w:type="spellStart"/>
      <w:r w:rsidRPr="002B23C7">
        <w:rPr>
          <w:rStyle w:val="docsum-authors"/>
          <w:rFonts w:ascii="Arial" w:hAnsi="Arial" w:cs="Arial"/>
          <w:sz w:val="20"/>
          <w:szCs w:val="20"/>
        </w:rPr>
        <w:t>Soranzo</w:t>
      </w:r>
      <w:proofErr w:type="spellEnd"/>
      <w:r w:rsidRPr="002B23C7">
        <w:rPr>
          <w:rStyle w:val="docsum-authors"/>
          <w:rFonts w:ascii="Arial" w:hAnsi="Arial" w:cs="Arial"/>
          <w:sz w:val="20"/>
          <w:szCs w:val="20"/>
        </w:rPr>
        <w:t xml:space="preserve"> N, Rotter JI, Silverman EK, Smith NL, Tang H, Tracy RP, Thornton TA, </w:t>
      </w:r>
      <w:proofErr w:type="spellStart"/>
      <w:r w:rsidRPr="002B23C7">
        <w:rPr>
          <w:rStyle w:val="docsum-authors"/>
          <w:rFonts w:ascii="Arial" w:hAnsi="Arial" w:cs="Arial"/>
          <w:sz w:val="20"/>
          <w:szCs w:val="20"/>
        </w:rPr>
        <w:t>Vasan</w:t>
      </w:r>
      <w:proofErr w:type="spellEnd"/>
      <w:r w:rsidRPr="002B23C7">
        <w:rPr>
          <w:rStyle w:val="docsum-authors"/>
          <w:rFonts w:ascii="Arial" w:hAnsi="Arial" w:cs="Arial"/>
          <w:sz w:val="20"/>
          <w:szCs w:val="20"/>
        </w:rPr>
        <w:t xml:space="preserve"> RS, Zein J, Mathias RA; NHLBI Trans-Omics for Precision Medicine (</w:t>
      </w:r>
      <w:proofErr w:type="spellStart"/>
      <w:r w:rsidRPr="002B23C7">
        <w:rPr>
          <w:rStyle w:val="docsum-authors"/>
          <w:rFonts w:ascii="Arial" w:hAnsi="Arial" w:cs="Arial"/>
          <w:sz w:val="20"/>
          <w:szCs w:val="20"/>
        </w:rPr>
        <w:t>TOPMed</w:t>
      </w:r>
      <w:proofErr w:type="spellEnd"/>
      <w:r w:rsidRPr="002B23C7">
        <w:rPr>
          <w:rStyle w:val="docsum-authors"/>
          <w:rFonts w:ascii="Arial" w:hAnsi="Arial" w:cs="Arial"/>
          <w:sz w:val="20"/>
          <w:szCs w:val="20"/>
        </w:rPr>
        <w:t>) Consortium, Reiner AP, Auer PL.</w:t>
      </w:r>
      <w:r w:rsidRPr="002B23C7">
        <w:rPr>
          <w:rFonts w:ascii="Arial" w:hAnsi="Arial" w:cs="Arial"/>
          <w:sz w:val="20"/>
          <w:szCs w:val="20"/>
        </w:rPr>
        <w:t xml:space="preserve"> </w:t>
      </w:r>
      <w:hyperlink r:id="rId146" w:history="1">
        <w:r w:rsidRPr="00C65CEE">
          <w:rPr>
            <w:rStyle w:val="Hyperlink"/>
            <w:rFonts w:ascii="Arial" w:hAnsi="Arial" w:cs="Arial"/>
            <w:b/>
            <w:bCs/>
            <w:i/>
            <w:iCs/>
            <w:color w:val="0070C0"/>
            <w:sz w:val="20"/>
            <w:szCs w:val="20"/>
          </w:rPr>
          <w:t xml:space="preserve">Whole-genome sequencing in diverse subjects identifies genetic correlates of leukocyte traits: The NHLBI </w:t>
        </w:r>
        <w:proofErr w:type="spellStart"/>
        <w:r w:rsidRPr="00C65CEE">
          <w:rPr>
            <w:rStyle w:val="Hyperlink"/>
            <w:rFonts w:ascii="Arial" w:hAnsi="Arial" w:cs="Arial"/>
            <w:b/>
            <w:bCs/>
            <w:i/>
            <w:iCs/>
            <w:color w:val="0070C0"/>
            <w:sz w:val="20"/>
            <w:szCs w:val="20"/>
          </w:rPr>
          <w:t>TOPMed</w:t>
        </w:r>
        <w:proofErr w:type="spellEnd"/>
        <w:r w:rsidRPr="00C65CEE">
          <w:rPr>
            <w:rStyle w:val="Hyperlink"/>
            <w:rFonts w:ascii="Arial" w:hAnsi="Arial" w:cs="Arial"/>
            <w:b/>
            <w:bCs/>
            <w:i/>
            <w:iCs/>
            <w:color w:val="0070C0"/>
            <w:sz w:val="20"/>
            <w:szCs w:val="20"/>
          </w:rPr>
          <w:t xml:space="preserve"> program.</w:t>
        </w:r>
        <w:r w:rsidRPr="00C65CEE">
          <w:rPr>
            <w:rStyle w:val="Hyperlink"/>
            <w:rFonts w:ascii="Arial" w:hAnsi="Arial" w:cs="Arial"/>
            <w:color w:val="0070C0"/>
            <w:sz w:val="20"/>
            <w:szCs w:val="20"/>
          </w:rPr>
          <w:t xml:space="preserve"> </w:t>
        </w:r>
      </w:hyperlink>
      <w:r w:rsidRPr="002B23C7">
        <w:rPr>
          <w:rStyle w:val="docsum-journal-citation"/>
          <w:rFonts w:ascii="Arial" w:hAnsi="Arial" w:cs="Arial"/>
          <w:sz w:val="20"/>
          <w:szCs w:val="20"/>
        </w:rPr>
        <w:t xml:space="preserve">Am J Hum Genet. 2021 Sep 23. S0002-9297(21)00306-2. </w:t>
      </w:r>
      <w:r w:rsidRPr="002B23C7">
        <w:rPr>
          <w:rStyle w:val="citation-part"/>
          <w:rFonts w:ascii="Arial" w:hAnsi="Arial" w:cs="Arial"/>
          <w:sz w:val="20"/>
          <w:szCs w:val="20"/>
        </w:rPr>
        <w:t xml:space="preserve">PM: </w:t>
      </w:r>
      <w:r w:rsidRPr="002B23C7">
        <w:rPr>
          <w:rStyle w:val="docsum-pmid"/>
          <w:rFonts w:ascii="Arial" w:hAnsi="Arial" w:cs="Arial"/>
          <w:sz w:val="20"/>
          <w:szCs w:val="20"/>
        </w:rPr>
        <w:t>34582791.</w:t>
      </w:r>
      <w:r w:rsidRPr="002B23C7">
        <w:rPr>
          <w:rFonts w:ascii="Arial" w:hAnsi="Arial" w:cs="Arial"/>
          <w:sz w:val="20"/>
          <w:szCs w:val="20"/>
        </w:rPr>
        <w:t xml:space="preserve"> </w:t>
      </w:r>
      <w:r w:rsidR="006850BF" w:rsidRPr="006850BF">
        <w:rPr>
          <w:rStyle w:val="Strong"/>
          <w:rFonts w:ascii="Arial" w:hAnsi="Arial" w:cs="Arial"/>
          <w:b w:val="0"/>
          <w:bCs w:val="0"/>
          <w:sz w:val="20"/>
          <w:szCs w:val="20"/>
        </w:rPr>
        <w:t>PMC8546043.</w:t>
      </w:r>
    </w:p>
    <w:p w14:paraId="5DACE904" w14:textId="75F7C1C4" w:rsidR="00DB67E1" w:rsidRPr="007F7853" w:rsidRDefault="00DB67E1" w:rsidP="00DB67E1">
      <w:pPr>
        <w:rPr>
          <w:rStyle w:val="docsum-journal-citation"/>
          <w:rFonts w:ascii="Arial" w:hAnsi="Arial" w:cs="Arial"/>
          <w:sz w:val="20"/>
          <w:szCs w:val="20"/>
        </w:rPr>
      </w:pPr>
      <w:r w:rsidRPr="007F7853">
        <w:rPr>
          <w:rStyle w:val="docsum-authors"/>
          <w:rFonts w:ascii="Arial" w:hAnsi="Arial" w:cs="Arial"/>
          <w:sz w:val="20"/>
          <w:szCs w:val="20"/>
        </w:rPr>
        <w:t>Miller LM, Wu C, Hirsch CH, Lopez OL, Cushman M, Odden MC.</w:t>
      </w:r>
      <w:r w:rsidRPr="007F7853">
        <w:rPr>
          <w:rFonts w:ascii="Arial" w:hAnsi="Arial" w:cs="Arial"/>
          <w:sz w:val="20"/>
          <w:szCs w:val="20"/>
        </w:rPr>
        <w:t xml:space="preserve"> </w:t>
      </w:r>
      <w:hyperlink r:id="rId147" w:history="1">
        <w:r w:rsidRPr="00C65CEE">
          <w:rPr>
            <w:rStyle w:val="Hyperlink"/>
            <w:rFonts w:ascii="Arial" w:hAnsi="Arial" w:cs="Arial"/>
            <w:b/>
            <w:bCs/>
            <w:i/>
            <w:iCs/>
            <w:color w:val="0070C0"/>
            <w:sz w:val="20"/>
            <w:szCs w:val="20"/>
          </w:rPr>
          <w:t>Cardiovascular damage phenotypes and all-cause and CVD mortality in older adults</w:t>
        </w:r>
      </w:hyperlink>
      <w:r w:rsidRPr="00C65CEE">
        <w:rPr>
          <w:rFonts w:ascii="Arial" w:hAnsi="Arial" w:cs="Arial"/>
          <w:b/>
          <w:bCs/>
          <w:i/>
          <w:iCs/>
          <w:color w:val="0070C0"/>
          <w:sz w:val="20"/>
          <w:szCs w:val="20"/>
        </w:rPr>
        <w:t>.</w:t>
      </w:r>
      <w:r w:rsidRPr="00C65CEE">
        <w:rPr>
          <w:rFonts w:ascii="Arial" w:hAnsi="Arial" w:cs="Arial"/>
          <w:color w:val="0070C0"/>
          <w:sz w:val="20"/>
          <w:szCs w:val="20"/>
        </w:rPr>
        <w:t xml:space="preserve"> </w:t>
      </w:r>
      <w:r w:rsidRPr="007F7853">
        <w:rPr>
          <w:rStyle w:val="docsum-journal-citation"/>
          <w:rFonts w:ascii="Arial" w:hAnsi="Arial" w:cs="Arial"/>
          <w:sz w:val="20"/>
          <w:szCs w:val="20"/>
        </w:rPr>
        <w:t xml:space="preserve">Ann Epidemiol. 2021 </w:t>
      </w:r>
      <w:r w:rsidR="001A33F5" w:rsidRPr="007F7853">
        <w:rPr>
          <w:rStyle w:val="docsum-journal-citation"/>
          <w:rFonts w:ascii="Arial" w:hAnsi="Arial" w:cs="Arial"/>
          <w:sz w:val="20"/>
          <w:szCs w:val="20"/>
        </w:rPr>
        <w:t>Jul 30</w:t>
      </w:r>
      <w:r w:rsidR="00043C7C" w:rsidRPr="007F7853">
        <w:rPr>
          <w:rStyle w:val="docsum-journal-citation"/>
          <w:rFonts w:ascii="Arial" w:hAnsi="Arial" w:cs="Arial"/>
          <w:sz w:val="20"/>
          <w:szCs w:val="20"/>
        </w:rPr>
        <w:t xml:space="preserve">. Vol. </w:t>
      </w:r>
      <w:r w:rsidR="001A33F5" w:rsidRPr="007F7853">
        <w:rPr>
          <w:rStyle w:val="docsum-journal-citation"/>
          <w:rFonts w:ascii="Arial" w:hAnsi="Arial" w:cs="Arial"/>
          <w:sz w:val="20"/>
          <w:szCs w:val="20"/>
        </w:rPr>
        <w:t>63</w:t>
      </w:r>
      <w:r w:rsidR="00043C7C" w:rsidRPr="007F7853">
        <w:rPr>
          <w:rStyle w:val="docsum-journal-citation"/>
          <w:rFonts w:ascii="Arial" w:hAnsi="Arial" w:cs="Arial"/>
          <w:sz w:val="20"/>
          <w:szCs w:val="20"/>
        </w:rPr>
        <w:t xml:space="preserve">, pp. </w:t>
      </w:r>
      <w:r w:rsidR="001A33F5" w:rsidRPr="007F7853">
        <w:rPr>
          <w:rStyle w:val="docsum-journal-citation"/>
          <w:rFonts w:ascii="Arial" w:hAnsi="Arial" w:cs="Arial"/>
          <w:sz w:val="20"/>
          <w:szCs w:val="20"/>
        </w:rPr>
        <w:t>35-40</w:t>
      </w:r>
      <w:r w:rsidRPr="007F7853">
        <w:rPr>
          <w:rStyle w:val="docsum-journal-citation"/>
          <w:rFonts w:ascii="Arial" w:hAnsi="Arial" w:cs="Arial"/>
          <w:sz w:val="20"/>
          <w:szCs w:val="20"/>
        </w:rPr>
        <w:t xml:space="preserve">. PM: 34339835. </w:t>
      </w:r>
      <w:hyperlink r:id="rId148" w:tgtFrame="_blank" w:history="1">
        <w:r w:rsidR="006850BF" w:rsidRPr="006850BF">
          <w:rPr>
            <w:rStyle w:val="docsum-journal-citation"/>
            <w:rFonts w:ascii="Arial" w:hAnsi="Arial" w:cs="Arial"/>
            <w:sz w:val="20"/>
            <w:szCs w:val="20"/>
          </w:rPr>
          <w:t>PMC8562895</w:t>
        </w:r>
      </w:hyperlink>
      <w:r w:rsidR="006850BF" w:rsidRPr="006850BF">
        <w:rPr>
          <w:rStyle w:val="docsum-journal-citation"/>
          <w:rFonts w:ascii="Arial" w:hAnsi="Arial" w:cs="Arial"/>
          <w:sz w:val="20"/>
          <w:szCs w:val="20"/>
        </w:rPr>
        <w:t>.</w:t>
      </w:r>
    </w:p>
    <w:p w14:paraId="067A4EA5" w14:textId="0A8AD202" w:rsidR="00BB0343" w:rsidRDefault="00BB0343" w:rsidP="009A009C">
      <w:pPr>
        <w:rPr>
          <w:rStyle w:val="docsum-pmid"/>
          <w:rFonts w:ascii="Arial" w:hAnsi="Arial" w:cs="Arial"/>
          <w:sz w:val="20"/>
          <w:szCs w:val="20"/>
        </w:rPr>
      </w:pPr>
      <w:r>
        <w:rPr>
          <w:rStyle w:val="docsum-authors"/>
          <w:rFonts w:ascii="Arial" w:hAnsi="Arial" w:cs="Arial"/>
          <w:sz w:val="20"/>
          <w:szCs w:val="20"/>
        </w:rPr>
        <w:t xml:space="preserve">Murthy SB, Zhang C, Diaz I, Levitan EB, </w:t>
      </w:r>
      <w:proofErr w:type="spellStart"/>
      <w:r>
        <w:rPr>
          <w:rStyle w:val="docsum-authors"/>
          <w:rFonts w:ascii="Arial" w:hAnsi="Arial" w:cs="Arial"/>
          <w:sz w:val="20"/>
          <w:szCs w:val="20"/>
        </w:rPr>
        <w:t>Koton</w:t>
      </w:r>
      <w:proofErr w:type="spellEnd"/>
      <w:r>
        <w:rPr>
          <w:rStyle w:val="docsum-authors"/>
          <w:rFonts w:ascii="Arial" w:hAnsi="Arial" w:cs="Arial"/>
          <w:sz w:val="20"/>
          <w:szCs w:val="20"/>
        </w:rPr>
        <w:t xml:space="preserve"> S, Bartz TM, DeRosa JT, </w:t>
      </w:r>
      <w:proofErr w:type="spellStart"/>
      <w:r>
        <w:rPr>
          <w:rStyle w:val="docsum-authors"/>
          <w:rFonts w:ascii="Arial" w:hAnsi="Arial" w:cs="Arial"/>
          <w:sz w:val="20"/>
          <w:szCs w:val="20"/>
        </w:rPr>
        <w:t>Strobino</w:t>
      </w:r>
      <w:proofErr w:type="spellEnd"/>
      <w:r>
        <w:rPr>
          <w:rStyle w:val="docsum-authors"/>
          <w:rFonts w:ascii="Arial" w:hAnsi="Arial" w:cs="Arial"/>
          <w:sz w:val="20"/>
          <w:szCs w:val="20"/>
        </w:rPr>
        <w:t xml:space="preserve"> K, </w:t>
      </w:r>
      <w:proofErr w:type="spellStart"/>
      <w:r>
        <w:rPr>
          <w:rStyle w:val="docsum-authors"/>
          <w:rFonts w:ascii="Arial" w:hAnsi="Arial" w:cs="Arial"/>
          <w:sz w:val="20"/>
          <w:szCs w:val="20"/>
        </w:rPr>
        <w:t>Colantonio</w:t>
      </w:r>
      <w:proofErr w:type="spellEnd"/>
      <w:r>
        <w:rPr>
          <w:rStyle w:val="docsum-authors"/>
          <w:rFonts w:ascii="Arial" w:hAnsi="Arial" w:cs="Arial"/>
          <w:sz w:val="20"/>
          <w:szCs w:val="20"/>
        </w:rPr>
        <w:t xml:space="preserve"> LD, </w:t>
      </w:r>
      <w:proofErr w:type="spellStart"/>
      <w:r>
        <w:rPr>
          <w:rStyle w:val="docsum-authors"/>
          <w:rFonts w:ascii="Arial" w:hAnsi="Arial" w:cs="Arial"/>
          <w:sz w:val="20"/>
          <w:szCs w:val="20"/>
        </w:rPr>
        <w:t>Iadecola</w:t>
      </w:r>
      <w:proofErr w:type="spellEnd"/>
      <w:r>
        <w:rPr>
          <w:rStyle w:val="docsum-authors"/>
          <w:rFonts w:ascii="Arial" w:hAnsi="Arial" w:cs="Arial"/>
          <w:sz w:val="20"/>
          <w:szCs w:val="20"/>
        </w:rPr>
        <w:t xml:space="preserve"> C, Safford MM, Howard VJ, Longstreth WT Jr, Gottesman RF, Sacco RL, Elkind MSV, Howard G, Kamel H. </w:t>
      </w:r>
      <w:hyperlink r:id="rId149" w:history="1">
        <w:r w:rsidRPr="00C65CEE">
          <w:rPr>
            <w:rStyle w:val="Hyperlink"/>
            <w:rFonts w:ascii="Arial" w:hAnsi="Arial" w:cs="Arial"/>
            <w:b/>
            <w:bCs/>
            <w:i/>
            <w:iCs/>
            <w:color w:val="0070C0"/>
            <w:sz w:val="20"/>
            <w:szCs w:val="20"/>
          </w:rPr>
          <w:t>Association between intracerebral hemorrhage and subsequent arterial ischemic events in participants from 4 population-based cohort studies.</w:t>
        </w:r>
      </w:hyperlink>
      <w:r w:rsidRPr="00237C66">
        <w:rPr>
          <w:rFonts w:ascii="Arial" w:hAnsi="Arial" w:cs="Arial"/>
          <w:b/>
          <w:bCs/>
          <w:i/>
          <w:iCs/>
          <w:sz w:val="20"/>
          <w:szCs w:val="20"/>
        </w:rPr>
        <w:t xml:space="preserve"> </w:t>
      </w:r>
      <w:r>
        <w:rPr>
          <w:rStyle w:val="docsum-journal-citation"/>
          <w:rFonts w:ascii="Arial" w:hAnsi="Arial" w:cs="Arial"/>
          <w:sz w:val="20"/>
          <w:szCs w:val="20"/>
        </w:rPr>
        <w:t xml:space="preserve">JAMA Neurol. 2021 May 3. e210925. </w:t>
      </w:r>
      <w:proofErr w:type="spellStart"/>
      <w:r>
        <w:rPr>
          <w:rStyle w:val="docsum-journal-citation"/>
          <w:rFonts w:ascii="Arial" w:hAnsi="Arial" w:cs="Arial"/>
          <w:sz w:val="20"/>
          <w:szCs w:val="20"/>
        </w:rPr>
        <w:t>doi</w:t>
      </w:r>
      <w:proofErr w:type="spellEnd"/>
      <w:r>
        <w:rPr>
          <w:rStyle w:val="docsum-journal-citation"/>
          <w:rFonts w:ascii="Arial" w:hAnsi="Arial" w:cs="Arial"/>
          <w:sz w:val="20"/>
          <w:szCs w:val="20"/>
        </w:rPr>
        <w:t>: 10.1001/jamaneurol.2021.0925. Online ahead of print.</w:t>
      </w:r>
      <w:r>
        <w:rPr>
          <w:rFonts w:ascii="Arial" w:hAnsi="Arial" w:cs="Arial"/>
          <w:sz w:val="20"/>
          <w:szCs w:val="20"/>
        </w:rPr>
        <w:t xml:space="preserve"> </w:t>
      </w:r>
      <w:r>
        <w:rPr>
          <w:rStyle w:val="citation-part"/>
          <w:rFonts w:ascii="Arial" w:hAnsi="Arial" w:cs="Arial"/>
          <w:sz w:val="20"/>
          <w:szCs w:val="20"/>
        </w:rPr>
        <w:t xml:space="preserve">PM: </w:t>
      </w:r>
      <w:r>
        <w:rPr>
          <w:rStyle w:val="docsum-pmid"/>
          <w:rFonts w:ascii="Arial" w:hAnsi="Arial" w:cs="Arial"/>
          <w:sz w:val="20"/>
          <w:szCs w:val="20"/>
        </w:rPr>
        <w:t>33938907.</w:t>
      </w:r>
      <w:r>
        <w:rPr>
          <w:rFonts w:ascii="Arial" w:hAnsi="Arial" w:cs="Arial"/>
          <w:sz w:val="20"/>
          <w:szCs w:val="20"/>
        </w:rPr>
        <w:t xml:space="preserve"> </w:t>
      </w:r>
      <w:r w:rsidR="00237C66" w:rsidRPr="00237C66">
        <w:rPr>
          <w:rStyle w:val="Strong"/>
          <w:rFonts w:ascii="Arial" w:hAnsi="Arial" w:cs="Arial"/>
          <w:b w:val="0"/>
          <w:bCs w:val="0"/>
          <w:sz w:val="20"/>
          <w:szCs w:val="20"/>
        </w:rPr>
        <w:t>PMC8094038.</w:t>
      </w:r>
    </w:p>
    <w:p w14:paraId="01A742EC" w14:textId="3165C105" w:rsidR="001D4588" w:rsidRPr="006722CD" w:rsidRDefault="001D4588" w:rsidP="001D4588">
      <w:pPr>
        <w:rPr>
          <w:rFonts w:ascii="Arial" w:hAnsi="Arial" w:cs="Arial"/>
          <w:sz w:val="20"/>
          <w:szCs w:val="20"/>
        </w:rPr>
      </w:pPr>
      <w:bookmarkStart w:id="21" w:name="_Hlk99299692"/>
      <w:r w:rsidRPr="006722CD">
        <w:rPr>
          <w:rStyle w:val="docsum-authors"/>
          <w:rFonts w:ascii="Arial" w:hAnsi="Arial" w:cs="Arial"/>
          <w:sz w:val="20"/>
          <w:szCs w:val="20"/>
        </w:rPr>
        <w:t xml:space="preserve">Nair N, </w:t>
      </w:r>
      <w:proofErr w:type="spellStart"/>
      <w:r w:rsidRPr="006722CD">
        <w:rPr>
          <w:rStyle w:val="docsum-authors"/>
          <w:rFonts w:ascii="Arial" w:hAnsi="Arial" w:cs="Arial"/>
          <w:sz w:val="20"/>
          <w:szCs w:val="20"/>
        </w:rPr>
        <w:t>Vittinghoff</w:t>
      </w:r>
      <w:proofErr w:type="spellEnd"/>
      <w:r w:rsidRPr="006722CD">
        <w:rPr>
          <w:rStyle w:val="docsum-authors"/>
          <w:rFonts w:ascii="Arial" w:hAnsi="Arial" w:cs="Arial"/>
          <w:sz w:val="20"/>
          <w:szCs w:val="20"/>
        </w:rPr>
        <w:t xml:space="preserve"> E, Pletcher MJ, Oelsner EC, Allen NB, </w:t>
      </w:r>
      <w:proofErr w:type="spellStart"/>
      <w:r w:rsidRPr="006722CD">
        <w:rPr>
          <w:rStyle w:val="docsum-authors"/>
          <w:rFonts w:ascii="Arial" w:hAnsi="Arial" w:cs="Arial"/>
          <w:sz w:val="20"/>
          <w:szCs w:val="20"/>
        </w:rPr>
        <w:t>Ndumele</w:t>
      </w:r>
      <w:proofErr w:type="spellEnd"/>
      <w:r w:rsidRPr="006722CD">
        <w:rPr>
          <w:rStyle w:val="docsum-authors"/>
          <w:rFonts w:ascii="Arial" w:hAnsi="Arial" w:cs="Arial"/>
          <w:sz w:val="20"/>
          <w:szCs w:val="20"/>
        </w:rPr>
        <w:t xml:space="preserve"> CE, West NA, </w:t>
      </w:r>
      <w:proofErr w:type="spellStart"/>
      <w:r w:rsidRPr="006722CD">
        <w:rPr>
          <w:rStyle w:val="docsum-authors"/>
          <w:rFonts w:ascii="Arial" w:hAnsi="Arial" w:cs="Arial"/>
          <w:sz w:val="20"/>
          <w:szCs w:val="20"/>
        </w:rPr>
        <w:t>Strotmeyer</w:t>
      </w:r>
      <w:proofErr w:type="spellEnd"/>
      <w:r w:rsidRPr="006722CD">
        <w:rPr>
          <w:rStyle w:val="docsum-authors"/>
          <w:rFonts w:ascii="Arial" w:hAnsi="Arial" w:cs="Arial"/>
          <w:sz w:val="20"/>
          <w:szCs w:val="20"/>
        </w:rPr>
        <w:t xml:space="preserve"> ES, Mukamal KJ, Siscovick DS, Biggs ML, </w:t>
      </w:r>
      <w:proofErr w:type="spellStart"/>
      <w:r w:rsidRPr="006722CD">
        <w:rPr>
          <w:rStyle w:val="docsum-authors"/>
          <w:rFonts w:ascii="Arial" w:hAnsi="Arial" w:cs="Arial"/>
          <w:sz w:val="20"/>
          <w:szCs w:val="20"/>
        </w:rPr>
        <w:t>Laferrère</w:t>
      </w:r>
      <w:proofErr w:type="spellEnd"/>
      <w:r w:rsidRPr="006722CD">
        <w:rPr>
          <w:rStyle w:val="docsum-authors"/>
          <w:rFonts w:ascii="Arial" w:hAnsi="Arial" w:cs="Arial"/>
          <w:sz w:val="20"/>
          <w:szCs w:val="20"/>
        </w:rPr>
        <w:t xml:space="preserve"> B, Moran AE, Zhang Y.</w:t>
      </w:r>
      <w:r w:rsidRPr="006722CD">
        <w:rPr>
          <w:rFonts w:ascii="Arial" w:hAnsi="Arial" w:cs="Arial"/>
          <w:sz w:val="20"/>
          <w:szCs w:val="20"/>
        </w:rPr>
        <w:t xml:space="preserve"> </w:t>
      </w:r>
      <w:hyperlink r:id="rId150" w:history="1">
        <w:r w:rsidRPr="0091662A">
          <w:rPr>
            <w:rStyle w:val="Hyperlink"/>
            <w:rFonts w:ascii="Arial" w:hAnsi="Arial" w:cs="Arial"/>
            <w:i/>
            <w:iCs/>
            <w:sz w:val="20"/>
            <w:szCs w:val="20"/>
          </w:rPr>
          <w:t xml:space="preserve">Associations of </w:t>
        </w:r>
        <w:r>
          <w:rPr>
            <w:rStyle w:val="Hyperlink"/>
            <w:rFonts w:ascii="Arial" w:hAnsi="Arial" w:cs="Arial"/>
            <w:i/>
            <w:iCs/>
            <w:sz w:val="20"/>
            <w:szCs w:val="20"/>
          </w:rPr>
          <w:t>b</w:t>
        </w:r>
        <w:r w:rsidRPr="0091662A">
          <w:rPr>
            <w:rStyle w:val="Hyperlink"/>
            <w:rFonts w:ascii="Arial" w:hAnsi="Arial" w:cs="Arial"/>
            <w:i/>
            <w:iCs/>
            <w:sz w:val="20"/>
            <w:szCs w:val="20"/>
          </w:rPr>
          <w:t xml:space="preserve">ody </w:t>
        </w:r>
        <w:r>
          <w:rPr>
            <w:rStyle w:val="Hyperlink"/>
            <w:rFonts w:ascii="Arial" w:hAnsi="Arial" w:cs="Arial"/>
            <w:i/>
            <w:iCs/>
            <w:sz w:val="20"/>
            <w:szCs w:val="20"/>
          </w:rPr>
          <w:t>m</w:t>
        </w:r>
        <w:r w:rsidRPr="0091662A">
          <w:rPr>
            <w:rStyle w:val="Hyperlink"/>
            <w:rFonts w:ascii="Arial" w:hAnsi="Arial" w:cs="Arial"/>
            <w:i/>
            <w:iCs/>
            <w:sz w:val="20"/>
            <w:szCs w:val="20"/>
          </w:rPr>
          <w:t xml:space="preserve">ass </w:t>
        </w:r>
        <w:r>
          <w:rPr>
            <w:rStyle w:val="Hyperlink"/>
            <w:rFonts w:ascii="Arial" w:hAnsi="Arial" w:cs="Arial"/>
            <w:i/>
            <w:iCs/>
            <w:sz w:val="20"/>
            <w:szCs w:val="20"/>
          </w:rPr>
          <w:t>i</w:t>
        </w:r>
        <w:r w:rsidRPr="0091662A">
          <w:rPr>
            <w:rStyle w:val="Hyperlink"/>
            <w:rFonts w:ascii="Arial" w:hAnsi="Arial" w:cs="Arial"/>
            <w:i/>
            <w:iCs/>
            <w:sz w:val="20"/>
            <w:szCs w:val="20"/>
          </w:rPr>
          <w:t xml:space="preserve">ndex and </w:t>
        </w:r>
        <w:r>
          <w:rPr>
            <w:rStyle w:val="Hyperlink"/>
            <w:rFonts w:ascii="Arial" w:hAnsi="Arial" w:cs="Arial"/>
            <w:i/>
            <w:iCs/>
            <w:sz w:val="20"/>
            <w:szCs w:val="20"/>
          </w:rPr>
          <w:t>w</w:t>
        </w:r>
        <w:r w:rsidRPr="0091662A">
          <w:rPr>
            <w:rStyle w:val="Hyperlink"/>
            <w:rFonts w:ascii="Arial" w:hAnsi="Arial" w:cs="Arial"/>
            <w:i/>
            <w:iCs/>
            <w:sz w:val="20"/>
            <w:szCs w:val="20"/>
          </w:rPr>
          <w:t xml:space="preserve">aist </w:t>
        </w:r>
        <w:r>
          <w:rPr>
            <w:rStyle w:val="Hyperlink"/>
            <w:rFonts w:ascii="Arial" w:hAnsi="Arial" w:cs="Arial"/>
            <w:i/>
            <w:iCs/>
            <w:sz w:val="20"/>
            <w:szCs w:val="20"/>
          </w:rPr>
          <w:t>c</w:t>
        </w:r>
        <w:r w:rsidRPr="0091662A">
          <w:rPr>
            <w:rStyle w:val="Hyperlink"/>
            <w:rFonts w:ascii="Arial" w:hAnsi="Arial" w:cs="Arial"/>
            <w:i/>
            <w:iCs/>
            <w:sz w:val="20"/>
            <w:szCs w:val="20"/>
          </w:rPr>
          <w:t xml:space="preserve">ircumference in </w:t>
        </w:r>
        <w:r>
          <w:rPr>
            <w:rStyle w:val="Hyperlink"/>
            <w:rFonts w:ascii="Arial" w:hAnsi="Arial" w:cs="Arial"/>
            <w:i/>
            <w:iCs/>
            <w:sz w:val="20"/>
            <w:szCs w:val="20"/>
          </w:rPr>
          <w:t>y</w:t>
        </w:r>
        <w:r w:rsidRPr="0091662A">
          <w:rPr>
            <w:rStyle w:val="Hyperlink"/>
            <w:rFonts w:ascii="Arial" w:hAnsi="Arial" w:cs="Arial"/>
            <w:i/>
            <w:iCs/>
            <w:sz w:val="20"/>
            <w:szCs w:val="20"/>
          </w:rPr>
          <w:t xml:space="preserve">oung </w:t>
        </w:r>
        <w:r>
          <w:rPr>
            <w:rStyle w:val="Hyperlink"/>
            <w:rFonts w:ascii="Arial" w:hAnsi="Arial" w:cs="Arial"/>
            <w:i/>
            <w:iCs/>
            <w:sz w:val="20"/>
            <w:szCs w:val="20"/>
          </w:rPr>
          <w:t>a</w:t>
        </w:r>
        <w:r w:rsidRPr="0091662A">
          <w:rPr>
            <w:rStyle w:val="Hyperlink"/>
            <w:rFonts w:ascii="Arial" w:hAnsi="Arial" w:cs="Arial"/>
            <w:i/>
            <w:iCs/>
            <w:sz w:val="20"/>
            <w:szCs w:val="20"/>
          </w:rPr>
          <w:t xml:space="preserve">dulthood with </w:t>
        </w:r>
        <w:r>
          <w:rPr>
            <w:rStyle w:val="Hyperlink"/>
            <w:rFonts w:ascii="Arial" w:hAnsi="Arial" w:cs="Arial"/>
            <w:i/>
            <w:iCs/>
            <w:sz w:val="20"/>
            <w:szCs w:val="20"/>
          </w:rPr>
          <w:t>l</w:t>
        </w:r>
        <w:r w:rsidRPr="0091662A">
          <w:rPr>
            <w:rStyle w:val="Hyperlink"/>
            <w:rFonts w:ascii="Arial" w:hAnsi="Arial" w:cs="Arial"/>
            <w:i/>
            <w:iCs/>
            <w:sz w:val="20"/>
            <w:szCs w:val="20"/>
          </w:rPr>
          <w:t xml:space="preserve">ater </w:t>
        </w:r>
        <w:r>
          <w:rPr>
            <w:rStyle w:val="Hyperlink"/>
            <w:rFonts w:ascii="Arial" w:hAnsi="Arial" w:cs="Arial"/>
            <w:i/>
            <w:iCs/>
            <w:sz w:val="20"/>
            <w:szCs w:val="20"/>
          </w:rPr>
          <w:t>l</w:t>
        </w:r>
        <w:r w:rsidRPr="0091662A">
          <w:rPr>
            <w:rStyle w:val="Hyperlink"/>
            <w:rFonts w:ascii="Arial" w:hAnsi="Arial" w:cs="Arial"/>
            <w:i/>
            <w:iCs/>
            <w:sz w:val="20"/>
            <w:szCs w:val="20"/>
          </w:rPr>
          <w:t xml:space="preserve">ife </w:t>
        </w:r>
        <w:r>
          <w:rPr>
            <w:rStyle w:val="Hyperlink"/>
            <w:rFonts w:ascii="Arial" w:hAnsi="Arial" w:cs="Arial"/>
            <w:i/>
            <w:iCs/>
            <w:sz w:val="20"/>
            <w:szCs w:val="20"/>
          </w:rPr>
          <w:t>i</w:t>
        </w:r>
        <w:r w:rsidRPr="0091662A">
          <w:rPr>
            <w:rStyle w:val="Hyperlink"/>
            <w:rFonts w:ascii="Arial" w:hAnsi="Arial" w:cs="Arial"/>
            <w:i/>
            <w:iCs/>
            <w:sz w:val="20"/>
            <w:szCs w:val="20"/>
          </w:rPr>
          <w:t xml:space="preserve">ncident </w:t>
        </w:r>
        <w:r>
          <w:rPr>
            <w:rStyle w:val="Hyperlink"/>
            <w:rFonts w:ascii="Arial" w:hAnsi="Arial" w:cs="Arial"/>
            <w:i/>
            <w:iCs/>
            <w:sz w:val="20"/>
            <w:szCs w:val="20"/>
          </w:rPr>
          <w:t>d</w:t>
        </w:r>
        <w:r w:rsidRPr="0091662A">
          <w:rPr>
            <w:rStyle w:val="Hyperlink"/>
            <w:rFonts w:ascii="Arial" w:hAnsi="Arial" w:cs="Arial"/>
            <w:i/>
            <w:iCs/>
            <w:sz w:val="20"/>
            <w:szCs w:val="20"/>
          </w:rPr>
          <w:t>iabetes.</w:t>
        </w:r>
        <w:r>
          <w:rPr>
            <w:rStyle w:val="Hyperlink"/>
            <w:rFonts w:ascii="Arial" w:hAnsi="Arial" w:cs="Arial"/>
            <w:i/>
            <w:iCs/>
            <w:sz w:val="20"/>
            <w:szCs w:val="20"/>
          </w:rPr>
          <w:t xml:space="preserve"> </w:t>
        </w:r>
      </w:hyperlink>
      <w:r w:rsidRPr="006722CD">
        <w:rPr>
          <w:rStyle w:val="docsum-journal-citation"/>
          <w:rFonts w:ascii="Arial" w:hAnsi="Arial" w:cs="Arial"/>
          <w:sz w:val="20"/>
          <w:szCs w:val="20"/>
        </w:rPr>
        <w:t xml:space="preserve">J Clin Endocrinol </w:t>
      </w:r>
      <w:proofErr w:type="spellStart"/>
      <w:r w:rsidRPr="006722CD">
        <w:rPr>
          <w:rStyle w:val="docsum-journal-citation"/>
          <w:rFonts w:ascii="Arial" w:hAnsi="Arial" w:cs="Arial"/>
          <w:sz w:val="20"/>
          <w:szCs w:val="20"/>
        </w:rPr>
        <w:t>Metab</w:t>
      </w:r>
      <w:proofErr w:type="spellEnd"/>
      <w:r w:rsidRPr="006722CD">
        <w:rPr>
          <w:rStyle w:val="docsum-journal-citation"/>
          <w:rFonts w:ascii="Arial" w:hAnsi="Arial" w:cs="Arial"/>
          <w:sz w:val="20"/>
          <w:szCs w:val="20"/>
        </w:rPr>
        <w:t>. 2021 Nov 19</w:t>
      </w:r>
      <w:r>
        <w:rPr>
          <w:rStyle w:val="docsum-journal-citation"/>
          <w:rFonts w:ascii="Arial" w:hAnsi="Arial" w:cs="Arial"/>
          <w:sz w:val="20"/>
          <w:szCs w:val="20"/>
        </w:rPr>
        <w:t xml:space="preserve">. Vol. </w:t>
      </w:r>
      <w:r w:rsidRPr="006722CD">
        <w:rPr>
          <w:rStyle w:val="docsum-journal-citation"/>
          <w:rFonts w:ascii="Arial" w:hAnsi="Arial" w:cs="Arial"/>
          <w:sz w:val="20"/>
          <w:szCs w:val="20"/>
        </w:rPr>
        <w:t>106</w:t>
      </w:r>
      <w:r>
        <w:rPr>
          <w:rStyle w:val="docsum-journal-citation"/>
          <w:rFonts w:ascii="Arial" w:hAnsi="Arial" w:cs="Arial"/>
          <w:sz w:val="20"/>
          <w:szCs w:val="20"/>
        </w:rPr>
        <w:t xml:space="preserve">, issue </w:t>
      </w:r>
      <w:r w:rsidRPr="006722CD">
        <w:rPr>
          <w:rStyle w:val="docsum-journal-citation"/>
          <w:rFonts w:ascii="Arial" w:hAnsi="Arial" w:cs="Arial"/>
          <w:sz w:val="20"/>
          <w:szCs w:val="20"/>
        </w:rPr>
        <w:t>12</w:t>
      </w:r>
      <w:r>
        <w:rPr>
          <w:rStyle w:val="docsum-journal-citation"/>
          <w:rFonts w:ascii="Arial" w:hAnsi="Arial" w:cs="Arial"/>
          <w:sz w:val="20"/>
          <w:szCs w:val="20"/>
        </w:rPr>
        <w:t xml:space="preserve">, pp. </w:t>
      </w:r>
      <w:r w:rsidRPr="006722CD">
        <w:rPr>
          <w:rStyle w:val="docsum-journal-citation"/>
          <w:rFonts w:ascii="Arial" w:hAnsi="Arial" w:cs="Arial"/>
          <w:sz w:val="20"/>
          <w:szCs w:val="20"/>
        </w:rPr>
        <w:t>e5011-e5020.</w:t>
      </w:r>
      <w:r w:rsidRPr="006722CD">
        <w:rPr>
          <w:rFonts w:ascii="Arial" w:hAnsi="Arial" w:cs="Arial"/>
          <w:sz w:val="20"/>
          <w:szCs w:val="20"/>
        </w:rPr>
        <w:t xml:space="preserve"> </w:t>
      </w:r>
      <w:r w:rsidRPr="006722CD">
        <w:rPr>
          <w:rStyle w:val="citation-part"/>
          <w:rFonts w:ascii="Arial" w:hAnsi="Arial" w:cs="Arial"/>
          <w:sz w:val="20"/>
          <w:szCs w:val="20"/>
        </w:rPr>
        <w:t xml:space="preserve">PM: </w:t>
      </w:r>
      <w:r w:rsidRPr="006722CD">
        <w:rPr>
          <w:rStyle w:val="docsum-pmid"/>
          <w:rFonts w:ascii="Arial" w:hAnsi="Arial" w:cs="Arial"/>
          <w:sz w:val="20"/>
          <w:szCs w:val="20"/>
        </w:rPr>
        <w:t>34302728</w:t>
      </w:r>
      <w:r>
        <w:rPr>
          <w:rStyle w:val="docsum-pmid"/>
          <w:rFonts w:ascii="Arial" w:hAnsi="Arial" w:cs="Arial"/>
          <w:sz w:val="20"/>
          <w:szCs w:val="20"/>
        </w:rPr>
        <w:t>.</w:t>
      </w:r>
      <w:r w:rsidRPr="006722CD">
        <w:rPr>
          <w:rFonts w:ascii="Arial" w:hAnsi="Arial" w:cs="Arial"/>
          <w:sz w:val="20"/>
          <w:szCs w:val="20"/>
        </w:rPr>
        <w:t xml:space="preserve"> </w:t>
      </w:r>
      <w:r w:rsidR="00B601E2">
        <w:rPr>
          <w:rFonts w:ascii="Arial" w:hAnsi="Arial" w:cs="Arial"/>
          <w:sz w:val="20"/>
          <w:szCs w:val="20"/>
        </w:rPr>
        <w:t xml:space="preserve"> </w:t>
      </w:r>
      <w:r w:rsidR="00B601E2" w:rsidRPr="00B601E2">
        <w:rPr>
          <w:rStyle w:val="docsum-pmid"/>
          <w:rFonts w:ascii="Arial" w:hAnsi="Arial" w:cs="Arial"/>
          <w:sz w:val="20"/>
          <w:szCs w:val="20"/>
        </w:rPr>
        <w:t>PMC8864746.</w:t>
      </w:r>
    </w:p>
    <w:bookmarkEnd w:id="21"/>
    <w:p w14:paraId="2E71C472" w14:textId="5FCBAFBA" w:rsidR="009A009C" w:rsidRPr="004F71BA" w:rsidRDefault="009A009C" w:rsidP="009A009C">
      <w:pPr>
        <w:rPr>
          <w:rStyle w:val="docsum-authors"/>
          <w:rFonts w:ascii="Arial" w:hAnsi="Arial" w:cs="Arial"/>
          <w:sz w:val="20"/>
          <w:szCs w:val="20"/>
        </w:rPr>
      </w:pPr>
      <w:r w:rsidRPr="004F71BA">
        <w:rPr>
          <w:rStyle w:val="docsum-authors"/>
          <w:rFonts w:ascii="Arial" w:hAnsi="Arial" w:cs="Arial"/>
          <w:sz w:val="20"/>
          <w:szCs w:val="20"/>
        </w:rPr>
        <w:t xml:space="preserve">Natarajan P, </w:t>
      </w:r>
      <w:proofErr w:type="spellStart"/>
      <w:r w:rsidRPr="004F71BA">
        <w:rPr>
          <w:rStyle w:val="docsum-authors"/>
          <w:rFonts w:ascii="Arial" w:hAnsi="Arial" w:cs="Arial"/>
          <w:sz w:val="20"/>
          <w:szCs w:val="20"/>
        </w:rPr>
        <w:t>Pampana</w:t>
      </w:r>
      <w:proofErr w:type="spellEnd"/>
      <w:r w:rsidRPr="004F71BA">
        <w:rPr>
          <w:rStyle w:val="docsum-authors"/>
          <w:rFonts w:ascii="Arial" w:hAnsi="Arial" w:cs="Arial"/>
          <w:sz w:val="20"/>
          <w:szCs w:val="20"/>
        </w:rPr>
        <w:t xml:space="preserve"> A, Graham SE, </w:t>
      </w:r>
      <w:proofErr w:type="spellStart"/>
      <w:r w:rsidRPr="004F71BA">
        <w:rPr>
          <w:rStyle w:val="docsum-authors"/>
          <w:rFonts w:ascii="Arial" w:hAnsi="Arial" w:cs="Arial"/>
          <w:sz w:val="20"/>
          <w:szCs w:val="20"/>
        </w:rPr>
        <w:t>Ruotsalainen</w:t>
      </w:r>
      <w:proofErr w:type="spellEnd"/>
      <w:r w:rsidRPr="004F71BA">
        <w:rPr>
          <w:rStyle w:val="docsum-authors"/>
          <w:rFonts w:ascii="Arial" w:hAnsi="Arial" w:cs="Arial"/>
          <w:sz w:val="20"/>
          <w:szCs w:val="20"/>
        </w:rPr>
        <w:t xml:space="preserve"> SE, Perry JA, de Vries PS, Broome JG, Pirruccello JP, </w:t>
      </w:r>
      <w:proofErr w:type="spellStart"/>
      <w:r w:rsidRPr="004F71BA">
        <w:rPr>
          <w:rStyle w:val="docsum-authors"/>
          <w:rFonts w:ascii="Arial" w:hAnsi="Arial" w:cs="Arial"/>
          <w:sz w:val="20"/>
          <w:szCs w:val="20"/>
        </w:rPr>
        <w:t>Honigberg</w:t>
      </w:r>
      <w:proofErr w:type="spellEnd"/>
      <w:r w:rsidRPr="004F71BA">
        <w:rPr>
          <w:rStyle w:val="docsum-authors"/>
          <w:rFonts w:ascii="Arial" w:hAnsi="Arial" w:cs="Arial"/>
          <w:sz w:val="20"/>
          <w:szCs w:val="20"/>
        </w:rPr>
        <w:t xml:space="preserve"> MC, Aragam K, Wolford B, Brody JA, </w:t>
      </w:r>
      <w:proofErr w:type="spellStart"/>
      <w:r w:rsidRPr="004F71BA">
        <w:rPr>
          <w:rStyle w:val="docsum-authors"/>
          <w:rFonts w:ascii="Arial" w:hAnsi="Arial" w:cs="Arial"/>
          <w:sz w:val="20"/>
          <w:szCs w:val="20"/>
        </w:rPr>
        <w:t>Antonacci</w:t>
      </w:r>
      <w:proofErr w:type="spellEnd"/>
      <w:r w:rsidRPr="004F71BA">
        <w:rPr>
          <w:rStyle w:val="docsum-authors"/>
          <w:rFonts w:ascii="Arial" w:hAnsi="Arial" w:cs="Arial"/>
          <w:sz w:val="20"/>
          <w:szCs w:val="20"/>
        </w:rPr>
        <w:t xml:space="preserve">-Fulton L, Arden M, </w:t>
      </w:r>
      <w:proofErr w:type="spellStart"/>
      <w:r w:rsidRPr="004F71BA">
        <w:rPr>
          <w:rStyle w:val="docsum-authors"/>
          <w:rFonts w:ascii="Arial" w:hAnsi="Arial" w:cs="Arial"/>
          <w:sz w:val="20"/>
          <w:szCs w:val="20"/>
        </w:rPr>
        <w:t>Aslibekyan</w:t>
      </w:r>
      <w:proofErr w:type="spellEnd"/>
      <w:r w:rsidRPr="004F71BA">
        <w:rPr>
          <w:rStyle w:val="docsum-authors"/>
          <w:rFonts w:ascii="Arial" w:hAnsi="Arial" w:cs="Arial"/>
          <w:sz w:val="20"/>
          <w:szCs w:val="20"/>
        </w:rPr>
        <w:t xml:space="preserve"> S, </w:t>
      </w:r>
      <w:proofErr w:type="spellStart"/>
      <w:r w:rsidRPr="004F71BA">
        <w:rPr>
          <w:rStyle w:val="docsum-authors"/>
          <w:rFonts w:ascii="Arial" w:hAnsi="Arial" w:cs="Arial"/>
          <w:sz w:val="20"/>
          <w:szCs w:val="20"/>
        </w:rPr>
        <w:t>Assimes</w:t>
      </w:r>
      <w:proofErr w:type="spellEnd"/>
      <w:r w:rsidRPr="004F71BA">
        <w:rPr>
          <w:rStyle w:val="docsum-authors"/>
          <w:rFonts w:ascii="Arial" w:hAnsi="Arial" w:cs="Arial"/>
          <w:sz w:val="20"/>
          <w:szCs w:val="20"/>
        </w:rPr>
        <w:t xml:space="preserve"> TL, Ballantyne CM, </w:t>
      </w:r>
      <w:proofErr w:type="spellStart"/>
      <w:r w:rsidRPr="004F71BA">
        <w:rPr>
          <w:rStyle w:val="docsum-authors"/>
          <w:rFonts w:ascii="Arial" w:hAnsi="Arial" w:cs="Arial"/>
          <w:sz w:val="20"/>
          <w:szCs w:val="20"/>
        </w:rPr>
        <w:t>Bielak</w:t>
      </w:r>
      <w:proofErr w:type="spellEnd"/>
      <w:r w:rsidRPr="004F71BA">
        <w:rPr>
          <w:rStyle w:val="docsum-authors"/>
          <w:rFonts w:ascii="Arial" w:hAnsi="Arial" w:cs="Arial"/>
          <w:sz w:val="20"/>
          <w:szCs w:val="20"/>
        </w:rPr>
        <w:t xml:space="preserve"> LF, Bis JC, Cade BE, Do R, </w:t>
      </w:r>
      <w:proofErr w:type="spellStart"/>
      <w:r w:rsidRPr="004F71BA">
        <w:rPr>
          <w:rStyle w:val="docsum-authors"/>
          <w:rFonts w:ascii="Arial" w:hAnsi="Arial" w:cs="Arial"/>
          <w:sz w:val="20"/>
          <w:szCs w:val="20"/>
        </w:rPr>
        <w:t>Doddapaneni</w:t>
      </w:r>
      <w:proofErr w:type="spellEnd"/>
      <w:r w:rsidRPr="004F71BA">
        <w:rPr>
          <w:rStyle w:val="docsum-authors"/>
          <w:rFonts w:ascii="Arial" w:hAnsi="Arial" w:cs="Arial"/>
          <w:sz w:val="20"/>
          <w:szCs w:val="20"/>
        </w:rPr>
        <w:t xml:space="preserve"> H, </w:t>
      </w:r>
      <w:r w:rsidRPr="004F71BA">
        <w:rPr>
          <w:rStyle w:val="docsum-authors"/>
          <w:rFonts w:ascii="Arial" w:hAnsi="Arial" w:cs="Arial"/>
          <w:sz w:val="20"/>
          <w:szCs w:val="20"/>
        </w:rPr>
        <w:lastRenderedPageBreak/>
        <w:t xml:space="preserve">Emery LS, Hung YJ, Irvin MR, Khan AT, Lange L, Lee J, Lemaitre RN, Martin LW, Metcalf G, </w:t>
      </w:r>
      <w:proofErr w:type="spellStart"/>
      <w:r w:rsidRPr="004F71BA">
        <w:rPr>
          <w:rStyle w:val="docsum-authors"/>
          <w:rFonts w:ascii="Arial" w:hAnsi="Arial" w:cs="Arial"/>
          <w:sz w:val="20"/>
          <w:szCs w:val="20"/>
        </w:rPr>
        <w:t>Montasser</w:t>
      </w:r>
      <w:proofErr w:type="spellEnd"/>
      <w:r w:rsidRPr="004F71BA">
        <w:rPr>
          <w:rStyle w:val="docsum-authors"/>
          <w:rFonts w:ascii="Arial" w:hAnsi="Arial" w:cs="Arial"/>
          <w:sz w:val="20"/>
          <w:szCs w:val="20"/>
        </w:rPr>
        <w:t xml:space="preserve"> ME, Moon JY, </w:t>
      </w:r>
      <w:proofErr w:type="spellStart"/>
      <w:r w:rsidRPr="004F71BA">
        <w:rPr>
          <w:rStyle w:val="docsum-authors"/>
          <w:rFonts w:ascii="Arial" w:hAnsi="Arial" w:cs="Arial"/>
          <w:sz w:val="20"/>
          <w:szCs w:val="20"/>
        </w:rPr>
        <w:t>Muzny</w:t>
      </w:r>
      <w:proofErr w:type="spellEnd"/>
      <w:r w:rsidRPr="004F71BA">
        <w:rPr>
          <w:rStyle w:val="docsum-authors"/>
          <w:rFonts w:ascii="Arial" w:hAnsi="Arial" w:cs="Arial"/>
          <w:sz w:val="20"/>
          <w:szCs w:val="20"/>
        </w:rPr>
        <w:t xml:space="preserve"> D, O'Connell JR, Palmer ND, Peralta JM, </w:t>
      </w:r>
      <w:proofErr w:type="spellStart"/>
      <w:r w:rsidRPr="004F71BA">
        <w:rPr>
          <w:rStyle w:val="docsum-authors"/>
          <w:rFonts w:ascii="Arial" w:hAnsi="Arial" w:cs="Arial"/>
          <w:sz w:val="20"/>
          <w:szCs w:val="20"/>
        </w:rPr>
        <w:t>Peyser</w:t>
      </w:r>
      <w:proofErr w:type="spellEnd"/>
      <w:r w:rsidRPr="004F71BA">
        <w:rPr>
          <w:rStyle w:val="docsum-authors"/>
          <w:rFonts w:ascii="Arial" w:hAnsi="Arial" w:cs="Arial"/>
          <w:sz w:val="20"/>
          <w:szCs w:val="20"/>
        </w:rPr>
        <w:t xml:space="preserve"> PA, Stilp AM, Tsai M, Wang FF, Weeks DE, </w:t>
      </w:r>
      <w:proofErr w:type="spellStart"/>
      <w:r w:rsidRPr="004F71BA">
        <w:rPr>
          <w:rStyle w:val="docsum-authors"/>
          <w:rFonts w:ascii="Arial" w:hAnsi="Arial" w:cs="Arial"/>
          <w:sz w:val="20"/>
          <w:szCs w:val="20"/>
        </w:rPr>
        <w:t>Yanek</w:t>
      </w:r>
      <w:proofErr w:type="spellEnd"/>
      <w:r w:rsidRPr="004F71BA">
        <w:rPr>
          <w:rStyle w:val="docsum-authors"/>
          <w:rFonts w:ascii="Arial" w:hAnsi="Arial" w:cs="Arial"/>
          <w:sz w:val="20"/>
          <w:szCs w:val="20"/>
        </w:rPr>
        <w:t xml:space="preserve"> LR, Wilson JG, </w:t>
      </w:r>
      <w:proofErr w:type="spellStart"/>
      <w:r w:rsidRPr="004F71BA">
        <w:rPr>
          <w:rStyle w:val="docsum-authors"/>
          <w:rFonts w:ascii="Arial" w:hAnsi="Arial" w:cs="Arial"/>
          <w:sz w:val="20"/>
          <w:szCs w:val="20"/>
        </w:rPr>
        <w:t>Abecasis</w:t>
      </w:r>
      <w:proofErr w:type="spellEnd"/>
      <w:r w:rsidRPr="004F71BA">
        <w:rPr>
          <w:rStyle w:val="docsum-authors"/>
          <w:rFonts w:ascii="Arial" w:hAnsi="Arial" w:cs="Arial"/>
          <w:sz w:val="20"/>
          <w:szCs w:val="20"/>
        </w:rPr>
        <w:t xml:space="preserve"> G, Arnett DK, Becker LC, </w:t>
      </w:r>
      <w:proofErr w:type="spellStart"/>
      <w:r w:rsidRPr="004F71BA">
        <w:rPr>
          <w:rStyle w:val="docsum-authors"/>
          <w:rFonts w:ascii="Arial" w:hAnsi="Arial" w:cs="Arial"/>
          <w:sz w:val="20"/>
          <w:szCs w:val="20"/>
        </w:rPr>
        <w:t>Blangero</w:t>
      </w:r>
      <w:proofErr w:type="spellEnd"/>
      <w:r w:rsidRPr="004F71BA">
        <w:rPr>
          <w:rStyle w:val="docsum-authors"/>
          <w:rFonts w:ascii="Arial" w:hAnsi="Arial" w:cs="Arial"/>
          <w:sz w:val="20"/>
          <w:szCs w:val="20"/>
        </w:rPr>
        <w:t xml:space="preserve"> J, Boerwinkle E, Bowden DW, Chang YC, Chen YI, Choi WJ, Correa A, Curran JE, Daly MJ, Dutcher SK, Ellinor PT, </w:t>
      </w:r>
      <w:proofErr w:type="spellStart"/>
      <w:r w:rsidRPr="004F71BA">
        <w:rPr>
          <w:rStyle w:val="docsum-authors"/>
          <w:rFonts w:ascii="Arial" w:hAnsi="Arial" w:cs="Arial"/>
          <w:sz w:val="20"/>
          <w:szCs w:val="20"/>
        </w:rPr>
        <w:t>Fornage</w:t>
      </w:r>
      <w:proofErr w:type="spellEnd"/>
      <w:r w:rsidRPr="004F71BA">
        <w:rPr>
          <w:rStyle w:val="docsum-authors"/>
          <w:rFonts w:ascii="Arial" w:hAnsi="Arial" w:cs="Arial"/>
          <w:sz w:val="20"/>
          <w:szCs w:val="20"/>
        </w:rPr>
        <w:t xml:space="preserve"> M, Freedman BI, Gabriel S, </w:t>
      </w:r>
      <w:proofErr w:type="spellStart"/>
      <w:r w:rsidRPr="004F71BA">
        <w:rPr>
          <w:rStyle w:val="docsum-authors"/>
          <w:rFonts w:ascii="Arial" w:hAnsi="Arial" w:cs="Arial"/>
          <w:sz w:val="20"/>
          <w:szCs w:val="20"/>
        </w:rPr>
        <w:t>Germer</w:t>
      </w:r>
      <w:proofErr w:type="spellEnd"/>
      <w:r w:rsidRPr="004F71BA">
        <w:rPr>
          <w:rStyle w:val="docsum-authors"/>
          <w:rFonts w:ascii="Arial" w:hAnsi="Arial" w:cs="Arial"/>
          <w:sz w:val="20"/>
          <w:szCs w:val="20"/>
        </w:rPr>
        <w:t xml:space="preserve"> S, Gibbs RA, He J, </w:t>
      </w:r>
      <w:proofErr w:type="spellStart"/>
      <w:r w:rsidRPr="004F71BA">
        <w:rPr>
          <w:rStyle w:val="docsum-authors"/>
          <w:rFonts w:ascii="Arial" w:hAnsi="Arial" w:cs="Arial"/>
          <w:sz w:val="20"/>
          <w:szCs w:val="20"/>
        </w:rPr>
        <w:t>Hveem</w:t>
      </w:r>
      <w:proofErr w:type="spellEnd"/>
      <w:r w:rsidRPr="004F71BA">
        <w:rPr>
          <w:rStyle w:val="docsum-authors"/>
          <w:rFonts w:ascii="Arial" w:hAnsi="Arial" w:cs="Arial"/>
          <w:sz w:val="20"/>
          <w:szCs w:val="20"/>
        </w:rPr>
        <w:t xml:space="preserve"> K, </w:t>
      </w:r>
      <w:proofErr w:type="spellStart"/>
      <w:r w:rsidRPr="004F71BA">
        <w:rPr>
          <w:rStyle w:val="docsum-authors"/>
          <w:rFonts w:ascii="Arial" w:hAnsi="Arial" w:cs="Arial"/>
          <w:sz w:val="20"/>
          <w:szCs w:val="20"/>
        </w:rPr>
        <w:t>Jarvik</w:t>
      </w:r>
      <w:proofErr w:type="spellEnd"/>
      <w:r w:rsidRPr="004F71BA">
        <w:rPr>
          <w:rStyle w:val="docsum-authors"/>
          <w:rFonts w:ascii="Arial" w:hAnsi="Arial" w:cs="Arial"/>
          <w:sz w:val="20"/>
          <w:szCs w:val="20"/>
        </w:rPr>
        <w:t xml:space="preserve"> GP, Kaplan RC, </w:t>
      </w:r>
      <w:proofErr w:type="spellStart"/>
      <w:r w:rsidRPr="004F71BA">
        <w:rPr>
          <w:rStyle w:val="docsum-authors"/>
          <w:rFonts w:ascii="Arial" w:hAnsi="Arial" w:cs="Arial"/>
          <w:sz w:val="20"/>
          <w:szCs w:val="20"/>
        </w:rPr>
        <w:t>Kardia</w:t>
      </w:r>
      <w:proofErr w:type="spellEnd"/>
      <w:r w:rsidRPr="004F71BA">
        <w:rPr>
          <w:rStyle w:val="docsum-authors"/>
          <w:rFonts w:ascii="Arial" w:hAnsi="Arial" w:cs="Arial"/>
          <w:sz w:val="20"/>
          <w:szCs w:val="20"/>
        </w:rPr>
        <w:t xml:space="preserve"> SLR, Kenny E, Kim RW, Kooperberg C, Laurie CC, Lee S, Lloyd-Jones DM, Loos RJF, Lubitz SA, Mathias RA, Martinez KAV, McGarvey ST, Mitchell BD, Nickerson DA, North KE, </w:t>
      </w:r>
      <w:proofErr w:type="spellStart"/>
      <w:r w:rsidRPr="004F71BA">
        <w:rPr>
          <w:rStyle w:val="docsum-authors"/>
          <w:rFonts w:ascii="Arial" w:hAnsi="Arial" w:cs="Arial"/>
          <w:sz w:val="20"/>
          <w:szCs w:val="20"/>
        </w:rPr>
        <w:t>Palotie</w:t>
      </w:r>
      <w:proofErr w:type="spellEnd"/>
      <w:r w:rsidRPr="004F71BA">
        <w:rPr>
          <w:rStyle w:val="docsum-authors"/>
          <w:rFonts w:ascii="Arial" w:hAnsi="Arial" w:cs="Arial"/>
          <w:sz w:val="20"/>
          <w:szCs w:val="20"/>
        </w:rPr>
        <w:t xml:space="preserve"> A, Park CJ, Psaty BM, Rao DC, Redline S, Reiner AP, </w:t>
      </w:r>
      <w:proofErr w:type="spellStart"/>
      <w:r w:rsidRPr="004F71BA">
        <w:rPr>
          <w:rStyle w:val="docsum-authors"/>
          <w:rFonts w:ascii="Arial" w:hAnsi="Arial" w:cs="Arial"/>
          <w:sz w:val="20"/>
          <w:szCs w:val="20"/>
        </w:rPr>
        <w:t>Seo</w:t>
      </w:r>
      <w:proofErr w:type="spellEnd"/>
      <w:r w:rsidRPr="004F71BA">
        <w:rPr>
          <w:rStyle w:val="docsum-authors"/>
          <w:rFonts w:ascii="Arial" w:hAnsi="Arial" w:cs="Arial"/>
          <w:sz w:val="20"/>
          <w:szCs w:val="20"/>
        </w:rPr>
        <w:t xml:space="preserve"> D, </w:t>
      </w:r>
      <w:proofErr w:type="spellStart"/>
      <w:r w:rsidRPr="004F71BA">
        <w:rPr>
          <w:rStyle w:val="docsum-authors"/>
          <w:rFonts w:ascii="Arial" w:hAnsi="Arial" w:cs="Arial"/>
          <w:sz w:val="20"/>
          <w:szCs w:val="20"/>
        </w:rPr>
        <w:t>Seo</w:t>
      </w:r>
      <w:proofErr w:type="spellEnd"/>
      <w:r w:rsidRPr="004F71BA">
        <w:rPr>
          <w:rStyle w:val="docsum-authors"/>
          <w:rFonts w:ascii="Arial" w:hAnsi="Arial" w:cs="Arial"/>
          <w:sz w:val="20"/>
          <w:szCs w:val="20"/>
        </w:rPr>
        <w:t xml:space="preserve"> JS, Smith AV, Tracy RP, </w:t>
      </w:r>
      <w:proofErr w:type="spellStart"/>
      <w:r w:rsidRPr="004F71BA">
        <w:rPr>
          <w:rStyle w:val="docsum-authors"/>
          <w:rFonts w:ascii="Arial" w:hAnsi="Arial" w:cs="Arial"/>
          <w:sz w:val="20"/>
          <w:szCs w:val="20"/>
        </w:rPr>
        <w:t>Vasan</w:t>
      </w:r>
      <w:proofErr w:type="spellEnd"/>
      <w:r w:rsidRPr="004F71BA">
        <w:rPr>
          <w:rStyle w:val="docsum-authors"/>
          <w:rFonts w:ascii="Arial" w:hAnsi="Arial" w:cs="Arial"/>
          <w:sz w:val="20"/>
          <w:szCs w:val="20"/>
        </w:rPr>
        <w:t xml:space="preserve"> RS, Kathiresan S, </w:t>
      </w:r>
      <w:proofErr w:type="spellStart"/>
      <w:r w:rsidRPr="004F71BA">
        <w:rPr>
          <w:rStyle w:val="docsum-authors"/>
          <w:rFonts w:ascii="Arial" w:hAnsi="Arial" w:cs="Arial"/>
          <w:sz w:val="20"/>
          <w:szCs w:val="20"/>
        </w:rPr>
        <w:t>Cupples</w:t>
      </w:r>
      <w:proofErr w:type="spellEnd"/>
      <w:r w:rsidRPr="004F71BA">
        <w:rPr>
          <w:rStyle w:val="docsum-authors"/>
          <w:rFonts w:ascii="Arial" w:hAnsi="Arial" w:cs="Arial"/>
          <w:sz w:val="20"/>
          <w:szCs w:val="20"/>
        </w:rPr>
        <w:t xml:space="preserve"> LA, Rotter JI, Morrison AC, Rich SS, </w:t>
      </w:r>
      <w:proofErr w:type="spellStart"/>
      <w:r w:rsidRPr="004F71BA">
        <w:rPr>
          <w:rStyle w:val="docsum-authors"/>
          <w:rFonts w:ascii="Arial" w:hAnsi="Arial" w:cs="Arial"/>
          <w:sz w:val="20"/>
          <w:szCs w:val="20"/>
        </w:rPr>
        <w:t>Ripatti</w:t>
      </w:r>
      <w:proofErr w:type="spellEnd"/>
      <w:r w:rsidRPr="004F71BA">
        <w:rPr>
          <w:rStyle w:val="docsum-authors"/>
          <w:rFonts w:ascii="Arial" w:hAnsi="Arial" w:cs="Arial"/>
          <w:sz w:val="20"/>
          <w:szCs w:val="20"/>
        </w:rPr>
        <w:t xml:space="preserve"> S, Willer C; NHLBI Trans-Omics for Precision Medicine (</w:t>
      </w:r>
      <w:proofErr w:type="spellStart"/>
      <w:r w:rsidRPr="004F71BA">
        <w:rPr>
          <w:rStyle w:val="docsum-authors"/>
          <w:rFonts w:ascii="Arial" w:hAnsi="Arial" w:cs="Arial"/>
          <w:sz w:val="20"/>
          <w:szCs w:val="20"/>
        </w:rPr>
        <w:t>TOPMed</w:t>
      </w:r>
      <w:proofErr w:type="spellEnd"/>
      <w:r w:rsidRPr="004F71BA">
        <w:rPr>
          <w:rStyle w:val="docsum-authors"/>
          <w:rFonts w:ascii="Arial" w:hAnsi="Arial" w:cs="Arial"/>
          <w:sz w:val="20"/>
          <w:szCs w:val="20"/>
        </w:rPr>
        <w:t xml:space="preserve">) Consortium; </w:t>
      </w:r>
      <w:proofErr w:type="spellStart"/>
      <w:r w:rsidRPr="004F71BA">
        <w:rPr>
          <w:rStyle w:val="docsum-authors"/>
          <w:rFonts w:ascii="Arial" w:hAnsi="Arial" w:cs="Arial"/>
          <w:sz w:val="20"/>
          <w:szCs w:val="20"/>
        </w:rPr>
        <w:t>FinnGen</w:t>
      </w:r>
      <w:proofErr w:type="spellEnd"/>
      <w:r w:rsidRPr="004F71BA">
        <w:rPr>
          <w:rStyle w:val="docsum-authors"/>
          <w:rFonts w:ascii="Arial" w:hAnsi="Arial" w:cs="Arial"/>
          <w:sz w:val="20"/>
          <w:szCs w:val="20"/>
        </w:rPr>
        <w:t xml:space="preserve">, Peloso GM. </w:t>
      </w:r>
      <w:hyperlink r:id="rId151" w:history="1">
        <w:r w:rsidRPr="001C35CE">
          <w:rPr>
            <w:rStyle w:val="Hyperlink"/>
            <w:rFonts w:ascii="Arial" w:hAnsi="Arial" w:cs="Arial"/>
            <w:b/>
            <w:bCs/>
            <w:i/>
            <w:iCs/>
            <w:color w:val="0070C0"/>
            <w:sz w:val="20"/>
            <w:szCs w:val="20"/>
          </w:rPr>
          <w:t>Chromosome Xq23 is associated with lower atherogenic lipid</w:t>
        </w:r>
        <w:r w:rsidR="004F71BA" w:rsidRPr="001C35CE">
          <w:rPr>
            <w:rStyle w:val="Hyperlink"/>
            <w:rFonts w:ascii="Arial" w:hAnsi="Arial" w:cs="Arial"/>
            <w:b/>
            <w:bCs/>
            <w:i/>
            <w:iCs/>
            <w:color w:val="0070C0"/>
            <w:sz w:val="20"/>
            <w:szCs w:val="20"/>
          </w:rPr>
          <w:t xml:space="preserve"> </w:t>
        </w:r>
        <w:r w:rsidRPr="001C35CE">
          <w:rPr>
            <w:rStyle w:val="Hyperlink"/>
            <w:rFonts w:ascii="Arial" w:hAnsi="Arial" w:cs="Arial"/>
            <w:b/>
            <w:bCs/>
            <w:i/>
            <w:iCs/>
            <w:color w:val="0070C0"/>
            <w:sz w:val="20"/>
            <w:szCs w:val="20"/>
          </w:rPr>
          <w:t>concentrations and favorable cardiometabolic indices</w:t>
        </w:r>
      </w:hyperlink>
      <w:r w:rsidRPr="001C35CE">
        <w:rPr>
          <w:rStyle w:val="docsum-authors"/>
          <w:rFonts w:ascii="Arial" w:hAnsi="Arial" w:cs="Arial"/>
          <w:b/>
          <w:bCs/>
          <w:i/>
          <w:iCs/>
          <w:color w:val="0070C0"/>
          <w:sz w:val="20"/>
          <w:szCs w:val="20"/>
        </w:rPr>
        <w:t>.</w:t>
      </w:r>
      <w:r w:rsidRPr="004F71BA">
        <w:rPr>
          <w:rStyle w:val="docsum-authors"/>
          <w:rFonts w:ascii="Arial" w:hAnsi="Arial" w:cs="Arial"/>
          <w:b/>
          <w:bCs/>
          <w:i/>
          <w:iCs/>
          <w:sz w:val="20"/>
          <w:szCs w:val="20"/>
        </w:rPr>
        <w:t xml:space="preserve"> </w:t>
      </w:r>
      <w:r w:rsidRPr="004F71BA">
        <w:rPr>
          <w:rStyle w:val="docsum-authors"/>
          <w:rFonts w:ascii="Arial" w:hAnsi="Arial" w:cs="Arial"/>
          <w:sz w:val="20"/>
          <w:szCs w:val="20"/>
        </w:rPr>
        <w:t xml:space="preserve">Nat </w:t>
      </w:r>
      <w:proofErr w:type="spellStart"/>
      <w:r w:rsidRPr="004F71BA">
        <w:rPr>
          <w:rStyle w:val="docsum-authors"/>
          <w:rFonts w:ascii="Arial" w:hAnsi="Arial" w:cs="Arial"/>
          <w:sz w:val="20"/>
          <w:szCs w:val="20"/>
        </w:rPr>
        <w:t>Commun</w:t>
      </w:r>
      <w:proofErr w:type="spellEnd"/>
      <w:r w:rsidRPr="004F71BA">
        <w:rPr>
          <w:rStyle w:val="docsum-authors"/>
          <w:rFonts w:ascii="Arial" w:hAnsi="Arial" w:cs="Arial"/>
          <w:sz w:val="20"/>
          <w:szCs w:val="20"/>
        </w:rPr>
        <w:t>. 2021 Apr 12. Vol. 12, issue</w:t>
      </w:r>
      <w:r w:rsidR="004F71BA" w:rsidRPr="004F71BA">
        <w:rPr>
          <w:rStyle w:val="docsum-authors"/>
          <w:rFonts w:ascii="Arial" w:hAnsi="Arial" w:cs="Arial"/>
          <w:sz w:val="20"/>
          <w:szCs w:val="20"/>
        </w:rPr>
        <w:t xml:space="preserve"> </w:t>
      </w:r>
      <w:r w:rsidRPr="004F71BA">
        <w:rPr>
          <w:rStyle w:val="docsum-authors"/>
          <w:rFonts w:ascii="Arial" w:hAnsi="Arial" w:cs="Arial"/>
          <w:sz w:val="20"/>
          <w:szCs w:val="20"/>
        </w:rPr>
        <w:t xml:space="preserve">1, p. 2182. PM: 33846329. </w:t>
      </w:r>
      <w:r w:rsidR="00506DBF" w:rsidRPr="00506DBF">
        <w:rPr>
          <w:rStyle w:val="docsum-authors"/>
          <w:rFonts w:ascii="Arial" w:hAnsi="Arial" w:cs="Arial"/>
          <w:sz w:val="20"/>
          <w:szCs w:val="20"/>
        </w:rPr>
        <w:t>PMC8042019.</w:t>
      </w:r>
    </w:p>
    <w:p w14:paraId="559C78D1" w14:textId="6DEE90BF" w:rsidR="00BB0343" w:rsidRPr="00506DBF" w:rsidRDefault="00BB0343" w:rsidP="00BB0343">
      <w:pPr>
        <w:rPr>
          <w:rFonts w:ascii="Times New Roman" w:eastAsia="Times New Roman" w:hAnsi="Times New Roman"/>
          <w:sz w:val="24"/>
          <w:szCs w:val="24"/>
        </w:rPr>
      </w:pPr>
      <w:r>
        <w:rPr>
          <w:rStyle w:val="docsum-authors"/>
          <w:rFonts w:ascii="Arial" w:hAnsi="Arial" w:cs="Arial"/>
          <w:sz w:val="20"/>
          <w:szCs w:val="20"/>
        </w:rPr>
        <w:t>Owens DS, Bartz TM, Buzkova P, Massera D, Biggs ML, Carlson SD, Psaty BM, Sotoodehnia N, Gottdiener JS, Kizer JR.</w:t>
      </w:r>
      <w:r>
        <w:rPr>
          <w:rFonts w:ascii="Arial" w:hAnsi="Arial" w:cs="Arial"/>
          <w:sz w:val="20"/>
          <w:szCs w:val="20"/>
        </w:rPr>
        <w:t xml:space="preserve"> </w:t>
      </w:r>
      <w:hyperlink r:id="rId152" w:history="1">
        <w:r w:rsidRPr="001C35CE">
          <w:rPr>
            <w:rStyle w:val="Hyperlink"/>
            <w:rFonts w:ascii="Arial" w:hAnsi="Arial" w:cs="Arial"/>
            <w:b/>
            <w:bCs/>
            <w:i/>
            <w:iCs/>
            <w:color w:val="0070C0"/>
            <w:sz w:val="20"/>
            <w:szCs w:val="20"/>
          </w:rPr>
          <w:t>Cumulative burden of clinically significant aortic stenosis in community-dwelling older adults</w:t>
        </w:r>
      </w:hyperlink>
      <w:r w:rsidRPr="001C35CE">
        <w:rPr>
          <w:rFonts w:ascii="Arial" w:hAnsi="Arial" w:cs="Arial"/>
          <w:b/>
          <w:bCs/>
          <w:i/>
          <w:iCs/>
          <w:color w:val="0070C0"/>
          <w:sz w:val="20"/>
          <w:szCs w:val="20"/>
        </w:rPr>
        <w:t>.</w:t>
      </w:r>
      <w:r w:rsidRPr="001C35CE">
        <w:rPr>
          <w:rFonts w:ascii="Arial" w:hAnsi="Arial" w:cs="Arial"/>
          <w:color w:val="0070C0"/>
          <w:sz w:val="20"/>
          <w:szCs w:val="20"/>
        </w:rPr>
        <w:t xml:space="preserve"> </w:t>
      </w:r>
      <w:r w:rsidRPr="00506DBF">
        <w:rPr>
          <w:rStyle w:val="docsum-pmid"/>
          <w:rFonts w:ascii="Arial" w:hAnsi="Arial" w:cs="Arial"/>
          <w:sz w:val="20"/>
          <w:szCs w:val="20"/>
        </w:rPr>
        <w:t xml:space="preserve">Heart. 2021 </w:t>
      </w:r>
      <w:r w:rsidR="00506DBF" w:rsidRPr="00506DBF">
        <w:rPr>
          <w:rStyle w:val="docsum-pmid"/>
          <w:rFonts w:ascii="Arial" w:hAnsi="Arial" w:cs="Arial"/>
          <w:sz w:val="20"/>
          <w:szCs w:val="20"/>
        </w:rPr>
        <w:t>Sep</w:t>
      </w:r>
      <w:r w:rsidR="00506DBF">
        <w:rPr>
          <w:rStyle w:val="docsum-pmid"/>
          <w:rFonts w:ascii="Arial" w:hAnsi="Arial" w:cs="Arial"/>
          <w:sz w:val="20"/>
          <w:szCs w:val="20"/>
        </w:rPr>
        <w:t xml:space="preserve">. Vol. </w:t>
      </w:r>
      <w:r w:rsidR="00506DBF" w:rsidRPr="00506DBF">
        <w:rPr>
          <w:rStyle w:val="docsum-pmid"/>
          <w:rFonts w:ascii="Arial" w:hAnsi="Arial" w:cs="Arial"/>
          <w:sz w:val="20"/>
          <w:szCs w:val="20"/>
        </w:rPr>
        <w:t>107</w:t>
      </w:r>
      <w:r w:rsidR="00506DBF">
        <w:rPr>
          <w:rStyle w:val="docsum-pmid"/>
          <w:rFonts w:ascii="Arial" w:hAnsi="Arial" w:cs="Arial"/>
          <w:sz w:val="20"/>
          <w:szCs w:val="20"/>
        </w:rPr>
        <w:t xml:space="preserve">, issue </w:t>
      </w:r>
      <w:r w:rsidR="00506DBF" w:rsidRPr="00506DBF">
        <w:rPr>
          <w:rStyle w:val="docsum-pmid"/>
          <w:rFonts w:ascii="Arial" w:hAnsi="Arial" w:cs="Arial"/>
          <w:sz w:val="20"/>
          <w:szCs w:val="20"/>
        </w:rPr>
        <w:t>18</w:t>
      </w:r>
      <w:r w:rsidR="00506DBF">
        <w:rPr>
          <w:rStyle w:val="docsum-pmid"/>
          <w:rFonts w:ascii="Arial" w:hAnsi="Arial" w:cs="Arial"/>
          <w:sz w:val="20"/>
          <w:szCs w:val="20"/>
        </w:rPr>
        <w:t xml:space="preserve">, pp. </w:t>
      </w:r>
      <w:r w:rsidR="00506DBF" w:rsidRPr="00506DBF">
        <w:rPr>
          <w:rStyle w:val="docsum-pmid"/>
          <w:rFonts w:ascii="Arial" w:hAnsi="Arial" w:cs="Arial"/>
          <w:sz w:val="20"/>
          <w:szCs w:val="20"/>
        </w:rPr>
        <w:t>1493-1502.</w:t>
      </w:r>
      <w:r w:rsidR="00506DBF" w:rsidRPr="00506DBF">
        <w:rPr>
          <w:rFonts w:ascii="Times New Roman" w:eastAsia="Times New Roman" w:hAnsi="Times New Roman"/>
          <w:sz w:val="24"/>
          <w:szCs w:val="24"/>
        </w:rPr>
        <w:t xml:space="preserve"> </w:t>
      </w:r>
      <w:r>
        <w:rPr>
          <w:rStyle w:val="citation-part"/>
          <w:rFonts w:ascii="Arial" w:hAnsi="Arial" w:cs="Arial"/>
          <w:sz w:val="20"/>
          <w:szCs w:val="20"/>
        </w:rPr>
        <w:t xml:space="preserve">PM: </w:t>
      </w:r>
      <w:r>
        <w:rPr>
          <w:rStyle w:val="docsum-pmid"/>
          <w:rFonts w:ascii="Arial" w:hAnsi="Arial" w:cs="Arial"/>
          <w:sz w:val="20"/>
          <w:szCs w:val="20"/>
        </w:rPr>
        <w:t>34083406.</w:t>
      </w:r>
      <w:r>
        <w:rPr>
          <w:rFonts w:ascii="Arial" w:hAnsi="Arial" w:cs="Arial"/>
          <w:sz w:val="20"/>
          <w:szCs w:val="20"/>
        </w:rPr>
        <w:t xml:space="preserve"> </w:t>
      </w:r>
      <w:r w:rsidR="00C4793E" w:rsidRPr="00C4793E">
        <w:rPr>
          <w:rStyle w:val="docsum-pmid"/>
          <w:rFonts w:ascii="Arial" w:hAnsi="Arial" w:cs="Arial"/>
          <w:sz w:val="20"/>
          <w:szCs w:val="20"/>
        </w:rPr>
        <w:t>PMC8082430.</w:t>
      </w:r>
    </w:p>
    <w:p w14:paraId="113E3C02" w14:textId="66175B8E" w:rsidR="00BB0343" w:rsidRPr="00594631" w:rsidRDefault="00BB0343" w:rsidP="00BB0343">
      <w:pPr>
        <w:rPr>
          <w:rFonts w:ascii="Calibri" w:eastAsia="Times New Roman" w:hAnsi="Calibri" w:cs="Calibri"/>
          <w:color w:val="000000"/>
        </w:rPr>
      </w:pPr>
      <w:r>
        <w:rPr>
          <w:rStyle w:val="docsum-authors"/>
          <w:rFonts w:ascii="Arial" w:hAnsi="Arial" w:cs="Arial"/>
          <w:sz w:val="20"/>
          <w:szCs w:val="20"/>
        </w:rPr>
        <w:t xml:space="preserve">Pandey A, Mehta A, </w:t>
      </w:r>
      <w:proofErr w:type="spellStart"/>
      <w:r>
        <w:rPr>
          <w:rStyle w:val="docsum-authors"/>
          <w:rFonts w:ascii="Arial" w:hAnsi="Arial" w:cs="Arial"/>
          <w:sz w:val="20"/>
          <w:szCs w:val="20"/>
        </w:rPr>
        <w:t>Paluch</w:t>
      </w:r>
      <w:proofErr w:type="spellEnd"/>
      <w:r>
        <w:rPr>
          <w:rStyle w:val="docsum-authors"/>
          <w:rFonts w:ascii="Arial" w:hAnsi="Arial" w:cs="Arial"/>
          <w:sz w:val="20"/>
          <w:szCs w:val="20"/>
        </w:rPr>
        <w:t xml:space="preserve"> A, Ning H, </w:t>
      </w:r>
      <w:proofErr w:type="spellStart"/>
      <w:r>
        <w:rPr>
          <w:rStyle w:val="docsum-authors"/>
          <w:rFonts w:ascii="Arial" w:hAnsi="Arial" w:cs="Arial"/>
          <w:sz w:val="20"/>
          <w:szCs w:val="20"/>
        </w:rPr>
        <w:t>Carnethon</w:t>
      </w:r>
      <w:proofErr w:type="spellEnd"/>
      <w:r>
        <w:rPr>
          <w:rStyle w:val="docsum-authors"/>
          <w:rFonts w:ascii="Arial" w:hAnsi="Arial" w:cs="Arial"/>
          <w:sz w:val="20"/>
          <w:szCs w:val="20"/>
        </w:rPr>
        <w:t xml:space="preserve"> MR, Allen NB, </w:t>
      </w:r>
      <w:proofErr w:type="spellStart"/>
      <w:r>
        <w:rPr>
          <w:rStyle w:val="docsum-authors"/>
          <w:rFonts w:ascii="Arial" w:hAnsi="Arial" w:cs="Arial"/>
          <w:sz w:val="20"/>
          <w:szCs w:val="20"/>
        </w:rPr>
        <w:t>Michos</w:t>
      </w:r>
      <w:proofErr w:type="spellEnd"/>
      <w:r>
        <w:rPr>
          <w:rStyle w:val="docsum-authors"/>
          <w:rFonts w:ascii="Arial" w:hAnsi="Arial" w:cs="Arial"/>
          <w:sz w:val="20"/>
          <w:szCs w:val="20"/>
        </w:rPr>
        <w:t xml:space="preserve"> ED, Berry JD, Lloyd-Jones DM, Wilkins JT.</w:t>
      </w:r>
      <w:r>
        <w:rPr>
          <w:rFonts w:ascii="Arial" w:hAnsi="Arial" w:cs="Arial"/>
          <w:sz w:val="20"/>
          <w:szCs w:val="20"/>
        </w:rPr>
        <w:t xml:space="preserve"> </w:t>
      </w:r>
      <w:hyperlink r:id="rId153" w:history="1">
        <w:r w:rsidRPr="001C35CE">
          <w:rPr>
            <w:rStyle w:val="Hyperlink"/>
            <w:rFonts w:ascii="Arial" w:hAnsi="Arial" w:cs="Arial"/>
            <w:b/>
            <w:bCs/>
            <w:i/>
            <w:iCs/>
            <w:color w:val="0070C0"/>
            <w:sz w:val="20"/>
            <w:szCs w:val="20"/>
          </w:rPr>
          <w:t>Performance of the American Heart Association/American College of Cardiology pooled cohort equations to estimate atherosclerotic cardiovascular disease risk by self-reported physical activity levels</w:t>
        </w:r>
      </w:hyperlink>
      <w:r w:rsidRPr="001C35CE">
        <w:rPr>
          <w:rFonts w:ascii="Arial" w:hAnsi="Arial" w:cs="Arial"/>
          <w:b/>
          <w:bCs/>
          <w:i/>
          <w:iCs/>
          <w:color w:val="0070C0"/>
          <w:sz w:val="20"/>
          <w:szCs w:val="20"/>
        </w:rPr>
        <w:t>.</w:t>
      </w:r>
      <w:r w:rsidRPr="001C35CE">
        <w:rPr>
          <w:rFonts w:ascii="Arial" w:hAnsi="Arial" w:cs="Arial"/>
          <w:color w:val="0070C0"/>
          <w:sz w:val="20"/>
          <w:szCs w:val="20"/>
        </w:rPr>
        <w:t xml:space="preserve"> </w:t>
      </w:r>
      <w:r>
        <w:rPr>
          <w:rStyle w:val="docsum-journal-citation"/>
          <w:rFonts w:ascii="Arial" w:hAnsi="Arial" w:cs="Arial"/>
          <w:sz w:val="20"/>
          <w:szCs w:val="20"/>
        </w:rPr>
        <w:t xml:space="preserve">JAMA </w:t>
      </w:r>
      <w:proofErr w:type="spellStart"/>
      <w:r>
        <w:rPr>
          <w:rStyle w:val="docsum-journal-citation"/>
          <w:rFonts w:ascii="Arial" w:hAnsi="Arial" w:cs="Arial"/>
          <w:sz w:val="20"/>
          <w:szCs w:val="20"/>
        </w:rPr>
        <w:t>Cardiol</w:t>
      </w:r>
      <w:proofErr w:type="spellEnd"/>
      <w:r>
        <w:rPr>
          <w:rStyle w:val="docsum-journal-citation"/>
          <w:rFonts w:ascii="Arial" w:hAnsi="Arial" w:cs="Arial"/>
          <w:sz w:val="20"/>
          <w:szCs w:val="20"/>
        </w:rPr>
        <w:t xml:space="preserve">. 2021 Jun 1. Vol. 6, issue 6, pp. 690-696. </w:t>
      </w:r>
      <w:r>
        <w:rPr>
          <w:rStyle w:val="citation-part"/>
          <w:rFonts w:ascii="Arial" w:hAnsi="Arial" w:cs="Arial"/>
          <w:sz w:val="20"/>
          <w:szCs w:val="20"/>
        </w:rPr>
        <w:t xml:space="preserve">PM: </w:t>
      </w:r>
      <w:r>
        <w:rPr>
          <w:rStyle w:val="docsum-pmid"/>
          <w:rFonts w:ascii="Arial" w:hAnsi="Arial" w:cs="Arial"/>
          <w:sz w:val="20"/>
          <w:szCs w:val="20"/>
        </w:rPr>
        <w:t>33909016</w:t>
      </w:r>
      <w:r w:rsidRPr="00594631">
        <w:rPr>
          <w:rStyle w:val="docsum-pmid"/>
          <w:rFonts w:ascii="Arial" w:hAnsi="Arial" w:cs="Arial"/>
          <w:sz w:val="20"/>
          <w:szCs w:val="20"/>
        </w:rPr>
        <w:t>.</w:t>
      </w:r>
      <w:r w:rsidRPr="00594631">
        <w:rPr>
          <w:rFonts w:ascii="Arial" w:hAnsi="Arial" w:cs="Arial"/>
          <w:sz w:val="20"/>
          <w:szCs w:val="20"/>
        </w:rPr>
        <w:t xml:space="preserve"> </w:t>
      </w:r>
      <w:r w:rsidR="00594631" w:rsidRPr="00594631">
        <w:rPr>
          <w:rFonts w:ascii="Arial" w:eastAsia="Times New Roman" w:hAnsi="Arial" w:cs="Arial"/>
          <w:color w:val="000000"/>
          <w:sz w:val="20"/>
          <w:szCs w:val="20"/>
        </w:rPr>
        <w:t>PMC8082430.</w:t>
      </w:r>
    </w:p>
    <w:p w14:paraId="5DB0D2FB" w14:textId="00C9EE99" w:rsidR="006F63E5" w:rsidRDefault="006F63E5" w:rsidP="006F63E5">
      <w:pPr>
        <w:rPr>
          <w:rFonts w:ascii="Arial" w:hAnsi="Arial" w:cs="Arial"/>
          <w:sz w:val="20"/>
          <w:szCs w:val="20"/>
        </w:rPr>
      </w:pPr>
      <w:r w:rsidRPr="0082633C">
        <w:rPr>
          <w:rStyle w:val="docsum-authors"/>
          <w:rFonts w:ascii="Arial" w:hAnsi="Arial" w:cs="Arial"/>
          <w:sz w:val="20"/>
          <w:szCs w:val="20"/>
        </w:rPr>
        <w:t xml:space="preserve">Pellegrini CN, Buzkova P, Lichtenstein AH, Matthan NR, Ix JH, Siscovick DS, Heckbert SR, Tracy RP, Mukamal KJ, </w:t>
      </w:r>
      <w:proofErr w:type="spellStart"/>
      <w:r w:rsidRPr="0082633C">
        <w:rPr>
          <w:rStyle w:val="docsum-authors"/>
          <w:rFonts w:ascii="Arial" w:hAnsi="Arial" w:cs="Arial"/>
          <w:sz w:val="20"/>
          <w:szCs w:val="20"/>
        </w:rPr>
        <w:t>Djoussé</w:t>
      </w:r>
      <w:proofErr w:type="spellEnd"/>
      <w:r w:rsidRPr="0082633C">
        <w:rPr>
          <w:rStyle w:val="docsum-authors"/>
          <w:rFonts w:ascii="Arial" w:hAnsi="Arial" w:cs="Arial"/>
          <w:sz w:val="20"/>
          <w:szCs w:val="20"/>
        </w:rPr>
        <w:t xml:space="preserve"> L, Kizer JR.</w:t>
      </w:r>
      <w:r w:rsidRPr="0082633C">
        <w:rPr>
          <w:rStyle w:val="docsum-journal-citation"/>
          <w:rFonts w:ascii="Arial" w:hAnsi="Arial" w:cs="Arial"/>
          <w:sz w:val="20"/>
          <w:szCs w:val="20"/>
        </w:rPr>
        <w:t xml:space="preserve"> </w:t>
      </w:r>
      <w:hyperlink r:id="rId154" w:history="1">
        <w:r w:rsidRPr="001C35CE">
          <w:rPr>
            <w:rStyle w:val="Hyperlink"/>
            <w:rFonts w:ascii="Arial" w:hAnsi="Arial" w:cs="Arial"/>
            <w:b/>
            <w:bCs/>
            <w:i/>
            <w:iCs/>
            <w:color w:val="0070C0"/>
            <w:sz w:val="20"/>
            <w:szCs w:val="20"/>
          </w:rPr>
          <w:t>Individual non-esterified fatty acids and incident atrial fibrillation late in life.</w:t>
        </w:r>
      </w:hyperlink>
      <w:r w:rsidRPr="0082633C">
        <w:rPr>
          <w:rStyle w:val="docsum-authors"/>
          <w:rFonts w:ascii="Arial" w:hAnsi="Arial" w:cs="Arial"/>
          <w:b/>
          <w:bCs/>
          <w:i/>
          <w:iCs/>
          <w:sz w:val="20"/>
          <w:szCs w:val="20"/>
        </w:rPr>
        <w:t xml:space="preserve"> </w:t>
      </w:r>
      <w:r w:rsidRPr="0082633C">
        <w:rPr>
          <w:rStyle w:val="docsum-journal-citation"/>
          <w:rFonts w:ascii="Arial" w:hAnsi="Arial" w:cs="Arial"/>
          <w:sz w:val="20"/>
          <w:szCs w:val="20"/>
        </w:rPr>
        <w:t xml:space="preserve">2021 </w:t>
      </w:r>
      <w:r w:rsidR="00901E4C">
        <w:rPr>
          <w:rStyle w:val="docsum-journal-citation"/>
          <w:rFonts w:ascii="Arial" w:hAnsi="Arial" w:cs="Arial"/>
          <w:sz w:val="20"/>
          <w:szCs w:val="20"/>
        </w:rPr>
        <w:t xml:space="preserve">Heart </w:t>
      </w:r>
      <w:r w:rsidRPr="0082633C">
        <w:rPr>
          <w:rStyle w:val="docsum-journal-citation"/>
          <w:rFonts w:ascii="Arial" w:hAnsi="Arial" w:cs="Arial"/>
          <w:sz w:val="20"/>
          <w:szCs w:val="20"/>
        </w:rPr>
        <w:t xml:space="preserve">Jan 22. heartjnl-2020-317929. </w:t>
      </w:r>
      <w:proofErr w:type="spellStart"/>
      <w:r w:rsidRPr="0082633C">
        <w:rPr>
          <w:rStyle w:val="docsum-journal-citation"/>
          <w:rFonts w:ascii="Arial" w:hAnsi="Arial" w:cs="Arial"/>
          <w:sz w:val="20"/>
          <w:szCs w:val="20"/>
        </w:rPr>
        <w:t>doi</w:t>
      </w:r>
      <w:proofErr w:type="spellEnd"/>
      <w:r w:rsidRPr="0082633C">
        <w:rPr>
          <w:rStyle w:val="docsum-journal-citation"/>
          <w:rFonts w:ascii="Arial" w:hAnsi="Arial" w:cs="Arial"/>
          <w:sz w:val="20"/>
          <w:szCs w:val="20"/>
        </w:rPr>
        <w:t>: 10.1136/heartjnl-2020-317929. Online ahead of print.</w:t>
      </w:r>
      <w:r w:rsidRPr="0082633C">
        <w:rPr>
          <w:rFonts w:ascii="Arial" w:hAnsi="Arial" w:cs="Arial"/>
          <w:sz w:val="20"/>
          <w:szCs w:val="20"/>
        </w:rPr>
        <w:t xml:space="preserve"> </w:t>
      </w:r>
      <w:r w:rsidRPr="0082633C">
        <w:rPr>
          <w:rStyle w:val="citation-part"/>
          <w:rFonts w:ascii="Arial" w:hAnsi="Arial" w:cs="Arial"/>
          <w:sz w:val="20"/>
          <w:szCs w:val="20"/>
        </w:rPr>
        <w:t xml:space="preserve">PM: </w:t>
      </w:r>
      <w:r w:rsidRPr="0082633C">
        <w:rPr>
          <w:rStyle w:val="docsum-pmid"/>
          <w:rFonts w:ascii="Arial" w:hAnsi="Arial" w:cs="Arial"/>
          <w:sz w:val="20"/>
          <w:szCs w:val="20"/>
        </w:rPr>
        <w:t>33483356</w:t>
      </w:r>
      <w:r w:rsidRPr="0082633C">
        <w:rPr>
          <w:rFonts w:ascii="Arial" w:hAnsi="Arial" w:cs="Arial"/>
          <w:sz w:val="20"/>
          <w:szCs w:val="20"/>
        </w:rPr>
        <w:t>.</w:t>
      </w:r>
      <w:r w:rsidR="00B601E2">
        <w:rPr>
          <w:rFonts w:ascii="Arial" w:hAnsi="Arial" w:cs="Arial"/>
          <w:sz w:val="20"/>
          <w:szCs w:val="20"/>
        </w:rPr>
        <w:t xml:space="preserve"> </w:t>
      </w:r>
      <w:hyperlink r:id="rId155" w:tgtFrame="_blank" w:history="1">
        <w:r w:rsidR="00B601E2" w:rsidRPr="00B601E2">
          <w:rPr>
            <w:rStyle w:val="docsum-pmid"/>
            <w:rFonts w:ascii="Arial" w:hAnsi="Arial" w:cs="Arial"/>
            <w:sz w:val="20"/>
            <w:szCs w:val="20"/>
          </w:rPr>
          <w:t>PMC8607526</w:t>
        </w:r>
      </w:hyperlink>
      <w:r w:rsidR="00B601E2" w:rsidRPr="00B601E2">
        <w:rPr>
          <w:rStyle w:val="docsum-pmid"/>
          <w:rFonts w:ascii="Arial" w:hAnsi="Arial" w:cs="Arial"/>
          <w:sz w:val="20"/>
          <w:szCs w:val="20"/>
        </w:rPr>
        <w:t>.</w:t>
      </w:r>
    </w:p>
    <w:p w14:paraId="44DA5D5E" w14:textId="6C9E58CB" w:rsidR="00BB0343" w:rsidRDefault="00BB0343" w:rsidP="00BB0343">
      <w:pPr>
        <w:rPr>
          <w:rFonts w:ascii="Arial" w:hAnsi="Arial" w:cs="Arial"/>
          <w:sz w:val="20"/>
          <w:szCs w:val="20"/>
        </w:rPr>
      </w:pPr>
      <w:proofErr w:type="spellStart"/>
      <w:r>
        <w:rPr>
          <w:rStyle w:val="docsum-authors"/>
          <w:rFonts w:ascii="Arial" w:hAnsi="Arial" w:cs="Arial"/>
          <w:sz w:val="20"/>
          <w:szCs w:val="20"/>
        </w:rPr>
        <w:t>Portilla</w:t>
      </w:r>
      <w:proofErr w:type="spellEnd"/>
      <w:r>
        <w:rPr>
          <w:rStyle w:val="docsum-authors"/>
          <w:rFonts w:ascii="Arial" w:hAnsi="Arial" w:cs="Arial"/>
          <w:sz w:val="20"/>
          <w:szCs w:val="20"/>
        </w:rPr>
        <w:t xml:space="preserve">-Fernández E, Hwang SJ, Wilson R, Maddock J, Hill WD, </w:t>
      </w:r>
      <w:proofErr w:type="spellStart"/>
      <w:r>
        <w:rPr>
          <w:rStyle w:val="docsum-authors"/>
          <w:rFonts w:ascii="Arial" w:hAnsi="Arial" w:cs="Arial"/>
          <w:sz w:val="20"/>
          <w:szCs w:val="20"/>
        </w:rPr>
        <w:t>Teumer</w:t>
      </w:r>
      <w:proofErr w:type="spellEnd"/>
      <w:r>
        <w:rPr>
          <w:rStyle w:val="docsum-authors"/>
          <w:rFonts w:ascii="Arial" w:hAnsi="Arial" w:cs="Arial"/>
          <w:sz w:val="20"/>
          <w:szCs w:val="20"/>
        </w:rPr>
        <w:t xml:space="preserve"> A, Mishra PP, Brody JA, </w:t>
      </w:r>
      <w:proofErr w:type="spellStart"/>
      <w:r>
        <w:rPr>
          <w:rStyle w:val="docsum-authors"/>
          <w:rFonts w:ascii="Arial" w:hAnsi="Arial" w:cs="Arial"/>
          <w:sz w:val="20"/>
          <w:szCs w:val="20"/>
        </w:rPr>
        <w:t>Joehanes</w:t>
      </w:r>
      <w:proofErr w:type="spellEnd"/>
      <w:r>
        <w:rPr>
          <w:rStyle w:val="docsum-authors"/>
          <w:rFonts w:ascii="Arial" w:hAnsi="Arial" w:cs="Arial"/>
          <w:sz w:val="20"/>
          <w:szCs w:val="20"/>
        </w:rPr>
        <w:t xml:space="preserve"> R, </w:t>
      </w:r>
      <w:proofErr w:type="spellStart"/>
      <w:r>
        <w:rPr>
          <w:rStyle w:val="docsum-authors"/>
          <w:rFonts w:ascii="Arial" w:hAnsi="Arial" w:cs="Arial"/>
          <w:sz w:val="20"/>
          <w:szCs w:val="20"/>
        </w:rPr>
        <w:t>Ligthart</w:t>
      </w:r>
      <w:proofErr w:type="spellEnd"/>
      <w:r>
        <w:rPr>
          <w:rStyle w:val="docsum-authors"/>
          <w:rFonts w:ascii="Arial" w:hAnsi="Arial" w:cs="Arial"/>
          <w:sz w:val="20"/>
          <w:szCs w:val="20"/>
        </w:rPr>
        <w:t xml:space="preserve"> S, </w:t>
      </w:r>
      <w:proofErr w:type="spellStart"/>
      <w:r>
        <w:rPr>
          <w:rStyle w:val="docsum-authors"/>
          <w:rFonts w:ascii="Arial" w:hAnsi="Arial" w:cs="Arial"/>
          <w:sz w:val="20"/>
          <w:szCs w:val="20"/>
        </w:rPr>
        <w:t>Ghanbari</w:t>
      </w:r>
      <w:proofErr w:type="spellEnd"/>
      <w:r>
        <w:rPr>
          <w:rStyle w:val="docsum-authors"/>
          <w:rFonts w:ascii="Arial" w:hAnsi="Arial" w:cs="Arial"/>
          <w:sz w:val="20"/>
          <w:szCs w:val="20"/>
        </w:rPr>
        <w:t xml:space="preserve"> M, </w:t>
      </w:r>
      <w:proofErr w:type="spellStart"/>
      <w:r>
        <w:rPr>
          <w:rStyle w:val="docsum-authors"/>
          <w:rFonts w:ascii="Arial" w:hAnsi="Arial" w:cs="Arial"/>
          <w:sz w:val="20"/>
          <w:szCs w:val="20"/>
        </w:rPr>
        <w:t>Kavousi</w:t>
      </w:r>
      <w:proofErr w:type="spellEnd"/>
      <w:r>
        <w:rPr>
          <w:rStyle w:val="docsum-authors"/>
          <w:rFonts w:ascii="Arial" w:hAnsi="Arial" w:cs="Arial"/>
          <w:sz w:val="20"/>
          <w:szCs w:val="20"/>
        </w:rPr>
        <w:t xml:space="preserve"> M, </w:t>
      </w:r>
      <w:proofErr w:type="spellStart"/>
      <w:r>
        <w:rPr>
          <w:rStyle w:val="docsum-authors"/>
          <w:rFonts w:ascii="Arial" w:hAnsi="Arial" w:cs="Arial"/>
          <w:sz w:val="20"/>
          <w:szCs w:val="20"/>
        </w:rPr>
        <w:t>Roks</w:t>
      </w:r>
      <w:proofErr w:type="spellEnd"/>
      <w:r>
        <w:rPr>
          <w:rStyle w:val="docsum-authors"/>
          <w:rFonts w:ascii="Arial" w:hAnsi="Arial" w:cs="Arial"/>
          <w:sz w:val="20"/>
          <w:szCs w:val="20"/>
        </w:rPr>
        <w:t xml:space="preserve"> AJM, </w:t>
      </w:r>
      <w:proofErr w:type="spellStart"/>
      <w:r>
        <w:rPr>
          <w:rStyle w:val="docsum-authors"/>
          <w:rFonts w:ascii="Arial" w:hAnsi="Arial" w:cs="Arial"/>
          <w:sz w:val="20"/>
          <w:szCs w:val="20"/>
        </w:rPr>
        <w:t>Danser</w:t>
      </w:r>
      <w:proofErr w:type="spellEnd"/>
      <w:r>
        <w:rPr>
          <w:rStyle w:val="docsum-authors"/>
          <w:rFonts w:ascii="Arial" w:hAnsi="Arial" w:cs="Arial"/>
          <w:sz w:val="20"/>
          <w:szCs w:val="20"/>
        </w:rPr>
        <w:t xml:space="preserve"> AHJ, Levy D, Peters A, </w:t>
      </w:r>
      <w:proofErr w:type="spellStart"/>
      <w:r>
        <w:rPr>
          <w:rStyle w:val="docsum-authors"/>
          <w:rFonts w:ascii="Arial" w:hAnsi="Arial" w:cs="Arial"/>
          <w:sz w:val="20"/>
          <w:szCs w:val="20"/>
        </w:rPr>
        <w:t>Ghasemi</w:t>
      </w:r>
      <w:proofErr w:type="spellEnd"/>
      <w:r>
        <w:rPr>
          <w:rStyle w:val="docsum-authors"/>
          <w:rFonts w:ascii="Arial" w:hAnsi="Arial" w:cs="Arial"/>
          <w:sz w:val="20"/>
          <w:szCs w:val="20"/>
        </w:rPr>
        <w:t xml:space="preserve"> S, </w:t>
      </w:r>
      <w:proofErr w:type="spellStart"/>
      <w:r>
        <w:rPr>
          <w:rStyle w:val="docsum-authors"/>
          <w:rFonts w:ascii="Arial" w:hAnsi="Arial" w:cs="Arial"/>
          <w:sz w:val="20"/>
          <w:szCs w:val="20"/>
        </w:rPr>
        <w:t>Schminke</w:t>
      </w:r>
      <w:proofErr w:type="spellEnd"/>
      <w:r>
        <w:rPr>
          <w:rStyle w:val="docsum-authors"/>
          <w:rFonts w:ascii="Arial" w:hAnsi="Arial" w:cs="Arial"/>
          <w:sz w:val="20"/>
          <w:szCs w:val="20"/>
        </w:rPr>
        <w:t xml:space="preserve"> U, </w:t>
      </w:r>
      <w:proofErr w:type="spellStart"/>
      <w:r>
        <w:rPr>
          <w:rStyle w:val="docsum-authors"/>
          <w:rFonts w:ascii="Arial" w:hAnsi="Arial" w:cs="Arial"/>
          <w:sz w:val="20"/>
          <w:szCs w:val="20"/>
        </w:rPr>
        <w:t>Dörr</w:t>
      </w:r>
      <w:proofErr w:type="spellEnd"/>
      <w:r>
        <w:rPr>
          <w:rStyle w:val="docsum-authors"/>
          <w:rFonts w:ascii="Arial" w:hAnsi="Arial" w:cs="Arial"/>
          <w:sz w:val="20"/>
          <w:szCs w:val="20"/>
        </w:rPr>
        <w:t xml:space="preserve"> M, </w:t>
      </w:r>
      <w:proofErr w:type="spellStart"/>
      <w:r>
        <w:rPr>
          <w:rStyle w:val="docsum-authors"/>
          <w:rFonts w:ascii="Arial" w:hAnsi="Arial" w:cs="Arial"/>
          <w:sz w:val="20"/>
          <w:szCs w:val="20"/>
        </w:rPr>
        <w:t>Grabe</w:t>
      </w:r>
      <w:proofErr w:type="spellEnd"/>
      <w:r>
        <w:rPr>
          <w:rStyle w:val="docsum-authors"/>
          <w:rFonts w:ascii="Arial" w:hAnsi="Arial" w:cs="Arial"/>
          <w:sz w:val="20"/>
          <w:szCs w:val="20"/>
        </w:rPr>
        <w:t xml:space="preserve"> HJ, </w:t>
      </w:r>
      <w:proofErr w:type="spellStart"/>
      <w:r>
        <w:rPr>
          <w:rStyle w:val="docsum-authors"/>
          <w:rFonts w:ascii="Arial" w:hAnsi="Arial" w:cs="Arial"/>
          <w:sz w:val="20"/>
          <w:szCs w:val="20"/>
        </w:rPr>
        <w:t>Lehtimäki</w:t>
      </w:r>
      <w:proofErr w:type="spellEnd"/>
      <w:r>
        <w:rPr>
          <w:rStyle w:val="docsum-authors"/>
          <w:rFonts w:ascii="Arial" w:hAnsi="Arial" w:cs="Arial"/>
          <w:sz w:val="20"/>
          <w:szCs w:val="20"/>
        </w:rPr>
        <w:t xml:space="preserve"> T, </w:t>
      </w:r>
      <w:proofErr w:type="spellStart"/>
      <w:r>
        <w:rPr>
          <w:rStyle w:val="docsum-authors"/>
          <w:rFonts w:ascii="Arial" w:hAnsi="Arial" w:cs="Arial"/>
          <w:sz w:val="20"/>
          <w:szCs w:val="20"/>
        </w:rPr>
        <w:t>Kähönen</w:t>
      </w:r>
      <w:proofErr w:type="spellEnd"/>
      <w:r>
        <w:rPr>
          <w:rStyle w:val="docsum-authors"/>
          <w:rFonts w:ascii="Arial" w:hAnsi="Arial" w:cs="Arial"/>
          <w:sz w:val="20"/>
          <w:szCs w:val="20"/>
        </w:rPr>
        <w:t xml:space="preserve"> M, </w:t>
      </w:r>
      <w:proofErr w:type="spellStart"/>
      <w:r>
        <w:rPr>
          <w:rStyle w:val="docsum-authors"/>
          <w:rFonts w:ascii="Arial" w:hAnsi="Arial" w:cs="Arial"/>
          <w:sz w:val="20"/>
          <w:szCs w:val="20"/>
        </w:rPr>
        <w:t>Hurme</w:t>
      </w:r>
      <w:proofErr w:type="spellEnd"/>
      <w:r>
        <w:rPr>
          <w:rStyle w:val="docsum-authors"/>
          <w:rFonts w:ascii="Arial" w:hAnsi="Arial" w:cs="Arial"/>
          <w:sz w:val="20"/>
          <w:szCs w:val="20"/>
        </w:rPr>
        <w:t xml:space="preserve"> MA, Bartz TM, Sotoodehnia N, Bis JC, </w:t>
      </w:r>
      <w:proofErr w:type="spellStart"/>
      <w:r>
        <w:rPr>
          <w:rStyle w:val="docsum-authors"/>
          <w:rFonts w:ascii="Arial" w:hAnsi="Arial" w:cs="Arial"/>
          <w:sz w:val="20"/>
          <w:szCs w:val="20"/>
        </w:rPr>
        <w:t>Thiery</w:t>
      </w:r>
      <w:proofErr w:type="spellEnd"/>
      <w:r>
        <w:rPr>
          <w:rStyle w:val="docsum-authors"/>
          <w:rFonts w:ascii="Arial" w:hAnsi="Arial" w:cs="Arial"/>
          <w:sz w:val="20"/>
          <w:szCs w:val="20"/>
        </w:rPr>
        <w:t xml:space="preserve"> J, Koenig W, Ong KK, Bell JT, </w:t>
      </w:r>
      <w:proofErr w:type="spellStart"/>
      <w:r>
        <w:rPr>
          <w:rStyle w:val="docsum-authors"/>
          <w:rFonts w:ascii="Arial" w:hAnsi="Arial" w:cs="Arial"/>
          <w:sz w:val="20"/>
          <w:szCs w:val="20"/>
        </w:rPr>
        <w:t>Meisinger</w:t>
      </w:r>
      <w:proofErr w:type="spellEnd"/>
      <w:r>
        <w:rPr>
          <w:rStyle w:val="docsum-authors"/>
          <w:rFonts w:ascii="Arial" w:hAnsi="Arial" w:cs="Arial"/>
          <w:sz w:val="20"/>
          <w:szCs w:val="20"/>
        </w:rPr>
        <w:t xml:space="preserve"> C, Wardlaw JM, Starr JM, </w:t>
      </w:r>
      <w:proofErr w:type="spellStart"/>
      <w:r>
        <w:rPr>
          <w:rStyle w:val="docsum-authors"/>
          <w:rFonts w:ascii="Arial" w:hAnsi="Arial" w:cs="Arial"/>
          <w:sz w:val="20"/>
          <w:szCs w:val="20"/>
        </w:rPr>
        <w:t>Seissler</w:t>
      </w:r>
      <w:proofErr w:type="spellEnd"/>
      <w:r>
        <w:rPr>
          <w:rStyle w:val="docsum-authors"/>
          <w:rFonts w:ascii="Arial" w:hAnsi="Arial" w:cs="Arial"/>
          <w:sz w:val="20"/>
          <w:szCs w:val="20"/>
        </w:rPr>
        <w:t xml:space="preserve"> J, Then C, </w:t>
      </w:r>
      <w:proofErr w:type="spellStart"/>
      <w:r>
        <w:rPr>
          <w:rStyle w:val="docsum-authors"/>
          <w:rFonts w:ascii="Arial" w:hAnsi="Arial" w:cs="Arial"/>
          <w:sz w:val="20"/>
          <w:szCs w:val="20"/>
        </w:rPr>
        <w:t>Rathmann</w:t>
      </w:r>
      <w:proofErr w:type="spellEnd"/>
      <w:r>
        <w:rPr>
          <w:rStyle w:val="docsum-authors"/>
          <w:rFonts w:ascii="Arial" w:hAnsi="Arial" w:cs="Arial"/>
          <w:sz w:val="20"/>
          <w:szCs w:val="20"/>
        </w:rPr>
        <w:t xml:space="preserve"> W, Ikram MA, Psaty BM, </w:t>
      </w:r>
      <w:proofErr w:type="spellStart"/>
      <w:r>
        <w:rPr>
          <w:rStyle w:val="docsum-authors"/>
          <w:rFonts w:ascii="Arial" w:hAnsi="Arial" w:cs="Arial"/>
          <w:sz w:val="20"/>
          <w:szCs w:val="20"/>
        </w:rPr>
        <w:t>Raitakari</w:t>
      </w:r>
      <w:proofErr w:type="spellEnd"/>
      <w:r>
        <w:rPr>
          <w:rStyle w:val="docsum-authors"/>
          <w:rFonts w:ascii="Arial" w:hAnsi="Arial" w:cs="Arial"/>
          <w:sz w:val="20"/>
          <w:szCs w:val="20"/>
        </w:rPr>
        <w:t xml:space="preserve"> OT, </w:t>
      </w:r>
      <w:proofErr w:type="spellStart"/>
      <w:r>
        <w:rPr>
          <w:rStyle w:val="docsum-authors"/>
          <w:rFonts w:ascii="Arial" w:hAnsi="Arial" w:cs="Arial"/>
          <w:sz w:val="20"/>
          <w:szCs w:val="20"/>
        </w:rPr>
        <w:t>Völzke</w:t>
      </w:r>
      <w:proofErr w:type="spellEnd"/>
      <w:r>
        <w:rPr>
          <w:rStyle w:val="docsum-authors"/>
          <w:rFonts w:ascii="Arial" w:hAnsi="Arial" w:cs="Arial"/>
          <w:sz w:val="20"/>
          <w:szCs w:val="20"/>
        </w:rPr>
        <w:t xml:space="preserve"> H, Deary IJ, Wong A, </w:t>
      </w:r>
      <w:proofErr w:type="spellStart"/>
      <w:r>
        <w:rPr>
          <w:rStyle w:val="docsum-authors"/>
          <w:rFonts w:ascii="Arial" w:hAnsi="Arial" w:cs="Arial"/>
          <w:sz w:val="20"/>
          <w:szCs w:val="20"/>
        </w:rPr>
        <w:t>Waldenberger</w:t>
      </w:r>
      <w:proofErr w:type="spellEnd"/>
      <w:r>
        <w:rPr>
          <w:rStyle w:val="docsum-authors"/>
          <w:rFonts w:ascii="Arial" w:hAnsi="Arial" w:cs="Arial"/>
          <w:sz w:val="20"/>
          <w:szCs w:val="20"/>
        </w:rPr>
        <w:t xml:space="preserve"> M, O'Donnell CJ, Dehghan A.</w:t>
      </w:r>
      <w:r>
        <w:rPr>
          <w:rFonts w:ascii="Arial" w:hAnsi="Arial" w:cs="Arial"/>
          <w:sz w:val="20"/>
          <w:szCs w:val="20"/>
        </w:rPr>
        <w:t xml:space="preserve"> </w:t>
      </w:r>
      <w:hyperlink r:id="rId156" w:history="1">
        <w:r w:rsidRPr="001C35CE">
          <w:rPr>
            <w:rStyle w:val="Hyperlink"/>
            <w:rFonts w:ascii="Arial" w:hAnsi="Arial" w:cs="Arial"/>
            <w:b/>
            <w:bCs/>
            <w:i/>
            <w:iCs/>
            <w:color w:val="0070C0"/>
            <w:sz w:val="20"/>
            <w:szCs w:val="20"/>
          </w:rPr>
          <w:t>Meta-analysis of epigenome-wide association studies of carotid intima-media thickness</w:t>
        </w:r>
        <w:r w:rsidRPr="001C35CE">
          <w:rPr>
            <w:rStyle w:val="Hyperlink"/>
            <w:rFonts w:ascii="Arial" w:hAnsi="Arial" w:cs="Arial"/>
            <w:b/>
            <w:bCs/>
            <w:i/>
            <w:iCs/>
            <w:color w:val="0070C0"/>
            <w:sz w:val="20"/>
            <w:szCs w:val="20"/>
            <w:u w:val="none"/>
          </w:rPr>
          <w:t>.</w:t>
        </w:r>
        <w:r w:rsidRPr="005E6D90">
          <w:rPr>
            <w:rStyle w:val="Hyperlink"/>
            <w:rFonts w:ascii="Arial" w:hAnsi="Arial" w:cs="Arial"/>
            <w:b/>
            <w:bCs/>
            <w:i/>
            <w:iCs/>
            <w:color w:val="auto"/>
            <w:sz w:val="20"/>
            <w:szCs w:val="20"/>
            <w:u w:val="none"/>
          </w:rPr>
          <w:t xml:space="preserve"> </w:t>
        </w:r>
      </w:hyperlink>
      <w:r>
        <w:rPr>
          <w:rStyle w:val="docsum-journal-citation"/>
          <w:rFonts w:ascii="Arial" w:hAnsi="Arial" w:cs="Arial"/>
          <w:sz w:val="20"/>
          <w:szCs w:val="20"/>
        </w:rPr>
        <w:t xml:space="preserve">Eur J Epidemiol. 2021 Jun 6. </w:t>
      </w:r>
      <w:proofErr w:type="spellStart"/>
      <w:r>
        <w:rPr>
          <w:rStyle w:val="docsum-journal-citation"/>
          <w:rFonts w:ascii="Arial" w:hAnsi="Arial" w:cs="Arial"/>
          <w:sz w:val="20"/>
          <w:szCs w:val="20"/>
        </w:rPr>
        <w:t>doi</w:t>
      </w:r>
      <w:proofErr w:type="spellEnd"/>
      <w:r>
        <w:rPr>
          <w:rStyle w:val="docsum-journal-citation"/>
          <w:rFonts w:ascii="Arial" w:hAnsi="Arial" w:cs="Arial"/>
          <w:sz w:val="20"/>
          <w:szCs w:val="20"/>
        </w:rPr>
        <w:t>: 10.1007/s10654-021-00759-z. Online ahead of print.</w:t>
      </w:r>
      <w:r>
        <w:rPr>
          <w:rFonts w:ascii="Arial" w:hAnsi="Arial" w:cs="Arial"/>
          <w:sz w:val="20"/>
          <w:szCs w:val="20"/>
        </w:rPr>
        <w:t xml:space="preserve"> </w:t>
      </w:r>
      <w:r>
        <w:rPr>
          <w:rStyle w:val="citation-part"/>
          <w:rFonts w:ascii="Arial" w:hAnsi="Arial" w:cs="Arial"/>
          <w:sz w:val="20"/>
          <w:szCs w:val="20"/>
        </w:rPr>
        <w:t xml:space="preserve">PM: </w:t>
      </w:r>
      <w:r>
        <w:rPr>
          <w:rStyle w:val="docsum-pmid"/>
          <w:rFonts w:ascii="Arial" w:hAnsi="Arial" w:cs="Arial"/>
          <w:sz w:val="20"/>
          <w:szCs w:val="20"/>
        </w:rPr>
        <w:t>34091768.</w:t>
      </w:r>
      <w:r w:rsidRPr="001F5AAA">
        <w:rPr>
          <w:rFonts w:ascii="Arial" w:hAnsi="Arial" w:cs="Arial"/>
          <w:sz w:val="20"/>
          <w:szCs w:val="20"/>
        </w:rPr>
        <w:t xml:space="preserve"> </w:t>
      </w:r>
      <w:hyperlink r:id="rId157" w:tgtFrame="_blank" w:history="1">
        <w:r w:rsidR="00763304" w:rsidRPr="00763304">
          <w:rPr>
            <w:rStyle w:val="docsum-pmid"/>
            <w:rFonts w:ascii="Arial" w:hAnsi="Arial" w:cs="Arial"/>
            <w:sz w:val="20"/>
            <w:szCs w:val="20"/>
          </w:rPr>
          <w:t>PMC8629903</w:t>
        </w:r>
      </w:hyperlink>
      <w:r w:rsidR="001F5AAA" w:rsidRPr="00763304">
        <w:rPr>
          <w:rStyle w:val="docsum-pmid"/>
          <w:sz w:val="20"/>
          <w:szCs w:val="20"/>
        </w:rPr>
        <w:t>.</w:t>
      </w:r>
    </w:p>
    <w:p w14:paraId="0D06F759" w14:textId="77777777" w:rsidR="001D4588" w:rsidRPr="006722CD" w:rsidRDefault="001D4588" w:rsidP="001D4588">
      <w:pPr>
        <w:rPr>
          <w:rFonts w:ascii="Arial" w:hAnsi="Arial" w:cs="Arial"/>
          <w:sz w:val="20"/>
          <w:szCs w:val="20"/>
        </w:rPr>
      </w:pPr>
      <w:bookmarkStart w:id="22" w:name="_Hlk99299717"/>
      <w:bookmarkStart w:id="23" w:name="_Hlk84244181"/>
      <w:r w:rsidRPr="006722CD">
        <w:rPr>
          <w:rStyle w:val="docsum-authors"/>
          <w:rFonts w:ascii="Arial" w:hAnsi="Arial" w:cs="Arial"/>
          <w:sz w:val="20"/>
          <w:szCs w:val="20"/>
        </w:rPr>
        <w:t xml:space="preserve">Roberts JD, </w:t>
      </w:r>
      <w:proofErr w:type="spellStart"/>
      <w:r w:rsidRPr="006722CD">
        <w:rPr>
          <w:rStyle w:val="docsum-authors"/>
          <w:rFonts w:ascii="Arial" w:hAnsi="Arial" w:cs="Arial"/>
          <w:sz w:val="20"/>
          <w:szCs w:val="20"/>
        </w:rPr>
        <w:t>Vittinghoff</w:t>
      </w:r>
      <w:proofErr w:type="spellEnd"/>
      <w:r w:rsidRPr="006722CD">
        <w:rPr>
          <w:rStyle w:val="docsum-authors"/>
          <w:rFonts w:ascii="Arial" w:hAnsi="Arial" w:cs="Arial"/>
          <w:sz w:val="20"/>
          <w:szCs w:val="20"/>
        </w:rPr>
        <w:t xml:space="preserve"> E, Lu AT, Alonso A, Wang B, </w:t>
      </w:r>
      <w:proofErr w:type="spellStart"/>
      <w:r w:rsidRPr="006722CD">
        <w:rPr>
          <w:rStyle w:val="docsum-authors"/>
          <w:rFonts w:ascii="Arial" w:hAnsi="Arial" w:cs="Arial"/>
          <w:sz w:val="20"/>
          <w:szCs w:val="20"/>
        </w:rPr>
        <w:t>Sitlani</w:t>
      </w:r>
      <w:proofErr w:type="spellEnd"/>
      <w:r w:rsidRPr="006722CD">
        <w:rPr>
          <w:rStyle w:val="docsum-authors"/>
          <w:rFonts w:ascii="Arial" w:hAnsi="Arial" w:cs="Arial"/>
          <w:sz w:val="20"/>
          <w:szCs w:val="20"/>
        </w:rPr>
        <w:t xml:space="preserve"> CM, Mohammadi-</w:t>
      </w:r>
      <w:proofErr w:type="spellStart"/>
      <w:r w:rsidRPr="006722CD">
        <w:rPr>
          <w:rStyle w:val="docsum-authors"/>
          <w:rFonts w:ascii="Arial" w:hAnsi="Arial" w:cs="Arial"/>
          <w:sz w:val="20"/>
          <w:szCs w:val="20"/>
        </w:rPr>
        <w:t>Shemirani</w:t>
      </w:r>
      <w:proofErr w:type="spellEnd"/>
      <w:r w:rsidRPr="006722CD">
        <w:rPr>
          <w:rStyle w:val="docsum-authors"/>
          <w:rFonts w:ascii="Arial" w:hAnsi="Arial" w:cs="Arial"/>
          <w:sz w:val="20"/>
          <w:szCs w:val="20"/>
        </w:rPr>
        <w:t xml:space="preserve"> P, </w:t>
      </w:r>
      <w:proofErr w:type="spellStart"/>
      <w:r w:rsidRPr="006722CD">
        <w:rPr>
          <w:rStyle w:val="docsum-authors"/>
          <w:rFonts w:ascii="Arial" w:hAnsi="Arial" w:cs="Arial"/>
          <w:sz w:val="20"/>
          <w:szCs w:val="20"/>
        </w:rPr>
        <w:t>Fornage</w:t>
      </w:r>
      <w:proofErr w:type="spellEnd"/>
      <w:r w:rsidRPr="006722CD">
        <w:rPr>
          <w:rStyle w:val="docsum-authors"/>
          <w:rFonts w:ascii="Arial" w:hAnsi="Arial" w:cs="Arial"/>
          <w:sz w:val="20"/>
          <w:szCs w:val="20"/>
        </w:rPr>
        <w:t xml:space="preserve"> M, </w:t>
      </w:r>
      <w:proofErr w:type="spellStart"/>
      <w:r w:rsidRPr="006722CD">
        <w:rPr>
          <w:rStyle w:val="docsum-authors"/>
          <w:rFonts w:ascii="Arial" w:hAnsi="Arial" w:cs="Arial"/>
          <w:sz w:val="20"/>
          <w:szCs w:val="20"/>
        </w:rPr>
        <w:t>Kornej</w:t>
      </w:r>
      <w:proofErr w:type="spellEnd"/>
      <w:r w:rsidRPr="006722CD">
        <w:rPr>
          <w:rStyle w:val="docsum-authors"/>
          <w:rFonts w:ascii="Arial" w:hAnsi="Arial" w:cs="Arial"/>
          <w:sz w:val="20"/>
          <w:szCs w:val="20"/>
        </w:rPr>
        <w:t xml:space="preserve"> J, Brody JA, Arking DE, Lin H, Heckbert SR, </w:t>
      </w:r>
      <w:proofErr w:type="spellStart"/>
      <w:r w:rsidRPr="006722CD">
        <w:rPr>
          <w:rStyle w:val="docsum-authors"/>
          <w:rFonts w:ascii="Arial" w:hAnsi="Arial" w:cs="Arial"/>
          <w:sz w:val="20"/>
          <w:szCs w:val="20"/>
        </w:rPr>
        <w:t>Prokic</w:t>
      </w:r>
      <w:proofErr w:type="spellEnd"/>
      <w:r w:rsidRPr="006722CD">
        <w:rPr>
          <w:rStyle w:val="docsum-authors"/>
          <w:rFonts w:ascii="Arial" w:hAnsi="Arial" w:cs="Arial"/>
          <w:sz w:val="20"/>
          <w:szCs w:val="20"/>
        </w:rPr>
        <w:t xml:space="preserve"> I, </w:t>
      </w:r>
      <w:proofErr w:type="spellStart"/>
      <w:r w:rsidRPr="006722CD">
        <w:rPr>
          <w:rStyle w:val="docsum-authors"/>
          <w:rFonts w:ascii="Arial" w:hAnsi="Arial" w:cs="Arial"/>
          <w:sz w:val="20"/>
          <w:szCs w:val="20"/>
        </w:rPr>
        <w:t>Ghanbari</w:t>
      </w:r>
      <w:proofErr w:type="spellEnd"/>
      <w:r w:rsidRPr="006722CD">
        <w:rPr>
          <w:rStyle w:val="docsum-authors"/>
          <w:rFonts w:ascii="Arial" w:hAnsi="Arial" w:cs="Arial"/>
          <w:sz w:val="20"/>
          <w:szCs w:val="20"/>
        </w:rPr>
        <w:t xml:space="preserve"> M, </w:t>
      </w:r>
      <w:proofErr w:type="spellStart"/>
      <w:r w:rsidRPr="006722CD">
        <w:rPr>
          <w:rStyle w:val="docsum-authors"/>
          <w:rFonts w:ascii="Arial" w:hAnsi="Arial" w:cs="Arial"/>
          <w:sz w:val="20"/>
          <w:szCs w:val="20"/>
        </w:rPr>
        <w:t>Skanes</w:t>
      </w:r>
      <w:proofErr w:type="spellEnd"/>
      <w:r w:rsidRPr="006722CD">
        <w:rPr>
          <w:rStyle w:val="docsum-authors"/>
          <w:rFonts w:ascii="Arial" w:hAnsi="Arial" w:cs="Arial"/>
          <w:sz w:val="20"/>
          <w:szCs w:val="20"/>
        </w:rPr>
        <w:t xml:space="preserve"> AC, Bartz TM, Perez MV, Taylor KD, Lubitz SA, Ellinor PT, </w:t>
      </w:r>
      <w:proofErr w:type="spellStart"/>
      <w:r w:rsidRPr="006722CD">
        <w:rPr>
          <w:rStyle w:val="docsum-authors"/>
          <w:rFonts w:ascii="Arial" w:hAnsi="Arial" w:cs="Arial"/>
          <w:sz w:val="20"/>
          <w:szCs w:val="20"/>
        </w:rPr>
        <w:t>Lunetta</w:t>
      </w:r>
      <w:proofErr w:type="spellEnd"/>
      <w:r w:rsidRPr="006722CD">
        <w:rPr>
          <w:rStyle w:val="docsum-authors"/>
          <w:rFonts w:ascii="Arial" w:hAnsi="Arial" w:cs="Arial"/>
          <w:sz w:val="20"/>
          <w:szCs w:val="20"/>
        </w:rPr>
        <w:t xml:space="preserve"> KL, Pankow JS, </w:t>
      </w:r>
      <w:proofErr w:type="spellStart"/>
      <w:r w:rsidRPr="006722CD">
        <w:rPr>
          <w:rStyle w:val="docsum-authors"/>
          <w:rFonts w:ascii="Arial" w:hAnsi="Arial" w:cs="Arial"/>
          <w:sz w:val="20"/>
          <w:szCs w:val="20"/>
        </w:rPr>
        <w:t>Paré</w:t>
      </w:r>
      <w:proofErr w:type="spellEnd"/>
      <w:r w:rsidRPr="006722CD">
        <w:rPr>
          <w:rStyle w:val="docsum-authors"/>
          <w:rFonts w:ascii="Arial" w:hAnsi="Arial" w:cs="Arial"/>
          <w:sz w:val="20"/>
          <w:szCs w:val="20"/>
        </w:rPr>
        <w:t xml:space="preserve"> G, Sotoodehnia N, Benjamin EJ, Horvath S, Marcus GM.</w:t>
      </w:r>
      <w:r w:rsidRPr="006722CD">
        <w:rPr>
          <w:rFonts w:ascii="Arial" w:hAnsi="Arial" w:cs="Arial"/>
          <w:sz w:val="20"/>
          <w:szCs w:val="20"/>
        </w:rPr>
        <w:t xml:space="preserve"> </w:t>
      </w:r>
      <w:hyperlink r:id="rId158" w:history="1">
        <w:r w:rsidRPr="0091662A">
          <w:rPr>
            <w:rStyle w:val="Hyperlink"/>
            <w:rFonts w:ascii="Arial" w:hAnsi="Arial" w:cs="Arial"/>
            <w:i/>
            <w:iCs/>
            <w:sz w:val="20"/>
            <w:szCs w:val="20"/>
          </w:rPr>
          <w:t>Epigenetic</w:t>
        </w:r>
        <w:r>
          <w:rPr>
            <w:rStyle w:val="Hyperlink"/>
            <w:rFonts w:ascii="Arial" w:hAnsi="Arial" w:cs="Arial"/>
            <w:i/>
            <w:iCs/>
            <w:sz w:val="20"/>
            <w:szCs w:val="20"/>
          </w:rPr>
          <w:t xml:space="preserve"> a</w:t>
        </w:r>
        <w:r w:rsidRPr="0091662A">
          <w:rPr>
            <w:rStyle w:val="Hyperlink"/>
            <w:rFonts w:ascii="Arial" w:hAnsi="Arial" w:cs="Arial"/>
            <w:i/>
            <w:iCs/>
            <w:sz w:val="20"/>
            <w:szCs w:val="20"/>
          </w:rPr>
          <w:t xml:space="preserve">ge and the </w:t>
        </w:r>
        <w:r>
          <w:rPr>
            <w:rStyle w:val="Hyperlink"/>
            <w:rFonts w:ascii="Arial" w:hAnsi="Arial" w:cs="Arial"/>
            <w:i/>
            <w:iCs/>
            <w:sz w:val="20"/>
            <w:szCs w:val="20"/>
          </w:rPr>
          <w:t>r</w:t>
        </w:r>
        <w:r w:rsidRPr="0091662A">
          <w:rPr>
            <w:rStyle w:val="Hyperlink"/>
            <w:rFonts w:ascii="Arial" w:hAnsi="Arial" w:cs="Arial"/>
            <w:i/>
            <w:iCs/>
            <w:sz w:val="20"/>
            <w:szCs w:val="20"/>
          </w:rPr>
          <w:t xml:space="preserve">isk of </w:t>
        </w:r>
        <w:r>
          <w:rPr>
            <w:rStyle w:val="Hyperlink"/>
            <w:rFonts w:ascii="Arial" w:hAnsi="Arial" w:cs="Arial"/>
            <w:i/>
            <w:iCs/>
            <w:sz w:val="20"/>
            <w:szCs w:val="20"/>
          </w:rPr>
          <w:t>i</w:t>
        </w:r>
        <w:r w:rsidRPr="0091662A">
          <w:rPr>
            <w:rStyle w:val="Hyperlink"/>
            <w:rFonts w:ascii="Arial" w:hAnsi="Arial" w:cs="Arial"/>
            <w:i/>
            <w:iCs/>
            <w:sz w:val="20"/>
            <w:szCs w:val="20"/>
          </w:rPr>
          <w:t xml:space="preserve">ncident </w:t>
        </w:r>
        <w:r>
          <w:rPr>
            <w:rStyle w:val="Hyperlink"/>
            <w:rFonts w:ascii="Arial" w:hAnsi="Arial" w:cs="Arial"/>
            <w:i/>
            <w:iCs/>
            <w:sz w:val="20"/>
            <w:szCs w:val="20"/>
          </w:rPr>
          <w:t>a</w:t>
        </w:r>
        <w:r w:rsidRPr="0091662A">
          <w:rPr>
            <w:rStyle w:val="Hyperlink"/>
            <w:rFonts w:ascii="Arial" w:hAnsi="Arial" w:cs="Arial"/>
            <w:i/>
            <w:iCs/>
            <w:sz w:val="20"/>
            <w:szCs w:val="20"/>
          </w:rPr>
          <w:t xml:space="preserve">trial </w:t>
        </w:r>
        <w:r>
          <w:rPr>
            <w:rStyle w:val="Hyperlink"/>
            <w:rFonts w:ascii="Arial" w:hAnsi="Arial" w:cs="Arial"/>
            <w:i/>
            <w:iCs/>
            <w:sz w:val="20"/>
            <w:szCs w:val="20"/>
          </w:rPr>
          <w:t>f</w:t>
        </w:r>
        <w:r w:rsidRPr="0091662A">
          <w:rPr>
            <w:rStyle w:val="Hyperlink"/>
            <w:rFonts w:ascii="Arial" w:hAnsi="Arial" w:cs="Arial"/>
            <w:i/>
            <w:iCs/>
            <w:sz w:val="20"/>
            <w:szCs w:val="20"/>
          </w:rPr>
          <w:t>ibrillation.</w:t>
        </w:r>
      </w:hyperlink>
      <w:r w:rsidRPr="006722CD">
        <w:rPr>
          <w:rFonts w:ascii="Arial" w:hAnsi="Arial" w:cs="Arial"/>
          <w:sz w:val="20"/>
          <w:szCs w:val="20"/>
        </w:rPr>
        <w:t xml:space="preserve"> </w:t>
      </w:r>
      <w:r w:rsidRPr="006722CD">
        <w:rPr>
          <w:rStyle w:val="docsum-journal-citation"/>
          <w:rFonts w:ascii="Arial" w:hAnsi="Arial" w:cs="Arial"/>
          <w:sz w:val="20"/>
          <w:szCs w:val="20"/>
        </w:rPr>
        <w:t>Circulation 2021 Dec 14</w:t>
      </w:r>
      <w:r>
        <w:rPr>
          <w:rStyle w:val="docsum-journal-citation"/>
          <w:rFonts w:ascii="Arial" w:hAnsi="Arial" w:cs="Arial"/>
          <w:sz w:val="20"/>
          <w:szCs w:val="20"/>
        </w:rPr>
        <w:t xml:space="preserve">. Vol. </w:t>
      </w:r>
      <w:r w:rsidRPr="006722CD">
        <w:rPr>
          <w:rStyle w:val="docsum-journal-citation"/>
          <w:rFonts w:ascii="Arial" w:hAnsi="Arial" w:cs="Arial"/>
          <w:sz w:val="20"/>
          <w:szCs w:val="20"/>
        </w:rPr>
        <w:t>144</w:t>
      </w:r>
      <w:r>
        <w:rPr>
          <w:rStyle w:val="docsum-journal-citation"/>
          <w:rFonts w:ascii="Arial" w:hAnsi="Arial" w:cs="Arial"/>
          <w:sz w:val="20"/>
          <w:szCs w:val="20"/>
        </w:rPr>
        <w:t xml:space="preserve">, issue </w:t>
      </w:r>
      <w:r w:rsidRPr="006722CD">
        <w:rPr>
          <w:rStyle w:val="docsum-journal-citation"/>
          <w:rFonts w:ascii="Arial" w:hAnsi="Arial" w:cs="Arial"/>
          <w:sz w:val="20"/>
          <w:szCs w:val="20"/>
        </w:rPr>
        <w:t>24</w:t>
      </w:r>
      <w:r>
        <w:rPr>
          <w:rStyle w:val="docsum-journal-citation"/>
          <w:rFonts w:ascii="Arial" w:hAnsi="Arial" w:cs="Arial"/>
          <w:sz w:val="20"/>
          <w:szCs w:val="20"/>
        </w:rPr>
        <w:t xml:space="preserve">, pp. </w:t>
      </w:r>
      <w:r w:rsidRPr="006722CD">
        <w:rPr>
          <w:rStyle w:val="docsum-journal-citation"/>
          <w:rFonts w:ascii="Arial" w:hAnsi="Arial" w:cs="Arial"/>
          <w:sz w:val="20"/>
          <w:szCs w:val="20"/>
        </w:rPr>
        <w:t xml:space="preserve">1899-1911. </w:t>
      </w:r>
      <w:r w:rsidRPr="006722CD">
        <w:rPr>
          <w:rStyle w:val="citation-part"/>
          <w:rFonts w:ascii="Arial" w:hAnsi="Arial" w:cs="Arial"/>
          <w:sz w:val="20"/>
          <w:szCs w:val="20"/>
        </w:rPr>
        <w:t xml:space="preserve">PM: </w:t>
      </w:r>
      <w:r w:rsidRPr="006722CD">
        <w:rPr>
          <w:rStyle w:val="docsum-pmid"/>
          <w:rFonts w:ascii="Arial" w:hAnsi="Arial" w:cs="Arial"/>
          <w:sz w:val="20"/>
          <w:szCs w:val="20"/>
        </w:rPr>
        <w:t xml:space="preserve">34587750. </w:t>
      </w:r>
      <w:r w:rsidRPr="0091662A">
        <w:rPr>
          <w:rStyle w:val="Strong"/>
          <w:rFonts w:ascii="Arial" w:hAnsi="Arial" w:cs="Arial"/>
          <w:b w:val="0"/>
          <w:bCs w:val="0"/>
          <w:sz w:val="20"/>
          <w:szCs w:val="20"/>
        </w:rPr>
        <w:t>PMC8671333.</w:t>
      </w:r>
    </w:p>
    <w:bookmarkEnd w:id="22"/>
    <w:p w14:paraId="5A8C344C" w14:textId="17DD67BF" w:rsidR="006F63E5" w:rsidRDefault="006F63E5" w:rsidP="006F63E5">
      <w:pPr>
        <w:rPr>
          <w:rFonts w:ascii="Arial" w:hAnsi="Arial" w:cs="Arial"/>
          <w:sz w:val="20"/>
          <w:szCs w:val="20"/>
        </w:rPr>
      </w:pPr>
      <w:r w:rsidRPr="00D36734">
        <w:rPr>
          <w:rStyle w:val="docsum-authors"/>
          <w:rFonts w:ascii="Arial" w:hAnsi="Arial" w:cs="Arial"/>
          <w:sz w:val="20"/>
          <w:szCs w:val="20"/>
        </w:rPr>
        <w:t xml:space="preserve">Rosenberg EA, </w:t>
      </w:r>
      <w:proofErr w:type="spellStart"/>
      <w:r w:rsidRPr="00D36734">
        <w:rPr>
          <w:rStyle w:val="docsum-authors"/>
          <w:rFonts w:ascii="Arial" w:hAnsi="Arial" w:cs="Arial"/>
          <w:sz w:val="20"/>
          <w:szCs w:val="20"/>
        </w:rPr>
        <w:t>Bůžková</w:t>
      </w:r>
      <w:proofErr w:type="spellEnd"/>
      <w:r w:rsidRPr="00D36734">
        <w:rPr>
          <w:rStyle w:val="docsum-authors"/>
          <w:rFonts w:ascii="Arial" w:hAnsi="Arial" w:cs="Arial"/>
          <w:sz w:val="20"/>
          <w:szCs w:val="20"/>
        </w:rPr>
        <w:t xml:space="preserve"> P, Fink HA, Robbins JA, Shores MM, Matsumoto AM, Mukamal KJ.</w:t>
      </w:r>
      <w:r w:rsidRPr="00D36734">
        <w:rPr>
          <w:rFonts w:ascii="Arial" w:hAnsi="Arial" w:cs="Arial"/>
          <w:sz w:val="20"/>
          <w:szCs w:val="20"/>
        </w:rPr>
        <w:t xml:space="preserve"> </w:t>
      </w:r>
      <w:hyperlink r:id="rId159" w:history="1">
        <w:r w:rsidRPr="001C35CE">
          <w:rPr>
            <w:rStyle w:val="Hyperlink"/>
            <w:rFonts w:ascii="Arial" w:hAnsi="Arial" w:cs="Arial"/>
            <w:b/>
            <w:bCs/>
            <w:i/>
            <w:iCs/>
            <w:color w:val="0070C0"/>
            <w:sz w:val="20"/>
            <w:szCs w:val="20"/>
          </w:rPr>
          <w:t>Testosterone, dihydrotestosterone, bone density, and hip fracture risk among older men: The Cardiovascular Health Study</w:t>
        </w:r>
      </w:hyperlink>
      <w:r w:rsidRPr="001C35CE">
        <w:rPr>
          <w:rStyle w:val="docsum-authors"/>
          <w:rFonts w:ascii="Arial" w:hAnsi="Arial" w:cs="Arial"/>
          <w:b/>
          <w:bCs/>
          <w:i/>
          <w:iCs/>
          <w:color w:val="0070C0"/>
          <w:sz w:val="20"/>
          <w:szCs w:val="20"/>
        </w:rPr>
        <w:t>.</w:t>
      </w:r>
      <w:r w:rsidRPr="001C35CE">
        <w:rPr>
          <w:rStyle w:val="docsum-authors"/>
          <w:rFonts w:cstheme="minorBidi"/>
          <w:b/>
          <w:bCs/>
          <w:i/>
          <w:iCs/>
          <w:color w:val="0070C0"/>
        </w:rPr>
        <w:t xml:space="preserve"> </w:t>
      </w:r>
      <w:r w:rsidRPr="00D36734">
        <w:rPr>
          <w:rStyle w:val="docsum-journal-citation"/>
          <w:rFonts w:ascii="Arial" w:hAnsi="Arial" w:cs="Arial"/>
          <w:sz w:val="20"/>
          <w:szCs w:val="20"/>
        </w:rPr>
        <w:t>Metabolism 2021 Jan</w:t>
      </w:r>
      <w:r>
        <w:rPr>
          <w:rStyle w:val="docsum-journal-citation"/>
          <w:rFonts w:ascii="Arial" w:hAnsi="Arial" w:cs="Arial"/>
          <w:sz w:val="20"/>
          <w:szCs w:val="20"/>
        </w:rPr>
        <w:t xml:space="preserve">. Vol. </w:t>
      </w:r>
      <w:r w:rsidRPr="00D36734">
        <w:rPr>
          <w:rStyle w:val="docsum-journal-citation"/>
          <w:rFonts w:ascii="Arial" w:hAnsi="Arial" w:cs="Arial"/>
          <w:sz w:val="20"/>
          <w:szCs w:val="20"/>
        </w:rPr>
        <w:t>114</w:t>
      </w:r>
      <w:r>
        <w:rPr>
          <w:rStyle w:val="docsum-journal-citation"/>
          <w:rFonts w:ascii="Arial" w:hAnsi="Arial" w:cs="Arial"/>
          <w:sz w:val="20"/>
          <w:szCs w:val="20"/>
        </w:rPr>
        <w:t xml:space="preserve">, p. </w:t>
      </w:r>
      <w:r w:rsidRPr="00D36734">
        <w:rPr>
          <w:rStyle w:val="docsum-journal-citation"/>
          <w:rFonts w:ascii="Arial" w:hAnsi="Arial" w:cs="Arial"/>
          <w:sz w:val="20"/>
          <w:szCs w:val="20"/>
        </w:rPr>
        <w:t xml:space="preserve">154399. </w:t>
      </w:r>
      <w:r w:rsidRPr="00D36734">
        <w:rPr>
          <w:rStyle w:val="citation-part"/>
          <w:rFonts w:ascii="Arial" w:hAnsi="Arial" w:cs="Arial"/>
          <w:sz w:val="20"/>
          <w:szCs w:val="20"/>
        </w:rPr>
        <w:t xml:space="preserve">PM: </w:t>
      </w:r>
      <w:r w:rsidRPr="00D36734">
        <w:rPr>
          <w:rStyle w:val="docsum-pmid"/>
          <w:rFonts w:ascii="Arial" w:hAnsi="Arial" w:cs="Arial"/>
          <w:sz w:val="20"/>
          <w:szCs w:val="20"/>
        </w:rPr>
        <w:t>33058848</w:t>
      </w:r>
      <w:r>
        <w:rPr>
          <w:rStyle w:val="docsum-pmid"/>
          <w:rFonts w:ascii="Arial" w:hAnsi="Arial" w:cs="Arial"/>
          <w:sz w:val="20"/>
          <w:szCs w:val="20"/>
        </w:rPr>
        <w:t>.</w:t>
      </w:r>
      <w:r w:rsidRPr="00D36734">
        <w:rPr>
          <w:rFonts w:ascii="Arial" w:hAnsi="Arial" w:cs="Arial"/>
          <w:sz w:val="20"/>
          <w:szCs w:val="20"/>
        </w:rPr>
        <w:t xml:space="preserve"> </w:t>
      </w:r>
    </w:p>
    <w:p w14:paraId="2D74CCDC" w14:textId="6A9DCF02" w:rsidR="00DB67E1" w:rsidRPr="005E6D90" w:rsidRDefault="00DB67E1" w:rsidP="00DB67E1">
      <w:pPr>
        <w:rPr>
          <w:rFonts w:ascii="Arial" w:hAnsi="Arial" w:cs="Arial"/>
          <w:sz w:val="20"/>
          <w:szCs w:val="20"/>
        </w:rPr>
      </w:pPr>
      <w:bookmarkStart w:id="24" w:name="_Hlk68620896"/>
      <w:bookmarkEnd w:id="23"/>
      <w:r w:rsidRPr="005E6D90">
        <w:rPr>
          <w:rStyle w:val="docsum-authors"/>
          <w:rFonts w:ascii="Arial" w:hAnsi="Arial" w:cs="Arial"/>
          <w:sz w:val="20"/>
          <w:szCs w:val="20"/>
        </w:rPr>
        <w:lastRenderedPageBreak/>
        <w:t>Ruth KS, Day FR, Hussain J, Martínez-</w:t>
      </w:r>
      <w:proofErr w:type="spellStart"/>
      <w:r w:rsidRPr="005E6D90">
        <w:rPr>
          <w:rStyle w:val="docsum-authors"/>
          <w:rFonts w:ascii="Arial" w:hAnsi="Arial" w:cs="Arial"/>
          <w:sz w:val="20"/>
          <w:szCs w:val="20"/>
        </w:rPr>
        <w:t>Marchal</w:t>
      </w:r>
      <w:proofErr w:type="spellEnd"/>
      <w:r w:rsidRPr="005E6D90">
        <w:rPr>
          <w:rStyle w:val="docsum-authors"/>
          <w:rFonts w:ascii="Arial" w:hAnsi="Arial" w:cs="Arial"/>
          <w:sz w:val="20"/>
          <w:szCs w:val="20"/>
        </w:rPr>
        <w:t xml:space="preserve"> A, Aiken CE, Azad A, Thompson DJ, </w:t>
      </w:r>
      <w:proofErr w:type="spellStart"/>
      <w:r w:rsidRPr="005E6D90">
        <w:rPr>
          <w:rStyle w:val="docsum-authors"/>
          <w:rFonts w:ascii="Arial" w:hAnsi="Arial" w:cs="Arial"/>
          <w:sz w:val="20"/>
          <w:szCs w:val="20"/>
        </w:rPr>
        <w:t>Knoblochova</w:t>
      </w:r>
      <w:proofErr w:type="spellEnd"/>
      <w:r w:rsidRPr="005E6D90">
        <w:rPr>
          <w:rStyle w:val="docsum-authors"/>
          <w:rFonts w:ascii="Arial" w:hAnsi="Arial" w:cs="Arial"/>
          <w:sz w:val="20"/>
          <w:szCs w:val="20"/>
        </w:rPr>
        <w:t xml:space="preserve"> L, Abe H, Tarry-Adkins JL, Gonzalez JM, </w:t>
      </w:r>
      <w:proofErr w:type="spellStart"/>
      <w:r w:rsidRPr="005E6D90">
        <w:rPr>
          <w:rStyle w:val="docsum-authors"/>
          <w:rFonts w:ascii="Arial" w:hAnsi="Arial" w:cs="Arial"/>
          <w:sz w:val="20"/>
          <w:szCs w:val="20"/>
        </w:rPr>
        <w:t>Fontanillas</w:t>
      </w:r>
      <w:proofErr w:type="spellEnd"/>
      <w:r w:rsidRPr="005E6D90">
        <w:rPr>
          <w:rStyle w:val="docsum-authors"/>
          <w:rFonts w:ascii="Arial" w:hAnsi="Arial" w:cs="Arial"/>
          <w:sz w:val="20"/>
          <w:szCs w:val="20"/>
        </w:rPr>
        <w:t xml:space="preserve"> P, </w:t>
      </w:r>
      <w:proofErr w:type="spellStart"/>
      <w:r w:rsidRPr="005E6D90">
        <w:rPr>
          <w:rStyle w:val="docsum-authors"/>
          <w:rFonts w:ascii="Arial" w:hAnsi="Arial" w:cs="Arial"/>
          <w:sz w:val="20"/>
          <w:szCs w:val="20"/>
        </w:rPr>
        <w:t>Claringbould</w:t>
      </w:r>
      <w:proofErr w:type="spellEnd"/>
      <w:r w:rsidRPr="005E6D90">
        <w:rPr>
          <w:rStyle w:val="docsum-authors"/>
          <w:rFonts w:ascii="Arial" w:hAnsi="Arial" w:cs="Arial"/>
          <w:sz w:val="20"/>
          <w:szCs w:val="20"/>
        </w:rPr>
        <w:t xml:space="preserve"> A, Bakker OB, </w:t>
      </w:r>
      <w:proofErr w:type="spellStart"/>
      <w:r w:rsidRPr="005E6D90">
        <w:rPr>
          <w:rStyle w:val="docsum-authors"/>
          <w:rFonts w:ascii="Arial" w:hAnsi="Arial" w:cs="Arial"/>
          <w:sz w:val="20"/>
          <w:szCs w:val="20"/>
        </w:rPr>
        <w:t>Sulem</w:t>
      </w:r>
      <w:proofErr w:type="spellEnd"/>
      <w:r w:rsidRPr="005E6D90">
        <w:rPr>
          <w:rStyle w:val="docsum-authors"/>
          <w:rFonts w:ascii="Arial" w:hAnsi="Arial" w:cs="Arial"/>
          <w:sz w:val="20"/>
          <w:szCs w:val="20"/>
        </w:rPr>
        <w:t xml:space="preserve"> P, Walters RG, </w:t>
      </w:r>
      <w:proofErr w:type="spellStart"/>
      <w:r w:rsidRPr="005E6D90">
        <w:rPr>
          <w:rStyle w:val="docsum-authors"/>
          <w:rFonts w:ascii="Arial" w:hAnsi="Arial" w:cs="Arial"/>
          <w:sz w:val="20"/>
          <w:szCs w:val="20"/>
        </w:rPr>
        <w:t>Terao</w:t>
      </w:r>
      <w:proofErr w:type="spellEnd"/>
      <w:r w:rsidRPr="005E6D90">
        <w:rPr>
          <w:rStyle w:val="docsum-authors"/>
          <w:rFonts w:ascii="Arial" w:hAnsi="Arial" w:cs="Arial"/>
          <w:sz w:val="20"/>
          <w:szCs w:val="20"/>
        </w:rPr>
        <w:t xml:space="preserve"> C, </w:t>
      </w:r>
      <w:proofErr w:type="spellStart"/>
      <w:r w:rsidRPr="005E6D90">
        <w:rPr>
          <w:rStyle w:val="docsum-authors"/>
          <w:rFonts w:ascii="Arial" w:hAnsi="Arial" w:cs="Arial"/>
          <w:sz w:val="20"/>
          <w:szCs w:val="20"/>
        </w:rPr>
        <w:t>Turon</w:t>
      </w:r>
      <w:proofErr w:type="spellEnd"/>
      <w:r w:rsidRPr="005E6D90">
        <w:rPr>
          <w:rStyle w:val="docsum-authors"/>
          <w:rFonts w:ascii="Arial" w:hAnsi="Arial" w:cs="Arial"/>
          <w:sz w:val="20"/>
          <w:szCs w:val="20"/>
        </w:rPr>
        <w:t xml:space="preserve"> S, </w:t>
      </w:r>
      <w:proofErr w:type="spellStart"/>
      <w:r w:rsidRPr="005E6D90">
        <w:rPr>
          <w:rStyle w:val="docsum-authors"/>
          <w:rFonts w:ascii="Arial" w:hAnsi="Arial" w:cs="Arial"/>
          <w:sz w:val="20"/>
          <w:szCs w:val="20"/>
        </w:rPr>
        <w:t>Horikoshi</w:t>
      </w:r>
      <w:proofErr w:type="spellEnd"/>
      <w:r w:rsidRPr="005E6D90">
        <w:rPr>
          <w:rStyle w:val="docsum-authors"/>
          <w:rFonts w:ascii="Arial" w:hAnsi="Arial" w:cs="Arial"/>
          <w:sz w:val="20"/>
          <w:szCs w:val="20"/>
        </w:rPr>
        <w:t xml:space="preserve"> M, Lin K, </w:t>
      </w:r>
      <w:proofErr w:type="spellStart"/>
      <w:r w:rsidRPr="005E6D90">
        <w:rPr>
          <w:rStyle w:val="docsum-authors"/>
          <w:rFonts w:ascii="Arial" w:hAnsi="Arial" w:cs="Arial"/>
          <w:sz w:val="20"/>
          <w:szCs w:val="20"/>
        </w:rPr>
        <w:t>Onland-Moret</w:t>
      </w:r>
      <w:proofErr w:type="spellEnd"/>
      <w:r w:rsidRPr="005E6D90">
        <w:rPr>
          <w:rStyle w:val="docsum-authors"/>
          <w:rFonts w:ascii="Arial" w:hAnsi="Arial" w:cs="Arial"/>
          <w:sz w:val="20"/>
          <w:szCs w:val="20"/>
        </w:rPr>
        <w:t xml:space="preserve"> NC, Sankar A, Hertz EPT, </w:t>
      </w:r>
      <w:proofErr w:type="spellStart"/>
      <w:r w:rsidRPr="005E6D90">
        <w:rPr>
          <w:rStyle w:val="docsum-authors"/>
          <w:rFonts w:ascii="Arial" w:hAnsi="Arial" w:cs="Arial"/>
          <w:sz w:val="20"/>
          <w:szCs w:val="20"/>
        </w:rPr>
        <w:t>Timshel</w:t>
      </w:r>
      <w:proofErr w:type="spellEnd"/>
      <w:r w:rsidRPr="005E6D90">
        <w:rPr>
          <w:rStyle w:val="docsum-authors"/>
          <w:rFonts w:ascii="Arial" w:hAnsi="Arial" w:cs="Arial"/>
          <w:sz w:val="20"/>
          <w:szCs w:val="20"/>
        </w:rPr>
        <w:t xml:space="preserve"> PN, Shukla V, </w:t>
      </w:r>
      <w:proofErr w:type="spellStart"/>
      <w:r w:rsidRPr="005E6D90">
        <w:rPr>
          <w:rStyle w:val="docsum-authors"/>
          <w:rFonts w:ascii="Arial" w:hAnsi="Arial" w:cs="Arial"/>
          <w:sz w:val="20"/>
          <w:szCs w:val="20"/>
        </w:rPr>
        <w:t>Borup</w:t>
      </w:r>
      <w:proofErr w:type="spellEnd"/>
      <w:r w:rsidRPr="005E6D90">
        <w:rPr>
          <w:rStyle w:val="docsum-authors"/>
          <w:rFonts w:ascii="Arial" w:hAnsi="Arial" w:cs="Arial"/>
          <w:sz w:val="20"/>
          <w:szCs w:val="20"/>
        </w:rPr>
        <w:t xml:space="preserve"> R, Olsen KW, Aguilera P, Ferrer-</w:t>
      </w:r>
      <w:proofErr w:type="spellStart"/>
      <w:r w:rsidRPr="005E6D90">
        <w:rPr>
          <w:rStyle w:val="docsum-authors"/>
          <w:rFonts w:ascii="Arial" w:hAnsi="Arial" w:cs="Arial"/>
          <w:sz w:val="20"/>
          <w:szCs w:val="20"/>
        </w:rPr>
        <w:t>Roda</w:t>
      </w:r>
      <w:proofErr w:type="spellEnd"/>
      <w:r w:rsidRPr="005E6D90">
        <w:rPr>
          <w:rStyle w:val="docsum-authors"/>
          <w:rFonts w:ascii="Arial" w:hAnsi="Arial" w:cs="Arial"/>
          <w:sz w:val="20"/>
          <w:szCs w:val="20"/>
        </w:rPr>
        <w:t xml:space="preserve"> M, Huang Y, Stankovic S, </w:t>
      </w:r>
      <w:proofErr w:type="spellStart"/>
      <w:r w:rsidRPr="005E6D90">
        <w:rPr>
          <w:rStyle w:val="docsum-authors"/>
          <w:rFonts w:ascii="Arial" w:hAnsi="Arial" w:cs="Arial"/>
          <w:sz w:val="20"/>
          <w:szCs w:val="20"/>
        </w:rPr>
        <w:t>Timmers</w:t>
      </w:r>
      <w:proofErr w:type="spellEnd"/>
      <w:r w:rsidRPr="005E6D90">
        <w:rPr>
          <w:rStyle w:val="docsum-authors"/>
          <w:rFonts w:ascii="Arial" w:hAnsi="Arial" w:cs="Arial"/>
          <w:sz w:val="20"/>
          <w:szCs w:val="20"/>
        </w:rPr>
        <w:t xml:space="preserve"> PRHJ, Ahearn TU, Alizadeh BZ, </w:t>
      </w:r>
      <w:proofErr w:type="spellStart"/>
      <w:r w:rsidRPr="005E6D90">
        <w:rPr>
          <w:rStyle w:val="docsum-authors"/>
          <w:rFonts w:ascii="Arial" w:hAnsi="Arial" w:cs="Arial"/>
          <w:sz w:val="20"/>
          <w:szCs w:val="20"/>
        </w:rPr>
        <w:t>Naderi</w:t>
      </w:r>
      <w:proofErr w:type="spellEnd"/>
      <w:r w:rsidRPr="005E6D90">
        <w:rPr>
          <w:rStyle w:val="docsum-authors"/>
          <w:rFonts w:ascii="Arial" w:hAnsi="Arial" w:cs="Arial"/>
          <w:sz w:val="20"/>
          <w:szCs w:val="20"/>
        </w:rPr>
        <w:t xml:space="preserve"> E, </w:t>
      </w:r>
      <w:proofErr w:type="spellStart"/>
      <w:r w:rsidRPr="005E6D90">
        <w:rPr>
          <w:rStyle w:val="docsum-authors"/>
          <w:rFonts w:ascii="Arial" w:hAnsi="Arial" w:cs="Arial"/>
          <w:sz w:val="20"/>
          <w:szCs w:val="20"/>
        </w:rPr>
        <w:t>Andrulis</w:t>
      </w:r>
      <w:proofErr w:type="spellEnd"/>
      <w:r w:rsidRPr="005E6D90">
        <w:rPr>
          <w:rStyle w:val="docsum-authors"/>
          <w:rFonts w:ascii="Arial" w:hAnsi="Arial" w:cs="Arial"/>
          <w:sz w:val="20"/>
          <w:szCs w:val="20"/>
        </w:rPr>
        <w:t xml:space="preserve"> IL, Arnold AM, Aronson KJ, </w:t>
      </w:r>
      <w:proofErr w:type="spellStart"/>
      <w:r w:rsidRPr="005E6D90">
        <w:rPr>
          <w:rStyle w:val="docsum-authors"/>
          <w:rFonts w:ascii="Arial" w:hAnsi="Arial" w:cs="Arial"/>
          <w:sz w:val="20"/>
          <w:szCs w:val="20"/>
        </w:rPr>
        <w:t>Augustinsson</w:t>
      </w:r>
      <w:proofErr w:type="spellEnd"/>
      <w:r w:rsidRPr="005E6D90">
        <w:rPr>
          <w:rStyle w:val="docsum-authors"/>
          <w:rFonts w:ascii="Arial" w:hAnsi="Arial" w:cs="Arial"/>
          <w:sz w:val="20"/>
          <w:szCs w:val="20"/>
        </w:rPr>
        <w:t xml:space="preserve"> A, </w:t>
      </w:r>
      <w:proofErr w:type="spellStart"/>
      <w:r w:rsidRPr="005E6D90">
        <w:rPr>
          <w:rStyle w:val="docsum-authors"/>
          <w:rFonts w:ascii="Arial" w:hAnsi="Arial" w:cs="Arial"/>
          <w:sz w:val="20"/>
          <w:szCs w:val="20"/>
        </w:rPr>
        <w:t>Bandinelli</w:t>
      </w:r>
      <w:proofErr w:type="spellEnd"/>
      <w:r w:rsidRPr="005E6D90">
        <w:rPr>
          <w:rStyle w:val="docsum-authors"/>
          <w:rFonts w:ascii="Arial" w:hAnsi="Arial" w:cs="Arial"/>
          <w:sz w:val="20"/>
          <w:szCs w:val="20"/>
        </w:rPr>
        <w:t xml:space="preserve"> S, Barbieri CM, Beaumont RN, Becher H, Beckmann MW, </w:t>
      </w:r>
      <w:proofErr w:type="spellStart"/>
      <w:r w:rsidRPr="005E6D90">
        <w:rPr>
          <w:rStyle w:val="docsum-authors"/>
          <w:rFonts w:ascii="Arial" w:hAnsi="Arial" w:cs="Arial"/>
          <w:sz w:val="20"/>
          <w:szCs w:val="20"/>
        </w:rPr>
        <w:t>Benonisdottir</w:t>
      </w:r>
      <w:proofErr w:type="spellEnd"/>
      <w:r w:rsidRPr="005E6D90">
        <w:rPr>
          <w:rStyle w:val="docsum-authors"/>
          <w:rFonts w:ascii="Arial" w:hAnsi="Arial" w:cs="Arial"/>
          <w:sz w:val="20"/>
          <w:szCs w:val="20"/>
        </w:rPr>
        <w:t xml:space="preserve"> S, Bergmann S, </w:t>
      </w:r>
      <w:proofErr w:type="spellStart"/>
      <w:r w:rsidRPr="005E6D90">
        <w:rPr>
          <w:rStyle w:val="docsum-authors"/>
          <w:rFonts w:ascii="Arial" w:hAnsi="Arial" w:cs="Arial"/>
          <w:sz w:val="20"/>
          <w:szCs w:val="20"/>
        </w:rPr>
        <w:t>Bochud</w:t>
      </w:r>
      <w:proofErr w:type="spellEnd"/>
      <w:r w:rsidRPr="005E6D90">
        <w:rPr>
          <w:rStyle w:val="docsum-authors"/>
          <w:rFonts w:ascii="Arial" w:hAnsi="Arial" w:cs="Arial"/>
          <w:sz w:val="20"/>
          <w:szCs w:val="20"/>
        </w:rPr>
        <w:t xml:space="preserve"> M, Boerwinkle E, </w:t>
      </w:r>
      <w:proofErr w:type="spellStart"/>
      <w:r w:rsidRPr="005E6D90">
        <w:rPr>
          <w:rStyle w:val="docsum-authors"/>
          <w:rFonts w:ascii="Arial" w:hAnsi="Arial" w:cs="Arial"/>
          <w:sz w:val="20"/>
          <w:szCs w:val="20"/>
        </w:rPr>
        <w:t>Bojesen</w:t>
      </w:r>
      <w:proofErr w:type="spellEnd"/>
      <w:r w:rsidRPr="005E6D90">
        <w:rPr>
          <w:rStyle w:val="docsum-authors"/>
          <w:rFonts w:ascii="Arial" w:hAnsi="Arial" w:cs="Arial"/>
          <w:sz w:val="20"/>
          <w:szCs w:val="20"/>
        </w:rPr>
        <w:t xml:space="preserve"> SE, </w:t>
      </w:r>
      <w:proofErr w:type="spellStart"/>
      <w:r w:rsidRPr="005E6D90">
        <w:rPr>
          <w:rStyle w:val="docsum-authors"/>
          <w:rFonts w:ascii="Arial" w:hAnsi="Arial" w:cs="Arial"/>
          <w:sz w:val="20"/>
          <w:szCs w:val="20"/>
        </w:rPr>
        <w:t>Bolla</w:t>
      </w:r>
      <w:proofErr w:type="spellEnd"/>
      <w:r w:rsidRPr="005E6D90">
        <w:rPr>
          <w:rStyle w:val="docsum-authors"/>
          <w:rFonts w:ascii="Arial" w:hAnsi="Arial" w:cs="Arial"/>
          <w:sz w:val="20"/>
          <w:szCs w:val="20"/>
        </w:rPr>
        <w:t xml:space="preserve"> MK, </w:t>
      </w:r>
      <w:proofErr w:type="spellStart"/>
      <w:r w:rsidRPr="005E6D90">
        <w:rPr>
          <w:rStyle w:val="docsum-authors"/>
          <w:rFonts w:ascii="Arial" w:hAnsi="Arial" w:cs="Arial"/>
          <w:sz w:val="20"/>
          <w:szCs w:val="20"/>
        </w:rPr>
        <w:t>Boomsma</w:t>
      </w:r>
      <w:proofErr w:type="spellEnd"/>
      <w:r w:rsidRPr="005E6D90">
        <w:rPr>
          <w:rStyle w:val="docsum-authors"/>
          <w:rFonts w:ascii="Arial" w:hAnsi="Arial" w:cs="Arial"/>
          <w:sz w:val="20"/>
          <w:szCs w:val="20"/>
        </w:rPr>
        <w:t xml:space="preserve"> DI, Bowker N, Brody JA, </w:t>
      </w:r>
      <w:proofErr w:type="spellStart"/>
      <w:r w:rsidRPr="005E6D90">
        <w:rPr>
          <w:rStyle w:val="docsum-authors"/>
          <w:rFonts w:ascii="Arial" w:hAnsi="Arial" w:cs="Arial"/>
          <w:sz w:val="20"/>
          <w:szCs w:val="20"/>
        </w:rPr>
        <w:t>Broer</w:t>
      </w:r>
      <w:proofErr w:type="spellEnd"/>
      <w:r w:rsidRPr="005E6D90">
        <w:rPr>
          <w:rStyle w:val="docsum-authors"/>
          <w:rFonts w:ascii="Arial" w:hAnsi="Arial" w:cs="Arial"/>
          <w:sz w:val="20"/>
          <w:szCs w:val="20"/>
        </w:rPr>
        <w:t xml:space="preserve"> L, </w:t>
      </w:r>
      <w:proofErr w:type="spellStart"/>
      <w:r w:rsidRPr="005E6D90">
        <w:rPr>
          <w:rStyle w:val="docsum-authors"/>
          <w:rFonts w:ascii="Arial" w:hAnsi="Arial" w:cs="Arial"/>
          <w:sz w:val="20"/>
          <w:szCs w:val="20"/>
        </w:rPr>
        <w:t>Buring</w:t>
      </w:r>
      <w:proofErr w:type="spellEnd"/>
      <w:r w:rsidRPr="005E6D90">
        <w:rPr>
          <w:rStyle w:val="docsum-authors"/>
          <w:rFonts w:ascii="Arial" w:hAnsi="Arial" w:cs="Arial"/>
          <w:sz w:val="20"/>
          <w:szCs w:val="20"/>
        </w:rPr>
        <w:t xml:space="preserve"> JE, Campbell A, Campbell H, </w:t>
      </w:r>
      <w:proofErr w:type="spellStart"/>
      <w:r w:rsidRPr="005E6D90">
        <w:rPr>
          <w:rStyle w:val="docsum-authors"/>
          <w:rFonts w:ascii="Arial" w:hAnsi="Arial" w:cs="Arial"/>
          <w:sz w:val="20"/>
          <w:szCs w:val="20"/>
        </w:rPr>
        <w:t>Castelao</w:t>
      </w:r>
      <w:proofErr w:type="spellEnd"/>
      <w:r w:rsidRPr="005E6D90">
        <w:rPr>
          <w:rStyle w:val="docsum-authors"/>
          <w:rFonts w:ascii="Arial" w:hAnsi="Arial" w:cs="Arial"/>
          <w:sz w:val="20"/>
          <w:szCs w:val="20"/>
        </w:rPr>
        <w:t xml:space="preserve"> JE, </w:t>
      </w:r>
      <w:proofErr w:type="spellStart"/>
      <w:r w:rsidRPr="005E6D90">
        <w:rPr>
          <w:rStyle w:val="docsum-authors"/>
          <w:rFonts w:ascii="Arial" w:hAnsi="Arial" w:cs="Arial"/>
          <w:sz w:val="20"/>
          <w:szCs w:val="20"/>
        </w:rPr>
        <w:t>Catamo</w:t>
      </w:r>
      <w:proofErr w:type="spellEnd"/>
      <w:r w:rsidRPr="005E6D90">
        <w:rPr>
          <w:rStyle w:val="docsum-authors"/>
          <w:rFonts w:ascii="Arial" w:hAnsi="Arial" w:cs="Arial"/>
          <w:sz w:val="20"/>
          <w:szCs w:val="20"/>
        </w:rPr>
        <w:t xml:space="preserve"> E, </w:t>
      </w:r>
      <w:proofErr w:type="spellStart"/>
      <w:r w:rsidRPr="005E6D90">
        <w:rPr>
          <w:rStyle w:val="docsum-authors"/>
          <w:rFonts w:ascii="Arial" w:hAnsi="Arial" w:cs="Arial"/>
          <w:sz w:val="20"/>
          <w:szCs w:val="20"/>
        </w:rPr>
        <w:t>Chanock</w:t>
      </w:r>
      <w:proofErr w:type="spellEnd"/>
      <w:r w:rsidRPr="005E6D90">
        <w:rPr>
          <w:rStyle w:val="docsum-authors"/>
          <w:rFonts w:ascii="Arial" w:hAnsi="Arial" w:cs="Arial"/>
          <w:sz w:val="20"/>
          <w:szCs w:val="20"/>
        </w:rPr>
        <w:t xml:space="preserve"> SJ, </w:t>
      </w:r>
      <w:proofErr w:type="spellStart"/>
      <w:r w:rsidRPr="005E6D90">
        <w:rPr>
          <w:rStyle w:val="docsum-authors"/>
          <w:rFonts w:ascii="Arial" w:hAnsi="Arial" w:cs="Arial"/>
          <w:sz w:val="20"/>
          <w:szCs w:val="20"/>
        </w:rPr>
        <w:t>Chenevix</w:t>
      </w:r>
      <w:proofErr w:type="spellEnd"/>
      <w:r w:rsidRPr="005E6D90">
        <w:rPr>
          <w:rStyle w:val="docsum-authors"/>
          <w:rFonts w:ascii="Arial" w:hAnsi="Arial" w:cs="Arial"/>
          <w:sz w:val="20"/>
          <w:szCs w:val="20"/>
        </w:rPr>
        <w:t xml:space="preserve">-Trench G, </w:t>
      </w:r>
      <w:proofErr w:type="spellStart"/>
      <w:r w:rsidRPr="005E6D90">
        <w:rPr>
          <w:rStyle w:val="docsum-authors"/>
          <w:rFonts w:ascii="Arial" w:hAnsi="Arial" w:cs="Arial"/>
          <w:sz w:val="20"/>
          <w:szCs w:val="20"/>
        </w:rPr>
        <w:t>Ciullo</w:t>
      </w:r>
      <w:proofErr w:type="spellEnd"/>
      <w:r w:rsidRPr="005E6D90">
        <w:rPr>
          <w:rStyle w:val="docsum-authors"/>
          <w:rFonts w:ascii="Arial" w:hAnsi="Arial" w:cs="Arial"/>
          <w:sz w:val="20"/>
          <w:szCs w:val="20"/>
        </w:rPr>
        <w:t xml:space="preserve"> M, </w:t>
      </w:r>
      <w:proofErr w:type="spellStart"/>
      <w:r w:rsidRPr="005E6D90">
        <w:rPr>
          <w:rStyle w:val="docsum-authors"/>
          <w:rFonts w:ascii="Arial" w:hAnsi="Arial" w:cs="Arial"/>
          <w:sz w:val="20"/>
          <w:szCs w:val="20"/>
        </w:rPr>
        <w:t>Corre</w:t>
      </w:r>
      <w:proofErr w:type="spellEnd"/>
      <w:r w:rsidRPr="005E6D90">
        <w:rPr>
          <w:rStyle w:val="docsum-authors"/>
          <w:rFonts w:ascii="Arial" w:hAnsi="Arial" w:cs="Arial"/>
          <w:sz w:val="20"/>
          <w:szCs w:val="20"/>
        </w:rPr>
        <w:t xml:space="preserve"> T, Couch FJ, Cox A, </w:t>
      </w:r>
      <w:proofErr w:type="spellStart"/>
      <w:r w:rsidRPr="005E6D90">
        <w:rPr>
          <w:rStyle w:val="docsum-authors"/>
          <w:rFonts w:ascii="Arial" w:hAnsi="Arial" w:cs="Arial"/>
          <w:sz w:val="20"/>
          <w:szCs w:val="20"/>
        </w:rPr>
        <w:t>Crisponi</w:t>
      </w:r>
      <w:proofErr w:type="spellEnd"/>
      <w:r w:rsidRPr="005E6D90">
        <w:rPr>
          <w:rStyle w:val="docsum-authors"/>
          <w:rFonts w:ascii="Arial" w:hAnsi="Arial" w:cs="Arial"/>
          <w:sz w:val="20"/>
          <w:szCs w:val="20"/>
        </w:rPr>
        <w:t xml:space="preserve"> L, Cross SS, </w:t>
      </w:r>
      <w:proofErr w:type="spellStart"/>
      <w:r w:rsidRPr="005E6D90">
        <w:rPr>
          <w:rStyle w:val="docsum-authors"/>
          <w:rFonts w:ascii="Arial" w:hAnsi="Arial" w:cs="Arial"/>
          <w:sz w:val="20"/>
          <w:szCs w:val="20"/>
        </w:rPr>
        <w:t>Cucca</w:t>
      </w:r>
      <w:proofErr w:type="spellEnd"/>
      <w:r w:rsidRPr="005E6D90">
        <w:rPr>
          <w:rStyle w:val="docsum-authors"/>
          <w:rFonts w:ascii="Arial" w:hAnsi="Arial" w:cs="Arial"/>
          <w:sz w:val="20"/>
          <w:szCs w:val="20"/>
        </w:rPr>
        <w:t xml:space="preserve"> F, </w:t>
      </w:r>
      <w:proofErr w:type="spellStart"/>
      <w:r w:rsidRPr="005E6D90">
        <w:rPr>
          <w:rStyle w:val="docsum-authors"/>
          <w:rFonts w:ascii="Arial" w:hAnsi="Arial" w:cs="Arial"/>
          <w:sz w:val="20"/>
          <w:szCs w:val="20"/>
        </w:rPr>
        <w:t>Czene</w:t>
      </w:r>
      <w:proofErr w:type="spellEnd"/>
      <w:r w:rsidRPr="005E6D90">
        <w:rPr>
          <w:rStyle w:val="docsum-authors"/>
          <w:rFonts w:ascii="Arial" w:hAnsi="Arial" w:cs="Arial"/>
          <w:sz w:val="20"/>
          <w:szCs w:val="20"/>
        </w:rPr>
        <w:t xml:space="preserve"> K, Smith GD, de </w:t>
      </w:r>
      <w:proofErr w:type="spellStart"/>
      <w:r w:rsidRPr="005E6D90">
        <w:rPr>
          <w:rStyle w:val="docsum-authors"/>
          <w:rFonts w:ascii="Arial" w:hAnsi="Arial" w:cs="Arial"/>
          <w:sz w:val="20"/>
          <w:szCs w:val="20"/>
        </w:rPr>
        <w:t>Geus</w:t>
      </w:r>
      <w:proofErr w:type="spellEnd"/>
      <w:r w:rsidRPr="005E6D90">
        <w:rPr>
          <w:rStyle w:val="docsum-authors"/>
          <w:rFonts w:ascii="Arial" w:hAnsi="Arial" w:cs="Arial"/>
          <w:sz w:val="20"/>
          <w:szCs w:val="20"/>
        </w:rPr>
        <w:t xml:space="preserve"> EJCN, de </w:t>
      </w:r>
      <w:proofErr w:type="spellStart"/>
      <w:r w:rsidRPr="005E6D90">
        <w:rPr>
          <w:rStyle w:val="docsum-authors"/>
          <w:rFonts w:ascii="Arial" w:hAnsi="Arial" w:cs="Arial"/>
          <w:sz w:val="20"/>
          <w:szCs w:val="20"/>
        </w:rPr>
        <w:t>Mutsert</w:t>
      </w:r>
      <w:proofErr w:type="spellEnd"/>
      <w:r w:rsidRPr="005E6D90">
        <w:rPr>
          <w:rStyle w:val="docsum-authors"/>
          <w:rFonts w:ascii="Arial" w:hAnsi="Arial" w:cs="Arial"/>
          <w:sz w:val="20"/>
          <w:szCs w:val="20"/>
        </w:rPr>
        <w:t xml:space="preserve"> R, De Vivo I, </w:t>
      </w:r>
      <w:proofErr w:type="spellStart"/>
      <w:r w:rsidRPr="005E6D90">
        <w:rPr>
          <w:rStyle w:val="docsum-authors"/>
          <w:rFonts w:ascii="Arial" w:hAnsi="Arial" w:cs="Arial"/>
          <w:sz w:val="20"/>
          <w:szCs w:val="20"/>
        </w:rPr>
        <w:t>Demerath</w:t>
      </w:r>
      <w:proofErr w:type="spellEnd"/>
      <w:r w:rsidRPr="005E6D90">
        <w:rPr>
          <w:rStyle w:val="docsum-authors"/>
          <w:rFonts w:ascii="Arial" w:hAnsi="Arial" w:cs="Arial"/>
          <w:sz w:val="20"/>
          <w:szCs w:val="20"/>
        </w:rPr>
        <w:t xml:space="preserve"> EW, Dennis J, Dunning AM, Dwek M, Eriksson M, Esko T, Fasching PA, </w:t>
      </w:r>
      <w:proofErr w:type="spellStart"/>
      <w:r w:rsidRPr="005E6D90">
        <w:rPr>
          <w:rStyle w:val="docsum-authors"/>
          <w:rFonts w:ascii="Arial" w:hAnsi="Arial" w:cs="Arial"/>
          <w:sz w:val="20"/>
          <w:szCs w:val="20"/>
        </w:rPr>
        <w:t>Faul</w:t>
      </w:r>
      <w:proofErr w:type="spellEnd"/>
      <w:r w:rsidRPr="005E6D90">
        <w:rPr>
          <w:rStyle w:val="docsum-authors"/>
          <w:rFonts w:ascii="Arial" w:hAnsi="Arial" w:cs="Arial"/>
          <w:sz w:val="20"/>
          <w:szCs w:val="20"/>
        </w:rPr>
        <w:t xml:space="preserve"> JD, </w:t>
      </w:r>
      <w:proofErr w:type="spellStart"/>
      <w:r w:rsidRPr="005E6D90">
        <w:rPr>
          <w:rStyle w:val="docsum-authors"/>
          <w:rFonts w:ascii="Arial" w:hAnsi="Arial" w:cs="Arial"/>
          <w:sz w:val="20"/>
          <w:szCs w:val="20"/>
        </w:rPr>
        <w:t>Ferrucci</w:t>
      </w:r>
      <w:proofErr w:type="spellEnd"/>
      <w:r w:rsidRPr="005E6D90">
        <w:rPr>
          <w:rStyle w:val="docsum-authors"/>
          <w:rFonts w:ascii="Arial" w:hAnsi="Arial" w:cs="Arial"/>
          <w:sz w:val="20"/>
          <w:szCs w:val="20"/>
        </w:rPr>
        <w:t xml:space="preserve"> L, </w:t>
      </w:r>
      <w:proofErr w:type="spellStart"/>
      <w:r w:rsidRPr="005E6D90">
        <w:rPr>
          <w:rStyle w:val="docsum-authors"/>
          <w:rFonts w:ascii="Arial" w:hAnsi="Arial" w:cs="Arial"/>
          <w:sz w:val="20"/>
          <w:szCs w:val="20"/>
        </w:rPr>
        <w:t>Franceschini</w:t>
      </w:r>
      <w:proofErr w:type="spellEnd"/>
      <w:r w:rsidRPr="005E6D90">
        <w:rPr>
          <w:rStyle w:val="docsum-authors"/>
          <w:rFonts w:ascii="Arial" w:hAnsi="Arial" w:cs="Arial"/>
          <w:sz w:val="20"/>
          <w:szCs w:val="20"/>
        </w:rPr>
        <w:t xml:space="preserve"> N, </w:t>
      </w:r>
      <w:proofErr w:type="spellStart"/>
      <w:r w:rsidRPr="005E6D90">
        <w:rPr>
          <w:rStyle w:val="docsum-authors"/>
          <w:rFonts w:ascii="Arial" w:hAnsi="Arial" w:cs="Arial"/>
          <w:sz w:val="20"/>
          <w:szCs w:val="20"/>
        </w:rPr>
        <w:t>Frayling</w:t>
      </w:r>
      <w:proofErr w:type="spellEnd"/>
      <w:r w:rsidRPr="005E6D90">
        <w:rPr>
          <w:rStyle w:val="docsum-authors"/>
          <w:rFonts w:ascii="Arial" w:hAnsi="Arial" w:cs="Arial"/>
          <w:sz w:val="20"/>
          <w:szCs w:val="20"/>
        </w:rPr>
        <w:t xml:space="preserve"> TM, Gago-Dominguez M, </w:t>
      </w:r>
      <w:proofErr w:type="spellStart"/>
      <w:r w:rsidRPr="005E6D90">
        <w:rPr>
          <w:rStyle w:val="docsum-authors"/>
          <w:rFonts w:ascii="Arial" w:hAnsi="Arial" w:cs="Arial"/>
          <w:sz w:val="20"/>
          <w:szCs w:val="20"/>
        </w:rPr>
        <w:t>Mezzavilla</w:t>
      </w:r>
      <w:proofErr w:type="spellEnd"/>
      <w:r w:rsidRPr="005E6D90">
        <w:rPr>
          <w:rStyle w:val="docsum-authors"/>
          <w:rFonts w:ascii="Arial" w:hAnsi="Arial" w:cs="Arial"/>
          <w:sz w:val="20"/>
          <w:szCs w:val="20"/>
        </w:rPr>
        <w:t xml:space="preserve"> M, García-</w:t>
      </w:r>
      <w:proofErr w:type="spellStart"/>
      <w:r w:rsidRPr="005E6D90">
        <w:rPr>
          <w:rStyle w:val="docsum-authors"/>
          <w:rFonts w:ascii="Arial" w:hAnsi="Arial" w:cs="Arial"/>
          <w:sz w:val="20"/>
          <w:szCs w:val="20"/>
        </w:rPr>
        <w:t>Closas</w:t>
      </w:r>
      <w:proofErr w:type="spellEnd"/>
      <w:r w:rsidRPr="005E6D90">
        <w:rPr>
          <w:rStyle w:val="docsum-authors"/>
          <w:rFonts w:ascii="Arial" w:hAnsi="Arial" w:cs="Arial"/>
          <w:sz w:val="20"/>
          <w:szCs w:val="20"/>
        </w:rPr>
        <w:t xml:space="preserve"> M, </w:t>
      </w:r>
      <w:proofErr w:type="spellStart"/>
      <w:r w:rsidRPr="005E6D90">
        <w:rPr>
          <w:rStyle w:val="docsum-authors"/>
          <w:rFonts w:ascii="Arial" w:hAnsi="Arial" w:cs="Arial"/>
          <w:sz w:val="20"/>
          <w:szCs w:val="20"/>
        </w:rPr>
        <w:t>Gieger</w:t>
      </w:r>
      <w:proofErr w:type="spellEnd"/>
      <w:r w:rsidRPr="005E6D90">
        <w:rPr>
          <w:rStyle w:val="docsum-authors"/>
          <w:rFonts w:ascii="Arial" w:hAnsi="Arial" w:cs="Arial"/>
          <w:sz w:val="20"/>
          <w:szCs w:val="20"/>
        </w:rPr>
        <w:t xml:space="preserve"> C, Giles GG, </w:t>
      </w:r>
      <w:proofErr w:type="spellStart"/>
      <w:r w:rsidRPr="005E6D90">
        <w:rPr>
          <w:rStyle w:val="docsum-authors"/>
          <w:rFonts w:ascii="Arial" w:hAnsi="Arial" w:cs="Arial"/>
          <w:sz w:val="20"/>
          <w:szCs w:val="20"/>
        </w:rPr>
        <w:t>Grallert</w:t>
      </w:r>
      <w:proofErr w:type="spellEnd"/>
      <w:r w:rsidRPr="005E6D90">
        <w:rPr>
          <w:rStyle w:val="docsum-authors"/>
          <w:rFonts w:ascii="Arial" w:hAnsi="Arial" w:cs="Arial"/>
          <w:sz w:val="20"/>
          <w:szCs w:val="20"/>
        </w:rPr>
        <w:t xml:space="preserve"> H, </w:t>
      </w:r>
      <w:proofErr w:type="spellStart"/>
      <w:r w:rsidRPr="005E6D90">
        <w:rPr>
          <w:rStyle w:val="docsum-authors"/>
          <w:rFonts w:ascii="Arial" w:hAnsi="Arial" w:cs="Arial"/>
          <w:sz w:val="20"/>
          <w:szCs w:val="20"/>
        </w:rPr>
        <w:t>Gudbjartsson</w:t>
      </w:r>
      <w:proofErr w:type="spellEnd"/>
      <w:r w:rsidRPr="005E6D90">
        <w:rPr>
          <w:rStyle w:val="docsum-authors"/>
          <w:rFonts w:ascii="Arial" w:hAnsi="Arial" w:cs="Arial"/>
          <w:sz w:val="20"/>
          <w:szCs w:val="20"/>
        </w:rPr>
        <w:t xml:space="preserve"> DF, </w:t>
      </w:r>
      <w:proofErr w:type="spellStart"/>
      <w:r w:rsidRPr="005E6D90">
        <w:rPr>
          <w:rStyle w:val="docsum-authors"/>
          <w:rFonts w:ascii="Arial" w:hAnsi="Arial" w:cs="Arial"/>
          <w:sz w:val="20"/>
          <w:szCs w:val="20"/>
        </w:rPr>
        <w:t>Gudnason</w:t>
      </w:r>
      <w:proofErr w:type="spellEnd"/>
      <w:r w:rsidRPr="005E6D90">
        <w:rPr>
          <w:rStyle w:val="docsum-authors"/>
          <w:rFonts w:ascii="Arial" w:hAnsi="Arial" w:cs="Arial"/>
          <w:sz w:val="20"/>
          <w:szCs w:val="20"/>
        </w:rPr>
        <w:t xml:space="preserve"> V, </w:t>
      </w:r>
      <w:proofErr w:type="spellStart"/>
      <w:r w:rsidRPr="005E6D90">
        <w:rPr>
          <w:rStyle w:val="docsum-authors"/>
          <w:rFonts w:ascii="Arial" w:hAnsi="Arial" w:cs="Arial"/>
          <w:sz w:val="20"/>
          <w:szCs w:val="20"/>
        </w:rPr>
        <w:t>Guénel</w:t>
      </w:r>
      <w:proofErr w:type="spellEnd"/>
      <w:r w:rsidRPr="005E6D90">
        <w:rPr>
          <w:rStyle w:val="docsum-authors"/>
          <w:rFonts w:ascii="Arial" w:hAnsi="Arial" w:cs="Arial"/>
          <w:sz w:val="20"/>
          <w:szCs w:val="20"/>
        </w:rPr>
        <w:t xml:space="preserve"> P, </w:t>
      </w:r>
      <w:proofErr w:type="spellStart"/>
      <w:r w:rsidRPr="005E6D90">
        <w:rPr>
          <w:rStyle w:val="docsum-authors"/>
          <w:rFonts w:ascii="Arial" w:hAnsi="Arial" w:cs="Arial"/>
          <w:sz w:val="20"/>
          <w:szCs w:val="20"/>
        </w:rPr>
        <w:t>Haiman</w:t>
      </w:r>
      <w:proofErr w:type="spellEnd"/>
      <w:r w:rsidRPr="005E6D90">
        <w:rPr>
          <w:rStyle w:val="docsum-authors"/>
          <w:rFonts w:ascii="Arial" w:hAnsi="Arial" w:cs="Arial"/>
          <w:sz w:val="20"/>
          <w:szCs w:val="20"/>
        </w:rPr>
        <w:t xml:space="preserve"> CA, </w:t>
      </w:r>
      <w:proofErr w:type="spellStart"/>
      <w:r w:rsidRPr="005E6D90">
        <w:rPr>
          <w:rStyle w:val="docsum-authors"/>
          <w:rFonts w:ascii="Arial" w:hAnsi="Arial" w:cs="Arial"/>
          <w:sz w:val="20"/>
          <w:szCs w:val="20"/>
        </w:rPr>
        <w:t>Håkansson</w:t>
      </w:r>
      <w:proofErr w:type="spellEnd"/>
      <w:r w:rsidRPr="005E6D90">
        <w:rPr>
          <w:rStyle w:val="docsum-authors"/>
          <w:rFonts w:ascii="Arial" w:hAnsi="Arial" w:cs="Arial"/>
          <w:sz w:val="20"/>
          <w:szCs w:val="20"/>
        </w:rPr>
        <w:t xml:space="preserve"> N, Hall P, Hayward C, He C, He W, </w:t>
      </w:r>
      <w:proofErr w:type="spellStart"/>
      <w:r w:rsidRPr="005E6D90">
        <w:rPr>
          <w:rStyle w:val="docsum-authors"/>
          <w:rFonts w:ascii="Arial" w:hAnsi="Arial" w:cs="Arial"/>
          <w:sz w:val="20"/>
          <w:szCs w:val="20"/>
        </w:rPr>
        <w:t>Heiss</w:t>
      </w:r>
      <w:proofErr w:type="spellEnd"/>
      <w:r w:rsidRPr="005E6D90">
        <w:rPr>
          <w:rStyle w:val="docsum-authors"/>
          <w:rFonts w:ascii="Arial" w:hAnsi="Arial" w:cs="Arial"/>
          <w:sz w:val="20"/>
          <w:szCs w:val="20"/>
        </w:rPr>
        <w:t xml:space="preserve"> G, </w:t>
      </w:r>
      <w:proofErr w:type="spellStart"/>
      <w:r w:rsidRPr="005E6D90">
        <w:rPr>
          <w:rStyle w:val="docsum-authors"/>
          <w:rFonts w:ascii="Arial" w:hAnsi="Arial" w:cs="Arial"/>
          <w:sz w:val="20"/>
          <w:szCs w:val="20"/>
        </w:rPr>
        <w:t>Høffding</w:t>
      </w:r>
      <w:proofErr w:type="spellEnd"/>
      <w:r w:rsidRPr="005E6D90">
        <w:rPr>
          <w:rStyle w:val="docsum-authors"/>
          <w:rFonts w:ascii="Arial" w:hAnsi="Arial" w:cs="Arial"/>
          <w:sz w:val="20"/>
          <w:szCs w:val="20"/>
        </w:rPr>
        <w:t xml:space="preserve"> MK, Hopper JL, </w:t>
      </w:r>
      <w:proofErr w:type="spellStart"/>
      <w:r w:rsidRPr="005E6D90">
        <w:rPr>
          <w:rStyle w:val="docsum-authors"/>
          <w:rFonts w:ascii="Arial" w:hAnsi="Arial" w:cs="Arial"/>
          <w:sz w:val="20"/>
          <w:szCs w:val="20"/>
        </w:rPr>
        <w:t>Hottenga</w:t>
      </w:r>
      <w:proofErr w:type="spellEnd"/>
      <w:r w:rsidRPr="005E6D90">
        <w:rPr>
          <w:rStyle w:val="docsum-authors"/>
          <w:rFonts w:ascii="Arial" w:hAnsi="Arial" w:cs="Arial"/>
          <w:sz w:val="20"/>
          <w:szCs w:val="20"/>
        </w:rPr>
        <w:t xml:space="preserve"> JJ, Hu F, Hunter D, Ikram MA, Jackson RD, Joaquim MDR, John EM, Joshi PK, </w:t>
      </w:r>
      <w:proofErr w:type="spellStart"/>
      <w:r w:rsidRPr="005E6D90">
        <w:rPr>
          <w:rStyle w:val="docsum-authors"/>
          <w:rFonts w:ascii="Arial" w:hAnsi="Arial" w:cs="Arial"/>
          <w:sz w:val="20"/>
          <w:szCs w:val="20"/>
        </w:rPr>
        <w:t>Karasik</w:t>
      </w:r>
      <w:proofErr w:type="spellEnd"/>
      <w:r w:rsidRPr="005E6D90">
        <w:rPr>
          <w:rStyle w:val="docsum-authors"/>
          <w:rFonts w:ascii="Arial" w:hAnsi="Arial" w:cs="Arial"/>
          <w:sz w:val="20"/>
          <w:szCs w:val="20"/>
        </w:rPr>
        <w:t xml:space="preserve"> D, </w:t>
      </w:r>
      <w:proofErr w:type="spellStart"/>
      <w:r w:rsidRPr="005E6D90">
        <w:rPr>
          <w:rStyle w:val="docsum-authors"/>
          <w:rFonts w:ascii="Arial" w:hAnsi="Arial" w:cs="Arial"/>
          <w:sz w:val="20"/>
          <w:szCs w:val="20"/>
        </w:rPr>
        <w:t>Kardia</w:t>
      </w:r>
      <w:proofErr w:type="spellEnd"/>
      <w:r w:rsidRPr="005E6D90">
        <w:rPr>
          <w:rStyle w:val="docsum-authors"/>
          <w:rFonts w:ascii="Arial" w:hAnsi="Arial" w:cs="Arial"/>
          <w:sz w:val="20"/>
          <w:szCs w:val="20"/>
        </w:rPr>
        <w:t xml:space="preserve"> SLR, </w:t>
      </w:r>
      <w:proofErr w:type="spellStart"/>
      <w:r w:rsidRPr="005E6D90">
        <w:rPr>
          <w:rStyle w:val="docsum-authors"/>
          <w:rFonts w:ascii="Arial" w:hAnsi="Arial" w:cs="Arial"/>
          <w:sz w:val="20"/>
          <w:szCs w:val="20"/>
        </w:rPr>
        <w:t>Kartsonaki</w:t>
      </w:r>
      <w:proofErr w:type="spellEnd"/>
      <w:r w:rsidRPr="005E6D90">
        <w:rPr>
          <w:rStyle w:val="docsum-authors"/>
          <w:rFonts w:ascii="Arial" w:hAnsi="Arial" w:cs="Arial"/>
          <w:sz w:val="20"/>
          <w:szCs w:val="20"/>
        </w:rPr>
        <w:t xml:space="preserve"> C, Karlsson R, </w:t>
      </w:r>
      <w:proofErr w:type="spellStart"/>
      <w:r w:rsidRPr="005E6D90">
        <w:rPr>
          <w:rStyle w:val="docsum-authors"/>
          <w:rFonts w:ascii="Arial" w:hAnsi="Arial" w:cs="Arial"/>
          <w:sz w:val="20"/>
          <w:szCs w:val="20"/>
        </w:rPr>
        <w:t>Kitahara</w:t>
      </w:r>
      <w:proofErr w:type="spellEnd"/>
      <w:r w:rsidRPr="005E6D90">
        <w:rPr>
          <w:rStyle w:val="docsum-authors"/>
          <w:rFonts w:ascii="Arial" w:hAnsi="Arial" w:cs="Arial"/>
          <w:sz w:val="20"/>
          <w:szCs w:val="20"/>
        </w:rPr>
        <w:t xml:space="preserve"> CM, </w:t>
      </w:r>
      <w:proofErr w:type="spellStart"/>
      <w:r w:rsidRPr="005E6D90">
        <w:rPr>
          <w:rStyle w:val="docsum-authors"/>
          <w:rFonts w:ascii="Arial" w:hAnsi="Arial" w:cs="Arial"/>
          <w:sz w:val="20"/>
          <w:szCs w:val="20"/>
        </w:rPr>
        <w:t>Kolcic</w:t>
      </w:r>
      <w:proofErr w:type="spellEnd"/>
      <w:r w:rsidRPr="005E6D90">
        <w:rPr>
          <w:rStyle w:val="docsum-authors"/>
          <w:rFonts w:ascii="Arial" w:hAnsi="Arial" w:cs="Arial"/>
          <w:sz w:val="20"/>
          <w:szCs w:val="20"/>
        </w:rPr>
        <w:t xml:space="preserve"> I, Kooperberg C, Kraft P, Kurian AW, </w:t>
      </w:r>
      <w:proofErr w:type="spellStart"/>
      <w:r w:rsidRPr="005E6D90">
        <w:rPr>
          <w:rStyle w:val="docsum-authors"/>
          <w:rFonts w:ascii="Arial" w:hAnsi="Arial" w:cs="Arial"/>
          <w:sz w:val="20"/>
          <w:szCs w:val="20"/>
        </w:rPr>
        <w:t>Kutalik</w:t>
      </w:r>
      <w:proofErr w:type="spellEnd"/>
      <w:r w:rsidRPr="005E6D90">
        <w:rPr>
          <w:rStyle w:val="docsum-authors"/>
          <w:rFonts w:ascii="Arial" w:hAnsi="Arial" w:cs="Arial"/>
          <w:sz w:val="20"/>
          <w:szCs w:val="20"/>
        </w:rPr>
        <w:t xml:space="preserve"> Z, La Bianca M, LaChance G, </w:t>
      </w:r>
      <w:proofErr w:type="spellStart"/>
      <w:r w:rsidRPr="005E6D90">
        <w:rPr>
          <w:rStyle w:val="docsum-authors"/>
          <w:rFonts w:ascii="Arial" w:hAnsi="Arial" w:cs="Arial"/>
          <w:sz w:val="20"/>
          <w:szCs w:val="20"/>
        </w:rPr>
        <w:t>Langenberg</w:t>
      </w:r>
      <w:proofErr w:type="spellEnd"/>
      <w:r w:rsidRPr="005E6D90">
        <w:rPr>
          <w:rStyle w:val="docsum-authors"/>
          <w:rFonts w:ascii="Arial" w:hAnsi="Arial" w:cs="Arial"/>
          <w:sz w:val="20"/>
          <w:szCs w:val="20"/>
        </w:rPr>
        <w:t xml:space="preserve"> C, </w:t>
      </w:r>
      <w:proofErr w:type="spellStart"/>
      <w:r w:rsidRPr="005E6D90">
        <w:rPr>
          <w:rStyle w:val="docsum-authors"/>
          <w:rFonts w:ascii="Arial" w:hAnsi="Arial" w:cs="Arial"/>
          <w:sz w:val="20"/>
          <w:szCs w:val="20"/>
        </w:rPr>
        <w:t>Launer</w:t>
      </w:r>
      <w:proofErr w:type="spellEnd"/>
      <w:r w:rsidRPr="005E6D90">
        <w:rPr>
          <w:rStyle w:val="docsum-authors"/>
          <w:rFonts w:ascii="Arial" w:hAnsi="Arial" w:cs="Arial"/>
          <w:sz w:val="20"/>
          <w:szCs w:val="20"/>
        </w:rPr>
        <w:t xml:space="preserve"> LJ, </w:t>
      </w:r>
      <w:proofErr w:type="spellStart"/>
      <w:r w:rsidRPr="005E6D90">
        <w:rPr>
          <w:rStyle w:val="docsum-authors"/>
          <w:rFonts w:ascii="Arial" w:hAnsi="Arial" w:cs="Arial"/>
          <w:sz w:val="20"/>
          <w:szCs w:val="20"/>
        </w:rPr>
        <w:t>Laven</w:t>
      </w:r>
      <w:proofErr w:type="spellEnd"/>
      <w:r w:rsidRPr="005E6D90">
        <w:rPr>
          <w:rStyle w:val="docsum-authors"/>
          <w:rFonts w:ascii="Arial" w:hAnsi="Arial" w:cs="Arial"/>
          <w:sz w:val="20"/>
          <w:szCs w:val="20"/>
        </w:rPr>
        <w:t xml:space="preserve"> JSE, Lawlor DA, Le Marchand L, Li J, Lindblom A, Lindstrom S, Lindstrom T, </w:t>
      </w:r>
      <w:proofErr w:type="spellStart"/>
      <w:r w:rsidRPr="005E6D90">
        <w:rPr>
          <w:rStyle w:val="docsum-authors"/>
          <w:rFonts w:ascii="Arial" w:hAnsi="Arial" w:cs="Arial"/>
          <w:sz w:val="20"/>
          <w:szCs w:val="20"/>
        </w:rPr>
        <w:t>Linet</w:t>
      </w:r>
      <w:proofErr w:type="spellEnd"/>
      <w:r w:rsidRPr="005E6D90">
        <w:rPr>
          <w:rStyle w:val="docsum-authors"/>
          <w:rFonts w:ascii="Arial" w:hAnsi="Arial" w:cs="Arial"/>
          <w:sz w:val="20"/>
          <w:szCs w:val="20"/>
        </w:rPr>
        <w:t xml:space="preserve"> M, Liu Y, Liu S, Luan J, </w:t>
      </w:r>
      <w:proofErr w:type="spellStart"/>
      <w:r w:rsidRPr="005E6D90">
        <w:rPr>
          <w:rStyle w:val="docsum-authors"/>
          <w:rFonts w:ascii="Arial" w:hAnsi="Arial" w:cs="Arial"/>
          <w:sz w:val="20"/>
          <w:szCs w:val="20"/>
        </w:rPr>
        <w:t>Mägi</w:t>
      </w:r>
      <w:proofErr w:type="spellEnd"/>
      <w:r w:rsidRPr="005E6D90">
        <w:rPr>
          <w:rStyle w:val="docsum-authors"/>
          <w:rFonts w:ascii="Arial" w:hAnsi="Arial" w:cs="Arial"/>
          <w:sz w:val="20"/>
          <w:szCs w:val="20"/>
        </w:rPr>
        <w:t xml:space="preserve"> R, Magnusson PKE, </w:t>
      </w:r>
      <w:proofErr w:type="spellStart"/>
      <w:r w:rsidRPr="005E6D90">
        <w:rPr>
          <w:rStyle w:val="docsum-authors"/>
          <w:rFonts w:ascii="Arial" w:hAnsi="Arial" w:cs="Arial"/>
          <w:sz w:val="20"/>
          <w:szCs w:val="20"/>
        </w:rPr>
        <w:t>Mangino</w:t>
      </w:r>
      <w:proofErr w:type="spellEnd"/>
      <w:r w:rsidRPr="005E6D90">
        <w:rPr>
          <w:rStyle w:val="docsum-authors"/>
          <w:rFonts w:ascii="Arial" w:hAnsi="Arial" w:cs="Arial"/>
          <w:sz w:val="20"/>
          <w:szCs w:val="20"/>
        </w:rPr>
        <w:t xml:space="preserve"> M, </w:t>
      </w:r>
      <w:proofErr w:type="spellStart"/>
      <w:r w:rsidRPr="005E6D90">
        <w:rPr>
          <w:rStyle w:val="docsum-authors"/>
          <w:rFonts w:ascii="Arial" w:hAnsi="Arial" w:cs="Arial"/>
          <w:sz w:val="20"/>
          <w:szCs w:val="20"/>
        </w:rPr>
        <w:t>Mannermaa</w:t>
      </w:r>
      <w:proofErr w:type="spellEnd"/>
      <w:r w:rsidRPr="005E6D90">
        <w:rPr>
          <w:rStyle w:val="docsum-authors"/>
          <w:rFonts w:ascii="Arial" w:hAnsi="Arial" w:cs="Arial"/>
          <w:sz w:val="20"/>
          <w:szCs w:val="20"/>
        </w:rPr>
        <w:t xml:space="preserve"> A, Marco B, Marten J, Martin NG, </w:t>
      </w:r>
      <w:proofErr w:type="spellStart"/>
      <w:r w:rsidRPr="005E6D90">
        <w:rPr>
          <w:rStyle w:val="docsum-authors"/>
          <w:rFonts w:ascii="Arial" w:hAnsi="Arial" w:cs="Arial"/>
          <w:sz w:val="20"/>
          <w:szCs w:val="20"/>
        </w:rPr>
        <w:t>Mbarek</w:t>
      </w:r>
      <w:proofErr w:type="spellEnd"/>
      <w:r w:rsidRPr="005E6D90">
        <w:rPr>
          <w:rStyle w:val="docsum-authors"/>
          <w:rFonts w:ascii="Arial" w:hAnsi="Arial" w:cs="Arial"/>
          <w:sz w:val="20"/>
          <w:szCs w:val="20"/>
        </w:rPr>
        <w:t xml:space="preserve"> H, McKnight B, </w:t>
      </w:r>
      <w:proofErr w:type="spellStart"/>
      <w:r w:rsidRPr="005E6D90">
        <w:rPr>
          <w:rStyle w:val="docsum-authors"/>
          <w:rFonts w:ascii="Arial" w:hAnsi="Arial" w:cs="Arial"/>
          <w:sz w:val="20"/>
          <w:szCs w:val="20"/>
        </w:rPr>
        <w:t>Medland</w:t>
      </w:r>
      <w:proofErr w:type="spellEnd"/>
      <w:r w:rsidRPr="005E6D90">
        <w:rPr>
          <w:rStyle w:val="docsum-authors"/>
          <w:rFonts w:ascii="Arial" w:hAnsi="Arial" w:cs="Arial"/>
          <w:sz w:val="20"/>
          <w:szCs w:val="20"/>
        </w:rPr>
        <w:t xml:space="preserve"> SE, </w:t>
      </w:r>
      <w:proofErr w:type="spellStart"/>
      <w:r w:rsidRPr="005E6D90">
        <w:rPr>
          <w:rStyle w:val="docsum-authors"/>
          <w:rFonts w:ascii="Arial" w:hAnsi="Arial" w:cs="Arial"/>
          <w:sz w:val="20"/>
          <w:szCs w:val="20"/>
        </w:rPr>
        <w:t>Meisinger</w:t>
      </w:r>
      <w:proofErr w:type="spellEnd"/>
      <w:r w:rsidRPr="005E6D90">
        <w:rPr>
          <w:rStyle w:val="docsum-authors"/>
          <w:rFonts w:ascii="Arial" w:hAnsi="Arial" w:cs="Arial"/>
          <w:sz w:val="20"/>
          <w:szCs w:val="20"/>
        </w:rPr>
        <w:t xml:space="preserve"> C, </w:t>
      </w:r>
      <w:proofErr w:type="spellStart"/>
      <w:r w:rsidRPr="005E6D90">
        <w:rPr>
          <w:rStyle w:val="docsum-authors"/>
          <w:rFonts w:ascii="Arial" w:hAnsi="Arial" w:cs="Arial"/>
          <w:sz w:val="20"/>
          <w:szCs w:val="20"/>
        </w:rPr>
        <w:t>Meitinger</w:t>
      </w:r>
      <w:proofErr w:type="spellEnd"/>
      <w:r w:rsidRPr="005E6D90">
        <w:rPr>
          <w:rStyle w:val="docsum-authors"/>
          <w:rFonts w:ascii="Arial" w:hAnsi="Arial" w:cs="Arial"/>
          <w:sz w:val="20"/>
          <w:szCs w:val="20"/>
        </w:rPr>
        <w:t xml:space="preserve"> T, </w:t>
      </w:r>
      <w:proofErr w:type="spellStart"/>
      <w:r w:rsidRPr="005E6D90">
        <w:rPr>
          <w:rStyle w:val="docsum-authors"/>
          <w:rFonts w:ascii="Arial" w:hAnsi="Arial" w:cs="Arial"/>
          <w:sz w:val="20"/>
          <w:szCs w:val="20"/>
        </w:rPr>
        <w:t>Menni</w:t>
      </w:r>
      <w:proofErr w:type="spellEnd"/>
      <w:r w:rsidRPr="005E6D90">
        <w:rPr>
          <w:rStyle w:val="docsum-authors"/>
          <w:rFonts w:ascii="Arial" w:hAnsi="Arial" w:cs="Arial"/>
          <w:sz w:val="20"/>
          <w:szCs w:val="20"/>
        </w:rPr>
        <w:t xml:space="preserve"> C, </w:t>
      </w:r>
      <w:proofErr w:type="spellStart"/>
      <w:r w:rsidRPr="005E6D90">
        <w:rPr>
          <w:rStyle w:val="docsum-authors"/>
          <w:rFonts w:ascii="Arial" w:hAnsi="Arial" w:cs="Arial"/>
          <w:sz w:val="20"/>
          <w:szCs w:val="20"/>
        </w:rPr>
        <w:t>Metspalu</w:t>
      </w:r>
      <w:proofErr w:type="spellEnd"/>
      <w:r w:rsidRPr="005E6D90">
        <w:rPr>
          <w:rStyle w:val="docsum-authors"/>
          <w:rFonts w:ascii="Arial" w:hAnsi="Arial" w:cs="Arial"/>
          <w:sz w:val="20"/>
          <w:szCs w:val="20"/>
        </w:rPr>
        <w:t xml:space="preserve"> A, Milani L, Milne RL, Montgomery GW, Mook-Kanamori DO, </w:t>
      </w:r>
      <w:proofErr w:type="spellStart"/>
      <w:r w:rsidRPr="005E6D90">
        <w:rPr>
          <w:rStyle w:val="docsum-authors"/>
          <w:rFonts w:ascii="Arial" w:hAnsi="Arial" w:cs="Arial"/>
          <w:sz w:val="20"/>
          <w:szCs w:val="20"/>
        </w:rPr>
        <w:t>Mulas</w:t>
      </w:r>
      <w:proofErr w:type="spellEnd"/>
      <w:r w:rsidRPr="005E6D90">
        <w:rPr>
          <w:rStyle w:val="docsum-authors"/>
          <w:rFonts w:ascii="Arial" w:hAnsi="Arial" w:cs="Arial"/>
          <w:sz w:val="20"/>
          <w:szCs w:val="20"/>
        </w:rPr>
        <w:t xml:space="preserve"> A, Mulligan AM, Murray A, </w:t>
      </w:r>
      <w:proofErr w:type="spellStart"/>
      <w:r w:rsidRPr="005E6D90">
        <w:rPr>
          <w:rStyle w:val="docsum-authors"/>
          <w:rFonts w:ascii="Arial" w:hAnsi="Arial" w:cs="Arial"/>
          <w:sz w:val="20"/>
          <w:szCs w:val="20"/>
        </w:rPr>
        <w:t>Nalls</w:t>
      </w:r>
      <w:proofErr w:type="spellEnd"/>
      <w:r w:rsidRPr="005E6D90">
        <w:rPr>
          <w:rStyle w:val="docsum-authors"/>
          <w:rFonts w:ascii="Arial" w:hAnsi="Arial" w:cs="Arial"/>
          <w:sz w:val="20"/>
          <w:szCs w:val="20"/>
        </w:rPr>
        <w:t xml:space="preserve"> MA, Newman A, </w:t>
      </w:r>
      <w:proofErr w:type="spellStart"/>
      <w:r w:rsidRPr="005E6D90">
        <w:rPr>
          <w:rStyle w:val="docsum-authors"/>
          <w:rFonts w:ascii="Arial" w:hAnsi="Arial" w:cs="Arial"/>
          <w:sz w:val="20"/>
          <w:szCs w:val="20"/>
        </w:rPr>
        <w:t>Noordam</w:t>
      </w:r>
      <w:proofErr w:type="spellEnd"/>
      <w:r w:rsidRPr="005E6D90">
        <w:rPr>
          <w:rStyle w:val="docsum-authors"/>
          <w:rFonts w:ascii="Arial" w:hAnsi="Arial" w:cs="Arial"/>
          <w:sz w:val="20"/>
          <w:szCs w:val="20"/>
        </w:rPr>
        <w:t xml:space="preserve"> R, </w:t>
      </w:r>
      <w:proofErr w:type="spellStart"/>
      <w:r w:rsidRPr="005E6D90">
        <w:rPr>
          <w:rStyle w:val="docsum-authors"/>
          <w:rFonts w:ascii="Arial" w:hAnsi="Arial" w:cs="Arial"/>
          <w:sz w:val="20"/>
          <w:szCs w:val="20"/>
        </w:rPr>
        <w:t>Nutile</w:t>
      </w:r>
      <w:proofErr w:type="spellEnd"/>
      <w:r w:rsidRPr="005E6D90">
        <w:rPr>
          <w:rStyle w:val="docsum-authors"/>
          <w:rFonts w:ascii="Arial" w:hAnsi="Arial" w:cs="Arial"/>
          <w:sz w:val="20"/>
          <w:szCs w:val="20"/>
        </w:rPr>
        <w:t xml:space="preserve"> T, </w:t>
      </w:r>
      <w:proofErr w:type="spellStart"/>
      <w:r w:rsidRPr="005E6D90">
        <w:rPr>
          <w:rStyle w:val="docsum-authors"/>
          <w:rFonts w:ascii="Arial" w:hAnsi="Arial" w:cs="Arial"/>
          <w:sz w:val="20"/>
          <w:szCs w:val="20"/>
        </w:rPr>
        <w:t>Nyholt</w:t>
      </w:r>
      <w:proofErr w:type="spellEnd"/>
      <w:r w:rsidRPr="005E6D90">
        <w:rPr>
          <w:rStyle w:val="docsum-authors"/>
          <w:rFonts w:ascii="Arial" w:hAnsi="Arial" w:cs="Arial"/>
          <w:sz w:val="20"/>
          <w:szCs w:val="20"/>
        </w:rPr>
        <w:t xml:space="preserve"> DR, Olshan AF, Olsson H, Painter JN, Patel AV, Pedersen NL, </w:t>
      </w:r>
      <w:proofErr w:type="spellStart"/>
      <w:r w:rsidRPr="005E6D90">
        <w:rPr>
          <w:rStyle w:val="docsum-authors"/>
          <w:rFonts w:ascii="Arial" w:hAnsi="Arial" w:cs="Arial"/>
          <w:sz w:val="20"/>
          <w:szCs w:val="20"/>
        </w:rPr>
        <w:t>Perjakova</w:t>
      </w:r>
      <w:proofErr w:type="spellEnd"/>
      <w:r w:rsidRPr="005E6D90">
        <w:rPr>
          <w:rStyle w:val="docsum-authors"/>
          <w:rFonts w:ascii="Arial" w:hAnsi="Arial" w:cs="Arial"/>
          <w:sz w:val="20"/>
          <w:szCs w:val="20"/>
        </w:rPr>
        <w:t xml:space="preserve"> N, Peters A, Peters U, Pharoah PDP, </w:t>
      </w:r>
      <w:proofErr w:type="spellStart"/>
      <w:r w:rsidRPr="005E6D90">
        <w:rPr>
          <w:rStyle w:val="docsum-authors"/>
          <w:rFonts w:ascii="Arial" w:hAnsi="Arial" w:cs="Arial"/>
          <w:sz w:val="20"/>
          <w:szCs w:val="20"/>
        </w:rPr>
        <w:t>Polasek</w:t>
      </w:r>
      <w:proofErr w:type="spellEnd"/>
      <w:r w:rsidRPr="005E6D90">
        <w:rPr>
          <w:rStyle w:val="docsum-authors"/>
          <w:rFonts w:ascii="Arial" w:hAnsi="Arial" w:cs="Arial"/>
          <w:sz w:val="20"/>
          <w:szCs w:val="20"/>
        </w:rPr>
        <w:t xml:space="preserve"> O, </w:t>
      </w:r>
      <w:proofErr w:type="spellStart"/>
      <w:r w:rsidRPr="005E6D90">
        <w:rPr>
          <w:rStyle w:val="docsum-authors"/>
          <w:rFonts w:ascii="Arial" w:hAnsi="Arial" w:cs="Arial"/>
          <w:sz w:val="20"/>
          <w:szCs w:val="20"/>
        </w:rPr>
        <w:t>Porcu</w:t>
      </w:r>
      <w:proofErr w:type="spellEnd"/>
      <w:r w:rsidRPr="005E6D90">
        <w:rPr>
          <w:rStyle w:val="docsum-authors"/>
          <w:rFonts w:ascii="Arial" w:hAnsi="Arial" w:cs="Arial"/>
          <w:sz w:val="20"/>
          <w:szCs w:val="20"/>
        </w:rPr>
        <w:t xml:space="preserve"> E, Psaty BM, Rahman I, </w:t>
      </w:r>
      <w:proofErr w:type="spellStart"/>
      <w:r w:rsidRPr="005E6D90">
        <w:rPr>
          <w:rStyle w:val="docsum-authors"/>
          <w:rFonts w:ascii="Arial" w:hAnsi="Arial" w:cs="Arial"/>
          <w:sz w:val="20"/>
          <w:szCs w:val="20"/>
        </w:rPr>
        <w:t>Rennert</w:t>
      </w:r>
      <w:proofErr w:type="spellEnd"/>
      <w:r w:rsidRPr="005E6D90">
        <w:rPr>
          <w:rStyle w:val="docsum-authors"/>
          <w:rFonts w:ascii="Arial" w:hAnsi="Arial" w:cs="Arial"/>
          <w:sz w:val="20"/>
          <w:szCs w:val="20"/>
        </w:rPr>
        <w:t xml:space="preserve"> G, </w:t>
      </w:r>
      <w:proofErr w:type="spellStart"/>
      <w:r w:rsidRPr="005E6D90">
        <w:rPr>
          <w:rStyle w:val="docsum-authors"/>
          <w:rFonts w:ascii="Arial" w:hAnsi="Arial" w:cs="Arial"/>
          <w:sz w:val="20"/>
          <w:szCs w:val="20"/>
        </w:rPr>
        <w:t>Rennert</w:t>
      </w:r>
      <w:proofErr w:type="spellEnd"/>
      <w:r w:rsidRPr="005E6D90">
        <w:rPr>
          <w:rStyle w:val="docsum-authors"/>
          <w:rFonts w:ascii="Arial" w:hAnsi="Arial" w:cs="Arial"/>
          <w:sz w:val="20"/>
          <w:szCs w:val="20"/>
        </w:rPr>
        <w:t xml:space="preserve"> HS, </w:t>
      </w:r>
      <w:proofErr w:type="spellStart"/>
      <w:r w:rsidRPr="005E6D90">
        <w:rPr>
          <w:rStyle w:val="docsum-authors"/>
          <w:rFonts w:ascii="Arial" w:hAnsi="Arial" w:cs="Arial"/>
          <w:sz w:val="20"/>
          <w:szCs w:val="20"/>
        </w:rPr>
        <w:t>Ridker</w:t>
      </w:r>
      <w:proofErr w:type="spellEnd"/>
      <w:r w:rsidRPr="005E6D90">
        <w:rPr>
          <w:rStyle w:val="docsum-authors"/>
          <w:rFonts w:ascii="Arial" w:hAnsi="Arial" w:cs="Arial"/>
          <w:sz w:val="20"/>
          <w:szCs w:val="20"/>
        </w:rPr>
        <w:t xml:space="preserve"> PM, Ring SM, </w:t>
      </w:r>
      <w:proofErr w:type="spellStart"/>
      <w:r w:rsidRPr="005E6D90">
        <w:rPr>
          <w:rStyle w:val="docsum-authors"/>
          <w:rFonts w:ascii="Arial" w:hAnsi="Arial" w:cs="Arial"/>
          <w:sz w:val="20"/>
          <w:szCs w:val="20"/>
        </w:rPr>
        <w:t>Robino</w:t>
      </w:r>
      <w:proofErr w:type="spellEnd"/>
      <w:r w:rsidRPr="005E6D90">
        <w:rPr>
          <w:rStyle w:val="docsum-authors"/>
          <w:rFonts w:ascii="Arial" w:hAnsi="Arial" w:cs="Arial"/>
          <w:sz w:val="20"/>
          <w:szCs w:val="20"/>
        </w:rPr>
        <w:t xml:space="preserve"> A, Rose LM, </w:t>
      </w:r>
      <w:proofErr w:type="spellStart"/>
      <w:r w:rsidRPr="005E6D90">
        <w:rPr>
          <w:rStyle w:val="docsum-authors"/>
          <w:rFonts w:ascii="Arial" w:hAnsi="Arial" w:cs="Arial"/>
          <w:sz w:val="20"/>
          <w:szCs w:val="20"/>
        </w:rPr>
        <w:t>Rosendaal</w:t>
      </w:r>
      <w:proofErr w:type="spellEnd"/>
      <w:r w:rsidRPr="005E6D90">
        <w:rPr>
          <w:rStyle w:val="docsum-authors"/>
          <w:rFonts w:ascii="Arial" w:hAnsi="Arial" w:cs="Arial"/>
          <w:sz w:val="20"/>
          <w:szCs w:val="20"/>
        </w:rPr>
        <w:t xml:space="preserve"> FR, Rossouw J, </w:t>
      </w:r>
      <w:proofErr w:type="spellStart"/>
      <w:r w:rsidRPr="005E6D90">
        <w:rPr>
          <w:rStyle w:val="docsum-authors"/>
          <w:rFonts w:ascii="Arial" w:hAnsi="Arial" w:cs="Arial"/>
          <w:sz w:val="20"/>
          <w:szCs w:val="20"/>
        </w:rPr>
        <w:t>Rudan</w:t>
      </w:r>
      <w:proofErr w:type="spellEnd"/>
      <w:r w:rsidRPr="005E6D90">
        <w:rPr>
          <w:rStyle w:val="docsum-authors"/>
          <w:rFonts w:ascii="Arial" w:hAnsi="Arial" w:cs="Arial"/>
          <w:sz w:val="20"/>
          <w:szCs w:val="20"/>
        </w:rPr>
        <w:t xml:space="preserve"> I, </w:t>
      </w:r>
      <w:proofErr w:type="spellStart"/>
      <w:r w:rsidRPr="005E6D90">
        <w:rPr>
          <w:rStyle w:val="docsum-authors"/>
          <w:rFonts w:ascii="Arial" w:hAnsi="Arial" w:cs="Arial"/>
          <w:sz w:val="20"/>
          <w:szCs w:val="20"/>
        </w:rPr>
        <w:t>Rueedi</w:t>
      </w:r>
      <w:proofErr w:type="spellEnd"/>
      <w:r w:rsidRPr="005E6D90">
        <w:rPr>
          <w:rStyle w:val="docsum-authors"/>
          <w:rFonts w:ascii="Arial" w:hAnsi="Arial" w:cs="Arial"/>
          <w:sz w:val="20"/>
          <w:szCs w:val="20"/>
        </w:rPr>
        <w:t xml:space="preserve"> R, Ruggiero D, Sala CF, </w:t>
      </w:r>
      <w:proofErr w:type="spellStart"/>
      <w:r w:rsidRPr="005E6D90">
        <w:rPr>
          <w:rStyle w:val="docsum-authors"/>
          <w:rFonts w:ascii="Arial" w:hAnsi="Arial" w:cs="Arial"/>
          <w:sz w:val="20"/>
          <w:szCs w:val="20"/>
        </w:rPr>
        <w:t>Saloustros</w:t>
      </w:r>
      <w:proofErr w:type="spellEnd"/>
      <w:r w:rsidRPr="005E6D90">
        <w:rPr>
          <w:rStyle w:val="docsum-authors"/>
          <w:rFonts w:ascii="Arial" w:hAnsi="Arial" w:cs="Arial"/>
          <w:sz w:val="20"/>
          <w:szCs w:val="20"/>
        </w:rPr>
        <w:t xml:space="preserve"> E, Sandler DP, </w:t>
      </w:r>
      <w:proofErr w:type="spellStart"/>
      <w:r w:rsidRPr="005E6D90">
        <w:rPr>
          <w:rStyle w:val="docsum-authors"/>
          <w:rFonts w:ascii="Arial" w:hAnsi="Arial" w:cs="Arial"/>
          <w:sz w:val="20"/>
          <w:szCs w:val="20"/>
        </w:rPr>
        <w:t>Sanna</w:t>
      </w:r>
      <w:proofErr w:type="spellEnd"/>
      <w:r w:rsidRPr="005E6D90">
        <w:rPr>
          <w:rStyle w:val="docsum-authors"/>
          <w:rFonts w:ascii="Arial" w:hAnsi="Arial" w:cs="Arial"/>
          <w:sz w:val="20"/>
          <w:szCs w:val="20"/>
        </w:rPr>
        <w:t xml:space="preserve"> S, Sawyer EJ, </w:t>
      </w:r>
      <w:proofErr w:type="spellStart"/>
      <w:r w:rsidRPr="005E6D90">
        <w:rPr>
          <w:rStyle w:val="docsum-authors"/>
          <w:rFonts w:ascii="Arial" w:hAnsi="Arial" w:cs="Arial"/>
          <w:sz w:val="20"/>
          <w:szCs w:val="20"/>
        </w:rPr>
        <w:t>Sarnowski</w:t>
      </w:r>
      <w:proofErr w:type="spellEnd"/>
      <w:r w:rsidRPr="005E6D90">
        <w:rPr>
          <w:rStyle w:val="docsum-authors"/>
          <w:rFonts w:ascii="Arial" w:hAnsi="Arial" w:cs="Arial"/>
          <w:sz w:val="20"/>
          <w:szCs w:val="20"/>
        </w:rPr>
        <w:t xml:space="preserve"> C, Schlessinger D, Schmidt MK, </w:t>
      </w:r>
      <w:proofErr w:type="spellStart"/>
      <w:r w:rsidRPr="005E6D90">
        <w:rPr>
          <w:rStyle w:val="docsum-authors"/>
          <w:rFonts w:ascii="Arial" w:hAnsi="Arial" w:cs="Arial"/>
          <w:sz w:val="20"/>
          <w:szCs w:val="20"/>
        </w:rPr>
        <w:t>Schoemaker</w:t>
      </w:r>
      <w:proofErr w:type="spellEnd"/>
      <w:r w:rsidRPr="005E6D90">
        <w:rPr>
          <w:rStyle w:val="docsum-authors"/>
          <w:rFonts w:ascii="Arial" w:hAnsi="Arial" w:cs="Arial"/>
          <w:sz w:val="20"/>
          <w:szCs w:val="20"/>
        </w:rPr>
        <w:t xml:space="preserve"> MJ, </w:t>
      </w:r>
      <w:proofErr w:type="spellStart"/>
      <w:r w:rsidRPr="005E6D90">
        <w:rPr>
          <w:rStyle w:val="docsum-authors"/>
          <w:rFonts w:ascii="Arial" w:hAnsi="Arial" w:cs="Arial"/>
          <w:sz w:val="20"/>
          <w:szCs w:val="20"/>
        </w:rPr>
        <w:t>Schraut</w:t>
      </w:r>
      <w:proofErr w:type="spellEnd"/>
      <w:r w:rsidRPr="005E6D90">
        <w:rPr>
          <w:rStyle w:val="docsum-authors"/>
          <w:rFonts w:ascii="Arial" w:hAnsi="Arial" w:cs="Arial"/>
          <w:sz w:val="20"/>
          <w:szCs w:val="20"/>
        </w:rPr>
        <w:t xml:space="preserve"> KE, Scott C, </w:t>
      </w:r>
      <w:proofErr w:type="spellStart"/>
      <w:r w:rsidRPr="005E6D90">
        <w:rPr>
          <w:rStyle w:val="docsum-authors"/>
          <w:rFonts w:ascii="Arial" w:hAnsi="Arial" w:cs="Arial"/>
          <w:sz w:val="20"/>
          <w:szCs w:val="20"/>
        </w:rPr>
        <w:t>Shekari</w:t>
      </w:r>
      <w:proofErr w:type="spellEnd"/>
      <w:r w:rsidRPr="005E6D90">
        <w:rPr>
          <w:rStyle w:val="docsum-authors"/>
          <w:rFonts w:ascii="Arial" w:hAnsi="Arial" w:cs="Arial"/>
          <w:sz w:val="20"/>
          <w:szCs w:val="20"/>
        </w:rPr>
        <w:t xml:space="preserve"> S, </w:t>
      </w:r>
      <w:proofErr w:type="spellStart"/>
      <w:r w:rsidRPr="005E6D90">
        <w:rPr>
          <w:rStyle w:val="docsum-authors"/>
          <w:rFonts w:ascii="Arial" w:hAnsi="Arial" w:cs="Arial"/>
          <w:sz w:val="20"/>
          <w:szCs w:val="20"/>
        </w:rPr>
        <w:t>Shrikhande</w:t>
      </w:r>
      <w:proofErr w:type="spellEnd"/>
      <w:r w:rsidRPr="005E6D90">
        <w:rPr>
          <w:rStyle w:val="docsum-authors"/>
          <w:rFonts w:ascii="Arial" w:hAnsi="Arial" w:cs="Arial"/>
          <w:sz w:val="20"/>
          <w:szCs w:val="20"/>
        </w:rPr>
        <w:t xml:space="preserve"> A, Smith AV, Smith BH, Smith JA, </w:t>
      </w:r>
      <w:proofErr w:type="spellStart"/>
      <w:r w:rsidRPr="005E6D90">
        <w:rPr>
          <w:rStyle w:val="docsum-authors"/>
          <w:rFonts w:ascii="Arial" w:hAnsi="Arial" w:cs="Arial"/>
          <w:sz w:val="20"/>
          <w:szCs w:val="20"/>
        </w:rPr>
        <w:t>Sorice</w:t>
      </w:r>
      <w:proofErr w:type="spellEnd"/>
      <w:r w:rsidRPr="005E6D90">
        <w:rPr>
          <w:rStyle w:val="docsum-authors"/>
          <w:rFonts w:ascii="Arial" w:hAnsi="Arial" w:cs="Arial"/>
          <w:sz w:val="20"/>
          <w:szCs w:val="20"/>
        </w:rPr>
        <w:t xml:space="preserve"> R, Southey MC, Spector TD, Spinelli JJ, </w:t>
      </w:r>
      <w:proofErr w:type="spellStart"/>
      <w:r w:rsidRPr="005E6D90">
        <w:rPr>
          <w:rStyle w:val="docsum-authors"/>
          <w:rFonts w:ascii="Arial" w:hAnsi="Arial" w:cs="Arial"/>
          <w:sz w:val="20"/>
          <w:szCs w:val="20"/>
        </w:rPr>
        <w:t>Stampfer</w:t>
      </w:r>
      <w:proofErr w:type="spellEnd"/>
      <w:r w:rsidRPr="005E6D90">
        <w:rPr>
          <w:rStyle w:val="docsum-authors"/>
          <w:rFonts w:ascii="Arial" w:hAnsi="Arial" w:cs="Arial"/>
          <w:sz w:val="20"/>
          <w:szCs w:val="20"/>
        </w:rPr>
        <w:t xml:space="preserve"> M, </w:t>
      </w:r>
      <w:proofErr w:type="spellStart"/>
      <w:r w:rsidRPr="005E6D90">
        <w:rPr>
          <w:rStyle w:val="docsum-authors"/>
          <w:rFonts w:ascii="Arial" w:hAnsi="Arial" w:cs="Arial"/>
          <w:sz w:val="20"/>
          <w:szCs w:val="20"/>
        </w:rPr>
        <w:t>Stöckl</w:t>
      </w:r>
      <w:proofErr w:type="spellEnd"/>
      <w:r w:rsidRPr="005E6D90">
        <w:rPr>
          <w:rStyle w:val="docsum-authors"/>
          <w:rFonts w:ascii="Arial" w:hAnsi="Arial" w:cs="Arial"/>
          <w:sz w:val="20"/>
          <w:szCs w:val="20"/>
        </w:rPr>
        <w:t xml:space="preserve"> D, van </w:t>
      </w:r>
      <w:proofErr w:type="spellStart"/>
      <w:r w:rsidRPr="005E6D90">
        <w:rPr>
          <w:rStyle w:val="docsum-authors"/>
          <w:rFonts w:ascii="Arial" w:hAnsi="Arial" w:cs="Arial"/>
          <w:sz w:val="20"/>
          <w:szCs w:val="20"/>
        </w:rPr>
        <w:t>Meurs</w:t>
      </w:r>
      <w:proofErr w:type="spellEnd"/>
      <w:r w:rsidRPr="005E6D90">
        <w:rPr>
          <w:rStyle w:val="docsum-authors"/>
          <w:rFonts w:ascii="Arial" w:hAnsi="Arial" w:cs="Arial"/>
          <w:sz w:val="20"/>
          <w:szCs w:val="20"/>
        </w:rPr>
        <w:t xml:space="preserve"> JBJ, Strauch K, </w:t>
      </w:r>
      <w:proofErr w:type="spellStart"/>
      <w:r w:rsidRPr="005E6D90">
        <w:rPr>
          <w:rStyle w:val="docsum-authors"/>
          <w:rFonts w:ascii="Arial" w:hAnsi="Arial" w:cs="Arial"/>
          <w:sz w:val="20"/>
          <w:szCs w:val="20"/>
        </w:rPr>
        <w:t>Styrkarsdottir</w:t>
      </w:r>
      <w:proofErr w:type="spellEnd"/>
      <w:r w:rsidRPr="005E6D90">
        <w:rPr>
          <w:rStyle w:val="docsum-authors"/>
          <w:rFonts w:ascii="Arial" w:hAnsi="Arial" w:cs="Arial"/>
          <w:sz w:val="20"/>
          <w:szCs w:val="20"/>
        </w:rPr>
        <w:t xml:space="preserve"> U, </w:t>
      </w:r>
      <w:proofErr w:type="spellStart"/>
      <w:r w:rsidRPr="005E6D90">
        <w:rPr>
          <w:rStyle w:val="docsum-authors"/>
          <w:rFonts w:ascii="Arial" w:hAnsi="Arial" w:cs="Arial"/>
          <w:sz w:val="20"/>
          <w:szCs w:val="20"/>
        </w:rPr>
        <w:t>Swerdlow</w:t>
      </w:r>
      <w:proofErr w:type="spellEnd"/>
      <w:r w:rsidRPr="005E6D90">
        <w:rPr>
          <w:rStyle w:val="docsum-authors"/>
          <w:rFonts w:ascii="Arial" w:hAnsi="Arial" w:cs="Arial"/>
          <w:sz w:val="20"/>
          <w:szCs w:val="20"/>
        </w:rPr>
        <w:t xml:space="preserve"> AJ, Tanaka T, Teras LR, </w:t>
      </w:r>
      <w:proofErr w:type="spellStart"/>
      <w:r w:rsidRPr="005E6D90">
        <w:rPr>
          <w:rStyle w:val="docsum-authors"/>
          <w:rFonts w:ascii="Arial" w:hAnsi="Arial" w:cs="Arial"/>
          <w:sz w:val="20"/>
          <w:szCs w:val="20"/>
        </w:rPr>
        <w:t>Teumer</w:t>
      </w:r>
      <w:proofErr w:type="spellEnd"/>
      <w:r w:rsidRPr="005E6D90">
        <w:rPr>
          <w:rStyle w:val="docsum-authors"/>
          <w:rFonts w:ascii="Arial" w:hAnsi="Arial" w:cs="Arial"/>
          <w:sz w:val="20"/>
          <w:szCs w:val="20"/>
        </w:rPr>
        <w:t xml:space="preserve"> A, </w:t>
      </w:r>
      <w:proofErr w:type="spellStart"/>
      <w:r w:rsidRPr="005E6D90">
        <w:rPr>
          <w:rStyle w:val="docsum-authors"/>
          <w:rFonts w:ascii="Arial" w:hAnsi="Arial" w:cs="Arial"/>
          <w:sz w:val="20"/>
          <w:szCs w:val="20"/>
        </w:rPr>
        <w:t>Þorsteinsdottir</w:t>
      </w:r>
      <w:proofErr w:type="spellEnd"/>
      <w:r w:rsidRPr="005E6D90">
        <w:rPr>
          <w:rStyle w:val="docsum-authors"/>
          <w:rFonts w:ascii="Arial" w:hAnsi="Arial" w:cs="Arial"/>
          <w:sz w:val="20"/>
          <w:szCs w:val="20"/>
        </w:rPr>
        <w:t xml:space="preserve"> U, Timpson NJ, </w:t>
      </w:r>
      <w:proofErr w:type="spellStart"/>
      <w:r w:rsidRPr="005E6D90">
        <w:rPr>
          <w:rStyle w:val="docsum-authors"/>
          <w:rFonts w:ascii="Arial" w:hAnsi="Arial" w:cs="Arial"/>
          <w:sz w:val="20"/>
          <w:szCs w:val="20"/>
        </w:rPr>
        <w:t>Toniolo</w:t>
      </w:r>
      <w:proofErr w:type="spellEnd"/>
      <w:r w:rsidRPr="005E6D90">
        <w:rPr>
          <w:rStyle w:val="docsum-authors"/>
          <w:rFonts w:ascii="Arial" w:hAnsi="Arial" w:cs="Arial"/>
          <w:sz w:val="20"/>
          <w:szCs w:val="20"/>
        </w:rPr>
        <w:t xml:space="preserve"> D, </w:t>
      </w:r>
      <w:proofErr w:type="spellStart"/>
      <w:r w:rsidRPr="005E6D90">
        <w:rPr>
          <w:rStyle w:val="docsum-authors"/>
          <w:rFonts w:ascii="Arial" w:hAnsi="Arial" w:cs="Arial"/>
          <w:sz w:val="20"/>
          <w:szCs w:val="20"/>
        </w:rPr>
        <w:t>Traglia</w:t>
      </w:r>
      <w:proofErr w:type="spellEnd"/>
      <w:r w:rsidRPr="005E6D90">
        <w:rPr>
          <w:rStyle w:val="docsum-authors"/>
          <w:rFonts w:ascii="Arial" w:hAnsi="Arial" w:cs="Arial"/>
          <w:sz w:val="20"/>
          <w:szCs w:val="20"/>
        </w:rPr>
        <w:t xml:space="preserve"> M, </w:t>
      </w:r>
      <w:proofErr w:type="spellStart"/>
      <w:r w:rsidRPr="005E6D90">
        <w:rPr>
          <w:rStyle w:val="docsum-authors"/>
          <w:rFonts w:ascii="Arial" w:hAnsi="Arial" w:cs="Arial"/>
          <w:sz w:val="20"/>
          <w:szCs w:val="20"/>
        </w:rPr>
        <w:t>Troester</w:t>
      </w:r>
      <w:proofErr w:type="spellEnd"/>
      <w:r w:rsidRPr="005E6D90">
        <w:rPr>
          <w:rStyle w:val="docsum-authors"/>
          <w:rFonts w:ascii="Arial" w:hAnsi="Arial" w:cs="Arial"/>
          <w:sz w:val="20"/>
          <w:szCs w:val="20"/>
        </w:rPr>
        <w:t xml:space="preserve"> MA, Truong T, Tyrrell J, </w:t>
      </w:r>
      <w:proofErr w:type="spellStart"/>
      <w:r w:rsidRPr="005E6D90">
        <w:rPr>
          <w:rStyle w:val="docsum-authors"/>
          <w:rFonts w:ascii="Arial" w:hAnsi="Arial" w:cs="Arial"/>
          <w:sz w:val="20"/>
          <w:szCs w:val="20"/>
        </w:rPr>
        <w:t>Uitterlinden</w:t>
      </w:r>
      <w:proofErr w:type="spellEnd"/>
      <w:r w:rsidRPr="005E6D90">
        <w:rPr>
          <w:rStyle w:val="docsum-authors"/>
          <w:rFonts w:ascii="Arial" w:hAnsi="Arial" w:cs="Arial"/>
          <w:sz w:val="20"/>
          <w:szCs w:val="20"/>
        </w:rPr>
        <w:t xml:space="preserve"> AG, </w:t>
      </w:r>
      <w:proofErr w:type="spellStart"/>
      <w:r w:rsidRPr="005E6D90">
        <w:rPr>
          <w:rStyle w:val="docsum-authors"/>
          <w:rFonts w:ascii="Arial" w:hAnsi="Arial" w:cs="Arial"/>
          <w:sz w:val="20"/>
          <w:szCs w:val="20"/>
        </w:rPr>
        <w:t>Ulivi</w:t>
      </w:r>
      <w:proofErr w:type="spellEnd"/>
      <w:r w:rsidRPr="005E6D90">
        <w:rPr>
          <w:rStyle w:val="docsum-authors"/>
          <w:rFonts w:ascii="Arial" w:hAnsi="Arial" w:cs="Arial"/>
          <w:sz w:val="20"/>
          <w:szCs w:val="20"/>
        </w:rPr>
        <w:t xml:space="preserve"> S, Vachon CM, </w:t>
      </w:r>
      <w:proofErr w:type="spellStart"/>
      <w:r w:rsidRPr="005E6D90">
        <w:rPr>
          <w:rStyle w:val="docsum-authors"/>
          <w:rFonts w:ascii="Arial" w:hAnsi="Arial" w:cs="Arial"/>
          <w:sz w:val="20"/>
          <w:szCs w:val="20"/>
        </w:rPr>
        <w:t>Vitart</w:t>
      </w:r>
      <w:proofErr w:type="spellEnd"/>
      <w:r w:rsidRPr="005E6D90">
        <w:rPr>
          <w:rStyle w:val="docsum-authors"/>
          <w:rFonts w:ascii="Arial" w:hAnsi="Arial" w:cs="Arial"/>
          <w:sz w:val="20"/>
          <w:szCs w:val="20"/>
        </w:rPr>
        <w:t xml:space="preserve"> V, </w:t>
      </w:r>
      <w:proofErr w:type="spellStart"/>
      <w:r w:rsidRPr="005E6D90">
        <w:rPr>
          <w:rStyle w:val="docsum-authors"/>
          <w:rFonts w:ascii="Arial" w:hAnsi="Arial" w:cs="Arial"/>
          <w:sz w:val="20"/>
          <w:szCs w:val="20"/>
        </w:rPr>
        <w:t>Völker</w:t>
      </w:r>
      <w:proofErr w:type="spellEnd"/>
      <w:r w:rsidRPr="005E6D90">
        <w:rPr>
          <w:rStyle w:val="docsum-authors"/>
          <w:rFonts w:ascii="Arial" w:hAnsi="Arial" w:cs="Arial"/>
          <w:sz w:val="20"/>
          <w:szCs w:val="20"/>
        </w:rPr>
        <w:t xml:space="preserve"> U, </w:t>
      </w:r>
      <w:proofErr w:type="spellStart"/>
      <w:r w:rsidRPr="005E6D90">
        <w:rPr>
          <w:rStyle w:val="docsum-authors"/>
          <w:rFonts w:ascii="Arial" w:hAnsi="Arial" w:cs="Arial"/>
          <w:sz w:val="20"/>
          <w:szCs w:val="20"/>
        </w:rPr>
        <w:t>Vollenweider</w:t>
      </w:r>
      <w:proofErr w:type="spellEnd"/>
      <w:r w:rsidRPr="005E6D90">
        <w:rPr>
          <w:rStyle w:val="docsum-authors"/>
          <w:rFonts w:ascii="Arial" w:hAnsi="Arial" w:cs="Arial"/>
          <w:sz w:val="20"/>
          <w:szCs w:val="20"/>
        </w:rPr>
        <w:t xml:space="preserve"> P, </w:t>
      </w:r>
      <w:proofErr w:type="spellStart"/>
      <w:r w:rsidRPr="005E6D90">
        <w:rPr>
          <w:rStyle w:val="docsum-authors"/>
          <w:rFonts w:ascii="Arial" w:hAnsi="Arial" w:cs="Arial"/>
          <w:sz w:val="20"/>
          <w:szCs w:val="20"/>
        </w:rPr>
        <w:t>Völzke</w:t>
      </w:r>
      <w:proofErr w:type="spellEnd"/>
      <w:r w:rsidRPr="005E6D90">
        <w:rPr>
          <w:rStyle w:val="docsum-authors"/>
          <w:rFonts w:ascii="Arial" w:hAnsi="Arial" w:cs="Arial"/>
          <w:sz w:val="20"/>
          <w:szCs w:val="20"/>
        </w:rPr>
        <w:t xml:space="preserve"> H, Wang Q, Wareham NJ, Weinberg CR, Weir DR, Wilcox AN, van Dijk KW, Willemsen G, Wilson JF, </w:t>
      </w:r>
      <w:proofErr w:type="spellStart"/>
      <w:r w:rsidRPr="005E6D90">
        <w:rPr>
          <w:rStyle w:val="docsum-authors"/>
          <w:rFonts w:ascii="Arial" w:hAnsi="Arial" w:cs="Arial"/>
          <w:sz w:val="20"/>
          <w:szCs w:val="20"/>
        </w:rPr>
        <w:t>Wolffenbuttel</w:t>
      </w:r>
      <w:proofErr w:type="spellEnd"/>
      <w:r w:rsidRPr="005E6D90">
        <w:rPr>
          <w:rStyle w:val="docsum-authors"/>
          <w:rFonts w:ascii="Arial" w:hAnsi="Arial" w:cs="Arial"/>
          <w:sz w:val="20"/>
          <w:szCs w:val="20"/>
        </w:rPr>
        <w:t xml:space="preserve"> BHR, </w:t>
      </w:r>
      <w:proofErr w:type="spellStart"/>
      <w:r w:rsidRPr="005E6D90">
        <w:rPr>
          <w:rStyle w:val="docsum-authors"/>
          <w:rFonts w:ascii="Arial" w:hAnsi="Arial" w:cs="Arial"/>
          <w:sz w:val="20"/>
          <w:szCs w:val="20"/>
        </w:rPr>
        <w:t>Wolk</w:t>
      </w:r>
      <w:proofErr w:type="spellEnd"/>
      <w:r w:rsidRPr="005E6D90">
        <w:rPr>
          <w:rStyle w:val="docsum-authors"/>
          <w:rFonts w:ascii="Arial" w:hAnsi="Arial" w:cs="Arial"/>
          <w:sz w:val="20"/>
          <w:szCs w:val="20"/>
        </w:rPr>
        <w:t xml:space="preserve"> A, Wood AR, Zhao W, Zygmunt M; Biobank-based Integrative Omics Study (BIOS) Consortium; </w:t>
      </w:r>
      <w:proofErr w:type="spellStart"/>
      <w:r w:rsidRPr="005E6D90">
        <w:rPr>
          <w:rStyle w:val="docsum-authors"/>
          <w:rFonts w:ascii="Arial" w:hAnsi="Arial" w:cs="Arial"/>
          <w:sz w:val="20"/>
          <w:szCs w:val="20"/>
        </w:rPr>
        <w:t>eQTLGen</w:t>
      </w:r>
      <w:proofErr w:type="spellEnd"/>
      <w:r w:rsidRPr="005E6D90">
        <w:rPr>
          <w:rStyle w:val="docsum-authors"/>
          <w:rFonts w:ascii="Arial" w:hAnsi="Arial" w:cs="Arial"/>
          <w:sz w:val="20"/>
          <w:szCs w:val="20"/>
        </w:rPr>
        <w:t xml:space="preserve"> Consortium; Biobank Japan Project; China </w:t>
      </w:r>
      <w:proofErr w:type="spellStart"/>
      <w:r w:rsidRPr="005E6D90">
        <w:rPr>
          <w:rStyle w:val="docsum-authors"/>
          <w:rFonts w:ascii="Arial" w:hAnsi="Arial" w:cs="Arial"/>
          <w:sz w:val="20"/>
          <w:szCs w:val="20"/>
        </w:rPr>
        <w:t>Kadoorie</w:t>
      </w:r>
      <w:proofErr w:type="spellEnd"/>
      <w:r w:rsidRPr="005E6D90">
        <w:rPr>
          <w:rStyle w:val="docsum-authors"/>
          <w:rFonts w:ascii="Arial" w:hAnsi="Arial" w:cs="Arial"/>
          <w:sz w:val="20"/>
          <w:szCs w:val="20"/>
        </w:rPr>
        <w:t xml:space="preserve"> Biobank Collaborative Group; </w:t>
      </w:r>
      <w:proofErr w:type="spellStart"/>
      <w:r w:rsidRPr="005E6D90">
        <w:rPr>
          <w:rStyle w:val="docsum-authors"/>
          <w:rFonts w:ascii="Arial" w:hAnsi="Arial" w:cs="Arial"/>
          <w:sz w:val="20"/>
          <w:szCs w:val="20"/>
        </w:rPr>
        <w:t>kConFab</w:t>
      </w:r>
      <w:proofErr w:type="spellEnd"/>
      <w:r w:rsidRPr="005E6D90">
        <w:rPr>
          <w:rStyle w:val="docsum-authors"/>
          <w:rFonts w:ascii="Arial" w:hAnsi="Arial" w:cs="Arial"/>
          <w:sz w:val="20"/>
          <w:szCs w:val="20"/>
        </w:rPr>
        <w:t xml:space="preserve"> Investigators; </w:t>
      </w:r>
      <w:proofErr w:type="spellStart"/>
      <w:r w:rsidRPr="005E6D90">
        <w:rPr>
          <w:rStyle w:val="docsum-authors"/>
          <w:rFonts w:ascii="Arial" w:hAnsi="Arial" w:cs="Arial"/>
          <w:sz w:val="20"/>
          <w:szCs w:val="20"/>
        </w:rPr>
        <w:t>LifeLines</w:t>
      </w:r>
      <w:proofErr w:type="spellEnd"/>
      <w:r w:rsidRPr="005E6D90">
        <w:rPr>
          <w:rStyle w:val="docsum-authors"/>
          <w:rFonts w:ascii="Arial" w:hAnsi="Arial" w:cs="Arial"/>
          <w:sz w:val="20"/>
          <w:szCs w:val="20"/>
        </w:rPr>
        <w:t xml:space="preserve"> Cohort Study; </w:t>
      </w:r>
      <w:proofErr w:type="spellStart"/>
      <w:r w:rsidRPr="005E6D90">
        <w:rPr>
          <w:rStyle w:val="docsum-authors"/>
          <w:rFonts w:ascii="Arial" w:hAnsi="Arial" w:cs="Arial"/>
          <w:sz w:val="20"/>
          <w:szCs w:val="20"/>
        </w:rPr>
        <w:t>InterAct</w:t>
      </w:r>
      <w:proofErr w:type="spellEnd"/>
      <w:r w:rsidRPr="005E6D90">
        <w:rPr>
          <w:rStyle w:val="docsum-authors"/>
          <w:rFonts w:ascii="Arial" w:hAnsi="Arial" w:cs="Arial"/>
          <w:sz w:val="20"/>
          <w:szCs w:val="20"/>
        </w:rPr>
        <w:t xml:space="preserve"> consortium; 23andMe Research Team, Chen Z, Li L, Franke L, Burgess S, </w:t>
      </w:r>
      <w:proofErr w:type="spellStart"/>
      <w:r w:rsidRPr="005E6D90">
        <w:rPr>
          <w:rStyle w:val="docsum-authors"/>
          <w:rFonts w:ascii="Arial" w:hAnsi="Arial" w:cs="Arial"/>
          <w:sz w:val="20"/>
          <w:szCs w:val="20"/>
        </w:rPr>
        <w:t>Deelen</w:t>
      </w:r>
      <w:proofErr w:type="spellEnd"/>
      <w:r w:rsidRPr="005E6D90">
        <w:rPr>
          <w:rStyle w:val="docsum-authors"/>
          <w:rFonts w:ascii="Arial" w:hAnsi="Arial" w:cs="Arial"/>
          <w:sz w:val="20"/>
          <w:szCs w:val="20"/>
        </w:rPr>
        <w:t xml:space="preserve"> P, Pers TH, </w:t>
      </w:r>
      <w:proofErr w:type="spellStart"/>
      <w:r w:rsidRPr="005E6D90">
        <w:rPr>
          <w:rStyle w:val="docsum-authors"/>
          <w:rFonts w:ascii="Arial" w:hAnsi="Arial" w:cs="Arial"/>
          <w:sz w:val="20"/>
          <w:szCs w:val="20"/>
        </w:rPr>
        <w:t>Grøndahl</w:t>
      </w:r>
      <w:proofErr w:type="spellEnd"/>
      <w:r w:rsidRPr="005E6D90">
        <w:rPr>
          <w:rStyle w:val="docsum-authors"/>
          <w:rFonts w:ascii="Arial" w:hAnsi="Arial" w:cs="Arial"/>
          <w:sz w:val="20"/>
          <w:szCs w:val="20"/>
        </w:rPr>
        <w:t xml:space="preserve"> ML, Andersen CY, Pujol A, Lopez-Contreras AJ, Daniel JA, Stefansson K, Chang-Claude J, van der Schouw YT, </w:t>
      </w:r>
      <w:proofErr w:type="spellStart"/>
      <w:r w:rsidRPr="005E6D90">
        <w:rPr>
          <w:rStyle w:val="docsum-authors"/>
          <w:rFonts w:ascii="Arial" w:hAnsi="Arial" w:cs="Arial"/>
          <w:sz w:val="20"/>
          <w:szCs w:val="20"/>
        </w:rPr>
        <w:t>Lunetta</w:t>
      </w:r>
      <w:proofErr w:type="spellEnd"/>
      <w:r w:rsidRPr="005E6D90">
        <w:rPr>
          <w:rStyle w:val="docsum-authors"/>
          <w:rFonts w:ascii="Arial" w:hAnsi="Arial" w:cs="Arial"/>
          <w:sz w:val="20"/>
          <w:szCs w:val="20"/>
        </w:rPr>
        <w:t xml:space="preserve"> KL, Chasman DI, Easton DF, Visser JA, </w:t>
      </w:r>
      <w:proofErr w:type="spellStart"/>
      <w:r w:rsidRPr="005E6D90">
        <w:rPr>
          <w:rStyle w:val="docsum-authors"/>
          <w:rFonts w:ascii="Arial" w:hAnsi="Arial" w:cs="Arial"/>
          <w:sz w:val="20"/>
          <w:szCs w:val="20"/>
        </w:rPr>
        <w:t>Ozanne</w:t>
      </w:r>
      <w:proofErr w:type="spellEnd"/>
      <w:r w:rsidRPr="005E6D90">
        <w:rPr>
          <w:rStyle w:val="docsum-authors"/>
          <w:rFonts w:ascii="Arial" w:hAnsi="Arial" w:cs="Arial"/>
          <w:sz w:val="20"/>
          <w:szCs w:val="20"/>
        </w:rPr>
        <w:t xml:space="preserve"> SE, </w:t>
      </w:r>
      <w:proofErr w:type="spellStart"/>
      <w:r w:rsidRPr="005E6D90">
        <w:rPr>
          <w:rStyle w:val="docsum-authors"/>
          <w:rFonts w:ascii="Arial" w:hAnsi="Arial" w:cs="Arial"/>
          <w:sz w:val="20"/>
          <w:szCs w:val="20"/>
        </w:rPr>
        <w:t>Namekawa</w:t>
      </w:r>
      <w:proofErr w:type="spellEnd"/>
      <w:r w:rsidRPr="005E6D90">
        <w:rPr>
          <w:rStyle w:val="docsum-authors"/>
          <w:rFonts w:ascii="Arial" w:hAnsi="Arial" w:cs="Arial"/>
          <w:sz w:val="20"/>
          <w:szCs w:val="20"/>
        </w:rPr>
        <w:t xml:space="preserve"> SH, </w:t>
      </w:r>
      <w:proofErr w:type="spellStart"/>
      <w:r w:rsidRPr="005E6D90">
        <w:rPr>
          <w:rStyle w:val="docsum-authors"/>
          <w:rFonts w:ascii="Arial" w:hAnsi="Arial" w:cs="Arial"/>
          <w:sz w:val="20"/>
          <w:szCs w:val="20"/>
        </w:rPr>
        <w:t>Solc</w:t>
      </w:r>
      <w:proofErr w:type="spellEnd"/>
      <w:r w:rsidRPr="005E6D90">
        <w:rPr>
          <w:rStyle w:val="docsum-authors"/>
          <w:rFonts w:ascii="Arial" w:hAnsi="Arial" w:cs="Arial"/>
          <w:sz w:val="20"/>
          <w:szCs w:val="20"/>
        </w:rPr>
        <w:t xml:space="preserve"> P, </w:t>
      </w:r>
      <w:proofErr w:type="spellStart"/>
      <w:r w:rsidRPr="005E6D90">
        <w:rPr>
          <w:rStyle w:val="docsum-authors"/>
          <w:rFonts w:ascii="Arial" w:hAnsi="Arial" w:cs="Arial"/>
          <w:sz w:val="20"/>
          <w:szCs w:val="20"/>
        </w:rPr>
        <w:t>Murabito</w:t>
      </w:r>
      <w:proofErr w:type="spellEnd"/>
      <w:r w:rsidRPr="005E6D90">
        <w:rPr>
          <w:rStyle w:val="docsum-authors"/>
          <w:rFonts w:ascii="Arial" w:hAnsi="Arial" w:cs="Arial"/>
          <w:sz w:val="20"/>
          <w:szCs w:val="20"/>
        </w:rPr>
        <w:t xml:space="preserve"> JM, Ong KK, Hoffmann ER, Murray A, </w:t>
      </w:r>
      <w:proofErr w:type="spellStart"/>
      <w:r w:rsidRPr="005E6D90">
        <w:rPr>
          <w:rStyle w:val="docsum-authors"/>
          <w:rFonts w:ascii="Arial" w:hAnsi="Arial" w:cs="Arial"/>
          <w:sz w:val="20"/>
          <w:szCs w:val="20"/>
        </w:rPr>
        <w:t>Roig</w:t>
      </w:r>
      <w:proofErr w:type="spellEnd"/>
      <w:r w:rsidRPr="005E6D90">
        <w:rPr>
          <w:rStyle w:val="docsum-authors"/>
          <w:rFonts w:ascii="Arial" w:hAnsi="Arial" w:cs="Arial"/>
          <w:sz w:val="20"/>
          <w:szCs w:val="20"/>
        </w:rPr>
        <w:t xml:space="preserve"> I, Perry JRB.</w:t>
      </w:r>
      <w:r w:rsidRPr="005E6D90">
        <w:rPr>
          <w:rFonts w:ascii="Arial" w:hAnsi="Arial" w:cs="Arial"/>
          <w:sz w:val="20"/>
          <w:szCs w:val="20"/>
        </w:rPr>
        <w:t xml:space="preserve"> </w:t>
      </w:r>
      <w:hyperlink r:id="rId160" w:history="1">
        <w:r w:rsidRPr="001C35CE">
          <w:rPr>
            <w:rStyle w:val="Hyperlink"/>
            <w:rFonts w:ascii="Arial" w:hAnsi="Arial" w:cs="Arial"/>
            <w:b/>
            <w:bCs/>
            <w:i/>
            <w:iCs/>
            <w:color w:val="0070C0"/>
            <w:sz w:val="20"/>
            <w:szCs w:val="20"/>
          </w:rPr>
          <w:t>Genetic insights into biological mechanisms governing human ovarian ageing</w:t>
        </w:r>
      </w:hyperlink>
      <w:r w:rsidRPr="001C35CE">
        <w:rPr>
          <w:rFonts w:ascii="Arial" w:hAnsi="Arial" w:cs="Arial"/>
          <w:b/>
          <w:bCs/>
          <w:i/>
          <w:iCs/>
          <w:color w:val="0070C0"/>
          <w:sz w:val="20"/>
          <w:szCs w:val="20"/>
        </w:rPr>
        <w:t>.</w:t>
      </w:r>
      <w:r w:rsidRPr="005E6D90">
        <w:rPr>
          <w:rFonts w:ascii="Arial" w:hAnsi="Arial" w:cs="Arial"/>
          <w:sz w:val="20"/>
          <w:szCs w:val="20"/>
        </w:rPr>
        <w:t xml:space="preserve"> </w:t>
      </w:r>
      <w:r w:rsidRPr="005E6D90">
        <w:rPr>
          <w:rStyle w:val="docsum-journal-citation"/>
          <w:rFonts w:ascii="Arial" w:hAnsi="Arial" w:cs="Arial"/>
          <w:sz w:val="20"/>
          <w:szCs w:val="20"/>
        </w:rPr>
        <w:t>Nature. 2021 Aug 4.</w:t>
      </w:r>
      <w:r w:rsidR="00AA4A92" w:rsidRPr="005E6D90">
        <w:rPr>
          <w:rStyle w:val="docsum-journal-citation"/>
          <w:rFonts w:ascii="Arial" w:hAnsi="Arial" w:cs="Arial"/>
          <w:sz w:val="20"/>
          <w:szCs w:val="20"/>
        </w:rPr>
        <w:t xml:space="preserve"> Vol. 596, issue 7872, pp. 393-397</w:t>
      </w:r>
      <w:r w:rsidRPr="005E6D90">
        <w:rPr>
          <w:rStyle w:val="docsum-journal-citation"/>
          <w:rFonts w:ascii="Arial" w:hAnsi="Arial" w:cs="Arial"/>
          <w:sz w:val="20"/>
          <w:szCs w:val="20"/>
        </w:rPr>
        <w:t>. Online ahead of print.</w:t>
      </w:r>
      <w:r w:rsidRPr="005E6D90">
        <w:rPr>
          <w:rFonts w:ascii="Arial" w:hAnsi="Arial" w:cs="Arial"/>
          <w:sz w:val="20"/>
          <w:szCs w:val="20"/>
        </w:rPr>
        <w:t xml:space="preserve"> </w:t>
      </w:r>
      <w:r w:rsidRPr="005E6D90">
        <w:rPr>
          <w:rStyle w:val="citation-part"/>
          <w:rFonts w:ascii="Arial" w:hAnsi="Arial" w:cs="Arial"/>
          <w:sz w:val="20"/>
          <w:szCs w:val="20"/>
        </w:rPr>
        <w:t xml:space="preserve">PM: </w:t>
      </w:r>
      <w:r w:rsidRPr="005E6D90">
        <w:rPr>
          <w:rStyle w:val="docsum-pmid"/>
          <w:rFonts w:ascii="Arial" w:hAnsi="Arial" w:cs="Arial"/>
          <w:sz w:val="20"/>
          <w:szCs w:val="20"/>
        </w:rPr>
        <w:t>34349265.</w:t>
      </w:r>
      <w:r w:rsidRPr="005E6D90">
        <w:rPr>
          <w:rFonts w:ascii="Arial" w:hAnsi="Arial" w:cs="Arial"/>
          <w:sz w:val="20"/>
          <w:szCs w:val="20"/>
        </w:rPr>
        <w:t xml:space="preserve"> </w:t>
      </w:r>
      <w:hyperlink r:id="rId161" w:tgtFrame="_blank" w:history="1">
        <w:r w:rsidR="0020191D" w:rsidRPr="0020191D">
          <w:rPr>
            <w:rStyle w:val="docsum-authors"/>
            <w:rFonts w:ascii="Arial" w:hAnsi="Arial" w:cs="Arial"/>
            <w:sz w:val="20"/>
            <w:szCs w:val="20"/>
          </w:rPr>
          <w:t>PMC7611832</w:t>
        </w:r>
        <w:r w:rsidR="0020191D" w:rsidRPr="00884E74">
          <w:rPr>
            <w:rStyle w:val="docsum-authors"/>
            <w:rFonts w:ascii="Arial" w:hAnsi="Arial" w:cs="Arial"/>
          </w:rPr>
          <w:t xml:space="preserve">. </w:t>
        </w:r>
      </w:hyperlink>
    </w:p>
    <w:p w14:paraId="4A290883" w14:textId="6C8E036F" w:rsidR="009A009C" w:rsidRPr="005E6D90" w:rsidRDefault="009A009C" w:rsidP="006F63E5">
      <w:pPr>
        <w:rPr>
          <w:rStyle w:val="identifier"/>
          <w:rFonts w:ascii="Arial" w:hAnsi="Arial" w:cs="Arial"/>
          <w:sz w:val="20"/>
          <w:szCs w:val="20"/>
        </w:rPr>
      </w:pPr>
      <w:proofErr w:type="spellStart"/>
      <w:r w:rsidRPr="005E6D90">
        <w:rPr>
          <w:rStyle w:val="docsum-authors"/>
          <w:rFonts w:ascii="Arial" w:hAnsi="Arial" w:cs="Arial"/>
          <w:sz w:val="20"/>
          <w:szCs w:val="20"/>
        </w:rPr>
        <w:t>Sahni</w:t>
      </w:r>
      <w:proofErr w:type="spellEnd"/>
      <w:r w:rsidRPr="005E6D90">
        <w:rPr>
          <w:rStyle w:val="docsum-authors"/>
          <w:rFonts w:ascii="Arial" w:hAnsi="Arial" w:cs="Arial"/>
          <w:sz w:val="20"/>
          <w:szCs w:val="20"/>
        </w:rPr>
        <w:t xml:space="preserve"> S, Dufour AB, Fielding RA, Newman AB, Kiel DP, Hannan MT, Jacques PF</w:t>
      </w:r>
      <w:r w:rsidRPr="005E6D90">
        <w:rPr>
          <w:rStyle w:val="docsum-authors"/>
          <w:rFonts w:ascii="Arial" w:hAnsi="Arial" w:cs="Arial"/>
          <w:b/>
          <w:bCs/>
          <w:i/>
          <w:iCs/>
          <w:sz w:val="20"/>
          <w:szCs w:val="20"/>
        </w:rPr>
        <w:t xml:space="preserve">. </w:t>
      </w:r>
      <w:hyperlink r:id="rId162" w:history="1">
        <w:r w:rsidRPr="001C35CE">
          <w:rPr>
            <w:rStyle w:val="Hyperlink"/>
            <w:rFonts w:ascii="Arial" w:hAnsi="Arial" w:cs="Arial"/>
            <w:b/>
            <w:bCs/>
            <w:i/>
            <w:iCs/>
            <w:color w:val="0070C0"/>
            <w:sz w:val="20"/>
            <w:szCs w:val="20"/>
          </w:rPr>
          <w:t>Total carotenoid intake is associated with reduced loss of grip strength and gait speed over time in adults: The Framingham Offspring Study</w:t>
        </w:r>
      </w:hyperlink>
      <w:r w:rsidRPr="001C35CE">
        <w:rPr>
          <w:rStyle w:val="docsum-authors"/>
          <w:rFonts w:ascii="Arial" w:hAnsi="Arial" w:cs="Arial"/>
          <w:b/>
          <w:bCs/>
          <w:i/>
          <w:iCs/>
          <w:color w:val="0070C0"/>
          <w:sz w:val="20"/>
          <w:szCs w:val="20"/>
        </w:rPr>
        <w:t>.</w:t>
      </w:r>
      <w:r w:rsidRPr="005E6D90">
        <w:rPr>
          <w:rFonts w:ascii="Arial" w:hAnsi="Arial" w:cs="Arial"/>
          <w:sz w:val="20"/>
          <w:szCs w:val="20"/>
        </w:rPr>
        <w:t xml:space="preserve"> </w:t>
      </w:r>
      <w:r w:rsidRPr="005E6D90">
        <w:rPr>
          <w:rStyle w:val="docsum-journal-citation"/>
          <w:rFonts w:ascii="Arial" w:hAnsi="Arial" w:cs="Arial"/>
          <w:sz w:val="20"/>
          <w:szCs w:val="20"/>
        </w:rPr>
        <w:t xml:space="preserve">Am J Clin </w:t>
      </w:r>
      <w:proofErr w:type="spellStart"/>
      <w:r w:rsidRPr="005E6D90">
        <w:rPr>
          <w:rStyle w:val="docsum-journal-citation"/>
          <w:rFonts w:ascii="Arial" w:hAnsi="Arial" w:cs="Arial"/>
          <w:sz w:val="20"/>
          <w:szCs w:val="20"/>
        </w:rPr>
        <w:t>Nutr</w:t>
      </w:r>
      <w:proofErr w:type="spellEnd"/>
      <w:r w:rsidRPr="005E6D90">
        <w:rPr>
          <w:rStyle w:val="docsum-journal-citation"/>
          <w:rFonts w:ascii="Arial" w:hAnsi="Arial" w:cs="Arial"/>
          <w:sz w:val="20"/>
          <w:szCs w:val="20"/>
        </w:rPr>
        <w:t xml:space="preserve">. 2021 Feb 2. Vol. 113, issue 2, pp. 437-445. </w:t>
      </w:r>
      <w:r w:rsidRPr="005E6D90">
        <w:rPr>
          <w:rStyle w:val="citation-part"/>
          <w:rFonts w:ascii="Arial" w:hAnsi="Arial" w:cs="Arial"/>
          <w:sz w:val="20"/>
          <w:szCs w:val="20"/>
        </w:rPr>
        <w:t xml:space="preserve">PM: </w:t>
      </w:r>
      <w:r w:rsidRPr="005E6D90">
        <w:rPr>
          <w:rStyle w:val="docsum-pmid"/>
          <w:rFonts w:ascii="Arial" w:hAnsi="Arial" w:cs="Arial"/>
          <w:sz w:val="20"/>
          <w:szCs w:val="20"/>
        </w:rPr>
        <w:t>33181830. PMC7851823.</w:t>
      </w:r>
      <w:r w:rsidRPr="005E6D90">
        <w:rPr>
          <w:rFonts w:ascii="Arial" w:hAnsi="Arial" w:cs="Arial"/>
          <w:sz w:val="20"/>
          <w:szCs w:val="20"/>
        </w:rPr>
        <w:t xml:space="preserve"> </w:t>
      </w:r>
      <w:bookmarkEnd w:id="24"/>
    </w:p>
    <w:p w14:paraId="0D2BB78A" w14:textId="70E249E8" w:rsidR="00DB67E1" w:rsidRPr="005E6D90" w:rsidRDefault="00DB67E1" w:rsidP="00DB67E1">
      <w:pPr>
        <w:rPr>
          <w:rStyle w:val="cit"/>
          <w:rFonts w:ascii="Arial" w:hAnsi="Arial" w:cs="Arial"/>
          <w:sz w:val="20"/>
          <w:szCs w:val="20"/>
        </w:rPr>
      </w:pPr>
      <w:proofErr w:type="spellStart"/>
      <w:r w:rsidRPr="005E6D90">
        <w:rPr>
          <w:rStyle w:val="docsum-authors"/>
          <w:rFonts w:ascii="Arial" w:hAnsi="Arial" w:cs="Arial"/>
          <w:sz w:val="20"/>
          <w:szCs w:val="20"/>
        </w:rPr>
        <w:t>Sarnowski</w:t>
      </w:r>
      <w:proofErr w:type="spellEnd"/>
      <w:r w:rsidRPr="005E6D90">
        <w:rPr>
          <w:rStyle w:val="docsum-authors"/>
          <w:rFonts w:ascii="Arial" w:hAnsi="Arial" w:cs="Arial"/>
          <w:sz w:val="20"/>
          <w:szCs w:val="20"/>
        </w:rPr>
        <w:t xml:space="preserve"> C, Chen H, Biggs ML, </w:t>
      </w:r>
      <w:proofErr w:type="spellStart"/>
      <w:r w:rsidRPr="005E6D90">
        <w:rPr>
          <w:rStyle w:val="docsum-authors"/>
          <w:rFonts w:ascii="Arial" w:hAnsi="Arial" w:cs="Arial"/>
          <w:sz w:val="20"/>
          <w:szCs w:val="20"/>
        </w:rPr>
        <w:t>Wassertheil</w:t>
      </w:r>
      <w:proofErr w:type="spellEnd"/>
      <w:r w:rsidRPr="005E6D90">
        <w:rPr>
          <w:rStyle w:val="docsum-authors"/>
          <w:rFonts w:ascii="Arial" w:hAnsi="Arial" w:cs="Arial"/>
          <w:sz w:val="20"/>
          <w:szCs w:val="20"/>
        </w:rPr>
        <w:t xml:space="preserve">-Smoller S, Bressler J, Irvin MR, Ryan KA, </w:t>
      </w:r>
      <w:proofErr w:type="spellStart"/>
      <w:r w:rsidRPr="005E6D90">
        <w:rPr>
          <w:rStyle w:val="docsum-authors"/>
          <w:rFonts w:ascii="Arial" w:hAnsi="Arial" w:cs="Arial"/>
          <w:sz w:val="20"/>
          <w:szCs w:val="20"/>
        </w:rPr>
        <w:t>Karasik</w:t>
      </w:r>
      <w:proofErr w:type="spellEnd"/>
      <w:r w:rsidRPr="005E6D90">
        <w:rPr>
          <w:rStyle w:val="docsum-authors"/>
          <w:rFonts w:ascii="Arial" w:hAnsi="Arial" w:cs="Arial"/>
          <w:sz w:val="20"/>
          <w:szCs w:val="20"/>
        </w:rPr>
        <w:t xml:space="preserve"> D, Arnett DK, </w:t>
      </w:r>
      <w:proofErr w:type="spellStart"/>
      <w:r w:rsidRPr="005E6D90">
        <w:rPr>
          <w:rStyle w:val="docsum-authors"/>
          <w:rFonts w:ascii="Arial" w:hAnsi="Arial" w:cs="Arial"/>
          <w:sz w:val="20"/>
          <w:szCs w:val="20"/>
        </w:rPr>
        <w:t>Cupples</w:t>
      </w:r>
      <w:proofErr w:type="spellEnd"/>
      <w:r w:rsidRPr="005E6D90">
        <w:rPr>
          <w:rStyle w:val="docsum-authors"/>
          <w:rFonts w:ascii="Arial" w:hAnsi="Arial" w:cs="Arial"/>
          <w:sz w:val="20"/>
          <w:szCs w:val="20"/>
        </w:rPr>
        <w:t xml:space="preserve"> LA, </w:t>
      </w:r>
      <w:proofErr w:type="spellStart"/>
      <w:r w:rsidRPr="005E6D90">
        <w:rPr>
          <w:rStyle w:val="docsum-authors"/>
          <w:rFonts w:ascii="Arial" w:hAnsi="Arial" w:cs="Arial"/>
          <w:sz w:val="20"/>
          <w:szCs w:val="20"/>
        </w:rPr>
        <w:t>Fardo</w:t>
      </w:r>
      <w:proofErr w:type="spellEnd"/>
      <w:r w:rsidRPr="005E6D90">
        <w:rPr>
          <w:rStyle w:val="docsum-authors"/>
          <w:rFonts w:ascii="Arial" w:hAnsi="Arial" w:cs="Arial"/>
          <w:sz w:val="20"/>
          <w:szCs w:val="20"/>
        </w:rPr>
        <w:t xml:space="preserve"> DW, </w:t>
      </w:r>
      <w:proofErr w:type="spellStart"/>
      <w:r w:rsidRPr="005E6D90">
        <w:rPr>
          <w:rStyle w:val="docsum-authors"/>
          <w:rFonts w:ascii="Arial" w:hAnsi="Arial" w:cs="Arial"/>
          <w:sz w:val="20"/>
          <w:szCs w:val="20"/>
        </w:rPr>
        <w:t>Gogarten</w:t>
      </w:r>
      <w:proofErr w:type="spellEnd"/>
      <w:r w:rsidRPr="005E6D90">
        <w:rPr>
          <w:rStyle w:val="docsum-authors"/>
          <w:rFonts w:ascii="Arial" w:hAnsi="Arial" w:cs="Arial"/>
          <w:sz w:val="20"/>
          <w:szCs w:val="20"/>
        </w:rPr>
        <w:t xml:space="preserve"> SM, </w:t>
      </w:r>
      <w:proofErr w:type="spellStart"/>
      <w:r w:rsidRPr="005E6D90">
        <w:rPr>
          <w:rStyle w:val="docsum-authors"/>
          <w:rFonts w:ascii="Arial" w:hAnsi="Arial" w:cs="Arial"/>
          <w:sz w:val="20"/>
          <w:szCs w:val="20"/>
        </w:rPr>
        <w:t>Heavner</w:t>
      </w:r>
      <w:proofErr w:type="spellEnd"/>
      <w:r w:rsidRPr="005E6D90">
        <w:rPr>
          <w:rStyle w:val="docsum-authors"/>
          <w:rFonts w:ascii="Arial" w:hAnsi="Arial" w:cs="Arial"/>
          <w:sz w:val="20"/>
          <w:szCs w:val="20"/>
        </w:rPr>
        <w:t xml:space="preserve"> BD, Jain D, Kang HM, Kooperberg C, </w:t>
      </w:r>
      <w:proofErr w:type="spellStart"/>
      <w:r w:rsidRPr="005E6D90">
        <w:rPr>
          <w:rStyle w:val="docsum-authors"/>
          <w:rFonts w:ascii="Arial" w:hAnsi="Arial" w:cs="Arial"/>
          <w:sz w:val="20"/>
          <w:szCs w:val="20"/>
        </w:rPr>
        <w:t>Mainous</w:t>
      </w:r>
      <w:proofErr w:type="spellEnd"/>
      <w:r w:rsidRPr="005E6D90">
        <w:rPr>
          <w:rStyle w:val="docsum-authors"/>
          <w:rFonts w:ascii="Arial" w:hAnsi="Arial" w:cs="Arial"/>
          <w:sz w:val="20"/>
          <w:szCs w:val="20"/>
        </w:rPr>
        <w:t xml:space="preserve"> AG, Mitchell BD, Morrison AC, O'Connell JR, Psaty BM, Rice K, Smith AV, </w:t>
      </w:r>
      <w:proofErr w:type="spellStart"/>
      <w:r w:rsidRPr="005E6D90">
        <w:rPr>
          <w:rStyle w:val="docsum-authors"/>
          <w:rFonts w:ascii="Arial" w:hAnsi="Arial" w:cs="Arial"/>
          <w:sz w:val="20"/>
          <w:szCs w:val="20"/>
        </w:rPr>
        <w:t>Vasan</w:t>
      </w:r>
      <w:proofErr w:type="spellEnd"/>
      <w:r w:rsidRPr="005E6D90">
        <w:rPr>
          <w:rStyle w:val="docsum-authors"/>
          <w:rFonts w:ascii="Arial" w:hAnsi="Arial" w:cs="Arial"/>
          <w:sz w:val="20"/>
          <w:szCs w:val="20"/>
        </w:rPr>
        <w:t xml:space="preserve"> </w:t>
      </w:r>
      <w:r w:rsidRPr="005E6D90">
        <w:rPr>
          <w:rStyle w:val="docsum-authors"/>
          <w:rFonts w:ascii="Arial" w:hAnsi="Arial" w:cs="Arial"/>
          <w:sz w:val="20"/>
          <w:szCs w:val="20"/>
        </w:rPr>
        <w:lastRenderedPageBreak/>
        <w:t xml:space="preserve">RS, Windham BG, Kiel DP, </w:t>
      </w:r>
      <w:proofErr w:type="spellStart"/>
      <w:r w:rsidRPr="005E6D90">
        <w:rPr>
          <w:rStyle w:val="docsum-authors"/>
          <w:rFonts w:ascii="Arial" w:hAnsi="Arial" w:cs="Arial"/>
          <w:sz w:val="20"/>
          <w:szCs w:val="20"/>
        </w:rPr>
        <w:t>Murabito</w:t>
      </w:r>
      <w:proofErr w:type="spellEnd"/>
      <w:r w:rsidRPr="005E6D90">
        <w:rPr>
          <w:rStyle w:val="docsum-authors"/>
          <w:rFonts w:ascii="Arial" w:hAnsi="Arial" w:cs="Arial"/>
          <w:sz w:val="20"/>
          <w:szCs w:val="20"/>
        </w:rPr>
        <w:t xml:space="preserve"> JM, </w:t>
      </w:r>
      <w:proofErr w:type="spellStart"/>
      <w:r w:rsidRPr="005E6D90">
        <w:rPr>
          <w:rStyle w:val="docsum-authors"/>
          <w:rFonts w:ascii="Arial" w:hAnsi="Arial" w:cs="Arial"/>
          <w:sz w:val="20"/>
          <w:szCs w:val="20"/>
        </w:rPr>
        <w:t>Lunetta</w:t>
      </w:r>
      <w:proofErr w:type="spellEnd"/>
      <w:r w:rsidRPr="005E6D90">
        <w:rPr>
          <w:rStyle w:val="docsum-authors"/>
          <w:rFonts w:ascii="Arial" w:hAnsi="Arial" w:cs="Arial"/>
          <w:sz w:val="20"/>
          <w:szCs w:val="20"/>
        </w:rPr>
        <w:t xml:space="preserve"> KL</w:t>
      </w:r>
      <w:r w:rsidR="005E6D90" w:rsidRPr="005E6D90">
        <w:rPr>
          <w:rStyle w:val="docsum-authors"/>
          <w:rFonts w:ascii="Arial" w:hAnsi="Arial" w:cs="Arial"/>
          <w:sz w:val="20"/>
          <w:szCs w:val="20"/>
        </w:rPr>
        <w:t>,</w:t>
      </w:r>
      <w:r w:rsidRPr="005E6D90">
        <w:rPr>
          <w:rStyle w:val="docsum-authors"/>
          <w:rFonts w:ascii="Arial" w:hAnsi="Arial" w:cs="Arial"/>
          <w:sz w:val="20"/>
          <w:szCs w:val="20"/>
        </w:rPr>
        <w:t xml:space="preserve"> </w:t>
      </w:r>
      <w:proofErr w:type="spellStart"/>
      <w:r w:rsidRPr="005E6D90">
        <w:rPr>
          <w:rStyle w:val="docsum-authors"/>
          <w:rFonts w:ascii="Arial" w:hAnsi="Arial" w:cs="Arial"/>
          <w:sz w:val="20"/>
          <w:szCs w:val="20"/>
        </w:rPr>
        <w:t>TOPMed</w:t>
      </w:r>
      <w:proofErr w:type="spellEnd"/>
      <w:r w:rsidRPr="005E6D90">
        <w:rPr>
          <w:rStyle w:val="docsum-authors"/>
          <w:rFonts w:ascii="Arial" w:hAnsi="Arial" w:cs="Arial"/>
          <w:sz w:val="20"/>
          <w:szCs w:val="20"/>
        </w:rPr>
        <w:t xml:space="preserve"> Longevity and Healthy Aging Working Group; from the NHLBI Trans-Omics for Precision Medicine (</w:t>
      </w:r>
      <w:proofErr w:type="spellStart"/>
      <w:r w:rsidRPr="005E6D90">
        <w:rPr>
          <w:rStyle w:val="docsum-authors"/>
          <w:rFonts w:ascii="Arial" w:hAnsi="Arial" w:cs="Arial"/>
          <w:sz w:val="20"/>
          <w:szCs w:val="20"/>
        </w:rPr>
        <w:t>TOPMed</w:t>
      </w:r>
      <w:proofErr w:type="spellEnd"/>
      <w:r w:rsidRPr="005E6D90">
        <w:rPr>
          <w:rStyle w:val="docsum-authors"/>
          <w:rFonts w:ascii="Arial" w:hAnsi="Arial" w:cs="Arial"/>
          <w:sz w:val="20"/>
          <w:szCs w:val="20"/>
        </w:rPr>
        <w:t>) Consortium</w:t>
      </w:r>
      <w:r w:rsidRPr="005E6D90">
        <w:rPr>
          <w:rStyle w:val="docsum-authors"/>
          <w:rFonts w:ascii="Arial" w:hAnsi="Arial" w:cs="Arial"/>
          <w:b/>
          <w:bCs/>
          <w:i/>
          <w:iCs/>
          <w:sz w:val="20"/>
          <w:szCs w:val="20"/>
        </w:rPr>
        <w:t xml:space="preserve">. </w:t>
      </w:r>
      <w:hyperlink r:id="rId163" w:history="1">
        <w:r w:rsidRPr="00F10117">
          <w:rPr>
            <w:rStyle w:val="Hyperlink"/>
            <w:rFonts w:ascii="Arial" w:hAnsi="Arial" w:cs="Arial"/>
            <w:b/>
            <w:bCs/>
            <w:i/>
            <w:iCs/>
            <w:color w:val="0070C0"/>
            <w:sz w:val="20"/>
            <w:szCs w:val="20"/>
          </w:rPr>
          <w:t>Identification of novel and rare variants associated with handgrip strength using whole genome sequence data from the NHLBI Trans-Omics in Precision Medicine (</w:t>
        </w:r>
        <w:proofErr w:type="spellStart"/>
        <w:r w:rsidRPr="00F10117">
          <w:rPr>
            <w:rStyle w:val="Hyperlink"/>
            <w:rFonts w:ascii="Arial" w:hAnsi="Arial" w:cs="Arial"/>
            <w:b/>
            <w:bCs/>
            <w:i/>
            <w:iCs/>
            <w:color w:val="0070C0"/>
            <w:sz w:val="20"/>
            <w:szCs w:val="20"/>
          </w:rPr>
          <w:t>TOPMed</w:t>
        </w:r>
        <w:proofErr w:type="spellEnd"/>
        <w:r w:rsidRPr="00F10117">
          <w:rPr>
            <w:rStyle w:val="Hyperlink"/>
            <w:rFonts w:ascii="Arial" w:hAnsi="Arial" w:cs="Arial"/>
            <w:b/>
            <w:bCs/>
            <w:i/>
            <w:iCs/>
            <w:color w:val="0070C0"/>
            <w:sz w:val="20"/>
            <w:szCs w:val="20"/>
          </w:rPr>
          <w:t>) Program</w:t>
        </w:r>
      </w:hyperlink>
      <w:r w:rsidRPr="00F10117">
        <w:rPr>
          <w:rFonts w:ascii="Arial" w:hAnsi="Arial" w:cs="Arial"/>
          <w:b/>
          <w:bCs/>
          <w:i/>
          <w:iCs/>
          <w:color w:val="0070C0"/>
          <w:sz w:val="20"/>
          <w:szCs w:val="20"/>
        </w:rPr>
        <w:t>.</w:t>
      </w:r>
      <w:r w:rsidRPr="005E6D90">
        <w:rPr>
          <w:rFonts w:ascii="Arial" w:hAnsi="Arial" w:cs="Arial"/>
          <w:sz w:val="20"/>
          <w:szCs w:val="20"/>
        </w:rPr>
        <w:t xml:space="preserve"> </w:t>
      </w:r>
      <w:proofErr w:type="spellStart"/>
      <w:r w:rsidRPr="005E6D90">
        <w:rPr>
          <w:rStyle w:val="docsum-journal-citation"/>
          <w:rFonts w:ascii="Arial" w:hAnsi="Arial" w:cs="Arial"/>
          <w:sz w:val="20"/>
          <w:szCs w:val="20"/>
        </w:rPr>
        <w:t>PLoS</w:t>
      </w:r>
      <w:proofErr w:type="spellEnd"/>
      <w:r w:rsidRPr="005E6D90">
        <w:rPr>
          <w:rStyle w:val="docsum-journal-citation"/>
          <w:rFonts w:ascii="Arial" w:hAnsi="Arial" w:cs="Arial"/>
          <w:sz w:val="20"/>
          <w:szCs w:val="20"/>
        </w:rPr>
        <w:t xml:space="preserve"> One 2021 Jul 2. Vol. 16, issue 7, e0253611. </w:t>
      </w:r>
      <w:r w:rsidRPr="005E6D90">
        <w:rPr>
          <w:rStyle w:val="citation-part"/>
          <w:rFonts w:ascii="Arial" w:hAnsi="Arial" w:cs="Arial"/>
          <w:sz w:val="20"/>
          <w:szCs w:val="20"/>
        </w:rPr>
        <w:t xml:space="preserve">PM: </w:t>
      </w:r>
      <w:r w:rsidRPr="005E6D90">
        <w:rPr>
          <w:rStyle w:val="docsum-pmid"/>
          <w:rFonts w:ascii="Arial" w:hAnsi="Arial" w:cs="Arial"/>
          <w:sz w:val="20"/>
          <w:szCs w:val="20"/>
        </w:rPr>
        <w:t xml:space="preserve">34214102. </w:t>
      </w:r>
      <w:hyperlink r:id="rId164" w:tgtFrame="_blank" w:history="1">
        <w:r w:rsidRPr="005E6D90">
          <w:rPr>
            <w:rStyle w:val="Hyperlink"/>
            <w:rFonts w:ascii="Arial" w:hAnsi="Arial" w:cs="Arial"/>
            <w:color w:val="auto"/>
            <w:sz w:val="20"/>
            <w:szCs w:val="20"/>
            <w:u w:val="none"/>
          </w:rPr>
          <w:t>PMC8253404</w:t>
        </w:r>
      </w:hyperlink>
      <w:r w:rsidRPr="005E6D90">
        <w:rPr>
          <w:rStyle w:val="docsum-pmid"/>
          <w:rFonts w:ascii="Arial" w:hAnsi="Arial" w:cs="Arial"/>
          <w:sz w:val="20"/>
          <w:szCs w:val="20"/>
        </w:rPr>
        <w:t>.</w:t>
      </w:r>
      <w:r w:rsidRPr="005E6D90">
        <w:rPr>
          <w:rFonts w:ascii="Arial" w:hAnsi="Arial" w:cs="Arial"/>
          <w:sz w:val="20"/>
          <w:szCs w:val="20"/>
        </w:rPr>
        <w:t xml:space="preserve"> </w:t>
      </w:r>
    </w:p>
    <w:p w14:paraId="5D550910" w14:textId="77777777" w:rsidR="001D4588" w:rsidRPr="006722CD" w:rsidRDefault="001D4588" w:rsidP="001D4588">
      <w:pPr>
        <w:rPr>
          <w:rFonts w:ascii="Arial" w:hAnsi="Arial" w:cs="Arial"/>
          <w:sz w:val="20"/>
          <w:szCs w:val="20"/>
        </w:rPr>
      </w:pPr>
      <w:bookmarkStart w:id="25" w:name="_Hlk99299738"/>
      <w:r w:rsidRPr="006722CD">
        <w:rPr>
          <w:rStyle w:val="docsum-authors"/>
          <w:rFonts w:ascii="Arial" w:hAnsi="Arial" w:cs="Arial"/>
          <w:sz w:val="20"/>
          <w:szCs w:val="20"/>
        </w:rPr>
        <w:t xml:space="preserve">Schlosser P, Tin A, Matias-Garcia PR, </w:t>
      </w:r>
      <w:proofErr w:type="spellStart"/>
      <w:r w:rsidRPr="006722CD">
        <w:rPr>
          <w:rStyle w:val="docsum-authors"/>
          <w:rFonts w:ascii="Arial" w:hAnsi="Arial" w:cs="Arial"/>
          <w:sz w:val="20"/>
          <w:szCs w:val="20"/>
        </w:rPr>
        <w:t>Thio</w:t>
      </w:r>
      <w:proofErr w:type="spellEnd"/>
      <w:r w:rsidRPr="006722CD">
        <w:rPr>
          <w:rStyle w:val="docsum-authors"/>
          <w:rFonts w:ascii="Arial" w:hAnsi="Arial" w:cs="Arial"/>
          <w:sz w:val="20"/>
          <w:szCs w:val="20"/>
        </w:rPr>
        <w:t xml:space="preserve"> CHL, </w:t>
      </w:r>
      <w:proofErr w:type="spellStart"/>
      <w:r w:rsidRPr="006722CD">
        <w:rPr>
          <w:rStyle w:val="docsum-authors"/>
          <w:rFonts w:ascii="Arial" w:hAnsi="Arial" w:cs="Arial"/>
          <w:sz w:val="20"/>
          <w:szCs w:val="20"/>
        </w:rPr>
        <w:t>Joehanes</w:t>
      </w:r>
      <w:proofErr w:type="spellEnd"/>
      <w:r w:rsidRPr="006722CD">
        <w:rPr>
          <w:rStyle w:val="docsum-authors"/>
          <w:rFonts w:ascii="Arial" w:hAnsi="Arial" w:cs="Arial"/>
          <w:sz w:val="20"/>
          <w:szCs w:val="20"/>
        </w:rPr>
        <w:t xml:space="preserve"> R, Liu H, </w:t>
      </w:r>
      <w:proofErr w:type="spellStart"/>
      <w:r w:rsidRPr="006722CD">
        <w:rPr>
          <w:rStyle w:val="docsum-authors"/>
          <w:rFonts w:ascii="Arial" w:hAnsi="Arial" w:cs="Arial"/>
          <w:sz w:val="20"/>
          <w:szCs w:val="20"/>
        </w:rPr>
        <w:t>Weihs</w:t>
      </w:r>
      <w:proofErr w:type="spellEnd"/>
      <w:r w:rsidRPr="006722CD">
        <w:rPr>
          <w:rStyle w:val="docsum-authors"/>
          <w:rFonts w:ascii="Arial" w:hAnsi="Arial" w:cs="Arial"/>
          <w:sz w:val="20"/>
          <w:szCs w:val="20"/>
        </w:rPr>
        <w:t xml:space="preserve"> A, Yu Z, </w:t>
      </w:r>
      <w:proofErr w:type="spellStart"/>
      <w:r w:rsidRPr="006722CD">
        <w:rPr>
          <w:rStyle w:val="docsum-authors"/>
          <w:rFonts w:ascii="Arial" w:hAnsi="Arial" w:cs="Arial"/>
          <w:sz w:val="20"/>
          <w:szCs w:val="20"/>
        </w:rPr>
        <w:t>Hoppmann</w:t>
      </w:r>
      <w:proofErr w:type="spellEnd"/>
      <w:r w:rsidRPr="006722CD">
        <w:rPr>
          <w:rStyle w:val="docsum-authors"/>
          <w:rFonts w:ascii="Arial" w:hAnsi="Arial" w:cs="Arial"/>
          <w:sz w:val="20"/>
          <w:szCs w:val="20"/>
        </w:rPr>
        <w:t xml:space="preserve"> A, </w:t>
      </w:r>
      <w:proofErr w:type="spellStart"/>
      <w:r w:rsidRPr="006722CD">
        <w:rPr>
          <w:rStyle w:val="docsum-authors"/>
          <w:rFonts w:ascii="Arial" w:hAnsi="Arial" w:cs="Arial"/>
          <w:sz w:val="20"/>
          <w:szCs w:val="20"/>
        </w:rPr>
        <w:t>Grundner-Culemann</w:t>
      </w:r>
      <w:proofErr w:type="spellEnd"/>
      <w:r w:rsidRPr="006722CD">
        <w:rPr>
          <w:rStyle w:val="docsum-authors"/>
          <w:rFonts w:ascii="Arial" w:hAnsi="Arial" w:cs="Arial"/>
          <w:sz w:val="20"/>
          <w:szCs w:val="20"/>
        </w:rPr>
        <w:t xml:space="preserve"> F, Min JL, Adeyemo AA, Agyemang C, </w:t>
      </w:r>
      <w:proofErr w:type="spellStart"/>
      <w:r w:rsidRPr="006722CD">
        <w:rPr>
          <w:rStyle w:val="docsum-authors"/>
          <w:rFonts w:ascii="Arial" w:hAnsi="Arial" w:cs="Arial"/>
          <w:sz w:val="20"/>
          <w:szCs w:val="20"/>
        </w:rPr>
        <w:t>Ärnlöv</w:t>
      </w:r>
      <w:proofErr w:type="spellEnd"/>
      <w:r w:rsidRPr="006722CD">
        <w:rPr>
          <w:rStyle w:val="docsum-authors"/>
          <w:rFonts w:ascii="Arial" w:hAnsi="Arial" w:cs="Arial"/>
          <w:sz w:val="20"/>
          <w:szCs w:val="20"/>
        </w:rPr>
        <w:t xml:space="preserve"> J, Aziz NA, </w:t>
      </w:r>
      <w:proofErr w:type="spellStart"/>
      <w:r w:rsidRPr="006722CD">
        <w:rPr>
          <w:rStyle w:val="docsum-authors"/>
          <w:rFonts w:ascii="Arial" w:hAnsi="Arial" w:cs="Arial"/>
          <w:sz w:val="20"/>
          <w:szCs w:val="20"/>
        </w:rPr>
        <w:t>Baccarelli</w:t>
      </w:r>
      <w:proofErr w:type="spellEnd"/>
      <w:r w:rsidRPr="006722CD">
        <w:rPr>
          <w:rStyle w:val="docsum-authors"/>
          <w:rFonts w:ascii="Arial" w:hAnsi="Arial" w:cs="Arial"/>
          <w:sz w:val="20"/>
          <w:szCs w:val="20"/>
        </w:rPr>
        <w:t xml:space="preserve"> A, </w:t>
      </w:r>
      <w:proofErr w:type="spellStart"/>
      <w:r w:rsidRPr="006722CD">
        <w:rPr>
          <w:rStyle w:val="docsum-authors"/>
          <w:rFonts w:ascii="Arial" w:hAnsi="Arial" w:cs="Arial"/>
          <w:sz w:val="20"/>
          <w:szCs w:val="20"/>
        </w:rPr>
        <w:t>Bochud</w:t>
      </w:r>
      <w:proofErr w:type="spellEnd"/>
      <w:r w:rsidRPr="006722CD">
        <w:rPr>
          <w:rStyle w:val="docsum-authors"/>
          <w:rFonts w:ascii="Arial" w:hAnsi="Arial" w:cs="Arial"/>
          <w:sz w:val="20"/>
          <w:szCs w:val="20"/>
        </w:rPr>
        <w:t xml:space="preserve"> M, Brenner H, </w:t>
      </w:r>
      <w:proofErr w:type="spellStart"/>
      <w:r w:rsidRPr="006722CD">
        <w:rPr>
          <w:rStyle w:val="docsum-authors"/>
          <w:rFonts w:ascii="Arial" w:hAnsi="Arial" w:cs="Arial"/>
          <w:sz w:val="20"/>
          <w:szCs w:val="20"/>
        </w:rPr>
        <w:t>Breteler</w:t>
      </w:r>
      <w:proofErr w:type="spellEnd"/>
      <w:r w:rsidRPr="006722CD">
        <w:rPr>
          <w:rStyle w:val="docsum-authors"/>
          <w:rFonts w:ascii="Arial" w:hAnsi="Arial" w:cs="Arial"/>
          <w:sz w:val="20"/>
          <w:szCs w:val="20"/>
        </w:rPr>
        <w:t xml:space="preserve"> MMB, </w:t>
      </w:r>
      <w:proofErr w:type="spellStart"/>
      <w:r w:rsidRPr="006722CD">
        <w:rPr>
          <w:rStyle w:val="docsum-authors"/>
          <w:rFonts w:ascii="Arial" w:hAnsi="Arial" w:cs="Arial"/>
          <w:sz w:val="20"/>
          <w:szCs w:val="20"/>
        </w:rPr>
        <w:t>Carmeli</w:t>
      </w:r>
      <w:proofErr w:type="spellEnd"/>
      <w:r w:rsidRPr="006722CD">
        <w:rPr>
          <w:rStyle w:val="docsum-authors"/>
          <w:rFonts w:ascii="Arial" w:hAnsi="Arial" w:cs="Arial"/>
          <w:sz w:val="20"/>
          <w:szCs w:val="20"/>
        </w:rPr>
        <w:t xml:space="preserve"> C, Chaker L, Chambers JC, Cole SA, Coresh J, </w:t>
      </w:r>
      <w:proofErr w:type="spellStart"/>
      <w:r w:rsidRPr="006722CD">
        <w:rPr>
          <w:rStyle w:val="docsum-authors"/>
          <w:rFonts w:ascii="Arial" w:hAnsi="Arial" w:cs="Arial"/>
          <w:sz w:val="20"/>
          <w:szCs w:val="20"/>
        </w:rPr>
        <w:t>Corre</w:t>
      </w:r>
      <w:proofErr w:type="spellEnd"/>
      <w:r w:rsidRPr="006722CD">
        <w:rPr>
          <w:rStyle w:val="docsum-authors"/>
          <w:rFonts w:ascii="Arial" w:hAnsi="Arial" w:cs="Arial"/>
          <w:sz w:val="20"/>
          <w:szCs w:val="20"/>
        </w:rPr>
        <w:t xml:space="preserve"> T, Correa A, Cox SR, de Klein N, Delgado GE, Domingo-Relloso A, </w:t>
      </w:r>
      <w:proofErr w:type="spellStart"/>
      <w:r w:rsidRPr="006722CD">
        <w:rPr>
          <w:rStyle w:val="docsum-authors"/>
          <w:rFonts w:ascii="Arial" w:hAnsi="Arial" w:cs="Arial"/>
          <w:sz w:val="20"/>
          <w:szCs w:val="20"/>
        </w:rPr>
        <w:t>Eckardt</w:t>
      </w:r>
      <w:proofErr w:type="spellEnd"/>
      <w:r w:rsidRPr="006722CD">
        <w:rPr>
          <w:rStyle w:val="docsum-authors"/>
          <w:rFonts w:ascii="Arial" w:hAnsi="Arial" w:cs="Arial"/>
          <w:sz w:val="20"/>
          <w:szCs w:val="20"/>
        </w:rPr>
        <w:t xml:space="preserve"> KU, </w:t>
      </w:r>
      <w:proofErr w:type="spellStart"/>
      <w:r w:rsidRPr="006722CD">
        <w:rPr>
          <w:rStyle w:val="docsum-authors"/>
          <w:rFonts w:ascii="Arial" w:hAnsi="Arial" w:cs="Arial"/>
          <w:sz w:val="20"/>
          <w:szCs w:val="20"/>
        </w:rPr>
        <w:t>Ekici</w:t>
      </w:r>
      <w:proofErr w:type="spellEnd"/>
      <w:r w:rsidRPr="006722CD">
        <w:rPr>
          <w:rStyle w:val="docsum-authors"/>
          <w:rFonts w:ascii="Arial" w:hAnsi="Arial" w:cs="Arial"/>
          <w:sz w:val="20"/>
          <w:szCs w:val="20"/>
        </w:rPr>
        <w:t xml:space="preserve"> AB, </w:t>
      </w:r>
      <w:proofErr w:type="spellStart"/>
      <w:r w:rsidRPr="006722CD">
        <w:rPr>
          <w:rStyle w:val="docsum-authors"/>
          <w:rFonts w:ascii="Arial" w:hAnsi="Arial" w:cs="Arial"/>
          <w:sz w:val="20"/>
          <w:szCs w:val="20"/>
        </w:rPr>
        <w:t>Endlich</w:t>
      </w:r>
      <w:proofErr w:type="spellEnd"/>
      <w:r w:rsidRPr="006722CD">
        <w:rPr>
          <w:rStyle w:val="docsum-authors"/>
          <w:rFonts w:ascii="Arial" w:hAnsi="Arial" w:cs="Arial"/>
          <w:sz w:val="20"/>
          <w:szCs w:val="20"/>
        </w:rPr>
        <w:t xml:space="preserve"> K, Evans KL, Floyd JS, </w:t>
      </w:r>
      <w:proofErr w:type="spellStart"/>
      <w:r w:rsidRPr="006722CD">
        <w:rPr>
          <w:rStyle w:val="docsum-authors"/>
          <w:rFonts w:ascii="Arial" w:hAnsi="Arial" w:cs="Arial"/>
          <w:sz w:val="20"/>
          <w:szCs w:val="20"/>
        </w:rPr>
        <w:t>Fornage</w:t>
      </w:r>
      <w:proofErr w:type="spellEnd"/>
      <w:r w:rsidRPr="006722CD">
        <w:rPr>
          <w:rStyle w:val="docsum-authors"/>
          <w:rFonts w:ascii="Arial" w:hAnsi="Arial" w:cs="Arial"/>
          <w:sz w:val="20"/>
          <w:szCs w:val="20"/>
        </w:rPr>
        <w:t xml:space="preserve"> M, Franke L, </w:t>
      </w:r>
      <w:proofErr w:type="spellStart"/>
      <w:r w:rsidRPr="006722CD">
        <w:rPr>
          <w:rStyle w:val="docsum-authors"/>
          <w:rFonts w:ascii="Arial" w:hAnsi="Arial" w:cs="Arial"/>
          <w:sz w:val="20"/>
          <w:szCs w:val="20"/>
        </w:rPr>
        <w:t>Fraszczyk</w:t>
      </w:r>
      <w:proofErr w:type="spellEnd"/>
      <w:r w:rsidRPr="006722CD">
        <w:rPr>
          <w:rStyle w:val="docsum-authors"/>
          <w:rFonts w:ascii="Arial" w:hAnsi="Arial" w:cs="Arial"/>
          <w:sz w:val="20"/>
          <w:szCs w:val="20"/>
        </w:rPr>
        <w:t xml:space="preserve"> E, Gao X, </w:t>
      </w:r>
      <w:proofErr w:type="spellStart"/>
      <w:r w:rsidRPr="006722CD">
        <w:rPr>
          <w:rStyle w:val="docsum-authors"/>
          <w:rFonts w:ascii="Arial" w:hAnsi="Arial" w:cs="Arial"/>
          <w:sz w:val="20"/>
          <w:szCs w:val="20"/>
        </w:rPr>
        <w:t>Gào</w:t>
      </w:r>
      <w:proofErr w:type="spellEnd"/>
      <w:r w:rsidRPr="006722CD">
        <w:rPr>
          <w:rStyle w:val="docsum-authors"/>
          <w:rFonts w:ascii="Arial" w:hAnsi="Arial" w:cs="Arial"/>
          <w:sz w:val="20"/>
          <w:szCs w:val="20"/>
        </w:rPr>
        <w:t xml:space="preserve"> X, </w:t>
      </w:r>
      <w:proofErr w:type="spellStart"/>
      <w:r w:rsidRPr="006722CD">
        <w:rPr>
          <w:rStyle w:val="docsum-authors"/>
          <w:rFonts w:ascii="Arial" w:hAnsi="Arial" w:cs="Arial"/>
          <w:sz w:val="20"/>
          <w:szCs w:val="20"/>
        </w:rPr>
        <w:t>Ghanbari</w:t>
      </w:r>
      <w:proofErr w:type="spellEnd"/>
      <w:r w:rsidRPr="006722CD">
        <w:rPr>
          <w:rStyle w:val="docsum-authors"/>
          <w:rFonts w:ascii="Arial" w:hAnsi="Arial" w:cs="Arial"/>
          <w:sz w:val="20"/>
          <w:szCs w:val="20"/>
        </w:rPr>
        <w:t xml:space="preserve"> M, </w:t>
      </w:r>
      <w:proofErr w:type="spellStart"/>
      <w:r w:rsidRPr="006722CD">
        <w:rPr>
          <w:rStyle w:val="docsum-authors"/>
          <w:rFonts w:ascii="Arial" w:hAnsi="Arial" w:cs="Arial"/>
          <w:sz w:val="20"/>
          <w:szCs w:val="20"/>
        </w:rPr>
        <w:t>Ghasemi</w:t>
      </w:r>
      <w:proofErr w:type="spellEnd"/>
      <w:r w:rsidRPr="006722CD">
        <w:rPr>
          <w:rStyle w:val="docsum-authors"/>
          <w:rFonts w:ascii="Arial" w:hAnsi="Arial" w:cs="Arial"/>
          <w:sz w:val="20"/>
          <w:szCs w:val="20"/>
        </w:rPr>
        <w:t xml:space="preserve"> S, </w:t>
      </w:r>
      <w:proofErr w:type="spellStart"/>
      <w:r w:rsidRPr="006722CD">
        <w:rPr>
          <w:rStyle w:val="docsum-authors"/>
          <w:rFonts w:ascii="Arial" w:hAnsi="Arial" w:cs="Arial"/>
          <w:sz w:val="20"/>
          <w:szCs w:val="20"/>
        </w:rPr>
        <w:t>Gieger</w:t>
      </w:r>
      <w:proofErr w:type="spellEnd"/>
      <w:r w:rsidRPr="006722CD">
        <w:rPr>
          <w:rStyle w:val="docsum-authors"/>
          <w:rFonts w:ascii="Arial" w:hAnsi="Arial" w:cs="Arial"/>
          <w:sz w:val="20"/>
          <w:szCs w:val="20"/>
        </w:rPr>
        <w:t xml:space="preserve"> C, Greenland P, Grove ML, Harris SE, </w:t>
      </w:r>
      <w:proofErr w:type="spellStart"/>
      <w:r w:rsidRPr="006722CD">
        <w:rPr>
          <w:rStyle w:val="docsum-authors"/>
          <w:rFonts w:ascii="Arial" w:hAnsi="Arial" w:cs="Arial"/>
          <w:sz w:val="20"/>
          <w:szCs w:val="20"/>
        </w:rPr>
        <w:t>Hemani</w:t>
      </w:r>
      <w:proofErr w:type="spellEnd"/>
      <w:r w:rsidRPr="006722CD">
        <w:rPr>
          <w:rStyle w:val="docsum-authors"/>
          <w:rFonts w:ascii="Arial" w:hAnsi="Arial" w:cs="Arial"/>
          <w:sz w:val="20"/>
          <w:szCs w:val="20"/>
        </w:rPr>
        <w:t xml:space="preserve"> G, </w:t>
      </w:r>
      <w:proofErr w:type="spellStart"/>
      <w:r w:rsidRPr="006722CD">
        <w:rPr>
          <w:rStyle w:val="docsum-authors"/>
          <w:rFonts w:ascii="Arial" w:hAnsi="Arial" w:cs="Arial"/>
          <w:sz w:val="20"/>
          <w:szCs w:val="20"/>
        </w:rPr>
        <w:t>Henneman</w:t>
      </w:r>
      <w:proofErr w:type="spellEnd"/>
      <w:r w:rsidRPr="006722CD">
        <w:rPr>
          <w:rStyle w:val="docsum-authors"/>
          <w:rFonts w:ascii="Arial" w:hAnsi="Arial" w:cs="Arial"/>
          <w:sz w:val="20"/>
          <w:szCs w:val="20"/>
        </w:rPr>
        <w:t xml:space="preserve"> P, Herder C, Horvath S, Hou L, </w:t>
      </w:r>
      <w:proofErr w:type="spellStart"/>
      <w:r w:rsidRPr="006722CD">
        <w:rPr>
          <w:rStyle w:val="docsum-authors"/>
          <w:rFonts w:ascii="Arial" w:hAnsi="Arial" w:cs="Arial"/>
          <w:sz w:val="20"/>
          <w:szCs w:val="20"/>
        </w:rPr>
        <w:t>Hurme</w:t>
      </w:r>
      <w:proofErr w:type="spellEnd"/>
      <w:r w:rsidRPr="006722CD">
        <w:rPr>
          <w:rStyle w:val="docsum-authors"/>
          <w:rFonts w:ascii="Arial" w:hAnsi="Arial" w:cs="Arial"/>
          <w:sz w:val="20"/>
          <w:szCs w:val="20"/>
        </w:rPr>
        <w:t xml:space="preserve"> MA, Hwang SJ, </w:t>
      </w:r>
      <w:proofErr w:type="spellStart"/>
      <w:r w:rsidRPr="006722CD">
        <w:rPr>
          <w:rStyle w:val="docsum-authors"/>
          <w:rFonts w:ascii="Arial" w:hAnsi="Arial" w:cs="Arial"/>
          <w:sz w:val="20"/>
          <w:szCs w:val="20"/>
        </w:rPr>
        <w:t>Jarvelin</w:t>
      </w:r>
      <w:proofErr w:type="spellEnd"/>
      <w:r w:rsidRPr="006722CD">
        <w:rPr>
          <w:rStyle w:val="docsum-authors"/>
          <w:rFonts w:ascii="Arial" w:hAnsi="Arial" w:cs="Arial"/>
          <w:sz w:val="20"/>
          <w:szCs w:val="20"/>
        </w:rPr>
        <w:t xml:space="preserve"> MR, </w:t>
      </w:r>
      <w:proofErr w:type="spellStart"/>
      <w:r w:rsidRPr="006722CD">
        <w:rPr>
          <w:rStyle w:val="docsum-authors"/>
          <w:rFonts w:ascii="Arial" w:hAnsi="Arial" w:cs="Arial"/>
          <w:sz w:val="20"/>
          <w:szCs w:val="20"/>
        </w:rPr>
        <w:t>Kardia</w:t>
      </w:r>
      <w:proofErr w:type="spellEnd"/>
      <w:r w:rsidRPr="006722CD">
        <w:rPr>
          <w:rStyle w:val="docsum-authors"/>
          <w:rFonts w:ascii="Arial" w:hAnsi="Arial" w:cs="Arial"/>
          <w:sz w:val="20"/>
          <w:szCs w:val="20"/>
        </w:rPr>
        <w:t xml:space="preserve"> SLR, Kasela S, Kleber ME, Koenig W, </w:t>
      </w:r>
      <w:proofErr w:type="spellStart"/>
      <w:r w:rsidRPr="006722CD">
        <w:rPr>
          <w:rStyle w:val="docsum-authors"/>
          <w:rFonts w:ascii="Arial" w:hAnsi="Arial" w:cs="Arial"/>
          <w:sz w:val="20"/>
          <w:szCs w:val="20"/>
        </w:rPr>
        <w:t>Kooner</w:t>
      </w:r>
      <w:proofErr w:type="spellEnd"/>
      <w:r w:rsidRPr="006722CD">
        <w:rPr>
          <w:rStyle w:val="docsum-authors"/>
          <w:rFonts w:ascii="Arial" w:hAnsi="Arial" w:cs="Arial"/>
          <w:sz w:val="20"/>
          <w:szCs w:val="20"/>
        </w:rPr>
        <w:t xml:space="preserve"> JS, Kramer H, </w:t>
      </w:r>
      <w:proofErr w:type="spellStart"/>
      <w:r w:rsidRPr="006722CD">
        <w:rPr>
          <w:rStyle w:val="docsum-authors"/>
          <w:rFonts w:ascii="Arial" w:hAnsi="Arial" w:cs="Arial"/>
          <w:sz w:val="20"/>
          <w:szCs w:val="20"/>
        </w:rPr>
        <w:t>Kronenberg</w:t>
      </w:r>
      <w:proofErr w:type="spellEnd"/>
      <w:r w:rsidRPr="006722CD">
        <w:rPr>
          <w:rStyle w:val="docsum-authors"/>
          <w:rFonts w:ascii="Arial" w:hAnsi="Arial" w:cs="Arial"/>
          <w:sz w:val="20"/>
          <w:szCs w:val="20"/>
        </w:rPr>
        <w:t xml:space="preserve"> F, </w:t>
      </w:r>
      <w:proofErr w:type="spellStart"/>
      <w:r w:rsidRPr="006722CD">
        <w:rPr>
          <w:rStyle w:val="docsum-authors"/>
          <w:rFonts w:ascii="Arial" w:hAnsi="Arial" w:cs="Arial"/>
          <w:sz w:val="20"/>
          <w:szCs w:val="20"/>
        </w:rPr>
        <w:t>Kühnel</w:t>
      </w:r>
      <w:proofErr w:type="spellEnd"/>
      <w:r w:rsidRPr="006722CD">
        <w:rPr>
          <w:rStyle w:val="docsum-authors"/>
          <w:rFonts w:ascii="Arial" w:hAnsi="Arial" w:cs="Arial"/>
          <w:sz w:val="20"/>
          <w:szCs w:val="20"/>
        </w:rPr>
        <w:t xml:space="preserve"> B, </w:t>
      </w:r>
      <w:proofErr w:type="spellStart"/>
      <w:r w:rsidRPr="006722CD">
        <w:rPr>
          <w:rStyle w:val="docsum-authors"/>
          <w:rFonts w:ascii="Arial" w:hAnsi="Arial" w:cs="Arial"/>
          <w:sz w:val="20"/>
          <w:szCs w:val="20"/>
        </w:rPr>
        <w:t>Lehtimäki</w:t>
      </w:r>
      <w:proofErr w:type="spellEnd"/>
      <w:r w:rsidRPr="006722CD">
        <w:rPr>
          <w:rStyle w:val="docsum-authors"/>
          <w:rFonts w:ascii="Arial" w:hAnsi="Arial" w:cs="Arial"/>
          <w:sz w:val="20"/>
          <w:szCs w:val="20"/>
        </w:rPr>
        <w:t xml:space="preserve"> T, Lind L, Liu D, Liu Y, Lloyd-Jones DM, Lohman K, </w:t>
      </w:r>
      <w:proofErr w:type="spellStart"/>
      <w:r w:rsidRPr="006722CD">
        <w:rPr>
          <w:rStyle w:val="docsum-authors"/>
          <w:rFonts w:ascii="Arial" w:hAnsi="Arial" w:cs="Arial"/>
          <w:sz w:val="20"/>
          <w:szCs w:val="20"/>
        </w:rPr>
        <w:t>Lorkowski</w:t>
      </w:r>
      <w:proofErr w:type="spellEnd"/>
      <w:r w:rsidRPr="006722CD">
        <w:rPr>
          <w:rStyle w:val="docsum-authors"/>
          <w:rFonts w:ascii="Arial" w:hAnsi="Arial" w:cs="Arial"/>
          <w:sz w:val="20"/>
          <w:szCs w:val="20"/>
        </w:rPr>
        <w:t xml:space="preserve"> S, Lu AT, </w:t>
      </w:r>
      <w:proofErr w:type="spellStart"/>
      <w:r w:rsidRPr="006722CD">
        <w:rPr>
          <w:rStyle w:val="docsum-authors"/>
          <w:rFonts w:ascii="Arial" w:hAnsi="Arial" w:cs="Arial"/>
          <w:sz w:val="20"/>
          <w:szCs w:val="20"/>
        </w:rPr>
        <w:t>Marioni</w:t>
      </w:r>
      <w:proofErr w:type="spellEnd"/>
      <w:r w:rsidRPr="006722CD">
        <w:rPr>
          <w:rStyle w:val="docsum-authors"/>
          <w:rFonts w:ascii="Arial" w:hAnsi="Arial" w:cs="Arial"/>
          <w:sz w:val="20"/>
          <w:szCs w:val="20"/>
        </w:rPr>
        <w:t xml:space="preserve"> RE, </w:t>
      </w:r>
      <w:proofErr w:type="spellStart"/>
      <w:r w:rsidRPr="006722CD">
        <w:rPr>
          <w:rStyle w:val="docsum-authors"/>
          <w:rFonts w:ascii="Arial" w:hAnsi="Arial" w:cs="Arial"/>
          <w:sz w:val="20"/>
          <w:szCs w:val="20"/>
        </w:rPr>
        <w:t>März</w:t>
      </w:r>
      <w:proofErr w:type="spellEnd"/>
      <w:r w:rsidRPr="006722CD">
        <w:rPr>
          <w:rStyle w:val="docsum-authors"/>
          <w:rFonts w:ascii="Arial" w:hAnsi="Arial" w:cs="Arial"/>
          <w:sz w:val="20"/>
          <w:szCs w:val="20"/>
        </w:rPr>
        <w:t xml:space="preserve"> W, McCartney DL, Meeks KAC, Milani L, Mishra PP, </w:t>
      </w:r>
      <w:proofErr w:type="spellStart"/>
      <w:r w:rsidRPr="006722CD">
        <w:rPr>
          <w:rStyle w:val="docsum-authors"/>
          <w:rFonts w:ascii="Arial" w:hAnsi="Arial" w:cs="Arial"/>
          <w:sz w:val="20"/>
          <w:szCs w:val="20"/>
        </w:rPr>
        <w:t>Nauck</w:t>
      </w:r>
      <w:proofErr w:type="spellEnd"/>
      <w:r w:rsidRPr="006722CD">
        <w:rPr>
          <w:rStyle w:val="docsum-authors"/>
          <w:rFonts w:ascii="Arial" w:hAnsi="Arial" w:cs="Arial"/>
          <w:sz w:val="20"/>
          <w:szCs w:val="20"/>
        </w:rPr>
        <w:t xml:space="preserve"> M, Navas-Acien A, Nowak C, Peters A, </w:t>
      </w:r>
      <w:proofErr w:type="spellStart"/>
      <w:r w:rsidRPr="006722CD">
        <w:rPr>
          <w:rStyle w:val="docsum-authors"/>
          <w:rFonts w:ascii="Arial" w:hAnsi="Arial" w:cs="Arial"/>
          <w:sz w:val="20"/>
          <w:szCs w:val="20"/>
        </w:rPr>
        <w:t>Prokisch</w:t>
      </w:r>
      <w:proofErr w:type="spellEnd"/>
      <w:r w:rsidRPr="006722CD">
        <w:rPr>
          <w:rStyle w:val="docsum-authors"/>
          <w:rFonts w:ascii="Arial" w:hAnsi="Arial" w:cs="Arial"/>
          <w:sz w:val="20"/>
          <w:szCs w:val="20"/>
        </w:rPr>
        <w:t xml:space="preserve"> H, Psaty BM, </w:t>
      </w:r>
      <w:proofErr w:type="spellStart"/>
      <w:r w:rsidRPr="006722CD">
        <w:rPr>
          <w:rStyle w:val="docsum-authors"/>
          <w:rFonts w:ascii="Arial" w:hAnsi="Arial" w:cs="Arial"/>
          <w:sz w:val="20"/>
          <w:szCs w:val="20"/>
        </w:rPr>
        <w:t>Raitakari</w:t>
      </w:r>
      <w:proofErr w:type="spellEnd"/>
      <w:r w:rsidRPr="006722CD">
        <w:rPr>
          <w:rStyle w:val="docsum-authors"/>
          <w:rFonts w:ascii="Arial" w:hAnsi="Arial" w:cs="Arial"/>
          <w:sz w:val="20"/>
          <w:szCs w:val="20"/>
        </w:rPr>
        <w:t xml:space="preserve"> OT, Ratliff SM, Reiner AP, Rosas SE, </w:t>
      </w:r>
      <w:proofErr w:type="spellStart"/>
      <w:r w:rsidRPr="006722CD">
        <w:rPr>
          <w:rStyle w:val="docsum-authors"/>
          <w:rFonts w:ascii="Arial" w:hAnsi="Arial" w:cs="Arial"/>
          <w:sz w:val="20"/>
          <w:szCs w:val="20"/>
        </w:rPr>
        <w:t>Schöttker</w:t>
      </w:r>
      <w:proofErr w:type="spellEnd"/>
      <w:r w:rsidRPr="006722CD">
        <w:rPr>
          <w:rStyle w:val="docsum-authors"/>
          <w:rFonts w:ascii="Arial" w:hAnsi="Arial" w:cs="Arial"/>
          <w:sz w:val="20"/>
          <w:szCs w:val="20"/>
        </w:rPr>
        <w:t xml:space="preserve"> B, Schwartz J, Sedaghat S, Smith JA, Sotoodehnia N, Stocker HR, </w:t>
      </w:r>
      <w:proofErr w:type="spellStart"/>
      <w:r w:rsidRPr="006722CD">
        <w:rPr>
          <w:rStyle w:val="docsum-authors"/>
          <w:rFonts w:ascii="Arial" w:hAnsi="Arial" w:cs="Arial"/>
          <w:sz w:val="20"/>
          <w:szCs w:val="20"/>
        </w:rPr>
        <w:t>Stringhini</w:t>
      </w:r>
      <w:proofErr w:type="spellEnd"/>
      <w:r w:rsidRPr="006722CD">
        <w:rPr>
          <w:rStyle w:val="docsum-authors"/>
          <w:rFonts w:ascii="Arial" w:hAnsi="Arial" w:cs="Arial"/>
          <w:sz w:val="20"/>
          <w:szCs w:val="20"/>
        </w:rPr>
        <w:t xml:space="preserve"> S, </w:t>
      </w:r>
      <w:proofErr w:type="spellStart"/>
      <w:r w:rsidRPr="006722CD">
        <w:rPr>
          <w:rStyle w:val="docsum-authors"/>
          <w:rFonts w:ascii="Arial" w:hAnsi="Arial" w:cs="Arial"/>
          <w:sz w:val="20"/>
          <w:szCs w:val="20"/>
        </w:rPr>
        <w:t>Sundström</w:t>
      </w:r>
      <w:proofErr w:type="spellEnd"/>
      <w:r w:rsidRPr="006722CD">
        <w:rPr>
          <w:rStyle w:val="docsum-authors"/>
          <w:rFonts w:ascii="Arial" w:hAnsi="Arial" w:cs="Arial"/>
          <w:sz w:val="20"/>
          <w:szCs w:val="20"/>
        </w:rPr>
        <w:t xml:space="preserve"> J, Swenson BR, Tellez-Plaza M, van </w:t>
      </w:r>
      <w:proofErr w:type="spellStart"/>
      <w:r w:rsidRPr="006722CD">
        <w:rPr>
          <w:rStyle w:val="docsum-authors"/>
          <w:rFonts w:ascii="Arial" w:hAnsi="Arial" w:cs="Arial"/>
          <w:sz w:val="20"/>
          <w:szCs w:val="20"/>
        </w:rPr>
        <w:t>Meurs</w:t>
      </w:r>
      <w:proofErr w:type="spellEnd"/>
      <w:r w:rsidRPr="006722CD">
        <w:rPr>
          <w:rStyle w:val="docsum-authors"/>
          <w:rFonts w:ascii="Arial" w:hAnsi="Arial" w:cs="Arial"/>
          <w:sz w:val="20"/>
          <w:szCs w:val="20"/>
        </w:rPr>
        <w:t xml:space="preserve"> JBJ, van Vliet-</w:t>
      </w:r>
      <w:proofErr w:type="spellStart"/>
      <w:r w:rsidRPr="006722CD">
        <w:rPr>
          <w:rStyle w:val="docsum-authors"/>
          <w:rFonts w:ascii="Arial" w:hAnsi="Arial" w:cs="Arial"/>
          <w:sz w:val="20"/>
          <w:szCs w:val="20"/>
        </w:rPr>
        <w:t>Ostaptchouk</w:t>
      </w:r>
      <w:proofErr w:type="spellEnd"/>
      <w:r w:rsidRPr="006722CD">
        <w:rPr>
          <w:rStyle w:val="docsum-authors"/>
          <w:rFonts w:ascii="Arial" w:hAnsi="Arial" w:cs="Arial"/>
          <w:sz w:val="20"/>
          <w:szCs w:val="20"/>
        </w:rPr>
        <w:t xml:space="preserve"> JV, </w:t>
      </w:r>
      <w:proofErr w:type="spellStart"/>
      <w:r w:rsidRPr="006722CD">
        <w:rPr>
          <w:rStyle w:val="docsum-authors"/>
          <w:rFonts w:ascii="Arial" w:hAnsi="Arial" w:cs="Arial"/>
          <w:sz w:val="20"/>
          <w:szCs w:val="20"/>
        </w:rPr>
        <w:t>Venema</w:t>
      </w:r>
      <w:proofErr w:type="spellEnd"/>
      <w:r w:rsidRPr="006722CD">
        <w:rPr>
          <w:rStyle w:val="docsum-authors"/>
          <w:rFonts w:ascii="Arial" w:hAnsi="Arial" w:cs="Arial"/>
          <w:sz w:val="20"/>
          <w:szCs w:val="20"/>
        </w:rPr>
        <w:t xml:space="preserve"> A, Verweij N, Walker RM, </w:t>
      </w:r>
      <w:proofErr w:type="spellStart"/>
      <w:r w:rsidRPr="006722CD">
        <w:rPr>
          <w:rStyle w:val="docsum-authors"/>
          <w:rFonts w:ascii="Arial" w:hAnsi="Arial" w:cs="Arial"/>
          <w:sz w:val="20"/>
          <w:szCs w:val="20"/>
        </w:rPr>
        <w:t>Wielscher</w:t>
      </w:r>
      <w:proofErr w:type="spellEnd"/>
      <w:r w:rsidRPr="006722CD">
        <w:rPr>
          <w:rStyle w:val="docsum-authors"/>
          <w:rFonts w:ascii="Arial" w:hAnsi="Arial" w:cs="Arial"/>
          <w:sz w:val="20"/>
          <w:szCs w:val="20"/>
        </w:rPr>
        <w:t xml:space="preserve"> M, Winkelmann J, </w:t>
      </w:r>
      <w:proofErr w:type="spellStart"/>
      <w:r w:rsidRPr="006722CD">
        <w:rPr>
          <w:rStyle w:val="docsum-authors"/>
          <w:rFonts w:ascii="Arial" w:hAnsi="Arial" w:cs="Arial"/>
          <w:sz w:val="20"/>
          <w:szCs w:val="20"/>
        </w:rPr>
        <w:t>Wolffenbuttel</w:t>
      </w:r>
      <w:proofErr w:type="spellEnd"/>
      <w:r w:rsidRPr="006722CD">
        <w:rPr>
          <w:rStyle w:val="docsum-authors"/>
          <w:rFonts w:ascii="Arial" w:hAnsi="Arial" w:cs="Arial"/>
          <w:sz w:val="20"/>
          <w:szCs w:val="20"/>
        </w:rPr>
        <w:t xml:space="preserve"> BHR, Zhao W, Zheng Y; Estonian Biobank Research Team; Genetics of DNA Methylation Consortium, </w:t>
      </w:r>
      <w:proofErr w:type="spellStart"/>
      <w:r w:rsidRPr="006722CD">
        <w:rPr>
          <w:rStyle w:val="docsum-authors"/>
          <w:rFonts w:ascii="Arial" w:hAnsi="Arial" w:cs="Arial"/>
          <w:sz w:val="20"/>
          <w:szCs w:val="20"/>
        </w:rPr>
        <w:t>Loh</w:t>
      </w:r>
      <w:proofErr w:type="spellEnd"/>
      <w:r w:rsidRPr="006722CD">
        <w:rPr>
          <w:rStyle w:val="docsum-authors"/>
          <w:rFonts w:ascii="Arial" w:hAnsi="Arial" w:cs="Arial"/>
          <w:sz w:val="20"/>
          <w:szCs w:val="20"/>
        </w:rPr>
        <w:t xml:space="preserve"> M, </w:t>
      </w:r>
      <w:proofErr w:type="spellStart"/>
      <w:r w:rsidRPr="006722CD">
        <w:rPr>
          <w:rStyle w:val="docsum-authors"/>
          <w:rFonts w:ascii="Arial" w:hAnsi="Arial" w:cs="Arial"/>
          <w:sz w:val="20"/>
          <w:szCs w:val="20"/>
        </w:rPr>
        <w:t>Snieder</w:t>
      </w:r>
      <w:proofErr w:type="spellEnd"/>
      <w:r w:rsidRPr="006722CD">
        <w:rPr>
          <w:rStyle w:val="docsum-authors"/>
          <w:rFonts w:ascii="Arial" w:hAnsi="Arial" w:cs="Arial"/>
          <w:sz w:val="20"/>
          <w:szCs w:val="20"/>
        </w:rPr>
        <w:t xml:space="preserve"> H, Levy D, </w:t>
      </w:r>
      <w:proofErr w:type="spellStart"/>
      <w:r w:rsidRPr="006722CD">
        <w:rPr>
          <w:rStyle w:val="docsum-authors"/>
          <w:rFonts w:ascii="Arial" w:hAnsi="Arial" w:cs="Arial"/>
          <w:sz w:val="20"/>
          <w:szCs w:val="20"/>
        </w:rPr>
        <w:t>Waldenberger</w:t>
      </w:r>
      <w:proofErr w:type="spellEnd"/>
      <w:r w:rsidRPr="006722CD">
        <w:rPr>
          <w:rStyle w:val="docsum-authors"/>
          <w:rFonts w:ascii="Arial" w:hAnsi="Arial" w:cs="Arial"/>
          <w:sz w:val="20"/>
          <w:szCs w:val="20"/>
        </w:rPr>
        <w:t xml:space="preserve"> M, </w:t>
      </w:r>
      <w:proofErr w:type="spellStart"/>
      <w:r w:rsidRPr="006722CD">
        <w:rPr>
          <w:rStyle w:val="docsum-authors"/>
          <w:rFonts w:ascii="Arial" w:hAnsi="Arial" w:cs="Arial"/>
          <w:sz w:val="20"/>
          <w:szCs w:val="20"/>
        </w:rPr>
        <w:t>Susztak</w:t>
      </w:r>
      <w:proofErr w:type="spellEnd"/>
      <w:r w:rsidRPr="006722CD">
        <w:rPr>
          <w:rStyle w:val="docsum-authors"/>
          <w:rFonts w:ascii="Arial" w:hAnsi="Arial" w:cs="Arial"/>
          <w:sz w:val="20"/>
          <w:szCs w:val="20"/>
        </w:rPr>
        <w:t xml:space="preserve"> K, </w:t>
      </w:r>
      <w:proofErr w:type="spellStart"/>
      <w:r w:rsidRPr="006722CD">
        <w:rPr>
          <w:rStyle w:val="docsum-authors"/>
          <w:rFonts w:ascii="Arial" w:hAnsi="Arial" w:cs="Arial"/>
          <w:sz w:val="20"/>
          <w:szCs w:val="20"/>
        </w:rPr>
        <w:t>Köttgen</w:t>
      </w:r>
      <w:proofErr w:type="spellEnd"/>
      <w:r w:rsidRPr="006722CD">
        <w:rPr>
          <w:rStyle w:val="docsum-authors"/>
          <w:rFonts w:ascii="Arial" w:hAnsi="Arial" w:cs="Arial"/>
          <w:sz w:val="20"/>
          <w:szCs w:val="20"/>
        </w:rPr>
        <w:t xml:space="preserve"> A, </w:t>
      </w:r>
      <w:proofErr w:type="spellStart"/>
      <w:r w:rsidRPr="006722CD">
        <w:rPr>
          <w:rStyle w:val="docsum-authors"/>
          <w:rFonts w:ascii="Arial" w:hAnsi="Arial" w:cs="Arial"/>
          <w:sz w:val="20"/>
          <w:szCs w:val="20"/>
        </w:rPr>
        <w:t>Teumer</w:t>
      </w:r>
      <w:proofErr w:type="spellEnd"/>
      <w:r w:rsidRPr="006722CD">
        <w:rPr>
          <w:rStyle w:val="docsum-authors"/>
          <w:rFonts w:ascii="Arial" w:hAnsi="Arial" w:cs="Arial"/>
          <w:sz w:val="20"/>
          <w:szCs w:val="20"/>
        </w:rPr>
        <w:t xml:space="preserve"> A.</w:t>
      </w:r>
      <w:r w:rsidRPr="006722CD">
        <w:rPr>
          <w:rFonts w:ascii="Arial" w:hAnsi="Arial" w:cs="Arial"/>
          <w:sz w:val="20"/>
          <w:szCs w:val="20"/>
        </w:rPr>
        <w:t xml:space="preserve"> </w:t>
      </w:r>
      <w:hyperlink r:id="rId165" w:history="1">
        <w:r w:rsidRPr="0091662A">
          <w:rPr>
            <w:rStyle w:val="Hyperlink"/>
            <w:rFonts w:ascii="Arial" w:hAnsi="Arial" w:cs="Arial"/>
            <w:i/>
            <w:iCs/>
            <w:sz w:val="20"/>
            <w:szCs w:val="20"/>
          </w:rPr>
          <w:t>Meta-analyses identify DNA methylation associated with kidney function and damage.</w:t>
        </w:r>
        <w:r w:rsidRPr="006722CD">
          <w:rPr>
            <w:rStyle w:val="Hyperlink"/>
            <w:rFonts w:ascii="Arial" w:hAnsi="Arial" w:cs="Arial"/>
            <w:sz w:val="20"/>
            <w:szCs w:val="20"/>
          </w:rPr>
          <w:t xml:space="preserve"> </w:t>
        </w:r>
      </w:hyperlink>
      <w:r w:rsidRPr="006722CD">
        <w:rPr>
          <w:rStyle w:val="docsum-journal-citation"/>
          <w:rFonts w:ascii="Arial" w:hAnsi="Arial" w:cs="Arial"/>
          <w:sz w:val="20"/>
          <w:szCs w:val="20"/>
        </w:rPr>
        <w:t xml:space="preserve">Nat </w:t>
      </w:r>
      <w:proofErr w:type="spellStart"/>
      <w:r w:rsidRPr="006722CD">
        <w:rPr>
          <w:rStyle w:val="docsum-journal-citation"/>
          <w:rFonts w:ascii="Arial" w:hAnsi="Arial" w:cs="Arial"/>
          <w:sz w:val="20"/>
          <w:szCs w:val="20"/>
        </w:rPr>
        <w:t>Commun</w:t>
      </w:r>
      <w:proofErr w:type="spellEnd"/>
      <w:r w:rsidRPr="006722CD">
        <w:rPr>
          <w:rStyle w:val="docsum-journal-citation"/>
          <w:rFonts w:ascii="Arial" w:hAnsi="Arial" w:cs="Arial"/>
          <w:sz w:val="20"/>
          <w:szCs w:val="20"/>
        </w:rPr>
        <w:t>. 2021 Dec 9</w:t>
      </w:r>
      <w:r>
        <w:rPr>
          <w:rStyle w:val="docsum-journal-citation"/>
          <w:rFonts w:ascii="Arial" w:hAnsi="Arial" w:cs="Arial"/>
          <w:sz w:val="20"/>
          <w:szCs w:val="20"/>
        </w:rPr>
        <w:t xml:space="preserve">. Vol. </w:t>
      </w:r>
      <w:r w:rsidRPr="006722CD">
        <w:rPr>
          <w:rStyle w:val="docsum-journal-citation"/>
          <w:rFonts w:ascii="Arial" w:hAnsi="Arial" w:cs="Arial"/>
          <w:sz w:val="20"/>
          <w:szCs w:val="20"/>
        </w:rPr>
        <w:t>12</w:t>
      </w:r>
      <w:r>
        <w:rPr>
          <w:rStyle w:val="docsum-journal-citation"/>
          <w:rFonts w:ascii="Arial" w:hAnsi="Arial" w:cs="Arial"/>
          <w:sz w:val="20"/>
          <w:szCs w:val="20"/>
        </w:rPr>
        <w:t xml:space="preserve">, issue </w:t>
      </w:r>
      <w:r w:rsidRPr="006722CD">
        <w:rPr>
          <w:rStyle w:val="docsum-journal-citation"/>
          <w:rFonts w:ascii="Arial" w:hAnsi="Arial" w:cs="Arial"/>
          <w:sz w:val="20"/>
          <w:szCs w:val="20"/>
        </w:rPr>
        <w:t>1</w:t>
      </w:r>
      <w:r>
        <w:rPr>
          <w:rStyle w:val="docsum-journal-citation"/>
          <w:rFonts w:ascii="Arial" w:hAnsi="Arial" w:cs="Arial"/>
          <w:sz w:val="20"/>
          <w:szCs w:val="20"/>
        </w:rPr>
        <w:t xml:space="preserve">, p. </w:t>
      </w:r>
      <w:r w:rsidRPr="006722CD">
        <w:rPr>
          <w:rStyle w:val="docsum-journal-citation"/>
          <w:rFonts w:ascii="Arial" w:hAnsi="Arial" w:cs="Arial"/>
          <w:sz w:val="20"/>
          <w:szCs w:val="20"/>
        </w:rPr>
        <w:t xml:space="preserve">7174. </w:t>
      </w:r>
      <w:r w:rsidRPr="006722CD">
        <w:rPr>
          <w:rStyle w:val="citation-part"/>
          <w:rFonts w:ascii="Arial" w:hAnsi="Arial" w:cs="Arial"/>
          <w:sz w:val="20"/>
          <w:szCs w:val="20"/>
        </w:rPr>
        <w:t xml:space="preserve">PM: </w:t>
      </w:r>
      <w:r w:rsidRPr="006722CD">
        <w:rPr>
          <w:rStyle w:val="docsum-pmid"/>
          <w:rFonts w:ascii="Arial" w:hAnsi="Arial" w:cs="Arial"/>
          <w:sz w:val="20"/>
          <w:szCs w:val="20"/>
        </w:rPr>
        <w:t xml:space="preserve">34887417. </w:t>
      </w:r>
      <w:hyperlink r:id="rId166" w:tgtFrame="_blank" w:history="1">
        <w:r w:rsidRPr="0091662A">
          <w:rPr>
            <w:rStyle w:val="docsum-pmid"/>
            <w:rFonts w:ascii="Arial" w:hAnsi="Arial" w:cs="Arial"/>
            <w:sz w:val="20"/>
            <w:szCs w:val="20"/>
          </w:rPr>
          <w:t>PMC8660832</w:t>
        </w:r>
      </w:hyperlink>
      <w:r w:rsidRPr="0091662A">
        <w:rPr>
          <w:rStyle w:val="docsum-pmid"/>
          <w:rFonts w:ascii="Arial" w:hAnsi="Arial" w:cs="Arial"/>
          <w:sz w:val="20"/>
          <w:szCs w:val="20"/>
        </w:rPr>
        <w:t>.</w:t>
      </w:r>
      <w:r w:rsidRPr="006722CD">
        <w:rPr>
          <w:rFonts w:ascii="Arial" w:hAnsi="Arial" w:cs="Arial"/>
          <w:sz w:val="20"/>
          <w:szCs w:val="20"/>
        </w:rPr>
        <w:t xml:space="preserve"> </w:t>
      </w:r>
    </w:p>
    <w:bookmarkEnd w:id="25"/>
    <w:p w14:paraId="393F0185" w14:textId="32DC9175" w:rsidR="005E6D90" w:rsidRDefault="00DB67E1" w:rsidP="006F63E5">
      <w:pPr>
        <w:rPr>
          <w:rStyle w:val="cit"/>
          <w:rFonts w:ascii="Arial" w:hAnsi="Arial" w:cs="Arial"/>
          <w:sz w:val="20"/>
          <w:szCs w:val="20"/>
        </w:rPr>
      </w:pPr>
      <w:r>
        <w:rPr>
          <w:rStyle w:val="cit"/>
          <w:rFonts w:ascii="Arial" w:hAnsi="Arial" w:cs="Arial"/>
          <w:sz w:val="20"/>
          <w:szCs w:val="20"/>
        </w:rPr>
        <w:t xml:space="preserve">Shah M, Rodriguez CJ, Bartz TM, Lyles MF, Kizer JR, </w:t>
      </w:r>
      <w:proofErr w:type="spellStart"/>
      <w:r>
        <w:rPr>
          <w:rStyle w:val="cit"/>
          <w:rFonts w:ascii="Arial" w:hAnsi="Arial" w:cs="Arial"/>
          <w:sz w:val="20"/>
          <w:szCs w:val="20"/>
        </w:rPr>
        <w:t>Aurigemma</w:t>
      </w:r>
      <w:proofErr w:type="spellEnd"/>
      <w:r>
        <w:rPr>
          <w:rStyle w:val="cit"/>
          <w:rFonts w:ascii="Arial" w:hAnsi="Arial" w:cs="Arial"/>
          <w:sz w:val="20"/>
          <w:szCs w:val="20"/>
        </w:rPr>
        <w:t xml:space="preserve"> GP, Garden JM, Gottdiener JS</w:t>
      </w:r>
      <w:hyperlink r:id="rId167" w:history="1">
        <w:r w:rsidRPr="00F10117">
          <w:rPr>
            <w:rStyle w:val="Hyperlink"/>
            <w:rFonts w:ascii="Arial" w:hAnsi="Arial" w:cs="Arial"/>
            <w:b/>
            <w:bCs/>
            <w:i/>
            <w:iCs/>
            <w:color w:val="0070C0"/>
            <w:sz w:val="20"/>
            <w:szCs w:val="20"/>
          </w:rPr>
          <w:t xml:space="preserve">. Incidence, </w:t>
        </w:r>
        <w:proofErr w:type="gramStart"/>
        <w:r w:rsidRPr="00F10117">
          <w:rPr>
            <w:rStyle w:val="Hyperlink"/>
            <w:rFonts w:ascii="Arial" w:hAnsi="Arial" w:cs="Arial"/>
            <w:b/>
            <w:bCs/>
            <w:i/>
            <w:iCs/>
            <w:color w:val="0070C0"/>
            <w:sz w:val="20"/>
            <w:szCs w:val="20"/>
          </w:rPr>
          <w:t>determinants</w:t>
        </w:r>
        <w:proofErr w:type="gramEnd"/>
        <w:r w:rsidRPr="00F10117">
          <w:rPr>
            <w:rStyle w:val="Hyperlink"/>
            <w:rFonts w:ascii="Arial" w:hAnsi="Arial" w:cs="Arial"/>
            <w:b/>
            <w:bCs/>
            <w:i/>
            <w:iCs/>
            <w:color w:val="0070C0"/>
            <w:sz w:val="20"/>
            <w:szCs w:val="20"/>
          </w:rPr>
          <w:t xml:space="preserve"> and mortality of heart failure associated with medical-surgical procedures in patients ≥ 65 years of age (from the Cardiovascular Health Study).</w:t>
        </w:r>
      </w:hyperlink>
      <w:r w:rsidRPr="00F10117">
        <w:rPr>
          <w:rStyle w:val="cit"/>
          <w:rFonts w:ascii="Arial" w:hAnsi="Arial" w:cs="Arial"/>
          <w:color w:val="0070C0"/>
          <w:sz w:val="20"/>
          <w:szCs w:val="20"/>
        </w:rPr>
        <w:t xml:space="preserve"> </w:t>
      </w:r>
      <w:r>
        <w:rPr>
          <w:rStyle w:val="cit"/>
          <w:rFonts w:ascii="Arial" w:hAnsi="Arial" w:cs="Arial"/>
          <w:sz w:val="20"/>
          <w:szCs w:val="20"/>
        </w:rPr>
        <w:t xml:space="preserve">Am J </w:t>
      </w:r>
      <w:proofErr w:type="spellStart"/>
      <w:r>
        <w:rPr>
          <w:rStyle w:val="cit"/>
          <w:rFonts w:ascii="Arial" w:hAnsi="Arial" w:cs="Arial"/>
          <w:sz w:val="20"/>
          <w:szCs w:val="20"/>
        </w:rPr>
        <w:t>Cardiol</w:t>
      </w:r>
      <w:proofErr w:type="spellEnd"/>
      <w:r>
        <w:rPr>
          <w:rStyle w:val="cit"/>
          <w:rFonts w:ascii="Arial" w:hAnsi="Arial" w:cs="Arial"/>
          <w:sz w:val="20"/>
          <w:szCs w:val="20"/>
        </w:rPr>
        <w:t xml:space="preserve">. 2021 </w:t>
      </w:r>
      <w:r>
        <w:rPr>
          <w:rFonts w:ascii="Arial" w:eastAsia="Times New Roman" w:hAnsi="Arial" w:cs="Arial"/>
          <w:sz w:val="20"/>
          <w:szCs w:val="20"/>
        </w:rPr>
        <w:t xml:space="preserve">Aug 15. Vol. 153, pp. 71-78. </w:t>
      </w:r>
      <w:r w:rsidRPr="005E6D90">
        <w:rPr>
          <w:rStyle w:val="Strong"/>
          <w:rFonts w:ascii="Arial" w:hAnsi="Arial" w:cs="Arial"/>
          <w:b w:val="0"/>
          <w:bCs w:val="0"/>
          <w:sz w:val="20"/>
          <w:szCs w:val="20"/>
        </w:rPr>
        <w:t>PM: 34175107.</w:t>
      </w:r>
      <w:r>
        <w:rPr>
          <w:rStyle w:val="Strong"/>
          <w:rFonts w:ascii="Arial" w:hAnsi="Arial" w:cs="Arial"/>
          <w:b w:val="0"/>
          <w:bCs w:val="0"/>
          <w:sz w:val="20"/>
          <w:szCs w:val="20"/>
        </w:rPr>
        <w:t xml:space="preserve"> PMC8318205.</w:t>
      </w:r>
      <w:r>
        <w:rPr>
          <w:rStyle w:val="identifier"/>
          <w:rFonts w:ascii="Arial" w:hAnsi="Arial" w:cs="Arial"/>
          <w:sz w:val="20"/>
          <w:szCs w:val="20"/>
        </w:rPr>
        <w:t xml:space="preserve"> </w:t>
      </w:r>
      <w:r>
        <w:rPr>
          <w:rStyle w:val="cit"/>
          <w:rFonts w:ascii="Arial" w:hAnsi="Arial" w:cs="Arial"/>
          <w:sz w:val="20"/>
          <w:szCs w:val="20"/>
        </w:rPr>
        <w:t xml:space="preserve"> </w:t>
      </w:r>
    </w:p>
    <w:p w14:paraId="7E4AB030" w14:textId="1CAEE24E" w:rsidR="001D4588" w:rsidRPr="006722CD" w:rsidRDefault="001D4588" w:rsidP="001D4588">
      <w:pPr>
        <w:rPr>
          <w:rFonts w:ascii="Arial" w:hAnsi="Arial" w:cs="Arial"/>
          <w:sz w:val="20"/>
          <w:szCs w:val="20"/>
        </w:rPr>
      </w:pPr>
      <w:bookmarkStart w:id="26" w:name="_Hlk99299775"/>
      <w:r w:rsidRPr="006722CD">
        <w:rPr>
          <w:rStyle w:val="docsum-authors"/>
          <w:rFonts w:ascii="Arial" w:hAnsi="Arial" w:cs="Arial"/>
          <w:sz w:val="20"/>
          <w:szCs w:val="20"/>
        </w:rPr>
        <w:t xml:space="preserve">Sillah A, Watson NF, Peters U, Biggs ML, Nieto FJ, Li CI, </w:t>
      </w:r>
      <w:proofErr w:type="spellStart"/>
      <w:r w:rsidRPr="006722CD">
        <w:rPr>
          <w:rStyle w:val="docsum-authors"/>
          <w:rFonts w:ascii="Arial" w:hAnsi="Arial" w:cs="Arial"/>
          <w:sz w:val="20"/>
          <w:szCs w:val="20"/>
        </w:rPr>
        <w:t>Gozal</w:t>
      </w:r>
      <w:proofErr w:type="spellEnd"/>
      <w:r w:rsidRPr="006722CD">
        <w:rPr>
          <w:rStyle w:val="docsum-authors"/>
          <w:rFonts w:ascii="Arial" w:hAnsi="Arial" w:cs="Arial"/>
          <w:sz w:val="20"/>
          <w:szCs w:val="20"/>
        </w:rPr>
        <w:t xml:space="preserve"> D, Thornton T, Barrie S, Phipps AI.</w:t>
      </w:r>
      <w:r w:rsidRPr="006722CD">
        <w:rPr>
          <w:rFonts w:ascii="Arial" w:hAnsi="Arial" w:cs="Arial"/>
          <w:sz w:val="20"/>
          <w:szCs w:val="20"/>
        </w:rPr>
        <w:t xml:space="preserve"> </w:t>
      </w:r>
      <w:hyperlink r:id="rId168" w:history="1">
        <w:r w:rsidRPr="0091662A">
          <w:rPr>
            <w:rStyle w:val="Hyperlink"/>
            <w:rFonts w:ascii="Arial" w:hAnsi="Arial" w:cs="Arial"/>
            <w:i/>
            <w:iCs/>
            <w:sz w:val="20"/>
            <w:szCs w:val="20"/>
          </w:rPr>
          <w:t xml:space="preserve">Sleep problems and risk of cancer incidence and mortality in an older cohort: The Cardiovascular Health Study (CHS). </w:t>
        </w:r>
      </w:hyperlink>
      <w:r w:rsidRPr="006722CD">
        <w:rPr>
          <w:rFonts w:ascii="Arial" w:hAnsi="Arial" w:cs="Arial"/>
          <w:sz w:val="20"/>
          <w:szCs w:val="20"/>
        </w:rPr>
        <w:t xml:space="preserve"> </w:t>
      </w:r>
      <w:r w:rsidRPr="006722CD">
        <w:rPr>
          <w:rStyle w:val="docsum-journal-citation"/>
          <w:rFonts w:ascii="Arial" w:hAnsi="Arial" w:cs="Arial"/>
          <w:sz w:val="20"/>
          <w:szCs w:val="20"/>
        </w:rPr>
        <w:t>Cancer Epidemiol. 2021 Nov 17</w:t>
      </w:r>
      <w:r>
        <w:rPr>
          <w:rStyle w:val="docsum-journal-citation"/>
          <w:rFonts w:ascii="Arial" w:hAnsi="Arial" w:cs="Arial"/>
          <w:sz w:val="20"/>
          <w:szCs w:val="20"/>
        </w:rPr>
        <w:t xml:space="preserve">. Vol. </w:t>
      </w:r>
      <w:r w:rsidRPr="006722CD">
        <w:rPr>
          <w:rStyle w:val="docsum-journal-citation"/>
          <w:rFonts w:ascii="Arial" w:hAnsi="Arial" w:cs="Arial"/>
          <w:sz w:val="20"/>
          <w:szCs w:val="20"/>
        </w:rPr>
        <w:t>76</w:t>
      </w:r>
      <w:r>
        <w:rPr>
          <w:rStyle w:val="docsum-journal-citation"/>
          <w:rFonts w:ascii="Arial" w:hAnsi="Arial" w:cs="Arial"/>
          <w:sz w:val="20"/>
          <w:szCs w:val="20"/>
        </w:rPr>
        <w:t xml:space="preserve">, p. </w:t>
      </w:r>
      <w:r w:rsidRPr="006722CD">
        <w:rPr>
          <w:rStyle w:val="docsum-journal-citation"/>
          <w:rFonts w:ascii="Arial" w:hAnsi="Arial" w:cs="Arial"/>
          <w:sz w:val="20"/>
          <w:szCs w:val="20"/>
        </w:rPr>
        <w:t xml:space="preserve">102057. </w:t>
      </w:r>
      <w:r w:rsidRPr="006722CD">
        <w:rPr>
          <w:rStyle w:val="citation-part"/>
          <w:rFonts w:ascii="Arial" w:hAnsi="Arial" w:cs="Arial"/>
          <w:sz w:val="20"/>
          <w:szCs w:val="20"/>
        </w:rPr>
        <w:t xml:space="preserve">PM: </w:t>
      </w:r>
      <w:r w:rsidRPr="006722CD">
        <w:rPr>
          <w:rStyle w:val="docsum-pmid"/>
          <w:rFonts w:ascii="Arial" w:hAnsi="Arial" w:cs="Arial"/>
          <w:sz w:val="20"/>
          <w:szCs w:val="20"/>
        </w:rPr>
        <w:t>34798387</w:t>
      </w:r>
      <w:r>
        <w:rPr>
          <w:rStyle w:val="docsum-pmid"/>
          <w:rFonts w:ascii="Arial" w:hAnsi="Arial" w:cs="Arial"/>
          <w:sz w:val="20"/>
          <w:szCs w:val="20"/>
        </w:rPr>
        <w:t>.</w:t>
      </w:r>
      <w:r w:rsidRPr="006722CD">
        <w:rPr>
          <w:rFonts w:ascii="Arial" w:hAnsi="Arial" w:cs="Arial"/>
          <w:sz w:val="20"/>
          <w:szCs w:val="20"/>
        </w:rPr>
        <w:t xml:space="preserve"> </w:t>
      </w:r>
      <w:r w:rsidR="00763304" w:rsidRPr="00763304">
        <w:rPr>
          <w:rStyle w:val="docsum-pmid"/>
          <w:rFonts w:ascii="Arial" w:hAnsi="Arial" w:cs="Arial"/>
          <w:sz w:val="20"/>
          <w:szCs w:val="20"/>
        </w:rPr>
        <w:t>PMC8792277.</w:t>
      </w:r>
    </w:p>
    <w:p w14:paraId="660F12A9" w14:textId="219BB44A" w:rsidR="001D4588" w:rsidRPr="006722CD" w:rsidRDefault="001D4588" w:rsidP="001D4588">
      <w:pPr>
        <w:rPr>
          <w:rFonts w:ascii="Arial" w:hAnsi="Arial" w:cs="Arial"/>
          <w:sz w:val="20"/>
          <w:szCs w:val="20"/>
        </w:rPr>
      </w:pPr>
      <w:r w:rsidRPr="006722CD">
        <w:rPr>
          <w:rStyle w:val="docsum-authors"/>
          <w:rFonts w:ascii="Arial" w:hAnsi="Arial" w:cs="Arial"/>
          <w:sz w:val="20"/>
          <w:szCs w:val="20"/>
        </w:rPr>
        <w:t xml:space="preserve">Stein PK, Buzkova P, Fink HA, Robbins JA, Mukamal KJ, </w:t>
      </w:r>
      <w:proofErr w:type="spellStart"/>
      <w:r w:rsidRPr="006722CD">
        <w:rPr>
          <w:rStyle w:val="docsum-authors"/>
          <w:rFonts w:ascii="Arial" w:hAnsi="Arial" w:cs="Arial"/>
          <w:sz w:val="20"/>
          <w:szCs w:val="20"/>
        </w:rPr>
        <w:t>Cauley</w:t>
      </w:r>
      <w:proofErr w:type="spellEnd"/>
      <w:r w:rsidRPr="006722CD">
        <w:rPr>
          <w:rStyle w:val="docsum-authors"/>
          <w:rFonts w:ascii="Arial" w:hAnsi="Arial" w:cs="Arial"/>
          <w:sz w:val="20"/>
          <w:szCs w:val="20"/>
        </w:rPr>
        <w:t xml:space="preserve"> JA, Carbone L, Elam R, McMillan DW, Valderrabano R, Barzilay JI.</w:t>
      </w:r>
      <w:r w:rsidRPr="006722CD">
        <w:rPr>
          <w:rFonts w:ascii="Arial" w:hAnsi="Arial" w:cs="Arial"/>
          <w:sz w:val="20"/>
          <w:szCs w:val="20"/>
        </w:rPr>
        <w:t xml:space="preserve"> </w:t>
      </w:r>
      <w:hyperlink r:id="rId169" w:history="1">
        <w:r w:rsidRPr="00457D0F">
          <w:rPr>
            <w:rStyle w:val="Hyperlink"/>
            <w:rFonts w:ascii="Arial" w:hAnsi="Arial" w:cs="Arial"/>
            <w:i/>
            <w:iCs/>
            <w:sz w:val="20"/>
            <w:szCs w:val="20"/>
          </w:rPr>
          <w:t>Cardiovascular autonomic nervous system function and hip fracture risk: the Cardiovascular Health Study.</w:t>
        </w:r>
        <w:r>
          <w:rPr>
            <w:rStyle w:val="Hyperlink"/>
            <w:rFonts w:ascii="Arial" w:hAnsi="Arial" w:cs="Arial"/>
            <w:i/>
            <w:iCs/>
            <w:sz w:val="20"/>
            <w:szCs w:val="20"/>
          </w:rPr>
          <w:t xml:space="preserve"> </w:t>
        </w:r>
      </w:hyperlink>
      <w:r w:rsidRPr="006722CD">
        <w:rPr>
          <w:rStyle w:val="docsum-journal-citation"/>
          <w:rFonts w:ascii="Arial" w:hAnsi="Arial" w:cs="Arial"/>
          <w:sz w:val="20"/>
          <w:szCs w:val="20"/>
        </w:rPr>
        <w:t xml:space="preserve">Arch </w:t>
      </w:r>
      <w:proofErr w:type="spellStart"/>
      <w:r w:rsidRPr="006722CD">
        <w:rPr>
          <w:rStyle w:val="docsum-journal-citation"/>
          <w:rFonts w:ascii="Arial" w:hAnsi="Arial" w:cs="Arial"/>
          <w:sz w:val="20"/>
          <w:szCs w:val="20"/>
        </w:rPr>
        <w:t>Osteoporos</w:t>
      </w:r>
      <w:proofErr w:type="spellEnd"/>
      <w:r w:rsidRPr="006722CD">
        <w:rPr>
          <w:rStyle w:val="docsum-journal-citation"/>
          <w:rFonts w:ascii="Arial" w:hAnsi="Arial" w:cs="Arial"/>
          <w:sz w:val="20"/>
          <w:szCs w:val="20"/>
        </w:rPr>
        <w:t>. 2021 Oct 31</w:t>
      </w:r>
      <w:r>
        <w:rPr>
          <w:rStyle w:val="docsum-journal-citation"/>
          <w:rFonts w:ascii="Arial" w:hAnsi="Arial" w:cs="Arial"/>
          <w:sz w:val="20"/>
          <w:szCs w:val="20"/>
        </w:rPr>
        <w:t xml:space="preserve">. Vol. </w:t>
      </w:r>
      <w:r w:rsidRPr="006722CD">
        <w:rPr>
          <w:rStyle w:val="docsum-journal-citation"/>
          <w:rFonts w:ascii="Arial" w:hAnsi="Arial" w:cs="Arial"/>
          <w:sz w:val="20"/>
          <w:szCs w:val="20"/>
        </w:rPr>
        <w:t>16</w:t>
      </w:r>
      <w:r>
        <w:rPr>
          <w:rStyle w:val="docsum-journal-citation"/>
          <w:rFonts w:ascii="Arial" w:hAnsi="Arial" w:cs="Arial"/>
          <w:sz w:val="20"/>
          <w:szCs w:val="20"/>
        </w:rPr>
        <w:t xml:space="preserve">, issue </w:t>
      </w:r>
      <w:r w:rsidRPr="006722CD">
        <w:rPr>
          <w:rStyle w:val="docsum-journal-citation"/>
          <w:rFonts w:ascii="Arial" w:hAnsi="Arial" w:cs="Arial"/>
          <w:sz w:val="20"/>
          <w:szCs w:val="20"/>
        </w:rPr>
        <w:t>1</w:t>
      </w:r>
      <w:r>
        <w:rPr>
          <w:rStyle w:val="docsum-journal-citation"/>
          <w:rFonts w:ascii="Arial" w:hAnsi="Arial" w:cs="Arial"/>
          <w:sz w:val="20"/>
          <w:szCs w:val="20"/>
        </w:rPr>
        <w:t xml:space="preserve">, p. </w:t>
      </w:r>
      <w:r w:rsidRPr="006722CD">
        <w:rPr>
          <w:rStyle w:val="docsum-journal-citation"/>
          <w:rFonts w:ascii="Arial" w:hAnsi="Arial" w:cs="Arial"/>
          <w:sz w:val="20"/>
          <w:szCs w:val="20"/>
        </w:rPr>
        <w:t xml:space="preserve">163. </w:t>
      </w:r>
      <w:r w:rsidRPr="006722CD">
        <w:rPr>
          <w:rStyle w:val="citation-part"/>
          <w:rFonts w:ascii="Arial" w:hAnsi="Arial" w:cs="Arial"/>
          <w:sz w:val="20"/>
          <w:szCs w:val="20"/>
        </w:rPr>
        <w:t xml:space="preserve">PM: </w:t>
      </w:r>
      <w:r w:rsidRPr="006722CD">
        <w:rPr>
          <w:rStyle w:val="docsum-pmid"/>
          <w:rFonts w:ascii="Arial" w:hAnsi="Arial" w:cs="Arial"/>
          <w:sz w:val="20"/>
          <w:szCs w:val="20"/>
        </w:rPr>
        <w:t>34719754</w:t>
      </w:r>
      <w:r>
        <w:rPr>
          <w:rStyle w:val="docsum-pmid"/>
          <w:rFonts w:ascii="Arial" w:hAnsi="Arial" w:cs="Arial"/>
          <w:sz w:val="20"/>
          <w:szCs w:val="20"/>
        </w:rPr>
        <w:t>.</w:t>
      </w:r>
      <w:r w:rsidRPr="006722CD">
        <w:rPr>
          <w:rFonts w:ascii="Arial" w:hAnsi="Arial" w:cs="Arial"/>
          <w:sz w:val="20"/>
          <w:szCs w:val="20"/>
        </w:rPr>
        <w:t xml:space="preserve"> </w:t>
      </w:r>
      <w:r w:rsidR="009453F5" w:rsidRPr="009453F5">
        <w:rPr>
          <w:rStyle w:val="docsum-journal-citation"/>
          <w:rFonts w:ascii="Arial" w:hAnsi="Arial" w:cs="Arial"/>
          <w:sz w:val="20"/>
          <w:szCs w:val="20"/>
        </w:rPr>
        <w:t>NIHMSID 1797344.</w:t>
      </w:r>
    </w:p>
    <w:bookmarkEnd w:id="26"/>
    <w:p w14:paraId="4A0B59BC" w14:textId="343A3CE6" w:rsidR="009A009C" w:rsidRPr="00DC7579" w:rsidRDefault="009A009C" w:rsidP="006F63E5">
      <w:pPr>
        <w:rPr>
          <w:rFonts w:ascii="Arial" w:eastAsia="Times New Roman" w:hAnsi="Arial" w:cs="Arial"/>
          <w:sz w:val="20"/>
          <w:szCs w:val="20"/>
        </w:rPr>
      </w:pPr>
      <w:r w:rsidRPr="00DC7579">
        <w:rPr>
          <w:rStyle w:val="docsum-authors"/>
          <w:rFonts w:ascii="Arial" w:hAnsi="Arial" w:cs="Arial"/>
          <w:sz w:val="20"/>
          <w:szCs w:val="20"/>
        </w:rPr>
        <w:t xml:space="preserve">Stilp AM, Emery LS, Broome JG, </w:t>
      </w:r>
      <w:proofErr w:type="spellStart"/>
      <w:r w:rsidRPr="00DC7579">
        <w:rPr>
          <w:rStyle w:val="docsum-authors"/>
          <w:rFonts w:ascii="Arial" w:hAnsi="Arial" w:cs="Arial"/>
          <w:sz w:val="20"/>
          <w:szCs w:val="20"/>
        </w:rPr>
        <w:t>Buth</w:t>
      </w:r>
      <w:proofErr w:type="spellEnd"/>
      <w:r w:rsidRPr="00DC7579">
        <w:rPr>
          <w:rStyle w:val="docsum-authors"/>
          <w:rFonts w:ascii="Arial" w:hAnsi="Arial" w:cs="Arial"/>
          <w:sz w:val="20"/>
          <w:szCs w:val="20"/>
        </w:rPr>
        <w:t xml:space="preserve"> EJ, Khan AT, Laurie CA, Wang FF, Wong Q, Chen D, </w:t>
      </w:r>
      <w:proofErr w:type="spellStart"/>
      <w:r w:rsidRPr="00DC7579">
        <w:rPr>
          <w:rStyle w:val="docsum-authors"/>
          <w:rFonts w:ascii="Arial" w:hAnsi="Arial" w:cs="Arial"/>
          <w:sz w:val="20"/>
          <w:szCs w:val="20"/>
        </w:rPr>
        <w:t>D'Augustine</w:t>
      </w:r>
      <w:proofErr w:type="spellEnd"/>
      <w:r w:rsidRPr="00DC7579">
        <w:rPr>
          <w:rStyle w:val="docsum-authors"/>
          <w:rFonts w:ascii="Arial" w:hAnsi="Arial" w:cs="Arial"/>
          <w:sz w:val="20"/>
          <w:szCs w:val="20"/>
        </w:rPr>
        <w:t xml:space="preserve"> CM, Heard-Costa NL, </w:t>
      </w:r>
      <w:proofErr w:type="spellStart"/>
      <w:r w:rsidRPr="00DC7579">
        <w:rPr>
          <w:rStyle w:val="docsum-authors"/>
          <w:rFonts w:ascii="Arial" w:hAnsi="Arial" w:cs="Arial"/>
          <w:sz w:val="20"/>
          <w:szCs w:val="20"/>
        </w:rPr>
        <w:t>Hohensee</w:t>
      </w:r>
      <w:proofErr w:type="spellEnd"/>
      <w:r w:rsidRPr="00DC7579">
        <w:rPr>
          <w:rStyle w:val="docsum-authors"/>
          <w:rFonts w:ascii="Arial" w:hAnsi="Arial" w:cs="Arial"/>
          <w:sz w:val="20"/>
          <w:szCs w:val="20"/>
        </w:rPr>
        <w:t xml:space="preserve"> CR, Johnson WC, Juarez LD, Liu J, </w:t>
      </w:r>
      <w:proofErr w:type="spellStart"/>
      <w:r w:rsidRPr="00DC7579">
        <w:rPr>
          <w:rStyle w:val="docsum-authors"/>
          <w:rFonts w:ascii="Arial" w:hAnsi="Arial" w:cs="Arial"/>
          <w:sz w:val="20"/>
          <w:szCs w:val="20"/>
        </w:rPr>
        <w:t>Mutalik</w:t>
      </w:r>
      <w:proofErr w:type="spellEnd"/>
      <w:r w:rsidRPr="00DC7579">
        <w:rPr>
          <w:rStyle w:val="docsum-authors"/>
          <w:rFonts w:ascii="Arial" w:hAnsi="Arial" w:cs="Arial"/>
          <w:sz w:val="20"/>
          <w:szCs w:val="20"/>
        </w:rPr>
        <w:t xml:space="preserve"> KM, Raffield LM, Wiggins KL, de Vries PS, Kelly TN, Kooperberg C, Natarajan P, Peloso GM, </w:t>
      </w:r>
      <w:proofErr w:type="spellStart"/>
      <w:r w:rsidRPr="00DC7579">
        <w:rPr>
          <w:rStyle w:val="docsum-authors"/>
          <w:rFonts w:ascii="Arial" w:hAnsi="Arial" w:cs="Arial"/>
          <w:sz w:val="20"/>
          <w:szCs w:val="20"/>
        </w:rPr>
        <w:t>Peyser</w:t>
      </w:r>
      <w:proofErr w:type="spellEnd"/>
      <w:r w:rsidRPr="00DC7579">
        <w:rPr>
          <w:rStyle w:val="docsum-authors"/>
          <w:rFonts w:ascii="Arial" w:hAnsi="Arial" w:cs="Arial"/>
          <w:sz w:val="20"/>
          <w:szCs w:val="20"/>
        </w:rPr>
        <w:t xml:space="preserve"> PA, Reiner AP, Arnett DK, </w:t>
      </w:r>
      <w:proofErr w:type="spellStart"/>
      <w:r w:rsidRPr="00DC7579">
        <w:rPr>
          <w:rStyle w:val="docsum-authors"/>
          <w:rFonts w:ascii="Arial" w:hAnsi="Arial" w:cs="Arial"/>
          <w:sz w:val="20"/>
          <w:szCs w:val="20"/>
        </w:rPr>
        <w:t>Aslibekyan</w:t>
      </w:r>
      <w:proofErr w:type="spellEnd"/>
      <w:r w:rsidRPr="00DC7579">
        <w:rPr>
          <w:rStyle w:val="docsum-authors"/>
          <w:rFonts w:ascii="Arial" w:hAnsi="Arial" w:cs="Arial"/>
          <w:sz w:val="20"/>
          <w:szCs w:val="20"/>
        </w:rPr>
        <w:t xml:space="preserve"> S, Barnes KC, </w:t>
      </w:r>
      <w:proofErr w:type="spellStart"/>
      <w:r w:rsidRPr="00DC7579">
        <w:rPr>
          <w:rStyle w:val="docsum-authors"/>
          <w:rFonts w:ascii="Arial" w:hAnsi="Arial" w:cs="Arial"/>
          <w:sz w:val="20"/>
          <w:szCs w:val="20"/>
        </w:rPr>
        <w:t>Bielak</w:t>
      </w:r>
      <w:proofErr w:type="spellEnd"/>
      <w:r w:rsidRPr="00DC7579">
        <w:rPr>
          <w:rStyle w:val="docsum-authors"/>
          <w:rFonts w:ascii="Arial" w:hAnsi="Arial" w:cs="Arial"/>
          <w:sz w:val="20"/>
          <w:szCs w:val="20"/>
        </w:rPr>
        <w:t xml:space="preserve"> LF, Bis JC, Cade BE, Chen MH, Correa A, </w:t>
      </w:r>
      <w:proofErr w:type="spellStart"/>
      <w:r w:rsidRPr="00DC7579">
        <w:rPr>
          <w:rStyle w:val="docsum-authors"/>
          <w:rFonts w:ascii="Arial" w:hAnsi="Arial" w:cs="Arial"/>
          <w:sz w:val="20"/>
          <w:szCs w:val="20"/>
        </w:rPr>
        <w:t>Cupples</w:t>
      </w:r>
      <w:proofErr w:type="spellEnd"/>
      <w:r w:rsidRPr="00DC7579">
        <w:rPr>
          <w:rStyle w:val="docsum-authors"/>
          <w:rFonts w:ascii="Arial" w:hAnsi="Arial" w:cs="Arial"/>
          <w:sz w:val="20"/>
          <w:szCs w:val="20"/>
        </w:rPr>
        <w:t xml:space="preserve"> LA, de Andrade M, Ellinor PT, </w:t>
      </w:r>
      <w:proofErr w:type="spellStart"/>
      <w:r w:rsidRPr="00DC7579">
        <w:rPr>
          <w:rStyle w:val="docsum-authors"/>
          <w:rFonts w:ascii="Arial" w:hAnsi="Arial" w:cs="Arial"/>
          <w:sz w:val="20"/>
          <w:szCs w:val="20"/>
        </w:rPr>
        <w:t>Fornage</w:t>
      </w:r>
      <w:proofErr w:type="spellEnd"/>
      <w:r w:rsidRPr="00DC7579">
        <w:rPr>
          <w:rStyle w:val="docsum-authors"/>
          <w:rFonts w:ascii="Arial" w:hAnsi="Arial" w:cs="Arial"/>
          <w:sz w:val="20"/>
          <w:szCs w:val="20"/>
        </w:rPr>
        <w:t xml:space="preserve"> M, </w:t>
      </w:r>
      <w:proofErr w:type="spellStart"/>
      <w:r w:rsidRPr="00DC7579">
        <w:rPr>
          <w:rStyle w:val="docsum-authors"/>
          <w:rFonts w:ascii="Arial" w:hAnsi="Arial" w:cs="Arial"/>
          <w:sz w:val="20"/>
          <w:szCs w:val="20"/>
        </w:rPr>
        <w:t>Franceschini</w:t>
      </w:r>
      <w:proofErr w:type="spellEnd"/>
      <w:r w:rsidRPr="00DC7579">
        <w:rPr>
          <w:rStyle w:val="docsum-authors"/>
          <w:rFonts w:ascii="Arial" w:hAnsi="Arial" w:cs="Arial"/>
          <w:sz w:val="20"/>
          <w:szCs w:val="20"/>
        </w:rPr>
        <w:t xml:space="preserve"> N, Gan W, Ganesh SK, </w:t>
      </w:r>
      <w:proofErr w:type="spellStart"/>
      <w:r w:rsidRPr="00DC7579">
        <w:rPr>
          <w:rStyle w:val="docsum-authors"/>
          <w:rFonts w:ascii="Arial" w:hAnsi="Arial" w:cs="Arial"/>
          <w:sz w:val="20"/>
          <w:szCs w:val="20"/>
        </w:rPr>
        <w:t>Graffelman</w:t>
      </w:r>
      <w:proofErr w:type="spellEnd"/>
      <w:r w:rsidRPr="00DC7579">
        <w:rPr>
          <w:rStyle w:val="docsum-authors"/>
          <w:rFonts w:ascii="Arial" w:hAnsi="Arial" w:cs="Arial"/>
          <w:sz w:val="20"/>
          <w:szCs w:val="20"/>
        </w:rPr>
        <w:t xml:space="preserve"> J, Grove ML, Guo X, Hawley NL, Hsu WL, Jackson RD, Jaquish CE, Johnson AD, </w:t>
      </w:r>
      <w:proofErr w:type="spellStart"/>
      <w:r w:rsidRPr="00DC7579">
        <w:rPr>
          <w:rStyle w:val="docsum-authors"/>
          <w:rFonts w:ascii="Arial" w:hAnsi="Arial" w:cs="Arial"/>
          <w:sz w:val="20"/>
          <w:szCs w:val="20"/>
        </w:rPr>
        <w:t>Kardia</w:t>
      </w:r>
      <w:proofErr w:type="spellEnd"/>
      <w:r w:rsidRPr="00DC7579">
        <w:rPr>
          <w:rStyle w:val="docsum-authors"/>
          <w:rFonts w:ascii="Arial" w:hAnsi="Arial" w:cs="Arial"/>
          <w:sz w:val="20"/>
          <w:szCs w:val="20"/>
        </w:rPr>
        <w:t xml:space="preserve"> SLR, Kelly S, Lee J, Mathias RA, McGarvey ST, Mitchell BD, </w:t>
      </w:r>
      <w:proofErr w:type="spellStart"/>
      <w:r w:rsidRPr="00DC7579">
        <w:rPr>
          <w:rStyle w:val="docsum-authors"/>
          <w:rFonts w:ascii="Arial" w:hAnsi="Arial" w:cs="Arial"/>
          <w:sz w:val="20"/>
          <w:szCs w:val="20"/>
        </w:rPr>
        <w:t>Montasser</w:t>
      </w:r>
      <w:proofErr w:type="spellEnd"/>
      <w:r w:rsidRPr="00DC7579">
        <w:rPr>
          <w:rStyle w:val="docsum-authors"/>
          <w:rFonts w:ascii="Arial" w:hAnsi="Arial" w:cs="Arial"/>
          <w:sz w:val="20"/>
          <w:szCs w:val="20"/>
        </w:rPr>
        <w:t xml:space="preserve"> ME, Morrison AC, North KE, </w:t>
      </w:r>
      <w:proofErr w:type="spellStart"/>
      <w:r w:rsidRPr="00DC7579">
        <w:rPr>
          <w:rStyle w:val="docsum-authors"/>
          <w:rFonts w:ascii="Arial" w:hAnsi="Arial" w:cs="Arial"/>
          <w:sz w:val="20"/>
          <w:szCs w:val="20"/>
        </w:rPr>
        <w:t>Nouraie</w:t>
      </w:r>
      <w:proofErr w:type="spellEnd"/>
      <w:r w:rsidRPr="00DC7579">
        <w:rPr>
          <w:rStyle w:val="docsum-authors"/>
          <w:rFonts w:ascii="Arial" w:hAnsi="Arial" w:cs="Arial"/>
          <w:sz w:val="20"/>
          <w:szCs w:val="20"/>
        </w:rPr>
        <w:t xml:space="preserve"> SM, Oelsner EC, </w:t>
      </w:r>
      <w:proofErr w:type="spellStart"/>
      <w:r w:rsidRPr="00DC7579">
        <w:rPr>
          <w:rStyle w:val="docsum-authors"/>
          <w:rFonts w:ascii="Arial" w:hAnsi="Arial" w:cs="Arial"/>
          <w:sz w:val="20"/>
          <w:szCs w:val="20"/>
        </w:rPr>
        <w:t>Pankratz</w:t>
      </w:r>
      <w:proofErr w:type="spellEnd"/>
      <w:r w:rsidRPr="00DC7579">
        <w:rPr>
          <w:rStyle w:val="docsum-authors"/>
          <w:rFonts w:ascii="Arial" w:hAnsi="Arial" w:cs="Arial"/>
          <w:sz w:val="20"/>
          <w:szCs w:val="20"/>
        </w:rPr>
        <w:t xml:space="preserve"> N, Rich SS, Rotter JI, Smith JA, Taylor KD, </w:t>
      </w:r>
      <w:proofErr w:type="spellStart"/>
      <w:r w:rsidRPr="00DC7579">
        <w:rPr>
          <w:rStyle w:val="docsum-authors"/>
          <w:rFonts w:ascii="Arial" w:hAnsi="Arial" w:cs="Arial"/>
          <w:sz w:val="20"/>
          <w:szCs w:val="20"/>
        </w:rPr>
        <w:t>Vasan</w:t>
      </w:r>
      <w:proofErr w:type="spellEnd"/>
      <w:r w:rsidRPr="00DC7579">
        <w:rPr>
          <w:rStyle w:val="docsum-authors"/>
          <w:rFonts w:ascii="Arial" w:hAnsi="Arial" w:cs="Arial"/>
          <w:sz w:val="20"/>
          <w:szCs w:val="20"/>
        </w:rPr>
        <w:t xml:space="preserve"> RS, Weeks DE, Weiss ST, Wilson CG, </w:t>
      </w:r>
      <w:proofErr w:type="spellStart"/>
      <w:r w:rsidRPr="00DC7579">
        <w:rPr>
          <w:rStyle w:val="docsum-authors"/>
          <w:rFonts w:ascii="Arial" w:hAnsi="Arial" w:cs="Arial"/>
          <w:sz w:val="20"/>
          <w:szCs w:val="20"/>
        </w:rPr>
        <w:t>Yanek</w:t>
      </w:r>
      <w:proofErr w:type="spellEnd"/>
      <w:r w:rsidRPr="00DC7579">
        <w:rPr>
          <w:rStyle w:val="docsum-authors"/>
          <w:rFonts w:ascii="Arial" w:hAnsi="Arial" w:cs="Arial"/>
          <w:sz w:val="20"/>
          <w:szCs w:val="20"/>
        </w:rPr>
        <w:t xml:space="preserve"> LR, Psaty BM, Heckbert SR, Laurie CC.</w:t>
      </w:r>
      <w:r w:rsidRPr="00DC7579">
        <w:rPr>
          <w:rFonts w:ascii="Arial" w:hAnsi="Arial" w:cs="Arial"/>
          <w:sz w:val="20"/>
          <w:szCs w:val="20"/>
        </w:rPr>
        <w:t xml:space="preserve"> </w:t>
      </w:r>
      <w:hyperlink r:id="rId170" w:history="1">
        <w:r w:rsidRPr="00F10117">
          <w:rPr>
            <w:rStyle w:val="Hyperlink"/>
            <w:rFonts w:ascii="Arial" w:hAnsi="Arial" w:cs="Arial"/>
            <w:b/>
            <w:bCs/>
            <w:i/>
            <w:iCs/>
            <w:color w:val="0070C0"/>
            <w:sz w:val="20"/>
            <w:szCs w:val="20"/>
          </w:rPr>
          <w:t xml:space="preserve">A system for phenotype harmonization in the NHLBI Trans-Omics for Precision Medicine </w:t>
        </w:r>
        <w:r w:rsidRPr="00F10117">
          <w:rPr>
            <w:rStyle w:val="Hyperlink"/>
            <w:rFonts w:ascii="Arial" w:hAnsi="Arial" w:cs="Arial"/>
            <w:b/>
            <w:bCs/>
            <w:i/>
            <w:iCs/>
            <w:color w:val="0070C0"/>
            <w:sz w:val="20"/>
            <w:szCs w:val="20"/>
          </w:rPr>
          <w:lastRenderedPageBreak/>
          <w:t>(</w:t>
        </w:r>
        <w:proofErr w:type="spellStart"/>
        <w:r w:rsidRPr="00F10117">
          <w:rPr>
            <w:rStyle w:val="Hyperlink"/>
            <w:rFonts w:ascii="Arial" w:hAnsi="Arial" w:cs="Arial"/>
            <w:b/>
            <w:bCs/>
            <w:i/>
            <w:iCs/>
            <w:color w:val="0070C0"/>
            <w:sz w:val="20"/>
            <w:szCs w:val="20"/>
          </w:rPr>
          <w:t>TOPMed</w:t>
        </w:r>
        <w:proofErr w:type="spellEnd"/>
        <w:r w:rsidRPr="00F10117">
          <w:rPr>
            <w:rStyle w:val="Hyperlink"/>
            <w:rFonts w:ascii="Arial" w:hAnsi="Arial" w:cs="Arial"/>
            <w:b/>
            <w:bCs/>
            <w:i/>
            <w:iCs/>
            <w:color w:val="0070C0"/>
            <w:sz w:val="20"/>
            <w:szCs w:val="20"/>
          </w:rPr>
          <w:t>) program</w:t>
        </w:r>
      </w:hyperlink>
      <w:r w:rsidRPr="00F10117">
        <w:rPr>
          <w:rStyle w:val="docsum-authors"/>
          <w:rFonts w:ascii="Arial" w:hAnsi="Arial" w:cs="Arial"/>
          <w:b/>
          <w:bCs/>
          <w:i/>
          <w:iCs/>
          <w:color w:val="0070C0"/>
          <w:sz w:val="20"/>
          <w:szCs w:val="20"/>
        </w:rPr>
        <w:t>.</w:t>
      </w:r>
      <w:r w:rsidRPr="00F10117">
        <w:rPr>
          <w:rFonts w:ascii="Arial" w:hAnsi="Arial" w:cs="Arial"/>
          <w:color w:val="0070C0"/>
          <w:sz w:val="20"/>
          <w:szCs w:val="20"/>
        </w:rPr>
        <w:t xml:space="preserve"> </w:t>
      </w:r>
      <w:r w:rsidRPr="00DC7579">
        <w:rPr>
          <w:rStyle w:val="docsum-journal-citation"/>
          <w:rFonts w:ascii="Arial" w:hAnsi="Arial" w:cs="Arial"/>
          <w:sz w:val="20"/>
          <w:szCs w:val="20"/>
        </w:rPr>
        <w:t xml:space="preserve">Am J Epidemiol. </w:t>
      </w:r>
      <w:r w:rsidRPr="00DC7579">
        <w:rPr>
          <w:rStyle w:val="docsum-pmid"/>
          <w:rFonts w:ascii="Arial" w:hAnsi="Arial" w:cs="Arial"/>
          <w:sz w:val="20"/>
          <w:szCs w:val="20"/>
        </w:rPr>
        <w:t>2021</w:t>
      </w:r>
      <w:r w:rsidR="00AA4A92" w:rsidRPr="00DC7579">
        <w:rPr>
          <w:rStyle w:val="docsum-pmid"/>
          <w:rFonts w:ascii="Arial" w:hAnsi="Arial" w:cs="Arial"/>
          <w:sz w:val="20"/>
          <w:szCs w:val="20"/>
        </w:rPr>
        <w:t xml:space="preserve"> Oct 1. Vol. 190, issue 10, pp. 1977-1992</w:t>
      </w:r>
      <w:r w:rsidRPr="00DC7579">
        <w:rPr>
          <w:rStyle w:val="docsum-pmid"/>
          <w:rFonts w:ascii="Arial" w:hAnsi="Arial" w:cs="Arial"/>
          <w:sz w:val="20"/>
          <w:szCs w:val="20"/>
        </w:rPr>
        <w:t>. PM: 33861317.</w:t>
      </w:r>
      <w:r w:rsidRPr="00DC7579">
        <w:rPr>
          <w:rFonts w:ascii="Arial" w:hAnsi="Arial" w:cs="Arial"/>
          <w:sz w:val="20"/>
          <w:szCs w:val="20"/>
        </w:rPr>
        <w:t xml:space="preserve"> </w:t>
      </w:r>
      <w:r w:rsidR="00AA4A92" w:rsidRPr="00DC7579">
        <w:rPr>
          <w:rFonts w:ascii="Arial" w:hAnsi="Arial" w:cs="Arial"/>
          <w:sz w:val="20"/>
          <w:szCs w:val="20"/>
        </w:rPr>
        <w:t>PMC8485147.</w:t>
      </w:r>
    </w:p>
    <w:p w14:paraId="382AC88A" w14:textId="7783DDCC" w:rsidR="00DB67E1" w:rsidRPr="00EF13A7" w:rsidRDefault="00DB67E1" w:rsidP="00DB67E1">
      <w:pPr>
        <w:rPr>
          <w:rStyle w:val="docsum-authors"/>
          <w:rFonts w:ascii="Arial" w:hAnsi="Arial" w:cs="Arial"/>
          <w:sz w:val="20"/>
          <w:szCs w:val="20"/>
        </w:rPr>
      </w:pPr>
      <w:r>
        <w:rPr>
          <w:rStyle w:val="docsum-authors"/>
          <w:rFonts w:ascii="Arial" w:hAnsi="Arial" w:cs="Arial"/>
          <w:sz w:val="20"/>
          <w:szCs w:val="20"/>
        </w:rPr>
        <w:t xml:space="preserve">Sofer T, Lee J, </w:t>
      </w:r>
      <w:proofErr w:type="spellStart"/>
      <w:r>
        <w:rPr>
          <w:rStyle w:val="docsum-authors"/>
          <w:rFonts w:ascii="Arial" w:hAnsi="Arial" w:cs="Arial"/>
          <w:sz w:val="20"/>
          <w:szCs w:val="20"/>
        </w:rPr>
        <w:t>Kurniansyah</w:t>
      </w:r>
      <w:proofErr w:type="spellEnd"/>
      <w:r>
        <w:rPr>
          <w:rStyle w:val="docsum-authors"/>
          <w:rFonts w:ascii="Arial" w:hAnsi="Arial" w:cs="Arial"/>
          <w:sz w:val="20"/>
          <w:szCs w:val="20"/>
        </w:rPr>
        <w:t xml:space="preserve"> N, Jain D, Laurie CA, </w:t>
      </w:r>
      <w:proofErr w:type="spellStart"/>
      <w:r>
        <w:rPr>
          <w:rStyle w:val="docsum-authors"/>
          <w:rFonts w:ascii="Arial" w:hAnsi="Arial" w:cs="Arial"/>
          <w:sz w:val="20"/>
          <w:szCs w:val="20"/>
        </w:rPr>
        <w:t>Gogarten</w:t>
      </w:r>
      <w:proofErr w:type="spellEnd"/>
      <w:r>
        <w:rPr>
          <w:rStyle w:val="docsum-authors"/>
          <w:rFonts w:ascii="Arial" w:hAnsi="Arial" w:cs="Arial"/>
          <w:sz w:val="20"/>
          <w:szCs w:val="20"/>
        </w:rPr>
        <w:t xml:space="preserve"> SM, </w:t>
      </w:r>
      <w:proofErr w:type="spellStart"/>
      <w:r>
        <w:rPr>
          <w:rStyle w:val="docsum-authors"/>
          <w:rFonts w:ascii="Arial" w:hAnsi="Arial" w:cs="Arial"/>
          <w:sz w:val="20"/>
          <w:szCs w:val="20"/>
        </w:rPr>
        <w:t>Conomos</w:t>
      </w:r>
      <w:proofErr w:type="spellEnd"/>
      <w:r>
        <w:rPr>
          <w:rStyle w:val="docsum-authors"/>
          <w:rFonts w:ascii="Arial" w:hAnsi="Arial" w:cs="Arial"/>
          <w:sz w:val="20"/>
          <w:szCs w:val="20"/>
        </w:rPr>
        <w:t xml:space="preserve"> MP, </w:t>
      </w:r>
      <w:proofErr w:type="spellStart"/>
      <w:r>
        <w:rPr>
          <w:rStyle w:val="docsum-authors"/>
          <w:rFonts w:ascii="Arial" w:hAnsi="Arial" w:cs="Arial"/>
          <w:sz w:val="20"/>
          <w:szCs w:val="20"/>
        </w:rPr>
        <w:t>Heavner</w:t>
      </w:r>
      <w:proofErr w:type="spellEnd"/>
      <w:r>
        <w:rPr>
          <w:rStyle w:val="docsum-authors"/>
          <w:rFonts w:ascii="Arial" w:hAnsi="Arial" w:cs="Arial"/>
          <w:sz w:val="20"/>
          <w:szCs w:val="20"/>
        </w:rPr>
        <w:t xml:space="preserve"> B, Hu Y, Kooperberg C, </w:t>
      </w:r>
      <w:proofErr w:type="spellStart"/>
      <w:r>
        <w:rPr>
          <w:rStyle w:val="docsum-authors"/>
          <w:rFonts w:ascii="Arial" w:hAnsi="Arial" w:cs="Arial"/>
          <w:sz w:val="20"/>
          <w:szCs w:val="20"/>
        </w:rPr>
        <w:t>Haessler</w:t>
      </w:r>
      <w:proofErr w:type="spellEnd"/>
      <w:r>
        <w:rPr>
          <w:rStyle w:val="docsum-authors"/>
          <w:rFonts w:ascii="Arial" w:hAnsi="Arial" w:cs="Arial"/>
          <w:sz w:val="20"/>
          <w:szCs w:val="20"/>
        </w:rPr>
        <w:t xml:space="preserve"> J, </w:t>
      </w:r>
      <w:proofErr w:type="spellStart"/>
      <w:r>
        <w:rPr>
          <w:rStyle w:val="docsum-authors"/>
          <w:rFonts w:ascii="Arial" w:hAnsi="Arial" w:cs="Arial"/>
          <w:sz w:val="20"/>
          <w:szCs w:val="20"/>
        </w:rPr>
        <w:t>Vasan</w:t>
      </w:r>
      <w:proofErr w:type="spellEnd"/>
      <w:r>
        <w:rPr>
          <w:rStyle w:val="docsum-authors"/>
          <w:rFonts w:ascii="Arial" w:hAnsi="Arial" w:cs="Arial"/>
          <w:sz w:val="20"/>
          <w:szCs w:val="20"/>
        </w:rPr>
        <w:t xml:space="preserve"> RS, </w:t>
      </w:r>
      <w:proofErr w:type="spellStart"/>
      <w:r>
        <w:rPr>
          <w:rStyle w:val="docsum-authors"/>
          <w:rFonts w:ascii="Arial" w:hAnsi="Arial" w:cs="Arial"/>
          <w:sz w:val="20"/>
          <w:szCs w:val="20"/>
        </w:rPr>
        <w:t>Cupples</w:t>
      </w:r>
      <w:proofErr w:type="spellEnd"/>
      <w:r>
        <w:rPr>
          <w:rStyle w:val="docsum-authors"/>
          <w:rFonts w:ascii="Arial" w:hAnsi="Arial" w:cs="Arial"/>
          <w:sz w:val="20"/>
          <w:szCs w:val="20"/>
        </w:rPr>
        <w:t xml:space="preserve"> LA, Coombes BJ, </w:t>
      </w:r>
      <w:proofErr w:type="spellStart"/>
      <w:r>
        <w:rPr>
          <w:rStyle w:val="docsum-authors"/>
          <w:rFonts w:ascii="Arial" w:hAnsi="Arial" w:cs="Arial"/>
          <w:sz w:val="20"/>
          <w:szCs w:val="20"/>
        </w:rPr>
        <w:t>Seyerle</w:t>
      </w:r>
      <w:proofErr w:type="spellEnd"/>
      <w:r>
        <w:rPr>
          <w:rStyle w:val="docsum-authors"/>
          <w:rFonts w:ascii="Arial" w:hAnsi="Arial" w:cs="Arial"/>
          <w:sz w:val="20"/>
          <w:szCs w:val="20"/>
        </w:rPr>
        <w:t xml:space="preserve"> A, Gharib SA, Chen H, O'Connell JR, Zhang M, Gottlieb DJ, Psaty BM, Longstreth WT Jr, Rotter JI, Taylor KD, Rich SS, Guo X, Boerwinkle E, Morrison AC, Pankow JS, Johnson AD, </w:t>
      </w:r>
      <w:proofErr w:type="spellStart"/>
      <w:r>
        <w:rPr>
          <w:rStyle w:val="docsum-authors"/>
          <w:rFonts w:ascii="Arial" w:hAnsi="Arial" w:cs="Arial"/>
          <w:sz w:val="20"/>
          <w:szCs w:val="20"/>
        </w:rPr>
        <w:t>Pankratz</w:t>
      </w:r>
      <w:proofErr w:type="spellEnd"/>
      <w:r>
        <w:rPr>
          <w:rStyle w:val="docsum-authors"/>
          <w:rFonts w:ascii="Arial" w:hAnsi="Arial" w:cs="Arial"/>
          <w:sz w:val="20"/>
          <w:szCs w:val="20"/>
        </w:rPr>
        <w:t xml:space="preserve"> N; NHLBI Trans-Omics for Precision Medicine (</w:t>
      </w:r>
      <w:proofErr w:type="spellStart"/>
      <w:r>
        <w:rPr>
          <w:rStyle w:val="docsum-authors"/>
          <w:rFonts w:ascii="Arial" w:hAnsi="Arial" w:cs="Arial"/>
          <w:sz w:val="20"/>
          <w:szCs w:val="20"/>
        </w:rPr>
        <w:t>TOPMed</w:t>
      </w:r>
      <w:proofErr w:type="spellEnd"/>
      <w:r>
        <w:rPr>
          <w:rStyle w:val="docsum-authors"/>
          <w:rFonts w:ascii="Arial" w:hAnsi="Arial" w:cs="Arial"/>
          <w:sz w:val="20"/>
          <w:szCs w:val="20"/>
        </w:rPr>
        <w:t xml:space="preserve">) Consortium, Reiner AP, Redline S, Smith NL, Rice KM, </w:t>
      </w:r>
      <w:proofErr w:type="spellStart"/>
      <w:r>
        <w:rPr>
          <w:rStyle w:val="docsum-authors"/>
          <w:rFonts w:ascii="Arial" w:hAnsi="Arial" w:cs="Arial"/>
          <w:sz w:val="20"/>
          <w:szCs w:val="20"/>
        </w:rPr>
        <w:t>Schifano</w:t>
      </w:r>
      <w:proofErr w:type="spellEnd"/>
      <w:r>
        <w:rPr>
          <w:rStyle w:val="docsum-authors"/>
          <w:rFonts w:ascii="Arial" w:hAnsi="Arial" w:cs="Arial"/>
          <w:sz w:val="20"/>
          <w:szCs w:val="20"/>
        </w:rPr>
        <w:t xml:space="preserve"> ED.</w:t>
      </w:r>
      <w:r w:rsidRPr="00EF13A7">
        <w:rPr>
          <w:rStyle w:val="docsum-authors"/>
        </w:rPr>
        <w:t xml:space="preserve"> </w:t>
      </w:r>
      <w:hyperlink r:id="rId171" w:history="1">
        <w:proofErr w:type="spellStart"/>
        <w:r w:rsidRPr="00F10117">
          <w:rPr>
            <w:rStyle w:val="Hyperlink"/>
            <w:rFonts w:ascii="Arial" w:hAnsi="Arial" w:cs="Arial"/>
            <w:b/>
            <w:bCs/>
            <w:i/>
            <w:iCs/>
            <w:color w:val="0070C0"/>
            <w:sz w:val="20"/>
            <w:szCs w:val="20"/>
          </w:rPr>
          <w:t>BinomiRare</w:t>
        </w:r>
        <w:proofErr w:type="spellEnd"/>
        <w:r w:rsidRPr="00F10117">
          <w:rPr>
            <w:rStyle w:val="Hyperlink"/>
            <w:rFonts w:ascii="Arial" w:hAnsi="Arial" w:cs="Arial"/>
            <w:b/>
            <w:bCs/>
            <w:i/>
            <w:iCs/>
            <w:color w:val="0070C0"/>
            <w:sz w:val="20"/>
            <w:szCs w:val="20"/>
          </w:rPr>
          <w:t>: A robust test for association of a rare genetic variant with a binary outcome for mixed models and any case-control proportion</w:t>
        </w:r>
      </w:hyperlink>
      <w:r w:rsidRPr="00F10117">
        <w:rPr>
          <w:rStyle w:val="docsum-authors"/>
          <w:rFonts w:ascii="Arial" w:hAnsi="Arial" w:cs="Arial"/>
          <w:b/>
          <w:bCs/>
          <w:i/>
          <w:iCs/>
          <w:color w:val="0070C0"/>
          <w:sz w:val="20"/>
          <w:szCs w:val="20"/>
        </w:rPr>
        <w:t>.</w:t>
      </w:r>
      <w:r w:rsidRPr="00F10117">
        <w:rPr>
          <w:rStyle w:val="docsum-authors"/>
          <w:color w:val="0070C0"/>
        </w:rPr>
        <w:t xml:space="preserve"> </w:t>
      </w:r>
      <w:r w:rsidRPr="00EF13A7">
        <w:rPr>
          <w:rStyle w:val="docsum-authors"/>
          <w:rFonts w:ascii="Arial" w:hAnsi="Arial" w:cs="Arial"/>
          <w:sz w:val="20"/>
          <w:szCs w:val="20"/>
        </w:rPr>
        <w:t xml:space="preserve">HGG Adv. 2021 Jul 8. Vol. 2, issue 3, 100040. PM: 34337551. </w:t>
      </w:r>
      <w:hyperlink r:id="rId172" w:tgtFrame="_blank" w:history="1">
        <w:r w:rsidRPr="00EF13A7">
          <w:rPr>
            <w:rStyle w:val="docsum-authors"/>
            <w:rFonts w:ascii="Arial" w:hAnsi="Arial" w:cs="Arial"/>
            <w:sz w:val="20"/>
            <w:szCs w:val="20"/>
          </w:rPr>
          <w:t>PMC8321319</w:t>
        </w:r>
      </w:hyperlink>
      <w:r w:rsidRPr="00EF13A7">
        <w:rPr>
          <w:rStyle w:val="docsum-authors"/>
          <w:rFonts w:ascii="Arial" w:hAnsi="Arial" w:cs="Arial"/>
          <w:sz w:val="20"/>
          <w:szCs w:val="20"/>
        </w:rPr>
        <w:t>.</w:t>
      </w:r>
    </w:p>
    <w:p w14:paraId="74939F1B" w14:textId="77777777" w:rsidR="001D4588" w:rsidRPr="006722CD" w:rsidRDefault="001D4588" w:rsidP="001D4588">
      <w:pPr>
        <w:rPr>
          <w:rFonts w:ascii="Arial" w:hAnsi="Arial" w:cs="Arial"/>
          <w:sz w:val="20"/>
          <w:szCs w:val="20"/>
        </w:rPr>
      </w:pPr>
      <w:r w:rsidRPr="006722CD">
        <w:rPr>
          <w:rStyle w:val="docsum-authors"/>
          <w:rFonts w:ascii="Arial" w:hAnsi="Arial" w:cs="Arial"/>
          <w:sz w:val="20"/>
          <w:szCs w:val="20"/>
        </w:rPr>
        <w:t xml:space="preserve">Sun D, Richard M, </w:t>
      </w:r>
      <w:proofErr w:type="spellStart"/>
      <w:r w:rsidRPr="006722CD">
        <w:rPr>
          <w:rStyle w:val="docsum-authors"/>
          <w:rFonts w:ascii="Arial" w:hAnsi="Arial" w:cs="Arial"/>
          <w:sz w:val="20"/>
          <w:szCs w:val="20"/>
        </w:rPr>
        <w:t>Musani</w:t>
      </w:r>
      <w:proofErr w:type="spellEnd"/>
      <w:r w:rsidRPr="006722CD">
        <w:rPr>
          <w:rStyle w:val="docsum-authors"/>
          <w:rFonts w:ascii="Arial" w:hAnsi="Arial" w:cs="Arial"/>
          <w:sz w:val="20"/>
          <w:szCs w:val="20"/>
        </w:rPr>
        <w:t xml:space="preserve"> SK, Sung YJ, Winkler TW, </w:t>
      </w:r>
      <w:proofErr w:type="spellStart"/>
      <w:r w:rsidRPr="006722CD">
        <w:rPr>
          <w:rStyle w:val="docsum-authors"/>
          <w:rFonts w:ascii="Arial" w:hAnsi="Arial" w:cs="Arial"/>
          <w:sz w:val="20"/>
          <w:szCs w:val="20"/>
        </w:rPr>
        <w:t>Schwander</w:t>
      </w:r>
      <w:proofErr w:type="spellEnd"/>
      <w:r w:rsidRPr="006722CD">
        <w:rPr>
          <w:rStyle w:val="docsum-authors"/>
          <w:rFonts w:ascii="Arial" w:hAnsi="Arial" w:cs="Arial"/>
          <w:sz w:val="20"/>
          <w:szCs w:val="20"/>
        </w:rPr>
        <w:t xml:space="preserve"> K, Chai JF, Guo X, </w:t>
      </w:r>
      <w:proofErr w:type="spellStart"/>
      <w:r w:rsidRPr="006722CD">
        <w:rPr>
          <w:rStyle w:val="docsum-authors"/>
          <w:rFonts w:ascii="Arial" w:hAnsi="Arial" w:cs="Arial"/>
          <w:sz w:val="20"/>
          <w:szCs w:val="20"/>
        </w:rPr>
        <w:t>Kilpeläinen</w:t>
      </w:r>
      <w:proofErr w:type="spellEnd"/>
      <w:r w:rsidRPr="006722CD">
        <w:rPr>
          <w:rStyle w:val="docsum-authors"/>
          <w:rFonts w:ascii="Arial" w:hAnsi="Arial" w:cs="Arial"/>
          <w:sz w:val="20"/>
          <w:szCs w:val="20"/>
        </w:rPr>
        <w:t xml:space="preserve"> TO, </w:t>
      </w:r>
      <w:proofErr w:type="spellStart"/>
      <w:r w:rsidRPr="006722CD">
        <w:rPr>
          <w:rStyle w:val="docsum-authors"/>
          <w:rFonts w:ascii="Arial" w:hAnsi="Arial" w:cs="Arial"/>
          <w:sz w:val="20"/>
          <w:szCs w:val="20"/>
        </w:rPr>
        <w:t>Vojinovic</w:t>
      </w:r>
      <w:proofErr w:type="spellEnd"/>
      <w:r w:rsidRPr="006722CD">
        <w:rPr>
          <w:rStyle w:val="docsum-authors"/>
          <w:rFonts w:ascii="Arial" w:hAnsi="Arial" w:cs="Arial"/>
          <w:sz w:val="20"/>
          <w:szCs w:val="20"/>
        </w:rPr>
        <w:t xml:space="preserve"> D, </w:t>
      </w:r>
      <w:proofErr w:type="spellStart"/>
      <w:r w:rsidRPr="006722CD">
        <w:rPr>
          <w:rStyle w:val="docsum-authors"/>
          <w:rFonts w:ascii="Arial" w:hAnsi="Arial" w:cs="Arial"/>
          <w:sz w:val="20"/>
          <w:szCs w:val="20"/>
        </w:rPr>
        <w:t>Aschard</w:t>
      </w:r>
      <w:proofErr w:type="spellEnd"/>
      <w:r w:rsidRPr="006722CD">
        <w:rPr>
          <w:rStyle w:val="docsum-authors"/>
          <w:rFonts w:ascii="Arial" w:hAnsi="Arial" w:cs="Arial"/>
          <w:sz w:val="20"/>
          <w:szCs w:val="20"/>
        </w:rPr>
        <w:t xml:space="preserve"> H, Bartz TM, </w:t>
      </w:r>
      <w:proofErr w:type="spellStart"/>
      <w:r w:rsidRPr="006722CD">
        <w:rPr>
          <w:rStyle w:val="docsum-authors"/>
          <w:rFonts w:ascii="Arial" w:hAnsi="Arial" w:cs="Arial"/>
          <w:sz w:val="20"/>
          <w:szCs w:val="20"/>
        </w:rPr>
        <w:t>Bielak</w:t>
      </w:r>
      <w:proofErr w:type="spellEnd"/>
      <w:r w:rsidRPr="006722CD">
        <w:rPr>
          <w:rStyle w:val="docsum-authors"/>
          <w:rFonts w:ascii="Arial" w:hAnsi="Arial" w:cs="Arial"/>
          <w:sz w:val="20"/>
          <w:szCs w:val="20"/>
        </w:rPr>
        <w:t xml:space="preserve"> LF, Brown MR, </w:t>
      </w:r>
      <w:proofErr w:type="spellStart"/>
      <w:r w:rsidRPr="006722CD">
        <w:rPr>
          <w:rStyle w:val="docsum-authors"/>
          <w:rFonts w:ascii="Arial" w:hAnsi="Arial" w:cs="Arial"/>
          <w:sz w:val="20"/>
          <w:szCs w:val="20"/>
        </w:rPr>
        <w:t>Chitrala</w:t>
      </w:r>
      <w:proofErr w:type="spellEnd"/>
      <w:r w:rsidRPr="006722CD">
        <w:rPr>
          <w:rStyle w:val="docsum-authors"/>
          <w:rFonts w:ascii="Arial" w:hAnsi="Arial" w:cs="Arial"/>
          <w:sz w:val="20"/>
          <w:szCs w:val="20"/>
        </w:rPr>
        <w:t xml:space="preserve"> K, Hartwig FP, </w:t>
      </w:r>
      <w:proofErr w:type="spellStart"/>
      <w:r w:rsidRPr="006722CD">
        <w:rPr>
          <w:rStyle w:val="docsum-authors"/>
          <w:rFonts w:ascii="Arial" w:hAnsi="Arial" w:cs="Arial"/>
          <w:sz w:val="20"/>
          <w:szCs w:val="20"/>
        </w:rPr>
        <w:t>Horimoto</w:t>
      </w:r>
      <w:proofErr w:type="spellEnd"/>
      <w:r w:rsidRPr="006722CD">
        <w:rPr>
          <w:rStyle w:val="docsum-authors"/>
          <w:rFonts w:ascii="Arial" w:hAnsi="Arial" w:cs="Arial"/>
          <w:sz w:val="20"/>
          <w:szCs w:val="20"/>
        </w:rPr>
        <w:t xml:space="preserve"> ARVR, Liu Y, Manning AK, </w:t>
      </w:r>
      <w:proofErr w:type="spellStart"/>
      <w:r w:rsidRPr="006722CD">
        <w:rPr>
          <w:rStyle w:val="docsum-authors"/>
          <w:rFonts w:ascii="Arial" w:hAnsi="Arial" w:cs="Arial"/>
          <w:sz w:val="20"/>
          <w:szCs w:val="20"/>
        </w:rPr>
        <w:t>Noordam</w:t>
      </w:r>
      <w:proofErr w:type="spellEnd"/>
      <w:r w:rsidRPr="006722CD">
        <w:rPr>
          <w:rStyle w:val="docsum-authors"/>
          <w:rFonts w:ascii="Arial" w:hAnsi="Arial" w:cs="Arial"/>
          <w:sz w:val="20"/>
          <w:szCs w:val="20"/>
        </w:rPr>
        <w:t xml:space="preserve"> R, Smith AV, Harris SE, </w:t>
      </w:r>
      <w:proofErr w:type="spellStart"/>
      <w:r w:rsidRPr="006722CD">
        <w:rPr>
          <w:rStyle w:val="docsum-authors"/>
          <w:rFonts w:ascii="Arial" w:hAnsi="Arial" w:cs="Arial"/>
          <w:sz w:val="20"/>
          <w:szCs w:val="20"/>
        </w:rPr>
        <w:t>Kühnel</w:t>
      </w:r>
      <w:proofErr w:type="spellEnd"/>
      <w:r w:rsidRPr="006722CD">
        <w:rPr>
          <w:rStyle w:val="docsum-authors"/>
          <w:rFonts w:ascii="Arial" w:hAnsi="Arial" w:cs="Arial"/>
          <w:sz w:val="20"/>
          <w:szCs w:val="20"/>
        </w:rPr>
        <w:t xml:space="preserve"> B, </w:t>
      </w:r>
      <w:proofErr w:type="spellStart"/>
      <w:r w:rsidRPr="006722CD">
        <w:rPr>
          <w:rStyle w:val="docsum-authors"/>
          <w:rFonts w:ascii="Arial" w:hAnsi="Arial" w:cs="Arial"/>
          <w:sz w:val="20"/>
          <w:szCs w:val="20"/>
        </w:rPr>
        <w:t>Lyytikäinen</w:t>
      </w:r>
      <w:proofErr w:type="spellEnd"/>
      <w:r w:rsidRPr="006722CD">
        <w:rPr>
          <w:rStyle w:val="docsum-authors"/>
          <w:rFonts w:ascii="Arial" w:hAnsi="Arial" w:cs="Arial"/>
          <w:sz w:val="20"/>
          <w:szCs w:val="20"/>
        </w:rPr>
        <w:t xml:space="preserve"> LP, Nolte IM, </w:t>
      </w:r>
      <w:proofErr w:type="spellStart"/>
      <w:r w:rsidRPr="006722CD">
        <w:rPr>
          <w:rStyle w:val="docsum-authors"/>
          <w:rFonts w:ascii="Arial" w:hAnsi="Arial" w:cs="Arial"/>
          <w:sz w:val="20"/>
          <w:szCs w:val="20"/>
        </w:rPr>
        <w:t>Rauramaa</w:t>
      </w:r>
      <w:proofErr w:type="spellEnd"/>
      <w:r w:rsidRPr="006722CD">
        <w:rPr>
          <w:rStyle w:val="docsum-authors"/>
          <w:rFonts w:ascii="Arial" w:hAnsi="Arial" w:cs="Arial"/>
          <w:sz w:val="20"/>
          <w:szCs w:val="20"/>
        </w:rPr>
        <w:t xml:space="preserve"> R, van der Most PJ, Wang R, Ware EB, Weiss S, Wen W, </w:t>
      </w:r>
      <w:proofErr w:type="spellStart"/>
      <w:r w:rsidRPr="006722CD">
        <w:rPr>
          <w:rStyle w:val="docsum-authors"/>
          <w:rFonts w:ascii="Arial" w:hAnsi="Arial" w:cs="Arial"/>
          <w:sz w:val="20"/>
          <w:szCs w:val="20"/>
        </w:rPr>
        <w:t>Yanek</w:t>
      </w:r>
      <w:proofErr w:type="spellEnd"/>
      <w:r w:rsidRPr="006722CD">
        <w:rPr>
          <w:rStyle w:val="docsum-authors"/>
          <w:rFonts w:ascii="Arial" w:hAnsi="Arial" w:cs="Arial"/>
          <w:sz w:val="20"/>
          <w:szCs w:val="20"/>
        </w:rPr>
        <w:t xml:space="preserve"> LR, Arking DE, Arnett DK, </w:t>
      </w:r>
      <w:proofErr w:type="spellStart"/>
      <w:r w:rsidRPr="006722CD">
        <w:rPr>
          <w:rStyle w:val="docsum-authors"/>
          <w:rFonts w:ascii="Arial" w:hAnsi="Arial" w:cs="Arial"/>
          <w:sz w:val="20"/>
          <w:szCs w:val="20"/>
        </w:rPr>
        <w:t>Barac</w:t>
      </w:r>
      <w:proofErr w:type="spellEnd"/>
      <w:r w:rsidRPr="006722CD">
        <w:rPr>
          <w:rStyle w:val="docsum-authors"/>
          <w:rFonts w:ascii="Arial" w:hAnsi="Arial" w:cs="Arial"/>
          <w:sz w:val="20"/>
          <w:szCs w:val="20"/>
        </w:rPr>
        <w:t xml:space="preserve"> A, Boerwinkle E, </w:t>
      </w:r>
      <w:proofErr w:type="spellStart"/>
      <w:r w:rsidRPr="006722CD">
        <w:rPr>
          <w:rStyle w:val="docsum-authors"/>
          <w:rFonts w:ascii="Arial" w:hAnsi="Arial" w:cs="Arial"/>
          <w:sz w:val="20"/>
          <w:szCs w:val="20"/>
        </w:rPr>
        <w:t>Broeckel</w:t>
      </w:r>
      <w:proofErr w:type="spellEnd"/>
      <w:r w:rsidRPr="006722CD">
        <w:rPr>
          <w:rStyle w:val="docsum-authors"/>
          <w:rFonts w:ascii="Arial" w:hAnsi="Arial" w:cs="Arial"/>
          <w:sz w:val="20"/>
          <w:szCs w:val="20"/>
        </w:rPr>
        <w:t xml:space="preserve"> U, </w:t>
      </w:r>
      <w:proofErr w:type="spellStart"/>
      <w:r w:rsidRPr="006722CD">
        <w:rPr>
          <w:rStyle w:val="docsum-authors"/>
          <w:rFonts w:ascii="Arial" w:hAnsi="Arial" w:cs="Arial"/>
          <w:sz w:val="20"/>
          <w:szCs w:val="20"/>
        </w:rPr>
        <w:t>Chakravarti</w:t>
      </w:r>
      <w:proofErr w:type="spellEnd"/>
      <w:r w:rsidRPr="006722CD">
        <w:rPr>
          <w:rStyle w:val="docsum-authors"/>
          <w:rFonts w:ascii="Arial" w:hAnsi="Arial" w:cs="Arial"/>
          <w:sz w:val="20"/>
          <w:szCs w:val="20"/>
        </w:rPr>
        <w:t xml:space="preserve"> A, Chen YI, </w:t>
      </w:r>
      <w:proofErr w:type="spellStart"/>
      <w:r w:rsidRPr="006722CD">
        <w:rPr>
          <w:rStyle w:val="docsum-authors"/>
          <w:rFonts w:ascii="Arial" w:hAnsi="Arial" w:cs="Arial"/>
          <w:sz w:val="20"/>
          <w:szCs w:val="20"/>
        </w:rPr>
        <w:t>Cupples</w:t>
      </w:r>
      <w:proofErr w:type="spellEnd"/>
      <w:r w:rsidRPr="006722CD">
        <w:rPr>
          <w:rStyle w:val="docsum-authors"/>
          <w:rFonts w:ascii="Arial" w:hAnsi="Arial" w:cs="Arial"/>
          <w:sz w:val="20"/>
          <w:szCs w:val="20"/>
        </w:rPr>
        <w:t xml:space="preserve"> LA, </w:t>
      </w:r>
      <w:proofErr w:type="spellStart"/>
      <w:r w:rsidRPr="006722CD">
        <w:rPr>
          <w:rStyle w:val="docsum-authors"/>
          <w:rFonts w:ascii="Arial" w:hAnsi="Arial" w:cs="Arial"/>
          <w:sz w:val="20"/>
          <w:szCs w:val="20"/>
        </w:rPr>
        <w:t>Davigulus</w:t>
      </w:r>
      <w:proofErr w:type="spellEnd"/>
      <w:r w:rsidRPr="006722CD">
        <w:rPr>
          <w:rStyle w:val="docsum-authors"/>
          <w:rFonts w:ascii="Arial" w:hAnsi="Arial" w:cs="Arial"/>
          <w:sz w:val="20"/>
          <w:szCs w:val="20"/>
        </w:rPr>
        <w:t xml:space="preserve"> ML, de Las Fuentes L, de </w:t>
      </w:r>
      <w:proofErr w:type="spellStart"/>
      <w:r w:rsidRPr="006722CD">
        <w:rPr>
          <w:rStyle w:val="docsum-authors"/>
          <w:rFonts w:ascii="Arial" w:hAnsi="Arial" w:cs="Arial"/>
          <w:sz w:val="20"/>
          <w:szCs w:val="20"/>
        </w:rPr>
        <w:t>Mutsert</w:t>
      </w:r>
      <w:proofErr w:type="spellEnd"/>
      <w:r w:rsidRPr="006722CD">
        <w:rPr>
          <w:rStyle w:val="docsum-authors"/>
          <w:rFonts w:ascii="Arial" w:hAnsi="Arial" w:cs="Arial"/>
          <w:sz w:val="20"/>
          <w:szCs w:val="20"/>
        </w:rPr>
        <w:t xml:space="preserve"> R, de Vries PS, Delaney JAC, Roux AVD, </w:t>
      </w:r>
      <w:proofErr w:type="spellStart"/>
      <w:r w:rsidRPr="006722CD">
        <w:rPr>
          <w:rStyle w:val="docsum-authors"/>
          <w:rFonts w:ascii="Arial" w:hAnsi="Arial" w:cs="Arial"/>
          <w:sz w:val="20"/>
          <w:szCs w:val="20"/>
        </w:rPr>
        <w:t>Dörr</w:t>
      </w:r>
      <w:proofErr w:type="spellEnd"/>
      <w:r w:rsidRPr="006722CD">
        <w:rPr>
          <w:rStyle w:val="docsum-authors"/>
          <w:rFonts w:ascii="Arial" w:hAnsi="Arial" w:cs="Arial"/>
          <w:sz w:val="20"/>
          <w:szCs w:val="20"/>
        </w:rPr>
        <w:t xml:space="preserve"> M, </w:t>
      </w:r>
      <w:proofErr w:type="spellStart"/>
      <w:r w:rsidRPr="006722CD">
        <w:rPr>
          <w:rStyle w:val="docsum-authors"/>
          <w:rFonts w:ascii="Arial" w:hAnsi="Arial" w:cs="Arial"/>
          <w:sz w:val="20"/>
          <w:szCs w:val="20"/>
        </w:rPr>
        <w:t>Faul</w:t>
      </w:r>
      <w:proofErr w:type="spellEnd"/>
      <w:r w:rsidRPr="006722CD">
        <w:rPr>
          <w:rStyle w:val="docsum-authors"/>
          <w:rFonts w:ascii="Arial" w:hAnsi="Arial" w:cs="Arial"/>
          <w:sz w:val="20"/>
          <w:szCs w:val="20"/>
        </w:rPr>
        <w:t xml:space="preserve"> JD, </w:t>
      </w:r>
      <w:proofErr w:type="spellStart"/>
      <w:r w:rsidRPr="006722CD">
        <w:rPr>
          <w:rStyle w:val="docsum-authors"/>
          <w:rFonts w:ascii="Arial" w:hAnsi="Arial" w:cs="Arial"/>
          <w:sz w:val="20"/>
          <w:szCs w:val="20"/>
        </w:rPr>
        <w:t>Fretts</w:t>
      </w:r>
      <w:proofErr w:type="spellEnd"/>
      <w:r w:rsidRPr="006722CD">
        <w:rPr>
          <w:rStyle w:val="docsum-authors"/>
          <w:rFonts w:ascii="Arial" w:hAnsi="Arial" w:cs="Arial"/>
          <w:sz w:val="20"/>
          <w:szCs w:val="20"/>
        </w:rPr>
        <w:t xml:space="preserve"> AM, Gallo LC, </w:t>
      </w:r>
      <w:proofErr w:type="spellStart"/>
      <w:r w:rsidRPr="006722CD">
        <w:rPr>
          <w:rStyle w:val="docsum-authors"/>
          <w:rFonts w:ascii="Arial" w:hAnsi="Arial" w:cs="Arial"/>
          <w:sz w:val="20"/>
          <w:szCs w:val="20"/>
        </w:rPr>
        <w:t>Grabe</w:t>
      </w:r>
      <w:proofErr w:type="spellEnd"/>
      <w:r w:rsidRPr="006722CD">
        <w:rPr>
          <w:rStyle w:val="docsum-authors"/>
          <w:rFonts w:ascii="Arial" w:hAnsi="Arial" w:cs="Arial"/>
          <w:sz w:val="20"/>
          <w:szCs w:val="20"/>
        </w:rPr>
        <w:t xml:space="preserve"> HJ, Gu CC, Harris TB, Hartman CCA, Heikkinen S, Ikram MA, </w:t>
      </w:r>
      <w:proofErr w:type="spellStart"/>
      <w:r w:rsidRPr="006722CD">
        <w:rPr>
          <w:rStyle w:val="docsum-authors"/>
          <w:rFonts w:ascii="Arial" w:hAnsi="Arial" w:cs="Arial"/>
          <w:sz w:val="20"/>
          <w:szCs w:val="20"/>
        </w:rPr>
        <w:t>Isasi</w:t>
      </w:r>
      <w:proofErr w:type="spellEnd"/>
      <w:r w:rsidRPr="006722CD">
        <w:rPr>
          <w:rStyle w:val="docsum-authors"/>
          <w:rFonts w:ascii="Arial" w:hAnsi="Arial" w:cs="Arial"/>
          <w:sz w:val="20"/>
          <w:szCs w:val="20"/>
        </w:rPr>
        <w:t xml:space="preserve"> C, Johnson WC, Jonas JB, Kaplan RC, </w:t>
      </w:r>
      <w:proofErr w:type="spellStart"/>
      <w:r w:rsidRPr="006722CD">
        <w:rPr>
          <w:rStyle w:val="docsum-authors"/>
          <w:rFonts w:ascii="Arial" w:hAnsi="Arial" w:cs="Arial"/>
          <w:sz w:val="20"/>
          <w:szCs w:val="20"/>
        </w:rPr>
        <w:t>Komulainen</w:t>
      </w:r>
      <w:proofErr w:type="spellEnd"/>
      <w:r w:rsidRPr="006722CD">
        <w:rPr>
          <w:rStyle w:val="docsum-authors"/>
          <w:rFonts w:ascii="Arial" w:hAnsi="Arial" w:cs="Arial"/>
          <w:sz w:val="20"/>
          <w:szCs w:val="20"/>
        </w:rPr>
        <w:t xml:space="preserve"> P, Krieger JE, Levy D; Lifelines Cohort Study, Liu J, Lohman K, </w:t>
      </w:r>
      <w:proofErr w:type="spellStart"/>
      <w:r w:rsidRPr="006722CD">
        <w:rPr>
          <w:rStyle w:val="docsum-authors"/>
          <w:rFonts w:ascii="Arial" w:hAnsi="Arial" w:cs="Arial"/>
          <w:sz w:val="20"/>
          <w:szCs w:val="20"/>
        </w:rPr>
        <w:t>Luik</w:t>
      </w:r>
      <w:proofErr w:type="spellEnd"/>
      <w:r w:rsidRPr="006722CD">
        <w:rPr>
          <w:rStyle w:val="docsum-authors"/>
          <w:rFonts w:ascii="Arial" w:hAnsi="Arial" w:cs="Arial"/>
          <w:sz w:val="20"/>
          <w:szCs w:val="20"/>
        </w:rPr>
        <w:t xml:space="preserve"> AI, Martin LW, </w:t>
      </w:r>
      <w:proofErr w:type="spellStart"/>
      <w:r w:rsidRPr="006722CD">
        <w:rPr>
          <w:rStyle w:val="docsum-authors"/>
          <w:rFonts w:ascii="Arial" w:hAnsi="Arial" w:cs="Arial"/>
          <w:sz w:val="20"/>
          <w:szCs w:val="20"/>
        </w:rPr>
        <w:t>Meitinger</w:t>
      </w:r>
      <w:proofErr w:type="spellEnd"/>
      <w:r w:rsidRPr="006722CD">
        <w:rPr>
          <w:rStyle w:val="docsum-authors"/>
          <w:rFonts w:ascii="Arial" w:hAnsi="Arial" w:cs="Arial"/>
          <w:sz w:val="20"/>
          <w:szCs w:val="20"/>
        </w:rPr>
        <w:t xml:space="preserve"> T, </w:t>
      </w:r>
      <w:proofErr w:type="spellStart"/>
      <w:r w:rsidRPr="006722CD">
        <w:rPr>
          <w:rStyle w:val="docsum-authors"/>
          <w:rFonts w:ascii="Arial" w:hAnsi="Arial" w:cs="Arial"/>
          <w:sz w:val="20"/>
          <w:szCs w:val="20"/>
        </w:rPr>
        <w:t>Milaneschi</w:t>
      </w:r>
      <w:proofErr w:type="spellEnd"/>
      <w:r w:rsidRPr="006722CD">
        <w:rPr>
          <w:rStyle w:val="docsum-authors"/>
          <w:rFonts w:ascii="Arial" w:hAnsi="Arial" w:cs="Arial"/>
          <w:sz w:val="20"/>
          <w:szCs w:val="20"/>
        </w:rPr>
        <w:t xml:space="preserve"> Y, O'Connell JR, Palmas WR, Peters A, </w:t>
      </w:r>
      <w:proofErr w:type="spellStart"/>
      <w:r w:rsidRPr="006722CD">
        <w:rPr>
          <w:rStyle w:val="docsum-authors"/>
          <w:rFonts w:ascii="Arial" w:hAnsi="Arial" w:cs="Arial"/>
          <w:sz w:val="20"/>
          <w:szCs w:val="20"/>
        </w:rPr>
        <w:t>Peyser</w:t>
      </w:r>
      <w:proofErr w:type="spellEnd"/>
      <w:r w:rsidRPr="006722CD">
        <w:rPr>
          <w:rStyle w:val="docsum-authors"/>
          <w:rFonts w:ascii="Arial" w:hAnsi="Arial" w:cs="Arial"/>
          <w:sz w:val="20"/>
          <w:szCs w:val="20"/>
        </w:rPr>
        <w:t xml:space="preserve"> PA, </w:t>
      </w:r>
      <w:proofErr w:type="spellStart"/>
      <w:r w:rsidRPr="006722CD">
        <w:rPr>
          <w:rStyle w:val="docsum-authors"/>
          <w:rFonts w:ascii="Arial" w:hAnsi="Arial" w:cs="Arial"/>
          <w:sz w:val="20"/>
          <w:szCs w:val="20"/>
        </w:rPr>
        <w:t>Pulkki-Råback</w:t>
      </w:r>
      <w:proofErr w:type="spellEnd"/>
      <w:r w:rsidRPr="006722CD">
        <w:rPr>
          <w:rStyle w:val="docsum-authors"/>
          <w:rFonts w:ascii="Arial" w:hAnsi="Arial" w:cs="Arial"/>
          <w:sz w:val="20"/>
          <w:szCs w:val="20"/>
        </w:rPr>
        <w:t xml:space="preserve"> L, </w:t>
      </w:r>
      <w:proofErr w:type="spellStart"/>
      <w:r w:rsidRPr="006722CD">
        <w:rPr>
          <w:rStyle w:val="docsum-authors"/>
          <w:rFonts w:ascii="Arial" w:hAnsi="Arial" w:cs="Arial"/>
          <w:sz w:val="20"/>
          <w:szCs w:val="20"/>
        </w:rPr>
        <w:t>Raffel</w:t>
      </w:r>
      <w:proofErr w:type="spellEnd"/>
      <w:r w:rsidRPr="006722CD">
        <w:rPr>
          <w:rStyle w:val="docsum-authors"/>
          <w:rFonts w:ascii="Arial" w:hAnsi="Arial" w:cs="Arial"/>
          <w:sz w:val="20"/>
          <w:szCs w:val="20"/>
        </w:rPr>
        <w:t xml:space="preserve"> LJ, Reiner AP, Rice K, Robinson JG, </w:t>
      </w:r>
      <w:proofErr w:type="spellStart"/>
      <w:r w:rsidRPr="006722CD">
        <w:rPr>
          <w:rStyle w:val="docsum-authors"/>
          <w:rFonts w:ascii="Arial" w:hAnsi="Arial" w:cs="Arial"/>
          <w:sz w:val="20"/>
          <w:szCs w:val="20"/>
        </w:rPr>
        <w:t>Rosendaal</w:t>
      </w:r>
      <w:proofErr w:type="spellEnd"/>
      <w:r w:rsidRPr="006722CD">
        <w:rPr>
          <w:rStyle w:val="docsum-authors"/>
          <w:rFonts w:ascii="Arial" w:hAnsi="Arial" w:cs="Arial"/>
          <w:sz w:val="20"/>
          <w:szCs w:val="20"/>
        </w:rPr>
        <w:t xml:space="preserve"> FR, Schmidt CO, Schreiner PJ, </w:t>
      </w:r>
      <w:proofErr w:type="spellStart"/>
      <w:r w:rsidRPr="006722CD">
        <w:rPr>
          <w:rStyle w:val="docsum-authors"/>
          <w:rFonts w:ascii="Arial" w:hAnsi="Arial" w:cs="Arial"/>
          <w:sz w:val="20"/>
          <w:szCs w:val="20"/>
        </w:rPr>
        <w:t>Schwettmann</w:t>
      </w:r>
      <w:proofErr w:type="spellEnd"/>
      <w:r w:rsidRPr="006722CD">
        <w:rPr>
          <w:rStyle w:val="docsum-authors"/>
          <w:rFonts w:ascii="Arial" w:hAnsi="Arial" w:cs="Arial"/>
          <w:sz w:val="20"/>
          <w:szCs w:val="20"/>
        </w:rPr>
        <w:t xml:space="preserve"> L, </w:t>
      </w:r>
      <w:proofErr w:type="spellStart"/>
      <w:r w:rsidRPr="006722CD">
        <w:rPr>
          <w:rStyle w:val="docsum-authors"/>
          <w:rFonts w:ascii="Arial" w:hAnsi="Arial" w:cs="Arial"/>
          <w:sz w:val="20"/>
          <w:szCs w:val="20"/>
        </w:rPr>
        <w:t>Shikany</w:t>
      </w:r>
      <w:proofErr w:type="spellEnd"/>
      <w:r w:rsidRPr="006722CD">
        <w:rPr>
          <w:rStyle w:val="docsum-authors"/>
          <w:rFonts w:ascii="Arial" w:hAnsi="Arial" w:cs="Arial"/>
          <w:sz w:val="20"/>
          <w:szCs w:val="20"/>
        </w:rPr>
        <w:t xml:space="preserve"> JM, Shu XO, Sidney S, Sims M, Smith JA, Sotoodehnia N, Strauch K, Tai ES, Taylor K, </w:t>
      </w:r>
      <w:proofErr w:type="spellStart"/>
      <w:r w:rsidRPr="006722CD">
        <w:rPr>
          <w:rStyle w:val="docsum-authors"/>
          <w:rFonts w:ascii="Arial" w:hAnsi="Arial" w:cs="Arial"/>
          <w:sz w:val="20"/>
          <w:szCs w:val="20"/>
        </w:rPr>
        <w:t>Uitterlinden</w:t>
      </w:r>
      <w:proofErr w:type="spellEnd"/>
      <w:r w:rsidRPr="006722CD">
        <w:rPr>
          <w:rStyle w:val="docsum-authors"/>
          <w:rFonts w:ascii="Arial" w:hAnsi="Arial" w:cs="Arial"/>
          <w:sz w:val="20"/>
          <w:szCs w:val="20"/>
        </w:rPr>
        <w:t xml:space="preserve"> AG, van </w:t>
      </w:r>
      <w:proofErr w:type="spellStart"/>
      <w:r w:rsidRPr="006722CD">
        <w:rPr>
          <w:rStyle w:val="docsum-authors"/>
          <w:rFonts w:ascii="Arial" w:hAnsi="Arial" w:cs="Arial"/>
          <w:sz w:val="20"/>
          <w:szCs w:val="20"/>
        </w:rPr>
        <w:t>Duijn</w:t>
      </w:r>
      <w:proofErr w:type="spellEnd"/>
      <w:r w:rsidRPr="006722CD">
        <w:rPr>
          <w:rStyle w:val="docsum-authors"/>
          <w:rFonts w:ascii="Arial" w:hAnsi="Arial" w:cs="Arial"/>
          <w:sz w:val="20"/>
          <w:szCs w:val="20"/>
        </w:rPr>
        <w:t xml:space="preserve"> CM, </w:t>
      </w:r>
      <w:proofErr w:type="spellStart"/>
      <w:r w:rsidRPr="006722CD">
        <w:rPr>
          <w:rStyle w:val="docsum-authors"/>
          <w:rFonts w:ascii="Arial" w:hAnsi="Arial" w:cs="Arial"/>
          <w:sz w:val="20"/>
          <w:szCs w:val="20"/>
        </w:rPr>
        <w:t>Waldenberger</w:t>
      </w:r>
      <w:proofErr w:type="spellEnd"/>
      <w:r w:rsidRPr="006722CD">
        <w:rPr>
          <w:rStyle w:val="docsum-authors"/>
          <w:rFonts w:ascii="Arial" w:hAnsi="Arial" w:cs="Arial"/>
          <w:sz w:val="20"/>
          <w:szCs w:val="20"/>
        </w:rPr>
        <w:t xml:space="preserve"> M, Wee HL, Wei WB, Wilson G, Xuan D, Yao J, Zeng D, Zhao W, Zhu X, </w:t>
      </w:r>
      <w:proofErr w:type="spellStart"/>
      <w:r w:rsidRPr="006722CD">
        <w:rPr>
          <w:rStyle w:val="docsum-authors"/>
          <w:rFonts w:ascii="Arial" w:hAnsi="Arial" w:cs="Arial"/>
          <w:sz w:val="20"/>
          <w:szCs w:val="20"/>
        </w:rPr>
        <w:t>Zonderman</w:t>
      </w:r>
      <w:proofErr w:type="spellEnd"/>
      <w:r w:rsidRPr="006722CD">
        <w:rPr>
          <w:rStyle w:val="docsum-authors"/>
          <w:rFonts w:ascii="Arial" w:hAnsi="Arial" w:cs="Arial"/>
          <w:sz w:val="20"/>
          <w:szCs w:val="20"/>
        </w:rPr>
        <w:t xml:space="preserve"> AB, Becker DM, Deary IJ, </w:t>
      </w:r>
      <w:proofErr w:type="spellStart"/>
      <w:r w:rsidRPr="006722CD">
        <w:rPr>
          <w:rStyle w:val="docsum-authors"/>
          <w:rFonts w:ascii="Arial" w:hAnsi="Arial" w:cs="Arial"/>
          <w:sz w:val="20"/>
          <w:szCs w:val="20"/>
        </w:rPr>
        <w:t>Gieger</w:t>
      </w:r>
      <w:proofErr w:type="spellEnd"/>
      <w:r w:rsidRPr="006722CD">
        <w:rPr>
          <w:rStyle w:val="docsum-authors"/>
          <w:rFonts w:ascii="Arial" w:hAnsi="Arial" w:cs="Arial"/>
          <w:sz w:val="20"/>
          <w:szCs w:val="20"/>
        </w:rPr>
        <w:t xml:space="preserve"> C, Lakka TA, </w:t>
      </w:r>
      <w:proofErr w:type="spellStart"/>
      <w:r w:rsidRPr="006722CD">
        <w:rPr>
          <w:rStyle w:val="docsum-authors"/>
          <w:rFonts w:ascii="Arial" w:hAnsi="Arial" w:cs="Arial"/>
          <w:sz w:val="20"/>
          <w:szCs w:val="20"/>
        </w:rPr>
        <w:t>Lehtimäki</w:t>
      </w:r>
      <w:proofErr w:type="spellEnd"/>
      <w:r w:rsidRPr="006722CD">
        <w:rPr>
          <w:rStyle w:val="docsum-authors"/>
          <w:rFonts w:ascii="Arial" w:hAnsi="Arial" w:cs="Arial"/>
          <w:sz w:val="20"/>
          <w:szCs w:val="20"/>
        </w:rPr>
        <w:t xml:space="preserve"> T, North KE, </w:t>
      </w:r>
      <w:proofErr w:type="spellStart"/>
      <w:r w:rsidRPr="006722CD">
        <w:rPr>
          <w:rStyle w:val="docsum-authors"/>
          <w:rFonts w:ascii="Arial" w:hAnsi="Arial" w:cs="Arial"/>
          <w:sz w:val="20"/>
          <w:szCs w:val="20"/>
        </w:rPr>
        <w:t>Oldehinkel</w:t>
      </w:r>
      <w:proofErr w:type="spellEnd"/>
      <w:r w:rsidRPr="006722CD">
        <w:rPr>
          <w:rStyle w:val="docsum-authors"/>
          <w:rFonts w:ascii="Arial" w:hAnsi="Arial" w:cs="Arial"/>
          <w:sz w:val="20"/>
          <w:szCs w:val="20"/>
        </w:rPr>
        <w:t xml:space="preserve"> AJ, </w:t>
      </w:r>
      <w:proofErr w:type="spellStart"/>
      <w:r w:rsidRPr="006722CD">
        <w:rPr>
          <w:rStyle w:val="docsum-authors"/>
          <w:rFonts w:ascii="Arial" w:hAnsi="Arial" w:cs="Arial"/>
          <w:sz w:val="20"/>
          <w:szCs w:val="20"/>
        </w:rPr>
        <w:t>Penninx</w:t>
      </w:r>
      <w:proofErr w:type="spellEnd"/>
      <w:r w:rsidRPr="006722CD">
        <w:rPr>
          <w:rStyle w:val="docsum-authors"/>
          <w:rFonts w:ascii="Arial" w:hAnsi="Arial" w:cs="Arial"/>
          <w:sz w:val="20"/>
          <w:szCs w:val="20"/>
        </w:rPr>
        <w:t xml:space="preserve"> BWJH, </w:t>
      </w:r>
      <w:proofErr w:type="spellStart"/>
      <w:r w:rsidRPr="006722CD">
        <w:rPr>
          <w:rStyle w:val="docsum-authors"/>
          <w:rFonts w:ascii="Arial" w:hAnsi="Arial" w:cs="Arial"/>
          <w:sz w:val="20"/>
          <w:szCs w:val="20"/>
        </w:rPr>
        <w:t>Snieder</w:t>
      </w:r>
      <w:proofErr w:type="spellEnd"/>
      <w:r w:rsidRPr="006722CD">
        <w:rPr>
          <w:rStyle w:val="docsum-authors"/>
          <w:rFonts w:ascii="Arial" w:hAnsi="Arial" w:cs="Arial"/>
          <w:sz w:val="20"/>
          <w:szCs w:val="20"/>
        </w:rPr>
        <w:t xml:space="preserve"> H, Wang YX, Weir DR, Zheng W, Evans MK, </w:t>
      </w:r>
      <w:proofErr w:type="spellStart"/>
      <w:r w:rsidRPr="006722CD">
        <w:rPr>
          <w:rStyle w:val="docsum-authors"/>
          <w:rFonts w:ascii="Arial" w:hAnsi="Arial" w:cs="Arial"/>
          <w:sz w:val="20"/>
          <w:szCs w:val="20"/>
        </w:rPr>
        <w:t>Gauderman</w:t>
      </w:r>
      <w:proofErr w:type="spellEnd"/>
      <w:r w:rsidRPr="006722CD">
        <w:rPr>
          <w:rStyle w:val="docsum-authors"/>
          <w:rFonts w:ascii="Arial" w:hAnsi="Arial" w:cs="Arial"/>
          <w:sz w:val="20"/>
          <w:szCs w:val="20"/>
        </w:rPr>
        <w:t xml:space="preserve"> WJ, </w:t>
      </w:r>
      <w:proofErr w:type="spellStart"/>
      <w:r w:rsidRPr="006722CD">
        <w:rPr>
          <w:rStyle w:val="docsum-authors"/>
          <w:rFonts w:ascii="Arial" w:hAnsi="Arial" w:cs="Arial"/>
          <w:sz w:val="20"/>
          <w:szCs w:val="20"/>
        </w:rPr>
        <w:t>Gudnason</w:t>
      </w:r>
      <w:proofErr w:type="spellEnd"/>
      <w:r w:rsidRPr="006722CD">
        <w:rPr>
          <w:rStyle w:val="docsum-authors"/>
          <w:rFonts w:ascii="Arial" w:hAnsi="Arial" w:cs="Arial"/>
          <w:sz w:val="20"/>
          <w:szCs w:val="20"/>
        </w:rPr>
        <w:t xml:space="preserve"> V, Horta BL, Liu CT, Mook-Kanamori DO, Morrison AC, Pereira AC, Psaty BM, Amin N, Fox ER, Kooperberg C, Sim X, </w:t>
      </w:r>
      <w:proofErr w:type="spellStart"/>
      <w:r w:rsidRPr="006722CD">
        <w:rPr>
          <w:rStyle w:val="docsum-authors"/>
          <w:rFonts w:ascii="Arial" w:hAnsi="Arial" w:cs="Arial"/>
          <w:sz w:val="20"/>
          <w:szCs w:val="20"/>
        </w:rPr>
        <w:t>Bierut</w:t>
      </w:r>
      <w:proofErr w:type="spellEnd"/>
      <w:r w:rsidRPr="006722CD">
        <w:rPr>
          <w:rStyle w:val="docsum-authors"/>
          <w:rFonts w:ascii="Arial" w:hAnsi="Arial" w:cs="Arial"/>
          <w:sz w:val="20"/>
          <w:szCs w:val="20"/>
        </w:rPr>
        <w:t xml:space="preserve"> L, Rotter JI, </w:t>
      </w:r>
      <w:proofErr w:type="spellStart"/>
      <w:r w:rsidRPr="006722CD">
        <w:rPr>
          <w:rStyle w:val="docsum-authors"/>
          <w:rFonts w:ascii="Arial" w:hAnsi="Arial" w:cs="Arial"/>
          <w:sz w:val="20"/>
          <w:szCs w:val="20"/>
        </w:rPr>
        <w:t>Kardia</w:t>
      </w:r>
      <w:proofErr w:type="spellEnd"/>
      <w:r w:rsidRPr="006722CD">
        <w:rPr>
          <w:rStyle w:val="docsum-authors"/>
          <w:rFonts w:ascii="Arial" w:hAnsi="Arial" w:cs="Arial"/>
          <w:sz w:val="20"/>
          <w:szCs w:val="20"/>
        </w:rPr>
        <w:t xml:space="preserve"> SLR, </w:t>
      </w:r>
      <w:proofErr w:type="spellStart"/>
      <w:r w:rsidRPr="006722CD">
        <w:rPr>
          <w:rStyle w:val="docsum-authors"/>
          <w:rFonts w:ascii="Arial" w:hAnsi="Arial" w:cs="Arial"/>
          <w:sz w:val="20"/>
          <w:szCs w:val="20"/>
        </w:rPr>
        <w:t>Franceschini</w:t>
      </w:r>
      <w:proofErr w:type="spellEnd"/>
      <w:r w:rsidRPr="006722CD">
        <w:rPr>
          <w:rStyle w:val="docsum-authors"/>
          <w:rFonts w:ascii="Arial" w:hAnsi="Arial" w:cs="Arial"/>
          <w:sz w:val="20"/>
          <w:szCs w:val="20"/>
        </w:rPr>
        <w:t xml:space="preserve"> N, Rao DC, </w:t>
      </w:r>
      <w:proofErr w:type="spellStart"/>
      <w:r w:rsidRPr="006722CD">
        <w:rPr>
          <w:rStyle w:val="docsum-authors"/>
          <w:rFonts w:ascii="Arial" w:hAnsi="Arial" w:cs="Arial"/>
          <w:sz w:val="20"/>
          <w:szCs w:val="20"/>
        </w:rPr>
        <w:t>Fornage</w:t>
      </w:r>
      <w:proofErr w:type="spellEnd"/>
      <w:r w:rsidRPr="006722CD">
        <w:rPr>
          <w:rStyle w:val="docsum-authors"/>
          <w:rFonts w:ascii="Arial" w:hAnsi="Arial" w:cs="Arial"/>
          <w:sz w:val="20"/>
          <w:szCs w:val="20"/>
        </w:rPr>
        <w:t xml:space="preserve"> M.</w:t>
      </w:r>
      <w:r w:rsidRPr="006722CD">
        <w:rPr>
          <w:rFonts w:ascii="Arial" w:hAnsi="Arial" w:cs="Arial"/>
          <w:sz w:val="20"/>
          <w:szCs w:val="20"/>
        </w:rPr>
        <w:t xml:space="preserve"> </w:t>
      </w:r>
      <w:hyperlink r:id="rId173" w:history="1">
        <w:r w:rsidRPr="00457D0F">
          <w:rPr>
            <w:rStyle w:val="Hyperlink"/>
            <w:rFonts w:ascii="Arial" w:hAnsi="Arial" w:cs="Arial"/>
            <w:i/>
            <w:iCs/>
            <w:sz w:val="20"/>
            <w:szCs w:val="20"/>
          </w:rPr>
          <w:t>Multi-</w:t>
        </w:r>
        <w:r>
          <w:rPr>
            <w:rStyle w:val="Hyperlink"/>
            <w:rFonts w:ascii="Arial" w:hAnsi="Arial" w:cs="Arial"/>
            <w:i/>
            <w:iCs/>
            <w:sz w:val="20"/>
            <w:szCs w:val="20"/>
          </w:rPr>
          <w:t>a</w:t>
        </w:r>
        <w:r w:rsidRPr="00457D0F">
          <w:rPr>
            <w:rStyle w:val="Hyperlink"/>
            <w:rFonts w:ascii="Arial" w:hAnsi="Arial" w:cs="Arial"/>
            <w:i/>
            <w:iCs/>
            <w:sz w:val="20"/>
            <w:szCs w:val="20"/>
          </w:rPr>
          <w:t xml:space="preserve">ncestry </w:t>
        </w:r>
        <w:r>
          <w:rPr>
            <w:rStyle w:val="Hyperlink"/>
            <w:rFonts w:ascii="Arial" w:hAnsi="Arial" w:cs="Arial"/>
            <w:i/>
            <w:iCs/>
            <w:sz w:val="20"/>
            <w:szCs w:val="20"/>
          </w:rPr>
          <w:t>g</w:t>
        </w:r>
        <w:r w:rsidRPr="00457D0F">
          <w:rPr>
            <w:rStyle w:val="Hyperlink"/>
            <w:rFonts w:ascii="Arial" w:hAnsi="Arial" w:cs="Arial"/>
            <w:i/>
            <w:iCs/>
            <w:sz w:val="20"/>
            <w:szCs w:val="20"/>
          </w:rPr>
          <w:t xml:space="preserve">enome-wide </w:t>
        </w:r>
        <w:r>
          <w:rPr>
            <w:rStyle w:val="Hyperlink"/>
            <w:rFonts w:ascii="Arial" w:hAnsi="Arial" w:cs="Arial"/>
            <w:i/>
            <w:iCs/>
            <w:sz w:val="20"/>
            <w:szCs w:val="20"/>
          </w:rPr>
          <w:t>a</w:t>
        </w:r>
        <w:r w:rsidRPr="00457D0F">
          <w:rPr>
            <w:rStyle w:val="Hyperlink"/>
            <w:rFonts w:ascii="Arial" w:hAnsi="Arial" w:cs="Arial"/>
            <w:i/>
            <w:iCs/>
            <w:sz w:val="20"/>
            <w:szCs w:val="20"/>
          </w:rPr>
          <w:t xml:space="preserve">ssociation </w:t>
        </w:r>
        <w:r>
          <w:rPr>
            <w:rStyle w:val="Hyperlink"/>
            <w:rFonts w:ascii="Arial" w:hAnsi="Arial" w:cs="Arial"/>
            <w:i/>
            <w:iCs/>
            <w:sz w:val="20"/>
            <w:szCs w:val="20"/>
          </w:rPr>
          <w:t>s</w:t>
        </w:r>
        <w:r w:rsidRPr="00457D0F">
          <w:rPr>
            <w:rStyle w:val="Hyperlink"/>
            <w:rFonts w:ascii="Arial" w:hAnsi="Arial" w:cs="Arial"/>
            <w:i/>
            <w:iCs/>
            <w:sz w:val="20"/>
            <w:szCs w:val="20"/>
          </w:rPr>
          <w:t xml:space="preserve">tudy </w:t>
        </w:r>
        <w:r>
          <w:rPr>
            <w:rStyle w:val="Hyperlink"/>
            <w:rFonts w:ascii="Arial" w:hAnsi="Arial" w:cs="Arial"/>
            <w:i/>
            <w:iCs/>
            <w:sz w:val="20"/>
            <w:szCs w:val="20"/>
          </w:rPr>
          <w:t>a</w:t>
        </w:r>
        <w:r w:rsidRPr="00457D0F">
          <w:rPr>
            <w:rStyle w:val="Hyperlink"/>
            <w:rFonts w:ascii="Arial" w:hAnsi="Arial" w:cs="Arial"/>
            <w:i/>
            <w:iCs/>
            <w:sz w:val="20"/>
            <w:szCs w:val="20"/>
          </w:rPr>
          <w:t xml:space="preserve">ccounting for </w:t>
        </w:r>
        <w:r>
          <w:rPr>
            <w:rStyle w:val="Hyperlink"/>
            <w:rFonts w:ascii="Arial" w:hAnsi="Arial" w:cs="Arial"/>
            <w:i/>
            <w:iCs/>
            <w:sz w:val="20"/>
            <w:szCs w:val="20"/>
          </w:rPr>
          <w:t>g</w:t>
        </w:r>
        <w:r w:rsidRPr="00457D0F">
          <w:rPr>
            <w:rStyle w:val="Hyperlink"/>
            <w:rFonts w:ascii="Arial" w:hAnsi="Arial" w:cs="Arial"/>
            <w:i/>
            <w:iCs/>
            <w:sz w:val="20"/>
            <w:szCs w:val="20"/>
          </w:rPr>
          <w:t>ene-</w:t>
        </w:r>
        <w:r>
          <w:rPr>
            <w:rStyle w:val="Hyperlink"/>
            <w:rFonts w:ascii="Arial" w:hAnsi="Arial" w:cs="Arial"/>
            <w:i/>
            <w:iCs/>
            <w:sz w:val="20"/>
            <w:szCs w:val="20"/>
          </w:rPr>
          <w:t>p</w:t>
        </w:r>
        <w:r w:rsidRPr="00457D0F">
          <w:rPr>
            <w:rStyle w:val="Hyperlink"/>
            <w:rFonts w:ascii="Arial" w:hAnsi="Arial" w:cs="Arial"/>
            <w:i/>
            <w:iCs/>
            <w:sz w:val="20"/>
            <w:szCs w:val="20"/>
          </w:rPr>
          <w:t xml:space="preserve">sychosocial </w:t>
        </w:r>
        <w:r>
          <w:rPr>
            <w:rStyle w:val="Hyperlink"/>
            <w:rFonts w:ascii="Arial" w:hAnsi="Arial" w:cs="Arial"/>
            <w:i/>
            <w:iCs/>
            <w:sz w:val="20"/>
            <w:szCs w:val="20"/>
          </w:rPr>
          <w:t>f</w:t>
        </w:r>
        <w:r w:rsidRPr="00457D0F">
          <w:rPr>
            <w:rStyle w:val="Hyperlink"/>
            <w:rFonts w:ascii="Arial" w:hAnsi="Arial" w:cs="Arial"/>
            <w:i/>
            <w:iCs/>
            <w:sz w:val="20"/>
            <w:szCs w:val="20"/>
          </w:rPr>
          <w:t xml:space="preserve">actor </w:t>
        </w:r>
        <w:r>
          <w:rPr>
            <w:rStyle w:val="Hyperlink"/>
            <w:rFonts w:ascii="Arial" w:hAnsi="Arial" w:cs="Arial"/>
            <w:i/>
            <w:iCs/>
            <w:sz w:val="20"/>
            <w:szCs w:val="20"/>
          </w:rPr>
          <w:t>i</w:t>
        </w:r>
        <w:r w:rsidRPr="00457D0F">
          <w:rPr>
            <w:rStyle w:val="Hyperlink"/>
            <w:rFonts w:ascii="Arial" w:hAnsi="Arial" w:cs="Arial"/>
            <w:i/>
            <w:iCs/>
            <w:sz w:val="20"/>
            <w:szCs w:val="20"/>
          </w:rPr>
          <w:t xml:space="preserve">nteractions </w:t>
        </w:r>
        <w:r>
          <w:rPr>
            <w:rStyle w:val="Hyperlink"/>
            <w:rFonts w:ascii="Arial" w:hAnsi="Arial" w:cs="Arial"/>
            <w:i/>
            <w:iCs/>
            <w:sz w:val="20"/>
            <w:szCs w:val="20"/>
          </w:rPr>
          <w:t>i</w:t>
        </w:r>
        <w:r w:rsidRPr="00457D0F">
          <w:rPr>
            <w:rStyle w:val="Hyperlink"/>
            <w:rFonts w:ascii="Arial" w:hAnsi="Arial" w:cs="Arial"/>
            <w:i/>
            <w:iCs/>
            <w:sz w:val="20"/>
            <w:szCs w:val="20"/>
          </w:rPr>
          <w:t xml:space="preserve">dentifies </w:t>
        </w:r>
        <w:r>
          <w:rPr>
            <w:rStyle w:val="Hyperlink"/>
            <w:rFonts w:ascii="Arial" w:hAnsi="Arial" w:cs="Arial"/>
            <w:i/>
            <w:iCs/>
            <w:sz w:val="20"/>
            <w:szCs w:val="20"/>
          </w:rPr>
          <w:t>n</w:t>
        </w:r>
        <w:r w:rsidRPr="00457D0F">
          <w:rPr>
            <w:rStyle w:val="Hyperlink"/>
            <w:rFonts w:ascii="Arial" w:hAnsi="Arial" w:cs="Arial"/>
            <w:i/>
            <w:iCs/>
            <w:sz w:val="20"/>
            <w:szCs w:val="20"/>
          </w:rPr>
          <w:t xml:space="preserve">ovel </w:t>
        </w:r>
        <w:r>
          <w:rPr>
            <w:rStyle w:val="Hyperlink"/>
            <w:rFonts w:ascii="Arial" w:hAnsi="Arial" w:cs="Arial"/>
            <w:i/>
            <w:iCs/>
            <w:sz w:val="20"/>
            <w:szCs w:val="20"/>
          </w:rPr>
          <w:t>l</w:t>
        </w:r>
        <w:r w:rsidRPr="00457D0F">
          <w:rPr>
            <w:rStyle w:val="Hyperlink"/>
            <w:rFonts w:ascii="Arial" w:hAnsi="Arial" w:cs="Arial"/>
            <w:i/>
            <w:iCs/>
            <w:sz w:val="20"/>
            <w:szCs w:val="20"/>
          </w:rPr>
          <w:t>oci for</w:t>
        </w:r>
        <w:r>
          <w:rPr>
            <w:rStyle w:val="Hyperlink"/>
            <w:rFonts w:ascii="Arial" w:hAnsi="Arial" w:cs="Arial"/>
            <w:i/>
            <w:iCs/>
            <w:sz w:val="20"/>
            <w:szCs w:val="20"/>
          </w:rPr>
          <w:t xml:space="preserve"> b</w:t>
        </w:r>
        <w:r w:rsidRPr="00457D0F">
          <w:rPr>
            <w:rStyle w:val="Hyperlink"/>
            <w:rFonts w:ascii="Arial" w:hAnsi="Arial" w:cs="Arial"/>
            <w:i/>
            <w:iCs/>
            <w:sz w:val="20"/>
            <w:szCs w:val="20"/>
          </w:rPr>
          <w:t xml:space="preserve">lood </w:t>
        </w:r>
        <w:r>
          <w:rPr>
            <w:rStyle w:val="Hyperlink"/>
            <w:rFonts w:ascii="Arial" w:hAnsi="Arial" w:cs="Arial"/>
            <w:i/>
            <w:iCs/>
            <w:sz w:val="20"/>
            <w:szCs w:val="20"/>
          </w:rPr>
          <w:t>p</w:t>
        </w:r>
        <w:r w:rsidRPr="00457D0F">
          <w:rPr>
            <w:rStyle w:val="Hyperlink"/>
            <w:rFonts w:ascii="Arial" w:hAnsi="Arial" w:cs="Arial"/>
            <w:i/>
            <w:iCs/>
            <w:sz w:val="20"/>
            <w:szCs w:val="20"/>
          </w:rPr>
          <w:t xml:space="preserve">ressure </w:t>
        </w:r>
        <w:r>
          <w:rPr>
            <w:rStyle w:val="Hyperlink"/>
            <w:rFonts w:ascii="Arial" w:hAnsi="Arial" w:cs="Arial"/>
            <w:i/>
            <w:iCs/>
            <w:sz w:val="20"/>
            <w:szCs w:val="20"/>
          </w:rPr>
          <w:t>t</w:t>
        </w:r>
        <w:r w:rsidRPr="00457D0F">
          <w:rPr>
            <w:rStyle w:val="Hyperlink"/>
            <w:rFonts w:ascii="Arial" w:hAnsi="Arial" w:cs="Arial"/>
            <w:i/>
            <w:iCs/>
            <w:sz w:val="20"/>
            <w:szCs w:val="20"/>
          </w:rPr>
          <w:t>raits.</w:t>
        </w:r>
        <w:r>
          <w:rPr>
            <w:rStyle w:val="Hyperlink"/>
            <w:rFonts w:ascii="Arial" w:hAnsi="Arial" w:cs="Arial"/>
            <w:i/>
            <w:iCs/>
            <w:sz w:val="20"/>
            <w:szCs w:val="20"/>
          </w:rPr>
          <w:t xml:space="preserve"> </w:t>
        </w:r>
      </w:hyperlink>
      <w:r w:rsidRPr="006722CD">
        <w:rPr>
          <w:rStyle w:val="docsum-journal-citation"/>
          <w:rFonts w:ascii="Arial" w:hAnsi="Arial" w:cs="Arial"/>
          <w:sz w:val="20"/>
          <w:szCs w:val="20"/>
        </w:rPr>
        <w:t>HGG Adv. 2021 Jan 14</w:t>
      </w:r>
      <w:r>
        <w:rPr>
          <w:rStyle w:val="docsum-journal-citation"/>
          <w:rFonts w:ascii="Arial" w:hAnsi="Arial" w:cs="Arial"/>
          <w:sz w:val="20"/>
          <w:szCs w:val="20"/>
        </w:rPr>
        <w:t xml:space="preserve">. Vol. </w:t>
      </w:r>
      <w:r w:rsidRPr="006722CD">
        <w:rPr>
          <w:rStyle w:val="docsum-journal-citation"/>
          <w:rFonts w:ascii="Arial" w:hAnsi="Arial" w:cs="Arial"/>
          <w:sz w:val="20"/>
          <w:szCs w:val="20"/>
        </w:rPr>
        <w:t>2</w:t>
      </w:r>
      <w:r>
        <w:rPr>
          <w:rStyle w:val="docsum-journal-citation"/>
          <w:rFonts w:ascii="Arial" w:hAnsi="Arial" w:cs="Arial"/>
          <w:sz w:val="20"/>
          <w:szCs w:val="20"/>
        </w:rPr>
        <w:t xml:space="preserve">, issue </w:t>
      </w:r>
      <w:r w:rsidRPr="006722CD">
        <w:rPr>
          <w:rStyle w:val="docsum-journal-citation"/>
          <w:rFonts w:ascii="Arial" w:hAnsi="Arial" w:cs="Arial"/>
          <w:sz w:val="20"/>
          <w:szCs w:val="20"/>
        </w:rPr>
        <w:t>1</w:t>
      </w:r>
      <w:r>
        <w:rPr>
          <w:rStyle w:val="docsum-journal-citation"/>
          <w:rFonts w:ascii="Arial" w:hAnsi="Arial" w:cs="Arial"/>
          <w:sz w:val="20"/>
          <w:szCs w:val="20"/>
        </w:rPr>
        <w:t xml:space="preserve">, p. </w:t>
      </w:r>
      <w:r w:rsidRPr="006722CD">
        <w:rPr>
          <w:rStyle w:val="docsum-journal-citation"/>
          <w:rFonts w:ascii="Arial" w:hAnsi="Arial" w:cs="Arial"/>
          <w:sz w:val="20"/>
          <w:szCs w:val="20"/>
        </w:rPr>
        <w:t xml:space="preserve">100013. </w:t>
      </w:r>
      <w:r w:rsidRPr="006722CD">
        <w:rPr>
          <w:rStyle w:val="citation-part"/>
          <w:rFonts w:ascii="Arial" w:hAnsi="Arial" w:cs="Arial"/>
          <w:sz w:val="20"/>
          <w:szCs w:val="20"/>
        </w:rPr>
        <w:t xml:space="preserve">PM: </w:t>
      </w:r>
      <w:r w:rsidRPr="006722CD">
        <w:rPr>
          <w:rStyle w:val="docsum-pmid"/>
          <w:rFonts w:ascii="Arial" w:hAnsi="Arial" w:cs="Arial"/>
          <w:sz w:val="20"/>
          <w:szCs w:val="20"/>
        </w:rPr>
        <w:t xml:space="preserve">34734193. </w:t>
      </w:r>
      <w:hyperlink r:id="rId174" w:tgtFrame="_blank" w:history="1">
        <w:r w:rsidRPr="00457D0F">
          <w:rPr>
            <w:rStyle w:val="docsum-pmid"/>
            <w:rFonts w:ascii="Arial" w:hAnsi="Arial" w:cs="Arial"/>
            <w:sz w:val="20"/>
            <w:szCs w:val="20"/>
          </w:rPr>
          <w:t>PMC8562625.</w:t>
        </w:r>
        <w:r w:rsidRPr="006722CD">
          <w:rPr>
            <w:rStyle w:val="Hyperlink"/>
            <w:rFonts w:ascii="Arial" w:hAnsi="Arial" w:cs="Arial"/>
            <w:sz w:val="20"/>
            <w:szCs w:val="20"/>
          </w:rPr>
          <w:t xml:space="preserve"> </w:t>
        </w:r>
      </w:hyperlink>
      <w:r w:rsidRPr="006722CD">
        <w:rPr>
          <w:rFonts w:ascii="Arial" w:hAnsi="Arial" w:cs="Arial"/>
          <w:sz w:val="20"/>
          <w:szCs w:val="20"/>
        </w:rPr>
        <w:t xml:space="preserve"> </w:t>
      </w:r>
    </w:p>
    <w:p w14:paraId="639AC418" w14:textId="5B9D358E" w:rsidR="006F63E5" w:rsidRPr="00DC7579" w:rsidRDefault="006F63E5" w:rsidP="006F63E5">
      <w:pPr>
        <w:rPr>
          <w:rStyle w:val="docsum-authors"/>
          <w:rFonts w:ascii="Arial" w:eastAsiaTheme="minorHAnsi" w:hAnsi="Arial" w:cs="Arial"/>
          <w:sz w:val="20"/>
          <w:szCs w:val="20"/>
        </w:rPr>
      </w:pPr>
      <w:proofErr w:type="spellStart"/>
      <w:r w:rsidRPr="00DC7579">
        <w:rPr>
          <w:rStyle w:val="docsum-authors"/>
          <w:rFonts w:ascii="Arial" w:hAnsi="Arial" w:cs="Arial"/>
          <w:sz w:val="20"/>
          <w:szCs w:val="20"/>
        </w:rPr>
        <w:t>Taliun</w:t>
      </w:r>
      <w:proofErr w:type="spellEnd"/>
      <w:r w:rsidRPr="00DC7579">
        <w:rPr>
          <w:rStyle w:val="docsum-authors"/>
          <w:rFonts w:ascii="Arial" w:hAnsi="Arial" w:cs="Arial"/>
          <w:sz w:val="20"/>
          <w:szCs w:val="20"/>
        </w:rPr>
        <w:t xml:space="preserve"> D, Harris DN, Kessler MD, Carlson J, </w:t>
      </w:r>
      <w:proofErr w:type="spellStart"/>
      <w:r w:rsidRPr="00DC7579">
        <w:rPr>
          <w:rStyle w:val="docsum-authors"/>
          <w:rFonts w:ascii="Arial" w:hAnsi="Arial" w:cs="Arial"/>
          <w:sz w:val="20"/>
          <w:szCs w:val="20"/>
        </w:rPr>
        <w:t>Szpiech</w:t>
      </w:r>
      <w:proofErr w:type="spellEnd"/>
      <w:r w:rsidRPr="00DC7579">
        <w:rPr>
          <w:rStyle w:val="docsum-authors"/>
          <w:rFonts w:ascii="Arial" w:hAnsi="Arial" w:cs="Arial"/>
          <w:sz w:val="20"/>
          <w:szCs w:val="20"/>
        </w:rPr>
        <w:t xml:space="preserve"> ZA, Torres R, </w:t>
      </w:r>
      <w:proofErr w:type="spellStart"/>
      <w:r w:rsidRPr="00DC7579">
        <w:rPr>
          <w:rStyle w:val="docsum-authors"/>
          <w:rFonts w:ascii="Arial" w:hAnsi="Arial" w:cs="Arial"/>
          <w:sz w:val="20"/>
          <w:szCs w:val="20"/>
        </w:rPr>
        <w:t>Taliun</w:t>
      </w:r>
      <w:proofErr w:type="spellEnd"/>
      <w:r w:rsidRPr="00DC7579">
        <w:rPr>
          <w:rStyle w:val="docsum-authors"/>
          <w:rFonts w:ascii="Arial" w:hAnsi="Arial" w:cs="Arial"/>
          <w:sz w:val="20"/>
          <w:szCs w:val="20"/>
        </w:rPr>
        <w:t xml:space="preserve"> SAG, </w:t>
      </w:r>
      <w:proofErr w:type="spellStart"/>
      <w:r w:rsidRPr="00DC7579">
        <w:rPr>
          <w:rStyle w:val="docsum-authors"/>
          <w:rFonts w:ascii="Arial" w:hAnsi="Arial" w:cs="Arial"/>
          <w:sz w:val="20"/>
          <w:szCs w:val="20"/>
        </w:rPr>
        <w:t>Corvelo</w:t>
      </w:r>
      <w:proofErr w:type="spellEnd"/>
      <w:r w:rsidRPr="00DC7579">
        <w:rPr>
          <w:rStyle w:val="docsum-authors"/>
          <w:rFonts w:ascii="Arial" w:hAnsi="Arial" w:cs="Arial"/>
          <w:sz w:val="20"/>
          <w:szCs w:val="20"/>
        </w:rPr>
        <w:t xml:space="preserve"> A, </w:t>
      </w:r>
      <w:proofErr w:type="spellStart"/>
      <w:r w:rsidRPr="00DC7579">
        <w:rPr>
          <w:rStyle w:val="docsum-authors"/>
          <w:rFonts w:ascii="Arial" w:hAnsi="Arial" w:cs="Arial"/>
          <w:sz w:val="20"/>
          <w:szCs w:val="20"/>
        </w:rPr>
        <w:t>Gogarten</w:t>
      </w:r>
      <w:proofErr w:type="spellEnd"/>
      <w:r w:rsidRPr="00DC7579">
        <w:rPr>
          <w:rStyle w:val="docsum-authors"/>
          <w:rFonts w:ascii="Arial" w:hAnsi="Arial" w:cs="Arial"/>
          <w:sz w:val="20"/>
          <w:szCs w:val="20"/>
        </w:rPr>
        <w:t xml:space="preserve"> SM, Kang HM, </w:t>
      </w:r>
      <w:proofErr w:type="spellStart"/>
      <w:r w:rsidRPr="00DC7579">
        <w:rPr>
          <w:rStyle w:val="docsum-authors"/>
          <w:rFonts w:ascii="Arial" w:hAnsi="Arial" w:cs="Arial"/>
          <w:sz w:val="20"/>
          <w:szCs w:val="20"/>
        </w:rPr>
        <w:t>Pitsillides</w:t>
      </w:r>
      <w:proofErr w:type="spellEnd"/>
      <w:r w:rsidRPr="00DC7579">
        <w:rPr>
          <w:rStyle w:val="docsum-authors"/>
          <w:rFonts w:ascii="Arial" w:hAnsi="Arial" w:cs="Arial"/>
          <w:sz w:val="20"/>
          <w:szCs w:val="20"/>
        </w:rPr>
        <w:t xml:space="preserve"> AN, </w:t>
      </w:r>
      <w:proofErr w:type="spellStart"/>
      <w:r w:rsidRPr="00DC7579">
        <w:rPr>
          <w:rStyle w:val="docsum-authors"/>
          <w:rFonts w:ascii="Arial" w:hAnsi="Arial" w:cs="Arial"/>
          <w:sz w:val="20"/>
          <w:szCs w:val="20"/>
        </w:rPr>
        <w:t>LeFaive</w:t>
      </w:r>
      <w:proofErr w:type="spellEnd"/>
      <w:r w:rsidRPr="00DC7579">
        <w:rPr>
          <w:rStyle w:val="docsum-authors"/>
          <w:rFonts w:ascii="Arial" w:hAnsi="Arial" w:cs="Arial"/>
          <w:sz w:val="20"/>
          <w:szCs w:val="20"/>
        </w:rPr>
        <w:t xml:space="preserve"> J, Lee SB, Tian X, Browning BL, Das S, </w:t>
      </w:r>
      <w:proofErr w:type="spellStart"/>
      <w:r w:rsidRPr="00DC7579">
        <w:rPr>
          <w:rStyle w:val="docsum-authors"/>
          <w:rFonts w:ascii="Arial" w:hAnsi="Arial" w:cs="Arial"/>
          <w:sz w:val="20"/>
          <w:szCs w:val="20"/>
        </w:rPr>
        <w:t>Emde</w:t>
      </w:r>
      <w:proofErr w:type="spellEnd"/>
      <w:r w:rsidRPr="00DC7579">
        <w:rPr>
          <w:rStyle w:val="docsum-authors"/>
          <w:rFonts w:ascii="Arial" w:hAnsi="Arial" w:cs="Arial"/>
          <w:sz w:val="20"/>
          <w:szCs w:val="20"/>
        </w:rPr>
        <w:t xml:space="preserve"> AK, Clarke WE, Loesch DP, Shetty AC, Blackwell TW, Smith AV, Wong Q, Liu X, </w:t>
      </w:r>
      <w:proofErr w:type="spellStart"/>
      <w:r w:rsidRPr="00DC7579">
        <w:rPr>
          <w:rStyle w:val="docsum-authors"/>
          <w:rFonts w:ascii="Arial" w:hAnsi="Arial" w:cs="Arial"/>
          <w:sz w:val="20"/>
          <w:szCs w:val="20"/>
        </w:rPr>
        <w:t>Conomos</w:t>
      </w:r>
      <w:proofErr w:type="spellEnd"/>
      <w:r w:rsidRPr="00DC7579">
        <w:rPr>
          <w:rStyle w:val="docsum-authors"/>
          <w:rFonts w:ascii="Arial" w:hAnsi="Arial" w:cs="Arial"/>
          <w:sz w:val="20"/>
          <w:szCs w:val="20"/>
        </w:rPr>
        <w:t xml:space="preserve"> MP, Bobo DM, </w:t>
      </w:r>
      <w:proofErr w:type="spellStart"/>
      <w:r w:rsidRPr="00DC7579">
        <w:rPr>
          <w:rStyle w:val="docsum-authors"/>
          <w:rFonts w:ascii="Arial" w:hAnsi="Arial" w:cs="Arial"/>
          <w:sz w:val="20"/>
          <w:szCs w:val="20"/>
        </w:rPr>
        <w:t>Aguet</w:t>
      </w:r>
      <w:proofErr w:type="spellEnd"/>
      <w:r w:rsidRPr="00DC7579">
        <w:rPr>
          <w:rStyle w:val="docsum-authors"/>
          <w:rFonts w:ascii="Arial" w:hAnsi="Arial" w:cs="Arial"/>
          <w:sz w:val="20"/>
          <w:szCs w:val="20"/>
        </w:rPr>
        <w:t xml:space="preserve"> F, Albert C, Alonso A, </w:t>
      </w:r>
      <w:proofErr w:type="spellStart"/>
      <w:r w:rsidRPr="00DC7579">
        <w:rPr>
          <w:rStyle w:val="docsum-authors"/>
          <w:rFonts w:ascii="Arial" w:hAnsi="Arial" w:cs="Arial"/>
          <w:sz w:val="20"/>
          <w:szCs w:val="20"/>
        </w:rPr>
        <w:t>Ardlie</w:t>
      </w:r>
      <w:proofErr w:type="spellEnd"/>
      <w:r w:rsidRPr="00DC7579">
        <w:rPr>
          <w:rStyle w:val="docsum-authors"/>
          <w:rFonts w:ascii="Arial" w:hAnsi="Arial" w:cs="Arial"/>
          <w:sz w:val="20"/>
          <w:szCs w:val="20"/>
        </w:rPr>
        <w:t xml:space="preserve"> KG, Arking DE, </w:t>
      </w:r>
      <w:proofErr w:type="spellStart"/>
      <w:r w:rsidRPr="00DC7579">
        <w:rPr>
          <w:rStyle w:val="docsum-authors"/>
          <w:rFonts w:ascii="Arial" w:hAnsi="Arial" w:cs="Arial"/>
          <w:sz w:val="20"/>
          <w:szCs w:val="20"/>
        </w:rPr>
        <w:t>Aslibekyan</w:t>
      </w:r>
      <w:proofErr w:type="spellEnd"/>
      <w:r w:rsidRPr="00DC7579">
        <w:rPr>
          <w:rStyle w:val="docsum-authors"/>
          <w:rFonts w:ascii="Arial" w:hAnsi="Arial" w:cs="Arial"/>
          <w:sz w:val="20"/>
          <w:szCs w:val="20"/>
        </w:rPr>
        <w:t xml:space="preserve"> S, Auer PL, Barnard J, Barr RG, Barwick L, Becker LC, Beer RL, Benjamin EJ, </w:t>
      </w:r>
      <w:proofErr w:type="spellStart"/>
      <w:r w:rsidRPr="00DC7579">
        <w:rPr>
          <w:rStyle w:val="docsum-authors"/>
          <w:rFonts w:ascii="Arial" w:hAnsi="Arial" w:cs="Arial"/>
          <w:sz w:val="20"/>
          <w:szCs w:val="20"/>
        </w:rPr>
        <w:t>Bielak</w:t>
      </w:r>
      <w:proofErr w:type="spellEnd"/>
      <w:r w:rsidRPr="00DC7579">
        <w:rPr>
          <w:rStyle w:val="docsum-authors"/>
          <w:rFonts w:ascii="Arial" w:hAnsi="Arial" w:cs="Arial"/>
          <w:sz w:val="20"/>
          <w:szCs w:val="20"/>
        </w:rPr>
        <w:t xml:space="preserve"> LF, </w:t>
      </w:r>
      <w:proofErr w:type="spellStart"/>
      <w:r w:rsidRPr="00DC7579">
        <w:rPr>
          <w:rStyle w:val="docsum-authors"/>
          <w:rFonts w:ascii="Arial" w:hAnsi="Arial" w:cs="Arial"/>
          <w:sz w:val="20"/>
          <w:szCs w:val="20"/>
        </w:rPr>
        <w:t>Blangero</w:t>
      </w:r>
      <w:proofErr w:type="spellEnd"/>
      <w:r w:rsidRPr="00DC7579">
        <w:rPr>
          <w:rStyle w:val="docsum-authors"/>
          <w:rFonts w:ascii="Arial" w:hAnsi="Arial" w:cs="Arial"/>
          <w:sz w:val="20"/>
          <w:szCs w:val="20"/>
        </w:rPr>
        <w:t xml:space="preserve"> J, </w:t>
      </w:r>
      <w:proofErr w:type="spellStart"/>
      <w:r w:rsidRPr="00DC7579">
        <w:rPr>
          <w:rStyle w:val="docsum-authors"/>
          <w:rFonts w:ascii="Arial" w:hAnsi="Arial" w:cs="Arial"/>
          <w:sz w:val="20"/>
          <w:szCs w:val="20"/>
        </w:rPr>
        <w:t>Boehnke</w:t>
      </w:r>
      <w:proofErr w:type="spellEnd"/>
      <w:r w:rsidRPr="00DC7579">
        <w:rPr>
          <w:rStyle w:val="docsum-authors"/>
          <w:rFonts w:ascii="Arial" w:hAnsi="Arial" w:cs="Arial"/>
          <w:sz w:val="20"/>
          <w:szCs w:val="20"/>
        </w:rPr>
        <w:t xml:space="preserve"> M, Bowden DW, Brody JA, Burchard EG, Cade BE, Casella JF, </w:t>
      </w:r>
      <w:proofErr w:type="spellStart"/>
      <w:r w:rsidRPr="00DC7579">
        <w:rPr>
          <w:rStyle w:val="docsum-authors"/>
          <w:rFonts w:ascii="Arial" w:hAnsi="Arial" w:cs="Arial"/>
          <w:sz w:val="20"/>
          <w:szCs w:val="20"/>
        </w:rPr>
        <w:t>Chalazan</w:t>
      </w:r>
      <w:proofErr w:type="spellEnd"/>
      <w:r w:rsidRPr="00DC7579">
        <w:rPr>
          <w:rStyle w:val="docsum-authors"/>
          <w:rFonts w:ascii="Arial" w:hAnsi="Arial" w:cs="Arial"/>
          <w:sz w:val="20"/>
          <w:szCs w:val="20"/>
        </w:rPr>
        <w:t xml:space="preserve"> B, Chasman DI, Chen YI, Cho MH, Choi SH, Chung MK, Clish CB, Correa A, Curran JE, Custer B, Darbar D, </w:t>
      </w:r>
      <w:proofErr w:type="spellStart"/>
      <w:r w:rsidRPr="00DC7579">
        <w:rPr>
          <w:rStyle w:val="docsum-authors"/>
          <w:rFonts w:ascii="Arial" w:hAnsi="Arial" w:cs="Arial"/>
          <w:sz w:val="20"/>
          <w:szCs w:val="20"/>
        </w:rPr>
        <w:t>Daya</w:t>
      </w:r>
      <w:proofErr w:type="spellEnd"/>
      <w:r w:rsidRPr="00DC7579">
        <w:rPr>
          <w:rStyle w:val="docsum-authors"/>
          <w:rFonts w:ascii="Arial" w:hAnsi="Arial" w:cs="Arial"/>
          <w:sz w:val="20"/>
          <w:szCs w:val="20"/>
        </w:rPr>
        <w:t xml:space="preserve"> M, de Andrade M, </w:t>
      </w:r>
      <w:proofErr w:type="spellStart"/>
      <w:r w:rsidRPr="00DC7579">
        <w:rPr>
          <w:rStyle w:val="docsum-authors"/>
          <w:rFonts w:ascii="Arial" w:hAnsi="Arial" w:cs="Arial"/>
          <w:sz w:val="20"/>
          <w:szCs w:val="20"/>
        </w:rPr>
        <w:t>DeMeo</w:t>
      </w:r>
      <w:proofErr w:type="spellEnd"/>
      <w:r w:rsidRPr="00DC7579">
        <w:rPr>
          <w:rStyle w:val="docsum-authors"/>
          <w:rFonts w:ascii="Arial" w:hAnsi="Arial" w:cs="Arial"/>
          <w:sz w:val="20"/>
          <w:szCs w:val="20"/>
        </w:rPr>
        <w:t xml:space="preserve"> DL, Dutcher SK, Ellinor PT, Emery LS, </w:t>
      </w:r>
      <w:proofErr w:type="spellStart"/>
      <w:r w:rsidRPr="00DC7579">
        <w:rPr>
          <w:rStyle w:val="docsum-authors"/>
          <w:rFonts w:ascii="Arial" w:hAnsi="Arial" w:cs="Arial"/>
          <w:sz w:val="20"/>
          <w:szCs w:val="20"/>
        </w:rPr>
        <w:t>Eng</w:t>
      </w:r>
      <w:proofErr w:type="spellEnd"/>
      <w:r w:rsidRPr="00DC7579">
        <w:rPr>
          <w:rStyle w:val="docsum-authors"/>
          <w:rFonts w:ascii="Arial" w:hAnsi="Arial" w:cs="Arial"/>
          <w:sz w:val="20"/>
          <w:szCs w:val="20"/>
        </w:rPr>
        <w:t xml:space="preserve"> C, </w:t>
      </w:r>
      <w:proofErr w:type="spellStart"/>
      <w:r w:rsidRPr="00DC7579">
        <w:rPr>
          <w:rStyle w:val="docsum-authors"/>
          <w:rFonts w:ascii="Arial" w:hAnsi="Arial" w:cs="Arial"/>
          <w:sz w:val="20"/>
          <w:szCs w:val="20"/>
        </w:rPr>
        <w:t>Fatkin</w:t>
      </w:r>
      <w:proofErr w:type="spellEnd"/>
      <w:r w:rsidRPr="00DC7579">
        <w:rPr>
          <w:rStyle w:val="docsum-authors"/>
          <w:rFonts w:ascii="Arial" w:hAnsi="Arial" w:cs="Arial"/>
          <w:sz w:val="20"/>
          <w:szCs w:val="20"/>
        </w:rPr>
        <w:t xml:space="preserve"> D, </w:t>
      </w:r>
      <w:proofErr w:type="spellStart"/>
      <w:r w:rsidRPr="00DC7579">
        <w:rPr>
          <w:rStyle w:val="docsum-authors"/>
          <w:rFonts w:ascii="Arial" w:hAnsi="Arial" w:cs="Arial"/>
          <w:sz w:val="20"/>
          <w:szCs w:val="20"/>
        </w:rPr>
        <w:t>Fingerlin</w:t>
      </w:r>
      <w:proofErr w:type="spellEnd"/>
      <w:r w:rsidRPr="00DC7579">
        <w:rPr>
          <w:rStyle w:val="docsum-authors"/>
          <w:rFonts w:ascii="Arial" w:hAnsi="Arial" w:cs="Arial"/>
          <w:sz w:val="20"/>
          <w:szCs w:val="20"/>
        </w:rPr>
        <w:t xml:space="preserve"> T, Forer L, </w:t>
      </w:r>
      <w:proofErr w:type="spellStart"/>
      <w:r w:rsidRPr="00DC7579">
        <w:rPr>
          <w:rStyle w:val="docsum-authors"/>
          <w:rFonts w:ascii="Arial" w:hAnsi="Arial" w:cs="Arial"/>
          <w:sz w:val="20"/>
          <w:szCs w:val="20"/>
        </w:rPr>
        <w:t>Fornage</w:t>
      </w:r>
      <w:proofErr w:type="spellEnd"/>
      <w:r w:rsidRPr="00DC7579">
        <w:rPr>
          <w:rStyle w:val="docsum-authors"/>
          <w:rFonts w:ascii="Arial" w:hAnsi="Arial" w:cs="Arial"/>
          <w:sz w:val="20"/>
          <w:szCs w:val="20"/>
        </w:rPr>
        <w:t xml:space="preserve"> M, </w:t>
      </w:r>
      <w:proofErr w:type="spellStart"/>
      <w:r w:rsidRPr="00DC7579">
        <w:rPr>
          <w:rStyle w:val="docsum-authors"/>
          <w:rFonts w:ascii="Arial" w:hAnsi="Arial" w:cs="Arial"/>
          <w:sz w:val="20"/>
          <w:szCs w:val="20"/>
        </w:rPr>
        <w:t>Franceschini</w:t>
      </w:r>
      <w:proofErr w:type="spellEnd"/>
      <w:r w:rsidRPr="00DC7579">
        <w:rPr>
          <w:rStyle w:val="docsum-authors"/>
          <w:rFonts w:ascii="Arial" w:hAnsi="Arial" w:cs="Arial"/>
          <w:sz w:val="20"/>
          <w:szCs w:val="20"/>
        </w:rPr>
        <w:t xml:space="preserve"> N, Fuchsberger C, Fullerton SM, </w:t>
      </w:r>
      <w:proofErr w:type="spellStart"/>
      <w:r w:rsidRPr="00DC7579">
        <w:rPr>
          <w:rStyle w:val="docsum-authors"/>
          <w:rFonts w:ascii="Arial" w:hAnsi="Arial" w:cs="Arial"/>
          <w:sz w:val="20"/>
          <w:szCs w:val="20"/>
        </w:rPr>
        <w:t>Germer</w:t>
      </w:r>
      <w:proofErr w:type="spellEnd"/>
      <w:r w:rsidRPr="00DC7579">
        <w:rPr>
          <w:rStyle w:val="docsum-authors"/>
          <w:rFonts w:ascii="Arial" w:hAnsi="Arial" w:cs="Arial"/>
          <w:sz w:val="20"/>
          <w:szCs w:val="20"/>
        </w:rPr>
        <w:t xml:space="preserve"> S, Gladwin MT, Gottlieb DJ, Guo X, Hall ME, He J, Heard-Costa NL, Heckbert SR, Irvin MR, Johnsen JM, Johnson AD, Kaplan R, </w:t>
      </w:r>
      <w:proofErr w:type="spellStart"/>
      <w:r w:rsidRPr="00DC7579">
        <w:rPr>
          <w:rStyle w:val="docsum-authors"/>
          <w:rFonts w:ascii="Arial" w:hAnsi="Arial" w:cs="Arial"/>
          <w:sz w:val="20"/>
          <w:szCs w:val="20"/>
        </w:rPr>
        <w:t>Kardia</w:t>
      </w:r>
      <w:proofErr w:type="spellEnd"/>
      <w:r w:rsidRPr="00DC7579">
        <w:rPr>
          <w:rStyle w:val="docsum-authors"/>
          <w:rFonts w:ascii="Arial" w:hAnsi="Arial" w:cs="Arial"/>
          <w:sz w:val="20"/>
          <w:szCs w:val="20"/>
        </w:rPr>
        <w:t xml:space="preserve"> SLR, Kelly T, Kelly S, Kenny EE, Kiel DP, </w:t>
      </w:r>
      <w:proofErr w:type="spellStart"/>
      <w:r w:rsidRPr="00DC7579">
        <w:rPr>
          <w:rStyle w:val="docsum-authors"/>
          <w:rFonts w:ascii="Arial" w:hAnsi="Arial" w:cs="Arial"/>
          <w:sz w:val="20"/>
          <w:szCs w:val="20"/>
        </w:rPr>
        <w:t>Klemmer</w:t>
      </w:r>
      <w:proofErr w:type="spellEnd"/>
      <w:r w:rsidRPr="00DC7579">
        <w:rPr>
          <w:rStyle w:val="docsum-authors"/>
          <w:rFonts w:ascii="Arial" w:hAnsi="Arial" w:cs="Arial"/>
          <w:sz w:val="20"/>
          <w:szCs w:val="20"/>
        </w:rPr>
        <w:t xml:space="preserve"> R, </w:t>
      </w:r>
      <w:proofErr w:type="spellStart"/>
      <w:r w:rsidRPr="00DC7579">
        <w:rPr>
          <w:rStyle w:val="docsum-authors"/>
          <w:rFonts w:ascii="Arial" w:hAnsi="Arial" w:cs="Arial"/>
          <w:sz w:val="20"/>
          <w:szCs w:val="20"/>
        </w:rPr>
        <w:t>Konkle</w:t>
      </w:r>
      <w:proofErr w:type="spellEnd"/>
      <w:r w:rsidRPr="00DC7579">
        <w:rPr>
          <w:rStyle w:val="docsum-authors"/>
          <w:rFonts w:ascii="Arial" w:hAnsi="Arial" w:cs="Arial"/>
          <w:sz w:val="20"/>
          <w:szCs w:val="20"/>
        </w:rPr>
        <w:t xml:space="preserve"> BA, Kooperberg C, </w:t>
      </w:r>
      <w:proofErr w:type="spellStart"/>
      <w:r w:rsidRPr="00DC7579">
        <w:rPr>
          <w:rStyle w:val="docsum-authors"/>
          <w:rFonts w:ascii="Arial" w:hAnsi="Arial" w:cs="Arial"/>
          <w:sz w:val="20"/>
          <w:szCs w:val="20"/>
        </w:rPr>
        <w:t>Köttgen</w:t>
      </w:r>
      <w:proofErr w:type="spellEnd"/>
      <w:r w:rsidRPr="00DC7579">
        <w:rPr>
          <w:rStyle w:val="docsum-authors"/>
          <w:rFonts w:ascii="Arial" w:hAnsi="Arial" w:cs="Arial"/>
          <w:sz w:val="20"/>
          <w:szCs w:val="20"/>
        </w:rPr>
        <w:t xml:space="preserve"> A, Lange LA, Lasky-</w:t>
      </w:r>
      <w:proofErr w:type="spellStart"/>
      <w:r w:rsidRPr="00DC7579">
        <w:rPr>
          <w:rStyle w:val="docsum-authors"/>
          <w:rFonts w:ascii="Arial" w:hAnsi="Arial" w:cs="Arial"/>
          <w:sz w:val="20"/>
          <w:szCs w:val="20"/>
        </w:rPr>
        <w:t>Su</w:t>
      </w:r>
      <w:proofErr w:type="spellEnd"/>
      <w:r w:rsidRPr="00DC7579">
        <w:rPr>
          <w:rStyle w:val="docsum-authors"/>
          <w:rFonts w:ascii="Arial" w:hAnsi="Arial" w:cs="Arial"/>
          <w:sz w:val="20"/>
          <w:szCs w:val="20"/>
        </w:rPr>
        <w:t xml:space="preserve"> J, Levy D, Lin X, Lin KH, Liu C, Loos RJF, Garman L, Gerszten R, Lubitz SA, </w:t>
      </w:r>
      <w:proofErr w:type="spellStart"/>
      <w:r w:rsidRPr="00DC7579">
        <w:rPr>
          <w:rStyle w:val="docsum-authors"/>
          <w:rFonts w:ascii="Arial" w:hAnsi="Arial" w:cs="Arial"/>
          <w:sz w:val="20"/>
          <w:szCs w:val="20"/>
        </w:rPr>
        <w:t>Lunetta</w:t>
      </w:r>
      <w:proofErr w:type="spellEnd"/>
      <w:r w:rsidRPr="00DC7579">
        <w:rPr>
          <w:rStyle w:val="docsum-authors"/>
          <w:rFonts w:ascii="Arial" w:hAnsi="Arial" w:cs="Arial"/>
          <w:sz w:val="20"/>
          <w:szCs w:val="20"/>
        </w:rPr>
        <w:t xml:space="preserve"> KL, </w:t>
      </w:r>
      <w:proofErr w:type="spellStart"/>
      <w:r w:rsidRPr="00DC7579">
        <w:rPr>
          <w:rStyle w:val="docsum-authors"/>
          <w:rFonts w:ascii="Arial" w:hAnsi="Arial" w:cs="Arial"/>
          <w:sz w:val="20"/>
          <w:szCs w:val="20"/>
        </w:rPr>
        <w:t>Mak</w:t>
      </w:r>
      <w:proofErr w:type="spellEnd"/>
      <w:r w:rsidRPr="00DC7579">
        <w:rPr>
          <w:rStyle w:val="docsum-authors"/>
          <w:rFonts w:ascii="Arial" w:hAnsi="Arial" w:cs="Arial"/>
          <w:sz w:val="20"/>
          <w:szCs w:val="20"/>
        </w:rPr>
        <w:t xml:space="preserve"> ACY, Manichaikul A, Manning AK, Mathias RA, McManus DD, McGarvey ST, Meigs JB, Meyers DA, </w:t>
      </w:r>
      <w:proofErr w:type="spellStart"/>
      <w:r w:rsidRPr="00DC7579">
        <w:rPr>
          <w:rStyle w:val="docsum-authors"/>
          <w:rFonts w:ascii="Arial" w:hAnsi="Arial" w:cs="Arial"/>
          <w:sz w:val="20"/>
          <w:szCs w:val="20"/>
        </w:rPr>
        <w:t>Mikulla</w:t>
      </w:r>
      <w:proofErr w:type="spellEnd"/>
      <w:r w:rsidRPr="00DC7579">
        <w:rPr>
          <w:rStyle w:val="docsum-authors"/>
          <w:rFonts w:ascii="Arial" w:hAnsi="Arial" w:cs="Arial"/>
          <w:sz w:val="20"/>
          <w:szCs w:val="20"/>
        </w:rPr>
        <w:t xml:space="preserve"> JL, </w:t>
      </w:r>
      <w:proofErr w:type="spellStart"/>
      <w:r w:rsidRPr="00DC7579">
        <w:rPr>
          <w:rStyle w:val="docsum-authors"/>
          <w:rFonts w:ascii="Arial" w:hAnsi="Arial" w:cs="Arial"/>
          <w:sz w:val="20"/>
          <w:szCs w:val="20"/>
        </w:rPr>
        <w:t>Minear</w:t>
      </w:r>
      <w:proofErr w:type="spellEnd"/>
      <w:r w:rsidRPr="00DC7579">
        <w:rPr>
          <w:rStyle w:val="docsum-authors"/>
          <w:rFonts w:ascii="Arial" w:hAnsi="Arial" w:cs="Arial"/>
          <w:sz w:val="20"/>
          <w:szCs w:val="20"/>
        </w:rPr>
        <w:t xml:space="preserve"> MA, Mitchell BD, Mohanty S, </w:t>
      </w:r>
      <w:proofErr w:type="spellStart"/>
      <w:r w:rsidRPr="00DC7579">
        <w:rPr>
          <w:rStyle w:val="docsum-authors"/>
          <w:rFonts w:ascii="Arial" w:hAnsi="Arial" w:cs="Arial"/>
          <w:sz w:val="20"/>
          <w:szCs w:val="20"/>
        </w:rPr>
        <w:t>Montasser</w:t>
      </w:r>
      <w:proofErr w:type="spellEnd"/>
      <w:r w:rsidRPr="00DC7579">
        <w:rPr>
          <w:rStyle w:val="docsum-authors"/>
          <w:rFonts w:ascii="Arial" w:hAnsi="Arial" w:cs="Arial"/>
          <w:sz w:val="20"/>
          <w:szCs w:val="20"/>
        </w:rPr>
        <w:t xml:space="preserve"> ME, Montgomery C, Morrison AC, </w:t>
      </w:r>
      <w:proofErr w:type="spellStart"/>
      <w:r w:rsidRPr="00DC7579">
        <w:rPr>
          <w:rStyle w:val="docsum-authors"/>
          <w:rFonts w:ascii="Arial" w:hAnsi="Arial" w:cs="Arial"/>
          <w:sz w:val="20"/>
          <w:szCs w:val="20"/>
        </w:rPr>
        <w:t>Murabito</w:t>
      </w:r>
      <w:proofErr w:type="spellEnd"/>
      <w:r w:rsidRPr="00DC7579">
        <w:rPr>
          <w:rStyle w:val="docsum-authors"/>
          <w:rFonts w:ascii="Arial" w:hAnsi="Arial" w:cs="Arial"/>
          <w:sz w:val="20"/>
          <w:szCs w:val="20"/>
        </w:rPr>
        <w:t xml:space="preserve"> JM, Natale A, Natarajan P, Nelson SC, North KE, O'Connell JR, Palmer ND, </w:t>
      </w:r>
      <w:proofErr w:type="spellStart"/>
      <w:r w:rsidRPr="00DC7579">
        <w:rPr>
          <w:rStyle w:val="docsum-authors"/>
          <w:rFonts w:ascii="Arial" w:hAnsi="Arial" w:cs="Arial"/>
          <w:sz w:val="20"/>
          <w:szCs w:val="20"/>
        </w:rPr>
        <w:t>Pankratz</w:t>
      </w:r>
      <w:proofErr w:type="spellEnd"/>
      <w:r w:rsidRPr="00DC7579">
        <w:rPr>
          <w:rStyle w:val="docsum-authors"/>
          <w:rFonts w:ascii="Arial" w:hAnsi="Arial" w:cs="Arial"/>
          <w:sz w:val="20"/>
          <w:szCs w:val="20"/>
        </w:rPr>
        <w:t xml:space="preserve"> N, Peloso GM, </w:t>
      </w:r>
      <w:proofErr w:type="spellStart"/>
      <w:r w:rsidRPr="00DC7579">
        <w:rPr>
          <w:rStyle w:val="docsum-authors"/>
          <w:rFonts w:ascii="Arial" w:hAnsi="Arial" w:cs="Arial"/>
          <w:sz w:val="20"/>
          <w:szCs w:val="20"/>
        </w:rPr>
        <w:t>Peyser</w:t>
      </w:r>
      <w:proofErr w:type="spellEnd"/>
      <w:r w:rsidRPr="00DC7579">
        <w:rPr>
          <w:rStyle w:val="docsum-authors"/>
          <w:rFonts w:ascii="Arial" w:hAnsi="Arial" w:cs="Arial"/>
          <w:sz w:val="20"/>
          <w:szCs w:val="20"/>
        </w:rPr>
        <w:t xml:space="preserve"> PA, </w:t>
      </w:r>
      <w:proofErr w:type="spellStart"/>
      <w:r w:rsidRPr="00DC7579">
        <w:rPr>
          <w:rStyle w:val="docsum-authors"/>
          <w:rFonts w:ascii="Arial" w:hAnsi="Arial" w:cs="Arial"/>
          <w:sz w:val="20"/>
          <w:szCs w:val="20"/>
        </w:rPr>
        <w:t>Pleiness</w:t>
      </w:r>
      <w:proofErr w:type="spellEnd"/>
      <w:r w:rsidRPr="00DC7579">
        <w:rPr>
          <w:rStyle w:val="docsum-authors"/>
          <w:rFonts w:ascii="Arial" w:hAnsi="Arial" w:cs="Arial"/>
          <w:sz w:val="20"/>
          <w:szCs w:val="20"/>
        </w:rPr>
        <w:t xml:space="preserve"> J, </w:t>
      </w:r>
      <w:r w:rsidRPr="00DC7579">
        <w:rPr>
          <w:rStyle w:val="docsum-authors"/>
          <w:rFonts w:ascii="Arial" w:hAnsi="Arial" w:cs="Arial"/>
          <w:sz w:val="20"/>
          <w:szCs w:val="20"/>
        </w:rPr>
        <w:lastRenderedPageBreak/>
        <w:t xml:space="preserve">Post WS, Psaty BM, Rao DC, Redline S, Reiner AP, </w:t>
      </w:r>
      <w:proofErr w:type="spellStart"/>
      <w:r w:rsidRPr="00DC7579">
        <w:rPr>
          <w:rStyle w:val="docsum-authors"/>
          <w:rFonts w:ascii="Arial" w:hAnsi="Arial" w:cs="Arial"/>
          <w:sz w:val="20"/>
          <w:szCs w:val="20"/>
        </w:rPr>
        <w:t>Roden</w:t>
      </w:r>
      <w:proofErr w:type="spellEnd"/>
      <w:r w:rsidRPr="00DC7579">
        <w:rPr>
          <w:rStyle w:val="docsum-authors"/>
          <w:rFonts w:ascii="Arial" w:hAnsi="Arial" w:cs="Arial"/>
          <w:sz w:val="20"/>
          <w:szCs w:val="20"/>
        </w:rPr>
        <w:t xml:space="preserve"> D, Rotter JI, </w:t>
      </w:r>
      <w:proofErr w:type="spellStart"/>
      <w:r w:rsidRPr="00DC7579">
        <w:rPr>
          <w:rStyle w:val="docsum-authors"/>
          <w:rFonts w:ascii="Arial" w:hAnsi="Arial" w:cs="Arial"/>
          <w:sz w:val="20"/>
          <w:szCs w:val="20"/>
        </w:rPr>
        <w:t>Ruczinski</w:t>
      </w:r>
      <w:proofErr w:type="spellEnd"/>
      <w:r w:rsidRPr="00DC7579">
        <w:rPr>
          <w:rStyle w:val="docsum-authors"/>
          <w:rFonts w:ascii="Arial" w:hAnsi="Arial" w:cs="Arial"/>
          <w:sz w:val="20"/>
          <w:szCs w:val="20"/>
        </w:rPr>
        <w:t xml:space="preserve"> I, </w:t>
      </w:r>
      <w:proofErr w:type="spellStart"/>
      <w:r w:rsidRPr="00DC7579">
        <w:rPr>
          <w:rStyle w:val="docsum-authors"/>
          <w:rFonts w:ascii="Arial" w:hAnsi="Arial" w:cs="Arial"/>
          <w:sz w:val="20"/>
          <w:szCs w:val="20"/>
        </w:rPr>
        <w:t>Sarnowski</w:t>
      </w:r>
      <w:proofErr w:type="spellEnd"/>
      <w:r w:rsidRPr="00DC7579">
        <w:rPr>
          <w:rStyle w:val="docsum-authors"/>
          <w:rFonts w:ascii="Arial" w:hAnsi="Arial" w:cs="Arial"/>
          <w:sz w:val="20"/>
          <w:szCs w:val="20"/>
        </w:rPr>
        <w:t xml:space="preserve"> C, Schoenherr S, Schwartz DA, </w:t>
      </w:r>
      <w:proofErr w:type="spellStart"/>
      <w:r w:rsidRPr="00DC7579">
        <w:rPr>
          <w:rStyle w:val="docsum-authors"/>
          <w:rFonts w:ascii="Arial" w:hAnsi="Arial" w:cs="Arial"/>
          <w:sz w:val="20"/>
          <w:szCs w:val="20"/>
        </w:rPr>
        <w:t>Seo</w:t>
      </w:r>
      <w:proofErr w:type="spellEnd"/>
      <w:r w:rsidRPr="00DC7579">
        <w:rPr>
          <w:rStyle w:val="docsum-authors"/>
          <w:rFonts w:ascii="Arial" w:hAnsi="Arial" w:cs="Arial"/>
          <w:sz w:val="20"/>
          <w:szCs w:val="20"/>
        </w:rPr>
        <w:t xml:space="preserve"> JS, Seshadri S, Sheehan VA, </w:t>
      </w:r>
      <w:proofErr w:type="spellStart"/>
      <w:r w:rsidRPr="00DC7579">
        <w:rPr>
          <w:rStyle w:val="docsum-authors"/>
          <w:rFonts w:ascii="Arial" w:hAnsi="Arial" w:cs="Arial"/>
          <w:sz w:val="20"/>
          <w:szCs w:val="20"/>
        </w:rPr>
        <w:t>Sheu</w:t>
      </w:r>
      <w:proofErr w:type="spellEnd"/>
      <w:r w:rsidRPr="00DC7579">
        <w:rPr>
          <w:rStyle w:val="docsum-authors"/>
          <w:rFonts w:ascii="Arial" w:hAnsi="Arial" w:cs="Arial"/>
          <w:sz w:val="20"/>
          <w:szCs w:val="20"/>
        </w:rPr>
        <w:t xml:space="preserve"> WH, Shoemaker MB, Smith NL, Smith JA, Sotoodehnia N, Stilp AM, Tang W, Taylor KD, </w:t>
      </w:r>
      <w:proofErr w:type="spellStart"/>
      <w:r w:rsidRPr="00DC7579">
        <w:rPr>
          <w:rStyle w:val="docsum-authors"/>
          <w:rFonts w:ascii="Arial" w:hAnsi="Arial" w:cs="Arial"/>
          <w:sz w:val="20"/>
          <w:szCs w:val="20"/>
        </w:rPr>
        <w:t>Telen</w:t>
      </w:r>
      <w:proofErr w:type="spellEnd"/>
      <w:r w:rsidRPr="00DC7579">
        <w:rPr>
          <w:rStyle w:val="docsum-authors"/>
          <w:rFonts w:ascii="Arial" w:hAnsi="Arial" w:cs="Arial"/>
          <w:sz w:val="20"/>
          <w:szCs w:val="20"/>
        </w:rPr>
        <w:t xml:space="preserve"> M, Thornton TA, Tracy RP, Van Den Berg DJ, </w:t>
      </w:r>
      <w:proofErr w:type="spellStart"/>
      <w:r w:rsidRPr="00DC7579">
        <w:rPr>
          <w:rStyle w:val="docsum-authors"/>
          <w:rFonts w:ascii="Arial" w:hAnsi="Arial" w:cs="Arial"/>
          <w:sz w:val="20"/>
          <w:szCs w:val="20"/>
        </w:rPr>
        <w:t>Vasan</w:t>
      </w:r>
      <w:proofErr w:type="spellEnd"/>
      <w:r w:rsidRPr="00DC7579">
        <w:rPr>
          <w:rStyle w:val="docsum-authors"/>
          <w:rFonts w:ascii="Arial" w:hAnsi="Arial" w:cs="Arial"/>
          <w:sz w:val="20"/>
          <w:szCs w:val="20"/>
        </w:rPr>
        <w:t xml:space="preserve"> RS, </w:t>
      </w:r>
      <w:proofErr w:type="spellStart"/>
      <w:r w:rsidRPr="00DC7579">
        <w:rPr>
          <w:rStyle w:val="docsum-authors"/>
          <w:rFonts w:ascii="Arial" w:hAnsi="Arial" w:cs="Arial"/>
          <w:sz w:val="20"/>
          <w:szCs w:val="20"/>
        </w:rPr>
        <w:t>Viaud</w:t>
      </w:r>
      <w:proofErr w:type="spellEnd"/>
      <w:r w:rsidRPr="00DC7579">
        <w:rPr>
          <w:rStyle w:val="docsum-authors"/>
          <w:rFonts w:ascii="Arial" w:hAnsi="Arial" w:cs="Arial"/>
          <w:sz w:val="20"/>
          <w:szCs w:val="20"/>
        </w:rPr>
        <w:t xml:space="preserve">-Martinez KA, </w:t>
      </w:r>
      <w:proofErr w:type="spellStart"/>
      <w:r w:rsidRPr="00DC7579">
        <w:rPr>
          <w:rStyle w:val="docsum-authors"/>
          <w:rFonts w:ascii="Arial" w:hAnsi="Arial" w:cs="Arial"/>
          <w:sz w:val="20"/>
          <w:szCs w:val="20"/>
        </w:rPr>
        <w:t>Vrieze</w:t>
      </w:r>
      <w:proofErr w:type="spellEnd"/>
      <w:r w:rsidRPr="00DC7579">
        <w:rPr>
          <w:rStyle w:val="docsum-authors"/>
          <w:rFonts w:ascii="Arial" w:hAnsi="Arial" w:cs="Arial"/>
          <w:sz w:val="20"/>
          <w:szCs w:val="20"/>
        </w:rPr>
        <w:t xml:space="preserve"> S, Weeks DE, Weir BS, Weiss ST, Weng LC, Willer CJ, Zhang Y, Zhao X, Arnett DK, Ashley-Koch AE, Barnes KC, Boerwinkle E, Gabriel S, Gibbs R, Rice KM, Rich SS, Silverman EK, </w:t>
      </w:r>
      <w:proofErr w:type="spellStart"/>
      <w:r w:rsidRPr="00DC7579">
        <w:rPr>
          <w:rStyle w:val="docsum-authors"/>
          <w:rFonts w:ascii="Arial" w:hAnsi="Arial" w:cs="Arial"/>
          <w:sz w:val="20"/>
          <w:szCs w:val="20"/>
        </w:rPr>
        <w:t>Qasba</w:t>
      </w:r>
      <w:proofErr w:type="spellEnd"/>
      <w:r w:rsidRPr="00DC7579">
        <w:rPr>
          <w:rStyle w:val="docsum-authors"/>
          <w:rFonts w:ascii="Arial" w:hAnsi="Arial" w:cs="Arial"/>
          <w:sz w:val="20"/>
          <w:szCs w:val="20"/>
        </w:rPr>
        <w:t xml:space="preserve"> P, Gan W; NHLBI Trans-Omics for Precision Medicine (</w:t>
      </w:r>
      <w:proofErr w:type="spellStart"/>
      <w:r w:rsidRPr="00DC7579">
        <w:rPr>
          <w:rStyle w:val="docsum-authors"/>
          <w:rFonts w:ascii="Arial" w:hAnsi="Arial" w:cs="Arial"/>
          <w:sz w:val="20"/>
          <w:szCs w:val="20"/>
        </w:rPr>
        <w:t>TOPMed</w:t>
      </w:r>
      <w:proofErr w:type="spellEnd"/>
      <w:r w:rsidRPr="00DC7579">
        <w:rPr>
          <w:rStyle w:val="docsum-authors"/>
          <w:rFonts w:ascii="Arial" w:hAnsi="Arial" w:cs="Arial"/>
          <w:sz w:val="20"/>
          <w:szCs w:val="20"/>
        </w:rPr>
        <w:t xml:space="preserve">) Consortium, Papanicolaou GJ, Nickerson DA, Browning SR, </w:t>
      </w:r>
      <w:proofErr w:type="spellStart"/>
      <w:r w:rsidRPr="00DC7579">
        <w:rPr>
          <w:rStyle w:val="docsum-authors"/>
          <w:rFonts w:ascii="Arial" w:hAnsi="Arial" w:cs="Arial"/>
          <w:sz w:val="20"/>
          <w:szCs w:val="20"/>
        </w:rPr>
        <w:t>Zody</w:t>
      </w:r>
      <w:proofErr w:type="spellEnd"/>
      <w:r w:rsidRPr="00DC7579">
        <w:rPr>
          <w:rStyle w:val="docsum-authors"/>
          <w:rFonts w:ascii="Arial" w:hAnsi="Arial" w:cs="Arial"/>
          <w:sz w:val="20"/>
          <w:szCs w:val="20"/>
        </w:rPr>
        <w:t xml:space="preserve"> MC, </w:t>
      </w:r>
      <w:proofErr w:type="spellStart"/>
      <w:r w:rsidRPr="00DC7579">
        <w:rPr>
          <w:rStyle w:val="docsum-authors"/>
          <w:rFonts w:ascii="Arial" w:hAnsi="Arial" w:cs="Arial"/>
          <w:sz w:val="20"/>
          <w:szCs w:val="20"/>
        </w:rPr>
        <w:t>Zöllner</w:t>
      </w:r>
      <w:proofErr w:type="spellEnd"/>
      <w:r w:rsidRPr="00DC7579">
        <w:rPr>
          <w:rStyle w:val="docsum-authors"/>
          <w:rFonts w:ascii="Arial" w:hAnsi="Arial" w:cs="Arial"/>
          <w:sz w:val="20"/>
          <w:szCs w:val="20"/>
        </w:rPr>
        <w:t xml:space="preserve"> S, Wilson JG, </w:t>
      </w:r>
      <w:proofErr w:type="spellStart"/>
      <w:r w:rsidRPr="00DC7579">
        <w:rPr>
          <w:rStyle w:val="docsum-authors"/>
          <w:rFonts w:ascii="Arial" w:hAnsi="Arial" w:cs="Arial"/>
          <w:sz w:val="20"/>
          <w:szCs w:val="20"/>
        </w:rPr>
        <w:t>Cupples</w:t>
      </w:r>
      <w:proofErr w:type="spellEnd"/>
      <w:r w:rsidRPr="00DC7579">
        <w:rPr>
          <w:rStyle w:val="docsum-authors"/>
          <w:rFonts w:ascii="Arial" w:hAnsi="Arial" w:cs="Arial"/>
          <w:sz w:val="20"/>
          <w:szCs w:val="20"/>
        </w:rPr>
        <w:t xml:space="preserve"> LA, Laurie CC, Jaquish CE, Hernandez RD, O'Connor TD, </w:t>
      </w:r>
      <w:proofErr w:type="spellStart"/>
      <w:r w:rsidRPr="00DC7579">
        <w:rPr>
          <w:rStyle w:val="docsum-authors"/>
          <w:rFonts w:ascii="Arial" w:hAnsi="Arial" w:cs="Arial"/>
          <w:sz w:val="20"/>
          <w:szCs w:val="20"/>
        </w:rPr>
        <w:t>Abecasis</w:t>
      </w:r>
      <w:proofErr w:type="spellEnd"/>
      <w:r w:rsidRPr="00DC7579">
        <w:rPr>
          <w:rStyle w:val="docsum-authors"/>
          <w:rFonts w:ascii="Arial" w:hAnsi="Arial" w:cs="Arial"/>
          <w:sz w:val="20"/>
          <w:szCs w:val="20"/>
        </w:rPr>
        <w:t xml:space="preserve"> GR.</w:t>
      </w:r>
      <w:r w:rsidRPr="00DC7579">
        <w:rPr>
          <w:rFonts w:ascii="Arial" w:hAnsi="Arial" w:cs="Arial"/>
          <w:sz w:val="20"/>
          <w:szCs w:val="20"/>
        </w:rPr>
        <w:t xml:space="preserve"> </w:t>
      </w:r>
      <w:hyperlink r:id="rId175" w:history="1">
        <w:r w:rsidRPr="00F10117">
          <w:rPr>
            <w:rStyle w:val="Hyperlink"/>
            <w:rFonts w:ascii="Arial" w:hAnsi="Arial" w:cs="Arial"/>
            <w:b/>
            <w:bCs/>
            <w:i/>
            <w:iCs/>
            <w:color w:val="0070C0"/>
            <w:sz w:val="20"/>
            <w:szCs w:val="20"/>
          </w:rPr>
          <w:t xml:space="preserve">Sequencing of 53,831 diverse genomes from the NHLBI </w:t>
        </w:r>
        <w:proofErr w:type="spellStart"/>
        <w:r w:rsidRPr="00F10117">
          <w:rPr>
            <w:rStyle w:val="Hyperlink"/>
            <w:rFonts w:ascii="Arial" w:hAnsi="Arial" w:cs="Arial"/>
            <w:b/>
            <w:bCs/>
            <w:i/>
            <w:iCs/>
            <w:color w:val="0070C0"/>
            <w:sz w:val="20"/>
            <w:szCs w:val="20"/>
          </w:rPr>
          <w:t>TOPMed</w:t>
        </w:r>
        <w:proofErr w:type="spellEnd"/>
        <w:r w:rsidRPr="00F10117">
          <w:rPr>
            <w:rStyle w:val="Hyperlink"/>
            <w:rFonts w:ascii="Arial" w:hAnsi="Arial" w:cs="Arial"/>
            <w:b/>
            <w:bCs/>
            <w:i/>
            <w:iCs/>
            <w:color w:val="0070C0"/>
            <w:sz w:val="20"/>
            <w:szCs w:val="20"/>
          </w:rPr>
          <w:t xml:space="preserve"> Program</w:t>
        </w:r>
      </w:hyperlink>
      <w:r w:rsidRPr="00F10117">
        <w:rPr>
          <w:rStyle w:val="docsum-authors"/>
          <w:rFonts w:ascii="Arial" w:hAnsi="Arial" w:cs="Arial"/>
          <w:b/>
          <w:bCs/>
          <w:i/>
          <w:iCs/>
          <w:color w:val="0070C0"/>
          <w:sz w:val="20"/>
          <w:szCs w:val="20"/>
        </w:rPr>
        <w:t>.</w:t>
      </w:r>
      <w:r w:rsidRPr="00DC7579">
        <w:rPr>
          <w:rFonts w:ascii="Arial" w:hAnsi="Arial" w:cs="Arial"/>
          <w:sz w:val="20"/>
          <w:szCs w:val="20"/>
        </w:rPr>
        <w:t xml:space="preserve">  </w:t>
      </w:r>
      <w:r w:rsidRPr="00DC7579">
        <w:rPr>
          <w:rStyle w:val="docsum-journal-citation"/>
          <w:rFonts w:ascii="Arial" w:hAnsi="Arial" w:cs="Arial"/>
          <w:sz w:val="20"/>
          <w:szCs w:val="20"/>
        </w:rPr>
        <w:t xml:space="preserve">Nature. 2021 Feb. Vol. 590, issue 7845, pp. 290-299. </w:t>
      </w:r>
      <w:r w:rsidRPr="00DC7579">
        <w:rPr>
          <w:rStyle w:val="citation-part"/>
          <w:rFonts w:ascii="Arial" w:hAnsi="Arial" w:cs="Arial"/>
          <w:sz w:val="20"/>
          <w:szCs w:val="20"/>
        </w:rPr>
        <w:t xml:space="preserve">PM: </w:t>
      </w:r>
      <w:r w:rsidRPr="00DC7579">
        <w:rPr>
          <w:rStyle w:val="docsum-pmid"/>
          <w:rFonts w:ascii="Arial" w:hAnsi="Arial" w:cs="Arial"/>
          <w:sz w:val="20"/>
          <w:szCs w:val="20"/>
        </w:rPr>
        <w:t>33568819.</w:t>
      </w:r>
      <w:r w:rsidRPr="00DC7579">
        <w:rPr>
          <w:rFonts w:ascii="Arial" w:hAnsi="Arial" w:cs="Arial"/>
          <w:sz w:val="20"/>
          <w:szCs w:val="20"/>
        </w:rPr>
        <w:t xml:space="preserve"> </w:t>
      </w:r>
      <w:r w:rsidR="00EF13A7" w:rsidRPr="00DC7579">
        <w:rPr>
          <w:rFonts w:ascii="Arial" w:hAnsi="Arial" w:cs="Arial"/>
          <w:sz w:val="20"/>
          <w:szCs w:val="20"/>
        </w:rPr>
        <w:t>PMC7875770.</w:t>
      </w:r>
    </w:p>
    <w:p w14:paraId="377FA1F1" w14:textId="2C29EC1A" w:rsidR="00BB0343" w:rsidRDefault="00BB0343" w:rsidP="00BB0343">
      <w:pPr>
        <w:rPr>
          <w:rFonts w:ascii="Arial" w:hAnsi="Arial" w:cs="Arial"/>
          <w:sz w:val="20"/>
          <w:szCs w:val="20"/>
        </w:rPr>
      </w:pPr>
      <w:r>
        <w:rPr>
          <w:rStyle w:val="docsum-authors"/>
          <w:rFonts w:ascii="Arial" w:hAnsi="Arial" w:cs="Arial"/>
          <w:sz w:val="20"/>
          <w:szCs w:val="20"/>
        </w:rPr>
        <w:t>Tan AX, Shah SJ, Sanders JL, Psaty BM, Wu C, Gardin JM, Peralta CA, Newman AB, Odden MC.</w:t>
      </w:r>
      <w:r>
        <w:rPr>
          <w:rFonts w:ascii="Arial" w:hAnsi="Arial" w:cs="Arial"/>
          <w:sz w:val="20"/>
          <w:szCs w:val="20"/>
        </w:rPr>
        <w:t xml:space="preserve"> </w:t>
      </w:r>
      <w:hyperlink r:id="rId176" w:history="1">
        <w:r w:rsidRPr="00F10117">
          <w:rPr>
            <w:rStyle w:val="Hyperlink"/>
            <w:rFonts w:ascii="Arial" w:hAnsi="Arial" w:cs="Arial"/>
            <w:b/>
            <w:bCs/>
            <w:i/>
            <w:iCs/>
            <w:color w:val="0070C0"/>
            <w:sz w:val="20"/>
            <w:szCs w:val="20"/>
          </w:rPr>
          <w:t>Association between myocardial strain and frailty in CHS</w:t>
        </w:r>
      </w:hyperlink>
      <w:r w:rsidRPr="00F10117">
        <w:rPr>
          <w:rFonts w:ascii="Arial" w:hAnsi="Arial" w:cs="Arial"/>
          <w:b/>
          <w:bCs/>
          <w:i/>
          <w:iCs/>
          <w:color w:val="0070C0"/>
          <w:sz w:val="20"/>
          <w:szCs w:val="20"/>
        </w:rPr>
        <w:t>.</w:t>
      </w:r>
      <w:r w:rsidRPr="00F10117">
        <w:rPr>
          <w:rFonts w:ascii="Arial" w:hAnsi="Arial" w:cs="Arial"/>
          <w:color w:val="0070C0"/>
          <w:sz w:val="20"/>
          <w:szCs w:val="20"/>
        </w:rPr>
        <w:t xml:space="preserve"> </w:t>
      </w:r>
      <w:r>
        <w:rPr>
          <w:rStyle w:val="docsum-journal-citation"/>
          <w:rFonts w:ascii="Arial" w:hAnsi="Arial" w:cs="Arial"/>
          <w:sz w:val="20"/>
          <w:szCs w:val="20"/>
        </w:rPr>
        <w:t xml:space="preserve">Circ Cardiovasc Imaging. 2021 May. Vol. 14, issue 5, e012116. </w:t>
      </w:r>
      <w:r>
        <w:rPr>
          <w:rStyle w:val="citation-part"/>
          <w:rFonts w:ascii="Arial" w:hAnsi="Arial" w:cs="Arial"/>
          <w:sz w:val="20"/>
          <w:szCs w:val="20"/>
        </w:rPr>
        <w:t xml:space="preserve">PM: </w:t>
      </w:r>
      <w:r>
        <w:rPr>
          <w:rStyle w:val="docsum-pmid"/>
          <w:rFonts w:ascii="Arial" w:hAnsi="Arial" w:cs="Arial"/>
          <w:sz w:val="20"/>
          <w:szCs w:val="20"/>
        </w:rPr>
        <w:t xml:space="preserve">33993730. </w:t>
      </w:r>
      <w:r w:rsidR="000462E3" w:rsidRPr="000462E3">
        <w:rPr>
          <w:rStyle w:val="docsum-pmid"/>
          <w:rFonts w:ascii="Arial" w:hAnsi="Arial" w:cs="Arial"/>
          <w:sz w:val="20"/>
          <w:szCs w:val="20"/>
        </w:rPr>
        <w:t>PMC8323789</w:t>
      </w:r>
      <w:r w:rsidRPr="000462E3">
        <w:rPr>
          <w:rStyle w:val="docsum-pmid"/>
        </w:rPr>
        <w:t>.</w:t>
      </w:r>
      <w:r>
        <w:rPr>
          <w:rFonts w:ascii="Arial" w:hAnsi="Arial" w:cs="Arial"/>
          <w:sz w:val="20"/>
          <w:szCs w:val="20"/>
        </w:rPr>
        <w:t xml:space="preserve"> </w:t>
      </w:r>
    </w:p>
    <w:p w14:paraId="3368C813" w14:textId="61862FCA" w:rsidR="00BB0343" w:rsidRPr="00605A8E" w:rsidRDefault="00BB0343" w:rsidP="00BB0343">
      <w:pPr>
        <w:rPr>
          <w:rStyle w:val="docsum-pmid"/>
          <w:rFonts w:ascii="Arial" w:hAnsi="Arial" w:cs="Arial"/>
          <w:sz w:val="20"/>
          <w:szCs w:val="20"/>
        </w:rPr>
      </w:pPr>
      <w:proofErr w:type="spellStart"/>
      <w:r>
        <w:rPr>
          <w:rStyle w:val="docsum-authors"/>
          <w:rFonts w:ascii="Arial" w:hAnsi="Arial" w:cs="Arial"/>
          <w:sz w:val="20"/>
          <w:szCs w:val="20"/>
        </w:rPr>
        <w:t>Thibord</w:t>
      </w:r>
      <w:proofErr w:type="spellEnd"/>
      <w:r>
        <w:rPr>
          <w:rStyle w:val="docsum-authors"/>
          <w:rFonts w:ascii="Arial" w:hAnsi="Arial" w:cs="Arial"/>
          <w:sz w:val="20"/>
          <w:szCs w:val="20"/>
        </w:rPr>
        <w:t xml:space="preserve"> F, Song C, </w:t>
      </w:r>
      <w:proofErr w:type="spellStart"/>
      <w:r>
        <w:rPr>
          <w:rStyle w:val="docsum-authors"/>
          <w:rFonts w:ascii="Arial" w:hAnsi="Arial" w:cs="Arial"/>
          <w:sz w:val="20"/>
          <w:szCs w:val="20"/>
        </w:rPr>
        <w:t>Pattee</w:t>
      </w:r>
      <w:proofErr w:type="spellEnd"/>
      <w:r>
        <w:rPr>
          <w:rStyle w:val="docsum-authors"/>
          <w:rFonts w:ascii="Arial" w:hAnsi="Arial" w:cs="Arial"/>
          <w:sz w:val="20"/>
          <w:szCs w:val="20"/>
        </w:rPr>
        <w:t xml:space="preserve"> J, Rodriguez BAT, Chen MH, O'Donnell CJ, Kleber ME, Delgado GE, Guo X, Yao J, Taylor KD, </w:t>
      </w:r>
      <w:proofErr w:type="spellStart"/>
      <w:r>
        <w:rPr>
          <w:rStyle w:val="docsum-authors"/>
          <w:rFonts w:ascii="Arial" w:hAnsi="Arial" w:cs="Arial"/>
          <w:sz w:val="20"/>
          <w:szCs w:val="20"/>
        </w:rPr>
        <w:t>Ozel</w:t>
      </w:r>
      <w:proofErr w:type="spellEnd"/>
      <w:r>
        <w:rPr>
          <w:rStyle w:val="docsum-authors"/>
          <w:rFonts w:ascii="Arial" w:hAnsi="Arial" w:cs="Arial"/>
          <w:sz w:val="20"/>
          <w:szCs w:val="20"/>
        </w:rPr>
        <w:t xml:space="preserve"> AB, Brody JA, McKnight B, </w:t>
      </w:r>
      <w:proofErr w:type="spellStart"/>
      <w:r>
        <w:rPr>
          <w:rStyle w:val="docsum-authors"/>
          <w:rFonts w:ascii="Arial" w:hAnsi="Arial" w:cs="Arial"/>
          <w:sz w:val="20"/>
          <w:szCs w:val="20"/>
        </w:rPr>
        <w:t>Gyorgy</w:t>
      </w:r>
      <w:proofErr w:type="spellEnd"/>
      <w:r>
        <w:rPr>
          <w:rStyle w:val="docsum-authors"/>
          <w:rFonts w:ascii="Arial" w:hAnsi="Arial" w:cs="Arial"/>
          <w:sz w:val="20"/>
          <w:szCs w:val="20"/>
        </w:rPr>
        <w:t xml:space="preserve"> B, </w:t>
      </w:r>
      <w:proofErr w:type="spellStart"/>
      <w:r>
        <w:rPr>
          <w:rStyle w:val="docsum-authors"/>
          <w:rFonts w:ascii="Arial" w:hAnsi="Arial" w:cs="Arial"/>
          <w:sz w:val="20"/>
          <w:szCs w:val="20"/>
        </w:rPr>
        <w:t>Simonsick</w:t>
      </w:r>
      <w:proofErr w:type="spellEnd"/>
      <w:r>
        <w:rPr>
          <w:rStyle w:val="docsum-authors"/>
          <w:rFonts w:ascii="Arial" w:hAnsi="Arial" w:cs="Arial"/>
          <w:sz w:val="20"/>
          <w:szCs w:val="20"/>
        </w:rPr>
        <w:t xml:space="preserve"> E, Leonard HL, </w:t>
      </w:r>
      <w:proofErr w:type="spellStart"/>
      <w:r>
        <w:rPr>
          <w:rStyle w:val="docsum-authors"/>
          <w:rFonts w:ascii="Arial" w:hAnsi="Arial" w:cs="Arial"/>
          <w:sz w:val="20"/>
          <w:szCs w:val="20"/>
        </w:rPr>
        <w:t>Carrasquilla</w:t>
      </w:r>
      <w:proofErr w:type="spellEnd"/>
      <w:r>
        <w:rPr>
          <w:rStyle w:val="docsum-authors"/>
          <w:rFonts w:ascii="Arial" w:hAnsi="Arial" w:cs="Arial"/>
          <w:sz w:val="20"/>
          <w:szCs w:val="20"/>
        </w:rPr>
        <w:t xml:space="preserve"> GD, </w:t>
      </w:r>
      <w:proofErr w:type="spellStart"/>
      <w:r>
        <w:rPr>
          <w:rStyle w:val="docsum-authors"/>
          <w:rFonts w:ascii="Arial" w:hAnsi="Arial" w:cs="Arial"/>
          <w:sz w:val="20"/>
          <w:szCs w:val="20"/>
        </w:rPr>
        <w:t>Guindo</w:t>
      </w:r>
      <w:proofErr w:type="spellEnd"/>
      <w:r>
        <w:rPr>
          <w:rStyle w:val="docsum-authors"/>
          <w:rFonts w:ascii="Arial" w:hAnsi="Arial" w:cs="Arial"/>
          <w:sz w:val="20"/>
          <w:szCs w:val="20"/>
        </w:rPr>
        <w:t xml:space="preserve">-Martinez M, Silveira A, </w:t>
      </w:r>
      <w:proofErr w:type="spellStart"/>
      <w:r>
        <w:rPr>
          <w:rStyle w:val="docsum-authors"/>
          <w:rFonts w:ascii="Arial" w:hAnsi="Arial" w:cs="Arial"/>
          <w:sz w:val="20"/>
          <w:szCs w:val="20"/>
        </w:rPr>
        <w:t>Temprano-Sagrera</w:t>
      </w:r>
      <w:proofErr w:type="spellEnd"/>
      <w:r>
        <w:rPr>
          <w:rStyle w:val="docsum-authors"/>
          <w:rFonts w:ascii="Arial" w:hAnsi="Arial" w:cs="Arial"/>
          <w:sz w:val="20"/>
          <w:szCs w:val="20"/>
        </w:rPr>
        <w:t xml:space="preserve"> G, </w:t>
      </w:r>
      <w:proofErr w:type="spellStart"/>
      <w:r>
        <w:rPr>
          <w:rStyle w:val="docsum-authors"/>
          <w:rFonts w:ascii="Arial" w:hAnsi="Arial" w:cs="Arial"/>
          <w:sz w:val="20"/>
          <w:szCs w:val="20"/>
        </w:rPr>
        <w:t>Yanek</w:t>
      </w:r>
      <w:proofErr w:type="spellEnd"/>
      <w:r>
        <w:rPr>
          <w:rStyle w:val="docsum-authors"/>
          <w:rFonts w:ascii="Arial" w:hAnsi="Arial" w:cs="Arial"/>
          <w:sz w:val="20"/>
          <w:szCs w:val="20"/>
        </w:rPr>
        <w:t xml:space="preserve"> LR, Becker DM, Mathias RA, Becker LC, Raffield LM, </w:t>
      </w:r>
      <w:proofErr w:type="spellStart"/>
      <w:r>
        <w:rPr>
          <w:rStyle w:val="docsum-authors"/>
          <w:rFonts w:ascii="Arial" w:hAnsi="Arial" w:cs="Arial"/>
          <w:sz w:val="20"/>
          <w:szCs w:val="20"/>
        </w:rPr>
        <w:t>Kilpeläinen</w:t>
      </w:r>
      <w:proofErr w:type="spellEnd"/>
      <w:r>
        <w:rPr>
          <w:rStyle w:val="docsum-authors"/>
          <w:rFonts w:ascii="Arial" w:hAnsi="Arial" w:cs="Arial"/>
          <w:sz w:val="20"/>
          <w:szCs w:val="20"/>
        </w:rPr>
        <w:t xml:space="preserve"> TO, </w:t>
      </w:r>
      <w:proofErr w:type="spellStart"/>
      <w:r>
        <w:rPr>
          <w:rStyle w:val="docsum-authors"/>
          <w:rFonts w:ascii="Arial" w:hAnsi="Arial" w:cs="Arial"/>
          <w:sz w:val="20"/>
          <w:szCs w:val="20"/>
        </w:rPr>
        <w:t>Grarup</w:t>
      </w:r>
      <w:proofErr w:type="spellEnd"/>
      <w:r>
        <w:rPr>
          <w:rStyle w:val="docsum-authors"/>
          <w:rFonts w:ascii="Arial" w:hAnsi="Arial" w:cs="Arial"/>
          <w:sz w:val="20"/>
          <w:szCs w:val="20"/>
        </w:rPr>
        <w:t xml:space="preserve"> N, Pedersen O, Hansen T, </w:t>
      </w:r>
      <w:proofErr w:type="spellStart"/>
      <w:r>
        <w:rPr>
          <w:rStyle w:val="docsum-authors"/>
          <w:rFonts w:ascii="Arial" w:hAnsi="Arial" w:cs="Arial"/>
          <w:sz w:val="20"/>
          <w:szCs w:val="20"/>
        </w:rPr>
        <w:t>Linneberg</w:t>
      </w:r>
      <w:proofErr w:type="spellEnd"/>
      <w:r>
        <w:rPr>
          <w:rStyle w:val="docsum-authors"/>
          <w:rFonts w:ascii="Arial" w:hAnsi="Arial" w:cs="Arial"/>
          <w:sz w:val="20"/>
          <w:szCs w:val="20"/>
        </w:rPr>
        <w:t xml:space="preserve"> A, </w:t>
      </w:r>
      <w:proofErr w:type="spellStart"/>
      <w:r>
        <w:rPr>
          <w:rStyle w:val="docsum-authors"/>
          <w:rFonts w:ascii="Arial" w:hAnsi="Arial" w:cs="Arial"/>
          <w:sz w:val="20"/>
          <w:szCs w:val="20"/>
        </w:rPr>
        <w:t>Hamsten</w:t>
      </w:r>
      <w:proofErr w:type="spellEnd"/>
      <w:r>
        <w:rPr>
          <w:rStyle w:val="docsum-authors"/>
          <w:rFonts w:ascii="Arial" w:hAnsi="Arial" w:cs="Arial"/>
          <w:sz w:val="20"/>
          <w:szCs w:val="20"/>
        </w:rPr>
        <w:t xml:space="preserve"> A, Watkins H, </w:t>
      </w:r>
      <w:proofErr w:type="spellStart"/>
      <w:r>
        <w:rPr>
          <w:rStyle w:val="docsum-authors"/>
          <w:rFonts w:ascii="Arial" w:hAnsi="Arial" w:cs="Arial"/>
          <w:sz w:val="20"/>
          <w:szCs w:val="20"/>
        </w:rPr>
        <w:t>Sabater-Lleal</w:t>
      </w:r>
      <w:proofErr w:type="spellEnd"/>
      <w:r>
        <w:rPr>
          <w:rStyle w:val="docsum-authors"/>
          <w:rFonts w:ascii="Arial" w:hAnsi="Arial" w:cs="Arial"/>
          <w:sz w:val="20"/>
          <w:szCs w:val="20"/>
        </w:rPr>
        <w:t xml:space="preserve"> M, </w:t>
      </w:r>
      <w:proofErr w:type="spellStart"/>
      <w:r>
        <w:rPr>
          <w:rStyle w:val="docsum-authors"/>
          <w:rFonts w:ascii="Arial" w:hAnsi="Arial" w:cs="Arial"/>
          <w:sz w:val="20"/>
          <w:szCs w:val="20"/>
        </w:rPr>
        <w:t>Nalls</w:t>
      </w:r>
      <w:proofErr w:type="spellEnd"/>
      <w:r>
        <w:rPr>
          <w:rStyle w:val="docsum-authors"/>
          <w:rFonts w:ascii="Arial" w:hAnsi="Arial" w:cs="Arial"/>
          <w:sz w:val="20"/>
          <w:szCs w:val="20"/>
        </w:rPr>
        <w:t xml:space="preserve"> MA, </w:t>
      </w:r>
      <w:proofErr w:type="spellStart"/>
      <w:r>
        <w:rPr>
          <w:rStyle w:val="docsum-authors"/>
          <w:rFonts w:ascii="Arial" w:hAnsi="Arial" w:cs="Arial"/>
          <w:sz w:val="20"/>
          <w:szCs w:val="20"/>
        </w:rPr>
        <w:t>Trégouët</w:t>
      </w:r>
      <w:proofErr w:type="spellEnd"/>
      <w:r>
        <w:rPr>
          <w:rStyle w:val="docsum-authors"/>
          <w:rFonts w:ascii="Arial" w:hAnsi="Arial" w:cs="Arial"/>
          <w:sz w:val="20"/>
          <w:szCs w:val="20"/>
        </w:rPr>
        <w:t xml:space="preserve"> DA, </w:t>
      </w:r>
      <w:proofErr w:type="spellStart"/>
      <w:r>
        <w:rPr>
          <w:rStyle w:val="docsum-authors"/>
          <w:rFonts w:ascii="Arial" w:hAnsi="Arial" w:cs="Arial"/>
          <w:sz w:val="20"/>
          <w:szCs w:val="20"/>
        </w:rPr>
        <w:t>Morange</w:t>
      </w:r>
      <w:proofErr w:type="spellEnd"/>
      <w:r>
        <w:rPr>
          <w:rStyle w:val="docsum-authors"/>
          <w:rFonts w:ascii="Arial" w:hAnsi="Arial" w:cs="Arial"/>
          <w:sz w:val="20"/>
          <w:szCs w:val="20"/>
        </w:rPr>
        <w:t xml:space="preserve"> PE, Psaty BM, Tracy RP, Smith NL, Desch KC, Cushman M, Rotter JI, de Vries PS, </w:t>
      </w:r>
      <w:proofErr w:type="spellStart"/>
      <w:r>
        <w:rPr>
          <w:rStyle w:val="docsum-authors"/>
          <w:rFonts w:ascii="Arial" w:hAnsi="Arial" w:cs="Arial"/>
          <w:sz w:val="20"/>
          <w:szCs w:val="20"/>
        </w:rPr>
        <w:t>Pankratz</w:t>
      </w:r>
      <w:proofErr w:type="spellEnd"/>
      <w:r>
        <w:rPr>
          <w:rStyle w:val="docsum-authors"/>
          <w:rFonts w:ascii="Arial" w:hAnsi="Arial" w:cs="Arial"/>
          <w:sz w:val="20"/>
          <w:szCs w:val="20"/>
        </w:rPr>
        <w:t xml:space="preserve"> ND, Folsom AR, Morrison AC, </w:t>
      </w:r>
      <w:proofErr w:type="spellStart"/>
      <w:r>
        <w:rPr>
          <w:rStyle w:val="docsum-authors"/>
          <w:rFonts w:ascii="Arial" w:hAnsi="Arial" w:cs="Arial"/>
          <w:sz w:val="20"/>
          <w:szCs w:val="20"/>
        </w:rPr>
        <w:t>März</w:t>
      </w:r>
      <w:proofErr w:type="spellEnd"/>
      <w:r>
        <w:rPr>
          <w:rStyle w:val="docsum-authors"/>
          <w:rFonts w:ascii="Arial" w:hAnsi="Arial" w:cs="Arial"/>
          <w:sz w:val="20"/>
          <w:szCs w:val="20"/>
        </w:rPr>
        <w:t xml:space="preserve"> W, Tang W, Johnson AD.</w:t>
      </w:r>
      <w:r>
        <w:rPr>
          <w:rFonts w:ascii="Arial" w:hAnsi="Arial" w:cs="Arial"/>
          <w:sz w:val="20"/>
          <w:szCs w:val="20"/>
        </w:rPr>
        <w:t xml:space="preserve"> </w:t>
      </w:r>
      <w:hyperlink r:id="rId177" w:history="1">
        <w:r w:rsidR="000462E3" w:rsidRPr="00F10117">
          <w:rPr>
            <w:rStyle w:val="Hyperlink"/>
            <w:rFonts w:ascii="Arial" w:hAnsi="Arial" w:cs="Arial"/>
            <w:b/>
            <w:bCs/>
            <w:i/>
            <w:iCs/>
            <w:color w:val="0070C0"/>
            <w:sz w:val="20"/>
            <w:szCs w:val="20"/>
          </w:rPr>
          <w:t xml:space="preserve">FGL1 as a modulator of plasma D-dimer levels: exome-wide marker analysis of plasma </w:t>
        </w:r>
        <w:proofErr w:type="spellStart"/>
        <w:r w:rsidR="000462E3" w:rsidRPr="00F10117">
          <w:rPr>
            <w:rStyle w:val="Hyperlink"/>
            <w:rFonts w:ascii="Arial" w:hAnsi="Arial" w:cs="Arial"/>
            <w:b/>
            <w:bCs/>
            <w:i/>
            <w:iCs/>
            <w:color w:val="0070C0"/>
            <w:sz w:val="20"/>
            <w:szCs w:val="20"/>
          </w:rPr>
          <w:t>tPA</w:t>
        </w:r>
        <w:proofErr w:type="spellEnd"/>
        <w:r w:rsidR="000462E3" w:rsidRPr="00F10117">
          <w:rPr>
            <w:rStyle w:val="Hyperlink"/>
            <w:rFonts w:ascii="Arial" w:hAnsi="Arial" w:cs="Arial"/>
            <w:b/>
            <w:bCs/>
            <w:i/>
            <w:iCs/>
            <w:color w:val="0070C0"/>
            <w:sz w:val="20"/>
            <w:szCs w:val="20"/>
          </w:rPr>
          <w:t>, PAI-1, and D-dimer.</w:t>
        </w:r>
      </w:hyperlink>
      <w:r w:rsidRPr="00F10117">
        <w:rPr>
          <w:rStyle w:val="docsum-journal-citation"/>
          <w:rFonts w:ascii="Arial" w:hAnsi="Arial" w:cs="Arial"/>
          <w:color w:val="0070C0"/>
          <w:sz w:val="20"/>
          <w:szCs w:val="20"/>
        </w:rPr>
        <w:t xml:space="preserve"> </w:t>
      </w:r>
      <w:r w:rsidR="000462E3">
        <w:rPr>
          <w:rStyle w:val="docsum-journal-citation"/>
          <w:rFonts w:ascii="Arial" w:hAnsi="Arial" w:cs="Arial"/>
          <w:sz w:val="20"/>
          <w:szCs w:val="20"/>
        </w:rPr>
        <w:t xml:space="preserve">J </w:t>
      </w:r>
      <w:proofErr w:type="spellStart"/>
      <w:r>
        <w:rPr>
          <w:rStyle w:val="docsum-journal-citation"/>
          <w:rFonts w:ascii="Arial" w:hAnsi="Arial" w:cs="Arial"/>
          <w:sz w:val="20"/>
          <w:szCs w:val="20"/>
        </w:rPr>
        <w:t>Thromb</w:t>
      </w:r>
      <w:proofErr w:type="spellEnd"/>
      <w:r>
        <w:rPr>
          <w:rStyle w:val="docsum-journal-citation"/>
          <w:rFonts w:ascii="Arial" w:hAnsi="Arial" w:cs="Arial"/>
          <w:sz w:val="20"/>
          <w:szCs w:val="20"/>
        </w:rPr>
        <w:t xml:space="preserve"> </w:t>
      </w:r>
      <w:proofErr w:type="spellStart"/>
      <w:r w:rsidRPr="00F174E0">
        <w:rPr>
          <w:rStyle w:val="docsum-journal-citation"/>
          <w:rFonts w:ascii="Arial" w:hAnsi="Arial" w:cs="Arial"/>
          <w:sz w:val="20"/>
          <w:szCs w:val="20"/>
        </w:rPr>
        <w:t>Haemost</w:t>
      </w:r>
      <w:proofErr w:type="spellEnd"/>
      <w:r w:rsidRPr="00F174E0">
        <w:rPr>
          <w:rStyle w:val="docsum-journal-citation"/>
          <w:rFonts w:ascii="Arial" w:hAnsi="Arial" w:cs="Arial"/>
          <w:sz w:val="20"/>
          <w:szCs w:val="20"/>
        </w:rPr>
        <w:t xml:space="preserve">. </w:t>
      </w:r>
      <w:r w:rsidRPr="00F174E0">
        <w:rPr>
          <w:rStyle w:val="docsum-pmid"/>
          <w:rFonts w:ascii="Arial" w:hAnsi="Arial" w:cs="Arial"/>
          <w:sz w:val="20"/>
          <w:szCs w:val="20"/>
        </w:rPr>
        <w:t xml:space="preserve">2021 </w:t>
      </w:r>
      <w:r w:rsidR="00F174E0" w:rsidRPr="00F174E0">
        <w:rPr>
          <w:rStyle w:val="docsum-pmid"/>
          <w:rFonts w:ascii="Arial" w:hAnsi="Arial" w:cs="Arial"/>
          <w:sz w:val="20"/>
          <w:szCs w:val="20"/>
        </w:rPr>
        <w:t>Aug</w:t>
      </w:r>
      <w:r w:rsidR="00F174E0">
        <w:rPr>
          <w:rStyle w:val="docsum-pmid"/>
          <w:rFonts w:ascii="Arial" w:hAnsi="Arial" w:cs="Arial"/>
          <w:sz w:val="20"/>
          <w:szCs w:val="20"/>
        </w:rPr>
        <w:t xml:space="preserve">. Vol. </w:t>
      </w:r>
      <w:r w:rsidR="00F174E0" w:rsidRPr="00F174E0">
        <w:rPr>
          <w:rStyle w:val="docsum-pmid"/>
          <w:rFonts w:ascii="Arial" w:hAnsi="Arial" w:cs="Arial"/>
          <w:sz w:val="20"/>
          <w:szCs w:val="20"/>
        </w:rPr>
        <w:t>19</w:t>
      </w:r>
      <w:r w:rsidR="00F174E0">
        <w:rPr>
          <w:rStyle w:val="docsum-pmid"/>
          <w:rFonts w:ascii="Arial" w:hAnsi="Arial" w:cs="Arial"/>
          <w:sz w:val="20"/>
          <w:szCs w:val="20"/>
        </w:rPr>
        <w:t xml:space="preserve">, issue </w:t>
      </w:r>
      <w:r w:rsidR="00F174E0" w:rsidRPr="00F174E0">
        <w:rPr>
          <w:rStyle w:val="docsum-pmid"/>
          <w:rFonts w:ascii="Arial" w:hAnsi="Arial" w:cs="Arial"/>
          <w:sz w:val="20"/>
          <w:szCs w:val="20"/>
        </w:rPr>
        <w:t>8</w:t>
      </w:r>
      <w:r w:rsidR="00F174E0">
        <w:rPr>
          <w:rStyle w:val="docsum-pmid"/>
          <w:rFonts w:ascii="Arial" w:hAnsi="Arial" w:cs="Arial"/>
          <w:sz w:val="20"/>
          <w:szCs w:val="20"/>
        </w:rPr>
        <w:t xml:space="preserve">, pp. </w:t>
      </w:r>
      <w:r w:rsidR="00F174E0" w:rsidRPr="00F174E0">
        <w:rPr>
          <w:rStyle w:val="docsum-pmid"/>
          <w:rFonts w:ascii="Arial" w:hAnsi="Arial" w:cs="Arial"/>
          <w:sz w:val="20"/>
          <w:szCs w:val="20"/>
        </w:rPr>
        <w:t xml:space="preserve">2019-2028. </w:t>
      </w:r>
      <w:r w:rsidRPr="00F174E0">
        <w:rPr>
          <w:rStyle w:val="docsum-pmid"/>
          <w:rFonts w:ascii="Arial" w:hAnsi="Arial" w:cs="Arial"/>
          <w:sz w:val="20"/>
          <w:szCs w:val="20"/>
        </w:rPr>
        <w:t>PM:</w:t>
      </w:r>
      <w:r w:rsidRPr="00F174E0">
        <w:rPr>
          <w:rStyle w:val="citation-part"/>
          <w:rFonts w:ascii="Arial" w:hAnsi="Arial" w:cs="Arial"/>
          <w:sz w:val="20"/>
          <w:szCs w:val="20"/>
        </w:rPr>
        <w:t xml:space="preserve"> </w:t>
      </w:r>
      <w:r w:rsidRPr="00F174E0">
        <w:rPr>
          <w:rStyle w:val="docsum-pmid"/>
          <w:rFonts w:ascii="Arial" w:hAnsi="Arial" w:cs="Arial"/>
          <w:sz w:val="20"/>
          <w:szCs w:val="20"/>
        </w:rPr>
        <w:t>33876560.</w:t>
      </w:r>
      <w:r w:rsidRPr="00F174E0">
        <w:rPr>
          <w:rFonts w:ascii="Arial" w:hAnsi="Arial" w:cs="Arial"/>
          <w:sz w:val="20"/>
          <w:szCs w:val="20"/>
        </w:rPr>
        <w:t xml:space="preserve"> </w:t>
      </w:r>
      <w:r w:rsidR="00605A8E" w:rsidRPr="00605A8E">
        <w:rPr>
          <w:rStyle w:val="docsum-pmid"/>
          <w:rFonts w:ascii="Arial" w:hAnsi="Arial" w:cs="Arial"/>
          <w:sz w:val="20"/>
          <w:szCs w:val="20"/>
        </w:rPr>
        <w:t>PMCID pending: Method D (publisher submits 12 months post-publication)</w:t>
      </w:r>
    </w:p>
    <w:p w14:paraId="3B88D30F" w14:textId="77777777" w:rsidR="001D4588" w:rsidRPr="006722CD" w:rsidRDefault="001D4588" w:rsidP="001D4588">
      <w:pPr>
        <w:rPr>
          <w:rStyle w:val="identifier"/>
          <w:rFonts w:ascii="Arial" w:hAnsi="Arial" w:cs="Arial"/>
          <w:sz w:val="20"/>
          <w:szCs w:val="20"/>
        </w:rPr>
      </w:pPr>
      <w:bookmarkStart w:id="27" w:name="_Hlk99299811"/>
      <w:r w:rsidRPr="006722CD">
        <w:rPr>
          <w:rStyle w:val="docsum-authors"/>
          <w:rFonts w:ascii="Arial" w:hAnsi="Arial" w:cs="Arial"/>
          <w:sz w:val="20"/>
          <w:szCs w:val="20"/>
        </w:rPr>
        <w:t xml:space="preserve">Tin A, Schlosser P, Matias-Garcia PR, </w:t>
      </w:r>
      <w:proofErr w:type="spellStart"/>
      <w:r w:rsidRPr="006722CD">
        <w:rPr>
          <w:rStyle w:val="docsum-authors"/>
          <w:rFonts w:ascii="Arial" w:hAnsi="Arial" w:cs="Arial"/>
          <w:sz w:val="20"/>
          <w:szCs w:val="20"/>
        </w:rPr>
        <w:t>Thio</w:t>
      </w:r>
      <w:proofErr w:type="spellEnd"/>
      <w:r w:rsidRPr="006722CD">
        <w:rPr>
          <w:rStyle w:val="docsum-authors"/>
          <w:rFonts w:ascii="Arial" w:hAnsi="Arial" w:cs="Arial"/>
          <w:sz w:val="20"/>
          <w:szCs w:val="20"/>
        </w:rPr>
        <w:t xml:space="preserve"> CHL, </w:t>
      </w:r>
      <w:proofErr w:type="spellStart"/>
      <w:r w:rsidRPr="006722CD">
        <w:rPr>
          <w:rStyle w:val="docsum-authors"/>
          <w:rFonts w:ascii="Arial" w:hAnsi="Arial" w:cs="Arial"/>
          <w:sz w:val="20"/>
          <w:szCs w:val="20"/>
        </w:rPr>
        <w:t>Joehanes</w:t>
      </w:r>
      <w:proofErr w:type="spellEnd"/>
      <w:r w:rsidRPr="006722CD">
        <w:rPr>
          <w:rStyle w:val="docsum-authors"/>
          <w:rFonts w:ascii="Arial" w:hAnsi="Arial" w:cs="Arial"/>
          <w:sz w:val="20"/>
          <w:szCs w:val="20"/>
        </w:rPr>
        <w:t xml:space="preserve"> R, Liu H, Yu Z, </w:t>
      </w:r>
      <w:proofErr w:type="spellStart"/>
      <w:r w:rsidRPr="006722CD">
        <w:rPr>
          <w:rStyle w:val="docsum-authors"/>
          <w:rFonts w:ascii="Arial" w:hAnsi="Arial" w:cs="Arial"/>
          <w:sz w:val="20"/>
          <w:szCs w:val="20"/>
        </w:rPr>
        <w:t>Weihs</w:t>
      </w:r>
      <w:proofErr w:type="spellEnd"/>
      <w:r w:rsidRPr="006722CD">
        <w:rPr>
          <w:rStyle w:val="docsum-authors"/>
          <w:rFonts w:ascii="Arial" w:hAnsi="Arial" w:cs="Arial"/>
          <w:sz w:val="20"/>
          <w:szCs w:val="20"/>
        </w:rPr>
        <w:t xml:space="preserve"> A, </w:t>
      </w:r>
      <w:proofErr w:type="spellStart"/>
      <w:r w:rsidRPr="006722CD">
        <w:rPr>
          <w:rStyle w:val="docsum-authors"/>
          <w:rFonts w:ascii="Arial" w:hAnsi="Arial" w:cs="Arial"/>
          <w:sz w:val="20"/>
          <w:szCs w:val="20"/>
        </w:rPr>
        <w:t>Hoppmann</w:t>
      </w:r>
      <w:proofErr w:type="spellEnd"/>
      <w:r w:rsidRPr="006722CD">
        <w:rPr>
          <w:rStyle w:val="docsum-authors"/>
          <w:rFonts w:ascii="Arial" w:hAnsi="Arial" w:cs="Arial"/>
          <w:sz w:val="20"/>
          <w:szCs w:val="20"/>
        </w:rPr>
        <w:t xml:space="preserve"> A, </w:t>
      </w:r>
      <w:proofErr w:type="spellStart"/>
      <w:r w:rsidRPr="006722CD">
        <w:rPr>
          <w:rStyle w:val="docsum-authors"/>
          <w:rFonts w:ascii="Arial" w:hAnsi="Arial" w:cs="Arial"/>
          <w:sz w:val="20"/>
          <w:szCs w:val="20"/>
        </w:rPr>
        <w:t>Grundner-Culemann</w:t>
      </w:r>
      <w:proofErr w:type="spellEnd"/>
      <w:r w:rsidRPr="006722CD">
        <w:rPr>
          <w:rStyle w:val="docsum-authors"/>
          <w:rFonts w:ascii="Arial" w:hAnsi="Arial" w:cs="Arial"/>
          <w:sz w:val="20"/>
          <w:szCs w:val="20"/>
        </w:rPr>
        <w:t xml:space="preserve"> F, Min JL, Kuhns VLH, Adeyemo AA, Agyemang C, </w:t>
      </w:r>
      <w:proofErr w:type="spellStart"/>
      <w:r w:rsidRPr="006722CD">
        <w:rPr>
          <w:rStyle w:val="docsum-authors"/>
          <w:rFonts w:ascii="Arial" w:hAnsi="Arial" w:cs="Arial"/>
          <w:sz w:val="20"/>
          <w:szCs w:val="20"/>
        </w:rPr>
        <w:t>Ärnlöv</w:t>
      </w:r>
      <w:proofErr w:type="spellEnd"/>
      <w:r w:rsidRPr="006722CD">
        <w:rPr>
          <w:rStyle w:val="docsum-authors"/>
          <w:rFonts w:ascii="Arial" w:hAnsi="Arial" w:cs="Arial"/>
          <w:sz w:val="20"/>
          <w:szCs w:val="20"/>
        </w:rPr>
        <w:t xml:space="preserve"> J, Aziz NA, </w:t>
      </w:r>
      <w:proofErr w:type="spellStart"/>
      <w:r w:rsidRPr="006722CD">
        <w:rPr>
          <w:rStyle w:val="docsum-authors"/>
          <w:rFonts w:ascii="Arial" w:hAnsi="Arial" w:cs="Arial"/>
          <w:sz w:val="20"/>
          <w:szCs w:val="20"/>
        </w:rPr>
        <w:t>Baccarelli</w:t>
      </w:r>
      <w:proofErr w:type="spellEnd"/>
      <w:r w:rsidRPr="006722CD">
        <w:rPr>
          <w:rStyle w:val="docsum-authors"/>
          <w:rFonts w:ascii="Arial" w:hAnsi="Arial" w:cs="Arial"/>
          <w:sz w:val="20"/>
          <w:szCs w:val="20"/>
        </w:rPr>
        <w:t xml:space="preserve"> A, </w:t>
      </w:r>
      <w:proofErr w:type="spellStart"/>
      <w:r w:rsidRPr="006722CD">
        <w:rPr>
          <w:rStyle w:val="docsum-authors"/>
          <w:rFonts w:ascii="Arial" w:hAnsi="Arial" w:cs="Arial"/>
          <w:sz w:val="20"/>
          <w:szCs w:val="20"/>
        </w:rPr>
        <w:t>Bochud</w:t>
      </w:r>
      <w:proofErr w:type="spellEnd"/>
      <w:r w:rsidRPr="006722CD">
        <w:rPr>
          <w:rStyle w:val="docsum-authors"/>
          <w:rFonts w:ascii="Arial" w:hAnsi="Arial" w:cs="Arial"/>
          <w:sz w:val="20"/>
          <w:szCs w:val="20"/>
        </w:rPr>
        <w:t xml:space="preserve"> M, Brenner H, Bressler J, </w:t>
      </w:r>
      <w:proofErr w:type="spellStart"/>
      <w:r w:rsidRPr="006722CD">
        <w:rPr>
          <w:rStyle w:val="docsum-authors"/>
          <w:rFonts w:ascii="Arial" w:hAnsi="Arial" w:cs="Arial"/>
          <w:sz w:val="20"/>
          <w:szCs w:val="20"/>
        </w:rPr>
        <w:t>Breteler</w:t>
      </w:r>
      <w:proofErr w:type="spellEnd"/>
      <w:r w:rsidRPr="006722CD">
        <w:rPr>
          <w:rStyle w:val="docsum-authors"/>
          <w:rFonts w:ascii="Arial" w:hAnsi="Arial" w:cs="Arial"/>
          <w:sz w:val="20"/>
          <w:szCs w:val="20"/>
        </w:rPr>
        <w:t xml:space="preserve"> MMB, </w:t>
      </w:r>
      <w:proofErr w:type="spellStart"/>
      <w:r w:rsidRPr="006722CD">
        <w:rPr>
          <w:rStyle w:val="docsum-authors"/>
          <w:rFonts w:ascii="Arial" w:hAnsi="Arial" w:cs="Arial"/>
          <w:sz w:val="20"/>
          <w:szCs w:val="20"/>
        </w:rPr>
        <w:t>Carmeli</w:t>
      </w:r>
      <w:proofErr w:type="spellEnd"/>
      <w:r w:rsidRPr="006722CD">
        <w:rPr>
          <w:rStyle w:val="docsum-authors"/>
          <w:rFonts w:ascii="Arial" w:hAnsi="Arial" w:cs="Arial"/>
          <w:sz w:val="20"/>
          <w:szCs w:val="20"/>
        </w:rPr>
        <w:t xml:space="preserve"> C, Chaker L, Coresh J, </w:t>
      </w:r>
      <w:proofErr w:type="spellStart"/>
      <w:r w:rsidRPr="006722CD">
        <w:rPr>
          <w:rStyle w:val="docsum-authors"/>
          <w:rFonts w:ascii="Arial" w:hAnsi="Arial" w:cs="Arial"/>
          <w:sz w:val="20"/>
          <w:szCs w:val="20"/>
        </w:rPr>
        <w:t>Corre</w:t>
      </w:r>
      <w:proofErr w:type="spellEnd"/>
      <w:r w:rsidRPr="006722CD">
        <w:rPr>
          <w:rStyle w:val="docsum-authors"/>
          <w:rFonts w:ascii="Arial" w:hAnsi="Arial" w:cs="Arial"/>
          <w:sz w:val="20"/>
          <w:szCs w:val="20"/>
        </w:rPr>
        <w:t xml:space="preserve"> T, Correa A, Cox SR, Delgado GE, </w:t>
      </w:r>
      <w:proofErr w:type="spellStart"/>
      <w:r w:rsidRPr="006722CD">
        <w:rPr>
          <w:rStyle w:val="docsum-authors"/>
          <w:rFonts w:ascii="Arial" w:hAnsi="Arial" w:cs="Arial"/>
          <w:sz w:val="20"/>
          <w:szCs w:val="20"/>
        </w:rPr>
        <w:t>Eckardt</w:t>
      </w:r>
      <w:proofErr w:type="spellEnd"/>
      <w:r w:rsidRPr="006722CD">
        <w:rPr>
          <w:rStyle w:val="docsum-authors"/>
          <w:rFonts w:ascii="Arial" w:hAnsi="Arial" w:cs="Arial"/>
          <w:sz w:val="20"/>
          <w:szCs w:val="20"/>
        </w:rPr>
        <w:t xml:space="preserve"> KU, </w:t>
      </w:r>
      <w:proofErr w:type="spellStart"/>
      <w:r w:rsidRPr="006722CD">
        <w:rPr>
          <w:rStyle w:val="docsum-authors"/>
          <w:rFonts w:ascii="Arial" w:hAnsi="Arial" w:cs="Arial"/>
          <w:sz w:val="20"/>
          <w:szCs w:val="20"/>
        </w:rPr>
        <w:t>Ekici</w:t>
      </w:r>
      <w:proofErr w:type="spellEnd"/>
      <w:r w:rsidRPr="006722CD">
        <w:rPr>
          <w:rStyle w:val="docsum-authors"/>
          <w:rFonts w:ascii="Arial" w:hAnsi="Arial" w:cs="Arial"/>
          <w:sz w:val="20"/>
          <w:szCs w:val="20"/>
        </w:rPr>
        <w:t xml:space="preserve"> AB, </w:t>
      </w:r>
      <w:proofErr w:type="spellStart"/>
      <w:r w:rsidRPr="006722CD">
        <w:rPr>
          <w:rStyle w:val="docsum-authors"/>
          <w:rFonts w:ascii="Arial" w:hAnsi="Arial" w:cs="Arial"/>
          <w:sz w:val="20"/>
          <w:szCs w:val="20"/>
        </w:rPr>
        <w:t>Endlich</w:t>
      </w:r>
      <w:proofErr w:type="spellEnd"/>
      <w:r w:rsidRPr="006722CD">
        <w:rPr>
          <w:rStyle w:val="docsum-authors"/>
          <w:rFonts w:ascii="Arial" w:hAnsi="Arial" w:cs="Arial"/>
          <w:sz w:val="20"/>
          <w:szCs w:val="20"/>
        </w:rPr>
        <w:t xml:space="preserve"> K, Floyd JS, </w:t>
      </w:r>
      <w:proofErr w:type="spellStart"/>
      <w:r w:rsidRPr="006722CD">
        <w:rPr>
          <w:rStyle w:val="docsum-authors"/>
          <w:rFonts w:ascii="Arial" w:hAnsi="Arial" w:cs="Arial"/>
          <w:sz w:val="20"/>
          <w:szCs w:val="20"/>
        </w:rPr>
        <w:t>Fraszczyk</w:t>
      </w:r>
      <w:proofErr w:type="spellEnd"/>
      <w:r w:rsidRPr="006722CD">
        <w:rPr>
          <w:rStyle w:val="docsum-authors"/>
          <w:rFonts w:ascii="Arial" w:hAnsi="Arial" w:cs="Arial"/>
          <w:sz w:val="20"/>
          <w:szCs w:val="20"/>
        </w:rPr>
        <w:t xml:space="preserve"> E, Gao X, </w:t>
      </w:r>
      <w:proofErr w:type="spellStart"/>
      <w:r w:rsidRPr="006722CD">
        <w:rPr>
          <w:rStyle w:val="docsum-authors"/>
          <w:rFonts w:ascii="Arial" w:hAnsi="Arial" w:cs="Arial"/>
          <w:sz w:val="20"/>
          <w:szCs w:val="20"/>
        </w:rPr>
        <w:t>Gào</w:t>
      </w:r>
      <w:proofErr w:type="spellEnd"/>
      <w:r w:rsidRPr="006722CD">
        <w:rPr>
          <w:rStyle w:val="docsum-authors"/>
          <w:rFonts w:ascii="Arial" w:hAnsi="Arial" w:cs="Arial"/>
          <w:sz w:val="20"/>
          <w:szCs w:val="20"/>
        </w:rPr>
        <w:t xml:space="preserve"> X, </w:t>
      </w:r>
      <w:proofErr w:type="spellStart"/>
      <w:r w:rsidRPr="006722CD">
        <w:rPr>
          <w:rStyle w:val="docsum-authors"/>
          <w:rFonts w:ascii="Arial" w:hAnsi="Arial" w:cs="Arial"/>
          <w:sz w:val="20"/>
          <w:szCs w:val="20"/>
        </w:rPr>
        <w:t>Gelber</w:t>
      </w:r>
      <w:proofErr w:type="spellEnd"/>
      <w:r w:rsidRPr="006722CD">
        <w:rPr>
          <w:rStyle w:val="docsum-authors"/>
          <w:rFonts w:ascii="Arial" w:hAnsi="Arial" w:cs="Arial"/>
          <w:sz w:val="20"/>
          <w:szCs w:val="20"/>
        </w:rPr>
        <w:t xml:space="preserve"> AC, </w:t>
      </w:r>
      <w:proofErr w:type="spellStart"/>
      <w:r w:rsidRPr="006722CD">
        <w:rPr>
          <w:rStyle w:val="docsum-authors"/>
          <w:rFonts w:ascii="Arial" w:hAnsi="Arial" w:cs="Arial"/>
          <w:sz w:val="20"/>
          <w:szCs w:val="20"/>
        </w:rPr>
        <w:t>Ghanbari</w:t>
      </w:r>
      <w:proofErr w:type="spellEnd"/>
      <w:r w:rsidRPr="006722CD">
        <w:rPr>
          <w:rStyle w:val="docsum-authors"/>
          <w:rFonts w:ascii="Arial" w:hAnsi="Arial" w:cs="Arial"/>
          <w:sz w:val="20"/>
          <w:szCs w:val="20"/>
        </w:rPr>
        <w:t xml:space="preserve"> M, </w:t>
      </w:r>
      <w:proofErr w:type="spellStart"/>
      <w:r w:rsidRPr="006722CD">
        <w:rPr>
          <w:rStyle w:val="docsum-authors"/>
          <w:rFonts w:ascii="Arial" w:hAnsi="Arial" w:cs="Arial"/>
          <w:sz w:val="20"/>
          <w:szCs w:val="20"/>
        </w:rPr>
        <w:t>Ghasemi</w:t>
      </w:r>
      <w:proofErr w:type="spellEnd"/>
      <w:r w:rsidRPr="006722CD">
        <w:rPr>
          <w:rStyle w:val="docsum-authors"/>
          <w:rFonts w:ascii="Arial" w:hAnsi="Arial" w:cs="Arial"/>
          <w:sz w:val="20"/>
          <w:szCs w:val="20"/>
        </w:rPr>
        <w:t xml:space="preserve"> S, </w:t>
      </w:r>
      <w:proofErr w:type="spellStart"/>
      <w:r w:rsidRPr="006722CD">
        <w:rPr>
          <w:rStyle w:val="docsum-authors"/>
          <w:rFonts w:ascii="Arial" w:hAnsi="Arial" w:cs="Arial"/>
          <w:sz w:val="20"/>
          <w:szCs w:val="20"/>
        </w:rPr>
        <w:t>Gieger</w:t>
      </w:r>
      <w:proofErr w:type="spellEnd"/>
      <w:r w:rsidRPr="006722CD">
        <w:rPr>
          <w:rStyle w:val="docsum-authors"/>
          <w:rFonts w:ascii="Arial" w:hAnsi="Arial" w:cs="Arial"/>
          <w:sz w:val="20"/>
          <w:szCs w:val="20"/>
        </w:rPr>
        <w:t xml:space="preserve"> C, Greenland P, Grove ML, Harris SE, </w:t>
      </w:r>
      <w:proofErr w:type="spellStart"/>
      <w:r w:rsidRPr="006722CD">
        <w:rPr>
          <w:rStyle w:val="docsum-authors"/>
          <w:rFonts w:ascii="Arial" w:hAnsi="Arial" w:cs="Arial"/>
          <w:sz w:val="20"/>
          <w:szCs w:val="20"/>
        </w:rPr>
        <w:t>Hemani</w:t>
      </w:r>
      <w:proofErr w:type="spellEnd"/>
      <w:r w:rsidRPr="006722CD">
        <w:rPr>
          <w:rStyle w:val="docsum-authors"/>
          <w:rFonts w:ascii="Arial" w:hAnsi="Arial" w:cs="Arial"/>
          <w:sz w:val="20"/>
          <w:szCs w:val="20"/>
        </w:rPr>
        <w:t xml:space="preserve"> G, </w:t>
      </w:r>
      <w:proofErr w:type="spellStart"/>
      <w:r w:rsidRPr="006722CD">
        <w:rPr>
          <w:rStyle w:val="docsum-authors"/>
          <w:rFonts w:ascii="Arial" w:hAnsi="Arial" w:cs="Arial"/>
          <w:sz w:val="20"/>
          <w:szCs w:val="20"/>
        </w:rPr>
        <w:t>Henneman</w:t>
      </w:r>
      <w:proofErr w:type="spellEnd"/>
      <w:r w:rsidRPr="006722CD">
        <w:rPr>
          <w:rStyle w:val="docsum-authors"/>
          <w:rFonts w:ascii="Arial" w:hAnsi="Arial" w:cs="Arial"/>
          <w:sz w:val="20"/>
          <w:szCs w:val="20"/>
        </w:rPr>
        <w:t xml:space="preserve"> P, Herder C, Horvath S, Hou L, </w:t>
      </w:r>
      <w:proofErr w:type="spellStart"/>
      <w:r w:rsidRPr="006722CD">
        <w:rPr>
          <w:rStyle w:val="docsum-authors"/>
          <w:rFonts w:ascii="Arial" w:hAnsi="Arial" w:cs="Arial"/>
          <w:sz w:val="20"/>
          <w:szCs w:val="20"/>
        </w:rPr>
        <w:t>Hurme</w:t>
      </w:r>
      <w:proofErr w:type="spellEnd"/>
      <w:r w:rsidRPr="006722CD">
        <w:rPr>
          <w:rStyle w:val="docsum-authors"/>
          <w:rFonts w:ascii="Arial" w:hAnsi="Arial" w:cs="Arial"/>
          <w:sz w:val="20"/>
          <w:szCs w:val="20"/>
        </w:rPr>
        <w:t xml:space="preserve"> MA, Hwang SJ, </w:t>
      </w:r>
      <w:proofErr w:type="spellStart"/>
      <w:r w:rsidRPr="006722CD">
        <w:rPr>
          <w:rStyle w:val="docsum-authors"/>
          <w:rFonts w:ascii="Arial" w:hAnsi="Arial" w:cs="Arial"/>
          <w:sz w:val="20"/>
          <w:szCs w:val="20"/>
        </w:rPr>
        <w:t>Kardia</w:t>
      </w:r>
      <w:proofErr w:type="spellEnd"/>
      <w:r w:rsidRPr="006722CD">
        <w:rPr>
          <w:rStyle w:val="docsum-authors"/>
          <w:rFonts w:ascii="Arial" w:hAnsi="Arial" w:cs="Arial"/>
          <w:sz w:val="20"/>
          <w:szCs w:val="20"/>
        </w:rPr>
        <w:t xml:space="preserve"> SLR, Kasela S, Kleber ME, Koenig W, </w:t>
      </w:r>
      <w:proofErr w:type="spellStart"/>
      <w:r w:rsidRPr="006722CD">
        <w:rPr>
          <w:rStyle w:val="docsum-authors"/>
          <w:rFonts w:ascii="Arial" w:hAnsi="Arial" w:cs="Arial"/>
          <w:sz w:val="20"/>
          <w:szCs w:val="20"/>
        </w:rPr>
        <w:t>Kooner</w:t>
      </w:r>
      <w:proofErr w:type="spellEnd"/>
      <w:r w:rsidRPr="006722CD">
        <w:rPr>
          <w:rStyle w:val="docsum-authors"/>
          <w:rFonts w:ascii="Arial" w:hAnsi="Arial" w:cs="Arial"/>
          <w:sz w:val="20"/>
          <w:szCs w:val="20"/>
        </w:rPr>
        <w:t xml:space="preserve"> JS, </w:t>
      </w:r>
      <w:proofErr w:type="spellStart"/>
      <w:r w:rsidRPr="006722CD">
        <w:rPr>
          <w:rStyle w:val="docsum-authors"/>
          <w:rFonts w:ascii="Arial" w:hAnsi="Arial" w:cs="Arial"/>
          <w:sz w:val="20"/>
          <w:szCs w:val="20"/>
        </w:rPr>
        <w:t>Kronenberg</w:t>
      </w:r>
      <w:proofErr w:type="spellEnd"/>
      <w:r w:rsidRPr="006722CD">
        <w:rPr>
          <w:rStyle w:val="docsum-authors"/>
          <w:rFonts w:ascii="Arial" w:hAnsi="Arial" w:cs="Arial"/>
          <w:sz w:val="20"/>
          <w:szCs w:val="20"/>
        </w:rPr>
        <w:t xml:space="preserve"> F, </w:t>
      </w:r>
      <w:proofErr w:type="spellStart"/>
      <w:r w:rsidRPr="006722CD">
        <w:rPr>
          <w:rStyle w:val="docsum-authors"/>
          <w:rFonts w:ascii="Arial" w:hAnsi="Arial" w:cs="Arial"/>
          <w:sz w:val="20"/>
          <w:szCs w:val="20"/>
        </w:rPr>
        <w:t>Kühnel</w:t>
      </w:r>
      <w:proofErr w:type="spellEnd"/>
      <w:r w:rsidRPr="006722CD">
        <w:rPr>
          <w:rStyle w:val="docsum-authors"/>
          <w:rFonts w:ascii="Arial" w:hAnsi="Arial" w:cs="Arial"/>
          <w:sz w:val="20"/>
          <w:szCs w:val="20"/>
        </w:rPr>
        <w:t xml:space="preserve"> B, Ladd-Acosta C, </w:t>
      </w:r>
      <w:proofErr w:type="spellStart"/>
      <w:r w:rsidRPr="006722CD">
        <w:rPr>
          <w:rStyle w:val="docsum-authors"/>
          <w:rFonts w:ascii="Arial" w:hAnsi="Arial" w:cs="Arial"/>
          <w:sz w:val="20"/>
          <w:szCs w:val="20"/>
        </w:rPr>
        <w:t>Lehtimäki</w:t>
      </w:r>
      <w:proofErr w:type="spellEnd"/>
      <w:r w:rsidRPr="006722CD">
        <w:rPr>
          <w:rStyle w:val="docsum-authors"/>
          <w:rFonts w:ascii="Arial" w:hAnsi="Arial" w:cs="Arial"/>
          <w:sz w:val="20"/>
          <w:szCs w:val="20"/>
        </w:rPr>
        <w:t xml:space="preserve"> T, Lind L, Liu D, Lloyd-Jones DM, </w:t>
      </w:r>
      <w:proofErr w:type="spellStart"/>
      <w:r w:rsidRPr="006722CD">
        <w:rPr>
          <w:rStyle w:val="docsum-authors"/>
          <w:rFonts w:ascii="Arial" w:hAnsi="Arial" w:cs="Arial"/>
          <w:sz w:val="20"/>
          <w:szCs w:val="20"/>
        </w:rPr>
        <w:t>Lorkowski</w:t>
      </w:r>
      <w:proofErr w:type="spellEnd"/>
      <w:r w:rsidRPr="006722CD">
        <w:rPr>
          <w:rStyle w:val="docsum-authors"/>
          <w:rFonts w:ascii="Arial" w:hAnsi="Arial" w:cs="Arial"/>
          <w:sz w:val="20"/>
          <w:szCs w:val="20"/>
        </w:rPr>
        <w:t xml:space="preserve"> S, Lu AT, </w:t>
      </w:r>
      <w:proofErr w:type="spellStart"/>
      <w:r w:rsidRPr="006722CD">
        <w:rPr>
          <w:rStyle w:val="docsum-authors"/>
          <w:rFonts w:ascii="Arial" w:hAnsi="Arial" w:cs="Arial"/>
          <w:sz w:val="20"/>
          <w:szCs w:val="20"/>
        </w:rPr>
        <w:t>Marioni</w:t>
      </w:r>
      <w:proofErr w:type="spellEnd"/>
      <w:r w:rsidRPr="006722CD">
        <w:rPr>
          <w:rStyle w:val="docsum-authors"/>
          <w:rFonts w:ascii="Arial" w:hAnsi="Arial" w:cs="Arial"/>
          <w:sz w:val="20"/>
          <w:szCs w:val="20"/>
        </w:rPr>
        <w:t xml:space="preserve"> RE, </w:t>
      </w:r>
      <w:proofErr w:type="spellStart"/>
      <w:r w:rsidRPr="006722CD">
        <w:rPr>
          <w:rStyle w:val="docsum-authors"/>
          <w:rFonts w:ascii="Arial" w:hAnsi="Arial" w:cs="Arial"/>
          <w:sz w:val="20"/>
          <w:szCs w:val="20"/>
        </w:rPr>
        <w:t>März</w:t>
      </w:r>
      <w:proofErr w:type="spellEnd"/>
      <w:r w:rsidRPr="006722CD">
        <w:rPr>
          <w:rStyle w:val="docsum-authors"/>
          <w:rFonts w:ascii="Arial" w:hAnsi="Arial" w:cs="Arial"/>
          <w:sz w:val="20"/>
          <w:szCs w:val="20"/>
        </w:rPr>
        <w:t xml:space="preserve"> W, McCartney DL, Meeks KAC, Milani L, Mishra PP, </w:t>
      </w:r>
      <w:proofErr w:type="spellStart"/>
      <w:r w:rsidRPr="006722CD">
        <w:rPr>
          <w:rStyle w:val="docsum-authors"/>
          <w:rFonts w:ascii="Arial" w:hAnsi="Arial" w:cs="Arial"/>
          <w:sz w:val="20"/>
          <w:szCs w:val="20"/>
        </w:rPr>
        <w:t>Nauck</w:t>
      </w:r>
      <w:proofErr w:type="spellEnd"/>
      <w:r w:rsidRPr="006722CD">
        <w:rPr>
          <w:rStyle w:val="docsum-authors"/>
          <w:rFonts w:ascii="Arial" w:hAnsi="Arial" w:cs="Arial"/>
          <w:sz w:val="20"/>
          <w:szCs w:val="20"/>
        </w:rPr>
        <w:t xml:space="preserve"> M, Nowak C, Peters A, </w:t>
      </w:r>
      <w:proofErr w:type="spellStart"/>
      <w:r w:rsidRPr="006722CD">
        <w:rPr>
          <w:rStyle w:val="docsum-authors"/>
          <w:rFonts w:ascii="Arial" w:hAnsi="Arial" w:cs="Arial"/>
          <w:sz w:val="20"/>
          <w:szCs w:val="20"/>
        </w:rPr>
        <w:t>Prokisch</w:t>
      </w:r>
      <w:proofErr w:type="spellEnd"/>
      <w:r w:rsidRPr="006722CD">
        <w:rPr>
          <w:rStyle w:val="docsum-authors"/>
          <w:rFonts w:ascii="Arial" w:hAnsi="Arial" w:cs="Arial"/>
          <w:sz w:val="20"/>
          <w:szCs w:val="20"/>
        </w:rPr>
        <w:t xml:space="preserve"> H, Psaty BM, </w:t>
      </w:r>
      <w:proofErr w:type="spellStart"/>
      <w:r w:rsidRPr="006722CD">
        <w:rPr>
          <w:rStyle w:val="docsum-authors"/>
          <w:rFonts w:ascii="Arial" w:hAnsi="Arial" w:cs="Arial"/>
          <w:sz w:val="20"/>
          <w:szCs w:val="20"/>
        </w:rPr>
        <w:t>Raitakari</w:t>
      </w:r>
      <w:proofErr w:type="spellEnd"/>
      <w:r w:rsidRPr="006722CD">
        <w:rPr>
          <w:rStyle w:val="docsum-authors"/>
          <w:rFonts w:ascii="Arial" w:hAnsi="Arial" w:cs="Arial"/>
          <w:sz w:val="20"/>
          <w:szCs w:val="20"/>
        </w:rPr>
        <w:t xml:space="preserve"> OT, Ratliff SM, Reiner AP, </w:t>
      </w:r>
      <w:proofErr w:type="spellStart"/>
      <w:r w:rsidRPr="006722CD">
        <w:rPr>
          <w:rStyle w:val="docsum-authors"/>
          <w:rFonts w:ascii="Arial" w:hAnsi="Arial" w:cs="Arial"/>
          <w:sz w:val="20"/>
          <w:szCs w:val="20"/>
        </w:rPr>
        <w:t>Schöttker</w:t>
      </w:r>
      <w:proofErr w:type="spellEnd"/>
      <w:r w:rsidRPr="006722CD">
        <w:rPr>
          <w:rStyle w:val="docsum-authors"/>
          <w:rFonts w:ascii="Arial" w:hAnsi="Arial" w:cs="Arial"/>
          <w:sz w:val="20"/>
          <w:szCs w:val="20"/>
        </w:rPr>
        <w:t xml:space="preserve"> B, Schwartz J, Sedaghat S, Smith JA, Sotoodehnia N, Stocker HR, </w:t>
      </w:r>
      <w:proofErr w:type="spellStart"/>
      <w:r w:rsidRPr="006722CD">
        <w:rPr>
          <w:rStyle w:val="docsum-authors"/>
          <w:rFonts w:ascii="Arial" w:hAnsi="Arial" w:cs="Arial"/>
          <w:sz w:val="20"/>
          <w:szCs w:val="20"/>
        </w:rPr>
        <w:t>Stringhini</w:t>
      </w:r>
      <w:proofErr w:type="spellEnd"/>
      <w:r w:rsidRPr="006722CD">
        <w:rPr>
          <w:rStyle w:val="docsum-authors"/>
          <w:rFonts w:ascii="Arial" w:hAnsi="Arial" w:cs="Arial"/>
          <w:sz w:val="20"/>
          <w:szCs w:val="20"/>
        </w:rPr>
        <w:t xml:space="preserve"> S, </w:t>
      </w:r>
      <w:proofErr w:type="spellStart"/>
      <w:r w:rsidRPr="006722CD">
        <w:rPr>
          <w:rStyle w:val="docsum-authors"/>
          <w:rFonts w:ascii="Arial" w:hAnsi="Arial" w:cs="Arial"/>
          <w:sz w:val="20"/>
          <w:szCs w:val="20"/>
        </w:rPr>
        <w:t>Sundström</w:t>
      </w:r>
      <w:proofErr w:type="spellEnd"/>
      <w:r w:rsidRPr="006722CD">
        <w:rPr>
          <w:rStyle w:val="docsum-authors"/>
          <w:rFonts w:ascii="Arial" w:hAnsi="Arial" w:cs="Arial"/>
          <w:sz w:val="20"/>
          <w:szCs w:val="20"/>
        </w:rPr>
        <w:t xml:space="preserve"> J, Swenson BR, van </w:t>
      </w:r>
      <w:proofErr w:type="spellStart"/>
      <w:r w:rsidRPr="006722CD">
        <w:rPr>
          <w:rStyle w:val="docsum-authors"/>
          <w:rFonts w:ascii="Arial" w:hAnsi="Arial" w:cs="Arial"/>
          <w:sz w:val="20"/>
          <w:szCs w:val="20"/>
        </w:rPr>
        <w:t>Meurs</w:t>
      </w:r>
      <w:proofErr w:type="spellEnd"/>
      <w:r w:rsidRPr="006722CD">
        <w:rPr>
          <w:rStyle w:val="docsum-authors"/>
          <w:rFonts w:ascii="Arial" w:hAnsi="Arial" w:cs="Arial"/>
          <w:sz w:val="20"/>
          <w:szCs w:val="20"/>
        </w:rPr>
        <w:t xml:space="preserve"> JBJ, van Vliet-</w:t>
      </w:r>
      <w:proofErr w:type="spellStart"/>
      <w:r w:rsidRPr="006722CD">
        <w:rPr>
          <w:rStyle w:val="docsum-authors"/>
          <w:rFonts w:ascii="Arial" w:hAnsi="Arial" w:cs="Arial"/>
          <w:sz w:val="20"/>
          <w:szCs w:val="20"/>
        </w:rPr>
        <w:t>Ostaptchouk</w:t>
      </w:r>
      <w:proofErr w:type="spellEnd"/>
      <w:r w:rsidRPr="006722CD">
        <w:rPr>
          <w:rStyle w:val="docsum-authors"/>
          <w:rFonts w:ascii="Arial" w:hAnsi="Arial" w:cs="Arial"/>
          <w:sz w:val="20"/>
          <w:szCs w:val="20"/>
        </w:rPr>
        <w:t xml:space="preserve"> JV, </w:t>
      </w:r>
      <w:proofErr w:type="spellStart"/>
      <w:r w:rsidRPr="006722CD">
        <w:rPr>
          <w:rStyle w:val="docsum-authors"/>
          <w:rFonts w:ascii="Arial" w:hAnsi="Arial" w:cs="Arial"/>
          <w:sz w:val="20"/>
          <w:szCs w:val="20"/>
        </w:rPr>
        <w:t>Venema</w:t>
      </w:r>
      <w:proofErr w:type="spellEnd"/>
      <w:r w:rsidRPr="006722CD">
        <w:rPr>
          <w:rStyle w:val="docsum-authors"/>
          <w:rFonts w:ascii="Arial" w:hAnsi="Arial" w:cs="Arial"/>
          <w:sz w:val="20"/>
          <w:szCs w:val="20"/>
        </w:rPr>
        <w:t xml:space="preserve"> A, </w:t>
      </w:r>
      <w:proofErr w:type="spellStart"/>
      <w:r w:rsidRPr="006722CD">
        <w:rPr>
          <w:rStyle w:val="docsum-authors"/>
          <w:rFonts w:ascii="Arial" w:hAnsi="Arial" w:cs="Arial"/>
          <w:sz w:val="20"/>
          <w:szCs w:val="20"/>
        </w:rPr>
        <w:t>Völker</w:t>
      </w:r>
      <w:proofErr w:type="spellEnd"/>
      <w:r w:rsidRPr="006722CD">
        <w:rPr>
          <w:rStyle w:val="docsum-authors"/>
          <w:rFonts w:ascii="Arial" w:hAnsi="Arial" w:cs="Arial"/>
          <w:sz w:val="20"/>
          <w:szCs w:val="20"/>
        </w:rPr>
        <w:t xml:space="preserve"> U, Winkelmann J, </w:t>
      </w:r>
      <w:proofErr w:type="spellStart"/>
      <w:r w:rsidRPr="006722CD">
        <w:rPr>
          <w:rStyle w:val="docsum-authors"/>
          <w:rFonts w:ascii="Arial" w:hAnsi="Arial" w:cs="Arial"/>
          <w:sz w:val="20"/>
          <w:szCs w:val="20"/>
        </w:rPr>
        <w:t>Wolffenbuttel</w:t>
      </w:r>
      <w:proofErr w:type="spellEnd"/>
      <w:r w:rsidRPr="006722CD">
        <w:rPr>
          <w:rStyle w:val="docsum-authors"/>
          <w:rFonts w:ascii="Arial" w:hAnsi="Arial" w:cs="Arial"/>
          <w:sz w:val="20"/>
          <w:szCs w:val="20"/>
        </w:rPr>
        <w:t xml:space="preserve"> BHR, Zhao W, Zheng Y; Estonian Biobank Research Team; Genetics of DNA Methylation Consortium, </w:t>
      </w:r>
      <w:proofErr w:type="spellStart"/>
      <w:r w:rsidRPr="006722CD">
        <w:rPr>
          <w:rStyle w:val="docsum-authors"/>
          <w:rFonts w:ascii="Arial" w:hAnsi="Arial" w:cs="Arial"/>
          <w:sz w:val="20"/>
          <w:szCs w:val="20"/>
        </w:rPr>
        <w:t>Loh</w:t>
      </w:r>
      <w:proofErr w:type="spellEnd"/>
      <w:r w:rsidRPr="006722CD">
        <w:rPr>
          <w:rStyle w:val="docsum-authors"/>
          <w:rFonts w:ascii="Arial" w:hAnsi="Arial" w:cs="Arial"/>
          <w:sz w:val="20"/>
          <w:szCs w:val="20"/>
        </w:rPr>
        <w:t xml:space="preserve"> M, </w:t>
      </w:r>
      <w:proofErr w:type="spellStart"/>
      <w:r w:rsidRPr="006722CD">
        <w:rPr>
          <w:rStyle w:val="docsum-authors"/>
          <w:rFonts w:ascii="Arial" w:hAnsi="Arial" w:cs="Arial"/>
          <w:sz w:val="20"/>
          <w:szCs w:val="20"/>
        </w:rPr>
        <w:t>Snieder</w:t>
      </w:r>
      <w:proofErr w:type="spellEnd"/>
      <w:r w:rsidRPr="006722CD">
        <w:rPr>
          <w:rStyle w:val="docsum-authors"/>
          <w:rFonts w:ascii="Arial" w:hAnsi="Arial" w:cs="Arial"/>
          <w:sz w:val="20"/>
          <w:szCs w:val="20"/>
        </w:rPr>
        <w:t xml:space="preserve"> H, </w:t>
      </w:r>
      <w:proofErr w:type="spellStart"/>
      <w:r w:rsidRPr="006722CD">
        <w:rPr>
          <w:rStyle w:val="docsum-authors"/>
          <w:rFonts w:ascii="Arial" w:hAnsi="Arial" w:cs="Arial"/>
          <w:sz w:val="20"/>
          <w:szCs w:val="20"/>
        </w:rPr>
        <w:t>Waldenberger</w:t>
      </w:r>
      <w:proofErr w:type="spellEnd"/>
      <w:r w:rsidRPr="006722CD">
        <w:rPr>
          <w:rStyle w:val="docsum-authors"/>
          <w:rFonts w:ascii="Arial" w:hAnsi="Arial" w:cs="Arial"/>
          <w:sz w:val="20"/>
          <w:szCs w:val="20"/>
        </w:rPr>
        <w:t xml:space="preserve"> M, Levy D, </w:t>
      </w:r>
      <w:proofErr w:type="spellStart"/>
      <w:r w:rsidRPr="006722CD">
        <w:rPr>
          <w:rStyle w:val="docsum-authors"/>
          <w:rFonts w:ascii="Arial" w:hAnsi="Arial" w:cs="Arial"/>
          <w:sz w:val="20"/>
          <w:szCs w:val="20"/>
        </w:rPr>
        <w:t>Akilesh</w:t>
      </w:r>
      <w:proofErr w:type="spellEnd"/>
      <w:r w:rsidRPr="006722CD">
        <w:rPr>
          <w:rStyle w:val="docsum-authors"/>
          <w:rFonts w:ascii="Arial" w:hAnsi="Arial" w:cs="Arial"/>
          <w:sz w:val="20"/>
          <w:szCs w:val="20"/>
        </w:rPr>
        <w:t xml:space="preserve"> S, Woodward OM, </w:t>
      </w:r>
      <w:proofErr w:type="spellStart"/>
      <w:r w:rsidRPr="006722CD">
        <w:rPr>
          <w:rStyle w:val="docsum-authors"/>
          <w:rFonts w:ascii="Arial" w:hAnsi="Arial" w:cs="Arial"/>
          <w:sz w:val="20"/>
          <w:szCs w:val="20"/>
        </w:rPr>
        <w:t>Susztak</w:t>
      </w:r>
      <w:proofErr w:type="spellEnd"/>
      <w:r w:rsidRPr="006722CD">
        <w:rPr>
          <w:rStyle w:val="docsum-authors"/>
          <w:rFonts w:ascii="Arial" w:hAnsi="Arial" w:cs="Arial"/>
          <w:sz w:val="20"/>
          <w:szCs w:val="20"/>
        </w:rPr>
        <w:t xml:space="preserve"> K, </w:t>
      </w:r>
      <w:proofErr w:type="spellStart"/>
      <w:r w:rsidRPr="006722CD">
        <w:rPr>
          <w:rStyle w:val="docsum-authors"/>
          <w:rFonts w:ascii="Arial" w:hAnsi="Arial" w:cs="Arial"/>
          <w:sz w:val="20"/>
          <w:szCs w:val="20"/>
        </w:rPr>
        <w:t>Teumer</w:t>
      </w:r>
      <w:proofErr w:type="spellEnd"/>
      <w:r w:rsidRPr="006722CD">
        <w:rPr>
          <w:rStyle w:val="docsum-authors"/>
          <w:rFonts w:ascii="Arial" w:hAnsi="Arial" w:cs="Arial"/>
          <w:sz w:val="20"/>
          <w:szCs w:val="20"/>
        </w:rPr>
        <w:t xml:space="preserve"> A, </w:t>
      </w:r>
      <w:proofErr w:type="spellStart"/>
      <w:r w:rsidRPr="006722CD">
        <w:rPr>
          <w:rStyle w:val="docsum-authors"/>
          <w:rFonts w:ascii="Arial" w:hAnsi="Arial" w:cs="Arial"/>
          <w:sz w:val="20"/>
          <w:szCs w:val="20"/>
        </w:rPr>
        <w:t>Köttgen</w:t>
      </w:r>
      <w:proofErr w:type="spellEnd"/>
      <w:r w:rsidRPr="006722CD">
        <w:rPr>
          <w:rStyle w:val="docsum-authors"/>
          <w:rFonts w:ascii="Arial" w:hAnsi="Arial" w:cs="Arial"/>
          <w:sz w:val="20"/>
          <w:szCs w:val="20"/>
        </w:rPr>
        <w:t xml:space="preserve"> A.</w:t>
      </w:r>
      <w:r w:rsidRPr="006722CD">
        <w:rPr>
          <w:rFonts w:ascii="Arial" w:hAnsi="Arial" w:cs="Arial"/>
          <w:sz w:val="20"/>
          <w:szCs w:val="20"/>
        </w:rPr>
        <w:t xml:space="preserve"> </w:t>
      </w:r>
      <w:hyperlink r:id="rId178" w:history="1">
        <w:r w:rsidRPr="00457D0F">
          <w:rPr>
            <w:rStyle w:val="Hyperlink"/>
            <w:rFonts w:ascii="Arial" w:hAnsi="Arial" w:cs="Arial"/>
            <w:i/>
            <w:iCs/>
            <w:sz w:val="20"/>
            <w:szCs w:val="20"/>
          </w:rPr>
          <w:t>Epigenome-wide association study of serum urate reveals insights into urate co-regulation and the SLC2A9 locus.</w:t>
        </w:r>
        <w:r>
          <w:rPr>
            <w:rStyle w:val="Hyperlink"/>
            <w:rFonts w:ascii="Arial" w:hAnsi="Arial" w:cs="Arial"/>
            <w:i/>
            <w:iCs/>
            <w:sz w:val="20"/>
            <w:szCs w:val="20"/>
          </w:rPr>
          <w:t xml:space="preserve"> </w:t>
        </w:r>
      </w:hyperlink>
      <w:r w:rsidRPr="006722CD">
        <w:rPr>
          <w:rStyle w:val="docsum-journal-citation"/>
          <w:rFonts w:ascii="Arial" w:hAnsi="Arial" w:cs="Arial"/>
          <w:sz w:val="20"/>
          <w:szCs w:val="20"/>
        </w:rPr>
        <w:t xml:space="preserve">Nat </w:t>
      </w:r>
      <w:proofErr w:type="spellStart"/>
      <w:r w:rsidRPr="006722CD">
        <w:rPr>
          <w:rStyle w:val="docsum-journal-citation"/>
          <w:rFonts w:ascii="Arial" w:hAnsi="Arial" w:cs="Arial"/>
          <w:sz w:val="20"/>
          <w:szCs w:val="20"/>
        </w:rPr>
        <w:t>Commun</w:t>
      </w:r>
      <w:proofErr w:type="spellEnd"/>
      <w:r w:rsidRPr="006722CD">
        <w:rPr>
          <w:rStyle w:val="docsum-journal-citation"/>
          <w:rFonts w:ascii="Arial" w:hAnsi="Arial" w:cs="Arial"/>
          <w:sz w:val="20"/>
          <w:szCs w:val="20"/>
        </w:rPr>
        <w:t>. 2021 Dec 9</w:t>
      </w:r>
      <w:r>
        <w:rPr>
          <w:rStyle w:val="docsum-journal-citation"/>
          <w:rFonts w:ascii="Arial" w:hAnsi="Arial" w:cs="Arial"/>
          <w:sz w:val="20"/>
          <w:szCs w:val="20"/>
        </w:rPr>
        <w:t xml:space="preserve">. Vol. </w:t>
      </w:r>
      <w:r w:rsidRPr="006722CD">
        <w:rPr>
          <w:rStyle w:val="docsum-journal-citation"/>
          <w:rFonts w:ascii="Arial" w:hAnsi="Arial" w:cs="Arial"/>
          <w:sz w:val="20"/>
          <w:szCs w:val="20"/>
        </w:rPr>
        <w:t>12</w:t>
      </w:r>
      <w:r>
        <w:rPr>
          <w:rStyle w:val="docsum-journal-citation"/>
          <w:rFonts w:ascii="Arial" w:hAnsi="Arial" w:cs="Arial"/>
          <w:sz w:val="20"/>
          <w:szCs w:val="20"/>
        </w:rPr>
        <w:t xml:space="preserve">, issue </w:t>
      </w:r>
      <w:r w:rsidRPr="006722CD">
        <w:rPr>
          <w:rStyle w:val="docsum-journal-citation"/>
          <w:rFonts w:ascii="Arial" w:hAnsi="Arial" w:cs="Arial"/>
          <w:sz w:val="20"/>
          <w:szCs w:val="20"/>
        </w:rPr>
        <w:t>1</w:t>
      </w:r>
      <w:r>
        <w:rPr>
          <w:rStyle w:val="docsum-journal-citation"/>
          <w:rFonts w:ascii="Arial" w:hAnsi="Arial" w:cs="Arial"/>
          <w:sz w:val="20"/>
          <w:szCs w:val="20"/>
        </w:rPr>
        <w:t xml:space="preserve">, p. </w:t>
      </w:r>
      <w:r w:rsidRPr="006722CD">
        <w:rPr>
          <w:rStyle w:val="docsum-journal-citation"/>
          <w:rFonts w:ascii="Arial" w:hAnsi="Arial" w:cs="Arial"/>
          <w:sz w:val="20"/>
          <w:szCs w:val="20"/>
        </w:rPr>
        <w:t xml:space="preserve">7173. </w:t>
      </w:r>
      <w:r w:rsidRPr="006722CD">
        <w:rPr>
          <w:rStyle w:val="citation-part"/>
          <w:rFonts w:ascii="Arial" w:hAnsi="Arial" w:cs="Arial"/>
          <w:sz w:val="20"/>
          <w:szCs w:val="20"/>
        </w:rPr>
        <w:t xml:space="preserve">PM: </w:t>
      </w:r>
      <w:r w:rsidRPr="006722CD">
        <w:rPr>
          <w:rStyle w:val="docsum-pmid"/>
          <w:rFonts w:ascii="Arial" w:hAnsi="Arial" w:cs="Arial"/>
          <w:sz w:val="20"/>
          <w:szCs w:val="20"/>
        </w:rPr>
        <w:t>34887389</w:t>
      </w:r>
      <w:r w:rsidRPr="006722CD">
        <w:rPr>
          <w:rFonts w:ascii="Arial" w:hAnsi="Arial" w:cs="Arial"/>
          <w:sz w:val="20"/>
          <w:szCs w:val="20"/>
        </w:rPr>
        <w:t xml:space="preserve">. </w:t>
      </w:r>
      <w:hyperlink r:id="rId179" w:tgtFrame="_blank" w:history="1">
        <w:r w:rsidRPr="00457D0F">
          <w:rPr>
            <w:rStyle w:val="docsum-pmid"/>
            <w:rFonts w:ascii="Arial" w:hAnsi="Arial" w:cs="Arial"/>
            <w:sz w:val="20"/>
            <w:szCs w:val="20"/>
          </w:rPr>
          <w:t>PMC8660809</w:t>
        </w:r>
      </w:hyperlink>
      <w:r w:rsidRPr="00457D0F">
        <w:rPr>
          <w:rStyle w:val="docsum-pmid"/>
          <w:rFonts w:ascii="Arial" w:hAnsi="Arial" w:cs="Arial"/>
          <w:sz w:val="20"/>
          <w:szCs w:val="20"/>
        </w:rPr>
        <w:t>.</w:t>
      </w:r>
    </w:p>
    <w:bookmarkEnd w:id="27"/>
    <w:p w14:paraId="4361AF8D" w14:textId="510C4423" w:rsidR="006F63E5" w:rsidRPr="00534FD5" w:rsidRDefault="006F63E5" w:rsidP="006F63E5">
      <w:pPr>
        <w:rPr>
          <w:rFonts w:ascii="Arial" w:hAnsi="Arial" w:cs="Arial"/>
          <w:sz w:val="20"/>
          <w:szCs w:val="20"/>
        </w:rPr>
      </w:pPr>
      <w:proofErr w:type="spellStart"/>
      <w:r w:rsidRPr="0082633C">
        <w:rPr>
          <w:rStyle w:val="docsum-authors"/>
          <w:rFonts w:ascii="Arial" w:hAnsi="Arial" w:cs="Arial"/>
          <w:sz w:val="20"/>
          <w:szCs w:val="20"/>
        </w:rPr>
        <w:t>Valderrábano</w:t>
      </w:r>
      <w:proofErr w:type="spellEnd"/>
      <w:r w:rsidRPr="0082633C">
        <w:rPr>
          <w:rStyle w:val="docsum-authors"/>
          <w:rFonts w:ascii="Arial" w:hAnsi="Arial" w:cs="Arial"/>
          <w:sz w:val="20"/>
          <w:szCs w:val="20"/>
        </w:rPr>
        <w:t xml:space="preserve"> RJ, Buzkova P, Chang PY, </w:t>
      </w:r>
      <w:proofErr w:type="spellStart"/>
      <w:r w:rsidRPr="0082633C">
        <w:rPr>
          <w:rStyle w:val="docsum-authors"/>
          <w:rFonts w:ascii="Arial" w:hAnsi="Arial" w:cs="Arial"/>
          <w:sz w:val="20"/>
          <w:szCs w:val="20"/>
        </w:rPr>
        <w:t>Zakai</w:t>
      </w:r>
      <w:proofErr w:type="spellEnd"/>
      <w:r w:rsidRPr="0082633C">
        <w:rPr>
          <w:rStyle w:val="docsum-authors"/>
          <w:rFonts w:ascii="Arial" w:hAnsi="Arial" w:cs="Arial"/>
          <w:sz w:val="20"/>
          <w:szCs w:val="20"/>
        </w:rPr>
        <w:t xml:space="preserve"> NA, Fink HA, Robbins JA, Wu JY, Lee JS; Cardiovascular Health Study group.</w:t>
      </w:r>
      <w:r w:rsidRPr="0082633C">
        <w:rPr>
          <w:rFonts w:ascii="Arial" w:hAnsi="Arial" w:cs="Arial"/>
          <w:sz w:val="20"/>
          <w:szCs w:val="20"/>
        </w:rPr>
        <w:t xml:space="preserve"> </w:t>
      </w:r>
      <w:hyperlink r:id="rId180" w:history="1">
        <w:r w:rsidRPr="00F10117">
          <w:rPr>
            <w:rStyle w:val="Hyperlink"/>
            <w:rFonts w:ascii="Arial" w:hAnsi="Arial" w:cs="Arial"/>
            <w:b/>
            <w:bCs/>
            <w:i/>
            <w:iCs/>
            <w:color w:val="0070C0"/>
            <w:sz w:val="20"/>
            <w:szCs w:val="20"/>
          </w:rPr>
          <w:t xml:space="preserve">Associations of hemoglobin and change in hemoglobin with risk of incident hip fracture in older men and women: </w:t>
        </w:r>
        <w:r w:rsidR="00DC7579" w:rsidRPr="00F10117">
          <w:rPr>
            <w:rStyle w:val="Hyperlink"/>
            <w:rFonts w:ascii="Arial" w:hAnsi="Arial" w:cs="Arial"/>
            <w:b/>
            <w:bCs/>
            <w:i/>
            <w:iCs/>
            <w:color w:val="0070C0"/>
            <w:sz w:val="20"/>
            <w:szCs w:val="20"/>
          </w:rPr>
          <w:t>T</w:t>
        </w:r>
        <w:r w:rsidRPr="00F10117">
          <w:rPr>
            <w:rStyle w:val="Hyperlink"/>
            <w:rFonts w:ascii="Arial" w:hAnsi="Arial" w:cs="Arial"/>
            <w:b/>
            <w:bCs/>
            <w:i/>
            <w:iCs/>
            <w:color w:val="0070C0"/>
            <w:sz w:val="20"/>
            <w:szCs w:val="20"/>
          </w:rPr>
          <w:t xml:space="preserve">he </w:t>
        </w:r>
        <w:r w:rsidR="00BD5092" w:rsidRPr="00F10117">
          <w:rPr>
            <w:rStyle w:val="Hyperlink"/>
            <w:rFonts w:ascii="Arial" w:hAnsi="Arial" w:cs="Arial"/>
            <w:b/>
            <w:bCs/>
            <w:i/>
            <w:iCs/>
            <w:color w:val="0070C0"/>
            <w:sz w:val="20"/>
            <w:szCs w:val="20"/>
          </w:rPr>
          <w:t>C</w:t>
        </w:r>
        <w:r w:rsidRPr="00F10117">
          <w:rPr>
            <w:rStyle w:val="Hyperlink"/>
            <w:rFonts w:ascii="Arial" w:hAnsi="Arial" w:cs="Arial"/>
            <w:b/>
            <w:bCs/>
            <w:i/>
            <w:iCs/>
            <w:color w:val="0070C0"/>
            <w:sz w:val="20"/>
            <w:szCs w:val="20"/>
          </w:rPr>
          <w:t xml:space="preserve">ardiovascular </w:t>
        </w:r>
        <w:r w:rsidR="00BD5092" w:rsidRPr="00F10117">
          <w:rPr>
            <w:rStyle w:val="Hyperlink"/>
            <w:rFonts w:ascii="Arial" w:hAnsi="Arial" w:cs="Arial"/>
            <w:b/>
            <w:bCs/>
            <w:i/>
            <w:iCs/>
            <w:color w:val="0070C0"/>
            <w:sz w:val="20"/>
            <w:szCs w:val="20"/>
          </w:rPr>
          <w:t>He</w:t>
        </w:r>
        <w:r w:rsidRPr="00F10117">
          <w:rPr>
            <w:rStyle w:val="Hyperlink"/>
            <w:rFonts w:ascii="Arial" w:hAnsi="Arial" w:cs="Arial"/>
            <w:b/>
            <w:bCs/>
            <w:i/>
            <w:iCs/>
            <w:color w:val="0070C0"/>
            <w:sz w:val="20"/>
            <w:szCs w:val="20"/>
          </w:rPr>
          <w:t>alth</w:t>
        </w:r>
        <w:r w:rsidR="00BD5092" w:rsidRPr="00F10117">
          <w:rPr>
            <w:rStyle w:val="Hyperlink"/>
            <w:rFonts w:ascii="Arial" w:hAnsi="Arial" w:cs="Arial"/>
            <w:b/>
            <w:bCs/>
            <w:i/>
            <w:iCs/>
            <w:color w:val="0070C0"/>
            <w:sz w:val="20"/>
            <w:szCs w:val="20"/>
          </w:rPr>
          <w:t xml:space="preserve"> S</w:t>
        </w:r>
        <w:r w:rsidRPr="00F10117">
          <w:rPr>
            <w:rStyle w:val="Hyperlink"/>
            <w:rFonts w:ascii="Arial" w:hAnsi="Arial" w:cs="Arial"/>
            <w:b/>
            <w:bCs/>
            <w:i/>
            <w:iCs/>
            <w:color w:val="0070C0"/>
            <w:sz w:val="20"/>
            <w:szCs w:val="20"/>
          </w:rPr>
          <w:t>tudy.</w:t>
        </w:r>
      </w:hyperlink>
      <w:r w:rsidRPr="00F10117">
        <w:rPr>
          <w:rStyle w:val="docsum-authors"/>
          <w:rFonts w:ascii="Arial" w:hAnsi="Arial" w:cs="Arial"/>
          <w:b/>
          <w:bCs/>
          <w:i/>
          <w:iCs/>
          <w:color w:val="0070C0"/>
          <w:sz w:val="20"/>
          <w:szCs w:val="20"/>
        </w:rPr>
        <w:t xml:space="preserve"> </w:t>
      </w:r>
      <w:proofErr w:type="spellStart"/>
      <w:r w:rsidRPr="00BD5092">
        <w:rPr>
          <w:rStyle w:val="docsum-pmid"/>
          <w:rFonts w:ascii="Arial" w:hAnsi="Arial" w:cs="Arial"/>
          <w:sz w:val="20"/>
          <w:szCs w:val="20"/>
        </w:rPr>
        <w:t>Osteoporos</w:t>
      </w:r>
      <w:proofErr w:type="spellEnd"/>
      <w:r w:rsidRPr="00BD5092">
        <w:rPr>
          <w:rStyle w:val="docsum-pmid"/>
          <w:rFonts w:ascii="Arial" w:hAnsi="Arial" w:cs="Arial"/>
          <w:sz w:val="20"/>
          <w:szCs w:val="20"/>
        </w:rPr>
        <w:t xml:space="preserve"> Int. 2021</w:t>
      </w:r>
      <w:r w:rsidR="00BD5092">
        <w:rPr>
          <w:rStyle w:val="docsum-pmid"/>
          <w:rFonts w:ascii="Arial" w:hAnsi="Arial" w:cs="Arial"/>
          <w:sz w:val="20"/>
          <w:szCs w:val="20"/>
        </w:rPr>
        <w:t xml:space="preserve"> </w:t>
      </w:r>
      <w:r w:rsidR="00BD5092" w:rsidRPr="00BD5092">
        <w:rPr>
          <w:rStyle w:val="docsum-pmid"/>
          <w:rFonts w:ascii="Arial" w:hAnsi="Arial" w:cs="Arial"/>
          <w:sz w:val="20"/>
          <w:szCs w:val="20"/>
        </w:rPr>
        <w:t>Aug</w:t>
      </w:r>
      <w:r w:rsidR="00BD5092">
        <w:rPr>
          <w:rStyle w:val="docsum-pmid"/>
          <w:rFonts w:ascii="Arial" w:hAnsi="Arial" w:cs="Arial"/>
          <w:sz w:val="20"/>
          <w:szCs w:val="20"/>
        </w:rPr>
        <w:t xml:space="preserve">. Vol. </w:t>
      </w:r>
      <w:r w:rsidR="00BD5092" w:rsidRPr="00BD5092">
        <w:rPr>
          <w:rStyle w:val="docsum-pmid"/>
          <w:rFonts w:ascii="Arial" w:hAnsi="Arial" w:cs="Arial"/>
          <w:sz w:val="20"/>
          <w:szCs w:val="20"/>
        </w:rPr>
        <w:t>32</w:t>
      </w:r>
      <w:r w:rsidR="00BD5092">
        <w:rPr>
          <w:rStyle w:val="docsum-pmid"/>
          <w:rFonts w:ascii="Arial" w:hAnsi="Arial" w:cs="Arial"/>
          <w:sz w:val="20"/>
          <w:szCs w:val="20"/>
        </w:rPr>
        <w:t xml:space="preserve">, issue </w:t>
      </w:r>
      <w:r w:rsidR="00BD5092" w:rsidRPr="00BD5092">
        <w:rPr>
          <w:rStyle w:val="docsum-pmid"/>
          <w:rFonts w:ascii="Arial" w:hAnsi="Arial" w:cs="Arial"/>
          <w:sz w:val="20"/>
          <w:szCs w:val="20"/>
        </w:rPr>
        <w:t>8</w:t>
      </w:r>
      <w:r w:rsidR="00BD5092">
        <w:rPr>
          <w:rStyle w:val="docsum-pmid"/>
          <w:rFonts w:ascii="Arial" w:hAnsi="Arial" w:cs="Arial"/>
          <w:sz w:val="20"/>
          <w:szCs w:val="20"/>
        </w:rPr>
        <w:t xml:space="preserve">, pp. </w:t>
      </w:r>
      <w:r w:rsidR="00BD5092" w:rsidRPr="00BD5092">
        <w:rPr>
          <w:rStyle w:val="docsum-pmid"/>
          <w:rFonts w:ascii="Arial" w:hAnsi="Arial" w:cs="Arial"/>
          <w:sz w:val="20"/>
          <w:szCs w:val="20"/>
        </w:rPr>
        <w:t>1669-1677</w:t>
      </w:r>
      <w:r w:rsidRPr="00BD5092">
        <w:rPr>
          <w:rStyle w:val="docsum-pmid"/>
          <w:rFonts w:ascii="Arial" w:hAnsi="Arial" w:cs="Arial"/>
          <w:sz w:val="20"/>
          <w:szCs w:val="20"/>
        </w:rPr>
        <w:t>. PM</w:t>
      </w:r>
      <w:r w:rsidRPr="00534FD5">
        <w:rPr>
          <w:rStyle w:val="docsum-pmid"/>
          <w:rFonts w:ascii="Arial" w:hAnsi="Arial" w:cs="Arial"/>
          <w:sz w:val="20"/>
          <w:szCs w:val="20"/>
        </w:rPr>
        <w:t>: 33576845</w:t>
      </w:r>
      <w:r w:rsidRPr="00534FD5">
        <w:rPr>
          <w:rFonts w:ascii="Arial" w:hAnsi="Arial" w:cs="Arial"/>
          <w:sz w:val="20"/>
          <w:szCs w:val="20"/>
        </w:rPr>
        <w:t>.</w:t>
      </w:r>
      <w:r w:rsidR="00534FD5" w:rsidRPr="00534FD5">
        <w:rPr>
          <w:rFonts w:ascii="Arial" w:eastAsia="Times New Roman" w:hAnsi="Arial" w:cs="Arial"/>
          <w:color w:val="212121"/>
          <w:sz w:val="20"/>
          <w:szCs w:val="20"/>
        </w:rPr>
        <w:t xml:space="preserve"> </w:t>
      </w:r>
      <w:r w:rsidR="00763304" w:rsidRPr="00763304">
        <w:rPr>
          <w:rStyle w:val="docsum-pmid"/>
          <w:rFonts w:ascii="Arial" w:hAnsi="Arial" w:cs="Arial"/>
          <w:sz w:val="20"/>
          <w:szCs w:val="20"/>
        </w:rPr>
        <w:t>PMC8764634</w:t>
      </w:r>
      <w:r w:rsidR="00534FD5" w:rsidRPr="00763304">
        <w:rPr>
          <w:rStyle w:val="docsum-pmid"/>
        </w:rPr>
        <w:t>.</w:t>
      </w:r>
    </w:p>
    <w:p w14:paraId="7688C458" w14:textId="5BA473D2" w:rsidR="00332428" w:rsidRDefault="006F63E5" w:rsidP="006F63E5">
      <w:pPr>
        <w:rPr>
          <w:rStyle w:val="docsum-authors"/>
          <w:rFonts w:ascii="Arial" w:hAnsi="Arial" w:cs="Arial"/>
          <w:sz w:val="20"/>
          <w:szCs w:val="20"/>
        </w:rPr>
      </w:pPr>
      <w:r w:rsidRPr="0082633C">
        <w:rPr>
          <w:rStyle w:val="docsum-authors"/>
          <w:rFonts w:ascii="Arial" w:hAnsi="Arial" w:cs="Arial"/>
          <w:sz w:val="20"/>
          <w:szCs w:val="20"/>
        </w:rPr>
        <w:t xml:space="preserve">Walther CP, Ix JH, Biggs ML, Kizer JR, Navaneethan SD, </w:t>
      </w:r>
      <w:proofErr w:type="spellStart"/>
      <w:r w:rsidRPr="0082633C">
        <w:rPr>
          <w:rStyle w:val="docsum-authors"/>
          <w:rFonts w:ascii="Arial" w:hAnsi="Arial" w:cs="Arial"/>
          <w:sz w:val="20"/>
          <w:szCs w:val="20"/>
        </w:rPr>
        <w:t>Djoussé</w:t>
      </w:r>
      <w:proofErr w:type="spellEnd"/>
      <w:r w:rsidRPr="0082633C">
        <w:rPr>
          <w:rStyle w:val="docsum-authors"/>
          <w:rFonts w:ascii="Arial" w:hAnsi="Arial" w:cs="Arial"/>
          <w:sz w:val="20"/>
          <w:szCs w:val="20"/>
        </w:rPr>
        <w:t xml:space="preserve"> L, Mukamal KJ.</w:t>
      </w:r>
      <w:r w:rsidRPr="0082633C">
        <w:rPr>
          <w:rFonts w:ascii="Arial" w:hAnsi="Arial" w:cs="Arial"/>
          <w:sz w:val="20"/>
          <w:szCs w:val="20"/>
        </w:rPr>
        <w:t xml:space="preserve"> </w:t>
      </w:r>
      <w:hyperlink r:id="rId181" w:history="1">
        <w:proofErr w:type="spellStart"/>
        <w:r w:rsidRPr="00F10117">
          <w:rPr>
            <w:rStyle w:val="Hyperlink"/>
            <w:rFonts w:ascii="Arial" w:hAnsi="Arial" w:cs="Arial"/>
            <w:b/>
            <w:bCs/>
            <w:i/>
            <w:iCs/>
            <w:color w:val="0070C0"/>
            <w:sz w:val="20"/>
            <w:szCs w:val="20"/>
          </w:rPr>
          <w:t>Nonesterified</w:t>
        </w:r>
        <w:proofErr w:type="spellEnd"/>
        <w:r w:rsidRPr="00F10117">
          <w:rPr>
            <w:rStyle w:val="Hyperlink"/>
            <w:rFonts w:ascii="Arial" w:hAnsi="Arial" w:cs="Arial"/>
            <w:b/>
            <w:bCs/>
            <w:i/>
            <w:iCs/>
            <w:color w:val="0070C0"/>
            <w:sz w:val="20"/>
            <w:szCs w:val="20"/>
          </w:rPr>
          <w:t xml:space="preserve"> fatty acids and kidney function decline in older adults: findings from </w:t>
        </w:r>
        <w:r w:rsidR="00DC7579" w:rsidRPr="00F10117">
          <w:rPr>
            <w:rStyle w:val="Hyperlink"/>
            <w:rFonts w:ascii="Arial" w:hAnsi="Arial" w:cs="Arial"/>
            <w:b/>
            <w:bCs/>
            <w:i/>
            <w:iCs/>
            <w:color w:val="0070C0"/>
            <w:sz w:val="20"/>
            <w:szCs w:val="20"/>
          </w:rPr>
          <w:t>T</w:t>
        </w:r>
        <w:r w:rsidRPr="00F10117">
          <w:rPr>
            <w:rStyle w:val="Hyperlink"/>
            <w:rFonts w:ascii="Arial" w:hAnsi="Arial" w:cs="Arial"/>
            <w:b/>
            <w:bCs/>
            <w:i/>
            <w:iCs/>
            <w:color w:val="0070C0"/>
            <w:sz w:val="20"/>
            <w:szCs w:val="20"/>
          </w:rPr>
          <w:t xml:space="preserve">he Cardiovascular </w:t>
        </w:r>
        <w:r w:rsidRPr="00F10117">
          <w:rPr>
            <w:rStyle w:val="Hyperlink"/>
            <w:rFonts w:ascii="Arial" w:hAnsi="Arial" w:cs="Arial"/>
            <w:b/>
            <w:bCs/>
            <w:i/>
            <w:iCs/>
            <w:color w:val="0070C0"/>
            <w:sz w:val="20"/>
            <w:szCs w:val="20"/>
          </w:rPr>
          <w:lastRenderedPageBreak/>
          <w:t>Health Study</w:t>
        </w:r>
      </w:hyperlink>
      <w:r w:rsidRPr="00F10117">
        <w:rPr>
          <w:rStyle w:val="docsum-authors"/>
          <w:rFonts w:ascii="Arial" w:hAnsi="Arial" w:cs="Arial"/>
          <w:b/>
          <w:bCs/>
          <w:i/>
          <w:iCs/>
          <w:color w:val="0070C0"/>
          <w:sz w:val="20"/>
          <w:szCs w:val="20"/>
        </w:rPr>
        <w:t>.</w:t>
      </w:r>
      <w:r w:rsidRPr="0082633C">
        <w:rPr>
          <w:rStyle w:val="docsum-authors"/>
          <w:rFonts w:ascii="Arial" w:hAnsi="Arial" w:cs="Arial"/>
          <w:b/>
          <w:bCs/>
          <w:i/>
          <w:iCs/>
          <w:sz w:val="20"/>
          <w:szCs w:val="20"/>
        </w:rPr>
        <w:t xml:space="preserve"> </w:t>
      </w:r>
      <w:r w:rsidRPr="0082633C">
        <w:rPr>
          <w:rStyle w:val="docsum-journal-citation"/>
          <w:rFonts w:ascii="Arial" w:hAnsi="Arial" w:cs="Arial"/>
          <w:sz w:val="20"/>
          <w:szCs w:val="20"/>
        </w:rPr>
        <w:t xml:space="preserve">Am J Kidney Dis. </w:t>
      </w:r>
      <w:r w:rsidR="00424B2C" w:rsidRPr="00424B2C">
        <w:rPr>
          <w:rStyle w:val="docsum-journal-citation"/>
          <w:rFonts w:ascii="Arial" w:hAnsi="Arial" w:cs="Arial"/>
          <w:sz w:val="20"/>
          <w:szCs w:val="20"/>
        </w:rPr>
        <w:t>Aug</w:t>
      </w:r>
      <w:r w:rsidR="00424B2C">
        <w:rPr>
          <w:rStyle w:val="docsum-journal-citation"/>
          <w:rFonts w:ascii="Arial" w:hAnsi="Arial" w:cs="Arial"/>
          <w:sz w:val="20"/>
          <w:szCs w:val="20"/>
        </w:rPr>
        <w:t xml:space="preserve">. Vol. </w:t>
      </w:r>
      <w:r w:rsidR="00424B2C" w:rsidRPr="00424B2C">
        <w:rPr>
          <w:rStyle w:val="docsum-journal-citation"/>
          <w:rFonts w:ascii="Arial" w:hAnsi="Arial" w:cs="Arial"/>
          <w:sz w:val="20"/>
          <w:szCs w:val="20"/>
        </w:rPr>
        <w:t>78</w:t>
      </w:r>
      <w:r w:rsidR="00424B2C">
        <w:rPr>
          <w:rStyle w:val="docsum-journal-citation"/>
          <w:rFonts w:ascii="Arial" w:hAnsi="Arial" w:cs="Arial"/>
          <w:sz w:val="20"/>
          <w:szCs w:val="20"/>
        </w:rPr>
        <w:t xml:space="preserve">, issue </w:t>
      </w:r>
      <w:r w:rsidR="00424B2C" w:rsidRPr="00424B2C">
        <w:rPr>
          <w:rStyle w:val="docsum-journal-citation"/>
          <w:rFonts w:ascii="Arial" w:hAnsi="Arial" w:cs="Arial"/>
          <w:sz w:val="20"/>
          <w:szCs w:val="20"/>
        </w:rPr>
        <w:t>2</w:t>
      </w:r>
      <w:r w:rsidR="00424B2C">
        <w:rPr>
          <w:rStyle w:val="docsum-journal-citation"/>
          <w:rFonts w:ascii="Arial" w:hAnsi="Arial" w:cs="Arial"/>
          <w:sz w:val="20"/>
          <w:szCs w:val="20"/>
        </w:rPr>
        <w:t xml:space="preserve">, pp. </w:t>
      </w:r>
      <w:r w:rsidR="00424B2C" w:rsidRPr="00424B2C">
        <w:rPr>
          <w:rStyle w:val="docsum-journal-citation"/>
          <w:rFonts w:ascii="Arial" w:hAnsi="Arial" w:cs="Arial"/>
          <w:sz w:val="20"/>
          <w:szCs w:val="20"/>
        </w:rPr>
        <w:t>259-267</w:t>
      </w:r>
      <w:r w:rsidR="00BB0343" w:rsidRPr="0082633C">
        <w:rPr>
          <w:rStyle w:val="docsum-journal-citation"/>
          <w:rFonts w:ascii="Arial" w:hAnsi="Arial" w:cs="Arial"/>
          <w:sz w:val="20"/>
          <w:szCs w:val="20"/>
        </w:rPr>
        <w:t xml:space="preserve">. </w:t>
      </w:r>
      <w:r w:rsidR="00BB0343" w:rsidRPr="0082633C">
        <w:rPr>
          <w:rStyle w:val="citation-part"/>
          <w:rFonts w:ascii="Arial" w:hAnsi="Arial" w:cs="Arial"/>
          <w:sz w:val="20"/>
          <w:szCs w:val="20"/>
        </w:rPr>
        <w:t xml:space="preserve">PM: </w:t>
      </w:r>
      <w:r w:rsidR="00BB0343" w:rsidRPr="0082633C">
        <w:rPr>
          <w:rStyle w:val="docsum-pmid"/>
          <w:rFonts w:ascii="Arial" w:hAnsi="Arial" w:cs="Arial"/>
          <w:sz w:val="20"/>
          <w:szCs w:val="20"/>
        </w:rPr>
        <w:t>33548344.</w:t>
      </w:r>
      <w:r w:rsidR="00BB0343" w:rsidRPr="0082633C">
        <w:rPr>
          <w:rFonts w:ascii="Arial" w:hAnsi="Arial" w:cs="Arial"/>
          <w:sz w:val="20"/>
          <w:szCs w:val="20"/>
        </w:rPr>
        <w:t xml:space="preserve"> </w:t>
      </w:r>
      <w:r w:rsidR="00424B2C" w:rsidRPr="00424B2C">
        <w:rPr>
          <w:rFonts w:ascii="Arial" w:hAnsi="Arial" w:cs="Arial"/>
          <w:sz w:val="20"/>
          <w:szCs w:val="20"/>
        </w:rPr>
        <w:t>PMC8316278</w:t>
      </w:r>
      <w:r w:rsidR="00424B2C">
        <w:rPr>
          <w:rFonts w:ascii="Arial" w:hAnsi="Arial" w:cs="Arial"/>
          <w:sz w:val="20"/>
          <w:szCs w:val="20"/>
        </w:rPr>
        <w:t>.</w:t>
      </w:r>
    </w:p>
    <w:p w14:paraId="5C68616B" w14:textId="77777777" w:rsidR="00F356FA" w:rsidRPr="00DC7579" w:rsidRDefault="00F356FA" w:rsidP="00F356FA">
      <w:pPr>
        <w:rPr>
          <w:rStyle w:val="docsum-pmid"/>
          <w:rFonts w:ascii="Arial" w:hAnsi="Arial" w:cs="Arial"/>
          <w:sz w:val="20"/>
          <w:szCs w:val="20"/>
        </w:rPr>
      </w:pPr>
      <w:r w:rsidRPr="00FE17AB">
        <w:rPr>
          <w:rStyle w:val="docsum-authors"/>
          <w:rFonts w:ascii="Arial" w:hAnsi="Arial" w:cs="Arial"/>
          <w:sz w:val="20"/>
          <w:szCs w:val="20"/>
        </w:rPr>
        <w:t xml:space="preserve">Wan ES, Balte P, Schwartz JE, Bhatt SP, Cassano PA, Couper D, </w:t>
      </w:r>
      <w:proofErr w:type="spellStart"/>
      <w:r w:rsidRPr="00FE17AB">
        <w:rPr>
          <w:rStyle w:val="docsum-authors"/>
          <w:rFonts w:ascii="Arial" w:hAnsi="Arial" w:cs="Arial"/>
          <w:sz w:val="20"/>
          <w:szCs w:val="20"/>
        </w:rPr>
        <w:t>Daviglus</w:t>
      </w:r>
      <w:proofErr w:type="spellEnd"/>
      <w:r w:rsidRPr="00FE17AB">
        <w:rPr>
          <w:rStyle w:val="docsum-authors"/>
          <w:rFonts w:ascii="Arial" w:hAnsi="Arial" w:cs="Arial"/>
          <w:sz w:val="20"/>
          <w:szCs w:val="20"/>
        </w:rPr>
        <w:t xml:space="preserve"> ML, Dransfield MT, Gharib SA, Jacobs DR Jr, </w:t>
      </w:r>
      <w:proofErr w:type="spellStart"/>
      <w:r w:rsidRPr="00FE17AB">
        <w:rPr>
          <w:rStyle w:val="docsum-authors"/>
          <w:rFonts w:ascii="Arial" w:hAnsi="Arial" w:cs="Arial"/>
          <w:sz w:val="20"/>
          <w:szCs w:val="20"/>
        </w:rPr>
        <w:t>Kalhan</w:t>
      </w:r>
      <w:proofErr w:type="spellEnd"/>
      <w:r w:rsidRPr="00FE17AB">
        <w:rPr>
          <w:rStyle w:val="docsum-authors"/>
          <w:rFonts w:ascii="Arial" w:hAnsi="Arial" w:cs="Arial"/>
          <w:sz w:val="20"/>
          <w:szCs w:val="20"/>
        </w:rPr>
        <w:t xml:space="preserve"> R, London SJ, Navas-Acien A, O'Connor GT, Sanders JL, Smith BM, White W, </w:t>
      </w:r>
      <w:proofErr w:type="spellStart"/>
      <w:r w:rsidRPr="00FE17AB">
        <w:rPr>
          <w:rStyle w:val="docsum-authors"/>
          <w:rFonts w:ascii="Arial" w:hAnsi="Arial" w:cs="Arial"/>
          <w:sz w:val="20"/>
          <w:szCs w:val="20"/>
        </w:rPr>
        <w:t>Yende</w:t>
      </w:r>
      <w:proofErr w:type="spellEnd"/>
      <w:r w:rsidRPr="00FE17AB">
        <w:rPr>
          <w:rStyle w:val="docsum-authors"/>
          <w:rFonts w:ascii="Arial" w:hAnsi="Arial" w:cs="Arial"/>
          <w:sz w:val="20"/>
          <w:szCs w:val="20"/>
        </w:rPr>
        <w:t xml:space="preserve"> S, Oelsner EC.</w:t>
      </w:r>
      <w:r w:rsidRPr="00FE17AB">
        <w:rPr>
          <w:rFonts w:ascii="Arial" w:hAnsi="Arial" w:cs="Arial"/>
          <w:sz w:val="20"/>
          <w:szCs w:val="20"/>
        </w:rPr>
        <w:t xml:space="preserve"> </w:t>
      </w:r>
      <w:hyperlink r:id="rId182" w:history="1">
        <w:r w:rsidRPr="00647569">
          <w:rPr>
            <w:rStyle w:val="Hyperlink"/>
            <w:rFonts w:ascii="Arial" w:hAnsi="Arial" w:cs="Arial"/>
            <w:b/>
            <w:bCs/>
            <w:i/>
            <w:iCs/>
            <w:sz w:val="20"/>
            <w:szCs w:val="20"/>
          </w:rPr>
          <w:t xml:space="preserve">Association between preserved ratio impaired spirometry and clinical outcomes in US adults. </w:t>
        </w:r>
      </w:hyperlink>
      <w:r w:rsidRPr="00FE17AB">
        <w:rPr>
          <w:rStyle w:val="docsum-journal-citation"/>
          <w:rFonts w:ascii="Arial" w:hAnsi="Arial" w:cs="Arial"/>
          <w:sz w:val="20"/>
          <w:szCs w:val="20"/>
        </w:rPr>
        <w:t>JAMA. 2021 Dec 14</w:t>
      </w:r>
      <w:r>
        <w:rPr>
          <w:rStyle w:val="docsum-journal-citation"/>
          <w:rFonts w:ascii="Arial" w:hAnsi="Arial" w:cs="Arial"/>
          <w:sz w:val="20"/>
          <w:szCs w:val="20"/>
        </w:rPr>
        <w:t xml:space="preserve">. Vol. </w:t>
      </w:r>
      <w:r w:rsidRPr="00FE17AB">
        <w:rPr>
          <w:rStyle w:val="docsum-journal-citation"/>
          <w:rFonts w:ascii="Arial" w:hAnsi="Arial" w:cs="Arial"/>
          <w:sz w:val="20"/>
          <w:szCs w:val="20"/>
        </w:rPr>
        <w:t>326</w:t>
      </w:r>
      <w:r>
        <w:rPr>
          <w:rStyle w:val="docsum-journal-citation"/>
          <w:rFonts w:ascii="Arial" w:hAnsi="Arial" w:cs="Arial"/>
          <w:sz w:val="20"/>
          <w:szCs w:val="20"/>
        </w:rPr>
        <w:t xml:space="preserve">, issue </w:t>
      </w:r>
      <w:r w:rsidRPr="00FE17AB">
        <w:rPr>
          <w:rStyle w:val="docsum-journal-citation"/>
          <w:rFonts w:ascii="Arial" w:hAnsi="Arial" w:cs="Arial"/>
          <w:sz w:val="20"/>
          <w:szCs w:val="20"/>
        </w:rPr>
        <w:t>22</w:t>
      </w:r>
      <w:r>
        <w:rPr>
          <w:rStyle w:val="docsum-journal-citation"/>
          <w:rFonts w:ascii="Arial" w:hAnsi="Arial" w:cs="Arial"/>
          <w:sz w:val="20"/>
          <w:szCs w:val="20"/>
        </w:rPr>
        <w:t xml:space="preserve">, pp. </w:t>
      </w:r>
      <w:r w:rsidRPr="00FE17AB">
        <w:rPr>
          <w:rStyle w:val="docsum-journal-citation"/>
          <w:rFonts w:ascii="Arial" w:hAnsi="Arial" w:cs="Arial"/>
          <w:sz w:val="20"/>
          <w:szCs w:val="20"/>
        </w:rPr>
        <w:t xml:space="preserve">2287-2298. </w:t>
      </w:r>
      <w:r w:rsidRPr="00FE17AB">
        <w:rPr>
          <w:rStyle w:val="citation-part"/>
          <w:rFonts w:ascii="Arial" w:hAnsi="Arial" w:cs="Arial"/>
          <w:sz w:val="20"/>
          <w:szCs w:val="20"/>
        </w:rPr>
        <w:t xml:space="preserve">PM: </w:t>
      </w:r>
      <w:r w:rsidRPr="00FE17AB">
        <w:rPr>
          <w:rStyle w:val="docsum-pmid"/>
          <w:rFonts w:ascii="Arial" w:hAnsi="Arial" w:cs="Arial"/>
          <w:sz w:val="20"/>
          <w:szCs w:val="20"/>
        </w:rPr>
        <w:t>34905031. PMC8672237.</w:t>
      </w:r>
    </w:p>
    <w:p w14:paraId="2E61F49E" w14:textId="07877FAE" w:rsidR="009A009C" w:rsidRDefault="009A009C" w:rsidP="009A009C">
      <w:pPr>
        <w:rPr>
          <w:rStyle w:val="docsum-pmid"/>
          <w:rFonts w:ascii="Arial" w:hAnsi="Arial" w:cs="Arial"/>
          <w:sz w:val="20"/>
          <w:szCs w:val="20"/>
        </w:rPr>
      </w:pPr>
      <w:r w:rsidRPr="00DC7579">
        <w:rPr>
          <w:rStyle w:val="docsum-authors"/>
          <w:rFonts w:ascii="Arial" w:hAnsi="Arial" w:cs="Arial"/>
          <w:sz w:val="20"/>
          <w:szCs w:val="20"/>
        </w:rPr>
        <w:t xml:space="preserve">Wang H, </w:t>
      </w:r>
      <w:proofErr w:type="spellStart"/>
      <w:r w:rsidRPr="00DC7579">
        <w:rPr>
          <w:rStyle w:val="docsum-authors"/>
          <w:rFonts w:ascii="Arial" w:hAnsi="Arial" w:cs="Arial"/>
          <w:sz w:val="20"/>
          <w:szCs w:val="20"/>
        </w:rPr>
        <w:t>Noordam</w:t>
      </w:r>
      <w:proofErr w:type="spellEnd"/>
      <w:r w:rsidRPr="00DC7579">
        <w:rPr>
          <w:rStyle w:val="docsum-authors"/>
          <w:rFonts w:ascii="Arial" w:hAnsi="Arial" w:cs="Arial"/>
          <w:sz w:val="20"/>
          <w:szCs w:val="20"/>
        </w:rPr>
        <w:t xml:space="preserve"> R, Cade BE, </w:t>
      </w:r>
      <w:proofErr w:type="spellStart"/>
      <w:r w:rsidRPr="00DC7579">
        <w:rPr>
          <w:rStyle w:val="docsum-authors"/>
          <w:rFonts w:ascii="Arial" w:hAnsi="Arial" w:cs="Arial"/>
          <w:sz w:val="20"/>
          <w:szCs w:val="20"/>
        </w:rPr>
        <w:t>Schwander</w:t>
      </w:r>
      <w:proofErr w:type="spellEnd"/>
      <w:r w:rsidRPr="00DC7579">
        <w:rPr>
          <w:rStyle w:val="docsum-authors"/>
          <w:rFonts w:ascii="Arial" w:hAnsi="Arial" w:cs="Arial"/>
          <w:sz w:val="20"/>
          <w:szCs w:val="20"/>
        </w:rPr>
        <w:t xml:space="preserve"> K, Winkler TW, Lee J, Sung YJ, Bentley AR, Manning AK, </w:t>
      </w:r>
      <w:proofErr w:type="spellStart"/>
      <w:r w:rsidRPr="00DC7579">
        <w:rPr>
          <w:rStyle w:val="docsum-authors"/>
          <w:rFonts w:ascii="Arial" w:hAnsi="Arial" w:cs="Arial"/>
          <w:sz w:val="20"/>
          <w:szCs w:val="20"/>
        </w:rPr>
        <w:t>Aschard</w:t>
      </w:r>
      <w:proofErr w:type="spellEnd"/>
      <w:r w:rsidRPr="00DC7579">
        <w:rPr>
          <w:rStyle w:val="docsum-authors"/>
          <w:rFonts w:ascii="Arial" w:hAnsi="Arial" w:cs="Arial"/>
          <w:sz w:val="20"/>
          <w:szCs w:val="20"/>
        </w:rPr>
        <w:t xml:space="preserve"> H, </w:t>
      </w:r>
      <w:proofErr w:type="spellStart"/>
      <w:r w:rsidRPr="00DC7579">
        <w:rPr>
          <w:rStyle w:val="docsum-authors"/>
          <w:rFonts w:ascii="Arial" w:hAnsi="Arial" w:cs="Arial"/>
          <w:sz w:val="20"/>
          <w:szCs w:val="20"/>
        </w:rPr>
        <w:t>Kilpeläinen</w:t>
      </w:r>
      <w:proofErr w:type="spellEnd"/>
      <w:r w:rsidRPr="00DC7579">
        <w:rPr>
          <w:rStyle w:val="docsum-authors"/>
          <w:rFonts w:ascii="Arial" w:hAnsi="Arial" w:cs="Arial"/>
          <w:sz w:val="20"/>
          <w:szCs w:val="20"/>
        </w:rPr>
        <w:t xml:space="preserve"> TO, </w:t>
      </w:r>
      <w:proofErr w:type="spellStart"/>
      <w:r w:rsidRPr="00DC7579">
        <w:rPr>
          <w:rStyle w:val="docsum-authors"/>
          <w:rFonts w:ascii="Arial" w:hAnsi="Arial" w:cs="Arial"/>
          <w:sz w:val="20"/>
          <w:szCs w:val="20"/>
        </w:rPr>
        <w:t>Ilkov</w:t>
      </w:r>
      <w:proofErr w:type="spellEnd"/>
      <w:r w:rsidRPr="00DC7579">
        <w:rPr>
          <w:rStyle w:val="docsum-authors"/>
          <w:rFonts w:ascii="Arial" w:hAnsi="Arial" w:cs="Arial"/>
          <w:sz w:val="20"/>
          <w:szCs w:val="20"/>
        </w:rPr>
        <w:t xml:space="preserve"> M, Brown MR, </w:t>
      </w:r>
      <w:proofErr w:type="spellStart"/>
      <w:r w:rsidRPr="00DC7579">
        <w:rPr>
          <w:rStyle w:val="docsum-authors"/>
          <w:rFonts w:ascii="Arial" w:hAnsi="Arial" w:cs="Arial"/>
          <w:sz w:val="20"/>
          <w:szCs w:val="20"/>
        </w:rPr>
        <w:t>Horimoto</w:t>
      </w:r>
      <w:proofErr w:type="spellEnd"/>
      <w:r w:rsidRPr="00DC7579">
        <w:rPr>
          <w:rStyle w:val="docsum-authors"/>
          <w:rFonts w:ascii="Arial" w:hAnsi="Arial" w:cs="Arial"/>
          <w:sz w:val="20"/>
          <w:szCs w:val="20"/>
        </w:rPr>
        <w:t xml:space="preserve"> AR, Richard M, Bartz TM, </w:t>
      </w:r>
      <w:proofErr w:type="spellStart"/>
      <w:r w:rsidRPr="00DC7579">
        <w:rPr>
          <w:rStyle w:val="docsum-authors"/>
          <w:rFonts w:ascii="Arial" w:hAnsi="Arial" w:cs="Arial"/>
          <w:sz w:val="20"/>
          <w:szCs w:val="20"/>
        </w:rPr>
        <w:t>Vojinovic</w:t>
      </w:r>
      <w:proofErr w:type="spellEnd"/>
      <w:r w:rsidRPr="00DC7579">
        <w:rPr>
          <w:rStyle w:val="docsum-authors"/>
          <w:rFonts w:ascii="Arial" w:hAnsi="Arial" w:cs="Arial"/>
          <w:sz w:val="20"/>
          <w:szCs w:val="20"/>
        </w:rPr>
        <w:t xml:space="preserve"> D, Lim E, Nierenberg JL, Liu Y, </w:t>
      </w:r>
      <w:proofErr w:type="spellStart"/>
      <w:r w:rsidRPr="00DC7579">
        <w:rPr>
          <w:rStyle w:val="docsum-authors"/>
          <w:rFonts w:ascii="Arial" w:hAnsi="Arial" w:cs="Arial"/>
          <w:sz w:val="20"/>
          <w:szCs w:val="20"/>
        </w:rPr>
        <w:t>Chitrala</w:t>
      </w:r>
      <w:proofErr w:type="spellEnd"/>
      <w:r w:rsidRPr="00DC7579">
        <w:rPr>
          <w:rStyle w:val="docsum-authors"/>
          <w:rFonts w:ascii="Arial" w:hAnsi="Arial" w:cs="Arial"/>
          <w:sz w:val="20"/>
          <w:szCs w:val="20"/>
        </w:rPr>
        <w:t xml:space="preserve"> K, </w:t>
      </w:r>
      <w:proofErr w:type="spellStart"/>
      <w:r w:rsidRPr="00DC7579">
        <w:rPr>
          <w:rStyle w:val="docsum-authors"/>
          <w:rFonts w:ascii="Arial" w:hAnsi="Arial" w:cs="Arial"/>
          <w:sz w:val="20"/>
          <w:szCs w:val="20"/>
        </w:rPr>
        <w:t>Rankinen</w:t>
      </w:r>
      <w:proofErr w:type="spellEnd"/>
      <w:r w:rsidRPr="00DC7579">
        <w:rPr>
          <w:rStyle w:val="docsum-authors"/>
          <w:rFonts w:ascii="Arial" w:hAnsi="Arial" w:cs="Arial"/>
          <w:sz w:val="20"/>
          <w:szCs w:val="20"/>
        </w:rPr>
        <w:t xml:space="preserve"> T, </w:t>
      </w:r>
      <w:proofErr w:type="spellStart"/>
      <w:r w:rsidRPr="00DC7579">
        <w:rPr>
          <w:rStyle w:val="docsum-authors"/>
          <w:rFonts w:ascii="Arial" w:hAnsi="Arial" w:cs="Arial"/>
          <w:sz w:val="20"/>
          <w:szCs w:val="20"/>
        </w:rPr>
        <w:t>Musani</w:t>
      </w:r>
      <w:proofErr w:type="spellEnd"/>
      <w:r w:rsidRPr="00DC7579">
        <w:rPr>
          <w:rStyle w:val="docsum-authors"/>
          <w:rFonts w:ascii="Arial" w:hAnsi="Arial" w:cs="Arial"/>
          <w:sz w:val="20"/>
          <w:szCs w:val="20"/>
        </w:rPr>
        <w:t xml:space="preserve"> SK, </w:t>
      </w:r>
      <w:proofErr w:type="spellStart"/>
      <w:r w:rsidRPr="00DC7579">
        <w:rPr>
          <w:rStyle w:val="docsum-authors"/>
          <w:rFonts w:ascii="Arial" w:hAnsi="Arial" w:cs="Arial"/>
          <w:sz w:val="20"/>
          <w:szCs w:val="20"/>
        </w:rPr>
        <w:t>Franceschini</w:t>
      </w:r>
      <w:proofErr w:type="spellEnd"/>
      <w:r w:rsidRPr="00DC7579">
        <w:rPr>
          <w:rStyle w:val="docsum-authors"/>
          <w:rFonts w:ascii="Arial" w:hAnsi="Arial" w:cs="Arial"/>
          <w:sz w:val="20"/>
          <w:szCs w:val="20"/>
        </w:rPr>
        <w:t xml:space="preserve"> N, </w:t>
      </w:r>
      <w:proofErr w:type="spellStart"/>
      <w:r w:rsidRPr="00DC7579">
        <w:rPr>
          <w:rStyle w:val="docsum-authors"/>
          <w:rFonts w:ascii="Arial" w:hAnsi="Arial" w:cs="Arial"/>
          <w:sz w:val="20"/>
          <w:szCs w:val="20"/>
        </w:rPr>
        <w:t>Rauramaa</w:t>
      </w:r>
      <w:proofErr w:type="spellEnd"/>
      <w:r w:rsidRPr="00DC7579">
        <w:rPr>
          <w:rStyle w:val="docsum-authors"/>
          <w:rFonts w:ascii="Arial" w:hAnsi="Arial" w:cs="Arial"/>
          <w:sz w:val="20"/>
          <w:szCs w:val="20"/>
        </w:rPr>
        <w:t xml:space="preserve"> R, </w:t>
      </w:r>
      <w:proofErr w:type="spellStart"/>
      <w:r w:rsidRPr="00DC7579">
        <w:rPr>
          <w:rStyle w:val="docsum-authors"/>
          <w:rFonts w:ascii="Arial" w:hAnsi="Arial" w:cs="Arial"/>
          <w:sz w:val="20"/>
          <w:szCs w:val="20"/>
        </w:rPr>
        <w:t>Alver</w:t>
      </w:r>
      <w:proofErr w:type="spellEnd"/>
      <w:r w:rsidRPr="00DC7579">
        <w:rPr>
          <w:rStyle w:val="docsum-authors"/>
          <w:rFonts w:ascii="Arial" w:hAnsi="Arial" w:cs="Arial"/>
          <w:sz w:val="20"/>
          <w:szCs w:val="20"/>
        </w:rPr>
        <w:t xml:space="preserve"> M, Zee PC, Harris SE, van der Most PJ, Nolte IM, Munroe PB, Palmer ND, </w:t>
      </w:r>
      <w:proofErr w:type="spellStart"/>
      <w:r w:rsidRPr="00DC7579">
        <w:rPr>
          <w:rStyle w:val="docsum-authors"/>
          <w:rFonts w:ascii="Arial" w:hAnsi="Arial" w:cs="Arial"/>
          <w:sz w:val="20"/>
          <w:szCs w:val="20"/>
        </w:rPr>
        <w:t>Kühnel</w:t>
      </w:r>
      <w:proofErr w:type="spellEnd"/>
      <w:r w:rsidRPr="00DC7579">
        <w:rPr>
          <w:rStyle w:val="docsum-authors"/>
          <w:rFonts w:ascii="Arial" w:hAnsi="Arial" w:cs="Arial"/>
          <w:sz w:val="20"/>
          <w:szCs w:val="20"/>
        </w:rPr>
        <w:t xml:space="preserve"> B, Weiss S, Wen W, Hall KA, </w:t>
      </w:r>
      <w:proofErr w:type="spellStart"/>
      <w:r w:rsidRPr="00DC7579">
        <w:rPr>
          <w:rStyle w:val="docsum-authors"/>
          <w:rFonts w:ascii="Arial" w:hAnsi="Arial" w:cs="Arial"/>
          <w:sz w:val="20"/>
          <w:szCs w:val="20"/>
        </w:rPr>
        <w:t>Lyytikäinen</w:t>
      </w:r>
      <w:proofErr w:type="spellEnd"/>
      <w:r w:rsidRPr="00DC7579">
        <w:rPr>
          <w:rStyle w:val="docsum-authors"/>
          <w:rFonts w:ascii="Arial" w:hAnsi="Arial" w:cs="Arial"/>
          <w:sz w:val="20"/>
          <w:szCs w:val="20"/>
        </w:rPr>
        <w:t xml:space="preserve"> LP, O'Connell J, </w:t>
      </w:r>
      <w:proofErr w:type="spellStart"/>
      <w:r w:rsidRPr="00DC7579">
        <w:rPr>
          <w:rStyle w:val="docsum-authors"/>
          <w:rFonts w:ascii="Arial" w:hAnsi="Arial" w:cs="Arial"/>
          <w:sz w:val="20"/>
          <w:szCs w:val="20"/>
        </w:rPr>
        <w:t>Eiriksdottir</w:t>
      </w:r>
      <w:proofErr w:type="spellEnd"/>
      <w:r w:rsidRPr="00DC7579">
        <w:rPr>
          <w:rStyle w:val="docsum-authors"/>
          <w:rFonts w:ascii="Arial" w:hAnsi="Arial" w:cs="Arial"/>
          <w:sz w:val="20"/>
          <w:szCs w:val="20"/>
        </w:rPr>
        <w:t xml:space="preserve"> G, </w:t>
      </w:r>
      <w:proofErr w:type="spellStart"/>
      <w:r w:rsidRPr="00DC7579">
        <w:rPr>
          <w:rStyle w:val="docsum-authors"/>
          <w:rFonts w:ascii="Arial" w:hAnsi="Arial" w:cs="Arial"/>
          <w:sz w:val="20"/>
          <w:szCs w:val="20"/>
        </w:rPr>
        <w:t>Launer</w:t>
      </w:r>
      <w:proofErr w:type="spellEnd"/>
      <w:r w:rsidRPr="00DC7579">
        <w:rPr>
          <w:rStyle w:val="docsum-authors"/>
          <w:rFonts w:ascii="Arial" w:hAnsi="Arial" w:cs="Arial"/>
          <w:sz w:val="20"/>
          <w:szCs w:val="20"/>
        </w:rPr>
        <w:t xml:space="preserve"> LJ, de Vries PS, Arking DE, Chen H, Boerwinkle E, Krieger JE, Schreiner PJ, Sidney S, </w:t>
      </w:r>
      <w:proofErr w:type="spellStart"/>
      <w:r w:rsidRPr="00DC7579">
        <w:rPr>
          <w:rStyle w:val="docsum-authors"/>
          <w:rFonts w:ascii="Arial" w:hAnsi="Arial" w:cs="Arial"/>
          <w:sz w:val="20"/>
          <w:szCs w:val="20"/>
        </w:rPr>
        <w:t>Shikany</w:t>
      </w:r>
      <w:proofErr w:type="spellEnd"/>
      <w:r w:rsidRPr="00DC7579">
        <w:rPr>
          <w:rStyle w:val="docsum-authors"/>
          <w:rFonts w:ascii="Arial" w:hAnsi="Arial" w:cs="Arial"/>
          <w:sz w:val="20"/>
          <w:szCs w:val="20"/>
        </w:rPr>
        <w:t xml:space="preserve"> JM, Rice K, Chen YI, Gharib SA, Bis JC, </w:t>
      </w:r>
      <w:proofErr w:type="spellStart"/>
      <w:r w:rsidRPr="00DC7579">
        <w:rPr>
          <w:rStyle w:val="docsum-authors"/>
          <w:rFonts w:ascii="Arial" w:hAnsi="Arial" w:cs="Arial"/>
          <w:sz w:val="20"/>
          <w:szCs w:val="20"/>
        </w:rPr>
        <w:t>Luik</w:t>
      </w:r>
      <w:proofErr w:type="spellEnd"/>
      <w:r w:rsidRPr="00DC7579">
        <w:rPr>
          <w:rStyle w:val="docsum-authors"/>
          <w:rFonts w:ascii="Arial" w:hAnsi="Arial" w:cs="Arial"/>
          <w:sz w:val="20"/>
          <w:szCs w:val="20"/>
        </w:rPr>
        <w:t xml:space="preserve"> AI, Ikram MA, </w:t>
      </w:r>
      <w:proofErr w:type="spellStart"/>
      <w:r w:rsidRPr="00DC7579">
        <w:rPr>
          <w:rStyle w:val="docsum-authors"/>
          <w:rFonts w:ascii="Arial" w:hAnsi="Arial" w:cs="Arial"/>
          <w:sz w:val="20"/>
          <w:szCs w:val="20"/>
        </w:rPr>
        <w:t>Uitterlinden</w:t>
      </w:r>
      <w:proofErr w:type="spellEnd"/>
      <w:r w:rsidRPr="00DC7579">
        <w:rPr>
          <w:rStyle w:val="docsum-authors"/>
          <w:rFonts w:ascii="Arial" w:hAnsi="Arial" w:cs="Arial"/>
          <w:sz w:val="20"/>
          <w:szCs w:val="20"/>
        </w:rPr>
        <w:t xml:space="preserve"> AG, Amin N, Xu H, Levy D, He J, Lohman KK, </w:t>
      </w:r>
      <w:proofErr w:type="spellStart"/>
      <w:r w:rsidRPr="00DC7579">
        <w:rPr>
          <w:rStyle w:val="docsum-authors"/>
          <w:rFonts w:ascii="Arial" w:hAnsi="Arial" w:cs="Arial"/>
          <w:sz w:val="20"/>
          <w:szCs w:val="20"/>
        </w:rPr>
        <w:t>Zonderman</w:t>
      </w:r>
      <w:proofErr w:type="spellEnd"/>
      <w:r w:rsidRPr="00DC7579">
        <w:rPr>
          <w:rStyle w:val="docsum-authors"/>
          <w:rFonts w:ascii="Arial" w:hAnsi="Arial" w:cs="Arial"/>
          <w:sz w:val="20"/>
          <w:szCs w:val="20"/>
        </w:rPr>
        <w:t xml:space="preserve"> AB, Rice TK, Sims M, Wilson G, Sofer T, Rich SS, Palmas W, Yao J, Guo X, Rotter JI, </w:t>
      </w:r>
      <w:proofErr w:type="spellStart"/>
      <w:r w:rsidRPr="00DC7579">
        <w:rPr>
          <w:rStyle w:val="docsum-authors"/>
          <w:rFonts w:ascii="Arial" w:hAnsi="Arial" w:cs="Arial"/>
          <w:sz w:val="20"/>
          <w:szCs w:val="20"/>
        </w:rPr>
        <w:t>Biermasz</w:t>
      </w:r>
      <w:proofErr w:type="spellEnd"/>
      <w:r w:rsidRPr="00DC7579">
        <w:rPr>
          <w:rStyle w:val="docsum-authors"/>
          <w:rFonts w:ascii="Arial" w:hAnsi="Arial" w:cs="Arial"/>
          <w:sz w:val="20"/>
          <w:szCs w:val="20"/>
        </w:rPr>
        <w:t xml:space="preserve"> NR, Mook-Kanamori DO, Martin LW, </w:t>
      </w:r>
      <w:proofErr w:type="spellStart"/>
      <w:r w:rsidRPr="00DC7579">
        <w:rPr>
          <w:rStyle w:val="docsum-authors"/>
          <w:rFonts w:ascii="Arial" w:hAnsi="Arial" w:cs="Arial"/>
          <w:sz w:val="20"/>
          <w:szCs w:val="20"/>
        </w:rPr>
        <w:t>Barac</w:t>
      </w:r>
      <w:proofErr w:type="spellEnd"/>
      <w:r w:rsidRPr="00DC7579">
        <w:rPr>
          <w:rStyle w:val="docsum-authors"/>
          <w:rFonts w:ascii="Arial" w:hAnsi="Arial" w:cs="Arial"/>
          <w:sz w:val="20"/>
          <w:szCs w:val="20"/>
        </w:rPr>
        <w:t xml:space="preserve"> A, Wallace RB, Gottlieb DJ, </w:t>
      </w:r>
      <w:proofErr w:type="spellStart"/>
      <w:r w:rsidRPr="00DC7579">
        <w:rPr>
          <w:rStyle w:val="docsum-authors"/>
          <w:rFonts w:ascii="Arial" w:hAnsi="Arial" w:cs="Arial"/>
          <w:sz w:val="20"/>
          <w:szCs w:val="20"/>
        </w:rPr>
        <w:t>Komulainen</w:t>
      </w:r>
      <w:proofErr w:type="spellEnd"/>
      <w:r w:rsidRPr="00DC7579">
        <w:rPr>
          <w:rStyle w:val="docsum-authors"/>
          <w:rFonts w:ascii="Arial" w:hAnsi="Arial" w:cs="Arial"/>
          <w:sz w:val="20"/>
          <w:szCs w:val="20"/>
        </w:rPr>
        <w:t xml:space="preserve"> P, Heikkinen S, </w:t>
      </w:r>
      <w:proofErr w:type="spellStart"/>
      <w:r w:rsidRPr="00DC7579">
        <w:rPr>
          <w:rStyle w:val="docsum-authors"/>
          <w:rFonts w:ascii="Arial" w:hAnsi="Arial" w:cs="Arial"/>
          <w:sz w:val="20"/>
          <w:szCs w:val="20"/>
        </w:rPr>
        <w:t>Mägi</w:t>
      </w:r>
      <w:proofErr w:type="spellEnd"/>
      <w:r w:rsidRPr="00DC7579">
        <w:rPr>
          <w:rStyle w:val="docsum-authors"/>
          <w:rFonts w:ascii="Arial" w:hAnsi="Arial" w:cs="Arial"/>
          <w:sz w:val="20"/>
          <w:szCs w:val="20"/>
        </w:rPr>
        <w:t xml:space="preserve"> R, Milani L, </w:t>
      </w:r>
      <w:proofErr w:type="spellStart"/>
      <w:r w:rsidRPr="00DC7579">
        <w:rPr>
          <w:rStyle w:val="docsum-authors"/>
          <w:rFonts w:ascii="Arial" w:hAnsi="Arial" w:cs="Arial"/>
          <w:sz w:val="20"/>
          <w:szCs w:val="20"/>
        </w:rPr>
        <w:t>Metspalu</w:t>
      </w:r>
      <w:proofErr w:type="spellEnd"/>
      <w:r w:rsidRPr="00DC7579">
        <w:rPr>
          <w:rStyle w:val="docsum-authors"/>
          <w:rFonts w:ascii="Arial" w:hAnsi="Arial" w:cs="Arial"/>
          <w:sz w:val="20"/>
          <w:szCs w:val="20"/>
        </w:rPr>
        <w:t xml:space="preserve"> A, Starr JM, </w:t>
      </w:r>
      <w:proofErr w:type="spellStart"/>
      <w:r w:rsidRPr="00DC7579">
        <w:rPr>
          <w:rStyle w:val="docsum-authors"/>
          <w:rFonts w:ascii="Arial" w:hAnsi="Arial" w:cs="Arial"/>
          <w:sz w:val="20"/>
          <w:szCs w:val="20"/>
        </w:rPr>
        <w:t>Milaneschi</w:t>
      </w:r>
      <w:proofErr w:type="spellEnd"/>
      <w:r w:rsidRPr="00DC7579">
        <w:rPr>
          <w:rStyle w:val="docsum-authors"/>
          <w:rFonts w:ascii="Arial" w:hAnsi="Arial" w:cs="Arial"/>
          <w:sz w:val="20"/>
          <w:szCs w:val="20"/>
        </w:rPr>
        <w:t xml:space="preserve"> Y, Waken RJ, Gao C, </w:t>
      </w:r>
      <w:proofErr w:type="spellStart"/>
      <w:r w:rsidRPr="00DC7579">
        <w:rPr>
          <w:rStyle w:val="docsum-authors"/>
          <w:rFonts w:ascii="Arial" w:hAnsi="Arial" w:cs="Arial"/>
          <w:sz w:val="20"/>
          <w:szCs w:val="20"/>
        </w:rPr>
        <w:t>Waldenberger</w:t>
      </w:r>
      <w:proofErr w:type="spellEnd"/>
      <w:r w:rsidRPr="00DC7579">
        <w:rPr>
          <w:rStyle w:val="docsum-authors"/>
          <w:rFonts w:ascii="Arial" w:hAnsi="Arial" w:cs="Arial"/>
          <w:sz w:val="20"/>
          <w:szCs w:val="20"/>
        </w:rPr>
        <w:t xml:space="preserve"> M, Peters A, Strauch K, </w:t>
      </w:r>
      <w:proofErr w:type="spellStart"/>
      <w:r w:rsidRPr="00DC7579">
        <w:rPr>
          <w:rStyle w:val="docsum-authors"/>
          <w:rFonts w:ascii="Arial" w:hAnsi="Arial" w:cs="Arial"/>
          <w:sz w:val="20"/>
          <w:szCs w:val="20"/>
        </w:rPr>
        <w:t>Meitinger</w:t>
      </w:r>
      <w:proofErr w:type="spellEnd"/>
      <w:r w:rsidRPr="00DC7579">
        <w:rPr>
          <w:rStyle w:val="docsum-authors"/>
          <w:rFonts w:ascii="Arial" w:hAnsi="Arial" w:cs="Arial"/>
          <w:sz w:val="20"/>
          <w:szCs w:val="20"/>
        </w:rPr>
        <w:t xml:space="preserve"> T, </w:t>
      </w:r>
      <w:proofErr w:type="spellStart"/>
      <w:r w:rsidRPr="00DC7579">
        <w:rPr>
          <w:rStyle w:val="docsum-authors"/>
          <w:rFonts w:ascii="Arial" w:hAnsi="Arial" w:cs="Arial"/>
          <w:sz w:val="20"/>
          <w:szCs w:val="20"/>
        </w:rPr>
        <w:t>Roenneberg</w:t>
      </w:r>
      <w:proofErr w:type="spellEnd"/>
      <w:r w:rsidRPr="00DC7579">
        <w:rPr>
          <w:rStyle w:val="docsum-authors"/>
          <w:rFonts w:ascii="Arial" w:hAnsi="Arial" w:cs="Arial"/>
          <w:sz w:val="20"/>
          <w:szCs w:val="20"/>
        </w:rPr>
        <w:t xml:space="preserve"> T, </w:t>
      </w:r>
      <w:proofErr w:type="spellStart"/>
      <w:r w:rsidRPr="00DC7579">
        <w:rPr>
          <w:rStyle w:val="docsum-authors"/>
          <w:rFonts w:ascii="Arial" w:hAnsi="Arial" w:cs="Arial"/>
          <w:sz w:val="20"/>
          <w:szCs w:val="20"/>
        </w:rPr>
        <w:t>Völker</w:t>
      </w:r>
      <w:proofErr w:type="spellEnd"/>
      <w:r w:rsidRPr="00DC7579">
        <w:rPr>
          <w:rStyle w:val="docsum-authors"/>
          <w:rFonts w:ascii="Arial" w:hAnsi="Arial" w:cs="Arial"/>
          <w:sz w:val="20"/>
          <w:szCs w:val="20"/>
        </w:rPr>
        <w:t xml:space="preserve"> U, </w:t>
      </w:r>
      <w:proofErr w:type="spellStart"/>
      <w:r w:rsidRPr="00DC7579">
        <w:rPr>
          <w:rStyle w:val="docsum-authors"/>
          <w:rFonts w:ascii="Arial" w:hAnsi="Arial" w:cs="Arial"/>
          <w:sz w:val="20"/>
          <w:szCs w:val="20"/>
        </w:rPr>
        <w:t>Dörr</w:t>
      </w:r>
      <w:proofErr w:type="spellEnd"/>
      <w:r w:rsidRPr="00DC7579">
        <w:rPr>
          <w:rStyle w:val="docsum-authors"/>
          <w:rFonts w:ascii="Arial" w:hAnsi="Arial" w:cs="Arial"/>
          <w:sz w:val="20"/>
          <w:szCs w:val="20"/>
        </w:rPr>
        <w:t xml:space="preserve"> M, Shu XO, Mukherjee S, Hillman DR, </w:t>
      </w:r>
      <w:proofErr w:type="spellStart"/>
      <w:r w:rsidRPr="00DC7579">
        <w:rPr>
          <w:rStyle w:val="docsum-authors"/>
          <w:rFonts w:ascii="Arial" w:hAnsi="Arial" w:cs="Arial"/>
          <w:sz w:val="20"/>
          <w:szCs w:val="20"/>
        </w:rPr>
        <w:t>Kähönen</w:t>
      </w:r>
      <w:proofErr w:type="spellEnd"/>
      <w:r w:rsidRPr="00DC7579">
        <w:rPr>
          <w:rStyle w:val="docsum-authors"/>
          <w:rFonts w:ascii="Arial" w:hAnsi="Arial" w:cs="Arial"/>
          <w:sz w:val="20"/>
          <w:szCs w:val="20"/>
        </w:rPr>
        <w:t xml:space="preserve"> M, </w:t>
      </w:r>
      <w:proofErr w:type="spellStart"/>
      <w:r w:rsidRPr="00DC7579">
        <w:rPr>
          <w:rStyle w:val="docsum-authors"/>
          <w:rFonts w:ascii="Arial" w:hAnsi="Arial" w:cs="Arial"/>
          <w:sz w:val="20"/>
          <w:szCs w:val="20"/>
        </w:rPr>
        <w:t>Wagenknecht</w:t>
      </w:r>
      <w:proofErr w:type="spellEnd"/>
      <w:r w:rsidRPr="00DC7579">
        <w:rPr>
          <w:rStyle w:val="docsum-authors"/>
          <w:rFonts w:ascii="Arial" w:hAnsi="Arial" w:cs="Arial"/>
          <w:sz w:val="20"/>
          <w:szCs w:val="20"/>
        </w:rPr>
        <w:t xml:space="preserve"> LE, </w:t>
      </w:r>
      <w:proofErr w:type="spellStart"/>
      <w:r w:rsidRPr="00DC7579">
        <w:rPr>
          <w:rStyle w:val="docsum-authors"/>
          <w:rFonts w:ascii="Arial" w:hAnsi="Arial" w:cs="Arial"/>
          <w:sz w:val="20"/>
          <w:szCs w:val="20"/>
        </w:rPr>
        <w:t>Gieger</w:t>
      </w:r>
      <w:proofErr w:type="spellEnd"/>
      <w:r w:rsidRPr="00DC7579">
        <w:rPr>
          <w:rStyle w:val="docsum-authors"/>
          <w:rFonts w:ascii="Arial" w:hAnsi="Arial" w:cs="Arial"/>
          <w:sz w:val="20"/>
          <w:szCs w:val="20"/>
        </w:rPr>
        <w:t xml:space="preserve"> C, </w:t>
      </w:r>
      <w:proofErr w:type="spellStart"/>
      <w:r w:rsidRPr="00DC7579">
        <w:rPr>
          <w:rStyle w:val="docsum-authors"/>
          <w:rFonts w:ascii="Arial" w:hAnsi="Arial" w:cs="Arial"/>
          <w:sz w:val="20"/>
          <w:szCs w:val="20"/>
        </w:rPr>
        <w:t>Grabe</w:t>
      </w:r>
      <w:proofErr w:type="spellEnd"/>
      <w:r w:rsidRPr="00DC7579">
        <w:rPr>
          <w:rStyle w:val="docsum-authors"/>
          <w:rFonts w:ascii="Arial" w:hAnsi="Arial" w:cs="Arial"/>
          <w:sz w:val="20"/>
          <w:szCs w:val="20"/>
        </w:rPr>
        <w:t xml:space="preserve"> HJ, Zheng W, Palmer LJ, </w:t>
      </w:r>
      <w:proofErr w:type="spellStart"/>
      <w:r w:rsidRPr="00DC7579">
        <w:rPr>
          <w:rStyle w:val="docsum-authors"/>
          <w:rFonts w:ascii="Arial" w:hAnsi="Arial" w:cs="Arial"/>
          <w:sz w:val="20"/>
          <w:szCs w:val="20"/>
        </w:rPr>
        <w:t>Lehtimäki</w:t>
      </w:r>
      <w:proofErr w:type="spellEnd"/>
      <w:r w:rsidRPr="00DC7579">
        <w:rPr>
          <w:rStyle w:val="docsum-authors"/>
          <w:rFonts w:ascii="Arial" w:hAnsi="Arial" w:cs="Arial"/>
          <w:sz w:val="20"/>
          <w:szCs w:val="20"/>
        </w:rPr>
        <w:t xml:space="preserve"> T, </w:t>
      </w:r>
      <w:proofErr w:type="spellStart"/>
      <w:r w:rsidRPr="00DC7579">
        <w:rPr>
          <w:rStyle w:val="docsum-authors"/>
          <w:rFonts w:ascii="Arial" w:hAnsi="Arial" w:cs="Arial"/>
          <w:sz w:val="20"/>
          <w:szCs w:val="20"/>
        </w:rPr>
        <w:t>Gudnason</w:t>
      </w:r>
      <w:proofErr w:type="spellEnd"/>
      <w:r w:rsidRPr="00DC7579">
        <w:rPr>
          <w:rStyle w:val="docsum-authors"/>
          <w:rFonts w:ascii="Arial" w:hAnsi="Arial" w:cs="Arial"/>
          <w:sz w:val="20"/>
          <w:szCs w:val="20"/>
        </w:rPr>
        <w:t xml:space="preserve"> V, Morrison AC, Pereira AC, </w:t>
      </w:r>
      <w:proofErr w:type="spellStart"/>
      <w:r w:rsidRPr="00DC7579">
        <w:rPr>
          <w:rStyle w:val="docsum-authors"/>
          <w:rFonts w:ascii="Arial" w:hAnsi="Arial" w:cs="Arial"/>
          <w:sz w:val="20"/>
          <w:szCs w:val="20"/>
        </w:rPr>
        <w:t>Fornage</w:t>
      </w:r>
      <w:proofErr w:type="spellEnd"/>
      <w:r w:rsidRPr="00DC7579">
        <w:rPr>
          <w:rStyle w:val="docsum-authors"/>
          <w:rFonts w:ascii="Arial" w:hAnsi="Arial" w:cs="Arial"/>
          <w:sz w:val="20"/>
          <w:szCs w:val="20"/>
        </w:rPr>
        <w:t xml:space="preserve"> M, Psaty BM, van </w:t>
      </w:r>
      <w:proofErr w:type="spellStart"/>
      <w:r w:rsidRPr="00DC7579">
        <w:rPr>
          <w:rStyle w:val="docsum-authors"/>
          <w:rFonts w:ascii="Arial" w:hAnsi="Arial" w:cs="Arial"/>
          <w:sz w:val="20"/>
          <w:szCs w:val="20"/>
        </w:rPr>
        <w:t>Duijn</w:t>
      </w:r>
      <w:proofErr w:type="spellEnd"/>
      <w:r w:rsidRPr="00DC7579">
        <w:rPr>
          <w:rStyle w:val="docsum-authors"/>
          <w:rFonts w:ascii="Arial" w:hAnsi="Arial" w:cs="Arial"/>
          <w:sz w:val="20"/>
          <w:szCs w:val="20"/>
        </w:rPr>
        <w:t xml:space="preserve"> CM, Liu CT, Kelly TN, Evans MK, Bouchard C, Fox ER, Kooperberg C, Zhu X, Lakka TA, Esko T, North KE, Deary IJ, </w:t>
      </w:r>
      <w:proofErr w:type="spellStart"/>
      <w:r w:rsidRPr="00DC7579">
        <w:rPr>
          <w:rStyle w:val="docsum-authors"/>
          <w:rFonts w:ascii="Arial" w:hAnsi="Arial" w:cs="Arial"/>
          <w:sz w:val="20"/>
          <w:szCs w:val="20"/>
        </w:rPr>
        <w:t>Snieder</w:t>
      </w:r>
      <w:proofErr w:type="spellEnd"/>
      <w:r w:rsidRPr="00DC7579">
        <w:rPr>
          <w:rStyle w:val="docsum-authors"/>
          <w:rFonts w:ascii="Arial" w:hAnsi="Arial" w:cs="Arial"/>
          <w:sz w:val="20"/>
          <w:szCs w:val="20"/>
        </w:rPr>
        <w:t xml:space="preserve"> H, </w:t>
      </w:r>
      <w:proofErr w:type="spellStart"/>
      <w:r w:rsidRPr="00DC7579">
        <w:rPr>
          <w:rStyle w:val="docsum-authors"/>
          <w:rFonts w:ascii="Arial" w:hAnsi="Arial" w:cs="Arial"/>
          <w:sz w:val="20"/>
          <w:szCs w:val="20"/>
        </w:rPr>
        <w:t>Penninx</w:t>
      </w:r>
      <w:proofErr w:type="spellEnd"/>
      <w:r w:rsidRPr="00DC7579">
        <w:rPr>
          <w:rStyle w:val="docsum-authors"/>
          <w:rFonts w:ascii="Arial" w:hAnsi="Arial" w:cs="Arial"/>
          <w:sz w:val="20"/>
          <w:szCs w:val="20"/>
        </w:rPr>
        <w:t xml:space="preserve"> BWJH, </w:t>
      </w:r>
      <w:proofErr w:type="spellStart"/>
      <w:r w:rsidRPr="00DC7579">
        <w:rPr>
          <w:rStyle w:val="docsum-authors"/>
          <w:rFonts w:ascii="Arial" w:hAnsi="Arial" w:cs="Arial"/>
          <w:sz w:val="20"/>
          <w:szCs w:val="20"/>
        </w:rPr>
        <w:t>Gauderman</w:t>
      </w:r>
      <w:proofErr w:type="spellEnd"/>
      <w:r w:rsidRPr="00DC7579">
        <w:rPr>
          <w:rStyle w:val="docsum-authors"/>
          <w:rFonts w:ascii="Arial" w:hAnsi="Arial" w:cs="Arial"/>
          <w:sz w:val="20"/>
          <w:szCs w:val="20"/>
        </w:rPr>
        <w:t xml:space="preserve"> WJ, Rao DC, Redline S, van </w:t>
      </w:r>
      <w:proofErr w:type="spellStart"/>
      <w:r w:rsidRPr="00DC7579">
        <w:rPr>
          <w:rStyle w:val="docsum-authors"/>
          <w:rFonts w:ascii="Arial" w:hAnsi="Arial" w:cs="Arial"/>
          <w:sz w:val="20"/>
          <w:szCs w:val="20"/>
        </w:rPr>
        <w:t>Heemst</w:t>
      </w:r>
      <w:proofErr w:type="spellEnd"/>
      <w:r w:rsidRPr="00DC7579">
        <w:rPr>
          <w:rStyle w:val="docsum-authors"/>
          <w:rFonts w:ascii="Arial" w:hAnsi="Arial" w:cs="Arial"/>
          <w:sz w:val="20"/>
          <w:szCs w:val="20"/>
        </w:rPr>
        <w:t xml:space="preserve"> D.</w:t>
      </w:r>
      <w:r w:rsidRPr="00DC7579">
        <w:rPr>
          <w:rFonts w:ascii="Arial" w:hAnsi="Arial" w:cs="Arial"/>
          <w:sz w:val="20"/>
          <w:szCs w:val="20"/>
        </w:rPr>
        <w:t xml:space="preserve"> </w:t>
      </w:r>
      <w:hyperlink r:id="rId183" w:history="1">
        <w:r w:rsidRPr="00F10117">
          <w:rPr>
            <w:rStyle w:val="Hyperlink"/>
            <w:rFonts w:ascii="Arial" w:hAnsi="Arial" w:cs="Arial"/>
            <w:b/>
            <w:bCs/>
            <w:i/>
            <w:iCs/>
            <w:color w:val="0070C0"/>
            <w:sz w:val="20"/>
            <w:szCs w:val="20"/>
          </w:rPr>
          <w:t>Multi-ancestry genome-wide gene-sleep interactions identify novel loci for blood pressure</w:t>
        </w:r>
      </w:hyperlink>
      <w:r w:rsidRPr="00F10117">
        <w:rPr>
          <w:rStyle w:val="docsum-authors"/>
          <w:rFonts w:ascii="Arial" w:hAnsi="Arial" w:cs="Arial"/>
          <w:b/>
          <w:bCs/>
          <w:i/>
          <w:iCs/>
          <w:color w:val="0070C0"/>
          <w:sz w:val="20"/>
          <w:szCs w:val="20"/>
        </w:rPr>
        <w:t>.</w:t>
      </w:r>
      <w:r w:rsidRPr="00DC7579">
        <w:rPr>
          <w:rFonts w:ascii="Arial" w:hAnsi="Arial" w:cs="Arial"/>
          <w:sz w:val="20"/>
          <w:szCs w:val="20"/>
        </w:rPr>
        <w:t xml:space="preserve"> </w:t>
      </w:r>
      <w:r w:rsidRPr="00DC7579">
        <w:rPr>
          <w:rStyle w:val="docsum-journal-citation"/>
          <w:rFonts w:ascii="Arial" w:hAnsi="Arial" w:cs="Arial"/>
          <w:sz w:val="20"/>
          <w:szCs w:val="20"/>
        </w:rPr>
        <w:t xml:space="preserve">Mol Psychiatry. 2021 Apr 15. </w:t>
      </w:r>
      <w:proofErr w:type="spellStart"/>
      <w:r w:rsidRPr="00DC7579">
        <w:rPr>
          <w:rStyle w:val="docsum-journal-citation"/>
          <w:rFonts w:ascii="Arial" w:hAnsi="Arial" w:cs="Arial"/>
          <w:sz w:val="20"/>
          <w:szCs w:val="20"/>
        </w:rPr>
        <w:t>doi</w:t>
      </w:r>
      <w:proofErr w:type="spellEnd"/>
      <w:r w:rsidRPr="00DC7579">
        <w:rPr>
          <w:rStyle w:val="docsum-journal-citation"/>
          <w:rFonts w:ascii="Arial" w:hAnsi="Arial" w:cs="Arial"/>
          <w:sz w:val="20"/>
          <w:szCs w:val="20"/>
        </w:rPr>
        <w:t>: 10.1038/s41380-021-01087-0. Online ahead of print.</w:t>
      </w:r>
      <w:r w:rsidRPr="00DC7579">
        <w:rPr>
          <w:rFonts w:ascii="Arial" w:hAnsi="Arial" w:cs="Arial"/>
          <w:sz w:val="20"/>
          <w:szCs w:val="20"/>
        </w:rPr>
        <w:t xml:space="preserve"> </w:t>
      </w:r>
      <w:r w:rsidRPr="00DC7579">
        <w:rPr>
          <w:rStyle w:val="citation-part"/>
          <w:rFonts w:ascii="Arial" w:hAnsi="Arial" w:cs="Arial"/>
          <w:sz w:val="20"/>
          <w:szCs w:val="20"/>
        </w:rPr>
        <w:t xml:space="preserve">PM: </w:t>
      </w:r>
      <w:r w:rsidRPr="00DC7579">
        <w:rPr>
          <w:rStyle w:val="docsum-pmid"/>
          <w:rFonts w:ascii="Arial" w:hAnsi="Arial" w:cs="Arial"/>
          <w:sz w:val="20"/>
          <w:szCs w:val="20"/>
        </w:rPr>
        <w:t>33859359.</w:t>
      </w:r>
      <w:r w:rsidR="0047448C" w:rsidRPr="0047448C">
        <w:rPr>
          <w:rStyle w:val="jrnl"/>
        </w:rPr>
        <w:t xml:space="preserve"> </w:t>
      </w:r>
      <w:r w:rsidR="0047448C" w:rsidRPr="0047448C">
        <w:rPr>
          <w:rStyle w:val="docsum-pmid"/>
          <w:rFonts w:ascii="Arial" w:hAnsi="Arial" w:cs="Arial"/>
          <w:sz w:val="20"/>
          <w:szCs w:val="20"/>
        </w:rPr>
        <w:t>PMC8517040</w:t>
      </w:r>
      <w:r w:rsidRPr="0047448C">
        <w:rPr>
          <w:rStyle w:val="docsum-pmid"/>
          <w:rFonts w:ascii="Arial" w:hAnsi="Arial" w:cs="Arial"/>
          <w:sz w:val="20"/>
          <w:szCs w:val="20"/>
        </w:rPr>
        <w:t>.</w:t>
      </w:r>
    </w:p>
    <w:p w14:paraId="0A9BA425" w14:textId="59689037" w:rsidR="00BB0343" w:rsidRDefault="00BB0343" w:rsidP="00BB0343">
      <w:pPr>
        <w:rPr>
          <w:rFonts w:ascii="Arial" w:hAnsi="Arial" w:cs="Arial"/>
          <w:sz w:val="20"/>
          <w:szCs w:val="20"/>
        </w:rPr>
      </w:pPr>
      <w:proofErr w:type="spellStart"/>
      <w:r>
        <w:rPr>
          <w:rStyle w:val="docsum-authors"/>
          <w:rFonts w:ascii="Arial" w:hAnsi="Arial" w:cs="Arial"/>
          <w:sz w:val="20"/>
          <w:szCs w:val="20"/>
        </w:rPr>
        <w:t>Yaffe</w:t>
      </w:r>
      <w:proofErr w:type="spellEnd"/>
      <w:r>
        <w:rPr>
          <w:rStyle w:val="docsum-authors"/>
          <w:rFonts w:ascii="Arial" w:hAnsi="Arial" w:cs="Arial"/>
          <w:sz w:val="20"/>
          <w:szCs w:val="20"/>
        </w:rPr>
        <w:t xml:space="preserve"> K, </w:t>
      </w:r>
      <w:proofErr w:type="spellStart"/>
      <w:r>
        <w:rPr>
          <w:rStyle w:val="docsum-authors"/>
          <w:rFonts w:ascii="Arial" w:hAnsi="Arial" w:cs="Arial"/>
          <w:sz w:val="20"/>
          <w:szCs w:val="20"/>
        </w:rPr>
        <w:t>Vittinghoff</w:t>
      </w:r>
      <w:proofErr w:type="spellEnd"/>
      <w:r>
        <w:rPr>
          <w:rStyle w:val="docsum-authors"/>
          <w:rFonts w:ascii="Arial" w:hAnsi="Arial" w:cs="Arial"/>
          <w:sz w:val="20"/>
          <w:szCs w:val="20"/>
        </w:rPr>
        <w:t xml:space="preserve"> E, Hoang T, Matthews K, Golden SH, Zeki Al Hazzouri A.</w:t>
      </w:r>
      <w:r>
        <w:rPr>
          <w:rFonts w:ascii="Arial" w:hAnsi="Arial" w:cs="Arial"/>
          <w:sz w:val="20"/>
          <w:szCs w:val="20"/>
        </w:rPr>
        <w:t xml:space="preserve"> </w:t>
      </w:r>
      <w:hyperlink r:id="rId184" w:history="1">
        <w:r w:rsidR="0009420F" w:rsidRPr="00F10117">
          <w:rPr>
            <w:rStyle w:val="Hyperlink"/>
            <w:rFonts w:ascii="Arial" w:hAnsi="Arial" w:cs="Arial"/>
            <w:b/>
            <w:bCs/>
            <w:i/>
            <w:iCs/>
            <w:color w:val="0070C0"/>
            <w:sz w:val="20"/>
            <w:szCs w:val="20"/>
          </w:rPr>
          <w:t>Cardiovascular risk factors across the life course and cognitive decline: a pooled cohort study.</w:t>
        </w:r>
      </w:hyperlink>
      <w:r w:rsidR="0009420F" w:rsidRPr="00F10117">
        <w:rPr>
          <w:rStyle w:val="docsum-journal-citation"/>
          <w:rFonts w:ascii="Arial" w:hAnsi="Arial" w:cs="Arial"/>
          <w:color w:val="0070C0"/>
          <w:sz w:val="20"/>
          <w:szCs w:val="20"/>
        </w:rPr>
        <w:t xml:space="preserve"> </w:t>
      </w:r>
      <w:r w:rsidR="0009420F">
        <w:rPr>
          <w:rStyle w:val="docsum-journal-citation"/>
          <w:rFonts w:ascii="Arial" w:hAnsi="Arial" w:cs="Arial"/>
          <w:sz w:val="20"/>
          <w:szCs w:val="20"/>
        </w:rPr>
        <w:t>N</w:t>
      </w:r>
      <w:r>
        <w:rPr>
          <w:rStyle w:val="docsum-journal-citation"/>
          <w:rFonts w:ascii="Arial" w:hAnsi="Arial" w:cs="Arial"/>
          <w:sz w:val="20"/>
          <w:szCs w:val="20"/>
        </w:rPr>
        <w:t xml:space="preserve">eurology. 2021 Apr 27. Vol. 96, issue 17, e2212-e2219. </w:t>
      </w:r>
      <w:r>
        <w:rPr>
          <w:rStyle w:val="citation-part"/>
          <w:rFonts w:ascii="Arial" w:hAnsi="Arial" w:cs="Arial"/>
          <w:sz w:val="20"/>
          <w:szCs w:val="20"/>
        </w:rPr>
        <w:t xml:space="preserve">PM: </w:t>
      </w:r>
      <w:r>
        <w:rPr>
          <w:rStyle w:val="docsum-pmid"/>
          <w:rFonts w:ascii="Arial" w:hAnsi="Arial" w:cs="Arial"/>
          <w:sz w:val="20"/>
          <w:szCs w:val="20"/>
        </w:rPr>
        <w:t>33731482.</w:t>
      </w:r>
      <w:r>
        <w:rPr>
          <w:rFonts w:ascii="Arial" w:hAnsi="Arial" w:cs="Arial"/>
          <w:sz w:val="20"/>
          <w:szCs w:val="20"/>
        </w:rPr>
        <w:t xml:space="preserve"> </w:t>
      </w:r>
      <w:r w:rsidR="0009420F" w:rsidRPr="0009420F">
        <w:rPr>
          <w:rStyle w:val="docsum-pmid"/>
          <w:rFonts w:ascii="Arial" w:hAnsi="Arial" w:cs="Arial"/>
          <w:sz w:val="20"/>
          <w:szCs w:val="20"/>
        </w:rPr>
        <w:t>PMC8166431.</w:t>
      </w:r>
    </w:p>
    <w:p w14:paraId="20AD1D7D" w14:textId="77777777" w:rsidR="00AC1070" w:rsidRPr="002B23C7" w:rsidRDefault="00AC1070" w:rsidP="00AC1070">
      <w:pPr>
        <w:rPr>
          <w:rFonts w:ascii="Arial" w:hAnsi="Arial" w:cs="Arial"/>
          <w:sz w:val="20"/>
          <w:szCs w:val="20"/>
        </w:rPr>
      </w:pPr>
      <w:r w:rsidRPr="002B23C7">
        <w:rPr>
          <w:rStyle w:val="docsum-authors"/>
          <w:rFonts w:ascii="Arial" w:hAnsi="Arial" w:cs="Arial"/>
          <w:sz w:val="20"/>
          <w:szCs w:val="20"/>
        </w:rPr>
        <w:t xml:space="preserve">Yang T, Jackson VE, Smith AV, Chen H, Bartz TM, </w:t>
      </w:r>
      <w:proofErr w:type="spellStart"/>
      <w:r w:rsidRPr="002B23C7">
        <w:rPr>
          <w:rStyle w:val="docsum-authors"/>
          <w:rFonts w:ascii="Arial" w:hAnsi="Arial" w:cs="Arial"/>
          <w:sz w:val="20"/>
          <w:szCs w:val="20"/>
        </w:rPr>
        <w:t>Sitlani</w:t>
      </w:r>
      <w:proofErr w:type="spellEnd"/>
      <w:r w:rsidRPr="002B23C7">
        <w:rPr>
          <w:rStyle w:val="docsum-authors"/>
          <w:rFonts w:ascii="Arial" w:hAnsi="Arial" w:cs="Arial"/>
          <w:sz w:val="20"/>
          <w:szCs w:val="20"/>
        </w:rPr>
        <w:t xml:space="preserve"> CM, Psaty BM, Gharib SA, O'Connor GT, Dupuis J, Xu J, Lohman K, Liu Y, </w:t>
      </w:r>
      <w:proofErr w:type="spellStart"/>
      <w:r w:rsidRPr="002B23C7">
        <w:rPr>
          <w:rStyle w:val="docsum-authors"/>
          <w:rFonts w:ascii="Arial" w:hAnsi="Arial" w:cs="Arial"/>
          <w:sz w:val="20"/>
          <w:szCs w:val="20"/>
        </w:rPr>
        <w:t>Kritchevsky</w:t>
      </w:r>
      <w:proofErr w:type="spellEnd"/>
      <w:r w:rsidRPr="002B23C7">
        <w:rPr>
          <w:rStyle w:val="docsum-authors"/>
          <w:rFonts w:ascii="Arial" w:hAnsi="Arial" w:cs="Arial"/>
          <w:sz w:val="20"/>
          <w:szCs w:val="20"/>
        </w:rPr>
        <w:t xml:space="preserve"> SB, Cassano PA, </w:t>
      </w:r>
      <w:proofErr w:type="spellStart"/>
      <w:r w:rsidRPr="002B23C7">
        <w:rPr>
          <w:rStyle w:val="docsum-authors"/>
          <w:rFonts w:ascii="Arial" w:hAnsi="Arial" w:cs="Arial"/>
          <w:sz w:val="20"/>
          <w:szCs w:val="20"/>
        </w:rPr>
        <w:t>Flexeder</w:t>
      </w:r>
      <w:proofErr w:type="spellEnd"/>
      <w:r w:rsidRPr="002B23C7">
        <w:rPr>
          <w:rStyle w:val="docsum-authors"/>
          <w:rFonts w:ascii="Arial" w:hAnsi="Arial" w:cs="Arial"/>
          <w:sz w:val="20"/>
          <w:szCs w:val="20"/>
        </w:rPr>
        <w:t xml:space="preserve"> C, </w:t>
      </w:r>
      <w:proofErr w:type="spellStart"/>
      <w:r w:rsidRPr="002B23C7">
        <w:rPr>
          <w:rStyle w:val="docsum-authors"/>
          <w:rFonts w:ascii="Arial" w:hAnsi="Arial" w:cs="Arial"/>
          <w:sz w:val="20"/>
          <w:szCs w:val="20"/>
        </w:rPr>
        <w:t>Gieger</w:t>
      </w:r>
      <w:proofErr w:type="spellEnd"/>
      <w:r w:rsidRPr="002B23C7">
        <w:rPr>
          <w:rStyle w:val="docsum-authors"/>
          <w:rFonts w:ascii="Arial" w:hAnsi="Arial" w:cs="Arial"/>
          <w:sz w:val="20"/>
          <w:szCs w:val="20"/>
        </w:rPr>
        <w:t xml:space="preserve"> C, </w:t>
      </w:r>
      <w:proofErr w:type="spellStart"/>
      <w:r w:rsidRPr="002B23C7">
        <w:rPr>
          <w:rStyle w:val="docsum-authors"/>
          <w:rFonts w:ascii="Arial" w:hAnsi="Arial" w:cs="Arial"/>
          <w:sz w:val="20"/>
          <w:szCs w:val="20"/>
        </w:rPr>
        <w:t>Karrasch</w:t>
      </w:r>
      <w:proofErr w:type="spellEnd"/>
      <w:r w:rsidRPr="002B23C7">
        <w:rPr>
          <w:rStyle w:val="docsum-authors"/>
          <w:rFonts w:ascii="Arial" w:hAnsi="Arial" w:cs="Arial"/>
          <w:sz w:val="20"/>
          <w:szCs w:val="20"/>
        </w:rPr>
        <w:t xml:space="preserve"> S, Peters A, Schulz H, Harris SE, Starr JM, Deary IJ, Manichaikul A, Oelsner EC, Barr RG, Taylor KD, Rich SS, </w:t>
      </w:r>
      <w:proofErr w:type="spellStart"/>
      <w:r w:rsidRPr="002B23C7">
        <w:rPr>
          <w:rStyle w:val="docsum-authors"/>
          <w:rFonts w:ascii="Arial" w:hAnsi="Arial" w:cs="Arial"/>
          <w:sz w:val="20"/>
          <w:szCs w:val="20"/>
        </w:rPr>
        <w:t>Bonten</w:t>
      </w:r>
      <w:proofErr w:type="spellEnd"/>
      <w:r w:rsidRPr="002B23C7">
        <w:rPr>
          <w:rStyle w:val="docsum-authors"/>
          <w:rFonts w:ascii="Arial" w:hAnsi="Arial" w:cs="Arial"/>
          <w:sz w:val="20"/>
          <w:szCs w:val="20"/>
        </w:rPr>
        <w:t xml:space="preserve"> TN, Mook-Kanamori DO, </w:t>
      </w:r>
      <w:proofErr w:type="spellStart"/>
      <w:r w:rsidRPr="002B23C7">
        <w:rPr>
          <w:rStyle w:val="docsum-authors"/>
          <w:rFonts w:ascii="Arial" w:hAnsi="Arial" w:cs="Arial"/>
          <w:sz w:val="20"/>
          <w:szCs w:val="20"/>
        </w:rPr>
        <w:t>Noordam</w:t>
      </w:r>
      <w:proofErr w:type="spellEnd"/>
      <w:r w:rsidRPr="002B23C7">
        <w:rPr>
          <w:rStyle w:val="docsum-authors"/>
          <w:rFonts w:ascii="Arial" w:hAnsi="Arial" w:cs="Arial"/>
          <w:sz w:val="20"/>
          <w:szCs w:val="20"/>
        </w:rPr>
        <w:t xml:space="preserve"> R, Li-Gao R, </w:t>
      </w:r>
      <w:proofErr w:type="spellStart"/>
      <w:r w:rsidRPr="002B23C7">
        <w:rPr>
          <w:rStyle w:val="docsum-authors"/>
          <w:rFonts w:ascii="Arial" w:hAnsi="Arial" w:cs="Arial"/>
          <w:sz w:val="20"/>
          <w:szCs w:val="20"/>
        </w:rPr>
        <w:t>Jarvelin</w:t>
      </w:r>
      <w:proofErr w:type="spellEnd"/>
      <w:r w:rsidRPr="002B23C7">
        <w:rPr>
          <w:rStyle w:val="docsum-authors"/>
          <w:rFonts w:ascii="Arial" w:hAnsi="Arial" w:cs="Arial"/>
          <w:sz w:val="20"/>
          <w:szCs w:val="20"/>
        </w:rPr>
        <w:t xml:space="preserve"> MR, </w:t>
      </w:r>
      <w:proofErr w:type="spellStart"/>
      <w:r w:rsidRPr="002B23C7">
        <w:rPr>
          <w:rStyle w:val="docsum-authors"/>
          <w:rFonts w:ascii="Arial" w:hAnsi="Arial" w:cs="Arial"/>
          <w:sz w:val="20"/>
          <w:szCs w:val="20"/>
        </w:rPr>
        <w:t>Wielscher</w:t>
      </w:r>
      <w:proofErr w:type="spellEnd"/>
      <w:r w:rsidRPr="002B23C7">
        <w:rPr>
          <w:rStyle w:val="docsum-authors"/>
          <w:rFonts w:ascii="Arial" w:hAnsi="Arial" w:cs="Arial"/>
          <w:sz w:val="20"/>
          <w:szCs w:val="20"/>
        </w:rPr>
        <w:t xml:space="preserve"> M, </w:t>
      </w:r>
      <w:proofErr w:type="spellStart"/>
      <w:r w:rsidRPr="002B23C7">
        <w:rPr>
          <w:rStyle w:val="docsum-authors"/>
          <w:rFonts w:ascii="Arial" w:hAnsi="Arial" w:cs="Arial"/>
          <w:sz w:val="20"/>
          <w:szCs w:val="20"/>
        </w:rPr>
        <w:t>Terzikhan</w:t>
      </w:r>
      <w:proofErr w:type="spellEnd"/>
      <w:r w:rsidRPr="002B23C7">
        <w:rPr>
          <w:rStyle w:val="docsum-authors"/>
          <w:rFonts w:ascii="Arial" w:hAnsi="Arial" w:cs="Arial"/>
          <w:sz w:val="20"/>
          <w:szCs w:val="20"/>
        </w:rPr>
        <w:t xml:space="preserve"> N, </w:t>
      </w:r>
      <w:proofErr w:type="spellStart"/>
      <w:r w:rsidRPr="002B23C7">
        <w:rPr>
          <w:rStyle w:val="docsum-authors"/>
          <w:rFonts w:ascii="Arial" w:hAnsi="Arial" w:cs="Arial"/>
          <w:sz w:val="20"/>
          <w:szCs w:val="20"/>
        </w:rPr>
        <w:t>Lahousse</w:t>
      </w:r>
      <w:proofErr w:type="spellEnd"/>
      <w:r w:rsidRPr="002B23C7">
        <w:rPr>
          <w:rStyle w:val="docsum-authors"/>
          <w:rFonts w:ascii="Arial" w:hAnsi="Arial" w:cs="Arial"/>
          <w:sz w:val="20"/>
          <w:szCs w:val="20"/>
        </w:rPr>
        <w:t xml:space="preserve"> L, </w:t>
      </w:r>
      <w:proofErr w:type="spellStart"/>
      <w:r w:rsidRPr="002B23C7">
        <w:rPr>
          <w:rStyle w:val="docsum-authors"/>
          <w:rFonts w:ascii="Arial" w:hAnsi="Arial" w:cs="Arial"/>
          <w:sz w:val="20"/>
          <w:szCs w:val="20"/>
        </w:rPr>
        <w:t>Brusselle</w:t>
      </w:r>
      <w:proofErr w:type="spellEnd"/>
      <w:r w:rsidRPr="002B23C7">
        <w:rPr>
          <w:rStyle w:val="docsum-authors"/>
          <w:rFonts w:ascii="Arial" w:hAnsi="Arial" w:cs="Arial"/>
          <w:sz w:val="20"/>
          <w:szCs w:val="20"/>
        </w:rPr>
        <w:t xml:space="preserve"> G, Weiss S, Ewert R, </w:t>
      </w:r>
      <w:proofErr w:type="spellStart"/>
      <w:r w:rsidRPr="002B23C7">
        <w:rPr>
          <w:rStyle w:val="docsum-authors"/>
          <w:rFonts w:ascii="Arial" w:hAnsi="Arial" w:cs="Arial"/>
          <w:sz w:val="20"/>
          <w:szCs w:val="20"/>
        </w:rPr>
        <w:t>Gläser</w:t>
      </w:r>
      <w:proofErr w:type="spellEnd"/>
      <w:r w:rsidRPr="002B23C7">
        <w:rPr>
          <w:rStyle w:val="docsum-authors"/>
          <w:rFonts w:ascii="Arial" w:hAnsi="Arial" w:cs="Arial"/>
          <w:sz w:val="20"/>
          <w:szCs w:val="20"/>
        </w:rPr>
        <w:t xml:space="preserve"> S, </w:t>
      </w:r>
      <w:proofErr w:type="spellStart"/>
      <w:r w:rsidRPr="002B23C7">
        <w:rPr>
          <w:rStyle w:val="docsum-authors"/>
          <w:rFonts w:ascii="Arial" w:hAnsi="Arial" w:cs="Arial"/>
          <w:sz w:val="20"/>
          <w:szCs w:val="20"/>
        </w:rPr>
        <w:t>Homuth</w:t>
      </w:r>
      <w:proofErr w:type="spellEnd"/>
      <w:r w:rsidRPr="002B23C7">
        <w:rPr>
          <w:rStyle w:val="docsum-authors"/>
          <w:rFonts w:ascii="Arial" w:hAnsi="Arial" w:cs="Arial"/>
          <w:sz w:val="20"/>
          <w:szCs w:val="20"/>
        </w:rPr>
        <w:t xml:space="preserve"> G, Shrine N, Hall IP, Tobin M, London SJ, Wei P, Morrison AC.</w:t>
      </w:r>
      <w:r w:rsidRPr="002B23C7">
        <w:rPr>
          <w:rFonts w:ascii="Arial" w:hAnsi="Arial" w:cs="Arial"/>
          <w:sz w:val="20"/>
          <w:szCs w:val="20"/>
        </w:rPr>
        <w:t xml:space="preserve"> </w:t>
      </w:r>
      <w:hyperlink r:id="rId185" w:history="1">
        <w:r w:rsidRPr="00F10117">
          <w:rPr>
            <w:rStyle w:val="Hyperlink"/>
            <w:rFonts w:ascii="Arial" w:hAnsi="Arial" w:cs="Arial"/>
            <w:b/>
            <w:bCs/>
            <w:i/>
            <w:iCs/>
            <w:color w:val="0070C0"/>
            <w:sz w:val="20"/>
            <w:szCs w:val="20"/>
          </w:rPr>
          <w:t xml:space="preserve">Rare and low-frequency </w:t>
        </w:r>
        <w:proofErr w:type="spellStart"/>
        <w:r w:rsidRPr="00F10117">
          <w:rPr>
            <w:rStyle w:val="Hyperlink"/>
            <w:rFonts w:ascii="Arial" w:hAnsi="Arial" w:cs="Arial"/>
            <w:b/>
            <w:bCs/>
            <w:i/>
            <w:iCs/>
            <w:color w:val="0070C0"/>
            <w:sz w:val="20"/>
            <w:szCs w:val="20"/>
          </w:rPr>
          <w:t>exonic</w:t>
        </w:r>
        <w:proofErr w:type="spellEnd"/>
        <w:r w:rsidRPr="00F10117">
          <w:rPr>
            <w:rStyle w:val="Hyperlink"/>
            <w:rFonts w:ascii="Arial" w:hAnsi="Arial" w:cs="Arial"/>
            <w:b/>
            <w:bCs/>
            <w:i/>
            <w:iCs/>
            <w:color w:val="0070C0"/>
            <w:sz w:val="20"/>
            <w:szCs w:val="20"/>
          </w:rPr>
          <w:t xml:space="preserve"> variants and gene-by-smoking interactions in pulmonary function.</w:t>
        </w:r>
        <w:r w:rsidRPr="007B40E7">
          <w:rPr>
            <w:rStyle w:val="Hyperlink"/>
            <w:rFonts w:ascii="Arial" w:hAnsi="Arial" w:cs="Arial"/>
            <w:b/>
            <w:bCs/>
            <w:i/>
            <w:iCs/>
            <w:sz w:val="20"/>
            <w:szCs w:val="20"/>
          </w:rPr>
          <w:t xml:space="preserve"> </w:t>
        </w:r>
      </w:hyperlink>
      <w:r w:rsidRPr="002B23C7">
        <w:rPr>
          <w:rStyle w:val="docsum-journal-citation"/>
          <w:rFonts w:ascii="Arial" w:hAnsi="Arial" w:cs="Arial"/>
          <w:sz w:val="20"/>
          <w:szCs w:val="20"/>
        </w:rPr>
        <w:t xml:space="preserve">Sci Rep. 2021 Sep 29. Vol. 11, issue 1, p. 19365. </w:t>
      </w:r>
      <w:r w:rsidRPr="002B23C7">
        <w:rPr>
          <w:rStyle w:val="citation-part"/>
          <w:rFonts w:ascii="Arial" w:hAnsi="Arial" w:cs="Arial"/>
          <w:sz w:val="20"/>
          <w:szCs w:val="20"/>
        </w:rPr>
        <w:t xml:space="preserve">PM: </w:t>
      </w:r>
      <w:r w:rsidRPr="002B23C7">
        <w:rPr>
          <w:rStyle w:val="docsum-pmid"/>
          <w:rFonts w:ascii="Arial" w:hAnsi="Arial" w:cs="Arial"/>
          <w:sz w:val="20"/>
          <w:szCs w:val="20"/>
        </w:rPr>
        <w:t>34588469.</w:t>
      </w:r>
      <w:r w:rsidRPr="002B23C7">
        <w:rPr>
          <w:rFonts w:ascii="Arial" w:hAnsi="Arial" w:cs="Arial"/>
          <w:sz w:val="20"/>
          <w:szCs w:val="20"/>
        </w:rPr>
        <w:t xml:space="preserve"> </w:t>
      </w:r>
      <w:r w:rsidRPr="007B40E7">
        <w:rPr>
          <w:rStyle w:val="identifier"/>
          <w:rFonts w:ascii="Arial" w:hAnsi="Arial" w:cs="Arial"/>
          <w:sz w:val="20"/>
          <w:szCs w:val="20"/>
        </w:rPr>
        <w:t xml:space="preserve">PMC8481467. </w:t>
      </w:r>
    </w:p>
    <w:p w14:paraId="5967F529" w14:textId="77777777" w:rsidR="001D4588" w:rsidRPr="006722CD" w:rsidRDefault="001D4588" w:rsidP="001D4588">
      <w:pPr>
        <w:rPr>
          <w:rFonts w:ascii="Arial" w:hAnsi="Arial" w:cs="Arial"/>
          <w:sz w:val="20"/>
          <w:szCs w:val="20"/>
        </w:rPr>
      </w:pPr>
      <w:bookmarkStart w:id="28" w:name="_Hlk99299842"/>
      <w:r w:rsidRPr="006722CD">
        <w:rPr>
          <w:rStyle w:val="docsum-authors"/>
          <w:rFonts w:ascii="Arial" w:hAnsi="Arial" w:cs="Arial"/>
          <w:sz w:val="20"/>
          <w:szCs w:val="20"/>
        </w:rPr>
        <w:t xml:space="preserve">Yang Y, Bartz TM, Brown MR, Guo X, </w:t>
      </w:r>
      <w:proofErr w:type="spellStart"/>
      <w:r w:rsidRPr="006722CD">
        <w:rPr>
          <w:rStyle w:val="docsum-authors"/>
          <w:rFonts w:ascii="Arial" w:hAnsi="Arial" w:cs="Arial"/>
          <w:sz w:val="20"/>
          <w:szCs w:val="20"/>
        </w:rPr>
        <w:t>Zilhão</w:t>
      </w:r>
      <w:proofErr w:type="spellEnd"/>
      <w:r w:rsidRPr="006722CD">
        <w:rPr>
          <w:rStyle w:val="docsum-authors"/>
          <w:rFonts w:ascii="Arial" w:hAnsi="Arial" w:cs="Arial"/>
          <w:sz w:val="20"/>
          <w:szCs w:val="20"/>
        </w:rPr>
        <w:t xml:space="preserve"> NR, Trompet S, Weiss S, Yao J, Brody JA, Defilippi CR, </w:t>
      </w:r>
      <w:proofErr w:type="spellStart"/>
      <w:r w:rsidRPr="006722CD">
        <w:rPr>
          <w:rStyle w:val="docsum-authors"/>
          <w:rFonts w:ascii="Arial" w:hAnsi="Arial" w:cs="Arial"/>
          <w:sz w:val="20"/>
          <w:szCs w:val="20"/>
        </w:rPr>
        <w:t>Hoogeveen</w:t>
      </w:r>
      <w:proofErr w:type="spellEnd"/>
      <w:r w:rsidRPr="006722CD">
        <w:rPr>
          <w:rStyle w:val="docsum-authors"/>
          <w:rFonts w:ascii="Arial" w:hAnsi="Arial" w:cs="Arial"/>
          <w:sz w:val="20"/>
          <w:szCs w:val="20"/>
        </w:rPr>
        <w:t xml:space="preserve"> RC, Lin HJ, </w:t>
      </w:r>
      <w:proofErr w:type="spellStart"/>
      <w:r w:rsidRPr="006722CD">
        <w:rPr>
          <w:rStyle w:val="docsum-authors"/>
          <w:rFonts w:ascii="Arial" w:hAnsi="Arial" w:cs="Arial"/>
          <w:sz w:val="20"/>
          <w:szCs w:val="20"/>
        </w:rPr>
        <w:t>Gudnason</w:t>
      </w:r>
      <w:proofErr w:type="spellEnd"/>
      <w:r w:rsidRPr="006722CD">
        <w:rPr>
          <w:rStyle w:val="docsum-authors"/>
          <w:rFonts w:ascii="Arial" w:hAnsi="Arial" w:cs="Arial"/>
          <w:sz w:val="20"/>
          <w:szCs w:val="20"/>
        </w:rPr>
        <w:t xml:space="preserve"> V, Ballantyne CM, </w:t>
      </w:r>
      <w:proofErr w:type="spellStart"/>
      <w:r w:rsidRPr="006722CD">
        <w:rPr>
          <w:rStyle w:val="docsum-authors"/>
          <w:rFonts w:ascii="Arial" w:hAnsi="Arial" w:cs="Arial"/>
          <w:sz w:val="20"/>
          <w:szCs w:val="20"/>
        </w:rPr>
        <w:t>Dörr</w:t>
      </w:r>
      <w:proofErr w:type="spellEnd"/>
      <w:r w:rsidRPr="006722CD">
        <w:rPr>
          <w:rStyle w:val="docsum-authors"/>
          <w:rFonts w:ascii="Arial" w:hAnsi="Arial" w:cs="Arial"/>
          <w:sz w:val="20"/>
          <w:szCs w:val="20"/>
        </w:rPr>
        <w:t xml:space="preserve"> M, </w:t>
      </w:r>
      <w:proofErr w:type="spellStart"/>
      <w:r w:rsidRPr="006722CD">
        <w:rPr>
          <w:rStyle w:val="docsum-authors"/>
          <w:rFonts w:ascii="Arial" w:hAnsi="Arial" w:cs="Arial"/>
          <w:sz w:val="20"/>
          <w:szCs w:val="20"/>
        </w:rPr>
        <w:t>Jukema</w:t>
      </w:r>
      <w:proofErr w:type="spellEnd"/>
      <w:r w:rsidRPr="006722CD">
        <w:rPr>
          <w:rStyle w:val="docsum-authors"/>
          <w:rFonts w:ascii="Arial" w:hAnsi="Arial" w:cs="Arial"/>
          <w:sz w:val="20"/>
          <w:szCs w:val="20"/>
        </w:rPr>
        <w:t xml:space="preserve"> JW, </w:t>
      </w:r>
      <w:proofErr w:type="spellStart"/>
      <w:r w:rsidRPr="006722CD">
        <w:rPr>
          <w:rStyle w:val="docsum-authors"/>
          <w:rFonts w:ascii="Arial" w:hAnsi="Arial" w:cs="Arial"/>
          <w:sz w:val="20"/>
          <w:szCs w:val="20"/>
        </w:rPr>
        <w:t>Petersmann</w:t>
      </w:r>
      <w:proofErr w:type="spellEnd"/>
      <w:r w:rsidRPr="006722CD">
        <w:rPr>
          <w:rStyle w:val="docsum-authors"/>
          <w:rFonts w:ascii="Arial" w:hAnsi="Arial" w:cs="Arial"/>
          <w:sz w:val="20"/>
          <w:szCs w:val="20"/>
        </w:rPr>
        <w:t xml:space="preserve"> A, Psaty BM, Rotter JI, Boerwinkle E, </w:t>
      </w:r>
      <w:proofErr w:type="spellStart"/>
      <w:r w:rsidRPr="006722CD">
        <w:rPr>
          <w:rStyle w:val="docsum-authors"/>
          <w:rFonts w:ascii="Arial" w:hAnsi="Arial" w:cs="Arial"/>
          <w:sz w:val="20"/>
          <w:szCs w:val="20"/>
        </w:rPr>
        <w:t>Fornage</w:t>
      </w:r>
      <w:proofErr w:type="spellEnd"/>
      <w:r w:rsidRPr="006722CD">
        <w:rPr>
          <w:rStyle w:val="docsum-authors"/>
          <w:rFonts w:ascii="Arial" w:hAnsi="Arial" w:cs="Arial"/>
          <w:sz w:val="20"/>
          <w:szCs w:val="20"/>
        </w:rPr>
        <w:t xml:space="preserve"> M, Jun G, Yu B.</w:t>
      </w:r>
      <w:r w:rsidRPr="00A94EF2">
        <w:rPr>
          <w:rFonts w:ascii="Arial" w:hAnsi="Arial" w:cs="Arial"/>
          <w:b/>
          <w:bCs/>
          <w:i/>
          <w:iCs/>
          <w:sz w:val="20"/>
          <w:szCs w:val="20"/>
        </w:rPr>
        <w:t xml:space="preserve"> </w:t>
      </w:r>
      <w:hyperlink r:id="rId186" w:history="1">
        <w:r w:rsidRPr="00A94EF2">
          <w:rPr>
            <w:rStyle w:val="Hyperlink"/>
            <w:rFonts w:ascii="Arial" w:hAnsi="Arial" w:cs="Arial"/>
            <w:i/>
            <w:iCs/>
            <w:sz w:val="20"/>
            <w:szCs w:val="20"/>
          </w:rPr>
          <w:t xml:space="preserve">Identification of </w:t>
        </w:r>
        <w:r>
          <w:rPr>
            <w:rStyle w:val="Hyperlink"/>
            <w:rFonts w:ascii="Arial" w:hAnsi="Arial" w:cs="Arial"/>
            <w:i/>
            <w:iCs/>
            <w:sz w:val="20"/>
            <w:szCs w:val="20"/>
          </w:rPr>
          <w:t>f</w:t>
        </w:r>
        <w:r w:rsidRPr="00A94EF2">
          <w:rPr>
            <w:rStyle w:val="Hyperlink"/>
            <w:rFonts w:ascii="Arial" w:hAnsi="Arial" w:cs="Arial"/>
            <w:i/>
            <w:iCs/>
            <w:sz w:val="20"/>
            <w:szCs w:val="20"/>
          </w:rPr>
          <w:t xml:space="preserve">unctional </w:t>
        </w:r>
        <w:r>
          <w:rPr>
            <w:rStyle w:val="Hyperlink"/>
            <w:rFonts w:ascii="Arial" w:hAnsi="Arial" w:cs="Arial"/>
            <w:i/>
            <w:iCs/>
            <w:sz w:val="20"/>
            <w:szCs w:val="20"/>
          </w:rPr>
          <w:t>g</w:t>
        </w:r>
        <w:r w:rsidRPr="00A94EF2">
          <w:rPr>
            <w:rStyle w:val="Hyperlink"/>
            <w:rFonts w:ascii="Arial" w:hAnsi="Arial" w:cs="Arial"/>
            <w:i/>
            <w:iCs/>
            <w:sz w:val="20"/>
            <w:szCs w:val="20"/>
          </w:rPr>
          <w:t xml:space="preserve">enetic </w:t>
        </w:r>
        <w:r>
          <w:rPr>
            <w:rStyle w:val="Hyperlink"/>
            <w:rFonts w:ascii="Arial" w:hAnsi="Arial" w:cs="Arial"/>
            <w:i/>
            <w:iCs/>
            <w:sz w:val="20"/>
            <w:szCs w:val="20"/>
          </w:rPr>
          <w:t>d</w:t>
        </w:r>
        <w:r w:rsidRPr="00A94EF2">
          <w:rPr>
            <w:rStyle w:val="Hyperlink"/>
            <w:rFonts w:ascii="Arial" w:hAnsi="Arial" w:cs="Arial"/>
            <w:i/>
            <w:iCs/>
            <w:sz w:val="20"/>
            <w:szCs w:val="20"/>
          </w:rPr>
          <w:t>eterminants of</w:t>
        </w:r>
        <w:r>
          <w:rPr>
            <w:rStyle w:val="Hyperlink"/>
            <w:rFonts w:ascii="Arial" w:hAnsi="Arial" w:cs="Arial"/>
            <w:i/>
            <w:iCs/>
            <w:sz w:val="20"/>
            <w:szCs w:val="20"/>
          </w:rPr>
          <w:t xml:space="preserve"> c</w:t>
        </w:r>
        <w:r w:rsidRPr="00A94EF2">
          <w:rPr>
            <w:rStyle w:val="Hyperlink"/>
            <w:rFonts w:ascii="Arial" w:hAnsi="Arial" w:cs="Arial"/>
            <w:i/>
            <w:iCs/>
            <w:sz w:val="20"/>
            <w:szCs w:val="20"/>
          </w:rPr>
          <w:t xml:space="preserve">ardiac </w:t>
        </w:r>
        <w:r>
          <w:rPr>
            <w:rStyle w:val="Hyperlink"/>
            <w:rFonts w:ascii="Arial" w:hAnsi="Arial" w:cs="Arial"/>
            <w:i/>
            <w:iCs/>
            <w:sz w:val="20"/>
            <w:szCs w:val="20"/>
          </w:rPr>
          <w:t>t</w:t>
        </w:r>
        <w:r w:rsidRPr="00A94EF2">
          <w:rPr>
            <w:rStyle w:val="Hyperlink"/>
            <w:rFonts w:ascii="Arial" w:hAnsi="Arial" w:cs="Arial"/>
            <w:i/>
            <w:iCs/>
            <w:sz w:val="20"/>
            <w:szCs w:val="20"/>
          </w:rPr>
          <w:t xml:space="preserve">roponin T and I in a </w:t>
        </w:r>
        <w:r>
          <w:rPr>
            <w:rStyle w:val="Hyperlink"/>
            <w:rFonts w:ascii="Arial" w:hAnsi="Arial" w:cs="Arial"/>
            <w:i/>
            <w:iCs/>
            <w:sz w:val="20"/>
            <w:szCs w:val="20"/>
          </w:rPr>
          <w:t>m</w:t>
        </w:r>
        <w:r w:rsidRPr="00A94EF2">
          <w:rPr>
            <w:rStyle w:val="Hyperlink"/>
            <w:rFonts w:ascii="Arial" w:hAnsi="Arial" w:cs="Arial"/>
            <w:i/>
            <w:iCs/>
            <w:sz w:val="20"/>
            <w:szCs w:val="20"/>
          </w:rPr>
          <w:t xml:space="preserve">ultiethnic </w:t>
        </w:r>
        <w:r>
          <w:rPr>
            <w:rStyle w:val="Hyperlink"/>
            <w:rFonts w:ascii="Arial" w:hAnsi="Arial" w:cs="Arial"/>
            <w:i/>
            <w:iCs/>
            <w:sz w:val="20"/>
            <w:szCs w:val="20"/>
          </w:rPr>
          <w:t>p</w:t>
        </w:r>
        <w:r w:rsidRPr="00A94EF2">
          <w:rPr>
            <w:rStyle w:val="Hyperlink"/>
            <w:rFonts w:ascii="Arial" w:hAnsi="Arial" w:cs="Arial"/>
            <w:i/>
            <w:iCs/>
            <w:sz w:val="20"/>
            <w:szCs w:val="20"/>
          </w:rPr>
          <w:t xml:space="preserve">opulation and </w:t>
        </w:r>
        <w:r>
          <w:rPr>
            <w:rStyle w:val="Hyperlink"/>
            <w:rFonts w:ascii="Arial" w:hAnsi="Arial" w:cs="Arial"/>
            <w:i/>
            <w:iCs/>
            <w:sz w:val="20"/>
            <w:szCs w:val="20"/>
          </w:rPr>
          <w:t>c</w:t>
        </w:r>
        <w:r w:rsidRPr="00A94EF2">
          <w:rPr>
            <w:rStyle w:val="Hyperlink"/>
            <w:rFonts w:ascii="Arial" w:hAnsi="Arial" w:cs="Arial"/>
            <w:i/>
            <w:iCs/>
            <w:sz w:val="20"/>
            <w:szCs w:val="20"/>
          </w:rPr>
          <w:t xml:space="preserve">ausal </w:t>
        </w:r>
        <w:r>
          <w:rPr>
            <w:rStyle w:val="Hyperlink"/>
            <w:rFonts w:ascii="Arial" w:hAnsi="Arial" w:cs="Arial"/>
            <w:i/>
            <w:iCs/>
            <w:sz w:val="20"/>
            <w:szCs w:val="20"/>
          </w:rPr>
          <w:t>a</w:t>
        </w:r>
        <w:r w:rsidRPr="00A94EF2">
          <w:rPr>
            <w:rStyle w:val="Hyperlink"/>
            <w:rFonts w:ascii="Arial" w:hAnsi="Arial" w:cs="Arial"/>
            <w:i/>
            <w:iCs/>
            <w:sz w:val="20"/>
            <w:szCs w:val="20"/>
          </w:rPr>
          <w:t xml:space="preserve">ssociations </w:t>
        </w:r>
        <w:r>
          <w:rPr>
            <w:rStyle w:val="Hyperlink"/>
            <w:rFonts w:ascii="Arial" w:hAnsi="Arial" w:cs="Arial"/>
            <w:i/>
            <w:iCs/>
            <w:sz w:val="20"/>
            <w:szCs w:val="20"/>
          </w:rPr>
          <w:t>w</w:t>
        </w:r>
        <w:r w:rsidRPr="00A94EF2">
          <w:rPr>
            <w:rStyle w:val="Hyperlink"/>
            <w:rFonts w:ascii="Arial" w:hAnsi="Arial" w:cs="Arial"/>
            <w:i/>
            <w:iCs/>
            <w:sz w:val="20"/>
            <w:szCs w:val="20"/>
          </w:rPr>
          <w:t xml:space="preserve">ith </w:t>
        </w:r>
        <w:r>
          <w:rPr>
            <w:rStyle w:val="Hyperlink"/>
            <w:rFonts w:ascii="Arial" w:hAnsi="Arial" w:cs="Arial"/>
            <w:i/>
            <w:iCs/>
            <w:sz w:val="20"/>
            <w:szCs w:val="20"/>
          </w:rPr>
          <w:t>a</w:t>
        </w:r>
        <w:r w:rsidRPr="00A94EF2">
          <w:rPr>
            <w:rStyle w:val="Hyperlink"/>
            <w:rFonts w:ascii="Arial" w:hAnsi="Arial" w:cs="Arial"/>
            <w:i/>
            <w:iCs/>
            <w:sz w:val="20"/>
            <w:szCs w:val="20"/>
          </w:rPr>
          <w:t xml:space="preserve">trial </w:t>
        </w:r>
        <w:r>
          <w:rPr>
            <w:rStyle w:val="Hyperlink"/>
            <w:rFonts w:ascii="Arial" w:hAnsi="Arial" w:cs="Arial"/>
            <w:i/>
            <w:iCs/>
            <w:sz w:val="20"/>
            <w:szCs w:val="20"/>
          </w:rPr>
          <w:t>f</w:t>
        </w:r>
        <w:r w:rsidRPr="00A94EF2">
          <w:rPr>
            <w:rStyle w:val="Hyperlink"/>
            <w:rFonts w:ascii="Arial" w:hAnsi="Arial" w:cs="Arial"/>
            <w:i/>
            <w:iCs/>
            <w:sz w:val="20"/>
            <w:szCs w:val="20"/>
          </w:rPr>
          <w:t xml:space="preserve">ibrillation. </w:t>
        </w:r>
      </w:hyperlink>
      <w:r w:rsidRPr="006722CD">
        <w:rPr>
          <w:rStyle w:val="docsum-journal-citation"/>
          <w:rFonts w:ascii="Arial" w:hAnsi="Arial" w:cs="Arial"/>
          <w:sz w:val="20"/>
          <w:szCs w:val="20"/>
        </w:rPr>
        <w:t xml:space="preserve">Circ </w:t>
      </w:r>
      <w:proofErr w:type="spellStart"/>
      <w:r w:rsidRPr="006722CD">
        <w:rPr>
          <w:rStyle w:val="docsum-journal-citation"/>
          <w:rFonts w:ascii="Arial" w:hAnsi="Arial" w:cs="Arial"/>
          <w:sz w:val="20"/>
          <w:szCs w:val="20"/>
        </w:rPr>
        <w:t>Genom</w:t>
      </w:r>
      <w:proofErr w:type="spellEnd"/>
      <w:r w:rsidRPr="006722CD">
        <w:rPr>
          <w:rStyle w:val="docsum-journal-citation"/>
          <w:rFonts w:ascii="Arial" w:hAnsi="Arial" w:cs="Arial"/>
          <w:sz w:val="20"/>
          <w:szCs w:val="20"/>
        </w:rPr>
        <w:t xml:space="preserve"> Precis Med. 2021 Dec</w:t>
      </w:r>
      <w:r>
        <w:rPr>
          <w:rStyle w:val="docsum-journal-citation"/>
          <w:rFonts w:ascii="Arial" w:hAnsi="Arial" w:cs="Arial"/>
          <w:sz w:val="20"/>
          <w:szCs w:val="20"/>
        </w:rPr>
        <w:t xml:space="preserve">. Vol. </w:t>
      </w:r>
      <w:r w:rsidRPr="006722CD">
        <w:rPr>
          <w:rStyle w:val="docsum-journal-citation"/>
          <w:rFonts w:ascii="Arial" w:hAnsi="Arial" w:cs="Arial"/>
          <w:sz w:val="20"/>
          <w:szCs w:val="20"/>
        </w:rPr>
        <w:t>14</w:t>
      </w:r>
      <w:r>
        <w:rPr>
          <w:rStyle w:val="docsum-journal-citation"/>
          <w:rFonts w:ascii="Arial" w:hAnsi="Arial" w:cs="Arial"/>
          <w:sz w:val="20"/>
          <w:szCs w:val="20"/>
        </w:rPr>
        <w:t xml:space="preserve">, issue </w:t>
      </w:r>
      <w:r w:rsidRPr="006722CD">
        <w:rPr>
          <w:rStyle w:val="docsum-journal-citation"/>
          <w:rFonts w:ascii="Arial" w:hAnsi="Arial" w:cs="Arial"/>
          <w:sz w:val="20"/>
          <w:szCs w:val="20"/>
        </w:rPr>
        <w:t>6</w:t>
      </w:r>
      <w:r>
        <w:rPr>
          <w:rStyle w:val="docsum-journal-citation"/>
          <w:rFonts w:ascii="Arial" w:hAnsi="Arial" w:cs="Arial"/>
          <w:sz w:val="20"/>
          <w:szCs w:val="20"/>
        </w:rPr>
        <w:t xml:space="preserve">, p. </w:t>
      </w:r>
      <w:r w:rsidRPr="006722CD">
        <w:rPr>
          <w:rStyle w:val="docsum-journal-citation"/>
          <w:rFonts w:ascii="Arial" w:hAnsi="Arial" w:cs="Arial"/>
          <w:sz w:val="20"/>
          <w:szCs w:val="20"/>
        </w:rPr>
        <w:t xml:space="preserve">e003460. </w:t>
      </w:r>
      <w:r w:rsidRPr="006722CD">
        <w:rPr>
          <w:rStyle w:val="citation-part"/>
          <w:rFonts w:ascii="Arial" w:hAnsi="Arial" w:cs="Arial"/>
          <w:sz w:val="20"/>
          <w:szCs w:val="20"/>
        </w:rPr>
        <w:t xml:space="preserve">PM: </w:t>
      </w:r>
      <w:r w:rsidRPr="006722CD">
        <w:rPr>
          <w:rStyle w:val="docsum-pmid"/>
          <w:rFonts w:ascii="Arial" w:hAnsi="Arial" w:cs="Arial"/>
          <w:sz w:val="20"/>
          <w:szCs w:val="20"/>
        </w:rPr>
        <w:t>34732054.</w:t>
      </w:r>
      <w:r w:rsidRPr="006722CD">
        <w:rPr>
          <w:rFonts w:ascii="Arial" w:hAnsi="Arial" w:cs="Arial"/>
          <w:sz w:val="20"/>
          <w:szCs w:val="20"/>
        </w:rPr>
        <w:t xml:space="preserve"> </w:t>
      </w:r>
      <w:r w:rsidRPr="006722CD">
        <w:rPr>
          <w:rStyle w:val="Strong"/>
          <w:rFonts w:ascii="Arial" w:hAnsi="Arial" w:cs="Arial"/>
          <w:b w:val="0"/>
          <w:bCs w:val="0"/>
          <w:sz w:val="20"/>
          <w:szCs w:val="20"/>
        </w:rPr>
        <w:t>PMC8692416.</w:t>
      </w:r>
    </w:p>
    <w:bookmarkEnd w:id="28"/>
    <w:p w14:paraId="1C262A5C" w14:textId="05671E88" w:rsidR="00DB67E1" w:rsidRPr="00DC7579" w:rsidRDefault="00DB67E1" w:rsidP="00DB67E1">
      <w:pPr>
        <w:rPr>
          <w:rFonts w:ascii="Arial" w:hAnsi="Arial" w:cs="Arial"/>
          <w:sz w:val="20"/>
          <w:szCs w:val="20"/>
        </w:rPr>
      </w:pPr>
      <w:r w:rsidRPr="00DC7579">
        <w:rPr>
          <w:rStyle w:val="docsum-authors"/>
          <w:rFonts w:ascii="Arial" w:hAnsi="Arial" w:cs="Arial"/>
          <w:sz w:val="20"/>
          <w:szCs w:val="20"/>
        </w:rPr>
        <w:t xml:space="preserve">Yu B, Roberts MB, Raffield LM, </w:t>
      </w:r>
      <w:proofErr w:type="spellStart"/>
      <w:r w:rsidRPr="00DC7579">
        <w:rPr>
          <w:rStyle w:val="docsum-authors"/>
          <w:rFonts w:ascii="Arial" w:hAnsi="Arial" w:cs="Arial"/>
          <w:sz w:val="20"/>
          <w:szCs w:val="20"/>
        </w:rPr>
        <w:t>Zekavat</w:t>
      </w:r>
      <w:proofErr w:type="spellEnd"/>
      <w:r w:rsidRPr="00DC7579">
        <w:rPr>
          <w:rStyle w:val="docsum-authors"/>
          <w:rFonts w:ascii="Arial" w:hAnsi="Arial" w:cs="Arial"/>
          <w:sz w:val="20"/>
          <w:szCs w:val="20"/>
        </w:rPr>
        <w:t xml:space="preserve"> SM, Nguyen NQH, Biggs ML, Brown MR, Griffin G, Desai P, Correa A, Morrison AC, Shah AM, </w:t>
      </w:r>
      <w:proofErr w:type="spellStart"/>
      <w:r w:rsidRPr="00DC7579">
        <w:rPr>
          <w:rStyle w:val="docsum-authors"/>
          <w:rFonts w:ascii="Arial" w:hAnsi="Arial" w:cs="Arial"/>
          <w:sz w:val="20"/>
          <w:szCs w:val="20"/>
        </w:rPr>
        <w:t>Niroula</w:t>
      </w:r>
      <w:proofErr w:type="spellEnd"/>
      <w:r w:rsidRPr="00DC7579">
        <w:rPr>
          <w:rStyle w:val="docsum-authors"/>
          <w:rFonts w:ascii="Arial" w:hAnsi="Arial" w:cs="Arial"/>
          <w:sz w:val="20"/>
          <w:szCs w:val="20"/>
        </w:rPr>
        <w:t xml:space="preserve"> A, Uddin MM, </w:t>
      </w:r>
      <w:proofErr w:type="spellStart"/>
      <w:r w:rsidRPr="00DC7579">
        <w:rPr>
          <w:rStyle w:val="docsum-authors"/>
          <w:rFonts w:ascii="Arial" w:hAnsi="Arial" w:cs="Arial"/>
          <w:sz w:val="20"/>
          <w:szCs w:val="20"/>
        </w:rPr>
        <w:t>Honigberg</w:t>
      </w:r>
      <w:proofErr w:type="spellEnd"/>
      <w:r w:rsidRPr="00DC7579">
        <w:rPr>
          <w:rStyle w:val="docsum-authors"/>
          <w:rFonts w:ascii="Arial" w:hAnsi="Arial" w:cs="Arial"/>
          <w:sz w:val="20"/>
          <w:szCs w:val="20"/>
        </w:rPr>
        <w:t xml:space="preserve"> MC, Ebert BL, Psaty </w:t>
      </w:r>
      <w:r w:rsidRPr="00DC7579">
        <w:rPr>
          <w:rStyle w:val="docsum-authors"/>
          <w:rFonts w:ascii="Arial" w:hAnsi="Arial" w:cs="Arial"/>
          <w:sz w:val="20"/>
          <w:szCs w:val="20"/>
        </w:rPr>
        <w:lastRenderedPageBreak/>
        <w:t xml:space="preserve">BM, </w:t>
      </w:r>
      <w:proofErr w:type="spellStart"/>
      <w:r w:rsidRPr="00DC7579">
        <w:rPr>
          <w:rStyle w:val="docsum-authors"/>
          <w:rFonts w:ascii="Arial" w:hAnsi="Arial" w:cs="Arial"/>
          <w:sz w:val="20"/>
          <w:szCs w:val="20"/>
        </w:rPr>
        <w:t>Whitsel</w:t>
      </w:r>
      <w:proofErr w:type="spellEnd"/>
      <w:r w:rsidRPr="00DC7579">
        <w:rPr>
          <w:rStyle w:val="docsum-authors"/>
          <w:rFonts w:ascii="Arial" w:hAnsi="Arial" w:cs="Arial"/>
          <w:sz w:val="20"/>
          <w:szCs w:val="20"/>
        </w:rPr>
        <w:t xml:space="preserve"> EA, Manson JE, Kooperberg C, Bick AG, Ballantyne CM, Reiner AP, Natarajan P, Eaton CB; National Heart, Lung, and Blood Institute </w:t>
      </w:r>
      <w:proofErr w:type="spellStart"/>
      <w:r w:rsidRPr="00DC7579">
        <w:rPr>
          <w:rStyle w:val="docsum-authors"/>
          <w:rFonts w:ascii="Arial" w:hAnsi="Arial" w:cs="Arial"/>
          <w:sz w:val="20"/>
          <w:szCs w:val="20"/>
        </w:rPr>
        <w:t>TOPMed</w:t>
      </w:r>
      <w:proofErr w:type="spellEnd"/>
      <w:r w:rsidRPr="00DC7579">
        <w:rPr>
          <w:rStyle w:val="docsum-authors"/>
          <w:rFonts w:ascii="Arial" w:hAnsi="Arial" w:cs="Arial"/>
          <w:sz w:val="20"/>
          <w:szCs w:val="20"/>
        </w:rPr>
        <w:t xml:space="preserve"> Consortium.</w:t>
      </w:r>
      <w:r w:rsidRPr="00DC7579">
        <w:rPr>
          <w:rFonts w:ascii="Arial" w:hAnsi="Arial" w:cs="Arial"/>
          <w:sz w:val="20"/>
          <w:szCs w:val="20"/>
        </w:rPr>
        <w:t xml:space="preserve"> </w:t>
      </w:r>
      <w:hyperlink r:id="rId187" w:history="1">
        <w:r w:rsidRPr="00F10117">
          <w:rPr>
            <w:rStyle w:val="Hyperlink"/>
            <w:rFonts w:ascii="Arial" w:hAnsi="Arial" w:cs="Arial"/>
            <w:b/>
            <w:bCs/>
            <w:i/>
            <w:iCs/>
            <w:color w:val="0070C0"/>
            <w:sz w:val="20"/>
            <w:szCs w:val="20"/>
          </w:rPr>
          <w:t>Supplemental association of clonal hematopoiesis with incident heart failure</w:t>
        </w:r>
      </w:hyperlink>
      <w:r w:rsidRPr="00F10117">
        <w:rPr>
          <w:rFonts w:ascii="Arial" w:hAnsi="Arial" w:cs="Arial"/>
          <w:b/>
          <w:bCs/>
          <w:i/>
          <w:iCs/>
          <w:color w:val="0070C0"/>
          <w:sz w:val="20"/>
          <w:szCs w:val="20"/>
        </w:rPr>
        <w:t>.</w:t>
      </w:r>
      <w:r w:rsidRPr="00DC7579">
        <w:rPr>
          <w:rFonts w:ascii="Arial" w:hAnsi="Arial" w:cs="Arial"/>
          <w:sz w:val="20"/>
          <w:szCs w:val="20"/>
        </w:rPr>
        <w:t xml:space="preserve"> </w:t>
      </w:r>
      <w:r w:rsidRPr="00DC7579">
        <w:rPr>
          <w:rStyle w:val="docsum-journal-citation"/>
          <w:rFonts w:ascii="Arial" w:hAnsi="Arial" w:cs="Arial"/>
          <w:sz w:val="20"/>
          <w:szCs w:val="20"/>
        </w:rPr>
        <w:t xml:space="preserve">J Am Coll </w:t>
      </w:r>
      <w:proofErr w:type="spellStart"/>
      <w:r w:rsidRPr="00DC7579">
        <w:rPr>
          <w:rStyle w:val="docsum-journal-citation"/>
          <w:rFonts w:ascii="Arial" w:hAnsi="Arial" w:cs="Arial"/>
          <w:sz w:val="20"/>
          <w:szCs w:val="20"/>
        </w:rPr>
        <w:t>Cardiol</w:t>
      </w:r>
      <w:proofErr w:type="spellEnd"/>
      <w:r w:rsidRPr="00DC7579">
        <w:rPr>
          <w:rStyle w:val="docsum-journal-citation"/>
          <w:rFonts w:ascii="Arial" w:hAnsi="Arial" w:cs="Arial"/>
          <w:sz w:val="20"/>
          <w:szCs w:val="20"/>
        </w:rPr>
        <w:t xml:space="preserve">. 2021 Jul 6. Vol. 78, issue 1, pp. 42-52. </w:t>
      </w:r>
      <w:r w:rsidRPr="00DC7579">
        <w:rPr>
          <w:rStyle w:val="citation-part"/>
          <w:rFonts w:ascii="Arial" w:hAnsi="Arial" w:cs="Arial"/>
          <w:sz w:val="20"/>
          <w:szCs w:val="20"/>
        </w:rPr>
        <w:t xml:space="preserve">PM: </w:t>
      </w:r>
      <w:r w:rsidRPr="00DC7579">
        <w:rPr>
          <w:rStyle w:val="docsum-pmid"/>
          <w:rFonts w:ascii="Arial" w:hAnsi="Arial" w:cs="Arial"/>
          <w:sz w:val="20"/>
          <w:szCs w:val="20"/>
        </w:rPr>
        <w:t>34210413</w:t>
      </w:r>
      <w:r w:rsidRPr="00DC7579">
        <w:rPr>
          <w:rStyle w:val="docsum-pmid"/>
          <w:rFonts w:ascii="Arial" w:hAnsi="Arial" w:cs="Arial"/>
          <w:b/>
          <w:bCs/>
          <w:sz w:val="20"/>
          <w:szCs w:val="20"/>
        </w:rPr>
        <w:t xml:space="preserve">. </w:t>
      </w:r>
      <w:r w:rsidRPr="00DC7579">
        <w:rPr>
          <w:rStyle w:val="Strong"/>
          <w:rFonts w:ascii="Arial" w:hAnsi="Arial" w:cs="Arial"/>
          <w:b w:val="0"/>
          <w:bCs w:val="0"/>
          <w:sz w:val="20"/>
          <w:szCs w:val="20"/>
        </w:rPr>
        <w:t>PMC8313294.</w:t>
      </w:r>
      <w:r w:rsidRPr="00DC7579">
        <w:rPr>
          <w:rFonts w:ascii="Arial" w:hAnsi="Arial" w:cs="Arial"/>
          <w:sz w:val="20"/>
          <w:szCs w:val="20"/>
        </w:rPr>
        <w:t xml:space="preserve"> </w:t>
      </w:r>
    </w:p>
    <w:p w14:paraId="2C3CC27F" w14:textId="0FC855E4" w:rsidR="00DB67E1" w:rsidRDefault="00DB67E1" w:rsidP="00DB67E1">
      <w:pPr>
        <w:rPr>
          <w:rFonts w:ascii="Arial" w:hAnsi="Arial" w:cs="Arial"/>
          <w:sz w:val="20"/>
          <w:szCs w:val="20"/>
        </w:rPr>
      </w:pPr>
      <w:r>
        <w:rPr>
          <w:rStyle w:val="docsum-authors"/>
          <w:rFonts w:ascii="Arial" w:hAnsi="Arial" w:cs="Arial"/>
          <w:sz w:val="20"/>
          <w:szCs w:val="20"/>
        </w:rPr>
        <w:t xml:space="preserve">Zeki Al Hazzouri A, </w:t>
      </w:r>
      <w:proofErr w:type="spellStart"/>
      <w:r>
        <w:rPr>
          <w:rStyle w:val="docsum-authors"/>
          <w:rFonts w:ascii="Arial" w:hAnsi="Arial" w:cs="Arial"/>
          <w:sz w:val="20"/>
          <w:szCs w:val="20"/>
        </w:rPr>
        <w:t>Jawadekar</w:t>
      </w:r>
      <w:proofErr w:type="spellEnd"/>
      <w:r>
        <w:rPr>
          <w:rStyle w:val="docsum-authors"/>
          <w:rFonts w:ascii="Arial" w:hAnsi="Arial" w:cs="Arial"/>
          <w:sz w:val="20"/>
          <w:szCs w:val="20"/>
        </w:rPr>
        <w:t xml:space="preserve"> N, Grasset L, Kaiser P, </w:t>
      </w:r>
      <w:proofErr w:type="spellStart"/>
      <w:r>
        <w:rPr>
          <w:rStyle w:val="docsum-authors"/>
          <w:rFonts w:ascii="Arial" w:hAnsi="Arial" w:cs="Arial"/>
          <w:sz w:val="20"/>
          <w:szCs w:val="20"/>
        </w:rPr>
        <w:t>Kezios</w:t>
      </w:r>
      <w:proofErr w:type="spellEnd"/>
      <w:r>
        <w:rPr>
          <w:rStyle w:val="docsum-authors"/>
          <w:rFonts w:ascii="Arial" w:hAnsi="Arial" w:cs="Arial"/>
          <w:sz w:val="20"/>
          <w:szCs w:val="20"/>
        </w:rPr>
        <w:t xml:space="preserve"> K, </w:t>
      </w:r>
      <w:proofErr w:type="spellStart"/>
      <w:r>
        <w:rPr>
          <w:rStyle w:val="docsum-authors"/>
          <w:rFonts w:ascii="Arial" w:hAnsi="Arial" w:cs="Arial"/>
          <w:sz w:val="20"/>
          <w:szCs w:val="20"/>
        </w:rPr>
        <w:t>Calonico</w:t>
      </w:r>
      <w:proofErr w:type="spellEnd"/>
      <w:r>
        <w:rPr>
          <w:rStyle w:val="docsum-authors"/>
          <w:rFonts w:ascii="Arial" w:hAnsi="Arial" w:cs="Arial"/>
          <w:sz w:val="20"/>
          <w:szCs w:val="20"/>
        </w:rPr>
        <w:t xml:space="preserve"> S, </w:t>
      </w:r>
      <w:proofErr w:type="spellStart"/>
      <w:r>
        <w:rPr>
          <w:rStyle w:val="docsum-authors"/>
          <w:rFonts w:ascii="Arial" w:hAnsi="Arial" w:cs="Arial"/>
          <w:sz w:val="20"/>
          <w:szCs w:val="20"/>
        </w:rPr>
        <w:t>Glymour</w:t>
      </w:r>
      <w:proofErr w:type="spellEnd"/>
      <w:r>
        <w:rPr>
          <w:rStyle w:val="docsum-authors"/>
          <w:rFonts w:ascii="Arial" w:hAnsi="Arial" w:cs="Arial"/>
          <w:sz w:val="20"/>
          <w:szCs w:val="20"/>
        </w:rPr>
        <w:t xml:space="preserve"> MM, Hirsch C, Arnold AM, Varadhan R, Odden MC.</w:t>
      </w:r>
      <w:r>
        <w:rPr>
          <w:rFonts w:ascii="Arial" w:hAnsi="Arial" w:cs="Arial"/>
          <w:sz w:val="20"/>
          <w:szCs w:val="20"/>
        </w:rPr>
        <w:t xml:space="preserve"> </w:t>
      </w:r>
      <w:hyperlink r:id="rId188" w:history="1">
        <w:r w:rsidR="0009420F" w:rsidRPr="00F10117">
          <w:rPr>
            <w:rStyle w:val="Hyperlink"/>
            <w:rFonts w:ascii="Arial" w:hAnsi="Arial" w:cs="Arial"/>
            <w:b/>
            <w:bCs/>
            <w:i/>
            <w:iCs/>
            <w:color w:val="0070C0"/>
            <w:sz w:val="20"/>
            <w:szCs w:val="20"/>
          </w:rPr>
          <w:t>Statins and cognitive decline in the Cardiovascular Health Study: A comparison of different analytical approaches.</w:t>
        </w:r>
      </w:hyperlink>
      <w:r w:rsidRPr="00F10117">
        <w:rPr>
          <w:rFonts w:ascii="Arial" w:hAnsi="Arial" w:cs="Arial"/>
          <w:color w:val="0070C0"/>
          <w:sz w:val="20"/>
          <w:szCs w:val="20"/>
        </w:rPr>
        <w:t xml:space="preserve"> </w:t>
      </w:r>
      <w:r>
        <w:rPr>
          <w:rStyle w:val="docsum-journal-citation"/>
          <w:rFonts w:ascii="Arial" w:hAnsi="Arial" w:cs="Arial"/>
          <w:sz w:val="20"/>
          <w:szCs w:val="20"/>
        </w:rPr>
        <w:t xml:space="preserve">J </w:t>
      </w:r>
      <w:proofErr w:type="spellStart"/>
      <w:r>
        <w:rPr>
          <w:rStyle w:val="docsum-journal-citation"/>
          <w:rFonts w:ascii="Arial" w:hAnsi="Arial" w:cs="Arial"/>
          <w:sz w:val="20"/>
          <w:szCs w:val="20"/>
        </w:rPr>
        <w:t>Gerontol</w:t>
      </w:r>
      <w:proofErr w:type="spellEnd"/>
      <w:r>
        <w:rPr>
          <w:rStyle w:val="docsum-journal-citation"/>
          <w:rFonts w:ascii="Arial" w:hAnsi="Arial" w:cs="Arial"/>
          <w:sz w:val="20"/>
          <w:szCs w:val="20"/>
        </w:rPr>
        <w:t xml:space="preserve"> A Biol Sci Med Sci. 2021 Jul 31. </w:t>
      </w:r>
      <w:proofErr w:type="spellStart"/>
      <w:r>
        <w:rPr>
          <w:rStyle w:val="docsum-journal-citation"/>
          <w:rFonts w:ascii="Arial" w:hAnsi="Arial" w:cs="Arial"/>
          <w:sz w:val="20"/>
          <w:szCs w:val="20"/>
        </w:rPr>
        <w:t>doi</w:t>
      </w:r>
      <w:proofErr w:type="spellEnd"/>
      <w:r>
        <w:rPr>
          <w:rStyle w:val="docsum-journal-citation"/>
          <w:rFonts w:ascii="Arial" w:hAnsi="Arial" w:cs="Arial"/>
          <w:sz w:val="20"/>
          <w:szCs w:val="20"/>
        </w:rPr>
        <w:t>: 10.1093/</w:t>
      </w:r>
      <w:proofErr w:type="spellStart"/>
      <w:r>
        <w:rPr>
          <w:rStyle w:val="docsum-journal-citation"/>
          <w:rFonts w:ascii="Arial" w:hAnsi="Arial" w:cs="Arial"/>
          <w:sz w:val="20"/>
          <w:szCs w:val="20"/>
        </w:rPr>
        <w:t>gerona</w:t>
      </w:r>
      <w:proofErr w:type="spellEnd"/>
      <w:r>
        <w:rPr>
          <w:rStyle w:val="docsum-journal-citation"/>
          <w:rFonts w:ascii="Arial" w:hAnsi="Arial" w:cs="Arial"/>
          <w:sz w:val="20"/>
          <w:szCs w:val="20"/>
        </w:rPr>
        <w:t>/glab220. Online ahead of print.</w:t>
      </w:r>
      <w:r>
        <w:rPr>
          <w:rFonts w:ascii="Arial" w:hAnsi="Arial" w:cs="Arial"/>
          <w:sz w:val="20"/>
          <w:szCs w:val="20"/>
        </w:rPr>
        <w:t xml:space="preserve"> </w:t>
      </w:r>
      <w:r>
        <w:rPr>
          <w:rStyle w:val="citation-part"/>
          <w:rFonts w:ascii="Arial" w:hAnsi="Arial" w:cs="Arial"/>
          <w:sz w:val="20"/>
          <w:szCs w:val="20"/>
        </w:rPr>
        <w:t xml:space="preserve">PM: </w:t>
      </w:r>
      <w:r>
        <w:rPr>
          <w:rStyle w:val="docsum-pmid"/>
          <w:rFonts w:ascii="Arial" w:hAnsi="Arial" w:cs="Arial"/>
          <w:sz w:val="20"/>
          <w:szCs w:val="20"/>
        </w:rPr>
        <w:t>34331536.</w:t>
      </w:r>
      <w:r>
        <w:rPr>
          <w:rFonts w:ascii="Arial" w:hAnsi="Arial" w:cs="Arial"/>
          <w:sz w:val="20"/>
          <w:szCs w:val="20"/>
        </w:rPr>
        <w:t xml:space="preserve"> </w:t>
      </w:r>
      <w:r w:rsidR="0047448C">
        <w:rPr>
          <w:rFonts w:ascii="Arial" w:hAnsi="Arial" w:cs="Arial"/>
          <w:sz w:val="20"/>
          <w:szCs w:val="20"/>
        </w:rPr>
        <w:t>PMC Journal: Method A</w:t>
      </w:r>
    </w:p>
    <w:p w14:paraId="1131B62D" w14:textId="0FA7442F" w:rsidR="00BB0343" w:rsidRDefault="00BB0343" w:rsidP="00BB0343">
      <w:pPr>
        <w:rPr>
          <w:rFonts w:ascii="Arial" w:hAnsi="Arial" w:cs="Arial"/>
          <w:sz w:val="20"/>
          <w:szCs w:val="20"/>
        </w:rPr>
      </w:pPr>
      <w:r>
        <w:rPr>
          <w:rStyle w:val="docsum-authors"/>
          <w:rFonts w:ascii="Arial" w:hAnsi="Arial" w:cs="Arial"/>
          <w:sz w:val="20"/>
          <w:szCs w:val="20"/>
        </w:rPr>
        <w:t xml:space="preserve">Zeki Al Hazzouri A, </w:t>
      </w:r>
      <w:proofErr w:type="spellStart"/>
      <w:r>
        <w:rPr>
          <w:rStyle w:val="docsum-authors"/>
          <w:rFonts w:ascii="Arial" w:hAnsi="Arial" w:cs="Arial"/>
          <w:sz w:val="20"/>
          <w:szCs w:val="20"/>
        </w:rPr>
        <w:t>Vittinghoff</w:t>
      </w:r>
      <w:proofErr w:type="spellEnd"/>
      <w:r>
        <w:rPr>
          <w:rStyle w:val="docsum-authors"/>
          <w:rFonts w:ascii="Arial" w:hAnsi="Arial" w:cs="Arial"/>
          <w:sz w:val="20"/>
          <w:szCs w:val="20"/>
        </w:rPr>
        <w:t xml:space="preserve"> E, Hoang T, Golden SH, Fitzpatrick AL, Zhang A, Grasset L, </w:t>
      </w:r>
      <w:proofErr w:type="spellStart"/>
      <w:r>
        <w:rPr>
          <w:rStyle w:val="docsum-authors"/>
          <w:rFonts w:ascii="Arial" w:hAnsi="Arial" w:cs="Arial"/>
          <w:sz w:val="20"/>
          <w:szCs w:val="20"/>
        </w:rPr>
        <w:t>Yaffe</w:t>
      </w:r>
      <w:proofErr w:type="spellEnd"/>
      <w:r>
        <w:rPr>
          <w:rStyle w:val="docsum-authors"/>
          <w:rFonts w:ascii="Arial" w:hAnsi="Arial" w:cs="Arial"/>
          <w:sz w:val="20"/>
          <w:szCs w:val="20"/>
        </w:rPr>
        <w:t xml:space="preserve"> K.</w:t>
      </w:r>
      <w:r>
        <w:rPr>
          <w:rFonts w:ascii="Arial" w:hAnsi="Arial" w:cs="Arial"/>
          <w:sz w:val="20"/>
          <w:szCs w:val="20"/>
        </w:rPr>
        <w:t xml:space="preserve"> </w:t>
      </w:r>
      <w:hyperlink r:id="rId189" w:history="1">
        <w:r w:rsidRPr="00F10117">
          <w:rPr>
            <w:rStyle w:val="Hyperlink"/>
            <w:rFonts w:ascii="Arial" w:hAnsi="Arial" w:cs="Arial"/>
            <w:b/>
            <w:bCs/>
            <w:i/>
            <w:iCs/>
            <w:color w:val="0070C0"/>
            <w:sz w:val="20"/>
            <w:szCs w:val="20"/>
          </w:rPr>
          <w:t>Body mass index in early adulthood and dementia in late life: Findings from a pooled cohort.</w:t>
        </w:r>
      </w:hyperlink>
      <w:r w:rsidRPr="00F10117">
        <w:rPr>
          <w:rFonts w:ascii="Arial" w:hAnsi="Arial" w:cs="Arial"/>
          <w:color w:val="0070C0"/>
          <w:sz w:val="20"/>
          <w:szCs w:val="20"/>
        </w:rPr>
        <w:t xml:space="preserve"> </w:t>
      </w:r>
      <w:proofErr w:type="spellStart"/>
      <w:r>
        <w:rPr>
          <w:rStyle w:val="docsum-journal-citation"/>
          <w:rFonts w:ascii="Arial" w:hAnsi="Arial" w:cs="Arial"/>
          <w:sz w:val="20"/>
          <w:szCs w:val="20"/>
        </w:rPr>
        <w:t>Alzheimers</w:t>
      </w:r>
      <w:proofErr w:type="spellEnd"/>
      <w:r>
        <w:rPr>
          <w:rStyle w:val="docsum-journal-citation"/>
          <w:rFonts w:ascii="Arial" w:hAnsi="Arial" w:cs="Arial"/>
          <w:sz w:val="20"/>
          <w:szCs w:val="20"/>
        </w:rPr>
        <w:t xml:space="preserve"> Dement. 2021 May 13. </w:t>
      </w:r>
      <w:proofErr w:type="spellStart"/>
      <w:r>
        <w:rPr>
          <w:rStyle w:val="docsum-journal-citation"/>
          <w:rFonts w:ascii="Arial" w:hAnsi="Arial" w:cs="Arial"/>
          <w:sz w:val="20"/>
          <w:szCs w:val="20"/>
        </w:rPr>
        <w:t>doi</w:t>
      </w:r>
      <w:proofErr w:type="spellEnd"/>
      <w:r>
        <w:rPr>
          <w:rStyle w:val="docsum-journal-citation"/>
          <w:rFonts w:ascii="Arial" w:hAnsi="Arial" w:cs="Arial"/>
          <w:sz w:val="20"/>
          <w:szCs w:val="20"/>
        </w:rPr>
        <w:t>: 10.1002/alz.12367. Online ahead of print.</w:t>
      </w:r>
      <w:r>
        <w:rPr>
          <w:rFonts w:ascii="Arial" w:hAnsi="Arial" w:cs="Arial"/>
          <w:sz w:val="20"/>
          <w:szCs w:val="20"/>
        </w:rPr>
        <w:t xml:space="preserve"> </w:t>
      </w:r>
      <w:r>
        <w:rPr>
          <w:rStyle w:val="citation-part"/>
          <w:rFonts w:ascii="Arial" w:hAnsi="Arial" w:cs="Arial"/>
          <w:sz w:val="20"/>
          <w:szCs w:val="20"/>
        </w:rPr>
        <w:t xml:space="preserve">PM: </w:t>
      </w:r>
      <w:r>
        <w:rPr>
          <w:rStyle w:val="docsum-pmid"/>
          <w:rFonts w:ascii="Arial" w:hAnsi="Arial" w:cs="Arial"/>
          <w:sz w:val="20"/>
          <w:szCs w:val="20"/>
        </w:rPr>
        <w:t>33984188</w:t>
      </w:r>
      <w:r w:rsidR="007A03E9">
        <w:rPr>
          <w:rStyle w:val="docsum-pmid"/>
          <w:rFonts w:ascii="Arial" w:hAnsi="Arial" w:cs="Arial"/>
          <w:sz w:val="20"/>
          <w:szCs w:val="20"/>
        </w:rPr>
        <w:t xml:space="preserve">. </w:t>
      </w:r>
      <w:hyperlink r:id="rId190" w:tgtFrame="_blank" w:history="1">
        <w:r w:rsidR="00F503DE" w:rsidRPr="00F503DE">
          <w:rPr>
            <w:rStyle w:val="docsum-pmid"/>
            <w:rFonts w:ascii="Arial" w:hAnsi="Arial" w:cs="Arial"/>
            <w:sz w:val="20"/>
            <w:szCs w:val="20"/>
          </w:rPr>
          <w:t>PMC8809510</w:t>
        </w:r>
      </w:hyperlink>
      <w:r w:rsidR="007A03E9">
        <w:rPr>
          <w:rStyle w:val="docsum-pmid"/>
          <w:rFonts w:ascii="Arial" w:hAnsi="Arial" w:cs="Arial"/>
          <w:sz w:val="20"/>
          <w:szCs w:val="20"/>
        </w:rPr>
        <w:t>.</w:t>
      </w:r>
    </w:p>
    <w:p w14:paraId="0FEE99F4" w14:textId="4ACF0E1A" w:rsidR="00AC1070" w:rsidRDefault="00AC1070" w:rsidP="00BB0343">
      <w:pPr>
        <w:rPr>
          <w:rStyle w:val="identifier"/>
          <w:rFonts w:ascii="Arial" w:hAnsi="Arial" w:cs="Arial"/>
          <w:sz w:val="20"/>
          <w:szCs w:val="20"/>
        </w:rPr>
      </w:pPr>
      <w:r w:rsidRPr="002B23C7">
        <w:rPr>
          <w:rStyle w:val="docsum-authors"/>
          <w:rFonts w:ascii="Arial" w:hAnsi="Arial" w:cs="Arial"/>
          <w:sz w:val="20"/>
          <w:szCs w:val="20"/>
        </w:rPr>
        <w:t>Zhan L, Li J, Jew B, Sul JH.</w:t>
      </w:r>
      <w:r w:rsidRPr="002B23C7">
        <w:rPr>
          <w:rFonts w:ascii="Arial" w:hAnsi="Arial" w:cs="Arial"/>
          <w:sz w:val="20"/>
          <w:szCs w:val="20"/>
        </w:rPr>
        <w:t xml:space="preserve"> </w:t>
      </w:r>
      <w:hyperlink r:id="rId191" w:history="1">
        <w:r w:rsidRPr="00F10117">
          <w:rPr>
            <w:rStyle w:val="Hyperlink"/>
            <w:rFonts w:ascii="Arial" w:hAnsi="Arial" w:cs="Arial"/>
            <w:b/>
            <w:bCs/>
            <w:i/>
            <w:iCs/>
            <w:color w:val="0070C0"/>
            <w:sz w:val="20"/>
            <w:szCs w:val="20"/>
          </w:rPr>
          <w:t xml:space="preserve">Rare variants in the endocytic pathway are associated with Alzheimer's disease, its related phenotypes, and functional consequences. </w:t>
        </w:r>
      </w:hyperlink>
      <w:proofErr w:type="spellStart"/>
      <w:r w:rsidRPr="002B23C7">
        <w:rPr>
          <w:rStyle w:val="docsum-journal-citation"/>
          <w:rFonts w:ascii="Arial" w:hAnsi="Arial" w:cs="Arial"/>
          <w:sz w:val="20"/>
          <w:szCs w:val="20"/>
        </w:rPr>
        <w:t>PLoS</w:t>
      </w:r>
      <w:proofErr w:type="spellEnd"/>
      <w:r w:rsidRPr="002B23C7">
        <w:rPr>
          <w:rStyle w:val="docsum-journal-citation"/>
          <w:rFonts w:ascii="Arial" w:hAnsi="Arial" w:cs="Arial"/>
          <w:sz w:val="20"/>
          <w:szCs w:val="20"/>
        </w:rPr>
        <w:t xml:space="preserve"> Genet. 2021 Sep 13. Vol. 17, issue 9, e1009772. </w:t>
      </w:r>
      <w:proofErr w:type="spellStart"/>
      <w:r w:rsidRPr="002B23C7">
        <w:rPr>
          <w:rStyle w:val="docsum-journal-citation"/>
          <w:rFonts w:ascii="Arial" w:hAnsi="Arial" w:cs="Arial"/>
          <w:sz w:val="20"/>
          <w:szCs w:val="20"/>
        </w:rPr>
        <w:t>doi</w:t>
      </w:r>
      <w:proofErr w:type="spellEnd"/>
      <w:r w:rsidRPr="002B23C7">
        <w:rPr>
          <w:rStyle w:val="docsum-journal-citation"/>
          <w:rFonts w:ascii="Arial" w:hAnsi="Arial" w:cs="Arial"/>
          <w:sz w:val="20"/>
          <w:szCs w:val="20"/>
        </w:rPr>
        <w:t xml:space="preserve">: 10.1371/journal.pgen.1009772. </w:t>
      </w:r>
      <w:r w:rsidRPr="002B23C7">
        <w:rPr>
          <w:rStyle w:val="citation-part"/>
          <w:rFonts w:ascii="Arial" w:hAnsi="Arial" w:cs="Arial"/>
          <w:sz w:val="20"/>
          <w:szCs w:val="20"/>
        </w:rPr>
        <w:t xml:space="preserve">PM: </w:t>
      </w:r>
      <w:r w:rsidRPr="002B23C7">
        <w:rPr>
          <w:rStyle w:val="docsum-pmid"/>
          <w:rFonts w:ascii="Arial" w:hAnsi="Arial" w:cs="Arial"/>
          <w:sz w:val="20"/>
          <w:szCs w:val="20"/>
        </w:rPr>
        <w:t>34516545.</w:t>
      </w:r>
      <w:r w:rsidRPr="002B23C7">
        <w:rPr>
          <w:rFonts w:ascii="Arial" w:hAnsi="Arial" w:cs="Arial"/>
          <w:sz w:val="20"/>
          <w:szCs w:val="20"/>
        </w:rPr>
        <w:t xml:space="preserve"> </w:t>
      </w:r>
      <w:r w:rsidRPr="007B40E7">
        <w:rPr>
          <w:rStyle w:val="identifier"/>
          <w:rFonts w:ascii="Arial" w:hAnsi="Arial" w:cs="Arial"/>
          <w:sz w:val="20"/>
          <w:szCs w:val="20"/>
        </w:rPr>
        <w:t xml:space="preserve">PMC8460036. </w:t>
      </w:r>
    </w:p>
    <w:p w14:paraId="045CCD0C" w14:textId="30796D09" w:rsidR="001D4588" w:rsidRDefault="001D4588" w:rsidP="00BB0343">
      <w:pPr>
        <w:rPr>
          <w:rFonts w:ascii="Arial" w:hAnsi="Arial" w:cs="Arial"/>
          <w:sz w:val="20"/>
          <w:szCs w:val="20"/>
        </w:rPr>
      </w:pPr>
      <w:bookmarkStart w:id="29" w:name="_Hlk99299891"/>
      <w:r w:rsidRPr="006722CD">
        <w:rPr>
          <w:rStyle w:val="docsum-authors"/>
          <w:rFonts w:ascii="Arial" w:hAnsi="Arial" w:cs="Arial"/>
          <w:sz w:val="20"/>
          <w:szCs w:val="20"/>
        </w:rPr>
        <w:t xml:space="preserve">Zhang K, </w:t>
      </w:r>
      <w:proofErr w:type="spellStart"/>
      <w:r w:rsidRPr="006722CD">
        <w:rPr>
          <w:rStyle w:val="docsum-authors"/>
          <w:rFonts w:ascii="Arial" w:hAnsi="Arial" w:cs="Arial"/>
          <w:sz w:val="20"/>
          <w:szCs w:val="20"/>
        </w:rPr>
        <w:t>Lovasi</w:t>
      </w:r>
      <w:proofErr w:type="spellEnd"/>
      <w:r w:rsidRPr="006722CD">
        <w:rPr>
          <w:rStyle w:val="docsum-authors"/>
          <w:rFonts w:ascii="Arial" w:hAnsi="Arial" w:cs="Arial"/>
          <w:sz w:val="20"/>
          <w:szCs w:val="20"/>
        </w:rPr>
        <w:t xml:space="preserve"> GS, Odden MC, Michael YL, Newman AB, Arnold AM, Kim DH, Wu C.</w:t>
      </w:r>
      <w:r w:rsidRPr="006722CD">
        <w:rPr>
          <w:rFonts w:ascii="Arial" w:hAnsi="Arial" w:cs="Arial"/>
          <w:sz w:val="20"/>
          <w:szCs w:val="20"/>
        </w:rPr>
        <w:t xml:space="preserve"> </w:t>
      </w:r>
      <w:hyperlink r:id="rId192" w:history="1">
        <w:r w:rsidRPr="00A94EF2">
          <w:rPr>
            <w:rStyle w:val="Hyperlink"/>
            <w:rFonts w:ascii="Arial" w:hAnsi="Arial" w:cs="Arial"/>
            <w:i/>
            <w:iCs/>
            <w:sz w:val="20"/>
            <w:szCs w:val="20"/>
          </w:rPr>
          <w:t xml:space="preserve">Association of </w:t>
        </w:r>
        <w:r>
          <w:rPr>
            <w:rStyle w:val="Hyperlink"/>
            <w:rFonts w:ascii="Arial" w:hAnsi="Arial" w:cs="Arial"/>
            <w:i/>
            <w:iCs/>
            <w:sz w:val="20"/>
            <w:szCs w:val="20"/>
          </w:rPr>
          <w:t>r</w:t>
        </w:r>
        <w:r w:rsidRPr="00A94EF2">
          <w:rPr>
            <w:rStyle w:val="Hyperlink"/>
            <w:rFonts w:ascii="Arial" w:hAnsi="Arial" w:cs="Arial"/>
            <w:i/>
            <w:iCs/>
            <w:sz w:val="20"/>
            <w:szCs w:val="20"/>
          </w:rPr>
          <w:t xml:space="preserve">etail </w:t>
        </w:r>
        <w:r>
          <w:rPr>
            <w:rStyle w:val="Hyperlink"/>
            <w:rFonts w:ascii="Arial" w:hAnsi="Arial" w:cs="Arial"/>
            <w:i/>
            <w:iCs/>
            <w:sz w:val="20"/>
            <w:szCs w:val="20"/>
          </w:rPr>
          <w:t>e</w:t>
        </w:r>
        <w:r w:rsidRPr="00A94EF2">
          <w:rPr>
            <w:rStyle w:val="Hyperlink"/>
            <w:rFonts w:ascii="Arial" w:hAnsi="Arial" w:cs="Arial"/>
            <w:i/>
            <w:iCs/>
            <w:sz w:val="20"/>
            <w:szCs w:val="20"/>
          </w:rPr>
          <w:t xml:space="preserve">nvironment and </w:t>
        </w:r>
        <w:r>
          <w:rPr>
            <w:rStyle w:val="Hyperlink"/>
            <w:rFonts w:ascii="Arial" w:hAnsi="Arial" w:cs="Arial"/>
            <w:i/>
            <w:iCs/>
            <w:sz w:val="20"/>
            <w:szCs w:val="20"/>
          </w:rPr>
          <w:t>n</w:t>
        </w:r>
        <w:r w:rsidRPr="00A94EF2">
          <w:rPr>
            <w:rStyle w:val="Hyperlink"/>
            <w:rFonts w:ascii="Arial" w:hAnsi="Arial" w:cs="Arial"/>
            <w:i/>
            <w:iCs/>
            <w:sz w:val="20"/>
            <w:szCs w:val="20"/>
          </w:rPr>
          <w:t xml:space="preserve">eighborhood </w:t>
        </w:r>
        <w:r>
          <w:rPr>
            <w:rStyle w:val="Hyperlink"/>
            <w:rFonts w:ascii="Arial" w:hAnsi="Arial" w:cs="Arial"/>
            <w:i/>
            <w:iCs/>
            <w:sz w:val="20"/>
            <w:szCs w:val="20"/>
          </w:rPr>
          <w:t>s</w:t>
        </w:r>
        <w:r w:rsidRPr="00A94EF2">
          <w:rPr>
            <w:rStyle w:val="Hyperlink"/>
            <w:rFonts w:ascii="Arial" w:hAnsi="Arial" w:cs="Arial"/>
            <w:i/>
            <w:iCs/>
            <w:sz w:val="20"/>
            <w:szCs w:val="20"/>
          </w:rPr>
          <w:t xml:space="preserve">ocioeconomic </w:t>
        </w:r>
        <w:r>
          <w:rPr>
            <w:rStyle w:val="Hyperlink"/>
            <w:rFonts w:ascii="Arial" w:hAnsi="Arial" w:cs="Arial"/>
            <w:i/>
            <w:iCs/>
            <w:sz w:val="20"/>
            <w:szCs w:val="20"/>
          </w:rPr>
          <w:t>s</w:t>
        </w:r>
        <w:r w:rsidRPr="00A94EF2">
          <w:rPr>
            <w:rStyle w:val="Hyperlink"/>
            <w:rFonts w:ascii="Arial" w:hAnsi="Arial" w:cs="Arial"/>
            <w:i/>
            <w:iCs/>
            <w:sz w:val="20"/>
            <w:szCs w:val="20"/>
          </w:rPr>
          <w:t xml:space="preserve">tatus with </w:t>
        </w:r>
        <w:r>
          <w:rPr>
            <w:rStyle w:val="Hyperlink"/>
            <w:rFonts w:ascii="Arial" w:hAnsi="Arial" w:cs="Arial"/>
            <w:i/>
            <w:iCs/>
            <w:sz w:val="20"/>
            <w:szCs w:val="20"/>
          </w:rPr>
          <w:t>m</w:t>
        </w:r>
        <w:r w:rsidRPr="00A94EF2">
          <w:rPr>
            <w:rStyle w:val="Hyperlink"/>
            <w:rFonts w:ascii="Arial" w:hAnsi="Arial" w:cs="Arial"/>
            <w:i/>
            <w:iCs/>
            <w:sz w:val="20"/>
            <w:szCs w:val="20"/>
          </w:rPr>
          <w:t xml:space="preserve">ortality among </w:t>
        </w:r>
        <w:r>
          <w:rPr>
            <w:rStyle w:val="Hyperlink"/>
            <w:rFonts w:ascii="Arial" w:hAnsi="Arial" w:cs="Arial"/>
            <w:i/>
            <w:iCs/>
            <w:sz w:val="20"/>
            <w:szCs w:val="20"/>
          </w:rPr>
          <w:t>c</w:t>
        </w:r>
        <w:r w:rsidRPr="00A94EF2">
          <w:rPr>
            <w:rStyle w:val="Hyperlink"/>
            <w:rFonts w:ascii="Arial" w:hAnsi="Arial" w:cs="Arial"/>
            <w:i/>
            <w:iCs/>
            <w:sz w:val="20"/>
            <w:szCs w:val="20"/>
          </w:rPr>
          <w:t xml:space="preserve">ommunity-dwelling </w:t>
        </w:r>
        <w:r>
          <w:rPr>
            <w:rStyle w:val="Hyperlink"/>
            <w:rFonts w:ascii="Arial" w:hAnsi="Arial" w:cs="Arial"/>
            <w:i/>
            <w:iCs/>
            <w:sz w:val="20"/>
            <w:szCs w:val="20"/>
          </w:rPr>
          <w:t>o</w:t>
        </w:r>
        <w:r w:rsidRPr="00A94EF2">
          <w:rPr>
            <w:rStyle w:val="Hyperlink"/>
            <w:rFonts w:ascii="Arial" w:hAnsi="Arial" w:cs="Arial"/>
            <w:i/>
            <w:iCs/>
            <w:sz w:val="20"/>
            <w:szCs w:val="20"/>
          </w:rPr>
          <w:t xml:space="preserve">lder </w:t>
        </w:r>
        <w:r>
          <w:rPr>
            <w:rStyle w:val="Hyperlink"/>
            <w:rFonts w:ascii="Arial" w:hAnsi="Arial" w:cs="Arial"/>
            <w:i/>
            <w:iCs/>
            <w:sz w:val="20"/>
            <w:szCs w:val="20"/>
          </w:rPr>
          <w:t>a</w:t>
        </w:r>
        <w:r w:rsidRPr="00A94EF2">
          <w:rPr>
            <w:rStyle w:val="Hyperlink"/>
            <w:rFonts w:ascii="Arial" w:hAnsi="Arial" w:cs="Arial"/>
            <w:i/>
            <w:iCs/>
            <w:sz w:val="20"/>
            <w:szCs w:val="20"/>
          </w:rPr>
          <w:t xml:space="preserve">dults in the US: Cardiovascular Health Study. </w:t>
        </w:r>
      </w:hyperlink>
      <w:r w:rsidRPr="006722CD">
        <w:rPr>
          <w:rStyle w:val="docsum-journal-citation"/>
          <w:rFonts w:ascii="Arial" w:hAnsi="Arial" w:cs="Arial"/>
          <w:sz w:val="20"/>
          <w:szCs w:val="20"/>
        </w:rPr>
        <w:t xml:space="preserve">J </w:t>
      </w:r>
      <w:proofErr w:type="spellStart"/>
      <w:r w:rsidRPr="006722CD">
        <w:rPr>
          <w:rStyle w:val="docsum-journal-citation"/>
          <w:rFonts w:ascii="Arial" w:hAnsi="Arial" w:cs="Arial"/>
          <w:sz w:val="20"/>
          <w:szCs w:val="20"/>
        </w:rPr>
        <w:t>Gerontol</w:t>
      </w:r>
      <w:proofErr w:type="spellEnd"/>
      <w:r w:rsidRPr="006722CD">
        <w:rPr>
          <w:rStyle w:val="docsum-journal-citation"/>
          <w:rFonts w:ascii="Arial" w:hAnsi="Arial" w:cs="Arial"/>
          <w:sz w:val="20"/>
          <w:szCs w:val="20"/>
        </w:rPr>
        <w:t xml:space="preserve"> </w:t>
      </w:r>
      <w:proofErr w:type="gramStart"/>
      <w:r w:rsidRPr="006722CD">
        <w:rPr>
          <w:rStyle w:val="docsum-journal-citation"/>
          <w:rFonts w:ascii="Arial" w:hAnsi="Arial" w:cs="Arial"/>
          <w:sz w:val="20"/>
          <w:szCs w:val="20"/>
        </w:rPr>
        <w:t>A</w:t>
      </w:r>
      <w:proofErr w:type="gramEnd"/>
      <w:r w:rsidRPr="006722CD">
        <w:rPr>
          <w:rStyle w:val="docsum-journal-citation"/>
          <w:rFonts w:ascii="Arial" w:hAnsi="Arial" w:cs="Arial"/>
          <w:sz w:val="20"/>
          <w:szCs w:val="20"/>
        </w:rPr>
        <w:t xml:space="preserve"> Biol Sci Med Sci. 2021 Oct 20</w:t>
      </w:r>
      <w:r>
        <w:rPr>
          <w:rStyle w:val="docsum-journal-citation"/>
          <w:rFonts w:ascii="Arial" w:hAnsi="Arial" w:cs="Arial"/>
          <w:sz w:val="20"/>
          <w:szCs w:val="20"/>
        </w:rPr>
        <w:t xml:space="preserve">. </w:t>
      </w:r>
      <w:r w:rsidRPr="006722CD">
        <w:rPr>
          <w:rStyle w:val="docsum-journal-citation"/>
          <w:rFonts w:ascii="Arial" w:hAnsi="Arial" w:cs="Arial"/>
          <w:sz w:val="20"/>
          <w:szCs w:val="20"/>
        </w:rPr>
        <w:t xml:space="preserve">glab319. </w:t>
      </w:r>
      <w:proofErr w:type="spellStart"/>
      <w:r w:rsidRPr="006722CD">
        <w:rPr>
          <w:rStyle w:val="docsum-journal-citation"/>
          <w:rFonts w:ascii="Arial" w:hAnsi="Arial" w:cs="Arial"/>
          <w:sz w:val="20"/>
          <w:szCs w:val="20"/>
        </w:rPr>
        <w:t>doi</w:t>
      </w:r>
      <w:proofErr w:type="spellEnd"/>
      <w:r w:rsidRPr="006722CD">
        <w:rPr>
          <w:rStyle w:val="docsum-journal-citation"/>
          <w:rFonts w:ascii="Arial" w:hAnsi="Arial" w:cs="Arial"/>
          <w:sz w:val="20"/>
          <w:szCs w:val="20"/>
        </w:rPr>
        <w:t>: 10.1093/</w:t>
      </w:r>
      <w:proofErr w:type="spellStart"/>
      <w:r w:rsidRPr="006722CD">
        <w:rPr>
          <w:rStyle w:val="docsum-journal-citation"/>
          <w:rFonts w:ascii="Arial" w:hAnsi="Arial" w:cs="Arial"/>
          <w:sz w:val="20"/>
          <w:szCs w:val="20"/>
        </w:rPr>
        <w:t>gerona</w:t>
      </w:r>
      <w:proofErr w:type="spellEnd"/>
      <w:r w:rsidRPr="006722CD">
        <w:rPr>
          <w:rStyle w:val="docsum-journal-citation"/>
          <w:rFonts w:ascii="Arial" w:hAnsi="Arial" w:cs="Arial"/>
          <w:sz w:val="20"/>
          <w:szCs w:val="20"/>
        </w:rPr>
        <w:t>/glab319. Online ahead of print.</w:t>
      </w:r>
      <w:r w:rsidRPr="006722CD">
        <w:rPr>
          <w:rFonts w:ascii="Arial" w:hAnsi="Arial" w:cs="Arial"/>
          <w:sz w:val="20"/>
          <w:szCs w:val="20"/>
        </w:rPr>
        <w:t xml:space="preserve"> </w:t>
      </w:r>
      <w:r w:rsidRPr="006722CD">
        <w:rPr>
          <w:rStyle w:val="citation-part"/>
          <w:rFonts w:ascii="Arial" w:hAnsi="Arial" w:cs="Arial"/>
          <w:sz w:val="20"/>
          <w:szCs w:val="20"/>
        </w:rPr>
        <w:t xml:space="preserve">PM: </w:t>
      </w:r>
      <w:r w:rsidRPr="006722CD">
        <w:rPr>
          <w:rStyle w:val="docsum-pmid"/>
          <w:rFonts w:ascii="Arial" w:hAnsi="Arial" w:cs="Arial"/>
          <w:sz w:val="20"/>
          <w:szCs w:val="20"/>
        </w:rPr>
        <w:t>34669918</w:t>
      </w:r>
      <w:r>
        <w:rPr>
          <w:rStyle w:val="docsum-pmid"/>
          <w:rFonts w:ascii="Arial" w:hAnsi="Arial" w:cs="Arial"/>
          <w:sz w:val="20"/>
          <w:szCs w:val="20"/>
        </w:rPr>
        <w:t>.</w:t>
      </w:r>
      <w:r w:rsidRPr="006722CD">
        <w:rPr>
          <w:rFonts w:ascii="Arial" w:hAnsi="Arial" w:cs="Arial"/>
          <w:sz w:val="20"/>
          <w:szCs w:val="20"/>
        </w:rPr>
        <w:t xml:space="preserve"> </w:t>
      </w:r>
      <w:r w:rsidR="005121A2">
        <w:rPr>
          <w:rStyle w:val="docsum-pmid"/>
          <w:rFonts w:ascii="Arial" w:hAnsi="Arial" w:cs="Arial"/>
          <w:sz w:val="20"/>
          <w:szCs w:val="20"/>
        </w:rPr>
        <w:t>PMC pending: Method A (journal publishes within 12 months of publication)</w:t>
      </w:r>
    </w:p>
    <w:bookmarkEnd w:id="29"/>
    <w:p w14:paraId="66E9361B" w14:textId="23333C4A" w:rsidR="001D4588" w:rsidRDefault="00BB0343" w:rsidP="00BB0343">
      <w:pPr>
        <w:rPr>
          <w:rFonts w:ascii="Arial" w:hAnsi="Arial" w:cs="Arial"/>
          <w:sz w:val="20"/>
          <w:szCs w:val="20"/>
        </w:rPr>
      </w:pPr>
      <w:r>
        <w:rPr>
          <w:rStyle w:val="docsum-authors"/>
          <w:rFonts w:ascii="Arial" w:hAnsi="Arial" w:cs="Arial"/>
          <w:sz w:val="20"/>
          <w:szCs w:val="20"/>
        </w:rPr>
        <w:t xml:space="preserve">Zhang X, Farrell JJ, Tong T, Hu J, Zhu C; Alzheimer's Disease Sequencing Project, Wang LS, Mayeux R, Haines JL, Pericak-Vance MA, Schellenberg GD, </w:t>
      </w:r>
      <w:proofErr w:type="spellStart"/>
      <w:r>
        <w:rPr>
          <w:rStyle w:val="docsum-authors"/>
          <w:rFonts w:ascii="Arial" w:hAnsi="Arial" w:cs="Arial"/>
          <w:sz w:val="20"/>
          <w:szCs w:val="20"/>
        </w:rPr>
        <w:t>Lunetta</w:t>
      </w:r>
      <w:proofErr w:type="spellEnd"/>
      <w:r>
        <w:rPr>
          <w:rStyle w:val="docsum-authors"/>
          <w:rFonts w:ascii="Arial" w:hAnsi="Arial" w:cs="Arial"/>
          <w:sz w:val="20"/>
          <w:szCs w:val="20"/>
        </w:rPr>
        <w:t xml:space="preserve"> KL, Farrer LA.</w:t>
      </w:r>
      <w:r>
        <w:rPr>
          <w:rFonts w:ascii="Arial" w:hAnsi="Arial" w:cs="Arial"/>
          <w:sz w:val="20"/>
          <w:szCs w:val="20"/>
        </w:rPr>
        <w:t xml:space="preserve"> </w:t>
      </w:r>
      <w:hyperlink r:id="rId193" w:history="1">
        <w:r w:rsidRPr="00F10117">
          <w:rPr>
            <w:rStyle w:val="Hyperlink"/>
            <w:rFonts w:ascii="Arial" w:hAnsi="Arial" w:cs="Arial"/>
            <w:b/>
            <w:bCs/>
            <w:i/>
            <w:iCs/>
            <w:color w:val="0070C0"/>
            <w:sz w:val="20"/>
            <w:szCs w:val="20"/>
          </w:rPr>
          <w:t>Association of mitochondrial variants and haplogroups identified by whole exome sequencing with Alzheimer's disease</w:t>
        </w:r>
      </w:hyperlink>
      <w:r w:rsidRPr="00F10117">
        <w:rPr>
          <w:rStyle w:val="docsum-journal-citation"/>
          <w:rFonts w:ascii="Arial" w:hAnsi="Arial" w:cs="Arial"/>
          <w:b/>
          <w:bCs/>
          <w:i/>
          <w:iCs/>
          <w:color w:val="0070C0"/>
          <w:sz w:val="20"/>
          <w:szCs w:val="20"/>
        </w:rPr>
        <w:t>.</w:t>
      </w:r>
      <w:r w:rsidRPr="00F10117">
        <w:rPr>
          <w:rFonts w:ascii="Arial" w:hAnsi="Arial" w:cs="Arial"/>
          <w:color w:val="0070C0"/>
          <w:sz w:val="20"/>
          <w:szCs w:val="20"/>
        </w:rPr>
        <w:t xml:space="preserve"> </w:t>
      </w:r>
      <w:proofErr w:type="spellStart"/>
      <w:r>
        <w:rPr>
          <w:rStyle w:val="docsum-journal-citation"/>
          <w:rFonts w:ascii="Arial" w:hAnsi="Arial" w:cs="Arial"/>
          <w:sz w:val="20"/>
          <w:szCs w:val="20"/>
        </w:rPr>
        <w:t>Alzheimers</w:t>
      </w:r>
      <w:proofErr w:type="spellEnd"/>
      <w:r>
        <w:rPr>
          <w:rStyle w:val="docsum-journal-citation"/>
          <w:rFonts w:ascii="Arial" w:hAnsi="Arial" w:cs="Arial"/>
          <w:sz w:val="20"/>
          <w:szCs w:val="20"/>
        </w:rPr>
        <w:t xml:space="preserve"> Dement. 2021 Jun 20. </w:t>
      </w:r>
      <w:proofErr w:type="spellStart"/>
      <w:r>
        <w:rPr>
          <w:rStyle w:val="docsum-journal-citation"/>
          <w:rFonts w:ascii="Arial" w:hAnsi="Arial" w:cs="Arial"/>
          <w:sz w:val="20"/>
          <w:szCs w:val="20"/>
        </w:rPr>
        <w:t>doi</w:t>
      </w:r>
      <w:proofErr w:type="spellEnd"/>
      <w:r>
        <w:rPr>
          <w:rStyle w:val="docsum-journal-citation"/>
          <w:rFonts w:ascii="Arial" w:hAnsi="Arial" w:cs="Arial"/>
          <w:sz w:val="20"/>
          <w:szCs w:val="20"/>
        </w:rPr>
        <w:t>: 10.1002/alz.12396. Online ahead of print.</w:t>
      </w:r>
      <w:r>
        <w:rPr>
          <w:rFonts w:ascii="Arial" w:hAnsi="Arial" w:cs="Arial"/>
          <w:sz w:val="20"/>
          <w:szCs w:val="20"/>
        </w:rPr>
        <w:t xml:space="preserve"> </w:t>
      </w:r>
      <w:r>
        <w:rPr>
          <w:rStyle w:val="citation-part"/>
          <w:rFonts w:ascii="Arial" w:hAnsi="Arial" w:cs="Arial"/>
          <w:sz w:val="20"/>
          <w:szCs w:val="20"/>
        </w:rPr>
        <w:t xml:space="preserve">PM: </w:t>
      </w:r>
      <w:r>
        <w:rPr>
          <w:rStyle w:val="docsum-pmid"/>
          <w:rFonts w:ascii="Arial" w:hAnsi="Arial" w:cs="Arial"/>
          <w:sz w:val="20"/>
          <w:szCs w:val="20"/>
        </w:rPr>
        <w:t>34152079.</w:t>
      </w:r>
      <w:r>
        <w:rPr>
          <w:rFonts w:ascii="Arial" w:hAnsi="Arial" w:cs="Arial"/>
          <w:sz w:val="20"/>
          <w:szCs w:val="20"/>
        </w:rPr>
        <w:t xml:space="preserve"> </w:t>
      </w:r>
      <w:hyperlink r:id="rId194" w:tgtFrame="_blank" w:history="1">
        <w:r w:rsidR="00D45878" w:rsidRPr="00D45878">
          <w:rPr>
            <w:rStyle w:val="docsum-pmid"/>
            <w:rFonts w:ascii="Arial" w:hAnsi="Arial" w:cs="Arial"/>
            <w:sz w:val="20"/>
            <w:szCs w:val="20"/>
          </w:rPr>
          <w:t>PMC8764625</w:t>
        </w:r>
      </w:hyperlink>
      <w:r w:rsidR="00D45878" w:rsidRPr="00D45878">
        <w:rPr>
          <w:rStyle w:val="docsum-pmid"/>
          <w:rFonts w:ascii="Arial" w:hAnsi="Arial" w:cs="Arial"/>
          <w:sz w:val="20"/>
          <w:szCs w:val="20"/>
        </w:rPr>
        <w:t>.</w:t>
      </w:r>
    </w:p>
    <w:p w14:paraId="0E0672E6" w14:textId="77777777" w:rsidR="00BB0343" w:rsidRPr="00514F01" w:rsidRDefault="00BB0343" w:rsidP="009A009C">
      <w:pPr>
        <w:rPr>
          <w:rFonts w:ascii="Arial" w:hAnsi="Arial" w:cs="Arial"/>
          <w:sz w:val="20"/>
          <w:szCs w:val="20"/>
        </w:rPr>
      </w:pPr>
    </w:p>
    <w:p w14:paraId="77E16AE9" w14:textId="77777777" w:rsidR="00332428" w:rsidRDefault="00332428" w:rsidP="00826830">
      <w:pPr>
        <w:pStyle w:val="Title2"/>
        <w:rPr>
          <w:rStyle w:val="docsum-authors"/>
          <w:rFonts w:ascii="Arial" w:hAnsi="Arial" w:cs="Arial"/>
          <w:sz w:val="20"/>
          <w:szCs w:val="20"/>
        </w:rPr>
      </w:pPr>
    </w:p>
    <w:p w14:paraId="1DCF7218" w14:textId="77777777" w:rsidR="00826830" w:rsidRPr="00F37021" w:rsidRDefault="00826830" w:rsidP="00826830">
      <w:pPr>
        <w:pStyle w:val="Title2"/>
        <w:rPr>
          <w:rStyle w:val="docsum-authors"/>
          <w:rFonts w:ascii="Arial" w:hAnsi="Arial" w:cs="Arial"/>
          <w:sz w:val="20"/>
          <w:szCs w:val="20"/>
        </w:rPr>
      </w:pPr>
      <w:proofErr w:type="spellStart"/>
      <w:r w:rsidRPr="00F37021">
        <w:rPr>
          <w:rStyle w:val="docsum-authors"/>
          <w:rFonts w:ascii="Arial" w:hAnsi="Arial" w:cs="Arial"/>
          <w:sz w:val="20"/>
          <w:szCs w:val="20"/>
        </w:rPr>
        <w:t>Ahiawodzi</w:t>
      </w:r>
      <w:proofErr w:type="spellEnd"/>
      <w:r w:rsidRPr="00F37021">
        <w:rPr>
          <w:rStyle w:val="docsum-authors"/>
          <w:rFonts w:ascii="Arial" w:hAnsi="Arial" w:cs="Arial"/>
          <w:sz w:val="20"/>
          <w:szCs w:val="20"/>
        </w:rPr>
        <w:t xml:space="preserve"> PD, Buzkova P, Djousse L, Ix JH, Kizer JR, Mukamal KJ. </w:t>
      </w:r>
      <w:r w:rsidRPr="00F37021">
        <w:rPr>
          <w:rStyle w:val="docsum-authors"/>
          <w:rFonts w:ascii="Arial" w:hAnsi="Arial" w:cs="Arial"/>
          <w:b/>
          <w:bCs/>
          <w:i/>
          <w:iCs/>
          <w:sz w:val="20"/>
          <w:szCs w:val="20"/>
        </w:rPr>
        <w:t>Non-esterified fatty acids and hospitalizations among older adults: The Cardiovascular Health Study.</w:t>
      </w:r>
      <w:r w:rsidRPr="00F37021">
        <w:rPr>
          <w:rStyle w:val="docsum-authors"/>
          <w:rFonts w:ascii="Arial" w:hAnsi="Arial" w:cs="Arial"/>
          <w:sz w:val="20"/>
          <w:szCs w:val="20"/>
        </w:rPr>
        <w:t xml:space="preserve"> </w:t>
      </w:r>
      <w:r w:rsidRPr="00F37021">
        <w:rPr>
          <w:rStyle w:val="docsum-journal-citation"/>
          <w:rFonts w:ascii="Arial" w:hAnsi="Arial" w:cs="Arial"/>
          <w:sz w:val="20"/>
          <w:szCs w:val="20"/>
        </w:rPr>
        <w:t xml:space="preserve">J </w:t>
      </w:r>
      <w:proofErr w:type="spellStart"/>
      <w:r w:rsidRPr="00F37021">
        <w:rPr>
          <w:rStyle w:val="docsum-journal-citation"/>
          <w:rFonts w:ascii="Arial" w:hAnsi="Arial" w:cs="Arial"/>
          <w:sz w:val="20"/>
          <w:szCs w:val="20"/>
        </w:rPr>
        <w:t>Gerontol</w:t>
      </w:r>
      <w:proofErr w:type="spellEnd"/>
      <w:r w:rsidRPr="00F37021">
        <w:rPr>
          <w:rStyle w:val="docsum-journal-citation"/>
          <w:rFonts w:ascii="Arial" w:hAnsi="Arial" w:cs="Arial"/>
          <w:sz w:val="20"/>
          <w:szCs w:val="20"/>
        </w:rPr>
        <w:t xml:space="preserve"> A Biol Sci Med Sci. 2020 Sep </w:t>
      </w:r>
      <w:proofErr w:type="gramStart"/>
      <w:r w:rsidRPr="00F37021">
        <w:rPr>
          <w:rStyle w:val="docsum-journal-citation"/>
          <w:rFonts w:ascii="Arial" w:hAnsi="Arial" w:cs="Arial"/>
          <w:sz w:val="20"/>
          <w:szCs w:val="20"/>
        </w:rPr>
        <w:t>10:glaa</w:t>
      </w:r>
      <w:proofErr w:type="gramEnd"/>
      <w:r w:rsidRPr="00F37021">
        <w:rPr>
          <w:rStyle w:val="docsum-journal-citation"/>
          <w:rFonts w:ascii="Arial" w:hAnsi="Arial" w:cs="Arial"/>
          <w:sz w:val="20"/>
          <w:szCs w:val="20"/>
        </w:rPr>
        <w:t xml:space="preserve">228. </w:t>
      </w:r>
      <w:proofErr w:type="spellStart"/>
      <w:r w:rsidRPr="00F37021">
        <w:rPr>
          <w:rStyle w:val="docsum-journal-citation"/>
          <w:rFonts w:ascii="Arial" w:hAnsi="Arial" w:cs="Arial"/>
          <w:sz w:val="20"/>
          <w:szCs w:val="20"/>
        </w:rPr>
        <w:t>doi</w:t>
      </w:r>
      <w:proofErr w:type="spellEnd"/>
      <w:r w:rsidRPr="00F37021">
        <w:rPr>
          <w:rStyle w:val="docsum-journal-citation"/>
          <w:rFonts w:ascii="Arial" w:hAnsi="Arial" w:cs="Arial"/>
          <w:sz w:val="20"/>
          <w:szCs w:val="20"/>
        </w:rPr>
        <w:t>: 10.1093/</w:t>
      </w:r>
      <w:proofErr w:type="spellStart"/>
      <w:r w:rsidRPr="00F37021">
        <w:rPr>
          <w:rStyle w:val="docsum-journal-citation"/>
          <w:rFonts w:ascii="Arial" w:hAnsi="Arial" w:cs="Arial"/>
          <w:sz w:val="20"/>
          <w:szCs w:val="20"/>
        </w:rPr>
        <w:t>gerona</w:t>
      </w:r>
      <w:proofErr w:type="spellEnd"/>
      <w:r w:rsidRPr="00F37021">
        <w:rPr>
          <w:rStyle w:val="docsum-journal-citation"/>
          <w:rFonts w:ascii="Arial" w:hAnsi="Arial" w:cs="Arial"/>
          <w:sz w:val="20"/>
          <w:szCs w:val="20"/>
        </w:rPr>
        <w:t>/glaa228. Online ahead of print.</w:t>
      </w:r>
      <w:r w:rsidRPr="00F37021">
        <w:rPr>
          <w:rFonts w:ascii="Arial" w:hAnsi="Arial" w:cs="Arial"/>
          <w:sz w:val="20"/>
          <w:szCs w:val="20"/>
        </w:rPr>
        <w:t xml:space="preserve"> </w:t>
      </w:r>
      <w:r w:rsidRPr="00F37021">
        <w:rPr>
          <w:rStyle w:val="citation-part"/>
          <w:rFonts w:ascii="Arial" w:hAnsi="Arial" w:cs="Arial"/>
          <w:sz w:val="20"/>
          <w:szCs w:val="20"/>
        </w:rPr>
        <w:t xml:space="preserve">PM: </w:t>
      </w:r>
      <w:r w:rsidRPr="00F37021">
        <w:rPr>
          <w:rStyle w:val="docsum-pmid"/>
          <w:rFonts w:ascii="Arial" w:hAnsi="Arial" w:cs="Arial"/>
          <w:sz w:val="20"/>
          <w:szCs w:val="20"/>
        </w:rPr>
        <w:t>32914181.</w:t>
      </w:r>
    </w:p>
    <w:p w14:paraId="3A58C987" w14:textId="136D787F" w:rsidR="00826830" w:rsidRPr="00F37021" w:rsidRDefault="00826830" w:rsidP="00826830">
      <w:pPr>
        <w:pStyle w:val="Title2"/>
        <w:rPr>
          <w:rStyle w:val="docsum-authors"/>
          <w:rFonts w:ascii="Arial" w:hAnsi="Arial" w:cs="Arial"/>
          <w:sz w:val="20"/>
          <w:szCs w:val="20"/>
        </w:rPr>
      </w:pPr>
      <w:proofErr w:type="spellStart"/>
      <w:r w:rsidRPr="00F37021">
        <w:rPr>
          <w:rStyle w:val="docsum-authors"/>
          <w:rFonts w:ascii="Arial" w:hAnsi="Arial" w:cs="Arial"/>
          <w:sz w:val="20"/>
          <w:szCs w:val="20"/>
        </w:rPr>
        <w:t>Ahiawodzi</w:t>
      </w:r>
      <w:proofErr w:type="spellEnd"/>
      <w:r w:rsidRPr="00F37021">
        <w:rPr>
          <w:rStyle w:val="docsum-authors"/>
          <w:rFonts w:ascii="Arial" w:hAnsi="Arial" w:cs="Arial"/>
          <w:sz w:val="20"/>
          <w:szCs w:val="20"/>
        </w:rPr>
        <w:t xml:space="preserve"> P, Djousse L, Ix JH, Kizer JR, Tracy RP, Arnold A, Newman A, Mukamal KJ.</w:t>
      </w:r>
      <w:r w:rsidRPr="00F37021">
        <w:rPr>
          <w:rFonts w:ascii="Arial" w:hAnsi="Arial" w:cs="Arial"/>
          <w:sz w:val="20"/>
          <w:szCs w:val="20"/>
        </w:rPr>
        <w:t xml:space="preserve"> </w:t>
      </w:r>
      <w:hyperlink r:id="rId195" w:history="1">
        <w:r w:rsidRPr="00E67F84">
          <w:rPr>
            <w:rStyle w:val="Hyperlink"/>
            <w:rFonts w:ascii="Arial" w:hAnsi="Arial" w:cs="Arial"/>
            <w:b/>
            <w:bCs/>
            <w:i/>
            <w:iCs/>
            <w:sz w:val="20"/>
            <w:szCs w:val="20"/>
          </w:rPr>
          <w:t>Non-esterified fatty acids and risks of frailty, disability, and mobility limitation in older adults: The Cardiovascular Health Study</w:t>
        </w:r>
      </w:hyperlink>
      <w:r w:rsidRPr="00F37021">
        <w:rPr>
          <w:rStyle w:val="docsum-authors"/>
          <w:rFonts w:ascii="Arial" w:hAnsi="Arial" w:cs="Arial"/>
          <w:b/>
          <w:bCs/>
          <w:i/>
          <w:iCs/>
          <w:sz w:val="20"/>
          <w:szCs w:val="20"/>
        </w:rPr>
        <w:t>.</w:t>
      </w:r>
      <w:r w:rsidRPr="00F37021">
        <w:rPr>
          <w:rStyle w:val="docsum-authors"/>
          <w:rFonts w:ascii="Arial" w:hAnsi="Arial" w:cs="Arial"/>
          <w:sz w:val="20"/>
          <w:szCs w:val="20"/>
        </w:rPr>
        <w:t xml:space="preserve"> </w:t>
      </w:r>
      <w:r w:rsidRPr="00F37021">
        <w:rPr>
          <w:rStyle w:val="docsum-journal-citation"/>
          <w:rFonts w:ascii="Arial" w:hAnsi="Arial" w:cs="Arial"/>
          <w:sz w:val="20"/>
          <w:szCs w:val="20"/>
        </w:rPr>
        <w:t xml:space="preserve">J Am </w:t>
      </w:r>
      <w:proofErr w:type="spellStart"/>
      <w:r w:rsidRPr="00F37021">
        <w:rPr>
          <w:rStyle w:val="docsum-journal-citation"/>
          <w:rFonts w:ascii="Arial" w:hAnsi="Arial" w:cs="Arial"/>
          <w:sz w:val="20"/>
          <w:szCs w:val="20"/>
        </w:rPr>
        <w:t>Geriatr</w:t>
      </w:r>
      <w:proofErr w:type="spellEnd"/>
      <w:r w:rsidRPr="00F37021">
        <w:rPr>
          <w:rStyle w:val="docsum-journal-citation"/>
          <w:rFonts w:ascii="Arial" w:hAnsi="Arial" w:cs="Arial"/>
          <w:sz w:val="20"/>
          <w:szCs w:val="20"/>
        </w:rPr>
        <w:t xml:space="preserve"> Soc. 2020 </w:t>
      </w:r>
      <w:r w:rsidR="00332946" w:rsidRPr="00332946">
        <w:rPr>
          <w:rStyle w:val="docsum-journal-citation"/>
          <w:rFonts w:ascii="Arial" w:hAnsi="Arial" w:cs="Arial"/>
          <w:sz w:val="20"/>
          <w:szCs w:val="20"/>
        </w:rPr>
        <w:t>Dec</w:t>
      </w:r>
      <w:r w:rsidR="00332946">
        <w:rPr>
          <w:rStyle w:val="docsum-journal-citation"/>
          <w:rFonts w:ascii="Arial" w:hAnsi="Arial" w:cs="Arial"/>
          <w:sz w:val="20"/>
          <w:szCs w:val="20"/>
        </w:rPr>
        <w:t xml:space="preserve">. Vol. </w:t>
      </w:r>
      <w:r w:rsidR="00332946" w:rsidRPr="00332946">
        <w:rPr>
          <w:rStyle w:val="docsum-journal-citation"/>
          <w:rFonts w:ascii="Arial" w:hAnsi="Arial" w:cs="Arial"/>
          <w:sz w:val="20"/>
          <w:szCs w:val="20"/>
        </w:rPr>
        <w:t>68</w:t>
      </w:r>
      <w:r w:rsidR="00332946">
        <w:rPr>
          <w:rStyle w:val="docsum-journal-citation"/>
          <w:rFonts w:ascii="Arial" w:hAnsi="Arial" w:cs="Arial"/>
          <w:sz w:val="20"/>
          <w:szCs w:val="20"/>
        </w:rPr>
        <w:t xml:space="preserve">, issue </w:t>
      </w:r>
      <w:r w:rsidR="00332946" w:rsidRPr="00332946">
        <w:rPr>
          <w:rStyle w:val="docsum-journal-citation"/>
          <w:rFonts w:ascii="Arial" w:hAnsi="Arial" w:cs="Arial"/>
          <w:sz w:val="20"/>
          <w:szCs w:val="20"/>
        </w:rPr>
        <w:t>12</w:t>
      </w:r>
      <w:r w:rsidR="00332946">
        <w:rPr>
          <w:rStyle w:val="docsum-journal-citation"/>
          <w:rFonts w:ascii="Arial" w:hAnsi="Arial" w:cs="Arial"/>
          <w:sz w:val="20"/>
          <w:szCs w:val="20"/>
        </w:rPr>
        <w:t xml:space="preserve">, pp. </w:t>
      </w:r>
      <w:r w:rsidR="00332946" w:rsidRPr="00332946">
        <w:rPr>
          <w:rStyle w:val="docsum-journal-citation"/>
          <w:rFonts w:ascii="Arial" w:hAnsi="Arial" w:cs="Arial"/>
          <w:sz w:val="20"/>
          <w:szCs w:val="20"/>
        </w:rPr>
        <w:t>2890-2897</w:t>
      </w:r>
      <w:r w:rsidR="00332946">
        <w:rPr>
          <w:rStyle w:val="docsum-journal-citation"/>
          <w:rFonts w:ascii="Arial" w:hAnsi="Arial" w:cs="Arial"/>
          <w:sz w:val="20"/>
          <w:szCs w:val="20"/>
        </w:rPr>
        <w:t xml:space="preserve">. </w:t>
      </w:r>
      <w:r w:rsidRPr="00332946">
        <w:rPr>
          <w:rStyle w:val="docsum-journal-citation"/>
          <w:rFonts w:ascii="Arial" w:hAnsi="Arial" w:cs="Arial"/>
          <w:sz w:val="20"/>
          <w:szCs w:val="20"/>
        </w:rPr>
        <w:t>PM:</w:t>
      </w:r>
      <w:r w:rsidRPr="002401FB">
        <w:rPr>
          <w:rStyle w:val="docsum-journal-citation"/>
          <w:rFonts w:ascii="Arial" w:hAnsi="Arial" w:cs="Arial"/>
          <w:sz w:val="20"/>
          <w:szCs w:val="20"/>
        </w:rPr>
        <w:t xml:space="preserve"> </w:t>
      </w:r>
      <w:r w:rsidRPr="00E67F84">
        <w:rPr>
          <w:rStyle w:val="docsum-journal-citation"/>
          <w:rFonts w:ascii="Arial" w:hAnsi="Arial" w:cs="Arial"/>
          <w:sz w:val="20"/>
          <w:szCs w:val="20"/>
        </w:rPr>
        <w:t>32964434.</w:t>
      </w:r>
      <w:r w:rsidR="002401FB" w:rsidRPr="00E67F84">
        <w:rPr>
          <w:rStyle w:val="docsum-journal-citation"/>
          <w:rFonts w:ascii="Arial" w:hAnsi="Arial" w:cs="Arial"/>
          <w:sz w:val="20"/>
          <w:szCs w:val="20"/>
        </w:rPr>
        <w:t xml:space="preserve"> </w:t>
      </w:r>
      <w:r w:rsidR="00E67F84" w:rsidRPr="00E67F84">
        <w:rPr>
          <w:rStyle w:val="docsum-journal-citation"/>
          <w:rFonts w:ascii="Arial" w:hAnsi="Arial" w:cs="Arial"/>
          <w:sz w:val="20"/>
          <w:szCs w:val="20"/>
        </w:rPr>
        <w:t>PMC8285064</w:t>
      </w:r>
      <w:r w:rsidR="00E67F84">
        <w:rPr>
          <w:rStyle w:val="docsum-journal-citation"/>
          <w:rFonts w:ascii="Arial" w:hAnsi="Arial" w:cs="Arial"/>
          <w:sz w:val="20"/>
          <w:szCs w:val="20"/>
        </w:rPr>
        <w:t>.</w:t>
      </w:r>
    </w:p>
    <w:p w14:paraId="7B380C77" w14:textId="77777777" w:rsidR="00826830" w:rsidRDefault="00826830" w:rsidP="00826830">
      <w:pPr>
        <w:pStyle w:val="Title2"/>
        <w:rPr>
          <w:rStyle w:val="labs-docsum-authors"/>
          <w:rFonts w:ascii="Arial" w:hAnsi="Arial" w:cs="Arial"/>
          <w:sz w:val="20"/>
          <w:szCs w:val="20"/>
        </w:rPr>
      </w:pPr>
      <w:proofErr w:type="spellStart"/>
      <w:r w:rsidRPr="00F37021">
        <w:rPr>
          <w:rStyle w:val="docsum-authors"/>
          <w:rFonts w:ascii="Arial" w:hAnsi="Arial" w:cs="Arial"/>
          <w:sz w:val="20"/>
          <w:szCs w:val="20"/>
        </w:rPr>
        <w:t>Ahiawodzi</w:t>
      </w:r>
      <w:proofErr w:type="spellEnd"/>
      <w:r w:rsidRPr="00F37021">
        <w:rPr>
          <w:rStyle w:val="docsum-authors"/>
          <w:rFonts w:ascii="Arial" w:hAnsi="Arial" w:cs="Arial"/>
          <w:sz w:val="20"/>
          <w:szCs w:val="20"/>
        </w:rPr>
        <w:t xml:space="preserve"> P, Fitzpatrick AL, Djousse L, Ix JH, Kizer JR, Mukamal KJ.  </w:t>
      </w:r>
      <w:hyperlink r:id="rId196" w:history="1">
        <w:r w:rsidRPr="00F37021">
          <w:rPr>
            <w:rStyle w:val="docsum-authors"/>
            <w:rFonts w:ascii="Arial" w:hAnsi="Arial" w:cs="Arial"/>
            <w:b/>
            <w:bCs/>
            <w:i/>
            <w:iCs/>
            <w:sz w:val="20"/>
            <w:szCs w:val="20"/>
          </w:rPr>
          <w:t xml:space="preserve">Non-esterified fatty acids and telomere length in older adults: The Cardiovascular Health Study. </w:t>
        </w:r>
      </w:hyperlink>
      <w:r w:rsidRPr="00F37021">
        <w:rPr>
          <w:rStyle w:val="docsum-authors"/>
          <w:rFonts w:ascii="Arial" w:hAnsi="Arial" w:cs="Arial"/>
          <w:b/>
          <w:bCs/>
          <w:i/>
          <w:iCs/>
          <w:sz w:val="20"/>
          <w:szCs w:val="20"/>
        </w:rPr>
        <w:t xml:space="preserve"> </w:t>
      </w:r>
      <w:proofErr w:type="spellStart"/>
      <w:r w:rsidRPr="00F37021">
        <w:rPr>
          <w:rStyle w:val="docsum-journal-citation"/>
          <w:rFonts w:ascii="Arial" w:hAnsi="Arial" w:cs="Arial"/>
          <w:sz w:val="20"/>
          <w:szCs w:val="20"/>
        </w:rPr>
        <w:t>Metabol</w:t>
      </w:r>
      <w:proofErr w:type="spellEnd"/>
      <w:r w:rsidRPr="00F37021">
        <w:rPr>
          <w:rStyle w:val="docsum-journal-citation"/>
          <w:rFonts w:ascii="Arial" w:hAnsi="Arial" w:cs="Arial"/>
          <w:sz w:val="20"/>
          <w:szCs w:val="20"/>
        </w:rPr>
        <w:t xml:space="preserve"> Open. 2020 Sep </w:t>
      </w:r>
      <w:proofErr w:type="gramStart"/>
      <w:r w:rsidRPr="00F37021">
        <w:rPr>
          <w:rStyle w:val="docsum-journal-citation"/>
          <w:rFonts w:ascii="Arial" w:hAnsi="Arial" w:cs="Arial"/>
          <w:sz w:val="20"/>
          <w:szCs w:val="20"/>
        </w:rPr>
        <w:t>7;8:100058</w:t>
      </w:r>
      <w:proofErr w:type="gramEnd"/>
      <w:r w:rsidRPr="00F37021">
        <w:rPr>
          <w:rStyle w:val="docsum-journal-citation"/>
          <w:rFonts w:ascii="Arial" w:hAnsi="Arial" w:cs="Arial"/>
          <w:sz w:val="20"/>
          <w:szCs w:val="20"/>
        </w:rPr>
        <w:t xml:space="preserve">. </w:t>
      </w:r>
      <w:proofErr w:type="spellStart"/>
      <w:r w:rsidRPr="00F37021">
        <w:rPr>
          <w:rStyle w:val="docsum-journal-citation"/>
          <w:rFonts w:ascii="Arial" w:hAnsi="Arial" w:cs="Arial"/>
          <w:sz w:val="20"/>
          <w:szCs w:val="20"/>
        </w:rPr>
        <w:t>doi</w:t>
      </w:r>
      <w:proofErr w:type="spellEnd"/>
      <w:r w:rsidRPr="00F37021">
        <w:rPr>
          <w:rStyle w:val="docsum-journal-citation"/>
          <w:rFonts w:ascii="Arial" w:hAnsi="Arial" w:cs="Arial"/>
          <w:sz w:val="20"/>
          <w:szCs w:val="20"/>
        </w:rPr>
        <w:t xml:space="preserve">: 10.1016/j.metop.2020.100058. </w:t>
      </w:r>
      <w:proofErr w:type="spellStart"/>
      <w:r w:rsidRPr="00F37021">
        <w:rPr>
          <w:rStyle w:val="docsum-journal-citation"/>
          <w:rFonts w:ascii="Arial" w:hAnsi="Arial" w:cs="Arial"/>
          <w:sz w:val="20"/>
          <w:szCs w:val="20"/>
        </w:rPr>
        <w:t>eCollection</w:t>
      </w:r>
      <w:proofErr w:type="spellEnd"/>
      <w:r w:rsidRPr="00F37021">
        <w:rPr>
          <w:rStyle w:val="docsum-journal-citation"/>
          <w:rFonts w:ascii="Arial" w:hAnsi="Arial" w:cs="Arial"/>
          <w:sz w:val="20"/>
          <w:szCs w:val="20"/>
        </w:rPr>
        <w:t xml:space="preserve"> 2020 Dec.</w:t>
      </w:r>
      <w:r w:rsidRPr="00F37021">
        <w:rPr>
          <w:rFonts w:ascii="Arial" w:hAnsi="Arial" w:cs="Arial"/>
          <w:sz w:val="20"/>
          <w:szCs w:val="20"/>
        </w:rPr>
        <w:t xml:space="preserve"> </w:t>
      </w:r>
      <w:r w:rsidRPr="00F37021">
        <w:rPr>
          <w:rStyle w:val="citation-part"/>
          <w:rFonts w:ascii="Arial" w:hAnsi="Arial" w:cs="Arial"/>
          <w:sz w:val="20"/>
          <w:szCs w:val="20"/>
        </w:rPr>
        <w:t xml:space="preserve">PM: </w:t>
      </w:r>
      <w:r w:rsidRPr="00F37021">
        <w:rPr>
          <w:rStyle w:val="docsum-pmid"/>
          <w:rFonts w:ascii="Arial" w:hAnsi="Arial" w:cs="Arial"/>
          <w:sz w:val="20"/>
          <w:szCs w:val="20"/>
        </w:rPr>
        <w:t xml:space="preserve">32995737. </w:t>
      </w:r>
      <w:hyperlink r:id="rId197" w:tgtFrame="_blank" w:history="1">
        <w:r w:rsidRPr="00F37021">
          <w:rPr>
            <w:rStyle w:val="docsum-journal-citation"/>
            <w:rFonts w:ascii="Arial" w:hAnsi="Arial" w:cs="Arial"/>
            <w:sz w:val="20"/>
            <w:szCs w:val="20"/>
          </w:rPr>
          <w:t>PMC7502331</w:t>
        </w:r>
      </w:hyperlink>
      <w:r w:rsidRPr="00F37021">
        <w:rPr>
          <w:rStyle w:val="docsum-journal-citation"/>
          <w:rFonts w:ascii="Arial" w:hAnsi="Arial" w:cs="Arial"/>
          <w:sz w:val="20"/>
          <w:szCs w:val="20"/>
        </w:rPr>
        <w:t>.</w:t>
      </w:r>
    </w:p>
    <w:p w14:paraId="30433BED" w14:textId="6ED29DC0" w:rsidR="0019517B" w:rsidRDefault="0019517B" w:rsidP="0019517B">
      <w:pPr>
        <w:rPr>
          <w:rFonts w:ascii="Arial" w:hAnsi="Arial" w:cs="Arial"/>
          <w:sz w:val="20"/>
          <w:szCs w:val="20"/>
        </w:rPr>
      </w:pPr>
      <w:r w:rsidRPr="00257369">
        <w:rPr>
          <w:rStyle w:val="labs-docsum-authors"/>
          <w:rFonts w:ascii="Arial" w:hAnsi="Arial" w:cs="Arial"/>
          <w:sz w:val="20"/>
          <w:szCs w:val="20"/>
        </w:rPr>
        <w:lastRenderedPageBreak/>
        <w:t>Al-</w:t>
      </w:r>
      <w:proofErr w:type="spellStart"/>
      <w:r w:rsidRPr="00257369">
        <w:rPr>
          <w:rStyle w:val="labs-docsum-authors"/>
          <w:rFonts w:ascii="Arial" w:hAnsi="Arial" w:cs="Arial"/>
          <w:sz w:val="20"/>
          <w:szCs w:val="20"/>
        </w:rPr>
        <w:t>Kindi</w:t>
      </w:r>
      <w:proofErr w:type="spellEnd"/>
      <w:r w:rsidRPr="00257369">
        <w:rPr>
          <w:rStyle w:val="labs-docsum-authors"/>
          <w:rFonts w:ascii="Arial" w:hAnsi="Arial" w:cs="Arial"/>
          <w:sz w:val="20"/>
          <w:szCs w:val="20"/>
        </w:rPr>
        <w:t xml:space="preserve"> SG, Buzkova P, Shitole SG, Reiner AP, Garg PK, Gottdiener JS, Psaty BM, Kizer JR. </w:t>
      </w:r>
      <w:hyperlink r:id="rId198" w:history="1">
        <w:r w:rsidRPr="00257369">
          <w:rPr>
            <w:b/>
            <w:bCs/>
            <w:i/>
            <w:iCs/>
            <w:color w:val="303030"/>
            <w:shd w:val="clear" w:color="auto" w:fill="FFFFFF"/>
          </w:rPr>
          <w:t xml:space="preserve">Soluble CD14 and </w:t>
        </w:r>
        <w:r>
          <w:rPr>
            <w:b/>
            <w:bCs/>
            <w:i/>
            <w:iCs/>
            <w:color w:val="303030"/>
            <w:shd w:val="clear" w:color="auto" w:fill="FFFFFF"/>
          </w:rPr>
          <w:t>r</w:t>
        </w:r>
        <w:r w:rsidRPr="00257369">
          <w:rPr>
            <w:b/>
            <w:bCs/>
            <w:i/>
            <w:iCs/>
            <w:color w:val="303030"/>
            <w:shd w:val="clear" w:color="auto" w:fill="FFFFFF"/>
          </w:rPr>
          <w:t xml:space="preserve">isk of </w:t>
        </w:r>
        <w:r>
          <w:rPr>
            <w:b/>
            <w:bCs/>
            <w:i/>
            <w:iCs/>
            <w:color w:val="303030"/>
            <w:shd w:val="clear" w:color="auto" w:fill="FFFFFF"/>
          </w:rPr>
          <w:t>h</w:t>
        </w:r>
        <w:r w:rsidRPr="00257369">
          <w:rPr>
            <w:b/>
            <w:bCs/>
            <w:i/>
            <w:iCs/>
            <w:color w:val="303030"/>
            <w:shd w:val="clear" w:color="auto" w:fill="FFFFFF"/>
          </w:rPr>
          <w:t xml:space="preserve">eart </w:t>
        </w:r>
        <w:r>
          <w:rPr>
            <w:b/>
            <w:bCs/>
            <w:i/>
            <w:iCs/>
            <w:color w:val="303030"/>
            <w:shd w:val="clear" w:color="auto" w:fill="FFFFFF"/>
          </w:rPr>
          <w:t>f</w:t>
        </w:r>
        <w:r w:rsidRPr="00257369">
          <w:rPr>
            <w:b/>
            <w:bCs/>
            <w:i/>
            <w:iCs/>
            <w:color w:val="303030"/>
            <w:shd w:val="clear" w:color="auto" w:fill="FFFFFF"/>
          </w:rPr>
          <w:t xml:space="preserve">ailure and </w:t>
        </w:r>
        <w:r>
          <w:rPr>
            <w:b/>
            <w:bCs/>
            <w:i/>
            <w:iCs/>
            <w:color w:val="303030"/>
            <w:shd w:val="clear" w:color="auto" w:fill="FFFFFF"/>
          </w:rPr>
          <w:t>i</w:t>
        </w:r>
        <w:r w:rsidRPr="00257369">
          <w:rPr>
            <w:b/>
            <w:bCs/>
            <w:i/>
            <w:iCs/>
            <w:color w:val="303030"/>
            <w:shd w:val="clear" w:color="auto" w:fill="FFFFFF"/>
          </w:rPr>
          <w:t xml:space="preserve">ts </w:t>
        </w:r>
        <w:r>
          <w:rPr>
            <w:b/>
            <w:bCs/>
            <w:i/>
            <w:iCs/>
            <w:color w:val="303030"/>
            <w:shd w:val="clear" w:color="auto" w:fill="FFFFFF"/>
          </w:rPr>
          <w:t>s</w:t>
        </w:r>
        <w:r w:rsidRPr="00257369">
          <w:rPr>
            <w:b/>
            <w:bCs/>
            <w:i/>
            <w:iCs/>
            <w:color w:val="303030"/>
            <w:shd w:val="clear" w:color="auto" w:fill="FFFFFF"/>
          </w:rPr>
          <w:t xml:space="preserve">ubtypes in </w:t>
        </w:r>
        <w:r>
          <w:rPr>
            <w:b/>
            <w:bCs/>
            <w:i/>
            <w:iCs/>
            <w:color w:val="303030"/>
            <w:shd w:val="clear" w:color="auto" w:fill="FFFFFF"/>
          </w:rPr>
          <w:t>o</w:t>
        </w:r>
        <w:r w:rsidRPr="00257369">
          <w:rPr>
            <w:b/>
            <w:bCs/>
            <w:i/>
            <w:iCs/>
            <w:color w:val="303030"/>
            <w:shd w:val="clear" w:color="auto" w:fill="FFFFFF"/>
          </w:rPr>
          <w:t xml:space="preserve">lder </w:t>
        </w:r>
        <w:r>
          <w:rPr>
            <w:b/>
            <w:bCs/>
            <w:i/>
            <w:iCs/>
            <w:color w:val="303030"/>
            <w:shd w:val="clear" w:color="auto" w:fill="FFFFFF"/>
          </w:rPr>
          <w:t>a</w:t>
        </w:r>
        <w:r w:rsidRPr="00257369">
          <w:rPr>
            <w:b/>
            <w:bCs/>
            <w:i/>
            <w:iCs/>
            <w:color w:val="303030"/>
            <w:shd w:val="clear" w:color="auto" w:fill="FFFFFF"/>
          </w:rPr>
          <w:t xml:space="preserve">dults. </w:t>
        </w:r>
      </w:hyperlink>
      <w:r w:rsidRPr="00257369">
        <w:rPr>
          <w:rStyle w:val="labs-docsum-journal-citation"/>
          <w:rFonts w:ascii="Arial" w:hAnsi="Arial" w:cs="Arial"/>
          <w:sz w:val="20"/>
          <w:szCs w:val="20"/>
        </w:rPr>
        <w:t>J Card Fail. 2020 May</w:t>
      </w:r>
      <w:r>
        <w:rPr>
          <w:rStyle w:val="labs-docsum-journal-citation"/>
          <w:rFonts w:ascii="Arial" w:hAnsi="Arial" w:cs="Arial"/>
          <w:sz w:val="20"/>
          <w:szCs w:val="20"/>
        </w:rPr>
        <w:t xml:space="preserve">. Vol. </w:t>
      </w:r>
      <w:r w:rsidRPr="00257369">
        <w:rPr>
          <w:rStyle w:val="labs-docsum-journal-citation"/>
          <w:rFonts w:ascii="Arial" w:hAnsi="Arial" w:cs="Arial"/>
          <w:sz w:val="20"/>
          <w:szCs w:val="20"/>
        </w:rPr>
        <w:t>26</w:t>
      </w:r>
      <w:r>
        <w:rPr>
          <w:rStyle w:val="labs-docsum-journal-citation"/>
          <w:rFonts w:ascii="Arial" w:hAnsi="Arial" w:cs="Arial"/>
          <w:sz w:val="20"/>
          <w:szCs w:val="20"/>
        </w:rPr>
        <w:t xml:space="preserve">, issue </w:t>
      </w:r>
      <w:r w:rsidRPr="00257369">
        <w:rPr>
          <w:rStyle w:val="labs-docsum-journal-citation"/>
          <w:rFonts w:ascii="Arial" w:hAnsi="Arial" w:cs="Arial"/>
          <w:sz w:val="20"/>
          <w:szCs w:val="20"/>
        </w:rPr>
        <w:t>5</w:t>
      </w:r>
      <w:r>
        <w:rPr>
          <w:rStyle w:val="labs-docsum-journal-citation"/>
          <w:rFonts w:ascii="Arial" w:hAnsi="Arial" w:cs="Arial"/>
          <w:sz w:val="20"/>
          <w:szCs w:val="20"/>
        </w:rPr>
        <w:t xml:space="preserve">, pp. </w:t>
      </w:r>
      <w:r w:rsidRPr="00257369">
        <w:rPr>
          <w:rStyle w:val="labs-docsum-journal-citation"/>
          <w:rFonts w:ascii="Arial" w:hAnsi="Arial" w:cs="Arial"/>
          <w:sz w:val="20"/>
          <w:szCs w:val="20"/>
        </w:rPr>
        <w:t xml:space="preserve">410-419. </w:t>
      </w:r>
      <w:r w:rsidRPr="00257369">
        <w:rPr>
          <w:rStyle w:val="citation-part"/>
          <w:rFonts w:ascii="Arial" w:hAnsi="Arial" w:cs="Arial"/>
          <w:sz w:val="20"/>
          <w:szCs w:val="20"/>
        </w:rPr>
        <w:t xml:space="preserve">PM: </w:t>
      </w:r>
      <w:r w:rsidRPr="00257369">
        <w:rPr>
          <w:rStyle w:val="docsum-pmid"/>
          <w:rFonts w:ascii="Arial" w:hAnsi="Arial" w:cs="Arial"/>
          <w:sz w:val="20"/>
          <w:szCs w:val="20"/>
        </w:rPr>
        <w:t xml:space="preserve">32165348. </w:t>
      </w:r>
      <w:hyperlink r:id="rId199" w:tgtFrame="_blank" w:history="1">
        <w:r w:rsidRPr="003E51B5">
          <w:rPr>
            <w:rStyle w:val="citation-part"/>
            <w:rFonts w:ascii="Arial" w:hAnsi="Arial" w:cs="Arial"/>
            <w:sz w:val="20"/>
            <w:szCs w:val="20"/>
          </w:rPr>
          <w:t>PMC7245550</w:t>
        </w:r>
      </w:hyperlink>
      <w:r w:rsidRPr="003E51B5">
        <w:rPr>
          <w:rStyle w:val="citation-part"/>
          <w:rFonts w:ascii="Arial" w:hAnsi="Arial" w:cs="Arial"/>
          <w:sz w:val="20"/>
          <w:szCs w:val="20"/>
        </w:rPr>
        <w:t>.</w:t>
      </w:r>
    </w:p>
    <w:p w14:paraId="62337414" w14:textId="7ECCB52A" w:rsidR="00DB67E1" w:rsidRDefault="00DB67E1" w:rsidP="00DB67E1">
      <w:pPr>
        <w:rPr>
          <w:rFonts w:ascii="Arial" w:hAnsi="Arial" w:cs="Arial"/>
          <w:sz w:val="20"/>
          <w:szCs w:val="20"/>
        </w:rPr>
      </w:pPr>
      <w:r>
        <w:rPr>
          <w:rStyle w:val="docsum-authors"/>
          <w:rFonts w:ascii="Arial" w:hAnsi="Arial" w:cs="Arial"/>
          <w:sz w:val="20"/>
          <w:szCs w:val="20"/>
        </w:rPr>
        <w:t xml:space="preserve">Andrews RM, </w:t>
      </w:r>
      <w:proofErr w:type="spellStart"/>
      <w:r>
        <w:rPr>
          <w:rStyle w:val="docsum-authors"/>
          <w:rFonts w:ascii="Arial" w:hAnsi="Arial" w:cs="Arial"/>
          <w:sz w:val="20"/>
          <w:szCs w:val="20"/>
        </w:rPr>
        <w:t>Shpitser</w:t>
      </w:r>
      <w:proofErr w:type="spellEnd"/>
      <w:r>
        <w:rPr>
          <w:rStyle w:val="docsum-authors"/>
          <w:rFonts w:ascii="Arial" w:hAnsi="Arial" w:cs="Arial"/>
          <w:sz w:val="20"/>
          <w:szCs w:val="20"/>
        </w:rPr>
        <w:t xml:space="preserve"> I, Lopez O, Longstreth WT, Chaves PHM, </w:t>
      </w:r>
      <w:proofErr w:type="spellStart"/>
      <w:r>
        <w:rPr>
          <w:rStyle w:val="docsum-authors"/>
          <w:rFonts w:ascii="Arial" w:hAnsi="Arial" w:cs="Arial"/>
          <w:sz w:val="20"/>
          <w:szCs w:val="20"/>
        </w:rPr>
        <w:t>Kuller</w:t>
      </w:r>
      <w:proofErr w:type="spellEnd"/>
      <w:r>
        <w:rPr>
          <w:rStyle w:val="docsum-authors"/>
          <w:rFonts w:ascii="Arial" w:hAnsi="Arial" w:cs="Arial"/>
          <w:sz w:val="20"/>
          <w:szCs w:val="20"/>
        </w:rPr>
        <w:t xml:space="preserve"> L, Carlson MC. </w:t>
      </w:r>
      <w:r>
        <w:rPr>
          <w:rStyle w:val="docsum-authors"/>
          <w:b/>
          <w:bCs/>
          <w:i/>
          <w:iCs/>
        </w:rPr>
        <w:t>E</w:t>
      </w:r>
      <w:hyperlink r:id="rId200" w:history="1">
        <w:r>
          <w:rPr>
            <w:rStyle w:val="Hyperlink"/>
            <w:b/>
            <w:bCs/>
            <w:i/>
            <w:iCs/>
            <w:color w:val="auto"/>
          </w:rPr>
          <w:t xml:space="preserve">xamining the causal mediating role of brain pathology on the relationship between diabetes and cognitive impairment: the Cardiovascular Health Study. </w:t>
        </w:r>
      </w:hyperlink>
      <w:r>
        <w:rPr>
          <w:rStyle w:val="docsum-journal-citation"/>
          <w:rFonts w:ascii="Arial" w:hAnsi="Arial" w:cs="Arial"/>
          <w:sz w:val="20"/>
          <w:szCs w:val="20"/>
        </w:rPr>
        <w:t xml:space="preserve">J R Stat Soc Ser </w:t>
      </w:r>
      <w:proofErr w:type="gramStart"/>
      <w:r>
        <w:rPr>
          <w:rStyle w:val="docsum-journal-citation"/>
          <w:rFonts w:ascii="Arial" w:hAnsi="Arial" w:cs="Arial"/>
          <w:sz w:val="20"/>
          <w:szCs w:val="20"/>
        </w:rPr>
        <w:t>A</w:t>
      </w:r>
      <w:proofErr w:type="gramEnd"/>
      <w:r>
        <w:rPr>
          <w:rStyle w:val="docsum-journal-citation"/>
          <w:rFonts w:ascii="Arial" w:hAnsi="Arial" w:cs="Arial"/>
          <w:sz w:val="20"/>
          <w:szCs w:val="20"/>
        </w:rPr>
        <w:t xml:space="preserve"> Stat Soc. 2020 Oct. Vol. 183, issue 4, pp. 1705-1726. </w:t>
      </w:r>
      <w:r>
        <w:rPr>
          <w:rStyle w:val="citation-part"/>
          <w:rFonts w:ascii="Arial" w:hAnsi="Arial" w:cs="Arial"/>
          <w:sz w:val="20"/>
          <w:szCs w:val="20"/>
        </w:rPr>
        <w:t xml:space="preserve">PM: </w:t>
      </w:r>
      <w:r>
        <w:rPr>
          <w:rStyle w:val="docsum-pmid"/>
          <w:rFonts w:ascii="Arial" w:hAnsi="Arial" w:cs="Arial"/>
          <w:sz w:val="20"/>
          <w:szCs w:val="20"/>
        </w:rPr>
        <w:t>34321718.</w:t>
      </w:r>
      <w:r>
        <w:rPr>
          <w:rFonts w:ascii="Arial" w:hAnsi="Arial" w:cs="Arial"/>
          <w:sz w:val="20"/>
          <w:szCs w:val="20"/>
        </w:rPr>
        <w:t xml:space="preserve"> </w:t>
      </w:r>
      <w:r w:rsidRPr="00B85E7E">
        <w:rPr>
          <w:rFonts w:ascii="Arial" w:hAnsi="Arial" w:cs="Arial"/>
          <w:sz w:val="20"/>
          <w:szCs w:val="20"/>
        </w:rPr>
        <w:t xml:space="preserve">PMC8314961. </w:t>
      </w:r>
    </w:p>
    <w:p w14:paraId="1E5EAEF8" w14:textId="77777777" w:rsidR="0082298F" w:rsidRPr="00F20B60" w:rsidRDefault="0082298F" w:rsidP="0082298F">
      <w:pPr>
        <w:pStyle w:val="details"/>
        <w:rPr>
          <w:rFonts w:ascii="Arial" w:hAnsi="Arial" w:cs="Arial"/>
          <w:sz w:val="20"/>
          <w:szCs w:val="20"/>
        </w:rPr>
      </w:pPr>
      <w:r w:rsidRPr="00F20B60">
        <w:rPr>
          <w:rFonts w:ascii="Arial" w:hAnsi="Arial" w:cs="Arial"/>
          <w:sz w:val="20"/>
          <w:szCs w:val="20"/>
        </w:rPr>
        <w:t xml:space="preserve">Arbeev KG, Verhulst S, </w:t>
      </w:r>
      <w:proofErr w:type="spellStart"/>
      <w:r w:rsidRPr="00F20B60">
        <w:rPr>
          <w:rFonts w:ascii="Arial" w:hAnsi="Arial" w:cs="Arial"/>
          <w:sz w:val="20"/>
          <w:szCs w:val="20"/>
        </w:rPr>
        <w:t>Steenstrup</w:t>
      </w:r>
      <w:proofErr w:type="spellEnd"/>
      <w:r w:rsidRPr="00F20B60">
        <w:rPr>
          <w:rFonts w:ascii="Arial" w:hAnsi="Arial" w:cs="Arial"/>
          <w:sz w:val="20"/>
          <w:szCs w:val="20"/>
        </w:rPr>
        <w:t xml:space="preserve"> T, </w:t>
      </w:r>
      <w:proofErr w:type="spellStart"/>
      <w:r w:rsidRPr="00F20B60">
        <w:rPr>
          <w:rFonts w:ascii="Arial" w:hAnsi="Arial" w:cs="Arial"/>
          <w:sz w:val="20"/>
          <w:szCs w:val="20"/>
        </w:rPr>
        <w:t>Kark</w:t>
      </w:r>
      <w:proofErr w:type="spellEnd"/>
      <w:r w:rsidRPr="00F20B60">
        <w:rPr>
          <w:rFonts w:ascii="Arial" w:hAnsi="Arial" w:cs="Arial"/>
          <w:sz w:val="20"/>
          <w:szCs w:val="20"/>
        </w:rPr>
        <w:t xml:space="preserve"> JD, Bagley O, Kooperberg C, Reiner AP, Hwang SJ, Levy D, Fitzpatrick AL, Christensen K, </w:t>
      </w:r>
      <w:proofErr w:type="spellStart"/>
      <w:r w:rsidRPr="00F20B60">
        <w:rPr>
          <w:rFonts w:ascii="Arial" w:hAnsi="Arial" w:cs="Arial"/>
          <w:sz w:val="20"/>
          <w:szCs w:val="20"/>
        </w:rPr>
        <w:t>Yashin</w:t>
      </w:r>
      <w:proofErr w:type="spellEnd"/>
      <w:r w:rsidRPr="00F20B60">
        <w:rPr>
          <w:rFonts w:ascii="Arial" w:hAnsi="Arial" w:cs="Arial"/>
          <w:sz w:val="20"/>
          <w:szCs w:val="20"/>
        </w:rPr>
        <w:t xml:space="preserve"> AI, Aviv A.</w:t>
      </w:r>
      <w:r w:rsidRPr="004E2AE9">
        <w:rPr>
          <w:rFonts w:ascii="Arial" w:hAnsi="Arial" w:cs="Arial"/>
          <w:sz w:val="20"/>
          <w:szCs w:val="20"/>
        </w:rPr>
        <w:t xml:space="preserve"> </w:t>
      </w:r>
      <w:hyperlink r:id="rId201" w:history="1">
        <w:r w:rsidRPr="00F20B60">
          <w:rPr>
            <w:rFonts w:ascii="Arial" w:hAnsi="Arial" w:cs="Arial"/>
            <w:b/>
            <w:bCs/>
            <w:i/>
            <w:iCs/>
            <w:sz w:val="20"/>
            <w:szCs w:val="20"/>
          </w:rPr>
          <w:t xml:space="preserve">Association of </w:t>
        </w:r>
        <w:r>
          <w:rPr>
            <w:rFonts w:ascii="Arial" w:hAnsi="Arial" w:cs="Arial"/>
            <w:b/>
            <w:bCs/>
            <w:i/>
            <w:iCs/>
            <w:sz w:val="20"/>
            <w:szCs w:val="20"/>
          </w:rPr>
          <w:t>l</w:t>
        </w:r>
        <w:r w:rsidRPr="00F20B60">
          <w:rPr>
            <w:rFonts w:ascii="Arial" w:hAnsi="Arial" w:cs="Arial"/>
            <w:b/>
            <w:bCs/>
            <w:i/>
            <w:iCs/>
            <w:sz w:val="20"/>
            <w:szCs w:val="20"/>
          </w:rPr>
          <w:t xml:space="preserve">eukocyte </w:t>
        </w:r>
        <w:r>
          <w:rPr>
            <w:rFonts w:ascii="Arial" w:hAnsi="Arial" w:cs="Arial"/>
            <w:b/>
            <w:bCs/>
            <w:i/>
            <w:iCs/>
            <w:sz w:val="20"/>
            <w:szCs w:val="20"/>
          </w:rPr>
          <w:t>t</w:t>
        </w:r>
        <w:r w:rsidRPr="00F20B60">
          <w:rPr>
            <w:rFonts w:ascii="Arial" w:hAnsi="Arial" w:cs="Arial"/>
            <w:b/>
            <w:bCs/>
            <w:i/>
            <w:iCs/>
            <w:sz w:val="20"/>
            <w:szCs w:val="20"/>
          </w:rPr>
          <w:t xml:space="preserve">elomere </w:t>
        </w:r>
        <w:r>
          <w:rPr>
            <w:rFonts w:ascii="Arial" w:hAnsi="Arial" w:cs="Arial"/>
            <w:b/>
            <w:bCs/>
            <w:i/>
            <w:iCs/>
            <w:sz w:val="20"/>
            <w:szCs w:val="20"/>
          </w:rPr>
          <w:t>l</w:t>
        </w:r>
        <w:r w:rsidRPr="00F20B60">
          <w:rPr>
            <w:rFonts w:ascii="Arial" w:hAnsi="Arial" w:cs="Arial"/>
            <w:b/>
            <w:bCs/>
            <w:i/>
            <w:iCs/>
            <w:sz w:val="20"/>
            <w:szCs w:val="20"/>
          </w:rPr>
          <w:t xml:space="preserve">ength </w:t>
        </w:r>
        <w:r>
          <w:rPr>
            <w:rFonts w:ascii="Arial" w:hAnsi="Arial" w:cs="Arial"/>
            <w:b/>
            <w:bCs/>
            <w:i/>
            <w:iCs/>
            <w:sz w:val="20"/>
            <w:szCs w:val="20"/>
          </w:rPr>
          <w:t>w</w:t>
        </w:r>
        <w:r w:rsidRPr="00F20B60">
          <w:rPr>
            <w:rFonts w:ascii="Arial" w:hAnsi="Arial" w:cs="Arial"/>
            <w:b/>
            <w:bCs/>
            <w:i/>
            <w:iCs/>
            <w:sz w:val="20"/>
            <w:szCs w:val="20"/>
          </w:rPr>
          <w:t xml:space="preserve">ith </w:t>
        </w:r>
        <w:r>
          <w:rPr>
            <w:rFonts w:ascii="Arial" w:hAnsi="Arial" w:cs="Arial"/>
            <w:b/>
            <w:bCs/>
            <w:i/>
            <w:iCs/>
            <w:sz w:val="20"/>
            <w:szCs w:val="20"/>
          </w:rPr>
          <w:t>m</w:t>
        </w:r>
        <w:r w:rsidRPr="00F20B60">
          <w:rPr>
            <w:rFonts w:ascii="Arial" w:hAnsi="Arial" w:cs="Arial"/>
            <w:b/>
            <w:bCs/>
            <w:i/>
            <w:iCs/>
            <w:sz w:val="20"/>
            <w:szCs w:val="20"/>
          </w:rPr>
          <w:t xml:space="preserve">ortality </w:t>
        </w:r>
        <w:r>
          <w:rPr>
            <w:rFonts w:ascii="Arial" w:hAnsi="Arial" w:cs="Arial"/>
            <w:b/>
            <w:bCs/>
            <w:i/>
            <w:iCs/>
            <w:sz w:val="20"/>
            <w:szCs w:val="20"/>
          </w:rPr>
          <w:t>a</w:t>
        </w:r>
        <w:r w:rsidRPr="00F20B60">
          <w:rPr>
            <w:rFonts w:ascii="Arial" w:hAnsi="Arial" w:cs="Arial"/>
            <w:b/>
            <w:bCs/>
            <w:i/>
            <w:iCs/>
            <w:sz w:val="20"/>
            <w:szCs w:val="20"/>
          </w:rPr>
          <w:t xml:space="preserve">mong </w:t>
        </w:r>
        <w:r>
          <w:rPr>
            <w:rFonts w:ascii="Arial" w:hAnsi="Arial" w:cs="Arial"/>
            <w:b/>
            <w:bCs/>
            <w:i/>
            <w:iCs/>
            <w:sz w:val="20"/>
            <w:szCs w:val="20"/>
          </w:rPr>
          <w:t>a</w:t>
        </w:r>
        <w:r w:rsidRPr="00F20B60">
          <w:rPr>
            <w:rFonts w:ascii="Arial" w:hAnsi="Arial" w:cs="Arial"/>
            <w:b/>
            <w:bCs/>
            <w:i/>
            <w:iCs/>
            <w:sz w:val="20"/>
            <w:szCs w:val="20"/>
          </w:rPr>
          <w:t xml:space="preserve">dult </w:t>
        </w:r>
        <w:r>
          <w:rPr>
            <w:rFonts w:ascii="Arial" w:hAnsi="Arial" w:cs="Arial"/>
            <w:b/>
            <w:bCs/>
            <w:i/>
            <w:iCs/>
            <w:sz w:val="20"/>
            <w:szCs w:val="20"/>
          </w:rPr>
          <w:t>p</w:t>
        </w:r>
        <w:r w:rsidRPr="00F20B60">
          <w:rPr>
            <w:rFonts w:ascii="Arial" w:hAnsi="Arial" w:cs="Arial"/>
            <w:b/>
            <w:bCs/>
            <w:i/>
            <w:iCs/>
            <w:sz w:val="20"/>
            <w:szCs w:val="20"/>
          </w:rPr>
          <w:t xml:space="preserve">articipants in 3 </w:t>
        </w:r>
        <w:r>
          <w:rPr>
            <w:rFonts w:ascii="Arial" w:hAnsi="Arial" w:cs="Arial"/>
            <w:b/>
            <w:bCs/>
            <w:i/>
            <w:iCs/>
            <w:sz w:val="20"/>
            <w:szCs w:val="20"/>
          </w:rPr>
          <w:t>l</w:t>
        </w:r>
        <w:r w:rsidRPr="00F20B60">
          <w:rPr>
            <w:rFonts w:ascii="Arial" w:hAnsi="Arial" w:cs="Arial"/>
            <w:b/>
            <w:bCs/>
            <w:i/>
            <w:iCs/>
            <w:sz w:val="20"/>
            <w:szCs w:val="20"/>
          </w:rPr>
          <w:t xml:space="preserve">ongitudinal </w:t>
        </w:r>
        <w:r>
          <w:rPr>
            <w:rFonts w:ascii="Arial" w:hAnsi="Arial" w:cs="Arial"/>
            <w:b/>
            <w:bCs/>
            <w:i/>
            <w:iCs/>
            <w:sz w:val="20"/>
            <w:szCs w:val="20"/>
          </w:rPr>
          <w:t>s</w:t>
        </w:r>
        <w:r w:rsidRPr="00F20B60">
          <w:rPr>
            <w:rFonts w:ascii="Arial" w:hAnsi="Arial" w:cs="Arial"/>
            <w:b/>
            <w:bCs/>
            <w:i/>
            <w:iCs/>
            <w:sz w:val="20"/>
            <w:szCs w:val="20"/>
          </w:rPr>
          <w:t>tudies.</w:t>
        </w:r>
      </w:hyperlink>
      <w:r w:rsidRPr="00F20B60">
        <w:rPr>
          <w:rFonts w:ascii="Arial" w:hAnsi="Arial" w:cs="Arial"/>
          <w:b/>
          <w:bCs/>
          <w:i/>
          <w:iCs/>
          <w:sz w:val="20"/>
          <w:szCs w:val="20"/>
        </w:rPr>
        <w:t xml:space="preserve"> </w:t>
      </w:r>
      <w:r w:rsidRPr="00F20B60">
        <w:rPr>
          <w:rFonts w:ascii="Arial" w:hAnsi="Arial" w:cs="Arial"/>
          <w:sz w:val="20"/>
          <w:szCs w:val="20"/>
        </w:rPr>
        <w:t xml:space="preserve">JAMA </w:t>
      </w:r>
      <w:proofErr w:type="spellStart"/>
      <w:r w:rsidRPr="00F20B60">
        <w:rPr>
          <w:rFonts w:ascii="Arial" w:hAnsi="Arial" w:cs="Arial"/>
          <w:sz w:val="20"/>
          <w:szCs w:val="20"/>
        </w:rPr>
        <w:t>Netw</w:t>
      </w:r>
      <w:proofErr w:type="spellEnd"/>
      <w:r w:rsidRPr="00F20B60">
        <w:rPr>
          <w:rFonts w:ascii="Arial" w:hAnsi="Arial" w:cs="Arial"/>
          <w:sz w:val="20"/>
          <w:szCs w:val="20"/>
        </w:rPr>
        <w:t xml:space="preserve"> Open. 2020 Feb 5</w:t>
      </w:r>
      <w:r>
        <w:rPr>
          <w:rFonts w:ascii="Arial" w:hAnsi="Arial" w:cs="Arial"/>
          <w:sz w:val="20"/>
          <w:szCs w:val="20"/>
        </w:rPr>
        <w:t xml:space="preserve">. Vol. </w:t>
      </w:r>
      <w:r w:rsidRPr="00F20B60">
        <w:rPr>
          <w:rFonts w:ascii="Arial" w:hAnsi="Arial" w:cs="Arial"/>
          <w:sz w:val="20"/>
          <w:szCs w:val="20"/>
        </w:rPr>
        <w:t>3</w:t>
      </w:r>
      <w:r>
        <w:rPr>
          <w:rFonts w:ascii="Arial" w:hAnsi="Arial" w:cs="Arial"/>
          <w:sz w:val="20"/>
          <w:szCs w:val="20"/>
        </w:rPr>
        <w:t xml:space="preserve">, issue </w:t>
      </w:r>
      <w:r w:rsidRPr="00F20B60">
        <w:rPr>
          <w:rFonts w:ascii="Arial" w:hAnsi="Arial" w:cs="Arial"/>
          <w:sz w:val="20"/>
          <w:szCs w:val="20"/>
        </w:rPr>
        <w:t>2</w:t>
      </w:r>
      <w:r>
        <w:rPr>
          <w:rFonts w:ascii="Arial" w:hAnsi="Arial" w:cs="Arial"/>
          <w:sz w:val="20"/>
          <w:szCs w:val="20"/>
        </w:rPr>
        <w:t xml:space="preserve">, </w:t>
      </w:r>
      <w:r w:rsidRPr="00F20B60">
        <w:rPr>
          <w:rFonts w:ascii="Arial" w:hAnsi="Arial" w:cs="Arial"/>
          <w:sz w:val="20"/>
          <w:szCs w:val="20"/>
        </w:rPr>
        <w:t xml:space="preserve">e200023. </w:t>
      </w:r>
      <w:proofErr w:type="spellStart"/>
      <w:r w:rsidRPr="00F20B60">
        <w:rPr>
          <w:rFonts w:ascii="Arial" w:hAnsi="Arial" w:cs="Arial"/>
          <w:sz w:val="20"/>
          <w:szCs w:val="20"/>
        </w:rPr>
        <w:t>doi</w:t>
      </w:r>
      <w:proofErr w:type="spellEnd"/>
      <w:r w:rsidRPr="00F20B60">
        <w:rPr>
          <w:rFonts w:ascii="Arial" w:hAnsi="Arial" w:cs="Arial"/>
          <w:sz w:val="20"/>
          <w:szCs w:val="20"/>
        </w:rPr>
        <w:t>: 10.1001/jamanetworkopen.2020.0023.  PM: 32101305.</w:t>
      </w:r>
      <w:r w:rsidR="00766B56">
        <w:rPr>
          <w:rFonts w:ascii="Arial" w:hAnsi="Arial" w:cs="Arial"/>
          <w:sz w:val="20"/>
          <w:szCs w:val="20"/>
        </w:rPr>
        <w:t xml:space="preserve"> </w:t>
      </w:r>
      <w:hyperlink r:id="rId202" w:tgtFrame="_blank" w:history="1">
        <w:r w:rsidR="00766B56" w:rsidRPr="00766B56">
          <w:rPr>
            <w:rFonts w:ascii="Arial" w:hAnsi="Arial" w:cs="Arial"/>
            <w:sz w:val="20"/>
            <w:szCs w:val="20"/>
          </w:rPr>
          <w:t>PMC7137690</w:t>
        </w:r>
      </w:hyperlink>
      <w:r w:rsidR="00766B56" w:rsidRPr="00766B56">
        <w:rPr>
          <w:rFonts w:ascii="Arial" w:hAnsi="Arial" w:cs="Arial"/>
          <w:sz w:val="20"/>
          <w:szCs w:val="20"/>
        </w:rPr>
        <w:t>.</w:t>
      </w:r>
    </w:p>
    <w:p w14:paraId="316B1897" w14:textId="77777777" w:rsidR="00332428" w:rsidRDefault="00332428" w:rsidP="00332428">
      <w:pPr>
        <w:rPr>
          <w:rFonts w:ascii="Arial" w:hAnsi="Arial" w:cs="Arial"/>
          <w:sz w:val="20"/>
          <w:szCs w:val="20"/>
        </w:rPr>
      </w:pPr>
      <w:r w:rsidRPr="00D36734">
        <w:rPr>
          <w:rStyle w:val="docsum-authors"/>
          <w:rFonts w:ascii="Arial" w:hAnsi="Arial" w:cs="Arial"/>
          <w:sz w:val="20"/>
          <w:szCs w:val="20"/>
        </w:rPr>
        <w:t xml:space="preserve">Balte PP, Chaves PHM, Couper DJ, Enright P, Jacobs DR Jr, </w:t>
      </w:r>
      <w:proofErr w:type="spellStart"/>
      <w:r w:rsidRPr="00D36734">
        <w:rPr>
          <w:rStyle w:val="docsum-authors"/>
          <w:rFonts w:ascii="Arial" w:hAnsi="Arial" w:cs="Arial"/>
          <w:sz w:val="20"/>
          <w:szCs w:val="20"/>
        </w:rPr>
        <w:t>Kalhan</w:t>
      </w:r>
      <w:proofErr w:type="spellEnd"/>
      <w:r w:rsidRPr="00D36734">
        <w:rPr>
          <w:rStyle w:val="docsum-authors"/>
          <w:rFonts w:ascii="Arial" w:hAnsi="Arial" w:cs="Arial"/>
          <w:sz w:val="20"/>
          <w:szCs w:val="20"/>
        </w:rPr>
        <w:t xml:space="preserve"> R, Kronmal RA, Loehr LR, London SJ, Newman AB, O'Connor GT, Schwartz JE, Smith BM, Smith LJ, White WB, </w:t>
      </w:r>
      <w:proofErr w:type="spellStart"/>
      <w:r w:rsidRPr="00D36734">
        <w:rPr>
          <w:rStyle w:val="docsum-authors"/>
          <w:rFonts w:ascii="Arial" w:hAnsi="Arial" w:cs="Arial"/>
          <w:sz w:val="20"/>
          <w:szCs w:val="20"/>
        </w:rPr>
        <w:t>Yende</w:t>
      </w:r>
      <w:proofErr w:type="spellEnd"/>
      <w:r w:rsidRPr="00D36734">
        <w:rPr>
          <w:rStyle w:val="docsum-authors"/>
          <w:rFonts w:ascii="Arial" w:hAnsi="Arial" w:cs="Arial"/>
          <w:sz w:val="20"/>
          <w:szCs w:val="20"/>
        </w:rPr>
        <w:t xml:space="preserve"> S, Oelsner EC.</w:t>
      </w:r>
      <w:r w:rsidRPr="00D36734">
        <w:rPr>
          <w:rFonts w:ascii="Arial" w:hAnsi="Arial" w:cs="Arial"/>
          <w:sz w:val="20"/>
          <w:szCs w:val="20"/>
        </w:rPr>
        <w:t xml:space="preserve"> </w:t>
      </w:r>
      <w:hyperlink r:id="rId203" w:history="1">
        <w:r w:rsidRPr="00D36734">
          <w:rPr>
            <w:rStyle w:val="docsum-authors"/>
            <w:b/>
            <w:bCs/>
            <w:i/>
            <w:iCs/>
          </w:rPr>
          <w:t>Association of nonobstructive chronic bronchitis with respiratory health outcomes in adults.</w:t>
        </w:r>
        <w:r w:rsidRPr="00D36734">
          <w:rPr>
            <w:rStyle w:val="docsum-authors"/>
            <w:i/>
            <w:iCs/>
          </w:rPr>
          <w:t xml:space="preserve"> </w:t>
        </w:r>
      </w:hyperlink>
      <w:r w:rsidRPr="00D36734">
        <w:rPr>
          <w:rStyle w:val="docsum-journal-citation"/>
          <w:rFonts w:ascii="Arial" w:hAnsi="Arial" w:cs="Arial"/>
          <w:sz w:val="20"/>
          <w:szCs w:val="20"/>
        </w:rPr>
        <w:t>JAMA Intern Med. 2020 May 1</w:t>
      </w:r>
      <w:r>
        <w:rPr>
          <w:rStyle w:val="docsum-journal-citation"/>
          <w:rFonts w:ascii="Arial" w:hAnsi="Arial" w:cs="Arial"/>
          <w:sz w:val="20"/>
          <w:szCs w:val="20"/>
        </w:rPr>
        <w:t xml:space="preserve"> Vol. </w:t>
      </w:r>
      <w:r w:rsidRPr="00D36734">
        <w:rPr>
          <w:rStyle w:val="docsum-journal-citation"/>
          <w:rFonts w:ascii="Arial" w:hAnsi="Arial" w:cs="Arial"/>
          <w:sz w:val="20"/>
          <w:szCs w:val="20"/>
        </w:rPr>
        <w:t>180</w:t>
      </w:r>
      <w:r>
        <w:rPr>
          <w:rStyle w:val="docsum-journal-citation"/>
          <w:rFonts w:ascii="Arial" w:hAnsi="Arial" w:cs="Arial"/>
          <w:sz w:val="20"/>
          <w:szCs w:val="20"/>
        </w:rPr>
        <w:t xml:space="preserve">, issue </w:t>
      </w:r>
      <w:r w:rsidRPr="00D36734">
        <w:rPr>
          <w:rStyle w:val="docsum-journal-citation"/>
          <w:rFonts w:ascii="Arial" w:hAnsi="Arial" w:cs="Arial"/>
          <w:sz w:val="20"/>
          <w:szCs w:val="20"/>
        </w:rPr>
        <w:t>5</w:t>
      </w:r>
      <w:r>
        <w:rPr>
          <w:rStyle w:val="docsum-journal-citation"/>
          <w:rFonts w:ascii="Arial" w:hAnsi="Arial" w:cs="Arial"/>
          <w:sz w:val="20"/>
          <w:szCs w:val="20"/>
        </w:rPr>
        <w:t xml:space="preserve">, pp. </w:t>
      </w:r>
      <w:r w:rsidRPr="00D36734">
        <w:rPr>
          <w:rStyle w:val="docsum-journal-citation"/>
          <w:rFonts w:ascii="Arial" w:hAnsi="Arial" w:cs="Arial"/>
          <w:sz w:val="20"/>
          <w:szCs w:val="20"/>
        </w:rPr>
        <w:t xml:space="preserve">676-686. </w:t>
      </w:r>
      <w:r w:rsidRPr="00D36734">
        <w:rPr>
          <w:rStyle w:val="citation-part"/>
          <w:rFonts w:ascii="Arial" w:hAnsi="Arial" w:cs="Arial"/>
          <w:sz w:val="20"/>
          <w:szCs w:val="20"/>
        </w:rPr>
        <w:t xml:space="preserve">PM: </w:t>
      </w:r>
      <w:r w:rsidRPr="00D36734">
        <w:rPr>
          <w:rStyle w:val="docsum-pmid"/>
          <w:rFonts w:ascii="Arial" w:hAnsi="Arial" w:cs="Arial"/>
          <w:sz w:val="20"/>
          <w:szCs w:val="20"/>
        </w:rPr>
        <w:t>32119036</w:t>
      </w:r>
      <w:r w:rsidR="00224C55">
        <w:rPr>
          <w:rStyle w:val="docsum-pmid"/>
          <w:rFonts w:ascii="Arial" w:hAnsi="Arial" w:cs="Arial"/>
          <w:sz w:val="20"/>
          <w:szCs w:val="20"/>
        </w:rPr>
        <w:t xml:space="preserve">. </w:t>
      </w:r>
      <w:r w:rsidR="00224C55" w:rsidRPr="00CB1885">
        <w:rPr>
          <w:rStyle w:val="docsum-pmid"/>
          <w:rFonts w:ascii="Arial" w:hAnsi="Arial" w:cs="Arial"/>
          <w:sz w:val="20"/>
          <w:szCs w:val="20"/>
        </w:rPr>
        <w:t>PMC7052787</w:t>
      </w:r>
      <w:r w:rsidR="00224C55">
        <w:rPr>
          <w:rStyle w:val="docsum-pmid"/>
          <w:rFonts w:ascii="Arial" w:hAnsi="Arial" w:cs="Arial"/>
          <w:sz w:val="20"/>
          <w:szCs w:val="20"/>
        </w:rPr>
        <w:t>.</w:t>
      </w:r>
      <w:r w:rsidRPr="00D36734">
        <w:rPr>
          <w:rFonts w:ascii="Arial" w:hAnsi="Arial" w:cs="Arial"/>
          <w:color w:val="FF0000"/>
          <w:sz w:val="20"/>
          <w:szCs w:val="20"/>
        </w:rPr>
        <w:t xml:space="preserve"> </w:t>
      </w:r>
    </w:p>
    <w:p w14:paraId="749B310B" w14:textId="77777777" w:rsidR="00A4325A" w:rsidRDefault="0082298F" w:rsidP="0082298F">
      <w:pPr>
        <w:pStyle w:val="details"/>
        <w:rPr>
          <w:rFonts w:ascii="Arial" w:hAnsi="Arial" w:cs="Arial"/>
          <w:sz w:val="20"/>
          <w:szCs w:val="20"/>
        </w:rPr>
      </w:pPr>
      <w:bookmarkStart w:id="30" w:name="_Hlk84851134"/>
      <w:r w:rsidRPr="004E2AE9">
        <w:rPr>
          <w:rFonts w:ascii="Arial" w:hAnsi="Arial" w:cs="Arial"/>
          <w:sz w:val="20"/>
          <w:szCs w:val="20"/>
        </w:rPr>
        <w:t xml:space="preserve">Barzilay JI, Buzkova P, Shlipak MG, Bansal N, Garimella P, Mukamal KJ. </w:t>
      </w:r>
      <w:hyperlink r:id="rId204" w:history="1">
        <w:r w:rsidRPr="000665C5">
          <w:rPr>
            <w:rFonts w:asciiTheme="minorHAnsi" w:hAnsiTheme="minorHAnsi" w:cstheme="minorBidi"/>
            <w:b/>
            <w:bCs/>
            <w:i/>
            <w:iCs/>
            <w:sz w:val="22"/>
            <w:szCs w:val="22"/>
          </w:rPr>
          <w:t xml:space="preserve">Hospitalization </w:t>
        </w:r>
        <w:r>
          <w:rPr>
            <w:rFonts w:asciiTheme="minorHAnsi" w:hAnsiTheme="minorHAnsi" w:cstheme="minorBidi"/>
            <w:b/>
            <w:bCs/>
            <w:i/>
            <w:iCs/>
            <w:sz w:val="22"/>
            <w:szCs w:val="22"/>
          </w:rPr>
          <w:t>r</w:t>
        </w:r>
        <w:r w:rsidRPr="000665C5">
          <w:rPr>
            <w:rFonts w:asciiTheme="minorHAnsi" w:hAnsiTheme="minorHAnsi" w:cstheme="minorBidi"/>
            <w:b/>
            <w:bCs/>
            <w:i/>
            <w:iCs/>
            <w:sz w:val="22"/>
            <w:szCs w:val="22"/>
          </w:rPr>
          <w:t xml:space="preserve">ates in </w:t>
        </w:r>
        <w:r>
          <w:rPr>
            <w:rFonts w:asciiTheme="minorHAnsi" w:hAnsiTheme="minorHAnsi" w:cstheme="minorBidi"/>
            <w:b/>
            <w:bCs/>
            <w:i/>
            <w:iCs/>
            <w:sz w:val="22"/>
            <w:szCs w:val="22"/>
          </w:rPr>
          <w:t>o</w:t>
        </w:r>
        <w:r w:rsidRPr="000665C5">
          <w:rPr>
            <w:rFonts w:asciiTheme="minorHAnsi" w:hAnsiTheme="minorHAnsi" w:cstheme="minorBidi"/>
            <w:b/>
            <w:bCs/>
            <w:i/>
            <w:iCs/>
            <w:sz w:val="22"/>
            <w:szCs w:val="22"/>
          </w:rPr>
          <w:t xml:space="preserve">lder </w:t>
        </w:r>
        <w:r>
          <w:rPr>
            <w:rFonts w:asciiTheme="minorHAnsi" w:hAnsiTheme="minorHAnsi" w:cstheme="minorBidi"/>
            <w:b/>
            <w:bCs/>
            <w:i/>
            <w:iCs/>
            <w:sz w:val="22"/>
            <w:szCs w:val="22"/>
          </w:rPr>
          <w:t>a</w:t>
        </w:r>
        <w:r w:rsidRPr="000665C5">
          <w:rPr>
            <w:rFonts w:asciiTheme="minorHAnsi" w:hAnsiTheme="minorHAnsi" w:cstheme="minorBidi"/>
            <w:b/>
            <w:bCs/>
            <w:i/>
            <w:iCs/>
            <w:sz w:val="22"/>
            <w:szCs w:val="22"/>
          </w:rPr>
          <w:t xml:space="preserve">dults with </w:t>
        </w:r>
        <w:r>
          <w:rPr>
            <w:rFonts w:asciiTheme="minorHAnsi" w:hAnsiTheme="minorHAnsi" w:cstheme="minorBidi"/>
            <w:b/>
            <w:bCs/>
            <w:i/>
            <w:iCs/>
            <w:sz w:val="22"/>
            <w:szCs w:val="22"/>
          </w:rPr>
          <w:t>a</w:t>
        </w:r>
        <w:r w:rsidRPr="000665C5">
          <w:rPr>
            <w:rFonts w:asciiTheme="minorHAnsi" w:hAnsiTheme="minorHAnsi" w:cstheme="minorBidi"/>
            <w:b/>
            <w:bCs/>
            <w:i/>
            <w:iCs/>
            <w:sz w:val="22"/>
            <w:szCs w:val="22"/>
          </w:rPr>
          <w:t xml:space="preserve">lbuminuria: The </w:t>
        </w:r>
        <w:r w:rsidRPr="00C636DB">
          <w:rPr>
            <w:rFonts w:asciiTheme="minorHAnsi" w:hAnsiTheme="minorHAnsi" w:cstheme="minorBidi"/>
            <w:b/>
            <w:bCs/>
            <w:i/>
            <w:iCs/>
            <w:sz w:val="22"/>
            <w:szCs w:val="22"/>
          </w:rPr>
          <w:t>Cardiovascular Health Study.</w:t>
        </w:r>
      </w:hyperlink>
      <w:r w:rsidRPr="004E2AE9">
        <w:rPr>
          <w:rFonts w:ascii="Arial" w:hAnsi="Arial" w:cs="Arial"/>
          <w:sz w:val="20"/>
          <w:szCs w:val="20"/>
        </w:rPr>
        <w:t xml:space="preserve"> J </w:t>
      </w:r>
      <w:proofErr w:type="spellStart"/>
      <w:r w:rsidRPr="004E2AE9">
        <w:rPr>
          <w:rFonts w:ascii="Arial" w:hAnsi="Arial" w:cs="Arial"/>
          <w:sz w:val="20"/>
          <w:szCs w:val="20"/>
        </w:rPr>
        <w:t>Gerontol</w:t>
      </w:r>
      <w:proofErr w:type="spellEnd"/>
      <w:r w:rsidRPr="004E2AE9">
        <w:rPr>
          <w:rFonts w:ascii="Arial" w:hAnsi="Arial" w:cs="Arial"/>
          <w:sz w:val="20"/>
          <w:szCs w:val="20"/>
        </w:rPr>
        <w:t xml:space="preserve"> </w:t>
      </w:r>
      <w:proofErr w:type="gramStart"/>
      <w:r w:rsidRPr="004E2AE9">
        <w:rPr>
          <w:rFonts w:ascii="Arial" w:hAnsi="Arial" w:cs="Arial"/>
          <w:sz w:val="20"/>
          <w:szCs w:val="20"/>
        </w:rPr>
        <w:t>A</w:t>
      </w:r>
      <w:proofErr w:type="gramEnd"/>
      <w:r w:rsidRPr="004E2AE9">
        <w:rPr>
          <w:rFonts w:ascii="Arial" w:hAnsi="Arial" w:cs="Arial"/>
          <w:sz w:val="20"/>
          <w:szCs w:val="20"/>
        </w:rPr>
        <w:t xml:space="preserve"> Biol Sci Med Sci. 2020 </w:t>
      </w:r>
      <w:r w:rsidR="008879E9" w:rsidRPr="008879E9">
        <w:rPr>
          <w:rFonts w:ascii="Arial" w:hAnsi="Arial" w:cs="Arial"/>
          <w:sz w:val="20"/>
          <w:szCs w:val="20"/>
        </w:rPr>
        <w:t>Nov 13</w:t>
      </w:r>
      <w:r w:rsidR="008879E9">
        <w:rPr>
          <w:rFonts w:ascii="Arial" w:hAnsi="Arial" w:cs="Arial"/>
          <w:sz w:val="20"/>
          <w:szCs w:val="20"/>
        </w:rPr>
        <w:t xml:space="preserve">. Vol. </w:t>
      </w:r>
      <w:r w:rsidR="008879E9" w:rsidRPr="008879E9">
        <w:rPr>
          <w:rFonts w:ascii="Arial" w:hAnsi="Arial" w:cs="Arial"/>
          <w:sz w:val="20"/>
          <w:szCs w:val="20"/>
        </w:rPr>
        <w:t>75</w:t>
      </w:r>
      <w:r w:rsidR="008879E9">
        <w:rPr>
          <w:rFonts w:ascii="Arial" w:hAnsi="Arial" w:cs="Arial"/>
          <w:sz w:val="20"/>
          <w:szCs w:val="20"/>
        </w:rPr>
        <w:t xml:space="preserve">, issue </w:t>
      </w:r>
      <w:r w:rsidR="008879E9" w:rsidRPr="008879E9">
        <w:rPr>
          <w:rFonts w:ascii="Arial" w:hAnsi="Arial" w:cs="Arial"/>
          <w:sz w:val="20"/>
          <w:szCs w:val="20"/>
        </w:rPr>
        <w:t>12</w:t>
      </w:r>
      <w:r w:rsidR="008879E9">
        <w:rPr>
          <w:rFonts w:ascii="Arial" w:hAnsi="Arial" w:cs="Arial"/>
          <w:sz w:val="20"/>
          <w:szCs w:val="20"/>
        </w:rPr>
        <w:t xml:space="preserve">, pp. </w:t>
      </w:r>
      <w:r w:rsidR="008879E9" w:rsidRPr="008879E9">
        <w:rPr>
          <w:rFonts w:ascii="Arial" w:hAnsi="Arial" w:cs="Arial"/>
          <w:sz w:val="20"/>
          <w:szCs w:val="20"/>
        </w:rPr>
        <w:t>2426-2433.</w:t>
      </w:r>
      <w:r w:rsidR="008879E9">
        <w:rPr>
          <w:rStyle w:val="docsum-journal-citation"/>
        </w:rPr>
        <w:t xml:space="preserve"> </w:t>
      </w:r>
      <w:r w:rsidRPr="004E2AE9">
        <w:rPr>
          <w:rFonts w:ascii="Arial" w:hAnsi="Arial" w:cs="Arial"/>
          <w:sz w:val="20"/>
          <w:szCs w:val="20"/>
        </w:rPr>
        <w:t>PM: 31968074.</w:t>
      </w:r>
      <w:r w:rsidR="00EA2C11">
        <w:rPr>
          <w:rFonts w:ascii="Arial" w:hAnsi="Arial" w:cs="Arial"/>
          <w:sz w:val="20"/>
          <w:szCs w:val="20"/>
        </w:rPr>
        <w:t xml:space="preserve"> </w:t>
      </w:r>
      <w:r w:rsidR="00EA2C11" w:rsidRPr="00EA2C11">
        <w:rPr>
          <w:rStyle w:val="docsum-pmid"/>
          <w:rFonts w:ascii="Arial" w:hAnsi="Arial" w:cs="Arial"/>
          <w:sz w:val="20"/>
          <w:szCs w:val="20"/>
        </w:rPr>
        <w:t>PMC7662181.</w:t>
      </w:r>
    </w:p>
    <w:bookmarkEnd w:id="30"/>
    <w:p w14:paraId="00B56B2F" w14:textId="45081855" w:rsidR="00332428" w:rsidRDefault="00332428" w:rsidP="0082298F">
      <w:pPr>
        <w:pStyle w:val="details"/>
        <w:rPr>
          <w:rFonts w:ascii="Arial" w:hAnsi="Arial" w:cs="Arial"/>
          <w:sz w:val="20"/>
          <w:szCs w:val="20"/>
        </w:rPr>
      </w:pPr>
      <w:r w:rsidRPr="00D36734">
        <w:rPr>
          <w:rStyle w:val="docsum-authors"/>
          <w:rFonts w:ascii="Arial" w:hAnsi="Arial" w:cs="Arial"/>
          <w:sz w:val="20"/>
          <w:szCs w:val="20"/>
        </w:rPr>
        <w:t xml:space="preserve">Bick AG, Weinstock JS, Nandakumar SK, </w:t>
      </w:r>
      <w:proofErr w:type="spellStart"/>
      <w:r w:rsidRPr="00D36734">
        <w:rPr>
          <w:rStyle w:val="docsum-authors"/>
          <w:rFonts w:ascii="Arial" w:hAnsi="Arial" w:cs="Arial"/>
          <w:sz w:val="20"/>
          <w:szCs w:val="20"/>
        </w:rPr>
        <w:t>Fulco</w:t>
      </w:r>
      <w:proofErr w:type="spellEnd"/>
      <w:r w:rsidRPr="00D36734">
        <w:rPr>
          <w:rStyle w:val="docsum-authors"/>
          <w:rFonts w:ascii="Arial" w:hAnsi="Arial" w:cs="Arial"/>
          <w:sz w:val="20"/>
          <w:szCs w:val="20"/>
        </w:rPr>
        <w:t xml:space="preserve"> CP, Bao EL, </w:t>
      </w:r>
      <w:proofErr w:type="spellStart"/>
      <w:r w:rsidRPr="00D36734">
        <w:rPr>
          <w:rStyle w:val="docsum-authors"/>
          <w:rFonts w:ascii="Arial" w:hAnsi="Arial" w:cs="Arial"/>
          <w:sz w:val="20"/>
          <w:szCs w:val="20"/>
        </w:rPr>
        <w:t>Zekavat</w:t>
      </w:r>
      <w:proofErr w:type="spellEnd"/>
      <w:r w:rsidRPr="00D36734">
        <w:rPr>
          <w:rStyle w:val="docsum-authors"/>
          <w:rFonts w:ascii="Arial" w:hAnsi="Arial" w:cs="Arial"/>
          <w:sz w:val="20"/>
          <w:szCs w:val="20"/>
        </w:rPr>
        <w:t xml:space="preserve"> SM, Szeto MD, Liao X, Leventhal MJ, Nasser J, Chang K, Laurie C, </w:t>
      </w:r>
      <w:proofErr w:type="spellStart"/>
      <w:r w:rsidRPr="00D36734">
        <w:rPr>
          <w:rStyle w:val="docsum-authors"/>
          <w:rFonts w:ascii="Arial" w:hAnsi="Arial" w:cs="Arial"/>
          <w:sz w:val="20"/>
          <w:szCs w:val="20"/>
        </w:rPr>
        <w:t>Burugula</w:t>
      </w:r>
      <w:proofErr w:type="spellEnd"/>
      <w:r w:rsidRPr="00D36734">
        <w:rPr>
          <w:rStyle w:val="docsum-authors"/>
          <w:rFonts w:ascii="Arial" w:hAnsi="Arial" w:cs="Arial"/>
          <w:sz w:val="20"/>
          <w:szCs w:val="20"/>
        </w:rPr>
        <w:t xml:space="preserve"> BB, Gibson CJ, Lin AE, Taub MA, </w:t>
      </w:r>
      <w:proofErr w:type="spellStart"/>
      <w:r w:rsidRPr="00D36734">
        <w:rPr>
          <w:rStyle w:val="docsum-authors"/>
          <w:rFonts w:ascii="Arial" w:hAnsi="Arial" w:cs="Arial"/>
          <w:sz w:val="20"/>
          <w:szCs w:val="20"/>
        </w:rPr>
        <w:t>Aguet</w:t>
      </w:r>
      <w:proofErr w:type="spellEnd"/>
      <w:r w:rsidRPr="00D36734">
        <w:rPr>
          <w:rStyle w:val="docsum-authors"/>
          <w:rFonts w:ascii="Arial" w:hAnsi="Arial" w:cs="Arial"/>
          <w:sz w:val="20"/>
          <w:szCs w:val="20"/>
        </w:rPr>
        <w:t xml:space="preserve"> F, </w:t>
      </w:r>
      <w:proofErr w:type="spellStart"/>
      <w:r w:rsidRPr="00D36734">
        <w:rPr>
          <w:rStyle w:val="docsum-authors"/>
          <w:rFonts w:ascii="Arial" w:hAnsi="Arial" w:cs="Arial"/>
          <w:sz w:val="20"/>
          <w:szCs w:val="20"/>
        </w:rPr>
        <w:t>Ardlie</w:t>
      </w:r>
      <w:proofErr w:type="spellEnd"/>
      <w:r w:rsidRPr="00D36734">
        <w:rPr>
          <w:rStyle w:val="docsum-authors"/>
          <w:rFonts w:ascii="Arial" w:hAnsi="Arial" w:cs="Arial"/>
          <w:sz w:val="20"/>
          <w:szCs w:val="20"/>
        </w:rPr>
        <w:t xml:space="preserve"> K, Mitchell BD, Barnes KC, </w:t>
      </w:r>
      <w:proofErr w:type="spellStart"/>
      <w:r w:rsidRPr="00D36734">
        <w:rPr>
          <w:rStyle w:val="docsum-authors"/>
          <w:rFonts w:ascii="Arial" w:hAnsi="Arial" w:cs="Arial"/>
          <w:sz w:val="20"/>
          <w:szCs w:val="20"/>
        </w:rPr>
        <w:t>Moscati</w:t>
      </w:r>
      <w:proofErr w:type="spellEnd"/>
      <w:r w:rsidRPr="00D36734">
        <w:rPr>
          <w:rStyle w:val="docsum-authors"/>
          <w:rFonts w:ascii="Arial" w:hAnsi="Arial" w:cs="Arial"/>
          <w:sz w:val="20"/>
          <w:szCs w:val="20"/>
        </w:rPr>
        <w:t xml:space="preserve"> A, </w:t>
      </w:r>
      <w:proofErr w:type="spellStart"/>
      <w:r w:rsidRPr="00D36734">
        <w:rPr>
          <w:rStyle w:val="docsum-authors"/>
          <w:rFonts w:ascii="Arial" w:hAnsi="Arial" w:cs="Arial"/>
          <w:sz w:val="20"/>
          <w:szCs w:val="20"/>
        </w:rPr>
        <w:t>Fornage</w:t>
      </w:r>
      <w:proofErr w:type="spellEnd"/>
      <w:r w:rsidRPr="00D36734">
        <w:rPr>
          <w:rStyle w:val="docsum-authors"/>
          <w:rFonts w:ascii="Arial" w:hAnsi="Arial" w:cs="Arial"/>
          <w:sz w:val="20"/>
          <w:szCs w:val="20"/>
        </w:rPr>
        <w:t xml:space="preserve"> M, Redline S, Psaty BM, Silverman EK, Weiss ST, Palmer ND, </w:t>
      </w:r>
      <w:proofErr w:type="spellStart"/>
      <w:r w:rsidRPr="00D36734">
        <w:rPr>
          <w:rStyle w:val="docsum-authors"/>
          <w:rFonts w:ascii="Arial" w:hAnsi="Arial" w:cs="Arial"/>
          <w:sz w:val="20"/>
          <w:szCs w:val="20"/>
        </w:rPr>
        <w:t>Vasan</w:t>
      </w:r>
      <w:proofErr w:type="spellEnd"/>
      <w:r w:rsidRPr="00D36734">
        <w:rPr>
          <w:rStyle w:val="docsum-authors"/>
          <w:rFonts w:ascii="Arial" w:hAnsi="Arial" w:cs="Arial"/>
          <w:sz w:val="20"/>
          <w:szCs w:val="20"/>
        </w:rPr>
        <w:t xml:space="preserve"> RS, Burchard EG, </w:t>
      </w:r>
      <w:proofErr w:type="spellStart"/>
      <w:r w:rsidRPr="00D36734">
        <w:rPr>
          <w:rStyle w:val="docsum-authors"/>
          <w:rFonts w:ascii="Arial" w:hAnsi="Arial" w:cs="Arial"/>
          <w:sz w:val="20"/>
          <w:szCs w:val="20"/>
        </w:rPr>
        <w:t>Kardia</w:t>
      </w:r>
      <w:proofErr w:type="spellEnd"/>
      <w:r w:rsidRPr="00D36734">
        <w:rPr>
          <w:rStyle w:val="docsum-authors"/>
          <w:rFonts w:ascii="Arial" w:hAnsi="Arial" w:cs="Arial"/>
          <w:sz w:val="20"/>
          <w:szCs w:val="20"/>
        </w:rPr>
        <w:t xml:space="preserve"> SLR, He J, Kaplan RC, Smith NL, Arnett DK, Schwartz DA, Correa A, de Andrade M, Guo X, </w:t>
      </w:r>
      <w:proofErr w:type="spellStart"/>
      <w:r w:rsidRPr="00D36734">
        <w:rPr>
          <w:rStyle w:val="docsum-authors"/>
          <w:rFonts w:ascii="Arial" w:hAnsi="Arial" w:cs="Arial"/>
          <w:sz w:val="20"/>
          <w:szCs w:val="20"/>
        </w:rPr>
        <w:t>Konkle</w:t>
      </w:r>
      <w:proofErr w:type="spellEnd"/>
      <w:r w:rsidRPr="00D36734">
        <w:rPr>
          <w:rStyle w:val="docsum-authors"/>
          <w:rFonts w:ascii="Arial" w:hAnsi="Arial" w:cs="Arial"/>
          <w:sz w:val="20"/>
          <w:szCs w:val="20"/>
        </w:rPr>
        <w:t xml:space="preserve"> BA, Custer B, Peralta JM, </w:t>
      </w:r>
      <w:proofErr w:type="spellStart"/>
      <w:r w:rsidRPr="00D36734">
        <w:rPr>
          <w:rStyle w:val="docsum-authors"/>
          <w:rFonts w:ascii="Arial" w:hAnsi="Arial" w:cs="Arial"/>
          <w:sz w:val="20"/>
          <w:szCs w:val="20"/>
        </w:rPr>
        <w:t>Gui</w:t>
      </w:r>
      <w:proofErr w:type="spellEnd"/>
      <w:r w:rsidRPr="00D36734">
        <w:rPr>
          <w:rStyle w:val="docsum-authors"/>
          <w:rFonts w:ascii="Arial" w:hAnsi="Arial" w:cs="Arial"/>
          <w:sz w:val="20"/>
          <w:szCs w:val="20"/>
        </w:rPr>
        <w:t xml:space="preserve"> H, Meyers DA, McGarvey ST, Chen IY, Shoemaker MB, </w:t>
      </w:r>
      <w:proofErr w:type="spellStart"/>
      <w:r w:rsidRPr="00D36734">
        <w:rPr>
          <w:rStyle w:val="docsum-authors"/>
          <w:rFonts w:ascii="Arial" w:hAnsi="Arial" w:cs="Arial"/>
          <w:sz w:val="20"/>
          <w:szCs w:val="20"/>
        </w:rPr>
        <w:t>Peyser</w:t>
      </w:r>
      <w:proofErr w:type="spellEnd"/>
      <w:r w:rsidRPr="00D36734">
        <w:rPr>
          <w:rStyle w:val="docsum-authors"/>
          <w:rFonts w:ascii="Arial" w:hAnsi="Arial" w:cs="Arial"/>
          <w:sz w:val="20"/>
          <w:szCs w:val="20"/>
        </w:rPr>
        <w:t xml:space="preserve"> PA, Broome JG, </w:t>
      </w:r>
      <w:proofErr w:type="spellStart"/>
      <w:r w:rsidRPr="00D36734">
        <w:rPr>
          <w:rStyle w:val="docsum-authors"/>
          <w:rFonts w:ascii="Arial" w:hAnsi="Arial" w:cs="Arial"/>
          <w:sz w:val="20"/>
          <w:szCs w:val="20"/>
        </w:rPr>
        <w:t>Gogarten</w:t>
      </w:r>
      <w:proofErr w:type="spellEnd"/>
      <w:r w:rsidRPr="00D36734">
        <w:rPr>
          <w:rStyle w:val="docsum-authors"/>
          <w:rFonts w:ascii="Arial" w:hAnsi="Arial" w:cs="Arial"/>
          <w:sz w:val="20"/>
          <w:szCs w:val="20"/>
        </w:rPr>
        <w:t xml:space="preserve"> SM, Wang FF, Wong Q, </w:t>
      </w:r>
      <w:proofErr w:type="spellStart"/>
      <w:r w:rsidRPr="00D36734">
        <w:rPr>
          <w:rStyle w:val="docsum-authors"/>
          <w:rFonts w:ascii="Arial" w:hAnsi="Arial" w:cs="Arial"/>
          <w:sz w:val="20"/>
          <w:szCs w:val="20"/>
        </w:rPr>
        <w:t>Montasser</w:t>
      </w:r>
      <w:proofErr w:type="spellEnd"/>
      <w:r w:rsidRPr="00D36734">
        <w:rPr>
          <w:rStyle w:val="docsum-authors"/>
          <w:rFonts w:ascii="Arial" w:hAnsi="Arial" w:cs="Arial"/>
          <w:sz w:val="20"/>
          <w:szCs w:val="20"/>
        </w:rPr>
        <w:t xml:space="preserve"> ME, </w:t>
      </w:r>
      <w:proofErr w:type="spellStart"/>
      <w:r w:rsidRPr="00D36734">
        <w:rPr>
          <w:rStyle w:val="docsum-authors"/>
          <w:rFonts w:ascii="Arial" w:hAnsi="Arial" w:cs="Arial"/>
          <w:sz w:val="20"/>
          <w:szCs w:val="20"/>
        </w:rPr>
        <w:t>Daya</w:t>
      </w:r>
      <w:proofErr w:type="spellEnd"/>
      <w:r w:rsidRPr="00D36734">
        <w:rPr>
          <w:rStyle w:val="docsum-authors"/>
          <w:rFonts w:ascii="Arial" w:hAnsi="Arial" w:cs="Arial"/>
          <w:sz w:val="20"/>
          <w:szCs w:val="20"/>
        </w:rPr>
        <w:t xml:space="preserve"> M, Kenny EE, North KE, </w:t>
      </w:r>
      <w:proofErr w:type="spellStart"/>
      <w:r w:rsidRPr="00D36734">
        <w:rPr>
          <w:rStyle w:val="docsum-authors"/>
          <w:rFonts w:ascii="Arial" w:hAnsi="Arial" w:cs="Arial"/>
          <w:sz w:val="20"/>
          <w:szCs w:val="20"/>
        </w:rPr>
        <w:t>Launer</w:t>
      </w:r>
      <w:proofErr w:type="spellEnd"/>
      <w:r w:rsidRPr="00D36734">
        <w:rPr>
          <w:rStyle w:val="docsum-authors"/>
          <w:rFonts w:ascii="Arial" w:hAnsi="Arial" w:cs="Arial"/>
          <w:sz w:val="20"/>
          <w:szCs w:val="20"/>
        </w:rPr>
        <w:t xml:space="preserve"> LJ, Cade BE, Bis JC, Cho MH, Lasky-</w:t>
      </w:r>
      <w:proofErr w:type="spellStart"/>
      <w:r w:rsidRPr="00D36734">
        <w:rPr>
          <w:rStyle w:val="docsum-authors"/>
          <w:rFonts w:ascii="Arial" w:hAnsi="Arial" w:cs="Arial"/>
          <w:sz w:val="20"/>
          <w:szCs w:val="20"/>
        </w:rPr>
        <w:t>Su</w:t>
      </w:r>
      <w:proofErr w:type="spellEnd"/>
      <w:r w:rsidRPr="00D36734">
        <w:rPr>
          <w:rStyle w:val="docsum-authors"/>
          <w:rFonts w:ascii="Arial" w:hAnsi="Arial" w:cs="Arial"/>
          <w:sz w:val="20"/>
          <w:szCs w:val="20"/>
        </w:rPr>
        <w:t xml:space="preserve"> J, Bowden DW, </w:t>
      </w:r>
      <w:proofErr w:type="spellStart"/>
      <w:r w:rsidRPr="00D36734">
        <w:rPr>
          <w:rStyle w:val="docsum-authors"/>
          <w:rFonts w:ascii="Arial" w:hAnsi="Arial" w:cs="Arial"/>
          <w:sz w:val="20"/>
          <w:szCs w:val="20"/>
        </w:rPr>
        <w:t>Cupples</w:t>
      </w:r>
      <w:proofErr w:type="spellEnd"/>
      <w:r w:rsidRPr="00D36734">
        <w:rPr>
          <w:rStyle w:val="docsum-authors"/>
          <w:rFonts w:ascii="Arial" w:hAnsi="Arial" w:cs="Arial"/>
          <w:sz w:val="20"/>
          <w:szCs w:val="20"/>
        </w:rPr>
        <w:t xml:space="preserve"> LA, </w:t>
      </w:r>
      <w:proofErr w:type="spellStart"/>
      <w:r w:rsidRPr="00D36734">
        <w:rPr>
          <w:rStyle w:val="docsum-authors"/>
          <w:rFonts w:ascii="Arial" w:hAnsi="Arial" w:cs="Arial"/>
          <w:sz w:val="20"/>
          <w:szCs w:val="20"/>
        </w:rPr>
        <w:t>Mak</w:t>
      </w:r>
      <w:proofErr w:type="spellEnd"/>
      <w:r w:rsidRPr="00D36734">
        <w:rPr>
          <w:rStyle w:val="docsum-authors"/>
          <w:rFonts w:ascii="Arial" w:hAnsi="Arial" w:cs="Arial"/>
          <w:sz w:val="20"/>
          <w:szCs w:val="20"/>
        </w:rPr>
        <w:t xml:space="preserve"> ACY, Becker LC, Smith JA, Kelly TN, </w:t>
      </w:r>
      <w:proofErr w:type="spellStart"/>
      <w:r w:rsidRPr="00D36734">
        <w:rPr>
          <w:rStyle w:val="docsum-authors"/>
          <w:rFonts w:ascii="Arial" w:hAnsi="Arial" w:cs="Arial"/>
          <w:sz w:val="20"/>
          <w:szCs w:val="20"/>
        </w:rPr>
        <w:t>Aslibekyan</w:t>
      </w:r>
      <w:proofErr w:type="spellEnd"/>
      <w:r w:rsidRPr="00D36734">
        <w:rPr>
          <w:rStyle w:val="docsum-authors"/>
          <w:rFonts w:ascii="Arial" w:hAnsi="Arial" w:cs="Arial"/>
          <w:sz w:val="20"/>
          <w:szCs w:val="20"/>
        </w:rPr>
        <w:t xml:space="preserve"> S, Heckbert SR, Tiwari HK, Yang IV, </w:t>
      </w:r>
      <w:proofErr w:type="spellStart"/>
      <w:r w:rsidRPr="00D36734">
        <w:rPr>
          <w:rStyle w:val="docsum-authors"/>
          <w:rFonts w:ascii="Arial" w:hAnsi="Arial" w:cs="Arial"/>
          <w:sz w:val="20"/>
          <w:szCs w:val="20"/>
        </w:rPr>
        <w:t>Heit</w:t>
      </w:r>
      <w:proofErr w:type="spellEnd"/>
      <w:r w:rsidRPr="00D36734">
        <w:rPr>
          <w:rStyle w:val="docsum-authors"/>
          <w:rFonts w:ascii="Arial" w:hAnsi="Arial" w:cs="Arial"/>
          <w:sz w:val="20"/>
          <w:szCs w:val="20"/>
        </w:rPr>
        <w:t xml:space="preserve"> JA, Lubitz SA, Johnsen JM, Curran JE, Wenzel SE, Weeks DE, Rao DC, Darbar D, Moon JY, Tracy RP, </w:t>
      </w:r>
      <w:proofErr w:type="spellStart"/>
      <w:r w:rsidRPr="00D36734">
        <w:rPr>
          <w:rStyle w:val="docsum-authors"/>
          <w:rFonts w:ascii="Arial" w:hAnsi="Arial" w:cs="Arial"/>
          <w:sz w:val="20"/>
          <w:szCs w:val="20"/>
        </w:rPr>
        <w:t>Buth</w:t>
      </w:r>
      <w:proofErr w:type="spellEnd"/>
      <w:r w:rsidRPr="00D36734">
        <w:rPr>
          <w:rStyle w:val="docsum-authors"/>
          <w:rFonts w:ascii="Arial" w:hAnsi="Arial" w:cs="Arial"/>
          <w:sz w:val="20"/>
          <w:szCs w:val="20"/>
        </w:rPr>
        <w:t xml:space="preserve"> EJ, </w:t>
      </w:r>
      <w:proofErr w:type="spellStart"/>
      <w:r w:rsidRPr="00D36734">
        <w:rPr>
          <w:rStyle w:val="docsum-authors"/>
          <w:rFonts w:ascii="Arial" w:hAnsi="Arial" w:cs="Arial"/>
          <w:sz w:val="20"/>
          <w:szCs w:val="20"/>
        </w:rPr>
        <w:t>Rafaels</w:t>
      </w:r>
      <w:proofErr w:type="spellEnd"/>
      <w:r w:rsidRPr="00D36734">
        <w:rPr>
          <w:rStyle w:val="docsum-authors"/>
          <w:rFonts w:ascii="Arial" w:hAnsi="Arial" w:cs="Arial"/>
          <w:sz w:val="20"/>
          <w:szCs w:val="20"/>
        </w:rPr>
        <w:t xml:space="preserve"> N, Loos RJF, Durda P, Liu Y, Hou L, Lee J, </w:t>
      </w:r>
      <w:proofErr w:type="spellStart"/>
      <w:r w:rsidRPr="00D36734">
        <w:rPr>
          <w:rStyle w:val="docsum-authors"/>
          <w:rFonts w:ascii="Arial" w:hAnsi="Arial" w:cs="Arial"/>
          <w:sz w:val="20"/>
          <w:szCs w:val="20"/>
        </w:rPr>
        <w:t>Kachroo</w:t>
      </w:r>
      <w:proofErr w:type="spellEnd"/>
      <w:r w:rsidRPr="00D36734">
        <w:rPr>
          <w:rStyle w:val="docsum-authors"/>
          <w:rFonts w:ascii="Arial" w:hAnsi="Arial" w:cs="Arial"/>
          <w:sz w:val="20"/>
          <w:szCs w:val="20"/>
        </w:rPr>
        <w:t xml:space="preserve"> P, Freedman BI, Levy D, </w:t>
      </w:r>
      <w:proofErr w:type="spellStart"/>
      <w:r w:rsidRPr="00D36734">
        <w:rPr>
          <w:rStyle w:val="docsum-authors"/>
          <w:rFonts w:ascii="Arial" w:hAnsi="Arial" w:cs="Arial"/>
          <w:sz w:val="20"/>
          <w:szCs w:val="20"/>
        </w:rPr>
        <w:t>Bielak</w:t>
      </w:r>
      <w:proofErr w:type="spellEnd"/>
      <w:r w:rsidRPr="00D36734">
        <w:rPr>
          <w:rStyle w:val="docsum-authors"/>
          <w:rFonts w:ascii="Arial" w:hAnsi="Arial" w:cs="Arial"/>
          <w:sz w:val="20"/>
          <w:szCs w:val="20"/>
        </w:rPr>
        <w:t xml:space="preserve"> LF, Hixson JE, Floyd JS, </w:t>
      </w:r>
      <w:proofErr w:type="spellStart"/>
      <w:r w:rsidRPr="00D36734">
        <w:rPr>
          <w:rStyle w:val="docsum-authors"/>
          <w:rFonts w:ascii="Arial" w:hAnsi="Arial" w:cs="Arial"/>
          <w:sz w:val="20"/>
          <w:szCs w:val="20"/>
        </w:rPr>
        <w:t>Whitsel</w:t>
      </w:r>
      <w:proofErr w:type="spellEnd"/>
      <w:r w:rsidRPr="00D36734">
        <w:rPr>
          <w:rStyle w:val="docsum-authors"/>
          <w:rFonts w:ascii="Arial" w:hAnsi="Arial" w:cs="Arial"/>
          <w:sz w:val="20"/>
          <w:szCs w:val="20"/>
        </w:rPr>
        <w:t xml:space="preserve"> EA, Ellinor PT, Irvin MR, </w:t>
      </w:r>
      <w:proofErr w:type="spellStart"/>
      <w:r w:rsidRPr="00D36734">
        <w:rPr>
          <w:rStyle w:val="docsum-authors"/>
          <w:rFonts w:ascii="Arial" w:hAnsi="Arial" w:cs="Arial"/>
          <w:sz w:val="20"/>
          <w:szCs w:val="20"/>
        </w:rPr>
        <w:t>Fingerlin</w:t>
      </w:r>
      <w:proofErr w:type="spellEnd"/>
      <w:r w:rsidRPr="00D36734">
        <w:rPr>
          <w:rStyle w:val="docsum-authors"/>
          <w:rFonts w:ascii="Arial" w:hAnsi="Arial" w:cs="Arial"/>
          <w:sz w:val="20"/>
          <w:szCs w:val="20"/>
        </w:rPr>
        <w:t xml:space="preserve"> TE, Raffield LM, </w:t>
      </w:r>
      <w:proofErr w:type="spellStart"/>
      <w:r w:rsidRPr="00D36734">
        <w:rPr>
          <w:rStyle w:val="docsum-authors"/>
          <w:rFonts w:ascii="Arial" w:hAnsi="Arial" w:cs="Arial"/>
          <w:sz w:val="20"/>
          <w:szCs w:val="20"/>
        </w:rPr>
        <w:t>Armasu</w:t>
      </w:r>
      <w:proofErr w:type="spellEnd"/>
      <w:r w:rsidRPr="00D36734">
        <w:rPr>
          <w:rStyle w:val="docsum-authors"/>
          <w:rFonts w:ascii="Arial" w:hAnsi="Arial" w:cs="Arial"/>
          <w:sz w:val="20"/>
          <w:szCs w:val="20"/>
        </w:rPr>
        <w:t xml:space="preserve"> SM, Wheeler MM, Sabino EC, </w:t>
      </w:r>
      <w:proofErr w:type="spellStart"/>
      <w:r w:rsidRPr="00D36734">
        <w:rPr>
          <w:rStyle w:val="docsum-authors"/>
          <w:rFonts w:ascii="Arial" w:hAnsi="Arial" w:cs="Arial"/>
          <w:sz w:val="20"/>
          <w:szCs w:val="20"/>
        </w:rPr>
        <w:t>Blangero</w:t>
      </w:r>
      <w:proofErr w:type="spellEnd"/>
      <w:r w:rsidRPr="00D36734">
        <w:rPr>
          <w:rStyle w:val="docsum-authors"/>
          <w:rFonts w:ascii="Arial" w:hAnsi="Arial" w:cs="Arial"/>
          <w:sz w:val="20"/>
          <w:szCs w:val="20"/>
        </w:rPr>
        <w:t xml:space="preserve"> J, Williams LK, Levy BD, </w:t>
      </w:r>
      <w:proofErr w:type="spellStart"/>
      <w:r w:rsidRPr="00D36734">
        <w:rPr>
          <w:rStyle w:val="docsum-authors"/>
          <w:rFonts w:ascii="Arial" w:hAnsi="Arial" w:cs="Arial"/>
          <w:sz w:val="20"/>
          <w:szCs w:val="20"/>
        </w:rPr>
        <w:t>Sheu</w:t>
      </w:r>
      <w:proofErr w:type="spellEnd"/>
      <w:r w:rsidRPr="00D36734">
        <w:rPr>
          <w:rStyle w:val="docsum-authors"/>
          <w:rFonts w:ascii="Arial" w:hAnsi="Arial" w:cs="Arial"/>
          <w:sz w:val="20"/>
          <w:szCs w:val="20"/>
        </w:rPr>
        <w:t xml:space="preserve"> WH, </w:t>
      </w:r>
      <w:proofErr w:type="spellStart"/>
      <w:r w:rsidRPr="00D36734">
        <w:rPr>
          <w:rStyle w:val="docsum-authors"/>
          <w:rFonts w:ascii="Arial" w:hAnsi="Arial" w:cs="Arial"/>
          <w:sz w:val="20"/>
          <w:szCs w:val="20"/>
        </w:rPr>
        <w:t>Roden</w:t>
      </w:r>
      <w:proofErr w:type="spellEnd"/>
      <w:r w:rsidRPr="00D36734">
        <w:rPr>
          <w:rStyle w:val="docsum-authors"/>
          <w:rFonts w:ascii="Arial" w:hAnsi="Arial" w:cs="Arial"/>
          <w:sz w:val="20"/>
          <w:szCs w:val="20"/>
        </w:rPr>
        <w:t xml:space="preserve"> DM, Boerwinkle E, Manson JE, Mathias RA, Desai P, Taylor KD, Johnson AD; NHLBI Trans-Omics for Precision Medicine Consortium, Auer PL, Kooperberg C, Laurie CC, Blackwell TW, Smith AV, Zhao H, Lange E, Lange L, Rich SS, Rotter JI, Wilson JG, </w:t>
      </w:r>
      <w:proofErr w:type="spellStart"/>
      <w:r w:rsidRPr="00D36734">
        <w:rPr>
          <w:rStyle w:val="docsum-authors"/>
          <w:rFonts w:ascii="Arial" w:hAnsi="Arial" w:cs="Arial"/>
          <w:sz w:val="20"/>
          <w:szCs w:val="20"/>
        </w:rPr>
        <w:t>Scheet</w:t>
      </w:r>
      <w:proofErr w:type="spellEnd"/>
      <w:r w:rsidRPr="00D36734">
        <w:rPr>
          <w:rStyle w:val="docsum-authors"/>
          <w:rFonts w:ascii="Arial" w:hAnsi="Arial" w:cs="Arial"/>
          <w:sz w:val="20"/>
          <w:szCs w:val="20"/>
        </w:rPr>
        <w:t xml:space="preserve"> P, </w:t>
      </w:r>
      <w:proofErr w:type="spellStart"/>
      <w:r w:rsidRPr="00D36734">
        <w:rPr>
          <w:rStyle w:val="docsum-authors"/>
          <w:rFonts w:ascii="Arial" w:hAnsi="Arial" w:cs="Arial"/>
          <w:sz w:val="20"/>
          <w:szCs w:val="20"/>
        </w:rPr>
        <w:t>Kitzman</w:t>
      </w:r>
      <w:proofErr w:type="spellEnd"/>
      <w:r w:rsidRPr="00D36734">
        <w:rPr>
          <w:rStyle w:val="docsum-authors"/>
          <w:rFonts w:ascii="Arial" w:hAnsi="Arial" w:cs="Arial"/>
          <w:sz w:val="20"/>
          <w:szCs w:val="20"/>
        </w:rPr>
        <w:t xml:space="preserve"> JO, Lander ES, </w:t>
      </w:r>
      <w:proofErr w:type="spellStart"/>
      <w:r w:rsidRPr="00D36734">
        <w:rPr>
          <w:rStyle w:val="docsum-authors"/>
          <w:rFonts w:ascii="Arial" w:hAnsi="Arial" w:cs="Arial"/>
          <w:sz w:val="20"/>
          <w:szCs w:val="20"/>
        </w:rPr>
        <w:t>Engreitz</w:t>
      </w:r>
      <w:proofErr w:type="spellEnd"/>
      <w:r w:rsidRPr="00D36734">
        <w:rPr>
          <w:rStyle w:val="docsum-authors"/>
          <w:rFonts w:ascii="Arial" w:hAnsi="Arial" w:cs="Arial"/>
          <w:sz w:val="20"/>
          <w:szCs w:val="20"/>
        </w:rPr>
        <w:t xml:space="preserve"> JM, Ebert BL, Reiner AP</w:t>
      </w:r>
      <w:r w:rsidR="002B7574">
        <w:rPr>
          <w:rStyle w:val="docsum-authors"/>
          <w:rFonts w:ascii="Arial" w:hAnsi="Arial" w:cs="Arial"/>
          <w:sz w:val="20"/>
          <w:szCs w:val="20"/>
        </w:rPr>
        <w:t xml:space="preserve"> </w:t>
      </w:r>
      <w:r w:rsidRPr="00D36734">
        <w:rPr>
          <w:rStyle w:val="docsum-authors"/>
          <w:rFonts w:ascii="Arial" w:hAnsi="Arial" w:cs="Arial"/>
          <w:sz w:val="20"/>
          <w:szCs w:val="20"/>
        </w:rPr>
        <w:t xml:space="preserve">Jaiswal S, </w:t>
      </w:r>
      <w:proofErr w:type="spellStart"/>
      <w:r w:rsidRPr="00D36734">
        <w:rPr>
          <w:rStyle w:val="docsum-authors"/>
          <w:rFonts w:ascii="Arial" w:hAnsi="Arial" w:cs="Arial"/>
          <w:sz w:val="20"/>
          <w:szCs w:val="20"/>
        </w:rPr>
        <w:t>Abecasis</w:t>
      </w:r>
      <w:proofErr w:type="spellEnd"/>
      <w:r w:rsidRPr="00D36734">
        <w:rPr>
          <w:rStyle w:val="docsum-authors"/>
          <w:rFonts w:ascii="Arial" w:hAnsi="Arial" w:cs="Arial"/>
          <w:sz w:val="20"/>
          <w:szCs w:val="20"/>
        </w:rPr>
        <w:t xml:space="preserve"> G, Sankaran VG, Kathiresan S, Natarajan P.</w:t>
      </w:r>
      <w:r w:rsidRPr="00D36734">
        <w:rPr>
          <w:rStyle w:val="docsum-journal-citation"/>
          <w:rFonts w:ascii="Arial" w:hAnsi="Arial" w:cs="Arial"/>
          <w:sz w:val="20"/>
          <w:szCs w:val="20"/>
        </w:rPr>
        <w:t xml:space="preserve"> </w:t>
      </w:r>
      <w:hyperlink r:id="rId205" w:history="1">
        <w:r w:rsidRPr="002B7574">
          <w:rPr>
            <w:rStyle w:val="Hyperlink"/>
            <w:rFonts w:ascii="Arial" w:hAnsi="Arial" w:cs="Arial"/>
            <w:b/>
            <w:bCs/>
            <w:i/>
            <w:iCs/>
            <w:sz w:val="20"/>
            <w:szCs w:val="20"/>
          </w:rPr>
          <w:t xml:space="preserve">Inherited causes of clonal </w:t>
        </w:r>
        <w:proofErr w:type="spellStart"/>
        <w:r w:rsidRPr="002B7574">
          <w:rPr>
            <w:rStyle w:val="Hyperlink"/>
            <w:rFonts w:ascii="Arial" w:hAnsi="Arial" w:cs="Arial"/>
            <w:b/>
            <w:bCs/>
            <w:i/>
            <w:iCs/>
            <w:sz w:val="20"/>
            <w:szCs w:val="20"/>
          </w:rPr>
          <w:t>haematopoiesis</w:t>
        </w:r>
        <w:proofErr w:type="spellEnd"/>
        <w:r w:rsidRPr="002B7574">
          <w:rPr>
            <w:rStyle w:val="Hyperlink"/>
            <w:rFonts w:ascii="Arial" w:hAnsi="Arial" w:cs="Arial"/>
            <w:b/>
            <w:bCs/>
            <w:i/>
            <w:iCs/>
            <w:sz w:val="20"/>
            <w:szCs w:val="20"/>
          </w:rPr>
          <w:t xml:space="preserve"> in 97,691 whole genomes</w:t>
        </w:r>
      </w:hyperlink>
      <w:r w:rsidRPr="00D36734">
        <w:rPr>
          <w:rStyle w:val="docsum-authors"/>
          <w:rFonts w:asciiTheme="minorHAnsi" w:hAnsiTheme="minorHAnsi" w:cstheme="minorBidi"/>
          <w:b/>
          <w:bCs/>
          <w:i/>
          <w:iCs/>
          <w:sz w:val="22"/>
          <w:szCs w:val="22"/>
        </w:rPr>
        <w:t xml:space="preserve">. </w:t>
      </w:r>
      <w:r w:rsidR="002B7574" w:rsidRPr="002B7574">
        <w:rPr>
          <w:rStyle w:val="docsum-authors"/>
          <w:rFonts w:asciiTheme="minorHAnsi" w:hAnsiTheme="minorHAnsi" w:cstheme="minorBidi"/>
          <w:sz w:val="22"/>
          <w:szCs w:val="22"/>
        </w:rPr>
        <w:t xml:space="preserve">Nature </w:t>
      </w:r>
      <w:r w:rsidRPr="00D36734">
        <w:rPr>
          <w:rStyle w:val="docsum-journal-citation"/>
          <w:rFonts w:ascii="Arial" w:hAnsi="Arial" w:cs="Arial"/>
          <w:sz w:val="20"/>
          <w:szCs w:val="20"/>
        </w:rPr>
        <w:t>2020 Oct</w:t>
      </w:r>
      <w:r>
        <w:rPr>
          <w:rStyle w:val="docsum-journal-citation"/>
          <w:rFonts w:ascii="Arial" w:hAnsi="Arial" w:cs="Arial"/>
          <w:sz w:val="20"/>
          <w:szCs w:val="20"/>
        </w:rPr>
        <w:t xml:space="preserve">. Vol. </w:t>
      </w:r>
      <w:r w:rsidRPr="00D36734">
        <w:rPr>
          <w:rStyle w:val="docsum-journal-citation"/>
          <w:rFonts w:ascii="Arial" w:hAnsi="Arial" w:cs="Arial"/>
          <w:sz w:val="20"/>
          <w:szCs w:val="20"/>
        </w:rPr>
        <w:t>586</w:t>
      </w:r>
      <w:r>
        <w:rPr>
          <w:rStyle w:val="docsum-journal-citation"/>
          <w:rFonts w:ascii="Arial" w:hAnsi="Arial" w:cs="Arial"/>
          <w:sz w:val="20"/>
          <w:szCs w:val="20"/>
        </w:rPr>
        <w:t xml:space="preserve">, issue </w:t>
      </w:r>
      <w:r w:rsidRPr="00D36734">
        <w:rPr>
          <w:rStyle w:val="docsum-journal-citation"/>
          <w:rFonts w:ascii="Arial" w:hAnsi="Arial" w:cs="Arial"/>
          <w:sz w:val="20"/>
          <w:szCs w:val="20"/>
        </w:rPr>
        <w:t>7831</w:t>
      </w:r>
      <w:r>
        <w:rPr>
          <w:rStyle w:val="docsum-journal-citation"/>
          <w:rFonts w:ascii="Arial" w:hAnsi="Arial" w:cs="Arial"/>
          <w:sz w:val="20"/>
          <w:szCs w:val="20"/>
        </w:rPr>
        <w:t xml:space="preserve">, pp. </w:t>
      </w:r>
      <w:r w:rsidRPr="00D36734">
        <w:rPr>
          <w:rStyle w:val="docsum-journal-citation"/>
          <w:rFonts w:ascii="Arial" w:hAnsi="Arial" w:cs="Arial"/>
          <w:sz w:val="20"/>
          <w:szCs w:val="20"/>
        </w:rPr>
        <w:t xml:space="preserve">763-768. </w:t>
      </w:r>
      <w:r w:rsidRPr="00D36734">
        <w:rPr>
          <w:rStyle w:val="citation-part"/>
          <w:rFonts w:ascii="Arial" w:eastAsiaTheme="majorEastAsia" w:hAnsi="Arial" w:cs="Arial"/>
          <w:sz w:val="20"/>
          <w:szCs w:val="20"/>
        </w:rPr>
        <w:t xml:space="preserve">PM: </w:t>
      </w:r>
      <w:r w:rsidRPr="00D36734">
        <w:rPr>
          <w:rStyle w:val="docsum-pmid"/>
          <w:rFonts w:ascii="Arial" w:hAnsi="Arial" w:cs="Arial"/>
          <w:sz w:val="20"/>
          <w:szCs w:val="20"/>
        </w:rPr>
        <w:t>33057201</w:t>
      </w:r>
      <w:r w:rsidR="002B7574">
        <w:rPr>
          <w:rStyle w:val="docsum-pmid"/>
          <w:rFonts w:ascii="Arial" w:hAnsi="Arial" w:cs="Arial"/>
          <w:sz w:val="20"/>
          <w:szCs w:val="20"/>
        </w:rPr>
        <w:t xml:space="preserve">. </w:t>
      </w:r>
      <w:r w:rsidR="002B7574" w:rsidRPr="002B7574">
        <w:rPr>
          <w:rStyle w:val="docsum-pmid"/>
          <w:rFonts w:ascii="Arial" w:hAnsi="Arial" w:cs="Arial"/>
          <w:sz w:val="20"/>
          <w:szCs w:val="20"/>
        </w:rPr>
        <w:t>PMC7944936</w:t>
      </w:r>
      <w:r w:rsidR="002B7574">
        <w:rPr>
          <w:rStyle w:val="docsum-pmid"/>
          <w:rFonts w:ascii="Arial" w:hAnsi="Arial" w:cs="Arial"/>
          <w:sz w:val="20"/>
          <w:szCs w:val="20"/>
        </w:rPr>
        <w:t>.</w:t>
      </w:r>
    </w:p>
    <w:p w14:paraId="4ADDAB09" w14:textId="77777777" w:rsidR="008A6433" w:rsidRDefault="008A6433" w:rsidP="008A6433">
      <w:pPr>
        <w:pStyle w:val="Title2"/>
        <w:rPr>
          <w:rStyle w:val="docsum-pmid"/>
          <w:rFonts w:ascii="Arial" w:hAnsi="Arial" w:cs="Arial"/>
          <w:sz w:val="20"/>
          <w:szCs w:val="20"/>
        </w:rPr>
      </w:pPr>
      <w:r w:rsidRPr="00F37021">
        <w:rPr>
          <w:rStyle w:val="docsum-authors"/>
          <w:rFonts w:ascii="Arial" w:hAnsi="Arial" w:cs="Arial"/>
          <w:sz w:val="20"/>
          <w:szCs w:val="20"/>
        </w:rPr>
        <w:t xml:space="preserve">Boyle CP, Raji CA, Erickson KI, Lopez OL, Becker JT, Gach HM, </w:t>
      </w:r>
      <w:proofErr w:type="spellStart"/>
      <w:r w:rsidRPr="00F37021">
        <w:rPr>
          <w:rStyle w:val="docsum-authors"/>
          <w:rFonts w:ascii="Arial" w:hAnsi="Arial" w:cs="Arial"/>
          <w:sz w:val="20"/>
          <w:szCs w:val="20"/>
        </w:rPr>
        <w:t>Kuller</w:t>
      </w:r>
      <w:proofErr w:type="spellEnd"/>
      <w:r w:rsidRPr="00F37021">
        <w:rPr>
          <w:rStyle w:val="docsum-authors"/>
          <w:rFonts w:ascii="Arial" w:hAnsi="Arial" w:cs="Arial"/>
          <w:sz w:val="20"/>
          <w:szCs w:val="20"/>
        </w:rPr>
        <w:t xml:space="preserve"> LH, Longstreth W Jr, Carmichael OT, Riedel BC, Thompson PM. </w:t>
      </w:r>
      <w:r w:rsidRPr="00F37021">
        <w:rPr>
          <w:rStyle w:val="identifier"/>
          <w:rFonts w:ascii="Arial" w:hAnsi="Arial" w:cs="Arial"/>
          <w:b/>
          <w:bCs/>
          <w:i/>
          <w:iCs/>
          <w:sz w:val="20"/>
          <w:szCs w:val="20"/>
        </w:rPr>
        <w:t>Estrogen, brain structure, and cognition in postmenopausal women</w:t>
      </w:r>
      <w:r w:rsidRPr="00F37021">
        <w:rPr>
          <w:rStyle w:val="identifier"/>
          <w:rFonts w:ascii="Arial" w:hAnsi="Arial" w:cs="Arial"/>
          <w:sz w:val="20"/>
          <w:szCs w:val="20"/>
        </w:rPr>
        <w:t xml:space="preserve">. </w:t>
      </w:r>
      <w:r w:rsidRPr="00F37021">
        <w:rPr>
          <w:rStyle w:val="docsum-journal-citation"/>
          <w:rFonts w:ascii="Arial" w:hAnsi="Arial" w:cs="Arial"/>
          <w:sz w:val="20"/>
          <w:szCs w:val="20"/>
        </w:rPr>
        <w:t xml:space="preserve">Hum Brain Mapp. 2020 Sep 10. </w:t>
      </w:r>
      <w:proofErr w:type="spellStart"/>
      <w:r w:rsidRPr="00F37021">
        <w:rPr>
          <w:rStyle w:val="docsum-journal-citation"/>
          <w:rFonts w:ascii="Arial" w:hAnsi="Arial" w:cs="Arial"/>
          <w:sz w:val="20"/>
          <w:szCs w:val="20"/>
        </w:rPr>
        <w:t>doi</w:t>
      </w:r>
      <w:proofErr w:type="spellEnd"/>
      <w:r w:rsidRPr="00F37021">
        <w:rPr>
          <w:rStyle w:val="docsum-journal-citation"/>
          <w:rFonts w:ascii="Arial" w:hAnsi="Arial" w:cs="Arial"/>
          <w:sz w:val="20"/>
          <w:szCs w:val="20"/>
        </w:rPr>
        <w:t>: 10.1002/hbm.25200. Online ahead of print.</w:t>
      </w:r>
      <w:r w:rsidRPr="00F37021">
        <w:rPr>
          <w:rFonts w:ascii="Arial" w:hAnsi="Arial" w:cs="Arial"/>
          <w:sz w:val="20"/>
          <w:szCs w:val="20"/>
        </w:rPr>
        <w:t xml:space="preserve"> </w:t>
      </w:r>
      <w:r w:rsidRPr="00F37021">
        <w:rPr>
          <w:rStyle w:val="citation-part"/>
          <w:rFonts w:ascii="Arial" w:hAnsi="Arial" w:cs="Arial"/>
          <w:sz w:val="20"/>
          <w:szCs w:val="20"/>
        </w:rPr>
        <w:t xml:space="preserve">PM: </w:t>
      </w:r>
      <w:r w:rsidRPr="00F37021">
        <w:rPr>
          <w:rStyle w:val="docsum-pmid"/>
          <w:rFonts w:ascii="Arial" w:hAnsi="Arial" w:cs="Arial"/>
          <w:sz w:val="20"/>
          <w:szCs w:val="20"/>
        </w:rPr>
        <w:t>32910516.</w:t>
      </w:r>
      <w:r w:rsidR="00EA2C11">
        <w:rPr>
          <w:rStyle w:val="docsum-pmid"/>
          <w:rFonts w:ascii="Arial" w:hAnsi="Arial" w:cs="Arial"/>
          <w:sz w:val="20"/>
          <w:szCs w:val="20"/>
        </w:rPr>
        <w:t xml:space="preserve"> </w:t>
      </w:r>
      <w:r w:rsidR="00EA2C11" w:rsidRPr="00EA2C11">
        <w:rPr>
          <w:rStyle w:val="docsum-pmid"/>
          <w:rFonts w:ascii="Arial" w:hAnsi="Arial" w:cs="Arial"/>
          <w:sz w:val="20"/>
          <w:szCs w:val="20"/>
        </w:rPr>
        <w:t>PMC7721237</w:t>
      </w:r>
      <w:r w:rsidR="00EA2C11">
        <w:rPr>
          <w:rStyle w:val="docsum-pmid"/>
          <w:rFonts w:ascii="Arial" w:hAnsi="Arial" w:cs="Arial"/>
          <w:sz w:val="20"/>
          <w:szCs w:val="20"/>
        </w:rPr>
        <w:t>.</w:t>
      </w:r>
    </w:p>
    <w:p w14:paraId="34F7649E" w14:textId="77777777" w:rsidR="008A6433" w:rsidRDefault="008A6433" w:rsidP="008A6433">
      <w:pPr>
        <w:pStyle w:val="Title2"/>
        <w:rPr>
          <w:rFonts w:ascii="Arial" w:hAnsi="Arial" w:cs="Arial"/>
          <w:sz w:val="20"/>
          <w:szCs w:val="20"/>
        </w:rPr>
      </w:pPr>
      <w:r w:rsidRPr="00F37021">
        <w:rPr>
          <w:rStyle w:val="docsum-authors"/>
          <w:rFonts w:ascii="Arial" w:hAnsi="Arial" w:cs="Arial"/>
          <w:sz w:val="20"/>
          <w:szCs w:val="20"/>
        </w:rPr>
        <w:lastRenderedPageBreak/>
        <w:t xml:space="preserve">Castellani CA, Longchamps RJ, Sumpter JA, Newcomb CE, Lane JA, Grove ML, Bressler J, Brody JA, Floyd JS, Bartz TM, Taylor KD, Wang P, Tin A, Coresh J, Pankow JS, </w:t>
      </w:r>
      <w:proofErr w:type="spellStart"/>
      <w:r w:rsidRPr="00F37021">
        <w:rPr>
          <w:rStyle w:val="docsum-authors"/>
          <w:rFonts w:ascii="Arial" w:hAnsi="Arial" w:cs="Arial"/>
          <w:sz w:val="20"/>
          <w:szCs w:val="20"/>
        </w:rPr>
        <w:t>Fornage</w:t>
      </w:r>
      <w:proofErr w:type="spellEnd"/>
      <w:r w:rsidRPr="00F37021">
        <w:rPr>
          <w:rStyle w:val="docsum-authors"/>
          <w:rFonts w:ascii="Arial" w:hAnsi="Arial" w:cs="Arial"/>
          <w:sz w:val="20"/>
          <w:szCs w:val="20"/>
        </w:rPr>
        <w:t xml:space="preserve"> M, Guallar E, O'Rourke B, </w:t>
      </w:r>
      <w:proofErr w:type="spellStart"/>
      <w:r w:rsidRPr="00F37021">
        <w:rPr>
          <w:rStyle w:val="docsum-authors"/>
          <w:rFonts w:ascii="Arial" w:hAnsi="Arial" w:cs="Arial"/>
          <w:sz w:val="20"/>
          <w:szCs w:val="20"/>
        </w:rPr>
        <w:t>Pankratz</w:t>
      </w:r>
      <w:proofErr w:type="spellEnd"/>
      <w:r w:rsidRPr="00F37021">
        <w:rPr>
          <w:rStyle w:val="docsum-authors"/>
          <w:rFonts w:ascii="Arial" w:hAnsi="Arial" w:cs="Arial"/>
          <w:sz w:val="20"/>
          <w:szCs w:val="20"/>
        </w:rPr>
        <w:t xml:space="preserve"> N, Liu C, Levy D, Sotoodehnia N, Boerwinkle E, Arking DE. </w:t>
      </w:r>
      <w:hyperlink r:id="rId206" w:history="1">
        <w:r w:rsidRPr="00F37021">
          <w:rPr>
            <w:rStyle w:val="identifier"/>
            <w:rFonts w:ascii="Arial" w:hAnsi="Arial" w:cs="Arial"/>
            <w:b/>
            <w:bCs/>
            <w:i/>
            <w:iCs/>
            <w:sz w:val="20"/>
            <w:szCs w:val="20"/>
          </w:rPr>
          <w:t xml:space="preserve">Mitochondrial DNA copy number can influence mortality and cardiovascular disease via methylation of nuclear DNA </w:t>
        </w:r>
        <w:proofErr w:type="spellStart"/>
        <w:r w:rsidRPr="00F37021">
          <w:rPr>
            <w:rStyle w:val="identifier"/>
            <w:rFonts w:ascii="Arial" w:hAnsi="Arial" w:cs="Arial"/>
            <w:b/>
            <w:bCs/>
            <w:i/>
            <w:iCs/>
            <w:sz w:val="20"/>
            <w:szCs w:val="20"/>
          </w:rPr>
          <w:t>CpGs</w:t>
        </w:r>
        <w:proofErr w:type="spellEnd"/>
        <w:r w:rsidRPr="00F37021">
          <w:rPr>
            <w:rStyle w:val="identifier"/>
            <w:rFonts w:ascii="Arial" w:hAnsi="Arial" w:cs="Arial"/>
            <w:sz w:val="20"/>
            <w:szCs w:val="20"/>
          </w:rPr>
          <w:t>.</w:t>
        </w:r>
      </w:hyperlink>
      <w:r w:rsidRPr="00F37021">
        <w:rPr>
          <w:rStyle w:val="identifier"/>
          <w:rFonts w:ascii="Arial" w:hAnsi="Arial" w:cs="Arial"/>
          <w:sz w:val="20"/>
          <w:szCs w:val="20"/>
        </w:rPr>
        <w:t xml:space="preserve"> Genome Med. 2020 Sep 28</w:t>
      </w:r>
      <w:r>
        <w:rPr>
          <w:rStyle w:val="identifier"/>
          <w:rFonts w:ascii="Arial" w:hAnsi="Arial" w:cs="Arial"/>
          <w:sz w:val="20"/>
          <w:szCs w:val="20"/>
        </w:rPr>
        <w:t xml:space="preserve">. Vol. </w:t>
      </w:r>
      <w:r w:rsidRPr="00F37021">
        <w:rPr>
          <w:rStyle w:val="identifier"/>
          <w:rFonts w:ascii="Arial" w:hAnsi="Arial" w:cs="Arial"/>
          <w:sz w:val="20"/>
          <w:szCs w:val="20"/>
        </w:rPr>
        <w:t>12</w:t>
      </w:r>
      <w:r>
        <w:rPr>
          <w:rStyle w:val="identifier"/>
          <w:rFonts w:ascii="Arial" w:hAnsi="Arial" w:cs="Arial"/>
          <w:sz w:val="20"/>
          <w:szCs w:val="20"/>
        </w:rPr>
        <w:t xml:space="preserve">, issue </w:t>
      </w:r>
      <w:r w:rsidRPr="00F37021">
        <w:rPr>
          <w:rStyle w:val="identifier"/>
          <w:rFonts w:ascii="Arial" w:hAnsi="Arial" w:cs="Arial"/>
          <w:sz w:val="20"/>
          <w:szCs w:val="20"/>
        </w:rPr>
        <w:t xml:space="preserve">1:84. </w:t>
      </w:r>
      <w:proofErr w:type="spellStart"/>
      <w:r w:rsidRPr="00F37021">
        <w:rPr>
          <w:rStyle w:val="identifier"/>
          <w:rFonts w:ascii="Arial" w:hAnsi="Arial" w:cs="Arial"/>
          <w:sz w:val="20"/>
          <w:szCs w:val="20"/>
        </w:rPr>
        <w:t>doi</w:t>
      </w:r>
      <w:proofErr w:type="spellEnd"/>
      <w:r w:rsidRPr="00F37021">
        <w:rPr>
          <w:rStyle w:val="identifier"/>
          <w:rFonts w:ascii="Arial" w:hAnsi="Arial" w:cs="Arial"/>
          <w:sz w:val="20"/>
          <w:szCs w:val="20"/>
        </w:rPr>
        <w:t xml:space="preserve">: 10.1186/s13073-020-00778-7. PM: 32988399. </w:t>
      </w:r>
      <w:hyperlink r:id="rId207" w:tgtFrame="_blank" w:history="1">
        <w:r w:rsidRPr="00F37021">
          <w:rPr>
            <w:rStyle w:val="identifier"/>
            <w:rFonts w:ascii="Arial" w:hAnsi="Arial" w:cs="Arial"/>
            <w:sz w:val="20"/>
            <w:szCs w:val="20"/>
          </w:rPr>
          <w:t>PMC7523322</w:t>
        </w:r>
      </w:hyperlink>
      <w:r w:rsidRPr="00F37021">
        <w:rPr>
          <w:rStyle w:val="identifier"/>
          <w:rFonts w:ascii="Arial" w:hAnsi="Arial" w:cs="Arial"/>
          <w:sz w:val="20"/>
          <w:szCs w:val="20"/>
        </w:rPr>
        <w:t>.</w:t>
      </w:r>
    </w:p>
    <w:p w14:paraId="11DBD95E" w14:textId="77777777" w:rsidR="0019517B" w:rsidRDefault="0019517B" w:rsidP="0019517B">
      <w:pPr>
        <w:rPr>
          <w:rStyle w:val="docsum-pmid"/>
          <w:rFonts w:ascii="Arial" w:hAnsi="Arial" w:cs="Arial"/>
          <w:sz w:val="20"/>
          <w:szCs w:val="20"/>
        </w:rPr>
      </w:pPr>
      <w:r w:rsidRPr="002B7574">
        <w:rPr>
          <w:rStyle w:val="labs-docsum-authors"/>
          <w:rFonts w:ascii="Arial" w:hAnsi="Arial" w:cs="Arial"/>
          <w:sz w:val="20"/>
          <w:szCs w:val="20"/>
        </w:rPr>
        <w:t xml:space="preserve">Cawthon PM, Manini T, Patel SM, Newman A, </w:t>
      </w:r>
      <w:proofErr w:type="spellStart"/>
      <w:r w:rsidRPr="002B7574">
        <w:rPr>
          <w:rStyle w:val="labs-docsum-authors"/>
          <w:rFonts w:ascii="Arial" w:hAnsi="Arial" w:cs="Arial"/>
          <w:sz w:val="20"/>
          <w:szCs w:val="20"/>
        </w:rPr>
        <w:t>Travison</w:t>
      </w:r>
      <w:proofErr w:type="spellEnd"/>
      <w:r w:rsidRPr="002B7574">
        <w:rPr>
          <w:rStyle w:val="labs-docsum-authors"/>
          <w:rFonts w:ascii="Arial" w:hAnsi="Arial" w:cs="Arial"/>
          <w:sz w:val="20"/>
          <w:szCs w:val="20"/>
        </w:rPr>
        <w:t xml:space="preserve"> T, Kiel DP, Santanasto AJ, </w:t>
      </w:r>
      <w:proofErr w:type="spellStart"/>
      <w:r w:rsidRPr="002B7574">
        <w:rPr>
          <w:rStyle w:val="labs-docsum-authors"/>
          <w:rFonts w:ascii="Arial" w:hAnsi="Arial" w:cs="Arial"/>
          <w:sz w:val="20"/>
          <w:szCs w:val="20"/>
        </w:rPr>
        <w:t>Ensrud</w:t>
      </w:r>
      <w:proofErr w:type="spellEnd"/>
      <w:r w:rsidRPr="002B7574">
        <w:rPr>
          <w:rStyle w:val="labs-docsum-authors"/>
          <w:rFonts w:ascii="Arial" w:hAnsi="Arial" w:cs="Arial"/>
          <w:sz w:val="20"/>
          <w:szCs w:val="20"/>
        </w:rPr>
        <w:t xml:space="preserve"> KE, Xue QL, </w:t>
      </w:r>
      <w:proofErr w:type="spellStart"/>
      <w:r w:rsidRPr="002B7574">
        <w:rPr>
          <w:rStyle w:val="labs-docsum-authors"/>
          <w:rFonts w:ascii="Arial" w:hAnsi="Arial" w:cs="Arial"/>
          <w:sz w:val="20"/>
          <w:szCs w:val="20"/>
        </w:rPr>
        <w:t>Shardell</w:t>
      </w:r>
      <w:proofErr w:type="spellEnd"/>
      <w:r w:rsidRPr="002B7574">
        <w:rPr>
          <w:rStyle w:val="labs-docsum-authors"/>
          <w:rFonts w:ascii="Arial" w:hAnsi="Arial" w:cs="Arial"/>
          <w:sz w:val="20"/>
          <w:szCs w:val="20"/>
        </w:rPr>
        <w:t xml:space="preserve"> M, </w:t>
      </w:r>
      <w:proofErr w:type="spellStart"/>
      <w:r w:rsidRPr="002B7574">
        <w:rPr>
          <w:rStyle w:val="labs-docsum-authors"/>
          <w:rFonts w:ascii="Arial" w:hAnsi="Arial" w:cs="Arial"/>
          <w:sz w:val="20"/>
          <w:szCs w:val="20"/>
        </w:rPr>
        <w:t>Duchowny</w:t>
      </w:r>
      <w:proofErr w:type="spellEnd"/>
      <w:r w:rsidRPr="002B7574">
        <w:rPr>
          <w:rStyle w:val="labs-docsum-authors"/>
          <w:rFonts w:ascii="Arial" w:hAnsi="Arial" w:cs="Arial"/>
          <w:sz w:val="20"/>
          <w:szCs w:val="20"/>
        </w:rPr>
        <w:t xml:space="preserve"> K, Erlandson KM, </w:t>
      </w:r>
      <w:proofErr w:type="spellStart"/>
      <w:r w:rsidRPr="002B7574">
        <w:rPr>
          <w:rStyle w:val="labs-docsum-authors"/>
          <w:rFonts w:ascii="Arial" w:hAnsi="Arial" w:cs="Arial"/>
          <w:sz w:val="20"/>
          <w:szCs w:val="20"/>
        </w:rPr>
        <w:t>Pencina</w:t>
      </w:r>
      <w:proofErr w:type="spellEnd"/>
      <w:r w:rsidRPr="002B7574">
        <w:rPr>
          <w:rStyle w:val="labs-docsum-authors"/>
          <w:rFonts w:ascii="Arial" w:hAnsi="Arial" w:cs="Arial"/>
          <w:sz w:val="20"/>
          <w:szCs w:val="20"/>
        </w:rPr>
        <w:t xml:space="preserve"> KM, Fielding RA, </w:t>
      </w:r>
      <w:proofErr w:type="spellStart"/>
      <w:r w:rsidRPr="002B7574">
        <w:rPr>
          <w:rStyle w:val="labs-docsum-authors"/>
          <w:rFonts w:ascii="Arial" w:hAnsi="Arial" w:cs="Arial"/>
          <w:sz w:val="20"/>
          <w:szCs w:val="20"/>
        </w:rPr>
        <w:t>Magaziner</w:t>
      </w:r>
      <w:proofErr w:type="spellEnd"/>
      <w:r w:rsidRPr="002B7574">
        <w:rPr>
          <w:rStyle w:val="labs-docsum-authors"/>
          <w:rFonts w:ascii="Arial" w:hAnsi="Arial" w:cs="Arial"/>
          <w:sz w:val="20"/>
          <w:szCs w:val="20"/>
        </w:rPr>
        <w:t xml:space="preserve"> J, Kwok T, Karlsson M, Ohlsson C, </w:t>
      </w:r>
      <w:proofErr w:type="spellStart"/>
      <w:r w:rsidRPr="002B7574">
        <w:rPr>
          <w:rStyle w:val="labs-docsum-authors"/>
          <w:rFonts w:ascii="Arial" w:hAnsi="Arial" w:cs="Arial"/>
          <w:sz w:val="20"/>
          <w:szCs w:val="20"/>
        </w:rPr>
        <w:t>Mellström</w:t>
      </w:r>
      <w:proofErr w:type="spellEnd"/>
      <w:r w:rsidRPr="002B7574">
        <w:rPr>
          <w:rStyle w:val="labs-docsum-authors"/>
          <w:rFonts w:ascii="Arial" w:hAnsi="Arial" w:cs="Arial"/>
          <w:sz w:val="20"/>
          <w:szCs w:val="20"/>
        </w:rPr>
        <w:t xml:space="preserve"> D, Hirani V, </w:t>
      </w:r>
      <w:proofErr w:type="spellStart"/>
      <w:r w:rsidRPr="002B7574">
        <w:rPr>
          <w:rStyle w:val="labs-docsum-authors"/>
          <w:rFonts w:ascii="Arial" w:hAnsi="Arial" w:cs="Arial"/>
          <w:sz w:val="20"/>
          <w:szCs w:val="20"/>
        </w:rPr>
        <w:t>Ribom</w:t>
      </w:r>
      <w:proofErr w:type="spellEnd"/>
      <w:r w:rsidRPr="002B7574">
        <w:rPr>
          <w:rStyle w:val="labs-docsum-authors"/>
          <w:rFonts w:ascii="Arial" w:hAnsi="Arial" w:cs="Arial"/>
          <w:sz w:val="20"/>
          <w:szCs w:val="20"/>
        </w:rPr>
        <w:t xml:space="preserve"> E, Correa-de-Araujo R, Bhasin S.   </w:t>
      </w:r>
      <w:hyperlink r:id="rId208" w:history="1">
        <w:r w:rsidRPr="002B7574">
          <w:rPr>
            <w:rFonts w:ascii="Arial" w:hAnsi="Arial" w:cs="Arial"/>
            <w:b/>
            <w:bCs/>
            <w:i/>
            <w:iCs/>
            <w:color w:val="303030"/>
            <w:sz w:val="20"/>
            <w:szCs w:val="20"/>
            <w:shd w:val="clear" w:color="auto" w:fill="FFFFFF"/>
          </w:rPr>
          <w:t xml:space="preserve">Putative cut-points in sarcopenia components and incident adverse health outcomes: an SDOC analysis. </w:t>
        </w:r>
      </w:hyperlink>
      <w:r w:rsidRPr="002B7574">
        <w:rPr>
          <w:rFonts w:ascii="Arial" w:hAnsi="Arial" w:cs="Arial"/>
          <w:b/>
          <w:bCs/>
          <w:i/>
          <w:iCs/>
          <w:color w:val="303030"/>
          <w:sz w:val="20"/>
          <w:szCs w:val="20"/>
          <w:shd w:val="clear" w:color="auto" w:fill="FFFFFF"/>
        </w:rPr>
        <w:t xml:space="preserve"> </w:t>
      </w:r>
      <w:r w:rsidRPr="002B7574">
        <w:rPr>
          <w:rStyle w:val="labs-docsum-journal-citation"/>
          <w:rFonts w:ascii="Arial" w:hAnsi="Arial" w:cs="Arial"/>
          <w:sz w:val="20"/>
          <w:szCs w:val="20"/>
        </w:rPr>
        <w:t xml:space="preserve">J Am </w:t>
      </w:r>
      <w:proofErr w:type="spellStart"/>
      <w:r w:rsidRPr="002B7574">
        <w:rPr>
          <w:rStyle w:val="labs-docsum-journal-citation"/>
          <w:rFonts w:ascii="Arial" w:hAnsi="Arial" w:cs="Arial"/>
          <w:sz w:val="20"/>
          <w:szCs w:val="20"/>
        </w:rPr>
        <w:t>Geriatr</w:t>
      </w:r>
      <w:proofErr w:type="spellEnd"/>
      <w:r w:rsidRPr="002B7574">
        <w:rPr>
          <w:rStyle w:val="labs-docsum-journal-citation"/>
          <w:rFonts w:ascii="Arial" w:hAnsi="Arial" w:cs="Arial"/>
          <w:sz w:val="20"/>
          <w:szCs w:val="20"/>
        </w:rPr>
        <w:t xml:space="preserve"> Soc. 2020 Jul 7. </w:t>
      </w:r>
      <w:proofErr w:type="spellStart"/>
      <w:r w:rsidRPr="002B7574">
        <w:rPr>
          <w:rStyle w:val="labs-docsum-journal-citation"/>
          <w:rFonts w:ascii="Arial" w:hAnsi="Arial" w:cs="Arial"/>
          <w:sz w:val="20"/>
          <w:szCs w:val="20"/>
        </w:rPr>
        <w:t>doi</w:t>
      </w:r>
      <w:proofErr w:type="spellEnd"/>
      <w:r w:rsidRPr="002B7574">
        <w:rPr>
          <w:rStyle w:val="labs-docsum-journal-citation"/>
          <w:rFonts w:ascii="Arial" w:hAnsi="Arial" w:cs="Arial"/>
          <w:sz w:val="20"/>
          <w:szCs w:val="20"/>
        </w:rPr>
        <w:t>: 10.1111/jgs.16517. Online ahead of print.</w:t>
      </w:r>
      <w:r w:rsidRPr="002B7574">
        <w:rPr>
          <w:rFonts w:ascii="Arial" w:hAnsi="Arial" w:cs="Arial"/>
          <w:sz w:val="20"/>
          <w:szCs w:val="20"/>
        </w:rPr>
        <w:t xml:space="preserve"> </w:t>
      </w:r>
      <w:r w:rsidRPr="002B7574">
        <w:rPr>
          <w:rStyle w:val="citation-part"/>
          <w:rFonts w:ascii="Arial" w:hAnsi="Arial" w:cs="Arial"/>
          <w:sz w:val="20"/>
          <w:szCs w:val="20"/>
        </w:rPr>
        <w:t xml:space="preserve">PM: </w:t>
      </w:r>
      <w:r w:rsidRPr="002B7574">
        <w:rPr>
          <w:rStyle w:val="docsum-pmid"/>
          <w:rFonts w:ascii="Arial" w:hAnsi="Arial" w:cs="Arial"/>
          <w:sz w:val="20"/>
          <w:szCs w:val="20"/>
        </w:rPr>
        <w:t xml:space="preserve">32633824. </w:t>
      </w:r>
      <w:hyperlink r:id="rId209" w:tgtFrame="_blank" w:history="1">
        <w:bookmarkStart w:id="31" w:name="_Hlk61379413"/>
        <w:r w:rsidR="00EA2C11" w:rsidRPr="002B7574">
          <w:rPr>
            <w:rStyle w:val="docsum-pmid"/>
            <w:rFonts w:ascii="Arial" w:hAnsi="Arial" w:cs="Arial"/>
            <w:sz w:val="20"/>
            <w:szCs w:val="20"/>
          </w:rPr>
          <w:t>PMC7508260.</w:t>
        </w:r>
        <w:bookmarkEnd w:id="31"/>
        <w:r w:rsidR="00EA2C11" w:rsidRPr="00EA2C11">
          <w:rPr>
            <w:rStyle w:val="docsum-pmid"/>
            <w:rFonts w:ascii="Arial" w:hAnsi="Arial" w:cs="Arial"/>
            <w:sz w:val="20"/>
            <w:szCs w:val="20"/>
          </w:rPr>
          <w:t xml:space="preserve"> </w:t>
        </w:r>
      </w:hyperlink>
    </w:p>
    <w:p w14:paraId="3A2EA811" w14:textId="77777777" w:rsidR="008A6433" w:rsidRDefault="008A6433" w:rsidP="008A6433">
      <w:pPr>
        <w:pStyle w:val="Title2"/>
        <w:rPr>
          <w:rStyle w:val="Strong"/>
          <w:rFonts w:ascii="Arial" w:eastAsiaTheme="majorEastAsia" w:hAnsi="Arial" w:cs="Arial"/>
          <w:b w:val="0"/>
          <w:bCs w:val="0"/>
          <w:sz w:val="20"/>
          <w:szCs w:val="20"/>
        </w:rPr>
      </w:pPr>
      <w:r w:rsidRPr="00F37021">
        <w:rPr>
          <w:rStyle w:val="docsum-authors"/>
          <w:rFonts w:ascii="Arial" w:hAnsi="Arial" w:cs="Arial"/>
          <w:sz w:val="20"/>
          <w:szCs w:val="20"/>
        </w:rPr>
        <w:t xml:space="preserve">Chen MH, Raffield LM, </w:t>
      </w:r>
      <w:proofErr w:type="spellStart"/>
      <w:r w:rsidRPr="00F37021">
        <w:rPr>
          <w:rStyle w:val="docsum-authors"/>
          <w:rFonts w:ascii="Arial" w:hAnsi="Arial" w:cs="Arial"/>
          <w:sz w:val="20"/>
          <w:szCs w:val="20"/>
        </w:rPr>
        <w:t>Mousas</w:t>
      </w:r>
      <w:proofErr w:type="spellEnd"/>
      <w:r w:rsidRPr="00F37021">
        <w:rPr>
          <w:rStyle w:val="docsum-authors"/>
          <w:rFonts w:ascii="Arial" w:hAnsi="Arial" w:cs="Arial"/>
          <w:sz w:val="20"/>
          <w:szCs w:val="20"/>
        </w:rPr>
        <w:t xml:space="preserve"> A, </w:t>
      </w:r>
      <w:proofErr w:type="spellStart"/>
      <w:r w:rsidRPr="00F37021">
        <w:rPr>
          <w:rStyle w:val="docsum-authors"/>
          <w:rFonts w:ascii="Arial" w:hAnsi="Arial" w:cs="Arial"/>
          <w:sz w:val="20"/>
          <w:szCs w:val="20"/>
        </w:rPr>
        <w:t>Sakaue</w:t>
      </w:r>
      <w:proofErr w:type="spellEnd"/>
      <w:r w:rsidRPr="00F37021">
        <w:rPr>
          <w:rStyle w:val="docsum-authors"/>
          <w:rFonts w:ascii="Arial" w:hAnsi="Arial" w:cs="Arial"/>
          <w:sz w:val="20"/>
          <w:szCs w:val="20"/>
        </w:rPr>
        <w:t xml:space="preserve"> S, Huffman JE, </w:t>
      </w:r>
      <w:proofErr w:type="spellStart"/>
      <w:r w:rsidRPr="00F37021">
        <w:rPr>
          <w:rStyle w:val="docsum-authors"/>
          <w:rFonts w:ascii="Arial" w:hAnsi="Arial" w:cs="Arial"/>
          <w:sz w:val="20"/>
          <w:szCs w:val="20"/>
        </w:rPr>
        <w:t>Moscati</w:t>
      </w:r>
      <w:proofErr w:type="spellEnd"/>
      <w:r w:rsidRPr="00F37021">
        <w:rPr>
          <w:rStyle w:val="docsum-authors"/>
          <w:rFonts w:ascii="Arial" w:hAnsi="Arial" w:cs="Arial"/>
          <w:sz w:val="20"/>
          <w:szCs w:val="20"/>
        </w:rPr>
        <w:t xml:space="preserve"> A, Trivedi B, Jiang T, Akbari P, </w:t>
      </w:r>
      <w:proofErr w:type="spellStart"/>
      <w:r w:rsidRPr="00F37021">
        <w:rPr>
          <w:rStyle w:val="docsum-authors"/>
          <w:rFonts w:ascii="Arial" w:hAnsi="Arial" w:cs="Arial"/>
          <w:sz w:val="20"/>
          <w:szCs w:val="20"/>
        </w:rPr>
        <w:t>Vuckovic</w:t>
      </w:r>
      <w:proofErr w:type="spellEnd"/>
      <w:r w:rsidRPr="00F37021">
        <w:rPr>
          <w:rStyle w:val="docsum-authors"/>
          <w:rFonts w:ascii="Arial" w:hAnsi="Arial" w:cs="Arial"/>
          <w:sz w:val="20"/>
          <w:szCs w:val="20"/>
        </w:rPr>
        <w:t xml:space="preserve"> D, Bao EL, Zhong X, Manansala R, </w:t>
      </w:r>
      <w:proofErr w:type="spellStart"/>
      <w:r w:rsidRPr="00F37021">
        <w:rPr>
          <w:rStyle w:val="docsum-authors"/>
          <w:rFonts w:ascii="Arial" w:hAnsi="Arial" w:cs="Arial"/>
          <w:sz w:val="20"/>
          <w:szCs w:val="20"/>
        </w:rPr>
        <w:t>Laplante</w:t>
      </w:r>
      <w:proofErr w:type="spellEnd"/>
      <w:r w:rsidRPr="00F37021">
        <w:rPr>
          <w:rStyle w:val="docsum-authors"/>
          <w:rFonts w:ascii="Arial" w:hAnsi="Arial" w:cs="Arial"/>
          <w:sz w:val="20"/>
          <w:szCs w:val="20"/>
        </w:rPr>
        <w:t xml:space="preserve"> V, Chen M, Lo KS, Qian H, Lareau CA, Beaudoin M, Hunt KA, Akiyama M, Bartz TM, Ben-</w:t>
      </w:r>
      <w:proofErr w:type="spellStart"/>
      <w:r w:rsidRPr="00F37021">
        <w:rPr>
          <w:rStyle w:val="docsum-authors"/>
          <w:rFonts w:ascii="Arial" w:hAnsi="Arial" w:cs="Arial"/>
          <w:sz w:val="20"/>
          <w:szCs w:val="20"/>
        </w:rPr>
        <w:t>Shlomo</w:t>
      </w:r>
      <w:proofErr w:type="spellEnd"/>
      <w:r w:rsidRPr="00F37021">
        <w:rPr>
          <w:rStyle w:val="docsum-authors"/>
          <w:rFonts w:ascii="Arial" w:hAnsi="Arial" w:cs="Arial"/>
          <w:sz w:val="20"/>
          <w:szCs w:val="20"/>
        </w:rPr>
        <w:t xml:space="preserve"> Y, Beswick A, Bork-Jensen J, </w:t>
      </w:r>
      <w:proofErr w:type="spellStart"/>
      <w:r w:rsidRPr="00F37021">
        <w:rPr>
          <w:rStyle w:val="docsum-authors"/>
          <w:rFonts w:ascii="Arial" w:hAnsi="Arial" w:cs="Arial"/>
          <w:sz w:val="20"/>
          <w:szCs w:val="20"/>
        </w:rPr>
        <w:t>Bottinger</w:t>
      </w:r>
      <w:proofErr w:type="spellEnd"/>
      <w:r w:rsidRPr="00F37021">
        <w:rPr>
          <w:rStyle w:val="docsum-authors"/>
          <w:rFonts w:ascii="Arial" w:hAnsi="Arial" w:cs="Arial"/>
          <w:sz w:val="20"/>
          <w:szCs w:val="20"/>
        </w:rPr>
        <w:t xml:space="preserve"> EP, Brody JA, van </w:t>
      </w:r>
      <w:proofErr w:type="spellStart"/>
      <w:r w:rsidRPr="00F37021">
        <w:rPr>
          <w:rStyle w:val="docsum-authors"/>
          <w:rFonts w:ascii="Arial" w:hAnsi="Arial" w:cs="Arial"/>
          <w:sz w:val="20"/>
          <w:szCs w:val="20"/>
        </w:rPr>
        <w:t>Rooij</w:t>
      </w:r>
      <w:proofErr w:type="spellEnd"/>
      <w:r w:rsidRPr="00F37021">
        <w:rPr>
          <w:rStyle w:val="docsum-authors"/>
          <w:rFonts w:ascii="Arial" w:hAnsi="Arial" w:cs="Arial"/>
          <w:sz w:val="20"/>
          <w:szCs w:val="20"/>
        </w:rPr>
        <w:t xml:space="preserve"> FJA, </w:t>
      </w:r>
      <w:proofErr w:type="spellStart"/>
      <w:r w:rsidRPr="00F37021">
        <w:rPr>
          <w:rStyle w:val="docsum-authors"/>
          <w:rFonts w:ascii="Arial" w:hAnsi="Arial" w:cs="Arial"/>
          <w:sz w:val="20"/>
          <w:szCs w:val="20"/>
        </w:rPr>
        <w:t>Chitrala</w:t>
      </w:r>
      <w:proofErr w:type="spellEnd"/>
      <w:r w:rsidRPr="00F37021">
        <w:rPr>
          <w:rStyle w:val="docsum-authors"/>
          <w:rFonts w:ascii="Arial" w:hAnsi="Arial" w:cs="Arial"/>
          <w:sz w:val="20"/>
          <w:szCs w:val="20"/>
        </w:rPr>
        <w:t xml:space="preserve"> K, Cho K, </w:t>
      </w:r>
      <w:proofErr w:type="spellStart"/>
      <w:r w:rsidRPr="00F37021">
        <w:rPr>
          <w:rStyle w:val="docsum-authors"/>
          <w:rFonts w:ascii="Arial" w:hAnsi="Arial" w:cs="Arial"/>
          <w:sz w:val="20"/>
          <w:szCs w:val="20"/>
        </w:rPr>
        <w:t>Choquet</w:t>
      </w:r>
      <w:proofErr w:type="spellEnd"/>
      <w:r w:rsidRPr="00F37021">
        <w:rPr>
          <w:rStyle w:val="docsum-authors"/>
          <w:rFonts w:ascii="Arial" w:hAnsi="Arial" w:cs="Arial"/>
          <w:sz w:val="20"/>
          <w:szCs w:val="20"/>
        </w:rPr>
        <w:t xml:space="preserve"> H, Correa A, </w:t>
      </w:r>
      <w:proofErr w:type="spellStart"/>
      <w:r w:rsidRPr="00F37021">
        <w:rPr>
          <w:rStyle w:val="docsum-authors"/>
          <w:rFonts w:ascii="Arial" w:hAnsi="Arial" w:cs="Arial"/>
          <w:sz w:val="20"/>
          <w:szCs w:val="20"/>
        </w:rPr>
        <w:t>Danesh</w:t>
      </w:r>
      <w:proofErr w:type="spellEnd"/>
      <w:r w:rsidRPr="00F37021">
        <w:rPr>
          <w:rStyle w:val="docsum-authors"/>
          <w:rFonts w:ascii="Arial" w:hAnsi="Arial" w:cs="Arial"/>
          <w:sz w:val="20"/>
          <w:szCs w:val="20"/>
        </w:rPr>
        <w:t xml:space="preserve"> J, Di Angelantonio E, </w:t>
      </w:r>
      <w:proofErr w:type="spellStart"/>
      <w:r w:rsidRPr="00F37021">
        <w:rPr>
          <w:rStyle w:val="docsum-authors"/>
          <w:rFonts w:ascii="Arial" w:hAnsi="Arial" w:cs="Arial"/>
          <w:sz w:val="20"/>
          <w:szCs w:val="20"/>
        </w:rPr>
        <w:t>Dimou</w:t>
      </w:r>
      <w:proofErr w:type="spellEnd"/>
      <w:r w:rsidRPr="00F37021">
        <w:rPr>
          <w:rStyle w:val="docsum-authors"/>
          <w:rFonts w:ascii="Arial" w:hAnsi="Arial" w:cs="Arial"/>
          <w:sz w:val="20"/>
          <w:szCs w:val="20"/>
        </w:rPr>
        <w:t xml:space="preserve"> N, Ding J, Elliott P, Esko T, Evans MK, Floyd JS, </w:t>
      </w:r>
      <w:proofErr w:type="spellStart"/>
      <w:r w:rsidRPr="00F37021">
        <w:rPr>
          <w:rStyle w:val="docsum-authors"/>
          <w:rFonts w:ascii="Arial" w:hAnsi="Arial" w:cs="Arial"/>
          <w:sz w:val="20"/>
          <w:szCs w:val="20"/>
        </w:rPr>
        <w:t>Broer</w:t>
      </w:r>
      <w:proofErr w:type="spellEnd"/>
      <w:r w:rsidRPr="00F37021">
        <w:rPr>
          <w:rStyle w:val="docsum-authors"/>
          <w:rFonts w:ascii="Arial" w:hAnsi="Arial" w:cs="Arial"/>
          <w:sz w:val="20"/>
          <w:szCs w:val="20"/>
        </w:rPr>
        <w:t xml:space="preserve"> L, </w:t>
      </w:r>
      <w:proofErr w:type="spellStart"/>
      <w:r w:rsidRPr="00F37021">
        <w:rPr>
          <w:rStyle w:val="docsum-authors"/>
          <w:rFonts w:ascii="Arial" w:hAnsi="Arial" w:cs="Arial"/>
          <w:sz w:val="20"/>
          <w:szCs w:val="20"/>
        </w:rPr>
        <w:t>Grarup</w:t>
      </w:r>
      <w:proofErr w:type="spellEnd"/>
      <w:r w:rsidRPr="00F37021">
        <w:rPr>
          <w:rStyle w:val="docsum-authors"/>
          <w:rFonts w:ascii="Arial" w:hAnsi="Arial" w:cs="Arial"/>
          <w:sz w:val="20"/>
          <w:szCs w:val="20"/>
        </w:rPr>
        <w:t xml:space="preserve"> N, Guo MH, </w:t>
      </w:r>
      <w:proofErr w:type="spellStart"/>
      <w:r w:rsidRPr="00F37021">
        <w:rPr>
          <w:rStyle w:val="docsum-authors"/>
          <w:rFonts w:ascii="Arial" w:hAnsi="Arial" w:cs="Arial"/>
          <w:sz w:val="20"/>
          <w:szCs w:val="20"/>
        </w:rPr>
        <w:t>Greinacher</w:t>
      </w:r>
      <w:proofErr w:type="spellEnd"/>
      <w:r w:rsidRPr="00F37021">
        <w:rPr>
          <w:rStyle w:val="docsum-authors"/>
          <w:rFonts w:ascii="Arial" w:hAnsi="Arial" w:cs="Arial"/>
          <w:sz w:val="20"/>
          <w:szCs w:val="20"/>
        </w:rPr>
        <w:t xml:space="preserve"> A, </w:t>
      </w:r>
      <w:proofErr w:type="spellStart"/>
      <w:r w:rsidRPr="00F37021">
        <w:rPr>
          <w:rStyle w:val="docsum-authors"/>
          <w:rFonts w:ascii="Arial" w:hAnsi="Arial" w:cs="Arial"/>
          <w:sz w:val="20"/>
          <w:szCs w:val="20"/>
        </w:rPr>
        <w:t>Haessler</w:t>
      </w:r>
      <w:proofErr w:type="spellEnd"/>
      <w:r w:rsidRPr="00F37021">
        <w:rPr>
          <w:rStyle w:val="docsum-authors"/>
          <w:rFonts w:ascii="Arial" w:hAnsi="Arial" w:cs="Arial"/>
          <w:sz w:val="20"/>
          <w:szCs w:val="20"/>
        </w:rPr>
        <w:t xml:space="preserve"> J, Hansen T, Howson JMM, Huang QQ, Huang W, Jorgenson E, </w:t>
      </w:r>
      <w:proofErr w:type="spellStart"/>
      <w:r w:rsidRPr="00F37021">
        <w:rPr>
          <w:rStyle w:val="docsum-authors"/>
          <w:rFonts w:ascii="Arial" w:hAnsi="Arial" w:cs="Arial"/>
          <w:sz w:val="20"/>
          <w:szCs w:val="20"/>
        </w:rPr>
        <w:t>Kacprowski</w:t>
      </w:r>
      <w:proofErr w:type="spellEnd"/>
      <w:r w:rsidRPr="00F37021">
        <w:rPr>
          <w:rStyle w:val="docsum-authors"/>
          <w:rFonts w:ascii="Arial" w:hAnsi="Arial" w:cs="Arial"/>
          <w:sz w:val="20"/>
          <w:szCs w:val="20"/>
        </w:rPr>
        <w:t xml:space="preserve"> T, </w:t>
      </w:r>
      <w:proofErr w:type="spellStart"/>
      <w:r w:rsidRPr="00F37021">
        <w:rPr>
          <w:rStyle w:val="docsum-authors"/>
          <w:rFonts w:ascii="Arial" w:hAnsi="Arial" w:cs="Arial"/>
          <w:sz w:val="20"/>
          <w:szCs w:val="20"/>
        </w:rPr>
        <w:t>Kähönen</w:t>
      </w:r>
      <w:proofErr w:type="spellEnd"/>
      <w:r w:rsidRPr="00F37021">
        <w:rPr>
          <w:rStyle w:val="docsum-authors"/>
          <w:rFonts w:ascii="Arial" w:hAnsi="Arial" w:cs="Arial"/>
          <w:sz w:val="20"/>
          <w:szCs w:val="20"/>
        </w:rPr>
        <w:t xml:space="preserve"> M, </w:t>
      </w:r>
      <w:proofErr w:type="spellStart"/>
      <w:r w:rsidRPr="00F37021">
        <w:rPr>
          <w:rStyle w:val="docsum-authors"/>
          <w:rFonts w:ascii="Arial" w:hAnsi="Arial" w:cs="Arial"/>
          <w:sz w:val="20"/>
          <w:szCs w:val="20"/>
        </w:rPr>
        <w:t>Kamatani</w:t>
      </w:r>
      <w:proofErr w:type="spellEnd"/>
      <w:r w:rsidRPr="00F37021">
        <w:rPr>
          <w:rStyle w:val="docsum-authors"/>
          <w:rFonts w:ascii="Arial" w:hAnsi="Arial" w:cs="Arial"/>
          <w:sz w:val="20"/>
          <w:szCs w:val="20"/>
        </w:rPr>
        <w:t xml:space="preserve"> Y, Kanai M, Karthikeyan S, </w:t>
      </w:r>
      <w:proofErr w:type="spellStart"/>
      <w:r w:rsidRPr="00F37021">
        <w:rPr>
          <w:rStyle w:val="docsum-authors"/>
          <w:rFonts w:ascii="Arial" w:hAnsi="Arial" w:cs="Arial"/>
          <w:sz w:val="20"/>
          <w:szCs w:val="20"/>
        </w:rPr>
        <w:t>Koskeridis</w:t>
      </w:r>
      <w:proofErr w:type="spellEnd"/>
      <w:r w:rsidRPr="00F37021">
        <w:rPr>
          <w:rStyle w:val="docsum-authors"/>
          <w:rFonts w:ascii="Arial" w:hAnsi="Arial" w:cs="Arial"/>
          <w:sz w:val="20"/>
          <w:szCs w:val="20"/>
        </w:rPr>
        <w:t xml:space="preserve"> F, Lange LA, </w:t>
      </w:r>
      <w:proofErr w:type="spellStart"/>
      <w:r w:rsidRPr="00F37021">
        <w:rPr>
          <w:rStyle w:val="docsum-authors"/>
          <w:rFonts w:ascii="Arial" w:hAnsi="Arial" w:cs="Arial"/>
          <w:sz w:val="20"/>
          <w:szCs w:val="20"/>
        </w:rPr>
        <w:t>Lehtimäki</w:t>
      </w:r>
      <w:proofErr w:type="spellEnd"/>
      <w:r w:rsidRPr="00F37021">
        <w:rPr>
          <w:rStyle w:val="docsum-authors"/>
          <w:rFonts w:ascii="Arial" w:hAnsi="Arial" w:cs="Arial"/>
          <w:sz w:val="20"/>
          <w:szCs w:val="20"/>
        </w:rPr>
        <w:t xml:space="preserve"> T, Lerch MM, </w:t>
      </w:r>
      <w:proofErr w:type="spellStart"/>
      <w:r w:rsidRPr="00F37021">
        <w:rPr>
          <w:rStyle w:val="docsum-authors"/>
          <w:rFonts w:ascii="Arial" w:hAnsi="Arial" w:cs="Arial"/>
          <w:sz w:val="20"/>
          <w:szCs w:val="20"/>
        </w:rPr>
        <w:t>Linneberg</w:t>
      </w:r>
      <w:proofErr w:type="spellEnd"/>
      <w:r w:rsidRPr="00F37021">
        <w:rPr>
          <w:rStyle w:val="docsum-authors"/>
          <w:rFonts w:ascii="Arial" w:hAnsi="Arial" w:cs="Arial"/>
          <w:sz w:val="20"/>
          <w:szCs w:val="20"/>
        </w:rPr>
        <w:t xml:space="preserve"> A, Liu Y, </w:t>
      </w:r>
      <w:proofErr w:type="spellStart"/>
      <w:r w:rsidRPr="00F37021">
        <w:rPr>
          <w:rStyle w:val="docsum-authors"/>
          <w:rFonts w:ascii="Arial" w:hAnsi="Arial" w:cs="Arial"/>
          <w:sz w:val="20"/>
          <w:szCs w:val="20"/>
        </w:rPr>
        <w:t>Lyytikäinen</w:t>
      </w:r>
      <w:proofErr w:type="spellEnd"/>
      <w:r w:rsidRPr="00F37021">
        <w:rPr>
          <w:rStyle w:val="docsum-authors"/>
          <w:rFonts w:ascii="Arial" w:hAnsi="Arial" w:cs="Arial"/>
          <w:sz w:val="20"/>
          <w:szCs w:val="20"/>
        </w:rPr>
        <w:t xml:space="preserve"> LP, Manichaikul A, Martin HC, Matsuda K, </w:t>
      </w:r>
      <w:proofErr w:type="spellStart"/>
      <w:r w:rsidRPr="00F37021">
        <w:rPr>
          <w:rStyle w:val="docsum-authors"/>
          <w:rFonts w:ascii="Arial" w:hAnsi="Arial" w:cs="Arial"/>
          <w:sz w:val="20"/>
          <w:szCs w:val="20"/>
        </w:rPr>
        <w:t>Mohlke</w:t>
      </w:r>
      <w:proofErr w:type="spellEnd"/>
      <w:r w:rsidRPr="00F37021">
        <w:rPr>
          <w:rStyle w:val="docsum-authors"/>
          <w:rFonts w:ascii="Arial" w:hAnsi="Arial" w:cs="Arial"/>
          <w:sz w:val="20"/>
          <w:szCs w:val="20"/>
        </w:rPr>
        <w:t xml:space="preserve"> KL, </w:t>
      </w:r>
      <w:proofErr w:type="spellStart"/>
      <w:r w:rsidRPr="00F37021">
        <w:rPr>
          <w:rStyle w:val="docsum-authors"/>
          <w:rFonts w:ascii="Arial" w:hAnsi="Arial" w:cs="Arial"/>
          <w:sz w:val="20"/>
          <w:szCs w:val="20"/>
        </w:rPr>
        <w:t>Mononen</w:t>
      </w:r>
      <w:proofErr w:type="spellEnd"/>
      <w:r w:rsidRPr="00F37021">
        <w:rPr>
          <w:rStyle w:val="docsum-authors"/>
          <w:rFonts w:ascii="Arial" w:hAnsi="Arial" w:cs="Arial"/>
          <w:sz w:val="20"/>
          <w:szCs w:val="20"/>
        </w:rPr>
        <w:t xml:space="preserve"> N, Murakami Y, Nadkarni GN, </w:t>
      </w:r>
      <w:proofErr w:type="spellStart"/>
      <w:r w:rsidRPr="00F37021">
        <w:rPr>
          <w:rStyle w:val="docsum-authors"/>
          <w:rFonts w:ascii="Arial" w:hAnsi="Arial" w:cs="Arial"/>
          <w:sz w:val="20"/>
          <w:szCs w:val="20"/>
        </w:rPr>
        <w:t>Nauck</w:t>
      </w:r>
      <w:proofErr w:type="spellEnd"/>
      <w:r w:rsidRPr="00F37021">
        <w:rPr>
          <w:rStyle w:val="docsum-authors"/>
          <w:rFonts w:ascii="Arial" w:hAnsi="Arial" w:cs="Arial"/>
          <w:sz w:val="20"/>
          <w:szCs w:val="20"/>
        </w:rPr>
        <w:t xml:space="preserve"> M, </w:t>
      </w:r>
      <w:proofErr w:type="spellStart"/>
      <w:r w:rsidRPr="00F37021">
        <w:rPr>
          <w:rStyle w:val="docsum-authors"/>
          <w:rFonts w:ascii="Arial" w:hAnsi="Arial" w:cs="Arial"/>
          <w:sz w:val="20"/>
          <w:szCs w:val="20"/>
        </w:rPr>
        <w:t>Nikus</w:t>
      </w:r>
      <w:proofErr w:type="spellEnd"/>
      <w:r w:rsidRPr="00F37021">
        <w:rPr>
          <w:rStyle w:val="docsum-authors"/>
          <w:rFonts w:ascii="Arial" w:hAnsi="Arial" w:cs="Arial"/>
          <w:sz w:val="20"/>
          <w:szCs w:val="20"/>
        </w:rPr>
        <w:t xml:space="preserve"> K, Ouwehand WH, </w:t>
      </w:r>
      <w:proofErr w:type="spellStart"/>
      <w:r w:rsidRPr="00F37021">
        <w:rPr>
          <w:rStyle w:val="docsum-authors"/>
          <w:rFonts w:ascii="Arial" w:hAnsi="Arial" w:cs="Arial"/>
          <w:sz w:val="20"/>
          <w:szCs w:val="20"/>
        </w:rPr>
        <w:t>Pankratz</w:t>
      </w:r>
      <w:proofErr w:type="spellEnd"/>
      <w:r w:rsidRPr="00F37021">
        <w:rPr>
          <w:rStyle w:val="docsum-authors"/>
          <w:rFonts w:ascii="Arial" w:hAnsi="Arial" w:cs="Arial"/>
          <w:sz w:val="20"/>
          <w:szCs w:val="20"/>
        </w:rPr>
        <w:t xml:space="preserve"> N, Pedersen O, Preuss M, Psaty BM, </w:t>
      </w:r>
      <w:proofErr w:type="spellStart"/>
      <w:r w:rsidRPr="00F37021">
        <w:rPr>
          <w:rStyle w:val="docsum-authors"/>
          <w:rFonts w:ascii="Arial" w:hAnsi="Arial" w:cs="Arial"/>
          <w:sz w:val="20"/>
          <w:szCs w:val="20"/>
        </w:rPr>
        <w:t>Raitakari</w:t>
      </w:r>
      <w:proofErr w:type="spellEnd"/>
      <w:r w:rsidRPr="00F37021">
        <w:rPr>
          <w:rStyle w:val="docsum-authors"/>
          <w:rFonts w:ascii="Arial" w:hAnsi="Arial" w:cs="Arial"/>
          <w:sz w:val="20"/>
          <w:szCs w:val="20"/>
        </w:rPr>
        <w:t xml:space="preserve"> OT, Roberts DJ, Rich SS, Rodriguez BAT, Rosen JD, Rotter JI, Schubert P, </w:t>
      </w:r>
      <w:proofErr w:type="spellStart"/>
      <w:r w:rsidRPr="00F37021">
        <w:rPr>
          <w:rStyle w:val="docsum-authors"/>
          <w:rFonts w:ascii="Arial" w:hAnsi="Arial" w:cs="Arial"/>
          <w:sz w:val="20"/>
          <w:szCs w:val="20"/>
        </w:rPr>
        <w:t>Spracklen</w:t>
      </w:r>
      <w:proofErr w:type="spellEnd"/>
      <w:r w:rsidRPr="00F37021">
        <w:rPr>
          <w:rStyle w:val="docsum-authors"/>
          <w:rFonts w:ascii="Arial" w:hAnsi="Arial" w:cs="Arial"/>
          <w:sz w:val="20"/>
          <w:szCs w:val="20"/>
        </w:rPr>
        <w:t xml:space="preserve"> CN, </w:t>
      </w:r>
      <w:proofErr w:type="spellStart"/>
      <w:r w:rsidRPr="00F37021">
        <w:rPr>
          <w:rStyle w:val="docsum-authors"/>
          <w:rFonts w:ascii="Arial" w:hAnsi="Arial" w:cs="Arial"/>
          <w:sz w:val="20"/>
          <w:szCs w:val="20"/>
        </w:rPr>
        <w:t>Surendran</w:t>
      </w:r>
      <w:proofErr w:type="spellEnd"/>
      <w:r w:rsidRPr="00F37021">
        <w:rPr>
          <w:rStyle w:val="docsum-authors"/>
          <w:rFonts w:ascii="Arial" w:hAnsi="Arial" w:cs="Arial"/>
          <w:sz w:val="20"/>
          <w:szCs w:val="20"/>
        </w:rPr>
        <w:t xml:space="preserve"> P, Tang H, Tardif JC, </w:t>
      </w:r>
      <w:proofErr w:type="spellStart"/>
      <w:r w:rsidRPr="00F37021">
        <w:rPr>
          <w:rStyle w:val="docsum-authors"/>
          <w:rFonts w:ascii="Arial" w:hAnsi="Arial" w:cs="Arial"/>
          <w:sz w:val="20"/>
          <w:szCs w:val="20"/>
        </w:rPr>
        <w:t>Trembath</w:t>
      </w:r>
      <w:proofErr w:type="spellEnd"/>
      <w:r w:rsidRPr="00F37021">
        <w:rPr>
          <w:rStyle w:val="docsum-authors"/>
          <w:rFonts w:ascii="Arial" w:hAnsi="Arial" w:cs="Arial"/>
          <w:sz w:val="20"/>
          <w:szCs w:val="20"/>
        </w:rPr>
        <w:t xml:space="preserve"> RC, </w:t>
      </w:r>
      <w:proofErr w:type="spellStart"/>
      <w:r w:rsidRPr="00F37021">
        <w:rPr>
          <w:rStyle w:val="docsum-authors"/>
          <w:rFonts w:ascii="Arial" w:hAnsi="Arial" w:cs="Arial"/>
          <w:sz w:val="20"/>
          <w:szCs w:val="20"/>
        </w:rPr>
        <w:t>Ghanbari</w:t>
      </w:r>
      <w:proofErr w:type="spellEnd"/>
      <w:r w:rsidRPr="00F37021">
        <w:rPr>
          <w:rStyle w:val="docsum-authors"/>
          <w:rFonts w:ascii="Arial" w:hAnsi="Arial" w:cs="Arial"/>
          <w:sz w:val="20"/>
          <w:szCs w:val="20"/>
        </w:rPr>
        <w:t xml:space="preserve"> M, </w:t>
      </w:r>
      <w:proofErr w:type="spellStart"/>
      <w:r w:rsidRPr="00F37021">
        <w:rPr>
          <w:rStyle w:val="docsum-authors"/>
          <w:rFonts w:ascii="Arial" w:hAnsi="Arial" w:cs="Arial"/>
          <w:sz w:val="20"/>
          <w:szCs w:val="20"/>
        </w:rPr>
        <w:t>Völker</w:t>
      </w:r>
      <w:proofErr w:type="spellEnd"/>
      <w:r w:rsidRPr="00F37021">
        <w:rPr>
          <w:rStyle w:val="docsum-authors"/>
          <w:rFonts w:ascii="Arial" w:hAnsi="Arial" w:cs="Arial"/>
          <w:sz w:val="20"/>
          <w:szCs w:val="20"/>
        </w:rPr>
        <w:t xml:space="preserve"> U, </w:t>
      </w:r>
      <w:proofErr w:type="spellStart"/>
      <w:r w:rsidRPr="00F37021">
        <w:rPr>
          <w:rStyle w:val="docsum-authors"/>
          <w:rFonts w:ascii="Arial" w:hAnsi="Arial" w:cs="Arial"/>
          <w:sz w:val="20"/>
          <w:szCs w:val="20"/>
        </w:rPr>
        <w:t>Völzke</w:t>
      </w:r>
      <w:proofErr w:type="spellEnd"/>
      <w:r w:rsidRPr="00F37021">
        <w:rPr>
          <w:rStyle w:val="docsum-authors"/>
          <w:rFonts w:ascii="Arial" w:hAnsi="Arial" w:cs="Arial"/>
          <w:sz w:val="20"/>
          <w:szCs w:val="20"/>
        </w:rPr>
        <w:t xml:space="preserve"> H, Watkins NA, </w:t>
      </w:r>
      <w:proofErr w:type="spellStart"/>
      <w:r w:rsidRPr="00F37021">
        <w:rPr>
          <w:rStyle w:val="docsum-authors"/>
          <w:rFonts w:ascii="Arial" w:hAnsi="Arial" w:cs="Arial"/>
          <w:sz w:val="20"/>
          <w:szCs w:val="20"/>
        </w:rPr>
        <w:t>Zonderman</w:t>
      </w:r>
      <w:proofErr w:type="spellEnd"/>
      <w:r w:rsidRPr="00F37021">
        <w:rPr>
          <w:rStyle w:val="docsum-authors"/>
          <w:rFonts w:ascii="Arial" w:hAnsi="Arial" w:cs="Arial"/>
          <w:sz w:val="20"/>
          <w:szCs w:val="20"/>
        </w:rPr>
        <w:t xml:space="preserve"> AB; VA Million Veteran Program, Wilson PWF, Li Y, Butterworth AS, </w:t>
      </w:r>
      <w:proofErr w:type="spellStart"/>
      <w:r w:rsidRPr="00F37021">
        <w:rPr>
          <w:rStyle w:val="docsum-authors"/>
          <w:rFonts w:ascii="Arial" w:hAnsi="Arial" w:cs="Arial"/>
          <w:sz w:val="20"/>
          <w:szCs w:val="20"/>
        </w:rPr>
        <w:t>Gauchat</w:t>
      </w:r>
      <w:proofErr w:type="spellEnd"/>
      <w:r w:rsidRPr="00F37021">
        <w:rPr>
          <w:rStyle w:val="docsum-authors"/>
          <w:rFonts w:ascii="Arial" w:hAnsi="Arial" w:cs="Arial"/>
          <w:sz w:val="20"/>
          <w:szCs w:val="20"/>
        </w:rPr>
        <w:t xml:space="preserve"> JF, Chiang CWK, Li B, Loos RJF, </w:t>
      </w:r>
      <w:proofErr w:type="spellStart"/>
      <w:r w:rsidRPr="00F37021">
        <w:rPr>
          <w:rStyle w:val="docsum-authors"/>
          <w:rFonts w:ascii="Arial" w:hAnsi="Arial" w:cs="Arial"/>
          <w:sz w:val="20"/>
          <w:szCs w:val="20"/>
        </w:rPr>
        <w:t>Astle</w:t>
      </w:r>
      <w:proofErr w:type="spellEnd"/>
      <w:r w:rsidRPr="00F37021">
        <w:rPr>
          <w:rStyle w:val="docsum-authors"/>
          <w:rFonts w:ascii="Arial" w:hAnsi="Arial" w:cs="Arial"/>
          <w:sz w:val="20"/>
          <w:szCs w:val="20"/>
        </w:rPr>
        <w:t xml:space="preserve"> WJ, </w:t>
      </w:r>
      <w:proofErr w:type="spellStart"/>
      <w:r w:rsidRPr="00F37021">
        <w:rPr>
          <w:rStyle w:val="docsum-authors"/>
          <w:rFonts w:ascii="Arial" w:hAnsi="Arial" w:cs="Arial"/>
          <w:sz w:val="20"/>
          <w:szCs w:val="20"/>
        </w:rPr>
        <w:t>Evangelou</w:t>
      </w:r>
      <w:proofErr w:type="spellEnd"/>
      <w:r w:rsidRPr="00F37021">
        <w:rPr>
          <w:rStyle w:val="docsum-authors"/>
          <w:rFonts w:ascii="Arial" w:hAnsi="Arial" w:cs="Arial"/>
          <w:sz w:val="20"/>
          <w:szCs w:val="20"/>
        </w:rPr>
        <w:t xml:space="preserve"> E, van Heel DA, Sankaran VG, Okada Y, </w:t>
      </w:r>
      <w:proofErr w:type="spellStart"/>
      <w:r w:rsidRPr="00F37021">
        <w:rPr>
          <w:rStyle w:val="docsum-authors"/>
          <w:rFonts w:ascii="Arial" w:hAnsi="Arial" w:cs="Arial"/>
          <w:sz w:val="20"/>
          <w:szCs w:val="20"/>
        </w:rPr>
        <w:t>Soranzo</w:t>
      </w:r>
      <w:proofErr w:type="spellEnd"/>
      <w:r w:rsidRPr="00F37021">
        <w:rPr>
          <w:rStyle w:val="docsum-authors"/>
          <w:rFonts w:ascii="Arial" w:hAnsi="Arial" w:cs="Arial"/>
          <w:sz w:val="20"/>
          <w:szCs w:val="20"/>
        </w:rPr>
        <w:t xml:space="preserve"> N, Johnson AD, Reiner AP, Auer PL, Lettre G. </w:t>
      </w:r>
      <w:r w:rsidRPr="00F37021">
        <w:rPr>
          <w:rStyle w:val="docsum-authors"/>
          <w:rFonts w:ascii="Arial" w:hAnsi="Arial" w:cs="Arial"/>
          <w:b/>
          <w:bCs/>
          <w:i/>
          <w:iCs/>
          <w:sz w:val="20"/>
          <w:szCs w:val="20"/>
        </w:rPr>
        <w:t xml:space="preserve">Trans-ethnic and </w:t>
      </w:r>
      <w:r>
        <w:rPr>
          <w:rStyle w:val="docsum-authors"/>
          <w:rFonts w:ascii="Arial" w:hAnsi="Arial" w:cs="Arial"/>
          <w:b/>
          <w:bCs/>
          <w:i/>
          <w:iCs/>
          <w:sz w:val="20"/>
          <w:szCs w:val="20"/>
        </w:rPr>
        <w:t>a</w:t>
      </w:r>
      <w:r w:rsidRPr="00F37021">
        <w:rPr>
          <w:rStyle w:val="docsum-authors"/>
          <w:rFonts w:ascii="Arial" w:hAnsi="Arial" w:cs="Arial"/>
          <w:b/>
          <w:bCs/>
          <w:i/>
          <w:iCs/>
          <w:sz w:val="20"/>
          <w:szCs w:val="20"/>
        </w:rPr>
        <w:t>ncestry-</w:t>
      </w:r>
      <w:r>
        <w:rPr>
          <w:rStyle w:val="docsum-authors"/>
          <w:rFonts w:ascii="Arial" w:hAnsi="Arial" w:cs="Arial"/>
          <w:b/>
          <w:bCs/>
          <w:i/>
          <w:iCs/>
          <w:sz w:val="20"/>
          <w:szCs w:val="20"/>
        </w:rPr>
        <w:t>s</w:t>
      </w:r>
      <w:r w:rsidRPr="00F37021">
        <w:rPr>
          <w:rStyle w:val="docsum-authors"/>
          <w:rFonts w:ascii="Arial" w:hAnsi="Arial" w:cs="Arial"/>
          <w:b/>
          <w:bCs/>
          <w:i/>
          <w:iCs/>
          <w:sz w:val="20"/>
          <w:szCs w:val="20"/>
        </w:rPr>
        <w:t xml:space="preserve">pecific </w:t>
      </w:r>
      <w:r>
        <w:rPr>
          <w:rStyle w:val="docsum-authors"/>
          <w:rFonts w:ascii="Arial" w:hAnsi="Arial" w:cs="Arial"/>
          <w:b/>
          <w:bCs/>
          <w:i/>
          <w:iCs/>
          <w:sz w:val="20"/>
          <w:szCs w:val="20"/>
        </w:rPr>
        <w:t>b</w:t>
      </w:r>
      <w:r w:rsidRPr="00F37021">
        <w:rPr>
          <w:rStyle w:val="docsum-authors"/>
          <w:rFonts w:ascii="Arial" w:hAnsi="Arial" w:cs="Arial"/>
          <w:b/>
          <w:bCs/>
          <w:i/>
          <w:iCs/>
          <w:sz w:val="20"/>
          <w:szCs w:val="20"/>
        </w:rPr>
        <w:t>lood-</w:t>
      </w:r>
      <w:r>
        <w:rPr>
          <w:rStyle w:val="docsum-authors"/>
          <w:rFonts w:ascii="Arial" w:hAnsi="Arial" w:cs="Arial"/>
          <w:b/>
          <w:bCs/>
          <w:i/>
          <w:iCs/>
          <w:sz w:val="20"/>
          <w:szCs w:val="20"/>
        </w:rPr>
        <w:t>c</w:t>
      </w:r>
      <w:r w:rsidRPr="00F37021">
        <w:rPr>
          <w:rStyle w:val="docsum-authors"/>
          <w:rFonts w:ascii="Arial" w:hAnsi="Arial" w:cs="Arial"/>
          <w:b/>
          <w:bCs/>
          <w:i/>
          <w:iCs/>
          <w:sz w:val="20"/>
          <w:szCs w:val="20"/>
        </w:rPr>
        <w:t xml:space="preserve">ell </w:t>
      </w:r>
      <w:r>
        <w:rPr>
          <w:rStyle w:val="docsum-authors"/>
          <w:rFonts w:ascii="Arial" w:hAnsi="Arial" w:cs="Arial"/>
          <w:b/>
          <w:bCs/>
          <w:i/>
          <w:iCs/>
          <w:sz w:val="20"/>
          <w:szCs w:val="20"/>
        </w:rPr>
        <w:t>g</w:t>
      </w:r>
      <w:r w:rsidRPr="00F37021">
        <w:rPr>
          <w:rStyle w:val="docsum-authors"/>
          <w:rFonts w:ascii="Arial" w:hAnsi="Arial" w:cs="Arial"/>
          <w:b/>
          <w:bCs/>
          <w:i/>
          <w:iCs/>
          <w:sz w:val="20"/>
          <w:szCs w:val="20"/>
        </w:rPr>
        <w:t xml:space="preserve">enetics in 746,667 </w:t>
      </w:r>
      <w:r>
        <w:rPr>
          <w:rStyle w:val="docsum-authors"/>
          <w:rFonts w:ascii="Arial" w:hAnsi="Arial" w:cs="Arial"/>
          <w:b/>
          <w:bCs/>
          <w:i/>
          <w:iCs/>
          <w:sz w:val="20"/>
          <w:szCs w:val="20"/>
        </w:rPr>
        <w:t>i</w:t>
      </w:r>
      <w:r w:rsidRPr="00F37021">
        <w:rPr>
          <w:rStyle w:val="docsum-authors"/>
          <w:rFonts w:ascii="Arial" w:hAnsi="Arial" w:cs="Arial"/>
          <w:b/>
          <w:bCs/>
          <w:i/>
          <w:iCs/>
          <w:sz w:val="20"/>
          <w:szCs w:val="20"/>
        </w:rPr>
        <w:t xml:space="preserve">ndividuals from 5 </w:t>
      </w:r>
      <w:r>
        <w:rPr>
          <w:rStyle w:val="docsum-authors"/>
          <w:rFonts w:ascii="Arial" w:hAnsi="Arial" w:cs="Arial"/>
          <w:b/>
          <w:bCs/>
          <w:i/>
          <w:iCs/>
          <w:sz w:val="20"/>
          <w:szCs w:val="20"/>
        </w:rPr>
        <w:t>g</w:t>
      </w:r>
      <w:r w:rsidRPr="00F37021">
        <w:rPr>
          <w:rStyle w:val="docsum-authors"/>
          <w:rFonts w:ascii="Arial" w:hAnsi="Arial" w:cs="Arial"/>
          <w:b/>
          <w:bCs/>
          <w:i/>
          <w:iCs/>
          <w:sz w:val="20"/>
          <w:szCs w:val="20"/>
        </w:rPr>
        <w:t xml:space="preserve">lobal </w:t>
      </w:r>
      <w:r>
        <w:rPr>
          <w:rStyle w:val="docsum-authors"/>
          <w:rFonts w:ascii="Arial" w:hAnsi="Arial" w:cs="Arial"/>
          <w:b/>
          <w:bCs/>
          <w:i/>
          <w:iCs/>
          <w:sz w:val="20"/>
          <w:szCs w:val="20"/>
        </w:rPr>
        <w:t>p</w:t>
      </w:r>
      <w:r w:rsidRPr="00F37021">
        <w:rPr>
          <w:rStyle w:val="docsum-authors"/>
          <w:rFonts w:ascii="Arial" w:hAnsi="Arial" w:cs="Arial"/>
          <w:b/>
          <w:bCs/>
          <w:i/>
          <w:iCs/>
          <w:sz w:val="20"/>
          <w:szCs w:val="20"/>
        </w:rPr>
        <w:t>opulations.</w:t>
      </w:r>
      <w:r w:rsidRPr="00F37021">
        <w:rPr>
          <w:rStyle w:val="docsum-authors"/>
          <w:rFonts w:ascii="Arial" w:hAnsi="Arial" w:cs="Arial"/>
          <w:sz w:val="20"/>
          <w:szCs w:val="20"/>
        </w:rPr>
        <w:t xml:space="preserve"> </w:t>
      </w:r>
      <w:r w:rsidRPr="00F37021">
        <w:rPr>
          <w:rStyle w:val="docsum-journal-citation"/>
          <w:rFonts w:ascii="Arial" w:hAnsi="Arial" w:cs="Arial"/>
          <w:sz w:val="20"/>
          <w:szCs w:val="20"/>
        </w:rPr>
        <w:t>Cell. 2020 Sep 3</w:t>
      </w:r>
      <w:r>
        <w:rPr>
          <w:rStyle w:val="docsum-journal-citation"/>
          <w:rFonts w:ascii="Arial" w:hAnsi="Arial" w:cs="Arial"/>
          <w:sz w:val="20"/>
          <w:szCs w:val="20"/>
        </w:rPr>
        <w:t xml:space="preserve">. Vol. </w:t>
      </w:r>
      <w:r w:rsidRPr="00F37021">
        <w:rPr>
          <w:rStyle w:val="docsum-journal-citation"/>
          <w:rFonts w:ascii="Arial" w:hAnsi="Arial" w:cs="Arial"/>
          <w:sz w:val="20"/>
          <w:szCs w:val="20"/>
        </w:rPr>
        <w:t>182</w:t>
      </w:r>
      <w:r>
        <w:rPr>
          <w:rStyle w:val="docsum-journal-citation"/>
          <w:rFonts w:ascii="Arial" w:hAnsi="Arial" w:cs="Arial"/>
          <w:sz w:val="20"/>
          <w:szCs w:val="20"/>
        </w:rPr>
        <w:t xml:space="preserve">, issue </w:t>
      </w:r>
      <w:r w:rsidRPr="00F37021">
        <w:rPr>
          <w:rStyle w:val="docsum-journal-citation"/>
          <w:rFonts w:ascii="Arial" w:hAnsi="Arial" w:cs="Arial"/>
          <w:sz w:val="20"/>
          <w:szCs w:val="20"/>
        </w:rPr>
        <w:t>5</w:t>
      </w:r>
      <w:r>
        <w:rPr>
          <w:rStyle w:val="docsum-journal-citation"/>
          <w:rFonts w:ascii="Arial" w:hAnsi="Arial" w:cs="Arial"/>
          <w:sz w:val="20"/>
          <w:szCs w:val="20"/>
        </w:rPr>
        <w:t xml:space="preserve">, pp. </w:t>
      </w:r>
      <w:r w:rsidRPr="00F37021">
        <w:rPr>
          <w:rStyle w:val="docsum-journal-citation"/>
          <w:rFonts w:ascii="Arial" w:hAnsi="Arial" w:cs="Arial"/>
          <w:sz w:val="20"/>
          <w:szCs w:val="20"/>
        </w:rPr>
        <w:t xml:space="preserve">1198-1213.e14. </w:t>
      </w:r>
      <w:r w:rsidRPr="00F37021">
        <w:rPr>
          <w:rStyle w:val="citation-part"/>
          <w:rFonts w:ascii="Arial" w:hAnsi="Arial" w:cs="Arial"/>
          <w:sz w:val="20"/>
          <w:szCs w:val="20"/>
        </w:rPr>
        <w:t xml:space="preserve">PM: </w:t>
      </w:r>
      <w:r w:rsidRPr="00F37021">
        <w:rPr>
          <w:rStyle w:val="docsum-pmid"/>
          <w:rFonts w:ascii="Arial" w:hAnsi="Arial" w:cs="Arial"/>
          <w:sz w:val="20"/>
          <w:szCs w:val="20"/>
        </w:rPr>
        <w:t xml:space="preserve">32888493. </w:t>
      </w:r>
      <w:r w:rsidRPr="00F37021">
        <w:rPr>
          <w:rStyle w:val="Strong"/>
          <w:rFonts w:ascii="Arial" w:hAnsi="Arial" w:cs="Arial"/>
          <w:b w:val="0"/>
          <w:bCs w:val="0"/>
          <w:sz w:val="20"/>
          <w:szCs w:val="20"/>
        </w:rPr>
        <w:t>PMC7480402</w:t>
      </w:r>
      <w:r w:rsidRPr="00F37021">
        <w:rPr>
          <w:rStyle w:val="Strong"/>
          <w:rFonts w:ascii="Arial" w:eastAsiaTheme="majorEastAsia" w:hAnsi="Arial" w:cs="Arial"/>
          <w:b w:val="0"/>
          <w:bCs w:val="0"/>
          <w:sz w:val="20"/>
          <w:szCs w:val="20"/>
        </w:rPr>
        <w:t>.</w:t>
      </w:r>
    </w:p>
    <w:p w14:paraId="2F9356B9" w14:textId="77777777" w:rsidR="00332428" w:rsidRPr="002B7574" w:rsidRDefault="00332428" w:rsidP="00332428">
      <w:pPr>
        <w:rPr>
          <w:rStyle w:val="docsum-pmid"/>
          <w:rFonts w:ascii="Arial" w:hAnsi="Arial" w:cs="Arial"/>
          <w:sz w:val="20"/>
          <w:szCs w:val="20"/>
        </w:rPr>
      </w:pPr>
      <w:r w:rsidRPr="00D36734">
        <w:rPr>
          <w:rStyle w:val="docsum-authors"/>
          <w:rFonts w:ascii="Arial" w:hAnsi="Arial" w:cs="Arial"/>
          <w:sz w:val="20"/>
          <w:szCs w:val="20"/>
        </w:rPr>
        <w:t xml:space="preserve">Cornelius T, Schwartz JE, Balte P, </w:t>
      </w:r>
      <w:r w:rsidRPr="002B7574">
        <w:rPr>
          <w:rStyle w:val="docsum-authors"/>
          <w:rFonts w:ascii="Arial" w:hAnsi="Arial" w:cs="Arial"/>
          <w:sz w:val="20"/>
          <w:szCs w:val="20"/>
        </w:rPr>
        <w:t xml:space="preserve">Bhatt SP, Cassano PA, </w:t>
      </w:r>
      <w:proofErr w:type="spellStart"/>
      <w:r w:rsidRPr="002B7574">
        <w:rPr>
          <w:rStyle w:val="docsum-authors"/>
          <w:rFonts w:ascii="Arial" w:hAnsi="Arial" w:cs="Arial"/>
          <w:sz w:val="20"/>
          <w:szCs w:val="20"/>
        </w:rPr>
        <w:t>Currow</w:t>
      </w:r>
      <w:proofErr w:type="spellEnd"/>
      <w:r w:rsidRPr="002B7574">
        <w:rPr>
          <w:rStyle w:val="docsum-authors"/>
          <w:rFonts w:ascii="Arial" w:hAnsi="Arial" w:cs="Arial"/>
          <w:sz w:val="20"/>
          <w:szCs w:val="20"/>
        </w:rPr>
        <w:t xml:space="preserve"> D, Jacobs DR, Johnson M, </w:t>
      </w:r>
      <w:proofErr w:type="spellStart"/>
      <w:r w:rsidRPr="002B7574">
        <w:rPr>
          <w:rStyle w:val="docsum-authors"/>
          <w:rFonts w:ascii="Arial" w:hAnsi="Arial" w:cs="Arial"/>
          <w:sz w:val="20"/>
          <w:szCs w:val="20"/>
        </w:rPr>
        <w:t>Kalhan</w:t>
      </w:r>
      <w:proofErr w:type="spellEnd"/>
      <w:r w:rsidRPr="002B7574">
        <w:rPr>
          <w:rStyle w:val="docsum-authors"/>
          <w:rFonts w:ascii="Arial" w:hAnsi="Arial" w:cs="Arial"/>
          <w:sz w:val="20"/>
          <w:szCs w:val="20"/>
        </w:rPr>
        <w:t xml:space="preserve"> R, Kronmal R, Loehr L, O'Connor GT, Smith B, White WB, </w:t>
      </w:r>
      <w:proofErr w:type="spellStart"/>
      <w:r w:rsidRPr="002B7574">
        <w:rPr>
          <w:rStyle w:val="docsum-authors"/>
          <w:rFonts w:ascii="Arial" w:hAnsi="Arial" w:cs="Arial"/>
          <w:sz w:val="20"/>
          <w:szCs w:val="20"/>
        </w:rPr>
        <w:t>Yende</w:t>
      </w:r>
      <w:proofErr w:type="spellEnd"/>
      <w:r w:rsidRPr="002B7574">
        <w:rPr>
          <w:rStyle w:val="docsum-authors"/>
          <w:rFonts w:ascii="Arial" w:hAnsi="Arial" w:cs="Arial"/>
          <w:sz w:val="20"/>
          <w:szCs w:val="20"/>
        </w:rPr>
        <w:t xml:space="preserve"> S, Oelsner EC.</w:t>
      </w:r>
      <w:r w:rsidRPr="002B7574">
        <w:rPr>
          <w:rFonts w:ascii="Arial" w:hAnsi="Arial" w:cs="Arial"/>
          <w:sz w:val="20"/>
          <w:szCs w:val="20"/>
        </w:rPr>
        <w:t xml:space="preserve"> </w:t>
      </w:r>
      <w:hyperlink r:id="rId210" w:history="1">
        <w:r w:rsidRPr="002B7574">
          <w:rPr>
            <w:rStyle w:val="docsum-authors"/>
            <w:rFonts w:ascii="Arial" w:hAnsi="Arial" w:cs="Arial"/>
            <w:b/>
            <w:bCs/>
            <w:i/>
            <w:iCs/>
            <w:sz w:val="20"/>
            <w:szCs w:val="20"/>
          </w:rPr>
          <w:t xml:space="preserve">A dyadic growth modeling approach for examining associations between weight gain and lung function decline. </w:t>
        </w:r>
      </w:hyperlink>
      <w:r w:rsidRPr="002B7574">
        <w:rPr>
          <w:rStyle w:val="docsum-authors"/>
          <w:rFonts w:ascii="Arial" w:hAnsi="Arial" w:cs="Arial"/>
          <w:b/>
          <w:bCs/>
          <w:i/>
          <w:iCs/>
          <w:sz w:val="20"/>
          <w:szCs w:val="20"/>
        </w:rPr>
        <w:t xml:space="preserve"> </w:t>
      </w:r>
      <w:r w:rsidRPr="002B7574">
        <w:rPr>
          <w:rStyle w:val="docsum-journal-citation"/>
          <w:rFonts w:ascii="Arial" w:hAnsi="Arial" w:cs="Arial"/>
          <w:sz w:val="20"/>
          <w:szCs w:val="20"/>
        </w:rPr>
        <w:t xml:space="preserve">Am J Epidemiol. 2020 Oct 1. Vol. 189, issue 10, pp. 1173-1184. </w:t>
      </w:r>
      <w:r w:rsidRPr="002B7574">
        <w:rPr>
          <w:rStyle w:val="citation-part"/>
          <w:rFonts w:ascii="Arial" w:hAnsi="Arial" w:cs="Arial"/>
          <w:sz w:val="20"/>
          <w:szCs w:val="20"/>
        </w:rPr>
        <w:t xml:space="preserve">PM: </w:t>
      </w:r>
      <w:r w:rsidRPr="002B7574">
        <w:rPr>
          <w:rStyle w:val="docsum-pmid"/>
          <w:rFonts w:ascii="Arial" w:hAnsi="Arial" w:cs="Arial"/>
          <w:sz w:val="20"/>
          <w:szCs w:val="20"/>
        </w:rPr>
        <w:t>32286615</w:t>
      </w:r>
      <w:r w:rsidRPr="002B7574">
        <w:rPr>
          <w:rFonts w:ascii="Arial" w:hAnsi="Arial" w:cs="Arial"/>
          <w:sz w:val="20"/>
          <w:szCs w:val="20"/>
        </w:rPr>
        <w:t>.</w:t>
      </w:r>
      <w:r w:rsidR="00EA2C11" w:rsidRPr="002B7574">
        <w:rPr>
          <w:rFonts w:ascii="Arial" w:hAnsi="Arial" w:cs="Arial"/>
          <w:sz w:val="20"/>
          <w:szCs w:val="20"/>
        </w:rPr>
        <w:t xml:space="preserve"> </w:t>
      </w:r>
      <w:bookmarkStart w:id="32" w:name="_Hlk61379505"/>
      <w:r w:rsidR="00EA2C11" w:rsidRPr="002B7574">
        <w:rPr>
          <w:rStyle w:val="docsum-pmid"/>
          <w:rFonts w:ascii="Arial" w:hAnsi="Arial" w:cs="Arial"/>
          <w:sz w:val="20"/>
          <w:szCs w:val="20"/>
        </w:rPr>
        <w:t>PMC7670871.</w:t>
      </w:r>
      <w:bookmarkEnd w:id="32"/>
    </w:p>
    <w:p w14:paraId="4272CE46" w14:textId="76A81C8F" w:rsidR="008F76DC" w:rsidRPr="008F76DC" w:rsidRDefault="008F76DC" w:rsidP="0019517B">
      <w:pPr>
        <w:rPr>
          <w:rFonts w:ascii="Arial" w:hAnsi="Arial" w:cs="Arial"/>
          <w:sz w:val="20"/>
          <w:szCs w:val="20"/>
        </w:rPr>
      </w:pPr>
      <w:r w:rsidRPr="00F87080">
        <w:rPr>
          <w:rStyle w:val="labs-docsum-authors"/>
          <w:rFonts w:ascii="Arial" w:hAnsi="Arial" w:cs="Arial"/>
          <w:sz w:val="20"/>
          <w:szCs w:val="20"/>
        </w:rPr>
        <w:t xml:space="preserve">Cui C, Mackey RH, Shaaban CE, </w:t>
      </w:r>
      <w:proofErr w:type="spellStart"/>
      <w:r w:rsidRPr="00F87080">
        <w:rPr>
          <w:rStyle w:val="labs-docsum-authors"/>
          <w:rFonts w:ascii="Arial" w:hAnsi="Arial" w:cs="Arial"/>
          <w:sz w:val="20"/>
          <w:szCs w:val="20"/>
        </w:rPr>
        <w:t>Kuller</w:t>
      </w:r>
      <w:proofErr w:type="spellEnd"/>
      <w:r w:rsidRPr="00F87080">
        <w:rPr>
          <w:rStyle w:val="labs-docsum-authors"/>
          <w:rFonts w:ascii="Arial" w:hAnsi="Arial" w:cs="Arial"/>
          <w:sz w:val="20"/>
          <w:szCs w:val="20"/>
        </w:rPr>
        <w:t xml:space="preserve"> LH, Lopez OL, </w:t>
      </w:r>
      <w:proofErr w:type="spellStart"/>
      <w:r w:rsidRPr="00F87080">
        <w:rPr>
          <w:rStyle w:val="labs-docsum-authors"/>
          <w:rFonts w:ascii="Arial" w:hAnsi="Arial" w:cs="Arial"/>
          <w:sz w:val="20"/>
          <w:szCs w:val="20"/>
        </w:rPr>
        <w:t>Sekikawa</w:t>
      </w:r>
      <w:proofErr w:type="spellEnd"/>
      <w:r w:rsidRPr="00F87080">
        <w:rPr>
          <w:rStyle w:val="labs-docsum-authors"/>
          <w:rFonts w:ascii="Arial" w:hAnsi="Arial" w:cs="Arial"/>
          <w:sz w:val="20"/>
          <w:szCs w:val="20"/>
        </w:rPr>
        <w:t xml:space="preserve"> A. </w:t>
      </w:r>
      <w:hyperlink r:id="rId211" w:history="1">
        <w:r w:rsidRPr="00B22BAF">
          <w:rPr>
            <w:rStyle w:val="labs-docsum-authors"/>
            <w:rFonts w:ascii="Arial" w:hAnsi="Arial" w:cs="Arial"/>
            <w:b/>
            <w:bCs/>
            <w:i/>
            <w:iCs/>
            <w:sz w:val="20"/>
            <w:szCs w:val="20"/>
          </w:rPr>
          <w:t>Associations of body composition with incident dementia in older adults: Cardiovascular Health Study-Cognition Study</w:t>
        </w:r>
      </w:hyperlink>
      <w:r w:rsidRPr="002C0C00">
        <w:rPr>
          <w:rStyle w:val="labs-docsum-authors"/>
          <w:rFonts w:ascii="Arial" w:hAnsi="Arial" w:cs="Arial"/>
          <w:sz w:val="20"/>
          <w:szCs w:val="20"/>
        </w:rPr>
        <w:t>.</w:t>
      </w:r>
      <w:r w:rsidRPr="00F87080">
        <w:rPr>
          <w:rStyle w:val="labs-docsum-authors"/>
          <w:rFonts w:ascii="Arial" w:hAnsi="Arial" w:cs="Arial"/>
          <w:sz w:val="20"/>
          <w:szCs w:val="20"/>
        </w:rPr>
        <w:t xml:space="preserve"> </w:t>
      </w:r>
      <w:proofErr w:type="spellStart"/>
      <w:r w:rsidRPr="00F87080">
        <w:rPr>
          <w:rStyle w:val="labs-docsum-authors"/>
          <w:rFonts w:ascii="Arial" w:hAnsi="Arial" w:cs="Arial"/>
          <w:sz w:val="20"/>
          <w:szCs w:val="20"/>
        </w:rPr>
        <w:t>Alzheimers</w:t>
      </w:r>
      <w:proofErr w:type="spellEnd"/>
      <w:r w:rsidRPr="00F87080">
        <w:rPr>
          <w:rStyle w:val="labs-docsum-authors"/>
          <w:rFonts w:ascii="Arial" w:hAnsi="Arial" w:cs="Arial"/>
          <w:sz w:val="20"/>
          <w:szCs w:val="20"/>
        </w:rPr>
        <w:t xml:space="preserve"> Dement.</w:t>
      </w:r>
      <w:r w:rsidR="002C0C00">
        <w:rPr>
          <w:rStyle w:val="labs-docsum-authors"/>
          <w:rFonts w:ascii="Arial" w:hAnsi="Arial" w:cs="Arial"/>
          <w:sz w:val="20"/>
          <w:szCs w:val="20"/>
        </w:rPr>
        <w:t xml:space="preserve"> 2020.</w:t>
      </w:r>
      <w:r w:rsidR="002C0C00" w:rsidRPr="002C0C00">
        <w:rPr>
          <w:rStyle w:val="labs-docsum-authors"/>
          <w:rFonts w:ascii="Arial" w:hAnsi="Arial" w:cs="Arial"/>
          <w:sz w:val="20"/>
          <w:szCs w:val="20"/>
        </w:rPr>
        <w:t xml:space="preserve"> Oct</w:t>
      </w:r>
      <w:r w:rsidR="002C0C00">
        <w:rPr>
          <w:rStyle w:val="labs-docsum-authors"/>
          <w:rFonts w:ascii="Arial" w:hAnsi="Arial" w:cs="Arial"/>
          <w:sz w:val="20"/>
          <w:szCs w:val="20"/>
        </w:rPr>
        <w:t xml:space="preserve">. Vol. </w:t>
      </w:r>
      <w:r w:rsidR="002C0C00" w:rsidRPr="002C0C00">
        <w:rPr>
          <w:rStyle w:val="labs-docsum-authors"/>
          <w:rFonts w:ascii="Arial" w:hAnsi="Arial" w:cs="Arial"/>
          <w:sz w:val="20"/>
          <w:szCs w:val="20"/>
        </w:rPr>
        <w:t>16</w:t>
      </w:r>
      <w:r w:rsidR="002C0C00">
        <w:rPr>
          <w:rStyle w:val="labs-docsum-authors"/>
          <w:rFonts w:ascii="Arial" w:hAnsi="Arial" w:cs="Arial"/>
          <w:sz w:val="20"/>
          <w:szCs w:val="20"/>
        </w:rPr>
        <w:t xml:space="preserve">, issue </w:t>
      </w:r>
      <w:r w:rsidR="002C0C00" w:rsidRPr="002C0C00">
        <w:rPr>
          <w:rStyle w:val="labs-docsum-authors"/>
          <w:rFonts w:ascii="Arial" w:hAnsi="Arial" w:cs="Arial"/>
          <w:sz w:val="20"/>
          <w:szCs w:val="20"/>
        </w:rPr>
        <w:t>10</w:t>
      </w:r>
      <w:r w:rsidR="002C0C00">
        <w:rPr>
          <w:rStyle w:val="labs-docsum-authors"/>
          <w:rFonts w:ascii="Arial" w:hAnsi="Arial" w:cs="Arial"/>
          <w:sz w:val="20"/>
          <w:szCs w:val="20"/>
        </w:rPr>
        <w:t xml:space="preserve">, pp. </w:t>
      </w:r>
      <w:r w:rsidR="002C0C00" w:rsidRPr="002C0C00">
        <w:rPr>
          <w:rStyle w:val="labs-docsum-authors"/>
          <w:rFonts w:ascii="Arial" w:hAnsi="Arial" w:cs="Arial"/>
          <w:sz w:val="20"/>
          <w:szCs w:val="20"/>
        </w:rPr>
        <w:t>1402-1411</w:t>
      </w:r>
      <w:r w:rsidRPr="00F87080">
        <w:rPr>
          <w:rStyle w:val="labs-docsum-authors"/>
          <w:rFonts w:ascii="Arial" w:hAnsi="Arial" w:cs="Arial"/>
          <w:sz w:val="20"/>
          <w:szCs w:val="20"/>
        </w:rPr>
        <w:t>. PM: 32803916.</w:t>
      </w:r>
      <w:r w:rsidR="005D2A5C">
        <w:rPr>
          <w:rStyle w:val="labs-docsum-authors"/>
          <w:rFonts w:ascii="Arial" w:hAnsi="Arial" w:cs="Arial"/>
          <w:sz w:val="20"/>
          <w:szCs w:val="20"/>
        </w:rPr>
        <w:t xml:space="preserve"> </w:t>
      </w:r>
      <w:r w:rsidR="005D2A5C">
        <w:rPr>
          <w:rFonts w:ascii="Arial" w:hAnsi="Arial" w:cs="Arial"/>
          <w:color w:val="000000"/>
          <w:sz w:val="20"/>
          <w:szCs w:val="20"/>
          <w:shd w:val="clear" w:color="auto" w:fill="FFFFFF"/>
        </w:rPr>
        <w:t>PMC7881417.</w:t>
      </w:r>
      <w:r w:rsidR="002B7574">
        <w:rPr>
          <w:rFonts w:ascii="Arial" w:hAnsi="Arial" w:cs="Arial"/>
          <w:color w:val="000000"/>
          <w:sz w:val="20"/>
          <w:szCs w:val="20"/>
          <w:shd w:val="clear" w:color="auto" w:fill="FFFFFF"/>
        </w:rPr>
        <w:t xml:space="preserve"> </w:t>
      </w:r>
    </w:p>
    <w:p w14:paraId="49602FD1" w14:textId="77777777" w:rsidR="0019517B" w:rsidRPr="00257369" w:rsidRDefault="0019517B" w:rsidP="0019517B">
      <w:pPr>
        <w:rPr>
          <w:rFonts w:ascii="Arial" w:hAnsi="Arial" w:cs="Arial"/>
          <w:sz w:val="20"/>
          <w:szCs w:val="20"/>
        </w:rPr>
      </w:pPr>
      <w:r w:rsidRPr="00257369">
        <w:rPr>
          <w:rStyle w:val="labs-docsum-authors"/>
          <w:rFonts w:ascii="Arial" w:hAnsi="Arial" w:cs="Arial"/>
          <w:sz w:val="20"/>
          <w:szCs w:val="20"/>
        </w:rPr>
        <w:t xml:space="preserve">de Las Fuentes L, Sung YJ, </w:t>
      </w:r>
      <w:proofErr w:type="spellStart"/>
      <w:r w:rsidRPr="00257369">
        <w:rPr>
          <w:rStyle w:val="labs-docsum-authors"/>
          <w:rFonts w:ascii="Arial" w:hAnsi="Arial" w:cs="Arial"/>
          <w:sz w:val="20"/>
          <w:szCs w:val="20"/>
        </w:rPr>
        <w:t>Noordam</w:t>
      </w:r>
      <w:proofErr w:type="spellEnd"/>
      <w:r w:rsidRPr="00257369">
        <w:rPr>
          <w:rStyle w:val="labs-docsum-authors"/>
          <w:rFonts w:ascii="Arial" w:hAnsi="Arial" w:cs="Arial"/>
          <w:sz w:val="20"/>
          <w:szCs w:val="20"/>
        </w:rPr>
        <w:t xml:space="preserve"> R, Winkler T, </w:t>
      </w:r>
      <w:proofErr w:type="spellStart"/>
      <w:r w:rsidRPr="00257369">
        <w:rPr>
          <w:rStyle w:val="labs-docsum-authors"/>
          <w:rFonts w:ascii="Arial" w:hAnsi="Arial" w:cs="Arial"/>
          <w:sz w:val="20"/>
          <w:szCs w:val="20"/>
        </w:rPr>
        <w:t>Feitosa</w:t>
      </w:r>
      <w:proofErr w:type="spellEnd"/>
      <w:r w:rsidRPr="00257369">
        <w:rPr>
          <w:rStyle w:val="labs-docsum-authors"/>
          <w:rFonts w:ascii="Arial" w:hAnsi="Arial" w:cs="Arial"/>
          <w:sz w:val="20"/>
          <w:szCs w:val="20"/>
        </w:rPr>
        <w:t xml:space="preserve"> MF, </w:t>
      </w:r>
      <w:proofErr w:type="spellStart"/>
      <w:r w:rsidRPr="00257369">
        <w:rPr>
          <w:rStyle w:val="labs-docsum-authors"/>
          <w:rFonts w:ascii="Arial" w:hAnsi="Arial" w:cs="Arial"/>
          <w:sz w:val="20"/>
          <w:szCs w:val="20"/>
        </w:rPr>
        <w:t>Schwander</w:t>
      </w:r>
      <w:proofErr w:type="spellEnd"/>
      <w:r w:rsidRPr="00257369">
        <w:rPr>
          <w:rStyle w:val="labs-docsum-authors"/>
          <w:rFonts w:ascii="Arial" w:hAnsi="Arial" w:cs="Arial"/>
          <w:sz w:val="20"/>
          <w:szCs w:val="20"/>
        </w:rPr>
        <w:t xml:space="preserve"> K, Bentley AR, Brown MR, Guo X, Manning A, Chasman DI, </w:t>
      </w:r>
      <w:proofErr w:type="spellStart"/>
      <w:r w:rsidRPr="00257369">
        <w:rPr>
          <w:rStyle w:val="labs-docsum-authors"/>
          <w:rFonts w:ascii="Arial" w:hAnsi="Arial" w:cs="Arial"/>
          <w:sz w:val="20"/>
          <w:szCs w:val="20"/>
        </w:rPr>
        <w:t>Aschard</w:t>
      </w:r>
      <w:proofErr w:type="spellEnd"/>
      <w:r w:rsidRPr="00257369">
        <w:rPr>
          <w:rStyle w:val="labs-docsum-authors"/>
          <w:rFonts w:ascii="Arial" w:hAnsi="Arial" w:cs="Arial"/>
          <w:sz w:val="20"/>
          <w:szCs w:val="20"/>
        </w:rPr>
        <w:t xml:space="preserve"> H, Bartz TM, </w:t>
      </w:r>
      <w:proofErr w:type="spellStart"/>
      <w:r w:rsidRPr="00257369">
        <w:rPr>
          <w:rStyle w:val="labs-docsum-authors"/>
          <w:rFonts w:ascii="Arial" w:hAnsi="Arial" w:cs="Arial"/>
          <w:sz w:val="20"/>
          <w:szCs w:val="20"/>
        </w:rPr>
        <w:t>Bielak</w:t>
      </w:r>
      <w:proofErr w:type="spellEnd"/>
      <w:r w:rsidRPr="00257369">
        <w:rPr>
          <w:rStyle w:val="labs-docsum-authors"/>
          <w:rFonts w:ascii="Arial" w:hAnsi="Arial" w:cs="Arial"/>
          <w:sz w:val="20"/>
          <w:szCs w:val="20"/>
        </w:rPr>
        <w:t xml:space="preserve"> LF, Campbell A, Cheng CY, </w:t>
      </w:r>
      <w:proofErr w:type="spellStart"/>
      <w:r w:rsidRPr="00257369">
        <w:rPr>
          <w:rStyle w:val="labs-docsum-authors"/>
          <w:rFonts w:ascii="Arial" w:hAnsi="Arial" w:cs="Arial"/>
          <w:sz w:val="20"/>
          <w:szCs w:val="20"/>
        </w:rPr>
        <w:t>Dorajoo</w:t>
      </w:r>
      <w:proofErr w:type="spellEnd"/>
      <w:r w:rsidRPr="00257369">
        <w:rPr>
          <w:rStyle w:val="labs-docsum-authors"/>
          <w:rFonts w:ascii="Arial" w:hAnsi="Arial" w:cs="Arial"/>
          <w:sz w:val="20"/>
          <w:szCs w:val="20"/>
        </w:rPr>
        <w:t xml:space="preserve"> R, Hartwig FP, </w:t>
      </w:r>
      <w:proofErr w:type="spellStart"/>
      <w:r w:rsidRPr="00257369">
        <w:rPr>
          <w:rStyle w:val="labs-docsum-authors"/>
          <w:rFonts w:ascii="Arial" w:hAnsi="Arial" w:cs="Arial"/>
          <w:sz w:val="20"/>
          <w:szCs w:val="20"/>
        </w:rPr>
        <w:t>Horimoto</w:t>
      </w:r>
      <w:proofErr w:type="spellEnd"/>
      <w:r w:rsidRPr="00257369">
        <w:rPr>
          <w:rStyle w:val="labs-docsum-authors"/>
          <w:rFonts w:ascii="Arial" w:hAnsi="Arial" w:cs="Arial"/>
          <w:sz w:val="20"/>
          <w:szCs w:val="20"/>
        </w:rPr>
        <w:t xml:space="preserve"> ARVR, Li C, Li-Gao R, Liu Y, Marten J, </w:t>
      </w:r>
      <w:proofErr w:type="spellStart"/>
      <w:r w:rsidRPr="00257369">
        <w:rPr>
          <w:rStyle w:val="labs-docsum-authors"/>
          <w:rFonts w:ascii="Arial" w:hAnsi="Arial" w:cs="Arial"/>
          <w:sz w:val="20"/>
          <w:szCs w:val="20"/>
        </w:rPr>
        <w:t>Musani</w:t>
      </w:r>
      <w:proofErr w:type="spellEnd"/>
      <w:r w:rsidRPr="00257369">
        <w:rPr>
          <w:rStyle w:val="labs-docsum-authors"/>
          <w:rFonts w:ascii="Arial" w:hAnsi="Arial" w:cs="Arial"/>
          <w:sz w:val="20"/>
          <w:szCs w:val="20"/>
        </w:rPr>
        <w:t xml:space="preserve"> SK, </w:t>
      </w:r>
      <w:proofErr w:type="spellStart"/>
      <w:r w:rsidRPr="00257369">
        <w:rPr>
          <w:rStyle w:val="labs-docsum-authors"/>
          <w:rFonts w:ascii="Arial" w:hAnsi="Arial" w:cs="Arial"/>
          <w:sz w:val="20"/>
          <w:szCs w:val="20"/>
        </w:rPr>
        <w:t>Ntalla</w:t>
      </w:r>
      <w:proofErr w:type="spellEnd"/>
      <w:r w:rsidRPr="00257369">
        <w:rPr>
          <w:rStyle w:val="labs-docsum-authors"/>
          <w:rFonts w:ascii="Arial" w:hAnsi="Arial" w:cs="Arial"/>
          <w:sz w:val="20"/>
          <w:szCs w:val="20"/>
        </w:rPr>
        <w:t xml:space="preserve"> I, </w:t>
      </w:r>
      <w:proofErr w:type="spellStart"/>
      <w:r w:rsidRPr="00257369">
        <w:rPr>
          <w:rStyle w:val="labs-docsum-authors"/>
          <w:rFonts w:ascii="Arial" w:hAnsi="Arial" w:cs="Arial"/>
          <w:sz w:val="20"/>
          <w:szCs w:val="20"/>
        </w:rPr>
        <w:t>Rankinen</w:t>
      </w:r>
      <w:proofErr w:type="spellEnd"/>
      <w:r w:rsidRPr="00257369">
        <w:rPr>
          <w:rStyle w:val="labs-docsum-authors"/>
          <w:rFonts w:ascii="Arial" w:hAnsi="Arial" w:cs="Arial"/>
          <w:sz w:val="20"/>
          <w:szCs w:val="20"/>
        </w:rPr>
        <w:t xml:space="preserve"> T, Richard M, Sim X, Smith AV, Tajuddin SM, Tayo BO, </w:t>
      </w:r>
      <w:proofErr w:type="spellStart"/>
      <w:r w:rsidRPr="00257369">
        <w:rPr>
          <w:rStyle w:val="labs-docsum-authors"/>
          <w:rFonts w:ascii="Arial" w:hAnsi="Arial" w:cs="Arial"/>
          <w:sz w:val="20"/>
          <w:szCs w:val="20"/>
        </w:rPr>
        <w:t>Vojinovic</w:t>
      </w:r>
      <w:proofErr w:type="spellEnd"/>
      <w:r w:rsidRPr="00257369">
        <w:rPr>
          <w:rStyle w:val="labs-docsum-authors"/>
          <w:rFonts w:ascii="Arial" w:hAnsi="Arial" w:cs="Arial"/>
          <w:sz w:val="20"/>
          <w:szCs w:val="20"/>
        </w:rPr>
        <w:t xml:space="preserve"> D, Warren HR, Xuan D, </w:t>
      </w:r>
      <w:proofErr w:type="spellStart"/>
      <w:r w:rsidRPr="00257369">
        <w:rPr>
          <w:rStyle w:val="labs-docsum-authors"/>
          <w:rFonts w:ascii="Arial" w:hAnsi="Arial" w:cs="Arial"/>
          <w:sz w:val="20"/>
          <w:szCs w:val="20"/>
        </w:rPr>
        <w:t>Alver</w:t>
      </w:r>
      <w:proofErr w:type="spellEnd"/>
      <w:r w:rsidRPr="00257369">
        <w:rPr>
          <w:rStyle w:val="labs-docsum-authors"/>
          <w:rFonts w:ascii="Arial" w:hAnsi="Arial" w:cs="Arial"/>
          <w:sz w:val="20"/>
          <w:szCs w:val="20"/>
        </w:rPr>
        <w:t xml:space="preserve"> M, </w:t>
      </w:r>
      <w:proofErr w:type="spellStart"/>
      <w:r w:rsidRPr="00257369">
        <w:rPr>
          <w:rStyle w:val="labs-docsum-authors"/>
          <w:rFonts w:ascii="Arial" w:hAnsi="Arial" w:cs="Arial"/>
          <w:sz w:val="20"/>
          <w:szCs w:val="20"/>
        </w:rPr>
        <w:t>Boissel</w:t>
      </w:r>
      <w:proofErr w:type="spellEnd"/>
      <w:r w:rsidRPr="00257369">
        <w:rPr>
          <w:rStyle w:val="labs-docsum-authors"/>
          <w:rFonts w:ascii="Arial" w:hAnsi="Arial" w:cs="Arial"/>
          <w:sz w:val="20"/>
          <w:szCs w:val="20"/>
        </w:rPr>
        <w:t xml:space="preserve"> M, Chai JF, Chen X, Christensen K, Divers J, </w:t>
      </w:r>
      <w:proofErr w:type="spellStart"/>
      <w:r w:rsidRPr="00257369">
        <w:rPr>
          <w:rStyle w:val="labs-docsum-authors"/>
          <w:rFonts w:ascii="Arial" w:hAnsi="Arial" w:cs="Arial"/>
          <w:sz w:val="20"/>
          <w:szCs w:val="20"/>
        </w:rPr>
        <w:t>Evangelou</w:t>
      </w:r>
      <w:proofErr w:type="spellEnd"/>
      <w:r w:rsidRPr="00257369">
        <w:rPr>
          <w:rStyle w:val="labs-docsum-authors"/>
          <w:rFonts w:ascii="Arial" w:hAnsi="Arial" w:cs="Arial"/>
          <w:sz w:val="20"/>
          <w:szCs w:val="20"/>
        </w:rPr>
        <w:t xml:space="preserve"> E, Gao C, </w:t>
      </w:r>
      <w:proofErr w:type="spellStart"/>
      <w:r w:rsidRPr="00257369">
        <w:rPr>
          <w:rStyle w:val="labs-docsum-authors"/>
          <w:rFonts w:ascii="Arial" w:hAnsi="Arial" w:cs="Arial"/>
          <w:sz w:val="20"/>
          <w:szCs w:val="20"/>
        </w:rPr>
        <w:t>Girotto</w:t>
      </w:r>
      <w:proofErr w:type="spellEnd"/>
      <w:r w:rsidRPr="00257369">
        <w:rPr>
          <w:rStyle w:val="labs-docsum-authors"/>
          <w:rFonts w:ascii="Arial" w:hAnsi="Arial" w:cs="Arial"/>
          <w:sz w:val="20"/>
          <w:szCs w:val="20"/>
        </w:rPr>
        <w:t xml:space="preserve"> G, Harris SE, He M, Hsu FC, </w:t>
      </w:r>
      <w:proofErr w:type="spellStart"/>
      <w:r w:rsidRPr="00257369">
        <w:rPr>
          <w:rStyle w:val="labs-docsum-authors"/>
          <w:rFonts w:ascii="Arial" w:hAnsi="Arial" w:cs="Arial"/>
          <w:sz w:val="20"/>
          <w:szCs w:val="20"/>
        </w:rPr>
        <w:t>Kühnel</w:t>
      </w:r>
      <w:proofErr w:type="spellEnd"/>
      <w:r w:rsidRPr="00257369">
        <w:rPr>
          <w:rStyle w:val="labs-docsum-authors"/>
          <w:rFonts w:ascii="Arial" w:hAnsi="Arial" w:cs="Arial"/>
          <w:sz w:val="20"/>
          <w:szCs w:val="20"/>
        </w:rPr>
        <w:t xml:space="preserve"> B, </w:t>
      </w:r>
      <w:proofErr w:type="spellStart"/>
      <w:r w:rsidRPr="00257369">
        <w:rPr>
          <w:rStyle w:val="labs-docsum-authors"/>
          <w:rFonts w:ascii="Arial" w:hAnsi="Arial" w:cs="Arial"/>
          <w:sz w:val="20"/>
          <w:szCs w:val="20"/>
        </w:rPr>
        <w:t>Laguzzi</w:t>
      </w:r>
      <w:proofErr w:type="spellEnd"/>
      <w:r w:rsidRPr="00257369">
        <w:rPr>
          <w:rStyle w:val="labs-docsum-authors"/>
          <w:rFonts w:ascii="Arial" w:hAnsi="Arial" w:cs="Arial"/>
          <w:sz w:val="20"/>
          <w:szCs w:val="20"/>
        </w:rPr>
        <w:t xml:space="preserve"> F, Li X, </w:t>
      </w:r>
      <w:proofErr w:type="spellStart"/>
      <w:r w:rsidRPr="00257369">
        <w:rPr>
          <w:rStyle w:val="labs-docsum-authors"/>
          <w:rFonts w:ascii="Arial" w:hAnsi="Arial" w:cs="Arial"/>
          <w:sz w:val="20"/>
          <w:szCs w:val="20"/>
        </w:rPr>
        <w:t>Lyytikäinen</w:t>
      </w:r>
      <w:proofErr w:type="spellEnd"/>
      <w:r w:rsidRPr="00257369">
        <w:rPr>
          <w:rStyle w:val="labs-docsum-authors"/>
          <w:rFonts w:ascii="Arial" w:hAnsi="Arial" w:cs="Arial"/>
          <w:sz w:val="20"/>
          <w:szCs w:val="20"/>
        </w:rPr>
        <w:t xml:space="preserve"> LP, Nolte IM, Poveda A, </w:t>
      </w:r>
      <w:proofErr w:type="spellStart"/>
      <w:r w:rsidRPr="00257369">
        <w:rPr>
          <w:rStyle w:val="labs-docsum-authors"/>
          <w:rFonts w:ascii="Arial" w:hAnsi="Arial" w:cs="Arial"/>
          <w:sz w:val="20"/>
          <w:szCs w:val="20"/>
        </w:rPr>
        <w:t>Rauramaa</w:t>
      </w:r>
      <w:proofErr w:type="spellEnd"/>
      <w:r w:rsidRPr="00257369">
        <w:rPr>
          <w:rStyle w:val="labs-docsum-authors"/>
          <w:rFonts w:ascii="Arial" w:hAnsi="Arial" w:cs="Arial"/>
          <w:sz w:val="20"/>
          <w:szCs w:val="20"/>
        </w:rPr>
        <w:t xml:space="preserve"> R, Riaz M, </w:t>
      </w:r>
      <w:proofErr w:type="spellStart"/>
      <w:r w:rsidRPr="00257369">
        <w:rPr>
          <w:rStyle w:val="labs-docsum-authors"/>
          <w:rFonts w:ascii="Arial" w:hAnsi="Arial" w:cs="Arial"/>
          <w:sz w:val="20"/>
          <w:szCs w:val="20"/>
        </w:rPr>
        <w:t>Rueedi</w:t>
      </w:r>
      <w:proofErr w:type="spellEnd"/>
      <w:r w:rsidRPr="00257369">
        <w:rPr>
          <w:rStyle w:val="labs-docsum-authors"/>
          <w:rFonts w:ascii="Arial" w:hAnsi="Arial" w:cs="Arial"/>
          <w:sz w:val="20"/>
          <w:szCs w:val="20"/>
        </w:rPr>
        <w:t xml:space="preserve"> R, Shu XO, </w:t>
      </w:r>
      <w:proofErr w:type="spellStart"/>
      <w:r w:rsidRPr="00257369">
        <w:rPr>
          <w:rStyle w:val="labs-docsum-authors"/>
          <w:rFonts w:ascii="Arial" w:hAnsi="Arial" w:cs="Arial"/>
          <w:sz w:val="20"/>
          <w:szCs w:val="20"/>
        </w:rPr>
        <w:t>Snieder</w:t>
      </w:r>
      <w:proofErr w:type="spellEnd"/>
      <w:r w:rsidRPr="00257369">
        <w:rPr>
          <w:rStyle w:val="labs-docsum-authors"/>
          <w:rFonts w:ascii="Arial" w:hAnsi="Arial" w:cs="Arial"/>
          <w:sz w:val="20"/>
          <w:szCs w:val="20"/>
        </w:rPr>
        <w:t xml:space="preserve"> H, Sofer T, Takeuchi F, Verweij N, Ware EB, Weiss S, </w:t>
      </w:r>
      <w:proofErr w:type="spellStart"/>
      <w:r w:rsidRPr="00257369">
        <w:rPr>
          <w:rStyle w:val="labs-docsum-authors"/>
          <w:rFonts w:ascii="Arial" w:hAnsi="Arial" w:cs="Arial"/>
          <w:sz w:val="20"/>
          <w:szCs w:val="20"/>
        </w:rPr>
        <w:t>Yanek</w:t>
      </w:r>
      <w:proofErr w:type="spellEnd"/>
      <w:r w:rsidRPr="00257369">
        <w:rPr>
          <w:rStyle w:val="labs-docsum-authors"/>
          <w:rFonts w:ascii="Arial" w:hAnsi="Arial" w:cs="Arial"/>
          <w:sz w:val="20"/>
          <w:szCs w:val="20"/>
        </w:rPr>
        <w:t xml:space="preserve"> LR, Amin N, Arking DE, Arnett DK, Bergmann S, Boerwinkle E, Brody JA, </w:t>
      </w:r>
      <w:proofErr w:type="spellStart"/>
      <w:r w:rsidRPr="00257369">
        <w:rPr>
          <w:rStyle w:val="labs-docsum-authors"/>
          <w:rFonts w:ascii="Arial" w:hAnsi="Arial" w:cs="Arial"/>
          <w:sz w:val="20"/>
          <w:szCs w:val="20"/>
        </w:rPr>
        <w:t>Broeckel</w:t>
      </w:r>
      <w:proofErr w:type="spellEnd"/>
      <w:r w:rsidRPr="00257369">
        <w:rPr>
          <w:rStyle w:val="labs-docsum-authors"/>
          <w:rFonts w:ascii="Arial" w:hAnsi="Arial" w:cs="Arial"/>
          <w:sz w:val="20"/>
          <w:szCs w:val="20"/>
        </w:rPr>
        <w:t xml:space="preserve"> U, </w:t>
      </w:r>
      <w:proofErr w:type="spellStart"/>
      <w:r w:rsidRPr="00257369">
        <w:rPr>
          <w:rStyle w:val="labs-docsum-authors"/>
          <w:rFonts w:ascii="Arial" w:hAnsi="Arial" w:cs="Arial"/>
          <w:sz w:val="20"/>
          <w:szCs w:val="20"/>
        </w:rPr>
        <w:t>Brumat</w:t>
      </w:r>
      <w:proofErr w:type="spellEnd"/>
      <w:r w:rsidRPr="00257369">
        <w:rPr>
          <w:rStyle w:val="labs-docsum-authors"/>
          <w:rFonts w:ascii="Arial" w:hAnsi="Arial" w:cs="Arial"/>
          <w:sz w:val="20"/>
          <w:szCs w:val="20"/>
        </w:rPr>
        <w:t xml:space="preserve"> M, Burke G, Cabrera CP, </w:t>
      </w:r>
      <w:proofErr w:type="spellStart"/>
      <w:r w:rsidRPr="00257369">
        <w:rPr>
          <w:rStyle w:val="labs-docsum-authors"/>
          <w:rFonts w:ascii="Arial" w:hAnsi="Arial" w:cs="Arial"/>
          <w:sz w:val="20"/>
          <w:szCs w:val="20"/>
        </w:rPr>
        <w:t>Canouil</w:t>
      </w:r>
      <w:proofErr w:type="spellEnd"/>
      <w:r w:rsidRPr="00257369">
        <w:rPr>
          <w:rStyle w:val="labs-docsum-authors"/>
          <w:rFonts w:ascii="Arial" w:hAnsi="Arial" w:cs="Arial"/>
          <w:sz w:val="20"/>
          <w:szCs w:val="20"/>
        </w:rPr>
        <w:t xml:space="preserve"> M, Chee ML, Chen YI, </w:t>
      </w:r>
      <w:proofErr w:type="spellStart"/>
      <w:r w:rsidRPr="00257369">
        <w:rPr>
          <w:rStyle w:val="labs-docsum-authors"/>
          <w:rFonts w:ascii="Arial" w:hAnsi="Arial" w:cs="Arial"/>
          <w:sz w:val="20"/>
          <w:szCs w:val="20"/>
        </w:rPr>
        <w:t>Cocca</w:t>
      </w:r>
      <w:proofErr w:type="spellEnd"/>
      <w:r w:rsidRPr="00257369">
        <w:rPr>
          <w:rStyle w:val="labs-docsum-authors"/>
          <w:rFonts w:ascii="Arial" w:hAnsi="Arial" w:cs="Arial"/>
          <w:sz w:val="20"/>
          <w:szCs w:val="20"/>
        </w:rPr>
        <w:t xml:space="preserve"> M, Connell J, </w:t>
      </w:r>
      <w:r w:rsidRPr="00257369">
        <w:rPr>
          <w:rStyle w:val="labs-docsum-authors"/>
          <w:rFonts w:ascii="Arial" w:hAnsi="Arial" w:cs="Arial"/>
          <w:sz w:val="20"/>
          <w:szCs w:val="20"/>
        </w:rPr>
        <w:lastRenderedPageBreak/>
        <w:t xml:space="preserve">de Silva HJ, de Vries PS, </w:t>
      </w:r>
      <w:proofErr w:type="spellStart"/>
      <w:r w:rsidRPr="00257369">
        <w:rPr>
          <w:rStyle w:val="labs-docsum-authors"/>
          <w:rFonts w:ascii="Arial" w:hAnsi="Arial" w:cs="Arial"/>
          <w:sz w:val="20"/>
          <w:szCs w:val="20"/>
        </w:rPr>
        <w:t>Eiriksdottir</w:t>
      </w:r>
      <w:proofErr w:type="spellEnd"/>
      <w:r w:rsidRPr="00257369">
        <w:rPr>
          <w:rStyle w:val="labs-docsum-authors"/>
          <w:rFonts w:ascii="Arial" w:hAnsi="Arial" w:cs="Arial"/>
          <w:sz w:val="20"/>
          <w:szCs w:val="20"/>
        </w:rPr>
        <w:t xml:space="preserve"> G, </w:t>
      </w:r>
      <w:proofErr w:type="spellStart"/>
      <w:r w:rsidRPr="00257369">
        <w:rPr>
          <w:rStyle w:val="labs-docsum-authors"/>
          <w:rFonts w:ascii="Arial" w:hAnsi="Arial" w:cs="Arial"/>
          <w:sz w:val="20"/>
          <w:szCs w:val="20"/>
        </w:rPr>
        <w:t>Faul</w:t>
      </w:r>
      <w:proofErr w:type="spellEnd"/>
      <w:r w:rsidRPr="00257369">
        <w:rPr>
          <w:rStyle w:val="labs-docsum-authors"/>
          <w:rFonts w:ascii="Arial" w:hAnsi="Arial" w:cs="Arial"/>
          <w:sz w:val="20"/>
          <w:szCs w:val="20"/>
        </w:rPr>
        <w:t xml:space="preserve"> JD, Fisher V, Forrester T, Fox EF, Friedlander Y, Gao H, </w:t>
      </w:r>
      <w:proofErr w:type="spellStart"/>
      <w:r w:rsidRPr="00257369">
        <w:rPr>
          <w:rStyle w:val="labs-docsum-authors"/>
          <w:rFonts w:ascii="Arial" w:hAnsi="Arial" w:cs="Arial"/>
          <w:sz w:val="20"/>
          <w:szCs w:val="20"/>
        </w:rPr>
        <w:t>Gigante</w:t>
      </w:r>
      <w:proofErr w:type="spellEnd"/>
      <w:r w:rsidRPr="00257369">
        <w:rPr>
          <w:rStyle w:val="labs-docsum-authors"/>
          <w:rFonts w:ascii="Arial" w:hAnsi="Arial" w:cs="Arial"/>
          <w:sz w:val="20"/>
          <w:szCs w:val="20"/>
        </w:rPr>
        <w:t xml:space="preserve"> B, </w:t>
      </w:r>
      <w:proofErr w:type="spellStart"/>
      <w:r w:rsidRPr="00257369">
        <w:rPr>
          <w:rStyle w:val="labs-docsum-authors"/>
          <w:rFonts w:ascii="Arial" w:hAnsi="Arial" w:cs="Arial"/>
          <w:sz w:val="20"/>
          <w:szCs w:val="20"/>
        </w:rPr>
        <w:t>Giulianini</w:t>
      </w:r>
      <w:proofErr w:type="spellEnd"/>
      <w:r w:rsidRPr="00257369">
        <w:rPr>
          <w:rStyle w:val="labs-docsum-authors"/>
          <w:rFonts w:ascii="Arial" w:hAnsi="Arial" w:cs="Arial"/>
          <w:sz w:val="20"/>
          <w:szCs w:val="20"/>
        </w:rPr>
        <w:t xml:space="preserve"> F, Gu CC, Gu D, Harris TB, He J, Heikkinen S, Heng CK, Hunt S, Ikram MA, Irvin MR, </w:t>
      </w:r>
      <w:proofErr w:type="spellStart"/>
      <w:r w:rsidRPr="00257369">
        <w:rPr>
          <w:rStyle w:val="labs-docsum-authors"/>
          <w:rFonts w:ascii="Arial" w:hAnsi="Arial" w:cs="Arial"/>
          <w:sz w:val="20"/>
          <w:szCs w:val="20"/>
        </w:rPr>
        <w:t>Kähönen</w:t>
      </w:r>
      <w:proofErr w:type="spellEnd"/>
      <w:r w:rsidRPr="00257369">
        <w:rPr>
          <w:rStyle w:val="labs-docsum-authors"/>
          <w:rFonts w:ascii="Arial" w:hAnsi="Arial" w:cs="Arial"/>
          <w:sz w:val="20"/>
          <w:szCs w:val="20"/>
        </w:rPr>
        <w:t xml:space="preserve"> M, </w:t>
      </w:r>
      <w:proofErr w:type="spellStart"/>
      <w:r w:rsidRPr="00257369">
        <w:rPr>
          <w:rStyle w:val="labs-docsum-authors"/>
          <w:rFonts w:ascii="Arial" w:hAnsi="Arial" w:cs="Arial"/>
          <w:sz w:val="20"/>
          <w:szCs w:val="20"/>
        </w:rPr>
        <w:t>Kavousi</w:t>
      </w:r>
      <w:proofErr w:type="spellEnd"/>
      <w:r w:rsidRPr="00257369">
        <w:rPr>
          <w:rStyle w:val="labs-docsum-authors"/>
          <w:rFonts w:ascii="Arial" w:hAnsi="Arial" w:cs="Arial"/>
          <w:sz w:val="20"/>
          <w:szCs w:val="20"/>
        </w:rPr>
        <w:t xml:space="preserve"> M, Khor CC, </w:t>
      </w:r>
      <w:proofErr w:type="spellStart"/>
      <w:r w:rsidRPr="00257369">
        <w:rPr>
          <w:rStyle w:val="labs-docsum-authors"/>
          <w:rFonts w:ascii="Arial" w:hAnsi="Arial" w:cs="Arial"/>
          <w:sz w:val="20"/>
          <w:szCs w:val="20"/>
        </w:rPr>
        <w:t>Kilpeläinen</w:t>
      </w:r>
      <w:proofErr w:type="spellEnd"/>
      <w:r w:rsidRPr="00257369">
        <w:rPr>
          <w:rStyle w:val="labs-docsum-authors"/>
          <w:rFonts w:ascii="Arial" w:hAnsi="Arial" w:cs="Arial"/>
          <w:sz w:val="20"/>
          <w:szCs w:val="20"/>
        </w:rPr>
        <w:t xml:space="preserve"> TO, Koh WP, </w:t>
      </w:r>
      <w:proofErr w:type="spellStart"/>
      <w:r w:rsidRPr="00257369">
        <w:rPr>
          <w:rStyle w:val="labs-docsum-authors"/>
          <w:rFonts w:ascii="Arial" w:hAnsi="Arial" w:cs="Arial"/>
          <w:sz w:val="20"/>
          <w:szCs w:val="20"/>
        </w:rPr>
        <w:t>Komulainen</w:t>
      </w:r>
      <w:proofErr w:type="spellEnd"/>
      <w:r w:rsidRPr="00257369">
        <w:rPr>
          <w:rStyle w:val="labs-docsum-authors"/>
          <w:rFonts w:ascii="Arial" w:hAnsi="Arial" w:cs="Arial"/>
          <w:sz w:val="20"/>
          <w:szCs w:val="20"/>
        </w:rPr>
        <w:t xml:space="preserve"> P, </w:t>
      </w:r>
      <w:proofErr w:type="spellStart"/>
      <w:r w:rsidRPr="00257369">
        <w:rPr>
          <w:rStyle w:val="labs-docsum-authors"/>
          <w:rFonts w:ascii="Arial" w:hAnsi="Arial" w:cs="Arial"/>
          <w:sz w:val="20"/>
          <w:szCs w:val="20"/>
        </w:rPr>
        <w:t>Kraja</w:t>
      </w:r>
      <w:proofErr w:type="spellEnd"/>
      <w:r w:rsidRPr="00257369">
        <w:rPr>
          <w:rStyle w:val="labs-docsum-authors"/>
          <w:rFonts w:ascii="Arial" w:hAnsi="Arial" w:cs="Arial"/>
          <w:sz w:val="20"/>
          <w:szCs w:val="20"/>
        </w:rPr>
        <w:t xml:space="preserve"> AT, Krieger JE, </w:t>
      </w:r>
      <w:proofErr w:type="spellStart"/>
      <w:r w:rsidRPr="00257369">
        <w:rPr>
          <w:rStyle w:val="labs-docsum-authors"/>
          <w:rFonts w:ascii="Arial" w:hAnsi="Arial" w:cs="Arial"/>
          <w:sz w:val="20"/>
          <w:szCs w:val="20"/>
        </w:rPr>
        <w:t>Langefeld</w:t>
      </w:r>
      <w:proofErr w:type="spellEnd"/>
      <w:r w:rsidRPr="00257369">
        <w:rPr>
          <w:rStyle w:val="labs-docsum-authors"/>
          <w:rFonts w:ascii="Arial" w:hAnsi="Arial" w:cs="Arial"/>
          <w:sz w:val="20"/>
          <w:szCs w:val="20"/>
        </w:rPr>
        <w:t xml:space="preserve"> CD, Li Y, Liang J, </w:t>
      </w:r>
      <w:proofErr w:type="spellStart"/>
      <w:r w:rsidRPr="00257369">
        <w:rPr>
          <w:rStyle w:val="labs-docsum-authors"/>
          <w:rFonts w:ascii="Arial" w:hAnsi="Arial" w:cs="Arial"/>
          <w:sz w:val="20"/>
          <w:szCs w:val="20"/>
        </w:rPr>
        <w:t>Liewald</w:t>
      </w:r>
      <w:proofErr w:type="spellEnd"/>
      <w:r w:rsidRPr="00257369">
        <w:rPr>
          <w:rStyle w:val="labs-docsum-authors"/>
          <w:rFonts w:ascii="Arial" w:hAnsi="Arial" w:cs="Arial"/>
          <w:sz w:val="20"/>
          <w:szCs w:val="20"/>
        </w:rPr>
        <w:t xml:space="preserve"> DCM, Liu CT, Liu J, Lohman KK, </w:t>
      </w:r>
      <w:proofErr w:type="spellStart"/>
      <w:r w:rsidRPr="00257369">
        <w:rPr>
          <w:rStyle w:val="labs-docsum-authors"/>
          <w:rFonts w:ascii="Arial" w:hAnsi="Arial" w:cs="Arial"/>
          <w:sz w:val="20"/>
          <w:szCs w:val="20"/>
        </w:rPr>
        <w:t>Mägi</w:t>
      </w:r>
      <w:proofErr w:type="spellEnd"/>
      <w:r w:rsidRPr="00257369">
        <w:rPr>
          <w:rStyle w:val="labs-docsum-authors"/>
          <w:rFonts w:ascii="Arial" w:hAnsi="Arial" w:cs="Arial"/>
          <w:sz w:val="20"/>
          <w:szCs w:val="20"/>
        </w:rPr>
        <w:t xml:space="preserve"> R, McKenzie CA, </w:t>
      </w:r>
      <w:proofErr w:type="spellStart"/>
      <w:r w:rsidRPr="00257369">
        <w:rPr>
          <w:rStyle w:val="labs-docsum-authors"/>
          <w:rFonts w:ascii="Arial" w:hAnsi="Arial" w:cs="Arial"/>
          <w:sz w:val="20"/>
          <w:szCs w:val="20"/>
        </w:rPr>
        <w:t>Meitinger</w:t>
      </w:r>
      <w:proofErr w:type="spellEnd"/>
      <w:r w:rsidRPr="00257369">
        <w:rPr>
          <w:rStyle w:val="labs-docsum-authors"/>
          <w:rFonts w:ascii="Arial" w:hAnsi="Arial" w:cs="Arial"/>
          <w:sz w:val="20"/>
          <w:szCs w:val="20"/>
        </w:rPr>
        <w:t xml:space="preserve"> T, </w:t>
      </w:r>
      <w:proofErr w:type="spellStart"/>
      <w:r w:rsidRPr="00257369">
        <w:rPr>
          <w:rStyle w:val="labs-docsum-authors"/>
          <w:rFonts w:ascii="Arial" w:hAnsi="Arial" w:cs="Arial"/>
          <w:sz w:val="20"/>
          <w:szCs w:val="20"/>
        </w:rPr>
        <w:t>Metspalu</w:t>
      </w:r>
      <w:proofErr w:type="spellEnd"/>
      <w:r w:rsidRPr="00257369">
        <w:rPr>
          <w:rStyle w:val="labs-docsum-authors"/>
          <w:rFonts w:ascii="Arial" w:hAnsi="Arial" w:cs="Arial"/>
          <w:sz w:val="20"/>
          <w:szCs w:val="20"/>
        </w:rPr>
        <w:t xml:space="preserve"> A, </w:t>
      </w:r>
      <w:proofErr w:type="spellStart"/>
      <w:r w:rsidRPr="00257369">
        <w:rPr>
          <w:rStyle w:val="labs-docsum-authors"/>
          <w:rFonts w:ascii="Arial" w:hAnsi="Arial" w:cs="Arial"/>
          <w:sz w:val="20"/>
          <w:szCs w:val="20"/>
        </w:rPr>
        <w:t>Milaneschi</w:t>
      </w:r>
      <w:proofErr w:type="spellEnd"/>
      <w:r w:rsidRPr="00257369">
        <w:rPr>
          <w:rStyle w:val="labs-docsum-authors"/>
          <w:rFonts w:ascii="Arial" w:hAnsi="Arial" w:cs="Arial"/>
          <w:sz w:val="20"/>
          <w:szCs w:val="20"/>
        </w:rPr>
        <w:t xml:space="preserve"> Y, Milani L, Mook-Kanamori DO, </w:t>
      </w:r>
      <w:proofErr w:type="spellStart"/>
      <w:r w:rsidRPr="00257369">
        <w:rPr>
          <w:rStyle w:val="labs-docsum-authors"/>
          <w:rFonts w:ascii="Arial" w:hAnsi="Arial" w:cs="Arial"/>
          <w:sz w:val="20"/>
          <w:szCs w:val="20"/>
        </w:rPr>
        <w:t>Nalls</w:t>
      </w:r>
      <w:proofErr w:type="spellEnd"/>
      <w:r w:rsidRPr="00257369">
        <w:rPr>
          <w:rStyle w:val="labs-docsum-authors"/>
          <w:rFonts w:ascii="Arial" w:hAnsi="Arial" w:cs="Arial"/>
          <w:sz w:val="20"/>
          <w:szCs w:val="20"/>
        </w:rPr>
        <w:t xml:space="preserve"> MA, Nelson CP, Norris JM, O'Connell J, </w:t>
      </w:r>
      <w:proofErr w:type="spellStart"/>
      <w:r w:rsidRPr="00257369">
        <w:rPr>
          <w:rStyle w:val="labs-docsum-authors"/>
          <w:rFonts w:ascii="Arial" w:hAnsi="Arial" w:cs="Arial"/>
          <w:sz w:val="20"/>
          <w:szCs w:val="20"/>
        </w:rPr>
        <w:t>Ogunniyi</w:t>
      </w:r>
      <w:proofErr w:type="spellEnd"/>
      <w:r w:rsidRPr="00257369">
        <w:rPr>
          <w:rStyle w:val="labs-docsum-authors"/>
          <w:rFonts w:ascii="Arial" w:hAnsi="Arial" w:cs="Arial"/>
          <w:sz w:val="20"/>
          <w:szCs w:val="20"/>
        </w:rPr>
        <w:t xml:space="preserve"> A, Padmanabhan S, Palmer ND, Pedersen NL, </w:t>
      </w:r>
      <w:proofErr w:type="spellStart"/>
      <w:r w:rsidRPr="00257369">
        <w:rPr>
          <w:rStyle w:val="labs-docsum-authors"/>
          <w:rFonts w:ascii="Arial" w:hAnsi="Arial" w:cs="Arial"/>
          <w:sz w:val="20"/>
          <w:szCs w:val="20"/>
        </w:rPr>
        <w:t>Perls</w:t>
      </w:r>
      <w:proofErr w:type="spellEnd"/>
      <w:r w:rsidRPr="00257369">
        <w:rPr>
          <w:rStyle w:val="labs-docsum-authors"/>
          <w:rFonts w:ascii="Arial" w:hAnsi="Arial" w:cs="Arial"/>
          <w:sz w:val="20"/>
          <w:szCs w:val="20"/>
        </w:rPr>
        <w:t xml:space="preserve"> T, Peters A, </w:t>
      </w:r>
      <w:proofErr w:type="spellStart"/>
      <w:r w:rsidRPr="00257369">
        <w:rPr>
          <w:rStyle w:val="labs-docsum-authors"/>
          <w:rFonts w:ascii="Arial" w:hAnsi="Arial" w:cs="Arial"/>
          <w:sz w:val="20"/>
          <w:szCs w:val="20"/>
        </w:rPr>
        <w:t>Petersmann</w:t>
      </w:r>
      <w:proofErr w:type="spellEnd"/>
      <w:r w:rsidRPr="00257369">
        <w:rPr>
          <w:rStyle w:val="labs-docsum-authors"/>
          <w:rFonts w:ascii="Arial" w:hAnsi="Arial" w:cs="Arial"/>
          <w:sz w:val="20"/>
          <w:szCs w:val="20"/>
        </w:rPr>
        <w:t xml:space="preserve"> A, </w:t>
      </w:r>
      <w:proofErr w:type="spellStart"/>
      <w:r w:rsidRPr="00257369">
        <w:rPr>
          <w:rStyle w:val="labs-docsum-authors"/>
          <w:rFonts w:ascii="Arial" w:hAnsi="Arial" w:cs="Arial"/>
          <w:sz w:val="20"/>
          <w:szCs w:val="20"/>
        </w:rPr>
        <w:t>Peyser</w:t>
      </w:r>
      <w:proofErr w:type="spellEnd"/>
      <w:r w:rsidRPr="00257369">
        <w:rPr>
          <w:rStyle w:val="labs-docsum-authors"/>
          <w:rFonts w:ascii="Arial" w:hAnsi="Arial" w:cs="Arial"/>
          <w:sz w:val="20"/>
          <w:szCs w:val="20"/>
        </w:rPr>
        <w:t xml:space="preserve"> PA, </w:t>
      </w:r>
      <w:proofErr w:type="spellStart"/>
      <w:r w:rsidRPr="00257369">
        <w:rPr>
          <w:rStyle w:val="labs-docsum-authors"/>
          <w:rFonts w:ascii="Arial" w:hAnsi="Arial" w:cs="Arial"/>
          <w:sz w:val="20"/>
          <w:szCs w:val="20"/>
        </w:rPr>
        <w:t>Polasek</w:t>
      </w:r>
      <w:proofErr w:type="spellEnd"/>
      <w:r w:rsidRPr="00257369">
        <w:rPr>
          <w:rStyle w:val="labs-docsum-authors"/>
          <w:rFonts w:ascii="Arial" w:hAnsi="Arial" w:cs="Arial"/>
          <w:sz w:val="20"/>
          <w:szCs w:val="20"/>
        </w:rPr>
        <w:t xml:space="preserve"> O, Porteous DJ, </w:t>
      </w:r>
      <w:proofErr w:type="spellStart"/>
      <w:r w:rsidRPr="00257369">
        <w:rPr>
          <w:rStyle w:val="labs-docsum-authors"/>
          <w:rFonts w:ascii="Arial" w:hAnsi="Arial" w:cs="Arial"/>
          <w:sz w:val="20"/>
          <w:szCs w:val="20"/>
        </w:rPr>
        <w:t>Raffel</w:t>
      </w:r>
      <w:proofErr w:type="spellEnd"/>
      <w:r w:rsidRPr="00257369">
        <w:rPr>
          <w:rStyle w:val="labs-docsum-authors"/>
          <w:rFonts w:ascii="Arial" w:hAnsi="Arial" w:cs="Arial"/>
          <w:sz w:val="20"/>
          <w:szCs w:val="20"/>
        </w:rPr>
        <w:t xml:space="preserve"> LJ, Rice TK, Rotter JI, </w:t>
      </w:r>
      <w:proofErr w:type="spellStart"/>
      <w:r w:rsidRPr="00257369">
        <w:rPr>
          <w:rStyle w:val="labs-docsum-authors"/>
          <w:rFonts w:ascii="Arial" w:hAnsi="Arial" w:cs="Arial"/>
          <w:sz w:val="20"/>
          <w:szCs w:val="20"/>
        </w:rPr>
        <w:t>Rudan</w:t>
      </w:r>
      <w:proofErr w:type="spellEnd"/>
      <w:r w:rsidRPr="00257369">
        <w:rPr>
          <w:rStyle w:val="labs-docsum-authors"/>
          <w:rFonts w:ascii="Arial" w:hAnsi="Arial" w:cs="Arial"/>
          <w:sz w:val="20"/>
          <w:szCs w:val="20"/>
        </w:rPr>
        <w:t xml:space="preserve"> I, Rueda-Ochoa OL, Sabanayagam C, </w:t>
      </w:r>
      <w:proofErr w:type="spellStart"/>
      <w:r w:rsidRPr="00257369">
        <w:rPr>
          <w:rStyle w:val="labs-docsum-authors"/>
          <w:rFonts w:ascii="Arial" w:hAnsi="Arial" w:cs="Arial"/>
          <w:sz w:val="20"/>
          <w:szCs w:val="20"/>
        </w:rPr>
        <w:t>Salako</w:t>
      </w:r>
      <w:proofErr w:type="spellEnd"/>
      <w:r w:rsidRPr="00257369">
        <w:rPr>
          <w:rStyle w:val="labs-docsum-authors"/>
          <w:rFonts w:ascii="Arial" w:hAnsi="Arial" w:cs="Arial"/>
          <w:sz w:val="20"/>
          <w:szCs w:val="20"/>
        </w:rPr>
        <w:t xml:space="preserve"> BL, Schreiner PJ, </w:t>
      </w:r>
      <w:proofErr w:type="spellStart"/>
      <w:r w:rsidRPr="00257369">
        <w:rPr>
          <w:rStyle w:val="labs-docsum-authors"/>
          <w:rFonts w:ascii="Arial" w:hAnsi="Arial" w:cs="Arial"/>
          <w:sz w:val="20"/>
          <w:szCs w:val="20"/>
        </w:rPr>
        <w:t>Shikany</w:t>
      </w:r>
      <w:proofErr w:type="spellEnd"/>
      <w:r w:rsidRPr="00257369">
        <w:rPr>
          <w:rStyle w:val="labs-docsum-authors"/>
          <w:rFonts w:ascii="Arial" w:hAnsi="Arial" w:cs="Arial"/>
          <w:sz w:val="20"/>
          <w:szCs w:val="20"/>
        </w:rPr>
        <w:t xml:space="preserve"> JM, Sidney SS, Sims M, </w:t>
      </w:r>
      <w:proofErr w:type="spellStart"/>
      <w:r w:rsidRPr="00257369">
        <w:rPr>
          <w:rStyle w:val="labs-docsum-authors"/>
          <w:rFonts w:ascii="Arial" w:hAnsi="Arial" w:cs="Arial"/>
          <w:sz w:val="20"/>
          <w:szCs w:val="20"/>
        </w:rPr>
        <w:t>Sitlani</w:t>
      </w:r>
      <w:proofErr w:type="spellEnd"/>
      <w:r w:rsidRPr="00257369">
        <w:rPr>
          <w:rStyle w:val="labs-docsum-authors"/>
          <w:rFonts w:ascii="Arial" w:hAnsi="Arial" w:cs="Arial"/>
          <w:sz w:val="20"/>
          <w:szCs w:val="20"/>
        </w:rPr>
        <w:t xml:space="preserve"> CM, Smith JA, Starr JM, Strauch K, </w:t>
      </w:r>
      <w:proofErr w:type="spellStart"/>
      <w:r w:rsidRPr="00257369">
        <w:rPr>
          <w:rStyle w:val="labs-docsum-authors"/>
          <w:rFonts w:ascii="Arial" w:hAnsi="Arial" w:cs="Arial"/>
          <w:sz w:val="20"/>
          <w:szCs w:val="20"/>
        </w:rPr>
        <w:t>Swertz</w:t>
      </w:r>
      <w:proofErr w:type="spellEnd"/>
      <w:r w:rsidRPr="00257369">
        <w:rPr>
          <w:rStyle w:val="labs-docsum-authors"/>
          <w:rFonts w:ascii="Arial" w:hAnsi="Arial" w:cs="Arial"/>
          <w:sz w:val="20"/>
          <w:szCs w:val="20"/>
        </w:rPr>
        <w:t xml:space="preserve"> MA, </w:t>
      </w:r>
      <w:proofErr w:type="spellStart"/>
      <w:r w:rsidRPr="00257369">
        <w:rPr>
          <w:rStyle w:val="labs-docsum-authors"/>
          <w:rFonts w:ascii="Arial" w:hAnsi="Arial" w:cs="Arial"/>
          <w:sz w:val="20"/>
          <w:szCs w:val="20"/>
        </w:rPr>
        <w:t>Teumer</w:t>
      </w:r>
      <w:proofErr w:type="spellEnd"/>
      <w:r w:rsidRPr="00257369">
        <w:rPr>
          <w:rStyle w:val="labs-docsum-authors"/>
          <w:rFonts w:ascii="Arial" w:hAnsi="Arial" w:cs="Arial"/>
          <w:sz w:val="20"/>
          <w:szCs w:val="20"/>
        </w:rPr>
        <w:t xml:space="preserve"> A, </w:t>
      </w:r>
      <w:proofErr w:type="spellStart"/>
      <w:r w:rsidRPr="00257369">
        <w:rPr>
          <w:rStyle w:val="labs-docsum-authors"/>
          <w:rFonts w:ascii="Arial" w:hAnsi="Arial" w:cs="Arial"/>
          <w:sz w:val="20"/>
          <w:szCs w:val="20"/>
        </w:rPr>
        <w:t>Tham</w:t>
      </w:r>
      <w:proofErr w:type="spellEnd"/>
      <w:r w:rsidRPr="00257369">
        <w:rPr>
          <w:rStyle w:val="labs-docsum-authors"/>
          <w:rFonts w:ascii="Arial" w:hAnsi="Arial" w:cs="Arial"/>
          <w:sz w:val="20"/>
          <w:szCs w:val="20"/>
        </w:rPr>
        <w:t xml:space="preserve"> YC, </w:t>
      </w:r>
      <w:proofErr w:type="spellStart"/>
      <w:r w:rsidRPr="00257369">
        <w:rPr>
          <w:rStyle w:val="labs-docsum-authors"/>
          <w:rFonts w:ascii="Arial" w:hAnsi="Arial" w:cs="Arial"/>
          <w:sz w:val="20"/>
          <w:szCs w:val="20"/>
        </w:rPr>
        <w:t>Uitterlinden</w:t>
      </w:r>
      <w:proofErr w:type="spellEnd"/>
      <w:r w:rsidRPr="00257369">
        <w:rPr>
          <w:rStyle w:val="labs-docsum-authors"/>
          <w:rFonts w:ascii="Arial" w:hAnsi="Arial" w:cs="Arial"/>
          <w:sz w:val="20"/>
          <w:szCs w:val="20"/>
        </w:rPr>
        <w:t xml:space="preserve"> AG, Vaidya D, van der Ende MY, </w:t>
      </w:r>
      <w:proofErr w:type="spellStart"/>
      <w:r w:rsidRPr="00257369">
        <w:rPr>
          <w:rStyle w:val="labs-docsum-authors"/>
          <w:rFonts w:ascii="Arial" w:hAnsi="Arial" w:cs="Arial"/>
          <w:sz w:val="20"/>
          <w:szCs w:val="20"/>
        </w:rPr>
        <w:t>Waldenberger</w:t>
      </w:r>
      <w:proofErr w:type="spellEnd"/>
      <w:r w:rsidRPr="00257369">
        <w:rPr>
          <w:rStyle w:val="labs-docsum-authors"/>
          <w:rFonts w:ascii="Arial" w:hAnsi="Arial" w:cs="Arial"/>
          <w:sz w:val="20"/>
          <w:szCs w:val="20"/>
        </w:rPr>
        <w:t xml:space="preserve"> M, Wang L, Wang YX, Wei WB, Weir DR, Wen W, Yao J, Yu B, Yu C, Yuan JM, Zhao W, </w:t>
      </w:r>
      <w:proofErr w:type="spellStart"/>
      <w:r w:rsidRPr="00257369">
        <w:rPr>
          <w:rStyle w:val="labs-docsum-authors"/>
          <w:rFonts w:ascii="Arial" w:hAnsi="Arial" w:cs="Arial"/>
          <w:sz w:val="20"/>
          <w:szCs w:val="20"/>
        </w:rPr>
        <w:t>Zonderman</w:t>
      </w:r>
      <w:proofErr w:type="spellEnd"/>
      <w:r w:rsidRPr="00257369">
        <w:rPr>
          <w:rStyle w:val="labs-docsum-authors"/>
          <w:rFonts w:ascii="Arial" w:hAnsi="Arial" w:cs="Arial"/>
          <w:sz w:val="20"/>
          <w:szCs w:val="20"/>
        </w:rPr>
        <w:t xml:space="preserve"> AB, Becker DM, Bowden DW, Deary IJ, </w:t>
      </w:r>
      <w:proofErr w:type="spellStart"/>
      <w:r w:rsidRPr="00257369">
        <w:rPr>
          <w:rStyle w:val="labs-docsum-authors"/>
          <w:rFonts w:ascii="Arial" w:hAnsi="Arial" w:cs="Arial"/>
          <w:sz w:val="20"/>
          <w:szCs w:val="20"/>
        </w:rPr>
        <w:t>Dörr</w:t>
      </w:r>
      <w:proofErr w:type="spellEnd"/>
      <w:r w:rsidRPr="00257369">
        <w:rPr>
          <w:rStyle w:val="labs-docsum-authors"/>
          <w:rFonts w:ascii="Arial" w:hAnsi="Arial" w:cs="Arial"/>
          <w:sz w:val="20"/>
          <w:szCs w:val="20"/>
        </w:rPr>
        <w:t xml:space="preserve"> M, Esko T, Freedman BI, </w:t>
      </w:r>
      <w:proofErr w:type="spellStart"/>
      <w:r w:rsidRPr="00257369">
        <w:rPr>
          <w:rStyle w:val="labs-docsum-authors"/>
          <w:rFonts w:ascii="Arial" w:hAnsi="Arial" w:cs="Arial"/>
          <w:sz w:val="20"/>
          <w:szCs w:val="20"/>
        </w:rPr>
        <w:t>Froguel</w:t>
      </w:r>
      <w:proofErr w:type="spellEnd"/>
      <w:r w:rsidRPr="00257369">
        <w:rPr>
          <w:rStyle w:val="labs-docsum-authors"/>
          <w:rFonts w:ascii="Arial" w:hAnsi="Arial" w:cs="Arial"/>
          <w:sz w:val="20"/>
          <w:szCs w:val="20"/>
        </w:rPr>
        <w:t xml:space="preserve"> P, Gasparini P, </w:t>
      </w:r>
      <w:proofErr w:type="spellStart"/>
      <w:r w:rsidRPr="00257369">
        <w:rPr>
          <w:rStyle w:val="labs-docsum-authors"/>
          <w:rFonts w:ascii="Arial" w:hAnsi="Arial" w:cs="Arial"/>
          <w:sz w:val="20"/>
          <w:szCs w:val="20"/>
        </w:rPr>
        <w:t>Gieger</w:t>
      </w:r>
      <w:proofErr w:type="spellEnd"/>
      <w:r w:rsidRPr="00257369">
        <w:rPr>
          <w:rStyle w:val="labs-docsum-authors"/>
          <w:rFonts w:ascii="Arial" w:hAnsi="Arial" w:cs="Arial"/>
          <w:sz w:val="20"/>
          <w:szCs w:val="20"/>
        </w:rPr>
        <w:t xml:space="preserve"> C, Jonas JB, Kammerer CM, Kato N, Lakka TA, Leander K, </w:t>
      </w:r>
      <w:proofErr w:type="spellStart"/>
      <w:r w:rsidRPr="00257369">
        <w:rPr>
          <w:rStyle w:val="labs-docsum-authors"/>
          <w:rFonts w:ascii="Arial" w:hAnsi="Arial" w:cs="Arial"/>
          <w:sz w:val="20"/>
          <w:szCs w:val="20"/>
        </w:rPr>
        <w:t>Lehtimäki</w:t>
      </w:r>
      <w:proofErr w:type="spellEnd"/>
      <w:r w:rsidRPr="00257369">
        <w:rPr>
          <w:rStyle w:val="labs-docsum-authors"/>
          <w:rFonts w:ascii="Arial" w:hAnsi="Arial" w:cs="Arial"/>
          <w:sz w:val="20"/>
          <w:szCs w:val="20"/>
        </w:rPr>
        <w:t xml:space="preserve"> T; Lifelines Cohort Study, Magnusson PKE, Marques-Vidal P, </w:t>
      </w:r>
      <w:proofErr w:type="spellStart"/>
      <w:r w:rsidRPr="00257369">
        <w:rPr>
          <w:rStyle w:val="labs-docsum-authors"/>
          <w:rFonts w:ascii="Arial" w:hAnsi="Arial" w:cs="Arial"/>
          <w:sz w:val="20"/>
          <w:szCs w:val="20"/>
        </w:rPr>
        <w:t>Penninx</w:t>
      </w:r>
      <w:proofErr w:type="spellEnd"/>
      <w:r w:rsidRPr="00257369">
        <w:rPr>
          <w:rStyle w:val="labs-docsum-authors"/>
          <w:rFonts w:ascii="Arial" w:hAnsi="Arial" w:cs="Arial"/>
          <w:sz w:val="20"/>
          <w:szCs w:val="20"/>
        </w:rPr>
        <w:t xml:space="preserve"> BWJH, </w:t>
      </w:r>
      <w:proofErr w:type="spellStart"/>
      <w:r w:rsidRPr="00257369">
        <w:rPr>
          <w:rStyle w:val="labs-docsum-authors"/>
          <w:rFonts w:ascii="Arial" w:hAnsi="Arial" w:cs="Arial"/>
          <w:sz w:val="20"/>
          <w:szCs w:val="20"/>
        </w:rPr>
        <w:t>Samani</w:t>
      </w:r>
      <w:proofErr w:type="spellEnd"/>
      <w:r w:rsidRPr="00257369">
        <w:rPr>
          <w:rStyle w:val="labs-docsum-authors"/>
          <w:rFonts w:ascii="Arial" w:hAnsi="Arial" w:cs="Arial"/>
          <w:sz w:val="20"/>
          <w:szCs w:val="20"/>
        </w:rPr>
        <w:t xml:space="preserve"> NJ, van der </w:t>
      </w:r>
      <w:proofErr w:type="spellStart"/>
      <w:r w:rsidRPr="00257369">
        <w:rPr>
          <w:rStyle w:val="labs-docsum-authors"/>
          <w:rFonts w:ascii="Arial" w:hAnsi="Arial" w:cs="Arial"/>
          <w:sz w:val="20"/>
          <w:szCs w:val="20"/>
        </w:rPr>
        <w:t>Harst</w:t>
      </w:r>
      <w:proofErr w:type="spellEnd"/>
      <w:r w:rsidRPr="00257369">
        <w:rPr>
          <w:rStyle w:val="labs-docsum-authors"/>
          <w:rFonts w:ascii="Arial" w:hAnsi="Arial" w:cs="Arial"/>
          <w:sz w:val="20"/>
          <w:szCs w:val="20"/>
        </w:rPr>
        <w:t xml:space="preserve"> P, </w:t>
      </w:r>
      <w:proofErr w:type="spellStart"/>
      <w:r w:rsidRPr="00257369">
        <w:rPr>
          <w:rStyle w:val="labs-docsum-authors"/>
          <w:rFonts w:ascii="Arial" w:hAnsi="Arial" w:cs="Arial"/>
          <w:sz w:val="20"/>
          <w:szCs w:val="20"/>
        </w:rPr>
        <w:t>Wagenknecht</w:t>
      </w:r>
      <w:proofErr w:type="spellEnd"/>
      <w:r w:rsidRPr="00257369">
        <w:rPr>
          <w:rStyle w:val="labs-docsum-authors"/>
          <w:rFonts w:ascii="Arial" w:hAnsi="Arial" w:cs="Arial"/>
          <w:sz w:val="20"/>
          <w:szCs w:val="20"/>
        </w:rPr>
        <w:t xml:space="preserve"> LE, Wu T, Zheng W, Zhu X, Bouchard C, Cooper RS, Correa A, Evans MK, </w:t>
      </w:r>
      <w:proofErr w:type="spellStart"/>
      <w:r w:rsidRPr="00257369">
        <w:rPr>
          <w:rStyle w:val="labs-docsum-authors"/>
          <w:rFonts w:ascii="Arial" w:hAnsi="Arial" w:cs="Arial"/>
          <w:sz w:val="20"/>
          <w:szCs w:val="20"/>
        </w:rPr>
        <w:t>Gudnason</w:t>
      </w:r>
      <w:proofErr w:type="spellEnd"/>
      <w:r w:rsidRPr="00257369">
        <w:rPr>
          <w:rStyle w:val="labs-docsum-authors"/>
          <w:rFonts w:ascii="Arial" w:hAnsi="Arial" w:cs="Arial"/>
          <w:sz w:val="20"/>
          <w:szCs w:val="20"/>
        </w:rPr>
        <w:t xml:space="preserve"> V, Hayward C, Horta BL, Kelly TN, </w:t>
      </w:r>
      <w:proofErr w:type="spellStart"/>
      <w:r w:rsidRPr="00257369">
        <w:rPr>
          <w:rStyle w:val="labs-docsum-authors"/>
          <w:rFonts w:ascii="Arial" w:hAnsi="Arial" w:cs="Arial"/>
          <w:sz w:val="20"/>
          <w:szCs w:val="20"/>
        </w:rPr>
        <w:t>Kritchevsky</w:t>
      </w:r>
      <w:proofErr w:type="spellEnd"/>
      <w:r w:rsidRPr="00257369">
        <w:rPr>
          <w:rStyle w:val="labs-docsum-authors"/>
          <w:rFonts w:ascii="Arial" w:hAnsi="Arial" w:cs="Arial"/>
          <w:sz w:val="20"/>
          <w:szCs w:val="20"/>
        </w:rPr>
        <w:t xml:space="preserve"> SB, Levy D, Palmas WR, Pereira AC, Province MM, Psaty BM, </w:t>
      </w:r>
      <w:proofErr w:type="spellStart"/>
      <w:r w:rsidRPr="00257369">
        <w:rPr>
          <w:rStyle w:val="labs-docsum-authors"/>
          <w:rFonts w:ascii="Arial" w:hAnsi="Arial" w:cs="Arial"/>
          <w:sz w:val="20"/>
          <w:szCs w:val="20"/>
        </w:rPr>
        <w:t>Ridker</w:t>
      </w:r>
      <w:proofErr w:type="spellEnd"/>
      <w:r w:rsidRPr="00257369">
        <w:rPr>
          <w:rStyle w:val="labs-docsum-authors"/>
          <w:rFonts w:ascii="Arial" w:hAnsi="Arial" w:cs="Arial"/>
          <w:sz w:val="20"/>
          <w:szCs w:val="20"/>
        </w:rPr>
        <w:t xml:space="preserve"> PM, Rotimi CN, Tai ES, van Dam RM, van </w:t>
      </w:r>
      <w:proofErr w:type="spellStart"/>
      <w:r w:rsidRPr="00257369">
        <w:rPr>
          <w:rStyle w:val="labs-docsum-authors"/>
          <w:rFonts w:ascii="Arial" w:hAnsi="Arial" w:cs="Arial"/>
          <w:sz w:val="20"/>
          <w:szCs w:val="20"/>
        </w:rPr>
        <w:t>Duijn</w:t>
      </w:r>
      <w:proofErr w:type="spellEnd"/>
      <w:r w:rsidRPr="00257369">
        <w:rPr>
          <w:rStyle w:val="labs-docsum-authors"/>
          <w:rFonts w:ascii="Arial" w:hAnsi="Arial" w:cs="Arial"/>
          <w:sz w:val="20"/>
          <w:szCs w:val="20"/>
        </w:rPr>
        <w:t xml:space="preserve"> CM, Wong TY, Rice K, </w:t>
      </w:r>
      <w:proofErr w:type="spellStart"/>
      <w:r w:rsidRPr="00257369">
        <w:rPr>
          <w:rStyle w:val="labs-docsum-authors"/>
          <w:rFonts w:ascii="Arial" w:hAnsi="Arial" w:cs="Arial"/>
          <w:sz w:val="20"/>
          <w:szCs w:val="20"/>
        </w:rPr>
        <w:t>Gauderman</w:t>
      </w:r>
      <w:proofErr w:type="spellEnd"/>
      <w:r w:rsidRPr="00257369">
        <w:rPr>
          <w:rStyle w:val="labs-docsum-authors"/>
          <w:rFonts w:ascii="Arial" w:hAnsi="Arial" w:cs="Arial"/>
          <w:sz w:val="20"/>
          <w:szCs w:val="20"/>
        </w:rPr>
        <w:t xml:space="preserve"> WJ, Morrison AC, North KE, </w:t>
      </w:r>
      <w:proofErr w:type="spellStart"/>
      <w:r w:rsidRPr="00257369">
        <w:rPr>
          <w:rStyle w:val="labs-docsum-authors"/>
          <w:rFonts w:ascii="Arial" w:hAnsi="Arial" w:cs="Arial"/>
          <w:sz w:val="20"/>
          <w:szCs w:val="20"/>
        </w:rPr>
        <w:t>Kardia</w:t>
      </w:r>
      <w:proofErr w:type="spellEnd"/>
      <w:r w:rsidRPr="00257369">
        <w:rPr>
          <w:rStyle w:val="labs-docsum-authors"/>
          <w:rFonts w:ascii="Arial" w:hAnsi="Arial" w:cs="Arial"/>
          <w:sz w:val="20"/>
          <w:szCs w:val="20"/>
        </w:rPr>
        <w:t xml:space="preserve"> SLR, Caulfield MJ, Elliott P, Munroe PB, Franks PW, Rao DC, </w:t>
      </w:r>
      <w:proofErr w:type="spellStart"/>
      <w:r w:rsidRPr="00257369">
        <w:rPr>
          <w:rStyle w:val="labs-docsum-authors"/>
          <w:rFonts w:ascii="Arial" w:hAnsi="Arial" w:cs="Arial"/>
          <w:sz w:val="20"/>
          <w:szCs w:val="20"/>
        </w:rPr>
        <w:t>Fornage</w:t>
      </w:r>
      <w:proofErr w:type="spellEnd"/>
      <w:r w:rsidRPr="00257369">
        <w:rPr>
          <w:rStyle w:val="labs-docsum-authors"/>
          <w:rFonts w:ascii="Arial" w:hAnsi="Arial" w:cs="Arial"/>
          <w:sz w:val="20"/>
          <w:szCs w:val="20"/>
        </w:rPr>
        <w:t xml:space="preserve"> M. </w:t>
      </w:r>
      <w:hyperlink r:id="rId212" w:history="1">
        <w:r w:rsidRPr="00257369">
          <w:rPr>
            <w:b/>
            <w:bCs/>
            <w:i/>
            <w:iCs/>
            <w:color w:val="303030"/>
            <w:shd w:val="clear" w:color="auto" w:fill="FFFFFF"/>
          </w:rPr>
          <w:t xml:space="preserve">Gene-educational attainment interactions in a multi-ancestry genome-wide meta-analysis identify novel blood pressure loci. </w:t>
        </w:r>
      </w:hyperlink>
      <w:r w:rsidRPr="00257369">
        <w:rPr>
          <w:rFonts w:ascii="Arial" w:hAnsi="Arial" w:cs="Arial"/>
          <w:sz w:val="20"/>
          <w:szCs w:val="20"/>
        </w:rPr>
        <w:t xml:space="preserve"> </w:t>
      </w:r>
      <w:r w:rsidRPr="00257369">
        <w:rPr>
          <w:rStyle w:val="labs-docsum-journal-citation"/>
          <w:rFonts w:ascii="Arial" w:hAnsi="Arial" w:cs="Arial"/>
          <w:sz w:val="20"/>
          <w:szCs w:val="20"/>
        </w:rPr>
        <w:t xml:space="preserve">Mol Psychiatry. 2020 May 5. </w:t>
      </w:r>
      <w:proofErr w:type="spellStart"/>
      <w:r w:rsidRPr="00257369">
        <w:rPr>
          <w:rStyle w:val="labs-docsum-journal-citation"/>
          <w:rFonts w:ascii="Arial" w:hAnsi="Arial" w:cs="Arial"/>
          <w:sz w:val="20"/>
          <w:szCs w:val="20"/>
        </w:rPr>
        <w:t>doi</w:t>
      </w:r>
      <w:proofErr w:type="spellEnd"/>
      <w:r w:rsidRPr="00257369">
        <w:rPr>
          <w:rStyle w:val="labs-docsum-journal-citation"/>
          <w:rFonts w:ascii="Arial" w:hAnsi="Arial" w:cs="Arial"/>
          <w:sz w:val="20"/>
          <w:szCs w:val="20"/>
        </w:rPr>
        <w:t>: 10.1038/s41380-020-0719-3. Online ahead of print.</w:t>
      </w:r>
      <w:r w:rsidRPr="00257369">
        <w:rPr>
          <w:rFonts w:ascii="Arial" w:hAnsi="Arial" w:cs="Arial"/>
          <w:sz w:val="20"/>
          <w:szCs w:val="20"/>
        </w:rPr>
        <w:t xml:space="preserve"> </w:t>
      </w:r>
      <w:r w:rsidRPr="00257369">
        <w:rPr>
          <w:rStyle w:val="citation-part"/>
          <w:rFonts w:ascii="Arial" w:hAnsi="Arial" w:cs="Arial"/>
          <w:sz w:val="20"/>
          <w:szCs w:val="20"/>
        </w:rPr>
        <w:t xml:space="preserve">PM: </w:t>
      </w:r>
      <w:r w:rsidRPr="00257369">
        <w:rPr>
          <w:rStyle w:val="docsum-pmid"/>
          <w:rFonts w:ascii="Arial" w:hAnsi="Arial" w:cs="Arial"/>
          <w:sz w:val="20"/>
          <w:szCs w:val="20"/>
        </w:rPr>
        <w:t>32372009.</w:t>
      </w:r>
      <w:r w:rsidR="00EA2C11">
        <w:rPr>
          <w:rStyle w:val="docsum-pmid"/>
          <w:rFonts w:ascii="Arial" w:hAnsi="Arial" w:cs="Arial"/>
          <w:sz w:val="20"/>
          <w:szCs w:val="20"/>
        </w:rPr>
        <w:t xml:space="preserve"> </w:t>
      </w:r>
      <w:bookmarkStart w:id="33" w:name="_Hlk61379611"/>
      <w:r w:rsidR="00EA2C11" w:rsidRPr="00EA2C11">
        <w:rPr>
          <w:rStyle w:val="docsum-pmid"/>
          <w:rFonts w:ascii="Arial" w:hAnsi="Arial" w:cs="Arial"/>
          <w:sz w:val="20"/>
          <w:szCs w:val="20"/>
        </w:rPr>
        <w:t>PMC7641978.</w:t>
      </w:r>
      <w:bookmarkEnd w:id="33"/>
    </w:p>
    <w:p w14:paraId="0A173D58" w14:textId="77777777" w:rsidR="0019517B" w:rsidRDefault="0019517B" w:rsidP="0019517B">
      <w:pPr>
        <w:rPr>
          <w:rStyle w:val="citation-part"/>
          <w:rFonts w:ascii="Arial" w:hAnsi="Arial" w:cs="Arial"/>
          <w:sz w:val="20"/>
          <w:szCs w:val="20"/>
        </w:rPr>
      </w:pPr>
      <w:r w:rsidRPr="00257369">
        <w:rPr>
          <w:rStyle w:val="labs-docsum-authors"/>
          <w:rFonts w:ascii="Arial" w:hAnsi="Arial" w:cs="Arial"/>
          <w:sz w:val="20"/>
          <w:szCs w:val="20"/>
        </w:rPr>
        <w:t xml:space="preserve">de Las Fuentes L, Sung YJ, </w:t>
      </w:r>
      <w:proofErr w:type="spellStart"/>
      <w:r w:rsidRPr="00257369">
        <w:rPr>
          <w:rStyle w:val="labs-docsum-authors"/>
          <w:rFonts w:ascii="Arial" w:hAnsi="Arial" w:cs="Arial"/>
          <w:sz w:val="20"/>
          <w:szCs w:val="20"/>
        </w:rPr>
        <w:t>Sitlani</w:t>
      </w:r>
      <w:proofErr w:type="spellEnd"/>
      <w:r w:rsidRPr="00257369">
        <w:rPr>
          <w:rStyle w:val="labs-docsum-authors"/>
          <w:rFonts w:ascii="Arial" w:hAnsi="Arial" w:cs="Arial"/>
          <w:sz w:val="20"/>
          <w:szCs w:val="20"/>
        </w:rPr>
        <w:t xml:space="preserve"> CM, Avery CL, Bartz TM, Keyser C, Evans DS, Li X, </w:t>
      </w:r>
      <w:proofErr w:type="spellStart"/>
      <w:r w:rsidRPr="00257369">
        <w:rPr>
          <w:rStyle w:val="labs-docsum-authors"/>
          <w:rFonts w:ascii="Arial" w:hAnsi="Arial" w:cs="Arial"/>
          <w:sz w:val="20"/>
          <w:szCs w:val="20"/>
        </w:rPr>
        <w:t>Musani</w:t>
      </w:r>
      <w:proofErr w:type="spellEnd"/>
      <w:r w:rsidRPr="00257369">
        <w:rPr>
          <w:rStyle w:val="labs-docsum-authors"/>
          <w:rFonts w:ascii="Arial" w:hAnsi="Arial" w:cs="Arial"/>
          <w:sz w:val="20"/>
          <w:szCs w:val="20"/>
        </w:rPr>
        <w:t xml:space="preserve"> SK, Ruiter R, Smith AV, Sun F, Trompet S, Xu H, Arnett DK, Bis JC, </w:t>
      </w:r>
      <w:proofErr w:type="spellStart"/>
      <w:r w:rsidRPr="00257369">
        <w:rPr>
          <w:rStyle w:val="labs-docsum-authors"/>
          <w:rFonts w:ascii="Arial" w:hAnsi="Arial" w:cs="Arial"/>
          <w:sz w:val="20"/>
          <w:szCs w:val="20"/>
        </w:rPr>
        <w:t>Broeckel</w:t>
      </w:r>
      <w:proofErr w:type="spellEnd"/>
      <w:r w:rsidRPr="00257369">
        <w:rPr>
          <w:rStyle w:val="labs-docsum-authors"/>
          <w:rFonts w:ascii="Arial" w:hAnsi="Arial" w:cs="Arial"/>
          <w:sz w:val="20"/>
          <w:szCs w:val="20"/>
        </w:rPr>
        <w:t xml:space="preserve"> U, Busch EL, Chen YI, Correa A, Cummings SR, Floyd JS, Ford I, Guo X, Harris TB, Ikram MA, Lange L, </w:t>
      </w:r>
      <w:proofErr w:type="spellStart"/>
      <w:r w:rsidRPr="00257369">
        <w:rPr>
          <w:rStyle w:val="labs-docsum-authors"/>
          <w:rFonts w:ascii="Arial" w:hAnsi="Arial" w:cs="Arial"/>
          <w:sz w:val="20"/>
          <w:szCs w:val="20"/>
        </w:rPr>
        <w:t>Launer</w:t>
      </w:r>
      <w:proofErr w:type="spellEnd"/>
      <w:r w:rsidRPr="00257369">
        <w:rPr>
          <w:rStyle w:val="labs-docsum-authors"/>
          <w:rFonts w:ascii="Arial" w:hAnsi="Arial" w:cs="Arial"/>
          <w:sz w:val="20"/>
          <w:szCs w:val="20"/>
        </w:rPr>
        <w:t xml:space="preserve"> LJ, Reiner AP, </w:t>
      </w:r>
      <w:proofErr w:type="spellStart"/>
      <w:r w:rsidRPr="00257369">
        <w:rPr>
          <w:rStyle w:val="labs-docsum-authors"/>
          <w:rFonts w:ascii="Arial" w:hAnsi="Arial" w:cs="Arial"/>
          <w:sz w:val="20"/>
          <w:szCs w:val="20"/>
        </w:rPr>
        <w:t>Schwander</w:t>
      </w:r>
      <w:proofErr w:type="spellEnd"/>
      <w:r w:rsidRPr="00257369">
        <w:rPr>
          <w:rStyle w:val="labs-docsum-authors"/>
          <w:rFonts w:ascii="Arial" w:hAnsi="Arial" w:cs="Arial"/>
          <w:sz w:val="20"/>
          <w:szCs w:val="20"/>
        </w:rPr>
        <w:t xml:space="preserve"> K, Smith NL, Sotoodehnia N, Stewart JD, Stott DJ, </w:t>
      </w:r>
      <w:proofErr w:type="spellStart"/>
      <w:r w:rsidRPr="00257369">
        <w:rPr>
          <w:rStyle w:val="labs-docsum-authors"/>
          <w:rFonts w:ascii="Arial" w:hAnsi="Arial" w:cs="Arial"/>
          <w:sz w:val="20"/>
          <w:szCs w:val="20"/>
        </w:rPr>
        <w:t>Stürmer</w:t>
      </w:r>
      <w:proofErr w:type="spellEnd"/>
      <w:r w:rsidRPr="00257369">
        <w:rPr>
          <w:rStyle w:val="labs-docsum-authors"/>
          <w:rFonts w:ascii="Arial" w:hAnsi="Arial" w:cs="Arial"/>
          <w:sz w:val="20"/>
          <w:szCs w:val="20"/>
        </w:rPr>
        <w:t xml:space="preserve"> T, Taylor KD, </w:t>
      </w:r>
      <w:proofErr w:type="spellStart"/>
      <w:r w:rsidRPr="00257369">
        <w:rPr>
          <w:rStyle w:val="labs-docsum-authors"/>
          <w:rFonts w:ascii="Arial" w:hAnsi="Arial" w:cs="Arial"/>
          <w:sz w:val="20"/>
          <w:szCs w:val="20"/>
        </w:rPr>
        <w:t>Uitterlinden</w:t>
      </w:r>
      <w:proofErr w:type="spellEnd"/>
      <w:r w:rsidRPr="00257369">
        <w:rPr>
          <w:rStyle w:val="labs-docsum-authors"/>
          <w:rFonts w:ascii="Arial" w:hAnsi="Arial" w:cs="Arial"/>
          <w:sz w:val="20"/>
          <w:szCs w:val="20"/>
        </w:rPr>
        <w:t xml:space="preserve"> A, </w:t>
      </w:r>
      <w:proofErr w:type="spellStart"/>
      <w:r w:rsidRPr="00257369">
        <w:rPr>
          <w:rStyle w:val="labs-docsum-authors"/>
          <w:rFonts w:ascii="Arial" w:hAnsi="Arial" w:cs="Arial"/>
          <w:sz w:val="20"/>
          <w:szCs w:val="20"/>
        </w:rPr>
        <w:t>Vasan</w:t>
      </w:r>
      <w:proofErr w:type="spellEnd"/>
      <w:r w:rsidRPr="00257369">
        <w:rPr>
          <w:rStyle w:val="labs-docsum-authors"/>
          <w:rFonts w:ascii="Arial" w:hAnsi="Arial" w:cs="Arial"/>
          <w:sz w:val="20"/>
          <w:szCs w:val="20"/>
        </w:rPr>
        <w:t xml:space="preserve"> RS, Wiggins KL, </w:t>
      </w:r>
      <w:proofErr w:type="spellStart"/>
      <w:r w:rsidRPr="00257369">
        <w:rPr>
          <w:rStyle w:val="labs-docsum-authors"/>
          <w:rFonts w:ascii="Arial" w:hAnsi="Arial" w:cs="Arial"/>
          <w:sz w:val="20"/>
          <w:szCs w:val="20"/>
        </w:rPr>
        <w:t>Cupples</w:t>
      </w:r>
      <w:proofErr w:type="spellEnd"/>
      <w:r w:rsidRPr="00257369">
        <w:rPr>
          <w:rStyle w:val="labs-docsum-authors"/>
          <w:rFonts w:ascii="Arial" w:hAnsi="Arial" w:cs="Arial"/>
          <w:sz w:val="20"/>
          <w:szCs w:val="20"/>
        </w:rPr>
        <w:t xml:space="preserve"> LA, </w:t>
      </w:r>
      <w:proofErr w:type="spellStart"/>
      <w:r w:rsidRPr="00257369">
        <w:rPr>
          <w:rStyle w:val="labs-docsum-authors"/>
          <w:rFonts w:ascii="Arial" w:hAnsi="Arial" w:cs="Arial"/>
          <w:sz w:val="20"/>
          <w:szCs w:val="20"/>
        </w:rPr>
        <w:t>Gudnason</w:t>
      </w:r>
      <w:proofErr w:type="spellEnd"/>
      <w:r w:rsidRPr="00257369">
        <w:rPr>
          <w:rStyle w:val="labs-docsum-authors"/>
          <w:rFonts w:ascii="Arial" w:hAnsi="Arial" w:cs="Arial"/>
          <w:sz w:val="20"/>
          <w:szCs w:val="20"/>
        </w:rPr>
        <w:t xml:space="preserve"> V, Heckbert SR, </w:t>
      </w:r>
      <w:proofErr w:type="spellStart"/>
      <w:r w:rsidRPr="00257369">
        <w:rPr>
          <w:rStyle w:val="labs-docsum-authors"/>
          <w:rFonts w:ascii="Arial" w:hAnsi="Arial" w:cs="Arial"/>
          <w:sz w:val="20"/>
          <w:szCs w:val="20"/>
        </w:rPr>
        <w:t>Jukema</w:t>
      </w:r>
      <w:proofErr w:type="spellEnd"/>
      <w:r w:rsidRPr="00257369">
        <w:rPr>
          <w:rStyle w:val="labs-docsum-authors"/>
          <w:rFonts w:ascii="Arial" w:hAnsi="Arial" w:cs="Arial"/>
          <w:sz w:val="20"/>
          <w:szCs w:val="20"/>
        </w:rPr>
        <w:t xml:space="preserve"> JW, Liu Y, Psaty BM, Rao DC, Rotter JI, Stricker B, Wilson JG, </w:t>
      </w:r>
      <w:proofErr w:type="spellStart"/>
      <w:r w:rsidRPr="00257369">
        <w:rPr>
          <w:rStyle w:val="labs-docsum-authors"/>
          <w:rFonts w:ascii="Arial" w:hAnsi="Arial" w:cs="Arial"/>
          <w:sz w:val="20"/>
          <w:szCs w:val="20"/>
        </w:rPr>
        <w:t>Whitsel</w:t>
      </w:r>
      <w:proofErr w:type="spellEnd"/>
      <w:r w:rsidRPr="00257369">
        <w:rPr>
          <w:rStyle w:val="labs-docsum-authors"/>
          <w:rFonts w:ascii="Arial" w:hAnsi="Arial" w:cs="Arial"/>
          <w:sz w:val="20"/>
          <w:szCs w:val="20"/>
        </w:rPr>
        <w:t xml:space="preserve"> EA. </w:t>
      </w:r>
      <w:hyperlink r:id="rId213" w:history="1">
        <w:r w:rsidRPr="00257369">
          <w:rPr>
            <w:b/>
            <w:bCs/>
            <w:i/>
            <w:iCs/>
            <w:color w:val="303030"/>
            <w:shd w:val="clear" w:color="auto" w:fill="FFFFFF"/>
          </w:rPr>
          <w:t xml:space="preserve">Genome-wide meta-analysis of variant-by-diuretic interactions as modulators of lipid traits in persons of European and African ancestry. </w:t>
        </w:r>
      </w:hyperlink>
      <w:r w:rsidRPr="00257369">
        <w:rPr>
          <w:rFonts w:ascii="Arial" w:hAnsi="Arial" w:cs="Arial"/>
          <w:b/>
          <w:bCs/>
          <w:i/>
          <w:iCs/>
          <w:color w:val="303030"/>
          <w:sz w:val="20"/>
          <w:szCs w:val="20"/>
          <w:shd w:val="clear" w:color="auto" w:fill="FFFFFF"/>
        </w:rPr>
        <w:t xml:space="preserve"> </w:t>
      </w:r>
      <w:r w:rsidRPr="00257369">
        <w:rPr>
          <w:rStyle w:val="labs-docsum-journal-citation"/>
          <w:rFonts w:ascii="Arial" w:hAnsi="Arial" w:cs="Arial"/>
          <w:sz w:val="20"/>
          <w:szCs w:val="20"/>
        </w:rPr>
        <w:t>Pharmacogenomics J. 2020 Jun</w:t>
      </w:r>
      <w:r>
        <w:rPr>
          <w:rStyle w:val="labs-docsum-journal-citation"/>
          <w:rFonts w:ascii="Arial" w:hAnsi="Arial" w:cs="Arial"/>
          <w:sz w:val="20"/>
          <w:szCs w:val="20"/>
        </w:rPr>
        <w:t xml:space="preserve">. Vol. </w:t>
      </w:r>
      <w:r w:rsidRPr="00257369">
        <w:rPr>
          <w:rStyle w:val="labs-docsum-journal-citation"/>
          <w:rFonts w:ascii="Arial" w:hAnsi="Arial" w:cs="Arial"/>
          <w:sz w:val="20"/>
          <w:szCs w:val="20"/>
        </w:rPr>
        <w:t>20</w:t>
      </w:r>
      <w:r>
        <w:rPr>
          <w:rStyle w:val="labs-docsum-journal-citation"/>
          <w:rFonts w:ascii="Arial" w:hAnsi="Arial" w:cs="Arial"/>
          <w:sz w:val="20"/>
          <w:szCs w:val="20"/>
        </w:rPr>
        <w:t xml:space="preserve">, issue </w:t>
      </w:r>
      <w:r w:rsidRPr="00257369">
        <w:rPr>
          <w:rStyle w:val="labs-docsum-journal-citation"/>
          <w:rFonts w:ascii="Arial" w:hAnsi="Arial" w:cs="Arial"/>
          <w:sz w:val="20"/>
          <w:szCs w:val="20"/>
        </w:rPr>
        <w:t>3</w:t>
      </w:r>
      <w:r>
        <w:rPr>
          <w:rStyle w:val="labs-docsum-journal-citation"/>
          <w:rFonts w:ascii="Arial" w:hAnsi="Arial" w:cs="Arial"/>
          <w:sz w:val="20"/>
          <w:szCs w:val="20"/>
        </w:rPr>
        <w:t xml:space="preserve">, pp. </w:t>
      </w:r>
      <w:r w:rsidRPr="00257369">
        <w:rPr>
          <w:rStyle w:val="labs-docsum-journal-citation"/>
          <w:rFonts w:ascii="Arial" w:hAnsi="Arial" w:cs="Arial"/>
          <w:sz w:val="20"/>
          <w:szCs w:val="20"/>
        </w:rPr>
        <w:t xml:space="preserve">482-493. </w:t>
      </w:r>
      <w:r w:rsidRPr="00257369">
        <w:rPr>
          <w:rStyle w:val="citation-part"/>
          <w:rFonts w:ascii="Arial" w:hAnsi="Arial" w:cs="Arial"/>
          <w:sz w:val="20"/>
          <w:szCs w:val="20"/>
        </w:rPr>
        <w:t xml:space="preserve">PM: </w:t>
      </w:r>
      <w:r w:rsidRPr="00257369">
        <w:rPr>
          <w:rStyle w:val="docsum-pmid"/>
          <w:rFonts w:ascii="Arial" w:hAnsi="Arial" w:cs="Arial"/>
          <w:sz w:val="20"/>
          <w:szCs w:val="20"/>
        </w:rPr>
        <w:t xml:space="preserve">31806883. </w:t>
      </w:r>
      <w:hyperlink r:id="rId214" w:tgtFrame="_blank" w:history="1">
        <w:r w:rsidRPr="003E51B5">
          <w:rPr>
            <w:rStyle w:val="citation-part"/>
            <w:rFonts w:ascii="Arial" w:hAnsi="Arial" w:cs="Arial"/>
            <w:sz w:val="20"/>
            <w:szCs w:val="20"/>
          </w:rPr>
          <w:t>PMC7260079</w:t>
        </w:r>
        <w:r>
          <w:rPr>
            <w:rStyle w:val="citation-part"/>
            <w:rFonts w:ascii="Arial" w:hAnsi="Arial" w:cs="Arial"/>
            <w:sz w:val="20"/>
            <w:szCs w:val="20"/>
          </w:rPr>
          <w:t>.</w:t>
        </w:r>
        <w:r w:rsidRPr="003E51B5">
          <w:rPr>
            <w:rStyle w:val="citation-part"/>
            <w:rFonts w:ascii="Arial" w:hAnsi="Arial" w:cs="Arial"/>
            <w:sz w:val="20"/>
            <w:szCs w:val="20"/>
          </w:rPr>
          <w:t xml:space="preserve"> </w:t>
        </w:r>
      </w:hyperlink>
    </w:p>
    <w:p w14:paraId="38991955" w14:textId="00B7746A" w:rsidR="0019517B" w:rsidRPr="00257369" w:rsidRDefault="0019517B" w:rsidP="0019517B">
      <w:pPr>
        <w:rPr>
          <w:rStyle w:val="labs-docsum-authors"/>
          <w:rFonts w:ascii="Arial" w:hAnsi="Arial" w:cs="Arial"/>
          <w:sz w:val="20"/>
          <w:szCs w:val="20"/>
        </w:rPr>
      </w:pPr>
      <w:r w:rsidRPr="00257369">
        <w:rPr>
          <w:rStyle w:val="labs-docsum-authors"/>
          <w:rFonts w:ascii="Arial" w:hAnsi="Arial" w:cs="Arial"/>
          <w:sz w:val="20"/>
          <w:szCs w:val="20"/>
        </w:rPr>
        <w:t xml:space="preserve">Duan W, </w:t>
      </w:r>
      <w:proofErr w:type="spellStart"/>
      <w:r w:rsidRPr="00257369">
        <w:rPr>
          <w:rStyle w:val="labs-docsum-authors"/>
          <w:rFonts w:ascii="Arial" w:hAnsi="Arial" w:cs="Arial"/>
          <w:sz w:val="20"/>
          <w:szCs w:val="20"/>
        </w:rPr>
        <w:t>Sehrawat</w:t>
      </w:r>
      <w:proofErr w:type="spellEnd"/>
      <w:r w:rsidRPr="00257369">
        <w:rPr>
          <w:rStyle w:val="labs-docsum-authors"/>
          <w:rFonts w:ascii="Arial" w:hAnsi="Arial" w:cs="Arial"/>
          <w:sz w:val="20"/>
          <w:szCs w:val="20"/>
        </w:rPr>
        <w:t xml:space="preserve"> P, </w:t>
      </w:r>
      <w:proofErr w:type="spellStart"/>
      <w:r w:rsidRPr="00257369">
        <w:rPr>
          <w:rStyle w:val="labs-docsum-authors"/>
          <w:rFonts w:ascii="Arial" w:hAnsi="Arial" w:cs="Arial"/>
          <w:sz w:val="20"/>
          <w:szCs w:val="20"/>
        </w:rPr>
        <w:t>Balachandrasekaran</w:t>
      </w:r>
      <w:proofErr w:type="spellEnd"/>
      <w:r w:rsidRPr="00257369">
        <w:rPr>
          <w:rStyle w:val="labs-docsum-authors"/>
          <w:rFonts w:ascii="Arial" w:hAnsi="Arial" w:cs="Arial"/>
          <w:sz w:val="20"/>
          <w:szCs w:val="20"/>
        </w:rPr>
        <w:t xml:space="preserve"> A, </w:t>
      </w:r>
      <w:proofErr w:type="spellStart"/>
      <w:r w:rsidRPr="00257369">
        <w:rPr>
          <w:rStyle w:val="labs-docsum-authors"/>
          <w:rFonts w:ascii="Arial" w:hAnsi="Arial" w:cs="Arial"/>
          <w:sz w:val="20"/>
          <w:szCs w:val="20"/>
        </w:rPr>
        <w:t>Bhumkar</w:t>
      </w:r>
      <w:proofErr w:type="spellEnd"/>
      <w:r w:rsidRPr="00257369">
        <w:rPr>
          <w:rStyle w:val="labs-docsum-authors"/>
          <w:rFonts w:ascii="Arial" w:hAnsi="Arial" w:cs="Arial"/>
          <w:sz w:val="20"/>
          <w:szCs w:val="20"/>
        </w:rPr>
        <w:t xml:space="preserve"> AB, </w:t>
      </w:r>
      <w:proofErr w:type="spellStart"/>
      <w:r w:rsidRPr="00257369">
        <w:rPr>
          <w:rStyle w:val="labs-docsum-authors"/>
          <w:rFonts w:ascii="Arial" w:hAnsi="Arial" w:cs="Arial"/>
          <w:sz w:val="20"/>
          <w:szCs w:val="20"/>
        </w:rPr>
        <w:t>Boraste</w:t>
      </w:r>
      <w:proofErr w:type="spellEnd"/>
      <w:r w:rsidRPr="00257369">
        <w:rPr>
          <w:rStyle w:val="labs-docsum-authors"/>
          <w:rFonts w:ascii="Arial" w:hAnsi="Arial" w:cs="Arial"/>
          <w:sz w:val="20"/>
          <w:szCs w:val="20"/>
        </w:rPr>
        <w:t xml:space="preserve"> PB, Becker JT, </w:t>
      </w:r>
      <w:proofErr w:type="spellStart"/>
      <w:r w:rsidRPr="00257369">
        <w:rPr>
          <w:rStyle w:val="labs-docsum-authors"/>
          <w:rFonts w:ascii="Arial" w:hAnsi="Arial" w:cs="Arial"/>
          <w:sz w:val="20"/>
          <w:szCs w:val="20"/>
        </w:rPr>
        <w:t>Kuller</w:t>
      </w:r>
      <w:proofErr w:type="spellEnd"/>
      <w:r w:rsidRPr="00257369">
        <w:rPr>
          <w:rStyle w:val="labs-docsum-authors"/>
          <w:rFonts w:ascii="Arial" w:hAnsi="Arial" w:cs="Arial"/>
          <w:sz w:val="20"/>
          <w:szCs w:val="20"/>
        </w:rPr>
        <w:t xml:space="preserve"> LH, Lopez OL, Gach HM, Dai W. </w:t>
      </w:r>
      <w:hyperlink r:id="rId215" w:history="1">
        <w:r w:rsidRPr="00257369">
          <w:rPr>
            <w:b/>
            <w:bCs/>
            <w:i/>
            <w:iCs/>
            <w:color w:val="303030"/>
            <w:shd w:val="clear" w:color="auto" w:fill="FFFFFF"/>
          </w:rPr>
          <w:t xml:space="preserve">Cerebral </w:t>
        </w:r>
        <w:r>
          <w:rPr>
            <w:b/>
            <w:bCs/>
            <w:i/>
            <w:iCs/>
            <w:color w:val="303030"/>
            <w:shd w:val="clear" w:color="auto" w:fill="FFFFFF"/>
          </w:rPr>
          <w:t>b</w:t>
        </w:r>
        <w:r w:rsidRPr="00257369">
          <w:rPr>
            <w:b/>
            <w:bCs/>
            <w:i/>
            <w:iCs/>
            <w:color w:val="303030"/>
            <w:shd w:val="clear" w:color="auto" w:fill="FFFFFF"/>
          </w:rPr>
          <w:t xml:space="preserve">lood </w:t>
        </w:r>
        <w:r>
          <w:rPr>
            <w:b/>
            <w:bCs/>
            <w:i/>
            <w:iCs/>
            <w:color w:val="303030"/>
            <w:shd w:val="clear" w:color="auto" w:fill="FFFFFF"/>
          </w:rPr>
          <w:t>f</w:t>
        </w:r>
        <w:r w:rsidRPr="00257369">
          <w:rPr>
            <w:b/>
            <w:bCs/>
            <w:i/>
            <w:iCs/>
            <w:color w:val="303030"/>
            <w:shd w:val="clear" w:color="auto" w:fill="FFFFFF"/>
          </w:rPr>
          <w:t xml:space="preserve">low Is </w:t>
        </w:r>
        <w:r>
          <w:rPr>
            <w:b/>
            <w:bCs/>
            <w:i/>
            <w:iCs/>
            <w:color w:val="303030"/>
            <w:shd w:val="clear" w:color="auto" w:fill="FFFFFF"/>
          </w:rPr>
          <w:t>a</w:t>
        </w:r>
        <w:r w:rsidRPr="00257369">
          <w:rPr>
            <w:b/>
            <w:bCs/>
            <w:i/>
            <w:iCs/>
            <w:color w:val="303030"/>
            <w:shd w:val="clear" w:color="auto" w:fill="FFFFFF"/>
          </w:rPr>
          <w:t xml:space="preserve">ssociated with </w:t>
        </w:r>
        <w:r>
          <w:rPr>
            <w:b/>
            <w:bCs/>
            <w:i/>
            <w:iCs/>
            <w:color w:val="303030"/>
            <w:shd w:val="clear" w:color="auto" w:fill="FFFFFF"/>
          </w:rPr>
          <w:t>d</w:t>
        </w:r>
        <w:r w:rsidRPr="00257369">
          <w:rPr>
            <w:b/>
            <w:bCs/>
            <w:i/>
            <w:iCs/>
            <w:color w:val="303030"/>
            <w:shd w:val="clear" w:color="auto" w:fill="FFFFFF"/>
          </w:rPr>
          <w:t xml:space="preserve">iagnostic </w:t>
        </w:r>
        <w:r>
          <w:rPr>
            <w:b/>
            <w:bCs/>
            <w:i/>
            <w:iCs/>
            <w:color w:val="303030"/>
            <w:shd w:val="clear" w:color="auto" w:fill="FFFFFF"/>
          </w:rPr>
          <w:t>c</w:t>
        </w:r>
        <w:r w:rsidRPr="00257369">
          <w:rPr>
            <w:b/>
            <w:bCs/>
            <w:i/>
            <w:iCs/>
            <w:color w:val="303030"/>
            <w:shd w:val="clear" w:color="auto" w:fill="FFFFFF"/>
          </w:rPr>
          <w:t xml:space="preserve">lass and </w:t>
        </w:r>
        <w:r>
          <w:rPr>
            <w:b/>
            <w:bCs/>
            <w:i/>
            <w:iCs/>
            <w:color w:val="303030"/>
            <w:shd w:val="clear" w:color="auto" w:fill="FFFFFF"/>
          </w:rPr>
          <w:t>c</w:t>
        </w:r>
        <w:r w:rsidRPr="00257369">
          <w:rPr>
            <w:b/>
            <w:bCs/>
            <w:i/>
            <w:iCs/>
            <w:color w:val="303030"/>
            <w:shd w:val="clear" w:color="auto" w:fill="FFFFFF"/>
          </w:rPr>
          <w:t xml:space="preserve">ognitive </w:t>
        </w:r>
        <w:r>
          <w:rPr>
            <w:b/>
            <w:bCs/>
            <w:i/>
            <w:iCs/>
            <w:color w:val="303030"/>
            <w:shd w:val="clear" w:color="auto" w:fill="FFFFFF"/>
          </w:rPr>
          <w:t>d</w:t>
        </w:r>
        <w:r w:rsidRPr="00257369">
          <w:rPr>
            <w:b/>
            <w:bCs/>
            <w:i/>
            <w:iCs/>
            <w:color w:val="303030"/>
            <w:shd w:val="clear" w:color="auto" w:fill="FFFFFF"/>
          </w:rPr>
          <w:t>ecline in Alzheimer's Disease.</w:t>
        </w:r>
      </w:hyperlink>
      <w:r w:rsidRPr="00257369">
        <w:rPr>
          <w:rFonts w:ascii="Arial" w:hAnsi="Arial" w:cs="Arial"/>
          <w:b/>
          <w:bCs/>
          <w:i/>
          <w:iCs/>
          <w:color w:val="303030"/>
          <w:sz w:val="20"/>
          <w:szCs w:val="20"/>
          <w:shd w:val="clear" w:color="auto" w:fill="FFFFFF"/>
        </w:rPr>
        <w:t xml:space="preserve"> </w:t>
      </w:r>
      <w:r w:rsidRPr="00257369">
        <w:rPr>
          <w:rFonts w:ascii="Arial" w:hAnsi="Arial" w:cs="Arial"/>
          <w:sz w:val="20"/>
          <w:szCs w:val="20"/>
        </w:rPr>
        <w:t xml:space="preserve"> </w:t>
      </w:r>
      <w:r w:rsidRPr="00257369">
        <w:rPr>
          <w:rStyle w:val="labs-docsum-journal-citation"/>
          <w:rFonts w:ascii="Arial" w:hAnsi="Arial" w:cs="Arial"/>
          <w:sz w:val="20"/>
          <w:szCs w:val="20"/>
        </w:rPr>
        <w:t xml:space="preserve">J </w:t>
      </w:r>
      <w:proofErr w:type="spellStart"/>
      <w:r w:rsidRPr="00257369">
        <w:rPr>
          <w:rStyle w:val="labs-docsum-journal-citation"/>
          <w:rFonts w:ascii="Arial" w:hAnsi="Arial" w:cs="Arial"/>
          <w:sz w:val="20"/>
          <w:szCs w:val="20"/>
        </w:rPr>
        <w:t>Alzheimers</w:t>
      </w:r>
      <w:proofErr w:type="spellEnd"/>
      <w:r w:rsidRPr="00257369">
        <w:rPr>
          <w:rStyle w:val="labs-docsum-journal-citation"/>
          <w:rFonts w:ascii="Arial" w:hAnsi="Arial" w:cs="Arial"/>
          <w:sz w:val="20"/>
          <w:szCs w:val="20"/>
        </w:rPr>
        <w:t xml:space="preserve"> Dis</w:t>
      </w:r>
      <w:r w:rsidRPr="004D1402">
        <w:rPr>
          <w:rStyle w:val="docsum-pmid"/>
          <w:rFonts w:ascii="Arial" w:hAnsi="Arial" w:cs="Arial"/>
        </w:rPr>
        <w:t xml:space="preserve">. </w:t>
      </w:r>
      <w:hyperlink r:id="rId216" w:history="1">
        <w:r w:rsidR="004D1402" w:rsidRPr="004D1402">
          <w:rPr>
            <w:rStyle w:val="docsum-pmid"/>
            <w:rFonts w:ascii="Arial" w:hAnsi="Arial" w:cs="Arial"/>
            <w:sz w:val="20"/>
            <w:szCs w:val="20"/>
          </w:rPr>
          <w:t xml:space="preserve">J </w:t>
        </w:r>
        <w:proofErr w:type="spellStart"/>
        <w:r w:rsidR="004D1402" w:rsidRPr="004D1402">
          <w:rPr>
            <w:rStyle w:val="docsum-pmid"/>
            <w:rFonts w:ascii="Arial" w:hAnsi="Arial" w:cs="Arial"/>
            <w:sz w:val="20"/>
            <w:szCs w:val="20"/>
          </w:rPr>
          <w:t>Alzheimers</w:t>
        </w:r>
        <w:proofErr w:type="spellEnd"/>
        <w:r w:rsidR="004D1402" w:rsidRPr="004D1402">
          <w:rPr>
            <w:rStyle w:val="docsum-pmid"/>
            <w:rFonts w:ascii="Arial" w:hAnsi="Arial" w:cs="Arial"/>
            <w:sz w:val="20"/>
            <w:szCs w:val="20"/>
          </w:rPr>
          <w:t xml:space="preserve"> Dis. 2020</w:t>
        </w:r>
        <w:r w:rsidR="00630479">
          <w:rPr>
            <w:rStyle w:val="docsum-pmid"/>
            <w:rFonts w:ascii="Arial" w:hAnsi="Arial" w:cs="Arial"/>
            <w:sz w:val="20"/>
            <w:szCs w:val="20"/>
          </w:rPr>
          <w:t xml:space="preserve"> May</w:t>
        </w:r>
        <w:r w:rsidR="004D1402">
          <w:rPr>
            <w:rStyle w:val="docsum-pmid"/>
            <w:rFonts w:ascii="Arial" w:hAnsi="Arial" w:cs="Arial"/>
            <w:sz w:val="20"/>
            <w:szCs w:val="20"/>
          </w:rPr>
          <w:t>. Vol.</w:t>
        </w:r>
        <w:r w:rsidR="004D1402" w:rsidRPr="004D1402">
          <w:rPr>
            <w:rStyle w:val="docsum-pmid"/>
            <w:rFonts w:ascii="Arial" w:hAnsi="Arial" w:cs="Arial"/>
            <w:sz w:val="20"/>
            <w:szCs w:val="20"/>
          </w:rPr>
          <w:t xml:space="preserve"> 76</w:t>
        </w:r>
        <w:r w:rsidR="004D1402">
          <w:rPr>
            <w:rStyle w:val="docsum-pmid"/>
            <w:rFonts w:ascii="Arial" w:hAnsi="Arial" w:cs="Arial"/>
            <w:sz w:val="20"/>
            <w:szCs w:val="20"/>
          </w:rPr>
          <w:t xml:space="preserve">, issue </w:t>
        </w:r>
        <w:r w:rsidR="004D1402" w:rsidRPr="004D1402">
          <w:rPr>
            <w:rStyle w:val="docsum-pmid"/>
            <w:rFonts w:ascii="Arial" w:hAnsi="Arial" w:cs="Arial"/>
            <w:sz w:val="20"/>
            <w:szCs w:val="20"/>
          </w:rPr>
          <w:t>3</w:t>
        </w:r>
        <w:r w:rsidR="004D1402">
          <w:rPr>
            <w:rStyle w:val="docsum-pmid"/>
            <w:rFonts w:ascii="Arial" w:hAnsi="Arial" w:cs="Arial"/>
            <w:sz w:val="20"/>
            <w:szCs w:val="20"/>
          </w:rPr>
          <w:t xml:space="preserve">, pp. </w:t>
        </w:r>
        <w:r w:rsidR="004D1402" w:rsidRPr="004D1402">
          <w:rPr>
            <w:rStyle w:val="docsum-pmid"/>
            <w:rFonts w:ascii="Arial" w:hAnsi="Arial" w:cs="Arial"/>
            <w:sz w:val="20"/>
            <w:szCs w:val="20"/>
          </w:rPr>
          <w:t>1103</w:t>
        </w:r>
        <w:r w:rsidR="004D1402">
          <w:rPr>
            <w:rStyle w:val="docsum-pmid"/>
            <w:rFonts w:ascii="Arial" w:hAnsi="Arial" w:cs="Arial"/>
            <w:sz w:val="20"/>
            <w:szCs w:val="20"/>
          </w:rPr>
          <w:t>-</w:t>
        </w:r>
        <w:r w:rsidR="004D1402" w:rsidRPr="004D1402">
          <w:rPr>
            <w:rStyle w:val="docsum-pmid"/>
            <w:rFonts w:ascii="Arial" w:hAnsi="Arial" w:cs="Arial"/>
            <w:sz w:val="20"/>
            <w:szCs w:val="20"/>
          </w:rPr>
          <w:t>1120.</w:t>
        </w:r>
      </w:hyperlink>
      <w:r w:rsidR="004D1402" w:rsidRPr="004D1402">
        <w:rPr>
          <w:rFonts w:ascii="Arial" w:hAnsi="Arial" w:cs="Arial"/>
          <w:sz w:val="20"/>
          <w:szCs w:val="20"/>
        </w:rPr>
        <w:t xml:space="preserve"> </w:t>
      </w:r>
      <w:r w:rsidRPr="004D1402">
        <w:rPr>
          <w:rStyle w:val="citation-part"/>
          <w:rFonts w:ascii="Arial" w:hAnsi="Arial" w:cs="Arial"/>
          <w:sz w:val="20"/>
          <w:szCs w:val="20"/>
        </w:rPr>
        <w:t xml:space="preserve">PM: </w:t>
      </w:r>
      <w:r w:rsidRPr="004D1402">
        <w:rPr>
          <w:rStyle w:val="docsum-pmid"/>
          <w:rFonts w:ascii="Arial" w:hAnsi="Arial" w:cs="Arial"/>
          <w:sz w:val="20"/>
          <w:szCs w:val="20"/>
        </w:rPr>
        <w:t xml:space="preserve">32597803. </w:t>
      </w:r>
      <w:r w:rsidR="004D1402" w:rsidRPr="004D1402">
        <w:rPr>
          <w:rFonts w:ascii="Arial" w:hAnsi="Arial" w:cs="Arial"/>
          <w:color w:val="000000"/>
          <w:sz w:val="20"/>
          <w:szCs w:val="20"/>
          <w:shd w:val="clear" w:color="auto" w:fill="FFFFFF"/>
        </w:rPr>
        <w:t>PMC7970411.</w:t>
      </w:r>
    </w:p>
    <w:p w14:paraId="646DACD7" w14:textId="77777777" w:rsidR="0019517B" w:rsidRPr="00257369" w:rsidRDefault="0019517B" w:rsidP="0019517B">
      <w:pPr>
        <w:pStyle w:val="Title2"/>
        <w:rPr>
          <w:rStyle w:val="labs-docsum-authors"/>
          <w:rFonts w:ascii="Arial" w:hAnsi="Arial" w:cs="Arial"/>
          <w:sz w:val="20"/>
          <w:szCs w:val="20"/>
        </w:rPr>
      </w:pPr>
      <w:r w:rsidRPr="00257369">
        <w:rPr>
          <w:rStyle w:val="labs-docsum-authors"/>
          <w:rFonts w:ascii="Arial" w:hAnsi="Arial" w:cs="Arial"/>
          <w:sz w:val="20"/>
          <w:szCs w:val="20"/>
        </w:rPr>
        <w:t xml:space="preserve">Egbuche O, Biggs ML, Ix JH, Kizer JR, Lyles MF, Siscovick DS, </w:t>
      </w:r>
      <w:proofErr w:type="spellStart"/>
      <w:r w:rsidRPr="00257369">
        <w:rPr>
          <w:rStyle w:val="labs-docsum-authors"/>
          <w:rFonts w:ascii="Arial" w:hAnsi="Arial" w:cs="Arial"/>
          <w:sz w:val="20"/>
          <w:szCs w:val="20"/>
        </w:rPr>
        <w:t>Djoussé</w:t>
      </w:r>
      <w:proofErr w:type="spellEnd"/>
      <w:r w:rsidRPr="00257369">
        <w:rPr>
          <w:rStyle w:val="labs-docsum-authors"/>
          <w:rFonts w:ascii="Arial" w:hAnsi="Arial" w:cs="Arial"/>
          <w:sz w:val="20"/>
          <w:szCs w:val="20"/>
        </w:rPr>
        <w:t xml:space="preserve"> L, Mukamal KJ. </w:t>
      </w:r>
      <w:r w:rsidRPr="00257369">
        <w:rPr>
          <w:rFonts w:ascii="Arial" w:eastAsiaTheme="minorHAnsi" w:hAnsi="Arial" w:cs="Arial"/>
          <w:b/>
          <w:bCs/>
          <w:i/>
          <w:iCs/>
          <w:color w:val="303030"/>
          <w:sz w:val="20"/>
          <w:szCs w:val="20"/>
          <w:shd w:val="clear" w:color="auto" w:fill="FFFFFF"/>
        </w:rPr>
        <w:t>F</w:t>
      </w:r>
      <w:hyperlink r:id="rId217" w:history="1">
        <w:r w:rsidRPr="00257369">
          <w:rPr>
            <w:rFonts w:ascii="Arial" w:eastAsiaTheme="minorHAnsi" w:hAnsi="Arial" w:cs="Arial"/>
            <w:b/>
            <w:bCs/>
            <w:i/>
            <w:iCs/>
            <w:color w:val="303030"/>
            <w:sz w:val="20"/>
            <w:szCs w:val="20"/>
            <w:shd w:val="clear" w:color="auto" w:fill="FFFFFF"/>
          </w:rPr>
          <w:t xml:space="preserve">atty </w:t>
        </w:r>
        <w:r>
          <w:rPr>
            <w:rFonts w:ascii="Arial" w:eastAsiaTheme="minorHAnsi" w:hAnsi="Arial" w:cs="Arial"/>
            <w:b/>
            <w:bCs/>
            <w:i/>
            <w:iCs/>
            <w:color w:val="303030"/>
            <w:sz w:val="20"/>
            <w:szCs w:val="20"/>
            <w:shd w:val="clear" w:color="auto" w:fill="FFFFFF"/>
          </w:rPr>
          <w:t>a</w:t>
        </w:r>
        <w:r w:rsidRPr="00257369">
          <w:rPr>
            <w:rFonts w:ascii="Arial" w:eastAsiaTheme="minorHAnsi" w:hAnsi="Arial" w:cs="Arial"/>
            <w:b/>
            <w:bCs/>
            <w:i/>
            <w:iCs/>
            <w:color w:val="303030"/>
            <w:sz w:val="20"/>
            <w:szCs w:val="20"/>
            <w:shd w:val="clear" w:color="auto" w:fill="FFFFFF"/>
          </w:rPr>
          <w:t xml:space="preserve">cid </w:t>
        </w:r>
        <w:r>
          <w:rPr>
            <w:rFonts w:ascii="Arial" w:eastAsiaTheme="minorHAnsi" w:hAnsi="Arial" w:cs="Arial"/>
            <w:b/>
            <w:bCs/>
            <w:i/>
            <w:iCs/>
            <w:color w:val="303030"/>
            <w:sz w:val="20"/>
            <w:szCs w:val="20"/>
            <w:shd w:val="clear" w:color="auto" w:fill="FFFFFF"/>
          </w:rPr>
          <w:t>b</w:t>
        </w:r>
        <w:r w:rsidRPr="00257369">
          <w:rPr>
            <w:rFonts w:ascii="Arial" w:eastAsiaTheme="minorHAnsi" w:hAnsi="Arial" w:cs="Arial"/>
            <w:b/>
            <w:bCs/>
            <w:i/>
            <w:iCs/>
            <w:color w:val="303030"/>
            <w:sz w:val="20"/>
            <w:szCs w:val="20"/>
            <w:shd w:val="clear" w:color="auto" w:fill="FFFFFF"/>
          </w:rPr>
          <w:t xml:space="preserve">inding </w:t>
        </w:r>
        <w:r>
          <w:rPr>
            <w:rFonts w:ascii="Arial" w:eastAsiaTheme="minorHAnsi" w:hAnsi="Arial" w:cs="Arial"/>
            <w:b/>
            <w:bCs/>
            <w:i/>
            <w:iCs/>
            <w:color w:val="303030"/>
            <w:sz w:val="20"/>
            <w:szCs w:val="20"/>
            <w:shd w:val="clear" w:color="auto" w:fill="FFFFFF"/>
          </w:rPr>
          <w:t>p</w:t>
        </w:r>
        <w:r w:rsidRPr="00257369">
          <w:rPr>
            <w:rFonts w:ascii="Arial" w:eastAsiaTheme="minorHAnsi" w:hAnsi="Arial" w:cs="Arial"/>
            <w:b/>
            <w:bCs/>
            <w:i/>
            <w:iCs/>
            <w:color w:val="303030"/>
            <w:sz w:val="20"/>
            <w:szCs w:val="20"/>
            <w:shd w:val="clear" w:color="auto" w:fill="FFFFFF"/>
          </w:rPr>
          <w:t xml:space="preserve">rotein-4 and </w:t>
        </w:r>
        <w:r>
          <w:rPr>
            <w:rFonts w:ascii="Arial" w:eastAsiaTheme="minorHAnsi" w:hAnsi="Arial" w:cs="Arial"/>
            <w:b/>
            <w:bCs/>
            <w:i/>
            <w:iCs/>
            <w:color w:val="303030"/>
            <w:sz w:val="20"/>
            <w:szCs w:val="20"/>
            <w:shd w:val="clear" w:color="auto" w:fill="FFFFFF"/>
          </w:rPr>
          <w:t>r</w:t>
        </w:r>
        <w:r w:rsidRPr="00257369">
          <w:rPr>
            <w:rFonts w:ascii="Arial" w:eastAsiaTheme="minorHAnsi" w:hAnsi="Arial" w:cs="Arial"/>
            <w:b/>
            <w:bCs/>
            <w:i/>
            <w:iCs/>
            <w:color w:val="303030"/>
            <w:sz w:val="20"/>
            <w:szCs w:val="20"/>
            <w:shd w:val="clear" w:color="auto" w:fill="FFFFFF"/>
          </w:rPr>
          <w:t xml:space="preserve">isk of </w:t>
        </w:r>
        <w:r>
          <w:rPr>
            <w:rFonts w:ascii="Arial" w:eastAsiaTheme="minorHAnsi" w:hAnsi="Arial" w:cs="Arial"/>
            <w:b/>
            <w:bCs/>
            <w:i/>
            <w:iCs/>
            <w:color w:val="303030"/>
            <w:sz w:val="20"/>
            <w:szCs w:val="20"/>
            <w:shd w:val="clear" w:color="auto" w:fill="FFFFFF"/>
          </w:rPr>
          <w:t>c</w:t>
        </w:r>
        <w:r w:rsidRPr="00257369">
          <w:rPr>
            <w:rFonts w:ascii="Arial" w:eastAsiaTheme="minorHAnsi" w:hAnsi="Arial" w:cs="Arial"/>
            <w:b/>
            <w:bCs/>
            <w:i/>
            <w:iCs/>
            <w:color w:val="303030"/>
            <w:sz w:val="20"/>
            <w:szCs w:val="20"/>
            <w:shd w:val="clear" w:color="auto" w:fill="FFFFFF"/>
          </w:rPr>
          <w:t xml:space="preserve">ardiovascular </w:t>
        </w:r>
        <w:r>
          <w:rPr>
            <w:rFonts w:ascii="Arial" w:eastAsiaTheme="minorHAnsi" w:hAnsi="Arial" w:cs="Arial"/>
            <w:b/>
            <w:bCs/>
            <w:i/>
            <w:iCs/>
            <w:color w:val="303030"/>
            <w:sz w:val="20"/>
            <w:szCs w:val="20"/>
            <w:shd w:val="clear" w:color="auto" w:fill="FFFFFF"/>
          </w:rPr>
          <w:t>d</w:t>
        </w:r>
        <w:r w:rsidRPr="00257369">
          <w:rPr>
            <w:rFonts w:ascii="Arial" w:eastAsiaTheme="minorHAnsi" w:hAnsi="Arial" w:cs="Arial"/>
            <w:b/>
            <w:bCs/>
            <w:i/>
            <w:iCs/>
            <w:color w:val="303030"/>
            <w:sz w:val="20"/>
            <w:szCs w:val="20"/>
            <w:shd w:val="clear" w:color="auto" w:fill="FFFFFF"/>
          </w:rPr>
          <w:t>isease: The Cardiovascular Health Study.</w:t>
        </w:r>
        <w:r w:rsidRPr="00257369">
          <w:rPr>
            <w:rStyle w:val="Hyperlink"/>
            <w:rFonts w:ascii="Arial" w:hAnsi="Arial" w:cs="Arial"/>
            <w:sz w:val="20"/>
            <w:szCs w:val="20"/>
          </w:rPr>
          <w:t xml:space="preserve"> </w:t>
        </w:r>
      </w:hyperlink>
      <w:r w:rsidRPr="00257369">
        <w:rPr>
          <w:rFonts w:ascii="Arial" w:hAnsi="Arial" w:cs="Arial"/>
          <w:sz w:val="20"/>
          <w:szCs w:val="20"/>
        </w:rPr>
        <w:t xml:space="preserve"> </w:t>
      </w:r>
      <w:r w:rsidRPr="00257369">
        <w:rPr>
          <w:rStyle w:val="labs-docsum-journal-citation"/>
          <w:rFonts w:ascii="Arial" w:hAnsi="Arial" w:cs="Arial"/>
          <w:sz w:val="20"/>
          <w:szCs w:val="20"/>
        </w:rPr>
        <w:t>J Am Heart Assoc. 2020 Apr 7</w:t>
      </w:r>
      <w:r>
        <w:rPr>
          <w:rStyle w:val="labs-docsum-journal-citation"/>
          <w:rFonts w:ascii="Arial" w:hAnsi="Arial" w:cs="Arial"/>
          <w:sz w:val="20"/>
          <w:szCs w:val="20"/>
        </w:rPr>
        <w:t xml:space="preserve">. Vol </w:t>
      </w:r>
      <w:r w:rsidRPr="00257369">
        <w:rPr>
          <w:rStyle w:val="labs-docsum-journal-citation"/>
          <w:rFonts w:ascii="Arial" w:hAnsi="Arial" w:cs="Arial"/>
          <w:sz w:val="20"/>
          <w:szCs w:val="20"/>
        </w:rPr>
        <w:t>9</w:t>
      </w:r>
      <w:r>
        <w:rPr>
          <w:rStyle w:val="labs-docsum-journal-citation"/>
          <w:rFonts w:ascii="Arial" w:hAnsi="Arial" w:cs="Arial"/>
          <w:sz w:val="20"/>
          <w:szCs w:val="20"/>
        </w:rPr>
        <w:t xml:space="preserve">, issue </w:t>
      </w:r>
      <w:r w:rsidRPr="00257369">
        <w:rPr>
          <w:rStyle w:val="labs-docsum-journal-citation"/>
          <w:rFonts w:ascii="Arial" w:hAnsi="Arial" w:cs="Arial"/>
          <w:sz w:val="20"/>
          <w:szCs w:val="20"/>
        </w:rPr>
        <w:t>7</w:t>
      </w:r>
      <w:r>
        <w:rPr>
          <w:rStyle w:val="labs-docsum-journal-citation"/>
          <w:rFonts w:ascii="Arial" w:hAnsi="Arial" w:cs="Arial"/>
          <w:sz w:val="20"/>
          <w:szCs w:val="20"/>
        </w:rPr>
        <w:t xml:space="preserve">, p. </w:t>
      </w:r>
      <w:r w:rsidRPr="00257369">
        <w:rPr>
          <w:rStyle w:val="labs-docsum-journal-citation"/>
          <w:rFonts w:ascii="Arial" w:hAnsi="Arial" w:cs="Arial"/>
          <w:sz w:val="20"/>
          <w:szCs w:val="20"/>
        </w:rPr>
        <w:t xml:space="preserve">e014070. </w:t>
      </w:r>
      <w:r w:rsidRPr="00257369">
        <w:rPr>
          <w:rStyle w:val="citation-part"/>
          <w:rFonts w:ascii="Arial" w:hAnsi="Arial" w:cs="Arial"/>
          <w:sz w:val="20"/>
          <w:szCs w:val="20"/>
        </w:rPr>
        <w:t xml:space="preserve">PM: </w:t>
      </w:r>
      <w:r w:rsidRPr="00257369">
        <w:rPr>
          <w:rStyle w:val="docsum-pmid"/>
          <w:rFonts w:ascii="Arial" w:hAnsi="Arial" w:cs="Arial"/>
          <w:sz w:val="20"/>
          <w:szCs w:val="20"/>
        </w:rPr>
        <w:t>32248728</w:t>
      </w:r>
      <w:r>
        <w:rPr>
          <w:rStyle w:val="docsum-pmid"/>
          <w:rFonts w:ascii="Arial" w:hAnsi="Arial" w:cs="Arial"/>
          <w:sz w:val="20"/>
          <w:szCs w:val="20"/>
        </w:rPr>
        <w:t>.</w:t>
      </w:r>
      <w:r w:rsidR="00EA2C11">
        <w:rPr>
          <w:rStyle w:val="docsum-pmid"/>
          <w:rFonts w:ascii="Arial" w:hAnsi="Arial" w:cs="Arial"/>
          <w:sz w:val="20"/>
          <w:szCs w:val="20"/>
        </w:rPr>
        <w:t xml:space="preserve"> </w:t>
      </w:r>
      <w:bookmarkStart w:id="34" w:name="_Hlk61379803"/>
      <w:r w:rsidR="00EA2C11" w:rsidRPr="00EA2C11">
        <w:rPr>
          <w:rStyle w:val="docsum-pmid"/>
          <w:rFonts w:ascii="Arial" w:hAnsi="Arial" w:cs="Arial"/>
          <w:sz w:val="20"/>
          <w:szCs w:val="20"/>
        </w:rPr>
        <w:fldChar w:fldCharType="begin"/>
      </w:r>
      <w:r w:rsidR="00EA2C11" w:rsidRPr="00EA2C11">
        <w:rPr>
          <w:rStyle w:val="docsum-pmid"/>
          <w:rFonts w:ascii="Arial" w:hAnsi="Arial" w:cs="Arial"/>
          <w:sz w:val="20"/>
          <w:szCs w:val="20"/>
        </w:rPr>
        <w:instrText xml:space="preserve"> HYPERLINK "http://www.ncbi.nlm.nih.gov/pmc/articles/pmc7428637/" \t "_blank" </w:instrText>
      </w:r>
      <w:r w:rsidR="00EA2C11" w:rsidRPr="00EA2C11">
        <w:rPr>
          <w:rStyle w:val="docsum-pmid"/>
          <w:rFonts w:ascii="Arial" w:hAnsi="Arial" w:cs="Arial"/>
          <w:sz w:val="20"/>
          <w:szCs w:val="20"/>
        </w:rPr>
        <w:fldChar w:fldCharType="separate"/>
      </w:r>
      <w:r w:rsidR="00EA2C11" w:rsidRPr="00EA2C11">
        <w:rPr>
          <w:rStyle w:val="docsum-pmid"/>
          <w:rFonts w:ascii="Arial" w:hAnsi="Arial" w:cs="Arial"/>
          <w:sz w:val="20"/>
          <w:szCs w:val="20"/>
        </w:rPr>
        <w:t>PMC7428637</w:t>
      </w:r>
      <w:r w:rsidR="00EA2C11" w:rsidRPr="00EA2C11">
        <w:rPr>
          <w:rStyle w:val="docsum-pmid"/>
          <w:rFonts w:ascii="Arial" w:hAnsi="Arial" w:cs="Arial"/>
          <w:sz w:val="20"/>
          <w:szCs w:val="20"/>
        </w:rPr>
        <w:fldChar w:fldCharType="end"/>
      </w:r>
      <w:r w:rsidR="00EA2C11" w:rsidRPr="00EA2C11">
        <w:rPr>
          <w:rStyle w:val="docsum-pmid"/>
          <w:rFonts w:ascii="Arial" w:hAnsi="Arial" w:cs="Arial"/>
          <w:sz w:val="20"/>
          <w:szCs w:val="20"/>
        </w:rPr>
        <w:t>.</w:t>
      </w:r>
      <w:bookmarkEnd w:id="34"/>
    </w:p>
    <w:p w14:paraId="3F482971" w14:textId="77777777" w:rsidR="00F7466D" w:rsidRDefault="00F7466D" w:rsidP="00F7466D">
      <w:pPr>
        <w:rPr>
          <w:rStyle w:val="labs-docsum-authors"/>
          <w:rFonts w:ascii="Arial" w:hAnsi="Arial" w:cs="Arial"/>
          <w:sz w:val="20"/>
          <w:szCs w:val="20"/>
        </w:rPr>
      </w:pPr>
      <w:bookmarkStart w:id="35" w:name="_Hlk69904398"/>
      <w:r w:rsidRPr="00257369">
        <w:rPr>
          <w:rStyle w:val="labs-docsum-authors"/>
          <w:rFonts w:ascii="Arial" w:hAnsi="Arial" w:cs="Arial"/>
          <w:sz w:val="20"/>
          <w:szCs w:val="20"/>
        </w:rPr>
        <w:t>Garg PK, Tan AX, Odden MC, Gardin JM, Lopez OL, Newman AB, Rawlings AM, Mukamal KJ.</w:t>
      </w:r>
      <w:r w:rsidRPr="00257369">
        <w:rPr>
          <w:rFonts w:ascii="Arial" w:hAnsi="Arial" w:cs="Arial"/>
          <w:sz w:val="20"/>
          <w:szCs w:val="20"/>
        </w:rPr>
        <w:t xml:space="preserve"> </w:t>
      </w:r>
      <w:hyperlink r:id="rId218" w:history="1">
        <w:r w:rsidRPr="007601C1">
          <w:rPr>
            <w:rStyle w:val="Hyperlink"/>
            <w:rFonts w:eastAsiaTheme="minorHAnsi" w:cstheme="minorBidi"/>
            <w:b/>
            <w:bCs/>
            <w:i/>
            <w:iCs/>
            <w:shd w:val="clear" w:color="auto" w:fill="FFFFFF"/>
          </w:rPr>
          <w:t>Brachial flow-mediated dilation and risk of dementia: The Cardiovascular Health Study.</w:t>
        </w:r>
      </w:hyperlink>
      <w:r w:rsidRPr="003E51B5">
        <w:rPr>
          <w:rFonts w:eastAsiaTheme="minorHAnsi" w:cstheme="minorBidi"/>
          <w:b/>
          <w:bCs/>
          <w:i/>
          <w:iCs/>
          <w:color w:val="303030"/>
          <w:shd w:val="clear" w:color="auto" w:fill="FFFFFF"/>
        </w:rPr>
        <w:t xml:space="preserve"> </w:t>
      </w:r>
      <w:r w:rsidRPr="008B7FC9">
        <w:rPr>
          <w:rStyle w:val="labs-docsum-authors"/>
        </w:rPr>
        <w:t>A</w:t>
      </w:r>
      <w:r w:rsidRPr="008B7FC9">
        <w:rPr>
          <w:rStyle w:val="labs-docsum-authors"/>
          <w:rFonts w:ascii="Arial" w:hAnsi="Arial" w:cs="Arial"/>
          <w:sz w:val="20"/>
          <w:szCs w:val="20"/>
        </w:rPr>
        <w:t xml:space="preserve">lzheimer Dis Assoc </w:t>
      </w:r>
      <w:proofErr w:type="spellStart"/>
      <w:r w:rsidRPr="008B7FC9">
        <w:rPr>
          <w:rStyle w:val="labs-docsum-authors"/>
          <w:rFonts w:ascii="Arial" w:hAnsi="Arial" w:cs="Arial"/>
          <w:sz w:val="20"/>
          <w:szCs w:val="20"/>
        </w:rPr>
        <w:t>Disord</w:t>
      </w:r>
      <w:proofErr w:type="spellEnd"/>
      <w:r w:rsidRPr="008B7FC9">
        <w:rPr>
          <w:rStyle w:val="labs-docsum-authors"/>
          <w:rFonts w:ascii="Arial" w:hAnsi="Arial" w:cs="Arial"/>
          <w:sz w:val="20"/>
          <w:szCs w:val="20"/>
        </w:rPr>
        <w:t>. Jul-Sep 2020</w:t>
      </w:r>
      <w:r>
        <w:rPr>
          <w:rStyle w:val="labs-docsum-authors"/>
          <w:rFonts w:ascii="Arial" w:hAnsi="Arial" w:cs="Arial"/>
          <w:sz w:val="20"/>
          <w:szCs w:val="20"/>
        </w:rPr>
        <w:t xml:space="preserve">. Vol. </w:t>
      </w:r>
      <w:r w:rsidRPr="008B7FC9">
        <w:rPr>
          <w:rStyle w:val="labs-docsum-authors"/>
          <w:rFonts w:ascii="Arial" w:hAnsi="Arial" w:cs="Arial"/>
          <w:sz w:val="20"/>
          <w:szCs w:val="20"/>
        </w:rPr>
        <w:t>34</w:t>
      </w:r>
      <w:r>
        <w:rPr>
          <w:rStyle w:val="labs-docsum-authors"/>
          <w:rFonts w:ascii="Arial" w:hAnsi="Arial" w:cs="Arial"/>
          <w:sz w:val="20"/>
          <w:szCs w:val="20"/>
        </w:rPr>
        <w:t xml:space="preserve">, issue </w:t>
      </w:r>
      <w:r w:rsidRPr="008B7FC9">
        <w:rPr>
          <w:rStyle w:val="labs-docsum-authors"/>
          <w:rFonts w:ascii="Arial" w:hAnsi="Arial" w:cs="Arial"/>
          <w:sz w:val="20"/>
          <w:szCs w:val="20"/>
        </w:rPr>
        <w:t>3</w:t>
      </w:r>
      <w:r>
        <w:rPr>
          <w:rStyle w:val="labs-docsum-authors"/>
          <w:rFonts w:ascii="Arial" w:hAnsi="Arial" w:cs="Arial"/>
          <w:sz w:val="20"/>
          <w:szCs w:val="20"/>
        </w:rPr>
        <w:t xml:space="preserve">, pp. </w:t>
      </w:r>
      <w:r w:rsidRPr="008B7FC9">
        <w:rPr>
          <w:rStyle w:val="labs-docsum-authors"/>
          <w:rFonts w:ascii="Arial" w:hAnsi="Arial" w:cs="Arial"/>
          <w:sz w:val="20"/>
          <w:szCs w:val="20"/>
        </w:rPr>
        <w:t>272-274</w:t>
      </w:r>
      <w:r>
        <w:rPr>
          <w:rStyle w:val="labs-docsum-authors"/>
          <w:rFonts w:ascii="Arial" w:hAnsi="Arial" w:cs="Arial"/>
          <w:sz w:val="20"/>
          <w:szCs w:val="20"/>
        </w:rPr>
        <w:t>.</w:t>
      </w:r>
      <w:r w:rsidRPr="002F30FC">
        <w:rPr>
          <w:rStyle w:val="labs-docsum-authors"/>
          <w:rFonts w:ascii="Arial" w:hAnsi="Arial" w:cs="Arial"/>
          <w:sz w:val="20"/>
          <w:szCs w:val="20"/>
        </w:rPr>
        <w:t xml:space="preserve"> PM: 32483019. </w:t>
      </w:r>
      <w:bookmarkStart w:id="36" w:name="_Hlk61379878"/>
      <w:r w:rsidRPr="002F30FC">
        <w:rPr>
          <w:rStyle w:val="labs-docsum-authors"/>
          <w:rFonts w:ascii="Arial" w:hAnsi="Arial" w:cs="Arial"/>
          <w:sz w:val="20"/>
          <w:szCs w:val="20"/>
        </w:rPr>
        <w:t>PMC7483388</w:t>
      </w:r>
      <w:bookmarkEnd w:id="36"/>
      <w:r w:rsidRPr="002F30FC">
        <w:rPr>
          <w:rStyle w:val="labs-docsum-authors"/>
          <w:rFonts w:ascii="Arial" w:hAnsi="Arial" w:cs="Arial"/>
          <w:sz w:val="20"/>
          <w:szCs w:val="20"/>
        </w:rPr>
        <w:t>.</w:t>
      </w:r>
    </w:p>
    <w:p w14:paraId="549A093C" w14:textId="68683393" w:rsidR="00A834CC" w:rsidRPr="00257369" w:rsidRDefault="00A834CC" w:rsidP="0019517B">
      <w:pPr>
        <w:pStyle w:val="Title2"/>
        <w:rPr>
          <w:rFonts w:ascii="Arial" w:hAnsi="Arial" w:cs="Arial"/>
          <w:sz w:val="20"/>
          <w:szCs w:val="20"/>
        </w:rPr>
      </w:pPr>
      <w:bookmarkStart w:id="37" w:name="_Hlk84851935"/>
      <w:r w:rsidRPr="00F37021">
        <w:rPr>
          <w:rStyle w:val="docsum-authors"/>
          <w:rFonts w:ascii="Arial" w:hAnsi="Arial" w:cs="Arial"/>
          <w:sz w:val="20"/>
          <w:szCs w:val="20"/>
        </w:rPr>
        <w:lastRenderedPageBreak/>
        <w:t xml:space="preserve">Gottdiener JS, </w:t>
      </w:r>
      <w:proofErr w:type="spellStart"/>
      <w:r w:rsidRPr="00F37021">
        <w:rPr>
          <w:rStyle w:val="docsum-authors"/>
          <w:rFonts w:ascii="Arial" w:hAnsi="Arial" w:cs="Arial"/>
          <w:sz w:val="20"/>
          <w:szCs w:val="20"/>
        </w:rPr>
        <w:t>Seliger</w:t>
      </w:r>
      <w:proofErr w:type="spellEnd"/>
      <w:r w:rsidRPr="00F37021">
        <w:rPr>
          <w:rStyle w:val="docsum-authors"/>
          <w:rFonts w:ascii="Arial" w:hAnsi="Arial" w:cs="Arial"/>
          <w:sz w:val="20"/>
          <w:szCs w:val="20"/>
        </w:rPr>
        <w:t xml:space="preserve"> S, </w:t>
      </w:r>
      <w:proofErr w:type="spellStart"/>
      <w:r w:rsidRPr="00F37021">
        <w:rPr>
          <w:rStyle w:val="docsum-authors"/>
          <w:rFonts w:ascii="Arial" w:hAnsi="Arial" w:cs="Arial"/>
          <w:sz w:val="20"/>
          <w:szCs w:val="20"/>
        </w:rPr>
        <w:t>deFilippi</w:t>
      </w:r>
      <w:proofErr w:type="spellEnd"/>
      <w:r w:rsidRPr="00F37021">
        <w:rPr>
          <w:rStyle w:val="docsum-authors"/>
          <w:rFonts w:ascii="Arial" w:hAnsi="Arial" w:cs="Arial"/>
          <w:sz w:val="20"/>
          <w:szCs w:val="20"/>
        </w:rPr>
        <w:t xml:space="preserve"> C, Christenson R, Baldridge AS, Kizer JR, Psaty BM, Shah SJ. </w:t>
      </w:r>
      <w:hyperlink r:id="rId219" w:history="1">
        <w:r w:rsidRPr="00683482">
          <w:rPr>
            <w:rStyle w:val="Hyperlink"/>
            <w:rFonts w:ascii="Arial" w:hAnsi="Arial" w:cs="Arial"/>
            <w:b/>
            <w:bCs/>
            <w:i/>
            <w:iCs/>
            <w:sz w:val="20"/>
            <w:szCs w:val="20"/>
          </w:rPr>
          <w:t>Relation of biomarkers of cardiac injury, stress, and fibrosis with cardiac mechanics in individuals ≥ 65 years of age</w:t>
        </w:r>
      </w:hyperlink>
      <w:r w:rsidRPr="00F37021">
        <w:rPr>
          <w:rStyle w:val="docsum-authors"/>
          <w:rFonts w:ascii="Arial" w:hAnsi="Arial" w:cs="Arial"/>
          <w:b/>
          <w:bCs/>
          <w:i/>
          <w:iCs/>
          <w:sz w:val="20"/>
          <w:szCs w:val="20"/>
        </w:rPr>
        <w:t>.</w:t>
      </w:r>
      <w:r w:rsidRPr="00F37021">
        <w:rPr>
          <w:rStyle w:val="docsum-authors"/>
          <w:rFonts w:ascii="Arial" w:hAnsi="Arial" w:cs="Arial"/>
          <w:sz w:val="20"/>
          <w:szCs w:val="20"/>
        </w:rPr>
        <w:t xml:space="preserve"> Am J </w:t>
      </w:r>
      <w:proofErr w:type="spellStart"/>
      <w:r w:rsidRPr="00F37021">
        <w:rPr>
          <w:rStyle w:val="docsum-authors"/>
          <w:rFonts w:ascii="Arial" w:hAnsi="Arial" w:cs="Arial"/>
          <w:sz w:val="20"/>
          <w:szCs w:val="20"/>
        </w:rPr>
        <w:t>Cardiol</w:t>
      </w:r>
      <w:proofErr w:type="spellEnd"/>
      <w:r w:rsidRPr="00F37021">
        <w:rPr>
          <w:rStyle w:val="docsum-authors"/>
          <w:rFonts w:ascii="Arial" w:hAnsi="Arial" w:cs="Arial"/>
          <w:sz w:val="20"/>
          <w:szCs w:val="20"/>
        </w:rPr>
        <w:t xml:space="preserve">. 2020 </w:t>
      </w:r>
      <w:r w:rsidR="00936827">
        <w:rPr>
          <w:rStyle w:val="docsum-authors"/>
          <w:rFonts w:ascii="Arial" w:hAnsi="Arial" w:cs="Arial"/>
          <w:sz w:val="20"/>
          <w:szCs w:val="20"/>
        </w:rPr>
        <w:t>Dec 1</w:t>
      </w:r>
      <w:r>
        <w:rPr>
          <w:rStyle w:val="docsum-authors"/>
          <w:rFonts w:ascii="Arial" w:hAnsi="Arial" w:cs="Arial"/>
          <w:sz w:val="20"/>
          <w:szCs w:val="20"/>
        </w:rPr>
        <w:t xml:space="preserve">. </w:t>
      </w:r>
      <w:r w:rsidR="00936827">
        <w:rPr>
          <w:rStyle w:val="docsum-authors"/>
          <w:rFonts w:ascii="Arial" w:hAnsi="Arial" w:cs="Arial"/>
          <w:sz w:val="20"/>
          <w:szCs w:val="20"/>
        </w:rPr>
        <w:t xml:space="preserve">Vol </w:t>
      </w:r>
      <w:r w:rsidR="00936827" w:rsidRPr="00936827">
        <w:rPr>
          <w:rStyle w:val="docsum-authors"/>
          <w:rFonts w:ascii="Arial" w:hAnsi="Arial" w:cs="Arial"/>
          <w:sz w:val="20"/>
          <w:szCs w:val="20"/>
        </w:rPr>
        <w:t>136, pp. 156-163</w:t>
      </w:r>
      <w:r w:rsidRPr="00F37021">
        <w:rPr>
          <w:rStyle w:val="docsum-authors"/>
          <w:rFonts w:ascii="Arial" w:hAnsi="Arial" w:cs="Arial"/>
          <w:sz w:val="20"/>
          <w:szCs w:val="20"/>
        </w:rPr>
        <w:t>. PM: 32946864.</w:t>
      </w:r>
    </w:p>
    <w:bookmarkEnd w:id="35"/>
    <w:bookmarkEnd w:id="37"/>
    <w:p w14:paraId="34612674" w14:textId="77777777" w:rsidR="0019517B" w:rsidRPr="00257369" w:rsidRDefault="0019517B" w:rsidP="0019517B">
      <w:pPr>
        <w:rPr>
          <w:rStyle w:val="labs-docsum-authors"/>
          <w:rFonts w:ascii="Arial" w:hAnsi="Arial" w:cs="Arial"/>
          <w:sz w:val="20"/>
          <w:szCs w:val="20"/>
        </w:rPr>
      </w:pPr>
      <w:proofErr w:type="spellStart"/>
      <w:r w:rsidRPr="00257369">
        <w:rPr>
          <w:rStyle w:val="labs-docsum-authors"/>
          <w:rFonts w:ascii="Arial" w:hAnsi="Arial" w:cs="Arial"/>
          <w:sz w:val="20"/>
          <w:szCs w:val="20"/>
        </w:rPr>
        <w:t>Grasby</w:t>
      </w:r>
      <w:proofErr w:type="spellEnd"/>
      <w:r w:rsidRPr="00257369">
        <w:rPr>
          <w:rStyle w:val="labs-docsum-authors"/>
          <w:rFonts w:ascii="Arial" w:hAnsi="Arial" w:cs="Arial"/>
          <w:sz w:val="20"/>
          <w:szCs w:val="20"/>
        </w:rPr>
        <w:t xml:space="preserve"> KL, </w:t>
      </w:r>
      <w:proofErr w:type="spellStart"/>
      <w:r w:rsidRPr="00257369">
        <w:rPr>
          <w:rStyle w:val="labs-docsum-authors"/>
          <w:rFonts w:ascii="Arial" w:hAnsi="Arial" w:cs="Arial"/>
          <w:sz w:val="20"/>
          <w:szCs w:val="20"/>
        </w:rPr>
        <w:t>Jahanshad</w:t>
      </w:r>
      <w:proofErr w:type="spellEnd"/>
      <w:r w:rsidRPr="00257369">
        <w:rPr>
          <w:rStyle w:val="labs-docsum-authors"/>
          <w:rFonts w:ascii="Arial" w:hAnsi="Arial" w:cs="Arial"/>
          <w:sz w:val="20"/>
          <w:szCs w:val="20"/>
        </w:rPr>
        <w:t xml:space="preserve"> N, Painter JN, </w:t>
      </w:r>
      <w:proofErr w:type="spellStart"/>
      <w:r w:rsidRPr="00257369">
        <w:rPr>
          <w:rStyle w:val="labs-docsum-authors"/>
          <w:rFonts w:ascii="Arial" w:hAnsi="Arial" w:cs="Arial"/>
          <w:sz w:val="20"/>
          <w:szCs w:val="20"/>
        </w:rPr>
        <w:t>Colodro</w:t>
      </w:r>
      <w:proofErr w:type="spellEnd"/>
      <w:r w:rsidRPr="00257369">
        <w:rPr>
          <w:rStyle w:val="labs-docsum-authors"/>
          <w:rFonts w:ascii="Arial" w:hAnsi="Arial" w:cs="Arial"/>
          <w:sz w:val="20"/>
          <w:szCs w:val="20"/>
        </w:rPr>
        <w:t xml:space="preserve">-Conde L, </w:t>
      </w:r>
      <w:proofErr w:type="spellStart"/>
      <w:r w:rsidRPr="00257369">
        <w:rPr>
          <w:rStyle w:val="labs-docsum-authors"/>
          <w:rFonts w:ascii="Arial" w:hAnsi="Arial" w:cs="Arial"/>
          <w:sz w:val="20"/>
          <w:szCs w:val="20"/>
        </w:rPr>
        <w:t>Bralten</w:t>
      </w:r>
      <w:proofErr w:type="spellEnd"/>
      <w:r w:rsidRPr="00257369">
        <w:rPr>
          <w:rStyle w:val="labs-docsum-authors"/>
          <w:rFonts w:ascii="Arial" w:hAnsi="Arial" w:cs="Arial"/>
          <w:sz w:val="20"/>
          <w:szCs w:val="20"/>
        </w:rPr>
        <w:t xml:space="preserve"> J, </w:t>
      </w:r>
      <w:proofErr w:type="spellStart"/>
      <w:r w:rsidRPr="00257369">
        <w:rPr>
          <w:rStyle w:val="labs-docsum-authors"/>
          <w:rFonts w:ascii="Arial" w:hAnsi="Arial" w:cs="Arial"/>
          <w:sz w:val="20"/>
          <w:szCs w:val="20"/>
        </w:rPr>
        <w:t>Hibar</w:t>
      </w:r>
      <w:proofErr w:type="spellEnd"/>
      <w:r w:rsidRPr="00257369">
        <w:rPr>
          <w:rStyle w:val="labs-docsum-authors"/>
          <w:rFonts w:ascii="Arial" w:hAnsi="Arial" w:cs="Arial"/>
          <w:sz w:val="20"/>
          <w:szCs w:val="20"/>
        </w:rPr>
        <w:t xml:space="preserve"> DP, Lind PA, </w:t>
      </w:r>
      <w:proofErr w:type="spellStart"/>
      <w:r w:rsidRPr="00257369">
        <w:rPr>
          <w:rStyle w:val="labs-docsum-authors"/>
          <w:rFonts w:ascii="Arial" w:hAnsi="Arial" w:cs="Arial"/>
          <w:sz w:val="20"/>
          <w:szCs w:val="20"/>
        </w:rPr>
        <w:t>Pizzagalli</w:t>
      </w:r>
      <w:proofErr w:type="spellEnd"/>
      <w:r w:rsidRPr="00257369">
        <w:rPr>
          <w:rStyle w:val="labs-docsum-authors"/>
          <w:rFonts w:ascii="Arial" w:hAnsi="Arial" w:cs="Arial"/>
          <w:sz w:val="20"/>
          <w:szCs w:val="20"/>
        </w:rPr>
        <w:t xml:space="preserve"> F, Ching CRK, McMahon MAB, </w:t>
      </w:r>
      <w:proofErr w:type="spellStart"/>
      <w:r w:rsidRPr="00257369">
        <w:rPr>
          <w:rStyle w:val="labs-docsum-authors"/>
          <w:rFonts w:ascii="Arial" w:hAnsi="Arial" w:cs="Arial"/>
          <w:sz w:val="20"/>
          <w:szCs w:val="20"/>
        </w:rPr>
        <w:t>Shatokhina</w:t>
      </w:r>
      <w:proofErr w:type="spellEnd"/>
      <w:r w:rsidRPr="00257369">
        <w:rPr>
          <w:rStyle w:val="labs-docsum-authors"/>
          <w:rFonts w:ascii="Arial" w:hAnsi="Arial" w:cs="Arial"/>
          <w:sz w:val="20"/>
          <w:szCs w:val="20"/>
        </w:rPr>
        <w:t xml:space="preserve"> N, </w:t>
      </w:r>
      <w:proofErr w:type="spellStart"/>
      <w:r w:rsidRPr="00257369">
        <w:rPr>
          <w:rStyle w:val="labs-docsum-authors"/>
          <w:rFonts w:ascii="Arial" w:hAnsi="Arial" w:cs="Arial"/>
          <w:sz w:val="20"/>
          <w:szCs w:val="20"/>
        </w:rPr>
        <w:t>Zsembik</w:t>
      </w:r>
      <w:proofErr w:type="spellEnd"/>
      <w:r w:rsidRPr="00257369">
        <w:rPr>
          <w:rStyle w:val="labs-docsum-authors"/>
          <w:rFonts w:ascii="Arial" w:hAnsi="Arial" w:cs="Arial"/>
          <w:sz w:val="20"/>
          <w:szCs w:val="20"/>
        </w:rPr>
        <w:t xml:space="preserve"> LCP, </w:t>
      </w:r>
      <w:proofErr w:type="spellStart"/>
      <w:r w:rsidRPr="00257369">
        <w:rPr>
          <w:rStyle w:val="labs-docsum-authors"/>
          <w:rFonts w:ascii="Arial" w:hAnsi="Arial" w:cs="Arial"/>
          <w:sz w:val="20"/>
          <w:szCs w:val="20"/>
        </w:rPr>
        <w:t>Thomopoulos</w:t>
      </w:r>
      <w:proofErr w:type="spellEnd"/>
      <w:r w:rsidRPr="00257369">
        <w:rPr>
          <w:rStyle w:val="labs-docsum-authors"/>
          <w:rFonts w:ascii="Arial" w:hAnsi="Arial" w:cs="Arial"/>
          <w:sz w:val="20"/>
          <w:szCs w:val="20"/>
        </w:rPr>
        <w:t xml:space="preserve"> SI, Zhu AH, Strike LT, </w:t>
      </w:r>
      <w:proofErr w:type="spellStart"/>
      <w:r w:rsidRPr="00257369">
        <w:rPr>
          <w:rStyle w:val="labs-docsum-authors"/>
          <w:rFonts w:ascii="Arial" w:hAnsi="Arial" w:cs="Arial"/>
          <w:sz w:val="20"/>
          <w:szCs w:val="20"/>
        </w:rPr>
        <w:t>Agartz</w:t>
      </w:r>
      <w:proofErr w:type="spellEnd"/>
      <w:r w:rsidRPr="00257369">
        <w:rPr>
          <w:rStyle w:val="labs-docsum-authors"/>
          <w:rFonts w:ascii="Arial" w:hAnsi="Arial" w:cs="Arial"/>
          <w:sz w:val="20"/>
          <w:szCs w:val="20"/>
        </w:rPr>
        <w:t xml:space="preserve"> I, </w:t>
      </w:r>
      <w:proofErr w:type="spellStart"/>
      <w:r w:rsidRPr="00257369">
        <w:rPr>
          <w:rStyle w:val="labs-docsum-authors"/>
          <w:rFonts w:ascii="Arial" w:hAnsi="Arial" w:cs="Arial"/>
          <w:sz w:val="20"/>
          <w:szCs w:val="20"/>
        </w:rPr>
        <w:t>Alhusaini</w:t>
      </w:r>
      <w:proofErr w:type="spellEnd"/>
      <w:r w:rsidRPr="00257369">
        <w:rPr>
          <w:rStyle w:val="labs-docsum-authors"/>
          <w:rFonts w:ascii="Arial" w:hAnsi="Arial" w:cs="Arial"/>
          <w:sz w:val="20"/>
          <w:szCs w:val="20"/>
        </w:rPr>
        <w:t xml:space="preserve"> S, Almeida MAA, </w:t>
      </w:r>
      <w:proofErr w:type="spellStart"/>
      <w:r w:rsidRPr="00257369">
        <w:rPr>
          <w:rStyle w:val="labs-docsum-authors"/>
          <w:rFonts w:ascii="Arial" w:hAnsi="Arial" w:cs="Arial"/>
          <w:sz w:val="20"/>
          <w:szCs w:val="20"/>
        </w:rPr>
        <w:t>Alnæs</w:t>
      </w:r>
      <w:proofErr w:type="spellEnd"/>
      <w:r w:rsidRPr="00257369">
        <w:rPr>
          <w:rStyle w:val="labs-docsum-authors"/>
          <w:rFonts w:ascii="Arial" w:hAnsi="Arial" w:cs="Arial"/>
          <w:sz w:val="20"/>
          <w:szCs w:val="20"/>
        </w:rPr>
        <w:t xml:space="preserve"> D, </w:t>
      </w:r>
      <w:proofErr w:type="spellStart"/>
      <w:r w:rsidRPr="00257369">
        <w:rPr>
          <w:rStyle w:val="labs-docsum-authors"/>
          <w:rFonts w:ascii="Arial" w:hAnsi="Arial" w:cs="Arial"/>
          <w:sz w:val="20"/>
          <w:szCs w:val="20"/>
        </w:rPr>
        <w:t>Amlien</w:t>
      </w:r>
      <w:proofErr w:type="spellEnd"/>
      <w:r w:rsidRPr="00257369">
        <w:rPr>
          <w:rStyle w:val="labs-docsum-authors"/>
          <w:rFonts w:ascii="Arial" w:hAnsi="Arial" w:cs="Arial"/>
          <w:sz w:val="20"/>
          <w:szCs w:val="20"/>
        </w:rPr>
        <w:t xml:space="preserve"> IK, Andersson M, </w:t>
      </w:r>
      <w:proofErr w:type="spellStart"/>
      <w:r w:rsidRPr="00257369">
        <w:rPr>
          <w:rStyle w:val="labs-docsum-authors"/>
          <w:rFonts w:ascii="Arial" w:hAnsi="Arial" w:cs="Arial"/>
          <w:sz w:val="20"/>
          <w:szCs w:val="20"/>
        </w:rPr>
        <w:t>Ard</w:t>
      </w:r>
      <w:proofErr w:type="spellEnd"/>
      <w:r w:rsidRPr="00257369">
        <w:rPr>
          <w:rStyle w:val="labs-docsum-authors"/>
          <w:rFonts w:ascii="Arial" w:hAnsi="Arial" w:cs="Arial"/>
          <w:sz w:val="20"/>
          <w:szCs w:val="20"/>
        </w:rPr>
        <w:t xml:space="preserve"> T, Armstrong NJ, Ashley-Koch A, Atkins JR, Bernard M, Brouwer RM, </w:t>
      </w:r>
      <w:proofErr w:type="spellStart"/>
      <w:r w:rsidRPr="00257369">
        <w:rPr>
          <w:rStyle w:val="labs-docsum-authors"/>
          <w:rFonts w:ascii="Arial" w:hAnsi="Arial" w:cs="Arial"/>
          <w:sz w:val="20"/>
          <w:szCs w:val="20"/>
        </w:rPr>
        <w:t>Buimer</w:t>
      </w:r>
      <w:proofErr w:type="spellEnd"/>
      <w:r w:rsidRPr="00257369">
        <w:rPr>
          <w:rStyle w:val="labs-docsum-authors"/>
          <w:rFonts w:ascii="Arial" w:hAnsi="Arial" w:cs="Arial"/>
          <w:sz w:val="20"/>
          <w:szCs w:val="20"/>
        </w:rPr>
        <w:t xml:space="preserve"> EEL, Bülow R, </w:t>
      </w:r>
      <w:proofErr w:type="spellStart"/>
      <w:r w:rsidRPr="00257369">
        <w:rPr>
          <w:rStyle w:val="labs-docsum-authors"/>
          <w:rFonts w:ascii="Arial" w:hAnsi="Arial" w:cs="Arial"/>
          <w:sz w:val="20"/>
          <w:szCs w:val="20"/>
        </w:rPr>
        <w:t>Bürger</w:t>
      </w:r>
      <w:proofErr w:type="spellEnd"/>
      <w:r w:rsidRPr="00257369">
        <w:rPr>
          <w:rStyle w:val="labs-docsum-authors"/>
          <w:rFonts w:ascii="Arial" w:hAnsi="Arial" w:cs="Arial"/>
          <w:sz w:val="20"/>
          <w:szCs w:val="20"/>
        </w:rPr>
        <w:t xml:space="preserve"> C, Cannon DM, Chakravarty M, Chen Q, Cheung JW, </w:t>
      </w:r>
      <w:proofErr w:type="spellStart"/>
      <w:r w:rsidRPr="00257369">
        <w:rPr>
          <w:rStyle w:val="labs-docsum-authors"/>
          <w:rFonts w:ascii="Arial" w:hAnsi="Arial" w:cs="Arial"/>
          <w:sz w:val="20"/>
          <w:szCs w:val="20"/>
        </w:rPr>
        <w:t>Couvy</w:t>
      </w:r>
      <w:proofErr w:type="spellEnd"/>
      <w:r w:rsidRPr="00257369">
        <w:rPr>
          <w:rStyle w:val="labs-docsum-authors"/>
          <w:rFonts w:ascii="Arial" w:hAnsi="Arial" w:cs="Arial"/>
          <w:sz w:val="20"/>
          <w:szCs w:val="20"/>
        </w:rPr>
        <w:t xml:space="preserve">-Duchesne B, Dale AM, </w:t>
      </w:r>
      <w:proofErr w:type="spellStart"/>
      <w:r w:rsidRPr="00257369">
        <w:rPr>
          <w:rStyle w:val="labs-docsum-authors"/>
          <w:rFonts w:ascii="Arial" w:hAnsi="Arial" w:cs="Arial"/>
          <w:sz w:val="20"/>
          <w:szCs w:val="20"/>
        </w:rPr>
        <w:t>Dalvie</w:t>
      </w:r>
      <w:proofErr w:type="spellEnd"/>
      <w:r w:rsidRPr="00257369">
        <w:rPr>
          <w:rStyle w:val="labs-docsum-authors"/>
          <w:rFonts w:ascii="Arial" w:hAnsi="Arial" w:cs="Arial"/>
          <w:sz w:val="20"/>
          <w:szCs w:val="20"/>
        </w:rPr>
        <w:t xml:space="preserve"> S, de Araujo TK, de </w:t>
      </w:r>
      <w:proofErr w:type="spellStart"/>
      <w:r w:rsidRPr="00257369">
        <w:rPr>
          <w:rStyle w:val="labs-docsum-authors"/>
          <w:rFonts w:ascii="Arial" w:hAnsi="Arial" w:cs="Arial"/>
          <w:sz w:val="20"/>
          <w:szCs w:val="20"/>
        </w:rPr>
        <w:t>Zubicaray</w:t>
      </w:r>
      <w:proofErr w:type="spellEnd"/>
      <w:r w:rsidRPr="00257369">
        <w:rPr>
          <w:rStyle w:val="labs-docsum-authors"/>
          <w:rFonts w:ascii="Arial" w:hAnsi="Arial" w:cs="Arial"/>
          <w:sz w:val="20"/>
          <w:szCs w:val="20"/>
        </w:rPr>
        <w:t xml:space="preserve"> GI, de </w:t>
      </w:r>
      <w:proofErr w:type="spellStart"/>
      <w:r w:rsidRPr="00257369">
        <w:rPr>
          <w:rStyle w:val="labs-docsum-authors"/>
          <w:rFonts w:ascii="Arial" w:hAnsi="Arial" w:cs="Arial"/>
          <w:sz w:val="20"/>
          <w:szCs w:val="20"/>
        </w:rPr>
        <w:t>Zwarte</w:t>
      </w:r>
      <w:proofErr w:type="spellEnd"/>
      <w:r w:rsidRPr="00257369">
        <w:rPr>
          <w:rStyle w:val="labs-docsum-authors"/>
          <w:rFonts w:ascii="Arial" w:hAnsi="Arial" w:cs="Arial"/>
          <w:sz w:val="20"/>
          <w:szCs w:val="20"/>
        </w:rPr>
        <w:t xml:space="preserve"> SMC, den </w:t>
      </w:r>
      <w:proofErr w:type="spellStart"/>
      <w:r w:rsidRPr="00257369">
        <w:rPr>
          <w:rStyle w:val="labs-docsum-authors"/>
          <w:rFonts w:ascii="Arial" w:hAnsi="Arial" w:cs="Arial"/>
          <w:sz w:val="20"/>
          <w:szCs w:val="20"/>
        </w:rPr>
        <w:t>Braber</w:t>
      </w:r>
      <w:proofErr w:type="spellEnd"/>
      <w:r w:rsidRPr="00257369">
        <w:rPr>
          <w:rStyle w:val="labs-docsum-authors"/>
          <w:rFonts w:ascii="Arial" w:hAnsi="Arial" w:cs="Arial"/>
          <w:sz w:val="20"/>
          <w:szCs w:val="20"/>
        </w:rPr>
        <w:t xml:space="preserve"> A, Doan NT, </w:t>
      </w:r>
      <w:proofErr w:type="spellStart"/>
      <w:r w:rsidRPr="00257369">
        <w:rPr>
          <w:rStyle w:val="labs-docsum-authors"/>
          <w:rFonts w:ascii="Arial" w:hAnsi="Arial" w:cs="Arial"/>
          <w:sz w:val="20"/>
          <w:szCs w:val="20"/>
        </w:rPr>
        <w:t>Dohm</w:t>
      </w:r>
      <w:proofErr w:type="spellEnd"/>
      <w:r w:rsidRPr="00257369">
        <w:rPr>
          <w:rStyle w:val="labs-docsum-authors"/>
          <w:rFonts w:ascii="Arial" w:hAnsi="Arial" w:cs="Arial"/>
          <w:sz w:val="20"/>
          <w:szCs w:val="20"/>
        </w:rPr>
        <w:t xml:space="preserve"> K, Ehrlich S, Engelbrecht HR, </w:t>
      </w:r>
      <w:proofErr w:type="spellStart"/>
      <w:r w:rsidRPr="00257369">
        <w:rPr>
          <w:rStyle w:val="labs-docsum-authors"/>
          <w:rFonts w:ascii="Arial" w:hAnsi="Arial" w:cs="Arial"/>
          <w:sz w:val="20"/>
          <w:szCs w:val="20"/>
        </w:rPr>
        <w:t>Erk</w:t>
      </w:r>
      <w:proofErr w:type="spellEnd"/>
      <w:r w:rsidRPr="00257369">
        <w:rPr>
          <w:rStyle w:val="labs-docsum-authors"/>
          <w:rFonts w:ascii="Arial" w:hAnsi="Arial" w:cs="Arial"/>
          <w:sz w:val="20"/>
          <w:szCs w:val="20"/>
        </w:rPr>
        <w:t xml:space="preserve"> S, Fan CC, </w:t>
      </w:r>
      <w:proofErr w:type="spellStart"/>
      <w:r w:rsidRPr="00257369">
        <w:rPr>
          <w:rStyle w:val="labs-docsum-authors"/>
          <w:rFonts w:ascii="Arial" w:hAnsi="Arial" w:cs="Arial"/>
          <w:sz w:val="20"/>
          <w:szCs w:val="20"/>
        </w:rPr>
        <w:t>Fedko</w:t>
      </w:r>
      <w:proofErr w:type="spellEnd"/>
      <w:r w:rsidRPr="00257369">
        <w:rPr>
          <w:rStyle w:val="labs-docsum-authors"/>
          <w:rFonts w:ascii="Arial" w:hAnsi="Arial" w:cs="Arial"/>
          <w:sz w:val="20"/>
          <w:szCs w:val="20"/>
        </w:rPr>
        <w:t xml:space="preserve"> IO, Foley SF, Ford JM, Fukunaga M, Garrett ME, Ge T, </w:t>
      </w:r>
      <w:proofErr w:type="spellStart"/>
      <w:r w:rsidRPr="00257369">
        <w:rPr>
          <w:rStyle w:val="labs-docsum-authors"/>
          <w:rFonts w:ascii="Arial" w:hAnsi="Arial" w:cs="Arial"/>
          <w:sz w:val="20"/>
          <w:szCs w:val="20"/>
        </w:rPr>
        <w:t>Giddaluru</w:t>
      </w:r>
      <w:proofErr w:type="spellEnd"/>
      <w:r w:rsidRPr="00257369">
        <w:rPr>
          <w:rStyle w:val="labs-docsum-authors"/>
          <w:rFonts w:ascii="Arial" w:hAnsi="Arial" w:cs="Arial"/>
          <w:sz w:val="20"/>
          <w:szCs w:val="20"/>
        </w:rPr>
        <w:t xml:space="preserve"> S, Goldman AL, Green MJ, </w:t>
      </w:r>
      <w:proofErr w:type="spellStart"/>
      <w:r w:rsidRPr="00257369">
        <w:rPr>
          <w:rStyle w:val="labs-docsum-authors"/>
          <w:rFonts w:ascii="Arial" w:hAnsi="Arial" w:cs="Arial"/>
          <w:sz w:val="20"/>
          <w:szCs w:val="20"/>
        </w:rPr>
        <w:t>Groenewold</w:t>
      </w:r>
      <w:proofErr w:type="spellEnd"/>
      <w:r w:rsidRPr="00257369">
        <w:rPr>
          <w:rStyle w:val="labs-docsum-authors"/>
          <w:rFonts w:ascii="Arial" w:hAnsi="Arial" w:cs="Arial"/>
          <w:sz w:val="20"/>
          <w:szCs w:val="20"/>
        </w:rPr>
        <w:t xml:space="preserve"> NA, </w:t>
      </w:r>
      <w:proofErr w:type="spellStart"/>
      <w:r w:rsidRPr="00257369">
        <w:rPr>
          <w:rStyle w:val="labs-docsum-authors"/>
          <w:rFonts w:ascii="Arial" w:hAnsi="Arial" w:cs="Arial"/>
          <w:sz w:val="20"/>
          <w:szCs w:val="20"/>
        </w:rPr>
        <w:t>Grotegerd</w:t>
      </w:r>
      <w:proofErr w:type="spellEnd"/>
      <w:r w:rsidRPr="00257369">
        <w:rPr>
          <w:rStyle w:val="labs-docsum-authors"/>
          <w:rFonts w:ascii="Arial" w:hAnsi="Arial" w:cs="Arial"/>
          <w:sz w:val="20"/>
          <w:szCs w:val="20"/>
        </w:rPr>
        <w:t xml:space="preserve"> D, </w:t>
      </w:r>
      <w:proofErr w:type="spellStart"/>
      <w:r w:rsidRPr="00257369">
        <w:rPr>
          <w:rStyle w:val="labs-docsum-authors"/>
          <w:rFonts w:ascii="Arial" w:hAnsi="Arial" w:cs="Arial"/>
          <w:sz w:val="20"/>
          <w:szCs w:val="20"/>
        </w:rPr>
        <w:t>Gurholt</w:t>
      </w:r>
      <w:proofErr w:type="spellEnd"/>
      <w:r w:rsidRPr="00257369">
        <w:rPr>
          <w:rStyle w:val="labs-docsum-authors"/>
          <w:rFonts w:ascii="Arial" w:hAnsi="Arial" w:cs="Arial"/>
          <w:sz w:val="20"/>
          <w:szCs w:val="20"/>
        </w:rPr>
        <w:t xml:space="preserve"> TP, Gutman BA, Hansell NK, Harris MA, Harrison MB, Haswell CC, Hauser M, Herms S, </w:t>
      </w:r>
      <w:proofErr w:type="spellStart"/>
      <w:r w:rsidRPr="00257369">
        <w:rPr>
          <w:rStyle w:val="labs-docsum-authors"/>
          <w:rFonts w:ascii="Arial" w:hAnsi="Arial" w:cs="Arial"/>
          <w:sz w:val="20"/>
          <w:szCs w:val="20"/>
        </w:rPr>
        <w:t>Heslenfeld</w:t>
      </w:r>
      <w:proofErr w:type="spellEnd"/>
      <w:r w:rsidRPr="00257369">
        <w:rPr>
          <w:rStyle w:val="labs-docsum-authors"/>
          <w:rFonts w:ascii="Arial" w:hAnsi="Arial" w:cs="Arial"/>
          <w:sz w:val="20"/>
          <w:szCs w:val="20"/>
        </w:rPr>
        <w:t xml:space="preserve"> DJ, Ho NF, Hoehn D, Hoffmann P, </w:t>
      </w:r>
      <w:proofErr w:type="spellStart"/>
      <w:r w:rsidRPr="00257369">
        <w:rPr>
          <w:rStyle w:val="labs-docsum-authors"/>
          <w:rFonts w:ascii="Arial" w:hAnsi="Arial" w:cs="Arial"/>
          <w:sz w:val="20"/>
          <w:szCs w:val="20"/>
        </w:rPr>
        <w:t>Holleran</w:t>
      </w:r>
      <w:proofErr w:type="spellEnd"/>
      <w:r w:rsidRPr="00257369">
        <w:rPr>
          <w:rStyle w:val="labs-docsum-authors"/>
          <w:rFonts w:ascii="Arial" w:hAnsi="Arial" w:cs="Arial"/>
          <w:sz w:val="20"/>
          <w:szCs w:val="20"/>
        </w:rPr>
        <w:t xml:space="preserve"> L, </w:t>
      </w:r>
      <w:proofErr w:type="spellStart"/>
      <w:r w:rsidRPr="00257369">
        <w:rPr>
          <w:rStyle w:val="labs-docsum-authors"/>
          <w:rFonts w:ascii="Arial" w:hAnsi="Arial" w:cs="Arial"/>
          <w:sz w:val="20"/>
          <w:szCs w:val="20"/>
        </w:rPr>
        <w:t>Hoogman</w:t>
      </w:r>
      <w:proofErr w:type="spellEnd"/>
      <w:r w:rsidRPr="00257369">
        <w:rPr>
          <w:rStyle w:val="labs-docsum-authors"/>
          <w:rFonts w:ascii="Arial" w:hAnsi="Arial" w:cs="Arial"/>
          <w:sz w:val="20"/>
          <w:szCs w:val="20"/>
        </w:rPr>
        <w:t xml:space="preserve"> M, </w:t>
      </w:r>
      <w:proofErr w:type="spellStart"/>
      <w:r w:rsidRPr="00257369">
        <w:rPr>
          <w:rStyle w:val="labs-docsum-authors"/>
          <w:rFonts w:ascii="Arial" w:hAnsi="Arial" w:cs="Arial"/>
          <w:sz w:val="20"/>
          <w:szCs w:val="20"/>
        </w:rPr>
        <w:t>Hottenga</w:t>
      </w:r>
      <w:proofErr w:type="spellEnd"/>
      <w:r w:rsidRPr="00257369">
        <w:rPr>
          <w:rStyle w:val="labs-docsum-authors"/>
          <w:rFonts w:ascii="Arial" w:hAnsi="Arial" w:cs="Arial"/>
          <w:sz w:val="20"/>
          <w:szCs w:val="20"/>
        </w:rPr>
        <w:t xml:space="preserve"> JJ, Ikeda M, Janowitz D, Jansen IE, Jia T, </w:t>
      </w:r>
      <w:proofErr w:type="spellStart"/>
      <w:r w:rsidRPr="00257369">
        <w:rPr>
          <w:rStyle w:val="labs-docsum-authors"/>
          <w:rFonts w:ascii="Arial" w:hAnsi="Arial" w:cs="Arial"/>
          <w:sz w:val="20"/>
          <w:szCs w:val="20"/>
        </w:rPr>
        <w:t>Jockwitz</w:t>
      </w:r>
      <w:proofErr w:type="spellEnd"/>
      <w:r w:rsidRPr="00257369">
        <w:rPr>
          <w:rStyle w:val="labs-docsum-authors"/>
          <w:rFonts w:ascii="Arial" w:hAnsi="Arial" w:cs="Arial"/>
          <w:sz w:val="20"/>
          <w:szCs w:val="20"/>
        </w:rPr>
        <w:t xml:space="preserve"> C, Kanai R, Karama S, </w:t>
      </w:r>
      <w:proofErr w:type="spellStart"/>
      <w:r w:rsidRPr="00257369">
        <w:rPr>
          <w:rStyle w:val="labs-docsum-authors"/>
          <w:rFonts w:ascii="Arial" w:hAnsi="Arial" w:cs="Arial"/>
          <w:sz w:val="20"/>
          <w:szCs w:val="20"/>
        </w:rPr>
        <w:t>Kasperaviciute</w:t>
      </w:r>
      <w:proofErr w:type="spellEnd"/>
      <w:r w:rsidRPr="00257369">
        <w:rPr>
          <w:rStyle w:val="labs-docsum-authors"/>
          <w:rFonts w:ascii="Arial" w:hAnsi="Arial" w:cs="Arial"/>
          <w:sz w:val="20"/>
          <w:szCs w:val="20"/>
        </w:rPr>
        <w:t xml:space="preserve"> D, Kaufmann T, Kelly S, Kikuchi M, Klein M, Knapp M, </w:t>
      </w:r>
      <w:proofErr w:type="spellStart"/>
      <w:r w:rsidRPr="00257369">
        <w:rPr>
          <w:rStyle w:val="labs-docsum-authors"/>
          <w:rFonts w:ascii="Arial" w:hAnsi="Arial" w:cs="Arial"/>
          <w:sz w:val="20"/>
          <w:szCs w:val="20"/>
        </w:rPr>
        <w:t>Knodt</w:t>
      </w:r>
      <w:proofErr w:type="spellEnd"/>
      <w:r w:rsidRPr="00257369">
        <w:rPr>
          <w:rStyle w:val="labs-docsum-authors"/>
          <w:rFonts w:ascii="Arial" w:hAnsi="Arial" w:cs="Arial"/>
          <w:sz w:val="20"/>
          <w:szCs w:val="20"/>
        </w:rPr>
        <w:t xml:space="preserve"> AR, </w:t>
      </w:r>
      <w:proofErr w:type="spellStart"/>
      <w:r w:rsidRPr="00257369">
        <w:rPr>
          <w:rStyle w:val="labs-docsum-authors"/>
          <w:rFonts w:ascii="Arial" w:hAnsi="Arial" w:cs="Arial"/>
          <w:sz w:val="20"/>
          <w:szCs w:val="20"/>
        </w:rPr>
        <w:t>Krämer</w:t>
      </w:r>
      <w:proofErr w:type="spellEnd"/>
      <w:r w:rsidRPr="00257369">
        <w:rPr>
          <w:rStyle w:val="labs-docsum-authors"/>
          <w:rFonts w:ascii="Arial" w:hAnsi="Arial" w:cs="Arial"/>
          <w:sz w:val="20"/>
          <w:szCs w:val="20"/>
        </w:rPr>
        <w:t xml:space="preserve"> B, Lam M, Lancaster TM, Lee PH, Lett TA, Lewis LB, Lopes-</w:t>
      </w:r>
      <w:proofErr w:type="spellStart"/>
      <w:r w:rsidRPr="00257369">
        <w:rPr>
          <w:rStyle w:val="labs-docsum-authors"/>
          <w:rFonts w:ascii="Arial" w:hAnsi="Arial" w:cs="Arial"/>
          <w:sz w:val="20"/>
          <w:szCs w:val="20"/>
        </w:rPr>
        <w:t>Cendes</w:t>
      </w:r>
      <w:proofErr w:type="spellEnd"/>
      <w:r w:rsidRPr="00257369">
        <w:rPr>
          <w:rStyle w:val="labs-docsum-authors"/>
          <w:rFonts w:ascii="Arial" w:hAnsi="Arial" w:cs="Arial"/>
          <w:sz w:val="20"/>
          <w:szCs w:val="20"/>
        </w:rPr>
        <w:t xml:space="preserve"> I, Luciano M, </w:t>
      </w:r>
      <w:proofErr w:type="spellStart"/>
      <w:r w:rsidRPr="00257369">
        <w:rPr>
          <w:rStyle w:val="labs-docsum-authors"/>
          <w:rFonts w:ascii="Arial" w:hAnsi="Arial" w:cs="Arial"/>
          <w:sz w:val="20"/>
          <w:szCs w:val="20"/>
        </w:rPr>
        <w:t>Macciardi</w:t>
      </w:r>
      <w:proofErr w:type="spellEnd"/>
      <w:r w:rsidRPr="00257369">
        <w:rPr>
          <w:rStyle w:val="labs-docsum-authors"/>
          <w:rFonts w:ascii="Arial" w:hAnsi="Arial" w:cs="Arial"/>
          <w:sz w:val="20"/>
          <w:szCs w:val="20"/>
        </w:rPr>
        <w:t xml:space="preserve"> F, Marquand AF, Mathias SR, Melzer TR, </w:t>
      </w:r>
      <w:proofErr w:type="spellStart"/>
      <w:r w:rsidRPr="00257369">
        <w:rPr>
          <w:rStyle w:val="labs-docsum-authors"/>
          <w:rFonts w:ascii="Arial" w:hAnsi="Arial" w:cs="Arial"/>
          <w:sz w:val="20"/>
          <w:szCs w:val="20"/>
        </w:rPr>
        <w:t>Milaneschi</w:t>
      </w:r>
      <w:proofErr w:type="spellEnd"/>
      <w:r w:rsidRPr="00257369">
        <w:rPr>
          <w:rStyle w:val="labs-docsum-authors"/>
          <w:rFonts w:ascii="Arial" w:hAnsi="Arial" w:cs="Arial"/>
          <w:sz w:val="20"/>
          <w:szCs w:val="20"/>
        </w:rPr>
        <w:t xml:space="preserve"> Y, Mirza-Schreiber N, Moreira JCV, </w:t>
      </w:r>
      <w:proofErr w:type="spellStart"/>
      <w:r w:rsidRPr="00257369">
        <w:rPr>
          <w:rStyle w:val="labs-docsum-authors"/>
          <w:rFonts w:ascii="Arial" w:hAnsi="Arial" w:cs="Arial"/>
          <w:sz w:val="20"/>
          <w:szCs w:val="20"/>
        </w:rPr>
        <w:t>Mühleisen</w:t>
      </w:r>
      <w:proofErr w:type="spellEnd"/>
      <w:r w:rsidRPr="00257369">
        <w:rPr>
          <w:rStyle w:val="labs-docsum-authors"/>
          <w:rFonts w:ascii="Arial" w:hAnsi="Arial" w:cs="Arial"/>
          <w:sz w:val="20"/>
          <w:szCs w:val="20"/>
        </w:rPr>
        <w:t xml:space="preserve"> TW, Müller-</w:t>
      </w:r>
      <w:proofErr w:type="spellStart"/>
      <w:r w:rsidRPr="00257369">
        <w:rPr>
          <w:rStyle w:val="labs-docsum-authors"/>
          <w:rFonts w:ascii="Arial" w:hAnsi="Arial" w:cs="Arial"/>
          <w:sz w:val="20"/>
          <w:szCs w:val="20"/>
        </w:rPr>
        <w:t>Myhsok</w:t>
      </w:r>
      <w:proofErr w:type="spellEnd"/>
      <w:r w:rsidRPr="00257369">
        <w:rPr>
          <w:rStyle w:val="labs-docsum-authors"/>
          <w:rFonts w:ascii="Arial" w:hAnsi="Arial" w:cs="Arial"/>
          <w:sz w:val="20"/>
          <w:szCs w:val="20"/>
        </w:rPr>
        <w:t xml:space="preserve"> B, </w:t>
      </w:r>
      <w:proofErr w:type="spellStart"/>
      <w:r w:rsidRPr="00257369">
        <w:rPr>
          <w:rStyle w:val="labs-docsum-authors"/>
          <w:rFonts w:ascii="Arial" w:hAnsi="Arial" w:cs="Arial"/>
          <w:sz w:val="20"/>
          <w:szCs w:val="20"/>
        </w:rPr>
        <w:t>Najt</w:t>
      </w:r>
      <w:proofErr w:type="spellEnd"/>
      <w:r w:rsidRPr="00257369">
        <w:rPr>
          <w:rStyle w:val="labs-docsum-authors"/>
          <w:rFonts w:ascii="Arial" w:hAnsi="Arial" w:cs="Arial"/>
          <w:sz w:val="20"/>
          <w:szCs w:val="20"/>
        </w:rPr>
        <w:t xml:space="preserve"> P, Nakahara S, </w:t>
      </w:r>
      <w:proofErr w:type="spellStart"/>
      <w:r w:rsidRPr="00257369">
        <w:rPr>
          <w:rStyle w:val="labs-docsum-authors"/>
          <w:rFonts w:ascii="Arial" w:hAnsi="Arial" w:cs="Arial"/>
          <w:sz w:val="20"/>
          <w:szCs w:val="20"/>
        </w:rPr>
        <w:t>Nho</w:t>
      </w:r>
      <w:proofErr w:type="spellEnd"/>
      <w:r w:rsidRPr="00257369">
        <w:rPr>
          <w:rStyle w:val="labs-docsum-authors"/>
          <w:rFonts w:ascii="Arial" w:hAnsi="Arial" w:cs="Arial"/>
          <w:sz w:val="20"/>
          <w:szCs w:val="20"/>
        </w:rPr>
        <w:t xml:space="preserve"> K, Olde </w:t>
      </w:r>
      <w:proofErr w:type="spellStart"/>
      <w:r w:rsidRPr="00257369">
        <w:rPr>
          <w:rStyle w:val="labs-docsum-authors"/>
          <w:rFonts w:ascii="Arial" w:hAnsi="Arial" w:cs="Arial"/>
          <w:sz w:val="20"/>
          <w:szCs w:val="20"/>
        </w:rPr>
        <w:t>Loohuis</w:t>
      </w:r>
      <w:proofErr w:type="spellEnd"/>
      <w:r w:rsidRPr="00257369">
        <w:rPr>
          <w:rStyle w:val="labs-docsum-authors"/>
          <w:rFonts w:ascii="Arial" w:hAnsi="Arial" w:cs="Arial"/>
          <w:sz w:val="20"/>
          <w:szCs w:val="20"/>
        </w:rPr>
        <w:t xml:space="preserve"> LM, Orfanos DP, Pearson JF, Pitcher TL, </w:t>
      </w:r>
      <w:proofErr w:type="spellStart"/>
      <w:r w:rsidRPr="00257369">
        <w:rPr>
          <w:rStyle w:val="labs-docsum-authors"/>
          <w:rFonts w:ascii="Arial" w:hAnsi="Arial" w:cs="Arial"/>
          <w:sz w:val="20"/>
          <w:szCs w:val="20"/>
        </w:rPr>
        <w:t>Pütz</w:t>
      </w:r>
      <w:proofErr w:type="spellEnd"/>
      <w:r w:rsidRPr="00257369">
        <w:rPr>
          <w:rStyle w:val="labs-docsum-authors"/>
          <w:rFonts w:ascii="Arial" w:hAnsi="Arial" w:cs="Arial"/>
          <w:sz w:val="20"/>
          <w:szCs w:val="20"/>
        </w:rPr>
        <w:t xml:space="preserve"> B, </w:t>
      </w:r>
      <w:proofErr w:type="spellStart"/>
      <w:r w:rsidRPr="00257369">
        <w:rPr>
          <w:rStyle w:val="labs-docsum-authors"/>
          <w:rFonts w:ascii="Arial" w:hAnsi="Arial" w:cs="Arial"/>
          <w:sz w:val="20"/>
          <w:szCs w:val="20"/>
        </w:rPr>
        <w:t>Quidé</w:t>
      </w:r>
      <w:proofErr w:type="spellEnd"/>
      <w:r w:rsidRPr="00257369">
        <w:rPr>
          <w:rStyle w:val="labs-docsum-authors"/>
          <w:rFonts w:ascii="Arial" w:hAnsi="Arial" w:cs="Arial"/>
          <w:sz w:val="20"/>
          <w:szCs w:val="20"/>
        </w:rPr>
        <w:t xml:space="preserve"> Y, </w:t>
      </w:r>
      <w:proofErr w:type="spellStart"/>
      <w:r w:rsidRPr="00257369">
        <w:rPr>
          <w:rStyle w:val="labs-docsum-authors"/>
          <w:rFonts w:ascii="Arial" w:hAnsi="Arial" w:cs="Arial"/>
          <w:sz w:val="20"/>
          <w:szCs w:val="20"/>
        </w:rPr>
        <w:t>Ragothaman</w:t>
      </w:r>
      <w:proofErr w:type="spellEnd"/>
      <w:r w:rsidRPr="00257369">
        <w:rPr>
          <w:rStyle w:val="labs-docsum-authors"/>
          <w:rFonts w:ascii="Arial" w:hAnsi="Arial" w:cs="Arial"/>
          <w:sz w:val="20"/>
          <w:szCs w:val="20"/>
        </w:rPr>
        <w:t xml:space="preserve"> A, Rashid FM, Reay WR, Redlich R, </w:t>
      </w:r>
      <w:proofErr w:type="spellStart"/>
      <w:r w:rsidRPr="00257369">
        <w:rPr>
          <w:rStyle w:val="labs-docsum-authors"/>
          <w:rFonts w:ascii="Arial" w:hAnsi="Arial" w:cs="Arial"/>
          <w:sz w:val="20"/>
          <w:szCs w:val="20"/>
        </w:rPr>
        <w:t>Reinbold</w:t>
      </w:r>
      <w:proofErr w:type="spellEnd"/>
      <w:r w:rsidRPr="00257369">
        <w:rPr>
          <w:rStyle w:val="labs-docsum-authors"/>
          <w:rFonts w:ascii="Arial" w:hAnsi="Arial" w:cs="Arial"/>
          <w:sz w:val="20"/>
          <w:szCs w:val="20"/>
        </w:rPr>
        <w:t xml:space="preserve"> CS, </w:t>
      </w:r>
      <w:proofErr w:type="spellStart"/>
      <w:r w:rsidRPr="00257369">
        <w:rPr>
          <w:rStyle w:val="labs-docsum-authors"/>
          <w:rFonts w:ascii="Arial" w:hAnsi="Arial" w:cs="Arial"/>
          <w:sz w:val="20"/>
          <w:szCs w:val="20"/>
        </w:rPr>
        <w:t>Repple</w:t>
      </w:r>
      <w:proofErr w:type="spellEnd"/>
      <w:r w:rsidRPr="00257369">
        <w:rPr>
          <w:rStyle w:val="labs-docsum-authors"/>
          <w:rFonts w:ascii="Arial" w:hAnsi="Arial" w:cs="Arial"/>
          <w:sz w:val="20"/>
          <w:szCs w:val="20"/>
        </w:rPr>
        <w:t xml:space="preserve"> J, Richard G, Riedel BC, </w:t>
      </w:r>
      <w:proofErr w:type="spellStart"/>
      <w:r w:rsidRPr="00257369">
        <w:rPr>
          <w:rStyle w:val="labs-docsum-authors"/>
          <w:rFonts w:ascii="Arial" w:hAnsi="Arial" w:cs="Arial"/>
          <w:sz w:val="20"/>
          <w:szCs w:val="20"/>
        </w:rPr>
        <w:t>Risacher</w:t>
      </w:r>
      <w:proofErr w:type="spellEnd"/>
      <w:r w:rsidRPr="00257369">
        <w:rPr>
          <w:rStyle w:val="labs-docsum-authors"/>
          <w:rFonts w:ascii="Arial" w:hAnsi="Arial" w:cs="Arial"/>
          <w:sz w:val="20"/>
          <w:szCs w:val="20"/>
        </w:rPr>
        <w:t xml:space="preserve"> SL, Rocha CS, </w:t>
      </w:r>
      <w:proofErr w:type="spellStart"/>
      <w:r w:rsidRPr="00257369">
        <w:rPr>
          <w:rStyle w:val="labs-docsum-authors"/>
          <w:rFonts w:ascii="Arial" w:hAnsi="Arial" w:cs="Arial"/>
          <w:sz w:val="20"/>
          <w:szCs w:val="20"/>
        </w:rPr>
        <w:t>Mota</w:t>
      </w:r>
      <w:proofErr w:type="spellEnd"/>
      <w:r w:rsidRPr="00257369">
        <w:rPr>
          <w:rStyle w:val="labs-docsum-authors"/>
          <w:rFonts w:ascii="Arial" w:hAnsi="Arial" w:cs="Arial"/>
          <w:sz w:val="20"/>
          <w:szCs w:val="20"/>
        </w:rPr>
        <w:t xml:space="preserve"> NR, </w:t>
      </w:r>
      <w:proofErr w:type="spellStart"/>
      <w:r w:rsidRPr="00257369">
        <w:rPr>
          <w:rStyle w:val="labs-docsum-authors"/>
          <w:rFonts w:ascii="Arial" w:hAnsi="Arial" w:cs="Arial"/>
          <w:sz w:val="20"/>
          <w:szCs w:val="20"/>
        </w:rPr>
        <w:t>Salminen</w:t>
      </w:r>
      <w:proofErr w:type="spellEnd"/>
      <w:r w:rsidRPr="00257369">
        <w:rPr>
          <w:rStyle w:val="labs-docsum-authors"/>
          <w:rFonts w:ascii="Arial" w:hAnsi="Arial" w:cs="Arial"/>
          <w:sz w:val="20"/>
          <w:szCs w:val="20"/>
        </w:rPr>
        <w:t xml:space="preserve"> L, </w:t>
      </w:r>
      <w:proofErr w:type="spellStart"/>
      <w:r w:rsidRPr="00257369">
        <w:rPr>
          <w:rStyle w:val="labs-docsum-authors"/>
          <w:rFonts w:ascii="Arial" w:hAnsi="Arial" w:cs="Arial"/>
          <w:sz w:val="20"/>
          <w:szCs w:val="20"/>
        </w:rPr>
        <w:t>Saremi</w:t>
      </w:r>
      <w:proofErr w:type="spellEnd"/>
      <w:r w:rsidRPr="00257369">
        <w:rPr>
          <w:rStyle w:val="labs-docsum-authors"/>
          <w:rFonts w:ascii="Arial" w:hAnsi="Arial" w:cs="Arial"/>
          <w:sz w:val="20"/>
          <w:szCs w:val="20"/>
        </w:rPr>
        <w:t xml:space="preserve"> A, </w:t>
      </w:r>
      <w:proofErr w:type="spellStart"/>
      <w:r w:rsidRPr="00257369">
        <w:rPr>
          <w:rStyle w:val="labs-docsum-authors"/>
          <w:rFonts w:ascii="Arial" w:hAnsi="Arial" w:cs="Arial"/>
          <w:sz w:val="20"/>
          <w:szCs w:val="20"/>
        </w:rPr>
        <w:t>Saykin</w:t>
      </w:r>
      <w:proofErr w:type="spellEnd"/>
      <w:r w:rsidRPr="00257369">
        <w:rPr>
          <w:rStyle w:val="labs-docsum-authors"/>
          <w:rFonts w:ascii="Arial" w:hAnsi="Arial" w:cs="Arial"/>
          <w:sz w:val="20"/>
          <w:szCs w:val="20"/>
        </w:rPr>
        <w:t xml:space="preserve"> AJ, </w:t>
      </w:r>
      <w:proofErr w:type="spellStart"/>
      <w:r w:rsidRPr="00257369">
        <w:rPr>
          <w:rStyle w:val="labs-docsum-authors"/>
          <w:rFonts w:ascii="Arial" w:hAnsi="Arial" w:cs="Arial"/>
          <w:sz w:val="20"/>
          <w:szCs w:val="20"/>
        </w:rPr>
        <w:t>Schlag</w:t>
      </w:r>
      <w:proofErr w:type="spellEnd"/>
      <w:r w:rsidRPr="00257369">
        <w:rPr>
          <w:rStyle w:val="labs-docsum-authors"/>
          <w:rFonts w:ascii="Arial" w:hAnsi="Arial" w:cs="Arial"/>
          <w:sz w:val="20"/>
          <w:szCs w:val="20"/>
        </w:rPr>
        <w:t xml:space="preserve"> F, </w:t>
      </w:r>
      <w:proofErr w:type="spellStart"/>
      <w:r w:rsidRPr="00257369">
        <w:rPr>
          <w:rStyle w:val="labs-docsum-authors"/>
          <w:rFonts w:ascii="Arial" w:hAnsi="Arial" w:cs="Arial"/>
          <w:sz w:val="20"/>
          <w:szCs w:val="20"/>
        </w:rPr>
        <w:t>Schmaal</w:t>
      </w:r>
      <w:proofErr w:type="spellEnd"/>
      <w:r w:rsidRPr="00257369">
        <w:rPr>
          <w:rStyle w:val="labs-docsum-authors"/>
          <w:rFonts w:ascii="Arial" w:hAnsi="Arial" w:cs="Arial"/>
          <w:sz w:val="20"/>
          <w:szCs w:val="20"/>
        </w:rPr>
        <w:t xml:space="preserve"> L, Schofield PR, </w:t>
      </w:r>
      <w:proofErr w:type="spellStart"/>
      <w:r w:rsidRPr="00257369">
        <w:rPr>
          <w:rStyle w:val="labs-docsum-authors"/>
          <w:rFonts w:ascii="Arial" w:hAnsi="Arial" w:cs="Arial"/>
          <w:sz w:val="20"/>
          <w:szCs w:val="20"/>
        </w:rPr>
        <w:t>Secolin</w:t>
      </w:r>
      <w:proofErr w:type="spellEnd"/>
      <w:r w:rsidRPr="00257369">
        <w:rPr>
          <w:rStyle w:val="labs-docsum-authors"/>
          <w:rFonts w:ascii="Arial" w:hAnsi="Arial" w:cs="Arial"/>
          <w:sz w:val="20"/>
          <w:szCs w:val="20"/>
        </w:rPr>
        <w:t xml:space="preserve"> R, </w:t>
      </w:r>
      <w:proofErr w:type="spellStart"/>
      <w:r w:rsidRPr="00257369">
        <w:rPr>
          <w:rStyle w:val="labs-docsum-authors"/>
          <w:rFonts w:ascii="Arial" w:hAnsi="Arial" w:cs="Arial"/>
          <w:sz w:val="20"/>
          <w:szCs w:val="20"/>
        </w:rPr>
        <w:t>Shapland</w:t>
      </w:r>
      <w:proofErr w:type="spellEnd"/>
      <w:r w:rsidRPr="00257369">
        <w:rPr>
          <w:rStyle w:val="labs-docsum-authors"/>
          <w:rFonts w:ascii="Arial" w:hAnsi="Arial" w:cs="Arial"/>
          <w:sz w:val="20"/>
          <w:szCs w:val="20"/>
        </w:rPr>
        <w:t xml:space="preserve"> CY, Shen L, Shin J, </w:t>
      </w:r>
      <w:proofErr w:type="spellStart"/>
      <w:r w:rsidRPr="00257369">
        <w:rPr>
          <w:rStyle w:val="labs-docsum-authors"/>
          <w:rFonts w:ascii="Arial" w:hAnsi="Arial" w:cs="Arial"/>
          <w:sz w:val="20"/>
          <w:szCs w:val="20"/>
        </w:rPr>
        <w:t>Shumskaya</w:t>
      </w:r>
      <w:proofErr w:type="spellEnd"/>
      <w:r w:rsidRPr="00257369">
        <w:rPr>
          <w:rStyle w:val="labs-docsum-authors"/>
          <w:rFonts w:ascii="Arial" w:hAnsi="Arial" w:cs="Arial"/>
          <w:sz w:val="20"/>
          <w:szCs w:val="20"/>
        </w:rPr>
        <w:t xml:space="preserve"> E, </w:t>
      </w:r>
      <w:proofErr w:type="spellStart"/>
      <w:r w:rsidRPr="00257369">
        <w:rPr>
          <w:rStyle w:val="labs-docsum-authors"/>
          <w:rFonts w:ascii="Arial" w:hAnsi="Arial" w:cs="Arial"/>
          <w:sz w:val="20"/>
          <w:szCs w:val="20"/>
        </w:rPr>
        <w:t>Sønderby</w:t>
      </w:r>
      <w:proofErr w:type="spellEnd"/>
      <w:r w:rsidRPr="00257369">
        <w:rPr>
          <w:rStyle w:val="labs-docsum-authors"/>
          <w:rFonts w:ascii="Arial" w:hAnsi="Arial" w:cs="Arial"/>
          <w:sz w:val="20"/>
          <w:szCs w:val="20"/>
        </w:rPr>
        <w:t xml:space="preserve"> IE, </w:t>
      </w:r>
      <w:proofErr w:type="spellStart"/>
      <w:r w:rsidRPr="00257369">
        <w:rPr>
          <w:rStyle w:val="labs-docsum-authors"/>
          <w:rFonts w:ascii="Arial" w:hAnsi="Arial" w:cs="Arial"/>
          <w:sz w:val="20"/>
          <w:szCs w:val="20"/>
        </w:rPr>
        <w:t>Sprooten</w:t>
      </w:r>
      <w:proofErr w:type="spellEnd"/>
      <w:r w:rsidRPr="00257369">
        <w:rPr>
          <w:rStyle w:val="labs-docsum-authors"/>
          <w:rFonts w:ascii="Arial" w:hAnsi="Arial" w:cs="Arial"/>
          <w:sz w:val="20"/>
          <w:szCs w:val="20"/>
        </w:rPr>
        <w:t xml:space="preserve"> E, Tansey KE, </w:t>
      </w:r>
      <w:proofErr w:type="spellStart"/>
      <w:r w:rsidRPr="00257369">
        <w:rPr>
          <w:rStyle w:val="labs-docsum-authors"/>
          <w:rFonts w:ascii="Arial" w:hAnsi="Arial" w:cs="Arial"/>
          <w:sz w:val="20"/>
          <w:szCs w:val="20"/>
        </w:rPr>
        <w:t>Teumer</w:t>
      </w:r>
      <w:proofErr w:type="spellEnd"/>
      <w:r w:rsidRPr="00257369">
        <w:rPr>
          <w:rStyle w:val="labs-docsum-authors"/>
          <w:rFonts w:ascii="Arial" w:hAnsi="Arial" w:cs="Arial"/>
          <w:sz w:val="20"/>
          <w:szCs w:val="20"/>
        </w:rPr>
        <w:t xml:space="preserve"> A, </w:t>
      </w:r>
      <w:proofErr w:type="spellStart"/>
      <w:r w:rsidRPr="00257369">
        <w:rPr>
          <w:rStyle w:val="labs-docsum-authors"/>
          <w:rFonts w:ascii="Arial" w:hAnsi="Arial" w:cs="Arial"/>
          <w:sz w:val="20"/>
          <w:szCs w:val="20"/>
        </w:rPr>
        <w:t>Thalamuthu</w:t>
      </w:r>
      <w:proofErr w:type="spellEnd"/>
      <w:r w:rsidRPr="00257369">
        <w:rPr>
          <w:rStyle w:val="labs-docsum-authors"/>
          <w:rFonts w:ascii="Arial" w:hAnsi="Arial" w:cs="Arial"/>
          <w:sz w:val="20"/>
          <w:szCs w:val="20"/>
        </w:rPr>
        <w:t xml:space="preserve"> A, Tordesillas-Gutiérrez D, Turner JA, Uhlmann A, </w:t>
      </w:r>
      <w:proofErr w:type="spellStart"/>
      <w:r w:rsidRPr="00257369">
        <w:rPr>
          <w:rStyle w:val="labs-docsum-authors"/>
          <w:rFonts w:ascii="Arial" w:hAnsi="Arial" w:cs="Arial"/>
          <w:sz w:val="20"/>
          <w:szCs w:val="20"/>
        </w:rPr>
        <w:t>Vallerga</w:t>
      </w:r>
      <w:proofErr w:type="spellEnd"/>
      <w:r w:rsidRPr="00257369">
        <w:rPr>
          <w:rStyle w:val="labs-docsum-authors"/>
          <w:rFonts w:ascii="Arial" w:hAnsi="Arial" w:cs="Arial"/>
          <w:sz w:val="20"/>
          <w:szCs w:val="20"/>
        </w:rPr>
        <w:t xml:space="preserve"> CL, van der Meer D, van </w:t>
      </w:r>
      <w:proofErr w:type="spellStart"/>
      <w:r w:rsidRPr="00257369">
        <w:rPr>
          <w:rStyle w:val="labs-docsum-authors"/>
          <w:rFonts w:ascii="Arial" w:hAnsi="Arial" w:cs="Arial"/>
          <w:sz w:val="20"/>
          <w:szCs w:val="20"/>
        </w:rPr>
        <w:t>Donkelaar</w:t>
      </w:r>
      <w:proofErr w:type="spellEnd"/>
      <w:r w:rsidRPr="00257369">
        <w:rPr>
          <w:rStyle w:val="labs-docsum-authors"/>
          <w:rFonts w:ascii="Arial" w:hAnsi="Arial" w:cs="Arial"/>
          <w:sz w:val="20"/>
          <w:szCs w:val="20"/>
        </w:rPr>
        <w:t xml:space="preserve"> MMJ, van </w:t>
      </w:r>
      <w:proofErr w:type="spellStart"/>
      <w:r w:rsidRPr="00257369">
        <w:rPr>
          <w:rStyle w:val="labs-docsum-authors"/>
          <w:rFonts w:ascii="Arial" w:hAnsi="Arial" w:cs="Arial"/>
          <w:sz w:val="20"/>
          <w:szCs w:val="20"/>
        </w:rPr>
        <w:t>Eijk</w:t>
      </w:r>
      <w:proofErr w:type="spellEnd"/>
      <w:r w:rsidRPr="00257369">
        <w:rPr>
          <w:rStyle w:val="labs-docsum-authors"/>
          <w:rFonts w:ascii="Arial" w:hAnsi="Arial" w:cs="Arial"/>
          <w:sz w:val="20"/>
          <w:szCs w:val="20"/>
        </w:rPr>
        <w:t xml:space="preserve"> L, van </w:t>
      </w:r>
      <w:proofErr w:type="spellStart"/>
      <w:r w:rsidRPr="00257369">
        <w:rPr>
          <w:rStyle w:val="labs-docsum-authors"/>
          <w:rFonts w:ascii="Arial" w:hAnsi="Arial" w:cs="Arial"/>
          <w:sz w:val="20"/>
          <w:szCs w:val="20"/>
        </w:rPr>
        <w:t>Erp</w:t>
      </w:r>
      <w:proofErr w:type="spellEnd"/>
      <w:r w:rsidRPr="00257369">
        <w:rPr>
          <w:rStyle w:val="labs-docsum-authors"/>
          <w:rFonts w:ascii="Arial" w:hAnsi="Arial" w:cs="Arial"/>
          <w:sz w:val="20"/>
          <w:szCs w:val="20"/>
        </w:rPr>
        <w:t xml:space="preserve"> TGM, van </w:t>
      </w:r>
      <w:proofErr w:type="spellStart"/>
      <w:r w:rsidRPr="00257369">
        <w:rPr>
          <w:rStyle w:val="labs-docsum-authors"/>
          <w:rFonts w:ascii="Arial" w:hAnsi="Arial" w:cs="Arial"/>
          <w:sz w:val="20"/>
          <w:szCs w:val="20"/>
        </w:rPr>
        <w:t>Haren</w:t>
      </w:r>
      <w:proofErr w:type="spellEnd"/>
      <w:r w:rsidRPr="00257369">
        <w:rPr>
          <w:rStyle w:val="labs-docsum-authors"/>
          <w:rFonts w:ascii="Arial" w:hAnsi="Arial" w:cs="Arial"/>
          <w:sz w:val="20"/>
          <w:szCs w:val="20"/>
        </w:rPr>
        <w:t xml:space="preserve"> NEM, van </w:t>
      </w:r>
      <w:proofErr w:type="spellStart"/>
      <w:r w:rsidRPr="00257369">
        <w:rPr>
          <w:rStyle w:val="labs-docsum-authors"/>
          <w:rFonts w:ascii="Arial" w:hAnsi="Arial" w:cs="Arial"/>
          <w:sz w:val="20"/>
          <w:szCs w:val="20"/>
        </w:rPr>
        <w:t>Rooij</w:t>
      </w:r>
      <w:proofErr w:type="spellEnd"/>
      <w:r w:rsidRPr="00257369">
        <w:rPr>
          <w:rStyle w:val="labs-docsum-authors"/>
          <w:rFonts w:ascii="Arial" w:hAnsi="Arial" w:cs="Arial"/>
          <w:sz w:val="20"/>
          <w:szCs w:val="20"/>
        </w:rPr>
        <w:t xml:space="preserve"> D, van Tol MJ, </w:t>
      </w:r>
      <w:proofErr w:type="spellStart"/>
      <w:r w:rsidRPr="00257369">
        <w:rPr>
          <w:rStyle w:val="labs-docsum-authors"/>
          <w:rFonts w:ascii="Arial" w:hAnsi="Arial" w:cs="Arial"/>
          <w:sz w:val="20"/>
          <w:szCs w:val="20"/>
        </w:rPr>
        <w:t>Veldink</w:t>
      </w:r>
      <w:proofErr w:type="spellEnd"/>
      <w:r w:rsidRPr="00257369">
        <w:rPr>
          <w:rStyle w:val="labs-docsum-authors"/>
          <w:rFonts w:ascii="Arial" w:hAnsi="Arial" w:cs="Arial"/>
          <w:sz w:val="20"/>
          <w:szCs w:val="20"/>
        </w:rPr>
        <w:t xml:space="preserve"> JH, Verhoef E, Walton E, Wang M, Wang Y, Wardlaw JM, Wen W, </w:t>
      </w:r>
      <w:proofErr w:type="spellStart"/>
      <w:r w:rsidRPr="00257369">
        <w:rPr>
          <w:rStyle w:val="labs-docsum-authors"/>
          <w:rFonts w:ascii="Arial" w:hAnsi="Arial" w:cs="Arial"/>
          <w:sz w:val="20"/>
          <w:szCs w:val="20"/>
        </w:rPr>
        <w:t>Westlye</w:t>
      </w:r>
      <w:proofErr w:type="spellEnd"/>
      <w:r w:rsidRPr="00257369">
        <w:rPr>
          <w:rStyle w:val="labs-docsum-authors"/>
          <w:rFonts w:ascii="Arial" w:hAnsi="Arial" w:cs="Arial"/>
          <w:sz w:val="20"/>
          <w:szCs w:val="20"/>
        </w:rPr>
        <w:t xml:space="preserve"> LT, Whelan CD, Witt SH, </w:t>
      </w:r>
      <w:proofErr w:type="spellStart"/>
      <w:r w:rsidRPr="00257369">
        <w:rPr>
          <w:rStyle w:val="labs-docsum-authors"/>
          <w:rFonts w:ascii="Arial" w:hAnsi="Arial" w:cs="Arial"/>
          <w:sz w:val="20"/>
          <w:szCs w:val="20"/>
        </w:rPr>
        <w:t>Wittfeld</w:t>
      </w:r>
      <w:proofErr w:type="spellEnd"/>
      <w:r w:rsidRPr="00257369">
        <w:rPr>
          <w:rStyle w:val="labs-docsum-authors"/>
          <w:rFonts w:ascii="Arial" w:hAnsi="Arial" w:cs="Arial"/>
          <w:sz w:val="20"/>
          <w:szCs w:val="20"/>
        </w:rPr>
        <w:t xml:space="preserve"> K, Wolf C, Wolfers T, Wu JQ, Yasuda CL, Zaremba D, Zhang Z, Zwiers MP, </w:t>
      </w:r>
      <w:proofErr w:type="spellStart"/>
      <w:r w:rsidRPr="00257369">
        <w:rPr>
          <w:rStyle w:val="labs-docsum-authors"/>
          <w:rFonts w:ascii="Arial" w:hAnsi="Arial" w:cs="Arial"/>
          <w:sz w:val="20"/>
          <w:szCs w:val="20"/>
        </w:rPr>
        <w:t>Artiges</w:t>
      </w:r>
      <w:proofErr w:type="spellEnd"/>
      <w:r w:rsidRPr="00257369">
        <w:rPr>
          <w:rStyle w:val="labs-docsum-authors"/>
          <w:rFonts w:ascii="Arial" w:hAnsi="Arial" w:cs="Arial"/>
          <w:sz w:val="20"/>
          <w:szCs w:val="20"/>
        </w:rPr>
        <w:t xml:space="preserve"> E, </w:t>
      </w:r>
      <w:proofErr w:type="spellStart"/>
      <w:r w:rsidRPr="00257369">
        <w:rPr>
          <w:rStyle w:val="labs-docsum-authors"/>
          <w:rFonts w:ascii="Arial" w:hAnsi="Arial" w:cs="Arial"/>
          <w:sz w:val="20"/>
          <w:szCs w:val="20"/>
        </w:rPr>
        <w:t>Assareh</w:t>
      </w:r>
      <w:proofErr w:type="spellEnd"/>
      <w:r w:rsidRPr="00257369">
        <w:rPr>
          <w:rStyle w:val="labs-docsum-authors"/>
          <w:rFonts w:ascii="Arial" w:hAnsi="Arial" w:cs="Arial"/>
          <w:sz w:val="20"/>
          <w:szCs w:val="20"/>
        </w:rPr>
        <w:t xml:space="preserve"> AA, </w:t>
      </w:r>
      <w:proofErr w:type="spellStart"/>
      <w:r w:rsidRPr="00257369">
        <w:rPr>
          <w:rStyle w:val="labs-docsum-authors"/>
          <w:rFonts w:ascii="Arial" w:hAnsi="Arial" w:cs="Arial"/>
          <w:sz w:val="20"/>
          <w:szCs w:val="20"/>
        </w:rPr>
        <w:t>Ayesa</w:t>
      </w:r>
      <w:proofErr w:type="spellEnd"/>
      <w:r w:rsidRPr="00257369">
        <w:rPr>
          <w:rStyle w:val="labs-docsum-authors"/>
          <w:rFonts w:ascii="Arial" w:hAnsi="Arial" w:cs="Arial"/>
          <w:sz w:val="20"/>
          <w:szCs w:val="20"/>
        </w:rPr>
        <w:t xml:space="preserve">-Arriola R, </w:t>
      </w:r>
      <w:proofErr w:type="spellStart"/>
      <w:r w:rsidRPr="00257369">
        <w:rPr>
          <w:rStyle w:val="labs-docsum-authors"/>
          <w:rFonts w:ascii="Arial" w:hAnsi="Arial" w:cs="Arial"/>
          <w:sz w:val="20"/>
          <w:szCs w:val="20"/>
        </w:rPr>
        <w:t>Belger</w:t>
      </w:r>
      <w:proofErr w:type="spellEnd"/>
      <w:r w:rsidRPr="00257369">
        <w:rPr>
          <w:rStyle w:val="labs-docsum-authors"/>
          <w:rFonts w:ascii="Arial" w:hAnsi="Arial" w:cs="Arial"/>
          <w:sz w:val="20"/>
          <w:szCs w:val="20"/>
        </w:rPr>
        <w:t xml:space="preserve"> A, Brandt CL, Brown GG, </w:t>
      </w:r>
      <w:proofErr w:type="spellStart"/>
      <w:r w:rsidRPr="00257369">
        <w:rPr>
          <w:rStyle w:val="labs-docsum-authors"/>
          <w:rFonts w:ascii="Arial" w:hAnsi="Arial" w:cs="Arial"/>
          <w:sz w:val="20"/>
          <w:szCs w:val="20"/>
        </w:rPr>
        <w:t>Cichon</w:t>
      </w:r>
      <w:proofErr w:type="spellEnd"/>
      <w:r w:rsidRPr="00257369">
        <w:rPr>
          <w:rStyle w:val="labs-docsum-authors"/>
          <w:rFonts w:ascii="Arial" w:hAnsi="Arial" w:cs="Arial"/>
          <w:sz w:val="20"/>
          <w:szCs w:val="20"/>
        </w:rPr>
        <w:t xml:space="preserve"> S, Curran JE, Davies GE, Degenhardt F, Dennis MF, </w:t>
      </w:r>
      <w:proofErr w:type="spellStart"/>
      <w:r w:rsidRPr="00257369">
        <w:rPr>
          <w:rStyle w:val="labs-docsum-authors"/>
          <w:rFonts w:ascii="Arial" w:hAnsi="Arial" w:cs="Arial"/>
          <w:sz w:val="20"/>
          <w:szCs w:val="20"/>
        </w:rPr>
        <w:t>Dietsche</w:t>
      </w:r>
      <w:proofErr w:type="spellEnd"/>
      <w:r w:rsidRPr="00257369">
        <w:rPr>
          <w:rStyle w:val="labs-docsum-authors"/>
          <w:rFonts w:ascii="Arial" w:hAnsi="Arial" w:cs="Arial"/>
          <w:sz w:val="20"/>
          <w:szCs w:val="20"/>
        </w:rPr>
        <w:t xml:space="preserve"> B, </w:t>
      </w:r>
      <w:proofErr w:type="spellStart"/>
      <w:r w:rsidRPr="00257369">
        <w:rPr>
          <w:rStyle w:val="labs-docsum-authors"/>
          <w:rFonts w:ascii="Arial" w:hAnsi="Arial" w:cs="Arial"/>
          <w:sz w:val="20"/>
          <w:szCs w:val="20"/>
        </w:rPr>
        <w:t>Djurovic</w:t>
      </w:r>
      <w:proofErr w:type="spellEnd"/>
      <w:r w:rsidRPr="00257369">
        <w:rPr>
          <w:rStyle w:val="labs-docsum-authors"/>
          <w:rFonts w:ascii="Arial" w:hAnsi="Arial" w:cs="Arial"/>
          <w:sz w:val="20"/>
          <w:szCs w:val="20"/>
        </w:rPr>
        <w:t xml:space="preserve"> S, Doherty CP, Espiritu R, </w:t>
      </w:r>
      <w:proofErr w:type="spellStart"/>
      <w:r w:rsidRPr="00257369">
        <w:rPr>
          <w:rStyle w:val="labs-docsum-authors"/>
          <w:rFonts w:ascii="Arial" w:hAnsi="Arial" w:cs="Arial"/>
          <w:sz w:val="20"/>
          <w:szCs w:val="20"/>
        </w:rPr>
        <w:t>Garijo</w:t>
      </w:r>
      <w:proofErr w:type="spellEnd"/>
      <w:r w:rsidRPr="00257369">
        <w:rPr>
          <w:rStyle w:val="labs-docsum-authors"/>
          <w:rFonts w:ascii="Arial" w:hAnsi="Arial" w:cs="Arial"/>
          <w:sz w:val="20"/>
          <w:szCs w:val="20"/>
        </w:rPr>
        <w:t xml:space="preserve"> D, Gil Y, </w:t>
      </w:r>
      <w:proofErr w:type="spellStart"/>
      <w:r w:rsidRPr="00257369">
        <w:rPr>
          <w:rStyle w:val="labs-docsum-authors"/>
          <w:rFonts w:ascii="Arial" w:hAnsi="Arial" w:cs="Arial"/>
          <w:sz w:val="20"/>
          <w:szCs w:val="20"/>
        </w:rPr>
        <w:t>Gowland</w:t>
      </w:r>
      <w:proofErr w:type="spellEnd"/>
      <w:r w:rsidRPr="00257369">
        <w:rPr>
          <w:rStyle w:val="labs-docsum-authors"/>
          <w:rFonts w:ascii="Arial" w:hAnsi="Arial" w:cs="Arial"/>
          <w:sz w:val="20"/>
          <w:szCs w:val="20"/>
        </w:rPr>
        <w:t xml:space="preserve"> PA, Green RC, </w:t>
      </w:r>
      <w:proofErr w:type="spellStart"/>
      <w:r w:rsidRPr="00257369">
        <w:rPr>
          <w:rStyle w:val="labs-docsum-authors"/>
          <w:rFonts w:ascii="Arial" w:hAnsi="Arial" w:cs="Arial"/>
          <w:sz w:val="20"/>
          <w:szCs w:val="20"/>
        </w:rPr>
        <w:t>Häusler</w:t>
      </w:r>
      <w:proofErr w:type="spellEnd"/>
      <w:r w:rsidRPr="00257369">
        <w:rPr>
          <w:rStyle w:val="labs-docsum-authors"/>
          <w:rFonts w:ascii="Arial" w:hAnsi="Arial" w:cs="Arial"/>
          <w:sz w:val="20"/>
          <w:szCs w:val="20"/>
        </w:rPr>
        <w:t xml:space="preserve"> AN, </w:t>
      </w:r>
      <w:proofErr w:type="spellStart"/>
      <w:r w:rsidRPr="00257369">
        <w:rPr>
          <w:rStyle w:val="labs-docsum-authors"/>
          <w:rFonts w:ascii="Arial" w:hAnsi="Arial" w:cs="Arial"/>
          <w:sz w:val="20"/>
          <w:szCs w:val="20"/>
        </w:rPr>
        <w:t>Heindel</w:t>
      </w:r>
      <w:proofErr w:type="spellEnd"/>
      <w:r w:rsidRPr="00257369">
        <w:rPr>
          <w:rStyle w:val="labs-docsum-authors"/>
          <w:rFonts w:ascii="Arial" w:hAnsi="Arial" w:cs="Arial"/>
          <w:sz w:val="20"/>
          <w:szCs w:val="20"/>
        </w:rPr>
        <w:t xml:space="preserve"> W, Ho BC, Hoffmann WU, </w:t>
      </w:r>
      <w:proofErr w:type="spellStart"/>
      <w:r w:rsidRPr="00257369">
        <w:rPr>
          <w:rStyle w:val="labs-docsum-authors"/>
          <w:rFonts w:ascii="Arial" w:hAnsi="Arial" w:cs="Arial"/>
          <w:sz w:val="20"/>
          <w:szCs w:val="20"/>
        </w:rPr>
        <w:t>Holsboer</w:t>
      </w:r>
      <w:proofErr w:type="spellEnd"/>
      <w:r w:rsidRPr="00257369">
        <w:rPr>
          <w:rStyle w:val="labs-docsum-authors"/>
          <w:rFonts w:ascii="Arial" w:hAnsi="Arial" w:cs="Arial"/>
          <w:sz w:val="20"/>
          <w:szCs w:val="20"/>
        </w:rPr>
        <w:t xml:space="preserve"> F, </w:t>
      </w:r>
      <w:proofErr w:type="spellStart"/>
      <w:r w:rsidRPr="00257369">
        <w:rPr>
          <w:rStyle w:val="labs-docsum-authors"/>
          <w:rFonts w:ascii="Arial" w:hAnsi="Arial" w:cs="Arial"/>
          <w:sz w:val="20"/>
          <w:szCs w:val="20"/>
        </w:rPr>
        <w:t>Homuth</w:t>
      </w:r>
      <w:proofErr w:type="spellEnd"/>
      <w:r w:rsidRPr="00257369">
        <w:rPr>
          <w:rStyle w:val="labs-docsum-authors"/>
          <w:rFonts w:ascii="Arial" w:hAnsi="Arial" w:cs="Arial"/>
          <w:sz w:val="20"/>
          <w:szCs w:val="20"/>
        </w:rPr>
        <w:t xml:space="preserve"> G, </w:t>
      </w:r>
      <w:proofErr w:type="spellStart"/>
      <w:r w:rsidRPr="00257369">
        <w:rPr>
          <w:rStyle w:val="labs-docsum-authors"/>
          <w:rFonts w:ascii="Arial" w:hAnsi="Arial" w:cs="Arial"/>
          <w:sz w:val="20"/>
          <w:szCs w:val="20"/>
        </w:rPr>
        <w:t>Hosten</w:t>
      </w:r>
      <w:proofErr w:type="spellEnd"/>
      <w:r w:rsidRPr="00257369">
        <w:rPr>
          <w:rStyle w:val="labs-docsum-authors"/>
          <w:rFonts w:ascii="Arial" w:hAnsi="Arial" w:cs="Arial"/>
          <w:sz w:val="20"/>
          <w:szCs w:val="20"/>
        </w:rPr>
        <w:t xml:space="preserve"> N, Jack CR Jr, Jang M, Jansen A, Kimbrel NA, </w:t>
      </w:r>
      <w:proofErr w:type="spellStart"/>
      <w:r w:rsidRPr="00257369">
        <w:rPr>
          <w:rStyle w:val="labs-docsum-authors"/>
          <w:rFonts w:ascii="Arial" w:hAnsi="Arial" w:cs="Arial"/>
          <w:sz w:val="20"/>
          <w:szCs w:val="20"/>
        </w:rPr>
        <w:t>Kolskår</w:t>
      </w:r>
      <w:proofErr w:type="spellEnd"/>
      <w:r w:rsidRPr="00257369">
        <w:rPr>
          <w:rStyle w:val="labs-docsum-authors"/>
          <w:rFonts w:ascii="Arial" w:hAnsi="Arial" w:cs="Arial"/>
          <w:sz w:val="20"/>
          <w:szCs w:val="20"/>
        </w:rPr>
        <w:t xml:space="preserve"> K, </w:t>
      </w:r>
      <w:proofErr w:type="spellStart"/>
      <w:r w:rsidRPr="00257369">
        <w:rPr>
          <w:rStyle w:val="labs-docsum-authors"/>
          <w:rFonts w:ascii="Arial" w:hAnsi="Arial" w:cs="Arial"/>
          <w:sz w:val="20"/>
          <w:szCs w:val="20"/>
        </w:rPr>
        <w:t>Koops</w:t>
      </w:r>
      <w:proofErr w:type="spellEnd"/>
      <w:r w:rsidRPr="00257369">
        <w:rPr>
          <w:rStyle w:val="labs-docsum-authors"/>
          <w:rFonts w:ascii="Arial" w:hAnsi="Arial" w:cs="Arial"/>
          <w:sz w:val="20"/>
          <w:szCs w:val="20"/>
        </w:rPr>
        <w:t xml:space="preserve"> S, Krug A, Lim KO, </w:t>
      </w:r>
      <w:proofErr w:type="spellStart"/>
      <w:r w:rsidRPr="00257369">
        <w:rPr>
          <w:rStyle w:val="labs-docsum-authors"/>
          <w:rFonts w:ascii="Arial" w:hAnsi="Arial" w:cs="Arial"/>
          <w:sz w:val="20"/>
          <w:szCs w:val="20"/>
        </w:rPr>
        <w:t>Luykx</w:t>
      </w:r>
      <w:proofErr w:type="spellEnd"/>
      <w:r w:rsidRPr="00257369">
        <w:rPr>
          <w:rStyle w:val="labs-docsum-authors"/>
          <w:rFonts w:ascii="Arial" w:hAnsi="Arial" w:cs="Arial"/>
          <w:sz w:val="20"/>
          <w:szCs w:val="20"/>
        </w:rPr>
        <w:t xml:space="preserve"> JJ, </w:t>
      </w:r>
      <w:proofErr w:type="spellStart"/>
      <w:r w:rsidRPr="00257369">
        <w:rPr>
          <w:rStyle w:val="labs-docsum-authors"/>
          <w:rFonts w:ascii="Arial" w:hAnsi="Arial" w:cs="Arial"/>
          <w:sz w:val="20"/>
          <w:szCs w:val="20"/>
        </w:rPr>
        <w:t>Mathalon</w:t>
      </w:r>
      <w:proofErr w:type="spellEnd"/>
      <w:r w:rsidRPr="00257369">
        <w:rPr>
          <w:rStyle w:val="labs-docsum-authors"/>
          <w:rFonts w:ascii="Arial" w:hAnsi="Arial" w:cs="Arial"/>
          <w:sz w:val="20"/>
          <w:szCs w:val="20"/>
        </w:rPr>
        <w:t xml:space="preserve"> DH, Mather KA, </w:t>
      </w:r>
      <w:proofErr w:type="spellStart"/>
      <w:r w:rsidRPr="00257369">
        <w:rPr>
          <w:rStyle w:val="labs-docsum-authors"/>
          <w:rFonts w:ascii="Arial" w:hAnsi="Arial" w:cs="Arial"/>
          <w:sz w:val="20"/>
          <w:szCs w:val="20"/>
        </w:rPr>
        <w:t>Mattay</w:t>
      </w:r>
      <w:proofErr w:type="spellEnd"/>
      <w:r w:rsidRPr="00257369">
        <w:rPr>
          <w:rStyle w:val="labs-docsum-authors"/>
          <w:rFonts w:ascii="Arial" w:hAnsi="Arial" w:cs="Arial"/>
          <w:sz w:val="20"/>
          <w:szCs w:val="20"/>
        </w:rPr>
        <w:t xml:space="preserve"> VS, Matthews S, Mayoral Van Son J, McEwen SC, </w:t>
      </w:r>
      <w:proofErr w:type="spellStart"/>
      <w:r w:rsidRPr="00257369">
        <w:rPr>
          <w:rStyle w:val="labs-docsum-authors"/>
          <w:rFonts w:ascii="Arial" w:hAnsi="Arial" w:cs="Arial"/>
          <w:sz w:val="20"/>
          <w:szCs w:val="20"/>
        </w:rPr>
        <w:t>Melle</w:t>
      </w:r>
      <w:proofErr w:type="spellEnd"/>
      <w:r w:rsidRPr="00257369">
        <w:rPr>
          <w:rStyle w:val="labs-docsum-authors"/>
          <w:rFonts w:ascii="Arial" w:hAnsi="Arial" w:cs="Arial"/>
          <w:sz w:val="20"/>
          <w:szCs w:val="20"/>
        </w:rPr>
        <w:t xml:space="preserve"> I, Morris DW, Mueller BA, </w:t>
      </w:r>
      <w:proofErr w:type="spellStart"/>
      <w:r w:rsidRPr="00257369">
        <w:rPr>
          <w:rStyle w:val="labs-docsum-authors"/>
          <w:rFonts w:ascii="Arial" w:hAnsi="Arial" w:cs="Arial"/>
          <w:sz w:val="20"/>
          <w:szCs w:val="20"/>
        </w:rPr>
        <w:t>Nauck</w:t>
      </w:r>
      <w:proofErr w:type="spellEnd"/>
      <w:r w:rsidRPr="00257369">
        <w:rPr>
          <w:rStyle w:val="labs-docsum-authors"/>
          <w:rFonts w:ascii="Arial" w:hAnsi="Arial" w:cs="Arial"/>
          <w:sz w:val="20"/>
          <w:szCs w:val="20"/>
        </w:rPr>
        <w:t xml:space="preserve"> M, </w:t>
      </w:r>
      <w:proofErr w:type="spellStart"/>
      <w:r w:rsidRPr="00257369">
        <w:rPr>
          <w:rStyle w:val="labs-docsum-authors"/>
          <w:rFonts w:ascii="Arial" w:hAnsi="Arial" w:cs="Arial"/>
          <w:sz w:val="20"/>
          <w:szCs w:val="20"/>
        </w:rPr>
        <w:t>Nordvik</w:t>
      </w:r>
      <w:proofErr w:type="spellEnd"/>
      <w:r w:rsidRPr="00257369">
        <w:rPr>
          <w:rStyle w:val="labs-docsum-authors"/>
          <w:rFonts w:ascii="Arial" w:hAnsi="Arial" w:cs="Arial"/>
          <w:sz w:val="20"/>
          <w:szCs w:val="20"/>
        </w:rPr>
        <w:t xml:space="preserve"> JE, </w:t>
      </w:r>
      <w:proofErr w:type="spellStart"/>
      <w:r w:rsidRPr="00257369">
        <w:rPr>
          <w:rStyle w:val="labs-docsum-authors"/>
          <w:rFonts w:ascii="Arial" w:hAnsi="Arial" w:cs="Arial"/>
          <w:sz w:val="20"/>
          <w:szCs w:val="20"/>
        </w:rPr>
        <w:t>Nöthen</w:t>
      </w:r>
      <w:proofErr w:type="spellEnd"/>
      <w:r w:rsidRPr="00257369">
        <w:rPr>
          <w:rStyle w:val="labs-docsum-authors"/>
          <w:rFonts w:ascii="Arial" w:hAnsi="Arial" w:cs="Arial"/>
          <w:sz w:val="20"/>
          <w:szCs w:val="20"/>
        </w:rPr>
        <w:t xml:space="preserve"> MM, O'Leary DS, Opel N, </w:t>
      </w:r>
      <w:proofErr w:type="spellStart"/>
      <w:r w:rsidRPr="00257369">
        <w:rPr>
          <w:rStyle w:val="labs-docsum-authors"/>
          <w:rFonts w:ascii="Arial" w:hAnsi="Arial" w:cs="Arial"/>
          <w:sz w:val="20"/>
          <w:szCs w:val="20"/>
        </w:rPr>
        <w:t>Martinot</w:t>
      </w:r>
      <w:proofErr w:type="spellEnd"/>
      <w:r w:rsidRPr="00257369">
        <w:rPr>
          <w:rStyle w:val="labs-docsum-authors"/>
          <w:rFonts w:ascii="Arial" w:hAnsi="Arial" w:cs="Arial"/>
          <w:sz w:val="20"/>
          <w:szCs w:val="20"/>
        </w:rPr>
        <w:t xml:space="preserve"> MP, Pike GB, </w:t>
      </w:r>
      <w:proofErr w:type="spellStart"/>
      <w:r w:rsidRPr="00257369">
        <w:rPr>
          <w:rStyle w:val="labs-docsum-authors"/>
          <w:rFonts w:ascii="Arial" w:hAnsi="Arial" w:cs="Arial"/>
          <w:sz w:val="20"/>
          <w:szCs w:val="20"/>
        </w:rPr>
        <w:t>Preda</w:t>
      </w:r>
      <w:proofErr w:type="spellEnd"/>
      <w:r w:rsidRPr="00257369">
        <w:rPr>
          <w:rStyle w:val="labs-docsum-authors"/>
          <w:rFonts w:ascii="Arial" w:hAnsi="Arial" w:cs="Arial"/>
          <w:sz w:val="20"/>
          <w:szCs w:val="20"/>
        </w:rPr>
        <w:t xml:space="preserve"> A, Quinlan EB, </w:t>
      </w:r>
      <w:proofErr w:type="spellStart"/>
      <w:r w:rsidRPr="00257369">
        <w:rPr>
          <w:rStyle w:val="labs-docsum-authors"/>
          <w:rFonts w:ascii="Arial" w:hAnsi="Arial" w:cs="Arial"/>
          <w:sz w:val="20"/>
          <w:szCs w:val="20"/>
        </w:rPr>
        <w:t>Rasser</w:t>
      </w:r>
      <w:proofErr w:type="spellEnd"/>
      <w:r w:rsidRPr="00257369">
        <w:rPr>
          <w:rStyle w:val="labs-docsum-authors"/>
          <w:rFonts w:ascii="Arial" w:hAnsi="Arial" w:cs="Arial"/>
          <w:sz w:val="20"/>
          <w:szCs w:val="20"/>
        </w:rPr>
        <w:t xml:space="preserve"> PE, Ratnakar V, </w:t>
      </w:r>
      <w:proofErr w:type="spellStart"/>
      <w:r w:rsidRPr="00257369">
        <w:rPr>
          <w:rStyle w:val="labs-docsum-authors"/>
          <w:rFonts w:ascii="Arial" w:hAnsi="Arial" w:cs="Arial"/>
          <w:sz w:val="20"/>
          <w:szCs w:val="20"/>
        </w:rPr>
        <w:t>Reppermund</w:t>
      </w:r>
      <w:proofErr w:type="spellEnd"/>
      <w:r w:rsidRPr="00257369">
        <w:rPr>
          <w:rStyle w:val="labs-docsum-authors"/>
          <w:rFonts w:ascii="Arial" w:hAnsi="Arial" w:cs="Arial"/>
          <w:sz w:val="20"/>
          <w:szCs w:val="20"/>
        </w:rPr>
        <w:t xml:space="preserve"> S, Steen VM, </w:t>
      </w:r>
      <w:proofErr w:type="spellStart"/>
      <w:r w:rsidRPr="00257369">
        <w:rPr>
          <w:rStyle w:val="labs-docsum-authors"/>
          <w:rFonts w:ascii="Arial" w:hAnsi="Arial" w:cs="Arial"/>
          <w:sz w:val="20"/>
          <w:szCs w:val="20"/>
        </w:rPr>
        <w:t>Tooney</w:t>
      </w:r>
      <w:proofErr w:type="spellEnd"/>
      <w:r w:rsidRPr="00257369">
        <w:rPr>
          <w:rStyle w:val="labs-docsum-authors"/>
          <w:rFonts w:ascii="Arial" w:hAnsi="Arial" w:cs="Arial"/>
          <w:sz w:val="20"/>
          <w:szCs w:val="20"/>
        </w:rPr>
        <w:t xml:space="preserve"> PA, Torres FR, </w:t>
      </w:r>
      <w:proofErr w:type="spellStart"/>
      <w:r w:rsidRPr="00257369">
        <w:rPr>
          <w:rStyle w:val="labs-docsum-authors"/>
          <w:rFonts w:ascii="Arial" w:hAnsi="Arial" w:cs="Arial"/>
          <w:sz w:val="20"/>
          <w:szCs w:val="20"/>
        </w:rPr>
        <w:t>Veltman</w:t>
      </w:r>
      <w:proofErr w:type="spellEnd"/>
      <w:r w:rsidRPr="00257369">
        <w:rPr>
          <w:rStyle w:val="labs-docsum-authors"/>
          <w:rFonts w:ascii="Arial" w:hAnsi="Arial" w:cs="Arial"/>
          <w:sz w:val="20"/>
          <w:szCs w:val="20"/>
        </w:rPr>
        <w:t xml:space="preserve"> DJ, </w:t>
      </w:r>
      <w:proofErr w:type="spellStart"/>
      <w:r w:rsidRPr="00257369">
        <w:rPr>
          <w:rStyle w:val="labs-docsum-authors"/>
          <w:rFonts w:ascii="Arial" w:hAnsi="Arial" w:cs="Arial"/>
          <w:sz w:val="20"/>
          <w:szCs w:val="20"/>
        </w:rPr>
        <w:t>Voyvodic</w:t>
      </w:r>
      <w:proofErr w:type="spellEnd"/>
      <w:r w:rsidRPr="00257369">
        <w:rPr>
          <w:rStyle w:val="labs-docsum-authors"/>
          <w:rFonts w:ascii="Arial" w:hAnsi="Arial" w:cs="Arial"/>
          <w:sz w:val="20"/>
          <w:szCs w:val="20"/>
        </w:rPr>
        <w:t xml:space="preserve"> JT, Whelan R, White T, Yamamori H, Adams HHH, Bis JC, </w:t>
      </w:r>
      <w:proofErr w:type="spellStart"/>
      <w:r w:rsidRPr="00257369">
        <w:rPr>
          <w:rStyle w:val="labs-docsum-authors"/>
          <w:rFonts w:ascii="Arial" w:hAnsi="Arial" w:cs="Arial"/>
          <w:sz w:val="20"/>
          <w:szCs w:val="20"/>
        </w:rPr>
        <w:t>Debette</w:t>
      </w:r>
      <w:proofErr w:type="spellEnd"/>
      <w:r w:rsidRPr="00257369">
        <w:rPr>
          <w:rStyle w:val="labs-docsum-authors"/>
          <w:rFonts w:ascii="Arial" w:hAnsi="Arial" w:cs="Arial"/>
          <w:sz w:val="20"/>
          <w:szCs w:val="20"/>
        </w:rPr>
        <w:t xml:space="preserve"> S, </w:t>
      </w:r>
      <w:proofErr w:type="spellStart"/>
      <w:r w:rsidRPr="00257369">
        <w:rPr>
          <w:rStyle w:val="labs-docsum-authors"/>
          <w:rFonts w:ascii="Arial" w:hAnsi="Arial" w:cs="Arial"/>
          <w:sz w:val="20"/>
          <w:szCs w:val="20"/>
        </w:rPr>
        <w:t>Decarli</w:t>
      </w:r>
      <w:proofErr w:type="spellEnd"/>
      <w:r w:rsidRPr="00257369">
        <w:rPr>
          <w:rStyle w:val="labs-docsum-authors"/>
          <w:rFonts w:ascii="Arial" w:hAnsi="Arial" w:cs="Arial"/>
          <w:sz w:val="20"/>
          <w:szCs w:val="20"/>
        </w:rPr>
        <w:t xml:space="preserve"> C, </w:t>
      </w:r>
      <w:proofErr w:type="spellStart"/>
      <w:r w:rsidRPr="00257369">
        <w:rPr>
          <w:rStyle w:val="labs-docsum-authors"/>
          <w:rFonts w:ascii="Arial" w:hAnsi="Arial" w:cs="Arial"/>
          <w:sz w:val="20"/>
          <w:szCs w:val="20"/>
        </w:rPr>
        <w:t>Fornage</w:t>
      </w:r>
      <w:proofErr w:type="spellEnd"/>
      <w:r w:rsidRPr="00257369">
        <w:rPr>
          <w:rStyle w:val="labs-docsum-authors"/>
          <w:rFonts w:ascii="Arial" w:hAnsi="Arial" w:cs="Arial"/>
          <w:sz w:val="20"/>
          <w:szCs w:val="20"/>
        </w:rPr>
        <w:t xml:space="preserve"> M, </w:t>
      </w:r>
      <w:proofErr w:type="spellStart"/>
      <w:r w:rsidRPr="00257369">
        <w:rPr>
          <w:rStyle w:val="labs-docsum-authors"/>
          <w:rFonts w:ascii="Arial" w:hAnsi="Arial" w:cs="Arial"/>
          <w:sz w:val="20"/>
          <w:szCs w:val="20"/>
        </w:rPr>
        <w:t>Gudnason</w:t>
      </w:r>
      <w:proofErr w:type="spellEnd"/>
      <w:r w:rsidRPr="00257369">
        <w:rPr>
          <w:rStyle w:val="labs-docsum-authors"/>
          <w:rFonts w:ascii="Arial" w:hAnsi="Arial" w:cs="Arial"/>
          <w:sz w:val="20"/>
          <w:szCs w:val="20"/>
        </w:rPr>
        <w:t xml:space="preserve"> V, Hofer E, Ikram MA, </w:t>
      </w:r>
      <w:proofErr w:type="spellStart"/>
      <w:r w:rsidRPr="00257369">
        <w:rPr>
          <w:rStyle w:val="labs-docsum-authors"/>
          <w:rFonts w:ascii="Arial" w:hAnsi="Arial" w:cs="Arial"/>
          <w:sz w:val="20"/>
          <w:szCs w:val="20"/>
        </w:rPr>
        <w:t>Launer</w:t>
      </w:r>
      <w:proofErr w:type="spellEnd"/>
      <w:r w:rsidRPr="00257369">
        <w:rPr>
          <w:rStyle w:val="labs-docsum-authors"/>
          <w:rFonts w:ascii="Arial" w:hAnsi="Arial" w:cs="Arial"/>
          <w:sz w:val="20"/>
          <w:szCs w:val="20"/>
        </w:rPr>
        <w:t xml:space="preserve"> L, Longstreth WT, Lopez OL, </w:t>
      </w:r>
      <w:proofErr w:type="spellStart"/>
      <w:r w:rsidRPr="00257369">
        <w:rPr>
          <w:rStyle w:val="labs-docsum-authors"/>
          <w:rFonts w:ascii="Arial" w:hAnsi="Arial" w:cs="Arial"/>
          <w:sz w:val="20"/>
          <w:szCs w:val="20"/>
        </w:rPr>
        <w:t>Mazoyer</w:t>
      </w:r>
      <w:proofErr w:type="spellEnd"/>
      <w:r w:rsidRPr="00257369">
        <w:rPr>
          <w:rStyle w:val="labs-docsum-authors"/>
          <w:rFonts w:ascii="Arial" w:hAnsi="Arial" w:cs="Arial"/>
          <w:sz w:val="20"/>
          <w:szCs w:val="20"/>
        </w:rPr>
        <w:t xml:space="preserve"> B, Mosley TH, </w:t>
      </w:r>
      <w:proofErr w:type="spellStart"/>
      <w:r w:rsidRPr="00257369">
        <w:rPr>
          <w:rStyle w:val="labs-docsum-authors"/>
          <w:rFonts w:ascii="Arial" w:hAnsi="Arial" w:cs="Arial"/>
          <w:sz w:val="20"/>
          <w:szCs w:val="20"/>
        </w:rPr>
        <w:t>Roshchupkin</w:t>
      </w:r>
      <w:proofErr w:type="spellEnd"/>
      <w:r w:rsidRPr="00257369">
        <w:rPr>
          <w:rStyle w:val="labs-docsum-authors"/>
          <w:rFonts w:ascii="Arial" w:hAnsi="Arial" w:cs="Arial"/>
          <w:sz w:val="20"/>
          <w:szCs w:val="20"/>
        </w:rPr>
        <w:t xml:space="preserve"> GV, Satizabal CL, Schmidt R, Seshadri S, Yang Q; Alzheimer’s Disease Neuroimaging Initiative; CHARGE Consortium; EPIGEN Consortium; IMAGEN Consortium; SYS Consortium; Parkinson’s Progression Markers Initiative, </w:t>
      </w:r>
      <w:proofErr w:type="spellStart"/>
      <w:r w:rsidRPr="00257369">
        <w:rPr>
          <w:rStyle w:val="labs-docsum-authors"/>
          <w:rFonts w:ascii="Arial" w:hAnsi="Arial" w:cs="Arial"/>
          <w:sz w:val="20"/>
          <w:szCs w:val="20"/>
        </w:rPr>
        <w:t>Alvim</w:t>
      </w:r>
      <w:proofErr w:type="spellEnd"/>
      <w:r w:rsidRPr="00257369">
        <w:rPr>
          <w:rStyle w:val="labs-docsum-authors"/>
          <w:rFonts w:ascii="Arial" w:hAnsi="Arial" w:cs="Arial"/>
          <w:sz w:val="20"/>
          <w:szCs w:val="20"/>
        </w:rPr>
        <w:t xml:space="preserve"> MKM, Ames D, Anderson TJ, </w:t>
      </w:r>
      <w:proofErr w:type="spellStart"/>
      <w:r w:rsidRPr="00257369">
        <w:rPr>
          <w:rStyle w:val="labs-docsum-authors"/>
          <w:rFonts w:ascii="Arial" w:hAnsi="Arial" w:cs="Arial"/>
          <w:sz w:val="20"/>
          <w:szCs w:val="20"/>
        </w:rPr>
        <w:t>Andreassen</w:t>
      </w:r>
      <w:proofErr w:type="spellEnd"/>
      <w:r w:rsidRPr="00257369">
        <w:rPr>
          <w:rStyle w:val="labs-docsum-authors"/>
          <w:rFonts w:ascii="Arial" w:hAnsi="Arial" w:cs="Arial"/>
          <w:sz w:val="20"/>
          <w:szCs w:val="20"/>
        </w:rPr>
        <w:t xml:space="preserve"> OA, Arias-Vasquez A, </w:t>
      </w:r>
      <w:proofErr w:type="spellStart"/>
      <w:r w:rsidRPr="00257369">
        <w:rPr>
          <w:rStyle w:val="labs-docsum-authors"/>
          <w:rFonts w:ascii="Arial" w:hAnsi="Arial" w:cs="Arial"/>
          <w:sz w:val="20"/>
          <w:szCs w:val="20"/>
        </w:rPr>
        <w:t>Bastin</w:t>
      </w:r>
      <w:proofErr w:type="spellEnd"/>
      <w:r w:rsidRPr="00257369">
        <w:rPr>
          <w:rStyle w:val="labs-docsum-authors"/>
          <w:rFonts w:ascii="Arial" w:hAnsi="Arial" w:cs="Arial"/>
          <w:sz w:val="20"/>
          <w:szCs w:val="20"/>
        </w:rPr>
        <w:t xml:space="preserve"> ME, </w:t>
      </w:r>
      <w:proofErr w:type="spellStart"/>
      <w:r w:rsidRPr="00257369">
        <w:rPr>
          <w:rStyle w:val="labs-docsum-authors"/>
          <w:rFonts w:ascii="Arial" w:hAnsi="Arial" w:cs="Arial"/>
          <w:sz w:val="20"/>
          <w:szCs w:val="20"/>
        </w:rPr>
        <w:t>Baune</w:t>
      </w:r>
      <w:proofErr w:type="spellEnd"/>
      <w:r w:rsidRPr="00257369">
        <w:rPr>
          <w:rStyle w:val="labs-docsum-authors"/>
          <w:rFonts w:ascii="Arial" w:hAnsi="Arial" w:cs="Arial"/>
          <w:sz w:val="20"/>
          <w:szCs w:val="20"/>
        </w:rPr>
        <w:t xml:space="preserve"> BT, Beckham JC, </w:t>
      </w:r>
      <w:proofErr w:type="spellStart"/>
      <w:r w:rsidRPr="00257369">
        <w:rPr>
          <w:rStyle w:val="labs-docsum-authors"/>
          <w:rFonts w:ascii="Arial" w:hAnsi="Arial" w:cs="Arial"/>
          <w:sz w:val="20"/>
          <w:szCs w:val="20"/>
        </w:rPr>
        <w:t>Blangero</w:t>
      </w:r>
      <w:proofErr w:type="spellEnd"/>
      <w:r w:rsidRPr="00257369">
        <w:rPr>
          <w:rStyle w:val="labs-docsum-authors"/>
          <w:rFonts w:ascii="Arial" w:hAnsi="Arial" w:cs="Arial"/>
          <w:sz w:val="20"/>
          <w:szCs w:val="20"/>
        </w:rPr>
        <w:t xml:space="preserve"> J, </w:t>
      </w:r>
      <w:proofErr w:type="spellStart"/>
      <w:r w:rsidRPr="00257369">
        <w:rPr>
          <w:rStyle w:val="labs-docsum-authors"/>
          <w:rFonts w:ascii="Arial" w:hAnsi="Arial" w:cs="Arial"/>
          <w:sz w:val="20"/>
          <w:szCs w:val="20"/>
        </w:rPr>
        <w:t>Boomsma</w:t>
      </w:r>
      <w:proofErr w:type="spellEnd"/>
      <w:r w:rsidRPr="00257369">
        <w:rPr>
          <w:rStyle w:val="labs-docsum-authors"/>
          <w:rFonts w:ascii="Arial" w:hAnsi="Arial" w:cs="Arial"/>
          <w:sz w:val="20"/>
          <w:szCs w:val="20"/>
        </w:rPr>
        <w:t xml:space="preserve"> DI, </w:t>
      </w:r>
      <w:proofErr w:type="spellStart"/>
      <w:r w:rsidRPr="00257369">
        <w:rPr>
          <w:rStyle w:val="labs-docsum-authors"/>
          <w:rFonts w:ascii="Arial" w:hAnsi="Arial" w:cs="Arial"/>
          <w:sz w:val="20"/>
          <w:szCs w:val="20"/>
        </w:rPr>
        <w:t>Brodaty</w:t>
      </w:r>
      <w:proofErr w:type="spellEnd"/>
      <w:r w:rsidRPr="00257369">
        <w:rPr>
          <w:rStyle w:val="labs-docsum-authors"/>
          <w:rFonts w:ascii="Arial" w:hAnsi="Arial" w:cs="Arial"/>
          <w:sz w:val="20"/>
          <w:szCs w:val="20"/>
        </w:rPr>
        <w:t xml:space="preserve"> H, Brunner HG, Buckner RL, </w:t>
      </w:r>
      <w:proofErr w:type="spellStart"/>
      <w:r w:rsidRPr="00257369">
        <w:rPr>
          <w:rStyle w:val="labs-docsum-authors"/>
          <w:rFonts w:ascii="Arial" w:hAnsi="Arial" w:cs="Arial"/>
          <w:sz w:val="20"/>
          <w:szCs w:val="20"/>
        </w:rPr>
        <w:t>Buitelaar</w:t>
      </w:r>
      <w:proofErr w:type="spellEnd"/>
      <w:r w:rsidRPr="00257369">
        <w:rPr>
          <w:rStyle w:val="labs-docsum-authors"/>
          <w:rFonts w:ascii="Arial" w:hAnsi="Arial" w:cs="Arial"/>
          <w:sz w:val="20"/>
          <w:szCs w:val="20"/>
        </w:rPr>
        <w:t xml:space="preserve"> JK, Bustillo JR, Cahn W, Cairns MJ, Calhoun V, </w:t>
      </w:r>
      <w:proofErr w:type="spellStart"/>
      <w:r w:rsidRPr="00257369">
        <w:rPr>
          <w:rStyle w:val="labs-docsum-authors"/>
          <w:rFonts w:ascii="Arial" w:hAnsi="Arial" w:cs="Arial"/>
          <w:sz w:val="20"/>
          <w:szCs w:val="20"/>
        </w:rPr>
        <w:t>Carr</w:t>
      </w:r>
      <w:proofErr w:type="spellEnd"/>
      <w:r w:rsidRPr="00257369">
        <w:rPr>
          <w:rStyle w:val="labs-docsum-authors"/>
          <w:rFonts w:ascii="Arial" w:hAnsi="Arial" w:cs="Arial"/>
          <w:sz w:val="20"/>
          <w:szCs w:val="20"/>
        </w:rPr>
        <w:t xml:space="preserve"> VJ, </w:t>
      </w:r>
      <w:proofErr w:type="spellStart"/>
      <w:r w:rsidRPr="00257369">
        <w:rPr>
          <w:rStyle w:val="labs-docsum-authors"/>
          <w:rFonts w:ascii="Arial" w:hAnsi="Arial" w:cs="Arial"/>
          <w:sz w:val="20"/>
          <w:szCs w:val="20"/>
        </w:rPr>
        <w:t>Caseras</w:t>
      </w:r>
      <w:proofErr w:type="spellEnd"/>
      <w:r w:rsidRPr="00257369">
        <w:rPr>
          <w:rStyle w:val="labs-docsum-authors"/>
          <w:rFonts w:ascii="Arial" w:hAnsi="Arial" w:cs="Arial"/>
          <w:sz w:val="20"/>
          <w:szCs w:val="20"/>
        </w:rPr>
        <w:t xml:space="preserve"> X, </w:t>
      </w:r>
      <w:proofErr w:type="spellStart"/>
      <w:r w:rsidRPr="00257369">
        <w:rPr>
          <w:rStyle w:val="labs-docsum-authors"/>
          <w:rFonts w:ascii="Arial" w:hAnsi="Arial" w:cs="Arial"/>
          <w:sz w:val="20"/>
          <w:szCs w:val="20"/>
        </w:rPr>
        <w:t>Caspers</w:t>
      </w:r>
      <w:proofErr w:type="spellEnd"/>
      <w:r w:rsidRPr="00257369">
        <w:rPr>
          <w:rStyle w:val="labs-docsum-authors"/>
          <w:rFonts w:ascii="Arial" w:hAnsi="Arial" w:cs="Arial"/>
          <w:sz w:val="20"/>
          <w:szCs w:val="20"/>
        </w:rPr>
        <w:t xml:space="preserve"> S, </w:t>
      </w:r>
      <w:proofErr w:type="spellStart"/>
      <w:r w:rsidRPr="00257369">
        <w:rPr>
          <w:rStyle w:val="labs-docsum-authors"/>
          <w:rFonts w:ascii="Arial" w:hAnsi="Arial" w:cs="Arial"/>
          <w:sz w:val="20"/>
          <w:szCs w:val="20"/>
        </w:rPr>
        <w:t>Cavalleri</w:t>
      </w:r>
      <w:proofErr w:type="spellEnd"/>
      <w:r w:rsidRPr="00257369">
        <w:rPr>
          <w:rStyle w:val="labs-docsum-authors"/>
          <w:rFonts w:ascii="Arial" w:hAnsi="Arial" w:cs="Arial"/>
          <w:sz w:val="20"/>
          <w:szCs w:val="20"/>
        </w:rPr>
        <w:t xml:space="preserve"> GL, </w:t>
      </w:r>
      <w:proofErr w:type="spellStart"/>
      <w:r w:rsidRPr="00257369">
        <w:rPr>
          <w:rStyle w:val="labs-docsum-authors"/>
          <w:rFonts w:ascii="Arial" w:hAnsi="Arial" w:cs="Arial"/>
          <w:sz w:val="20"/>
          <w:szCs w:val="20"/>
        </w:rPr>
        <w:t>Cendes</w:t>
      </w:r>
      <w:proofErr w:type="spellEnd"/>
      <w:r w:rsidRPr="00257369">
        <w:rPr>
          <w:rStyle w:val="labs-docsum-authors"/>
          <w:rFonts w:ascii="Arial" w:hAnsi="Arial" w:cs="Arial"/>
          <w:sz w:val="20"/>
          <w:szCs w:val="20"/>
        </w:rPr>
        <w:t xml:space="preserve"> F, </w:t>
      </w:r>
      <w:proofErr w:type="spellStart"/>
      <w:r w:rsidRPr="00257369">
        <w:rPr>
          <w:rStyle w:val="labs-docsum-authors"/>
          <w:rFonts w:ascii="Arial" w:hAnsi="Arial" w:cs="Arial"/>
          <w:sz w:val="20"/>
          <w:szCs w:val="20"/>
        </w:rPr>
        <w:t>Corvin</w:t>
      </w:r>
      <w:proofErr w:type="spellEnd"/>
      <w:r w:rsidRPr="00257369">
        <w:rPr>
          <w:rStyle w:val="labs-docsum-authors"/>
          <w:rFonts w:ascii="Arial" w:hAnsi="Arial" w:cs="Arial"/>
          <w:sz w:val="20"/>
          <w:szCs w:val="20"/>
        </w:rPr>
        <w:t xml:space="preserve"> A, Crespo-</w:t>
      </w:r>
      <w:proofErr w:type="spellStart"/>
      <w:r w:rsidRPr="00257369">
        <w:rPr>
          <w:rStyle w:val="labs-docsum-authors"/>
          <w:rFonts w:ascii="Arial" w:hAnsi="Arial" w:cs="Arial"/>
          <w:sz w:val="20"/>
          <w:szCs w:val="20"/>
        </w:rPr>
        <w:t>Facorro</w:t>
      </w:r>
      <w:proofErr w:type="spellEnd"/>
      <w:r w:rsidRPr="00257369">
        <w:rPr>
          <w:rStyle w:val="labs-docsum-authors"/>
          <w:rFonts w:ascii="Arial" w:hAnsi="Arial" w:cs="Arial"/>
          <w:sz w:val="20"/>
          <w:szCs w:val="20"/>
        </w:rPr>
        <w:t xml:space="preserve"> B, Dalrymple-Alford JC, </w:t>
      </w:r>
      <w:proofErr w:type="spellStart"/>
      <w:r w:rsidRPr="00257369">
        <w:rPr>
          <w:rStyle w:val="labs-docsum-authors"/>
          <w:rFonts w:ascii="Arial" w:hAnsi="Arial" w:cs="Arial"/>
          <w:sz w:val="20"/>
          <w:szCs w:val="20"/>
        </w:rPr>
        <w:t>Dannlowski</w:t>
      </w:r>
      <w:proofErr w:type="spellEnd"/>
      <w:r w:rsidRPr="00257369">
        <w:rPr>
          <w:rStyle w:val="labs-docsum-authors"/>
          <w:rFonts w:ascii="Arial" w:hAnsi="Arial" w:cs="Arial"/>
          <w:sz w:val="20"/>
          <w:szCs w:val="20"/>
        </w:rPr>
        <w:t xml:space="preserve"> U, de </w:t>
      </w:r>
      <w:proofErr w:type="spellStart"/>
      <w:r w:rsidRPr="00257369">
        <w:rPr>
          <w:rStyle w:val="labs-docsum-authors"/>
          <w:rFonts w:ascii="Arial" w:hAnsi="Arial" w:cs="Arial"/>
          <w:sz w:val="20"/>
          <w:szCs w:val="20"/>
        </w:rPr>
        <w:t>Geus</w:t>
      </w:r>
      <w:proofErr w:type="spellEnd"/>
      <w:r w:rsidRPr="00257369">
        <w:rPr>
          <w:rStyle w:val="labs-docsum-authors"/>
          <w:rFonts w:ascii="Arial" w:hAnsi="Arial" w:cs="Arial"/>
          <w:sz w:val="20"/>
          <w:szCs w:val="20"/>
        </w:rPr>
        <w:t xml:space="preserve"> EJC, Deary IJ, </w:t>
      </w:r>
      <w:proofErr w:type="spellStart"/>
      <w:r w:rsidRPr="00257369">
        <w:rPr>
          <w:rStyle w:val="labs-docsum-authors"/>
          <w:rFonts w:ascii="Arial" w:hAnsi="Arial" w:cs="Arial"/>
          <w:sz w:val="20"/>
          <w:szCs w:val="20"/>
        </w:rPr>
        <w:t>Delanty</w:t>
      </w:r>
      <w:proofErr w:type="spellEnd"/>
      <w:r w:rsidRPr="00257369">
        <w:rPr>
          <w:rStyle w:val="labs-docsum-authors"/>
          <w:rFonts w:ascii="Arial" w:hAnsi="Arial" w:cs="Arial"/>
          <w:sz w:val="20"/>
          <w:szCs w:val="20"/>
        </w:rPr>
        <w:t xml:space="preserve"> N, </w:t>
      </w:r>
      <w:proofErr w:type="spellStart"/>
      <w:r w:rsidRPr="00257369">
        <w:rPr>
          <w:rStyle w:val="labs-docsum-authors"/>
          <w:rFonts w:ascii="Arial" w:hAnsi="Arial" w:cs="Arial"/>
          <w:sz w:val="20"/>
          <w:szCs w:val="20"/>
        </w:rPr>
        <w:t>Depondt</w:t>
      </w:r>
      <w:proofErr w:type="spellEnd"/>
      <w:r w:rsidRPr="00257369">
        <w:rPr>
          <w:rStyle w:val="labs-docsum-authors"/>
          <w:rFonts w:ascii="Arial" w:hAnsi="Arial" w:cs="Arial"/>
          <w:sz w:val="20"/>
          <w:szCs w:val="20"/>
        </w:rPr>
        <w:t xml:space="preserve"> C, </w:t>
      </w:r>
      <w:proofErr w:type="spellStart"/>
      <w:r w:rsidRPr="00257369">
        <w:rPr>
          <w:rStyle w:val="labs-docsum-authors"/>
          <w:rFonts w:ascii="Arial" w:hAnsi="Arial" w:cs="Arial"/>
          <w:sz w:val="20"/>
          <w:szCs w:val="20"/>
        </w:rPr>
        <w:t>Desrivières</w:t>
      </w:r>
      <w:proofErr w:type="spellEnd"/>
      <w:r w:rsidRPr="00257369">
        <w:rPr>
          <w:rStyle w:val="labs-docsum-authors"/>
          <w:rFonts w:ascii="Arial" w:hAnsi="Arial" w:cs="Arial"/>
          <w:sz w:val="20"/>
          <w:szCs w:val="20"/>
        </w:rPr>
        <w:t xml:space="preserve"> S, Donohoe G, Espeseth T, Fernández G, Fisher SE, </w:t>
      </w:r>
      <w:proofErr w:type="spellStart"/>
      <w:r w:rsidRPr="00257369">
        <w:rPr>
          <w:rStyle w:val="labs-docsum-authors"/>
          <w:rFonts w:ascii="Arial" w:hAnsi="Arial" w:cs="Arial"/>
          <w:sz w:val="20"/>
          <w:szCs w:val="20"/>
        </w:rPr>
        <w:t>Flor</w:t>
      </w:r>
      <w:proofErr w:type="spellEnd"/>
      <w:r w:rsidRPr="00257369">
        <w:rPr>
          <w:rStyle w:val="labs-docsum-authors"/>
          <w:rFonts w:ascii="Arial" w:hAnsi="Arial" w:cs="Arial"/>
          <w:sz w:val="20"/>
          <w:szCs w:val="20"/>
        </w:rPr>
        <w:t xml:space="preserve"> H, </w:t>
      </w:r>
      <w:proofErr w:type="spellStart"/>
      <w:r w:rsidRPr="00257369">
        <w:rPr>
          <w:rStyle w:val="labs-docsum-authors"/>
          <w:rFonts w:ascii="Arial" w:hAnsi="Arial" w:cs="Arial"/>
          <w:sz w:val="20"/>
          <w:szCs w:val="20"/>
        </w:rPr>
        <w:t>Forstner</w:t>
      </w:r>
      <w:proofErr w:type="spellEnd"/>
      <w:r w:rsidRPr="00257369">
        <w:rPr>
          <w:rStyle w:val="labs-docsum-authors"/>
          <w:rFonts w:ascii="Arial" w:hAnsi="Arial" w:cs="Arial"/>
          <w:sz w:val="20"/>
          <w:szCs w:val="20"/>
        </w:rPr>
        <w:t xml:space="preserve"> AJ, </w:t>
      </w:r>
      <w:proofErr w:type="spellStart"/>
      <w:r w:rsidRPr="00257369">
        <w:rPr>
          <w:rStyle w:val="labs-docsum-authors"/>
          <w:rFonts w:ascii="Arial" w:hAnsi="Arial" w:cs="Arial"/>
          <w:sz w:val="20"/>
          <w:szCs w:val="20"/>
        </w:rPr>
        <w:t>Francks</w:t>
      </w:r>
      <w:proofErr w:type="spellEnd"/>
      <w:r w:rsidRPr="00257369">
        <w:rPr>
          <w:rStyle w:val="labs-docsum-authors"/>
          <w:rFonts w:ascii="Arial" w:hAnsi="Arial" w:cs="Arial"/>
          <w:sz w:val="20"/>
          <w:szCs w:val="20"/>
        </w:rPr>
        <w:t xml:space="preserve"> C, Franke B, </w:t>
      </w:r>
      <w:proofErr w:type="spellStart"/>
      <w:r w:rsidRPr="00257369">
        <w:rPr>
          <w:rStyle w:val="labs-docsum-authors"/>
          <w:rFonts w:ascii="Arial" w:hAnsi="Arial" w:cs="Arial"/>
          <w:sz w:val="20"/>
          <w:szCs w:val="20"/>
        </w:rPr>
        <w:t>Glahn</w:t>
      </w:r>
      <w:proofErr w:type="spellEnd"/>
      <w:r w:rsidRPr="00257369">
        <w:rPr>
          <w:rStyle w:val="labs-docsum-authors"/>
          <w:rFonts w:ascii="Arial" w:hAnsi="Arial" w:cs="Arial"/>
          <w:sz w:val="20"/>
          <w:szCs w:val="20"/>
        </w:rPr>
        <w:t xml:space="preserve"> DC, </w:t>
      </w:r>
      <w:proofErr w:type="spellStart"/>
      <w:r w:rsidRPr="00257369">
        <w:rPr>
          <w:rStyle w:val="labs-docsum-authors"/>
          <w:rFonts w:ascii="Arial" w:hAnsi="Arial" w:cs="Arial"/>
          <w:sz w:val="20"/>
          <w:szCs w:val="20"/>
        </w:rPr>
        <w:t>Gollub</w:t>
      </w:r>
      <w:proofErr w:type="spellEnd"/>
      <w:r w:rsidRPr="00257369">
        <w:rPr>
          <w:rStyle w:val="labs-docsum-authors"/>
          <w:rFonts w:ascii="Arial" w:hAnsi="Arial" w:cs="Arial"/>
          <w:sz w:val="20"/>
          <w:szCs w:val="20"/>
        </w:rPr>
        <w:t xml:space="preserve"> RL, </w:t>
      </w:r>
      <w:proofErr w:type="spellStart"/>
      <w:r w:rsidRPr="00257369">
        <w:rPr>
          <w:rStyle w:val="labs-docsum-authors"/>
          <w:rFonts w:ascii="Arial" w:hAnsi="Arial" w:cs="Arial"/>
          <w:sz w:val="20"/>
          <w:szCs w:val="20"/>
        </w:rPr>
        <w:t>Grabe</w:t>
      </w:r>
      <w:proofErr w:type="spellEnd"/>
      <w:r w:rsidRPr="00257369">
        <w:rPr>
          <w:rStyle w:val="labs-docsum-authors"/>
          <w:rFonts w:ascii="Arial" w:hAnsi="Arial" w:cs="Arial"/>
          <w:sz w:val="20"/>
          <w:szCs w:val="20"/>
        </w:rPr>
        <w:t xml:space="preserve"> HJ, Gruber O, </w:t>
      </w:r>
      <w:proofErr w:type="spellStart"/>
      <w:r w:rsidRPr="00257369">
        <w:rPr>
          <w:rStyle w:val="labs-docsum-authors"/>
          <w:rFonts w:ascii="Arial" w:hAnsi="Arial" w:cs="Arial"/>
          <w:sz w:val="20"/>
          <w:szCs w:val="20"/>
        </w:rPr>
        <w:t>Håberg</w:t>
      </w:r>
      <w:proofErr w:type="spellEnd"/>
      <w:r w:rsidRPr="00257369">
        <w:rPr>
          <w:rStyle w:val="labs-docsum-authors"/>
          <w:rFonts w:ascii="Arial" w:hAnsi="Arial" w:cs="Arial"/>
          <w:sz w:val="20"/>
          <w:szCs w:val="20"/>
        </w:rPr>
        <w:t xml:space="preserve"> AK, Hariri AR, Hartman CA, Hashimoto R, Heinz A, </w:t>
      </w:r>
      <w:proofErr w:type="spellStart"/>
      <w:r w:rsidRPr="00257369">
        <w:rPr>
          <w:rStyle w:val="labs-docsum-authors"/>
          <w:rFonts w:ascii="Arial" w:hAnsi="Arial" w:cs="Arial"/>
          <w:sz w:val="20"/>
          <w:szCs w:val="20"/>
        </w:rPr>
        <w:t>Henskens</w:t>
      </w:r>
      <w:proofErr w:type="spellEnd"/>
      <w:r w:rsidRPr="00257369">
        <w:rPr>
          <w:rStyle w:val="labs-docsum-authors"/>
          <w:rFonts w:ascii="Arial" w:hAnsi="Arial" w:cs="Arial"/>
          <w:sz w:val="20"/>
          <w:szCs w:val="20"/>
        </w:rPr>
        <w:t xml:space="preserve"> FA, </w:t>
      </w:r>
      <w:proofErr w:type="spellStart"/>
      <w:r w:rsidRPr="00257369">
        <w:rPr>
          <w:rStyle w:val="labs-docsum-authors"/>
          <w:rFonts w:ascii="Arial" w:hAnsi="Arial" w:cs="Arial"/>
          <w:sz w:val="20"/>
          <w:szCs w:val="20"/>
        </w:rPr>
        <w:t>Hillegers</w:t>
      </w:r>
      <w:proofErr w:type="spellEnd"/>
      <w:r w:rsidRPr="00257369">
        <w:rPr>
          <w:rStyle w:val="labs-docsum-authors"/>
          <w:rFonts w:ascii="Arial" w:hAnsi="Arial" w:cs="Arial"/>
          <w:sz w:val="20"/>
          <w:szCs w:val="20"/>
        </w:rPr>
        <w:t xml:space="preserve"> MHJ, Hoekstra PJ, Holmes AJ, Hong LE, Hopkins WD, </w:t>
      </w:r>
      <w:proofErr w:type="spellStart"/>
      <w:r w:rsidRPr="00257369">
        <w:rPr>
          <w:rStyle w:val="labs-docsum-authors"/>
          <w:rFonts w:ascii="Arial" w:hAnsi="Arial" w:cs="Arial"/>
          <w:sz w:val="20"/>
          <w:szCs w:val="20"/>
        </w:rPr>
        <w:t>Hulshoff</w:t>
      </w:r>
      <w:proofErr w:type="spellEnd"/>
      <w:r w:rsidRPr="00257369">
        <w:rPr>
          <w:rStyle w:val="labs-docsum-authors"/>
          <w:rFonts w:ascii="Arial" w:hAnsi="Arial" w:cs="Arial"/>
          <w:sz w:val="20"/>
          <w:szCs w:val="20"/>
        </w:rPr>
        <w:t xml:space="preserve"> Pol HE, Jernigan TL, </w:t>
      </w:r>
      <w:proofErr w:type="spellStart"/>
      <w:r w:rsidRPr="00257369">
        <w:rPr>
          <w:rStyle w:val="labs-docsum-authors"/>
          <w:rFonts w:ascii="Arial" w:hAnsi="Arial" w:cs="Arial"/>
          <w:sz w:val="20"/>
          <w:szCs w:val="20"/>
        </w:rPr>
        <w:t>Jönsson</w:t>
      </w:r>
      <w:proofErr w:type="spellEnd"/>
      <w:r w:rsidRPr="00257369">
        <w:rPr>
          <w:rStyle w:val="labs-docsum-authors"/>
          <w:rFonts w:ascii="Arial" w:hAnsi="Arial" w:cs="Arial"/>
          <w:sz w:val="20"/>
          <w:szCs w:val="20"/>
        </w:rPr>
        <w:t xml:space="preserve"> EG, Kahn RS, Kennedy MA, Kircher TTJ, </w:t>
      </w:r>
      <w:proofErr w:type="spellStart"/>
      <w:r w:rsidRPr="00257369">
        <w:rPr>
          <w:rStyle w:val="labs-docsum-authors"/>
          <w:rFonts w:ascii="Arial" w:hAnsi="Arial" w:cs="Arial"/>
          <w:sz w:val="20"/>
          <w:szCs w:val="20"/>
        </w:rPr>
        <w:t>Kochunov</w:t>
      </w:r>
      <w:proofErr w:type="spellEnd"/>
      <w:r w:rsidRPr="00257369">
        <w:rPr>
          <w:rStyle w:val="labs-docsum-authors"/>
          <w:rFonts w:ascii="Arial" w:hAnsi="Arial" w:cs="Arial"/>
          <w:sz w:val="20"/>
          <w:szCs w:val="20"/>
        </w:rPr>
        <w:t xml:space="preserve"> P, Kwok JBJ, Le </w:t>
      </w:r>
      <w:proofErr w:type="spellStart"/>
      <w:r w:rsidRPr="00257369">
        <w:rPr>
          <w:rStyle w:val="labs-docsum-authors"/>
          <w:rFonts w:ascii="Arial" w:hAnsi="Arial" w:cs="Arial"/>
          <w:sz w:val="20"/>
          <w:szCs w:val="20"/>
        </w:rPr>
        <w:t>Hellard</w:t>
      </w:r>
      <w:proofErr w:type="spellEnd"/>
      <w:r w:rsidRPr="00257369">
        <w:rPr>
          <w:rStyle w:val="labs-docsum-authors"/>
          <w:rFonts w:ascii="Arial" w:hAnsi="Arial" w:cs="Arial"/>
          <w:sz w:val="20"/>
          <w:szCs w:val="20"/>
        </w:rPr>
        <w:t xml:space="preserve"> S, </w:t>
      </w:r>
      <w:proofErr w:type="spellStart"/>
      <w:r w:rsidRPr="00257369">
        <w:rPr>
          <w:rStyle w:val="labs-docsum-authors"/>
          <w:rFonts w:ascii="Arial" w:hAnsi="Arial" w:cs="Arial"/>
          <w:sz w:val="20"/>
          <w:szCs w:val="20"/>
        </w:rPr>
        <w:t>Loughland</w:t>
      </w:r>
      <w:proofErr w:type="spellEnd"/>
      <w:r w:rsidRPr="00257369">
        <w:rPr>
          <w:rStyle w:val="labs-docsum-authors"/>
          <w:rFonts w:ascii="Arial" w:hAnsi="Arial" w:cs="Arial"/>
          <w:sz w:val="20"/>
          <w:szCs w:val="20"/>
        </w:rPr>
        <w:t xml:space="preserve"> CM, Martin NG, </w:t>
      </w:r>
      <w:proofErr w:type="spellStart"/>
      <w:r w:rsidRPr="00257369">
        <w:rPr>
          <w:rStyle w:val="labs-docsum-authors"/>
          <w:rFonts w:ascii="Arial" w:hAnsi="Arial" w:cs="Arial"/>
          <w:sz w:val="20"/>
          <w:szCs w:val="20"/>
        </w:rPr>
        <w:t>Martinot</w:t>
      </w:r>
      <w:proofErr w:type="spellEnd"/>
      <w:r w:rsidRPr="00257369">
        <w:rPr>
          <w:rStyle w:val="labs-docsum-authors"/>
          <w:rFonts w:ascii="Arial" w:hAnsi="Arial" w:cs="Arial"/>
          <w:sz w:val="20"/>
          <w:szCs w:val="20"/>
        </w:rPr>
        <w:t xml:space="preserve"> JL, McDonald C, McMahon KL, Meyer-Lindenberg A, Michie PT, Morey RA, Mowry B, Nyberg L, </w:t>
      </w:r>
      <w:proofErr w:type="spellStart"/>
      <w:r w:rsidRPr="00257369">
        <w:rPr>
          <w:rStyle w:val="labs-docsum-authors"/>
          <w:rFonts w:ascii="Arial" w:hAnsi="Arial" w:cs="Arial"/>
          <w:sz w:val="20"/>
          <w:szCs w:val="20"/>
        </w:rPr>
        <w:t>Oosterlaan</w:t>
      </w:r>
      <w:proofErr w:type="spellEnd"/>
      <w:r w:rsidRPr="00257369">
        <w:rPr>
          <w:rStyle w:val="labs-docsum-authors"/>
          <w:rFonts w:ascii="Arial" w:hAnsi="Arial" w:cs="Arial"/>
          <w:sz w:val="20"/>
          <w:szCs w:val="20"/>
        </w:rPr>
        <w:t xml:space="preserve"> J, </w:t>
      </w:r>
      <w:proofErr w:type="spellStart"/>
      <w:r w:rsidRPr="00257369">
        <w:rPr>
          <w:rStyle w:val="labs-docsum-authors"/>
          <w:rFonts w:ascii="Arial" w:hAnsi="Arial" w:cs="Arial"/>
          <w:sz w:val="20"/>
          <w:szCs w:val="20"/>
        </w:rPr>
        <w:t>Ophoff</w:t>
      </w:r>
      <w:proofErr w:type="spellEnd"/>
      <w:r w:rsidRPr="00257369">
        <w:rPr>
          <w:rStyle w:val="labs-docsum-authors"/>
          <w:rFonts w:ascii="Arial" w:hAnsi="Arial" w:cs="Arial"/>
          <w:sz w:val="20"/>
          <w:szCs w:val="20"/>
        </w:rPr>
        <w:t xml:space="preserve"> RA, </w:t>
      </w:r>
      <w:proofErr w:type="spellStart"/>
      <w:r w:rsidRPr="00257369">
        <w:rPr>
          <w:rStyle w:val="labs-docsum-authors"/>
          <w:rFonts w:ascii="Arial" w:hAnsi="Arial" w:cs="Arial"/>
          <w:sz w:val="20"/>
          <w:szCs w:val="20"/>
        </w:rPr>
        <w:t>Pantelis</w:t>
      </w:r>
      <w:proofErr w:type="spellEnd"/>
      <w:r w:rsidRPr="00257369">
        <w:rPr>
          <w:rStyle w:val="labs-docsum-authors"/>
          <w:rFonts w:ascii="Arial" w:hAnsi="Arial" w:cs="Arial"/>
          <w:sz w:val="20"/>
          <w:szCs w:val="20"/>
        </w:rPr>
        <w:t xml:space="preserve"> C, Paus T, </w:t>
      </w:r>
      <w:proofErr w:type="spellStart"/>
      <w:r w:rsidRPr="00257369">
        <w:rPr>
          <w:rStyle w:val="labs-docsum-authors"/>
          <w:rFonts w:ascii="Arial" w:hAnsi="Arial" w:cs="Arial"/>
          <w:sz w:val="20"/>
          <w:szCs w:val="20"/>
        </w:rPr>
        <w:t>Pausova</w:t>
      </w:r>
      <w:proofErr w:type="spellEnd"/>
      <w:r w:rsidRPr="00257369">
        <w:rPr>
          <w:rStyle w:val="labs-docsum-authors"/>
          <w:rFonts w:ascii="Arial" w:hAnsi="Arial" w:cs="Arial"/>
          <w:sz w:val="20"/>
          <w:szCs w:val="20"/>
        </w:rPr>
        <w:t xml:space="preserve"> Z, </w:t>
      </w:r>
      <w:proofErr w:type="spellStart"/>
      <w:r w:rsidRPr="00257369">
        <w:rPr>
          <w:rStyle w:val="labs-docsum-authors"/>
          <w:rFonts w:ascii="Arial" w:hAnsi="Arial" w:cs="Arial"/>
          <w:sz w:val="20"/>
          <w:szCs w:val="20"/>
        </w:rPr>
        <w:t>Penninx</w:t>
      </w:r>
      <w:proofErr w:type="spellEnd"/>
      <w:r w:rsidRPr="00257369">
        <w:rPr>
          <w:rStyle w:val="labs-docsum-authors"/>
          <w:rFonts w:ascii="Arial" w:hAnsi="Arial" w:cs="Arial"/>
          <w:sz w:val="20"/>
          <w:szCs w:val="20"/>
        </w:rPr>
        <w:t xml:space="preserve"> BWJH, </w:t>
      </w:r>
      <w:proofErr w:type="spellStart"/>
      <w:r w:rsidRPr="00257369">
        <w:rPr>
          <w:rStyle w:val="labs-docsum-authors"/>
          <w:rFonts w:ascii="Arial" w:hAnsi="Arial" w:cs="Arial"/>
          <w:sz w:val="20"/>
          <w:szCs w:val="20"/>
        </w:rPr>
        <w:t>Polderman</w:t>
      </w:r>
      <w:proofErr w:type="spellEnd"/>
      <w:r w:rsidRPr="00257369">
        <w:rPr>
          <w:rStyle w:val="labs-docsum-authors"/>
          <w:rFonts w:ascii="Arial" w:hAnsi="Arial" w:cs="Arial"/>
          <w:sz w:val="20"/>
          <w:szCs w:val="20"/>
        </w:rPr>
        <w:t xml:space="preserve"> TJC, </w:t>
      </w:r>
      <w:proofErr w:type="spellStart"/>
      <w:r w:rsidRPr="00257369">
        <w:rPr>
          <w:rStyle w:val="labs-docsum-authors"/>
          <w:rFonts w:ascii="Arial" w:hAnsi="Arial" w:cs="Arial"/>
          <w:sz w:val="20"/>
          <w:szCs w:val="20"/>
        </w:rPr>
        <w:t>Posthuma</w:t>
      </w:r>
      <w:proofErr w:type="spellEnd"/>
      <w:r w:rsidRPr="00257369">
        <w:rPr>
          <w:rStyle w:val="labs-docsum-authors"/>
          <w:rFonts w:ascii="Arial" w:hAnsi="Arial" w:cs="Arial"/>
          <w:sz w:val="20"/>
          <w:szCs w:val="20"/>
        </w:rPr>
        <w:t xml:space="preserve"> D, </w:t>
      </w:r>
      <w:proofErr w:type="spellStart"/>
      <w:r w:rsidRPr="00257369">
        <w:rPr>
          <w:rStyle w:val="labs-docsum-authors"/>
          <w:rFonts w:ascii="Arial" w:hAnsi="Arial" w:cs="Arial"/>
          <w:sz w:val="20"/>
          <w:szCs w:val="20"/>
        </w:rPr>
        <w:lastRenderedPageBreak/>
        <w:t>Rietschel</w:t>
      </w:r>
      <w:proofErr w:type="spellEnd"/>
      <w:r w:rsidRPr="00257369">
        <w:rPr>
          <w:rStyle w:val="labs-docsum-authors"/>
          <w:rFonts w:ascii="Arial" w:hAnsi="Arial" w:cs="Arial"/>
          <w:sz w:val="20"/>
          <w:szCs w:val="20"/>
        </w:rPr>
        <w:t xml:space="preserve"> M, </w:t>
      </w:r>
      <w:proofErr w:type="spellStart"/>
      <w:r w:rsidRPr="00257369">
        <w:rPr>
          <w:rStyle w:val="labs-docsum-authors"/>
          <w:rFonts w:ascii="Arial" w:hAnsi="Arial" w:cs="Arial"/>
          <w:sz w:val="20"/>
          <w:szCs w:val="20"/>
        </w:rPr>
        <w:t>Roffman</w:t>
      </w:r>
      <w:proofErr w:type="spellEnd"/>
      <w:r w:rsidRPr="00257369">
        <w:rPr>
          <w:rStyle w:val="labs-docsum-authors"/>
          <w:rFonts w:ascii="Arial" w:hAnsi="Arial" w:cs="Arial"/>
          <w:sz w:val="20"/>
          <w:szCs w:val="20"/>
        </w:rPr>
        <w:t xml:space="preserve"> JL, Rowland LM, Sachdev PS, </w:t>
      </w:r>
      <w:proofErr w:type="spellStart"/>
      <w:r w:rsidRPr="00257369">
        <w:rPr>
          <w:rStyle w:val="labs-docsum-authors"/>
          <w:rFonts w:ascii="Arial" w:hAnsi="Arial" w:cs="Arial"/>
          <w:sz w:val="20"/>
          <w:szCs w:val="20"/>
        </w:rPr>
        <w:t>Sämann</w:t>
      </w:r>
      <w:proofErr w:type="spellEnd"/>
      <w:r w:rsidRPr="00257369">
        <w:rPr>
          <w:rStyle w:val="labs-docsum-authors"/>
          <w:rFonts w:ascii="Arial" w:hAnsi="Arial" w:cs="Arial"/>
          <w:sz w:val="20"/>
          <w:szCs w:val="20"/>
        </w:rPr>
        <w:t xml:space="preserve"> PG, </w:t>
      </w:r>
      <w:proofErr w:type="spellStart"/>
      <w:r w:rsidRPr="00257369">
        <w:rPr>
          <w:rStyle w:val="labs-docsum-authors"/>
          <w:rFonts w:ascii="Arial" w:hAnsi="Arial" w:cs="Arial"/>
          <w:sz w:val="20"/>
          <w:szCs w:val="20"/>
        </w:rPr>
        <w:t>Schall</w:t>
      </w:r>
      <w:proofErr w:type="spellEnd"/>
      <w:r w:rsidRPr="00257369">
        <w:rPr>
          <w:rStyle w:val="labs-docsum-authors"/>
          <w:rFonts w:ascii="Arial" w:hAnsi="Arial" w:cs="Arial"/>
          <w:sz w:val="20"/>
          <w:szCs w:val="20"/>
        </w:rPr>
        <w:t xml:space="preserve"> U, Schumann G, Scott RJ, Sim K, </w:t>
      </w:r>
      <w:proofErr w:type="spellStart"/>
      <w:r w:rsidRPr="00257369">
        <w:rPr>
          <w:rStyle w:val="labs-docsum-authors"/>
          <w:rFonts w:ascii="Arial" w:hAnsi="Arial" w:cs="Arial"/>
          <w:sz w:val="20"/>
          <w:szCs w:val="20"/>
        </w:rPr>
        <w:t>Sisodiya</w:t>
      </w:r>
      <w:proofErr w:type="spellEnd"/>
      <w:r w:rsidRPr="00257369">
        <w:rPr>
          <w:rStyle w:val="labs-docsum-authors"/>
          <w:rFonts w:ascii="Arial" w:hAnsi="Arial" w:cs="Arial"/>
          <w:sz w:val="20"/>
          <w:szCs w:val="20"/>
        </w:rPr>
        <w:t xml:space="preserve"> SM, Smoller JW, Sommer IE, St </w:t>
      </w:r>
      <w:proofErr w:type="spellStart"/>
      <w:r w:rsidRPr="00257369">
        <w:rPr>
          <w:rStyle w:val="labs-docsum-authors"/>
          <w:rFonts w:ascii="Arial" w:hAnsi="Arial" w:cs="Arial"/>
          <w:sz w:val="20"/>
          <w:szCs w:val="20"/>
        </w:rPr>
        <w:t>Pourcain</w:t>
      </w:r>
      <w:proofErr w:type="spellEnd"/>
      <w:r w:rsidRPr="00257369">
        <w:rPr>
          <w:rStyle w:val="labs-docsum-authors"/>
          <w:rFonts w:ascii="Arial" w:hAnsi="Arial" w:cs="Arial"/>
          <w:sz w:val="20"/>
          <w:szCs w:val="20"/>
        </w:rPr>
        <w:t xml:space="preserve"> B, Stein DJ, Toga AW, </w:t>
      </w:r>
      <w:proofErr w:type="spellStart"/>
      <w:r w:rsidRPr="00257369">
        <w:rPr>
          <w:rStyle w:val="labs-docsum-authors"/>
          <w:rFonts w:ascii="Arial" w:hAnsi="Arial" w:cs="Arial"/>
          <w:sz w:val="20"/>
          <w:szCs w:val="20"/>
        </w:rPr>
        <w:t>Trollor</w:t>
      </w:r>
      <w:proofErr w:type="spellEnd"/>
      <w:r w:rsidRPr="00257369">
        <w:rPr>
          <w:rStyle w:val="labs-docsum-authors"/>
          <w:rFonts w:ascii="Arial" w:hAnsi="Arial" w:cs="Arial"/>
          <w:sz w:val="20"/>
          <w:szCs w:val="20"/>
        </w:rPr>
        <w:t xml:space="preserve"> JN, Van der Wee NJA, van 't Ent D, </w:t>
      </w:r>
      <w:proofErr w:type="spellStart"/>
      <w:r w:rsidRPr="00257369">
        <w:rPr>
          <w:rStyle w:val="labs-docsum-authors"/>
          <w:rFonts w:ascii="Arial" w:hAnsi="Arial" w:cs="Arial"/>
          <w:sz w:val="20"/>
          <w:szCs w:val="20"/>
        </w:rPr>
        <w:t>Völzke</w:t>
      </w:r>
      <w:proofErr w:type="spellEnd"/>
      <w:r w:rsidRPr="00257369">
        <w:rPr>
          <w:rStyle w:val="labs-docsum-authors"/>
          <w:rFonts w:ascii="Arial" w:hAnsi="Arial" w:cs="Arial"/>
          <w:sz w:val="20"/>
          <w:szCs w:val="20"/>
        </w:rPr>
        <w:t xml:space="preserve"> H, Walter H, Weber B, Weinberger DR, Wright MJ, Zhou J, Stein JL, Thompson PM, </w:t>
      </w:r>
      <w:proofErr w:type="spellStart"/>
      <w:r w:rsidRPr="00257369">
        <w:rPr>
          <w:rStyle w:val="labs-docsum-authors"/>
          <w:rFonts w:ascii="Arial" w:hAnsi="Arial" w:cs="Arial"/>
          <w:sz w:val="20"/>
          <w:szCs w:val="20"/>
        </w:rPr>
        <w:t>Medland</w:t>
      </w:r>
      <w:proofErr w:type="spellEnd"/>
      <w:r w:rsidRPr="00257369">
        <w:rPr>
          <w:rStyle w:val="labs-docsum-authors"/>
          <w:rFonts w:ascii="Arial" w:hAnsi="Arial" w:cs="Arial"/>
          <w:sz w:val="20"/>
          <w:szCs w:val="20"/>
        </w:rPr>
        <w:t xml:space="preserve"> SE</w:t>
      </w:r>
      <w:r>
        <w:rPr>
          <w:rStyle w:val="labs-docsum-authors"/>
          <w:rFonts w:ascii="Arial" w:hAnsi="Arial" w:cs="Arial"/>
          <w:sz w:val="20"/>
          <w:szCs w:val="20"/>
        </w:rPr>
        <w:t>,</w:t>
      </w:r>
      <w:r w:rsidRPr="00257369">
        <w:rPr>
          <w:rStyle w:val="labs-docsum-authors"/>
          <w:rFonts w:ascii="Arial" w:hAnsi="Arial" w:cs="Arial"/>
          <w:sz w:val="20"/>
          <w:szCs w:val="20"/>
        </w:rPr>
        <w:t xml:space="preserve"> Enhancing </w:t>
      </w:r>
      <w:proofErr w:type="spellStart"/>
      <w:r w:rsidRPr="00257369">
        <w:rPr>
          <w:rStyle w:val="labs-docsum-authors"/>
          <w:rFonts w:ascii="Arial" w:hAnsi="Arial" w:cs="Arial"/>
          <w:sz w:val="20"/>
          <w:szCs w:val="20"/>
        </w:rPr>
        <w:t>NeuroImaging</w:t>
      </w:r>
      <w:proofErr w:type="spellEnd"/>
      <w:r w:rsidRPr="00257369">
        <w:rPr>
          <w:rStyle w:val="labs-docsum-authors"/>
          <w:rFonts w:ascii="Arial" w:hAnsi="Arial" w:cs="Arial"/>
          <w:sz w:val="20"/>
          <w:szCs w:val="20"/>
        </w:rPr>
        <w:t xml:space="preserve"> Genetics through Meta-Analysis Consortium (ENIGMA)—Genetics working group.  </w:t>
      </w:r>
      <w:hyperlink r:id="rId220" w:history="1">
        <w:r w:rsidRPr="00257369">
          <w:rPr>
            <w:rFonts w:cstheme="minorBidi"/>
            <w:b/>
            <w:bCs/>
            <w:i/>
            <w:iCs/>
            <w:color w:val="303030"/>
            <w:shd w:val="clear" w:color="auto" w:fill="FFFFFF"/>
          </w:rPr>
          <w:t xml:space="preserve">The genetic architecture of the human cerebral cortex. </w:t>
        </w:r>
      </w:hyperlink>
      <w:r w:rsidRPr="00257369">
        <w:rPr>
          <w:rFonts w:cstheme="minorBidi"/>
          <w:b/>
          <w:bCs/>
          <w:i/>
          <w:iCs/>
          <w:color w:val="303030"/>
          <w:shd w:val="clear" w:color="auto" w:fill="FFFFFF"/>
        </w:rPr>
        <w:t xml:space="preserve"> </w:t>
      </w:r>
      <w:r w:rsidRPr="00257369">
        <w:rPr>
          <w:rStyle w:val="labs-docsum-journal-citation"/>
          <w:rFonts w:ascii="Arial" w:hAnsi="Arial" w:cs="Arial"/>
          <w:sz w:val="20"/>
          <w:szCs w:val="20"/>
        </w:rPr>
        <w:t>Science. 2020 Mar 20</w:t>
      </w:r>
      <w:r>
        <w:rPr>
          <w:rStyle w:val="labs-docsum-journal-citation"/>
          <w:rFonts w:ascii="Arial" w:hAnsi="Arial" w:cs="Arial"/>
          <w:sz w:val="20"/>
          <w:szCs w:val="20"/>
        </w:rPr>
        <w:t xml:space="preserve">. Vol. </w:t>
      </w:r>
      <w:r w:rsidRPr="00257369">
        <w:rPr>
          <w:rStyle w:val="labs-docsum-journal-citation"/>
          <w:rFonts w:ascii="Arial" w:hAnsi="Arial" w:cs="Arial"/>
          <w:sz w:val="20"/>
          <w:szCs w:val="20"/>
        </w:rPr>
        <w:t>367</w:t>
      </w:r>
      <w:r>
        <w:rPr>
          <w:rStyle w:val="labs-docsum-journal-citation"/>
          <w:rFonts w:ascii="Arial" w:hAnsi="Arial" w:cs="Arial"/>
          <w:sz w:val="20"/>
          <w:szCs w:val="20"/>
        </w:rPr>
        <w:t xml:space="preserve">, issue </w:t>
      </w:r>
      <w:r w:rsidRPr="00257369">
        <w:rPr>
          <w:rStyle w:val="labs-docsum-journal-citation"/>
          <w:rFonts w:ascii="Arial" w:hAnsi="Arial" w:cs="Arial"/>
          <w:sz w:val="20"/>
          <w:szCs w:val="20"/>
        </w:rPr>
        <w:t>6484</w:t>
      </w:r>
      <w:r>
        <w:rPr>
          <w:rStyle w:val="labs-docsum-journal-citation"/>
          <w:rFonts w:ascii="Arial" w:hAnsi="Arial" w:cs="Arial"/>
          <w:sz w:val="20"/>
          <w:szCs w:val="20"/>
        </w:rPr>
        <w:t xml:space="preserve">, p. </w:t>
      </w:r>
      <w:r w:rsidRPr="00257369">
        <w:rPr>
          <w:rStyle w:val="labs-docsum-journal-citation"/>
          <w:rFonts w:ascii="Arial" w:hAnsi="Arial" w:cs="Arial"/>
          <w:sz w:val="20"/>
          <w:szCs w:val="20"/>
        </w:rPr>
        <w:t xml:space="preserve">eaay6690. </w:t>
      </w:r>
      <w:proofErr w:type="spellStart"/>
      <w:r w:rsidRPr="00257369">
        <w:rPr>
          <w:rStyle w:val="labs-docsum-journal-citation"/>
          <w:rFonts w:ascii="Arial" w:hAnsi="Arial" w:cs="Arial"/>
          <w:sz w:val="20"/>
          <w:szCs w:val="20"/>
        </w:rPr>
        <w:t>doi</w:t>
      </w:r>
      <w:proofErr w:type="spellEnd"/>
      <w:r w:rsidRPr="00257369">
        <w:rPr>
          <w:rStyle w:val="labs-docsum-journal-citation"/>
          <w:rFonts w:ascii="Arial" w:hAnsi="Arial" w:cs="Arial"/>
          <w:sz w:val="20"/>
          <w:szCs w:val="20"/>
        </w:rPr>
        <w:t>: 10.1126/</w:t>
      </w:r>
      <w:proofErr w:type="gramStart"/>
      <w:r w:rsidRPr="00257369">
        <w:rPr>
          <w:rStyle w:val="labs-docsum-journal-citation"/>
          <w:rFonts w:ascii="Arial" w:hAnsi="Arial" w:cs="Arial"/>
          <w:sz w:val="20"/>
          <w:szCs w:val="20"/>
        </w:rPr>
        <w:t>science.aay</w:t>
      </w:r>
      <w:proofErr w:type="gramEnd"/>
      <w:r w:rsidRPr="00257369">
        <w:rPr>
          <w:rStyle w:val="labs-docsum-journal-citation"/>
          <w:rFonts w:ascii="Arial" w:hAnsi="Arial" w:cs="Arial"/>
          <w:sz w:val="20"/>
          <w:szCs w:val="20"/>
        </w:rPr>
        <w:t>6690.</w:t>
      </w:r>
      <w:r w:rsidRPr="00257369">
        <w:rPr>
          <w:rFonts w:ascii="Arial" w:hAnsi="Arial" w:cs="Arial"/>
          <w:sz w:val="20"/>
          <w:szCs w:val="20"/>
        </w:rPr>
        <w:t xml:space="preserve"> </w:t>
      </w:r>
      <w:r w:rsidRPr="00257369">
        <w:rPr>
          <w:rStyle w:val="citation-part"/>
          <w:rFonts w:ascii="Arial" w:hAnsi="Arial" w:cs="Arial"/>
          <w:sz w:val="20"/>
          <w:szCs w:val="20"/>
        </w:rPr>
        <w:t xml:space="preserve">PM: </w:t>
      </w:r>
      <w:r w:rsidRPr="00257369">
        <w:rPr>
          <w:rStyle w:val="docsum-pmid"/>
          <w:rFonts w:ascii="Arial" w:hAnsi="Arial" w:cs="Arial"/>
          <w:sz w:val="20"/>
          <w:szCs w:val="20"/>
        </w:rPr>
        <w:t>32193296.</w:t>
      </w:r>
      <w:r w:rsidR="00766B56">
        <w:rPr>
          <w:rStyle w:val="docsum-pmid"/>
          <w:rFonts w:ascii="Arial" w:hAnsi="Arial" w:cs="Arial"/>
          <w:sz w:val="20"/>
          <w:szCs w:val="20"/>
        </w:rPr>
        <w:t xml:space="preserve"> </w:t>
      </w:r>
      <w:hyperlink r:id="rId221" w:tgtFrame="_blank" w:history="1">
        <w:r w:rsidR="00766B56" w:rsidRPr="00766B56">
          <w:rPr>
            <w:rStyle w:val="labs-docsum-journal-citation"/>
            <w:rFonts w:ascii="Arial" w:hAnsi="Arial" w:cs="Arial"/>
            <w:sz w:val="20"/>
            <w:szCs w:val="20"/>
          </w:rPr>
          <w:t>PMC7295264</w:t>
        </w:r>
      </w:hyperlink>
      <w:r w:rsidR="00766B56" w:rsidRPr="00766B56">
        <w:rPr>
          <w:rStyle w:val="labs-docsum-journal-citation"/>
          <w:rFonts w:ascii="Arial" w:hAnsi="Arial" w:cs="Arial"/>
          <w:sz w:val="20"/>
          <w:szCs w:val="20"/>
        </w:rPr>
        <w:t>.</w:t>
      </w:r>
    </w:p>
    <w:p w14:paraId="0E0CF9F3" w14:textId="35C0E64A" w:rsidR="0019517B" w:rsidRDefault="0019517B" w:rsidP="0019517B">
      <w:pPr>
        <w:rPr>
          <w:rStyle w:val="docsum-pmid"/>
          <w:rFonts w:ascii="Arial" w:hAnsi="Arial" w:cs="Arial"/>
          <w:sz w:val="20"/>
          <w:szCs w:val="20"/>
        </w:rPr>
      </w:pPr>
      <w:proofErr w:type="spellStart"/>
      <w:r w:rsidRPr="00257369">
        <w:rPr>
          <w:rStyle w:val="labs-docsum-authors"/>
          <w:rFonts w:ascii="Arial" w:hAnsi="Arial" w:cs="Arial"/>
          <w:sz w:val="20"/>
          <w:szCs w:val="20"/>
        </w:rPr>
        <w:t>Häberle</w:t>
      </w:r>
      <w:proofErr w:type="spellEnd"/>
      <w:r w:rsidRPr="00257369">
        <w:rPr>
          <w:rStyle w:val="labs-docsum-authors"/>
          <w:rFonts w:ascii="Arial" w:hAnsi="Arial" w:cs="Arial"/>
          <w:sz w:val="20"/>
          <w:szCs w:val="20"/>
        </w:rPr>
        <w:t xml:space="preserve"> AD, Biggs ML, Cushman M, Psaty BM, Newman AB, Shlipak MG, Gottdiener J, Wu C, Gardin JM, Bansal N, Odden MC.</w:t>
      </w:r>
      <w:r w:rsidRPr="00257369">
        <w:rPr>
          <w:rFonts w:ascii="Arial" w:hAnsi="Arial" w:cs="Arial"/>
          <w:sz w:val="20"/>
          <w:szCs w:val="20"/>
        </w:rPr>
        <w:t xml:space="preserve"> </w:t>
      </w:r>
      <w:hyperlink r:id="rId222" w:history="1">
        <w:r w:rsidRPr="00683482">
          <w:rPr>
            <w:rStyle w:val="Hyperlink"/>
            <w:rFonts w:cstheme="minorBidi"/>
            <w:b/>
            <w:bCs/>
            <w:i/>
            <w:iCs/>
            <w:shd w:val="clear" w:color="auto" w:fill="FFFFFF"/>
          </w:rPr>
          <w:t xml:space="preserve">Level and change in N-terminal pro B-type </w:t>
        </w:r>
        <w:r w:rsidRPr="00683482">
          <w:rPr>
            <w:rStyle w:val="Hyperlink"/>
            <w:b/>
            <w:bCs/>
            <w:i/>
            <w:iCs/>
            <w:shd w:val="clear" w:color="auto" w:fill="FFFFFF"/>
          </w:rPr>
          <w:t>n</w:t>
        </w:r>
        <w:r w:rsidRPr="00683482">
          <w:rPr>
            <w:rStyle w:val="Hyperlink"/>
            <w:rFonts w:cstheme="minorBidi"/>
            <w:b/>
            <w:bCs/>
            <w:i/>
            <w:iCs/>
            <w:shd w:val="clear" w:color="auto" w:fill="FFFFFF"/>
          </w:rPr>
          <w:t xml:space="preserve">atriuretic </w:t>
        </w:r>
        <w:r w:rsidRPr="00683482">
          <w:rPr>
            <w:rStyle w:val="Hyperlink"/>
            <w:b/>
            <w:bCs/>
            <w:i/>
            <w:iCs/>
            <w:shd w:val="clear" w:color="auto" w:fill="FFFFFF"/>
          </w:rPr>
          <w:t>p</w:t>
        </w:r>
        <w:r w:rsidRPr="00683482">
          <w:rPr>
            <w:rStyle w:val="Hyperlink"/>
            <w:rFonts w:cstheme="minorBidi"/>
            <w:b/>
            <w:bCs/>
            <w:i/>
            <w:iCs/>
            <w:shd w:val="clear" w:color="auto" w:fill="FFFFFF"/>
          </w:rPr>
          <w:t>eptide and kidney function and survival to age 90</w:t>
        </w:r>
      </w:hyperlink>
      <w:r w:rsidRPr="00257369">
        <w:rPr>
          <w:rFonts w:cstheme="minorBidi"/>
          <w:b/>
          <w:bCs/>
          <w:i/>
          <w:iCs/>
          <w:color w:val="303030"/>
          <w:shd w:val="clear" w:color="auto" w:fill="FFFFFF"/>
        </w:rPr>
        <w:t xml:space="preserve">. </w:t>
      </w:r>
      <w:r w:rsidRPr="00257369">
        <w:rPr>
          <w:rStyle w:val="labs-docsum-journal-citation"/>
          <w:rFonts w:ascii="Arial" w:hAnsi="Arial" w:cs="Arial"/>
          <w:sz w:val="20"/>
          <w:szCs w:val="20"/>
        </w:rPr>
        <w:t xml:space="preserve">J </w:t>
      </w:r>
      <w:proofErr w:type="spellStart"/>
      <w:r w:rsidRPr="00257369">
        <w:rPr>
          <w:rStyle w:val="labs-docsum-journal-citation"/>
          <w:rFonts w:ascii="Arial" w:hAnsi="Arial" w:cs="Arial"/>
          <w:sz w:val="20"/>
          <w:szCs w:val="20"/>
        </w:rPr>
        <w:t>Gerontol</w:t>
      </w:r>
      <w:proofErr w:type="spellEnd"/>
      <w:r w:rsidRPr="00257369">
        <w:rPr>
          <w:rStyle w:val="labs-docsum-journal-citation"/>
          <w:rFonts w:ascii="Arial" w:hAnsi="Arial" w:cs="Arial"/>
          <w:sz w:val="20"/>
          <w:szCs w:val="20"/>
        </w:rPr>
        <w:t xml:space="preserve"> </w:t>
      </w:r>
      <w:proofErr w:type="gramStart"/>
      <w:r w:rsidRPr="00257369">
        <w:rPr>
          <w:rStyle w:val="labs-docsum-journal-citation"/>
          <w:rFonts w:ascii="Arial" w:hAnsi="Arial" w:cs="Arial"/>
          <w:sz w:val="20"/>
          <w:szCs w:val="20"/>
        </w:rPr>
        <w:t>A</w:t>
      </w:r>
      <w:proofErr w:type="gramEnd"/>
      <w:r w:rsidRPr="00257369">
        <w:rPr>
          <w:rStyle w:val="labs-docsum-journal-citation"/>
          <w:rFonts w:ascii="Arial" w:hAnsi="Arial" w:cs="Arial"/>
          <w:sz w:val="20"/>
          <w:szCs w:val="20"/>
        </w:rPr>
        <w:t xml:space="preserve"> Biol Sci Med Sci. 2020 May 17</w:t>
      </w:r>
      <w:r>
        <w:rPr>
          <w:rStyle w:val="labs-docsum-journal-citation"/>
          <w:rFonts w:ascii="Arial" w:hAnsi="Arial" w:cs="Arial"/>
          <w:sz w:val="20"/>
          <w:szCs w:val="20"/>
        </w:rPr>
        <w:t xml:space="preserve">. </w:t>
      </w:r>
      <w:r w:rsidRPr="00257369">
        <w:rPr>
          <w:rStyle w:val="labs-docsum-journal-citation"/>
          <w:rFonts w:ascii="Arial" w:hAnsi="Arial" w:cs="Arial"/>
          <w:sz w:val="20"/>
          <w:szCs w:val="20"/>
        </w:rPr>
        <w:t xml:space="preserve">glaa124. </w:t>
      </w:r>
      <w:proofErr w:type="spellStart"/>
      <w:r w:rsidRPr="00257369">
        <w:rPr>
          <w:rStyle w:val="labs-docsum-journal-citation"/>
          <w:rFonts w:ascii="Arial" w:hAnsi="Arial" w:cs="Arial"/>
          <w:sz w:val="20"/>
          <w:szCs w:val="20"/>
        </w:rPr>
        <w:t>doi</w:t>
      </w:r>
      <w:proofErr w:type="spellEnd"/>
      <w:r w:rsidRPr="00257369">
        <w:rPr>
          <w:rStyle w:val="labs-docsum-journal-citation"/>
          <w:rFonts w:ascii="Arial" w:hAnsi="Arial" w:cs="Arial"/>
          <w:sz w:val="20"/>
          <w:szCs w:val="20"/>
        </w:rPr>
        <w:t>: 10.1093/</w:t>
      </w:r>
      <w:proofErr w:type="spellStart"/>
      <w:r w:rsidRPr="00257369">
        <w:rPr>
          <w:rStyle w:val="labs-docsum-journal-citation"/>
          <w:rFonts w:ascii="Arial" w:hAnsi="Arial" w:cs="Arial"/>
          <w:sz w:val="20"/>
          <w:szCs w:val="20"/>
        </w:rPr>
        <w:t>gerona</w:t>
      </w:r>
      <w:proofErr w:type="spellEnd"/>
      <w:r w:rsidRPr="00257369">
        <w:rPr>
          <w:rStyle w:val="labs-docsum-journal-citation"/>
          <w:rFonts w:ascii="Arial" w:hAnsi="Arial" w:cs="Arial"/>
          <w:sz w:val="20"/>
          <w:szCs w:val="20"/>
        </w:rPr>
        <w:t>/glaa124. Online ahead of print.</w:t>
      </w:r>
      <w:r w:rsidRPr="00257369">
        <w:rPr>
          <w:rFonts w:ascii="Arial" w:hAnsi="Arial" w:cs="Arial"/>
          <w:sz w:val="20"/>
          <w:szCs w:val="20"/>
        </w:rPr>
        <w:t xml:space="preserve"> </w:t>
      </w:r>
      <w:r w:rsidRPr="00257369">
        <w:rPr>
          <w:rStyle w:val="citation-part"/>
          <w:rFonts w:ascii="Arial" w:hAnsi="Arial" w:cs="Arial"/>
          <w:sz w:val="20"/>
          <w:szCs w:val="20"/>
        </w:rPr>
        <w:t xml:space="preserve">PM: </w:t>
      </w:r>
      <w:r w:rsidRPr="00257369">
        <w:rPr>
          <w:rStyle w:val="docsum-pmid"/>
          <w:rFonts w:ascii="Arial" w:hAnsi="Arial" w:cs="Arial"/>
          <w:sz w:val="20"/>
          <w:szCs w:val="20"/>
        </w:rPr>
        <w:t>32417919</w:t>
      </w:r>
      <w:r>
        <w:rPr>
          <w:rStyle w:val="docsum-pmid"/>
          <w:rFonts w:ascii="Arial" w:hAnsi="Arial" w:cs="Arial"/>
          <w:sz w:val="20"/>
          <w:szCs w:val="20"/>
        </w:rPr>
        <w:t>.</w:t>
      </w:r>
      <w:r w:rsidR="00683482">
        <w:rPr>
          <w:rStyle w:val="docsum-pmid"/>
          <w:rFonts w:ascii="Arial" w:hAnsi="Arial" w:cs="Arial"/>
          <w:sz w:val="20"/>
          <w:szCs w:val="20"/>
        </w:rPr>
        <w:t xml:space="preserve"> </w:t>
      </w:r>
      <w:r w:rsidR="00683482" w:rsidRPr="00683482">
        <w:rPr>
          <w:rStyle w:val="docsum-pmid"/>
          <w:rFonts w:ascii="Arial" w:hAnsi="Arial" w:cs="Arial"/>
          <w:sz w:val="20"/>
          <w:szCs w:val="20"/>
        </w:rPr>
        <w:t>PMC7907483</w:t>
      </w:r>
      <w:r w:rsidR="00683482">
        <w:rPr>
          <w:rStyle w:val="docsum-pmid"/>
          <w:rFonts w:ascii="Arial" w:hAnsi="Arial" w:cs="Arial"/>
          <w:sz w:val="20"/>
          <w:szCs w:val="20"/>
        </w:rPr>
        <w:t>.</w:t>
      </w:r>
    </w:p>
    <w:p w14:paraId="22DD8F89" w14:textId="77777777" w:rsidR="00332428" w:rsidRDefault="00332428" w:rsidP="0019517B">
      <w:pPr>
        <w:rPr>
          <w:rStyle w:val="docsum-pmid"/>
          <w:rFonts w:ascii="Arial" w:hAnsi="Arial" w:cs="Arial"/>
          <w:sz w:val="20"/>
          <w:szCs w:val="20"/>
        </w:rPr>
      </w:pPr>
      <w:bookmarkStart w:id="38" w:name="_Hlk69904410"/>
      <w:r w:rsidRPr="00D36734">
        <w:rPr>
          <w:rStyle w:val="docsum-authors"/>
          <w:rFonts w:ascii="Arial" w:hAnsi="Arial" w:cs="Arial"/>
          <w:sz w:val="20"/>
          <w:szCs w:val="20"/>
        </w:rPr>
        <w:t xml:space="preserve">Hahn J, Fu YP, Brown MR, Bis JC, de Vries PS, </w:t>
      </w:r>
      <w:proofErr w:type="spellStart"/>
      <w:r w:rsidRPr="00D36734">
        <w:rPr>
          <w:rStyle w:val="docsum-authors"/>
          <w:rFonts w:ascii="Arial" w:hAnsi="Arial" w:cs="Arial"/>
          <w:sz w:val="20"/>
          <w:szCs w:val="20"/>
        </w:rPr>
        <w:t>Feitosa</w:t>
      </w:r>
      <w:proofErr w:type="spellEnd"/>
      <w:r w:rsidRPr="00D36734">
        <w:rPr>
          <w:rStyle w:val="docsum-authors"/>
          <w:rFonts w:ascii="Arial" w:hAnsi="Arial" w:cs="Arial"/>
          <w:sz w:val="20"/>
          <w:szCs w:val="20"/>
        </w:rPr>
        <w:t xml:space="preserve"> MF, </w:t>
      </w:r>
      <w:proofErr w:type="spellStart"/>
      <w:r w:rsidRPr="00D36734">
        <w:rPr>
          <w:rStyle w:val="docsum-authors"/>
          <w:rFonts w:ascii="Arial" w:hAnsi="Arial" w:cs="Arial"/>
          <w:sz w:val="20"/>
          <w:szCs w:val="20"/>
        </w:rPr>
        <w:t>Yanek</w:t>
      </w:r>
      <w:proofErr w:type="spellEnd"/>
      <w:r w:rsidRPr="00D36734">
        <w:rPr>
          <w:rStyle w:val="docsum-authors"/>
          <w:rFonts w:ascii="Arial" w:hAnsi="Arial" w:cs="Arial"/>
          <w:sz w:val="20"/>
          <w:szCs w:val="20"/>
        </w:rPr>
        <w:t xml:space="preserve"> LR, Weiss S, </w:t>
      </w:r>
      <w:proofErr w:type="spellStart"/>
      <w:r w:rsidRPr="00D36734">
        <w:rPr>
          <w:rStyle w:val="docsum-authors"/>
          <w:rFonts w:ascii="Arial" w:hAnsi="Arial" w:cs="Arial"/>
          <w:sz w:val="20"/>
          <w:szCs w:val="20"/>
        </w:rPr>
        <w:t>Giulianini</w:t>
      </w:r>
      <w:proofErr w:type="spellEnd"/>
      <w:r w:rsidRPr="00D36734">
        <w:rPr>
          <w:rStyle w:val="docsum-authors"/>
          <w:rFonts w:ascii="Arial" w:hAnsi="Arial" w:cs="Arial"/>
          <w:sz w:val="20"/>
          <w:szCs w:val="20"/>
        </w:rPr>
        <w:t xml:space="preserve"> F, Smith AV, Guo X, Bartz TM, Becker DM, Becker LC, Boerwinkle E, Brody JA, Chen YI, Franco OH, Grove M, Harris TB, </w:t>
      </w:r>
      <w:proofErr w:type="spellStart"/>
      <w:r w:rsidRPr="00D36734">
        <w:rPr>
          <w:rStyle w:val="docsum-authors"/>
          <w:rFonts w:ascii="Arial" w:hAnsi="Arial" w:cs="Arial"/>
          <w:sz w:val="20"/>
          <w:szCs w:val="20"/>
        </w:rPr>
        <w:t>Hofman</w:t>
      </w:r>
      <w:proofErr w:type="spellEnd"/>
      <w:r w:rsidRPr="00D36734">
        <w:rPr>
          <w:rStyle w:val="docsum-authors"/>
          <w:rFonts w:ascii="Arial" w:hAnsi="Arial" w:cs="Arial"/>
          <w:sz w:val="20"/>
          <w:szCs w:val="20"/>
        </w:rPr>
        <w:t xml:space="preserve"> A, Hwang SJ, </w:t>
      </w:r>
      <w:proofErr w:type="spellStart"/>
      <w:r w:rsidRPr="00D36734">
        <w:rPr>
          <w:rStyle w:val="docsum-authors"/>
          <w:rFonts w:ascii="Arial" w:hAnsi="Arial" w:cs="Arial"/>
          <w:sz w:val="20"/>
          <w:szCs w:val="20"/>
        </w:rPr>
        <w:t>Kral</w:t>
      </w:r>
      <w:proofErr w:type="spellEnd"/>
      <w:r w:rsidRPr="00D36734">
        <w:rPr>
          <w:rStyle w:val="docsum-authors"/>
          <w:rFonts w:ascii="Arial" w:hAnsi="Arial" w:cs="Arial"/>
          <w:sz w:val="20"/>
          <w:szCs w:val="20"/>
        </w:rPr>
        <w:t xml:space="preserve"> BG, </w:t>
      </w:r>
      <w:proofErr w:type="spellStart"/>
      <w:r w:rsidRPr="00D36734">
        <w:rPr>
          <w:rStyle w:val="docsum-authors"/>
          <w:rFonts w:ascii="Arial" w:hAnsi="Arial" w:cs="Arial"/>
          <w:sz w:val="20"/>
          <w:szCs w:val="20"/>
        </w:rPr>
        <w:t>Launer</w:t>
      </w:r>
      <w:proofErr w:type="spellEnd"/>
      <w:r w:rsidRPr="00D36734">
        <w:rPr>
          <w:rStyle w:val="docsum-authors"/>
          <w:rFonts w:ascii="Arial" w:hAnsi="Arial" w:cs="Arial"/>
          <w:sz w:val="20"/>
          <w:szCs w:val="20"/>
        </w:rPr>
        <w:t xml:space="preserve"> LJ, Markus MRP, Rice KM, Rich SS, </w:t>
      </w:r>
      <w:proofErr w:type="spellStart"/>
      <w:r w:rsidRPr="00D36734">
        <w:rPr>
          <w:rStyle w:val="docsum-authors"/>
          <w:rFonts w:ascii="Arial" w:hAnsi="Arial" w:cs="Arial"/>
          <w:sz w:val="20"/>
          <w:szCs w:val="20"/>
        </w:rPr>
        <w:t>Ridker</w:t>
      </w:r>
      <w:proofErr w:type="spellEnd"/>
      <w:r w:rsidRPr="00D36734">
        <w:rPr>
          <w:rStyle w:val="docsum-authors"/>
          <w:rFonts w:ascii="Arial" w:hAnsi="Arial" w:cs="Arial"/>
          <w:sz w:val="20"/>
          <w:szCs w:val="20"/>
        </w:rPr>
        <w:t xml:space="preserve"> PM, </w:t>
      </w:r>
      <w:proofErr w:type="spellStart"/>
      <w:r w:rsidRPr="00D36734">
        <w:rPr>
          <w:rStyle w:val="docsum-authors"/>
          <w:rFonts w:ascii="Arial" w:hAnsi="Arial" w:cs="Arial"/>
          <w:sz w:val="20"/>
          <w:szCs w:val="20"/>
        </w:rPr>
        <w:t>Rivadeneira</w:t>
      </w:r>
      <w:proofErr w:type="spellEnd"/>
      <w:r w:rsidRPr="00D36734">
        <w:rPr>
          <w:rStyle w:val="docsum-authors"/>
          <w:rFonts w:ascii="Arial" w:hAnsi="Arial" w:cs="Arial"/>
          <w:sz w:val="20"/>
          <w:szCs w:val="20"/>
        </w:rPr>
        <w:t xml:space="preserve"> F, Rotter JI, Sotoodehnia N, Taylor KD, </w:t>
      </w:r>
      <w:proofErr w:type="spellStart"/>
      <w:r w:rsidRPr="00D36734">
        <w:rPr>
          <w:rStyle w:val="docsum-authors"/>
          <w:rFonts w:ascii="Arial" w:hAnsi="Arial" w:cs="Arial"/>
          <w:sz w:val="20"/>
          <w:szCs w:val="20"/>
        </w:rPr>
        <w:t>Uitterlinden</w:t>
      </w:r>
      <w:proofErr w:type="spellEnd"/>
      <w:r w:rsidRPr="00D36734">
        <w:rPr>
          <w:rStyle w:val="docsum-authors"/>
          <w:rFonts w:ascii="Arial" w:hAnsi="Arial" w:cs="Arial"/>
          <w:sz w:val="20"/>
          <w:szCs w:val="20"/>
        </w:rPr>
        <w:t xml:space="preserve"> AG, </w:t>
      </w:r>
      <w:proofErr w:type="spellStart"/>
      <w:r w:rsidRPr="00D36734">
        <w:rPr>
          <w:rStyle w:val="docsum-authors"/>
          <w:rFonts w:ascii="Arial" w:hAnsi="Arial" w:cs="Arial"/>
          <w:sz w:val="20"/>
          <w:szCs w:val="20"/>
        </w:rPr>
        <w:t>Völker</w:t>
      </w:r>
      <w:proofErr w:type="spellEnd"/>
      <w:r w:rsidRPr="00D36734">
        <w:rPr>
          <w:rStyle w:val="docsum-authors"/>
          <w:rFonts w:ascii="Arial" w:hAnsi="Arial" w:cs="Arial"/>
          <w:sz w:val="20"/>
          <w:szCs w:val="20"/>
        </w:rPr>
        <w:t xml:space="preserve"> U, </w:t>
      </w:r>
      <w:proofErr w:type="spellStart"/>
      <w:r w:rsidRPr="00D36734">
        <w:rPr>
          <w:rStyle w:val="docsum-authors"/>
          <w:rFonts w:ascii="Arial" w:hAnsi="Arial" w:cs="Arial"/>
          <w:sz w:val="20"/>
          <w:szCs w:val="20"/>
        </w:rPr>
        <w:t>Völzke</w:t>
      </w:r>
      <w:proofErr w:type="spellEnd"/>
      <w:r w:rsidRPr="00D36734">
        <w:rPr>
          <w:rStyle w:val="docsum-authors"/>
          <w:rFonts w:ascii="Arial" w:hAnsi="Arial" w:cs="Arial"/>
          <w:sz w:val="20"/>
          <w:szCs w:val="20"/>
        </w:rPr>
        <w:t xml:space="preserve"> H, Yao J, Chasman DI, </w:t>
      </w:r>
      <w:proofErr w:type="spellStart"/>
      <w:r w:rsidRPr="00D36734">
        <w:rPr>
          <w:rStyle w:val="docsum-authors"/>
          <w:rFonts w:ascii="Arial" w:hAnsi="Arial" w:cs="Arial"/>
          <w:sz w:val="20"/>
          <w:szCs w:val="20"/>
        </w:rPr>
        <w:t>Dörr</w:t>
      </w:r>
      <w:proofErr w:type="spellEnd"/>
      <w:r w:rsidRPr="00D36734">
        <w:rPr>
          <w:rStyle w:val="docsum-authors"/>
          <w:rFonts w:ascii="Arial" w:hAnsi="Arial" w:cs="Arial"/>
          <w:sz w:val="20"/>
          <w:szCs w:val="20"/>
        </w:rPr>
        <w:t xml:space="preserve"> M, </w:t>
      </w:r>
      <w:proofErr w:type="spellStart"/>
      <w:r w:rsidRPr="00D36734">
        <w:rPr>
          <w:rStyle w:val="docsum-authors"/>
          <w:rFonts w:ascii="Arial" w:hAnsi="Arial" w:cs="Arial"/>
          <w:sz w:val="20"/>
          <w:szCs w:val="20"/>
        </w:rPr>
        <w:t>Gudnason</w:t>
      </w:r>
      <w:proofErr w:type="spellEnd"/>
      <w:r w:rsidRPr="00D36734">
        <w:rPr>
          <w:rStyle w:val="docsum-authors"/>
          <w:rFonts w:ascii="Arial" w:hAnsi="Arial" w:cs="Arial"/>
          <w:sz w:val="20"/>
          <w:szCs w:val="20"/>
        </w:rPr>
        <w:t xml:space="preserve"> V, Mathias RA, Post W, Psaty BM, Dehghan A, O'Donnell CJ, Morrison AC.</w:t>
      </w:r>
      <w:r w:rsidRPr="00D36734">
        <w:rPr>
          <w:rFonts w:ascii="Arial" w:hAnsi="Arial" w:cs="Arial"/>
          <w:sz w:val="20"/>
          <w:szCs w:val="20"/>
        </w:rPr>
        <w:t xml:space="preserve"> </w:t>
      </w:r>
      <w:hyperlink r:id="rId223" w:history="1">
        <w:r w:rsidRPr="00D36734">
          <w:rPr>
            <w:rStyle w:val="docsum-authors"/>
            <w:rFonts w:cstheme="minorBidi"/>
            <w:b/>
            <w:bCs/>
            <w:i/>
            <w:iCs/>
          </w:rPr>
          <w:t xml:space="preserve">Genetic loci associated with prevalent and incident myocardial infarction and coronary heart disease in the Cohorts for Heart and Aging Research in Genomic Epidemiology (CHARGE) Consortium. </w:t>
        </w:r>
      </w:hyperlink>
      <w:proofErr w:type="spellStart"/>
      <w:r w:rsidR="000F276E">
        <w:rPr>
          <w:rStyle w:val="docsum-journal-citation"/>
          <w:rFonts w:ascii="Arial" w:hAnsi="Arial" w:cs="Arial"/>
          <w:sz w:val="20"/>
          <w:szCs w:val="20"/>
        </w:rPr>
        <w:t>PLoS</w:t>
      </w:r>
      <w:proofErr w:type="spellEnd"/>
      <w:r w:rsidR="000F276E">
        <w:rPr>
          <w:rStyle w:val="docsum-journal-citation"/>
          <w:rFonts w:ascii="Arial" w:hAnsi="Arial" w:cs="Arial"/>
          <w:sz w:val="20"/>
          <w:szCs w:val="20"/>
        </w:rPr>
        <w:t xml:space="preserve"> One 2</w:t>
      </w:r>
      <w:r w:rsidRPr="00D36734">
        <w:rPr>
          <w:rStyle w:val="docsum-journal-citation"/>
          <w:rFonts w:ascii="Arial" w:hAnsi="Arial" w:cs="Arial"/>
          <w:sz w:val="20"/>
          <w:szCs w:val="20"/>
        </w:rPr>
        <w:t>020 Nov 13</w:t>
      </w:r>
      <w:r>
        <w:rPr>
          <w:rStyle w:val="docsum-journal-citation"/>
          <w:rFonts w:ascii="Arial" w:hAnsi="Arial" w:cs="Arial"/>
          <w:sz w:val="20"/>
          <w:szCs w:val="20"/>
        </w:rPr>
        <w:t xml:space="preserve">. Vol. </w:t>
      </w:r>
      <w:r w:rsidRPr="00D36734">
        <w:rPr>
          <w:rStyle w:val="docsum-journal-citation"/>
          <w:rFonts w:ascii="Arial" w:hAnsi="Arial" w:cs="Arial"/>
          <w:sz w:val="20"/>
          <w:szCs w:val="20"/>
        </w:rPr>
        <w:t>15</w:t>
      </w:r>
      <w:r>
        <w:rPr>
          <w:rStyle w:val="docsum-journal-citation"/>
          <w:rFonts w:ascii="Arial" w:hAnsi="Arial" w:cs="Arial"/>
          <w:sz w:val="20"/>
          <w:szCs w:val="20"/>
        </w:rPr>
        <w:t xml:space="preserve">, issue </w:t>
      </w:r>
      <w:r w:rsidRPr="00D36734">
        <w:rPr>
          <w:rStyle w:val="docsum-journal-citation"/>
          <w:rFonts w:ascii="Arial" w:hAnsi="Arial" w:cs="Arial"/>
          <w:sz w:val="20"/>
          <w:szCs w:val="20"/>
        </w:rPr>
        <w:t>11</w:t>
      </w:r>
      <w:r>
        <w:rPr>
          <w:rStyle w:val="docsum-journal-citation"/>
          <w:rFonts w:ascii="Arial" w:hAnsi="Arial" w:cs="Arial"/>
          <w:sz w:val="20"/>
          <w:szCs w:val="20"/>
        </w:rPr>
        <w:t xml:space="preserve">, </w:t>
      </w:r>
      <w:r w:rsidRPr="00D36734">
        <w:rPr>
          <w:rStyle w:val="docsum-journal-citation"/>
          <w:rFonts w:ascii="Arial" w:hAnsi="Arial" w:cs="Arial"/>
          <w:sz w:val="20"/>
          <w:szCs w:val="20"/>
        </w:rPr>
        <w:t xml:space="preserve">e0230035. </w:t>
      </w:r>
      <w:r w:rsidRPr="00D36734">
        <w:rPr>
          <w:rStyle w:val="citation-part"/>
          <w:rFonts w:ascii="Arial" w:hAnsi="Arial" w:cs="Arial"/>
          <w:sz w:val="20"/>
          <w:szCs w:val="20"/>
        </w:rPr>
        <w:t xml:space="preserve">PM: </w:t>
      </w:r>
      <w:r w:rsidRPr="00D36734">
        <w:rPr>
          <w:rStyle w:val="docsum-pmid"/>
          <w:rFonts w:ascii="Arial" w:hAnsi="Arial" w:cs="Arial"/>
          <w:sz w:val="20"/>
          <w:szCs w:val="20"/>
        </w:rPr>
        <w:t xml:space="preserve">33186364. </w:t>
      </w:r>
      <w:hyperlink r:id="rId224" w:tgtFrame="_blank" w:history="1">
        <w:r w:rsidRPr="00843D4F">
          <w:rPr>
            <w:rStyle w:val="docsum-pmid"/>
            <w:rFonts w:ascii="Arial" w:hAnsi="Arial" w:cs="Arial"/>
            <w:sz w:val="20"/>
            <w:szCs w:val="20"/>
          </w:rPr>
          <w:t xml:space="preserve">PMC7665790. </w:t>
        </w:r>
      </w:hyperlink>
      <w:r w:rsidRPr="00843D4F">
        <w:rPr>
          <w:rStyle w:val="docsum-pmid"/>
          <w:rFonts w:ascii="Arial" w:hAnsi="Arial" w:cs="Arial"/>
          <w:sz w:val="20"/>
          <w:szCs w:val="20"/>
        </w:rPr>
        <w:t xml:space="preserve"> </w:t>
      </w:r>
    </w:p>
    <w:bookmarkEnd w:id="38"/>
    <w:p w14:paraId="28D82D59" w14:textId="77777777" w:rsidR="00A834CC" w:rsidRDefault="00A834CC" w:rsidP="00A834CC">
      <w:pPr>
        <w:pStyle w:val="Title2"/>
        <w:rPr>
          <w:rFonts w:ascii="Arial" w:hAnsi="Arial" w:cs="Arial"/>
          <w:sz w:val="20"/>
          <w:szCs w:val="20"/>
        </w:rPr>
      </w:pPr>
      <w:r w:rsidRPr="00F37021">
        <w:rPr>
          <w:rStyle w:val="docsum-authors"/>
          <w:rFonts w:ascii="Arial" w:hAnsi="Arial" w:cs="Arial"/>
          <w:sz w:val="20"/>
          <w:szCs w:val="20"/>
        </w:rPr>
        <w:t xml:space="preserve">Hofer E, </w:t>
      </w:r>
      <w:proofErr w:type="spellStart"/>
      <w:r w:rsidRPr="00F37021">
        <w:rPr>
          <w:rStyle w:val="docsum-authors"/>
          <w:rFonts w:ascii="Arial" w:hAnsi="Arial" w:cs="Arial"/>
          <w:sz w:val="20"/>
          <w:szCs w:val="20"/>
        </w:rPr>
        <w:t>Roshchupkin</w:t>
      </w:r>
      <w:proofErr w:type="spellEnd"/>
      <w:r w:rsidRPr="00F37021">
        <w:rPr>
          <w:rStyle w:val="docsum-authors"/>
          <w:rFonts w:ascii="Arial" w:hAnsi="Arial" w:cs="Arial"/>
          <w:sz w:val="20"/>
          <w:szCs w:val="20"/>
        </w:rPr>
        <w:t xml:space="preserve"> GV, Adams HHH, </w:t>
      </w:r>
      <w:proofErr w:type="spellStart"/>
      <w:r w:rsidRPr="00F37021">
        <w:rPr>
          <w:rStyle w:val="docsum-authors"/>
          <w:rFonts w:ascii="Arial" w:hAnsi="Arial" w:cs="Arial"/>
          <w:sz w:val="20"/>
          <w:szCs w:val="20"/>
        </w:rPr>
        <w:t>Knol</w:t>
      </w:r>
      <w:proofErr w:type="spellEnd"/>
      <w:r w:rsidRPr="00F37021">
        <w:rPr>
          <w:rStyle w:val="docsum-authors"/>
          <w:rFonts w:ascii="Arial" w:hAnsi="Arial" w:cs="Arial"/>
          <w:sz w:val="20"/>
          <w:szCs w:val="20"/>
        </w:rPr>
        <w:t xml:space="preserve"> MJ, Lin H, Li S, </w:t>
      </w:r>
      <w:proofErr w:type="spellStart"/>
      <w:r w:rsidRPr="00F37021">
        <w:rPr>
          <w:rStyle w:val="docsum-authors"/>
          <w:rFonts w:ascii="Arial" w:hAnsi="Arial" w:cs="Arial"/>
          <w:sz w:val="20"/>
          <w:szCs w:val="20"/>
        </w:rPr>
        <w:t>Zare</w:t>
      </w:r>
      <w:proofErr w:type="spellEnd"/>
      <w:r w:rsidRPr="00F37021">
        <w:rPr>
          <w:rStyle w:val="docsum-authors"/>
          <w:rFonts w:ascii="Arial" w:hAnsi="Arial" w:cs="Arial"/>
          <w:sz w:val="20"/>
          <w:szCs w:val="20"/>
        </w:rPr>
        <w:t xml:space="preserve"> H, Ahmad S, Armstrong NJ, Satizabal CL, Bernard M, Bis JC, Gillespie NA, Luciano M, Mishra A, Scholz M, </w:t>
      </w:r>
      <w:proofErr w:type="spellStart"/>
      <w:r w:rsidRPr="00F37021">
        <w:rPr>
          <w:rStyle w:val="docsum-authors"/>
          <w:rFonts w:ascii="Arial" w:hAnsi="Arial" w:cs="Arial"/>
          <w:sz w:val="20"/>
          <w:szCs w:val="20"/>
        </w:rPr>
        <w:t>Teumer</w:t>
      </w:r>
      <w:proofErr w:type="spellEnd"/>
      <w:r w:rsidRPr="00F37021">
        <w:rPr>
          <w:rStyle w:val="docsum-authors"/>
          <w:rFonts w:ascii="Arial" w:hAnsi="Arial" w:cs="Arial"/>
          <w:sz w:val="20"/>
          <w:szCs w:val="20"/>
        </w:rPr>
        <w:t xml:space="preserve"> A, Xia R, Jian X, Mosley TH, Saba Y, </w:t>
      </w:r>
      <w:proofErr w:type="spellStart"/>
      <w:r w:rsidRPr="00F37021">
        <w:rPr>
          <w:rStyle w:val="docsum-authors"/>
          <w:rFonts w:ascii="Arial" w:hAnsi="Arial" w:cs="Arial"/>
          <w:sz w:val="20"/>
          <w:szCs w:val="20"/>
        </w:rPr>
        <w:t>Pirpamer</w:t>
      </w:r>
      <w:proofErr w:type="spellEnd"/>
      <w:r w:rsidRPr="00F37021">
        <w:rPr>
          <w:rStyle w:val="docsum-authors"/>
          <w:rFonts w:ascii="Arial" w:hAnsi="Arial" w:cs="Arial"/>
          <w:sz w:val="20"/>
          <w:szCs w:val="20"/>
        </w:rPr>
        <w:t xml:space="preserve"> L, Seiler S, Becker JT, Carmichael O, Rotter JI, Psaty BM, Lopez OL, Amin N, van der Lee SJ, Yang Q, </w:t>
      </w:r>
      <w:proofErr w:type="spellStart"/>
      <w:r w:rsidRPr="00F37021">
        <w:rPr>
          <w:rStyle w:val="docsum-authors"/>
          <w:rFonts w:ascii="Arial" w:hAnsi="Arial" w:cs="Arial"/>
          <w:sz w:val="20"/>
          <w:szCs w:val="20"/>
        </w:rPr>
        <w:t>Himali</w:t>
      </w:r>
      <w:proofErr w:type="spellEnd"/>
      <w:r w:rsidRPr="00F37021">
        <w:rPr>
          <w:rStyle w:val="docsum-authors"/>
          <w:rFonts w:ascii="Arial" w:hAnsi="Arial" w:cs="Arial"/>
          <w:sz w:val="20"/>
          <w:szCs w:val="20"/>
        </w:rPr>
        <w:t xml:space="preserve"> JJ, Maillard P, </w:t>
      </w:r>
      <w:proofErr w:type="spellStart"/>
      <w:r w:rsidRPr="00F37021">
        <w:rPr>
          <w:rStyle w:val="docsum-authors"/>
          <w:rFonts w:ascii="Arial" w:hAnsi="Arial" w:cs="Arial"/>
          <w:sz w:val="20"/>
          <w:szCs w:val="20"/>
        </w:rPr>
        <w:t>Beiser</w:t>
      </w:r>
      <w:proofErr w:type="spellEnd"/>
      <w:r w:rsidRPr="00F37021">
        <w:rPr>
          <w:rStyle w:val="docsum-authors"/>
          <w:rFonts w:ascii="Arial" w:hAnsi="Arial" w:cs="Arial"/>
          <w:sz w:val="20"/>
          <w:szCs w:val="20"/>
        </w:rPr>
        <w:t xml:space="preserve"> AS, </w:t>
      </w:r>
      <w:proofErr w:type="spellStart"/>
      <w:r w:rsidRPr="00F37021">
        <w:rPr>
          <w:rStyle w:val="docsum-authors"/>
          <w:rFonts w:ascii="Arial" w:hAnsi="Arial" w:cs="Arial"/>
          <w:sz w:val="20"/>
          <w:szCs w:val="20"/>
        </w:rPr>
        <w:t>DeCarli</w:t>
      </w:r>
      <w:proofErr w:type="spellEnd"/>
      <w:r w:rsidRPr="00F37021">
        <w:rPr>
          <w:rStyle w:val="docsum-authors"/>
          <w:rFonts w:ascii="Arial" w:hAnsi="Arial" w:cs="Arial"/>
          <w:sz w:val="20"/>
          <w:szCs w:val="20"/>
        </w:rPr>
        <w:t xml:space="preserve"> C, Karama S, Lewis L, Harris M, </w:t>
      </w:r>
      <w:proofErr w:type="spellStart"/>
      <w:r w:rsidRPr="00F37021">
        <w:rPr>
          <w:rStyle w:val="docsum-authors"/>
          <w:rFonts w:ascii="Arial" w:hAnsi="Arial" w:cs="Arial"/>
          <w:sz w:val="20"/>
          <w:szCs w:val="20"/>
        </w:rPr>
        <w:t>Bastin</w:t>
      </w:r>
      <w:proofErr w:type="spellEnd"/>
      <w:r w:rsidRPr="00F37021">
        <w:rPr>
          <w:rStyle w:val="docsum-authors"/>
          <w:rFonts w:ascii="Arial" w:hAnsi="Arial" w:cs="Arial"/>
          <w:sz w:val="20"/>
          <w:szCs w:val="20"/>
        </w:rPr>
        <w:t xml:space="preserve"> ME, Deary IJ, Veronica Witte A, Beyer F, Loeffler M, Mather KA, Schofield PR, </w:t>
      </w:r>
      <w:proofErr w:type="spellStart"/>
      <w:r w:rsidRPr="00F37021">
        <w:rPr>
          <w:rStyle w:val="docsum-authors"/>
          <w:rFonts w:ascii="Arial" w:hAnsi="Arial" w:cs="Arial"/>
          <w:sz w:val="20"/>
          <w:szCs w:val="20"/>
        </w:rPr>
        <w:t>Thalamuthu</w:t>
      </w:r>
      <w:proofErr w:type="spellEnd"/>
      <w:r w:rsidRPr="00F37021">
        <w:rPr>
          <w:rStyle w:val="docsum-authors"/>
          <w:rFonts w:ascii="Arial" w:hAnsi="Arial" w:cs="Arial"/>
          <w:sz w:val="20"/>
          <w:szCs w:val="20"/>
        </w:rPr>
        <w:t xml:space="preserve"> A, Kwok JB, Wright MJ, Ames D, </w:t>
      </w:r>
      <w:proofErr w:type="spellStart"/>
      <w:r w:rsidRPr="00F37021">
        <w:rPr>
          <w:rStyle w:val="docsum-authors"/>
          <w:rFonts w:ascii="Arial" w:hAnsi="Arial" w:cs="Arial"/>
          <w:sz w:val="20"/>
          <w:szCs w:val="20"/>
        </w:rPr>
        <w:t>Trollor</w:t>
      </w:r>
      <w:proofErr w:type="spellEnd"/>
      <w:r w:rsidRPr="00F37021">
        <w:rPr>
          <w:rStyle w:val="docsum-authors"/>
          <w:rFonts w:ascii="Arial" w:hAnsi="Arial" w:cs="Arial"/>
          <w:sz w:val="20"/>
          <w:szCs w:val="20"/>
        </w:rPr>
        <w:t xml:space="preserve"> J, Jiang J, </w:t>
      </w:r>
      <w:proofErr w:type="spellStart"/>
      <w:r w:rsidRPr="00F37021">
        <w:rPr>
          <w:rStyle w:val="docsum-authors"/>
          <w:rFonts w:ascii="Arial" w:hAnsi="Arial" w:cs="Arial"/>
          <w:sz w:val="20"/>
          <w:szCs w:val="20"/>
        </w:rPr>
        <w:t>Brodaty</w:t>
      </w:r>
      <w:proofErr w:type="spellEnd"/>
      <w:r w:rsidRPr="00F37021">
        <w:rPr>
          <w:rStyle w:val="docsum-authors"/>
          <w:rFonts w:ascii="Arial" w:hAnsi="Arial" w:cs="Arial"/>
          <w:sz w:val="20"/>
          <w:szCs w:val="20"/>
        </w:rPr>
        <w:t xml:space="preserve"> H, Wen W, </w:t>
      </w:r>
      <w:proofErr w:type="spellStart"/>
      <w:r w:rsidRPr="00F37021">
        <w:rPr>
          <w:rStyle w:val="docsum-authors"/>
          <w:rFonts w:ascii="Arial" w:hAnsi="Arial" w:cs="Arial"/>
          <w:sz w:val="20"/>
          <w:szCs w:val="20"/>
        </w:rPr>
        <w:t>Vernooij</w:t>
      </w:r>
      <w:proofErr w:type="spellEnd"/>
      <w:r w:rsidRPr="00F37021">
        <w:rPr>
          <w:rStyle w:val="docsum-authors"/>
          <w:rFonts w:ascii="Arial" w:hAnsi="Arial" w:cs="Arial"/>
          <w:sz w:val="20"/>
          <w:szCs w:val="20"/>
        </w:rPr>
        <w:t xml:space="preserve"> MW, </w:t>
      </w:r>
      <w:proofErr w:type="spellStart"/>
      <w:r w:rsidRPr="00F37021">
        <w:rPr>
          <w:rStyle w:val="docsum-authors"/>
          <w:rFonts w:ascii="Arial" w:hAnsi="Arial" w:cs="Arial"/>
          <w:sz w:val="20"/>
          <w:szCs w:val="20"/>
        </w:rPr>
        <w:t>Hofman</w:t>
      </w:r>
      <w:proofErr w:type="spellEnd"/>
      <w:r w:rsidRPr="00F37021">
        <w:rPr>
          <w:rStyle w:val="docsum-authors"/>
          <w:rFonts w:ascii="Arial" w:hAnsi="Arial" w:cs="Arial"/>
          <w:sz w:val="20"/>
          <w:szCs w:val="20"/>
        </w:rPr>
        <w:t xml:space="preserve"> A, </w:t>
      </w:r>
      <w:proofErr w:type="spellStart"/>
      <w:r w:rsidRPr="00F37021">
        <w:rPr>
          <w:rStyle w:val="docsum-authors"/>
          <w:rFonts w:ascii="Arial" w:hAnsi="Arial" w:cs="Arial"/>
          <w:sz w:val="20"/>
          <w:szCs w:val="20"/>
        </w:rPr>
        <w:t>Uitterlinden</w:t>
      </w:r>
      <w:proofErr w:type="spellEnd"/>
      <w:r w:rsidRPr="00F37021">
        <w:rPr>
          <w:rStyle w:val="docsum-authors"/>
          <w:rFonts w:ascii="Arial" w:hAnsi="Arial" w:cs="Arial"/>
          <w:sz w:val="20"/>
          <w:szCs w:val="20"/>
        </w:rPr>
        <w:t xml:space="preserve"> AG, </w:t>
      </w:r>
      <w:proofErr w:type="spellStart"/>
      <w:r w:rsidRPr="00F37021">
        <w:rPr>
          <w:rStyle w:val="docsum-authors"/>
          <w:rFonts w:ascii="Arial" w:hAnsi="Arial" w:cs="Arial"/>
          <w:sz w:val="20"/>
          <w:szCs w:val="20"/>
        </w:rPr>
        <w:t>Niessen</w:t>
      </w:r>
      <w:proofErr w:type="spellEnd"/>
      <w:r w:rsidRPr="00F37021">
        <w:rPr>
          <w:rStyle w:val="docsum-authors"/>
          <w:rFonts w:ascii="Arial" w:hAnsi="Arial" w:cs="Arial"/>
          <w:sz w:val="20"/>
          <w:szCs w:val="20"/>
        </w:rPr>
        <w:t xml:space="preserve"> WJ, </w:t>
      </w:r>
      <w:proofErr w:type="spellStart"/>
      <w:r w:rsidRPr="00F37021">
        <w:rPr>
          <w:rStyle w:val="docsum-authors"/>
          <w:rFonts w:ascii="Arial" w:hAnsi="Arial" w:cs="Arial"/>
          <w:sz w:val="20"/>
          <w:szCs w:val="20"/>
        </w:rPr>
        <w:t>Wittfeld</w:t>
      </w:r>
      <w:proofErr w:type="spellEnd"/>
      <w:r w:rsidRPr="00F37021">
        <w:rPr>
          <w:rStyle w:val="docsum-authors"/>
          <w:rFonts w:ascii="Arial" w:hAnsi="Arial" w:cs="Arial"/>
          <w:sz w:val="20"/>
          <w:szCs w:val="20"/>
        </w:rPr>
        <w:t xml:space="preserve"> K, Bülow R, </w:t>
      </w:r>
      <w:proofErr w:type="spellStart"/>
      <w:r w:rsidRPr="00F37021">
        <w:rPr>
          <w:rStyle w:val="docsum-authors"/>
          <w:rFonts w:ascii="Arial" w:hAnsi="Arial" w:cs="Arial"/>
          <w:sz w:val="20"/>
          <w:szCs w:val="20"/>
        </w:rPr>
        <w:t>Völker</w:t>
      </w:r>
      <w:proofErr w:type="spellEnd"/>
      <w:r w:rsidRPr="00F37021">
        <w:rPr>
          <w:rStyle w:val="docsum-authors"/>
          <w:rFonts w:ascii="Arial" w:hAnsi="Arial" w:cs="Arial"/>
          <w:sz w:val="20"/>
          <w:szCs w:val="20"/>
        </w:rPr>
        <w:t xml:space="preserve"> U, </w:t>
      </w:r>
      <w:proofErr w:type="spellStart"/>
      <w:r w:rsidRPr="00F37021">
        <w:rPr>
          <w:rStyle w:val="docsum-authors"/>
          <w:rFonts w:ascii="Arial" w:hAnsi="Arial" w:cs="Arial"/>
          <w:sz w:val="20"/>
          <w:szCs w:val="20"/>
        </w:rPr>
        <w:t>Pausova</w:t>
      </w:r>
      <w:proofErr w:type="spellEnd"/>
      <w:r w:rsidRPr="00F37021">
        <w:rPr>
          <w:rStyle w:val="docsum-authors"/>
          <w:rFonts w:ascii="Arial" w:hAnsi="Arial" w:cs="Arial"/>
          <w:sz w:val="20"/>
          <w:szCs w:val="20"/>
        </w:rPr>
        <w:t xml:space="preserve"> Z, Bruce Pike G, </w:t>
      </w:r>
      <w:proofErr w:type="spellStart"/>
      <w:r w:rsidRPr="00F37021">
        <w:rPr>
          <w:rStyle w:val="docsum-authors"/>
          <w:rFonts w:ascii="Arial" w:hAnsi="Arial" w:cs="Arial"/>
          <w:sz w:val="20"/>
          <w:szCs w:val="20"/>
        </w:rPr>
        <w:t>Maingault</w:t>
      </w:r>
      <w:proofErr w:type="spellEnd"/>
      <w:r w:rsidRPr="00F37021">
        <w:rPr>
          <w:rStyle w:val="docsum-authors"/>
          <w:rFonts w:ascii="Arial" w:hAnsi="Arial" w:cs="Arial"/>
          <w:sz w:val="20"/>
          <w:szCs w:val="20"/>
        </w:rPr>
        <w:t xml:space="preserve"> S, Crivello F, </w:t>
      </w:r>
      <w:proofErr w:type="spellStart"/>
      <w:r w:rsidRPr="00F37021">
        <w:rPr>
          <w:rStyle w:val="docsum-authors"/>
          <w:rFonts w:ascii="Arial" w:hAnsi="Arial" w:cs="Arial"/>
          <w:sz w:val="20"/>
          <w:szCs w:val="20"/>
        </w:rPr>
        <w:t>Tzourio</w:t>
      </w:r>
      <w:proofErr w:type="spellEnd"/>
      <w:r w:rsidRPr="00F37021">
        <w:rPr>
          <w:rStyle w:val="docsum-authors"/>
          <w:rFonts w:ascii="Arial" w:hAnsi="Arial" w:cs="Arial"/>
          <w:sz w:val="20"/>
          <w:szCs w:val="20"/>
        </w:rPr>
        <w:t xml:space="preserve"> C, </w:t>
      </w:r>
      <w:proofErr w:type="spellStart"/>
      <w:r w:rsidRPr="00F37021">
        <w:rPr>
          <w:rStyle w:val="docsum-authors"/>
          <w:rFonts w:ascii="Arial" w:hAnsi="Arial" w:cs="Arial"/>
          <w:sz w:val="20"/>
          <w:szCs w:val="20"/>
        </w:rPr>
        <w:t>Amouyel</w:t>
      </w:r>
      <w:proofErr w:type="spellEnd"/>
      <w:r w:rsidRPr="00F37021">
        <w:rPr>
          <w:rStyle w:val="docsum-authors"/>
          <w:rFonts w:ascii="Arial" w:hAnsi="Arial" w:cs="Arial"/>
          <w:sz w:val="20"/>
          <w:szCs w:val="20"/>
        </w:rPr>
        <w:t xml:space="preserve"> P, </w:t>
      </w:r>
      <w:proofErr w:type="spellStart"/>
      <w:r w:rsidRPr="00F37021">
        <w:rPr>
          <w:rStyle w:val="docsum-authors"/>
          <w:rFonts w:ascii="Arial" w:hAnsi="Arial" w:cs="Arial"/>
          <w:sz w:val="20"/>
          <w:szCs w:val="20"/>
        </w:rPr>
        <w:t>Mazoyer</w:t>
      </w:r>
      <w:proofErr w:type="spellEnd"/>
      <w:r w:rsidRPr="00F37021">
        <w:rPr>
          <w:rStyle w:val="docsum-authors"/>
          <w:rFonts w:ascii="Arial" w:hAnsi="Arial" w:cs="Arial"/>
          <w:sz w:val="20"/>
          <w:szCs w:val="20"/>
        </w:rPr>
        <w:t xml:space="preserve"> B, Neale MC, Franz CE, Lyons MJ, </w:t>
      </w:r>
      <w:proofErr w:type="spellStart"/>
      <w:r w:rsidRPr="00F37021">
        <w:rPr>
          <w:rStyle w:val="docsum-authors"/>
          <w:rFonts w:ascii="Arial" w:hAnsi="Arial" w:cs="Arial"/>
          <w:sz w:val="20"/>
          <w:szCs w:val="20"/>
        </w:rPr>
        <w:t>Panizzon</w:t>
      </w:r>
      <w:proofErr w:type="spellEnd"/>
      <w:r w:rsidRPr="00F37021">
        <w:rPr>
          <w:rStyle w:val="docsum-authors"/>
          <w:rFonts w:ascii="Arial" w:hAnsi="Arial" w:cs="Arial"/>
          <w:sz w:val="20"/>
          <w:szCs w:val="20"/>
        </w:rPr>
        <w:t xml:space="preserve"> MS, </w:t>
      </w:r>
      <w:proofErr w:type="spellStart"/>
      <w:r w:rsidRPr="00F37021">
        <w:rPr>
          <w:rStyle w:val="docsum-authors"/>
          <w:rFonts w:ascii="Arial" w:hAnsi="Arial" w:cs="Arial"/>
          <w:sz w:val="20"/>
          <w:szCs w:val="20"/>
        </w:rPr>
        <w:t>Andreassen</w:t>
      </w:r>
      <w:proofErr w:type="spellEnd"/>
      <w:r w:rsidRPr="00F37021">
        <w:rPr>
          <w:rStyle w:val="docsum-authors"/>
          <w:rFonts w:ascii="Arial" w:hAnsi="Arial" w:cs="Arial"/>
          <w:sz w:val="20"/>
          <w:szCs w:val="20"/>
        </w:rPr>
        <w:t xml:space="preserve"> OA, Dale AM, Logue M, </w:t>
      </w:r>
      <w:proofErr w:type="spellStart"/>
      <w:r w:rsidRPr="00F37021">
        <w:rPr>
          <w:rStyle w:val="docsum-authors"/>
          <w:rFonts w:ascii="Arial" w:hAnsi="Arial" w:cs="Arial"/>
          <w:sz w:val="20"/>
          <w:szCs w:val="20"/>
        </w:rPr>
        <w:t>Grasby</w:t>
      </w:r>
      <w:proofErr w:type="spellEnd"/>
      <w:r w:rsidRPr="00F37021">
        <w:rPr>
          <w:rStyle w:val="docsum-authors"/>
          <w:rFonts w:ascii="Arial" w:hAnsi="Arial" w:cs="Arial"/>
          <w:sz w:val="20"/>
          <w:szCs w:val="20"/>
        </w:rPr>
        <w:t xml:space="preserve"> KL, </w:t>
      </w:r>
      <w:proofErr w:type="spellStart"/>
      <w:r w:rsidRPr="00F37021">
        <w:rPr>
          <w:rStyle w:val="docsum-authors"/>
          <w:rFonts w:ascii="Arial" w:hAnsi="Arial" w:cs="Arial"/>
          <w:sz w:val="20"/>
          <w:szCs w:val="20"/>
        </w:rPr>
        <w:t>Jahanshad</w:t>
      </w:r>
      <w:proofErr w:type="spellEnd"/>
      <w:r w:rsidRPr="00F37021">
        <w:rPr>
          <w:rStyle w:val="docsum-authors"/>
          <w:rFonts w:ascii="Arial" w:hAnsi="Arial" w:cs="Arial"/>
          <w:sz w:val="20"/>
          <w:szCs w:val="20"/>
        </w:rPr>
        <w:t xml:space="preserve"> N, Painter JN, </w:t>
      </w:r>
      <w:proofErr w:type="spellStart"/>
      <w:r w:rsidRPr="00F37021">
        <w:rPr>
          <w:rStyle w:val="docsum-authors"/>
          <w:rFonts w:ascii="Arial" w:hAnsi="Arial" w:cs="Arial"/>
          <w:sz w:val="20"/>
          <w:szCs w:val="20"/>
        </w:rPr>
        <w:t>Colodro</w:t>
      </w:r>
      <w:proofErr w:type="spellEnd"/>
      <w:r w:rsidRPr="00F37021">
        <w:rPr>
          <w:rStyle w:val="docsum-authors"/>
          <w:rFonts w:ascii="Arial" w:hAnsi="Arial" w:cs="Arial"/>
          <w:sz w:val="20"/>
          <w:szCs w:val="20"/>
        </w:rPr>
        <w:t xml:space="preserve">-Conde L, </w:t>
      </w:r>
      <w:proofErr w:type="spellStart"/>
      <w:r w:rsidRPr="00F37021">
        <w:rPr>
          <w:rStyle w:val="docsum-authors"/>
          <w:rFonts w:ascii="Arial" w:hAnsi="Arial" w:cs="Arial"/>
          <w:sz w:val="20"/>
          <w:szCs w:val="20"/>
        </w:rPr>
        <w:t>Bralten</w:t>
      </w:r>
      <w:proofErr w:type="spellEnd"/>
      <w:r w:rsidRPr="00F37021">
        <w:rPr>
          <w:rStyle w:val="docsum-authors"/>
          <w:rFonts w:ascii="Arial" w:hAnsi="Arial" w:cs="Arial"/>
          <w:sz w:val="20"/>
          <w:szCs w:val="20"/>
        </w:rPr>
        <w:t xml:space="preserve"> J, </w:t>
      </w:r>
      <w:proofErr w:type="spellStart"/>
      <w:r w:rsidRPr="00F37021">
        <w:rPr>
          <w:rStyle w:val="docsum-authors"/>
          <w:rFonts w:ascii="Arial" w:hAnsi="Arial" w:cs="Arial"/>
          <w:sz w:val="20"/>
          <w:szCs w:val="20"/>
        </w:rPr>
        <w:t>Hibar</w:t>
      </w:r>
      <w:proofErr w:type="spellEnd"/>
      <w:r w:rsidRPr="00F37021">
        <w:rPr>
          <w:rStyle w:val="docsum-authors"/>
          <w:rFonts w:ascii="Arial" w:hAnsi="Arial" w:cs="Arial"/>
          <w:sz w:val="20"/>
          <w:szCs w:val="20"/>
        </w:rPr>
        <w:t xml:space="preserve"> DP, Lind PA, </w:t>
      </w:r>
      <w:proofErr w:type="spellStart"/>
      <w:r w:rsidRPr="00F37021">
        <w:rPr>
          <w:rStyle w:val="docsum-authors"/>
          <w:rFonts w:ascii="Arial" w:hAnsi="Arial" w:cs="Arial"/>
          <w:sz w:val="20"/>
          <w:szCs w:val="20"/>
        </w:rPr>
        <w:t>Pizzagalli</w:t>
      </w:r>
      <w:proofErr w:type="spellEnd"/>
      <w:r w:rsidRPr="00F37021">
        <w:rPr>
          <w:rStyle w:val="docsum-authors"/>
          <w:rFonts w:ascii="Arial" w:hAnsi="Arial" w:cs="Arial"/>
          <w:sz w:val="20"/>
          <w:szCs w:val="20"/>
        </w:rPr>
        <w:t xml:space="preserve"> F, Stein JL, Thompson PM, </w:t>
      </w:r>
      <w:proofErr w:type="spellStart"/>
      <w:r w:rsidRPr="00F37021">
        <w:rPr>
          <w:rStyle w:val="docsum-authors"/>
          <w:rFonts w:ascii="Arial" w:hAnsi="Arial" w:cs="Arial"/>
          <w:sz w:val="20"/>
          <w:szCs w:val="20"/>
        </w:rPr>
        <w:t>Medland</w:t>
      </w:r>
      <w:proofErr w:type="spellEnd"/>
      <w:r w:rsidRPr="00F37021">
        <w:rPr>
          <w:rStyle w:val="docsum-authors"/>
          <w:rFonts w:ascii="Arial" w:hAnsi="Arial" w:cs="Arial"/>
          <w:sz w:val="20"/>
          <w:szCs w:val="20"/>
        </w:rPr>
        <w:t xml:space="preserve"> SE; ENIGMA consortium, Sachdev PS, </w:t>
      </w:r>
      <w:proofErr w:type="spellStart"/>
      <w:r w:rsidRPr="00F37021">
        <w:rPr>
          <w:rStyle w:val="docsum-authors"/>
          <w:rFonts w:ascii="Arial" w:hAnsi="Arial" w:cs="Arial"/>
          <w:sz w:val="20"/>
          <w:szCs w:val="20"/>
        </w:rPr>
        <w:t>Kremen</w:t>
      </w:r>
      <w:proofErr w:type="spellEnd"/>
      <w:r w:rsidRPr="00F37021">
        <w:rPr>
          <w:rStyle w:val="docsum-authors"/>
          <w:rFonts w:ascii="Arial" w:hAnsi="Arial" w:cs="Arial"/>
          <w:sz w:val="20"/>
          <w:szCs w:val="20"/>
        </w:rPr>
        <w:t xml:space="preserve"> WS, Wardlaw JM, </w:t>
      </w:r>
      <w:proofErr w:type="spellStart"/>
      <w:r w:rsidRPr="00F37021">
        <w:rPr>
          <w:rStyle w:val="docsum-authors"/>
          <w:rFonts w:ascii="Arial" w:hAnsi="Arial" w:cs="Arial"/>
          <w:sz w:val="20"/>
          <w:szCs w:val="20"/>
        </w:rPr>
        <w:t>Villringer</w:t>
      </w:r>
      <w:proofErr w:type="spellEnd"/>
      <w:r w:rsidRPr="00F37021">
        <w:rPr>
          <w:rStyle w:val="docsum-authors"/>
          <w:rFonts w:ascii="Arial" w:hAnsi="Arial" w:cs="Arial"/>
          <w:sz w:val="20"/>
          <w:szCs w:val="20"/>
        </w:rPr>
        <w:t xml:space="preserve"> A, van </w:t>
      </w:r>
      <w:proofErr w:type="spellStart"/>
      <w:r w:rsidRPr="00F37021">
        <w:rPr>
          <w:rStyle w:val="docsum-authors"/>
          <w:rFonts w:ascii="Arial" w:hAnsi="Arial" w:cs="Arial"/>
          <w:sz w:val="20"/>
          <w:szCs w:val="20"/>
        </w:rPr>
        <w:t>Duijn</w:t>
      </w:r>
      <w:proofErr w:type="spellEnd"/>
      <w:r w:rsidRPr="00F37021">
        <w:rPr>
          <w:rStyle w:val="docsum-authors"/>
          <w:rFonts w:ascii="Arial" w:hAnsi="Arial" w:cs="Arial"/>
          <w:sz w:val="20"/>
          <w:szCs w:val="20"/>
        </w:rPr>
        <w:t xml:space="preserve"> CM, </w:t>
      </w:r>
      <w:proofErr w:type="spellStart"/>
      <w:r w:rsidRPr="00F37021">
        <w:rPr>
          <w:rStyle w:val="docsum-authors"/>
          <w:rFonts w:ascii="Arial" w:hAnsi="Arial" w:cs="Arial"/>
          <w:sz w:val="20"/>
          <w:szCs w:val="20"/>
        </w:rPr>
        <w:t>Grabe</w:t>
      </w:r>
      <w:proofErr w:type="spellEnd"/>
      <w:r w:rsidRPr="00F37021">
        <w:rPr>
          <w:rStyle w:val="docsum-authors"/>
          <w:rFonts w:ascii="Arial" w:hAnsi="Arial" w:cs="Arial"/>
          <w:sz w:val="20"/>
          <w:szCs w:val="20"/>
        </w:rPr>
        <w:t xml:space="preserve"> HJ, Longstreth WT Jr, </w:t>
      </w:r>
      <w:proofErr w:type="spellStart"/>
      <w:r w:rsidRPr="00F37021">
        <w:rPr>
          <w:rStyle w:val="docsum-authors"/>
          <w:rFonts w:ascii="Arial" w:hAnsi="Arial" w:cs="Arial"/>
          <w:sz w:val="20"/>
          <w:szCs w:val="20"/>
        </w:rPr>
        <w:t>Fornage</w:t>
      </w:r>
      <w:proofErr w:type="spellEnd"/>
      <w:r w:rsidRPr="00F37021">
        <w:rPr>
          <w:rStyle w:val="docsum-authors"/>
          <w:rFonts w:ascii="Arial" w:hAnsi="Arial" w:cs="Arial"/>
          <w:sz w:val="20"/>
          <w:szCs w:val="20"/>
        </w:rPr>
        <w:t xml:space="preserve"> M, Paus T, </w:t>
      </w:r>
      <w:proofErr w:type="spellStart"/>
      <w:r w:rsidRPr="00F37021">
        <w:rPr>
          <w:rStyle w:val="docsum-authors"/>
          <w:rFonts w:ascii="Arial" w:hAnsi="Arial" w:cs="Arial"/>
          <w:sz w:val="20"/>
          <w:szCs w:val="20"/>
        </w:rPr>
        <w:t>Debette</w:t>
      </w:r>
      <w:proofErr w:type="spellEnd"/>
      <w:r w:rsidRPr="00F37021">
        <w:rPr>
          <w:rStyle w:val="docsum-authors"/>
          <w:rFonts w:ascii="Arial" w:hAnsi="Arial" w:cs="Arial"/>
          <w:sz w:val="20"/>
          <w:szCs w:val="20"/>
        </w:rPr>
        <w:t xml:space="preserve"> S, </w:t>
      </w:r>
      <w:proofErr w:type="spellStart"/>
      <w:r w:rsidRPr="00F37021">
        <w:rPr>
          <w:rStyle w:val="docsum-authors"/>
          <w:rFonts w:ascii="Arial" w:hAnsi="Arial" w:cs="Arial"/>
          <w:sz w:val="20"/>
          <w:szCs w:val="20"/>
        </w:rPr>
        <w:t>Arfan</w:t>
      </w:r>
      <w:proofErr w:type="spellEnd"/>
      <w:r w:rsidRPr="00F37021">
        <w:rPr>
          <w:rStyle w:val="docsum-authors"/>
          <w:rFonts w:ascii="Arial" w:hAnsi="Arial" w:cs="Arial"/>
          <w:sz w:val="20"/>
          <w:szCs w:val="20"/>
        </w:rPr>
        <w:t xml:space="preserve"> Ikram M, Schmidt H, Schmidt R, Seshadri S. </w:t>
      </w:r>
      <w:r w:rsidRPr="00F37021">
        <w:rPr>
          <w:rStyle w:val="docsum-authors"/>
          <w:rFonts w:ascii="Arial" w:hAnsi="Arial" w:cs="Arial"/>
          <w:b/>
          <w:bCs/>
          <w:i/>
          <w:iCs/>
          <w:sz w:val="20"/>
          <w:szCs w:val="20"/>
        </w:rPr>
        <w:t>Genetic correlations and genome-wide associations of cortical structure in general population samples of 22,824 adults.</w:t>
      </w:r>
      <w:r w:rsidRPr="00F37021">
        <w:rPr>
          <w:rStyle w:val="docsum-authors"/>
          <w:rFonts w:ascii="Arial" w:hAnsi="Arial" w:cs="Arial"/>
          <w:sz w:val="20"/>
          <w:szCs w:val="20"/>
        </w:rPr>
        <w:t xml:space="preserve"> </w:t>
      </w:r>
      <w:r w:rsidRPr="00F37021">
        <w:rPr>
          <w:rStyle w:val="docsum-journal-citation"/>
          <w:rFonts w:ascii="Arial" w:hAnsi="Arial" w:cs="Arial"/>
          <w:sz w:val="20"/>
          <w:szCs w:val="20"/>
        </w:rPr>
        <w:t xml:space="preserve">Nat </w:t>
      </w:r>
      <w:proofErr w:type="spellStart"/>
      <w:r w:rsidRPr="00F37021">
        <w:rPr>
          <w:rStyle w:val="docsum-journal-citation"/>
          <w:rFonts w:ascii="Arial" w:hAnsi="Arial" w:cs="Arial"/>
          <w:sz w:val="20"/>
          <w:szCs w:val="20"/>
        </w:rPr>
        <w:t>Commun</w:t>
      </w:r>
      <w:proofErr w:type="spellEnd"/>
      <w:r w:rsidRPr="00F37021">
        <w:rPr>
          <w:rStyle w:val="docsum-journal-citation"/>
          <w:rFonts w:ascii="Arial" w:hAnsi="Arial" w:cs="Arial"/>
          <w:sz w:val="20"/>
          <w:szCs w:val="20"/>
        </w:rPr>
        <w:t>. 2020 Sep 22</w:t>
      </w:r>
      <w:r>
        <w:rPr>
          <w:rStyle w:val="docsum-journal-citation"/>
          <w:rFonts w:ascii="Arial" w:hAnsi="Arial" w:cs="Arial"/>
          <w:sz w:val="20"/>
          <w:szCs w:val="20"/>
        </w:rPr>
        <w:t xml:space="preserve">. Vol. </w:t>
      </w:r>
      <w:r w:rsidRPr="00F37021">
        <w:rPr>
          <w:rStyle w:val="docsum-journal-citation"/>
          <w:rFonts w:ascii="Arial" w:hAnsi="Arial" w:cs="Arial"/>
          <w:sz w:val="20"/>
          <w:szCs w:val="20"/>
        </w:rPr>
        <w:t>11</w:t>
      </w:r>
      <w:r>
        <w:rPr>
          <w:rStyle w:val="docsum-journal-citation"/>
          <w:rFonts w:ascii="Arial" w:hAnsi="Arial" w:cs="Arial"/>
          <w:sz w:val="20"/>
          <w:szCs w:val="20"/>
        </w:rPr>
        <w:t xml:space="preserve">, issue </w:t>
      </w:r>
      <w:r w:rsidRPr="00F37021">
        <w:rPr>
          <w:rStyle w:val="docsum-journal-citation"/>
          <w:rFonts w:ascii="Arial" w:hAnsi="Arial" w:cs="Arial"/>
          <w:sz w:val="20"/>
          <w:szCs w:val="20"/>
        </w:rPr>
        <w:t>1</w:t>
      </w:r>
      <w:r>
        <w:rPr>
          <w:rStyle w:val="docsum-journal-citation"/>
          <w:rFonts w:ascii="Arial" w:hAnsi="Arial" w:cs="Arial"/>
          <w:sz w:val="20"/>
          <w:szCs w:val="20"/>
        </w:rPr>
        <w:t xml:space="preserve">, p. </w:t>
      </w:r>
      <w:r w:rsidRPr="00F37021">
        <w:rPr>
          <w:rStyle w:val="docsum-journal-citation"/>
          <w:rFonts w:ascii="Arial" w:hAnsi="Arial" w:cs="Arial"/>
          <w:sz w:val="20"/>
          <w:szCs w:val="20"/>
        </w:rPr>
        <w:t xml:space="preserve">4796. </w:t>
      </w:r>
      <w:r w:rsidRPr="00F37021">
        <w:rPr>
          <w:rStyle w:val="citation-part"/>
          <w:rFonts w:ascii="Arial" w:hAnsi="Arial" w:cs="Arial"/>
          <w:sz w:val="20"/>
          <w:szCs w:val="20"/>
        </w:rPr>
        <w:t xml:space="preserve">PM: </w:t>
      </w:r>
      <w:r w:rsidRPr="00F37021">
        <w:rPr>
          <w:rStyle w:val="docsum-pmid"/>
          <w:rFonts w:ascii="Arial" w:hAnsi="Arial" w:cs="Arial"/>
          <w:sz w:val="20"/>
          <w:szCs w:val="20"/>
        </w:rPr>
        <w:t>3296323</w:t>
      </w:r>
      <w:r w:rsidRPr="00F37021">
        <w:rPr>
          <w:rStyle w:val="docsum-journal-citation"/>
          <w:rFonts w:ascii="Arial" w:hAnsi="Arial" w:cs="Arial"/>
          <w:sz w:val="20"/>
          <w:szCs w:val="20"/>
        </w:rPr>
        <w:t xml:space="preserve">1. </w:t>
      </w:r>
      <w:hyperlink r:id="rId225" w:tgtFrame="_blank" w:history="1">
        <w:r w:rsidRPr="00F37021">
          <w:rPr>
            <w:rStyle w:val="docsum-journal-citation"/>
            <w:rFonts w:ascii="Arial" w:hAnsi="Arial" w:cs="Arial"/>
            <w:sz w:val="20"/>
            <w:szCs w:val="20"/>
          </w:rPr>
          <w:t xml:space="preserve">PMC7508833. </w:t>
        </w:r>
      </w:hyperlink>
    </w:p>
    <w:p w14:paraId="08507A1D" w14:textId="77777777" w:rsidR="008F76DC" w:rsidRDefault="008F76DC" w:rsidP="008F76DC">
      <w:pPr>
        <w:rPr>
          <w:rFonts w:ascii="Arial" w:hAnsi="Arial" w:cs="Arial"/>
          <w:sz w:val="20"/>
          <w:szCs w:val="20"/>
        </w:rPr>
      </w:pPr>
      <w:r w:rsidRPr="00F87080">
        <w:rPr>
          <w:rStyle w:val="labs-docsum-authors"/>
          <w:rFonts w:ascii="Arial" w:hAnsi="Arial" w:cs="Arial"/>
          <w:sz w:val="20"/>
          <w:szCs w:val="20"/>
        </w:rPr>
        <w:t xml:space="preserve">Imamura F, </w:t>
      </w:r>
      <w:proofErr w:type="spellStart"/>
      <w:r w:rsidRPr="00F87080">
        <w:rPr>
          <w:rStyle w:val="labs-docsum-authors"/>
          <w:rFonts w:ascii="Arial" w:hAnsi="Arial" w:cs="Arial"/>
          <w:sz w:val="20"/>
          <w:szCs w:val="20"/>
        </w:rPr>
        <w:t>Fretts</w:t>
      </w:r>
      <w:proofErr w:type="spellEnd"/>
      <w:r w:rsidRPr="00F87080">
        <w:rPr>
          <w:rStyle w:val="labs-docsum-authors"/>
          <w:rFonts w:ascii="Arial" w:hAnsi="Arial" w:cs="Arial"/>
          <w:sz w:val="20"/>
          <w:szCs w:val="20"/>
        </w:rPr>
        <w:t xml:space="preserve"> AM, Marklund M, </w:t>
      </w:r>
      <w:proofErr w:type="spellStart"/>
      <w:r w:rsidRPr="00F87080">
        <w:rPr>
          <w:rStyle w:val="labs-docsum-authors"/>
          <w:rFonts w:ascii="Arial" w:hAnsi="Arial" w:cs="Arial"/>
          <w:sz w:val="20"/>
          <w:szCs w:val="20"/>
        </w:rPr>
        <w:t>Ardisson</w:t>
      </w:r>
      <w:proofErr w:type="spellEnd"/>
      <w:r w:rsidRPr="00F87080">
        <w:rPr>
          <w:rStyle w:val="labs-docsum-authors"/>
          <w:rFonts w:ascii="Arial" w:hAnsi="Arial" w:cs="Arial"/>
          <w:sz w:val="20"/>
          <w:szCs w:val="20"/>
        </w:rPr>
        <w:t xml:space="preserve"> Korat AV, Yang WS, </w:t>
      </w:r>
      <w:proofErr w:type="spellStart"/>
      <w:r w:rsidRPr="00F87080">
        <w:rPr>
          <w:rStyle w:val="labs-docsum-authors"/>
          <w:rFonts w:ascii="Arial" w:hAnsi="Arial" w:cs="Arial"/>
          <w:sz w:val="20"/>
          <w:szCs w:val="20"/>
        </w:rPr>
        <w:t>Lankinen</w:t>
      </w:r>
      <w:proofErr w:type="spellEnd"/>
      <w:r w:rsidRPr="00F87080">
        <w:rPr>
          <w:rStyle w:val="labs-docsum-authors"/>
          <w:rFonts w:ascii="Arial" w:hAnsi="Arial" w:cs="Arial"/>
          <w:sz w:val="20"/>
          <w:szCs w:val="20"/>
        </w:rPr>
        <w:t xml:space="preserve"> M, Qureshi W, Helmer C, Chen TA, Virtanen JK, Wong K, Bassett JK, Murphy R, </w:t>
      </w:r>
      <w:proofErr w:type="spellStart"/>
      <w:r w:rsidRPr="00F87080">
        <w:rPr>
          <w:rStyle w:val="labs-docsum-authors"/>
          <w:rFonts w:ascii="Arial" w:hAnsi="Arial" w:cs="Arial"/>
          <w:sz w:val="20"/>
          <w:szCs w:val="20"/>
        </w:rPr>
        <w:t>Tintle</w:t>
      </w:r>
      <w:proofErr w:type="spellEnd"/>
      <w:r w:rsidRPr="00F87080">
        <w:rPr>
          <w:rStyle w:val="labs-docsum-authors"/>
          <w:rFonts w:ascii="Arial" w:hAnsi="Arial" w:cs="Arial"/>
          <w:sz w:val="20"/>
          <w:szCs w:val="20"/>
        </w:rPr>
        <w:t xml:space="preserve"> N, Yu CI, Brouwer IA, </w:t>
      </w:r>
      <w:proofErr w:type="spellStart"/>
      <w:r w:rsidRPr="00F87080">
        <w:rPr>
          <w:rStyle w:val="labs-docsum-authors"/>
          <w:rFonts w:ascii="Arial" w:hAnsi="Arial" w:cs="Arial"/>
          <w:sz w:val="20"/>
          <w:szCs w:val="20"/>
        </w:rPr>
        <w:t>Chien</w:t>
      </w:r>
      <w:proofErr w:type="spellEnd"/>
      <w:r w:rsidRPr="00F87080">
        <w:rPr>
          <w:rStyle w:val="labs-docsum-authors"/>
          <w:rFonts w:ascii="Arial" w:hAnsi="Arial" w:cs="Arial"/>
          <w:sz w:val="20"/>
          <w:szCs w:val="20"/>
        </w:rPr>
        <w:t xml:space="preserve"> KL, Chen YY, Wood AC, Del Gobbo LC, Djousse L, </w:t>
      </w:r>
      <w:proofErr w:type="spellStart"/>
      <w:r w:rsidRPr="00F87080">
        <w:rPr>
          <w:rStyle w:val="labs-docsum-authors"/>
          <w:rFonts w:ascii="Arial" w:hAnsi="Arial" w:cs="Arial"/>
          <w:sz w:val="20"/>
          <w:szCs w:val="20"/>
        </w:rPr>
        <w:t>Geleijnse</w:t>
      </w:r>
      <w:proofErr w:type="spellEnd"/>
      <w:r w:rsidRPr="00F87080">
        <w:rPr>
          <w:rStyle w:val="labs-docsum-authors"/>
          <w:rFonts w:ascii="Arial" w:hAnsi="Arial" w:cs="Arial"/>
          <w:sz w:val="20"/>
          <w:szCs w:val="20"/>
        </w:rPr>
        <w:t xml:space="preserve"> JM, Giles GG, de Goede J, </w:t>
      </w:r>
      <w:proofErr w:type="spellStart"/>
      <w:r w:rsidRPr="00F87080">
        <w:rPr>
          <w:rStyle w:val="labs-docsum-authors"/>
          <w:rFonts w:ascii="Arial" w:hAnsi="Arial" w:cs="Arial"/>
          <w:sz w:val="20"/>
          <w:szCs w:val="20"/>
        </w:rPr>
        <w:t>Gudnason</w:t>
      </w:r>
      <w:proofErr w:type="spellEnd"/>
      <w:r w:rsidRPr="00F87080">
        <w:rPr>
          <w:rStyle w:val="labs-docsum-authors"/>
          <w:rFonts w:ascii="Arial" w:hAnsi="Arial" w:cs="Arial"/>
          <w:sz w:val="20"/>
          <w:szCs w:val="20"/>
        </w:rPr>
        <w:t xml:space="preserve"> V, Harris WS, Hodge A, Hu F; </w:t>
      </w:r>
      <w:proofErr w:type="spellStart"/>
      <w:r w:rsidRPr="00F87080">
        <w:rPr>
          <w:rStyle w:val="labs-docsum-authors"/>
          <w:rFonts w:ascii="Arial" w:hAnsi="Arial" w:cs="Arial"/>
          <w:sz w:val="20"/>
          <w:szCs w:val="20"/>
        </w:rPr>
        <w:t>InterAct</w:t>
      </w:r>
      <w:proofErr w:type="spellEnd"/>
      <w:r w:rsidRPr="00F87080">
        <w:rPr>
          <w:rStyle w:val="labs-docsum-authors"/>
          <w:rFonts w:ascii="Arial" w:hAnsi="Arial" w:cs="Arial"/>
          <w:sz w:val="20"/>
          <w:szCs w:val="20"/>
        </w:rPr>
        <w:t xml:space="preserve"> Consortium, </w:t>
      </w:r>
      <w:proofErr w:type="spellStart"/>
      <w:r w:rsidRPr="00F87080">
        <w:rPr>
          <w:rStyle w:val="labs-docsum-authors"/>
          <w:rFonts w:ascii="Arial" w:hAnsi="Arial" w:cs="Arial"/>
          <w:sz w:val="20"/>
          <w:szCs w:val="20"/>
        </w:rPr>
        <w:t>Koulman</w:t>
      </w:r>
      <w:proofErr w:type="spellEnd"/>
      <w:r w:rsidRPr="00F87080">
        <w:rPr>
          <w:rStyle w:val="labs-docsum-authors"/>
          <w:rFonts w:ascii="Arial" w:hAnsi="Arial" w:cs="Arial"/>
          <w:sz w:val="20"/>
          <w:szCs w:val="20"/>
        </w:rPr>
        <w:t xml:space="preserve"> A, </w:t>
      </w:r>
      <w:proofErr w:type="spellStart"/>
      <w:r w:rsidRPr="00F87080">
        <w:rPr>
          <w:rStyle w:val="labs-docsum-authors"/>
          <w:rFonts w:ascii="Arial" w:hAnsi="Arial" w:cs="Arial"/>
          <w:sz w:val="20"/>
          <w:szCs w:val="20"/>
        </w:rPr>
        <w:t>Laakso</w:t>
      </w:r>
      <w:proofErr w:type="spellEnd"/>
      <w:r w:rsidRPr="00F87080">
        <w:rPr>
          <w:rStyle w:val="labs-docsum-authors"/>
          <w:rFonts w:ascii="Arial" w:hAnsi="Arial" w:cs="Arial"/>
          <w:sz w:val="20"/>
          <w:szCs w:val="20"/>
        </w:rPr>
        <w:t xml:space="preserve"> M, Lind L, Lin HJ, McKnight B, </w:t>
      </w:r>
      <w:proofErr w:type="spellStart"/>
      <w:r w:rsidRPr="00F87080">
        <w:rPr>
          <w:rStyle w:val="labs-docsum-authors"/>
          <w:rFonts w:ascii="Arial" w:hAnsi="Arial" w:cs="Arial"/>
          <w:sz w:val="20"/>
          <w:szCs w:val="20"/>
        </w:rPr>
        <w:t>Rajaobelina</w:t>
      </w:r>
      <w:proofErr w:type="spellEnd"/>
      <w:r w:rsidRPr="00F87080">
        <w:rPr>
          <w:rStyle w:val="labs-docsum-authors"/>
          <w:rFonts w:ascii="Arial" w:hAnsi="Arial" w:cs="Arial"/>
          <w:sz w:val="20"/>
          <w:szCs w:val="20"/>
        </w:rPr>
        <w:t xml:space="preserve"> K, </w:t>
      </w:r>
      <w:proofErr w:type="spellStart"/>
      <w:r w:rsidRPr="00F87080">
        <w:rPr>
          <w:rStyle w:val="labs-docsum-authors"/>
          <w:rFonts w:ascii="Arial" w:hAnsi="Arial" w:cs="Arial"/>
          <w:sz w:val="20"/>
          <w:szCs w:val="20"/>
        </w:rPr>
        <w:t>Riserus</w:t>
      </w:r>
      <w:proofErr w:type="spellEnd"/>
      <w:r w:rsidRPr="00F87080">
        <w:rPr>
          <w:rStyle w:val="labs-docsum-authors"/>
          <w:rFonts w:ascii="Arial" w:hAnsi="Arial" w:cs="Arial"/>
          <w:sz w:val="20"/>
          <w:szCs w:val="20"/>
        </w:rPr>
        <w:t xml:space="preserve"> U, Robinson JG, </w:t>
      </w:r>
      <w:proofErr w:type="spellStart"/>
      <w:r w:rsidRPr="00F87080">
        <w:rPr>
          <w:rStyle w:val="labs-docsum-authors"/>
          <w:rFonts w:ascii="Arial" w:hAnsi="Arial" w:cs="Arial"/>
          <w:sz w:val="20"/>
          <w:szCs w:val="20"/>
        </w:rPr>
        <w:t>Samieri</w:t>
      </w:r>
      <w:proofErr w:type="spellEnd"/>
      <w:r w:rsidRPr="00F87080">
        <w:rPr>
          <w:rStyle w:val="labs-docsum-authors"/>
          <w:rFonts w:ascii="Arial" w:hAnsi="Arial" w:cs="Arial"/>
          <w:sz w:val="20"/>
          <w:szCs w:val="20"/>
        </w:rPr>
        <w:t xml:space="preserve"> C, </w:t>
      </w:r>
      <w:proofErr w:type="spellStart"/>
      <w:r w:rsidRPr="00F87080">
        <w:rPr>
          <w:rStyle w:val="labs-docsum-authors"/>
          <w:rFonts w:ascii="Arial" w:hAnsi="Arial" w:cs="Arial"/>
          <w:sz w:val="20"/>
          <w:szCs w:val="20"/>
        </w:rPr>
        <w:t>Senn</w:t>
      </w:r>
      <w:proofErr w:type="spellEnd"/>
      <w:r w:rsidRPr="00F87080">
        <w:rPr>
          <w:rStyle w:val="labs-docsum-authors"/>
          <w:rFonts w:ascii="Arial" w:hAnsi="Arial" w:cs="Arial"/>
          <w:sz w:val="20"/>
          <w:szCs w:val="20"/>
        </w:rPr>
        <w:t xml:space="preserve"> M, Siscovick DS, </w:t>
      </w:r>
      <w:proofErr w:type="spellStart"/>
      <w:r w:rsidRPr="00F87080">
        <w:rPr>
          <w:rStyle w:val="labs-docsum-authors"/>
          <w:rFonts w:ascii="Arial" w:hAnsi="Arial" w:cs="Arial"/>
          <w:sz w:val="20"/>
          <w:szCs w:val="20"/>
        </w:rPr>
        <w:t>Soedamah</w:t>
      </w:r>
      <w:proofErr w:type="spellEnd"/>
      <w:r w:rsidRPr="00F87080">
        <w:rPr>
          <w:rStyle w:val="labs-docsum-authors"/>
          <w:rFonts w:ascii="Arial" w:hAnsi="Arial" w:cs="Arial"/>
          <w:sz w:val="20"/>
          <w:szCs w:val="20"/>
        </w:rPr>
        <w:t xml:space="preserve">-Muthu SS, Sotoodehnia N, Sun Q, Tsai MY, </w:t>
      </w:r>
      <w:proofErr w:type="spellStart"/>
      <w:r w:rsidRPr="00F87080">
        <w:rPr>
          <w:rStyle w:val="labs-docsum-authors"/>
          <w:rFonts w:ascii="Arial" w:hAnsi="Arial" w:cs="Arial"/>
          <w:sz w:val="20"/>
          <w:szCs w:val="20"/>
        </w:rPr>
        <w:t>Tuomainen</w:t>
      </w:r>
      <w:proofErr w:type="spellEnd"/>
      <w:r w:rsidRPr="00F87080">
        <w:rPr>
          <w:rStyle w:val="labs-docsum-authors"/>
          <w:rFonts w:ascii="Arial" w:hAnsi="Arial" w:cs="Arial"/>
          <w:sz w:val="20"/>
          <w:szCs w:val="20"/>
        </w:rPr>
        <w:t xml:space="preserve"> TP, </w:t>
      </w:r>
      <w:proofErr w:type="spellStart"/>
      <w:r w:rsidRPr="00F87080">
        <w:rPr>
          <w:rStyle w:val="labs-docsum-authors"/>
          <w:rFonts w:ascii="Arial" w:hAnsi="Arial" w:cs="Arial"/>
          <w:sz w:val="20"/>
          <w:szCs w:val="20"/>
        </w:rPr>
        <w:t>Uusitupa</w:t>
      </w:r>
      <w:proofErr w:type="spellEnd"/>
      <w:r w:rsidRPr="00F87080">
        <w:rPr>
          <w:rStyle w:val="labs-docsum-authors"/>
          <w:rFonts w:ascii="Arial" w:hAnsi="Arial" w:cs="Arial"/>
          <w:sz w:val="20"/>
          <w:szCs w:val="20"/>
        </w:rPr>
        <w:t xml:space="preserve"> M, </w:t>
      </w:r>
      <w:proofErr w:type="spellStart"/>
      <w:r w:rsidRPr="00F87080">
        <w:rPr>
          <w:rStyle w:val="labs-docsum-authors"/>
          <w:rFonts w:ascii="Arial" w:hAnsi="Arial" w:cs="Arial"/>
          <w:sz w:val="20"/>
          <w:szCs w:val="20"/>
        </w:rPr>
        <w:t>Wagenknecht</w:t>
      </w:r>
      <w:proofErr w:type="spellEnd"/>
      <w:r w:rsidRPr="00F87080">
        <w:rPr>
          <w:rStyle w:val="labs-docsum-authors"/>
          <w:rFonts w:ascii="Arial" w:hAnsi="Arial" w:cs="Arial"/>
          <w:sz w:val="20"/>
          <w:szCs w:val="20"/>
        </w:rPr>
        <w:t xml:space="preserve"> LE, Wareham NJ, Wu JHY, Micha R, Lemaitre RN, Mozaffarian D, </w:t>
      </w:r>
      <w:proofErr w:type="spellStart"/>
      <w:r w:rsidRPr="00F87080">
        <w:rPr>
          <w:rStyle w:val="labs-docsum-authors"/>
          <w:rFonts w:ascii="Arial" w:hAnsi="Arial" w:cs="Arial"/>
          <w:sz w:val="20"/>
          <w:szCs w:val="20"/>
        </w:rPr>
        <w:t>Forouhi</w:t>
      </w:r>
      <w:proofErr w:type="spellEnd"/>
      <w:r w:rsidRPr="00F87080">
        <w:rPr>
          <w:rStyle w:val="labs-docsum-authors"/>
          <w:rFonts w:ascii="Arial" w:hAnsi="Arial" w:cs="Arial"/>
          <w:sz w:val="20"/>
          <w:szCs w:val="20"/>
        </w:rPr>
        <w:t xml:space="preserve"> NG. </w:t>
      </w:r>
      <w:hyperlink r:id="rId226" w:history="1">
        <w:r w:rsidRPr="00B22BAF">
          <w:rPr>
            <w:rStyle w:val="labs-docsum-authors"/>
            <w:rFonts w:ascii="Arial" w:hAnsi="Arial" w:cs="Arial"/>
            <w:b/>
            <w:bCs/>
            <w:i/>
            <w:iCs/>
            <w:sz w:val="20"/>
            <w:szCs w:val="20"/>
          </w:rPr>
          <w:t>Fatty acids in the de novo lipogenesis pathway and incidence of type 2 diabetes: A pooled analysis of prospective cohort studies</w:t>
        </w:r>
      </w:hyperlink>
      <w:r w:rsidRPr="00B22BAF">
        <w:rPr>
          <w:rStyle w:val="labs-docsum-authors"/>
          <w:rFonts w:ascii="Arial" w:hAnsi="Arial" w:cs="Arial"/>
          <w:b/>
          <w:bCs/>
          <w:i/>
          <w:iCs/>
          <w:sz w:val="20"/>
          <w:szCs w:val="20"/>
        </w:rPr>
        <w:t>.</w:t>
      </w:r>
      <w:r w:rsidRPr="00F87080">
        <w:rPr>
          <w:rStyle w:val="labs-docsum-authors"/>
          <w:rFonts w:ascii="Arial" w:hAnsi="Arial" w:cs="Arial"/>
          <w:sz w:val="20"/>
          <w:szCs w:val="20"/>
        </w:rPr>
        <w:t xml:space="preserve"> </w:t>
      </w:r>
      <w:proofErr w:type="spellStart"/>
      <w:r w:rsidRPr="00F87080">
        <w:rPr>
          <w:rStyle w:val="labs-docsum-authors"/>
          <w:rFonts w:ascii="Arial" w:hAnsi="Arial" w:cs="Arial"/>
          <w:sz w:val="20"/>
          <w:szCs w:val="20"/>
        </w:rPr>
        <w:t>PLoS</w:t>
      </w:r>
      <w:proofErr w:type="spellEnd"/>
      <w:r w:rsidRPr="00F87080">
        <w:rPr>
          <w:rStyle w:val="labs-docsum-authors"/>
          <w:rFonts w:ascii="Arial" w:hAnsi="Arial" w:cs="Arial"/>
          <w:sz w:val="20"/>
          <w:szCs w:val="20"/>
        </w:rPr>
        <w:t xml:space="preserve"> Med. 2020 Jun 12</w:t>
      </w:r>
      <w:r>
        <w:rPr>
          <w:rStyle w:val="labs-docsum-authors"/>
          <w:rFonts w:ascii="Arial" w:hAnsi="Arial" w:cs="Arial"/>
          <w:sz w:val="20"/>
          <w:szCs w:val="20"/>
        </w:rPr>
        <w:t xml:space="preserve">. Vol. </w:t>
      </w:r>
      <w:r w:rsidRPr="00F87080">
        <w:rPr>
          <w:rStyle w:val="labs-docsum-authors"/>
          <w:rFonts w:ascii="Arial" w:hAnsi="Arial" w:cs="Arial"/>
          <w:sz w:val="20"/>
          <w:szCs w:val="20"/>
        </w:rPr>
        <w:t>17</w:t>
      </w:r>
      <w:r>
        <w:rPr>
          <w:rStyle w:val="labs-docsum-authors"/>
          <w:rFonts w:ascii="Arial" w:hAnsi="Arial" w:cs="Arial"/>
          <w:sz w:val="20"/>
          <w:szCs w:val="20"/>
        </w:rPr>
        <w:t xml:space="preserve">, issue </w:t>
      </w:r>
      <w:r w:rsidRPr="00F87080">
        <w:rPr>
          <w:rStyle w:val="labs-docsum-authors"/>
          <w:rFonts w:ascii="Arial" w:hAnsi="Arial" w:cs="Arial"/>
          <w:sz w:val="20"/>
          <w:szCs w:val="20"/>
        </w:rPr>
        <w:t>6</w:t>
      </w:r>
      <w:r>
        <w:rPr>
          <w:rStyle w:val="labs-docsum-authors"/>
          <w:rFonts w:ascii="Arial" w:hAnsi="Arial" w:cs="Arial"/>
          <w:sz w:val="20"/>
          <w:szCs w:val="20"/>
        </w:rPr>
        <w:t xml:space="preserve">, p. </w:t>
      </w:r>
      <w:r w:rsidRPr="00F87080">
        <w:rPr>
          <w:rStyle w:val="labs-docsum-authors"/>
          <w:rFonts w:ascii="Arial" w:hAnsi="Arial" w:cs="Arial"/>
          <w:sz w:val="20"/>
          <w:szCs w:val="20"/>
        </w:rPr>
        <w:t xml:space="preserve">e1003102. </w:t>
      </w:r>
      <w:proofErr w:type="spellStart"/>
      <w:r w:rsidRPr="00F87080">
        <w:rPr>
          <w:rStyle w:val="labs-docsum-authors"/>
          <w:rFonts w:ascii="Arial" w:hAnsi="Arial" w:cs="Arial"/>
          <w:sz w:val="20"/>
          <w:szCs w:val="20"/>
        </w:rPr>
        <w:t>doi</w:t>
      </w:r>
      <w:proofErr w:type="spellEnd"/>
      <w:r w:rsidRPr="00F87080">
        <w:rPr>
          <w:rStyle w:val="labs-docsum-authors"/>
          <w:rFonts w:ascii="Arial" w:hAnsi="Arial" w:cs="Arial"/>
          <w:sz w:val="20"/>
          <w:szCs w:val="20"/>
        </w:rPr>
        <w:t>: 10.1371/journal.pmed.1003102. PM: 32530938.</w:t>
      </w:r>
      <w:r w:rsidR="0072388C">
        <w:rPr>
          <w:rStyle w:val="labs-docsum-authors"/>
          <w:rFonts w:ascii="Arial" w:hAnsi="Arial" w:cs="Arial"/>
          <w:sz w:val="20"/>
          <w:szCs w:val="20"/>
        </w:rPr>
        <w:t xml:space="preserve"> </w:t>
      </w:r>
      <w:hyperlink r:id="rId227" w:tgtFrame="_blank" w:history="1">
        <w:r w:rsidR="0072388C" w:rsidRPr="00205EF2">
          <w:rPr>
            <w:rStyle w:val="labs-docsum-authors"/>
            <w:rFonts w:ascii="Arial" w:hAnsi="Arial" w:cs="Arial"/>
            <w:sz w:val="20"/>
            <w:szCs w:val="20"/>
          </w:rPr>
          <w:t>PMC7292352</w:t>
        </w:r>
        <w:r w:rsidR="0072388C">
          <w:rPr>
            <w:rStyle w:val="labs-docsum-authors"/>
            <w:rFonts w:ascii="Arial" w:hAnsi="Arial" w:cs="Arial"/>
            <w:sz w:val="20"/>
            <w:szCs w:val="20"/>
          </w:rPr>
          <w:t>.</w:t>
        </w:r>
        <w:r w:rsidR="0072388C" w:rsidRPr="00205EF2">
          <w:rPr>
            <w:rStyle w:val="labs-docsum-authors"/>
            <w:rFonts w:ascii="Arial" w:hAnsi="Arial" w:cs="Arial"/>
            <w:sz w:val="20"/>
            <w:szCs w:val="20"/>
          </w:rPr>
          <w:t xml:space="preserve"> </w:t>
        </w:r>
      </w:hyperlink>
    </w:p>
    <w:p w14:paraId="126968A7" w14:textId="77777777" w:rsidR="0082298F" w:rsidRPr="004E2AE9" w:rsidRDefault="0082298F" w:rsidP="0082298F">
      <w:pPr>
        <w:pStyle w:val="details"/>
        <w:rPr>
          <w:rFonts w:ascii="Arial" w:hAnsi="Arial" w:cs="Arial"/>
          <w:sz w:val="20"/>
          <w:szCs w:val="20"/>
        </w:rPr>
      </w:pPr>
      <w:r w:rsidRPr="004E2AE9">
        <w:rPr>
          <w:rFonts w:ascii="Arial" w:hAnsi="Arial" w:cs="Arial"/>
          <w:sz w:val="20"/>
          <w:szCs w:val="20"/>
        </w:rPr>
        <w:lastRenderedPageBreak/>
        <w:t xml:space="preserve">Jensen PN, </w:t>
      </w:r>
      <w:proofErr w:type="spellStart"/>
      <w:r w:rsidRPr="004E2AE9">
        <w:rPr>
          <w:rFonts w:ascii="Arial" w:hAnsi="Arial" w:cs="Arial"/>
          <w:sz w:val="20"/>
          <w:szCs w:val="20"/>
        </w:rPr>
        <w:t>Fretts</w:t>
      </w:r>
      <w:proofErr w:type="spellEnd"/>
      <w:r w:rsidRPr="004E2AE9">
        <w:rPr>
          <w:rFonts w:ascii="Arial" w:hAnsi="Arial" w:cs="Arial"/>
          <w:sz w:val="20"/>
          <w:szCs w:val="20"/>
        </w:rPr>
        <w:t xml:space="preserve"> AM, Hoofnagle AN, </w:t>
      </w:r>
      <w:proofErr w:type="spellStart"/>
      <w:r w:rsidRPr="004E2AE9">
        <w:rPr>
          <w:rFonts w:ascii="Arial" w:hAnsi="Arial" w:cs="Arial"/>
          <w:sz w:val="20"/>
          <w:szCs w:val="20"/>
        </w:rPr>
        <w:t>Sitlani</w:t>
      </w:r>
      <w:proofErr w:type="spellEnd"/>
      <w:r w:rsidRPr="004E2AE9">
        <w:rPr>
          <w:rFonts w:ascii="Arial" w:hAnsi="Arial" w:cs="Arial"/>
          <w:sz w:val="20"/>
          <w:szCs w:val="20"/>
        </w:rPr>
        <w:t xml:space="preserve"> CM, McKnight B, King IB, Siscovick DS, Psaty BM, Heckbert SR, Mozaffarian D, Sotoodehnia N, Lemaitre RN. </w:t>
      </w:r>
      <w:hyperlink r:id="rId228" w:history="1">
        <w:r w:rsidRPr="000665C5">
          <w:rPr>
            <w:rFonts w:asciiTheme="minorHAnsi" w:hAnsiTheme="minorHAnsi" w:cstheme="minorBidi"/>
            <w:b/>
            <w:bCs/>
            <w:i/>
            <w:iCs/>
            <w:sz w:val="22"/>
            <w:szCs w:val="22"/>
          </w:rPr>
          <w:t xml:space="preserve">Plasma </w:t>
        </w:r>
        <w:r>
          <w:rPr>
            <w:rFonts w:asciiTheme="minorHAnsi" w:hAnsiTheme="minorHAnsi" w:cstheme="minorBidi"/>
            <w:b/>
            <w:bCs/>
            <w:i/>
            <w:iCs/>
            <w:sz w:val="22"/>
            <w:szCs w:val="22"/>
          </w:rPr>
          <w:t>c</w:t>
        </w:r>
        <w:r w:rsidRPr="000665C5">
          <w:rPr>
            <w:rFonts w:asciiTheme="minorHAnsi" w:hAnsiTheme="minorHAnsi" w:cstheme="minorBidi"/>
            <w:b/>
            <w:bCs/>
            <w:i/>
            <w:iCs/>
            <w:sz w:val="22"/>
            <w:szCs w:val="22"/>
          </w:rPr>
          <w:t xml:space="preserve">eramides and </w:t>
        </w:r>
        <w:r>
          <w:rPr>
            <w:rFonts w:asciiTheme="minorHAnsi" w:hAnsiTheme="minorHAnsi" w:cstheme="minorBidi"/>
            <w:b/>
            <w:bCs/>
            <w:i/>
            <w:iCs/>
            <w:sz w:val="22"/>
            <w:szCs w:val="22"/>
          </w:rPr>
          <w:t>s</w:t>
        </w:r>
        <w:r w:rsidRPr="000665C5">
          <w:rPr>
            <w:rFonts w:asciiTheme="minorHAnsi" w:hAnsiTheme="minorHAnsi" w:cstheme="minorBidi"/>
            <w:b/>
            <w:bCs/>
            <w:i/>
            <w:iCs/>
            <w:sz w:val="22"/>
            <w:szCs w:val="22"/>
          </w:rPr>
          <w:t xml:space="preserve">phingomyelins in </w:t>
        </w:r>
        <w:r>
          <w:rPr>
            <w:rFonts w:asciiTheme="minorHAnsi" w:hAnsiTheme="minorHAnsi" w:cstheme="minorBidi"/>
            <w:b/>
            <w:bCs/>
            <w:i/>
            <w:iCs/>
            <w:sz w:val="22"/>
            <w:szCs w:val="22"/>
          </w:rPr>
          <w:t>r</w:t>
        </w:r>
        <w:r w:rsidRPr="000665C5">
          <w:rPr>
            <w:rFonts w:asciiTheme="minorHAnsi" w:hAnsiTheme="minorHAnsi" w:cstheme="minorBidi"/>
            <w:b/>
            <w:bCs/>
            <w:i/>
            <w:iCs/>
            <w:sz w:val="22"/>
            <w:szCs w:val="22"/>
          </w:rPr>
          <w:t xml:space="preserve">elation to </w:t>
        </w:r>
        <w:r>
          <w:rPr>
            <w:rFonts w:asciiTheme="minorHAnsi" w:hAnsiTheme="minorHAnsi" w:cstheme="minorBidi"/>
            <w:b/>
            <w:bCs/>
            <w:i/>
            <w:iCs/>
            <w:sz w:val="22"/>
            <w:szCs w:val="22"/>
          </w:rPr>
          <w:t>a</w:t>
        </w:r>
        <w:r w:rsidRPr="000665C5">
          <w:rPr>
            <w:rFonts w:asciiTheme="minorHAnsi" w:hAnsiTheme="minorHAnsi" w:cstheme="minorBidi"/>
            <w:b/>
            <w:bCs/>
            <w:i/>
            <w:iCs/>
            <w:sz w:val="22"/>
            <w:szCs w:val="22"/>
          </w:rPr>
          <w:t xml:space="preserve">trial </w:t>
        </w:r>
        <w:r>
          <w:rPr>
            <w:rFonts w:asciiTheme="minorHAnsi" w:hAnsiTheme="minorHAnsi" w:cstheme="minorBidi"/>
            <w:b/>
            <w:bCs/>
            <w:i/>
            <w:iCs/>
            <w:sz w:val="22"/>
            <w:szCs w:val="22"/>
          </w:rPr>
          <w:t>f</w:t>
        </w:r>
        <w:r w:rsidRPr="000665C5">
          <w:rPr>
            <w:rFonts w:asciiTheme="minorHAnsi" w:hAnsiTheme="minorHAnsi" w:cstheme="minorBidi"/>
            <w:b/>
            <w:bCs/>
            <w:i/>
            <w:iCs/>
            <w:sz w:val="22"/>
            <w:szCs w:val="22"/>
          </w:rPr>
          <w:t xml:space="preserve">ibrillation </w:t>
        </w:r>
        <w:r>
          <w:rPr>
            <w:rFonts w:asciiTheme="minorHAnsi" w:hAnsiTheme="minorHAnsi" w:cstheme="minorBidi"/>
            <w:b/>
            <w:bCs/>
            <w:i/>
            <w:iCs/>
            <w:sz w:val="22"/>
            <w:szCs w:val="22"/>
          </w:rPr>
          <w:t>r</w:t>
        </w:r>
        <w:r w:rsidRPr="000665C5">
          <w:rPr>
            <w:rFonts w:asciiTheme="minorHAnsi" w:hAnsiTheme="minorHAnsi" w:cstheme="minorBidi"/>
            <w:b/>
            <w:bCs/>
            <w:i/>
            <w:iCs/>
            <w:sz w:val="22"/>
            <w:szCs w:val="22"/>
          </w:rPr>
          <w:t>isk: The</w:t>
        </w:r>
        <w:r w:rsidRPr="00C636DB">
          <w:rPr>
            <w:rFonts w:asciiTheme="minorHAnsi" w:hAnsiTheme="minorHAnsi" w:cstheme="minorBidi"/>
            <w:b/>
            <w:bCs/>
            <w:i/>
            <w:iCs/>
            <w:sz w:val="22"/>
            <w:szCs w:val="22"/>
          </w:rPr>
          <w:t xml:space="preserve"> Cardiovascular Health Study.</w:t>
        </w:r>
      </w:hyperlink>
      <w:r w:rsidRPr="000665C5">
        <w:rPr>
          <w:rFonts w:asciiTheme="minorHAnsi" w:hAnsiTheme="minorHAnsi" w:cstheme="minorBidi"/>
          <w:b/>
          <w:bCs/>
          <w:i/>
          <w:iCs/>
          <w:sz w:val="22"/>
          <w:szCs w:val="22"/>
        </w:rPr>
        <w:t xml:space="preserve"> </w:t>
      </w:r>
      <w:r w:rsidRPr="004E2AE9">
        <w:rPr>
          <w:rFonts w:ascii="Arial" w:hAnsi="Arial" w:cs="Arial"/>
          <w:sz w:val="20"/>
          <w:szCs w:val="20"/>
        </w:rPr>
        <w:t>J Am Heart Assoc. 2020 Feb 18</w:t>
      </w:r>
      <w:r>
        <w:rPr>
          <w:rFonts w:ascii="Arial" w:hAnsi="Arial" w:cs="Arial"/>
          <w:sz w:val="20"/>
          <w:szCs w:val="20"/>
        </w:rPr>
        <w:t xml:space="preserve">. Vol </w:t>
      </w:r>
      <w:r w:rsidRPr="004E2AE9">
        <w:rPr>
          <w:rFonts w:ascii="Arial" w:hAnsi="Arial" w:cs="Arial"/>
          <w:sz w:val="20"/>
          <w:szCs w:val="20"/>
        </w:rPr>
        <w:t>9</w:t>
      </w:r>
      <w:r>
        <w:rPr>
          <w:rFonts w:ascii="Arial" w:hAnsi="Arial" w:cs="Arial"/>
          <w:sz w:val="20"/>
          <w:szCs w:val="20"/>
        </w:rPr>
        <w:t xml:space="preserve">, issue </w:t>
      </w:r>
      <w:r w:rsidRPr="004E2AE9">
        <w:rPr>
          <w:rFonts w:ascii="Arial" w:hAnsi="Arial" w:cs="Arial"/>
          <w:sz w:val="20"/>
          <w:szCs w:val="20"/>
        </w:rPr>
        <w:t>4</w:t>
      </w:r>
      <w:r>
        <w:rPr>
          <w:rFonts w:ascii="Arial" w:hAnsi="Arial" w:cs="Arial"/>
          <w:sz w:val="20"/>
          <w:szCs w:val="20"/>
        </w:rPr>
        <w:t xml:space="preserve">, </w:t>
      </w:r>
      <w:r w:rsidRPr="004E2AE9">
        <w:rPr>
          <w:rFonts w:ascii="Arial" w:hAnsi="Arial" w:cs="Arial"/>
          <w:sz w:val="20"/>
          <w:szCs w:val="20"/>
        </w:rPr>
        <w:t>e012853. PM: 32019406.</w:t>
      </w:r>
      <w:r w:rsidR="00D62A49" w:rsidRPr="00D62A49">
        <w:t xml:space="preserve"> </w:t>
      </w:r>
      <w:hyperlink r:id="rId229" w:history="1">
        <w:r w:rsidR="00D62A49" w:rsidRPr="00D62A49">
          <w:rPr>
            <w:rFonts w:ascii="Arial" w:hAnsi="Arial" w:cs="Arial"/>
            <w:sz w:val="20"/>
            <w:szCs w:val="20"/>
          </w:rPr>
          <w:t>PMC7070192</w:t>
        </w:r>
      </w:hyperlink>
      <w:r w:rsidR="00D62A49" w:rsidRPr="00D62A49">
        <w:rPr>
          <w:rFonts w:ascii="Arial" w:hAnsi="Arial" w:cs="Arial"/>
          <w:sz w:val="20"/>
          <w:szCs w:val="20"/>
        </w:rPr>
        <w:t>.</w:t>
      </w:r>
    </w:p>
    <w:p w14:paraId="70E09865" w14:textId="77777777" w:rsidR="008F76DC" w:rsidRDefault="008F76DC" w:rsidP="00847E2C">
      <w:pPr>
        <w:rPr>
          <w:rFonts w:ascii="Arial" w:hAnsi="Arial" w:cs="Arial"/>
          <w:sz w:val="20"/>
          <w:szCs w:val="20"/>
        </w:rPr>
      </w:pPr>
      <w:proofErr w:type="spellStart"/>
      <w:r w:rsidRPr="00F87080">
        <w:rPr>
          <w:rStyle w:val="labs-docsum-authors"/>
          <w:rFonts w:ascii="Arial" w:hAnsi="Arial" w:cs="Arial"/>
          <w:sz w:val="20"/>
          <w:szCs w:val="20"/>
        </w:rPr>
        <w:t>Juraschek</w:t>
      </w:r>
      <w:proofErr w:type="spellEnd"/>
      <w:r w:rsidRPr="00F87080">
        <w:rPr>
          <w:rStyle w:val="labs-docsum-authors"/>
          <w:rFonts w:ascii="Arial" w:hAnsi="Arial" w:cs="Arial"/>
          <w:sz w:val="20"/>
          <w:szCs w:val="20"/>
        </w:rPr>
        <w:t xml:space="preserve"> SP, Longstreth WT Jr, Lopez OL, Gottdiener JS, Lipsitz LA, </w:t>
      </w:r>
      <w:proofErr w:type="spellStart"/>
      <w:r w:rsidRPr="00F87080">
        <w:rPr>
          <w:rStyle w:val="labs-docsum-authors"/>
          <w:rFonts w:ascii="Arial" w:hAnsi="Arial" w:cs="Arial"/>
          <w:sz w:val="20"/>
          <w:szCs w:val="20"/>
        </w:rPr>
        <w:t>Kuller</w:t>
      </w:r>
      <w:proofErr w:type="spellEnd"/>
      <w:r w:rsidRPr="00F87080">
        <w:rPr>
          <w:rStyle w:val="labs-docsum-authors"/>
          <w:rFonts w:ascii="Arial" w:hAnsi="Arial" w:cs="Arial"/>
          <w:sz w:val="20"/>
          <w:szCs w:val="20"/>
        </w:rPr>
        <w:t xml:space="preserve"> LH, Mukamal KJ. </w:t>
      </w:r>
      <w:r w:rsidRPr="00B22BAF">
        <w:rPr>
          <w:rStyle w:val="labs-docsum-authors"/>
          <w:rFonts w:ascii="Arial" w:hAnsi="Arial" w:cs="Arial"/>
          <w:b/>
          <w:bCs/>
          <w:i/>
          <w:iCs/>
          <w:sz w:val="20"/>
          <w:szCs w:val="20"/>
        </w:rPr>
        <w:t xml:space="preserve">Orthostatic </w:t>
      </w:r>
      <w:r>
        <w:rPr>
          <w:rStyle w:val="labs-docsum-authors"/>
          <w:rFonts w:ascii="Arial" w:hAnsi="Arial" w:cs="Arial"/>
          <w:b/>
          <w:bCs/>
          <w:i/>
          <w:iCs/>
          <w:sz w:val="20"/>
          <w:szCs w:val="20"/>
        </w:rPr>
        <w:t>h</w:t>
      </w:r>
      <w:r w:rsidRPr="00B22BAF">
        <w:rPr>
          <w:rStyle w:val="labs-docsum-authors"/>
          <w:rFonts w:ascii="Arial" w:hAnsi="Arial" w:cs="Arial"/>
          <w:b/>
          <w:bCs/>
          <w:i/>
          <w:iCs/>
          <w:sz w:val="20"/>
          <w:szCs w:val="20"/>
        </w:rPr>
        <w:t xml:space="preserve">ypotension, </w:t>
      </w:r>
      <w:r>
        <w:rPr>
          <w:rStyle w:val="labs-docsum-authors"/>
          <w:rFonts w:ascii="Arial" w:hAnsi="Arial" w:cs="Arial"/>
          <w:b/>
          <w:bCs/>
          <w:i/>
          <w:iCs/>
          <w:sz w:val="20"/>
          <w:szCs w:val="20"/>
        </w:rPr>
        <w:t>d</w:t>
      </w:r>
      <w:r w:rsidRPr="00B22BAF">
        <w:rPr>
          <w:rStyle w:val="labs-docsum-authors"/>
          <w:rFonts w:ascii="Arial" w:hAnsi="Arial" w:cs="Arial"/>
          <w:b/>
          <w:bCs/>
          <w:i/>
          <w:iCs/>
          <w:sz w:val="20"/>
          <w:szCs w:val="20"/>
        </w:rPr>
        <w:t xml:space="preserve">izziness, </w:t>
      </w:r>
      <w:r>
        <w:rPr>
          <w:rStyle w:val="labs-docsum-authors"/>
          <w:rFonts w:ascii="Arial" w:hAnsi="Arial" w:cs="Arial"/>
          <w:b/>
          <w:bCs/>
          <w:i/>
          <w:iCs/>
          <w:sz w:val="20"/>
          <w:szCs w:val="20"/>
        </w:rPr>
        <w:t>n</w:t>
      </w:r>
      <w:r w:rsidRPr="00B22BAF">
        <w:rPr>
          <w:rStyle w:val="labs-docsum-authors"/>
          <w:rFonts w:ascii="Arial" w:hAnsi="Arial" w:cs="Arial"/>
          <w:b/>
          <w:bCs/>
          <w:i/>
          <w:iCs/>
          <w:sz w:val="20"/>
          <w:szCs w:val="20"/>
        </w:rPr>
        <w:t xml:space="preserve">eurology </w:t>
      </w:r>
      <w:r>
        <w:rPr>
          <w:rStyle w:val="labs-docsum-authors"/>
          <w:rFonts w:ascii="Arial" w:hAnsi="Arial" w:cs="Arial"/>
          <w:b/>
          <w:bCs/>
          <w:i/>
          <w:iCs/>
          <w:sz w:val="20"/>
          <w:szCs w:val="20"/>
        </w:rPr>
        <w:t>o</w:t>
      </w:r>
      <w:r w:rsidRPr="00B22BAF">
        <w:rPr>
          <w:rStyle w:val="labs-docsum-authors"/>
          <w:rFonts w:ascii="Arial" w:hAnsi="Arial" w:cs="Arial"/>
          <w:b/>
          <w:bCs/>
          <w:i/>
          <w:iCs/>
          <w:sz w:val="20"/>
          <w:szCs w:val="20"/>
        </w:rPr>
        <w:t xml:space="preserve">utcomes, and </w:t>
      </w:r>
      <w:r>
        <w:rPr>
          <w:rStyle w:val="labs-docsum-authors"/>
          <w:rFonts w:ascii="Arial" w:hAnsi="Arial" w:cs="Arial"/>
          <w:b/>
          <w:bCs/>
          <w:i/>
          <w:iCs/>
          <w:sz w:val="20"/>
          <w:szCs w:val="20"/>
        </w:rPr>
        <w:t>d</w:t>
      </w:r>
      <w:r w:rsidRPr="00B22BAF">
        <w:rPr>
          <w:rStyle w:val="labs-docsum-authors"/>
          <w:rFonts w:ascii="Arial" w:hAnsi="Arial" w:cs="Arial"/>
          <w:b/>
          <w:bCs/>
          <w:i/>
          <w:iCs/>
          <w:sz w:val="20"/>
          <w:szCs w:val="20"/>
        </w:rPr>
        <w:t xml:space="preserve">eath in </w:t>
      </w:r>
      <w:r>
        <w:rPr>
          <w:rStyle w:val="labs-docsum-authors"/>
          <w:rFonts w:ascii="Arial" w:hAnsi="Arial" w:cs="Arial"/>
          <w:b/>
          <w:bCs/>
          <w:i/>
          <w:iCs/>
          <w:sz w:val="20"/>
          <w:szCs w:val="20"/>
        </w:rPr>
        <w:t>o</w:t>
      </w:r>
      <w:r w:rsidRPr="00B22BAF">
        <w:rPr>
          <w:rStyle w:val="labs-docsum-authors"/>
          <w:rFonts w:ascii="Arial" w:hAnsi="Arial" w:cs="Arial"/>
          <w:b/>
          <w:bCs/>
          <w:i/>
          <w:iCs/>
          <w:sz w:val="20"/>
          <w:szCs w:val="20"/>
        </w:rPr>
        <w:t xml:space="preserve">lder </w:t>
      </w:r>
      <w:r>
        <w:rPr>
          <w:rStyle w:val="labs-docsum-authors"/>
          <w:rFonts w:ascii="Arial" w:hAnsi="Arial" w:cs="Arial"/>
          <w:b/>
          <w:bCs/>
          <w:i/>
          <w:iCs/>
          <w:sz w:val="20"/>
          <w:szCs w:val="20"/>
        </w:rPr>
        <w:t>a</w:t>
      </w:r>
      <w:r w:rsidRPr="00B22BAF">
        <w:rPr>
          <w:rStyle w:val="labs-docsum-authors"/>
          <w:rFonts w:ascii="Arial" w:hAnsi="Arial" w:cs="Arial"/>
          <w:b/>
          <w:bCs/>
          <w:i/>
          <w:iCs/>
          <w:sz w:val="20"/>
          <w:szCs w:val="20"/>
        </w:rPr>
        <w:t>dults.</w:t>
      </w:r>
      <w:r w:rsidRPr="00F87080">
        <w:rPr>
          <w:rStyle w:val="labs-docsum-authors"/>
          <w:rFonts w:ascii="Arial" w:hAnsi="Arial" w:cs="Arial"/>
          <w:sz w:val="20"/>
          <w:szCs w:val="20"/>
        </w:rPr>
        <w:t xml:space="preserve"> Neurology 2020 Jul 30:10.1212/WNL.0000000000010456. </w:t>
      </w:r>
      <w:proofErr w:type="spellStart"/>
      <w:r w:rsidRPr="00F87080">
        <w:rPr>
          <w:rStyle w:val="labs-docsum-authors"/>
          <w:rFonts w:ascii="Arial" w:hAnsi="Arial" w:cs="Arial"/>
          <w:sz w:val="20"/>
          <w:szCs w:val="20"/>
        </w:rPr>
        <w:t>doi</w:t>
      </w:r>
      <w:proofErr w:type="spellEnd"/>
      <w:r w:rsidRPr="00F87080">
        <w:rPr>
          <w:rStyle w:val="labs-docsum-authors"/>
          <w:rFonts w:ascii="Arial" w:hAnsi="Arial" w:cs="Arial"/>
          <w:sz w:val="20"/>
          <w:szCs w:val="20"/>
        </w:rPr>
        <w:t>: 10.1212/WNL.0000000000010456. Online ahead of print. PM: 32732296.</w:t>
      </w:r>
      <w:r w:rsidR="00F15E1B">
        <w:rPr>
          <w:rStyle w:val="labs-docsum-authors"/>
          <w:rFonts w:ascii="Arial" w:hAnsi="Arial" w:cs="Arial"/>
          <w:sz w:val="20"/>
          <w:szCs w:val="20"/>
        </w:rPr>
        <w:t xml:space="preserve"> </w:t>
      </w:r>
      <w:r w:rsidR="00F15E1B" w:rsidRPr="00555247">
        <w:rPr>
          <w:rStyle w:val="labs-docsum-authors"/>
          <w:rFonts w:ascii="Arial" w:hAnsi="Arial" w:cs="Arial"/>
          <w:sz w:val="20"/>
          <w:szCs w:val="20"/>
        </w:rPr>
        <w:t>PMC7682840.</w:t>
      </w:r>
    </w:p>
    <w:p w14:paraId="734350B3" w14:textId="77777777" w:rsidR="0082298F" w:rsidRPr="00847E2C" w:rsidRDefault="0082298F" w:rsidP="00847E2C">
      <w:r w:rsidRPr="004E2AE9">
        <w:rPr>
          <w:rFonts w:ascii="Arial" w:hAnsi="Arial" w:cs="Arial"/>
          <w:sz w:val="20"/>
          <w:szCs w:val="20"/>
        </w:rPr>
        <w:t xml:space="preserve">Kaiser P, Allen N, Delaney JAC, Hirsch CH, </w:t>
      </w:r>
      <w:proofErr w:type="spellStart"/>
      <w:r w:rsidRPr="004E2AE9">
        <w:rPr>
          <w:rFonts w:ascii="Arial" w:hAnsi="Arial" w:cs="Arial"/>
          <w:sz w:val="20"/>
          <w:szCs w:val="20"/>
        </w:rPr>
        <w:t>Carnethon</w:t>
      </w:r>
      <w:proofErr w:type="spellEnd"/>
      <w:r w:rsidRPr="004E2AE9">
        <w:rPr>
          <w:rFonts w:ascii="Arial" w:hAnsi="Arial" w:cs="Arial"/>
          <w:sz w:val="20"/>
          <w:szCs w:val="20"/>
        </w:rPr>
        <w:t xml:space="preserve"> M, Arnold AM, Odden MC. </w:t>
      </w:r>
      <w:hyperlink r:id="rId230" w:history="1">
        <w:r w:rsidRPr="00C636DB">
          <w:rPr>
            <w:rFonts w:eastAsia="Times New Roman"/>
            <w:b/>
            <w:bCs/>
            <w:i/>
            <w:iCs/>
          </w:rPr>
          <w:t xml:space="preserve">The association of </w:t>
        </w:r>
        <w:proofErr w:type="spellStart"/>
        <w:r w:rsidRPr="00C636DB">
          <w:rPr>
            <w:rFonts w:eastAsia="Times New Roman"/>
            <w:b/>
            <w:bCs/>
            <w:i/>
            <w:iCs/>
          </w:rPr>
          <w:t>prediagnosis</w:t>
        </w:r>
        <w:proofErr w:type="spellEnd"/>
        <w:r w:rsidRPr="00C636DB">
          <w:rPr>
            <w:rFonts w:eastAsia="Times New Roman"/>
            <w:b/>
            <w:bCs/>
            <w:i/>
            <w:iCs/>
          </w:rPr>
          <w:t xml:space="preserve"> social support with survival after heart failure in the Cardiovascular Health Study.</w:t>
        </w:r>
      </w:hyperlink>
      <w:r w:rsidRPr="00C636DB">
        <w:rPr>
          <w:rFonts w:ascii="Arial" w:hAnsi="Arial" w:cs="Arial"/>
          <w:b/>
          <w:bCs/>
          <w:sz w:val="20"/>
          <w:szCs w:val="20"/>
        </w:rPr>
        <w:t xml:space="preserve"> </w:t>
      </w:r>
      <w:r w:rsidRPr="004E2AE9">
        <w:rPr>
          <w:rStyle w:val="jrnl"/>
          <w:rFonts w:ascii="Arial" w:hAnsi="Arial" w:cs="Arial"/>
          <w:sz w:val="20"/>
          <w:szCs w:val="20"/>
        </w:rPr>
        <w:t>Ann Epidemiol</w:t>
      </w:r>
      <w:r w:rsidRPr="004E2AE9">
        <w:rPr>
          <w:rFonts w:ascii="Arial" w:hAnsi="Arial" w:cs="Arial"/>
          <w:sz w:val="20"/>
          <w:szCs w:val="20"/>
        </w:rPr>
        <w:t xml:space="preserve">. 2020 Jan 9. </w:t>
      </w:r>
      <w:proofErr w:type="spellStart"/>
      <w:r w:rsidRPr="004E2AE9">
        <w:rPr>
          <w:rFonts w:ascii="Arial" w:hAnsi="Arial" w:cs="Arial"/>
          <w:sz w:val="20"/>
          <w:szCs w:val="20"/>
        </w:rPr>
        <w:t>pii</w:t>
      </w:r>
      <w:proofErr w:type="spellEnd"/>
      <w:r w:rsidRPr="004E2AE9">
        <w:rPr>
          <w:rFonts w:ascii="Arial" w:hAnsi="Arial" w:cs="Arial"/>
          <w:sz w:val="20"/>
          <w:szCs w:val="20"/>
        </w:rPr>
        <w:t xml:space="preserve">: S1047-2797(19)30364-3. </w:t>
      </w:r>
      <w:proofErr w:type="spellStart"/>
      <w:r w:rsidRPr="004E2AE9">
        <w:rPr>
          <w:rFonts w:ascii="Arial" w:hAnsi="Arial" w:cs="Arial"/>
          <w:sz w:val="20"/>
          <w:szCs w:val="20"/>
        </w:rPr>
        <w:t>doi</w:t>
      </w:r>
      <w:proofErr w:type="spellEnd"/>
      <w:r w:rsidRPr="004E2AE9">
        <w:rPr>
          <w:rFonts w:ascii="Arial" w:hAnsi="Arial" w:cs="Arial"/>
          <w:sz w:val="20"/>
          <w:szCs w:val="20"/>
        </w:rPr>
        <w:t>: 10.1016/j.annepidem.2019.12.013. [</w:t>
      </w:r>
      <w:proofErr w:type="spellStart"/>
      <w:r w:rsidRPr="004E2AE9">
        <w:rPr>
          <w:rFonts w:ascii="Arial" w:hAnsi="Arial" w:cs="Arial"/>
          <w:sz w:val="20"/>
          <w:szCs w:val="20"/>
        </w:rPr>
        <w:t>Epub</w:t>
      </w:r>
      <w:proofErr w:type="spellEnd"/>
      <w:r w:rsidRPr="004E2AE9">
        <w:rPr>
          <w:rFonts w:ascii="Arial" w:hAnsi="Arial" w:cs="Arial"/>
          <w:sz w:val="20"/>
          <w:szCs w:val="20"/>
        </w:rPr>
        <w:t xml:space="preserve"> ahead of print] </w:t>
      </w:r>
      <w:r w:rsidRPr="004E2AE9">
        <w:rPr>
          <w:rFonts w:ascii="Arial" w:eastAsia="Times New Roman" w:hAnsi="Arial" w:cs="Arial"/>
          <w:sz w:val="20"/>
          <w:szCs w:val="20"/>
        </w:rPr>
        <w:t>PM: 31992494</w:t>
      </w:r>
      <w:r w:rsidRPr="00847E2C">
        <w:rPr>
          <w:rFonts w:ascii="Arial" w:hAnsi="Arial" w:cs="Arial"/>
          <w:sz w:val="20"/>
          <w:szCs w:val="20"/>
        </w:rPr>
        <w:t>.</w:t>
      </w:r>
      <w:r w:rsidR="00847E2C" w:rsidRPr="00847E2C">
        <w:rPr>
          <w:rFonts w:ascii="Arial" w:hAnsi="Arial" w:cs="Arial"/>
          <w:sz w:val="20"/>
          <w:szCs w:val="20"/>
        </w:rPr>
        <w:t xml:space="preserve"> </w:t>
      </w:r>
      <w:hyperlink r:id="rId231" w:history="1">
        <w:r w:rsidR="00847E2C" w:rsidRPr="00847E2C">
          <w:rPr>
            <w:rFonts w:ascii="Arial" w:hAnsi="Arial" w:cs="Arial"/>
            <w:sz w:val="20"/>
            <w:szCs w:val="20"/>
          </w:rPr>
          <w:t>PMC7060020</w:t>
        </w:r>
      </w:hyperlink>
      <w:r w:rsidR="00847E2C" w:rsidRPr="00847E2C">
        <w:rPr>
          <w:rFonts w:ascii="Arial" w:hAnsi="Arial" w:cs="Arial"/>
          <w:sz w:val="20"/>
          <w:szCs w:val="20"/>
        </w:rPr>
        <w:t>.</w:t>
      </w:r>
    </w:p>
    <w:p w14:paraId="787BE686" w14:textId="77777777" w:rsidR="0082298F" w:rsidRDefault="0082298F" w:rsidP="0082298F">
      <w:pPr>
        <w:rPr>
          <w:rFonts w:ascii="Arial" w:eastAsia="Times New Roman" w:hAnsi="Arial" w:cs="Arial"/>
          <w:sz w:val="20"/>
          <w:szCs w:val="20"/>
        </w:rPr>
      </w:pPr>
      <w:r w:rsidRPr="004E2AE9">
        <w:rPr>
          <w:rFonts w:ascii="Arial" w:hAnsi="Arial" w:cs="Arial"/>
          <w:sz w:val="20"/>
          <w:szCs w:val="20"/>
        </w:rPr>
        <w:t xml:space="preserve">Kalani R, Bartz TM, </w:t>
      </w:r>
      <w:proofErr w:type="spellStart"/>
      <w:r w:rsidRPr="004E2AE9">
        <w:rPr>
          <w:rFonts w:ascii="Arial" w:hAnsi="Arial" w:cs="Arial"/>
          <w:sz w:val="20"/>
          <w:szCs w:val="20"/>
        </w:rPr>
        <w:t>Suchy</w:t>
      </w:r>
      <w:proofErr w:type="spellEnd"/>
      <w:r w:rsidRPr="004E2AE9">
        <w:rPr>
          <w:rFonts w:ascii="Arial" w:hAnsi="Arial" w:cs="Arial"/>
          <w:sz w:val="20"/>
          <w:szCs w:val="20"/>
        </w:rPr>
        <w:t xml:space="preserve">-Dicey A, Elkind MSV, Psaty BM, Leung LY, Rice K, </w:t>
      </w:r>
      <w:proofErr w:type="spellStart"/>
      <w:r w:rsidRPr="004E2AE9">
        <w:rPr>
          <w:rFonts w:ascii="Arial" w:hAnsi="Arial" w:cs="Arial"/>
          <w:sz w:val="20"/>
          <w:szCs w:val="20"/>
        </w:rPr>
        <w:t>Tirschwell</w:t>
      </w:r>
      <w:proofErr w:type="spellEnd"/>
      <w:r w:rsidRPr="004E2AE9">
        <w:rPr>
          <w:rFonts w:ascii="Arial" w:hAnsi="Arial" w:cs="Arial"/>
          <w:sz w:val="20"/>
          <w:szCs w:val="20"/>
        </w:rPr>
        <w:t xml:space="preserve"> D, Longstreth WT Jr. </w:t>
      </w:r>
      <w:hyperlink r:id="rId232" w:history="1">
        <w:r w:rsidRPr="000303E3">
          <w:rPr>
            <w:rFonts w:eastAsia="Times New Roman"/>
            <w:b/>
            <w:bCs/>
            <w:i/>
            <w:iCs/>
          </w:rPr>
          <w:t>Cholesterol variability and cranial magnetic resonance imaging findings in older adults: The Cardiovascular Health Study.</w:t>
        </w:r>
      </w:hyperlink>
      <w:r w:rsidRPr="004E2AE9">
        <w:rPr>
          <w:rFonts w:ascii="Arial" w:hAnsi="Arial" w:cs="Arial"/>
          <w:sz w:val="20"/>
          <w:szCs w:val="20"/>
        </w:rPr>
        <w:t xml:space="preserve"> Stroke 2020 Jan</w:t>
      </w:r>
      <w:r>
        <w:rPr>
          <w:rFonts w:ascii="Arial" w:hAnsi="Arial" w:cs="Arial"/>
          <w:sz w:val="20"/>
          <w:szCs w:val="20"/>
        </w:rPr>
        <w:t xml:space="preserve">. Vol. </w:t>
      </w:r>
      <w:r w:rsidRPr="004E2AE9">
        <w:rPr>
          <w:rFonts w:ascii="Arial" w:hAnsi="Arial" w:cs="Arial"/>
          <w:sz w:val="20"/>
          <w:szCs w:val="20"/>
        </w:rPr>
        <w:t>51</w:t>
      </w:r>
      <w:r>
        <w:rPr>
          <w:rFonts w:ascii="Arial" w:hAnsi="Arial" w:cs="Arial"/>
          <w:sz w:val="20"/>
          <w:szCs w:val="20"/>
        </w:rPr>
        <w:t xml:space="preserve">, issue </w:t>
      </w:r>
      <w:r w:rsidRPr="004E2AE9">
        <w:rPr>
          <w:rFonts w:ascii="Arial" w:hAnsi="Arial" w:cs="Arial"/>
          <w:sz w:val="20"/>
          <w:szCs w:val="20"/>
        </w:rPr>
        <w:t>1</w:t>
      </w:r>
      <w:r>
        <w:rPr>
          <w:rFonts w:ascii="Arial" w:hAnsi="Arial" w:cs="Arial"/>
          <w:sz w:val="20"/>
          <w:szCs w:val="20"/>
        </w:rPr>
        <w:t xml:space="preserve">, pp. </w:t>
      </w:r>
      <w:r w:rsidRPr="004E2AE9">
        <w:rPr>
          <w:rFonts w:ascii="Arial" w:hAnsi="Arial" w:cs="Arial"/>
          <w:sz w:val="20"/>
          <w:szCs w:val="20"/>
        </w:rPr>
        <w:t xml:space="preserve">69-74. </w:t>
      </w:r>
      <w:r w:rsidRPr="004E2AE9">
        <w:rPr>
          <w:rFonts w:ascii="Arial" w:eastAsia="Times New Roman" w:hAnsi="Arial" w:cs="Arial"/>
          <w:sz w:val="20"/>
          <w:szCs w:val="20"/>
        </w:rPr>
        <w:t>PM: 31842691</w:t>
      </w:r>
      <w:r w:rsidRPr="004E2AE9">
        <w:rPr>
          <w:rFonts w:ascii="Arial" w:hAnsi="Arial" w:cs="Arial"/>
          <w:sz w:val="20"/>
          <w:szCs w:val="20"/>
        </w:rPr>
        <w:t xml:space="preserve">. </w:t>
      </w:r>
      <w:hyperlink r:id="rId233" w:history="1">
        <w:r w:rsidRPr="000303E3">
          <w:rPr>
            <w:rFonts w:ascii="Arial" w:eastAsia="Times New Roman" w:hAnsi="Arial" w:cs="Arial"/>
            <w:sz w:val="20"/>
            <w:szCs w:val="20"/>
          </w:rPr>
          <w:t>PMC7000173</w:t>
        </w:r>
      </w:hyperlink>
      <w:r w:rsidRPr="000303E3">
        <w:rPr>
          <w:rFonts w:ascii="Arial" w:eastAsia="Times New Roman" w:hAnsi="Arial" w:cs="Arial"/>
          <w:sz w:val="20"/>
          <w:szCs w:val="20"/>
        </w:rPr>
        <w:t>.</w:t>
      </w:r>
    </w:p>
    <w:p w14:paraId="44479A7D" w14:textId="38FEE4F8" w:rsidR="0019517B" w:rsidRPr="00257369" w:rsidRDefault="0019517B" w:rsidP="0019517B">
      <w:pPr>
        <w:rPr>
          <w:rStyle w:val="labs-docsum-authors"/>
          <w:rFonts w:ascii="Arial" w:hAnsi="Arial" w:cs="Arial"/>
          <w:sz w:val="20"/>
          <w:szCs w:val="20"/>
        </w:rPr>
      </w:pPr>
      <w:r w:rsidRPr="00257369">
        <w:rPr>
          <w:rStyle w:val="docsum-authors"/>
          <w:rFonts w:ascii="Arial" w:hAnsi="Arial" w:cs="Arial"/>
          <w:sz w:val="20"/>
          <w:szCs w:val="20"/>
        </w:rPr>
        <w:t xml:space="preserve">Katsumata Y, </w:t>
      </w:r>
      <w:proofErr w:type="spellStart"/>
      <w:r w:rsidRPr="00257369">
        <w:rPr>
          <w:rStyle w:val="docsum-authors"/>
          <w:rFonts w:ascii="Arial" w:hAnsi="Arial" w:cs="Arial"/>
          <w:sz w:val="20"/>
          <w:szCs w:val="20"/>
        </w:rPr>
        <w:t>Fardo</w:t>
      </w:r>
      <w:proofErr w:type="spellEnd"/>
      <w:r w:rsidRPr="00257369">
        <w:rPr>
          <w:rStyle w:val="docsum-authors"/>
          <w:rFonts w:ascii="Arial" w:hAnsi="Arial" w:cs="Arial"/>
          <w:sz w:val="20"/>
          <w:szCs w:val="20"/>
        </w:rPr>
        <w:t xml:space="preserve"> DW, </w:t>
      </w:r>
      <w:proofErr w:type="spellStart"/>
      <w:r w:rsidRPr="00257369">
        <w:rPr>
          <w:rStyle w:val="docsum-authors"/>
          <w:rFonts w:ascii="Arial" w:hAnsi="Arial" w:cs="Arial"/>
          <w:sz w:val="20"/>
          <w:szCs w:val="20"/>
        </w:rPr>
        <w:t>Bachstetter</w:t>
      </w:r>
      <w:proofErr w:type="spellEnd"/>
      <w:r w:rsidRPr="00257369">
        <w:rPr>
          <w:rStyle w:val="docsum-authors"/>
          <w:rFonts w:ascii="Arial" w:hAnsi="Arial" w:cs="Arial"/>
          <w:sz w:val="20"/>
          <w:szCs w:val="20"/>
        </w:rPr>
        <w:t xml:space="preserve"> AD, </w:t>
      </w:r>
      <w:proofErr w:type="spellStart"/>
      <w:r w:rsidRPr="00257369">
        <w:rPr>
          <w:rStyle w:val="docsum-authors"/>
          <w:rFonts w:ascii="Arial" w:hAnsi="Arial" w:cs="Arial"/>
          <w:sz w:val="20"/>
          <w:szCs w:val="20"/>
        </w:rPr>
        <w:t>Artiushin</w:t>
      </w:r>
      <w:proofErr w:type="spellEnd"/>
      <w:r w:rsidRPr="00257369">
        <w:rPr>
          <w:rStyle w:val="docsum-authors"/>
          <w:rFonts w:ascii="Arial" w:hAnsi="Arial" w:cs="Arial"/>
          <w:sz w:val="20"/>
          <w:szCs w:val="20"/>
        </w:rPr>
        <w:t xml:space="preserve"> SC, Wang WX, Wei A, Brzezinski LJ, Nelson BG, Huang Q, Abner EL, Anderson S, Patel I, Shaw BC, Price DA, </w:t>
      </w:r>
      <w:proofErr w:type="spellStart"/>
      <w:r w:rsidRPr="00257369">
        <w:rPr>
          <w:rStyle w:val="docsum-authors"/>
          <w:rFonts w:ascii="Arial" w:hAnsi="Arial" w:cs="Arial"/>
          <w:sz w:val="20"/>
          <w:szCs w:val="20"/>
        </w:rPr>
        <w:t>Niedowicz</w:t>
      </w:r>
      <w:proofErr w:type="spellEnd"/>
      <w:r w:rsidRPr="00257369">
        <w:rPr>
          <w:rStyle w:val="docsum-authors"/>
          <w:rFonts w:ascii="Arial" w:hAnsi="Arial" w:cs="Arial"/>
          <w:sz w:val="20"/>
          <w:szCs w:val="20"/>
        </w:rPr>
        <w:t xml:space="preserve"> DM, Wilcock DW, </w:t>
      </w:r>
      <w:proofErr w:type="spellStart"/>
      <w:r w:rsidRPr="00257369">
        <w:rPr>
          <w:rStyle w:val="docsum-authors"/>
          <w:rFonts w:ascii="Arial" w:hAnsi="Arial" w:cs="Arial"/>
          <w:sz w:val="20"/>
          <w:szCs w:val="20"/>
        </w:rPr>
        <w:t>Jicha</w:t>
      </w:r>
      <w:proofErr w:type="spellEnd"/>
      <w:r w:rsidRPr="00257369">
        <w:rPr>
          <w:rStyle w:val="docsum-authors"/>
          <w:rFonts w:ascii="Arial" w:hAnsi="Arial" w:cs="Arial"/>
          <w:sz w:val="20"/>
          <w:szCs w:val="20"/>
        </w:rPr>
        <w:t xml:space="preserve"> GA, </w:t>
      </w:r>
      <w:proofErr w:type="spellStart"/>
      <w:r w:rsidRPr="00257369">
        <w:rPr>
          <w:rStyle w:val="docsum-authors"/>
          <w:rFonts w:ascii="Arial" w:hAnsi="Arial" w:cs="Arial"/>
          <w:sz w:val="20"/>
          <w:szCs w:val="20"/>
        </w:rPr>
        <w:t>Neltner</w:t>
      </w:r>
      <w:proofErr w:type="spellEnd"/>
      <w:r w:rsidRPr="00257369">
        <w:rPr>
          <w:rStyle w:val="docsum-authors"/>
          <w:rFonts w:ascii="Arial" w:hAnsi="Arial" w:cs="Arial"/>
          <w:sz w:val="20"/>
          <w:szCs w:val="20"/>
        </w:rPr>
        <w:t xml:space="preserve"> JH, Van </w:t>
      </w:r>
      <w:proofErr w:type="spellStart"/>
      <w:r w:rsidRPr="00257369">
        <w:rPr>
          <w:rStyle w:val="docsum-authors"/>
          <w:rFonts w:ascii="Arial" w:hAnsi="Arial" w:cs="Arial"/>
          <w:sz w:val="20"/>
          <w:szCs w:val="20"/>
        </w:rPr>
        <w:t>Eldik</w:t>
      </w:r>
      <w:proofErr w:type="spellEnd"/>
      <w:r w:rsidRPr="00257369">
        <w:rPr>
          <w:rStyle w:val="docsum-authors"/>
          <w:rFonts w:ascii="Arial" w:hAnsi="Arial" w:cs="Arial"/>
          <w:sz w:val="20"/>
          <w:szCs w:val="20"/>
        </w:rPr>
        <w:t xml:space="preserve"> LJ, </w:t>
      </w:r>
      <w:proofErr w:type="spellStart"/>
      <w:r w:rsidRPr="00257369">
        <w:rPr>
          <w:rStyle w:val="docsum-authors"/>
          <w:rFonts w:ascii="Arial" w:hAnsi="Arial" w:cs="Arial"/>
          <w:sz w:val="20"/>
          <w:szCs w:val="20"/>
        </w:rPr>
        <w:t>Estus</w:t>
      </w:r>
      <w:proofErr w:type="spellEnd"/>
      <w:r w:rsidRPr="00257369">
        <w:rPr>
          <w:rStyle w:val="docsum-authors"/>
          <w:rFonts w:ascii="Arial" w:hAnsi="Arial" w:cs="Arial"/>
          <w:sz w:val="20"/>
          <w:szCs w:val="20"/>
        </w:rPr>
        <w:t xml:space="preserve"> S, Nelson PT.</w:t>
      </w:r>
      <w:r w:rsidRPr="00257369">
        <w:rPr>
          <w:rFonts w:ascii="Arial" w:hAnsi="Arial" w:cs="Arial"/>
          <w:sz w:val="20"/>
          <w:szCs w:val="20"/>
        </w:rPr>
        <w:t xml:space="preserve"> </w:t>
      </w:r>
      <w:hyperlink r:id="rId234" w:history="1">
        <w:r w:rsidRPr="00257369">
          <w:rPr>
            <w:rFonts w:cstheme="minorBidi"/>
            <w:b/>
            <w:bCs/>
            <w:i/>
            <w:iCs/>
            <w:color w:val="303030"/>
            <w:shd w:val="clear" w:color="auto" w:fill="FFFFFF"/>
          </w:rPr>
          <w:t xml:space="preserve">Alzheimer Disease </w:t>
        </w:r>
        <w:r>
          <w:rPr>
            <w:b/>
            <w:bCs/>
            <w:i/>
            <w:iCs/>
            <w:color w:val="303030"/>
            <w:shd w:val="clear" w:color="auto" w:fill="FFFFFF"/>
          </w:rPr>
          <w:t>p</w:t>
        </w:r>
        <w:r w:rsidRPr="00257369">
          <w:rPr>
            <w:rFonts w:cstheme="minorBidi"/>
            <w:b/>
            <w:bCs/>
            <w:i/>
            <w:iCs/>
            <w:color w:val="303030"/>
            <w:shd w:val="clear" w:color="auto" w:fill="FFFFFF"/>
          </w:rPr>
          <w:t>athology-</w:t>
        </w:r>
        <w:r>
          <w:rPr>
            <w:b/>
            <w:bCs/>
            <w:i/>
            <w:iCs/>
            <w:color w:val="303030"/>
            <w:shd w:val="clear" w:color="auto" w:fill="FFFFFF"/>
          </w:rPr>
          <w:t>a</w:t>
        </w:r>
        <w:r w:rsidRPr="00257369">
          <w:rPr>
            <w:rFonts w:cstheme="minorBidi"/>
            <w:b/>
            <w:bCs/>
            <w:i/>
            <w:iCs/>
            <w:color w:val="303030"/>
            <w:shd w:val="clear" w:color="auto" w:fill="FFFFFF"/>
          </w:rPr>
          <w:t xml:space="preserve">ssociated </w:t>
        </w:r>
        <w:r>
          <w:rPr>
            <w:b/>
            <w:bCs/>
            <w:i/>
            <w:iCs/>
            <w:color w:val="303030"/>
            <w:shd w:val="clear" w:color="auto" w:fill="FFFFFF"/>
          </w:rPr>
          <w:t>p</w:t>
        </w:r>
        <w:r w:rsidRPr="00257369">
          <w:rPr>
            <w:rFonts w:cstheme="minorBidi"/>
            <w:b/>
            <w:bCs/>
            <w:i/>
            <w:iCs/>
            <w:color w:val="303030"/>
            <w:shd w:val="clear" w:color="auto" w:fill="FFFFFF"/>
          </w:rPr>
          <w:t xml:space="preserve">olymorphism in a </w:t>
        </w:r>
        <w:r>
          <w:rPr>
            <w:b/>
            <w:bCs/>
            <w:i/>
            <w:iCs/>
            <w:color w:val="303030"/>
            <w:shd w:val="clear" w:color="auto" w:fill="FFFFFF"/>
          </w:rPr>
          <w:t>c</w:t>
        </w:r>
        <w:r w:rsidRPr="00257369">
          <w:rPr>
            <w:rFonts w:cstheme="minorBidi"/>
            <w:b/>
            <w:bCs/>
            <w:i/>
            <w:iCs/>
            <w:color w:val="303030"/>
            <w:shd w:val="clear" w:color="auto" w:fill="FFFFFF"/>
          </w:rPr>
          <w:t xml:space="preserve">omplex </w:t>
        </w:r>
        <w:r>
          <w:rPr>
            <w:b/>
            <w:bCs/>
            <w:i/>
            <w:iCs/>
            <w:color w:val="303030"/>
            <w:shd w:val="clear" w:color="auto" w:fill="FFFFFF"/>
          </w:rPr>
          <w:t>v</w:t>
        </w:r>
        <w:r w:rsidRPr="00257369">
          <w:rPr>
            <w:rFonts w:cstheme="minorBidi"/>
            <w:b/>
            <w:bCs/>
            <w:i/>
            <w:iCs/>
            <w:color w:val="303030"/>
            <w:shd w:val="clear" w:color="auto" w:fill="FFFFFF"/>
          </w:rPr>
          <w:t xml:space="preserve">ariable </w:t>
        </w:r>
        <w:r>
          <w:rPr>
            <w:b/>
            <w:bCs/>
            <w:i/>
            <w:iCs/>
            <w:color w:val="303030"/>
            <w:shd w:val="clear" w:color="auto" w:fill="FFFFFF"/>
          </w:rPr>
          <w:t>n</w:t>
        </w:r>
        <w:r w:rsidRPr="00257369">
          <w:rPr>
            <w:rFonts w:cstheme="minorBidi"/>
            <w:b/>
            <w:bCs/>
            <w:i/>
            <w:iCs/>
            <w:color w:val="303030"/>
            <w:shd w:val="clear" w:color="auto" w:fill="FFFFFF"/>
          </w:rPr>
          <w:t xml:space="preserve">umber of </w:t>
        </w:r>
        <w:r>
          <w:rPr>
            <w:b/>
            <w:bCs/>
            <w:i/>
            <w:iCs/>
            <w:color w:val="303030"/>
            <w:shd w:val="clear" w:color="auto" w:fill="FFFFFF"/>
          </w:rPr>
          <w:t>t</w:t>
        </w:r>
        <w:r w:rsidRPr="00257369">
          <w:rPr>
            <w:rFonts w:cstheme="minorBidi"/>
            <w:b/>
            <w:bCs/>
            <w:i/>
            <w:iCs/>
            <w:color w:val="303030"/>
            <w:shd w:val="clear" w:color="auto" w:fill="FFFFFF"/>
          </w:rPr>
          <w:t xml:space="preserve">andem </w:t>
        </w:r>
        <w:r>
          <w:rPr>
            <w:b/>
            <w:bCs/>
            <w:i/>
            <w:iCs/>
            <w:color w:val="303030"/>
            <w:shd w:val="clear" w:color="auto" w:fill="FFFFFF"/>
          </w:rPr>
          <w:t>r</w:t>
        </w:r>
        <w:r w:rsidRPr="00257369">
          <w:rPr>
            <w:rFonts w:cstheme="minorBidi"/>
            <w:b/>
            <w:bCs/>
            <w:i/>
            <w:iCs/>
            <w:color w:val="303030"/>
            <w:shd w:val="clear" w:color="auto" w:fill="FFFFFF"/>
          </w:rPr>
          <w:t xml:space="preserve">epeat </w:t>
        </w:r>
        <w:r>
          <w:rPr>
            <w:b/>
            <w:bCs/>
            <w:i/>
            <w:iCs/>
            <w:color w:val="303030"/>
            <w:shd w:val="clear" w:color="auto" w:fill="FFFFFF"/>
          </w:rPr>
          <w:t>r</w:t>
        </w:r>
        <w:r w:rsidRPr="00257369">
          <w:rPr>
            <w:rFonts w:cstheme="minorBidi"/>
            <w:b/>
            <w:bCs/>
            <w:i/>
            <w:iCs/>
            <w:color w:val="303030"/>
            <w:shd w:val="clear" w:color="auto" w:fill="FFFFFF"/>
          </w:rPr>
          <w:t xml:space="preserve">egion </w:t>
        </w:r>
        <w:r>
          <w:rPr>
            <w:b/>
            <w:bCs/>
            <w:i/>
            <w:iCs/>
            <w:color w:val="303030"/>
            <w:shd w:val="clear" w:color="auto" w:fill="FFFFFF"/>
          </w:rPr>
          <w:t>w</w:t>
        </w:r>
        <w:r w:rsidRPr="00257369">
          <w:rPr>
            <w:rFonts w:cstheme="minorBidi"/>
            <w:b/>
            <w:bCs/>
            <w:i/>
            <w:iCs/>
            <w:color w:val="303030"/>
            <w:shd w:val="clear" w:color="auto" w:fill="FFFFFF"/>
          </w:rPr>
          <w:t xml:space="preserve">ithin the MUC6 </w:t>
        </w:r>
        <w:r>
          <w:rPr>
            <w:b/>
            <w:bCs/>
            <w:i/>
            <w:iCs/>
            <w:color w:val="303030"/>
            <w:shd w:val="clear" w:color="auto" w:fill="FFFFFF"/>
          </w:rPr>
          <w:t>g</w:t>
        </w:r>
        <w:r w:rsidRPr="00257369">
          <w:rPr>
            <w:rFonts w:cstheme="minorBidi"/>
            <w:b/>
            <w:bCs/>
            <w:i/>
            <w:iCs/>
            <w:color w:val="303030"/>
            <w:shd w:val="clear" w:color="auto" w:fill="FFFFFF"/>
          </w:rPr>
          <w:t xml:space="preserve">ene, </w:t>
        </w:r>
        <w:r>
          <w:rPr>
            <w:b/>
            <w:bCs/>
            <w:i/>
            <w:iCs/>
            <w:color w:val="303030"/>
            <w:shd w:val="clear" w:color="auto" w:fill="FFFFFF"/>
          </w:rPr>
          <w:t>n</w:t>
        </w:r>
        <w:r w:rsidRPr="00257369">
          <w:rPr>
            <w:rFonts w:cstheme="minorBidi"/>
            <w:b/>
            <w:bCs/>
            <w:i/>
            <w:iCs/>
            <w:color w:val="303030"/>
            <w:shd w:val="clear" w:color="auto" w:fill="FFFFFF"/>
          </w:rPr>
          <w:t xml:space="preserve">ear the AP2A2 </w:t>
        </w:r>
        <w:r>
          <w:rPr>
            <w:b/>
            <w:bCs/>
            <w:i/>
            <w:iCs/>
            <w:color w:val="303030"/>
            <w:shd w:val="clear" w:color="auto" w:fill="FFFFFF"/>
          </w:rPr>
          <w:t>g</w:t>
        </w:r>
        <w:r w:rsidRPr="00257369">
          <w:rPr>
            <w:rFonts w:cstheme="minorBidi"/>
            <w:b/>
            <w:bCs/>
            <w:i/>
            <w:iCs/>
            <w:color w:val="303030"/>
            <w:shd w:val="clear" w:color="auto" w:fill="FFFFFF"/>
          </w:rPr>
          <w:t xml:space="preserve">ene. </w:t>
        </w:r>
      </w:hyperlink>
      <w:r w:rsidRPr="00257369">
        <w:rPr>
          <w:rStyle w:val="docsum-journal-citation"/>
          <w:rFonts w:ascii="Arial" w:hAnsi="Arial" w:cs="Arial"/>
          <w:sz w:val="20"/>
          <w:szCs w:val="20"/>
        </w:rPr>
        <w:t xml:space="preserve">J </w:t>
      </w:r>
      <w:proofErr w:type="spellStart"/>
      <w:r w:rsidRPr="00257369">
        <w:rPr>
          <w:rStyle w:val="docsum-journal-citation"/>
          <w:rFonts w:ascii="Arial" w:hAnsi="Arial" w:cs="Arial"/>
          <w:sz w:val="20"/>
          <w:szCs w:val="20"/>
        </w:rPr>
        <w:t>Neuropathol</w:t>
      </w:r>
      <w:proofErr w:type="spellEnd"/>
      <w:r w:rsidRPr="00257369">
        <w:rPr>
          <w:rStyle w:val="docsum-journal-citation"/>
          <w:rFonts w:ascii="Arial" w:hAnsi="Arial" w:cs="Arial"/>
          <w:sz w:val="20"/>
          <w:szCs w:val="20"/>
        </w:rPr>
        <w:t xml:space="preserve"> Exp Neurol. 2020 Jan 1</w:t>
      </w:r>
      <w:r>
        <w:rPr>
          <w:rStyle w:val="docsum-journal-citation"/>
          <w:rFonts w:ascii="Arial" w:hAnsi="Arial" w:cs="Arial"/>
          <w:sz w:val="20"/>
          <w:szCs w:val="20"/>
        </w:rPr>
        <w:t xml:space="preserve">. Vol. </w:t>
      </w:r>
      <w:r w:rsidRPr="00257369">
        <w:rPr>
          <w:rStyle w:val="docsum-journal-citation"/>
          <w:rFonts w:ascii="Arial" w:hAnsi="Arial" w:cs="Arial"/>
          <w:sz w:val="20"/>
          <w:szCs w:val="20"/>
        </w:rPr>
        <w:t>79</w:t>
      </w:r>
      <w:r>
        <w:rPr>
          <w:rStyle w:val="docsum-journal-citation"/>
          <w:rFonts w:ascii="Arial" w:hAnsi="Arial" w:cs="Arial"/>
          <w:sz w:val="20"/>
          <w:szCs w:val="20"/>
        </w:rPr>
        <w:t xml:space="preserve">, issue </w:t>
      </w:r>
      <w:r w:rsidRPr="00257369">
        <w:rPr>
          <w:rStyle w:val="docsum-journal-citation"/>
          <w:rFonts w:ascii="Arial" w:hAnsi="Arial" w:cs="Arial"/>
          <w:sz w:val="20"/>
          <w:szCs w:val="20"/>
        </w:rPr>
        <w:t>1</w:t>
      </w:r>
      <w:r>
        <w:rPr>
          <w:rStyle w:val="docsum-journal-citation"/>
          <w:rFonts w:ascii="Arial" w:hAnsi="Arial" w:cs="Arial"/>
          <w:sz w:val="20"/>
          <w:szCs w:val="20"/>
        </w:rPr>
        <w:t xml:space="preserve">, pp. </w:t>
      </w:r>
      <w:r w:rsidRPr="00257369">
        <w:rPr>
          <w:rStyle w:val="docsum-journal-citation"/>
          <w:rFonts w:ascii="Arial" w:hAnsi="Arial" w:cs="Arial"/>
          <w:sz w:val="20"/>
          <w:szCs w:val="20"/>
        </w:rPr>
        <w:t xml:space="preserve">3-21. </w:t>
      </w:r>
      <w:r w:rsidRPr="00257369">
        <w:rPr>
          <w:rStyle w:val="citation-part"/>
          <w:rFonts w:ascii="Arial" w:hAnsi="Arial" w:cs="Arial"/>
          <w:sz w:val="20"/>
          <w:szCs w:val="20"/>
        </w:rPr>
        <w:t xml:space="preserve">PM: </w:t>
      </w:r>
      <w:r w:rsidRPr="00257369">
        <w:rPr>
          <w:rStyle w:val="docsum-pmid"/>
          <w:rFonts w:ascii="Arial" w:hAnsi="Arial" w:cs="Arial"/>
          <w:sz w:val="20"/>
          <w:szCs w:val="20"/>
        </w:rPr>
        <w:t>31748784</w:t>
      </w:r>
      <w:r>
        <w:rPr>
          <w:rStyle w:val="docsum-pmid"/>
          <w:rFonts w:ascii="Arial" w:hAnsi="Arial" w:cs="Arial"/>
          <w:sz w:val="20"/>
          <w:szCs w:val="20"/>
        </w:rPr>
        <w:t>.</w:t>
      </w:r>
      <w:r w:rsidR="00683482">
        <w:rPr>
          <w:rStyle w:val="docsum-pmid"/>
          <w:rFonts w:ascii="Arial" w:hAnsi="Arial" w:cs="Arial"/>
          <w:sz w:val="20"/>
          <w:szCs w:val="20"/>
        </w:rPr>
        <w:t xml:space="preserve"> </w:t>
      </w:r>
      <w:r w:rsidR="00683482" w:rsidRPr="00683482">
        <w:rPr>
          <w:rStyle w:val="docsum-pmid"/>
          <w:rFonts w:ascii="Arial" w:hAnsi="Arial" w:cs="Arial"/>
          <w:sz w:val="20"/>
          <w:szCs w:val="20"/>
        </w:rPr>
        <w:t>PMC8204704</w:t>
      </w:r>
      <w:r w:rsidR="00683482">
        <w:rPr>
          <w:rStyle w:val="docsum-pmid"/>
          <w:rFonts w:ascii="Arial" w:hAnsi="Arial" w:cs="Arial"/>
          <w:sz w:val="20"/>
          <w:szCs w:val="20"/>
        </w:rPr>
        <w:t>.</w:t>
      </w:r>
    </w:p>
    <w:p w14:paraId="09FE9856" w14:textId="77777777" w:rsidR="0039196B" w:rsidRPr="00F87080" w:rsidRDefault="0039196B" w:rsidP="0039196B">
      <w:pPr>
        <w:rPr>
          <w:rStyle w:val="labs-docsum-authors"/>
          <w:rFonts w:ascii="Arial" w:hAnsi="Arial" w:cs="Arial"/>
          <w:sz w:val="20"/>
          <w:szCs w:val="20"/>
        </w:rPr>
      </w:pPr>
      <w:r w:rsidRPr="00F87080">
        <w:rPr>
          <w:rStyle w:val="labs-docsum-authors"/>
          <w:rFonts w:ascii="Arial" w:hAnsi="Arial" w:cs="Arial"/>
          <w:sz w:val="20"/>
          <w:szCs w:val="20"/>
        </w:rPr>
        <w:t xml:space="preserve">Keene KL, Hyacinth HI, Bis JC, </w:t>
      </w:r>
      <w:proofErr w:type="spellStart"/>
      <w:r w:rsidRPr="00F87080">
        <w:rPr>
          <w:rStyle w:val="labs-docsum-authors"/>
          <w:rFonts w:ascii="Arial" w:hAnsi="Arial" w:cs="Arial"/>
          <w:sz w:val="20"/>
          <w:szCs w:val="20"/>
        </w:rPr>
        <w:t>Kittner</w:t>
      </w:r>
      <w:proofErr w:type="spellEnd"/>
      <w:r w:rsidRPr="00F87080">
        <w:rPr>
          <w:rStyle w:val="labs-docsum-authors"/>
          <w:rFonts w:ascii="Arial" w:hAnsi="Arial" w:cs="Arial"/>
          <w:sz w:val="20"/>
          <w:szCs w:val="20"/>
        </w:rPr>
        <w:t xml:space="preserve"> SJ, Mitchell BD, Cheng YC, Pare G, Chong M, O'Donnell M, </w:t>
      </w:r>
      <w:proofErr w:type="spellStart"/>
      <w:r w:rsidRPr="00F87080">
        <w:rPr>
          <w:rStyle w:val="labs-docsum-authors"/>
          <w:rFonts w:ascii="Arial" w:hAnsi="Arial" w:cs="Arial"/>
          <w:sz w:val="20"/>
          <w:szCs w:val="20"/>
        </w:rPr>
        <w:t>Meschia</w:t>
      </w:r>
      <w:proofErr w:type="spellEnd"/>
      <w:r w:rsidRPr="00F87080">
        <w:rPr>
          <w:rStyle w:val="labs-docsum-authors"/>
          <w:rFonts w:ascii="Arial" w:hAnsi="Arial" w:cs="Arial"/>
          <w:sz w:val="20"/>
          <w:szCs w:val="20"/>
        </w:rPr>
        <w:t xml:space="preserve"> JF, Chen WM, Sale MM, Rich SS, </w:t>
      </w:r>
      <w:proofErr w:type="spellStart"/>
      <w:r w:rsidRPr="00F87080">
        <w:rPr>
          <w:rStyle w:val="labs-docsum-authors"/>
          <w:rFonts w:ascii="Arial" w:hAnsi="Arial" w:cs="Arial"/>
          <w:sz w:val="20"/>
          <w:szCs w:val="20"/>
        </w:rPr>
        <w:t>Nalls</w:t>
      </w:r>
      <w:proofErr w:type="spellEnd"/>
      <w:r w:rsidRPr="00F87080">
        <w:rPr>
          <w:rStyle w:val="labs-docsum-authors"/>
          <w:rFonts w:ascii="Arial" w:hAnsi="Arial" w:cs="Arial"/>
          <w:sz w:val="20"/>
          <w:szCs w:val="20"/>
        </w:rPr>
        <w:t xml:space="preserve"> MA, </w:t>
      </w:r>
      <w:proofErr w:type="spellStart"/>
      <w:r w:rsidRPr="00F87080">
        <w:rPr>
          <w:rStyle w:val="labs-docsum-authors"/>
          <w:rFonts w:ascii="Arial" w:hAnsi="Arial" w:cs="Arial"/>
          <w:sz w:val="20"/>
          <w:szCs w:val="20"/>
        </w:rPr>
        <w:t>Zonderman</w:t>
      </w:r>
      <w:proofErr w:type="spellEnd"/>
      <w:r w:rsidRPr="00F87080">
        <w:rPr>
          <w:rStyle w:val="labs-docsum-authors"/>
          <w:rFonts w:ascii="Arial" w:hAnsi="Arial" w:cs="Arial"/>
          <w:sz w:val="20"/>
          <w:szCs w:val="20"/>
        </w:rPr>
        <w:t xml:space="preserve"> AB, Evans MK, Wilson JG, Correa A, Markus HS, Traylor M, Lewis CM, Carty CL, Reiner A, </w:t>
      </w:r>
      <w:proofErr w:type="spellStart"/>
      <w:r w:rsidRPr="00F87080">
        <w:rPr>
          <w:rStyle w:val="labs-docsum-authors"/>
          <w:rFonts w:ascii="Arial" w:hAnsi="Arial" w:cs="Arial"/>
          <w:sz w:val="20"/>
          <w:szCs w:val="20"/>
        </w:rPr>
        <w:t>Haessler</w:t>
      </w:r>
      <w:proofErr w:type="spellEnd"/>
      <w:r w:rsidRPr="00F87080">
        <w:rPr>
          <w:rStyle w:val="labs-docsum-authors"/>
          <w:rFonts w:ascii="Arial" w:hAnsi="Arial" w:cs="Arial"/>
          <w:sz w:val="20"/>
          <w:szCs w:val="20"/>
        </w:rPr>
        <w:t xml:space="preserve"> J, </w:t>
      </w:r>
      <w:proofErr w:type="spellStart"/>
      <w:r w:rsidRPr="00F87080">
        <w:rPr>
          <w:rStyle w:val="labs-docsum-authors"/>
          <w:rFonts w:ascii="Arial" w:hAnsi="Arial" w:cs="Arial"/>
          <w:sz w:val="20"/>
          <w:szCs w:val="20"/>
        </w:rPr>
        <w:t>Langefeld</w:t>
      </w:r>
      <w:proofErr w:type="spellEnd"/>
      <w:r w:rsidRPr="00F87080">
        <w:rPr>
          <w:rStyle w:val="labs-docsum-authors"/>
          <w:rFonts w:ascii="Arial" w:hAnsi="Arial" w:cs="Arial"/>
          <w:sz w:val="20"/>
          <w:szCs w:val="20"/>
        </w:rPr>
        <w:t xml:space="preserve"> CD, Gottesman R, Mosley TH, Woo D, </w:t>
      </w:r>
      <w:proofErr w:type="spellStart"/>
      <w:r w:rsidRPr="00F87080">
        <w:rPr>
          <w:rStyle w:val="labs-docsum-authors"/>
          <w:rFonts w:ascii="Arial" w:hAnsi="Arial" w:cs="Arial"/>
          <w:sz w:val="20"/>
          <w:szCs w:val="20"/>
        </w:rPr>
        <w:t>Yaffe</w:t>
      </w:r>
      <w:proofErr w:type="spellEnd"/>
      <w:r w:rsidRPr="00F87080">
        <w:rPr>
          <w:rStyle w:val="labs-docsum-authors"/>
          <w:rFonts w:ascii="Arial" w:hAnsi="Arial" w:cs="Arial"/>
          <w:sz w:val="20"/>
          <w:szCs w:val="20"/>
        </w:rPr>
        <w:t xml:space="preserve"> K, Liu Y, Longstreth WT, Psaty BM, Kooperberg C, Lange LA, Sacco R, </w:t>
      </w:r>
      <w:proofErr w:type="spellStart"/>
      <w:r w:rsidRPr="00F87080">
        <w:rPr>
          <w:rStyle w:val="labs-docsum-authors"/>
          <w:rFonts w:ascii="Arial" w:hAnsi="Arial" w:cs="Arial"/>
          <w:sz w:val="20"/>
          <w:szCs w:val="20"/>
        </w:rPr>
        <w:t>Rundek</w:t>
      </w:r>
      <w:proofErr w:type="spellEnd"/>
      <w:r w:rsidRPr="00F87080">
        <w:rPr>
          <w:rStyle w:val="labs-docsum-authors"/>
          <w:rFonts w:ascii="Arial" w:hAnsi="Arial" w:cs="Arial"/>
          <w:sz w:val="20"/>
          <w:szCs w:val="20"/>
        </w:rPr>
        <w:t xml:space="preserve"> T, Lee JM, </w:t>
      </w:r>
      <w:proofErr w:type="spellStart"/>
      <w:r w:rsidRPr="00F87080">
        <w:rPr>
          <w:rStyle w:val="labs-docsum-authors"/>
          <w:rFonts w:ascii="Arial" w:hAnsi="Arial" w:cs="Arial"/>
          <w:sz w:val="20"/>
          <w:szCs w:val="20"/>
        </w:rPr>
        <w:t>Cruchaga</w:t>
      </w:r>
      <w:proofErr w:type="spellEnd"/>
      <w:r w:rsidRPr="00F87080">
        <w:rPr>
          <w:rStyle w:val="labs-docsum-authors"/>
          <w:rFonts w:ascii="Arial" w:hAnsi="Arial" w:cs="Arial"/>
          <w:sz w:val="20"/>
          <w:szCs w:val="20"/>
        </w:rPr>
        <w:t xml:space="preserve"> C, </w:t>
      </w:r>
      <w:proofErr w:type="spellStart"/>
      <w:r w:rsidRPr="00F87080">
        <w:rPr>
          <w:rStyle w:val="labs-docsum-authors"/>
          <w:rFonts w:ascii="Arial" w:hAnsi="Arial" w:cs="Arial"/>
          <w:sz w:val="20"/>
          <w:szCs w:val="20"/>
        </w:rPr>
        <w:t>Furie</w:t>
      </w:r>
      <w:proofErr w:type="spellEnd"/>
      <w:r w:rsidRPr="00F87080">
        <w:rPr>
          <w:rStyle w:val="labs-docsum-authors"/>
          <w:rFonts w:ascii="Arial" w:hAnsi="Arial" w:cs="Arial"/>
          <w:sz w:val="20"/>
          <w:szCs w:val="20"/>
        </w:rPr>
        <w:t xml:space="preserve"> KL, Arnett DK, </w:t>
      </w:r>
      <w:proofErr w:type="spellStart"/>
      <w:r w:rsidRPr="00F87080">
        <w:rPr>
          <w:rStyle w:val="labs-docsum-authors"/>
          <w:rFonts w:ascii="Arial" w:hAnsi="Arial" w:cs="Arial"/>
          <w:sz w:val="20"/>
          <w:szCs w:val="20"/>
        </w:rPr>
        <w:t>Benavente</w:t>
      </w:r>
      <w:proofErr w:type="spellEnd"/>
      <w:r w:rsidRPr="00F87080">
        <w:rPr>
          <w:rStyle w:val="labs-docsum-authors"/>
          <w:rFonts w:ascii="Arial" w:hAnsi="Arial" w:cs="Arial"/>
          <w:sz w:val="20"/>
          <w:szCs w:val="20"/>
        </w:rPr>
        <w:t xml:space="preserve"> OR, Grewal RP, </w:t>
      </w:r>
      <w:proofErr w:type="spellStart"/>
      <w:r w:rsidRPr="00F87080">
        <w:rPr>
          <w:rStyle w:val="labs-docsum-authors"/>
          <w:rFonts w:ascii="Arial" w:hAnsi="Arial" w:cs="Arial"/>
          <w:sz w:val="20"/>
          <w:szCs w:val="20"/>
        </w:rPr>
        <w:t>Peddareddygari</w:t>
      </w:r>
      <w:proofErr w:type="spellEnd"/>
      <w:r w:rsidRPr="00F87080">
        <w:rPr>
          <w:rStyle w:val="labs-docsum-authors"/>
          <w:rFonts w:ascii="Arial" w:hAnsi="Arial" w:cs="Arial"/>
          <w:sz w:val="20"/>
          <w:szCs w:val="20"/>
        </w:rPr>
        <w:t xml:space="preserve"> LR, </w:t>
      </w:r>
      <w:proofErr w:type="spellStart"/>
      <w:r w:rsidRPr="00F87080">
        <w:rPr>
          <w:rStyle w:val="labs-docsum-authors"/>
          <w:rFonts w:ascii="Arial" w:hAnsi="Arial" w:cs="Arial"/>
          <w:sz w:val="20"/>
          <w:szCs w:val="20"/>
        </w:rPr>
        <w:t>Dichgans</w:t>
      </w:r>
      <w:proofErr w:type="spellEnd"/>
      <w:r w:rsidRPr="00F87080">
        <w:rPr>
          <w:rStyle w:val="labs-docsum-authors"/>
          <w:rFonts w:ascii="Arial" w:hAnsi="Arial" w:cs="Arial"/>
          <w:sz w:val="20"/>
          <w:szCs w:val="20"/>
        </w:rPr>
        <w:t xml:space="preserve"> M, Malik R, Worrall BB, </w:t>
      </w:r>
      <w:proofErr w:type="spellStart"/>
      <w:r w:rsidRPr="00F87080">
        <w:rPr>
          <w:rStyle w:val="labs-docsum-authors"/>
          <w:rFonts w:ascii="Arial" w:hAnsi="Arial" w:cs="Arial"/>
          <w:sz w:val="20"/>
          <w:szCs w:val="20"/>
        </w:rPr>
        <w:t>Fornage</w:t>
      </w:r>
      <w:proofErr w:type="spellEnd"/>
      <w:r w:rsidRPr="00F87080">
        <w:rPr>
          <w:rStyle w:val="labs-docsum-authors"/>
          <w:rFonts w:ascii="Arial" w:hAnsi="Arial" w:cs="Arial"/>
          <w:sz w:val="20"/>
          <w:szCs w:val="20"/>
        </w:rPr>
        <w:t xml:space="preserve"> M; COMPASS, </w:t>
      </w:r>
      <w:proofErr w:type="spellStart"/>
      <w:r w:rsidRPr="00F87080">
        <w:rPr>
          <w:rStyle w:val="labs-docsum-authors"/>
          <w:rFonts w:ascii="Arial" w:hAnsi="Arial" w:cs="Arial"/>
          <w:sz w:val="20"/>
          <w:szCs w:val="20"/>
        </w:rPr>
        <w:t>SiGN</w:t>
      </w:r>
      <w:proofErr w:type="spellEnd"/>
      <w:r w:rsidRPr="00F87080">
        <w:rPr>
          <w:rStyle w:val="labs-docsum-authors"/>
          <w:rFonts w:ascii="Arial" w:hAnsi="Arial" w:cs="Arial"/>
          <w:sz w:val="20"/>
          <w:szCs w:val="20"/>
        </w:rPr>
        <w:t xml:space="preserve">, and METASTROKE Consortia.  </w:t>
      </w:r>
      <w:hyperlink r:id="rId235" w:history="1">
        <w:r w:rsidRPr="00B22BAF">
          <w:rPr>
            <w:rStyle w:val="labs-docsum-authors"/>
            <w:rFonts w:ascii="Arial" w:hAnsi="Arial" w:cs="Arial"/>
            <w:b/>
            <w:bCs/>
            <w:i/>
            <w:iCs/>
            <w:sz w:val="20"/>
            <w:szCs w:val="20"/>
          </w:rPr>
          <w:t>Genome-</w:t>
        </w:r>
        <w:r>
          <w:rPr>
            <w:rStyle w:val="labs-docsum-authors"/>
            <w:rFonts w:ascii="Arial" w:hAnsi="Arial" w:cs="Arial"/>
            <w:b/>
            <w:bCs/>
            <w:i/>
            <w:iCs/>
            <w:sz w:val="20"/>
            <w:szCs w:val="20"/>
          </w:rPr>
          <w:t>w</w:t>
        </w:r>
        <w:r w:rsidRPr="00B22BAF">
          <w:rPr>
            <w:rStyle w:val="labs-docsum-authors"/>
            <w:rFonts w:ascii="Arial" w:hAnsi="Arial" w:cs="Arial"/>
            <w:b/>
            <w:bCs/>
            <w:i/>
            <w:iCs/>
            <w:sz w:val="20"/>
            <w:szCs w:val="20"/>
          </w:rPr>
          <w:t xml:space="preserve">ide </w:t>
        </w:r>
        <w:r>
          <w:rPr>
            <w:rStyle w:val="labs-docsum-authors"/>
            <w:rFonts w:ascii="Arial" w:hAnsi="Arial" w:cs="Arial"/>
            <w:b/>
            <w:bCs/>
            <w:i/>
            <w:iCs/>
            <w:sz w:val="20"/>
            <w:szCs w:val="20"/>
          </w:rPr>
          <w:t>a</w:t>
        </w:r>
        <w:r w:rsidRPr="00B22BAF">
          <w:rPr>
            <w:rStyle w:val="labs-docsum-authors"/>
            <w:rFonts w:ascii="Arial" w:hAnsi="Arial" w:cs="Arial"/>
            <w:b/>
            <w:bCs/>
            <w:i/>
            <w:iCs/>
            <w:sz w:val="20"/>
            <w:szCs w:val="20"/>
          </w:rPr>
          <w:t xml:space="preserve">ssociation </w:t>
        </w:r>
        <w:r>
          <w:rPr>
            <w:rStyle w:val="labs-docsum-authors"/>
            <w:rFonts w:ascii="Arial" w:hAnsi="Arial" w:cs="Arial"/>
            <w:b/>
            <w:bCs/>
            <w:i/>
            <w:iCs/>
            <w:sz w:val="20"/>
            <w:szCs w:val="20"/>
          </w:rPr>
          <w:t>s</w:t>
        </w:r>
        <w:r w:rsidRPr="00B22BAF">
          <w:rPr>
            <w:rStyle w:val="labs-docsum-authors"/>
            <w:rFonts w:ascii="Arial" w:hAnsi="Arial" w:cs="Arial"/>
            <w:b/>
            <w:bCs/>
            <w:i/>
            <w:iCs/>
            <w:sz w:val="20"/>
            <w:szCs w:val="20"/>
          </w:rPr>
          <w:t xml:space="preserve">tudy </w:t>
        </w:r>
        <w:r>
          <w:rPr>
            <w:rStyle w:val="labs-docsum-authors"/>
            <w:rFonts w:ascii="Arial" w:hAnsi="Arial" w:cs="Arial"/>
            <w:b/>
            <w:bCs/>
            <w:i/>
            <w:iCs/>
            <w:sz w:val="20"/>
            <w:szCs w:val="20"/>
          </w:rPr>
          <w:t>m</w:t>
        </w:r>
        <w:r w:rsidRPr="00B22BAF">
          <w:rPr>
            <w:rStyle w:val="labs-docsum-authors"/>
            <w:rFonts w:ascii="Arial" w:hAnsi="Arial" w:cs="Arial"/>
            <w:b/>
            <w:bCs/>
            <w:i/>
            <w:iCs/>
            <w:sz w:val="20"/>
            <w:szCs w:val="20"/>
          </w:rPr>
          <w:t>eta-</w:t>
        </w:r>
        <w:r>
          <w:rPr>
            <w:rStyle w:val="labs-docsum-authors"/>
            <w:rFonts w:ascii="Arial" w:hAnsi="Arial" w:cs="Arial"/>
            <w:b/>
            <w:bCs/>
            <w:i/>
            <w:iCs/>
            <w:sz w:val="20"/>
            <w:szCs w:val="20"/>
          </w:rPr>
          <w:t>a</w:t>
        </w:r>
        <w:r w:rsidRPr="00B22BAF">
          <w:rPr>
            <w:rStyle w:val="labs-docsum-authors"/>
            <w:rFonts w:ascii="Arial" w:hAnsi="Arial" w:cs="Arial"/>
            <w:b/>
            <w:bCs/>
            <w:i/>
            <w:iCs/>
            <w:sz w:val="20"/>
            <w:szCs w:val="20"/>
          </w:rPr>
          <w:t xml:space="preserve">nalysis of </w:t>
        </w:r>
        <w:r>
          <w:rPr>
            <w:rStyle w:val="labs-docsum-authors"/>
            <w:rFonts w:ascii="Arial" w:hAnsi="Arial" w:cs="Arial"/>
            <w:b/>
            <w:bCs/>
            <w:i/>
            <w:iCs/>
            <w:sz w:val="20"/>
            <w:szCs w:val="20"/>
          </w:rPr>
          <w:t>s</w:t>
        </w:r>
        <w:r w:rsidRPr="00B22BAF">
          <w:rPr>
            <w:rStyle w:val="labs-docsum-authors"/>
            <w:rFonts w:ascii="Arial" w:hAnsi="Arial" w:cs="Arial"/>
            <w:b/>
            <w:bCs/>
            <w:i/>
            <w:iCs/>
            <w:sz w:val="20"/>
            <w:szCs w:val="20"/>
          </w:rPr>
          <w:t xml:space="preserve">troke in 22 000 </w:t>
        </w:r>
        <w:r>
          <w:rPr>
            <w:rStyle w:val="labs-docsum-authors"/>
            <w:rFonts w:ascii="Arial" w:hAnsi="Arial" w:cs="Arial"/>
            <w:b/>
            <w:bCs/>
            <w:i/>
            <w:iCs/>
            <w:sz w:val="20"/>
            <w:szCs w:val="20"/>
          </w:rPr>
          <w:t>i</w:t>
        </w:r>
        <w:r w:rsidRPr="00B22BAF">
          <w:rPr>
            <w:rStyle w:val="labs-docsum-authors"/>
            <w:rFonts w:ascii="Arial" w:hAnsi="Arial" w:cs="Arial"/>
            <w:b/>
            <w:bCs/>
            <w:i/>
            <w:iCs/>
            <w:sz w:val="20"/>
            <w:szCs w:val="20"/>
          </w:rPr>
          <w:t xml:space="preserve">ndividuals of African </w:t>
        </w:r>
        <w:r>
          <w:rPr>
            <w:rStyle w:val="labs-docsum-authors"/>
            <w:rFonts w:ascii="Arial" w:hAnsi="Arial" w:cs="Arial"/>
            <w:b/>
            <w:bCs/>
            <w:i/>
            <w:iCs/>
            <w:sz w:val="20"/>
            <w:szCs w:val="20"/>
          </w:rPr>
          <w:t>d</w:t>
        </w:r>
        <w:r w:rsidRPr="00B22BAF">
          <w:rPr>
            <w:rStyle w:val="labs-docsum-authors"/>
            <w:rFonts w:ascii="Arial" w:hAnsi="Arial" w:cs="Arial"/>
            <w:b/>
            <w:bCs/>
            <w:i/>
            <w:iCs/>
            <w:sz w:val="20"/>
            <w:szCs w:val="20"/>
          </w:rPr>
          <w:t xml:space="preserve">escent </w:t>
        </w:r>
        <w:r>
          <w:rPr>
            <w:rStyle w:val="labs-docsum-authors"/>
            <w:rFonts w:ascii="Arial" w:hAnsi="Arial" w:cs="Arial"/>
            <w:b/>
            <w:bCs/>
            <w:i/>
            <w:iCs/>
            <w:sz w:val="20"/>
            <w:szCs w:val="20"/>
          </w:rPr>
          <w:t>i</w:t>
        </w:r>
        <w:r w:rsidRPr="00B22BAF">
          <w:rPr>
            <w:rStyle w:val="labs-docsum-authors"/>
            <w:rFonts w:ascii="Arial" w:hAnsi="Arial" w:cs="Arial"/>
            <w:b/>
            <w:bCs/>
            <w:i/>
            <w:iCs/>
            <w:sz w:val="20"/>
            <w:szCs w:val="20"/>
          </w:rPr>
          <w:t xml:space="preserve">dentifies </w:t>
        </w:r>
        <w:r>
          <w:rPr>
            <w:rStyle w:val="labs-docsum-authors"/>
            <w:rFonts w:ascii="Arial" w:hAnsi="Arial" w:cs="Arial"/>
            <w:b/>
            <w:bCs/>
            <w:i/>
            <w:iCs/>
            <w:sz w:val="20"/>
            <w:szCs w:val="20"/>
          </w:rPr>
          <w:t>n</w:t>
        </w:r>
        <w:r w:rsidRPr="00B22BAF">
          <w:rPr>
            <w:rStyle w:val="labs-docsum-authors"/>
            <w:rFonts w:ascii="Arial" w:hAnsi="Arial" w:cs="Arial"/>
            <w:b/>
            <w:bCs/>
            <w:i/>
            <w:iCs/>
            <w:sz w:val="20"/>
            <w:szCs w:val="20"/>
          </w:rPr>
          <w:t xml:space="preserve">ovel </w:t>
        </w:r>
        <w:r>
          <w:rPr>
            <w:rStyle w:val="labs-docsum-authors"/>
            <w:rFonts w:ascii="Arial" w:hAnsi="Arial" w:cs="Arial"/>
            <w:b/>
            <w:bCs/>
            <w:i/>
            <w:iCs/>
            <w:sz w:val="20"/>
            <w:szCs w:val="20"/>
          </w:rPr>
          <w:t>a</w:t>
        </w:r>
        <w:r w:rsidRPr="00B22BAF">
          <w:rPr>
            <w:rStyle w:val="labs-docsum-authors"/>
            <w:rFonts w:ascii="Arial" w:hAnsi="Arial" w:cs="Arial"/>
            <w:b/>
            <w:bCs/>
            <w:i/>
            <w:iCs/>
            <w:sz w:val="20"/>
            <w:szCs w:val="20"/>
          </w:rPr>
          <w:t xml:space="preserve">ssociations </w:t>
        </w:r>
        <w:r>
          <w:rPr>
            <w:rStyle w:val="labs-docsum-authors"/>
            <w:rFonts w:ascii="Arial" w:hAnsi="Arial" w:cs="Arial"/>
            <w:b/>
            <w:bCs/>
            <w:i/>
            <w:iCs/>
            <w:sz w:val="20"/>
            <w:szCs w:val="20"/>
          </w:rPr>
          <w:t>w</w:t>
        </w:r>
        <w:r w:rsidRPr="00B22BAF">
          <w:rPr>
            <w:rStyle w:val="labs-docsum-authors"/>
            <w:rFonts w:ascii="Arial" w:hAnsi="Arial" w:cs="Arial"/>
            <w:b/>
            <w:bCs/>
            <w:i/>
            <w:iCs/>
            <w:sz w:val="20"/>
            <w:szCs w:val="20"/>
          </w:rPr>
          <w:t xml:space="preserve">ith </w:t>
        </w:r>
        <w:r>
          <w:rPr>
            <w:rStyle w:val="labs-docsum-authors"/>
            <w:rFonts w:ascii="Arial" w:hAnsi="Arial" w:cs="Arial"/>
            <w:b/>
            <w:bCs/>
            <w:i/>
            <w:iCs/>
            <w:sz w:val="20"/>
            <w:szCs w:val="20"/>
          </w:rPr>
          <w:t>s</w:t>
        </w:r>
        <w:r w:rsidRPr="00B22BAF">
          <w:rPr>
            <w:rStyle w:val="labs-docsum-authors"/>
            <w:rFonts w:ascii="Arial" w:hAnsi="Arial" w:cs="Arial"/>
            <w:b/>
            <w:bCs/>
            <w:i/>
            <w:iCs/>
            <w:sz w:val="20"/>
            <w:szCs w:val="20"/>
          </w:rPr>
          <w:t>troke.</w:t>
        </w:r>
      </w:hyperlink>
      <w:r w:rsidRPr="00B22BAF">
        <w:rPr>
          <w:rStyle w:val="labs-docsum-authors"/>
          <w:rFonts w:ascii="Arial" w:hAnsi="Arial" w:cs="Arial"/>
          <w:b/>
          <w:bCs/>
          <w:i/>
          <w:iCs/>
          <w:sz w:val="20"/>
          <w:szCs w:val="20"/>
        </w:rPr>
        <w:t xml:space="preserve">  </w:t>
      </w:r>
      <w:r w:rsidRPr="00F87080">
        <w:rPr>
          <w:rStyle w:val="labs-docsum-authors"/>
          <w:rFonts w:ascii="Arial" w:hAnsi="Arial" w:cs="Arial"/>
          <w:sz w:val="20"/>
          <w:szCs w:val="20"/>
        </w:rPr>
        <w:t>Stroke 2020 Aug</w:t>
      </w:r>
      <w:r>
        <w:rPr>
          <w:rStyle w:val="labs-docsum-authors"/>
          <w:rFonts w:ascii="Arial" w:hAnsi="Arial" w:cs="Arial"/>
          <w:sz w:val="20"/>
          <w:szCs w:val="20"/>
        </w:rPr>
        <w:t xml:space="preserve">. Vol. </w:t>
      </w:r>
      <w:r w:rsidRPr="00F87080">
        <w:rPr>
          <w:rStyle w:val="labs-docsum-authors"/>
          <w:rFonts w:ascii="Arial" w:hAnsi="Arial" w:cs="Arial"/>
          <w:sz w:val="20"/>
          <w:szCs w:val="20"/>
        </w:rPr>
        <w:t>51</w:t>
      </w:r>
      <w:r>
        <w:rPr>
          <w:rStyle w:val="labs-docsum-authors"/>
          <w:rFonts w:ascii="Arial" w:hAnsi="Arial" w:cs="Arial"/>
          <w:sz w:val="20"/>
          <w:szCs w:val="20"/>
        </w:rPr>
        <w:t xml:space="preserve">, issue </w:t>
      </w:r>
      <w:r w:rsidRPr="00F87080">
        <w:rPr>
          <w:rStyle w:val="labs-docsum-authors"/>
          <w:rFonts w:ascii="Arial" w:hAnsi="Arial" w:cs="Arial"/>
          <w:sz w:val="20"/>
          <w:szCs w:val="20"/>
        </w:rPr>
        <w:t>8</w:t>
      </w:r>
      <w:r>
        <w:rPr>
          <w:rStyle w:val="labs-docsum-authors"/>
          <w:rFonts w:ascii="Arial" w:hAnsi="Arial" w:cs="Arial"/>
          <w:sz w:val="20"/>
          <w:szCs w:val="20"/>
        </w:rPr>
        <w:t xml:space="preserve">, pp. </w:t>
      </w:r>
      <w:r w:rsidRPr="00F87080">
        <w:rPr>
          <w:rStyle w:val="labs-docsum-authors"/>
          <w:rFonts w:ascii="Arial" w:hAnsi="Arial" w:cs="Arial"/>
          <w:sz w:val="20"/>
          <w:szCs w:val="20"/>
        </w:rPr>
        <w:t>2454-2463. PM: 32693751.</w:t>
      </w:r>
      <w:r w:rsidR="00792A6D">
        <w:rPr>
          <w:rStyle w:val="labs-docsum-authors"/>
          <w:rFonts w:ascii="Arial" w:hAnsi="Arial" w:cs="Arial"/>
          <w:sz w:val="20"/>
          <w:szCs w:val="20"/>
        </w:rPr>
        <w:t xml:space="preserve"> </w:t>
      </w:r>
      <w:bookmarkStart w:id="39" w:name="_Hlk61381377"/>
      <w:r w:rsidR="00792A6D" w:rsidRPr="00792A6D">
        <w:rPr>
          <w:rStyle w:val="labs-docsum-authors"/>
          <w:rFonts w:ascii="Arial" w:hAnsi="Arial" w:cs="Arial"/>
          <w:sz w:val="20"/>
          <w:szCs w:val="20"/>
        </w:rPr>
        <w:t>PMC7387190.</w:t>
      </w:r>
      <w:bookmarkEnd w:id="39"/>
    </w:p>
    <w:p w14:paraId="0726D670" w14:textId="77777777" w:rsidR="00332428" w:rsidRDefault="00332428" w:rsidP="0082298F">
      <w:pPr>
        <w:pStyle w:val="Title2"/>
        <w:rPr>
          <w:rStyle w:val="identifier"/>
          <w:rFonts w:ascii="Arial" w:hAnsi="Arial" w:cs="Arial"/>
          <w:color w:val="FF0000"/>
          <w:sz w:val="20"/>
          <w:szCs w:val="20"/>
        </w:rPr>
      </w:pPr>
      <w:r w:rsidRPr="00D36734">
        <w:rPr>
          <w:rStyle w:val="docsum-authors"/>
          <w:rFonts w:ascii="Arial" w:hAnsi="Arial" w:cs="Arial"/>
          <w:sz w:val="20"/>
          <w:szCs w:val="20"/>
        </w:rPr>
        <w:t xml:space="preserve">Khera R, Pandey A, Ayers CR, </w:t>
      </w:r>
      <w:proofErr w:type="spellStart"/>
      <w:r w:rsidRPr="00D36734">
        <w:rPr>
          <w:rStyle w:val="docsum-authors"/>
          <w:rFonts w:ascii="Arial" w:hAnsi="Arial" w:cs="Arial"/>
          <w:sz w:val="20"/>
          <w:szCs w:val="20"/>
        </w:rPr>
        <w:t>Carnethon</w:t>
      </w:r>
      <w:proofErr w:type="spellEnd"/>
      <w:r w:rsidRPr="00D36734">
        <w:rPr>
          <w:rStyle w:val="docsum-authors"/>
          <w:rFonts w:ascii="Arial" w:hAnsi="Arial" w:cs="Arial"/>
          <w:sz w:val="20"/>
          <w:szCs w:val="20"/>
        </w:rPr>
        <w:t xml:space="preserve"> MR, Greenland P, </w:t>
      </w:r>
      <w:proofErr w:type="spellStart"/>
      <w:r w:rsidRPr="00D36734">
        <w:rPr>
          <w:rStyle w:val="docsum-authors"/>
          <w:rFonts w:ascii="Arial" w:hAnsi="Arial" w:cs="Arial"/>
          <w:sz w:val="20"/>
          <w:szCs w:val="20"/>
        </w:rPr>
        <w:t>Ndumele</w:t>
      </w:r>
      <w:proofErr w:type="spellEnd"/>
      <w:r w:rsidRPr="00D36734">
        <w:rPr>
          <w:rStyle w:val="docsum-authors"/>
          <w:rFonts w:ascii="Arial" w:hAnsi="Arial" w:cs="Arial"/>
          <w:sz w:val="20"/>
          <w:szCs w:val="20"/>
        </w:rPr>
        <w:t xml:space="preserve"> CE, </w:t>
      </w:r>
      <w:proofErr w:type="spellStart"/>
      <w:r w:rsidRPr="00D36734">
        <w:rPr>
          <w:rStyle w:val="docsum-authors"/>
          <w:rFonts w:ascii="Arial" w:hAnsi="Arial" w:cs="Arial"/>
          <w:sz w:val="20"/>
          <w:szCs w:val="20"/>
        </w:rPr>
        <w:t>Nambi</w:t>
      </w:r>
      <w:proofErr w:type="spellEnd"/>
      <w:r w:rsidRPr="00D36734">
        <w:rPr>
          <w:rStyle w:val="docsum-authors"/>
          <w:rFonts w:ascii="Arial" w:hAnsi="Arial" w:cs="Arial"/>
          <w:sz w:val="20"/>
          <w:szCs w:val="20"/>
        </w:rPr>
        <w:t xml:space="preserve"> V, </w:t>
      </w:r>
      <w:proofErr w:type="spellStart"/>
      <w:r w:rsidRPr="00D36734">
        <w:rPr>
          <w:rStyle w:val="docsum-authors"/>
          <w:rFonts w:ascii="Arial" w:hAnsi="Arial" w:cs="Arial"/>
          <w:sz w:val="20"/>
          <w:szCs w:val="20"/>
        </w:rPr>
        <w:t>Seliger</w:t>
      </w:r>
      <w:proofErr w:type="spellEnd"/>
      <w:r w:rsidRPr="00D36734">
        <w:rPr>
          <w:rStyle w:val="docsum-authors"/>
          <w:rFonts w:ascii="Arial" w:hAnsi="Arial" w:cs="Arial"/>
          <w:sz w:val="20"/>
          <w:szCs w:val="20"/>
        </w:rPr>
        <w:t xml:space="preserve"> SL, Chaves PHM, Safford MM, Cushman M, </w:t>
      </w:r>
      <w:proofErr w:type="spellStart"/>
      <w:r w:rsidRPr="00D36734">
        <w:rPr>
          <w:rStyle w:val="docsum-authors"/>
          <w:rFonts w:ascii="Arial" w:hAnsi="Arial" w:cs="Arial"/>
          <w:sz w:val="20"/>
          <w:szCs w:val="20"/>
        </w:rPr>
        <w:t>Xanthakis</w:t>
      </w:r>
      <w:proofErr w:type="spellEnd"/>
      <w:r w:rsidRPr="00D36734">
        <w:rPr>
          <w:rStyle w:val="docsum-authors"/>
          <w:rFonts w:ascii="Arial" w:hAnsi="Arial" w:cs="Arial"/>
          <w:sz w:val="20"/>
          <w:szCs w:val="20"/>
        </w:rPr>
        <w:t xml:space="preserve"> V, </w:t>
      </w:r>
      <w:proofErr w:type="spellStart"/>
      <w:r w:rsidRPr="00D36734">
        <w:rPr>
          <w:rStyle w:val="docsum-authors"/>
          <w:rFonts w:ascii="Arial" w:hAnsi="Arial" w:cs="Arial"/>
          <w:sz w:val="20"/>
          <w:szCs w:val="20"/>
        </w:rPr>
        <w:t>Vasan</w:t>
      </w:r>
      <w:proofErr w:type="spellEnd"/>
      <w:r w:rsidRPr="00D36734">
        <w:rPr>
          <w:rStyle w:val="docsum-authors"/>
          <w:rFonts w:ascii="Arial" w:hAnsi="Arial" w:cs="Arial"/>
          <w:sz w:val="20"/>
          <w:szCs w:val="20"/>
        </w:rPr>
        <w:t xml:space="preserve"> RS, Mentz RJ, Correa A, Lloyd-Jones DM, Berry JD, de </w:t>
      </w:r>
      <w:proofErr w:type="spellStart"/>
      <w:r w:rsidRPr="00D36734">
        <w:rPr>
          <w:rStyle w:val="docsum-authors"/>
          <w:rFonts w:ascii="Arial" w:hAnsi="Arial" w:cs="Arial"/>
          <w:sz w:val="20"/>
          <w:szCs w:val="20"/>
        </w:rPr>
        <w:t>Lemos</w:t>
      </w:r>
      <w:proofErr w:type="spellEnd"/>
      <w:r w:rsidRPr="00D36734">
        <w:rPr>
          <w:rStyle w:val="docsum-authors"/>
          <w:rFonts w:ascii="Arial" w:hAnsi="Arial" w:cs="Arial"/>
          <w:sz w:val="20"/>
          <w:szCs w:val="20"/>
        </w:rPr>
        <w:t xml:space="preserve"> JA, </w:t>
      </w:r>
      <w:proofErr w:type="spellStart"/>
      <w:r w:rsidRPr="00D36734">
        <w:rPr>
          <w:rStyle w:val="docsum-authors"/>
          <w:rFonts w:ascii="Arial" w:hAnsi="Arial" w:cs="Arial"/>
          <w:sz w:val="20"/>
          <w:szCs w:val="20"/>
        </w:rPr>
        <w:t>Neeland</w:t>
      </w:r>
      <w:proofErr w:type="spellEnd"/>
      <w:r w:rsidRPr="00D36734">
        <w:rPr>
          <w:rStyle w:val="docsum-authors"/>
          <w:rFonts w:ascii="Arial" w:hAnsi="Arial" w:cs="Arial"/>
          <w:sz w:val="20"/>
          <w:szCs w:val="20"/>
        </w:rPr>
        <w:t xml:space="preserve"> IJ.</w:t>
      </w:r>
      <w:r w:rsidRPr="00D36734">
        <w:rPr>
          <w:rFonts w:ascii="Arial" w:hAnsi="Arial" w:cs="Arial"/>
          <w:sz w:val="20"/>
          <w:szCs w:val="20"/>
        </w:rPr>
        <w:t xml:space="preserve"> </w:t>
      </w:r>
      <w:hyperlink r:id="rId236" w:history="1">
        <w:r w:rsidRPr="00D36734">
          <w:rPr>
            <w:rStyle w:val="docsum-authors"/>
            <w:rFonts w:asciiTheme="minorHAnsi" w:hAnsiTheme="minorHAnsi" w:cstheme="minorBidi"/>
            <w:b/>
            <w:bCs/>
            <w:i/>
            <w:iCs/>
            <w:sz w:val="22"/>
            <w:szCs w:val="22"/>
          </w:rPr>
          <w:t xml:space="preserve">Performance of the </w:t>
        </w:r>
        <w:r>
          <w:rPr>
            <w:rStyle w:val="docsum-authors"/>
            <w:b/>
            <w:bCs/>
            <w:i/>
            <w:iCs/>
          </w:rPr>
          <w:t>p</w:t>
        </w:r>
        <w:r w:rsidRPr="00D36734">
          <w:rPr>
            <w:rStyle w:val="docsum-authors"/>
            <w:rFonts w:asciiTheme="minorHAnsi" w:hAnsiTheme="minorHAnsi" w:cstheme="minorBidi"/>
            <w:b/>
            <w:bCs/>
            <w:i/>
            <w:iCs/>
            <w:sz w:val="22"/>
            <w:szCs w:val="22"/>
          </w:rPr>
          <w:t xml:space="preserve">ooled </w:t>
        </w:r>
        <w:r>
          <w:rPr>
            <w:rStyle w:val="docsum-authors"/>
            <w:b/>
            <w:bCs/>
            <w:i/>
            <w:iCs/>
          </w:rPr>
          <w:t>c</w:t>
        </w:r>
        <w:r w:rsidRPr="00D36734">
          <w:rPr>
            <w:rStyle w:val="docsum-authors"/>
            <w:rFonts w:asciiTheme="minorHAnsi" w:hAnsiTheme="minorHAnsi" w:cstheme="minorBidi"/>
            <w:b/>
            <w:bCs/>
            <w:i/>
            <w:iCs/>
            <w:sz w:val="22"/>
            <w:szCs w:val="22"/>
          </w:rPr>
          <w:t xml:space="preserve">ohort </w:t>
        </w:r>
        <w:r>
          <w:rPr>
            <w:rStyle w:val="docsum-authors"/>
            <w:b/>
            <w:bCs/>
            <w:i/>
            <w:iCs/>
          </w:rPr>
          <w:t>e</w:t>
        </w:r>
        <w:r w:rsidRPr="00D36734">
          <w:rPr>
            <w:rStyle w:val="docsum-authors"/>
            <w:rFonts w:asciiTheme="minorHAnsi" w:hAnsiTheme="minorHAnsi" w:cstheme="minorBidi"/>
            <w:b/>
            <w:bCs/>
            <w:i/>
            <w:iCs/>
            <w:sz w:val="22"/>
            <w:szCs w:val="22"/>
          </w:rPr>
          <w:t xml:space="preserve">quations to </w:t>
        </w:r>
        <w:r>
          <w:rPr>
            <w:rStyle w:val="docsum-authors"/>
            <w:b/>
            <w:bCs/>
            <w:i/>
            <w:iCs/>
          </w:rPr>
          <w:t>e</w:t>
        </w:r>
        <w:r w:rsidRPr="00D36734">
          <w:rPr>
            <w:rStyle w:val="docsum-authors"/>
            <w:rFonts w:asciiTheme="minorHAnsi" w:hAnsiTheme="minorHAnsi" w:cstheme="minorBidi"/>
            <w:b/>
            <w:bCs/>
            <w:i/>
            <w:iCs/>
            <w:sz w:val="22"/>
            <w:szCs w:val="22"/>
          </w:rPr>
          <w:t xml:space="preserve">stimate </w:t>
        </w:r>
        <w:r>
          <w:rPr>
            <w:rStyle w:val="docsum-authors"/>
            <w:b/>
            <w:bCs/>
            <w:i/>
            <w:iCs/>
          </w:rPr>
          <w:t>a</w:t>
        </w:r>
        <w:r w:rsidRPr="00D36734">
          <w:rPr>
            <w:rStyle w:val="docsum-authors"/>
            <w:rFonts w:asciiTheme="minorHAnsi" w:hAnsiTheme="minorHAnsi" w:cstheme="minorBidi"/>
            <w:b/>
            <w:bCs/>
            <w:i/>
            <w:iCs/>
            <w:sz w:val="22"/>
            <w:szCs w:val="22"/>
          </w:rPr>
          <w:t xml:space="preserve">therosclerotic </w:t>
        </w:r>
        <w:r>
          <w:rPr>
            <w:rStyle w:val="docsum-authors"/>
            <w:b/>
            <w:bCs/>
            <w:i/>
            <w:iCs/>
          </w:rPr>
          <w:t>c</w:t>
        </w:r>
        <w:r w:rsidRPr="00D36734">
          <w:rPr>
            <w:rStyle w:val="docsum-authors"/>
            <w:rFonts w:asciiTheme="minorHAnsi" w:hAnsiTheme="minorHAnsi" w:cstheme="minorBidi"/>
            <w:b/>
            <w:bCs/>
            <w:i/>
            <w:iCs/>
            <w:sz w:val="22"/>
            <w:szCs w:val="22"/>
          </w:rPr>
          <w:t xml:space="preserve">ardiovascular </w:t>
        </w:r>
        <w:r>
          <w:rPr>
            <w:rStyle w:val="docsum-authors"/>
            <w:b/>
            <w:bCs/>
            <w:i/>
            <w:iCs/>
          </w:rPr>
          <w:t>d</w:t>
        </w:r>
        <w:r w:rsidRPr="00D36734">
          <w:rPr>
            <w:rStyle w:val="docsum-authors"/>
            <w:rFonts w:asciiTheme="minorHAnsi" w:hAnsiTheme="minorHAnsi" w:cstheme="minorBidi"/>
            <w:b/>
            <w:bCs/>
            <w:i/>
            <w:iCs/>
            <w:sz w:val="22"/>
            <w:szCs w:val="22"/>
          </w:rPr>
          <w:t xml:space="preserve">isease </w:t>
        </w:r>
        <w:r>
          <w:rPr>
            <w:rStyle w:val="docsum-authors"/>
            <w:b/>
            <w:bCs/>
            <w:i/>
            <w:iCs/>
          </w:rPr>
          <w:t>r</w:t>
        </w:r>
        <w:r w:rsidRPr="00D36734">
          <w:rPr>
            <w:rStyle w:val="docsum-authors"/>
            <w:rFonts w:asciiTheme="minorHAnsi" w:hAnsiTheme="minorHAnsi" w:cstheme="minorBidi"/>
            <w:b/>
            <w:bCs/>
            <w:i/>
            <w:iCs/>
            <w:sz w:val="22"/>
            <w:szCs w:val="22"/>
          </w:rPr>
          <w:t xml:space="preserve">isk by </w:t>
        </w:r>
        <w:r>
          <w:rPr>
            <w:rStyle w:val="docsum-authors"/>
            <w:b/>
            <w:bCs/>
            <w:i/>
            <w:iCs/>
          </w:rPr>
          <w:t>b</w:t>
        </w:r>
        <w:r w:rsidRPr="00D36734">
          <w:rPr>
            <w:rStyle w:val="docsum-authors"/>
            <w:rFonts w:asciiTheme="minorHAnsi" w:hAnsiTheme="minorHAnsi" w:cstheme="minorBidi"/>
            <w:b/>
            <w:bCs/>
            <w:i/>
            <w:iCs/>
            <w:sz w:val="22"/>
            <w:szCs w:val="22"/>
          </w:rPr>
          <w:t xml:space="preserve">ody </w:t>
        </w:r>
        <w:r>
          <w:rPr>
            <w:rStyle w:val="docsum-authors"/>
            <w:b/>
            <w:bCs/>
            <w:i/>
            <w:iCs/>
          </w:rPr>
          <w:t>m</w:t>
        </w:r>
        <w:r w:rsidRPr="00D36734">
          <w:rPr>
            <w:rStyle w:val="docsum-authors"/>
            <w:rFonts w:asciiTheme="minorHAnsi" w:hAnsiTheme="minorHAnsi" w:cstheme="minorBidi"/>
            <w:b/>
            <w:bCs/>
            <w:i/>
            <w:iCs/>
            <w:sz w:val="22"/>
            <w:szCs w:val="22"/>
          </w:rPr>
          <w:t xml:space="preserve">ass </w:t>
        </w:r>
        <w:r>
          <w:rPr>
            <w:rStyle w:val="docsum-authors"/>
            <w:b/>
            <w:bCs/>
            <w:i/>
            <w:iCs/>
          </w:rPr>
          <w:t>i</w:t>
        </w:r>
        <w:r w:rsidRPr="00D36734">
          <w:rPr>
            <w:rStyle w:val="docsum-authors"/>
            <w:rFonts w:asciiTheme="minorHAnsi" w:hAnsiTheme="minorHAnsi" w:cstheme="minorBidi"/>
            <w:b/>
            <w:bCs/>
            <w:i/>
            <w:iCs/>
            <w:sz w:val="22"/>
            <w:szCs w:val="22"/>
          </w:rPr>
          <w:t xml:space="preserve">ndex. </w:t>
        </w:r>
      </w:hyperlink>
      <w:r w:rsidRPr="00D36734">
        <w:rPr>
          <w:rStyle w:val="docsum-journal-citation"/>
          <w:rFonts w:ascii="Arial" w:hAnsi="Arial" w:cs="Arial"/>
          <w:sz w:val="20"/>
          <w:szCs w:val="20"/>
        </w:rPr>
        <w:t xml:space="preserve">JAMA </w:t>
      </w:r>
      <w:proofErr w:type="spellStart"/>
      <w:r w:rsidRPr="00D36734">
        <w:rPr>
          <w:rStyle w:val="docsum-journal-citation"/>
          <w:rFonts w:ascii="Arial" w:hAnsi="Arial" w:cs="Arial"/>
          <w:sz w:val="20"/>
          <w:szCs w:val="20"/>
        </w:rPr>
        <w:t>Netw</w:t>
      </w:r>
      <w:proofErr w:type="spellEnd"/>
      <w:r w:rsidRPr="00D36734">
        <w:rPr>
          <w:rStyle w:val="docsum-journal-citation"/>
          <w:rFonts w:ascii="Arial" w:hAnsi="Arial" w:cs="Arial"/>
          <w:sz w:val="20"/>
          <w:szCs w:val="20"/>
        </w:rPr>
        <w:t xml:space="preserve"> Open. 2020 Oct 1</w:t>
      </w:r>
      <w:r>
        <w:rPr>
          <w:rStyle w:val="docsum-journal-citation"/>
          <w:rFonts w:ascii="Arial" w:hAnsi="Arial" w:cs="Arial"/>
          <w:sz w:val="20"/>
          <w:szCs w:val="20"/>
        </w:rPr>
        <w:t xml:space="preserve">. Vol. </w:t>
      </w:r>
      <w:r w:rsidRPr="00D36734">
        <w:rPr>
          <w:rStyle w:val="docsum-journal-citation"/>
          <w:rFonts w:ascii="Arial" w:hAnsi="Arial" w:cs="Arial"/>
          <w:sz w:val="20"/>
          <w:szCs w:val="20"/>
        </w:rPr>
        <w:t>3</w:t>
      </w:r>
      <w:r>
        <w:rPr>
          <w:rStyle w:val="docsum-journal-citation"/>
          <w:rFonts w:ascii="Arial" w:hAnsi="Arial" w:cs="Arial"/>
          <w:sz w:val="20"/>
          <w:szCs w:val="20"/>
        </w:rPr>
        <w:t xml:space="preserve">, issue </w:t>
      </w:r>
      <w:r w:rsidRPr="00D36734">
        <w:rPr>
          <w:rStyle w:val="docsum-journal-citation"/>
          <w:rFonts w:ascii="Arial" w:hAnsi="Arial" w:cs="Arial"/>
          <w:sz w:val="20"/>
          <w:szCs w:val="20"/>
        </w:rPr>
        <w:t>10</w:t>
      </w:r>
      <w:r>
        <w:rPr>
          <w:rStyle w:val="docsum-journal-citation"/>
          <w:rFonts w:ascii="Arial" w:hAnsi="Arial" w:cs="Arial"/>
          <w:sz w:val="20"/>
          <w:szCs w:val="20"/>
        </w:rPr>
        <w:t xml:space="preserve">, </w:t>
      </w:r>
      <w:r w:rsidRPr="00D36734">
        <w:rPr>
          <w:rStyle w:val="docsum-journal-citation"/>
          <w:rFonts w:ascii="Arial" w:hAnsi="Arial" w:cs="Arial"/>
          <w:sz w:val="20"/>
          <w:szCs w:val="20"/>
        </w:rPr>
        <w:t xml:space="preserve">e2023242. </w:t>
      </w:r>
      <w:r w:rsidRPr="00D36734">
        <w:rPr>
          <w:rStyle w:val="citation-part"/>
          <w:rFonts w:ascii="Arial" w:eastAsiaTheme="majorEastAsia" w:hAnsi="Arial" w:cs="Arial"/>
          <w:sz w:val="20"/>
          <w:szCs w:val="20"/>
        </w:rPr>
        <w:t xml:space="preserve">PM: </w:t>
      </w:r>
      <w:r w:rsidRPr="00D36734">
        <w:rPr>
          <w:rStyle w:val="docsum-pmid"/>
          <w:rFonts w:ascii="Arial" w:hAnsi="Arial" w:cs="Arial"/>
          <w:sz w:val="20"/>
          <w:szCs w:val="20"/>
        </w:rPr>
        <w:t xml:space="preserve">33119108. </w:t>
      </w:r>
      <w:hyperlink r:id="rId237" w:tgtFrame="_blank" w:history="1">
        <w:r w:rsidRPr="00342F84">
          <w:rPr>
            <w:rStyle w:val="docsum-pmid"/>
            <w:rFonts w:ascii="Arial" w:hAnsi="Arial" w:cs="Arial"/>
            <w:sz w:val="20"/>
            <w:szCs w:val="20"/>
          </w:rPr>
          <w:t>PMC7596579</w:t>
        </w:r>
      </w:hyperlink>
      <w:r w:rsidRPr="00D36734">
        <w:rPr>
          <w:rStyle w:val="identifier"/>
          <w:rFonts w:ascii="Arial" w:hAnsi="Arial" w:cs="Arial"/>
          <w:color w:val="FF0000"/>
          <w:sz w:val="20"/>
          <w:szCs w:val="20"/>
        </w:rPr>
        <w:t>.</w:t>
      </w:r>
    </w:p>
    <w:p w14:paraId="77FD4D31" w14:textId="77777777" w:rsidR="00332428" w:rsidRDefault="00332428" w:rsidP="00332428">
      <w:pPr>
        <w:rPr>
          <w:rFonts w:ascii="Arial" w:hAnsi="Arial" w:cs="Arial"/>
          <w:sz w:val="20"/>
          <w:szCs w:val="20"/>
        </w:rPr>
      </w:pPr>
      <w:bookmarkStart w:id="40" w:name="_Hlk69904445"/>
      <w:r w:rsidRPr="00D36734">
        <w:rPr>
          <w:rStyle w:val="docsum-authors"/>
          <w:rFonts w:ascii="Arial" w:hAnsi="Arial" w:cs="Arial"/>
          <w:sz w:val="20"/>
          <w:szCs w:val="20"/>
        </w:rPr>
        <w:t>Kruse NT, Buzkova P, Barzilay JI, Valderrabano RJ, Robbins JA, Fink HA, Jalal DI.</w:t>
      </w:r>
      <w:r w:rsidRPr="00D36734">
        <w:rPr>
          <w:rFonts w:ascii="Arial" w:hAnsi="Arial" w:cs="Arial"/>
          <w:sz w:val="20"/>
          <w:szCs w:val="20"/>
        </w:rPr>
        <w:t xml:space="preserve"> </w:t>
      </w:r>
      <w:hyperlink r:id="rId238" w:history="1">
        <w:r w:rsidRPr="00342F84">
          <w:rPr>
            <w:rStyle w:val="docsum-authors"/>
            <w:rFonts w:cstheme="minorBidi"/>
            <w:b/>
            <w:bCs/>
            <w:i/>
            <w:iCs/>
          </w:rPr>
          <w:t>Association of skeletal muscle mass, kidney disease and mortality in older men and women: the cardiovascular health study.</w:t>
        </w:r>
        <w:r w:rsidRPr="00D36734">
          <w:rPr>
            <w:rStyle w:val="docsum-authors"/>
            <w:rFonts w:cstheme="minorBidi"/>
            <w:b/>
            <w:bCs/>
            <w:i/>
            <w:iCs/>
          </w:rPr>
          <w:t xml:space="preserve"> </w:t>
        </w:r>
      </w:hyperlink>
      <w:r w:rsidRPr="00D36734">
        <w:rPr>
          <w:rStyle w:val="docsum-journal-citation"/>
          <w:rFonts w:ascii="Arial" w:hAnsi="Arial" w:cs="Arial"/>
          <w:sz w:val="20"/>
          <w:szCs w:val="20"/>
        </w:rPr>
        <w:t>Aging (Albany NY). 2020 Nov 2</w:t>
      </w:r>
      <w:r>
        <w:rPr>
          <w:rStyle w:val="docsum-journal-citation"/>
          <w:rFonts w:ascii="Arial" w:hAnsi="Arial" w:cs="Arial"/>
          <w:sz w:val="20"/>
          <w:szCs w:val="20"/>
        </w:rPr>
        <w:t xml:space="preserve">. Vol. </w:t>
      </w:r>
      <w:r w:rsidRPr="00D36734">
        <w:rPr>
          <w:rStyle w:val="docsum-journal-citation"/>
          <w:rFonts w:ascii="Arial" w:hAnsi="Arial" w:cs="Arial"/>
          <w:sz w:val="20"/>
          <w:szCs w:val="20"/>
        </w:rPr>
        <w:t>12</w:t>
      </w:r>
      <w:r>
        <w:rPr>
          <w:rStyle w:val="docsum-journal-citation"/>
          <w:rFonts w:ascii="Arial" w:hAnsi="Arial" w:cs="Arial"/>
          <w:sz w:val="20"/>
          <w:szCs w:val="20"/>
        </w:rPr>
        <w:t xml:space="preserve">, issue </w:t>
      </w:r>
      <w:r w:rsidRPr="00D36734">
        <w:rPr>
          <w:rStyle w:val="docsum-journal-citation"/>
          <w:rFonts w:ascii="Arial" w:hAnsi="Arial" w:cs="Arial"/>
          <w:sz w:val="20"/>
          <w:szCs w:val="20"/>
        </w:rPr>
        <w:t>21</w:t>
      </w:r>
      <w:r>
        <w:rPr>
          <w:rStyle w:val="docsum-journal-citation"/>
          <w:rFonts w:ascii="Arial" w:hAnsi="Arial" w:cs="Arial"/>
          <w:sz w:val="20"/>
          <w:szCs w:val="20"/>
        </w:rPr>
        <w:t xml:space="preserve">, pp. </w:t>
      </w:r>
      <w:r w:rsidRPr="00D36734">
        <w:rPr>
          <w:rStyle w:val="docsum-journal-citation"/>
          <w:rFonts w:ascii="Arial" w:hAnsi="Arial" w:cs="Arial"/>
          <w:sz w:val="20"/>
          <w:szCs w:val="20"/>
        </w:rPr>
        <w:t xml:space="preserve">21023-21036. </w:t>
      </w:r>
      <w:r w:rsidRPr="00D36734">
        <w:rPr>
          <w:rStyle w:val="citation-part"/>
          <w:rFonts w:ascii="Arial" w:hAnsi="Arial" w:cs="Arial"/>
          <w:sz w:val="20"/>
          <w:szCs w:val="20"/>
        </w:rPr>
        <w:t xml:space="preserve">PM: </w:t>
      </w:r>
      <w:r w:rsidRPr="00D36734">
        <w:rPr>
          <w:rStyle w:val="docsum-pmid"/>
          <w:rFonts w:ascii="Arial" w:hAnsi="Arial" w:cs="Arial"/>
          <w:sz w:val="20"/>
          <w:szCs w:val="20"/>
        </w:rPr>
        <w:t>33139582.</w:t>
      </w:r>
      <w:r w:rsidRPr="00D36734">
        <w:rPr>
          <w:rFonts w:ascii="Arial" w:hAnsi="Arial" w:cs="Arial"/>
          <w:sz w:val="20"/>
          <w:szCs w:val="20"/>
        </w:rPr>
        <w:t xml:space="preserve"> </w:t>
      </w:r>
      <w:hyperlink r:id="rId239" w:tgtFrame="_blank" w:history="1">
        <w:r w:rsidRPr="002C3E76">
          <w:rPr>
            <w:rStyle w:val="docsum-journal-citation"/>
            <w:rFonts w:ascii="Arial" w:hAnsi="Arial" w:cs="Arial"/>
            <w:sz w:val="20"/>
            <w:szCs w:val="20"/>
          </w:rPr>
          <w:t>PMC7695366</w:t>
        </w:r>
        <w:r>
          <w:rPr>
            <w:rStyle w:val="docsum-journal-citation"/>
            <w:rFonts w:ascii="Arial" w:hAnsi="Arial" w:cs="Arial"/>
            <w:sz w:val="20"/>
            <w:szCs w:val="20"/>
          </w:rPr>
          <w:t>.</w:t>
        </w:r>
        <w:r w:rsidRPr="002C3E76">
          <w:rPr>
            <w:rStyle w:val="docsum-journal-citation"/>
            <w:rFonts w:ascii="Arial" w:hAnsi="Arial" w:cs="Arial"/>
            <w:sz w:val="20"/>
            <w:szCs w:val="20"/>
          </w:rPr>
          <w:t xml:space="preserve"> </w:t>
        </w:r>
      </w:hyperlink>
      <w:r w:rsidRPr="00D36734">
        <w:rPr>
          <w:rFonts w:ascii="Arial" w:hAnsi="Arial" w:cs="Arial"/>
          <w:sz w:val="20"/>
          <w:szCs w:val="20"/>
        </w:rPr>
        <w:t xml:space="preserve"> </w:t>
      </w:r>
    </w:p>
    <w:bookmarkEnd w:id="40"/>
    <w:p w14:paraId="4B874E15" w14:textId="77777777" w:rsidR="0082298F" w:rsidRDefault="0082298F" w:rsidP="0082298F">
      <w:pPr>
        <w:pStyle w:val="Title2"/>
        <w:rPr>
          <w:rFonts w:ascii="Arial" w:hAnsi="Arial" w:cs="Arial"/>
          <w:sz w:val="20"/>
          <w:szCs w:val="20"/>
        </w:rPr>
      </w:pPr>
      <w:r w:rsidRPr="004E2AE9">
        <w:rPr>
          <w:rFonts w:ascii="Arial" w:hAnsi="Arial" w:cs="Arial"/>
          <w:sz w:val="20"/>
          <w:szCs w:val="20"/>
        </w:rPr>
        <w:lastRenderedPageBreak/>
        <w:t xml:space="preserve">Lee Y, Lai HTM, de Oliveira Otto MC, Lemaitre RN, McKnight B, King IB, Song X, Huggins GS, Vest AR, Siscovick DS, Mozaffarian D. </w:t>
      </w:r>
      <w:hyperlink r:id="rId240" w:history="1">
        <w:r w:rsidRPr="000665C5">
          <w:rPr>
            <w:rFonts w:asciiTheme="minorHAnsi" w:hAnsiTheme="minorHAnsi" w:cstheme="minorBidi"/>
            <w:b/>
            <w:bCs/>
            <w:i/>
            <w:iCs/>
            <w:sz w:val="22"/>
            <w:szCs w:val="22"/>
          </w:rPr>
          <w:t xml:space="preserve">Serial </w:t>
        </w:r>
        <w:r>
          <w:rPr>
            <w:rFonts w:asciiTheme="minorHAnsi" w:hAnsiTheme="minorHAnsi" w:cstheme="minorBidi"/>
            <w:b/>
            <w:bCs/>
            <w:i/>
            <w:iCs/>
            <w:sz w:val="22"/>
            <w:szCs w:val="22"/>
          </w:rPr>
          <w:t>b</w:t>
        </w:r>
        <w:r w:rsidRPr="000665C5">
          <w:rPr>
            <w:rFonts w:asciiTheme="minorHAnsi" w:hAnsiTheme="minorHAnsi" w:cstheme="minorBidi"/>
            <w:b/>
            <w:bCs/>
            <w:i/>
            <w:iCs/>
            <w:sz w:val="22"/>
            <w:szCs w:val="22"/>
          </w:rPr>
          <w:t xml:space="preserve">iomarkers of </w:t>
        </w:r>
        <w:r>
          <w:rPr>
            <w:rFonts w:asciiTheme="minorHAnsi" w:hAnsiTheme="minorHAnsi" w:cstheme="minorBidi"/>
            <w:b/>
            <w:bCs/>
            <w:i/>
            <w:iCs/>
            <w:sz w:val="22"/>
            <w:szCs w:val="22"/>
          </w:rPr>
          <w:t>d</w:t>
        </w:r>
        <w:r w:rsidRPr="000665C5">
          <w:rPr>
            <w:rFonts w:asciiTheme="minorHAnsi" w:hAnsiTheme="minorHAnsi" w:cstheme="minorBidi"/>
            <w:b/>
            <w:bCs/>
            <w:i/>
            <w:iCs/>
            <w:sz w:val="22"/>
            <w:szCs w:val="22"/>
          </w:rPr>
          <w:t xml:space="preserve">e </w:t>
        </w:r>
        <w:r>
          <w:rPr>
            <w:rFonts w:asciiTheme="minorHAnsi" w:hAnsiTheme="minorHAnsi" w:cstheme="minorBidi"/>
            <w:b/>
            <w:bCs/>
            <w:i/>
            <w:iCs/>
            <w:sz w:val="22"/>
            <w:szCs w:val="22"/>
          </w:rPr>
          <w:t>n</w:t>
        </w:r>
        <w:r w:rsidRPr="000665C5">
          <w:rPr>
            <w:rFonts w:asciiTheme="minorHAnsi" w:hAnsiTheme="minorHAnsi" w:cstheme="minorBidi"/>
            <w:b/>
            <w:bCs/>
            <w:i/>
            <w:iCs/>
            <w:sz w:val="22"/>
            <w:szCs w:val="22"/>
          </w:rPr>
          <w:t xml:space="preserve">ovo </w:t>
        </w:r>
        <w:r>
          <w:rPr>
            <w:rFonts w:asciiTheme="minorHAnsi" w:hAnsiTheme="minorHAnsi" w:cstheme="minorBidi"/>
            <w:b/>
            <w:bCs/>
            <w:i/>
            <w:iCs/>
            <w:sz w:val="22"/>
            <w:szCs w:val="22"/>
          </w:rPr>
          <w:t>l</w:t>
        </w:r>
        <w:r w:rsidRPr="000665C5">
          <w:rPr>
            <w:rFonts w:asciiTheme="minorHAnsi" w:hAnsiTheme="minorHAnsi" w:cstheme="minorBidi"/>
            <w:b/>
            <w:bCs/>
            <w:i/>
            <w:iCs/>
            <w:sz w:val="22"/>
            <w:szCs w:val="22"/>
          </w:rPr>
          <w:t xml:space="preserve">ipogenesis </w:t>
        </w:r>
        <w:r>
          <w:rPr>
            <w:rFonts w:asciiTheme="minorHAnsi" w:hAnsiTheme="minorHAnsi" w:cstheme="minorBidi"/>
            <w:b/>
            <w:bCs/>
            <w:i/>
            <w:iCs/>
            <w:sz w:val="22"/>
            <w:szCs w:val="22"/>
          </w:rPr>
          <w:t>f</w:t>
        </w:r>
        <w:r w:rsidRPr="000665C5">
          <w:rPr>
            <w:rFonts w:asciiTheme="minorHAnsi" w:hAnsiTheme="minorHAnsi" w:cstheme="minorBidi"/>
            <w:b/>
            <w:bCs/>
            <w:i/>
            <w:iCs/>
            <w:sz w:val="22"/>
            <w:szCs w:val="22"/>
          </w:rPr>
          <w:t xml:space="preserve">atty </w:t>
        </w:r>
        <w:r>
          <w:rPr>
            <w:rFonts w:asciiTheme="minorHAnsi" w:hAnsiTheme="minorHAnsi" w:cstheme="minorBidi"/>
            <w:b/>
            <w:bCs/>
            <w:i/>
            <w:iCs/>
            <w:sz w:val="22"/>
            <w:szCs w:val="22"/>
          </w:rPr>
          <w:t>a</w:t>
        </w:r>
        <w:r w:rsidRPr="000665C5">
          <w:rPr>
            <w:rFonts w:asciiTheme="minorHAnsi" w:hAnsiTheme="minorHAnsi" w:cstheme="minorBidi"/>
            <w:b/>
            <w:bCs/>
            <w:i/>
            <w:iCs/>
            <w:sz w:val="22"/>
            <w:szCs w:val="22"/>
          </w:rPr>
          <w:t xml:space="preserve">cids and </w:t>
        </w:r>
        <w:r>
          <w:rPr>
            <w:rFonts w:asciiTheme="minorHAnsi" w:hAnsiTheme="minorHAnsi" w:cstheme="minorBidi"/>
            <w:b/>
            <w:bCs/>
            <w:i/>
            <w:iCs/>
            <w:sz w:val="22"/>
            <w:szCs w:val="22"/>
          </w:rPr>
          <w:t>i</w:t>
        </w:r>
        <w:r w:rsidRPr="000665C5">
          <w:rPr>
            <w:rFonts w:asciiTheme="minorHAnsi" w:hAnsiTheme="minorHAnsi" w:cstheme="minorBidi"/>
            <w:b/>
            <w:bCs/>
            <w:i/>
            <w:iCs/>
            <w:sz w:val="22"/>
            <w:szCs w:val="22"/>
          </w:rPr>
          <w:t xml:space="preserve">ncident </w:t>
        </w:r>
        <w:r>
          <w:rPr>
            <w:rFonts w:asciiTheme="minorHAnsi" w:hAnsiTheme="minorHAnsi" w:cstheme="minorBidi"/>
            <w:b/>
            <w:bCs/>
            <w:i/>
            <w:iCs/>
            <w:sz w:val="22"/>
            <w:szCs w:val="22"/>
          </w:rPr>
          <w:t>h</w:t>
        </w:r>
        <w:r w:rsidRPr="000665C5">
          <w:rPr>
            <w:rFonts w:asciiTheme="minorHAnsi" w:hAnsiTheme="minorHAnsi" w:cstheme="minorBidi"/>
            <w:b/>
            <w:bCs/>
            <w:i/>
            <w:iCs/>
            <w:sz w:val="22"/>
            <w:szCs w:val="22"/>
          </w:rPr>
          <w:t xml:space="preserve">eart </w:t>
        </w:r>
        <w:r>
          <w:rPr>
            <w:rFonts w:asciiTheme="minorHAnsi" w:hAnsiTheme="minorHAnsi" w:cstheme="minorBidi"/>
            <w:b/>
            <w:bCs/>
            <w:i/>
            <w:iCs/>
            <w:sz w:val="22"/>
            <w:szCs w:val="22"/>
          </w:rPr>
          <w:t>f</w:t>
        </w:r>
        <w:r w:rsidRPr="000665C5">
          <w:rPr>
            <w:rFonts w:asciiTheme="minorHAnsi" w:hAnsiTheme="minorHAnsi" w:cstheme="minorBidi"/>
            <w:b/>
            <w:bCs/>
            <w:i/>
            <w:iCs/>
            <w:sz w:val="22"/>
            <w:szCs w:val="22"/>
          </w:rPr>
          <w:t xml:space="preserve">ailure in </w:t>
        </w:r>
        <w:r>
          <w:rPr>
            <w:rFonts w:asciiTheme="minorHAnsi" w:hAnsiTheme="minorHAnsi" w:cstheme="minorBidi"/>
            <w:b/>
            <w:bCs/>
            <w:i/>
            <w:iCs/>
            <w:sz w:val="22"/>
            <w:szCs w:val="22"/>
          </w:rPr>
          <w:t>o</w:t>
        </w:r>
        <w:r w:rsidRPr="000665C5">
          <w:rPr>
            <w:rFonts w:asciiTheme="minorHAnsi" w:hAnsiTheme="minorHAnsi" w:cstheme="minorBidi"/>
            <w:b/>
            <w:bCs/>
            <w:i/>
            <w:iCs/>
            <w:sz w:val="22"/>
            <w:szCs w:val="22"/>
          </w:rPr>
          <w:t xml:space="preserve">lder </w:t>
        </w:r>
        <w:r>
          <w:rPr>
            <w:rFonts w:asciiTheme="minorHAnsi" w:hAnsiTheme="minorHAnsi" w:cstheme="minorBidi"/>
            <w:b/>
            <w:bCs/>
            <w:i/>
            <w:iCs/>
            <w:sz w:val="22"/>
            <w:szCs w:val="22"/>
          </w:rPr>
          <w:t>a</w:t>
        </w:r>
        <w:r w:rsidRPr="000665C5">
          <w:rPr>
            <w:rFonts w:asciiTheme="minorHAnsi" w:hAnsiTheme="minorHAnsi" w:cstheme="minorBidi"/>
            <w:b/>
            <w:bCs/>
            <w:i/>
            <w:iCs/>
            <w:sz w:val="22"/>
            <w:szCs w:val="22"/>
          </w:rPr>
          <w:t xml:space="preserve">dults: The </w:t>
        </w:r>
        <w:r w:rsidRPr="000303E3">
          <w:rPr>
            <w:rFonts w:asciiTheme="minorHAnsi" w:hAnsiTheme="minorHAnsi" w:cstheme="minorBidi"/>
            <w:b/>
            <w:bCs/>
            <w:i/>
            <w:iCs/>
            <w:sz w:val="22"/>
            <w:szCs w:val="22"/>
          </w:rPr>
          <w:t>Cardiovascular Health Study.</w:t>
        </w:r>
      </w:hyperlink>
      <w:r w:rsidRPr="000665C5">
        <w:rPr>
          <w:rFonts w:asciiTheme="minorHAnsi" w:hAnsiTheme="minorHAnsi" w:cstheme="minorBidi"/>
          <w:b/>
          <w:bCs/>
          <w:i/>
          <w:iCs/>
          <w:sz w:val="22"/>
          <w:szCs w:val="22"/>
        </w:rPr>
        <w:t xml:space="preserve"> </w:t>
      </w:r>
      <w:r w:rsidRPr="004E2AE9">
        <w:rPr>
          <w:rFonts w:ascii="Arial" w:hAnsi="Arial" w:cs="Arial"/>
          <w:sz w:val="20"/>
          <w:szCs w:val="20"/>
        </w:rPr>
        <w:t>J Am Heart Assoc. 2020 Feb 18</w:t>
      </w:r>
      <w:r>
        <w:rPr>
          <w:rFonts w:ascii="Arial" w:hAnsi="Arial" w:cs="Arial"/>
          <w:sz w:val="20"/>
          <w:szCs w:val="20"/>
        </w:rPr>
        <w:t xml:space="preserve">. Vol. </w:t>
      </w:r>
      <w:r w:rsidRPr="004E2AE9">
        <w:rPr>
          <w:rFonts w:ascii="Arial" w:hAnsi="Arial" w:cs="Arial"/>
          <w:sz w:val="20"/>
          <w:szCs w:val="20"/>
        </w:rPr>
        <w:t>9</w:t>
      </w:r>
      <w:r>
        <w:rPr>
          <w:rFonts w:ascii="Arial" w:hAnsi="Arial" w:cs="Arial"/>
          <w:sz w:val="20"/>
          <w:szCs w:val="20"/>
        </w:rPr>
        <w:t xml:space="preserve">, issue </w:t>
      </w:r>
      <w:r w:rsidRPr="004E2AE9">
        <w:rPr>
          <w:rFonts w:ascii="Arial" w:hAnsi="Arial" w:cs="Arial"/>
          <w:sz w:val="20"/>
          <w:szCs w:val="20"/>
        </w:rPr>
        <w:t>4</w:t>
      </w:r>
      <w:r>
        <w:rPr>
          <w:rFonts w:ascii="Arial" w:hAnsi="Arial" w:cs="Arial"/>
          <w:sz w:val="20"/>
          <w:szCs w:val="20"/>
        </w:rPr>
        <w:t xml:space="preserve">, </w:t>
      </w:r>
      <w:r w:rsidRPr="004E2AE9">
        <w:rPr>
          <w:rFonts w:ascii="Arial" w:hAnsi="Arial" w:cs="Arial"/>
          <w:sz w:val="20"/>
          <w:szCs w:val="20"/>
        </w:rPr>
        <w:t>e014119. PM: 32020839.</w:t>
      </w:r>
      <w:r w:rsidR="009B7962" w:rsidRPr="009B7962">
        <w:t xml:space="preserve"> </w:t>
      </w:r>
      <w:hyperlink r:id="rId241" w:history="1">
        <w:r w:rsidR="009B7962" w:rsidRPr="009B7962">
          <w:rPr>
            <w:rFonts w:ascii="Arial" w:hAnsi="Arial" w:cs="Arial"/>
            <w:sz w:val="20"/>
            <w:szCs w:val="20"/>
          </w:rPr>
          <w:t>PMC7070205</w:t>
        </w:r>
      </w:hyperlink>
      <w:r w:rsidR="009B7962" w:rsidRPr="009B7962">
        <w:rPr>
          <w:rFonts w:ascii="Arial" w:hAnsi="Arial" w:cs="Arial"/>
          <w:sz w:val="20"/>
          <w:szCs w:val="20"/>
        </w:rPr>
        <w:t>.</w:t>
      </w:r>
    </w:p>
    <w:p w14:paraId="20CB4A15" w14:textId="77777777" w:rsidR="0019517B" w:rsidRPr="004E2AE9" w:rsidRDefault="0019517B" w:rsidP="0019517B">
      <w:pPr>
        <w:rPr>
          <w:rFonts w:ascii="Arial" w:hAnsi="Arial" w:cs="Arial"/>
          <w:sz w:val="20"/>
          <w:szCs w:val="20"/>
        </w:rPr>
      </w:pPr>
      <w:r w:rsidRPr="00A216E6">
        <w:rPr>
          <w:rStyle w:val="labs-docsum-authors"/>
          <w:rFonts w:ascii="Arial" w:eastAsiaTheme="minorHAnsi" w:hAnsi="Arial" w:cs="Arial"/>
          <w:sz w:val="20"/>
          <w:szCs w:val="20"/>
        </w:rPr>
        <w:t xml:space="preserve">Levine DA, Gross AL, </w:t>
      </w:r>
      <w:proofErr w:type="spellStart"/>
      <w:r w:rsidRPr="00A216E6">
        <w:rPr>
          <w:rStyle w:val="labs-docsum-authors"/>
          <w:rFonts w:ascii="Arial" w:eastAsiaTheme="minorHAnsi" w:hAnsi="Arial" w:cs="Arial"/>
          <w:sz w:val="20"/>
          <w:szCs w:val="20"/>
        </w:rPr>
        <w:t>Briceño</w:t>
      </w:r>
      <w:proofErr w:type="spellEnd"/>
      <w:r w:rsidRPr="00A216E6">
        <w:rPr>
          <w:rStyle w:val="labs-docsum-authors"/>
          <w:rFonts w:ascii="Arial" w:eastAsiaTheme="minorHAnsi" w:hAnsi="Arial" w:cs="Arial"/>
          <w:sz w:val="20"/>
          <w:szCs w:val="20"/>
        </w:rPr>
        <w:t xml:space="preserve"> EM, Tilton N, </w:t>
      </w:r>
      <w:proofErr w:type="spellStart"/>
      <w:r w:rsidRPr="00A216E6">
        <w:rPr>
          <w:rStyle w:val="labs-docsum-authors"/>
          <w:rFonts w:ascii="Arial" w:eastAsiaTheme="minorHAnsi" w:hAnsi="Arial" w:cs="Arial"/>
          <w:sz w:val="20"/>
          <w:szCs w:val="20"/>
        </w:rPr>
        <w:t>Kabeto</w:t>
      </w:r>
      <w:proofErr w:type="spellEnd"/>
      <w:r w:rsidRPr="00A216E6">
        <w:rPr>
          <w:rStyle w:val="labs-docsum-authors"/>
          <w:rFonts w:ascii="Arial" w:eastAsiaTheme="minorHAnsi" w:hAnsi="Arial" w:cs="Arial"/>
          <w:sz w:val="20"/>
          <w:szCs w:val="20"/>
        </w:rPr>
        <w:t xml:space="preserve"> MU, Hingtgen SM, </w:t>
      </w:r>
      <w:proofErr w:type="spellStart"/>
      <w:r w:rsidRPr="00A216E6">
        <w:rPr>
          <w:rStyle w:val="labs-docsum-authors"/>
          <w:rFonts w:ascii="Arial" w:eastAsiaTheme="minorHAnsi" w:hAnsi="Arial" w:cs="Arial"/>
          <w:sz w:val="20"/>
          <w:szCs w:val="20"/>
        </w:rPr>
        <w:t>Giordani</w:t>
      </w:r>
      <w:proofErr w:type="spellEnd"/>
      <w:r w:rsidRPr="00A216E6">
        <w:rPr>
          <w:rStyle w:val="labs-docsum-authors"/>
          <w:rFonts w:ascii="Arial" w:eastAsiaTheme="minorHAnsi" w:hAnsi="Arial" w:cs="Arial"/>
          <w:sz w:val="20"/>
          <w:szCs w:val="20"/>
        </w:rPr>
        <w:t xml:space="preserve"> BJ, Sussman JB, Hayward RA, Burke JF, Elkind MSV, Manly JJ, Moran AE, Kulick ER, Gottesman RF, Walker KA, Yano Y, Gaskin DJ, Sidney S, </w:t>
      </w:r>
      <w:proofErr w:type="spellStart"/>
      <w:r w:rsidRPr="00A216E6">
        <w:rPr>
          <w:rStyle w:val="labs-docsum-authors"/>
          <w:rFonts w:ascii="Arial" w:eastAsiaTheme="minorHAnsi" w:hAnsi="Arial" w:cs="Arial"/>
          <w:sz w:val="20"/>
          <w:szCs w:val="20"/>
        </w:rPr>
        <w:t>Yaffe</w:t>
      </w:r>
      <w:proofErr w:type="spellEnd"/>
      <w:r w:rsidRPr="00A216E6">
        <w:rPr>
          <w:rStyle w:val="labs-docsum-authors"/>
          <w:rFonts w:ascii="Arial" w:eastAsiaTheme="minorHAnsi" w:hAnsi="Arial" w:cs="Arial"/>
          <w:sz w:val="20"/>
          <w:szCs w:val="20"/>
        </w:rPr>
        <w:t xml:space="preserve"> K, Sacco RL, Wright CB, Roger VL, Allen NB, </w:t>
      </w:r>
      <w:proofErr w:type="spellStart"/>
      <w:r w:rsidRPr="00A216E6">
        <w:rPr>
          <w:rStyle w:val="labs-docsum-authors"/>
          <w:rFonts w:ascii="Arial" w:eastAsiaTheme="minorHAnsi" w:hAnsi="Arial" w:cs="Arial"/>
          <w:sz w:val="20"/>
          <w:szCs w:val="20"/>
        </w:rPr>
        <w:t>Galecki</w:t>
      </w:r>
      <w:proofErr w:type="spellEnd"/>
      <w:r w:rsidRPr="00A216E6">
        <w:rPr>
          <w:rStyle w:val="labs-docsum-authors"/>
          <w:rFonts w:ascii="Arial" w:eastAsiaTheme="minorHAnsi" w:hAnsi="Arial" w:cs="Arial"/>
          <w:sz w:val="20"/>
          <w:szCs w:val="20"/>
        </w:rPr>
        <w:t xml:space="preserve"> AT.</w:t>
      </w:r>
      <w:r w:rsidRPr="00A216E6">
        <w:rPr>
          <w:rFonts w:ascii="Arial" w:hAnsi="Arial" w:cs="Arial"/>
          <w:sz w:val="20"/>
          <w:szCs w:val="20"/>
        </w:rPr>
        <w:t xml:space="preserve"> </w:t>
      </w:r>
      <w:r w:rsidRPr="00A216E6">
        <w:rPr>
          <w:rFonts w:eastAsiaTheme="minorHAnsi" w:cstheme="minorBidi"/>
          <w:b/>
          <w:bCs/>
          <w:i/>
          <w:iCs/>
          <w:color w:val="303030"/>
          <w:shd w:val="clear" w:color="auto" w:fill="FFFFFF"/>
        </w:rPr>
        <w:t xml:space="preserve">Association </w:t>
      </w:r>
      <w:r>
        <w:rPr>
          <w:b/>
          <w:bCs/>
          <w:i/>
          <w:iCs/>
          <w:color w:val="303030"/>
          <w:shd w:val="clear" w:color="auto" w:fill="FFFFFF"/>
        </w:rPr>
        <w:t>b</w:t>
      </w:r>
      <w:r w:rsidRPr="00A216E6">
        <w:rPr>
          <w:rFonts w:eastAsiaTheme="minorHAnsi" w:cstheme="minorBidi"/>
          <w:b/>
          <w:bCs/>
          <w:i/>
          <w:iCs/>
          <w:color w:val="303030"/>
          <w:shd w:val="clear" w:color="auto" w:fill="FFFFFF"/>
        </w:rPr>
        <w:t xml:space="preserve">etween </w:t>
      </w:r>
      <w:r>
        <w:rPr>
          <w:b/>
          <w:bCs/>
          <w:i/>
          <w:iCs/>
          <w:color w:val="303030"/>
          <w:shd w:val="clear" w:color="auto" w:fill="FFFFFF"/>
        </w:rPr>
        <w:t>b</w:t>
      </w:r>
      <w:r w:rsidRPr="00A216E6">
        <w:rPr>
          <w:rFonts w:eastAsiaTheme="minorHAnsi" w:cstheme="minorBidi"/>
          <w:b/>
          <w:bCs/>
          <w:i/>
          <w:iCs/>
          <w:color w:val="303030"/>
          <w:shd w:val="clear" w:color="auto" w:fill="FFFFFF"/>
        </w:rPr>
        <w:t xml:space="preserve">lood </w:t>
      </w:r>
      <w:r>
        <w:rPr>
          <w:b/>
          <w:bCs/>
          <w:i/>
          <w:iCs/>
          <w:color w:val="303030"/>
          <w:shd w:val="clear" w:color="auto" w:fill="FFFFFF"/>
        </w:rPr>
        <w:t>p</w:t>
      </w:r>
      <w:r w:rsidRPr="00A216E6">
        <w:rPr>
          <w:rFonts w:eastAsiaTheme="minorHAnsi" w:cstheme="minorBidi"/>
          <w:b/>
          <w:bCs/>
          <w:i/>
          <w:iCs/>
          <w:color w:val="303030"/>
          <w:shd w:val="clear" w:color="auto" w:fill="FFFFFF"/>
        </w:rPr>
        <w:t xml:space="preserve">ressure and </w:t>
      </w:r>
      <w:r>
        <w:rPr>
          <w:b/>
          <w:bCs/>
          <w:i/>
          <w:iCs/>
          <w:color w:val="303030"/>
          <w:shd w:val="clear" w:color="auto" w:fill="FFFFFF"/>
        </w:rPr>
        <w:t>l</w:t>
      </w:r>
      <w:r w:rsidRPr="00A216E6">
        <w:rPr>
          <w:rFonts w:eastAsiaTheme="minorHAnsi" w:cstheme="minorBidi"/>
          <w:b/>
          <w:bCs/>
          <w:i/>
          <w:iCs/>
          <w:color w:val="303030"/>
          <w:shd w:val="clear" w:color="auto" w:fill="FFFFFF"/>
        </w:rPr>
        <w:t>ater-</w:t>
      </w:r>
      <w:r>
        <w:rPr>
          <w:b/>
          <w:bCs/>
          <w:i/>
          <w:iCs/>
          <w:color w:val="303030"/>
          <w:shd w:val="clear" w:color="auto" w:fill="FFFFFF"/>
        </w:rPr>
        <w:t>l</w:t>
      </w:r>
      <w:r w:rsidRPr="00A216E6">
        <w:rPr>
          <w:rFonts w:eastAsiaTheme="minorHAnsi" w:cstheme="minorBidi"/>
          <w:b/>
          <w:bCs/>
          <w:i/>
          <w:iCs/>
          <w:color w:val="303030"/>
          <w:shd w:val="clear" w:color="auto" w:fill="FFFFFF"/>
        </w:rPr>
        <w:t xml:space="preserve">ife </w:t>
      </w:r>
      <w:r>
        <w:rPr>
          <w:b/>
          <w:bCs/>
          <w:i/>
          <w:iCs/>
          <w:color w:val="303030"/>
          <w:shd w:val="clear" w:color="auto" w:fill="FFFFFF"/>
        </w:rPr>
        <w:t>c</w:t>
      </w:r>
      <w:r w:rsidRPr="00A216E6">
        <w:rPr>
          <w:rFonts w:eastAsiaTheme="minorHAnsi" w:cstheme="minorBidi"/>
          <w:b/>
          <w:bCs/>
          <w:i/>
          <w:iCs/>
          <w:color w:val="303030"/>
          <w:shd w:val="clear" w:color="auto" w:fill="FFFFFF"/>
        </w:rPr>
        <w:t xml:space="preserve">ognition </w:t>
      </w:r>
      <w:r>
        <w:rPr>
          <w:b/>
          <w:bCs/>
          <w:i/>
          <w:iCs/>
          <w:color w:val="303030"/>
          <w:shd w:val="clear" w:color="auto" w:fill="FFFFFF"/>
        </w:rPr>
        <w:t>a</w:t>
      </w:r>
      <w:r w:rsidRPr="00A216E6">
        <w:rPr>
          <w:rFonts w:eastAsiaTheme="minorHAnsi" w:cstheme="minorBidi"/>
          <w:b/>
          <w:bCs/>
          <w:i/>
          <w:iCs/>
          <w:color w:val="303030"/>
          <w:shd w:val="clear" w:color="auto" w:fill="FFFFFF"/>
        </w:rPr>
        <w:t xml:space="preserve">mong </w:t>
      </w:r>
      <w:r>
        <w:rPr>
          <w:b/>
          <w:bCs/>
          <w:i/>
          <w:iCs/>
          <w:color w:val="303030"/>
          <w:shd w:val="clear" w:color="auto" w:fill="FFFFFF"/>
        </w:rPr>
        <w:t>b</w:t>
      </w:r>
      <w:r w:rsidRPr="00A216E6">
        <w:rPr>
          <w:rFonts w:eastAsiaTheme="minorHAnsi" w:cstheme="minorBidi"/>
          <w:b/>
          <w:bCs/>
          <w:i/>
          <w:iCs/>
          <w:color w:val="303030"/>
          <w:shd w:val="clear" w:color="auto" w:fill="FFFFFF"/>
        </w:rPr>
        <w:t xml:space="preserve">lack and </w:t>
      </w:r>
      <w:r>
        <w:rPr>
          <w:b/>
          <w:bCs/>
          <w:i/>
          <w:iCs/>
          <w:color w:val="303030"/>
          <w:shd w:val="clear" w:color="auto" w:fill="FFFFFF"/>
        </w:rPr>
        <w:t>w</w:t>
      </w:r>
      <w:r w:rsidRPr="00A216E6">
        <w:rPr>
          <w:rFonts w:eastAsiaTheme="minorHAnsi" w:cstheme="minorBidi"/>
          <w:b/>
          <w:bCs/>
          <w:i/>
          <w:iCs/>
          <w:color w:val="303030"/>
          <w:shd w:val="clear" w:color="auto" w:fill="FFFFFF"/>
        </w:rPr>
        <w:t xml:space="preserve">hite </w:t>
      </w:r>
      <w:r>
        <w:rPr>
          <w:b/>
          <w:bCs/>
          <w:i/>
          <w:iCs/>
          <w:color w:val="303030"/>
          <w:shd w:val="clear" w:color="auto" w:fill="FFFFFF"/>
        </w:rPr>
        <w:t>i</w:t>
      </w:r>
      <w:r w:rsidRPr="00A216E6">
        <w:rPr>
          <w:rFonts w:eastAsiaTheme="minorHAnsi" w:cstheme="minorBidi"/>
          <w:b/>
          <w:bCs/>
          <w:i/>
          <w:iCs/>
          <w:color w:val="303030"/>
          <w:shd w:val="clear" w:color="auto" w:fill="FFFFFF"/>
        </w:rPr>
        <w:t>ndividuals</w:t>
      </w:r>
      <w:r w:rsidRPr="00A216E6">
        <w:rPr>
          <w:b/>
          <w:bCs/>
        </w:rPr>
        <w:t>.</w:t>
      </w:r>
      <w:r>
        <w:t xml:space="preserve"> </w:t>
      </w:r>
      <w:r w:rsidRPr="00A216E6">
        <w:rPr>
          <w:rStyle w:val="labs-docsum-authors"/>
          <w:rFonts w:ascii="Arial" w:hAnsi="Arial" w:cs="Arial"/>
          <w:sz w:val="20"/>
          <w:szCs w:val="20"/>
        </w:rPr>
        <w:t xml:space="preserve">JAMA Neurol. 2020 Apr 13. e200568. </w:t>
      </w:r>
      <w:proofErr w:type="spellStart"/>
      <w:r w:rsidRPr="00A216E6">
        <w:rPr>
          <w:rStyle w:val="labs-docsum-authors"/>
          <w:rFonts w:ascii="Arial" w:hAnsi="Arial" w:cs="Arial"/>
          <w:sz w:val="20"/>
          <w:szCs w:val="20"/>
        </w:rPr>
        <w:t>doi</w:t>
      </w:r>
      <w:proofErr w:type="spellEnd"/>
      <w:r w:rsidRPr="00A216E6">
        <w:rPr>
          <w:rStyle w:val="labs-docsum-authors"/>
          <w:rFonts w:ascii="Arial" w:hAnsi="Arial" w:cs="Arial"/>
          <w:sz w:val="20"/>
          <w:szCs w:val="20"/>
        </w:rPr>
        <w:t>: 10.1001/jamaneurol.2020.0568. Online ahead of print. PM:</w:t>
      </w:r>
      <w:r w:rsidRPr="00A216E6">
        <w:rPr>
          <w:rStyle w:val="labs-docsum-authors"/>
        </w:rPr>
        <w:t xml:space="preserve"> </w:t>
      </w:r>
      <w:r w:rsidRPr="00A216E6">
        <w:rPr>
          <w:rStyle w:val="labs-docsum-authors"/>
          <w:rFonts w:ascii="Arial" w:hAnsi="Arial" w:cs="Arial"/>
          <w:sz w:val="20"/>
          <w:szCs w:val="20"/>
        </w:rPr>
        <w:t>32282019.</w:t>
      </w:r>
      <w:r w:rsidR="00C97DBD">
        <w:rPr>
          <w:rStyle w:val="labs-docsum-authors"/>
          <w:rFonts w:ascii="Arial" w:hAnsi="Arial" w:cs="Arial"/>
          <w:sz w:val="20"/>
          <w:szCs w:val="20"/>
        </w:rPr>
        <w:t xml:space="preserve"> </w:t>
      </w:r>
      <w:hyperlink r:id="rId242" w:tgtFrame="_blank" w:history="1">
        <w:r w:rsidR="00C97DBD" w:rsidRPr="00C97DBD">
          <w:rPr>
            <w:rStyle w:val="labs-docsum-authors"/>
            <w:rFonts w:ascii="Arial" w:hAnsi="Arial" w:cs="Arial"/>
            <w:sz w:val="20"/>
            <w:szCs w:val="20"/>
          </w:rPr>
          <w:t>PMC7154952</w:t>
        </w:r>
      </w:hyperlink>
      <w:r w:rsidR="00C97DBD" w:rsidRPr="00C97DBD">
        <w:rPr>
          <w:rStyle w:val="labs-docsum-authors"/>
          <w:rFonts w:ascii="Arial" w:hAnsi="Arial" w:cs="Arial"/>
          <w:sz w:val="20"/>
          <w:szCs w:val="20"/>
        </w:rPr>
        <w:t>.</w:t>
      </w:r>
    </w:p>
    <w:p w14:paraId="31E5C1ED" w14:textId="77777777" w:rsidR="008F76DC" w:rsidRDefault="008F76DC" w:rsidP="008F76DC">
      <w:pPr>
        <w:rPr>
          <w:rStyle w:val="labs-docsum-authors"/>
          <w:rFonts w:ascii="Arial" w:hAnsi="Arial" w:cs="Arial"/>
          <w:sz w:val="20"/>
          <w:szCs w:val="20"/>
        </w:rPr>
      </w:pPr>
      <w:r w:rsidRPr="00F87080">
        <w:rPr>
          <w:rStyle w:val="labs-docsum-authors"/>
          <w:rFonts w:ascii="Arial" w:hAnsi="Arial" w:cs="Arial"/>
          <w:sz w:val="20"/>
          <w:szCs w:val="20"/>
        </w:rPr>
        <w:t xml:space="preserve">Li X, Li Z, Zhou H, Gaynor SM, Liu Y, Chen H, Sun R, Dey R, Arnett DK, </w:t>
      </w:r>
      <w:proofErr w:type="spellStart"/>
      <w:r w:rsidRPr="00F87080">
        <w:rPr>
          <w:rStyle w:val="labs-docsum-authors"/>
          <w:rFonts w:ascii="Arial" w:hAnsi="Arial" w:cs="Arial"/>
          <w:sz w:val="20"/>
          <w:szCs w:val="20"/>
        </w:rPr>
        <w:t>Aslibekyan</w:t>
      </w:r>
      <w:proofErr w:type="spellEnd"/>
      <w:r w:rsidRPr="00F87080">
        <w:rPr>
          <w:rStyle w:val="labs-docsum-authors"/>
          <w:rFonts w:ascii="Arial" w:hAnsi="Arial" w:cs="Arial"/>
          <w:sz w:val="20"/>
          <w:szCs w:val="20"/>
        </w:rPr>
        <w:t xml:space="preserve"> S, Ballantyne CM, </w:t>
      </w:r>
      <w:proofErr w:type="spellStart"/>
      <w:r w:rsidRPr="00F87080">
        <w:rPr>
          <w:rStyle w:val="labs-docsum-authors"/>
          <w:rFonts w:ascii="Arial" w:hAnsi="Arial" w:cs="Arial"/>
          <w:sz w:val="20"/>
          <w:szCs w:val="20"/>
        </w:rPr>
        <w:t>Bielak</w:t>
      </w:r>
      <w:proofErr w:type="spellEnd"/>
      <w:r w:rsidRPr="00F87080">
        <w:rPr>
          <w:rStyle w:val="labs-docsum-authors"/>
          <w:rFonts w:ascii="Arial" w:hAnsi="Arial" w:cs="Arial"/>
          <w:sz w:val="20"/>
          <w:szCs w:val="20"/>
        </w:rPr>
        <w:t xml:space="preserve"> LF, </w:t>
      </w:r>
      <w:proofErr w:type="spellStart"/>
      <w:r w:rsidRPr="00F87080">
        <w:rPr>
          <w:rStyle w:val="labs-docsum-authors"/>
          <w:rFonts w:ascii="Arial" w:hAnsi="Arial" w:cs="Arial"/>
          <w:sz w:val="20"/>
          <w:szCs w:val="20"/>
        </w:rPr>
        <w:t>Blangero</w:t>
      </w:r>
      <w:proofErr w:type="spellEnd"/>
      <w:r w:rsidRPr="00F87080">
        <w:rPr>
          <w:rStyle w:val="labs-docsum-authors"/>
          <w:rFonts w:ascii="Arial" w:hAnsi="Arial" w:cs="Arial"/>
          <w:sz w:val="20"/>
          <w:szCs w:val="20"/>
        </w:rPr>
        <w:t xml:space="preserve"> J, Boerwinkle E, Bowden DW, Broome JG, </w:t>
      </w:r>
      <w:proofErr w:type="spellStart"/>
      <w:r w:rsidRPr="00F87080">
        <w:rPr>
          <w:rStyle w:val="labs-docsum-authors"/>
          <w:rFonts w:ascii="Arial" w:hAnsi="Arial" w:cs="Arial"/>
          <w:sz w:val="20"/>
          <w:szCs w:val="20"/>
        </w:rPr>
        <w:t>Conomos</w:t>
      </w:r>
      <w:proofErr w:type="spellEnd"/>
      <w:r w:rsidRPr="00F87080">
        <w:rPr>
          <w:rStyle w:val="labs-docsum-authors"/>
          <w:rFonts w:ascii="Arial" w:hAnsi="Arial" w:cs="Arial"/>
          <w:sz w:val="20"/>
          <w:szCs w:val="20"/>
        </w:rPr>
        <w:t xml:space="preserve"> MP, Correa A, </w:t>
      </w:r>
      <w:proofErr w:type="spellStart"/>
      <w:r w:rsidRPr="00F87080">
        <w:rPr>
          <w:rStyle w:val="labs-docsum-authors"/>
          <w:rFonts w:ascii="Arial" w:hAnsi="Arial" w:cs="Arial"/>
          <w:sz w:val="20"/>
          <w:szCs w:val="20"/>
        </w:rPr>
        <w:t>Cupples</w:t>
      </w:r>
      <w:proofErr w:type="spellEnd"/>
      <w:r w:rsidRPr="00F87080">
        <w:rPr>
          <w:rStyle w:val="labs-docsum-authors"/>
          <w:rFonts w:ascii="Arial" w:hAnsi="Arial" w:cs="Arial"/>
          <w:sz w:val="20"/>
          <w:szCs w:val="20"/>
        </w:rPr>
        <w:t xml:space="preserve"> LA, Curran JE, Freedman BI, Guo X, Hindy G, Irvin MR, </w:t>
      </w:r>
      <w:proofErr w:type="spellStart"/>
      <w:r w:rsidRPr="00F87080">
        <w:rPr>
          <w:rStyle w:val="labs-docsum-authors"/>
          <w:rFonts w:ascii="Arial" w:hAnsi="Arial" w:cs="Arial"/>
          <w:sz w:val="20"/>
          <w:szCs w:val="20"/>
        </w:rPr>
        <w:t>Kardia</w:t>
      </w:r>
      <w:proofErr w:type="spellEnd"/>
      <w:r w:rsidRPr="00F87080">
        <w:rPr>
          <w:rStyle w:val="labs-docsum-authors"/>
          <w:rFonts w:ascii="Arial" w:hAnsi="Arial" w:cs="Arial"/>
          <w:sz w:val="20"/>
          <w:szCs w:val="20"/>
        </w:rPr>
        <w:t xml:space="preserve"> SLR, Kathiresan S, Khan AT, Kooperberg CL, Laurie CC, Liu XS, Mahaney MC, Manichaikul AW, Martin LW, Mathias RA, McGarvey ST, Mitchell BD, </w:t>
      </w:r>
      <w:proofErr w:type="spellStart"/>
      <w:r w:rsidRPr="00F87080">
        <w:rPr>
          <w:rStyle w:val="labs-docsum-authors"/>
          <w:rFonts w:ascii="Arial" w:hAnsi="Arial" w:cs="Arial"/>
          <w:sz w:val="20"/>
          <w:szCs w:val="20"/>
        </w:rPr>
        <w:t>Montasser</w:t>
      </w:r>
      <w:proofErr w:type="spellEnd"/>
      <w:r w:rsidRPr="00F87080">
        <w:rPr>
          <w:rStyle w:val="labs-docsum-authors"/>
          <w:rFonts w:ascii="Arial" w:hAnsi="Arial" w:cs="Arial"/>
          <w:sz w:val="20"/>
          <w:szCs w:val="20"/>
        </w:rPr>
        <w:t xml:space="preserve"> ME, Moore JE, Morrison AC, O'Connell JR, Palmer ND, </w:t>
      </w:r>
      <w:proofErr w:type="spellStart"/>
      <w:r w:rsidRPr="00F87080">
        <w:rPr>
          <w:rStyle w:val="labs-docsum-authors"/>
          <w:rFonts w:ascii="Arial" w:hAnsi="Arial" w:cs="Arial"/>
          <w:sz w:val="20"/>
          <w:szCs w:val="20"/>
        </w:rPr>
        <w:t>Pampana</w:t>
      </w:r>
      <w:proofErr w:type="spellEnd"/>
      <w:r w:rsidRPr="00F87080">
        <w:rPr>
          <w:rStyle w:val="labs-docsum-authors"/>
          <w:rFonts w:ascii="Arial" w:hAnsi="Arial" w:cs="Arial"/>
          <w:sz w:val="20"/>
          <w:szCs w:val="20"/>
        </w:rPr>
        <w:t xml:space="preserve"> A, Peralta JM, </w:t>
      </w:r>
      <w:proofErr w:type="spellStart"/>
      <w:r w:rsidRPr="00F87080">
        <w:rPr>
          <w:rStyle w:val="labs-docsum-authors"/>
          <w:rFonts w:ascii="Arial" w:hAnsi="Arial" w:cs="Arial"/>
          <w:sz w:val="20"/>
          <w:szCs w:val="20"/>
        </w:rPr>
        <w:t>Peyser</w:t>
      </w:r>
      <w:proofErr w:type="spellEnd"/>
      <w:r w:rsidRPr="00F87080">
        <w:rPr>
          <w:rStyle w:val="labs-docsum-authors"/>
          <w:rFonts w:ascii="Arial" w:hAnsi="Arial" w:cs="Arial"/>
          <w:sz w:val="20"/>
          <w:szCs w:val="20"/>
        </w:rPr>
        <w:t xml:space="preserve"> PA, Psaty BM, Redline S, Rice KM, Rich SS, Smith JA, Tiwari HK, Tsai MY, </w:t>
      </w:r>
      <w:proofErr w:type="spellStart"/>
      <w:r w:rsidRPr="00F87080">
        <w:rPr>
          <w:rStyle w:val="labs-docsum-authors"/>
          <w:rFonts w:ascii="Arial" w:hAnsi="Arial" w:cs="Arial"/>
          <w:sz w:val="20"/>
          <w:szCs w:val="20"/>
        </w:rPr>
        <w:t>Vasan</w:t>
      </w:r>
      <w:proofErr w:type="spellEnd"/>
      <w:r w:rsidRPr="00F87080">
        <w:rPr>
          <w:rStyle w:val="labs-docsum-authors"/>
          <w:rFonts w:ascii="Arial" w:hAnsi="Arial" w:cs="Arial"/>
          <w:sz w:val="20"/>
          <w:szCs w:val="20"/>
        </w:rPr>
        <w:t xml:space="preserve"> RS, Wang FF, Weeks DE, Weng Z, Wilson JG, </w:t>
      </w:r>
      <w:proofErr w:type="spellStart"/>
      <w:r w:rsidRPr="00F87080">
        <w:rPr>
          <w:rStyle w:val="labs-docsum-authors"/>
          <w:rFonts w:ascii="Arial" w:hAnsi="Arial" w:cs="Arial"/>
          <w:sz w:val="20"/>
          <w:szCs w:val="20"/>
        </w:rPr>
        <w:t>Yanek</w:t>
      </w:r>
      <w:proofErr w:type="spellEnd"/>
      <w:r w:rsidRPr="00F87080">
        <w:rPr>
          <w:rStyle w:val="labs-docsum-authors"/>
          <w:rFonts w:ascii="Arial" w:hAnsi="Arial" w:cs="Arial"/>
          <w:sz w:val="20"/>
          <w:szCs w:val="20"/>
        </w:rPr>
        <w:t xml:space="preserve"> LR; NHLBI Trans-Omics for Precision Medicine (</w:t>
      </w:r>
      <w:proofErr w:type="spellStart"/>
      <w:r w:rsidRPr="00F87080">
        <w:rPr>
          <w:rStyle w:val="labs-docsum-authors"/>
          <w:rFonts w:ascii="Arial" w:hAnsi="Arial" w:cs="Arial"/>
          <w:sz w:val="20"/>
          <w:szCs w:val="20"/>
        </w:rPr>
        <w:t>TOPMed</w:t>
      </w:r>
      <w:proofErr w:type="spellEnd"/>
      <w:r w:rsidRPr="00F87080">
        <w:rPr>
          <w:rStyle w:val="labs-docsum-authors"/>
          <w:rFonts w:ascii="Arial" w:hAnsi="Arial" w:cs="Arial"/>
          <w:sz w:val="20"/>
          <w:szCs w:val="20"/>
        </w:rPr>
        <w:t xml:space="preserve">) Consortium; </w:t>
      </w:r>
      <w:proofErr w:type="spellStart"/>
      <w:r w:rsidRPr="00F87080">
        <w:rPr>
          <w:rStyle w:val="labs-docsum-authors"/>
          <w:rFonts w:ascii="Arial" w:hAnsi="Arial" w:cs="Arial"/>
          <w:sz w:val="20"/>
          <w:szCs w:val="20"/>
        </w:rPr>
        <w:t>TOPMed</w:t>
      </w:r>
      <w:proofErr w:type="spellEnd"/>
      <w:r w:rsidRPr="00F87080">
        <w:rPr>
          <w:rStyle w:val="labs-docsum-authors"/>
          <w:rFonts w:ascii="Arial" w:hAnsi="Arial" w:cs="Arial"/>
          <w:sz w:val="20"/>
          <w:szCs w:val="20"/>
        </w:rPr>
        <w:t xml:space="preserve"> Lipids Working Group, Neale BM, </w:t>
      </w:r>
      <w:proofErr w:type="spellStart"/>
      <w:r w:rsidRPr="00F87080">
        <w:rPr>
          <w:rStyle w:val="labs-docsum-authors"/>
          <w:rFonts w:ascii="Arial" w:hAnsi="Arial" w:cs="Arial"/>
          <w:sz w:val="20"/>
          <w:szCs w:val="20"/>
        </w:rPr>
        <w:t>Sunyaev</w:t>
      </w:r>
      <w:proofErr w:type="spellEnd"/>
      <w:r w:rsidRPr="00F87080">
        <w:rPr>
          <w:rStyle w:val="labs-docsum-authors"/>
          <w:rFonts w:ascii="Arial" w:hAnsi="Arial" w:cs="Arial"/>
          <w:sz w:val="20"/>
          <w:szCs w:val="20"/>
        </w:rPr>
        <w:t xml:space="preserve"> SR, </w:t>
      </w:r>
      <w:proofErr w:type="spellStart"/>
      <w:r w:rsidRPr="00F87080">
        <w:rPr>
          <w:rStyle w:val="labs-docsum-authors"/>
          <w:rFonts w:ascii="Arial" w:hAnsi="Arial" w:cs="Arial"/>
          <w:sz w:val="20"/>
          <w:szCs w:val="20"/>
        </w:rPr>
        <w:t>Abecasis</w:t>
      </w:r>
      <w:proofErr w:type="spellEnd"/>
      <w:r w:rsidRPr="00F87080">
        <w:rPr>
          <w:rStyle w:val="labs-docsum-authors"/>
          <w:rFonts w:ascii="Arial" w:hAnsi="Arial" w:cs="Arial"/>
          <w:sz w:val="20"/>
          <w:szCs w:val="20"/>
        </w:rPr>
        <w:t xml:space="preserve"> GR, Rotter JI, Willer CJ, Peloso GM, Natarajan P, Lin X. </w:t>
      </w:r>
      <w:hyperlink r:id="rId243" w:history="1">
        <w:r w:rsidRPr="00B22BAF">
          <w:rPr>
            <w:rStyle w:val="labs-docsum-authors"/>
            <w:rFonts w:ascii="Arial" w:hAnsi="Arial" w:cs="Arial"/>
            <w:b/>
            <w:bCs/>
            <w:i/>
            <w:iCs/>
            <w:sz w:val="20"/>
            <w:szCs w:val="20"/>
          </w:rPr>
          <w:t>Dynamic incorporation of multiple in silico functional annotations empowers rare variant association analysis of large whole-genome sequencing studies at scale</w:t>
        </w:r>
      </w:hyperlink>
      <w:r w:rsidRPr="00B22BAF">
        <w:rPr>
          <w:rStyle w:val="labs-docsum-authors"/>
          <w:rFonts w:ascii="Arial" w:hAnsi="Arial" w:cs="Arial"/>
          <w:b/>
          <w:bCs/>
          <w:i/>
          <w:iCs/>
          <w:sz w:val="20"/>
          <w:szCs w:val="20"/>
        </w:rPr>
        <w:t>.</w:t>
      </w:r>
      <w:r w:rsidRPr="00F87080">
        <w:rPr>
          <w:rStyle w:val="labs-docsum-authors"/>
          <w:rFonts w:ascii="Arial" w:hAnsi="Arial" w:cs="Arial"/>
          <w:sz w:val="20"/>
          <w:szCs w:val="20"/>
        </w:rPr>
        <w:t xml:space="preserve"> Nat Genet. 2020 Aug 24. </w:t>
      </w:r>
      <w:proofErr w:type="spellStart"/>
      <w:r w:rsidRPr="00F87080">
        <w:rPr>
          <w:rStyle w:val="labs-docsum-authors"/>
          <w:rFonts w:ascii="Arial" w:hAnsi="Arial" w:cs="Arial"/>
          <w:sz w:val="20"/>
          <w:szCs w:val="20"/>
        </w:rPr>
        <w:t>doi</w:t>
      </w:r>
      <w:proofErr w:type="spellEnd"/>
      <w:r w:rsidRPr="00F87080">
        <w:rPr>
          <w:rStyle w:val="labs-docsum-authors"/>
          <w:rFonts w:ascii="Arial" w:hAnsi="Arial" w:cs="Arial"/>
          <w:sz w:val="20"/>
          <w:szCs w:val="20"/>
        </w:rPr>
        <w:t>: 10.1038/s41588-020-0676-4. Online ahead of print. PM: 32839606.</w:t>
      </w:r>
      <w:r w:rsidR="00792A6D">
        <w:rPr>
          <w:rStyle w:val="labs-docsum-authors"/>
          <w:rFonts w:ascii="Arial" w:hAnsi="Arial" w:cs="Arial"/>
          <w:sz w:val="20"/>
          <w:szCs w:val="20"/>
        </w:rPr>
        <w:t xml:space="preserve"> </w:t>
      </w:r>
      <w:bookmarkStart w:id="41" w:name="_Hlk61381447"/>
      <w:r w:rsidR="00792A6D" w:rsidRPr="00792A6D">
        <w:rPr>
          <w:rStyle w:val="labs-docsum-authors"/>
          <w:rFonts w:ascii="Arial" w:hAnsi="Arial" w:cs="Arial"/>
          <w:sz w:val="20"/>
          <w:szCs w:val="20"/>
        </w:rPr>
        <w:t>PMC7483769.</w:t>
      </w:r>
      <w:bookmarkEnd w:id="41"/>
    </w:p>
    <w:p w14:paraId="564D60B6" w14:textId="44148E0E" w:rsidR="00332428" w:rsidRPr="00332428" w:rsidRDefault="00332428" w:rsidP="008F76DC">
      <w:pPr>
        <w:rPr>
          <w:rStyle w:val="labs-docsum-authors"/>
          <w:rFonts w:ascii="Arial" w:eastAsia="Times New Roman" w:hAnsi="Arial" w:cs="Arial"/>
          <w:sz w:val="20"/>
          <w:szCs w:val="20"/>
        </w:rPr>
      </w:pPr>
      <w:r w:rsidRPr="00D36734">
        <w:rPr>
          <w:rStyle w:val="docsum-authors"/>
          <w:rFonts w:ascii="Arial" w:hAnsi="Arial" w:cs="Arial"/>
          <w:sz w:val="20"/>
          <w:szCs w:val="20"/>
        </w:rPr>
        <w:t xml:space="preserve">Lye WK, Paterson E, Patterson CC, Maxwell AP, </w:t>
      </w:r>
      <w:proofErr w:type="spellStart"/>
      <w:r w:rsidRPr="00D36734">
        <w:rPr>
          <w:rStyle w:val="docsum-authors"/>
          <w:rFonts w:ascii="Arial" w:hAnsi="Arial" w:cs="Arial"/>
          <w:sz w:val="20"/>
          <w:szCs w:val="20"/>
        </w:rPr>
        <w:t>Binte</w:t>
      </w:r>
      <w:proofErr w:type="spellEnd"/>
      <w:r w:rsidRPr="00D36734">
        <w:rPr>
          <w:rStyle w:val="docsum-authors"/>
          <w:rFonts w:ascii="Arial" w:hAnsi="Arial" w:cs="Arial"/>
          <w:sz w:val="20"/>
          <w:szCs w:val="20"/>
        </w:rPr>
        <w:t xml:space="preserve"> Mohammed Abdul RB, Tai ES, Cheng CY, Kayama T, Yamashita H, Sarnak M, Shlipak M, Matsushita K, </w:t>
      </w:r>
      <w:proofErr w:type="spellStart"/>
      <w:r w:rsidRPr="00D36734">
        <w:rPr>
          <w:rStyle w:val="docsum-authors"/>
          <w:rFonts w:ascii="Arial" w:hAnsi="Arial" w:cs="Arial"/>
          <w:sz w:val="20"/>
          <w:szCs w:val="20"/>
        </w:rPr>
        <w:t>Mutlu</w:t>
      </w:r>
      <w:proofErr w:type="spellEnd"/>
      <w:r w:rsidRPr="00D36734">
        <w:rPr>
          <w:rStyle w:val="docsum-authors"/>
          <w:rFonts w:ascii="Arial" w:hAnsi="Arial" w:cs="Arial"/>
          <w:sz w:val="20"/>
          <w:szCs w:val="20"/>
        </w:rPr>
        <w:t xml:space="preserve"> U, Ikram MA, </w:t>
      </w:r>
      <w:proofErr w:type="spellStart"/>
      <w:r w:rsidRPr="00D36734">
        <w:rPr>
          <w:rStyle w:val="docsum-authors"/>
          <w:rFonts w:ascii="Arial" w:hAnsi="Arial" w:cs="Arial"/>
          <w:sz w:val="20"/>
          <w:szCs w:val="20"/>
        </w:rPr>
        <w:t>Klaver</w:t>
      </w:r>
      <w:proofErr w:type="spellEnd"/>
      <w:r w:rsidRPr="00D36734">
        <w:rPr>
          <w:rStyle w:val="docsum-authors"/>
          <w:rFonts w:ascii="Arial" w:hAnsi="Arial" w:cs="Arial"/>
          <w:sz w:val="20"/>
          <w:szCs w:val="20"/>
        </w:rPr>
        <w:t xml:space="preserve"> C, </w:t>
      </w:r>
      <w:proofErr w:type="spellStart"/>
      <w:r w:rsidRPr="00D36734">
        <w:rPr>
          <w:rStyle w:val="docsum-authors"/>
          <w:rFonts w:ascii="Arial" w:hAnsi="Arial" w:cs="Arial"/>
          <w:sz w:val="20"/>
          <w:szCs w:val="20"/>
        </w:rPr>
        <w:t>Kifley</w:t>
      </w:r>
      <w:proofErr w:type="spellEnd"/>
      <w:r w:rsidRPr="00D36734">
        <w:rPr>
          <w:rStyle w:val="docsum-authors"/>
          <w:rFonts w:ascii="Arial" w:hAnsi="Arial" w:cs="Arial"/>
          <w:sz w:val="20"/>
          <w:szCs w:val="20"/>
        </w:rPr>
        <w:t xml:space="preserve"> A, Mitchell P, Myers C, Klein BE, Klein R, Wong TY, Sabanayagam C, McKay GJ. </w:t>
      </w:r>
      <w:r w:rsidRPr="00D36734">
        <w:rPr>
          <w:rStyle w:val="docsum-authors"/>
          <w:rFonts w:cstheme="minorBidi"/>
          <w:b/>
          <w:bCs/>
          <w:i/>
          <w:iCs/>
        </w:rPr>
        <w:t xml:space="preserve">A systematic review and participant-level meta-analysis found little association of retinal microvascular caliber and reduced kidney function. </w:t>
      </w:r>
      <w:r w:rsidRPr="00D36734">
        <w:rPr>
          <w:rFonts w:ascii="Arial" w:eastAsia="Times New Roman" w:hAnsi="Arial" w:cs="Arial"/>
          <w:sz w:val="20"/>
          <w:szCs w:val="20"/>
        </w:rPr>
        <w:t xml:space="preserve">Kidney Int. </w:t>
      </w:r>
      <w:r w:rsidRPr="00E5289A">
        <w:rPr>
          <w:rFonts w:ascii="Arial" w:eastAsia="Times New Roman" w:hAnsi="Arial" w:cs="Arial"/>
          <w:sz w:val="20"/>
          <w:szCs w:val="20"/>
        </w:rPr>
        <w:t>2020 Aug 15</w:t>
      </w:r>
      <w:r>
        <w:rPr>
          <w:rFonts w:ascii="Arial" w:eastAsia="Times New Roman" w:hAnsi="Arial" w:cs="Arial"/>
          <w:sz w:val="20"/>
          <w:szCs w:val="20"/>
        </w:rPr>
        <w:t xml:space="preserve">. </w:t>
      </w:r>
      <w:r w:rsidRPr="00E5289A">
        <w:rPr>
          <w:rFonts w:ascii="Arial" w:eastAsia="Times New Roman" w:hAnsi="Arial" w:cs="Arial"/>
          <w:sz w:val="20"/>
          <w:szCs w:val="20"/>
        </w:rPr>
        <w:t>S0085-2538</w:t>
      </w:r>
      <w:r>
        <w:rPr>
          <w:rFonts w:ascii="Arial" w:eastAsia="Times New Roman" w:hAnsi="Arial" w:cs="Arial"/>
          <w:sz w:val="20"/>
          <w:szCs w:val="20"/>
        </w:rPr>
        <w:t xml:space="preserve">, issue </w:t>
      </w:r>
      <w:r w:rsidRPr="00E5289A">
        <w:rPr>
          <w:rFonts w:ascii="Arial" w:eastAsia="Times New Roman" w:hAnsi="Arial" w:cs="Arial"/>
          <w:sz w:val="20"/>
          <w:szCs w:val="20"/>
        </w:rPr>
        <w:t>20</w:t>
      </w:r>
      <w:r>
        <w:rPr>
          <w:rFonts w:ascii="Arial" w:eastAsia="Times New Roman" w:hAnsi="Arial" w:cs="Arial"/>
          <w:sz w:val="20"/>
          <w:szCs w:val="20"/>
        </w:rPr>
        <w:t xml:space="preserve">, pp. </w:t>
      </w:r>
      <w:r w:rsidRPr="00E5289A">
        <w:rPr>
          <w:rFonts w:ascii="Arial" w:eastAsia="Times New Roman" w:hAnsi="Arial" w:cs="Arial"/>
          <w:sz w:val="20"/>
          <w:szCs w:val="20"/>
        </w:rPr>
        <w:t xml:space="preserve">30827-9. </w:t>
      </w:r>
      <w:r w:rsidRPr="00D36734">
        <w:rPr>
          <w:rFonts w:ascii="Arial" w:eastAsia="Times New Roman" w:hAnsi="Arial" w:cs="Arial"/>
          <w:sz w:val="20"/>
          <w:szCs w:val="20"/>
        </w:rPr>
        <w:t xml:space="preserve">PM: </w:t>
      </w:r>
      <w:r w:rsidRPr="00D36734">
        <w:rPr>
          <w:rStyle w:val="Strong"/>
          <w:rFonts w:ascii="Arial" w:hAnsi="Arial" w:cs="Arial"/>
          <w:b w:val="0"/>
          <w:bCs w:val="0"/>
          <w:sz w:val="20"/>
          <w:szCs w:val="20"/>
        </w:rPr>
        <w:t>32810524</w:t>
      </w:r>
      <w:r w:rsidRPr="00D36734">
        <w:rPr>
          <w:rStyle w:val="Strong"/>
          <w:rFonts w:ascii="Arial" w:hAnsi="Arial" w:cs="Arial"/>
          <w:sz w:val="20"/>
          <w:szCs w:val="20"/>
        </w:rPr>
        <w:t xml:space="preserve">. </w:t>
      </w:r>
      <w:r w:rsidR="004E5061" w:rsidRPr="004E5061">
        <w:rPr>
          <w:rStyle w:val="docsum-authors"/>
          <w:rFonts w:ascii="Arial" w:hAnsi="Arial" w:cs="Arial"/>
          <w:sz w:val="20"/>
          <w:szCs w:val="20"/>
        </w:rPr>
        <w:t>PMC7898278</w:t>
      </w:r>
      <w:r w:rsidR="004E5061">
        <w:rPr>
          <w:rStyle w:val="docsum-authors"/>
          <w:rFonts w:ascii="Arial" w:hAnsi="Arial" w:cs="Arial"/>
          <w:sz w:val="20"/>
          <w:szCs w:val="20"/>
        </w:rPr>
        <w:t>.</w:t>
      </w:r>
    </w:p>
    <w:p w14:paraId="7184081F" w14:textId="77777777" w:rsidR="008F76DC" w:rsidRDefault="008F76DC" w:rsidP="008F76DC">
      <w:pPr>
        <w:rPr>
          <w:rFonts w:ascii="Arial" w:hAnsi="Arial" w:cs="Arial"/>
          <w:sz w:val="20"/>
          <w:szCs w:val="20"/>
        </w:rPr>
      </w:pPr>
      <w:r w:rsidRPr="00F87080">
        <w:rPr>
          <w:rStyle w:val="labs-docsum-authors"/>
          <w:rFonts w:ascii="Arial" w:hAnsi="Arial" w:cs="Arial"/>
          <w:sz w:val="20"/>
          <w:szCs w:val="20"/>
        </w:rPr>
        <w:t xml:space="preserve">Ma J, </w:t>
      </w:r>
      <w:proofErr w:type="spellStart"/>
      <w:r w:rsidRPr="00F87080">
        <w:rPr>
          <w:rStyle w:val="labs-docsum-authors"/>
          <w:rFonts w:ascii="Arial" w:hAnsi="Arial" w:cs="Arial"/>
          <w:sz w:val="20"/>
          <w:szCs w:val="20"/>
        </w:rPr>
        <w:t>Rebholz</w:t>
      </w:r>
      <w:proofErr w:type="spellEnd"/>
      <w:r w:rsidRPr="00F87080">
        <w:rPr>
          <w:rStyle w:val="labs-docsum-authors"/>
          <w:rFonts w:ascii="Arial" w:hAnsi="Arial" w:cs="Arial"/>
          <w:sz w:val="20"/>
          <w:szCs w:val="20"/>
        </w:rPr>
        <w:t xml:space="preserve"> CM, Braun KVE, Reynolds LM, </w:t>
      </w:r>
      <w:proofErr w:type="spellStart"/>
      <w:r w:rsidRPr="00F87080">
        <w:rPr>
          <w:rStyle w:val="labs-docsum-authors"/>
          <w:rFonts w:ascii="Arial" w:hAnsi="Arial" w:cs="Arial"/>
          <w:sz w:val="20"/>
          <w:szCs w:val="20"/>
        </w:rPr>
        <w:t>Aslibekyan</w:t>
      </w:r>
      <w:proofErr w:type="spellEnd"/>
      <w:r w:rsidRPr="00F87080">
        <w:rPr>
          <w:rStyle w:val="labs-docsum-authors"/>
          <w:rFonts w:ascii="Arial" w:hAnsi="Arial" w:cs="Arial"/>
          <w:sz w:val="20"/>
          <w:szCs w:val="20"/>
        </w:rPr>
        <w:t xml:space="preserve"> S, Xia R, </w:t>
      </w:r>
      <w:proofErr w:type="spellStart"/>
      <w:r w:rsidRPr="00F87080">
        <w:rPr>
          <w:rStyle w:val="labs-docsum-authors"/>
          <w:rFonts w:ascii="Arial" w:hAnsi="Arial" w:cs="Arial"/>
          <w:sz w:val="20"/>
          <w:szCs w:val="20"/>
        </w:rPr>
        <w:t>Biligowda</w:t>
      </w:r>
      <w:proofErr w:type="spellEnd"/>
      <w:r w:rsidRPr="00F87080">
        <w:rPr>
          <w:rStyle w:val="labs-docsum-authors"/>
          <w:rFonts w:ascii="Arial" w:hAnsi="Arial" w:cs="Arial"/>
          <w:sz w:val="20"/>
          <w:szCs w:val="20"/>
        </w:rPr>
        <w:t xml:space="preserve"> NG, Huan T, Liu C, Mendelson MM, </w:t>
      </w:r>
      <w:proofErr w:type="spellStart"/>
      <w:r w:rsidRPr="00F87080">
        <w:rPr>
          <w:rStyle w:val="labs-docsum-authors"/>
          <w:rFonts w:ascii="Arial" w:hAnsi="Arial" w:cs="Arial"/>
          <w:sz w:val="20"/>
          <w:szCs w:val="20"/>
        </w:rPr>
        <w:t>Joehanes</w:t>
      </w:r>
      <w:proofErr w:type="spellEnd"/>
      <w:r w:rsidRPr="00F87080">
        <w:rPr>
          <w:rStyle w:val="labs-docsum-authors"/>
          <w:rFonts w:ascii="Arial" w:hAnsi="Arial" w:cs="Arial"/>
          <w:sz w:val="20"/>
          <w:szCs w:val="20"/>
        </w:rPr>
        <w:t xml:space="preserve"> R, Hu EA, </w:t>
      </w:r>
      <w:proofErr w:type="spellStart"/>
      <w:r w:rsidRPr="00F87080">
        <w:rPr>
          <w:rStyle w:val="labs-docsum-authors"/>
          <w:rFonts w:ascii="Arial" w:hAnsi="Arial" w:cs="Arial"/>
          <w:sz w:val="20"/>
          <w:szCs w:val="20"/>
        </w:rPr>
        <w:t>Vitolins</w:t>
      </w:r>
      <w:proofErr w:type="spellEnd"/>
      <w:r w:rsidRPr="00F87080">
        <w:rPr>
          <w:rStyle w:val="labs-docsum-authors"/>
          <w:rFonts w:ascii="Arial" w:hAnsi="Arial" w:cs="Arial"/>
          <w:sz w:val="20"/>
          <w:szCs w:val="20"/>
        </w:rPr>
        <w:t xml:space="preserve"> MZ, Wood AC, Lohman K, Ochoa-Rosales C, van </w:t>
      </w:r>
      <w:proofErr w:type="spellStart"/>
      <w:r w:rsidRPr="00F87080">
        <w:rPr>
          <w:rStyle w:val="labs-docsum-authors"/>
          <w:rFonts w:ascii="Arial" w:hAnsi="Arial" w:cs="Arial"/>
          <w:sz w:val="20"/>
          <w:szCs w:val="20"/>
        </w:rPr>
        <w:t>Meurs</w:t>
      </w:r>
      <w:proofErr w:type="spellEnd"/>
      <w:r w:rsidRPr="00F87080">
        <w:rPr>
          <w:rStyle w:val="labs-docsum-authors"/>
          <w:rFonts w:ascii="Arial" w:hAnsi="Arial" w:cs="Arial"/>
          <w:sz w:val="20"/>
          <w:szCs w:val="20"/>
        </w:rPr>
        <w:t xml:space="preserve"> J, </w:t>
      </w:r>
      <w:proofErr w:type="spellStart"/>
      <w:r w:rsidRPr="00F87080">
        <w:rPr>
          <w:rStyle w:val="labs-docsum-authors"/>
          <w:rFonts w:ascii="Arial" w:hAnsi="Arial" w:cs="Arial"/>
          <w:sz w:val="20"/>
          <w:szCs w:val="20"/>
        </w:rPr>
        <w:t>Uitterlinden</w:t>
      </w:r>
      <w:proofErr w:type="spellEnd"/>
      <w:r w:rsidRPr="00F87080">
        <w:rPr>
          <w:rStyle w:val="labs-docsum-authors"/>
          <w:rFonts w:ascii="Arial" w:hAnsi="Arial" w:cs="Arial"/>
          <w:sz w:val="20"/>
          <w:szCs w:val="20"/>
        </w:rPr>
        <w:t xml:space="preserve"> A, Liu Y, </w:t>
      </w:r>
      <w:proofErr w:type="spellStart"/>
      <w:r w:rsidRPr="00F87080">
        <w:rPr>
          <w:rStyle w:val="labs-docsum-authors"/>
          <w:rFonts w:ascii="Arial" w:hAnsi="Arial" w:cs="Arial"/>
          <w:sz w:val="20"/>
          <w:szCs w:val="20"/>
        </w:rPr>
        <w:t>Elhadad</w:t>
      </w:r>
      <w:proofErr w:type="spellEnd"/>
      <w:r w:rsidRPr="00F87080">
        <w:rPr>
          <w:rStyle w:val="labs-docsum-authors"/>
          <w:rFonts w:ascii="Arial" w:hAnsi="Arial" w:cs="Arial"/>
          <w:sz w:val="20"/>
          <w:szCs w:val="20"/>
        </w:rPr>
        <w:t xml:space="preserve"> MA, </w:t>
      </w:r>
      <w:proofErr w:type="spellStart"/>
      <w:r w:rsidRPr="00F87080">
        <w:rPr>
          <w:rStyle w:val="labs-docsum-authors"/>
          <w:rFonts w:ascii="Arial" w:hAnsi="Arial" w:cs="Arial"/>
          <w:sz w:val="20"/>
          <w:szCs w:val="20"/>
        </w:rPr>
        <w:t>Heier</w:t>
      </w:r>
      <w:proofErr w:type="spellEnd"/>
      <w:r w:rsidRPr="00F87080">
        <w:rPr>
          <w:rStyle w:val="labs-docsum-authors"/>
          <w:rFonts w:ascii="Arial" w:hAnsi="Arial" w:cs="Arial"/>
          <w:sz w:val="20"/>
          <w:szCs w:val="20"/>
        </w:rPr>
        <w:t xml:space="preserve"> M, </w:t>
      </w:r>
      <w:proofErr w:type="spellStart"/>
      <w:r w:rsidRPr="00F87080">
        <w:rPr>
          <w:rStyle w:val="labs-docsum-authors"/>
          <w:rFonts w:ascii="Arial" w:hAnsi="Arial" w:cs="Arial"/>
          <w:sz w:val="20"/>
          <w:szCs w:val="20"/>
        </w:rPr>
        <w:t>Waldenberger</w:t>
      </w:r>
      <w:proofErr w:type="spellEnd"/>
      <w:r w:rsidRPr="00F87080">
        <w:rPr>
          <w:rStyle w:val="labs-docsum-authors"/>
          <w:rFonts w:ascii="Arial" w:hAnsi="Arial" w:cs="Arial"/>
          <w:sz w:val="20"/>
          <w:szCs w:val="20"/>
        </w:rPr>
        <w:t xml:space="preserve"> M, Peters A, </w:t>
      </w:r>
      <w:proofErr w:type="spellStart"/>
      <w:r w:rsidRPr="00F87080">
        <w:rPr>
          <w:rStyle w:val="labs-docsum-authors"/>
          <w:rFonts w:ascii="Arial" w:hAnsi="Arial" w:cs="Arial"/>
          <w:sz w:val="20"/>
          <w:szCs w:val="20"/>
        </w:rPr>
        <w:t>Colicino</w:t>
      </w:r>
      <w:proofErr w:type="spellEnd"/>
      <w:r w:rsidRPr="00F87080">
        <w:rPr>
          <w:rStyle w:val="labs-docsum-authors"/>
          <w:rFonts w:ascii="Arial" w:hAnsi="Arial" w:cs="Arial"/>
          <w:sz w:val="20"/>
          <w:szCs w:val="20"/>
        </w:rPr>
        <w:t xml:space="preserve"> E, </w:t>
      </w:r>
      <w:proofErr w:type="spellStart"/>
      <w:r w:rsidRPr="00F87080">
        <w:rPr>
          <w:rStyle w:val="labs-docsum-authors"/>
          <w:rFonts w:ascii="Arial" w:hAnsi="Arial" w:cs="Arial"/>
          <w:sz w:val="20"/>
          <w:szCs w:val="20"/>
        </w:rPr>
        <w:t>Whitsel</w:t>
      </w:r>
      <w:proofErr w:type="spellEnd"/>
      <w:r w:rsidRPr="00F87080">
        <w:rPr>
          <w:rStyle w:val="labs-docsum-authors"/>
          <w:rFonts w:ascii="Arial" w:hAnsi="Arial" w:cs="Arial"/>
          <w:sz w:val="20"/>
          <w:szCs w:val="20"/>
        </w:rPr>
        <w:t xml:space="preserve"> EA, </w:t>
      </w:r>
      <w:proofErr w:type="spellStart"/>
      <w:r w:rsidRPr="00F87080">
        <w:rPr>
          <w:rStyle w:val="labs-docsum-authors"/>
          <w:rFonts w:ascii="Arial" w:hAnsi="Arial" w:cs="Arial"/>
          <w:sz w:val="20"/>
          <w:szCs w:val="20"/>
        </w:rPr>
        <w:t>Baldassari</w:t>
      </w:r>
      <w:proofErr w:type="spellEnd"/>
      <w:r w:rsidRPr="00F87080">
        <w:rPr>
          <w:rStyle w:val="labs-docsum-authors"/>
          <w:rFonts w:ascii="Arial" w:hAnsi="Arial" w:cs="Arial"/>
          <w:sz w:val="20"/>
          <w:szCs w:val="20"/>
        </w:rPr>
        <w:t xml:space="preserve"> A, Gharib SA, Sotoodehnia N, Brody JA, </w:t>
      </w:r>
      <w:proofErr w:type="spellStart"/>
      <w:r w:rsidRPr="00F87080">
        <w:rPr>
          <w:rStyle w:val="labs-docsum-authors"/>
          <w:rFonts w:ascii="Arial" w:hAnsi="Arial" w:cs="Arial"/>
          <w:sz w:val="20"/>
          <w:szCs w:val="20"/>
        </w:rPr>
        <w:t>Sitlani</w:t>
      </w:r>
      <w:proofErr w:type="spellEnd"/>
      <w:r w:rsidRPr="00F87080">
        <w:rPr>
          <w:rStyle w:val="labs-docsum-authors"/>
          <w:rFonts w:ascii="Arial" w:hAnsi="Arial" w:cs="Arial"/>
          <w:sz w:val="20"/>
          <w:szCs w:val="20"/>
        </w:rPr>
        <w:t xml:space="preserve"> CM, Tanaka T, Hill WD, Corley J, Deary IJ, Zhang Y, </w:t>
      </w:r>
      <w:proofErr w:type="spellStart"/>
      <w:r w:rsidRPr="00F87080">
        <w:rPr>
          <w:rStyle w:val="labs-docsum-authors"/>
          <w:rFonts w:ascii="Arial" w:hAnsi="Arial" w:cs="Arial"/>
          <w:sz w:val="20"/>
          <w:szCs w:val="20"/>
        </w:rPr>
        <w:t>Schöttker</w:t>
      </w:r>
      <w:proofErr w:type="spellEnd"/>
      <w:r w:rsidRPr="00F87080">
        <w:rPr>
          <w:rStyle w:val="labs-docsum-authors"/>
          <w:rFonts w:ascii="Arial" w:hAnsi="Arial" w:cs="Arial"/>
          <w:sz w:val="20"/>
          <w:szCs w:val="20"/>
        </w:rPr>
        <w:t xml:space="preserve"> B, Brenner H, Walker ME, Ye S, Nguyen S, Pankow J, </w:t>
      </w:r>
      <w:proofErr w:type="spellStart"/>
      <w:r w:rsidRPr="00F87080">
        <w:rPr>
          <w:rStyle w:val="labs-docsum-authors"/>
          <w:rFonts w:ascii="Arial" w:hAnsi="Arial" w:cs="Arial"/>
          <w:sz w:val="20"/>
          <w:szCs w:val="20"/>
        </w:rPr>
        <w:t>Demerath</w:t>
      </w:r>
      <w:proofErr w:type="spellEnd"/>
      <w:r w:rsidRPr="00F87080">
        <w:rPr>
          <w:rStyle w:val="labs-docsum-authors"/>
          <w:rFonts w:ascii="Arial" w:hAnsi="Arial" w:cs="Arial"/>
          <w:sz w:val="20"/>
          <w:szCs w:val="20"/>
        </w:rPr>
        <w:t xml:space="preserve"> EW, Zheng Y, Hou L, Liang L, Lichtenstein AH, Hu FB, </w:t>
      </w:r>
      <w:proofErr w:type="spellStart"/>
      <w:r w:rsidRPr="00F87080">
        <w:rPr>
          <w:rStyle w:val="labs-docsum-authors"/>
          <w:rFonts w:ascii="Arial" w:hAnsi="Arial" w:cs="Arial"/>
          <w:sz w:val="20"/>
          <w:szCs w:val="20"/>
        </w:rPr>
        <w:t>Fornage</w:t>
      </w:r>
      <w:proofErr w:type="spellEnd"/>
      <w:r w:rsidRPr="00F87080">
        <w:rPr>
          <w:rStyle w:val="labs-docsum-authors"/>
          <w:rFonts w:ascii="Arial" w:hAnsi="Arial" w:cs="Arial"/>
          <w:sz w:val="20"/>
          <w:szCs w:val="20"/>
        </w:rPr>
        <w:t xml:space="preserve"> M, Voortman T, Levy D.  </w:t>
      </w:r>
      <w:hyperlink r:id="rId244" w:history="1">
        <w:r w:rsidRPr="00B22BAF">
          <w:rPr>
            <w:rStyle w:val="labs-docsum-authors"/>
            <w:rFonts w:ascii="Arial" w:hAnsi="Arial" w:cs="Arial"/>
            <w:b/>
            <w:bCs/>
            <w:i/>
            <w:iCs/>
            <w:sz w:val="20"/>
            <w:szCs w:val="20"/>
          </w:rPr>
          <w:t xml:space="preserve">Whole </w:t>
        </w:r>
        <w:r>
          <w:rPr>
            <w:rStyle w:val="labs-docsum-authors"/>
            <w:rFonts w:ascii="Arial" w:hAnsi="Arial" w:cs="Arial"/>
            <w:b/>
            <w:bCs/>
            <w:i/>
            <w:iCs/>
            <w:sz w:val="20"/>
            <w:szCs w:val="20"/>
          </w:rPr>
          <w:t>b</w:t>
        </w:r>
        <w:r w:rsidRPr="00B22BAF">
          <w:rPr>
            <w:rStyle w:val="labs-docsum-authors"/>
            <w:rFonts w:ascii="Arial" w:hAnsi="Arial" w:cs="Arial"/>
            <w:b/>
            <w:bCs/>
            <w:i/>
            <w:iCs/>
            <w:sz w:val="20"/>
            <w:szCs w:val="20"/>
          </w:rPr>
          <w:t xml:space="preserve">lood DNA </w:t>
        </w:r>
        <w:r>
          <w:rPr>
            <w:rStyle w:val="labs-docsum-authors"/>
            <w:rFonts w:ascii="Arial" w:hAnsi="Arial" w:cs="Arial"/>
            <w:b/>
            <w:bCs/>
            <w:i/>
            <w:iCs/>
            <w:sz w:val="20"/>
            <w:szCs w:val="20"/>
          </w:rPr>
          <w:t>m</w:t>
        </w:r>
        <w:r w:rsidRPr="00B22BAF">
          <w:rPr>
            <w:rStyle w:val="labs-docsum-authors"/>
            <w:rFonts w:ascii="Arial" w:hAnsi="Arial" w:cs="Arial"/>
            <w:b/>
            <w:bCs/>
            <w:i/>
            <w:iCs/>
            <w:sz w:val="20"/>
            <w:szCs w:val="20"/>
          </w:rPr>
          <w:t xml:space="preserve">ethylation </w:t>
        </w:r>
        <w:r>
          <w:rPr>
            <w:rStyle w:val="labs-docsum-authors"/>
            <w:rFonts w:ascii="Arial" w:hAnsi="Arial" w:cs="Arial"/>
            <w:b/>
            <w:bCs/>
            <w:i/>
            <w:iCs/>
            <w:sz w:val="20"/>
            <w:szCs w:val="20"/>
          </w:rPr>
          <w:t>s</w:t>
        </w:r>
        <w:r w:rsidRPr="00B22BAF">
          <w:rPr>
            <w:rStyle w:val="labs-docsum-authors"/>
            <w:rFonts w:ascii="Arial" w:hAnsi="Arial" w:cs="Arial"/>
            <w:b/>
            <w:bCs/>
            <w:i/>
            <w:iCs/>
            <w:sz w:val="20"/>
            <w:szCs w:val="20"/>
          </w:rPr>
          <w:t xml:space="preserve">ignatures of </w:t>
        </w:r>
        <w:r>
          <w:rPr>
            <w:rStyle w:val="labs-docsum-authors"/>
            <w:rFonts w:ascii="Arial" w:hAnsi="Arial" w:cs="Arial"/>
            <w:b/>
            <w:bCs/>
            <w:i/>
            <w:iCs/>
            <w:sz w:val="20"/>
            <w:szCs w:val="20"/>
          </w:rPr>
          <w:t>d</w:t>
        </w:r>
        <w:r w:rsidRPr="00B22BAF">
          <w:rPr>
            <w:rStyle w:val="labs-docsum-authors"/>
            <w:rFonts w:ascii="Arial" w:hAnsi="Arial" w:cs="Arial"/>
            <w:b/>
            <w:bCs/>
            <w:i/>
            <w:iCs/>
            <w:sz w:val="20"/>
            <w:szCs w:val="20"/>
          </w:rPr>
          <w:t xml:space="preserve">iet </w:t>
        </w:r>
        <w:r>
          <w:rPr>
            <w:rStyle w:val="labs-docsum-authors"/>
            <w:rFonts w:ascii="Arial" w:hAnsi="Arial" w:cs="Arial"/>
            <w:b/>
            <w:bCs/>
            <w:i/>
            <w:iCs/>
            <w:sz w:val="20"/>
            <w:szCs w:val="20"/>
          </w:rPr>
          <w:t>a</w:t>
        </w:r>
        <w:r w:rsidRPr="00B22BAF">
          <w:rPr>
            <w:rStyle w:val="labs-docsum-authors"/>
            <w:rFonts w:ascii="Arial" w:hAnsi="Arial" w:cs="Arial"/>
            <w:b/>
            <w:bCs/>
            <w:i/>
            <w:iCs/>
            <w:sz w:val="20"/>
            <w:szCs w:val="20"/>
          </w:rPr>
          <w:t xml:space="preserve">re </w:t>
        </w:r>
        <w:r>
          <w:rPr>
            <w:rStyle w:val="labs-docsum-authors"/>
            <w:rFonts w:ascii="Arial" w:hAnsi="Arial" w:cs="Arial"/>
            <w:b/>
            <w:bCs/>
            <w:i/>
            <w:iCs/>
            <w:sz w:val="20"/>
            <w:szCs w:val="20"/>
          </w:rPr>
          <w:t>a</w:t>
        </w:r>
        <w:r w:rsidRPr="00B22BAF">
          <w:rPr>
            <w:rStyle w:val="labs-docsum-authors"/>
            <w:rFonts w:ascii="Arial" w:hAnsi="Arial" w:cs="Arial"/>
            <w:b/>
            <w:bCs/>
            <w:i/>
            <w:iCs/>
            <w:sz w:val="20"/>
            <w:szCs w:val="20"/>
          </w:rPr>
          <w:t xml:space="preserve">ssociated </w:t>
        </w:r>
        <w:r>
          <w:rPr>
            <w:rStyle w:val="labs-docsum-authors"/>
            <w:rFonts w:ascii="Arial" w:hAnsi="Arial" w:cs="Arial"/>
            <w:b/>
            <w:bCs/>
            <w:i/>
            <w:iCs/>
            <w:sz w:val="20"/>
            <w:szCs w:val="20"/>
          </w:rPr>
          <w:t>w</w:t>
        </w:r>
        <w:r w:rsidRPr="00B22BAF">
          <w:rPr>
            <w:rStyle w:val="labs-docsum-authors"/>
            <w:rFonts w:ascii="Arial" w:hAnsi="Arial" w:cs="Arial"/>
            <w:b/>
            <w:bCs/>
            <w:i/>
            <w:iCs/>
            <w:sz w:val="20"/>
            <w:szCs w:val="20"/>
          </w:rPr>
          <w:t>ith</w:t>
        </w:r>
        <w:r>
          <w:rPr>
            <w:rStyle w:val="labs-docsum-authors"/>
            <w:rFonts w:ascii="Arial" w:hAnsi="Arial" w:cs="Arial"/>
            <w:b/>
            <w:bCs/>
            <w:i/>
            <w:iCs/>
            <w:sz w:val="20"/>
            <w:szCs w:val="20"/>
          </w:rPr>
          <w:t xml:space="preserve"> c</w:t>
        </w:r>
        <w:r w:rsidRPr="00B22BAF">
          <w:rPr>
            <w:rStyle w:val="labs-docsum-authors"/>
            <w:rFonts w:ascii="Arial" w:hAnsi="Arial" w:cs="Arial"/>
            <w:b/>
            <w:bCs/>
            <w:i/>
            <w:iCs/>
            <w:sz w:val="20"/>
            <w:szCs w:val="20"/>
          </w:rPr>
          <w:t xml:space="preserve">ardiovascular </w:t>
        </w:r>
        <w:r>
          <w:rPr>
            <w:rStyle w:val="labs-docsum-authors"/>
            <w:rFonts w:ascii="Arial" w:hAnsi="Arial" w:cs="Arial"/>
            <w:b/>
            <w:bCs/>
            <w:i/>
            <w:iCs/>
            <w:sz w:val="20"/>
            <w:szCs w:val="20"/>
          </w:rPr>
          <w:t>d</w:t>
        </w:r>
        <w:r w:rsidRPr="00B22BAF">
          <w:rPr>
            <w:rStyle w:val="labs-docsum-authors"/>
            <w:rFonts w:ascii="Arial" w:hAnsi="Arial" w:cs="Arial"/>
            <w:b/>
            <w:bCs/>
            <w:i/>
            <w:iCs/>
            <w:sz w:val="20"/>
            <w:szCs w:val="20"/>
          </w:rPr>
          <w:t xml:space="preserve">isease </w:t>
        </w:r>
        <w:r>
          <w:rPr>
            <w:rStyle w:val="labs-docsum-authors"/>
            <w:rFonts w:ascii="Arial" w:hAnsi="Arial" w:cs="Arial"/>
            <w:b/>
            <w:bCs/>
            <w:i/>
            <w:iCs/>
            <w:sz w:val="20"/>
            <w:szCs w:val="20"/>
          </w:rPr>
          <w:t>r</w:t>
        </w:r>
        <w:r w:rsidRPr="00B22BAF">
          <w:rPr>
            <w:rStyle w:val="labs-docsum-authors"/>
            <w:rFonts w:ascii="Arial" w:hAnsi="Arial" w:cs="Arial"/>
            <w:b/>
            <w:bCs/>
            <w:i/>
            <w:iCs/>
            <w:sz w:val="20"/>
            <w:szCs w:val="20"/>
          </w:rPr>
          <w:t xml:space="preserve">isk </w:t>
        </w:r>
        <w:r>
          <w:rPr>
            <w:rStyle w:val="labs-docsum-authors"/>
            <w:rFonts w:ascii="Arial" w:hAnsi="Arial" w:cs="Arial"/>
            <w:b/>
            <w:bCs/>
            <w:i/>
            <w:iCs/>
            <w:sz w:val="20"/>
            <w:szCs w:val="20"/>
          </w:rPr>
          <w:t>f</w:t>
        </w:r>
        <w:r w:rsidRPr="00B22BAF">
          <w:rPr>
            <w:rStyle w:val="labs-docsum-authors"/>
            <w:rFonts w:ascii="Arial" w:hAnsi="Arial" w:cs="Arial"/>
            <w:b/>
            <w:bCs/>
            <w:i/>
            <w:iCs/>
            <w:sz w:val="20"/>
            <w:szCs w:val="20"/>
          </w:rPr>
          <w:t xml:space="preserve">actors and </w:t>
        </w:r>
        <w:r>
          <w:rPr>
            <w:rStyle w:val="labs-docsum-authors"/>
            <w:rFonts w:ascii="Arial" w:hAnsi="Arial" w:cs="Arial"/>
            <w:b/>
            <w:bCs/>
            <w:i/>
            <w:iCs/>
            <w:sz w:val="20"/>
            <w:szCs w:val="20"/>
          </w:rPr>
          <w:t>a</w:t>
        </w:r>
        <w:r w:rsidRPr="00B22BAF">
          <w:rPr>
            <w:rStyle w:val="labs-docsum-authors"/>
            <w:rFonts w:ascii="Arial" w:hAnsi="Arial" w:cs="Arial"/>
            <w:b/>
            <w:bCs/>
            <w:i/>
            <w:iCs/>
            <w:sz w:val="20"/>
            <w:szCs w:val="20"/>
          </w:rPr>
          <w:t>ll-</w:t>
        </w:r>
        <w:r>
          <w:rPr>
            <w:rStyle w:val="labs-docsum-authors"/>
            <w:rFonts w:ascii="Arial" w:hAnsi="Arial" w:cs="Arial"/>
            <w:b/>
            <w:bCs/>
            <w:i/>
            <w:iCs/>
            <w:sz w:val="20"/>
            <w:szCs w:val="20"/>
          </w:rPr>
          <w:t>c</w:t>
        </w:r>
        <w:r w:rsidRPr="00B22BAF">
          <w:rPr>
            <w:rStyle w:val="labs-docsum-authors"/>
            <w:rFonts w:ascii="Arial" w:hAnsi="Arial" w:cs="Arial"/>
            <w:b/>
            <w:bCs/>
            <w:i/>
            <w:iCs/>
            <w:sz w:val="20"/>
            <w:szCs w:val="20"/>
          </w:rPr>
          <w:t xml:space="preserve">ause </w:t>
        </w:r>
        <w:r>
          <w:rPr>
            <w:rStyle w:val="labs-docsum-authors"/>
            <w:rFonts w:ascii="Arial" w:hAnsi="Arial" w:cs="Arial"/>
            <w:b/>
            <w:bCs/>
            <w:i/>
            <w:iCs/>
            <w:sz w:val="20"/>
            <w:szCs w:val="20"/>
          </w:rPr>
          <w:t>m</w:t>
        </w:r>
        <w:r w:rsidRPr="00B22BAF">
          <w:rPr>
            <w:rStyle w:val="labs-docsum-authors"/>
            <w:rFonts w:ascii="Arial" w:hAnsi="Arial" w:cs="Arial"/>
            <w:b/>
            <w:bCs/>
            <w:i/>
            <w:iCs/>
            <w:sz w:val="20"/>
            <w:szCs w:val="20"/>
          </w:rPr>
          <w:t>ortality</w:t>
        </w:r>
      </w:hyperlink>
      <w:r w:rsidRPr="00B22BAF">
        <w:rPr>
          <w:rStyle w:val="labs-docsum-authors"/>
          <w:rFonts w:ascii="Arial" w:hAnsi="Arial" w:cs="Arial"/>
          <w:b/>
          <w:bCs/>
          <w:i/>
          <w:iCs/>
          <w:sz w:val="20"/>
          <w:szCs w:val="20"/>
        </w:rPr>
        <w:t xml:space="preserve">.  </w:t>
      </w:r>
      <w:r w:rsidRPr="00F87080">
        <w:rPr>
          <w:rStyle w:val="labs-docsum-authors"/>
          <w:rFonts w:ascii="Arial" w:hAnsi="Arial" w:cs="Arial"/>
          <w:sz w:val="20"/>
          <w:szCs w:val="20"/>
        </w:rPr>
        <w:t xml:space="preserve">Circ </w:t>
      </w:r>
      <w:proofErr w:type="spellStart"/>
      <w:r w:rsidRPr="00F87080">
        <w:rPr>
          <w:rStyle w:val="labs-docsum-authors"/>
          <w:rFonts w:ascii="Arial" w:hAnsi="Arial" w:cs="Arial"/>
          <w:sz w:val="20"/>
          <w:szCs w:val="20"/>
        </w:rPr>
        <w:t>Genom</w:t>
      </w:r>
      <w:proofErr w:type="spellEnd"/>
      <w:r w:rsidRPr="00F87080">
        <w:rPr>
          <w:rStyle w:val="labs-docsum-authors"/>
          <w:rFonts w:ascii="Arial" w:hAnsi="Arial" w:cs="Arial"/>
          <w:sz w:val="20"/>
          <w:szCs w:val="20"/>
        </w:rPr>
        <w:t xml:space="preserve"> Precis Med. 2020 Aug</w:t>
      </w:r>
      <w:r>
        <w:rPr>
          <w:rStyle w:val="labs-docsum-authors"/>
          <w:rFonts w:ascii="Arial" w:hAnsi="Arial" w:cs="Arial"/>
          <w:sz w:val="20"/>
          <w:szCs w:val="20"/>
        </w:rPr>
        <w:t xml:space="preserve">. Vol. </w:t>
      </w:r>
      <w:r w:rsidRPr="00F87080">
        <w:rPr>
          <w:rStyle w:val="labs-docsum-authors"/>
          <w:rFonts w:ascii="Arial" w:hAnsi="Arial" w:cs="Arial"/>
          <w:sz w:val="20"/>
          <w:szCs w:val="20"/>
        </w:rPr>
        <w:t>13</w:t>
      </w:r>
      <w:r>
        <w:rPr>
          <w:rStyle w:val="labs-docsum-authors"/>
          <w:rFonts w:ascii="Arial" w:hAnsi="Arial" w:cs="Arial"/>
          <w:sz w:val="20"/>
          <w:szCs w:val="20"/>
        </w:rPr>
        <w:t xml:space="preserve">, issue </w:t>
      </w:r>
      <w:r w:rsidRPr="00F87080">
        <w:rPr>
          <w:rStyle w:val="labs-docsum-authors"/>
          <w:rFonts w:ascii="Arial" w:hAnsi="Arial" w:cs="Arial"/>
          <w:sz w:val="20"/>
          <w:szCs w:val="20"/>
        </w:rPr>
        <w:t>4</w:t>
      </w:r>
      <w:r>
        <w:rPr>
          <w:rStyle w:val="labs-docsum-authors"/>
          <w:rFonts w:ascii="Arial" w:hAnsi="Arial" w:cs="Arial"/>
          <w:sz w:val="20"/>
          <w:szCs w:val="20"/>
        </w:rPr>
        <w:t xml:space="preserve">, </w:t>
      </w:r>
      <w:r w:rsidRPr="00F87080">
        <w:rPr>
          <w:rStyle w:val="labs-docsum-authors"/>
          <w:rFonts w:ascii="Arial" w:hAnsi="Arial" w:cs="Arial"/>
          <w:sz w:val="20"/>
          <w:szCs w:val="20"/>
        </w:rPr>
        <w:t xml:space="preserve">e002766. PM: 32525743. </w:t>
      </w:r>
      <w:hyperlink r:id="rId245" w:tgtFrame="_blank" w:history="1">
        <w:r w:rsidRPr="00F87080">
          <w:rPr>
            <w:rStyle w:val="labs-docsum-authors"/>
            <w:rFonts w:ascii="Arial" w:hAnsi="Arial" w:cs="Arial"/>
            <w:sz w:val="20"/>
            <w:szCs w:val="20"/>
          </w:rPr>
          <w:t>PMC7442697</w:t>
        </w:r>
      </w:hyperlink>
      <w:r w:rsidRPr="00F87080">
        <w:rPr>
          <w:rStyle w:val="labs-docsum-authors"/>
          <w:rFonts w:ascii="Arial" w:hAnsi="Arial" w:cs="Arial"/>
          <w:sz w:val="20"/>
          <w:szCs w:val="20"/>
        </w:rPr>
        <w:t>.</w:t>
      </w:r>
    </w:p>
    <w:p w14:paraId="57C752F8" w14:textId="56DC1A9B" w:rsidR="006F63E5" w:rsidRPr="008B3036" w:rsidRDefault="006F63E5" w:rsidP="008B3036">
      <w:pPr>
        <w:rPr>
          <w:rFonts w:ascii="Calibri" w:eastAsia="Times New Roman" w:hAnsi="Calibri" w:cs="Calibri"/>
          <w:color w:val="0000FF"/>
          <w:u w:val="single"/>
        </w:rPr>
      </w:pPr>
      <w:bookmarkStart w:id="42" w:name="_Hlk64922354"/>
      <w:bookmarkStart w:id="43" w:name="_Hlk69904468"/>
      <w:r w:rsidRPr="00E678BB">
        <w:rPr>
          <w:rStyle w:val="docsum-authors"/>
          <w:rFonts w:ascii="Arial" w:hAnsi="Arial" w:cs="Arial"/>
          <w:sz w:val="20"/>
          <w:szCs w:val="20"/>
        </w:rPr>
        <w:t xml:space="preserve">Marron MM, Wendell SG, Boudreau RM, Clish CB, Santanasto AJ, Tseng GC, </w:t>
      </w:r>
      <w:proofErr w:type="spellStart"/>
      <w:r w:rsidRPr="00E678BB">
        <w:rPr>
          <w:rStyle w:val="docsum-authors"/>
          <w:rFonts w:ascii="Arial" w:hAnsi="Arial" w:cs="Arial"/>
          <w:sz w:val="20"/>
          <w:szCs w:val="20"/>
        </w:rPr>
        <w:t>Zmuda</w:t>
      </w:r>
      <w:proofErr w:type="spellEnd"/>
      <w:r w:rsidRPr="00E678BB">
        <w:rPr>
          <w:rStyle w:val="docsum-authors"/>
          <w:rFonts w:ascii="Arial" w:hAnsi="Arial" w:cs="Arial"/>
          <w:sz w:val="20"/>
          <w:szCs w:val="20"/>
        </w:rPr>
        <w:t xml:space="preserve"> JM, Newman AB.</w:t>
      </w:r>
      <w:r w:rsidRPr="00E678BB">
        <w:rPr>
          <w:rFonts w:ascii="Arial" w:hAnsi="Arial" w:cs="Arial"/>
          <w:sz w:val="20"/>
          <w:szCs w:val="20"/>
        </w:rPr>
        <w:t xml:space="preserve"> </w:t>
      </w:r>
      <w:r w:rsidRPr="00E678BB">
        <w:rPr>
          <w:rStyle w:val="docsum-authors"/>
          <w:rFonts w:ascii="Arial" w:hAnsi="Arial" w:cs="Arial"/>
          <w:b/>
          <w:bCs/>
          <w:i/>
          <w:iCs/>
          <w:sz w:val="20"/>
          <w:szCs w:val="20"/>
        </w:rPr>
        <w:t>M</w:t>
      </w:r>
      <w:hyperlink r:id="rId246" w:history="1">
        <w:r w:rsidRPr="00E678BB">
          <w:rPr>
            <w:rStyle w:val="docsum-authors"/>
            <w:rFonts w:ascii="Arial" w:hAnsi="Arial" w:cs="Arial"/>
            <w:b/>
            <w:bCs/>
            <w:i/>
            <w:iCs/>
            <w:sz w:val="20"/>
            <w:szCs w:val="20"/>
          </w:rPr>
          <w:t>etabolites associated with walking ability among the oldest old from the CHS All Stars Study.</w:t>
        </w:r>
        <w:r w:rsidRPr="00E678BB">
          <w:rPr>
            <w:rStyle w:val="Hyperlink"/>
            <w:rFonts w:ascii="Arial" w:hAnsi="Arial" w:cs="Arial"/>
            <w:sz w:val="20"/>
            <w:szCs w:val="20"/>
          </w:rPr>
          <w:t xml:space="preserve"> </w:t>
        </w:r>
      </w:hyperlink>
      <w:r w:rsidRPr="00E678BB">
        <w:rPr>
          <w:rStyle w:val="docsum-journal-citation"/>
          <w:rFonts w:ascii="Arial" w:hAnsi="Arial" w:cs="Arial"/>
          <w:sz w:val="20"/>
          <w:szCs w:val="20"/>
        </w:rPr>
        <w:t xml:space="preserve">J </w:t>
      </w:r>
      <w:proofErr w:type="spellStart"/>
      <w:r w:rsidRPr="00E678BB">
        <w:rPr>
          <w:rStyle w:val="docsum-journal-citation"/>
          <w:rFonts w:ascii="Arial" w:hAnsi="Arial" w:cs="Arial"/>
          <w:sz w:val="20"/>
          <w:szCs w:val="20"/>
        </w:rPr>
        <w:t>Gerontol</w:t>
      </w:r>
      <w:proofErr w:type="spellEnd"/>
      <w:r w:rsidRPr="00E678BB">
        <w:rPr>
          <w:rStyle w:val="docsum-journal-citation"/>
          <w:rFonts w:ascii="Arial" w:hAnsi="Arial" w:cs="Arial"/>
          <w:sz w:val="20"/>
          <w:szCs w:val="20"/>
        </w:rPr>
        <w:t xml:space="preserve"> A Biol Sci Med Sci. 2020 Nov </w:t>
      </w:r>
      <w:proofErr w:type="gramStart"/>
      <w:r w:rsidRPr="00E678BB">
        <w:rPr>
          <w:rStyle w:val="docsum-journal-citation"/>
          <w:rFonts w:ascii="Arial" w:hAnsi="Arial" w:cs="Arial"/>
          <w:sz w:val="20"/>
          <w:szCs w:val="20"/>
        </w:rPr>
        <w:t>13 .</w:t>
      </w:r>
      <w:proofErr w:type="gramEnd"/>
      <w:r w:rsidRPr="00E678BB">
        <w:rPr>
          <w:rStyle w:val="docsum-journal-citation"/>
          <w:rFonts w:ascii="Arial" w:hAnsi="Arial" w:cs="Arial"/>
          <w:sz w:val="20"/>
          <w:szCs w:val="20"/>
        </w:rPr>
        <w:t>Vol. 75, issue 12, pp. 2371-2378.</w:t>
      </w:r>
      <w:r w:rsidRPr="00E678BB">
        <w:rPr>
          <w:rFonts w:ascii="Arial" w:hAnsi="Arial" w:cs="Arial"/>
          <w:sz w:val="20"/>
          <w:szCs w:val="20"/>
        </w:rPr>
        <w:t xml:space="preserve"> </w:t>
      </w:r>
      <w:r w:rsidRPr="00E678BB">
        <w:rPr>
          <w:rStyle w:val="citation-part"/>
          <w:rFonts w:ascii="Arial" w:eastAsiaTheme="majorEastAsia" w:hAnsi="Arial" w:cs="Arial"/>
          <w:sz w:val="20"/>
          <w:szCs w:val="20"/>
        </w:rPr>
        <w:t xml:space="preserve">PM: </w:t>
      </w:r>
      <w:r w:rsidRPr="00E678BB">
        <w:rPr>
          <w:rStyle w:val="docsum-pmid"/>
          <w:rFonts w:ascii="Arial" w:hAnsi="Arial" w:cs="Arial"/>
          <w:sz w:val="20"/>
          <w:szCs w:val="20"/>
        </w:rPr>
        <w:t>31970383</w:t>
      </w:r>
      <w:bookmarkEnd w:id="42"/>
      <w:r w:rsidR="008B3036">
        <w:rPr>
          <w:rStyle w:val="docsum-pmid"/>
          <w:rFonts w:ascii="Arial" w:hAnsi="Arial" w:cs="Arial"/>
          <w:sz w:val="20"/>
          <w:szCs w:val="20"/>
        </w:rPr>
        <w:t xml:space="preserve">. </w:t>
      </w:r>
      <w:r w:rsidR="008B3036" w:rsidRPr="008B3036">
        <w:rPr>
          <w:rStyle w:val="citation-part"/>
          <w:rFonts w:ascii="Arial" w:eastAsiaTheme="majorEastAsia" w:hAnsi="Arial" w:cs="Arial"/>
          <w:sz w:val="20"/>
          <w:szCs w:val="20"/>
        </w:rPr>
        <w:t>PMC7662173.</w:t>
      </w:r>
    </w:p>
    <w:bookmarkEnd w:id="43"/>
    <w:p w14:paraId="1F367B66" w14:textId="77777777" w:rsidR="0013040D" w:rsidRDefault="0013040D" w:rsidP="0013040D">
      <w:pPr>
        <w:pStyle w:val="details"/>
        <w:rPr>
          <w:rFonts w:ascii="Arial" w:hAnsi="Arial" w:cs="Arial"/>
          <w:sz w:val="20"/>
          <w:szCs w:val="20"/>
        </w:rPr>
      </w:pPr>
      <w:r w:rsidRPr="007736D4">
        <w:rPr>
          <w:rFonts w:ascii="Arial" w:hAnsi="Arial" w:cs="Arial"/>
          <w:sz w:val="20"/>
          <w:szCs w:val="20"/>
        </w:rPr>
        <w:lastRenderedPageBreak/>
        <w:t xml:space="preserve">Mathenge N, Fan W, Wong ND, Hirsch C, Delaney CJ, Amsterdam EA, Koch B, </w:t>
      </w:r>
      <w:proofErr w:type="spellStart"/>
      <w:r w:rsidRPr="007736D4">
        <w:rPr>
          <w:rFonts w:ascii="Arial" w:hAnsi="Arial" w:cs="Arial"/>
          <w:sz w:val="20"/>
          <w:szCs w:val="20"/>
        </w:rPr>
        <w:t>Calara</w:t>
      </w:r>
      <w:proofErr w:type="spellEnd"/>
      <w:r w:rsidRPr="007736D4">
        <w:rPr>
          <w:rFonts w:ascii="Arial" w:hAnsi="Arial" w:cs="Arial"/>
          <w:sz w:val="20"/>
          <w:szCs w:val="20"/>
        </w:rPr>
        <w:t xml:space="preserve"> R, Gardin JM. </w:t>
      </w:r>
      <w:hyperlink r:id="rId247" w:history="1">
        <w:r w:rsidRPr="00A87A2C">
          <w:rPr>
            <w:rFonts w:asciiTheme="minorHAnsi" w:eastAsiaTheme="minorHAnsi" w:hAnsiTheme="minorHAnsi" w:cstheme="minorBidi"/>
            <w:b/>
            <w:i/>
            <w:sz w:val="22"/>
            <w:szCs w:val="22"/>
          </w:rPr>
          <w:t>Pre-diabetes, diabetes and predictors of incident angina among older women and men in the Cardiovascular Health Study.</w:t>
        </w:r>
      </w:hyperlink>
      <w:r w:rsidRPr="007736D4">
        <w:rPr>
          <w:rFonts w:ascii="Arial" w:hAnsi="Arial" w:cs="Arial"/>
          <w:sz w:val="20"/>
          <w:szCs w:val="20"/>
        </w:rPr>
        <w:t xml:space="preserve"> J </w:t>
      </w:r>
      <w:proofErr w:type="spellStart"/>
      <w:r w:rsidRPr="007736D4">
        <w:rPr>
          <w:rFonts w:ascii="Arial" w:hAnsi="Arial" w:cs="Arial"/>
          <w:sz w:val="20"/>
          <w:szCs w:val="20"/>
        </w:rPr>
        <w:t>Nutr</w:t>
      </w:r>
      <w:proofErr w:type="spellEnd"/>
      <w:r w:rsidRPr="007736D4">
        <w:rPr>
          <w:rFonts w:ascii="Arial" w:hAnsi="Arial" w:cs="Arial"/>
          <w:sz w:val="20"/>
          <w:szCs w:val="20"/>
        </w:rPr>
        <w:t xml:space="preserve"> Health Aging 20</w:t>
      </w:r>
      <w:r>
        <w:rPr>
          <w:rFonts w:ascii="Arial" w:hAnsi="Arial" w:cs="Arial"/>
          <w:sz w:val="20"/>
          <w:szCs w:val="20"/>
        </w:rPr>
        <w:t xml:space="preserve">20. Jan-Feb. Vol. 17, issue 1. </w:t>
      </w:r>
      <w:r w:rsidRPr="0013040D">
        <w:rPr>
          <w:rFonts w:ascii="Arial" w:hAnsi="Arial" w:cs="Arial"/>
          <w:sz w:val="20"/>
          <w:szCs w:val="20"/>
        </w:rPr>
        <w:t>1479164119888476.</w:t>
      </w:r>
      <w:r>
        <w:rPr>
          <w:rFonts w:ascii="Arial" w:hAnsi="Arial" w:cs="Arial"/>
          <w:sz w:val="20"/>
          <w:szCs w:val="20"/>
        </w:rPr>
        <w:t xml:space="preserve"> PM: </w:t>
      </w:r>
      <w:r w:rsidRPr="0013040D">
        <w:rPr>
          <w:rFonts w:ascii="Arial" w:hAnsi="Arial" w:cs="Arial"/>
          <w:sz w:val="20"/>
          <w:szCs w:val="20"/>
        </w:rPr>
        <w:t>31778070.</w:t>
      </w:r>
      <w:r w:rsidR="00BF2D78" w:rsidRPr="00BF2D78">
        <w:rPr>
          <w:rFonts w:ascii="Arial" w:hAnsi="Arial" w:cs="Arial"/>
          <w:sz w:val="20"/>
          <w:szCs w:val="20"/>
        </w:rPr>
        <w:t xml:space="preserve"> </w:t>
      </w:r>
      <w:r w:rsidR="00BF2D78" w:rsidRPr="00BB5987">
        <w:rPr>
          <w:rFonts w:ascii="Arial" w:hAnsi="Arial" w:cs="Arial"/>
          <w:sz w:val="20"/>
          <w:szCs w:val="20"/>
        </w:rPr>
        <w:t xml:space="preserve">PMC </w:t>
      </w:r>
      <w:r w:rsidR="00BF2D78" w:rsidRPr="00BB5987">
        <w:rPr>
          <w:rFonts w:ascii="Arial" w:eastAsiaTheme="minorEastAsia" w:hAnsi="Arial" w:cs="Arial"/>
          <w:sz w:val="20"/>
          <w:szCs w:val="20"/>
        </w:rPr>
        <w:t>7510359</w:t>
      </w:r>
      <w:r w:rsidR="00BF2D78">
        <w:rPr>
          <w:rFonts w:ascii="Arial" w:eastAsiaTheme="minorEastAsia" w:hAnsi="Arial" w:cs="Arial"/>
          <w:sz w:val="20"/>
          <w:szCs w:val="20"/>
        </w:rPr>
        <w:t>.</w:t>
      </w:r>
    </w:p>
    <w:p w14:paraId="0828A970" w14:textId="77777777" w:rsidR="00332428" w:rsidRPr="00D36734" w:rsidRDefault="00332428" w:rsidP="00332428">
      <w:pPr>
        <w:rPr>
          <w:rStyle w:val="docsum-authors"/>
          <w:rFonts w:ascii="Arial" w:hAnsi="Arial" w:cs="Arial"/>
          <w:sz w:val="20"/>
          <w:szCs w:val="20"/>
        </w:rPr>
      </w:pPr>
      <w:proofErr w:type="spellStart"/>
      <w:r w:rsidRPr="00D36734">
        <w:rPr>
          <w:rStyle w:val="docsum-authors"/>
          <w:rFonts w:ascii="Arial" w:hAnsi="Arial" w:cs="Arial"/>
          <w:sz w:val="20"/>
          <w:szCs w:val="20"/>
        </w:rPr>
        <w:t>McComish</w:t>
      </w:r>
      <w:proofErr w:type="spellEnd"/>
      <w:r w:rsidRPr="00D36734">
        <w:rPr>
          <w:rStyle w:val="docsum-authors"/>
          <w:rFonts w:ascii="Arial" w:hAnsi="Arial" w:cs="Arial"/>
          <w:sz w:val="20"/>
          <w:szCs w:val="20"/>
        </w:rPr>
        <w:t xml:space="preserve"> BJ, </w:t>
      </w:r>
      <w:proofErr w:type="spellStart"/>
      <w:r w:rsidRPr="00D36734">
        <w:rPr>
          <w:rStyle w:val="docsum-authors"/>
          <w:rFonts w:ascii="Arial" w:hAnsi="Arial" w:cs="Arial"/>
          <w:sz w:val="20"/>
          <w:szCs w:val="20"/>
        </w:rPr>
        <w:t>Sahebjada</w:t>
      </w:r>
      <w:proofErr w:type="spellEnd"/>
      <w:r w:rsidRPr="00D36734">
        <w:rPr>
          <w:rStyle w:val="docsum-authors"/>
          <w:rFonts w:ascii="Arial" w:hAnsi="Arial" w:cs="Arial"/>
          <w:sz w:val="20"/>
          <w:szCs w:val="20"/>
        </w:rPr>
        <w:t xml:space="preserve"> S, </w:t>
      </w:r>
      <w:proofErr w:type="spellStart"/>
      <w:r w:rsidRPr="00D36734">
        <w:rPr>
          <w:rStyle w:val="docsum-authors"/>
          <w:rFonts w:ascii="Arial" w:hAnsi="Arial" w:cs="Arial"/>
          <w:sz w:val="20"/>
          <w:szCs w:val="20"/>
        </w:rPr>
        <w:t>Bykhovskaya</w:t>
      </w:r>
      <w:proofErr w:type="spellEnd"/>
      <w:r w:rsidRPr="00D36734">
        <w:rPr>
          <w:rStyle w:val="docsum-authors"/>
          <w:rFonts w:ascii="Arial" w:hAnsi="Arial" w:cs="Arial"/>
          <w:sz w:val="20"/>
          <w:szCs w:val="20"/>
        </w:rPr>
        <w:t xml:space="preserve"> Y, Willoughby CE, Richardson AJ, </w:t>
      </w:r>
      <w:proofErr w:type="spellStart"/>
      <w:r w:rsidRPr="00D36734">
        <w:rPr>
          <w:rStyle w:val="docsum-authors"/>
          <w:rFonts w:ascii="Arial" w:hAnsi="Arial" w:cs="Arial"/>
          <w:sz w:val="20"/>
          <w:szCs w:val="20"/>
        </w:rPr>
        <w:t>Tenen</w:t>
      </w:r>
      <w:proofErr w:type="spellEnd"/>
      <w:r w:rsidRPr="00D36734">
        <w:rPr>
          <w:rStyle w:val="docsum-authors"/>
          <w:rFonts w:ascii="Arial" w:hAnsi="Arial" w:cs="Arial"/>
          <w:sz w:val="20"/>
          <w:szCs w:val="20"/>
        </w:rPr>
        <w:t xml:space="preserve"> A, Charlesworth JC, MacGregor S, Mitchell P, Lucas SEM, Mills RA, Mackey DA, Li X, Wang JJ, Jensen RA, Rotter JI, Taylor KD, Hewitt AW, Rabinowitz YS, Baird PN, Craig JE, Burdon KP.</w:t>
      </w:r>
      <w:r w:rsidRPr="00D36734">
        <w:rPr>
          <w:rFonts w:ascii="Arial" w:hAnsi="Arial" w:cs="Arial"/>
          <w:sz w:val="20"/>
          <w:szCs w:val="20"/>
        </w:rPr>
        <w:t xml:space="preserve"> </w:t>
      </w:r>
      <w:hyperlink r:id="rId248" w:history="1">
        <w:r w:rsidRPr="00D36734">
          <w:rPr>
            <w:rStyle w:val="docsum-authors"/>
            <w:rFonts w:cstheme="minorBidi"/>
            <w:b/>
            <w:bCs/>
            <w:i/>
            <w:iCs/>
          </w:rPr>
          <w:t xml:space="preserve">Association of </w:t>
        </w:r>
        <w:r>
          <w:rPr>
            <w:rStyle w:val="docsum-authors"/>
            <w:b/>
            <w:bCs/>
            <w:i/>
            <w:iCs/>
          </w:rPr>
          <w:t>g</w:t>
        </w:r>
        <w:r w:rsidRPr="00D36734">
          <w:rPr>
            <w:rStyle w:val="docsum-authors"/>
            <w:rFonts w:cstheme="minorBidi"/>
            <w:b/>
            <w:bCs/>
            <w:i/>
            <w:iCs/>
          </w:rPr>
          <w:t xml:space="preserve">enetic </w:t>
        </w:r>
        <w:r>
          <w:rPr>
            <w:rStyle w:val="docsum-authors"/>
            <w:b/>
            <w:bCs/>
            <w:i/>
            <w:iCs/>
          </w:rPr>
          <w:t>v</w:t>
        </w:r>
        <w:r w:rsidRPr="00D36734">
          <w:rPr>
            <w:rStyle w:val="docsum-authors"/>
            <w:rFonts w:cstheme="minorBidi"/>
            <w:b/>
            <w:bCs/>
            <w:i/>
            <w:iCs/>
          </w:rPr>
          <w:t xml:space="preserve">ariation </w:t>
        </w:r>
        <w:r>
          <w:rPr>
            <w:rStyle w:val="docsum-authors"/>
            <w:b/>
            <w:bCs/>
            <w:i/>
            <w:iCs/>
          </w:rPr>
          <w:t>w</w:t>
        </w:r>
        <w:r w:rsidRPr="00D36734">
          <w:rPr>
            <w:rStyle w:val="docsum-authors"/>
            <w:rFonts w:cstheme="minorBidi"/>
            <w:b/>
            <w:bCs/>
            <w:i/>
            <w:iCs/>
          </w:rPr>
          <w:t xml:space="preserve">ith </w:t>
        </w:r>
        <w:r>
          <w:rPr>
            <w:rStyle w:val="docsum-authors"/>
            <w:b/>
            <w:bCs/>
            <w:i/>
            <w:iCs/>
          </w:rPr>
          <w:t>k</w:t>
        </w:r>
        <w:r w:rsidRPr="00D36734">
          <w:rPr>
            <w:rStyle w:val="docsum-authors"/>
            <w:rFonts w:cstheme="minorBidi"/>
            <w:b/>
            <w:bCs/>
            <w:i/>
            <w:iCs/>
          </w:rPr>
          <w:t xml:space="preserve">eratoconus. </w:t>
        </w:r>
      </w:hyperlink>
      <w:r w:rsidRPr="00D36734">
        <w:rPr>
          <w:rStyle w:val="docsum-journal-citation"/>
          <w:rFonts w:ascii="Arial" w:hAnsi="Arial" w:cs="Arial"/>
          <w:sz w:val="20"/>
          <w:szCs w:val="20"/>
        </w:rPr>
        <w:t xml:space="preserve">JAMA </w:t>
      </w:r>
      <w:proofErr w:type="spellStart"/>
      <w:r w:rsidRPr="00D36734">
        <w:rPr>
          <w:rStyle w:val="docsum-journal-citation"/>
          <w:rFonts w:ascii="Arial" w:hAnsi="Arial" w:cs="Arial"/>
          <w:sz w:val="20"/>
          <w:szCs w:val="20"/>
        </w:rPr>
        <w:t>Ophthalmol</w:t>
      </w:r>
      <w:proofErr w:type="spellEnd"/>
      <w:r w:rsidRPr="00D36734">
        <w:rPr>
          <w:rStyle w:val="docsum-journal-citation"/>
          <w:rFonts w:ascii="Arial" w:hAnsi="Arial" w:cs="Arial"/>
          <w:sz w:val="20"/>
          <w:szCs w:val="20"/>
        </w:rPr>
        <w:t>. 2020 Feb 1</w:t>
      </w:r>
      <w:r>
        <w:rPr>
          <w:rStyle w:val="docsum-journal-citation"/>
          <w:rFonts w:ascii="Arial" w:hAnsi="Arial" w:cs="Arial"/>
          <w:sz w:val="20"/>
          <w:szCs w:val="20"/>
        </w:rPr>
        <w:t xml:space="preserve">. Vol. </w:t>
      </w:r>
      <w:r w:rsidRPr="00D36734">
        <w:rPr>
          <w:rStyle w:val="docsum-journal-citation"/>
          <w:rFonts w:ascii="Arial" w:hAnsi="Arial" w:cs="Arial"/>
          <w:sz w:val="20"/>
          <w:szCs w:val="20"/>
        </w:rPr>
        <w:t>138</w:t>
      </w:r>
      <w:r>
        <w:rPr>
          <w:rStyle w:val="docsum-journal-citation"/>
          <w:rFonts w:ascii="Arial" w:hAnsi="Arial" w:cs="Arial"/>
          <w:sz w:val="20"/>
          <w:szCs w:val="20"/>
        </w:rPr>
        <w:t xml:space="preserve">, issue </w:t>
      </w:r>
      <w:r w:rsidRPr="00D36734">
        <w:rPr>
          <w:rStyle w:val="docsum-journal-citation"/>
          <w:rFonts w:ascii="Arial" w:hAnsi="Arial" w:cs="Arial"/>
          <w:sz w:val="20"/>
          <w:szCs w:val="20"/>
        </w:rPr>
        <w:t>2</w:t>
      </w:r>
      <w:r>
        <w:rPr>
          <w:rStyle w:val="docsum-journal-citation"/>
          <w:rFonts w:ascii="Arial" w:hAnsi="Arial" w:cs="Arial"/>
          <w:sz w:val="20"/>
          <w:szCs w:val="20"/>
        </w:rPr>
        <w:t xml:space="preserve">, pp. </w:t>
      </w:r>
      <w:r w:rsidRPr="00D36734">
        <w:rPr>
          <w:rStyle w:val="docsum-journal-citation"/>
          <w:rFonts w:ascii="Arial" w:hAnsi="Arial" w:cs="Arial"/>
          <w:sz w:val="20"/>
          <w:szCs w:val="20"/>
        </w:rPr>
        <w:t xml:space="preserve">174-181. </w:t>
      </w:r>
      <w:r w:rsidRPr="00D36734">
        <w:rPr>
          <w:rStyle w:val="citation-part"/>
          <w:rFonts w:ascii="Arial" w:hAnsi="Arial" w:cs="Arial"/>
          <w:sz w:val="20"/>
          <w:szCs w:val="20"/>
        </w:rPr>
        <w:t xml:space="preserve">PM: </w:t>
      </w:r>
      <w:r w:rsidRPr="00D36734">
        <w:rPr>
          <w:rStyle w:val="docsum-pmid"/>
          <w:rFonts w:ascii="Arial" w:hAnsi="Arial" w:cs="Arial"/>
          <w:sz w:val="20"/>
          <w:szCs w:val="20"/>
        </w:rPr>
        <w:t>31855235</w:t>
      </w:r>
      <w:r w:rsidRPr="000D4C8B">
        <w:rPr>
          <w:rStyle w:val="citation-part"/>
          <w:rFonts w:ascii="Arial" w:hAnsi="Arial" w:cs="Arial"/>
          <w:sz w:val="20"/>
          <w:szCs w:val="20"/>
        </w:rPr>
        <w:t xml:space="preserve">. </w:t>
      </w:r>
      <w:hyperlink r:id="rId249" w:tgtFrame="_blank" w:history="1">
        <w:r w:rsidRPr="000D4C8B">
          <w:rPr>
            <w:rStyle w:val="citation-part"/>
            <w:rFonts w:ascii="Arial" w:hAnsi="Arial" w:cs="Arial"/>
            <w:sz w:val="20"/>
            <w:szCs w:val="20"/>
          </w:rPr>
          <w:t>PMC6990728</w:t>
        </w:r>
      </w:hyperlink>
      <w:r w:rsidRPr="000D4C8B">
        <w:rPr>
          <w:rStyle w:val="citation-part"/>
          <w:rFonts w:ascii="Arial" w:hAnsi="Arial" w:cs="Arial"/>
          <w:sz w:val="20"/>
          <w:szCs w:val="20"/>
        </w:rPr>
        <w:t>.</w:t>
      </w:r>
      <w:r w:rsidRPr="00D36734">
        <w:rPr>
          <w:rFonts w:ascii="Arial" w:hAnsi="Arial" w:cs="Arial"/>
          <w:sz w:val="20"/>
          <w:szCs w:val="20"/>
        </w:rPr>
        <w:t xml:space="preserve"> </w:t>
      </w:r>
    </w:p>
    <w:p w14:paraId="1AF8D5B4" w14:textId="38569D38" w:rsidR="0019517B" w:rsidRPr="00257369" w:rsidRDefault="0019517B" w:rsidP="0019517B">
      <w:pPr>
        <w:rPr>
          <w:rFonts w:ascii="Arial" w:hAnsi="Arial" w:cs="Arial"/>
          <w:b/>
          <w:bCs/>
          <w:color w:val="212121"/>
          <w:sz w:val="20"/>
          <w:szCs w:val="20"/>
        </w:rPr>
      </w:pPr>
      <w:r w:rsidRPr="00257369">
        <w:rPr>
          <w:rStyle w:val="docsum-authors"/>
          <w:rFonts w:ascii="Arial" w:hAnsi="Arial" w:cs="Arial"/>
          <w:sz w:val="20"/>
          <w:szCs w:val="20"/>
        </w:rPr>
        <w:t xml:space="preserve">Miller LM, Jenny NS, Rawlings AM, Arnold AM, Fitzpatrick AL, Lopez OL, Odden MC. </w:t>
      </w:r>
      <w:hyperlink r:id="rId250" w:history="1">
        <w:r w:rsidRPr="00257369">
          <w:rPr>
            <w:rFonts w:cstheme="minorBidi"/>
            <w:b/>
            <w:bCs/>
            <w:i/>
            <w:iCs/>
            <w:color w:val="303030"/>
            <w:shd w:val="clear" w:color="auto" w:fill="FFFFFF"/>
          </w:rPr>
          <w:t xml:space="preserve">Sex </w:t>
        </w:r>
        <w:r>
          <w:rPr>
            <w:b/>
            <w:bCs/>
            <w:i/>
            <w:iCs/>
            <w:color w:val="303030"/>
            <w:shd w:val="clear" w:color="auto" w:fill="FFFFFF"/>
          </w:rPr>
          <w:t>d</w:t>
        </w:r>
        <w:r w:rsidRPr="00257369">
          <w:rPr>
            <w:rFonts w:cstheme="minorBidi"/>
            <w:b/>
            <w:bCs/>
            <w:i/>
            <w:iCs/>
            <w:color w:val="303030"/>
            <w:shd w:val="clear" w:color="auto" w:fill="FFFFFF"/>
          </w:rPr>
          <w:t xml:space="preserve">ifferences in the </w:t>
        </w:r>
        <w:r>
          <w:rPr>
            <w:b/>
            <w:bCs/>
            <w:i/>
            <w:iCs/>
            <w:color w:val="303030"/>
            <w:shd w:val="clear" w:color="auto" w:fill="FFFFFF"/>
          </w:rPr>
          <w:t>a</w:t>
        </w:r>
        <w:r w:rsidRPr="00257369">
          <w:rPr>
            <w:rFonts w:cstheme="minorBidi"/>
            <w:b/>
            <w:bCs/>
            <w:i/>
            <w:iCs/>
            <w:color w:val="303030"/>
            <w:shd w:val="clear" w:color="auto" w:fill="FFFFFF"/>
          </w:rPr>
          <w:t xml:space="preserve">ssociation </w:t>
        </w:r>
        <w:r>
          <w:rPr>
            <w:b/>
            <w:bCs/>
            <w:i/>
            <w:iCs/>
            <w:color w:val="303030"/>
            <w:shd w:val="clear" w:color="auto" w:fill="FFFFFF"/>
          </w:rPr>
          <w:t>b</w:t>
        </w:r>
        <w:r w:rsidRPr="00257369">
          <w:rPr>
            <w:rFonts w:cstheme="minorBidi"/>
            <w:b/>
            <w:bCs/>
            <w:i/>
            <w:iCs/>
            <w:color w:val="303030"/>
            <w:shd w:val="clear" w:color="auto" w:fill="FFFFFF"/>
          </w:rPr>
          <w:t xml:space="preserve">etween </w:t>
        </w:r>
        <w:r>
          <w:rPr>
            <w:b/>
            <w:bCs/>
            <w:i/>
            <w:iCs/>
            <w:color w:val="303030"/>
            <w:shd w:val="clear" w:color="auto" w:fill="FFFFFF"/>
          </w:rPr>
          <w:t>p</w:t>
        </w:r>
        <w:r w:rsidRPr="00257369">
          <w:rPr>
            <w:rFonts w:cstheme="minorBidi"/>
            <w:b/>
            <w:bCs/>
            <w:i/>
            <w:iCs/>
            <w:color w:val="303030"/>
            <w:shd w:val="clear" w:color="auto" w:fill="FFFFFF"/>
          </w:rPr>
          <w:t xml:space="preserve">entraxin 3 and </w:t>
        </w:r>
        <w:r>
          <w:rPr>
            <w:b/>
            <w:bCs/>
            <w:i/>
            <w:iCs/>
            <w:color w:val="303030"/>
            <w:shd w:val="clear" w:color="auto" w:fill="FFFFFF"/>
          </w:rPr>
          <w:t>c</w:t>
        </w:r>
        <w:r w:rsidRPr="00257369">
          <w:rPr>
            <w:rFonts w:cstheme="minorBidi"/>
            <w:b/>
            <w:bCs/>
            <w:i/>
            <w:iCs/>
            <w:color w:val="303030"/>
            <w:shd w:val="clear" w:color="auto" w:fill="FFFFFF"/>
          </w:rPr>
          <w:t xml:space="preserve">ognitive </w:t>
        </w:r>
        <w:r>
          <w:rPr>
            <w:b/>
            <w:bCs/>
            <w:i/>
            <w:iCs/>
            <w:color w:val="303030"/>
            <w:shd w:val="clear" w:color="auto" w:fill="FFFFFF"/>
          </w:rPr>
          <w:t>d</w:t>
        </w:r>
        <w:r w:rsidRPr="00257369">
          <w:rPr>
            <w:rFonts w:cstheme="minorBidi"/>
            <w:b/>
            <w:bCs/>
            <w:i/>
            <w:iCs/>
            <w:color w:val="303030"/>
            <w:shd w:val="clear" w:color="auto" w:fill="FFFFFF"/>
          </w:rPr>
          <w:t xml:space="preserve">ecline: The </w:t>
        </w:r>
        <w:r w:rsidRPr="00A216E6">
          <w:rPr>
            <w:rFonts w:cstheme="minorBidi"/>
            <w:b/>
            <w:bCs/>
            <w:i/>
            <w:iCs/>
            <w:color w:val="303030"/>
            <w:shd w:val="clear" w:color="auto" w:fill="FFFFFF"/>
          </w:rPr>
          <w:t>Cardiovascular Health Study.</w:t>
        </w:r>
        <w:r w:rsidRPr="00257369">
          <w:rPr>
            <w:rFonts w:cstheme="minorBidi"/>
            <w:b/>
            <w:bCs/>
            <w:i/>
            <w:iCs/>
            <w:color w:val="303030"/>
            <w:shd w:val="clear" w:color="auto" w:fill="FFFFFF"/>
          </w:rPr>
          <w:t xml:space="preserve"> </w:t>
        </w:r>
      </w:hyperlink>
      <w:r w:rsidRPr="00257369">
        <w:rPr>
          <w:rStyle w:val="docsum-journal-citation"/>
          <w:rFonts w:ascii="Arial" w:hAnsi="Arial" w:cs="Arial"/>
          <w:sz w:val="20"/>
          <w:szCs w:val="20"/>
        </w:rPr>
        <w:t xml:space="preserve">J </w:t>
      </w:r>
      <w:proofErr w:type="spellStart"/>
      <w:r w:rsidRPr="00257369">
        <w:rPr>
          <w:rStyle w:val="docsum-journal-citation"/>
          <w:rFonts w:ascii="Arial" w:hAnsi="Arial" w:cs="Arial"/>
          <w:sz w:val="20"/>
          <w:szCs w:val="20"/>
        </w:rPr>
        <w:t>Gerontol</w:t>
      </w:r>
      <w:proofErr w:type="spellEnd"/>
      <w:r w:rsidRPr="00257369">
        <w:rPr>
          <w:rStyle w:val="docsum-journal-citation"/>
          <w:rFonts w:ascii="Arial" w:hAnsi="Arial" w:cs="Arial"/>
          <w:sz w:val="20"/>
          <w:szCs w:val="20"/>
        </w:rPr>
        <w:t xml:space="preserve"> </w:t>
      </w:r>
      <w:proofErr w:type="gramStart"/>
      <w:r w:rsidRPr="00257369">
        <w:rPr>
          <w:rStyle w:val="docsum-journal-citation"/>
          <w:rFonts w:ascii="Arial" w:hAnsi="Arial" w:cs="Arial"/>
          <w:sz w:val="20"/>
          <w:szCs w:val="20"/>
        </w:rPr>
        <w:t>A</w:t>
      </w:r>
      <w:proofErr w:type="gramEnd"/>
      <w:r w:rsidRPr="00257369">
        <w:rPr>
          <w:rStyle w:val="docsum-journal-citation"/>
          <w:rFonts w:ascii="Arial" w:hAnsi="Arial" w:cs="Arial"/>
          <w:sz w:val="20"/>
          <w:szCs w:val="20"/>
        </w:rPr>
        <w:t xml:space="preserve"> Biol Sci Med Sci. 2020 Jul 13</w:t>
      </w:r>
      <w:r>
        <w:rPr>
          <w:rStyle w:val="docsum-journal-citation"/>
          <w:rFonts w:ascii="Arial" w:hAnsi="Arial" w:cs="Arial"/>
          <w:sz w:val="20"/>
          <w:szCs w:val="20"/>
        </w:rPr>
        <w:t xml:space="preserve">. Vol. </w:t>
      </w:r>
      <w:r w:rsidRPr="00257369">
        <w:rPr>
          <w:rStyle w:val="docsum-journal-citation"/>
          <w:rFonts w:ascii="Arial" w:hAnsi="Arial" w:cs="Arial"/>
          <w:sz w:val="20"/>
          <w:szCs w:val="20"/>
        </w:rPr>
        <w:t>75</w:t>
      </w:r>
      <w:r>
        <w:rPr>
          <w:rStyle w:val="docsum-journal-citation"/>
          <w:rFonts w:ascii="Arial" w:hAnsi="Arial" w:cs="Arial"/>
          <w:sz w:val="20"/>
          <w:szCs w:val="20"/>
        </w:rPr>
        <w:t xml:space="preserve">, issue </w:t>
      </w:r>
      <w:r w:rsidRPr="00257369">
        <w:rPr>
          <w:rStyle w:val="docsum-journal-citation"/>
          <w:rFonts w:ascii="Arial" w:hAnsi="Arial" w:cs="Arial"/>
          <w:sz w:val="20"/>
          <w:szCs w:val="20"/>
        </w:rPr>
        <w:t>8</w:t>
      </w:r>
      <w:r>
        <w:rPr>
          <w:rStyle w:val="docsum-journal-citation"/>
          <w:rFonts w:ascii="Arial" w:hAnsi="Arial" w:cs="Arial"/>
          <w:sz w:val="20"/>
          <w:szCs w:val="20"/>
        </w:rPr>
        <w:t xml:space="preserve">, pp. </w:t>
      </w:r>
      <w:r w:rsidRPr="00257369">
        <w:rPr>
          <w:rStyle w:val="docsum-journal-citation"/>
          <w:rFonts w:ascii="Arial" w:hAnsi="Arial" w:cs="Arial"/>
          <w:sz w:val="20"/>
          <w:szCs w:val="20"/>
        </w:rPr>
        <w:t xml:space="preserve">1523-1529. </w:t>
      </w:r>
      <w:r w:rsidRPr="00257369">
        <w:rPr>
          <w:rStyle w:val="citation-part"/>
          <w:rFonts w:ascii="Arial" w:hAnsi="Arial" w:cs="Arial"/>
          <w:sz w:val="20"/>
          <w:szCs w:val="20"/>
        </w:rPr>
        <w:t xml:space="preserve">PM: </w:t>
      </w:r>
      <w:r w:rsidRPr="00257369">
        <w:rPr>
          <w:rStyle w:val="docsum-pmid"/>
          <w:rFonts w:ascii="Arial" w:hAnsi="Arial" w:cs="Arial"/>
          <w:sz w:val="20"/>
          <w:szCs w:val="20"/>
        </w:rPr>
        <w:t>31808814.</w:t>
      </w:r>
      <w:r w:rsidRPr="00257369">
        <w:rPr>
          <w:rStyle w:val="Hyperlink"/>
          <w:rFonts w:ascii="Arial" w:hAnsi="Arial" w:cs="Arial"/>
          <w:sz w:val="20"/>
          <w:szCs w:val="20"/>
        </w:rPr>
        <w:t xml:space="preserve"> </w:t>
      </w:r>
      <w:hyperlink r:id="rId251" w:tgtFrame="_blank" w:history="1">
        <w:r w:rsidRPr="00A216E6">
          <w:rPr>
            <w:rStyle w:val="citation-part"/>
            <w:rFonts w:ascii="Arial" w:hAnsi="Arial" w:cs="Arial"/>
            <w:sz w:val="20"/>
            <w:szCs w:val="20"/>
          </w:rPr>
          <w:t>PMC7357589</w:t>
        </w:r>
      </w:hyperlink>
      <w:r w:rsidRPr="00A216E6">
        <w:rPr>
          <w:rStyle w:val="citation-part"/>
          <w:rFonts w:ascii="Arial" w:hAnsi="Arial" w:cs="Arial"/>
          <w:sz w:val="20"/>
          <w:szCs w:val="20"/>
        </w:rPr>
        <w:t>.</w:t>
      </w:r>
    </w:p>
    <w:p w14:paraId="572B0DB7" w14:textId="77777777" w:rsidR="0019517B" w:rsidRDefault="0019517B" w:rsidP="0019517B">
      <w:pPr>
        <w:rPr>
          <w:rFonts w:ascii="Arial" w:hAnsi="Arial" w:cs="Arial"/>
          <w:color w:val="212121"/>
          <w:sz w:val="20"/>
          <w:szCs w:val="20"/>
          <w:shd w:val="clear" w:color="auto" w:fill="FFFFFF"/>
        </w:rPr>
      </w:pPr>
      <w:r w:rsidRPr="00A216E6">
        <w:rPr>
          <w:rFonts w:ascii="Arial" w:hAnsi="Arial" w:cs="Arial"/>
          <w:color w:val="212121"/>
          <w:sz w:val="20"/>
          <w:szCs w:val="20"/>
        </w:rPr>
        <w:t>Moll M</w:t>
      </w:r>
      <w:r w:rsidRPr="00A216E6">
        <w:rPr>
          <w:rFonts w:ascii="Arial" w:hAnsi="Arial" w:cs="Arial"/>
          <w:color w:val="212121"/>
          <w:sz w:val="20"/>
          <w:szCs w:val="20"/>
          <w:shd w:val="clear" w:color="auto" w:fill="FFFFFF"/>
        </w:rPr>
        <w:t>,</w:t>
      </w:r>
      <w:r w:rsidRPr="00257369">
        <w:rPr>
          <w:rFonts w:ascii="Arial" w:hAnsi="Arial" w:cs="Arial"/>
          <w:color w:val="212121"/>
          <w:sz w:val="20"/>
          <w:szCs w:val="20"/>
          <w:shd w:val="clear" w:color="auto" w:fill="FFFFFF"/>
        </w:rPr>
        <w:t xml:space="preserve"> </w:t>
      </w:r>
      <w:proofErr w:type="spellStart"/>
      <w:r w:rsidRPr="00257369">
        <w:rPr>
          <w:rFonts w:ascii="Arial" w:hAnsi="Arial" w:cs="Arial"/>
          <w:color w:val="212121"/>
          <w:sz w:val="20"/>
          <w:szCs w:val="20"/>
          <w:shd w:val="clear" w:color="auto" w:fill="FFFFFF"/>
        </w:rPr>
        <w:t>Sakornsakolpat</w:t>
      </w:r>
      <w:proofErr w:type="spellEnd"/>
      <w:r w:rsidRPr="00257369">
        <w:rPr>
          <w:rFonts w:ascii="Arial" w:hAnsi="Arial" w:cs="Arial"/>
          <w:color w:val="212121"/>
          <w:sz w:val="20"/>
          <w:szCs w:val="20"/>
          <w:shd w:val="clear" w:color="auto" w:fill="FFFFFF"/>
        </w:rPr>
        <w:t xml:space="preserve"> P, Shrine N, Hobbs BD, </w:t>
      </w:r>
      <w:proofErr w:type="spellStart"/>
      <w:r w:rsidRPr="00257369">
        <w:rPr>
          <w:rFonts w:ascii="Arial" w:hAnsi="Arial" w:cs="Arial"/>
          <w:color w:val="212121"/>
          <w:sz w:val="20"/>
          <w:szCs w:val="20"/>
          <w:shd w:val="clear" w:color="auto" w:fill="FFFFFF"/>
        </w:rPr>
        <w:t>DeMeo</w:t>
      </w:r>
      <w:proofErr w:type="spellEnd"/>
      <w:r w:rsidRPr="00257369">
        <w:rPr>
          <w:rFonts w:ascii="Arial" w:hAnsi="Arial" w:cs="Arial"/>
          <w:color w:val="212121"/>
          <w:sz w:val="20"/>
          <w:szCs w:val="20"/>
          <w:shd w:val="clear" w:color="auto" w:fill="FFFFFF"/>
        </w:rPr>
        <w:t xml:space="preserve"> DL, John C, </w:t>
      </w:r>
      <w:proofErr w:type="spellStart"/>
      <w:r w:rsidRPr="00257369">
        <w:rPr>
          <w:rFonts w:ascii="Arial" w:hAnsi="Arial" w:cs="Arial"/>
          <w:color w:val="212121"/>
          <w:sz w:val="20"/>
          <w:szCs w:val="20"/>
          <w:shd w:val="clear" w:color="auto" w:fill="FFFFFF"/>
        </w:rPr>
        <w:t>Guyatt</w:t>
      </w:r>
      <w:proofErr w:type="spellEnd"/>
      <w:r w:rsidRPr="00257369">
        <w:rPr>
          <w:rFonts w:ascii="Arial" w:hAnsi="Arial" w:cs="Arial"/>
          <w:color w:val="212121"/>
          <w:sz w:val="20"/>
          <w:szCs w:val="20"/>
          <w:shd w:val="clear" w:color="auto" w:fill="FFFFFF"/>
        </w:rPr>
        <w:t xml:space="preserve"> AL, </w:t>
      </w:r>
      <w:proofErr w:type="spellStart"/>
      <w:r w:rsidRPr="00257369">
        <w:rPr>
          <w:rFonts w:ascii="Arial" w:hAnsi="Arial" w:cs="Arial"/>
          <w:color w:val="212121"/>
          <w:sz w:val="20"/>
          <w:szCs w:val="20"/>
          <w:shd w:val="clear" w:color="auto" w:fill="FFFFFF"/>
        </w:rPr>
        <w:t>McGeachie</w:t>
      </w:r>
      <w:proofErr w:type="spellEnd"/>
      <w:r w:rsidRPr="00257369">
        <w:rPr>
          <w:rFonts w:ascii="Arial" w:hAnsi="Arial" w:cs="Arial"/>
          <w:color w:val="212121"/>
          <w:sz w:val="20"/>
          <w:szCs w:val="20"/>
          <w:shd w:val="clear" w:color="auto" w:fill="FFFFFF"/>
        </w:rPr>
        <w:t xml:space="preserve"> MJ, Gharib SA, </w:t>
      </w:r>
      <w:proofErr w:type="spellStart"/>
      <w:r w:rsidRPr="00257369">
        <w:rPr>
          <w:rFonts w:ascii="Arial" w:hAnsi="Arial" w:cs="Arial"/>
          <w:color w:val="212121"/>
          <w:sz w:val="20"/>
          <w:szCs w:val="20"/>
          <w:shd w:val="clear" w:color="auto" w:fill="FFFFFF"/>
        </w:rPr>
        <w:t>Obeidat</w:t>
      </w:r>
      <w:proofErr w:type="spellEnd"/>
      <w:r w:rsidRPr="00257369">
        <w:rPr>
          <w:rFonts w:ascii="Arial" w:hAnsi="Arial" w:cs="Arial"/>
          <w:color w:val="212121"/>
          <w:sz w:val="20"/>
          <w:szCs w:val="20"/>
          <w:shd w:val="clear" w:color="auto" w:fill="FFFFFF"/>
        </w:rPr>
        <w:t xml:space="preserve"> M, </w:t>
      </w:r>
      <w:proofErr w:type="spellStart"/>
      <w:r w:rsidRPr="00257369">
        <w:rPr>
          <w:rFonts w:ascii="Arial" w:hAnsi="Arial" w:cs="Arial"/>
          <w:color w:val="212121"/>
          <w:sz w:val="20"/>
          <w:szCs w:val="20"/>
          <w:shd w:val="clear" w:color="auto" w:fill="FFFFFF"/>
        </w:rPr>
        <w:t>Lahousse</w:t>
      </w:r>
      <w:proofErr w:type="spellEnd"/>
      <w:r w:rsidRPr="00257369">
        <w:rPr>
          <w:rFonts w:ascii="Arial" w:hAnsi="Arial" w:cs="Arial"/>
          <w:color w:val="212121"/>
          <w:sz w:val="20"/>
          <w:szCs w:val="20"/>
          <w:shd w:val="clear" w:color="auto" w:fill="FFFFFF"/>
        </w:rPr>
        <w:t xml:space="preserve"> L, </w:t>
      </w:r>
      <w:proofErr w:type="spellStart"/>
      <w:r w:rsidRPr="00257369">
        <w:rPr>
          <w:rFonts w:ascii="Arial" w:hAnsi="Arial" w:cs="Arial"/>
          <w:color w:val="212121"/>
          <w:sz w:val="20"/>
          <w:szCs w:val="20"/>
          <w:shd w:val="clear" w:color="auto" w:fill="FFFFFF"/>
        </w:rPr>
        <w:t>Wijnant</w:t>
      </w:r>
      <w:proofErr w:type="spellEnd"/>
      <w:r w:rsidRPr="00257369">
        <w:rPr>
          <w:rFonts w:ascii="Arial" w:hAnsi="Arial" w:cs="Arial"/>
          <w:color w:val="212121"/>
          <w:sz w:val="20"/>
          <w:szCs w:val="20"/>
          <w:shd w:val="clear" w:color="auto" w:fill="FFFFFF"/>
        </w:rPr>
        <w:t xml:space="preserve"> SRA, </w:t>
      </w:r>
      <w:proofErr w:type="spellStart"/>
      <w:r w:rsidRPr="00257369">
        <w:rPr>
          <w:rFonts w:ascii="Arial" w:hAnsi="Arial" w:cs="Arial"/>
          <w:color w:val="212121"/>
          <w:sz w:val="20"/>
          <w:szCs w:val="20"/>
          <w:shd w:val="clear" w:color="auto" w:fill="FFFFFF"/>
        </w:rPr>
        <w:t>Brusselle</w:t>
      </w:r>
      <w:proofErr w:type="spellEnd"/>
      <w:r w:rsidRPr="00257369">
        <w:rPr>
          <w:rFonts w:ascii="Arial" w:hAnsi="Arial" w:cs="Arial"/>
          <w:color w:val="212121"/>
          <w:sz w:val="20"/>
          <w:szCs w:val="20"/>
          <w:shd w:val="clear" w:color="auto" w:fill="FFFFFF"/>
        </w:rPr>
        <w:t xml:space="preserve"> G, Meyers DA, Bleecker ER, Li X, Tal-Singer R, Manichaikul A, Rich SS, Won S, Kim WJ, Do AR, </w:t>
      </w:r>
      <w:proofErr w:type="spellStart"/>
      <w:r w:rsidRPr="00257369">
        <w:rPr>
          <w:rFonts w:ascii="Arial" w:hAnsi="Arial" w:cs="Arial"/>
          <w:color w:val="212121"/>
          <w:sz w:val="20"/>
          <w:szCs w:val="20"/>
          <w:shd w:val="clear" w:color="auto" w:fill="FFFFFF"/>
        </w:rPr>
        <w:t>Washko</w:t>
      </w:r>
      <w:proofErr w:type="spellEnd"/>
      <w:r w:rsidRPr="00257369">
        <w:rPr>
          <w:rFonts w:ascii="Arial" w:hAnsi="Arial" w:cs="Arial"/>
          <w:color w:val="212121"/>
          <w:sz w:val="20"/>
          <w:szCs w:val="20"/>
          <w:shd w:val="clear" w:color="auto" w:fill="FFFFFF"/>
        </w:rPr>
        <w:t xml:space="preserve"> GR, Barr RG, Psaty BM, Bartz TM, Hansel NN, Barnes K, </w:t>
      </w:r>
      <w:proofErr w:type="spellStart"/>
      <w:r w:rsidRPr="00257369">
        <w:rPr>
          <w:rFonts w:ascii="Arial" w:hAnsi="Arial" w:cs="Arial"/>
          <w:color w:val="212121"/>
          <w:sz w:val="20"/>
          <w:szCs w:val="20"/>
          <w:shd w:val="clear" w:color="auto" w:fill="FFFFFF"/>
        </w:rPr>
        <w:t>Hokanson</w:t>
      </w:r>
      <w:proofErr w:type="spellEnd"/>
      <w:r w:rsidRPr="00257369">
        <w:rPr>
          <w:rFonts w:ascii="Arial" w:hAnsi="Arial" w:cs="Arial"/>
          <w:color w:val="212121"/>
          <w:sz w:val="20"/>
          <w:szCs w:val="20"/>
          <w:shd w:val="clear" w:color="auto" w:fill="FFFFFF"/>
        </w:rPr>
        <w:t xml:space="preserve"> JE, Crapo JD, Lynch D, Bakke P, </w:t>
      </w:r>
      <w:proofErr w:type="spellStart"/>
      <w:r w:rsidRPr="00257369">
        <w:rPr>
          <w:rFonts w:ascii="Arial" w:hAnsi="Arial" w:cs="Arial"/>
          <w:color w:val="212121"/>
          <w:sz w:val="20"/>
          <w:szCs w:val="20"/>
          <w:shd w:val="clear" w:color="auto" w:fill="FFFFFF"/>
        </w:rPr>
        <w:t>Gulsvik</w:t>
      </w:r>
      <w:proofErr w:type="spellEnd"/>
      <w:r w:rsidRPr="00257369">
        <w:rPr>
          <w:rFonts w:ascii="Arial" w:hAnsi="Arial" w:cs="Arial"/>
          <w:color w:val="212121"/>
          <w:sz w:val="20"/>
          <w:szCs w:val="20"/>
          <w:shd w:val="clear" w:color="auto" w:fill="FFFFFF"/>
        </w:rPr>
        <w:t xml:space="preserve"> A, Hall IP, Wain L; International COPD Genetics Consortium; </w:t>
      </w:r>
      <w:proofErr w:type="spellStart"/>
      <w:r w:rsidRPr="00257369">
        <w:rPr>
          <w:rFonts w:ascii="Arial" w:hAnsi="Arial" w:cs="Arial"/>
          <w:color w:val="212121"/>
          <w:sz w:val="20"/>
          <w:szCs w:val="20"/>
          <w:shd w:val="clear" w:color="auto" w:fill="FFFFFF"/>
        </w:rPr>
        <w:t>SpiroMeta</w:t>
      </w:r>
      <w:proofErr w:type="spellEnd"/>
      <w:r w:rsidRPr="00257369">
        <w:rPr>
          <w:rFonts w:ascii="Arial" w:hAnsi="Arial" w:cs="Arial"/>
          <w:color w:val="212121"/>
          <w:sz w:val="20"/>
          <w:szCs w:val="20"/>
          <w:shd w:val="clear" w:color="auto" w:fill="FFFFFF"/>
        </w:rPr>
        <w:t xml:space="preserve"> Consortium, Weiss ST, Silverman EK, </w:t>
      </w:r>
      <w:proofErr w:type="spellStart"/>
      <w:r w:rsidRPr="00257369">
        <w:rPr>
          <w:rFonts w:ascii="Arial" w:hAnsi="Arial" w:cs="Arial"/>
          <w:color w:val="212121"/>
          <w:sz w:val="20"/>
          <w:szCs w:val="20"/>
          <w:shd w:val="clear" w:color="auto" w:fill="FFFFFF"/>
        </w:rPr>
        <w:t>Dudbridge</w:t>
      </w:r>
      <w:proofErr w:type="spellEnd"/>
      <w:r w:rsidRPr="00257369">
        <w:rPr>
          <w:rFonts w:ascii="Arial" w:hAnsi="Arial" w:cs="Arial"/>
          <w:color w:val="212121"/>
          <w:sz w:val="20"/>
          <w:szCs w:val="20"/>
          <w:shd w:val="clear" w:color="auto" w:fill="FFFFFF"/>
        </w:rPr>
        <w:t xml:space="preserve"> F, Tobin MD, Cho MH. </w:t>
      </w:r>
      <w:hyperlink r:id="rId252" w:history="1">
        <w:r w:rsidRPr="00A216E6">
          <w:rPr>
            <w:rFonts w:ascii="Arial" w:hAnsi="Arial" w:cs="Arial"/>
            <w:b/>
            <w:bCs/>
            <w:i/>
            <w:iCs/>
            <w:color w:val="212121"/>
            <w:sz w:val="20"/>
            <w:szCs w:val="20"/>
            <w:shd w:val="clear" w:color="auto" w:fill="FFFFFF"/>
          </w:rPr>
          <w:t>Chronic obstructive pulmonary disease and related phenotypes: polygenic risk scores in population-based and case-control cohorts.</w:t>
        </w:r>
        <w:r w:rsidRPr="00A216E6">
          <w:rPr>
            <w:color w:val="212121"/>
            <w:shd w:val="clear" w:color="auto" w:fill="FFFFFF"/>
          </w:rPr>
          <w:t xml:space="preserve"> </w:t>
        </w:r>
      </w:hyperlink>
      <w:r w:rsidRPr="00A216E6">
        <w:rPr>
          <w:color w:val="212121"/>
          <w:shd w:val="clear" w:color="auto" w:fill="FFFFFF"/>
        </w:rPr>
        <w:t>Lancet Respir Med. 2020 Jul</w:t>
      </w:r>
      <w:r>
        <w:rPr>
          <w:color w:val="212121"/>
          <w:shd w:val="clear" w:color="auto" w:fill="FFFFFF"/>
        </w:rPr>
        <w:t xml:space="preserve">. Vol. </w:t>
      </w:r>
      <w:r w:rsidRPr="00A216E6">
        <w:rPr>
          <w:color w:val="212121"/>
          <w:shd w:val="clear" w:color="auto" w:fill="FFFFFF"/>
        </w:rPr>
        <w:t>8</w:t>
      </w:r>
      <w:r>
        <w:rPr>
          <w:color w:val="212121"/>
          <w:shd w:val="clear" w:color="auto" w:fill="FFFFFF"/>
        </w:rPr>
        <w:t xml:space="preserve">, issue </w:t>
      </w:r>
      <w:r w:rsidRPr="00A216E6">
        <w:rPr>
          <w:color w:val="212121"/>
          <w:shd w:val="clear" w:color="auto" w:fill="FFFFFF"/>
        </w:rPr>
        <w:t>7</w:t>
      </w:r>
      <w:r>
        <w:rPr>
          <w:color w:val="212121"/>
          <w:shd w:val="clear" w:color="auto" w:fill="FFFFFF"/>
        </w:rPr>
        <w:t xml:space="preserve">, pp. </w:t>
      </w:r>
      <w:r w:rsidRPr="00A216E6">
        <w:rPr>
          <w:color w:val="212121"/>
          <w:shd w:val="clear" w:color="auto" w:fill="FFFFFF"/>
        </w:rPr>
        <w:t xml:space="preserve">696-708. </w:t>
      </w:r>
      <w:r w:rsidRPr="00E36DFB">
        <w:rPr>
          <w:rFonts w:ascii="Arial" w:hAnsi="Arial" w:cs="Arial"/>
          <w:color w:val="212121"/>
          <w:sz w:val="20"/>
          <w:szCs w:val="20"/>
          <w:shd w:val="clear" w:color="auto" w:fill="FFFFFF"/>
        </w:rPr>
        <w:t>PM: 32649918.</w:t>
      </w:r>
      <w:r w:rsidR="00792A6D">
        <w:rPr>
          <w:rFonts w:ascii="Arial" w:hAnsi="Arial" w:cs="Arial"/>
          <w:color w:val="212121"/>
          <w:sz w:val="20"/>
          <w:szCs w:val="20"/>
          <w:shd w:val="clear" w:color="auto" w:fill="FFFFFF"/>
        </w:rPr>
        <w:t xml:space="preserve"> </w:t>
      </w:r>
      <w:bookmarkStart w:id="44" w:name="_Hlk61381692"/>
      <w:r w:rsidR="00792A6D" w:rsidRPr="00792A6D">
        <w:rPr>
          <w:rFonts w:ascii="Arial" w:hAnsi="Arial" w:cs="Arial"/>
          <w:color w:val="212121"/>
          <w:sz w:val="20"/>
          <w:szCs w:val="20"/>
          <w:shd w:val="clear" w:color="auto" w:fill="FFFFFF"/>
        </w:rPr>
        <w:fldChar w:fldCharType="begin"/>
      </w:r>
      <w:r w:rsidR="00792A6D" w:rsidRPr="00792A6D">
        <w:rPr>
          <w:rFonts w:ascii="Arial" w:hAnsi="Arial" w:cs="Arial"/>
          <w:color w:val="212121"/>
          <w:sz w:val="20"/>
          <w:szCs w:val="20"/>
          <w:shd w:val="clear" w:color="auto" w:fill="FFFFFF"/>
        </w:rPr>
        <w:instrText xml:space="preserve"> HYPERLINK "http://www.ncbi.nlm.nih.gov/pmc/articles/pmc7429152/" \t "_blank" </w:instrText>
      </w:r>
      <w:r w:rsidR="00792A6D" w:rsidRPr="00792A6D">
        <w:rPr>
          <w:rFonts w:ascii="Arial" w:hAnsi="Arial" w:cs="Arial"/>
          <w:color w:val="212121"/>
          <w:sz w:val="20"/>
          <w:szCs w:val="20"/>
          <w:shd w:val="clear" w:color="auto" w:fill="FFFFFF"/>
        </w:rPr>
        <w:fldChar w:fldCharType="separate"/>
      </w:r>
      <w:r w:rsidR="00792A6D" w:rsidRPr="00792A6D">
        <w:rPr>
          <w:rFonts w:ascii="Arial" w:hAnsi="Arial" w:cs="Arial"/>
          <w:color w:val="212121"/>
          <w:sz w:val="20"/>
          <w:szCs w:val="20"/>
          <w:shd w:val="clear" w:color="auto" w:fill="FFFFFF"/>
        </w:rPr>
        <w:t>PMC7429152</w:t>
      </w:r>
      <w:r w:rsidR="00792A6D" w:rsidRPr="00792A6D">
        <w:rPr>
          <w:rFonts w:ascii="Arial" w:hAnsi="Arial" w:cs="Arial"/>
          <w:color w:val="212121"/>
          <w:sz w:val="20"/>
          <w:szCs w:val="20"/>
          <w:shd w:val="clear" w:color="auto" w:fill="FFFFFF"/>
        </w:rPr>
        <w:fldChar w:fldCharType="end"/>
      </w:r>
      <w:r w:rsidR="00792A6D" w:rsidRPr="00792A6D">
        <w:rPr>
          <w:rFonts w:ascii="Arial" w:hAnsi="Arial" w:cs="Arial"/>
          <w:color w:val="212121"/>
          <w:sz w:val="20"/>
          <w:szCs w:val="20"/>
          <w:shd w:val="clear" w:color="auto" w:fill="FFFFFF"/>
        </w:rPr>
        <w:t>.</w:t>
      </w:r>
      <w:bookmarkEnd w:id="44"/>
    </w:p>
    <w:p w14:paraId="29BA0F95" w14:textId="77777777" w:rsidR="00A834CC" w:rsidRPr="00A834CC" w:rsidRDefault="00A834CC" w:rsidP="00A834CC">
      <w:pPr>
        <w:pStyle w:val="Title2"/>
        <w:rPr>
          <w:rStyle w:val="labs-docsum-authors"/>
          <w:rFonts w:ascii="Arial" w:hAnsi="Arial" w:cs="Arial"/>
          <w:sz w:val="20"/>
          <w:szCs w:val="20"/>
        </w:rPr>
      </w:pPr>
      <w:r w:rsidRPr="00F37021">
        <w:rPr>
          <w:rStyle w:val="docsum-authors"/>
          <w:rFonts w:ascii="Arial" w:hAnsi="Arial" w:cs="Arial"/>
          <w:sz w:val="20"/>
          <w:szCs w:val="20"/>
        </w:rPr>
        <w:t xml:space="preserve">Nguyen QD, Odden MC, Peralta CA, Kim DH. </w:t>
      </w:r>
      <w:r w:rsidRPr="00F37021">
        <w:rPr>
          <w:rStyle w:val="docsum-authors"/>
          <w:rFonts w:ascii="Arial" w:hAnsi="Arial" w:cs="Arial"/>
          <w:b/>
          <w:bCs/>
          <w:i/>
          <w:iCs/>
          <w:sz w:val="20"/>
          <w:szCs w:val="20"/>
        </w:rPr>
        <w:t xml:space="preserve">Predicting </w:t>
      </w:r>
      <w:r>
        <w:rPr>
          <w:rStyle w:val="docsum-authors"/>
          <w:rFonts w:ascii="Arial" w:hAnsi="Arial" w:cs="Arial"/>
          <w:b/>
          <w:bCs/>
          <w:i/>
          <w:iCs/>
          <w:sz w:val="20"/>
          <w:szCs w:val="20"/>
        </w:rPr>
        <w:t>r</w:t>
      </w:r>
      <w:r w:rsidRPr="00F37021">
        <w:rPr>
          <w:rStyle w:val="docsum-authors"/>
          <w:rFonts w:ascii="Arial" w:hAnsi="Arial" w:cs="Arial"/>
          <w:b/>
          <w:bCs/>
          <w:i/>
          <w:iCs/>
          <w:sz w:val="20"/>
          <w:szCs w:val="20"/>
        </w:rPr>
        <w:t xml:space="preserve">isk of </w:t>
      </w:r>
      <w:r>
        <w:rPr>
          <w:rStyle w:val="docsum-authors"/>
          <w:rFonts w:ascii="Arial" w:hAnsi="Arial" w:cs="Arial"/>
          <w:b/>
          <w:bCs/>
          <w:i/>
          <w:iCs/>
          <w:sz w:val="20"/>
          <w:szCs w:val="20"/>
        </w:rPr>
        <w:t>a</w:t>
      </w:r>
      <w:r w:rsidRPr="00F37021">
        <w:rPr>
          <w:rStyle w:val="docsum-authors"/>
          <w:rFonts w:ascii="Arial" w:hAnsi="Arial" w:cs="Arial"/>
          <w:b/>
          <w:bCs/>
          <w:i/>
          <w:iCs/>
          <w:sz w:val="20"/>
          <w:szCs w:val="20"/>
        </w:rPr>
        <w:t xml:space="preserve">therosclerotic </w:t>
      </w:r>
      <w:r>
        <w:rPr>
          <w:rStyle w:val="docsum-authors"/>
          <w:rFonts w:ascii="Arial" w:hAnsi="Arial" w:cs="Arial"/>
          <w:b/>
          <w:bCs/>
          <w:i/>
          <w:iCs/>
          <w:sz w:val="20"/>
          <w:szCs w:val="20"/>
        </w:rPr>
        <w:t>c</w:t>
      </w:r>
      <w:r w:rsidRPr="00F37021">
        <w:rPr>
          <w:rStyle w:val="docsum-authors"/>
          <w:rFonts w:ascii="Arial" w:hAnsi="Arial" w:cs="Arial"/>
          <w:b/>
          <w:bCs/>
          <w:i/>
          <w:iCs/>
          <w:sz w:val="20"/>
          <w:szCs w:val="20"/>
        </w:rPr>
        <w:t xml:space="preserve">ardiovascular </w:t>
      </w:r>
      <w:r>
        <w:rPr>
          <w:rStyle w:val="docsum-authors"/>
          <w:rFonts w:ascii="Arial" w:hAnsi="Arial" w:cs="Arial"/>
          <w:b/>
          <w:bCs/>
          <w:i/>
          <w:iCs/>
          <w:sz w:val="20"/>
          <w:szCs w:val="20"/>
        </w:rPr>
        <w:t>d</w:t>
      </w:r>
      <w:r w:rsidRPr="00F37021">
        <w:rPr>
          <w:rStyle w:val="docsum-authors"/>
          <w:rFonts w:ascii="Arial" w:hAnsi="Arial" w:cs="Arial"/>
          <w:b/>
          <w:bCs/>
          <w:i/>
          <w:iCs/>
          <w:sz w:val="20"/>
          <w:szCs w:val="20"/>
        </w:rPr>
        <w:t xml:space="preserve">isease </w:t>
      </w:r>
      <w:r>
        <w:rPr>
          <w:rStyle w:val="docsum-authors"/>
          <w:rFonts w:ascii="Arial" w:hAnsi="Arial" w:cs="Arial"/>
          <w:b/>
          <w:bCs/>
          <w:i/>
          <w:iCs/>
          <w:sz w:val="20"/>
          <w:szCs w:val="20"/>
        </w:rPr>
        <w:t>u</w:t>
      </w:r>
      <w:r w:rsidRPr="00F37021">
        <w:rPr>
          <w:rStyle w:val="docsum-authors"/>
          <w:rFonts w:ascii="Arial" w:hAnsi="Arial" w:cs="Arial"/>
          <w:b/>
          <w:bCs/>
          <w:i/>
          <w:iCs/>
          <w:sz w:val="20"/>
          <w:szCs w:val="20"/>
        </w:rPr>
        <w:t xml:space="preserve">sing </w:t>
      </w:r>
      <w:r>
        <w:rPr>
          <w:rStyle w:val="docsum-authors"/>
          <w:rFonts w:ascii="Arial" w:hAnsi="Arial" w:cs="Arial"/>
          <w:b/>
          <w:bCs/>
          <w:i/>
          <w:iCs/>
          <w:sz w:val="20"/>
          <w:szCs w:val="20"/>
        </w:rPr>
        <w:t>p</w:t>
      </w:r>
      <w:r w:rsidRPr="00F37021">
        <w:rPr>
          <w:rStyle w:val="docsum-authors"/>
          <w:rFonts w:ascii="Arial" w:hAnsi="Arial" w:cs="Arial"/>
          <w:b/>
          <w:bCs/>
          <w:i/>
          <w:iCs/>
          <w:sz w:val="20"/>
          <w:szCs w:val="20"/>
        </w:rPr>
        <w:t xml:space="preserve">ooled </w:t>
      </w:r>
      <w:r>
        <w:rPr>
          <w:rStyle w:val="docsum-authors"/>
          <w:rFonts w:ascii="Arial" w:hAnsi="Arial" w:cs="Arial"/>
          <w:b/>
          <w:bCs/>
          <w:i/>
          <w:iCs/>
          <w:sz w:val="20"/>
          <w:szCs w:val="20"/>
        </w:rPr>
        <w:t>c</w:t>
      </w:r>
      <w:r w:rsidRPr="00F37021">
        <w:rPr>
          <w:rStyle w:val="docsum-authors"/>
          <w:rFonts w:ascii="Arial" w:hAnsi="Arial" w:cs="Arial"/>
          <w:b/>
          <w:bCs/>
          <w:i/>
          <w:iCs/>
          <w:sz w:val="20"/>
          <w:szCs w:val="20"/>
        </w:rPr>
        <w:t xml:space="preserve">ohort </w:t>
      </w:r>
      <w:r>
        <w:rPr>
          <w:rStyle w:val="docsum-authors"/>
          <w:rFonts w:ascii="Arial" w:hAnsi="Arial" w:cs="Arial"/>
          <w:b/>
          <w:bCs/>
          <w:i/>
          <w:iCs/>
          <w:sz w:val="20"/>
          <w:szCs w:val="20"/>
        </w:rPr>
        <w:t>e</w:t>
      </w:r>
      <w:r w:rsidRPr="00F37021">
        <w:rPr>
          <w:rStyle w:val="docsum-authors"/>
          <w:rFonts w:ascii="Arial" w:hAnsi="Arial" w:cs="Arial"/>
          <w:b/>
          <w:bCs/>
          <w:i/>
          <w:iCs/>
          <w:sz w:val="20"/>
          <w:szCs w:val="20"/>
        </w:rPr>
        <w:t xml:space="preserve">quations in </w:t>
      </w:r>
      <w:r>
        <w:rPr>
          <w:rStyle w:val="docsum-authors"/>
          <w:rFonts w:ascii="Arial" w:hAnsi="Arial" w:cs="Arial"/>
          <w:b/>
          <w:bCs/>
          <w:i/>
          <w:iCs/>
          <w:sz w:val="20"/>
          <w:szCs w:val="20"/>
        </w:rPr>
        <w:t>o</w:t>
      </w:r>
      <w:r w:rsidRPr="00F37021">
        <w:rPr>
          <w:rStyle w:val="docsum-authors"/>
          <w:rFonts w:ascii="Arial" w:hAnsi="Arial" w:cs="Arial"/>
          <w:b/>
          <w:bCs/>
          <w:i/>
          <w:iCs/>
          <w:sz w:val="20"/>
          <w:szCs w:val="20"/>
        </w:rPr>
        <w:t xml:space="preserve">lder </w:t>
      </w:r>
      <w:r>
        <w:rPr>
          <w:rStyle w:val="docsum-authors"/>
          <w:rFonts w:ascii="Arial" w:hAnsi="Arial" w:cs="Arial"/>
          <w:b/>
          <w:bCs/>
          <w:i/>
          <w:iCs/>
          <w:sz w:val="20"/>
          <w:szCs w:val="20"/>
        </w:rPr>
        <w:t>a</w:t>
      </w:r>
      <w:r w:rsidRPr="00F37021">
        <w:rPr>
          <w:rStyle w:val="docsum-authors"/>
          <w:rFonts w:ascii="Arial" w:hAnsi="Arial" w:cs="Arial"/>
          <w:b/>
          <w:bCs/>
          <w:i/>
          <w:iCs/>
          <w:sz w:val="20"/>
          <w:szCs w:val="20"/>
        </w:rPr>
        <w:t xml:space="preserve">dults </w:t>
      </w:r>
      <w:r>
        <w:rPr>
          <w:rStyle w:val="docsum-authors"/>
          <w:rFonts w:ascii="Arial" w:hAnsi="Arial" w:cs="Arial"/>
          <w:b/>
          <w:bCs/>
          <w:i/>
          <w:iCs/>
          <w:sz w:val="20"/>
          <w:szCs w:val="20"/>
        </w:rPr>
        <w:t>w</w:t>
      </w:r>
      <w:r w:rsidRPr="00F37021">
        <w:rPr>
          <w:rStyle w:val="docsum-authors"/>
          <w:rFonts w:ascii="Arial" w:hAnsi="Arial" w:cs="Arial"/>
          <w:b/>
          <w:bCs/>
          <w:i/>
          <w:iCs/>
          <w:sz w:val="20"/>
          <w:szCs w:val="20"/>
        </w:rPr>
        <w:t xml:space="preserve">ith </w:t>
      </w:r>
      <w:r>
        <w:rPr>
          <w:rStyle w:val="docsum-authors"/>
          <w:rFonts w:ascii="Arial" w:hAnsi="Arial" w:cs="Arial"/>
          <w:b/>
          <w:bCs/>
          <w:i/>
          <w:iCs/>
          <w:sz w:val="20"/>
          <w:szCs w:val="20"/>
        </w:rPr>
        <w:t>f</w:t>
      </w:r>
      <w:r w:rsidRPr="00F37021">
        <w:rPr>
          <w:rStyle w:val="docsum-authors"/>
          <w:rFonts w:ascii="Arial" w:hAnsi="Arial" w:cs="Arial"/>
          <w:b/>
          <w:bCs/>
          <w:i/>
          <w:iCs/>
          <w:sz w:val="20"/>
          <w:szCs w:val="20"/>
        </w:rPr>
        <w:t xml:space="preserve">railty, </w:t>
      </w:r>
      <w:r>
        <w:rPr>
          <w:rStyle w:val="docsum-authors"/>
          <w:rFonts w:ascii="Arial" w:hAnsi="Arial" w:cs="Arial"/>
          <w:b/>
          <w:bCs/>
          <w:i/>
          <w:iCs/>
          <w:sz w:val="20"/>
          <w:szCs w:val="20"/>
        </w:rPr>
        <w:t>m</w:t>
      </w:r>
      <w:r w:rsidRPr="00F37021">
        <w:rPr>
          <w:rStyle w:val="docsum-authors"/>
          <w:rFonts w:ascii="Arial" w:hAnsi="Arial" w:cs="Arial"/>
          <w:b/>
          <w:bCs/>
          <w:i/>
          <w:iCs/>
          <w:sz w:val="20"/>
          <w:szCs w:val="20"/>
        </w:rPr>
        <w:t xml:space="preserve">ultimorbidity, and </w:t>
      </w:r>
      <w:r>
        <w:rPr>
          <w:rStyle w:val="docsum-authors"/>
          <w:rFonts w:ascii="Arial" w:hAnsi="Arial" w:cs="Arial"/>
          <w:b/>
          <w:bCs/>
          <w:i/>
          <w:iCs/>
          <w:sz w:val="20"/>
          <w:szCs w:val="20"/>
        </w:rPr>
        <w:t>c</w:t>
      </w:r>
      <w:r w:rsidRPr="00F37021">
        <w:rPr>
          <w:rStyle w:val="docsum-authors"/>
          <w:rFonts w:ascii="Arial" w:hAnsi="Arial" w:cs="Arial"/>
          <w:b/>
          <w:bCs/>
          <w:i/>
          <w:iCs/>
          <w:sz w:val="20"/>
          <w:szCs w:val="20"/>
        </w:rPr>
        <w:t xml:space="preserve">ompeting </w:t>
      </w:r>
      <w:r>
        <w:rPr>
          <w:rStyle w:val="docsum-authors"/>
          <w:rFonts w:ascii="Arial" w:hAnsi="Arial" w:cs="Arial"/>
          <w:b/>
          <w:bCs/>
          <w:i/>
          <w:iCs/>
          <w:sz w:val="20"/>
          <w:szCs w:val="20"/>
        </w:rPr>
        <w:t>r</w:t>
      </w:r>
      <w:r w:rsidRPr="00F37021">
        <w:rPr>
          <w:rStyle w:val="docsum-authors"/>
          <w:rFonts w:ascii="Arial" w:hAnsi="Arial" w:cs="Arial"/>
          <w:b/>
          <w:bCs/>
          <w:i/>
          <w:iCs/>
          <w:sz w:val="20"/>
          <w:szCs w:val="20"/>
        </w:rPr>
        <w:t>isks.</w:t>
      </w:r>
      <w:r w:rsidRPr="00F37021">
        <w:rPr>
          <w:rStyle w:val="docsum-authors"/>
          <w:rFonts w:ascii="Arial" w:hAnsi="Arial" w:cs="Arial"/>
          <w:sz w:val="20"/>
          <w:szCs w:val="20"/>
        </w:rPr>
        <w:t xml:space="preserve"> </w:t>
      </w:r>
      <w:r w:rsidRPr="00F37021">
        <w:rPr>
          <w:rStyle w:val="docsum-journal-citation"/>
          <w:rFonts w:ascii="Arial" w:hAnsi="Arial" w:cs="Arial"/>
          <w:sz w:val="20"/>
          <w:szCs w:val="20"/>
        </w:rPr>
        <w:t>J Am Heart Assoc. 2020 Sep 15</w:t>
      </w:r>
      <w:r>
        <w:rPr>
          <w:rStyle w:val="docsum-journal-citation"/>
          <w:rFonts w:ascii="Arial" w:hAnsi="Arial" w:cs="Arial"/>
          <w:sz w:val="20"/>
          <w:szCs w:val="20"/>
        </w:rPr>
        <w:t xml:space="preserve">. Vol. </w:t>
      </w:r>
      <w:r w:rsidRPr="00F37021">
        <w:rPr>
          <w:rStyle w:val="docsum-journal-citation"/>
          <w:rFonts w:ascii="Arial" w:hAnsi="Arial" w:cs="Arial"/>
          <w:sz w:val="20"/>
          <w:szCs w:val="20"/>
        </w:rPr>
        <w:t>9</w:t>
      </w:r>
      <w:r>
        <w:rPr>
          <w:rStyle w:val="docsum-journal-citation"/>
          <w:rFonts w:ascii="Arial" w:hAnsi="Arial" w:cs="Arial"/>
          <w:sz w:val="20"/>
          <w:szCs w:val="20"/>
        </w:rPr>
        <w:t xml:space="preserve">, issue </w:t>
      </w:r>
      <w:r w:rsidRPr="00F37021">
        <w:rPr>
          <w:rStyle w:val="docsum-journal-citation"/>
          <w:rFonts w:ascii="Arial" w:hAnsi="Arial" w:cs="Arial"/>
          <w:sz w:val="20"/>
          <w:szCs w:val="20"/>
        </w:rPr>
        <w:t>18</w:t>
      </w:r>
      <w:r>
        <w:rPr>
          <w:rStyle w:val="docsum-journal-citation"/>
          <w:rFonts w:ascii="Arial" w:hAnsi="Arial" w:cs="Arial"/>
          <w:sz w:val="20"/>
          <w:szCs w:val="20"/>
        </w:rPr>
        <w:t xml:space="preserve">, </w:t>
      </w:r>
      <w:r w:rsidRPr="00F37021">
        <w:rPr>
          <w:rStyle w:val="docsum-journal-citation"/>
          <w:rFonts w:ascii="Arial" w:hAnsi="Arial" w:cs="Arial"/>
          <w:sz w:val="20"/>
          <w:szCs w:val="20"/>
        </w:rPr>
        <w:t xml:space="preserve">e016003. </w:t>
      </w:r>
      <w:r w:rsidRPr="00F37021">
        <w:rPr>
          <w:rStyle w:val="citation-part"/>
          <w:rFonts w:ascii="Arial" w:hAnsi="Arial" w:cs="Arial"/>
          <w:sz w:val="20"/>
          <w:szCs w:val="20"/>
        </w:rPr>
        <w:t xml:space="preserve">PM: </w:t>
      </w:r>
      <w:r w:rsidRPr="00F37021">
        <w:rPr>
          <w:rStyle w:val="docsum-pmid"/>
          <w:rFonts w:ascii="Arial" w:hAnsi="Arial" w:cs="Arial"/>
          <w:sz w:val="20"/>
          <w:szCs w:val="20"/>
        </w:rPr>
        <w:t>32875939</w:t>
      </w:r>
      <w:r>
        <w:rPr>
          <w:rStyle w:val="docsum-pmid"/>
          <w:rFonts w:ascii="Arial" w:hAnsi="Arial" w:cs="Arial"/>
          <w:sz w:val="20"/>
          <w:szCs w:val="20"/>
        </w:rPr>
        <w:t>.</w:t>
      </w:r>
      <w:r w:rsidR="00792A6D">
        <w:rPr>
          <w:rStyle w:val="docsum-pmid"/>
          <w:rFonts w:ascii="Arial" w:hAnsi="Arial" w:cs="Arial"/>
          <w:sz w:val="20"/>
          <w:szCs w:val="20"/>
        </w:rPr>
        <w:t xml:space="preserve"> </w:t>
      </w:r>
      <w:bookmarkStart w:id="45" w:name="_Hlk61381761"/>
      <w:r w:rsidR="00792A6D" w:rsidRPr="00792A6D">
        <w:rPr>
          <w:rStyle w:val="docsum-pmid"/>
          <w:rFonts w:ascii="Arial" w:hAnsi="Arial" w:cs="Arial"/>
          <w:sz w:val="20"/>
          <w:szCs w:val="20"/>
        </w:rPr>
        <w:fldChar w:fldCharType="begin"/>
      </w:r>
      <w:r w:rsidR="00792A6D" w:rsidRPr="00792A6D">
        <w:rPr>
          <w:rStyle w:val="docsum-pmid"/>
          <w:rFonts w:ascii="Arial" w:hAnsi="Arial" w:cs="Arial"/>
          <w:sz w:val="20"/>
          <w:szCs w:val="20"/>
        </w:rPr>
        <w:instrText xml:space="preserve"> HYPERLINK "http://www.ncbi.nlm.nih.gov/pmc/articles/pmc7727000/" \t "_blank" </w:instrText>
      </w:r>
      <w:r w:rsidR="00792A6D" w:rsidRPr="00792A6D">
        <w:rPr>
          <w:rStyle w:val="docsum-pmid"/>
          <w:rFonts w:ascii="Arial" w:hAnsi="Arial" w:cs="Arial"/>
          <w:sz w:val="20"/>
          <w:szCs w:val="20"/>
        </w:rPr>
        <w:fldChar w:fldCharType="separate"/>
      </w:r>
      <w:r w:rsidR="00792A6D" w:rsidRPr="00792A6D">
        <w:rPr>
          <w:rStyle w:val="docsum-pmid"/>
          <w:rFonts w:ascii="Arial" w:hAnsi="Arial" w:cs="Arial"/>
          <w:sz w:val="20"/>
          <w:szCs w:val="20"/>
        </w:rPr>
        <w:t>PMC7727000</w:t>
      </w:r>
      <w:r w:rsidR="00792A6D" w:rsidRPr="00792A6D">
        <w:rPr>
          <w:rStyle w:val="docsum-pmid"/>
          <w:rFonts w:ascii="Arial" w:hAnsi="Arial" w:cs="Arial"/>
          <w:sz w:val="20"/>
          <w:szCs w:val="20"/>
        </w:rPr>
        <w:fldChar w:fldCharType="end"/>
      </w:r>
      <w:r w:rsidR="00792A6D" w:rsidRPr="00792A6D">
        <w:rPr>
          <w:rStyle w:val="docsum-pmid"/>
          <w:rFonts w:ascii="Arial" w:hAnsi="Arial" w:cs="Arial"/>
          <w:sz w:val="20"/>
          <w:szCs w:val="20"/>
        </w:rPr>
        <w:t>.</w:t>
      </w:r>
      <w:bookmarkEnd w:id="45"/>
    </w:p>
    <w:p w14:paraId="61F48265" w14:textId="77777777" w:rsidR="0019517B" w:rsidRDefault="0019517B" w:rsidP="0019517B">
      <w:pPr>
        <w:rPr>
          <w:rFonts w:ascii="Arial" w:hAnsi="Arial" w:cs="Arial"/>
          <w:sz w:val="20"/>
          <w:szCs w:val="20"/>
        </w:rPr>
      </w:pPr>
      <w:proofErr w:type="spellStart"/>
      <w:r w:rsidRPr="00257369">
        <w:rPr>
          <w:rStyle w:val="labs-docsum-authors"/>
          <w:rFonts w:ascii="Arial" w:hAnsi="Arial" w:cs="Arial"/>
          <w:sz w:val="20"/>
          <w:szCs w:val="20"/>
        </w:rPr>
        <w:t>Ntalla</w:t>
      </w:r>
      <w:proofErr w:type="spellEnd"/>
      <w:r w:rsidRPr="00257369">
        <w:rPr>
          <w:rStyle w:val="labs-docsum-authors"/>
          <w:rFonts w:ascii="Arial" w:hAnsi="Arial" w:cs="Arial"/>
          <w:sz w:val="20"/>
          <w:szCs w:val="20"/>
        </w:rPr>
        <w:t xml:space="preserve"> I, Weng LC, Cartwright JH, Hall AW, </w:t>
      </w:r>
      <w:proofErr w:type="spellStart"/>
      <w:r w:rsidRPr="00257369">
        <w:rPr>
          <w:rStyle w:val="labs-docsum-authors"/>
          <w:rFonts w:ascii="Arial" w:hAnsi="Arial" w:cs="Arial"/>
          <w:sz w:val="20"/>
          <w:szCs w:val="20"/>
        </w:rPr>
        <w:t>Sveinbjornsson</w:t>
      </w:r>
      <w:proofErr w:type="spellEnd"/>
      <w:r w:rsidRPr="00257369">
        <w:rPr>
          <w:rStyle w:val="labs-docsum-authors"/>
          <w:rFonts w:ascii="Arial" w:hAnsi="Arial" w:cs="Arial"/>
          <w:sz w:val="20"/>
          <w:szCs w:val="20"/>
        </w:rPr>
        <w:t xml:space="preserve"> G, Tucker NR, Choi SH, Chaffin MD, </w:t>
      </w:r>
      <w:proofErr w:type="spellStart"/>
      <w:r w:rsidRPr="00257369">
        <w:rPr>
          <w:rStyle w:val="labs-docsum-authors"/>
          <w:rFonts w:ascii="Arial" w:hAnsi="Arial" w:cs="Arial"/>
          <w:sz w:val="20"/>
          <w:szCs w:val="20"/>
        </w:rPr>
        <w:t>Roselli</w:t>
      </w:r>
      <w:proofErr w:type="spellEnd"/>
      <w:r w:rsidRPr="00257369">
        <w:rPr>
          <w:rStyle w:val="labs-docsum-authors"/>
          <w:rFonts w:ascii="Arial" w:hAnsi="Arial" w:cs="Arial"/>
          <w:sz w:val="20"/>
          <w:szCs w:val="20"/>
        </w:rPr>
        <w:t xml:space="preserve"> C, Barnes MR, Mifsud B, Warren HR, Hayward C, Marten J, </w:t>
      </w:r>
      <w:proofErr w:type="spellStart"/>
      <w:r w:rsidRPr="00257369">
        <w:rPr>
          <w:rStyle w:val="labs-docsum-authors"/>
          <w:rFonts w:ascii="Arial" w:hAnsi="Arial" w:cs="Arial"/>
          <w:sz w:val="20"/>
          <w:szCs w:val="20"/>
        </w:rPr>
        <w:t>Cranley</w:t>
      </w:r>
      <w:proofErr w:type="spellEnd"/>
      <w:r w:rsidRPr="00257369">
        <w:rPr>
          <w:rStyle w:val="labs-docsum-authors"/>
          <w:rFonts w:ascii="Arial" w:hAnsi="Arial" w:cs="Arial"/>
          <w:sz w:val="20"/>
          <w:szCs w:val="20"/>
        </w:rPr>
        <w:t xml:space="preserve"> JJ, </w:t>
      </w:r>
      <w:proofErr w:type="spellStart"/>
      <w:r w:rsidRPr="00257369">
        <w:rPr>
          <w:rStyle w:val="labs-docsum-authors"/>
          <w:rFonts w:ascii="Arial" w:hAnsi="Arial" w:cs="Arial"/>
          <w:sz w:val="20"/>
          <w:szCs w:val="20"/>
        </w:rPr>
        <w:t>Concas</w:t>
      </w:r>
      <w:proofErr w:type="spellEnd"/>
      <w:r w:rsidRPr="00257369">
        <w:rPr>
          <w:rStyle w:val="labs-docsum-authors"/>
          <w:rFonts w:ascii="Arial" w:hAnsi="Arial" w:cs="Arial"/>
          <w:sz w:val="20"/>
          <w:szCs w:val="20"/>
        </w:rPr>
        <w:t xml:space="preserve"> MP, Gasparini P, Boutin T, </w:t>
      </w:r>
      <w:proofErr w:type="spellStart"/>
      <w:r w:rsidRPr="00257369">
        <w:rPr>
          <w:rStyle w:val="labs-docsum-authors"/>
          <w:rFonts w:ascii="Arial" w:hAnsi="Arial" w:cs="Arial"/>
          <w:sz w:val="20"/>
          <w:szCs w:val="20"/>
        </w:rPr>
        <w:t>Kolcic</w:t>
      </w:r>
      <w:proofErr w:type="spellEnd"/>
      <w:r w:rsidRPr="00257369">
        <w:rPr>
          <w:rStyle w:val="labs-docsum-authors"/>
          <w:rFonts w:ascii="Arial" w:hAnsi="Arial" w:cs="Arial"/>
          <w:sz w:val="20"/>
          <w:szCs w:val="20"/>
        </w:rPr>
        <w:t xml:space="preserve"> I, </w:t>
      </w:r>
      <w:proofErr w:type="spellStart"/>
      <w:r w:rsidRPr="00257369">
        <w:rPr>
          <w:rStyle w:val="labs-docsum-authors"/>
          <w:rFonts w:ascii="Arial" w:hAnsi="Arial" w:cs="Arial"/>
          <w:sz w:val="20"/>
          <w:szCs w:val="20"/>
        </w:rPr>
        <w:t>Polasek</w:t>
      </w:r>
      <w:proofErr w:type="spellEnd"/>
      <w:r w:rsidRPr="00257369">
        <w:rPr>
          <w:rStyle w:val="labs-docsum-authors"/>
          <w:rFonts w:ascii="Arial" w:hAnsi="Arial" w:cs="Arial"/>
          <w:sz w:val="20"/>
          <w:szCs w:val="20"/>
        </w:rPr>
        <w:t xml:space="preserve"> O, </w:t>
      </w:r>
      <w:proofErr w:type="spellStart"/>
      <w:r w:rsidRPr="00257369">
        <w:rPr>
          <w:rStyle w:val="labs-docsum-authors"/>
          <w:rFonts w:ascii="Arial" w:hAnsi="Arial" w:cs="Arial"/>
          <w:sz w:val="20"/>
          <w:szCs w:val="20"/>
        </w:rPr>
        <w:t>Rudan</w:t>
      </w:r>
      <w:proofErr w:type="spellEnd"/>
      <w:r w:rsidRPr="00257369">
        <w:rPr>
          <w:rStyle w:val="labs-docsum-authors"/>
          <w:rFonts w:ascii="Arial" w:hAnsi="Arial" w:cs="Arial"/>
          <w:sz w:val="20"/>
          <w:szCs w:val="20"/>
        </w:rPr>
        <w:t xml:space="preserve"> I, Araujo NM, Lima-Costa MF, Ribeiro ALP, Souza RP, </w:t>
      </w:r>
      <w:proofErr w:type="spellStart"/>
      <w:r w:rsidRPr="00257369">
        <w:rPr>
          <w:rStyle w:val="labs-docsum-authors"/>
          <w:rFonts w:ascii="Arial" w:hAnsi="Arial" w:cs="Arial"/>
          <w:sz w:val="20"/>
          <w:szCs w:val="20"/>
        </w:rPr>
        <w:t>Tarazona</w:t>
      </w:r>
      <w:proofErr w:type="spellEnd"/>
      <w:r w:rsidRPr="00257369">
        <w:rPr>
          <w:rStyle w:val="labs-docsum-authors"/>
          <w:rFonts w:ascii="Arial" w:hAnsi="Arial" w:cs="Arial"/>
          <w:sz w:val="20"/>
          <w:szCs w:val="20"/>
        </w:rPr>
        <w:t xml:space="preserve">-Santos E, Giedraitis V, </w:t>
      </w:r>
      <w:proofErr w:type="spellStart"/>
      <w:r w:rsidRPr="00257369">
        <w:rPr>
          <w:rStyle w:val="labs-docsum-authors"/>
          <w:rFonts w:ascii="Arial" w:hAnsi="Arial" w:cs="Arial"/>
          <w:sz w:val="20"/>
          <w:szCs w:val="20"/>
        </w:rPr>
        <w:t>Ingelsson</w:t>
      </w:r>
      <w:proofErr w:type="spellEnd"/>
      <w:r w:rsidRPr="00257369">
        <w:rPr>
          <w:rStyle w:val="labs-docsum-authors"/>
          <w:rFonts w:ascii="Arial" w:hAnsi="Arial" w:cs="Arial"/>
          <w:sz w:val="20"/>
          <w:szCs w:val="20"/>
        </w:rPr>
        <w:t xml:space="preserve"> E, Mahajan A, Morris AP, Del Greco M F, </w:t>
      </w:r>
      <w:proofErr w:type="spellStart"/>
      <w:r w:rsidRPr="00257369">
        <w:rPr>
          <w:rStyle w:val="labs-docsum-authors"/>
          <w:rFonts w:ascii="Arial" w:hAnsi="Arial" w:cs="Arial"/>
          <w:sz w:val="20"/>
          <w:szCs w:val="20"/>
        </w:rPr>
        <w:t>Foco</w:t>
      </w:r>
      <w:proofErr w:type="spellEnd"/>
      <w:r w:rsidRPr="00257369">
        <w:rPr>
          <w:rStyle w:val="labs-docsum-authors"/>
          <w:rFonts w:ascii="Arial" w:hAnsi="Arial" w:cs="Arial"/>
          <w:sz w:val="20"/>
          <w:szCs w:val="20"/>
        </w:rPr>
        <w:t xml:space="preserve"> L, </w:t>
      </w:r>
      <w:proofErr w:type="spellStart"/>
      <w:r w:rsidRPr="00257369">
        <w:rPr>
          <w:rStyle w:val="labs-docsum-authors"/>
          <w:rFonts w:ascii="Arial" w:hAnsi="Arial" w:cs="Arial"/>
          <w:sz w:val="20"/>
          <w:szCs w:val="20"/>
        </w:rPr>
        <w:t>Gögele</w:t>
      </w:r>
      <w:proofErr w:type="spellEnd"/>
      <w:r w:rsidRPr="00257369">
        <w:rPr>
          <w:rStyle w:val="labs-docsum-authors"/>
          <w:rFonts w:ascii="Arial" w:hAnsi="Arial" w:cs="Arial"/>
          <w:sz w:val="20"/>
          <w:szCs w:val="20"/>
        </w:rPr>
        <w:t xml:space="preserve"> M, Hicks AA, Cook JP, Lind L, Lindgren CM, </w:t>
      </w:r>
      <w:proofErr w:type="spellStart"/>
      <w:r w:rsidRPr="00257369">
        <w:rPr>
          <w:rStyle w:val="labs-docsum-authors"/>
          <w:rFonts w:ascii="Arial" w:hAnsi="Arial" w:cs="Arial"/>
          <w:sz w:val="20"/>
          <w:szCs w:val="20"/>
        </w:rPr>
        <w:t>Sundström</w:t>
      </w:r>
      <w:proofErr w:type="spellEnd"/>
      <w:r w:rsidRPr="00257369">
        <w:rPr>
          <w:rStyle w:val="labs-docsum-authors"/>
          <w:rFonts w:ascii="Arial" w:hAnsi="Arial" w:cs="Arial"/>
          <w:sz w:val="20"/>
          <w:szCs w:val="20"/>
        </w:rPr>
        <w:t xml:space="preserve"> J, Nelson CP, Riaz MB, </w:t>
      </w:r>
      <w:proofErr w:type="spellStart"/>
      <w:r w:rsidRPr="00257369">
        <w:rPr>
          <w:rStyle w:val="labs-docsum-authors"/>
          <w:rFonts w:ascii="Arial" w:hAnsi="Arial" w:cs="Arial"/>
          <w:sz w:val="20"/>
          <w:szCs w:val="20"/>
        </w:rPr>
        <w:t>Samani</w:t>
      </w:r>
      <w:proofErr w:type="spellEnd"/>
      <w:r w:rsidRPr="00257369">
        <w:rPr>
          <w:rStyle w:val="labs-docsum-authors"/>
          <w:rFonts w:ascii="Arial" w:hAnsi="Arial" w:cs="Arial"/>
          <w:sz w:val="20"/>
          <w:szCs w:val="20"/>
        </w:rPr>
        <w:t xml:space="preserve"> NJ, </w:t>
      </w:r>
      <w:proofErr w:type="spellStart"/>
      <w:r w:rsidRPr="00257369">
        <w:rPr>
          <w:rStyle w:val="labs-docsum-authors"/>
          <w:rFonts w:ascii="Arial" w:hAnsi="Arial" w:cs="Arial"/>
          <w:sz w:val="20"/>
          <w:szCs w:val="20"/>
        </w:rPr>
        <w:t>Sinagra</w:t>
      </w:r>
      <w:proofErr w:type="spellEnd"/>
      <w:r w:rsidRPr="00257369">
        <w:rPr>
          <w:rStyle w:val="labs-docsum-authors"/>
          <w:rFonts w:ascii="Arial" w:hAnsi="Arial" w:cs="Arial"/>
          <w:sz w:val="20"/>
          <w:szCs w:val="20"/>
        </w:rPr>
        <w:t xml:space="preserve"> G, </w:t>
      </w:r>
      <w:proofErr w:type="spellStart"/>
      <w:r w:rsidRPr="00257369">
        <w:rPr>
          <w:rStyle w:val="labs-docsum-authors"/>
          <w:rFonts w:ascii="Arial" w:hAnsi="Arial" w:cs="Arial"/>
          <w:sz w:val="20"/>
          <w:szCs w:val="20"/>
        </w:rPr>
        <w:t>Ulivi</w:t>
      </w:r>
      <w:proofErr w:type="spellEnd"/>
      <w:r w:rsidRPr="00257369">
        <w:rPr>
          <w:rStyle w:val="labs-docsum-authors"/>
          <w:rFonts w:ascii="Arial" w:hAnsi="Arial" w:cs="Arial"/>
          <w:sz w:val="20"/>
          <w:szCs w:val="20"/>
        </w:rPr>
        <w:t xml:space="preserve"> S, </w:t>
      </w:r>
      <w:proofErr w:type="spellStart"/>
      <w:r w:rsidRPr="00257369">
        <w:rPr>
          <w:rStyle w:val="labs-docsum-authors"/>
          <w:rFonts w:ascii="Arial" w:hAnsi="Arial" w:cs="Arial"/>
          <w:sz w:val="20"/>
          <w:szCs w:val="20"/>
        </w:rPr>
        <w:t>Kähönen</w:t>
      </w:r>
      <w:proofErr w:type="spellEnd"/>
      <w:r w:rsidRPr="00257369">
        <w:rPr>
          <w:rStyle w:val="labs-docsum-authors"/>
          <w:rFonts w:ascii="Arial" w:hAnsi="Arial" w:cs="Arial"/>
          <w:sz w:val="20"/>
          <w:szCs w:val="20"/>
        </w:rPr>
        <w:t xml:space="preserve"> M, Mishra PP, </w:t>
      </w:r>
      <w:proofErr w:type="spellStart"/>
      <w:r w:rsidRPr="00257369">
        <w:rPr>
          <w:rStyle w:val="labs-docsum-authors"/>
          <w:rFonts w:ascii="Arial" w:hAnsi="Arial" w:cs="Arial"/>
          <w:sz w:val="20"/>
          <w:szCs w:val="20"/>
        </w:rPr>
        <w:t>Mononen</w:t>
      </w:r>
      <w:proofErr w:type="spellEnd"/>
      <w:r w:rsidRPr="00257369">
        <w:rPr>
          <w:rStyle w:val="labs-docsum-authors"/>
          <w:rFonts w:ascii="Arial" w:hAnsi="Arial" w:cs="Arial"/>
          <w:sz w:val="20"/>
          <w:szCs w:val="20"/>
        </w:rPr>
        <w:t xml:space="preserve"> N, </w:t>
      </w:r>
      <w:proofErr w:type="spellStart"/>
      <w:r w:rsidRPr="00257369">
        <w:rPr>
          <w:rStyle w:val="labs-docsum-authors"/>
          <w:rFonts w:ascii="Arial" w:hAnsi="Arial" w:cs="Arial"/>
          <w:sz w:val="20"/>
          <w:szCs w:val="20"/>
        </w:rPr>
        <w:t>Nikus</w:t>
      </w:r>
      <w:proofErr w:type="spellEnd"/>
      <w:r w:rsidRPr="00257369">
        <w:rPr>
          <w:rStyle w:val="labs-docsum-authors"/>
          <w:rFonts w:ascii="Arial" w:hAnsi="Arial" w:cs="Arial"/>
          <w:sz w:val="20"/>
          <w:szCs w:val="20"/>
        </w:rPr>
        <w:t xml:space="preserve"> K, Caulfield MJ, </w:t>
      </w:r>
      <w:proofErr w:type="spellStart"/>
      <w:r w:rsidRPr="00257369">
        <w:rPr>
          <w:rStyle w:val="labs-docsum-authors"/>
          <w:rFonts w:ascii="Arial" w:hAnsi="Arial" w:cs="Arial"/>
          <w:sz w:val="20"/>
          <w:szCs w:val="20"/>
        </w:rPr>
        <w:t>Dominiczak</w:t>
      </w:r>
      <w:proofErr w:type="spellEnd"/>
      <w:r w:rsidRPr="00257369">
        <w:rPr>
          <w:rStyle w:val="labs-docsum-authors"/>
          <w:rFonts w:ascii="Arial" w:hAnsi="Arial" w:cs="Arial"/>
          <w:sz w:val="20"/>
          <w:szCs w:val="20"/>
        </w:rPr>
        <w:t xml:space="preserve"> A, Padmanabhan S, </w:t>
      </w:r>
      <w:proofErr w:type="spellStart"/>
      <w:r w:rsidRPr="00257369">
        <w:rPr>
          <w:rStyle w:val="labs-docsum-authors"/>
          <w:rFonts w:ascii="Arial" w:hAnsi="Arial" w:cs="Arial"/>
          <w:sz w:val="20"/>
          <w:szCs w:val="20"/>
        </w:rPr>
        <w:t>Montasser</w:t>
      </w:r>
      <w:proofErr w:type="spellEnd"/>
      <w:r w:rsidRPr="00257369">
        <w:rPr>
          <w:rStyle w:val="labs-docsum-authors"/>
          <w:rFonts w:ascii="Arial" w:hAnsi="Arial" w:cs="Arial"/>
          <w:sz w:val="20"/>
          <w:szCs w:val="20"/>
        </w:rPr>
        <w:t xml:space="preserve"> ME, O'Connell JR, Ryan K, </w:t>
      </w:r>
      <w:proofErr w:type="spellStart"/>
      <w:r w:rsidRPr="00257369">
        <w:rPr>
          <w:rStyle w:val="labs-docsum-authors"/>
          <w:rFonts w:ascii="Arial" w:hAnsi="Arial" w:cs="Arial"/>
          <w:sz w:val="20"/>
          <w:szCs w:val="20"/>
        </w:rPr>
        <w:t>Shuldiner</w:t>
      </w:r>
      <w:proofErr w:type="spellEnd"/>
      <w:r w:rsidRPr="00257369">
        <w:rPr>
          <w:rStyle w:val="labs-docsum-authors"/>
          <w:rFonts w:ascii="Arial" w:hAnsi="Arial" w:cs="Arial"/>
          <w:sz w:val="20"/>
          <w:szCs w:val="20"/>
        </w:rPr>
        <w:t xml:space="preserve"> AR, </w:t>
      </w:r>
      <w:proofErr w:type="spellStart"/>
      <w:r w:rsidRPr="00257369">
        <w:rPr>
          <w:rStyle w:val="labs-docsum-authors"/>
          <w:rFonts w:ascii="Arial" w:hAnsi="Arial" w:cs="Arial"/>
          <w:sz w:val="20"/>
          <w:szCs w:val="20"/>
        </w:rPr>
        <w:t>Aeschbacher</w:t>
      </w:r>
      <w:proofErr w:type="spellEnd"/>
      <w:r w:rsidRPr="00257369">
        <w:rPr>
          <w:rStyle w:val="labs-docsum-authors"/>
          <w:rFonts w:ascii="Arial" w:hAnsi="Arial" w:cs="Arial"/>
          <w:sz w:val="20"/>
          <w:szCs w:val="20"/>
        </w:rPr>
        <w:t xml:space="preserve"> S, </w:t>
      </w:r>
      <w:proofErr w:type="spellStart"/>
      <w:r w:rsidRPr="00257369">
        <w:rPr>
          <w:rStyle w:val="labs-docsum-authors"/>
          <w:rFonts w:ascii="Arial" w:hAnsi="Arial" w:cs="Arial"/>
          <w:sz w:val="20"/>
          <w:szCs w:val="20"/>
        </w:rPr>
        <w:t>Conen</w:t>
      </w:r>
      <w:proofErr w:type="spellEnd"/>
      <w:r w:rsidRPr="00257369">
        <w:rPr>
          <w:rStyle w:val="labs-docsum-authors"/>
          <w:rFonts w:ascii="Arial" w:hAnsi="Arial" w:cs="Arial"/>
          <w:sz w:val="20"/>
          <w:szCs w:val="20"/>
        </w:rPr>
        <w:t xml:space="preserve"> D, </w:t>
      </w:r>
      <w:proofErr w:type="spellStart"/>
      <w:r w:rsidRPr="00257369">
        <w:rPr>
          <w:rStyle w:val="labs-docsum-authors"/>
          <w:rFonts w:ascii="Arial" w:hAnsi="Arial" w:cs="Arial"/>
          <w:sz w:val="20"/>
          <w:szCs w:val="20"/>
        </w:rPr>
        <w:t>Risch</w:t>
      </w:r>
      <w:proofErr w:type="spellEnd"/>
      <w:r w:rsidRPr="00257369">
        <w:rPr>
          <w:rStyle w:val="labs-docsum-authors"/>
          <w:rFonts w:ascii="Arial" w:hAnsi="Arial" w:cs="Arial"/>
          <w:sz w:val="20"/>
          <w:szCs w:val="20"/>
        </w:rPr>
        <w:t xml:space="preserve"> L, </w:t>
      </w:r>
      <w:proofErr w:type="spellStart"/>
      <w:r w:rsidRPr="00257369">
        <w:rPr>
          <w:rStyle w:val="labs-docsum-authors"/>
          <w:rFonts w:ascii="Arial" w:hAnsi="Arial" w:cs="Arial"/>
          <w:sz w:val="20"/>
          <w:szCs w:val="20"/>
        </w:rPr>
        <w:t>Thériault</w:t>
      </w:r>
      <w:proofErr w:type="spellEnd"/>
      <w:r w:rsidRPr="00257369">
        <w:rPr>
          <w:rStyle w:val="labs-docsum-authors"/>
          <w:rFonts w:ascii="Arial" w:hAnsi="Arial" w:cs="Arial"/>
          <w:sz w:val="20"/>
          <w:szCs w:val="20"/>
        </w:rPr>
        <w:t xml:space="preserve"> S, </w:t>
      </w:r>
      <w:proofErr w:type="spellStart"/>
      <w:r w:rsidRPr="00257369">
        <w:rPr>
          <w:rStyle w:val="labs-docsum-authors"/>
          <w:rFonts w:ascii="Arial" w:hAnsi="Arial" w:cs="Arial"/>
          <w:sz w:val="20"/>
          <w:szCs w:val="20"/>
        </w:rPr>
        <w:t>Hutri-Kähönen</w:t>
      </w:r>
      <w:proofErr w:type="spellEnd"/>
      <w:r w:rsidRPr="00257369">
        <w:rPr>
          <w:rStyle w:val="labs-docsum-authors"/>
          <w:rFonts w:ascii="Arial" w:hAnsi="Arial" w:cs="Arial"/>
          <w:sz w:val="20"/>
          <w:szCs w:val="20"/>
        </w:rPr>
        <w:t xml:space="preserve"> N, </w:t>
      </w:r>
      <w:proofErr w:type="spellStart"/>
      <w:r w:rsidRPr="00257369">
        <w:rPr>
          <w:rStyle w:val="labs-docsum-authors"/>
          <w:rFonts w:ascii="Arial" w:hAnsi="Arial" w:cs="Arial"/>
          <w:sz w:val="20"/>
          <w:szCs w:val="20"/>
        </w:rPr>
        <w:t>Lehtimäki</w:t>
      </w:r>
      <w:proofErr w:type="spellEnd"/>
      <w:r w:rsidRPr="00257369">
        <w:rPr>
          <w:rStyle w:val="labs-docsum-authors"/>
          <w:rFonts w:ascii="Arial" w:hAnsi="Arial" w:cs="Arial"/>
          <w:sz w:val="20"/>
          <w:szCs w:val="20"/>
        </w:rPr>
        <w:t xml:space="preserve"> T, </w:t>
      </w:r>
      <w:proofErr w:type="spellStart"/>
      <w:r w:rsidRPr="00257369">
        <w:rPr>
          <w:rStyle w:val="labs-docsum-authors"/>
          <w:rFonts w:ascii="Arial" w:hAnsi="Arial" w:cs="Arial"/>
          <w:sz w:val="20"/>
          <w:szCs w:val="20"/>
        </w:rPr>
        <w:t>Lyytikäinen</w:t>
      </w:r>
      <w:proofErr w:type="spellEnd"/>
      <w:r w:rsidRPr="00257369">
        <w:rPr>
          <w:rStyle w:val="labs-docsum-authors"/>
          <w:rFonts w:ascii="Arial" w:hAnsi="Arial" w:cs="Arial"/>
          <w:sz w:val="20"/>
          <w:szCs w:val="20"/>
        </w:rPr>
        <w:t xml:space="preserve"> LP, </w:t>
      </w:r>
      <w:proofErr w:type="spellStart"/>
      <w:r w:rsidRPr="00257369">
        <w:rPr>
          <w:rStyle w:val="labs-docsum-authors"/>
          <w:rFonts w:ascii="Arial" w:hAnsi="Arial" w:cs="Arial"/>
          <w:sz w:val="20"/>
          <w:szCs w:val="20"/>
        </w:rPr>
        <w:t>Raitakari</w:t>
      </w:r>
      <w:proofErr w:type="spellEnd"/>
      <w:r w:rsidRPr="00257369">
        <w:rPr>
          <w:rStyle w:val="labs-docsum-authors"/>
          <w:rFonts w:ascii="Arial" w:hAnsi="Arial" w:cs="Arial"/>
          <w:sz w:val="20"/>
          <w:szCs w:val="20"/>
        </w:rPr>
        <w:t xml:space="preserve"> OT, Barnes CLK, Campbell H, Joshi PK, Wilson JF, Isaacs A, Kors JA, van </w:t>
      </w:r>
      <w:proofErr w:type="spellStart"/>
      <w:r w:rsidRPr="00257369">
        <w:rPr>
          <w:rStyle w:val="labs-docsum-authors"/>
          <w:rFonts w:ascii="Arial" w:hAnsi="Arial" w:cs="Arial"/>
          <w:sz w:val="20"/>
          <w:szCs w:val="20"/>
        </w:rPr>
        <w:t>Duijn</w:t>
      </w:r>
      <w:proofErr w:type="spellEnd"/>
      <w:r w:rsidRPr="00257369">
        <w:rPr>
          <w:rStyle w:val="labs-docsum-authors"/>
          <w:rFonts w:ascii="Arial" w:hAnsi="Arial" w:cs="Arial"/>
          <w:sz w:val="20"/>
          <w:szCs w:val="20"/>
        </w:rPr>
        <w:t xml:space="preserve"> CM, Huang PL, </w:t>
      </w:r>
      <w:proofErr w:type="spellStart"/>
      <w:r w:rsidRPr="00257369">
        <w:rPr>
          <w:rStyle w:val="labs-docsum-authors"/>
          <w:rFonts w:ascii="Arial" w:hAnsi="Arial" w:cs="Arial"/>
          <w:sz w:val="20"/>
          <w:szCs w:val="20"/>
        </w:rPr>
        <w:t>Gudnason</w:t>
      </w:r>
      <w:proofErr w:type="spellEnd"/>
      <w:r w:rsidRPr="00257369">
        <w:rPr>
          <w:rStyle w:val="labs-docsum-authors"/>
          <w:rFonts w:ascii="Arial" w:hAnsi="Arial" w:cs="Arial"/>
          <w:sz w:val="20"/>
          <w:szCs w:val="20"/>
        </w:rPr>
        <w:t xml:space="preserve"> V, Harris TB, </w:t>
      </w:r>
      <w:proofErr w:type="spellStart"/>
      <w:r w:rsidRPr="00257369">
        <w:rPr>
          <w:rStyle w:val="labs-docsum-authors"/>
          <w:rFonts w:ascii="Arial" w:hAnsi="Arial" w:cs="Arial"/>
          <w:sz w:val="20"/>
          <w:szCs w:val="20"/>
        </w:rPr>
        <w:t>Launer</w:t>
      </w:r>
      <w:proofErr w:type="spellEnd"/>
      <w:r w:rsidRPr="00257369">
        <w:rPr>
          <w:rStyle w:val="labs-docsum-authors"/>
          <w:rFonts w:ascii="Arial" w:hAnsi="Arial" w:cs="Arial"/>
          <w:sz w:val="20"/>
          <w:szCs w:val="20"/>
        </w:rPr>
        <w:t xml:space="preserve"> LJ, Smith AV, </w:t>
      </w:r>
      <w:proofErr w:type="spellStart"/>
      <w:r w:rsidRPr="00257369">
        <w:rPr>
          <w:rStyle w:val="labs-docsum-authors"/>
          <w:rFonts w:ascii="Arial" w:hAnsi="Arial" w:cs="Arial"/>
          <w:sz w:val="20"/>
          <w:szCs w:val="20"/>
        </w:rPr>
        <w:t>Bottinger</w:t>
      </w:r>
      <w:proofErr w:type="spellEnd"/>
      <w:r w:rsidRPr="00257369">
        <w:rPr>
          <w:rStyle w:val="labs-docsum-authors"/>
          <w:rFonts w:ascii="Arial" w:hAnsi="Arial" w:cs="Arial"/>
          <w:sz w:val="20"/>
          <w:szCs w:val="20"/>
        </w:rPr>
        <w:t xml:space="preserve"> EP, Loos RJF, Nadkarni GN, Preuss MH, Correa A, Mei H, Wilson J, </w:t>
      </w:r>
      <w:proofErr w:type="spellStart"/>
      <w:r w:rsidRPr="00257369">
        <w:rPr>
          <w:rStyle w:val="labs-docsum-authors"/>
          <w:rFonts w:ascii="Arial" w:hAnsi="Arial" w:cs="Arial"/>
          <w:sz w:val="20"/>
          <w:szCs w:val="20"/>
        </w:rPr>
        <w:t>Meitinger</w:t>
      </w:r>
      <w:proofErr w:type="spellEnd"/>
      <w:r w:rsidRPr="00257369">
        <w:rPr>
          <w:rStyle w:val="labs-docsum-authors"/>
          <w:rFonts w:ascii="Arial" w:hAnsi="Arial" w:cs="Arial"/>
          <w:sz w:val="20"/>
          <w:szCs w:val="20"/>
        </w:rPr>
        <w:t xml:space="preserve"> T, Müller-</w:t>
      </w:r>
      <w:proofErr w:type="spellStart"/>
      <w:r w:rsidRPr="00257369">
        <w:rPr>
          <w:rStyle w:val="labs-docsum-authors"/>
          <w:rFonts w:ascii="Arial" w:hAnsi="Arial" w:cs="Arial"/>
          <w:sz w:val="20"/>
          <w:szCs w:val="20"/>
        </w:rPr>
        <w:t>Nurasyid</w:t>
      </w:r>
      <w:proofErr w:type="spellEnd"/>
      <w:r w:rsidRPr="00257369">
        <w:rPr>
          <w:rStyle w:val="labs-docsum-authors"/>
          <w:rFonts w:ascii="Arial" w:hAnsi="Arial" w:cs="Arial"/>
          <w:sz w:val="20"/>
          <w:szCs w:val="20"/>
        </w:rPr>
        <w:t xml:space="preserve"> M, Peters A, </w:t>
      </w:r>
      <w:proofErr w:type="spellStart"/>
      <w:r w:rsidRPr="00257369">
        <w:rPr>
          <w:rStyle w:val="labs-docsum-authors"/>
          <w:rFonts w:ascii="Arial" w:hAnsi="Arial" w:cs="Arial"/>
          <w:sz w:val="20"/>
          <w:szCs w:val="20"/>
        </w:rPr>
        <w:t>Waldenberger</w:t>
      </w:r>
      <w:proofErr w:type="spellEnd"/>
      <w:r w:rsidRPr="00257369">
        <w:rPr>
          <w:rStyle w:val="labs-docsum-authors"/>
          <w:rFonts w:ascii="Arial" w:hAnsi="Arial" w:cs="Arial"/>
          <w:sz w:val="20"/>
          <w:szCs w:val="20"/>
        </w:rPr>
        <w:t xml:space="preserve"> M, </w:t>
      </w:r>
      <w:proofErr w:type="spellStart"/>
      <w:r w:rsidRPr="00257369">
        <w:rPr>
          <w:rStyle w:val="labs-docsum-authors"/>
          <w:rFonts w:ascii="Arial" w:hAnsi="Arial" w:cs="Arial"/>
          <w:sz w:val="20"/>
          <w:szCs w:val="20"/>
        </w:rPr>
        <w:t>Mangino</w:t>
      </w:r>
      <w:proofErr w:type="spellEnd"/>
      <w:r w:rsidRPr="00257369">
        <w:rPr>
          <w:rStyle w:val="labs-docsum-authors"/>
          <w:rFonts w:ascii="Arial" w:hAnsi="Arial" w:cs="Arial"/>
          <w:sz w:val="20"/>
          <w:szCs w:val="20"/>
        </w:rPr>
        <w:t xml:space="preserve"> M, Spector TD, </w:t>
      </w:r>
      <w:proofErr w:type="spellStart"/>
      <w:r w:rsidRPr="00257369">
        <w:rPr>
          <w:rStyle w:val="labs-docsum-authors"/>
          <w:rFonts w:ascii="Arial" w:hAnsi="Arial" w:cs="Arial"/>
          <w:sz w:val="20"/>
          <w:szCs w:val="20"/>
        </w:rPr>
        <w:t>Rienstra</w:t>
      </w:r>
      <w:proofErr w:type="spellEnd"/>
      <w:r w:rsidRPr="00257369">
        <w:rPr>
          <w:rStyle w:val="labs-docsum-authors"/>
          <w:rFonts w:ascii="Arial" w:hAnsi="Arial" w:cs="Arial"/>
          <w:sz w:val="20"/>
          <w:szCs w:val="20"/>
        </w:rPr>
        <w:t xml:space="preserve"> M, van de </w:t>
      </w:r>
      <w:proofErr w:type="spellStart"/>
      <w:r w:rsidRPr="00257369">
        <w:rPr>
          <w:rStyle w:val="labs-docsum-authors"/>
          <w:rFonts w:ascii="Arial" w:hAnsi="Arial" w:cs="Arial"/>
          <w:sz w:val="20"/>
          <w:szCs w:val="20"/>
        </w:rPr>
        <w:t>Vegte</w:t>
      </w:r>
      <w:proofErr w:type="spellEnd"/>
      <w:r w:rsidRPr="00257369">
        <w:rPr>
          <w:rStyle w:val="labs-docsum-authors"/>
          <w:rFonts w:ascii="Arial" w:hAnsi="Arial" w:cs="Arial"/>
          <w:sz w:val="20"/>
          <w:szCs w:val="20"/>
        </w:rPr>
        <w:t xml:space="preserve"> YJ, van der </w:t>
      </w:r>
      <w:proofErr w:type="spellStart"/>
      <w:r w:rsidRPr="00257369">
        <w:rPr>
          <w:rStyle w:val="labs-docsum-authors"/>
          <w:rFonts w:ascii="Arial" w:hAnsi="Arial" w:cs="Arial"/>
          <w:sz w:val="20"/>
          <w:szCs w:val="20"/>
        </w:rPr>
        <w:t>Harst</w:t>
      </w:r>
      <w:proofErr w:type="spellEnd"/>
      <w:r w:rsidRPr="00257369">
        <w:rPr>
          <w:rStyle w:val="labs-docsum-authors"/>
          <w:rFonts w:ascii="Arial" w:hAnsi="Arial" w:cs="Arial"/>
          <w:sz w:val="20"/>
          <w:szCs w:val="20"/>
        </w:rPr>
        <w:t xml:space="preserve"> P, Verweij N, </w:t>
      </w:r>
      <w:proofErr w:type="spellStart"/>
      <w:r w:rsidRPr="00257369">
        <w:rPr>
          <w:rStyle w:val="labs-docsum-authors"/>
          <w:rFonts w:ascii="Arial" w:hAnsi="Arial" w:cs="Arial"/>
          <w:sz w:val="20"/>
          <w:szCs w:val="20"/>
        </w:rPr>
        <w:t>Kääb</w:t>
      </w:r>
      <w:proofErr w:type="spellEnd"/>
      <w:r w:rsidRPr="00257369">
        <w:rPr>
          <w:rStyle w:val="labs-docsum-authors"/>
          <w:rFonts w:ascii="Arial" w:hAnsi="Arial" w:cs="Arial"/>
          <w:sz w:val="20"/>
          <w:szCs w:val="20"/>
        </w:rPr>
        <w:t xml:space="preserve"> S, Schramm K, Sinner MF, Strauch K, Cutler MJ, </w:t>
      </w:r>
      <w:proofErr w:type="spellStart"/>
      <w:r w:rsidRPr="00257369">
        <w:rPr>
          <w:rStyle w:val="labs-docsum-authors"/>
          <w:rFonts w:ascii="Arial" w:hAnsi="Arial" w:cs="Arial"/>
          <w:sz w:val="20"/>
          <w:szCs w:val="20"/>
        </w:rPr>
        <w:t>Fatkin</w:t>
      </w:r>
      <w:proofErr w:type="spellEnd"/>
      <w:r w:rsidRPr="00257369">
        <w:rPr>
          <w:rStyle w:val="labs-docsum-authors"/>
          <w:rFonts w:ascii="Arial" w:hAnsi="Arial" w:cs="Arial"/>
          <w:sz w:val="20"/>
          <w:szCs w:val="20"/>
        </w:rPr>
        <w:t xml:space="preserve"> D, London B, Olesen M, </w:t>
      </w:r>
      <w:proofErr w:type="spellStart"/>
      <w:r w:rsidRPr="00257369">
        <w:rPr>
          <w:rStyle w:val="labs-docsum-authors"/>
          <w:rFonts w:ascii="Arial" w:hAnsi="Arial" w:cs="Arial"/>
          <w:sz w:val="20"/>
          <w:szCs w:val="20"/>
        </w:rPr>
        <w:t>Roden</w:t>
      </w:r>
      <w:proofErr w:type="spellEnd"/>
      <w:r w:rsidRPr="00257369">
        <w:rPr>
          <w:rStyle w:val="labs-docsum-authors"/>
          <w:rFonts w:ascii="Arial" w:hAnsi="Arial" w:cs="Arial"/>
          <w:sz w:val="20"/>
          <w:szCs w:val="20"/>
        </w:rPr>
        <w:t xml:space="preserve"> DM, Benjamin Shoemaker M, Gustav Smith J, Biggs ML, Bis JC, Brody JA, Psaty BM, Rice K, Sotoodehnia N, De </w:t>
      </w:r>
      <w:proofErr w:type="spellStart"/>
      <w:r w:rsidRPr="00257369">
        <w:rPr>
          <w:rStyle w:val="labs-docsum-authors"/>
          <w:rFonts w:ascii="Arial" w:hAnsi="Arial" w:cs="Arial"/>
          <w:sz w:val="20"/>
          <w:szCs w:val="20"/>
        </w:rPr>
        <w:t>Grandi</w:t>
      </w:r>
      <w:proofErr w:type="spellEnd"/>
      <w:r w:rsidRPr="00257369">
        <w:rPr>
          <w:rStyle w:val="labs-docsum-authors"/>
          <w:rFonts w:ascii="Arial" w:hAnsi="Arial" w:cs="Arial"/>
          <w:sz w:val="20"/>
          <w:szCs w:val="20"/>
        </w:rPr>
        <w:t xml:space="preserve"> A, Fuchsberger C, Pattaro C, </w:t>
      </w:r>
      <w:proofErr w:type="spellStart"/>
      <w:r w:rsidRPr="00257369">
        <w:rPr>
          <w:rStyle w:val="labs-docsum-authors"/>
          <w:rFonts w:ascii="Arial" w:hAnsi="Arial" w:cs="Arial"/>
          <w:sz w:val="20"/>
          <w:szCs w:val="20"/>
        </w:rPr>
        <w:t>Pramstaller</w:t>
      </w:r>
      <w:proofErr w:type="spellEnd"/>
      <w:r w:rsidRPr="00257369">
        <w:rPr>
          <w:rStyle w:val="labs-docsum-authors"/>
          <w:rFonts w:ascii="Arial" w:hAnsi="Arial" w:cs="Arial"/>
          <w:sz w:val="20"/>
          <w:szCs w:val="20"/>
        </w:rPr>
        <w:t xml:space="preserve"> PP, Ford I, </w:t>
      </w:r>
      <w:proofErr w:type="spellStart"/>
      <w:r w:rsidRPr="00257369">
        <w:rPr>
          <w:rStyle w:val="labs-docsum-authors"/>
          <w:rFonts w:ascii="Arial" w:hAnsi="Arial" w:cs="Arial"/>
          <w:sz w:val="20"/>
          <w:szCs w:val="20"/>
        </w:rPr>
        <w:t>Wouter</w:t>
      </w:r>
      <w:proofErr w:type="spellEnd"/>
      <w:r w:rsidRPr="00257369">
        <w:rPr>
          <w:rStyle w:val="labs-docsum-authors"/>
          <w:rFonts w:ascii="Arial" w:hAnsi="Arial" w:cs="Arial"/>
          <w:sz w:val="20"/>
          <w:szCs w:val="20"/>
        </w:rPr>
        <w:t xml:space="preserve"> </w:t>
      </w:r>
      <w:proofErr w:type="spellStart"/>
      <w:r w:rsidRPr="00257369">
        <w:rPr>
          <w:rStyle w:val="labs-docsum-authors"/>
          <w:rFonts w:ascii="Arial" w:hAnsi="Arial" w:cs="Arial"/>
          <w:sz w:val="20"/>
          <w:szCs w:val="20"/>
        </w:rPr>
        <w:t>Jukema</w:t>
      </w:r>
      <w:proofErr w:type="spellEnd"/>
      <w:r w:rsidRPr="00257369">
        <w:rPr>
          <w:rStyle w:val="labs-docsum-authors"/>
          <w:rFonts w:ascii="Arial" w:hAnsi="Arial" w:cs="Arial"/>
          <w:sz w:val="20"/>
          <w:szCs w:val="20"/>
        </w:rPr>
        <w:t xml:space="preserve"> J, Macfarlane PW, Trompet S, </w:t>
      </w:r>
      <w:proofErr w:type="spellStart"/>
      <w:r w:rsidRPr="00257369">
        <w:rPr>
          <w:rStyle w:val="labs-docsum-authors"/>
          <w:rFonts w:ascii="Arial" w:hAnsi="Arial" w:cs="Arial"/>
          <w:sz w:val="20"/>
          <w:szCs w:val="20"/>
        </w:rPr>
        <w:t>Dörr</w:t>
      </w:r>
      <w:proofErr w:type="spellEnd"/>
      <w:r w:rsidRPr="00257369">
        <w:rPr>
          <w:rStyle w:val="labs-docsum-authors"/>
          <w:rFonts w:ascii="Arial" w:hAnsi="Arial" w:cs="Arial"/>
          <w:sz w:val="20"/>
          <w:szCs w:val="20"/>
        </w:rPr>
        <w:t xml:space="preserve"> M, Felix SB, </w:t>
      </w:r>
      <w:proofErr w:type="spellStart"/>
      <w:r w:rsidRPr="00257369">
        <w:rPr>
          <w:rStyle w:val="labs-docsum-authors"/>
          <w:rFonts w:ascii="Arial" w:hAnsi="Arial" w:cs="Arial"/>
          <w:sz w:val="20"/>
          <w:szCs w:val="20"/>
        </w:rPr>
        <w:t>Völker</w:t>
      </w:r>
      <w:proofErr w:type="spellEnd"/>
      <w:r w:rsidRPr="00257369">
        <w:rPr>
          <w:rStyle w:val="labs-docsum-authors"/>
          <w:rFonts w:ascii="Arial" w:hAnsi="Arial" w:cs="Arial"/>
          <w:sz w:val="20"/>
          <w:szCs w:val="20"/>
        </w:rPr>
        <w:t xml:space="preserve"> U, Weiss S, </w:t>
      </w:r>
      <w:proofErr w:type="spellStart"/>
      <w:r w:rsidRPr="00257369">
        <w:rPr>
          <w:rStyle w:val="labs-docsum-authors"/>
          <w:rFonts w:ascii="Arial" w:hAnsi="Arial" w:cs="Arial"/>
          <w:sz w:val="20"/>
          <w:szCs w:val="20"/>
        </w:rPr>
        <w:t>Havulinna</w:t>
      </w:r>
      <w:proofErr w:type="spellEnd"/>
      <w:r w:rsidRPr="00257369">
        <w:rPr>
          <w:rStyle w:val="labs-docsum-authors"/>
          <w:rFonts w:ascii="Arial" w:hAnsi="Arial" w:cs="Arial"/>
          <w:sz w:val="20"/>
          <w:szCs w:val="20"/>
        </w:rPr>
        <w:t xml:space="preserve"> AS, </w:t>
      </w:r>
      <w:proofErr w:type="spellStart"/>
      <w:r w:rsidRPr="00257369">
        <w:rPr>
          <w:rStyle w:val="labs-docsum-authors"/>
          <w:rFonts w:ascii="Arial" w:hAnsi="Arial" w:cs="Arial"/>
          <w:sz w:val="20"/>
          <w:szCs w:val="20"/>
        </w:rPr>
        <w:t>Jula</w:t>
      </w:r>
      <w:proofErr w:type="spellEnd"/>
      <w:r w:rsidRPr="00257369">
        <w:rPr>
          <w:rStyle w:val="labs-docsum-authors"/>
          <w:rFonts w:ascii="Arial" w:hAnsi="Arial" w:cs="Arial"/>
          <w:sz w:val="20"/>
          <w:szCs w:val="20"/>
        </w:rPr>
        <w:t xml:space="preserve"> A, </w:t>
      </w:r>
      <w:proofErr w:type="spellStart"/>
      <w:r w:rsidRPr="00257369">
        <w:rPr>
          <w:rStyle w:val="labs-docsum-authors"/>
          <w:rFonts w:ascii="Arial" w:hAnsi="Arial" w:cs="Arial"/>
          <w:sz w:val="20"/>
          <w:szCs w:val="20"/>
        </w:rPr>
        <w:t>Sääksjärvi</w:t>
      </w:r>
      <w:proofErr w:type="spellEnd"/>
      <w:r w:rsidRPr="00257369">
        <w:rPr>
          <w:rStyle w:val="labs-docsum-authors"/>
          <w:rFonts w:ascii="Arial" w:hAnsi="Arial" w:cs="Arial"/>
          <w:sz w:val="20"/>
          <w:szCs w:val="20"/>
        </w:rPr>
        <w:t xml:space="preserve"> K, </w:t>
      </w:r>
      <w:proofErr w:type="spellStart"/>
      <w:r w:rsidRPr="00257369">
        <w:rPr>
          <w:rStyle w:val="labs-docsum-authors"/>
          <w:rFonts w:ascii="Arial" w:hAnsi="Arial" w:cs="Arial"/>
          <w:sz w:val="20"/>
          <w:szCs w:val="20"/>
        </w:rPr>
        <w:t>Salomaa</w:t>
      </w:r>
      <w:proofErr w:type="spellEnd"/>
      <w:r w:rsidRPr="00257369">
        <w:rPr>
          <w:rStyle w:val="labs-docsum-authors"/>
          <w:rFonts w:ascii="Arial" w:hAnsi="Arial" w:cs="Arial"/>
          <w:sz w:val="20"/>
          <w:szCs w:val="20"/>
        </w:rPr>
        <w:t xml:space="preserve"> V, Guo X, Heckbert SR, Lin HJ, Rotter JI, Taylor KD, Yao J, de </w:t>
      </w:r>
      <w:proofErr w:type="spellStart"/>
      <w:r w:rsidRPr="00257369">
        <w:rPr>
          <w:rStyle w:val="labs-docsum-authors"/>
          <w:rFonts w:ascii="Arial" w:hAnsi="Arial" w:cs="Arial"/>
          <w:sz w:val="20"/>
          <w:szCs w:val="20"/>
        </w:rPr>
        <w:t>Mutsert</w:t>
      </w:r>
      <w:proofErr w:type="spellEnd"/>
      <w:r w:rsidRPr="00257369">
        <w:rPr>
          <w:rStyle w:val="labs-docsum-authors"/>
          <w:rFonts w:ascii="Arial" w:hAnsi="Arial" w:cs="Arial"/>
          <w:sz w:val="20"/>
          <w:szCs w:val="20"/>
        </w:rPr>
        <w:t xml:space="preserve"> R, </w:t>
      </w:r>
      <w:proofErr w:type="spellStart"/>
      <w:r w:rsidRPr="00257369">
        <w:rPr>
          <w:rStyle w:val="labs-docsum-authors"/>
          <w:rFonts w:ascii="Arial" w:hAnsi="Arial" w:cs="Arial"/>
          <w:sz w:val="20"/>
          <w:szCs w:val="20"/>
        </w:rPr>
        <w:t>Maan</w:t>
      </w:r>
      <w:proofErr w:type="spellEnd"/>
      <w:r w:rsidRPr="00257369">
        <w:rPr>
          <w:rStyle w:val="labs-docsum-authors"/>
          <w:rFonts w:ascii="Arial" w:hAnsi="Arial" w:cs="Arial"/>
          <w:sz w:val="20"/>
          <w:szCs w:val="20"/>
        </w:rPr>
        <w:t xml:space="preserve"> AC, Mook-Kanamori DO, </w:t>
      </w:r>
      <w:proofErr w:type="spellStart"/>
      <w:r w:rsidRPr="00257369">
        <w:rPr>
          <w:rStyle w:val="labs-docsum-authors"/>
          <w:rFonts w:ascii="Arial" w:hAnsi="Arial" w:cs="Arial"/>
          <w:sz w:val="20"/>
          <w:szCs w:val="20"/>
        </w:rPr>
        <w:t>Noordam</w:t>
      </w:r>
      <w:proofErr w:type="spellEnd"/>
      <w:r w:rsidRPr="00257369">
        <w:rPr>
          <w:rStyle w:val="labs-docsum-authors"/>
          <w:rFonts w:ascii="Arial" w:hAnsi="Arial" w:cs="Arial"/>
          <w:sz w:val="20"/>
          <w:szCs w:val="20"/>
        </w:rPr>
        <w:t xml:space="preserve"> R, </w:t>
      </w:r>
      <w:proofErr w:type="spellStart"/>
      <w:r w:rsidRPr="00257369">
        <w:rPr>
          <w:rStyle w:val="labs-docsum-authors"/>
          <w:rFonts w:ascii="Arial" w:hAnsi="Arial" w:cs="Arial"/>
          <w:sz w:val="20"/>
          <w:szCs w:val="20"/>
        </w:rPr>
        <w:t>Cucca</w:t>
      </w:r>
      <w:proofErr w:type="spellEnd"/>
      <w:r w:rsidRPr="00257369">
        <w:rPr>
          <w:rStyle w:val="labs-docsum-authors"/>
          <w:rFonts w:ascii="Arial" w:hAnsi="Arial" w:cs="Arial"/>
          <w:sz w:val="20"/>
          <w:szCs w:val="20"/>
        </w:rPr>
        <w:t xml:space="preserve"> F, Ding J, </w:t>
      </w:r>
      <w:proofErr w:type="spellStart"/>
      <w:r w:rsidRPr="00257369">
        <w:rPr>
          <w:rStyle w:val="labs-docsum-authors"/>
          <w:rFonts w:ascii="Arial" w:hAnsi="Arial" w:cs="Arial"/>
          <w:sz w:val="20"/>
          <w:szCs w:val="20"/>
        </w:rPr>
        <w:t>Lakatta</w:t>
      </w:r>
      <w:proofErr w:type="spellEnd"/>
      <w:r w:rsidRPr="00257369">
        <w:rPr>
          <w:rStyle w:val="labs-docsum-authors"/>
          <w:rFonts w:ascii="Arial" w:hAnsi="Arial" w:cs="Arial"/>
          <w:sz w:val="20"/>
          <w:szCs w:val="20"/>
        </w:rPr>
        <w:t xml:space="preserve"> EG, Qian Y, Tarasov KV, Levy D, Lin H, Newton-</w:t>
      </w:r>
      <w:proofErr w:type="spellStart"/>
      <w:r w:rsidRPr="00257369">
        <w:rPr>
          <w:rStyle w:val="labs-docsum-authors"/>
          <w:rFonts w:ascii="Arial" w:hAnsi="Arial" w:cs="Arial"/>
          <w:sz w:val="20"/>
          <w:szCs w:val="20"/>
        </w:rPr>
        <w:t>Cheh</w:t>
      </w:r>
      <w:proofErr w:type="spellEnd"/>
      <w:r w:rsidRPr="00257369">
        <w:rPr>
          <w:rStyle w:val="labs-docsum-authors"/>
          <w:rFonts w:ascii="Arial" w:hAnsi="Arial" w:cs="Arial"/>
          <w:sz w:val="20"/>
          <w:szCs w:val="20"/>
        </w:rPr>
        <w:t xml:space="preserve"> CH, </w:t>
      </w:r>
      <w:proofErr w:type="spellStart"/>
      <w:r w:rsidRPr="00257369">
        <w:rPr>
          <w:rStyle w:val="labs-docsum-authors"/>
          <w:rFonts w:ascii="Arial" w:hAnsi="Arial" w:cs="Arial"/>
          <w:sz w:val="20"/>
          <w:szCs w:val="20"/>
        </w:rPr>
        <w:t>Lunetta</w:t>
      </w:r>
      <w:proofErr w:type="spellEnd"/>
      <w:r w:rsidRPr="00257369">
        <w:rPr>
          <w:rStyle w:val="labs-docsum-authors"/>
          <w:rFonts w:ascii="Arial" w:hAnsi="Arial" w:cs="Arial"/>
          <w:sz w:val="20"/>
          <w:szCs w:val="20"/>
        </w:rPr>
        <w:t xml:space="preserve"> KL, Murray AD, Porteous DJ, Smith BH, Stricker BH, </w:t>
      </w:r>
      <w:proofErr w:type="spellStart"/>
      <w:r w:rsidRPr="00257369">
        <w:rPr>
          <w:rStyle w:val="labs-docsum-authors"/>
          <w:rFonts w:ascii="Arial" w:hAnsi="Arial" w:cs="Arial"/>
          <w:sz w:val="20"/>
          <w:szCs w:val="20"/>
        </w:rPr>
        <w:lastRenderedPageBreak/>
        <w:t>Uitterlinden</w:t>
      </w:r>
      <w:proofErr w:type="spellEnd"/>
      <w:r w:rsidRPr="00257369">
        <w:rPr>
          <w:rStyle w:val="labs-docsum-authors"/>
          <w:rFonts w:ascii="Arial" w:hAnsi="Arial" w:cs="Arial"/>
          <w:sz w:val="20"/>
          <w:szCs w:val="20"/>
        </w:rPr>
        <w:t xml:space="preserve"> A, van den Berg ME, </w:t>
      </w:r>
      <w:proofErr w:type="spellStart"/>
      <w:r w:rsidRPr="00257369">
        <w:rPr>
          <w:rStyle w:val="labs-docsum-authors"/>
          <w:rFonts w:ascii="Arial" w:hAnsi="Arial" w:cs="Arial"/>
          <w:sz w:val="20"/>
          <w:szCs w:val="20"/>
        </w:rPr>
        <w:t>Haessler</w:t>
      </w:r>
      <w:proofErr w:type="spellEnd"/>
      <w:r w:rsidRPr="00257369">
        <w:rPr>
          <w:rStyle w:val="labs-docsum-authors"/>
          <w:rFonts w:ascii="Arial" w:hAnsi="Arial" w:cs="Arial"/>
          <w:sz w:val="20"/>
          <w:szCs w:val="20"/>
        </w:rPr>
        <w:t xml:space="preserve"> J, Jackson RD, Kooperberg C, Peters U, Reiner AP, </w:t>
      </w:r>
      <w:proofErr w:type="spellStart"/>
      <w:r w:rsidRPr="00257369">
        <w:rPr>
          <w:rStyle w:val="labs-docsum-authors"/>
          <w:rFonts w:ascii="Arial" w:hAnsi="Arial" w:cs="Arial"/>
          <w:sz w:val="20"/>
          <w:szCs w:val="20"/>
        </w:rPr>
        <w:t>Whitsel</w:t>
      </w:r>
      <w:proofErr w:type="spellEnd"/>
      <w:r w:rsidRPr="00257369">
        <w:rPr>
          <w:rStyle w:val="labs-docsum-authors"/>
          <w:rFonts w:ascii="Arial" w:hAnsi="Arial" w:cs="Arial"/>
          <w:sz w:val="20"/>
          <w:szCs w:val="20"/>
        </w:rPr>
        <w:t xml:space="preserve"> EA, Alonso A, Arking DE, Boerwinkle E, Ehret GB, Soliman EZ, Avery CL, </w:t>
      </w:r>
      <w:proofErr w:type="spellStart"/>
      <w:r w:rsidRPr="00257369">
        <w:rPr>
          <w:rStyle w:val="labs-docsum-authors"/>
          <w:rFonts w:ascii="Arial" w:hAnsi="Arial" w:cs="Arial"/>
          <w:sz w:val="20"/>
          <w:szCs w:val="20"/>
        </w:rPr>
        <w:t>Gogarten</w:t>
      </w:r>
      <w:proofErr w:type="spellEnd"/>
      <w:r w:rsidRPr="00257369">
        <w:rPr>
          <w:rStyle w:val="labs-docsum-authors"/>
          <w:rFonts w:ascii="Arial" w:hAnsi="Arial" w:cs="Arial"/>
          <w:sz w:val="20"/>
          <w:szCs w:val="20"/>
        </w:rPr>
        <w:t xml:space="preserve"> SM, Kerr KF, Laurie CC, </w:t>
      </w:r>
      <w:proofErr w:type="spellStart"/>
      <w:r w:rsidRPr="00257369">
        <w:rPr>
          <w:rStyle w:val="labs-docsum-authors"/>
          <w:rFonts w:ascii="Arial" w:hAnsi="Arial" w:cs="Arial"/>
          <w:sz w:val="20"/>
          <w:szCs w:val="20"/>
        </w:rPr>
        <w:t>Seyerle</w:t>
      </w:r>
      <w:proofErr w:type="spellEnd"/>
      <w:r w:rsidRPr="00257369">
        <w:rPr>
          <w:rStyle w:val="labs-docsum-authors"/>
          <w:rFonts w:ascii="Arial" w:hAnsi="Arial" w:cs="Arial"/>
          <w:sz w:val="20"/>
          <w:szCs w:val="20"/>
        </w:rPr>
        <w:t xml:space="preserve"> AA, Stilp A, </w:t>
      </w:r>
      <w:proofErr w:type="spellStart"/>
      <w:r w:rsidRPr="00257369">
        <w:rPr>
          <w:rStyle w:val="labs-docsum-authors"/>
          <w:rFonts w:ascii="Arial" w:hAnsi="Arial" w:cs="Arial"/>
          <w:sz w:val="20"/>
          <w:szCs w:val="20"/>
        </w:rPr>
        <w:t>Assa</w:t>
      </w:r>
      <w:proofErr w:type="spellEnd"/>
      <w:r w:rsidRPr="00257369">
        <w:rPr>
          <w:rStyle w:val="labs-docsum-authors"/>
          <w:rFonts w:ascii="Arial" w:hAnsi="Arial" w:cs="Arial"/>
          <w:sz w:val="20"/>
          <w:szCs w:val="20"/>
        </w:rPr>
        <w:t xml:space="preserve"> S, Abdullah Said M, </w:t>
      </w:r>
      <w:proofErr w:type="spellStart"/>
      <w:r w:rsidRPr="00257369">
        <w:rPr>
          <w:rStyle w:val="labs-docsum-authors"/>
          <w:rFonts w:ascii="Arial" w:hAnsi="Arial" w:cs="Arial"/>
          <w:sz w:val="20"/>
          <w:szCs w:val="20"/>
        </w:rPr>
        <w:t>Yldau</w:t>
      </w:r>
      <w:proofErr w:type="spellEnd"/>
      <w:r w:rsidRPr="00257369">
        <w:rPr>
          <w:rStyle w:val="labs-docsum-authors"/>
          <w:rFonts w:ascii="Arial" w:hAnsi="Arial" w:cs="Arial"/>
          <w:sz w:val="20"/>
          <w:szCs w:val="20"/>
        </w:rPr>
        <w:t xml:space="preserve"> van der Ende M, </w:t>
      </w:r>
      <w:proofErr w:type="spellStart"/>
      <w:r w:rsidRPr="00257369">
        <w:rPr>
          <w:rStyle w:val="labs-docsum-authors"/>
          <w:rFonts w:ascii="Arial" w:hAnsi="Arial" w:cs="Arial"/>
          <w:sz w:val="20"/>
          <w:szCs w:val="20"/>
        </w:rPr>
        <w:t>Lambiase</w:t>
      </w:r>
      <w:proofErr w:type="spellEnd"/>
      <w:r w:rsidRPr="00257369">
        <w:rPr>
          <w:rStyle w:val="labs-docsum-authors"/>
          <w:rFonts w:ascii="Arial" w:hAnsi="Arial" w:cs="Arial"/>
          <w:sz w:val="20"/>
          <w:szCs w:val="20"/>
        </w:rPr>
        <w:t xml:space="preserve"> PD, </w:t>
      </w:r>
      <w:proofErr w:type="spellStart"/>
      <w:r w:rsidRPr="00257369">
        <w:rPr>
          <w:rStyle w:val="labs-docsum-authors"/>
          <w:rFonts w:ascii="Arial" w:hAnsi="Arial" w:cs="Arial"/>
          <w:sz w:val="20"/>
          <w:szCs w:val="20"/>
        </w:rPr>
        <w:t>Orini</w:t>
      </w:r>
      <w:proofErr w:type="spellEnd"/>
      <w:r w:rsidRPr="00257369">
        <w:rPr>
          <w:rStyle w:val="labs-docsum-authors"/>
          <w:rFonts w:ascii="Arial" w:hAnsi="Arial" w:cs="Arial"/>
          <w:sz w:val="20"/>
          <w:szCs w:val="20"/>
        </w:rPr>
        <w:t xml:space="preserve"> M, Ramirez J, Van </w:t>
      </w:r>
      <w:proofErr w:type="spellStart"/>
      <w:r w:rsidRPr="00257369">
        <w:rPr>
          <w:rStyle w:val="labs-docsum-authors"/>
          <w:rFonts w:ascii="Arial" w:hAnsi="Arial" w:cs="Arial"/>
          <w:sz w:val="20"/>
          <w:szCs w:val="20"/>
        </w:rPr>
        <w:t>Duijvenboden</w:t>
      </w:r>
      <w:proofErr w:type="spellEnd"/>
      <w:r w:rsidRPr="00257369">
        <w:rPr>
          <w:rStyle w:val="labs-docsum-authors"/>
          <w:rFonts w:ascii="Arial" w:hAnsi="Arial" w:cs="Arial"/>
          <w:sz w:val="20"/>
          <w:szCs w:val="20"/>
        </w:rPr>
        <w:t xml:space="preserve"> S, </w:t>
      </w:r>
      <w:proofErr w:type="spellStart"/>
      <w:r w:rsidRPr="00257369">
        <w:rPr>
          <w:rStyle w:val="labs-docsum-authors"/>
          <w:rFonts w:ascii="Arial" w:hAnsi="Arial" w:cs="Arial"/>
          <w:sz w:val="20"/>
          <w:szCs w:val="20"/>
        </w:rPr>
        <w:t>Arnar</w:t>
      </w:r>
      <w:proofErr w:type="spellEnd"/>
      <w:r w:rsidRPr="00257369">
        <w:rPr>
          <w:rStyle w:val="labs-docsum-authors"/>
          <w:rFonts w:ascii="Arial" w:hAnsi="Arial" w:cs="Arial"/>
          <w:sz w:val="20"/>
          <w:szCs w:val="20"/>
        </w:rPr>
        <w:t xml:space="preserve"> DO, </w:t>
      </w:r>
      <w:proofErr w:type="spellStart"/>
      <w:r w:rsidRPr="00257369">
        <w:rPr>
          <w:rStyle w:val="labs-docsum-authors"/>
          <w:rFonts w:ascii="Arial" w:hAnsi="Arial" w:cs="Arial"/>
          <w:sz w:val="20"/>
          <w:szCs w:val="20"/>
        </w:rPr>
        <w:t>Gudbjartsson</w:t>
      </w:r>
      <w:proofErr w:type="spellEnd"/>
      <w:r w:rsidRPr="00257369">
        <w:rPr>
          <w:rStyle w:val="labs-docsum-authors"/>
          <w:rFonts w:ascii="Arial" w:hAnsi="Arial" w:cs="Arial"/>
          <w:sz w:val="20"/>
          <w:szCs w:val="20"/>
        </w:rPr>
        <w:t xml:space="preserve"> DF, Holm H, </w:t>
      </w:r>
      <w:proofErr w:type="spellStart"/>
      <w:r w:rsidRPr="00257369">
        <w:rPr>
          <w:rStyle w:val="labs-docsum-authors"/>
          <w:rFonts w:ascii="Arial" w:hAnsi="Arial" w:cs="Arial"/>
          <w:sz w:val="20"/>
          <w:szCs w:val="20"/>
        </w:rPr>
        <w:t>Sulem</w:t>
      </w:r>
      <w:proofErr w:type="spellEnd"/>
      <w:r w:rsidRPr="00257369">
        <w:rPr>
          <w:rStyle w:val="labs-docsum-authors"/>
          <w:rFonts w:ascii="Arial" w:hAnsi="Arial" w:cs="Arial"/>
          <w:sz w:val="20"/>
          <w:szCs w:val="20"/>
        </w:rPr>
        <w:t xml:space="preserve"> P, </w:t>
      </w:r>
      <w:proofErr w:type="spellStart"/>
      <w:r w:rsidRPr="00257369">
        <w:rPr>
          <w:rStyle w:val="labs-docsum-authors"/>
          <w:rFonts w:ascii="Arial" w:hAnsi="Arial" w:cs="Arial"/>
          <w:sz w:val="20"/>
          <w:szCs w:val="20"/>
        </w:rPr>
        <w:t>Thorleifsson</w:t>
      </w:r>
      <w:proofErr w:type="spellEnd"/>
      <w:r w:rsidRPr="00257369">
        <w:rPr>
          <w:rStyle w:val="labs-docsum-authors"/>
          <w:rFonts w:ascii="Arial" w:hAnsi="Arial" w:cs="Arial"/>
          <w:sz w:val="20"/>
          <w:szCs w:val="20"/>
        </w:rPr>
        <w:t xml:space="preserve"> G, </w:t>
      </w:r>
      <w:proofErr w:type="spellStart"/>
      <w:r w:rsidRPr="00257369">
        <w:rPr>
          <w:rStyle w:val="labs-docsum-authors"/>
          <w:rFonts w:ascii="Arial" w:hAnsi="Arial" w:cs="Arial"/>
          <w:sz w:val="20"/>
          <w:szCs w:val="20"/>
        </w:rPr>
        <w:t>Thorolfsdottir</w:t>
      </w:r>
      <w:proofErr w:type="spellEnd"/>
      <w:r w:rsidRPr="00257369">
        <w:rPr>
          <w:rStyle w:val="labs-docsum-authors"/>
          <w:rFonts w:ascii="Arial" w:hAnsi="Arial" w:cs="Arial"/>
          <w:sz w:val="20"/>
          <w:szCs w:val="20"/>
        </w:rPr>
        <w:t xml:space="preserve"> RB, </w:t>
      </w:r>
      <w:proofErr w:type="spellStart"/>
      <w:r w:rsidRPr="00257369">
        <w:rPr>
          <w:rStyle w:val="labs-docsum-authors"/>
          <w:rFonts w:ascii="Arial" w:hAnsi="Arial" w:cs="Arial"/>
          <w:sz w:val="20"/>
          <w:szCs w:val="20"/>
        </w:rPr>
        <w:t>Thorsteinsdottir</w:t>
      </w:r>
      <w:proofErr w:type="spellEnd"/>
      <w:r w:rsidRPr="00257369">
        <w:rPr>
          <w:rStyle w:val="labs-docsum-authors"/>
          <w:rFonts w:ascii="Arial" w:hAnsi="Arial" w:cs="Arial"/>
          <w:sz w:val="20"/>
          <w:szCs w:val="20"/>
        </w:rPr>
        <w:t xml:space="preserve"> U, Benjamin EJ, Tinker A, Stefansson K, Ellinor PT, </w:t>
      </w:r>
      <w:proofErr w:type="spellStart"/>
      <w:r w:rsidRPr="00257369">
        <w:rPr>
          <w:rStyle w:val="labs-docsum-authors"/>
          <w:rFonts w:ascii="Arial" w:hAnsi="Arial" w:cs="Arial"/>
          <w:sz w:val="20"/>
          <w:szCs w:val="20"/>
        </w:rPr>
        <w:t>Jamshidi</w:t>
      </w:r>
      <w:proofErr w:type="spellEnd"/>
      <w:r w:rsidRPr="00257369">
        <w:rPr>
          <w:rStyle w:val="labs-docsum-authors"/>
          <w:rFonts w:ascii="Arial" w:hAnsi="Arial" w:cs="Arial"/>
          <w:sz w:val="20"/>
          <w:szCs w:val="20"/>
        </w:rPr>
        <w:t xml:space="preserve"> Y, Lubitz SA, Munroe PB.  </w:t>
      </w:r>
      <w:hyperlink r:id="rId253" w:history="1">
        <w:r w:rsidRPr="00257369">
          <w:rPr>
            <w:rFonts w:cstheme="minorBidi"/>
            <w:b/>
            <w:bCs/>
            <w:i/>
            <w:iCs/>
            <w:color w:val="303030"/>
            <w:shd w:val="clear" w:color="auto" w:fill="FFFFFF"/>
          </w:rPr>
          <w:t xml:space="preserve">Multi-ancestry GWAS of the electrocardiographic PR interval identifies 202 loci underlying cardiac conduction. </w:t>
        </w:r>
      </w:hyperlink>
      <w:r w:rsidRPr="00257369">
        <w:rPr>
          <w:rFonts w:ascii="Arial" w:hAnsi="Arial" w:cs="Arial"/>
          <w:sz w:val="20"/>
          <w:szCs w:val="20"/>
        </w:rPr>
        <w:t xml:space="preserve"> </w:t>
      </w:r>
      <w:r w:rsidRPr="00257369">
        <w:rPr>
          <w:rStyle w:val="labs-docsum-journal-citation"/>
          <w:rFonts w:ascii="Arial" w:hAnsi="Arial" w:cs="Arial"/>
          <w:sz w:val="20"/>
          <w:szCs w:val="20"/>
        </w:rPr>
        <w:t xml:space="preserve">Nat </w:t>
      </w:r>
      <w:proofErr w:type="spellStart"/>
      <w:r w:rsidRPr="00257369">
        <w:rPr>
          <w:rStyle w:val="labs-docsum-journal-citation"/>
          <w:rFonts w:ascii="Arial" w:hAnsi="Arial" w:cs="Arial"/>
          <w:sz w:val="20"/>
          <w:szCs w:val="20"/>
        </w:rPr>
        <w:t>Commun</w:t>
      </w:r>
      <w:proofErr w:type="spellEnd"/>
      <w:r w:rsidRPr="00257369">
        <w:rPr>
          <w:rStyle w:val="labs-docsum-journal-citation"/>
          <w:rFonts w:ascii="Arial" w:hAnsi="Arial" w:cs="Arial"/>
          <w:sz w:val="20"/>
          <w:szCs w:val="20"/>
        </w:rPr>
        <w:t>. 2020 May 21</w:t>
      </w:r>
      <w:r>
        <w:rPr>
          <w:rStyle w:val="labs-docsum-journal-citation"/>
          <w:rFonts w:ascii="Arial" w:hAnsi="Arial" w:cs="Arial"/>
          <w:sz w:val="20"/>
          <w:szCs w:val="20"/>
        </w:rPr>
        <w:t xml:space="preserve">. Vol. </w:t>
      </w:r>
      <w:r w:rsidRPr="00257369">
        <w:rPr>
          <w:rStyle w:val="labs-docsum-journal-citation"/>
          <w:rFonts w:ascii="Arial" w:hAnsi="Arial" w:cs="Arial"/>
          <w:sz w:val="20"/>
          <w:szCs w:val="20"/>
        </w:rPr>
        <w:t>11</w:t>
      </w:r>
      <w:r>
        <w:rPr>
          <w:rStyle w:val="labs-docsum-journal-citation"/>
          <w:rFonts w:ascii="Arial" w:hAnsi="Arial" w:cs="Arial"/>
          <w:sz w:val="20"/>
          <w:szCs w:val="20"/>
        </w:rPr>
        <w:t xml:space="preserve">, issue </w:t>
      </w:r>
      <w:r w:rsidRPr="00257369">
        <w:rPr>
          <w:rStyle w:val="labs-docsum-journal-citation"/>
          <w:rFonts w:ascii="Arial" w:hAnsi="Arial" w:cs="Arial"/>
          <w:sz w:val="20"/>
          <w:szCs w:val="20"/>
        </w:rPr>
        <w:t>1</w:t>
      </w:r>
      <w:r>
        <w:rPr>
          <w:rStyle w:val="labs-docsum-journal-citation"/>
          <w:rFonts w:ascii="Arial" w:hAnsi="Arial" w:cs="Arial"/>
          <w:sz w:val="20"/>
          <w:szCs w:val="20"/>
        </w:rPr>
        <w:t xml:space="preserve">, p. </w:t>
      </w:r>
      <w:r w:rsidRPr="00257369">
        <w:rPr>
          <w:rStyle w:val="labs-docsum-journal-citation"/>
          <w:rFonts w:ascii="Arial" w:hAnsi="Arial" w:cs="Arial"/>
          <w:sz w:val="20"/>
          <w:szCs w:val="20"/>
        </w:rPr>
        <w:t xml:space="preserve">2542. </w:t>
      </w:r>
      <w:r w:rsidRPr="00257369">
        <w:rPr>
          <w:rStyle w:val="citation-part"/>
          <w:rFonts w:ascii="Arial" w:hAnsi="Arial" w:cs="Arial"/>
          <w:sz w:val="20"/>
          <w:szCs w:val="20"/>
        </w:rPr>
        <w:t xml:space="preserve">PM: </w:t>
      </w:r>
      <w:r w:rsidRPr="00257369">
        <w:rPr>
          <w:rStyle w:val="docsum-pmid"/>
          <w:rFonts w:ascii="Arial" w:hAnsi="Arial" w:cs="Arial"/>
          <w:sz w:val="20"/>
          <w:szCs w:val="20"/>
        </w:rPr>
        <w:t xml:space="preserve">32439900. </w:t>
      </w:r>
      <w:r w:rsidRPr="00E36DFB">
        <w:rPr>
          <w:rStyle w:val="docsum-pmid"/>
          <w:rFonts w:ascii="Arial" w:hAnsi="Arial" w:cs="Arial"/>
          <w:sz w:val="20"/>
          <w:szCs w:val="20"/>
        </w:rPr>
        <w:t xml:space="preserve"> </w:t>
      </w:r>
      <w:hyperlink r:id="rId254" w:tgtFrame="_blank" w:history="1">
        <w:r w:rsidRPr="00E36DFB">
          <w:rPr>
            <w:rStyle w:val="docsum-pmid"/>
            <w:rFonts w:ascii="Arial" w:hAnsi="Arial" w:cs="Arial"/>
            <w:sz w:val="20"/>
            <w:szCs w:val="20"/>
          </w:rPr>
          <w:t xml:space="preserve">PMC7242331. </w:t>
        </w:r>
      </w:hyperlink>
    </w:p>
    <w:p w14:paraId="7C3B5087" w14:textId="77777777" w:rsidR="0019517B" w:rsidRPr="00257369" w:rsidRDefault="0019517B" w:rsidP="0019517B">
      <w:pPr>
        <w:rPr>
          <w:rFonts w:ascii="Arial" w:hAnsi="Arial" w:cs="Arial"/>
          <w:sz w:val="20"/>
          <w:szCs w:val="20"/>
        </w:rPr>
      </w:pPr>
      <w:r w:rsidRPr="00257369">
        <w:rPr>
          <w:rStyle w:val="labs-docsum-authors"/>
          <w:rFonts w:ascii="Arial" w:hAnsi="Arial" w:cs="Arial"/>
          <w:sz w:val="20"/>
          <w:szCs w:val="20"/>
        </w:rPr>
        <w:t xml:space="preserve">Odden MC, Rawlings AM, Arnold AM, Cushman M, Biggs ML, Psaty BM, Newman AB. </w:t>
      </w:r>
      <w:hyperlink r:id="rId255" w:history="1">
        <w:r w:rsidRPr="00E36DFB">
          <w:rPr>
            <w:rFonts w:cstheme="minorBidi"/>
            <w:b/>
            <w:bCs/>
            <w:i/>
            <w:iCs/>
            <w:color w:val="303030"/>
            <w:shd w:val="clear" w:color="auto" w:fill="FFFFFF"/>
          </w:rPr>
          <w:t xml:space="preserve">Patterns of </w:t>
        </w:r>
        <w:r>
          <w:rPr>
            <w:b/>
            <w:bCs/>
            <w:i/>
            <w:iCs/>
            <w:color w:val="303030"/>
            <w:shd w:val="clear" w:color="auto" w:fill="FFFFFF"/>
          </w:rPr>
          <w:t>c</w:t>
        </w:r>
        <w:r w:rsidRPr="00E36DFB">
          <w:rPr>
            <w:rFonts w:cstheme="minorBidi"/>
            <w:b/>
            <w:bCs/>
            <w:i/>
            <w:iCs/>
            <w:color w:val="303030"/>
            <w:shd w:val="clear" w:color="auto" w:fill="FFFFFF"/>
          </w:rPr>
          <w:t xml:space="preserve">ardiovascular </w:t>
        </w:r>
        <w:r>
          <w:rPr>
            <w:b/>
            <w:bCs/>
            <w:i/>
            <w:iCs/>
            <w:color w:val="303030"/>
            <w:shd w:val="clear" w:color="auto" w:fill="FFFFFF"/>
          </w:rPr>
          <w:t>r</w:t>
        </w:r>
        <w:r w:rsidRPr="00E36DFB">
          <w:rPr>
            <w:rFonts w:cstheme="minorBidi"/>
            <w:b/>
            <w:bCs/>
            <w:i/>
            <w:iCs/>
            <w:color w:val="303030"/>
            <w:shd w:val="clear" w:color="auto" w:fill="FFFFFF"/>
          </w:rPr>
          <w:t xml:space="preserve">isk Factors in </w:t>
        </w:r>
        <w:r>
          <w:rPr>
            <w:b/>
            <w:bCs/>
            <w:i/>
            <w:iCs/>
            <w:color w:val="303030"/>
            <w:shd w:val="clear" w:color="auto" w:fill="FFFFFF"/>
          </w:rPr>
          <w:t>o</w:t>
        </w:r>
        <w:r w:rsidRPr="00E36DFB">
          <w:rPr>
            <w:rFonts w:cstheme="minorBidi"/>
            <w:b/>
            <w:bCs/>
            <w:i/>
            <w:iCs/>
            <w:color w:val="303030"/>
            <w:shd w:val="clear" w:color="auto" w:fill="FFFFFF"/>
          </w:rPr>
          <w:t xml:space="preserve">ld </w:t>
        </w:r>
        <w:r>
          <w:rPr>
            <w:b/>
            <w:bCs/>
            <w:i/>
            <w:iCs/>
            <w:color w:val="303030"/>
            <w:shd w:val="clear" w:color="auto" w:fill="FFFFFF"/>
          </w:rPr>
          <w:t>a</w:t>
        </w:r>
        <w:r w:rsidRPr="00E36DFB">
          <w:rPr>
            <w:rFonts w:cstheme="minorBidi"/>
            <w:b/>
            <w:bCs/>
            <w:i/>
            <w:iCs/>
            <w:color w:val="303030"/>
            <w:shd w:val="clear" w:color="auto" w:fill="FFFFFF"/>
          </w:rPr>
          <w:t xml:space="preserve">ge and </w:t>
        </w:r>
        <w:r>
          <w:rPr>
            <w:b/>
            <w:bCs/>
            <w:i/>
            <w:iCs/>
            <w:color w:val="303030"/>
            <w:shd w:val="clear" w:color="auto" w:fill="FFFFFF"/>
          </w:rPr>
          <w:t>s</w:t>
        </w:r>
        <w:r w:rsidRPr="00E36DFB">
          <w:rPr>
            <w:rFonts w:cstheme="minorBidi"/>
            <w:b/>
            <w:bCs/>
            <w:i/>
            <w:iCs/>
            <w:color w:val="303030"/>
            <w:shd w:val="clear" w:color="auto" w:fill="FFFFFF"/>
          </w:rPr>
          <w:t xml:space="preserve">urvival and </w:t>
        </w:r>
        <w:r>
          <w:rPr>
            <w:b/>
            <w:bCs/>
            <w:i/>
            <w:iCs/>
            <w:color w:val="303030"/>
            <w:shd w:val="clear" w:color="auto" w:fill="FFFFFF"/>
          </w:rPr>
          <w:t>h</w:t>
        </w:r>
        <w:r w:rsidRPr="00E36DFB">
          <w:rPr>
            <w:rFonts w:cstheme="minorBidi"/>
            <w:b/>
            <w:bCs/>
            <w:i/>
            <w:iCs/>
            <w:color w:val="303030"/>
            <w:shd w:val="clear" w:color="auto" w:fill="FFFFFF"/>
          </w:rPr>
          <w:t xml:space="preserve">ealth </w:t>
        </w:r>
        <w:r>
          <w:rPr>
            <w:b/>
            <w:bCs/>
            <w:i/>
            <w:iCs/>
            <w:color w:val="303030"/>
            <w:shd w:val="clear" w:color="auto" w:fill="FFFFFF"/>
          </w:rPr>
          <w:t>s</w:t>
        </w:r>
        <w:r w:rsidRPr="00E36DFB">
          <w:rPr>
            <w:rFonts w:cstheme="minorBidi"/>
            <w:b/>
            <w:bCs/>
            <w:i/>
            <w:iCs/>
            <w:color w:val="303030"/>
            <w:shd w:val="clear" w:color="auto" w:fill="FFFFFF"/>
          </w:rPr>
          <w:t xml:space="preserve">tatus at 90. </w:t>
        </w:r>
      </w:hyperlink>
      <w:r w:rsidRPr="00257369">
        <w:rPr>
          <w:rStyle w:val="labs-docsum-journal-citation"/>
          <w:rFonts w:ascii="Arial" w:hAnsi="Arial" w:cs="Arial"/>
          <w:sz w:val="20"/>
          <w:szCs w:val="20"/>
        </w:rPr>
        <w:t xml:space="preserve">J </w:t>
      </w:r>
      <w:proofErr w:type="spellStart"/>
      <w:r w:rsidRPr="00257369">
        <w:rPr>
          <w:rStyle w:val="labs-docsum-journal-citation"/>
          <w:rFonts w:ascii="Arial" w:hAnsi="Arial" w:cs="Arial"/>
          <w:sz w:val="20"/>
          <w:szCs w:val="20"/>
        </w:rPr>
        <w:t>Gerontol</w:t>
      </w:r>
      <w:proofErr w:type="spellEnd"/>
      <w:r w:rsidRPr="00257369">
        <w:rPr>
          <w:rStyle w:val="labs-docsum-journal-citation"/>
          <w:rFonts w:ascii="Arial" w:hAnsi="Arial" w:cs="Arial"/>
          <w:sz w:val="20"/>
          <w:szCs w:val="20"/>
        </w:rPr>
        <w:t xml:space="preserve"> </w:t>
      </w:r>
      <w:proofErr w:type="gramStart"/>
      <w:r w:rsidRPr="00257369">
        <w:rPr>
          <w:rStyle w:val="labs-docsum-journal-citation"/>
          <w:rFonts w:ascii="Arial" w:hAnsi="Arial" w:cs="Arial"/>
          <w:sz w:val="20"/>
          <w:szCs w:val="20"/>
        </w:rPr>
        <w:t>A</w:t>
      </w:r>
      <w:proofErr w:type="gramEnd"/>
      <w:r w:rsidRPr="00257369">
        <w:rPr>
          <w:rStyle w:val="labs-docsum-journal-citation"/>
          <w:rFonts w:ascii="Arial" w:hAnsi="Arial" w:cs="Arial"/>
          <w:sz w:val="20"/>
          <w:szCs w:val="20"/>
        </w:rPr>
        <w:t xml:space="preserve"> Biol Sci Med Sci. 2020 </w:t>
      </w:r>
      <w:r w:rsidR="00102A08" w:rsidRPr="00102A08">
        <w:rPr>
          <w:rStyle w:val="labs-docsum-authors"/>
          <w:rFonts w:ascii="Arial" w:hAnsi="Arial" w:cs="Arial"/>
          <w:sz w:val="20"/>
          <w:szCs w:val="20"/>
        </w:rPr>
        <w:t>Oct</w:t>
      </w:r>
      <w:r w:rsidR="00102A08">
        <w:rPr>
          <w:rStyle w:val="labs-docsum-authors"/>
          <w:rFonts w:ascii="Arial" w:hAnsi="Arial" w:cs="Arial"/>
          <w:sz w:val="20"/>
          <w:szCs w:val="20"/>
        </w:rPr>
        <w:t>.</w:t>
      </w:r>
      <w:r w:rsidR="00102A08" w:rsidRPr="00102A08">
        <w:rPr>
          <w:rStyle w:val="labs-docsum-authors"/>
          <w:rFonts w:ascii="Arial" w:hAnsi="Arial" w:cs="Arial"/>
          <w:sz w:val="20"/>
          <w:szCs w:val="20"/>
        </w:rPr>
        <w:t xml:space="preserve"> 15</w:t>
      </w:r>
      <w:r w:rsidR="00102A08">
        <w:rPr>
          <w:rStyle w:val="labs-docsum-authors"/>
          <w:rFonts w:ascii="Arial" w:hAnsi="Arial" w:cs="Arial"/>
          <w:sz w:val="20"/>
          <w:szCs w:val="20"/>
        </w:rPr>
        <w:t xml:space="preserve">. Vol. </w:t>
      </w:r>
      <w:r w:rsidR="00102A08" w:rsidRPr="00102A08">
        <w:rPr>
          <w:rStyle w:val="labs-docsum-authors"/>
          <w:rFonts w:ascii="Arial" w:hAnsi="Arial" w:cs="Arial"/>
          <w:sz w:val="20"/>
          <w:szCs w:val="20"/>
        </w:rPr>
        <w:t>75</w:t>
      </w:r>
      <w:r w:rsidR="00102A08">
        <w:rPr>
          <w:rStyle w:val="labs-docsum-authors"/>
          <w:rFonts w:ascii="Arial" w:hAnsi="Arial" w:cs="Arial"/>
          <w:sz w:val="20"/>
          <w:szCs w:val="20"/>
        </w:rPr>
        <w:t xml:space="preserve">, issue </w:t>
      </w:r>
      <w:r w:rsidR="00102A08" w:rsidRPr="00102A08">
        <w:rPr>
          <w:rStyle w:val="labs-docsum-authors"/>
          <w:rFonts w:ascii="Arial" w:hAnsi="Arial" w:cs="Arial"/>
          <w:sz w:val="20"/>
          <w:szCs w:val="20"/>
        </w:rPr>
        <w:t>11</w:t>
      </w:r>
      <w:r w:rsidR="00102A08">
        <w:rPr>
          <w:rStyle w:val="labs-docsum-authors"/>
          <w:rFonts w:ascii="Arial" w:hAnsi="Arial" w:cs="Arial"/>
          <w:sz w:val="20"/>
          <w:szCs w:val="20"/>
        </w:rPr>
        <w:t xml:space="preserve">, pp. </w:t>
      </w:r>
      <w:r w:rsidR="00102A08" w:rsidRPr="00102A08">
        <w:rPr>
          <w:rStyle w:val="labs-docsum-authors"/>
          <w:rFonts w:ascii="Arial" w:hAnsi="Arial" w:cs="Arial"/>
          <w:sz w:val="20"/>
          <w:szCs w:val="20"/>
        </w:rPr>
        <w:t>2207-2214</w:t>
      </w:r>
      <w:r w:rsidR="00102A08">
        <w:rPr>
          <w:rStyle w:val="labs-docsum-authors"/>
          <w:rFonts w:ascii="Arial" w:hAnsi="Arial" w:cs="Arial"/>
          <w:sz w:val="20"/>
          <w:szCs w:val="20"/>
        </w:rPr>
        <w:t xml:space="preserve">. </w:t>
      </w:r>
      <w:r w:rsidRPr="00102A08">
        <w:rPr>
          <w:rStyle w:val="labs-docsum-authors"/>
          <w:rFonts w:ascii="Arial" w:hAnsi="Arial" w:cs="Arial"/>
          <w:sz w:val="20"/>
          <w:szCs w:val="20"/>
        </w:rPr>
        <w:t>PM: 32267489.</w:t>
      </w:r>
      <w:r w:rsidRPr="00102A08">
        <w:rPr>
          <w:rStyle w:val="labs-docsum-authors"/>
        </w:rPr>
        <w:t xml:space="preserve"> </w:t>
      </w:r>
      <w:r w:rsidR="00102A08" w:rsidRPr="00102A08">
        <w:rPr>
          <w:rStyle w:val="labs-docsum-authors"/>
          <w:rFonts w:ascii="Arial" w:hAnsi="Arial" w:cs="Arial"/>
          <w:sz w:val="20"/>
          <w:szCs w:val="20"/>
        </w:rPr>
        <w:t>PMC7566353.</w:t>
      </w:r>
    </w:p>
    <w:p w14:paraId="0A8D4435" w14:textId="77777777" w:rsidR="00C864F2" w:rsidRDefault="00C864F2" w:rsidP="00C864F2">
      <w:pPr>
        <w:rPr>
          <w:rFonts w:ascii="Arial" w:hAnsi="Arial" w:cs="Arial"/>
          <w:sz w:val="20"/>
          <w:szCs w:val="20"/>
        </w:rPr>
      </w:pPr>
      <w:r w:rsidRPr="004E2AE9">
        <w:rPr>
          <w:rFonts w:ascii="Arial" w:hAnsi="Arial" w:cs="Arial"/>
          <w:sz w:val="20"/>
          <w:szCs w:val="20"/>
        </w:rPr>
        <w:t xml:space="preserve">Odden MC, Rawlings AM, Khodadadi A, Fern X, Shlipak MG, </w:t>
      </w:r>
      <w:proofErr w:type="spellStart"/>
      <w:r w:rsidRPr="004E2AE9">
        <w:rPr>
          <w:rFonts w:ascii="Arial" w:hAnsi="Arial" w:cs="Arial"/>
          <w:sz w:val="20"/>
          <w:szCs w:val="20"/>
        </w:rPr>
        <w:t>Bibbins</w:t>
      </w:r>
      <w:proofErr w:type="spellEnd"/>
      <w:r w:rsidRPr="004E2AE9">
        <w:rPr>
          <w:rFonts w:ascii="Arial" w:hAnsi="Arial" w:cs="Arial"/>
          <w:sz w:val="20"/>
          <w:szCs w:val="20"/>
        </w:rPr>
        <w:t xml:space="preserve">-Domingo K, </w:t>
      </w:r>
      <w:proofErr w:type="spellStart"/>
      <w:r w:rsidRPr="004E2AE9">
        <w:rPr>
          <w:rFonts w:ascii="Arial" w:hAnsi="Arial" w:cs="Arial"/>
          <w:sz w:val="20"/>
          <w:szCs w:val="20"/>
        </w:rPr>
        <w:t>Covinsky</w:t>
      </w:r>
      <w:proofErr w:type="spellEnd"/>
      <w:r w:rsidRPr="004E2AE9">
        <w:rPr>
          <w:rFonts w:ascii="Arial" w:hAnsi="Arial" w:cs="Arial"/>
          <w:sz w:val="20"/>
          <w:szCs w:val="20"/>
        </w:rPr>
        <w:t xml:space="preserve"> K, </w:t>
      </w:r>
      <w:proofErr w:type="spellStart"/>
      <w:r w:rsidRPr="004E2AE9">
        <w:rPr>
          <w:rFonts w:ascii="Arial" w:hAnsi="Arial" w:cs="Arial"/>
          <w:sz w:val="20"/>
          <w:szCs w:val="20"/>
        </w:rPr>
        <w:t>Kanaya</w:t>
      </w:r>
      <w:proofErr w:type="spellEnd"/>
      <w:r w:rsidRPr="004E2AE9">
        <w:rPr>
          <w:rFonts w:ascii="Arial" w:hAnsi="Arial" w:cs="Arial"/>
          <w:sz w:val="20"/>
          <w:szCs w:val="20"/>
        </w:rPr>
        <w:t xml:space="preserve"> AM, Lee A, </w:t>
      </w:r>
      <w:proofErr w:type="spellStart"/>
      <w:r w:rsidRPr="004E2AE9">
        <w:rPr>
          <w:rFonts w:ascii="Arial" w:hAnsi="Arial" w:cs="Arial"/>
          <w:sz w:val="20"/>
          <w:szCs w:val="20"/>
        </w:rPr>
        <w:t>Haan</w:t>
      </w:r>
      <w:proofErr w:type="spellEnd"/>
      <w:r w:rsidRPr="004E2AE9">
        <w:rPr>
          <w:rFonts w:ascii="Arial" w:hAnsi="Arial" w:cs="Arial"/>
          <w:sz w:val="20"/>
          <w:szCs w:val="20"/>
        </w:rPr>
        <w:t xml:space="preserve"> MN, Newman AB, Psaty BM, Peralta CA. </w:t>
      </w:r>
      <w:hyperlink r:id="rId256" w:history="1">
        <w:r w:rsidRPr="000665C5">
          <w:rPr>
            <w:rFonts w:cstheme="minorBidi"/>
            <w:b/>
            <w:bCs/>
            <w:i/>
            <w:iCs/>
          </w:rPr>
          <w:t xml:space="preserve">Heterogeneous </w:t>
        </w:r>
        <w:r>
          <w:rPr>
            <w:rFonts w:cstheme="minorBidi"/>
            <w:b/>
            <w:bCs/>
            <w:i/>
            <w:iCs/>
          </w:rPr>
          <w:t>e</w:t>
        </w:r>
        <w:r w:rsidRPr="000665C5">
          <w:rPr>
            <w:rFonts w:cstheme="minorBidi"/>
            <w:b/>
            <w:bCs/>
            <w:i/>
            <w:iCs/>
          </w:rPr>
          <w:t xml:space="preserve">xposure </w:t>
        </w:r>
        <w:r>
          <w:rPr>
            <w:rFonts w:cstheme="minorBidi"/>
            <w:b/>
            <w:bCs/>
            <w:i/>
            <w:iCs/>
          </w:rPr>
          <w:t>a</w:t>
        </w:r>
        <w:r w:rsidRPr="000665C5">
          <w:rPr>
            <w:rFonts w:cstheme="minorBidi"/>
            <w:b/>
            <w:bCs/>
            <w:i/>
            <w:iCs/>
          </w:rPr>
          <w:t xml:space="preserve">ssociations in </w:t>
        </w:r>
        <w:r>
          <w:rPr>
            <w:rFonts w:cstheme="minorBidi"/>
            <w:b/>
            <w:bCs/>
            <w:i/>
            <w:iCs/>
          </w:rPr>
          <w:t>o</w:t>
        </w:r>
        <w:r w:rsidRPr="000665C5">
          <w:rPr>
            <w:rFonts w:cstheme="minorBidi"/>
            <w:b/>
            <w:bCs/>
            <w:i/>
            <w:iCs/>
          </w:rPr>
          <w:t xml:space="preserve">bservational </w:t>
        </w:r>
        <w:r>
          <w:rPr>
            <w:rFonts w:cstheme="minorBidi"/>
            <w:b/>
            <w:bCs/>
            <w:i/>
            <w:iCs/>
          </w:rPr>
          <w:t>c</w:t>
        </w:r>
        <w:r w:rsidRPr="000665C5">
          <w:rPr>
            <w:rFonts w:cstheme="minorBidi"/>
            <w:b/>
            <w:bCs/>
            <w:i/>
            <w:iCs/>
          </w:rPr>
          <w:t xml:space="preserve">ohort </w:t>
        </w:r>
        <w:r>
          <w:rPr>
            <w:rFonts w:cstheme="minorBidi"/>
            <w:b/>
            <w:bCs/>
            <w:i/>
            <w:iCs/>
          </w:rPr>
          <w:t>s</w:t>
        </w:r>
        <w:r w:rsidRPr="000665C5">
          <w:rPr>
            <w:rFonts w:cstheme="minorBidi"/>
            <w:b/>
            <w:bCs/>
            <w:i/>
            <w:iCs/>
          </w:rPr>
          <w:t xml:space="preserve">tudies: </w:t>
        </w:r>
        <w:r>
          <w:rPr>
            <w:rFonts w:cstheme="minorBidi"/>
            <w:b/>
            <w:bCs/>
            <w:i/>
            <w:iCs/>
          </w:rPr>
          <w:t>t</w:t>
        </w:r>
        <w:r w:rsidRPr="000665C5">
          <w:rPr>
            <w:rFonts w:cstheme="minorBidi"/>
            <w:b/>
            <w:bCs/>
            <w:i/>
            <w:iCs/>
          </w:rPr>
          <w:t xml:space="preserve">he </w:t>
        </w:r>
        <w:r>
          <w:rPr>
            <w:rFonts w:cstheme="minorBidi"/>
            <w:b/>
            <w:bCs/>
            <w:i/>
            <w:iCs/>
          </w:rPr>
          <w:t>e</w:t>
        </w:r>
        <w:r w:rsidRPr="000665C5">
          <w:rPr>
            <w:rFonts w:cstheme="minorBidi"/>
            <w:b/>
            <w:bCs/>
            <w:i/>
            <w:iCs/>
          </w:rPr>
          <w:t xml:space="preserve">xample of </w:t>
        </w:r>
        <w:r>
          <w:rPr>
            <w:rFonts w:cstheme="minorBidi"/>
            <w:b/>
            <w:bCs/>
            <w:i/>
            <w:iCs/>
          </w:rPr>
          <w:t>b</w:t>
        </w:r>
        <w:r w:rsidRPr="000665C5">
          <w:rPr>
            <w:rFonts w:cstheme="minorBidi"/>
            <w:b/>
            <w:bCs/>
            <w:i/>
            <w:iCs/>
          </w:rPr>
          <w:t>lood</w:t>
        </w:r>
        <w:r>
          <w:rPr>
            <w:rFonts w:cstheme="minorBidi"/>
            <w:b/>
            <w:bCs/>
            <w:i/>
            <w:iCs/>
          </w:rPr>
          <w:t xml:space="preserve"> p</w:t>
        </w:r>
        <w:r w:rsidRPr="000665C5">
          <w:rPr>
            <w:rFonts w:cstheme="minorBidi"/>
            <w:b/>
            <w:bCs/>
            <w:i/>
            <w:iCs/>
          </w:rPr>
          <w:t xml:space="preserve">ressure in </w:t>
        </w:r>
        <w:r>
          <w:rPr>
            <w:rFonts w:cstheme="minorBidi"/>
            <w:b/>
            <w:bCs/>
            <w:i/>
            <w:iCs/>
          </w:rPr>
          <w:t>o</w:t>
        </w:r>
        <w:r w:rsidRPr="000665C5">
          <w:rPr>
            <w:rFonts w:cstheme="minorBidi"/>
            <w:b/>
            <w:bCs/>
            <w:i/>
            <w:iCs/>
          </w:rPr>
          <w:t xml:space="preserve">lder </w:t>
        </w:r>
        <w:r>
          <w:rPr>
            <w:rFonts w:cstheme="minorBidi"/>
            <w:b/>
            <w:bCs/>
            <w:i/>
            <w:iCs/>
          </w:rPr>
          <w:t>a</w:t>
        </w:r>
        <w:r w:rsidRPr="000665C5">
          <w:rPr>
            <w:rFonts w:cstheme="minorBidi"/>
            <w:b/>
            <w:bCs/>
            <w:i/>
            <w:iCs/>
          </w:rPr>
          <w:t>dults.</w:t>
        </w:r>
      </w:hyperlink>
      <w:r w:rsidRPr="000665C5">
        <w:rPr>
          <w:rFonts w:cstheme="minorBidi"/>
          <w:b/>
          <w:bCs/>
          <w:i/>
          <w:iCs/>
        </w:rPr>
        <w:t xml:space="preserve"> </w:t>
      </w:r>
      <w:r w:rsidRPr="004E2AE9">
        <w:rPr>
          <w:rFonts w:ascii="Arial" w:hAnsi="Arial" w:cs="Arial"/>
          <w:sz w:val="20"/>
          <w:szCs w:val="20"/>
        </w:rPr>
        <w:t>Am J Epidemiol</w:t>
      </w:r>
      <w:r>
        <w:rPr>
          <w:rFonts w:ascii="Arial" w:hAnsi="Arial" w:cs="Arial"/>
          <w:sz w:val="20"/>
          <w:szCs w:val="20"/>
        </w:rPr>
        <w:t xml:space="preserve">. </w:t>
      </w:r>
      <w:r w:rsidRPr="00C864F2">
        <w:rPr>
          <w:rFonts w:ascii="Arial" w:hAnsi="Arial" w:cs="Arial"/>
          <w:sz w:val="20"/>
          <w:szCs w:val="20"/>
        </w:rPr>
        <w:t>2020 Jan 31</w:t>
      </w:r>
      <w:r>
        <w:rPr>
          <w:rFonts w:ascii="Arial" w:hAnsi="Arial" w:cs="Arial"/>
          <w:sz w:val="20"/>
          <w:szCs w:val="20"/>
        </w:rPr>
        <w:t xml:space="preserve">. Vol. </w:t>
      </w:r>
      <w:r w:rsidRPr="00C864F2">
        <w:rPr>
          <w:rFonts w:ascii="Arial" w:hAnsi="Arial" w:cs="Arial"/>
          <w:sz w:val="20"/>
          <w:szCs w:val="20"/>
        </w:rPr>
        <w:t>189</w:t>
      </w:r>
      <w:r>
        <w:rPr>
          <w:rFonts w:ascii="Arial" w:hAnsi="Arial" w:cs="Arial"/>
          <w:sz w:val="20"/>
          <w:szCs w:val="20"/>
        </w:rPr>
        <w:t xml:space="preserve">, issue </w:t>
      </w:r>
      <w:r w:rsidRPr="00C864F2">
        <w:rPr>
          <w:rFonts w:ascii="Arial" w:hAnsi="Arial" w:cs="Arial"/>
          <w:sz w:val="20"/>
          <w:szCs w:val="20"/>
        </w:rPr>
        <w:t>1</w:t>
      </w:r>
      <w:r>
        <w:rPr>
          <w:rFonts w:ascii="Arial" w:hAnsi="Arial" w:cs="Arial"/>
          <w:sz w:val="20"/>
          <w:szCs w:val="20"/>
        </w:rPr>
        <w:t xml:space="preserve">, pp. </w:t>
      </w:r>
      <w:r w:rsidRPr="00C864F2">
        <w:rPr>
          <w:rFonts w:ascii="Arial" w:hAnsi="Arial" w:cs="Arial"/>
          <w:sz w:val="20"/>
          <w:szCs w:val="20"/>
        </w:rPr>
        <w:t>55-67. PM: 31595960.</w:t>
      </w:r>
      <w:r>
        <w:rPr>
          <w:rFonts w:ascii="Arial" w:hAnsi="Arial" w:cs="Arial"/>
          <w:sz w:val="20"/>
          <w:szCs w:val="20"/>
        </w:rPr>
        <w:t xml:space="preserve">  </w:t>
      </w:r>
      <w:hyperlink r:id="rId257" w:tgtFrame="_blank" w:history="1">
        <w:r w:rsidRPr="00C864F2">
          <w:rPr>
            <w:rFonts w:ascii="Arial" w:hAnsi="Arial" w:cs="Arial"/>
            <w:sz w:val="20"/>
            <w:szCs w:val="20"/>
          </w:rPr>
          <w:t>PMC7119301</w:t>
        </w:r>
      </w:hyperlink>
      <w:r>
        <w:rPr>
          <w:rFonts w:ascii="Arial" w:hAnsi="Arial" w:cs="Arial"/>
          <w:sz w:val="20"/>
          <w:szCs w:val="20"/>
        </w:rPr>
        <w:t>.</w:t>
      </w:r>
    </w:p>
    <w:p w14:paraId="687E4DCA" w14:textId="77777777" w:rsidR="0019517B" w:rsidRPr="00257369" w:rsidRDefault="0019517B" w:rsidP="0019517B">
      <w:pPr>
        <w:rPr>
          <w:rFonts w:ascii="Arial" w:hAnsi="Arial" w:cs="Arial"/>
          <w:sz w:val="20"/>
          <w:szCs w:val="20"/>
        </w:rPr>
      </w:pPr>
      <w:r w:rsidRPr="00257369">
        <w:rPr>
          <w:rStyle w:val="labs-docsum-authors"/>
          <w:rFonts w:ascii="Arial" w:hAnsi="Arial" w:cs="Arial"/>
          <w:sz w:val="20"/>
          <w:szCs w:val="20"/>
        </w:rPr>
        <w:t xml:space="preserve">Oelsner EC, Balte PP, Bhatt SP, Cassano PA, Couper D, Folsom AR, Freedman ND, Jacobs DR Jr, </w:t>
      </w:r>
      <w:proofErr w:type="spellStart"/>
      <w:r w:rsidRPr="00257369">
        <w:rPr>
          <w:rStyle w:val="labs-docsum-authors"/>
          <w:rFonts w:ascii="Arial" w:hAnsi="Arial" w:cs="Arial"/>
          <w:sz w:val="20"/>
          <w:szCs w:val="20"/>
        </w:rPr>
        <w:t>Kalhan</w:t>
      </w:r>
      <w:proofErr w:type="spellEnd"/>
      <w:r w:rsidRPr="00257369">
        <w:rPr>
          <w:rStyle w:val="labs-docsum-authors"/>
          <w:rFonts w:ascii="Arial" w:hAnsi="Arial" w:cs="Arial"/>
          <w:sz w:val="20"/>
          <w:szCs w:val="20"/>
        </w:rPr>
        <w:t xml:space="preserve"> R, Mathew AR, Kronmal RA, Loehr LR, London SJ, Newman AB, O'Connor GT, Schwartz JE, Smith LJ, White WB, </w:t>
      </w:r>
      <w:proofErr w:type="spellStart"/>
      <w:r w:rsidRPr="00257369">
        <w:rPr>
          <w:rStyle w:val="labs-docsum-authors"/>
          <w:rFonts w:ascii="Arial" w:hAnsi="Arial" w:cs="Arial"/>
          <w:sz w:val="20"/>
          <w:szCs w:val="20"/>
        </w:rPr>
        <w:t>Yende</w:t>
      </w:r>
      <w:proofErr w:type="spellEnd"/>
      <w:r w:rsidRPr="00257369">
        <w:rPr>
          <w:rStyle w:val="labs-docsum-authors"/>
          <w:rFonts w:ascii="Arial" w:hAnsi="Arial" w:cs="Arial"/>
          <w:sz w:val="20"/>
          <w:szCs w:val="20"/>
        </w:rPr>
        <w:t xml:space="preserve"> S.  </w:t>
      </w:r>
      <w:hyperlink r:id="rId258" w:history="1">
        <w:r w:rsidRPr="00257369">
          <w:rPr>
            <w:rFonts w:cstheme="minorBidi"/>
            <w:b/>
            <w:bCs/>
            <w:i/>
            <w:iCs/>
            <w:color w:val="303030"/>
            <w:shd w:val="clear" w:color="auto" w:fill="FFFFFF"/>
          </w:rPr>
          <w:t xml:space="preserve">Lung function decline in former smokers and low-intensity current smokers: a secondary data analysis of the NHLBI Pooled Cohorts Study. </w:t>
        </w:r>
      </w:hyperlink>
      <w:r w:rsidRPr="00257369">
        <w:rPr>
          <w:rFonts w:ascii="Arial" w:hAnsi="Arial" w:cs="Arial"/>
          <w:sz w:val="20"/>
          <w:szCs w:val="20"/>
        </w:rPr>
        <w:t xml:space="preserve"> </w:t>
      </w:r>
      <w:r w:rsidRPr="00257369">
        <w:rPr>
          <w:rStyle w:val="labs-docsum-journal-citation"/>
          <w:rFonts w:ascii="Arial" w:hAnsi="Arial" w:cs="Arial"/>
          <w:sz w:val="20"/>
          <w:szCs w:val="20"/>
        </w:rPr>
        <w:t>Lancet Respir Med. 2020 Jan</w:t>
      </w:r>
      <w:r>
        <w:rPr>
          <w:rStyle w:val="labs-docsum-journal-citation"/>
          <w:rFonts w:ascii="Arial" w:hAnsi="Arial" w:cs="Arial"/>
          <w:sz w:val="20"/>
          <w:szCs w:val="20"/>
        </w:rPr>
        <w:t xml:space="preserve">. Vol. </w:t>
      </w:r>
      <w:r w:rsidRPr="00257369">
        <w:rPr>
          <w:rStyle w:val="labs-docsum-journal-citation"/>
          <w:rFonts w:ascii="Arial" w:hAnsi="Arial" w:cs="Arial"/>
          <w:sz w:val="20"/>
          <w:szCs w:val="20"/>
        </w:rPr>
        <w:t>8</w:t>
      </w:r>
      <w:r>
        <w:rPr>
          <w:rStyle w:val="labs-docsum-journal-citation"/>
          <w:rFonts w:ascii="Arial" w:hAnsi="Arial" w:cs="Arial"/>
          <w:sz w:val="20"/>
          <w:szCs w:val="20"/>
        </w:rPr>
        <w:t xml:space="preserve">, issue </w:t>
      </w:r>
      <w:r w:rsidRPr="00257369">
        <w:rPr>
          <w:rStyle w:val="labs-docsum-journal-citation"/>
          <w:rFonts w:ascii="Arial" w:hAnsi="Arial" w:cs="Arial"/>
          <w:sz w:val="20"/>
          <w:szCs w:val="20"/>
        </w:rPr>
        <w:t>1</w:t>
      </w:r>
      <w:r>
        <w:rPr>
          <w:rStyle w:val="labs-docsum-journal-citation"/>
          <w:rFonts w:ascii="Arial" w:hAnsi="Arial" w:cs="Arial"/>
          <w:sz w:val="20"/>
          <w:szCs w:val="20"/>
        </w:rPr>
        <w:t xml:space="preserve">, pp. </w:t>
      </w:r>
      <w:r w:rsidRPr="00257369">
        <w:rPr>
          <w:rStyle w:val="labs-docsum-journal-citation"/>
          <w:rFonts w:ascii="Arial" w:hAnsi="Arial" w:cs="Arial"/>
          <w:sz w:val="20"/>
          <w:szCs w:val="20"/>
        </w:rPr>
        <w:t xml:space="preserve">34-44. </w:t>
      </w:r>
      <w:r w:rsidRPr="00257369">
        <w:rPr>
          <w:rStyle w:val="citation-part"/>
          <w:rFonts w:ascii="Arial" w:hAnsi="Arial" w:cs="Arial"/>
          <w:sz w:val="20"/>
          <w:szCs w:val="20"/>
        </w:rPr>
        <w:t xml:space="preserve">PM: </w:t>
      </w:r>
      <w:r w:rsidRPr="00257369">
        <w:rPr>
          <w:rStyle w:val="docsum-pmid"/>
          <w:rFonts w:ascii="Arial" w:hAnsi="Arial" w:cs="Arial"/>
          <w:sz w:val="20"/>
          <w:szCs w:val="20"/>
        </w:rPr>
        <w:t xml:space="preserve">31606435. </w:t>
      </w:r>
      <w:hyperlink r:id="rId259" w:tgtFrame="_blank" w:history="1">
        <w:r w:rsidRPr="00E36DFB">
          <w:rPr>
            <w:rStyle w:val="docsum-pmid"/>
            <w:rFonts w:ascii="Arial" w:hAnsi="Arial" w:cs="Arial"/>
            <w:sz w:val="20"/>
            <w:szCs w:val="20"/>
          </w:rPr>
          <w:t>PMC7261004</w:t>
        </w:r>
      </w:hyperlink>
      <w:r w:rsidRPr="00E36DFB">
        <w:rPr>
          <w:rStyle w:val="docsum-pmid"/>
          <w:rFonts w:ascii="Arial" w:hAnsi="Arial" w:cs="Arial"/>
          <w:sz w:val="20"/>
          <w:szCs w:val="20"/>
        </w:rPr>
        <w:t>.</w:t>
      </w:r>
    </w:p>
    <w:p w14:paraId="507B227D" w14:textId="77777777" w:rsidR="0019517B" w:rsidRDefault="0019517B" w:rsidP="00C864F2">
      <w:pPr>
        <w:rPr>
          <w:rFonts w:ascii="Arial" w:hAnsi="Arial" w:cs="Arial"/>
          <w:sz w:val="20"/>
          <w:szCs w:val="20"/>
        </w:rPr>
      </w:pPr>
      <w:r w:rsidRPr="00257369">
        <w:rPr>
          <w:rStyle w:val="labs-docsum-authors"/>
          <w:rFonts w:ascii="Arial" w:hAnsi="Arial" w:cs="Arial"/>
          <w:sz w:val="20"/>
          <w:szCs w:val="20"/>
        </w:rPr>
        <w:t xml:space="preserve">Olson NC, </w:t>
      </w:r>
      <w:proofErr w:type="spellStart"/>
      <w:r w:rsidRPr="00257369">
        <w:rPr>
          <w:rStyle w:val="labs-docsum-authors"/>
          <w:rFonts w:ascii="Arial" w:hAnsi="Arial" w:cs="Arial"/>
          <w:sz w:val="20"/>
          <w:szCs w:val="20"/>
        </w:rPr>
        <w:t>Sitlani</w:t>
      </w:r>
      <w:proofErr w:type="spellEnd"/>
      <w:r w:rsidRPr="00257369">
        <w:rPr>
          <w:rStyle w:val="labs-docsum-authors"/>
          <w:rFonts w:ascii="Arial" w:hAnsi="Arial" w:cs="Arial"/>
          <w:sz w:val="20"/>
          <w:szCs w:val="20"/>
        </w:rPr>
        <w:t xml:space="preserve"> CM, Doyle MF, Huber SA, </w:t>
      </w:r>
      <w:proofErr w:type="spellStart"/>
      <w:r w:rsidRPr="00257369">
        <w:rPr>
          <w:rStyle w:val="labs-docsum-authors"/>
          <w:rFonts w:ascii="Arial" w:hAnsi="Arial" w:cs="Arial"/>
          <w:sz w:val="20"/>
          <w:szCs w:val="20"/>
        </w:rPr>
        <w:t>Landay</w:t>
      </w:r>
      <w:proofErr w:type="spellEnd"/>
      <w:r w:rsidRPr="00257369">
        <w:rPr>
          <w:rStyle w:val="labs-docsum-authors"/>
          <w:rFonts w:ascii="Arial" w:hAnsi="Arial" w:cs="Arial"/>
          <w:sz w:val="20"/>
          <w:szCs w:val="20"/>
        </w:rPr>
        <w:t xml:space="preserve"> AL, Tracy RP, Psaty BM, Delaney JA.</w:t>
      </w:r>
      <w:r w:rsidRPr="00257369">
        <w:rPr>
          <w:rFonts w:ascii="Arial" w:hAnsi="Arial" w:cs="Arial"/>
          <w:sz w:val="20"/>
          <w:szCs w:val="20"/>
        </w:rPr>
        <w:t xml:space="preserve"> </w:t>
      </w:r>
      <w:hyperlink r:id="rId260" w:history="1">
        <w:r w:rsidRPr="00257369">
          <w:rPr>
            <w:rFonts w:cstheme="minorBidi"/>
            <w:b/>
            <w:bCs/>
            <w:i/>
            <w:iCs/>
            <w:color w:val="303030"/>
            <w:shd w:val="clear" w:color="auto" w:fill="FFFFFF"/>
          </w:rPr>
          <w:t xml:space="preserve">Innate and adaptive immune cell subsets as risk factors for coronary heart disease in two population-based cohorts. </w:t>
        </w:r>
      </w:hyperlink>
      <w:r w:rsidRPr="00257369">
        <w:rPr>
          <w:rStyle w:val="labs-docsum-journal-citation"/>
          <w:rFonts w:ascii="Arial" w:hAnsi="Arial" w:cs="Arial"/>
          <w:sz w:val="20"/>
          <w:szCs w:val="20"/>
        </w:rPr>
        <w:t>Atherosclerosis. 2020 May</w:t>
      </w:r>
      <w:r>
        <w:rPr>
          <w:rStyle w:val="labs-docsum-journal-citation"/>
          <w:rFonts w:ascii="Arial" w:hAnsi="Arial" w:cs="Arial"/>
          <w:sz w:val="20"/>
          <w:szCs w:val="20"/>
        </w:rPr>
        <w:t xml:space="preserve">. Vol. </w:t>
      </w:r>
      <w:r w:rsidRPr="00257369">
        <w:rPr>
          <w:rStyle w:val="labs-docsum-journal-citation"/>
          <w:rFonts w:ascii="Arial" w:hAnsi="Arial" w:cs="Arial"/>
          <w:sz w:val="20"/>
          <w:szCs w:val="20"/>
        </w:rPr>
        <w:t>300</w:t>
      </w:r>
      <w:r>
        <w:rPr>
          <w:rStyle w:val="labs-docsum-journal-citation"/>
          <w:rFonts w:ascii="Arial" w:hAnsi="Arial" w:cs="Arial"/>
          <w:sz w:val="20"/>
          <w:szCs w:val="20"/>
        </w:rPr>
        <w:t xml:space="preserve">, pp. </w:t>
      </w:r>
      <w:r w:rsidRPr="00257369">
        <w:rPr>
          <w:rStyle w:val="labs-docsum-journal-citation"/>
          <w:rFonts w:ascii="Arial" w:hAnsi="Arial" w:cs="Arial"/>
          <w:sz w:val="20"/>
          <w:szCs w:val="20"/>
        </w:rPr>
        <w:t xml:space="preserve">47-53. </w:t>
      </w:r>
      <w:r w:rsidRPr="00257369">
        <w:rPr>
          <w:rStyle w:val="citation-part"/>
          <w:rFonts w:ascii="Arial" w:hAnsi="Arial" w:cs="Arial"/>
          <w:sz w:val="20"/>
          <w:szCs w:val="20"/>
        </w:rPr>
        <w:t xml:space="preserve">PM: </w:t>
      </w:r>
      <w:r w:rsidRPr="00257369">
        <w:rPr>
          <w:rStyle w:val="docsum-pmid"/>
          <w:rFonts w:ascii="Arial" w:hAnsi="Arial" w:cs="Arial"/>
          <w:sz w:val="20"/>
          <w:szCs w:val="20"/>
        </w:rPr>
        <w:t>32209232</w:t>
      </w:r>
      <w:r w:rsidRPr="00257369">
        <w:rPr>
          <w:rFonts w:ascii="Arial" w:hAnsi="Arial" w:cs="Arial"/>
          <w:sz w:val="20"/>
          <w:szCs w:val="20"/>
        </w:rPr>
        <w:t xml:space="preserve">. </w:t>
      </w:r>
      <w:hyperlink r:id="rId261" w:tgtFrame="_blank" w:history="1">
        <w:r w:rsidRPr="00E36DFB">
          <w:rPr>
            <w:rStyle w:val="citation-part"/>
            <w:rFonts w:ascii="Arial" w:hAnsi="Arial" w:cs="Arial"/>
            <w:sz w:val="20"/>
            <w:szCs w:val="20"/>
          </w:rPr>
          <w:t>PMC7276206</w:t>
        </w:r>
      </w:hyperlink>
      <w:r w:rsidRPr="00E36DFB">
        <w:rPr>
          <w:rStyle w:val="citation-part"/>
          <w:rFonts w:ascii="Arial" w:hAnsi="Arial" w:cs="Arial"/>
          <w:sz w:val="20"/>
          <w:szCs w:val="20"/>
        </w:rPr>
        <w:t>.</w:t>
      </w:r>
    </w:p>
    <w:p w14:paraId="1EE6E2AA" w14:textId="77777777" w:rsidR="0082298F" w:rsidRDefault="0082298F" w:rsidP="0082298F">
      <w:pPr>
        <w:pStyle w:val="details"/>
        <w:rPr>
          <w:rFonts w:ascii="Arial" w:hAnsi="Arial" w:cs="Arial"/>
          <w:sz w:val="20"/>
          <w:szCs w:val="20"/>
        </w:rPr>
      </w:pPr>
      <w:proofErr w:type="spellStart"/>
      <w:r w:rsidRPr="004E2AE9">
        <w:rPr>
          <w:rFonts w:ascii="Arial" w:hAnsi="Arial" w:cs="Arial"/>
          <w:sz w:val="20"/>
          <w:szCs w:val="20"/>
        </w:rPr>
        <w:t>Pase</w:t>
      </w:r>
      <w:proofErr w:type="spellEnd"/>
      <w:r w:rsidRPr="004E2AE9">
        <w:rPr>
          <w:rFonts w:ascii="Arial" w:hAnsi="Arial" w:cs="Arial"/>
          <w:sz w:val="20"/>
          <w:szCs w:val="20"/>
        </w:rPr>
        <w:t xml:space="preserve"> MP, </w:t>
      </w:r>
      <w:proofErr w:type="spellStart"/>
      <w:r w:rsidRPr="004E2AE9">
        <w:rPr>
          <w:rFonts w:ascii="Arial" w:hAnsi="Arial" w:cs="Arial"/>
          <w:sz w:val="20"/>
          <w:szCs w:val="20"/>
        </w:rPr>
        <w:t>Himali</w:t>
      </w:r>
      <w:proofErr w:type="spellEnd"/>
      <w:r w:rsidRPr="004E2AE9">
        <w:rPr>
          <w:rFonts w:ascii="Arial" w:hAnsi="Arial" w:cs="Arial"/>
          <w:sz w:val="20"/>
          <w:szCs w:val="20"/>
        </w:rPr>
        <w:t xml:space="preserve"> JJ, </w:t>
      </w:r>
      <w:proofErr w:type="spellStart"/>
      <w:r w:rsidRPr="004E2AE9">
        <w:rPr>
          <w:rFonts w:ascii="Arial" w:hAnsi="Arial" w:cs="Arial"/>
          <w:sz w:val="20"/>
          <w:szCs w:val="20"/>
        </w:rPr>
        <w:t>Beiser</w:t>
      </w:r>
      <w:proofErr w:type="spellEnd"/>
      <w:r w:rsidRPr="004E2AE9">
        <w:rPr>
          <w:rFonts w:ascii="Arial" w:hAnsi="Arial" w:cs="Arial"/>
          <w:sz w:val="20"/>
          <w:szCs w:val="20"/>
        </w:rPr>
        <w:t xml:space="preserve"> AS, </w:t>
      </w:r>
      <w:proofErr w:type="spellStart"/>
      <w:r w:rsidRPr="004E2AE9">
        <w:rPr>
          <w:rFonts w:ascii="Arial" w:hAnsi="Arial" w:cs="Arial"/>
          <w:sz w:val="20"/>
          <w:szCs w:val="20"/>
        </w:rPr>
        <w:t>DeCarli</w:t>
      </w:r>
      <w:proofErr w:type="spellEnd"/>
      <w:r w:rsidRPr="004E2AE9">
        <w:rPr>
          <w:rFonts w:ascii="Arial" w:hAnsi="Arial" w:cs="Arial"/>
          <w:sz w:val="20"/>
          <w:szCs w:val="20"/>
        </w:rPr>
        <w:t xml:space="preserve"> C, McGrath ER, Satizabal CL, Aparicio HJ, Adams HHH, Reiner AP, Longstreth WT Jr, </w:t>
      </w:r>
      <w:proofErr w:type="spellStart"/>
      <w:r w:rsidRPr="004E2AE9">
        <w:rPr>
          <w:rFonts w:ascii="Arial" w:hAnsi="Arial" w:cs="Arial"/>
          <w:sz w:val="20"/>
          <w:szCs w:val="20"/>
        </w:rPr>
        <w:t>Fornage</w:t>
      </w:r>
      <w:proofErr w:type="spellEnd"/>
      <w:r w:rsidRPr="004E2AE9">
        <w:rPr>
          <w:rFonts w:ascii="Arial" w:hAnsi="Arial" w:cs="Arial"/>
          <w:sz w:val="20"/>
          <w:szCs w:val="20"/>
        </w:rPr>
        <w:t xml:space="preserve"> M, Tracy RP, Lopez O, Psaty BM, Levy D, Seshadri S, Bis JC. </w:t>
      </w:r>
      <w:hyperlink r:id="rId262" w:history="1">
        <w:r w:rsidRPr="000665C5">
          <w:rPr>
            <w:rFonts w:asciiTheme="minorHAnsi" w:hAnsiTheme="minorHAnsi" w:cstheme="minorBidi"/>
            <w:b/>
            <w:bCs/>
            <w:i/>
            <w:iCs/>
            <w:sz w:val="22"/>
            <w:szCs w:val="22"/>
          </w:rPr>
          <w:t>Association of CD14 with incident dementia and markers of brain aging and injury.</w:t>
        </w:r>
      </w:hyperlink>
      <w:r w:rsidRPr="000665C5">
        <w:rPr>
          <w:rFonts w:asciiTheme="minorHAnsi" w:hAnsiTheme="minorHAnsi" w:cstheme="minorBidi"/>
          <w:b/>
          <w:bCs/>
          <w:i/>
          <w:iCs/>
          <w:sz w:val="22"/>
          <w:szCs w:val="22"/>
        </w:rPr>
        <w:t xml:space="preserve"> </w:t>
      </w:r>
      <w:r w:rsidRPr="004E2AE9">
        <w:rPr>
          <w:rFonts w:ascii="Arial" w:hAnsi="Arial" w:cs="Arial"/>
          <w:sz w:val="20"/>
          <w:szCs w:val="20"/>
        </w:rPr>
        <w:t>Neurology. 2020 Jan 21</w:t>
      </w:r>
      <w:r>
        <w:rPr>
          <w:rFonts w:ascii="Arial" w:hAnsi="Arial" w:cs="Arial"/>
          <w:sz w:val="20"/>
          <w:szCs w:val="20"/>
        </w:rPr>
        <w:t xml:space="preserve">. Vol. </w:t>
      </w:r>
      <w:r w:rsidRPr="004E2AE9">
        <w:rPr>
          <w:rFonts w:ascii="Arial" w:hAnsi="Arial" w:cs="Arial"/>
          <w:sz w:val="20"/>
          <w:szCs w:val="20"/>
        </w:rPr>
        <w:t>94</w:t>
      </w:r>
      <w:r>
        <w:rPr>
          <w:rFonts w:ascii="Arial" w:hAnsi="Arial" w:cs="Arial"/>
          <w:sz w:val="20"/>
          <w:szCs w:val="20"/>
        </w:rPr>
        <w:t xml:space="preserve">, issue </w:t>
      </w:r>
      <w:r w:rsidRPr="004E2AE9">
        <w:rPr>
          <w:rFonts w:ascii="Arial" w:hAnsi="Arial" w:cs="Arial"/>
          <w:sz w:val="20"/>
          <w:szCs w:val="20"/>
        </w:rPr>
        <w:t>3</w:t>
      </w:r>
      <w:r>
        <w:rPr>
          <w:rFonts w:ascii="Arial" w:hAnsi="Arial" w:cs="Arial"/>
          <w:sz w:val="20"/>
          <w:szCs w:val="20"/>
        </w:rPr>
        <w:t xml:space="preserve">, </w:t>
      </w:r>
      <w:r w:rsidRPr="004E2AE9">
        <w:rPr>
          <w:rFonts w:ascii="Arial" w:hAnsi="Arial" w:cs="Arial"/>
          <w:sz w:val="20"/>
          <w:szCs w:val="20"/>
        </w:rPr>
        <w:t>e254-e266. PM: 31818907.</w:t>
      </w:r>
      <w:r w:rsidR="00366EC7">
        <w:rPr>
          <w:rFonts w:ascii="Arial" w:hAnsi="Arial" w:cs="Arial"/>
          <w:sz w:val="20"/>
          <w:szCs w:val="20"/>
        </w:rPr>
        <w:t xml:space="preserve"> </w:t>
      </w:r>
      <w:bookmarkStart w:id="46" w:name="_Hlk61381926"/>
      <w:r w:rsidR="00366EC7" w:rsidRPr="00366EC7">
        <w:rPr>
          <w:rFonts w:ascii="Arial" w:hAnsi="Arial" w:cs="Arial"/>
          <w:sz w:val="20"/>
          <w:szCs w:val="20"/>
        </w:rPr>
        <w:fldChar w:fldCharType="begin"/>
      </w:r>
      <w:r w:rsidR="00366EC7" w:rsidRPr="00366EC7">
        <w:rPr>
          <w:rFonts w:ascii="Arial" w:hAnsi="Arial" w:cs="Arial"/>
          <w:sz w:val="20"/>
          <w:szCs w:val="20"/>
        </w:rPr>
        <w:instrText xml:space="preserve"> HYPERLINK "http://www.ncbi.nlm.nih.gov/pmc/articles/pmc7108812/" \t "_blank" </w:instrText>
      </w:r>
      <w:r w:rsidR="00366EC7" w:rsidRPr="00366EC7">
        <w:rPr>
          <w:rFonts w:ascii="Arial" w:hAnsi="Arial" w:cs="Arial"/>
          <w:sz w:val="20"/>
          <w:szCs w:val="20"/>
        </w:rPr>
        <w:fldChar w:fldCharType="separate"/>
      </w:r>
      <w:r w:rsidR="00366EC7" w:rsidRPr="00366EC7">
        <w:rPr>
          <w:rFonts w:ascii="Arial" w:hAnsi="Arial" w:cs="Arial"/>
          <w:sz w:val="20"/>
          <w:szCs w:val="20"/>
        </w:rPr>
        <w:t>PMC7108812</w:t>
      </w:r>
      <w:r w:rsidR="00366EC7" w:rsidRPr="00366EC7">
        <w:rPr>
          <w:rFonts w:ascii="Arial" w:hAnsi="Arial" w:cs="Arial"/>
          <w:sz w:val="20"/>
          <w:szCs w:val="20"/>
        </w:rPr>
        <w:fldChar w:fldCharType="end"/>
      </w:r>
      <w:r w:rsidR="00366EC7" w:rsidRPr="00366EC7">
        <w:rPr>
          <w:rFonts w:ascii="Arial" w:hAnsi="Arial" w:cs="Arial"/>
          <w:sz w:val="20"/>
          <w:szCs w:val="20"/>
        </w:rPr>
        <w:t>.</w:t>
      </w:r>
      <w:bookmarkEnd w:id="46"/>
    </w:p>
    <w:p w14:paraId="1A9251A7" w14:textId="77777777" w:rsidR="00A834CC" w:rsidRDefault="00A834CC" w:rsidP="00A834CC">
      <w:pPr>
        <w:pStyle w:val="Title2"/>
        <w:rPr>
          <w:rFonts w:ascii="Arial" w:hAnsi="Arial" w:cs="Arial"/>
          <w:sz w:val="20"/>
          <w:szCs w:val="20"/>
        </w:rPr>
      </w:pPr>
      <w:r w:rsidRPr="00F37021">
        <w:rPr>
          <w:rStyle w:val="docsum-authors"/>
          <w:rFonts w:ascii="Arial" w:hAnsi="Arial" w:cs="Arial"/>
          <w:sz w:val="20"/>
          <w:szCs w:val="20"/>
        </w:rPr>
        <w:t xml:space="preserve">Patel RB, Delaney JA, Hu M, Patel H, Cheng J, Gottdiener J, Kizer JR, Marcus GM, </w:t>
      </w:r>
      <w:proofErr w:type="spellStart"/>
      <w:r w:rsidRPr="00F37021">
        <w:rPr>
          <w:rStyle w:val="docsum-authors"/>
          <w:rFonts w:ascii="Arial" w:hAnsi="Arial" w:cs="Arial"/>
          <w:sz w:val="20"/>
          <w:szCs w:val="20"/>
        </w:rPr>
        <w:t>Turakhia</w:t>
      </w:r>
      <w:proofErr w:type="spellEnd"/>
      <w:r w:rsidRPr="00F37021">
        <w:rPr>
          <w:rStyle w:val="docsum-authors"/>
          <w:rFonts w:ascii="Arial" w:hAnsi="Arial" w:cs="Arial"/>
          <w:sz w:val="20"/>
          <w:szCs w:val="20"/>
        </w:rPr>
        <w:t xml:space="preserve"> MP, Deo R, Heckbert SR, Psaty BM, Shah SJ. </w:t>
      </w:r>
      <w:r w:rsidRPr="00B84311">
        <w:rPr>
          <w:rStyle w:val="docsum-authors"/>
          <w:rFonts w:ascii="Arial" w:hAnsi="Arial" w:cs="Arial"/>
          <w:b/>
          <w:bCs/>
          <w:i/>
          <w:iCs/>
          <w:sz w:val="20"/>
          <w:szCs w:val="20"/>
        </w:rPr>
        <w:t>Characterization of cardiac mechanics and incident atrial fibrillation in participants of the Cardiovascular Health Study.</w:t>
      </w:r>
      <w:r w:rsidRPr="00F37021">
        <w:rPr>
          <w:rStyle w:val="docsum-authors"/>
          <w:rFonts w:ascii="Arial" w:hAnsi="Arial" w:cs="Arial"/>
          <w:sz w:val="20"/>
          <w:szCs w:val="20"/>
        </w:rPr>
        <w:t xml:space="preserve"> </w:t>
      </w:r>
      <w:r w:rsidRPr="00F37021">
        <w:rPr>
          <w:rStyle w:val="docsum-journal-citation"/>
          <w:rFonts w:ascii="Arial" w:hAnsi="Arial" w:cs="Arial"/>
          <w:sz w:val="20"/>
          <w:szCs w:val="20"/>
        </w:rPr>
        <w:t>JCI Insight. 2020 Oct 2</w:t>
      </w:r>
      <w:r>
        <w:rPr>
          <w:rStyle w:val="docsum-journal-citation"/>
          <w:rFonts w:ascii="Arial" w:hAnsi="Arial" w:cs="Arial"/>
          <w:sz w:val="20"/>
          <w:szCs w:val="20"/>
        </w:rPr>
        <w:t xml:space="preserve">. Vol. </w:t>
      </w:r>
      <w:r w:rsidRPr="00F37021">
        <w:rPr>
          <w:rStyle w:val="docsum-journal-citation"/>
          <w:rFonts w:ascii="Arial" w:hAnsi="Arial" w:cs="Arial"/>
          <w:sz w:val="20"/>
          <w:szCs w:val="20"/>
        </w:rPr>
        <w:t>5</w:t>
      </w:r>
      <w:r>
        <w:rPr>
          <w:rStyle w:val="docsum-journal-citation"/>
          <w:rFonts w:ascii="Arial" w:hAnsi="Arial" w:cs="Arial"/>
          <w:sz w:val="20"/>
          <w:szCs w:val="20"/>
        </w:rPr>
        <w:t xml:space="preserve">, issue </w:t>
      </w:r>
      <w:r w:rsidRPr="00F37021">
        <w:rPr>
          <w:rStyle w:val="docsum-journal-citation"/>
          <w:rFonts w:ascii="Arial" w:hAnsi="Arial" w:cs="Arial"/>
          <w:sz w:val="20"/>
          <w:szCs w:val="20"/>
        </w:rPr>
        <w:t>19</w:t>
      </w:r>
      <w:r>
        <w:rPr>
          <w:rStyle w:val="docsum-journal-citation"/>
          <w:rFonts w:ascii="Arial" w:hAnsi="Arial" w:cs="Arial"/>
          <w:sz w:val="20"/>
          <w:szCs w:val="20"/>
        </w:rPr>
        <w:t xml:space="preserve">, p. </w:t>
      </w:r>
      <w:r w:rsidRPr="00F37021">
        <w:rPr>
          <w:rStyle w:val="docsum-journal-citation"/>
          <w:rFonts w:ascii="Arial" w:hAnsi="Arial" w:cs="Arial"/>
          <w:sz w:val="20"/>
          <w:szCs w:val="20"/>
        </w:rPr>
        <w:t xml:space="preserve">141656. </w:t>
      </w:r>
      <w:proofErr w:type="spellStart"/>
      <w:r w:rsidRPr="00F37021">
        <w:rPr>
          <w:rStyle w:val="docsum-journal-citation"/>
          <w:rFonts w:ascii="Arial" w:hAnsi="Arial" w:cs="Arial"/>
          <w:sz w:val="20"/>
          <w:szCs w:val="20"/>
        </w:rPr>
        <w:t>doi</w:t>
      </w:r>
      <w:proofErr w:type="spellEnd"/>
      <w:r w:rsidRPr="00F37021">
        <w:rPr>
          <w:rStyle w:val="docsum-journal-citation"/>
          <w:rFonts w:ascii="Arial" w:hAnsi="Arial" w:cs="Arial"/>
          <w:sz w:val="20"/>
          <w:szCs w:val="20"/>
        </w:rPr>
        <w:t>: 10.1172/jci.insight.141656.</w:t>
      </w:r>
      <w:r w:rsidRPr="00F37021">
        <w:rPr>
          <w:rFonts w:ascii="Arial" w:hAnsi="Arial" w:cs="Arial"/>
          <w:sz w:val="20"/>
          <w:szCs w:val="20"/>
        </w:rPr>
        <w:t xml:space="preserve"> </w:t>
      </w:r>
      <w:r w:rsidRPr="00F37021">
        <w:rPr>
          <w:rStyle w:val="citation-part"/>
          <w:rFonts w:ascii="Arial" w:hAnsi="Arial" w:cs="Arial"/>
          <w:sz w:val="20"/>
          <w:szCs w:val="20"/>
        </w:rPr>
        <w:t xml:space="preserve">PM: </w:t>
      </w:r>
      <w:r w:rsidRPr="00F37021">
        <w:rPr>
          <w:rStyle w:val="docsum-pmid"/>
          <w:rFonts w:ascii="Arial" w:hAnsi="Arial" w:cs="Arial"/>
          <w:sz w:val="20"/>
          <w:szCs w:val="20"/>
        </w:rPr>
        <w:t>32910807.</w:t>
      </w:r>
      <w:r w:rsidR="00337AE7">
        <w:rPr>
          <w:rFonts w:ascii="Arial" w:hAnsi="Arial" w:cs="Arial"/>
          <w:sz w:val="20"/>
          <w:szCs w:val="20"/>
        </w:rPr>
        <w:t xml:space="preserve"> </w:t>
      </w:r>
      <w:hyperlink r:id="rId263" w:tgtFrame="_blank" w:history="1">
        <w:r w:rsidR="00337AE7" w:rsidRPr="00337AE7">
          <w:rPr>
            <w:rStyle w:val="docsum-authors"/>
            <w:rFonts w:ascii="Arial" w:hAnsi="Arial" w:cs="Arial"/>
            <w:sz w:val="20"/>
            <w:szCs w:val="20"/>
          </w:rPr>
          <w:t>PMC7566702</w:t>
        </w:r>
        <w:r w:rsidR="00337AE7">
          <w:rPr>
            <w:rStyle w:val="docsum-authors"/>
            <w:rFonts w:ascii="Arial" w:hAnsi="Arial" w:cs="Arial"/>
            <w:sz w:val="20"/>
            <w:szCs w:val="20"/>
          </w:rPr>
          <w:t>.</w:t>
        </w:r>
        <w:r w:rsidR="00337AE7" w:rsidRPr="00337AE7">
          <w:rPr>
            <w:rStyle w:val="docsum-authors"/>
            <w:rFonts w:ascii="Arial" w:hAnsi="Arial" w:cs="Arial"/>
            <w:sz w:val="20"/>
            <w:szCs w:val="20"/>
          </w:rPr>
          <w:t xml:space="preserve"> </w:t>
        </w:r>
      </w:hyperlink>
    </w:p>
    <w:p w14:paraId="7A53287D" w14:textId="6DDA3F8A" w:rsidR="005E5EC9" w:rsidRDefault="005E5EC9" w:rsidP="00366EC7">
      <w:pPr>
        <w:rPr>
          <w:rStyle w:val="docsum-pmid"/>
          <w:rFonts w:ascii="Arial" w:hAnsi="Arial" w:cs="Arial"/>
          <w:sz w:val="20"/>
          <w:szCs w:val="20"/>
        </w:rPr>
      </w:pPr>
      <w:bookmarkStart w:id="47" w:name="_Hlk46307909"/>
      <w:bookmarkStart w:id="48" w:name="_Hlk62490193"/>
      <w:r w:rsidRPr="00257369">
        <w:rPr>
          <w:rStyle w:val="docsum-authors"/>
          <w:rFonts w:ascii="Arial" w:hAnsi="Arial" w:cs="Arial"/>
          <w:sz w:val="20"/>
          <w:szCs w:val="20"/>
        </w:rPr>
        <w:t xml:space="preserve">Potok OA, Phil RKD, Bansal N, Siscovick DS, Odden M, Ix JH, Shlipak MG, Rifkin DE. </w:t>
      </w:r>
      <w:hyperlink r:id="rId264" w:history="1">
        <w:r w:rsidRPr="000849AA">
          <w:rPr>
            <w:rFonts w:cstheme="minorBidi"/>
            <w:b/>
            <w:bCs/>
            <w:i/>
            <w:iCs/>
            <w:color w:val="303030"/>
            <w:shd w:val="clear" w:color="auto" w:fill="FFFFFF"/>
          </w:rPr>
          <w:t xml:space="preserve">The </w:t>
        </w:r>
        <w:r>
          <w:rPr>
            <w:b/>
            <w:bCs/>
            <w:i/>
            <w:iCs/>
            <w:color w:val="303030"/>
            <w:shd w:val="clear" w:color="auto" w:fill="FFFFFF"/>
          </w:rPr>
          <w:t>d</w:t>
        </w:r>
        <w:r w:rsidRPr="000849AA">
          <w:rPr>
            <w:rFonts w:cstheme="minorBidi"/>
            <w:b/>
            <w:bCs/>
            <w:i/>
            <w:iCs/>
            <w:color w:val="303030"/>
            <w:shd w:val="clear" w:color="auto" w:fill="FFFFFF"/>
          </w:rPr>
          <w:t xml:space="preserve">ifference </w:t>
        </w:r>
        <w:r>
          <w:rPr>
            <w:b/>
            <w:bCs/>
            <w:i/>
            <w:iCs/>
            <w:color w:val="303030"/>
            <w:shd w:val="clear" w:color="auto" w:fill="FFFFFF"/>
          </w:rPr>
          <w:t>b</w:t>
        </w:r>
        <w:r w:rsidRPr="000849AA">
          <w:rPr>
            <w:rFonts w:cstheme="minorBidi"/>
            <w:b/>
            <w:bCs/>
            <w:i/>
            <w:iCs/>
            <w:color w:val="303030"/>
            <w:shd w:val="clear" w:color="auto" w:fill="FFFFFF"/>
          </w:rPr>
          <w:t xml:space="preserve">etween </w:t>
        </w:r>
        <w:r>
          <w:rPr>
            <w:b/>
            <w:bCs/>
            <w:i/>
            <w:iCs/>
            <w:color w:val="303030"/>
            <w:shd w:val="clear" w:color="auto" w:fill="FFFFFF"/>
          </w:rPr>
          <w:t>c</w:t>
        </w:r>
        <w:r w:rsidRPr="000849AA">
          <w:rPr>
            <w:rFonts w:cstheme="minorBidi"/>
            <w:b/>
            <w:bCs/>
            <w:i/>
            <w:iCs/>
            <w:color w:val="303030"/>
            <w:shd w:val="clear" w:color="auto" w:fill="FFFFFF"/>
          </w:rPr>
          <w:t xml:space="preserve">ystatin C and </w:t>
        </w:r>
        <w:proofErr w:type="gramStart"/>
        <w:r>
          <w:rPr>
            <w:b/>
            <w:bCs/>
            <w:i/>
            <w:iCs/>
            <w:color w:val="303030"/>
            <w:shd w:val="clear" w:color="auto" w:fill="FFFFFF"/>
          </w:rPr>
          <w:t>c</w:t>
        </w:r>
        <w:r w:rsidRPr="000849AA">
          <w:rPr>
            <w:rFonts w:cstheme="minorBidi"/>
            <w:b/>
            <w:bCs/>
            <w:i/>
            <w:iCs/>
            <w:color w:val="303030"/>
            <w:shd w:val="clear" w:color="auto" w:fill="FFFFFF"/>
          </w:rPr>
          <w:t>reatinine-</w:t>
        </w:r>
        <w:r>
          <w:rPr>
            <w:b/>
            <w:bCs/>
            <w:i/>
            <w:iCs/>
            <w:color w:val="303030"/>
            <w:shd w:val="clear" w:color="auto" w:fill="FFFFFF"/>
          </w:rPr>
          <w:t>b</w:t>
        </w:r>
        <w:r w:rsidRPr="000849AA">
          <w:rPr>
            <w:rFonts w:cstheme="minorBidi"/>
            <w:b/>
            <w:bCs/>
            <w:i/>
            <w:iCs/>
            <w:color w:val="303030"/>
            <w:shd w:val="clear" w:color="auto" w:fill="FFFFFF"/>
          </w:rPr>
          <w:t>ased</w:t>
        </w:r>
        <w:proofErr w:type="gramEnd"/>
        <w:r w:rsidRPr="000849AA">
          <w:rPr>
            <w:rFonts w:cstheme="minorBidi"/>
            <w:b/>
            <w:bCs/>
            <w:i/>
            <w:iCs/>
            <w:color w:val="303030"/>
            <w:shd w:val="clear" w:color="auto" w:fill="FFFFFF"/>
          </w:rPr>
          <w:t xml:space="preserve"> </w:t>
        </w:r>
        <w:r>
          <w:rPr>
            <w:b/>
            <w:bCs/>
            <w:i/>
            <w:iCs/>
            <w:color w:val="303030"/>
            <w:shd w:val="clear" w:color="auto" w:fill="FFFFFF"/>
          </w:rPr>
          <w:t>e</w:t>
        </w:r>
        <w:r w:rsidRPr="000849AA">
          <w:rPr>
            <w:rFonts w:cstheme="minorBidi"/>
            <w:b/>
            <w:bCs/>
            <w:i/>
            <w:iCs/>
            <w:color w:val="303030"/>
            <w:shd w:val="clear" w:color="auto" w:fill="FFFFFF"/>
          </w:rPr>
          <w:t xml:space="preserve">stimated GFR and </w:t>
        </w:r>
        <w:r>
          <w:rPr>
            <w:b/>
            <w:bCs/>
            <w:i/>
            <w:iCs/>
            <w:color w:val="303030"/>
            <w:shd w:val="clear" w:color="auto" w:fill="FFFFFF"/>
          </w:rPr>
          <w:t>i</w:t>
        </w:r>
        <w:r w:rsidRPr="000849AA">
          <w:rPr>
            <w:rFonts w:cstheme="minorBidi"/>
            <w:b/>
            <w:bCs/>
            <w:i/>
            <w:iCs/>
            <w:color w:val="303030"/>
            <w:shd w:val="clear" w:color="auto" w:fill="FFFFFF"/>
          </w:rPr>
          <w:t xml:space="preserve">ncident </w:t>
        </w:r>
        <w:r>
          <w:rPr>
            <w:b/>
            <w:bCs/>
            <w:i/>
            <w:iCs/>
            <w:color w:val="303030"/>
            <w:shd w:val="clear" w:color="auto" w:fill="FFFFFF"/>
          </w:rPr>
          <w:t>f</w:t>
        </w:r>
        <w:r w:rsidRPr="000849AA">
          <w:rPr>
            <w:rFonts w:cstheme="minorBidi"/>
            <w:b/>
            <w:bCs/>
            <w:i/>
            <w:iCs/>
            <w:color w:val="303030"/>
            <w:shd w:val="clear" w:color="auto" w:fill="FFFFFF"/>
          </w:rPr>
          <w:t xml:space="preserve">railty: </w:t>
        </w:r>
        <w:r>
          <w:rPr>
            <w:b/>
            <w:bCs/>
            <w:i/>
            <w:iCs/>
            <w:color w:val="303030"/>
            <w:shd w:val="clear" w:color="auto" w:fill="FFFFFF"/>
          </w:rPr>
          <w:t>a</w:t>
        </w:r>
        <w:r w:rsidRPr="000849AA">
          <w:rPr>
            <w:rFonts w:cstheme="minorBidi"/>
            <w:b/>
            <w:bCs/>
            <w:i/>
            <w:iCs/>
            <w:color w:val="303030"/>
            <w:shd w:val="clear" w:color="auto" w:fill="FFFFFF"/>
          </w:rPr>
          <w:t xml:space="preserve">n </w:t>
        </w:r>
        <w:r>
          <w:rPr>
            <w:b/>
            <w:bCs/>
            <w:i/>
            <w:iCs/>
            <w:color w:val="303030"/>
            <w:shd w:val="clear" w:color="auto" w:fill="FFFFFF"/>
          </w:rPr>
          <w:t>a</w:t>
        </w:r>
        <w:r w:rsidRPr="000849AA">
          <w:rPr>
            <w:rFonts w:cstheme="minorBidi"/>
            <w:b/>
            <w:bCs/>
            <w:i/>
            <w:iCs/>
            <w:color w:val="303030"/>
            <w:shd w:val="clear" w:color="auto" w:fill="FFFFFF"/>
          </w:rPr>
          <w:t xml:space="preserve">nalysis of the Cardiovascular Health Study (CHS). </w:t>
        </w:r>
      </w:hyperlink>
      <w:r w:rsidRPr="00257369">
        <w:rPr>
          <w:rStyle w:val="docsum-journal-citation"/>
          <w:rFonts w:ascii="Arial" w:hAnsi="Arial" w:cs="Arial"/>
          <w:sz w:val="20"/>
          <w:szCs w:val="20"/>
        </w:rPr>
        <w:t xml:space="preserve">Am J Kidney Dis. </w:t>
      </w:r>
      <w:r w:rsidR="00366EC7" w:rsidRPr="00366EC7">
        <w:rPr>
          <w:rStyle w:val="docsum-journal-citation"/>
          <w:rFonts w:ascii="Arial" w:hAnsi="Arial" w:cs="Arial"/>
          <w:sz w:val="20"/>
          <w:szCs w:val="20"/>
        </w:rPr>
        <w:t>2020 Dec</w:t>
      </w:r>
      <w:r w:rsidR="00366EC7">
        <w:rPr>
          <w:rStyle w:val="docsum-journal-citation"/>
          <w:rFonts w:ascii="Arial" w:hAnsi="Arial" w:cs="Arial"/>
          <w:sz w:val="20"/>
          <w:szCs w:val="20"/>
        </w:rPr>
        <w:t xml:space="preserve">. Vol. </w:t>
      </w:r>
      <w:r w:rsidR="00366EC7" w:rsidRPr="00366EC7">
        <w:rPr>
          <w:rStyle w:val="docsum-journal-citation"/>
          <w:rFonts w:ascii="Arial" w:hAnsi="Arial" w:cs="Arial"/>
          <w:sz w:val="20"/>
          <w:szCs w:val="20"/>
        </w:rPr>
        <w:t>76</w:t>
      </w:r>
      <w:r w:rsidR="00366EC7">
        <w:rPr>
          <w:rStyle w:val="docsum-journal-citation"/>
          <w:rFonts w:ascii="Arial" w:hAnsi="Arial" w:cs="Arial"/>
          <w:sz w:val="20"/>
          <w:szCs w:val="20"/>
        </w:rPr>
        <w:t xml:space="preserve">, issue </w:t>
      </w:r>
      <w:r w:rsidR="00366EC7" w:rsidRPr="00366EC7">
        <w:rPr>
          <w:rStyle w:val="docsum-journal-citation"/>
          <w:rFonts w:ascii="Arial" w:hAnsi="Arial" w:cs="Arial"/>
          <w:sz w:val="20"/>
          <w:szCs w:val="20"/>
        </w:rPr>
        <w:t>6</w:t>
      </w:r>
      <w:r w:rsidR="00366EC7">
        <w:rPr>
          <w:rStyle w:val="docsum-journal-citation"/>
          <w:rFonts w:ascii="Arial" w:hAnsi="Arial" w:cs="Arial"/>
          <w:sz w:val="20"/>
          <w:szCs w:val="20"/>
        </w:rPr>
        <w:t xml:space="preserve">, pp. </w:t>
      </w:r>
      <w:r w:rsidR="00366EC7" w:rsidRPr="00366EC7">
        <w:rPr>
          <w:rStyle w:val="docsum-journal-citation"/>
          <w:rFonts w:ascii="Arial" w:hAnsi="Arial" w:cs="Arial"/>
          <w:sz w:val="20"/>
          <w:szCs w:val="20"/>
        </w:rPr>
        <w:t xml:space="preserve">896-898. </w:t>
      </w:r>
      <w:r w:rsidRPr="00257369">
        <w:rPr>
          <w:rStyle w:val="citation-part"/>
          <w:rFonts w:ascii="Arial" w:hAnsi="Arial" w:cs="Arial"/>
          <w:sz w:val="20"/>
          <w:szCs w:val="20"/>
        </w:rPr>
        <w:t xml:space="preserve">PM: </w:t>
      </w:r>
      <w:r w:rsidRPr="00257369">
        <w:rPr>
          <w:rStyle w:val="docsum-pmid"/>
          <w:rFonts w:ascii="Arial" w:hAnsi="Arial" w:cs="Arial"/>
          <w:sz w:val="20"/>
          <w:szCs w:val="20"/>
        </w:rPr>
        <w:t>32682698.</w:t>
      </w:r>
      <w:r w:rsidR="00637EEF">
        <w:rPr>
          <w:rStyle w:val="docsum-pmid"/>
          <w:rFonts w:ascii="Arial" w:hAnsi="Arial" w:cs="Arial"/>
          <w:sz w:val="20"/>
          <w:szCs w:val="20"/>
        </w:rPr>
        <w:t xml:space="preserve"> </w:t>
      </w:r>
      <w:r w:rsidR="00637EEF" w:rsidRPr="00637EEF">
        <w:rPr>
          <w:rStyle w:val="Strong"/>
          <w:rFonts w:ascii="Arial" w:hAnsi="Arial" w:cs="Arial"/>
          <w:b w:val="0"/>
          <w:bCs w:val="0"/>
          <w:sz w:val="20"/>
          <w:szCs w:val="20"/>
        </w:rPr>
        <w:t>PMC7967899.</w:t>
      </w:r>
      <w:r w:rsidRPr="00257369">
        <w:rPr>
          <w:rStyle w:val="docsum-pmid"/>
          <w:rFonts w:ascii="Arial" w:hAnsi="Arial" w:cs="Arial"/>
          <w:sz w:val="20"/>
          <w:szCs w:val="20"/>
        </w:rPr>
        <w:t xml:space="preserve"> </w:t>
      </w:r>
      <w:bookmarkEnd w:id="47"/>
    </w:p>
    <w:p w14:paraId="634545C9" w14:textId="77777777" w:rsidR="00332428" w:rsidRPr="00332428" w:rsidRDefault="00332428" w:rsidP="005E5EC9">
      <w:pPr>
        <w:rPr>
          <w:rFonts w:ascii="Arial" w:hAnsi="Arial" w:cs="Arial"/>
          <w:sz w:val="20"/>
          <w:szCs w:val="20"/>
        </w:rPr>
      </w:pPr>
      <w:bookmarkStart w:id="49" w:name="_Hlk84852127"/>
      <w:bookmarkStart w:id="50" w:name="_Hlk69904523"/>
      <w:bookmarkEnd w:id="48"/>
      <w:r w:rsidRPr="00D36734">
        <w:rPr>
          <w:rStyle w:val="docsum-authors"/>
          <w:rFonts w:ascii="Arial" w:hAnsi="Arial" w:cs="Arial"/>
          <w:sz w:val="20"/>
          <w:szCs w:val="20"/>
        </w:rPr>
        <w:t xml:space="preserve">Rohmann JL, Longstreth WT Jr, Cushman M, Fitzpatrick AL, Heckbert SR, Rice K, </w:t>
      </w:r>
      <w:proofErr w:type="spellStart"/>
      <w:r w:rsidRPr="00D36734">
        <w:rPr>
          <w:rStyle w:val="docsum-authors"/>
          <w:rFonts w:ascii="Arial" w:hAnsi="Arial" w:cs="Arial"/>
          <w:sz w:val="20"/>
          <w:szCs w:val="20"/>
        </w:rPr>
        <w:t>Rosendaal</w:t>
      </w:r>
      <w:proofErr w:type="spellEnd"/>
      <w:r w:rsidRPr="00D36734">
        <w:rPr>
          <w:rStyle w:val="docsum-authors"/>
          <w:rFonts w:ascii="Arial" w:hAnsi="Arial" w:cs="Arial"/>
          <w:sz w:val="20"/>
          <w:szCs w:val="20"/>
        </w:rPr>
        <w:t xml:space="preserve"> FR, </w:t>
      </w:r>
      <w:proofErr w:type="spellStart"/>
      <w:r w:rsidRPr="00D36734">
        <w:rPr>
          <w:rStyle w:val="docsum-authors"/>
          <w:rFonts w:ascii="Arial" w:hAnsi="Arial" w:cs="Arial"/>
          <w:sz w:val="20"/>
          <w:szCs w:val="20"/>
        </w:rPr>
        <w:t>Sitlani</w:t>
      </w:r>
      <w:proofErr w:type="spellEnd"/>
      <w:r w:rsidRPr="00D36734">
        <w:rPr>
          <w:rStyle w:val="docsum-authors"/>
          <w:rFonts w:ascii="Arial" w:hAnsi="Arial" w:cs="Arial"/>
          <w:sz w:val="20"/>
          <w:szCs w:val="20"/>
        </w:rPr>
        <w:t xml:space="preserve"> CM, Psaty BM, </w:t>
      </w:r>
      <w:proofErr w:type="spellStart"/>
      <w:r w:rsidRPr="00D36734">
        <w:rPr>
          <w:rStyle w:val="docsum-authors"/>
          <w:rFonts w:ascii="Arial" w:hAnsi="Arial" w:cs="Arial"/>
          <w:sz w:val="20"/>
          <w:szCs w:val="20"/>
        </w:rPr>
        <w:t>Siegerink</w:t>
      </w:r>
      <w:proofErr w:type="spellEnd"/>
      <w:r w:rsidRPr="00D36734">
        <w:rPr>
          <w:rStyle w:val="docsum-authors"/>
          <w:rFonts w:ascii="Arial" w:hAnsi="Arial" w:cs="Arial"/>
          <w:sz w:val="20"/>
          <w:szCs w:val="20"/>
        </w:rPr>
        <w:t xml:space="preserve"> B.</w:t>
      </w:r>
      <w:r w:rsidRPr="00D36734">
        <w:rPr>
          <w:rFonts w:ascii="Arial" w:hAnsi="Arial" w:cs="Arial"/>
          <w:sz w:val="20"/>
          <w:szCs w:val="20"/>
        </w:rPr>
        <w:t xml:space="preserve"> </w:t>
      </w:r>
      <w:hyperlink r:id="rId265" w:history="1">
        <w:r w:rsidRPr="000D4C8B">
          <w:rPr>
            <w:rStyle w:val="docsum-authors"/>
            <w:rFonts w:cstheme="minorBidi"/>
            <w:b/>
            <w:bCs/>
            <w:i/>
            <w:iCs/>
          </w:rPr>
          <w:t xml:space="preserve">Coagulation factor VIII, white matter hyperintensities </w:t>
        </w:r>
        <w:r w:rsidRPr="000D4C8B">
          <w:rPr>
            <w:rStyle w:val="docsum-authors"/>
            <w:rFonts w:cstheme="minorBidi"/>
            <w:b/>
            <w:bCs/>
            <w:i/>
            <w:iCs/>
          </w:rPr>
          <w:lastRenderedPageBreak/>
          <w:t>and cognitive function: Results from the Cardiovascular Health Stud</w:t>
        </w:r>
        <w:r w:rsidRPr="000D4C8B">
          <w:rPr>
            <w:rStyle w:val="docsum-authors"/>
            <w:b/>
            <w:bCs/>
            <w:i/>
            <w:iCs/>
          </w:rPr>
          <w:t>y.</w:t>
        </w:r>
        <w:r>
          <w:rPr>
            <w:rStyle w:val="docsum-authors"/>
            <w:i/>
            <w:iCs/>
          </w:rPr>
          <w:t xml:space="preserve"> </w:t>
        </w:r>
      </w:hyperlink>
      <w:proofErr w:type="spellStart"/>
      <w:r w:rsidRPr="00D36734">
        <w:rPr>
          <w:rStyle w:val="docsum-journal-citation"/>
          <w:rFonts w:ascii="Arial" w:hAnsi="Arial" w:cs="Arial"/>
          <w:sz w:val="20"/>
          <w:szCs w:val="20"/>
        </w:rPr>
        <w:t>PLoS</w:t>
      </w:r>
      <w:proofErr w:type="spellEnd"/>
      <w:r w:rsidRPr="00D36734">
        <w:rPr>
          <w:rStyle w:val="docsum-journal-citation"/>
          <w:rFonts w:ascii="Arial" w:hAnsi="Arial" w:cs="Arial"/>
          <w:sz w:val="20"/>
          <w:szCs w:val="20"/>
        </w:rPr>
        <w:t xml:space="preserve"> One. 2020 Nov 16</w:t>
      </w:r>
      <w:r>
        <w:rPr>
          <w:rStyle w:val="docsum-journal-citation"/>
          <w:rFonts w:ascii="Arial" w:hAnsi="Arial" w:cs="Arial"/>
          <w:sz w:val="20"/>
          <w:szCs w:val="20"/>
        </w:rPr>
        <w:t xml:space="preserve">. Vol. </w:t>
      </w:r>
      <w:r w:rsidRPr="00D36734">
        <w:rPr>
          <w:rStyle w:val="docsum-journal-citation"/>
          <w:rFonts w:ascii="Arial" w:hAnsi="Arial" w:cs="Arial"/>
          <w:sz w:val="20"/>
          <w:szCs w:val="20"/>
        </w:rPr>
        <w:t>15</w:t>
      </w:r>
      <w:r>
        <w:rPr>
          <w:rStyle w:val="docsum-journal-citation"/>
          <w:rFonts w:ascii="Arial" w:hAnsi="Arial" w:cs="Arial"/>
          <w:sz w:val="20"/>
          <w:szCs w:val="20"/>
        </w:rPr>
        <w:t xml:space="preserve">, issue </w:t>
      </w:r>
      <w:r w:rsidRPr="00D36734">
        <w:rPr>
          <w:rStyle w:val="docsum-journal-citation"/>
          <w:rFonts w:ascii="Arial" w:hAnsi="Arial" w:cs="Arial"/>
          <w:sz w:val="20"/>
          <w:szCs w:val="20"/>
        </w:rPr>
        <w:t>11</w:t>
      </w:r>
      <w:r>
        <w:rPr>
          <w:rStyle w:val="docsum-journal-citation"/>
          <w:rFonts w:ascii="Arial" w:hAnsi="Arial" w:cs="Arial"/>
          <w:sz w:val="20"/>
          <w:szCs w:val="20"/>
        </w:rPr>
        <w:t xml:space="preserve">, </w:t>
      </w:r>
      <w:r w:rsidRPr="00D36734">
        <w:rPr>
          <w:rStyle w:val="docsum-journal-citation"/>
          <w:rFonts w:ascii="Arial" w:hAnsi="Arial" w:cs="Arial"/>
          <w:sz w:val="20"/>
          <w:szCs w:val="20"/>
        </w:rPr>
        <w:t xml:space="preserve">e0242062. </w:t>
      </w:r>
      <w:r w:rsidRPr="00D36734">
        <w:rPr>
          <w:rStyle w:val="citation-part"/>
          <w:rFonts w:ascii="Arial" w:hAnsi="Arial" w:cs="Arial"/>
          <w:sz w:val="20"/>
          <w:szCs w:val="20"/>
        </w:rPr>
        <w:t xml:space="preserve">PM: </w:t>
      </w:r>
      <w:r w:rsidRPr="00D36734">
        <w:rPr>
          <w:rStyle w:val="docsum-pmid"/>
          <w:rFonts w:ascii="Arial" w:hAnsi="Arial" w:cs="Arial"/>
          <w:sz w:val="20"/>
          <w:szCs w:val="20"/>
        </w:rPr>
        <w:t>33196677</w:t>
      </w:r>
      <w:r w:rsidRPr="00D36734">
        <w:rPr>
          <w:rFonts w:ascii="Arial" w:hAnsi="Arial" w:cs="Arial"/>
          <w:sz w:val="20"/>
          <w:szCs w:val="20"/>
        </w:rPr>
        <w:t xml:space="preserve">. </w:t>
      </w:r>
      <w:hyperlink r:id="rId266" w:tgtFrame="_blank" w:history="1">
        <w:r w:rsidRPr="000D4C8B">
          <w:rPr>
            <w:rStyle w:val="docsum-pmid"/>
            <w:rFonts w:ascii="Arial" w:hAnsi="Arial" w:cs="Arial"/>
            <w:sz w:val="20"/>
            <w:szCs w:val="20"/>
          </w:rPr>
          <w:t>PMC7668572</w:t>
        </w:r>
      </w:hyperlink>
      <w:r w:rsidRPr="000D4C8B">
        <w:rPr>
          <w:rStyle w:val="docsum-pmid"/>
          <w:rFonts w:ascii="Arial" w:hAnsi="Arial" w:cs="Arial"/>
          <w:sz w:val="20"/>
          <w:szCs w:val="20"/>
        </w:rPr>
        <w:t>.</w:t>
      </w:r>
    </w:p>
    <w:p w14:paraId="73930BF4" w14:textId="77777777" w:rsidR="00332428" w:rsidRPr="00D36734" w:rsidRDefault="00332428" w:rsidP="00332428">
      <w:pPr>
        <w:rPr>
          <w:rFonts w:ascii="Arial" w:hAnsi="Arial" w:cs="Arial"/>
          <w:sz w:val="20"/>
          <w:szCs w:val="20"/>
        </w:rPr>
      </w:pPr>
      <w:bookmarkStart w:id="51" w:name="_Hlk84852139"/>
      <w:bookmarkEnd w:id="49"/>
      <w:proofErr w:type="spellStart"/>
      <w:r w:rsidRPr="00D36734">
        <w:rPr>
          <w:rStyle w:val="docsum-authors"/>
          <w:rFonts w:ascii="Arial" w:hAnsi="Arial" w:cs="Arial"/>
          <w:sz w:val="20"/>
          <w:szCs w:val="20"/>
        </w:rPr>
        <w:t>Sargurupremraj</w:t>
      </w:r>
      <w:proofErr w:type="spellEnd"/>
      <w:r w:rsidRPr="00D36734">
        <w:rPr>
          <w:rStyle w:val="docsum-authors"/>
          <w:rFonts w:ascii="Arial" w:hAnsi="Arial" w:cs="Arial"/>
          <w:sz w:val="20"/>
          <w:szCs w:val="20"/>
        </w:rPr>
        <w:t xml:space="preserve"> M, Suzuki H, Jian X, </w:t>
      </w:r>
      <w:proofErr w:type="spellStart"/>
      <w:r w:rsidRPr="00D36734">
        <w:rPr>
          <w:rStyle w:val="docsum-authors"/>
          <w:rFonts w:ascii="Arial" w:hAnsi="Arial" w:cs="Arial"/>
          <w:sz w:val="20"/>
          <w:szCs w:val="20"/>
        </w:rPr>
        <w:t>Sarnowski</w:t>
      </w:r>
      <w:proofErr w:type="spellEnd"/>
      <w:r w:rsidRPr="00D36734">
        <w:rPr>
          <w:rStyle w:val="docsum-authors"/>
          <w:rFonts w:ascii="Arial" w:hAnsi="Arial" w:cs="Arial"/>
          <w:sz w:val="20"/>
          <w:szCs w:val="20"/>
        </w:rPr>
        <w:t xml:space="preserve"> C, Evans TE, Bis JC, </w:t>
      </w:r>
      <w:proofErr w:type="spellStart"/>
      <w:r w:rsidRPr="00D36734">
        <w:rPr>
          <w:rStyle w:val="docsum-authors"/>
          <w:rFonts w:ascii="Arial" w:hAnsi="Arial" w:cs="Arial"/>
          <w:sz w:val="20"/>
          <w:szCs w:val="20"/>
        </w:rPr>
        <w:t>Eiriksdottir</w:t>
      </w:r>
      <w:proofErr w:type="spellEnd"/>
      <w:r w:rsidRPr="00D36734">
        <w:rPr>
          <w:rStyle w:val="docsum-authors"/>
          <w:rFonts w:ascii="Arial" w:hAnsi="Arial" w:cs="Arial"/>
          <w:sz w:val="20"/>
          <w:szCs w:val="20"/>
        </w:rPr>
        <w:t xml:space="preserve"> G, </w:t>
      </w:r>
      <w:proofErr w:type="spellStart"/>
      <w:r w:rsidRPr="00D36734">
        <w:rPr>
          <w:rStyle w:val="docsum-authors"/>
          <w:rFonts w:ascii="Arial" w:hAnsi="Arial" w:cs="Arial"/>
          <w:sz w:val="20"/>
          <w:szCs w:val="20"/>
        </w:rPr>
        <w:t>Sakaue</w:t>
      </w:r>
      <w:proofErr w:type="spellEnd"/>
      <w:r w:rsidRPr="00D36734">
        <w:rPr>
          <w:rStyle w:val="docsum-authors"/>
          <w:rFonts w:ascii="Arial" w:hAnsi="Arial" w:cs="Arial"/>
          <w:sz w:val="20"/>
          <w:szCs w:val="20"/>
        </w:rPr>
        <w:t xml:space="preserve"> S, </w:t>
      </w:r>
      <w:proofErr w:type="spellStart"/>
      <w:r w:rsidRPr="00D36734">
        <w:rPr>
          <w:rStyle w:val="docsum-authors"/>
          <w:rFonts w:ascii="Arial" w:hAnsi="Arial" w:cs="Arial"/>
          <w:sz w:val="20"/>
          <w:szCs w:val="20"/>
        </w:rPr>
        <w:t>Terzikhan</w:t>
      </w:r>
      <w:proofErr w:type="spellEnd"/>
      <w:r w:rsidRPr="00D36734">
        <w:rPr>
          <w:rStyle w:val="docsum-authors"/>
          <w:rFonts w:ascii="Arial" w:hAnsi="Arial" w:cs="Arial"/>
          <w:sz w:val="20"/>
          <w:szCs w:val="20"/>
        </w:rPr>
        <w:t xml:space="preserve"> N, </w:t>
      </w:r>
      <w:proofErr w:type="spellStart"/>
      <w:r w:rsidRPr="00D36734">
        <w:rPr>
          <w:rStyle w:val="docsum-authors"/>
          <w:rFonts w:ascii="Arial" w:hAnsi="Arial" w:cs="Arial"/>
          <w:sz w:val="20"/>
          <w:szCs w:val="20"/>
        </w:rPr>
        <w:t>Habes</w:t>
      </w:r>
      <w:proofErr w:type="spellEnd"/>
      <w:r w:rsidRPr="00D36734">
        <w:rPr>
          <w:rStyle w:val="docsum-authors"/>
          <w:rFonts w:ascii="Arial" w:hAnsi="Arial" w:cs="Arial"/>
          <w:sz w:val="20"/>
          <w:szCs w:val="20"/>
        </w:rPr>
        <w:t xml:space="preserve"> M, Zhao W, Armstrong NJ, Hofer E, </w:t>
      </w:r>
      <w:proofErr w:type="spellStart"/>
      <w:r w:rsidRPr="00D36734">
        <w:rPr>
          <w:rStyle w:val="docsum-authors"/>
          <w:rFonts w:ascii="Arial" w:hAnsi="Arial" w:cs="Arial"/>
          <w:sz w:val="20"/>
          <w:szCs w:val="20"/>
        </w:rPr>
        <w:t>Yanek</w:t>
      </w:r>
      <w:proofErr w:type="spellEnd"/>
      <w:r w:rsidRPr="00D36734">
        <w:rPr>
          <w:rStyle w:val="docsum-authors"/>
          <w:rFonts w:ascii="Arial" w:hAnsi="Arial" w:cs="Arial"/>
          <w:sz w:val="20"/>
          <w:szCs w:val="20"/>
        </w:rPr>
        <w:t xml:space="preserve"> LR, </w:t>
      </w:r>
      <w:proofErr w:type="spellStart"/>
      <w:r w:rsidRPr="00D36734">
        <w:rPr>
          <w:rStyle w:val="docsum-authors"/>
          <w:rFonts w:ascii="Arial" w:hAnsi="Arial" w:cs="Arial"/>
          <w:sz w:val="20"/>
          <w:szCs w:val="20"/>
        </w:rPr>
        <w:t>Hagenaars</w:t>
      </w:r>
      <w:proofErr w:type="spellEnd"/>
      <w:r w:rsidRPr="00D36734">
        <w:rPr>
          <w:rStyle w:val="docsum-authors"/>
          <w:rFonts w:ascii="Arial" w:hAnsi="Arial" w:cs="Arial"/>
          <w:sz w:val="20"/>
          <w:szCs w:val="20"/>
        </w:rPr>
        <w:t xml:space="preserve"> SP, Kumar RB, van den Akker EB, McWhirter RE, Trompet S, Mishra A, Saba Y, Satizabal CL, Beaudet G, Petit L, </w:t>
      </w:r>
      <w:proofErr w:type="spellStart"/>
      <w:r w:rsidRPr="00D36734">
        <w:rPr>
          <w:rStyle w:val="docsum-authors"/>
          <w:rFonts w:ascii="Arial" w:hAnsi="Arial" w:cs="Arial"/>
          <w:sz w:val="20"/>
          <w:szCs w:val="20"/>
        </w:rPr>
        <w:t>Tsuchida</w:t>
      </w:r>
      <w:proofErr w:type="spellEnd"/>
      <w:r w:rsidRPr="00D36734">
        <w:rPr>
          <w:rStyle w:val="docsum-authors"/>
          <w:rFonts w:ascii="Arial" w:hAnsi="Arial" w:cs="Arial"/>
          <w:sz w:val="20"/>
          <w:szCs w:val="20"/>
        </w:rPr>
        <w:t xml:space="preserve"> A, </w:t>
      </w:r>
      <w:proofErr w:type="spellStart"/>
      <w:r w:rsidRPr="00D36734">
        <w:rPr>
          <w:rStyle w:val="docsum-authors"/>
          <w:rFonts w:ascii="Arial" w:hAnsi="Arial" w:cs="Arial"/>
          <w:sz w:val="20"/>
          <w:szCs w:val="20"/>
        </w:rPr>
        <w:t>Zago</w:t>
      </w:r>
      <w:proofErr w:type="spellEnd"/>
      <w:r w:rsidRPr="00D36734">
        <w:rPr>
          <w:rStyle w:val="docsum-authors"/>
          <w:rFonts w:ascii="Arial" w:hAnsi="Arial" w:cs="Arial"/>
          <w:sz w:val="20"/>
          <w:szCs w:val="20"/>
        </w:rPr>
        <w:t xml:space="preserve"> L, Schilling S, Sigurdsson S, Gottesman RF, Lewis CE, Aggarwal NT, Lopez OL, Smith JA, Valdés Hernández MC, van der </w:t>
      </w:r>
      <w:proofErr w:type="spellStart"/>
      <w:r w:rsidRPr="00D36734">
        <w:rPr>
          <w:rStyle w:val="docsum-authors"/>
          <w:rFonts w:ascii="Arial" w:hAnsi="Arial" w:cs="Arial"/>
          <w:sz w:val="20"/>
          <w:szCs w:val="20"/>
        </w:rPr>
        <w:t>Grond</w:t>
      </w:r>
      <w:proofErr w:type="spellEnd"/>
      <w:r w:rsidRPr="00D36734">
        <w:rPr>
          <w:rStyle w:val="docsum-authors"/>
          <w:rFonts w:ascii="Arial" w:hAnsi="Arial" w:cs="Arial"/>
          <w:sz w:val="20"/>
          <w:szCs w:val="20"/>
        </w:rPr>
        <w:t xml:space="preserve"> J, Wright MJ, </w:t>
      </w:r>
      <w:proofErr w:type="spellStart"/>
      <w:r w:rsidRPr="00D36734">
        <w:rPr>
          <w:rStyle w:val="docsum-authors"/>
          <w:rFonts w:ascii="Arial" w:hAnsi="Arial" w:cs="Arial"/>
          <w:sz w:val="20"/>
          <w:szCs w:val="20"/>
        </w:rPr>
        <w:t>Knol</w:t>
      </w:r>
      <w:proofErr w:type="spellEnd"/>
      <w:r w:rsidRPr="00D36734">
        <w:rPr>
          <w:rStyle w:val="docsum-authors"/>
          <w:rFonts w:ascii="Arial" w:hAnsi="Arial" w:cs="Arial"/>
          <w:sz w:val="20"/>
          <w:szCs w:val="20"/>
        </w:rPr>
        <w:t xml:space="preserve"> MJ, </w:t>
      </w:r>
      <w:proofErr w:type="spellStart"/>
      <w:r w:rsidRPr="00D36734">
        <w:rPr>
          <w:rStyle w:val="docsum-authors"/>
          <w:rFonts w:ascii="Arial" w:hAnsi="Arial" w:cs="Arial"/>
          <w:sz w:val="20"/>
          <w:szCs w:val="20"/>
        </w:rPr>
        <w:t>Dörr</w:t>
      </w:r>
      <w:proofErr w:type="spellEnd"/>
      <w:r w:rsidRPr="00D36734">
        <w:rPr>
          <w:rStyle w:val="docsum-authors"/>
          <w:rFonts w:ascii="Arial" w:hAnsi="Arial" w:cs="Arial"/>
          <w:sz w:val="20"/>
          <w:szCs w:val="20"/>
        </w:rPr>
        <w:t xml:space="preserve"> M, Thomson RJ, </w:t>
      </w:r>
      <w:proofErr w:type="spellStart"/>
      <w:r w:rsidRPr="00D36734">
        <w:rPr>
          <w:rStyle w:val="docsum-authors"/>
          <w:rFonts w:ascii="Arial" w:hAnsi="Arial" w:cs="Arial"/>
          <w:sz w:val="20"/>
          <w:szCs w:val="20"/>
        </w:rPr>
        <w:t>Bordes</w:t>
      </w:r>
      <w:proofErr w:type="spellEnd"/>
      <w:r w:rsidRPr="00D36734">
        <w:rPr>
          <w:rStyle w:val="docsum-authors"/>
          <w:rFonts w:ascii="Arial" w:hAnsi="Arial" w:cs="Arial"/>
          <w:sz w:val="20"/>
          <w:szCs w:val="20"/>
        </w:rPr>
        <w:t xml:space="preserve"> C, Le Grand Q, </w:t>
      </w:r>
      <w:proofErr w:type="spellStart"/>
      <w:r w:rsidRPr="00D36734">
        <w:rPr>
          <w:rStyle w:val="docsum-authors"/>
          <w:rFonts w:ascii="Arial" w:hAnsi="Arial" w:cs="Arial"/>
          <w:sz w:val="20"/>
          <w:szCs w:val="20"/>
        </w:rPr>
        <w:t>Duperron</w:t>
      </w:r>
      <w:proofErr w:type="spellEnd"/>
      <w:r w:rsidRPr="00D36734">
        <w:rPr>
          <w:rStyle w:val="docsum-authors"/>
          <w:rFonts w:ascii="Arial" w:hAnsi="Arial" w:cs="Arial"/>
          <w:sz w:val="20"/>
          <w:szCs w:val="20"/>
        </w:rPr>
        <w:t xml:space="preserve"> MG, Smith AV, </w:t>
      </w:r>
      <w:proofErr w:type="spellStart"/>
      <w:r w:rsidRPr="00D36734">
        <w:rPr>
          <w:rStyle w:val="docsum-authors"/>
          <w:rFonts w:ascii="Arial" w:hAnsi="Arial" w:cs="Arial"/>
          <w:sz w:val="20"/>
          <w:szCs w:val="20"/>
        </w:rPr>
        <w:t>Knopman</w:t>
      </w:r>
      <w:proofErr w:type="spellEnd"/>
      <w:r w:rsidRPr="00D36734">
        <w:rPr>
          <w:rStyle w:val="docsum-authors"/>
          <w:rFonts w:ascii="Arial" w:hAnsi="Arial" w:cs="Arial"/>
          <w:sz w:val="20"/>
          <w:szCs w:val="20"/>
        </w:rPr>
        <w:t xml:space="preserve"> DS, Schreiner PJ, Evans DA, Rotter JI, </w:t>
      </w:r>
      <w:proofErr w:type="spellStart"/>
      <w:r w:rsidRPr="00D36734">
        <w:rPr>
          <w:rStyle w:val="docsum-authors"/>
          <w:rFonts w:ascii="Arial" w:hAnsi="Arial" w:cs="Arial"/>
          <w:sz w:val="20"/>
          <w:szCs w:val="20"/>
        </w:rPr>
        <w:t>Beiser</w:t>
      </w:r>
      <w:proofErr w:type="spellEnd"/>
      <w:r w:rsidRPr="00D36734">
        <w:rPr>
          <w:rStyle w:val="docsum-authors"/>
          <w:rFonts w:ascii="Arial" w:hAnsi="Arial" w:cs="Arial"/>
          <w:sz w:val="20"/>
          <w:szCs w:val="20"/>
        </w:rPr>
        <w:t xml:space="preserve"> AS, </w:t>
      </w:r>
      <w:proofErr w:type="spellStart"/>
      <w:r w:rsidRPr="00D36734">
        <w:rPr>
          <w:rStyle w:val="docsum-authors"/>
          <w:rFonts w:ascii="Arial" w:hAnsi="Arial" w:cs="Arial"/>
          <w:sz w:val="20"/>
          <w:szCs w:val="20"/>
        </w:rPr>
        <w:t>Maniega</w:t>
      </w:r>
      <w:proofErr w:type="spellEnd"/>
      <w:r w:rsidRPr="00D36734">
        <w:rPr>
          <w:rStyle w:val="docsum-authors"/>
          <w:rFonts w:ascii="Arial" w:hAnsi="Arial" w:cs="Arial"/>
          <w:sz w:val="20"/>
          <w:szCs w:val="20"/>
        </w:rPr>
        <w:t xml:space="preserve"> SM, Beekman M, </w:t>
      </w:r>
      <w:proofErr w:type="spellStart"/>
      <w:r w:rsidRPr="00D36734">
        <w:rPr>
          <w:rStyle w:val="docsum-authors"/>
          <w:rFonts w:ascii="Arial" w:hAnsi="Arial" w:cs="Arial"/>
          <w:sz w:val="20"/>
          <w:szCs w:val="20"/>
        </w:rPr>
        <w:t>Trollor</w:t>
      </w:r>
      <w:proofErr w:type="spellEnd"/>
      <w:r w:rsidRPr="00D36734">
        <w:rPr>
          <w:rStyle w:val="docsum-authors"/>
          <w:rFonts w:ascii="Arial" w:hAnsi="Arial" w:cs="Arial"/>
          <w:sz w:val="20"/>
          <w:szCs w:val="20"/>
        </w:rPr>
        <w:t xml:space="preserve"> J, Stott DJ, </w:t>
      </w:r>
      <w:proofErr w:type="spellStart"/>
      <w:r w:rsidRPr="00D36734">
        <w:rPr>
          <w:rStyle w:val="docsum-authors"/>
          <w:rFonts w:ascii="Arial" w:hAnsi="Arial" w:cs="Arial"/>
          <w:sz w:val="20"/>
          <w:szCs w:val="20"/>
        </w:rPr>
        <w:t>Vernooij</w:t>
      </w:r>
      <w:proofErr w:type="spellEnd"/>
      <w:r w:rsidRPr="00D36734">
        <w:rPr>
          <w:rStyle w:val="docsum-authors"/>
          <w:rFonts w:ascii="Arial" w:hAnsi="Arial" w:cs="Arial"/>
          <w:sz w:val="20"/>
          <w:szCs w:val="20"/>
        </w:rPr>
        <w:t xml:space="preserve"> MW, </w:t>
      </w:r>
      <w:proofErr w:type="spellStart"/>
      <w:r w:rsidRPr="00D36734">
        <w:rPr>
          <w:rStyle w:val="docsum-authors"/>
          <w:rFonts w:ascii="Arial" w:hAnsi="Arial" w:cs="Arial"/>
          <w:sz w:val="20"/>
          <w:szCs w:val="20"/>
        </w:rPr>
        <w:t>Wittfeld</w:t>
      </w:r>
      <w:proofErr w:type="spellEnd"/>
      <w:r w:rsidRPr="00D36734">
        <w:rPr>
          <w:rStyle w:val="docsum-authors"/>
          <w:rFonts w:ascii="Arial" w:hAnsi="Arial" w:cs="Arial"/>
          <w:sz w:val="20"/>
          <w:szCs w:val="20"/>
        </w:rPr>
        <w:t xml:space="preserve"> K, </w:t>
      </w:r>
      <w:proofErr w:type="spellStart"/>
      <w:r w:rsidRPr="00D36734">
        <w:rPr>
          <w:rStyle w:val="docsum-authors"/>
          <w:rFonts w:ascii="Arial" w:hAnsi="Arial" w:cs="Arial"/>
          <w:sz w:val="20"/>
          <w:szCs w:val="20"/>
        </w:rPr>
        <w:t>Niessen</w:t>
      </w:r>
      <w:proofErr w:type="spellEnd"/>
      <w:r w:rsidRPr="00D36734">
        <w:rPr>
          <w:rStyle w:val="docsum-authors"/>
          <w:rFonts w:ascii="Arial" w:hAnsi="Arial" w:cs="Arial"/>
          <w:sz w:val="20"/>
          <w:szCs w:val="20"/>
        </w:rPr>
        <w:t xml:space="preserve"> WJ, </w:t>
      </w:r>
      <w:proofErr w:type="spellStart"/>
      <w:r w:rsidRPr="00D36734">
        <w:rPr>
          <w:rStyle w:val="docsum-authors"/>
          <w:rFonts w:ascii="Arial" w:hAnsi="Arial" w:cs="Arial"/>
          <w:sz w:val="20"/>
          <w:szCs w:val="20"/>
        </w:rPr>
        <w:t>Soumaré</w:t>
      </w:r>
      <w:proofErr w:type="spellEnd"/>
      <w:r w:rsidRPr="00D36734">
        <w:rPr>
          <w:rStyle w:val="docsum-authors"/>
          <w:rFonts w:ascii="Arial" w:hAnsi="Arial" w:cs="Arial"/>
          <w:sz w:val="20"/>
          <w:szCs w:val="20"/>
        </w:rPr>
        <w:t xml:space="preserve"> A, Boerwinkle E, Sidney S, Turner ST, Davies G, </w:t>
      </w:r>
      <w:proofErr w:type="spellStart"/>
      <w:r w:rsidRPr="00D36734">
        <w:rPr>
          <w:rStyle w:val="docsum-authors"/>
          <w:rFonts w:ascii="Arial" w:hAnsi="Arial" w:cs="Arial"/>
          <w:sz w:val="20"/>
          <w:szCs w:val="20"/>
        </w:rPr>
        <w:t>Thalamuthu</w:t>
      </w:r>
      <w:proofErr w:type="spellEnd"/>
      <w:r w:rsidRPr="00D36734">
        <w:rPr>
          <w:rStyle w:val="docsum-authors"/>
          <w:rFonts w:ascii="Arial" w:hAnsi="Arial" w:cs="Arial"/>
          <w:sz w:val="20"/>
          <w:szCs w:val="20"/>
        </w:rPr>
        <w:t xml:space="preserve"> A, </w:t>
      </w:r>
      <w:proofErr w:type="spellStart"/>
      <w:r w:rsidRPr="00D36734">
        <w:rPr>
          <w:rStyle w:val="docsum-authors"/>
          <w:rFonts w:ascii="Arial" w:hAnsi="Arial" w:cs="Arial"/>
          <w:sz w:val="20"/>
          <w:szCs w:val="20"/>
        </w:rPr>
        <w:t>Völker</w:t>
      </w:r>
      <w:proofErr w:type="spellEnd"/>
      <w:r w:rsidRPr="00D36734">
        <w:rPr>
          <w:rStyle w:val="docsum-authors"/>
          <w:rFonts w:ascii="Arial" w:hAnsi="Arial" w:cs="Arial"/>
          <w:sz w:val="20"/>
          <w:szCs w:val="20"/>
        </w:rPr>
        <w:t xml:space="preserve"> U, van </w:t>
      </w:r>
      <w:proofErr w:type="spellStart"/>
      <w:r w:rsidRPr="00D36734">
        <w:rPr>
          <w:rStyle w:val="docsum-authors"/>
          <w:rFonts w:ascii="Arial" w:hAnsi="Arial" w:cs="Arial"/>
          <w:sz w:val="20"/>
          <w:szCs w:val="20"/>
        </w:rPr>
        <w:t>Buchem</w:t>
      </w:r>
      <w:proofErr w:type="spellEnd"/>
      <w:r w:rsidRPr="00D36734">
        <w:rPr>
          <w:rStyle w:val="docsum-authors"/>
          <w:rFonts w:ascii="Arial" w:hAnsi="Arial" w:cs="Arial"/>
          <w:sz w:val="20"/>
          <w:szCs w:val="20"/>
        </w:rPr>
        <w:t xml:space="preserve"> MA, Bryan RN, Dupuis J, </w:t>
      </w:r>
      <w:proofErr w:type="spellStart"/>
      <w:r w:rsidRPr="00D36734">
        <w:rPr>
          <w:rStyle w:val="docsum-authors"/>
          <w:rFonts w:ascii="Arial" w:hAnsi="Arial" w:cs="Arial"/>
          <w:sz w:val="20"/>
          <w:szCs w:val="20"/>
        </w:rPr>
        <w:t>Bastin</w:t>
      </w:r>
      <w:proofErr w:type="spellEnd"/>
      <w:r w:rsidRPr="00D36734">
        <w:rPr>
          <w:rStyle w:val="docsum-authors"/>
          <w:rFonts w:ascii="Arial" w:hAnsi="Arial" w:cs="Arial"/>
          <w:sz w:val="20"/>
          <w:szCs w:val="20"/>
        </w:rPr>
        <w:t xml:space="preserve"> ME, Ames D, </w:t>
      </w:r>
      <w:proofErr w:type="spellStart"/>
      <w:r w:rsidRPr="00D36734">
        <w:rPr>
          <w:rStyle w:val="docsum-authors"/>
          <w:rFonts w:ascii="Arial" w:hAnsi="Arial" w:cs="Arial"/>
          <w:sz w:val="20"/>
          <w:szCs w:val="20"/>
        </w:rPr>
        <w:t>Teumer</w:t>
      </w:r>
      <w:proofErr w:type="spellEnd"/>
      <w:r w:rsidRPr="00D36734">
        <w:rPr>
          <w:rStyle w:val="docsum-authors"/>
          <w:rFonts w:ascii="Arial" w:hAnsi="Arial" w:cs="Arial"/>
          <w:sz w:val="20"/>
          <w:szCs w:val="20"/>
        </w:rPr>
        <w:t xml:space="preserve"> A, </w:t>
      </w:r>
      <w:proofErr w:type="spellStart"/>
      <w:r w:rsidRPr="00D36734">
        <w:rPr>
          <w:rStyle w:val="docsum-authors"/>
          <w:rFonts w:ascii="Arial" w:hAnsi="Arial" w:cs="Arial"/>
          <w:sz w:val="20"/>
          <w:szCs w:val="20"/>
        </w:rPr>
        <w:t>Amouyel</w:t>
      </w:r>
      <w:proofErr w:type="spellEnd"/>
      <w:r w:rsidRPr="00D36734">
        <w:rPr>
          <w:rStyle w:val="docsum-authors"/>
          <w:rFonts w:ascii="Arial" w:hAnsi="Arial" w:cs="Arial"/>
          <w:sz w:val="20"/>
          <w:szCs w:val="20"/>
        </w:rPr>
        <w:t xml:space="preserve"> P, Kwok JB, Bülow R, Deary IJ, Schofield PR, </w:t>
      </w:r>
      <w:proofErr w:type="spellStart"/>
      <w:r w:rsidRPr="00D36734">
        <w:rPr>
          <w:rStyle w:val="docsum-authors"/>
          <w:rFonts w:ascii="Arial" w:hAnsi="Arial" w:cs="Arial"/>
          <w:sz w:val="20"/>
          <w:szCs w:val="20"/>
        </w:rPr>
        <w:t>Brodaty</w:t>
      </w:r>
      <w:proofErr w:type="spellEnd"/>
      <w:r w:rsidRPr="00D36734">
        <w:rPr>
          <w:rStyle w:val="docsum-authors"/>
          <w:rFonts w:ascii="Arial" w:hAnsi="Arial" w:cs="Arial"/>
          <w:sz w:val="20"/>
          <w:szCs w:val="20"/>
        </w:rPr>
        <w:t xml:space="preserve"> H, Jiang J, </w:t>
      </w:r>
      <w:proofErr w:type="spellStart"/>
      <w:r w:rsidRPr="00D36734">
        <w:rPr>
          <w:rStyle w:val="docsum-authors"/>
          <w:rFonts w:ascii="Arial" w:hAnsi="Arial" w:cs="Arial"/>
          <w:sz w:val="20"/>
          <w:szCs w:val="20"/>
        </w:rPr>
        <w:t>Tabara</w:t>
      </w:r>
      <w:proofErr w:type="spellEnd"/>
      <w:r w:rsidRPr="00D36734">
        <w:rPr>
          <w:rStyle w:val="docsum-authors"/>
          <w:rFonts w:ascii="Arial" w:hAnsi="Arial" w:cs="Arial"/>
          <w:sz w:val="20"/>
          <w:szCs w:val="20"/>
        </w:rPr>
        <w:t xml:space="preserve"> Y, </w:t>
      </w:r>
      <w:proofErr w:type="spellStart"/>
      <w:r w:rsidRPr="00D36734">
        <w:rPr>
          <w:rStyle w:val="docsum-authors"/>
          <w:rFonts w:ascii="Arial" w:hAnsi="Arial" w:cs="Arial"/>
          <w:sz w:val="20"/>
          <w:szCs w:val="20"/>
        </w:rPr>
        <w:t>Setoh</w:t>
      </w:r>
      <w:proofErr w:type="spellEnd"/>
      <w:r w:rsidRPr="00D36734">
        <w:rPr>
          <w:rStyle w:val="docsum-authors"/>
          <w:rFonts w:ascii="Arial" w:hAnsi="Arial" w:cs="Arial"/>
          <w:sz w:val="20"/>
          <w:szCs w:val="20"/>
        </w:rPr>
        <w:t xml:space="preserve"> K, Miyamoto S, Yoshida K, Nagata M, </w:t>
      </w:r>
      <w:proofErr w:type="spellStart"/>
      <w:r w:rsidRPr="00D36734">
        <w:rPr>
          <w:rStyle w:val="docsum-authors"/>
          <w:rFonts w:ascii="Arial" w:hAnsi="Arial" w:cs="Arial"/>
          <w:sz w:val="20"/>
          <w:szCs w:val="20"/>
        </w:rPr>
        <w:t>Kamatani</w:t>
      </w:r>
      <w:proofErr w:type="spellEnd"/>
      <w:r w:rsidRPr="00D36734">
        <w:rPr>
          <w:rStyle w:val="docsum-authors"/>
          <w:rFonts w:ascii="Arial" w:hAnsi="Arial" w:cs="Arial"/>
          <w:sz w:val="20"/>
          <w:szCs w:val="20"/>
        </w:rPr>
        <w:t xml:space="preserve"> Y, Matsuda F, Psaty BM, Bennett DA, De Jager PL, Mosley TH, Sachdev PS, Schmidt R, Warren HR, </w:t>
      </w:r>
      <w:proofErr w:type="spellStart"/>
      <w:r w:rsidRPr="00D36734">
        <w:rPr>
          <w:rStyle w:val="docsum-authors"/>
          <w:rFonts w:ascii="Arial" w:hAnsi="Arial" w:cs="Arial"/>
          <w:sz w:val="20"/>
          <w:szCs w:val="20"/>
        </w:rPr>
        <w:t>Evangelou</w:t>
      </w:r>
      <w:proofErr w:type="spellEnd"/>
      <w:r w:rsidRPr="00D36734">
        <w:rPr>
          <w:rStyle w:val="docsum-authors"/>
          <w:rFonts w:ascii="Arial" w:hAnsi="Arial" w:cs="Arial"/>
          <w:sz w:val="20"/>
          <w:szCs w:val="20"/>
        </w:rPr>
        <w:t xml:space="preserve"> E, </w:t>
      </w:r>
      <w:proofErr w:type="spellStart"/>
      <w:r w:rsidRPr="00D36734">
        <w:rPr>
          <w:rStyle w:val="docsum-authors"/>
          <w:rFonts w:ascii="Arial" w:hAnsi="Arial" w:cs="Arial"/>
          <w:sz w:val="20"/>
          <w:szCs w:val="20"/>
        </w:rPr>
        <w:t>Trégouët</w:t>
      </w:r>
      <w:proofErr w:type="spellEnd"/>
      <w:r w:rsidRPr="00D36734">
        <w:rPr>
          <w:rStyle w:val="docsum-authors"/>
          <w:rFonts w:ascii="Arial" w:hAnsi="Arial" w:cs="Arial"/>
          <w:sz w:val="20"/>
          <w:szCs w:val="20"/>
        </w:rPr>
        <w:t xml:space="preserve"> DA; International Network against Thrombosis (INVENT) Consortium; International Headache Genomics Consortium (IHGC), Ikram MA, Wen W, </w:t>
      </w:r>
      <w:proofErr w:type="spellStart"/>
      <w:r w:rsidRPr="00D36734">
        <w:rPr>
          <w:rStyle w:val="docsum-authors"/>
          <w:rFonts w:ascii="Arial" w:hAnsi="Arial" w:cs="Arial"/>
          <w:sz w:val="20"/>
          <w:szCs w:val="20"/>
        </w:rPr>
        <w:t>DeCarli</w:t>
      </w:r>
      <w:proofErr w:type="spellEnd"/>
      <w:r w:rsidRPr="00D36734">
        <w:rPr>
          <w:rStyle w:val="docsum-authors"/>
          <w:rFonts w:ascii="Arial" w:hAnsi="Arial" w:cs="Arial"/>
          <w:sz w:val="20"/>
          <w:szCs w:val="20"/>
        </w:rPr>
        <w:t xml:space="preserve"> C, Srikanth VK, </w:t>
      </w:r>
      <w:proofErr w:type="spellStart"/>
      <w:r w:rsidRPr="00D36734">
        <w:rPr>
          <w:rStyle w:val="docsum-authors"/>
          <w:rFonts w:ascii="Arial" w:hAnsi="Arial" w:cs="Arial"/>
          <w:sz w:val="20"/>
          <w:szCs w:val="20"/>
        </w:rPr>
        <w:t>Jukema</w:t>
      </w:r>
      <w:proofErr w:type="spellEnd"/>
      <w:r w:rsidRPr="00D36734">
        <w:rPr>
          <w:rStyle w:val="docsum-authors"/>
          <w:rFonts w:ascii="Arial" w:hAnsi="Arial" w:cs="Arial"/>
          <w:sz w:val="20"/>
          <w:szCs w:val="20"/>
        </w:rPr>
        <w:t xml:space="preserve"> JW, </w:t>
      </w:r>
      <w:proofErr w:type="spellStart"/>
      <w:r w:rsidRPr="00D36734">
        <w:rPr>
          <w:rStyle w:val="docsum-authors"/>
          <w:rFonts w:ascii="Arial" w:hAnsi="Arial" w:cs="Arial"/>
          <w:sz w:val="20"/>
          <w:szCs w:val="20"/>
        </w:rPr>
        <w:t>Slagboom</w:t>
      </w:r>
      <w:proofErr w:type="spellEnd"/>
      <w:r w:rsidRPr="00D36734">
        <w:rPr>
          <w:rStyle w:val="docsum-authors"/>
          <w:rFonts w:ascii="Arial" w:hAnsi="Arial" w:cs="Arial"/>
          <w:sz w:val="20"/>
          <w:szCs w:val="20"/>
        </w:rPr>
        <w:t xml:space="preserve"> EP, </w:t>
      </w:r>
      <w:proofErr w:type="spellStart"/>
      <w:r w:rsidRPr="00D36734">
        <w:rPr>
          <w:rStyle w:val="docsum-authors"/>
          <w:rFonts w:ascii="Arial" w:hAnsi="Arial" w:cs="Arial"/>
          <w:sz w:val="20"/>
          <w:szCs w:val="20"/>
        </w:rPr>
        <w:t>Kardia</w:t>
      </w:r>
      <w:proofErr w:type="spellEnd"/>
      <w:r w:rsidRPr="00D36734">
        <w:rPr>
          <w:rStyle w:val="docsum-authors"/>
          <w:rFonts w:ascii="Arial" w:hAnsi="Arial" w:cs="Arial"/>
          <w:sz w:val="20"/>
          <w:szCs w:val="20"/>
        </w:rPr>
        <w:t xml:space="preserve"> SLR, Okada Y, </w:t>
      </w:r>
      <w:proofErr w:type="spellStart"/>
      <w:r w:rsidRPr="00D36734">
        <w:rPr>
          <w:rStyle w:val="docsum-authors"/>
          <w:rFonts w:ascii="Arial" w:hAnsi="Arial" w:cs="Arial"/>
          <w:sz w:val="20"/>
          <w:szCs w:val="20"/>
        </w:rPr>
        <w:t>Mazoyer</w:t>
      </w:r>
      <w:proofErr w:type="spellEnd"/>
      <w:r w:rsidRPr="00D36734">
        <w:rPr>
          <w:rStyle w:val="docsum-authors"/>
          <w:rFonts w:ascii="Arial" w:hAnsi="Arial" w:cs="Arial"/>
          <w:sz w:val="20"/>
          <w:szCs w:val="20"/>
        </w:rPr>
        <w:t xml:space="preserve"> B, Wardlaw JM, Nyquist PA, Mather KA, </w:t>
      </w:r>
      <w:proofErr w:type="spellStart"/>
      <w:r w:rsidRPr="00D36734">
        <w:rPr>
          <w:rStyle w:val="docsum-authors"/>
          <w:rFonts w:ascii="Arial" w:hAnsi="Arial" w:cs="Arial"/>
          <w:sz w:val="20"/>
          <w:szCs w:val="20"/>
        </w:rPr>
        <w:t>Grabe</w:t>
      </w:r>
      <w:proofErr w:type="spellEnd"/>
      <w:r w:rsidRPr="00D36734">
        <w:rPr>
          <w:rStyle w:val="docsum-authors"/>
          <w:rFonts w:ascii="Arial" w:hAnsi="Arial" w:cs="Arial"/>
          <w:sz w:val="20"/>
          <w:szCs w:val="20"/>
        </w:rPr>
        <w:t xml:space="preserve"> HJ, Schmidt H, Van </w:t>
      </w:r>
      <w:proofErr w:type="spellStart"/>
      <w:r w:rsidRPr="00D36734">
        <w:rPr>
          <w:rStyle w:val="docsum-authors"/>
          <w:rFonts w:ascii="Arial" w:hAnsi="Arial" w:cs="Arial"/>
          <w:sz w:val="20"/>
          <w:szCs w:val="20"/>
        </w:rPr>
        <w:t>Duijn</w:t>
      </w:r>
      <w:proofErr w:type="spellEnd"/>
      <w:r w:rsidRPr="00D36734">
        <w:rPr>
          <w:rStyle w:val="docsum-authors"/>
          <w:rFonts w:ascii="Arial" w:hAnsi="Arial" w:cs="Arial"/>
          <w:sz w:val="20"/>
          <w:szCs w:val="20"/>
        </w:rPr>
        <w:t xml:space="preserve"> CM, </w:t>
      </w:r>
      <w:proofErr w:type="spellStart"/>
      <w:r w:rsidRPr="00D36734">
        <w:rPr>
          <w:rStyle w:val="docsum-authors"/>
          <w:rFonts w:ascii="Arial" w:hAnsi="Arial" w:cs="Arial"/>
          <w:sz w:val="20"/>
          <w:szCs w:val="20"/>
        </w:rPr>
        <w:t>Gudnason</w:t>
      </w:r>
      <w:proofErr w:type="spellEnd"/>
      <w:r w:rsidRPr="00D36734">
        <w:rPr>
          <w:rStyle w:val="docsum-authors"/>
          <w:rFonts w:ascii="Arial" w:hAnsi="Arial" w:cs="Arial"/>
          <w:sz w:val="20"/>
          <w:szCs w:val="20"/>
        </w:rPr>
        <w:t xml:space="preserve"> V, Longstreth WT Jr, </w:t>
      </w:r>
      <w:proofErr w:type="spellStart"/>
      <w:r w:rsidRPr="00D36734">
        <w:rPr>
          <w:rStyle w:val="docsum-authors"/>
          <w:rFonts w:ascii="Arial" w:hAnsi="Arial" w:cs="Arial"/>
          <w:sz w:val="20"/>
          <w:szCs w:val="20"/>
        </w:rPr>
        <w:t>Launer</w:t>
      </w:r>
      <w:proofErr w:type="spellEnd"/>
      <w:r w:rsidRPr="00D36734">
        <w:rPr>
          <w:rStyle w:val="docsum-authors"/>
          <w:rFonts w:ascii="Arial" w:hAnsi="Arial" w:cs="Arial"/>
          <w:sz w:val="20"/>
          <w:szCs w:val="20"/>
        </w:rPr>
        <w:t xml:space="preserve"> LJ, Lathrop M, Seshadri S, </w:t>
      </w:r>
      <w:proofErr w:type="spellStart"/>
      <w:r w:rsidRPr="00D36734">
        <w:rPr>
          <w:rStyle w:val="docsum-authors"/>
          <w:rFonts w:ascii="Arial" w:hAnsi="Arial" w:cs="Arial"/>
          <w:sz w:val="20"/>
          <w:szCs w:val="20"/>
        </w:rPr>
        <w:t>Tzourio</w:t>
      </w:r>
      <w:proofErr w:type="spellEnd"/>
      <w:r w:rsidRPr="00D36734">
        <w:rPr>
          <w:rStyle w:val="docsum-authors"/>
          <w:rFonts w:ascii="Arial" w:hAnsi="Arial" w:cs="Arial"/>
          <w:sz w:val="20"/>
          <w:szCs w:val="20"/>
        </w:rPr>
        <w:t xml:space="preserve"> C, Adams HH, Matthews PM, </w:t>
      </w:r>
      <w:proofErr w:type="spellStart"/>
      <w:r w:rsidRPr="00D36734">
        <w:rPr>
          <w:rStyle w:val="docsum-authors"/>
          <w:rFonts w:ascii="Arial" w:hAnsi="Arial" w:cs="Arial"/>
          <w:sz w:val="20"/>
          <w:szCs w:val="20"/>
        </w:rPr>
        <w:t>Fornage</w:t>
      </w:r>
      <w:proofErr w:type="spellEnd"/>
      <w:r w:rsidRPr="00D36734">
        <w:rPr>
          <w:rStyle w:val="docsum-authors"/>
          <w:rFonts w:ascii="Arial" w:hAnsi="Arial" w:cs="Arial"/>
          <w:sz w:val="20"/>
          <w:szCs w:val="20"/>
        </w:rPr>
        <w:t xml:space="preserve"> M, </w:t>
      </w:r>
      <w:proofErr w:type="spellStart"/>
      <w:r w:rsidRPr="00D36734">
        <w:rPr>
          <w:rStyle w:val="docsum-authors"/>
          <w:rFonts w:ascii="Arial" w:hAnsi="Arial" w:cs="Arial"/>
          <w:sz w:val="20"/>
          <w:szCs w:val="20"/>
        </w:rPr>
        <w:t>Debette</w:t>
      </w:r>
      <w:proofErr w:type="spellEnd"/>
      <w:r w:rsidRPr="00D36734">
        <w:rPr>
          <w:rStyle w:val="docsum-authors"/>
          <w:rFonts w:ascii="Arial" w:hAnsi="Arial" w:cs="Arial"/>
          <w:sz w:val="20"/>
          <w:szCs w:val="20"/>
        </w:rPr>
        <w:t xml:space="preserve"> S.</w:t>
      </w:r>
      <w:r w:rsidRPr="00D36734">
        <w:rPr>
          <w:rFonts w:ascii="Arial" w:hAnsi="Arial" w:cs="Arial"/>
          <w:sz w:val="20"/>
          <w:szCs w:val="20"/>
        </w:rPr>
        <w:t xml:space="preserve"> </w:t>
      </w:r>
      <w:hyperlink r:id="rId267" w:history="1">
        <w:r w:rsidRPr="00D36734">
          <w:rPr>
            <w:rStyle w:val="docsum-authors"/>
            <w:rFonts w:cstheme="minorBidi"/>
            <w:b/>
            <w:bCs/>
            <w:i/>
            <w:iCs/>
          </w:rPr>
          <w:t>Cerebral small vessel</w:t>
        </w:r>
        <w:r>
          <w:rPr>
            <w:rStyle w:val="docsum-authors"/>
            <w:b/>
            <w:bCs/>
            <w:i/>
            <w:iCs/>
          </w:rPr>
          <w:t xml:space="preserve"> </w:t>
        </w:r>
        <w:r w:rsidRPr="00D36734">
          <w:rPr>
            <w:rStyle w:val="docsum-authors"/>
            <w:rFonts w:cstheme="minorBidi"/>
            <w:b/>
            <w:bCs/>
            <w:i/>
            <w:iCs/>
          </w:rPr>
          <w:t xml:space="preserve">disease genomics and its implications across the lifespan. </w:t>
        </w:r>
      </w:hyperlink>
      <w:r w:rsidRPr="00D36734">
        <w:rPr>
          <w:rFonts w:ascii="Arial" w:hAnsi="Arial" w:cs="Arial"/>
          <w:sz w:val="20"/>
          <w:szCs w:val="20"/>
        </w:rPr>
        <w:t xml:space="preserve"> </w:t>
      </w:r>
      <w:r w:rsidRPr="00D36734">
        <w:rPr>
          <w:rStyle w:val="docsum-journal-citation"/>
          <w:rFonts w:ascii="Arial" w:hAnsi="Arial" w:cs="Arial"/>
          <w:sz w:val="20"/>
          <w:szCs w:val="20"/>
        </w:rPr>
        <w:t xml:space="preserve">Nat </w:t>
      </w:r>
      <w:proofErr w:type="spellStart"/>
      <w:r w:rsidRPr="00D36734">
        <w:rPr>
          <w:rStyle w:val="docsum-journal-citation"/>
          <w:rFonts w:ascii="Arial" w:hAnsi="Arial" w:cs="Arial"/>
          <w:sz w:val="20"/>
          <w:szCs w:val="20"/>
        </w:rPr>
        <w:t>Commun</w:t>
      </w:r>
      <w:proofErr w:type="spellEnd"/>
      <w:r w:rsidRPr="00D36734">
        <w:rPr>
          <w:rStyle w:val="docsum-journal-citation"/>
          <w:rFonts w:ascii="Arial" w:hAnsi="Arial" w:cs="Arial"/>
          <w:sz w:val="20"/>
          <w:szCs w:val="20"/>
        </w:rPr>
        <w:t>. 2020 Dec 8</w:t>
      </w:r>
      <w:r>
        <w:rPr>
          <w:rStyle w:val="docsum-journal-citation"/>
          <w:rFonts w:ascii="Arial" w:hAnsi="Arial" w:cs="Arial"/>
          <w:sz w:val="20"/>
          <w:szCs w:val="20"/>
        </w:rPr>
        <w:t xml:space="preserve">. Vol. </w:t>
      </w:r>
      <w:r w:rsidRPr="00D36734">
        <w:rPr>
          <w:rStyle w:val="docsum-journal-citation"/>
          <w:rFonts w:ascii="Arial" w:hAnsi="Arial" w:cs="Arial"/>
          <w:sz w:val="20"/>
          <w:szCs w:val="20"/>
        </w:rPr>
        <w:t>11</w:t>
      </w:r>
      <w:r>
        <w:rPr>
          <w:rStyle w:val="docsum-journal-citation"/>
          <w:rFonts w:ascii="Arial" w:hAnsi="Arial" w:cs="Arial"/>
          <w:sz w:val="20"/>
          <w:szCs w:val="20"/>
        </w:rPr>
        <w:t xml:space="preserve">, issue </w:t>
      </w:r>
      <w:r w:rsidRPr="00D36734">
        <w:rPr>
          <w:rStyle w:val="docsum-journal-citation"/>
          <w:rFonts w:ascii="Arial" w:hAnsi="Arial" w:cs="Arial"/>
          <w:sz w:val="20"/>
          <w:szCs w:val="20"/>
        </w:rPr>
        <w:t>1</w:t>
      </w:r>
      <w:r>
        <w:rPr>
          <w:rStyle w:val="docsum-journal-citation"/>
          <w:rFonts w:ascii="Arial" w:hAnsi="Arial" w:cs="Arial"/>
          <w:sz w:val="20"/>
          <w:szCs w:val="20"/>
        </w:rPr>
        <w:t xml:space="preserve">, p. </w:t>
      </w:r>
      <w:r w:rsidRPr="00D36734">
        <w:rPr>
          <w:rStyle w:val="docsum-journal-citation"/>
          <w:rFonts w:ascii="Arial" w:hAnsi="Arial" w:cs="Arial"/>
          <w:sz w:val="20"/>
          <w:szCs w:val="20"/>
        </w:rPr>
        <w:t xml:space="preserve">6285. </w:t>
      </w:r>
      <w:r w:rsidRPr="00D36734">
        <w:rPr>
          <w:rStyle w:val="citation-part"/>
          <w:rFonts w:ascii="Arial" w:hAnsi="Arial" w:cs="Arial"/>
          <w:sz w:val="20"/>
          <w:szCs w:val="20"/>
        </w:rPr>
        <w:t xml:space="preserve">PM: </w:t>
      </w:r>
      <w:r w:rsidRPr="00D36734">
        <w:rPr>
          <w:rStyle w:val="docsum-pmid"/>
          <w:rFonts w:ascii="Arial" w:hAnsi="Arial" w:cs="Arial"/>
          <w:sz w:val="20"/>
          <w:szCs w:val="20"/>
        </w:rPr>
        <w:t xml:space="preserve">33293549. </w:t>
      </w:r>
      <w:hyperlink r:id="rId268" w:tgtFrame="_blank" w:history="1">
        <w:r w:rsidRPr="009306A6">
          <w:rPr>
            <w:rStyle w:val="docsum-pmid"/>
            <w:rFonts w:ascii="Arial" w:hAnsi="Arial" w:cs="Arial"/>
            <w:sz w:val="20"/>
            <w:szCs w:val="20"/>
          </w:rPr>
          <w:t>PMC7722866</w:t>
        </w:r>
      </w:hyperlink>
      <w:r w:rsidRPr="009306A6">
        <w:rPr>
          <w:rStyle w:val="docsum-pmid"/>
          <w:rFonts w:ascii="Arial" w:hAnsi="Arial" w:cs="Arial"/>
          <w:sz w:val="20"/>
          <w:szCs w:val="20"/>
        </w:rPr>
        <w:t>.</w:t>
      </w:r>
      <w:r w:rsidRPr="00D36734">
        <w:rPr>
          <w:rFonts w:ascii="Arial" w:hAnsi="Arial" w:cs="Arial"/>
          <w:sz w:val="20"/>
          <w:szCs w:val="20"/>
        </w:rPr>
        <w:t xml:space="preserve"> </w:t>
      </w:r>
    </w:p>
    <w:bookmarkEnd w:id="50"/>
    <w:bookmarkEnd w:id="51"/>
    <w:p w14:paraId="6B3E8AF8" w14:textId="77777777" w:rsidR="0082298F" w:rsidRDefault="0082298F" w:rsidP="0082298F">
      <w:pPr>
        <w:rPr>
          <w:rFonts w:ascii="Arial" w:eastAsia="Times New Roman" w:hAnsi="Arial" w:cs="Arial"/>
          <w:sz w:val="20"/>
          <w:szCs w:val="20"/>
        </w:rPr>
      </w:pPr>
      <w:r w:rsidRPr="004E2AE9">
        <w:rPr>
          <w:rFonts w:ascii="Arial" w:hAnsi="Arial" w:cs="Arial"/>
          <w:sz w:val="20"/>
          <w:szCs w:val="20"/>
        </w:rPr>
        <w:t xml:space="preserve">Shah S, Henry A, </w:t>
      </w:r>
      <w:proofErr w:type="spellStart"/>
      <w:r w:rsidRPr="004E2AE9">
        <w:rPr>
          <w:rFonts w:ascii="Arial" w:hAnsi="Arial" w:cs="Arial"/>
          <w:sz w:val="20"/>
          <w:szCs w:val="20"/>
        </w:rPr>
        <w:t>Roselli</w:t>
      </w:r>
      <w:proofErr w:type="spellEnd"/>
      <w:r w:rsidRPr="004E2AE9">
        <w:rPr>
          <w:rFonts w:ascii="Arial" w:hAnsi="Arial" w:cs="Arial"/>
          <w:sz w:val="20"/>
          <w:szCs w:val="20"/>
        </w:rPr>
        <w:t xml:space="preserve"> C, Lin H, </w:t>
      </w:r>
      <w:proofErr w:type="spellStart"/>
      <w:r w:rsidRPr="004E2AE9">
        <w:rPr>
          <w:rFonts w:ascii="Arial" w:hAnsi="Arial" w:cs="Arial"/>
          <w:sz w:val="20"/>
          <w:szCs w:val="20"/>
        </w:rPr>
        <w:t>Sveinbjörnsson</w:t>
      </w:r>
      <w:proofErr w:type="spellEnd"/>
      <w:r w:rsidRPr="004E2AE9">
        <w:rPr>
          <w:rFonts w:ascii="Arial" w:hAnsi="Arial" w:cs="Arial"/>
          <w:sz w:val="20"/>
          <w:szCs w:val="20"/>
        </w:rPr>
        <w:t xml:space="preserve"> G, </w:t>
      </w:r>
      <w:proofErr w:type="spellStart"/>
      <w:r w:rsidRPr="004E2AE9">
        <w:rPr>
          <w:rFonts w:ascii="Arial" w:hAnsi="Arial" w:cs="Arial"/>
          <w:sz w:val="20"/>
          <w:szCs w:val="20"/>
        </w:rPr>
        <w:t>Fatemifar</w:t>
      </w:r>
      <w:proofErr w:type="spellEnd"/>
      <w:r w:rsidRPr="004E2AE9">
        <w:rPr>
          <w:rFonts w:ascii="Arial" w:hAnsi="Arial" w:cs="Arial"/>
          <w:sz w:val="20"/>
          <w:szCs w:val="20"/>
        </w:rPr>
        <w:t xml:space="preserve"> G, </w:t>
      </w:r>
      <w:proofErr w:type="spellStart"/>
      <w:r w:rsidRPr="004E2AE9">
        <w:rPr>
          <w:rFonts w:ascii="Arial" w:hAnsi="Arial" w:cs="Arial"/>
          <w:sz w:val="20"/>
          <w:szCs w:val="20"/>
        </w:rPr>
        <w:t>Hedman</w:t>
      </w:r>
      <w:proofErr w:type="spellEnd"/>
      <w:r w:rsidRPr="004E2AE9">
        <w:rPr>
          <w:rFonts w:ascii="Arial" w:hAnsi="Arial" w:cs="Arial"/>
          <w:sz w:val="20"/>
          <w:szCs w:val="20"/>
        </w:rPr>
        <w:t xml:space="preserve"> ÅK, Wilk JB, Morley MP, Chaffin MD, </w:t>
      </w:r>
      <w:proofErr w:type="spellStart"/>
      <w:r w:rsidRPr="004E2AE9">
        <w:rPr>
          <w:rFonts w:ascii="Arial" w:hAnsi="Arial" w:cs="Arial"/>
          <w:sz w:val="20"/>
          <w:szCs w:val="20"/>
        </w:rPr>
        <w:t>Helgadottir</w:t>
      </w:r>
      <w:proofErr w:type="spellEnd"/>
      <w:r w:rsidRPr="004E2AE9">
        <w:rPr>
          <w:rFonts w:ascii="Arial" w:hAnsi="Arial" w:cs="Arial"/>
          <w:sz w:val="20"/>
          <w:szCs w:val="20"/>
        </w:rPr>
        <w:t xml:space="preserve"> A, Verweij N, Dehghan A, Almgren P, Andersson C, Aragam KG, </w:t>
      </w:r>
      <w:proofErr w:type="spellStart"/>
      <w:r w:rsidRPr="004E2AE9">
        <w:rPr>
          <w:rFonts w:ascii="Arial" w:hAnsi="Arial" w:cs="Arial"/>
          <w:sz w:val="20"/>
          <w:szCs w:val="20"/>
        </w:rPr>
        <w:t>Ärnlöv</w:t>
      </w:r>
      <w:proofErr w:type="spellEnd"/>
      <w:r w:rsidRPr="004E2AE9">
        <w:rPr>
          <w:rFonts w:ascii="Arial" w:hAnsi="Arial" w:cs="Arial"/>
          <w:sz w:val="20"/>
          <w:szCs w:val="20"/>
        </w:rPr>
        <w:t xml:space="preserve"> J, Backman JD, Biggs ML, Bloom HL, </w:t>
      </w:r>
      <w:proofErr w:type="spellStart"/>
      <w:r w:rsidRPr="004E2AE9">
        <w:rPr>
          <w:rFonts w:ascii="Arial" w:hAnsi="Arial" w:cs="Arial"/>
          <w:sz w:val="20"/>
          <w:szCs w:val="20"/>
        </w:rPr>
        <w:t>Brandimarto</w:t>
      </w:r>
      <w:proofErr w:type="spellEnd"/>
      <w:r w:rsidRPr="004E2AE9">
        <w:rPr>
          <w:rFonts w:ascii="Arial" w:hAnsi="Arial" w:cs="Arial"/>
          <w:sz w:val="20"/>
          <w:szCs w:val="20"/>
        </w:rPr>
        <w:t xml:space="preserve"> J, Brown MR, </w:t>
      </w:r>
      <w:proofErr w:type="spellStart"/>
      <w:r w:rsidRPr="004E2AE9">
        <w:rPr>
          <w:rFonts w:ascii="Arial" w:hAnsi="Arial" w:cs="Arial"/>
          <w:sz w:val="20"/>
          <w:szCs w:val="20"/>
        </w:rPr>
        <w:t>Buckbinder</w:t>
      </w:r>
      <w:proofErr w:type="spellEnd"/>
      <w:r w:rsidRPr="004E2AE9">
        <w:rPr>
          <w:rFonts w:ascii="Arial" w:hAnsi="Arial" w:cs="Arial"/>
          <w:sz w:val="20"/>
          <w:szCs w:val="20"/>
        </w:rPr>
        <w:t xml:space="preserve"> L, Carey DJ, Chasman DI, Chen X, Chen X, Chung J, </w:t>
      </w:r>
      <w:proofErr w:type="spellStart"/>
      <w:r w:rsidRPr="004E2AE9">
        <w:rPr>
          <w:rFonts w:ascii="Arial" w:hAnsi="Arial" w:cs="Arial"/>
          <w:sz w:val="20"/>
          <w:szCs w:val="20"/>
        </w:rPr>
        <w:t>Chutkow</w:t>
      </w:r>
      <w:proofErr w:type="spellEnd"/>
      <w:r w:rsidRPr="004E2AE9">
        <w:rPr>
          <w:rFonts w:ascii="Arial" w:hAnsi="Arial" w:cs="Arial"/>
          <w:sz w:val="20"/>
          <w:szCs w:val="20"/>
        </w:rPr>
        <w:t xml:space="preserve"> W, Cook JP, Delgado GE, </w:t>
      </w:r>
      <w:proofErr w:type="spellStart"/>
      <w:r w:rsidRPr="004E2AE9">
        <w:rPr>
          <w:rFonts w:ascii="Arial" w:hAnsi="Arial" w:cs="Arial"/>
          <w:sz w:val="20"/>
          <w:szCs w:val="20"/>
        </w:rPr>
        <w:t>Denaxas</w:t>
      </w:r>
      <w:proofErr w:type="spellEnd"/>
      <w:r w:rsidRPr="004E2AE9">
        <w:rPr>
          <w:rFonts w:ascii="Arial" w:hAnsi="Arial" w:cs="Arial"/>
          <w:sz w:val="20"/>
          <w:szCs w:val="20"/>
        </w:rPr>
        <w:t xml:space="preserve"> S, </w:t>
      </w:r>
      <w:proofErr w:type="spellStart"/>
      <w:r w:rsidRPr="004E2AE9">
        <w:rPr>
          <w:rFonts w:ascii="Arial" w:hAnsi="Arial" w:cs="Arial"/>
          <w:sz w:val="20"/>
          <w:szCs w:val="20"/>
        </w:rPr>
        <w:t>Doney</w:t>
      </w:r>
      <w:proofErr w:type="spellEnd"/>
      <w:r w:rsidRPr="004E2AE9">
        <w:rPr>
          <w:rFonts w:ascii="Arial" w:hAnsi="Arial" w:cs="Arial"/>
          <w:sz w:val="20"/>
          <w:szCs w:val="20"/>
        </w:rPr>
        <w:t xml:space="preserve"> AS, </w:t>
      </w:r>
      <w:proofErr w:type="spellStart"/>
      <w:r w:rsidRPr="004E2AE9">
        <w:rPr>
          <w:rFonts w:ascii="Arial" w:hAnsi="Arial" w:cs="Arial"/>
          <w:sz w:val="20"/>
          <w:szCs w:val="20"/>
        </w:rPr>
        <w:t>Dörr</w:t>
      </w:r>
      <w:proofErr w:type="spellEnd"/>
      <w:r w:rsidRPr="004E2AE9">
        <w:rPr>
          <w:rFonts w:ascii="Arial" w:hAnsi="Arial" w:cs="Arial"/>
          <w:sz w:val="20"/>
          <w:szCs w:val="20"/>
        </w:rPr>
        <w:t xml:space="preserve"> M, Dudley SC, Dunn ME, </w:t>
      </w:r>
      <w:proofErr w:type="spellStart"/>
      <w:r w:rsidRPr="004E2AE9">
        <w:rPr>
          <w:rFonts w:ascii="Arial" w:hAnsi="Arial" w:cs="Arial"/>
          <w:sz w:val="20"/>
          <w:szCs w:val="20"/>
        </w:rPr>
        <w:t>Engström</w:t>
      </w:r>
      <w:proofErr w:type="spellEnd"/>
      <w:r w:rsidRPr="004E2AE9">
        <w:rPr>
          <w:rFonts w:ascii="Arial" w:hAnsi="Arial" w:cs="Arial"/>
          <w:sz w:val="20"/>
          <w:szCs w:val="20"/>
        </w:rPr>
        <w:t xml:space="preserve"> G, Esko T, Felix SB, </w:t>
      </w:r>
      <w:proofErr w:type="spellStart"/>
      <w:r w:rsidRPr="004E2AE9">
        <w:rPr>
          <w:rFonts w:ascii="Arial" w:hAnsi="Arial" w:cs="Arial"/>
          <w:sz w:val="20"/>
          <w:szCs w:val="20"/>
        </w:rPr>
        <w:t>Finan</w:t>
      </w:r>
      <w:proofErr w:type="spellEnd"/>
      <w:r w:rsidRPr="004E2AE9">
        <w:rPr>
          <w:rFonts w:ascii="Arial" w:hAnsi="Arial" w:cs="Arial"/>
          <w:sz w:val="20"/>
          <w:szCs w:val="20"/>
        </w:rPr>
        <w:t xml:space="preserve"> C, Ford I, </w:t>
      </w:r>
      <w:proofErr w:type="spellStart"/>
      <w:r w:rsidRPr="004E2AE9">
        <w:rPr>
          <w:rFonts w:ascii="Arial" w:hAnsi="Arial" w:cs="Arial"/>
          <w:sz w:val="20"/>
          <w:szCs w:val="20"/>
        </w:rPr>
        <w:t>Ghanbari</w:t>
      </w:r>
      <w:proofErr w:type="spellEnd"/>
      <w:r w:rsidRPr="004E2AE9">
        <w:rPr>
          <w:rFonts w:ascii="Arial" w:hAnsi="Arial" w:cs="Arial"/>
          <w:sz w:val="20"/>
          <w:szCs w:val="20"/>
        </w:rPr>
        <w:t xml:space="preserve"> M, </w:t>
      </w:r>
      <w:proofErr w:type="spellStart"/>
      <w:r w:rsidRPr="004E2AE9">
        <w:rPr>
          <w:rFonts w:ascii="Arial" w:hAnsi="Arial" w:cs="Arial"/>
          <w:sz w:val="20"/>
          <w:szCs w:val="20"/>
        </w:rPr>
        <w:t>Ghasemi</w:t>
      </w:r>
      <w:proofErr w:type="spellEnd"/>
      <w:r w:rsidRPr="004E2AE9">
        <w:rPr>
          <w:rFonts w:ascii="Arial" w:hAnsi="Arial" w:cs="Arial"/>
          <w:sz w:val="20"/>
          <w:szCs w:val="20"/>
        </w:rPr>
        <w:t xml:space="preserve"> S, Giedraitis V, </w:t>
      </w:r>
      <w:proofErr w:type="spellStart"/>
      <w:r w:rsidRPr="004E2AE9">
        <w:rPr>
          <w:rFonts w:ascii="Arial" w:hAnsi="Arial" w:cs="Arial"/>
          <w:sz w:val="20"/>
          <w:szCs w:val="20"/>
        </w:rPr>
        <w:t>Giulianini</w:t>
      </w:r>
      <w:proofErr w:type="spellEnd"/>
      <w:r w:rsidRPr="004E2AE9">
        <w:rPr>
          <w:rFonts w:ascii="Arial" w:hAnsi="Arial" w:cs="Arial"/>
          <w:sz w:val="20"/>
          <w:szCs w:val="20"/>
        </w:rPr>
        <w:t xml:space="preserve"> F, Gottdiener JS, Gross S, </w:t>
      </w:r>
      <w:proofErr w:type="spellStart"/>
      <w:r w:rsidRPr="004E2AE9">
        <w:rPr>
          <w:rFonts w:ascii="Arial" w:hAnsi="Arial" w:cs="Arial"/>
          <w:sz w:val="20"/>
          <w:szCs w:val="20"/>
        </w:rPr>
        <w:t>Guðbjartsson</w:t>
      </w:r>
      <w:proofErr w:type="spellEnd"/>
      <w:r w:rsidRPr="004E2AE9">
        <w:rPr>
          <w:rFonts w:ascii="Arial" w:hAnsi="Arial" w:cs="Arial"/>
          <w:sz w:val="20"/>
          <w:szCs w:val="20"/>
        </w:rPr>
        <w:t xml:space="preserve"> DF, Gutmann R, Haggerty CM, van der </w:t>
      </w:r>
      <w:proofErr w:type="spellStart"/>
      <w:r w:rsidRPr="004E2AE9">
        <w:rPr>
          <w:rFonts w:ascii="Arial" w:hAnsi="Arial" w:cs="Arial"/>
          <w:sz w:val="20"/>
          <w:szCs w:val="20"/>
        </w:rPr>
        <w:t>Harst</w:t>
      </w:r>
      <w:proofErr w:type="spellEnd"/>
      <w:r w:rsidRPr="004E2AE9">
        <w:rPr>
          <w:rFonts w:ascii="Arial" w:hAnsi="Arial" w:cs="Arial"/>
          <w:sz w:val="20"/>
          <w:szCs w:val="20"/>
        </w:rPr>
        <w:t xml:space="preserve"> P, Hyde CL, </w:t>
      </w:r>
      <w:proofErr w:type="spellStart"/>
      <w:r w:rsidRPr="004E2AE9">
        <w:rPr>
          <w:rFonts w:ascii="Arial" w:hAnsi="Arial" w:cs="Arial"/>
          <w:sz w:val="20"/>
          <w:szCs w:val="20"/>
        </w:rPr>
        <w:t>Ingelsson</w:t>
      </w:r>
      <w:proofErr w:type="spellEnd"/>
      <w:r w:rsidRPr="004E2AE9">
        <w:rPr>
          <w:rFonts w:ascii="Arial" w:hAnsi="Arial" w:cs="Arial"/>
          <w:sz w:val="20"/>
          <w:szCs w:val="20"/>
        </w:rPr>
        <w:t xml:space="preserve"> E, </w:t>
      </w:r>
      <w:proofErr w:type="spellStart"/>
      <w:r w:rsidRPr="004E2AE9">
        <w:rPr>
          <w:rFonts w:ascii="Arial" w:hAnsi="Arial" w:cs="Arial"/>
          <w:sz w:val="20"/>
          <w:szCs w:val="20"/>
        </w:rPr>
        <w:t>Jukema</w:t>
      </w:r>
      <w:proofErr w:type="spellEnd"/>
      <w:r w:rsidRPr="004E2AE9">
        <w:rPr>
          <w:rFonts w:ascii="Arial" w:hAnsi="Arial" w:cs="Arial"/>
          <w:sz w:val="20"/>
          <w:szCs w:val="20"/>
        </w:rPr>
        <w:t xml:space="preserve"> JW, </w:t>
      </w:r>
      <w:proofErr w:type="spellStart"/>
      <w:r w:rsidRPr="004E2AE9">
        <w:rPr>
          <w:rFonts w:ascii="Arial" w:hAnsi="Arial" w:cs="Arial"/>
          <w:sz w:val="20"/>
          <w:szCs w:val="20"/>
        </w:rPr>
        <w:t>Kavousi</w:t>
      </w:r>
      <w:proofErr w:type="spellEnd"/>
      <w:r w:rsidRPr="004E2AE9">
        <w:rPr>
          <w:rFonts w:ascii="Arial" w:hAnsi="Arial" w:cs="Arial"/>
          <w:sz w:val="20"/>
          <w:szCs w:val="20"/>
        </w:rPr>
        <w:t xml:space="preserve"> M, </w:t>
      </w:r>
      <w:proofErr w:type="spellStart"/>
      <w:r w:rsidRPr="004E2AE9">
        <w:rPr>
          <w:rFonts w:ascii="Arial" w:hAnsi="Arial" w:cs="Arial"/>
          <w:sz w:val="20"/>
          <w:szCs w:val="20"/>
        </w:rPr>
        <w:t>Khaw</w:t>
      </w:r>
      <w:proofErr w:type="spellEnd"/>
      <w:r w:rsidRPr="004E2AE9">
        <w:rPr>
          <w:rFonts w:ascii="Arial" w:hAnsi="Arial" w:cs="Arial"/>
          <w:sz w:val="20"/>
          <w:szCs w:val="20"/>
        </w:rPr>
        <w:t xml:space="preserve"> KT, Kleber ME, </w:t>
      </w:r>
      <w:proofErr w:type="spellStart"/>
      <w:r w:rsidRPr="004E2AE9">
        <w:rPr>
          <w:rFonts w:ascii="Arial" w:hAnsi="Arial" w:cs="Arial"/>
          <w:sz w:val="20"/>
          <w:szCs w:val="20"/>
        </w:rPr>
        <w:t>Køber</w:t>
      </w:r>
      <w:proofErr w:type="spellEnd"/>
      <w:r w:rsidRPr="004E2AE9">
        <w:rPr>
          <w:rFonts w:ascii="Arial" w:hAnsi="Arial" w:cs="Arial"/>
          <w:sz w:val="20"/>
          <w:szCs w:val="20"/>
        </w:rPr>
        <w:t xml:space="preserve"> L, Koekemoer A, </w:t>
      </w:r>
      <w:proofErr w:type="spellStart"/>
      <w:r w:rsidRPr="004E2AE9">
        <w:rPr>
          <w:rFonts w:ascii="Arial" w:hAnsi="Arial" w:cs="Arial"/>
          <w:sz w:val="20"/>
          <w:szCs w:val="20"/>
        </w:rPr>
        <w:t>Langenberg</w:t>
      </w:r>
      <w:proofErr w:type="spellEnd"/>
      <w:r w:rsidRPr="004E2AE9">
        <w:rPr>
          <w:rFonts w:ascii="Arial" w:hAnsi="Arial" w:cs="Arial"/>
          <w:sz w:val="20"/>
          <w:szCs w:val="20"/>
        </w:rPr>
        <w:t xml:space="preserve"> C, Lind L, Lindgren CM, London B, Lotta LA, </w:t>
      </w:r>
      <w:proofErr w:type="spellStart"/>
      <w:r w:rsidRPr="004E2AE9">
        <w:rPr>
          <w:rFonts w:ascii="Arial" w:hAnsi="Arial" w:cs="Arial"/>
          <w:sz w:val="20"/>
          <w:szCs w:val="20"/>
        </w:rPr>
        <w:t>Lovering</w:t>
      </w:r>
      <w:proofErr w:type="spellEnd"/>
      <w:r w:rsidRPr="004E2AE9">
        <w:rPr>
          <w:rFonts w:ascii="Arial" w:hAnsi="Arial" w:cs="Arial"/>
          <w:sz w:val="20"/>
          <w:szCs w:val="20"/>
        </w:rPr>
        <w:t xml:space="preserve"> RC, Luan J, Magnusson P, Mahajan A, Margulies KB, </w:t>
      </w:r>
      <w:proofErr w:type="spellStart"/>
      <w:r w:rsidRPr="004E2AE9">
        <w:rPr>
          <w:rFonts w:ascii="Arial" w:hAnsi="Arial" w:cs="Arial"/>
          <w:sz w:val="20"/>
          <w:szCs w:val="20"/>
        </w:rPr>
        <w:t>März</w:t>
      </w:r>
      <w:proofErr w:type="spellEnd"/>
      <w:r w:rsidRPr="004E2AE9">
        <w:rPr>
          <w:rFonts w:ascii="Arial" w:hAnsi="Arial" w:cs="Arial"/>
          <w:sz w:val="20"/>
          <w:szCs w:val="20"/>
        </w:rPr>
        <w:t xml:space="preserve"> W, Melander O, </w:t>
      </w:r>
      <w:proofErr w:type="spellStart"/>
      <w:r w:rsidRPr="004E2AE9">
        <w:rPr>
          <w:rFonts w:ascii="Arial" w:hAnsi="Arial" w:cs="Arial"/>
          <w:sz w:val="20"/>
          <w:szCs w:val="20"/>
        </w:rPr>
        <w:t>Mordi</w:t>
      </w:r>
      <w:proofErr w:type="spellEnd"/>
      <w:r w:rsidRPr="004E2AE9">
        <w:rPr>
          <w:rFonts w:ascii="Arial" w:hAnsi="Arial" w:cs="Arial"/>
          <w:sz w:val="20"/>
          <w:szCs w:val="20"/>
        </w:rPr>
        <w:t xml:space="preserve"> IR, Morgan T, Morris AD, Morris AP, Morrison AC, Nagle MW, Nelson CP, </w:t>
      </w:r>
      <w:proofErr w:type="spellStart"/>
      <w:r w:rsidRPr="004E2AE9">
        <w:rPr>
          <w:rFonts w:ascii="Arial" w:hAnsi="Arial" w:cs="Arial"/>
          <w:sz w:val="20"/>
          <w:szCs w:val="20"/>
        </w:rPr>
        <w:t>Niessner</w:t>
      </w:r>
      <w:proofErr w:type="spellEnd"/>
      <w:r w:rsidRPr="004E2AE9">
        <w:rPr>
          <w:rFonts w:ascii="Arial" w:hAnsi="Arial" w:cs="Arial"/>
          <w:sz w:val="20"/>
          <w:szCs w:val="20"/>
        </w:rPr>
        <w:t xml:space="preserve"> A, </w:t>
      </w:r>
      <w:proofErr w:type="spellStart"/>
      <w:r w:rsidRPr="004E2AE9">
        <w:rPr>
          <w:rFonts w:ascii="Arial" w:hAnsi="Arial" w:cs="Arial"/>
          <w:sz w:val="20"/>
          <w:szCs w:val="20"/>
        </w:rPr>
        <w:t>Niiranen</w:t>
      </w:r>
      <w:proofErr w:type="spellEnd"/>
      <w:r w:rsidRPr="004E2AE9">
        <w:rPr>
          <w:rFonts w:ascii="Arial" w:hAnsi="Arial" w:cs="Arial"/>
          <w:sz w:val="20"/>
          <w:szCs w:val="20"/>
        </w:rPr>
        <w:t xml:space="preserve"> T, O'Donoghue ML, Owens AT, Palmer CNA, Parry HM, </w:t>
      </w:r>
      <w:proofErr w:type="spellStart"/>
      <w:r w:rsidRPr="004E2AE9">
        <w:rPr>
          <w:rFonts w:ascii="Arial" w:hAnsi="Arial" w:cs="Arial"/>
          <w:sz w:val="20"/>
          <w:szCs w:val="20"/>
        </w:rPr>
        <w:t>Perola</w:t>
      </w:r>
      <w:proofErr w:type="spellEnd"/>
      <w:r w:rsidRPr="004E2AE9">
        <w:rPr>
          <w:rFonts w:ascii="Arial" w:hAnsi="Arial" w:cs="Arial"/>
          <w:sz w:val="20"/>
          <w:szCs w:val="20"/>
        </w:rPr>
        <w:t xml:space="preserve"> M, </w:t>
      </w:r>
      <w:proofErr w:type="spellStart"/>
      <w:r w:rsidRPr="004E2AE9">
        <w:rPr>
          <w:rFonts w:ascii="Arial" w:hAnsi="Arial" w:cs="Arial"/>
          <w:sz w:val="20"/>
          <w:szCs w:val="20"/>
        </w:rPr>
        <w:t>Portilla</w:t>
      </w:r>
      <w:proofErr w:type="spellEnd"/>
      <w:r w:rsidRPr="004E2AE9">
        <w:rPr>
          <w:rFonts w:ascii="Arial" w:hAnsi="Arial" w:cs="Arial"/>
          <w:sz w:val="20"/>
          <w:szCs w:val="20"/>
        </w:rPr>
        <w:t xml:space="preserve">-Fernandez E, </w:t>
      </w:r>
      <w:r w:rsidRPr="004E2AE9">
        <w:rPr>
          <w:rFonts w:ascii="Arial" w:hAnsi="Arial" w:cs="Arial"/>
          <w:b/>
          <w:bCs/>
          <w:sz w:val="20"/>
          <w:szCs w:val="20"/>
        </w:rPr>
        <w:t>Psaty</w:t>
      </w:r>
      <w:r w:rsidRPr="004E2AE9">
        <w:rPr>
          <w:rFonts w:ascii="Arial" w:hAnsi="Arial" w:cs="Arial"/>
          <w:sz w:val="20"/>
          <w:szCs w:val="20"/>
        </w:rPr>
        <w:t xml:space="preserve"> BM; Regeneron Genetics Center, Rice KM, </w:t>
      </w:r>
      <w:proofErr w:type="spellStart"/>
      <w:r w:rsidRPr="004E2AE9">
        <w:rPr>
          <w:rFonts w:ascii="Arial" w:hAnsi="Arial" w:cs="Arial"/>
          <w:sz w:val="20"/>
          <w:szCs w:val="20"/>
        </w:rPr>
        <w:t>Ridker</w:t>
      </w:r>
      <w:proofErr w:type="spellEnd"/>
      <w:r w:rsidRPr="004E2AE9">
        <w:rPr>
          <w:rFonts w:ascii="Arial" w:hAnsi="Arial" w:cs="Arial"/>
          <w:sz w:val="20"/>
          <w:szCs w:val="20"/>
        </w:rPr>
        <w:t xml:space="preserve"> PM, Romaine SPR, Rotter JI, </w:t>
      </w:r>
      <w:proofErr w:type="spellStart"/>
      <w:r w:rsidRPr="004E2AE9">
        <w:rPr>
          <w:rFonts w:ascii="Arial" w:hAnsi="Arial" w:cs="Arial"/>
          <w:sz w:val="20"/>
          <w:szCs w:val="20"/>
        </w:rPr>
        <w:t>Salo</w:t>
      </w:r>
      <w:proofErr w:type="spellEnd"/>
      <w:r w:rsidRPr="004E2AE9">
        <w:rPr>
          <w:rFonts w:ascii="Arial" w:hAnsi="Arial" w:cs="Arial"/>
          <w:sz w:val="20"/>
          <w:szCs w:val="20"/>
        </w:rPr>
        <w:t xml:space="preserve"> P, </w:t>
      </w:r>
      <w:proofErr w:type="spellStart"/>
      <w:r w:rsidRPr="004E2AE9">
        <w:rPr>
          <w:rFonts w:ascii="Arial" w:hAnsi="Arial" w:cs="Arial"/>
          <w:sz w:val="20"/>
          <w:szCs w:val="20"/>
        </w:rPr>
        <w:t>Salomaa</w:t>
      </w:r>
      <w:proofErr w:type="spellEnd"/>
      <w:r w:rsidRPr="004E2AE9">
        <w:rPr>
          <w:rFonts w:ascii="Arial" w:hAnsi="Arial" w:cs="Arial"/>
          <w:sz w:val="20"/>
          <w:szCs w:val="20"/>
        </w:rPr>
        <w:t xml:space="preserve"> V, van </w:t>
      </w:r>
      <w:proofErr w:type="spellStart"/>
      <w:r w:rsidRPr="004E2AE9">
        <w:rPr>
          <w:rFonts w:ascii="Arial" w:hAnsi="Arial" w:cs="Arial"/>
          <w:sz w:val="20"/>
          <w:szCs w:val="20"/>
        </w:rPr>
        <w:t>Setten</w:t>
      </w:r>
      <w:proofErr w:type="spellEnd"/>
      <w:r w:rsidRPr="004E2AE9">
        <w:rPr>
          <w:rFonts w:ascii="Arial" w:hAnsi="Arial" w:cs="Arial"/>
          <w:sz w:val="20"/>
          <w:szCs w:val="20"/>
        </w:rPr>
        <w:t xml:space="preserve"> J, </w:t>
      </w:r>
      <w:proofErr w:type="spellStart"/>
      <w:r w:rsidRPr="004E2AE9">
        <w:rPr>
          <w:rFonts w:ascii="Arial" w:hAnsi="Arial" w:cs="Arial"/>
          <w:sz w:val="20"/>
          <w:szCs w:val="20"/>
        </w:rPr>
        <w:t>Shalaby</w:t>
      </w:r>
      <w:proofErr w:type="spellEnd"/>
      <w:r w:rsidRPr="004E2AE9">
        <w:rPr>
          <w:rFonts w:ascii="Arial" w:hAnsi="Arial" w:cs="Arial"/>
          <w:sz w:val="20"/>
          <w:szCs w:val="20"/>
        </w:rPr>
        <w:t xml:space="preserve"> AA, Smelser DT, Smith NL, </w:t>
      </w:r>
      <w:proofErr w:type="spellStart"/>
      <w:r w:rsidRPr="004E2AE9">
        <w:rPr>
          <w:rFonts w:ascii="Arial" w:hAnsi="Arial" w:cs="Arial"/>
          <w:sz w:val="20"/>
          <w:szCs w:val="20"/>
        </w:rPr>
        <w:t>Stender</w:t>
      </w:r>
      <w:proofErr w:type="spellEnd"/>
      <w:r w:rsidRPr="004E2AE9">
        <w:rPr>
          <w:rFonts w:ascii="Arial" w:hAnsi="Arial" w:cs="Arial"/>
          <w:sz w:val="20"/>
          <w:szCs w:val="20"/>
        </w:rPr>
        <w:t xml:space="preserve"> S, Stott DJ, </w:t>
      </w:r>
      <w:proofErr w:type="spellStart"/>
      <w:r w:rsidRPr="004E2AE9">
        <w:rPr>
          <w:rFonts w:ascii="Arial" w:hAnsi="Arial" w:cs="Arial"/>
          <w:sz w:val="20"/>
          <w:szCs w:val="20"/>
        </w:rPr>
        <w:t>Svensson</w:t>
      </w:r>
      <w:proofErr w:type="spellEnd"/>
      <w:r w:rsidRPr="004E2AE9">
        <w:rPr>
          <w:rFonts w:ascii="Arial" w:hAnsi="Arial" w:cs="Arial"/>
          <w:sz w:val="20"/>
          <w:szCs w:val="20"/>
        </w:rPr>
        <w:t xml:space="preserve"> P, </w:t>
      </w:r>
      <w:proofErr w:type="spellStart"/>
      <w:r w:rsidRPr="004E2AE9">
        <w:rPr>
          <w:rFonts w:ascii="Arial" w:hAnsi="Arial" w:cs="Arial"/>
          <w:sz w:val="20"/>
          <w:szCs w:val="20"/>
        </w:rPr>
        <w:t>Tammesoo</w:t>
      </w:r>
      <w:proofErr w:type="spellEnd"/>
      <w:r w:rsidRPr="004E2AE9">
        <w:rPr>
          <w:rFonts w:ascii="Arial" w:hAnsi="Arial" w:cs="Arial"/>
          <w:sz w:val="20"/>
          <w:szCs w:val="20"/>
        </w:rPr>
        <w:t xml:space="preserve"> ML, Taylor KD, </w:t>
      </w:r>
      <w:proofErr w:type="spellStart"/>
      <w:r w:rsidRPr="004E2AE9">
        <w:rPr>
          <w:rFonts w:ascii="Arial" w:hAnsi="Arial" w:cs="Arial"/>
          <w:sz w:val="20"/>
          <w:szCs w:val="20"/>
        </w:rPr>
        <w:t>Teder</w:t>
      </w:r>
      <w:proofErr w:type="spellEnd"/>
      <w:r w:rsidRPr="004E2AE9">
        <w:rPr>
          <w:rFonts w:ascii="Arial" w:hAnsi="Arial" w:cs="Arial"/>
          <w:sz w:val="20"/>
          <w:szCs w:val="20"/>
        </w:rPr>
        <w:t xml:space="preserve">-Laving M, </w:t>
      </w:r>
      <w:proofErr w:type="spellStart"/>
      <w:r w:rsidRPr="004E2AE9">
        <w:rPr>
          <w:rFonts w:ascii="Arial" w:hAnsi="Arial" w:cs="Arial"/>
          <w:sz w:val="20"/>
          <w:szCs w:val="20"/>
        </w:rPr>
        <w:t>Teumer</w:t>
      </w:r>
      <w:proofErr w:type="spellEnd"/>
      <w:r w:rsidRPr="004E2AE9">
        <w:rPr>
          <w:rFonts w:ascii="Arial" w:hAnsi="Arial" w:cs="Arial"/>
          <w:sz w:val="20"/>
          <w:szCs w:val="20"/>
        </w:rPr>
        <w:t xml:space="preserve"> A, </w:t>
      </w:r>
      <w:proofErr w:type="spellStart"/>
      <w:r w:rsidRPr="004E2AE9">
        <w:rPr>
          <w:rFonts w:ascii="Arial" w:hAnsi="Arial" w:cs="Arial"/>
          <w:sz w:val="20"/>
          <w:szCs w:val="20"/>
        </w:rPr>
        <w:t>Thorgeirsson</w:t>
      </w:r>
      <w:proofErr w:type="spellEnd"/>
      <w:r w:rsidRPr="004E2AE9">
        <w:rPr>
          <w:rFonts w:ascii="Arial" w:hAnsi="Arial" w:cs="Arial"/>
          <w:sz w:val="20"/>
          <w:szCs w:val="20"/>
        </w:rPr>
        <w:t xml:space="preserve"> G, </w:t>
      </w:r>
      <w:proofErr w:type="spellStart"/>
      <w:r w:rsidRPr="004E2AE9">
        <w:rPr>
          <w:rFonts w:ascii="Arial" w:hAnsi="Arial" w:cs="Arial"/>
          <w:sz w:val="20"/>
          <w:szCs w:val="20"/>
        </w:rPr>
        <w:t>Thorsteinsdottir</w:t>
      </w:r>
      <w:proofErr w:type="spellEnd"/>
      <w:r w:rsidRPr="004E2AE9">
        <w:rPr>
          <w:rFonts w:ascii="Arial" w:hAnsi="Arial" w:cs="Arial"/>
          <w:sz w:val="20"/>
          <w:szCs w:val="20"/>
        </w:rPr>
        <w:t xml:space="preserve"> U, Torp-Pedersen C, Trompet S, </w:t>
      </w:r>
      <w:proofErr w:type="spellStart"/>
      <w:r w:rsidRPr="004E2AE9">
        <w:rPr>
          <w:rFonts w:ascii="Arial" w:hAnsi="Arial" w:cs="Arial"/>
          <w:sz w:val="20"/>
          <w:szCs w:val="20"/>
        </w:rPr>
        <w:t>Tyl</w:t>
      </w:r>
      <w:proofErr w:type="spellEnd"/>
      <w:r w:rsidRPr="004E2AE9">
        <w:rPr>
          <w:rFonts w:ascii="Arial" w:hAnsi="Arial" w:cs="Arial"/>
          <w:sz w:val="20"/>
          <w:szCs w:val="20"/>
        </w:rPr>
        <w:t xml:space="preserve"> B, </w:t>
      </w:r>
      <w:proofErr w:type="spellStart"/>
      <w:r w:rsidRPr="004E2AE9">
        <w:rPr>
          <w:rFonts w:ascii="Arial" w:hAnsi="Arial" w:cs="Arial"/>
          <w:sz w:val="20"/>
          <w:szCs w:val="20"/>
        </w:rPr>
        <w:t>Uitterlinden</w:t>
      </w:r>
      <w:proofErr w:type="spellEnd"/>
      <w:r w:rsidRPr="004E2AE9">
        <w:rPr>
          <w:rFonts w:ascii="Arial" w:hAnsi="Arial" w:cs="Arial"/>
          <w:sz w:val="20"/>
          <w:szCs w:val="20"/>
        </w:rPr>
        <w:t xml:space="preserve"> AG, </w:t>
      </w:r>
      <w:proofErr w:type="spellStart"/>
      <w:r w:rsidRPr="004E2AE9">
        <w:rPr>
          <w:rFonts w:ascii="Arial" w:hAnsi="Arial" w:cs="Arial"/>
          <w:sz w:val="20"/>
          <w:szCs w:val="20"/>
        </w:rPr>
        <w:t>Veluchamy</w:t>
      </w:r>
      <w:proofErr w:type="spellEnd"/>
      <w:r w:rsidRPr="004E2AE9">
        <w:rPr>
          <w:rFonts w:ascii="Arial" w:hAnsi="Arial" w:cs="Arial"/>
          <w:sz w:val="20"/>
          <w:szCs w:val="20"/>
        </w:rPr>
        <w:t xml:space="preserve"> A, </w:t>
      </w:r>
      <w:proofErr w:type="spellStart"/>
      <w:r w:rsidRPr="004E2AE9">
        <w:rPr>
          <w:rFonts w:ascii="Arial" w:hAnsi="Arial" w:cs="Arial"/>
          <w:sz w:val="20"/>
          <w:szCs w:val="20"/>
        </w:rPr>
        <w:t>Völker</w:t>
      </w:r>
      <w:proofErr w:type="spellEnd"/>
      <w:r w:rsidRPr="004E2AE9">
        <w:rPr>
          <w:rFonts w:ascii="Arial" w:hAnsi="Arial" w:cs="Arial"/>
          <w:sz w:val="20"/>
          <w:szCs w:val="20"/>
        </w:rPr>
        <w:t xml:space="preserve"> U, </w:t>
      </w:r>
      <w:proofErr w:type="spellStart"/>
      <w:r w:rsidRPr="004E2AE9">
        <w:rPr>
          <w:rFonts w:ascii="Arial" w:hAnsi="Arial" w:cs="Arial"/>
          <w:sz w:val="20"/>
          <w:szCs w:val="20"/>
        </w:rPr>
        <w:t>Voors</w:t>
      </w:r>
      <w:proofErr w:type="spellEnd"/>
      <w:r w:rsidRPr="004E2AE9">
        <w:rPr>
          <w:rFonts w:ascii="Arial" w:hAnsi="Arial" w:cs="Arial"/>
          <w:sz w:val="20"/>
          <w:szCs w:val="20"/>
        </w:rPr>
        <w:t xml:space="preserve"> AA, Wang X, Wareham NJ, Waterworth D, </w:t>
      </w:r>
      <w:proofErr w:type="spellStart"/>
      <w:r w:rsidRPr="004E2AE9">
        <w:rPr>
          <w:rFonts w:ascii="Arial" w:hAnsi="Arial" w:cs="Arial"/>
          <w:sz w:val="20"/>
          <w:szCs w:val="20"/>
        </w:rPr>
        <w:t>Weeke</w:t>
      </w:r>
      <w:proofErr w:type="spellEnd"/>
      <w:r w:rsidRPr="004E2AE9">
        <w:rPr>
          <w:rFonts w:ascii="Arial" w:hAnsi="Arial" w:cs="Arial"/>
          <w:sz w:val="20"/>
          <w:szCs w:val="20"/>
        </w:rPr>
        <w:t xml:space="preserve"> PE, Weiss R, Wiggins KL, Xing H, </w:t>
      </w:r>
      <w:proofErr w:type="spellStart"/>
      <w:r w:rsidRPr="004E2AE9">
        <w:rPr>
          <w:rFonts w:ascii="Arial" w:hAnsi="Arial" w:cs="Arial"/>
          <w:sz w:val="20"/>
          <w:szCs w:val="20"/>
        </w:rPr>
        <w:t>Yerges</w:t>
      </w:r>
      <w:proofErr w:type="spellEnd"/>
      <w:r w:rsidRPr="004E2AE9">
        <w:rPr>
          <w:rFonts w:ascii="Arial" w:hAnsi="Arial" w:cs="Arial"/>
          <w:sz w:val="20"/>
          <w:szCs w:val="20"/>
        </w:rPr>
        <w:t xml:space="preserve">-Armstrong LM, Yu B, </w:t>
      </w:r>
      <w:proofErr w:type="spellStart"/>
      <w:r w:rsidRPr="004E2AE9">
        <w:rPr>
          <w:rFonts w:ascii="Arial" w:hAnsi="Arial" w:cs="Arial"/>
          <w:sz w:val="20"/>
          <w:szCs w:val="20"/>
        </w:rPr>
        <w:t>Zannad</w:t>
      </w:r>
      <w:proofErr w:type="spellEnd"/>
      <w:r w:rsidRPr="004E2AE9">
        <w:rPr>
          <w:rFonts w:ascii="Arial" w:hAnsi="Arial" w:cs="Arial"/>
          <w:sz w:val="20"/>
          <w:szCs w:val="20"/>
        </w:rPr>
        <w:t xml:space="preserve"> F, Zhao JH, Hemingway H, </w:t>
      </w:r>
      <w:proofErr w:type="spellStart"/>
      <w:r w:rsidRPr="004E2AE9">
        <w:rPr>
          <w:rFonts w:ascii="Arial" w:hAnsi="Arial" w:cs="Arial"/>
          <w:sz w:val="20"/>
          <w:szCs w:val="20"/>
        </w:rPr>
        <w:t>Samani</w:t>
      </w:r>
      <w:proofErr w:type="spellEnd"/>
      <w:r w:rsidRPr="004E2AE9">
        <w:rPr>
          <w:rFonts w:ascii="Arial" w:hAnsi="Arial" w:cs="Arial"/>
          <w:sz w:val="20"/>
          <w:szCs w:val="20"/>
        </w:rPr>
        <w:t xml:space="preserve"> NJ, McMurray JJV, Yang J, Visscher PM, Newton-</w:t>
      </w:r>
      <w:proofErr w:type="spellStart"/>
      <w:r w:rsidRPr="004E2AE9">
        <w:rPr>
          <w:rFonts w:ascii="Arial" w:hAnsi="Arial" w:cs="Arial"/>
          <w:sz w:val="20"/>
          <w:szCs w:val="20"/>
        </w:rPr>
        <w:t>Cheh</w:t>
      </w:r>
      <w:proofErr w:type="spellEnd"/>
      <w:r w:rsidRPr="004E2AE9">
        <w:rPr>
          <w:rFonts w:ascii="Arial" w:hAnsi="Arial" w:cs="Arial"/>
          <w:sz w:val="20"/>
          <w:szCs w:val="20"/>
        </w:rPr>
        <w:t xml:space="preserve"> C, </w:t>
      </w:r>
      <w:proofErr w:type="spellStart"/>
      <w:r w:rsidRPr="004E2AE9">
        <w:rPr>
          <w:rFonts w:ascii="Arial" w:hAnsi="Arial" w:cs="Arial"/>
          <w:sz w:val="20"/>
          <w:szCs w:val="20"/>
        </w:rPr>
        <w:t>Malarstig</w:t>
      </w:r>
      <w:proofErr w:type="spellEnd"/>
      <w:r w:rsidRPr="004E2AE9">
        <w:rPr>
          <w:rFonts w:ascii="Arial" w:hAnsi="Arial" w:cs="Arial"/>
          <w:sz w:val="20"/>
          <w:szCs w:val="20"/>
        </w:rPr>
        <w:t xml:space="preserve"> A, Holm H, Lubitz SA, Sattar N, Holmes MV, Cappola TP, </w:t>
      </w:r>
      <w:proofErr w:type="spellStart"/>
      <w:r w:rsidRPr="004E2AE9">
        <w:rPr>
          <w:rFonts w:ascii="Arial" w:hAnsi="Arial" w:cs="Arial"/>
          <w:sz w:val="20"/>
          <w:szCs w:val="20"/>
        </w:rPr>
        <w:t>Asselbergs</w:t>
      </w:r>
      <w:proofErr w:type="spellEnd"/>
      <w:r w:rsidRPr="004E2AE9">
        <w:rPr>
          <w:rFonts w:ascii="Arial" w:hAnsi="Arial" w:cs="Arial"/>
          <w:sz w:val="20"/>
          <w:szCs w:val="20"/>
        </w:rPr>
        <w:t xml:space="preserve"> FW, </w:t>
      </w:r>
      <w:proofErr w:type="spellStart"/>
      <w:r w:rsidRPr="004E2AE9">
        <w:rPr>
          <w:rFonts w:ascii="Arial" w:hAnsi="Arial" w:cs="Arial"/>
          <w:sz w:val="20"/>
          <w:szCs w:val="20"/>
        </w:rPr>
        <w:t>Hingorani</w:t>
      </w:r>
      <w:proofErr w:type="spellEnd"/>
      <w:r w:rsidRPr="004E2AE9">
        <w:rPr>
          <w:rFonts w:ascii="Arial" w:hAnsi="Arial" w:cs="Arial"/>
          <w:sz w:val="20"/>
          <w:szCs w:val="20"/>
        </w:rPr>
        <w:t xml:space="preserve"> AD, </w:t>
      </w:r>
      <w:proofErr w:type="spellStart"/>
      <w:r w:rsidRPr="004E2AE9">
        <w:rPr>
          <w:rFonts w:ascii="Arial" w:hAnsi="Arial" w:cs="Arial"/>
          <w:sz w:val="20"/>
          <w:szCs w:val="20"/>
        </w:rPr>
        <w:t>Kuchenbaecker</w:t>
      </w:r>
      <w:proofErr w:type="spellEnd"/>
      <w:r w:rsidRPr="004E2AE9">
        <w:rPr>
          <w:rFonts w:ascii="Arial" w:hAnsi="Arial" w:cs="Arial"/>
          <w:sz w:val="20"/>
          <w:szCs w:val="20"/>
        </w:rPr>
        <w:t xml:space="preserve"> K, Ellinor PT, Lang CC, Stefansson K, Smith JG, </w:t>
      </w:r>
      <w:proofErr w:type="spellStart"/>
      <w:r w:rsidRPr="004E2AE9">
        <w:rPr>
          <w:rFonts w:ascii="Arial" w:hAnsi="Arial" w:cs="Arial"/>
          <w:sz w:val="20"/>
          <w:szCs w:val="20"/>
        </w:rPr>
        <w:t>Vasan</w:t>
      </w:r>
      <w:proofErr w:type="spellEnd"/>
      <w:r w:rsidRPr="004E2AE9">
        <w:rPr>
          <w:rFonts w:ascii="Arial" w:hAnsi="Arial" w:cs="Arial"/>
          <w:sz w:val="20"/>
          <w:szCs w:val="20"/>
        </w:rPr>
        <w:t xml:space="preserve"> RS, </w:t>
      </w:r>
      <w:proofErr w:type="spellStart"/>
      <w:r w:rsidRPr="004E2AE9">
        <w:rPr>
          <w:rFonts w:ascii="Arial" w:hAnsi="Arial" w:cs="Arial"/>
          <w:sz w:val="20"/>
          <w:szCs w:val="20"/>
        </w:rPr>
        <w:t>Swerdlow</w:t>
      </w:r>
      <w:proofErr w:type="spellEnd"/>
      <w:r w:rsidRPr="004E2AE9">
        <w:rPr>
          <w:rFonts w:ascii="Arial" w:hAnsi="Arial" w:cs="Arial"/>
          <w:sz w:val="20"/>
          <w:szCs w:val="20"/>
        </w:rPr>
        <w:t xml:space="preserve"> DI, Lumbers RT. </w:t>
      </w:r>
      <w:hyperlink r:id="rId269" w:history="1">
        <w:r w:rsidRPr="000665C5">
          <w:rPr>
            <w:rFonts w:eastAsia="Times New Roman"/>
            <w:b/>
            <w:bCs/>
            <w:i/>
            <w:iCs/>
          </w:rPr>
          <w:t xml:space="preserve">Genome-wide association and Mendelian </w:t>
        </w:r>
        <w:proofErr w:type="spellStart"/>
        <w:r w:rsidRPr="000665C5">
          <w:rPr>
            <w:rFonts w:eastAsia="Times New Roman"/>
            <w:b/>
            <w:bCs/>
            <w:i/>
            <w:iCs/>
          </w:rPr>
          <w:t>randomisation</w:t>
        </w:r>
        <w:proofErr w:type="spellEnd"/>
        <w:r w:rsidRPr="000665C5">
          <w:rPr>
            <w:rFonts w:eastAsia="Times New Roman"/>
            <w:b/>
            <w:bCs/>
            <w:i/>
            <w:iCs/>
          </w:rPr>
          <w:t xml:space="preserve"> analysis provide insights into the pathogenesis of heart failure.</w:t>
        </w:r>
      </w:hyperlink>
      <w:r w:rsidRPr="000665C5">
        <w:rPr>
          <w:rFonts w:eastAsia="Times New Roman"/>
          <w:b/>
          <w:bCs/>
          <w:i/>
          <w:iCs/>
        </w:rPr>
        <w:t xml:space="preserve"> </w:t>
      </w:r>
      <w:r w:rsidRPr="004E2AE9">
        <w:rPr>
          <w:rFonts w:ascii="Arial" w:hAnsi="Arial" w:cs="Arial"/>
          <w:sz w:val="20"/>
          <w:szCs w:val="20"/>
        </w:rPr>
        <w:t xml:space="preserve">Nat </w:t>
      </w:r>
      <w:proofErr w:type="spellStart"/>
      <w:r w:rsidRPr="004E2AE9">
        <w:rPr>
          <w:rFonts w:ascii="Arial" w:hAnsi="Arial" w:cs="Arial"/>
          <w:sz w:val="20"/>
          <w:szCs w:val="20"/>
        </w:rPr>
        <w:t>Commun</w:t>
      </w:r>
      <w:proofErr w:type="spellEnd"/>
      <w:r w:rsidRPr="004E2AE9">
        <w:rPr>
          <w:rFonts w:ascii="Arial" w:hAnsi="Arial" w:cs="Arial"/>
          <w:sz w:val="20"/>
          <w:szCs w:val="20"/>
        </w:rPr>
        <w:t>. 2020 Jan 9</w:t>
      </w:r>
      <w:r>
        <w:rPr>
          <w:rFonts w:ascii="Arial" w:hAnsi="Arial" w:cs="Arial"/>
          <w:sz w:val="20"/>
          <w:szCs w:val="20"/>
        </w:rPr>
        <w:t xml:space="preserve">. Vol. </w:t>
      </w:r>
      <w:r w:rsidRPr="004E2AE9">
        <w:rPr>
          <w:rFonts w:ascii="Arial" w:hAnsi="Arial" w:cs="Arial"/>
          <w:sz w:val="20"/>
          <w:szCs w:val="20"/>
        </w:rPr>
        <w:t>11</w:t>
      </w:r>
      <w:r>
        <w:rPr>
          <w:rFonts w:ascii="Arial" w:hAnsi="Arial" w:cs="Arial"/>
          <w:sz w:val="20"/>
          <w:szCs w:val="20"/>
        </w:rPr>
        <w:t xml:space="preserve">, issue </w:t>
      </w:r>
      <w:r w:rsidRPr="004E2AE9">
        <w:rPr>
          <w:rFonts w:ascii="Arial" w:hAnsi="Arial" w:cs="Arial"/>
          <w:sz w:val="20"/>
          <w:szCs w:val="20"/>
        </w:rPr>
        <w:t>1</w:t>
      </w:r>
      <w:r>
        <w:rPr>
          <w:rFonts w:ascii="Arial" w:hAnsi="Arial" w:cs="Arial"/>
          <w:sz w:val="20"/>
          <w:szCs w:val="20"/>
        </w:rPr>
        <w:t xml:space="preserve">, p. </w:t>
      </w:r>
      <w:r w:rsidRPr="004E2AE9">
        <w:rPr>
          <w:rFonts w:ascii="Arial" w:hAnsi="Arial" w:cs="Arial"/>
          <w:sz w:val="20"/>
          <w:szCs w:val="20"/>
        </w:rPr>
        <w:t xml:space="preserve">163. </w:t>
      </w:r>
      <w:r w:rsidRPr="00A40EFE">
        <w:rPr>
          <w:rFonts w:ascii="Arial" w:eastAsia="Times New Roman" w:hAnsi="Arial" w:cs="Arial"/>
          <w:sz w:val="20"/>
          <w:szCs w:val="20"/>
        </w:rPr>
        <w:t>PM:</w:t>
      </w:r>
      <w:r w:rsidRPr="004E2AE9">
        <w:rPr>
          <w:rFonts w:ascii="Arial" w:hAnsi="Arial" w:cs="Arial"/>
          <w:sz w:val="20"/>
          <w:szCs w:val="20"/>
        </w:rPr>
        <w:t xml:space="preserve"> </w:t>
      </w:r>
      <w:r w:rsidRPr="00A40EFE">
        <w:rPr>
          <w:rFonts w:ascii="Arial" w:eastAsia="Times New Roman" w:hAnsi="Arial" w:cs="Arial"/>
          <w:sz w:val="20"/>
          <w:szCs w:val="20"/>
        </w:rPr>
        <w:t>31919418</w:t>
      </w:r>
      <w:r w:rsidRPr="004E2AE9">
        <w:rPr>
          <w:rFonts w:ascii="Arial" w:hAnsi="Arial" w:cs="Arial"/>
          <w:sz w:val="20"/>
          <w:szCs w:val="20"/>
        </w:rPr>
        <w:t xml:space="preserve">. </w:t>
      </w:r>
      <w:hyperlink r:id="rId270" w:history="1">
        <w:r w:rsidRPr="000303E3">
          <w:rPr>
            <w:rFonts w:ascii="Arial" w:eastAsia="Times New Roman" w:hAnsi="Arial" w:cs="Arial"/>
            <w:sz w:val="20"/>
            <w:szCs w:val="20"/>
          </w:rPr>
          <w:t>PMC6952380</w:t>
        </w:r>
      </w:hyperlink>
      <w:r>
        <w:rPr>
          <w:rFonts w:ascii="Arial" w:eastAsia="Times New Roman" w:hAnsi="Arial" w:cs="Arial"/>
          <w:sz w:val="20"/>
          <w:szCs w:val="20"/>
        </w:rPr>
        <w:t>.</w:t>
      </w:r>
    </w:p>
    <w:p w14:paraId="59664BB2" w14:textId="3717F26D" w:rsidR="00A834CC" w:rsidRPr="00567238" w:rsidRDefault="00A834CC" w:rsidP="00A834CC">
      <w:pPr>
        <w:pStyle w:val="Title2"/>
        <w:rPr>
          <w:rStyle w:val="docsum-authors"/>
          <w:rFonts w:ascii="Arial" w:hAnsi="Arial" w:cs="Arial"/>
          <w:sz w:val="20"/>
          <w:szCs w:val="20"/>
        </w:rPr>
      </w:pPr>
      <w:bookmarkStart w:id="52" w:name="_Hlk69904536"/>
      <w:r w:rsidRPr="00F37021">
        <w:rPr>
          <w:rStyle w:val="docsum-authors"/>
          <w:rFonts w:ascii="Arial" w:hAnsi="Arial" w:cs="Arial"/>
          <w:sz w:val="20"/>
          <w:szCs w:val="20"/>
        </w:rPr>
        <w:t xml:space="preserve">Sharma S, Katz R, Bullen AL, Chaves PHM, de Leeuw PW, Kroon AA, </w:t>
      </w:r>
      <w:proofErr w:type="spellStart"/>
      <w:r w:rsidRPr="00F37021">
        <w:rPr>
          <w:rStyle w:val="docsum-authors"/>
          <w:rFonts w:ascii="Arial" w:hAnsi="Arial" w:cs="Arial"/>
          <w:sz w:val="20"/>
          <w:szCs w:val="20"/>
        </w:rPr>
        <w:t>Houben</w:t>
      </w:r>
      <w:proofErr w:type="spellEnd"/>
      <w:r w:rsidRPr="00F37021">
        <w:rPr>
          <w:rStyle w:val="docsum-authors"/>
          <w:rFonts w:ascii="Arial" w:hAnsi="Arial" w:cs="Arial"/>
          <w:sz w:val="20"/>
          <w:szCs w:val="20"/>
        </w:rPr>
        <w:t xml:space="preserve"> AJHM, Shlipak MG, Ix JH. </w:t>
      </w:r>
      <w:hyperlink r:id="rId271" w:history="1">
        <w:r w:rsidRPr="00831B15">
          <w:rPr>
            <w:rStyle w:val="Hyperlink"/>
            <w:rFonts w:ascii="Arial" w:hAnsi="Arial" w:cs="Arial"/>
            <w:b/>
            <w:bCs/>
            <w:i/>
            <w:iCs/>
            <w:sz w:val="20"/>
            <w:szCs w:val="20"/>
          </w:rPr>
          <w:t>Intact &amp; C-terminal FGF-23</w:t>
        </w:r>
        <w:r w:rsidRPr="00831B15">
          <w:rPr>
            <w:rStyle w:val="Hyperlink"/>
            <w:rFonts w:ascii="Arial" w:hAnsi="Arial" w:cs="Arial"/>
            <w:sz w:val="20"/>
            <w:szCs w:val="20"/>
          </w:rPr>
          <w:t xml:space="preserve"> </w:t>
        </w:r>
        <w:r w:rsidRPr="00831B15">
          <w:rPr>
            <w:rStyle w:val="Hyperlink"/>
            <w:rFonts w:ascii="Arial" w:hAnsi="Arial" w:cs="Arial"/>
            <w:b/>
            <w:bCs/>
            <w:i/>
            <w:iCs/>
            <w:sz w:val="20"/>
            <w:szCs w:val="20"/>
          </w:rPr>
          <w:t xml:space="preserve">Assays- Do kidney function, inflammation, &amp; iron </w:t>
        </w:r>
        <w:r w:rsidRPr="00831B15">
          <w:rPr>
            <w:rStyle w:val="Hyperlink"/>
            <w:rFonts w:ascii="Arial" w:hAnsi="Arial" w:cs="Arial"/>
            <w:b/>
            <w:bCs/>
            <w:i/>
            <w:iCs/>
            <w:sz w:val="20"/>
            <w:szCs w:val="20"/>
          </w:rPr>
          <w:lastRenderedPageBreak/>
          <w:t>status influence relationships with outcomes?</w:t>
        </w:r>
      </w:hyperlink>
      <w:r w:rsidRPr="00F37021">
        <w:rPr>
          <w:rStyle w:val="docsum-authors"/>
          <w:rFonts w:ascii="Arial" w:hAnsi="Arial" w:cs="Arial"/>
          <w:sz w:val="20"/>
          <w:szCs w:val="20"/>
        </w:rPr>
        <w:t xml:space="preserve"> </w:t>
      </w:r>
      <w:r w:rsidRPr="00F37021">
        <w:rPr>
          <w:rStyle w:val="docsum-journal-citation"/>
          <w:rFonts w:ascii="Arial" w:hAnsi="Arial" w:cs="Arial"/>
          <w:sz w:val="20"/>
          <w:szCs w:val="20"/>
        </w:rPr>
        <w:t xml:space="preserve">J Clin Endocrinol </w:t>
      </w:r>
      <w:proofErr w:type="spellStart"/>
      <w:r w:rsidRPr="00F37021">
        <w:rPr>
          <w:rStyle w:val="docsum-journal-citation"/>
          <w:rFonts w:ascii="Arial" w:hAnsi="Arial" w:cs="Arial"/>
          <w:sz w:val="20"/>
          <w:szCs w:val="20"/>
        </w:rPr>
        <w:t>Metab</w:t>
      </w:r>
      <w:proofErr w:type="spellEnd"/>
      <w:r w:rsidRPr="00567238">
        <w:rPr>
          <w:rStyle w:val="docsum-authors"/>
        </w:rPr>
        <w:t xml:space="preserve">. </w:t>
      </w:r>
      <w:r w:rsidR="00567238" w:rsidRPr="00567238">
        <w:rPr>
          <w:rStyle w:val="docsum-authors"/>
          <w:rFonts w:ascii="Arial" w:hAnsi="Arial" w:cs="Arial"/>
          <w:sz w:val="20"/>
          <w:szCs w:val="20"/>
        </w:rPr>
        <w:t>2020 Dec 1</w:t>
      </w:r>
      <w:r w:rsidR="00567238">
        <w:rPr>
          <w:rStyle w:val="docsum-authors"/>
          <w:rFonts w:ascii="Arial" w:hAnsi="Arial" w:cs="Arial"/>
          <w:sz w:val="20"/>
          <w:szCs w:val="20"/>
        </w:rPr>
        <w:t xml:space="preserve">. Vol. </w:t>
      </w:r>
      <w:r w:rsidR="00567238" w:rsidRPr="00567238">
        <w:rPr>
          <w:rStyle w:val="docsum-authors"/>
          <w:rFonts w:ascii="Arial" w:hAnsi="Arial" w:cs="Arial"/>
          <w:sz w:val="20"/>
          <w:szCs w:val="20"/>
        </w:rPr>
        <w:t>105</w:t>
      </w:r>
      <w:r w:rsidR="00567238">
        <w:rPr>
          <w:rStyle w:val="docsum-authors"/>
          <w:rFonts w:ascii="Arial" w:hAnsi="Arial" w:cs="Arial"/>
          <w:sz w:val="20"/>
          <w:szCs w:val="20"/>
        </w:rPr>
        <w:t xml:space="preserve">, issue </w:t>
      </w:r>
      <w:r w:rsidR="00567238" w:rsidRPr="00567238">
        <w:rPr>
          <w:rStyle w:val="docsum-authors"/>
          <w:rFonts w:ascii="Arial" w:hAnsi="Arial" w:cs="Arial"/>
          <w:sz w:val="20"/>
          <w:szCs w:val="20"/>
        </w:rPr>
        <w:t>12</w:t>
      </w:r>
      <w:r w:rsidR="00567238">
        <w:rPr>
          <w:rStyle w:val="docsum-authors"/>
          <w:rFonts w:ascii="Arial" w:hAnsi="Arial" w:cs="Arial"/>
          <w:sz w:val="20"/>
          <w:szCs w:val="20"/>
        </w:rPr>
        <w:t xml:space="preserve">, pp. </w:t>
      </w:r>
      <w:r w:rsidR="00567238" w:rsidRPr="00567238">
        <w:rPr>
          <w:rStyle w:val="docsum-authors"/>
          <w:rFonts w:ascii="Arial" w:hAnsi="Arial" w:cs="Arial"/>
          <w:sz w:val="20"/>
          <w:szCs w:val="20"/>
        </w:rPr>
        <w:t>e4875-85</w:t>
      </w:r>
      <w:r w:rsidRPr="00567238">
        <w:rPr>
          <w:rStyle w:val="docsum-authors"/>
          <w:rFonts w:ascii="Arial" w:hAnsi="Arial" w:cs="Arial"/>
          <w:sz w:val="20"/>
          <w:szCs w:val="20"/>
        </w:rPr>
        <w:t>. PM: 32951052.</w:t>
      </w:r>
      <w:r w:rsidR="00831B15">
        <w:rPr>
          <w:rStyle w:val="docsum-authors"/>
          <w:rFonts w:ascii="Arial" w:hAnsi="Arial" w:cs="Arial"/>
          <w:sz w:val="20"/>
          <w:szCs w:val="20"/>
        </w:rPr>
        <w:t xml:space="preserve"> </w:t>
      </w:r>
      <w:r w:rsidR="007518DE" w:rsidRPr="007518DE">
        <w:rPr>
          <w:rStyle w:val="docsum-authors"/>
          <w:rFonts w:ascii="Arial" w:hAnsi="Arial" w:cs="Arial"/>
          <w:sz w:val="20"/>
          <w:szCs w:val="20"/>
        </w:rPr>
        <w:t>PMC7571450</w:t>
      </w:r>
      <w:r w:rsidR="007518DE">
        <w:rPr>
          <w:rStyle w:val="docsum-authors"/>
          <w:rFonts w:ascii="Arial" w:hAnsi="Arial" w:cs="Arial"/>
          <w:sz w:val="20"/>
          <w:szCs w:val="20"/>
        </w:rPr>
        <w:t>.</w:t>
      </w:r>
      <w:r w:rsidR="00831B15">
        <w:rPr>
          <w:rStyle w:val="docsum-authors"/>
          <w:rFonts w:ascii="Arial" w:hAnsi="Arial" w:cs="Arial"/>
          <w:sz w:val="20"/>
          <w:szCs w:val="20"/>
        </w:rPr>
        <w:t xml:space="preserve"> </w:t>
      </w:r>
    </w:p>
    <w:bookmarkEnd w:id="52"/>
    <w:p w14:paraId="4472D264" w14:textId="77777777" w:rsidR="009B30E5" w:rsidRDefault="009B30E5" w:rsidP="009B30E5">
      <w:pPr>
        <w:rPr>
          <w:rStyle w:val="labs-docsum-authors"/>
          <w:rFonts w:ascii="Arial" w:hAnsi="Arial" w:cs="Arial"/>
          <w:sz w:val="20"/>
          <w:szCs w:val="20"/>
        </w:rPr>
      </w:pPr>
      <w:proofErr w:type="spellStart"/>
      <w:r w:rsidRPr="00257369">
        <w:rPr>
          <w:rStyle w:val="labs-docsum-authors"/>
          <w:rFonts w:ascii="Arial" w:hAnsi="Arial" w:cs="Arial"/>
          <w:sz w:val="20"/>
          <w:szCs w:val="20"/>
        </w:rPr>
        <w:t>Sitlani</w:t>
      </w:r>
      <w:proofErr w:type="spellEnd"/>
      <w:r w:rsidRPr="00257369">
        <w:rPr>
          <w:rStyle w:val="labs-docsum-authors"/>
          <w:rFonts w:ascii="Arial" w:hAnsi="Arial" w:cs="Arial"/>
          <w:sz w:val="20"/>
          <w:szCs w:val="20"/>
        </w:rPr>
        <w:t xml:space="preserve"> CM, Lumley T, McKnight B, Rice KM, Olson NC, Doyle MF, Huber SA, Tracy RP, Psaty BM, C Delaney JA</w:t>
      </w:r>
      <w:r w:rsidRPr="00257369">
        <w:rPr>
          <w:rFonts w:cstheme="minorBidi"/>
          <w:b/>
          <w:bCs/>
          <w:i/>
          <w:iCs/>
          <w:color w:val="303030"/>
          <w:shd w:val="clear" w:color="auto" w:fill="FFFFFF"/>
        </w:rPr>
        <w:t>.</w:t>
      </w:r>
      <w:r w:rsidRPr="003C6FF3">
        <w:rPr>
          <w:rFonts w:cstheme="minorBidi"/>
          <w:b/>
          <w:bCs/>
          <w:i/>
          <w:iCs/>
          <w:color w:val="303030"/>
          <w:shd w:val="clear" w:color="auto" w:fill="FFFFFF"/>
        </w:rPr>
        <w:t xml:space="preserve">  </w:t>
      </w:r>
      <w:hyperlink r:id="rId272" w:history="1">
        <w:r w:rsidRPr="003C6FF3">
          <w:rPr>
            <w:rStyle w:val="labs-docsum-authors"/>
            <w:rFonts w:ascii="Arial" w:hAnsi="Arial" w:cs="Arial"/>
            <w:b/>
            <w:bCs/>
            <w:i/>
            <w:iCs/>
            <w:sz w:val="20"/>
            <w:szCs w:val="20"/>
          </w:rPr>
          <w:t>Incorporating sampling weights into robust estimation of Cox proportional hazards regression model, with illustration in the Multi-Ethnic Study of Atherosclerosis.</w:t>
        </w:r>
        <w:r w:rsidRPr="003C6FF3">
          <w:rPr>
            <w:rStyle w:val="labs-docsum-authors"/>
            <w:b/>
            <w:bCs/>
            <w:i/>
            <w:iCs/>
          </w:rPr>
          <w:t xml:space="preserve"> </w:t>
        </w:r>
      </w:hyperlink>
      <w:r w:rsidRPr="002D2CAB">
        <w:rPr>
          <w:rStyle w:val="labs-docsum-authors"/>
          <w:rFonts w:ascii="Arial" w:hAnsi="Arial" w:cs="Arial"/>
          <w:sz w:val="20"/>
          <w:szCs w:val="20"/>
        </w:rPr>
        <w:t>B</w:t>
      </w:r>
      <w:r w:rsidRPr="002D2CAB">
        <w:rPr>
          <w:rStyle w:val="labs-docsum-authors"/>
          <w:rFonts w:ascii="Arial" w:eastAsiaTheme="minorHAnsi" w:hAnsi="Arial" w:cs="Arial"/>
          <w:sz w:val="20"/>
          <w:szCs w:val="20"/>
        </w:rPr>
        <w:t xml:space="preserve">MC Med Res </w:t>
      </w:r>
      <w:proofErr w:type="spellStart"/>
      <w:r w:rsidRPr="002D2CAB">
        <w:rPr>
          <w:rStyle w:val="labs-docsum-authors"/>
          <w:rFonts w:ascii="Arial" w:eastAsiaTheme="minorHAnsi" w:hAnsi="Arial" w:cs="Arial"/>
          <w:sz w:val="20"/>
          <w:szCs w:val="20"/>
        </w:rPr>
        <w:t>Methodol</w:t>
      </w:r>
      <w:proofErr w:type="spellEnd"/>
      <w:r w:rsidRPr="002D2CAB">
        <w:rPr>
          <w:rStyle w:val="labs-docsum-authors"/>
          <w:rFonts w:ascii="Arial" w:eastAsiaTheme="minorHAnsi" w:hAnsi="Arial" w:cs="Arial"/>
          <w:sz w:val="20"/>
          <w:szCs w:val="20"/>
        </w:rPr>
        <w:t xml:space="preserve"> 2020 Mar 14</w:t>
      </w:r>
      <w:r>
        <w:rPr>
          <w:rStyle w:val="labs-docsum-authors"/>
          <w:rFonts w:ascii="Arial" w:hAnsi="Arial" w:cs="Arial"/>
          <w:sz w:val="20"/>
          <w:szCs w:val="20"/>
        </w:rPr>
        <w:t xml:space="preserve">. Vol. </w:t>
      </w:r>
      <w:r w:rsidRPr="002D2CAB">
        <w:rPr>
          <w:rStyle w:val="labs-docsum-authors"/>
          <w:rFonts w:ascii="Arial" w:eastAsiaTheme="minorHAnsi" w:hAnsi="Arial" w:cs="Arial"/>
          <w:sz w:val="20"/>
          <w:szCs w:val="20"/>
        </w:rPr>
        <w:t>20</w:t>
      </w:r>
      <w:r>
        <w:rPr>
          <w:rStyle w:val="labs-docsum-authors"/>
          <w:rFonts w:ascii="Arial" w:hAnsi="Arial" w:cs="Arial"/>
          <w:sz w:val="20"/>
          <w:szCs w:val="20"/>
        </w:rPr>
        <w:t xml:space="preserve">, issue </w:t>
      </w:r>
      <w:r w:rsidRPr="002D2CAB">
        <w:rPr>
          <w:rStyle w:val="labs-docsum-authors"/>
          <w:rFonts w:ascii="Arial" w:eastAsiaTheme="minorHAnsi" w:hAnsi="Arial" w:cs="Arial"/>
          <w:sz w:val="20"/>
          <w:szCs w:val="20"/>
        </w:rPr>
        <w:t>1</w:t>
      </w:r>
      <w:r>
        <w:rPr>
          <w:rStyle w:val="labs-docsum-authors"/>
          <w:rFonts w:ascii="Arial" w:hAnsi="Arial" w:cs="Arial"/>
          <w:sz w:val="20"/>
          <w:szCs w:val="20"/>
        </w:rPr>
        <w:t xml:space="preserve">, p. </w:t>
      </w:r>
      <w:r w:rsidRPr="002D2CAB">
        <w:rPr>
          <w:rStyle w:val="labs-docsum-authors"/>
          <w:rFonts w:ascii="Arial" w:eastAsiaTheme="minorHAnsi" w:hAnsi="Arial" w:cs="Arial"/>
          <w:sz w:val="20"/>
          <w:szCs w:val="20"/>
        </w:rPr>
        <w:t xml:space="preserve">62. </w:t>
      </w:r>
      <w:r w:rsidRPr="003C6FF3">
        <w:rPr>
          <w:rStyle w:val="labs-docsum-authors"/>
          <w:rFonts w:ascii="Arial" w:hAnsi="Arial" w:cs="Arial"/>
          <w:sz w:val="20"/>
          <w:szCs w:val="20"/>
        </w:rPr>
        <w:t xml:space="preserve">PM: 32169052. </w:t>
      </w:r>
      <w:hyperlink r:id="rId273" w:tgtFrame="_blank" w:history="1">
        <w:r w:rsidRPr="003C6FF3">
          <w:rPr>
            <w:rStyle w:val="labs-docsum-authors"/>
            <w:rFonts w:ascii="Arial" w:hAnsi="Arial" w:cs="Arial"/>
            <w:sz w:val="20"/>
            <w:szCs w:val="20"/>
          </w:rPr>
          <w:t xml:space="preserve">PMC7071747. </w:t>
        </w:r>
      </w:hyperlink>
    </w:p>
    <w:p w14:paraId="03FE214C" w14:textId="77777777" w:rsidR="009B30E5" w:rsidRDefault="009B30E5" w:rsidP="009B30E5">
      <w:pPr>
        <w:pStyle w:val="details"/>
        <w:rPr>
          <w:rFonts w:ascii="Arial" w:hAnsi="Arial" w:cs="Arial"/>
          <w:sz w:val="20"/>
          <w:szCs w:val="20"/>
        </w:rPr>
      </w:pPr>
      <w:r w:rsidRPr="004E2AE9">
        <w:rPr>
          <w:rFonts w:ascii="Arial" w:hAnsi="Arial" w:cs="Arial"/>
          <w:sz w:val="20"/>
          <w:szCs w:val="20"/>
        </w:rPr>
        <w:t xml:space="preserve">Steubl D, Buzkova P, Ix JH, Devarajan P, Bennett MR, Chaves PHM, Shlipak MG, Bansal N, Sarnak MJ, Garimella PS. </w:t>
      </w:r>
      <w:hyperlink r:id="rId274" w:history="1">
        <w:r w:rsidRPr="00751303">
          <w:rPr>
            <w:rFonts w:ascii="Arial" w:hAnsi="Arial" w:cs="Arial"/>
            <w:b/>
            <w:bCs/>
            <w:i/>
            <w:iCs/>
            <w:sz w:val="20"/>
            <w:szCs w:val="20"/>
          </w:rPr>
          <w:t>Association of serum and urinary uromodulin and their correlates in older adults-The Cardiovascular Health Study.</w:t>
        </w:r>
      </w:hyperlink>
      <w:r w:rsidRPr="00751303">
        <w:rPr>
          <w:rFonts w:ascii="Arial" w:hAnsi="Arial" w:cs="Arial"/>
          <w:b/>
          <w:bCs/>
          <w:i/>
          <w:iCs/>
          <w:sz w:val="20"/>
          <w:szCs w:val="20"/>
        </w:rPr>
        <w:t xml:space="preserve"> </w:t>
      </w:r>
      <w:r w:rsidRPr="00751303">
        <w:rPr>
          <w:rFonts w:ascii="Arial" w:hAnsi="Arial" w:cs="Arial"/>
          <w:sz w:val="20"/>
          <w:szCs w:val="20"/>
        </w:rPr>
        <w:t>Nephrology (Carlton) 2020 Jul</w:t>
      </w:r>
      <w:r>
        <w:rPr>
          <w:rFonts w:ascii="Arial" w:hAnsi="Arial" w:cs="Arial"/>
          <w:sz w:val="20"/>
          <w:szCs w:val="20"/>
        </w:rPr>
        <w:t xml:space="preserve">. Vol. </w:t>
      </w:r>
      <w:r w:rsidRPr="00751303">
        <w:rPr>
          <w:rFonts w:ascii="Arial" w:hAnsi="Arial" w:cs="Arial"/>
          <w:sz w:val="20"/>
          <w:szCs w:val="20"/>
        </w:rPr>
        <w:t>25</w:t>
      </w:r>
      <w:r>
        <w:rPr>
          <w:rFonts w:ascii="Arial" w:hAnsi="Arial" w:cs="Arial"/>
          <w:sz w:val="20"/>
          <w:szCs w:val="20"/>
        </w:rPr>
        <w:t xml:space="preserve">, issue </w:t>
      </w:r>
      <w:r w:rsidRPr="00751303">
        <w:rPr>
          <w:rFonts w:ascii="Arial" w:hAnsi="Arial" w:cs="Arial"/>
          <w:sz w:val="20"/>
          <w:szCs w:val="20"/>
        </w:rPr>
        <w:t>7</w:t>
      </w:r>
      <w:r>
        <w:rPr>
          <w:rFonts w:ascii="Arial" w:hAnsi="Arial" w:cs="Arial"/>
          <w:sz w:val="20"/>
          <w:szCs w:val="20"/>
        </w:rPr>
        <w:t xml:space="preserve">, pp. </w:t>
      </w:r>
      <w:r w:rsidRPr="00751303">
        <w:rPr>
          <w:rFonts w:ascii="Arial" w:hAnsi="Arial" w:cs="Arial"/>
          <w:sz w:val="20"/>
          <w:szCs w:val="20"/>
        </w:rPr>
        <w:t xml:space="preserve">522-526. </w:t>
      </w:r>
      <w:r w:rsidRPr="004E2AE9">
        <w:rPr>
          <w:rFonts w:ascii="Arial" w:hAnsi="Arial" w:cs="Arial"/>
          <w:sz w:val="20"/>
          <w:szCs w:val="20"/>
        </w:rPr>
        <w:t>PM: 31846120.</w:t>
      </w:r>
      <w:r w:rsidR="00C97DBD">
        <w:rPr>
          <w:rFonts w:ascii="Arial" w:hAnsi="Arial" w:cs="Arial"/>
          <w:sz w:val="20"/>
          <w:szCs w:val="20"/>
        </w:rPr>
        <w:t xml:space="preserve"> </w:t>
      </w:r>
      <w:hyperlink r:id="rId275" w:tgtFrame="_blank" w:history="1">
        <w:r w:rsidR="00C97DBD" w:rsidRPr="00C97DBD">
          <w:rPr>
            <w:rFonts w:ascii="Arial" w:hAnsi="Arial" w:cs="Arial"/>
            <w:sz w:val="20"/>
            <w:szCs w:val="20"/>
          </w:rPr>
          <w:t>PMC7278530</w:t>
        </w:r>
      </w:hyperlink>
      <w:r w:rsidR="00C97DBD" w:rsidRPr="00C97DBD">
        <w:rPr>
          <w:rFonts w:ascii="Arial" w:hAnsi="Arial" w:cs="Arial"/>
          <w:sz w:val="20"/>
          <w:szCs w:val="20"/>
        </w:rPr>
        <w:t>.</w:t>
      </w:r>
    </w:p>
    <w:p w14:paraId="4750015A" w14:textId="12663C5F" w:rsidR="00332428" w:rsidRPr="00D36734" w:rsidRDefault="00332428" w:rsidP="00332428">
      <w:pPr>
        <w:rPr>
          <w:rFonts w:ascii="Arial" w:hAnsi="Arial" w:cs="Arial"/>
          <w:sz w:val="20"/>
          <w:szCs w:val="20"/>
        </w:rPr>
      </w:pPr>
      <w:bookmarkStart w:id="53" w:name="_Hlk62490861"/>
      <w:proofErr w:type="spellStart"/>
      <w:r w:rsidRPr="00D36734">
        <w:rPr>
          <w:rStyle w:val="docsum-authors"/>
          <w:rFonts w:ascii="Arial" w:hAnsi="Arial" w:cs="Arial"/>
          <w:sz w:val="20"/>
          <w:szCs w:val="20"/>
        </w:rPr>
        <w:t>Surendran</w:t>
      </w:r>
      <w:proofErr w:type="spellEnd"/>
      <w:r w:rsidRPr="00D36734">
        <w:rPr>
          <w:rStyle w:val="docsum-authors"/>
          <w:rFonts w:ascii="Arial" w:hAnsi="Arial" w:cs="Arial"/>
          <w:sz w:val="20"/>
          <w:szCs w:val="20"/>
        </w:rPr>
        <w:t xml:space="preserve"> P, Feofanova EV, </w:t>
      </w:r>
      <w:proofErr w:type="spellStart"/>
      <w:r w:rsidRPr="00D36734">
        <w:rPr>
          <w:rStyle w:val="docsum-authors"/>
          <w:rFonts w:ascii="Arial" w:hAnsi="Arial" w:cs="Arial"/>
          <w:sz w:val="20"/>
          <w:szCs w:val="20"/>
        </w:rPr>
        <w:t>Lahrouchi</w:t>
      </w:r>
      <w:proofErr w:type="spellEnd"/>
      <w:r w:rsidRPr="00D36734">
        <w:rPr>
          <w:rStyle w:val="docsum-authors"/>
          <w:rFonts w:ascii="Arial" w:hAnsi="Arial" w:cs="Arial"/>
          <w:sz w:val="20"/>
          <w:szCs w:val="20"/>
        </w:rPr>
        <w:t xml:space="preserve"> N, </w:t>
      </w:r>
      <w:proofErr w:type="spellStart"/>
      <w:r w:rsidRPr="00D36734">
        <w:rPr>
          <w:rStyle w:val="docsum-authors"/>
          <w:rFonts w:ascii="Arial" w:hAnsi="Arial" w:cs="Arial"/>
          <w:sz w:val="20"/>
          <w:szCs w:val="20"/>
        </w:rPr>
        <w:t>Ntalla</w:t>
      </w:r>
      <w:proofErr w:type="spellEnd"/>
      <w:r w:rsidRPr="00D36734">
        <w:rPr>
          <w:rStyle w:val="docsum-authors"/>
          <w:rFonts w:ascii="Arial" w:hAnsi="Arial" w:cs="Arial"/>
          <w:sz w:val="20"/>
          <w:szCs w:val="20"/>
        </w:rPr>
        <w:t xml:space="preserve"> I, Karthikeyan S, Cook J, Chen L, Mifsud B, Yao C, </w:t>
      </w:r>
      <w:proofErr w:type="spellStart"/>
      <w:r w:rsidRPr="00D36734">
        <w:rPr>
          <w:rStyle w:val="docsum-authors"/>
          <w:rFonts w:ascii="Arial" w:hAnsi="Arial" w:cs="Arial"/>
          <w:sz w:val="20"/>
          <w:szCs w:val="20"/>
        </w:rPr>
        <w:t>Kraja</w:t>
      </w:r>
      <w:proofErr w:type="spellEnd"/>
      <w:r w:rsidRPr="00D36734">
        <w:rPr>
          <w:rStyle w:val="docsum-authors"/>
          <w:rFonts w:ascii="Arial" w:hAnsi="Arial" w:cs="Arial"/>
          <w:sz w:val="20"/>
          <w:szCs w:val="20"/>
        </w:rPr>
        <w:t xml:space="preserve"> AT, Cartwright JH, </w:t>
      </w:r>
      <w:proofErr w:type="spellStart"/>
      <w:r w:rsidRPr="00D36734">
        <w:rPr>
          <w:rStyle w:val="docsum-authors"/>
          <w:rFonts w:ascii="Arial" w:hAnsi="Arial" w:cs="Arial"/>
          <w:sz w:val="20"/>
          <w:szCs w:val="20"/>
        </w:rPr>
        <w:t>Hellwege</w:t>
      </w:r>
      <w:proofErr w:type="spellEnd"/>
      <w:r w:rsidRPr="00D36734">
        <w:rPr>
          <w:rStyle w:val="docsum-authors"/>
          <w:rFonts w:ascii="Arial" w:hAnsi="Arial" w:cs="Arial"/>
          <w:sz w:val="20"/>
          <w:szCs w:val="20"/>
        </w:rPr>
        <w:t xml:space="preserve"> JN, </w:t>
      </w:r>
      <w:proofErr w:type="spellStart"/>
      <w:r w:rsidRPr="00D36734">
        <w:rPr>
          <w:rStyle w:val="docsum-authors"/>
          <w:rFonts w:ascii="Arial" w:hAnsi="Arial" w:cs="Arial"/>
          <w:sz w:val="20"/>
          <w:szCs w:val="20"/>
        </w:rPr>
        <w:t>Giri</w:t>
      </w:r>
      <w:proofErr w:type="spellEnd"/>
      <w:r w:rsidRPr="00D36734">
        <w:rPr>
          <w:rStyle w:val="docsum-authors"/>
          <w:rFonts w:ascii="Arial" w:hAnsi="Arial" w:cs="Arial"/>
          <w:sz w:val="20"/>
          <w:szCs w:val="20"/>
        </w:rPr>
        <w:t xml:space="preserve"> A, </w:t>
      </w:r>
      <w:proofErr w:type="spellStart"/>
      <w:r w:rsidRPr="00D36734">
        <w:rPr>
          <w:rStyle w:val="docsum-authors"/>
          <w:rFonts w:ascii="Arial" w:hAnsi="Arial" w:cs="Arial"/>
          <w:sz w:val="20"/>
          <w:szCs w:val="20"/>
        </w:rPr>
        <w:t>Tragante</w:t>
      </w:r>
      <w:proofErr w:type="spellEnd"/>
      <w:r w:rsidRPr="00D36734">
        <w:rPr>
          <w:rStyle w:val="docsum-authors"/>
          <w:rFonts w:ascii="Arial" w:hAnsi="Arial" w:cs="Arial"/>
          <w:sz w:val="20"/>
          <w:szCs w:val="20"/>
        </w:rPr>
        <w:t xml:space="preserve"> V, </w:t>
      </w:r>
      <w:proofErr w:type="spellStart"/>
      <w:r w:rsidRPr="00D36734">
        <w:rPr>
          <w:rStyle w:val="docsum-authors"/>
          <w:rFonts w:ascii="Arial" w:hAnsi="Arial" w:cs="Arial"/>
          <w:sz w:val="20"/>
          <w:szCs w:val="20"/>
        </w:rPr>
        <w:t>Thorleifsson</w:t>
      </w:r>
      <w:proofErr w:type="spellEnd"/>
      <w:r w:rsidRPr="00D36734">
        <w:rPr>
          <w:rStyle w:val="docsum-authors"/>
          <w:rFonts w:ascii="Arial" w:hAnsi="Arial" w:cs="Arial"/>
          <w:sz w:val="20"/>
          <w:szCs w:val="20"/>
        </w:rPr>
        <w:t xml:space="preserve"> G, Liu DJ, </w:t>
      </w:r>
      <w:proofErr w:type="spellStart"/>
      <w:r w:rsidRPr="00D36734">
        <w:rPr>
          <w:rStyle w:val="docsum-authors"/>
          <w:rFonts w:ascii="Arial" w:hAnsi="Arial" w:cs="Arial"/>
          <w:sz w:val="20"/>
          <w:szCs w:val="20"/>
        </w:rPr>
        <w:t>Prins</w:t>
      </w:r>
      <w:proofErr w:type="spellEnd"/>
      <w:r w:rsidRPr="00D36734">
        <w:rPr>
          <w:rStyle w:val="docsum-authors"/>
          <w:rFonts w:ascii="Arial" w:hAnsi="Arial" w:cs="Arial"/>
          <w:sz w:val="20"/>
          <w:szCs w:val="20"/>
        </w:rPr>
        <w:t xml:space="preserve"> BP, Stewart ID, Cabrera CP, Eales JM, </w:t>
      </w:r>
      <w:proofErr w:type="spellStart"/>
      <w:r w:rsidRPr="00D36734">
        <w:rPr>
          <w:rStyle w:val="docsum-authors"/>
          <w:rFonts w:ascii="Arial" w:hAnsi="Arial" w:cs="Arial"/>
          <w:sz w:val="20"/>
          <w:szCs w:val="20"/>
        </w:rPr>
        <w:t>Akbarov</w:t>
      </w:r>
      <w:proofErr w:type="spellEnd"/>
      <w:r w:rsidRPr="00D36734">
        <w:rPr>
          <w:rStyle w:val="docsum-authors"/>
          <w:rFonts w:ascii="Arial" w:hAnsi="Arial" w:cs="Arial"/>
          <w:sz w:val="20"/>
          <w:szCs w:val="20"/>
        </w:rPr>
        <w:t xml:space="preserve"> A, Auer PL, </w:t>
      </w:r>
      <w:proofErr w:type="spellStart"/>
      <w:r w:rsidRPr="00D36734">
        <w:rPr>
          <w:rStyle w:val="docsum-authors"/>
          <w:rFonts w:ascii="Arial" w:hAnsi="Arial" w:cs="Arial"/>
          <w:sz w:val="20"/>
          <w:szCs w:val="20"/>
        </w:rPr>
        <w:t>Bielak</w:t>
      </w:r>
      <w:proofErr w:type="spellEnd"/>
      <w:r w:rsidRPr="00D36734">
        <w:rPr>
          <w:rStyle w:val="docsum-authors"/>
          <w:rFonts w:ascii="Arial" w:hAnsi="Arial" w:cs="Arial"/>
          <w:sz w:val="20"/>
          <w:szCs w:val="20"/>
        </w:rPr>
        <w:t xml:space="preserve"> LF, Bis JC, Braithwaite VS, Brody JA, </w:t>
      </w:r>
      <w:proofErr w:type="spellStart"/>
      <w:r w:rsidRPr="00D36734">
        <w:rPr>
          <w:rStyle w:val="docsum-authors"/>
          <w:rFonts w:ascii="Arial" w:hAnsi="Arial" w:cs="Arial"/>
          <w:sz w:val="20"/>
          <w:szCs w:val="20"/>
        </w:rPr>
        <w:t>Daw</w:t>
      </w:r>
      <w:proofErr w:type="spellEnd"/>
      <w:r w:rsidRPr="00D36734">
        <w:rPr>
          <w:rStyle w:val="docsum-authors"/>
          <w:rFonts w:ascii="Arial" w:hAnsi="Arial" w:cs="Arial"/>
          <w:sz w:val="20"/>
          <w:szCs w:val="20"/>
        </w:rPr>
        <w:t xml:space="preserve"> EW, Warren HR, </w:t>
      </w:r>
      <w:proofErr w:type="spellStart"/>
      <w:r w:rsidRPr="00D36734">
        <w:rPr>
          <w:rStyle w:val="docsum-authors"/>
          <w:rFonts w:ascii="Arial" w:hAnsi="Arial" w:cs="Arial"/>
          <w:sz w:val="20"/>
          <w:szCs w:val="20"/>
        </w:rPr>
        <w:t>Drenos</w:t>
      </w:r>
      <w:proofErr w:type="spellEnd"/>
      <w:r w:rsidRPr="00D36734">
        <w:rPr>
          <w:rStyle w:val="docsum-authors"/>
          <w:rFonts w:ascii="Arial" w:hAnsi="Arial" w:cs="Arial"/>
          <w:sz w:val="20"/>
          <w:szCs w:val="20"/>
        </w:rPr>
        <w:t xml:space="preserve"> F, Nielsen SF, </w:t>
      </w:r>
      <w:proofErr w:type="spellStart"/>
      <w:r w:rsidRPr="00D36734">
        <w:rPr>
          <w:rStyle w:val="docsum-authors"/>
          <w:rFonts w:ascii="Arial" w:hAnsi="Arial" w:cs="Arial"/>
          <w:sz w:val="20"/>
          <w:szCs w:val="20"/>
        </w:rPr>
        <w:t>Faul</w:t>
      </w:r>
      <w:proofErr w:type="spellEnd"/>
      <w:r w:rsidRPr="00D36734">
        <w:rPr>
          <w:rStyle w:val="docsum-authors"/>
          <w:rFonts w:ascii="Arial" w:hAnsi="Arial" w:cs="Arial"/>
          <w:sz w:val="20"/>
          <w:szCs w:val="20"/>
        </w:rPr>
        <w:t xml:space="preserve"> JD, </w:t>
      </w:r>
      <w:proofErr w:type="spellStart"/>
      <w:r w:rsidRPr="00D36734">
        <w:rPr>
          <w:rStyle w:val="docsum-authors"/>
          <w:rFonts w:ascii="Arial" w:hAnsi="Arial" w:cs="Arial"/>
          <w:sz w:val="20"/>
          <w:szCs w:val="20"/>
        </w:rPr>
        <w:t>Fauman</w:t>
      </w:r>
      <w:proofErr w:type="spellEnd"/>
      <w:r w:rsidRPr="00D36734">
        <w:rPr>
          <w:rStyle w:val="docsum-authors"/>
          <w:rFonts w:ascii="Arial" w:hAnsi="Arial" w:cs="Arial"/>
          <w:sz w:val="20"/>
          <w:szCs w:val="20"/>
        </w:rPr>
        <w:t xml:space="preserve"> EB, Fava C, Ferreira T, Foley CN, </w:t>
      </w:r>
      <w:proofErr w:type="spellStart"/>
      <w:r w:rsidRPr="00D36734">
        <w:rPr>
          <w:rStyle w:val="docsum-authors"/>
          <w:rFonts w:ascii="Arial" w:hAnsi="Arial" w:cs="Arial"/>
          <w:sz w:val="20"/>
          <w:szCs w:val="20"/>
        </w:rPr>
        <w:t>Franceschini</w:t>
      </w:r>
      <w:proofErr w:type="spellEnd"/>
      <w:r w:rsidRPr="00D36734">
        <w:rPr>
          <w:rStyle w:val="docsum-authors"/>
          <w:rFonts w:ascii="Arial" w:hAnsi="Arial" w:cs="Arial"/>
          <w:sz w:val="20"/>
          <w:szCs w:val="20"/>
        </w:rPr>
        <w:t xml:space="preserve"> N, Gao H, </w:t>
      </w:r>
      <w:proofErr w:type="spellStart"/>
      <w:r w:rsidRPr="00D36734">
        <w:rPr>
          <w:rStyle w:val="docsum-authors"/>
          <w:rFonts w:ascii="Arial" w:hAnsi="Arial" w:cs="Arial"/>
          <w:sz w:val="20"/>
          <w:szCs w:val="20"/>
        </w:rPr>
        <w:t>Giannakopoulou</w:t>
      </w:r>
      <w:proofErr w:type="spellEnd"/>
      <w:r w:rsidRPr="00D36734">
        <w:rPr>
          <w:rStyle w:val="docsum-authors"/>
          <w:rFonts w:ascii="Arial" w:hAnsi="Arial" w:cs="Arial"/>
          <w:sz w:val="20"/>
          <w:szCs w:val="20"/>
        </w:rPr>
        <w:t xml:space="preserve"> O, </w:t>
      </w:r>
      <w:proofErr w:type="spellStart"/>
      <w:r w:rsidRPr="00D36734">
        <w:rPr>
          <w:rStyle w:val="docsum-authors"/>
          <w:rFonts w:ascii="Arial" w:hAnsi="Arial" w:cs="Arial"/>
          <w:sz w:val="20"/>
          <w:szCs w:val="20"/>
        </w:rPr>
        <w:t>Giulianini</w:t>
      </w:r>
      <w:proofErr w:type="spellEnd"/>
      <w:r w:rsidRPr="00D36734">
        <w:rPr>
          <w:rStyle w:val="docsum-authors"/>
          <w:rFonts w:ascii="Arial" w:hAnsi="Arial" w:cs="Arial"/>
          <w:sz w:val="20"/>
          <w:szCs w:val="20"/>
        </w:rPr>
        <w:t xml:space="preserve"> F, </w:t>
      </w:r>
      <w:proofErr w:type="spellStart"/>
      <w:r w:rsidRPr="00D36734">
        <w:rPr>
          <w:rStyle w:val="docsum-authors"/>
          <w:rFonts w:ascii="Arial" w:hAnsi="Arial" w:cs="Arial"/>
          <w:sz w:val="20"/>
          <w:szCs w:val="20"/>
        </w:rPr>
        <w:t>Gudbjartsson</w:t>
      </w:r>
      <w:proofErr w:type="spellEnd"/>
      <w:r w:rsidRPr="00D36734">
        <w:rPr>
          <w:rStyle w:val="docsum-authors"/>
          <w:rFonts w:ascii="Arial" w:hAnsi="Arial" w:cs="Arial"/>
          <w:sz w:val="20"/>
          <w:szCs w:val="20"/>
        </w:rPr>
        <w:t xml:space="preserve"> DF, Guo X, Harris SE, </w:t>
      </w:r>
      <w:proofErr w:type="spellStart"/>
      <w:r w:rsidRPr="00D36734">
        <w:rPr>
          <w:rStyle w:val="docsum-authors"/>
          <w:rFonts w:ascii="Arial" w:hAnsi="Arial" w:cs="Arial"/>
          <w:sz w:val="20"/>
          <w:szCs w:val="20"/>
        </w:rPr>
        <w:t>Havulinna</w:t>
      </w:r>
      <w:proofErr w:type="spellEnd"/>
      <w:r w:rsidRPr="00D36734">
        <w:rPr>
          <w:rStyle w:val="docsum-authors"/>
          <w:rFonts w:ascii="Arial" w:hAnsi="Arial" w:cs="Arial"/>
          <w:sz w:val="20"/>
          <w:szCs w:val="20"/>
        </w:rPr>
        <w:t xml:space="preserve"> AS, </w:t>
      </w:r>
      <w:proofErr w:type="spellStart"/>
      <w:r w:rsidRPr="00D36734">
        <w:rPr>
          <w:rStyle w:val="docsum-authors"/>
          <w:rFonts w:ascii="Arial" w:hAnsi="Arial" w:cs="Arial"/>
          <w:sz w:val="20"/>
          <w:szCs w:val="20"/>
        </w:rPr>
        <w:t>Helgadottir</w:t>
      </w:r>
      <w:proofErr w:type="spellEnd"/>
      <w:r w:rsidRPr="00D36734">
        <w:rPr>
          <w:rStyle w:val="docsum-authors"/>
          <w:rFonts w:ascii="Arial" w:hAnsi="Arial" w:cs="Arial"/>
          <w:sz w:val="20"/>
          <w:szCs w:val="20"/>
        </w:rPr>
        <w:t xml:space="preserve"> A, Huffman JE, Hwang SJ, </w:t>
      </w:r>
      <w:proofErr w:type="spellStart"/>
      <w:r w:rsidRPr="00D36734">
        <w:rPr>
          <w:rStyle w:val="docsum-authors"/>
          <w:rFonts w:ascii="Arial" w:hAnsi="Arial" w:cs="Arial"/>
          <w:sz w:val="20"/>
          <w:szCs w:val="20"/>
        </w:rPr>
        <w:t>Kanoni</w:t>
      </w:r>
      <w:proofErr w:type="spellEnd"/>
      <w:r w:rsidRPr="00D36734">
        <w:rPr>
          <w:rStyle w:val="docsum-authors"/>
          <w:rFonts w:ascii="Arial" w:hAnsi="Arial" w:cs="Arial"/>
          <w:sz w:val="20"/>
          <w:szCs w:val="20"/>
        </w:rPr>
        <w:t xml:space="preserve"> S, </w:t>
      </w:r>
      <w:proofErr w:type="spellStart"/>
      <w:r w:rsidRPr="00D36734">
        <w:rPr>
          <w:rStyle w:val="docsum-authors"/>
          <w:rFonts w:ascii="Arial" w:hAnsi="Arial" w:cs="Arial"/>
          <w:sz w:val="20"/>
          <w:szCs w:val="20"/>
        </w:rPr>
        <w:t>Kontto</w:t>
      </w:r>
      <w:proofErr w:type="spellEnd"/>
      <w:r w:rsidRPr="00D36734">
        <w:rPr>
          <w:rStyle w:val="docsum-authors"/>
          <w:rFonts w:ascii="Arial" w:hAnsi="Arial" w:cs="Arial"/>
          <w:sz w:val="20"/>
          <w:szCs w:val="20"/>
        </w:rPr>
        <w:t xml:space="preserve"> J, Larson MG, Li-Gao R, </w:t>
      </w:r>
      <w:proofErr w:type="spellStart"/>
      <w:r w:rsidRPr="00D36734">
        <w:rPr>
          <w:rStyle w:val="docsum-authors"/>
          <w:rFonts w:ascii="Arial" w:hAnsi="Arial" w:cs="Arial"/>
          <w:sz w:val="20"/>
          <w:szCs w:val="20"/>
        </w:rPr>
        <w:t>Lindström</w:t>
      </w:r>
      <w:proofErr w:type="spellEnd"/>
      <w:r w:rsidRPr="00D36734">
        <w:rPr>
          <w:rStyle w:val="docsum-authors"/>
          <w:rFonts w:ascii="Arial" w:hAnsi="Arial" w:cs="Arial"/>
          <w:sz w:val="20"/>
          <w:szCs w:val="20"/>
        </w:rPr>
        <w:t xml:space="preserve"> J, Lotta LA, Lu Y, Luan J, Mahajan A, </w:t>
      </w:r>
      <w:proofErr w:type="spellStart"/>
      <w:r w:rsidRPr="00D36734">
        <w:rPr>
          <w:rStyle w:val="docsum-authors"/>
          <w:rFonts w:ascii="Arial" w:hAnsi="Arial" w:cs="Arial"/>
          <w:sz w:val="20"/>
          <w:szCs w:val="20"/>
        </w:rPr>
        <w:t>Malerba</w:t>
      </w:r>
      <w:proofErr w:type="spellEnd"/>
      <w:r w:rsidRPr="00D36734">
        <w:rPr>
          <w:rStyle w:val="docsum-authors"/>
          <w:rFonts w:ascii="Arial" w:hAnsi="Arial" w:cs="Arial"/>
          <w:sz w:val="20"/>
          <w:szCs w:val="20"/>
        </w:rPr>
        <w:t xml:space="preserve"> G, </w:t>
      </w:r>
      <w:proofErr w:type="spellStart"/>
      <w:r w:rsidRPr="00D36734">
        <w:rPr>
          <w:rStyle w:val="docsum-authors"/>
          <w:rFonts w:ascii="Arial" w:hAnsi="Arial" w:cs="Arial"/>
          <w:sz w:val="20"/>
          <w:szCs w:val="20"/>
        </w:rPr>
        <w:t>Masca</w:t>
      </w:r>
      <w:proofErr w:type="spellEnd"/>
      <w:r w:rsidRPr="00D36734">
        <w:rPr>
          <w:rStyle w:val="docsum-authors"/>
          <w:rFonts w:ascii="Arial" w:hAnsi="Arial" w:cs="Arial"/>
          <w:sz w:val="20"/>
          <w:szCs w:val="20"/>
        </w:rPr>
        <w:t xml:space="preserve"> NGD, Mei H, </w:t>
      </w:r>
      <w:proofErr w:type="spellStart"/>
      <w:r w:rsidRPr="00D36734">
        <w:rPr>
          <w:rStyle w:val="docsum-authors"/>
          <w:rFonts w:ascii="Arial" w:hAnsi="Arial" w:cs="Arial"/>
          <w:sz w:val="20"/>
          <w:szCs w:val="20"/>
        </w:rPr>
        <w:t>Menni</w:t>
      </w:r>
      <w:proofErr w:type="spellEnd"/>
      <w:r w:rsidRPr="00D36734">
        <w:rPr>
          <w:rStyle w:val="docsum-authors"/>
          <w:rFonts w:ascii="Arial" w:hAnsi="Arial" w:cs="Arial"/>
          <w:sz w:val="20"/>
          <w:szCs w:val="20"/>
        </w:rPr>
        <w:t xml:space="preserve"> C, Mook-Kanamori DO, </w:t>
      </w:r>
      <w:proofErr w:type="spellStart"/>
      <w:r w:rsidRPr="00D36734">
        <w:rPr>
          <w:rStyle w:val="docsum-authors"/>
          <w:rFonts w:ascii="Arial" w:hAnsi="Arial" w:cs="Arial"/>
          <w:sz w:val="20"/>
          <w:szCs w:val="20"/>
        </w:rPr>
        <w:t>Mosen-Ansorena</w:t>
      </w:r>
      <w:proofErr w:type="spellEnd"/>
      <w:r w:rsidRPr="00D36734">
        <w:rPr>
          <w:rStyle w:val="docsum-authors"/>
          <w:rFonts w:ascii="Arial" w:hAnsi="Arial" w:cs="Arial"/>
          <w:sz w:val="20"/>
          <w:szCs w:val="20"/>
        </w:rPr>
        <w:t xml:space="preserve"> D, Müller-</w:t>
      </w:r>
      <w:proofErr w:type="spellStart"/>
      <w:r w:rsidRPr="00D36734">
        <w:rPr>
          <w:rStyle w:val="docsum-authors"/>
          <w:rFonts w:ascii="Arial" w:hAnsi="Arial" w:cs="Arial"/>
          <w:sz w:val="20"/>
          <w:szCs w:val="20"/>
        </w:rPr>
        <w:t>Nurasyid</w:t>
      </w:r>
      <w:proofErr w:type="spellEnd"/>
      <w:r w:rsidRPr="00D36734">
        <w:rPr>
          <w:rStyle w:val="docsum-authors"/>
          <w:rFonts w:ascii="Arial" w:hAnsi="Arial" w:cs="Arial"/>
          <w:sz w:val="20"/>
          <w:szCs w:val="20"/>
        </w:rPr>
        <w:t xml:space="preserve"> M, </w:t>
      </w:r>
      <w:proofErr w:type="spellStart"/>
      <w:r w:rsidRPr="00D36734">
        <w:rPr>
          <w:rStyle w:val="docsum-authors"/>
          <w:rFonts w:ascii="Arial" w:hAnsi="Arial" w:cs="Arial"/>
          <w:sz w:val="20"/>
          <w:szCs w:val="20"/>
        </w:rPr>
        <w:t>Paré</w:t>
      </w:r>
      <w:proofErr w:type="spellEnd"/>
      <w:r w:rsidRPr="00D36734">
        <w:rPr>
          <w:rStyle w:val="docsum-authors"/>
          <w:rFonts w:ascii="Arial" w:hAnsi="Arial" w:cs="Arial"/>
          <w:sz w:val="20"/>
          <w:szCs w:val="20"/>
        </w:rPr>
        <w:t xml:space="preserve"> G, Paul DS, </w:t>
      </w:r>
      <w:proofErr w:type="spellStart"/>
      <w:r w:rsidRPr="00D36734">
        <w:rPr>
          <w:rStyle w:val="docsum-authors"/>
          <w:rFonts w:ascii="Arial" w:hAnsi="Arial" w:cs="Arial"/>
          <w:sz w:val="20"/>
          <w:szCs w:val="20"/>
        </w:rPr>
        <w:t>Perola</w:t>
      </w:r>
      <w:proofErr w:type="spellEnd"/>
      <w:r w:rsidRPr="00D36734">
        <w:rPr>
          <w:rStyle w:val="docsum-authors"/>
          <w:rFonts w:ascii="Arial" w:hAnsi="Arial" w:cs="Arial"/>
          <w:sz w:val="20"/>
          <w:szCs w:val="20"/>
        </w:rPr>
        <w:t xml:space="preserve"> M, Poveda A, </w:t>
      </w:r>
      <w:proofErr w:type="spellStart"/>
      <w:r w:rsidRPr="00D36734">
        <w:rPr>
          <w:rStyle w:val="docsum-authors"/>
          <w:rFonts w:ascii="Arial" w:hAnsi="Arial" w:cs="Arial"/>
          <w:sz w:val="20"/>
          <w:szCs w:val="20"/>
        </w:rPr>
        <w:t>Rauramaa</w:t>
      </w:r>
      <w:proofErr w:type="spellEnd"/>
      <w:r w:rsidRPr="00D36734">
        <w:rPr>
          <w:rStyle w:val="docsum-authors"/>
          <w:rFonts w:ascii="Arial" w:hAnsi="Arial" w:cs="Arial"/>
          <w:sz w:val="20"/>
          <w:szCs w:val="20"/>
        </w:rPr>
        <w:t xml:space="preserve"> R, Richard M, Richardson TG, </w:t>
      </w:r>
      <w:proofErr w:type="spellStart"/>
      <w:r w:rsidRPr="00D36734">
        <w:rPr>
          <w:rStyle w:val="docsum-authors"/>
          <w:rFonts w:ascii="Arial" w:hAnsi="Arial" w:cs="Arial"/>
          <w:sz w:val="20"/>
          <w:szCs w:val="20"/>
        </w:rPr>
        <w:t>Sepúlveda</w:t>
      </w:r>
      <w:proofErr w:type="spellEnd"/>
      <w:r w:rsidRPr="00D36734">
        <w:rPr>
          <w:rStyle w:val="docsum-authors"/>
          <w:rFonts w:ascii="Arial" w:hAnsi="Arial" w:cs="Arial"/>
          <w:sz w:val="20"/>
          <w:szCs w:val="20"/>
        </w:rPr>
        <w:t xml:space="preserve"> N, Sim X, Smith AV, Smith JA, Staley JR, </w:t>
      </w:r>
      <w:proofErr w:type="spellStart"/>
      <w:r w:rsidRPr="00D36734">
        <w:rPr>
          <w:rStyle w:val="docsum-authors"/>
          <w:rFonts w:ascii="Arial" w:hAnsi="Arial" w:cs="Arial"/>
          <w:sz w:val="20"/>
          <w:szCs w:val="20"/>
        </w:rPr>
        <w:t>Stanáková</w:t>
      </w:r>
      <w:proofErr w:type="spellEnd"/>
      <w:r w:rsidRPr="00D36734">
        <w:rPr>
          <w:rStyle w:val="docsum-authors"/>
          <w:rFonts w:ascii="Arial" w:hAnsi="Arial" w:cs="Arial"/>
          <w:sz w:val="20"/>
          <w:szCs w:val="20"/>
        </w:rPr>
        <w:t xml:space="preserve"> A, </w:t>
      </w:r>
      <w:proofErr w:type="spellStart"/>
      <w:r w:rsidRPr="00D36734">
        <w:rPr>
          <w:rStyle w:val="docsum-authors"/>
          <w:rFonts w:ascii="Arial" w:hAnsi="Arial" w:cs="Arial"/>
          <w:sz w:val="20"/>
          <w:szCs w:val="20"/>
        </w:rPr>
        <w:t>Sulem</w:t>
      </w:r>
      <w:proofErr w:type="spellEnd"/>
      <w:r w:rsidRPr="00D36734">
        <w:rPr>
          <w:rStyle w:val="docsum-authors"/>
          <w:rFonts w:ascii="Arial" w:hAnsi="Arial" w:cs="Arial"/>
          <w:sz w:val="20"/>
          <w:szCs w:val="20"/>
        </w:rPr>
        <w:t xml:space="preserve"> P, </w:t>
      </w:r>
      <w:proofErr w:type="spellStart"/>
      <w:r w:rsidRPr="00D36734">
        <w:rPr>
          <w:rStyle w:val="docsum-authors"/>
          <w:rFonts w:ascii="Arial" w:hAnsi="Arial" w:cs="Arial"/>
          <w:sz w:val="20"/>
          <w:szCs w:val="20"/>
        </w:rPr>
        <w:t>Thériault</w:t>
      </w:r>
      <w:proofErr w:type="spellEnd"/>
      <w:r w:rsidRPr="00D36734">
        <w:rPr>
          <w:rStyle w:val="docsum-authors"/>
          <w:rFonts w:ascii="Arial" w:hAnsi="Arial" w:cs="Arial"/>
          <w:sz w:val="20"/>
          <w:szCs w:val="20"/>
        </w:rPr>
        <w:t xml:space="preserve"> S, </w:t>
      </w:r>
      <w:proofErr w:type="spellStart"/>
      <w:r w:rsidRPr="00D36734">
        <w:rPr>
          <w:rStyle w:val="docsum-authors"/>
          <w:rFonts w:ascii="Arial" w:hAnsi="Arial" w:cs="Arial"/>
          <w:sz w:val="20"/>
          <w:szCs w:val="20"/>
        </w:rPr>
        <w:t>Thorsteinsdottir</w:t>
      </w:r>
      <w:proofErr w:type="spellEnd"/>
      <w:r w:rsidRPr="00D36734">
        <w:rPr>
          <w:rStyle w:val="docsum-authors"/>
          <w:rFonts w:ascii="Arial" w:hAnsi="Arial" w:cs="Arial"/>
          <w:sz w:val="20"/>
          <w:szCs w:val="20"/>
        </w:rPr>
        <w:t xml:space="preserve"> U, Trompet S, </w:t>
      </w:r>
      <w:proofErr w:type="spellStart"/>
      <w:r w:rsidRPr="00D36734">
        <w:rPr>
          <w:rStyle w:val="docsum-authors"/>
          <w:rFonts w:ascii="Arial" w:hAnsi="Arial" w:cs="Arial"/>
          <w:sz w:val="20"/>
          <w:szCs w:val="20"/>
        </w:rPr>
        <w:t>Varga</w:t>
      </w:r>
      <w:proofErr w:type="spellEnd"/>
      <w:r w:rsidRPr="00D36734">
        <w:rPr>
          <w:rStyle w:val="docsum-authors"/>
          <w:rFonts w:ascii="Arial" w:hAnsi="Arial" w:cs="Arial"/>
          <w:sz w:val="20"/>
          <w:szCs w:val="20"/>
        </w:rPr>
        <w:t xml:space="preserve"> TV, Velez Edwards DR, Veronesi G, Weiss S, Willems SM, Yao J, Young R, Yu B, Zhang W, Zhao JH, Zhao W, Zhao W, </w:t>
      </w:r>
      <w:proofErr w:type="spellStart"/>
      <w:r w:rsidRPr="00D36734">
        <w:rPr>
          <w:rStyle w:val="docsum-authors"/>
          <w:rFonts w:ascii="Arial" w:hAnsi="Arial" w:cs="Arial"/>
          <w:sz w:val="20"/>
          <w:szCs w:val="20"/>
        </w:rPr>
        <w:t>Evangelou</w:t>
      </w:r>
      <w:proofErr w:type="spellEnd"/>
      <w:r w:rsidRPr="00D36734">
        <w:rPr>
          <w:rStyle w:val="docsum-authors"/>
          <w:rFonts w:ascii="Arial" w:hAnsi="Arial" w:cs="Arial"/>
          <w:sz w:val="20"/>
          <w:szCs w:val="20"/>
        </w:rPr>
        <w:t xml:space="preserve"> E, </w:t>
      </w:r>
      <w:proofErr w:type="spellStart"/>
      <w:r w:rsidRPr="00D36734">
        <w:rPr>
          <w:rStyle w:val="docsum-authors"/>
          <w:rFonts w:ascii="Arial" w:hAnsi="Arial" w:cs="Arial"/>
          <w:sz w:val="20"/>
          <w:szCs w:val="20"/>
        </w:rPr>
        <w:t>Aeschbacher</w:t>
      </w:r>
      <w:proofErr w:type="spellEnd"/>
      <w:r w:rsidRPr="00D36734">
        <w:rPr>
          <w:rStyle w:val="docsum-authors"/>
          <w:rFonts w:ascii="Arial" w:hAnsi="Arial" w:cs="Arial"/>
          <w:sz w:val="20"/>
          <w:szCs w:val="20"/>
        </w:rPr>
        <w:t xml:space="preserve"> S, </w:t>
      </w:r>
      <w:proofErr w:type="spellStart"/>
      <w:r w:rsidRPr="00D36734">
        <w:rPr>
          <w:rStyle w:val="docsum-authors"/>
          <w:rFonts w:ascii="Arial" w:hAnsi="Arial" w:cs="Arial"/>
          <w:sz w:val="20"/>
          <w:szCs w:val="20"/>
        </w:rPr>
        <w:t>Asllanaj</w:t>
      </w:r>
      <w:proofErr w:type="spellEnd"/>
      <w:r w:rsidRPr="00D36734">
        <w:rPr>
          <w:rStyle w:val="docsum-authors"/>
          <w:rFonts w:ascii="Arial" w:hAnsi="Arial" w:cs="Arial"/>
          <w:sz w:val="20"/>
          <w:szCs w:val="20"/>
        </w:rPr>
        <w:t xml:space="preserve"> E, </w:t>
      </w:r>
      <w:proofErr w:type="spellStart"/>
      <w:r w:rsidRPr="00D36734">
        <w:rPr>
          <w:rStyle w:val="docsum-authors"/>
          <w:rFonts w:ascii="Arial" w:hAnsi="Arial" w:cs="Arial"/>
          <w:sz w:val="20"/>
          <w:szCs w:val="20"/>
        </w:rPr>
        <w:t>Blankenberg</w:t>
      </w:r>
      <w:proofErr w:type="spellEnd"/>
      <w:r w:rsidRPr="00D36734">
        <w:rPr>
          <w:rStyle w:val="docsum-authors"/>
          <w:rFonts w:ascii="Arial" w:hAnsi="Arial" w:cs="Arial"/>
          <w:sz w:val="20"/>
          <w:szCs w:val="20"/>
        </w:rPr>
        <w:t xml:space="preserve"> S, </w:t>
      </w:r>
      <w:proofErr w:type="spellStart"/>
      <w:r w:rsidRPr="00D36734">
        <w:rPr>
          <w:rStyle w:val="docsum-authors"/>
          <w:rFonts w:ascii="Arial" w:hAnsi="Arial" w:cs="Arial"/>
          <w:sz w:val="20"/>
          <w:szCs w:val="20"/>
        </w:rPr>
        <w:t>Bonnycastle</w:t>
      </w:r>
      <w:proofErr w:type="spellEnd"/>
      <w:r w:rsidRPr="00D36734">
        <w:rPr>
          <w:rStyle w:val="docsum-authors"/>
          <w:rFonts w:ascii="Arial" w:hAnsi="Arial" w:cs="Arial"/>
          <w:sz w:val="20"/>
          <w:szCs w:val="20"/>
        </w:rPr>
        <w:t xml:space="preserve"> LL, Bork-Jensen J, </w:t>
      </w:r>
      <w:proofErr w:type="spellStart"/>
      <w:r w:rsidRPr="00D36734">
        <w:rPr>
          <w:rStyle w:val="docsum-authors"/>
          <w:rFonts w:ascii="Arial" w:hAnsi="Arial" w:cs="Arial"/>
          <w:sz w:val="20"/>
          <w:szCs w:val="20"/>
        </w:rPr>
        <w:t>Brandslund</w:t>
      </w:r>
      <w:proofErr w:type="spellEnd"/>
      <w:r w:rsidRPr="00D36734">
        <w:rPr>
          <w:rStyle w:val="docsum-authors"/>
          <w:rFonts w:ascii="Arial" w:hAnsi="Arial" w:cs="Arial"/>
          <w:sz w:val="20"/>
          <w:szCs w:val="20"/>
        </w:rPr>
        <w:t xml:space="preserve"> I, </w:t>
      </w:r>
      <w:proofErr w:type="spellStart"/>
      <w:r w:rsidRPr="00D36734">
        <w:rPr>
          <w:rStyle w:val="docsum-authors"/>
          <w:rFonts w:ascii="Arial" w:hAnsi="Arial" w:cs="Arial"/>
          <w:sz w:val="20"/>
          <w:szCs w:val="20"/>
        </w:rPr>
        <w:t>Braund</w:t>
      </w:r>
      <w:proofErr w:type="spellEnd"/>
      <w:r w:rsidRPr="00D36734">
        <w:rPr>
          <w:rStyle w:val="docsum-authors"/>
          <w:rFonts w:ascii="Arial" w:hAnsi="Arial" w:cs="Arial"/>
          <w:sz w:val="20"/>
          <w:szCs w:val="20"/>
        </w:rPr>
        <w:t xml:space="preserve"> PS, Burgess S, Cho K, Christensen C, Connell J, </w:t>
      </w:r>
      <w:proofErr w:type="spellStart"/>
      <w:r w:rsidRPr="00D36734">
        <w:rPr>
          <w:rStyle w:val="docsum-authors"/>
          <w:rFonts w:ascii="Arial" w:hAnsi="Arial" w:cs="Arial"/>
          <w:sz w:val="20"/>
          <w:szCs w:val="20"/>
        </w:rPr>
        <w:t>Mutsert</w:t>
      </w:r>
      <w:proofErr w:type="spellEnd"/>
      <w:r w:rsidRPr="00D36734">
        <w:rPr>
          <w:rStyle w:val="docsum-authors"/>
          <w:rFonts w:ascii="Arial" w:hAnsi="Arial" w:cs="Arial"/>
          <w:sz w:val="20"/>
          <w:szCs w:val="20"/>
        </w:rPr>
        <w:t xml:space="preserve"> R, </w:t>
      </w:r>
      <w:proofErr w:type="spellStart"/>
      <w:r w:rsidRPr="00D36734">
        <w:rPr>
          <w:rStyle w:val="docsum-authors"/>
          <w:rFonts w:ascii="Arial" w:hAnsi="Arial" w:cs="Arial"/>
          <w:sz w:val="20"/>
          <w:szCs w:val="20"/>
        </w:rPr>
        <w:t>Dominiczak</w:t>
      </w:r>
      <w:proofErr w:type="spellEnd"/>
      <w:r w:rsidRPr="00D36734">
        <w:rPr>
          <w:rStyle w:val="docsum-authors"/>
          <w:rFonts w:ascii="Arial" w:hAnsi="Arial" w:cs="Arial"/>
          <w:sz w:val="20"/>
          <w:szCs w:val="20"/>
        </w:rPr>
        <w:t xml:space="preserve"> AF, </w:t>
      </w:r>
      <w:proofErr w:type="spellStart"/>
      <w:r w:rsidRPr="00D36734">
        <w:rPr>
          <w:rStyle w:val="docsum-authors"/>
          <w:rFonts w:ascii="Arial" w:hAnsi="Arial" w:cs="Arial"/>
          <w:sz w:val="20"/>
          <w:szCs w:val="20"/>
        </w:rPr>
        <w:t>Dörr</w:t>
      </w:r>
      <w:proofErr w:type="spellEnd"/>
      <w:r w:rsidRPr="00D36734">
        <w:rPr>
          <w:rStyle w:val="docsum-authors"/>
          <w:rFonts w:ascii="Arial" w:hAnsi="Arial" w:cs="Arial"/>
          <w:sz w:val="20"/>
          <w:szCs w:val="20"/>
        </w:rPr>
        <w:t xml:space="preserve"> M, </w:t>
      </w:r>
      <w:proofErr w:type="spellStart"/>
      <w:r w:rsidRPr="00D36734">
        <w:rPr>
          <w:rStyle w:val="docsum-authors"/>
          <w:rFonts w:ascii="Arial" w:hAnsi="Arial" w:cs="Arial"/>
          <w:sz w:val="20"/>
          <w:szCs w:val="20"/>
        </w:rPr>
        <w:t>Eiriksdottir</w:t>
      </w:r>
      <w:proofErr w:type="spellEnd"/>
      <w:r w:rsidRPr="00D36734">
        <w:rPr>
          <w:rStyle w:val="docsum-authors"/>
          <w:rFonts w:ascii="Arial" w:hAnsi="Arial" w:cs="Arial"/>
          <w:sz w:val="20"/>
          <w:szCs w:val="20"/>
        </w:rPr>
        <w:t xml:space="preserve"> G, </w:t>
      </w:r>
      <w:proofErr w:type="spellStart"/>
      <w:r w:rsidRPr="00D36734">
        <w:rPr>
          <w:rStyle w:val="docsum-authors"/>
          <w:rFonts w:ascii="Arial" w:hAnsi="Arial" w:cs="Arial"/>
          <w:sz w:val="20"/>
          <w:szCs w:val="20"/>
        </w:rPr>
        <w:t>Farmaki</w:t>
      </w:r>
      <w:proofErr w:type="spellEnd"/>
      <w:r w:rsidRPr="00D36734">
        <w:rPr>
          <w:rStyle w:val="docsum-authors"/>
          <w:rFonts w:ascii="Arial" w:hAnsi="Arial" w:cs="Arial"/>
          <w:sz w:val="20"/>
          <w:szCs w:val="20"/>
        </w:rPr>
        <w:t xml:space="preserve"> AE, </w:t>
      </w:r>
      <w:proofErr w:type="spellStart"/>
      <w:r w:rsidRPr="00D36734">
        <w:rPr>
          <w:rStyle w:val="docsum-authors"/>
          <w:rFonts w:ascii="Arial" w:hAnsi="Arial" w:cs="Arial"/>
          <w:sz w:val="20"/>
          <w:szCs w:val="20"/>
        </w:rPr>
        <w:t>Gaziano</w:t>
      </w:r>
      <w:proofErr w:type="spellEnd"/>
      <w:r w:rsidRPr="00D36734">
        <w:rPr>
          <w:rStyle w:val="docsum-authors"/>
          <w:rFonts w:ascii="Arial" w:hAnsi="Arial" w:cs="Arial"/>
          <w:sz w:val="20"/>
          <w:szCs w:val="20"/>
        </w:rPr>
        <w:t xml:space="preserve"> JM, </w:t>
      </w:r>
      <w:proofErr w:type="spellStart"/>
      <w:r w:rsidRPr="00D36734">
        <w:rPr>
          <w:rStyle w:val="docsum-authors"/>
          <w:rFonts w:ascii="Arial" w:hAnsi="Arial" w:cs="Arial"/>
          <w:sz w:val="20"/>
          <w:szCs w:val="20"/>
        </w:rPr>
        <w:t>Grarup</w:t>
      </w:r>
      <w:proofErr w:type="spellEnd"/>
      <w:r w:rsidRPr="00D36734">
        <w:rPr>
          <w:rStyle w:val="docsum-authors"/>
          <w:rFonts w:ascii="Arial" w:hAnsi="Arial" w:cs="Arial"/>
          <w:sz w:val="20"/>
          <w:szCs w:val="20"/>
        </w:rPr>
        <w:t xml:space="preserve"> N, Grove ML, </w:t>
      </w:r>
      <w:proofErr w:type="spellStart"/>
      <w:r w:rsidRPr="00D36734">
        <w:rPr>
          <w:rStyle w:val="docsum-authors"/>
          <w:rFonts w:ascii="Arial" w:hAnsi="Arial" w:cs="Arial"/>
          <w:sz w:val="20"/>
          <w:szCs w:val="20"/>
        </w:rPr>
        <w:t>Hallmans</w:t>
      </w:r>
      <w:proofErr w:type="spellEnd"/>
      <w:r w:rsidRPr="00D36734">
        <w:rPr>
          <w:rStyle w:val="docsum-authors"/>
          <w:rFonts w:ascii="Arial" w:hAnsi="Arial" w:cs="Arial"/>
          <w:sz w:val="20"/>
          <w:szCs w:val="20"/>
        </w:rPr>
        <w:t xml:space="preserve"> G, Hansen T, Have CT, </w:t>
      </w:r>
      <w:proofErr w:type="spellStart"/>
      <w:r w:rsidRPr="00D36734">
        <w:rPr>
          <w:rStyle w:val="docsum-authors"/>
          <w:rFonts w:ascii="Arial" w:hAnsi="Arial" w:cs="Arial"/>
          <w:sz w:val="20"/>
          <w:szCs w:val="20"/>
        </w:rPr>
        <w:t>Heiss</w:t>
      </w:r>
      <w:proofErr w:type="spellEnd"/>
      <w:r w:rsidRPr="00D36734">
        <w:rPr>
          <w:rStyle w:val="docsum-authors"/>
          <w:rFonts w:ascii="Arial" w:hAnsi="Arial" w:cs="Arial"/>
          <w:sz w:val="20"/>
          <w:szCs w:val="20"/>
        </w:rPr>
        <w:t xml:space="preserve"> G, </w:t>
      </w:r>
      <w:proofErr w:type="spellStart"/>
      <w:r w:rsidRPr="00D36734">
        <w:rPr>
          <w:rStyle w:val="docsum-authors"/>
          <w:rFonts w:ascii="Arial" w:hAnsi="Arial" w:cs="Arial"/>
          <w:sz w:val="20"/>
          <w:szCs w:val="20"/>
        </w:rPr>
        <w:t>Jørgensen</w:t>
      </w:r>
      <w:proofErr w:type="spellEnd"/>
      <w:r w:rsidRPr="00D36734">
        <w:rPr>
          <w:rStyle w:val="docsum-authors"/>
          <w:rFonts w:ascii="Arial" w:hAnsi="Arial" w:cs="Arial"/>
          <w:sz w:val="20"/>
          <w:szCs w:val="20"/>
        </w:rPr>
        <w:t xml:space="preserve"> ME, </w:t>
      </w:r>
      <w:proofErr w:type="spellStart"/>
      <w:r w:rsidRPr="00D36734">
        <w:rPr>
          <w:rStyle w:val="docsum-authors"/>
          <w:rFonts w:ascii="Arial" w:hAnsi="Arial" w:cs="Arial"/>
          <w:sz w:val="20"/>
          <w:szCs w:val="20"/>
        </w:rPr>
        <w:t>Jousilahti</w:t>
      </w:r>
      <w:proofErr w:type="spellEnd"/>
      <w:r w:rsidRPr="00D36734">
        <w:rPr>
          <w:rStyle w:val="docsum-authors"/>
          <w:rFonts w:ascii="Arial" w:hAnsi="Arial" w:cs="Arial"/>
          <w:sz w:val="20"/>
          <w:szCs w:val="20"/>
        </w:rPr>
        <w:t xml:space="preserve"> P, </w:t>
      </w:r>
      <w:proofErr w:type="spellStart"/>
      <w:r w:rsidRPr="00D36734">
        <w:rPr>
          <w:rStyle w:val="docsum-authors"/>
          <w:rFonts w:ascii="Arial" w:hAnsi="Arial" w:cs="Arial"/>
          <w:sz w:val="20"/>
          <w:szCs w:val="20"/>
        </w:rPr>
        <w:t>Kajantie</w:t>
      </w:r>
      <w:proofErr w:type="spellEnd"/>
      <w:r w:rsidRPr="00D36734">
        <w:rPr>
          <w:rStyle w:val="docsum-authors"/>
          <w:rFonts w:ascii="Arial" w:hAnsi="Arial" w:cs="Arial"/>
          <w:sz w:val="20"/>
          <w:szCs w:val="20"/>
        </w:rPr>
        <w:t xml:space="preserve"> E, </w:t>
      </w:r>
      <w:proofErr w:type="spellStart"/>
      <w:r w:rsidRPr="00D36734">
        <w:rPr>
          <w:rStyle w:val="docsum-authors"/>
          <w:rFonts w:ascii="Arial" w:hAnsi="Arial" w:cs="Arial"/>
          <w:sz w:val="20"/>
          <w:szCs w:val="20"/>
        </w:rPr>
        <w:t>Kamat</w:t>
      </w:r>
      <w:proofErr w:type="spellEnd"/>
      <w:r w:rsidRPr="00D36734">
        <w:rPr>
          <w:rStyle w:val="docsum-authors"/>
          <w:rFonts w:ascii="Arial" w:hAnsi="Arial" w:cs="Arial"/>
          <w:sz w:val="20"/>
          <w:szCs w:val="20"/>
        </w:rPr>
        <w:t xml:space="preserve"> M, </w:t>
      </w:r>
      <w:proofErr w:type="spellStart"/>
      <w:r w:rsidRPr="00D36734">
        <w:rPr>
          <w:rStyle w:val="docsum-authors"/>
          <w:rFonts w:ascii="Arial" w:hAnsi="Arial" w:cs="Arial"/>
          <w:sz w:val="20"/>
          <w:szCs w:val="20"/>
        </w:rPr>
        <w:t>Käräjämäki</w:t>
      </w:r>
      <w:proofErr w:type="spellEnd"/>
      <w:r w:rsidRPr="00D36734">
        <w:rPr>
          <w:rStyle w:val="docsum-authors"/>
          <w:rFonts w:ascii="Arial" w:hAnsi="Arial" w:cs="Arial"/>
          <w:sz w:val="20"/>
          <w:szCs w:val="20"/>
        </w:rPr>
        <w:t xml:space="preserve"> A, </w:t>
      </w:r>
      <w:proofErr w:type="spellStart"/>
      <w:r w:rsidRPr="00D36734">
        <w:rPr>
          <w:rStyle w:val="docsum-authors"/>
          <w:rFonts w:ascii="Arial" w:hAnsi="Arial" w:cs="Arial"/>
          <w:sz w:val="20"/>
          <w:szCs w:val="20"/>
        </w:rPr>
        <w:t>Karpe</w:t>
      </w:r>
      <w:proofErr w:type="spellEnd"/>
      <w:r w:rsidRPr="00D36734">
        <w:rPr>
          <w:rStyle w:val="docsum-authors"/>
          <w:rFonts w:ascii="Arial" w:hAnsi="Arial" w:cs="Arial"/>
          <w:sz w:val="20"/>
          <w:szCs w:val="20"/>
        </w:rPr>
        <w:t xml:space="preserve"> F, </w:t>
      </w:r>
      <w:proofErr w:type="spellStart"/>
      <w:r w:rsidRPr="00D36734">
        <w:rPr>
          <w:rStyle w:val="docsum-authors"/>
          <w:rFonts w:ascii="Arial" w:hAnsi="Arial" w:cs="Arial"/>
          <w:sz w:val="20"/>
          <w:szCs w:val="20"/>
        </w:rPr>
        <w:t>Koistinen</w:t>
      </w:r>
      <w:proofErr w:type="spellEnd"/>
      <w:r w:rsidRPr="00D36734">
        <w:rPr>
          <w:rStyle w:val="docsum-authors"/>
          <w:rFonts w:ascii="Arial" w:hAnsi="Arial" w:cs="Arial"/>
          <w:sz w:val="20"/>
          <w:szCs w:val="20"/>
        </w:rPr>
        <w:t xml:space="preserve"> HA, </w:t>
      </w:r>
      <w:proofErr w:type="spellStart"/>
      <w:r w:rsidRPr="00D36734">
        <w:rPr>
          <w:rStyle w:val="docsum-authors"/>
          <w:rFonts w:ascii="Arial" w:hAnsi="Arial" w:cs="Arial"/>
          <w:sz w:val="20"/>
          <w:szCs w:val="20"/>
        </w:rPr>
        <w:t>Kovesdy</w:t>
      </w:r>
      <w:proofErr w:type="spellEnd"/>
      <w:r w:rsidRPr="00D36734">
        <w:rPr>
          <w:rStyle w:val="docsum-authors"/>
          <w:rFonts w:ascii="Arial" w:hAnsi="Arial" w:cs="Arial"/>
          <w:sz w:val="20"/>
          <w:szCs w:val="20"/>
        </w:rPr>
        <w:t xml:space="preserve"> CP, </w:t>
      </w:r>
      <w:proofErr w:type="spellStart"/>
      <w:r w:rsidRPr="00D36734">
        <w:rPr>
          <w:rStyle w:val="docsum-authors"/>
          <w:rFonts w:ascii="Arial" w:hAnsi="Arial" w:cs="Arial"/>
          <w:sz w:val="20"/>
          <w:szCs w:val="20"/>
        </w:rPr>
        <w:t>Kuulasmaa</w:t>
      </w:r>
      <w:proofErr w:type="spellEnd"/>
      <w:r w:rsidRPr="00D36734">
        <w:rPr>
          <w:rStyle w:val="docsum-authors"/>
          <w:rFonts w:ascii="Arial" w:hAnsi="Arial" w:cs="Arial"/>
          <w:sz w:val="20"/>
          <w:szCs w:val="20"/>
        </w:rPr>
        <w:t xml:space="preserve"> K, </w:t>
      </w:r>
      <w:proofErr w:type="spellStart"/>
      <w:r w:rsidRPr="00D36734">
        <w:rPr>
          <w:rStyle w:val="docsum-authors"/>
          <w:rFonts w:ascii="Arial" w:hAnsi="Arial" w:cs="Arial"/>
          <w:sz w:val="20"/>
          <w:szCs w:val="20"/>
        </w:rPr>
        <w:t>Laatikainen</w:t>
      </w:r>
      <w:proofErr w:type="spellEnd"/>
      <w:r w:rsidRPr="00D36734">
        <w:rPr>
          <w:rStyle w:val="docsum-authors"/>
          <w:rFonts w:ascii="Arial" w:hAnsi="Arial" w:cs="Arial"/>
          <w:sz w:val="20"/>
          <w:szCs w:val="20"/>
        </w:rPr>
        <w:t xml:space="preserve"> T, </w:t>
      </w:r>
      <w:proofErr w:type="spellStart"/>
      <w:r w:rsidRPr="00D36734">
        <w:rPr>
          <w:rStyle w:val="docsum-authors"/>
          <w:rFonts w:ascii="Arial" w:hAnsi="Arial" w:cs="Arial"/>
          <w:sz w:val="20"/>
          <w:szCs w:val="20"/>
        </w:rPr>
        <w:t>Lannfelt</w:t>
      </w:r>
      <w:proofErr w:type="spellEnd"/>
      <w:r w:rsidRPr="00D36734">
        <w:rPr>
          <w:rStyle w:val="docsum-authors"/>
          <w:rFonts w:ascii="Arial" w:hAnsi="Arial" w:cs="Arial"/>
          <w:sz w:val="20"/>
          <w:szCs w:val="20"/>
        </w:rPr>
        <w:t xml:space="preserve"> L, Lee IT, Lee WJ; </w:t>
      </w:r>
      <w:proofErr w:type="spellStart"/>
      <w:r w:rsidRPr="00D36734">
        <w:rPr>
          <w:rStyle w:val="docsum-authors"/>
          <w:rFonts w:ascii="Arial" w:hAnsi="Arial" w:cs="Arial"/>
          <w:sz w:val="20"/>
          <w:szCs w:val="20"/>
        </w:rPr>
        <w:t>LifeLines</w:t>
      </w:r>
      <w:proofErr w:type="spellEnd"/>
      <w:r w:rsidRPr="00D36734">
        <w:rPr>
          <w:rStyle w:val="docsum-authors"/>
          <w:rFonts w:ascii="Arial" w:hAnsi="Arial" w:cs="Arial"/>
          <w:sz w:val="20"/>
          <w:szCs w:val="20"/>
        </w:rPr>
        <w:t xml:space="preserve"> Cohort Study, </w:t>
      </w:r>
      <w:proofErr w:type="spellStart"/>
      <w:r w:rsidRPr="00D36734">
        <w:rPr>
          <w:rStyle w:val="docsum-authors"/>
          <w:rFonts w:ascii="Arial" w:hAnsi="Arial" w:cs="Arial"/>
          <w:sz w:val="20"/>
          <w:szCs w:val="20"/>
        </w:rPr>
        <w:t>Linneberg</w:t>
      </w:r>
      <w:proofErr w:type="spellEnd"/>
      <w:r w:rsidRPr="00D36734">
        <w:rPr>
          <w:rStyle w:val="docsum-authors"/>
          <w:rFonts w:ascii="Arial" w:hAnsi="Arial" w:cs="Arial"/>
          <w:sz w:val="20"/>
          <w:szCs w:val="20"/>
        </w:rPr>
        <w:t xml:space="preserve"> A, Martin LW, </w:t>
      </w:r>
      <w:proofErr w:type="spellStart"/>
      <w:r w:rsidRPr="00D36734">
        <w:rPr>
          <w:rStyle w:val="docsum-authors"/>
          <w:rFonts w:ascii="Arial" w:hAnsi="Arial" w:cs="Arial"/>
          <w:sz w:val="20"/>
          <w:szCs w:val="20"/>
        </w:rPr>
        <w:t>Moitry</w:t>
      </w:r>
      <w:proofErr w:type="spellEnd"/>
      <w:r w:rsidRPr="00D36734">
        <w:rPr>
          <w:rStyle w:val="docsum-authors"/>
          <w:rFonts w:ascii="Arial" w:hAnsi="Arial" w:cs="Arial"/>
          <w:sz w:val="20"/>
          <w:szCs w:val="20"/>
        </w:rPr>
        <w:t xml:space="preserve"> M, Nadkarni G, Neville MJ, Palmer CNA, Papanicolaou GJ, Pedersen O, Peters J, Poulter N, Rasheed A, Rasmussen KL, Rayner NW, </w:t>
      </w:r>
      <w:proofErr w:type="spellStart"/>
      <w:r w:rsidRPr="00D36734">
        <w:rPr>
          <w:rStyle w:val="docsum-authors"/>
          <w:rFonts w:ascii="Arial" w:hAnsi="Arial" w:cs="Arial"/>
          <w:sz w:val="20"/>
          <w:szCs w:val="20"/>
        </w:rPr>
        <w:t>Mägi</w:t>
      </w:r>
      <w:proofErr w:type="spellEnd"/>
      <w:r w:rsidRPr="00D36734">
        <w:rPr>
          <w:rStyle w:val="docsum-authors"/>
          <w:rFonts w:ascii="Arial" w:hAnsi="Arial" w:cs="Arial"/>
          <w:sz w:val="20"/>
          <w:szCs w:val="20"/>
        </w:rPr>
        <w:t xml:space="preserve"> R, </w:t>
      </w:r>
      <w:proofErr w:type="spellStart"/>
      <w:r w:rsidRPr="00D36734">
        <w:rPr>
          <w:rStyle w:val="docsum-authors"/>
          <w:rFonts w:ascii="Arial" w:hAnsi="Arial" w:cs="Arial"/>
          <w:sz w:val="20"/>
          <w:szCs w:val="20"/>
        </w:rPr>
        <w:t>Renström</w:t>
      </w:r>
      <w:proofErr w:type="spellEnd"/>
      <w:r w:rsidRPr="00D36734">
        <w:rPr>
          <w:rStyle w:val="docsum-authors"/>
          <w:rFonts w:ascii="Arial" w:hAnsi="Arial" w:cs="Arial"/>
          <w:sz w:val="20"/>
          <w:szCs w:val="20"/>
        </w:rPr>
        <w:t xml:space="preserve"> F, Rettig R, Rossouw J, Schreiner PJ, Sever PS, Sigurdsson EL, </w:t>
      </w:r>
      <w:proofErr w:type="spellStart"/>
      <w:r w:rsidRPr="00D36734">
        <w:rPr>
          <w:rStyle w:val="docsum-authors"/>
          <w:rFonts w:ascii="Arial" w:hAnsi="Arial" w:cs="Arial"/>
          <w:sz w:val="20"/>
          <w:szCs w:val="20"/>
        </w:rPr>
        <w:t>Skaaby</w:t>
      </w:r>
      <w:proofErr w:type="spellEnd"/>
      <w:r w:rsidRPr="00D36734">
        <w:rPr>
          <w:rStyle w:val="docsum-authors"/>
          <w:rFonts w:ascii="Arial" w:hAnsi="Arial" w:cs="Arial"/>
          <w:sz w:val="20"/>
          <w:szCs w:val="20"/>
        </w:rPr>
        <w:t xml:space="preserve"> T, Sun YV, Sundstrom J, </w:t>
      </w:r>
      <w:proofErr w:type="spellStart"/>
      <w:r w:rsidRPr="00D36734">
        <w:rPr>
          <w:rStyle w:val="docsum-authors"/>
          <w:rFonts w:ascii="Arial" w:hAnsi="Arial" w:cs="Arial"/>
          <w:sz w:val="20"/>
          <w:szCs w:val="20"/>
        </w:rPr>
        <w:t>Thorgeirsson</w:t>
      </w:r>
      <w:proofErr w:type="spellEnd"/>
      <w:r w:rsidRPr="00D36734">
        <w:rPr>
          <w:rStyle w:val="docsum-authors"/>
          <w:rFonts w:ascii="Arial" w:hAnsi="Arial" w:cs="Arial"/>
          <w:sz w:val="20"/>
          <w:szCs w:val="20"/>
        </w:rPr>
        <w:t xml:space="preserve"> G, Esko T, </w:t>
      </w:r>
      <w:proofErr w:type="spellStart"/>
      <w:r w:rsidRPr="00D36734">
        <w:rPr>
          <w:rStyle w:val="docsum-authors"/>
          <w:rFonts w:ascii="Arial" w:hAnsi="Arial" w:cs="Arial"/>
          <w:sz w:val="20"/>
          <w:szCs w:val="20"/>
        </w:rPr>
        <w:t>Trabetti</w:t>
      </w:r>
      <w:proofErr w:type="spellEnd"/>
      <w:r w:rsidRPr="00D36734">
        <w:rPr>
          <w:rStyle w:val="docsum-authors"/>
          <w:rFonts w:ascii="Arial" w:hAnsi="Arial" w:cs="Arial"/>
          <w:sz w:val="20"/>
          <w:szCs w:val="20"/>
        </w:rPr>
        <w:t xml:space="preserve"> E, Tsao PS, </w:t>
      </w:r>
      <w:proofErr w:type="spellStart"/>
      <w:r w:rsidRPr="00D36734">
        <w:rPr>
          <w:rStyle w:val="docsum-authors"/>
          <w:rFonts w:ascii="Arial" w:hAnsi="Arial" w:cs="Arial"/>
          <w:sz w:val="20"/>
          <w:szCs w:val="20"/>
        </w:rPr>
        <w:t>Tuomi</w:t>
      </w:r>
      <w:proofErr w:type="spellEnd"/>
      <w:r w:rsidRPr="00D36734">
        <w:rPr>
          <w:rStyle w:val="docsum-authors"/>
          <w:rFonts w:ascii="Arial" w:hAnsi="Arial" w:cs="Arial"/>
          <w:sz w:val="20"/>
          <w:szCs w:val="20"/>
        </w:rPr>
        <w:t xml:space="preserve"> T, Turner ST, </w:t>
      </w:r>
      <w:proofErr w:type="spellStart"/>
      <w:r w:rsidRPr="00D36734">
        <w:rPr>
          <w:rStyle w:val="docsum-authors"/>
          <w:rFonts w:ascii="Arial" w:hAnsi="Arial" w:cs="Arial"/>
          <w:sz w:val="20"/>
          <w:szCs w:val="20"/>
        </w:rPr>
        <w:t>Tzoulaki</w:t>
      </w:r>
      <w:proofErr w:type="spellEnd"/>
      <w:r w:rsidRPr="00D36734">
        <w:rPr>
          <w:rStyle w:val="docsum-authors"/>
          <w:rFonts w:ascii="Arial" w:hAnsi="Arial" w:cs="Arial"/>
          <w:sz w:val="20"/>
          <w:szCs w:val="20"/>
        </w:rPr>
        <w:t xml:space="preserve"> I, </w:t>
      </w:r>
      <w:proofErr w:type="spellStart"/>
      <w:r w:rsidRPr="00D36734">
        <w:rPr>
          <w:rStyle w:val="docsum-authors"/>
          <w:rFonts w:ascii="Arial" w:hAnsi="Arial" w:cs="Arial"/>
          <w:sz w:val="20"/>
          <w:szCs w:val="20"/>
        </w:rPr>
        <w:t>Vaartjes</w:t>
      </w:r>
      <w:proofErr w:type="spellEnd"/>
      <w:r w:rsidRPr="00D36734">
        <w:rPr>
          <w:rStyle w:val="docsum-authors"/>
          <w:rFonts w:ascii="Arial" w:hAnsi="Arial" w:cs="Arial"/>
          <w:sz w:val="20"/>
          <w:szCs w:val="20"/>
        </w:rPr>
        <w:t xml:space="preserve"> I, </w:t>
      </w:r>
      <w:proofErr w:type="spellStart"/>
      <w:r w:rsidRPr="00D36734">
        <w:rPr>
          <w:rStyle w:val="docsum-authors"/>
          <w:rFonts w:ascii="Arial" w:hAnsi="Arial" w:cs="Arial"/>
          <w:sz w:val="20"/>
          <w:szCs w:val="20"/>
        </w:rPr>
        <w:t>Vergnaud</w:t>
      </w:r>
      <w:proofErr w:type="spellEnd"/>
      <w:r w:rsidRPr="00D36734">
        <w:rPr>
          <w:rStyle w:val="docsum-authors"/>
          <w:rFonts w:ascii="Arial" w:hAnsi="Arial" w:cs="Arial"/>
          <w:sz w:val="20"/>
          <w:szCs w:val="20"/>
        </w:rPr>
        <w:t xml:space="preserve"> AC, Willer CJ, Wilson PWF, Witte DR, </w:t>
      </w:r>
      <w:proofErr w:type="spellStart"/>
      <w:r w:rsidRPr="00D36734">
        <w:rPr>
          <w:rStyle w:val="docsum-authors"/>
          <w:rFonts w:ascii="Arial" w:hAnsi="Arial" w:cs="Arial"/>
          <w:sz w:val="20"/>
          <w:szCs w:val="20"/>
        </w:rPr>
        <w:t>Yonova</w:t>
      </w:r>
      <w:proofErr w:type="spellEnd"/>
      <w:r w:rsidRPr="00D36734">
        <w:rPr>
          <w:rStyle w:val="docsum-authors"/>
          <w:rFonts w:ascii="Arial" w:hAnsi="Arial" w:cs="Arial"/>
          <w:sz w:val="20"/>
          <w:szCs w:val="20"/>
        </w:rPr>
        <w:t xml:space="preserve">-Doing E, Zhang H, Aliya N, Almgren P, </w:t>
      </w:r>
      <w:proofErr w:type="spellStart"/>
      <w:r w:rsidRPr="00D36734">
        <w:rPr>
          <w:rStyle w:val="docsum-authors"/>
          <w:rFonts w:ascii="Arial" w:hAnsi="Arial" w:cs="Arial"/>
          <w:sz w:val="20"/>
          <w:szCs w:val="20"/>
        </w:rPr>
        <w:t>Amouyel</w:t>
      </w:r>
      <w:proofErr w:type="spellEnd"/>
      <w:r w:rsidRPr="00D36734">
        <w:rPr>
          <w:rStyle w:val="docsum-authors"/>
          <w:rFonts w:ascii="Arial" w:hAnsi="Arial" w:cs="Arial"/>
          <w:sz w:val="20"/>
          <w:szCs w:val="20"/>
        </w:rPr>
        <w:t xml:space="preserve"> P, </w:t>
      </w:r>
      <w:proofErr w:type="spellStart"/>
      <w:r w:rsidRPr="00D36734">
        <w:rPr>
          <w:rStyle w:val="docsum-authors"/>
          <w:rFonts w:ascii="Arial" w:hAnsi="Arial" w:cs="Arial"/>
          <w:sz w:val="20"/>
          <w:szCs w:val="20"/>
        </w:rPr>
        <w:t>Asselbergs</w:t>
      </w:r>
      <w:proofErr w:type="spellEnd"/>
      <w:r w:rsidRPr="00D36734">
        <w:rPr>
          <w:rStyle w:val="docsum-authors"/>
          <w:rFonts w:ascii="Arial" w:hAnsi="Arial" w:cs="Arial"/>
          <w:sz w:val="20"/>
          <w:szCs w:val="20"/>
        </w:rPr>
        <w:t xml:space="preserve"> FW, Barnes MR, Blakemore AI, </w:t>
      </w:r>
      <w:proofErr w:type="spellStart"/>
      <w:r w:rsidRPr="00D36734">
        <w:rPr>
          <w:rStyle w:val="docsum-authors"/>
          <w:rFonts w:ascii="Arial" w:hAnsi="Arial" w:cs="Arial"/>
          <w:sz w:val="20"/>
          <w:szCs w:val="20"/>
        </w:rPr>
        <w:t>Boehnke</w:t>
      </w:r>
      <w:proofErr w:type="spellEnd"/>
      <w:r w:rsidRPr="00D36734">
        <w:rPr>
          <w:rStyle w:val="docsum-authors"/>
          <w:rFonts w:ascii="Arial" w:hAnsi="Arial" w:cs="Arial"/>
          <w:sz w:val="20"/>
          <w:szCs w:val="20"/>
        </w:rPr>
        <w:t xml:space="preserve"> M, Bots ML, </w:t>
      </w:r>
      <w:proofErr w:type="spellStart"/>
      <w:r w:rsidRPr="00D36734">
        <w:rPr>
          <w:rStyle w:val="docsum-authors"/>
          <w:rFonts w:ascii="Arial" w:hAnsi="Arial" w:cs="Arial"/>
          <w:sz w:val="20"/>
          <w:szCs w:val="20"/>
        </w:rPr>
        <w:t>Bottinger</w:t>
      </w:r>
      <w:proofErr w:type="spellEnd"/>
      <w:r w:rsidRPr="00D36734">
        <w:rPr>
          <w:rStyle w:val="docsum-authors"/>
          <w:rFonts w:ascii="Arial" w:hAnsi="Arial" w:cs="Arial"/>
          <w:sz w:val="20"/>
          <w:szCs w:val="20"/>
        </w:rPr>
        <w:t xml:space="preserve"> EP, </w:t>
      </w:r>
      <w:proofErr w:type="spellStart"/>
      <w:r w:rsidRPr="00D36734">
        <w:rPr>
          <w:rStyle w:val="docsum-authors"/>
          <w:rFonts w:ascii="Arial" w:hAnsi="Arial" w:cs="Arial"/>
          <w:sz w:val="20"/>
          <w:szCs w:val="20"/>
        </w:rPr>
        <w:t>Buring</w:t>
      </w:r>
      <w:proofErr w:type="spellEnd"/>
      <w:r w:rsidRPr="00D36734">
        <w:rPr>
          <w:rStyle w:val="docsum-authors"/>
          <w:rFonts w:ascii="Arial" w:hAnsi="Arial" w:cs="Arial"/>
          <w:sz w:val="20"/>
          <w:szCs w:val="20"/>
        </w:rPr>
        <w:t xml:space="preserve"> JE, Chambers JC, Chen YI, Chowdhury R, </w:t>
      </w:r>
      <w:proofErr w:type="spellStart"/>
      <w:r w:rsidRPr="00D36734">
        <w:rPr>
          <w:rStyle w:val="docsum-authors"/>
          <w:rFonts w:ascii="Arial" w:hAnsi="Arial" w:cs="Arial"/>
          <w:sz w:val="20"/>
          <w:szCs w:val="20"/>
        </w:rPr>
        <w:t>Conen</w:t>
      </w:r>
      <w:proofErr w:type="spellEnd"/>
      <w:r w:rsidRPr="00D36734">
        <w:rPr>
          <w:rStyle w:val="docsum-authors"/>
          <w:rFonts w:ascii="Arial" w:hAnsi="Arial" w:cs="Arial"/>
          <w:sz w:val="20"/>
          <w:szCs w:val="20"/>
        </w:rPr>
        <w:t xml:space="preserve"> D, Correa A, Davey Smith G, Boer RA, Deary IJ, </w:t>
      </w:r>
      <w:proofErr w:type="spellStart"/>
      <w:r w:rsidRPr="00D36734">
        <w:rPr>
          <w:rStyle w:val="docsum-authors"/>
          <w:rFonts w:ascii="Arial" w:hAnsi="Arial" w:cs="Arial"/>
          <w:sz w:val="20"/>
          <w:szCs w:val="20"/>
        </w:rPr>
        <w:t>Dedoussis</w:t>
      </w:r>
      <w:proofErr w:type="spellEnd"/>
      <w:r w:rsidRPr="00D36734">
        <w:rPr>
          <w:rStyle w:val="docsum-authors"/>
          <w:rFonts w:ascii="Arial" w:hAnsi="Arial" w:cs="Arial"/>
          <w:sz w:val="20"/>
          <w:szCs w:val="20"/>
        </w:rPr>
        <w:t xml:space="preserve"> G, </w:t>
      </w:r>
      <w:proofErr w:type="spellStart"/>
      <w:r w:rsidRPr="00D36734">
        <w:rPr>
          <w:rStyle w:val="docsum-authors"/>
          <w:rFonts w:ascii="Arial" w:hAnsi="Arial" w:cs="Arial"/>
          <w:sz w:val="20"/>
          <w:szCs w:val="20"/>
        </w:rPr>
        <w:t>Deloukas</w:t>
      </w:r>
      <w:proofErr w:type="spellEnd"/>
      <w:r w:rsidRPr="00D36734">
        <w:rPr>
          <w:rStyle w:val="docsum-authors"/>
          <w:rFonts w:ascii="Arial" w:hAnsi="Arial" w:cs="Arial"/>
          <w:sz w:val="20"/>
          <w:szCs w:val="20"/>
        </w:rPr>
        <w:t xml:space="preserve"> P, Di Angelantonio E, Elliott P; EPIC-CVD; EPIC-</w:t>
      </w:r>
      <w:proofErr w:type="spellStart"/>
      <w:r w:rsidRPr="00D36734">
        <w:rPr>
          <w:rStyle w:val="docsum-authors"/>
          <w:rFonts w:ascii="Arial" w:hAnsi="Arial" w:cs="Arial"/>
          <w:sz w:val="20"/>
          <w:szCs w:val="20"/>
        </w:rPr>
        <w:t>InterAct</w:t>
      </w:r>
      <w:proofErr w:type="spellEnd"/>
      <w:r w:rsidRPr="00D36734">
        <w:rPr>
          <w:rStyle w:val="docsum-authors"/>
          <w:rFonts w:ascii="Arial" w:hAnsi="Arial" w:cs="Arial"/>
          <w:sz w:val="20"/>
          <w:szCs w:val="20"/>
        </w:rPr>
        <w:t xml:space="preserve">, Felix SB, </w:t>
      </w:r>
      <w:proofErr w:type="spellStart"/>
      <w:r w:rsidRPr="00D36734">
        <w:rPr>
          <w:rStyle w:val="docsum-authors"/>
          <w:rFonts w:ascii="Arial" w:hAnsi="Arial" w:cs="Arial"/>
          <w:sz w:val="20"/>
          <w:szCs w:val="20"/>
        </w:rPr>
        <w:t>Ferrières</w:t>
      </w:r>
      <w:proofErr w:type="spellEnd"/>
      <w:r w:rsidRPr="00D36734">
        <w:rPr>
          <w:rStyle w:val="docsum-authors"/>
          <w:rFonts w:ascii="Arial" w:hAnsi="Arial" w:cs="Arial"/>
          <w:sz w:val="20"/>
          <w:szCs w:val="20"/>
        </w:rPr>
        <w:t xml:space="preserve"> J, Ford I, </w:t>
      </w:r>
      <w:proofErr w:type="spellStart"/>
      <w:r w:rsidRPr="00D36734">
        <w:rPr>
          <w:rStyle w:val="docsum-authors"/>
          <w:rFonts w:ascii="Arial" w:hAnsi="Arial" w:cs="Arial"/>
          <w:sz w:val="20"/>
          <w:szCs w:val="20"/>
        </w:rPr>
        <w:t>Fornage</w:t>
      </w:r>
      <w:proofErr w:type="spellEnd"/>
      <w:r w:rsidRPr="00D36734">
        <w:rPr>
          <w:rStyle w:val="docsum-authors"/>
          <w:rFonts w:ascii="Arial" w:hAnsi="Arial" w:cs="Arial"/>
          <w:sz w:val="20"/>
          <w:szCs w:val="20"/>
        </w:rPr>
        <w:t xml:space="preserve"> M, Franks PW, Franks S, </w:t>
      </w:r>
      <w:proofErr w:type="spellStart"/>
      <w:r w:rsidRPr="00D36734">
        <w:rPr>
          <w:rStyle w:val="docsum-authors"/>
          <w:rFonts w:ascii="Arial" w:hAnsi="Arial" w:cs="Arial"/>
          <w:sz w:val="20"/>
          <w:szCs w:val="20"/>
        </w:rPr>
        <w:t>Frossard</w:t>
      </w:r>
      <w:proofErr w:type="spellEnd"/>
      <w:r w:rsidRPr="00D36734">
        <w:rPr>
          <w:rStyle w:val="docsum-authors"/>
          <w:rFonts w:ascii="Arial" w:hAnsi="Arial" w:cs="Arial"/>
          <w:sz w:val="20"/>
          <w:szCs w:val="20"/>
        </w:rPr>
        <w:t xml:space="preserve"> P, Gambaro G, Gaunt TR, </w:t>
      </w:r>
      <w:proofErr w:type="spellStart"/>
      <w:r w:rsidRPr="00D36734">
        <w:rPr>
          <w:rStyle w:val="docsum-authors"/>
          <w:rFonts w:ascii="Arial" w:hAnsi="Arial" w:cs="Arial"/>
          <w:sz w:val="20"/>
          <w:szCs w:val="20"/>
        </w:rPr>
        <w:t>Groop</w:t>
      </w:r>
      <w:proofErr w:type="spellEnd"/>
      <w:r w:rsidRPr="00D36734">
        <w:rPr>
          <w:rStyle w:val="docsum-authors"/>
          <w:rFonts w:ascii="Arial" w:hAnsi="Arial" w:cs="Arial"/>
          <w:sz w:val="20"/>
          <w:szCs w:val="20"/>
        </w:rPr>
        <w:t xml:space="preserve"> L, </w:t>
      </w:r>
      <w:proofErr w:type="spellStart"/>
      <w:r w:rsidRPr="00D36734">
        <w:rPr>
          <w:rStyle w:val="docsum-authors"/>
          <w:rFonts w:ascii="Arial" w:hAnsi="Arial" w:cs="Arial"/>
          <w:sz w:val="20"/>
          <w:szCs w:val="20"/>
        </w:rPr>
        <w:t>Gudnason</w:t>
      </w:r>
      <w:proofErr w:type="spellEnd"/>
      <w:r w:rsidRPr="00D36734">
        <w:rPr>
          <w:rStyle w:val="docsum-authors"/>
          <w:rFonts w:ascii="Arial" w:hAnsi="Arial" w:cs="Arial"/>
          <w:sz w:val="20"/>
          <w:szCs w:val="20"/>
        </w:rPr>
        <w:t xml:space="preserve"> V, Harris TB, Hayward C, Hennig BJ, Herzig KH, </w:t>
      </w:r>
      <w:proofErr w:type="spellStart"/>
      <w:r w:rsidRPr="00D36734">
        <w:rPr>
          <w:rStyle w:val="docsum-authors"/>
          <w:rFonts w:ascii="Arial" w:hAnsi="Arial" w:cs="Arial"/>
          <w:sz w:val="20"/>
          <w:szCs w:val="20"/>
        </w:rPr>
        <w:t>Ingelsson</w:t>
      </w:r>
      <w:proofErr w:type="spellEnd"/>
      <w:r w:rsidRPr="00D36734">
        <w:rPr>
          <w:rStyle w:val="docsum-authors"/>
          <w:rFonts w:ascii="Arial" w:hAnsi="Arial" w:cs="Arial"/>
          <w:sz w:val="20"/>
          <w:szCs w:val="20"/>
        </w:rPr>
        <w:t xml:space="preserve"> E, </w:t>
      </w:r>
      <w:proofErr w:type="spellStart"/>
      <w:r w:rsidRPr="00D36734">
        <w:rPr>
          <w:rStyle w:val="docsum-authors"/>
          <w:rFonts w:ascii="Arial" w:hAnsi="Arial" w:cs="Arial"/>
          <w:sz w:val="20"/>
          <w:szCs w:val="20"/>
        </w:rPr>
        <w:t>Tuomilehto</w:t>
      </w:r>
      <w:proofErr w:type="spellEnd"/>
      <w:r w:rsidRPr="00D36734">
        <w:rPr>
          <w:rStyle w:val="docsum-authors"/>
          <w:rFonts w:ascii="Arial" w:hAnsi="Arial" w:cs="Arial"/>
          <w:sz w:val="20"/>
          <w:szCs w:val="20"/>
        </w:rPr>
        <w:t xml:space="preserve"> J, </w:t>
      </w:r>
      <w:proofErr w:type="spellStart"/>
      <w:r w:rsidRPr="00D36734">
        <w:rPr>
          <w:rStyle w:val="docsum-authors"/>
          <w:rFonts w:ascii="Arial" w:hAnsi="Arial" w:cs="Arial"/>
          <w:sz w:val="20"/>
          <w:szCs w:val="20"/>
        </w:rPr>
        <w:t>Järvelin</w:t>
      </w:r>
      <w:proofErr w:type="spellEnd"/>
      <w:r w:rsidRPr="00D36734">
        <w:rPr>
          <w:rStyle w:val="docsum-authors"/>
          <w:rFonts w:ascii="Arial" w:hAnsi="Arial" w:cs="Arial"/>
          <w:sz w:val="20"/>
          <w:szCs w:val="20"/>
        </w:rPr>
        <w:t xml:space="preserve"> MR, </w:t>
      </w:r>
      <w:proofErr w:type="spellStart"/>
      <w:r w:rsidRPr="00D36734">
        <w:rPr>
          <w:rStyle w:val="docsum-authors"/>
          <w:rFonts w:ascii="Arial" w:hAnsi="Arial" w:cs="Arial"/>
          <w:sz w:val="20"/>
          <w:szCs w:val="20"/>
        </w:rPr>
        <w:t>Jukema</w:t>
      </w:r>
      <w:proofErr w:type="spellEnd"/>
      <w:r w:rsidRPr="00D36734">
        <w:rPr>
          <w:rStyle w:val="docsum-authors"/>
          <w:rFonts w:ascii="Arial" w:hAnsi="Arial" w:cs="Arial"/>
          <w:sz w:val="20"/>
          <w:szCs w:val="20"/>
        </w:rPr>
        <w:t xml:space="preserve"> JW, </w:t>
      </w:r>
      <w:proofErr w:type="spellStart"/>
      <w:r w:rsidRPr="00D36734">
        <w:rPr>
          <w:rStyle w:val="docsum-authors"/>
          <w:rFonts w:ascii="Arial" w:hAnsi="Arial" w:cs="Arial"/>
          <w:sz w:val="20"/>
          <w:szCs w:val="20"/>
        </w:rPr>
        <w:t>Kardia</w:t>
      </w:r>
      <w:proofErr w:type="spellEnd"/>
      <w:r w:rsidRPr="00D36734">
        <w:rPr>
          <w:rStyle w:val="docsum-authors"/>
          <w:rFonts w:ascii="Arial" w:hAnsi="Arial" w:cs="Arial"/>
          <w:sz w:val="20"/>
          <w:szCs w:val="20"/>
        </w:rPr>
        <w:t xml:space="preserve"> SLR, Kee F, </w:t>
      </w:r>
      <w:proofErr w:type="spellStart"/>
      <w:r w:rsidRPr="00D36734">
        <w:rPr>
          <w:rStyle w:val="docsum-authors"/>
          <w:rFonts w:ascii="Arial" w:hAnsi="Arial" w:cs="Arial"/>
          <w:sz w:val="20"/>
          <w:szCs w:val="20"/>
        </w:rPr>
        <w:t>Kooner</w:t>
      </w:r>
      <w:proofErr w:type="spellEnd"/>
      <w:r w:rsidRPr="00D36734">
        <w:rPr>
          <w:rStyle w:val="docsum-authors"/>
          <w:rFonts w:ascii="Arial" w:hAnsi="Arial" w:cs="Arial"/>
          <w:sz w:val="20"/>
          <w:szCs w:val="20"/>
        </w:rPr>
        <w:t xml:space="preserve"> JS, Kooperberg C, </w:t>
      </w:r>
      <w:proofErr w:type="spellStart"/>
      <w:r w:rsidRPr="00D36734">
        <w:rPr>
          <w:rStyle w:val="docsum-authors"/>
          <w:rFonts w:ascii="Arial" w:hAnsi="Arial" w:cs="Arial"/>
          <w:sz w:val="20"/>
          <w:szCs w:val="20"/>
        </w:rPr>
        <w:t>Launer</w:t>
      </w:r>
      <w:proofErr w:type="spellEnd"/>
      <w:r w:rsidRPr="00D36734">
        <w:rPr>
          <w:rStyle w:val="docsum-authors"/>
          <w:rFonts w:ascii="Arial" w:hAnsi="Arial" w:cs="Arial"/>
          <w:sz w:val="20"/>
          <w:szCs w:val="20"/>
        </w:rPr>
        <w:t xml:space="preserve"> LJ, Lind L, Loos RJF, Majumder AAS, </w:t>
      </w:r>
      <w:proofErr w:type="spellStart"/>
      <w:r w:rsidRPr="00D36734">
        <w:rPr>
          <w:rStyle w:val="docsum-authors"/>
          <w:rFonts w:ascii="Arial" w:hAnsi="Arial" w:cs="Arial"/>
          <w:sz w:val="20"/>
          <w:szCs w:val="20"/>
        </w:rPr>
        <w:t>Laakso</w:t>
      </w:r>
      <w:proofErr w:type="spellEnd"/>
      <w:r w:rsidRPr="00D36734">
        <w:rPr>
          <w:rStyle w:val="docsum-authors"/>
          <w:rFonts w:ascii="Arial" w:hAnsi="Arial" w:cs="Arial"/>
          <w:sz w:val="20"/>
          <w:szCs w:val="20"/>
        </w:rPr>
        <w:t xml:space="preserve"> M, McCarthy MI, Melander O, </w:t>
      </w:r>
      <w:proofErr w:type="spellStart"/>
      <w:r w:rsidRPr="00D36734">
        <w:rPr>
          <w:rStyle w:val="docsum-authors"/>
          <w:rFonts w:ascii="Arial" w:hAnsi="Arial" w:cs="Arial"/>
          <w:sz w:val="20"/>
          <w:szCs w:val="20"/>
        </w:rPr>
        <w:t>Mohlke</w:t>
      </w:r>
      <w:proofErr w:type="spellEnd"/>
      <w:r w:rsidRPr="00D36734">
        <w:rPr>
          <w:rStyle w:val="docsum-authors"/>
          <w:rFonts w:ascii="Arial" w:hAnsi="Arial" w:cs="Arial"/>
          <w:sz w:val="20"/>
          <w:szCs w:val="20"/>
        </w:rPr>
        <w:t xml:space="preserve"> KL, Murray AD, </w:t>
      </w:r>
      <w:proofErr w:type="spellStart"/>
      <w:r w:rsidRPr="00D36734">
        <w:rPr>
          <w:rStyle w:val="docsum-authors"/>
          <w:rFonts w:ascii="Arial" w:hAnsi="Arial" w:cs="Arial"/>
          <w:sz w:val="20"/>
          <w:szCs w:val="20"/>
        </w:rPr>
        <w:t>Nordestgaard</w:t>
      </w:r>
      <w:proofErr w:type="spellEnd"/>
      <w:r w:rsidRPr="00D36734">
        <w:rPr>
          <w:rStyle w:val="docsum-authors"/>
          <w:rFonts w:ascii="Arial" w:hAnsi="Arial" w:cs="Arial"/>
          <w:sz w:val="20"/>
          <w:szCs w:val="20"/>
        </w:rPr>
        <w:t xml:space="preserve"> BG, </w:t>
      </w:r>
      <w:proofErr w:type="spellStart"/>
      <w:r w:rsidRPr="00D36734">
        <w:rPr>
          <w:rStyle w:val="docsum-authors"/>
          <w:rFonts w:ascii="Arial" w:hAnsi="Arial" w:cs="Arial"/>
          <w:sz w:val="20"/>
          <w:szCs w:val="20"/>
        </w:rPr>
        <w:t>Orho</w:t>
      </w:r>
      <w:proofErr w:type="spellEnd"/>
      <w:r w:rsidRPr="00D36734">
        <w:rPr>
          <w:rStyle w:val="docsum-authors"/>
          <w:rFonts w:ascii="Arial" w:hAnsi="Arial" w:cs="Arial"/>
          <w:sz w:val="20"/>
          <w:szCs w:val="20"/>
        </w:rPr>
        <w:t xml:space="preserve">-Melander M, Packard CJ, Padmanabhan S, Palmas W, </w:t>
      </w:r>
      <w:proofErr w:type="spellStart"/>
      <w:r w:rsidRPr="00D36734">
        <w:rPr>
          <w:rStyle w:val="docsum-authors"/>
          <w:rFonts w:ascii="Arial" w:hAnsi="Arial" w:cs="Arial"/>
          <w:sz w:val="20"/>
          <w:szCs w:val="20"/>
        </w:rPr>
        <w:t>Polasek</w:t>
      </w:r>
      <w:proofErr w:type="spellEnd"/>
      <w:r w:rsidRPr="00D36734">
        <w:rPr>
          <w:rStyle w:val="docsum-authors"/>
          <w:rFonts w:ascii="Arial" w:hAnsi="Arial" w:cs="Arial"/>
          <w:sz w:val="20"/>
          <w:szCs w:val="20"/>
        </w:rPr>
        <w:t xml:space="preserve"> O, Porteous DJ, Prentice AM, Province MA, Relton CL, Rice K, </w:t>
      </w:r>
      <w:proofErr w:type="spellStart"/>
      <w:r w:rsidRPr="00D36734">
        <w:rPr>
          <w:rStyle w:val="docsum-authors"/>
          <w:rFonts w:ascii="Arial" w:hAnsi="Arial" w:cs="Arial"/>
          <w:sz w:val="20"/>
          <w:szCs w:val="20"/>
        </w:rPr>
        <w:t>Ridker</w:t>
      </w:r>
      <w:proofErr w:type="spellEnd"/>
      <w:r w:rsidRPr="00D36734">
        <w:rPr>
          <w:rStyle w:val="docsum-authors"/>
          <w:rFonts w:ascii="Arial" w:hAnsi="Arial" w:cs="Arial"/>
          <w:sz w:val="20"/>
          <w:szCs w:val="20"/>
        </w:rPr>
        <w:t xml:space="preserve"> PM, </w:t>
      </w:r>
      <w:proofErr w:type="spellStart"/>
      <w:r w:rsidRPr="00D36734">
        <w:rPr>
          <w:rStyle w:val="docsum-authors"/>
          <w:rFonts w:ascii="Arial" w:hAnsi="Arial" w:cs="Arial"/>
          <w:sz w:val="20"/>
          <w:szCs w:val="20"/>
        </w:rPr>
        <w:t>Rolandsson</w:t>
      </w:r>
      <w:proofErr w:type="spellEnd"/>
      <w:r w:rsidRPr="00D36734">
        <w:rPr>
          <w:rStyle w:val="docsum-authors"/>
          <w:rFonts w:ascii="Arial" w:hAnsi="Arial" w:cs="Arial"/>
          <w:sz w:val="20"/>
          <w:szCs w:val="20"/>
        </w:rPr>
        <w:t xml:space="preserve"> O, </w:t>
      </w:r>
      <w:proofErr w:type="spellStart"/>
      <w:r w:rsidRPr="00D36734">
        <w:rPr>
          <w:rStyle w:val="docsum-authors"/>
          <w:rFonts w:ascii="Arial" w:hAnsi="Arial" w:cs="Arial"/>
          <w:sz w:val="20"/>
          <w:szCs w:val="20"/>
        </w:rPr>
        <w:t>Rosendaal</w:t>
      </w:r>
      <w:proofErr w:type="spellEnd"/>
      <w:r w:rsidRPr="00D36734">
        <w:rPr>
          <w:rStyle w:val="docsum-authors"/>
          <w:rFonts w:ascii="Arial" w:hAnsi="Arial" w:cs="Arial"/>
          <w:sz w:val="20"/>
          <w:szCs w:val="20"/>
        </w:rPr>
        <w:t xml:space="preserve"> FR, Rotter JI, </w:t>
      </w:r>
      <w:proofErr w:type="spellStart"/>
      <w:r w:rsidRPr="00D36734">
        <w:rPr>
          <w:rStyle w:val="docsum-authors"/>
          <w:rFonts w:ascii="Arial" w:hAnsi="Arial" w:cs="Arial"/>
          <w:sz w:val="20"/>
          <w:szCs w:val="20"/>
        </w:rPr>
        <w:t>Rudan</w:t>
      </w:r>
      <w:proofErr w:type="spellEnd"/>
      <w:r w:rsidRPr="00D36734">
        <w:rPr>
          <w:rStyle w:val="docsum-authors"/>
          <w:rFonts w:ascii="Arial" w:hAnsi="Arial" w:cs="Arial"/>
          <w:sz w:val="20"/>
          <w:szCs w:val="20"/>
        </w:rPr>
        <w:t xml:space="preserve"> I, </w:t>
      </w:r>
      <w:proofErr w:type="spellStart"/>
      <w:r w:rsidRPr="00D36734">
        <w:rPr>
          <w:rStyle w:val="docsum-authors"/>
          <w:rFonts w:ascii="Arial" w:hAnsi="Arial" w:cs="Arial"/>
          <w:sz w:val="20"/>
          <w:szCs w:val="20"/>
        </w:rPr>
        <w:t>Salomaa</w:t>
      </w:r>
      <w:proofErr w:type="spellEnd"/>
      <w:r w:rsidRPr="00D36734">
        <w:rPr>
          <w:rStyle w:val="docsum-authors"/>
          <w:rFonts w:ascii="Arial" w:hAnsi="Arial" w:cs="Arial"/>
          <w:sz w:val="20"/>
          <w:szCs w:val="20"/>
        </w:rPr>
        <w:t xml:space="preserve"> V, </w:t>
      </w:r>
      <w:proofErr w:type="spellStart"/>
      <w:r w:rsidRPr="00D36734">
        <w:rPr>
          <w:rStyle w:val="docsum-authors"/>
          <w:rFonts w:ascii="Arial" w:hAnsi="Arial" w:cs="Arial"/>
          <w:sz w:val="20"/>
          <w:szCs w:val="20"/>
        </w:rPr>
        <w:t>Samani</w:t>
      </w:r>
      <w:proofErr w:type="spellEnd"/>
      <w:r w:rsidRPr="00D36734">
        <w:rPr>
          <w:rStyle w:val="docsum-authors"/>
          <w:rFonts w:ascii="Arial" w:hAnsi="Arial" w:cs="Arial"/>
          <w:sz w:val="20"/>
          <w:szCs w:val="20"/>
        </w:rPr>
        <w:t xml:space="preserve"> NJ, Sattar N, </w:t>
      </w:r>
      <w:proofErr w:type="spellStart"/>
      <w:r w:rsidRPr="00D36734">
        <w:rPr>
          <w:rStyle w:val="docsum-authors"/>
          <w:rFonts w:ascii="Arial" w:hAnsi="Arial" w:cs="Arial"/>
          <w:sz w:val="20"/>
          <w:szCs w:val="20"/>
        </w:rPr>
        <w:t>Sheu</w:t>
      </w:r>
      <w:proofErr w:type="spellEnd"/>
      <w:r w:rsidRPr="00D36734">
        <w:rPr>
          <w:rStyle w:val="docsum-authors"/>
          <w:rFonts w:ascii="Arial" w:hAnsi="Arial" w:cs="Arial"/>
          <w:sz w:val="20"/>
          <w:szCs w:val="20"/>
        </w:rPr>
        <w:t xml:space="preserve"> WH, Smith BH, </w:t>
      </w:r>
      <w:proofErr w:type="spellStart"/>
      <w:r w:rsidRPr="00D36734">
        <w:rPr>
          <w:rStyle w:val="docsum-authors"/>
          <w:rFonts w:ascii="Arial" w:hAnsi="Arial" w:cs="Arial"/>
          <w:sz w:val="20"/>
          <w:szCs w:val="20"/>
        </w:rPr>
        <w:t>Soranzo</w:t>
      </w:r>
      <w:proofErr w:type="spellEnd"/>
      <w:r w:rsidRPr="00D36734">
        <w:rPr>
          <w:rStyle w:val="docsum-authors"/>
          <w:rFonts w:ascii="Arial" w:hAnsi="Arial" w:cs="Arial"/>
          <w:sz w:val="20"/>
          <w:szCs w:val="20"/>
        </w:rPr>
        <w:t xml:space="preserve"> N, Spector TD, Starr JM, </w:t>
      </w:r>
      <w:proofErr w:type="spellStart"/>
      <w:r w:rsidRPr="00D36734">
        <w:rPr>
          <w:rStyle w:val="docsum-authors"/>
          <w:rFonts w:ascii="Arial" w:hAnsi="Arial" w:cs="Arial"/>
          <w:sz w:val="20"/>
          <w:szCs w:val="20"/>
        </w:rPr>
        <w:t>Sebert</w:t>
      </w:r>
      <w:proofErr w:type="spellEnd"/>
      <w:r w:rsidRPr="00D36734">
        <w:rPr>
          <w:rStyle w:val="docsum-authors"/>
          <w:rFonts w:ascii="Arial" w:hAnsi="Arial" w:cs="Arial"/>
          <w:sz w:val="20"/>
          <w:szCs w:val="20"/>
        </w:rPr>
        <w:t xml:space="preserve"> S, Taylor KD, Lakka TA, Timpson NJ, Tobin MD; Understanding Society Scientific Group, van der </w:t>
      </w:r>
      <w:proofErr w:type="spellStart"/>
      <w:r w:rsidRPr="00D36734">
        <w:rPr>
          <w:rStyle w:val="docsum-authors"/>
          <w:rFonts w:ascii="Arial" w:hAnsi="Arial" w:cs="Arial"/>
          <w:sz w:val="20"/>
          <w:szCs w:val="20"/>
        </w:rPr>
        <w:t>Harst</w:t>
      </w:r>
      <w:proofErr w:type="spellEnd"/>
      <w:r w:rsidRPr="00D36734">
        <w:rPr>
          <w:rStyle w:val="docsum-authors"/>
          <w:rFonts w:ascii="Arial" w:hAnsi="Arial" w:cs="Arial"/>
          <w:sz w:val="20"/>
          <w:szCs w:val="20"/>
        </w:rPr>
        <w:t xml:space="preserve"> P, van der Meer P, Ramachandran VS, Verweij N, </w:t>
      </w:r>
      <w:proofErr w:type="spellStart"/>
      <w:r w:rsidRPr="00D36734">
        <w:rPr>
          <w:rStyle w:val="docsum-authors"/>
          <w:rFonts w:ascii="Arial" w:hAnsi="Arial" w:cs="Arial"/>
          <w:sz w:val="20"/>
          <w:szCs w:val="20"/>
        </w:rPr>
        <w:t>Virtamo</w:t>
      </w:r>
      <w:proofErr w:type="spellEnd"/>
      <w:r w:rsidRPr="00D36734">
        <w:rPr>
          <w:rStyle w:val="docsum-authors"/>
          <w:rFonts w:ascii="Arial" w:hAnsi="Arial" w:cs="Arial"/>
          <w:sz w:val="20"/>
          <w:szCs w:val="20"/>
        </w:rPr>
        <w:t xml:space="preserve"> J, </w:t>
      </w:r>
      <w:proofErr w:type="spellStart"/>
      <w:r w:rsidRPr="00D36734">
        <w:rPr>
          <w:rStyle w:val="docsum-authors"/>
          <w:rFonts w:ascii="Arial" w:hAnsi="Arial" w:cs="Arial"/>
          <w:sz w:val="20"/>
          <w:szCs w:val="20"/>
        </w:rPr>
        <w:t>Völker</w:t>
      </w:r>
      <w:proofErr w:type="spellEnd"/>
      <w:r w:rsidRPr="00D36734">
        <w:rPr>
          <w:rStyle w:val="docsum-authors"/>
          <w:rFonts w:ascii="Arial" w:hAnsi="Arial" w:cs="Arial"/>
          <w:sz w:val="20"/>
          <w:szCs w:val="20"/>
        </w:rPr>
        <w:t xml:space="preserve"> U, Weir DR, </w:t>
      </w:r>
      <w:proofErr w:type="spellStart"/>
      <w:r w:rsidRPr="00D36734">
        <w:rPr>
          <w:rStyle w:val="docsum-authors"/>
          <w:rFonts w:ascii="Arial" w:hAnsi="Arial" w:cs="Arial"/>
          <w:sz w:val="20"/>
          <w:szCs w:val="20"/>
        </w:rPr>
        <w:t>Zeggini</w:t>
      </w:r>
      <w:proofErr w:type="spellEnd"/>
      <w:r w:rsidRPr="00D36734">
        <w:rPr>
          <w:rStyle w:val="docsum-authors"/>
          <w:rFonts w:ascii="Arial" w:hAnsi="Arial" w:cs="Arial"/>
          <w:sz w:val="20"/>
          <w:szCs w:val="20"/>
        </w:rPr>
        <w:t xml:space="preserve"> E, </w:t>
      </w:r>
      <w:proofErr w:type="spellStart"/>
      <w:r w:rsidRPr="00D36734">
        <w:rPr>
          <w:rStyle w:val="docsum-authors"/>
          <w:rFonts w:ascii="Arial" w:hAnsi="Arial" w:cs="Arial"/>
          <w:sz w:val="20"/>
          <w:szCs w:val="20"/>
        </w:rPr>
        <w:t>Charchar</w:t>
      </w:r>
      <w:proofErr w:type="spellEnd"/>
      <w:r w:rsidRPr="00D36734">
        <w:rPr>
          <w:rStyle w:val="docsum-authors"/>
          <w:rFonts w:ascii="Arial" w:hAnsi="Arial" w:cs="Arial"/>
          <w:sz w:val="20"/>
          <w:szCs w:val="20"/>
        </w:rPr>
        <w:t xml:space="preserve"> FJ; Million Veteran Program, Wareham NJ, </w:t>
      </w:r>
      <w:proofErr w:type="spellStart"/>
      <w:r w:rsidRPr="00D36734">
        <w:rPr>
          <w:rStyle w:val="docsum-authors"/>
          <w:rFonts w:ascii="Arial" w:hAnsi="Arial" w:cs="Arial"/>
          <w:sz w:val="20"/>
          <w:szCs w:val="20"/>
        </w:rPr>
        <w:t>Langenberg</w:t>
      </w:r>
      <w:proofErr w:type="spellEnd"/>
      <w:r w:rsidRPr="00D36734">
        <w:rPr>
          <w:rStyle w:val="docsum-authors"/>
          <w:rFonts w:ascii="Arial" w:hAnsi="Arial" w:cs="Arial"/>
          <w:sz w:val="20"/>
          <w:szCs w:val="20"/>
        </w:rPr>
        <w:t xml:space="preserve"> C, Tomaszewski M, Butterworth AS, Caulfield MJ, </w:t>
      </w:r>
      <w:proofErr w:type="spellStart"/>
      <w:r w:rsidRPr="00D36734">
        <w:rPr>
          <w:rStyle w:val="docsum-authors"/>
          <w:rFonts w:ascii="Arial" w:hAnsi="Arial" w:cs="Arial"/>
          <w:sz w:val="20"/>
          <w:szCs w:val="20"/>
        </w:rPr>
        <w:t>Danesh</w:t>
      </w:r>
      <w:proofErr w:type="spellEnd"/>
      <w:r w:rsidRPr="00D36734">
        <w:rPr>
          <w:rStyle w:val="docsum-authors"/>
          <w:rFonts w:ascii="Arial" w:hAnsi="Arial" w:cs="Arial"/>
          <w:sz w:val="20"/>
          <w:szCs w:val="20"/>
        </w:rPr>
        <w:t xml:space="preserve"> J, Edwards </w:t>
      </w:r>
      <w:r w:rsidRPr="00D36734">
        <w:rPr>
          <w:rStyle w:val="docsum-authors"/>
          <w:rFonts w:ascii="Arial" w:hAnsi="Arial" w:cs="Arial"/>
          <w:sz w:val="20"/>
          <w:szCs w:val="20"/>
        </w:rPr>
        <w:lastRenderedPageBreak/>
        <w:t xml:space="preserve">TL, Holm H, Hung AM, Lindgren CM, Liu C, Manning AK, Morris AP, Morrison AC, O'Donnell CJ, Psaty BM, </w:t>
      </w:r>
      <w:proofErr w:type="spellStart"/>
      <w:r w:rsidRPr="00D36734">
        <w:rPr>
          <w:rStyle w:val="docsum-authors"/>
          <w:rFonts w:ascii="Arial" w:hAnsi="Arial" w:cs="Arial"/>
          <w:sz w:val="20"/>
          <w:szCs w:val="20"/>
        </w:rPr>
        <w:t>Saleheen</w:t>
      </w:r>
      <w:proofErr w:type="spellEnd"/>
      <w:r w:rsidRPr="00D36734">
        <w:rPr>
          <w:rStyle w:val="docsum-authors"/>
          <w:rFonts w:ascii="Arial" w:hAnsi="Arial" w:cs="Arial"/>
          <w:sz w:val="20"/>
          <w:szCs w:val="20"/>
        </w:rPr>
        <w:t xml:space="preserve"> D, Stefansson K, Boerwinkle E, Chasman DI, Levy D, Newton-</w:t>
      </w:r>
      <w:proofErr w:type="spellStart"/>
      <w:r w:rsidRPr="00D36734">
        <w:rPr>
          <w:rStyle w:val="docsum-authors"/>
          <w:rFonts w:ascii="Arial" w:hAnsi="Arial" w:cs="Arial"/>
          <w:sz w:val="20"/>
          <w:szCs w:val="20"/>
        </w:rPr>
        <w:t>Cheh</w:t>
      </w:r>
      <w:proofErr w:type="spellEnd"/>
      <w:r w:rsidRPr="00D36734">
        <w:rPr>
          <w:rStyle w:val="docsum-authors"/>
          <w:rFonts w:ascii="Arial" w:hAnsi="Arial" w:cs="Arial"/>
          <w:sz w:val="20"/>
          <w:szCs w:val="20"/>
        </w:rPr>
        <w:t xml:space="preserve"> C, Munroe PB, Howson JMM</w:t>
      </w:r>
      <w:r w:rsidR="00085B10">
        <w:rPr>
          <w:rStyle w:val="docsum-authors"/>
          <w:rFonts w:ascii="Arial" w:hAnsi="Arial" w:cs="Arial"/>
          <w:sz w:val="20"/>
          <w:szCs w:val="20"/>
        </w:rPr>
        <w:t xml:space="preserve">. </w:t>
      </w:r>
      <w:hyperlink r:id="rId276" w:history="1">
        <w:r w:rsidR="00085B10">
          <w:rPr>
            <w:rStyle w:val="Hyperlink"/>
            <w:rFonts w:cstheme="minorBidi"/>
            <w:b/>
            <w:bCs/>
            <w:i/>
            <w:iCs/>
          </w:rPr>
          <w:t>Discovery of rare variants associated with blood pressure regulation through meta-analysis of 1.3 million individuals</w:t>
        </w:r>
      </w:hyperlink>
      <w:r w:rsidRPr="00D36734">
        <w:rPr>
          <w:rStyle w:val="docsum-authors"/>
          <w:rFonts w:cstheme="minorBidi"/>
          <w:b/>
          <w:bCs/>
          <w:i/>
          <w:iCs/>
        </w:rPr>
        <w:t xml:space="preserve">. </w:t>
      </w:r>
      <w:r w:rsidRPr="00D36734">
        <w:rPr>
          <w:rStyle w:val="docsum-journal-citation"/>
          <w:rFonts w:ascii="Arial" w:hAnsi="Arial" w:cs="Arial"/>
          <w:sz w:val="20"/>
          <w:szCs w:val="20"/>
        </w:rPr>
        <w:t>Nat Genet. 2020 Dec</w:t>
      </w:r>
      <w:r>
        <w:rPr>
          <w:rStyle w:val="docsum-journal-citation"/>
          <w:rFonts w:ascii="Arial" w:hAnsi="Arial" w:cs="Arial"/>
          <w:sz w:val="20"/>
          <w:szCs w:val="20"/>
        </w:rPr>
        <w:t xml:space="preserve">. Vol. </w:t>
      </w:r>
      <w:r w:rsidRPr="00D36734">
        <w:rPr>
          <w:rStyle w:val="docsum-journal-citation"/>
          <w:rFonts w:ascii="Arial" w:hAnsi="Arial" w:cs="Arial"/>
          <w:sz w:val="20"/>
          <w:szCs w:val="20"/>
        </w:rPr>
        <w:t>52</w:t>
      </w:r>
      <w:r>
        <w:rPr>
          <w:rStyle w:val="docsum-journal-citation"/>
          <w:rFonts w:ascii="Arial" w:hAnsi="Arial" w:cs="Arial"/>
          <w:sz w:val="20"/>
          <w:szCs w:val="20"/>
        </w:rPr>
        <w:t xml:space="preserve">, issue </w:t>
      </w:r>
      <w:r w:rsidRPr="00D36734">
        <w:rPr>
          <w:rStyle w:val="docsum-journal-citation"/>
          <w:rFonts w:ascii="Arial" w:hAnsi="Arial" w:cs="Arial"/>
          <w:sz w:val="20"/>
          <w:szCs w:val="20"/>
        </w:rPr>
        <w:t>12</w:t>
      </w:r>
      <w:r>
        <w:rPr>
          <w:rStyle w:val="docsum-journal-citation"/>
          <w:rFonts w:ascii="Arial" w:hAnsi="Arial" w:cs="Arial"/>
          <w:sz w:val="20"/>
          <w:szCs w:val="20"/>
        </w:rPr>
        <w:t xml:space="preserve">, pp. </w:t>
      </w:r>
      <w:r w:rsidRPr="00D36734">
        <w:rPr>
          <w:rStyle w:val="docsum-journal-citation"/>
          <w:rFonts w:ascii="Arial" w:hAnsi="Arial" w:cs="Arial"/>
          <w:sz w:val="20"/>
          <w:szCs w:val="20"/>
        </w:rPr>
        <w:t xml:space="preserve">1314-1332. </w:t>
      </w:r>
      <w:r w:rsidRPr="00D36734">
        <w:rPr>
          <w:rStyle w:val="citation-part"/>
          <w:rFonts w:ascii="Arial" w:hAnsi="Arial" w:cs="Arial"/>
          <w:sz w:val="20"/>
          <w:szCs w:val="20"/>
        </w:rPr>
        <w:t xml:space="preserve">PM: </w:t>
      </w:r>
      <w:r w:rsidRPr="00D36734">
        <w:rPr>
          <w:rStyle w:val="docsum-pmid"/>
          <w:rFonts w:ascii="Arial" w:hAnsi="Arial" w:cs="Arial"/>
          <w:sz w:val="20"/>
          <w:szCs w:val="20"/>
        </w:rPr>
        <w:t>33230300.</w:t>
      </w:r>
      <w:r w:rsidRPr="00D36734">
        <w:rPr>
          <w:rFonts w:ascii="Arial" w:hAnsi="Arial" w:cs="Arial"/>
          <w:sz w:val="20"/>
          <w:szCs w:val="20"/>
        </w:rPr>
        <w:t xml:space="preserve"> </w:t>
      </w:r>
      <w:r w:rsidR="00085B10" w:rsidRPr="00085B10">
        <w:rPr>
          <w:rStyle w:val="docsum-pmid"/>
          <w:rFonts w:ascii="Arial" w:hAnsi="Arial" w:cs="Arial"/>
          <w:sz w:val="20"/>
          <w:szCs w:val="20"/>
        </w:rPr>
        <w:t>PMC7610439</w:t>
      </w:r>
      <w:r w:rsidR="00085B10">
        <w:rPr>
          <w:rStyle w:val="docsum-pmid"/>
          <w:rFonts w:ascii="Arial" w:hAnsi="Arial" w:cs="Arial"/>
          <w:sz w:val="20"/>
          <w:szCs w:val="20"/>
        </w:rPr>
        <w:t>.</w:t>
      </w:r>
    </w:p>
    <w:bookmarkEnd w:id="53"/>
    <w:p w14:paraId="6350C1FE" w14:textId="77777777" w:rsidR="00A834CC" w:rsidRPr="00F37021" w:rsidRDefault="00A834CC" w:rsidP="00A834CC">
      <w:pPr>
        <w:pStyle w:val="Title2"/>
        <w:rPr>
          <w:rStyle w:val="identifier"/>
          <w:rFonts w:ascii="Arial" w:hAnsi="Arial" w:cs="Arial"/>
          <w:sz w:val="20"/>
          <w:szCs w:val="20"/>
        </w:rPr>
      </w:pPr>
      <w:r w:rsidRPr="00F37021">
        <w:rPr>
          <w:rStyle w:val="docsum-authors"/>
          <w:rFonts w:ascii="Arial" w:hAnsi="Arial" w:cs="Arial"/>
          <w:sz w:val="20"/>
          <w:szCs w:val="20"/>
        </w:rPr>
        <w:t xml:space="preserve">Suthahar N, Lau ES, Blaha MJ, Paniagua SM, Larson MG, Psaty BM, Benjamin EJ, Allison MA, Bartz TM, Januzzi JL Jr, Levy D, </w:t>
      </w:r>
      <w:proofErr w:type="spellStart"/>
      <w:r w:rsidRPr="00F37021">
        <w:rPr>
          <w:rStyle w:val="docsum-authors"/>
          <w:rFonts w:ascii="Arial" w:hAnsi="Arial" w:cs="Arial"/>
          <w:sz w:val="20"/>
          <w:szCs w:val="20"/>
        </w:rPr>
        <w:t>Meems</w:t>
      </w:r>
      <w:proofErr w:type="spellEnd"/>
      <w:r w:rsidRPr="00F37021">
        <w:rPr>
          <w:rStyle w:val="docsum-authors"/>
          <w:rFonts w:ascii="Arial" w:hAnsi="Arial" w:cs="Arial"/>
          <w:sz w:val="20"/>
          <w:szCs w:val="20"/>
        </w:rPr>
        <w:t xml:space="preserve"> LMG, Bakker SJL, Lima JAC, Cushman M, Lee DS, Wang TJ, </w:t>
      </w:r>
      <w:proofErr w:type="spellStart"/>
      <w:r w:rsidRPr="00F37021">
        <w:rPr>
          <w:rStyle w:val="docsum-authors"/>
          <w:rFonts w:ascii="Arial" w:hAnsi="Arial" w:cs="Arial"/>
          <w:sz w:val="20"/>
          <w:szCs w:val="20"/>
        </w:rPr>
        <w:t>deFilippi</w:t>
      </w:r>
      <w:proofErr w:type="spellEnd"/>
      <w:r w:rsidRPr="00F37021">
        <w:rPr>
          <w:rStyle w:val="docsum-authors"/>
          <w:rFonts w:ascii="Arial" w:hAnsi="Arial" w:cs="Arial"/>
          <w:sz w:val="20"/>
          <w:szCs w:val="20"/>
        </w:rPr>
        <w:t xml:space="preserve"> CR, Herrington DM, </w:t>
      </w:r>
      <w:proofErr w:type="spellStart"/>
      <w:r w:rsidRPr="00F37021">
        <w:rPr>
          <w:rStyle w:val="docsum-authors"/>
          <w:rFonts w:ascii="Arial" w:hAnsi="Arial" w:cs="Arial"/>
          <w:sz w:val="20"/>
          <w:szCs w:val="20"/>
        </w:rPr>
        <w:t>Nayor</w:t>
      </w:r>
      <w:proofErr w:type="spellEnd"/>
      <w:r w:rsidRPr="00F37021">
        <w:rPr>
          <w:rStyle w:val="docsum-authors"/>
          <w:rFonts w:ascii="Arial" w:hAnsi="Arial" w:cs="Arial"/>
          <w:sz w:val="20"/>
          <w:szCs w:val="20"/>
        </w:rPr>
        <w:t xml:space="preserve"> M, </w:t>
      </w:r>
      <w:proofErr w:type="spellStart"/>
      <w:r w:rsidRPr="00F37021">
        <w:rPr>
          <w:rStyle w:val="docsum-authors"/>
          <w:rFonts w:ascii="Arial" w:hAnsi="Arial" w:cs="Arial"/>
          <w:sz w:val="20"/>
          <w:szCs w:val="20"/>
        </w:rPr>
        <w:t>Vasan</w:t>
      </w:r>
      <w:proofErr w:type="spellEnd"/>
      <w:r w:rsidRPr="00F37021">
        <w:rPr>
          <w:rStyle w:val="docsum-authors"/>
          <w:rFonts w:ascii="Arial" w:hAnsi="Arial" w:cs="Arial"/>
          <w:sz w:val="20"/>
          <w:szCs w:val="20"/>
        </w:rPr>
        <w:t xml:space="preserve"> RS, Gardin JM, Kizer JR, </w:t>
      </w:r>
      <w:proofErr w:type="spellStart"/>
      <w:r w:rsidRPr="00F37021">
        <w:rPr>
          <w:rStyle w:val="docsum-authors"/>
          <w:rFonts w:ascii="Arial" w:hAnsi="Arial" w:cs="Arial"/>
          <w:sz w:val="20"/>
          <w:szCs w:val="20"/>
        </w:rPr>
        <w:t>Bertoni</w:t>
      </w:r>
      <w:proofErr w:type="spellEnd"/>
      <w:r w:rsidRPr="00F37021">
        <w:rPr>
          <w:rStyle w:val="docsum-authors"/>
          <w:rFonts w:ascii="Arial" w:hAnsi="Arial" w:cs="Arial"/>
          <w:sz w:val="20"/>
          <w:szCs w:val="20"/>
        </w:rPr>
        <w:t xml:space="preserve"> AG, Allen NB, Gansevoort RT, Shah SJ, Gottdiener JS, Ho JE, de Boer RA. </w:t>
      </w:r>
      <w:r w:rsidRPr="00B84311">
        <w:rPr>
          <w:rStyle w:val="docsum-authors"/>
          <w:rFonts w:ascii="Arial" w:hAnsi="Arial" w:cs="Arial"/>
          <w:b/>
          <w:bCs/>
          <w:i/>
          <w:iCs/>
          <w:sz w:val="20"/>
          <w:szCs w:val="20"/>
        </w:rPr>
        <w:t>Sex-</w:t>
      </w:r>
      <w:r>
        <w:rPr>
          <w:rStyle w:val="docsum-authors"/>
          <w:rFonts w:ascii="Arial" w:hAnsi="Arial" w:cs="Arial"/>
          <w:b/>
          <w:bCs/>
          <w:i/>
          <w:iCs/>
          <w:sz w:val="20"/>
          <w:szCs w:val="20"/>
        </w:rPr>
        <w:t>s</w:t>
      </w:r>
      <w:r w:rsidRPr="00B84311">
        <w:rPr>
          <w:rStyle w:val="docsum-authors"/>
          <w:rFonts w:ascii="Arial" w:hAnsi="Arial" w:cs="Arial"/>
          <w:b/>
          <w:bCs/>
          <w:i/>
          <w:iCs/>
          <w:sz w:val="20"/>
          <w:szCs w:val="20"/>
        </w:rPr>
        <w:t xml:space="preserve">pecific </w:t>
      </w:r>
      <w:r>
        <w:rPr>
          <w:rStyle w:val="docsum-authors"/>
          <w:rFonts w:ascii="Arial" w:hAnsi="Arial" w:cs="Arial"/>
          <w:b/>
          <w:bCs/>
          <w:i/>
          <w:iCs/>
          <w:sz w:val="20"/>
          <w:szCs w:val="20"/>
        </w:rPr>
        <w:t>a</w:t>
      </w:r>
      <w:r w:rsidRPr="00B84311">
        <w:rPr>
          <w:rStyle w:val="docsum-authors"/>
          <w:rFonts w:ascii="Arial" w:hAnsi="Arial" w:cs="Arial"/>
          <w:b/>
          <w:bCs/>
          <w:i/>
          <w:iCs/>
          <w:sz w:val="20"/>
          <w:szCs w:val="20"/>
        </w:rPr>
        <w:t>ssociations of</w:t>
      </w:r>
      <w:r>
        <w:rPr>
          <w:rStyle w:val="docsum-authors"/>
          <w:rFonts w:ascii="Arial" w:hAnsi="Arial" w:cs="Arial"/>
          <w:b/>
          <w:bCs/>
          <w:i/>
          <w:iCs/>
          <w:sz w:val="20"/>
          <w:szCs w:val="20"/>
        </w:rPr>
        <w:t xml:space="preserve"> c</w:t>
      </w:r>
      <w:r w:rsidRPr="00B84311">
        <w:rPr>
          <w:rStyle w:val="docsum-authors"/>
          <w:rFonts w:ascii="Arial" w:hAnsi="Arial" w:cs="Arial"/>
          <w:b/>
          <w:bCs/>
          <w:i/>
          <w:iCs/>
          <w:sz w:val="20"/>
          <w:szCs w:val="20"/>
        </w:rPr>
        <w:t xml:space="preserve">ardiovascular </w:t>
      </w:r>
      <w:r>
        <w:rPr>
          <w:rStyle w:val="docsum-authors"/>
          <w:rFonts w:ascii="Arial" w:hAnsi="Arial" w:cs="Arial"/>
          <w:b/>
          <w:bCs/>
          <w:i/>
          <w:iCs/>
          <w:sz w:val="20"/>
          <w:szCs w:val="20"/>
        </w:rPr>
        <w:t>r</w:t>
      </w:r>
      <w:r w:rsidRPr="00B84311">
        <w:rPr>
          <w:rStyle w:val="docsum-authors"/>
          <w:rFonts w:ascii="Arial" w:hAnsi="Arial" w:cs="Arial"/>
          <w:b/>
          <w:bCs/>
          <w:i/>
          <w:iCs/>
          <w:sz w:val="20"/>
          <w:szCs w:val="20"/>
        </w:rPr>
        <w:t xml:space="preserve">isk </w:t>
      </w:r>
      <w:r>
        <w:rPr>
          <w:rStyle w:val="docsum-authors"/>
          <w:rFonts w:ascii="Arial" w:hAnsi="Arial" w:cs="Arial"/>
          <w:b/>
          <w:bCs/>
          <w:i/>
          <w:iCs/>
          <w:sz w:val="20"/>
          <w:szCs w:val="20"/>
        </w:rPr>
        <w:t>f</w:t>
      </w:r>
      <w:r w:rsidRPr="00B84311">
        <w:rPr>
          <w:rStyle w:val="docsum-authors"/>
          <w:rFonts w:ascii="Arial" w:hAnsi="Arial" w:cs="Arial"/>
          <w:b/>
          <w:bCs/>
          <w:i/>
          <w:iCs/>
          <w:sz w:val="20"/>
          <w:szCs w:val="20"/>
        </w:rPr>
        <w:t xml:space="preserve">actors and </w:t>
      </w:r>
      <w:r>
        <w:rPr>
          <w:rStyle w:val="docsum-authors"/>
          <w:rFonts w:ascii="Arial" w:hAnsi="Arial" w:cs="Arial"/>
          <w:b/>
          <w:bCs/>
          <w:i/>
          <w:iCs/>
          <w:sz w:val="20"/>
          <w:szCs w:val="20"/>
        </w:rPr>
        <w:t>b</w:t>
      </w:r>
      <w:r w:rsidRPr="00B84311">
        <w:rPr>
          <w:rStyle w:val="docsum-authors"/>
          <w:rFonts w:ascii="Arial" w:hAnsi="Arial" w:cs="Arial"/>
          <w:b/>
          <w:bCs/>
          <w:i/>
          <w:iCs/>
          <w:sz w:val="20"/>
          <w:szCs w:val="20"/>
        </w:rPr>
        <w:t xml:space="preserve">iomarkers </w:t>
      </w:r>
      <w:r>
        <w:rPr>
          <w:rStyle w:val="docsum-authors"/>
          <w:rFonts w:ascii="Arial" w:hAnsi="Arial" w:cs="Arial"/>
          <w:b/>
          <w:bCs/>
          <w:i/>
          <w:iCs/>
          <w:sz w:val="20"/>
          <w:szCs w:val="20"/>
        </w:rPr>
        <w:t>w</w:t>
      </w:r>
      <w:r w:rsidRPr="00B84311">
        <w:rPr>
          <w:rStyle w:val="docsum-authors"/>
          <w:rFonts w:ascii="Arial" w:hAnsi="Arial" w:cs="Arial"/>
          <w:b/>
          <w:bCs/>
          <w:i/>
          <w:iCs/>
          <w:sz w:val="20"/>
          <w:szCs w:val="20"/>
        </w:rPr>
        <w:t xml:space="preserve">ith </w:t>
      </w:r>
      <w:r>
        <w:rPr>
          <w:rStyle w:val="docsum-authors"/>
          <w:rFonts w:ascii="Arial" w:hAnsi="Arial" w:cs="Arial"/>
          <w:b/>
          <w:bCs/>
          <w:i/>
          <w:iCs/>
          <w:sz w:val="20"/>
          <w:szCs w:val="20"/>
        </w:rPr>
        <w:t>i</w:t>
      </w:r>
      <w:r w:rsidRPr="00B84311">
        <w:rPr>
          <w:rStyle w:val="docsum-authors"/>
          <w:rFonts w:ascii="Arial" w:hAnsi="Arial" w:cs="Arial"/>
          <w:b/>
          <w:bCs/>
          <w:i/>
          <w:iCs/>
          <w:sz w:val="20"/>
          <w:szCs w:val="20"/>
        </w:rPr>
        <w:t xml:space="preserve">ncident </w:t>
      </w:r>
      <w:r>
        <w:rPr>
          <w:rStyle w:val="docsum-authors"/>
          <w:rFonts w:ascii="Arial" w:hAnsi="Arial" w:cs="Arial"/>
          <w:b/>
          <w:bCs/>
          <w:i/>
          <w:iCs/>
          <w:sz w:val="20"/>
          <w:szCs w:val="20"/>
        </w:rPr>
        <w:t>h</w:t>
      </w:r>
      <w:r w:rsidRPr="00B84311">
        <w:rPr>
          <w:rStyle w:val="docsum-authors"/>
          <w:rFonts w:ascii="Arial" w:hAnsi="Arial" w:cs="Arial"/>
          <w:b/>
          <w:bCs/>
          <w:i/>
          <w:iCs/>
          <w:sz w:val="20"/>
          <w:szCs w:val="20"/>
        </w:rPr>
        <w:t>eart </w:t>
      </w:r>
      <w:r>
        <w:rPr>
          <w:rStyle w:val="docsum-authors"/>
          <w:rFonts w:ascii="Arial" w:hAnsi="Arial" w:cs="Arial"/>
          <w:b/>
          <w:bCs/>
          <w:i/>
          <w:iCs/>
          <w:sz w:val="20"/>
          <w:szCs w:val="20"/>
        </w:rPr>
        <w:t>f</w:t>
      </w:r>
      <w:r w:rsidRPr="00B84311">
        <w:rPr>
          <w:rStyle w:val="docsum-authors"/>
          <w:rFonts w:ascii="Arial" w:hAnsi="Arial" w:cs="Arial"/>
          <w:b/>
          <w:bCs/>
          <w:i/>
          <w:iCs/>
          <w:sz w:val="20"/>
          <w:szCs w:val="20"/>
        </w:rPr>
        <w:t>ailure.</w:t>
      </w:r>
      <w:r w:rsidRPr="00F37021">
        <w:rPr>
          <w:rStyle w:val="docsum-authors"/>
          <w:rFonts w:ascii="Arial" w:hAnsi="Arial" w:cs="Arial"/>
          <w:sz w:val="20"/>
          <w:szCs w:val="20"/>
        </w:rPr>
        <w:t xml:space="preserve"> </w:t>
      </w:r>
      <w:r w:rsidRPr="00F37021">
        <w:rPr>
          <w:rStyle w:val="docsum-journal-citation"/>
          <w:rFonts w:ascii="Arial" w:hAnsi="Arial" w:cs="Arial"/>
          <w:sz w:val="20"/>
          <w:szCs w:val="20"/>
        </w:rPr>
        <w:t xml:space="preserve">J Am Coll </w:t>
      </w:r>
      <w:proofErr w:type="spellStart"/>
      <w:r w:rsidRPr="00F37021">
        <w:rPr>
          <w:rStyle w:val="docsum-journal-citation"/>
          <w:rFonts w:ascii="Arial" w:hAnsi="Arial" w:cs="Arial"/>
          <w:sz w:val="20"/>
          <w:szCs w:val="20"/>
        </w:rPr>
        <w:t>Cardiol</w:t>
      </w:r>
      <w:proofErr w:type="spellEnd"/>
      <w:r w:rsidRPr="00F37021">
        <w:rPr>
          <w:rStyle w:val="docsum-journal-citation"/>
          <w:rFonts w:ascii="Arial" w:hAnsi="Arial" w:cs="Arial"/>
          <w:sz w:val="20"/>
          <w:szCs w:val="20"/>
        </w:rPr>
        <w:t>. 2020 Sep 22</w:t>
      </w:r>
      <w:r>
        <w:rPr>
          <w:rStyle w:val="docsum-journal-citation"/>
          <w:rFonts w:ascii="Arial" w:hAnsi="Arial" w:cs="Arial"/>
          <w:sz w:val="20"/>
          <w:szCs w:val="20"/>
        </w:rPr>
        <w:t xml:space="preserve">. Vol. </w:t>
      </w:r>
      <w:r w:rsidRPr="00F37021">
        <w:rPr>
          <w:rStyle w:val="docsum-journal-citation"/>
          <w:rFonts w:ascii="Arial" w:hAnsi="Arial" w:cs="Arial"/>
          <w:sz w:val="20"/>
          <w:szCs w:val="20"/>
        </w:rPr>
        <w:t>76</w:t>
      </w:r>
      <w:r>
        <w:rPr>
          <w:rStyle w:val="docsum-journal-citation"/>
          <w:rFonts w:ascii="Arial" w:hAnsi="Arial" w:cs="Arial"/>
          <w:sz w:val="20"/>
          <w:szCs w:val="20"/>
        </w:rPr>
        <w:t xml:space="preserve">, issue </w:t>
      </w:r>
      <w:r w:rsidRPr="00F37021">
        <w:rPr>
          <w:rStyle w:val="docsum-journal-citation"/>
          <w:rFonts w:ascii="Arial" w:hAnsi="Arial" w:cs="Arial"/>
          <w:sz w:val="20"/>
          <w:szCs w:val="20"/>
        </w:rPr>
        <w:t>12</w:t>
      </w:r>
      <w:r>
        <w:rPr>
          <w:rStyle w:val="docsum-journal-citation"/>
          <w:rFonts w:ascii="Arial" w:hAnsi="Arial" w:cs="Arial"/>
          <w:sz w:val="20"/>
          <w:szCs w:val="20"/>
        </w:rPr>
        <w:t xml:space="preserve">, pp. </w:t>
      </w:r>
      <w:r w:rsidRPr="00F37021">
        <w:rPr>
          <w:rStyle w:val="docsum-journal-citation"/>
          <w:rFonts w:ascii="Arial" w:hAnsi="Arial" w:cs="Arial"/>
          <w:sz w:val="20"/>
          <w:szCs w:val="20"/>
        </w:rPr>
        <w:t xml:space="preserve">1455-1465. </w:t>
      </w:r>
      <w:r w:rsidRPr="00F37021">
        <w:rPr>
          <w:rStyle w:val="citation-part"/>
          <w:rFonts w:ascii="Arial" w:hAnsi="Arial" w:cs="Arial"/>
          <w:sz w:val="20"/>
          <w:szCs w:val="20"/>
        </w:rPr>
        <w:t xml:space="preserve">PM: </w:t>
      </w:r>
      <w:r w:rsidRPr="00F37021">
        <w:rPr>
          <w:rStyle w:val="docsum-pmid"/>
          <w:rFonts w:ascii="Arial" w:hAnsi="Arial" w:cs="Arial"/>
          <w:sz w:val="20"/>
          <w:szCs w:val="20"/>
        </w:rPr>
        <w:t xml:space="preserve">32943164. </w:t>
      </w:r>
      <w:hyperlink r:id="rId277" w:tgtFrame="_blank" w:history="1">
        <w:r w:rsidRPr="00B84311">
          <w:rPr>
            <w:rStyle w:val="docsum-journal-citation"/>
            <w:rFonts w:ascii="Arial" w:hAnsi="Arial" w:cs="Arial"/>
            <w:sz w:val="20"/>
            <w:szCs w:val="20"/>
          </w:rPr>
          <w:t xml:space="preserve">PMC7493711. </w:t>
        </w:r>
      </w:hyperlink>
    </w:p>
    <w:p w14:paraId="2C2F277C" w14:textId="77777777" w:rsidR="00A834CC" w:rsidRPr="004E2AE9" w:rsidRDefault="00A834CC" w:rsidP="00A834CC">
      <w:pPr>
        <w:pStyle w:val="Title2"/>
        <w:rPr>
          <w:rFonts w:ascii="Arial" w:hAnsi="Arial" w:cs="Arial"/>
          <w:sz w:val="20"/>
          <w:szCs w:val="20"/>
        </w:rPr>
      </w:pPr>
      <w:r w:rsidRPr="00F37021">
        <w:rPr>
          <w:rStyle w:val="docsum-authors"/>
          <w:rFonts w:ascii="Arial" w:hAnsi="Arial" w:cs="Arial"/>
          <w:sz w:val="20"/>
          <w:szCs w:val="20"/>
        </w:rPr>
        <w:t xml:space="preserve">Suzuki T, Wang W, Wilsdon A, Butler KR, </w:t>
      </w:r>
      <w:proofErr w:type="spellStart"/>
      <w:r w:rsidRPr="00F37021">
        <w:rPr>
          <w:rStyle w:val="docsum-authors"/>
          <w:rFonts w:ascii="Arial" w:hAnsi="Arial" w:cs="Arial"/>
          <w:sz w:val="20"/>
          <w:szCs w:val="20"/>
        </w:rPr>
        <w:t>Adabag</w:t>
      </w:r>
      <w:proofErr w:type="spellEnd"/>
      <w:r w:rsidRPr="00F37021">
        <w:rPr>
          <w:rStyle w:val="docsum-authors"/>
          <w:rFonts w:ascii="Arial" w:hAnsi="Arial" w:cs="Arial"/>
          <w:sz w:val="20"/>
          <w:szCs w:val="20"/>
        </w:rPr>
        <w:t xml:space="preserve"> S, Griswold ME, </w:t>
      </w:r>
      <w:proofErr w:type="spellStart"/>
      <w:r w:rsidRPr="00F37021">
        <w:rPr>
          <w:rStyle w:val="docsum-authors"/>
          <w:rFonts w:ascii="Arial" w:hAnsi="Arial" w:cs="Arial"/>
          <w:sz w:val="20"/>
          <w:szCs w:val="20"/>
        </w:rPr>
        <w:t>Nambi</w:t>
      </w:r>
      <w:proofErr w:type="spellEnd"/>
      <w:r w:rsidRPr="00F37021">
        <w:rPr>
          <w:rStyle w:val="docsum-authors"/>
          <w:rFonts w:ascii="Arial" w:hAnsi="Arial" w:cs="Arial"/>
          <w:sz w:val="20"/>
          <w:szCs w:val="20"/>
        </w:rPr>
        <w:t xml:space="preserve"> V, Rosamond W, Sotoodehnia N, Mosley TH. </w:t>
      </w:r>
      <w:hyperlink r:id="rId278" w:history="1">
        <w:r w:rsidRPr="00B84311">
          <w:rPr>
            <w:rStyle w:val="docsum-authors"/>
            <w:rFonts w:ascii="Arial" w:hAnsi="Arial" w:cs="Arial"/>
            <w:b/>
            <w:bCs/>
            <w:i/>
            <w:iCs/>
            <w:sz w:val="20"/>
            <w:szCs w:val="20"/>
          </w:rPr>
          <w:t xml:space="preserve">Carotid </w:t>
        </w:r>
        <w:r>
          <w:rPr>
            <w:rStyle w:val="docsum-authors"/>
            <w:rFonts w:ascii="Arial" w:hAnsi="Arial" w:cs="Arial"/>
            <w:b/>
            <w:bCs/>
            <w:i/>
            <w:iCs/>
            <w:sz w:val="20"/>
            <w:szCs w:val="20"/>
          </w:rPr>
          <w:t>i</w:t>
        </w:r>
        <w:r w:rsidRPr="00B84311">
          <w:rPr>
            <w:rStyle w:val="docsum-authors"/>
            <w:rFonts w:ascii="Arial" w:hAnsi="Arial" w:cs="Arial"/>
            <w:b/>
            <w:bCs/>
            <w:i/>
            <w:iCs/>
            <w:sz w:val="20"/>
            <w:szCs w:val="20"/>
          </w:rPr>
          <w:t>ntima-</w:t>
        </w:r>
        <w:r>
          <w:rPr>
            <w:rStyle w:val="docsum-authors"/>
            <w:rFonts w:ascii="Arial" w:hAnsi="Arial" w:cs="Arial"/>
            <w:b/>
            <w:bCs/>
            <w:i/>
            <w:iCs/>
            <w:sz w:val="20"/>
            <w:szCs w:val="20"/>
          </w:rPr>
          <w:t>m</w:t>
        </w:r>
        <w:r w:rsidRPr="00B84311">
          <w:rPr>
            <w:rStyle w:val="docsum-authors"/>
            <w:rFonts w:ascii="Arial" w:hAnsi="Arial" w:cs="Arial"/>
            <w:b/>
            <w:bCs/>
            <w:i/>
            <w:iCs/>
            <w:sz w:val="20"/>
            <w:szCs w:val="20"/>
          </w:rPr>
          <w:t xml:space="preserve">edia </w:t>
        </w:r>
        <w:r>
          <w:rPr>
            <w:rStyle w:val="docsum-authors"/>
            <w:rFonts w:ascii="Arial" w:hAnsi="Arial" w:cs="Arial"/>
            <w:b/>
            <w:bCs/>
            <w:i/>
            <w:iCs/>
            <w:sz w:val="20"/>
            <w:szCs w:val="20"/>
          </w:rPr>
          <w:t>t</w:t>
        </w:r>
        <w:r w:rsidRPr="00B84311">
          <w:rPr>
            <w:rStyle w:val="docsum-authors"/>
            <w:rFonts w:ascii="Arial" w:hAnsi="Arial" w:cs="Arial"/>
            <w:b/>
            <w:bCs/>
            <w:i/>
            <w:iCs/>
            <w:sz w:val="20"/>
            <w:szCs w:val="20"/>
          </w:rPr>
          <w:t xml:space="preserve">hickness and the </w:t>
        </w:r>
        <w:r>
          <w:rPr>
            <w:rStyle w:val="docsum-authors"/>
            <w:rFonts w:ascii="Arial" w:hAnsi="Arial" w:cs="Arial"/>
            <w:b/>
            <w:bCs/>
            <w:i/>
            <w:iCs/>
            <w:sz w:val="20"/>
            <w:szCs w:val="20"/>
          </w:rPr>
          <w:t>r</w:t>
        </w:r>
        <w:r w:rsidRPr="00B84311">
          <w:rPr>
            <w:rStyle w:val="docsum-authors"/>
            <w:rFonts w:ascii="Arial" w:hAnsi="Arial" w:cs="Arial"/>
            <w:b/>
            <w:bCs/>
            <w:i/>
            <w:iCs/>
            <w:sz w:val="20"/>
            <w:szCs w:val="20"/>
          </w:rPr>
          <w:t>isk of</w:t>
        </w:r>
        <w:r>
          <w:rPr>
            <w:rStyle w:val="docsum-authors"/>
            <w:rFonts w:ascii="Arial" w:hAnsi="Arial" w:cs="Arial"/>
            <w:b/>
            <w:bCs/>
            <w:i/>
            <w:iCs/>
            <w:sz w:val="20"/>
            <w:szCs w:val="20"/>
          </w:rPr>
          <w:t xml:space="preserve"> s</w:t>
        </w:r>
        <w:r w:rsidRPr="00B84311">
          <w:rPr>
            <w:rStyle w:val="docsum-authors"/>
            <w:rFonts w:ascii="Arial" w:hAnsi="Arial" w:cs="Arial"/>
            <w:b/>
            <w:bCs/>
            <w:i/>
            <w:iCs/>
            <w:sz w:val="20"/>
            <w:szCs w:val="20"/>
          </w:rPr>
          <w:t xml:space="preserve">udden </w:t>
        </w:r>
        <w:r>
          <w:rPr>
            <w:rStyle w:val="docsum-authors"/>
            <w:rFonts w:ascii="Arial" w:hAnsi="Arial" w:cs="Arial"/>
            <w:b/>
            <w:bCs/>
            <w:i/>
            <w:iCs/>
            <w:sz w:val="20"/>
            <w:szCs w:val="20"/>
          </w:rPr>
          <w:t>c</w:t>
        </w:r>
        <w:r w:rsidRPr="00B84311">
          <w:rPr>
            <w:rStyle w:val="docsum-authors"/>
            <w:rFonts w:ascii="Arial" w:hAnsi="Arial" w:cs="Arial"/>
            <w:b/>
            <w:bCs/>
            <w:i/>
            <w:iCs/>
            <w:sz w:val="20"/>
            <w:szCs w:val="20"/>
          </w:rPr>
          <w:t xml:space="preserve">ardiac </w:t>
        </w:r>
        <w:r>
          <w:rPr>
            <w:rStyle w:val="docsum-authors"/>
            <w:rFonts w:ascii="Arial" w:hAnsi="Arial" w:cs="Arial"/>
            <w:b/>
            <w:bCs/>
            <w:i/>
            <w:iCs/>
            <w:sz w:val="20"/>
            <w:szCs w:val="20"/>
          </w:rPr>
          <w:t>d</w:t>
        </w:r>
        <w:r w:rsidRPr="00B84311">
          <w:rPr>
            <w:rStyle w:val="docsum-authors"/>
            <w:rFonts w:ascii="Arial" w:hAnsi="Arial" w:cs="Arial"/>
            <w:b/>
            <w:bCs/>
            <w:i/>
            <w:iCs/>
            <w:sz w:val="20"/>
            <w:szCs w:val="20"/>
          </w:rPr>
          <w:t>eath: The ARIC Study and the CHS</w:t>
        </w:r>
      </w:hyperlink>
      <w:r w:rsidRPr="00B84311">
        <w:rPr>
          <w:rStyle w:val="docsum-authors"/>
          <w:rFonts w:ascii="Arial" w:hAnsi="Arial" w:cs="Arial"/>
          <w:b/>
          <w:bCs/>
          <w:i/>
          <w:iCs/>
          <w:sz w:val="20"/>
          <w:szCs w:val="20"/>
        </w:rPr>
        <w:t xml:space="preserve">. </w:t>
      </w:r>
      <w:r w:rsidRPr="00F37021">
        <w:rPr>
          <w:rStyle w:val="docsum-journal-citation"/>
          <w:rFonts w:ascii="Arial" w:hAnsi="Arial" w:cs="Arial"/>
          <w:sz w:val="20"/>
          <w:szCs w:val="20"/>
        </w:rPr>
        <w:t>J Am Heart Assoc. 2020 Oct 20</w:t>
      </w:r>
      <w:r>
        <w:rPr>
          <w:rStyle w:val="docsum-journal-citation"/>
          <w:rFonts w:ascii="Arial" w:hAnsi="Arial" w:cs="Arial"/>
          <w:sz w:val="20"/>
          <w:szCs w:val="20"/>
        </w:rPr>
        <w:t xml:space="preserve">. Vol. </w:t>
      </w:r>
      <w:r w:rsidRPr="00F37021">
        <w:rPr>
          <w:rStyle w:val="docsum-journal-citation"/>
          <w:rFonts w:ascii="Arial" w:hAnsi="Arial" w:cs="Arial"/>
          <w:sz w:val="20"/>
          <w:szCs w:val="20"/>
        </w:rPr>
        <w:t>9</w:t>
      </w:r>
      <w:r>
        <w:rPr>
          <w:rStyle w:val="docsum-journal-citation"/>
          <w:rFonts w:ascii="Arial" w:hAnsi="Arial" w:cs="Arial"/>
          <w:sz w:val="20"/>
          <w:szCs w:val="20"/>
        </w:rPr>
        <w:t xml:space="preserve">, issue </w:t>
      </w:r>
      <w:r w:rsidRPr="00F37021">
        <w:rPr>
          <w:rStyle w:val="docsum-journal-citation"/>
          <w:rFonts w:ascii="Arial" w:hAnsi="Arial" w:cs="Arial"/>
          <w:sz w:val="20"/>
          <w:szCs w:val="20"/>
        </w:rPr>
        <w:t>19</w:t>
      </w:r>
      <w:r>
        <w:rPr>
          <w:rStyle w:val="docsum-journal-citation"/>
          <w:rFonts w:ascii="Arial" w:hAnsi="Arial" w:cs="Arial"/>
          <w:sz w:val="20"/>
          <w:szCs w:val="20"/>
        </w:rPr>
        <w:t xml:space="preserve">, </w:t>
      </w:r>
      <w:r w:rsidRPr="00F37021">
        <w:rPr>
          <w:rStyle w:val="docsum-journal-citation"/>
          <w:rFonts w:ascii="Arial" w:hAnsi="Arial" w:cs="Arial"/>
          <w:sz w:val="20"/>
          <w:szCs w:val="20"/>
        </w:rPr>
        <w:t xml:space="preserve">e016981. </w:t>
      </w:r>
      <w:proofErr w:type="spellStart"/>
      <w:r w:rsidRPr="00F37021">
        <w:rPr>
          <w:rStyle w:val="docsum-journal-citation"/>
          <w:rFonts w:ascii="Arial" w:hAnsi="Arial" w:cs="Arial"/>
          <w:sz w:val="20"/>
          <w:szCs w:val="20"/>
        </w:rPr>
        <w:t>doi</w:t>
      </w:r>
      <w:proofErr w:type="spellEnd"/>
      <w:r w:rsidRPr="00F37021">
        <w:rPr>
          <w:rStyle w:val="docsum-journal-citation"/>
          <w:rFonts w:ascii="Arial" w:hAnsi="Arial" w:cs="Arial"/>
          <w:sz w:val="20"/>
          <w:szCs w:val="20"/>
        </w:rPr>
        <w:t xml:space="preserve">: 10.1161/JAHA.120.016981. </w:t>
      </w:r>
      <w:r w:rsidRPr="00F37021">
        <w:rPr>
          <w:rStyle w:val="citation-part"/>
          <w:rFonts w:ascii="Arial" w:hAnsi="Arial" w:cs="Arial"/>
          <w:sz w:val="20"/>
          <w:szCs w:val="20"/>
        </w:rPr>
        <w:t xml:space="preserve">PM: </w:t>
      </w:r>
      <w:r w:rsidRPr="00F37021">
        <w:rPr>
          <w:rStyle w:val="docsum-pmid"/>
          <w:rFonts w:ascii="Arial" w:hAnsi="Arial" w:cs="Arial"/>
          <w:sz w:val="20"/>
          <w:szCs w:val="20"/>
        </w:rPr>
        <w:t>32975158.</w:t>
      </w:r>
    </w:p>
    <w:p w14:paraId="280A7D57" w14:textId="77777777" w:rsidR="009B30E5" w:rsidRPr="009B30E5" w:rsidRDefault="009B30E5" w:rsidP="009B30E5">
      <w:pPr>
        <w:pStyle w:val="details"/>
        <w:rPr>
          <w:rStyle w:val="labs-docsum-authors"/>
          <w:rFonts w:ascii="Arial" w:hAnsi="Arial" w:cs="Arial"/>
          <w:sz w:val="20"/>
          <w:szCs w:val="20"/>
        </w:rPr>
      </w:pPr>
      <w:r w:rsidRPr="004E2AE9">
        <w:rPr>
          <w:rFonts w:ascii="Arial" w:hAnsi="Arial" w:cs="Arial"/>
          <w:sz w:val="20"/>
          <w:szCs w:val="20"/>
        </w:rPr>
        <w:t xml:space="preserve">Tang W, Stimson MR, </w:t>
      </w:r>
      <w:proofErr w:type="spellStart"/>
      <w:r w:rsidRPr="004E2AE9">
        <w:rPr>
          <w:rFonts w:ascii="Arial" w:hAnsi="Arial" w:cs="Arial"/>
          <w:sz w:val="20"/>
          <w:szCs w:val="20"/>
        </w:rPr>
        <w:t>Basu</w:t>
      </w:r>
      <w:proofErr w:type="spellEnd"/>
      <w:r w:rsidRPr="004E2AE9">
        <w:rPr>
          <w:rFonts w:ascii="Arial" w:hAnsi="Arial" w:cs="Arial"/>
          <w:sz w:val="20"/>
          <w:szCs w:val="20"/>
        </w:rPr>
        <w:t xml:space="preserve"> S, Heckbert SR, Cushman M, Pankow JS, Folsom AR, </w:t>
      </w:r>
      <w:proofErr w:type="spellStart"/>
      <w:r w:rsidRPr="004E2AE9">
        <w:rPr>
          <w:rFonts w:ascii="Arial" w:hAnsi="Arial" w:cs="Arial"/>
          <w:sz w:val="20"/>
          <w:szCs w:val="20"/>
        </w:rPr>
        <w:t>Pankratz</w:t>
      </w:r>
      <w:proofErr w:type="spellEnd"/>
      <w:r w:rsidRPr="004E2AE9">
        <w:rPr>
          <w:rFonts w:ascii="Arial" w:hAnsi="Arial" w:cs="Arial"/>
          <w:sz w:val="20"/>
          <w:szCs w:val="20"/>
        </w:rPr>
        <w:t xml:space="preserve"> N. </w:t>
      </w:r>
      <w:hyperlink r:id="rId279" w:history="1">
        <w:r w:rsidRPr="000665C5">
          <w:rPr>
            <w:rFonts w:asciiTheme="minorHAnsi" w:hAnsiTheme="minorHAnsi" w:cstheme="minorBidi"/>
            <w:b/>
            <w:bCs/>
            <w:i/>
            <w:iCs/>
            <w:sz w:val="22"/>
            <w:szCs w:val="22"/>
          </w:rPr>
          <w:t>Burden of rare exome sequence variants in PROC gene is associated with venous thromboembolism: a population-based study.</w:t>
        </w:r>
      </w:hyperlink>
      <w:r w:rsidRPr="000665C5">
        <w:rPr>
          <w:rFonts w:asciiTheme="minorHAnsi" w:hAnsiTheme="minorHAnsi" w:cstheme="minorBidi"/>
          <w:b/>
          <w:bCs/>
          <w:i/>
          <w:iCs/>
          <w:sz w:val="22"/>
          <w:szCs w:val="22"/>
        </w:rPr>
        <w:t xml:space="preserve"> </w:t>
      </w:r>
      <w:r w:rsidRPr="004E2AE9">
        <w:rPr>
          <w:rFonts w:ascii="Arial" w:hAnsi="Arial" w:cs="Arial"/>
          <w:sz w:val="20"/>
          <w:szCs w:val="20"/>
        </w:rPr>
        <w:t xml:space="preserve">J </w:t>
      </w:r>
      <w:proofErr w:type="spellStart"/>
      <w:r w:rsidRPr="004E2AE9">
        <w:rPr>
          <w:rFonts w:ascii="Arial" w:hAnsi="Arial" w:cs="Arial"/>
          <w:sz w:val="20"/>
          <w:szCs w:val="20"/>
        </w:rPr>
        <w:t>Thromb</w:t>
      </w:r>
      <w:proofErr w:type="spellEnd"/>
      <w:r w:rsidRPr="004E2AE9">
        <w:rPr>
          <w:rFonts w:ascii="Arial" w:hAnsi="Arial" w:cs="Arial"/>
          <w:sz w:val="20"/>
          <w:szCs w:val="20"/>
        </w:rPr>
        <w:t xml:space="preserve"> </w:t>
      </w:r>
      <w:proofErr w:type="spellStart"/>
      <w:r w:rsidRPr="004E2AE9">
        <w:rPr>
          <w:rFonts w:ascii="Arial" w:hAnsi="Arial" w:cs="Arial"/>
          <w:sz w:val="20"/>
          <w:szCs w:val="20"/>
        </w:rPr>
        <w:t>Haemost</w:t>
      </w:r>
      <w:proofErr w:type="spellEnd"/>
      <w:r w:rsidRPr="004E2AE9">
        <w:rPr>
          <w:rFonts w:ascii="Arial" w:hAnsi="Arial" w:cs="Arial"/>
          <w:sz w:val="20"/>
          <w:szCs w:val="20"/>
        </w:rPr>
        <w:t>. 2020 Feb</w:t>
      </w:r>
      <w:r>
        <w:rPr>
          <w:rFonts w:ascii="Arial" w:hAnsi="Arial" w:cs="Arial"/>
          <w:sz w:val="20"/>
          <w:szCs w:val="20"/>
        </w:rPr>
        <w:t xml:space="preserve">. Vol. </w:t>
      </w:r>
      <w:r w:rsidRPr="004E2AE9">
        <w:rPr>
          <w:rFonts w:ascii="Arial" w:hAnsi="Arial" w:cs="Arial"/>
          <w:sz w:val="20"/>
          <w:szCs w:val="20"/>
        </w:rPr>
        <w:t>18</w:t>
      </w:r>
      <w:r>
        <w:rPr>
          <w:rFonts w:ascii="Arial" w:hAnsi="Arial" w:cs="Arial"/>
          <w:sz w:val="20"/>
          <w:szCs w:val="20"/>
        </w:rPr>
        <w:t xml:space="preserve">, issue </w:t>
      </w:r>
      <w:r w:rsidRPr="004E2AE9">
        <w:rPr>
          <w:rFonts w:ascii="Arial" w:hAnsi="Arial" w:cs="Arial"/>
          <w:sz w:val="20"/>
          <w:szCs w:val="20"/>
        </w:rPr>
        <w:t>2</w:t>
      </w:r>
      <w:r>
        <w:rPr>
          <w:rFonts w:ascii="Arial" w:hAnsi="Arial" w:cs="Arial"/>
          <w:sz w:val="20"/>
          <w:szCs w:val="20"/>
        </w:rPr>
        <w:t xml:space="preserve">, pp. </w:t>
      </w:r>
      <w:r w:rsidRPr="004E2AE9">
        <w:rPr>
          <w:rFonts w:ascii="Arial" w:hAnsi="Arial" w:cs="Arial"/>
          <w:sz w:val="20"/>
          <w:szCs w:val="20"/>
        </w:rPr>
        <w:t xml:space="preserve">445-453. </w:t>
      </w:r>
      <w:r w:rsidRPr="00A81212">
        <w:rPr>
          <w:rFonts w:ascii="Arial" w:hAnsi="Arial" w:cs="Arial"/>
          <w:sz w:val="20"/>
          <w:szCs w:val="20"/>
        </w:rPr>
        <w:t>PM:</w:t>
      </w:r>
      <w:r w:rsidRPr="004E2AE9">
        <w:rPr>
          <w:rFonts w:ascii="Arial" w:hAnsi="Arial" w:cs="Arial"/>
          <w:sz w:val="20"/>
          <w:szCs w:val="20"/>
        </w:rPr>
        <w:t xml:space="preserve"> </w:t>
      </w:r>
      <w:r w:rsidRPr="00A81212">
        <w:rPr>
          <w:rFonts w:ascii="Arial" w:hAnsi="Arial" w:cs="Arial"/>
          <w:sz w:val="20"/>
          <w:szCs w:val="20"/>
        </w:rPr>
        <w:t>31680443</w:t>
      </w:r>
      <w:r w:rsidRPr="004E2AE9">
        <w:rPr>
          <w:rFonts w:ascii="Arial" w:hAnsi="Arial" w:cs="Arial"/>
          <w:sz w:val="20"/>
          <w:szCs w:val="20"/>
        </w:rPr>
        <w:t>.</w:t>
      </w:r>
      <w:r w:rsidR="00C45439">
        <w:rPr>
          <w:rFonts w:ascii="Arial" w:hAnsi="Arial" w:cs="Arial"/>
          <w:sz w:val="20"/>
          <w:szCs w:val="20"/>
        </w:rPr>
        <w:t xml:space="preserve"> </w:t>
      </w:r>
      <w:r w:rsidR="00C45439" w:rsidRPr="00C45439">
        <w:rPr>
          <w:rFonts w:ascii="Arial" w:hAnsi="Arial" w:cs="Arial"/>
          <w:sz w:val="20"/>
          <w:szCs w:val="20"/>
        </w:rPr>
        <w:t>PMC7787541.</w:t>
      </w:r>
    </w:p>
    <w:p w14:paraId="35773C69" w14:textId="2FDFB0E4" w:rsidR="009B30E5" w:rsidRPr="00CE55D0" w:rsidRDefault="009B30E5" w:rsidP="0082298F">
      <w:pPr>
        <w:rPr>
          <w:rFonts w:ascii="Arial" w:hAnsi="Arial" w:cs="Arial"/>
          <w:color w:val="FF0000"/>
          <w:sz w:val="20"/>
          <w:szCs w:val="20"/>
        </w:rPr>
      </w:pPr>
      <w:r w:rsidRPr="00CE55D0">
        <w:rPr>
          <w:rStyle w:val="labs-docsum-authors"/>
          <w:rFonts w:ascii="Arial" w:hAnsi="Arial" w:cs="Arial"/>
          <w:sz w:val="20"/>
          <w:szCs w:val="20"/>
        </w:rPr>
        <w:t xml:space="preserve">Thirumala PD, Reddy RP, Lopez OL, Chang YF, Becker JT, </w:t>
      </w:r>
      <w:proofErr w:type="spellStart"/>
      <w:r w:rsidRPr="00CE55D0">
        <w:rPr>
          <w:rStyle w:val="labs-docsum-authors"/>
          <w:rFonts w:ascii="Arial" w:hAnsi="Arial" w:cs="Arial"/>
          <w:sz w:val="20"/>
          <w:szCs w:val="20"/>
        </w:rPr>
        <w:t>Kuller</w:t>
      </w:r>
      <w:proofErr w:type="spellEnd"/>
      <w:r w:rsidRPr="00CE55D0">
        <w:rPr>
          <w:rStyle w:val="labs-docsum-authors"/>
          <w:rFonts w:ascii="Arial" w:hAnsi="Arial" w:cs="Arial"/>
          <w:sz w:val="20"/>
          <w:szCs w:val="20"/>
        </w:rPr>
        <w:t xml:space="preserve"> LH</w:t>
      </w:r>
      <w:r w:rsidRPr="00CE55D0">
        <w:rPr>
          <w:rFonts w:ascii="Arial" w:hAnsi="Arial" w:cs="Arial"/>
          <w:b/>
          <w:bCs/>
          <w:i/>
          <w:iCs/>
          <w:color w:val="303030"/>
          <w:sz w:val="20"/>
          <w:szCs w:val="20"/>
          <w:shd w:val="clear" w:color="auto" w:fill="FFFFFF"/>
        </w:rPr>
        <w:t xml:space="preserve">. </w:t>
      </w:r>
      <w:hyperlink r:id="rId280" w:history="1">
        <w:r w:rsidRPr="00CE55D0">
          <w:rPr>
            <w:rFonts w:ascii="Arial" w:hAnsi="Arial" w:cs="Arial"/>
            <w:b/>
            <w:bCs/>
            <w:i/>
            <w:iCs/>
            <w:color w:val="303030"/>
            <w:sz w:val="20"/>
            <w:szCs w:val="20"/>
            <w:shd w:val="clear" w:color="auto" w:fill="FFFFFF"/>
          </w:rPr>
          <w:t xml:space="preserve">Long-term cognitive decline and mortality after carotid endarterectomy. </w:t>
        </w:r>
      </w:hyperlink>
      <w:r w:rsidRPr="00CE55D0">
        <w:rPr>
          <w:rStyle w:val="labs-docsum-journal-citation"/>
          <w:rFonts w:ascii="Arial" w:hAnsi="Arial" w:cs="Arial"/>
          <w:sz w:val="20"/>
          <w:szCs w:val="20"/>
        </w:rPr>
        <w:t xml:space="preserve">Clin Neurol </w:t>
      </w:r>
      <w:proofErr w:type="spellStart"/>
      <w:r w:rsidRPr="00CE55D0">
        <w:rPr>
          <w:rStyle w:val="labs-docsum-journal-citation"/>
          <w:rFonts w:ascii="Arial" w:hAnsi="Arial" w:cs="Arial"/>
          <w:sz w:val="20"/>
          <w:szCs w:val="20"/>
        </w:rPr>
        <w:t>Neurosurg</w:t>
      </w:r>
      <w:proofErr w:type="spellEnd"/>
      <w:r w:rsidRPr="00CE55D0">
        <w:rPr>
          <w:rStyle w:val="labs-docsum-journal-citation"/>
          <w:rFonts w:ascii="Arial" w:hAnsi="Arial" w:cs="Arial"/>
          <w:sz w:val="20"/>
          <w:szCs w:val="20"/>
        </w:rPr>
        <w:t xml:space="preserve">. 2020 Jul. Vol. 194, p. 105823. </w:t>
      </w:r>
      <w:r w:rsidRPr="00CE55D0">
        <w:rPr>
          <w:rStyle w:val="citation-part"/>
          <w:rFonts w:ascii="Arial" w:hAnsi="Arial" w:cs="Arial"/>
          <w:sz w:val="20"/>
          <w:szCs w:val="20"/>
        </w:rPr>
        <w:t xml:space="preserve">PM: </w:t>
      </w:r>
      <w:r w:rsidRPr="00CE55D0">
        <w:rPr>
          <w:rStyle w:val="docsum-pmid"/>
          <w:rFonts w:ascii="Arial" w:hAnsi="Arial" w:cs="Arial"/>
          <w:sz w:val="20"/>
          <w:szCs w:val="20"/>
        </w:rPr>
        <w:t>32283472</w:t>
      </w:r>
      <w:r w:rsidR="008E34BB" w:rsidRPr="00CE55D0">
        <w:rPr>
          <w:rStyle w:val="docsum-pmid"/>
          <w:rFonts w:ascii="Arial" w:hAnsi="Arial" w:cs="Arial"/>
          <w:sz w:val="20"/>
          <w:szCs w:val="20"/>
        </w:rPr>
        <w:t xml:space="preserve">. </w:t>
      </w:r>
      <w:r w:rsidR="00122BD9" w:rsidRPr="00CE55D0">
        <w:rPr>
          <w:rFonts w:ascii="Arial" w:hAnsi="Arial" w:cs="Arial"/>
          <w:sz w:val="20"/>
          <w:szCs w:val="20"/>
        </w:rPr>
        <w:t>PMC</w:t>
      </w:r>
      <w:r w:rsidR="00122BD9" w:rsidRPr="00CE55D0">
        <w:rPr>
          <w:rFonts w:ascii="Arial" w:eastAsia="Times New Roman" w:hAnsi="Arial" w:cs="Arial"/>
          <w:sz w:val="20"/>
          <w:szCs w:val="20"/>
        </w:rPr>
        <w:t>7871212</w:t>
      </w:r>
      <w:r w:rsidR="00122BD9" w:rsidRPr="00CE55D0">
        <w:rPr>
          <w:rFonts w:ascii="Arial" w:hAnsi="Arial" w:cs="Arial"/>
          <w:sz w:val="20"/>
          <w:szCs w:val="20"/>
        </w:rPr>
        <w:t>.</w:t>
      </w:r>
    </w:p>
    <w:p w14:paraId="3A555EC3" w14:textId="77777777" w:rsidR="0082298F" w:rsidRDefault="0082298F" w:rsidP="00411F77">
      <w:pPr>
        <w:pStyle w:val="details"/>
        <w:rPr>
          <w:rFonts w:ascii="Arial" w:hAnsi="Arial" w:cs="Arial"/>
          <w:sz w:val="20"/>
          <w:szCs w:val="20"/>
        </w:rPr>
      </w:pPr>
      <w:proofErr w:type="spellStart"/>
      <w:r w:rsidRPr="004E2AE9">
        <w:rPr>
          <w:rFonts w:ascii="Arial" w:hAnsi="Arial" w:cs="Arial"/>
          <w:sz w:val="20"/>
          <w:szCs w:val="20"/>
        </w:rPr>
        <w:t>Vaz</w:t>
      </w:r>
      <w:proofErr w:type="spellEnd"/>
      <w:r w:rsidRPr="004E2AE9">
        <w:rPr>
          <w:rFonts w:ascii="Arial" w:hAnsi="Arial" w:cs="Arial"/>
          <w:sz w:val="20"/>
          <w:szCs w:val="20"/>
        </w:rPr>
        <w:t xml:space="preserve"> Fragoso CA, Van Ness PH, </w:t>
      </w:r>
      <w:proofErr w:type="spellStart"/>
      <w:r w:rsidRPr="004E2AE9">
        <w:rPr>
          <w:rFonts w:ascii="Arial" w:hAnsi="Arial" w:cs="Arial"/>
          <w:sz w:val="20"/>
          <w:szCs w:val="20"/>
        </w:rPr>
        <w:t>McAvay</w:t>
      </w:r>
      <w:proofErr w:type="spellEnd"/>
      <w:r w:rsidRPr="004E2AE9">
        <w:rPr>
          <w:rFonts w:ascii="Arial" w:hAnsi="Arial" w:cs="Arial"/>
          <w:sz w:val="20"/>
          <w:szCs w:val="20"/>
        </w:rPr>
        <w:t xml:space="preserve"> GJ. </w:t>
      </w:r>
      <w:hyperlink r:id="rId281" w:history="1">
        <w:r w:rsidRPr="000665C5">
          <w:rPr>
            <w:rFonts w:asciiTheme="minorHAnsi" w:hAnsiTheme="minorHAnsi" w:cstheme="minorBidi"/>
            <w:b/>
            <w:bCs/>
            <w:i/>
            <w:iCs/>
            <w:sz w:val="22"/>
            <w:szCs w:val="22"/>
          </w:rPr>
          <w:t xml:space="preserve">FEV1 as a </w:t>
        </w:r>
        <w:r>
          <w:rPr>
            <w:rFonts w:asciiTheme="minorHAnsi" w:hAnsiTheme="minorHAnsi" w:cstheme="minorBidi"/>
            <w:b/>
            <w:bCs/>
            <w:i/>
            <w:iCs/>
            <w:sz w:val="22"/>
            <w:szCs w:val="22"/>
          </w:rPr>
          <w:t>s</w:t>
        </w:r>
        <w:r w:rsidRPr="000665C5">
          <w:rPr>
            <w:rFonts w:asciiTheme="minorHAnsi" w:hAnsiTheme="minorHAnsi" w:cstheme="minorBidi"/>
            <w:b/>
            <w:bCs/>
            <w:i/>
            <w:iCs/>
            <w:sz w:val="22"/>
            <w:szCs w:val="22"/>
          </w:rPr>
          <w:t xml:space="preserve">tandalone </w:t>
        </w:r>
        <w:proofErr w:type="spellStart"/>
        <w:r>
          <w:rPr>
            <w:rFonts w:asciiTheme="minorHAnsi" w:hAnsiTheme="minorHAnsi" w:cstheme="minorBidi"/>
            <w:b/>
            <w:bCs/>
            <w:i/>
            <w:iCs/>
            <w:sz w:val="22"/>
            <w:szCs w:val="22"/>
          </w:rPr>
          <w:t>s</w:t>
        </w:r>
        <w:r w:rsidRPr="000665C5">
          <w:rPr>
            <w:rFonts w:asciiTheme="minorHAnsi" w:hAnsiTheme="minorHAnsi" w:cstheme="minorBidi"/>
            <w:b/>
            <w:bCs/>
            <w:i/>
            <w:iCs/>
            <w:sz w:val="22"/>
            <w:szCs w:val="22"/>
          </w:rPr>
          <w:t>pirometric</w:t>
        </w:r>
        <w:proofErr w:type="spellEnd"/>
        <w:r w:rsidRPr="000665C5">
          <w:rPr>
            <w:rFonts w:asciiTheme="minorHAnsi" w:hAnsiTheme="minorHAnsi" w:cstheme="minorBidi"/>
            <w:b/>
            <w:bCs/>
            <w:i/>
            <w:iCs/>
            <w:sz w:val="22"/>
            <w:szCs w:val="22"/>
          </w:rPr>
          <w:t xml:space="preserve"> </w:t>
        </w:r>
        <w:r>
          <w:rPr>
            <w:rFonts w:asciiTheme="minorHAnsi" w:hAnsiTheme="minorHAnsi" w:cstheme="minorBidi"/>
            <w:b/>
            <w:bCs/>
            <w:i/>
            <w:iCs/>
            <w:sz w:val="22"/>
            <w:szCs w:val="22"/>
          </w:rPr>
          <w:t>p</w:t>
        </w:r>
        <w:r w:rsidRPr="000665C5">
          <w:rPr>
            <w:rFonts w:asciiTheme="minorHAnsi" w:hAnsiTheme="minorHAnsi" w:cstheme="minorBidi"/>
            <w:b/>
            <w:bCs/>
            <w:i/>
            <w:iCs/>
            <w:sz w:val="22"/>
            <w:szCs w:val="22"/>
          </w:rPr>
          <w:t xml:space="preserve">redictor and the </w:t>
        </w:r>
        <w:r>
          <w:rPr>
            <w:rFonts w:asciiTheme="minorHAnsi" w:hAnsiTheme="minorHAnsi" w:cstheme="minorBidi"/>
            <w:b/>
            <w:bCs/>
            <w:i/>
            <w:iCs/>
            <w:sz w:val="22"/>
            <w:szCs w:val="22"/>
          </w:rPr>
          <w:t>a</w:t>
        </w:r>
        <w:r w:rsidRPr="000665C5">
          <w:rPr>
            <w:rFonts w:asciiTheme="minorHAnsi" w:hAnsiTheme="minorHAnsi" w:cstheme="minorBidi"/>
            <w:b/>
            <w:bCs/>
            <w:i/>
            <w:iCs/>
            <w:sz w:val="22"/>
            <w:szCs w:val="22"/>
          </w:rPr>
          <w:t xml:space="preserve">ttributable </w:t>
        </w:r>
        <w:r>
          <w:rPr>
            <w:rFonts w:asciiTheme="minorHAnsi" w:hAnsiTheme="minorHAnsi" w:cstheme="minorBidi"/>
            <w:b/>
            <w:bCs/>
            <w:i/>
            <w:iCs/>
            <w:sz w:val="22"/>
            <w:szCs w:val="22"/>
          </w:rPr>
          <w:t>f</w:t>
        </w:r>
        <w:r w:rsidRPr="000665C5">
          <w:rPr>
            <w:rFonts w:asciiTheme="minorHAnsi" w:hAnsiTheme="minorHAnsi" w:cstheme="minorBidi"/>
            <w:b/>
            <w:bCs/>
            <w:i/>
            <w:iCs/>
            <w:sz w:val="22"/>
            <w:szCs w:val="22"/>
          </w:rPr>
          <w:t xml:space="preserve">raction for </w:t>
        </w:r>
        <w:r>
          <w:rPr>
            <w:rFonts w:asciiTheme="minorHAnsi" w:hAnsiTheme="minorHAnsi" w:cstheme="minorBidi"/>
            <w:b/>
            <w:bCs/>
            <w:i/>
            <w:iCs/>
            <w:sz w:val="22"/>
            <w:szCs w:val="22"/>
          </w:rPr>
          <w:t>d</w:t>
        </w:r>
        <w:r w:rsidRPr="000665C5">
          <w:rPr>
            <w:rFonts w:asciiTheme="minorHAnsi" w:hAnsiTheme="minorHAnsi" w:cstheme="minorBidi"/>
            <w:b/>
            <w:bCs/>
            <w:i/>
            <w:iCs/>
            <w:sz w:val="22"/>
            <w:szCs w:val="22"/>
          </w:rPr>
          <w:t xml:space="preserve">eath in </w:t>
        </w:r>
        <w:r>
          <w:rPr>
            <w:rFonts w:asciiTheme="minorHAnsi" w:hAnsiTheme="minorHAnsi" w:cstheme="minorBidi"/>
            <w:b/>
            <w:bCs/>
            <w:i/>
            <w:iCs/>
            <w:sz w:val="22"/>
            <w:szCs w:val="22"/>
          </w:rPr>
          <w:t>o</w:t>
        </w:r>
        <w:r w:rsidRPr="000665C5">
          <w:rPr>
            <w:rFonts w:asciiTheme="minorHAnsi" w:hAnsiTheme="minorHAnsi" w:cstheme="minorBidi"/>
            <w:b/>
            <w:bCs/>
            <w:i/>
            <w:iCs/>
            <w:sz w:val="22"/>
            <w:szCs w:val="22"/>
          </w:rPr>
          <w:t xml:space="preserve">lder </w:t>
        </w:r>
        <w:r>
          <w:rPr>
            <w:rFonts w:asciiTheme="minorHAnsi" w:hAnsiTheme="minorHAnsi" w:cstheme="minorBidi"/>
            <w:b/>
            <w:bCs/>
            <w:i/>
            <w:iCs/>
            <w:sz w:val="22"/>
            <w:szCs w:val="22"/>
          </w:rPr>
          <w:t>p</w:t>
        </w:r>
        <w:r w:rsidRPr="000665C5">
          <w:rPr>
            <w:rFonts w:asciiTheme="minorHAnsi" w:hAnsiTheme="minorHAnsi" w:cstheme="minorBidi"/>
            <w:b/>
            <w:bCs/>
            <w:i/>
            <w:iCs/>
            <w:sz w:val="22"/>
            <w:szCs w:val="22"/>
          </w:rPr>
          <w:t>ersons</w:t>
        </w:r>
        <w:r>
          <w:rPr>
            <w:rFonts w:asciiTheme="minorHAnsi" w:hAnsiTheme="minorHAnsi" w:cstheme="minorBidi"/>
            <w:b/>
            <w:bCs/>
            <w:i/>
            <w:iCs/>
            <w:sz w:val="22"/>
            <w:szCs w:val="22"/>
          </w:rPr>
          <w:t>.</w:t>
        </w:r>
      </w:hyperlink>
      <w:r w:rsidRPr="004E2AE9">
        <w:rPr>
          <w:rFonts w:ascii="Arial" w:hAnsi="Arial" w:cs="Arial"/>
          <w:sz w:val="20"/>
          <w:szCs w:val="20"/>
        </w:rPr>
        <w:t xml:space="preserve"> Respir Care. 2020 Feb</w:t>
      </w:r>
      <w:r>
        <w:rPr>
          <w:rFonts w:ascii="Arial" w:hAnsi="Arial" w:cs="Arial"/>
          <w:sz w:val="20"/>
          <w:szCs w:val="20"/>
        </w:rPr>
        <w:t xml:space="preserve">. Vol. </w:t>
      </w:r>
      <w:r w:rsidRPr="004E2AE9">
        <w:rPr>
          <w:rFonts w:ascii="Arial" w:hAnsi="Arial" w:cs="Arial"/>
          <w:sz w:val="20"/>
          <w:szCs w:val="20"/>
        </w:rPr>
        <w:t>65</w:t>
      </w:r>
      <w:r>
        <w:rPr>
          <w:rFonts w:ascii="Arial" w:hAnsi="Arial" w:cs="Arial"/>
          <w:sz w:val="20"/>
          <w:szCs w:val="20"/>
        </w:rPr>
        <w:t xml:space="preserve">, issue </w:t>
      </w:r>
      <w:r w:rsidRPr="004E2AE9">
        <w:rPr>
          <w:rFonts w:ascii="Arial" w:hAnsi="Arial" w:cs="Arial"/>
          <w:sz w:val="20"/>
          <w:szCs w:val="20"/>
        </w:rPr>
        <w:t>2</w:t>
      </w:r>
      <w:r>
        <w:rPr>
          <w:rFonts w:ascii="Arial" w:hAnsi="Arial" w:cs="Arial"/>
          <w:sz w:val="20"/>
          <w:szCs w:val="20"/>
        </w:rPr>
        <w:t xml:space="preserve">, pp. </w:t>
      </w:r>
      <w:r w:rsidRPr="004E2AE9">
        <w:rPr>
          <w:rFonts w:ascii="Arial" w:hAnsi="Arial" w:cs="Arial"/>
          <w:sz w:val="20"/>
          <w:szCs w:val="20"/>
        </w:rPr>
        <w:t>217-226. PM: 31662447.</w:t>
      </w:r>
      <w:r w:rsidR="00D00D84">
        <w:rPr>
          <w:rFonts w:ascii="Arial" w:hAnsi="Arial" w:cs="Arial"/>
          <w:sz w:val="20"/>
          <w:szCs w:val="20"/>
        </w:rPr>
        <w:t xml:space="preserve"> </w:t>
      </w:r>
      <w:hyperlink r:id="rId282" w:tgtFrame="_blank" w:history="1">
        <w:r w:rsidR="00D00D84" w:rsidRPr="00614D76">
          <w:rPr>
            <w:rFonts w:ascii="Arial" w:hAnsi="Arial" w:cs="Arial"/>
            <w:sz w:val="20"/>
            <w:szCs w:val="20"/>
          </w:rPr>
          <w:t xml:space="preserve">PMC7055488. </w:t>
        </w:r>
      </w:hyperlink>
    </w:p>
    <w:p w14:paraId="782137C7" w14:textId="77777777" w:rsidR="00A834CC" w:rsidRDefault="00A834CC" w:rsidP="00A834CC">
      <w:pPr>
        <w:pStyle w:val="Title2"/>
        <w:rPr>
          <w:rFonts w:ascii="Arial" w:hAnsi="Arial" w:cs="Arial"/>
          <w:sz w:val="20"/>
          <w:szCs w:val="20"/>
        </w:rPr>
      </w:pPr>
      <w:proofErr w:type="spellStart"/>
      <w:r w:rsidRPr="00F37021">
        <w:rPr>
          <w:rStyle w:val="docsum-authors"/>
          <w:rFonts w:ascii="Arial" w:hAnsi="Arial" w:cs="Arial"/>
          <w:sz w:val="20"/>
          <w:szCs w:val="20"/>
        </w:rPr>
        <w:t>Vuckovic</w:t>
      </w:r>
      <w:proofErr w:type="spellEnd"/>
      <w:r w:rsidRPr="00F37021">
        <w:rPr>
          <w:rStyle w:val="docsum-authors"/>
          <w:rFonts w:ascii="Arial" w:hAnsi="Arial" w:cs="Arial"/>
          <w:sz w:val="20"/>
          <w:szCs w:val="20"/>
        </w:rPr>
        <w:t xml:space="preserve"> D, Bao EL, Akbari P, Lareau CA, </w:t>
      </w:r>
      <w:proofErr w:type="spellStart"/>
      <w:r w:rsidRPr="00F37021">
        <w:rPr>
          <w:rStyle w:val="docsum-authors"/>
          <w:rFonts w:ascii="Arial" w:hAnsi="Arial" w:cs="Arial"/>
          <w:sz w:val="20"/>
          <w:szCs w:val="20"/>
        </w:rPr>
        <w:t>Mousas</w:t>
      </w:r>
      <w:proofErr w:type="spellEnd"/>
      <w:r w:rsidRPr="00F37021">
        <w:rPr>
          <w:rStyle w:val="docsum-authors"/>
          <w:rFonts w:ascii="Arial" w:hAnsi="Arial" w:cs="Arial"/>
          <w:sz w:val="20"/>
          <w:szCs w:val="20"/>
        </w:rPr>
        <w:t xml:space="preserve"> A, Jiang T, Chen MH, Raffield LM, </w:t>
      </w:r>
      <w:proofErr w:type="spellStart"/>
      <w:r w:rsidRPr="00F37021">
        <w:rPr>
          <w:rStyle w:val="docsum-authors"/>
          <w:rFonts w:ascii="Arial" w:hAnsi="Arial" w:cs="Arial"/>
          <w:sz w:val="20"/>
          <w:szCs w:val="20"/>
        </w:rPr>
        <w:t>Tardaguila</w:t>
      </w:r>
      <w:proofErr w:type="spellEnd"/>
      <w:r w:rsidRPr="00F37021">
        <w:rPr>
          <w:rStyle w:val="docsum-authors"/>
          <w:rFonts w:ascii="Arial" w:hAnsi="Arial" w:cs="Arial"/>
          <w:sz w:val="20"/>
          <w:szCs w:val="20"/>
        </w:rPr>
        <w:t xml:space="preserve"> M, Huffman JE, Ritchie SC, </w:t>
      </w:r>
      <w:proofErr w:type="spellStart"/>
      <w:r w:rsidRPr="00F37021">
        <w:rPr>
          <w:rStyle w:val="docsum-authors"/>
          <w:rFonts w:ascii="Arial" w:hAnsi="Arial" w:cs="Arial"/>
          <w:sz w:val="20"/>
          <w:szCs w:val="20"/>
        </w:rPr>
        <w:t>Megy</w:t>
      </w:r>
      <w:proofErr w:type="spellEnd"/>
      <w:r w:rsidRPr="00F37021">
        <w:rPr>
          <w:rStyle w:val="docsum-authors"/>
          <w:rFonts w:ascii="Arial" w:hAnsi="Arial" w:cs="Arial"/>
          <w:sz w:val="20"/>
          <w:szCs w:val="20"/>
        </w:rPr>
        <w:t xml:space="preserve"> K, </w:t>
      </w:r>
      <w:proofErr w:type="spellStart"/>
      <w:r w:rsidRPr="00F37021">
        <w:rPr>
          <w:rStyle w:val="docsum-authors"/>
          <w:rFonts w:ascii="Arial" w:hAnsi="Arial" w:cs="Arial"/>
          <w:sz w:val="20"/>
          <w:szCs w:val="20"/>
        </w:rPr>
        <w:t>Ponstingl</w:t>
      </w:r>
      <w:proofErr w:type="spellEnd"/>
      <w:r w:rsidRPr="00F37021">
        <w:rPr>
          <w:rStyle w:val="docsum-authors"/>
          <w:rFonts w:ascii="Arial" w:hAnsi="Arial" w:cs="Arial"/>
          <w:sz w:val="20"/>
          <w:szCs w:val="20"/>
        </w:rPr>
        <w:t xml:space="preserve"> H, </w:t>
      </w:r>
      <w:proofErr w:type="spellStart"/>
      <w:r w:rsidRPr="00F37021">
        <w:rPr>
          <w:rStyle w:val="docsum-authors"/>
          <w:rFonts w:ascii="Arial" w:hAnsi="Arial" w:cs="Arial"/>
          <w:sz w:val="20"/>
          <w:szCs w:val="20"/>
        </w:rPr>
        <w:t>Penkett</w:t>
      </w:r>
      <w:proofErr w:type="spellEnd"/>
      <w:r w:rsidRPr="00F37021">
        <w:rPr>
          <w:rStyle w:val="docsum-authors"/>
          <w:rFonts w:ascii="Arial" w:hAnsi="Arial" w:cs="Arial"/>
          <w:sz w:val="20"/>
          <w:szCs w:val="20"/>
        </w:rPr>
        <w:t xml:space="preserve"> CJ, Albers PK, </w:t>
      </w:r>
      <w:proofErr w:type="spellStart"/>
      <w:r w:rsidRPr="00F37021">
        <w:rPr>
          <w:rStyle w:val="docsum-authors"/>
          <w:rFonts w:ascii="Arial" w:hAnsi="Arial" w:cs="Arial"/>
          <w:sz w:val="20"/>
          <w:szCs w:val="20"/>
        </w:rPr>
        <w:t>Wigdor</w:t>
      </w:r>
      <w:proofErr w:type="spellEnd"/>
      <w:r w:rsidRPr="00F37021">
        <w:rPr>
          <w:rStyle w:val="docsum-authors"/>
          <w:rFonts w:ascii="Arial" w:hAnsi="Arial" w:cs="Arial"/>
          <w:sz w:val="20"/>
          <w:szCs w:val="20"/>
        </w:rPr>
        <w:t xml:space="preserve"> EM, </w:t>
      </w:r>
      <w:proofErr w:type="spellStart"/>
      <w:r w:rsidRPr="00F37021">
        <w:rPr>
          <w:rStyle w:val="docsum-authors"/>
          <w:rFonts w:ascii="Arial" w:hAnsi="Arial" w:cs="Arial"/>
          <w:sz w:val="20"/>
          <w:szCs w:val="20"/>
        </w:rPr>
        <w:t>Sakaue</w:t>
      </w:r>
      <w:proofErr w:type="spellEnd"/>
      <w:r w:rsidRPr="00F37021">
        <w:rPr>
          <w:rStyle w:val="docsum-authors"/>
          <w:rFonts w:ascii="Arial" w:hAnsi="Arial" w:cs="Arial"/>
          <w:sz w:val="20"/>
          <w:szCs w:val="20"/>
        </w:rPr>
        <w:t xml:space="preserve"> S, </w:t>
      </w:r>
      <w:proofErr w:type="spellStart"/>
      <w:r w:rsidRPr="00F37021">
        <w:rPr>
          <w:rStyle w:val="docsum-authors"/>
          <w:rFonts w:ascii="Arial" w:hAnsi="Arial" w:cs="Arial"/>
          <w:sz w:val="20"/>
          <w:szCs w:val="20"/>
        </w:rPr>
        <w:t>Moscati</w:t>
      </w:r>
      <w:proofErr w:type="spellEnd"/>
      <w:r w:rsidRPr="00F37021">
        <w:rPr>
          <w:rStyle w:val="docsum-authors"/>
          <w:rFonts w:ascii="Arial" w:hAnsi="Arial" w:cs="Arial"/>
          <w:sz w:val="20"/>
          <w:szCs w:val="20"/>
        </w:rPr>
        <w:t xml:space="preserve"> A, Manansala R, Lo KS, Qian H, Akiyama M, Bartz TM, Ben-</w:t>
      </w:r>
      <w:proofErr w:type="spellStart"/>
      <w:r w:rsidRPr="00F37021">
        <w:rPr>
          <w:rStyle w:val="docsum-authors"/>
          <w:rFonts w:ascii="Arial" w:hAnsi="Arial" w:cs="Arial"/>
          <w:sz w:val="20"/>
          <w:szCs w:val="20"/>
        </w:rPr>
        <w:t>Shlomo</w:t>
      </w:r>
      <w:proofErr w:type="spellEnd"/>
      <w:r w:rsidRPr="00F37021">
        <w:rPr>
          <w:rStyle w:val="docsum-authors"/>
          <w:rFonts w:ascii="Arial" w:hAnsi="Arial" w:cs="Arial"/>
          <w:sz w:val="20"/>
          <w:szCs w:val="20"/>
        </w:rPr>
        <w:t xml:space="preserve"> Y, Beswick A, Bork-Jensen J, </w:t>
      </w:r>
      <w:proofErr w:type="spellStart"/>
      <w:r w:rsidRPr="00F37021">
        <w:rPr>
          <w:rStyle w:val="docsum-authors"/>
          <w:rFonts w:ascii="Arial" w:hAnsi="Arial" w:cs="Arial"/>
          <w:sz w:val="20"/>
          <w:szCs w:val="20"/>
        </w:rPr>
        <w:t>Bottinger</w:t>
      </w:r>
      <w:proofErr w:type="spellEnd"/>
      <w:r w:rsidRPr="00F37021">
        <w:rPr>
          <w:rStyle w:val="docsum-authors"/>
          <w:rFonts w:ascii="Arial" w:hAnsi="Arial" w:cs="Arial"/>
          <w:sz w:val="20"/>
          <w:szCs w:val="20"/>
        </w:rPr>
        <w:t xml:space="preserve"> EP, Brody JA, van </w:t>
      </w:r>
      <w:proofErr w:type="spellStart"/>
      <w:r w:rsidRPr="00F37021">
        <w:rPr>
          <w:rStyle w:val="docsum-authors"/>
          <w:rFonts w:ascii="Arial" w:hAnsi="Arial" w:cs="Arial"/>
          <w:sz w:val="20"/>
          <w:szCs w:val="20"/>
        </w:rPr>
        <w:t>Rooij</w:t>
      </w:r>
      <w:proofErr w:type="spellEnd"/>
      <w:r w:rsidRPr="00F37021">
        <w:rPr>
          <w:rStyle w:val="docsum-authors"/>
          <w:rFonts w:ascii="Arial" w:hAnsi="Arial" w:cs="Arial"/>
          <w:sz w:val="20"/>
          <w:szCs w:val="20"/>
        </w:rPr>
        <w:t xml:space="preserve"> FJA, </w:t>
      </w:r>
      <w:proofErr w:type="spellStart"/>
      <w:r w:rsidRPr="00F37021">
        <w:rPr>
          <w:rStyle w:val="docsum-authors"/>
          <w:rFonts w:ascii="Arial" w:hAnsi="Arial" w:cs="Arial"/>
          <w:sz w:val="20"/>
          <w:szCs w:val="20"/>
        </w:rPr>
        <w:t>Chitrala</w:t>
      </w:r>
      <w:proofErr w:type="spellEnd"/>
      <w:r w:rsidRPr="00F37021">
        <w:rPr>
          <w:rStyle w:val="docsum-authors"/>
          <w:rFonts w:ascii="Arial" w:hAnsi="Arial" w:cs="Arial"/>
          <w:sz w:val="20"/>
          <w:szCs w:val="20"/>
        </w:rPr>
        <w:t xml:space="preserve"> KN, Wilson PWF, </w:t>
      </w:r>
      <w:proofErr w:type="spellStart"/>
      <w:r w:rsidRPr="00F37021">
        <w:rPr>
          <w:rStyle w:val="docsum-authors"/>
          <w:rFonts w:ascii="Arial" w:hAnsi="Arial" w:cs="Arial"/>
          <w:sz w:val="20"/>
          <w:szCs w:val="20"/>
        </w:rPr>
        <w:t>Choquet</w:t>
      </w:r>
      <w:proofErr w:type="spellEnd"/>
      <w:r w:rsidRPr="00F37021">
        <w:rPr>
          <w:rStyle w:val="docsum-authors"/>
          <w:rFonts w:ascii="Arial" w:hAnsi="Arial" w:cs="Arial"/>
          <w:sz w:val="20"/>
          <w:szCs w:val="20"/>
        </w:rPr>
        <w:t xml:space="preserve"> H, </w:t>
      </w:r>
      <w:proofErr w:type="spellStart"/>
      <w:r w:rsidRPr="00F37021">
        <w:rPr>
          <w:rStyle w:val="docsum-authors"/>
          <w:rFonts w:ascii="Arial" w:hAnsi="Arial" w:cs="Arial"/>
          <w:sz w:val="20"/>
          <w:szCs w:val="20"/>
        </w:rPr>
        <w:t>Danesh</w:t>
      </w:r>
      <w:proofErr w:type="spellEnd"/>
      <w:r w:rsidRPr="00F37021">
        <w:rPr>
          <w:rStyle w:val="docsum-authors"/>
          <w:rFonts w:ascii="Arial" w:hAnsi="Arial" w:cs="Arial"/>
          <w:sz w:val="20"/>
          <w:szCs w:val="20"/>
        </w:rPr>
        <w:t xml:space="preserve"> J, Di Angelantonio E, </w:t>
      </w:r>
      <w:proofErr w:type="spellStart"/>
      <w:r w:rsidRPr="00F37021">
        <w:rPr>
          <w:rStyle w:val="docsum-authors"/>
          <w:rFonts w:ascii="Arial" w:hAnsi="Arial" w:cs="Arial"/>
          <w:sz w:val="20"/>
          <w:szCs w:val="20"/>
        </w:rPr>
        <w:t>Dimou</w:t>
      </w:r>
      <w:proofErr w:type="spellEnd"/>
      <w:r w:rsidRPr="00F37021">
        <w:rPr>
          <w:rStyle w:val="docsum-authors"/>
          <w:rFonts w:ascii="Arial" w:hAnsi="Arial" w:cs="Arial"/>
          <w:sz w:val="20"/>
          <w:szCs w:val="20"/>
        </w:rPr>
        <w:t xml:space="preserve"> N, Ding J, Elliott P, Esko T, Evans MK, Felix SB, Floyd JS, </w:t>
      </w:r>
      <w:proofErr w:type="spellStart"/>
      <w:r w:rsidRPr="00F37021">
        <w:rPr>
          <w:rStyle w:val="docsum-authors"/>
          <w:rFonts w:ascii="Arial" w:hAnsi="Arial" w:cs="Arial"/>
          <w:sz w:val="20"/>
          <w:szCs w:val="20"/>
        </w:rPr>
        <w:t>Broer</w:t>
      </w:r>
      <w:proofErr w:type="spellEnd"/>
      <w:r w:rsidRPr="00F37021">
        <w:rPr>
          <w:rStyle w:val="docsum-authors"/>
          <w:rFonts w:ascii="Arial" w:hAnsi="Arial" w:cs="Arial"/>
          <w:sz w:val="20"/>
          <w:szCs w:val="20"/>
        </w:rPr>
        <w:t xml:space="preserve"> L, </w:t>
      </w:r>
      <w:proofErr w:type="spellStart"/>
      <w:r w:rsidRPr="00F37021">
        <w:rPr>
          <w:rStyle w:val="docsum-authors"/>
          <w:rFonts w:ascii="Arial" w:hAnsi="Arial" w:cs="Arial"/>
          <w:sz w:val="20"/>
          <w:szCs w:val="20"/>
        </w:rPr>
        <w:t>Grarup</w:t>
      </w:r>
      <w:proofErr w:type="spellEnd"/>
      <w:r w:rsidRPr="00F37021">
        <w:rPr>
          <w:rStyle w:val="docsum-authors"/>
          <w:rFonts w:ascii="Arial" w:hAnsi="Arial" w:cs="Arial"/>
          <w:sz w:val="20"/>
          <w:szCs w:val="20"/>
        </w:rPr>
        <w:t xml:space="preserve"> N, Guo MH, Guo Q, </w:t>
      </w:r>
      <w:proofErr w:type="spellStart"/>
      <w:r w:rsidRPr="00F37021">
        <w:rPr>
          <w:rStyle w:val="docsum-authors"/>
          <w:rFonts w:ascii="Arial" w:hAnsi="Arial" w:cs="Arial"/>
          <w:sz w:val="20"/>
          <w:szCs w:val="20"/>
        </w:rPr>
        <w:t>Greinacher</w:t>
      </w:r>
      <w:proofErr w:type="spellEnd"/>
      <w:r w:rsidRPr="00F37021">
        <w:rPr>
          <w:rStyle w:val="docsum-authors"/>
          <w:rFonts w:ascii="Arial" w:hAnsi="Arial" w:cs="Arial"/>
          <w:sz w:val="20"/>
          <w:szCs w:val="20"/>
        </w:rPr>
        <w:t xml:space="preserve"> A, </w:t>
      </w:r>
      <w:proofErr w:type="spellStart"/>
      <w:r w:rsidRPr="00F37021">
        <w:rPr>
          <w:rStyle w:val="docsum-authors"/>
          <w:rFonts w:ascii="Arial" w:hAnsi="Arial" w:cs="Arial"/>
          <w:sz w:val="20"/>
          <w:szCs w:val="20"/>
        </w:rPr>
        <w:t>Haessler</w:t>
      </w:r>
      <w:proofErr w:type="spellEnd"/>
      <w:r w:rsidRPr="00F37021">
        <w:rPr>
          <w:rStyle w:val="docsum-authors"/>
          <w:rFonts w:ascii="Arial" w:hAnsi="Arial" w:cs="Arial"/>
          <w:sz w:val="20"/>
          <w:szCs w:val="20"/>
        </w:rPr>
        <w:t xml:space="preserve"> J, Hansen T, Howson JMM, Huang W, Jorgenson E, </w:t>
      </w:r>
      <w:proofErr w:type="spellStart"/>
      <w:r w:rsidRPr="00F37021">
        <w:rPr>
          <w:rStyle w:val="docsum-authors"/>
          <w:rFonts w:ascii="Arial" w:hAnsi="Arial" w:cs="Arial"/>
          <w:sz w:val="20"/>
          <w:szCs w:val="20"/>
        </w:rPr>
        <w:t>Kacprowski</w:t>
      </w:r>
      <w:proofErr w:type="spellEnd"/>
      <w:r w:rsidRPr="00F37021">
        <w:rPr>
          <w:rStyle w:val="docsum-authors"/>
          <w:rFonts w:ascii="Arial" w:hAnsi="Arial" w:cs="Arial"/>
          <w:sz w:val="20"/>
          <w:szCs w:val="20"/>
        </w:rPr>
        <w:t xml:space="preserve"> T, </w:t>
      </w:r>
      <w:proofErr w:type="spellStart"/>
      <w:r w:rsidRPr="00F37021">
        <w:rPr>
          <w:rStyle w:val="docsum-authors"/>
          <w:rFonts w:ascii="Arial" w:hAnsi="Arial" w:cs="Arial"/>
          <w:sz w:val="20"/>
          <w:szCs w:val="20"/>
        </w:rPr>
        <w:t>Kähönen</w:t>
      </w:r>
      <w:proofErr w:type="spellEnd"/>
      <w:r w:rsidRPr="00F37021">
        <w:rPr>
          <w:rStyle w:val="docsum-authors"/>
          <w:rFonts w:ascii="Arial" w:hAnsi="Arial" w:cs="Arial"/>
          <w:sz w:val="20"/>
          <w:szCs w:val="20"/>
        </w:rPr>
        <w:t xml:space="preserve"> M, </w:t>
      </w:r>
      <w:proofErr w:type="spellStart"/>
      <w:r w:rsidRPr="00F37021">
        <w:rPr>
          <w:rStyle w:val="docsum-authors"/>
          <w:rFonts w:ascii="Arial" w:hAnsi="Arial" w:cs="Arial"/>
          <w:sz w:val="20"/>
          <w:szCs w:val="20"/>
        </w:rPr>
        <w:t>Kamatani</w:t>
      </w:r>
      <w:proofErr w:type="spellEnd"/>
      <w:r w:rsidRPr="00F37021">
        <w:rPr>
          <w:rStyle w:val="docsum-authors"/>
          <w:rFonts w:ascii="Arial" w:hAnsi="Arial" w:cs="Arial"/>
          <w:sz w:val="20"/>
          <w:szCs w:val="20"/>
        </w:rPr>
        <w:t xml:space="preserve"> Y, Kanai M, Karthikeyan S, </w:t>
      </w:r>
      <w:proofErr w:type="spellStart"/>
      <w:r w:rsidRPr="00F37021">
        <w:rPr>
          <w:rStyle w:val="docsum-authors"/>
          <w:rFonts w:ascii="Arial" w:hAnsi="Arial" w:cs="Arial"/>
          <w:sz w:val="20"/>
          <w:szCs w:val="20"/>
        </w:rPr>
        <w:t>Koskeridis</w:t>
      </w:r>
      <w:proofErr w:type="spellEnd"/>
      <w:r w:rsidRPr="00F37021">
        <w:rPr>
          <w:rStyle w:val="docsum-authors"/>
          <w:rFonts w:ascii="Arial" w:hAnsi="Arial" w:cs="Arial"/>
          <w:sz w:val="20"/>
          <w:szCs w:val="20"/>
        </w:rPr>
        <w:t xml:space="preserve"> F, Lange LA, </w:t>
      </w:r>
      <w:proofErr w:type="spellStart"/>
      <w:r w:rsidRPr="00F37021">
        <w:rPr>
          <w:rStyle w:val="docsum-authors"/>
          <w:rFonts w:ascii="Arial" w:hAnsi="Arial" w:cs="Arial"/>
          <w:sz w:val="20"/>
          <w:szCs w:val="20"/>
        </w:rPr>
        <w:t>Lehtimäki</w:t>
      </w:r>
      <w:proofErr w:type="spellEnd"/>
      <w:r w:rsidRPr="00F37021">
        <w:rPr>
          <w:rStyle w:val="docsum-authors"/>
          <w:rFonts w:ascii="Arial" w:hAnsi="Arial" w:cs="Arial"/>
          <w:sz w:val="20"/>
          <w:szCs w:val="20"/>
        </w:rPr>
        <w:t xml:space="preserve"> T, </w:t>
      </w:r>
      <w:proofErr w:type="spellStart"/>
      <w:r w:rsidRPr="00F37021">
        <w:rPr>
          <w:rStyle w:val="docsum-authors"/>
          <w:rFonts w:ascii="Arial" w:hAnsi="Arial" w:cs="Arial"/>
          <w:sz w:val="20"/>
          <w:szCs w:val="20"/>
        </w:rPr>
        <w:t>Linneberg</w:t>
      </w:r>
      <w:proofErr w:type="spellEnd"/>
      <w:r w:rsidRPr="00F37021">
        <w:rPr>
          <w:rStyle w:val="docsum-authors"/>
          <w:rFonts w:ascii="Arial" w:hAnsi="Arial" w:cs="Arial"/>
          <w:sz w:val="20"/>
          <w:szCs w:val="20"/>
        </w:rPr>
        <w:t xml:space="preserve"> A, Liu Y, </w:t>
      </w:r>
      <w:proofErr w:type="spellStart"/>
      <w:r w:rsidRPr="00F37021">
        <w:rPr>
          <w:rStyle w:val="docsum-authors"/>
          <w:rFonts w:ascii="Arial" w:hAnsi="Arial" w:cs="Arial"/>
          <w:sz w:val="20"/>
          <w:szCs w:val="20"/>
        </w:rPr>
        <w:t>Lyytikäinen</w:t>
      </w:r>
      <w:proofErr w:type="spellEnd"/>
      <w:r w:rsidRPr="00F37021">
        <w:rPr>
          <w:rStyle w:val="docsum-authors"/>
          <w:rFonts w:ascii="Arial" w:hAnsi="Arial" w:cs="Arial"/>
          <w:sz w:val="20"/>
          <w:szCs w:val="20"/>
        </w:rPr>
        <w:t xml:space="preserve"> LP, Manichaikul A, Matsuda K, </w:t>
      </w:r>
      <w:proofErr w:type="spellStart"/>
      <w:r w:rsidRPr="00F37021">
        <w:rPr>
          <w:rStyle w:val="docsum-authors"/>
          <w:rFonts w:ascii="Arial" w:hAnsi="Arial" w:cs="Arial"/>
          <w:sz w:val="20"/>
          <w:szCs w:val="20"/>
        </w:rPr>
        <w:t>Mohlke</w:t>
      </w:r>
      <w:proofErr w:type="spellEnd"/>
      <w:r w:rsidRPr="00F37021">
        <w:rPr>
          <w:rStyle w:val="docsum-authors"/>
          <w:rFonts w:ascii="Arial" w:hAnsi="Arial" w:cs="Arial"/>
          <w:sz w:val="20"/>
          <w:szCs w:val="20"/>
        </w:rPr>
        <w:t xml:space="preserve"> KL, </w:t>
      </w:r>
      <w:proofErr w:type="spellStart"/>
      <w:r w:rsidRPr="00F37021">
        <w:rPr>
          <w:rStyle w:val="docsum-authors"/>
          <w:rFonts w:ascii="Arial" w:hAnsi="Arial" w:cs="Arial"/>
          <w:sz w:val="20"/>
          <w:szCs w:val="20"/>
        </w:rPr>
        <w:t>Mononen</w:t>
      </w:r>
      <w:proofErr w:type="spellEnd"/>
      <w:r w:rsidRPr="00F37021">
        <w:rPr>
          <w:rStyle w:val="docsum-authors"/>
          <w:rFonts w:ascii="Arial" w:hAnsi="Arial" w:cs="Arial"/>
          <w:sz w:val="20"/>
          <w:szCs w:val="20"/>
        </w:rPr>
        <w:t xml:space="preserve"> N, Murakami Y, Nadkarni GN, </w:t>
      </w:r>
      <w:proofErr w:type="spellStart"/>
      <w:r w:rsidRPr="00F37021">
        <w:rPr>
          <w:rStyle w:val="docsum-authors"/>
          <w:rFonts w:ascii="Arial" w:hAnsi="Arial" w:cs="Arial"/>
          <w:sz w:val="20"/>
          <w:szCs w:val="20"/>
        </w:rPr>
        <w:t>Nikus</w:t>
      </w:r>
      <w:proofErr w:type="spellEnd"/>
      <w:r w:rsidRPr="00F37021">
        <w:rPr>
          <w:rStyle w:val="docsum-authors"/>
          <w:rFonts w:ascii="Arial" w:hAnsi="Arial" w:cs="Arial"/>
          <w:sz w:val="20"/>
          <w:szCs w:val="20"/>
        </w:rPr>
        <w:t xml:space="preserve"> K, </w:t>
      </w:r>
      <w:proofErr w:type="spellStart"/>
      <w:r w:rsidRPr="00F37021">
        <w:rPr>
          <w:rStyle w:val="docsum-authors"/>
          <w:rFonts w:ascii="Arial" w:hAnsi="Arial" w:cs="Arial"/>
          <w:sz w:val="20"/>
          <w:szCs w:val="20"/>
        </w:rPr>
        <w:t>Pankratz</w:t>
      </w:r>
      <w:proofErr w:type="spellEnd"/>
      <w:r w:rsidRPr="00F37021">
        <w:rPr>
          <w:rStyle w:val="docsum-authors"/>
          <w:rFonts w:ascii="Arial" w:hAnsi="Arial" w:cs="Arial"/>
          <w:sz w:val="20"/>
          <w:szCs w:val="20"/>
        </w:rPr>
        <w:t xml:space="preserve"> N, Pedersen O, Preuss M, Psaty BM, </w:t>
      </w:r>
      <w:proofErr w:type="spellStart"/>
      <w:r w:rsidRPr="00F37021">
        <w:rPr>
          <w:rStyle w:val="docsum-authors"/>
          <w:rFonts w:ascii="Arial" w:hAnsi="Arial" w:cs="Arial"/>
          <w:sz w:val="20"/>
          <w:szCs w:val="20"/>
        </w:rPr>
        <w:t>Raitakari</w:t>
      </w:r>
      <w:proofErr w:type="spellEnd"/>
      <w:r w:rsidRPr="00F37021">
        <w:rPr>
          <w:rStyle w:val="docsum-authors"/>
          <w:rFonts w:ascii="Arial" w:hAnsi="Arial" w:cs="Arial"/>
          <w:sz w:val="20"/>
          <w:szCs w:val="20"/>
        </w:rPr>
        <w:t xml:space="preserve"> OT, Rich SS, Rodriguez BAT, Rosen JD, Rotter JI, Schubert P, </w:t>
      </w:r>
      <w:proofErr w:type="spellStart"/>
      <w:r w:rsidRPr="00F37021">
        <w:rPr>
          <w:rStyle w:val="docsum-authors"/>
          <w:rFonts w:ascii="Arial" w:hAnsi="Arial" w:cs="Arial"/>
          <w:sz w:val="20"/>
          <w:szCs w:val="20"/>
        </w:rPr>
        <w:t>Spracklen</w:t>
      </w:r>
      <w:proofErr w:type="spellEnd"/>
      <w:r w:rsidRPr="00F37021">
        <w:rPr>
          <w:rStyle w:val="docsum-authors"/>
          <w:rFonts w:ascii="Arial" w:hAnsi="Arial" w:cs="Arial"/>
          <w:sz w:val="20"/>
          <w:szCs w:val="20"/>
        </w:rPr>
        <w:t xml:space="preserve"> CN, </w:t>
      </w:r>
      <w:proofErr w:type="spellStart"/>
      <w:r w:rsidRPr="00F37021">
        <w:rPr>
          <w:rStyle w:val="docsum-authors"/>
          <w:rFonts w:ascii="Arial" w:hAnsi="Arial" w:cs="Arial"/>
          <w:sz w:val="20"/>
          <w:szCs w:val="20"/>
        </w:rPr>
        <w:t>Surendran</w:t>
      </w:r>
      <w:proofErr w:type="spellEnd"/>
      <w:r w:rsidRPr="00F37021">
        <w:rPr>
          <w:rStyle w:val="docsum-authors"/>
          <w:rFonts w:ascii="Arial" w:hAnsi="Arial" w:cs="Arial"/>
          <w:sz w:val="20"/>
          <w:szCs w:val="20"/>
        </w:rPr>
        <w:t xml:space="preserve"> P, Tang H, Tardif JC, </w:t>
      </w:r>
      <w:proofErr w:type="spellStart"/>
      <w:r w:rsidRPr="00F37021">
        <w:rPr>
          <w:rStyle w:val="docsum-authors"/>
          <w:rFonts w:ascii="Arial" w:hAnsi="Arial" w:cs="Arial"/>
          <w:sz w:val="20"/>
          <w:szCs w:val="20"/>
        </w:rPr>
        <w:t>Ghanbari</w:t>
      </w:r>
      <w:proofErr w:type="spellEnd"/>
      <w:r w:rsidRPr="00F37021">
        <w:rPr>
          <w:rStyle w:val="docsum-authors"/>
          <w:rFonts w:ascii="Arial" w:hAnsi="Arial" w:cs="Arial"/>
          <w:sz w:val="20"/>
          <w:szCs w:val="20"/>
        </w:rPr>
        <w:t xml:space="preserve"> M, </w:t>
      </w:r>
      <w:proofErr w:type="spellStart"/>
      <w:r w:rsidRPr="00F37021">
        <w:rPr>
          <w:rStyle w:val="docsum-authors"/>
          <w:rFonts w:ascii="Arial" w:hAnsi="Arial" w:cs="Arial"/>
          <w:sz w:val="20"/>
          <w:szCs w:val="20"/>
        </w:rPr>
        <w:t>Völker</w:t>
      </w:r>
      <w:proofErr w:type="spellEnd"/>
      <w:r w:rsidRPr="00F37021">
        <w:rPr>
          <w:rStyle w:val="docsum-authors"/>
          <w:rFonts w:ascii="Arial" w:hAnsi="Arial" w:cs="Arial"/>
          <w:sz w:val="20"/>
          <w:szCs w:val="20"/>
        </w:rPr>
        <w:t xml:space="preserve"> U, </w:t>
      </w:r>
      <w:proofErr w:type="spellStart"/>
      <w:r w:rsidRPr="00F37021">
        <w:rPr>
          <w:rStyle w:val="docsum-authors"/>
          <w:rFonts w:ascii="Arial" w:hAnsi="Arial" w:cs="Arial"/>
          <w:sz w:val="20"/>
          <w:szCs w:val="20"/>
        </w:rPr>
        <w:t>Völzke</w:t>
      </w:r>
      <w:proofErr w:type="spellEnd"/>
      <w:r w:rsidRPr="00F37021">
        <w:rPr>
          <w:rStyle w:val="docsum-authors"/>
          <w:rFonts w:ascii="Arial" w:hAnsi="Arial" w:cs="Arial"/>
          <w:sz w:val="20"/>
          <w:szCs w:val="20"/>
        </w:rPr>
        <w:t xml:space="preserve"> H, Watkins NA, Weiss S; VA Million Veteran Program, Cai N, Kundu K, Watt SB, Walter K, </w:t>
      </w:r>
      <w:proofErr w:type="spellStart"/>
      <w:r w:rsidRPr="00F37021">
        <w:rPr>
          <w:rStyle w:val="docsum-authors"/>
          <w:rFonts w:ascii="Arial" w:hAnsi="Arial" w:cs="Arial"/>
          <w:sz w:val="20"/>
          <w:szCs w:val="20"/>
        </w:rPr>
        <w:t>Zonderman</w:t>
      </w:r>
      <w:proofErr w:type="spellEnd"/>
      <w:r w:rsidRPr="00F37021">
        <w:rPr>
          <w:rStyle w:val="docsum-authors"/>
          <w:rFonts w:ascii="Arial" w:hAnsi="Arial" w:cs="Arial"/>
          <w:sz w:val="20"/>
          <w:szCs w:val="20"/>
        </w:rPr>
        <w:t xml:space="preserve"> AB, Cho K, Li Y, Loos RJF, Knight JC, Georges M, </w:t>
      </w:r>
      <w:proofErr w:type="spellStart"/>
      <w:r w:rsidRPr="00F37021">
        <w:rPr>
          <w:rStyle w:val="docsum-authors"/>
          <w:rFonts w:ascii="Arial" w:hAnsi="Arial" w:cs="Arial"/>
          <w:sz w:val="20"/>
          <w:szCs w:val="20"/>
        </w:rPr>
        <w:t>Stegle</w:t>
      </w:r>
      <w:proofErr w:type="spellEnd"/>
      <w:r w:rsidRPr="00F37021">
        <w:rPr>
          <w:rStyle w:val="docsum-authors"/>
          <w:rFonts w:ascii="Arial" w:hAnsi="Arial" w:cs="Arial"/>
          <w:sz w:val="20"/>
          <w:szCs w:val="20"/>
        </w:rPr>
        <w:t xml:space="preserve"> O, </w:t>
      </w:r>
      <w:proofErr w:type="spellStart"/>
      <w:r w:rsidRPr="00F37021">
        <w:rPr>
          <w:rStyle w:val="docsum-authors"/>
          <w:rFonts w:ascii="Arial" w:hAnsi="Arial" w:cs="Arial"/>
          <w:sz w:val="20"/>
          <w:szCs w:val="20"/>
        </w:rPr>
        <w:t>Evangelou</w:t>
      </w:r>
      <w:proofErr w:type="spellEnd"/>
      <w:r w:rsidRPr="00F37021">
        <w:rPr>
          <w:rStyle w:val="docsum-authors"/>
          <w:rFonts w:ascii="Arial" w:hAnsi="Arial" w:cs="Arial"/>
          <w:sz w:val="20"/>
          <w:szCs w:val="20"/>
        </w:rPr>
        <w:t xml:space="preserve"> E, Okada Y, Roberts DJ, Inouye M, Johnson AD, Auer PL, </w:t>
      </w:r>
      <w:proofErr w:type="spellStart"/>
      <w:r w:rsidRPr="00F37021">
        <w:rPr>
          <w:rStyle w:val="docsum-authors"/>
          <w:rFonts w:ascii="Arial" w:hAnsi="Arial" w:cs="Arial"/>
          <w:sz w:val="20"/>
          <w:szCs w:val="20"/>
        </w:rPr>
        <w:t>Astle</w:t>
      </w:r>
      <w:proofErr w:type="spellEnd"/>
      <w:r w:rsidRPr="00F37021">
        <w:rPr>
          <w:rStyle w:val="docsum-authors"/>
          <w:rFonts w:ascii="Arial" w:hAnsi="Arial" w:cs="Arial"/>
          <w:sz w:val="20"/>
          <w:szCs w:val="20"/>
        </w:rPr>
        <w:t xml:space="preserve"> WJ, Reiner AP, Butterworth AS, Ouwehand WH, Lettre G, Sankaran VG, </w:t>
      </w:r>
      <w:proofErr w:type="spellStart"/>
      <w:r w:rsidRPr="00F37021">
        <w:rPr>
          <w:rStyle w:val="docsum-authors"/>
          <w:rFonts w:ascii="Arial" w:hAnsi="Arial" w:cs="Arial"/>
          <w:sz w:val="20"/>
          <w:szCs w:val="20"/>
        </w:rPr>
        <w:t>Soranzo</w:t>
      </w:r>
      <w:proofErr w:type="spellEnd"/>
      <w:r w:rsidRPr="00F37021">
        <w:rPr>
          <w:rStyle w:val="docsum-authors"/>
          <w:rFonts w:ascii="Arial" w:hAnsi="Arial" w:cs="Arial"/>
          <w:sz w:val="20"/>
          <w:szCs w:val="20"/>
        </w:rPr>
        <w:t xml:space="preserve"> N. </w:t>
      </w:r>
      <w:r w:rsidRPr="00B84311">
        <w:rPr>
          <w:rStyle w:val="docsum-authors"/>
          <w:rFonts w:ascii="Arial" w:hAnsi="Arial" w:cs="Arial"/>
          <w:b/>
          <w:bCs/>
          <w:i/>
          <w:iCs/>
          <w:sz w:val="20"/>
          <w:szCs w:val="20"/>
        </w:rPr>
        <w:t xml:space="preserve">The </w:t>
      </w:r>
      <w:r>
        <w:rPr>
          <w:rStyle w:val="docsum-authors"/>
          <w:rFonts w:ascii="Arial" w:hAnsi="Arial" w:cs="Arial"/>
          <w:b/>
          <w:bCs/>
          <w:i/>
          <w:iCs/>
          <w:sz w:val="20"/>
          <w:szCs w:val="20"/>
        </w:rPr>
        <w:t>p</w:t>
      </w:r>
      <w:r w:rsidRPr="00B84311">
        <w:rPr>
          <w:rStyle w:val="docsum-authors"/>
          <w:rFonts w:ascii="Arial" w:hAnsi="Arial" w:cs="Arial"/>
          <w:b/>
          <w:bCs/>
          <w:i/>
          <w:iCs/>
          <w:sz w:val="20"/>
          <w:szCs w:val="20"/>
        </w:rPr>
        <w:t xml:space="preserve">olygenic and </w:t>
      </w:r>
      <w:r>
        <w:rPr>
          <w:rStyle w:val="docsum-authors"/>
          <w:rFonts w:ascii="Arial" w:hAnsi="Arial" w:cs="Arial"/>
          <w:b/>
          <w:bCs/>
          <w:i/>
          <w:iCs/>
          <w:sz w:val="20"/>
          <w:szCs w:val="20"/>
        </w:rPr>
        <w:t>m</w:t>
      </w:r>
      <w:r w:rsidRPr="00B84311">
        <w:rPr>
          <w:rStyle w:val="docsum-authors"/>
          <w:rFonts w:ascii="Arial" w:hAnsi="Arial" w:cs="Arial"/>
          <w:b/>
          <w:bCs/>
          <w:i/>
          <w:iCs/>
          <w:sz w:val="20"/>
          <w:szCs w:val="20"/>
        </w:rPr>
        <w:t xml:space="preserve">onogenic </w:t>
      </w:r>
      <w:r>
        <w:rPr>
          <w:rStyle w:val="docsum-authors"/>
          <w:rFonts w:ascii="Arial" w:hAnsi="Arial" w:cs="Arial"/>
          <w:b/>
          <w:bCs/>
          <w:i/>
          <w:iCs/>
          <w:sz w:val="20"/>
          <w:szCs w:val="20"/>
        </w:rPr>
        <w:t>b</w:t>
      </w:r>
      <w:r w:rsidRPr="00B84311">
        <w:rPr>
          <w:rStyle w:val="docsum-authors"/>
          <w:rFonts w:ascii="Arial" w:hAnsi="Arial" w:cs="Arial"/>
          <w:b/>
          <w:bCs/>
          <w:i/>
          <w:iCs/>
          <w:sz w:val="20"/>
          <w:szCs w:val="20"/>
        </w:rPr>
        <w:t xml:space="preserve">asis of </w:t>
      </w:r>
      <w:r>
        <w:rPr>
          <w:rStyle w:val="docsum-authors"/>
          <w:rFonts w:ascii="Arial" w:hAnsi="Arial" w:cs="Arial"/>
          <w:b/>
          <w:bCs/>
          <w:i/>
          <w:iCs/>
          <w:sz w:val="20"/>
          <w:szCs w:val="20"/>
        </w:rPr>
        <w:t>b</w:t>
      </w:r>
      <w:r w:rsidRPr="00B84311">
        <w:rPr>
          <w:rStyle w:val="docsum-authors"/>
          <w:rFonts w:ascii="Arial" w:hAnsi="Arial" w:cs="Arial"/>
          <w:b/>
          <w:bCs/>
          <w:i/>
          <w:iCs/>
          <w:sz w:val="20"/>
          <w:szCs w:val="20"/>
        </w:rPr>
        <w:t xml:space="preserve">lood </w:t>
      </w:r>
      <w:r>
        <w:rPr>
          <w:rStyle w:val="docsum-authors"/>
          <w:rFonts w:ascii="Arial" w:hAnsi="Arial" w:cs="Arial"/>
          <w:b/>
          <w:bCs/>
          <w:i/>
          <w:iCs/>
          <w:sz w:val="20"/>
          <w:szCs w:val="20"/>
        </w:rPr>
        <w:t>t</w:t>
      </w:r>
      <w:r w:rsidRPr="00B84311">
        <w:rPr>
          <w:rStyle w:val="docsum-authors"/>
          <w:rFonts w:ascii="Arial" w:hAnsi="Arial" w:cs="Arial"/>
          <w:b/>
          <w:bCs/>
          <w:i/>
          <w:iCs/>
          <w:sz w:val="20"/>
          <w:szCs w:val="20"/>
        </w:rPr>
        <w:t xml:space="preserve">raits and </w:t>
      </w:r>
      <w:r>
        <w:rPr>
          <w:rStyle w:val="docsum-authors"/>
          <w:rFonts w:ascii="Arial" w:hAnsi="Arial" w:cs="Arial"/>
          <w:b/>
          <w:bCs/>
          <w:i/>
          <w:iCs/>
          <w:sz w:val="20"/>
          <w:szCs w:val="20"/>
        </w:rPr>
        <w:t>d</w:t>
      </w:r>
      <w:r w:rsidRPr="00B84311">
        <w:rPr>
          <w:rStyle w:val="docsum-authors"/>
          <w:rFonts w:ascii="Arial" w:hAnsi="Arial" w:cs="Arial"/>
          <w:b/>
          <w:bCs/>
          <w:i/>
          <w:iCs/>
          <w:sz w:val="20"/>
          <w:szCs w:val="20"/>
        </w:rPr>
        <w:t>iseases.</w:t>
      </w:r>
      <w:r w:rsidRPr="00F37021">
        <w:rPr>
          <w:rStyle w:val="docsum-authors"/>
          <w:rFonts w:ascii="Arial" w:hAnsi="Arial" w:cs="Arial"/>
          <w:sz w:val="20"/>
          <w:szCs w:val="20"/>
        </w:rPr>
        <w:t xml:space="preserve"> </w:t>
      </w:r>
      <w:r w:rsidRPr="00F37021">
        <w:rPr>
          <w:rStyle w:val="docsum-journal-citation"/>
          <w:rFonts w:ascii="Arial" w:hAnsi="Arial" w:cs="Arial"/>
          <w:sz w:val="20"/>
          <w:szCs w:val="20"/>
        </w:rPr>
        <w:t>Cell. 2020 Sep 3</w:t>
      </w:r>
      <w:r>
        <w:rPr>
          <w:rStyle w:val="docsum-journal-citation"/>
          <w:rFonts w:ascii="Arial" w:hAnsi="Arial" w:cs="Arial"/>
          <w:sz w:val="20"/>
          <w:szCs w:val="20"/>
        </w:rPr>
        <w:t xml:space="preserve">. Vol. </w:t>
      </w:r>
      <w:r w:rsidRPr="00F37021">
        <w:rPr>
          <w:rStyle w:val="docsum-journal-citation"/>
          <w:rFonts w:ascii="Arial" w:hAnsi="Arial" w:cs="Arial"/>
          <w:sz w:val="20"/>
          <w:szCs w:val="20"/>
        </w:rPr>
        <w:t>182</w:t>
      </w:r>
      <w:r>
        <w:rPr>
          <w:rStyle w:val="docsum-journal-citation"/>
          <w:rFonts w:ascii="Arial" w:hAnsi="Arial" w:cs="Arial"/>
          <w:sz w:val="20"/>
          <w:szCs w:val="20"/>
        </w:rPr>
        <w:t xml:space="preserve">, issue </w:t>
      </w:r>
      <w:r w:rsidRPr="00F37021">
        <w:rPr>
          <w:rStyle w:val="docsum-journal-citation"/>
          <w:rFonts w:ascii="Arial" w:hAnsi="Arial" w:cs="Arial"/>
          <w:sz w:val="20"/>
          <w:szCs w:val="20"/>
        </w:rPr>
        <w:t>5</w:t>
      </w:r>
      <w:r>
        <w:rPr>
          <w:rStyle w:val="docsum-journal-citation"/>
          <w:rFonts w:ascii="Arial" w:hAnsi="Arial" w:cs="Arial"/>
          <w:sz w:val="20"/>
          <w:szCs w:val="20"/>
        </w:rPr>
        <w:t xml:space="preserve">, pp. </w:t>
      </w:r>
      <w:r w:rsidRPr="00F37021">
        <w:rPr>
          <w:rStyle w:val="docsum-journal-citation"/>
          <w:rFonts w:ascii="Arial" w:hAnsi="Arial" w:cs="Arial"/>
          <w:sz w:val="20"/>
          <w:szCs w:val="20"/>
        </w:rPr>
        <w:t>1214-1231.</w:t>
      </w:r>
      <w:r w:rsidRPr="00F37021">
        <w:rPr>
          <w:rFonts w:ascii="Arial" w:hAnsi="Arial" w:cs="Arial"/>
          <w:sz w:val="20"/>
          <w:szCs w:val="20"/>
        </w:rPr>
        <w:t xml:space="preserve"> </w:t>
      </w:r>
      <w:r w:rsidRPr="00F37021">
        <w:rPr>
          <w:rStyle w:val="citation-part"/>
          <w:rFonts w:ascii="Arial" w:hAnsi="Arial" w:cs="Arial"/>
          <w:sz w:val="20"/>
          <w:szCs w:val="20"/>
        </w:rPr>
        <w:t xml:space="preserve">PM: </w:t>
      </w:r>
      <w:r w:rsidRPr="00F37021">
        <w:rPr>
          <w:rStyle w:val="docsum-pmid"/>
          <w:rFonts w:ascii="Arial" w:hAnsi="Arial" w:cs="Arial"/>
          <w:sz w:val="20"/>
          <w:szCs w:val="20"/>
        </w:rPr>
        <w:t xml:space="preserve">32888494. </w:t>
      </w:r>
      <w:hyperlink r:id="rId283" w:tgtFrame="_blank" w:history="1">
        <w:r w:rsidRPr="00B84311">
          <w:rPr>
            <w:rStyle w:val="docsum-authors"/>
            <w:rFonts w:ascii="Arial" w:hAnsi="Arial" w:cs="Arial"/>
            <w:sz w:val="20"/>
            <w:szCs w:val="20"/>
          </w:rPr>
          <w:t>PMC7482360.</w:t>
        </w:r>
      </w:hyperlink>
      <w:r w:rsidRPr="00F37021">
        <w:rPr>
          <w:rStyle w:val="docsum-authors"/>
          <w:rFonts w:ascii="Arial" w:hAnsi="Arial" w:cs="Arial"/>
          <w:sz w:val="20"/>
          <w:szCs w:val="20"/>
        </w:rPr>
        <w:t xml:space="preserve"> </w:t>
      </w:r>
    </w:p>
    <w:p w14:paraId="2D65BE70" w14:textId="5F16E740" w:rsidR="009B30E5" w:rsidRDefault="009B30E5" w:rsidP="00411F77">
      <w:pPr>
        <w:pStyle w:val="details"/>
        <w:rPr>
          <w:rStyle w:val="docsum-pmid"/>
          <w:rFonts w:ascii="Arial" w:hAnsi="Arial" w:cs="Arial"/>
          <w:sz w:val="20"/>
          <w:szCs w:val="20"/>
        </w:rPr>
      </w:pPr>
      <w:r w:rsidRPr="00257369">
        <w:rPr>
          <w:rStyle w:val="labs-docsum-authors"/>
          <w:rFonts w:ascii="Arial" w:hAnsi="Arial" w:cs="Arial"/>
          <w:sz w:val="20"/>
          <w:szCs w:val="20"/>
        </w:rPr>
        <w:t xml:space="preserve">Wang Z, Chen H, Bartz TM, </w:t>
      </w:r>
      <w:proofErr w:type="spellStart"/>
      <w:r w:rsidRPr="00257369">
        <w:rPr>
          <w:rStyle w:val="labs-docsum-authors"/>
          <w:rFonts w:ascii="Arial" w:hAnsi="Arial" w:cs="Arial"/>
          <w:sz w:val="20"/>
          <w:szCs w:val="20"/>
        </w:rPr>
        <w:t>Bielak</w:t>
      </w:r>
      <w:proofErr w:type="spellEnd"/>
      <w:r w:rsidRPr="00257369">
        <w:rPr>
          <w:rStyle w:val="labs-docsum-authors"/>
          <w:rFonts w:ascii="Arial" w:hAnsi="Arial" w:cs="Arial"/>
          <w:sz w:val="20"/>
          <w:szCs w:val="20"/>
        </w:rPr>
        <w:t xml:space="preserve"> LF, Chasman DI, </w:t>
      </w:r>
      <w:proofErr w:type="spellStart"/>
      <w:r w:rsidRPr="00257369">
        <w:rPr>
          <w:rStyle w:val="labs-docsum-authors"/>
          <w:rFonts w:ascii="Arial" w:hAnsi="Arial" w:cs="Arial"/>
          <w:sz w:val="20"/>
          <w:szCs w:val="20"/>
        </w:rPr>
        <w:t>Feitosa</w:t>
      </w:r>
      <w:proofErr w:type="spellEnd"/>
      <w:r w:rsidRPr="00257369">
        <w:rPr>
          <w:rStyle w:val="labs-docsum-authors"/>
          <w:rFonts w:ascii="Arial" w:hAnsi="Arial" w:cs="Arial"/>
          <w:sz w:val="20"/>
          <w:szCs w:val="20"/>
        </w:rPr>
        <w:t xml:space="preserve"> MF, </w:t>
      </w:r>
      <w:proofErr w:type="spellStart"/>
      <w:r w:rsidRPr="00257369">
        <w:rPr>
          <w:rStyle w:val="labs-docsum-authors"/>
          <w:rFonts w:ascii="Arial" w:hAnsi="Arial" w:cs="Arial"/>
          <w:sz w:val="20"/>
          <w:szCs w:val="20"/>
        </w:rPr>
        <w:t>Franceschini</w:t>
      </w:r>
      <w:proofErr w:type="spellEnd"/>
      <w:r w:rsidRPr="00257369">
        <w:rPr>
          <w:rStyle w:val="labs-docsum-authors"/>
          <w:rFonts w:ascii="Arial" w:hAnsi="Arial" w:cs="Arial"/>
          <w:sz w:val="20"/>
          <w:szCs w:val="20"/>
        </w:rPr>
        <w:t xml:space="preserve"> N, Guo X, Lim E, </w:t>
      </w:r>
      <w:proofErr w:type="spellStart"/>
      <w:r w:rsidRPr="00257369">
        <w:rPr>
          <w:rStyle w:val="labs-docsum-authors"/>
          <w:rFonts w:ascii="Arial" w:hAnsi="Arial" w:cs="Arial"/>
          <w:sz w:val="20"/>
          <w:szCs w:val="20"/>
        </w:rPr>
        <w:t>Noordam</w:t>
      </w:r>
      <w:proofErr w:type="spellEnd"/>
      <w:r w:rsidRPr="00257369">
        <w:rPr>
          <w:rStyle w:val="labs-docsum-authors"/>
          <w:rFonts w:ascii="Arial" w:hAnsi="Arial" w:cs="Arial"/>
          <w:sz w:val="20"/>
          <w:szCs w:val="20"/>
        </w:rPr>
        <w:t xml:space="preserve"> R, Richard MA, Wang H, Cade B, </w:t>
      </w:r>
      <w:proofErr w:type="spellStart"/>
      <w:r w:rsidRPr="00257369">
        <w:rPr>
          <w:rStyle w:val="labs-docsum-authors"/>
          <w:rFonts w:ascii="Arial" w:hAnsi="Arial" w:cs="Arial"/>
          <w:sz w:val="20"/>
          <w:szCs w:val="20"/>
        </w:rPr>
        <w:t>Cupples</w:t>
      </w:r>
      <w:proofErr w:type="spellEnd"/>
      <w:r w:rsidRPr="00257369">
        <w:rPr>
          <w:rStyle w:val="labs-docsum-authors"/>
          <w:rFonts w:ascii="Arial" w:hAnsi="Arial" w:cs="Arial"/>
          <w:sz w:val="20"/>
          <w:szCs w:val="20"/>
        </w:rPr>
        <w:t xml:space="preserve"> LA, de Vries PS, </w:t>
      </w:r>
      <w:proofErr w:type="spellStart"/>
      <w:r w:rsidRPr="00257369">
        <w:rPr>
          <w:rStyle w:val="labs-docsum-authors"/>
          <w:rFonts w:ascii="Arial" w:hAnsi="Arial" w:cs="Arial"/>
          <w:sz w:val="20"/>
          <w:szCs w:val="20"/>
        </w:rPr>
        <w:t>Giulanini</w:t>
      </w:r>
      <w:proofErr w:type="spellEnd"/>
      <w:r w:rsidRPr="00257369">
        <w:rPr>
          <w:rStyle w:val="labs-docsum-authors"/>
          <w:rFonts w:ascii="Arial" w:hAnsi="Arial" w:cs="Arial"/>
          <w:sz w:val="20"/>
          <w:szCs w:val="20"/>
        </w:rPr>
        <w:t xml:space="preserve"> F, Lee J, Lemaitre RN, Martin LW, Reiner AP, Rich SS, Schreiner PJ, Sidney S, </w:t>
      </w:r>
      <w:proofErr w:type="spellStart"/>
      <w:r w:rsidRPr="00257369">
        <w:rPr>
          <w:rStyle w:val="labs-docsum-authors"/>
          <w:rFonts w:ascii="Arial" w:hAnsi="Arial" w:cs="Arial"/>
          <w:sz w:val="20"/>
          <w:szCs w:val="20"/>
        </w:rPr>
        <w:t>Sitlani</w:t>
      </w:r>
      <w:proofErr w:type="spellEnd"/>
      <w:r w:rsidRPr="00257369">
        <w:rPr>
          <w:rStyle w:val="labs-docsum-authors"/>
          <w:rFonts w:ascii="Arial" w:hAnsi="Arial" w:cs="Arial"/>
          <w:sz w:val="20"/>
          <w:szCs w:val="20"/>
        </w:rPr>
        <w:t xml:space="preserve"> CM, Smith JA, Willems van Dijk K, Yao J, Zhao W, </w:t>
      </w:r>
      <w:proofErr w:type="spellStart"/>
      <w:r w:rsidRPr="00257369">
        <w:rPr>
          <w:rStyle w:val="labs-docsum-authors"/>
          <w:rFonts w:ascii="Arial" w:hAnsi="Arial" w:cs="Arial"/>
          <w:sz w:val="20"/>
          <w:szCs w:val="20"/>
        </w:rPr>
        <w:t>Fornage</w:t>
      </w:r>
      <w:proofErr w:type="spellEnd"/>
      <w:r w:rsidRPr="00257369">
        <w:rPr>
          <w:rStyle w:val="labs-docsum-authors"/>
          <w:rFonts w:ascii="Arial" w:hAnsi="Arial" w:cs="Arial"/>
          <w:sz w:val="20"/>
          <w:szCs w:val="20"/>
        </w:rPr>
        <w:t xml:space="preserve"> M, </w:t>
      </w:r>
      <w:proofErr w:type="spellStart"/>
      <w:r w:rsidRPr="00257369">
        <w:rPr>
          <w:rStyle w:val="labs-docsum-authors"/>
          <w:rFonts w:ascii="Arial" w:hAnsi="Arial" w:cs="Arial"/>
          <w:sz w:val="20"/>
          <w:szCs w:val="20"/>
        </w:rPr>
        <w:t>Kardia</w:t>
      </w:r>
      <w:proofErr w:type="spellEnd"/>
      <w:r w:rsidRPr="00257369">
        <w:rPr>
          <w:rStyle w:val="labs-docsum-authors"/>
          <w:rFonts w:ascii="Arial" w:hAnsi="Arial" w:cs="Arial"/>
          <w:sz w:val="20"/>
          <w:szCs w:val="20"/>
        </w:rPr>
        <w:t xml:space="preserve"> SLR, Kooperberg C, Liu CT, Mook-</w:t>
      </w:r>
      <w:r w:rsidRPr="00257369">
        <w:rPr>
          <w:rStyle w:val="labs-docsum-authors"/>
          <w:rFonts w:ascii="Arial" w:hAnsi="Arial" w:cs="Arial"/>
          <w:sz w:val="20"/>
          <w:szCs w:val="20"/>
        </w:rPr>
        <w:lastRenderedPageBreak/>
        <w:t xml:space="preserve">Kanamori DO, Province MA, Psaty BM, Redline S, </w:t>
      </w:r>
      <w:proofErr w:type="spellStart"/>
      <w:r w:rsidRPr="00257369">
        <w:rPr>
          <w:rStyle w:val="labs-docsum-authors"/>
          <w:rFonts w:ascii="Arial" w:hAnsi="Arial" w:cs="Arial"/>
          <w:sz w:val="20"/>
          <w:szCs w:val="20"/>
        </w:rPr>
        <w:t>Ridker</w:t>
      </w:r>
      <w:proofErr w:type="spellEnd"/>
      <w:r w:rsidRPr="00257369">
        <w:rPr>
          <w:rStyle w:val="labs-docsum-authors"/>
          <w:rFonts w:ascii="Arial" w:hAnsi="Arial" w:cs="Arial"/>
          <w:sz w:val="20"/>
          <w:szCs w:val="20"/>
        </w:rPr>
        <w:t xml:space="preserve"> PM, Rotter JI, Boerwinkle E, Morrison AC. </w:t>
      </w:r>
      <w:hyperlink r:id="rId284" w:history="1">
        <w:r w:rsidRPr="00257369">
          <w:rPr>
            <w:rFonts w:asciiTheme="minorHAnsi" w:eastAsiaTheme="minorHAnsi" w:hAnsiTheme="minorHAnsi" w:cstheme="minorBidi"/>
            <w:b/>
            <w:bCs/>
            <w:i/>
            <w:iCs/>
            <w:color w:val="303030"/>
            <w:sz w:val="22"/>
            <w:szCs w:val="22"/>
            <w:shd w:val="clear" w:color="auto" w:fill="FFFFFF"/>
          </w:rPr>
          <w:t xml:space="preserve">Role of </w:t>
        </w:r>
        <w:r>
          <w:rPr>
            <w:rFonts w:asciiTheme="minorHAnsi" w:eastAsiaTheme="minorHAnsi" w:hAnsiTheme="minorHAnsi" w:cstheme="minorBidi"/>
            <w:b/>
            <w:bCs/>
            <w:i/>
            <w:iCs/>
            <w:color w:val="303030"/>
            <w:sz w:val="22"/>
            <w:szCs w:val="22"/>
            <w:shd w:val="clear" w:color="auto" w:fill="FFFFFF"/>
          </w:rPr>
          <w:t>r</w:t>
        </w:r>
        <w:r w:rsidRPr="00257369">
          <w:rPr>
            <w:rFonts w:asciiTheme="minorHAnsi" w:eastAsiaTheme="minorHAnsi" w:hAnsiTheme="minorHAnsi" w:cstheme="minorBidi"/>
            <w:b/>
            <w:bCs/>
            <w:i/>
            <w:iCs/>
            <w:color w:val="303030"/>
            <w:sz w:val="22"/>
            <w:szCs w:val="22"/>
            <w:shd w:val="clear" w:color="auto" w:fill="FFFFFF"/>
          </w:rPr>
          <w:t xml:space="preserve">are and </w:t>
        </w:r>
        <w:r>
          <w:rPr>
            <w:rFonts w:asciiTheme="minorHAnsi" w:eastAsiaTheme="minorHAnsi" w:hAnsiTheme="minorHAnsi" w:cstheme="minorBidi"/>
            <w:b/>
            <w:bCs/>
            <w:i/>
            <w:iCs/>
            <w:color w:val="303030"/>
            <w:sz w:val="22"/>
            <w:szCs w:val="22"/>
            <w:shd w:val="clear" w:color="auto" w:fill="FFFFFF"/>
          </w:rPr>
          <w:t>l</w:t>
        </w:r>
        <w:r w:rsidRPr="00257369">
          <w:rPr>
            <w:rFonts w:asciiTheme="minorHAnsi" w:eastAsiaTheme="minorHAnsi" w:hAnsiTheme="minorHAnsi" w:cstheme="minorBidi"/>
            <w:b/>
            <w:bCs/>
            <w:i/>
            <w:iCs/>
            <w:color w:val="303030"/>
            <w:sz w:val="22"/>
            <w:szCs w:val="22"/>
            <w:shd w:val="clear" w:color="auto" w:fill="FFFFFF"/>
          </w:rPr>
          <w:t>ow-</w:t>
        </w:r>
        <w:r>
          <w:rPr>
            <w:rFonts w:asciiTheme="minorHAnsi" w:eastAsiaTheme="minorHAnsi" w:hAnsiTheme="minorHAnsi" w:cstheme="minorBidi"/>
            <w:b/>
            <w:bCs/>
            <w:i/>
            <w:iCs/>
            <w:color w:val="303030"/>
            <w:sz w:val="22"/>
            <w:szCs w:val="22"/>
            <w:shd w:val="clear" w:color="auto" w:fill="FFFFFF"/>
          </w:rPr>
          <w:t>f</w:t>
        </w:r>
        <w:r w:rsidRPr="00257369">
          <w:rPr>
            <w:rFonts w:asciiTheme="minorHAnsi" w:eastAsiaTheme="minorHAnsi" w:hAnsiTheme="minorHAnsi" w:cstheme="minorBidi"/>
            <w:b/>
            <w:bCs/>
            <w:i/>
            <w:iCs/>
            <w:color w:val="303030"/>
            <w:sz w:val="22"/>
            <w:szCs w:val="22"/>
            <w:shd w:val="clear" w:color="auto" w:fill="FFFFFF"/>
          </w:rPr>
          <w:t xml:space="preserve">requency Variants in Gene-Alcohol Interactions on Plasma Lipid Levels. </w:t>
        </w:r>
      </w:hyperlink>
      <w:r w:rsidRPr="00257369">
        <w:rPr>
          <w:rStyle w:val="labs-docsum-journal-citation"/>
          <w:rFonts w:ascii="Arial" w:hAnsi="Arial" w:cs="Arial"/>
          <w:sz w:val="20"/>
          <w:szCs w:val="20"/>
        </w:rPr>
        <w:t xml:space="preserve">Circ </w:t>
      </w:r>
      <w:proofErr w:type="spellStart"/>
      <w:r w:rsidRPr="00257369">
        <w:rPr>
          <w:rStyle w:val="labs-docsum-journal-citation"/>
          <w:rFonts w:ascii="Arial" w:hAnsi="Arial" w:cs="Arial"/>
          <w:sz w:val="20"/>
          <w:szCs w:val="20"/>
        </w:rPr>
        <w:t>Genom</w:t>
      </w:r>
      <w:proofErr w:type="spellEnd"/>
      <w:r w:rsidRPr="00257369">
        <w:rPr>
          <w:rStyle w:val="labs-docsum-journal-citation"/>
          <w:rFonts w:ascii="Arial" w:hAnsi="Arial" w:cs="Arial"/>
          <w:sz w:val="20"/>
          <w:szCs w:val="20"/>
        </w:rPr>
        <w:t xml:space="preserve"> Precis Med. 2020 Jun 8. </w:t>
      </w:r>
      <w:proofErr w:type="spellStart"/>
      <w:r w:rsidRPr="00257369">
        <w:rPr>
          <w:rStyle w:val="labs-docsum-journal-citation"/>
          <w:rFonts w:ascii="Arial" w:hAnsi="Arial" w:cs="Arial"/>
          <w:sz w:val="20"/>
          <w:szCs w:val="20"/>
        </w:rPr>
        <w:t>doi</w:t>
      </w:r>
      <w:proofErr w:type="spellEnd"/>
      <w:r w:rsidRPr="00257369">
        <w:rPr>
          <w:rStyle w:val="labs-docsum-journal-citation"/>
          <w:rFonts w:ascii="Arial" w:hAnsi="Arial" w:cs="Arial"/>
          <w:sz w:val="20"/>
          <w:szCs w:val="20"/>
        </w:rPr>
        <w:t>: 10.1161/CIRCGEN.119.002772. Online ahead of print.</w:t>
      </w:r>
      <w:r w:rsidRPr="00257369">
        <w:rPr>
          <w:rFonts w:ascii="Arial" w:hAnsi="Arial" w:cs="Arial"/>
          <w:sz w:val="20"/>
          <w:szCs w:val="20"/>
        </w:rPr>
        <w:t xml:space="preserve"> </w:t>
      </w:r>
      <w:r w:rsidRPr="00257369">
        <w:rPr>
          <w:rStyle w:val="citation-part"/>
          <w:rFonts w:ascii="Arial" w:hAnsi="Arial" w:cs="Arial"/>
          <w:sz w:val="20"/>
          <w:szCs w:val="20"/>
        </w:rPr>
        <w:t xml:space="preserve">PM: </w:t>
      </w:r>
      <w:r w:rsidRPr="00257369">
        <w:rPr>
          <w:rStyle w:val="docsum-pmid"/>
          <w:rFonts w:ascii="Arial" w:hAnsi="Arial" w:cs="Arial"/>
          <w:sz w:val="20"/>
          <w:szCs w:val="20"/>
        </w:rPr>
        <w:t>32510982.</w:t>
      </w:r>
      <w:r w:rsidR="00614D76">
        <w:rPr>
          <w:rStyle w:val="docsum-pmid"/>
          <w:rFonts w:ascii="Arial" w:hAnsi="Arial" w:cs="Arial"/>
          <w:sz w:val="20"/>
          <w:szCs w:val="20"/>
        </w:rPr>
        <w:t xml:space="preserve"> </w:t>
      </w:r>
      <w:r w:rsidR="00614D76" w:rsidRPr="00614D76">
        <w:rPr>
          <w:rFonts w:ascii="Arial" w:hAnsi="Arial" w:cs="Arial"/>
          <w:sz w:val="20"/>
          <w:szCs w:val="20"/>
        </w:rPr>
        <w:t>PMC7442680.</w:t>
      </w:r>
    </w:p>
    <w:p w14:paraId="33478CF4" w14:textId="77777777" w:rsidR="008F76DC" w:rsidRPr="008F76DC" w:rsidRDefault="008F76DC" w:rsidP="008F76DC">
      <w:pPr>
        <w:rPr>
          <w:rFonts w:ascii="Arial" w:hAnsi="Arial" w:cs="Arial"/>
          <w:sz w:val="20"/>
          <w:szCs w:val="20"/>
        </w:rPr>
      </w:pPr>
      <w:r w:rsidRPr="00F87080">
        <w:rPr>
          <w:rStyle w:val="labs-docsum-authors"/>
          <w:rFonts w:ascii="Arial" w:hAnsi="Arial" w:cs="Arial"/>
          <w:sz w:val="20"/>
          <w:szCs w:val="20"/>
        </w:rPr>
        <w:t xml:space="preserve">Weng LC, Hall AW, Choi SH, Jurgens SJ, </w:t>
      </w:r>
      <w:proofErr w:type="spellStart"/>
      <w:r w:rsidRPr="00F87080">
        <w:rPr>
          <w:rStyle w:val="labs-docsum-authors"/>
          <w:rFonts w:ascii="Arial" w:hAnsi="Arial" w:cs="Arial"/>
          <w:sz w:val="20"/>
          <w:szCs w:val="20"/>
        </w:rPr>
        <w:t>Haessler</w:t>
      </w:r>
      <w:proofErr w:type="spellEnd"/>
      <w:r w:rsidRPr="00F87080">
        <w:rPr>
          <w:rStyle w:val="labs-docsum-authors"/>
          <w:rFonts w:ascii="Arial" w:hAnsi="Arial" w:cs="Arial"/>
          <w:sz w:val="20"/>
          <w:szCs w:val="20"/>
        </w:rPr>
        <w:t xml:space="preserve"> J, </w:t>
      </w:r>
      <w:proofErr w:type="spellStart"/>
      <w:r w:rsidRPr="00F87080">
        <w:rPr>
          <w:rStyle w:val="labs-docsum-authors"/>
          <w:rFonts w:ascii="Arial" w:hAnsi="Arial" w:cs="Arial"/>
          <w:sz w:val="20"/>
          <w:szCs w:val="20"/>
        </w:rPr>
        <w:t>Bihlmeyer</w:t>
      </w:r>
      <w:proofErr w:type="spellEnd"/>
      <w:r w:rsidRPr="00F87080">
        <w:rPr>
          <w:rStyle w:val="labs-docsum-authors"/>
          <w:rFonts w:ascii="Arial" w:hAnsi="Arial" w:cs="Arial"/>
          <w:sz w:val="20"/>
          <w:szCs w:val="20"/>
        </w:rPr>
        <w:t xml:space="preserve"> NA, </w:t>
      </w:r>
      <w:proofErr w:type="spellStart"/>
      <w:r w:rsidRPr="00F87080">
        <w:rPr>
          <w:rStyle w:val="labs-docsum-authors"/>
          <w:rFonts w:ascii="Arial" w:hAnsi="Arial" w:cs="Arial"/>
          <w:sz w:val="20"/>
          <w:szCs w:val="20"/>
        </w:rPr>
        <w:t>Grarup</w:t>
      </w:r>
      <w:proofErr w:type="spellEnd"/>
      <w:r w:rsidRPr="00F87080">
        <w:rPr>
          <w:rStyle w:val="labs-docsum-authors"/>
          <w:rFonts w:ascii="Arial" w:hAnsi="Arial" w:cs="Arial"/>
          <w:sz w:val="20"/>
          <w:szCs w:val="20"/>
        </w:rPr>
        <w:t xml:space="preserve"> N, Lin H, </w:t>
      </w:r>
      <w:proofErr w:type="spellStart"/>
      <w:r w:rsidRPr="00F87080">
        <w:rPr>
          <w:rStyle w:val="labs-docsum-authors"/>
          <w:rFonts w:ascii="Arial" w:hAnsi="Arial" w:cs="Arial"/>
          <w:sz w:val="20"/>
          <w:szCs w:val="20"/>
        </w:rPr>
        <w:t>Teumer</w:t>
      </w:r>
      <w:proofErr w:type="spellEnd"/>
      <w:r w:rsidRPr="00F87080">
        <w:rPr>
          <w:rStyle w:val="labs-docsum-authors"/>
          <w:rFonts w:ascii="Arial" w:hAnsi="Arial" w:cs="Arial"/>
          <w:sz w:val="20"/>
          <w:szCs w:val="20"/>
        </w:rPr>
        <w:t xml:space="preserve"> A, Li-Gao R, Yao J, Guo X, Brody JA, Müller-</w:t>
      </w:r>
      <w:proofErr w:type="spellStart"/>
      <w:r w:rsidRPr="00F87080">
        <w:rPr>
          <w:rStyle w:val="labs-docsum-authors"/>
          <w:rFonts w:ascii="Arial" w:hAnsi="Arial" w:cs="Arial"/>
          <w:sz w:val="20"/>
          <w:szCs w:val="20"/>
        </w:rPr>
        <w:t>Nurasyid</w:t>
      </w:r>
      <w:proofErr w:type="spellEnd"/>
      <w:r w:rsidRPr="00F87080">
        <w:rPr>
          <w:rStyle w:val="labs-docsum-authors"/>
          <w:rFonts w:ascii="Arial" w:hAnsi="Arial" w:cs="Arial"/>
          <w:sz w:val="20"/>
          <w:szCs w:val="20"/>
        </w:rPr>
        <w:t xml:space="preserve"> M, Schramm K, Verweij N, van den Berg ME, van </w:t>
      </w:r>
      <w:proofErr w:type="spellStart"/>
      <w:r w:rsidRPr="00F87080">
        <w:rPr>
          <w:rStyle w:val="labs-docsum-authors"/>
          <w:rFonts w:ascii="Arial" w:hAnsi="Arial" w:cs="Arial"/>
          <w:sz w:val="20"/>
          <w:szCs w:val="20"/>
        </w:rPr>
        <w:t>Setten</w:t>
      </w:r>
      <w:proofErr w:type="spellEnd"/>
      <w:r w:rsidRPr="00F87080">
        <w:rPr>
          <w:rStyle w:val="labs-docsum-authors"/>
          <w:rFonts w:ascii="Arial" w:hAnsi="Arial" w:cs="Arial"/>
          <w:sz w:val="20"/>
          <w:szCs w:val="20"/>
        </w:rPr>
        <w:t xml:space="preserve"> J, Isaacs A, Ramírez J, Warren HR, Padmanabhan S, Kors JA, de Boer RA, van der Meer P, Sinner MF, </w:t>
      </w:r>
      <w:proofErr w:type="spellStart"/>
      <w:r w:rsidRPr="00F87080">
        <w:rPr>
          <w:rStyle w:val="labs-docsum-authors"/>
          <w:rFonts w:ascii="Arial" w:hAnsi="Arial" w:cs="Arial"/>
          <w:sz w:val="20"/>
          <w:szCs w:val="20"/>
        </w:rPr>
        <w:t>Waldenberger</w:t>
      </w:r>
      <w:proofErr w:type="spellEnd"/>
      <w:r w:rsidRPr="00F87080">
        <w:rPr>
          <w:rStyle w:val="labs-docsum-authors"/>
          <w:rFonts w:ascii="Arial" w:hAnsi="Arial" w:cs="Arial"/>
          <w:sz w:val="20"/>
          <w:szCs w:val="20"/>
        </w:rPr>
        <w:t xml:space="preserve"> M, Psaty BM, Taylor KD, </w:t>
      </w:r>
      <w:proofErr w:type="spellStart"/>
      <w:r w:rsidRPr="00F87080">
        <w:rPr>
          <w:rStyle w:val="labs-docsum-authors"/>
          <w:rFonts w:ascii="Arial" w:hAnsi="Arial" w:cs="Arial"/>
          <w:sz w:val="20"/>
          <w:szCs w:val="20"/>
        </w:rPr>
        <w:t>Völker</w:t>
      </w:r>
      <w:proofErr w:type="spellEnd"/>
      <w:r w:rsidRPr="00F87080">
        <w:rPr>
          <w:rStyle w:val="labs-docsum-authors"/>
          <w:rFonts w:ascii="Arial" w:hAnsi="Arial" w:cs="Arial"/>
          <w:sz w:val="20"/>
          <w:szCs w:val="20"/>
        </w:rPr>
        <w:t xml:space="preserve"> U, </w:t>
      </w:r>
      <w:proofErr w:type="spellStart"/>
      <w:r w:rsidRPr="00F87080">
        <w:rPr>
          <w:rStyle w:val="labs-docsum-authors"/>
          <w:rFonts w:ascii="Arial" w:hAnsi="Arial" w:cs="Arial"/>
          <w:sz w:val="20"/>
          <w:szCs w:val="20"/>
        </w:rPr>
        <w:t>Kanters</w:t>
      </w:r>
      <w:proofErr w:type="spellEnd"/>
      <w:r w:rsidRPr="00F87080">
        <w:rPr>
          <w:rStyle w:val="labs-docsum-authors"/>
          <w:rFonts w:ascii="Arial" w:hAnsi="Arial" w:cs="Arial"/>
          <w:sz w:val="20"/>
          <w:szCs w:val="20"/>
        </w:rPr>
        <w:t xml:space="preserve"> JK, Li M, Alonso A, Perez MV, </w:t>
      </w:r>
      <w:proofErr w:type="spellStart"/>
      <w:r w:rsidRPr="00F87080">
        <w:rPr>
          <w:rStyle w:val="labs-docsum-authors"/>
          <w:rFonts w:ascii="Arial" w:hAnsi="Arial" w:cs="Arial"/>
          <w:sz w:val="20"/>
          <w:szCs w:val="20"/>
        </w:rPr>
        <w:t>Vaartjes</w:t>
      </w:r>
      <w:proofErr w:type="spellEnd"/>
      <w:r w:rsidRPr="00F87080">
        <w:rPr>
          <w:rStyle w:val="labs-docsum-authors"/>
          <w:rFonts w:ascii="Arial" w:hAnsi="Arial" w:cs="Arial"/>
          <w:sz w:val="20"/>
          <w:szCs w:val="20"/>
        </w:rPr>
        <w:t xml:space="preserve"> I, Bots ML, Huang PL, Heckbert SR, Lin HJ, </w:t>
      </w:r>
      <w:proofErr w:type="spellStart"/>
      <w:r w:rsidRPr="00F87080">
        <w:rPr>
          <w:rStyle w:val="labs-docsum-authors"/>
          <w:rFonts w:ascii="Arial" w:hAnsi="Arial" w:cs="Arial"/>
          <w:sz w:val="20"/>
          <w:szCs w:val="20"/>
        </w:rPr>
        <w:t>Kornej</w:t>
      </w:r>
      <w:proofErr w:type="spellEnd"/>
      <w:r w:rsidRPr="00F87080">
        <w:rPr>
          <w:rStyle w:val="labs-docsum-authors"/>
          <w:rFonts w:ascii="Arial" w:hAnsi="Arial" w:cs="Arial"/>
          <w:sz w:val="20"/>
          <w:szCs w:val="20"/>
        </w:rPr>
        <w:t xml:space="preserve"> J, Munroe PB, van </w:t>
      </w:r>
      <w:proofErr w:type="spellStart"/>
      <w:r w:rsidRPr="00F87080">
        <w:rPr>
          <w:rStyle w:val="labs-docsum-authors"/>
          <w:rFonts w:ascii="Arial" w:hAnsi="Arial" w:cs="Arial"/>
          <w:sz w:val="20"/>
          <w:szCs w:val="20"/>
        </w:rPr>
        <w:t>Duijn</w:t>
      </w:r>
      <w:proofErr w:type="spellEnd"/>
      <w:r w:rsidRPr="00F87080">
        <w:rPr>
          <w:rStyle w:val="labs-docsum-authors"/>
          <w:rFonts w:ascii="Arial" w:hAnsi="Arial" w:cs="Arial"/>
          <w:sz w:val="20"/>
          <w:szCs w:val="20"/>
        </w:rPr>
        <w:t xml:space="preserve"> CM, </w:t>
      </w:r>
      <w:proofErr w:type="spellStart"/>
      <w:r w:rsidRPr="00F87080">
        <w:rPr>
          <w:rStyle w:val="labs-docsum-authors"/>
          <w:rFonts w:ascii="Arial" w:hAnsi="Arial" w:cs="Arial"/>
          <w:sz w:val="20"/>
          <w:szCs w:val="20"/>
        </w:rPr>
        <w:t>Asselbergs</w:t>
      </w:r>
      <w:proofErr w:type="spellEnd"/>
      <w:r w:rsidRPr="00F87080">
        <w:rPr>
          <w:rStyle w:val="labs-docsum-authors"/>
          <w:rFonts w:ascii="Arial" w:hAnsi="Arial" w:cs="Arial"/>
          <w:sz w:val="20"/>
          <w:szCs w:val="20"/>
        </w:rPr>
        <w:t xml:space="preserve"> FW, Stricker BH, van der </w:t>
      </w:r>
      <w:proofErr w:type="spellStart"/>
      <w:r w:rsidRPr="00F87080">
        <w:rPr>
          <w:rStyle w:val="labs-docsum-authors"/>
          <w:rFonts w:ascii="Arial" w:hAnsi="Arial" w:cs="Arial"/>
          <w:sz w:val="20"/>
          <w:szCs w:val="20"/>
        </w:rPr>
        <w:t>Harst</w:t>
      </w:r>
      <w:proofErr w:type="spellEnd"/>
      <w:r w:rsidRPr="00F87080">
        <w:rPr>
          <w:rStyle w:val="labs-docsum-authors"/>
          <w:rFonts w:ascii="Arial" w:hAnsi="Arial" w:cs="Arial"/>
          <w:sz w:val="20"/>
          <w:szCs w:val="20"/>
        </w:rPr>
        <w:t xml:space="preserve"> P, </w:t>
      </w:r>
      <w:proofErr w:type="spellStart"/>
      <w:r w:rsidRPr="00F87080">
        <w:rPr>
          <w:rStyle w:val="labs-docsum-authors"/>
          <w:rFonts w:ascii="Arial" w:hAnsi="Arial" w:cs="Arial"/>
          <w:sz w:val="20"/>
          <w:szCs w:val="20"/>
        </w:rPr>
        <w:t>Kääb</w:t>
      </w:r>
      <w:proofErr w:type="spellEnd"/>
      <w:r w:rsidRPr="00F87080">
        <w:rPr>
          <w:rStyle w:val="labs-docsum-authors"/>
          <w:rFonts w:ascii="Arial" w:hAnsi="Arial" w:cs="Arial"/>
          <w:sz w:val="20"/>
          <w:szCs w:val="20"/>
        </w:rPr>
        <w:t xml:space="preserve"> S, Peters A, Sotoodehnia N, Rotter JI, Mook-Kanamori DO, </w:t>
      </w:r>
      <w:proofErr w:type="spellStart"/>
      <w:r w:rsidRPr="00F87080">
        <w:rPr>
          <w:rStyle w:val="labs-docsum-authors"/>
          <w:rFonts w:ascii="Arial" w:hAnsi="Arial" w:cs="Arial"/>
          <w:sz w:val="20"/>
          <w:szCs w:val="20"/>
        </w:rPr>
        <w:t>Dörr</w:t>
      </w:r>
      <w:proofErr w:type="spellEnd"/>
      <w:r w:rsidRPr="00F87080">
        <w:rPr>
          <w:rStyle w:val="labs-docsum-authors"/>
          <w:rFonts w:ascii="Arial" w:hAnsi="Arial" w:cs="Arial"/>
          <w:sz w:val="20"/>
          <w:szCs w:val="20"/>
        </w:rPr>
        <w:t xml:space="preserve"> M, Felix SB, </w:t>
      </w:r>
      <w:proofErr w:type="spellStart"/>
      <w:r w:rsidRPr="00F87080">
        <w:rPr>
          <w:rStyle w:val="labs-docsum-authors"/>
          <w:rFonts w:ascii="Arial" w:hAnsi="Arial" w:cs="Arial"/>
          <w:sz w:val="20"/>
          <w:szCs w:val="20"/>
        </w:rPr>
        <w:t>Linneberg</w:t>
      </w:r>
      <w:proofErr w:type="spellEnd"/>
      <w:r w:rsidRPr="00F87080">
        <w:rPr>
          <w:rStyle w:val="labs-docsum-authors"/>
          <w:rFonts w:ascii="Arial" w:hAnsi="Arial" w:cs="Arial"/>
          <w:sz w:val="20"/>
          <w:szCs w:val="20"/>
        </w:rPr>
        <w:t xml:space="preserve"> A, Hansen T, Arking DE, Kooperberg C, Benjamin EJ, </w:t>
      </w:r>
      <w:proofErr w:type="spellStart"/>
      <w:r w:rsidRPr="00F87080">
        <w:rPr>
          <w:rStyle w:val="labs-docsum-authors"/>
          <w:rFonts w:ascii="Arial" w:hAnsi="Arial" w:cs="Arial"/>
          <w:sz w:val="20"/>
          <w:szCs w:val="20"/>
        </w:rPr>
        <w:t>Lunetta</w:t>
      </w:r>
      <w:proofErr w:type="spellEnd"/>
      <w:r w:rsidRPr="00F87080">
        <w:rPr>
          <w:rStyle w:val="labs-docsum-authors"/>
          <w:rFonts w:ascii="Arial" w:hAnsi="Arial" w:cs="Arial"/>
          <w:sz w:val="20"/>
          <w:szCs w:val="20"/>
        </w:rPr>
        <w:t xml:space="preserve"> KL, Ellinor PT, Lubitz SA. </w:t>
      </w:r>
      <w:hyperlink r:id="rId285" w:history="1">
        <w:r w:rsidRPr="00B22BAF">
          <w:rPr>
            <w:rStyle w:val="labs-docsum-authors"/>
            <w:rFonts w:ascii="Arial" w:hAnsi="Arial" w:cs="Arial"/>
            <w:b/>
            <w:bCs/>
            <w:i/>
            <w:iCs/>
            <w:sz w:val="20"/>
            <w:szCs w:val="20"/>
          </w:rPr>
          <w:t xml:space="preserve">Genetic </w:t>
        </w:r>
        <w:r>
          <w:rPr>
            <w:rStyle w:val="labs-docsum-authors"/>
            <w:rFonts w:ascii="Arial" w:hAnsi="Arial" w:cs="Arial"/>
            <w:b/>
            <w:bCs/>
            <w:i/>
            <w:iCs/>
            <w:sz w:val="20"/>
            <w:szCs w:val="20"/>
          </w:rPr>
          <w:t>d</w:t>
        </w:r>
        <w:r w:rsidRPr="00B22BAF">
          <w:rPr>
            <w:rStyle w:val="labs-docsum-authors"/>
            <w:rFonts w:ascii="Arial" w:hAnsi="Arial" w:cs="Arial"/>
            <w:b/>
            <w:bCs/>
            <w:i/>
            <w:iCs/>
            <w:sz w:val="20"/>
            <w:szCs w:val="20"/>
          </w:rPr>
          <w:t xml:space="preserve">eterminants of </w:t>
        </w:r>
        <w:r>
          <w:rPr>
            <w:rStyle w:val="labs-docsum-authors"/>
            <w:rFonts w:ascii="Arial" w:hAnsi="Arial" w:cs="Arial"/>
            <w:b/>
            <w:bCs/>
            <w:i/>
            <w:iCs/>
            <w:sz w:val="20"/>
            <w:szCs w:val="20"/>
          </w:rPr>
          <w:t>e</w:t>
        </w:r>
        <w:r w:rsidRPr="00B22BAF">
          <w:rPr>
            <w:rStyle w:val="labs-docsum-authors"/>
            <w:rFonts w:ascii="Arial" w:hAnsi="Arial" w:cs="Arial"/>
            <w:b/>
            <w:bCs/>
            <w:i/>
            <w:iCs/>
            <w:sz w:val="20"/>
            <w:szCs w:val="20"/>
          </w:rPr>
          <w:t xml:space="preserve">lectrocardiographic P-wave </w:t>
        </w:r>
        <w:r>
          <w:rPr>
            <w:rStyle w:val="labs-docsum-authors"/>
            <w:rFonts w:ascii="Arial" w:hAnsi="Arial" w:cs="Arial"/>
            <w:b/>
            <w:bCs/>
            <w:i/>
            <w:iCs/>
            <w:sz w:val="20"/>
            <w:szCs w:val="20"/>
          </w:rPr>
          <w:t>d</w:t>
        </w:r>
        <w:r w:rsidRPr="00B22BAF">
          <w:rPr>
            <w:rStyle w:val="labs-docsum-authors"/>
            <w:rFonts w:ascii="Arial" w:hAnsi="Arial" w:cs="Arial"/>
            <w:b/>
            <w:bCs/>
            <w:i/>
            <w:iCs/>
            <w:sz w:val="20"/>
            <w:szCs w:val="20"/>
          </w:rPr>
          <w:t xml:space="preserve">uration and </w:t>
        </w:r>
        <w:r>
          <w:rPr>
            <w:rStyle w:val="labs-docsum-authors"/>
            <w:rFonts w:ascii="Arial" w:hAnsi="Arial" w:cs="Arial"/>
            <w:b/>
            <w:bCs/>
            <w:i/>
            <w:iCs/>
            <w:sz w:val="20"/>
            <w:szCs w:val="20"/>
          </w:rPr>
          <w:t>r</w:t>
        </w:r>
        <w:r w:rsidRPr="00B22BAF">
          <w:rPr>
            <w:rStyle w:val="labs-docsum-authors"/>
            <w:rFonts w:ascii="Arial" w:hAnsi="Arial" w:cs="Arial"/>
            <w:b/>
            <w:bCs/>
            <w:i/>
            <w:iCs/>
            <w:sz w:val="20"/>
            <w:szCs w:val="20"/>
          </w:rPr>
          <w:t xml:space="preserve">elation to </w:t>
        </w:r>
        <w:r>
          <w:rPr>
            <w:rStyle w:val="labs-docsum-authors"/>
            <w:rFonts w:ascii="Arial" w:hAnsi="Arial" w:cs="Arial"/>
            <w:b/>
            <w:bCs/>
            <w:i/>
            <w:iCs/>
            <w:sz w:val="20"/>
            <w:szCs w:val="20"/>
          </w:rPr>
          <w:t>a</w:t>
        </w:r>
        <w:r w:rsidRPr="00B22BAF">
          <w:rPr>
            <w:rStyle w:val="labs-docsum-authors"/>
            <w:rFonts w:ascii="Arial" w:hAnsi="Arial" w:cs="Arial"/>
            <w:b/>
            <w:bCs/>
            <w:i/>
            <w:iCs/>
            <w:sz w:val="20"/>
            <w:szCs w:val="20"/>
          </w:rPr>
          <w:t xml:space="preserve">trial </w:t>
        </w:r>
        <w:r>
          <w:rPr>
            <w:rStyle w:val="labs-docsum-authors"/>
            <w:rFonts w:ascii="Arial" w:hAnsi="Arial" w:cs="Arial"/>
            <w:b/>
            <w:bCs/>
            <w:i/>
            <w:iCs/>
            <w:sz w:val="20"/>
            <w:szCs w:val="20"/>
          </w:rPr>
          <w:t>f</w:t>
        </w:r>
        <w:r w:rsidRPr="00B22BAF">
          <w:rPr>
            <w:rStyle w:val="labs-docsum-authors"/>
            <w:rFonts w:ascii="Arial" w:hAnsi="Arial" w:cs="Arial"/>
            <w:b/>
            <w:bCs/>
            <w:i/>
            <w:iCs/>
            <w:sz w:val="20"/>
            <w:szCs w:val="20"/>
          </w:rPr>
          <w:t>ibrillation</w:t>
        </w:r>
      </w:hyperlink>
      <w:r w:rsidRPr="00B22BAF">
        <w:rPr>
          <w:rStyle w:val="labs-docsum-authors"/>
          <w:rFonts w:ascii="Arial" w:hAnsi="Arial" w:cs="Arial"/>
          <w:b/>
          <w:bCs/>
          <w:i/>
          <w:iCs/>
          <w:sz w:val="20"/>
          <w:szCs w:val="20"/>
        </w:rPr>
        <w:t xml:space="preserve">. </w:t>
      </w:r>
      <w:r w:rsidRPr="00F87080">
        <w:rPr>
          <w:rStyle w:val="labs-docsum-authors"/>
          <w:rFonts w:ascii="Arial" w:hAnsi="Arial" w:cs="Arial"/>
          <w:sz w:val="20"/>
          <w:szCs w:val="20"/>
        </w:rPr>
        <w:t xml:space="preserve">Circ </w:t>
      </w:r>
      <w:proofErr w:type="spellStart"/>
      <w:r w:rsidRPr="00F87080">
        <w:rPr>
          <w:rStyle w:val="labs-docsum-authors"/>
          <w:rFonts w:ascii="Arial" w:hAnsi="Arial" w:cs="Arial"/>
          <w:sz w:val="20"/>
          <w:szCs w:val="20"/>
        </w:rPr>
        <w:t>Genom</w:t>
      </w:r>
      <w:proofErr w:type="spellEnd"/>
      <w:r w:rsidRPr="00F87080">
        <w:rPr>
          <w:rStyle w:val="labs-docsum-authors"/>
          <w:rFonts w:ascii="Arial" w:hAnsi="Arial" w:cs="Arial"/>
          <w:sz w:val="20"/>
          <w:szCs w:val="20"/>
        </w:rPr>
        <w:t xml:space="preserve"> Precis Med. 2020 Aug 21. </w:t>
      </w:r>
      <w:proofErr w:type="spellStart"/>
      <w:r w:rsidRPr="00F87080">
        <w:rPr>
          <w:rStyle w:val="labs-docsum-authors"/>
          <w:rFonts w:ascii="Arial" w:hAnsi="Arial" w:cs="Arial"/>
          <w:sz w:val="20"/>
          <w:szCs w:val="20"/>
        </w:rPr>
        <w:t>doi</w:t>
      </w:r>
      <w:proofErr w:type="spellEnd"/>
      <w:r w:rsidRPr="00F87080">
        <w:rPr>
          <w:rStyle w:val="labs-docsum-authors"/>
          <w:rFonts w:ascii="Arial" w:hAnsi="Arial" w:cs="Arial"/>
          <w:sz w:val="20"/>
          <w:szCs w:val="20"/>
        </w:rPr>
        <w:t>: 10.1161/CIRCGEN.119.002874. Online ahead of print. PM: 32822252.</w:t>
      </w:r>
      <w:r w:rsidR="00614D76">
        <w:rPr>
          <w:rStyle w:val="labs-docsum-authors"/>
          <w:rFonts w:ascii="Arial" w:hAnsi="Arial" w:cs="Arial"/>
          <w:sz w:val="20"/>
          <w:szCs w:val="20"/>
        </w:rPr>
        <w:t xml:space="preserve"> </w:t>
      </w:r>
      <w:bookmarkStart w:id="54" w:name="_Hlk61384068"/>
      <w:r w:rsidR="00614D76" w:rsidRPr="00614D76">
        <w:rPr>
          <w:rStyle w:val="labs-docsum-authors"/>
          <w:rFonts w:ascii="Arial" w:hAnsi="Arial" w:cs="Arial"/>
          <w:sz w:val="20"/>
          <w:szCs w:val="20"/>
        </w:rPr>
        <w:t>PMC7578098.</w:t>
      </w:r>
      <w:bookmarkEnd w:id="54"/>
    </w:p>
    <w:p w14:paraId="5AF7444E" w14:textId="77777777" w:rsidR="00332428" w:rsidRPr="00D36734" w:rsidRDefault="00332428" w:rsidP="00332428">
      <w:pPr>
        <w:rPr>
          <w:rStyle w:val="docsum-authors"/>
          <w:rFonts w:ascii="Arial" w:hAnsi="Arial" w:cs="Arial"/>
          <w:sz w:val="20"/>
          <w:szCs w:val="20"/>
        </w:rPr>
      </w:pPr>
      <w:bookmarkStart w:id="55" w:name="_Hlk69904694"/>
      <w:proofErr w:type="spellStart"/>
      <w:r w:rsidRPr="00D36734">
        <w:rPr>
          <w:rStyle w:val="docsum-authors"/>
          <w:rFonts w:ascii="Arial" w:hAnsi="Arial" w:cs="Arial"/>
          <w:sz w:val="20"/>
          <w:szCs w:val="20"/>
        </w:rPr>
        <w:t>Wildisen</w:t>
      </w:r>
      <w:proofErr w:type="spellEnd"/>
      <w:r w:rsidRPr="00D36734">
        <w:rPr>
          <w:rStyle w:val="docsum-authors"/>
          <w:rFonts w:ascii="Arial" w:hAnsi="Arial" w:cs="Arial"/>
          <w:sz w:val="20"/>
          <w:szCs w:val="20"/>
        </w:rPr>
        <w:t xml:space="preserve"> L, Del </w:t>
      </w:r>
      <w:proofErr w:type="spellStart"/>
      <w:r w:rsidRPr="00D36734">
        <w:rPr>
          <w:rStyle w:val="docsum-authors"/>
          <w:rFonts w:ascii="Arial" w:hAnsi="Arial" w:cs="Arial"/>
          <w:sz w:val="20"/>
          <w:szCs w:val="20"/>
        </w:rPr>
        <w:t>Giovane</w:t>
      </w:r>
      <w:proofErr w:type="spellEnd"/>
      <w:r w:rsidRPr="00D36734">
        <w:rPr>
          <w:rStyle w:val="docsum-authors"/>
          <w:rFonts w:ascii="Arial" w:hAnsi="Arial" w:cs="Arial"/>
          <w:sz w:val="20"/>
          <w:szCs w:val="20"/>
        </w:rPr>
        <w:t xml:space="preserve"> C, </w:t>
      </w:r>
      <w:proofErr w:type="spellStart"/>
      <w:r w:rsidRPr="00D36734">
        <w:rPr>
          <w:rStyle w:val="docsum-authors"/>
          <w:rFonts w:ascii="Arial" w:hAnsi="Arial" w:cs="Arial"/>
          <w:sz w:val="20"/>
          <w:szCs w:val="20"/>
        </w:rPr>
        <w:t>Moutzouri</w:t>
      </w:r>
      <w:proofErr w:type="spellEnd"/>
      <w:r w:rsidRPr="00D36734">
        <w:rPr>
          <w:rStyle w:val="docsum-authors"/>
          <w:rFonts w:ascii="Arial" w:hAnsi="Arial" w:cs="Arial"/>
          <w:sz w:val="20"/>
          <w:szCs w:val="20"/>
        </w:rPr>
        <w:t xml:space="preserve"> E, </w:t>
      </w:r>
      <w:proofErr w:type="spellStart"/>
      <w:r w:rsidRPr="00D36734">
        <w:rPr>
          <w:rStyle w:val="docsum-authors"/>
          <w:rFonts w:ascii="Arial" w:hAnsi="Arial" w:cs="Arial"/>
          <w:sz w:val="20"/>
          <w:szCs w:val="20"/>
        </w:rPr>
        <w:t>Beglinger</w:t>
      </w:r>
      <w:proofErr w:type="spellEnd"/>
      <w:r w:rsidRPr="00D36734">
        <w:rPr>
          <w:rStyle w:val="docsum-authors"/>
          <w:rFonts w:ascii="Arial" w:hAnsi="Arial" w:cs="Arial"/>
          <w:sz w:val="20"/>
          <w:szCs w:val="20"/>
        </w:rPr>
        <w:t xml:space="preserve"> S, </w:t>
      </w:r>
      <w:proofErr w:type="spellStart"/>
      <w:r w:rsidRPr="00D36734">
        <w:rPr>
          <w:rStyle w:val="docsum-authors"/>
          <w:rFonts w:ascii="Arial" w:hAnsi="Arial" w:cs="Arial"/>
          <w:sz w:val="20"/>
          <w:szCs w:val="20"/>
        </w:rPr>
        <w:t>Syrogiannouli</w:t>
      </w:r>
      <w:proofErr w:type="spellEnd"/>
      <w:r w:rsidRPr="00D36734">
        <w:rPr>
          <w:rStyle w:val="docsum-authors"/>
          <w:rFonts w:ascii="Arial" w:hAnsi="Arial" w:cs="Arial"/>
          <w:sz w:val="20"/>
          <w:szCs w:val="20"/>
        </w:rPr>
        <w:t xml:space="preserve"> L, Collet TH, Cappola AR, </w:t>
      </w:r>
      <w:proofErr w:type="spellStart"/>
      <w:r w:rsidRPr="00D36734">
        <w:rPr>
          <w:rStyle w:val="docsum-authors"/>
          <w:rFonts w:ascii="Arial" w:hAnsi="Arial" w:cs="Arial"/>
          <w:sz w:val="20"/>
          <w:szCs w:val="20"/>
        </w:rPr>
        <w:t>Åsvold</w:t>
      </w:r>
      <w:proofErr w:type="spellEnd"/>
      <w:r w:rsidRPr="00D36734">
        <w:rPr>
          <w:rStyle w:val="docsum-authors"/>
          <w:rFonts w:ascii="Arial" w:hAnsi="Arial" w:cs="Arial"/>
          <w:sz w:val="20"/>
          <w:szCs w:val="20"/>
        </w:rPr>
        <w:t xml:space="preserve"> BO, Bakker SJL, </w:t>
      </w:r>
      <w:proofErr w:type="spellStart"/>
      <w:r w:rsidRPr="00D36734">
        <w:rPr>
          <w:rStyle w:val="docsum-authors"/>
          <w:rFonts w:ascii="Arial" w:hAnsi="Arial" w:cs="Arial"/>
          <w:sz w:val="20"/>
          <w:szCs w:val="20"/>
        </w:rPr>
        <w:t>Yeap</w:t>
      </w:r>
      <w:proofErr w:type="spellEnd"/>
      <w:r w:rsidRPr="00D36734">
        <w:rPr>
          <w:rStyle w:val="docsum-authors"/>
          <w:rFonts w:ascii="Arial" w:hAnsi="Arial" w:cs="Arial"/>
          <w:sz w:val="20"/>
          <w:szCs w:val="20"/>
        </w:rPr>
        <w:t xml:space="preserve"> BB, Almeida OP, </w:t>
      </w:r>
      <w:proofErr w:type="spellStart"/>
      <w:r w:rsidRPr="00D36734">
        <w:rPr>
          <w:rStyle w:val="docsum-authors"/>
          <w:rFonts w:ascii="Arial" w:hAnsi="Arial" w:cs="Arial"/>
          <w:sz w:val="20"/>
          <w:szCs w:val="20"/>
        </w:rPr>
        <w:t>Ceresini</w:t>
      </w:r>
      <w:proofErr w:type="spellEnd"/>
      <w:r w:rsidRPr="00D36734">
        <w:rPr>
          <w:rStyle w:val="docsum-authors"/>
          <w:rFonts w:ascii="Arial" w:hAnsi="Arial" w:cs="Arial"/>
          <w:sz w:val="20"/>
          <w:szCs w:val="20"/>
        </w:rPr>
        <w:t xml:space="preserve"> G, </w:t>
      </w:r>
      <w:proofErr w:type="spellStart"/>
      <w:r w:rsidRPr="00D36734">
        <w:rPr>
          <w:rStyle w:val="docsum-authors"/>
          <w:rFonts w:ascii="Arial" w:hAnsi="Arial" w:cs="Arial"/>
          <w:sz w:val="20"/>
          <w:szCs w:val="20"/>
        </w:rPr>
        <w:t>Dullaart</w:t>
      </w:r>
      <w:proofErr w:type="spellEnd"/>
      <w:r w:rsidRPr="00D36734">
        <w:rPr>
          <w:rStyle w:val="docsum-authors"/>
          <w:rFonts w:ascii="Arial" w:hAnsi="Arial" w:cs="Arial"/>
          <w:sz w:val="20"/>
          <w:szCs w:val="20"/>
        </w:rPr>
        <w:t xml:space="preserve"> RPF, </w:t>
      </w:r>
      <w:proofErr w:type="spellStart"/>
      <w:r w:rsidRPr="00D36734">
        <w:rPr>
          <w:rStyle w:val="docsum-authors"/>
          <w:rFonts w:ascii="Arial" w:hAnsi="Arial" w:cs="Arial"/>
          <w:sz w:val="20"/>
          <w:szCs w:val="20"/>
        </w:rPr>
        <w:t>Ferrucci</w:t>
      </w:r>
      <w:proofErr w:type="spellEnd"/>
      <w:r w:rsidRPr="00D36734">
        <w:rPr>
          <w:rStyle w:val="docsum-authors"/>
          <w:rFonts w:ascii="Arial" w:hAnsi="Arial" w:cs="Arial"/>
          <w:sz w:val="20"/>
          <w:szCs w:val="20"/>
        </w:rPr>
        <w:t xml:space="preserve"> L, </w:t>
      </w:r>
      <w:proofErr w:type="spellStart"/>
      <w:r w:rsidRPr="00D36734">
        <w:rPr>
          <w:rStyle w:val="docsum-authors"/>
          <w:rFonts w:ascii="Arial" w:hAnsi="Arial" w:cs="Arial"/>
          <w:sz w:val="20"/>
          <w:szCs w:val="20"/>
        </w:rPr>
        <w:t>Grabe</w:t>
      </w:r>
      <w:proofErr w:type="spellEnd"/>
      <w:r w:rsidRPr="00D36734">
        <w:rPr>
          <w:rStyle w:val="docsum-authors"/>
          <w:rFonts w:ascii="Arial" w:hAnsi="Arial" w:cs="Arial"/>
          <w:sz w:val="20"/>
          <w:szCs w:val="20"/>
        </w:rPr>
        <w:t xml:space="preserve"> H, </w:t>
      </w:r>
      <w:proofErr w:type="spellStart"/>
      <w:r w:rsidRPr="00D36734">
        <w:rPr>
          <w:rStyle w:val="docsum-authors"/>
          <w:rFonts w:ascii="Arial" w:hAnsi="Arial" w:cs="Arial"/>
          <w:sz w:val="20"/>
          <w:szCs w:val="20"/>
        </w:rPr>
        <w:t>Jukema</w:t>
      </w:r>
      <w:proofErr w:type="spellEnd"/>
      <w:r w:rsidRPr="00D36734">
        <w:rPr>
          <w:rStyle w:val="docsum-authors"/>
          <w:rFonts w:ascii="Arial" w:hAnsi="Arial" w:cs="Arial"/>
          <w:sz w:val="20"/>
          <w:szCs w:val="20"/>
        </w:rPr>
        <w:t xml:space="preserve"> JW, </w:t>
      </w:r>
      <w:proofErr w:type="spellStart"/>
      <w:r w:rsidRPr="00D36734">
        <w:rPr>
          <w:rStyle w:val="docsum-authors"/>
          <w:rFonts w:ascii="Arial" w:hAnsi="Arial" w:cs="Arial"/>
          <w:sz w:val="20"/>
          <w:szCs w:val="20"/>
        </w:rPr>
        <w:t>Nauck</w:t>
      </w:r>
      <w:proofErr w:type="spellEnd"/>
      <w:r w:rsidRPr="00D36734">
        <w:rPr>
          <w:rStyle w:val="docsum-authors"/>
          <w:rFonts w:ascii="Arial" w:hAnsi="Arial" w:cs="Arial"/>
          <w:sz w:val="20"/>
          <w:szCs w:val="20"/>
        </w:rPr>
        <w:t xml:space="preserve"> M, Trompet S, </w:t>
      </w:r>
      <w:proofErr w:type="spellStart"/>
      <w:r w:rsidRPr="00D36734">
        <w:rPr>
          <w:rStyle w:val="docsum-authors"/>
          <w:rFonts w:ascii="Arial" w:hAnsi="Arial" w:cs="Arial"/>
          <w:sz w:val="20"/>
          <w:szCs w:val="20"/>
        </w:rPr>
        <w:t>Völzke</w:t>
      </w:r>
      <w:proofErr w:type="spellEnd"/>
      <w:r w:rsidRPr="00D36734">
        <w:rPr>
          <w:rStyle w:val="docsum-authors"/>
          <w:rFonts w:ascii="Arial" w:hAnsi="Arial" w:cs="Arial"/>
          <w:sz w:val="20"/>
          <w:szCs w:val="20"/>
        </w:rPr>
        <w:t xml:space="preserve"> H, </w:t>
      </w:r>
      <w:proofErr w:type="spellStart"/>
      <w:r w:rsidRPr="00D36734">
        <w:rPr>
          <w:rStyle w:val="docsum-authors"/>
          <w:rFonts w:ascii="Arial" w:hAnsi="Arial" w:cs="Arial"/>
          <w:sz w:val="20"/>
          <w:szCs w:val="20"/>
        </w:rPr>
        <w:t>Westendorp</w:t>
      </w:r>
      <w:proofErr w:type="spellEnd"/>
      <w:r w:rsidRPr="00D36734">
        <w:rPr>
          <w:rStyle w:val="docsum-authors"/>
          <w:rFonts w:ascii="Arial" w:hAnsi="Arial" w:cs="Arial"/>
          <w:sz w:val="20"/>
          <w:szCs w:val="20"/>
        </w:rPr>
        <w:t xml:space="preserve"> R, </w:t>
      </w:r>
      <w:proofErr w:type="spellStart"/>
      <w:r w:rsidRPr="00D36734">
        <w:rPr>
          <w:rStyle w:val="docsum-authors"/>
          <w:rFonts w:ascii="Arial" w:hAnsi="Arial" w:cs="Arial"/>
          <w:sz w:val="20"/>
          <w:szCs w:val="20"/>
        </w:rPr>
        <w:t>Gussekloo</w:t>
      </w:r>
      <w:proofErr w:type="spellEnd"/>
      <w:r w:rsidRPr="00D36734">
        <w:rPr>
          <w:rStyle w:val="docsum-authors"/>
          <w:rFonts w:ascii="Arial" w:hAnsi="Arial" w:cs="Arial"/>
          <w:sz w:val="20"/>
          <w:szCs w:val="20"/>
        </w:rPr>
        <w:t xml:space="preserve"> J, </w:t>
      </w:r>
      <w:proofErr w:type="spellStart"/>
      <w:r w:rsidRPr="00D36734">
        <w:rPr>
          <w:rStyle w:val="docsum-authors"/>
          <w:rFonts w:ascii="Arial" w:hAnsi="Arial" w:cs="Arial"/>
          <w:sz w:val="20"/>
          <w:szCs w:val="20"/>
        </w:rPr>
        <w:t>Klöppel</w:t>
      </w:r>
      <w:proofErr w:type="spellEnd"/>
      <w:r w:rsidRPr="00D36734">
        <w:rPr>
          <w:rStyle w:val="docsum-authors"/>
          <w:rFonts w:ascii="Arial" w:hAnsi="Arial" w:cs="Arial"/>
          <w:sz w:val="20"/>
          <w:szCs w:val="20"/>
        </w:rPr>
        <w:t xml:space="preserve"> S, </w:t>
      </w:r>
      <w:proofErr w:type="spellStart"/>
      <w:r w:rsidRPr="00D36734">
        <w:rPr>
          <w:rStyle w:val="docsum-authors"/>
          <w:rFonts w:ascii="Arial" w:hAnsi="Arial" w:cs="Arial"/>
          <w:sz w:val="20"/>
          <w:szCs w:val="20"/>
        </w:rPr>
        <w:t>Aujesky</w:t>
      </w:r>
      <w:proofErr w:type="spellEnd"/>
      <w:r w:rsidRPr="00D36734">
        <w:rPr>
          <w:rStyle w:val="docsum-authors"/>
          <w:rFonts w:ascii="Arial" w:hAnsi="Arial" w:cs="Arial"/>
          <w:sz w:val="20"/>
          <w:szCs w:val="20"/>
        </w:rPr>
        <w:t xml:space="preserve"> D, Bauer D, </w:t>
      </w:r>
      <w:proofErr w:type="spellStart"/>
      <w:r w:rsidRPr="00D36734">
        <w:rPr>
          <w:rStyle w:val="docsum-authors"/>
          <w:rFonts w:ascii="Arial" w:hAnsi="Arial" w:cs="Arial"/>
          <w:sz w:val="20"/>
          <w:szCs w:val="20"/>
        </w:rPr>
        <w:t>Peeters</w:t>
      </w:r>
      <w:proofErr w:type="spellEnd"/>
      <w:r w:rsidRPr="00D36734">
        <w:rPr>
          <w:rStyle w:val="docsum-authors"/>
          <w:rFonts w:ascii="Arial" w:hAnsi="Arial" w:cs="Arial"/>
          <w:sz w:val="20"/>
          <w:szCs w:val="20"/>
        </w:rPr>
        <w:t xml:space="preserve"> R, Feller M, </w:t>
      </w:r>
      <w:proofErr w:type="spellStart"/>
      <w:r w:rsidRPr="00D36734">
        <w:rPr>
          <w:rStyle w:val="docsum-authors"/>
          <w:rFonts w:ascii="Arial" w:hAnsi="Arial" w:cs="Arial"/>
          <w:sz w:val="20"/>
          <w:szCs w:val="20"/>
        </w:rPr>
        <w:t>Rodondi</w:t>
      </w:r>
      <w:proofErr w:type="spellEnd"/>
      <w:r w:rsidRPr="00D36734">
        <w:rPr>
          <w:rStyle w:val="docsum-authors"/>
          <w:rFonts w:ascii="Arial" w:hAnsi="Arial" w:cs="Arial"/>
          <w:sz w:val="20"/>
          <w:szCs w:val="20"/>
        </w:rPr>
        <w:t xml:space="preserve"> N.</w:t>
      </w:r>
      <w:r w:rsidRPr="00D36734">
        <w:rPr>
          <w:rFonts w:ascii="Arial" w:hAnsi="Arial" w:cs="Arial"/>
          <w:sz w:val="20"/>
          <w:szCs w:val="20"/>
        </w:rPr>
        <w:t xml:space="preserve"> </w:t>
      </w:r>
      <w:hyperlink r:id="rId286" w:history="1">
        <w:r w:rsidRPr="00D36734">
          <w:rPr>
            <w:rStyle w:val="docsum-authors"/>
            <w:rFonts w:cstheme="minorBidi"/>
            <w:b/>
            <w:bCs/>
            <w:i/>
            <w:iCs/>
          </w:rPr>
          <w:t>An individual participant data analysis of prospective cohort studies on the association between subclinical thyroid dysfunction and depressive symptoms</w:t>
        </w:r>
        <w:r>
          <w:rPr>
            <w:rStyle w:val="Hyperlink"/>
            <w:rFonts w:ascii="Arial" w:hAnsi="Arial" w:cs="Arial"/>
            <w:sz w:val="20"/>
            <w:szCs w:val="20"/>
          </w:rPr>
          <w:t>.</w:t>
        </w:r>
      </w:hyperlink>
      <w:r>
        <w:rPr>
          <w:rFonts w:ascii="Arial" w:hAnsi="Arial" w:cs="Arial"/>
          <w:sz w:val="20"/>
          <w:szCs w:val="20"/>
        </w:rPr>
        <w:t xml:space="preserve"> </w:t>
      </w:r>
      <w:r w:rsidRPr="00D36734">
        <w:rPr>
          <w:rStyle w:val="docsum-journal-citation"/>
          <w:rFonts w:ascii="Arial" w:hAnsi="Arial" w:cs="Arial"/>
          <w:sz w:val="20"/>
          <w:szCs w:val="20"/>
        </w:rPr>
        <w:t>Sci Rep. 2020 Nov 5</w:t>
      </w:r>
      <w:r>
        <w:rPr>
          <w:rStyle w:val="docsum-journal-citation"/>
          <w:rFonts w:ascii="Arial" w:hAnsi="Arial" w:cs="Arial"/>
          <w:sz w:val="20"/>
          <w:szCs w:val="20"/>
        </w:rPr>
        <w:t xml:space="preserve">. Vol. </w:t>
      </w:r>
      <w:r w:rsidRPr="00D36734">
        <w:rPr>
          <w:rStyle w:val="docsum-journal-citation"/>
          <w:rFonts w:ascii="Arial" w:hAnsi="Arial" w:cs="Arial"/>
          <w:sz w:val="20"/>
          <w:szCs w:val="20"/>
        </w:rPr>
        <w:t>10</w:t>
      </w:r>
      <w:r>
        <w:rPr>
          <w:rStyle w:val="docsum-journal-citation"/>
          <w:rFonts w:ascii="Arial" w:hAnsi="Arial" w:cs="Arial"/>
          <w:sz w:val="20"/>
          <w:szCs w:val="20"/>
        </w:rPr>
        <w:t xml:space="preserve">, issue </w:t>
      </w:r>
      <w:r w:rsidRPr="00D36734">
        <w:rPr>
          <w:rStyle w:val="docsum-journal-citation"/>
          <w:rFonts w:ascii="Arial" w:hAnsi="Arial" w:cs="Arial"/>
          <w:sz w:val="20"/>
          <w:szCs w:val="20"/>
        </w:rPr>
        <w:t>1</w:t>
      </w:r>
      <w:r>
        <w:rPr>
          <w:rStyle w:val="docsum-journal-citation"/>
          <w:rFonts w:ascii="Arial" w:hAnsi="Arial" w:cs="Arial"/>
          <w:sz w:val="20"/>
          <w:szCs w:val="20"/>
        </w:rPr>
        <w:t xml:space="preserve">, p. </w:t>
      </w:r>
      <w:r w:rsidRPr="00D36734">
        <w:rPr>
          <w:rStyle w:val="docsum-journal-citation"/>
          <w:rFonts w:ascii="Arial" w:hAnsi="Arial" w:cs="Arial"/>
          <w:sz w:val="20"/>
          <w:szCs w:val="20"/>
        </w:rPr>
        <w:t xml:space="preserve">19111. </w:t>
      </w:r>
      <w:r w:rsidRPr="00D36734">
        <w:rPr>
          <w:rStyle w:val="citation-part"/>
          <w:rFonts w:ascii="Arial" w:hAnsi="Arial" w:cs="Arial"/>
          <w:sz w:val="20"/>
          <w:szCs w:val="20"/>
        </w:rPr>
        <w:t xml:space="preserve">PM: </w:t>
      </w:r>
      <w:r w:rsidRPr="00D36734">
        <w:rPr>
          <w:rStyle w:val="docsum-pmid"/>
          <w:rFonts w:ascii="Arial" w:hAnsi="Arial" w:cs="Arial"/>
          <w:sz w:val="20"/>
          <w:szCs w:val="20"/>
        </w:rPr>
        <w:t xml:space="preserve">33154486. </w:t>
      </w:r>
      <w:hyperlink r:id="rId287" w:tgtFrame="_blank" w:history="1">
        <w:r w:rsidRPr="009306A6">
          <w:rPr>
            <w:rStyle w:val="citation-part"/>
            <w:rFonts w:ascii="Arial" w:hAnsi="Arial" w:cs="Arial"/>
            <w:sz w:val="20"/>
            <w:szCs w:val="20"/>
          </w:rPr>
          <w:t>PMC7644764</w:t>
        </w:r>
      </w:hyperlink>
      <w:r w:rsidRPr="009306A6">
        <w:rPr>
          <w:rStyle w:val="citation-part"/>
          <w:rFonts w:ascii="Arial" w:hAnsi="Arial" w:cs="Arial"/>
          <w:sz w:val="20"/>
          <w:szCs w:val="20"/>
        </w:rPr>
        <w:t>.</w:t>
      </w:r>
      <w:r w:rsidRPr="00D36734">
        <w:rPr>
          <w:rFonts w:ascii="Arial" w:hAnsi="Arial" w:cs="Arial"/>
          <w:sz w:val="20"/>
          <w:szCs w:val="20"/>
        </w:rPr>
        <w:t xml:space="preserve"> </w:t>
      </w:r>
    </w:p>
    <w:bookmarkEnd w:id="55"/>
    <w:p w14:paraId="5B04521B" w14:textId="77777777" w:rsidR="008F76DC" w:rsidRPr="008F76DC" w:rsidRDefault="008F76DC" w:rsidP="008F76DC">
      <w:r w:rsidRPr="00F87080">
        <w:rPr>
          <w:rStyle w:val="labs-docsum-authors"/>
          <w:rFonts w:ascii="Arial" w:hAnsi="Arial" w:cs="Arial"/>
          <w:sz w:val="20"/>
          <w:szCs w:val="20"/>
        </w:rPr>
        <w:t xml:space="preserve">Wolters FJ, </w:t>
      </w:r>
      <w:proofErr w:type="spellStart"/>
      <w:r w:rsidRPr="00F87080">
        <w:rPr>
          <w:rStyle w:val="labs-docsum-authors"/>
          <w:rFonts w:ascii="Arial" w:hAnsi="Arial" w:cs="Arial"/>
          <w:sz w:val="20"/>
          <w:szCs w:val="20"/>
        </w:rPr>
        <w:t>Chibnik</w:t>
      </w:r>
      <w:proofErr w:type="spellEnd"/>
      <w:r w:rsidRPr="00F87080">
        <w:rPr>
          <w:rStyle w:val="labs-docsum-authors"/>
          <w:rFonts w:ascii="Arial" w:hAnsi="Arial" w:cs="Arial"/>
          <w:sz w:val="20"/>
          <w:szCs w:val="20"/>
        </w:rPr>
        <w:t xml:space="preserve"> LB, </w:t>
      </w:r>
      <w:proofErr w:type="spellStart"/>
      <w:r w:rsidRPr="00F87080">
        <w:rPr>
          <w:rStyle w:val="labs-docsum-authors"/>
          <w:rFonts w:ascii="Arial" w:hAnsi="Arial" w:cs="Arial"/>
          <w:sz w:val="20"/>
          <w:szCs w:val="20"/>
        </w:rPr>
        <w:t>Waziry</w:t>
      </w:r>
      <w:proofErr w:type="spellEnd"/>
      <w:r w:rsidRPr="00F87080">
        <w:rPr>
          <w:rStyle w:val="labs-docsum-authors"/>
          <w:rFonts w:ascii="Arial" w:hAnsi="Arial" w:cs="Arial"/>
          <w:sz w:val="20"/>
          <w:szCs w:val="20"/>
        </w:rPr>
        <w:t xml:space="preserve"> R, Anderson R, </w:t>
      </w:r>
      <w:proofErr w:type="spellStart"/>
      <w:r w:rsidRPr="00F87080">
        <w:rPr>
          <w:rStyle w:val="labs-docsum-authors"/>
          <w:rFonts w:ascii="Arial" w:hAnsi="Arial" w:cs="Arial"/>
          <w:sz w:val="20"/>
          <w:szCs w:val="20"/>
        </w:rPr>
        <w:t>Berr</w:t>
      </w:r>
      <w:proofErr w:type="spellEnd"/>
      <w:r w:rsidRPr="00F87080">
        <w:rPr>
          <w:rStyle w:val="labs-docsum-authors"/>
          <w:rFonts w:ascii="Arial" w:hAnsi="Arial" w:cs="Arial"/>
          <w:sz w:val="20"/>
          <w:szCs w:val="20"/>
        </w:rPr>
        <w:t xml:space="preserve"> C, </w:t>
      </w:r>
      <w:proofErr w:type="spellStart"/>
      <w:r w:rsidRPr="00F87080">
        <w:rPr>
          <w:rStyle w:val="labs-docsum-authors"/>
          <w:rFonts w:ascii="Arial" w:hAnsi="Arial" w:cs="Arial"/>
          <w:sz w:val="20"/>
          <w:szCs w:val="20"/>
        </w:rPr>
        <w:t>Beiser</w:t>
      </w:r>
      <w:proofErr w:type="spellEnd"/>
      <w:r w:rsidRPr="00F87080">
        <w:rPr>
          <w:rStyle w:val="labs-docsum-authors"/>
          <w:rFonts w:ascii="Arial" w:hAnsi="Arial" w:cs="Arial"/>
          <w:sz w:val="20"/>
          <w:szCs w:val="20"/>
        </w:rPr>
        <w:t xml:space="preserve"> A, Bis JC, Blacker D, Bos D, </w:t>
      </w:r>
      <w:proofErr w:type="spellStart"/>
      <w:r w:rsidRPr="00F87080">
        <w:rPr>
          <w:rStyle w:val="labs-docsum-authors"/>
          <w:rFonts w:ascii="Arial" w:hAnsi="Arial" w:cs="Arial"/>
          <w:sz w:val="20"/>
          <w:szCs w:val="20"/>
        </w:rPr>
        <w:t>Brayne</w:t>
      </w:r>
      <w:proofErr w:type="spellEnd"/>
      <w:r w:rsidRPr="00F87080">
        <w:rPr>
          <w:rStyle w:val="labs-docsum-authors"/>
          <w:rFonts w:ascii="Arial" w:hAnsi="Arial" w:cs="Arial"/>
          <w:sz w:val="20"/>
          <w:szCs w:val="20"/>
        </w:rPr>
        <w:t xml:space="preserve"> C, </w:t>
      </w:r>
      <w:proofErr w:type="spellStart"/>
      <w:r w:rsidRPr="00F87080">
        <w:rPr>
          <w:rStyle w:val="labs-docsum-authors"/>
          <w:rFonts w:ascii="Arial" w:hAnsi="Arial" w:cs="Arial"/>
          <w:sz w:val="20"/>
          <w:szCs w:val="20"/>
        </w:rPr>
        <w:t>Dartigues</w:t>
      </w:r>
      <w:proofErr w:type="spellEnd"/>
      <w:r w:rsidRPr="00F87080">
        <w:rPr>
          <w:rStyle w:val="labs-docsum-authors"/>
          <w:rFonts w:ascii="Arial" w:hAnsi="Arial" w:cs="Arial"/>
          <w:sz w:val="20"/>
          <w:szCs w:val="20"/>
        </w:rPr>
        <w:t xml:space="preserve"> JF, </w:t>
      </w:r>
      <w:proofErr w:type="spellStart"/>
      <w:r w:rsidRPr="00F87080">
        <w:rPr>
          <w:rStyle w:val="labs-docsum-authors"/>
          <w:rFonts w:ascii="Arial" w:hAnsi="Arial" w:cs="Arial"/>
          <w:sz w:val="20"/>
          <w:szCs w:val="20"/>
        </w:rPr>
        <w:t>Darweesh</w:t>
      </w:r>
      <w:proofErr w:type="spellEnd"/>
      <w:r w:rsidRPr="00F87080">
        <w:rPr>
          <w:rStyle w:val="labs-docsum-authors"/>
          <w:rFonts w:ascii="Arial" w:hAnsi="Arial" w:cs="Arial"/>
          <w:sz w:val="20"/>
          <w:szCs w:val="20"/>
        </w:rPr>
        <w:t xml:space="preserve"> SKL, Davis-Plourde KL, de Wolf F, </w:t>
      </w:r>
      <w:proofErr w:type="spellStart"/>
      <w:r w:rsidRPr="00F87080">
        <w:rPr>
          <w:rStyle w:val="labs-docsum-authors"/>
          <w:rFonts w:ascii="Arial" w:hAnsi="Arial" w:cs="Arial"/>
          <w:sz w:val="20"/>
          <w:szCs w:val="20"/>
        </w:rPr>
        <w:t>Debette</w:t>
      </w:r>
      <w:proofErr w:type="spellEnd"/>
      <w:r w:rsidRPr="00F87080">
        <w:rPr>
          <w:rStyle w:val="labs-docsum-authors"/>
          <w:rFonts w:ascii="Arial" w:hAnsi="Arial" w:cs="Arial"/>
          <w:sz w:val="20"/>
          <w:szCs w:val="20"/>
        </w:rPr>
        <w:t xml:space="preserve"> S, </w:t>
      </w:r>
      <w:proofErr w:type="spellStart"/>
      <w:r w:rsidRPr="00F87080">
        <w:rPr>
          <w:rStyle w:val="labs-docsum-authors"/>
          <w:rFonts w:ascii="Arial" w:hAnsi="Arial" w:cs="Arial"/>
          <w:sz w:val="20"/>
          <w:szCs w:val="20"/>
        </w:rPr>
        <w:t>Dufouil</w:t>
      </w:r>
      <w:proofErr w:type="spellEnd"/>
      <w:r w:rsidRPr="00F87080">
        <w:rPr>
          <w:rStyle w:val="labs-docsum-authors"/>
          <w:rFonts w:ascii="Arial" w:hAnsi="Arial" w:cs="Arial"/>
          <w:sz w:val="20"/>
          <w:szCs w:val="20"/>
        </w:rPr>
        <w:t xml:space="preserve"> C, </w:t>
      </w:r>
      <w:proofErr w:type="spellStart"/>
      <w:r w:rsidRPr="00F87080">
        <w:rPr>
          <w:rStyle w:val="labs-docsum-authors"/>
          <w:rFonts w:ascii="Arial" w:hAnsi="Arial" w:cs="Arial"/>
          <w:sz w:val="20"/>
          <w:szCs w:val="20"/>
        </w:rPr>
        <w:t>Fornage</w:t>
      </w:r>
      <w:proofErr w:type="spellEnd"/>
      <w:r w:rsidRPr="00F87080">
        <w:rPr>
          <w:rStyle w:val="labs-docsum-authors"/>
          <w:rFonts w:ascii="Arial" w:hAnsi="Arial" w:cs="Arial"/>
          <w:sz w:val="20"/>
          <w:szCs w:val="20"/>
        </w:rPr>
        <w:t xml:space="preserve"> M, </w:t>
      </w:r>
      <w:proofErr w:type="spellStart"/>
      <w:r w:rsidRPr="00F87080">
        <w:rPr>
          <w:rStyle w:val="labs-docsum-authors"/>
          <w:rFonts w:ascii="Arial" w:hAnsi="Arial" w:cs="Arial"/>
          <w:sz w:val="20"/>
          <w:szCs w:val="20"/>
        </w:rPr>
        <w:t>Goudsmit</w:t>
      </w:r>
      <w:proofErr w:type="spellEnd"/>
      <w:r w:rsidRPr="00F87080">
        <w:rPr>
          <w:rStyle w:val="labs-docsum-authors"/>
          <w:rFonts w:ascii="Arial" w:hAnsi="Arial" w:cs="Arial"/>
          <w:sz w:val="20"/>
          <w:szCs w:val="20"/>
        </w:rPr>
        <w:t xml:space="preserve"> J, Grasset L, </w:t>
      </w:r>
      <w:proofErr w:type="spellStart"/>
      <w:r w:rsidRPr="00F87080">
        <w:rPr>
          <w:rStyle w:val="labs-docsum-authors"/>
          <w:rFonts w:ascii="Arial" w:hAnsi="Arial" w:cs="Arial"/>
          <w:sz w:val="20"/>
          <w:szCs w:val="20"/>
        </w:rPr>
        <w:t>Gudnason</w:t>
      </w:r>
      <w:proofErr w:type="spellEnd"/>
      <w:r w:rsidRPr="00F87080">
        <w:rPr>
          <w:rStyle w:val="labs-docsum-authors"/>
          <w:rFonts w:ascii="Arial" w:hAnsi="Arial" w:cs="Arial"/>
          <w:sz w:val="20"/>
          <w:szCs w:val="20"/>
        </w:rPr>
        <w:t xml:space="preserve"> V, </w:t>
      </w:r>
      <w:proofErr w:type="spellStart"/>
      <w:r w:rsidRPr="00F87080">
        <w:rPr>
          <w:rStyle w:val="labs-docsum-authors"/>
          <w:rFonts w:ascii="Arial" w:hAnsi="Arial" w:cs="Arial"/>
          <w:sz w:val="20"/>
          <w:szCs w:val="20"/>
        </w:rPr>
        <w:t>Hadjichrysanthou</w:t>
      </w:r>
      <w:proofErr w:type="spellEnd"/>
      <w:r w:rsidRPr="00F87080">
        <w:rPr>
          <w:rStyle w:val="labs-docsum-authors"/>
          <w:rFonts w:ascii="Arial" w:hAnsi="Arial" w:cs="Arial"/>
          <w:sz w:val="20"/>
          <w:szCs w:val="20"/>
        </w:rPr>
        <w:t xml:space="preserve"> C, Helmer C, Ikram MA, Ikram MK, </w:t>
      </w:r>
      <w:proofErr w:type="spellStart"/>
      <w:r w:rsidRPr="00F87080">
        <w:rPr>
          <w:rStyle w:val="labs-docsum-authors"/>
          <w:rFonts w:ascii="Arial" w:hAnsi="Arial" w:cs="Arial"/>
          <w:sz w:val="20"/>
          <w:szCs w:val="20"/>
        </w:rPr>
        <w:t>Joas</w:t>
      </w:r>
      <w:proofErr w:type="spellEnd"/>
      <w:r w:rsidRPr="00F87080">
        <w:rPr>
          <w:rStyle w:val="labs-docsum-authors"/>
          <w:rFonts w:ascii="Arial" w:hAnsi="Arial" w:cs="Arial"/>
          <w:sz w:val="20"/>
          <w:szCs w:val="20"/>
        </w:rPr>
        <w:t xml:space="preserve"> E, Kern S, </w:t>
      </w:r>
      <w:proofErr w:type="spellStart"/>
      <w:r w:rsidRPr="00F87080">
        <w:rPr>
          <w:rStyle w:val="labs-docsum-authors"/>
          <w:rFonts w:ascii="Arial" w:hAnsi="Arial" w:cs="Arial"/>
          <w:sz w:val="20"/>
          <w:szCs w:val="20"/>
        </w:rPr>
        <w:t>Kuller</w:t>
      </w:r>
      <w:proofErr w:type="spellEnd"/>
      <w:r w:rsidRPr="00F87080">
        <w:rPr>
          <w:rStyle w:val="labs-docsum-authors"/>
          <w:rFonts w:ascii="Arial" w:hAnsi="Arial" w:cs="Arial"/>
          <w:sz w:val="20"/>
          <w:szCs w:val="20"/>
        </w:rPr>
        <w:t xml:space="preserve"> LH, </w:t>
      </w:r>
      <w:proofErr w:type="spellStart"/>
      <w:r w:rsidRPr="00F87080">
        <w:rPr>
          <w:rStyle w:val="labs-docsum-authors"/>
          <w:rFonts w:ascii="Arial" w:hAnsi="Arial" w:cs="Arial"/>
          <w:sz w:val="20"/>
          <w:szCs w:val="20"/>
        </w:rPr>
        <w:t>Launer</w:t>
      </w:r>
      <w:proofErr w:type="spellEnd"/>
      <w:r w:rsidRPr="00F87080">
        <w:rPr>
          <w:rStyle w:val="labs-docsum-authors"/>
          <w:rFonts w:ascii="Arial" w:hAnsi="Arial" w:cs="Arial"/>
          <w:sz w:val="20"/>
          <w:szCs w:val="20"/>
        </w:rPr>
        <w:t xml:space="preserve"> L, Lopez OL, Matthews FE, McRae-McKee K, Meirelles O, Mosley TH Jr, </w:t>
      </w:r>
      <w:proofErr w:type="spellStart"/>
      <w:r w:rsidRPr="00F87080">
        <w:rPr>
          <w:rStyle w:val="labs-docsum-authors"/>
          <w:rFonts w:ascii="Arial" w:hAnsi="Arial" w:cs="Arial"/>
          <w:sz w:val="20"/>
          <w:szCs w:val="20"/>
        </w:rPr>
        <w:t>Pase</w:t>
      </w:r>
      <w:proofErr w:type="spellEnd"/>
      <w:r w:rsidRPr="00F87080">
        <w:rPr>
          <w:rStyle w:val="labs-docsum-authors"/>
          <w:rFonts w:ascii="Arial" w:hAnsi="Arial" w:cs="Arial"/>
          <w:sz w:val="20"/>
          <w:szCs w:val="20"/>
        </w:rPr>
        <w:t xml:space="preserve"> MP, Psaty BM, Satizabal CL, Seshadri S, Skoog I, Stephan BCM, </w:t>
      </w:r>
      <w:proofErr w:type="spellStart"/>
      <w:r w:rsidRPr="00F87080">
        <w:rPr>
          <w:rStyle w:val="labs-docsum-authors"/>
          <w:rFonts w:ascii="Arial" w:hAnsi="Arial" w:cs="Arial"/>
          <w:sz w:val="20"/>
          <w:szCs w:val="20"/>
        </w:rPr>
        <w:t>Wetterberg</w:t>
      </w:r>
      <w:proofErr w:type="spellEnd"/>
      <w:r w:rsidRPr="00F87080">
        <w:rPr>
          <w:rStyle w:val="labs-docsum-authors"/>
          <w:rFonts w:ascii="Arial" w:hAnsi="Arial" w:cs="Arial"/>
          <w:sz w:val="20"/>
          <w:szCs w:val="20"/>
        </w:rPr>
        <w:t xml:space="preserve"> H, Wong MM, </w:t>
      </w:r>
      <w:proofErr w:type="spellStart"/>
      <w:r w:rsidRPr="00F87080">
        <w:rPr>
          <w:rStyle w:val="labs-docsum-authors"/>
          <w:rFonts w:ascii="Arial" w:hAnsi="Arial" w:cs="Arial"/>
          <w:sz w:val="20"/>
          <w:szCs w:val="20"/>
        </w:rPr>
        <w:t>Zettergren</w:t>
      </w:r>
      <w:proofErr w:type="spellEnd"/>
      <w:r w:rsidRPr="00F87080">
        <w:rPr>
          <w:rStyle w:val="labs-docsum-authors"/>
          <w:rFonts w:ascii="Arial" w:hAnsi="Arial" w:cs="Arial"/>
          <w:sz w:val="20"/>
          <w:szCs w:val="20"/>
        </w:rPr>
        <w:t xml:space="preserve"> A, </w:t>
      </w:r>
      <w:proofErr w:type="spellStart"/>
      <w:r w:rsidRPr="00F87080">
        <w:rPr>
          <w:rStyle w:val="labs-docsum-authors"/>
          <w:rFonts w:ascii="Arial" w:hAnsi="Arial" w:cs="Arial"/>
          <w:sz w:val="20"/>
          <w:szCs w:val="20"/>
        </w:rPr>
        <w:t>Hofman</w:t>
      </w:r>
      <w:proofErr w:type="spellEnd"/>
      <w:r w:rsidRPr="00F87080">
        <w:rPr>
          <w:rStyle w:val="labs-docsum-authors"/>
          <w:rFonts w:ascii="Arial" w:hAnsi="Arial" w:cs="Arial"/>
          <w:sz w:val="20"/>
          <w:szCs w:val="20"/>
        </w:rPr>
        <w:t xml:space="preserve"> A. </w:t>
      </w:r>
      <w:hyperlink r:id="rId288" w:history="1">
        <w:r w:rsidRPr="00B22BAF">
          <w:rPr>
            <w:rStyle w:val="labs-docsum-authors"/>
            <w:rFonts w:ascii="Arial" w:hAnsi="Arial" w:cs="Arial"/>
            <w:b/>
            <w:bCs/>
            <w:i/>
            <w:iCs/>
            <w:sz w:val="20"/>
            <w:szCs w:val="20"/>
          </w:rPr>
          <w:t>Twenty-seven-year time trends in dementia incidence in Europe and the United States: The Alzheimer Cohorts Consortium</w:t>
        </w:r>
      </w:hyperlink>
      <w:r w:rsidRPr="00B22BAF">
        <w:rPr>
          <w:rStyle w:val="labs-docsum-authors"/>
          <w:rFonts w:ascii="Arial" w:hAnsi="Arial" w:cs="Arial"/>
          <w:b/>
          <w:bCs/>
          <w:i/>
          <w:iCs/>
          <w:sz w:val="20"/>
          <w:szCs w:val="20"/>
        </w:rPr>
        <w:t>.</w:t>
      </w:r>
      <w:r w:rsidRPr="00F87080">
        <w:rPr>
          <w:rStyle w:val="labs-docsum-authors"/>
          <w:rFonts w:ascii="Arial" w:hAnsi="Arial" w:cs="Arial"/>
          <w:sz w:val="20"/>
          <w:szCs w:val="20"/>
        </w:rPr>
        <w:t xml:space="preserve"> Neurology 2020 Aug 4</w:t>
      </w:r>
      <w:r>
        <w:rPr>
          <w:rStyle w:val="labs-docsum-authors"/>
          <w:rFonts w:ascii="Arial" w:hAnsi="Arial" w:cs="Arial"/>
          <w:sz w:val="20"/>
          <w:szCs w:val="20"/>
        </w:rPr>
        <w:t xml:space="preserve">. Vol. </w:t>
      </w:r>
      <w:r w:rsidRPr="00F87080">
        <w:rPr>
          <w:rStyle w:val="labs-docsum-authors"/>
          <w:rFonts w:ascii="Arial" w:hAnsi="Arial" w:cs="Arial"/>
          <w:sz w:val="20"/>
          <w:szCs w:val="20"/>
        </w:rPr>
        <w:t>95</w:t>
      </w:r>
      <w:r>
        <w:rPr>
          <w:rStyle w:val="labs-docsum-authors"/>
          <w:rFonts w:ascii="Arial" w:hAnsi="Arial" w:cs="Arial"/>
          <w:sz w:val="20"/>
          <w:szCs w:val="20"/>
        </w:rPr>
        <w:t xml:space="preserve">, issue </w:t>
      </w:r>
      <w:r w:rsidRPr="00F87080">
        <w:rPr>
          <w:rStyle w:val="labs-docsum-authors"/>
          <w:rFonts w:ascii="Arial" w:hAnsi="Arial" w:cs="Arial"/>
          <w:sz w:val="20"/>
          <w:szCs w:val="20"/>
        </w:rPr>
        <w:t>5</w:t>
      </w:r>
      <w:r>
        <w:rPr>
          <w:rStyle w:val="labs-docsum-authors"/>
          <w:rFonts w:ascii="Arial" w:hAnsi="Arial" w:cs="Arial"/>
          <w:sz w:val="20"/>
          <w:szCs w:val="20"/>
        </w:rPr>
        <w:t xml:space="preserve">, p. </w:t>
      </w:r>
      <w:r w:rsidRPr="00F87080">
        <w:rPr>
          <w:rStyle w:val="labs-docsum-authors"/>
          <w:rFonts w:ascii="Arial" w:hAnsi="Arial" w:cs="Arial"/>
          <w:sz w:val="20"/>
          <w:szCs w:val="20"/>
        </w:rPr>
        <w:t>e519-e531. PM: 32611641.</w:t>
      </w:r>
      <w:r w:rsidR="00614D76">
        <w:rPr>
          <w:rStyle w:val="labs-docsum-authors"/>
          <w:rFonts w:ascii="Arial" w:hAnsi="Arial" w:cs="Arial"/>
          <w:sz w:val="20"/>
          <w:szCs w:val="20"/>
        </w:rPr>
        <w:t xml:space="preserve"> </w:t>
      </w:r>
      <w:bookmarkStart w:id="56" w:name="_Hlk61384133"/>
      <w:r w:rsidR="00614D76" w:rsidRPr="00614D76">
        <w:rPr>
          <w:rStyle w:val="labs-docsum-authors"/>
          <w:rFonts w:ascii="Arial" w:hAnsi="Arial" w:cs="Arial"/>
          <w:sz w:val="20"/>
          <w:szCs w:val="20"/>
        </w:rPr>
        <w:fldChar w:fldCharType="begin"/>
      </w:r>
      <w:r w:rsidR="00614D76" w:rsidRPr="00614D76">
        <w:rPr>
          <w:rStyle w:val="labs-docsum-authors"/>
          <w:rFonts w:ascii="Arial" w:hAnsi="Arial" w:cs="Arial"/>
          <w:sz w:val="20"/>
          <w:szCs w:val="20"/>
        </w:rPr>
        <w:instrText xml:space="preserve"> HYPERLINK "http://www.ncbi.nlm.nih.gov/pmc/articles/pmc7455342/" \t "_blank" </w:instrText>
      </w:r>
      <w:r w:rsidR="00614D76" w:rsidRPr="00614D76">
        <w:rPr>
          <w:rStyle w:val="labs-docsum-authors"/>
          <w:rFonts w:ascii="Arial" w:hAnsi="Arial" w:cs="Arial"/>
          <w:sz w:val="20"/>
          <w:szCs w:val="20"/>
        </w:rPr>
        <w:fldChar w:fldCharType="separate"/>
      </w:r>
      <w:r w:rsidR="00614D76" w:rsidRPr="00614D76">
        <w:rPr>
          <w:rStyle w:val="labs-docsum-authors"/>
          <w:rFonts w:ascii="Arial" w:hAnsi="Arial" w:cs="Arial"/>
          <w:sz w:val="20"/>
          <w:szCs w:val="20"/>
        </w:rPr>
        <w:t xml:space="preserve">PMC7455342. </w:t>
      </w:r>
      <w:r w:rsidR="00614D76" w:rsidRPr="00614D76">
        <w:rPr>
          <w:rStyle w:val="labs-docsum-authors"/>
          <w:rFonts w:ascii="Arial" w:hAnsi="Arial" w:cs="Arial"/>
          <w:sz w:val="20"/>
          <w:szCs w:val="20"/>
        </w:rPr>
        <w:fldChar w:fldCharType="end"/>
      </w:r>
      <w:bookmarkEnd w:id="56"/>
    </w:p>
    <w:p w14:paraId="4FCEB39E" w14:textId="013393BB" w:rsidR="00684FDD" w:rsidRDefault="00684FDD" w:rsidP="00411F77">
      <w:pPr>
        <w:pStyle w:val="details"/>
        <w:rPr>
          <w:rFonts w:ascii="Arial" w:hAnsi="Arial" w:cs="Arial"/>
          <w:sz w:val="20"/>
          <w:szCs w:val="20"/>
        </w:rPr>
      </w:pPr>
      <w:r w:rsidRPr="00153662">
        <w:rPr>
          <w:rFonts w:ascii="Arial" w:hAnsi="Arial" w:cs="Arial"/>
          <w:sz w:val="20"/>
          <w:szCs w:val="20"/>
        </w:rPr>
        <w:t xml:space="preserve">Xue QL, Tian J, Walston JD, Chaves PHM, Newman AB, </w:t>
      </w:r>
      <w:proofErr w:type="spellStart"/>
      <w:r w:rsidRPr="00153662">
        <w:rPr>
          <w:rFonts w:ascii="Arial" w:hAnsi="Arial" w:cs="Arial"/>
          <w:sz w:val="20"/>
          <w:szCs w:val="20"/>
        </w:rPr>
        <w:t>Bandeen</w:t>
      </w:r>
      <w:proofErr w:type="spellEnd"/>
      <w:r w:rsidRPr="00153662">
        <w:rPr>
          <w:rFonts w:ascii="Arial" w:hAnsi="Arial" w:cs="Arial"/>
          <w:sz w:val="20"/>
          <w:szCs w:val="20"/>
        </w:rPr>
        <w:t xml:space="preserve">-Roche K. </w:t>
      </w:r>
      <w:hyperlink r:id="rId289" w:history="1">
        <w:r w:rsidRPr="00F23ADC">
          <w:rPr>
            <w:rFonts w:ascii="Arial" w:hAnsi="Arial" w:cs="Arial"/>
            <w:b/>
            <w:i/>
            <w:sz w:val="20"/>
            <w:szCs w:val="20"/>
          </w:rPr>
          <w:t xml:space="preserve">Discrepancy in </w:t>
        </w:r>
        <w:r>
          <w:rPr>
            <w:rFonts w:ascii="Arial" w:hAnsi="Arial" w:cs="Arial"/>
            <w:b/>
            <w:i/>
            <w:sz w:val="20"/>
            <w:szCs w:val="20"/>
          </w:rPr>
          <w:t>f</w:t>
        </w:r>
        <w:r w:rsidRPr="00F23ADC">
          <w:rPr>
            <w:rFonts w:ascii="Arial" w:hAnsi="Arial" w:cs="Arial"/>
            <w:b/>
            <w:i/>
            <w:sz w:val="20"/>
            <w:szCs w:val="20"/>
          </w:rPr>
          <w:t xml:space="preserve">railty </w:t>
        </w:r>
        <w:r>
          <w:rPr>
            <w:rFonts w:ascii="Arial" w:hAnsi="Arial" w:cs="Arial"/>
            <w:b/>
            <w:i/>
            <w:sz w:val="20"/>
            <w:szCs w:val="20"/>
          </w:rPr>
          <w:t>i</w:t>
        </w:r>
        <w:r w:rsidRPr="00F23ADC">
          <w:rPr>
            <w:rFonts w:ascii="Arial" w:hAnsi="Arial" w:cs="Arial"/>
            <w:b/>
            <w:i/>
            <w:sz w:val="20"/>
            <w:szCs w:val="20"/>
          </w:rPr>
          <w:t xml:space="preserve">dentification: </w:t>
        </w:r>
        <w:r>
          <w:rPr>
            <w:rFonts w:ascii="Arial" w:hAnsi="Arial" w:cs="Arial"/>
            <w:b/>
            <w:i/>
            <w:sz w:val="20"/>
            <w:szCs w:val="20"/>
          </w:rPr>
          <w:t>m</w:t>
        </w:r>
        <w:r w:rsidRPr="00F23ADC">
          <w:rPr>
            <w:rFonts w:ascii="Arial" w:hAnsi="Arial" w:cs="Arial"/>
            <w:b/>
            <w:i/>
            <w:sz w:val="20"/>
            <w:szCs w:val="20"/>
          </w:rPr>
          <w:t xml:space="preserve">ove beyond </w:t>
        </w:r>
        <w:r>
          <w:rPr>
            <w:rFonts w:ascii="Arial" w:hAnsi="Arial" w:cs="Arial"/>
            <w:b/>
            <w:i/>
            <w:sz w:val="20"/>
            <w:szCs w:val="20"/>
          </w:rPr>
          <w:t>p</w:t>
        </w:r>
        <w:r w:rsidRPr="00F23ADC">
          <w:rPr>
            <w:rFonts w:ascii="Arial" w:hAnsi="Arial" w:cs="Arial"/>
            <w:b/>
            <w:i/>
            <w:sz w:val="20"/>
            <w:szCs w:val="20"/>
          </w:rPr>
          <w:t xml:space="preserve">redictive </w:t>
        </w:r>
        <w:r>
          <w:rPr>
            <w:rFonts w:ascii="Arial" w:hAnsi="Arial" w:cs="Arial"/>
            <w:b/>
            <w:i/>
            <w:sz w:val="20"/>
            <w:szCs w:val="20"/>
          </w:rPr>
          <w:t>v</w:t>
        </w:r>
        <w:r w:rsidRPr="00F23ADC">
          <w:rPr>
            <w:rFonts w:ascii="Arial" w:hAnsi="Arial" w:cs="Arial"/>
            <w:b/>
            <w:i/>
            <w:sz w:val="20"/>
            <w:szCs w:val="20"/>
          </w:rPr>
          <w:t>alidity.</w:t>
        </w:r>
      </w:hyperlink>
      <w:r w:rsidRPr="00F23ADC">
        <w:rPr>
          <w:rFonts w:ascii="Arial" w:hAnsi="Arial" w:cs="Arial"/>
          <w:b/>
          <w:i/>
          <w:sz w:val="20"/>
          <w:szCs w:val="20"/>
        </w:rPr>
        <w:t xml:space="preserve"> </w:t>
      </w:r>
      <w:r w:rsidRPr="00684FDD">
        <w:rPr>
          <w:rFonts w:ascii="Arial" w:hAnsi="Arial" w:cs="Arial"/>
          <w:sz w:val="20"/>
          <w:szCs w:val="20"/>
        </w:rPr>
        <w:t xml:space="preserve">J </w:t>
      </w:r>
      <w:proofErr w:type="spellStart"/>
      <w:r w:rsidRPr="00684FDD">
        <w:rPr>
          <w:rFonts w:ascii="Arial" w:hAnsi="Arial" w:cs="Arial"/>
          <w:sz w:val="20"/>
          <w:szCs w:val="20"/>
        </w:rPr>
        <w:t>Gerontol</w:t>
      </w:r>
      <w:proofErr w:type="spellEnd"/>
      <w:r w:rsidRPr="00684FDD">
        <w:rPr>
          <w:rFonts w:ascii="Arial" w:hAnsi="Arial" w:cs="Arial"/>
          <w:sz w:val="20"/>
          <w:szCs w:val="20"/>
        </w:rPr>
        <w:t xml:space="preserve"> </w:t>
      </w:r>
      <w:proofErr w:type="gramStart"/>
      <w:r w:rsidRPr="00684FDD">
        <w:rPr>
          <w:rFonts w:ascii="Arial" w:hAnsi="Arial" w:cs="Arial"/>
          <w:sz w:val="20"/>
          <w:szCs w:val="20"/>
        </w:rPr>
        <w:t>A</w:t>
      </w:r>
      <w:proofErr w:type="gramEnd"/>
      <w:r w:rsidRPr="00684FDD">
        <w:rPr>
          <w:rFonts w:ascii="Arial" w:hAnsi="Arial" w:cs="Arial"/>
          <w:sz w:val="20"/>
          <w:szCs w:val="20"/>
        </w:rPr>
        <w:t xml:space="preserve"> Biol Sci Med Sci. 2020 Jan 20</w:t>
      </w:r>
      <w:r w:rsidR="00874526">
        <w:rPr>
          <w:rFonts w:ascii="Arial" w:hAnsi="Arial" w:cs="Arial"/>
          <w:sz w:val="20"/>
          <w:szCs w:val="20"/>
        </w:rPr>
        <w:t xml:space="preserve">. Vol. </w:t>
      </w:r>
      <w:r w:rsidRPr="00684FDD">
        <w:rPr>
          <w:rFonts w:ascii="Arial" w:hAnsi="Arial" w:cs="Arial"/>
          <w:sz w:val="20"/>
          <w:szCs w:val="20"/>
        </w:rPr>
        <w:t>75</w:t>
      </w:r>
      <w:r w:rsidR="00874526">
        <w:rPr>
          <w:rFonts w:ascii="Arial" w:hAnsi="Arial" w:cs="Arial"/>
          <w:sz w:val="20"/>
          <w:szCs w:val="20"/>
        </w:rPr>
        <w:t xml:space="preserve">, issue </w:t>
      </w:r>
      <w:r w:rsidRPr="00684FDD">
        <w:rPr>
          <w:rFonts w:ascii="Arial" w:hAnsi="Arial" w:cs="Arial"/>
          <w:sz w:val="20"/>
          <w:szCs w:val="20"/>
        </w:rPr>
        <w:t>2</w:t>
      </w:r>
      <w:r w:rsidR="00874526">
        <w:rPr>
          <w:rFonts w:ascii="Arial" w:hAnsi="Arial" w:cs="Arial"/>
          <w:sz w:val="20"/>
          <w:szCs w:val="20"/>
        </w:rPr>
        <w:t xml:space="preserve">, pp. </w:t>
      </w:r>
      <w:r w:rsidRPr="00684FDD">
        <w:rPr>
          <w:rFonts w:ascii="Arial" w:hAnsi="Arial" w:cs="Arial"/>
          <w:sz w:val="20"/>
          <w:szCs w:val="20"/>
        </w:rPr>
        <w:t xml:space="preserve">387-393. </w:t>
      </w:r>
      <w:r w:rsidRPr="00153662">
        <w:rPr>
          <w:rFonts w:ascii="Arial" w:hAnsi="Arial" w:cs="Arial"/>
          <w:sz w:val="20"/>
          <w:szCs w:val="20"/>
        </w:rPr>
        <w:t>PM: 30789645.</w:t>
      </w:r>
      <w:r>
        <w:rPr>
          <w:rFonts w:ascii="Arial" w:hAnsi="Arial" w:cs="Arial"/>
          <w:sz w:val="20"/>
          <w:szCs w:val="20"/>
        </w:rPr>
        <w:t xml:space="preserve"> </w:t>
      </w:r>
      <w:hyperlink r:id="rId290" w:tgtFrame="_blank" w:history="1">
        <w:r w:rsidRPr="00684FDD">
          <w:rPr>
            <w:rFonts w:ascii="Arial" w:hAnsi="Arial" w:cs="Arial"/>
            <w:sz w:val="20"/>
            <w:szCs w:val="20"/>
          </w:rPr>
          <w:t>PMC7176056</w:t>
        </w:r>
        <w:r>
          <w:rPr>
            <w:rFonts w:ascii="Arial" w:hAnsi="Arial" w:cs="Arial"/>
            <w:sz w:val="20"/>
            <w:szCs w:val="20"/>
          </w:rPr>
          <w:t>.</w:t>
        </w:r>
        <w:r w:rsidRPr="00684FDD">
          <w:rPr>
            <w:rFonts w:ascii="Arial" w:hAnsi="Arial" w:cs="Arial"/>
            <w:sz w:val="20"/>
            <w:szCs w:val="20"/>
          </w:rPr>
          <w:t xml:space="preserve"> </w:t>
        </w:r>
      </w:hyperlink>
    </w:p>
    <w:p w14:paraId="47CD9E1F" w14:textId="77777777" w:rsidR="00A834CC" w:rsidRPr="00F37021" w:rsidRDefault="00A834CC" w:rsidP="00A834CC">
      <w:pPr>
        <w:pStyle w:val="Title2"/>
        <w:rPr>
          <w:rStyle w:val="docsum-authors"/>
          <w:rFonts w:ascii="Arial" w:hAnsi="Arial" w:cs="Arial"/>
          <w:sz w:val="20"/>
          <w:szCs w:val="20"/>
        </w:rPr>
      </w:pPr>
      <w:bookmarkStart w:id="57" w:name="_Hlk69904721"/>
      <w:proofErr w:type="spellStart"/>
      <w:r w:rsidRPr="00F37021">
        <w:rPr>
          <w:rStyle w:val="docsum-authors"/>
          <w:rFonts w:ascii="Arial" w:hAnsi="Arial" w:cs="Arial"/>
          <w:sz w:val="20"/>
          <w:szCs w:val="20"/>
        </w:rPr>
        <w:t>Yaghootkar</w:t>
      </w:r>
      <w:proofErr w:type="spellEnd"/>
      <w:r w:rsidRPr="00F37021">
        <w:rPr>
          <w:rStyle w:val="docsum-authors"/>
          <w:rFonts w:ascii="Arial" w:hAnsi="Arial" w:cs="Arial"/>
          <w:sz w:val="20"/>
          <w:szCs w:val="20"/>
        </w:rPr>
        <w:t xml:space="preserve"> H, Zhang Y, </w:t>
      </w:r>
      <w:proofErr w:type="spellStart"/>
      <w:r w:rsidRPr="00F37021">
        <w:rPr>
          <w:rStyle w:val="docsum-authors"/>
          <w:rFonts w:ascii="Arial" w:hAnsi="Arial" w:cs="Arial"/>
          <w:sz w:val="20"/>
          <w:szCs w:val="20"/>
        </w:rPr>
        <w:t>Spracklen</w:t>
      </w:r>
      <w:proofErr w:type="spellEnd"/>
      <w:r w:rsidRPr="00F37021">
        <w:rPr>
          <w:rStyle w:val="docsum-authors"/>
          <w:rFonts w:ascii="Arial" w:hAnsi="Arial" w:cs="Arial"/>
          <w:sz w:val="20"/>
          <w:szCs w:val="20"/>
        </w:rPr>
        <w:t xml:space="preserve"> CN, </w:t>
      </w:r>
      <w:proofErr w:type="spellStart"/>
      <w:r w:rsidRPr="00F37021">
        <w:rPr>
          <w:rStyle w:val="docsum-authors"/>
          <w:rFonts w:ascii="Arial" w:hAnsi="Arial" w:cs="Arial"/>
          <w:sz w:val="20"/>
          <w:szCs w:val="20"/>
        </w:rPr>
        <w:t>Karaderi</w:t>
      </w:r>
      <w:proofErr w:type="spellEnd"/>
      <w:r w:rsidRPr="00F37021">
        <w:rPr>
          <w:rStyle w:val="docsum-authors"/>
          <w:rFonts w:ascii="Arial" w:hAnsi="Arial" w:cs="Arial"/>
          <w:sz w:val="20"/>
          <w:szCs w:val="20"/>
        </w:rPr>
        <w:t xml:space="preserve"> T, Huang LO, Bradfield J, </w:t>
      </w:r>
      <w:proofErr w:type="spellStart"/>
      <w:r w:rsidRPr="00F37021">
        <w:rPr>
          <w:rStyle w:val="docsum-authors"/>
          <w:rFonts w:ascii="Arial" w:hAnsi="Arial" w:cs="Arial"/>
          <w:sz w:val="20"/>
          <w:szCs w:val="20"/>
        </w:rPr>
        <w:t>Schurmann</w:t>
      </w:r>
      <w:proofErr w:type="spellEnd"/>
      <w:r w:rsidRPr="00F37021">
        <w:rPr>
          <w:rStyle w:val="docsum-authors"/>
          <w:rFonts w:ascii="Arial" w:hAnsi="Arial" w:cs="Arial"/>
          <w:sz w:val="20"/>
          <w:szCs w:val="20"/>
        </w:rPr>
        <w:t xml:space="preserve"> C, Fine RS, Preuss MH, </w:t>
      </w:r>
      <w:proofErr w:type="spellStart"/>
      <w:r w:rsidRPr="00F37021">
        <w:rPr>
          <w:rStyle w:val="docsum-authors"/>
          <w:rFonts w:ascii="Arial" w:hAnsi="Arial" w:cs="Arial"/>
          <w:sz w:val="20"/>
          <w:szCs w:val="20"/>
        </w:rPr>
        <w:t>Kutalik</w:t>
      </w:r>
      <w:proofErr w:type="spellEnd"/>
      <w:r w:rsidRPr="00F37021">
        <w:rPr>
          <w:rStyle w:val="docsum-authors"/>
          <w:rFonts w:ascii="Arial" w:hAnsi="Arial" w:cs="Arial"/>
          <w:sz w:val="20"/>
          <w:szCs w:val="20"/>
        </w:rPr>
        <w:t xml:space="preserve"> Z, </w:t>
      </w:r>
      <w:proofErr w:type="spellStart"/>
      <w:r w:rsidRPr="00F37021">
        <w:rPr>
          <w:rStyle w:val="docsum-authors"/>
          <w:rFonts w:ascii="Arial" w:hAnsi="Arial" w:cs="Arial"/>
          <w:sz w:val="20"/>
          <w:szCs w:val="20"/>
        </w:rPr>
        <w:t>Wittemans</w:t>
      </w:r>
      <w:proofErr w:type="spellEnd"/>
      <w:r w:rsidRPr="00F37021">
        <w:rPr>
          <w:rStyle w:val="docsum-authors"/>
          <w:rFonts w:ascii="Arial" w:hAnsi="Arial" w:cs="Arial"/>
          <w:sz w:val="20"/>
          <w:szCs w:val="20"/>
        </w:rPr>
        <w:t xml:space="preserve"> LB, Lu Y, Metz S, Willems SM, Li-Gao R, </w:t>
      </w:r>
      <w:proofErr w:type="spellStart"/>
      <w:r w:rsidRPr="00F37021">
        <w:rPr>
          <w:rStyle w:val="docsum-authors"/>
          <w:rFonts w:ascii="Arial" w:hAnsi="Arial" w:cs="Arial"/>
          <w:sz w:val="20"/>
          <w:szCs w:val="20"/>
        </w:rPr>
        <w:t>Grarup</w:t>
      </w:r>
      <w:proofErr w:type="spellEnd"/>
      <w:r w:rsidRPr="00F37021">
        <w:rPr>
          <w:rStyle w:val="docsum-authors"/>
          <w:rFonts w:ascii="Arial" w:hAnsi="Arial" w:cs="Arial"/>
          <w:sz w:val="20"/>
          <w:szCs w:val="20"/>
        </w:rPr>
        <w:t xml:space="preserve"> N, Wang S, </w:t>
      </w:r>
      <w:proofErr w:type="spellStart"/>
      <w:r w:rsidRPr="00F37021">
        <w:rPr>
          <w:rStyle w:val="docsum-authors"/>
          <w:rFonts w:ascii="Arial" w:hAnsi="Arial" w:cs="Arial"/>
          <w:sz w:val="20"/>
          <w:szCs w:val="20"/>
        </w:rPr>
        <w:t>Molnos</w:t>
      </w:r>
      <w:proofErr w:type="spellEnd"/>
      <w:r w:rsidRPr="00F37021">
        <w:rPr>
          <w:rStyle w:val="docsum-authors"/>
          <w:rFonts w:ascii="Arial" w:hAnsi="Arial" w:cs="Arial"/>
          <w:sz w:val="20"/>
          <w:szCs w:val="20"/>
        </w:rPr>
        <w:t xml:space="preserve"> S, Sandoval-</w:t>
      </w:r>
      <w:proofErr w:type="spellStart"/>
      <w:r w:rsidRPr="00F37021">
        <w:rPr>
          <w:rStyle w:val="docsum-authors"/>
          <w:rFonts w:ascii="Arial" w:hAnsi="Arial" w:cs="Arial"/>
          <w:sz w:val="20"/>
          <w:szCs w:val="20"/>
        </w:rPr>
        <w:t>Zárate</w:t>
      </w:r>
      <w:proofErr w:type="spellEnd"/>
      <w:r w:rsidRPr="00F37021">
        <w:rPr>
          <w:rStyle w:val="docsum-authors"/>
          <w:rFonts w:ascii="Arial" w:hAnsi="Arial" w:cs="Arial"/>
          <w:sz w:val="20"/>
          <w:szCs w:val="20"/>
        </w:rPr>
        <w:t xml:space="preserve"> AA, </w:t>
      </w:r>
      <w:proofErr w:type="spellStart"/>
      <w:r w:rsidRPr="00F37021">
        <w:rPr>
          <w:rStyle w:val="docsum-authors"/>
          <w:rFonts w:ascii="Arial" w:hAnsi="Arial" w:cs="Arial"/>
          <w:sz w:val="20"/>
          <w:szCs w:val="20"/>
        </w:rPr>
        <w:t>Nalls</w:t>
      </w:r>
      <w:proofErr w:type="spellEnd"/>
      <w:r w:rsidRPr="00F37021">
        <w:rPr>
          <w:rStyle w:val="docsum-authors"/>
          <w:rFonts w:ascii="Arial" w:hAnsi="Arial" w:cs="Arial"/>
          <w:sz w:val="20"/>
          <w:szCs w:val="20"/>
        </w:rPr>
        <w:t xml:space="preserve"> MA, Lange LA, </w:t>
      </w:r>
      <w:proofErr w:type="spellStart"/>
      <w:r w:rsidRPr="00F37021">
        <w:rPr>
          <w:rStyle w:val="docsum-authors"/>
          <w:rFonts w:ascii="Arial" w:hAnsi="Arial" w:cs="Arial"/>
          <w:sz w:val="20"/>
          <w:szCs w:val="20"/>
        </w:rPr>
        <w:t>Haesser</w:t>
      </w:r>
      <w:proofErr w:type="spellEnd"/>
      <w:r w:rsidRPr="00F37021">
        <w:rPr>
          <w:rStyle w:val="docsum-authors"/>
          <w:rFonts w:ascii="Arial" w:hAnsi="Arial" w:cs="Arial"/>
          <w:sz w:val="20"/>
          <w:szCs w:val="20"/>
        </w:rPr>
        <w:t xml:space="preserve"> J, Guo X, </w:t>
      </w:r>
      <w:proofErr w:type="spellStart"/>
      <w:r w:rsidRPr="00F37021">
        <w:rPr>
          <w:rStyle w:val="docsum-authors"/>
          <w:rFonts w:ascii="Arial" w:hAnsi="Arial" w:cs="Arial"/>
          <w:sz w:val="20"/>
          <w:szCs w:val="20"/>
        </w:rPr>
        <w:t>Lyytikäinen</w:t>
      </w:r>
      <w:proofErr w:type="spellEnd"/>
      <w:r w:rsidRPr="00F37021">
        <w:rPr>
          <w:rStyle w:val="docsum-authors"/>
          <w:rFonts w:ascii="Arial" w:hAnsi="Arial" w:cs="Arial"/>
          <w:sz w:val="20"/>
          <w:szCs w:val="20"/>
        </w:rPr>
        <w:t xml:space="preserve"> LP, </w:t>
      </w:r>
      <w:proofErr w:type="spellStart"/>
      <w:r w:rsidRPr="00F37021">
        <w:rPr>
          <w:rStyle w:val="docsum-authors"/>
          <w:rFonts w:ascii="Arial" w:hAnsi="Arial" w:cs="Arial"/>
          <w:sz w:val="20"/>
          <w:szCs w:val="20"/>
        </w:rPr>
        <w:t>Feitosa</w:t>
      </w:r>
      <w:proofErr w:type="spellEnd"/>
      <w:r w:rsidRPr="00F37021">
        <w:rPr>
          <w:rStyle w:val="docsum-authors"/>
          <w:rFonts w:ascii="Arial" w:hAnsi="Arial" w:cs="Arial"/>
          <w:sz w:val="20"/>
          <w:szCs w:val="20"/>
        </w:rPr>
        <w:t xml:space="preserve"> MF, </w:t>
      </w:r>
      <w:proofErr w:type="spellStart"/>
      <w:r w:rsidRPr="00F37021">
        <w:rPr>
          <w:rStyle w:val="docsum-authors"/>
          <w:rFonts w:ascii="Arial" w:hAnsi="Arial" w:cs="Arial"/>
          <w:sz w:val="20"/>
          <w:szCs w:val="20"/>
        </w:rPr>
        <w:t>Sitlani</w:t>
      </w:r>
      <w:proofErr w:type="spellEnd"/>
      <w:r w:rsidRPr="00F37021">
        <w:rPr>
          <w:rStyle w:val="docsum-authors"/>
          <w:rFonts w:ascii="Arial" w:hAnsi="Arial" w:cs="Arial"/>
          <w:sz w:val="20"/>
          <w:szCs w:val="20"/>
        </w:rPr>
        <w:t xml:space="preserve"> CM, </w:t>
      </w:r>
      <w:proofErr w:type="spellStart"/>
      <w:r w:rsidRPr="00F37021">
        <w:rPr>
          <w:rStyle w:val="docsum-authors"/>
          <w:rFonts w:ascii="Arial" w:hAnsi="Arial" w:cs="Arial"/>
          <w:sz w:val="20"/>
          <w:szCs w:val="20"/>
        </w:rPr>
        <w:t>Venturini</w:t>
      </w:r>
      <w:proofErr w:type="spellEnd"/>
      <w:r w:rsidRPr="00F37021">
        <w:rPr>
          <w:rStyle w:val="docsum-authors"/>
          <w:rFonts w:ascii="Arial" w:hAnsi="Arial" w:cs="Arial"/>
          <w:sz w:val="20"/>
          <w:szCs w:val="20"/>
        </w:rPr>
        <w:t xml:space="preserve"> C, Mahajan A, </w:t>
      </w:r>
      <w:proofErr w:type="spellStart"/>
      <w:r w:rsidRPr="00F37021">
        <w:rPr>
          <w:rStyle w:val="docsum-authors"/>
          <w:rFonts w:ascii="Arial" w:hAnsi="Arial" w:cs="Arial"/>
          <w:sz w:val="20"/>
          <w:szCs w:val="20"/>
        </w:rPr>
        <w:t>Kacprowski</w:t>
      </w:r>
      <w:proofErr w:type="spellEnd"/>
      <w:r w:rsidRPr="00F37021">
        <w:rPr>
          <w:rStyle w:val="docsum-authors"/>
          <w:rFonts w:ascii="Arial" w:hAnsi="Arial" w:cs="Arial"/>
          <w:sz w:val="20"/>
          <w:szCs w:val="20"/>
        </w:rPr>
        <w:t xml:space="preserve"> T, Wang CA, Chasman DI, Amin N, </w:t>
      </w:r>
      <w:proofErr w:type="spellStart"/>
      <w:r w:rsidRPr="00F37021">
        <w:rPr>
          <w:rStyle w:val="docsum-authors"/>
          <w:rFonts w:ascii="Arial" w:hAnsi="Arial" w:cs="Arial"/>
          <w:sz w:val="20"/>
          <w:szCs w:val="20"/>
        </w:rPr>
        <w:t>Broer</w:t>
      </w:r>
      <w:proofErr w:type="spellEnd"/>
      <w:r w:rsidRPr="00F37021">
        <w:rPr>
          <w:rStyle w:val="docsum-authors"/>
          <w:rFonts w:ascii="Arial" w:hAnsi="Arial" w:cs="Arial"/>
          <w:sz w:val="20"/>
          <w:szCs w:val="20"/>
        </w:rPr>
        <w:t xml:space="preserve"> L, Robertson N, Young KL, Allison M, Auer PL, </w:t>
      </w:r>
      <w:proofErr w:type="spellStart"/>
      <w:r w:rsidRPr="00F37021">
        <w:rPr>
          <w:rStyle w:val="docsum-authors"/>
          <w:rFonts w:ascii="Arial" w:hAnsi="Arial" w:cs="Arial"/>
          <w:sz w:val="20"/>
          <w:szCs w:val="20"/>
        </w:rPr>
        <w:t>Blüher</w:t>
      </w:r>
      <w:proofErr w:type="spellEnd"/>
      <w:r w:rsidRPr="00F37021">
        <w:rPr>
          <w:rStyle w:val="docsum-authors"/>
          <w:rFonts w:ascii="Arial" w:hAnsi="Arial" w:cs="Arial"/>
          <w:sz w:val="20"/>
          <w:szCs w:val="20"/>
        </w:rPr>
        <w:t xml:space="preserve"> M, Borja JB, Bork-Jensen J, </w:t>
      </w:r>
      <w:proofErr w:type="spellStart"/>
      <w:r w:rsidRPr="00F37021">
        <w:rPr>
          <w:rStyle w:val="docsum-authors"/>
          <w:rFonts w:ascii="Arial" w:hAnsi="Arial" w:cs="Arial"/>
          <w:sz w:val="20"/>
          <w:szCs w:val="20"/>
        </w:rPr>
        <w:t>Carrasquilla</w:t>
      </w:r>
      <w:proofErr w:type="spellEnd"/>
      <w:r w:rsidRPr="00F37021">
        <w:rPr>
          <w:rStyle w:val="docsum-authors"/>
          <w:rFonts w:ascii="Arial" w:hAnsi="Arial" w:cs="Arial"/>
          <w:sz w:val="20"/>
          <w:szCs w:val="20"/>
        </w:rPr>
        <w:t xml:space="preserve"> GD, </w:t>
      </w:r>
      <w:proofErr w:type="spellStart"/>
      <w:r w:rsidRPr="00F37021">
        <w:rPr>
          <w:rStyle w:val="docsum-authors"/>
          <w:rFonts w:ascii="Arial" w:hAnsi="Arial" w:cs="Arial"/>
          <w:sz w:val="20"/>
          <w:szCs w:val="20"/>
        </w:rPr>
        <w:t>Christofidou</w:t>
      </w:r>
      <w:proofErr w:type="spellEnd"/>
      <w:r w:rsidRPr="00F37021">
        <w:rPr>
          <w:rStyle w:val="docsum-authors"/>
          <w:rFonts w:ascii="Arial" w:hAnsi="Arial" w:cs="Arial"/>
          <w:sz w:val="20"/>
          <w:szCs w:val="20"/>
        </w:rPr>
        <w:t xml:space="preserve"> P, </w:t>
      </w:r>
      <w:proofErr w:type="spellStart"/>
      <w:r w:rsidRPr="00F37021">
        <w:rPr>
          <w:rStyle w:val="docsum-authors"/>
          <w:rFonts w:ascii="Arial" w:hAnsi="Arial" w:cs="Arial"/>
          <w:sz w:val="20"/>
          <w:szCs w:val="20"/>
        </w:rPr>
        <w:t>Demirkan</w:t>
      </w:r>
      <w:proofErr w:type="spellEnd"/>
      <w:r w:rsidRPr="00F37021">
        <w:rPr>
          <w:rStyle w:val="docsum-authors"/>
          <w:rFonts w:ascii="Arial" w:hAnsi="Arial" w:cs="Arial"/>
          <w:sz w:val="20"/>
          <w:szCs w:val="20"/>
        </w:rPr>
        <w:t xml:space="preserve"> A, </w:t>
      </w:r>
      <w:proofErr w:type="spellStart"/>
      <w:r w:rsidRPr="00F37021">
        <w:rPr>
          <w:rStyle w:val="docsum-authors"/>
          <w:rFonts w:ascii="Arial" w:hAnsi="Arial" w:cs="Arial"/>
          <w:sz w:val="20"/>
          <w:szCs w:val="20"/>
        </w:rPr>
        <w:t>Doege</w:t>
      </w:r>
      <w:proofErr w:type="spellEnd"/>
      <w:r w:rsidRPr="00F37021">
        <w:rPr>
          <w:rStyle w:val="docsum-authors"/>
          <w:rFonts w:ascii="Arial" w:hAnsi="Arial" w:cs="Arial"/>
          <w:sz w:val="20"/>
          <w:szCs w:val="20"/>
        </w:rPr>
        <w:t xml:space="preserve"> CA, Garcia ME, Graff M, Guo K, </w:t>
      </w:r>
      <w:proofErr w:type="spellStart"/>
      <w:r w:rsidRPr="00F37021">
        <w:rPr>
          <w:rStyle w:val="docsum-authors"/>
          <w:rFonts w:ascii="Arial" w:hAnsi="Arial" w:cs="Arial"/>
          <w:sz w:val="20"/>
          <w:szCs w:val="20"/>
        </w:rPr>
        <w:t>Hakonarson</w:t>
      </w:r>
      <w:proofErr w:type="spellEnd"/>
      <w:r w:rsidRPr="00F37021">
        <w:rPr>
          <w:rStyle w:val="docsum-authors"/>
          <w:rFonts w:ascii="Arial" w:hAnsi="Arial" w:cs="Arial"/>
          <w:sz w:val="20"/>
          <w:szCs w:val="20"/>
        </w:rPr>
        <w:t xml:space="preserve"> H, Hong J, Ida Chen YD, Jackson R, </w:t>
      </w:r>
      <w:proofErr w:type="spellStart"/>
      <w:r w:rsidRPr="00F37021">
        <w:rPr>
          <w:rStyle w:val="docsum-authors"/>
          <w:rFonts w:ascii="Arial" w:hAnsi="Arial" w:cs="Arial"/>
          <w:sz w:val="20"/>
          <w:szCs w:val="20"/>
        </w:rPr>
        <w:t>Jakupović</w:t>
      </w:r>
      <w:proofErr w:type="spellEnd"/>
      <w:r w:rsidRPr="00F37021">
        <w:rPr>
          <w:rStyle w:val="docsum-authors"/>
          <w:rFonts w:ascii="Arial" w:hAnsi="Arial" w:cs="Arial"/>
          <w:sz w:val="20"/>
          <w:szCs w:val="20"/>
        </w:rPr>
        <w:t xml:space="preserve"> H, </w:t>
      </w:r>
      <w:proofErr w:type="spellStart"/>
      <w:r w:rsidRPr="00F37021">
        <w:rPr>
          <w:rStyle w:val="docsum-authors"/>
          <w:rFonts w:ascii="Arial" w:hAnsi="Arial" w:cs="Arial"/>
          <w:sz w:val="20"/>
          <w:szCs w:val="20"/>
        </w:rPr>
        <w:t>Jousilahti</w:t>
      </w:r>
      <w:proofErr w:type="spellEnd"/>
      <w:r w:rsidRPr="00F37021">
        <w:rPr>
          <w:rStyle w:val="docsum-authors"/>
          <w:rFonts w:ascii="Arial" w:hAnsi="Arial" w:cs="Arial"/>
          <w:sz w:val="20"/>
          <w:szCs w:val="20"/>
        </w:rPr>
        <w:t xml:space="preserve"> P, Justice AE, </w:t>
      </w:r>
      <w:proofErr w:type="spellStart"/>
      <w:r w:rsidRPr="00F37021">
        <w:rPr>
          <w:rStyle w:val="docsum-authors"/>
          <w:rFonts w:ascii="Arial" w:hAnsi="Arial" w:cs="Arial"/>
          <w:sz w:val="20"/>
          <w:szCs w:val="20"/>
        </w:rPr>
        <w:t>Kähönen</w:t>
      </w:r>
      <w:proofErr w:type="spellEnd"/>
      <w:r w:rsidRPr="00F37021">
        <w:rPr>
          <w:rStyle w:val="docsum-authors"/>
          <w:rFonts w:ascii="Arial" w:hAnsi="Arial" w:cs="Arial"/>
          <w:sz w:val="20"/>
          <w:szCs w:val="20"/>
        </w:rPr>
        <w:t xml:space="preserve"> M, Kizer JR, </w:t>
      </w:r>
      <w:proofErr w:type="spellStart"/>
      <w:r w:rsidRPr="00F37021">
        <w:rPr>
          <w:rStyle w:val="docsum-authors"/>
          <w:rFonts w:ascii="Arial" w:hAnsi="Arial" w:cs="Arial"/>
          <w:sz w:val="20"/>
          <w:szCs w:val="20"/>
        </w:rPr>
        <w:t>Kriebel</w:t>
      </w:r>
      <w:proofErr w:type="spellEnd"/>
      <w:r w:rsidRPr="00F37021">
        <w:rPr>
          <w:rStyle w:val="docsum-authors"/>
          <w:rFonts w:ascii="Arial" w:hAnsi="Arial" w:cs="Arial"/>
          <w:sz w:val="20"/>
          <w:szCs w:val="20"/>
        </w:rPr>
        <w:t xml:space="preserve"> J, </w:t>
      </w:r>
      <w:proofErr w:type="spellStart"/>
      <w:r w:rsidRPr="00F37021">
        <w:rPr>
          <w:rStyle w:val="docsum-authors"/>
          <w:rFonts w:ascii="Arial" w:hAnsi="Arial" w:cs="Arial"/>
          <w:sz w:val="20"/>
          <w:szCs w:val="20"/>
        </w:rPr>
        <w:t>LeDuc</w:t>
      </w:r>
      <w:proofErr w:type="spellEnd"/>
      <w:r w:rsidRPr="00F37021">
        <w:rPr>
          <w:rStyle w:val="docsum-authors"/>
          <w:rFonts w:ascii="Arial" w:hAnsi="Arial" w:cs="Arial"/>
          <w:sz w:val="20"/>
          <w:szCs w:val="20"/>
        </w:rPr>
        <w:t xml:space="preserve"> CA, Li J, Lind L, Luan J, Mackey D, </w:t>
      </w:r>
      <w:proofErr w:type="spellStart"/>
      <w:r w:rsidRPr="00F37021">
        <w:rPr>
          <w:rStyle w:val="docsum-authors"/>
          <w:rFonts w:ascii="Arial" w:hAnsi="Arial" w:cs="Arial"/>
          <w:sz w:val="20"/>
          <w:szCs w:val="20"/>
        </w:rPr>
        <w:t>Mangino</w:t>
      </w:r>
      <w:proofErr w:type="spellEnd"/>
      <w:r w:rsidRPr="00F37021">
        <w:rPr>
          <w:rStyle w:val="docsum-authors"/>
          <w:rFonts w:ascii="Arial" w:hAnsi="Arial" w:cs="Arial"/>
          <w:sz w:val="20"/>
          <w:szCs w:val="20"/>
        </w:rPr>
        <w:t xml:space="preserve"> M, </w:t>
      </w:r>
      <w:proofErr w:type="spellStart"/>
      <w:r w:rsidRPr="00F37021">
        <w:rPr>
          <w:rStyle w:val="docsum-authors"/>
          <w:rFonts w:ascii="Arial" w:hAnsi="Arial" w:cs="Arial"/>
          <w:sz w:val="20"/>
          <w:szCs w:val="20"/>
        </w:rPr>
        <w:t>Männistö</w:t>
      </w:r>
      <w:proofErr w:type="spellEnd"/>
      <w:r w:rsidRPr="00F37021">
        <w:rPr>
          <w:rStyle w:val="docsum-authors"/>
          <w:rFonts w:ascii="Arial" w:hAnsi="Arial" w:cs="Arial"/>
          <w:sz w:val="20"/>
          <w:szCs w:val="20"/>
        </w:rPr>
        <w:t xml:space="preserve"> S, Martin Carli JF, Medina-Gomez C, Mook-Kanamori DO, Morris AP, de </w:t>
      </w:r>
      <w:proofErr w:type="spellStart"/>
      <w:r w:rsidRPr="00F37021">
        <w:rPr>
          <w:rStyle w:val="docsum-authors"/>
          <w:rFonts w:ascii="Arial" w:hAnsi="Arial" w:cs="Arial"/>
          <w:sz w:val="20"/>
          <w:szCs w:val="20"/>
        </w:rPr>
        <w:t>Mutsert</w:t>
      </w:r>
      <w:proofErr w:type="spellEnd"/>
      <w:r w:rsidRPr="00F37021">
        <w:rPr>
          <w:rStyle w:val="docsum-authors"/>
          <w:rFonts w:ascii="Arial" w:hAnsi="Arial" w:cs="Arial"/>
          <w:sz w:val="20"/>
          <w:szCs w:val="20"/>
        </w:rPr>
        <w:t xml:space="preserve"> R, </w:t>
      </w:r>
      <w:proofErr w:type="spellStart"/>
      <w:r w:rsidRPr="00F37021">
        <w:rPr>
          <w:rStyle w:val="docsum-authors"/>
          <w:rFonts w:ascii="Arial" w:hAnsi="Arial" w:cs="Arial"/>
          <w:sz w:val="20"/>
          <w:szCs w:val="20"/>
        </w:rPr>
        <w:t>Nauck</w:t>
      </w:r>
      <w:proofErr w:type="spellEnd"/>
      <w:r w:rsidRPr="00F37021">
        <w:rPr>
          <w:rStyle w:val="docsum-authors"/>
          <w:rFonts w:ascii="Arial" w:hAnsi="Arial" w:cs="Arial"/>
          <w:sz w:val="20"/>
          <w:szCs w:val="20"/>
        </w:rPr>
        <w:t xml:space="preserve"> M, </w:t>
      </w:r>
      <w:proofErr w:type="spellStart"/>
      <w:r w:rsidRPr="00F37021">
        <w:rPr>
          <w:rStyle w:val="docsum-authors"/>
          <w:rFonts w:ascii="Arial" w:hAnsi="Arial" w:cs="Arial"/>
          <w:sz w:val="20"/>
          <w:szCs w:val="20"/>
        </w:rPr>
        <w:t>Nedeljkovic</w:t>
      </w:r>
      <w:proofErr w:type="spellEnd"/>
      <w:r w:rsidRPr="00F37021">
        <w:rPr>
          <w:rStyle w:val="docsum-authors"/>
          <w:rFonts w:ascii="Arial" w:hAnsi="Arial" w:cs="Arial"/>
          <w:sz w:val="20"/>
          <w:szCs w:val="20"/>
        </w:rPr>
        <w:t xml:space="preserve"> I, Pennell CE, Pradhan AD, Psaty BM, </w:t>
      </w:r>
      <w:proofErr w:type="spellStart"/>
      <w:r w:rsidRPr="00F37021">
        <w:rPr>
          <w:rStyle w:val="docsum-authors"/>
          <w:rFonts w:ascii="Arial" w:hAnsi="Arial" w:cs="Arial"/>
          <w:sz w:val="20"/>
          <w:szCs w:val="20"/>
        </w:rPr>
        <w:t>Raitakari</w:t>
      </w:r>
      <w:proofErr w:type="spellEnd"/>
      <w:r w:rsidRPr="00F37021">
        <w:rPr>
          <w:rStyle w:val="docsum-authors"/>
          <w:rFonts w:ascii="Arial" w:hAnsi="Arial" w:cs="Arial"/>
          <w:sz w:val="20"/>
          <w:szCs w:val="20"/>
        </w:rPr>
        <w:t xml:space="preserve"> OT, Scott RA, </w:t>
      </w:r>
      <w:proofErr w:type="spellStart"/>
      <w:r w:rsidRPr="00F37021">
        <w:rPr>
          <w:rStyle w:val="docsum-authors"/>
          <w:rFonts w:ascii="Arial" w:hAnsi="Arial" w:cs="Arial"/>
          <w:sz w:val="20"/>
          <w:szCs w:val="20"/>
        </w:rPr>
        <w:t>Skaaby</w:t>
      </w:r>
      <w:proofErr w:type="spellEnd"/>
      <w:r w:rsidRPr="00F37021">
        <w:rPr>
          <w:rStyle w:val="docsum-authors"/>
          <w:rFonts w:ascii="Arial" w:hAnsi="Arial" w:cs="Arial"/>
          <w:sz w:val="20"/>
          <w:szCs w:val="20"/>
        </w:rPr>
        <w:t xml:space="preserve"> T, Strauch K, Taylor KD, </w:t>
      </w:r>
      <w:proofErr w:type="spellStart"/>
      <w:r w:rsidRPr="00F37021">
        <w:rPr>
          <w:rStyle w:val="docsum-authors"/>
          <w:rFonts w:ascii="Arial" w:hAnsi="Arial" w:cs="Arial"/>
          <w:sz w:val="20"/>
          <w:szCs w:val="20"/>
        </w:rPr>
        <w:t>Teumer</w:t>
      </w:r>
      <w:proofErr w:type="spellEnd"/>
      <w:r w:rsidRPr="00F37021">
        <w:rPr>
          <w:rStyle w:val="docsum-authors"/>
          <w:rFonts w:ascii="Arial" w:hAnsi="Arial" w:cs="Arial"/>
          <w:sz w:val="20"/>
          <w:szCs w:val="20"/>
        </w:rPr>
        <w:t xml:space="preserve"> A, </w:t>
      </w:r>
      <w:proofErr w:type="spellStart"/>
      <w:r w:rsidRPr="00F37021">
        <w:rPr>
          <w:rStyle w:val="docsum-authors"/>
          <w:rFonts w:ascii="Arial" w:hAnsi="Arial" w:cs="Arial"/>
          <w:sz w:val="20"/>
          <w:szCs w:val="20"/>
        </w:rPr>
        <w:t>Uitterlinden</w:t>
      </w:r>
      <w:proofErr w:type="spellEnd"/>
      <w:r w:rsidRPr="00F37021">
        <w:rPr>
          <w:rStyle w:val="docsum-authors"/>
          <w:rFonts w:ascii="Arial" w:hAnsi="Arial" w:cs="Arial"/>
          <w:sz w:val="20"/>
          <w:szCs w:val="20"/>
        </w:rPr>
        <w:t xml:space="preserve"> AG, Wu Y, Yao J, Walker M, North KE, Kovacs P, Ikram MA, van </w:t>
      </w:r>
      <w:proofErr w:type="spellStart"/>
      <w:r w:rsidRPr="00F37021">
        <w:rPr>
          <w:rStyle w:val="docsum-authors"/>
          <w:rFonts w:ascii="Arial" w:hAnsi="Arial" w:cs="Arial"/>
          <w:sz w:val="20"/>
          <w:szCs w:val="20"/>
        </w:rPr>
        <w:t>Duijn</w:t>
      </w:r>
      <w:proofErr w:type="spellEnd"/>
      <w:r w:rsidRPr="00F37021">
        <w:rPr>
          <w:rStyle w:val="docsum-authors"/>
          <w:rFonts w:ascii="Arial" w:hAnsi="Arial" w:cs="Arial"/>
          <w:sz w:val="20"/>
          <w:szCs w:val="20"/>
        </w:rPr>
        <w:t xml:space="preserve"> CM, </w:t>
      </w:r>
      <w:proofErr w:type="spellStart"/>
      <w:r w:rsidRPr="00F37021">
        <w:rPr>
          <w:rStyle w:val="docsum-authors"/>
          <w:rFonts w:ascii="Arial" w:hAnsi="Arial" w:cs="Arial"/>
          <w:sz w:val="20"/>
          <w:szCs w:val="20"/>
        </w:rPr>
        <w:t>Ridker</w:t>
      </w:r>
      <w:proofErr w:type="spellEnd"/>
      <w:r w:rsidRPr="00F37021">
        <w:rPr>
          <w:rStyle w:val="docsum-authors"/>
          <w:rFonts w:ascii="Arial" w:hAnsi="Arial" w:cs="Arial"/>
          <w:sz w:val="20"/>
          <w:szCs w:val="20"/>
        </w:rPr>
        <w:t xml:space="preserve"> PM, Lye S, </w:t>
      </w:r>
      <w:proofErr w:type="spellStart"/>
      <w:r w:rsidRPr="00F37021">
        <w:rPr>
          <w:rStyle w:val="docsum-authors"/>
          <w:rFonts w:ascii="Arial" w:hAnsi="Arial" w:cs="Arial"/>
          <w:sz w:val="20"/>
          <w:szCs w:val="20"/>
        </w:rPr>
        <w:t>Homuth</w:t>
      </w:r>
      <w:proofErr w:type="spellEnd"/>
      <w:r w:rsidRPr="00F37021">
        <w:rPr>
          <w:rStyle w:val="docsum-authors"/>
          <w:rFonts w:ascii="Arial" w:hAnsi="Arial" w:cs="Arial"/>
          <w:sz w:val="20"/>
          <w:szCs w:val="20"/>
        </w:rPr>
        <w:t xml:space="preserve"> G, </w:t>
      </w:r>
      <w:proofErr w:type="spellStart"/>
      <w:r w:rsidRPr="00F37021">
        <w:rPr>
          <w:rStyle w:val="docsum-authors"/>
          <w:rFonts w:ascii="Arial" w:hAnsi="Arial" w:cs="Arial"/>
          <w:sz w:val="20"/>
          <w:szCs w:val="20"/>
        </w:rPr>
        <w:t>Ingelsson</w:t>
      </w:r>
      <w:proofErr w:type="spellEnd"/>
      <w:r w:rsidRPr="00F37021">
        <w:rPr>
          <w:rStyle w:val="docsum-authors"/>
          <w:rFonts w:ascii="Arial" w:hAnsi="Arial" w:cs="Arial"/>
          <w:sz w:val="20"/>
          <w:szCs w:val="20"/>
        </w:rPr>
        <w:t xml:space="preserve"> E, Spector TD, McKnight B, Province MA, </w:t>
      </w:r>
      <w:proofErr w:type="spellStart"/>
      <w:r w:rsidRPr="00F37021">
        <w:rPr>
          <w:rStyle w:val="docsum-authors"/>
          <w:rFonts w:ascii="Arial" w:hAnsi="Arial" w:cs="Arial"/>
          <w:sz w:val="20"/>
          <w:szCs w:val="20"/>
        </w:rPr>
        <w:t>Lehtimäki</w:t>
      </w:r>
      <w:proofErr w:type="spellEnd"/>
      <w:r w:rsidRPr="00F37021">
        <w:rPr>
          <w:rStyle w:val="docsum-authors"/>
          <w:rFonts w:ascii="Arial" w:hAnsi="Arial" w:cs="Arial"/>
          <w:sz w:val="20"/>
          <w:szCs w:val="20"/>
        </w:rPr>
        <w:t xml:space="preserve"> T, Adair LS, Rotter JI, Reiner AP, Wilson JG, Harris TB, </w:t>
      </w:r>
      <w:proofErr w:type="spellStart"/>
      <w:r w:rsidRPr="00F37021">
        <w:rPr>
          <w:rStyle w:val="docsum-authors"/>
          <w:rFonts w:ascii="Arial" w:hAnsi="Arial" w:cs="Arial"/>
          <w:sz w:val="20"/>
          <w:szCs w:val="20"/>
        </w:rPr>
        <w:t>Ripatti</w:t>
      </w:r>
      <w:proofErr w:type="spellEnd"/>
      <w:r w:rsidRPr="00F37021">
        <w:rPr>
          <w:rStyle w:val="docsum-authors"/>
          <w:rFonts w:ascii="Arial" w:hAnsi="Arial" w:cs="Arial"/>
          <w:sz w:val="20"/>
          <w:szCs w:val="20"/>
        </w:rPr>
        <w:t xml:space="preserve"> S, </w:t>
      </w:r>
      <w:proofErr w:type="spellStart"/>
      <w:r w:rsidRPr="00F37021">
        <w:rPr>
          <w:rStyle w:val="docsum-authors"/>
          <w:rFonts w:ascii="Arial" w:hAnsi="Arial" w:cs="Arial"/>
          <w:sz w:val="20"/>
          <w:szCs w:val="20"/>
        </w:rPr>
        <w:t>Grallert</w:t>
      </w:r>
      <w:proofErr w:type="spellEnd"/>
      <w:r w:rsidRPr="00F37021">
        <w:rPr>
          <w:rStyle w:val="docsum-authors"/>
          <w:rFonts w:ascii="Arial" w:hAnsi="Arial" w:cs="Arial"/>
          <w:sz w:val="20"/>
          <w:szCs w:val="20"/>
        </w:rPr>
        <w:t xml:space="preserve"> H, Meigs JB, </w:t>
      </w:r>
      <w:proofErr w:type="spellStart"/>
      <w:r w:rsidRPr="00F37021">
        <w:rPr>
          <w:rStyle w:val="docsum-authors"/>
          <w:rFonts w:ascii="Arial" w:hAnsi="Arial" w:cs="Arial"/>
          <w:sz w:val="20"/>
          <w:szCs w:val="20"/>
        </w:rPr>
        <w:t>Salomaa</w:t>
      </w:r>
      <w:proofErr w:type="spellEnd"/>
      <w:r w:rsidRPr="00F37021">
        <w:rPr>
          <w:rStyle w:val="docsum-authors"/>
          <w:rFonts w:ascii="Arial" w:hAnsi="Arial" w:cs="Arial"/>
          <w:sz w:val="20"/>
          <w:szCs w:val="20"/>
        </w:rPr>
        <w:t xml:space="preserve"> V, Hansen T, Willems van Dijk K, Wareham NJ, Grant SF, </w:t>
      </w:r>
      <w:proofErr w:type="spellStart"/>
      <w:r w:rsidRPr="00F37021">
        <w:rPr>
          <w:rStyle w:val="docsum-authors"/>
          <w:rFonts w:ascii="Arial" w:hAnsi="Arial" w:cs="Arial"/>
          <w:sz w:val="20"/>
          <w:szCs w:val="20"/>
        </w:rPr>
        <w:t>Langenberg</w:t>
      </w:r>
      <w:proofErr w:type="spellEnd"/>
      <w:r w:rsidRPr="00F37021">
        <w:rPr>
          <w:rStyle w:val="docsum-authors"/>
          <w:rFonts w:ascii="Arial" w:hAnsi="Arial" w:cs="Arial"/>
          <w:sz w:val="20"/>
          <w:szCs w:val="20"/>
        </w:rPr>
        <w:t xml:space="preserve"> C, </w:t>
      </w:r>
      <w:proofErr w:type="spellStart"/>
      <w:r w:rsidRPr="00F37021">
        <w:rPr>
          <w:rStyle w:val="docsum-authors"/>
          <w:rFonts w:ascii="Arial" w:hAnsi="Arial" w:cs="Arial"/>
          <w:sz w:val="20"/>
          <w:szCs w:val="20"/>
        </w:rPr>
        <w:t>Frayling</w:t>
      </w:r>
      <w:proofErr w:type="spellEnd"/>
      <w:r w:rsidRPr="00F37021">
        <w:rPr>
          <w:rStyle w:val="docsum-authors"/>
          <w:rFonts w:ascii="Arial" w:hAnsi="Arial" w:cs="Arial"/>
          <w:sz w:val="20"/>
          <w:szCs w:val="20"/>
        </w:rPr>
        <w:t xml:space="preserve"> TM, Lindgren </w:t>
      </w:r>
      <w:r w:rsidRPr="00F37021">
        <w:rPr>
          <w:rStyle w:val="docsum-authors"/>
          <w:rFonts w:ascii="Arial" w:hAnsi="Arial" w:cs="Arial"/>
          <w:sz w:val="20"/>
          <w:szCs w:val="20"/>
        </w:rPr>
        <w:lastRenderedPageBreak/>
        <w:t xml:space="preserve">CM, </w:t>
      </w:r>
      <w:proofErr w:type="spellStart"/>
      <w:r w:rsidRPr="00F37021">
        <w:rPr>
          <w:rStyle w:val="docsum-authors"/>
          <w:rFonts w:ascii="Arial" w:hAnsi="Arial" w:cs="Arial"/>
          <w:sz w:val="20"/>
          <w:szCs w:val="20"/>
        </w:rPr>
        <w:t>Mohlke</w:t>
      </w:r>
      <w:proofErr w:type="spellEnd"/>
      <w:r w:rsidRPr="00F37021">
        <w:rPr>
          <w:rStyle w:val="docsum-authors"/>
          <w:rFonts w:ascii="Arial" w:hAnsi="Arial" w:cs="Arial"/>
          <w:sz w:val="20"/>
          <w:szCs w:val="20"/>
        </w:rPr>
        <w:t xml:space="preserve"> KL, Leibel RL, Loos RJ, </w:t>
      </w:r>
      <w:proofErr w:type="spellStart"/>
      <w:r w:rsidRPr="00F37021">
        <w:rPr>
          <w:rStyle w:val="docsum-authors"/>
          <w:rFonts w:ascii="Arial" w:hAnsi="Arial" w:cs="Arial"/>
          <w:sz w:val="20"/>
          <w:szCs w:val="20"/>
        </w:rPr>
        <w:t>Kilpeläinen</w:t>
      </w:r>
      <w:proofErr w:type="spellEnd"/>
      <w:r w:rsidRPr="00F37021">
        <w:rPr>
          <w:rStyle w:val="docsum-authors"/>
          <w:rFonts w:ascii="Arial" w:hAnsi="Arial" w:cs="Arial"/>
          <w:sz w:val="20"/>
          <w:szCs w:val="20"/>
        </w:rPr>
        <w:t xml:space="preserve"> TO.  </w:t>
      </w:r>
      <w:r w:rsidRPr="00B84311">
        <w:rPr>
          <w:rStyle w:val="docsum-authors"/>
          <w:rFonts w:ascii="Arial" w:hAnsi="Arial" w:cs="Arial"/>
          <w:b/>
          <w:bCs/>
          <w:i/>
          <w:iCs/>
          <w:sz w:val="20"/>
          <w:szCs w:val="20"/>
        </w:rPr>
        <w:t xml:space="preserve">Genetic </w:t>
      </w:r>
      <w:r>
        <w:rPr>
          <w:rStyle w:val="docsum-authors"/>
          <w:rFonts w:ascii="Arial" w:hAnsi="Arial" w:cs="Arial"/>
          <w:b/>
          <w:bCs/>
          <w:i/>
          <w:iCs/>
          <w:sz w:val="20"/>
          <w:szCs w:val="20"/>
        </w:rPr>
        <w:t>s</w:t>
      </w:r>
      <w:r w:rsidRPr="00B84311">
        <w:rPr>
          <w:rStyle w:val="docsum-authors"/>
          <w:rFonts w:ascii="Arial" w:hAnsi="Arial" w:cs="Arial"/>
          <w:b/>
          <w:bCs/>
          <w:i/>
          <w:iCs/>
          <w:sz w:val="20"/>
          <w:szCs w:val="20"/>
        </w:rPr>
        <w:t xml:space="preserve">tudies of </w:t>
      </w:r>
      <w:r>
        <w:rPr>
          <w:rStyle w:val="docsum-authors"/>
          <w:rFonts w:ascii="Arial" w:hAnsi="Arial" w:cs="Arial"/>
          <w:b/>
          <w:bCs/>
          <w:i/>
          <w:iCs/>
          <w:sz w:val="20"/>
          <w:szCs w:val="20"/>
        </w:rPr>
        <w:t>l</w:t>
      </w:r>
      <w:r w:rsidRPr="00B84311">
        <w:rPr>
          <w:rStyle w:val="docsum-authors"/>
          <w:rFonts w:ascii="Arial" w:hAnsi="Arial" w:cs="Arial"/>
          <w:b/>
          <w:bCs/>
          <w:i/>
          <w:iCs/>
          <w:sz w:val="20"/>
          <w:szCs w:val="20"/>
        </w:rPr>
        <w:t xml:space="preserve">eptin </w:t>
      </w:r>
      <w:r>
        <w:rPr>
          <w:rStyle w:val="docsum-authors"/>
          <w:rFonts w:ascii="Arial" w:hAnsi="Arial" w:cs="Arial"/>
          <w:b/>
          <w:bCs/>
          <w:i/>
          <w:iCs/>
          <w:sz w:val="20"/>
          <w:szCs w:val="20"/>
        </w:rPr>
        <w:t>c</w:t>
      </w:r>
      <w:r w:rsidRPr="00B84311">
        <w:rPr>
          <w:rStyle w:val="docsum-authors"/>
          <w:rFonts w:ascii="Arial" w:hAnsi="Arial" w:cs="Arial"/>
          <w:b/>
          <w:bCs/>
          <w:i/>
          <w:iCs/>
          <w:sz w:val="20"/>
          <w:szCs w:val="20"/>
        </w:rPr>
        <w:t xml:space="preserve">oncentrations </w:t>
      </w:r>
      <w:r>
        <w:rPr>
          <w:rStyle w:val="docsum-authors"/>
          <w:rFonts w:ascii="Arial" w:hAnsi="Arial" w:cs="Arial"/>
          <w:b/>
          <w:bCs/>
          <w:i/>
          <w:iCs/>
          <w:sz w:val="20"/>
          <w:szCs w:val="20"/>
        </w:rPr>
        <w:t>i</w:t>
      </w:r>
      <w:r w:rsidRPr="00B84311">
        <w:rPr>
          <w:rStyle w:val="docsum-authors"/>
          <w:rFonts w:ascii="Arial" w:hAnsi="Arial" w:cs="Arial"/>
          <w:b/>
          <w:bCs/>
          <w:i/>
          <w:iCs/>
          <w:sz w:val="20"/>
          <w:szCs w:val="20"/>
        </w:rPr>
        <w:t xml:space="preserve">mplicate </w:t>
      </w:r>
      <w:r>
        <w:rPr>
          <w:rStyle w:val="docsum-authors"/>
          <w:rFonts w:ascii="Arial" w:hAnsi="Arial" w:cs="Arial"/>
          <w:b/>
          <w:bCs/>
          <w:i/>
          <w:iCs/>
          <w:sz w:val="20"/>
          <w:szCs w:val="20"/>
        </w:rPr>
        <w:t>l</w:t>
      </w:r>
      <w:r w:rsidRPr="00B84311">
        <w:rPr>
          <w:rStyle w:val="docsum-authors"/>
          <w:rFonts w:ascii="Arial" w:hAnsi="Arial" w:cs="Arial"/>
          <w:b/>
          <w:bCs/>
          <w:i/>
          <w:iCs/>
          <w:sz w:val="20"/>
          <w:szCs w:val="20"/>
        </w:rPr>
        <w:t xml:space="preserve">eptin in the </w:t>
      </w:r>
      <w:r>
        <w:rPr>
          <w:rStyle w:val="docsum-authors"/>
          <w:rFonts w:ascii="Arial" w:hAnsi="Arial" w:cs="Arial"/>
          <w:b/>
          <w:bCs/>
          <w:i/>
          <w:iCs/>
          <w:sz w:val="20"/>
          <w:szCs w:val="20"/>
        </w:rPr>
        <w:t>r</w:t>
      </w:r>
      <w:r w:rsidRPr="00B84311">
        <w:rPr>
          <w:rStyle w:val="docsum-authors"/>
          <w:rFonts w:ascii="Arial" w:hAnsi="Arial" w:cs="Arial"/>
          <w:b/>
          <w:bCs/>
          <w:i/>
          <w:iCs/>
          <w:sz w:val="20"/>
          <w:szCs w:val="20"/>
        </w:rPr>
        <w:t xml:space="preserve">egulation of </w:t>
      </w:r>
      <w:r>
        <w:rPr>
          <w:rStyle w:val="docsum-authors"/>
          <w:rFonts w:ascii="Arial" w:hAnsi="Arial" w:cs="Arial"/>
          <w:b/>
          <w:bCs/>
          <w:i/>
          <w:iCs/>
          <w:sz w:val="20"/>
          <w:szCs w:val="20"/>
        </w:rPr>
        <w:t>e</w:t>
      </w:r>
      <w:r w:rsidRPr="00B84311">
        <w:rPr>
          <w:rStyle w:val="docsum-authors"/>
          <w:rFonts w:ascii="Arial" w:hAnsi="Arial" w:cs="Arial"/>
          <w:b/>
          <w:bCs/>
          <w:i/>
          <w:iCs/>
          <w:sz w:val="20"/>
          <w:szCs w:val="20"/>
        </w:rPr>
        <w:t xml:space="preserve">arly </w:t>
      </w:r>
      <w:r>
        <w:rPr>
          <w:rStyle w:val="docsum-authors"/>
          <w:rFonts w:ascii="Arial" w:hAnsi="Arial" w:cs="Arial"/>
          <w:b/>
          <w:bCs/>
          <w:i/>
          <w:iCs/>
          <w:sz w:val="20"/>
          <w:szCs w:val="20"/>
        </w:rPr>
        <w:t>a</w:t>
      </w:r>
      <w:r w:rsidRPr="00B84311">
        <w:rPr>
          <w:rStyle w:val="docsum-authors"/>
          <w:rFonts w:ascii="Arial" w:hAnsi="Arial" w:cs="Arial"/>
          <w:b/>
          <w:bCs/>
          <w:i/>
          <w:iCs/>
          <w:sz w:val="20"/>
          <w:szCs w:val="20"/>
        </w:rPr>
        <w:t>diposity.</w:t>
      </w:r>
      <w:r w:rsidRPr="00F37021">
        <w:rPr>
          <w:rStyle w:val="docsum-authors"/>
          <w:rFonts w:ascii="Arial" w:hAnsi="Arial" w:cs="Arial"/>
          <w:sz w:val="20"/>
          <w:szCs w:val="20"/>
        </w:rPr>
        <w:t xml:space="preserve">  </w:t>
      </w:r>
      <w:r w:rsidRPr="00F37021">
        <w:rPr>
          <w:rStyle w:val="docsum-journal-citation"/>
          <w:rFonts w:ascii="Arial" w:hAnsi="Arial" w:cs="Arial"/>
          <w:sz w:val="20"/>
          <w:szCs w:val="20"/>
        </w:rPr>
        <w:t xml:space="preserve">Diabetes 2020 </w:t>
      </w:r>
      <w:r w:rsidR="00AA6DD6" w:rsidRPr="00AA6DD6">
        <w:rPr>
          <w:rStyle w:val="docsum-authors"/>
          <w:rFonts w:ascii="Arial" w:hAnsi="Arial" w:cs="Arial"/>
          <w:sz w:val="20"/>
          <w:szCs w:val="20"/>
        </w:rPr>
        <w:t>Dec</w:t>
      </w:r>
      <w:r w:rsidR="00AA6DD6">
        <w:rPr>
          <w:rStyle w:val="docsum-authors"/>
          <w:rFonts w:ascii="Arial" w:hAnsi="Arial" w:cs="Arial"/>
          <w:sz w:val="20"/>
          <w:szCs w:val="20"/>
        </w:rPr>
        <w:t xml:space="preserve">. Vol. </w:t>
      </w:r>
      <w:r w:rsidR="00AA6DD6" w:rsidRPr="00AA6DD6">
        <w:rPr>
          <w:rStyle w:val="docsum-authors"/>
          <w:rFonts w:ascii="Arial" w:hAnsi="Arial" w:cs="Arial"/>
          <w:sz w:val="20"/>
          <w:szCs w:val="20"/>
        </w:rPr>
        <w:t>69</w:t>
      </w:r>
      <w:r w:rsidR="00AA6DD6">
        <w:rPr>
          <w:rStyle w:val="docsum-authors"/>
          <w:rFonts w:ascii="Arial" w:hAnsi="Arial" w:cs="Arial"/>
          <w:sz w:val="20"/>
          <w:szCs w:val="20"/>
        </w:rPr>
        <w:t xml:space="preserve">, issue </w:t>
      </w:r>
      <w:r w:rsidR="00AA6DD6" w:rsidRPr="00AA6DD6">
        <w:rPr>
          <w:rStyle w:val="docsum-authors"/>
          <w:rFonts w:ascii="Arial" w:hAnsi="Arial" w:cs="Arial"/>
          <w:sz w:val="20"/>
          <w:szCs w:val="20"/>
        </w:rPr>
        <w:t>12</w:t>
      </w:r>
      <w:r w:rsidR="00AA6DD6">
        <w:rPr>
          <w:rStyle w:val="docsum-authors"/>
          <w:rFonts w:ascii="Arial" w:hAnsi="Arial" w:cs="Arial"/>
          <w:sz w:val="20"/>
          <w:szCs w:val="20"/>
        </w:rPr>
        <w:t xml:space="preserve">, pp. </w:t>
      </w:r>
      <w:r w:rsidR="00AA6DD6" w:rsidRPr="00AA6DD6">
        <w:rPr>
          <w:rStyle w:val="docsum-authors"/>
          <w:rFonts w:ascii="Arial" w:hAnsi="Arial" w:cs="Arial"/>
          <w:sz w:val="20"/>
          <w:szCs w:val="20"/>
        </w:rPr>
        <w:t>2806-2818</w:t>
      </w:r>
      <w:r w:rsidRPr="00AA6DD6">
        <w:rPr>
          <w:rStyle w:val="docsum-authors"/>
        </w:rPr>
        <w:t>.</w:t>
      </w:r>
      <w:r w:rsidRPr="00F37021">
        <w:rPr>
          <w:rFonts w:ascii="Arial" w:hAnsi="Arial" w:cs="Arial"/>
          <w:sz w:val="20"/>
          <w:szCs w:val="20"/>
        </w:rPr>
        <w:t xml:space="preserve"> </w:t>
      </w:r>
      <w:r w:rsidRPr="00F37021">
        <w:rPr>
          <w:rStyle w:val="citation-part"/>
          <w:rFonts w:ascii="Arial" w:hAnsi="Arial" w:cs="Arial"/>
          <w:sz w:val="20"/>
          <w:szCs w:val="20"/>
        </w:rPr>
        <w:t xml:space="preserve">PM: </w:t>
      </w:r>
      <w:r w:rsidRPr="00F37021">
        <w:rPr>
          <w:rStyle w:val="docsum-pmid"/>
          <w:rFonts w:ascii="Arial" w:hAnsi="Arial" w:cs="Arial"/>
          <w:sz w:val="20"/>
          <w:szCs w:val="20"/>
        </w:rPr>
        <w:t>32917775.</w:t>
      </w:r>
      <w:bookmarkStart w:id="58" w:name="_Hlk61384219"/>
      <w:r w:rsidR="00614D76" w:rsidRPr="00614D76">
        <w:rPr>
          <w:rStyle w:val="docsum-pmid"/>
          <w:rFonts w:ascii="Arial" w:hAnsi="Arial" w:cs="Arial"/>
          <w:sz w:val="20"/>
          <w:szCs w:val="20"/>
        </w:rPr>
        <w:t xml:space="preserve"> PMC7679778</w:t>
      </w:r>
      <w:bookmarkEnd w:id="58"/>
      <w:r w:rsidR="00614D76">
        <w:rPr>
          <w:rStyle w:val="docsum-pmid"/>
          <w:rFonts w:ascii="Arial" w:hAnsi="Arial" w:cs="Arial"/>
          <w:sz w:val="20"/>
          <w:szCs w:val="20"/>
        </w:rPr>
        <w:t>.</w:t>
      </w:r>
      <w:r w:rsidRPr="00614D76">
        <w:rPr>
          <w:rStyle w:val="docsum-pmid"/>
        </w:rPr>
        <w:t xml:space="preserve"> </w:t>
      </w:r>
    </w:p>
    <w:bookmarkEnd w:id="57"/>
    <w:p w14:paraId="3637F06A" w14:textId="77777777" w:rsidR="009B30E5" w:rsidRDefault="009B30E5" w:rsidP="009B30E5">
      <w:pPr>
        <w:rPr>
          <w:rStyle w:val="docsum-pmid"/>
          <w:rFonts w:ascii="Arial" w:hAnsi="Arial" w:cs="Arial"/>
          <w:sz w:val="20"/>
          <w:szCs w:val="20"/>
        </w:rPr>
      </w:pPr>
      <w:proofErr w:type="spellStart"/>
      <w:r w:rsidRPr="00257369">
        <w:rPr>
          <w:rStyle w:val="labs-docsum-authors"/>
          <w:rFonts w:ascii="Arial" w:hAnsi="Arial" w:cs="Arial"/>
          <w:sz w:val="20"/>
          <w:szCs w:val="20"/>
        </w:rPr>
        <w:t>Yeap</w:t>
      </w:r>
      <w:proofErr w:type="spellEnd"/>
      <w:r w:rsidRPr="00257369">
        <w:rPr>
          <w:rStyle w:val="labs-docsum-authors"/>
          <w:rFonts w:ascii="Arial" w:hAnsi="Arial" w:cs="Arial"/>
          <w:sz w:val="20"/>
          <w:szCs w:val="20"/>
        </w:rPr>
        <w:t xml:space="preserve"> BB, Marriott RJ, Adams RJ, Antonio L, Ballantyne CM, Bhasin S, Cawthon PM, Couper DJ, Dobs AS, Flicker L, Karlsson M, Martin SA, Matsumoto AM, </w:t>
      </w:r>
      <w:proofErr w:type="spellStart"/>
      <w:r w:rsidRPr="00257369">
        <w:rPr>
          <w:rStyle w:val="labs-docsum-authors"/>
          <w:rFonts w:ascii="Arial" w:hAnsi="Arial" w:cs="Arial"/>
          <w:sz w:val="20"/>
          <w:szCs w:val="20"/>
        </w:rPr>
        <w:t>Mellström</w:t>
      </w:r>
      <w:proofErr w:type="spellEnd"/>
      <w:r w:rsidRPr="00257369">
        <w:rPr>
          <w:rStyle w:val="labs-docsum-authors"/>
          <w:rFonts w:ascii="Arial" w:hAnsi="Arial" w:cs="Arial"/>
          <w:sz w:val="20"/>
          <w:szCs w:val="20"/>
        </w:rPr>
        <w:t xml:space="preserve"> D, Norman PE, Ohlsson C, Orwoll ES, O'Neill TW, Shores MM, </w:t>
      </w:r>
      <w:proofErr w:type="spellStart"/>
      <w:r w:rsidRPr="00257369">
        <w:rPr>
          <w:rStyle w:val="labs-docsum-authors"/>
          <w:rFonts w:ascii="Arial" w:hAnsi="Arial" w:cs="Arial"/>
          <w:sz w:val="20"/>
          <w:szCs w:val="20"/>
        </w:rPr>
        <w:t>Travison</w:t>
      </w:r>
      <w:proofErr w:type="spellEnd"/>
      <w:r w:rsidRPr="00257369">
        <w:rPr>
          <w:rStyle w:val="labs-docsum-authors"/>
          <w:rFonts w:ascii="Arial" w:hAnsi="Arial" w:cs="Arial"/>
          <w:sz w:val="20"/>
          <w:szCs w:val="20"/>
        </w:rPr>
        <w:t xml:space="preserve"> TG, </w:t>
      </w:r>
      <w:proofErr w:type="spellStart"/>
      <w:r w:rsidRPr="00257369">
        <w:rPr>
          <w:rStyle w:val="labs-docsum-authors"/>
          <w:rFonts w:ascii="Arial" w:hAnsi="Arial" w:cs="Arial"/>
          <w:sz w:val="20"/>
          <w:szCs w:val="20"/>
        </w:rPr>
        <w:t>Vanderschueren</w:t>
      </w:r>
      <w:proofErr w:type="spellEnd"/>
      <w:r w:rsidRPr="00257369">
        <w:rPr>
          <w:rStyle w:val="labs-docsum-authors"/>
          <w:rFonts w:ascii="Arial" w:hAnsi="Arial" w:cs="Arial"/>
          <w:sz w:val="20"/>
          <w:szCs w:val="20"/>
        </w:rPr>
        <w:t xml:space="preserve"> D, </w:t>
      </w:r>
      <w:proofErr w:type="spellStart"/>
      <w:r w:rsidRPr="00257369">
        <w:rPr>
          <w:rStyle w:val="labs-docsum-authors"/>
          <w:rFonts w:ascii="Arial" w:hAnsi="Arial" w:cs="Arial"/>
          <w:sz w:val="20"/>
          <w:szCs w:val="20"/>
        </w:rPr>
        <w:t>Wittert</w:t>
      </w:r>
      <w:proofErr w:type="spellEnd"/>
      <w:r w:rsidRPr="00257369">
        <w:rPr>
          <w:rStyle w:val="labs-docsum-authors"/>
          <w:rFonts w:ascii="Arial" w:hAnsi="Arial" w:cs="Arial"/>
          <w:sz w:val="20"/>
          <w:szCs w:val="20"/>
        </w:rPr>
        <w:t xml:space="preserve"> GA, Wu FCW, Murray K.  </w:t>
      </w:r>
      <w:hyperlink r:id="rId291" w:history="1">
        <w:r w:rsidRPr="00257369">
          <w:rPr>
            <w:rFonts w:cstheme="minorBidi"/>
            <w:b/>
            <w:bCs/>
            <w:i/>
            <w:iCs/>
            <w:color w:val="303030"/>
            <w:shd w:val="clear" w:color="auto" w:fill="FFFFFF"/>
          </w:rPr>
          <w:t xml:space="preserve">Androgens </w:t>
        </w:r>
        <w:r>
          <w:rPr>
            <w:b/>
            <w:bCs/>
            <w:i/>
            <w:iCs/>
            <w:color w:val="303030"/>
            <w:shd w:val="clear" w:color="auto" w:fill="FFFFFF"/>
          </w:rPr>
          <w:t>I</w:t>
        </w:r>
        <w:r w:rsidRPr="00257369">
          <w:rPr>
            <w:rFonts w:cstheme="minorBidi"/>
            <w:b/>
            <w:bCs/>
            <w:i/>
            <w:iCs/>
            <w:color w:val="303030"/>
            <w:shd w:val="clear" w:color="auto" w:fill="FFFFFF"/>
          </w:rPr>
          <w:t xml:space="preserve">n Men Study (AIMS): protocol for meta-analyses of individual participant data investigating associations of androgens with health outcomes in men. </w:t>
        </w:r>
      </w:hyperlink>
      <w:r w:rsidRPr="00257369">
        <w:rPr>
          <w:rFonts w:ascii="Arial" w:hAnsi="Arial" w:cs="Arial"/>
          <w:sz w:val="20"/>
          <w:szCs w:val="20"/>
        </w:rPr>
        <w:t xml:space="preserve"> </w:t>
      </w:r>
      <w:r w:rsidRPr="00257369">
        <w:rPr>
          <w:rStyle w:val="labs-docsum-journal-citation"/>
          <w:rFonts w:ascii="Arial" w:hAnsi="Arial" w:cs="Arial"/>
          <w:sz w:val="20"/>
          <w:szCs w:val="20"/>
        </w:rPr>
        <w:t>BMJ Open. 2020 May 11</w:t>
      </w:r>
      <w:r>
        <w:rPr>
          <w:rStyle w:val="labs-docsum-journal-citation"/>
          <w:rFonts w:ascii="Arial" w:hAnsi="Arial" w:cs="Arial"/>
          <w:sz w:val="20"/>
          <w:szCs w:val="20"/>
        </w:rPr>
        <w:t xml:space="preserve">. Vol. </w:t>
      </w:r>
      <w:r w:rsidRPr="00257369">
        <w:rPr>
          <w:rStyle w:val="labs-docsum-journal-citation"/>
          <w:rFonts w:ascii="Arial" w:hAnsi="Arial" w:cs="Arial"/>
          <w:sz w:val="20"/>
          <w:szCs w:val="20"/>
        </w:rPr>
        <w:t>10</w:t>
      </w:r>
      <w:r>
        <w:rPr>
          <w:rStyle w:val="labs-docsum-journal-citation"/>
          <w:rFonts w:ascii="Arial" w:hAnsi="Arial" w:cs="Arial"/>
          <w:sz w:val="20"/>
          <w:szCs w:val="20"/>
        </w:rPr>
        <w:t xml:space="preserve">, issue </w:t>
      </w:r>
      <w:r w:rsidRPr="00257369">
        <w:rPr>
          <w:rStyle w:val="labs-docsum-journal-citation"/>
          <w:rFonts w:ascii="Arial" w:hAnsi="Arial" w:cs="Arial"/>
          <w:sz w:val="20"/>
          <w:szCs w:val="20"/>
        </w:rPr>
        <w:t>5</w:t>
      </w:r>
      <w:r>
        <w:rPr>
          <w:rStyle w:val="labs-docsum-journal-citation"/>
          <w:rFonts w:ascii="Arial" w:hAnsi="Arial" w:cs="Arial"/>
          <w:sz w:val="20"/>
          <w:szCs w:val="20"/>
        </w:rPr>
        <w:t xml:space="preserve">, p. </w:t>
      </w:r>
      <w:r w:rsidRPr="00257369">
        <w:rPr>
          <w:rStyle w:val="labs-docsum-journal-citation"/>
          <w:rFonts w:ascii="Arial" w:hAnsi="Arial" w:cs="Arial"/>
          <w:sz w:val="20"/>
          <w:szCs w:val="20"/>
        </w:rPr>
        <w:t xml:space="preserve">e034777. </w:t>
      </w:r>
      <w:r w:rsidRPr="00257369">
        <w:rPr>
          <w:rStyle w:val="citation-part"/>
          <w:rFonts w:ascii="Arial" w:hAnsi="Arial" w:cs="Arial"/>
          <w:sz w:val="20"/>
          <w:szCs w:val="20"/>
        </w:rPr>
        <w:t xml:space="preserve">PM: </w:t>
      </w:r>
      <w:r w:rsidRPr="00257369">
        <w:rPr>
          <w:rStyle w:val="docsum-pmid"/>
          <w:rFonts w:ascii="Arial" w:hAnsi="Arial" w:cs="Arial"/>
          <w:sz w:val="20"/>
          <w:szCs w:val="20"/>
        </w:rPr>
        <w:t xml:space="preserve">32398333. </w:t>
      </w:r>
      <w:hyperlink r:id="rId292" w:tgtFrame="_blank" w:history="1">
        <w:r w:rsidRPr="00845ACF">
          <w:rPr>
            <w:rStyle w:val="docsum-pmid"/>
            <w:rFonts w:ascii="Arial" w:hAnsi="Arial" w:cs="Arial"/>
            <w:sz w:val="20"/>
            <w:szCs w:val="20"/>
          </w:rPr>
          <w:t xml:space="preserve">PMC7239545. </w:t>
        </w:r>
      </w:hyperlink>
    </w:p>
    <w:p w14:paraId="1B0EF497" w14:textId="77777777" w:rsidR="00A834CC" w:rsidRDefault="00A834CC" w:rsidP="00A834CC">
      <w:pPr>
        <w:pStyle w:val="Title2"/>
        <w:rPr>
          <w:rStyle w:val="docsum-authors"/>
          <w:rFonts w:ascii="Arial" w:hAnsi="Arial" w:cs="Arial"/>
          <w:sz w:val="20"/>
          <w:szCs w:val="20"/>
        </w:rPr>
      </w:pPr>
      <w:r w:rsidRPr="00F37021">
        <w:rPr>
          <w:rStyle w:val="docsum-authors"/>
          <w:rFonts w:ascii="Arial" w:hAnsi="Arial" w:cs="Arial"/>
          <w:sz w:val="20"/>
          <w:szCs w:val="20"/>
        </w:rPr>
        <w:t xml:space="preserve">Zhao D, Bartz TM, Sotoodehnia N, Post WS, Heckbert SR, Alonso A, Longchamps RJ, Castellani CA, Hong YS, Rotter JI, Lin HJ, O'Rourke B, </w:t>
      </w:r>
      <w:proofErr w:type="spellStart"/>
      <w:r w:rsidRPr="00F37021">
        <w:rPr>
          <w:rStyle w:val="docsum-authors"/>
          <w:rFonts w:ascii="Arial" w:hAnsi="Arial" w:cs="Arial"/>
          <w:sz w:val="20"/>
          <w:szCs w:val="20"/>
        </w:rPr>
        <w:t>Pankratz</w:t>
      </w:r>
      <w:proofErr w:type="spellEnd"/>
      <w:r w:rsidRPr="00F37021">
        <w:rPr>
          <w:rStyle w:val="docsum-authors"/>
          <w:rFonts w:ascii="Arial" w:hAnsi="Arial" w:cs="Arial"/>
          <w:sz w:val="20"/>
          <w:szCs w:val="20"/>
        </w:rPr>
        <w:t xml:space="preserve"> N, Lane JA, Yang SY, Guallar E, Arking DE. </w:t>
      </w:r>
      <w:r w:rsidRPr="00B84311">
        <w:rPr>
          <w:rStyle w:val="docsum-authors"/>
          <w:rFonts w:ascii="Arial" w:hAnsi="Arial" w:cs="Arial"/>
          <w:b/>
          <w:bCs/>
          <w:i/>
          <w:iCs/>
          <w:sz w:val="20"/>
          <w:szCs w:val="20"/>
        </w:rPr>
        <w:t>Mitochondrial DNA copy number and incident atrial fibrillation.</w:t>
      </w:r>
      <w:r w:rsidRPr="00F37021">
        <w:rPr>
          <w:rStyle w:val="docsum-authors"/>
          <w:rFonts w:ascii="Arial" w:hAnsi="Arial" w:cs="Arial"/>
          <w:sz w:val="20"/>
          <w:szCs w:val="20"/>
        </w:rPr>
        <w:t xml:space="preserve"> </w:t>
      </w:r>
      <w:r w:rsidRPr="00F37021">
        <w:rPr>
          <w:rStyle w:val="docsum-journal-citation"/>
          <w:rFonts w:ascii="Arial" w:hAnsi="Arial" w:cs="Arial"/>
          <w:sz w:val="20"/>
          <w:szCs w:val="20"/>
        </w:rPr>
        <w:t>BMC Med. 2020 Sep 1</w:t>
      </w:r>
      <w:r>
        <w:rPr>
          <w:rStyle w:val="docsum-journal-citation"/>
          <w:rFonts w:ascii="Arial" w:hAnsi="Arial" w:cs="Arial"/>
          <w:sz w:val="20"/>
          <w:szCs w:val="20"/>
        </w:rPr>
        <w:t xml:space="preserve">6. Vol. </w:t>
      </w:r>
      <w:r w:rsidRPr="00F37021">
        <w:rPr>
          <w:rStyle w:val="docsum-journal-citation"/>
          <w:rFonts w:ascii="Arial" w:hAnsi="Arial" w:cs="Arial"/>
          <w:sz w:val="20"/>
          <w:szCs w:val="20"/>
        </w:rPr>
        <w:t>18</w:t>
      </w:r>
      <w:r>
        <w:rPr>
          <w:rStyle w:val="docsum-journal-citation"/>
          <w:rFonts w:ascii="Arial" w:hAnsi="Arial" w:cs="Arial"/>
          <w:sz w:val="20"/>
          <w:szCs w:val="20"/>
        </w:rPr>
        <w:t xml:space="preserve">, issue </w:t>
      </w:r>
      <w:r w:rsidRPr="00F37021">
        <w:rPr>
          <w:rStyle w:val="docsum-journal-citation"/>
          <w:rFonts w:ascii="Arial" w:hAnsi="Arial" w:cs="Arial"/>
          <w:sz w:val="20"/>
          <w:szCs w:val="20"/>
        </w:rPr>
        <w:t>1</w:t>
      </w:r>
      <w:r>
        <w:rPr>
          <w:rStyle w:val="docsum-journal-citation"/>
          <w:rFonts w:ascii="Arial" w:hAnsi="Arial" w:cs="Arial"/>
          <w:sz w:val="20"/>
          <w:szCs w:val="20"/>
        </w:rPr>
        <w:t xml:space="preserve">, p. </w:t>
      </w:r>
      <w:r w:rsidRPr="00F37021">
        <w:rPr>
          <w:rStyle w:val="docsum-journal-citation"/>
          <w:rFonts w:ascii="Arial" w:hAnsi="Arial" w:cs="Arial"/>
          <w:sz w:val="20"/>
          <w:szCs w:val="20"/>
        </w:rPr>
        <w:t xml:space="preserve">246. </w:t>
      </w:r>
      <w:r w:rsidRPr="00F37021">
        <w:rPr>
          <w:rStyle w:val="citation-part"/>
          <w:rFonts w:ascii="Arial" w:hAnsi="Arial" w:cs="Arial"/>
          <w:sz w:val="20"/>
          <w:szCs w:val="20"/>
        </w:rPr>
        <w:t xml:space="preserve">PM: </w:t>
      </w:r>
      <w:r w:rsidRPr="00F37021">
        <w:rPr>
          <w:rStyle w:val="docsum-pmid"/>
          <w:rFonts w:ascii="Arial" w:hAnsi="Arial" w:cs="Arial"/>
          <w:sz w:val="20"/>
          <w:szCs w:val="20"/>
        </w:rPr>
        <w:t>32933497.</w:t>
      </w:r>
      <w:r w:rsidRPr="00F37021">
        <w:rPr>
          <w:rFonts w:ascii="Arial" w:hAnsi="Arial" w:cs="Arial"/>
          <w:sz w:val="20"/>
          <w:szCs w:val="20"/>
        </w:rPr>
        <w:t xml:space="preserve"> </w:t>
      </w:r>
      <w:hyperlink r:id="rId293" w:tgtFrame="_blank" w:history="1">
        <w:r w:rsidRPr="00B84311">
          <w:rPr>
            <w:rStyle w:val="docsum-authors"/>
            <w:rFonts w:ascii="Arial" w:hAnsi="Arial" w:cs="Arial"/>
            <w:sz w:val="20"/>
            <w:szCs w:val="20"/>
          </w:rPr>
          <w:t xml:space="preserve">PMC7493408. </w:t>
        </w:r>
      </w:hyperlink>
    </w:p>
    <w:p w14:paraId="27CA15C8" w14:textId="77777777" w:rsidR="00332428" w:rsidRPr="00257369" w:rsidRDefault="00332428" w:rsidP="00332428">
      <w:pPr>
        <w:rPr>
          <w:rFonts w:ascii="Arial" w:hAnsi="Arial" w:cs="Arial"/>
          <w:sz w:val="20"/>
          <w:szCs w:val="20"/>
        </w:rPr>
      </w:pPr>
      <w:r w:rsidRPr="00D36734">
        <w:rPr>
          <w:rStyle w:val="docsum-authors"/>
          <w:rFonts w:ascii="Arial" w:hAnsi="Arial" w:cs="Arial"/>
          <w:sz w:val="20"/>
          <w:szCs w:val="20"/>
        </w:rPr>
        <w:t xml:space="preserve">Zhao X, </w:t>
      </w:r>
      <w:proofErr w:type="spellStart"/>
      <w:r w:rsidRPr="00D36734">
        <w:rPr>
          <w:rStyle w:val="docsum-authors"/>
          <w:rFonts w:ascii="Arial" w:hAnsi="Arial" w:cs="Arial"/>
          <w:sz w:val="20"/>
          <w:szCs w:val="20"/>
        </w:rPr>
        <w:t>Qiao</w:t>
      </w:r>
      <w:proofErr w:type="spellEnd"/>
      <w:r w:rsidRPr="00D36734">
        <w:rPr>
          <w:rStyle w:val="docsum-authors"/>
          <w:rFonts w:ascii="Arial" w:hAnsi="Arial" w:cs="Arial"/>
          <w:sz w:val="20"/>
          <w:szCs w:val="20"/>
        </w:rPr>
        <w:t xml:space="preserve"> D, Yang C, Kasela S, Kim W, Ma Y, Shrine N, </w:t>
      </w:r>
      <w:proofErr w:type="spellStart"/>
      <w:r w:rsidRPr="00D36734">
        <w:rPr>
          <w:rStyle w:val="docsum-authors"/>
          <w:rFonts w:ascii="Arial" w:hAnsi="Arial" w:cs="Arial"/>
          <w:sz w:val="20"/>
          <w:szCs w:val="20"/>
        </w:rPr>
        <w:t>Batini</w:t>
      </w:r>
      <w:proofErr w:type="spellEnd"/>
      <w:r w:rsidRPr="00D36734">
        <w:rPr>
          <w:rStyle w:val="docsum-authors"/>
          <w:rFonts w:ascii="Arial" w:hAnsi="Arial" w:cs="Arial"/>
          <w:sz w:val="20"/>
          <w:szCs w:val="20"/>
        </w:rPr>
        <w:t xml:space="preserve"> C, Sofer T, </w:t>
      </w:r>
      <w:proofErr w:type="spellStart"/>
      <w:r w:rsidRPr="00D36734">
        <w:rPr>
          <w:rStyle w:val="docsum-authors"/>
          <w:rFonts w:ascii="Arial" w:hAnsi="Arial" w:cs="Arial"/>
          <w:sz w:val="20"/>
          <w:szCs w:val="20"/>
        </w:rPr>
        <w:t>Taliun</w:t>
      </w:r>
      <w:proofErr w:type="spellEnd"/>
      <w:r w:rsidRPr="00D36734">
        <w:rPr>
          <w:rStyle w:val="docsum-authors"/>
          <w:rFonts w:ascii="Arial" w:hAnsi="Arial" w:cs="Arial"/>
          <w:sz w:val="20"/>
          <w:szCs w:val="20"/>
        </w:rPr>
        <w:t xml:space="preserve"> SAG, </w:t>
      </w:r>
      <w:proofErr w:type="spellStart"/>
      <w:r w:rsidRPr="00D36734">
        <w:rPr>
          <w:rStyle w:val="docsum-authors"/>
          <w:rFonts w:ascii="Arial" w:hAnsi="Arial" w:cs="Arial"/>
          <w:sz w:val="20"/>
          <w:szCs w:val="20"/>
        </w:rPr>
        <w:t>Sakornsakolpat</w:t>
      </w:r>
      <w:proofErr w:type="spellEnd"/>
      <w:r w:rsidRPr="00D36734">
        <w:rPr>
          <w:rStyle w:val="docsum-authors"/>
          <w:rFonts w:ascii="Arial" w:hAnsi="Arial" w:cs="Arial"/>
          <w:sz w:val="20"/>
          <w:szCs w:val="20"/>
        </w:rPr>
        <w:t xml:space="preserve"> P, Balte PP, Prokopenko D, Yu B, Lange LA, Dupuis J, Cade BE, Lee J, Gharib SA, </w:t>
      </w:r>
      <w:proofErr w:type="spellStart"/>
      <w:r w:rsidRPr="00D36734">
        <w:rPr>
          <w:rStyle w:val="docsum-authors"/>
          <w:rFonts w:ascii="Arial" w:hAnsi="Arial" w:cs="Arial"/>
          <w:sz w:val="20"/>
          <w:szCs w:val="20"/>
        </w:rPr>
        <w:t>Daya</w:t>
      </w:r>
      <w:proofErr w:type="spellEnd"/>
      <w:r w:rsidRPr="00D36734">
        <w:rPr>
          <w:rStyle w:val="docsum-authors"/>
          <w:rFonts w:ascii="Arial" w:hAnsi="Arial" w:cs="Arial"/>
          <w:sz w:val="20"/>
          <w:szCs w:val="20"/>
        </w:rPr>
        <w:t xml:space="preserve"> M, Laurie CA, </w:t>
      </w:r>
      <w:proofErr w:type="spellStart"/>
      <w:r w:rsidRPr="00D36734">
        <w:rPr>
          <w:rStyle w:val="docsum-authors"/>
          <w:rFonts w:ascii="Arial" w:hAnsi="Arial" w:cs="Arial"/>
          <w:sz w:val="20"/>
          <w:szCs w:val="20"/>
        </w:rPr>
        <w:t>Ruczinski</w:t>
      </w:r>
      <w:proofErr w:type="spellEnd"/>
      <w:r w:rsidRPr="00D36734">
        <w:rPr>
          <w:rStyle w:val="docsum-authors"/>
          <w:rFonts w:ascii="Arial" w:hAnsi="Arial" w:cs="Arial"/>
          <w:sz w:val="20"/>
          <w:szCs w:val="20"/>
        </w:rPr>
        <w:t xml:space="preserve"> I, </w:t>
      </w:r>
      <w:proofErr w:type="spellStart"/>
      <w:r w:rsidRPr="00D36734">
        <w:rPr>
          <w:rStyle w:val="docsum-authors"/>
          <w:rFonts w:ascii="Arial" w:hAnsi="Arial" w:cs="Arial"/>
          <w:sz w:val="20"/>
          <w:szCs w:val="20"/>
        </w:rPr>
        <w:t>Cupples</w:t>
      </w:r>
      <w:proofErr w:type="spellEnd"/>
      <w:r w:rsidRPr="00D36734">
        <w:rPr>
          <w:rStyle w:val="docsum-authors"/>
          <w:rFonts w:ascii="Arial" w:hAnsi="Arial" w:cs="Arial"/>
          <w:sz w:val="20"/>
          <w:szCs w:val="20"/>
        </w:rPr>
        <w:t xml:space="preserve"> LA, Loehr LR, Bartz TM, Morrison AC, Psaty BM, </w:t>
      </w:r>
      <w:proofErr w:type="spellStart"/>
      <w:r w:rsidRPr="00D36734">
        <w:rPr>
          <w:rStyle w:val="docsum-authors"/>
          <w:rFonts w:ascii="Arial" w:hAnsi="Arial" w:cs="Arial"/>
          <w:sz w:val="20"/>
          <w:szCs w:val="20"/>
        </w:rPr>
        <w:t>Vasan</w:t>
      </w:r>
      <w:proofErr w:type="spellEnd"/>
      <w:r w:rsidRPr="00D36734">
        <w:rPr>
          <w:rStyle w:val="docsum-authors"/>
          <w:rFonts w:ascii="Arial" w:hAnsi="Arial" w:cs="Arial"/>
          <w:sz w:val="20"/>
          <w:szCs w:val="20"/>
        </w:rPr>
        <w:t xml:space="preserve"> RS, Wilson JG, Taylor KD, Durda P, Johnson WC, Cornell E, Guo X, Liu Y, Tracy RP, </w:t>
      </w:r>
      <w:proofErr w:type="spellStart"/>
      <w:r w:rsidRPr="00D36734">
        <w:rPr>
          <w:rStyle w:val="docsum-authors"/>
          <w:rFonts w:ascii="Arial" w:hAnsi="Arial" w:cs="Arial"/>
          <w:sz w:val="20"/>
          <w:szCs w:val="20"/>
        </w:rPr>
        <w:t>Ardlie</w:t>
      </w:r>
      <w:proofErr w:type="spellEnd"/>
      <w:r w:rsidRPr="00D36734">
        <w:rPr>
          <w:rStyle w:val="docsum-authors"/>
          <w:rFonts w:ascii="Arial" w:hAnsi="Arial" w:cs="Arial"/>
          <w:sz w:val="20"/>
          <w:szCs w:val="20"/>
        </w:rPr>
        <w:t xml:space="preserve"> KG, </w:t>
      </w:r>
      <w:proofErr w:type="spellStart"/>
      <w:r w:rsidRPr="00D36734">
        <w:rPr>
          <w:rStyle w:val="docsum-authors"/>
          <w:rFonts w:ascii="Arial" w:hAnsi="Arial" w:cs="Arial"/>
          <w:sz w:val="20"/>
          <w:szCs w:val="20"/>
        </w:rPr>
        <w:t>Aguet</w:t>
      </w:r>
      <w:proofErr w:type="spellEnd"/>
      <w:r w:rsidRPr="00D36734">
        <w:rPr>
          <w:rStyle w:val="docsum-authors"/>
          <w:rFonts w:ascii="Arial" w:hAnsi="Arial" w:cs="Arial"/>
          <w:sz w:val="20"/>
          <w:szCs w:val="20"/>
        </w:rPr>
        <w:t xml:space="preserve"> F, </w:t>
      </w:r>
      <w:proofErr w:type="spellStart"/>
      <w:r w:rsidRPr="00D36734">
        <w:rPr>
          <w:rStyle w:val="docsum-authors"/>
          <w:rFonts w:ascii="Arial" w:hAnsi="Arial" w:cs="Arial"/>
          <w:sz w:val="20"/>
          <w:szCs w:val="20"/>
        </w:rPr>
        <w:t>VanDenBerg</w:t>
      </w:r>
      <w:proofErr w:type="spellEnd"/>
      <w:r w:rsidRPr="00D36734">
        <w:rPr>
          <w:rStyle w:val="docsum-authors"/>
          <w:rFonts w:ascii="Arial" w:hAnsi="Arial" w:cs="Arial"/>
          <w:sz w:val="20"/>
          <w:szCs w:val="20"/>
        </w:rPr>
        <w:t xml:space="preserve"> DJ, Papanicolaou GJ, Rotter JI, Barnes KC, Jain D, Nickerson DA, </w:t>
      </w:r>
      <w:proofErr w:type="spellStart"/>
      <w:r w:rsidRPr="00D36734">
        <w:rPr>
          <w:rStyle w:val="docsum-authors"/>
          <w:rFonts w:ascii="Arial" w:hAnsi="Arial" w:cs="Arial"/>
          <w:sz w:val="20"/>
          <w:szCs w:val="20"/>
        </w:rPr>
        <w:t>Muzny</w:t>
      </w:r>
      <w:proofErr w:type="spellEnd"/>
      <w:r w:rsidRPr="00D36734">
        <w:rPr>
          <w:rStyle w:val="docsum-authors"/>
          <w:rFonts w:ascii="Arial" w:hAnsi="Arial" w:cs="Arial"/>
          <w:sz w:val="20"/>
          <w:szCs w:val="20"/>
        </w:rPr>
        <w:t xml:space="preserve"> DM, Metcalf GA, </w:t>
      </w:r>
      <w:proofErr w:type="spellStart"/>
      <w:r w:rsidRPr="00D36734">
        <w:rPr>
          <w:rStyle w:val="docsum-authors"/>
          <w:rFonts w:ascii="Arial" w:hAnsi="Arial" w:cs="Arial"/>
          <w:sz w:val="20"/>
          <w:szCs w:val="20"/>
        </w:rPr>
        <w:t>Doddapaneni</w:t>
      </w:r>
      <w:proofErr w:type="spellEnd"/>
      <w:r w:rsidRPr="00D36734">
        <w:rPr>
          <w:rStyle w:val="docsum-authors"/>
          <w:rFonts w:ascii="Arial" w:hAnsi="Arial" w:cs="Arial"/>
          <w:sz w:val="20"/>
          <w:szCs w:val="20"/>
        </w:rPr>
        <w:t xml:space="preserve"> H, Dugan-Perez S, Gupta N, Gabriel S, Rich SS, O'Connor GT, Redline S, Reed RM, Laurie CC, </w:t>
      </w:r>
      <w:proofErr w:type="spellStart"/>
      <w:r w:rsidRPr="00D36734">
        <w:rPr>
          <w:rStyle w:val="docsum-authors"/>
          <w:rFonts w:ascii="Arial" w:hAnsi="Arial" w:cs="Arial"/>
          <w:sz w:val="20"/>
          <w:szCs w:val="20"/>
        </w:rPr>
        <w:t>Daviglus</w:t>
      </w:r>
      <w:proofErr w:type="spellEnd"/>
      <w:r w:rsidRPr="00D36734">
        <w:rPr>
          <w:rStyle w:val="docsum-authors"/>
          <w:rFonts w:ascii="Arial" w:hAnsi="Arial" w:cs="Arial"/>
          <w:sz w:val="20"/>
          <w:szCs w:val="20"/>
        </w:rPr>
        <w:t xml:space="preserve"> ML, </w:t>
      </w:r>
      <w:proofErr w:type="spellStart"/>
      <w:r w:rsidRPr="00D36734">
        <w:rPr>
          <w:rStyle w:val="docsum-authors"/>
          <w:rFonts w:ascii="Arial" w:hAnsi="Arial" w:cs="Arial"/>
          <w:sz w:val="20"/>
          <w:szCs w:val="20"/>
        </w:rPr>
        <w:t>Preudhomme</w:t>
      </w:r>
      <w:proofErr w:type="spellEnd"/>
      <w:r w:rsidRPr="00D36734">
        <w:rPr>
          <w:rStyle w:val="docsum-authors"/>
          <w:rFonts w:ascii="Arial" w:hAnsi="Arial" w:cs="Arial"/>
          <w:sz w:val="20"/>
          <w:szCs w:val="20"/>
        </w:rPr>
        <w:t xml:space="preserve"> LK, Burkart KM, Kaplan RC, Wain LV, Tobin MD, London SJ, Lappalainen T, Oelsner EC, </w:t>
      </w:r>
      <w:proofErr w:type="spellStart"/>
      <w:r w:rsidRPr="00D36734">
        <w:rPr>
          <w:rStyle w:val="docsum-authors"/>
          <w:rFonts w:ascii="Arial" w:hAnsi="Arial" w:cs="Arial"/>
          <w:sz w:val="20"/>
          <w:szCs w:val="20"/>
        </w:rPr>
        <w:t>Abecasis</w:t>
      </w:r>
      <w:proofErr w:type="spellEnd"/>
      <w:r w:rsidRPr="00D36734">
        <w:rPr>
          <w:rStyle w:val="docsum-authors"/>
          <w:rFonts w:ascii="Arial" w:hAnsi="Arial" w:cs="Arial"/>
          <w:sz w:val="20"/>
          <w:szCs w:val="20"/>
        </w:rPr>
        <w:t xml:space="preserve"> GR, Silverman EK, Barr RG; NHLBI Trans-Omics for Precision Medicine (</w:t>
      </w:r>
      <w:proofErr w:type="spellStart"/>
      <w:r w:rsidRPr="00D36734">
        <w:rPr>
          <w:rStyle w:val="docsum-authors"/>
          <w:rFonts w:ascii="Arial" w:hAnsi="Arial" w:cs="Arial"/>
          <w:sz w:val="20"/>
          <w:szCs w:val="20"/>
        </w:rPr>
        <w:t>TOPMed</w:t>
      </w:r>
      <w:proofErr w:type="spellEnd"/>
      <w:r w:rsidRPr="00D36734">
        <w:rPr>
          <w:rStyle w:val="docsum-authors"/>
          <w:rFonts w:ascii="Arial" w:hAnsi="Arial" w:cs="Arial"/>
          <w:sz w:val="20"/>
          <w:szCs w:val="20"/>
        </w:rPr>
        <w:t xml:space="preserve">) Consortium; </w:t>
      </w:r>
      <w:proofErr w:type="spellStart"/>
      <w:r w:rsidRPr="00D36734">
        <w:rPr>
          <w:rStyle w:val="docsum-authors"/>
          <w:rFonts w:ascii="Arial" w:hAnsi="Arial" w:cs="Arial"/>
          <w:sz w:val="20"/>
          <w:szCs w:val="20"/>
        </w:rPr>
        <w:t>TOPMed</w:t>
      </w:r>
      <w:proofErr w:type="spellEnd"/>
      <w:r w:rsidRPr="00D36734">
        <w:rPr>
          <w:rStyle w:val="docsum-authors"/>
          <w:rFonts w:ascii="Arial" w:hAnsi="Arial" w:cs="Arial"/>
          <w:sz w:val="20"/>
          <w:szCs w:val="20"/>
        </w:rPr>
        <w:t xml:space="preserve"> Lung Working Group, Cho MH, Manichaikul A.</w:t>
      </w:r>
      <w:r w:rsidRPr="00D36734">
        <w:rPr>
          <w:rFonts w:ascii="Arial" w:hAnsi="Arial" w:cs="Arial"/>
          <w:sz w:val="20"/>
          <w:szCs w:val="20"/>
        </w:rPr>
        <w:t xml:space="preserve"> </w:t>
      </w:r>
      <w:r w:rsidRPr="00D36734">
        <w:rPr>
          <w:rStyle w:val="docsum-journal-citation"/>
          <w:rFonts w:ascii="Arial" w:hAnsi="Arial" w:cs="Arial"/>
          <w:sz w:val="20"/>
          <w:szCs w:val="20"/>
        </w:rPr>
        <w:t xml:space="preserve">Nat </w:t>
      </w:r>
      <w:proofErr w:type="spellStart"/>
      <w:r w:rsidRPr="00D36734">
        <w:rPr>
          <w:rStyle w:val="docsum-journal-citation"/>
          <w:rFonts w:ascii="Arial" w:hAnsi="Arial" w:cs="Arial"/>
          <w:sz w:val="20"/>
          <w:szCs w:val="20"/>
        </w:rPr>
        <w:t>Commun</w:t>
      </w:r>
      <w:proofErr w:type="spellEnd"/>
      <w:r w:rsidRPr="00D36734">
        <w:rPr>
          <w:rStyle w:val="docsum-journal-citation"/>
          <w:rFonts w:ascii="Arial" w:hAnsi="Arial" w:cs="Arial"/>
          <w:sz w:val="20"/>
          <w:szCs w:val="20"/>
        </w:rPr>
        <w:t xml:space="preserve">. </w:t>
      </w:r>
      <w:hyperlink r:id="rId294" w:history="1">
        <w:r w:rsidRPr="00D36734">
          <w:rPr>
            <w:rStyle w:val="docsum-authors"/>
            <w:rFonts w:cstheme="minorBidi"/>
            <w:b/>
            <w:bCs/>
            <w:i/>
            <w:iCs/>
          </w:rPr>
          <w:t xml:space="preserve">Whole genome sequence analysis of pulmonary function and COPD in 19,996 multi-ethnic participants. </w:t>
        </w:r>
      </w:hyperlink>
      <w:r w:rsidRPr="00D36734">
        <w:rPr>
          <w:rStyle w:val="docsum-journal-citation"/>
          <w:rFonts w:ascii="Arial" w:hAnsi="Arial" w:cs="Arial"/>
          <w:sz w:val="20"/>
          <w:szCs w:val="20"/>
        </w:rPr>
        <w:t>2020 Oct 14</w:t>
      </w:r>
      <w:r>
        <w:rPr>
          <w:rStyle w:val="docsum-journal-citation"/>
          <w:rFonts w:ascii="Arial" w:hAnsi="Arial" w:cs="Arial"/>
          <w:sz w:val="20"/>
          <w:szCs w:val="20"/>
        </w:rPr>
        <w:t xml:space="preserve">. Vol. </w:t>
      </w:r>
      <w:r w:rsidRPr="00D36734">
        <w:rPr>
          <w:rStyle w:val="docsum-journal-citation"/>
          <w:rFonts w:ascii="Arial" w:hAnsi="Arial" w:cs="Arial"/>
          <w:sz w:val="20"/>
          <w:szCs w:val="20"/>
        </w:rPr>
        <w:t>11</w:t>
      </w:r>
      <w:r>
        <w:rPr>
          <w:rStyle w:val="docsum-journal-citation"/>
          <w:rFonts w:ascii="Arial" w:hAnsi="Arial" w:cs="Arial"/>
          <w:sz w:val="20"/>
          <w:szCs w:val="20"/>
        </w:rPr>
        <w:t xml:space="preserve">, issue </w:t>
      </w:r>
      <w:r w:rsidRPr="00D36734">
        <w:rPr>
          <w:rStyle w:val="docsum-journal-citation"/>
          <w:rFonts w:ascii="Arial" w:hAnsi="Arial" w:cs="Arial"/>
          <w:sz w:val="20"/>
          <w:szCs w:val="20"/>
        </w:rPr>
        <w:t>1</w:t>
      </w:r>
      <w:r>
        <w:rPr>
          <w:rStyle w:val="docsum-journal-citation"/>
          <w:rFonts w:ascii="Arial" w:hAnsi="Arial" w:cs="Arial"/>
          <w:sz w:val="20"/>
          <w:szCs w:val="20"/>
        </w:rPr>
        <w:t xml:space="preserve">, p. </w:t>
      </w:r>
      <w:r w:rsidRPr="00D36734">
        <w:rPr>
          <w:rStyle w:val="docsum-journal-citation"/>
          <w:rFonts w:ascii="Arial" w:hAnsi="Arial" w:cs="Arial"/>
          <w:sz w:val="20"/>
          <w:szCs w:val="20"/>
        </w:rPr>
        <w:t xml:space="preserve">5182. </w:t>
      </w:r>
      <w:r w:rsidRPr="00D36734">
        <w:rPr>
          <w:rStyle w:val="citation-part"/>
          <w:rFonts w:ascii="Arial" w:hAnsi="Arial" w:cs="Arial"/>
          <w:sz w:val="20"/>
          <w:szCs w:val="20"/>
        </w:rPr>
        <w:t xml:space="preserve">PM: </w:t>
      </w:r>
      <w:r w:rsidRPr="00D36734">
        <w:rPr>
          <w:rStyle w:val="docsum-pmid"/>
          <w:rFonts w:ascii="Arial" w:hAnsi="Arial" w:cs="Arial"/>
          <w:sz w:val="20"/>
          <w:szCs w:val="20"/>
        </w:rPr>
        <w:t>33057025</w:t>
      </w:r>
      <w:r w:rsidRPr="00D36734">
        <w:rPr>
          <w:rFonts w:ascii="Arial" w:hAnsi="Arial" w:cs="Arial"/>
          <w:sz w:val="20"/>
          <w:szCs w:val="20"/>
        </w:rPr>
        <w:t xml:space="preserve">. </w:t>
      </w:r>
      <w:hyperlink r:id="rId295" w:tgtFrame="_blank" w:history="1">
        <w:r w:rsidRPr="009306A6">
          <w:rPr>
            <w:rStyle w:val="docsum-pmid"/>
            <w:rFonts w:ascii="Arial" w:hAnsi="Arial" w:cs="Arial"/>
            <w:sz w:val="20"/>
            <w:szCs w:val="20"/>
          </w:rPr>
          <w:t xml:space="preserve">PMC7598941. </w:t>
        </w:r>
      </w:hyperlink>
    </w:p>
    <w:p w14:paraId="0EB253BB" w14:textId="425B3EDD" w:rsidR="009B30E5" w:rsidRPr="00257369" w:rsidRDefault="009B30E5" w:rsidP="009B30E5">
      <w:pPr>
        <w:rPr>
          <w:rFonts w:ascii="Arial" w:hAnsi="Arial" w:cs="Arial"/>
          <w:sz w:val="20"/>
          <w:szCs w:val="20"/>
        </w:rPr>
      </w:pPr>
      <w:r w:rsidRPr="00257369">
        <w:rPr>
          <w:rStyle w:val="labs-docsum-authors"/>
          <w:rFonts w:ascii="Arial" w:hAnsi="Arial" w:cs="Arial"/>
          <w:sz w:val="20"/>
          <w:szCs w:val="20"/>
        </w:rPr>
        <w:t xml:space="preserve">Zheng Y, Huang T, Wang T, Mei Z, Sun Z, Zhang T, </w:t>
      </w:r>
      <w:proofErr w:type="spellStart"/>
      <w:r w:rsidRPr="00257369">
        <w:rPr>
          <w:rStyle w:val="labs-docsum-authors"/>
          <w:rFonts w:ascii="Arial" w:hAnsi="Arial" w:cs="Arial"/>
          <w:sz w:val="20"/>
          <w:szCs w:val="20"/>
        </w:rPr>
        <w:t>Ellervik</w:t>
      </w:r>
      <w:proofErr w:type="spellEnd"/>
      <w:r w:rsidRPr="00257369">
        <w:rPr>
          <w:rStyle w:val="labs-docsum-authors"/>
          <w:rFonts w:ascii="Arial" w:hAnsi="Arial" w:cs="Arial"/>
          <w:sz w:val="20"/>
          <w:szCs w:val="20"/>
        </w:rPr>
        <w:t xml:space="preserve"> C, Chai JF, Sim X, van Dam RM, Tai ES, Koh WP, </w:t>
      </w:r>
      <w:proofErr w:type="spellStart"/>
      <w:r w:rsidRPr="00257369">
        <w:rPr>
          <w:rStyle w:val="labs-docsum-authors"/>
          <w:rFonts w:ascii="Arial" w:hAnsi="Arial" w:cs="Arial"/>
          <w:sz w:val="20"/>
          <w:szCs w:val="20"/>
        </w:rPr>
        <w:t>Dorajoo</w:t>
      </w:r>
      <w:proofErr w:type="spellEnd"/>
      <w:r w:rsidRPr="00257369">
        <w:rPr>
          <w:rStyle w:val="labs-docsum-authors"/>
          <w:rFonts w:ascii="Arial" w:hAnsi="Arial" w:cs="Arial"/>
          <w:sz w:val="20"/>
          <w:szCs w:val="20"/>
        </w:rPr>
        <w:t xml:space="preserve"> R, Saw SM, Sabanayagam C, Wong TY, Gupta P, </w:t>
      </w:r>
      <w:proofErr w:type="spellStart"/>
      <w:r w:rsidRPr="00257369">
        <w:rPr>
          <w:rStyle w:val="labs-docsum-authors"/>
          <w:rFonts w:ascii="Arial" w:hAnsi="Arial" w:cs="Arial"/>
          <w:sz w:val="20"/>
          <w:szCs w:val="20"/>
        </w:rPr>
        <w:t>Rossing</w:t>
      </w:r>
      <w:proofErr w:type="spellEnd"/>
      <w:r w:rsidRPr="00257369">
        <w:rPr>
          <w:rStyle w:val="labs-docsum-authors"/>
          <w:rFonts w:ascii="Arial" w:hAnsi="Arial" w:cs="Arial"/>
          <w:sz w:val="20"/>
          <w:szCs w:val="20"/>
        </w:rPr>
        <w:t xml:space="preserve"> P, Ahluwalia TS, </w:t>
      </w:r>
      <w:proofErr w:type="spellStart"/>
      <w:r w:rsidRPr="00257369">
        <w:rPr>
          <w:rStyle w:val="labs-docsum-authors"/>
          <w:rFonts w:ascii="Arial" w:hAnsi="Arial" w:cs="Arial"/>
          <w:sz w:val="20"/>
          <w:szCs w:val="20"/>
        </w:rPr>
        <w:t>Vinding</w:t>
      </w:r>
      <w:proofErr w:type="spellEnd"/>
      <w:r w:rsidRPr="00257369">
        <w:rPr>
          <w:rStyle w:val="labs-docsum-authors"/>
          <w:rFonts w:ascii="Arial" w:hAnsi="Arial" w:cs="Arial"/>
          <w:sz w:val="20"/>
          <w:szCs w:val="20"/>
        </w:rPr>
        <w:t xml:space="preserve"> RK, Bisgaard H, </w:t>
      </w:r>
      <w:proofErr w:type="spellStart"/>
      <w:r w:rsidRPr="00257369">
        <w:rPr>
          <w:rStyle w:val="labs-docsum-authors"/>
          <w:rFonts w:ascii="Arial" w:hAnsi="Arial" w:cs="Arial"/>
          <w:sz w:val="20"/>
          <w:szCs w:val="20"/>
        </w:rPr>
        <w:t>Bønnelykke</w:t>
      </w:r>
      <w:proofErr w:type="spellEnd"/>
      <w:r w:rsidRPr="00257369">
        <w:rPr>
          <w:rStyle w:val="labs-docsum-authors"/>
          <w:rFonts w:ascii="Arial" w:hAnsi="Arial" w:cs="Arial"/>
          <w:sz w:val="20"/>
          <w:szCs w:val="20"/>
        </w:rPr>
        <w:t xml:space="preserve"> K, Wang Y, Graff M, Voortman T, van </w:t>
      </w:r>
      <w:proofErr w:type="spellStart"/>
      <w:r w:rsidRPr="00257369">
        <w:rPr>
          <w:rStyle w:val="labs-docsum-authors"/>
          <w:rFonts w:ascii="Arial" w:hAnsi="Arial" w:cs="Arial"/>
          <w:sz w:val="20"/>
          <w:szCs w:val="20"/>
        </w:rPr>
        <w:t>Rooij</w:t>
      </w:r>
      <w:proofErr w:type="spellEnd"/>
      <w:r w:rsidRPr="00257369">
        <w:rPr>
          <w:rStyle w:val="labs-docsum-authors"/>
          <w:rFonts w:ascii="Arial" w:hAnsi="Arial" w:cs="Arial"/>
          <w:sz w:val="20"/>
          <w:szCs w:val="20"/>
        </w:rPr>
        <w:t xml:space="preserve"> FJA, </w:t>
      </w:r>
      <w:proofErr w:type="spellStart"/>
      <w:r w:rsidRPr="00257369">
        <w:rPr>
          <w:rStyle w:val="labs-docsum-authors"/>
          <w:rFonts w:ascii="Arial" w:hAnsi="Arial" w:cs="Arial"/>
          <w:sz w:val="20"/>
          <w:szCs w:val="20"/>
        </w:rPr>
        <w:t>Hofman</w:t>
      </w:r>
      <w:proofErr w:type="spellEnd"/>
      <w:r w:rsidRPr="00257369">
        <w:rPr>
          <w:rStyle w:val="labs-docsum-authors"/>
          <w:rFonts w:ascii="Arial" w:hAnsi="Arial" w:cs="Arial"/>
          <w:sz w:val="20"/>
          <w:szCs w:val="20"/>
        </w:rPr>
        <w:t xml:space="preserve"> A, van </w:t>
      </w:r>
      <w:proofErr w:type="spellStart"/>
      <w:r w:rsidRPr="00257369">
        <w:rPr>
          <w:rStyle w:val="labs-docsum-authors"/>
          <w:rFonts w:ascii="Arial" w:hAnsi="Arial" w:cs="Arial"/>
          <w:sz w:val="20"/>
          <w:szCs w:val="20"/>
        </w:rPr>
        <w:t>Heemst</w:t>
      </w:r>
      <w:proofErr w:type="spellEnd"/>
      <w:r w:rsidRPr="00257369">
        <w:rPr>
          <w:rStyle w:val="labs-docsum-authors"/>
          <w:rFonts w:ascii="Arial" w:hAnsi="Arial" w:cs="Arial"/>
          <w:sz w:val="20"/>
          <w:szCs w:val="20"/>
        </w:rPr>
        <w:t xml:space="preserve"> D, </w:t>
      </w:r>
      <w:proofErr w:type="spellStart"/>
      <w:r w:rsidRPr="00257369">
        <w:rPr>
          <w:rStyle w:val="labs-docsum-authors"/>
          <w:rFonts w:ascii="Arial" w:hAnsi="Arial" w:cs="Arial"/>
          <w:sz w:val="20"/>
          <w:szCs w:val="20"/>
        </w:rPr>
        <w:t>Noordam</w:t>
      </w:r>
      <w:proofErr w:type="spellEnd"/>
      <w:r w:rsidRPr="00257369">
        <w:rPr>
          <w:rStyle w:val="labs-docsum-authors"/>
          <w:rFonts w:ascii="Arial" w:hAnsi="Arial" w:cs="Arial"/>
          <w:sz w:val="20"/>
          <w:szCs w:val="20"/>
        </w:rPr>
        <w:t xml:space="preserve"> R, </w:t>
      </w:r>
      <w:proofErr w:type="spellStart"/>
      <w:r w:rsidRPr="00257369">
        <w:rPr>
          <w:rStyle w:val="labs-docsum-authors"/>
          <w:rFonts w:ascii="Arial" w:hAnsi="Arial" w:cs="Arial"/>
          <w:sz w:val="20"/>
          <w:szCs w:val="20"/>
        </w:rPr>
        <w:t>Estampador</w:t>
      </w:r>
      <w:proofErr w:type="spellEnd"/>
      <w:r w:rsidRPr="00257369">
        <w:rPr>
          <w:rStyle w:val="labs-docsum-authors"/>
          <w:rFonts w:ascii="Arial" w:hAnsi="Arial" w:cs="Arial"/>
          <w:sz w:val="20"/>
          <w:szCs w:val="20"/>
        </w:rPr>
        <w:t xml:space="preserve"> AC, </w:t>
      </w:r>
      <w:proofErr w:type="spellStart"/>
      <w:r w:rsidRPr="00257369">
        <w:rPr>
          <w:rStyle w:val="labs-docsum-authors"/>
          <w:rFonts w:ascii="Arial" w:hAnsi="Arial" w:cs="Arial"/>
          <w:sz w:val="20"/>
          <w:szCs w:val="20"/>
        </w:rPr>
        <w:t>Varga</w:t>
      </w:r>
      <w:proofErr w:type="spellEnd"/>
      <w:r w:rsidRPr="00257369">
        <w:rPr>
          <w:rStyle w:val="labs-docsum-authors"/>
          <w:rFonts w:ascii="Arial" w:hAnsi="Arial" w:cs="Arial"/>
          <w:sz w:val="20"/>
          <w:szCs w:val="20"/>
        </w:rPr>
        <w:t xml:space="preserve"> TV, </w:t>
      </w:r>
      <w:proofErr w:type="spellStart"/>
      <w:r w:rsidRPr="00257369">
        <w:rPr>
          <w:rStyle w:val="labs-docsum-authors"/>
          <w:rFonts w:ascii="Arial" w:hAnsi="Arial" w:cs="Arial"/>
          <w:sz w:val="20"/>
          <w:szCs w:val="20"/>
        </w:rPr>
        <w:t>Enzenbach</w:t>
      </w:r>
      <w:proofErr w:type="spellEnd"/>
      <w:r w:rsidRPr="00257369">
        <w:rPr>
          <w:rStyle w:val="labs-docsum-authors"/>
          <w:rFonts w:ascii="Arial" w:hAnsi="Arial" w:cs="Arial"/>
          <w:sz w:val="20"/>
          <w:szCs w:val="20"/>
        </w:rPr>
        <w:t xml:space="preserve"> C, Scholz M, </w:t>
      </w:r>
      <w:proofErr w:type="spellStart"/>
      <w:r w:rsidRPr="00257369">
        <w:rPr>
          <w:rStyle w:val="labs-docsum-authors"/>
          <w:rFonts w:ascii="Arial" w:hAnsi="Arial" w:cs="Arial"/>
          <w:sz w:val="20"/>
          <w:szCs w:val="20"/>
        </w:rPr>
        <w:t>Thiery</w:t>
      </w:r>
      <w:proofErr w:type="spellEnd"/>
      <w:r w:rsidRPr="00257369">
        <w:rPr>
          <w:rStyle w:val="labs-docsum-authors"/>
          <w:rFonts w:ascii="Arial" w:hAnsi="Arial" w:cs="Arial"/>
          <w:sz w:val="20"/>
          <w:szCs w:val="20"/>
        </w:rPr>
        <w:t xml:space="preserve"> J, Burkhardt R, </w:t>
      </w:r>
      <w:proofErr w:type="spellStart"/>
      <w:r w:rsidRPr="00257369">
        <w:rPr>
          <w:rStyle w:val="labs-docsum-authors"/>
          <w:rFonts w:ascii="Arial" w:hAnsi="Arial" w:cs="Arial"/>
          <w:sz w:val="20"/>
          <w:szCs w:val="20"/>
        </w:rPr>
        <w:t>Orho</w:t>
      </w:r>
      <w:proofErr w:type="spellEnd"/>
      <w:r w:rsidRPr="00257369">
        <w:rPr>
          <w:rStyle w:val="labs-docsum-authors"/>
          <w:rFonts w:ascii="Arial" w:hAnsi="Arial" w:cs="Arial"/>
          <w:sz w:val="20"/>
          <w:szCs w:val="20"/>
        </w:rPr>
        <w:t xml:space="preserve">-Melander M, Schulz CA, Ericson U, </w:t>
      </w:r>
      <w:proofErr w:type="spellStart"/>
      <w:r w:rsidRPr="00257369">
        <w:rPr>
          <w:rStyle w:val="labs-docsum-authors"/>
          <w:rFonts w:ascii="Arial" w:hAnsi="Arial" w:cs="Arial"/>
          <w:sz w:val="20"/>
          <w:szCs w:val="20"/>
        </w:rPr>
        <w:t>Sonestedt</w:t>
      </w:r>
      <w:proofErr w:type="spellEnd"/>
      <w:r w:rsidRPr="00257369">
        <w:rPr>
          <w:rStyle w:val="labs-docsum-authors"/>
          <w:rFonts w:ascii="Arial" w:hAnsi="Arial" w:cs="Arial"/>
          <w:sz w:val="20"/>
          <w:szCs w:val="20"/>
        </w:rPr>
        <w:t xml:space="preserve"> E, Kubo M, Akiyama M, Zhou A, </w:t>
      </w:r>
      <w:proofErr w:type="spellStart"/>
      <w:r w:rsidRPr="00257369">
        <w:rPr>
          <w:rStyle w:val="labs-docsum-authors"/>
          <w:rFonts w:ascii="Arial" w:hAnsi="Arial" w:cs="Arial"/>
          <w:sz w:val="20"/>
          <w:szCs w:val="20"/>
        </w:rPr>
        <w:t>Kilpeläinen</w:t>
      </w:r>
      <w:proofErr w:type="spellEnd"/>
      <w:r w:rsidRPr="00257369">
        <w:rPr>
          <w:rStyle w:val="labs-docsum-authors"/>
          <w:rFonts w:ascii="Arial" w:hAnsi="Arial" w:cs="Arial"/>
          <w:sz w:val="20"/>
          <w:szCs w:val="20"/>
        </w:rPr>
        <w:t xml:space="preserve"> TO, Hansen T, Kleber ME, Delgado G, McCarthy M, Lemaitre RN, Felix JF, </w:t>
      </w:r>
      <w:proofErr w:type="spellStart"/>
      <w:r w:rsidRPr="00257369">
        <w:rPr>
          <w:rStyle w:val="labs-docsum-authors"/>
          <w:rFonts w:ascii="Arial" w:hAnsi="Arial" w:cs="Arial"/>
          <w:sz w:val="20"/>
          <w:szCs w:val="20"/>
        </w:rPr>
        <w:t>Jaddoe</w:t>
      </w:r>
      <w:proofErr w:type="spellEnd"/>
      <w:r w:rsidRPr="00257369">
        <w:rPr>
          <w:rStyle w:val="labs-docsum-authors"/>
          <w:rFonts w:ascii="Arial" w:hAnsi="Arial" w:cs="Arial"/>
          <w:sz w:val="20"/>
          <w:szCs w:val="20"/>
        </w:rPr>
        <w:t xml:space="preserve"> VWV, Wu Y, </w:t>
      </w:r>
      <w:proofErr w:type="spellStart"/>
      <w:r w:rsidRPr="00257369">
        <w:rPr>
          <w:rStyle w:val="labs-docsum-authors"/>
          <w:rFonts w:ascii="Arial" w:hAnsi="Arial" w:cs="Arial"/>
          <w:sz w:val="20"/>
          <w:szCs w:val="20"/>
        </w:rPr>
        <w:t>Mohlke</w:t>
      </w:r>
      <w:proofErr w:type="spellEnd"/>
      <w:r w:rsidRPr="00257369">
        <w:rPr>
          <w:rStyle w:val="labs-docsum-authors"/>
          <w:rFonts w:ascii="Arial" w:hAnsi="Arial" w:cs="Arial"/>
          <w:sz w:val="20"/>
          <w:szCs w:val="20"/>
        </w:rPr>
        <w:t xml:space="preserve"> KL, </w:t>
      </w:r>
      <w:proofErr w:type="spellStart"/>
      <w:r w:rsidRPr="00257369">
        <w:rPr>
          <w:rStyle w:val="labs-docsum-authors"/>
          <w:rFonts w:ascii="Arial" w:hAnsi="Arial" w:cs="Arial"/>
          <w:sz w:val="20"/>
          <w:szCs w:val="20"/>
        </w:rPr>
        <w:t>Lehtimäki</w:t>
      </w:r>
      <w:proofErr w:type="spellEnd"/>
      <w:r w:rsidRPr="00257369">
        <w:rPr>
          <w:rStyle w:val="labs-docsum-authors"/>
          <w:rFonts w:ascii="Arial" w:hAnsi="Arial" w:cs="Arial"/>
          <w:sz w:val="20"/>
          <w:szCs w:val="20"/>
        </w:rPr>
        <w:t xml:space="preserve"> T, Wang CA, Pennell CE, </w:t>
      </w:r>
      <w:proofErr w:type="spellStart"/>
      <w:r w:rsidRPr="00257369">
        <w:rPr>
          <w:rStyle w:val="labs-docsum-authors"/>
          <w:rFonts w:ascii="Arial" w:hAnsi="Arial" w:cs="Arial"/>
          <w:sz w:val="20"/>
          <w:szCs w:val="20"/>
        </w:rPr>
        <w:t>Schunkert</w:t>
      </w:r>
      <w:proofErr w:type="spellEnd"/>
      <w:r w:rsidRPr="00257369">
        <w:rPr>
          <w:rStyle w:val="labs-docsum-authors"/>
          <w:rFonts w:ascii="Arial" w:hAnsi="Arial" w:cs="Arial"/>
          <w:sz w:val="20"/>
          <w:szCs w:val="20"/>
        </w:rPr>
        <w:t xml:space="preserve"> H, Kessler T, Zeng L, </w:t>
      </w:r>
      <w:proofErr w:type="spellStart"/>
      <w:r w:rsidRPr="00257369">
        <w:rPr>
          <w:rStyle w:val="labs-docsum-authors"/>
          <w:rFonts w:ascii="Arial" w:hAnsi="Arial" w:cs="Arial"/>
          <w:sz w:val="20"/>
          <w:szCs w:val="20"/>
        </w:rPr>
        <w:t>Willenborg</w:t>
      </w:r>
      <w:proofErr w:type="spellEnd"/>
      <w:r w:rsidRPr="00257369">
        <w:rPr>
          <w:rStyle w:val="labs-docsum-authors"/>
          <w:rFonts w:ascii="Arial" w:hAnsi="Arial" w:cs="Arial"/>
          <w:sz w:val="20"/>
          <w:szCs w:val="20"/>
        </w:rPr>
        <w:t xml:space="preserve"> C, Peters A, </w:t>
      </w:r>
      <w:proofErr w:type="spellStart"/>
      <w:r w:rsidRPr="00257369">
        <w:rPr>
          <w:rStyle w:val="labs-docsum-authors"/>
          <w:rFonts w:ascii="Arial" w:hAnsi="Arial" w:cs="Arial"/>
          <w:sz w:val="20"/>
          <w:szCs w:val="20"/>
        </w:rPr>
        <w:t>Lieb</w:t>
      </w:r>
      <w:proofErr w:type="spellEnd"/>
      <w:r w:rsidRPr="00257369">
        <w:rPr>
          <w:rStyle w:val="labs-docsum-authors"/>
          <w:rFonts w:ascii="Arial" w:hAnsi="Arial" w:cs="Arial"/>
          <w:sz w:val="20"/>
          <w:szCs w:val="20"/>
        </w:rPr>
        <w:t xml:space="preserve"> W, Grote V, </w:t>
      </w:r>
      <w:proofErr w:type="spellStart"/>
      <w:r w:rsidRPr="00257369">
        <w:rPr>
          <w:rStyle w:val="labs-docsum-authors"/>
          <w:rFonts w:ascii="Arial" w:hAnsi="Arial" w:cs="Arial"/>
          <w:sz w:val="20"/>
          <w:szCs w:val="20"/>
        </w:rPr>
        <w:t>Rzehak</w:t>
      </w:r>
      <w:proofErr w:type="spellEnd"/>
      <w:r w:rsidRPr="00257369">
        <w:rPr>
          <w:rStyle w:val="labs-docsum-authors"/>
          <w:rFonts w:ascii="Arial" w:hAnsi="Arial" w:cs="Arial"/>
          <w:sz w:val="20"/>
          <w:szCs w:val="20"/>
        </w:rPr>
        <w:t xml:space="preserve"> P, </w:t>
      </w:r>
      <w:proofErr w:type="spellStart"/>
      <w:r w:rsidRPr="00257369">
        <w:rPr>
          <w:rStyle w:val="labs-docsum-authors"/>
          <w:rFonts w:ascii="Arial" w:hAnsi="Arial" w:cs="Arial"/>
          <w:sz w:val="20"/>
          <w:szCs w:val="20"/>
        </w:rPr>
        <w:t>Koletzko</w:t>
      </w:r>
      <w:proofErr w:type="spellEnd"/>
      <w:r w:rsidRPr="00257369">
        <w:rPr>
          <w:rStyle w:val="labs-docsum-authors"/>
          <w:rFonts w:ascii="Arial" w:hAnsi="Arial" w:cs="Arial"/>
          <w:sz w:val="20"/>
          <w:szCs w:val="20"/>
        </w:rPr>
        <w:t xml:space="preserve"> B, Erdmann J, </w:t>
      </w:r>
      <w:proofErr w:type="spellStart"/>
      <w:r w:rsidRPr="00257369">
        <w:rPr>
          <w:rStyle w:val="labs-docsum-authors"/>
          <w:rFonts w:ascii="Arial" w:hAnsi="Arial" w:cs="Arial"/>
          <w:sz w:val="20"/>
          <w:szCs w:val="20"/>
        </w:rPr>
        <w:t>Munz</w:t>
      </w:r>
      <w:proofErr w:type="spellEnd"/>
      <w:r w:rsidRPr="00257369">
        <w:rPr>
          <w:rStyle w:val="labs-docsum-authors"/>
          <w:rFonts w:ascii="Arial" w:hAnsi="Arial" w:cs="Arial"/>
          <w:sz w:val="20"/>
          <w:szCs w:val="20"/>
        </w:rPr>
        <w:t xml:space="preserve"> M, Wu T, He M, Yu C, </w:t>
      </w:r>
      <w:proofErr w:type="spellStart"/>
      <w:r w:rsidRPr="00257369">
        <w:rPr>
          <w:rStyle w:val="labs-docsum-authors"/>
          <w:rFonts w:ascii="Arial" w:hAnsi="Arial" w:cs="Arial"/>
          <w:sz w:val="20"/>
          <w:szCs w:val="20"/>
        </w:rPr>
        <w:t>Lecoeur</w:t>
      </w:r>
      <w:proofErr w:type="spellEnd"/>
      <w:r w:rsidRPr="00257369">
        <w:rPr>
          <w:rStyle w:val="labs-docsum-authors"/>
          <w:rFonts w:ascii="Arial" w:hAnsi="Arial" w:cs="Arial"/>
          <w:sz w:val="20"/>
          <w:szCs w:val="20"/>
        </w:rPr>
        <w:t xml:space="preserve"> C, </w:t>
      </w:r>
      <w:proofErr w:type="spellStart"/>
      <w:r w:rsidRPr="00257369">
        <w:rPr>
          <w:rStyle w:val="labs-docsum-authors"/>
          <w:rFonts w:ascii="Arial" w:hAnsi="Arial" w:cs="Arial"/>
          <w:sz w:val="20"/>
          <w:szCs w:val="20"/>
        </w:rPr>
        <w:t>Froguel</w:t>
      </w:r>
      <w:proofErr w:type="spellEnd"/>
      <w:r w:rsidRPr="00257369">
        <w:rPr>
          <w:rStyle w:val="labs-docsum-authors"/>
          <w:rFonts w:ascii="Arial" w:hAnsi="Arial" w:cs="Arial"/>
          <w:sz w:val="20"/>
          <w:szCs w:val="20"/>
        </w:rPr>
        <w:t xml:space="preserve"> P, Corella D, Moreno LA, Lai CQ, </w:t>
      </w:r>
      <w:proofErr w:type="spellStart"/>
      <w:r w:rsidRPr="00257369">
        <w:rPr>
          <w:rStyle w:val="labs-docsum-authors"/>
          <w:rFonts w:ascii="Arial" w:hAnsi="Arial" w:cs="Arial"/>
          <w:sz w:val="20"/>
          <w:szCs w:val="20"/>
        </w:rPr>
        <w:t>Pitkänen</w:t>
      </w:r>
      <w:proofErr w:type="spellEnd"/>
      <w:r w:rsidRPr="00257369">
        <w:rPr>
          <w:rStyle w:val="labs-docsum-authors"/>
          <w:rFonts w:ascii="Arial" w:hAnsi="Arial" w:cs="Arial"/>
          <w:sz w:val="20"/>
          <w:szCs w:val="20"/>
        </w:rPr>
        <w:t xml:space="preserve"> N, Boreham CA, </w:t>
      </w:r>
      <w:proofErr w:type="spellStart"/>
      <w:r w:rsidRPr="00257369">
        <w:rPr>
          <w:rStyle w:val="labs-docsum-authors"/>
          <w:rFonts w:ascii="Arial" w:hAnsi="Arial" w:cs="Arial"/>
          <w:sz w:val="20"/>
          <w:szCs w:val="20"/>
        </w:rPr>
        <w:t>Ridker</w:t>
      </w:r>
      <w:proofErr w:type="spellEnd"/>
      <w:r w:rsidRPr="00257369">
        <w:rPr>
          <w:rStyle w:val="labs-docsum-authors"/>
          <w:rFonts w:ascii="Arial" w:hAnsi="Arial" w:cs="Arial"/>
          <w:sz w:val="20"/>
          <w:szCs w:val="20"/>
        </w:rPr>
        <w:t xml:space="preserve"> PM, </w:t>
      </w:r>
      <w:proofErr w:type="spellStart"/>
      <w:r w:rsidRPr="00257369">
        <w:rPr>
          <w:rStyle w:val="labs-docsum-authors"/>
          <w:rFonts w:ascii="Arial" w:hAnsi="Arial" w:cs="Arial"/>
          <w:sz w:val="20"/>
          <w:szCs w:val="20"/>
        </w:rPr>
        <w:t>Rosendaal</w:t>
      </w:r>
      <w:proofErr w:type="spellEnd"/>
      <w:r w:rsidRPr="00257369">
        <w:rPr>
          <w:rStyle w:val="labs-docsum-authors"/>
          <w:rFonts w:ascii="Arial" w:hAnsi="Arial" w:cs="Arial"/>
          <w:sz w:val="20"/>
          <w:szCs w:val="20"/>
        </w:rPr>
        <w:t xml:space="preserve"> FR, de </w:t>
      </w:r>
      <w:proofErr w:type="spellStart"/>
      <w:r w:rsidRPr="00257369">
        <w:rPr>
          <w:rStyle w:val="labs-docsum-authors"/>
          <w:rFonts w:ascii="Arial" w:hAnsi="Arial" w:cs="Arial"/>
          <w:sz w:val="20"/>
          <w:szCs w:val="20"/>
        </w:rPr>
        <w:t>Mutsert</w:t>
      </w:r>
      <w:proofErr w:type="spellEnd"/>
      <w:r w:rsidRPr="00257369">
        <w:rPr>
          <w:rStyle w:val="labs-docsum-authors"/>
          <w:rFonts w:ascii="Arial" w:hAnsi="Arial" w:cs="Arial"/>
          <w:sz w:val="20"/>
          <w:szCs w:val="20"/>
        </w:rPr>
        <w:t xml:space="preserve"> R, Power C, Paternoster L, Sørensen TIA, </w:t>
      </w:r>
      <w:proofErr w:type="spellStart"/>
      <w:r w:rsidRPr="00257369">
        <w:rPr>
          <w:rStyle w:val="labs-docsum-authors"/>
          <w:rFonts w:ascii="Arial" w:hAnsi="Arial" w:cs="Arial"/>
          <w:sz w:val="20"/>
          <w:szCs w:val="20"/>
        </w:rPr>
        <w:t>Tjønneland</w:t>
      </w:r>
      <w:proofErr w:type="spellEnd"/>
      <w:r w:rsidRPr="00257369">
        <w:rPr>
          <w:rStyle w:val="labs-docsum-authors"/>
          <w:rFonts w:ascii="Arial" w:hAnsi="Arial" w:cs="Arial"/>
          <w:sz w:val="20"/>
          <w:szCs w:val="20"/>
        </w:rPr>
        <w:t xml:space="preserve"> A, </w:t>
      </w:r>
      <w:proofErr w:type="spellStart"/>
      <w:r w:rsidRPr="00257369">
        <w:rPr>
          <w:rStyle w:val="labs-docsum-authors"/>
          <w:rFonts w:ascii="Arial" w:hAnsi="Arial" w:cs="Arial"/>
          <w:sz w:val="20"/>
          <w:szCs w:val="20"/>
        </w:rPr>
        <w:t>Overvad</w:t>
      </w:r>
      <w:proofErr w:type="spellEnd"/>
      <w:r w:rsidRPr="00257369">
        <w:rPr>
          <w:rStyle w:val="labs-docsum-authors"/>
          <w:rFonts w:ascii="Arial" w:hAnsi="Arial" w:cs="Arial"/>
          <w:sz w:val="20"/>
          <w:szCs w:val="20"/>
        </w:rPr>
        <w:t xml:space="preserve"> K, Djousse L, </w:t>
      </w:r>
      <w:proofErr w:type="spellStart"/>
      <w:r w:rsidRPr="00257369">
        <w:rPr>
          <w:rStyle w:val="labs-docsum-authors"/>
          <w:rFonts w:ascii="Arial" w:hAnsi="Arial" w:cs="Arial"/>
          <w:sz w:val="20"/>
          <w:szCs w:val="20"/>
        </w:rPr>
        <w:t>Rivadeneira</w:t>
      </w:r>
      <w:proofErr w:type="spellEnd"/>
      <w:r w:rsidRPr="00257369">
        <w:rPr>
          <w:rStyle w:val="labs-docsum-authors"/>
          <w:rFonts w:ascii="Arial" w:hAnsi="Arial" w:cs="Arial"/>
          <w:sz w:val="20"/>
          <w:szCs w:val="20"/>
        </w:rPr>
        <w:t xml:space="preserve"> F, Lee NR, </w:t>
      </w:r>
      <w:proofErr w:type="spellStart"/>
      <w:r w:rsidRPr="00257369">
        <w:rPr>
          <w:rStyle w:val="labs-docsum-authors"/>
          <w:rFonts w:ascii="Arial" w:hAnsi="Arial" w:cs="Arial"/>
          <w:sz w:val="20"/>
          <w:szCs w:val="20"/>
        </w:rPr>
        <w:t>Raitakari</w:t>
      </w:r>
      <w:proofErr w:type="spellEnd"/>
      <w:r w:rsidRPr="00257369">
        <w:rPr>
          <w:rStyle w:val="labs-docsum-authors"/>
          <w:rFonts w:ascii="Arial" w:hAnsi="Arial" w:cs="Arial"/>
          <w:sz w:val="20"/>
          <w:szCs w:val="20"/>
        </w:rPr>
        <w:t xml:space="preserve"> OT, </w:t>
      </w:r>
      <w:proofErr w:type="spellStart"/>
      <w:r w:rsidRPr="00257369">
        <w:rPr>
          <w:rStyle w:val="labs-docsum-authors"/>
          <w:rFonts w:ascii="Arial" w:hAnsi="Arial" w:cs="Arial"/>
          <w:sz w:val="20"/>
          <w:szCs w:val="20"/>
        </w:rPr>
        <w:t>Kähönen</w:t>
      </w:r>
      <w:proofErr w:type="spellEnd"/>
      <w:r w:rsidRPr="00257369">
        <w:rPr>
          <w:rStyle w:val="labs-docsum-authors"/>
          <w:rFonts w:ascii="Arial" w:hAnsi="Arial" w:cs="Arial"/>
          <w:sz w:val="20"/>
          <w:szCs w:val="20"/>
        </w:rPr>
        <w:t xml:space="preserve"> M, </w:t>
      </w:r>
      <w:proofErr w:type="spellStart"/>
      <w:r w:rsidRPr="00257369">
        <w:rPr>
          <w:rStyle w:val="labs-docsum-authors"/>
          <w:rFonts w:ascii="Arial" w:hAnsi="Arial" w:cs="Arial"/>
          <w:sz w:val="20"/>
          <w:szCs w:val="20"/>
        </w:rPr>
        <w:t>Viikari</w:t>
      </w:r>
      <w:proofErr w:type="spellEnd"/>
      <w:r w:rsidRPr="00257369">
        <w:rPr>
          <w:rStyle w:val="labs-docsum-authors"/>
          <w:rFonts w:ascii="Arial" w:hAnsi="Arial" w:cs="Arial"/>
          <w:sz w:val="20"/>
          <w:szCs w:val="20"/>
        </w:rPr>
        <w:t xml:space="preserve"> J, </w:t>
      </w:r>
      <w:proofErr w:type="spellStart"/>
      <w:r w:rsidRPr="00257369">
        <w:rPr>
          <w:rStyle w:val="labs-docsum-authors"/>
          <w:rFonts w:ascii="Arial" w:hAnsi="Arial" w:cs="Arial"/>
          <w:sz w:val="20"/>
          <w:szCs w:val="20"/>
        </w:rPr>
        <w:t>Langhendries</w:t>
      </w:r>
      <w:proofErr w:type="spellEnd"/>
      <w:r w:rsidRPr="00257369">
        <w:rPr>
          <w:rStyle w:val="labs-docsum-authors"/>
          <w:rFonts w:ascii="Arial" w:hAnsi="Arial" w:cs="Arial"/>
          <w:sz w:val="20"/>
          <w:szCs w:val="20"/>
        </w:rPr>
        <w:t xml:space="preserve"> JP, </w:t>
      </w:r>
      <w:proofErr w:type="spellStart"/>
      <w:r w:rsidRPr="00257369">
        <w:rPr>
          <w:rStyle w:val="labs-docsum-authors"/>
          <w:rFonts w:ascii="Arial" w:hAnsi="Arial" w:cs="Arial"/>
          <w:sz w:val="20"/>
          <w:szCs w:val="20"/>
        </w:rPr>
        <w:t>Escribano</w:t>
      </w:r>
      <w:proofErr w:type="spellEnd"/>
      <w:r w:rsidRPr="00257369">
        <w:rPr>
          <w:rStyle w:val="labs-docsum-authors"/>
          <w:rFonts w:ascii="Arial" w:hAnsi="Arial" w:cs="Arial"/>
          <w:sz w:val="20"/>
          <w:szCs w:val="20"/>
        </w:rPr>
        <w:t xml:space="preserve"> J, </w:t>
      </w:r>
      <w:proofErr w:type="spellStart"/>
      <w:r w:rsidRPr="00257369">
        <w:rPr>
          <w:rStyle w:val="labs-docsum-authors"/>
          <w:rFonts w:ascii="Arial" w:hAnsi="Arial" w:cs="Arial"/>
          <w:sz w:val="20"/>
          <w:szCs w:val="20"/>
        </w:rPr>
        <w:t>Verduci</w:t>
      </w:r>
      <w:proofErr w:type="spellEnd"/>
      <w:r w:rsidRPr="00257369">
        <w:rPr>
          <w:rStyle w:val="labs-docsum-authors"/>
          <w:rFonts w:ascii="Arial" w:hAnsi="Arial" w:cs="Arial"/>
          <w:sz w:val="20"/>
          <w:szCs w:val="20"/>
        </w:rPr>
        <w:t xml:space="preserve"> E, </w:t>
      </w:r>
      <w:proofErr w:type="spellStart"/>
      <w:r w:rsidRPr="00257369">
        <w:rPr>
          <w:rStyle w:val="labs-docsum-authors"/>
          <w:rFonts w:ascii="Arial" w:hAnsi="Arial" w:cs="Arial"/>
          <w:sz w:val="20"/>
          <w:szCs w:val="20"/>
        </w:rPr>
        <w:t>Dedoussis</w:t>
      </w:r>
      <w:proofErr w:type="spellEnd"/>
      <w:r w:rsidRPr="00257369">
        <w:rPr>
          <w:rStyle w:val="labs-docsum-authors"/>
          <w:rFonts w:ascii="Arial" w:hAnsi="Arial" w:cs="Arial"/>
          <w:sz w:val="20"/>
          <w:szCs w:val="20"/>
        </w:rPr>
        <w:t xml:space="preserve"> G, König I, </w:t>
      </w:r>
      <w:proofErr w:type="spellStart"/>
      <w:r w:rsidRPr="00257369">
        <w:rPr>
          <w:rStyle w:val="labs-docsum-authors"/>
          <w:rFonts w:ascii="Arial" w:hAnsi="Arial" w:cs="Arial"/>
          <w:sz w:val="20"/>
          <w:szCs w:val="20"/>
        </w:rPr>
        <w:t>Balkau</w:t>
      </w:r>
      <w:proofErr w:type="spellEnd"/>
      <w:r w:rsidRPr="00257369">
        <w:rPr>
          <w:rStyle w:val="labs-docsum-authors"/>
          <w:rFonts w:ascii="Arial" w:hAnsi="Arial" w:cs="Arial"/>
          <w:sz w:val="20"/>
          <w:szCs w:val="20"/>
        </w:rPr>
        <w:t xml:space="preserve"> B, </w:t>
      </w:r>
      <w:proofErr w:type="spellStart"/>
      <w:r w:rsidRPr="00257369">
        <w:rPr>
          <w:rStyle w:val="labs-docsum-authors"/>
          <w:rFonts w:ascii="Arial" w:hAnsi="Arial" w:cs="Arial"/>
          <w:sz w:val="20"/>
          <w:szCs w:val="20"/>
        </w:rPr>
        <w:t>Coltell</w:t>
      </w:r>
      <w:proofErr w:type="spellEnd"/>
      <w:r w:rsidRPr="00257369">
        <w:rPr>
          <w:rStyle w:val="labs-docsum-authors"/>
          <w:rFonts w:ascii="Arial" w:hAnsi="Arial" w:cs="Arial"/>
          <w:sz w:val="20"/>
          <w:szCs w:val="20"/>
        </w:rPr>
        <w:t xml:space="preserve"> O, </w:t>
      </w:r>
      <w:proofErr w:type="spellStart"/>
      <w:r w:rsidRPr="00257369">
        <w:rPr>
          <w:rStyle w:val="labs-docsum-authors"/>
          <w:rFonts w:ascii="Arial" w:hAnsi="Arial" w:cs="Arial"/>
          <w:sz w:val="20"/>
          <w:szCs w:val="20"/>
        </w:rPr>
        <w:t>Dallongeville</w:t>
      </w:r>
      <w:proofErr w:type="spellEnd"/>
      <w:r w:rsidRPr="00257369">
        <w:rPr>
          <w:rStyle w:val="labs-docsum-authors"/>
          <w:rFonts w:ascii="Arial" w:hAnsi="Arial" w:cs="Arial"/>
          <w:sz w:val="20"/>
          <w:szCs w:val="20"/>
        </w:rPr>
        <w:t xml:space="preserve"> J, </w:t>
      </w:r>
      <w:proofErr w:type="spellStart"/>
      <w:r w:rsidRPr="00257369">
        <w:rPr>
          <w:rStyle w:val="labs-docsum-authors"/>
          <w:rFonts w:ascii="Arial" w:hAnsi="Arial" w:cs="Arial"/>
          <w:sz w:val="20"/>
          <w:szCs w:val="20"/>
        </w:rPr>
        <w:t>Meirhaeghe</w:t>
      </w:r>
      <w:proofErr w:type="spellEnd"/>
      <w:r w:rsidRPr="00257369">
        <w:rPr>
          <w:rStyle w:val="labs-docsum-authors"/>
          <w:rFonts w:ascii="Arial" w:hAnsi="Arial" w:cs="Arial"/>
          <w:sz w:val="20"/>
          <w:szCs w:val="20"/>
        </w:rPr>
        <w:t xml:space="preserve"> A, </w:t>
      </w:r>
      <w:proofErr w:type="spellStart"/>
      <w:r w:rsidRPr="00257369">
        <w:rPr>
          <w:rStyle w:val="labs-docsum-authors"/>
          <w:rFonts w:ascii="Arial" w:hAnsi="Arial" w:cs="Arial"/>
          <w:sz w:val="20"/>
          <w:szCs w:val="20"/>
        </w:rPr>
        <w:t>Amouyel</w:t>
      </w:r>
      <w:proofErr w:type="spellEnd"/>
      <w:r w:rsidRPr="00257369">
        <w:rPr>
          <w:rStyle w:val="labs-docsum-authors"/>
          <w:rFonts w:ascii="Arial" w:hAnsi="Arial" w:cs="Arial"/>
          <w:sz w:val="20"/>
          <w:szCs w:val="20"/>
        </w:rPr>
        <w:t xml:space="preserve"> P, </w:t>
      </w:r>
      <w:proofErr w:type="spellStart"/>
      <w:r w:rsidRPr="00257369">
        <w:rPr>
          <w:rStyle w:val="labs-docsum-authors"/>
          <w:rFonts w:ascii="Arial" w:hAnsi="Arial" w:cs="Arial"/>
          <w:sz w:val="20"/>
          <w:szCs w:val="20"/>
        </w:rPr>
        <w:t>Gottrand</w:t>
      </w:r>
      <w:proofErr w:type="spellEnd"/>
      <w:r w:rsidRPr="00257369">
        <w:rPr>
          <w:rStyle w:val="labs-docsum-authors"/>
          <w:rFonts w:ascii="Arial" w:hAnsi="Arial" w:cs="Arial"/>
          <w:sz w:val="20"/>
          <w:szCs w:val="20"/>
        </w:rPr>
        <w:t xml:space="preserve"> F, </w:t>
      </w:r>
      <w:proofErr w:type="spellStart"/>
      <w:r w:rsidRPr="00257369">
        <w:rPr>
          <w:rStyle w:val="labs-docsum-authors"/>
          <w:rFonts w:ascii="Arial" w:hAnsi="Arial" w:cs="Arial"/>
          <w:sz w:val="20"/>
          <w:szCs w:val="20"/>
        </w:rPr>
        <w:t>Pahkala</w:t>
      </w:r>
      <w:proofErr w:type="spellEnd"/>
      <w:r w:rsidRPr="00257369">
        <w:rPr>
          <w:rStyle w:val="labs-docsum-authors"/>
          <w:rFonts w:ascii="Arial" w:hAnsi="Arial" w:cs="Arial"/>
          <w:sz w:val="20"/>
          <w:szCs w:val="20"/>
        </w:rPr>
        <w:t xml:space="preserve"> K, </w:t>
      </w:r>
      <w:proofErr w:type="spellStart"/>
      <w:r w:rsidRPr="00257369">
        <w:rPr>
          <w:rStyle w:val="labs-docsum-authors"/>
          <w:rFonts w:ascii="Arial" w:hAnsi="Arial" w:cs="Arial"/>
          <w:sz w:val="20"/>
          <w:szCs w:val="20"/>
        </w:rPr>
        <w:t>Niinikoski</w:t>
      </w:r>
      <w:proofErr w:type="spellEnd"/>
      <w:r w:rsidRPr="00257369">
        <w:rPr>
          <w:rStyle w:val="labs-docsum-authors"/>
          <w:rFonts w:ascii="Arial" w:hAnsi="Arial" w:cs="Arial"/>
          <w:sz w:val="20"/>
          <w:szCs w:val="20"/>
        </w:rPr>
        <w:t xml:space="preserve"> H, </w:t>
      </w:r>
      <w:proofErr w:type="spellStart"/>
      <w:r w:rsidRPr="00257369">
        <w:rPr>
          <w:rStyle w:val="labs-docsum-authors"/>
          <w:rFonts w:ascii="Arial" w:hAnsi="Arial" w:cs="Arial"/>
          <w:sz w:val="20"/>
          <w:szCs w:val="20"/>
        </w:rPr>
        <w:t>Hyppönen</w:t>
      </w:r>
      <w:proofErr w:type="spellEnd"/>
      <w:r w:rsidRPr="00257369">
        <w:rPr>
          <w:rStyle w:val="labs-docsum-authors"/>
          <w:rFonts w:ascii="Arial" w:hAnsi="Arial" w:cs="Arial"/>
          <w:sz w:val="20"/>
          <w:szCs w:val="20"/>
        </w:rPr>
        <w:t xml:space="preserve"> E, </w:t>
      </w:r>
      <w:proofErr w:type="spellStart"/>
      <w:r w:rsidRPr="00257369">
        <w:rPr>
          <w:rStyle w:val="labs-docsum-authors"/>
          <w:rFonts w:ascii="Arial" w:hAnsi="Arial" w:cs="Arial"/>
          <w:sz w:val="20"/>
          <w:szCs w:val="20"/>
        </w:rPr>
        <w:t>März</w:t>
      </w:r>
      <w:proofErr w:type="spellEnd"/>
      <w:r w:rsidRPr="00257369">
        <w:rPr>
          <w:rStyle w:val="labs-docsum-authors"/>
          <w:rFonts w:ascii="Arial" w:hAnsi="Arial" w:cs="Arial"/>
          <w:sz w:val="20"/>
          <w:szCs w:val="20"/>
        </w:rPr>
        <w:t xml:space="preserve"> W, Mackey DA, </w:t>
      </w:r>
      <w:proofErr w:type="spellStart"/>
      <w:r w:rsidRPr="00257369">
        <w:rPr>
          <w:rStyle w:val="labs-docsum-authors"/>
          <w:rFonts w:ascii="Arial" w:hAnsi="Arial" w:cs="Arial"/>
          <w:sz w:val="20"/>
          <w:szCs w:val="20"/>
        </w:rPr>
        <w:t>Gruszfeld</w:t>
      </w:r>
      <w:proofErr w:type="spellEnd"/>
      <w:r w:rsidRPr="00257369">
        <w:rPr>
          <w:rStyle w:val="labs-docsum-authors"/>
          <w:rFonts w:ascii="Arial" w:hAnsi="Arial" w:cs="Arial"/>
          <w:sz w:val="20"/>
          <w:szCs w:val="20"/>
        </w:rPr>
        <w:t xml:space="preserve"> D, Tucker KL, </w:t>
      </w:r>
      <w:proofErr w:type="spellStart"/>
      <w:r w:rsidRPr="00257369">
        <w:rPr>
          <w:rStyle w:val="labs-docsum-authors"/>
          <w:rFonts w:ascii="Arial" w:hAnsi="Arial" w:cs="Arial"/>
          <w:sz w:val="20"/>
          <w:szCs w:val="20"/>
        </w:rPr>
        <w:t>Fumeron</w:t>
      </w:r>
      <w:proofErr w:type="spellEnd"/>
      <w:r w:rsidRPr="00257369">
        <w:rPr>
          <w:rStyle w:val="labs-docsum-authors"/>
          <w:rFonts w:ascii="Arial" w:hAnsi="Arial" w:cs="Arial"/>
          <w:sz w:val="20"/>
          <w:szCs w:val="20"/>
        </w:rPr>
        <w:t xml:space="preserve"> F, </w:t>
      </w:r>
      <w:proofErr w:type="spellStart"/>
      <w:r w:rsidRPr="00257369">
        <w:rPr>
          <w:rStyle w:val="labs-docsum-authors"/>
          <w:rFonts w:ascii="Arial" w:hAnsi="Arial" w:cs="Arial"/>
          <w:sz w:val="20"/>
          <w:szCs w:val="20"/>
        </w:rPr>
        <w:t>Estruch</w:t>
      </w:r>
      <w:proofErr w:type="spellEnd"/>
      <w:r w:rsidRPr="00257369">
        <w:rPr>
          <w:rStyle w:val="labs-docsum-authors"/>
          <w:rFonts w:ascii="Arial" w:hAnsi="Arial" w:cs="Arial"/>
          <w:sz w:val="20"/>
          <w:szCs w:val="20"/>
        </w:rPr>
        <w:t xml:space="preserve"> R, </w:t>
      </w:r>
      <w:proofErr w:type="spellStart"/>
      <w:r w:rsidRPr="00257369">
        <w:rPr>
          <w:rStyle w:val="labs-docsum-authors"/>
          <w:rFonts w:ascii="Arial" w:hAnsi="Arial" w:cs="Arial"/>
          <w:sz w:val="20"/>
          <w:szCs w:val="20"/>
        </w:rPr>
        <w:t>Ordovas</w:t>
      </w:r>
      <w:proofErr w:type="spellEnd"/>
      <w:r w:rsidRPr="00257369">
        <w:rPr>
          <w:rStyle w:val="labs-docsum-authors"/>
          <w:rFonts w:ascii="Arial" w:hAnsi="Arial" w:cs="Arial"/>
          <w:sz w:val="20"/>
          <w:szCs w:val="20"/>
        </w:rPr>
        <w:t xml:space="preserve"> JM, Arnett DK, Mook-Kanamori DO, Mozaffarian D, Psaty BM, North KE, Chasman DI, Qi L.  </w:t>
      </w:r>
      <w:hyperlink r:id="rId296" w:history="1">
        <w:r w:rsidRPr="00257369">
          <w:rPr>
            <w:rFonts w:cstheme="minorBidi"/>
            <w:b/>
            <w:bCs/>
            <w:i/>
            <w:iCs/>
            <w:color w:val="303030"/>
            <w:shd w:val="clear" w:color="auto" w:fill="FFFFFF"/>
          </w:rPr>
          <w:t xml:space="preserve">Mendelian randomization analysis does not support causal associations of birth weight with hypertension risk and blood pressure in adulthood. </w:t>
        </w:r>
      </w:hyperlink>
      <w:r w:rsidRPr="00257369">
        <w:rPr>
          <w:rFonts w:cstheme="minorBidi"/>
          <w:b/>
          <w:bCs/>
          <w:i/>
          <w:iCs/>
          <w:color w:val="303030"/>
          <w:shd w:val="clear" w:color="auto" w:fill="FFFFFF"/>
        </w:rPr>
        <w:t xml:space="preserve"> </w:t>
      </w:r>
      <w:r w:rsidRPr="00257369">
        <w:rPr>
          <w:rStyle w:val="labs-docsum-journal-citation"/>
          <w:rFonts w:ascii="Arial" w:hAnsi="Arial" w:cs="Arial"/>
          <w:sz w:val="20"/>
          <w:szCs w:val="20"/>
        </w:rPr>
        <w:t xml:space="preserve">Eur J Epidemiol. 2020 May 7. </w:t>
      </w:r>
      <w:proofErr w:type="spellStart"/>
      <w:r w:rsidRPr="00257369">
        <w:rPr>
          <w:rStyle w:val="labs-docsum-journal-citation"/>
          <w:rFonts w:ascii="Arial" w:hAnsi="Arial" w:cs="Arial"/>
          <w:sz w:val="20"/>
          <w:szCs w:val="20"/>
        </w:rPr>
        <w:t>doi</w:t>
      </w:r>
      <w:proofErr w:type="spellEnd"/>
      <w:r w:rsidRPr="00257369">
        <w:rPr>
          <w:rStyle w:val="labs-docsum-journal-citation"/>
          <w:rFonts w:ascii="Arial" w:hAnsi="Arial" w:cs="Arial"/>
          <w:sz w:val="20"/>
          <w:szCs w:val="20"/>
        </w:rPr>
        <w:t>: 10.1007/s10654-020-00638-z. Online ahead of print.</w:t>
      </w:r>
      <w:r w:rsidRPr="00257369">
        <w:rPr>
          <w:rFonts w:ascii="Arial" w:hAnsi="Arial" w:cs="Arial"/>
          <w:sz w:val="20"/>
          <w:szCs w:val="20"/>
        </w:rPr>
        <w:t xml:space="preserve"> </w:t>
      </w:r>
      <w:r w:rsidRPr="00257369">
        <w:rPr>
          <w:rStyle w:val="citation-part"/>
          <w:rFonts w:ascii="Arial" w:hAnsi="Arial" w:cs="Arial"/>
          <w:sz w:val="20"/>
          <w:szCs w:val="20"/>
        </w:rPr>
        <w:t xml:space="preserve">PM: </w:t>
      </w:r>
      <w:r w:rsidRPr="00257369">
        <w:rPr>
          <w:rStyle w:val="docsum-pmid"/>
          <w:rFonts w:ascii="Arial" w:hAnsi="Arial" w:cs="Arial"/>
          <w:sz w:val="20"/>
          <w:szCs w:val="20"/>
        </w:rPr>
        <w:t>32383070.</w:t>
      </w:r>
      <w:r w:rsidR="00C12B11">
        <w:rPr>
          <w:rStyle w:val="docsum-pmid"/>
          <w:rFonts w:ascii="Arial" w:hAnsi="Arial" w:cs="Arial"/>
          <w:sz w:val="20"/>
          <w:szCs w:val="20"/>
        </w:rPr>
        <w:t xml:space="preserve"> </w:t>
      </w:r>
      <w:r w:rsidR="00C12B11" w:rsidRPr="00277346">
        <w:rPr>
          <w:rStyle w:val="docsum-pmid"/>
          <w:rFonts w:ascii="Arial" w:hAnsi="Arial" w:cs="Arial"/>
          <w:sz w:val="20"/>
          <w:szCs w:val="20"/>
        </w:rPr>
        <w:t>PMC7867117</w:t>
      </w:r>
      <w:r w:rsidR="00C12B11" w:rsidRPr="00F85294">
        <w:rPr>
          <w:rStyle w:val="docsum-pmid"/>
          <w:rFonts w:ascii="Arial" w:hAnsi="Arial" w:cs="Arial"/>
          <w:sz w:val="20"/>
          <w:szCs w:val="20"/>
        </w:rPr>
        <w:t>.</w:t>
      </w:r>
    </w:p>
    <w:p w14:paraId="6A42D7A4" w14:textId="77777777" w:rsidR="0082298F" w:rsidRDefault="0082298F" w:rsidP="00411F77">
      <w:pPr>
        <w:pStyle w:val="details"/>
        <w:rPr>
          <w:rFonts w:ascii="Arial" w:hAnsi="Arial" w:cs="Arial"/>
          <w:sz w:val="20"/>
          <w:szCs w:val="20"/>
        </w:rPr>
      </w:pPr>
    </w:p>
    <w:p w14:paraId="21579CF3" w14:textId="77777777" w:rsidR="00411F77" w:rsidRPr="00153662" w:rsidRDefault="00411F77" w:rsidP="00411F77">
      <w:pPr>
        <w:pStyle w:val="details"/>
        <w:rPr>
          <w:rFonts w:ascii="Arial" w:hAnsi="Arial" w:cs="Arial"/>
          <w:sz w:val="20"/>
          <w:szCs w:val="20"/>
        </w:rPr>
      </w:pPr>
      <w:r w:rsidRPr="00696B0C">
        <w:rPr>
          <w:rFonts w:ascii="Arial" w:hAnsi="Arial" w:cs="Arial"/>
          <w:sz w:val="20"/>
          <w:szCs w:val="20"/>
        </w:rPr>
        <w:t xml:space="preserve">Adhikari S, </w:t>
      </w:r>
      <w:proofErr w:type="spellStart"/>
      <w:r w:rsidRPr="00696B0C">
        <w:rPr>
          <w:rFonts w:ascii="Arial" w:hAnsi="Arial" w:cs="Arial"/>
          <w:sz w:val="20"/>
          <w:szCs w:val="20"/>
        </w:rPr>
        <w:t>Lecci</w:t>
      </w:r>
      <w:proofErr w:type="spellEnd"/>
      <w:r w:rsidRPr="00696B0C">
        <w:rPr>
          <w:rFonts w:ascii="Arial" w:hAnsi="Arial" w:cs="Arial"/>
          <w:sz w:val="20"/>
          <w:szCs w:val="20"/>
        </w:rPr>
        <w:t xml:space="preserve"> F, Becker JT, Junker BW, </w:t>
      </w:r>
      <w:proofErr w:type="spellStart"/>
      <w:r w:rsidRPr="00696B0C">
        <w:rPr>
          <w:rFonts w:ascii="Arial" w:hAnsi="Arial" w:cs="Arial"/>
          <w:sz w:val="20"/>
          <w:szCs w:val="20"/>
        </w:rPr>
        <w:t>Kuller</w:t>
      </w:r>
      <w:proofErr w:type="spellEnd"/>
      <w:r w:rsidRPr="00696B0C">
        <w:rPr>
          <w:rFonts w:ascii="Arial" w:hAnsi="Arial" w:cs="Arial"/>
          <w:sz w:val="20"/>
          <w:szCs w:val="20"/>
        </w:rPr>
        <w:t xml:space="preserve"> LH, Lopez OL, </w:t>
      </w:r>
      <w:proofErr w:type="spellStart"/>
      <w:r w:rsidRPr="00696B0C">
        <w:rPr>
          <w:rFonts w:ascii="Arial" w:hAnsi="Arial" w:cs="Arial"/>
          <w:sz w:val="20"/>
          <w:szCs w:val="20"/>
        </w:rPr>
        <w:t>Tibshirani</w:t>
      </w:r>
      <w:proofErr w:type="spellEnd"/>
      <w:r w:rsidRPr="00696B0C">
        <w:rPr>
          <w:rFonts w:ascii="Arial" w:hAnsi="Arial" w:cs="Arial"/>
          <w:sz w:val="20"/>
          <w:szCs w:val="20"/>
        </w:rPr>
        <w:t xml:space="preserve"> RJ. </w:t>
      </w:r>
      <w:hyperlink r:id="rId297" w:history="1">
        <w:r w:rsidRPr="00696B0C">
          <w:rPr>
            <w:rFonts w:ascii="Arial" w:hAnsi="Arial" w:cs="Arial"/>
            <w:b/>
            <w:i/>
            <w:sz w:val="20"/>
            <w:szCs w:val="20"/>
          </w:rPr>
          <w:t>High-dimensional longitudinal classification with the multinomial fused lasso.</w:t>
        </w:r>
      </w:hyperlink>
      <w:r w:rsidRPr="00696B0C">
        <w:rPr>
          <w:rFonts w:ascii="Arial" w:hAnsi="Arial" w:cs="Arial"/>
          <w:b/>
          <w:i/>
          <w:sz w:val="20"/>
          <w:szCs w:val="20"/>
        </w:rPr>
        <w:t xml:space="preserve"> </w:t>
      </w:r>
      <w:r w:rsidRPr="00696B0C">
        <w:rPr>
          <w:rFonts w:ascii="Arial" w:hAnsi="Arial" w:cs="Arial"/>
          <w:sz w:val="20"/>
          <w:szCs w:val="20"/>
        </w:rPr>
        <w:t xml:space="preserve">Stat Med. 2019 Jan 30. </w:t>
      </w:r>
      <w:proofErr w:type="spellStart"/>
      <w:r w:rsidRPr="00696B0C">
        <w:rPr>
          <w:rFonts w:ascii="Arial" w:hAnsi="Arial" w:cs="Arial"/>
          <w:sz w:val="20"/>
          <w:szCs w:val="20"/>
        </w:rPr>
        <w:t>doi</w:t>
      </w:r>
      <w:proofErr w:type="spellEnd"/>
      <w:r w:rsidRPr="00696B0C">
        <w:rPr>
          <w:rFonts w:ascii="Arial" w:hAnsi="Arial" w:cs="Arial"/>
          <w:sz w:val="20"/>
          <w:szCs w:val="20"/>
        </w:rPr>
        <w:t>: 10.1002/sim.8100. [</w:t>
      </w:r>
      <w:proofErr w:type="spellStart"/>
      <w:r w:rsidRPr="00696B0C">
        <w:rPr>
          <w:rFonts w:ascii="Arial" w:hAnsi="Arial" w:cs="Arial"/>
          <w:sz w:val="20"/>
          <w:szCs w:val="20"/>
        </w:rPr>
        <w:t>Epub</w:t>
      </w:r>
      <w:proofErr w:type="spellEnd"/>
      <w:r w:rsidRPr="00696B0C">
        <w:rPr>
          <w:rFonts w:ascii="Arial" w:hAnsi="Arial" w:cs="Arial"/>
          <w:sz w:val="20"/>
          <w:szCs w:val="20"/>
        </w:rPr>
        <w:t xml:space="preserve"> ahead of print] PM: 30701586.</w:t>
      </w:r>
      <w:r w:rsidRPr="00153662">
        <w:rPr>
          <w:rFonts w:ascii="Arial" w:hAnsi="Arial" w:cs="Arial"/>
          <w:sz w:val="20"/>
          <w:szCs w:val="20"/>
        </w:rPr>
        <w:t xml:space="preserve"> </w:t>
      </w:r>
      <w:r w:rsidR="00E126B0" w:rsidRPr="00E126B0">
        <w:rPr>
          <w:rFonts w:ascii="Arial" w:hAnsi="Arial" w:cs="Arial"/>
          <w:sz w:val="20"/>
          <w:szCs w:val="20"/>
        </w:rPr>
        <w:t>PMC6599683</w:t>
      </w:r>
      <w:r w:rsidR="00E126B0">
        <w:rPr>
          <w:rFonts w:ascii="Arial" w:hAnsi="Arial" w:cs="Arial"/>
          <w:sz w:val="20"/>
          <w:szCs w:val="20"/>
        </w:rPr>
        <w:t>.</w:t>
      </w:r>
    </w:p>
    <w:p w14:paraId="392CDF1C" w14:textId="77777777" w:rsidR="00DC4481" w:rsidRPr="00F961E5" w:rsidRDefault="00DC4481" w:rsidP="00F961E5">
      <w:r w:rsidRPr="00E02935">
        <w:rPr>
          <w:rFonts w:ascii="Arial" w:hAnsi="Arial" w:cs="Arial"/>
          <w:sz w:val="20"/>
          <w:szCs w:val="20"/>
        </w:rPr>
        <w:t>Agha G, Mendelson MM, Ward-</w:t>
      </w:r>
      <w:proofErr w:type="spellStart"/>
      <w:r w:rsidRPr="00E02935">
        <w:rPr>
          <w:rFonts w:ascii="Arial" w:hAnsi="Arial" w:cs="Arial"/>
          <w:sz w:val="20"/>
          <w:szCs w:val="20"/>
        </w:rPr>
        <w:t>Caviness</w:t>
      </w:r>
      <w:proofErr w:type="spellEnd"/>
      <w:r w:rsidRPr="00E02935">
        <w:rPr>
          <w:rFonts w:ascii="Arial" w:hAnsi="Arial" w:cs="Arial"/>
          <w:sz w:val="20"/>
          <w:szCs w:val="20"/>
        </w:rPr>
        <w:t xml:space="preserve"> CK, </w:t>
      </w:r>
      <w:proofErr w:type="spellStart"/>
      <w:r w:rsidRPr="00E02935">
        <w:rPr>
          <w:rFonts w:ascii="Arial" w:hAnsi="Arial" w:cs="Arial"/>
          <w:sz w:val="20"/>
          <w:szCs w:val="20"/>
        </w:rPr>
        <w:t>Joehanes</w:t>
      </w:r>
      <w:proofErr w:type="spellEnd"/>
      <w:r w:rsidRPr="00E02935">
        <w:rPr>
          <w:rFonts w:ascii="Arial" w:hAnsi="Arial" w:cs="Arial"/>
          <w:sz w:val="20"/>
          <w:szCs w:val="20"/>
        </w:rPr>
        <w:t xml:space="preserve"> R, Huan T, </w:t>
      </w:r>
      <w:proofErr w:type="spellStart"/>
      <w:r w:rsidRPr="00E02935">
        <w:rPr>
          <w:rFonts w:ascii="Arial" w:hAnsi="Arial" w:cs="Arial"/>
          <w:sz w:val="20"/>
          <w:szCs w:val="20"/>
        </w:rPr>
        <w:t>Gondalia</w:t>
      </w:r>
      <w:proofErr w:type="spellEnd"/>
      <w:r w:rsidRPr="00E02935">
        <w:rPr>
          <w:rFonts w:ascii="Arial" w:hAnsi="Arial" w:cs="Arial"/>
          <w:sz w:val="20"/>
          <w:szCs w:val="20"/>
        </w:rPr>
        <w:t xml:space="preserve"> R, </w:t>
      </w:r>
      <w:proofErr w:type="spellStart"/>
      <w:r w:rsidRPr="00E02935">
        <w:rPr>
          <w:rFonts w:ascii="Arial" w:hAnsi="Arial" w:cs="Arial"/>
          <w:sz w:val="20"/>
          <w:szCs w:val="20"/>
        </w:rPr>
        <w:t>Salfati</w:t>
      </w:r>
      <w:proofErr w:type="spellEnd"/>
      <w:r w:rsidRPr="00E02935">
        <w:rPr>
          <w:rFonts w:ascii="Arial" w:hAnsi="Arial" w:cs="Arial"/>
          <w:sz w:val="20"/>
          <w:szCs w:val="20"/>
        </w:rPr>
        <w:t xml:space="preserve"> E, Brody JA, Fiorito G, Bressler J, Chen BH, </w:t>
      </w:r>
      <w:proofErr w:type="spellStart"/>
      <w:r w:rsidRPr="00E02935">
        <w:rPr>
          <w:rFonts w:ascii="Arial" w:hAnsi="Arial" w:cs="Arial"/>
          <w:sz w:val="20"/>
          <w:szCs w:val="20"/>
        </w:rPr>
        <w:t>Ligthart</w:t>
      </w:r>
      <w:proofErr w:type="spellEnd"/>
      <w:r w:rsidRPr="00E02935">
        <w:rPr>
          <w:rFonts w:ascii="Arial" w:hAnsi="Arial" w:cs="Arial"/>
          <w:sz w:val="20"/>
          <w:szCs w:val="20"/>
        </w:rPr>
        <w:t xml:space="preserve"> S, </w:t>
      </w:r>
      <w:proofErr w:type="spellStart"/>
      <w:r w:rsidRPr="00E02935">
        <w:rPr>
          <w:rFonts w:ascii="Arial" w:hAnsi="Arial" w:cs="Arial"/>
          <w:sz w:val="20"/>
          <w:szCs w:val="20"/>
        </w:rPr>
        <w:t>Guarrera</w:t>
      </w:r>
      <w:proofErr w:type="spellEnd"/>
      <w:r w:rsidRPr="00E02935">
        <w:rPr>
          <w:rFonts w:ascii="Arial" w:hAnsi="Arial" w:cs="Arial"/>
          <w:sz w:val="20"/>
          <w:szCs w:val="20"/>
        </w:rPr>
        <w:t xml:space="preserve"> S, </w:t>
      </w:r>
      <w:proofErr w:type="spellStart"/>
      <w:r w:rsidRPr="00E02935">
        <w:rPr>
          <w:rFonts w:ascii="Arial" w:hAnsi="Arial" w:cs="Arial"/>
          <w:sz w:val="20"/>
          <w:szCs w:val="20"/>
        </w:rPr>
        <w:t>Colicino</w:t>
      </w:r>
      <w:proofErr w:type="spellEnd"/>
      <w:r w:rsidRPr="00E02935">
        <w:rPr>
          <w:rFonts w:ascii="Arial" w:hAnsi="Arial" w:cs="Arial"/>
          <w:sz w:val="20"/>
          <w:szCs w:val="20"/>
        </w:rPr>
        <w:t xml:space="preserve"> E, Just AC, Wahl S, </w:t>
      </w:r>
      <w:proofErr w:type="spellStart"/>
      <w:r w:rsidRPr="00E02935">
        <w:rPr>
          <w:rFonts w:ascii="Arial" w:hAnsi="Arial" w:cs="Arial"/>
          <w:sz w:val="20"/>
          <w:szCs w:val="20"/>
        </w:rPr>
        <w:t>Gieger</w:t>
      </w:r>
      <w:proofErr w:type="spellEnd"/>
      <w:r w:rsidRPr="00E02935">
        <w:rPr>
          <w:rFonts w:ascii="Arial" w:hAnsi="Arial" w:cs="Arial"/>
          <w:sz w:val="20"/>
          <w:szCs w:val="20"/>
        </w:rPr>
        <w:t xml:space="preserve"> C, Vandiver AR, Tanaka T, Hernandez DG, Pilling LC, Singleton AB, </w:t>
      </w:r>
      <w:proofErr w:type="spellStart"/>
      <w:r w:rsidRPr="00E02935">
        <w:rPr>
          <w:rFonts w:ascii="Arial" w:hAnsi="Arial" w:cs="Arial"/>
          <w:sz w:val="20"/>
          <w:szCs w:val="20"/>
        </w:rPr>
        <w:t>Sacerdote</w:t>
      </w:r>
      <w:proofErr w:type="spellEnd"/>
      <w:r w:rsidRPr="00E02935">
        <w:rPr>
          <w:rFonts w:ascii="Arial" w:hAnsi="Arial" w:cs="Arial"/>
          <w:sz w:val="20"/>
          <w:szCs w:val="20"/>
        </w:rPr>
        <w:t xml:space="preserve"> C, Krogh V, </w:t>
      </w:r>
      <w:proofErr w:type="spellStart"/>
      <w:r w:rsidRPr="00E02935">
        <w:rPr>
          <w:rFonts w:ascii="Arial" w:hAnsi="Arial" w:cs="Arial"/>
          <w:sz w:val="20"/>
          <w:szCs w:val="20"/>
        </w:rPr>
        <w:t>Panico</w:t>
      </w:r>
      <w:proofErr w:type="spellEnd"/>
      <w:r w:rsidRPr="00E02935">
        <w:rPr>
          <w:rFonts w:ascii="Arial" w:hAnsi="Arial" w:cs="Arial"/>
          <w:sz w:val="20"/>
          <w:szCs w:val="20"/>
        </w:rPr>
        <w:t xml:space="preserve"> S, </w:t>
      </w:r>
      <w:proofErr w:type="spellStart"/>
      <w:r w:rsidRPr="00E02935">
        <w:rPr>
          <w:rFonts w:ascii="Arial" w:hAnsi="Arial" w:cs="Arial"/>
          <w:sz w:val="20"/>
          <w:szCs w:val="20"/>
        </w:rPr>
        <w:t>Tumino</w:t>
      </w:r>
      <w:proofErr w:type="spellEnd"/>
      <w:r w:rsidRPr="00E02935">
        <w:rPr>
          <w:rFonts w:ascii="Arial" w:hAnsi="Arial" w:cs="Arial"/>
          <w:sz w:val="20"/>
          <w:szCs w:val="20"/>
        </w:rPr>
        <w:t xml:space="preserve"> R, Li Y, Zhang G, Stewart JD, Floyd JS, Wiggins KL, Rotter JI, </w:t>
      </w:r>
      <w:proofErr w:type="spellStart"/>
      <w:r w:rsidRPr="00E02935">
        <w:rPr>
          <w:rFonts w:ascii="Arial" w:hAnsi="Arial" w:cs="Arial"/>
          <w:sz w:val="20"/>
          <w:szCs w:val="20"/>
        </w:rPr>
        <w:t>Multhaup</w:t>
      </w:r>
      <w:proofErr w:type="spellEnd"/>
      <w:r w:rsidRPr="00E02935">
        <w:rPr>
          <w:rFonts w:ascii="Arial" w:hAnsi="Arial" w:cs="Arial"/>
          <w:sz w:val="20"/>
          <w:szCs w:val="20"/>
        </w:rPr>
        <w:t xml:space="preserve"> M, </w:t>
      </w:r>
      <w:proofErr w:type="spellStart"/>
      <w:r w:rsidRPr="00E02935">
        <w:rPr>
          <w:rFonts w:ascii="Arial" w:hAnsi="Arial" w:cs="Arial"/>
          <w:sz w:val="20"/>
          <w:szCs w:val="20"/>
        </w:rPr>
        <w:t>Bakulski</w:t>
      </w:r>
      <w:proofErr w:type="spellEnd"/>
      <w:r w:rsidRPr="00E02935">
        <w:rPr>
          <w:rFonts w:ascii="Arial" w:hAnsi="Arial" w:cs="Arial"/>
          <w:sz w:val="20"/>
          <w:szCs w:val="20"/>
        </w:rPr>
        <w:t xml:space="preserve"> K, Horvath S, Tsao PS, </w:t>
      </w:r>
      <w:proofErr w:type="spellStart"/>
      <w:r w:rsidRPr="00E02935">
        <w:rPr>
          <w:rFonts w:ascii="Arial" w:hAnsi="Arial" w:cs="Arial"/>
          <w:sz w:val="20"/>
          <w:szCs w:val="20"/>
        </w:rPr>
        <w:t>Absher</w:t>
      </w:r>
      <w:proofErr w:type="spellEnd"/>
      <w:r w:rsidRPr="00E02935">
        <w:rPr>
          <w:rFonts w:ascii="Arial" w:hAnsi="Arial" w:cs="Arial"/>
          <w:sz w:val="20"/>
          <w:szCs w:val="20"/>
        </w:rPr>
        <w:t xml:space="preserve"> DM, </w:t>
      </w:r>
      <w:proofErr w:type="spellStart"/>
      <w:r w:rsidRPr="00E02935">
        <w:rPr>
          <w:rFonts w:ascii="Arial" w:hAnsi="Arial" w:cs="Arial"/>
          <w:sz w:val="20"/>
          <w:szCs w:val="20"/>
        </w:rPr>
        <w:t>Vokonas</w:t>
      </w:r>
      <w:proofErr w:type="spellEnd"/>
      <w:r w:rsidRPr="00E02935">
        <w:rPr>
          <w:rFonts w:ascii="Arial" w:hAnsi="Arial" w:cs="Arial"/>
          <w:sz w:val="20"/>
          <w:szCs w:val="20"/>
        </w:rPr>
        <w:t xml:space="preserve"> P, Hirschhorn J, </w:t>
      </w:r>
      <w:proofErr w:type="spellStart"/>
      <w:r w:rsidRPr="00E02935">
        <w:rPr>
          <w:rFonts w:ascii="Arial" w:hAnsi="Arial" w:cs="Arial"/>
          <w:sz w:val="20"/>
          <w:szCs w:val="20"/>
        </w:rPr>
        <w:t>Fallin</w:t>
      </w:r>
      <w:proofErr w:type="spellEnd"/>
      <w:r w:rsidRPr="00E02935">
        <w:rPr>
          <w:rFonts w:ascii="Arial" w:hAnsi="Arial" w:cs="Arial"/>
          <w:sz w:val="20"/>
          <w:szCs w:val="20"/>
        </w:rPr>
        <w:t xml:space="preserve"> MD, Liu C, </w:t>
      </w:r>
      <w:proofErr w:type="spellStart"/>
      <w:r w:rsidRPr="00E02935">
        <w:rPr>
          <w:rFonts w:ascii="Arial" w:hAnsi="Arial" w:cs="Arial"/>
          <w:sz w:val="20"/>
          <w:szCs w:val="20"/>
        </w:rPr>
        <w:t>Bandinelli</w:t>
      </w:r>
      <w:proofErr w:type="spellEnd"/>
      <w:r w:rsidRPr="00E02935">
        <w:rPr>
          <w:rFonts w:ascii="Arial" w:hAnsi="Arial" w:cs="Arial"/>
          <w:sz w:val="20"/>
          <w:szCs w:val="20"/>
        </w:rPr>
        <w:t xml:space="preserve"> S, Boerwinkle E, Dehghan A, Schwartz JD, </w:t>
      </w:r>
      <w:r w:rsidRPr="00060673">
        <w:rPr>
          <w:rFonts w:ascii="Arial" w:hAnsi="Arial" w:cs="Arial"/>
          <w:sz w:val="20"/>
          <w:szCs w:val="20"/>
        </w:rPr>
        <w:t>Psaty</w:t>
      </w:r>
      <w:r w:rsidRPr="00E02935">
        <w:rPr>
          <w:rFonts w:ascii="Arial" w:hAnsi="Arial" w:cs="Arial"/>
          <w:sz w:val="20"/>
          <w:szCs w:val="20"/>
        </w:rPr>
        <w:t xml:space="preserve"> BM, Feinberg AP, Hou L, </w:t>
      </w:r>
      <w:proofErr w:type="spellStart"/>
      <w:r w:rsidRPr="00E02935">
        <w:rPr>
          <w:rFonts w:ascii="Arial" w:hAnsi="Arial" w:cs="Arial"/>
          <w:sz w:val="20"/>
          <w:szCs w:val="20"/>
        </w:rPr>
        <w:t>Ferrucci</w:t>
      </w:r>
      <w:proofErr w:type="spellEnd"/>
      <w:r w:rsidRPr="00E02935">
        <w:rPr>
          <w:rFonts w:ascii="Arial" w:hAnsi="Arial" w:cs="Arial"/>
          <w:sz w:val="20"/>
          <w:szCs w:val="20"/>
        </w:rPr>
        <w:t xml:space="preserve"> L, Sotoodehnia N, </w:t>
      </w:r>
      <w:proofErr w:type="spellStart"/>
      <w:r w:rsidRPr="00E02935">
        <w:rPr>
          <w:rFonts w:ascii="Arial" w:hAnsi="Arial" w:cs="Arial"/>
          <w:sz w:val="20"/>
          <w:szCs w:val="20"/>
        </w:rPr>
        <w:t>Matullo</w:t>
      </w:r>
      <w:proofErr w:type="spellEnd"/>
      <w:r w:rsidRPr="00E02935">
        <w:rPr>
          <w:rFonts w:ascii="Arial" w:hAnsi="Arial" w:cs="Arial"/>
          <w:sz w:val="20"/>
          <w:szCs w:val="20"/>
        </w:rPr>
        <w:t xml:space="preserve"> G, Peters A, </w:t>
      </w:r>
      <w:proofErr w:type="spellStart"/>
      <w:r w:rsidRPr="00E02935">
        <w:rPr>
          <w:rFonts w:ascii="Arial" w:hAnsi="Arial" w:cs="Arial"/>
          <w:sz w:val="20"/>
          <w:szCs w:val="20"/>
        </w:rPr>
        <w:t>Fornage</w:t>
      </w:r>
      <w:proofErr w:type="spellEnd"/>
      <w:r w:rsidRPr="00E02935">
        <w:rPr>
          <w:rFonts w:ascii="Arial" w:hAnsi="Arial" w:cs="Arial"/>
          <w:sz w:val="20"/>
          <w:szCs w:val="20"/>
        </w:rPr>
        <w:t xml:space="preserve"> M, </w:t>
      </w:r>
      <w:proofErr w:type="spellStart"/>
      <w:r w:rsidRPr="00E02935">
        <w:rPr>
          <w:rFonts w:ascii="Arial" w:hAnsi="Arial" w:cs="Arial"/>
          <w:sz w:val="20"/>
          <w:szCs w:val="20"/>
        </w:rPr>
        <w:t>Assimes</w:t>
      </w:r>
      <w:proofErr w:type="spellEnd"/>
      <w:r w:rsidRPr="00E02935">
        <w:rPr>
          <w:rFonts w:ascii="Arial" w:hAnsi="Arial" w:cs="Arial"/>
          <w:sz w:val="20"/>
          <w:szCs w:val="20"/>
        </w:rPr>
        <w:t xml:space="preserve"> TL, </w:t>
      </w:r>
      <w:proofErr w:type="spellStart"/>
      <w:r w:rsidRPr="00E02935">
        <w:rPr>
          <w:rFonts w:ascii="Arial" w:hAnsi="Arial" w:cs="Arial"/>
          <w:sz w:val="20"/>
          <w:szCs w:val="20"/>
        </w:rPr>
        <w:t>Whitsel</w:t>
      </w:r>
      <w:proofErr w:type="spellEnd"/>
      <w:r w:rsidRPr="00E02935">
        <w:rPr>
          <w:rFonts w:ascii="Arial" w:hAnsi="Arial" w:cs="Arial"/>
          <w:sz w:val="20"/>
          <w:szCs w:val="20"/>
        </w:rPr>
        <w:t xml:space="preserve"> EA, Levy D, </w:t>
      </w:r>
      <w:proofErr w:type="spellStart"/>
      <w:r w:rsidRPr="00E02935">
        <w:rPr>
          <w:rFonts w:ascii="Arial" w:hAnsi="Arial" w:cs="Arial"/>
          <w:sz w:val="20"/>
          <w:szCs w:val="20"/>
        </w:rPr>
        <w:t>Baccarelli</w:t>
      </w:r>
      <w:proofErr w:type="spellEnd"/>
      <w:r w:rsidRPr="00E02935">
        <w:rPr>
          <w:rFonts w:ascii="Arial" w:hAnsi="Arial" w:cs="Arial"/>
          <w:sz w:val="20"/>
          <w:szCs w:val="20"/>
        </w:rPr>
        <w:t xml:space="preserve"> AA</w:t>
      </w:r>
      <w:r w:rsidRPr="00E02935">
        <w:rPr>
          <w:rFonts w:ascii="Arial" w:hAnsi="Arial" w:cs="Arial"/>
          <w:b/>
          <w:i/>
          <w:sz w:val="20"/>
          <w:szCs w:val="20"/>
        </w:rPr>
        <w:t xml:space="preserve">. </w:t>
      </w:r>
      <w:hyperlink r:id="rId298" w:history="1">
        <w:r w:rsidRPr="00E02935">
          <w:rPr>
            <w:rFonts w:ascii="Arial" w:hAnsi="Arial" w:cs="Arial"/>
            <w:b/>
            <w:i/>
            <w:sz w:val="20"/>
            <w:szCs w:val="20"/>
          </w:rPr>
          <w:t xml:space="preserve">Blood </w:t>
        </w:r>
        <w:r>
          <w:rPr>
            <w:rFonts w:ascii="Arial" w:hAnsi="Arial" w:cs="Arial"/>
            <w:b/>
            <w:i/>
            <w:sz w:val="20"/>
            <w:szCs w:val="20"/>
          </w:rPr>
          <w:t>l</w:t>
        </w:r>
        <w:r w:rsidRPr="00E02935">
          <w:rPr>
            <w:rFonts w:ascii="Arial" w:hAnsi="Arial" w:cs="Arial"/>
            <w:b/>
            <w:i/>
            <w:sz w:val="20"/>
            <w:szCs w:val="20"/>
          </w:rPr>
          <w:t xml:space="preserve">eukocyte DNA </w:t>
        </w:r>
        <w:r>
          <w:rPr>
            <w:rFonts w:ascii="Arial" w:hAnsi="Arial" w:cs="Arial"/>
            <w:b/>
            <w:i/>
            <w:sz w:val="20"/>
            <w:szCs w:val="20"/>
          </w:rPr>
          <w:t>m</w:t>
        </w:r>
        <w:r w:rsidRPr="00E02935">
          <w:rPr>
            <w:rFonts w:ascii="Arial" w:hAnsi="Arial" w:cs="Arial"/>
            <w:b/>
            <w:i/>
            <w:sz w:val="20"/>
            <w:szCs w:val="20"/>
          </w:rPr>
          <w:t xml:space="preserve">ethylation </w:t>
        </w:r>
        <w:r>
          <w:rPr>
            <w:rFonts w:ascii="Arial" w:hAnsi="Arial" w:cs="Arial"/>
            <w:b/>
            <w:i/>
            <w:sz w:val="20"/>
            <w:szCs w:val="20"/>
          </w:rPr>
          <w:t>p</w:t>
        </w:r>
        <w:r w:rsidRPr="00E02935">
          <w:rPr>
            <w:rFonts w:ascii="Arial" w:hAnsi="Arial" w:cs="Arial"/>
            <w:b/>
            <w:i/>
            <w:sz w:val="20"/>
            <w:szCs w:val="20"/>
          </w:rPr>
          <w:t xml:space="preserve">redicts </w:t>
        </w:r>
        <w:r>
          <w:rPr>
            <w:rFonts w:ascii="Arial" w:hAnsi="Arial" w:cs="Arial"/>
            <w:b/>
            <w:i/>
            <w:sz w:val="20"/>
            <w:szCs w:val="20"/>
          </w:rPr>
          <w:t>r</w:t>
        </w:r>
        <w:r w:rsidRPr="00E02935">
          <w:rPr>
            <w:rFonts w:ascii="Arial" w:hAnsi="Arial" w:cs="Arial"/>
            <w:b/>
            <w:i/>
            <w:sz w:val="20"/>
            <w:szCs w:val="20"/>
          </w:rPr>
          <w:t xml:space="preserve">isk of </w:t>
        </w:r>
        <w:r>
          <w:rPr>
            <w:rFonts w:ascii="Arial" w:hAnsi="Arial" w:cs="Arial"/>
            <w:b/>
            <w:i/>
            <w:sz w:val="20"/>
            <w:szCs w:val="20"/>
          </w:rPr>
          <w:t>f</w:t>
        </w:r>
        <w:r w:rsidRPr="00E02935">
          <w:rPr>
            <w:rFonts w:ascii="Arial" w:hAnsi="Arial" w:cs="Arial"/>
            <w:b/>
            <w:i/>
            <w:sz w:val="20"/>
            <w:szCs w:val="20"/>
          </w:rPr>
          <w:t xml:space="preserve">uture </w:t>
        </w:r>
        <w:r>
          <w:rPr>
            <w:rFonts w:ascii="Arial" w:hAnsi="Arial" w:cs="Arial"/>
            <w:b/>
            <w:i/>
            <w:sz w:val="20"/>
            <w:szCs w:val="20"/>
          </w:rPr>
          <w:t>m</w:t>
        </w:r>
        <w:r w:rsidRPr="00E02935">
          <w:rPr>
            <w:rFonts w:ascii="Arial" w:hAnsi="Arial" w:cs="Arial"/>
            <w:b/>
            <w:i/>
            <w:sz w:val="20"/>
            <w:szCs w:val="20"/>
          </w:rPr>
          <w:t>yocardial</w:t>
        </w:r>
        <w:r>
          <w:rPr>
            <w:rFonts w:ascii="Arial" w:hAnsi="Arial" w:cs="Arial"/>
            <w:b/>
            <w:i/>
            <w:sz w:val="20"/>
            <w:szCs w:val="20"/>
          </w:rPr>
          <w:t xml:space="preserve"> i</w:t>
        </w:r>
        <w:r w:rsidRPr="00E02935">
          <w:rPr>
            <w:rFonts w:ascii="Arial" w:hAnsi="Arial" w:cs="Arial"/>
            <w:b/>
            <w:i/>
            <w:sz w:val="20"/>
            <w:szCs w:val="20"/>
          </w:rPr>
          <w:t xml:space="preserve">nfarction and </w:t>
        </w:r>
        <w:r>
          <w:rPr>
            <w:rFonts w:ascii="Arial" w:hAnsi="Arial" w:cs="Arial"/>
            <w:b/>
            <w:i/>
            <w:sz w:val="20"/>
            <w:szCs w:val="20"/>
          </w:rPr>
          <w:t>c</w:t>
        </w:r>
        <w:r w:rsidRPr="00E02935">
          <w:rPr>
            <w:rFonts w:ascii="Arial" w:hAnsi="Arial" w:cs="Arial"/>
            <w:b/>
            <w:i/>
            <w:sz w:val="20"/>
            <w:szCs w:val="20"/>
          </w:rPr>
          <w:t xml:space="preserve">oronary </w:t>
        </w:r>
        <w:r>
          <w:rPr>
            <w:rFonts w:ascii="Arial" w:hAnsi="Arial" w:cs="Arial"/>
            <w:b/>
            <w:i/>
            <w:sz w:val="20"/>
            <w:szCs w:val="20"/>
          </w:rPr>
          <w:t>h</w:t>
        </w:r>
        <w:r w:rsidRPr="00E02935">
          <w:rPr>
            <w:rFonts w:ascii="Arial" w:hAnsi="Arial" w:cs="Arial"/>
            <w:b/>
            <w:i/>
            <w:sz w:val="20"/>
            <w:szCs w:val="20"/>
          </w:rPr>
          <w:t xml:space="preserve">eart </w:t>
        </w:r>
        <w:r>
          <w:rPr>
            <w:rFonts w:ascii="Arial" w:hAnsi="Arial" w:cs="Arial"/>
            <w:b/>
            <w:i/>
            <w:sz w:val="20"/>
            <w:szCs w:val="20"/>
          </w:rPr>
          <w:t>d</w:t>
        </w:r>
        <w:r w:rsidRPr="00E02935">
          <w:rPr>
            <w:rFonts w:ascii="Arial" w:hAnsi="Arial" w:cs="Arial"/>
            <w:b/>
            <w:i/>
            <w:sz w:val="20"/>
            <w:szCs w:val="20"/>
          </w:rPr>
          <w:t>isease.</w:t>
        </w:r>
      </w:hyperlink>
      <w:r w:rsidRPr="00E02935">
        <w:rPr>
          <w:rFonts w:ascii="Arial" w:hAnsi="Arial" w:cs="Arial"/>
          <w:b/>
          <w:i/>
          <w:sz w:val="20"/>
          <w:szCs w:val="20"/>
        </w:rPr>
        <w:t xml:space="preserve"> </w:t>
      </w:r>
      <w:r w:rsidRPr="00E02935">
        <w:rPr>
          <w:rFonts w:ascii="Arial" w:hAnsi="Arial" w:cs="Arial"/>
          <w:sz w:val="20"/>
          <w:szCs w:val="20"/>
        </w:rPr>
        <w:t>Circulation. 2019 Aug 20</w:t>
      </w:r>
      <w:r>
        <w:rPr>
          <w:rFonts w:ascii="Arial" w:hAnsi="Arial" w:cs="Arial"/>
          <w:sz w:val="20"/>
          <w:szCs w:val="20"/>
        </w:rPr>
        <w:t xml:space="preserve">. Vol. </w:t>
      </w:r>
      <w:r w:rsidRPr="00E02935">
        <w:rPr>
          <w:rFonts w:ascii="Arial" w:hAnsi="Arial" w:cs="Arial"/>
          <w:sz w:val="20"/>
          <w:szCs w:val="20"/>
        </w:rPr>
        <w:t>140</w:t>
      </w:r>
      <w:r>
        <w:rPr>
          <w:rFonts w:ascii="Arial" w:hAnsi="Arial" w:cs="Arial"/>
          <w:sz w:val="20"/>
          <w:szCs w:val="20"/>
        </w:rPr>
        <w:t xml:space="preserve">, issue </w:t>
      </w:r>
      <w:r w:rsidRPr="00E02935">
        <w:rPr>
          <w:rFonts w:ascii="Arial" w:hAnsi="Arial" w:cs="Arial"/>
          <w:sz w:val="20"/>
          <w:szCs w:val="20"/>
        </w:rPr>
        <w:t>8</w:t>
      </w:r>
      <w:r>
        <w:rPr>
          <w:rFonts w:ascii="Arial" w:hAnsi="Arial" w:cs="Arial"/>
          <w:sz w:val="20"/>
          <w:szCs w:val="20"/>
        </w:rPr>
        <w:t xml:space="preserve">, pp. </w:t>
      </w:r>
      <w:r w:rsidRPr="00E02935">
        <w:rPr>
          <w:rFonts w:ascii="Arial" w:hAnsi="Arial" w:cs="Arial"/>
          <w:sz w:val="20"/>
          <w:szCs w:val="20"/>
        </w:rPr>
        <w:t xml:space="preserve">645-657. </w:t>
      </w:r>
      <w:r w:rsidRPr="00B16BC5">
        <w:rPr>
          <w:rFonts w:ascii="Arial" w:hAnsi="Arial" w:cs="Arial"/>
          <w:sz w:val="20"/>
          <w:szCs w:val="20"/>
        </w:rPr>
        <w:t>PM:</w:t>
      </w:r>
      <w:r w:rsidRPr="00E02935">
        <w:rPr>
          <w:rFonts w:ascii="Arial" w:hAnsi="Arial" w:cs="Arial"/>
          <w:sz w:val="20"/>
          <w:szCs w:val="20"/>
        </w:rPr>
        <w:t xml:space="preserve"> </w:t>
      </w:r>
      <w:r w:rsidRPr="00B16BC5">
        <w:rPr>
          <w:rFonts w:ascii="Arial" w:hAnsi="Arial" w:cs="Arial"/>
          <w:sz w:val="20"/>
          <w:szCs w:val="20"/>
        </w:rPr>
        <w:t>31424985</w:t>
      </w:r>
      <w:r>
        <w:rPr>
          <w:rFonts w:ascii="Arial" w:hAnsi="Arial" w:cs="Arial"/>
          <w:sz w:val="20"/>
          <w:szCs w:val="20"/>
        </w:rPr>
        <w:t>.</w:t>
      </w:r>
      <w:r w:rsidR="00F961E5">
        <w:rPr>
          <w:rFonts w:ascii="Arial" w:hAnsi="Arial" w:cs="Arial"/>
          <w:sz w:val="20"/>
          <w:szCs w:val="20"/>
        </w:rPr>
        <w:t xml:space="preserve"> </w:t>
      </w:r>
      <w:hyperlink r:id="rId299" w:history="1">
        <w:r w:rsidR="00F961E5" w:rsidRPr="00CF0292">
          <w:rPr>
            <w:rFonts w:ascii="Arial" w:hAnsi="Arial" w:cs="Arial"/>
            <w:sz w:val="20"/>
            <w:szCs w:val="20"/>
          </w:rPr>
          <w:t>PMC6812683</w:t>
        </w:r>
      </w:hyperlink>
      <w:r w:rsidR="00F961E5" w:rsidRPr="00CF0292">
        <w:rPr>
          <w:rFonts w:ascii="Arial" w:hAnsi="Arial" w:cs="Arial"/>
          <w:sz w:val="20"/>
          <w:szCs w:val="20"/>
        </w:rPr>
        <w:t>.</w:t>
      </w:r>
    </w:p>
    <w:p w14:paraId="0977FDEE" w14:textId="77777777" w:rsidR="00694BDE" w:rsidRDefault="00694BDE" w:rsidP="00694BDE">
      <w:pPr>
        <w:rPr>
          <w:rFonts w:ascii="Arial" w:hAnsi="Arial" w:cs="Arial"/>
          <w:sz w:val="20"/>
          <w:szCs w:val="20"/>
        </w:rPr>
      </w:pPr>
      <w:r w:rsidRPr="009E2DD4">
        <w:rPr>
          <w:rFonts w:ascii="Arial" w:hAnsi="Arial" w:cs="Arial"/>
          <w:sz w:val="20"/>
          <w:szCs w:val="20"/>
        </w:rPr>
        <w:t xml:space="preserve">Armstrong NM, Carlson MC, Xue QL, </w:t>
      </w:r>
      <w:proofErr w:type="spellStart"/>
      <w:r w:rsidRPr="009E2DD4">
        <w:rPr>
          <w:rFonts w:ascii="Arial" w:hAnsi="Arial" w:cs="Arial"/>
          <w:sz w:val="20"/>
          <w:szCs w:val="20"/>
        </w:rPr>
        <w:t>Schrack</w:t>
      </w:r>
      <w:proofErr w:type="spellEnd"/>
      <w:r w:rsidRPr="009E2DD4">
        <w:rPr>
          <w:rFonts w:ascii="Arial" w:hAnsi="Arial" w:cs="Arial"/>
          <w:sz w:val="20"/>
          <w:szCs w:val="20"/>
        </w:rPr>
        <w:t xml:space="preserve"> J, </w:t>
      </w:r>
      <w:proofErr w:type="spellStart"/>
      <w:r w:rsidRPr="009E2DD4">
        <w:rPr>
          <w:rFonts w:ascii="Arial" w:hAnsi="Arial" w:cs="Arial"/>
          <w:sz w:val="20"/>
          <w:szCs w:val="20"/>
        </w:rPr>
        <w:t>Carnethon</w:t>
      </w:r>
      <w:proofErr w:type="spellEnd"/>
      <w:r w:rsidRPr="009E2DD4">
        <w:rPr>
          <w:rFonts w:ascii="Arial" w:hAnsi="Arial" w:cs="Arial"/>
          <w:sz w:val="20"/>
          <w:szCs w:val="20"/>
        </w:rPr>
        <w:t xml:space="preserve"> MR, Chaves PHM, Gross AL. </w:t>
      </w:r>
      <w:hyperlink r:id="rId300" w:history="1">
        <w:r w:rsidRPr="009E2DD4">
          <w:rPr>
            <w:rFonts w:ascii="Arial" w:hAnsi="Arial" w:cs="Arial"/>
            <w:b/>
            <w:i/>
            <w:sz w:val="20"/>
            <w:szCs w:val="20"/>
          </w:rPr>
          <w:t>Role of late-life depression in the association of subclinical cardiovascular disease with all-cause mortality: Cardiovascular Health Study.</w:t>
        </w:r>
      </w:hyperlink>
      <w:r w:rsidRPr="009E2DD4">
        <w:rPr>
          <w:rFonts w:ascii="Arial" w:hAnsi="Arial" w:cs="Arial"/>
          <w:bCs/>
          <w:i/>
          <w:sz w:val="20"/>
          <w:szCs w:val="20"/>
        </w:rPr>
        <w:t xml:space="preserve"> </w:t>
      </w:r>
      <w:r w:rsidRPr="005C21F3">
        <w:rPr>
          <w:rFonts w:ascii="Arial" w:hAnsi="Arial" w:cs="Arial"/>
          <w:sz w:val="20"/>
          <w:szCs w:val="20"/>
        </w:rPr>
        <w:t>J Aging Health. 2019 Apr</w:t>
      </w:r>
      <w:r>
        <w:rPr>
          <w:rFonts w:ascii="Arial" w:hAnsi="Arial" w:cs="Arial"/>
          <w:sz w:val="20"/>
          <w:szCs w:val="20"/>
        </w:rPr>
        <w:t xml:space="preserve">. Vol. </w:t>
      </w:r>
      <w:r w:rsidRPr="005C21F3">
        <w:rPr>
          <w:rFonts w:ascii="Arial" w:hAnsi="Arial" w:cs="Arial"/>
          <w:sz w:val="20"/>
          <w:szCs w:val="20"/>
        </w:rPr>
        <w:t>31</w:t>
      </w:r>
      <w:r>
        <w:rPr>
          <w:rFonts w:ascii="Arial" w:hAnsi="Arial" w:cs="Arial"/>
          <w:sz w:val="20"/>
          <w:szCs w:val="20"/>
        </w:rPr>
        <w:t xml:space="preserve">, issue </w:t>
      </w:r>
      <w:r w:rsidRPr="005C21F3">
        <w:rPr>
          <w:rFonts w:ascii="Arial" w:hAnsi="Arial" w:cs="Arial"/>
          <w:sz w:val="20"/>
          <w:szCs w:val="20"/>
        </w:rPr>
        <w:t>4</w:t>
      </w:r>
      <w:r>
        <w:rPr>
          <w:rFonts w:ascii="Arial" w:hAnsi="Arial" w:cs="Arial"/>
          <w:sz w:val="20"/>
          <w:szCs w:val="20"/>
        </w:rPr>
        <w:t xml:space="preserve">, pp. </w:t>
      </w:r>
      <w:r w:rsidRPr="005C21F3">
        <w:rPr>
          <w:rFonts w:ascii="Arial" w:hAnsi="Arial" w:cs="Arial"/>
          <w:sz w:val="20"/>
          <w:szCs w:val="20"/>
        </w:rPr>
        <w:t xml:space="preserve">652-666. </w:t>
      </w:r>
      <w:proofErr w:type="spellStart"/>
      <w:r w:rsidRPr="005C21F3">
        <w:rPr>
          <w:rFonts w:ascii="Arial" w:hAnsi="Arial" w:cs="Arial"/>
          <w:sz w:val="20"/>
          <w:szCs w:val="20"/>
        </w:rPr>
        <w:t>Epub</w:t>
      </w:r>
      <w:proofErr w:type="spellEnd"/>
      <w:r w:rsidRPr="005C21F3">
        <w:rPr>
          <w:rFonts w:ascii="Arial" w:hAnsi="Arial" w:cs="Arial"/>
          <w:sz w:val="20"/>
          <w:szCs w:val="20"/>
        </w:rPr>
        <w:t xml:space="preserve"> 2017 Nov 28. </w:t>
      </w:r>
      <w:r w:rsidRPr="002F3920">
        <w:rPr>
          <w:rFonts w:ascii="Arial" w:eastAsiaTheme="minorHAnsi" w:hAnsi="Arial" w:cs="Arial"/>
          <w:sz w:val="20"/>
          <w:szCs w:val="20"/>
        </w:rPr>
        <w:t>PM:</w:t>
      </w:r>
      <w:r w:rsidRPr="005C21F3">
        <w:rPr>
          <w:rFonts w:ascii="Arial" w:hAnsi="Arial" w:cs="Arial"/>
          <w:sz w:val="20"/>
          <w:szCs w:val="20"/>
        </w:rPr>
        <w:t xml:space="preserve"> </w:t>
      </w:r>
      <w:r w:rsidRPr="002F3920">
        <w:rPr>
          <w:rFonts w:ascii="Arial" w:eastAsiaTheme="minorHAnsi" w:hAnsi="Arial" w:cs="Arial"/>
          <w:sz w:val="20"/>
          <w:szCs w:val="20"/>
        </w:rPr>
        <w:t>29254423</w:t>
      </w:r>
      <w:r w:rsidRPr="005C21F3">
        <w:rPr>
          <w:rFonts w:ascii="Arial" w:hAnsi="Arial" w:cs="Arial"/>
          <w:sz w:val="20"/>
          <w:szCs w:val="20"/>
        </w:rPr>
        <w:t xml:space="preserve">. </w:t>
      </w:r>
      <w:hyperlink r:id="rId301" w:history="1">
        <w:r w:rsidRPr="003930AC">
          <w:rPr>
            <w:rFonts w:ascii="Arial" w:eastAsiaTheme="minorHAnsi" w:hAnsi="Arial" w:cs="Arial"/>
            <w:sz w:val="20"/>
            <w:szCs w:val="20"/>
          </w:rPr>
          <w:t>PMC5930132</w:t>
        </w:r>
      </w:hyperlink>
      <w:r w:rsidRPr="003930AC">
        <w:rPr>
          <w:rFonts w:ascii="Arial" w:eastAsiaTheme="minorHAnsi" w:hAnsi="Arial" w:cs="Arial"/>
          <w:sz w:val="20"/>
          <w:szCs w:val="20"/>
        </w:rPr>
        <w:t>.</w:t>
      </w:r>
    </w:p>
    <w:p w14:paraId="5B55553F" w14:textId="77777777" w:rsidR="003930AC" w:rsidRPr="004B03A4" w:rsidRDefault="003930AC" w:rsidP="004B03A4">
      <w:r w:rsidRPr="00D002ED">
        <w:rPr>
          <w:rFonts w:ascii="Arial" w:hAnsi="Arial" w:cs="Arial"/>
          <w:sz w:val="20"/>
          <w:szCs w:val="20"/>
        </w:rPr>
        <w:t xml:space="preserve">Barfield R, Wang H, Liu Y, Brody JA, Swenson B, Li R, Bartz TM, Sotoodehnia N, Chen YI, Cade BE, Chen H, Patel SR, Zhu X, Gharib SA, Johnson WC, Rotter JI, Saxena R, Purcell S, Lin X, Redline S, Sofer T. </w:t>
      </w:r>
      <w:hyperlink r:id="rId302" w:history="1">
        <w:r w:rsidRPr="00C57864">
          <w:rPr>
            <w:rFonts w:ascii="Arial" w:hAnsi="Arial" w:cs="Arial"/>
            <w:b/>
            <w:i/>
            <w:sz w:val="20"/>
            <w:szCs w:val="20"/>
          </w:rPr>
          <w:t>Epigenome-wide association analysis of daytime sleepiness in the Multi-Ethnic Study of Atherosclerosis reveals African-American-specific associations.</w:t>
        </w:r>
      </w:hyperlink>
      <w:r w:rsidRPr="00C57864">
        <w:rPr>
          <w:rFonts w:ascii="Arial" w:hAnsi="Arial" w:cs="Arial"/>
          <w:b/>
          <w:i/>
          <w:sz w:val="20"/>
          <w:szCs w:val="20"/>
        </w:rPr>
        <w:t xml:space="preserve"> </w:t>
      </w:r>
      <w:r w:rsidRPr="00D002ED">
        <w:rPr>
          <w:rFonts w:ascii="Arial" w:hAnsi="Arial" w:cs="Arial"/>
          <w:sz w:val="20"/>
          <w:szCs w:val="20"/>
        </w:rPr>
        <w:t xml:space="preserve">Sleep 2019 May 29. </w:t>
      </w:r>
      <w:proofErr w:type="spellStart"/>
      <w:r w:rsidRPr="00D002ED">
        <w:rPr>
          <w:rFonts w:ascii="Arial" w:hAnsi="Arial" w:cs="Arial"/>
          <w:sz w:val="20"/>
          <w:szCs w:val="20"/>
        </w:rPr>
        <w:t>pii</w:t>
      </w:r>
      <w:proofErr w:type="spellEnd"/>
      <w:r w:rsidRPr="00D002ED">
        <w:rPr>
          <w:rFonts w:ascii="Arial" w:hAnsi="Arial" w:cs="Arial"/>
          <w:sz w:val="20"/>
          <w:szCs w:val="20"/>
        </w:rPr>
        <w:t xml:space="preserve">: zsz101. </w:t>
      </w:r>
      <w:proofErr w:type="spellStart"/>
      <w:r w:rsidRPr="00D002ED">
        <w:rPr>
          <w:rFonts w:ascii="Arial" w:hAnsi="Arial" w:cs="Arial"/>
          <w:sz w:val="20"/>
          <w:szCs w:val="20"/>
        </w:rPr>
        <w:t>doi</w:t>
      </w:r>
      <w:proofErr w:type="spellEnd"/>
      <w:r w:rsidRPr="00D002ED">
        <w:rPr>
          <w:rFonts w:ascii="Arial" w:hAnsi="Arial" w:cs="Arial"/>
          <w:sz w:val="20"/>
          <w:szCs w:val="20"/>
        </w:rPr>
        <w:t>: 10.1093/sleep/zsz101. [</w:t>
      </w:r>
      <w:proofErr w:type="spellStart"/>
      <w:r w:rsidRPr="00D002ED">
        <w:rPr>
          <w:rFonts w:ascii="Arial" w:hAnsi="Arial" w:cs="Arial"/>
          <w:sz w:val="20"/>
          <w:szCs w:val="20"/>
        </w:rPr>
        <w:t>Epub</w:t>
      </w:r>
      <w:proofErr w:type="spellEnd"/>
      <w:r w:rsidRPr="00D002ED">
        <w:rPr>
          <w:rFonts w:ascii="Arial" w:hAnsi="Arial" w:cs="Arial"/>
          <w:sz w:val="20"/>
          <w:szCs w:val="20"/>
        </w:rPr>
        <w:t xml:space="preserve"> ahead of print] PM: 31139831.</w:t>
      </w:r>
      <w:r w:rsidR="004B03A4">
        <w:rPr>
          <w:rFonts w:ascii="Arial" w:hAnsi="Arial" w:cs="Arial"/>
          <w:sz w:val="20"/>
          <w:szCs w:val="20"/>
        </w:rPr>
        <w:t xml:space="preserve"> </w:t>
      </w:r>
      <w:hyperlink r:id="rId303" w:history="1">
        <w:r w:rsidR="004B03A4" w:rsidRPr="004C0E46">
          <w:rPr>
            <w:rFonts w:ascii="Arial" w:hAnsi="Arial" w:cs="Arial"/>
            <w:sz w:val="20"/>
            <w:szCs w:val="20"/>
          </w:rPr>
          <w:t>PMC6685317</w:t>
        </w:r>
      </w:hyperlink>
      <w:r w:rsidR="004B03A4" w:rsidRPr="004C0E46">
        <w:rPr>
          <w:rFonts w:ascii="Arial" w:hAnsi="Arial" w:cs="Arial"/>
          <w:sz w:val="20"/>
          <w:szCs w:val="20"/>
        </w:rPr>
        <w:t>.</w:t>
      </w:r>
    </w:p>
    <w:p w14:paraId="73B43E28" w14:textId="77777777" w:rsidR="00976354" w:rsidRDefault="00694BDE" w:rsidP="00976354">
      <w:pPr>
        <w:rPr>
          <w:rFonts w:ascii="Arial" w:hAnsi="Arial" w:cs="Arial"/>
          <w:sz w:val="20"/>
          <w:szCs w:val="20"/>
        </w:rPr>
      </w:pPr>
      <w:r w:rsidRPr="005C21F3">
        <w:rPr>
          <w:rFonts w:ascii="Arial" w:hAnsi="Arial" w:cs="Arial"/>
          <w:sz w:val="20"/>
          <w:szCs w:val="20"/>
        </w:rPr>
        <w:t xml:space="preserve">Bentley AR, Sung YJ, Brown MR, Winkler TW, </w:t>
      </w:r>
      <w:proofErr w:type="spellStart"/>
      <w:r w:rsidRPr="005C21F3">
        <w:rPr>
          <w:rFonts w:ascii="Arial" w:hAnsi="Arial" w:cs="Arial"/>
          <w:sz w:val="20"/>
          <w:szCs w:val="20"/>
        </w:rPr>
        <w:t>Kraja</w:t>
      </w:r>
      <w:proofErr w:type="spellEnd"/>
      <w:r w:rsidRPr="005C21F3">
        <w:rPr>
          <w:rFonts w:ascii="Arial" w:hAnsi="Arial" w:cs="Arial"/>
          <w:sz w:val="20"/>
          <w:szCs w:val="20"/>
        </w:rPr>
        <w:t xml:space="preserve"> AT, </w:t>
      </w:r>
      <w:proofErr w:type="spellStart"/>
      <w:r w:rsidRPr="005C21F3">
        <w:rPr>
          <w:rFonts w:ascii="Arial" w:hAnsi="Arial" w:cs="Arial"/>
          <w:sz w:val="20"/>
          <w:szCs w:val="20"/>
        </w:rPr>
        <w:t>Ntalla</w:t>
      </w:r>
      <w:proofErr w:type="spellEnd"/>
      <w:r w:rsidRPr="005C21F3">
        <w:rPr>
          <w:rFonts w:ascii="Arial" w:hAnsi="Arial" w:cs="Arial"/>
          <w:sz w:val="20"/>
          <w:szCs w:val="20"/>
        </w:rPr>
        <w:t xml:space="preserve"> I, </w:t>
      </w:r>
      <w:proofErr w:type="spellStart"/>
      <w:r w:rsidRPr="005C21F3">
        <w:rPr>
          <w:rFonts w:ascii="Arial" w:hAnsi="Arial" w:cs="Arial"/>
          <w:sz w:val="20"/>
          <w:szCs w:val="20"/>
        </w:rPr>
        <w:t>Schwander</w:t>
      </w:r>
      <w:proofErr w:type="spellEnd"/>
      <w:r w:rsidRPr="005C21F3">
        <w:rPr>
          <w:rFonts w:ascii="Arial" w:hAnsi="Arial" w:cs="Arial"/>
          <w:sz w:val="20"/>
          <w:szCs w:val="20"/>
        </w:rPr>
        <w:t xml:space="preserve"> K, Chasman DI, Lim E, Deng X, Guo X, Liu J, Lu Y, Cheng CY, Sim X, </w:t>
      </w:r>
      <w:proofErr w:type="spellStart"/>
      <w:r w:rsidRPr="005C21F3">
        <w:rPr>
          <w:rFonts w:ascii="Arial" w:hAnsi="Arial" w:cs="Arial"/>
          <w:sz w:val="20"/>
          <w:szCs w:val="20"/>
        </w:rPr>
        <w:t>Vojinovic</w:t>
      </w:r>
      <w:proofErr w:type="spellEnd"/>
      <w:r w:rsidRPr="005C21F3">
        <w:rPr>
          <w:rFonts w:ascii="Arial" w:hAnsi="Arial" w:cs="Arial"/>
          <w:sz w:val="20"/>
          <w:szCs w:val="20"/>
        </w:rPr>
        <w:t xml:space="preserve"> D, Huffman JE, </w:t>
      </w:r>
      <w:proofErr w:type="spellStart"/>
      <w:r w:rsidRPr="005C21F3">
        <w:rPr>
          <w:rFonts w:ascii="Arial" w:hAnsi="Arial" w:cs="Arial"/>
          <w:sz w:val="20"/>
          <w:szCs w:val="20"/>
        </w:rPr>
        <w:t>Musani</w:t>
      </w:r>
      <w:proofErr w:type="spellEnd"/>
      <w:r w:rsidRPr="005C21F3">
        <w:rPr>
          <w:rFonts w:ascii="Arial" w:hAnsi="Arial" w:cs="Arial"/>
          <w:sz w:val="20"/>
          <w:szCs w:val="20"/>
        </w:rPr>
        <w:t xml:space="preserve"> SK, Li C, </w:t>
      </w:r>
      <w:proofErr w:type="spellStart"/>
      <w:r w:rsidRPr="005C21F3">
        <w:rPr>
          <w:rFonts w:ascii="Arial" w:hAnsi="Arial" w:cs="Arial"/>
          <w:sz w:val="20"/>
          <w:szCs w:val="20"/>
        </w:rPr>
        <w:t>Feitosa</w:t>
      </w:r>
      <w:proofErr w:type="spellEnd"/>
      <w:r w:rsidRPr="005C21F3">
        <w:rPr>
          <w:rFonts w:ascii="Arial" w:hAnsi="Arial" w:cs="Arial"/>
          <w:sz w:val="20"/>
          <w:szCs w:val="20"/>
        </w:rPr>
        <w:t xml:space="preserve"> MF, Richard MA, </w:t>
      </w:r>
      <w:proofErr w:type="spellStart"/>
      <w:r w:rsidRPr="005C21F3">
        <w:rPr>
          <w:rFonts w:ascii="Arial" w:hAnsi="Arial" w:cs="Arial"/>
          <w:sz w:val="20"/>
          <w:szCs w:val="20"/>
        </w:rPr>
        <w:t>Noordam</w:t>
      </w:r>
      <w:proofErr w:type="spellEnd"/>
      <w:r w:rsidRPr="005C21F3">
        <w:rPr>
          <w:rFonts w:ascii="Arial" w:hAnsi="Arial" w:cs="Arial"/>
          <w:sz w:val="20"/>
          <w:szCs w:val="20"/>
        </w:rPr>
        <w:t xml:space="preserve"> R, Baker J, Chen G, </w:t>
      </w:r>
      <w:proofErr w:type="spellStart"/>
      <w:r w:rsidRPr="005C21F3">
        <w:rPr>
          <w:rFonts w:ascii="Arial" w:hAnsi="Arial" w:cs="Arial"/>
          <w:sz w:val="20"/>
          <w:szCs w:val="20"/>
        </w:rPr>
        <w:t>Aschard</w:t>
      </w:r>
      <w:proofErr w:type="spellEnd"/>
      <w:r w:rsidRPr="005C21F3">
        <w:rPr>
          <w:rFonts w:ascii="Arial" w:hAnsi="Arial" w:cs="Arial"/>
          <w:sz w:val="20"/>
          <w:szCs w:val="20"/>
        </w:rPr>
        <w:t xml:space="preserve"> H, Bartz TM, Ding J, </w:t>
      </w:r>
      <w:proofErr w:type="spellStart"/>
      <w:r w:rsidRPr="005C21F3">
        <w:rPr>
          <w:rFonts w:ascii="Arial" w:hAnsi="Arial" w:cs="Arial"/>
          <w:sz w:val="20"/>
          <w:szCs w:val="20"/>
        </w:rPr>
        <w:t>Dorajoo</w:t>
      </w:r>
      <w:proofErr w:type="spellEnd"/>
      <w:r w:rsidRPr="005C21F3">
        <w:rPr>
          <w:rFonts w:ascii="Arial" w:hAnsi="Arial" w:cs="Arial"/>
          <w:sz w:val="20"/>
          <w:szCs w:val="20"/>
        </w:rPr>
        <w:t xml:space="preserve"> R, Manning AK, </w:t>
      </w:r>
      <w:proofErr w:type="spellStart"/>
      <w:r w:rsidRPr="005C21F3">
        <w:rPr>
          <w:rFonts w:ascii="Arial" w:hAnsi="Arial" w:cs="Arial"/>
          <w:sz w:val="20"/>
          <w:szCs w:val="20"/>
        </w:rPr>
        <w:t>Rankinen</w:t>
      </w:r>
      <w:proofErr w:type="spellEnd"/>
      <w:r w:rsidRPr="005C21F3">
        <w:rPr>
          <w:rFonts w:ascii="Arial" w:hAnsi="Arial" w:cs="Arial"/>
          <w:sz w:val="20"/>
          <w:szCs w:val="20"/>
        </w:rPr>
        <w:t xml:space="preserve"> T, Smith AV, Tajuddin SM, Zhao W, Graff M, </w:t>
      </w:r>
      <w:proofErr w:type="spellStart"/>
      <w:r w:rsidRPr="005C21F3">
        <w:rPr>
          <w:rFonts w:ascii="Arial" w:hAnsi="Arial" w:cs="Arial"/>
          <w:sz w:val="20"/>
          <w:szCs w:val="20"/>
        </w:rPr>
        <w:t>Alver</w:t>
      </w:r>
      <w:proofErr w:type="spellEnd"/>
      <w:r w:rsidRPr="005C21F3">
        <w:rPr>
          <w:rFonts w:ascii="Arial" w:hAnsi="Arial" w:cs="Arial"/>
          <w:sz w:val="20"/>
          <w:szCs w:val="20"/>
        </w:rPr>
        <w:t xml:space="preserve"> M, </w:t>
      </w:r>
      <w:proofErr w:type="spellStart"/>
      <w:r w:rsidRPr="005C21F3">
        <w:rPr>
          <w:rFonts w:ascii="Arial" w:hAnsi="Arial" w:cs="Arial"/>
          <w:sz w:val="20"/>
          <w:szCs w:val="20"/>
        </w:rPr>
        <w:t>Boissel</w:t>
      </w:r>
      <w:proofErr w:type="spellEnd"/>
      <w:r w:rsidRPr="005C21F3">
        <w:rPr>
          <w:rFonts w:ascii="Arial" w:hAnsi="Arial" w:cs="Arial"/>
          <w:sz w:val="20"/>
          <w:szCs w:val="20"/>
        </w:rPr>
        <w:t xml:space="preserve"> M, Chai JF, Chen X, Divers J, </w:t>
      </w:r>
      <w:proofErr w:type="spellStart"/>
      <w:r w:rsidRPr="005C21F3">
        <w:rPr>
          <w:rFonts w:ascii="Arial" w:hAnsi="Arial" w:cs="Arial"/>
          <w:sz w:val="20"/>
          <w:szCs w:val="20"/>
        </w:rPr>
        <w:t>Evangelou</w:t>
      </w:r>
      <w:proofErr w:type="spellEnd"/>
      <w:r w:rsidRPr="005C21F3">
        <w:rPr>
          <w:rFonts w:ascii="Arial" w:hAnsi="Arial" w:cs="Arial"/>
          <w:sz w:val="20"/>
          <w:szCs w:val="20"/>
        </w:rPr>
        <w:t xml:space="preserve"> E, Gao C, Goel A, </w:t>
      </w:r>
      <w:proofErr w:type="spellStart"/>
      <w:r w:rsidRPr="005C21F3">
        <w:rPr>
          <w:rFonts w:ascii="Arial" w:hAnsi="Arial" w:cs="Arial"/>
          <w:sz w:val="20"/>
          <w:szCs w:val="20"/>
        </w:rPr>
        <w:t>Hagemeijer</w:t>
      </w:r>
      <w:proofErr w:type="spellEnd"/>
      <w:r w:rsidRPr="005C21F3">
        <w:rPr>
          <w:rFonts w:ascii="Arial" w:hAnsi="Arial" w:cs="Arial"/>
          <w:sz w:val="20"/>
          <w:szCs w:val="20"/>
        </w:rPr>
        <w:t xml:space="preserve"> Y, Harris SE, Hartwig FP, He M, </w:t>
      </w:r>
      <w:proofErr w:type="spellStart"/>
      <w:r w:rsidRPr="005C21F3">
        <w:rPr>
          <w:rFonts w:ascii="Arial" w:hAnsi="Arial" w:cs="Arial"/>
          <w:sz w:val="20"/>
          <w:szCs w:val="20"/>
        </w:rPr>
        <w:t>Horimoto</w:t>
      </w:r>
      <w:proofErr w:type="spellEnd"/>
      <w:r w:rsidRPr="005C21F3">
        <w:rPr>
          <w:rFonts w:ascii="Arial" w:hAnsi="Arial" w:cs="Arial"/>
          <w:sz w:val="20"/>
          <w:szCs w:val="20"/>
        </w:rPr>
        <w:t xml:space="preserve"> ARVR, Hsu FC, Hung YJ, Jackson AU, </w:t>
      </w:r>
      <w:proofErr w:type="spellStart"/>
      <w:r w:rsidRPr="005C21F3">
        <w:rPr>
          <w:rFonts w:ascii="Arial" w:hAnsi="Arial" w:cs="Arial"/>
          <w:sz w:val="20"/>
          <w:szCs w:val="20"/>
        </w:rPr>
        <w:t>Kasturiratne</w:t>
      </w:r>
      <w:proofErr w:type="spellEnd"/>
      <w:r w:rsidRPr="005C21F3">
        <w:rPr>
          <w:rFonts w:ascii="Arial" w:hAnsi="Arial" w:cs="Arial"/>
          <w:sz w:val="20"/>
          <w:szCs w:val="20"/>
        </w:rPr>
        <w:t xml:space="preserve"> A, </w:t>
      </w:r>
      <w:proofErr w:type="spellStart"/>
      <w:r w:rsidRPr="005C21F3">
        <w:rPr>
          <w:rFonts w:ascii="Arial" w:hAnsi="Arial" w:cs="Arial"/>
          <w:sz w:val="20"/>
          <w:szCs w:val="20"/>
        </w:rPr>
        <w:t>Komulainen</w:t>
      </w:r>
      <w:proofErr w:type="spellEnd"/>
      <w:r w:rsidRPr="005C21F3">
        <w:rPr>
          <w:rFonts w:ascii="Arial" w:hAnsi="Arial" w:cs="Arial"/>
          <w:sz w:val="20"/>
          <w:szCs w:val="20"/>
        </w:rPr>
        <w:t xml:space="preserve"> P, </w:t>
      </w:r>
      <w:proofErr w:type="spellStart"/>
      <w:r w:rsidRPr="005C21F3">
        <w:rPr>
          <w:rFonts w:ascii="Arial" w:hAnsi="Arial" w:cs="Arial"/>
          <w:sz w:val="20"/>
          <w:szCs w:val="20"/>
        </w:rPr>
        <w:t>Kühnel</w:t>
      </w:r>
      <w:proofErr w:type="spellEnd"/>
      <w:r w:rsidRPr="005C21F3">
        <w:rPr>
          <w:rFonts w:ascii="Arial" w:hAnsi="Arial" w:cs="Arial"/>
          <w:sz w:val="20"/>
          <w:szCs w:val="20"/>
        </w:rPr>
        <w:t xml:space="preserve"> B, Leander K, Lin KH, Luan J, </w:t>
      </w:r>
      <w:proofErr w:type="spellStart"/>
      <w:r w:rsidRPr="005C21F3">
        <w:rPr>
          <w:rFonts w:ascii="Arial" w:hAnsi="Arial" w:cs="Arial"/>
          <w:sz w:val="20"/>
          <w:szCs w:val="20"/>
        </w:rPr>
        <w:t>Lyytikäinen</w:t>
      </w:r>
      <w:proofErr w:type="spellEnd"/>
      <w:r w:rsidRPr="005C21F3">
        <w:rPr>
          <w:rFonts w:ascii="Arial" w:hAnsi="Arial" w:cs="Arial"/>
          <w:sz w:val="20"/>
          <w:szCs w:val="20"/>
        </w:rPr>
        <w:t xml:space="preserve"> LP, </w:t>
      </w:r>
      <w:proofErr w:type="spellStart"/>
      <w:r w:rsidRPr="005C21F3">
        <w:rPr>
          <w:rFonts w:ascii="Arial" w:hAnsi="Arial" w:cs="Arial"/>
          <w:sz w:val="20"/>
          <w:szCs w:val="20"/>
        </w:rPr>
        <w:t>Matoba</w:t>
      </w:r>
      <w:proofErr w:type="spellEnd"/>
      <w:r w:rsidRPr="005C21F3">
        <w:rPr>
          <w:rFonts w:ascii="Arial" w:hAnsi="Arial" w:cs="Arial"/>
          <w:sz w:val="20"/>
          <w:szCs w:val="20"/>
        </w:rPr>
        <w:t xml:space="preserve"> N, Nolte IM, </w:t>
      </w:r>
      <w:proofErr w:type="spellStart"/>
      <w:r w:rsidRPr="005C21F3">
        <w:rPr>
          <w:rFonts w:ascii="Arial" w:hAnsi="Arial" w:cs="Arial"/>
          <w:sz w:val="20"/>
          <w:szCs w:val="20"/>
        </w:rPr>
        <w:t>Pietzner</w:t>
      </w:r>
      <w:proofErr w:type="spellEnd"/>
      <w:r w:rsidRPr="005C21F3">
        <w:rPr>
          <w:rFonts w:ascii="Arial" w:hAnsi="Arial" w:cs="Arial"/>
          <w:sz w:val="20"/>
          <w:szCs w:val="20"/>
        </w:rPr>
        <w:t xml:space="preserve"> M, </w:t>
      </w:r>
      <w:proofErr w:type="spellStart"/>
      <w:r w:rsidRPr="005C21F3">
        <w:rPr>
          <w:rFonts w:ascii="Arial" w:hAnsi="Arial" w:cs="Arial"/>
          <w:sz w:val="20"/>
          <w:szCs w:val="20"/>
        </w:rPr>
        <w:t>Prins</w:t>
      </w:r>
      <w:proofErr w:type="spellEnd"/>
      <w:r w:rsidRPr="005C21F3">
        <w:rPr>
          <w:rFonts w:ascii="Arial" w:hAnsi="Arial" w:cs="Arial"/>
          <w:sz w:val="20"/>
          <w:szCs w:val="20"/>
        </w:rPr>
        <w:t xml:space="preserve"> B, Riaz M, </w:t>
      </w:r>
      <w:proofErr w:type="spellStart"/>
      <w:r w:rsidRPr="005C21F3">
        <w:rPr>
          <w:rFonts w:ascii="Arial" w:hAnsi="Arial" w:cs="Arial"/>
          <w:sz w:val="20"/>
          <w:szCs w:val="20"/>
        </w:rPr>
        <w:t>Robino</w:t>
      </w:r>
      <w:proofErr w:type="spellEnd"/>
      <w:r w:rsidRPr="005C21F3">
        <w:rPr>
          <w:rFonts w:ascii="Arial" w:hAnsi="Arial" w:cs="Arial"/>
          <w:sz w:val="20"/>
          <w:szCs w:val="20"/>
        </w:rPr>
        <w:t xml:space="preserve"> A, Said MA, </w:t>
      </w:r>
      <w:proofErr w:type="spellStart"/>
      <w:r w:rsidRPr="005C21F3">
        <w:rPr>
          <w:rFonts w:ascii="Arial" w:hAnsi="Arial" w:cs="Arial"/>
          <w:sz w:val="20"/>
          <w:szCs w:val="20"/>
        </w:rPr>
        <w:t>Schupf</w:t>
      </w:r>
      <w:proofErr w:type="spellEnd"/>
      <w:r w:rsidRPr="005C21F3">
        <w:rPr>
          <w:rFonts w:ascii="Arial" w:hAnsi="Arial" w:cs="Arial"/>
          <w:sz w:val="20"/>
          <w:szCs w:val="20"/>
        </w:rPr>
        <w:t xml:space="preserve"> N, Scott RA, Sofer T, </w:t>
      </w:r>
      <w:proofErr w:type="spellStart"/>
      <w:r w:rsidRPr="005C21F3">
        <w:rPr>
          <w:rFonts w:ascii="Arial" w:hAnsi="Arial" w:cs="Arial"/>
          <w:sz w:val="20"/>
          <w:szCs w:val="20"/>
        </w:rPr>
        <w:t>Stancáková</w:t>
      </w:r>
      <w:proofErr w:type="spellEnd"/>
      <w:r w:rsidRPr="005C21F3">
        <w:rPr>
          <w:rFonts w:ascii="Arial" w:hAnsi="Arial" w:cs="Arial"/>
          <w:sz w:val="20"/>
          <w:szCs w:val="20"/>
        </w:rPr>
        <w:t xml:space="preserve"> A, Takeuchi F, Tayo BO, van der Most PJ, </w:t>
      </w:r>
      <w:proofErr w:type="spellStart"/>
      <w:r w:rsidRPr="005C21F3">
        <w:rPr>
          <w:rFonts w:ascii="Arial" w:hAnsi="Arial" w:cs="Arial"/>
          <w:sz w:val="20"/>
          <w:szCs w:val="20"/>
        </w:rPr>
        <w:t>Varga</w:t>
      </w:r>
      <w:proofErr w:type="spellEnd"/>
      <w:r w:rsidRPr="005C21F3">
        <w:rPr>
          <w:rFonts w:ascii="Arial" w:hAnsi="Arial" w:cs="Arial"/>
          <w:sz w:val="20"/>
          <w:szCs w:val="20"/>
        </w:rPr>
        <w:t xml:space="preserve"> TV, Wang TD, Wang Y, Ware EB, Wen W, Xiang YB, </w:t>
      </w:r>
      <w:proofErr w:type="spellStart"/>
      <w:r w:rsidRPr="005C21F3">
        <w:rPr>
          <w:rFonts w:ascii="Arial" w:hAnsi="Arial" w:cs="Arial"/>
          <w:sz w:val="20"/>
          <w:szCs w:val="20"/>
        </w:rPr>
        <w:t>Yanek</w:t>
      </w:r>
      <w:proofErr w:type="spellEnd"/>
      <w:r w:rsidRPr="005C21F3">
        <w:rPr>
          <w:rFonts w:ascii="Arial" w:hAnsi="Arial" w:cs="Arial"/>
          <w:sz w:val="20"/>
          <w:szCs w:val="20"/>
        </w:rPr>
        <w:t xml:space="preserve"> LR, Zhang W, Zhao JH, Adeyemo A, </w:t>
      </w:r>
      <w:proofErr w:type="spellStart"/>
      <w:r w:rsidRPr="005C21F3">
        <w:rPr>
          <w:rFonts w:ascii="Arial" w:hAnsi="Arial" w:cs="Arial"/>
          <w:sz w:val="20"/>
          <w:szCs w:val="20"/>
        </w:rPr>
        <w:t>Afaq</w:t>
      </w:r>
      <w:proofErr w:type="spellEnd"/>
      <w:r w:rsidRPr="005C21F3">
        <w:rPr>
          <w:rFonts w:ascii="Arial" w:hAnsi="Arial" w:cs="Arial"/>
          <w:sz w:val="20"/>
          <w:szCs w:val="20"/>
        </w:rPr>
        <w:t xml:space="preserve"> S, Amin N, </w:t>
      </w:r>
      <w:proofErr w:type="spellStart"/>
      <w:r w:rsidRPr="005C21F3">
        <w:rPr>
          <w:rFonts w:ascii="Arial" w:hAnsi="Arial" w:cs="Arial"/>
          <w:sz w:val="20"/>
          <w:szCs w:val="20"/>
        </w:rPr>
        <w:t>Amini</w:t>
      </w:r>
      <w:proofErr w:type="spellEnd"/>
      <w:r w:rsidRPr="005C21F3">
        <w:rPr>
          <w:rFonts w:ascii="Arial" w:hAnsi="Arial" w:cs="Arial"/>
          <w:sz w:val="20"/>
          <w:szCs w:val="20"/>
        </w:rPr>
        <w:t xml:space="preserve"> M, Arking DE, Arzumanyan Z, Aung T, Ballantyne C, Barr RG, </w:t>
      </w:r>
      <w:proofErr w:type="spellStart"/>
      <w:r w:rsidRPr="005C21F3">
        <w:rPr>
          <w:rFonts w:ascii="Arial" w:hAnsi="Arial" w:cs="Arial"/>
          <w:sz w:val="20"/>
          <w:szCs w:val="20"/>
        </w:rPr>
        <w:t>Bielak</w:t>
      </w:r>
      <w:proofErr w:type="spellEnd"/>
      <w:r w:rsidRPr="005C21F3">
        <w:rPr>
          <w:rFonts w:ascii="Arial" w:hAnsi="Arial" w:cs="Arial"/>
          <w:sz w:val="20"/>
          <w:szCs w:val="20"/>
        </w:rPr>
        <w:t xml:space="preserve"> LF, Boerwinkle E, </w:t>
      </w:r>
      <w:proofErr w:type="spellStart"/>
      <w:r w:rsidRPr="005C21F3">
        <w:rPr>
          <w:rFonts w:ascii="Arial" w:hAnsi="Arial" w:cs="Arial"/>
          <w:sz w:val="20"/>
          <w:szCs w:val="20"/>
        </w:rPr>
        <w:t>Bottinger</w:t>
      </w:r>
      <w:proofErr w:type="spellEnd"/>
      <w:r w:rsidRPr="005C21F3">
        <w:rPr>
          <w:rFonts w:ascii="Arial" w:hAnsi="Arial" w:cs="Arial"/>
          <w:sz w:val="20"/>
          <w:szCs w:val="20"/>
        </w:rPr>
        <w:t xml:space="preserve"> EP, </w:t>
      </w:r>
      <w:proofErr w:type="spellStart"/>
      <w:r w:rsidRPr="005C21F3">
        <w:rPr>
          <w:rFonts w:ascii="Arial" w:hAnsi="Arial" w:cs="Arial"/>
          <w:sz w:val="20"/>
          <w:szCs w:val="20"/>
        </w:rPr>
        <w:t>Broeckel</w:t>
      </w:r>
      <w:proofErr w:type="spellEnd"/>
      <w:r w:rsidRPr="005C21F3">
        <w:rPr>
          <w:rFonts w:ascii="Arial" w:hAnsi="Arial" w:cs="Arial"/>
          <w:sz w:val="20"/>
          <w:szCs w:val="20"/>
        </w:rPr>
        <w:t xml:space="preserve"> U, Brown M, Cade BE, Campbell A, </w:t>
      </w:r>
      <w:proofErr w:type="spellStart"/>
      <w:r w:rsidRPr="005C21F3">
        <w:rPr>
          <w:rFonts w:ascii="Arial" w:hAnsi="Arial" w:cs="Arial"/>
          <w:sz w:val="20"/>
          <w:szCs w:val="20"/>
        </w:rPr>
        <w:t>Canouil</w:t>
      </w:r>
      <w:proofErr w:type="spellEnd"/>
      <w:r w:rsidRPr="005C21F3">
        <w:rPr>
          <w:rFonts w:ascii="Arial" w:hAnsi="Arial" w:cs="Arial"/>
          <w:sz w:val="20"/>
          <w:szCs w:val="20"/>
        </w:rPr>
        <w:t xml:space="preserve"> M, Charumathi S, Chen YI, Christensen K; COGENT-Kidney Consortium, </w:t>
      </w:r>
      <w:proofErr w:type="spellStart"/>
      <w:r w:rsidRPr="005C21F3">
        <w:rPr>
          <w:rFonts w:ascii="Arial" w:hAnsi="Arial" w:cs="Arial"/>
          <w:sz w:val="20"/>
          <w:szCs w:val="20"/>
        </w:rPr>
        <w:t>Concas</w:t>
      </w:r>
      <w:proofErr w:type="spellEnd"/>
      <w:r w:rsidRPr="005C21F3">
        <w:rPr>
          <w:rFonts w:ascii="Arial" w:hAnsi="Arial" w:cs="Arial"/>
          <w:sz w:val="20"/>
          <w:szCs w:val="20"/>
        </w:rPr>
        <w:t xml:space="preserve"> MP, Connell JM, de Las Fuentes L, de Silva HJ, de Vries PS, </w:t>
      </w:r>
      <w:proofErr w:type="spellStart"/>
      <w:r w:rsidRPr="005C21F3">
        <w:rPr>
          <w:rFonts w:ascii="Arial" w:hAnsi="Arial" w:cs="Arial"/>
          <w:sz w:val="20"/>
          <w:szCs w:val="20"/>
        </w:rPr>
        <w:t>Doumatey</w:t>
      </w:r>
      <w:proofErr w:type="spellEnd"/>
      <w:r w:rsidRPr="005C21F3">
        <w:rPr>
          <w:rFonts w:ascii="Arial" w:hAnsi="Arial" w:cs="Arial"/>
          <w:sz w:val="20"/>
          <w:szCs w:val="20"/>
        </w:rPr>
        <w:t xml:space="preserve"> A, Duan Q, Eaton CB, </w:t>
      </w:r>
      <w:proofErr w:type="spellStart"/>
      <w:r w:rsidRPr="005C21F3">
        <w:rPr>
          <w:rFonts w:ascii="Arial" w:hAnsi="Arial" w:cs="Arial"/>
          <w:sz w:val="20"/>
          <w:szCs w:val="20"/>
        </w:rPr>
        <w:t>Eppinga</w:t>
      </w:r>
      <w:proofErr w:type="spellEnd"/>
      <w:r w:rsidRPr="005C21F3">
        <w:rPr>
          <w:rFonts w:ascii="Arial" w:hAnsi="Arial" w:cs="Arial"/>
          <w:sz w:val="20"/>
          <w:szCs w:val="20"/>
        </w:rPr>
        <w:t xml:space="preserve"> RN, </w:t>
      </w:r>
      <w:proofErr w:type="spellStart"/>
      <w:r w:rsidRPr="005C21F3">
        <w:rPr>
          <w:rFonts w:ascii="Arial" w:hAnsi="Arial" w:cs="Arial"/>
          <w:sz w:val="20"/>
          <w:szCs w:val="20"/>
        </w:rPr>
        <w:t>Faul</w:t>
      </w:r>
      <w:proofErr w:type="spellEnd"/>
      <w:r w:rsidRPr="005C21F3">
        <w:rPr>
          <w:rFonts w:ascii="Arial" w:hAnsi="Arial" w:cs="Arial"/>
          <w:sz w:val="20"/>
          <w:szCs w:val="20"/>
        </w:rPr>
        <w:t xml:space="preserve"> JD, Floyd JS, </w:t>
      </w:r>
      <w:proofErr w:type="spellStart"/>
      <w:r w:rsidRPr="005C21F3">
        <w:rPr>
          <w:rFonts w:ascii="Arial" w:hAnsi="Arial" w:cs="Arial"/>
          <w:sz w:val="20"/>
          <w:szCs w:val="20"/>
        </w:rPr>
        <w:t>Forouhi</w:t>
      </w:r>
      <w:proofErr w:type="spellEnd"/>
      <w:r w:rsidRPr="005C21F3">
        <w:rPr>
          <w:rFonts w:ascii="Arial" w:hAnsi="Arial" w:cs="Arial"/>
          <w:sz w:val="20"/>
          <w:szCs w:val="20"/>
        </w:rPr>
        <w:t xml:space="preserve"> NG, Forrester T, Friedlander Y, </w:t>
      </w:r>
      <w:proofErr w:type="spellStart"/>
      <w:r w:rsidRPr="005C21F3">
        <w:rPr>
          <w:rFonts w:ascii="Arial" w:hAnsi="Arial" w:cs="Arial"/>
          <w:sz w:val="20"/>
          <w:szCs w:val="20"/>
        </w:rPr>
        <w:t>Gandin</w:t>
      </w:r>
      <w:proofErr w:type="spellEnd"/>
      <w:r w:rsidRPr="005C21F3">
        <w:rPr>
          <w:rFonts w:ascii="Arial" w:hAnsi="Arial" w:cs="Arial"/>
          <w:sz w:val="20"/>
          <w:szCs w:val="20"/>
        </w:rPr>
        <w:t xml:space="preserve"> I, Gao H, </w:t>
      </w:r>
      <w:proofErr w:type="spellStart"/>
      <w:r w:rsidRPr="005C21F3">
        <w:rPr>
          <w:rFonts w:ascii="Arial" w:hAnsi="Arial" w:cs="Arial"/>
          <w:sz w:val="20"/>
          <w:szCs w:val="20"/>
        </w:rPr>
        <w:t>Ghanbari</w:t>
      </w:r>
      <w:proofErr w:type="spellEnd"/>
      <w:r w:rsidRPr="005C21F3">
        <w:rPr>
          <w:rFonts w:ascii="Arial" w:hAnsi="Arial" w:cs="Arial"/>
          <w:sz w:val="20"/>
          <w:szCs w:val="20"/>
        </w:rPr>
        <w:t xml:space="preserve"> M, Gharib SA, </w:t>
      </w:r>
      <w:proofErr w:type="spellStart"/>
      <w:r w:rsidRPr="005C21F3">
        <w:rPr>
          <w:rFonts w:ascii="Arial" w:hAnsi="Arial" w:cs="Arial"/>
          <w:sz w:val="20"/>
          <w:szCs w:val="20"/>
        </w:rPr>
        <w:t>Gigante</w:t>
      </w:r>
      <w:proofErr w:type="spellEnd"/>
      <w:r w:rsidRPr="005C21F3">
        <w:rPr>
          <w:rFonts w:ascii="Arial" w:hAnsi="Arial" w:cs="Arial"/>
          <w:sz w:val="20"/>
          <w:szCs w:val="20"/>
        </w:rPr>
        <w:t xml:space="preserve"> B, </w:t>
      </w:r>
      <w:proofErr w:type="spellStart"/>
      <w:r w:rsidRPr="005C21F3">
        <w:rPr>
          <w:rFonts w:ascii="Arial" w:hAnsi="Arial" w:cs="Arial"/>
          <w:sz w:val="20"/>
          <w:szCs w:val="20"/>
        </w:rPr>
        <w:t>Giulianini</w:t>
      </w:r>
      <w:proofErr w:type="spellEnd"/>
      <w:r w:rsidRPr="005C21F3">
        <w:rPr>
          <w:rFonts w:ascii="Arial" w:hAnsi="Arial" w:cs="Arial"/>
          <w:sz w:val="20"/>
          <w:szCs w:val="20"/>
        </w:rPr>
        <w:t xml:space="preserve"> F, </w:t>
      </w:r>
      <w:proofErr w:type="spellStart"/>
      <w:r w:rsidRPr="005C21F3">
        <w:rPr>
          <w:rFonts w:ascii="Arial" w:hAnsi="Arial" w:cs="Arial"/>
          <w:sz w:val="20"/>
          <w:szCs w:val="20"/>
        </w:rPr>
        <w:t>Grabe</w:t>
      </w:r>
      <w:proofErr w:type="spellEnd"/>
      <w:r w:rsidRPr="005C21F3">
        <w:rPr>
          <w:rFonts w:ascii="Arial" w:hAnsi="Arial" w:cs="Arial"/>
          <w:sz w:val="20"/>
          <w:szCs w:val="20"/>
        </w:rPr>
        <w:t xml:space="preserve"> HJ, Gu CC, Harris TB, Heikkinen S, Heng CK, Hirata M, Hixson JE, Ikram MA; EPIC-</w:t>
      </w:r>
      <w:proofErr w:type="spellStart"/>
      <w:r w:rsidRPr="005C21F3">
        <w:rPr>
          <w:rFonts w:ascii="Arial" w:hAnsi="Arial" w:cs="Arial"/>
          <w:sz w:val="20"/>
          <w:szCs w:val="20"/>
        </w:rPr>
        <w:t>InterAct</w:t>
      </w:r>
      <w:proofErr w:type="spellEnd"/>
      <w:r w:rsidRPr="005C21F3">
        <w:rPr>
          <w:rFonts w:ascii="Arial" w:hAnsi="Arial" w:cs="Arial"/>
          <w:sz w:val="20"/>
          <w:szCs w:val="20"/>
        </w:rPr>
        <w:t xml:space="preserve"> Consortium, Jia Y, </w:t>
      </w:r>
      <w:proofErr w:type="spellStart"/>
      <w:r w:rsidRPr="005C21F3">
        <w:rPr>
          <w:rFonts w:ascii="Arial" w:hAnsi="Arial" w:cs="Arial"/>
          <w:sz w:val="20"/>
          <w:szCs w:val="20"/>
        </w:rPr>
        <w:t>Joehanes</w:t>
      </w:r>
      <w:proofErr w:type="spellEnd"/>
      <w:r w:rsidRPr="005C21F3">
        <w:rPr>
          <w:rFonts w:ascii="Arial" w:hAnsi="Arial" w:cs="Arial"/>
          <w:sz w:val="20"/>
          <w:szCs w:val="20"/>
        </w:rPr>
        <w:t xml:space="preserve"> R, Johnson C, Jonas JB, Justice AE, Katsuya T, Khor CC, </w:t>
      </w:r>
      <w:proofErr w:type="spellStart"/>
      <w:r w:rsidRPr="005C21F3">
        <w:rPr>
          <w:rFonts w:ascii="Arial" w:hAnsi="Arial" w:cs="Arial"/>
          <w:sz w:val="20"/>
          <w:szCs w:val="20"/>
        </w:rPr>
        <w:t>Kilpeläinen</w:t>
      </w:r>
      <w:proofErr w:type="spellEnd"/>
      <w:r w:rsidRPr="005C21F3">
        <w:rPr>
          <w:rFonts w:ascii="Arial" w:hAnsi="Arial" w:cs="Arial"/>
          <w:sz w:val="20"/>
          <w:szCs w:val="20"/>
        </w:rPr>
        <w:t xml:space="preserve"> TO, Koh WP, </w:t>
      </w:r>
      <w:proofErr w:type="spellStart"/>
      <w:r w:rsidRPr="005C21F3">
        <w:rPr>
          <w:rFonts w:ascii="Arial" w:hAnsi="Arial" w:cs="Arial"/>
          <w:sz w:val="20"/>
          <w:szCs w:val="20"/>
        </w:rPr>
        <w:t>Kolcic</w:t>
      </w:r>
      <w:proofErr w:type="spellEnd"/>
      <w:r w:rsidRPr="005C21F3">
        <w:rPr>
          <w:rFonts w:ascii="Arial" w:hAnsi="Arial" w:cs="Arial"/>
          <w:sz w:val="20"/>
          <w:szCs w:val="20"/>
        </w:rPr>
        <w:t xml:space="preserve"> I, Kooperberg C, Krieger JE, </w:t>
      </w:r>
      <w:proofErr w:type="spellStart"/>
      <w:r w:rsidRPr="005C21F3">
        <w:rPr>
          <w:rFonts w:ascii="Arial" w:hAnsi="Arial" w:cs="Arial"/>
          <w:sz w:val="20"/>
          <w:szCs w:val="20"/>
        </w:rPr>
        <w:t>Kritchevsky</w:t>
      </w:r>
      <w:proofErr w:type="spellEnd"/>
      <w:r w:rsidRPr="005C21F3">
        <w:rPr>
          <w:rFonts w:ascii="Arial" w:hAnsi="Arial" w:cs="Arial"/>
          <w:sz w:val="20"/>
          <w:szCs w:val="20"/>
        </w:rPr>
        <w:t xml:space="preserve"> SB, Kubo M, </w:t>
      </w:r>
      <w:proofErr w:type="spellStart"/>
      <w:r w:rsidRPr="005C21F3">
        <w:rPr>
          <w:rFonts w:ascii="Arial" w:hAnsi="Arial" w:cs="Arial"/>
          <w:sz w:val="20"/>
          <w:szCs w:val="20"/>
        </w:rPr>
        <w:t>Kuusisto</w:t>
      </w:r>
      <w:proofErr w:type="spellEnd"/>
      <w:r w:rsidRPr="005C21F3">
        <w:rPr>
          <w:rFonts w:ascii="Arial" w:hAnsi="Arial" w:cs="Arial"/>
          <w:sz w:val="20"/>
          <w:szCs w:val="20"/>
        </w:rPr>
        <w:t xml:space="preserve"> J, Lakka TA, </w:t>
      </w:r>
      <w:proofErr w:type="spellStart"/>
      <w:r w:rsidRPr="005C21F3">
        <w:rPr>
          <w:rFonts w:ascii="Arial" w:hAnsi="Arial" w:cs="Arial"/>
          <w:sz w:val="20"/>
          <w:szCs w:val="20"/>
        </w:rPr>
        <w:t>Langefeld</w:t>
      </w:r>
      <w:proofErr w:type="spellEnd"/>
      <w:r w:rsidRPr="005C21F3">
        <w:rPr>
          <w:rFonts w:ascii="Arial" w:hAnsi="Arial" w:cs="Arial"/>
          <w:sz w:val="20"/>
          <w:szCs w:val="20"/>
        </w:rPr>
        <w:t xml:space="preserve"> CD, </w:t>
      </w:r>
      <w:proofErr w:type="spellStart"/>
      <w:r w:rsidRPr="005C21F3">
        <w:rPr>
          <w:rFonts w:ascii="Arial" w:hAnsi="Arial" w:cs="Arial"/>
          <w:sz w:val="20"/>
          <w:szCs w:val="20"/>
        </w:rPr>
        <w:t>Langenberg</w:t>
      </w:r>
      <w:proofErr w:type="spellEnd"/>
      <w:r w:rsidRPr="005C21F3">
        <w:rPr>
          <w:rFonts w:ascii="Arial" w:hAnsi="Arial" w:cs="Arial"/>
          <w:sz w:val="20"/>
          <w:szCs w:val="20"/>
        </w:rPr>
        <w:t xml:space="preserve"> C, </w:t>
      </w:r>
      <w:proofErr w:type="spellStart"/>
      <w:r w:rsidRPr="005C21F3">
        <w:rPr>
          <w:rFonts w:ascii="Arial" w:hAnsi="Arial" w:cs="Arial"/>
          <w:sz w:val="20"/>
          <w:szCs w:val="20"/>
        </w:rPr>
        <w:t>Launer</w:t>
      </w:r>
      <w:proofErr w:type="spellEnd"/>
      <w:r w:rsidRPr="005C21F3">
        <w:rPr>
          <w:rFonts w:ascii="Arial" w:hAnsi="Arial" w:cs="Arial"/>
          <w:sz w:val="20"/>
          <w:szCs w:val="20"/>
        </w:rPr>
        <w:t xml:space="preserve"> LJ, </w:t>
      </w:r>
      <w:proofErr w:type="spellStart"/>
      <w:r w:rsidRPr="005C21F3">
        <w:rPr>
          <w:rFonts w:ascii="Arial" w:hAnsi="Arial" w:cs="Arial"/>
          <w:sz w:val="20"/>
          <w:szCs w:val="20"/>
        </w:rPr>
        <w:t>Lehne</w:t>
      </w:r>
      <w:proofErr w:type="spellEnd"/>
      <w:r w:rsidRPr="005C21F3">
        <w:rPr>
          <w:rFonts w:ascii="Arial" w:hAnsi="Arial" w:cs="Arial"/>
          <w:sz w:val="20"/>
          <w:szCs w:val="20"/>
        </w:rPr>
        <w:t xml:space="preserve"> B, Lewis CE, Li Y, Liang J, Lin S, Liu CT, Liu J, Liu K, </w:t>
      </w:r>
      <w:proofErr w:type="spellStart"/>
      <w:r w:rsidRPr="005C21F3">
        <w:rPr>
          <w:rFonts w:ascii="Arial" w:hAnsi="Arial" w:cs="Arial"/>
          <w:sz w:val="20"/>
          <w:szCs w:val="20"/>
        </w:rPr>
        <w:t>Loh</w:t>
      </w:r>
      <w:proofErr w:type="spellEnd"/>
      <w:r w:rsidRPr="005C21F3">
        <w:rPr>
          <w:rFonts w:ascii="Arial" w:hAnsi="Arial" w:cs="Arial"/>
          <w:sz w:val="20"/>
          <w:szCs w:val="20"/>
        </w:rPr>
        <w:t xml:space="preserve"> M, Lohman KK, Louie T, </w:t>
      </w:r>
      <w:proofErr w:type="spellStart"/>
      <w:r w:rsidRPr="005C21F3">
        <w:rPr>
          <w:rFonts w:ascii="Arial" w:hAnsi="Arial" w:cs="Arial"/>
          <w:sz w:val="20"/>
          <w:szCs w:val="20"/>
        </w:rPr>
        <w:t>Luzzi</w:t>
      </w:r>
      <w:proofErr w:type="spellEnd"/>
      <w:r w:rsidRPr="005C21F3">
        <w:rPr>
          <w:rFonts w:ascii="Arial" w:hAnsi="Arial" w:cs="Arial"/>
          <w:sz w:val="20"/>
          <w:szCs w:val="20"/>
        </w:rPr>
        <w:t xml:space="preserve"> A, </w:t>
      </w:r>
      <w:proofErr w:type="spellStart"/>
      <w:r w:rsidRPr="005C21F3">
        <w:rPr>
          <w:rFonts w:ascii="Arial" w:hAnsi="Arial" w:cs="Arial"/>
          <w:sz w:val="20"/>
          <w:szCs w:val="20"/>
        </w:rPr>
        <w:t>Mägi</w:t>
      </w:r>
      <w:proofErr w:type="spellEnd"/>
      <w:r w:rsidRPr="005C21F3">
        <w:rPr>
          <w:rFonts w:ascii="Arial" w:hAnsi="Arial" w:cs="Arial"/>
          <w:sz w:val="20"/>
          <w:szCs w:val="20"/>
        </w:rPr>
        <w:t xml:space="preserve"> R, Mahajan A, Manichaikul AW, McKenzie CA, </w:t>
      </w:r>
      <w:proofErr w:type="spellStart"/>
      <w:r w:rsidRPr="005C21F3">
        <w:rPr>
          <w:rFonts w:ascii="Arial" w:hAnsi="Arial" w:cs="Arial"/>
          <w:sz w:val="20"/>
          <w:szCs w:val="20"/>
        </w:rPr>
        <w:t>Meitinger</w:t>
      </w:r>
      <w:proofErr w:type="spellEnd"/>
      <w:r w:rsidRPr="005C21F3">
        <w:rPr>
          <w:rFonts w:ascii="Arial" w:hAnsi="Arial" w:cs="Arial"/>
          <w:sz w:val="20"/>
          <w:szCs w:val="20"/>
        </w:rPr>
        <w:t xml:space="preserve"> T, </w:t>
      </w:r>
      <w:proofErr w:type="spellStart"/>
      <w:r w:rsidRPr="005C21F3">
        <w:rPr>
          <w:rFonts w:ascii="Arial" w:hAnsi="Arial" w:cs="Arial"/>
          <w:sz w:val="20"/>
          <w:szCs w:val="20"/>
        </w:rPr>
        <w:t>Metspalu</w:t>
      </w:r>
      <w:proofErr w:type="spellEnd"/>
      <w:r w:rsidRPr="005C21F3">
        <w:rPr>
          <w:rFonts w:ascii="Arial" w:hAnsi="Arial" w:cs="Arial"/>
          <w:sz w:val="20"/>
          <w:szCs w:val="20"/>
        </w:rPr>
        <w:t xml:space="preserve"> A, </w:t>
      </w:r>
      <w:proofErr w:type="spellStart"/>
      <w:r w:rsidRPr="005C21F3">
        <w:rPr>
          <w:rFonts w:ascii="Arial" w:hAnsi="Arial" w:cs="Arial"/>
          <w:sz w:val="20"/>
          <w:szCs w:val="20"/>
        </w:rPr>
        <w:t>Milaneschi</w:t>
      </w:r>
      <w:proofErr w:type="spellEnd"/>
      <w:r w:rsidRPr="005C21F3">
        <w:rPr>
          <w:rFonts w:ascii="Arial" w:hAnsi="Arial" w:cs="Arial"/>
          <w:sz w:val="20"/>
          <w:szCs w:val="20"/>
        </w:rPr>
        <w:t xml:space="preserve"> Y, Milani L, </w:t>
      </w:r>
      <w:proofErr w:type="spellStart"/>
      <w:r w:rsidRPr="005C21F3">
        <w:rPr>
          <w:rFonts w:ascii="Arial" w:hAnsi="Arial" w:cs="Arial"/>
          <w:sz w:val="20"/>
          <w:szCs w:val="20"/>
        </w:rPr>
        <w:t>Mohlke</w:t>
      </w:r>
      <w:proofErr w:type="spellEnd"/>
      <w:r w:rsidRPr="005C21F3">
        <w:rPr>
          <w:rFonts w:ascii="Arial" w:hAnsi="Arial" w:cs="Arial"/>
          <w:sz w:val="20"/>
          <w:szCs w:val="20"/>
        </w:rPr>
        <w:t xml:space="preserve"> KL, </w:t>
      </w:r>
      <w:proofErr w:type="spellStart"/>
      <w:r w:rsidRPr="005C21F3">
        <w:rPr>
          <w:rFonts w:ascii="Arial" w:hAnsi="Arial" w:cs="Arial"/>
          <w:sz w:val="20"/>
          <w:szCs w:val="20"/>
        </w:rPr>
        <w:t>Momozawa</w:t>
      </w:r>
      <w:proofErr w:type="spellEnd"/>
      <w:r w:rsidRPr="005C21F3">
        <w:rPr>
          <w:rFonts w:ascii="Arial" w:hAnsi="Arial" w:cs="Arial"/>
          <w:sz w:val="20"/>
          <w:szCs w:val="20"/>
        </w:rPr>
        <w:t xml:space="preserve"> Y, Morris AP, Murray AD, </w:t>
      </w:r>
      <w:proofErr w:type="spellStart"/>
      <w:r w:rsidRPr="005C21F3">
        <w:rPr>
          <w:rFonts w:ascii="Arial" w:hAnsi="Arial" w:cs="Arial"/>
          <w:sz w:val="20"/>
          <w:szCs w:val="20"/>
        </w:rPr>
        <w:t>Nalls</w:t>
      </w:r>
      <w:proofErr w:type="spellEnd"/>
      <w:r w:rsidRPr="005C21F3">
        <w:rPr>
          <w:rFonts w:ascii="Arial" w:hAnsi="Arial" w:cs="Arial"/>
          <w:sz w:val="20"/>
          <w:szCs w:val="20"/>
        </w:rPr>
        <w:t xml:space="preserve"> MA, </w:t>
      </w:r>
      <w:proofErr w:type="spellStart"/>
      <w:r w:rsidRPr="005C21F3">
        <w:rPr>
          <w:rFonts w:ascii="Arial" w:hAnsi="Arial" w:cs="Arial"/>
          <w:sz w:val="20"/>
          <w:szCs w:val="20"/>
        </w:rPr>
        <w:t>Nauck</w:t>
      </w:r>
      <w:proofErr w:type="spellEnd"/>
      <w:r w:rsidRPr="005C21F3">
        <w:rPr>
          <w:rFonts w:ascii="Arial" w:hAnsi="Arial" w:cs="Arial"/>
          <w:sz w:val="20"/>
          <w:szCs w:val="20"/>
        </w:rPr>
        <w:t xml:space="preserve"> M, Nelson CP, North KE, </w:t>
      </w:r>
      <w:r w:rsidRPr="005C21F3">
        <w:rPr>
          <w:rFonts w:ascii="Arial" w:hAnsi="Arial" w:cs="Arial"/>
          <w:sz w:val="20"/>
          <w:szCs w:val="20"/>
        </w:rPr>
        <w:lastRenderedPageBreak/>
        <w:t xml:space="preserve">O'Connell JR, Palmer ND, </w:t>
      </w:r>
      <w:proofErr w:type="spellStart"/>
      <w:r w:rsidRPr="005C21F3">
        <w:rPr>
          <w:rFonts w:ascii="Arial" w:hAnsi="Arial" w:cs="Arial"/>
          <w:sz w:val="20"/>
          <w:szCs w:val="20"/>
        </w:rPr>
        <w:t>Papanicolau</w:t>
      </w:r>
      <w:proofErr w:type="spellEnd"/>
      <w:r w:rsidRPr="005C21F3">
        <w:rPr>
          <w:rFonts w:ascii="Arial" w:hAnsi="Arial" w:cs="Arial"/>
          <w:sz w:val="20"/>
          <w:szCs w:val="20"/>
        </w:rPr>
        <w:t xml:space="preserve"> GJ, Pedersen NL, Peters A, </w:t>
      </w:r>
      <w:proofErr w:type="spellStart"/>
      <w:r w:rsidRPr="005C21F3">
        <w:rPr>
          <w:rFonts w:ascii="Arial" w:hAnsi="Arial" w:cs="Arial"/>
          <w:sz w:val="20"/>
          <w:szCs w:val="20"/>
        </w:rPr>
        <w:t>Peyser</w:t>
      </w:r>
      <w:proofErr w:type="spellEnd"/>
      <w:r w:rsidRPr="005C21F3">
        <w:rPr>
          <w:rFonts w:ascii="Arial" w:hAnsi="Arial" w:cs="Arial"/>
          <w:sz w:val="20"/>
          <w:szCs w:val="20"/>
        </w:rPr>
        <w:t xml:space="preserve"> PA, </w:t>
      </w:r>
      <w:proofErr w:type="spellStart"/>
      <w:r w:rsidRPr="005C21F3">
        <w:rPr>
          <w:rFonts w:ascii="Arial" w:hAnsi="Arial" w:cs="Arial"/>
          <w:sz w:val="20"/>
          <w:szCs w:val="20"/>
        </w:rPr>
        <w:t>Polasek</w:t>
      </w:r>
      <w:proofErr w:type="spellEnd"/>
      <w:r w:rsidRPr="005C21F3">
        <w:rPr>
          <w:rFonts w:ascii="Arial" w:hAnsi="Arial" w:cs="Arial"/>
          <w:sz w:val="20"/>
          <w:szCs w:val="20"/>
        </w:rPr>
        <w:t xml:space="preserve"> O, Poulter N, </w:t>
      </w:r>
      <w:proofErr w:type="spellStart"/>
      <w:r w:rsidRPr="005C21F3">
        <w:rPr>
          <w:rFonts w:ascii="Arial" w:hAnsi="Arial" w:cs="Arial"/>
          <w:sz w:val="20"/>
          <w:szCs w:val="20"/>
        </w:rPr>
        <w:t>Raitakari</w:t>
      </w:r>
      <w:proofErr w:type="spellEnd"/>
      <w:r w:rsidRPr="005C21F3">
        <w:rPr>
          <w:rFonts w:ascii="Arial" w:hAnsi="Arial" w:cs="Arial"/>
          <w:sz w:val="20"/>
          <w:szCs w:val="20"/>
        </w:rPr>
        <w:t xml:space="preserve"> OT, Reiner AP, </w:t>
      </w:r>
      <w:proofErr w:type="spellStart"/>
      <w:r w:rsidRPr="005C21F3">
        <w:rPr>
          <w:rFonts w:ascii="Arial" w:hAnsi="Arial" w:cs="Arial"/>
          <w:sz w:val="20"/>
          <w:szCs w:val="20"/>
        </w:rPr>
        <w:t>Renström</w:t>
      </w:r>
      <w:proofErr w:type="spellEnd"/>
      <w:r w:rsidRPr="005C21F3">
        <w:rPr>
          <w:rFonts w:ascii="Arial" w:hAnsi="Arial" w:cs="Arial"/>
          <w:sz w:val="20"/>
          <w:szCs w:val="20"/>
        </w:rPr>
        <w:t xml:space="preserve"> F, Rice TK, Rich SS, Robinson JG, Rose LM, </w:t>
      </w:r>
      <w:proofErr w:type="spellStart"/>
      <w:r w:rsidRPr="005C21F3">
        <w:rPr>
          <w:rFonts w:ascii="Arial" w:hAnsi="Arial" w:cs="Arial"/>
          <w:sz w:val="20"/>
          <w:szCs w:val="20"/>
        </w:rPr>
        <w:t>Rosendaal</w:t>
      </w:r>
      <w:proofErr w:type="spellEnd"/>
      <w:r w:rsidRPr="005C21F3">
        <w:rPr>
          <w:rFonts w:ascii="Arial" w:hAnsi="Arial" w:cs="Arial"/>
          <w:sz w:val="20"/>
          <w:szCs w:val="20"/>
        </w:rPr>
        <w:t xml:space="preserve"> FR, </w:t>
      </w:r>
      <w:proofErr w:type="spellStart"/>
      <w:r w:rsidRPr="005C21F3">
        <w:rPr>
          <w:rFonts w:ascii="Arial" w:hAnsi="Arial" w:cs="Arial"/>
          <w:sz w:val="20"/>
          <w:szCs w:val="20"/>
        </w:rPr>
        <w:t>Rudan</w:t>
      </w:r>
      <w:proofErr w:type="spellEnd"/>
      <w:r w:rsidRPr="005C21F3">
        <w:rPr>
          <w:rFonts w:ascii="Arial" w:hAnsi="Arial" w:cs="Arial"/>
          <w:sz w:val="20"/>
          <w:szCs w:val="20"/>
        </w:rPr>
        <w:t xml:space="preserve"> I, Schmidt CO, Schreiner PJ, Scott WR, Sever P, Shi Y, Sidney S, Sims M, Smith JA, </w:t>
      </w:r>
      <w:proofErr w:type="spellStart"/>
      <w:r w:rsidRPr="005C21F3">
        <w:rPr>
          <w:rFonts w:ascii="Arial" w:hAnsi="Arial" w:cs="Arial"/>
          <w:sz w:val="20"/>
          <w:szCs w:val="20"/>
        </w:rPr>
        <w:t>Snieder</w:t>
      </w:r>
      <w:proofErr w:type="spellEnd"/>
      <w:r w:rsidRPr="005C21F3">
        <w:rPr>
          <w:rFonts w:ascii="Arial" w:hAnsi="Arial" w:cs="Arial"/>
          <w:sz w:val="20"/>
          <w:szCs w:val="20"/>
        </w:rPr>
        <w:t xml:space="preserve"> H, Starr JM, Strauch K, Stringham HM, Tan NYQ, Tang H, Taylor KD, Teo YY, </w:t>
      </w:r>
      <w:proofErr w:type="spellStart"/>
      <w:r w:rsidRPr="005C21F3">
        <w:rPr>
          <w:rFonts w:ascii="Arial" w:hAnsi="Arial" w:cs="Arial"/>
          <w:sz w:val="20"/>
          <w:szCs w:val="20"/>
        </w:rPr>
        <w:t>Tham</w:t>
      </w:r>
      <w:proofErr w:type="spellEnd"/>
      <w:r w:rsidRPr="005C21F3">
        <w:rPr>
          <w:rFonts w:ascii="Arial" w:hAnsi="Arial" w:cs="Arial"/>
          <w:sz w:val="20"/>
          <w:szCs w:val="20"/>
        </w:rPr>
        <w:t xml:space="preserve"> YC, </w:t>
      </w:r>
      <w:proofErr w:type="spellStart"/>
      <w:r w:rsidRPr="005C21F3">
        <w:rPr>
          <w:rFonts w:ascii="Arial" w:hAnsi="Arial" w:cs="Arial"/>
          <w:sz w:val="20"/>
          <w:szCs w:val="20"/>
        </w:rPr>
        <w:t>Tiemeier</w:t>
      </w:r>
      <w:proofErr w:type="spellEnd"/>
      <w:r w:rsidRPr="005C21F3">
        <w:rPr>
          <w:rFonts w:ascii="Arial" w:hAnsi="Arial" w:cs="Arial"/>
          <w:sz w:val="20"/>
          <w:szCs w:val="20"/>
        </w:rPr>
        <w:t xml:space="preserve"> H, Turner ST, </w:t>
      </w:r>
      <w:proofErr w:type="spellStart"/>
      <w:r w:rsidRPr="005C21F3">
        <w:rPr>
          <w:rFonts w:ascii="Arial" w:hAnsi="Arial" w:cs="Arial"/>
          <w:sz w:val="20"/>
          <w:szCs w:val="20"/>
        </w:rPr>
        <w:t>Uitterlinden</w:t>
      </w:r>
      <w:proofErr w:type="spellEnd"/>
      <w:r w:rsidRPr="005C21F3">
        <w:rPr>
          <w:rFonts w:ascii="Arial" w:hAnsi="Arial" w:cs="Arial"/>
          <w:sz w:val="20"/>
          <w:szCs w:val="20"/>
        </w:rPr>
        <w:t xml:space="preserve"> AG; Understanding Society Scientific Group, van </w:t>
      </w:r>
      <w:proofErr w:type="spellStart"/>
      <w:r w:rsidRPr="005C21F3">
        <w:rPr>
          <w:rFonts w:ascii="Arial" w:hAnsi="Arial" w:cs="Arial"/>
          <w:sz w:val="20"/>
          <w:szCs w:val="20"/>
        </w:rPr>
        <w:t>Heemst</w:t>
      </w:r>
      <w:proofErr w:type="spellEnd"/>
      <w:r w:rsidRPr="005C21F3">
        <w:rPr>
          <w:rFonts w:ascii="Arial" w:hAnsi="Arial" w:cs="Arial"/>
          <w:sz w:val="20"/>
          <w:szCs w:val="20"/>
        </w:rPr>
        <w:t xml:space="preserve"> D, </w:t>
      </w:r>
      <w:proofErr w:type="spellStart"/>
      <w:r w:rsidRPr="005C21F3">
        <w:rPr>
          <w:rFonts w:ascii="Arial" w:hAnsi="Arial" w:cs="Arial"/>
          <w:sz w:val="20"/>
          <w:szCs w:val="20"/>
        </w:rPr>
        <w:t>Waldenberger</w:t>
      </w:r>
      <w:proofErr w:type="spellEnd"/>
      <w:r w:rsidRPr="005C21F3">
        <w:rPr>
          <w:rFonts w:ascii="Arial" w:hAnsi="Arial" w:cs="Arial"/>
          <w:sz w:val="20"/>
          <w:szCs w:val="20"/>
        </w:rPr>
        <w:t xml:space="preserve"> M, Wang H, Wang L, Wang L, Wei WB, Williams CA, Wilson G Sr, </w:t>
      </w:r>
      <w:proofErr w:type="spellStart"/>
      <w:r w:rsidRPr="005C21F3">
        <w:rPr>
          <w:rFonts w:ascii="Arial" w:hAnsi="Arial" w:cs="Arial"/>
          <w:sz w:val="20"/>
          <w:szCs w:val="20"/>
        </w:rPr>
        <w:t>Wojczynski</w:t>
      </w:r>
      <w:proofErr w:type="spellEnd"/>
      <w:r w:rsidRPr="005C21F3">
        <w:rPr>
          <w:rFonts w:ascii="Arial" w:hAnsi="Arial" w:cs="Arial"/>
          <w:sz w:val="20"/>
          <w:szCs w:val="20"/>
        </w:rPr>
        <w:t xml:space="preserve"> MK, Yao J, Young K, Yu C, Yuan JM, Zhou J, </w:t>
      </w:r>
      <w:proofErr w:type="spellStart"/>
      <w:r w:rsidRPr="005C21F3">
        <w:rPr>
          <w:rFonts w:ascii="Arial" w:hAnsi="Arial" w:cs="Arial"/>
          <w:sz w:val="20"/>
          <w:szCs w:val="20"/>
        </w:rPr>
        <w:t>Zonderman</w:t>
      </w:r>
      <w:proofErr w:type="spellEnd"/>
      <w:r w:rsidRPr="005C21F3">
        <w:rPr>
          <w:rFonts w:ascii="Arial" w:hAnsi="Arial" w:cs="Arial"/>
          <w:sz w:val="20"/>
          <w:szCs w:val="20"/>
        </w:rPr>
        <w:t xml:space="preserve"> AB, Becker DM, </w:t>
      </w:r>
      <w:proofErr w:type="spellStart"/>
      <w:r w:rsidRPr="005C21F3">
        <w:rPr>
          <w:rFonts w:ascii="Arial" w:hAnsi="Arial" w:cs="Arial"/>
          <w:sz w:val="20"/>
          <w:szCs w:val="20"/>
        </w:rPr>
        <w:t>Boehnke</w:t>
      </w:r>
      <w:proofErr w:type="spellEnd"/>
      <w:r w:rsidRPr="005C21F3">
        <w:rPr>
          <w:rFonts w:ascii="Arial" w:hAnsi="Arial" w:cs="Arial"/>
          <w:sz w:val="20"/>
          <w:szCs w:val="20"/>
        </w:rPr>
        <w:t xml:space="preserve"> M, Bowden DW, Chambers JC, Cooper RS, de Faire U, Deary IJ, Elliott P, Esko T, </w:t>
      </w:r>
      <w:proofErr w:type="spellStart"/>
      <w:r w:rsidRPr="005C21F3">
        <w:rPr>
          <w:rFonts w:ascii="Arial" w:hAnsi="Arial" w:cs="Arial"/>
          <w:sz w:val="20"/>
          <w:szCs w:val="20"/>
        </w:rPr>
        <w:t>Farrall</w:t>
      </w:r>
      <w:proofErr w:type="spellEnd"/>
      <w:r w:rsidRPr="005C21F3">
        <w:rPr>
          <w:rFonts w:ascii="Arial" w:hAnsi="Arial" w:cs="Arial"/>
          <w:sz w:val="20"/>
          <w:szCs w:val="20"/>
        </w:rPr>
        <w:t xml:space="preserve"> M, Franks PW, Freedman BI, </w:t>
      </w:r>
      <w:proofErr w:type="spellStart"/>
      <w:r w:rsidRPr="005C21F3">
        <w:rPr>
          <w:rFonts w:ascii="Arial" w:hAnsi="Arial" w:cs="Arial"/>
          <w:sz w:val="20"/>
          <w:szCs w:val="20"/>
        </w:rPr>
        <w:t>Froguel</w:t>
      </w:r>
      <w:proofErr w:type="spellEnd"/>
      <w:r w:rsidRPr="005C21F3">
        <w:rPr>
          <w:rFonts w:ascii="Arial" w:hAnsi="Arial" w:cs="Arial"/>
          <w:sz w:val="20"/>
          <w:szCs w:val="20"/>
        </w:rPr>
        <w:t xml:space="preserve"> P, Gasparini P, </w:t>
      </w:r>
      <w:proofErr w:type="spellStart"/>
      <w:r w:rsidRPr="005C21F3">
        <w:rPr>
          <w:rFonts w:ascii="Arial" w:hAnsi="Arial" w:cs="Arial"/>
          <w:sz w:val="20"/>
          <w:szCs w:val="20"/>
        </w:rPr>
        <w:t>Gieger</w:t>
      </w:r>
      <w:proofErr w:type="spellEnd"/>
      <w:r w:rsidRPr="005C21F3">
        <w:rPr>
          <w:rFonts w:ascii="Arial" w:hAnsi="Arial" w:cs="Arial"/>
          <w:sz w:val="20"/>
          <w:szCs w:val="20"/>
        </w:rPr>
        <w:t xml:space="preserve"> C, Horta BL, </w:t>
      </w:r>
      <w:proofErr w:type="spellStart"/>
      <w:r w:rsidRPr="005C21F3">
        <w:rPr>
          <w:rFonts w:ascii="Arial" w:hAnsi="Arial" w:cs="Arial"/>
          <w:sz w:val="20"/>
          <w:szCs w:val="20"/>
        </w:rPr>
        <w:t>Juang</w:t>
      </w:r>
      <w:proofErr w:type="spellEnd"/>
      <w:r w:rsidRPr="005C21F3">
        <w:rPr>
          <w:rFonts w:ascii="Arial" w:hAnsi="Arial" w:cs="Arial"/>
          <w:sz w:val="20"/>
          <w:szCs w:val="20"/>
        </w:rPr>
        <w:t xml:space="preserve"> JJ, </w:t>
      </w:r>
      <w:proofErr w:type="spellStart"/>
      <w:r w:rsidRPr="005C21F3">
        <w:rPr>
          <w:rFonts w:ascii="Arial" w:hAnsi="Arial" w:cs="Arial"/>
          <w:sz w:val="20"/>
          <w:szCs w:val="20"/>
        </w:rPr>
        <w:t>Kamatani</w:t>
      </w:r>
      <w:proofErr w:type="spellEnd"/>
      <w:r w:rsidRPr="005C21F3">
        <w:rPr>
          <w:rFonts w:ascii="Arial" w:hAnsi="Arial" w:cs="Arial"/>
          <w:sz w:val="20"/>
          <w:szCs w:val="20"/>
        </w:rPr>
        <w:t xml:space="preserve"> Y, Kammerer CM, Kato N, </w:t>
      </w:r>
      <w:proofErr w:type="spellStart"/>
      <w:r w:rsidRPr="005C21F3">
        <w:rPr>
          <w:rFonts w:ascii="Arial" w:hAnsi="Arial" w:cs="Arial"/>
          <w:sz w:val="20"/>
          <w:szCs w:val="20"/>
        </w:rPr>
        <w:t>Kooner</w:t>
      </w:r>
      <w:proofErr w:type="spellEnd"/>
      <w:r w:rsidRPr="005C21F3">
        <w:rPr>
          <w:rFonts w:ascii="Arial" w:hAnsi="Arial" w:cs="Arial"/>
          <w:sz w:val="20"/>
          <w:szCs w:val="20"/>
        </w:rPr>
        <w:t xml:space="preserve"> JS, </w:t>
      </w:r>
      <w:proofErr w:type="spellStart"/>
      <w:r w:rsidRPr="005C21F3">
        <w:rPr>
          <w:rFonts w:ascii="Arial" w:hAnsi="Arial" w:cs="Arial"/>
          <w:sz w:val="20"/>
          <w:szCs w:val="20"/>
        </w:rPr>
        <w:t>Laakso</w:t>
      </w:r>
      <w:proofErr w:type="spellEnd"/>
      <w:r w:rsidRPr="005C21F3">
        <w:rPr>
          <w:rFonts w:ascii="Arial" w:hAnsi="Arial" w:cs="Arial"/>
          <w:sz w:val="20"/>
          <w:szCs w:val="20"/>
        </w:rPr>
        <w:t xml:space="preserve"> M, Laurie CC, Lee IT, </w:t>
      </w:r>
      <w:proofErr w:type="spellStart"/>
      <w:r w:rsidRPr="005C21F3">
        <w:rPr>
          <w:rFonts w:ascii="Arial" w:hAnsi="Arial" w:cs="Arial"/>
          <w:sz w:val="20"/>
          <w:szCs w:val="20"/>
        </w:rPr>
        <w:t>Lehtimäki</w:t>
      </w:r>
      <w:proofErr w:type="spellEnd"/>
      <w:r w:rsidRPr="005C21F3">
        <w:rPr>
          <w:rFonts w:ascii="Arial" w:hAnsi="Arial" w:cs="Arial"/>
          <w:sz w:val="20"/>
          <w:szCs w:val="20"/>
        </w:rPr>
        <w:t xml:space="preserve"> T; Lifelines Cohort, Magnusson PKE, </w:t>
      </w:r>
      <w:proofErr w:type="spellStart"/>
      <w:r w:rsidRPr="005C21F3">
        <w:rPr>
          <w:rFonts w:ascii="Arial" w:hAnsi="Arial" w:cs="Arial"/>
          <w:sz w:val="20"/>
          <w:szCs w:val="20"/>
        </w:rPr>
        <w:t>Oldehinkel</w:t>
      </w:r>
      <w:proofErr w:type="spellEnd"/>
      <w:r w:rsidRPr="005C21F3">
        <w:rPr>
          <w:rFonts w:ascii="Arial" w:hAnsi="Arial" w:cs="Arial"/>
          <w:sz w:val="20"/>
          <w:szCs w:val="20"/>
        </w:rPr>
        <w:t xml:space="preserve"> AJ, </w:t>
      </w:r>
      <w:proofErr w:type="spellStart"/>
      <w:r w:rsidRPr="005C21F3">
        <w:rPr>
          <w:rFonts w:ascii="Arial" w:hAnsi="Arial" w:cs="Arial"/>
          <w:sz w:val="20"/>
          <w:szCs w:val="20"/>
        </w:rPr>
        <w:t>Penninx</w:t>
      </w:r>
      <w:proofErr w:type="spellEnd"/>
      <w:r w:rsidRPr="005C21F3">
        <w:rPr>
          <w:rFonts w:ascii="Arial" w:hAnsi="Arial" w:cs="Arial"/>
          <w:sz w:val="20"/>
          <w:szCs w:val="20"/>
        </w:rPr>
        <w:t xml:space="preserve"> BWJH, Pereira AC, </w:t>
      </w:r>
      <w:proofErr w:type="spellStart"/>
      <w:r w:rsidRPr="005C21F3">
        <w:rPr>
          <w:rFonts w:ascii="Arial" w:hAnsi="Arial" w:cs="Arial"/>
          <w:sz w:val="20"/>
          <w:szCs w:val="20"/>
        </w:rPr>
        <w:t>Rauramaa</w:t>
      </w:r>
      <w:proofErr w:type="spellEnd"/>
      <w:r w:rsidRPr="005C21F3">
        <w:rPr>
          <w:rFonts w:ascii="Arial" w:hAnsi="Arial" w:cs="Arial"/>
          <w:sz w:val="20"/>
          <w:szCs w:val="20"/>
        </w:rPr>
        <w:t xml:space="preserve"> R, Redline S, </w:t>
      </w:r>
      <w:proofErr w:type="spellStart"/>
      <w:r w:rsidRPr="005C21F3">
        <w:rPr>
          <w:rFonts w:ascii="Arial" w:hAnsi="Arial" w:cs="Arial"/>
          <w:sz w:val="20"/>
          <w:szCs w:val="20"/>
        </w:rPr>
        <w:t>Samani</w:t>
      </w:r>
      <w:proofErr w:type="spellEnd"/>
      <w:r w:rsidRPr="005C21F3">
        <w:rPr>
          <w:rFonts w:ascii="Arial" w:hAnsi="Arial" w:cs="Arial"/>
          <w:sz w:val="20"/>
          <w:szCs w:val="20"/>
        </w:rPr>
        <w:t xml:space="preserve"> NJ, Scott J, Shu XO, van der </w:t>
      </w:r>
      <w:proofErr w:type="spellStart"/>
      <w:r w:rsidRPr="005C21F3">
        <w:rPr>
          <w:rFonts w:ascii="Arial" w:hAnsi="Arial" w:cs="Arial"/>
          <w:sz w:val="20"/>
          <w:szCs w:val="20"/>
        </w:rPr>
        <w:t>Harst</w:t>
      </w:r>
      <w:proofErr w:type="spellEnd"/>
      <w:r w:rsidRPr="005C21F3">
        <w:rPr>
          <w:rFonts w:ascii="Arial" w:hAnsi="Arial" w:cs="Arial"/>
          <w:sz w:val="20"/>
          <w:szCs w:val="20"/>
        </w:rPr>
        <w:t xml:space="preserve"> P, </w:t>
      </w:r>
      <w:proofErr w:type="spellStart"/>
      <w:r w:rsidRPr="005C21F3">
        <w:rPr>
          <w:rFonts w:ascii="Arial" w:hAnsi="Arial" w:cs="Arial"/>
          <w:sz w:val="20"/>
          <w:szCs w:val="20"/>
        </w:rPr>
        <w:t>Wagenknecht</w:t>
      </w:r>
      <w:proofErr w:type="spellEnd"/>
      <w:r w:rsidRPr="005C21F3">
        <w:rPr>
          <w:rFonts w:ascii="Arial" w:hAnsi="Arial" w:cs="Arial"/>
          <w:sz w:val="20"/>
          <w:szCs w:val="20"/>
        </w:rPr>
        <w:t xml:space="preserve"> LE, Wang JS, Wang YX, Wareham NJ, Watkins H, Weir DR, Wickremasinghe AR, Wu T, </w:t>
      </w:r>
      <w:proofErr w:type="spellStart"/>
      <w:r w:rsidRPr="005C21F3">
        <w:rPr>
          <w:rFonts w:ascii="Arial" w:hAnsi="Arial" w:cs="Arial"/>
          <w:sz w:val="20"/>
          <w:szCs w:val="20"/>
        </w:rPr>
        <w:t>Zeggini</w:t>
      </w:r>
      <w:proofErr w:type="spellEnd"/>
      <w:r w:rsidRPr="005C21F3">
        <w:rPr>
          <w:rFonts w:ascii="Arial" w:hAnsi="Arial" w:cs="Arial"/>
          <w:sz w:val="20"/>
          <w:szCs w:val="20"/>
        </w:rPr>
        <w:t xml:space="preserve"> E, Zheng W, Bouchard C, Evans MK, </w:t>
      </w:r>
      <w:proofErr w:type="spellStart"/>
      <w:r w:rsidRPr="005C21F3">
        <w:rPr>
          <w:rFonts w:ascii="Arial" w:hAnsi="Arial" w:cs="Arial"/>
          <w:sz w:val="20"/>
          <w:szCs w:val="20"/>
        </w:rPr>
        <w:t>Gudnason</w:t>
      </w:r>
      <w:proofErr w:type="spellEnd"/>
      <w:r w:rsidRPr="005C21F3">
        <w:rPr>
          <w:rFonts w:ascii="Arial" w:hAnsi="Arial" w:cs="Arial"/>
          <w:sz w:val="20"/>
          <w:szCs w:val="20"/>
        </w:rPr>
        <w:t xml:space="preserve"> V, </w:t>
      </w:r>
      <w:proofErr w:type="spellStart"/>
      <w:r w:rsidRPr="005C21F3">
        <w:rPr>
          <w:rFonts w:ascii="Arial" w:hAnsi="Arial" w:cs="Arial"/>
          <w:sz w:val="20"/>
          <w:szCs w:val="20"/>
        </w:rPr>
        <w:t>Kardia</w:t>
      </w:r>
      <w:proofErr w:type="spellEnd"/>
      <w:r w:rsidRPr="005C21F3">
        <w:rPr>
          <w:rFonts w:ascii="Arial" w:hAnsi="Arial" w:cs="Arial"/>
          <w:sz w:val="20"/>
          <w:szCs w:val="20"/>
        </w:rPr>
        <w:t xml:space="preserve"> SLR, Liu </w:t>
      </w:r>
      <w:r w:rsidRPr="00D61543">
        <w:rPr>
          <w:rFonts w:ascii="Arial" w:hAnsi="Arial" w:cs="Arial"/>
          <w:sz w:val="20"/>
          <w:szCs w:val="20"/>
        </w:rPr>
        <w:t xml:space="preserve">Y, Psaty BM, </w:t>
      </w:r>
      <w:proofErr w:type="spellStart"/>
      <w:r w:rsidRPr="00D61543">
        <w:rPr>
          <w:rFonts w:ascii="Arial" w:hAnsi="Arial" w:cs="Arial"/>
          <w:sz w:val="20"/>
          <w:szCs w:val="20"/>
        </w:rPr>
        <w:t>Ridker</w:t>
      </w:r>
      <w:proofErr w:type="spellEnd"/>
      <w:r w:rsidRPr="00D61543">
        <w:rPr>
          <w:rFonts w:ascii="Arial" w:hAnsi="Arial" w:cs="Arial"/>
          <w:sz w:val="20"/>
          <w:szCs w:val="20"/>
        </w:rPr>
        <w:t xml:space="preserve"> PM, van Dam RM, Mook-Kanamori DO, </w:t>
      </w:r>
      <w:proofErr w:type="spellStart"/>
      <w:r w:rsidRPr="00D61543">
        <w:rPr>
          <w:rFonts w:ascii="Arial" w:hAnsi="Arial" w:cs="Arial"/>
          <w:sz w:val="20"/>
          <w:szCs w:val="20"/>
        </w:rPr>
        <w:t>Fornage</w:t>
      </w:r>
      <w:proofErr w:type="spellEnd"/>
      <w:r w:rsidRPr="00D61543">
        <w:rPr>
          <w:rFonts w:ascii="Arial" w:hAnsi="Arial" w:cs="Arial"/>
          <w:sz w:val="20"/>
          <w:szCs w:val="20"/>
        </w:rPr>
        <w:t xml:space="preserve"> M, Province MA, Kelly TN, Fox ER, Hayward C, van </w:t>
      </w:r>
      <w:proofErr w:type="spellStart"/>
      <w:r w:rsidRPr="00D61543">
        <w:rPr>
          <w:rFonts w:ascii="Arial" w:hAnsi="Arial" w:cs="Arial"/>
          <w:sz w:val="20"/>
          <w:szCs w:val="20"/>
        </w:rPr>
        <w:t>Duijn</w:t>
      </w:r>
      <w:proofErr w:type="spellEnd"/>
      <w:r w:rsidRPr="00D61543">
        <w:rPr>
          <w:rFonts w:ascii="Arial" w:hAnsi="Arial" w:cs="Arial"/>
          <w:sz w:val="20"/>
          <w:szCs w:val="20"/>
        </w:rPr>
        <w:t xml:space="preserve"> CM, Tai ES, Wong TY, Loos RJF, </w:t>
      </w:r>
      <w:proofErr w:type="spellStart"/>
      <w:r w:rsidRPr="00D61543">
        <w:rPr>
          <w:rFonts w:ascii="Arial" w:hAnsi="Arial" w:cs="Arial"/>
          <w:sz w:val="20"/>
          <w:szCs w:val="20"/>
        </w:rPr>
        <w:t>Franceschini</w:t>
      </w:r>
      <w:proofErr w:type="spellEnd"/>
      <w:r w:rsidRPr="00D61543">
        <w:rPr>
          <w:rFonts w:ascii="Arial" w:hAnsi="Arial" w:cs="Arial"/>
          <w:sz w:val="20"/>
          <w:szCs w:val="20"/>
        </w:rPr>
        <w:t xml:space="preserve"> N, Rotter JI, Zhu X, </w:t>
      </w:r>
      <w:proofErr w:type="spellStart"/>
      <w:r w:rsidRPr="00D61543">
        <w:rPr>
          <w:rFonts w:ascii="Arial" w:hAnsi="Arial" w:cs="Arial"/>
          <w:sz w:val="20"/>
          <w:szCs w:val="20"/>
        </w:rPr>
        <w:t>Bierut</w:t>
      </w:r>
      <w:proofErr w:type="spellEnd"/>
      <w:r w:rsidRPr="00D61543">
        <w:rPr>
          <w:rFonts w:ascii="Arial" w:hAnsi="Arial" w:cs="Arial"/>
          <w:sz w:val="20"/>
          <w:szCs w:val="20"/>
        </w:rPr>
        <w:t xml:space="preserve"> LJ, </w:t>
      </w:r>
      <w:proofErr w:type="spellStart"/>
      <w:r w:rsidRPr="00D61543">
        <w:rPr>
          <w:rFonts w:ascii="Arial" w:hAnsi="Arial" w:cs="Arial"/>
          <w:sz w:val="20"/>
          <w:szCs w:val="20"/>
        </w:rPr>
        <w:t>Gauderman</w:t>
      </w:r>
      <w:proofErr w:type="spellEnd"/>
      <w:r w:rsidRPr="00D61543">
        <w:rPr>
          <w:rFonts w:ascii="Arial" w:hAnsi="Arial" w:cs="Arial"/>
          <w:sz w:val="20"/>
          <w:szCs w:val="20"/>
        </w:rPr>
        <w:t xml:space="preserve"> WJ, Rice K, Munroe PB, Morrison AC, Rao DC, Rotimi CN, </w:t>
      </w:r>
      <w:proofErr w:type="spellStart"/>
      <w:r w:rsidRPr="00D61543">
        <w:rPr>
          <w:rFonts w:ascii="Arial" w:hAnsi="Arial" w:cs="Arial"/>
          <w:sz w:val="20"/>
          <w:szCs w:val="20"/>
        </w:rPr>
        <w:t>Cupples</w:t>
      </w:r>
      <w:proofErr w:type="spellEnd"/>
      <w:r w:rsidRPr="00D61543">
        <w:rPr>
          <w:rFonts w:ascii="Arial" w:hAnsi="Arial" w:cs="Arial"/>
          <w:sz w:val="20"/>
          <w:szCs w:val="20"/>
        </w:rPr>
        <w:t xml:space="preserve"> LA. </w:t>
      </w:r>
      <w:hyperlink r:id="rId304" w:history="1">
        <w:r w:rsidRPr="00D61543">
          <w:rPr>
            <w:rFonts w:ascii="Arial" w:hAnsi="Arial" w:cs="Arial"/>
            <w:b/>
            <w:i/>
            <w:sz w:val="20"/>
            <w:szCs w:val="20"/>
          </w:rPr>
          <w:t>Multi-ancestry genome-wide gene-smoking interaction study of 387,272 individuals identifies new loci associated with serum lipids.</w:t>
        </w:r>
      </w:hyperlink>
      <w:r w:rsidRPr="00D61543">
        <w:rPr>
          <w:rFonts w:ascii="Arial" w:hAnsi="Arial" w:cs="Arial"/>
          <w:b/>
          <w:i/>
          <w:sz w:val="20"/>
          <w:szCs w:val="20"/>
        </w:rPr>
        <w:t xml:space="preserve"> </w:t>
      </w:r>
      <w:r w:rsidRPr="00D61543">
        <w:rPr>
          <w:rFonts w:ascii="Arial" w:hAnsi="Arial" w:cs="Arial"/>
          <w:sz w:val="20"/>
          <w:szCs w:val="20"/>
        </w:rPr>
        <w:t>Nat Genet. 2019 Apr</w:t>
      </w:r>
      <w:r>
        <w:rPr>
          <w:rFonts w:ascii="Arial" w:hAnsi="Arial" w:cs="Arial"/>
          <w:sz w:val="20"/>
          <w:szCs w:val="20"/>
        </w:rPr>
        <w:t xml:space="preserve">. Vol. </w:t>
      </w:r>
      <w:r w:rsidRPr="00D61543">
        <w:rPr>
          <w:rFonts w:ascii="Arial" w:hAnsi="Arial" w:cs="Arial"/>
          <w:sz w:val="20"/>
          <w:szCs w:val="20"/>
        </w:rPr>
        <w:t>51</w:t>
      </w:r>
      <w:r>
        <w:rPr>
          <w:rFonts w:ascii="Arial" w:hAnsi="Arial" w:cs="Arial"/>
          <w:sz w:val="20"/>
          <w:szCs w:val="20"/>
        </w:rPr>
        <w:t xml:space="preserve">, issue </w:t>
      </w:r>
      <w:r w:rsidRPr="00D61543">
        <w:rPr>
          <w:rFonts w:ascii="Arial" w:hAnsi="Arial" w:cs="Arial"/>
          <w:sz w:val="20"/>
          <w:szCs w:val="20"/>
        </w:rPr>
        <w:t>4</w:t>
      </w:r>
      <w:r>
        <w:rPr>
          <w:rFonts w:ascii="Arial" w:hAnsi="Arial" w:cs="Arial"/>
          <w:sz w:val="20"/>
          <w:szCs w:val="20"/>
        </w:rPr>
        <w:t xml:space="preserve">, pp. </w:t>
      </w:r>
      <w:r w:rsidRPr="00D61543">
        <w:rPr>
          <w:rFonts w:ascii="Arial" w:hAnsi="Arial" w:cs="Arial"/>
          <w:sz w:val="20"/>
          <w:szCs w:val="20"/>
        </w:rPr>
        <w:t xml:space="preserve">636-648. </w:t>
      </w:r>
      <w:r w:rsidRPr="004514B8">
        <w:rPr>
          <w:rFonts w:ascii="Arial" w:hAnsi="Arial" w:cs="Arial"/>
          <w:sz w:val="20"/>
          <w:szCs w:val="20"/>
        </w:rPr>
        <w:t>PM:</w:t>
      </w:r>
      <w:r w:rsidRPr="00D61543">
        <w:rPr>
          <w:rFonts w:ascii="Arial" w:hAnsi="Arial" w:cs="Arial"/>
          <w:sz w:val="20"/>
          <w:szCs w:val="20"/>
        </w:rPr>
        <w:t xml:space="preserve"> </w:t>
      </w:r>
      <w:r w:rsidRPr="004514B8">
        <w:rPr>
          <w:rFonts w:ascii="Arial" w:hAnsi="Arial" w:cs="Arial"/>
          <w:sz w:val="20"/>
          <w:szCs w:val="20"/>
        </w:rPr>
        <w:t>30926973</w:t>
      </w:r>
      <w:r w:rsidRPr="005C21F3">
        <w:rPr>
          <w:rFonts w:ascii="Arial" w:hAnsi="Arial" w:cs="Arial"/>
          <w:sz w:val="20"/>
          <w:szCs w:val="20"/>
        </w:rPr>
        <w:t>.</w:t>
      </w:r>
      <w:r w:rsidR="00976354" w:rsidRPr="00976354">
        <w:rPr>
          <w:rFonts w:ascii="Arial" w:hAnsi="Arial" w:cs="Arial"/>
          <w:sz w:val="20"/>
          <w:szCs w:val="20"/>
        </w:rPr>
        <w:t xml:space="preserve"> </w:t>
      </w:r>
      <w:hyperlink r:id="rId305" w:history="1">
        <w:r w:rsidR="00976354" w:rsidRPr="00976354">
          <w:rPr>
            <w:rFonts w:ascii="Arial" w:hAnsi="Arial" w:cs="Arial"/>
            <w:sz w:val="20"/>
            <w:szCs w:val="20"/>
          </w:rPr>
          <w:t>PMC6467258</w:t>
        </w:r>
      </w:hyperlink>
      <w:r w:rsidR="00976354">
        <w:rPr>
          <w:rFonts w:ascii="Arial" w:hAnsi="Arial" w:cs="Arial"/>
          <w:sz w:val="20"/>
          <w:szCs w:val="20"/>
        </w:rPr>
        <w:t>.</w:t>
      </w:r>
    </w:p>
    <w:p w14:paraId="64C1706D" w14:textId="77777777" w:rsidR="00060673" w:rsidRPr="00D002ED" w:rsidRDefault="00060673" w:rsidP="00060673">
      <w:pPr>
        <w:pStyle w:val="details"/>
        <w:rPr>
          <w:rFonts w:ascii="Arial" w:hAnsi="Arial" w:cs="Arial"/>
          <w:sz w:val="20"/>
          <w:szCs w:val="20"/>
        </w:rPr>
      </w:pPr>
      <w:r w:rsidRPr="00D002ED">
        <w:rPr>
          <w:rFonts w:ascii="Arial" w:hAnsi="Arial" w:cs="Arial"/>
          <w:sz w:val="20"/>
          <w:szCs w:val="20"/>
        </w:rPr>
        <w:t xml:space="preserve">Bhatt SP, Balte PP, Schwartz JE, Cassano PA, Couper D, Jacobs DR Jr, </w:t>
      </w:r>
      <w:proofErr w:type="spellStart"/>
      <w:r w:rsidRPr="00D002ED">
        <w:rPr>
          <w:rFonts w:ascii="Arial" w:hAnsi="Arial" w:cs="Arial"/>
          <w:sz w:val="20"/>
          <w:szCs w:val="20"/>
        </w:rPr>
        <w:t>Kalhan</w:t>
      </w:r>
      <w:proofErr w:type="spellEnd"/>
      <w:r w:rsidRPr="00D002ED">
        <w:rPr>
          <w:rFonts w:ascii="Arial" w:hAnsi="Arial" w:cs="Arial"/>
          <w:sz w:val="20"/>
          <w:szCs w:val="20"/>
        </w:rPr>
        <w:t xml:space="preserve"> R, O'Connor GT, </w:t>
      </w:r>
      <w:proofErr w:type="spellStart"/>
      <w:r w:rsidRPr="00D002ED">
        <w:rPr>
          <w:rFonts w:ascii="Arial" w:hAnsi="Arial" w:cs="Arial"/>
          <w:sz w:val="20"/>
          <w:szCs w:val="20"/>
        </w:rPr>
        <w:t>Yende</w:t>
      </w:r>
      <w:proofErr w:type="spellEnd"/>
      <w:r w:rsidRPr="00D002ED">
        <w:rPr>
          <w:rFonts w:ascii="Arial" w:hAnsi="Arial" w:cs="Arial"/>
          <w:sz w:val="20"/>
          <w:szCs w:val="20"/>
        </w:rPr>
        <w:t xml:space="preserve"> S, Sanders JL, </w:t>
      </w:r>
      <w:proofErr w:type="spellStart"/>
      <w:r w:rsidRPr="00D002ED">
        <w:rPr>
          <w:rFonts w:ascii="Arial" w:hAnsi="Arial" w:cs="Arial"/>
          <w:sz w:val="20"/>
          <w:szCs w:val="20"/>
        </w:rPr>
        <w:t>Umans</w:t>
      </w:r>
      <w:proofErr w:type="spellEnd"/>
      <w:r w:rsidRPr="00D002ED">
        <w:rPr>
          <w:rFonts w:ascii="Arial" w:hAnsi="Arial" w:cs="Arial"/>
          <w:sz w:val="20"/>
          <w:szCs w:val="20"/>
        </w:rPr>
        <w:t xml:space="preserve"> JG, Dransfield MT, Chaves PH, White WB, Oelsner EC. </w:t>
      </w:r>
      <w:hyperlink r:id="rId306" w:history="1">
        <w:r w:rsidRPr="002E6572">
          <w:rPr>
            <w:rFonts w:ascii="Arial" w:hAnsi="Arial" w:cs="Arial"/>
            <w:b/>
            <w:i/>
            <w:sz w:val="20"/>
            <w:szCs w:val="20"/>
          </w:rPr>
          <w:t>Discriminative accuracy of FEV1:FVC thresholds for COPD-related hospitalization and mortality.</w:t>
        </w:r>
      </w:hyperlink>
      <w:r w:rsidRPr="00C57864">
        <w:rPr>
          <w:rFonts w:ascii="Arial" w:hAnsi="Arial" w:cs="Arial"/>
          <w:sz w:val="20"/>
          <w:szCs w:val="20"/>
        </w:rPr>
        <w:t xml:space="preserve"> </w:t>
      </w:r>
      <w:r w:rsidRPr="002E6572">
        <w:rPr>
          <w:rFonts w:ascii="Arial" w:hAnsi="Arial" w:cs="Arial"/>
          <w:sz w:val="20"/>
          <w:szCs w:val="20"/>
        </w:rPr>
        <w:t>JAMA</w:t>
      </w:r>
      <w:r w:rsidRPr="00D002ED">
        <w:rPr>
          <w:rFonts w:ascii="Arial" w:hAnsi="Arial" w:cs="Arial"/>
          <w:sz w:val="20"/>
          <w:szCs w:val="20"/>
        </w:rPr>
        <w:t xml:space="preserve"> 2019 Jun 25</w:t>
      </w:r>
      <w:r>
        <w:rPr>
          <w:rFonts w:ascii="Arial" w:hAnsi="Arial" w:cs="Arial"/>
          <w:sz w:val="20"/>
          <w:szCs w:val="20"/>
        </w:rPr>
        <w:t xml:space="preserve">. Vol. </w:t>
      </w:r>
      <w:r w:rsidRPr="00D002ED">
        <w:rPr>
          <w:rFonts w:ascii="Arial" w:hAnsi="Arial" w:cs="Arial"/>
          <w:sz w:val="20"/>
          <w:szCs w:val="20"/>
        </w:rPr>
        <w:t>321</w:t>
      </w:r>
      <w:r>
        <w:rPr>
          <w:rFonts w:ascii="Arial" w:hAnsi="Arial" w:cs="Arial"/>
          <w:sz w:val="20"/>
          <w:szCs w:val="20"/>
        </w:rPr>
        <w:t xml:space="preserve">, issue </w:t>
      </w:r>
      <w:r w:rsidRPr="00D002ED">
        <w:rPr>
          <w:rFonts w:ascii="Arial" w:hAnsi="Arial" w:cs="Arial"/>
          <w:sz w:val="20"/>
          <w:szCs w:val="20"/>
        </w:rPr>
        <w:t>24</w:t>
      </w:r>
      <w:r>
        <w:rPr>
          <w:rFonts w:ascii="Arial" w:hAnsi="Arial" w:cs="Arial"/>
          <w:sz w:val="20"/>
          <w:szCs w:val="20"/>
        </w:rPr>
        <w:t xml:space="preserve">, pp. </w:t>
      </w:r>
      <w:r w:rsidRPr="00D002ED">
        <w:rPr>
          <w:rFonts w:ascii="Arial" w:hAnsi="Arial" w:cs="Arial"/>
          <w:sz w:val="20"/>
          <w:szCs w:val="20"/>
        </w:rPr>
        <w:t xml:space="preserve">2438-2447. PM: 31237643. </w:t>
      </w:r>
      <w:hyperlink r:id="rId307" w:history="1">
        <w:r w:rsidRPr="00C57864">
          <w:rPr>
            <w:rFonts w:ascii="Arial" w:hAnsi="Arial" w:cs="Arial"/>
            <w:sz w:val="20"/>
            <w:szCs w:val="20"/>
          </w:rPr>
          <w:t>PMC6593636</w:t>
        </w:r>
      </w:hyperlink>
      <w:r w:rsidRPr="00D002ED">
        <w:rPr>
          <w:rFonts w:ascii="Arial" w:hAnsi="Arial" w:cs="Arial"/>
          <w:sz w:val="20"/>
          <w:szCs w:val="20"/>
        </w:rPr>
        <w:t>.</w:t>
      </w:r>
    </w:p>
    <w:p w14:paraId="6C02F503" w14:textId="77777777" w:rsidR="00585525" w:rsidRPr="009E5FF2" w:rsidRDefault="00585525" w:rsidP="009E5FF2">
      <w:r w:rsidRPr="00B7236C">
        <w:rPr>
          <w:rFonts w:ascii="Arial" w:hAnsi="Arial" w:cs="Arial"/>
          <w:sz w:val="20"/>
          <w:szCs w:val="20"/>
        </w:rPr>
        <w:t xml:space="preserve">BIRTH-GENE (BIG) Study Working Group, Huang T, Wang T, Zheng Y, </w:t>
      </w:r>
      <w:proofErr w:type="spellStart"/>
      <w:r w:rsidRPr="00B7236C">
        <w:rPr>
          <w:rFonts w:ascii="Arial" w:hAnsi="Arial" w:cs="Arial"/>
          <w:sz w:val="20"/>
          <w:szCs w:val="20"/>
        </w:rPr>
        <w:t>Ellervik</w:t>
      </w:r>
      <w:proofErr w:type="spellEnd"/>
      <w:r w:rsidRPr="00B7236C">
        <w:rPr>
          <w:rFonts w:ascii="Arial" w:hAnsi="Arial" w:cs="Arial"/>
          <w:sz w:val="20"/>
          <w:szCs w:val="20"/>
        </w:rPr>
        <w:t xml:space="preserve"> C, Li X, Gao M, Fang Z, Chai JF, Ahluwalia TVS, Wang Y, Voortman T, </w:t>
      </w:r>
      <w:proofErr w:type="spellStart"/>
      <w:r w:rsidRPr="00B7236C">
        <w:rPr>
          <w:rFonts w:ascii="Arial" w:hAnsi="Arial" w:cs="Arial"/>
          <w:sz w:val="20"/>
          <w:szCs w:val="20"/>
        </w:rPr>
        <w:t>Noordam</w:t>
      </w:r>
      <w:proofErr w:type="spellEnd"/>
      <w:r w:rsidRPr="00B7236C">
        <w:rPr>
          <w:rFonts w:ascii="Arial" w:hAnsi="Arial" w:cs="Arial"/>
          <w:sz w:val="20"/>
          <w:szCs w:val="20"/>
        </w:rPr>
        <w:t xml:space="preserve"> R, Frazier-Wood A, Scholz M, </w:t>
      </w:r>
      <w:proofErr w:type="spellStart"/>
      <w:r w:rsidRPr="00B7236C">
        <w:rPr>
          <w:rFonts w:ascii="Arial" w:hAnsi="Arial" w:cs="Arial"/>
          <w:sz w:val="20"/>
          <w:szCs w:val="20"/>
        </w:rPr>
        <w:t>Sonestedt</w:t>
      </w:r>
      <w:proofErr w:type="spellEnd"/>
      <w:r w:rsidRPr="00B7236C">
        <w:rPr>
          <w:rFonts w:ascii="Arial" w:hAnsi="Arial" w:cs="Arial"/>
          <w:sz w:val="20"/>
          <w:szCs w:val="20"/>
        </w:rPr>
        <w:t xml:space="preserve"> E, Akiyama M, </w:t>
      </w:r>
      <w:proofErr w:type="spellStart"/>
      <w:r w:rsidRPr="00B7236C">
        <w:rPr>
          <w:rFonts w:ascii="Arial" w:hAnsi="Arial" w:cs="Arial"/>
          <w:sz w:val="20"/>
          <w:szCs w:val="20"/>
        </w:rPr>
        <w:t>Dorajoo</w:t>
      </w:r>
      <w:proofErr w:type="spellEnd"/>
      <w:r w:rsidRPr="00B7236C">
        <w:rPr>
          <w:rFonts w:ascii="Arial" w:hAnsi="Arial" w:cs="Arial"/>
          <w:sz w:val="20"/>
          <w:szCs w:val="20"/>
        </w:rPr>
        <w:t xml:space="preserve"> R, Zhou A, </w:t>
      </w:r>
      <w:proofErr w:type="spellStart"/>
      <w:r w:rsidRPr="00B7236C">
        <w:rPr>
          <w:rFonts w:ascii="Arial" w:hAnsi="Arial" w:cs="Arial"/>
          <w:sz w:val="20"/>
          <w:szCs w:val="20"/>
        </w:rPr>
        <w:t>Kilpeläinen</w:t>
      </w:r>
      <w:proofErr w:type="spellEnd"/>
      <w:r w:rsidRPr="00B7236C">
        <w:rPr>
          <w:rFonts w:ascii="Arial" w:hAnsi="Arial" w:cs="Arial"/>
          <w:sz w:val="20"/>
          <w:szCs w:val="20"/>
        </w:rPr>
        <w:t xml:space="preserve"> TO, Kleber ME, Crozier SR, Godfrey KM, Lemaitre R, Felix JF, Shi Y, Gupta P, Khor CC, </w:t>
      </w:r>
      <w:proofErr w:type="spellStart"/>
      <w:r w:rsidRPr="00B7236C">
        <w:rPr>
          <w:rFonts w:ascii="Arial" w:hAnsi="Arial" w:cs="Arial"/>
          <w:sz w:val="20"/>
          <w:szCs w:val="20"/>
        </w:rPr>
        <w:t>Lehtimäki</w:t>
      </w:r>
      <w:proofErr w:type="spellEnd"/>
      <w:r w:rsidRPr="00B7236C">
        <w:rPr>
          <w:rFonts w:ascii="Arial" w:hAnsi="Arial" w:cs="Arial"/>
          <w:sz w:val="20"/>
          <w:szCs w:val="20"/>
        </w:rPr>
        <w:t xml:space="preserve"> T, Wang CA, </w:t>
      </w:r>
      <w:proofErr w:type="spellStart"/>
      <w:r w:rsidRPr="00B7236C">
        <w:rPr>
          <w:rFonts w:ascii="Arial" w:hAnsi="Arial" w:cs="Arial"/>
          <w:sz w:val="20"/>
          <w:szCs w:val="20"/>
        </w:rPr>
        <w:t>Tiesler</w:t>
      </w:r>
      <w:proofErr w:type="spellEnd"/>
      <w:r w:rsidRPr="00B7236C">
        <w:rPr>
          <w:rFonts w:ascii="Arial" w:hAnsi="Arial" w:cs="Arial"/>
          <w:sz w:val="20"/>
          <w:szCs w:val="20"/>
        </w:rPr>
        <w:t xml:space="preserve"> CMT, </w:t>
      </w:r>
      <w:proofErr w:type="spellStart"/>
      <w:r w:rsidRPr="00B7236C">
        <w:rPr>
          <w:rFonts w:ascii="Arial" w:hAnsi="Arial" w:cs="Arial"/>
          <w:sz w:val="20"/>
          <w:szCs w:val="20"/>
        </w:rPr>
        <w:t>Thiering</w:t>
      </w:r>
      <w:proofErr w:type="spellEnd"/>
      <w:r w:rsidRPr="00B7236C">
        <w:rPr>
          <w:rFonts w:ascii="Arial" w:hAnsi="Arial" w:cs="Arial"/>
          <w:sz w:val="20"/>
          <w:szCs w:val="20"/>
        </w:rPr>
        <w:t xml:space="preserve"> E, </w:t>
      </w:r>
      <w:proofErr w:type="spellStart"/>
      <w:r w:rsidRPr="00B7236C">
        <w:rPr>
          <w:rFonts w:ascii="Arial" w:hAnsi="Arial" w:cs="Arial"/>
          <w:sz w:val="20"/>
          <w:szCs w:val="20"/>
        </w:rPr>
        <w:t>Standl</w:t>
      </w:r>
      <w:proofErr w:type="spellEnd"/>
      <w:r w:rsidRPr="00B7236C">
        <w:rPr>
          <w:rFonts w:ascii="Arial" w:hAnsi="Arial" w:cs="Arial"/>
          <w:sz w:val="20"/>
          <w:szCs w:val="20"/>
        </w:rPr>
        <w:t xml:space="preserve"> M, </w:t>
      </w:r>
      <w:proofErr w:type="spellStart"/>
      <w:r w:rsidRPr="00B7236C">
        <w:rPr>
          <w:rFonts w:ascii="Arial" w:hAnsi="Arial" w:cs="Arial"/>
          <w:sz w:val="20"/>
          <w:szCs w:val="20"/>
        </w:rPr>
        <w:t>Rzehak</w:t>
      </w:r>
      <w:proofErr w:type="spellEnd"/>
      <w:r w:rsidRPr="00B7236C">
        <w:rPr>
          <w:rFonts w:ascii="Arial" w:hAnsi="Arial" w:cs="Arial"/>
          <w:sz w:val="20"/>
          <w:szCs w:val="20"/>
        </w:rPr>
        <w:t xml:space="preserve"> P, </w:t>
      </w:r>
      <w:proofErr w:type="spellStart"/>
      <w:r w:rsidRPr="00B7236C">
        <w:rPr>
          <w:rFonts w:ascii="Arial" w:hAnsi="Arial" w:cs="Arial"/>
          <w:sz w:val="20"/>
          <w:szCs w:val="20"/>
        </w:rPr>
        <w:t>Marouli</w:t>
      </w:r>
      <w:proofErr w:type="spellEnd"/>
      <w:r w:rsidRPr="00B7236C">
        <w:rPr>
          <w:rFonts w:ascii="Arial" w:hAnsi="Arial" w:cs="Arial"/>
          <w:sz w:val="20"/>
          <w:szCs w:val="20"/>
        </w:rPr>
        <w:t xml:space="preserve"> E, He M, </w:t>
      </w:r>
      <w:proofErr w:type="spellStart"/>
      <w:r w:rsidRPr="00B7236C">
        <w:rPr>
          <w:rFonts w:ascii="Arial" w:hAnsi="Arial" w:cs="Arial"/>
          <w:sz w:val="20"/>
          <w:szCs w:val="20"/>
        </w:rPr>
        <w:t>Lecoeur</w:t>
      </w:r>
      <w:proofErr w:type="spellEnd"/>
      <w:r w:rsidRPr="00B7236C">
        <w:rPr>
          <w:rFonts w:ascii="Arial" w:hAnsi="Arial" w:cs="Arial"/>
          <w:sz w:val="20"/>
          <w:szCs w:val="20"/>
        </w:rPr>
        <w:t xml:space="preserve"> C, Corella D, Lai CQ, Moreno LA, </w:t>
      </w:r>
      <w:proofErr w:type="spellStart"/>
      <w:r w:rsidRPr="00B7236C">
        <w:rPr>
          <w:rFonts w:ascii="Arial" w:hAnsi="Arial" w:cs="Arial"/>
          <w:sz w:val="20"/>
          <w:szCs w:val="20"/>
        </w:rPr>
        <w:t>Pitkänen</w:t>
      </w:r>
      <w:proofErr w:type="spellEnd"/>
      <w:r w:rsidRPr="00B7236C">
        <w:rPr>
          <w:rFonts w:ascii="Arial" w:hAnsi="Arial" w:cs="Arial"/>
          <w:sz w:val="20"/>
          <w:szCs w:val="20"/>
        </w:rPr>
        <w:t xml:space="preserve"> N, Boreham CA, Zhang T, Saw SM, </w:t>
      </w:r>
      <w:proofErr w:type="spellStart"/>
      <w:r w:rsidRPr="00B7236C">
        <w:rPr>
          <w:rFonts w:ascii="Arial" w:hAnsi="Arial" w:cs="Arial"/>
          <w:sz w:val="20"/>
          <w:szCs w:val="20"/>
        </w:rPr>
        <w:t>Ridker</w:t>
      </w:r>
      <w:proofErr w:type="spellEnd"/>
      <w:r w:rsidRPr="00B7236C">
        <w:rPr>
          <w:rFonts w:ascii="Arial" w:hAnsi="Arial" w:cs="Arial"/>
          <w:sz w:val="20"/>
          <w:szCs w:val="20"/>
        </w:rPr>
        <w:t xml:space="preserve"> PM, Graff M, van </w:t>
      </w:r>
      <w:proofErr w:type="spellStart"/>
      <w:r w:rsidRPr="00B7236C">
        <w:rPr>
          <w:rFonts w:ascii="Arial" w:hAnsi="Arial" w:cs="Arial"/>
          <w:sz w:val="20"/>
          <w:szCs w:val="20"/>
        </w:rPr>
        <w:t>Rooij</w:t>
      </w:r>
      <w:proofErr w:type="spellEnd"/>
      <w:r w:rsidRPr="00B7236C">
        <w:rPr>
          <w:rFonts w:ascii="Arial" w:hAnsi="Arial" w:cs="Arial"/>
          <w:sz w:val="20"/>
          <w:szCs w:val="20"/>
        </w:rPr>
        <w:t xml:space="preserve"> FJA, </w:t>
      </w:r>
      <w:proofErr w:type="spellStart"/>
      <w:r w:rsidRPr="00B7236C">
        <w:rPr>
          <w:rFonts w:ascii="Arial" w:hAnsi="Arial" w:cs="Arial"/>
          <w:sz w:val="20"/>
          <w:szCs w:val="20"/>
        </w:rPr>
        <w:t>Uitterlinden</w:t>
      </w:r>
      <w:proofErr w:type="spellEnd"/>
      <w:r w:rsidRPr="00B7236C">
        <w:rPr>
          <w:rFonts w:ascii="Arial" w:hAnsi="Arial" w:cs="Arial"/>
          <w:sz w:val="20"/>
          <w:szCs w:val="20"/>
        </w:rPr>
        <w:t xml:space="preserve"> AG, </w:t>
      </w:r>
      <w:proofErr w:type="spellStart"/>
      <w:r w:rsidRPr="00B7236C">
        <w:rPr>
          <w:rFonts w:ascii="Arial" w:hAnsi="Arial" w:cs="Arial"/>
          <w:sz w:val="20"/>
          <w:szCs w:val="20"/>
        </w:rPr>
        <w:t>Hofman</w:t>
      </w:r>
      <w:proofErr w:type="spellEnd"/>
      <w:r w:rsidRPr="00B7236C">
        <w:rPr>
          <w:rFonts w:ascii="Arial" w:hAnsi="Arial" w:cs="Arial"/>
          <w:sz w:val="20"/>
          <w:szCs w:val="20"/>
        </w:rPr>
        <w:t xml:space="preserve"> A, van </w:t>
      </w:r>
      <w:proofErr w:type="spellStart"/>
      <w:r w:rsidRPr="00B7236C">
        <w:rPr>
          <w:rFonts w:ascii="Arial" w:hAnsi="Arial" w:cs="Arial"/>
          <w:sz w:val="20"/>
          <w:szCs w:val="20"/>
        </w:rPr>
        <w:t>Heemst</w:t>
      </w:r>
      <w:proofErr w:type="spellEnd"/>
      <w:r w:rsidRPr="00B7236C">
        <w:rPr>
          <w:rFonts w:ascii="Arial" w:hAnsi="Arial" w:cs="Arial"/>
          <w:sz w:val="20"/>
          <w:szCs w:val="20"/>
        </w:rPr>
        <w:t xml:space="preserve"> D, </w:t>
      </w:r>
      <w:proofErr w:type="spellStart"/>
      <w:r w:rsidRPr="00B7236C">
        <w:rPr>
          <w:rFonts w:ascii="Arial" w:hAnsi="Arial" w:cs="Arial"/>
          <w:sz w:val="20"/>
          <w:szCs w:val="20"/>
        </w:rPr>
        <w:t>Rosendaal</w:t>
      </w:r>
      <w:proofErr w:type="spellEnd"/>
      <w:r w:rsidRPr="00B7236C">
        <w:rPr>
          <w:rFonts w:ascii="Arial" w:hAnsi="Arial" w:cs="Arial"/>
          <w:sz w:val="20"/>
          <w:szCs w:val="20"/>
        </w:rPr>
        <w:t xml:space="preserve"> FR, de </w:t>
      </w:r>
      <w:proofErr w:type="spellStart"/>
      <w:r w:rsidRPr="00B7236C">
        <w:rPr>
          <w:rFonts w:ascii="Arial" w:hAnsi="Arial" w:cs="Arial"/>
          <w:sz w:val="20"/>
          <w:szCs w:val="20"/>
        </w:rPr>
        <w:t>Mutsert</w:t>
      </w:r>
      <w:proofErr w:type="spellEnd"/>
      <w:r w:rsidRPr="00B7236C">
        <w:rPr>
          <w:rFonts w:ascii="Arial" w:hAnsi="Arial" w:cs="Arial"/>
          <w:sz w:val="20"/>
          <w:szCs w:val="20"/>
        </w:rPr>
        <w:t xml:space="preserve"> R, Burkhardt R, Schulz CA, Ericson U, </w:t>
      </w:r>
      <w:proofErr w:type="spellStart"/>
      <w:r w:rsidRPr="00B7236C">
        <w:rPr>
          <w:rFonts w:ascii="Arial" w:hAnsi="Arial" w:cs="Arial"/>
          <w:sz w:val="20"/>
          <w:szCs w:val="20"/>
        </w:rPr>
        <w:t>Kamatani</w:t>
      </w:r>
      <w:proofErr w:type="spellEnd"/>
      <w:r w:rsidRPr="00B7236C">
        <w:rPr>
          <w:rFonts w:ascii="Arial" w:hAnsi="Arial" w:cs="Arial"/>
          <w:sz w:val="20"/>
          <w:szCs w:val="20"/>
        </w:rPr>
        <w:t xml:space="preserve"> Y, Yuan JM, Power C, Hansen T, Sørensen TIA, </w:t>
      </w:r>
      <w:proofErr w:type="spellStart"/>
      <w:r w:rsidRPr="00B7236C">
        <w:rPr>
          <w:rFonts w:ascii="Arial" w:hAnsi="Arial" w:cs="Arial"/>
          <w:sz w:val="20"/>
          <w:szCs w:val="20"/>
        </w:rPr>
        <w:t>Tjønneland</w:t>
      </w:r>
      <w:proofErr w:type="spellEnd"/>
      <w:r w:rsidRPr="00B7236C">
        <w:rPr>
          <w:rFonts w:ascii="Arial" w:hAnsi="Arial" w:cs="Arial"/>
          <w:sz w:val="20"/>
          <w:szCs w:val="20"/>
        </w:rPr>
        <w:t xml:space="preserve"> A, </w:t>
      </w:r>
      <w:proofErr w:type="spellStart"/>
      <w:r w:rsidRPr="00B7236C">
        <w:rPr>
          <w:rFonts w:ascii="Arial" w:hAnsi="Arial" w:cs="Arial"/>
          <w:sz w:val="20"/>
          <w:szCs w:val="20"/>
        </w:rPr>
        <w:t>Overvad</w:t>
      </w:r>
      <w:proofErr w:type="spellEnd"/>
      <w:r w:rsidRPr="00B7236C">
        <w:rPr>
          <w:rFonts w:ascii="Arial" w:hAnsi="Arial" w:cs="Arial"/>
          <w:sz w:val="20"/>
          <w:szCs w:val="20"/>
        </w:rPr>
        <w:t xml:space="preserve"> K, Delgado G, Cooper C, Djousse L, </w:t>
      </w:r>
      <w:proofErr w:type="spellStart"/>
      <w:r w:rsidRPr="00B7236C">
        <w:rPr>
          <w:rFonts w:ascii="Arial" w:hAnsi="Arial" w:cs="Arial"/>
          <w:sz w:val="20"/>
          <w:szCs w:val="20"/>
        </w:rPr>
        <w:t>Rivadeneira</w:t>
      </w:r>
      <w:proofErr w:type="spellEnd"/>
      <w:r w:rsidRPr="00B7236C">
        <w:rPr>
          <w:rFonts w:ascii="Arial" w:hAnsi="Arial" w:cs="Arial"/>
          <w:sz w:val="20"/>
          <w:szCs w:val="20"/>
        </w:rPr>
        <w:t xml:space="preserve"> F, Jameson K, Zhao W, Liu J, Lee NR, </w:t>
      </w:r>
      <w:proofErr w:type="spellStart"/>
      <w:r w:rsidRPr="00B7236C">
        <w:rPr>
          <w:rFonts w:ascii="Arial" w:hAnsi="Arial" w:cs="Arial"/>
          <w:sz w:val="20"/>
          <w:szCs w:val="20"/>
        </w:rPr>
        <w:t>Raitakari</w:t>
      </w:r>
      <w:proofErr w:type="spellEnd"/>
      <w:r w:rsidRPr="00B7236C">
        <w:rPr>
          <w:rFonts w:ascii="Arial" w:hAnsi="Arial" w:cs="Arial"/>
          <w:sz w:val="20"/>
          <w:szCs w:val="20"/>
        </w:rPr>
        <w:t xml:space="preserve"> O, </w:t>
      </w:r>
      <w:proofErr w:type="spellStart"/>
      <w:r w:rsidRPr="00B7236C">
        <w:rPr>
          <w:rFonts w:ascii="Arial" w:hAnsi="Arial" w:cs="Arial"/>
          <w:sz w:val="20"/>
          <w:szCs w:val="20"/>
        </w:rPr>
        <w:t>Kähönen</w:t>
      </w:r>
      <w:proofErr w:type="spellEnd"/>
      <w:r w:rsidRPr="00B7236C">
        <w:rPr>
          <w:rFonts w:ascii="Arial" w:hAnsi="Arial" w:cs="Arial"/>
          <w:sz w:val="20"/>
          <w:szCs w:val="20"/>
        </w:rPr>
        <w:t xml:space="preserve"> M, </w:t>
      </w:r>
      <w:proofErr w:type="spellStart"/>
      <w:r w:rsidRPr="00B7236C">
        <w:rPr>
          <w:rFonts w:ascii="Arial" w:hAnsi="Arial" w:cs="Arial"/>
          <w:sz w:val="20"/>
          <w:szCs w:val="20"/>
        </w:rPr>
        <w:t>Viikari</w:t>
      </w:r>
      <w:proofErr w:type="spellEnd"/>
      <w:r w:rsidRPr="00B7236C">
        <w:rPr>
          <w:rFonts w:ascii="Arial" w:hAnsi="Arial" w:cs="Arial"/>
          <w:sz w:val="20"/>
          <w:szCs w:val="20"/>
        </w:rPr>
        <w:t xml:space="preserve"> J, Grote V, </w:t>
      </w:r>
      <w:proofErr w:type="spellStart"/>
      <w:r w:rsidRPr="00B7236C">
        <w:rPr>
          <w:rFonts w:ascii="Arial" w:hAnsi="Arial" w:cs="Arial"/>
          <w:sz w:val="20"/>
          <w:szCs w:val="20"/>
        </w:rPr>
        <w:t>Langhendries</w:t>
      </w:r>
      <w:proofErr w:type="spellEnd"/>
      <w:r w:rsidRPr="00B7236C">
        <w:rPr>
          <w:rFonts w:ascii="Arial" w:hAnsi="Arial" w:cs="Arial"/>
          <w:sz w:val="20"/>
          <w:szCs w:val="20"/>
        </w:rPr>
        <w:t xml:space="preserve"> JP, </w:t>
      </w:r>
      <w:proofErr w:type="spellStart"/>
      <w:r w:rsidRPr="00B7236C">
        <w:rPr>
          <w:rFonts w:ascii="Arial" w:hAnsi="Arial" w:cs="Arial"/>
          <w:sz w:val="20"/>
          <w:szCs w:val="20"/>
        </w:rPr>
        <w:t>Koletzko</w:t>
      </w:r>
      <w:proofErr w:type="spellEnd"/>
      <w:r w:rsidRPr="00B7236C">
        <w:rPr>
          <w:rFonts w:ascii="Arial" w:hAnsi="Arial" w:cs="Arial"/>
          <w:sz w:val="20"/>
          <w:szCs w:val="20"/>
        </w:rPr>
        <w:t xml:space="preserve"> B, </w:t>
      </w:r>
      <w:proofErr w:type="spellStart"/>
      <w:r w:rsidRPr="00B7236C">
        <w:rPr>
          <w:rFonts w:ascii="Arial" w:hAnsi="Arial" w:cs="Arial"/>
          <w:sz w:val="20"/>
          <w:szCs w:val="20"/>
        </w:rPr>
        <w:t>Escribano</w:t>
      </w:r>
      <w:proofErr w:type="spellEnd"/>
      <w:r w:rsidRPr="00B7236C">
        <w:rPr>
          <w:rFonts w:ascii="Arial" w:hAnsi="Arial" w:cs="Arial"/>
          <w:sz w:val="20"/>
          <w:szCs w:val="20"/>
        </w:rPr>
        <w:t xml:space="preserve"> J, </w:t>
      </w:r>
      <w:proofErr w:type="spellStart"/>
      <w:r w:rsidRPr="00B7236C">
        <w:rPr>
          <w:rFonts w:ascii="Arial" w:hAnsi="Arial" w:cs="Arial"/>
          <w:sz w:val="20"/>
          <w:szCs w:val="20"/>
        </w:rPr>
        <w:t>Verduci</w:t>
      </w:r>
      <w:proofErr w:type="spellEnd"/>
      <w:r w:rsidRPr="00B7236C">
        <w:rPr>
          <w:rFonts w:ascii="Arial" w:hAnsi="Arial" w:cs="Arial"/>
          <w:sz w:val="20"/>
          <w:szCs w:val="20"/>
        </w:rPr>
        <w:t xml:space="preserve"> E, </w:t>
      </w:r>
      <w:proofErr w:type="spellStart"/>
      <w:r w:rsidRPr="00B7236C">
        <w:rPr>
          <w:rFonts w:ascii="Arial" w:hAnsi="Arial" w:cs="Arial"/>
          <w:sz w:val="20"/>
          <w:szCs w:val="20"/>
        </w:rPr>
        <w:t>Dedoussis</w:t>
      </w:r>
      <w:proofErr w:type="spellEnd"/>
      <w:r w:rsidRPr="00B7236C">
        <w:rPr>
          <w:rFonts w:ascii="Arial" w:hAnsi="Arial" w:cs="Arial"/>
          <w:sz w:val="20"/>
          <w:szCs w:val="20"/>
        </w:rPr>
        <w:t xml:space="preserve"> G, Yu C, </w:t>
      </w:r>
      <w:proofErr w:type="spellStart"/>
      <w:r w:rsidRPr="00B7236C">
        <w:rPr>
          <w:rFonts w:ascii="Arial" w:hAnsi="Arial" w:cs="Arial"/>
          <w:sz w:val="20"/>
          <w:szCs w:val="20"/>
        </w:rPr>
        <w:t>Tham</w:t>
      </w:r>
      <w:proofErr w:type="spellEnd"/>
      <w:r w:rsidRPr="00B7236C">
        <w:rPr>
          <w:rFonts w:ascii="Arial" w:hAnsi="Arial" w:cs="Arial"/>
          <w:sz w:val="20"/>
          <w:szCs w:val="20"/>
        </w:rPr>
        <w:t xml:space="preserve"> YC, Lim B, Lim SH, </w:t>
      </w:r>
      <w:proofErr w:type="spellStart"/>
      <w:r w:rsidRPr="00B7236C">
        <w:rPr>
          <w:rFonts w:ascii="Arial" w:hAnsi="Arial" w:cs="Arial"/>
          <w:sz w:val="20"/>
          <w:szCs w:val="20"/>
        </w:rPr>
        <w:t>Froguel</w:t>
      </w:r>
      <w:proofErr w:type="spellEnd"/>
      <w:r w:rsidRPr="00B7236C">
        <w:rPr>
          <w:rFonts w:ascii="Arial" w:hAnsi="Arial" w:cs="Arial"/>
          <w:sz w:val="20"/>
          <w:szCs w:val="20"/>
        </w:rPr>
        <w:t xml:space="preserve"> P, </w:t>
      </w:r>
      <w:proofErr w:type="spellStart"/>
      <w:r w:rsidRPr="00B7236C">
        <w:rPr>
          <w:rFonts w:ascii="Arial" w:hAnsi="Arial" w:cs="Arial"/>
          <w:sz w:val="20"/>
          <w:szCs w:val="20"/>
        </w:rPr>
        <w:t>Balkau</w:t>
      </w:r>
      <w:proofErr w:type="spellEnd"/>
      <w:r w:rsidRPr="00B7236C">
        <w:rPr>
          <w:rFonts w:ascii="Arial" w:hAnsi="Arial" w:cs="Arial"/>
          <w:sz w:val="20"/>
          <w:szCs w:val="20"/>
        </w:rPr>
        <w:t xml:space="preserve"> B, Fink NR, </w:t>
      </w:r>
      <w:proofErr w:type="spellStart"/>
      <w:r w:rsidRPr="00B7236C">
        <w:rPr>
          <w:rFonts w:ascii="Arial" w:hAnsi="Arial" w:cs="Arial"/>
          <w:sz w:val="20"/>
          <w:szCs w:val="20"/>
        </w:rPr>
        <w:t>Vinding</w:t>
      </w:r>
      <w:proofErr w:type="spellEnd"/>
      <w:r w:rsidRPr="00B7236C">
        <w:rPr>
          <w:rFonts w:ascii="Arial" w:hAnsi="Arial" w:cs="Arial"/>
          <w:sz w:val="20"/>
          <w:szCs w:val="20"/>
        </w:rPr>
        <w:t xml:space="preserve"> RK, </w:t>
      </w:r>
      <w:proofErr w:type="spellStart"/>
      <w:r w:rsidRPr="00B7236C">
        <w:rPr>
          <w:rFonts w:ascii="Arial" w:hAnsi="Arial" w:cs="Arial"/>
          <w:sz w:val="20"/>
          <w:szCs w:val="20"/>
        </w:rPr>
        <w:t>Sevelsted</w:t>
      </w:r>
      <w:proofErr w:type="spellEnd"/>
      <w:r w:rsidRPr="00B7236C">
        <w:rPr>
          <w:rFonts w:ascii="Arial" w:hAnsi="Arial" w:cs="Arial"/>
          <w:sz w:val="20"/>
          <w:szCs w:val="20"/>
        </w:rPr>
        <w:t xml:space="preserve"> A, Bisgaard H, </w:t>
      </w:r>
      <w:proofErr w:type="spellStart"/>
      <w:r w:rsidRPr="00B7236C">
        <w:rPr>
          <w:rFonts w:ascii="Arial" w:hAnsi="Arial" w:cs="Arial"/>
          <w:sz w:val="20"/>
          <w:szCs w:val="20"/>
        </w:rPr>
        <w:t>Coltell</w:t>
      </w:r>
      <w:proofErr w:type="spellEnd"/>
      <w:r w:rsidRPr="00B7236C">
        <w:rPr>
          <w:rFonts w:ascii="Arial" w:hAnsi="Arial" w:cs="Arial"/>
          <w:sz w:val="20"/>
          <w:szCs w:val="20"/>
        </w:rPr>
        <w:t xml:space="preserve"> O, </w:t>
      </w:r>
      <w:proofErr w:type="spellStart"/>
      <w:r w:rsidRPr="00B7236C">
        <w:rPr>
          <w:rFonts w:ascii="Arial" w:hAnsi="Arial" w:cs="Arial"/>
          <w:sz w:val="20"/>
          <w:szCs w:val="20"/>
        </w:rPr>
        <w:t>Dallongeville</w:t>
      </w:r>
      <w:proofErr w:type="spellEnd"/>
      <w:r w:rsidRPr="00B7236C">
        <w:rPr>
          <w:rFonts w:ascii="Arial" w:hAnsi="Arial" w:cs="Arial"/>
          <w:sz w:val="20"/>
          <w:szCs w:val="20"/>
        </w:rPr>
        <w:t xml:space="preserve"> J, </w:t>
      </w:r>
      <w:proofErr w:type="spellStart"/>
      <w:r w:rsidRPr="00B7236C">
        <w:rPr>
          <w:rFonts w:ascii="Arial" w:hAnsi="Arial" w:cs="Arial"/>
          <w:sz w:val="20"/>
          <w:szCs w:val="20"/>
        </w:rPr>
        <w:t>Gottrand</w:t>
      </w:r>
      <w:proofErr w:type="spellEnd"/>
      <w:r w:rsidRPr="00B7236C">
        <w:rPr>
          <w:rFonts w:ascii="Arial" w:hAnsi="Arial" w:cs="Arial"/>
          <w:sz w:val="20"/>
          <w:szCs w:val="20"/>
        </w:rPr>
        <w:t xml:space="preserve"> F, </w:t>
      </w:r>
      <w:proofErr w:type="spellStart"/>
      <w:r w:rsidRPr="00B7236C">
        <w:rPr>
          <w:rFonts w:ascii="Arial" w:hAnsi="Arial" w:cs="Arial"/>
          <w:sz w:val="20"/>
          <w:szCs w:val="20"/>
        </w:rPr>
        <w:t>Pahkala</w:t>
      </w:r>
      <w:proofErr w:type="spellEnd"/>
      <w:r w:rsidRPr="00B7236C">
        <w:rPr>
          <w:rFonts w:ascii="Arial" w:hAnsi="Arial" w:cs="Arial"/>
          <w:sz w:val="20"/>
          <w:szCs w:val="20"/>
        </w:rPr>
        <w:t xml:space="preserve"> K, </w:t>
      </w:r>
      <w:proofErr w:type="spellStart"/>
      <w:r w:rsidRPr="00B7236C">
        <w:rPr>
          <w:rFonts w:ascii="Arial" w:hAnsi="Arial" w:cs="Arial"/>
          <w:sz w:val="20"/>
          <w:szCs w:val="20"/>
        </w:rPr>
        <w:t>Niinikoski</w:t>
      </w:r>
      <w:proofErr w:type="spellEnd"/>
      <w:r w:rsidRPr="00B7236C">
        <w:rPr>
          <w:rFonts w:ascii="Arial" w:hAnsi="Arial" w:cs="Arial"/>
          <w:sz w:val="20"/>
          <w:szCs w:val="20"/>
        </w:rPr>
        <w:t xml:space="preserve"> H, </w:t>
      </w:r>
      <w:proofErr w:type="spellStart"/>
      <w:r w:rsidRPr="00B7236C">
        <w:rPr>
          <w:rFonts w:ascii="Arial" w:hAnsi="Arial" w:cs="Arial"/>
          <w:sz w:val="20"/>
          <w:szCs w:val="20"/>
        </w:rPr>
        <w:t>Hyppönen</w:t>
      </w:r>
      <w:proofErr w:type="spellEnd"/>
      <w:r w:rsidRPr="00B7236C">
        <w:rPr>
          <w:rFonts w:ascii="Arial" w:hAnsi="Arial" w:cs="Arial"/>
          <w:sz w:val="20"/>
          <w:szCs w:val="20"/>
        </w:rPr>
        <w:t xml:space="preserve"> E, Pedersen O, </w:t>
      </w:r>
      <w:proofErr w:type="spellStart"/>
      <w:r w:rsidRPr="00B7236C">
        <w:rPr>
          <w:rFonts w:ascii="Arial" w:hAnsi="Arial" w:cs="Arial"/>
          <w:sz w:val="20"/>
          <w:szCs w:val="20"/>
        </w:rPr>
        <w:t>März</w:t>
      </w:r>
      <w:proofErr w:type="spellEnd"/>
      <w:r w:rsidRPr="00B7236C">
        <w:rPr>
          <w:rFonts w:ascii="Arial" w:hAnsi="Arial" w:cs="Arial"/>
          <w:sz w:val="20"/>
          <w:szCs w:val="20"/>
        </w:rPr>
        <w:t xml:space="preserve"> W, </w:t>
      </w:r>
      <w:proofErr w:type="spellStart"/>
      <w:r w:rsidRPr="00B7236C">
        <w:rPr>
          <w:rFonts w:ascii="Arial" w:hAnsi="Arial" w:cs="Arial"/>
          <w:sz w:val="20"/>
          <w:szCs w:val="20"/>
        </w:rPr>
        <w:t>Inskip</w:t>
      </w:r>
      <w:proofErr w:type="spellEnd"/>
      <w:r w:rsidRPr="00B7236C">
        <w:rPr>
          <w:rFonts w:ascii="Arial" w:hAnsi="Arial" w:cs="Arial"/>
          <w:sz w:val="20"/>
          <w:szCs w:val="20"/>
        </w:rPr>
        <w:t xml:space="preserve"> H, </w:t>
      </w:r>
      <w:proofErr w:type="spellStart"/>
      <w:r w:rsidRPr="00B7236C">
        <w:rPr>
          <w:rFonts w:ascii="Arial" w:hAnsi="Arial" w:cs="Arial"/>
          <w:sz w:val="20"/>
          <w:szCs w:val="20"/>
        </w:rPr>
        <w:t>Jaddoe</w:t>
      </w:r>
      <w:proofErr w:type="spellEnd"/>
      <w:r w:rsidRPr="00B7236C">
        <w:rPr>
          <w:rFonts w:ascii="Arial" w:hAnsi="Arial" w:cs="Arial"/>
          <w:sz w:val="20"/>
          <w:szCs w:val="20"/>
        </w:rPr>
        <w:t xml:space="preserve"> VWV, Dennison E, Wong TY, Sabanayagam C, Tai ES, </w:t>
      </w:r>
      <w:proofErr w:type="spellStart"/>
      <w:r w:rsidRPr="00B7236C">
        <w:rPr>
          <w:rFonts w:ascii="Arial" w:hAnsi="Arial" w:cs="Arial"/>
          <w:sz w:val="20"/>
          <w:szCs w:val="20"/>
        </w:rPr>
        <w:t>Mohlke</w:t>
      </w:r>
      <w:proofErr w:type="spellEnd"/>
      <w:r w:rsidRPr="00B7236C">
        <w:rPr>
          <w:rFonts w:ascii="Arial" w:hAnsi="Arial" w:cs="Arial"/>
          <w:sz w:val="20"/>
          <w:szCs w:val="20"/>
        </w:rPr>
        <w:t xml:space="preserve"> KL, Mackey DA, </w:t>
      </w:r>
      <w:proofErr w:type="spellStart"/>
      <w:r w:rsidRPr="00B7236C">
        <w:rPr>
          <w:rFonts w:ascii="Arial" w:hAnsi="Arial" w:cs="Arial"/>
          <w:sz w:val="20"/>
          <w:szCs w:val="20"/>
        </w:rPr>
        <w:t>Gruszfeld</w:t>
      </w:r>
      <w:proofErr w:type="spellEnd"/>
      <w:r w:rsidRPr="00B7236C">
        <w:rPr>
          <w:rFonts w:ascii="Arial" w:hAnsi="Arial" w:cs="Arial"/>
          <w:sz w:val="20"/>
          <w:szCs w:val="20"/>
        </w:rPr>
        <w:t xml:space="preserve"> D, </w:t>
      </w:r>
      <w:proofErr w:type="spellStart"/>
      <w:r w:rsidRPr="00B7236C">
        <w:rPr>
          <w:rFonts w:ascii="Arial" w:hAnsi="Arial" w:cs="Arial"/>
          <w:sz w:val="20"/>
          <w:szCs w:val="20"/>
        </w:rPr>
        <w:t>Deloukas</w:t>
      </w:r>
      <w:proofErr w:type="spellEnd"/>
      <w:r w:rsidRPr="00B7236C">
        <w:rPr>
          <w:rFonts w:ascii="Arial" w:hAnsi="Arial" w:cs="Arial"/>
          <w:sz w:val="20"/>
          <w:szCs w:val="20"/>
        </w:rPr>
        <w:t xml:space="preserve"> P, Tucker KL, </w:t>
      </w:r>
      <w:proofErr w:type="spellStart"/>
      <w:r w:rsidRPr="00B7236C">
        <w:rPr>
          <w:rFonts w:ascii="Arial" w:hAnsi="Arial" w:cs="Arial"/>
          <w:sz w:val="20"/>
          <w:szCs w:val="20"/>
        </w:rPr>
        <w:t>Fumeron</w:t>
      </w:r>
      <w:proofErr w:type="spellEnd"/>
      <w:r w:rsidRPr="00B7236C">
        <w:rPr>
          <w:rFonts w:ascii="Arial" w:hAnsi="Arial" w:cs="Arial"/>
          <w:sz w:val="20"/>
          <w:szCs w:val="20"/>
        </w:rPr>
        <w:t xml:space="preserve"> F, </w:t>
      </w:r>
      <w:proofErr w:type="spellStart"/>
      <w:r w:rsidRPr="00B7236C">
        <w:rPr>
          <w:rFonts w:ascii="Arial" w:hAnsi="Arial" w:cs="Arial"/>
          <w:sz w:val="20"/>
          <w:szCs w:val="20"/>
        </w:rPr>
        <w:t>Bønnelykke</w:t>
      </w:r>
      <w:proofErr w:type="spellEnd"/>
      <w:r w:rsidRPr="00B7236C">
        <w:rPr>
          <w:rFonts w:ascii="Arial" w:hAnsi="Arial" w:cs="Arial"/>
          <w:sz w:val="20"/>
          <w:szCs w:val="20"/>
        </w:rPr>
        <w:t xml:space="preserve"> K, </w:t>
      </w:r>
      <w:proofErr w:type="spellStart"/>
      <w:r w:rsidRPr="00B7236C">
        <w:rPr>
          <w:rFonts w:ascii="Arial" w:hAnsi="Arial" w:cs="Arial"/>
          <w:sz w:val="20"/>
          <w:szCs w:val="20"/>
        </w:rPr>
        <w:t>Rossing</w:t>
      </w:r>
      <w:proofErr w:type="spellEnd"/>
      <w:r w:rsidRPr="00B7236C">
        <w:rPr>
          <w:rFonts w:ascii="Arial" w:hAnsi="Arial" w:cs="Arial"/>
          <w:sz w:val="20"/>
          <w:szCs w:val="20"/>
        </w:rPr>
        <w:t xml:space="preserve"> P, </w:t>
      </w:r>
      <w:proofErr w:type="spellStart"/>
      <w:r w:rsidRPr="00B7236C">
        <w:rPr>
          <w:rFonts w:ascii="Arial" w:hAnsi="Arial" w:cs="Arial"/>
          <w:sz w:val="20"/>
          <w:szCs w:val="20"/>
        </w:rPr>
        <w:t>Estruch</w:t>
      </w:r>
      <w:proofErr w:type="spellEnd"/>
      <w:r w:rsidRPr="00B7236C">
        <w:rPr>
          <w:rFonts w:ascii="Arial" w:hAnsi="Arial" w:cs="Arial"/>
          <w:sz w:val="20"/>
          <w:szCs w:val="20"/>
        </w:rPr>
        <w:t xml:space="preserve"> R, </w:t>
      </w:r>
      <w:proofErr w:type="spellStart"/>
      <w:r w:rsidRPr="00B7236C">
        <w:rPr>
          <w:rFonts w:ascii="Arial" w:hAnsi="Arial" w:cs="Arial"/>
          <w:sz w:val="20"/>
          <w:szCs w:val="20"/>
        </w:rPr>
        <w:t>Ordovas</w:t>
      </w:r>
      <w:proofErr w:type="spellEnd"/>
      <w:r w:rsidRPr="00B7236C">
        <w:rPr>
          <w:rFonts w:ascii="Arial" w:hAnsi="Arial" w:cs="Arial"/>
          <w:sz w:val="20"/>
          <w:szCs w:val="20"/>
        </w:rPr>
        <w:t xml:space="preserve"> JM, Arnett DK, </w:t>
      </w:r>
      <w:proofErr w:type="spellStart"/>
      <w:r w:rsidRPr="00B7236C">
        <w:rPr>
          <w:rFonts w:ascii="Arial" w:hAnsi="Arial" w:cs="Arial"/>
          <w:sz w:val="20"/>
          <w:szCs w:val="20"/>
        </w:rPr>
        <w:t>Meirhaeghe</w:t>
      </w:r>
      <w:proofErr w:type="spellEnd"/>
      <w:r w:rsidRPr="00B7236C">
        <w:rPr>
          <w:rFonts w:ascii="Arial" w:hAnsi="Arial" w:cs="Arial"/>
          <w:sz w:val="20"/>
          <w:szCs w:val="20"/>
        </w:rPr>
        <w:t xml:space="preserve"> A, </w:t>
      </w:r>
      <w:proofErr w:type="spellStart"/>
      <w:r w:rsidRPr="00B7236C">
        <w:rPr>
          <w:rFonts w:ascii="Arial" w:hAnsi="Arial" w:cs="Arial"/>
          <w:sz w:val="20"/>
          <w:szCs w:val="20"/>
        </w:rPr>
        <w:t>Amouyel</w:t>
      </w:r>
      <w:proofErr w:type="spellEnd"/>
      <w:r w:rsidRPr="00B7236C">
        <w:rPr>
          <w:rFonts w:ascii="Arial" w:hAnsi="Arial" w:cs="Arial"/>
          <w:sz w:val="20"/>
          <w:szCs w:val="20"/>
        </w:rPr>
        <w:t xml:space="preserve"> P, Cheng CY, Sim X, Teo YY, van Dam RM, Koh WP, </w:t>
      </w:r>
      <w:proofErr w:type="spellStart"/>
      <w:r w:rsidRPr="00B7236C">
        <w:rPr>
          <w:rFonts w:ascii="Arial" w:hAnsi="Arial" w:cs="Arial"/>
          <w:sz w:val="20"/>
          <w:szCs w:val="20"/>
        </w:rPr>
        <w:t>Orho</w:t>
      </w:r>
      <w:proofErr w:type="spellEnd"/>
      <w:r w:rsidRPr="00B7236C">
        <w:rPr>
          <w:rFonts w:ascii="Arial" w:hAnsi="Arial" w:cs="Arial"/>
          <w:sz w:val="20"/>
          <w:szCs w:val="20"/>
        </w:rPr>
        <w:t xml:space="preserve">-Melander M, Loeffler M, Kubo M, </w:t>
      </w:r>
      <w:proofErr w:type="spellStart"/>
      <w:r w:rsidRPr="00B7236C">
        <w:rPr>
          <w:rFonts w:ascii="Arial" w:hAnsi="Arial" w:cs="Arial"/>
          <w:sz w:val="20"/>
          <w:szCs w:val="20"/>
        </w:rPr>
        <w:t>Thiery</w:t>
      </w:r>
      <w:proofErr w:type="spellEnd"/>
      <w:r w:rsidRPr="00B7236C">
        <w:rPr>
          <w:rFonts w:ascii="Arial" w:hAnsi="Arial" w:cs="Arial"/>
          <w:sz w:val="20"/>
          <w:szCs w:val="20"/>
        </w:rPr>
        <w:t xml:space="preserve"> J, Mook-Kanamori DO, Mozaffarian D, </w:t>
      </w:r>
      <w:r w:rsidRPr="00D62524">
        <w:rPr>
          <w:rFonts w:ascii="Arial" w:hAnsi="Arial" w:cs="Arial"/>
          <w:bCs/>
          <w:sz w:val="20"/>
          <w:szCs w:val="20"/>
        </w:rPr>
        <w:t>Psaty</w:t>
      </w:r>
      <w:r w:rsidRPr="00D62524">
        <w:rPr>
          <w:rFonts w:ascii="Arial" w:hAnsi="Arial" w:cs="Arial"/>
          <w:sz w:val="20"/>
          <w:szCs w:val="20"/>
        </w:rPr>
        <w:t xml:space="preserve"> </w:t>
      </w:r>
      <w:r w:rsidRPr="00B7236C">
        <w:rPr>
          <w:rFonts w:ascii="Arial" w:hAnsi="Arial" w:cs="Arial"/>
          <w:sz w:val="20"/>
          <w:szCs w:val="20"/>
        </w:rPr>
        <w:t xml:space="preserve">BM, Franco OH, Wu T, North KE, Davey Smith G, </w:t>
      </w:r>
      <w:proofErr w:type="spellStart"/>
      <w:r w:rsidRPr="00B7236C">
        <w:rPr>
          <w:rFonts w:ascii="Arial" w:hAnsi="Arial" w:cs="Arial"/>
          <w:sz w:val="20"/>
          <w:szCs w:val="20"/>
        </w:rPr>
        <w:t>Chavarro</w:t>
      </w:r>
      <w:proofErr w:type="spellEnd"/>
      <w:r w:rsidRPr="00B7236C">
        <w:rPr>
          <w:rFonts w:ascii="Arial" w:hAnsi="Arial" w:cs="Arial"/>
          <w:sz w:val="20"/>
          <w:szCs w:val="20"/>
        </w:rPr>
        <w:t xml:space="preserve"> JE, Chasman DI, Qi L. </w:t>
      </w:r>
      <w:hyperlink r:id="rId308" w:history="1">
        <w:r w:rsidRPr="000C060F">
          <w:rPr>
            <w:rFonts w:ascii="Arial" w:hAnsi="Arial" w:cs="Arial"/>
            <w:b/>
            <w:i/>
            <w:sz w:val="20"/>
            <w:szCs w:val="20"/>
          </w:rPr>
          <w:t>Association of birth weight with Type 2 Diabetes and glycemic traits: A Mendelian Randomization Study.</w:t>
        </w:r>
      </w:hyperlink>
      <w:r w:rsidRPr="00B7236C">
        <w:rPr>
          <w:rFonts w:ascii="Arial" w:hAnsi="Arial" w:cs="Arial"/>
          <w:sz w:val="20"/>
          <w:szCs w:val="20"/>
        </w:rPr>
        <w:t xml:space="preserve"> JAMA </w:t>
      </w:r>
      <w:proofErr w:type="spellStart"/>
      <w:r w:rsidRPr="00B7236C">
        <w:rPr>
          <w:rFonts w:ascii="Arial" w:hAnsi="Arial" w:cs="Arial"/>
          <w:sz w:val="20"/>
          <w:szCs w:val="20"/>
        </w:rPr>
        <w:t>Netw</w:t>
      </w:r>
      <w:proofErr w:type="spellEnd"/>
      <w:r w:rsidRPr="00B7236C">
        <w:rPr>
          <w:rFonts w:ascii="Arial" w:hAnsi="Arial" w:cs="Arial"/>
          <w:sz w:val="20"/>
          <w:szCs w:val="20"/>
        </w:rPr>
        <w:t xml:space="preserve"> Open. 2019 Sep 4</w:t>
      </w:r>
      <w:r>
        <w:rPr>
          <w:rFonts w:ascii="Arial" w:hAnsi="Arial" w:cs="Arial"/>
          <w:sz w:val="20"/>
          <w:szCs w:val="20"/>
        </w:rPr>
        <w:t xml:space="preserve">. Vol. </w:t>
      </w:r>
      <w:r w:rsidRPr="00B7236C">
        <w:rPr>
          <w:rFonts w:ascii="Arial" w:hAnsi="Arial" w:cs="Arial"/>
          <w:sz w:val="20"/>
          <w:szCs w:val="20"/>
        </w:rPr>
        <w:t>2</w:t>
      </w:r>
      <w:r>
        <w:rPr>
          <w:rFonts w:ascii="Arial" w:hAnsi="Arial" w:cs="Arial"/>
          <w:sz w:val="20"/>
          <w:szCs w:val="20"/>
        </w:rPr>
        <w:t xml:space="preserve">, issue </w:t>
      </w:r>
      <w:r w:rsidRPr="00B7236C">
        <w:rPr>
          <w:rFonts w:ascii="Arial" w:hAnsi="Arial" w:cs="Arial"/>
          <w:sz w:val="20"/>
          <w:szCs w:val="20"/>
        </w:rPr>
        <w:t>9</w:t>
      </w:r>
      <w:r>
        <w:rPr>
          <w:rFonts w:ascii="Arial" w:hAnsi="Arial" w:cs="Arial"/>
          <w:sz w:val="20"/>
          <w:szCs w:val="20"/>
        </w:rPr>
        <w:t xml:space="preserve">, p. </w:t>
      </w:r>
      <w:r w:rsidRPr="00B7236C">
        <w:rPr>
          <w:rFonts w:ascii="Arial" w:hAnsi="Arial" w:cs="Arial"/>
          <w:sz w:val="20"/>
          <w:szCs w:val="20"/>
        </w:rPr>
        <w:t xml:space="preserve">e1910915. </w:t>
      </w:r>
      <w:proofErr w:type="spellStart"/>
      <w:r w:rsidRPr="00B7236C">
        <w:rPr>
          <w:rFonts w:ascii="Arial" w:hAnsi="Arial" w:cs="Arial"/>
          <w:sz w:val="20"/>
          <w:szCs w:val="20"/>
        </w:rPr>
        <w:t>doi</w:t>
      </w:r>
      <w:proofErr w:type="spellEnd"/>
      <w:r w:rsidRPr="00B7236C">
        <w:rPr>
          <w:rFonts w:ascii="Arial" w:hAnsi="Arial" w:cs="Arial"/>
          <w:sz w:val="20"/>
          <w:szCs w:val="20"/>
        </w:rPr>
        <w:t>: 10.1001/jamanetworkopen.2019.10915.  PM: 31539074.</w:t>
      </w:r>
      <w:r w:rsidR="009E5FF2" w:rsidRPr="009E5FF2">
        <w:t xml:space="preserve"> </w:t>
      </w:r>
      <w:hyperlink r:id="rId309" w:history="1">
        <w:r w:rsidR="009E5FF2" w:rsidRPr="009E5FF2">
          <w:rPr>
            <w:rFonts w:ascii="Arial" w:hAnsi="Arial" w:cs="Arial"/>
            <w:sz w:val="20"/>
            <w:szCs w:val="20"/>
          </w:rPr>
          <w:t>PMC6755534</w:t>
        </w:r>
      </w:hyperlink>
      <w:r w:rsidR="009E5FF2" w:rsidRPr="009E5FF2">
        <w:rPr>
          <w:rFonts w:ascii="Arial" w:hAnsi="Arial" w:cs="Arial"/>
          <w:sz w:val="20"/>
          <w:szCs w:val="20"/>
        </w:rPr>
        <w:t>.</w:t>
      </w:r>
    </w:p>
    <w:p w14:paraId="487E781D" w14:textId="77777777" w:rsidR="0082298F" w:rsidRPr="00671344" w:rsidRDefault="0082298F" w:rsidP="0082298F">
      <w:pPr>
        <w:pStyle w:val="Title2"/>
        <w:rPr>
          <w:rFonts w:ascii="Arial" w:hAnsi="Arial" w:cs="Arial"/>
          <w:sz w:val="20"/>
          <w:szCs w:val="20"/>
        </w:rPr>
      </w:pPr>
      <w:proofErr w:type="spellStart"/>
      <w:r w:rsidRPr="00671344">
        <w:rPr>
          <w:rFonts w:ascii="Arial" w:hAnsi="Arial" w:cs="Arial"/>
          <w:sz w:val="20"/>
          <w:szCs w:val="20"/>
        </w:rPr>
        <w:t>Bůžková</w:t>
      </w:r>
      <w:proofErr w:type="spellEnd"/>
      <w:r w:rsidRPr="00671344">
        <w:rPr>
          <w:rFonts w:ascii="Arial" w:hAnsi="Arial" w:cs="Arial"/>
          <w:sz w:val="20"/>
          <w:szCs w:val="20"/>
        </w:rPr>
        <w:t xml:space="preserve"> P, Barzilay JI. </w:t>
      </w:r>
      <w:hyperlink r:id="rId310" w:history="1">
        <w:r w:rsidRPr="00671344">
          <w:rPr>
            <w:rFonts w:ascii="Arial" w:hAnsi="Arial" w:cs="Arial"/>
            <w:b/>
            <w:bCs/>
            <w:i/>
            <w:iCs/>
            <w:sz w:val="20"/>
            <w:szCs w:val="20"/>
          </w:rPr>
          <w:t xml:space="preserve">Comment on Davis et al. Development and Validation of a Simple Hip Fracture Risk Prediction Tool for Type 2 Diabetes: The Fremantle Diabetes Study </w:t>
        </w:r>
        <w:r w:rsidRPr="00671344">
          <w:rPr>
            <w:rFonts w:ascii="Arial" w:hAnsi="Arial" w:cs="Arial"/>
            <w:b/>
            <w:bCs/>
            <w:i/>
            <w:iCs/>
            <w:sz w:val="20"/>
            <w:szCs w:val="20"/>
          </w:rPr>
          <w:lastRenderedPageBreak/>
          <w:t>Phase I.</w:t>
        </w:r>
        <w:r w:rsidRPr="00671344">
          <w:rPr>
            <w:rFonts w:ascii="Arial" w:hAnsi="Arial" w:cs="Arial"/>
            <w:sz w:val="20"/>
            <w:szCs w:val="20"/>
          </w:rPr>
          <w:t xml:space="preserve"> Diabetes Care 2018</w:t>
        </w:r>
        <w:r>
          <w:rPr>
            <w:rFonts w:ascii="Arial" w:hAnsi="Arial" w:cs="Arial"/>
            <w:sz w:val="20"/>
            <w:szCs w:val="20"/>
          </w:rPr>
          <w:t xml:space="preserve">. Vol. </w:t>
        </w:r>
        <w:r w:rsidRPr="00671344">
          <w:rPr>
            <w:rFonts w:ascii="Arial" w:hAnsi="Arial" w:cs="Arial"/>
            <w:sz w:val="20"/>
            <w:szCs w:val="20"/>
          </w:rPr>
          <w:t>42</w:t>
        </w:r>
        <w:r>
          <w:rPr>
            <w:rFonts w:ascii="Arial" w:hAnsi="Arial" w:cs="Arial"/>
            <w:sz w:val="20"/>
            <w:szCs w:val="20"/>
          </w:rPr>
          <w:t xml:space="preserve">, pp. </w:t>
        </w:r>
        <w:r w:rsidRPr="00671344">
          <w:rPr>
            <w:rFonts w:ascii="Arial" w:hAnsi="Arial" w:cs="Arial"/>
            <w:sz w:val="20"/>
            <w:szCs w:val="20"/>
          </w:rPr>
          <w:t>102-109.</w:t>
        </w:r>
      </w:hyperlink>
      <w:r w:rsidRPr="00671344">
        <w:rPr>
          <w:rFonts w:ascii="Arial" w:hAnsi="Arial" w:cs="Arial"/>
          <w:sz w:val="20"/>
          <w:szCs w:val="20"/>
        </w:rPr>
        <w:t xml:space="preserve"> Diabetes Care. 2019 Jun</w:t>
      </w:r>
      <w:r>
        <w:rPr>
          <w:rFonts w:ascii="Arial" w:hAnsi="Arial" w:cs="Arial"/>
          <w:sz w:val="20"/>
          <w:szCs w:val="20"/>
        </w:rPr>
        <w:t xml:space="preserve">. Vol. </w:t>
      </w:r>
      <w:r w:rsidRPr="00671344">
        <w:rPr>
          <w:rFonts w:ascii="Arial" w:hAnsi="Arial" w:cs="Arial"/>
          <w:sz w:val="20"/>
          <w:szCs w:val="20"/>
        </w:rPr>
        <w:t>42</w:t>
      </w:r>
      <w:r>
        <w:rPr>
          <w:rFonts w:ascii="Arial" w:hAnsi="Arial" w:cs="Arial"/>
          <w:sz w:val="20"/>
          <w:szCs w:val="20"/>
        </w:rPr>
        <w:t xml:space="preserve">, issue </w:t>
      </w:r>
      <w:r w:rsidRPr="00671344">
        <w:rPr>
          <w:rFonts w:ascii="Arial" w:hAnsi="Arial" w:cs="Arial"/>
          <w:sz w:val="20"/>
          <w:szCs w:val="20"/>
        </w:rPr>
        <w:t>6</w:t>
      </w:r>
      <w:r>
        <w:rPr>
          <w:rFonts w:ascii="Arial" w:hAnsi="Arial" w:cs="Arial"/>
          <w:sz w:val="20"/>
          <w:szCs w:val="20"/>
        </w:rPr>
        <w:t xml:space="preserve">, </w:t>
      </w:r>
      <w:r w:rsidRPr="00671344">
        <w:rPr>
          <w:rFonts w:ascii="Arial" w:hAnsi="Arial" w:cs="Arial"/>
          <w:sz w:val="20"/>
          <w:szCs w:val="20"/>
        </w:rPr>
        <w:t xml:space="preserve">e100. PM: 31110124. </w:t>
      </w:r>
      <w:hyperlink r:id="rId311" w:history="1">
        <w:r w:rsidRPr="00671344">
          <w:rPr>
            <w:rFonts w:ascii="Arial" w:hAnsi="Arial" w:cs="Arial"/>
            <w:sz w:val="20"/>
            <w:szCs w:val="20"/>
          </w:rPr>
          <w:t>PMC6609946</w:t>
        </w:r>
      </w:hyperlink>
    </w:p>
    <w:p w14:paraId="36D2CC79" w14:textId="77777777" w:rsidR="0082298F" w:rsidRPr="004E2AE9" w:rsidRDefault="0082298F" w:rsidP="0082298F">
      <w:pPr>
        <w:pStyle w:val="Title2"/>
        <w:rPr>
          <w:rFonts w:ascii="Arial" w:hAnsi="Arial" w:cs="Arial"/>
          <w:sz w:val="20"/>
          <w:szCs w:val="20"/>
        </w:rPr>
      </w:pPr>
      <w:proofErr w:type="spellStart"/>
      <w:r w:rsidRPr="004E2AE9">
        <w:rPr>
          <w:rFonts w:ascii="Arial" w:hAnsi="Arial" w:cs="Arial"/>
          <w:sz w:val="20"/>
          <w:szCs w:val="20"/>
        </w:rPr>
        <w:t>Bůžková</w:t>
      </w:r>
      <w:proofErr w:type="spellEnd"/>
      <w:r w:rsidRPr="004E2AE9">
        <w:rPr>
          <w:rFonts w:ascii="Arial" w:hAnsi="Arial" w:cs="Arial"/>
          <w:sz w:val="20"/>
          <w:szCs w:val="20"/>
        </w:rPr>
        <w:t xml:space="preserve"> P, Barzilay JI, Fink HA, Robbins JA, </w:t>
      </w:r>
      <w:proofErr w:type="spellStart"/>
      <w:r w:rsidRPr="004E2AE9">
        <w:rPr>
          <w:rFonts w:ascii="Arial" w:hAnsi="Arial" w:cs="Arial"/>
          <w:sz w:val="20"/>
          <w:szCs w:val="20"/>
        </w:rPr>
        <w:t>Cauley</w:t>
      </w:r>
      <w:proofErr w:type="spellEnd"/>
      <w:r w:rsidRPr="004E2AE9">
        <w:rPr>
          <w:rFonts w:ascii="Arial" w:hAnsi="Arial" w:cs="Arial"/>
          <w:sz w:val="20"/>
          <w:szCs w:val="20"/>
        </w:rPr>
        <w:t xml:space="preserve"> JA, Ix JH, Mukamal KJ. </w:t>
      </w:r>
      <w:hyperlink r:id="rId312" w:history="1">
        <w:r w:rsidRPr="004E2AE9">
          <w:rPr>
            <w:rFonts w:ascii="Arial" w:hAnsi="Arial" w:cs="Arial"/>
            <w:b/>
            <w:bCs/>
            <w:i/>
            <w:iCs/>
            <w:sz w:val="20"/>
            <w:szCs w:val="20"/>
          </w:rPr>
          <w:t>Higher albumin:</w:t>
        </w:r>
        <w:r>
          <w:rPr>
            <w:rFonts w:ascii="Arial" w:hAnsi="Arial" w:cs="Arial"/>
            <w:b/>
            <w:bCs/>
            <w:i/>
            <w:iCs/>
            <w:sz w:val="20"/>
            <w:szCs w:val="20"/>
          </w:rPr>
          <w:t xml:space="preserve"> </w:t>
        </w:r>
        <w:r w:rsidRPr="004E2AE9">
          <w:rPr>
            <w:rFonts w:ascii="Arial" w:hAnsi="Arial" w:cs="Arial"/>
            <w:b/>
            <w:bCs/>
            <w:i/>
            <w:iCs/>
            <w:sz w:val="20"/>
            <w:szCs w:val="20"/>
          </w:rPr>
          <w:t>creatinine ratio and lower estimated glomerular filtration rate are potential risk factors for decline of physical performance in the elderly: the Cardiovascular Health Study.</w:t>
        </w:r>
      </w:hyperlink>
      <w:r w:rsidRPr="004E2AE9">
        <w:rPr>
          <w:rFonts w:ascii="Arial" w:hAnsi="Arial" w:cs="Arial"/>
          <w:i/>
          <w:iCs/>
          <w:sz w:val="20"/>
          <w:szCs w:val="20"/>
        </w:rPr>
        <w:t xml:space="preserve"> </w:t>
      </w:r>
      <w:r w:rsidRPr="004E2AE9">
        <w:rPr>
          <w:rFonts w:ascii="Arial" w:hAnsi="Arial" w:cs="Arial"/>
          <w:sz w:val="20"/>
          <w:szCs w:val="20"/>
        </w:rPr>
        <w:t>Clin Kidney J. 2019 Mar 21</w:t>
      </w:r>
      <w:r>
        <w:rPr>
          <w:rFonts w:ascii="Arial" w:hAnsi="Arial" w:cs="Arial"/>
          <w:sz w:val="20"/>
          <w:szCs w:val="20"/>
        </w:rPr>
        <w:t xml:space="preserve">. Vol. </w:t>
      </w:r>
      <w:r w:rsidRPr="004E2AE9">
        <w:rPr>
          <w:rFonts w:ascii="Arial" w:hAnsi="Arial" w:cs="Arial"/>
          <w:sz w:val="20"/>
          <w:szCs w:val="20"/>
        </w:rPr>
        <w:t>12</w:t>
      </w:r>
      <w:r>
        <w:rPr>
          <w:rFonts w:ascii="Arial" w:hAnsi="Arial" w:cs="Arial"/>
          <w:sz w:val="20"/>
          <w:szCs w:val="20"/>
        </w:rPr>
        <w:t xml:space="preserve">, issue </w:t>
      </w:r>
      <w:r w:rsidRPr="004E2AE9">
        <w:rPr>
          <w:rFonts w:ascii="Arial" w:hAnsi="Arial" w:cs="Arial"/>
          <w:sz w:val="20"/>
          <w:szCs w:val="20"/>
        </w:rPr>
        <w:t>6</w:t>
      </w:r>
      <w:r>
        <w:rPr>
          <w:rFonts w:ascii="Arial" w:hAnsi="Arial" w:cs="Arial"/>
          <w:sz w:val="20"/>
          <w:szCs w:val="20"/>
        </w:rPr>
        <w:t xml:space="preserve">, pp. </w:t>
      </w:r>
      <w:r w:rsidRPr="004E2AE9">
        <w:rPr>
          <w:rFonts w:ascii="Arial" w:hAnsi="Arial" w:cs="Arial"/>
          <w:sz w:val="20"/>
          <w:szCs w:val="20"/>
        </w:rPr>
        <w:t xml:space="preserve">788-794. PM: 31807292. </w:t>
      </w:r>
      <w:hyperlink r:id="rId313" w:history="1">
        <w:r w:rsidRPr="000665C5">
          <w:rPr>
            <w:rFonts w:ascii="Arial" w:hAnsi="Arial" w:cs="Arial"/>
            <w:sz w:val="20"/>
            <w:szCs w:val="20"/>
          </w:rPr>
          <w:t>PMC6885681</w:t>
        </w:r>
      </w:hyperlink>
      <w:r w:rsidRPr="000665C5">
        <w:rPr>
          <w:rFonts w:ascii="Arial" w:hAnsi="Arial" w:cs="Arial"/>
          <w:sz w:val="20"/>
          <w:szCs w:val="20"/>
        </w:rPr>
        <w:t>.</w:t>
      </w:r>
    </w:p>
    <w:p w14:paraId="4FFB12ED" w14:textId="77777777" w:rsidR="00BC190E" w:rsidRPr="00D002ED" w:rsidRDefault="00BC190E" w:rsidP="00BC190E">
      <w:pPr>
        <w:pStyle w:val="details"/>
        <w:rPr>
          <w:rFonts w:ascii="Arial" w:hAnsi="Arial" w:cs="Arial"/>
          <w:sz w:val="20"/>
          <w:szCs w:val="20"/>
        </w:rPr>
      </w:pPr>
      <w:r w:rsidRPr="00D002ED">
        <w:rPr>
          <w:rFonts w:ascii="Arial" w:hAnsi="Arial" w:cs="Arial"/>
          <w:sz w:val="20"/>
          <w:szCs w:val="20"/>
        </w:rPr>
        <w:t xml:space="preserve">Buzkova P, Barzilay JI, Mukamal KJ. </w:t>
      </w:r>
      <w:hyperlink r:id="rId314" w:history="1">
        <w:r w:rsidRPr="00C57864">
          <w:rPr>
            <w:rFonts w:ascii="Arial" w:hAnsi="Arial" w:cs="Arial"/>
            <w:b/>
            <w:i/>
            <w:sz w:val="20"/>
            <w:szCs w:val="20"/>
          </w:rPr>
          <w:t>Assessing risk factors of non-fatal outcomes amid a competing risk of mortality: the example of hip fracture.</w:t>
        </w:r>
      </w:hyperlink>
      <w:r w:rsidRPr="00D002ED">
        <w:rPr>
          <w:rFonts w:ascii="Arial" w:hAnsi="Arial" w:cs="Arial"/>
          <w:sz w:val="20"/>
          <w:szCs w:val="20"/>
        </w:rPr>
        <w:t xml:space="preserve"> </w:t>
      </w:r>
      <w:hyperlink r:id="rId315" w:tgtFrame="pmc_ext" w:history="1">
        <w:proofErr w:type="spellStart"/>
        <w:r w:rsidR="004679C9" w:rsidRPr="004679C9">
          <w:rPr>
            <w:rFonts w:ascii="Arial" w:hAnsi="Arial" w:cs="Arial"/>
            <w:sz w:val="20"/>
            <w:szCs w:val="20"/>
          </w:rPr>
          <w:t>Osteoporos</w:t>
        </w:r>
        <w:proofErr w:type="spellEnd"/>
        <w:r w:rsidR="004679C9" w:rsidRPr="004679C9">
          <w:rPr>
            <w:rFonts w:ascii="Arial" w:hAnsi="Arial" w:cs="Arial"/>
            <w:sz w:val="20"/>
            <w:szCs w:val="20"/>
          </w:rPr>
          <w:t xml:space="preserve"> Int. 2019 Oct</w:t>
        </w:r>
        <w:r w:rsidR="004679C9">
          <w:rPr>
            <w:rFonts w:ascii="Arial" w:hAnsi="Arial" w:cs="Arial"/>
            <w:sz w:val="20"/>
            <w:szCs w:val="20"/>
          </w:rPr>
          <w:t>.</w:t>
        </w:r>
        <w:r w:rsidR="004679C9" w:rsidRPr="004679C9">
          <w:rPr>
            <w:rFonts w:ascii="Arial" w:hAnsi="Arial" w:cs="Arial"/>
            <w:sz w:val="20"/>
            <w:szCs w:val="20"/>
          </w:rPr>
          <w:t xml:space="preserve"> </w:t>
        </w:r>
        <w:r w:rsidR="004679C9">
          <w:rPr>
            <w:rFonts w:ascii="Arial" w:hAnsi="Arial" w:cs="Arial"/>
            <w:sz w:val="20"/>
            <w:szCs w:val="20"/>
          </w:rPr>
          <w:t xml:space="preserve">Vol. </w:t>
        </w:r>
        <w:r w:rsidR="004679C9" w:rsidRPr="004679C9">
          <w:rPr>
            <w:rFonts w:ascii="Arial" w:hAnsi="Arial" w:cs="Arial"/>
            <w:sz w:val="20"/>
            <w:szCs w:val="20"/>
          </w:rPr>
          <w:t>30</w:t>
        </w:r>
        <w:r w:rsidR="004679C9">
          <w:rPr>
            <w:rFonts w:ascii="Arial" w:hAnsi="Arial" w:cs="Arial"/>
            <w:sz w:val="20"/>
            <w:szCs w:val="20"/>
          </w:rPr>
          <w:t xml:space="preserve">, issue </w:t>
        </w:r>
        <w:r w:rsidR="004679C9" w:rsidRPr="004679C9">
          <w:rPr>
            <w:rFonts w:ascii="Arial" w:hAnsi="Arial" w:cs="Arial"/>
            <w:sz w:val="20"/>
            <w:szCs w:val="20"/>
          </w:rPr>
          <w:t>10</w:t>
        </w:r>
        <w:r w:rsidR="004679C9">
          <w:rPr>
            <w:rFonts w:ascii="Arial" w:hAnsi="Arial" w:cs="Arial"/>
            <w:sz w:val="20"/>
            <w:szCs w:val="20"/>
          </w:rPr>
          <w:t xml:space="preserve">, pp. </w:t>
        </w:r>
        <w:r w:rsidR="004679C9" w:rsidRPr="004679C9">
          <w:rPr>
            <w:rFonts w:ascii="Arial" w:hAnsi="Arial" w:cs="Arial"/>
            <w:sz w:val="20"/>
            <w:szCs w:val="20"/>
          </w:rPr>
          <w:t xml:space="preserve">2073–2078. </w:t>
        </w:r>
      </w:hyperlink>
      <w:r w:rsidRPr="00D002ED">
        <w:rPr>
          <w:rFonts w:ascii="Arial" w:hAnsi="Arial" w:cs="Arial"/>
          <w:sz w:val="20"/>
          <w:szCs w:val="20"/>
        </w:rPr>
        <w:t xml:space="preserve"> PM: 31256203.</w:t>
      </w:r>
      <w:r w:rsidR="004679C9">
        <w:rPr>
          <w:rFonts w:ascii="Arial" w:hAnsi="Arial" w:cs="Arial"/>
          <w:sz w:val="20"/>
          <w:szCs w:val="20"/>
        </w:rPr>
        <w:t xml:space="preserve">  </w:t>
      </w:r>
      <w:r w:rsidR="004679C9" w:rsidRPr="004679C9">
        <w:rPr>
          <w:rFonts w:ascii="Arial" w:hAnsi="Arial" w:cs="Arial"/>
          <w:sz w:val="20"/>
          <w:szCs w:val="20"/>
        </w:rPr>
        <w:t>PMC7355389.</w:t>
      </w:r>
    </w:p>
    <w:p w14:paraId="6E11E72F" w14:textId="77777777" w:rsidR="002545F4" w:rsidRPr="00990167" w:rsidRDefault="002545F4" w:rsidP="00990167">
      <w:pPr>
        <w:rPr>
          <w:rFonts w:ascii="Arial" w:hAnsi="Arial" w:cs="Arial"/>
          <w:sz w:val="20"/>
          <w:szCs w:val="20"/>
        </w:rPr>
      </w:pPr>
      <w:r w:rsidRPr="0083448E">
        <w:rPr>
          <w:rFonts w:ascii="Arial" w:hAnsi="Arial" w:cs="Arial"/>
          <w:sz w:val="20"/>
          <w:szCs w:val="20"/>
        </w:rPr>
        <w:t xml:space="preserve">Cade BE, Chen H, Stilp AM, Louie T, </w:t>
      </w:r>
      <w:proofErr w:type="spellStart"/>
      <w:r w:rsidRPr="0083448E">
        <w:rPr>
          <w:rFonts w:ascii="Arial" w:hAnsi="Arial" w:cs="Arial"/>
          <w:sz w:val="20"/>
          <w:szCs w:val="20"/>
        </w:rPr>
        <w:t>Ancoli</w:t>
      </w:r>
      <w:proofErr w:type="spellEnd"/>
      <w:r w:rsidRPr="0083448E">
        <w:rPr>
          <w:rFonts w:ascii="Arial" w:hAnsi="Arial" w:cs="Arial"/>
          <w:sz w:val="20"/>
          <w:szCs w:val="20"/>
        </w:rPr>
        <w:t xml:space="preserve">-Israel S, </w:t>
      </w:r>
      <w:proofErr w:type="spellStart"/>
      <w:r w:rsidRPr="0083448E">
        <w:rPr>
          <w:rFonts w:ascii="Arial" w:hAnsi="Arial" w:cs="Arial"/>
          <w:sz w:val="20"/>
          <w:szCs w:val="20"/>
        </w:rPr>
        <w:t>Arens</w:t>
      </w:r>
      <w:proofErr w:type="spellEnd"/>
      <w:r w:rsidRPr="0083448E">
        <w:rPr>
          <w:rFonts w:ascii="Arial" w:hAnsi="Arial" w:cs="Arial"/>
          <w:sz w:val="20"/>
          <w:szCs w:val="20"/>
        </w:rPr>
        <w:t xml:space="preserve"> R, Barfield R, Below JE, Cai J, </w:t>
      </w:r>
      <w:proofErr w:type="spellStart"/>
      <w:r w:rsidRPr="0083448E">
        <w:rPr>
          <w:rFonts w:ascii="Arial" w:hAnsi="Arial" w:cs="Arial"/>
          <w:sz w:val="20"/>
          <w:szCs w:val="20"/>
        </w:rPr>
        <w:t>Conomos</w:t>
      </w:r>
      <w:proofErr w:type="spellEnd"/>
      <w:r w:rsidRPr="0083448E">
        <w:rPr>
          <w:rFonts w:ascii="Arial" w:hAnsi="Arial" w:cs="Arial"/>
          <w:sz w:val="20"/>
          <w:szCs w:val="20"/>
        </w:rPr>
        <w:t xml:space="preserve"> MP, Evans DS, Frazier-Wood AC, Gharib SA, Gleason KJ, Gottlieb DJ, Hillman DR, Johnson WC, Lederer DJ, Lee J, </w:t>
      </w:r>
      <w:proofErr w:type="spellStart"/>
      <w:r w:rsidRPr="0083448E">
        <w:rPr>
          <w:rFonts w:ascii="Arial" w:hAnsi="Arial" w:cs="Arial"/>
          <w:sz w:val="20"/>
          <w:szCs w:val="20"/>
        </w:rPr>
        <w:t>Loredo</w:t>
      </w:r>
      <w:proofErr w:type="spellEnd"/>
      <w:r w:rsidRPr="0083448E">
        <w:rPr>
          <w:rFonts w:ascii="Arial" w:hAnsi="Arial" w:cs="Arial"/>
          <w:sz w:val="20"/>
          <w:szCs w:val="20"/>
        </w:rPr>
        <w:t xml:space="preserve"> JS, Mei H, Mukherjee S, Patel SR, Post WS, Purcell SM, Ramos AR, Reid KJ, Rice K, Shah NA, Sofer T, Taylor KD, Thornton TA, Wang H, </w:t>
      </w:r>
      <w:proofErr w:type="spellStart"/>
      <w:r w:rsidRPr="0083448E">
        <w:rPr>
          <w:rFonts w:ascii="Arial" w:hAnsi="Arial" w:cs="Arial"/>
          <w:sz w:val="20"/>
          <w:szCs w:val="20"/>
        </w:rPr>
        <w:t>Yaffe</w:t>
      </w:r>
      <w:proofErr w:type="spellEnd"/>
      <w:r w:rsidRPr="0083448E">
        <w:rPr>
          <w:rFonts w:ascii="Arial" w:hAnsi="Arial" w:cs="Arial"/>
          <w:sz w:val="20"/>
          <w:szCs w:val="20"/>
        </w:rPr>
        <w:t xml:space="preserve"> K, Zee PC, </w:t>
      </w:r>
      <w:proofErr w:type="spellStart"/>
      <w:r w:rsidRPr="0083448E">
        <w:rPr>
          <w:rFonts w:ascii="Arial" w:hAnsi="Arial" w:cs="Arial"/>
          <w:sz w:val="20"/>
          <w:szCs w:val="20"/>
        </w:rPr>
        <w:t>Hanis</w:t>
      </w:r>
      <w:proofErr w:type="spellEnd"/>
      <w:r w:rsidRPr="0083448E">
        <w:rPr>
          <w:rFonts w:ascii="Arial" w:hAnsi="Arial" w:cs="Arial"/>
          <w:sz w:val="20"/>
          <w:szCs w:val="20"/>
        </w:rPr>
        <w:t xml:space="preserve"> CL, Palmer LJ, Rotter JI, Stone KL, </w:t>
      </w:r>
      <w:proofErr w:type="spellStart"/>
      <w:r w:rsidRPr="0083448E">
        <w:rPr>
          <w:rFonts w:ascii="Arial" w:hAnsi="Arial" w:cs="Arial"/>
          <w:sz w:val="20"/>
          <w:szCs w:val="20"/>
        </w:rPr>
        <w:t>Tranah</w:t>
      </w:r>
      <w:proofErr w:type="spellEnd"/>
      <w:r w:rsidRPr="0083448E">
        <w:rPr>
          <w:rFonts w:ascii="Arial" w:hAnsi="Arial" w:cs="Arial"/>
          <w:sz w:val="20"/>
          <w:szCs w:val="20"/>
        </w:rPr>
        <w:t xml:space="preserve"> GJ, Wilson JG, </w:t>
      </w:r>
      <w:proofErr w:type="spellStart"/>
      <w:r w:rsidRPr="0083448E">
        <w:rPr>
          <w:rFonts w:ascii="Arial" w:hAnsi="Arial" w:cs="Arial"/>
          <w:sz w:val="20"/>
          <w:szCs w:val="20"/>
        </w:rPr>
        <w:t>Sunyaev</w:t>
      </w:r>
      <w:proofErr w:type="spellEnd"/>
      <w:r w:rsidRPr="0083448E">
        <w:rPr>
          <w:rFonts w:ascii="Arial" w:hAnsi="Arial" w:cs="Arial"/>
          <w:sz w:val="20"/>
          <w:szCs w:val="20"/>
        </w:rPr>
        <w:t xml:space="preserve"> SR, Laurie CC, Zhu X, Saxena R, Lin X, Redline S. </w:t>
      </w:r>
      <w:hyperlink r:id="rId316" w:history="1">
        <w:r w:rsidRPr="00990167">
          <w:rPr>
            <w:rFonts w:ascii="Arial" w:hAnsi="Arial" w:cs="Arial"/>
            <w:sz w:val="20"/>
            <w:szCs w:val="20"/>
          </w:rPr>
          <w:t>Associations of variants In the hexokinase 1 and interleukin 18 receptor regions with oxyhemoglobin saturation during sleep.</w:t>
        </w:r>
      </w:hyperlink>
      <w:r w:rsidRPr="00990167">
        <w:rPr>
          <w:rFonts w:ascii="Arial" w:hAnsi="Arial" w:cs="Arial"/>
          <w:sz w:val="20"/>
          <w:szCs w:val="20"/>
        </w:rPr>
        <w:t xml:space="preserve"> </w:t>
      </w:r>
      <w:proofErr w:type="spellStart"/>
      <w:r w:rsidRPr="0083448E">
        <w:rPr>
          <w:rFonts w:ascii="Arial" w:hAnsi="Arial" w:cs="Arial"/>
          <w:sz w:val="20"/>
          <w:szCs w:val="20"/>
        </w:rPr>
        <w:t>PLoS</w:t>
      </w:r>
      <w:proofErr w:type="spellEnd"/>
      <w:r w:rsidRPr="0083448E">
        <w:rPr>
          <w:rFonts w:ascii="Arial" w:hAnsi="Arial" w:cs="Arial"/>
          <w:sz w:val="20"/>
          <w:szCs w:val="20"/>
        </w:rPr>
        <w:t xml:space="preserve"> Genet. 2019 Apr 16</w:t>
      </w:r>
      <w:r>
        <w:rPr>
          <w:rFonts w:ascii="Arial" w:hAnsi="Arial" w:cs="Arial"/>
          <w:sz w:val="20"/>
          <w:szCs w:val="20"/>
        </w:rPr>
        <w:t xml:space="preserve">. Vol. </w:t>
      </w:r>
      <w:r w:rsidRPr="0083448E">
        <w:rPr>
          <w:rFonts w:ascii="Arial" w:hAnsi="Arial" w:cs="Arial"/>
          <w:sz w:val="20"/>
          <w:szCs w:val="20"/>
        </w:rPr>
        <w:t>15</w:t>
      </w:r>
      <w:r>
        <w:rPr>
          <w:rFonts w:ascii="Arial" w:hAnsi="Arial" w:cs="Arial"/>
          <w:sz w:val="20"/>
          <w:szCs w:val="20"/>
        </w:rPr>
        <w:t xml:space="preserve">, issue </w:t>
      </w:r>
      <w:r w:rsidRPr="0083448E">
        <w:rPr>
          <w:rFonts w:ascii="Arial" w:hAnsi="Arial" w:cs="Arial"/>
          <w:sz w:val="20"/>
          <w:szCs w:val="20"/>
        </w:rPr>
        <w:t>4</w:t>
      </w:r>
      <w:r>
        <w:rPr>
          <w:rFonts w:ascii="Arial" w:hAnsi="Arial" w:cs="Arial"/>
          <w:sz w:val="20"/>
          <w:szCs w:val="20"/>
        </w:rPr>
        <w:t xml:space="preserve">, p. </w:t>
      </w:r>
      <w:r w:rsidRPr="0083448E">
        <w:rPr>
          <w:rFonts w:ascii="Arial" w:hAnsi="Arial" w:cs="Arial"/>
          <w:sz w:val="20"/>
          <w:szCs w:val="20"/>
        </w:rPr>
        <w:t xml:space="preserve">e1007739. </w:t>
      </w:r>
      <w:r w:rsidRPr="001D0A4C">
        <w:rPr>
          <w:rFonts w:ascii="Arial" w:hAnsi="Arial" w:cs="Arial"/>
          <w:sz w:val="20"/>
          <w:szCs w:val="20"/>
        </w:rPr>
        <w:t>PM:</w:t>
      </w:r>
      <w:r w:rsidRPr="0083448E">
        <w:rPr>
          <w:rFonts w:ascii="Arial" w:hAnsi="Arial" w:cs="Arial"/>
          <w:sz w:val="20"/>
          <w:szCs w:val="20"/>
        </w:rPr>
        <w:t xml:space="preserve"> </w:t>
      </w:r>
      <w:r w:rsidRPr="001D0A4C">
        <w:rPr>
          <w:rFonts w:ascii="Arial" w:hAnsi="Arial" w:cs="Arial"/>
          <w:sz w:val="20"/>
          <w:szCs w:val="20"/>
        </w:rPr>
        <w:t>30990817</w:t>
      </w:r>
      <w:r w:rsidRPr="0083448E">
        <w:rPr>
          <w:rFonts w:ascii="Arial" w:hAnsi="Arial" w:cs="Arial"/>
          <w:sz w:val="20"/>
          <w:szCs w:val="20"/>
        </w:rPr>
        <w:t>.</w:t>
      </w:r>
      <w:r w:rsidR="00990167" w:rsidRPr="00990167">
        <w:rPr>
          <w:rFonts w:ascii="Arial" w:hAnsi="Arial" w:cs="Arial"/>
          <w:sz w:val="20"/>
          <w:szCs w:val="20"/>
        </w:rPr>
        <w:t xml:space="preserve"> </w:t>
      </w:r>
      <w:hyperlink r:id="rId317" w:history="1">
        <w:r w:rsidR="00990167" w:rsidRPr="00990167">
          <w:rPr>
            <w:rFonts w:ascii="Arial" w:hAnsi="Arial" w:cs="Arial"/>
            <w:sz w:val="20"/>
            <w:szCs w:val="20"/>
          </w:rPr>
          <w:t>PMC6467367</w:t>
        </w:r>
      </w:hyperlink>
      <w:r w:rsidR="00990167" w:rsidRPr="00990167">
        <w:rPr>
          <w:rFonts w:ascii="Arial" w:hAnsi="Arial" w:cs="Arial"/>
          <w:sz w:val="20"/>
          <w:szCs w:val="20"/>
        </w:rPr>
        <w:t>.</w:t>
      </w:r>
    </w:p>
    <w:p w14:paraId="3FDEF527" w14:textId="77777777" w:rsidR="00411F77" w:rsidRDefault="00411F77" w:rsidP="00694BDE">
      <w:pPr>
        <w:rPr>
          <w:rFonts w:ascii="Arial" w:hAnsi="Arial" w:cs="Arial"/>
          <w:sz w:val="20"/>
          <w:szCs w:val="20"/>
        </w:rPr>
      </w:pPr>
      <w:r w:rsidRPr="00153662">
        <w:rPr>
          <w:rFonts w:ascii="Arial" w:hAnsi="Arial" w:cs="Arial"/>
          <w:sz w:val="20"/>
          <w:szCs w:val="20"/>
        </w:rPr>
        <w:t xml:space="preserve">Carbone LD, </w:t>
      </w:r>
      <w:proofErr w:type="spellStart"/>
      <w:r w:rsidRPr="00153662">
        <w:rPr>
          <w:rFonts w:ascii="Arial" w:hAnsi="Arial" w:cs="Arial"/>
          <w:sz w:val="20"/>
          <w:szCs w:val="20"/>
        </w:rPr>
        <w:t>Bůžková</w:t>
      </w:r>
      <w:proofErr w:type="spellEnd"/>
      <w:r w:rsidRPr="00153662">
        <w:rPr>
          <w:rFonts w:ascii="Arial" w:hAnsi="Arial" w:cs="Arial"/>
          <w:sz w:val="20"/>
          <w:szCs w:val="20"/>
        </w:rPr>
        <w:t xml:space="preserve"> P, Fink HA, Raiford M, Le B, </w:t>
      </w:r>
      <w:proofErr w:type="spellStart"/>
      <w:r w:rsidRPr="00153662">
        <w:rPr>
          <w:rFonts w:ascii="Arial" w:hAnsi="Arial" w:cs="Arial"/>
          <w:sz w:val="20"/>
          <w:szCs w:val="20"/>
        </w:rPr>
        <w:t>Isales</w:t>
      </w:r>
      <w:proofErr w:type="spellEnd"/>
      <w:r w:rsidRPr="00153662">
        <w:rPr>
          <w:rFonts w:ascii="Arial" w:hAnsi="Arial" w:cs="Arial"/>
          <w:sz w:val="20"/>
          <w:szCs w:val="20"/>
        </w:rPr>
        <w:t xml:space="preserve"> CM, </w:t>
      </w:r>
      <w:proofErr w:type="spellStart"/>
      <w:r w:rsidRPr="00153662">
        <w:rPr>
          <w:rFonts w:ascii="Arial" w:hAnsi="Arial" w:cs="Arial"/>
          <w:sz w:val="20"/>
          <w:szCs w:val="20"/>
        </w:rPr>
        <w:t>Shikany</w:t>
      </w:r>
      <w:proofErr w:type="spellEnd"/>
      <w:r w:rsidRPr="00153662">
        <w:rPr>
          <w:rFonts w:ascii="Arial" w:hAnsi="Arial" w:cs="Arial"/>
          <w:sz w:val="20"/>
          <w:szCs w:val="20"/>
        </w:rPr>
        <w:t xml:space="preserve"> JM, Coughlin SS, Robbins JA. </w:t>
      </w:r>
      <w:hyperlink r:id="rId318" w:history="1">
        <w:r w:rsidRPr="00696B0C">
          <w:rPr>
            <w:rFonts w:ascii="Arial" w:hAnsi="Arial" w:cs="Arial"/>
            <w:b/>
            <w:i/>
            <w:sz w:val="20"/>
            <w:szCs w:val="20"/>
          </w:rPr>
          <w:t xml:space="preserve">Association of </w:t>
        </w:r>
        <w:r>
          <w:rPr>
            <w:rFonts w:ascii="Arial" w:hAnsi="Arial" w:cs="Arial"/>
            <w:b/>
            <w:i/>
            <w:sz w:val="20"/>
            <w:szCs w:val="20"/>
          </w:rPr>
          <w:t>d</w:t>
        </w:r>
        <w:r w:rsidRPr="00696B0C">
          <w:rPr>
            <w:rFonts w:ascii="Arial" w:hAnsi="Arial" w:cs="Arial"/>
            <w:b/>
            <w:i/>
            <w:sz w:val="20"/>
            <w:szCs w:val="20"/>
          </w:rPr>
          <w:t xml:space="preserve">ietary </w:t>
        </w:r>
        <w:r>
          <w:rPr>
            <w:rFonts w:ascii="Arial" w:hAnsi="Arial" w:cs="Arial"/>
            <w:b/>
            <w:i/>
            <w:sz w:val="20"/>
            <w:szCs w:val="20"/>
          </w:rPr>
          <w:t>n</w:t>
        </w:r>
        <w:r w:rsidRPr="00696B0C">
          <w:rPr>
            <w:rFonts w:ascii="Arial" w:hAnsi="Arial" w:cs="Arial"/>
            <w:b/>
            <w:i/>
            <w:sz w:val="20"/>
            <w:szCs w:val="20"/>
          </w:rPr>
          <w:t xml:space="preserve">iacin </w:t>
        </w:r>
        <w:r>
          <w:rPr>
            <w:rFonts w:ascii="Arial" w:hAnsi="Arial" w:cs="Arial"/>
            <w:b/>
            <w:i/>
            <w:sz w:val="20"/>
            <w:szCs w:val="20"/>
          </w:rPr>
          <w:t>i</w:t>
        </w:r>
        <w:r w:rsidRPr="00696B0C">
          <w:rPr>
            <w:rFonts w:ascii="Arial" w:hAnsi="Arial" w:cs="Arial"/>
            <w:b/>
            <w:i/>
            <w:sz w:val="20"/>
            <w:szCs w:val="20"/>
          </w:rPr>
          <w:t xml:space="preserve">ntake </w:t>
        </w:r>
        <w:r>
          <w:rPr>
            <w:rFonts w:ascii="Arial" w:hAnsi="Arial" w:cs="Arial"/>
            <w:b/>
            <w:i/>
            <w:sz w:val="20"/>
            <w:szCs w:val="20"/>
          </w:rPr>
          <w:t>w</w:t>
        </w:r>
        <w:r w:rsidRPr="00696B0C">
          <w:rPr>
            <w:rFonts w:ascii="Arial" w:hAnsi="Arial" w:cs="Arial"/>
            <w:b/>
            <w:i/>
            <w:sz w:val="20"/>
            <w:szCs w:val="20"/>
          </w:rPr>
          <w:t xml:space="preserve">ith </w:t>
        </w:r>
        <w:r>
          <w:rPr>
            <w:rFonts w:ascii="Arial" w:hAnsi="Arial" w:cs="Arial"/>
            <w:b/>
            <w:i/>
            <w:sz w:val="20"/>
            <w:szCs w:val="20"/>
          </w:rPr>
          <w:t>i</w:t>
        </w:r>
        <w:r w:rsidRPr="00696B0C">
          <w:rPr>
            <w:rFonts w:ascii="Arial" w:hAnsi="Arial" w:cs="Arial"/>
            <w:b/>
            <w:i/>
            <w:sz w:val="20"/>
            <w:szCs w:val="20"/>
          </w:rPr>
          <w:t xml:space="preserve">ncident </w:t>
        </w:r>
        <w:r>
          <w:rPr>
            <w:rFonts w:ascii="Arial" w:hAnsi="Arial" w:cs="Arial"/>
            <w:b/>
            <w:i/>
            <w:sz w:val="20"/>
            <w:szCs w:val="20"/>
          </w:rPr>
          <w:t>h</w:t>
        </w:r>
        <w:r w:rsidRPr="00696B0C">
          <w:rPr>
            <w:rFonts w:ascii="Arial" w:hAnsi="Arial" w:cs="Arial"/>
            <w:b/>
            <w:i/>
            <w:sz w:val="20"/>
            <w:szCs w:val="20"/>
          </w:rPr>
          <w:t xml:space="preserve">ip </w:t>
        </w:r>
        <w:r>
          <w:rPr>
            <w:rFonts w:ascii="Arial" w:hAnsi="Arial" w:cs="Arial"/>
            <w:b/>
            <w:i/>
            <w:sz w:val="20"/>
            <w:szCs w:val="20"/>
          </w:rPr>
          <w:t>f</w:t>
        </w:r>
        <w:r w:rsidRPr="00696B0C">
          <w:rPr>
            <w:rFonts w:ascii="Arial" w:hAnsi="Arial" w:cs="Arial"/>
            <w:b/>
            <w:i/>
            <w:sz w:val="20"/>
            <w:szCs w:val="20"/>
          </w:rPr>
          <w:t xml:space="preserve">racture, BMD, and </w:t>
        </w:r>
        <w:r>
          <w:rPr>
            <w:rFonts w:ascii="Arial" w:hAnsi="Arial" w:cs="Arial"/>
            <w:b/>
            <w:i/>
            <w:sz w:val="20"/>
            <w:szCs w:val="20"/>
          </w:rPr>
          <w:t>b</w:t>
        </w:r>
        <w:r w:rsidRPr="00696B0C">
          <w:rPr>
            <w:rFonts w:ascii="Arial" w:hAnsi="Arial" w:cs="Arial"/>
            <w:b/>
            <w:i/>
            <w:sz w:val="20"/>
            <w:szCs w:val="20"/>
          </w:rPr>
          <w:t xml:space="preserve">ody </w:t>
        </w:r>
        <w:r>
          <w:rPr>
            <w:rFonts w:ascii="Arial" w:hAnsi="Arial" w:cs="Arial"/>
            <w:b/>
            <w:i/>
            <w:sz w:val="20"/>
            <w:szCs w:val="20"/>
          </w:rPr>
          <w:t>c</w:t>
        </w:r>
        <w:r w:rsidRPr="00696B0C">
          <w:rPr>
            <w:rFonts w:ascii="Arial" w:hAnsi="Arial" w:cs="Arial"/>
            <w:b/>
            <w:i/>
            <w:sz w:val="20"/>
            <w:szCs w:val="20"/>
          </w:rPr>
          <w:t>omposition: The Cardiovascular Health Study.</w:t>
        </w:r>
      </w:hyperlink>
      <w:r w:rsidRPr="00696B0C">
        <w:rPr>
          <w:rFonts w:ascii="Arial" w:hAnsi="Arial" w:cs="Arial"/>
          <w:sz w:val="20"/>
          <w:szCs w:val="20"/>
        </w:rPr>
        <w:t xml:space="preserve"> J Bone Miner Res. 2019 Jan 19. </w:t>
      </w:r>
      <w:proofErr w:type="spellStart"/>
      <w:r w:rsidRPr="00696B0C">
        <w:rPr>
          <w:rFonts w:ascii="Arial" w:hAnsi="Arial" w:cs="Arial"/>
          <w:sz w:val="20"/>
          <w:szCs w:val="20"/>
        </w:rPr>
        <w:t>doi</w:t>
      </w:r>
      <w:proofErr w:type="spellEnd"/>
      <w:r w:rsidRPr="00696B0C">
        <w:rPr>
          <w:rFonts w:ascii="Arial" w:hAnsi="Arial" w:cs="Arial"/>
          <w:sz w:val="20"/>
          <w:szCs w:val="20"/>
        </w:rPr>
        <w:t>: 10.1002/jbmr.3639. [</w:t>
      </w:r>
      <w:proofErr w:type="spellStart"/>
      <w:r w:rsidRPr="00696B0C">
        <w:rPr>
          <w:rFonts w:ascii="Arial" w:hAnsi="Arial" w:cs="Arial"/>
          <w:sz w:val="20"/>
          <w:szCs w:val="20"/>
        </w:rPr>
        <w:t>Epub</w:t>
      </w:r>
      <w:proofErr w:type="spellEnd"/>
      <w:r w:rsidRPr="00696B0C">
        <w:rPr>
          <w:rFonts w:ascii="Arial" w:hAnsi="Arial" w:cs="Arial"/>
          <w:sz w:val="20"/>
          <w:szCs w:val="20"/>
        </w:rPr>
        <w:t xml:space="preserve"> ahead of print] PM: 30659655.</w:t>
      </w:r>
      <w:r w:rsidR="00990167" w:rsidRPr="00990167">
        <w:rPr>
          <w:rFonts w:ascii="Arial" w:hAnsi="Arial" w:cs="Arial"/>
          <w:sz w:val="20"/>
          <w:szCs w:val="20"/>
        </w:rPr>
        <w:t xml:space="preserve"> </w:t>
      </w:r>
      <w:hyperlink r:id="rId319" w:history="1">
        <w:r w:rsidR="00990167" w:rsidRPr="00990167">
          <w:rPr>
            <w:rFonts w:ascii="Arial" w:hAnsi="Arial" w:cs="Arial"/>
            <w:sz w:val="20"/>
            <w:szCs w:val="20"/>
          </w:rPr>
          <w:t>PMC6663556</w:t>
        </w:r>
      </w:hyperlink>
      <w:r w:rsidR="00990167" w:rsidRPr="00990167">
        <w:rPr>
          <w:rFonts w:ascii="Arial" w:hAnsi="Arial" w:cs="Arial"/>
          <w:sz w:val="20"/>
          <w:szCs w:val="20"/>
        </w:rPr>
        <w:t>.</w:t>
      </w:r>
    </w:p>
    <w:p w14:paraId="676FB567" w14:textId="77777777" w:rsidR="00585525" w:rsidRPr="00336B9A" w:rsidRDefault="00585525" w:rsidP="00336B9A">
      <w:proofErr w:type="spellStart"/>
      <w:r w:rsidRPr="00B7236C">
        <w:rPr>
          <w:rFonts w:ascii="Arial" w:hAnsi="Arial" w:cs="Arial"/>
          <w:color w:val="000000"/>
          <w:sz w:val="20"/>
          <w:szCs w:val="20"/>
        </w:rPr>
        <w:t>Carr</w:t>
      </w:r>
      <w:proofErr w:type="spellEnd"/>
      <w:r w:rsidRPr="00B7236C">
        <w:rPr>
          <w:rFonts w:ascii="Arial" w:hAnsi="Arial" w:cs="Arial"/>
          <w:color w:val="000000"/>
          <w:sz w:val="20"/>
          <w:szCs w:val="20"/>
        </w:rPr>
        <w:t xml:space="preserve"> DF, Francis B, Jorgensen AL, Zhang E, </w:t>
      </w:r>
      <w:proofErr w:type="spellStart"/>
      <w:r w:rsidRPr="00B7236C">
        <w:rPr>
          <w:rFonts w:ascii="Arial" w:hAnsi="Arial" w:cs="Arial"/>
          <w:color w:val="000000"/>
          <w:sz w:val="20"/>
          <w:szCs w:val="20"/>
        </w:rPr>
        <w:t>Chinoy</w:t>
      </w:r>
      <w:proofErr w:type="spellEnd"/>
      <w:r w:rsidRPr="00B7236C">
        <w:rPr>
          <w:rFonts w:ascii="Arial" w:hAnsi="Arial" w:cs="Arial"/>
          <w:color w:val="000000"/>
          <w:sz w:val="20"/>
          <w:szCs w:val="20"/>
        </w:rPr>
        <w:t xml:space="preserve"> H, Heckbert SR, Bis JC,</w:t>
      </w:r>
      <w:r>
        <w:rPr>
          <w:rFonts w:ascii="Arial" w:hAnsi="Arial" w:cs="Arial"/>
          <w:color w:val="000000"/>
          <w:sz w:val="20"/>
          <w:szCs w:val="20"/>
        </w:rPr>
        <w:t xml:space="preserve"> </w:t>
      </w:r>
      <w:r w:rsidRPr="00B7236C">
        <w:rPr>
          <w:rFonts w:ascii="Arial" w:hAnsi="Arial" w:cs="Arial"/>
          <w:color w:val="000000"/>
          <w:sz w:val="20"/>
          <w:szCs w:val="20"/>
        </w:rPr>
        <w:t xml:space="preserve">Brody JA, Floyd JS, Psaty BM, </w:t>
      </w:r>
      <w:proofErr w:type="spellStart"/>
      <w:r w:rsidRPr="00B7236C">
        <w:rPr>
          <w:rFonts w:ascii="Arial" w:hAnsi="Arial" w:cs="Arial"/>
          <w:color w:val="000000"/>
          <w:sz w:val="20"/>
          <w:szCs w:val="20"/>
        </w:rPr>
        <w:t>Molokhia</w:t>
      </w:r>
      <w:proofErr w:type="spellEnd"/>
      <w:r w:rsidRPr="00B7236C">
        <w:rPr>
          <w:rFonts w:ascii="Arial" w:hAnsi="Arial" w:cs="Arial"/>
          <w:color w:val="000000"/>
          <w:sz w:val="20"/>
          <w:szCs w:val="20"/>
        </w:rPr>
        <w:t xml:space="preserve"> M, </w:t>
      </w:r>
      <w:proofErr w:type="spellStart"/>
      <w:r w:rsidRPr="00B7236C">
        <w:rPr>
          <w:rFonts w:ascii="Arial" w:hAnsi="Arial" w:cs="Arial"/>
          <w:color w:val="000000"/>
          <w:sz w:val="20"/>
          <w:szCs w:val="20"/>
        </w:rPr>
        <w:t>Lapeyre</w:t>
      </w:r>
      <w:proofErr w:type="spellEnd"/>
      <w:r w:rsidRPr="00B7236C">
        <w:rPr>
          <w:rFonts w:ascii="Arial" w:hAnsi="Arial" w:cs="Arial"/>
          <w:color w:val="000000"/>
          <w:sz w:val="20"/>
          <w:szCs w:val="20"/>
        </w:rPr>
        <w:t xml:space="preserve">-Mestre M, </w:t>
      </w:r>
      <w:proofErr w:type="spellStart"/>
      <w:r w:rsidRPr="00B7236C">
        <w:rPr>
          <w:rFonts w:ascii="Arial" w:hAnsi="Arial" w:cs="Arial"/>
          <w:color w:val="000000"/>
          <w:sz w:val="20"/>
          <w:szCs w:val="20"/>
        </w:rPr>
        <w:t>Conforti</w:t>
      </w:r>
      <w:proofErr w:type="spellEnd"/>
      <w:r w:rsidRPr="00B7236C">
        <w:rPr>
          <w:rFonts w:ascii="Arial" w:hAnsi="Arial" w:cs="Arial"/>
          <w:color w:val="000000"/>
          <w:sz w:val="20"/>
          <w:szCs w:val="20"/>
        </w:rPr>
        <w:t xml:space="preserve"> A, </w:t>
      </w:r>
      <w:proofErr w:type="spellStart"/>
      <w:r w:rsidRPr="00B7236C">
        <w:rPr>
          <w:rFonts w:ascii="Arial" w:hAnsi="Arial" w:cs="Arial"/>
          <w:color w:val="000000"/>
          <w:sz w:val="20"/>
          <w:szCs w:val="20"/>
        </w:rPr>
        <w:t>Alfirevic</w:t>
      </w:r>
      <w:proofErr w:type="spellEnd"/>
      <w:r>
        <w:rPr>
          <w:rFonts w:ascii="Arial" w:hAnsi="Arial" w:cs="Arial"/>
          <w:color w:val="000000"/>
          <w:sz w:val="20"/>
          <w:szCs w:val="20"/>
        </w:rPr>
        <w:t xml:space="preserve"> </w:t>
      </w:r>
      <w:r w:rsidRPr="00B7236C">
        <w:rPr>
          <w:rFonts w:ascii="Arial" w:hAnsi="Arial" w:cs="Arial"/>
          <w:color w:val="000000"/>
          <w:sz w:val="20"/>
          <w:szCs w:val="20"/>
        </w:rPr>
        <w:t xml:space="preserve">A, van </w:t>
      </w:r>
      <w:proofErr w:type="spellStart"/>
      <w:r w:rsidRPr="00B7236C">
        <w:rPr>
          <w:rFonts w:ascii="Arial" w:hAnsi="Arial" w:cs="Arial"/>
          <w:color w:val="000000"/>
          <w:sz w:val="20"/>
          <w:szCs w:val="20"/>
        </w:rPr>
        <w:t>Staa</w:t>
      </w:r>
      <w:proofErr w:type="spellEnd"/>
      <w:r w:rsidRPr="00B7236C">
        <w:rPr>
          <w:rFonts w:ascii="Arial" w:hAnsi="Arial" w:cs="Arial"/>
          <w:color w:val="000000"/>
          <w:sz w:val="20"/>
          <w:szCs w:val="20"/>
        </w:rPr>
        <w:t xml:space="preserve"> T, </w:t>
      </w:r>
      <w:proofErr w:type="spellStart"/>
      <w:r w:rsidRPr="00B7236C">
        <w:rPr>
          <w:rFonts w:ascii="Arial" w:hAnsi="Arial" w:cs="Arial"/>
          <w:color w:val="000000"/>
          <w:sz w:val="20"/>
          <w:szCs w:val="20"/>
        </w:rPr>
        <w:t>Pirmohamed</w:t>
      </w:r>
      <w:proofErr w:type="spellEnd"/>
      <w:r w:rsidRPr="00B7236C">
        <w:rPr>
          <w:rFonts w:ascii="Arial" w:hAnsi="Arial" w:cs="Arial"/>
          <w:color w:val="000000"/>
          <w:sz w:val="20"/>
          <w:szCs w:val="20"/>
        </w:rPr>
        <w:t xml:space="preserve"> M. </w:t>
      </w:r>
      <w:r w:rsidRPr="000C060F">
        <w:rPr>
          <w:rFonts w:ascii="Arial" w:hAnsi="Arial" w:cs="Arial"/>
          <w:b/>
          <w:i/>
          <w:color w:val="000000"/>
          <w:sz w:val="20"/>
          <w:szCs w:val="20"/>
        </w:rPr>
        <w:t>Genome wide association study of statin-induced myopathy in patients recruited using the UK Clinical Practice Research Datalink.</w:t>
      </w:r>
      <w:r w:rsidRPr="000C060F">
        <w:rPr>
          <w:rFonts w:ascii="Arial" w:hAnsi="Arial" w:cs="Arial"/>
          <w:b/>
          <w:color w:val="000000"/>
          <w:sz w:val="20"/>
          <w:szCs w:val="20"/>
        </w:rPr>
        <w:t xml:space="preserve"> </w:t>
      </w:r>
      <w:r w:rsidRPr="00B7236C">
        <w:rPr>
          <w:rFonts w:ascii="Arial" w:hAnsi="Arial" w:cs="Arial"/>
          <w:color w:val="000000"/>
          <w:sz w:val="20"/>
          <w:szCs w:val="20"/>
        </w:rPr>
        <w:t xml:space="preserve">Clin </w:t>
      </w:r>
      <w:proofErr w:type="spellStart"/>
      <w:r w:rsidRPr="00B7236C">
        <w:rPr>
          <w:rFonts w:ascii="Arial" w:hAnsi="Arial" w:cs="Arial"/>
          <w:color w:val="000000"/>
          <w:sz w:val="20"/>
          <w:szCs w:val="20"/>
        </w:rPr>
        <w:t>Pharmacol</w:t>
      </w:r>
      <w:proofErr w:type="spellEnd"/>
      <w:r w:rsidRPr="00B7236C">
        <w:rPr>
          <w:rFonts w:ascii="Arial" w:hAnsi="Arial" w:cs="Arial"/>
          <w:color w:val="000000"/>
          <w:sz w:val="20"/>
          <w:szCs w:val="20"/>
        </w:rPr>
        <w:t xml:space="preserve"> </w:t>
      </w:r>
      <w:proofErr w:type="spellStart"/>
      <w:r w:rsidRPr="00B7236C">
        <w:rPr>
          <w:rFonts w:ascii="Arial" w:hAnsi="Arial" w:cs="Arial"/>
          <w:color w:val="000000"/>
          <w:sz w:val="20"/>
          <w:szCs w:val="20"/>
        </w:rPr>
        <w:t>Ther</w:t>
      </w:r>
      <w:proofErr w:type="spellEnd"/>
      <w:r w:rsidRPr="00B7236C">
        <w:rPr>
          <w:rFonts w:ascii="Arial" w:hAnsi="Arial" w:cs="Arial"/>
          <w:color w:val="000000"/>
          <w:sz w:val="20"/>
          <w:szCs w:val="20"/>
        </w:rPr>
        <w:t xml:space="preserve">. 2019 Jun 20. </w:t>
      </w:r>
      <w:proofErr w:type="spellStart"/>
      <w:r w:rsidRPr="00B7236C">
        <w:rPr>
          <w:rFonts w:ascii="Arial" w:hAnsi="Arial" w:cs="Arial"/>
          <w:color w:val="000000"/>
          <w:sz w:val="20"/>
          <w:szCs w:val="20"/>
        </w:rPr>
        <w:t>doi</w:t>
      </w:r>
      <w:proofErr w:type="spellEnd"/>
      <w:r w:rsidRPr="00B7236C">
        <w:rPr>
          <w:rFonts w:ascii="Arial" w:hAnsi="Arial" w:cs="Arial"/>
          <w:color w:val="000000"/>
          <w:sz w:val="20"/>
          <w:szCs w:val="20"/>
        </w:rPr>
        <w:t>: 10.1002/cpt.1557. [</w:t>
      </w:r>
      <w:proofErr w:type="spellStart"/>
      <w:r w:rsidRPr="00B7236C">
        <w:rPr>
          <w:rFonts w:ascii="Arial" w:hAnsi="Arial" w:cs="Arial"/>
          <w:color w:val="000000"/>
          <w:sz w:val="20"/>
          <w:szCs w:val="20"/>
        </w:rPr>
        <w:t>Epub</w:t>
      </w:r>
      <w:proofErr w:type="spellEnd"/>
      <w:r w:rsidRPr="00B7236C">
        <w:rPr>
          <w:rFonts w:ascii="Arial" w:hAnsi="Arial" w:cs="Arial"/>
          <w:color w:val="000000"/>
          <w:sz w:val="20"/>
          <w:szCs w:val="20"/>
        </w:rPr>
        <w:t xml:space="preserve"> ahead of print]</w:t>
      </w:r>
      <w:r>
        <w:rPr>
          <w:rFonts w:ascii="Arial" w:hAnsi="Arial" w:cs="Arial"/>
          <w:color w:val="000000"/>
          <w:sz w:val="20"/>
          <w:szCs w:val="20"/>
        </w:rPr>
        <w:t xml:space="preserve"> </w:t>
      </w:r>
      <w:r w:rsidRPr="00B7236C">
        <w:rPr>
          <w:rFonts w:ascii="Arial" w:hAnsi="Arial" w:cs="Arial"/>
          <w:color w:val="000000"/>
          <w:sz w:val="20"/>
          <w:szCs w:val="20"/>
        </w:rPr>
        <w:t>PM: 31220337.</w:t>
      </w:r>
      <w:r w:rsidR="00336B9A" w:rsidRPr="00336B9A">
        <w:rPr>
          <w:rFonts w:ascii="Arial" w:hAnsi="Arial" w:cs="Arial"/>
          <w:color w:val="000000"/>
          <w:sz w:val="20"/>
          <w:szCs w:val="20"/>
        </w:rPr>
        <w:t xml:space="preserve"> </w:t>
      </w:r>
      <w:hyperlink r:id="rId320" w:history="1">
        <w:r w:rsidR="00336B9A" w:rsidRPr="00336B9A">
          <w:rPr>
            <w:rFonts w:ascii="Arial" w:hAnsi="Arial" w:cs="Arial"/>
            <w:color w:val="000000"/>
            <w:sz w:val="20"/>
            <w:szCs w:val="20"/>
          </w:rPr>
          <w:t>PMC6896237</w:t>
        </w:r>
      </w:hyperlink>
      <w:r w:rsidR="00336B9A" w:rsidRPr="00336B9A">
        <w:rPr>
          <w:rFonts w:ascii="Arial" w:hAnsi="Arial" w:cs="Arial"/>
          <w:color w:val="000000"/>
          <w:sz w:val="20"/>
          <w:szCs w:val="20"/>
        </w:rPr>
        <w:t>.</w:t>
      </w:r>
    </w:p>
    <w:p w14:paraId="438F2143" w14:textId="77777777" w:rsidR="00411F77" w:rsidRDefault="00411F77" w:rsidP="00411F77">
      <w:pPr>
        <w:rPr>
          <w:rFonts w:ascii="Arial" w:eastAsia="Times New Roman" w:hAnsi="Arial" w:cs="Arial"/>
          <w:sz w:val="20"/>
          <w:szCs w:val="20"/>
        </w:rPr>
      </w:pPr>
      <w:r w:rsidRPr="00153662">
        <w:rPr>
          <w:rFonts w:ascii="Arial" w:hAnsi="Arial" w:cs="Arial"/>
          <w:sz w:val="20"/>
          <w:szCs w:val="20"/>
        </w:rPr>
        <w:t xml:space="preserve">Chauhan G, Adams HHH, Satizabal CL, Bis JC, </w:t>
      </w:r>
      <w:proofErr w:type="spellStart"/>
      <w:r w:rsidRPr="00153662">
        <w:rPr>
          <w:rFonts w:ascii="Arial" w:hAnsi="Arial" w:cs="Arial"/>
          <w:sz w:val="20"/>
          <w:szCs w:val="20"/>
        </w:rPr>
        <w:t>Teumer</w:t>
      </w:r>
      <w:proofErr w:type="spellEnd"/>
      <w:r w:rsidRPr="00153662">
        <w:rPr>
          <w:rFonts w:ascii="Arial" w:hAnsi="Arial" w:cs="Arial"/>
          <w:sz w:val="20"/>
          <w:szCs w:val="20"/>
        </w:rPr>
        <w:t xml:space="preserve"> A, </w:t>
      </w:r>
      <w:proofErr w:type="spellStart"/>
      <w:r w:rsidRPr="00153662">
        <w:rPr>
          <w:rFonts w:ascii="Arial" w:hAnsi="Arial" w:cs="Arial"/>
          <w:sz w:val="20"/>
          <w:szCs w:val="20"/>
        </w:rPr>
        <w:t>Sargurupremraj</w:t>
      </w:r>
      <w:proofErr w:type="spellEnd"/>
      <w:r w:rsidRPr="00153662">
        <w:rPr>
          <w:rFonts w:ascii="Arial" w:hAnsi="Arial" w:cs="Arial"/>
          <w:sz w:val="20"/>
          <w:szCs w:val="20"/>
        </w:rPr>
        <w:t xml:space="preserve"> M, Hofer E, Trompet S, </w:t>
      </w:r>
      <w:proofErr w:type="spellStart"/>
      <w:r w:rsidRPr="00153662">
        <w:rPr>
          <w:rFonts w:ascii="Arial" w:hAnsi="Arial" w:cs="Arial"/>
          <w:sz w:val="20"/>
          <w:szCs w:val="20"/>
        </w:rPr>
        <w:t>Hilal</w:t>
      </w:r>
      <w:proofErr w:type="spellEnd"/>
      <w:r w:rsidRPr="00153662">
        <w:rPr>
          <w:rFonts w:ascii="Arial" w:hAnsi="Arial" w:cs="Arial"/>
          <w:sz w:val="20"/>
          <w:szCs w:val="20"/>
        </w:rPr>
        <w:t xml:space="preserve"> S, Smith AV, Jian X, Malik R, Traylor M, </w:t>
      </w:r>
      <w:proofErr w:type="spellStart"/>
      <w:r w:rsidRPr="00153662">
        <w:rPr>
          <w:rFonts w:ascii="Arial" w:hAnsi="Arial" w:cs="Arial"/>
          <w:sz w:val="20"/>
          <w:szCs w:val="20"/>
        </w:rPr>
        <w:t>Pulit</w:t>
      </w:r>
      <w:proofErr w:type="spellEnd"/>
      <w:r w:rsidRPr="00153662">
        <w:rPr>
          <w:rFonts w:ascii="Arial" w:hAnsi="Arial" w:cs="Arial"/>
          <w:sz w:val="20"/>
          <w:szCs w:val="20"/>
        </w:rPr>
        <w:t xml:space="preserve"> SL, </w:t>
      </w:r>
      <w:proofErr w:type="spellStart"/>
      <w:r w:rsidRPr="00153662">
        <w:rPr>
          <w:rFonts w:ascii="Arial" w:hAnsi="Arial" w:cs="Arial"/>
          <w:sz w:val="20"/>
          <w:szCs w:val="20"/>
        </w:rPr>
        <w:t>Amouyel</w:t>
      </w:r>
      <w:proofErr w:type="spellEnd"/>
      <w:r w:rsidRPr="00153662">
        <w:rPr>
          <w:rFonts w:ascii="Arial" w:hAnsi="Arial" w:cs="Arial"/>
          <w:sz w:val="20"/>
          <w:szCs w:val="20"/>
        </w:rPr>
        <w:t xml:space="preserve"> P, </w:t>
      </w:r>
      <w:proofErr w:type="spellStart"/>
      <w:r w:rsidRPr="00153662">
        <w:rPr>
          <w:rFonts w:ascii="Arial" w:hAnsi="Arial" w:cs="Arial"/>
          <w:sz w:val="20"/>
          <w:szCs w:val="20"/>
        </w:rPr>
        <w:t>Mazoyer</w:t>
      </w:r>
      <w:proofErr w:type="spellEnd"/>
      <w:r w:rsidRPr="00153662">
        <w:rPr>
          <w:rFonts w:ascii="Arial" w:hAnsi="Arial" w:cs="Arial"/>
          <w:sz w:val="20"/>
          <w:szCs w:val="20"/>
        </w:rPr>
        <w:t xml:space="preserve"> B, Zhu YC, </w:t>
      </w:r>
      <w:proofErr w:type="spellStart"/>
      <w:r w:rsidRPr="00153662">
        <w:rPr>
          <w:rFonts w:ascii="Arial" w:hAnsi="Arial" w:cs="Arial"/>
          <w:sz w:val="20"/>
          <w:szCs w:val="20"/>
        </w:rPr>
        <w:t>Kaffashian</w:t>
      </w:r>
      <w:proofErr w:type="spellEnd"/>
      <w:r w:rsidRPr="00153662">
        <w:rPr>
          <w:rFonts w:ascii="Arial" w:hAnsi="Arial" w:cs="Arial"/>
          <w:sz w:val="20"/>
          <w:szCs w:val="20"/>
        </w:rPr>
        <w:t xml:space="preserve"> S, Schilling S, Beecham GW, </w:t>
      </w:r>
      <w:proofErr w:type="spellStart"/>
      <w:r w:rsidRPr="00153662">
        <w:rPr>
          <w:rFonts w:ascii="Arial" w:hAnsi="Arial" w:cs="Arial"/>
          <w:sz w:val="20"/>
          <w:szCs w:val="20"/>
        </w:rPr>
        <w:t>Montine</w:t>
      </w:r>
      <w:proofErr w:type="spellEnd"/>
      <w:r w:rsidRPr="00153662">
        <w:rPr>
          <w:rFonts w:ascii="Arial" w:hAnsi="Arial" w:cs="Arial"/>
          <w:sz w:val="20"/>
          <w:szCs w:val="20"/>
        </w:rPr>
        <w:t xml:space="preserve"> TJ, Schellenberg GD, </w:t>
      </w:r>
      <w:proofErr w:type="spellStart"/>
      <w:r w:rsidRPr="00153662">
        <w:rPr>
          <w:rFonts w:ascii="Arial" w:hAnsi="Arial" w:cs="Arial"/>
          <w:sz w:val="20"/>
          <w:szCs w:val="20"/>
        </w:rPr>
        <w:t>Kjartansson</w:t>
      </w:r>
      <w:proofErr w:type="spellEnd"/>
      <w:r w:rsidRPr="00153662">
        <w:rPr>
          <w:rFonts w:ascii="Arial" w:hAnsi="Arial" w:cs="Arial"/>
          <w:sz w:val="20"/>
          <w:szCs w:val="20"/>
        </w:rPr>
        <w:t xml:space="preserve"> O, </w:t>
      </w:r>
      <w:proofErr w:type="spellStart"/>
      <w:r w:rsidRPr="00153662">
        <w:rPr>
          <w:rFonts w:ascii="Arial" w:hAnsi="Arial" w:cs="Arial"/>
          <w:sz w:val="20"/>
          <w:szCs w:val="20"/>
        </w:rPr>
        <w:t>Guðnason</w:t>
      </w:r>
      <w:proofErr w:type="spellEnd"/>
      <w:r w:rsidRPr="00153662">
        <w:rPr>
          <w:rFonts w:ascii="Arial" w:hAnsi="Arial" w:cs="Arial"/>
          <w:sz w:val="20"/>
          <w:szCs w:val="20"/>
        </w:rPr>
        <w:t xml:space="preserve"> V, </w:t>
      </w:r>
      <w:proofErr w:type="spellStart"/>
      <w:r w:rsidRPr="00153662">
        <w:rPr>
          <w:rFonts w:ascii="Arial" w:hAnsi="Arial" w:cs="Arial"/>
          <w:sz w:val="20"/>
          <w:szCs w:val="20"/>
        </w:rPr>
        <w:t>Knopman</w:t>
      </w:r>
      <w:proofErr w:type="spellEnd"/>
      <w:r w:rsidRPr="00153662">
        <w:rPr>
          <w:rFonts w:ascii="Arial" w:hAnsi="Arial" w:cs="Arial"/>
          <w:sz w:val="20"/>
          <w:szCs w:val="20"/>
        </w:rPr>
        <w:t xml:space="preserve"> DS, Griswold ME, Windham BG, Gottesman RF, Mosley TH, Schmidt R, Saba Y, Schmidt H, Takeuchi F, Yamaguchi S, </w:t>
      </w:r>
      <w:proofErr w:type="spellStart"/>
      <w:r w:rsidRPr="00153662">
        <w:rPr>
          <w:rFonts w:ascii="Arial" w:hAnsi="Arial" w:cs="Arial"/>
          <w:sz w:val="20"/>
          <w:szCs w:val="20"/>
        </w:rPr>
        <w:t>Nabika</w:t>
      </w:r>
      <w:proofErr w:type="spellEnd"/>
      <w:r w:rsidRPr="00153662">
        <w:rPr>
          <w:rFonts w:ascii="Arial" w:hAnsi="Arial" w:cs="Arial"/>
          <w:sz w:val="20"/>
          <w:szCs w:val="20"/>
        </w:rPr>
        <w:t xml:space="preserve"> T, Kato N, </w:t>
      </w:r>
      <w:proofErr w:type="spellStart"/>
      <w:r w:rsidRPr="00153662">
        <w:rPr>
          <w:rFonts w:ascii="Arial" w:hAnsi="Arial" w:cs="Arial"/>
          <w:sz w:val="20"/>
          <w:szCs w:val="20"/>
        </w:rPr>
        <w:t>Rajan</w:t>
      </w:r>
      <w:proofErr w:type="spellEnd"/>
      <w:r w:rsidRPr="00153662">
        <w:rPr>
          <w:rFonts w:ascii="Arial" w:hAnsi="Arial" w:cs="Arial"/>
          <w:sz w:val="20"/>
          <w:szCs w:val="20"/>
        </w:rPr>
        <w:t xml:space="preserve"> KB, Aggarwal NT, De Jager PL, Evans DA, </w:t>
      </w:r>
      <w:r w:rsidRPr="00A77304">
        <w:rPr>
          <w:rFonts w:ascii="Arial" w:hAnsi="Arial" w:cs="Arial"/>
          <w:bCs/>
          <w:sz w:val="20"/>
          <w:szCs w:val="20"/>
        </w:rPr>
        <w:t>Psaty</w:t>
      </w:r>
      <w:r w:rsidRPr="00A77304">
        <w:rPr>
          <w:rFonts w:ascii="Arial" w:hAnsi="Arial" w:cs="Arial"/>
          <w:sz w:val="20"/>
          <w:szCs w:val="20"/>
        </w:rPr>
        <w:t xml:space="preserve"> B</w:t>
      </w:r>
      <w:r w:rsidRPr="00153662">
        <w:rPr>
          <w:rFonts w:ascii="Arial" w:hAnsi="Arial" w:cs="Arial"/>
          <w:sz w:val="20"/>
          <w:szCs w:val="20"/>
        </w:rPr>
        <w:t xml:space="preserve">M, Rotter JI, Rice K, Lopez OL, Liao J, Chen C, Cheng CY, Wong TY, Ikram MK, van der Lee SJ, Amin N, </w:t>
      </w:r>
      <w:proofErr w:type="spellStart"/>
      <w:r w:rsidRPr="00153662">
        <w:rPr>
          <w:rFonts w:ascii="Arial" w:hAnsi="Arial" w:cs="Arial"/>
          <w:sz w:val="20"/>
          <w:szCs w:val="20"/>
        </w:rPr>
        <w:t>Chouraki</w:t>
      </w:r>
      <w:proofErr w:type="spellEnd"/>
      <w:r w:rsidRPr="00153662">
        <w:rPr>
          <w:rFonts w:ascii="Arial" w:hAnsi="Arial" w:cs="Arial"/>
          <w:sz w:val="20"/>
          <w:szCs w:val="20"/>
        </w:rPr>
        <w:t xml:space="preserve"> V, DeStefano AL, Aparicio HJ, Romero JR, Maillard P, </w:t>
      </w:r>
      <w:proofErr w:type="spellStart"/>
      <w:r w:rsidRPr="00153662">
        <w:rPr>
          <w:rFonts w:ascii="Arial" w:hAnsi="Arial" w:cs="Arial"/>
          <w:sz w:val="20"/>
          <w:szCs w:val="20"/>
        </w:rPr>
        <w:t>DeCarli</w:t>
      </w:r>
      <w:proofErr w:type="spellEnd"/>
      <w:r w:rsidRPr="00153662">
        <w:rPr>
          <w:rFonts w:ascii="Arial" w:hAnsi="Arial" w:cs="Arial"/>
          <w:sz w:val="20"/>
          <w:szCs w:val="20"/>
        </w:rPr>
        <w:t xml:space="preserve"> C, Wardlaw JM, Hernández MDCV, Luciano M, </w:t>
      </w:r>
      <w:proofErr w:type="spellStart"/>
      <w:r w:rsidRPr="00153662">
        <w:rPr>
          <w:rFonts w:ascii="Arial" w:hAnsi="Arial" w:cs="Arial"/>
          <w:sz w:val="20"/>
          <w:szCs w:val="20"/>
        </w:rPr>
        <w:t>Liewald</w:t>
      </w:r>
      <w:proofErr w:type="spellEnd"/>
      <w:r w:rsidRPr="00153662">
        <w:rPr>
          <w:rFonts w:ascii="Arial" w:hAnsi="Arial" w:cs="Arial"/>
          <w:sz w:val="20"/>
          <w:szCs w:val="20"/>
        </w:rPr>
        <w:t xml:space="preserve"> D, Deary IJ, Starr JM, </w:t>
      </w:r>
      <w:proofErr w:type="spellStart"/>
      <w:r w:rsidRPr="00153662">
        <w:rPr>
          <w:rFonts w:ascii="Arial" w:hAnsi="Arial" w:cs="Arial"/>
          <w:sz w:val="20"/>
          <w:szCs w:val="20"/>
        </w:rPr>
        <w:t>Bastin</w:t>
      </w:r>
      <w:proofErr w:type="spellEnd"/>
      <w:r w:rsidRPr="00153662">
        <w:rPr>
          <w:rFonts w:ascii="Arial" w:hAnsi="Arial" w:cs="Arial"/>
          <w:sz w:val="20"/>
          <w:szCs w:val="20"/>
        </w:rPr>
        <w:t xml:space="preserve"> ME, Muñoz </w:t>
      </w:r>
      <w:proofErr w:type="spellStart"/>
      <w:r w:rsidRPr="00153662">
        <w:rPr>
          <w:rFonts w:ascii="Arial" w:hAnsi="Arial" w:cs="Arial"/>
          <w:sz w:val="20"/>
          <w:szCs w:val="20"/>
        </w:rPr>
        <w:t>Maniega</w:t>
      </w:r>
      <w:proofErr w:type="spellEnd"/>
      <w:r w:rsidRPr="00153662">
        <w:rPr>
          <w:rFonts w:ascii="Arial" w:hAnsi="Arial" w:cs="Arial"/>
          <w:sz w:val="20"/>
          <w:szCs w:val="20"/>
        </w:rPr>
        <w:t xml:space="preserve"> S, </w:t>
      </w:r>
      <w:proofErr w:type="spellStart"/>
      <w:r w:rsidRPr="00153662">
        <w:rPr>
          <w:rFonts w:ascii="Arial" w:hAnsi="Arial" w:cs="Arial"/>
          <w:sz w:val="20"/>
          <w:szCs w:val="20"/>
        </w:rPr>
        <w:t>Slagboom</w:t>
      </w:r>
      <w:proofErr w:type="spellEnd"/>
      <w:r w:rsidRPr="00153662">
        <w:rPr>
          <w:rFonts w:ascii="Arial" w:hAnsi="Arial" w:cs="Arial"/>
          <w:sz w:val="20"/>
          <w:szCs w:val="20"/>
        </w:rPr>
        <w:t xml:space="preserve"> PE, Beekman M, </w:t>
      </w:r>
      <w:proofErr w:type="spellStart"/>
      <w:r w:rsidRPr="00153662">
        <w:rPr>
          <w:rFonts w:ascii="Arial" w:hAnsi="Arial" w:cs="Arial"/>
          <w:sz w:val="20"/>
          <w:szCs w:val="20"/>
        </w:rPr>
        <w:t>Deelen</w:t>
      </w:r>
      <w:proofErr w:type="spellEnd"/>
      <w:r w:rsidRPr="00153662">
        <w:rPr>
          <w:rFonts w:ascii="Arial" w:hAnsi="Arial" w:cs="Arial"/>
          <w:sz w:val="20"/>
          <w:szCs w:val="20"/>
        </w:rPr>
        <w:t xml:space="preserve"> J, Uh HW, </w:t>
      </w:r>
      <w:proofErr w:type="spellStart"/>
      <w:r w:rsidRPr="00153662">
        <w:rPr>
          <w:rFonts w:ascii="Arial" w:hAnsi="Arial" w:cs="Arial"/>
          <w:sz w:val="20"/>
          <w:szCs w:val="20"/>
        </w:rPr>
        <w:t>Lemmens</w:t>
      </w:r>
      <w:proofErr w:type="spellEnd"/>
      <w:r w:rsidRPr="00153662">
        <w:rPr>
          <w:rFonts w:ascii="Arial" w:hAnsi="Arial" w:cs="Arial"/>
          <w:sz w:val="20"/>
          <w:szCs w:val="20"/>
        </w:rPr>
        <w:t xml:space="preserve"> R, </w:t>
      </w:r>
      <w:proofErr w:type="spellStart"/>
      <w:r w:rsidRPr="00153662">
        <w:rPr>
          <w:rFonts w:ascii="Arial" w:hAnsi="Arial" w:cs="Arial"/>
          <w:sz w:val="20"/>
          <w:szCs w:val="20"/>
        </w:rPr>
        <w:t>Brodaty</w:t>
      </w:r>
      <w:proofErr w:type="spellEnd"/>
      <w:r w:rsidRPr="00153662">
        <w:rPr>
          <w:rFonts w:ascii="Arial" w:hAnsi="Arial" w:cs="Arial"/>
          <w:sz w:val="20"/>
          <w:szCs w:val="20"/>
        </w:rPr>
        <w:t xml:space="preserve"> H, Wright MJ, Ames D, </w:t>
      </w:r>
      <w:proofErr w:type="spellStart"/>
      <w:r w:rsidRPr="00153662">
        <w:rPr>
          <w:rFonts w:ascii="Arial" w:hAnsi="Arial" w:cs="Arial"/>
          <w:sz w:val="20"/>
          <w:szCs w:val="20"/>
        </w:rPr>
        <w:t>Boncoraglio</w:t>
      </w:r>
      <w:proofErr w:type="spellEnd"/>
      <w:r w:rsidRPr="00153662">
        <w:rPr>
          <w:rFonts w:ascii="Arial" w:hAnsi="Arial" w:cs="Arial"/>
          <w:sz w:val="20"/>
          <w:szCs w:val="20"/>
        </w:rPr>
        <w:t xml:space="preserve"> GB, Hopewell JC, Beecham AH, Blanton SH, Wright CB, Sacco RL, Wen W, </w:t>
      </w:r>
      <w:proofErr w:type="spellStart"/>
      <w:r w:rsidRPr="00153662">
        <w:rPr>
          <w:rFonts w:ascii="Arial" w:hAnsi="Arial" w:cs="Arial"/>
          <w:sz w:val="20"/>
          <w:szCs w:val="20"/>
        </w:rPr>
        <w:t>Thalamuthu</w:t>
      </w:r>
      <w:proofErr w:type="spellEnd"/>
      <w:r w:rsidRPr="00153662">
        <w:rPr>
          <w:rFonts w:ascii="Arial" w:hAnsi="Arial" w:cs="Arial"/>
          <w:sz w:val="20"/>
          <w:szCs w:val="20"/>
        </w:rPr>
        <w:t xml:space="preserve"> A, Armstrong NJ, Chong E, Schofield PR, Kwok JB, van der </w:t>
      </w:r>
      <w:proofErr w:type="spellStart"/>
      <w:r w:rsidRPr="00153662">
        <w:rPr>
          <w:rFonts w:ascii="Arial" w:hAnsi="Arial" w:cs="Arial"/>
          <w:sz w:val="20"/>
          <w:szCs w:val="20"/>
        </w:rPr>
        <w:t>Grond</w:t>
      </w:r>
      <w:proofErr w:type="spellEnd"/>
      <w:r w:rsidRPr="00153662">
        <w:rPr>
          <w:rFonts w:ascii="Arial" w:hAnsi="Arial" w:cs="Arial"/>
          <w:sz w:val="20"/>
          <w:szCs w:val="20"/>
        </w:rPr>
        <w:t xml:space="preserve"> J, Stott DJ, Ford I, </w:t>
      </w:r>
      <w:proofErr w:type="spellStart"/>
      <w:r w:rsidRPr="00153662">
        <w:rPr>
          <w:rFonts w:ascii="Arial" w:hAnsi="Arial" w:cs="Arial"/>
          <w:sz w:val="20"/>
          <w:szCs w:val="20"/>
        </w:rPr>
        <w:t>Jukema</w:t>
      </w:r>
      <w:proofErr w:type="spellEnd"/>
      <w:r w:rsidRPr="00153662">
        <w:rPr>
          <w:rFonts w:ascii="Arial" w:hAnsi="Arial" w:cs="Arial"/>
          <w:sz w:val="20"/>
          <w:szCs w:val="20"/>
        </w:rPr>
        <w:t xml:space="preserve"> JW, </w:t>
      </w:r>
      <w:proofErr w:type="spellStart"/>
      <w:r w:rsidRPr="00153662">
        <w:rPr>
          <w:rFonts w:ascii="Arial" w:hAnsi="Arial" w:cs="Arial"/>
          <w:sz w:val="20"/>
          <w:szCs w:val="20"/>
        </w:rPr>
        <w:t>Vernooij</w:t>
      </w:r>
      <w:proofErr w:type="spellEnd"/>
      <w:r w:rsidRPr="00153662">
        <w:rPr>
          <w:rFonts w:ascii="Arial" w:hAnsi="Arial" w:cs="Arial"/>
          <w:sz w:val="20"/>
          <w:szCs w:val="20"/>
        </w:rPr>
        <w:t xml:space="preserve"> MW, </w:t>
      </w:r>
      <w:proofErr w:type="spellStart"/>
      <w:r w:rsidRPr="00153662">
        <w:rPr>
          <w:rFonts w:ascii="Arial" w:hAnsi="Arial" w:cs="Arial"/>
          <w:sz w:val="20"/>
          <w:szCs w:val="20"/>
        </w:rPr>
        <w:t>Hofman</w:t>
      </w:r>
      <w:proofErr w:type="spellEnd"/>
      <w:r w:rsidRPr="00153662">
        <w:rPr>
          <w:rFonts w:ascii="Arial" w:hAnsi="Arial" w:cs="Arial"/>
          <w:sz w:val="20"/>
          <w:szCs w:val="20"/>
        </w:rPr>
        <w:t xml:space="preserve"> A, </w:t>
      </w:r>
      <w:proofErr w:type="spellStart"/>
      <w:r w:rsidRPr="00153662">
        <w:rPr>
          <w:rFonts w:ascii="Arial" w:hAnsi="Arial" w:cs="Arial"/>
          <w:sz w:val="20"/>
          <w:szCs w:val="20"/>
        </w:rPr>
        <w:t>Uitterlinden</w:t>
      </w:r>
      <w:proofErr w:type="spellEnd"/>
      <w:r w:rsidRPr="00153662">
        <w:rPr>
          <w:rFonts w:ascii="Arial" w:hAnsi="Arial" w:cs="Arial"/>
          <w:sz w:val="20"/>
          <w:szCs w:val="20"/>
        </w:rPr>
        <w:t xml:space="preserve"> AG, van der </w:t>
      </w:r>
      <w:proofErr w:type="spellStart"/>
      <w:r w:rsidRPr="00153662">
        <w:rPr>
          <w:rFonts w:ascii="Arial" w:hAnsi="Arial" w:cs="Arial"/>
          <w:sz w:val="20"/>
          <w:szCs w:val="20"/>
        </w:rPr>
        <w:t>Lugt</w:t>
      </w:r>
      <w:proofErr w:type="spellEnd"/>
      <w:r w:rsidRPr="00153662">
        <w:rPr>
          <w:rFonts w:ascii="Arial" w:hAnsi="Arial" w:cs="Arial"/>
          <w:sz w:val="20"/>
          <w:szCs w:val="20"/>
        </w:rPr>
        <w:t xml:space="preserve"> A, </w:t>
      </w:r>
      <w:proofErr w:type="spellStart"/>
      <w:r w:rsidRPr="00153662">
        <w:rPr>
          <w:rFonts w:ascii="Arial" w:hAnsi="Arial" w:cs="Arial"/>
          <w:sz w:val="20"/>
          <w:szCs w:val="20"/>
        </w:rPr>
        <w:t>Wittfeld</w:t>
      </w:r>
      <w:proofErr w:type="spellEnd"/>
      <w:r w:rsidRPr="00153662">
        <w:rPr>
          <w:rFonts w:ascii="Arial" w:hAnsi="Arial" w:cs="Arial"/>
          <w:sz w:val="20"/>
          <w:szCs w:val="20"/>
        </w:rPr>
        <w:t xml:space="preserve"> K, </w:t>
      </w:r>
      <w:proofErr w:type="spellStart"/>
      <w:r w:rsidRPr="00153662">
        <w:rPr>
          <w:rFonts w:ascii="Arial" w:hAnsi="Arial" w:cs="Arial"/>
          <w:sz w:val="20"/>
          <w:szCs w:val="20"/>
        </w:rPr>
        <w:t>Grabe</w:t>
      </w:r>
      <w:proofErr w:type="spellEnd"/>
      <w:r w:rsidRPr="00153662">
        <w:rPr>
          <w:rFonts w:ascii="Arial" w:hAnsi="Arial" w:cs="Arial"/>
          <w:sz w:val="20"/>
          <w:szCs w:val="20"/>
        </w:rPr>
        <w:t xml:space="preserve"> HJ, </w:t>
      </w:r>
      <w:proofErr w:type="spellStart"/>
      <w:r w:rsidRPr="00153662">
        <w:rPr>
          <w:rFonts w:ascii="Arial" w:hAnsi="Arial" w:cs="Arial"/>
          <w:sz w:val="20"/>
          <w:szCs w:val="20"/>
        </w:rPr>
        <w:t>Hosten</w:t>
      </w:r>
      <w:proofErr w:type="spellEnd"/>
      <w:r w:rsidRPr="00153662">
        <w:rPr>
          <w:rFonts w:ascii="Arial" w:hAnsi="Arial" w:cs="Arial"/>
          <w:sz w:val="20"/>
          <w:szCs w:val="20"/>
        </w:rPr>
        <w:t xml:space="preserve"> N, von </w:t>
      </w:r>
      <w:proofErr w:type="spellStart"/>
      <w:r w:rsidRPr="00153662">
        <w:rPr>
          <w:rFonts w:ascii="Arial" w:hAnsi="Arial" w:cs="Arial"/>
          <w:sz w:val="20"/>
          <w:szCs w:val="20"/>
        </w:rPr>
        <w:t>Sarnowski</w:t>
      </w:r>
      <w:proofErr w:type="spellEnd"/>
      <w:r w:rsidRPr="00153662">
        <w:rPr>
          <w:rFonts w:ascii="Arial" w:hAnsi="Arial" w:cs="Arial"/>
          <w:sz w:val="20"/>
          <w:szCs w:val="20"/>
        </w:rPr>
        <w:t xml:space="preserve"> B, </w:t>
      </w:r>
      <w:proofErr w:type="spellStart"/>
      <w:r w:rsidRPr="00153662">
        <w:rPr>
          <w:rFonts w:ascii="Arial" w:hAnsi="Arial" w:cs="Arial"/>
          <w:sz w:val="20"/>
          <w:szCs w:val="20"/>
        </w:rPr>
        <w:t>Völker</w:t>
      </w:r>
      <w:proofErr w:type="spellEnd"/>
      <w:r w:rsidRPr="00153662">
        <w:rPr>
          <w:rFonts w:ascii="Arial" w:hAnsi="Arial" w:cs="Arial"/>
          <w:sz w:val="20"/>
          <w:szCs w:val="20"/>
        </w:rPr>
        <w:t xml:space="preserve"> U, Levi C, Jimenez-Conde J, Sharma P, </w:t>
      </w:r>
      <w:proofErr w:type="spellStart"/>
      <w:r w:rsidRPr="00153662">
        <w:rPr>
          <w:rFonts w:ascii="Arial" w:hAnsi="Arial" w:cs="Arial"/>
          <w:sz w:val="20"/>
          <w:szCs w:val="20"/>
        </w:rPr>
        <w:t>Sudlow</w:t>
      </w:r>
      <w:proofErr w:type="spellEnd"/>
      <w:r w:rsidRPr="00153662">
        <w:rPr>
          <w:rFonts w:ascii="Arial" w:hAnsi="Arial" w:cs="Arial"/>
          <w:sz w:val="20"/>
          <w:szCs w:val="20"/>
        </w:rPr>
        <w:t xml:space="preserve"> CLM, </w:t>
      </w:r>
      <w:proofErr w:type="spellStart"/>
      <w:r w:rsidRPr="00153662">
        <w:rPr>
          <w:rFonts w:ascii="Arial" w:hAnsi="Arial" w:cs="Arial"/>
          <w:sz w:val="20"/>
          <w:szCs w:val="20"/>
        </w:rPr>
        <w:t>Rosand</w:t>
      </w:r>
      <w:proofErr w:type="spellEnd"/>
      <w:r w:rsidRPr="00153662">
        <w:rPr>
          <w:rFonts w:ascii="Arial" w:hAnsi="Arial" w:cs="Arial"/>
          <w:sz w:val="20"/>
          <w:szCs w:val="20"/>
        </w:rPr>
        <w:t xml:space="preserve"> J, Woo D, Cole JW, </w:t>
      </w:r>
      <w:proofErr w:type="spellStart"/>
      <w:r w:rsidRPr="00153662">
        <w:rPr>
          <w:rFonts w:ascii="Arial" w:hAnsi="Arial" w:cs="Arial"/>
          <w:sz w:val="20"/>
          <w:szCs w:val="20"/>
        </w:rPr>
        <w:t>Meschia</w:t>
      </w:r>
      <w:proofErr w:type="spellEnd"/>
      <w:r w:rsidRPr="00153662">
        <w:rPr>
          <w:rFonts w:ascii="Arial" w:hAnsi="Arial" w:cs="Arial"/>
          <w:sz w:val="20"/>
          <w:szCs w:val="20"/>
        </w:rPr>
        <w:t xml:space="preserve"> JF, </w:t>
      </w:r>
      <w:proofErr w:type="spellStart"/>
      <w:r w:rsidRPr="00153662">
        <w:rPr>
          <w:rFonts w:ascii="Arial" w:hAnsi="Arial" w:cs="Arial"/>
          <w:sz w:val="20"/>
          <w:szCs w:val="20"/>
        </w:rPr>
        <w:t>Slowik</w:t>
      </w:r>
      <w:proofErr w:type="spellEnd"/>
      <w:r w:rsidRPr="00153662">
        <w:rPr>
          <w:rFonts w:ascii="Arial" w:hAnsi="Arial" w:cs="Arial"/>
          <w:sz w:val="20"/>
          <w:szCs w:val="20"/>
        </w:rPr>
        <w:t xml:space="preserve"> A, Thijs V, Lindgren A, Melander O, Grewal RP, </w:t>
      </w:r>
      <w:proofErr w:type="spellStart"/>
      <w:r w:rsidRPr="00153662">
        <w:rPr>
          <w:rFonts w:ascii="Arial" w:hAnsi="Arial" w:cs="Arial"/>
          <w:sz w:val="20"/>
          <w:szCs w:val="20"/>
        </w:rPr>
        <w:t>Rundek</w:t>
      </w:r>
      <w:proofErr w:type="spellEnd"/>
      <w:r w:rsidRPr="00153662">
        <w:rPr>
          <w:rFonts w:ascii="Arial" w:hAnsi="Arial" w:cs="Arial"/>
          <w:sz w:val="20"/>
          <w:szCs w:val="20"/>
        </w:rPr>
        <w:t xml:space="preserve"> T, </w:t>
      </w:r>
      <w:proofErr w:type="spellStart"/>
      <w:r w:rsidRPr="00153662">
        <w:rPr>
          <w:rFonts w:ascii="Arial" w:hAnsi="Arial" w:cs="Arial"/>
          <w:sz w:val="20"/>
          <w:szCs w:val="20"/>
        </w:rPr>
        <w:t>Rexrode</w:t>
      </w:r>
      <w:proofErr w:type="spellEnd"/>
      <w:r w:rsidRPr="00153662">
        <w:rPr>
          <w:rFonts w:ascii="Arial" w:hAnsi="Arial" w:cs="Arial"/>
          <w:sz w:val="20"/>
          <w:szCs w:val="20"/>
        </w:rPr>
        <w:t xml:space="preserve"> K, Rothwell PM, Arnett DK, </w:t>
      </w:r>
      <w:proofErr w:type="spellStart"/>
      <w:r w:rsidRPr="00153662">
        <w:rPr>
          <w:rFonts w:ascii="Arial" w:hAnsi="Arial" w:cs="Arial"/>
          <w:sz w:val="20"/>
          <w:szCs w:val="20"/>
        </w:rPr>
        <w:t>Jern</w:t>
      </w:r>
      <w:proofErr w:type="spellEnd"/>
      <w:r w:rsidRPr="00153662">
        <w:rPr>
          <w:rFonts w:ascii="Arial" w:hAnsi="Arial" w:cs="Arial"/>
          <w:sz w:val="20"/>
          <w:szCs w:val="20"/>
        </w:rPr>
        <w:t xml:space="preserve"> C, Johnson JA, </w:t>
      </w:r>
      <w:proofErr w:type="spellStart"/>
      <w:r w:rsidRPr="00153662">
        <w:rPr>
          <w:rFonts w:ascii="Arial" w:hAnsi="Arial" w:cs="Arial"/>
          <w:sz w:val="20"/>
          <w:szCs w:val="20"/>
        </w:rPr>
        <w:t>Benavente</w:t>
      </w:r>
      <w:proofErr w:type="spellEnd"/>
      <w:r w:rsidRPr="00153662">
        <w:rPr>
          <w:rFonts w:ascii="Arial" w:hAnsi="Arial" w:cs="Arial"/>
          <w:sz w:val="20"/>
          <w:szCs w:val="20"/>
        </w:rPr>
        <w:t xml:space="preserve"> OR, </w:t>
      </w:r>
      <w:proofErr w:type="spellStart"/>
      <w:r w:rsidRPr="00153662">
        <w:rPr>
          <w:rFonts w:ascii="Arial" w:hAnsi="Arial" w:cs="Arial"/>
          <w:sz w:val="20"/>
          <w:szCs w:val="20"/>
        </w:rPr>
        <w:t>Wasssertheil</w:t>
      </w:r>
      <w:proofErr w:type="spellEnd"/>
      <w:r w:rsidRPr="00153662">
        <w:rPr>
          <w:rFonts w:ascii="Arial" w:hAnsi="Arial" w:cs="Arial"/>
          <w:sz w:val="20"/>
          <w:szCs w:val="20"/>
        </w:rPr>
        <w:t xml:space="preserve">-Smoller S, Lee JM, Wong Q, Mitchell BD, Rich SS, McArdle PF, </w:t>
      </w:r>
      <w:proofErr w:type="spellStart"/>
      <w:r w:rsidRPr="00153662">
        <w:rPr>
          <w:rFonts w:ascii="Arial" w:hAnsi="Arial" w:cs="Arial"/>
          <w:sz w:val="20"/>
          <w:szCs w:val="20"/>
        </w:rPr>
        <w:t>Geerlings</w:t>
      </w:r>
      <w:proofErr w:type="spellEnd"/>
      <w:r w:rsidRPr="00153662">
        <w:rPr>
          <w:rFonts w:ascii="Arial" w:hAnsi="Arial" w:cs="Arial"/>
          <w:sz w:val="20"/>
          <w:szCs w:val="20"/>
        </w:rPr>
        <w:t xml:space="preserve"> MI, van der Graaf Y, de Bakker PIW, </w:t>
      </w:r>
      <w:proofErr w:type="spellStart"/>
      <w:r w:rsidRPr="00153662">
        <w:rPr>
          <w:rFonts w:ascii="Arial" w:hAnsi="Arial" w:cs="Arial"/>
          <w:sz w:val="20"/>
          <w:szCs w:val="20"/>
        </w:rPr>
        <w:t>Asselbergs</w:t>
      </w:r>
      <w:proofErr w:type="spellEnd"/>
      <w:r w:rsidRPr="00153662">
        <w:rPr>
          <w:rFonts w:ascii="Arial" w:hAnsi="Arial" w:cs="Arial"/>
          <w:sz w:val="20"/>
          <w:szCs w:val="20"/>
        </w:rPr>
        <w:t xml:space="preserve"> FW, Srikanth V, Thomson R, McWhirter R, Moran C, </w:t>
      </w:r>
      <w:proofErr w:type="spellStart"/>
      <w:r w:rsidRPr="00153662">
        <w:rPr>
          <w:rFonts w:ascii="Arial" w:hAnsi="Arial" w:cs="Arial"/>
          <w:sz w:val="20"/>
          <w:szCs w:val="20"/>
        </w:rPr>
        <w:t>Callisaya</w:t>
      </w:r>
      <w:proofErr w:type="spellEnd"/>
      <w:r w:rsidRPr="00153662">
        <w:rPr>
          <w:rFonts w:ascii="Arial" w:hAnsi="Arial" w:cs="Arial"/>
          <w:sz w:val="20"/>
          <w:szCs w:val="20"/>
        </w:rPr>
        <w:t xml:space="preserve"> M, Phan T, Rutten-Jacobs LCA, Bevan S, </w:t>
      </w:r>
      <w:proofErr w:type="spellStart"/>
      <w:r w:rsidRPr="00153662">
        <w:rPr>
          <w:rFonts w:ascii="Arial" w:hAnsi="Arial" w:cs="Arial"/>
          <w:sz w:val="20"/>
          <w:szCs w:val="20"/>
        </w:rPr>
        <w:t>Tzourio</w:t>
      </w:r>
      <w:proofErr w:type="spellEnd"/>
      <w:r w:rsidRPr="00153662">
        <w:rPr>
          <w:rFonts w:ascii="Arial" w:hAnsi="Arial" w:cs="Arial"/>
          <w:sz w:val="20"/>
          <w:szCs w:val="20"/>
        </w:rPr>
        <w:t xml:space="preserve"> C, Mather </w:t>
      </w:r>
      <w:r w:rsidRPr="00153662">
        <w:rPr>
          <w:rFonts w:ascii="Arial" w:hAnsi="Arial" w:cs="Arial"/>
          <w:sz w:val="20"/>
          <w:szCs w:val="20"/>
        </w:rPr>
        <w:lastRenderedPageBreak/>
        <w:t xml:space="preserve">KA, Sachdev PS, van </w:t>
      </w:r>
      <w:proofErr w:type="spellStart"/>
      <w:r w:rsidRPr="00153662">
        <w:rPr>
          <w:rFonts w:ascii="Arial" w:hAnsi="Arial" w:cs="Arial"/>
          <w:sz w:val="20"/>
          <w:szCs w:val="20"/>
        </w:rPr>
        <w:t>Duijn</w:t>
      </w:r>
      <w:proofErr w:type="spellEnd"/>
      <w:r w:rsidRPr="00153662">
        <w:rPr>
          <w:rFonts w:ascii="Arial" w:hAnsi="Arial" w:cs="Arial"/>
          <w:sz w:val="20"/>
          <w:szCs w:val="20"/>
        </w:rPr>
        <w:t xml:space="preserve"> CM, Worrall BB, </w:t>
      </w:r>
      <w:proofErr w:type="spellStart"/>
      <w:r w:rsidRPr="00153662">
        <w:rPr>
          <w:rFonts w:ascii="Arial" w:hAnsi="Arial" w:cs="Arial"/>
          <w:sz w:val="20"/>
          <w:szCs w:val="20"/>
        </w:rPr>
        <w:t>Dichgans</w:t>
      </w:r>
      <w:proofErr w:type="spellEnd"/>
      <w:r w:rsidRPr="00153662">
        <w:rPr>
          <w:rFonts w:ascii="Arial" w:hAnsi="Arial" w:cs="Arial"/>
          <w:sz w:val="20"/>
          <w:szCs w:val="20"/>
        </w:rPr>
        <w:t xml:space="preserve"> M, </w:t>
      </w:r>
      <w:proofErr w:type="spellStart"/>
      <w:r w:rsidRPr="00153662">
        <w:rPr>
          <w:rFonts w:ascii="Arial" w:hAnsi="Arial" w:cs="Arial"/>
          <w:sz w:val="20"/>
          <w:szCs w:val="20"/>
        </w:rPr>
        <w:t>Kittner</w:t>
      </w:r>
      <w:proofErr w:type="spellEnd"/>
      <w:r w:rsidRPr="00153662">
        <w:rPr>
          <w:rFonts w:ascii="Arial" w:hAnsi="Arial" w:cs="Arial"/>
          <w:sz w:val="20"/>
          <w:szCs w:val="20"/>
        </w:rPr>
        <w:t xml:space="preserve"> SJ, Markus HS, Ikram MA, </w:t>
      </w:r>
      <w:proofErr w:type="spellStart"/>
      <w:r w:rsidRPr="00153662">
        <w:rPr>
          <w:rFonts w:ascii="Arial" w:hAnsi="Arial" w:cs="Arial"/>
          <w:sz w:val="20"/>
          <w:szCs w:val="20"/>
        </w:rPr>
        <w:t>Fornage</w:t>
      </w:r>
      <w:proofErr w:type="spellEnd"/>
      <w:r w:rsidRPr="00153662">
        <w:rPr>
          <w:rFonts w:ascii="Arial" w:hAnsi="Arial" w:cs="Arial"/>
          <w:sz w:val="20"/>
          <w:szCs w:val="20"/>
        </w:rPr>
        <w:t xml:space="preserve"> M, </w:t>
      </w:r>
      <w:proofErr w:type="spellStart"/>
      <w:r w:rsidRPr="00153662">
        <w:rPr>
          <w:rFonts w:ascii="Arial" w:hAnsi="Arial" w:cs="Arial"/>
          <w:sz w:val="20"/>
          <w:szCs w:val="20"/>
        </w:rPr>
        <w:t>Launer</w:t>
      </w:r>
      <w:proofErr w:type="spellEnd"/>
      <w:r w:rsidRPr="00153662">
        <w:rPr>
          <w:rFonts w:ascii="Arial" w:hAnsi="Arial" w:cs="Arial"/>
          <w:sz w:val="20"/>
          <w:szCs w:val="20"/>
        </w:rPr>
        <w:t xml:space="preserve"> LJ, Seshadri S, Longstreth WT Jr, </w:t>
      </w:r>
      <w:proofErr w:type="spellStart"/>
      <w:r w:rsidRPr="00153662">
        <w:rPr>
          <w:rFonts w:ascii="Arial" w:hAnsi="Arial" w:cs="Arial"/>
          <w:sz w:val="20"/>
          <w:szCs w:val="20"/>
        </w:rPr>
        <w:t>Debette</w:t>
      </w:r>
      <w:proofErr w:type="spellEnd"/>
      <w:r w:rsidRPr="00153662">
        <w:rPr>
          <w:rFonts w:ascii="Arial" w:hAnsi="Arial" w:cs="Arial"/>
          <w:sz w:val="20"/>
          <w:szCs w:val="20"/>
        </w:rPr>
        <w:t xml:space="preserve"> S; Stroke Genetics Network (</w:t>
      </w:r>
      <w:proofErr w:type="spellStart"/>
      <w:r w:rsidRPr="00153662">
        <w:rPr>
          <w:rFonts w:ascii="Arial" w:hAnsi="Arial" w:cs="Arial"/>
          <w:sz w:val="20"/>
          <w:szCs w:val="20"/>
        </w:rPr>
        <w:t>SiGN</w:t>
      </w:r>
      <w:proofErr w:type="spellEnd"/>
      <w:r w:rsidRPr="00153662">
        <w:rPr>
          <w:rFonts w:ascii="Arial" w:hAnsi="Arial" w:cs="Arial"/>
          <w:sz w:val="20"/>
          <w:szCs w:val="20"/>
        </w:rPr>
        <w:t xml:space="preserve">), the International Stroke Genetics Consortium (ISGC), METASTROKE, Alzheimer's Disease Genetics Consortium (ADGC), and the Neurology </w:t>
      </w:r>
      <w:r w:rsidRPr="00696B0C">
        <w:rPr>
          <w:rFonts w:ascii="Arial" w:hAnsi="Arial" w:cs="Arial"/>
          <w:sz w:val="20"/>
          <w:szCs w:val="20"/>
        </w:rPr>
        <w:t xml:space="preserve">Working Group of the Cohorts for Heart and Aging Research in Genomic Epidemiology (CHARGE) Consortium. </w:t>
      </w:r>
      <w:hyperlink r:id="rId321" w:history="1">
        <w:r w:rsidRPr="00696B0C">
          <w:rPr>
            <w:rFonts w:ascii="Arial" w:hAnsi="Arial" w:cs="Arial"/>
            <w:b/>
            <w:i/>
            <w:sz w:val="20"/>
            <w:szCs w:val="20"/>
          </w:rPr>
          <w:t>Genetic and lifestyle risk factors for MRI-defined brain infarcts in a population-based setting.</w:t>
        </w:r>
      </w:hyperlink>
      <w:r w:rsidRPr="00696B0C">
        <w:rPr>
          <w:rFonts w:ascii="Arial" w:hAnsi="Arial" w:cs="Arial"/>
          <w:sz w:val="20"/>
          <w:szCs w:val="20"/>
        </w:rPr>
        <w:t xml:space="preserve"> Neurology</w:t>
      </w:r>
      <w:r w:rsidRPr="00153662">
        <w:rPr>
          <w:rFonts w:ascii="Arial" w:hAnsi="Arial" w:cs="Arial"/>
          <w:sz w:val="20"/>
          <w:szCs w:val="20"/>
        </w:rPr>
        <w:t xml:space="preserve"> 2019 Jan 16. </w:t>
      </w:r>
      <w:proofErr w:type="spellStart"/>
      <w:r w:rsidRPr="00153662">
        <w:rPr>
          <w:rFonts w:ascii="Arial" w:hAnsi="Arial" w:cs="Arial"/>
          <w:sz w:val="20"/>
          <w:szCs w:val="20"/>
        </w:rPr>
        <w:t>pii</w:t>
      </w:r>
      <w:proofErr w:type="spellEnd"/>
      <w:r w:rsidRPr="00153662">
        <w:rPr>
          <w:rFonts w:ascii="Arial" w:hAnsi="Arial" w:cs="Arial"/>
          <w:sz w:val="20"/>
          <w:szCs w:val="20"/>
        </w:rPr>
        <w:t xml:space="preserve">: 10.1212/WNL.0000000000006851. </w:t>
      </w:r>
      <w:proofErr w:type="spellStart"/>
      <w:r w:rsidRPr="00153662">
        <w:rPr>
          <w:rFonts w:ascii="Arial" w:hAnsi="Arial" w:cs="Arial"/>
          <w:sz w:val="20"/>
          <w:szCs w:val="20"/>
        </w:rPr>
        <w:t>doi</w:t>
      </w:r>
      <w:proofErr w:type="spellEnd"/>
      <w:r w:rsidRPr="00153662">
        <w:rPr>
          <w:rFonts w:ascii="Arial" w:hAnsi="Arial" w:cs="Arial"/>
          <w:sz w:val="20"/>
          <w:szCs w:val="20"/>
        </w:rPr>
        <w:t>: 10.1212/WNL.0000000000006851. [</w:t>
      </w:r>
      <w:proofErr w:type="spellStart"/>
      <w:r w:rsidRPr="00153662">
        <w:rPr>
          <w:rFonts w:ascii="Arial" w:hAnsi="Arial" w:cs="Arial"/>
          <w:sz w:val="20"/>
          <w:szCs w:val="20"/>
        </w:rPr>
        <w:t>Epub</w:t>
      </w:r>
      <w:proofErr w:type="spellEnd"/>
      <w:r w:rsidRPr="00153662">
        <w:rPr>
          <w:rFonts w:ascii="Arial" w:hAnsi="Arial" w:cs="Arial"/>
          <w:sz w:val="20"/>
          <w:szCs w:val="20"/>
        </w:rPr>
        <w:t xml:space="preserve"> ahead of print]. </w:t>
      </w:r>
      <w:r w:rsidRPr="00153662">
        <w:rPr>
          <w:rFonts w:ascii="Arial" w:eastAsia="Times New Roman" w:hAnsi="Arial" w:cs="Arial"/>
          <w:sz w:val="20"/>
          <w:szCs w:val="20"/>
        </w:rPr>
        <w:t>PM:</w:t>
      </w:r>
      <w:r w:rsidRPr="00153662">
        <w:rPr>
          <w:rFonts w:ascii="Arial" w:hAnsi="Arial" w:cs="Arial"/>
          <w:sz w:val="20"/>
          <w:szCs w:val="20"/>
        </w:rPr>
        <w:t xml:space="preserve"> </w:t>
      </w:r>
      <w:r w:rsidRPr="00153662">
        <w:rPr>
          <w:rFonts w:ascii="Arial" w:eastAsia="Times New Roman" w:hAnsi="Arial" w:cs="Arial"/>
          <w:sz w:val="20"/>
          <w:szCs w:val="20"/>
        </w:rPr>
        <w:t>30651383</w:t>
      </w:r>
      <w:r w:rsidRPr="00696B0C">
        <w:rPr>
          <w:rFonts w:ascii="Arial" w:eastAsia="Times New Roman" w:hAnsi="Arial" w:cs="Arial"/>
          <w:sz w:val="20"/>
          <w:szCs w:val="20"/>
        </w:rPr>
        <w:t xml:space="preserve">. </w:t>
      </w:r>
      <w:hyperlink r:id="rId322" w:history="1">
        <w:r w:rsidRPr="00696B0C">
          <w:rPr>
            <w:rFonts w:ascii="Arial" w:eastAsia="Times New Roman" w:hAnsi="Arial" w:cs="Arial"/>
            <w:sz w:val="20"/>
            <w:szCs w:val="20"/>
          </w:rPr>
          <w:t>PMC6369905</w:t>
        </w:r>
      </w:hyperlink>
      <w:r w:rsidRPr="00696B0C">
        <w:rPr>
          <w:rFonts w:ascii="Arial" w:eastAsia="Times New Roman" w:hAnsi="Arial" w:cs="Arial"/>
          <w:sz w:val="20"/>
          <w:szCs w:val="20"/>
        </w:rPr>
        <w:t>.</w:t>
      </w:r>
    </w:p>
    <w:p w14:paraId="64FBCFF2" w14:textId="77777777" w:rsidR="007E5A5B" w:rsidRPr="00A478E6" w:rsidRDefault="007E5A5B" w:rsidP="007E5A5B">
      <w:pPr>
        <w:rPr>
          <w:rFonts w:ascii="Arial" w:hAnsi="Arial" w:cs="Arial"/>
          <w:sz w:val="20"/>
          <w:szCs w:val="20"/>
        </w:rPr>
      </w:pPr>
      <w:r w:rsidRPr="007736D4">
        <w:rPr>
          <w:rFonts w:ascii="Arial" w:hAnsi="Arial" w:cs="Arial"/>
          <w:sz w:val="20"/>
          <w:szCs w:val="20"/>
        </w:rPr>
        <w:t xml:space="preserve">Clark DW, Okada Y, Moore KHS, Mason D, </w:t>
      </w:r>
      <w:proofErr w:type="spellStart"/>
      <w:r w:rsidRPr="007736D4">
        <w:rPr>
          <w:rFonts w:ascii="Arial" w:hAnsi="Arial" w:cs="Arial"/>
          <w:sz w:val="20"/>
          <w:szCs w:val="20"/>
        </w:rPr>
        <w:t>Pirastu</w:t>
      </w:r>
      <w:proofErr w:type="spellEnd"/>
      <w:r w:rsidRPr="007736D4">
        <w:rPr>
          <w:rFonts w:ascii="Arial" w:hAnsi="Arial" w:cs="Arial"/>
          <w:sz w:val="20"/>
          <w:szCs w:val="20"/>
        </w:rPr>
        <w:t xml:space="preserve"> N, </w:t>
      </w:r>
      <w:proofErr w:type="spellStart"/>
      <w:r w:rsidRPr="007736D4">
        <w:rPr>
          <w:rFonts w:ascii="Arial" w:hAnsi="Arial" w:cs="Arial"/>
          <w:sz w:val="20"/>
          <w:szCs w:val="20"/>
        </w:rPr>
        <w:t>Gandin</w:t>
      </w:r>
      <w:proofErr w:type="spellEnd"/>
      <w:r w:rsidRPr="007736D4">
        <w:rPr>
          <w:rFonts w:ascii="Arial" w:hAnsi="Arial" w:cs="Arial"/>
          <w:sz w:val="20"/>
          <w:szCs w:val="20"/>
        </w:rPr>
        <w:t xml:space="preserve"> I, </w:t>
      </w:r>
      <w:proofErr w:type="spellStart"/>
      <w:r w:rsidRPr="007736D4">
        <w:rPr>
          <w:rFonts w:ascii="Arial" w:hAnsi="Arial" w:cs="Arial"/>
          <w:sz w:val="20"/>
          <w:szCs w:val="20"/>
        </w:rPr>
        <w:t>Mattsson</w:t>
      </w:r>
      <w:proofErr w:type="spellEnd"/>
      <w:r w:rsidRPr="007736D4">
        <w:rPr>
          <w:rFonts w:ascii="Arial" w:hAnsi="Arial" w:cs="Arial"/>
          <w:sz w:val="20"/>
          <w:szCs w:val="20"/>
        </w:rPr>
        <w:t xml:space="preserve"> H, Barnes CLK, Lin K, Zhao JH, </w:t>
      </w:r>
      <w:proofErr w:type="spellStart"/>
      <w:r w:rsidRPr="007736D4">
        <w:rPr>
          <w:rFonts w:ascii="Arial" w:hAnsi="Arial" w:cs="Arial"/>
          <w:sz w:val="20"/>
          <w:szCs w:val="20"/>
        </w:rPr>
        <w:t>Deelen</w:t>
      </w:r>
      <w:proofErr w:type="spellEnd"/>
      <w:r w:rsidRPr="007736D4">
        <w:rPr>
          <w:rFonts w:ascii="Arial" w:hAnsi="Arial" w:cs="Arial"/>
          <w:sz w:val="20"/>
          <w:szCs w:val="20"/>
        </w:rPr>
        <w:t xml:space="preserve"> P, Rohde R, </w:t>
      </w:r>
      <w:proofErr w:type="spellStart"/>
      <w:r w:rsidRPr="007736D4">
        <w:rPr>
          <w:rFonts w:ascii="Arial" w:hAnsi="Arial" w:cs="Arial"/>
          <w:sz w:val="20"/>
          <w:szCs w:val="20"/>
        </w:rPr>
        <w:t>Schurmann</w:t>
      </w:r>
      <w:proofErr w:type="spellEnd"/>
      <w:r w:rsidRPr="007736D4">
        <w:rPr>
          <w:rFonts w:ascii="Arial" w:hAnsi="Arial" w:cs="Arial"/>
          <w:sz w:val="20"/>
          <w:szCs w:val="20"/>
        </w:rPr>
        <w:t xml:space="preserve"> C, Guo X, </w:t>
      </w:r>
      <w:proofErr w:type="spellStart"/>
      <w:r w:rsidRPr="007736D4">
        <w:rPr>
          <w:rFonts w:ascii="Arial" w:hAnsi="Arial" w:cs="Arial"/>
          <w:sz w:val="20"/>
          <w:szCs w:val="20"/>
        </w:rPr>
        <w:t>Giulianini</w:t>
      </w:r>
      <w:proofErr w:type="spellEnd"/>
      <w:r w:rsidRPr="007736D4">
        <w:rPr>
          <w:rFonts w:ascii="Arial" w:hAnsi="Arial" w:cs="Arial"/>
          <w:sz w:val="20"/>
          <w:szCs w:val="20"/>
        </w:rPr>
        <w:t xml:space="preserve"> F, Zhang W, Medina-Gomez C, Karlsson R, Bao Y, Bartz TM, Baumbach C, </w:t>
      </w:r>
      <w:proofErr w:type="spellStart"/>
      <w:r w:rsidRPr="007736D4">
        <w:rPr>
          <w:rFonts w:ascii="Arial" w:hAnsi="Arial" w:cs="Arial"/>
          <w:sz w:val="20"/>
          <w:szCs w:val="20"/>
        </w:rPr>
        <w:t>Biino</w:t>
      </w:r>
      <w:proofErr w:type="spellEnd"/>
      <w:r w:rsidRPr="007736D4">
        <w:rPr>
          <w:rFonts w:ascii="Arial" w:hAnsi="Arial" w:cs="Arial"/>
          <w:sz w:val="20"/>
          <w:szCs w:val="20"/>
        </w:rPr>
        <w:t xml:space="preserve"> G, </w:t>
      </w:r>
      <w:proofErr w:type="spellStart"/>
      <w:r w:rsidRPr="007736D4">
        <w:rPr>
          <w:rFonts w:ascii="Arial" w:hAnsi="Arial" w:cs="Arial"/>
          <w:sz w:val="20"/>
          <w:szCs w:val="20"/>
        </w:rPr>
        <w:t>Bixley</w:t>
      </w:r>
      <w:proofErr w:type="spellEnd"/>
      <w:r w:rsidRPr="007736D4">
        <w:rPr>
          <w:rFonts w:ascii="Arial" w:hAnsi="Arial" w:cs="Arial"/>
          <w:sz w:val="20"/>
          <w:szCs w:val="20"/>
        </w:rPr>
        <w:t xml:space="preserve"> MJ, </w:t>
      </w:r>
      <w:proofErr w:type="spellStart"/>
      <w:r w:rsidRPr="007736D4">
        <w:rPr>
          <w:rFonts w:ascii="Arial" w:hAnsi="Arial" w:cs="Arial"/>
          <w:sz w:val="20"/>
          <w:szCs w:val="20"/>
        </w:rPr>
        <w:t>Brumat</w:t>
      </w:r>
      <w:proofErr w:type="spellEnd"/>
      <w:r w:rsidRPr="007736D4">
        <w:rPr>
          <w:rFonts w:ascii="Arial" w:hAnsi="Arial" w:cs="Arial"/>
          <w:sz w:val="20"/>
          <w:szCs w:val="20"/>
        </w:rPr>
        <w:t xml:space="preserve"> M, Chai JF, </w:t>
      </w:r>
      <w:proofErr w:type="spellStart"/>
      <w:r w:rsidRPr="007736D4">
        <w:rPr>
          <w:rFonts w:ascii="Arial" w:hAnsi="Arial" w:cs="Arial"/>
          <w:sz w:val="20"/>
          <w:szCs w:val="20"/>
        </w:rPr>
        <w:t>Corre</w:t>
      </w:r>
      <w:proofErr w:type="spellEnd"/>
      <w:r w:rsidRPr="007736D4">
        <w:rPr>
          <w:rFonts w:ascii="Arial" w:hAnsi="Arial" w:cs="Arial"/>
          <w:sz w:val="20"/>
          <w:szCs w:val="20"/>
        </w:rPr>
        <w:t xml:space="preserve"> T, </w:t>
      </w:r>
      <w:proofErr w:type="spellStart"/>
      <w:r w:rsidRPr="007736D4">
        <w:rPr>
          <w:rFonts w:ascii="Arial" w:hAnsi="Arial" w:cs="Arial"/>
          <w:sz w:val="20"/>
          <w:szCs w:val="20"/>
        </w:rPr>
        <w:t>Cousminer</w:t>
      </w:r>
      <w:proofErr w:type="spellEnd"/>
      <w:r w:rsidRPr="007736D4">
        <w:rPr>
          <w:rFonts w:ascii="Arial" w:hAnsi="Arial" w:cs="Arial"/>
          <w:sz w:val="20"/>
          <w:szCs w:val="20"/>
        </w:rPr>
        <w:t xml:space="preserve"> DL, Dekker AM, Eccles DA, van </w:t>
      </w:r>
      <w:proofErr w:type="spellStart"/>
      <w:r w:rsidRPr="007736D4">
        <w:rPr>
          <w:rFonts w:ascii="Arial" w:hAnsi="Arial" w:cs="Arial"/>
          <w:sz w:val="20"/>
          <w:szCs w:val="20"/>
        </w:rPr>
        <w:t>Eijk</w:t>
      </w:r>
      <w:proofErr w:type="spellEnd"/>
      <w:r w:rsidRPr="007736D4">
        <w:rPr>
          <w:rFonts w:ascii="Arial" w:hAnsi="Arial" w:cs="Arial"/>
          <w:sz w:val="20"/>
          <w:szCs w:val="20"/>
        </w:rPr>
        <w:t xml:space="preserve"> KR, Fuchsberger C, Gao H, Germain M, Gordon SD, de </w:t>
      </w:r>
      <w:proofErr w:type="spellStart"/>
      <w:r w:rsidRPr="007736D4">
        <w:rPr>
          <w:rFonts w:ascii="Arial" w:hAnsi="Arial" w:cs="Arial"/>
          <w:sz w:val="20"/>
          <w:szCs w:val="20"/>
        </w:rPr>
        <w:t>Haan</w:t>
      </w:r>
      <w:proofErr w:type="spellEnd"/>
      <w:r w:rsidRPr="007736D4">
        <w:rPr>
          <w:rFonts w:ascii="Arial" w:hAnsi="Arial" w:cs="Arial"/>
          <w:sz w:val="20"/>
          <w:szCs w:val="20"/>
        </w:rPr>
        <w:t xml:space="preserve"> HG, Harris SE, Hofer E, Huerta-</w:t>
      </w:r>
      <w:proofErr w:type="spellStart"/>
      <w:r w:rsidRPr="007736D4">
        <w:rPr>
          <w:rFonts w:ascii="Arial" w:hAnsi="Arial" w:cs="Arial"/>
          <w:sz w:val="20"/>
          <w:szCs w:val="20"/>
        </w:rPr>
        <w:t>Chagoya</w:t>
      </w:r>
      <w:proofErr w:type="spellEnd"/>
      <w:r w:rsidRPr="007736D4">
        <w:rPr>
          <w:rFonts w:ascii="Arial" w:hAnsi="Arial" w:cs="Arial"/>
          <w:sz w:val="20"/>
          <w:szCs w:val="20"/>
        </w:rPr>
        <w:t xml:space="preserve"> A, </w:t>
      </w:r>
      <w:proofErr w:type="spellStart"/>
      <w:r w:rsidRPr="007736D4">
        <w:rPr>
          <w:rFonts w:ascii="Arial" w:hAnsi="Arial" w:cs="Arial"/>
          <w:sz w:val="20"/>
          <w:szCs w:val="20"/>
        </w:rPr>
        <w:t>Igartua</w:t>
      </w:r>
      <w:proofErr w:type="spellEnd"/>
      <w:r w:rsidRPr="007736D4">
        <w:rPr>
          <w:rFonts w:ascii="Arial" w:hAnsi="Arial" w:cs="Arial"/>
          <w:sz w:val="20"/>
          <w:szCs w:val="20"/>
        </w:rPr>
        <w:t xml:space="preserve"> C, Jansen IE, Jia Y, </w:t>
      </w:r>
      <w:proofErr w:type="spellStart"/>
      <w:r w:rsidRPr="007736D4">
        <w:rPr>
          <w:rFonts w:ascii="Arial" w:hAnsi="Arial" w:cs="Arial"/>
          <w:sz w:val="20"/>
          <w:szCs w:val="20"/>
        </w:rPr>
        <w:t>Kacprowski</w:t>
      </w:r>
      <w:proofErr w:type="spellEnd"/>
      <w:r w:rsidRPr="007736D4">
        <w:rPr>
          <w:rFonts w:ascii="Arial" w:hAnsi="Arial" w:cs="Arial"/>
          <w:sz w:val="20"/>
          <w:szCs w:val="20"/>
        </w:rPr>
        <w:t xml:space="preserve"> T, Karlsson T, Kleber ME, Li SA, Li-Gao R, Mahajan A, Matsuda K, </w:t>
      </w:r>
      <w:proofErr w:type="spellStart"/>
      <w:r w:rsidRPr="007736D4">
        <w:rPr>
          <w:rFonts w:ascii="Arial" w:hAnsi="Arial" w:cs="Arial"/>
          <w:sz w:val="20"/>
          <w:szCs w:val="20"/>
        </w:rPr>
        <w:t>Meidtner</w:t>
      </w:r>
      <w:proofErr w:type="spellEnd"/>
      <w:r w:rsidRPr="007736D4">
        <w:rPr>
          <w:rFonts w:ascii="Arial" w:hAnsi="Arial" w:cs="Arial"/>
          <w:sz w:val="20"/>
          <w:szCs w:val="20"/>
        </w:rPr>
        <w:t xml:space="preserve"> K, Meng W, </w:t>
      </w:r>
      <w:proofErr w:type="spellStart"/>
      <w:r w:rsidRPr="007736D4">
        <w:rPr>
          <w:rFonts w:ascii="Arial" w:hAnsi="Arial" w:cs="Arial"/>
          <w:sz w:val="20"/>
          <w:szCs w:val="20"/>
        </w:rPr>
        <w:t>Montasser</w:t>
      </w:r>
      <w:proofErr w:type="spellEnd"/>
      <w:r w:rsidRPr="007736D4">
        <w:rPr>
          <w:rFonts w:ascii="Arial" w:hAnsi="Arial" w:cs="Arial"/>
          <w:sz w:val="20"/>
          <w:szCs w:val="20"/>
        </w:rPr>
        <w:t xml:space="preserve"> ME, van der Most PJ, </w:t>
      </w:r>
      <w:proofErr w:type="spellStart"/>
      <w:r w:rsidRPr="007736D4">
        <w:rPr>
          <w:rFonts w:ascii="Arial" w:hAnsi="Arial" w:cs="Arial"/>
          <w:sz w:val="20"/>
          <w:szCs w:val="20"/>
        </w:rPr>
        <w:t>Munz</w:t>
      </w:r>
      <w:proofErr w:type="spellEnd"/>
      <w:r w:rsidRPr="007736D4">
        <w:rPr>
          <w:rFonts w:ascii="Arial" w:hAnsi="Arial" w:cs="Arial"/>
          <w:sz w:val="20"/>
          <w:szCs w:val="20"/>
        </w:rPr>
        <w:t xml:space="preserve"> M, </w:t>
      </w:r>
      <w:proofErr w:type="spellStart"/>
      <w:r w:rsidRPr="007736D4">
        <w:rPr>
          <w:rFonts w:ascii="Arial" w:hAnsi="Arial" w:cs="Arial"/>
          <w:sz w:val="20"/>
          <w:szCs w:val="20"/>
        </w:rPr>
        <w:t>Nutile</w:t>
      </w:r>
      <w:proofErr w:type="spellEnd"/>
      <w:r w:rsidRPr="007736D4">
        <w:rPr>
          <w:rFonts w:ascii="Arial" w:hAnsi="Arial" w:cs="Arial"/>
          <w:sz w:val="20"/>
          <w:szCs w:val="20"/>
        </w:rPr>
        <w:t xml:space="preserve"> T, </w:t>
      </w:r>
      <w:proofErr w:type="spellStart"/>
      <w:r w:rsidRPr="007736D4">
        <w:rPr>
          <w:rFonts w:ascii="Arial" w:hAnsi="Arial" w:cs="Arial"/>
          <w:sz w:val="20"/>
          <w:szCs w:val="20"/>
        </w:rPr>
        <w:t>Palviainen</w:t>
      </w:r>
      <w:proofErr w:type="spellEnd"/>
      <w:r w:rsidRPr="007736D4">
        <w:rPr>
          <w:rFonts w:ascii="Arial" w:hAnsi="Arial" w:cs="Arial"/>
          <w:sz w:val="20"/>
          <w:szCs w:val="20"/>
        </w:rPr>
        <w:t xml:space="preserve"> T, Prasad G, Prasad RB, Priyanka TDS, </w:t>
      </w:r>
      <w:proofErr w:type="spellStart"/>
      <w:r w:rsidRPr="007736D4">
        <w:rPr>
          <w:rFonts w:ascii="Arial" w:hAnsi="Arial" w:cs="Arial"/>
          <w:sz w:val="20"/>
          <w:szCs w:val="20"/>
        </w:rPr>
        <w:t>Rizzi</w:t>
      </w:r>
      <w:proofErr w:type="spellEnd"/>
      <w:r w:rsidRPr="007736D4">
        <w:rPr>
          <w:rFonts w:ascii="Arial" w:hAnsi="Arial" w:cs="Arial"/>
          <w:sz w:val="20"/>
          <w:szCs w:val="20"/>
        </w:rPr>
        <w:t xml:space="preserve"> F, Salvi E, Sapkota BR, Shriner D, </w:t>
      </w:r>
      <w:proofErr w:type="spellStart"/>
      <w:r w:rsidRPr="007736D4">
        <w:rPr>
          <w:rFonts w:ascii="Arial" w:hAnsi="Arial" w:cs="Arial"/>
          <w:sz w:val="20"/>
          <w:szCs w:val="20"/>
        </w:rPr>
        <w:t>Skotte</w:t>
      </w:r>
      <w:proofErr w:type="spellEnd"/>
      <w:r w:rsidRPr="007736D4">
        <w:rPr>
          <w:rFonts w:ascii="Arial" w:hAnsi="Arial" w:cs="Arial"/>
          <w:sz w:val="20"/>
          <w:szCs w:val="20"/>
        </w:rPr>
        <w:t xml:space="preserve"> L, Smart MC, Smith AV, van der </w:t>
      </w:r>
      <w:proofErr w:type="spellStart"/>
      <w:r w:rsidRPr="007736D4">
        <w:rPr>
          <w:rFonts w:ascii="Arial" w:hAnsi="Arial" w:cs="Arial"/>
          <w:sz w:val="20"/>
          <w:szCs w:val="20"/>
        </w:rPr>
        <w:t>Spek</w:t>
      </w:r>
      <w:proofErr w:type="spellEnd"/>
      <w:r w:rsidRPr="007736D4">
        <w:rPr>
          <w:rFonts w:ascii="Arial" w:hAnsi="Arial" w:cs="Arial"/>
          <w:sz w:val="20"/>
          <w:szCs w:val="20"/>
        </w:rPr>
        <w:t xml:space="preserve"> A, </w:t>
      </w:r>
      <w:proofErr w:type="spellStart"/>
      <w:r w:rsidRPr="007736D4">
        <w:rPr>
          <w:rFonts w:ascii="Arial" w:hAnsi="Arial" w:cs="Arial"/>
          <w:sz w:val="20"/>
          <w:szCs w:val="20"/>
        </w:rPr>
        <w:t>Spracklen</w:t>
      </w:r>
      <w:proofErr w:type="spellEnd"/>
      <w:r w:rsidRPr="007736D4">
        <w:rPr>
          <w:rFonts w:ascii="Arial" w:hAnsi="Arial" w:cs="Arial"/>
          <w:sz w:val="20"/>
          <w:szCs w:val="20"/>
        </w:rPr>
        <w:t xml:space="preserve"> CN, Strawbridge RJ, Tajuddin SM, Trompet S, Turman C, Verweij N, </w:t>
      </w:r>
      <w:proofErr w:type="spellStart"/>
      <w:r w:rsidRPr="007736D4">
        <w:rPr>
          <w:rFonts w:ascii="Arial" w:hAnsi="Arial" w:cs="Arial"/>
          <w:sz w:val="20"/>
          <w:szCs w:val="20"/>
        </w:rPr>
        <w:t>Viberti</w:t>
      </w:r>
      <w:proofErr w:type="spellEnd"/>
      <w:r w:rsidRPr="007736D4">
        <w:rPr>
          <w:rFonts w:ascii="Arial" w:hAnsi="Arial" w:cs="Arial"/>
          <w:sz w:val="20"/>
          <w:szCs w:val="20"/>
        </w:rPr>
        <w:t xml:space="preserve"> C, Wang L, Warren HR, Wootton RE, </w:t>
      </w:r>
      <w:proofErr w:type="spellStart"/>
      <w:r w:rsidRPr="007736D4">
        <w:rPr>
          <w:rFonts w:ascii="Arial" w:hAnsi="Arial" w:cs="Arial"/>
          <w:sz w:val="20"/>
          <w:szCs w:val="20"/>
        </w:rPr>
        <w:t>Yanek</w:t>
      </w:r>
      <w:proofErr w:type="spellEnd"/>
      <w:r w:rsidRPr="007736D4">
        <w:rPr>
          <w:rFonts w:ascii="Arial" w:hAnsi="Arial" w:cs="Arial"/>
          <w:sz w:val="20"/>
          <w:szCs w:val="20"/>
        </w:rPr>
        <w:t xml:space="preserve"> LR, Yao J, </w:t>
      </w:r>
      <w:proofErr w:type="spellStart"/>
      <w:r w:rsidRPr="007736D4">
        <w:rPr>
          <w:rFonts w:ascii="Arial" w:hAnsi="Arial" w:cs="Arial"/>
          <w:sz w:val="20"/>
          <w:szCs w:val="20"/>
        </w:rPr>
        <w:t>Yousri</w:t>
      </w:r>
      <w:proofErr w:type="spellEnd"/>
      <w:r w:rsidRPr="007736D4">
        <w:rPr>
          <w:rFonts w:ascii="Arial" w:hAnsi="Arial" w:cs="Arial"/>
          <w:sz w:val="20"/>
          <w:szCs w:val="20"/>
        </w:rPr>
        <w:t xml:space="preserve"> NA, Zhao W, Adeyemo AA, </w:t>
      </w:r>
      <w:proofErr w:type="spellStart"/>
      <w:r w:rsidRPr="007736D4">
        <w:rPr>
          <w:rFonts w:ascii="Arial" w:hAnsi="Arial" w:cs="Arial"/>
          <w:sz w:val="20"/>
          <w:szCs w:val="20"/>
        </w:rPr>
        <w:t>Afaq</w:t>
      </w:r>
      <w:proofErr w:type="spellEnd"/>
      <w:r w:rsidRPr="007736D4">
        <w:rPr>
          <w:rFonts w:ascii="Arial" w:hAnsi="Arial" w:cs="Arial"/>
          <w:sz w:val="20"/>
          <w:szCs w:val="20"/>
        </w:rPr>
        <w:t xml:space="preserve"> S, Aguilar-Salinas CA, Akiyama M, Albert ML, Allison MA, </w:t>
      </w:r>
      <w:proofErr w:type="spellStart"/>
      <w:r w:rsidRPr="007736D4">
        <w:rPr>
          <w:rFonts w:ascii="Arial" w:hAnsi="Arial" w:cs="Arial"/>
          <w:sz w:val="20"/>
          <w:szCs w:val="20"/>
        </w:rPr>
        <w:t>Alver</w:t>
      </w:r>
      <w:proofErr w:type="spellEnd"/>
      <w:r w:rsidRPr="007736D4">
        <w:rPr>
          <w:rFonts w:ascii="Arial" w:hAnsi="Arial" w:cs="Arial"/>
          <w:sz w:val="20"/>
          <w:szCs w:val="20"/>
        </w:rPr>
        <w:t xml:space="preserve"> M, Aung T, Azizi F, Bentley AR, Boeing H, Boerwinkle E, Borja JB, de Borst GJ, </w:t>
      </w:r>
      <w:proofErr w:type="spellStart"/>
      <w:r w:rsidRPr="007736D4">
        <w:rPr>
          <w:rFonts w:ascii="Arial" w:hAnsi="Arial" w:cs="Arial"/>
          <w:sz w:val="20"/>
          <w:szCs w:val="20"/>
        </w:rPr>
        <w:t>Bottinger</w:t>
      </w:r>
      <w:proofErr w:type="spellEnd"/>
      <w:r w:rsidRPr="007736D4">
        <w:rPr>
          <w:rFonts w:ascii="Arial" w:hAnsi="Arial" w:cs="Arial"/>
          <w:sz w:val="20"/>
          <w:szCs w:val="20"/>
        </w:rPr>
        <w:t xml:space="preserve"> EP, </w:t>
      </w:r>
      <w:proofErr w:type="spellStart"/>
      <w:r w:rsidRPr="007736D4">
        <w:rPr>
          <w:rFonts w:ascii="Arial" w:hAnsi="Arial" w:cs="Arial"/>
          <w:sz w:val="20"/>
          <w:szCs w:val="20"/>
        </w:rPr>
        <w:t>Broer</w:t>
      </w:r>
      <w:proofErr w:type="spellEnd"/>
      <w:r w:rsidRPr="007736D4">
        <w:rPr>
          <w:rFonts w:ascii="Arial" w:hAnsi="Arial" w:cs="Arial"/>
          <w:sz w:val="20"/>
          <w:szCs w:val="20"/>
        </w:rPr>
        <w:t xml:space="preserve"> L, Campbell H, </w:t>
      </w:r>
      <w:proofErr w:type="spellStart"/>
      <w:r w:rsidRPr="007736D4">
        <w:rPr>
          <w:rFonts w:ascii="Arial" w:hAnsi="Arial" w:cs="Arial"/>
          <w:sz w:val="20"/>
          <w:szCs w:val="20"/>
        </w:rPr>
        <w:t>Chanock</w:t>
      </w:r>
      <w:proofErr w:type="spellEnd"/>
      <w:r w:rsidRPr="007736D4">
        <w:rPr>
          <w:rFonts w:ascii="Arial" w:hAnsi="Arial" w:cs="Arial"/>
          <w:sz w:val="20"/>
          <w:szCs w:val="20"/>
        </w:rPr>
        <w:t xml:space="preserve"> S, Chee ML, Chen G, Chen YI, Chen Z, Chiu YF, </w:t>
      </w:r>
      <w:proofErr w:type="spellStart"/>
      <w:r w:rsidRPr="007736D4">
        <w:rPr>
          <w:rFonts w:ascii="Arial" w:hAnsi="Arial" w:cs="Arial"/>
          <w:sz w:val="20"/>
          <w:szCs w:val="20"/>
        </w:rPr>
        <w:t>Cocca</w:t>
      </w:r>
      <w:proofErr w:type="spellEnd"/>
      <w:r w:rsidRPr="007736D4">
        <w:rPr>
          <w:rFonts w:ascii="Arial" w:hAnsi="Arial" w:cs="Arial"/>
          <w:sz w:val="20"/>
          <w:szCs w:val="20"/>
        </w:rPr>
        <w:t xml:space="preserve"> M, Collins FS, </w:t>
      </w:r>
      <w:proofErr w:type="spellStart"/>
      <w:r w:rsidRPr="007736D4">
        <w:rPr>
          <w:rFonts w:ascii="Arial" w:hAnsi="Arial" w:cs="Arial"/>
          <w:sz w:val="20"/>
          <w:szCs w:val="20"/>
        </w:rPr>
        <w:t>Concas</w:t>
      </w:r>
      <w:proofErr w:type="spellEnd"/>
      <w:r w:rsidRPr="007736D4">
        <w:rPr>
          <w:rFonts w:ascii="Arial" w:hAnsi="Arial" w:cs="Arial"/>
          <w:sz w:val="20"/>
          <w:szCs w:val="20"/>
        </w:rPr>
        <w:t xml:space="preserve"> MP, Corley J, </w:t>
      </w:r>
      <w:proofErr w:type="spellStart"/>
      <w:r w:rsidRPr="007736D4">
        <w:rPr>
          <w:rFonts w:ascii="Arial" w:hAnsi="Arial" w:cs="Arial"/>
          <w:sz w:val="20"/>
          <w:szCs w:val="20"/>
        </w:rPr>
        <w:t>Cugliari</w:t>
      </w:r>
      <w:proofErr w:type="spellEnd"/>
      <w:r w:rsidRPr="007736D4">
        <w:rPr>
          <w:rFonts w:ascii="Arial" w:hAnsi="Arial" w:cs="Arial"/>
          <w:sz w:val="20"/>
          <w:szCs w:val="20"/>
        </w:rPr>
        <w:t xml:space="preserve"> G, van Dam RM, </w:t>
      </w:r>
      <w:proofErr w:type="spellStart"/>
      <w:r w:rsidRPr="007736D4">
        <w:rPr>
          <w:rFonts w:ascii="Arial" w:hAnsi="Arial" w:cs="Arial"/>
          <w:sz w:val="20"/>
          <w:szCs w:val="20"/>
        </w:rPr>
        <w:t>Damulina</w:t>
      </w:r>
      <w:proofErr w:type="spellEnd"/>
      <w:r w:rsidRPr="007736D4">
        <w:rPr>
          <w:rFonts w:ascii="Arial" w:hAnsi="Arial" w:cs="Arial"/>
          <w:sz w:val="20"/>
          <w:szCs w:val="20"/>
        </w:rPr>
        <w:t xml:space="preserve"> A, </w:t>
      </w:r>
      <w:proofErr w:type="spellStart"/>
      <w:r w:rsidRPr="007736D4">
        <w:rPr>
          <w:rFonts w:ascii="Arial" w:hAnsi="Arial" w:cs="Arial"/>
          <w:sz w:val="20"/>
          <w:szCs w:val="20"/>
        </w:rPr>
        <w:t>Daneshpour</w:t>
      </w:r>
      <w:proofErr w:type="spellEnd"/>
      <w:r w:rsidRPr="007736D4">
        <w:rPr>
          <w:rFonts w:ascii="Arial" w:hAnsi="Arial" w:cs="Arial"/>
          <w:sz w:val="20"/>
          <w:szCs w:val="20"/>
        </w:rPr>
        <w:t xml:space="preserve"> MS, Day FR, Delgado GE, Dhana K, </w:t>
      </w:r>
      <w:proofErr w:type="spellStart"/>
      <w:r w:rsidRPr="007736D4">
        <w:rPr>
          <w:rFonts w:ascii="Arial" w:hAnsi="Arial" w:cs="Arial"/>
          <w:sz w:val="20"/>
          <w:szCs w:val="20"/>
        </w:rPr>
        <w:t>Doney</w:t>
      </w:r>
      <w:proofErr w:type="spellEnd"/>
      <w:r w:rsidRPr="007736D4">
        <w:rPr>
          <w:rFonts w:ascii="Arial" w:hAnsi="Arial" w:cs="Arial"/>
          <w:sz w:val="20"/>
          <w:szCs w:val="20"/>
        </w:rPr>
        <w:t xml:space="preserve"> ASF, </w:t>
      </w:r>
      <w:proofErr w:type="spellStart"/>
      <w:r w:rsidRPr="007736D4">
        <w:rPr>
          <w:rFonts w:ascii="Arial" w:hAnsi="Arial" w:cs="Arial"/>
          <w:sz w:val="20"/>
          <w:szCs w:val="20"/>
        </w:rPr>
        <w:t>Dörr</w:t>
      </w:r>
      <w:proofErr w:type="spellEnd"/>
      <w:r w:rsidRPr="007736D4">
        <w:rPr>
          <w:rFonts w:ascii="Arial" w:hAnsi="Arial" w:cs="Arial"/>
          <w:sz w:val="20"/>
          <w:szCs w:val="20"/>
        </w:rPr>
        <w:t xml:space="preserve"> M, </w:t>
      </w:r>
      <w:proofErr w:type="spellStart"/>
      <w:r w:rsidRPr="007736D4">
        <w:rPr>
          <w:rFonts w:ascii="Arial" w:hAnsi="Arial" w:cs="Arial"/>
          <w:sz w:val="20"/>
          <w:szCs w:val="20"/>
        </w:rPr>
        <w:t>Doumatey</w:t>
      </w:r>
      <w:proofErr w:type="spellEnd"/>
      <w:r w:rsidRPr="007736D4">
        <w:rPr>
          <w:rFonts w:ascii="Arial" w:hAnsi="Arial" w:cs="Arial"/>
          <w:sz w:val="20"/>
          <w:szCs w:val="20"/>
        </w:rPr>
        <w:t xml:space="preserve"> AP, </w:t>
      </w:r>
      <w:proofErr w:type="spellStart"/>
      <w:r w:rsidRPr="007736D4">
        <w:rPr>
          <w:rFonts w:ascii="Arial" w:hAnsi="Arial" w:cs="Arial"/>
          <w:sz w:val="20"/>
          <w:szCs w:val="20"/>
        </w:rPr>
        <w:t>Dzimiri</w:t>
      </w:r>
      <w:proofErr w:type="spellEnd"/>
      <w:r w:rsidRPr="007736D4">
        <w:rPr>
          <w:rFonts w:ascii="Arial" w:hAnsi="Arial" w:cs="Arial"/>
          <w:sz w:val="20"/>
          <w:szCs w:val="20"/>
        </w:rPr>
        <w:t xml:space="preserve"> N, </w:t>
      </w:r>
      <w:proofErr w:type="spellStart"/>
      <w:r w:rsidRPr="007736D4">
        <w:rPr>
          <w:rFonts w:ascii="Arial" w:hAnsi="Arial" w:cs="Arial"/>
          <w:sz w:val="20"/>
          <w:szCs w:val="20"/>
        </w:rPr>
        <w:t>Ebenesersdóttir</w:t>
      </w:r>
      <w:proofErr w:type="spellEnd"/>
      <w:r w:rsidRPr="007736D4">
        <w:rPr>
          <w:rFonts w:ascii="Arial" w:hAnsi="Arial" w:cs="Arial"/>
          <w:sz w:val="20"/>
          <w:szCs w:val="20"/>
        </w:rPr>
        <w:t xml:space="preserve"> SS, Elliott J, Elliott P, Ewert R, Felix JF, Fischer K, Freedman BI, </w:t>
      </w:r>
      <w:proofErr w:type="spellStart"/>
      <w:r w:rsidRPr="007736D4">
        <w:rPr>
          <w:rFonts w:ascii="Arial" w:hAnsi="Arial" w:cs="Arial"/>
          <w:sz w:val="20"/>
          <w:szCs w:val="20"/>
        </w:rPr>
        <w:t>Girotto</w:t>
      </w:r>
      <w:proofErr w:type="spellEnd"/>
      <w:r w:rsidRPr="007736D4">
        <w:rPr>
          <w:rFonts w:ascii="Arial" w:hAnsi="Arial" w:cs="Arial"/>
          <w:sz w:val="20"/>
          <w:szCs w:val="20"/>
        </w:rPr>
        <w:t xml:space="preserve"> G, Goel A, </w:t>
      </w:r>
      <w:proofErr w:type="spellStart"/>
      <w:r w:rsidRPr="007736D4">
        <w:rPr>
          <w:rFonts w:ascii="Arial" w:hAnsi="Arial" w:cs="Arial"/>
          <w:sz w:val="20"/>
          <w:szCs w:val="20"/>
        </w:rPr>
        <w:t>Gögele</w:t>
      </w:r>
      <w:proofErr w:type="spellEnd"/>
      <w:r w:rsidRPr="007736D4">
        <w:rPr>
          <w:rFonts w:ascii="Arial" w:hAnsi="Arial" w:cs="Arial"/>
          <w:sz w:val="20"/>
          <w:szCs w:val="20"/>
        </w:rPr>
        <w:t xml:space="preserve"> M, Goodarzi MO, Graff M, </w:t>
      </w:r>
      <w:proofErr w:type="spellStart"/>
      <w:r w:rsidRPr="007736D4">
        <w:rPr>
          <w:rFonts w:ascii="Arial" w:hAnsi="Arial" w:cs="Arial"/>
          <w:sz w:val="20"/>
          <w:szCs w:val="20"/>
        </w:rPr>
        <w:t>Granot</w:t>
      </w:r>
      <w:proofErr w:type="spellEnd"/>
      <w:r w:rsidRPr="007736D4">
        <w:rPr>
          <w:rFonts w:ascii="Arial" w:hAnsi="Arial" w:cs="Arial"/>
          <w:sz w:val="20"/>
          <w:szCs w:val="20"/>
        </w:rPr>
        <w:t xml:space="preserve">-Hershkovitz E, </w:t>
      </w:r>
      <w:proofErr w:type="spellStart"/>
      <w:r w:rsidRPr="007736D4">
        <w:rPr>
          <w:rFonts w:ascii="Arial" w:hAnsi="Arial" w:cs="Arial"/>
          <w:sz w:val="20"/>
          <w:szCs w:val="20"/>
        </w:rPr>
        <w:t>Grodstein</w:t>
      </w:r>
      <w:proofErr w:type="spellEnd"/>
      <w:r w:rsidRPr="007736D4">
        <w:rPr>
          <w:rFonts w:ascii="Arial" w:hAnsi="Arial" w:cs="Arial"/>
          <w:sz w:val="20"/>
          <w:szCs w:val="20"/>
        </w:rPr>
        <w:t xml:space="preserve"> F, </w:t>
      </w:r>
      <w:proofErr w:type="spellStart"/>
      <w:r w:rsidRPr="007736D4">
        <w:rPr>
          <w:rFonts w:ascii="Arial" w:hAnsi="Arial" w:cs="Arial"/>
          <w:sz w:val="20"/>
          <w:szCs w:val="20"/>
        </w:rPr>
        <w:t>Guarrera</w:t>
      </w:r>
      <w:proofErr w:type="spellEnd"/>
      <w:r w:rsidRPr="007736D4">
        <w:rPr>
          <w:rFonts w:ascii="Arial" w:hAnsi="Arial" w:cs="Arial"/>
          <w:sz w:val="20"/>
          <w:szCs w:val="20"/>
        </w:rPr>
        <w:t xml:space="preserve"> S, </w:t>
      </w:r>
      <w:proofErr w:type="spellStart"/>
      <w:r w:rsidRPr="007736D4">
        <w:rPr>
          <w:rFonts w:ascii="Arial" w:hAnsi="Arial" w:cs="Arial"/>
          <w:sz w:val="20"/>
          <w:szCs w:val="20"/>
        </w:rPr>
        <w:t>Gudbjartsson</w:t>
      </w:r>
      <w:proofErr w:type="spellEnd"/>
      <w:r w:rsidRPr="007736D4">
        <w:rPr>
          <w:rFonts w:ascii="Arial" w:hAnsi="Arial" w:cs="Arial"/>
          <w:sz w:val="20"/>
          <w:szCs w:val="20"/>
        </w:rPr>
        <w:t xml:space="preserve"> DF, </w:t>
      </w:r>
      <w:proofErr w:type="spellStart"/>
      <w:r w:rsidRPr="007736D4">
        <w:rPr>
          <w:rFonts w:ascii="Arial" w:hAnsi="Arial" w:cs="Arial"/>
          <w:sz w:val="20"/>
          <w:szCs w:val="20"/>
        </w:rPr>
        <w:t>Guity</w:t>
      </w:r>
      <w:proofErr w:type="spellEnd"/>
      <w:r w:rsidRPr="007736D4">
        <w:rPr>
          <w:rFonts w:ascii="Arial" w:hAnsi="Arial" w:cs="Arial"/>
          <w:sz w:val="20"/>
          <w:szCs w:val="20"/>
        </w:rPr>
        <w:t xml:space="preserve"> K, Gunnarsson B, Guo Y, </w:t>
      </w:r>
      <w:proofErr w:type="spellStart"/>
      <w:r w:rsidRPr="007736D4">
        <w:rPr>
          <w:rFonts w:ascii="Arial" w:hAnsi="Arial" w:cs="Arial"/>
          <w:sz w:val="20"/>
          <w:szCs w:val="20"/>
        </w:rPr>
        <w:t>Hagenaars</w:t>
      </w:r>
      <w:proofErr w:type="spellEnd"/>
      <w:r w:rsidRPr="007736D4">
        <w:rPr>
          <w:rFonts w:ascii="Arial" w:hAnsi="Arial" w:cs="Arial"/>
          <w:sz w:val="20"/>
          <w:szCs w:val="20"/>
        </w:rPr>
        <w:t xml:space="preserve"> SP, </w:t>
      </w:r>
      <w:proofErr w:type="spellStart"/>
      <w:r w:rsidRPr="007736D4">
        <w:rPr>
          <w:rFonts w:ascii="Arial" w:hAnsi="Arial" w:cs="Arial"/>
          <w:sz w:val="20"/>
          <w:szCs w:val="20"/>
        </w:rPr>
        <w:t>Haiman</w:t>
      </w:r>
      <w:proofErr w:type="spellEnd"/>
      <w:r w:rsidRPr="007736D4">
        <w:rPr>
          <w:rFonts w:ascii="Arial" w:hAnsi="Arial" w:cs="Arial"/>
          <w:sz w:val="20"/>
          <w:szCs w:val="20"/>
        </w:rPr>
        <w:t xml:space="preserve"> CA, Halevy A, Harris TB, </w:t>
      </w:r>
      <w:proofErr w:type="spellStart"/>
      <w:r w:rsidRPr="007736D4">
        <w:rPr>
          <w:rFonts w:ascii="Arial" w:hAnsi="Arial" w:cs="Arial"/>
          <w:sz w:val="20"/>
          <w:szCs w:val="20"/>
        </w:rPr>
        <w:t>Hedayati</w:t>
      </w:r>
      <w:proofErr w:type="spellEnd"/>
      <w:r w:rsidRPr="007736D4">
        <w:rPr>
          <w:rFonts w:ascii="Arial" w:hAnsi="Arial" w:cs="Arial"/>
          <w:sz w:val="20"/>
          <w:szCs w:val="20"/>
        </w:rPr>
        <w:t xml:space="preserve"> M, van Heel DA, Hirata M, </w:t>
      </w:r>
      <w:proofErr w:type="spellStart"/>
      <w:r w:rsidRPr="007736D4">
        <w:rPr>
          <w:rFonts w:ascii="Arial" w:hAnsi="Arial" w:cs="Arial"/>
          <w:sz w:val="20"/>
          <w:szCs w:val="20"/>
        </w:rPr>
        <w:t>Höfer</w:t>
      </w:r>
      <w:proofErr w:type="spellEnd"/>
      <w:r w:rsidRPr="007736D4">
        <w:rPr>
          <w:rFonts w:ascii="Arial" w:hAnsi="Arial" w:cs="Arial"/>
          <w:sz w:val="20"/>
          <w:szCs w:val="20"/>
        </w:rPr>
        <w:t xml:space="preserve"> I, </w:t>
      </w:r>
      <w:proofErr w:type="spellStart"/>
      <w:r w:rsidRPr="007736D4">
        <w:rPr>
          <w:rFonts w:ascii="Arial" w:hAnsi="Arial" w:cs="Arial"/>
          <w:sz w:val="20"/>
          <w:szCs w:val="20"/>
        </w:rPr>
        <w:t>Hsiung</w:t>
      </w:r>
      <w:proofErr w:type="spellEnd"/>
      <w:r w:rsidRPr="007736D4">
        <w:rPr>
          <w:rFonts w:ascii="Arial" w:hAnsi="Arial" w:cs="Arial"/>
          <w:sz w:val="20"/>
          <w:szCs w:val="20"/>
        </w:rPr>
        <w:t xml:space="preserve"> CA, Huang J, Hung YJ, Ikram MA, </w:t>
      </w:r>
      <w:proofErr w:type="spellStart"/>
      <w:r w:rsidRPr="007736D4">
        <w:rPr>
          <w:rFonts w:ascii="Arial" w:hAnsi="Arial" w:cs="Arial"/>
          <w:sz w:val="20"/>
          <w:szCs w:val="20"/>
        </w:rPr>
        <w:t>Jagadeesan</w:t>
      </w:r>
      <w:proofErr w:type="spellEnd"/>
      <w:r w:rsidRPr="007736D4">
        <w:rPr>
          <w:rFonts w:ascii="Arial" w:hAnsi="Arial" w:cs="Arial"/>
          <w:sz w:val="20"/>
          <w:szCs w:val="20"/>
        </w:rPr>
        <w:t xml:space="preserve"> A, </w:t>
      </w:r>
      <w:proofErr w:type="spellStart"/>
      <w:r w:rsidRPr="007736D4">
        <w:rPr>
          <w:rFonts w:ascii="Arial" w:hAnsi="Arial" w:cs="Arial"/>
          <w:sz w:val="20"/>
          <w:szCs w:val="20"/>
        </w:rPr>
        <w:t>Jousilahti</w:t>
      </w:r>
      <w:proofErr w:type="spellEnd"/>
      <w:r w:rsidRPr="007736D4">
        <w:rPr>
          <w:rFonts w:ascii="Arial" w:hAnsi="Arial" w:cs="Arial"/>
          <w:sz w:val="20"/>
          <w:szCs w:val="20"/>
        </w:rPr>
        <w:t xml:space="preserve"> P, </w:t>
      </w:r>
      <w:proofErr w:type="spellStart"/>
      <w:r w:rsidRPr="007736D4">
        <w:rPr>
          <w:rFonts w:ascii="Arial" w:hAnsi="Arial" w:cs="Arial"/>
          <w:sz w:val="20"/>
          <w:szCs w:val="20"/>
        </w:rPr>
        <w:t>Kamatani</w:t>
      </w:r>
      <w:proofErr w:type="spellEnd"/>
      <w:r w:rsidRPr="007736D4">
        <w:rPr>
          <w:rFonts w:ascii="Arial" w:hAnsi="Arial" w:cs="Arial"/>
          <w:sz w:val="20"/>
          <w:szCs w:val="20"/>
        </w:rPr>
        <w:t xml:space="preserve"> Y, Kanai M, Kerrison ND, Kessler T, </w:t>
      </w:r>
      <w:proofErr w:type="spellStart"/>
      <w:r w:rsidRPr="007736D4">
        <w:rPr>
          <w:rFonts w:ascii="Arial" w:hAnsi="Arial" w:cs="Arial"/>
          <w:sz w:val="20"/>
          <w:szCs w:val="20"/>
        </w:rPr>
        <w:t>Khaw</w:t>
      </w:r>
      <w:proofErr w:type="spellEnd"/>
      <w:r w:rsidRPr="007736D4">
        <w:rPr>
          <w:rFonts w:ascii="Arial" w:hAnsi="Arial" w:cs="Arial"/>
          <w:sz w:val="20"/>
          <w:szCs w:val="20"/>
        </w:rPr>
        <w:t xml:space="preserve"> KT, Khor CC, de Kleijn DPV, Koh WP, </w:t>
      </w:r>
      <w:proofErr w:type="spellStart"/>
      <w:r w:rsidRPr="007736D4">
        <w:rPr>
          <w:rFonts w:ascii="Arial" w:hAnsi="Arial" w:cs="Arial"/>
          <w:sz w:val="20"/>
          <w:szCs w:val="20"/>
        </w:rPr>
        <w:t>Kolcic</w:t>
      </w:r>
      <w:proofErr w:type="spellEnd"/>
      <w:r w:rsidRPr="007736D4">
        <w:rPr>
          <w:rFonts w:ascii="Arial" w:hAnsi="Arial" w:cs="Arial"/>
          <w:sz w:val="20"/>
          <w:szCs w:val="20"/>
        </w:rPr>
        <w:t xml:space="preserve"> I, Kraft P, </w:t>
      </w:r>
      <w:proofErr w:type="spellStart"/>
      <w:r w:rsidRPr="007736D4">
        <w:rPr>
          <w:rFonts w:ascii="Arial" w:hAnsi="Arial" w:cs="Arial"/>
          <w:sz w:val="20"/>
          <w:szCs w:val="20"/>
        </w:rPr>
        <w:t>Krämer</w:t>
      </w:r>
      <w:proofErr w:type="spellEnd"/>
      <w:r w:rsidRPr="007736D4">
        <w:rPr>
          <w:rFonts w:ascii="Arial" w:hAnsi="Arial" w:cs="Arial"/>
          <w:sz w:val="20"/>
          <w:szCs w:val="20"/>
        </w:rPr>
        <w:t xml:space="preserve"> BK, </w:t>
      </w:r>
      <w:proofErr w:type="spellStart"/>
      <w:r w:rsidRPr="007736D4">
        <w:rPr>
          <w:rFonts w:ascii="Arial" w:hAnsi="Arial" w:cs="Arial"/>
          <w:sz w:val="20"/>
          <w:szCs w:val="20"/>
        </w:rPr>
        <w:t>Kutalik</w:t>
      </w:r>
      <w:proofErr w:type="spellEnd"/>
      <w:r w:rsidRPr="007736D4">
        <w:rPr>
          <w:rFonts w:ascii="Arial" w:hAnsi="Arial" w:cs="Arial"/>
          <w:sz w:val="20"/>
          <w:szCs w:val="20"/>
        </w:rPr>
        <w:t xml:space="preserve"> Z, </w:t>
      </w:r>
      <w:proofErr w:type="spellStart"/>
      <w:r w:rsidRPr="007736D4">
        <w:rPr>
          <w:rFonts w:ascii="Arial" w:hAnsi="Arial" w:cs="Arial"/>
          <w:sz w:val="20"/>
          <w:szCs w:val="20"/>
        </w:rPr>
        <w:t>Kuusisto</w:t>
      </w:r>
      <w:proofErr w:type="spellEnd"/>
      <w:r w:rsidRPr="007736D4">
        <w:rPr>
          <w:rFonts w:ascii="Arial" w:hAnsi="Arial" w:cs="Arial"/>
          <w:sz w:val="20"/>
          <w:szCs w:val="20"/>
        </w:rPr>
        <w:t xml:space="preserve"> J, </w:t>
      </w:r>
      <w:proofErr w:type="spellStart"/>
      <w:r w:rsidRPr="007736D4">
        <w:rPr>
          <w:rFonts w:ascii="Arial" w:hAnsi="Arial" w:cs="Arial"/>
          <w:sz w:val="20"/>
          <w:szCs w:val="20"/>
        </w:rPr>
        <w:t>Langenberg</w:t>
      </w:r>
      <w:proofErr w:type="spellEnd"/>
      <w:r w:rsidRPr="007736D4">
        <w:rPr>
          <w:rFonts w:ascii="Arial" w:hAnsi="Arial" w:cs="Arial"/>
          <w:sz w:val="20"/>
          <w:szCs w:val="20"/>
        </w:rPr>
        <w:t xml:space="preserve"> C, </w:t>
      </w:r>
      <w:proofErr w:type="spellStart"/>
      <w:r w:rsidRPr="007736D4">
        <w:rPr>
          <w:rFonts w:ascii="Arial" w:hAnsi="Arial" w:cs="Arial"/>
          <w:sz w:val="20"/>
          <w:szCs w:val="20"/>
        </w:rPr>
        <w:t>Launer</w:t>
      </w:r>
      <w:proofErr w:type="spellEnd"/>
      <w:r w:rsidRPr="007736D4">
        <w:rPr>
          <w:rFonts w:ascii="Arial" w:hAnsi="Arial" w:cs="Arial"/>
          <w:sz w:val="20"/>
          <w:szCs w:val="20"/>
        </w:rPr>
        <w:t xml:space="preserve"> LJ, Lawlor DA, Lee IT, Lee WJ, Lerch MM, Li L, Liu J, </w:t>
      </w:r>
      <w:proofErr w:type="spellStart"/>
      <w:r w:rsidRPr="007736D4">
        <w:rPr>
          <w:rFonts w:ascii="Arial" w:hAnsi="Arial" w:cs="Arial"/>
          <w:sz w:val="20"/>
          <w:szCs w:val="20"/>
        </w:rPr>
        <w:t>Loh</w:t>
      </w:r>
      <w:proofErr w:type="spellEnd"/>
      <w:r w:rsidRPr="007736D4">
        <w:rPr>
          <w:rFonts w:ascii="Arial" w:hAnsi="Arial" w:cs="Arial"/>
          <w:sz w:val="20"/>
          <w:szCs w:val="20"/>
        </w:rPr>
        <w:t xml:space="preserve"> M, London SJ, Loomis S, Lu Y, Luan J, </w:t>
      </w:r>
      <w:proofErr w:type="spellStart"/>
      <w:r w:rsidRPr="007736D4">
        <w:rPr>
          <w:rFonts w:ascii="Arial" w:hAnsi="Arial" w:cs="Arial"/>
          <w:sz w:val="20"/>
          <w:szCs w:val="20"/>
        </w:rPr>
        <w:t>Mägi</w:t>
      </w:r>
      <w:proofErr w:type="spellEnd"/>
      <w:r w:rsidRPr="007736D4">
        <w:rPr>
          <w:rFonts w:ascii="Arial" w:hAnsi="Arial" w:cs="Arial"/>
          <w:sz w:val="20"/>
          <w:szCs w:val="20"/>
        </w:rPr>
        <w:t xml:space="preserve"> R, Manichaikul AW, </w:t>
      </w:r>
      <w:proofErr w:type="spellStart"/>
      <w:r w:rsidRPr="007736D4">
        <w:rPr>
          <w:rFonts w:ascii="Arial" w:hAnsi="Arial" w:cs="Arial"/>
          <w:sz w:val="20"/>
          <w:szCs w:val="20"/>
        </w:rPr>
        <w:t>Manunta</w:t>
      </w:r>
      <w:proofErr w:type="spellEnd"/>
      <w:r w:rsidRPr="007736D4">
        <w:rPr>
          <w:rFonts w:ascii="Arial" w:hAnsi="Arial" w:cs="Arial"/>
          <w:sz w:val="20"/>
          <w:szCs w:val="20"/>
        </w:rPr>
        <w:t xml:space="preserve"> P, </w:t>
      </w:r>
      <w:proofErr w:type="spellStart"/>
      <w:r w:rsidRPr="007736D4">
        <w:rPr>
          <w:rFonts w:ascii="Arial" w:hAnsi="Arial" w:cs="Arial"/>
          <w:sz w:val="20"/>
          <w:szCs w:val="20"/>
        </w:rPr>
        <w:t>Másson</w:t>
      </w:r>
      <w:proofErr w:type="spellEnd"/>
      <w:r w:rsidRPr="007736D4">
        <w:rPr>
          <w:rFonts w:ascii="Arial" w:hAnsi="Arial" w:cs="Arial"/>
          <w:sz w:val="20"/>
          <w:szCs w:val="20"/>
        </w:rPr>
        <w:t xml:space="preserve"> G, </w:t>
      </w:r>
      <w:proofErr w:type="spellStart"/>
      <w:r w:rsidRPr="007736D4">
        <w:rPr>
          <w:rFonts w:ascii="Arial" w:hAnsi="Arial" w:cs="Arial"/>
          <w:sz w:val="20"/>
          <w:szCs w:val="20"/>
        </w:rPr>
        <w:t>Matoba</w:t>
      </w:r>
      <w:proofErr w:type="spellEnd"/>
      <w:r w:rsidRPr="007736D4">
        <w:rPr>
          <w:rFonts w:ascii="Arial" w:hAnsi="Arial" w:cs="Arial"/>
          <w:sz w:val="20"/>
          <w:szCs w:val="20"/>
        </w:rPr>
        <w:t xml:space="preserve"> N, Mei XW, </w:t>
      </w:r>
      <w:proofErr w:type="spellStart"/>
      <w:r w:rsidRPr="007736D4">
        <w:rPr>
          <w:rFonts w:ascii="Arial" w:hAnsi="Arial" w:cs="Arial"/>
          <w:sz w:val="20"/>
          <w:szCs w:val="20"/>
        </w:rPr>
        <w:t>Meisinger</w:t>
      </w:r>
      <w:proofErr w:type="spellEnd"/>
      <w:r w:rsidRPr="007736D4">
        <w:rPr>
          <w:rFonts w:ascii="Arial" w:hAnsi="Arial" w:cs="Arial"/>
          <w:sz w:val="20"/>
          <w:szCs w:val="20"/>
        </w:rPr>
        <w:t xml:space="preserve"> C, </w:t>
      </w:r>
      <w:proofErr w:type="spellStart"/>
      <w:r w:rsidRPr="007736D4">
        <w:rPr>
          <w:rFonts w:ascii="Arial" w:hAnsi="Arial" w:cs="Arial"/>
          <w:sz w:val="20"/>
          <w:szCs w:val="20"/>
        </w:rPr>
        <w:t>Meitinger</w:t>
      </w:r>
      <w:proofErr w:type="spellEnd"/>
      <w:r w:rsidRPr="007736D4">
        <w:rPr>
          <w:rFonts w:ascii="Arial" w:hAnsi="Arial" w:cs="Arial"/>
          <w:sz w:val="20"/>
          <w:szCs w:val="20"/>
        </w:rPr>
        <w:t xml:space="preserve"> T, </w:t>
      </w:r>
      <w:proofErr w:type="spellStart"/>
      <w:r w:rsidRPr="007736D4">
        <w:rPr>
          <w:rFonts w:ascii="Arial" w:hAnsi="Arial" w:cs="Arial"/>
          <w:sz w:val="20"/>
          <w:szCs w:val="20"/>
        </w:rPr>
        <w:t>Mezzavilla</w:t>
      </w:r>
      <w:proofErr w:type="spellEnd"/>
      <w:r w:rsidRPr="007736D4">
        <w:rPr>
          <w:rFonts w:ascii="Arial" w:hAnsi="Arial" w:cs="Arial"/>
          <w:sz w:val="20"/>
          <w:szCs w:val="20"/>
        </w:rPr>
        <w:t xml:space="preserve"> M, Milani L, Millwood IY, </w:t>
      </w:r>
      <w:proofErr w:type="spellStart"/>
      <w:r w:rsidRPr="007736D4">
        <w:rPr>
          <w:rFonts w:ascii="Arial" w:hAnsi="Arial" w:cs="Arial"/>
          <w:sz w:val="20"/>
          <w:szCs w:val="20"/>
        </w:rPr>
        <w:t>Momozawa</w:t>
      </w:r>
      <w:proofErr w:type="spellEnd"/>
      <w:r w:rsidRPr="007736D4">
        <w:rPr>
          <w:rFonts w:ascii="Arial" w:hAnsi="Arial" w:cs="Arial"/>
          <w:sz w:val="20"/>
          <w:szCs w:val="20"/>
        </w:rPr>
        <w:t xml:space="preserve"> Y, Moore A, </w:t>
      </w:r>
      <w:proofErr w:type="spellStart"/>
      <w:r w:rsidRPr="007736D4">
        <w:rPr>
          <w:rFonts w:ascii="Arial" w:hAnsi="Arial" w:cs="Arial"/>
          <w:sz w:val="20"/>
          <w:szCs w:val="20"/>
        </w:rPr>
        <w:t>Morange</w:t>
      </w:r>
      <w:proofErr w:type="spellEnd"/>
      <w:r w:rsidRPr="007736D4">
        <w:rPr>
          <w:rFonts w:ascii="Arial" w:hAnsi="Arial" w:cs="Arial"/>
          <w:sz w:val="20"/>
          <w:szCs w:val="20"/>
        </w:rPr>
        <w:t xml:space="preserve"> PE, Moreno-</w:t>
      </w:r>
      <w:proofErr w:type="spellStart"/>
      <w:r w:rsidRPr="007736D4">
        <w:rPr>
          <w:rFonts w:ascii="Arial" w:hAnsi="Arial" w:cs="Arial"/>
          <w:sz w:val="20"/>
          <w:szCs w:val="20"/>
        </w:rPr>
        <w:t>Macías</w:t>
      </w:r>
      <w:proofErr w:type="spellEnd"/>
      <w:r w:rsidRPr="007736D4">
        <w:rPr>
          <w:rFonts w:ascii="Arial" w:hAnsi="Arial" w:cs="Arial"/>
          <w:sz w:val="20"/>
          <w:szCs w:val="20"/>
        </w:rPr>
        <w:t xml:space="preserve"> H, Mori TA, Morrison AC, </w:t>
      </w:r>
      <w:proofErr w:type="spellStart"/>
      <w:r w:rsidRPr="007736D4">
        <w:rPr>
          <w:rFonts w:ascii="Arial" w:hAnsi="Arial" w:cs="Arial"/>
          <w:sz w:val="20"/>
          <w:szCs w:val="20"/>
        </w:rPr>
        <w:t>Muka</w:t>
      </w:r>
      <w:proofErr w:type="spellEnd"/>
      <w:r w:rsidRPr="007736D4">
        <w:rPr>
          <w:rFonts w:ascii="Arial" w:hAnsi="Arial" w:cs="Arial"/>
          <w:sz w:val="20"/>
          <w:szCs w:val="20"/>
        </w:rPr>
        <w:t xml:space="preserve"> T, Murakami Y, Murray AD, de </w:t>
      </w:r>
      <w:proofErr w:type="spellStart"/>
      <w:r w:rsidRPr="007736D4">
        <w:rPr>
          <w:rFonts w:ascii="Arial" w:hAnsi="Arial" w:cs="Arial"/>
          <w:sz w:val="20"/>
          <w:szCs w:val="20"/>
        </w:rPr>
        <w:t>Mutsert</w:t>
      </w:r>
      <w:proofErr w:type="spellEnd"/>
      <w:r w:rsidRPr="007736D4">
        <w:rPr>
          <w:rFonts w:ascii="Arial" w:hAnsi="Arial" w:cs="Arial"/>
          <w:sz w:val="20"/>
          <w:szCs w:val="20"/>
        </w:rPr>
        <w:t xml:space="preserve"> R, Mychaleckyj JC, </w:t>
      </w:r>
      <w:proofErr w:type="spellStart"/>
      <w:r w:rsidRPr="007736D4">
        <w:rPr>
          <w:rFonts w:ascii="Arial" w:hAnsi="Arial" w:cs="Arial"/>
          <w:sz w:val="20"/>
          <w:szCs w:val="20"/>
        </w:rPr>
        <w:t>Nalls</w:t>
      </w:r>
      <w:proofErr w:type="spellEnd"/>
      <w:r w:rsidRPr="007736D4">
        <w:rPr>
          <w:rFonts w:ascii="Arial" w:hAnsi="Arial" w:cs="Arial"/>
          <w:sz w:val="20"/>
          <w:szCs w:val="20"/>
        </w:rPr>
        <w:t xml:space="preserve"> MA, </w:t>
      </w:r>
      <w:proofErr w:type="spellStart"/>
      <w:r w:rsidRPr="007736D4">
        <w:rPr>
          <w:rFonts w:ascii="Arial" w:hAnsi="Arial" w:cs="Arial"/>
          <w:sz w:val="20"/>
          <w:szCs w:val="20"/>
        </w:rPr>
        <w:t>Nauck</w:t>
      </w:r>
      <w:proofErr w:type="spellEnd"/>
      <w:r w:rsidRPr="007736D4">
        <w:rPr>
          <w:rFonts w:ascii="Arial" w:hAnsi="Arial" w:cs="Arial"/>
          <w:sz w:val="20"/>
          <w:szCs w:val="20"/>
        </w:rPr>
        <w:t xml:space="preserve"> M, Neville MJ, Nolte IM, Ong KK, Orozco L, Padmanabhan S, </w:t>
      </w:r>
      <w:proofErr w:type="spellStart"/>
      <w:r w:rsidRPr="007736D4">
        <w:rPr>
          <w:rFonts w:ascii="Arial" w:hAnsi="Arial" w:cs="Arial"/>
          <w:sz w:val="20"/>
          <w:szCs w:val="20"/>
        </w:rPr>
        <w:t>Pálsson</w:t>
      </w:r>
      <w:proofErr w:type="spellEnd"/>
      <w:r w:rsidRPr="007736D4">
        <w:rPr>
          <w:rFonts w:ascii="Arial" w:hAnsi="Arial" w:cs="Arial"/>
          <w:sz w:val="20"/>
          <w:szCs w:val="20"/>
        </w:rPr>
        <w:t xml:space="preserve"> G, Pankow JS, Pattaro C, Pattie A, </w:t>
      </w:r>
      <w:proofErr w:type="spellStart"/>
      <w:r w:rsidRPr="007736D4">
        <w:rPr>
          <w:rFonts w:ascii="Arial" w:hAnsi="Arial" w:cs="Arial"/>
          <w:sz w:val="20"/>
          <w:szCs w:val="20"/>
        </w:rPr>
        <w:t>Polasek</w:t>
      </w:r>
      <w:proofErr w:type="spellEnd"/>
      <w:r w:rsidRPr="007736D4">
        <w:rPr>
          <w:rFonts w:ascii="Arial" w:hAnsi="Arial" w:cs="Arial"/>
          <w:sz w:val="20"/>
          <w:szCs w:val="20"/>
        </w:rPr>
        <w:t xml:space="preserve"> O, Poulter N, </w:t>
      </w:r>
      <w:proofErr w:type="spellStart"/>
      <w:r w:rsidRPr="007736D4">
        <w:rPr>
          <w:rFonts w:ascii="Arial" w:hAnsi="Arial" w:cs="Arial"/>
          <w:sz w:val="20"/>
          <w:szCs w:val="20"/>
        </w:rPr>
        <w:t>Pramstaller</w:t>
      </w:r>
      <w:proofErr w:type="spellEnd"/>
      <w:r w:rsidRPr="007736D4">
        <w:rPr>
          <w:rFonts w:ascii="Arial" w:hAnsi="Arial" w:cs="Arial"/>
          <w:sz w:val="20"/>
          <w:szCs w:val="20"/>
        </w:rPr>
        <w:t xml:space="preserve"> PP, Quintana-</w:t>
      </w:r>
      <w:proofErr w:type="spellStart"/>
      <w:r w:rsidRPr="007736D4">
        <w:rPr>
          <w:rFonts w:ascii="Arial" w:hAnsi="Arial" w:cs="Arial"/>
          <w:sz w:val="20"/>
          <w:szCs w:val="20"/>
        </w:rPr>
        <w:t>Murci</w:t>
      </w:r>
      <w:proofErr w:type="spellEnd"/>
      <w:r w:rsidRPr="007736D4">
        <w:rPr>
          <w:rFonts w:ascii="Arial" w:hAnsi="Arial" w:cs="Arial"/>
          <w:sz w:val="20"/>
          <w:szCs w:val="20"/>
        </w:rPr>
        <w:t xml:space="preserve"> L, Räikkönen K, Ralhan S, Rao DC, van </w:t>
      </w:r>
      <w:proofErr w:type="spellStart"/>
      <w:r w:rsidRPr="007736D4">
        <w:rPr>
          <w:rFonts w:ascii="Arial" w:hAnsi="Arial" w:cs="Arial"/>
          <w:sz w:val="20"/>
          <w:szCs w:val="20"/>
        </w:rPr>
        <w:t>Rheenen</w:t>
      </w:r>
      <w:proofErr w:type="spellEnd"/>
      <w:r w:rsidRPr="007736D4">
        <w:rPr>
          <w:rFonts w:ascii="Arial" w:hAnsi="Arial" w:cs="Arial"/>
          <w:sz w:val="20"/>
          <w:szCs w:val="20"/>
        </w:rPr>
        <w:t xml:space="preserve"> W, Rich SS, </w:t>
      </w:r>
      <w:proofErr w:type="spellStart"/>
      <w:r w:rsidRPr="007736D4">
        <w:rPr>
          <w:rFonts w:ascii="Arial" w:hAnsi="Arial" w:cs="Arial"/>
          <w:sz w:val="20"/>
          <w:szCs w:val="20"/>
        </w:rPr>
        <w:t>Ridker</w:t>
      </w:r>
      <w:proofErr w:type="spellEnd"/>
      <w:r w:rsidRPr="007736D4">
        <w:rPr>
          <w:rFonts w:ascii="Arial" w:hAnsi="Arial" w:cs="Arial"/>
          <w:sz w:val="20"/>
          <w:szCs w:val="20"/>
        </w:rPr>
        <w:t xml:space="preserve"> PM, Rietveld CA, </w:t>
      </w:r>
      <w:proofErr w:type="spellStart"/>
      <w:r w:rsidRPr="007736D4">
        <w:rPr>
          <w:rFonts w:ascii="Arial" w:hAnsi="Arial" w:cs="Arial"/>
          <w:sz w:val="20"/>
          <w:szCs w:val="20"/>
        </w:rPr>
        <w:t>Robino</w:t>
      </w:r>
      <w:proofErr w:type="spellEnd"/>
      <w:r w:rsidRPr="007736D4">
        <w:rPr>
          <w:rFonts w:ascii="Arial" w:hAnsi="Arial" w:cs="Arial"/>
          <w:sz w:val="20"/>
          <w:szCs w:val="20"/>
        </w:rPr>
        <w:t xml:space="preserve"> A, van </w:t>
      </w:r>
      <w:proofErr w:type="spellStart"/>
      <w:r w:rsidRPr="007736D4">
        <w:rPr>
          <w:rFonts w:ascii="Arial" w:hAnsi="Arial" w:cs="Arial"/>
          <w:sz w:val="20"/>
          <w:szCs w:val="20"/>
        </w:rPr>
        <w:t>Rooij</w:t>
      </w:r>
      <w:proofErr w:type="spellEnd"/>
      <w:r w:rsidRPr="007736D4">
        <w:rPr>
          <w:rFonts w:ascii="Arial" w:hAnsi="Arial" w:cs="Arial"/>
          <w:sz w:val="20"/>
          <w:szCs w:val="20"/>
        </w:rPr>
        <w:t xml:space="preserve"> FJA, Ruggiero D, Saba Y, Sabanayagam C, </w:t>
      </w:r>
      <w:proofErr w:type="spellStart"/>
      <w:r w:rsidRPr="007736D4">
        <w:rPr>
          <w:rFonts w:ascii="Arial" w:hAnsi="Arial" w:cs="Arial"/>
          <w:sz w:val="20"/>
          <w:szCs w:val="20"/>
        </w:rPr>
        <w:t>Sabater-Lleal</w:t>
      </w:r>
      <w:proofErr w:type="spellEnd"/>
      <w:r w:rsidRPr="007736D4">
        <w:rPr>
          <w:rFonts w:ascii="Arial" w:hAnsi="Arial" w:cs="Arial"/>
          <w:sz w:val="20"/>
          <w:szCs w:val="20"/>
        </w:rPr>
        <w:t xml:space="preserve"> M, Sala CF, </w:t>
      </w:r>
      <w:proofErr w:type="spellStart"/>
      <w:r w:rsidRPr="007736D4">
        <w:rPr>
          <w:rFonts w:ascii="Arial" w:hAnsi="Arial" w:cs="Arial"/>
          <w:sz w:val="20"/>
          <w:szCs w:val="20"/>
        </w:rPr>
        <w:t>Salomaa</w:t>
      </w:r>
      <w:proofErr w:type="spellEnd"/>
      <w:r w:rsidRPr="007736D4">
        <w:rPr>
          <w:rFonts w:ascii="Arial" w:hAnsi="Arial" w:cs="Arial"/>
          <w:sz w:val="20"/>
          <w:szCs w:val="20"/>
        </w:rPr>
        <w:t xml:space="preserve"> V, Sandow K, Schmidt H, Scott LJ, Scott WR, </w:t>
      </w:r>
      <w:proofErr w:type="spellStart"/>
      <w:r w:rsidRPr="007736D4">
        <w:rPr>
          <w:rFonts w:ascii="Arial" w:hAnsi="Arial" w:cs="Arial"/>
          <w:sz w:val="20"/>
          <w:szCs w:val="20"/>
        </w:rPr>
        <w:t>Sedaghati</w:t>
      </w:r>
      <w:proofErr w:type="spellEnd"/>
      <w:r w:rsidRPr="007736D4">
        <w:rPr>
          <w:rFonts w:ascii="Arial" w:hAnsi="Arial" w:cs="Arial"/>
          <w:sz w:val="20"/>
          <w:szCs w:val="20"/>
        </w:rPr>
        <w:t xml:space="preserve">-Khayat B, </w:t>
      </w:r>
      <w:proofErr w:type="spellStart"/>
      <w:r w:rsidRPr="007736D4">
        <w:rPr>
          <w:rFonts w:ascii="Arial" w:hAnsi="Arial" w:cs="Arial"/>
          <w:sz w:val="20"/>
          <w:szCs w:val="20"/>
        </w:rPr>
        <w:t>Sennblad</w:t>
      </w:r>
      <w:proofErr w:type="spellEnd"/>
      <w:r w:rsidRPr="007736D4">
        <w:rPr>
          <w:rFonts w:ascii="Arial" w:hAnsi="Arial" w:cs="Arial"/>
          <w:sz w:val="20"/>
          <w:szCs w:val="20"/>
        </w:rPr>
        <w:t xml:space="preserve"> B, van </w:t>
      </w:r>
      <w:proofErr w:type="spellStart"/>
      <w:r w:rsidRPr="007736D4">
        <w:rPr>
          <w:rFonts w:ascii="Arial" w:hAnsi="Arial" w:cs="Arial"/>
          <w:sz w:val="20"/>
          <w:szCs w:val="20"/>
        </w:rPr>
        <w:t>Setten</w:t>
      </w:r>
      <w:proofErr w:type="spellEnd"/>
      <w:r w:rsidRPr="007736D4">
        <w:rPr>
          <w:rFonts w:ascii="Arial" w:hAnsi="Arial" w:cs="Arial"/>
          <w:sz w:val="20"/>
          <w:szCs w:val="20"/>
        </w:rPr>
        <w:t xml:space="preserve"> J, Sever PJ, </w:t>
      </w:r>
      <w:proofErr w:type="spellStart"/>
      <w:r w:rsidRPr="007736D4">
        <w:rPr>
          <w:rFonts w:ascii="Arial" w:hAnsi="Arial" w:cs="Arial"/>
          <w:sz w:val="20"/>
          <w:szCs w:val="20"/>
        </w:rPr>
        <w:t>Sheu</w:t>
      </w:r>
      <w:proofErr w:type="spellEnd"/>
      <w:r w:rsidRPr="007736D4">
        <w:rPr>
          <w:rFonts w:ascii="Arial" w:hAnsi="Arial" w:cs="Arial"/>
          <w:sz w:val="20"/>
          <w:szCs w:val="20"/>
        </w:rPr>
        <w:t xml:space="preserve"> WH, Shi Y, Shrestha S, Shukla SR, Sigurdsson JK, Sikka TT, Singh JR, Smith BH, </w:t>
      </w:r>
      <w:proofErr w:type="spellStart"/>
      <w:r w:rsidRPr="007736D4">
        <w:rPr>
          <w:rFonts w:ascii="Arial" w:hAnsi="Arial" w:cs="Arial"/>
          <w:sz w:val="20"/>
          <w:szCs w:val="20"/>
        </w:rPr>
        <w:t>Stančáková</w:t>
      </w:r>
      <w:proofErr w:type="spellEnd"/>
      <w:r w:rsidRPr="007736D4">
        <w:rPr>
          <w:rFonts w:ascii="Arial" w:hAnsi="Arial" w:cs="Arial"/>
          <w:sz w:val="20"/>
          <w:szCs w:val="20"/>
        </w:rPr>
        <w:t xml:space="preserve"> A, Stanton A, Starr JM, </w:t>
      </w:r>
      <w:proofErr w:type="spellStart"/>
      <w:r w:rsidRPr="007736D4">
        <w:rPr>
          <w:rFonts w:ascii="Arial" w:hAnsi="Arial" w:cs="Arial"/>
          <w:sz w:val="20"/>
          <w:szCs w:val="20"/>
        </w:rPr>
        <w:t>Stefansdottir</w:t>
      </w:r>
      <w:proofErr w:type="spellEnd"/>
      <w:r w:rsidRPr="007736D4">
        <w:rPr>
          <w:rFonts w:ascii="Arial" w:hAnsi="Arial" w:cs="Arial"/>
          <w:sz w:val="20"/>
          <w:szCs w:val="20"/>
        </w:rPr>
        <w:t xml:space="preserve"> L, Straker L, </w:t>
      </w:r>
      <w:proofErr w:type="spellStart"/>
      <w:r w:rsidRPr="007736D4">
        <w:rPr>
          <w:rFonts w:ascii="Arial" w:hAnsi="Arial" w:cs="Arial"/>
          <w:sz w:val="20"/>
          <w:szCs w:val="20"/>
        </w:rPr>
        <w:t>Sulem</w:t>
      </w:r>
      <w:proofErr w:type="spellEnd"/>
      <w:r w:rsidRPr="007736D4">
        <w:rPr>
          <w:rFonts w:ascii="Arial" w:hAnsi="Arial" w:cs="Arial"/>
          <w:sz w:val="20"/>
          <w:szCs w:val="20"/>
        </w:rPr>
        <w:t xml:space="preserve"> P, </w:t>
      </w:r>
      <w:proofErr w:type="spellStart"/>
      <w:r w:rsidRPr="007736D4">
        <w:rPr>
          <w:rFonts w:ascii="Arial" w:hAnsi="Arial" w:cs="Arial"/>
          <w:sz w:val="20"/>
          <w:szCs w:val="20"/>
        </w:rPr>
        <w:t>Sveinbjornsson</w:t>
      </w:r>
      <w:proofErr w:type="spellEnd"/>
      <w:r w:rsidRPr="007736D4">
        <w:rPr>
          <w:rFonts w:ascii="Arial" w:hAnsi="Arial" w:cs="Arial"/>
          <w:sz w:val="20"/>
          <w:szCs w:val="20"/>
        </w:rPr>
        <w:t xml:space="preserve"> G, </w:t>
      </w:r>
      <w:proofErr w:type="spellStart"/>
      <w:r w:rsidRPr="007736D4">
        <w:rPr>
          <w:rFonts w:ascii="Arial" w:hAnsi="Arial" w:cs="Arial"/>
          <w:sz w:val="20"/>
          <w:szCs w:val="20"/>
        </w:rPr>
        <w:t>Swertz</w:t>
      </w:r>
      <w:proofErr w:type="spellEnd"/>
      <w:r w:rsidRPr="007736D4">
        <w:rPr>
          <w:rFonts w:ascii="Arial" w:hAnsi="Arial" w:cs="Arial"/>
          <w:sz w:val="20"/>
          <w:szCs w:val="20"/>
        </w:rPr>
        <w:t xml:space="preserve"> MA, Taylor AM, Taylor KD, </w:t>
      </w:r>
      <w:proofErr w:type="spellStart"/>
      <w:r w:rsidRPr="007736D4">
        <w:rPr>
          <w:rFonts w:ascii="Arial" w:hAnsi="Arial" w:cs="Arial"/>
          <w:sz w:val="20"/>
          <w:szCs w:val="20"/>
        </w:rPr>
        <w:t>Terzikhan</w:t>
      </w:r>
      <w:proofErr w:type="spellEnd"/>
      <w:r w:rsidRPr="007736D4">
        <w:rPr>
          <w:rFonts w:ascii="Arial" w:hAnsi="Arial" w:cs="Arial"/>
          <w:sz w:val="20"/>
          <w:szCs w:val="20"/>
        </w:rPr>
        <w:t xml:space="preserve"> N, </w:t>
      </w:r>
      <w:proofErr w:type="spellStart"/>
      <w:r w:rsidRPr="007736D4">
        <w:rPr>
          <w:rFonts w:ascii="Arial" w:hAnsi="Arial" w:cs="Arial"/>
          <w:sz w:val="20"/>
          <w:szCs w:val="20"/>
        </w:rPr>
        <w:t>Tham</w:t>
      </w:r>
      <w:proofErr w:type="spellEnd"/>
      <w:r w:rsidRPr="007736D4">
        <w:rPr>
          <w:rFonts w:ascii="Arial" w:hAnsi="Arial" w:cs="Arial"/>
          <w:sz w:val="20"/>
          <w:szCs w:val="20"/>
        </w:rPr>
        <w:t xml:space="preserve"> YC, </w:t>
      </w:r>
      <w:proofErr w:type="spellStart"/>
      <w:r w:rsidRPr="007736D4">
        <w:rPr>
          <w:rFonts w:ascii="Arial" w:hAnsi="Arial" w:cs="Arial"/>
          <w:sz w:val="20"/>
          <w:szCs w:val="20"/>
        </w:rPr>
        <w:t>Thorleifsson</w:t>
      </w:r>
      <w:proofErr w:type="spellEnd"/>
      <w:r w:rsidRPr="007736D4">
        <w:rPr>
          <w:rFonts w:ascii="Arial" w:hAnsi="Arial" w:cs="Arial"/>
          <w:sz w:val="20"/>
          <w:szCs w:val="20"/>
        </w:rPr>
        <w:t xml:space="preserve"> G, </w:t>
      </w:r>
      <w:proofErr w:type="spellStart"/>
      <w:r w:rsidRPr="007736D4">
        <w:rPr>
          <w:rFonts w:ascii="Arial" w:hAnsi="Arial" w:cs="Arial"/>
          <w:sz w:val="20"/>
          <w:szCs w:val="20"/>
        </w:rPr>
        <w:t>Thorsteinsdottir</w:t>
      </w:r>
      <w:proofErr w:type="spellEnd"/>
      <w:r w:rsidRPr="007736D4">
        <w:rPr>
          <w:rFonts w:ascii="Arial" w:hAnsi="Arial" w:cs="Arial"/>
          <w:sz w:val="20"/>
          <w:szCs w:val="20"/>
        </w:rPr>
        <w:t xml:space="preserve"> U, </w:t>
      </w:r>
      <w:proofErr w:type="spellStart"/>
      <w:r w:rsidRPr="007736D4">
        <w:rPr>
          <w:rFonts w:ascii="Arial" w:hAnsi="Arial" w:cs="Arial"/>
          <w:sz w:val="20"/>
          <w:szCs w:val="20"/>
        </w:rPr>
        <w:t>Tillander</w:t>
      </w:r>
      <w:proofErr w:type="spellEnd"/>
      <w:r w:rsidRPr="007736D4">
        <w:rPr>
          <w:rFonts w:ascii="Arial" w:hAnsi="Arial" w:cs="Arial"/>
          <w:sz w:val="20"/>
          <w:szCs w:val="20"/>
        </w:rPr>
        <w:t xml:space="preserve"> A, Tracy RP, </w:t>
      </w:r>
      <w:proofErr w:type="spellStart"/>
      <w:r w:rsidRPr="007736D4">
        <w:rPr>
          <w:rFonts w:ascii="Arial" w:hAnsi="Arial" w:cs="Arial"/>
          <w:sz w:val="20"/>
          <w:szCs w:val="20"/>
        </w:rPr>
        <w:t>Tusié</w:t>
      </w:r>
      <w:proofErr w:type="spellEnd"/>
      <w:r w:rsidRPr="007736D4">
        <w:rPr>
          <w:rFonts w:ascii="Arial" w:hAnsi="Arial" w:cs="Arial"/>
          <w:sz w:val="20"/>
          <w:szCs w:val="20"/>
        </w:rPr>
        <w:t xml:space="preserve">-Luna T, </w:t>
      </w:r>
      <w:proofErr w:type="spellStart"/>
      <w:r w:rsidRPr="007736D4">
        <w:rPr>
          <w:rFonts w:ascii="Arial" w:hAnsi="Arial" w:cs="Arial"/>
          <w:sz w:val="20"/>
          <w:szCs w:val="20"/>
        </w:rPr>
        <w:t>Tzoulaki</w:t>
      </w:r>
      <w:proofErr w:type="spellEnd"/>
      <w:r w:rsidRPr="007736D4">
        <w:rPr>
          <w:rFonts w:ascii="Arial" w:hAnsi="Arial" w:cs="Arial"/>
          <w:sz w:val="20"/>
          <w:szCs w:val="20"/>
        </w:rPr>
        <w:t xml:space="preserve"> I, </w:t>
      </w:r>
      <w:proofErr w:type="spellStart"/>
      <w:r w:rsidRPr="007736D4">
        <w:rPr>
          <w:rFonts w:ascii="Arial" w:hAnsi="Arial" w:cs="Arial"/>
          <w:sz w:val="20"/>
          <w:szCs w:val="20"/>
        </w:rPr>
        <w:t>Vaccargiu</w:t>
      </w:r>
      <w:proofErr w:type="spellEnd"/>
      <w:r w:rsidRPr="007736D4">
        <w:rPr>
          <w:rFonts w:ascii="Arial" w:hAnsi="Arial" w:cs="Arial"/>
          <w:sz w:val="20"/>
          <w:szCs w:val="20"/>
        </w:rPr>
        <w:t xml:space="preserve"> S, </w:t>
      </w:r>
      <w:proofErr w:type="spellStart"/>
      <w:r w:rsidRPr="007736D4">
        <w:rPr>
          <w:rFonts w:ascii="Arial" w:hAnsi="Arial" w:cs="Arial"/>
          <w:sz w:val="20"/>
          <w:szCs w:val="20"/>
        </w:rPr>
        <w:t>Vangipurapu</w:t>
      </w:r>
      <w:proofErr w:type="spellEnd"/>
      <w:r w:rsidRPr="007736D4">
        <w:rPr>
          <w:rFonts w:ascii="Arial" w:hAnsi="Arial" w:cs="Arial"/>
          <w:sz w:val="20"/>
          <w:szCs w:val="20"/>
        </w:rPr>
        <w:t xml:space="preserve"> J, </w:t>
      </w:r>
      <w:proofErr w:type="spellStart"/>
      <w:r w:rsidRPr="007736D4">
        <w:rPr>
          <w:rFonts w:ascii="Arial" w:hAnsi="Arial" w:cs="Arial"/>
          <w:sz w:val="20"/>
          <w:szCs w:val="20"/>
        </w:rPr>
        <w:t>Veldink</w:t>
      </w:r>
      <w:proofErr w:type="spellEnd"/>
      <w:r w:rsidRPr="007736D4">
        <w:rPr>
          <w:rFonts w:ascii="Arial" w:hAnsi="Arial" w:cs="Arial"/>
          <w:sz w:val="20"/>
          <w:szCs w:val="20"/>
        </w:rPr>
        <w:t xml:space="preserve"> JH, </w:t>
      </w:r>
      <w:proofErr w:type="spellStart"/>
      <w:r w:rsidRPr="007736D4">
        <w:rPr>
          <w:rFonts w:ascii="Arial" w:hAnsi="Arial" w:cs="Arial"/>
          <w:sz w:val="20"/>
          <w:szCs w:val="20"/>
        </w:rPr>
        <w:t>Vitart</w:t>
      </w:r>
      <w:proofErr w:type="spellEnd"/>
      <w:r w:rsidRPr="007736D4">
        <w:rPr>
          <w:rFonts w:ascii="Arial" w:hAnsi="Arial" w:cs="Arial"/>
          <w:sz w:val="20"/>
          <w:szCs w:val="20"/>
        </w:rPr>
        <w:t xml:space="preserve"> V, </w:t>
      </w:r>
      <w:proofErr w:type="spellStart"/>
      <w:r w:rsidRPr="007736D4">
        <w:rPr>
          <w:rFonts w:ascii="Arial" w:hAnsi="Arial" w:cs="Arial"/>
          <w:sz w:val="20"/>
          <w:szCs w:val="20"/>
        </w:rPr>
        <w:t>Völker</w:t>
      </w:r>
      <w:proofErr w:type="spellEnd"/>
      <w:r w:rsidRPr="007736D4">
        <w:rPr>
          <w:rFonts w:ascii="Arial" w:hAnsi="Arial" w:cs="Arial"/>
          <w:sz w:val="20"/>
          <w:szCs w:val="20"/>
        </w:rPr>
        <w:t xml:space="preserve"> U, </w:t>
      </w:r>
      <w:proofErr w:type="spellStart"/>
      <w:r w:rsidRPr="007736D4">
        <w:rPr>
          <w:rFonts w:ascii="Arial" w:hAnsi="Arial" w:cs="Arial"/>
          <w:sz w:val="20"/>
          <w:szCs w:val="20"/>
        </w:rPr>
        <w:t>Vuoksimaa</w:t>
      </w:r>
      <w:proofErr w:type="spellEnd"/>
      <w:r w:rsidRPr="007736D4">
        <w:rPr>
          <w:rFonts w:ascii="Arial" w:hAnsi="Arial" w:cs="Arial"/>
          <w:sz w:val="20"/>
          <w:szCs w:val="20"/>
        </w:rPr>
        <w:t xml:space="preserve"> E, Wakil SM, </w:t>
      </w:r>
      <w:proofErr w:type="spellStart"/>
      <w:r w:rsidRPr="007736D4">
        <w:rPr>
          <w:rFonts w:ascii="Arial" w:hAnsi="Arial" w:cs="Arial"/>
          <w:sz w:val="20"/>
          <w:szCs w:val="20"/>
        </w:rPr>
        <w:t>Waldenberger</w:t>
      </w:r>
      <w:proofErr w:type="spellEnd"/>
      <w:r w:rsidRPr="007736D4">
        <w:rPr>
          <w:rFonts w:ascii="Arial" w:hAnsi="Arial" w:cs="Arial"/>
          <w:sz w:val="20"/>
          <w:szCs w:val="20"/>
        </w:rPr>
        <w:t xml:space="preserve"> M, Wander GS, Wang YX, Wareham NJ, Wild S, </w:t>
      </w:r>
      <w:proofErr w:type="spellStart"/>
      <w:r w:rsidRPr="007736D4">
        <w:rPr>
          <w:rFonts w:ascii="Arial" w:hAnsi="Arial" w:cs="Arial"/>
          <w:sz w:val="20"/>
          <w:szCs w:val="20"/>
        </w:rPr>
        <w:t>Yajnik</w:t>
      </w:r>
      <w:proofErr w:type="spellEnd"/>
      <w:r w:rsidRPr="007736D4">
        <w:rPr>
          <w:rFonts w:ascii="Arial" w:hAnsi="Arial" w:cs="Arial"/>
          <w:sz w:val="20"/>
          <w:szCs w:val="20"/>
        </w:rPr>
        <w:t xml:space="preserve"> CS, Yuan JM, Zeng L, Zhang L, Zhou J, Amin N, </w:t>
      </w:r>
      <w:proofErr w:type="spellStart"/>
      <w:r w:rsidRPr="007736D4">
        <w:rPr>
          <w:rFonts w:ascii="Arial" w:hAnsi="Arial" w:cs="Arial"/>
          <w:sz w:val="20"/>
          <w:szCs w:val="20"/>
        </w:rPr>
        <w:t>Asselbergs</w:t>
      </w:r>
      <w:proofErr w:type="spellEnd"/>
      <w:r w:rsidRPr="007736D4">
        <w:rPr>
          <w:rFonts w:ascii="Arial" w:hAnsi="Arial" w:cs="Arial"/>
          <w:sz w:val="20"/>
          <w:szCs w:val="20"/>
        </w:rPr>
        <w:t xml:space="preserve"> FW, Bakker SJL, Becker DM, </w:t>
      </w:r>
      <w:proofErr w:type="spellStart"/>
      <w:r w:rsidRPr="007736D4">
        <w:rPr>
          <w:rFonts w:ascii="Arial" w:hAnsi="Arial" w:cs="Arial"/>
          <w:sz w:val="20"/>
          <w:szCs w:val="20"/>
        </w:rPr>
        <w:t>Lehne</w:t>
      </w:r>
      <w:proofErr w:type="spellEnd"/>
      <w:r w:rsidRPr="007736D4">
        <w:rPr>
          <w:rFonts w:ascii="Arial" w:hAnsi="Arial" w:cs="Arial"/>
          <w:sz w:val="20"/>
          <w:szCs w:val="20"/>
        </w:rPr>
        <w:t xml:space="preserve"> B, Bennett DA, van den Berg LH, Berndt SI, Bharadwaj D, </w:t>
      </w:r>
      <w:proofErr w:type="spellStart"/>
      <w:r w:rsidRPr="007736D4">
        <w:rPr>
          <w:rFonts w:ascii="Arial" w:hAnsi="Arial" w:cs="Arial"/>
          <w:sz w:val="20"/>
          <w:szCs w:val="20"/>
        </w:rPr>
        <w:t>Bielak</w:t>
      </w:r>
      <w:proofErr w:type="spellEnd"/>
      <w:r w:rsidRPr="007736D4">
        <w:rPr>
          <w:rFonts w:ascii="Arial" w:hAnsi="Arial" w:cs="Arial"/>
          <w:sz w:val="20"/>
          <w:szCs w:val="20"/>
        </w:rPr>
        <w:t xml:space="preserve"> LF, </w:t>
      </w:r>
      <w:proofErr w:type="spellStart"/>
      <w:r w:rsidRPr="007736D4">
        <w:rPr>
          <w:rFonts w:ascii="Arial" w:hAnsi="Arial" w:cs="Arial"/>
          <w:sz w:val="20"/>
          <w:szCs w:val="20"/>
        </w:rPr>
        <w:t>Bochud</w:t>
      </w:r>
      <w:proofErr w:type="spellEnd"/>
      <w:r w:rsidRPr="007736D4">
        <w:rPr>
          <w:rFonts w:ascii="Arial" w:hAnsi="Arial" w:cs="Arial"/>
          <w:sz w:val="20"/>
          <w:szCs w:val="20"/>
        </w:rPr>
        <w:t xml:space="preserve"> M, </w:t>
      </w:r>
      <w:proofErr w:type="spellStart"/>
      <w:r w:rsidRPr="007736D4">
        <w:rPr>
          <w:rFonts w:ascii="Arial" w:hAnsi="Arial" w:cs="Arial"/>
          <w:sz w:val="20"/>
          <w:szCs w:val="20"/>
        </w:rPr>
        <w:t>Boehnke</w:t>
      </w:r>
      <w:proofErr w:type="spellEnd"/>
      <w:r w:rsidRPr="007736D4">
        <w:rPr>
          <w:rFonts w:ascii="Arial" w:hAnsi="Arial" w:cs="Arial"/>
          <w:sz w:val="20"/>
          <w:szCs w:val="20"/>
        </w:rPr>
        <w:t xml:space="preserve"> M, Bouchard C, Bradfield JP, Brody JA, Campbell A, Carmi S, Caulfield MJ, </w:t>
      </w:r>
      <w:proofErr w:type="spellStart"/>
      <w:r w:rsidRPr="007736D4">
        <w:rPr>
          <w:rFonts w:ascii="Arial" w:hAnsi="Arial" w:cs="Arial"/>
          <w:sz w:val="20"/>
          <w:szCs w:val="20"/>
        </w:rPr>
        <w:t>Cesarini</w:t>
      </w:r>
      <w:proofErr w:type="spellEnd"/>
      <w:r w:rsidRPr="007736D4">
        <w:rPr>
          <w:rFonts w:ascii="Arial" w:hAnsi="Arial" w:cs="Arial"/>
          <w:sz w:val="20"/>
          <w:szCs w:val="20"/>
        </w:rPr>
        <w:t xml:space="preserve"> D, Chambers JC, </w:t>
      </w:r>
      <w:proofErr w:type="spellStart"/>
      <w:r w:rsidRPr="007736D4">
        <w:rPr>
          <w:rFonts w:ascii="Arial" w:hAnsi="Arial" w:cs="Arial"/>
          <w:sz w:val="20"/>
          <w:szCs w:val="20"/>
        </w:rPr>
        <w:t>Chandak</w:t>
      </w:r>
      <w:proofErr w:type="spellEnd"/>
      <w:r w:rsidRPr="007736D4">
        <w:rPr>
          <w:rFonts w:ascii="Arial" w:hAnsi="Arial" w:cs="Arial"/>
          <w:sz w:val="20"/>
          <w:szCs w:val="20"/>
        </w:rPr>
        <w:t xml:space="preserve"> GR, Cheng CY, </w:t>
      </w:r>
      <w:proofErr w:type="spellStart"/>
      <w:r w:rsidRPr="007736D4">
        <w:rPr>
          <w:rFonts w:ascii="Arial" w:hAnsi="Arial" w:cs="Arial"/>
          <w:sz w:val="20"/>
          <w:szCs w:val="20"/>
        </w:rPr>
        <w:t>Ciullo</w:t>
      </w:r>
      <w:proofErr w:type="spellEnd"/>
      <w:r w:rsidRPr="007736D4">
        <w:rPr>
          <w:rFonts w:ascii="Arial" w:hAnsi="Arial" w:cs="Arial"/>
          <w:sz w:val="20"/>
          <w:szCs w:val="20"/>
        </w:rPr>
        <w:t xml:space="preserve"> M, Cornelis M, </w:t>
      </w:r>
      <w:proofErr w:type="spellStart"/>
      <w:r w:rsidRPr="007736D4">
        <w:rPr>
          <w:rFonts w:ascii="Arial" w:hAnsi="Arial" w:cs="Arial"/>
          <w:sz w:val="20"/>
          <w:szCs w:val="20"/>
        </w:rPr>
        <w:t>Cusi</w:t>
      </w:r>
      <w:proofErr w:type="spellEnd"/>
      <w:r w:rsidRPr="007736D4">
        <w:rPr>
          <w:rFonts w:ascii="Arial" w:hAnsi="Arial" w:cs="Arial"/>
          <w:sz w:val="20"/>
          <w:szCs w:val="20"/>
        </w:rPr>
        <w:t xml:space="preserve"> D, Smith GD, Deary IJ, </w:t>
      </w:r>
      <w:proofErr w:type="spellStart"/>
      <w:r w:rsidRPr="007736D4">
        <w:rPr>
          <w:rFonts w:ascii="Arial" w:hAnsi="Arial" w:cs="Arial"/>
          <w:sz w:val="20"/>
          <w:szCs w:val="20"/>
        </w:rPr>
        <w:t>Dorajoo</w:t>
      </w:r>
      <w:proofErr w:type="spellEnd"/>
      <w:r w:rsidRPr="007736D4">
        <w:rPr>
          <w:rFonts w:ascii="Arial" w:hAnsi="Arial" w:cs="Arial"/>
          <w:sz w:val="20"/>
          <w:szCs w:val="20"/>
        </w:rPr>
        <w:t xml:space="preserve"> R, van </w:t>
      </w:r>
      <w:proofErr w:type="spellStart"/>
      <w:r w:rsidRPr="007736D4">
        <w:rPr>
          <w:rFonts w:ascii="Arial" w:hAnsi="Arial" w:cs="Arial"/>
          <w:sz w:val="20"/>
          <w:szCs w:val="20"/>
        </w:rPr>
        <w:t>Duijn</w:t>
      </w:r>
      <w:proofErr w:type="spellEnd"/>
      <w:r w:rsidRPr="007736D4">
        <w:rPr>
          <w:rFonts w:ascii="Arial" w:hAnsi="Arial" w:cs="Arial"/>
          <w:sz w:val="20"/>
          <w:szCs w:val="20"/>
        </w:rPr>
        <w:t xml:space="preserve"> CM, </w:t>
      </w:r>
      <w:proofErr w:type="spellStart"/>
      <w:r w:rsidRPr="007736D4">
        <w:rPr>
          <w:rFonts w:ascii="Arial" w:hAnsi="Arial" w:cs="Arial"/>
          <w:sz w:val="20"/>
          <w:szCs w:val="20"/>
        </w:rPr>
        <w:t>Ellinghaus</w:t>
      </w:r>
      <w:proofErr w:type="spellEnd"/>
      <w:r w:rsidRPr="007736D4">
        <w:rPr>
          <w:rFonts w:ascii="Arial" w:hAnsi="Arial" w:cs="Arial"/>
          <w:sz w:val="20"/>
          <w:szCs w:val="20"/>
        </w:rPr>
        <w:t xml:space="preserve"> D, Erdmann J, Eriksson JG, </w:t>
      </w:r>
      <w:proofErr w:type="spellStart"/>
      <w:r w:rsidRPr="007736D4">
        <w:rPr>
          <w:rFonts w:ascii="Arial" w:hAnsi="Arial" w:cs="Arial"/>
          <w:sz w:val="20"/>
          <w:szCs w:val="20"/>
        </w:rPr>
        <w:t>Evangelou</w:t>
      </w:r>
      <w:proofErr w:type="spellEnd"/>
      <w:r w:rsidRPr="007736D4">
        <w:rPr>
          <w:rFonts w:ascii="Arial" w:hAnsi="Arial" w:cs="Arial"/>
          <w:sz w:val="20"/>
          <w:szCs w:val="20"/>
        </w:rPr>
        <w:t xml:space="preserve"> E, Evans MK, </w:t>
      </w:r>
      <w:proofErr w:type="spellStart"/>
      <w:r w:rsidRPr="007736D4">
        <w:rPr>
          <w:rFonts w:ascii="Arial" w:hAnsi="Arial" w:cs="Arial"/>
          <w:sz w:val="20"/>
          <w:szCs w:val="20"/>
        </w:rPr>
        <w:t>Faul</w:t>
      </w:r>
      <w:proofErr w:type="spellEnd"/>
      <w:r w:rsidRPr="007736D4">
        <w:rPr>
          <w:rFonts w:ascii="Arial" w:hAnsi="Arial" w:cs="Arial"/>
          <w:sz w:val="20"/>
          <w:szCs w:val="20"/>
        </w:rPr>
        <w:t xml:space="preserve"> JD, </w:t>
      </w:r>
      <w:proofErr w:type="spellStart"/>
      <w:r w:rsidRPr="007736D4">
        <w:rPr>
          <w:rFonts w:ascii="Arial" w:hAnsi="Arial" w:cs="Arial"/>
          <w:sz w:val="20"/>
          <w:szCs w:val="20"/>
        </w:rPr>
        <w:t>Feenstra</w:t>
      </w:r>
      <w:proofErr w:type="spellEnd"/>
      <w:r w:rsidRPr="007736D4">
        <w:rPr>
          <w:rFonts w:ascii="Arial" w:hAnsi="Arial" w:cs="Arial"/>
          <w:sz w:val="20"/>
          <w:szCs w:val="20"/>
        </w:rPr>
        <w:t xml:space="preserve"> B, </w:t>
      </w:r>
      <w:proofErr w:type="spellStart"/>
      <w:r w:rsidRPr="007736D4">
        <w:rPr>
          <w:rFonts w:ascii="Arial" w:hAnsi="Arial" w:cs="Arial"/>
          <w:sz w:val="20"/>
          <w:szCs w:val="20"/>
        </w:rPr>
        <w:t>Feitosa</w:t>
      </w:r>
      <w:proofErr w:type="spellEnd"/>
      <w:r w:rsidRPr="007736D4">
        <w:rPr>
          <w:rFonts w:ascii="Arial" w:hAnsi="Arial" w:cs="Arial"/>
          <w:sz w:val="20"/>
          <w:szCs w:val="20"/>
        </w:rPr>
        <w:t xml:space="preserve"> M, </w:t>
      </w:r>
      <w:proofErr w:type="spellStart"/>
      <w:r w:rsidRPr="007736D4">
        <w:rPr>
          <w:rFonts w:ascii="Arial" w:hAnsi="Arial" w:cs="Arial"/>
          <w:sz w:val="20"/>
          <w:szCs w:val="20"/>
        </w:rPr>
        <w:lastRenderedPageBreak/>
        <w:t>Foisy</w:t>
      </w:r>
      <w:proofErr w:type="spellEnd"/>
      <w:r w:rsidRPr="007736D4">
        <w:rPr>
          <w:rFonts w:ascii="Arial" w:hAnsi="Arial" w:cs="Arial"/>
          <w:sz w:val="20"/>
          <w:szCs w:val="20"/>
        </w:rPr>
        <w:t xml:space="preserve"> S, Franke A, Friedlander Y, Gasparini P, </w:t>
      </w:r>
      <w:proofErr w:type="spellStart"/>
      <w:r w:rsidRPr="007736D4">
        <w:rPr>
          <w:rFonts w:ascii="Arial" w:hAnsi="Arial" w:cs="Arial"/>
          <w:sz w:val="20"/>
          <w:szCs w:val="20"/>
        </w:rPr>
        <w:t>Gieger</w:t>
      </w:r>
      <w:proofErr w:type="spellEnd"/>
      <w:r w:rsidRPr="007736D4">
        <w:rPr>
          <w:rFonts w:ascii="Arial" w:hAnsi="Arial" w:cs="Arial"/>
          <w:sz w:val="20"/>
          <w:szCs w:val="20"/>
        </w:rPr>
        <w:t xml:space="preserve"> C, Gonzalez C, Goyette P, Grant SFA, Griffiths LR, </w:t>
      </w:r>
      <w:proofErr w:type="spellStart"/>
      <w:r w:rsidRPr="007736D4">
        <w:rPr>
          <w:rFonts w:ascii="Arial" w:hAnsi="Arial" w:cs="Arial"/>
          <w:sz w:val="20"/>
          <w:szCs w:val="20"/>
        </w:rPr>
        <w:t>Groop</w:t>
      </w:r>
      <w:proofErr w:type="spellEnd"/>
      <w:r w:rsidRPr="007736D4">
        <w:rPr>
          <w:rFonts w:ascii="Arial" w:hAnsi="Arial" w:cs="Arial"/>
          <w:sz w:val="20"/>
          <w:szCs w:val="20"/>
        </w:rPr>
        <w:t xml:space="preserve"> L, </w:t>
      </w:r>
      <w:proofErr w:type="spellStart"/>
      <w:r w:rsidRPr="007736D4">
        <w:rPr>
          <w:rFonts w:ascii="Arial" w:hAnsi="Arial" w:cs="Arial"/>
          <w:sz w:val="20"/>
          <w:szCs w:val="20"/>
        </w:rPr>
        <w:t>Gudnason</w:t>
      </w:r>
      <w:proofErr w:type="spellEnd"/>
      <w:r w:rsidRPr="007736D4">
        <w:rPr>
          <w:rFonts w:ascii="Arial" w:hAnsi="Arial" w:cs="Arial"/>
          <w:sz w:val="20"/>
          <w:szCs w:val="20"/>
        </w:rPr>
        <w:t xml:space="preserve"> V, </w:t>
      </w:r>
      <w:proofErr w:type="spellStart"/>
      <w:r w:rsidRPr="007736D4">
        <w:rPr>
          <w:rFonts w:ascii="Arial" w:hAnsi="Arial" w:cs="Arial"/>
          <w:sz w:val="20"/>
          <w:szCs w:val="20"/>
        </w:rPr>
        <w:t>Gyllensten</w:t>
      </w:r>
      <w:proofErr w:type="spellEnd"/>
      <w:r w:rsidRPr="007736D4">
        <w:rPr>
          <w:rFonts w:ascii="Arial" w:hAnsi="Arial" w:cs="Arial"/>
          <w:sz w:val="20"/>
          <w:szCs w:val="20"/>
        </w:rPr>
        <w:t xml:space="preserve"> U, </w:t>
      </w:r>
      <w:proofErr w:type="spellStart"/>
      <w:r w:rsidRPr="007736D4">
        <w:rPr>
          <w:rFonts w:ascii="Arial" w:hAnsi="Arial" w:cs="Arial"/>
          <w:sz w:val="20"/>
          <w:szCs w:val="20"/>
        </w:rPr>
        <w:t>Hakonarson</w:t>
      </w:r>
      <w:proofErr w:type="spellEnd"/>
      <w:r w:rsidRPr="007736D4">
        <w:rPr>
          <w:rFonts w:ascii="Arial" w:hAnsi="Arial" w:cs="Arial"/>
          <w:sz w:val="20"/>
          <w:szCs w:val="20"/>
        </w:rPr>
        <w:t xml:space="preserve"> H, </w:t>
      </w:r>
      <w:proofErr w:type="spellStart"/>
      <w:r w:rsidRPr="007736D4">
        <w:rPr>
          <w:rFonts w:ascii="Arial" w:hAnsi="Arial" w:cs="Arial"/>
          <w:sz w:val="20"/>
          <w:szCs w:val="20"/>
        </w:rPr>
        <w:t>Hamsten</w:t>
      </w:r>
      <w:proofErr w:type="spellEnd"/>
      <w:r w:rsidRPr="007736D4">
        <w:rPr>
          <w:rFonts w:ascii="Arial" w:hAnsi="Arial" w:cs="Arial"/>
          <w:sz w:val="20"/>
          <w:szCs w:val="20"/>
        </w:rPr>
        <w:t xml:space="preserve"> A, van der </w:t>
      </w:r>
      <w:proofErr w:type="spellStart"/>
      <w:r w:rsidRPr="007736D4">
        <w:rPr>
          <w:rFonts w:ascii="Arial" w:hAnsi="Arial" w:cs="Arial"/>
          <w:sz w:val="20"/>
          <w:szCs w:val="20"/>
        </w:rPr>
        <w:t>Harst</w:t>
      </w:r>
      <w:proofErr w:type="spellEnd"/>
      <w:r w:rsidRPr="007736D4">
        <w:rPr>
          <w:rFonts w:ascii="Arial" w:hAnsi="Arial" w:cs="Arial"/>
          <w:sz w:val="20"/>
          <w:szCs w:val="20"/>
        </w:rPr>
        <w:t xml:space="preserve"> P, Heng CK, Hicks AA, </w:t>
      </w:r>
      <w:proofErr w:type="spellStart"/>
      <w:r w:rsidRPr="007736D4">
        <w:rPr>
          <w:rFonts w:ascii="Arial" w:hAnsi="Arial" w:cs="Arial"/>
          <w:sz w:val="20"/>
          <w:szCs w:val="20"/>
        </w:rPr>
        <w:t>Hochner</w:t>
      </w:r>
      <w:proofErr w:type="spellEnd"/>
      <w:r w:rsidRPr="007736D4">
        <w:rPr>
          <w:rFonts w:ascii="Arial" w:hAnsi="Arial" w:cs="Arial"/>
          <w:sz w:val="20"/>
          <w:szCs w:val="20"/>
        </w:rPr>
        <w:t xml:space="preserve"> H, </w:t>
      </w:r>
      <w:proofErr w:type="spellStart"/>
      <w:r w:rsidRPr="007736D4">
        <w:rPr>
          <w:rFonts w:ascii="Arial" w:hAnsi="Arial" w:cs="Arial"/>
          <w:sz w:val="20"/>
          <w:szCs w:val="20"/>
        </w:rPr>
        <w:t>Huikuri</w:t>
      </w:r>
      <w:proofErr w:type="spellEnd"/>
      <w:r w:rsidRPr="007736D4">
        <w:rPr>
          <w:rFonts w:ascii="Arial" w:hAnsi="Arial" w:cs="Arial"/>
          <w:sz w:val="20"/>
          <w:szCs w:val="20"/>
        </w:rPr>
        <w:t xml:space="preserve"> H, Hunt SC, </w:t>
      </w:r>
      <w:proofErr w:type="spellStart"/>
      <w:r w:rsidRPr="007736D4">
        <w:rPr>
          <w:rFonts w:ascii="Arial" w:hAnsi="Arial" w:cs="Arial"/>
          <w:sz w:val="20"/>
          <w:szCs w:val="20"/>
        </w:rPr>
        <w:t>Jaddoe</w:t>
      </w:r>
      <w:proofErr w:type="spellEnd"/>
      <w:r w:rsidRPr="007736D4">
        <w:rPr>
          <w:rFonts w:ascii="Arial" w:hAnsi="Arial" w:cs="Arial"/>
          <w:sz w:val="20"/>
          <w:szCs w:val="20"/>
        </w:rPr>
        <w:t xml:space="preserve"> VWV, De Jager PL, </w:t>
      </w:r>
      <w:proofErr w:type="spellStart"/>
      <w:r w:rsidRPr="007736D4">
        <w:rPr>
          <w:rFonts w:ascii="Arial" w:hAnsi="Arial" w:cs="Arial"/>
          <w:sz w:val="20"/>
          <w:szCs w:val="20"/>
        </w:rPr>
        <w:t>Johannesson</w:t>
      </w:r>
      <w:proofErr w:type="spellEnd"/>
      <w:r w:rsidRPr="007736D4">
        <w:rPr>
          <w:rFonts w:ascii="Arial" w:hAnsi="Arial" w:cs="Arial"/>
          <w:sz w:val="20"/>
          <w:szCs w:val="20"/>
        </w:rPr>
        <w:t xml:space="preserve"> M, Johansson Å, Jonas JB, </w:t>
      </w:r>
      <w:proofErr w:type="spellStart"/>
      <w:r w:rsidRPr="007736D4">
        <w:rPr>
          <w:rFonts w:ascii="Arial" w:hAnsi="Arial" w:cs="Arial"/>
          <w:sz w:val="20"/>
          <w:szCs w:val="20"/>
        </w:rPr>
        <w:t>Jukema</w:t>
      </w:r>
      <w:proofErr w:type="spellEnd"/>
      <w:r w:rsidRPr="007736D4">
        <w:rPr>
          <w:rFonts w:ascii="Arial" w:hAnsi="Arial" w:cs="Arial"/>
          <w:sz w:val="20"/>
          <w:szCs w:val="20"/>
        </w:rPr>
        <w:t xml:space="preserve"> JW, </w:t>
      </w:r>
      <w:proofErr w:type="spellStart"/>
      <w:r w:rsidRPr="007736D4">
        <w:rPr>
          <w:rFonts w:ascii="Arial" w:hAnsi="Arial" w:cs="Arial"/>
          <w:sz w:val="20"/>
          <w:szCs w:val="20"/>
        </w:rPr>
        <w:t>Junttila</w:t>
      </w:r>
      <w:proofErr w:type="spellEnd"/>
      <w:r w:rsidRPr="007736D4">
        <w:rPr>
          <w:rFonts w:ascii="Arial" w:hAnsi="Arial" w:cs="Arial"/>
          <w:sz w:val="20"/>
          <w:szCs w:val="20"/>
        </w:rPr>
        <w:t xml:space="preserve"> J, </w:t>
      </w:r>
      <w:proofErr w:type="spellStart"/>
      <w:r w:rsidRPr="007736D4">
        <w:rPr>
          <w:rFonts w:ascii="Arial" w:hAnsi="Arial" w:cs="Arial"/>
          <w:sz w:val="20"/>
          <w:szCs w:val="20"/>
        </w:rPr>
        <w:t>Kaprio</w:t>
      </w:r>
      <w:proofErr w:type="spellEnd"/>
      <w:r w:rsidRPr="007736D4">
        <w:rPr>
          <w:rFonts w:ascii="Arial" w:hAnsi="Arial" w:cs="Arial"/>
          <w:sz w:val="20"/>
          <w:szCs w:val="20"/>
        </w:rPr>
        <w:t xml:space="preserve"> J, </w:t>
      </w:r>
      <w:proofErr w:type="spellStart"/>
      <w:r w:rsidRPr="007736D4">
        <w:rPr>
          <w:rFonts w:ascii="Arial" w:hAnsi="Arial" w:cs="Arial"/>
          <w:sz w:val="20"/>
          <w:szCs w:val="20"/>
        </w:rPr>
        <w:t>Kardia</w:t>
      </w:r>
      <w:proofErr w:type="spellEnd"/>
      <w:r w:rsidRPr="007736D4">
        <w:rPr>
          <w:rFonts w:ascii="Arial" w:hAnsi="Arial" w:cs="Arial"/>
          <w:sz w:val="20"/>
          <w:szCs w:val="20"/>
        </w:rPr>
        <w:t xml:space="preserve"> SLR, </w:t>
      </w:r>
      <w:proofErr w:type="spellStart"/>
      <w:r w:rsidRPr="007736D4">
        <w:rPr>
          <w:rFonts w:ascii="Arial" w:hAnsi="Arial" w:cs="Arial"/>
          <w:sz w:val="20"/>
          <w:szCs w:val="20"/>
        </w:rPr>
        <w:t>Karpe</w:t>
      </w:r>
      <w:proofErr w:type="spellEnd"/>
      <w:r w:rsidRPr="007736D4">
        <w:rPr>
          <w:rFonts w:ascii="Arial" w:hAnsi="Arial" w:cs="Arial"/>
          <w:sz w:val="20"/>
          <w:szCs w:val="20"/>
        </w:rPr>
        <w:t xml:space="preserve"> F, Kumari M, </w:t>
      </w:r>
      <w:proofErr w:type="spellStart"/>
      <w:r w:rsidRPr="007736D4">
        <w:rPr>
          <w:rFonts w:ascii="Arial" w:hAnsi="Arial" w:cs="Arial"/>
          <w:sz w:val="20"/>
          <w:szCs w:val="20"/>
        </w:rPr>
        <w:t>Laakso</w:t>
      </w:r>
      <w:proofErr w:type="spellEnd"/>
      <w:r w:rsidRPr="007736D4">
        <w:rPr>
          <w:rFonts w:ascii="Arial" w:hAnsi="Arial" w:cs="Arial"/>
          <w:sz w:val="20"/>
          <w:szCs w:val="20"/>
        </w:rPr>
        <w:t xml:space="preserve"> M, van der </w:t>
      </w:r>
      <w:proofErr w:type="spellStart"/>
      <w:r w:rsidRPr="007736D4">
        <w:rPr>
          <w:rFonts w:ascii="Arial" w:hAnsi="Arial" w:cs="Arial"/>
          <w:sz w:val="20"/>
          <w:szCs w:val="20"/>
        </w:rPr>
        <w:t>Laan</w:t>
      </w:r>
      <w:proofErr w:type="spellEnd"/>
      <w:r w:rsidRPr="007736D4">
        <w:rPr>
          <w:rFonts w:ascii="Arial" w:hAnsi="Arial" w:cs="Arial"/>
          <w:sz w:val="20"/>
          <w:szCs w:val="20"/>
        </w:rPr>
        <w:t xml:space="preserve"> SW, Lahti J, </w:t>
      </w:r>
      <w:proofErr w:type="spellStart"/>
      <w:r w:rsidRPr="007736D4">
        <w:rPr>
          <w:rFonts w:ascii="Arial" w:hAnsi="Arial" w:cs="Arial"/>
          <w:sz w:val="20"/>
          <w:szCs w:val="20"/>
        </w:rPr>
        <w:t>Laudes</w:t>
      </w:r>
      <w:proofErr w:type="spellEnd"/>
      <w:r w:rsidRPr="007736D4">
        <w:rPr>
          <w:rFonts w:ascii="Arial" w:hAnsi="Arial" w:cs="Arial"/>
          <w:sz w:val="20"/>
          <w:szCs w:val="20"/>
        </w:rPr>
        <w:t xml:space="preserve"> M, Lea RA, </w:t>
      </w:r>
      <w:proofErr w:type="spellStart"/>
      <w:r w:rsidRPr="007736D4">
        <w:rPr>
          <w:rFonts w:ascii="Arial" w:hAnsi="Arial" w:cs="Arial"/>
          <w:sz w:val="20"/>
          <w:szCs w:val="20"/>
        </w:rPr>
        <w:t>Lieb</w:t>
      </w:r>
      <w:proofErr w:type="spellEnd"/>
      <w:r w:rsidRPr="007736D4">
        <w:rPr>
          <w:rFonts w:ascii="Arial" w:hAnsi="Arial" w:cs="Arial"/>
          <w:sz w:val="20"/>
          <w:szCs w:val="20"/>
        </w:rPr>
        <w:t xml:space="preserve"> W, Lumley T, Martin NG, </w:t>
      </w:r>
      <w:proofErr w:type="spellStart"/>
      <w:r w:rsidRPr="007736D4">
        <w:rPr>
          <w:rFonts w:ascii="Arial" w:hAnsi="Arial" w:cs="Arial"/>
          <w:sz w:val="20"/>
          <w:szCs w:val="20"/>
        </w:rPr>
        <w:t>März</w:t>
      </w:r>
      <w:proofErr w:type="spellEnd"/>
      <w:r w:rsidRPr="007736D4">
        <w:rPr>
          <w:rFonts w:ascii="Arial" w:hAnsi="Arial" w:cs="Arial"/>
          <w:sz w:val="20"/>
          <w:szCs w:val="20"/>
        </w:rPr>
        <w:t xml:space="preserve"> W, </w:t>
      </w:r>
      <w:proofErr w:type="spellStart"/>
      <w:r w:rsidRPr="007736D4">
        <w:rPr>
          <w:rFonts w:ascii="Arial" w:hAnsi="Arial" w:cs="Arial"/>
          <w:sz w:val="20"/>
          <w:szCs w:val="20"/>
        </w:rPr>
        <w:t>Matullo</w:t>
      </w:r>
      <w:proofErr w:type="spellEnd"/>
      <w:r w:rsidRPr="007736D4">
        <w:rPr>
          <w:rFonts w:ascii="Arial" w:hAnsi="Arial" w:cs="Arial"/>
          <w:sz w:val="20"/>
          <w:szCs w:val="20"/>
        </w:rPr>
        <w:t xml:space="preserve"> G, McCarthy MI, </w:t>
      </w:r>
      <w:proofErr w:type="spellStart"/>
      <w:r w:rsidRPr="007736D4">
        <w:rPr>
          <w:rFonts w:ascii="Arial" w:hAnsi="Arial" w:cs="Arial"/>
          <w:sz w:val="20"/>
          <w:szCs w:val="20"/>
        </w:rPr>
        <w:t>Medland</w:t>
      </w:r>
      <w:proofErr w:type="spellEnd"/>
      <w:r w:rsidRPr="007736D4">
        <w:rPr>
          <w:rFonts w:ascii="Arial" w:hAnsi="Arial" w:cs="Arial"/>
          <w:sz w:val="20"/>
          <w:szCs w:val="20"/>
        </w:rPr>
        <w:t xml:space="preserve"> SE, Merriman TR, </w:t>
      </w:r>
      <w:proofErr w:type="spellStart"/>
      <w:r w:rsidRPr="007736D4">
        <w:rPr>
          <w:rFonts w:ascii="Arial" w:hAnsi="Arial" w:cs="Arial"/>
          <w:sz w:val="20"/>
          <w:szCs w:val="20"/>
        </w:rPr>
        <w:t>Metspalu</w:t>
      </w:r>
      <w:proofErr w:type="spellEnd"/>
      <w:r w:rsidRPr="007736D4">
        <w:rPr>
          <w:rFonts w:ascii="Arial" w:hAnsi="Arial" w:cs="Arial"/>
          <w:sz w:val="20"/>
          <w:szCs w:val="20"/>
        </w:rPr>
        <w:t xml:space="preserve"> A, Meyer BF, </w:t>
      </w:r>
      <w:proofErr w:type="spellStart"/>
      <w:r w:rsidRPr="007736D4">
        <w:rPr>
          <w:rFonts w:ascii="Arial" w:hAnsi="Arial" w:cs="Arial"/>
          <w:sz w:val="20"/>
          <w:szCs w:val="20"/>
        </w:rPr>
        <w:t>Mohlke</w:t>
      </w:r>
      <w:proofErr w:type="spellEnd"/>
      <w:r w:rsidRPr="007736D4">
        <w:rPr>
          <w:rFonts w:ascii="Arial" w:hAnsi="Arial" w:cs="Arial"/>
          <w:sz w:val="20"/>
          <w:szCs w:val="20"/>
        </w:rPr>
        <w:t xml:space="preserve"> KL, Montgomery GW, Mook-Kanamori D, Munroe PB, North KE, </w:t>
      </w:r>
      <w:proofErr w:type="spellStart"/>
      <w:r w:rsidRPr="007736D4">
        <w:rPr>
          <w:rFonts w:ascii="Arial" w:hAnsi="Arial" w:cs="Arial"/>
          <w:sz w:val="20"/>
          <w:szCs w:val="20"/>
        </w:rPr>
        <w:t>Nyholt</w:t>
      </w:r>
      <w:proofErr w:type="spellEnd"/>
      <w:r w:rsidRPr="007736D4">
        <w:rPr>
          <w:rFonts w:ascii="Arial" w:hAnsi="Arial" w:cs="Arial"/>
          <w:sz w:val="20"/>
          <w:szCs w:val="20"/>
        </w:rPr>
        <w:t xml:space="preserve"> DR, </w:t>
      </w:r>
      <w:proofErr w:type="spellStart"/>
      <w:r w:rsidRPr="007736D4">
        <w:rPr>
          <w:rFonts w:ascii="Arial" w:hAnsi="Arial" w:cs="Arial"/>
          <w:sz w:val="20"/>
          <w:szCs w:val="20"/>
        </w:rPr>
        <w:t>O'connell</w:t>
      </w:r>
      <w:proofErr w:type="spellEnd"/>
      <w:r w:rsidRPr="007736D4">
        <w:rPr>
          <w:rFonts w:ascii="Arial" w:hAnsi="Arial" w:cs="Arial"/>
          <w:sz w:val="20"/>
          <w:szCs w:val="20"/>
        </w:rPr>
        <w:t xml:space="preserve"> JR, Ober C, </w:t>
      </w:r>
      <w:proofErr w:type="spellStart"/>
      <w:r w:rsidRPr="007736D4">
        <w:rPr>
          <w:rFonts w:ascii="Arial" w:hAnsi="Arial" w:cs="Arial"/>
          <w:sz w:val="20"/>
          <w:szCs w:val="20"/>
        </w:rPr>
        <w:t>Oldehinkel</w:t>
      </w:r>
      <w:proofErr w:type="spellEnd"/>
      <w:r w:rsidRPr="007736D4">
        <w:rPr>
          <w:rFonts w:ascii="Arial" w:hAnsi="Arial" w:cs="Arial"/>
          <w:sz w:val="20"/>
          <w:szCs w:val="20"/>
        </w:rPr>
        <w:t xml:space="preserve"> AJ, Palmas W, Palmer C, </w:t>
      </w:r>
      <w:proofErr w:type="spellStart"/>
      <w:r w:rsidRPr="007736D4">
        <w:rPr>
          <w:rFonts w:ascii="Arial" w:hAnsi="Arial" w:cs="Arial"/>
          <w:sz w:val="20"/>
          <w:szCs w:val="20"/>
        </w:rPr>
        <w:t>Pasterkamp</w:t>
      </w:r>
      <w:proofErr w:type="spellEnd"/>
      <w:r w:rsidRPr="007736D4">
        <w:rPr>
          <w:rFonts w:ascii="Arial" w:hAnsi="Arial" w:cs="Arial"/>
          <w:sz w:val="20"/>
          <w:szCs w:val="20"/>
        </w:rPr>
        <w:t xml:space="preserve"> GG, </w:t>
      </w:r>
      <w:proofErr w:type="spellStart"/>
      <w:r w:rsidRPr="007736D4">
        <w:rPr>
          <w:rFonts w:ascii="Arial" w:hAnsi="Arial" w:cs="Arial"/>
          <w:sz w:val="20"/>
          <w:szCs w:val="20"/>
        </w:rPr>
        <w:t>Patin</w:t>
      </w:r>
      <w:proofErr w:type="spellEnd"/>
      <w:r w:rsidRPr="007736D4">
        <w:rPr>
          <w:rFonts w:ascii="Arial" w:hAnsi="Arial" w:cs="Arial"/>
          <w:sz w:val="20"/>
          <w:szCs w:val="20"/>
        </w:rPr>
        <w:t xml:space="preserve"> E, Pennell CE, </w:t>
      </w:r>
      <w:proofErr w:type="spellStart"/>
      <w:r w:rsidRPr="007736D4">
        <w:rPr>
          <w:rFonts w:ascii="Arial" w:hAnsi="Arial" w:cs="Arial"/>
          <w:sz w:val="20"/>
          <w:szCs w:val="20"/>
        </w:rPr>
        <w:t>Perusse</w:t>
      </w:r>
      <w:proofErr w:type="spellEnd"/>
      <w:r w:rsidRPr="007736D4">
        <w:rPr>
          <w:rFonts w:ascii="Arial" w:hAnsi="Arial" w:cs="Arial"/>
          <w:sz w:val="20"/>
          <w:szCs w:val="20"/>
        </w:rPr>
        <w:t xml:space="preserve"> L, </w:t>
      </w:r>
      <w:proofErr w:type="spellStart"/>
      <w:r w:rsidRPr="007736D4">
        <w:rPr>
          <w:rFonts w:ascii="Arial" w:hAnsi="Arial" w:cs="Arial"/>
          <w:sz w:val="20"/>
          <w:szCs w:val="20"/>
        </w:rPr>
        <w:t>Peyser</w:t>
      </w:r>
      <w:proofErr w:type="spellEnd"/>
      <w:r w:rsidRPr="007736D4">
        <w:rPr>
          <w:rFonts w:ascii="Arial" w:hAnsi="Arial" w:cs="Arial"/>
          <w:sz w:val="20"/>
          <w:szCs w:val="20"/>
        </w:rPr>
        <w:t xml:space="preserve"> PA, </w:t>
      </w:r>
      <w:proofErr w:type="spellStart"/>
      <w:r w:rsidRPr="007736D4">
        <w:rPr>
          <w:rFonts w:ascii="Arial" w:hAnsi="Arial" w:cs="Arial"/>
          <w:sz w:val="20"/>
          <w:szCs w:val="20"/>
        </w:rPr>
        <w:t>Pirastu</w:t>
      </w:r>
      <w:proofErr w:type="spellEnd"/>
      <w:r w:rsidRPr="007736D4">
        <w:rPr>
          <w:rFonts w:ascii="Arial" w:hAnsi="Arial" w:cs="Arial"/>
          <w:sz w:val="20"/>
          <w:szCs w:val="20"/>
        </w:rPr>
        <w:t xml:space="preserve"> M, </w:t>
      </w:r>
      <w:proofErr w:type="spellStart"/>
      <w:r w:rsidRPr="007736D4">
        <w:rPr>
          <w:rFonts w:ascii="Arial" w:hAnsi="Arial" w:cs="Arial"/>
          <w:sz w:val="20"/>
          <w:szCs w:val="20"/>
        </w:rPr>
        <w:t>Polderman</w:t>
      </w:r>
      <w:proofErr w:type="spellEnd"/>
      <w:r w:rsidRPr="007736D4">
        <w:rPr>
          <w:rFonts w:ascii="Arial" w:hAnsi="Arial" w:cs="Arial"/>
          <w:sz w:val="20"/>
          <w:szCs w:val="20"/>
        </w:rPr>
        <w:t xml:space="preserve"> TJC, Porteous DJ, </w:t>
      </w:r>
      <w:proofErr w:type="spellStart"/>
      <w:r w:rsidRPr="007736D4">
        <w:rPr>
          <w:rFonts w:ascii="Arial" w:hAnsi="Arial" w:cs="Arial"/>
          <w:sz w:val="20"/>
          <w:szCs w:val="20"/>
        </w:rPr>
        <w:t>Posthuma</w:t>
      </w:r>
      <w:proofErr w:type="spellEnd"/>
      <w:r w:rsidRPr="007736D4">
        <w:rPr>
          <w:rFonts w:ascii="Arial" w:hAnsi="Arial" w:cs="Arial"/>
          <w:sz w:val="20"/>
          <w:szCs w:val="20"/>
        </w:rPr>
        <w:t xml:space="preserve"> D, </w:t>
      </w:r>
      <w:r w:rsidRPr="007736D4">
        <w:rPr>
          <w:rFonts w:ascii="Arial" w:hAnsi="Arial" w:cs="Arial"/>
          <w:bCs/>
          <w:sz w:val="20"/>
          <w:szCs w:val="20"/>
        </w:rPr>
        <w:t>Psaty</w:t>
      </w:r>
      <w:r w:rsidRPr="007736D4">
        <w:rPr>
          <w:rFonts w:ascii="Arial" w:hAnsi="Arial" w:cs="Arial"/>
          <w:sz w:val="20"/>
          <w:szCs w:val="20"/>
        </w:rPr>
        <w:t xml:space="preserve"> BM, </w:t>
      </w:r>
      <w:proofErr w:type="spellStart"/>
      <w:r w:rsidRPr="007736D4">
        <w:rPr>
          <w:rFonts w:ascii="Arial" w:hAnsi="Arial" w:cs="Arial"/>
          <w:sz w:val="20"/>
          <w:szCs w:val="20"/>
        </w:rPr>
        <w:t>Rioux</w:t>
      </w:r>
      <w:proofErr w:type="spellEnd"/>
      <w:r w:rsidRPr="007736D4">
        <w:rPr>
          <w:rFonts w:ascii="Arial" w:hAnsi="Arial" w:cs="Arial"/>
          <w:sz w:val="20"/>
          <w:szCs w:val="20"/>
        </w:rPr>
        <w:t xml:space="preserve"> JD, </w:t>
      </w:r>
      <w:proofErr w:type="spellStart"/>
      <w:r w:rsidRPr="007736D4">
        <w:rPr>
          <w:rFonts w:ascii="Arial" w:hAnsi="Arial" w:cs="Arial"/>
          <w:sz w:val="20"/>
          <w:szCs w:val="20"/>
        </w:rPr>
        <w:t>Rivadeneira</w:t>
      </w:r>
      <w:proofErr w:type="spellEnd"/>
      <w:r w:rsidRPr="007736D4">
        <w:rPr>
          <w:rFonts w:ascii="Arial" w:hAnsi="Arial" w:cs="Arial"/>
          <w:sz w:val="20"/>
          <w:szCs w:val="20"/>
        </w:rPr>
        <w:t xml:space="preserve"> F, Rotimi C, Rotter JI, </w:t>
      </w:r>
      <w:proofErr w:type="spellStart"/>
      <w:r w:rsidRPr="007736D4">
        <w:rPr>
          <w:rFonts w:ascii="Arial" w:hAnsi="Arial" w:cs="Arial"/>
          <w:sz w:val="20"/>
          <w:szCs w:val="20"/>
        </w:rPr>
        <w:t>Rudan</w:t>
      </w:r>
      <w:proofErr w:type="spellEnd"/>
      <w:r w:rsidRPr="007736D4">
        <w:rPr>
          <w:rFonts w:ascii="Arial" w:hAnsi="Arial" w:cs="Arial"/>
          <w:sz w:val="20"/>
          <w:szCs w:val="20"/>
        </w:rPr>
        <w:t xml:space="preserve"> I, Den </w:t>
      </w:r>
      <w:proofErr w:type="spellStart"/>
      <w:r w:rsidRPr="007736D4">
        <w:rPr>
          <w:rFonts w:ascii="Arial" w:hAnsi="Arial" w:cs="Arial"/>
          <w:sz w:val="20"/>
          <w:szCs w:val="20"/>
        </w:rPr>
        <w:t>Ruijter</w:t>
      </w:r>
      <w:proofErr w:type="spellEnd"/>
      <w:r w:rsidRPr="007736D4">
        <w:rPr>
          <w:rFonts w:ascii="Arial" w:hAnsi="Arial" w:cs="Arial"/>
          <w:sz w:val="20"/>
          <w:szCs w:val="20"/>
        </w:rPr>
        <w:t xml:space="preserve"> HM, Sanghera DK, Sattar N, Schmidt R, Schulze MB, </w:t>
      </w:r>
      <w:proofErr w:type="spellStart"/>
      <w:r w:rsidRPr="007736D4">
        <w:rPr>
          <w:rFonts w:ascii="Arial" w:hAnsi="Arial" w:cs="Arial"/>
          <w:sz w:val="20"/>
          <w:szCs w:val="20"/>
        </w:rPr>
        <w:t>Schunkert</w:t>
      </w:r>
      <w:proofErr w:type="spellEnd"/>
      <w:r w:rsidRPr="007736D4">
        <w:rPr>
          <w:rFonts w:ascii="Arial" w:hAnsi="Arial" w:cs="Arial"/>
          <w:sz w:val="20"/>
          <w:szCs w:val="20"/>
        </w:rPr>
        <w:t xml:space="preserve"> H, Scott RA, </w:t>
      </w:r>
      <w:proofErr w:type="spellStart"/>
      <w:r w:rsidRPr="007736D4">
        <w:rPr>
          <w:rFonts w:ascii="Arial" w:hAnsi="Arial" w:cs="Arial"/>
          <w:sz w:val="20"/>
          <w:szCs w:val="20"/>
        </w:rPr>
        <w:t>Shuldiner</w:t>
      </w:r>
      <w:proofErr w:type="spellEnd"/>
      <w:r w:rsidRPr="007736D4">
        <w:rPr>
          <w:rFonts w:ascii="Arial" w:hAnsi="Arial" w:cs="Arial"/>
          <w:sz w:val="20"/>
          <w:szCs w:val="20"/>
        </w:rPr>
        <w:t xml:space="preserve"> AR, Sim X, Small N, Smith JA, Sotoodehnia N, Tai ES, </w:t>
      </w:r>
      <w:proofErr w:type="spellStart"/>
      <w:r w:rsidRPr="007736D4">
        <w:rPr>
          <w:rFonts w:ascii="Arial" w:hAnsi="Arial" w:cs="Arial"/>
          <w:sz w:val="20"/>
          <w:szCs w:val="20"/>
        </w:rPr>
        <w:t>Teumer</w:t>
      </w:r>
      <w:proofErr w:type="spellEnd"/>
      <w:r w:rsidRPr="007736D4">
        <w:rPr>
          <w:rFonts w:ascii="Arial" w:hAnsi="Arial" w:cs="Arial"/>
          <w:sz w:val="20"/>
          <w:szCs w:val="20"/>
        </w:rPr>
        <w:t xml:space="preserve"> A, Timpson NJ, </w:t>
      </w:r>
      <w:proofErr w:type="spellStart"/>
      <w:r w:rsidRPr="007736D4">
        <w:rPr>
          <w:rFonts w:ascii="Arial" w:hAnsi="Arial" w:cs="Arial"/>
          <w:sz w:val="20"/>
          <w:szCs w:val="20"/>
        </w:rPr>
        <w:t>Toniolo</w:t>
      </w:r>
      <w:proofErr w:type="spellEnd"/>
      <w:r w:rsidRPr="007736D4">
        <w:rPr>
          <w:rFonts w:ascii="Arial" w:hAnsi="Arial" w:cs="Arial"/>
          <w:sz w:val="20"/>
          <w:szCs w:val="20"/>
        </w:rPr>
        <w:t xml:space="preserve"> D, </w:t>
      </w:r>
      <w:proofErr w:type="spellStart"/>
      <w:r w:rsidRPr="007736D4">
        <w:rPr>
          <w:rFonts w:ascii="Arial" w:hAnsi="Arial" w:cs="Arial"/>
          <w:sz w:val="20"/>
          <w:szCs w:val="20"/>
        </w:rPr>
        <w:t>Tregouet</w:t>
      </w:r>
      <w:proofErr w:type="spellEnd"/>
      <w:r w:rsidRPr="007736D4">
        <w:rPr>
          <w:rFonts w:ascii="Arial" w:hAnsi="Arial" w:cs="Arial"/>
          <w:sz w:val="20"/>
          <w:szCs w:val="20"/>
        </w:rPr>
        <w:t xml:space="preserve"> DA, </w:t>
      </w:r>
      <w:proofErr w:type="spellStart"/>
      <w:r w:rsidRPr="007736D4">
        <w:rPr>
          <w:rFonts w:ascii="Arial" w:hAnsi="Arial" w:cs="Arial"/>
          <w:sz w:val="20"/>
          <w:szCs w:val="20"/>
        </w:rPr>
        <w:t>Tuomi</w:t>
      </w:r>
      <w:proofErr w:type="spellEnd"/>
      <w:r w:rsidRPr="007736D4">
        <w:rPr>
          <w:rFonts w:ascii="Arial" w:hAnsi="Arial" w:cs="Arial"/>
          <w:sz w:val="20"/>
          <w:szCs w:val="20"/>
        </w:rPr>
        <w:t xml:space="preserve"> T, </w:t>
      </w:r>
      <w:proofErr w:type="spellStart"/>
      <w:r w:rsidRPr="007736D4">
        <w:rPr>
          <w:rFonts w:ascii="Arial" w:hAnsi="Arial" w:cs="Arial"/>
          <w:sz w:val="20"/>
          <w:szCs w:val="20"/>
        </w:rPr>
        <w:t>Vollenweider</w:t>
      </w:r>
      <w:proofErr w:type="spellEnd"/>
      <w:r w:rsidRPr="007736D4">
        <w:rPr>
          <w:rFonts w:ascii="Arial" w:hAnsi="Arial" w:cs="Arial"/>
          <w:sz w:val="20"/>
          <w:szCs w:val="20"/>
        </w:rPr>
        <w:t xml:space="preserve"> P, Wang CA, Weir DR, Whitfield JB, </w:t>
      </w:r>
      <w:proofErr w:type="spellStart"/>
      <w:r w:rsidRPr="007736D4">
        <w:rPr>
          <w:rFonts w:ascii="Arial" w:hAnsi="Arial" w:cs="Arial"/>
          <w:sz w:val="20"/>
          <w:szCs w:val="20"/>
        </w:rPr>
        <w:t>Wijmenga</w:t>
      </w:r>
      <w:proofErr w:type="spellEnd"/>
      <w:r w:rsidRPr="007736D4">
        <w:rPr>
          <w:rFonts w:ascii="Arial" w:hAnsi="Arial" w:cs="Arial"/>
          <w:sz w:val="20"/>
          <w:szCs w:val="20"/>
        </w:rPr>
        <w:t xml:space="preserve"> C, Wong TY, Wright J, Yang J, Yu L, </w:t>
      </w:r>
      <w:proofErr w:type="spellStart"/>
      <w:r w:rsidRPr="007736D4">
        <w:rPr>
          <w:rFonts w:ascii="Arial" w:hAnsi="Arial" w:cs="Arial"/>
          <w:sz w:val="20"/>
          <w:szCs w:val="20"/>
        </w:rPr>
        <w:t>Zemel</w:t>
      </w:r>
      <w:proofErr w:type="spellEnd"/>
      <w:r w:rsidRPr="007736D4">
        <w:rPr>
          <w:rFonts w:ascii="Arial" w:hAnsi="Arial" w:cs="Arial"/>
          <w:sz w:val="20"/>
          <w:szCs w:val="20"/>
        </w:rPr>
        <w:t xml:space="preserve"> BS, </w:t>
      </w:r>
      <w:proofErr w:type="spellStart"/>
      <w:r w:rsidRPr="007736D4">
        <w:rPr>
          <w:rFonts w:ascii="Arial" w:hAnsi="Arial" w:cs="Arial"/>
          <w:sz w:val="20"/>
          <w:szCs w:val="20"/>
        </w:rPr>
        <w:t>Zonderman</w:t>
      </w:r>
      <w:proofErr w:type="spellEnd"/>
      <w:r w:rsidRPr="007736D4">
        <w:rPr>
          <w:rFonts w:ascii="Arial" w:hAnsi="Arial" w:cs="Arial"/>
          <w:sz w:val="20"/>
          <w:szCs w:val="20"/>
        </w:rPr>
        <w:t xml:space="preserve"> AB, </w:t>
      </w:r>
      <w:proofErr w:type="spellStart"/>
      <w:r w:rsidRPr="007736D4">
        <w:rPr>
          <w:rFonts w:ascii="Arial" w:hAnsi="Arial" w:cs="Arial"/>
          <w:sz w:val="20"/>
          <w:szCs w:val="20"/>
        </w:rPr>
        <w:t>Perola</w:t>
      </w:r>
      <w:proofErr w:type="spellEnd"/>
      <w:r w:rsidRPr="007736D4">
        <w:rPr>
          <w:rFonts w:ascii="Arial" w:hAnsi="Arial" w:cs="Arial"/>
          <w:sz w:val="20"/>
          <w:szCs w:val="20"/>
        </w:rPr>
        <w:t xml:space="preserve"> M, Magnusson PKE, </w:t>
      </w:r>
      <w:proofErr w:type="spellStart"/>
      <w:r w:rsidRPr="007736D4">
        <w:rPr>
          <w:rFonts w:ascii="Arial" w:hAnsi="Arial" w:cs="Arial"/>
          <w:sz w:val="20"/>
          <w:szCs w:val="20"/>
        </w:rPr>
        <w:t>Uitterlinden</w:t>
      </w:r>
      <w:proofErr w:type="spellEnd"/>
      <w:r w:rsidRPr="007736D4">
        <w:rPr>
          <w:rFonts w:ascii="Arial" w:hAnsi="Arial" w:cs="Arial"/>
          <w:sz w:val="20"/>
          <w:szCs w:val="20"/>
        </w:rPr>
        <w:t xml:space="preserve"> AG, </w:t>
      </w:r>
      <w:proofErr w:type="spellStart"/>
      <w:r w:rsidRPr="007736D4">
        <w:rPr>
          <w:rFonts w:ascii="Arial" w:hAnsi="Arial" w:cs="Arial"/>
          <w:sz w:val="20"/>
          <w:szCs w:val="20"/>
        </w:rPr>
        <w:t>Kooner</w:t>
      </w:r>
      <w:proofErr w:type="spellEnd"/>
      <w:r w:rsidRPr="007736D4">
        <w:rPr>
          <w:rFonts w:ascii="Arial" w:hAnsi="Arial" w:cs="Arial"/>
          <w:sz w:val="20"/>
          <w:szCs w:val="20"/>
        </w:rPr>
        <w:t xml:space="preserve"> JS, Chasman DI, Loos RJF, </w:t>
      </w:r>
      <w:proofErr w:type="spellStart"/>
      <w:r w:rsidRPr="007736D4">
        <w:rPr>
          <w:rFonts w:ascii="Arial" w:hAnsi="Arial" w:cs="Arial"/>
          <w:sz w:val="20"/>
          <w:szCs w:val="20"/>
        </w:rPr>
        <w:t>Franceschini</w:t>
      </w:r>
      <w:proofErr w:type="spellEnd"/>
      <w:r w:rsidRPr="007736D4">
        <w:rPr>
          <w:rFonts w:ascii="Arial" w:hAnsi="Arial" w:cs="Arial"/>
          <w:sz w:val="20"/>
          <w:szCs w:val="20"/>
        </w:rPr>
        <w:t xml:space="preserve"> N, Franke L, Haley CS, Hayward C, Walters RG, Perry JRB, Esko T, </w:t>
      </w:r>
      <w:proofErr w:type="spellStart"/>
      <w:r w:rsidRPr="007736D4">
        <w:rPr>
          <w:rFonts w:ascii="Arial" w:hAnsi="Arial" w:cs="Arial"/>
          <w:sz w:val="20"/>
          <w:szCs w:val="20"/>
        </w:rPr>
        <w:t>Helgason</w:t>
      </w:r>
      <w:proofErr w:type="spellEnd"/>
      <w:r w:rsidRPr="007736D4">
        <w:rPr>
          <w:rFonts w:ascii="Arial" w:hAnsi="Arial" w:cs="Arial"/>
          <w:sz w:val="20"/>
          <w:szCs w:val="20"/>
        </w:rPr>
        <w:t xml:space="preserve"> A, Stefansson K, Joshi PK, Kubo M, Wilson JF</w:t>
      </w:r>
      <w:r w:rsidRPr="00A478E6">
        <w:rPr>
          <w:rFonts w:ascii="Arial" w:hAnsi="Arial" w:cs="Arial"/>
          <w:sz w:val="20"/>
          <w:szCs w:val="20"/>
        </w:rPr>
        <w:t xml:space="preserve">. </w:t>
      </w:r>
      <w:hyperlink r:id="rId323" w:history="1">
        <w:r w:rsidRPr="00A87A2C">
          <w:rPr>
            <w:rFonts w:ascii="Arial" w:hAnsi="Arial" w:cs="Arial"/>
            <w:b/>
            <w:i/>
            <w:sz w:val="20"/>
            <w:szCs w:val="20"/>
          </w:rPr>
          <w:t xml:space="preserve">Associations of </w:t>
        </w:r>
        <w:proofErr w:type="spellStart"/>
        <w:r w:rsidRPr="00A87A2C">
          <w:rPr>
            <w:rFonts w:ascii="Arial" w:hAnsi="Arial" w:cs="Arial"/>
            <w:b/>
            <w:i/>
            <w:sz w:val="20"/>
            <w:szCs w:val="20"/>
          </w:rPr>
          <w:t>autozygosity</w:t>
        </w:r>
        <w:proofErr w:type="spellEnd"/>
        <w:r w:rsidRPr="00A87A2C">
          <w:rPr>
            <w:rFonts w:ascii="Arial" w:hAnsi="Arial" w:cs="Arial"/>
            <w:b/>
            <w:i/>
            <w:sz w:val="20"/>
            <w:szCs w:val="20"/>
          </w:rPr>
          <w:t xml:space="preserve"> with a broad range of human phenotypes.</w:t>
        </w:r>
      </w:hyperlink>
      <w:r w:rsidRPr="00A87A2C">
        <w:rPr>
          <w:rFonts w:ascii="Arial" w:hAnsi="Arial" w:cs="Arial"/>
          <w:b/>
          <w:i/>
          <w:sz w:val="20"/>
          <w:szCs w:val="20"/>
        </w:rPr>
        <w:t xml:space="preserve"> </w:t>
      </w:r>
      <w:r w:rsidRPr="00A478E6">
        <w:rPr>
          <w:rFonts w:ascii="Arial" w:hAnsi="Arial" w:cs="Arial"/>
          <w:sz w:val="20"/>
          <w:szCs w:val="20"/>
        </w:rPr>
        <w:t xml:space="preserve">Nat </w:t>
      </w:r>
      <w:proofErr w:type="spellStart"/>
      <w:r w:rsidRPr="00A478E6">
        <w:rPr>
          <w:rFonts w:ascii="Arial" w:hAnsi="Arial" w:cs="Arial"/>
          <w:sz w:val="20"/>
          <w:szCs w:val="20"/>
        </w:rPr>
        <w:t>Commun</w:t>
      </w:r>
      <w:proofErr w:type="spellEnd"/>
      <w:r w:rsidRPr="00A478E6">
        <w:rPr>
          <w:rFonts w:ascii="Arial" w:hAnsi="Arial" w:cs="Arial"/>
          <w:sz w:val="20"/>
          <w:szCs w:val="20"/>
        </w:rPr>
        <w:t>. 2019 Oct 31</w:t>
      </w:r>
      <w:r>
        <w:rPr>
          <w:rFonts w:ascii="Arial" w:hAnsi="Arial" w:cs="Arial"/>
          <w:sz w:val="20"/>
          <w:szCs w:val="20"/>
        </w:rPr>
        <w:t xml:space="preserve">. Vol. </w:t>
      </w:r>
      <w:r w:rsidRPr="00A478E6">
        <w:rPr>
          <w:rFonts w:ascii="Arial" w:hAnsi="Arial" w:cs="Arial"/>
          <w:sz w:val="20"/>
          <w:szCs w:val="20"/>
        </w:rPr>
        <w:t>10</w:t>
      </w:r>
      <w:r>
        <w:rPr>
          <w:rFonts w:ascii="Arial" w:hAnsi="Arial" w:cs="Arial"/>
          <w:sz w:val="20"/>
          <w:szCs w:val="20"/>
        </w:rPr>
        <w:t xml:space="preserve">, issue </w:t>
      </w:r>
      <w:r w:rsidRPr="00A478E6">
        <w:rPr>
          <w:rFonts w:ascii="Arial" w:hAnsi="Arial" w:cs="Arial"/>
          <w:sz w:val="20"/>
          <w:szCs w:val="20"/>
        </w:rPr>
        <w:t>1</w:t>
      </w:r>
      <w:r>
        <w:rPr>
          <w:rFonts w:ascii="Arial" w:hAnsi="Arial" w:cs="Arial"/>
          <w:sz w:val="20"/>
          <w:szCs w:val="20"/>
        </w:rPr>
        <w:t xml:space="preserve">, p. </w:t>
      </w:r>
      <w:r w:rsidRPr="00A478E6">
        <w:rPr>
          <w:rFonts w:ascii="Arial" w:hAnsi="Arial" w:cs="Arial"/>
          <w:sz w:val="20"/>
          <w:szCs w:val="20"/>
        </w:rPr>
        <w:t xml:space="preserve">4957. </w:t>
      </w:r>
      <w:r w:rsidRPr="00A478E6">
        <w:rPr>
          <w:rFonts w:ascii="Arial" w:eastAsiaTheme="minorHAnsi" w:hAnsi="Arial" w:cs="Arial"/>
          <w:sz w:val="20"/>
          <w:szCs w:val="20"/>
        </w:rPr>
        <w:t>PM:</w:t>
      </w:r>
      <w:r w:rsidRPr="00A478E6">
        <w:rPr>
          <w:rFonts w:ascii="Arial" w:hAnsi="Arial" w:cs="Arial"/>
          <w:sz w:val="20"/>
          <w:szCs w:val="20"/>
        </w:rPr>
        <w:t xml:space="preserve"> </w:t>
      </w:r>
      <w:r w:rsidRPr="00A478E6">
        <w:rPr>
          <w:rFonts w:ascii="Arial" w:eastAsiaTheme="minorHAnsi" w:hAnsi="Arial" w:cs="Arial"/>
          <w:sz w:val="20"/>
          <w:szCs w:val="20"/>
        </w:rPr>
        <w:t>31673082</w:t>
      </w:r>
      <w:r w:rsidRPr="00A478E6">
        <w:rPr>
          <w:rFonts w:ascii="Arial" w:hAnsi="Arial" w:cs="Arial"/>
          <w:sz w:val="20"/>
          <w:szCs w:val="20"/>
        </w:rPr>
        <w:t xml:space="preserve">. </w:t>
      </w:r>
      <w:hyperlink r:id="rId324" w:history="1">
        <w:r w:rsidRPr="00A478E6">
          <w:rPr>
            <w:rFonts w:ascii="Arial" w:hAnsi="Arial" w:cs="Arial"/>
            <w:sz w:val="20"/>
            <w:szCs w:val="20"/>
          </w:rPr>
          <w:t>PMC6823371</w:t>
        </w:r>
      </w:hyperlink>
      <w:r w:rsidRPr="00A478E6">
        <w:rPr>
          <w:rFonts w:ascii="Arial" w:hAnsi="Arial" w:cs="Arial"/>
          <w:sz w:val="20"/>
          <w:szCs w:val="20"/>
        </w:rPr>
        <w:t>.</w:t>
      </w:r>
    </w:p>
    <w:p w14:paraId="2B655121" w14:textId="77777777" w:rsidR="00BC190E" w:rsidRPr="004D28F7" w:rsidRDefault="00BC190E" w:rsidP="004D28F7">
      <w:pPr>
        <w:rPr>
          <w:rFonts w:ascii="Arial" w:hAnsi="Arial" w:cs="Arial"/>
          <w:color w:val="575757"/>
          <w:sz w:val="16"/>
          <w:szCs w:val="16"/>
        </w:rPr>
      </w:pPr>
      <w:r w:rsidRPr="00D002ED">
        <w:rPr>
          <w:rFonts w:ascii="Arial" w:hAnsi="Arial" w:cs="Arial"/>
          <w:sz w:val="20"/>
          <w:szCs w:val="20"/>
        </w:rPr>
        <w:t xml:space="preserve">Dashti HS, Merino J, Lane JM, Song Y, Smith CE, Tanaka T, McKeown NM, Tucker C, Sun D, Bartz TM, Li-Gao R, </w:t>
      </w:r>
      <w:proofErr w:type="spellStart"/>
      <w:r w:rsidRPr="00D002ED">
        <w:rPr>
          <w:rFonts w:ascii="Arial" w:hAnsi="Arial" w:cs="Arial"/>
          <w:sz w:val="20"/>
          <w:szCs w:val="20"/>
        </w:rPr>
        <w:t>Nisa</w:t>
      </w:r>
      <w:proofErr w:type="spellEnd"/>
      <w:r w:rsidRPr="00D002ED">
        <w:rPr>
          <w:rFonts w:ascii="Arial" w:hAnsi="Arial" w:cs="Arial"/>
          <w:sz w:val="20"/>
          <w:szCs w:val="20"/>
        </w:rPr>
        <w:t xml:space="preserve"> H, </w:t>
      </w:r>
      <w:proofErr w:type="spellStart"/>
      <w:r w:rsidRPr="00D002ED">
        <w:rPr>
          <w:rFonts w:ascii="Arial" w:hAnsi="Arial" w:cs="Arial"/>
          <w:sz w:val="20"/>
          <w:szCs w:val="20"/>
        </w:rPr>
        <w:t>Reutrakul</w:t>
      </w:r>
      <w:proofErr w:type="spellEnd"/>
      <w:r w:rsidRPr="00D002ED">
        <w:rPr>
          <w:rFonts w:ascii="Arial" w:hAnsi="Arial" w:cs="Arial"/>
          <w:sz w:val="20"/>
          <w:szCs w:val="20"/>
        </w:rPr>
        <w:t xml:space="preserve"> S, Lemaitre RN, </w:t>
      </w:r>
      <w:proofErr w:type="spellStart"/>
      <w:r w:rsidRPr="00D002ED">
        <w:rPr>
          <w:rFonts w:ascii="Arial" w:hAnsi="Arial" w:cs="Arial"/>
          <w:sz w:val="20"/>
          <w:szCs w:val="20"/>
        </w:rPr>
        <w:t>Alshehri</w:t>
      </w:r>
      <w:proofErr w:type="spellEnd"/>
      <w:r w:rsidRPr="00D002ED">
        <w:rPr>
          <w:rFonts w:ascii="Arial" w:hAnsi="Arial" w:cs="Arial"/>
          <w:sz w:val="20"/>
          <w:szCs w:val="20"/>
        </w:rPr>
        <w:t xml:space="preserve"> TM, de </w:t>
      </w:r>
      <w:proofErr w:type="spellStart"/>
      <w:r w:rsidRPr="00D002ED">
        <w:rPr>
          <w:rFonts w:ascii="Arial" w:hAnsi="Arial" w:cs="Arial"/>
          <w:sz w:val="20"/>
          <w:szCs w:val="20"/>
        </w:rPr>
        <w:t>Mutsert</w:t>
      </w:r>
      <w:proofErr w:type="spellEnd"/>
      <w:r w:rsidRPr="00D002ED">
        <w:rPr>
          <w:rFonts w:ascii="Arial" w:hAnsi="Arial" w:cs="Arial"/>
          <w:sz w:val="20"/>
          <w:szCs w:val="20"/>
        </w:rPr>
        <w:t xml:space="preserve"> R, </w:t>
      </w:r>
      <w:proofErr w:type="spellStart"/>
      <w:r w:rsidRPr="00D002ED">
        <w:rPr>
          <w:rFonts w:ascii="Arial" w:hAnsi="Arial" w:cs="Arial"/>
          <w:sz w:val="20"/>
          <w:szCs w:val="20"/>
        </w:rPr>
        <w:t>Bazzano</w:t>
      </w:r>
      <w:proofErr w:type="spellEnd"/>
      <w:r w:rsidRPr="00D002ED">
        <w:rPr>
          <w:rFonts w:ascii="Arial" w:hAnsi="Arial" w:cs="Arial"/>
          <w:sz w:val="20"/>
          <w:szCs w:val="20"/>
        </w:rPr>
        <w:t xml:space="preserve"> L, Qi L, Knutson KL, </w:t>
      </w:r>
      <w:r w:rsidRPr="00D002ED">
        <w:rPr>
          <w:rFonts w:ascii="Arial" w:hAnsi="Arial" w:cs="Arial"/>
          <w:b/>
          <w:bCs/>
          <w:sz w:val="20"/>
          <w:szCs w:val="20"/>
        </w:rPr>
        <w:t>Psaty</w:t>
      </w:r>
      <w:r w:rsidRPr="00D002ED">
        <w:rPr>
          <w:rFonts w:ascii="Arial" w:hAnsi="Arial" w:cs="Arial"/>
          <w:sz w:val="20"/>
          <w:szCs w:val="20"/>
        </w:rPr>
        <w:t xml:space="preserve"> BM, Mook-Kanamori DO, </w:t>
      </w:r>
      <w:proofErr w:type="spellStart"/>
      <w:r w:rsidRPr="00D002ED">
        <w:rPr>
          <w:rFonts w:ascii="Arial" w:hAnsi="Arial" w:cs="Arial"/>
          <w:sz w:val="20"/>
          <w:szCs w:val="20"/>
        </w:rPr>
        <w:t>Perica</w:t>
      </w:r>
      <w:proofErr w:type="spellEnd"/>
      <w:r w:rsidRPr="00D002ED">
        <w:rPr>
          <w:rFonts w:ascii="Arial" w:hAnsi="Arial" w:cs="Arial"/>
          <w:sz w:val="20"/>
          <w:szCs w:val="20"/>
        </w:rPr>
        <w:t xml:space="preserve"> VB, </w:t>
      </w:r>
      <w:proofErr w:type="spellStart"/>
      <w:r w:rsidRPr="00D002ED">
        <w:rPr>
          <w:rFonts w:ascii="Arial" w:hAnsi="Arial" w:cs="Arial"/>
          <w:sz w:val="20"/>
          <w:szCs w:val="20"/>
        </w:rPr>
        <w:t>Neuhouser</w:t>
      </w:r>
      <w:proofErr w:type="spellEnd"/>
      <w:r w:rsidRPr="00D002ED">
        <w:rPr>
          <w:rFonts w:ascii="Arial" w:hAnsi="Arial" w:cs="Arial"/>
          <w:sz w:val="20"/>
          <w:szCs w:val="20"/>
        </w:rPr>
        <w:t xml:space="preserve"> ML, Scheer FAJL, Rutter MK, </w:t>
      </w:r>
      <w:proofErr w:type="spellStart"/>
      <w:r w:rsidRPr="00D002ED">
        <w:rPr>
          <w:rFonts w:ascii="Arial" w:hAnsi="Arial" w:cs="Arial"/>
          <w:sz w:val="20"/>
          <w:szCs w:val="20"/>
        </w:rPr>
        <w:t>Garaulet</w:t>
      </w:r>
      <w:proofErr w:type="spellEnd"/>
      <w:r w:rsidRPr="00D002ED">
        <w:rPr>
          <w:rFonts w:ascii="Arial" w:hAnsi="Arial" w:cs="Arial"/>
          <w:sz w:val="20"/>
          <w:szCs w:val="20"/>
        </w:rPr>
        <w:t xml:space="preserve"> M, Saxena R. </w:t>
      </w:r>
      <w:hyperlink r:id="rId325" w:history="1">
        <w:r w:rsidRPr="00C57864">
          <w:rPr>
            <w:rFonts w:ascii="Arial" w:hAnsi="Arial" w:cs="Arial"/>
            <w:b/>
            <w:i/>
            <w:sz w:val="20"/>
            <w:szCs w:val="20"/>
          </w:rPr>
          <w:t>Genome-wide association study of breakfast skipping links clock regulation with food timing.</w:t>
        </w:r>
      </w:hyperlink>
      <w:r w:rsidRPr="00C57864">
        <w:rPr>
          <w:rFonts w:ascii="Arial" w:hAnsi="Arial" w:cs="Arial"/>
          <w:b/>
          <w:i/>
          <w:sz w:val="20"/>
          <w:szCs w:val="20"/>
        </w:rPr>
        <w:t xml:space="preserve"> </w:t>
      </w:r>
      <w:r w:rsidRPr="00C57864">
        <w:rPr>
          <w:rFonts w:ascii="Arial" w:hAnsi="Arial" w:cs="Arial"/>
          <w:sz w:val="20"/>
          <w:szCs w:val="20"/>
        </w:rPr>
        <w:t xml:space="preserve">Am </w:t>
      </w:r>
      <w:r w:rsidRPr="00D002ED">
        <w:rPr>
          <w:rFonts w:ascii="Arial" w:hAnsi="Arial" w:cs="Arial"/>
          <w:sz w:val="20"/>
          <w:szCs w:val="20"/>
        </w:rPr>
        <w:t xml:space="preserve">J Clin </w:t>
      </w:r>
      <w:proofErr w:type="spellStart"/>
      <w:r w:rsidRPr="00D002ED">
        <w:rPr>
          <w:rFonts w:ascii="Arial" w:hAnsi="Arial" w:cs="Arial"/>
          <w:sz w:val="20"/>
          <w:szCs w:val="20"/>
        </w:rPr>
        <w:t>Nutr</w:t>
      </w:r>
      <w:proofErr w:type="spellEnd"/>
      <w:r w:rsidRPr="00D002ED">
        <w:rPr>
          <w:rFonts w:ascii="Arial" w:hAnsi="Arial" w:cs="Arial"/>
          <w:sz w:val="20"/>
          <w:szCs w:val="20"/>
        </w:rPr>
        <w:t xml:space="preserve">. 2019 Jun 13. </w:t>
      </w:r>
      <w:proofErr w:type="spellStart"/>
      <w:r w:rsidRPr="00D002ED">
        <w:rPr>
          <w:rFonts w:ascii="Arial" w:hAnsi="Arial" w:cs="Arial"/>
          <w:sz w:val="20"/>
          <w:szCs w:val="20"/>
        </w:rPr>
        <w:t>pii</w:t>
      </w:r>
      <w:proofErr w:type="spellEnd"/>
      <w:r w:rsidRPr="00D002ED">
        <w:rPr>
          <w:rFonts w:ascii="Arial" w:hAnsi="Arial" w:cs="Arial"/>
          <w:sz w:val="20"/>
          <w:szCs w:val="20"/>
        </w:rPr>
        <w:t xml:space="preserve">: nqz076. </w:t>
      </w:r>
      <w:proofErr w:type="spellStart"/>
      <w:r w:rsidRPr="00D002ED">
        <w:rPr>
          <w:rFonts w:ascii="Arial" w:hAnsi="Arial" w:cs="Arial"/>
          <w:sz w:val="20"/>
          <w:szCs w:val="20"/>
        </w:rPr>
        <w:t>doi</w:t>
      </w:r>
      <w:proofErr w:type="spellEnd"/>
      <w:r w:rsidRPr="00D002ED">
        <w:rPr>
          <w:rFonts w:ascii="Arial" w:hAnsi="Arial" w:cs="Arial"/>
          <w:sz w:val="20"/>
          <w:szCs w:val="20"/>
        </w:rPr>
        <w:t>: 10.1093/</w:t>
      </w:r>
      <w:proofErr w:type="spellStart"/>
      <w:r w:rsidRPr="00D002ED">
        <w:rPr>
          <w:rFonts w:ascii="Arial" w:hAnsi="Arial" w:cs="Arial"/>
          <w:sz w:val="20"/>
          <w:szCs w:val="20"/>
        </w:rPr>
        <w:t>ajcn</w:t>
      </w:r>
      <w:proofErr w:type="spellEnd"/>
      <w:r w:rsidRPr="00D002ED">
        <w:rPr>
          <w:rFonts w:ascii="Arial" w:hAnsi="Arial" w:cs="Arial"/>
          <w:sz w:val="20"/>
          <w:szCs w:val="20"/>
        </w:rPr>
        <w:t>/nqz076. [</w:t>
      </w:r>
      <w:proofErr w:type="spellStart"/>
      <w:r w:rsidRPr="00D002ED">
        <w:rPr>
          <w:rFonts w:ascii="Arial" w:hAnsi="Arial" w:cs="Arial"/>
          <w:sz w:val="20"/>
          <w:szCs w:val="20"/>
        </w:rPr>
        <w:t>Epub</w:t>
      </w:r>
      <w:proofErr w:type="spellEnd"/>
      <w:r w:rsidRPr="00D002ED">
        <w:rPr>
          <w:rFonts w:ascii="Arial" w:hAnsi="Arial" w:cs="Arial"/>
          <w:sz w:val="20"/>
          <w:szCs w:val="20"/>
        </w:rPr>
        <w:t xml:space="preserve"> ahead of print]. PM: 31190057.</w:t>
      </w:r>
      <w:r w:rsidR="004D28F7" w:rsidRPr="004D28F7">
        <w:rPr>
          <w:rFonts w:ascii="Arial" w:hAnsi="Arial" w:cs="Arial"/>
          <w:color w:val="575757"/>
          <w:sz w:val="16"/>
          <w:szCs w:val="16"/>
        </w:rPr>
        <w:t xml:space="preserve"> </w:t>
      </w:r>
      <w:hyperlink r:id="rId326" w:history="1">
        <w:r w:rsidR="004D28F7" w:rsidRPr="004D28F7">
          <w:rPr>
            <w:rStyle w:val="Hyperlink"/>
            <w:rFonts w:ascii="Arial" w:hAnsi="Arial" w:cs="Arial"/>
            <w:color w:val="333333"/>
            <w:sz w:val="20"/>
            <w:szCs w:val="20"/>
            <w:u w:val="none"/>
          </w:rPr>
          <w:t>PMC6669061</w:t>
        </w:r>
      </w:hyperlink>
      <w:r w:rsidR="004D28F7" w:rsidRPr="004D28F7">
        <w:rPr>
          <w:rFonts w:ascii="Arial" w:hAnsi="Arial" w:cs="Arial"/>
          <w:color w:val="575757"/>
          <w:sz w:val="20"/>
          <w:szCs w:val="20"/>
        </w:rPr>
        <w:t>.</w:t>
      </w:r>
    </w:p>
    <w:p w14:paraId="68E62D23" w14:textId="77777777" w:rsidR="00BD70EF" w:rsidRPr="0085335C" w:rsidRDefault="00BD70EF" w:rsidP="0085335C">
      <w:pPr>
        <w:rPr>
          <w:rFonts w:ascii="Arial" w:hAnsi="Arial" w:cs="Arial"/>
          <w:color w:val="575757"/>
          <w:sz w:val="16"/>
          <w:szCs w:val="16"/>
        </w:rPr>
      </w:pPr>
      <w:proofErr w:type="spellStart"/>
      <w:r w:rsidRPr="00E02935">
        <w:rPr>
          <w:rFonts w:ascii="Arial" w:hAnsi="Arial" w:cs="Arial"/>
          <w:sz w:val="20"/>
          <w:szCs w:val="20"/>
        </w:rPr>
        <w:t>Deelen</w:t>
      </w:r>
      <w:proofErr w:type="spellEnd"/>
      <w:r w:rsidRPr="00E02935">
        <w:rPr>
          <w:rFonts w:ascii="Arial" w:hAnsi="Arial" w:cs="Arial"/>
          <w:sz w:val="20"/>
          <w:szCs w:val="20"/>
        </w:rPr>
        <w:t xml:space="preserve"> J, Evans DS, Arking DE, </w:t>
      </w:r>
      <w:proofErr w:type="spellStart"/>
      <w:r w:rsidRPr="00E02935">
        <w:rPr>
          <w:rFonts w:ascii="Arial" w:hAnsi="Arial" w:cs="Arial"/>
          <w:sz w:val="20"/>
          <w:szCs w:val="20"/>
        </w:rPr>
        <w:t>Tesi</w:t>
      </w:r>
      <w:proofErr w:type="spellEnd"/>
      <w:r w:rsidRPr="00E02935">
        <w:rPr>
          <w:rFonts w:ascii="Arial" w:hAnsi="Arial" w:cs="Arial"/>
          <w:sz w:val="20"/>
          <w:szCs w:val="20"/>
        </w:rPr>
        <w:t xml:space="preserve"> N, Nygaard M, Liu X, </w:t>
      </w:r>
      <w:proofErr w:type="spellStart"/>
      <w:r w:rsidRPr="00E02935">
        <w:rPr>
          <w:rFonts w:ascii="Arial" w:hAnsi="Arial" w:cs="Arial"/>
          <w:sz w:val="20"/>
          <w:szCs w:val="20"/>
        </w:rPr>
        <w:t>Wojczynski</w:t>
      </w:r>
      <w:proofErr w:type="spellEnd"/>
      <w:r w:rsidRPr="00E02935">
        <w:rPr>
          <w:rFonts w:ascii="Arial" w:hAnsi="Arial" w:cs="Arial"/>
          <w:sz w:val="20"/>
          <w:szCs w:val="20"/>
        </w:rPr>
        <w:t xml:space="preserve"> MK, Biggs ML, van der </w:t>
      </w:r>
      <w:proofErr w:type="spellStart"/>
      <w:r w:rsidRPr="00E02935">
        <w:rPr>
          <w:rFonts w:ascii="Arial" w:hAnsi="Arial" w:cs="Arial"/>
          <w:sz w:val="20"/>
          <w:szCs w:val="20"/>
        </w:rPr>
        <w:t>Spek</w:t>
      </w:r>
      <w:proofErr w:type="spellEnd"/>
      <w:r w:rsidRPr="00E02935">
        <w:rPr>
          <w:rFonts w:ascii="Arial" w:hAnsi="Arial" w:cs="Arial"/>
          <w:sz w:val="20"/>
          <w:szCs w:val="20"/>
        </w:rPr>
        <w:t xml:space="preserve"> A, Atzmon G, Ware EB, </w:t>
      </w:r>
      <w:proofErr w:type="spellStart"/>
      <w:r w:rsidRPr="00E02935">
        <w:rPr>
          <w:rFonts w:ascii="Arial" w:hAnsi="Arial" w:cs="Arial"/>
          <w:sz w:val="20"/>
          <w:szCs w:val="20"/>
        </w:rPr>
        <w:t>Sarnowski</w:t>
      </w:r>
      <w:proofErr w:type="spellEnd"/>
      <w:r w:rsidRPr="00E02935">
        <w:rPr>
          <w:rFonts w:ascii="Arial" w:hAnsi="Arial" w:cs="Arial"/>
          <w:sz w:val="20"/>
          <w:szCs w:val="20"/>
        </w:rPr>
        <w:t xml:space="preserve"> C, Smith AV, </w:t>
      </w:r>
      <w:proofErr w:type="spellStart"/>
      <w:r w:rsidRPr="00E02935">
        <w:rPr>
          <w:rFonts w:ascii="Arial" w:hAnsi="Arial" w:cs="Arial"/>
          <w:sz w:val="20"/>
          <w:szCs w:val="20"/>
        </w:rPr>
        <w:t>Seppälä</w:t>
      </w:r>
      <w:proofErr w:type="spellEnd"/>
      <w:r w:rsidRPr="00E02935">
        <w:rPr>
          <w:rFonts w:ascii="Arial" w:hAnsi="Arial" w:cs="Arial"/>
          <w:sz w:val="20"/>
          <w:szCs w:val="20"/>
        </w:rPr>
        <w:t xml:space="preserve"> I, Cordell HJ, Dose J, Amin N, Arnold AM, Ayers KL, Barzilai N, Becker EJ, Beekman M, </w:t>
      </w:r>
      <w:proofErr w:type="spellStart"/>
      <w:r w:rsidRPr="00E02935">
        <w:rPr>
          <w:rFonts w:ascii="Arial" w:hAnsi="Arial" w:cs="Arial"/>
          <w:sz w:val="20"/>
          <w:szCs w:val="20"/>
        </w:rPr>
        <w:t>Blanché</w:t>
      </w:r>
      <w:proofErr w:type="spellEnd"/>
      <w:r w:rsidRPr="00E02935">
        <w:rPr>
          <w:rFonts w:ascii="Arial" w:hAnsi="Arial" w:cs="Arial"/>
          <w:sz w:val="20"/>
          <w:szCs w:val="20"/>
        </w:rPr>
        <w:t xml:space="preserve"> H, Christensen K, Christiansen L, </w:t>
      </w:r>
      <w:proofErr w:type="spellStart"/>
      <w:r w:rsidRPr="00E02935">
        <w:rPr>
          <w:rFonts w:ascii="Arial" w:hAnsi="Arial" w:cs="Arial"/>
          <w:sz w:val="20"/>
          <w:szCs w:val="20"/>
        </w:rPr>
        <w:t>Collerton</w:t>
      </w:r>
      <w:proofErr w:type="spellEnd"/>
      <w:r w:rsidRPr="00E02935">
        <w:rPr>
          <w:rFonts w:ascii="Arial" w:hAnsi="Arial" w:cs="Arial"/>
          <w:sz w:val="20"/>
          <w:szCs w:val="20"/>
        </w:rPr>
        <w:t xml:space="preserve"> JC, </w:t>
      </w:r>
      <w:proofErr w:type="spellStart"/>
      <w:r w:rsidRPr="00E02935">
        <w:rPr>
          <w:rFonts w:ascii="Arial" w:hAnsi="Arial" w:cs="Arial"/>
          <w:sz w:val="20"/>
          <w:szCs w:val="20"/>
        </w:rPr>
        <w:t>Cubaynes</w:t>
      </w:r>
      <w:proofErr w:type="spellEnd"/>
      <w:r w:rsidRPr="00E02935">
        <w:rPr>
          <w:rFonts w:ascii="Arial" w:hAnsi="Arial" w:cs="Arial"/>
          <w:sz w:val="20"/>
          <w:szCs w:val="20"/>
        </w:rPr>
        <w:t xml:space="preserve"> S, Cummings SR, Davies K, </w:t>
      </w:r>
      <w:proofErr w:type="spellStart"/>
      <w:r w:rsidRPr="00E02935">
        <w:rPr>
          <w:rFonts w:ascii="Arial" w:hAnsi="Arial" w:cs="Arial"/>
          <w:sz w:val="20"/>
          <w:szCs w:val="20"/>
        </w:rPr>
        <w:t>Debrabant</w:t>
      </w:r>
      <w:proofErr w:type="spellEnd"/>
      <w:r w:rsidRPr="00E02935">
        <w:rPr>
          <w:rFonts w:ascii="Arial" w:hAnsi="Arial" w:cs="Arial"/>
          <w:sz w:val="20"/>
          <w:szCs w:val="20"/>
        </w:rPr>
        <w:t xml:space="preserve"> B, Deleuze JF, Duncan R, </w:t>
      </w:r>
      <w:proofErr w:type="spellStart"/>
      <w:r w:rsidRPr="00E02935">
        <w:rPr>
          <w:rFonts w:ascii="Arial" w:hAnsi="Arial" w:cs="Arial"/>
          <w:sz w:val="20"/>
          <w:szCs w:val="20"/>
        </w:rPr>
        <w:t>Faul</w:t>
      </w:r>
      <w:proofErr w:type="spellEnd"/>
      <w:r w:rsidRPr="00E02935">
        <w:rPr>
          <w:rFonts w:ascii="Arial" w:hAnsi="Arial" w:cs="Arial"/>
          <w:sz w:val="20"/>
          <w:szCs w:val="20"/>
        </w:rPr>
        <w:t xml:space="preserve"> JD, </w:t>
      </w:r>
      <w:proofErr w:type="spellStart"/>
      <w:r w:rsidRPr="00E02935">
        <w:rPr>
          <w:rFonts w:ascii="Arial" w:hAnsi="Arial" w:cs="Arial"/>
          <w:sz w:val="20"/>
          <w:szCs w:val="20"/>
        </w:rPr>
        <w:t>Franceschi</w:t>
      </w:r>
      <w:proofErr w:type="spellEnd"/>
      <w:r w:rsidRPr="00E02935">
        <w:rPr>
          <w:rFonts w:ascii="Arial" w:hAnsi="Arial" w:cs="Arial"/>
          <w:sz w:val="20"/>
          <w:szCs w:val="20"/>
        </w:rPr>
        <w:t xml:space="preserve"> C, Galan P, </w:t>
      </w:r>
      <w:proofErr w:type="spellStart"/>
      <w:r w:rsidRPr="00E02935">
        <w:rPr>
          <w:rFonts w:ascii="Arial" w:hAnsi="Arial" w:cs="Arial"/>
          <w:sz w:val="20"/>
          <w:szCs w:val="20"/>
        </w:rPr>
        <w:t>Gudnason</w:t>
      </w:r>
      <w:proofErr w:type="spellEnd"/>
      <w:r w:rsidRPr="00E02935">
        <w:rPr>
          <w:rFonts w:ascii="Arial" w:hAnsi="Arial" w:cs="Arial"/>
          <w:sz w:val="20"/>
          <w:szCs w:val="20"/>
        </w:rPr>
        <w:t xml:space="preserve"> V, Harris TB, Huisman M, </w:t>
      </w:r>
      <w:proofErr w:type="spellStart"/>
      <w:r w:rsidRPr="00E02935">
        <w:rPr>
          <w:rFonts w:ascii="Arial" w:hAnsi="Arial" w:cs="Arial"/>
          <w:sz w:val="20"/>
          <w:szCs w:val="20"/>
        </w:rPr>
        <w:t>Hurme</w:t>
      </w:r>
      <w:proofErr w:type="spellEnd"/>
      <w:r w:rsidRPr="00E02935">
        <w:rPr>
          <w:rFonts w:ascii="Arial" w:hAnsi="Arial" w:cs="Arial"/>
          <w:sz w:val="20"/>
          <w:szCs w:val="20"/>
        </w:rPr>
        <w:t xml:space="preserve"> MA, Jagger C, Jansen I, </w:t>
      </w:r>
      <w:proofErr w:type="spellStart"/>
      <w:r w:rsidRPr="00E02935">
        <w:rPr>
          <w:rFonts w:ascii="Arial" w:hAnsi="Arial" w:cs="Arial"/>
          <w:sz w:val="20"/>
          <w:szCs w:val="20"/>
        </w:rPr>
        <w:t>Jylhä</w:t>
      </w:r>
      <w:proofErr w:type="spellEnd"/>
      <w:r w:rsidRPr="00E02935">
        <w:rPr>
          <w:rFonts w:ascii="Arial" w:hAnsi="Arial" w:cs="Arial"/>
          <w:sz w:val="20"/>
          <w:szCs w:val="20"/>
        </w:rPr>
        <w:t xml:space="preserve"> M, </w:t>
      </w:r>
      <w:proofErr w:type="spellStart"/>
      <w:r w:rsidRPr="00E02935">
        <w:rPr>
          <w:rFonts w:ascii="Arial" w:hAnsi="Arial" w:cs="Arial"/>
          <w:sz w:val="20"/>
          <w:szCs w:val="20"/>
        </w:rPr>
        <w:t>Kähönen</w:t>
      </w:r>
      <w:proofErr w:type="spellEnd"/>
      <w:r w:rsidRPr="00E02935">
        <w:rPr>
          <w:rFonts w:ascii="Arial" w:hAnsi="Arial" w:cs="Arial"/>
          <w:sz w:val="20"/>
          <w:szCs w:val="20"/>
        </w:rPr>
        <w:t xml:space="preserve"> M, </w:t>
      </w:r>
      <w:proofErr w:type="spellStart"/>
      <w:r w:rsidRPr="00E02935">
        <w:rPr>
          <w:rFonts w:ascii="Arial" w:hAnsi="Arial" w:cs="Arial"/>
          <w:sz w:val="20"/>
          <w:szCs w:val="20"/>
        </w:rPr>
        <w:t>Karasik</w:t>
      </w:r>
      <w:proofErr w:type="spellEnd"/>
      <w:r w:rsidRPr="00E02935">
        <w:rPr>
          <w:rFonts w:ascii="Arial" w:hAnsi="Arial" w:cs="Arial"/>
          <w:sz w:val="20"/>
          <w:szCs w:val="20"/>
        </w:rPr>
        <w:t xml:space="preserve"> D, </w:t>
      </w:r>
      <w:proofErr w:type="spellStart"/>
      <w:r w:rsidRPr="00E02935">
        <w:rPr>
          <w:rFonts w:ascii="Arial" w:hAnsi="Arial" w:cs="Arial"/>
          <w:sz w:val="20"/>
          <w:szCs w:val="20"/>
        </w:rPr>
        <w:t>Kardia</w:t>
      </w:r>
      <w:proofErr w:type="spellEnd"/>
      <w:r w:rsidRPr="00E02935">
        <w:rPr>
          <w:rFonts w:ascii="Arial" w:hAnsi="Arial" w:cs="Arial"/>
          <w:sz w:val="20"/>
          <w:szCs w:val="20"/>
        </w:rPr>
        <w:t xml:space="preserve"> SLR, Kingston A, Kirkwood TBL, </w:t>
      </w:r>
      <w:proofErr w:type="spellStart"/>
      <w:r w:rsidRPr="00E02935">
        <w:rPr>
          <w:rFonts w:ascii="Arial" w:hAnsi="Arial" w:cs="Arial"/>
          <w:sz w:val="20"/>
          <w:szCs w:val="20"/>
        </w:rPr>
        <w:t>Launer</w:t>
      </w:r>
      <w:proofErr w:type="spellEnd"/>
      <w:r w:rsidRPr="00E02935">
        <w:rPr>
          <w:rFonts w:ascii="Arial" w:hAnsi="Arial" w:cs="Arial"/>
          <w:sz w:val="20"/>
          <w:szCs w:val="20"/>
        </w:rPr>
        <w:t xml:space="preserve"> LJ, </w:t>
      </w:r>
      <w:proofErr w:type="spellStart"/>
      <w:r w:rsidRPr="00E02935">
        <w:rPr>
          <w:rFonts w:ascii="Arial" w:hAnsi="Arial" w:cs="Arial"/>
          <w:sz w:val="20"/>
          <w:szCs w:val="20"/>
        </w:rPr>
        <w:t>Lehtimäki</w:t>
      </w:r>
      <w:proofErr w:type="spellEnd"/>
      <w:r w:rsidRPr="00E02935">
        <w:rPr>
          <w:rFonts w:ascii="Arial" w:hAnsi="Arial" w:cs="Arial"/>
          <w:sz w:val="20"/>
          <w:szCs w:val="20"/>
        </w:rPr>
        <w:t xml:space="preserve"> T, </w:t>
      </w:r>
      <w:proofErr w:type="spellStart"/>
      <w:r w:rsidRPr="00E02935">
        <w:rPr>
          <w:rFonts w:ascii="Arial" w:hAnsi="Arial" w:cs="Arial"/>
          <w:sz w:val="20"/>
          <w:szCs w:val="20"/>
        </w:rPr>
        <w:t>Lieb</w:t>
      </w:r>
      <w:proofErr w:type="spellEnd"/>
      <w:r w:rsidRPr="00E02935">
        <w:rPr>
          <w:rFonts w:ascii="Arial" w:hAnsi="Arial" w:cs="Arial"/>
          <w:sz w:val="20"/>
          <w:szCs w:val="20"/>
        </w:rPr>
        <w:t xml:space="preserve"> W, </w:t>
      </w:r>
      <w:proofErr w:type="spellStart"/>
      <w:r w:rsidRPr="00E02935">
        <w:rPr>
          <w:rFonts w:ascii="Arial" w:hAnsi="Arial" w:cs="Arial"/>
          <w:sz w:val="20"/>
          <w:szCs w:val="20"/>
        </w:rPr>
        <w:t>Lyytikäinen</w:t>
      </w:r>
      <w:proofErr w:type="spellEnd"/>
      <w:r w:rsidRPr="00E02935">
        <w:rPr>
          <w:rFonts w:ascii="Arial" w:hAnsi="Arial" w:cs="Arial"/>
          <w:sz w:val="20"/>
          <w:szCs w:val="20"/>
        </w:rPr>
        <w:t xml:space="preserve"> LP, Martin-Ruiz C, Min J, </w:t>
      </w:r>
      <w:proofErr w:type="spellStart"/>
      <w:r w:rsidRPr="00E02935">
        <w:rPr>
          <w:rFonts w:ascii="Arial" w:hAnsi="Arial" w:cs="Arial"/>
          <w:sz w:val="20"/>
          <w:szCs w:val="20"/>
        </w:rPr>
        <w:t>Nebel</w:t>
      </w:r>
      <w:proofErr w:type="spellEnd"/>
      <w:r w:rsidRPr="00E02935">
        <w:rPr>
          <w:rFonts w:ascii="Arial" w:hAnsi="Arial" w:cs="Arial"/>
          <w:sz w:val="20"/>
          <w:szCs w:val="20"/>
        </w:rPr>
        <w:t xml:space="preserve"> A, Newman AB, </w:t>
      </w:r>
      <w:proofErr w:type="spellStart"/>
      <w:r w:rsidRPr="00E02935">
        <w:rPr>
          <w:rFonts w:ascii="Arial" w:hAnsi="Arial" w:cs="Arial"/>
          <w:sz w:val="20"/>
          <w:szCs w:val="20"/>
        </w:rPr>
        <w:t>Nie</w:t>
      </w:r>
      <w:proofErr w:type="spellEnd"/>
      <w:r w:rsidRPr="00E02935">
        <w:rPr>
          <w:rFonts w:ascii="Arial" w:hAnsi="Arial" w:cs="Arial"/>
          <w:sz w:val="20"/>
          <w:szCs w:val="20"/>
        </w:rPr>
        <w:t xml:space="preserve"> C, </w:t>
      </w:r>
      <w:proofErr w:type="spellStart"/>
      <w:r w:rsidRPr="00E02935">
        <w:rPr>
          <w:rFonts w:ascii="Arial" w:hAnsi="Arial" w:cs="Arial"/>
          <w:sz w:val="20"/>
          <w:szCs w:val="20"/>
        </w:rPr>
        <w:t>Nohr</w:t>
      </w:r>
      <w:proofErr w:type="spellEnd"/>
      <w:r w:rsidRPr="00E02935">
        <w:rPr>
          <w:rFonts w:ascii="Arial" w:hAnsi="Arial" w:cs="Arial"/>
          <w:sz w:val="20"/>
          <w:szCs w:val="20"/>
        </w:rPr>
        <w:t xml:space="preserve"> EA, Orwoll ES, </w:t>
      </w:r>
      <w:proofErr w:type="spellStart"/>
      <w:r w:rsidRPr="00E02935">
        <w:rPr>
          <w:rFonts w:ascii="Arial" w:hAnsi="Arial" w:cs="Arial"/>
          <w:sz w:val="20"/>
          <w:szCs w:val="20"/>
        </w:rPr>
        <w:t>Perls</w:t>
      </w:r>
      <w:proofErr w:type="spellEnd"/>
      <w:r w:rsidRPr="00E02935">
        <w:rPr>
          <w:rFonts w:ascii="Arial" w:hAnsi="Arial" w:cs="Arial"/>
          <w:sz w:val="20"/>
          <w:szCs w:val="20"/>
        </w:rPr>
        <w:t xml:space="preserve"> TT, Province MA, </w:t>
      </w:r>
      <w:r w:rsidRPr="00E02935">
        <w:rPr>
          <w:rFonts w:ascii="Arial" w:hAnsi="Arial" w:cs="Arial"/>
          <w:bCs/>
          <w:sz w:val="20"/>
          <w:szCs w:val="20"/>
        </w:rPr>
        <w:t>Psaty</w:t>
      </w:r>
      <w:r w:rsidRPr="00E02935">
        <w:rPr>
          <w:rFonts w:ascii="Arial" w:hAnsi="Arial" w:cs="Arial"/>
          <w:sz w:val="20"/>
          <w:szCs w:val="20"/>
        </w:rPr>
        <w:t xml:space="preserve"> BM, </w:t>
      </w:r>
      <w:proofErr w:type="spellStart"/>
      <w:r w:rsidRPr="00E02935">
        <w:rPr>
          <w:rFonts w:ascii="Arial" w:hAnsi="Arial" w:cs="Arial"/>
          <w:sz w:val="20"/>
          <w:szCs w:val="20"/>
        </w:rPr>
        <w:t>Raitakari</w:t>
      </w:r>
      <w:proofErr w:type="spellEnd"/>
      <w:r w:rsidRPr="00E02935">
        <w:rPr>
          <w:rFonts w:ascii="Arial" w:hAnsi="Arial" w:cs="Arial"/>
          <w:sz w:val="20"/>
          <w:szCs w:val="20"/>
        </w:rPr>
        <w:t xml:space="preserve"> OT, Reinders MJT, </w:t>
      </w:r>
      <w:proofErr w:type="spellStart"/>
      <w:r w:rsidRPr="00E02935">
        <w:rPr>
          <w:rFonts w:ascii="Arial" w:hAnsi="Arial" w:cs="Arial"/>
          <w:sz w:val="20"/>
          <w:szCs w:val="20"/>
        </w:rPr>
        <w:t>Robine</w:t>
      </w:r>
      <w:proofErr w:type="spellEnd"/>
      <w:r w:rsidRPr="00E02935">
        <w:rPr>
          <w:rFonts w:ascii="Arial" w:hAnsi="Arial" w:cs="Arial"/>
          <w:sz w:val="20"/>
          <w:szCs w:val="20"/>
        </w:rPr>
        <w:t xml:space="preserve"> JM, Rotter JI, </w:t>
      </w:r>
      <w:proofErr w:type="spellStart"/>
      <w:r w:rsidRPr="00E02935">
        <w:rPr>
          <w:rFonts w:ascii="Arial" w:hAnsi="Arial" w:cs="Arial"/>
          <w:sz w:val="20"/>
          <w:szCs w:val="20"/>
        </w:rPr>
        <w:t>Sebastiani</w:t>
      </w:r>
      <w:proofErr w:type="spellEnd"/>
      <w:r w:rsidRPr="00E02935">
        <w:rPr>
          <w:rFonts w:ascii="Arial" w:hAnsi="Arial" w:cs="Arial"/>
          <w:sz w:val="20"/>
          <w:szCs w:val="20"/>
        </w:rPr>
        <w:t xml:space="preserve"> P, Smith J, Sørensen TIA, Taylor KD, </w:t>
      </w:r>
      <w:proofErr w:type="spellStart"/>
      <w:r w:rsidRPr="00E02935">
        <w:rPr>
          <w:rFonts w:ascii="Arial" w:hAnsi="Arial" w:cs="Arial"/>
          <w:sz w:val="20"/>
          <w:szCs w:val="20"/>
        </w:rPr>
        <w:t>Uitterlinden</w:t>
      </w:r>
      <w:proofErr w:type="spellEnd"/>
      <w:r w:rsidRPr="00E02935">
        <w:rPr>
          <w:rFonts w:ascii="Arial" w:hAnsi="Arial" w:cs="Arial"/>
          <w:sz w:val="20"/>
          <w:szCs w:val="20"/>
        </w:rPr>
        <w:t xml:space="preserve"> AG, van der Flier W, van der Lee SJ, van </w:t>
      </w:r>
      <w:proofErr w:type="spellStart"/>
      <w:r w:rsidRPr="00E02935">
        <w:rPr>
          <w:rFonts w:ascii="Arial" w:hAnsi="Arial" w:cs="Arial"/>
          <w:sz w:val="20"/>
          <w:szCs w:val="20"/>
        </w:rPr>
        <w:t>Duijn</w:t>
      </w:r>
      <w:proofErr w:type="spellEnd"/>
      <w:r w:rsidRPr="00E02935">
        <w:rPr>
          <w:rFonts w:ascii="Arial" w:hAnsi="Arial" w:cs="Arial"/>
          <w:sz w:val="20"/>
          <w:szCs w:val="20"/>
        </w:rPr>
        <w:t xml:space="preserve"> CM, van </w:t>
      </w:r>
      <w:proofErr w:type="spellStart"/>
      <w:r w:rsidRPr="00E02935">
        <w:rPr>
          <w:rFonts w:ascii="Arial" w:hAnsi="Arial" w:cs="Arial"/>
          <w:sz w:val="20"/>
          <w:szCs w:val="20"/>
        </w:rPr>
        <w:t>Heemst</w:t>
      </w:r>
      <w:proofErr w:type="spellEnd"/>
      <w:r w:rsidRPr="00E02935">
        <w:rPr>
          <w:rFonts w:ascii="Arial" w:hAnsi="Arial" w:cs="Arial"/>
          <w:sz w:val="20"/>
          <w:szCs w:val="20"/>
        </w:rPr>
        <w:t xml:space="preserve"> D, </w:t>
      </w:r>
      <w:proofErr w:type="spellStart"/>
      <w:r w:rsidRPr="00E02935">
        <w:rPr>
          <w:rFonts w:ascii="Arial" w:hAnsi="Arial" w:cs="Arial"/>
          <w:sz w:val="20"/>
          <w:szCs w:val="20"/>
        </w:rPr>
        <w:t>Vaupel</w:t>
      </w:r>
      <w:proofErr w:type="spellEnd"/>
      <w:r w:rsidRPr="00E02935">
        <w:rPr>
          <w:rFonts w:ascii="Arial" w:hAnsi="Arial" w:cs="Arial"/>
          <w:sz w:val="20"/>
          <w:szCs w:val="20"/>
        </w:rPr>
        <w:t xml:space="preserve"> JW, Weir D, Ye K, Zeng Y, Zheng W, </w:t>
      </w:r>
      <w:proofErr w:type="spellStart"/>
      <w:r w:rsidRPr="00E02935">
        <w:rPr>
          <w:rFonts w:ascii="Arial" w:hAnsi="Arial" w:cs="Arial"/>
          <w:sz w:val="20"/>
          <w:szCs w:val="20"/>
        </w:rPr>
        <w:t>Holstege</w:t>
      </w:r>
      <w:proofErr w:type="spellEnd"/>
      <w:r w:rsidRPr="00E02935">
        <w:rPr>
          <w:rFonts w:ascii="Arial" w:hAnsi="Arial" w:cs="Arial"/>
          <w:sz w:val="20"/>
          <w:szCs w:val="20"/>
        </w:rPr>
        <w:t xml:space="preserve"> H, Kiel DP, </w:t>
      </w:r>
      <w:proofErr w:type="spellStart"/>
      <w:r w:rsidRPr="00E02935">
        <w:rPr>
          <w:rFonts w:ascii="Arial" w:hAnsi="Arial" w:cs="Arial"/>
          <w:sz w:val="20"/>
          <w:szCs w:val="20"/>
        </w:rPr>
        <w:t>Lunetta</w:t>
      </w:r>
      <w:proofErr w:type="spellEnd"/>
      <w:r w:rsidRPr="00E02935">
        <w:rPr>
          <w:rFonts w:ascii="Arial" w:hAnsi="Arial" w:cs="Arial"/>
          <w:sz w:val="20"/>
          <w:szCs w:val="20"/>
        </w:rPr>
        <w:t xml:space="preserve"> KL, </w:t>
      </w:r>
      <w:proofErr w:type="spellStart"/>
      <w:r w:rsidRPr="00E02935">
        <w:rPr>
          <w:rFonts w:ascii="Arial" w:hAnsi="Arial" w:cs="Arial"/>
          <w:sz w:val="20"/>
          <w:szCs w:val="20"/>
        </w:rPr>
        <w:t>Slagboom</w:t>
      </w:r>
      <w:proofErr w:type="spellEnd"/>
      <w:r w:rsidRPr="00E02935">
        <w:rPr>
          <w:rFonts w:ascii="Arial" w:hAnsi="Arial" w:cs="Arial"/>
          <w:sz w:val="20"/>
          <w:szCs w:val="20"/>
        </w:rPr>
        <w:t xml:space="preserve"> PE, </w:t>
      </w:r>
      <w:proofErr w:type="spellStart"/>
      <w:r w:rsidRPr="00E02935">
        <w:rPr>
          <w:rFonts w:ascii="Arial" w:hAnsi="Arial" w:cs="Arial"/>
          <w:sz w:val="20"/>
          <w:szCs w:val="20"/>
        </w:rPr>
        <w:t>Murabito</w:t>
      </w:r>
      <w:proofErr w:type="spellEnd"/>
      <w:r w:rsidRPr="00E02935">
        <w:rPr>
          <w:rFonts w:ascii="Arial" w:hAnsi="Arial" w:cs="Arial"/>
          <w:sz w:val="20"/>
          <w:szCs w:val="20"/>
        </w:rPr>
        <w:t xml:space="preserve"> JM. </w:t>
      </w:r>
      <w:hyperlink r:id="rId327" w:history="1">
        <w:r w:rsidRPr="00E02935">
          <w:rPr>
            <w:rFonts w:ascii="Arial" w:hAnsi="Arial" w:cs="Arial"/>
            <w:b/>
            <w:i/>
            <w:sz w:val="20"/>
            <w:szCs w:val="20"/>
          </w:rPr>
          <w:t>A meta-analysis of genome-wide association studies identifies multiple longevity genes.</w:t>
        </w:r>
      </w:hyperlink>
      <w:r w:rsidRPr="00E02935">
        <w:rPr>
          <w:rFonts w:ascii="Arial" w:hAnsi="Arial" w:cs="Arial"/>
          <w:b/>
          <w:i/>
          <w:sz w:val="20"/>
          <w:szCs w:val="20"/>
        </w:rPr>
        <w:t xml:space="preserve"> </w:t>
      </w:r>
      <w:r w:rsidRPr="00E02935">
        <w:rPr>
          <w:rFonts w:ascii="Arial" w:hAnsi="Arial" w:cs="Arial"/>
          <w:sz w:val="20"/>
          <w:szCs w:val="20"/>
        </w:rPr>
        <w:t xml:space="preserve">Nat </w:t>
      </w:r>
      <w:proofErr w:type="spellStart"/>
      <w:r w:rsidRPr="00E02935">
        <w:rPr>
          <w:rFonts w:ascii="Arial" w:hAnsi="Arial" w:cs="Arial"/>
          <w:sz w:val="20"/>
          <w:szCs w:val="20"/>
        </w:rPr>
        <w:t>Commun</w:t>
      </w:r>
      <w:proofErr w:type="spellEnd"/>
      <w:r w:rsidRPr="00E02935">
        <w:rPr>
          <w:rFonts w:ascii="Arial" w:hAnsi="Arial" w:cs="Arial"/>
          <w:sz w:val="20"/>
          <w:szCs w:val="20"/>
        </w:rPr>
        <w:t>. 2019 Aug 14</w:t>
      </w:r>
      <w:r>
        <w:rPr>
          <w:rFonts w:ascii="Arial" w:hAnsi="Arial" w:cs="Arial"/>
          <w:sz w:val="20"/>
          <w:szCs w:val="20"/>
        </w:rPr>
        <w:t xml:space="preserve">. Vol. </w:t>
      </w:r>
      <w:r w:rsidRPr="00E02935">
        <w:rPr>
          <w:rFonts w:ascii="Arial" w:hAnsi="Arial" w:cs="Arial"/>
          <w:sz w:val="20"/>
          <w:szCs w:val="20"/>
        </w:rPr>
        <w:t>10</w:t>
      </w:r>
      <w:r>
        <w:rPr>
          <w:rFonts w:ascii="Arial" w:hAnsi="Arial" w:cs="Arial"/>
          <w:sz w:val="20"/>
          <w:szCs w:val="20"/>
        </w:rPr>
        <w:t xml:space="preserve">, issue </w:t>
      </w:r>
      <w:r w:rsidRPr="00E02935">
        <w:rPr>
          <w:rFonts w:ascii="Arial" w:hAnsi="Arial" w:cs="Arial"/>
          <w:sz w:val="20"/>
          <w:szCs w:val="20"/>
        </w:rPr>
        <w:t>1</w:t>
      </w:r>
      <w:r>
        <w:rPr>
          <w:rFonts w:ascii="Arial" w:hAnsi="Arial" w:cs="Arial"/>
          <w:sz w:val="20"/>
          <w:szCs w:val="20"/>
        </w:rPr>
        <w:t xml:space="preserve">, p. </w:t>
      </w:r>
      <w:r w:rsidRPr="00E02935">
        <w:rPr>
          <w:rFonts w:ascii="Arial" w:hAnsi="Arial" w:cs="Arial"/>
          <w:sz w:val="20"/>
          <w:szCs w:val="20"/>
        </w:rPr>
        <w:t>3669. PM: 31413261.</w:t>
      </w:r>
      <w:r w:rsidR="0085335C" w:rsidRPr="0085335C">
        <w:rPr>
          <w:rFonts w:ascii="Arial" w:eastAsia="Times New Roman" w:hAnsi="Arial" w:cs="Arial"/>
          <w:sz w:val="20"/>
          <w:szCs w:val="20"/>
        </w:rPr>
        <w:t xml:space="preserve"> </w:t>
      </w:r>
      <w:hyperlink r:id="rId328" w:history="1">
        <w:r w:rsidR="0085335C" w:rsidRPr="0085335C">
          <w:rPr>
            <w:rFonts w:ascii="Arial" w:eastAsia="Times New Roman" w:hAnsi="Arial" w:cs="Arial"/>
            <w:sz w:val="20"/>
            <w:szCs w:val="20"/>
          </w:rPr>
          <w:t>PMC6694136</w:t>
        </w:r>
      </w:hyperlink>
      <w:r w:rsidR="0085335C">
        <w:rPr>
          <w:rFonts w:ascii="Arial" w:eastAsia="Times New Roman" w:hAnsi="Arial" w:cs="Arial"/>
          <w:sz w:val="20"/>
          <w:szCs w:val="20"/>
        </w:rPr>
        <w:t>.</w:t>
      </w:r>
    </w:p>
    <w:p w14:paraId="615E82DC" w14:textId="77777777" w:rsidR="00411F77" w:rsidRPr="00E15FB2" w:rsidRDefault="00411F77" w:rsidP="00E15FB2">
      <w:r w:rsidRPr="00153662">
        <w:rPr>
          <w:rFonts w:ascii="Arial" w:hAnsi="Arial" w:cs="Arial"/>
          <w:sz w:val="20"/>
          <w:szCs w:val="20"/>
        </w:rPr>
        <w:t xml:space="preserve">de Vries PS, Brown MR, Bentley AR, Sung YJ, Winkler TW, </w:t>
      </w:r>
      <w:proofErr w:type="spellStart"/>
      <w:r w:rsidRPr="00153662">
        <w:rPr>
          <w:rFonts w:ascii="Arial" w:hAnsi="Arial" w:cs="Arial"/>
          <w:sz w:val="20"/>
          <w:szCs w:val="20"/>
        </w:rPr>
        <w:t>Ntalla</w:t>
      </w:r>
      <w:proofErr w:type="spellEnd"/>
      <w:r w:rsidRPr="00153662">
        <w:rPr>
          <w:rFonts w:ascii="Arial" w:hAnsi="Arial" w:cs="Arial"/>
          <w:sz w:val="20"/>
          <w:szCs w:val="20"/>
        </w:rPr>
        <w:t xml:space="preserve"> I, </w:t>
      </w:r>
      <w:proofErr w:type="spellStart"/>
      <w:r w:rsidRPr="00153662">
        <w:rPr>
          <w:rFonts w:ascii="Arial" w:hAnsi="Arial" w:cs="Arial"/>
          <w:sz w:val="20"/>
          <w:szCs w:val="20"/>
        </w:rPr>
        <w:t>Schwander</w:t>
      </w:r>
      <w:proofErr w:type="spellEnd"/>
      <w:r w:rsidRPr="00153662">
        <w:rPr>
          <w:rFonts w:ascii="Arial" w:hAnsi="Arial" w:cs="Arial"/>
          <w:sz w:val="20"/>
          <w:szCs w:val="20"/>
        </w:rPr>
        <w:t xml:space="preserve"> K, </w:t>
      </w:r>
      <w:proofErr w:type="spellStart"/>
      <w:r w:rsidRPr="00153662">
        <w:rPr>
          <w:rFonts w:ascii="Arial" w:hAnsi="Arial" w:cs="Arial"/>
          <w:sz w:val="20"/>
          <w:szCs w:val="20"/>
        </w:rPr>
        <w:t>Kraja</w:t>
      </w:r>
      <w:proofErr w:type="spellEnd"/>
      <w:r w:rsidRPr="00153662">
        <w:rPr>
          <w:rFonts w:ascii="Arial" w:hAnsi="Arial" w:cs="Arial"/>
          <w:sz w:val="20"/>
          <w:szCs w:val="20"/>
        </w:rPr>
        <w:t xml:space="preserve"> AT, Guo X, </w:t>
      </w:r>
      <w:proofErr w:type="spellStart"/>
      <w:r w:rsidRPr="00153662">
        <w:rPr>
          <w:rFonts w:ascii="Arial" w:hAnsi="Arial" w:cs="Arial"/>
          <w:sz w:val="20"/>
          <w:szCs w:val="20"/>
        </w:rPr>
        <w:t>Franceschini</w:t>
      </w:r>
      <w:proofErr w:type="spellEnd"/>
      <w:r w:rsidRPr="00153662">
        <w:rPr>
          <w:rFonts w:ascii="Arial" w:hAnsi="Arial" w:cs="Arial"/>
          <w:sz w:val="20"/>
          <w:szCs w:val="20"/>
        </w:rPr>
        <w:t xml:space="preserve"> N, Cheng CY, Sim X, </w:t>
      </w:r>
      <w:proofErr w:type="spellStart"/>
      <w:r w:rsidRPr="00153662">
        <w:rPr>
          <w:rFonts w:ascii="Arial" w:hAnsi="Arial" w:cs="Arial"/>
          <w:sz w:val="20"/>
          <w:szCs w:val="20"/>
        </w:rPr>
        <w:t>Vojinovic</w:t>
      </w:r>
      <w:proofErr w:type="spellEnd"/>
      <w:r w:rsidRPr="00153662">
        <w:rPr>
          <w:rFonts w:ascii="Arial" w:hAnsi="Arial" w:cs="Arial"/>
          <w:sz w:val="20"/>
          <w:szCs w:val="20"/>
        </w:rPr>
        <w:t xml:space="preserve"> D, Huffman JE, </w:t>
      </w:r>
      <w:proofErr w:type="spellStart"/>
      <w:r w:rsidRPr="00153662">
        <w:rPr>
          <w:rFonts w:ascii="Arial" w:hAnsi="Arial" w:cs="Arial"/>
          <w:sz w:val="20"/>
          <w:szCs w:val="20"/>
        </w:rPr>
        <w:t>Musani</w:t>
      </w:r>
      <w:proofErr w:type="spellEnd"/>
      <w:r w:rsidRPr="00153662">
        <w:rPr>
          <w:rFonts w:ascii="Arial" w:hAnsi="Arial" w:cs="Arial"/>
          <w:sz w:val="20"/>
          <w:szCs w:val="20"/>
        </w:rPr>
        <w:t xml:space="preserve"> SK, Li C, </w:t>
      </w:r>
      <w:proofErr w:type="spellStart"/>
      <w:r w:rsidRPr="00153662">
        <w:rPr>
          <w:rFonts w:ascii="Arial" w:hAnsi="Arial" w:cs="Arial"/>
          <w:sz w:val="20"/>
          <w:szCs w:val="20"/>
        </w:rPr>
        <w:t>Feitosa</w:t>
      </w:r>
      <w:proofErr w:type="spellEnd"/>
      <w:r w:rsidRPr="00153662">
        <w:rPr>
          <w:rFonts w:ascii="Arial" w:hAnsi="Arial" w:cs="Arial"/>
          <w:sz w:val="20"/>
          <w:szCs w:val="20"/>
        </w:rPr>
        <w:t xml:space="preserve"> MF, Richard MA, </w:t>
      </w:r>
      <w:proofErr w:type="spellStart"/>
      <w:r w:rsidRPr="00153662">
        <w:rPr>
          <w:rFonts w:ascii="Arial" w:hAnsi="Arial" w:cs="Arial"/>
          <w:sz w:val="20"/>
          <w:szCs w:val="20"/>
        </w:rPr>
        <w:t>Noordam</w:t>
      </w:r>
      <w:proofErr w:type="spellEnd"/>
      <w:r w:rsidRPr="00153662">
        <w:rPr>
          <w:rFonts w:ascii="Arial" w:hAnsi="Arial" w:cs="Arial"/>
          <w:sz w:val="20"/>
          <w:szCs w:val="20"/>
        </w:rPr>
        <w:t xml:space="preserve"> R, </w:t>
      </w:r>
      <w:proofErr w:type="spellStart"/>
      <w:r w:rsidRPr="00153662">
        <w:rPr>
          <w:rFonts w:ascii="Arial" w:hAnsi="Arial" w:cs="Arial"/>
          <w:sz w:val="20"/>
          <w:szCs w:val="20"/>
        </w:rPr>
        <w:t>Aschard</w:t>
      </w:r>
      <w:proofErr w:type="spellEnd"/>
      <w:r w:rsidRPr="00153662">
        <w:rPr>
          <w:rFonts w:ascii="Arial" w:hAnsi="Arial" w:cs="Arial"/>
          <w:sz w:val="20"/>
          <w:szCs w:val="20"/>
        </w:rPr>
        <w:t xml:space="preserve"> H, Bartz TM, </w:t>
      </w:r>
      <w:proofErr w:type="spellStart"/>
      <w:r w:rsidRPr="00153662">
        <w:rPr>
          <w:rFonts w:ascii="Arial" w:hAnsi="Arial" w:cs="Arial"/>
          <w:sz w:val="20"/>
          <w:szCs w:val="20"/>
        </w:rPr>
        <w:t>Bielak</w:t>
      </w:r>
      <w:proofErr w:type="spellEnd"/>
      <w:r w:rsidRPr="00153662">
        <w:rPr>
          <w:rFonts w:ascii="Arial" w:hAnsi="Arial" w:cs="Arial"/>
          <w:sz w:val="20"/>
          <w:szCs w:val="20"/>
        </w:rPr>
        <w:t xml:space="preserve"> LF, Deng X, </w:t>
      </w:r>
      <w:proofErr w:type="spellStart"/>
      <w:r w:rsidRPr="00153662">
        <w:rPr>
          <w:rFonts w:ascii="Arial" w:hAnsi="Arial" w:cs="Arial"/>
          <w:sz w:val="20"/>
          <w:szCs w:val="20"/>
        </w:rPr>
        <w:t>Dorajoo</w:t>
      </w:r>
      <w:proofErr w:type="spellEnd"/>
      <w:r w:rsidRPr="00153662">
        <w:rPr>
          <w:rFonts w:ascii="Arial" w:hAnsi="Arial" w:cs="Arial"/>
          <w:sz w:val="20"/>
          <w:szCs w:val="20"/>
        </w:rPr>
        <w:t xml:space="preserve"> R, Lohman KK, Manning AK, </w:t>
      </w:r>
      <w:proofErr w:type="spellStart"/>
      <w:r w:rsidRPr="00153662">
        <w:rPr>
          <w:rFonts w:ascii="Arial" w:hAnsi="Arial" w:cs="Arial"/>
          <w:sz w:val="20"/>
          <w:szCs w:val="20"/>
        </w:rPr>
        <w:t>Rankinen</w:t>
      </w:r>
      <w:proofErr w:type="spellEnd"/>
      <w:r w:rsidRPr="00153662">
        <w:rPr>
          <w:rFonts w:ascii="Arial" w:hAnsi="Arial" w:cs="Arial"/>
          <w:sz w:val="20"/>
          <w:szCs w:val="20"/>
        </w:rPr>
        <w:t xml:space="preserve"> T, Smith AV, Tajuddin SM, </w:t>
      </w:r>
      <w:proofErr w:type="spellStart"/>
      <w:r w:rsidRPr="00153662">
        <w:rPr>
          <w:rFonts w:ascii="Arial" w:hAnsi="Arial" w:cs="Arial"/>
          <w:sz w:val="20"/>
          <w:szCs w:val="20"/>
        </w:rPr>
        <w:t>Evangelou</w:t>
      </w:r>
      <w:proofErr w:type="spellEnd"/>
      <w:r w:rsidRPr="00153662">
        <w:rPr>
          <w:rFonts w:ascii="Arial" w:hAnsi="Arial" w:cs="Arial"/>
          <w:sz w:val="20"/>
          <w:szCs w:val="20"/>
        </w:rPr>
        <w:t xml:space="preserve"> E, Graff M, </w:t>
      </w:r>
      <w:proofErr w:type="spellStart"/>
      <w:r w:rsidRPr="00153662">
        <w:rPr>
          <w:rFonts w:ascii="Arial" w:hAnsi="Arial" w:cs="Arial"/>
          <w:sz w:val="20"/>
          <w:szCs w:val="20"/>
        </w:rPr>
        <w:t>Alver</w:t>
      </w:r>
      <w:proofErr w:type="spellEnd"/>
      <w:r w:rsidRPr="00153662">
        <w:rPr>
          <w:rFonts w:ascii="Arial" w:hAnsi="Arial" w:cs="Arial"/>
          <w:sz w:val="20"/>
          <w:szCs w:val="20"/>
        </w:rPr>
        <w:t xml:space="preserve"> M, </w:t>
      </w:r>
      <w:proofErr w:type="spellStart"/>
      <w:r w:rsidRPr="00153662">
        <w:rPr>
          <w:rFonts w:ascii="Arial" w:hAnsi="Arial" w:cs="Arial"/>
          <w:sz w:val="20"/>
          <w:szCs w:val="20"/>
        </w:rPr>
        <w:t>Boissel</w:t>
      </w:r>
      <w:proofErr w:type="spellEnd"/>
      <w:r w:rsidRPr="00153662">
        <w:rPr>
          <w:rFonts w:ascii="Arial" w:hAnsi="Arial" w:cs="Arial"/>
          <w:sz w:val="20"/>
          <w:szCs w:val="20"/>
        </w:rPr>
        <w:t xml:space="preserve"> M, Chai JF, Chen X, Divers J, </w:t>
      </w:r>
      <w:proofErr w:type="spellStart"/>
      <w:r w:rsidRPr="00153662">
        <w:rPr>
          <w:rFonts w:ascii="Arial" w:hAnsi="Arial" w:cs="Arial"/>
          <w:sz w:val="20"/>
          <w:szCs w:val="20"/>
        </w:rPr>
        <w:t>Gandin</w:t>
      </w:r>
      <w:proofErr w:type="spellEnd"/>
      <w:r w:rsidRPr="00153662">
        <w:rPr>
          <w:rFonts w:ascii="Arial" w:hAnsi="Arial" w:cs="Arial"/>
          <w:sz w:val="20"/>
          <w:szCs w:val="20"/>
        </w:rPr>
        <w:t xml:space="preserve"> I, Gao C, Goel A, </w:t>
      </w:r>
      <w:proofErr w:type="spellStart"/>
      <w:r w:rsidRPr="00153662">
        <w:rPr>
          <w:rFonts w:ascii="Arial" w:hAnsi="Arial" w:cs="Arial"/>
          <w:sz w:val="20"/>
          <w:szCs w:val="20"/>
        </w:rPr>
        <w:t>Hagemeijer</w:t>
      </w:r>
      <w:proofErr w:type="spellEnd"/>
      <w:r w:rsidRPr="00153662">
        <w:rPr>
          <w:rFonts w:ascii="Arial" w:hAnsi="Arial" w:cs="Arial"/>
          <w:sz w:val="20"/>
          <w:szCs w:val="20"/>
        </w:rPr>
        <w:t xml:space="preserve"> Y, Harris SE, Hartwig FP, He M, </w:t>
      </w:r>
      <w:proofErr w:type="spellStart"/>
      <w:r w:rsidRPr="00153662">
        <w:rPr>
          <w:rFonts w:ascii="Arial" w:hAnsi="Arial" w:cs="Arial"/>
          <w:sz w:val="20"/>
          <w:szCs w:val="20"/>
        </w:rPr>
        <w:t>Horimoto</w:t>
      </w:r>
      <w:proofErr w:type="spellEnd"/>
      <w:r w:rsidRPr="00153662">
        <w:rPr>
          <w:rFonts w:ascii="Arial" w:hAnsi="Arial" w:cs="Arial"/>
          <w:sz w:val="20"/>
          <w:szCs w:val="20"/>
        </w:rPr>
        <w:t xml:space="preserve"> ARVR, Hsu FC, Jackson AU, </w:t>
      </w:r>
      <w:proofErr w:type="spellStart"/>
      <w:r w:rsidRPr="00153662">
        <w:rPr>
          <w:rFonts w:ascii="Arial" w:hAnsi="Arial" w:cs="Arial"/>
          <w:sz w:val="20"/>
          <w:szCs w:val="20"/>
        </w:rPr>
        <w:t>Kasturiratne</w:t>
      </w:r>
      <w:proofErr w:type="spellEnd"/>
      <w:r w:rsidRPr="00153662">
        <w:rPr>
          <w:rFonts w:ascii="Arial" w:hAnsi="Arial" w:cs="Arial"/>
          <w:sz w:val="20"/>
          <w:szCs w:val="20"/>
        </w:rPr>
        <w:t xml:space="preserve"> A, </w:t>
      </w:r>
      <w:proofErr w:type="spellStart"/>
      <w:r w:rsidRPr="00153662">
        <w:rPr>
          <w:rFonts w:ascii="Arial" w:hAnsi="Arial" w:cs="Arial"/>
          <w:sz w:val="20"/>
          <w:szCs w:val="20"/>
        </w:rPr>
        <w:t>Komulainen</w:t>
      </w:r>
      <w:proofErr w:type="spellEnd"/>
      <w:r w:rsidRPr="00153662">
        <w:rPr>
          <w:rFonts w:ascii="Arial" w:hAnsi="Arial" w:cs="Arial"/>
          <w:sz w:val="20"/>
          <w:szCs w:val="20"/>
        </w:rPr>
        <w:t xml:space="preserve"> P, </w:t>
      </w:r>
      <w:proofErr w:type="spellStart"/>
      <w:r w:rsidRPr="00153662">
        <w:rPr>
          <w:rFonts w:ascii="Arial" w:hAnsi="Arial" w:cs="Arial"/>
          <w:sz w:val="20"/>
          <w:szCs w:val="20"/>
        </w:rPr>
        <w:t>Kühnel</w:t>
      </w:r>
      <w:proofErr w:type="spellEnd"/>
      <w:r w:rsidRPr="00153662">
        <w:rPr>
          <w:rFonts w:ascii="Arial" w:hAnsi="Arial" w:cs="Arial"/>
          <w:sz w:val="20"/>
          <w:szCs w:val="20"/>
        </w:rPr>
        <w:t xml:space="preserve"> B, </w:t>
      </w:r>
      <w:proofErr w:type="spellStart"/>
      <w:r w:rsidRPr="00153662">
        <w:rPr>
          <w:rFonts w:ascii="Arial" w:hAnsi="Arial" w:cs="Arial"/>
          <w:sz w:val="20"/>
          <w:szCs w:val="20"/>
        </w:rPr>
        <w:t>Laguzzi</w:t>
      </w:r>
      <w:proofErr w:type="spellEnd"/>
      <w:r w:rsidRPr="00153662">
        <w:rPr>
          <w:rFonts w:ascii="Arial" w:hAnsi="Arial" w:cs="Arial"/>
          <w:sz w:val="20"/>
          <w:szCs w:val="20"/>
        </w:rPr>
        <w:t xml:space="preserve"> F, Lee JH, Luan J, </w:t>
      </w:r>
      <w:proofErr w:type="spellStart"/>
      <w:r w:rsidRPr="00153662">
        <w:rPr>
          <w:rFonts w:ascii="Arial" w:hAnsi="Arial" w:cs="Arial"/>
          <w:sz w:val="20"/>
          <w:szCs w:val="20"/>
        </w:rPr>
        <w:t>Lyytikäinen</w:t>
      </w:r>
      <w:proofErr w:type="spellEnd"/>
      <w:r w:rsidRPr="00153662">
        <w:rPr>
          <w:rFonts w:ascii="Arial" w:hAnsi="Arial" w:cs="Arial"/>
          <w:sz w:val="20"/>
          <w:szCs w:val="20"/>
        </w:rPr>
        <w:t xml:space="preserve"> LP, </w:t>
      </w:r>
      <w:proofErr w:type="spellStart"/>
      <w:r w:rsidRPr="00153662">
        <w:rPr>
          <w:rFonts w:ascii="Arial" w:hAnsi="Arial" w:cs="Arial"/>
          <w:sz w:val="20"/>
          <w:szCs w:val="20"/>
        </w:rPr>
        <w:t>Matoba</w:t>
      </w:r>
      <w:proofErr w:type="spellEnd"/>
      <w:r w:rsidRPr="00153662">
        <w:rPr>
          <w:rFonts w:ascii="Arial" w:hAnsi="Arial" w:cs="Arial"/>
          <w:sz w:val="20"/>
          <w:szCs w:val="20"/>
        </w:rPr>
        <w:t xml:space="preserve"> N, Nolte IM, </w:t>
      </w:r>
      <w:proofErr w:type="spellStart"/>
      <w:r w:rsidRPr="00153662">
        <w:rPr>
          <w:rFonts w:ascii="Arial" w:hAnsi="Arial" w:cs="Arial"/>
          <w:sz w:val="20"/>
          <w:szCs w:val="20"/>
        </w:rPr>
        <w:t>Pietzner</w:t>
      </w:r>
      <w:proofErr w:type="spellEnd"/>
      <w:r w:rsidRPr="00153662">
        <w:rPr>
          <w:rFonts w:ascii="Arial" w:hAnsi="Arial" w:cs="Arial"/>
          <w:sz w:val="20"/>
          <w:szCs w:val="20"/>
        </w:rPr>
        <w:t xml:space="preserve"> M, Riaz M, Said MA, Scott RA, Sofer T, </w:t>
      </w:r>
      <w:proofErr w:type="spellStart"/>
      <w:r w:rsidRPr="00153662">
        <w:rPr>
          <w:rFonts w:ascii="Arial" w:hAnsi="Arial" w:cs="Arial"/>
          <w:sz w:val="20"/>
          <w:szCs w:val="20"/>
        </w:rPr>
        <w:t>Stancáková</w:t>
      </w:r>
      <w:proofErr w:type="spellEnd"/>
      <w:r w:rsidRPr="00153662">
        <w:rPr>
          <w:rFonts w:ascii="Arial" w:hAnsi="Arial" w:cs="Arial"/>
          <w:sz w:val="20"/>
          <w:szCs w:val="20"/>
        </w:rPr>
        <w:t xml:space="preserve"> A, Takeuchi F, Tayo BO, van der Most PJ, </w:t>
      </w:r>
      <w:proofErr w:type="spellStart"/>
      <w:r w:rsidRPr="00153662">
        <w:rPr>
          <w:rFonts w:ascii="Arial" w:hAnsi="Arial" w:cs="Arial"/>
          <w:sz w:val="20"/>
          <w:szCs w:val="20"/>
        </w:rPr>
        <w:t>Varga</w:t>
      </w:r>
      <w:proofErr w:type="spellEnd"/>
      <w:r w:rsidRPr="00153662">
        <w:rPr>
          <w:rFonts w:ascii="Arial" w:hAnsi="Arial" w:cs="Arial"/>
          <w:sz w:val="20"/>
          <w:szCs w:val="20"/>
        </w:rPr>
        <w:t xml:space="preserve"> TV, Wang Y, Ware EB, Wen W, </w:t>
      </w:r>
      <w:proofErr w:type="spellStart"/>
      <w:r w:rsidRPr="00153662">
        <w:rPr>
          <w:rFonts w:ascii="Arial" w:hAnsi="Arial" w:cs="Arial"/>
          <w:sz w:val="20"/>
          <w:szCs w:val="20"/>
        </w:rPr>
        <w:t>Yanek</w:t>
      </w:r>
      <w:proofErr w:type="spellEnd"/>
      <w:r w:rsidRPr="00153662">
        <w:rPr>
          <w:rFonts w:ascii="Arial" w:hAnsi="Arial" w:cs="Arial"/>
          <w:sz w:val="20"/>
          <w:szCs w:val="20"/>
        </w:rPr>
        <w:t xml:space="preserve"> LR, Zhang W, Zhao JH, </w:t>
      </w:r>
      <w:proofErr w:type="spellStart"/>
      <w:r w:rsidRPr="00153662">
        <w:rPr>
          <w:rFonts w:ascii="Arial" w:hAnsi="Arial" w:cs="Arial"/>
          <w:sz w:val="20"/>
          <w:szCs w:val="20"/>
        </w:rPr>
        <w:t>Afaq</w:t>
      </w:r>
      <w:proofErr w:type="spellEnd"/>
      <w:r w:rsidRPr="00153662">
        <w:rPr>
          <w:rFonts w:ascii="Arial" w:hAnsi="Arial" w:cs="Arial"/>
          <w:sz w:val="20"/>
          <w:szCs w:val="20"/>
        </w:rPr>
        <w:t xml:space="preserve"> S, Amin N, </w:t>
      </w:r>
      <w:proofErr w:type="spellStart"/>
      <w:r w:rsidRPr="00153662">
        <w:rPr>
          <w:rFonts w:ascii="Arial" w:hAnsi="Arial" w:cs="Arial"/>
          <w:sz w:val="20"/>
          <w:szCs w:val="20"/>
        </w:rPr>
        <w:t>Amini</w:t>
      </w:r>
      <w:proofErr w:type="spellEnd"/>
      <w:r w:rsidRPr="00153662">
        <w:rPr>
          <w:rFonts w:ascii="Arial" w:hAnsi="Arial" w:cs="Arial"/>
          <w:sz w:val="20"/>
          <w:szCs w:val="20"/>
        </w:rPr>
        <w:t xml:space="preserve"> M, Arking DE, Aung T, Ballantyne C, Boerwinkle E, </w:t>
      </w:r>
      <w:proofErr w:type="spellStart"/>
      <w:r w:rsidRPr="00153662">
        <w:rPr>
          <w:rFonts w:ascii="Arial" w:hAnsi="Arial" w:cs="Arial"/>
          <w:sz w:val="20"/>
          <w:szCs w:val="20"/>
        </w:rPr>
        <w:t>Broeckel</w:t>
      </w:r>
      <w:proofErr w:type="spellEnd"/>
      <w:r w:rsidRPr="00153662">
        <w:rPr>
          <w:rFonts w:ascii="Arial" w:hAnsi="Arial" w:cs="Arial"/>
          <w:sz w:val="20"/>
          <w:szCs w:val="20"/>
        </w:rPr>
        <w:t xml:space="preserve"> U, Campbell A, </w:t>
      </w:r>
      <w:proofErr w:type="spellStart"/>
      <w:r w:rsidRPr="00153662">
        <w:rPr>
          <w:rFonts w:ascii="Arial" w:hAnsi="Arial" w:cs="Arial"/>
          <w:sz w:val="20"/>
          <w:szCs w:val="20"/>
        </w:rPr>
        <w:t>Canouil</w:t>
      </w:r>
      <w:proofErr w:type="spellEnd"/>
      <w:r w:rsidRPr="00153662">
        <w:rPr>
          <w:rFonts w:ascii="Arial" w:hAnsi="Arial" w:cs="Arial"/>
          <w:sz w:val="20"/>
          <w:szCs w:val="20"/>
        </w:rPr>
        <w:t xml:space="preserve"> M, Charumathi S, Chen YI, Connell JM, de Faire </w:t>
      </w:r>
      <w:r w:rsidRPr="00153662">
        <w:rPr>
          <w:rFonts w:ascii="Arial" w:hAnsi="Arial" w:cs="Arial"/>
          <w:sz w:val="20"/>
          <w:szCs w:val="20"/>
        </w:rPr>
        <w:lastRenderedPageBreak/>
        <w:t xml:space="preserve">U, de Las Fuentes L, de </w:t>
      </w:r>
      <w:proofErr w:type="spellStart"/>
      <w:r w:rsidRPr="00153662">
        <w:rPr>
          <w:rFonts w:ascii="Arial" w:hAnsi="Arial" w:cs="Arial"/>
          <w:sz w:val="20"/>
          <w:szCs w:val="20"/>
        </w:rPr>
        <w:t>Mutsert</w:t>
      </w:r>
      <w:proofErr w:type="spellEnd"/>
      <w:r w:rsidRPr="00153662">
        <w:rPr>
          <w:rFonts w:ascii="Arial" w:hAnsi="Arial" w:cs="Arial"/>
          <w:sz w:val="20"/>
          <w:szCs w:val="20"/>
        </w:rPr>
        <w:t xml:space="preserve"> R, de Silva HJ, Ding J, </w:t>
      </w:r>
      <w:proofErr w:type="spellStart"/>
      <w:r w:rsidRPr="00153662">
        <w:rPr>
          <w:rFonts w:ascii="Arial" w:hAnsi="Arial" w:cs="Arial"/>
          <w:sz w:val="20"/>
          <w:szCs w:val="20"/>
        </w:rPr>
        <w:t>Dominiczak</w:t>
      </w:r>
      <w:proofErr w:type="spellEnd"/>
      <w:r w:rsidRPr="00153662">
        <w:rPr>
          <w:rFonts w:ascii="Arial" w:hAnsi="Arial" w:cs="Arial"/>
          <w:sz w:val="20"/>
          <w:szCs w:val="20"/>
        </w:rPr>
        <w:t xml:space="preserve"> AF, Duan Q, Eaton CB, </w:t>
      </w:r>
      <w:proofErr w:type="spellStart"/>
      <w:r w:rsidRPr="00153662">
        <w:rPr>
          <w:rFonts w:ascii="Arial" w:hAnsi="Arial" w:cs="Arial"/>
          <w:sz w:val="20"/>
          <w:szCs w:val="20"/>
        </w:rPr>
        <w:t>Eppinga</w:t>
      </w:r>
      <w:proofErr w:type="spellEnd"/>
      <w:r w:rsidRPr="00153662">
        <w:rPr>
          <w:rFonts w:ascii="Arial" w:hAnsi="Arial" w:cs="Arial"/>
          <w:sz w:val="20"/>
          <w:szCs w:val="20"/>
        </w:rPr>
        <w:t xml:space="preserve"> RN, </w:t>
      </w:r>
      <w:proofErr w:type="spellStart"/>
      <w:r w:rsidRPr="00153662">
        <w:rPr>
          <w:rFonts w:ascii="Arial" w:hAnsi="Arial" w:cs="Arial"/>
          <w:sz w:val="20"/>
          <w:szCs w:val="20"/>
        </w:rPr>
        <w:t>Faul</w:t>
      </w:r>
      <w:proofErr w:type="spellEnd"/>
      <w:r w:rsidRPr="00153662">
        <w:rPr>
          <w:rFonts w:ascii="Arial" w:hAnsi="Arial" w:cs="Arial"/>
          <w:sz w:val="20"/>
          <w:szCs w:val="20"/>
        </w:rPr>
        <w:t xml:space="preserve"> JD, Fisher V, Forrester T, Franco OH, Friedlander Y, </w:t>
      </w:r>
      <w:proofErr w:type="spellStart"/>
      <w:r w:rsidRPr="00153662">
        <w:rPr>
          <w:rFonts w:ascii="Arial" w:hAnsi="Arial" w:cs="Arial"/>
          <w:sz w:val="20"/>
          <w:szCs w:val="20"/>
        </w:rPr>
        <w:t>Ghanbari</w:t>
      </w:r>
      <w:proofErr w:type="spellEnd"/>
      <w:r w:rsidRPr="00153662">
        <w:rPr>
          <w:rFonts w:ascii="Arial" w:hAnsi="Arial" w:cs="Arial"/>
          <w:sz w:val="20"/>
          <w:szCs w:val="20"/>
        </w:rPr>
        <w:t xml:space="preserve"> M, </w:t>
      </w:r>
      <w:proofErr w:type="spellStart"/>
      <w:r w:rsidRPr="00153662">
        <w:rPr>
          <w:rFonts w:ascii="Arial" w:hAnsi="Arial" w:cs="Arial"/>
          <w:sz w:val="20"/>
          <w:szCs w:val="20"/>
        </w:rPr>
        <w:t>Giulianini</w:t>
      </w:r>
      <w:proofErr w:type="spellEnd"/>
      <w:r w:rsidRPr="00153662">
        <w:rPr>
          <w:rFonts w:ascii="Arial" w:hAnsi="Arial" w:cs="Arial"/>
          <w:sz w:val="20"/>
          <w:szCs w:val="20"/>
        </w:rPr>
        <w:t xml:space="preserve"> F, </w:t>
      </w:r>
      <w:proofErr w:type="spellStart"/>
      <w:r w:rsidRPr="00153662">
        <w:rPr>
          <w:rFonts w:ascii="Arial" w:hAnsi="Arial" w:cs="Arial"/>
          <w:sz w:val="20"/>
          <w:szCs w:val="20"/>
        </w:rPr>
        <w:t>Grabe</w:t>
      </w:r>
      <w:proofErr w:type="spellEnd"/>
      <w:r w:rsidRPr="00153662">
        <w:rPr>
          <w:rFonts w:ascii="Arial" w:hAnsi="Arial" w:cs="Arial"/>
          <w:sz w:val="20"/>
          <w:szCs w:val="20"/>
        </w:rPr>
        <w:t xml:space="preserve"> HJ, Grove ML, Gu CC, Harris TB, Heikkinen S, Heng CK, Hirata M, Hixson JE, Howard BV, Ikram MA; </w:t>
      </w:r>
      <w:proofErr w:type="spellStart"/>
      <w:r w:rsidRPr="00153662">
        <w:rPr>
          <w:rFonts w:ascii="Arial" w:hAnsi="Arial" w:cs="Arial"/>
          <w:sz w:val="20"/>
          <w:szCs w:val="20"/>
        </w:rPr>
        <w:t>InterAct</w:t>
      </w:r>
      <w:proofErr w:type="spellEnd"/>
      <w:r w:rsidRPr="00153662">
        <w:rPr>
          <w:rFonts w:ascii="Arial" w:hAnsi="Arial" w:cs="Arial"/>
          <w:sz w:val="20"/>
          <w:szCs w:val="20"/>
        </w:rPr>
        <w:t xml:space="preserve"> Consortium, Jacobs DR Jr, Johnson C, Jonas JB, Kammerer CM, Katsuya T, Khor CC, </w:t>
      </w:r>
      <w:proofErr w:type="spellStart"/>
      <w:r w:rsidRPr="00153662">
        <w:rPr>
          <w:rFonts w:ascii="Arial" w:hAnsi="Arial" w:cs="Arial"/>
          <w:sz w:val="20"/>
          <w:szCs w:val="20"/>
        </w:rPr>
        <w:t>Kilpeläinen</w:t>
      </w:r>
      <w:proofErr w:type="spellEnd"/>
      <w:r w:rsidRPr="00153662">
        <w:rPr>
          <w:rFonts w:ascii="Arial" w:hAnsi="Arial" w:cs="Arial"/>
          <w:sz w:val="20"/>
          <w:szCs w:val="20"/>
        </w:rPr>
        <w:t xml:space="preserve"> TO, Koh WP, </w:t>
      </w:r>
      <w:proofErr w:type="spellStart"/>
      <w:r w:rsidRPr="00153662">
        <w:rPr>
          <w:rFonts w:ascii="Arial" w:hAnsi="Arial" w:cs="Arial"/>
          <w:sz w:val="20"/>
          <w:szCs w:val="20"/>
        </w:rPr>
        <w:t>Koistinen</w:t>
      </w:r>
      <w:proofErr w:type="spellEnd"/>
      <w:r w:rsidRPr="00153662">
        <w:rPr>
          <w:rFonts w:ascii="Arial" w:hAnsi="Arial" w:cs="Arial"/>
          <w:sz w:val="20"/>
          <w:szCs w:val="20"/>
        </w:rPr>
        <w:t xml:space="preserve"> HA, </w:t>
      </w:r>
      <w:proofErr w:type="spellStart"/>
      <w:r w:rsidRPr="00153662">
        <w:rPr>
          <w:rFonts w:ascii="Arial" w:hAnsi="Arial" w:cs="Arial"/>
          <w:sz w:val="20"/>
          <w:szCs w:val="20"/>
        </w:rPr>
        <w:t>Kolcic</w:t>
      </w:r>
      <w:proofErr w:type="spellEnd"/>
      <w:r w:rsidRPr="00153662">
        <w:rPr>
          <w:rFonts w:ascii="Arial" w:hAnsi="Arial" w:cs="Arial"/>
          <w:sz w:val="20"/>
          <w:szCs w:val="20"/>
        </w:rPr>
        <w:t xml:space="preserve"> I, Kooperberg C, Krieger JE, </w:t>
      </w:r>
      <w:proofErr w:type="spellStart"/>
      <w:r w:rsidRPr="00153662">
        <w:rPr>
          <w:rFonts w:ascii="Arial" w:hAnsi="Arial" w:cs="Arial"/>
          <w:sz w:val="20"/>
          <w:szCs w:val="20"/>
        </w:rPr>
        <w:t>Kritchevsky</w:t>
      </w:r>
      <w:proofErr w:type="spellEnd"/>
      <w:r w:rsidRPr="00153662">
        <w:rPr>
          <w:rFonts w:ascii="Arial" w:hAnsi="Arial" w:cs="Arial"/>
          <w:sz w:val="20"/>
          <w:szCs w:val="20"/>
        </w:rPr>
        <w:t xml:space="preserve"> SB, Kubo M, </w:t>
      </w:r>
      <w:proofErr w:type="spellStart"/>
      <w:r w:rsidRPr="00153662">
        <w:rPr>
          <w:rFonts w:ascii="Arial" w:hAnsi="Arial" w:cs="Arial"/>
          <w:sz w:val="20"/>
          <w:szCs w:val="20"/>
        </w:rPr>
        <w:t>Kuusisto</w:t>
      </w:r>
      <w:proofErr w:type="spellEnd"/>
      <w:r w:rsidRPr="00153662">
        <w:rPr>
          <w:rFonts w:ascii="Arial" w:hAnsi="Arial" w:cs="Arial"/>
          <w:sz w:val="20"/>
          <w:szCs w:val="20"/>
        </w:rPr>
        <w:t xml:space="preserve"> J, Lakka TA, </w:t>
      </w:r>
      <w:proofErr w:type="spellStart"/>
      <w:r w:rsidRPr="00153662">
        <w:rPr>
          <w:rFonts w:ascii="Arial" w:hAnsi="Arial" w:cs="Arial"/>
          <w:sz w:val="20"/>
          <w:szCs w:val="20"/>
        </w:rPr>
        <w:t>Langefeld</w:t>
      </w:r>
      <w:proofErr w:type="spellEnd"/>
      <w:r w:rsidRPr="00153662">
        <w:rPr>
          <w:rFonts w:ascii="Arial" w:hAnsi="Arial" w:cs="Arial"/>
          <w:sz w:val="20"/>
          <w:szCs w:val="20"/>
        </w:rPr>
        <w:t xml:space="preserve"> CD, </w:t>
      </w:r>
      <w:proofErr w:type="spellStart"/>
      <w:r w:rsidRPr="00153662">
        <w:rPr>
          <w:rFonts w:ascii="Arial" w:hAnsi="Arial" w:cs="Arial"/>
          <w:sz w:val="20"/>
          <w:szCs w:val="20"/>
        </w:rPr>
        <w:t>Langenberg</w:t>
      </w:r>
      <w:proofErr w:type="spellEnd"/>
      <w:r w:rsidRPr="00153662">
        <w:rPr>
          <w:rFonts w:ascii="Arial" w:hAnsi="Arial" w:cs="Arial"/>
          <w:sz w:val="20"/>
          <w:szCs w:val="20"/>
        </w:rPr>
        <w:t xml:space="preserve"> C, </w:t>
      </w:r>
      <w:proofErr w:type="spellStart"/>
      <w:r w:rsidRPr="00153662">
        <w:rPr>
          <w:rFonts w:ascii="Arial" w:hAnsi="Arial" w:cs="Arial"/>
          <w:sz w:val="20"/>
          <w:szCs w:val="20"/>
        </w:rPr>
        <w:t>Launer</w:t>
      </w:r>
      <w:proofErr w:type="spellEnd"/>
      <w:r w:rsidRPr="00153662">
        <w:rPr>
          <w:rFonts w:ascii="Arial" w:hAnsi="Arial" w:cs="Arial"/>
          <w:sz w:val="20"/>
          <w:szCs w:val="20"/>
        </w:rPr>
        <w:t xml:space="preserve"> LJ, </w:t>
      </w:r>
      <w:proofErr w:type="spellStart"/>
      <w:r w:rsidRPr="00153662">
        <w:rPr>
          <w:rFonts w:ascii="Arial" w:hAnsi="Arial" w:cs="Arial"/>
          <w:sz w:val="20"/>
          <w:szCs w:val="20"/>
        </w:rPr>
        <w:t>Lehne</w:t>
      </w:r>
      <w:proofErr w:type="spellEnd"/>
      <w:r w:rsidRPr="00153662">
        <w:rPr>
          <w:rFonts w:ascii="Arial" w:hAnsi="Arial" w:cs="Arial"/>
          <w:sz w:val="20"/>
          <w:szCs w:val="20"/>
        </w:rPr>
        <w:t xml:space="preserve"> B, Lemaitre RN, Li Y, Liang J, Liu J, Liu K, </w:t>
      </w:r>
      <w:proofErr w:type="spellStart"/>
      <w:r w:rsidRPr="00153662">
        <w:rPr>
          <w:rFonts w:ascii="Arial" w:hAnsi="Arial" w:cs="Arial"/>
          <w:sz w:val="20"/>
          <w:szCs w:val="20"/>
        </w:rPr>
        <w:t>Loh</w:t>
      </w:r>
      <w:proofErr w:type="spellEnd"/>
      <w:r w:rsidRPr="00153662">
        <w:rPr>
          <w:rFonts w:ascii="Arial" w:hAnsi="Arial" w:cs="Arial"/>
          <w:sz w:val="20"/>
          <w:szCs w:val="20"/>
        </w:rPr>
        <w:t xml:space="preserve"> M, Louie T, </w:t>
      </w:r>
      <w:proofErr w:type="spellStart"/>
      <w:r w:rsidRPr="00153662">
        <w:rPr>
          <w:rFonts w:ascii="Arial" w:hAnsi="Arial" w:cs="Arial"/>
          <w:sz w:val="20"/>
          <w:szCs w:val="20"/>
        </w:rPr>
        <w:t>Mägi</w:t>
      </w:r>
      <w:proofErr w:type="spellEnd"/>
      <w:r w:rsidRPr="00153662">
        <w:rPr>
          <w:rFonts w:ascii="Arial" w:hAnsi="Arial" w:cs="Arial"/>
          <w:sz w:val="20"/>
          <w:szCs w:val="20"/>
        </w:rPr>
        <w:t xml:space="preserve"> R, Manichaikul AW, McKenzie CA, </w:t>
      </w:r>
      <w:proofErr w:type="spellStart"/>
      <w:r w:rsidRPr="00153662">
        <w:rPr>
          <w:rFonts w:ascii="Arial" w:hAnsi="Arial" w:cs="Arial"/>
          <w:sz w:val="20"/>
          <w:szCs w:val="20"/>
        </w:rPr>
        <w:t>Meitinger</w:t>
      </w:r>
      <w:proofErr w:type="spellEnd"/>
      <w:r w:rsidRPr="00153662">
        <w:rPr>
          <w:rFonts w:ascii="Arial" w:hAnsi="Arial" w:cs="Arial"/>
          <w:sz w:val="20"/>
          <w:szCs w:val="20"/>
        </w:rPr>
        <w:t xml:space="preserve"> T, </w:t>
      </w:r>
      <w:proofErr w:type="spellStart"/>
      <w:r w:rsidRPr="00153662">
        <w:rPr>
          <w:rFonts w:ascii="Arial" w:hAnsi="Arial" w:cs="Arial"/>
          <w:sz w:val="20"/>
          <w:szCs w:val="20"/>
        </w:rPr>
        <w:t>Metspalu</w:t>
      </w:r>
      <w:proofErr w:type="spellEnd"/>
      <w:r w:rsidRPr="00153662">
        <w:rPr>
          <w:rFonts w:ascii="Arial" w:hAnsi="Arial" w:cs="Arial"/>
          <w:sz w:val="20"/>
          <w:szCs w:val="20"/>
        </w:rPr>
        <w:t xml:space="preserve"> A, </w:t>
      </w:r>
      <w:proofErr w:type="spellStart"/>
      <w:r w:rsidRPr="00153662">
        <w:rPr>
          <w:rFonts w:ascii="Arial" w:hAnsi="Arial" w:cs="Arial"/>
          <w:sz w:val="20"/>
          <w:szCs w:val="20"/>
        </w:rPr>
        <w:t>Milaneschi</w:t>
      </w:r>
      <w:proofErr w:type="spellEnd"/>
      <w:r w:rsidRPr="00153662">
        <w:rPr>
          <w:rFonts w:ascii="Arial" w:hAnsi="Arial" w:cs="Arial"/>
          <w:sz w:val="20"/>
          <w:szCs w:val="20"/>
        </w:rPr>
        <w:t xml:space="preserve"> Y, Milani L, </w:t>
      </w:r>
      <w:proofErr w:type="spellStart"/>
      <w:r w:rsidRPr="00153662">
        <w:rPr>
          <w:rFonts w:ascii="Arial" w:hAnsi="Arial" w:cs="Arial"/>
          <w:sz w:val="20"/>
          <w:szCs w:val="20"/>
        </w:rPr>
        <w:t>Mohlke</w:t>
      </w:r>
      <w:proofErr w:type="spellEnd"/>
      <w:r w:rsidRPr="00153662">
        <w:rPr>
          <w:rFonts w:ascii="Arial" w:hAnsi="Arial" w:cs="Arial"/>
          <w:sz w:val="20"/>
          <w:szCs w:val="20"/>
        </w:rPr>
        <w:t xml:space="preserve"> KL, Mosley TH Jr, Mukamal KJ, </w:t>
      </w:r>
      <w:proofErr w:type="spellStart"/>
      <w:r w:rsidRPr="00153662">
        <w:rPr>
          <w:rFonts w:ascii="Arial" w:hAnsi="Arial" w:cs="Arial"/>
          <w:sz w:val="20"/>
          <w:szCs w:val="20"/>
        </w:rPr>
        <w:t>Nalls</w:t>
      </w:r>
      <w:proofErr w:type="spellEnd"/>
      <w:r w:rsidRPr="00153662">
        <w:rPr>
          <w:rFonts w:ascii="Arial" w:hAnsi="Arial" w:cs="Arial"/>
          <w:sz w:val="20"/>
          <w:szCs w:val="20"/>
        </w:rPr>
        <w:t xml:space="preserve"> MA, </w:t>
      </w:r>
      <w:proofErr w:type="spellStart"/>
      <w:r w:rsidRPr="00153662">
        <w:rPr>
          <w:rFonts w:ascii="Arial" w:hAnsi="Arial" w:cs="Arial"/>
          <w:sz w:val="20"/>
          <w:szCs w:val="20"/>
        </w:rPr>
        <w:t>Nauck</w:t>
      </w:r>
      <w:proofErr w:type="spellEnd"/>
      <w:r w:rsidRPr="00153662">
        <w:rPr>
          <w:rFonts w:ascii="Arial" w:hAnsi="Arial" w:cs="Arial"/>
          <w:sz w:val="20"/>
          <w:szCs w:val="20"/>
        </w:rPr>
        <w:t xml:space="preserve"> M, Nelson CP, Sotoodehnia N, O'Connell JR, Palmer ND, </w:t>
      </w:r>
      <w:proofErr w:type="spellStart"/>
      <w:r w:rsidRPr="00153662">
        <w:rPr>
          <w:rFonts w:ascii="Arial" w:hAnsi="Arial" w:cs="Arial"/>
          <w:sz w:val="20"/>
          <w:szCs w:val="20"/>
        </w:rPr>
        <w:t>Pazoki</w:t>
      </w:r>
      <w:proofErr w:type="spellEnd"/>
      <w:r w:rsidRPr="00153662">
        <w:rPr>
          <w:rFonts w:ascii="Arial" w:hAnsi="Arial" w:cs="Arial"/>
          <w:sz w:val="20"/>
          <w:szCs w:val="20"/>
        </w:rPr>
        <w:t xml:space="preserve"> R, Pedersen NL, Peters A, </w:t>
      </w:r>
      <w:proofErr w:type="spellStart"/>
      <w:r w:rsidRPr="00153662">
        <w:rPr>
          <w:rFonts w:ascii="Arial" w:hAnsi="Arial" w:cs="Arial"/>
          <w:sz w:val="20"/>
          <w:szCs w:val="20"/>
        </w:rPr>
        <w:t>Peyser</w:t>
      </w:r>
      <w:proofErr w:type="spellEnd"/>
      <w:r w:rsidRPr="00153662">
        <w:rPr>
          <w:rFonts w:ascii="Arial" w:hAnsi="Arial" w:cs="Arial"/>
          <w:sz w:val="20"/>
          <w:szCs w:val="20"/>
        </w:rPr>
        <w:t xml:space="preserve"> PA, </w:t>
      </w:r>
      <w:proofErr w:type="spellStart"/>
      <w:r w:rsidRPr="00153662">
        <w:rPr>
          <w:rFonts w:ascii="Arial" w:hAnsi="Arial" w:cs="Arial"/>
          <w:sz w:val="20"/>
          <w:szCs w:val="20"/>
        </w:rPr>
        <w:t>Polasek</w:t>
      </w:r>
      <w:proofErr w:type="spellEnd"/>
      <w:r w:rsidRPr="00153662">
        <w:rPr>
          <w:rFonts w:ascii="Arial" w:hAnsi="Arial" w:cs="Arial"/>
          <w:sz w:val="20"/>
          <w:szCs w:val="20"/>
        </w:rPr>
        <w:t xml:space="preserve"> O, Poulter N, </w:t>
      </w:r>
      <w:proofErr w:type="spellStart"/>
      <w:r w:rsidRPr="00153662">
        <w:rPr>
          <w:rFonts w:ascii="Arial" w:hAnsi="Arial" w:cs="Arial"/>
          <w:sz w:val="20"/>
          <w:szCs w:val="20"/>
        </w:rPr>
        <w:t>Raffel</w:t>
      </w:r>
      <w:proofErr w:type="spellEnd"/>
      <w:r w:rsidRPr="00153662">
        <w:rPr>
          <w:rFonts w:ascii="Arial" w:hAnsi="Arial" w:cs="Arial"/>
          <w:sz w:val="20"/>
          <w:szCs w:val="20"/>
        </w:rPr>
        <w:t xml:space="preserve"> LJ, </w:t>
      </w:r>
      <w:proofErr w:type="spellStart"/>
      <w:r w:rsidRPr="00153662">
        <w:rPr>
          <w:rFonts w:ascii="Arial" w:hAnsi="Arial" w:cs="Arial"/>
          <w:sz w:val="20"/>
          <w:szCs w:val="20"/>
        </w:rPr>
        <w:t>Raitakari</w:t>
      </w:r>
      <w:proofErr w:type="spellEnd"/>
      <w:r w:rsidRPr="00153662">
        <w:rPr>
          <w:rFonts w:ascii="Arial" w:hAnsi="Arial" w:cs="Arial"/>
          <w:sz w:val="20"/>
          <w:szCs w:val="20"/>
        </w:rPr>
        <w:t xml:space="preserve"> OT, Reiner AP, Rice TK, Rich SS, </w:t>
      </w:r>
      <w:proofErr w:type="spellStart"/>
      <w:r w:rsidRPr="00153662">
        <w:rPr>
          <w:rFonts w:ascii="Arial" w:hAnsi="Arial" w:cs="Arial"/>
          <w:sz w:val="20"/>
          <w:szCs w:val="20"/>
        </w:rPr>
        <w:t>Robino</w:t>
      </w:r>
      <w:proofErr w:type="spellEnd"/>
      <w:r w:rsidRPr="00153662">
        <w:rPr>
          <w:rFonts w:ascii="Arial" w:hAnsi="Arial" w:cs="Arial"/>
          <w:sz w:val="20"/>
          <w:szCs w:val="20"/>
        </w:rPr>
        <w:t xml:space="preserve"> A, Robinson JG, Rose LM, </w:t>
      </w:r>
      <w:proofErr w:type="spellStart"/>
      <w:r w:rsidRPr="00153662">
        <w:rPr>
          <w:rFonts w:ascii="Arial" w:hAnsi="Arial" w:cs="Arial"/>
          <w:sz w:val="20"/>
          <w:szCs w:val="20"/>
        </w:rPr>
        <w:t>Rudan</w:t>
      </w:r>
      <w:proofErr w:type="spellEnd"/>
      <w:r w:rsidRPr="00153662">
        <w:rPr>
          <w:rFonts w:ascii="Arial" w:hAnsi="Arial" w:cs="Arial"/>
          <w:sz w:val="20"/>
          <w:szCs w:val="20"/>
        </w:rPr>
        <w:t xml:space="preserve"> I, Schmidt CO, Schreiner PJ, Scott WR, Sever P, Shi Y, Sidney S, Sims M, Smith BH, Smith JA, </w:t>
      </w:r>
      <w:proofErr w:type="spellStart"/>
      <w:r w:rsidRPr="00153662">
        <w:rPr>
          <w:rFonts w:ascii="Arial" w:hAnsi="Arial" w:cs="Arial"/>
          <w:sz w:val="20"/>
          <w:szCs w:val="20"/>
        </w:rPr>
        <w:t>Snieder</w:t>
      </w:r>
      <w:proofErr w:type="spellEnd"/>
      <w:r w:rsidRPr="00153662">
        <w:rPr>
          <w:rFonts w:ascii="Arial" w:hAnsi="Arial" w:cs="Arial"/>
          <w:sz w:val="20"/>
          <w:szCs w:val="20"/>
        </w:rPr>
        <w:t xml:space="preserve"> H, Starr JM, Strauch K, Tan N, Taylor KD, Teo YY, </w:t>
      </w:r>
      <w:proofErr w:type="spellStart"/>
      <w:r w:rsidRPr="00153662">
        <w:rPr>
          <w:rFonts w:ascii="Arial" w:hAnsi="Arial" w:cs="Arial"/>
          <w:sz w:val="20"/>
          <w:szCs w:val="20"/>
        </w:rPr>
        <w:t>Tham</w:t>
      </w:r>
      <w:proofErr w:type="spellEnd"/>
      <w:r w:rsidRPr="00153662">
        <w:rPr>
          <w:rFonts w:ascii="Arial" w:hAnsi="Arial" w:cs="Arial"/>
          <w:sz w:val="20"/>
          <w:szCs w:val="20"/>
        </w:rPr>
        <w:t xml:space="preserve"> YC, </w:t>
      </w:r>
      <w:proofErr w:type="spellStart"/>
      <w:r w:rsidRPr="00153662">
        <w:rPr>
          <w:rFonts w:ascii="Arial" w:hAnsi="Arial" w:cs="Arial"/>
          <w:sz w:val="20"/>
          <w:szCs w:val="20"/>
        </w:rPr>
        <w:t>Uitterlinden</w:t>
      </w:r>
      <w:proofErr w:type="spellEnd"/>
      <w:r w:rsidRPr="00153662">
        <w:rPr>
          <w:rFonts w:ascii="Arial" w:hAnsi="Arial" w:cs="Arial"/>
          <w:sz w:val="20"/>
          <w:szCs w:val="20"/>
        </w:rPr>
        <w:t xml:space="preserve"> AG, van </w:t>
      </w:r>
      <w:proofErr w:type="spellStart"/>
      <w:r w:rsidRPr="00153662">
        <w:rPr>
          <w:rFonts w:ascii="Arial" w:hAnsi="Arial" w:cs="Arial"/>
          <w:sz w:val="20"/>
          <w:szCs w:val="20"/>
        </w:rPr>
        <w:t>Heemst</w:t>
      </w:r>
      <w:proofErr w:type="spellEnd"/>
      <w:r w:rsidRPr="00153662">
        <w:rPr>
          <w:rFonts w:ascii="Arial" w:hAnsi="Arial" w:cs="Arial"/>
          <w:sz w:val="20"/>
          <w:szCs w:val="20"/>
        </w:rPr>
        <w:t xml:space="preserve"> D, </w:t>
      </w:r>
      <w:proofErr w:type="spellStart"/>
      <w:r w:rsidRPr="00153662">
        <w:rPr>
          <w:rFonts w:ascii="Arial" w:hAnsi="Arial" w:cs="Arial"/>
          <w:sz w:val="20"/>
          <w:szCs w:val="20"/>
        </w:rPr>
        <w:t>Vuckovic</w:t>
      </w:r>
      <w:proofErr w:type="spellEnd"/>
      <w:r w:rsidRPr="00153662">
        <w:rPr>
          <w:rFonts w:ascii="Arial" w:hAnsi="Arial" w:cs="Arial"/>
          <w:sz w:val="20"/>
          <w:szCs w:val="20"/>
        </w:rPr>
        <w:t xml:space="preserve"> D, </w:t>
      </w:r>
      <w:proofErr w:type="spellStart"/>
      <w:r w:rsidRPr="00153662">
        <w:rPr>
          <w:rFonts w:ascii="Arial" w:hAnsi="Arial" w:cs="Arial"/>
          <w:sz w:val="20"/>
          <w:szCs w:val="20"/>
        </w:rPr>
        <w:t>Waldenberger</w:t>
      </w:r>
      <w:proofErr w:type="spellEnd"/>
      <w:r w:rsidRPr="00153662">
        <w:rPr>
          <w:rFonts w:ascii="Arial" w:hAnsi="Arial" w:cs="Arial"/>
          <w:sz w:val="20"/>
          <w:szCs w:val="20"/>
        </w:rPr>
        <w:t xml:space="preserve"> M, Wang L, Wang Y, Wang Z, Wei WB, Williams C, Wilson G Sr, </w:t>
      </w:r>
      <w:proofErr w:type="spellStart"/>
      <w:r w:rsidRPr="00153662">
        <w:rPr>
          <w:rFonts w:ascii="Arial" w:hAnsi="Arial" w:cs="Arial"/>
          <w:sz w:val="20"/>
          <w:szCs w:val="20"/>
        </w:rPr>
        <w:t>Wojczynski</w:t>
      </w:r>
      <w:proofErr w:type="spellEnd"/>
      <w:r w:rsidRPr="00153662">
        <w:rPr>
          <w:rFonts w:ascii="Arial" w:hAnsi="Arial" w:cs="Arial"/>
          <w:sz w:val="20"/>
          <w:szCs w:val="20"/>
        </w:rPr>
        <w:t xml:space="preserve"> MK, Yao J, Yu B, Yu C, Yuan JM, Zhao W, </w:t>
      </w:r>
      <w:proofErr w:type="spellStart"/>
      <w:r w:rsidRPr="00153662">
        <w:rPr>
          <w:rFonts w:ascii="Arial" w:hAnsi="Arial" w:cs="Arial"/>
          <w:sz w:val="20"/>
          <w:szCs w:val="20"/>
        </w:rPr>
        <w:t>Zonderman</w:t>
      </w:r>
      <w:proofErr w:type="spellEnd"/>
      <w:r w:rsidRPr="00153662">
        <w:rPr>
          <w:rFonts w:ascii="Arial" w:hAnsi="Arial" w:cs="Arial"/>
          <w:sz w:val="20"/>
          <w:szCs w:val="20"/>
        </w:rPr>
        <w:t xml:space="preserve"> AB, Becker DM, </w:t>
      </w:r>
      <w:proofErr w:type="spellStart"/>
      <w:r w:rsidRPr="00153662">
        <w:rPr>
          <w:rFonts w:ascii="Arial" w:hAnsi="Arial" w:cs="Arial"/>
          <w:sz w:val="20"/>
          <w:szCs w:val="20"/>
        </w:rPr>
        <w:t>Boehnke</w:t>
      </w:r>
      <w:proofErr w:type="spellEnd"/>
      <w:r w:rsidRPr="00153662">
        <w:rPr>
          <w:rFonts w:ascii="Arial" w:hAnsi="Arial" w:cs="Arial"/>
          <w:sz w:val="20"/>
          <w:szCs w:val="20"/>
        </w:rPr>
        <w:t xml:space="preserve"> M, Bowden DW, Chambers JC, Deary IJ, Esko T, </w:t>
      </w:r>
      <w:proofErr w:type="spellStart"/>
      <w:r w:rsidRPr="00153662">
        <w:rPr>
          <w:rFonts w:ascii="Arial" w:hAnsi="Arial" w:cs="Arial"/>
          <w:sz w:val="20"/>
          <w:szCs w:val="20"/>
        </w:rPr>
        <w:t>Farrall</w:t>
      </w:r>
      <w:proofErr w:type="spellEnd"/>
      <w:r w:rsidRPr="00153662">
        <w:rPr>
          <w:rFonts w:ascii="Arial" w:hAnsi="Arial" w:cs="Arial"/>
          <w:sz w:val="20"/>
          <w:szCs w:val="20"/>
        </w:rPr>
        <w:t xml:space="preserve"> M, Franks PW, Freedman BI, </w:t>
      </w:r>
      <w:proofErr w:type="spellStart"/>
      <w:r w:rsidRPr="00153662">
        <w:rPr>
          <w:rFonts w:ascii="Arial" w:hAnsi="Arial" w:cs="Arial"/>
          <w:sz w:val="20"/>
          <w:szCs w:val="20"/>
        </w:rPr>
        <w:t>Froguel</w:t>
      </w:r>
      <w:proofErr w:type="spellEnd"/>
      <w:r w:rsidRPr="00153662">
        <w:rPr>
          <w:rFonts w:ascii="Arial" w:hAnsi="Arial" w:cs="Arial"/>
          <w:sz w:val="20"/>
          <w:szCs w:val="20"/>
        </w:rPr>
        <w:t xml:space="preserve"> P, Gasparini P, </w:t>
      </w:r>
      <w:proofErr w:type="spellStart"/>
      <w:r w:rsidRPr="00153662">
        <w:rPr>
          <w:rFonts w:ascii="Arial" w:hAnsi="Arial" w:cs="Arial"/>
          <w:sz w:val="20"/>
          <w:szCs w:val="20"/>
        </w:rPr>
        <w:t>Gieger</w:t>
      </w:r>
      <w:proofErr w:type="spellEnd"/>
      <w:r w:rsidRPr="00153662">
        <w:rPr>
          <w:rFonts w:ascii="Arial" w:hAnsi="Arial" w:cs="Arial"/>
          <w:sz w:val="20"/>
          <w:szCs w:val="20"/>
        </w:rPr>
        <w:t xml:space="preserve"> C, Horta BL, </w:t>
      </w:r>
      <w:proofErr w:type="spellStart"/>
      <w:r w:rsidRPr="00153662">
        <w:rPr>
          <w:rFonts w:ascii="Arial" w:hAnsi="Arial" w:cs="Arial"/>
          <w:sz w:val="20"/>
          <w:szCs w:val="20"/>
        </w:rPr>
        <w:t>Kamatani</w:t>
      </w:r>
      <w:proofErr w:type="spellEnd"/>
      <w:r w:rsidRPr="00153662">
        <w:rPr>
          <w:rFonts w:ascii="Arial" w:hAnsi="Arial" w:cs="Arial"/>
          <w:sz w:val="20"/>
          <w:szCs w:val="20"/>
        </w:rPr>
        <w:t xml:space="preserve"> Y, Kato N, </w:t>
      </w:r>
      <w:proofErr w:type="spellStart"/>
      <w:r w:rsidRPr="00153662">
        <w:rPr>
          <w:rFonts w:ascii="Arial" w:hAnsi="Arial" w:cs="Arial"/>
          <w:sz w:val="20"/>
          <w:szCs w:val="20"/>
        </w:rPr>
        <w:t>Kooner</w:t>
      </w:r>
      <w:proofErr w:type="spellEnd"/>
      <w:r w:rsidRPr="00153662">
        <w:rPr>
          <w:rFonts w:ascii="Arial" w:hAnsi="Arial" w:cs="Arial"/>
          <w:sz w:val="20"/>
          <w:szCs w:val="20"/>
        </w:rPr>
        <w:t xml:space="preserve"> JS, </w:t>
      </w:r>
      <w:proofErr w:type="spellStart"/>
      <w:r w:rsidRPr="00153662">
        <w:rPr>
          <w:rFonts w:ascii="Arial" w:hAnsi="Arial" w:cs="Arial"/>
          <w:sz w:val="20"/>
          <w:szCs w:val="20"/>
        </w:rPr>
        <w:t>Laakso</w:t>
      </w:r>
      <w:proofErr w:type="spellEnd"/>
      <w:r w:rsidRPr="00153662">
        <w:rPr>
          <w:rFonts w:ascii="Arial" w:hAnsi="Arial" w:cs="Arial"/>
          <w:sz w:val="20"/>
          <w:szCs w:val="20"/>
        </w:rPr>
        <w:t xml:space="preserve"> M, Leander K, </w:t>
      </w:r>
      <w:proofErr w:type="spellStart"/>
      <w:r w:rsidRPr="00153662">
        <w:rPr>
          <w:rFonts w:ascii="Arial" w:hAnsi="Arial" w:cs="Arial"/>
          <w:sz w:val="20"/>
          <w:szCs w:val="20"/>
        </w:rPr>
        <w:t>Lehtimäki</w:t>
      </w:r>
      <w:proofErr w:type="spellEnd"/>
      <w:r w:rsidRPr="00153662">
        <w:rPr>
          <w:rFonts w:ascii="Arial" w:hAnsi="Arial" w:cs="Arial"/>
          <w:sz w:val="20"/>
          <w:szCs w:val="20"/>
        </w:rPr>
        <w:t xml:space="preserve"> T; Lifelines Cohort, Groningen, The Netherlands (Lifelines Cohort Study), Magnusson PKE, </w:t>
      </w:r>
      <w:proofErr w:type="spellStart"/>
      <w:r w:rsidRPr="00153662">
        <w:rPr>
          <w:rFonts w:ascii="Arial" w:hAnsi="Arial" w:cs="Arial"/>
          <w:sz w:val="20"/>
          <w:szCs w:val="20"/>
        </w:rPr>
        <w:t>Penninx</w:t>
      </w:r>
      <w:proofErr w:type="spellEnd"/>
      <w:r w:rsidRPr="00153662">
        <w:rPr>
          <w:rFonts w:ascii="Arial" w:hAnsi="Arial" w:cs="Arial"/>
          <w:sz w:val="20"/>
          <w:szCs w:val="20"/>
        </w:rPr>
        <w:t xml:space="preserve"> B, Pereira AC, </w:t>
      </w:r>
      <w:proofErr w:type="spellStart"/>
      <w:r w:rsidRPr="00153662">
        <w:rPr>
          <w:rFonts w:ascii="Arial" w:hAnsi="Arial" w:cs="Arial"/>
          <w:sz w:val="20"/>
          <w:szCs w:val="20"/>
        </w:rPr>
        <w:t>Rauramaa</w:t>
      </w:r>
      <w:proofErr w:type="spellEnd"/>
      <w:r w:rsidRPr="00153662">
        <w:rPr>
          <w:rFonts w:ascii="Arial" w:hAnsi="Arial" w:cs="Arial"/>
          <w:sz w:val="20"/>
          <w:szCs w:val="20"/>
        </w:rPr>
        <w:t xml:space="preserve"> R, </w:t>
      </w:r>
      <w:proofErr w:type="spellStart"/>
      <w:r w:rsidRPr="00153662">
        <w:rPr>
          <w:rFonts w:ascii="Arial" w:hAnsi="Arial" w:cs="Arial"/>
          <w:sz w:val="20"/>
          <w:szCs w:val="20"/>
        </w:rPr>
        <w:t>Samani</w:t>
      </w:r>
      <w:proofErr w:type="spellEnd"/>
      <w:r w:rsidRPr="00153662">
        <w:rPr>
          <w:rFonts w:ascii="Arial" w:hAnsi="Arial" w:cs="Arial"/>
          <w:sz w:val="20"/>
          <w:szCs w:val="20"/>
        </w:rPr>
        <w:t xml:space="preserve"> NJ, Scott J, Shu XO, van der </w:t>
      </w:r>
      <w:proofErr w:type="spellStart"/>
      <w:r w:rsidRPr="00153662">
        <w:rPr>
          <w:rFonts w:ascii="Arial" w:hAnsi="Arial" w:cs="Arial"/>
          <w:sz w:val="20"/>
          <w:szCs w:val="20"/>
        </w:rPr>
        <w:t>Harst</w:t>
      </w:r>
      <w:proofErr w:type="spellEnd"/>
      <w:r w:rsidRPr="00153662">
        <w:rPr>
          <w:rFonts w:ascii="Arial" w:hAnsi="Arial" w:cs="Arial"/>
          <w:sz w:val="20"/>
          <w:szCs w:val="20"/>
        </w:rPr>
        <w:t xml:space="preserve"> P, </w:t>
      </w:r>
      <w:proofErr w:type="spellStart"/>
      <w:r w:rsidRPr="00153662">
        <w:rPr>
          <w:rFonts w:ascii="Arial" w:hAnsi="Arial" w:cs="Arial"/>
          <w:sz w:val="20"/>
          <w:szCs w:val="20"/>
        </w:rPr>
        <w:t>Wagenknecht</w:t>
      </w:r>
      <w:proofErr w:type="spellEnd"/>
      <w:r w:rsidRPr="00153662">
        <w:rPr>
          <w:rFonts w:ascii="Arial" w:hAnsi="Arial" w:cs="Arial"/>
          <w:sz w:val="20"/>
          <w:szCs w:val="20"/>
        </w:rPr>
        <w:t xml:space="preserve"> LE, Wang YX, Wareham NJ, Watkins H, Weir DR, Wickremasinghe AR, Zheng W, Elliott P, North KE, Bouchard C, Evans MK, </w:t>
      </w:r>
      <w:proofErr w:type="spellStart"/>
      <w:r w:rsidRPr="00153662">
        <w:rPr>
          <w:rFonts w:ascii="Arial" w:hAnsi="Arial" w:cs="Arial"/>
          <w:sz w:val="20"/>
          <w:szCs w:val="20"/>
        </w:rPr>
        <w:t>Gudnason</w:t>
      </w:r>
      <w:proofErr w:type="spellEnd"/>
      <w:r w:rsidRPr="00153662">
        <w:rPr>
          <w:rFonts w:ascii="Arial" w:hAnsi="Arial" w:cs="Arial"/>
          <w:sz w:val="20"/>
          <w:szCs w:val="20"/>
        </w:rPr>
        <w:t xml:space="preserve"> V, Liu CT, Liu Y, </w:t>
      </w:r>
      <w:r w:rsidRPr="0072785A">
        <w:rPr>
          <w:rFonts w:ascii="Arial" w:hAnsi="Arial" w:cs="Arial"/>
          <w:bCs/>
          <w:sz w:val="20"/>
          <w:szCs w:val="20"/>
        </w:rPr>
        <w:t>Psaty</w:t>
      </w:r>
      <w:r w:rsidRPr="00153662">
        <w:rPr>
          <w:rFonts w:ascii="Arial" w:hAnsi="Arial" w:cs="Arial"/>
          <w:sz w:val="20"/>
          <w:szCs w:val="20"/>
        </w:rPr>
        <w:t xml:space="preserve"> BM, </w:t>
      </w:r>
      <w:proofErr w:type="spellStart"/>
      <w:r w:rsidRPr="00153662">
        <w:rPr>
          <w:rFonts w:ascii="Arial" w:hAnsi="Arial" w:cs="Arial"/>
          <w:sz w:val="20"/>
          <w:szCs w:val="20"/>
        </w:rPr>
        <w:t>Ridker</w:t>
      </w:r>
      <w:proofErr w:type="spellEnd"/>
      <w:r w:rsidRPr="00153662">
        <w:rPr>
          <w:rFonts w:ascii="Arial" w:hAnsi="Arial" w:cs="Arial"/>
          <w:sz w:val="20"/>
          <w:szCs w:val="20"/>
        </w:rPr>
        <w:t xml:space="preserve"> PM, van Dam RM, </w:t>
      </w:r>
      <w:proofErr w:type="spellStart"/>
      <w:r w:rsidRPr="00153662">
        <w:rPr>
          <w:rFonts w:ascii="Arial" w:hAnsi="Arial" w:cs="Arial"/>
          <w:sz w:val="20"/>
          <w:szCs w:val="20"/>
        </w:rPr>
        <w:t>Kardia</w:t>
      </w:r>
      <w:proofErr w:type="spellEnd"/>
      <w:r w:rsidRPr="00153662">
        <w:rPr>
          <w:rFonts w:ascii="Arial" w:hAnsi="Arial" w:cs="Arial"/>
          <w:sz w:val="20"/>
          <w:szCs w:val="20"/>
        </w:rPr>
        <w:t xml:space="preserve"> SLR, Zhu X, Rotimi CN, Mook-Kanamori DO, </w:t>
      </w:r>
      <w:proofErr w:type="spellStart"/>
      <w:r w:rsidRPr="00153662">
        <w:rPr>
          <w:rFonts w:ascii="Arial" w:hAnsi="Arial" w:cs="Arial"/>
          <w:sz w:val="20"/>
          <w:szCs w:val="20"/>
        </w:rPr>
        <w:t>Fornage</w:t>
      </w:r>
      <w:proofErr w:type="spellEnd"/>
      <w:r w:rsidRPr="00153662">
        <w:rPr>
          <w:rFonts w:ascii="Arial" w:hAnsi="Arial" w:cs="Arial"/>
          <w:sz w:val="20"/>
          <w:szCs w:val="20"/>
        </w:rPr>
        <w:t xml:space="preserve"> M, Kelly TN, Fox ER, Hayward C, van </w:t>
      </w:r>
      <w:proofErr w:type="spellStart"/>
      <w:r w:rsidRPr="00153662">
        <w:rPr>
          <w:rFonts w:ascii="Arial" w:hAnsi="Arial" w:cs="Arial"/>
          <w:sz w:val="20"/>
          <w:szCs w:val="20"/>
        </w:rPr>
        <w:t>Duijn</w:t>
      </w:r>
      <w:proofErr w:type="spellEnd"/>
      <w:r w:rsidRPr="00153662">
        <w:rPr>
          <w:rFonts w:ascii="Arial" w:hAnsi="Arial" w:cs="Arial"/>
          <w:sz w:val="20"/>
          <w:szCs w:val="20"/>
        </w:rPr>
        <w:t xml:space="preserve"> CM, Tai ES, Wong TY, Liu J, Rotter JI, </w:t>
      </w:r>
      <w:proofErr w:type="spellStart"/>
      <w:r w:rsidRPr="00153662">
        <w:rPr>
          <w:rFonts w:ascii="Arial" w:hAnsi="Arial" w:cs="Arial"/>
          <w:sz w:val="20"/>
          <w:szCs w:val="20"/>
        </w:rPr>
        <w:t>Gauderman</w:t>
      </w:r>
      <w:proofErr w:type="spellEnd"/>
      <w:r w:rsidRPr="00153662">
        <w:rPr>
          <w:rFonts w:ascii="Arial" w:hAnsi="Arial" w:cs="Arial"/>
          <w:sz w:val="20"/>
          <w:szCs w:val="20"/>
        </w:rPr>
        <w:t xml:space="preserve"> WJ, Province MA, Munroe PB, Rice K, Chasman DI, </w:t>
      </w:r>
      <w:proofErr w:type="spellStart"/>
      <w:r w:rsidRPr="00153662">
        <w:rPr>
          <w:rFonts w:ascii="Arial" w:hAnsi="Arial" w:cs="Arial"/>
          <w:sz w:val="20"/>
          <w:szCs w:val="20"/>
        </w:rPr>
        <w:t>Cupples</w:t>
      </w:r>
      <w:proofErr w:type="spellEnd"/>
      <w:r w:rsidRPr="00153662">
        <w:rPr>
          <w:rFonts w:ascii="Arial" w:hAnsi="Arial" w:cs="Arial"/>
          <w:sz w:val="20"/>
          <w:szCs w:val="20"/>
        </w:rPr>
        <w:t xml:space="preserve"> LA, Rao DC, Morrison AC. </w:t>
      </w:r>
      <w:hyperlink r:id="rId329" w:history="1">
        <w:r w:rsidRPr="00696B0C">
          <w:rPr>
            <w:rFonts w:ascii="Arial" w:eastAsiaTheme="minorHAnsi" w:hAnsi="Arial" w:cs="Arial"/>
            <w:b/>
            <w:i/>
            <w:sz w:val="20"/>
            <w:szCs w:val="20"/>
          </w:rPr>
          <w:t>Multi-</w:t>
        </w:r>
        <w:r>
          <w:rPr>
            <w:rFonts w:ascii="Arial" w:eastAsiaTheme="minorHAnsi" w:hAnsi="Arial" w:cs="Arial"/>
            <w:b/>
            <w:i/>
            <w:sz w:val="20"/>
            <w:szCs w:val="20"/>
          </w:rPr>
          <w:t>a</w:t>
        </w:r>
        <w:r w:rsidRPr="00696B0C">
          <w:rPr>
            <w:rFonts w:ascii="Arial" w:eastAsiaTheme="minorHAnsi" w:hAnsi="Arial" w:cs="Arial"/>
            <w:b/>
            <w:i/>
            <w:sz w:val="20"/>
            <w:szCs w:val="20"/>
          </w:rPr>
          <w:t xml:space="preserve">ncestry </w:t>
        </w:r>
        <w:r>
          <w:rPr>
            <w:rFonts w:ascii="Arial" w:eastAsiaTheme="minorHAnsi" w:hAnsi="Arial" w:cs="Arial"/>
            <w:b/>
            <w:i/>
            <w:sz w:val="20"/>
            <w:szCs w:val="20"/>
          </w:rPr>
          <w:t>g</w:t>
        </w:r>
        <w:r w:rsidRPr="00696B0C">
          <w:rPr>
            <w:rFonts w:ascii="Arial" w:eastAsiaTheme="minorHAnsi" w:hAnsi="Arial" w:cs="Arial"/>
            <w:b/>
            <w:i/>
            <w:sz w:val="20"/>
            <w:szCs w:val="20"/>
          </w:rPr>
          <w:t>enome-</w:t>
        </w:r>
        <w:r>
          <w:rPr>
            <w:rFonts w:ascii="Arial" w:eastAsiaTheme="minorHAnsi" w:hAnsi="Arial" w:cs="Arial"/>
            <w:b/>
            <w:i/>
            <w:sz w:val="20"/>
            <w:szCs w:val="20"/>
          </w:rPr>
          <w:t>w</w:t>
        </w:r>
        <w:r w:rsidRPr="00696B0C">
          <w:rPr>
            <w:rFonts w:ascii="Arial" w:eastAsiaTheme="minorHAnsi" w:hAnsi="Arial" w:cs="Arial"/>
            <w:b/>
            <w:i/>
            <w:sz w:val="20"/>
            <w:szCs w:val="20"/>
          </w:rPr>
          <w:t xml:space="preserve">ide </w:t>
        </w:r>
        <w:r>
          <w:rPr>
            <w:rFonts w:ascii="Arial" w:eastAsiaTheme="minorHAnsi" w:hAnsi="Arial" w:cs="Arial"/>
            <w:b/>
            <w:i/>
            <w:sz w:val="20"/>
            <w:szCs w:val="20"/>
          </w:rPr>
          <w:t>a</w:t>
        </w:r>
        <w:r w:rsidRPr="00696B0C">
          <w:rPr>
            <w:rFonts w:ascii="Arial" w:eastAsiaTheme="minorHAnsi" w:hAnsi="Arial" w:cs="Arial"/>
            <w:b/>
            <w:i/>
            <w:sz w:val="20"/>
            <w:szCs w:val="20"/>
          </w:rPr>
          <w:t xml:space="preserve">ssociation </w:t>
        </w:r>
        <w:r>
          <w:rPr>
            <w:rFonts w:ascii="Arial" w:eastAsiaTheme="minorHAnsi" w:hAnsi="Arial" w:cs="Arial"/>
            <w:b/>
            <w:i/>
            <w:sz w:val="20"/>
            <w:szCs w:val="20"/>
          </w:rPr>
          <w:t>s</w:t>
        </w:r>
        <w:r w:rsidRPr="00696B0C">
          <w:rPr>
            <w:rFonts w:ascii="Arial" w:eastAsiaTheme="minorHAnsi" w:hAnsi="Arial" w:cs="Arial"/>
            <w:b/>
            <w:i/>
            <w:sz w:val="20"/>
            <w:szCs w:val="20"/>
          </w:rPr>
          <w:t xml:space="preserve">tudy of </w:t>
        </w:r>
        <w:r>
          <w:rPr>
            <w:rFonts w:ascii="Arial" w:eastAsiaTheme="minorHAnsi" w:hAnsi="Arial" w:cs="Arial"/>
            <w:b/>
            <w:i/>
            <w:sz w:val="20"/>
            <w:szCs w:val="20"/>
          </w:rPr>
          <w:t>l</w:t>
        </w:r>
        <w:r w:rsidRPr="00696B0C">
          <w:rPr>
            <w:rFonts w:ascii="Arial" w:eastAsiaTheme="minorHAnsi" w:hAnsi="Arial" w:cs="Arial"/>
            <w:b/>
            <w:i/>
            <w:sz w:val="20"/>
            <w:szCs w:val="20"/>
          </w:rPr>
          <w:t xml:space="preserve">ipid </w:t>
        </w:r>
        <w:r>
          <w:rPr>
            <w:rFonts w:ascii="Arial" w:eastAsiaTheme="minorHAnsi" w:hAnsi="Arial" w:cs="Arial"/>
            <w:b/>
            <w:i/>
            <w:sz w:val="20"/>
            <w:szCs w:val="20"/>
          </w:rPr>
          <w:t>l</w:t>
        </w:r>
        <w:r w:rsidRPr="00696B0C">
          <w:rPr>
            <w:rFonts w:ascii="Arial" w:eastAsiaTheme="minorHAnsi" w:hAnsi="Arial" w:cs="Arial"/>
            <w:b/>
            <w:i/>
            <w:sz w:val="20"/>
            <w:szCs w:val="20"/>
          </w:rPr>
          <w:t xml:space="preserve">evels </w:t>
        </w:r>
        <w:r>
          <w:rPr>
            <w:rFonts w:ascii="Arial" w:eastAsiaTheme="minorHAnsi" w:hAnsi="Arial" w:cs="Arial"/>
            <w:b/>
            <w:i/>
            <w:sz w:val="20"/>
            <w:szCs w:val="20"/>
          </w:rPr>
          <w:t>i</w:t>
        </w:r>
        <w:r w:rsidRPr="00696B0C">
          <w:rPr>
            <w:rFonts w:ascii="Arial" w:eastAsiaTheme="minorHAnsi" w:hAnsi="Arial" w:cs="Arial"/>
            <w:b/>
            <w:i/>
            <w:sz w:val="20"/>
            <w:szCs w:val="20"/>
          </w:rPr>
          <w:t xml:space="preserve">ncorporating </w:t>
        </w:r>
        <w:r>
          <w:rPr>
            <w:rFonts w:ascii="Arial" w:eastAsiaTheme="minorHAnsi" w:hAnsi="Arial" w:cs="Arial"/>
            <w:b/>
            <w:i/>
            <w:sz w:val="20"/>
            <w:szCs w:val="20"/>
          </w:rPr>
          <w:t>g</w:t>
        </w:r>
        <w:r w:rsidRPr="00696B0C">
          <w:rPr>
            <w:rFonts w:ascii="Arial" w:eastAsiaTheme="minorHAnsi" w:hAnsi="Arial" w:cs="Arial"/>
            <w:b/>
            <w:i/>
            <w:sz w:val="20"/>
            <w:szCs w:val="20"/>
          </w:rPr>
          <w:t>ene-</w:t>
        </w:r>
        <w:r>
          <w:rPr>
            <w:rFonts w:ascii="Arial" w:eastAsiaTheme="minorHAnsi" w:hAnsi="Arial" w:cs="Arial"/>
            <w:b/>
            <w:i/>
            <w:sz w:val="20"/>
            <w:szCs w:val="20"/>
          </w:rPr>
          <w:t>a</w:t>
        </w:r>
        <w:r w:rsidRPr="00696B0C">
          <w:rPr>
            <w:rFonts w:ascii="Arial" w:eastAsiaTheme="minorHAnsi" w:hAnsi="Arial" w:cs="Arial"/>
            <w:b/>
            <w:i/>
            <w:sz w:val="20"/>
            <w:szCs w:val="20"/>
          </w:rPr>
          <w:t xml:space="preserve">lcohol </w:t>
        </w:r>
        <w:r>
          <w:rPr>
            <w:rFonts w:ascii="Arial" w:eastAsiaTheme="minorHAnsi" w:hAnsi="Arial" w:cs="Arial"/>
            <w:b/>
            <w:i/>
            <w:sz w:val="20"/>
            <w:szCs w:val="20"/>
          </w:rPr>
          <w:t>i</w:t>
        </w:r>
        <w:r w:rsidRPr="00696B0C">
          <w:rPr>
            <w:rFonts w:ascii="Arial" w:eastAsiaTheme="minorHAnsi" w:hAnsi="Arial" w:cs="Arial"/>
            <w:b/>
            <w:i/>
            <w:sz w:val="20"/>
            <w:szCs w:val="20"/>
          </w:rPr>
          <w:t>nteractions.</w:t>
        </w:r>
      </w:hyperlink>
      <w:r w:rsidRPr="00696B0C">
        <w:rPr>
          <w:rFonts w:ascii="Arial" w:eastAsiaTheme="minorHAnsi" w:hAnsi="Arial" w:cs="Arial"/>
          <w:b/>
          <w:i/>
          <w:sz w:val="20"/>
          <w:szCs w:val="20"/>
        </w:rPr>
        <w:t xml:space="preserve"> </w:t>
      </w:r>
      <w:r w:rsidRPr="00153662">
        <w:rPr>
          <w:rFonts w:ascii="Arial" w:hAnsi="Arial" w:cs="Arial"/>
          <w:sz w:val="20"/>
          <w:szCs w:val="20"/>
        </w:rPr>
        <w:t xml:space="preserve">Am J Epidemiol. 2019 Jan 29. </w:t>
      </w:r>
      <w:proofErr w:type="spellStart"/>
      <w:r w:rsidRPr="00153662">
        <w:rPr>
          <w:rFonts w:ascii="Arial" w:hAnsi="Arial" w:cs="Arial"/>
          <w:sz w:val="20"/>
          <w:szCs w:val="20"/>
        </w:rPr>
        <w:t>doi</w:t>
      </w:r>
      <w:proofErr w:type="spellEnd"/>
      <w:r w:rsidRPr="00153662">
        <w:rPr>
          <w:rFonts w:ascii="Arial" w:hAnsi="Arial" w:cs="Arial"/>
          <w:sz w:val="20"/>
          <w:szCs w:val="20"/>
        </w:rPr>
        <w:t>: 10.1093/</w:t>
      </w:r>
      <w:proofErr w:type="spellStart"/>
      <w:r w:rsidRPr="00153662">
        <w:rPr>
          <w:rFonts w:ascii="Arial" w:hAnsi="Arial" w:cs="Arial"/>
          <w:sz w:val="20"/>
          <w:szCs w:val="20"/>
        </w:rPr>
        <w:t>aje</w:t>
      </w:r>
      <w:proofErr w:type="spellEnd"/>
      <w:r w:rsidRPr="00153662">
        <w:rPr>
          <w:rFonts w:ascii="Arial" w:hAnsi="Arial" w:cs="Arial"/>
          <w:sz w:val="20"/>
          <w:szCs w:val="20"/>
        </w:rPr>
        <w:t>/kwz005. [</w:t>
      </w:r>
      <w:proofErr w:type="spellStart"/>
      <w:r w:rsidRPr="00153662">
        <w:rPr>
          <w:rFonts w:ascii="Arial" w:hAnsi="Arial" w:cs="Arial"/>
          <w:sz w:val="20"/>
          <w:szCs w:val="20"/>
        </w:rPr>
        <w:t>Epub</w:t>
      </w:r>
      <w:proofErr w:type="spellEnd"/>
      <w:r w:rsidRPr="00153662">
        <w:rPr>
          <w:rFonts w:ascii="Arial" w:hAnsi="Arial" w:cs="Arial"/>
          <w:sz w:val="20"/>
          <w:szCs w:val="20"/>
        </w:rPr>
        <w:t xml:space="preserve"> ahead of print] PM: 30698716.</w:t>
      </w:r>
      <w:r w:rsidR="00E15FB2" w:rsidRPr="00E15FB2">
        <w:rPr>
          <w:rFonts w:ascii="Arial" w:hAnsi="Arial" w:cs="Arial"/>
          <w:sz w:val="20"/>
          <w:szCs w:val="20"/>
        </w:rPr>
        <w:t xml:space="preserve"> </w:t>
      </w:r>
      <w:hyperlink r:id="rId330" w:history="1">
        <w:r w:rsidR="00E15FB2" w:rsidRPr="00E15FB2">
          <w:rPr>
            <w:rFonts w:ascii="Arial" w:hAnsi="Arial" w:cs="Arial"/>
            <w:sz w:val="20"/>
            <w:szCs w:val="20"/>
          </w:rPr>
          <w:t>PMC6545280</w:t>
        </w:r>
      </w:hyperlink>
      <w:r w:rsidR="00E15FB2" w:rsidRPr="00E15FB2">
        <w:rPr>
          <w:rFonts w:ascii="Arial" w:hAnsi="Arial" w:cs="Arial"/>
          <w:sz w:val="20"/>
          <w:szCs w:val="20"/>
        </w:rPr>
        <w:t>.</w:t>
      </w:r>
    </w:p>
    <w:p w14:paraId="01CF2863" w14:textId="77777777" w:rsidR="000E039C" w:rsidRPr="003C2141" w:rsidRDefault="00FA6F3C" w:rsidP="003C2141">
      <w:r w:rsidRPr="00FA6F3C">
        <w:rPr>
          <w:rFonts w:ascii="Arial" w:hAnsi="Arial" w:cs="Arial"/>
          <w:sz w:val="20"/>
          <w:szCs w:val="20"/>
        </w:rPr>
        <w:t xml:space="preserve">de Vries PS, </w:t>
      </w:r>
      <w:proofErr w:type="spellStart"/>
      <w:r w:rsidRPr="00FA6F3C">
        <w:rPr>
          <w:rFonts w:ascii="Arial" w:hAnsi="Arial" w:cs="Arial"/>
          <w:sz w:val="20"/>
          <w:szCs w:val="20"/>
        </w:rPr>
        <w:t>Sabater-Lleal</w:t>
      </w:r>
      <w:proofErr w:type="spellEnd"/>
      <w:r w:rsidRPr="00FA6F3C">
        <w:rPr>
          <w:rFonts w:ascii="Arial" w:hAnsi="Arial" w:cs="Arial"/>
          <w:sz w:val="20"/>
          <w:szCs w:val="20"/>
        </w:rPr>
        <w:t xml:space="preserve"> M, Huffman JE, Marten J, Song C, </w:t>
      </w:r>
      <w:proofErr w:type="spellStart"/>
      <w:r w:rsidRPr="00FA6F3C">
        <w:rPr>
          <w:rFonts w:ascii="Arial" w:hAnsi="Arial" w:cs="Arial"/>
          <w:sz w:val="20"/>
          <w:szCs w:val="20"/>
        </w:rPr>
        <w:t>Pankratz</w:t>
      </w:r>
      <w:proofErr w:type="spellEnd"/>
      <w:r w:rsidRPr="00FA6F3C">
        <w:rPr>
          <w:rFonts w:ascii="Arial" w:hAnsi="Arial" w:cs="Arial"/>
          <w:sz w:val="20"/>
          <w:szCs w:val="20"/>
        </w:rPr>
        <w:t xml:space="preserve"> N, Bartz</w:t>
      </w:r>
      <w:r w:rsidR="000E039C">
        <w:rPr>
          <w:rFonts w:ascii="Arial" w:hAnsi="Arial" w:cs="Arial"/>
          <w:sz w:val="20"/>
          <w:szCs w:val="20"/>
        </w:rPr>
        <w:t xml:space="preserve"> </w:t>
      </w:r>
      <w:r w:rsidRPr="00FA6F3C">
        <w:rPr>
          <w:rFonts w:ascii="Arial" w:hAnsi="Arial" w:cs="Arial"/>
          <w:sz w:val="20"/>
          <w:szCs w:val="20"/>
        </w:rPr>
        <w:t xml:space="preserve">TM, de </w:t>
      </w:r>
      <w:proofErr w:type="spellStart"/>
      <w:r w:rsidRPr="00FA6F3C">
        <w:rPr>
          <w:rFonts w:ascii="Arial" w:hAnsi="Arial" w:cs="Arial"/>
          <w:sz w:val="20"/>
          <w:szCs w:val="20"/>
        </w:rPr>
        <w:t>Haan</w:t>
      </w:r>
      <w:proofErr w:type="spellEnd"/>
      <w:r w:rsidRPr="00FA6F3C">
        <w:rPr>
          <w:rFonts w:ascii="Arial" w:hAnsi="Arial" w:cs="Arial"/>
          <w:sz w:val="20"/>
          <w:szCs w:val="20"/>
        </w:rPr>
        <w:t xml:space="preserve"> HG, Delgado GE, Eicher JD, Martinez-Perez A, Ward-</w:t>
      </w:r>
      <w:proofErr w:type="spellStart"/>
      <w:r w:rsidRPr="00FA6F3C">
        <w:rPr>
          <w:rFonts w:ascii="Arial" w:hAnsi="Arial" w:cs="Arial"/>
          <w:sz w:val="20"/>
          <w:szCs w:val="20"/>
        </w:rPr>
        <w:t>Caviness</w:t>
      </w:r>
      <w:proofErr w:type="spellEnd"/>
      <w:r w:rsidRPr="00FA6F3C">
        <w:rPr>
          <w:rFonts w:ascii="Arial" w:hAnsi="Arial" w:cs="Arial"/>
          <w:sz w:val="20"/>
          <w:szCs w:val="20"/>
        </w:rPr>
        <w:t xml:space="preserve"> CK, Brody JA, Chen MH, de Maat MPM, </w:t>
      </w:r>
      <w:proofErr w:type="spellStart"/>
      <w:r w:rsidRPr="00FA6F3C">
        <w:rPr>
          <w:rFonts w:ascii="Arial" w:hAnsi="Arial" w:cs="Arial"/>
          <w:sz w:val="20"/>
          <w:szCs w:val="20"/>
        </w:rPr>
        <w:t>Frånberg</w:t>
      </w:r>
      <w:proofErr w:type="spellEnd"/>
      <w:r w:rsidRPr="00FA6F3C">
        <w:rPr>
          <w:rFonts w:ascii="Arial" w:hAnsi="Arial" w:cs="Arial"/>
          <w:sz w:val="20"/>
          <w:szCs w:val="20"/>
        </w:rPr>
        <w:t xml:space="preserve"> M, Gill D, Kleber ME, </w:t>
      </w:r>
      <w:proofErr w:type="spellStart"/>
      <w:r w:rsidRPr="00FA6F3C">
        <w:rPr>
          <w:rFonts w:ascii="Arial" w:hAnsi="Arial" w:cs="Arial"/>
          <w:sz w:val="20"/>
          <w:szCs w:val="20"/>
        </w:rPr>
        <w:t>Rivadeneira</w:t>
      </w:r>
      <w:proofErr w:type="spellEnd"/>
      <w:r w:rsidRPr="00FA6F3C">
        <w:rPr>
          <w:rFonts w:ascii="Arial" w:hAnsi="Arial" w:cs="Arial"/>
          <w:sz w:val="20"/>
          <w:szCs w:val="20"/>
        </w:rPr>
        <w:t xml:space="preserve"> F, Soria JM,</w:t>
      </w:r>
      <w:r w:rsidR="000E039C">
        <w:rPr>
          <w:rFonts w:ascii="Arial" w:hAnsi="Arial" w:cs="Arial"/>
          <w:sz w:val="20"/>
          <w:szCs w:val="20"/>
        </w:rPr>
        <w:t xml:space="preserve"> </w:t>
      </w:r>
      <w:r w:rsidRPr="00FA6F3C">
        <w:rPr>
          <w:rFonts w:ascii="Arial" w:hAnsi="Arial" w:cs="Arial"/>
          <w:sz w:val="20"/>
          <w:szCs w:val="20"/>
        </w:rPr>
        <w:t xml:space="preserve">Tang W, </w:t>
      </w:r>
      <w:proofErr w:type="spellStart"/>
      <w:r w:rsidRPr="00FA6F3C">
        <w:rPr>
          <w:rFonts w:ascii="Arial" w:hAnsi="Arial" w:cs="Arial"/>
          <w:sz w:val="20"/>
          <w:szCs w:val="20"/>
        </w:rPr>
        <w:t>Tofler</w:t>
      </w:r>
      <w:proofErr w:type="spellEnd"/>
      <w:r w:rsidRPr="00FA6F3C">
        <w:rPr>
          <w:rFonts w:ascii="Arial" w:hAnsi="Arial" w:cs="Arial"/>
          <w:sz w:val="20"/>
          <w:szCs w:val="20"/>
        </w:rPr>
        <w:t xml:space="preserve"> GH, </w:t>
      </w:r>
      <w:proofErr w:type="spellStart"/>
      <w:r w:rsidRPr="00FA6F3C">
        <w:rPr>
          <w:rFonts w:ascii="Arial" w:hAnsi="Arial" w:cs="Arial"/>
          <w:sz w:val="20"/>
          <w:szCs w:val="20"/>
        </w:rPr>
        <w:t>Uitterlinden</w:t>
      </w:r>
      <w:proofErr w:type="spellEnd"/>
      <w:r w:rsidRPr="00FA6F3C">
        <w:rPr>
          <w:rFonts w:ascii="Arial" w:hAnsi="Arial" w:cs="Arial"/>
          <w:sz w:val="20"/>
          <w:szCs w:val="20"/>
        </w:rPr>
        <w:t xml:space="preserve"> AG, van </w:t>
      </w:r>
      <w:proofErr w:type="spellStart"/>
      <w:r w:rsidRPr="00FA6F3C">
        <w:rPr>
          <w:rFonts w:ascii="Arial" w:hAnsi="Arial" w:cs="Arial"/>
          <w:sz w:val="20"/>
          <w:szCs w:val="20"/>
        </w:rPr>
        <w:t>Hylckama</w:t>
      </w:r>
      <w:proofErr w:type="spellEnd"/>
      <w:r w:rsidRPr="00FA6F3C">
        <w:rPr>
          <w:rFonts w:ascii="Arial" w:hAnsi="Arial" w:cs="Arial"/>
          <w:sz w:val="20"/>
          <w:szCs w:val="20"/>
        </w:rPr>
        <w:t xml:space="preserve"> </w:t>
      </w:r>
      <w:proofErr w:type="spellStart"/>
      <w:r w:rsidRPr="00FA6F3C">
        <w:rPr>
          <w:rFonts w:ascii="Arial" w:hAnsi="Arial" w:cs="Arial"/>
          <w:sz w:val="20"/>
          <w:szCs w:val="20"/>
        </w:rPr>
        <w:t>Vlieg</w:t>
      </w:r>
      <w:proofErr w:type="spellEnd"/>
      <w:r w:rsidRPr="00FA6F3C">
        <w:rPr>
          <w:rFonts w:ascii="Arial" w:hAnsi="Arial" w:cs="Arial"/>
          <w:sz w:val="20"/>
          <w:szCs w:val="20"/>
        </w:rPr>
        <w:t xml:space="preserve"> A, Seshadri S, Boerwinkle E, Davies NM, Giese AK, Ikram MK, </w:t>
      </w:r>
      <w:proofErr w:type="spellStart"/>
      <w:r w:rsidRPr="00FA6F3C">
        <w:rPr>
          <w:rFonts w:ascii="Arial" w:hAnsi="Arial" w:cs="Arial"/>
          <w:sz w:val="20"/>
          <w:szCs w:val="20"/>
        </w:rPr>
        <w:t>Kittner</w:t>
      </w:r>
      <w:proofErr w:type="spellEnd"/>
      <w:r w:rsidRPr="00FA6F3C">
        <w:rPr>
          <w:rFonts w:ascii="Arial" w:hAnsi="Arial" w:cs="Arial"/>
          <w:sz w:val="20"/>
          <w:szCs w:val="20"/>
        </w:rPr>
        <w:t xml:space="preserve"> SJ, McKnight B, Psaty BM, Reiner AP,</w:t>
      </w:r>
      <w:r w:rsidR="000E039C">
        <w:rPr>
          <w:rFonts w:ascii="Arial" w:hAnsi="Arial" w:cs="Arial"/>
          <w:sz w:val="20"/>
          <w:szCs w:val="20"/>
        </w:rPr>
        <w:t xml:space="preserve"> </w:t>
      </w:r>
      <w:proofErr w:type="spellStart"/>
      <w:r w:rsidRPr="00FA6F3C">
        <w:rPr>
          <w:rFonts w:ascii="Arial" w:hAnsi="Arial" w:cs="Arial"/>
          <w:sz w:val="20"/>
          <w:szCs w:val="20"/>
        </w:rPr>
        <w:t>Sargurupremraj</w:t>
      </w:r>
      <w:proofErr w:type="spellEnd"/>
      <w:r w:rsidRPr="00FA6F3C">
        <w:rPr>
          <w:rFonts w:ascii="Arial" w:hAnsi="Arial" w:cs="Arial"/>
          <w:sz w:val="20"/>
          <w:szCs w:val="20"/>
        </w:rPr>
        <w:t xml:space="preserve"> M, Taylor KD; INVENT Consortium; MEGASTROKE Consortium of the</w:t>
      </w:r>
      <w:r w:rsidR="000E039C">
        <w:rPr>
          <w:rFonts w:ascii="Arial" w:hAnsi="Arial" w:cs="Arial"/>
          <w:sz w:val="20"/>
          <w:szCs w:val="20"/>
        </w:rPr>
        <w:t xml:space="preserve"> </w:t>
      </w:r>
      <w:r w:rsidRPr="00FA6F3C">
        <w:rPr>
          <w:rFonts w:ascii="Arial" w:hAnsi="Arial" w:cs="Arial"/>
          <w:sz w:val="20"/>
          <w:szCs w:val="20"/>
        </w:rPr>
        <w:t xml:space="preserve">International Stroke Genetics Consortium, </w:t>
      </w:r>
      <w:proofErr w:type="spellStart"/>
      <w:r w:rsidRPr="00FA6F3C">
        <w:rPr>
          <w:rFonts w:ascii="Arial" w:hAnsi="Arial" w:cs="Arial"/>
          <w:sz w:val="20"/>
          <w:szCs w:val="20"/>
        </w:rPr>
        <w:t>Fornage</w:t>
      </w:r>
      <w:proofErr w:type="spellEnd"/>
      <w:r w:rsidRPr="00FA6F3C">
        <w:rPr>
          <w:rFonts w:ascii="Arial" w:hAnsi="Arial" w:cs="Arial"/>
          <w:sz w:val="20"/>
          <w:szCs w:val="20"/>
        </w:rPr>
        <w:t xml:space="preserve"> M, </w:t>
      </w:r>
      <w:proofErr w:type="spellStart"/>
      <w:r w:rsidRPr="00FA6F3C">
        <w:rPr>
          <w:rFonts w:ascii="Arial" w:hAnsi="Arial" w:cs="Arial"/>
          <w:sz w:val="20"/>
          <w:szCs w:val="20"/>
        </w:rPr>
        <w:t>Hamsten</w:t>
      </w:r>
      <w:proofErr w:type="spellEnd"/>
      <w:r w:rsidRPr="00FA6F3C">
        <w:rPr>
          <w:rFonts w:ascii="Arial" w:hAnsi="Arial" w:cs="Arial"/>
          <w:sz w:val="20"/>
          <w:szCs w:val="20"/>
        </w:rPr>
        <w:t xml:space="preserve"> A, </w:t>
      </w:r>
      <w:proofErr w:type="spellStart"/>
      <w:r w:rsidRPr="00FA6F3C">
        <w:rPr>
          <w:rFonts w:ascii="Arial" w:hAnsi="Arial" w:cs="Arial"/>
          <w:sz w:val="20"/>
          <w:szCs w:val="20"/>
        </w:rPr>
        <w:t>März</w:t>
      </w:r>
      <w:proofErr w:type="spellEnd"/>
      <w:r w:rsidRPr="00FA6F3C">
        <w:rPr>
          <w:rFonts w:ascii="Arial" w:hAnsi="Arial" w:cs="Arial"/>
          <w:sz w:val="20"/>
          <w:szCs w:val="20"/>
        </w:rPr>
        <w:t xml:space="preserve"> W, </w:t>
      </w:r>
      <w:proofErr w:type="spellStart"/>
      <w:r w:rsidRPr="00FA6F3C">
        <w:rPr>
          <w:rFonts w:ascii="Arial" w:hAnsi="Arial" w:cs="Arial"/>
          <w:sz w:val="20"/>
          <w:szCs w:val="20"/>
        </w:rPr>
        <w:t>Rosendaal</w:t>
      </w:r>
      <w:proofErr w:type="spellEnd"/>
      <w:r w:rsidR="000E039C">
        <w:rPr>
          <w:rFonts w:ascii="Arial" w:hAnsi="Arial" w:cs="Arial"/>
          <w:sz w:val="20"/>
          <w:szCs w:val="20"/>
        </w:rPr>
        <w:t xml:space="preserve"> </w:t>
      </w:r>
      <w:r w:rsidRPr="00FA6F3C">
        <w:rPr>
          <w:rFonts w:ascii="Arial" w:hAnsi="Arial" w:cs="Arial"/>
          <w:sz w:val="20"/>
          <w:szCs w:val="20"/>
        </w:rPr>
        <w:t xml:space="preserve">FR, </w:t>
      </w:r>
      <w:proofErr w:type="spellStart"/>
      <w:r w:rsidRPr="00FA6F3C">
        <w:rPr>
          <w:rFonts w:ascii="Arial" w:hAnsi="Arial" w:cs="Arial"/>
          <w:sz w:val="20"/>
          <w:szCs w:val="20"/>
        </w:rPr>
        <w:t>Souto</w:t>
      </w:r>
      <w:proofErr w:type="spellEnd"/>
      <w:r w:rsidRPr="00FA6F3C">
        <w:rPr>
          <w:rFonts w:ascii="Arial" w:hAnsi="Arial" w:cs="Arial"/>
          <w:sz w:val="20"/>
          <w:szCs w:val="20"/>
        </w:rPr>
        <w:t xml:space="preserve"> JC, Dehghan A, Johnson AD, Morrison AC, O'Donnell CJ, Smith NL. </w:t>
      </w:r>
      <w:r w:rsidRPr="003C2141">
        <w:rPr>
          <w:rFonts w:ascii="Arial" w:hAnsi="Arial" w:cs="Arial"/>
          <w:b/>
          <w:i/>
          <w:sz w:val="20"/>
          <w:szCs w:val="20"/>
        </w:rPr>
        <w:t>A</w:t>
      </w:r>
      <w:r w:rsidR="000E039C" w:rsidRPr="003C2141">
        <w:rPr>
          <w:rFonts w:ascii="Arial" w:hAnsi="Arial" w:cs="Arial"/>
          <w:b/>
          <w:i/>
          <w:sz w:val="20"/>
          <w:szCs w:val="20"/>
        </w:rPr>
        <w:t xml:space="preserve"> </w:t>
      </w:r>
      <w:r w:rsidRPr="003C2141">
        <w:rPr>
          <w:rFonts w:ascii="Arial" w:hAnsi="Arial" w:cs="Arial"/>
          <w:b/>
          <w:i/>
          <w:sz w:val="20"/>
          <w:szCs w:val="20"/>
        </w:rPr>
        <w:t>genome-wide association study identifies new loci for factor VII and implicates</w:t>
      </w:r>
      <w:r w:rsidR="000E039C" w:rsidRPr="003C2141">
        <w:rPr>
          <w:rFonts w:ascii="Arial" w:hAnsi="Arial" w:cs="Arial"/>
          <w:b/>
          <w:i/>
          <w:sz w:val="20"/>
          <w:szCs w:val="20"/>
        </w:rPr>
        <w:t xml:space="preserve"> </w:t>
      </w:r>
      <w:r w:rsidRPr="003C2141">
        <w:rPr>
          <w:rFonts w:ascii="Arial" w:hAnsi="Arial" w:cs="Arial"/>
          <w:b/>
          <w:i/>
          <w:sz w:val="20"/>
          <w:szCs w:val="20"/>
        </w:rPr>
        <w:t>factor VII in ischemic stroke etiology.</w:t>
      </w:r>
      <w:r w:rsidRPr="00FA6F3C">
        <w:rPr>
          <w:rFonts w:ascii="Arial" w:hAnsi="Arial" w:cs="Arial"/>
          <w:sz w:val="20"/>
          <w:szCs w:val="20"/>
        </w:rPr>
        <w:t xml:space="preserve"> Blood. 2019 Feb 28</w:t>
      </w:r>
      <w:r w:rsidR="000E039C">
        <w:rPr>
          <w:rFonts w:ascii="Arial" w:hAnsi="Arial" w:cs="Arial"/>
          <w:sz w:val="20"/>
          <w:szCs w:val="20"/>
        </w:rPr>
        <w:t xml:space="preserve">. Vol. </w:t>
      </w:r>
      <w:r w:rsidRPr="00FA6F3C">
        <w:rPr>
          <w:rFonts w:ascii="Arial" w:hAnsi="Arial" w:cs="Arial"/>
          <w:sz w:val="20"/>
          <w:szCs w:val="20"/>
        </w:rPr>
        <w:t>133</w:t>
      </w:r>
      <w:r w:rsidR="000E039C">
        <w:rPr>
          <w:rFonts w:ascii="Arial" w:hAnsi="Arial" w:cs="Arial"/>
          <w:sz w:val="20"/>
          <w:szCs w:val="20"/>
        </w:rPr>
        <w:t xml:space="preserve">, issue </w:t>
      </w:r>
      <w:r w:rsidRPr="00FA6F3C">
        <w:rPr>
          <w:rFonts w:ascii="Arial" w:hAnsi="Arial" w:cs="Arial"/>
          <w:sz w:val="20"/>
          <w:szCs w:val="20"/>
        </w:rPr>
        <w:t>9</w:t>
      </w:r>
      <w:r w:rsidR="000E039C">
        <w:rPr>
          <w:rFonts w:ascii="Arial" w:hAnsi="Arial" w:cs="Arial"/>
          <w:sz w:val="20"/>
          <w:szCs w:val="20"/>
        </w:rPr>
        <w:t xml:space="preserve">, pp. </w:t>
      </w:r>
      <w:r w:rsidRPr="00FA6F3C">
        <w:rPr>
          <w:rFonts w:ascii="Arial" w:hAnsi="Arial" w:cs="Arial"/>
          <w:sz w:val="20"/>
          <w:szCs w:val="20"/>
        </w:rPr>
        <w:t>967-977. PM: 30642921.</w:t>
      </w:r>
      <w:r w:rsidR="003C2141">
        <w:rPr>
          <w:rFonts w:ascii="Arial" w:hAnsi="Arial" w:cs="Arial"/>
          <w:sz w:val="20"/>
          <w:szCs w:val="20"/>
        </w:rPr>
        <w:t xml:space="preserve"> </w:t>
      </w:r>
      <w:hyperlink r:id="rId331" w:history="1">
        <w:r w:rsidR="003C2141" w:rsidRPr="003C2141">
          <w:rPr>
            <w:rFonts w:ascii="Arial" w:hAnsi="Arial" w:cs="Arial"/>
            <w:sz w:val="20"/>
            <w:szCs w:val="20"/>
          </w:rPr>
          <w:t>PMC6396174</w:t>
        </w:r>
      </w:hyperlink>
      <w:r w:rsidR="003C2141" w:rsidRPr="003C2141">
        <w:rPr>
          <w:rFonts w:ascii="Arial" w:hAnsi="Arial" w:cs="Arial"/>
          <w:sz w:val="20"/>
          <w:szCs w:val="20"/>
        </w:rPr>
        <w:t>.</w:t>
      </w:r>
    </w:p>
    <w:p w14:paraId="034D181D" w14:textId="77777777" w:rsidR="00411F77" w:rsidRPr="00153662" w:rsidRDefault="00411F77" w:rsidP="00FA6F3C">
      <w:pPr>
        <w:pStyle w:val="details"/>
        <w:rPr>
          <w:rFonts w:ascii="Arial" w:hAnsi="Arial" w:cs="Arial"/>
          <w:sz w:val="20"/>
          <w:szCs w:val="20"/>
        </w:rPr>
      </w:pPr>
      <w:r w:rsidRPr="00153662">
        <w:rPr>
          <w:rFonts w:ascii="Arial" w:hAnsi="Arial" w:cs="Arial"/>
          <w:sz w:val="20"/>
          <w:szCs w:val="20"/>
        </w:rPr>
        <w:t xml:space="preserve">Dixit S, </w:t>
      </w:r>
      <w:proofErr w:type="spellStart"/>
      <w:r w:rsidRPr="00153662">
        <w:rPr>
          <w:rFonts w:ascii="Arial" w:hAnsi="Arial" w:cs="Arial"/>
          <w:sz w:val="20"/>
          <w:szCs w:val="20"/>
        </w:rPr>
        <w:t>Whooley</w:t>
      </w:r>
      <w:proofErr w:type="spellEnd"/>
      <w:r w:rsidRPr="00153662">
        <w:rPr>
          <w:rFonts w:ascii="Arial" w:hAnsi="Arial" w:cs="Arial"/>
          <w:sz w:val="20"/>
          <w:szCs w:val="20"/>
        </w:rPr>
        <w:t xml:space="preserve"> MA, </w:t>
      </w:r>
      <w:proofErr w:type="spellStart"/>
      <w:r w:rsidRPr="00153662">
        <w:rPr>
          <w:rFonts w:ascii="Arial" w:hAnsi="Arial" w:cs="Arial"/>
          <w:sz w:val="20"/>
          <w:szCs w:val="20"/>
        </w:rPr>
        <w:t>Vittinghoff</w:t>
      </w:r>
      <w:proofErr w:type="spellEnd"/>
      <w:r w:rsidRPr="00153662">
        <w:rPr>
          <w:rFonts w:ascii="Arial" w:hAnsi="Arial" w:cs="Arial"/>
          <w:sz w:val="20"/>
          <w:szCs w:val="20"/>
        </w:rPr>
        <w:t xml:space="preserve"> E, Roberts JD, Heckbert SR, Fitzpatrick AL, Lin J, Leung C, Mukamal KJ, Marcus GM. </w:t>
      </w:r>
      <w:hyperlink r:id="rId332" w:history="1">
        <w:r w:rsidRPr="00696B0C">
          <w:rPr>
            <w:rFonts w:ascii="Arial" w:eastAsiaTheme="minorHAnsi" w:hAnsi="Arial" w:cs="Arial"/>
            <w:b/>
            <w:i/>
            <w:sz w:val="20"/>
            <w:szCs w:val="20"/>
          </w:rPr>
          <w:t>Alcohol consumption and leukocyte telomere length.</w:t>
        </w:r>
      </w:hyperlink>
      <w:r w:rsidRPr="00153662">
        <w:rPr>
          <w:rFonts w:ascii="Arial" w:hAnsi="Arial" w:cs="Arial"/>
          <w:sz w:val="20"/>
          <w:szCs w:val="20"/>
        </w:rPr>
        <w:t xml:space="preserve"> Sci Rep. 2019 Feb 5</w:t>
      </w:r>
      <w:r>
        <w:rPr>
          <w:rFonts w:ascii="Arial" w:hAnsi="Arial" w:cs="Arial"/>
          <w:sz w:val="20"/>
          <w:szCs w:val="20"/>
        </w:rPr>
        <w:t xml:space="preserve">. Vol. </w:t>
      </w:r>
      <w:r w:rsidRPr="00153662">
        <w:rPr>
          <w:rFonts w:ascii="Arial" w:hAnsi="Arial" w:cs="Arial"/>
          <w:sz w:val="20"/>
          <w:szCs w:val="20"/>
        </w:rPr>
        <w:t>9</w:t>
      </w:r>
      <w:r>
        <w:rPr>
          <w:rFonts w:ascii="Arial" w:hAnsi="Arial" w:cs="Arial"/>
          <w:sz w:val="20"/>
          <w:szCs w:val="20"/>
        </w:rPr>
        <w:t xml:space="preserve">, issue </w:t>
      </w:r>
      <w:r w:rsidRPr="00153662">
        <w:rPr>
          <w:rFonts w:ascii="Arial" w:hAnsi="Arial" w:cs="Arial"/>
          <w:sz w:val="20"/>
          <w:szCs w:val="20"/>
        </w:rPr>
        <w:t>1</w:t>
      </w:r>
      <w:r>
        <w:rPr>
          <w:rFonts w:ascii="Arial" w:hAnsi="Arial" w:cs="Arial"/>
          <w:sz w:val="20"/>
          <w:szCs w:val="20"/>
        </w:rPr>
        <w:t xml:space="preserve">, p. </w:t>
      </w:r>
      <w:r w:rsidRPr="00153662">
        <w:rPr>
          <w:rFonts w:ascii="Arial" w:hAnsi="Arial" w:cs="Arial"/>
          <w:sz w:val="20"/>
          <w:szCs w:val="20"/>
        </w:rPr>
        <w:t xml:space="preserve">1404. PM: 30723310. </w:t>
      </w:r>
      <w:hyperlink r:id="rId333" w:history="1">
        <w:r w:rsidRPr="00696B0C">
          <w:rPr>
            <w:rFonts w:ascii="Arial" w:hAnsi="Arial" w:cs="Arial"/>
            <w:sz w:val="20"/>
            <w:szCs w:val="20"/>
          </w:rPr>
          <w:t>PMC6363724</w:t>
        </w:r>
      </w:hyperlink>
      <w:r w:rsidRPr="00696B0C">
        <w:rPr>
          <w:rFonts w:ascii="Arial" w:hAnsi="Arial" w:cs="Arial"/>
          <w:sz w:val="20"/>
          <w:szCs w:val="20"/>
        </w:rPr>
        <w:t>.</w:t>
      </w:r>
    </w:p>
    <w:p w14:paraId="3FA2C237" w14:textId="77777777" w:rsidR="00BD70EF" w:rsidRPr="00E02935" w:rsidRDefault="00BD70EF" w:rsidP="00BD70EF">
      <w:pPr>
        <w:pStyle w:val="details"/>
        <w:rPr>
          <w:rFonts w:ascii="Arial" w:hAnsi="Arial" w:cs="Arial"/>
          <w:sz w:val="20"/>
          <w:szCs w:val="20"/>
        </w:rPr>
      </w:pPr>
      <w:r w:rsidRPr="00E02935">
        <w:rPr>
          <w:rFonts w:ascii="Arial" w:hAnsi="Arial" w:cs="Arial"/>
          <w:sz w:val="20"/>
          <w:szCs w:val="20"/>
        </w:rPr>
        <w:t xml:space="preserve">Do AN, Zhao W, Baldridge AS, Raffield LM, Wiggins KL, Shah SJ, </w:t>
      </w:r>
      <w:proofErr w:type="spellStart"/>
      <w:r w:rsidRPr="00E02935">
        <w:rPr>
          <w:rFonts w:ascii="Arial" w:hAnsi="Arial" w:cs="Arial"/>
          <w:sz w:val="20"/>
          <w:szCs w:val="20"/>
        </w:rPr>
        <w:t>Aslibekyan</w:t>
      </w:r>
      <w:proofErr w:type="spellEnd"/>
      <w:r w:rsidRPr="00E02935">
        <w:rPr>
          <w:rFonts w:ascii="Arial" w:hAnsi="Arial" w:cs="Arial"/>
          <w:sz w:val="20"/>
          <w:szCs w:val="20"/>
        </w:rPr>
        <w:t xml:space="preserve"> S, Tiwari HK, </w:t>
      </w:r>
      <w:proofErr w:type="spellStart"/>
      <w:r w:rsidRPr="00E02935">
        <w:rPr>
          <w:rFonts w:ascii="Arial" w:hAnsi="Arial" w:cs="Arial"/>
          <w:sz w:val="20"/>
          <w:szCs w:val="20"/>
        </w:rPr>
        <w:t>Limdi</w:t>
      </w:r>
      <w:proofErr w:type="spellEnd"/>
      <w:r w:rsidRPr="00E02935">
        <w:rPr>
          <w:rFonts w:ascii="Arial" w:hAnsi="Arial" w:cs="Arial"/>
          <w:sz w:val="20"/>
          <w:szCs w:val="20"/>
        </w:rPr>
        <w:t xml:space="preserve"> N, </w:t>
      </w:r>
      <w:proofErr w:type="spellStart"/>
      <w:r w:rsidRPr="00E02935">
        <w:rPr>
          <w:rFonts w:ascii="Arial" w:hAnsi="Arial" w:cs="Arial"/>
          <w:sz w:val="20"/>
          <w:szCs w:val="20"/>
        </w:rPr>
        <w:t>Zhi</w:t>
      </w:r>
      <w:proofErr w:type="spellEnd"/>
      <w:r w:rsidRPr="00E02935">
        <w:rPr>
          <w:rFonts w:ascii="Arial" w:hAnsi="Arial" w:cs="Arial"/>
          <w:sz w:val="20"/>
          <w:szCs w:val="20"/>
        </w:rPr>
        <w:t xml:space="preserve"> D, </w:t>
      </w:r>
      <w:proofErr w:type="spellStart"/>
      <w:r w:rsidRPr="00E02935">
        <w:rPr>
          <w:rFonts w:ascii="Arial" w:hAnsi="Arial" w:cs="Arial"/>
          <w:sz w:val="20"/>
          <w:szCs w:val="20"/>
        </w:rPr>
        <w:t>Sitlani</w:t>
      </w:r>
      <w:proofErr w:type="spellEnd"/>
      <w:r w:rsidRPr="00E02935">
        <w:rPr>
          <w:rFonts w:ascii="Arial" w:hAnsi="Arial" w:cs="Arial"/>
          <w:sz w:val="20"/>
          <w:szCs w:val="20"/>
        </w:rPr>
        <w:t xml:space="preserve"> CM, Taylor KD, </w:t>
      </w:r>
      <w:r w:rsidRPr="00E02935">
        <w:rPr>
          <w:rFonts w:ascii="Arial" w:hAnsi="Arial" w:cs="Arial"/>
          <w:bCs/>
          <w:sz w:val="20"/>
          <w:szCs w:val="20"/>
        </w:rPr>
        <w:t>Psaty</w:t>
      </w:r>
      <w:r w:rsidRPr="00E02935">
        <w:rPr>
          <w:rFonts w:ascii="Arial" w:hAnsi="Arial" w:cs="Arial"/>
          <w:sz w:val="20"/>
          <w:szCs w:val="20"/>
        </w:rPr>
        <w:t xml:space="preserve"> BM, Sotoodehnia N, Brody JA, Rasmussen-Torvik LJ, Lloyd-Jones D, Lange LA, Wilson JG, Smith JA, </w:t>
      </w:r>
      <w:proofErr w:type="spellStart"/>
      <w:r w:rsidRPr="00E02935">
        <w:rPr>
          <w:rFonts w:ascii="Arial" w:hAnsi="Arial" w:cs="Arial"/>
          <w:sz w:val="20"/>
          <w:szCs w:val="20"/>
        </w:rPr>
        <w:t>Kardia</w:t>
      </w:r>
      <w:proofErr w:type="spellEnd"/>
      <w:r w:rsidRPr="00E02935">
        <w:rPr>
          <w:rFonts w:ascii="Arial" w:hAnsi="Arial" w:cs="Arial"/>
          <w:sz w:val="20"/>
          <w:szCs w:val="20"/>
        </w:rPr>
        <w:t xml:space="preserve"> SLR, Mosley TH, </w:t>
      </w:r>
      <w:proofErr w:type="spellStart"/>
      <w:r w:rsidRPr="00E02935">
        <w:rPr>
          <w:rFonts w:ascii="Arial" w:hAnsi="Arial" w:cs="Arial"/>
          <w:sz w:val="20"/>
          <w:szCs w:val="20"/>
        </w:rPr>
        <w:t>Vasan</w:t>
      </w:r>
      <w:proofErr w:type="spellEnd"/>
      <w:r w:rsidRPr="00E02935">
        <w:rPr>
          <w:rFonts w:ascii="Arial" w:hAnsi="Arial" w:cs="Arial"/>
          <w:sz w:val="20"/>
          <w:szCs w:val="20"/>
        </w:rPr>
        <w:t xml:space="preserve"> RS, Arnett DK, Irvin MR. </w:t>
      </w:r>
      <w:hyperlink r:id="rId334" w:history="1">
        <w:r w:rsidRPr="00E02935">
          <w:rPr>
            <w:rFonts w:ascii="Arial" w:hAnsi="Arial" w:cs="Arial"/>
            <w:b/>
            <w:i/>
            <w:sz w:val="20"/>
            <w:szCs w:val="20"/>
          </w:rPr>
          <w:t>Genome-wide meta-analysis of SNP and antihypertensive medication interactions on left ventricular traits in African Americans.</w:t>
        </w:r>
      </w:hyperlink>
      <w:r w:rsidRPr="00E02935">
        <w:rPr>
          <w:rFonts w:ascii="Arial" w:hAnsi="Arial" w:cs="Arial"/>
          <w:b/>
          <w:i/>
          <w:sz w:val="20"/>
          <w:szCs w:val="20"/>
        </w:rPr>
        <w:t xml:space="preserve"> </w:t>
      </w:r>
      <w:r w:rsidRPr="00E02935">
        <w:rPr>
          <w:rFonts w:ascii="Arial" w:hAnsi="Arial" w:cs="Arial"/>
          <w:sz w:val="20"/>
          <w:szCs w:val="20"/>
        </w:rPr>
        <w:t>Mol Genet Genomic Med. 2019 Aug 13</w:t>
      </w:r>
      <w:r>
        <w:rPr>
          <w:rFonts w:ascii="Arial" w:hAnsi="Arial" w:cs="Arial"/>
          <w:sz w:val="20"/>
          <w:szCs w:val="20"/>
        </w:rPr>
        <w:t xml:space="preserve">. </w:t>
      </w:r>
      <w:r w:rsidRPr="00E02935">
        <w:rPr>
          <w:rFonts w:ascii="Arial" w:hAnsi="Arial" w:cs="Arial"/>
          <w:sz w:val="20"/>
          <w:szCs w:val="20"/>
        </w:rPr>
        <w:t xml:space="preserve">e788. </w:t>
      </w:r>
      <w:proofErr w:type="spellStart"/>
      <w:r w:rsidRPr="00E02935">
        <w:rPr>
          <w:rFonts w:ascii="Arial" w:hAnsi="Arial" w:cs="Arial"/>
          <w:sz w:val="20"/>
          <w:szCs w:val="20"/>
        </w:rPr>
        <w:t>doi</w:t>
      </w:r>
      <w:proofErr w:type="spellEnd"/>
      <w:r w:rsidRPr="00E02935">
        <w:rPr>
          <w:rFonts w:ascii="Arial" w:hAnsi="Arial" w:cs="Arial"/>
          <w:sz w:val="20"/>
          <w:szCs w:val="20"/>
        </w:rPr>
        <w:t>: 10.1002/mgg3.788. [</w:t>
      </w:r>
      <w:proofErr w:type="spellStart"/>
      <w:r w:rsidRPr="00E02935">
        <w:rPr>
          <w:rFonts w:ascii="Arial" w:hAnsi="Arial" w:cs="Arial"/>
          <w:sz w:val="20"/>
          <w:szCs w:val="20"/>
        </w:rPr>
        <w:t>Epub</w:t>
      </w:r>
      <w:proofErr w:type="spellEnd"/>
      <w:r w:rsidRPr="00E02935">
        <w:rPr>
          <w:rFonts w:ascii="Arial" w:hAnsi="Arial" w:cs="Arial"/>
          <w:sz w:val="20"/>
          <w:szCs w:val="20"/>
        </w:rPr>
        <w:t xml:space="preserve"> ahead of print]. PM: 31407531.</w:t>
      </w:r>
      <w:r w:rsidR="00E306D7" w:rsidRPr="00E306D7">
        <w:rPr>
          <w:rFonts w:ascii="Arial" w:hAnsi="Arial" w:cs="Arial"/>
          <w:sz w:val="20"/>
          <w:szCs w:val="20"/>
        </w:rPr>
        <w:t xml:space="preserve"> </w:t>
      </w:r>
      <w:hyperlink r:id="rId335" w:history="1">
        <w:r w:rsidR="00E306D7" w:rsidRPr="00E306D7">
          <w:rPr>
            <w:rFonts w:ascii="Arial" w:hAnsi="Arial" w:cs="Arial"/>
            <w:sz w:val="20"/>
            <w:szCs w:val="20"/>
          </w:rPr>
          <w:t>PMC6785453</w:t>
        </w:r>
      </w:hyperlink>
      <w:r w:rsidR="00E306D7">
        <w:rPr>
          <w:rFonts w:ascii="Arial" w:hAnsi="Arial" w:cs="Arial"/>
          <w:sz w:val="20"/>
          <w:szCs w:val="20"/>
        </w:rPr>
        <w:t>.</w:t>
      </w:r>
    </w:p>
    <w:p w14:paraId="620192DD" w14:textId="77777777" w:rsidR="00411F77" w:rsidRPr="00153662" w:rsidRDefault="00411F77" w:rsidP="00411F77">
      <w:pPr>
        <w:pStyle w:val="details"/>
        <w:rPr>
          <w:rFonts w:ascii="Arial" w:hAnsi="Arial" w:cs="Arial"/>
          <w:sz w:val="20"/>
          <w:szCs w:val="20"/>
        </w:rPr>
      </w:pPr>
      <w:proofErr w:type="spellStart"/>
      <w:r w:rsidRPr="00153662">
        <w:rPr>
          <w:rFonts w:ascii="Arial" w:hAnsi="Arial" w:cs="Arial"/>
          <w:sz w:val="20"/>
          <w:szCs w:val="20"/>
        </w:rPr>
        <w:lastRenderedPageBreak/>
        <w:t>Dörr</w:t>
      </w:r>
      <w:proofErr w:type="spellEnd"/>
      <w:r w:rsidRPr="00153662">
        <w:rPr>
          <w:rFonts w:ascii="Arial" w:hAnsi="Arial" w:cs="Arial"/>
          <w:sz w:val="20"/>
          <w:szCs w:val="20"/>
        </w:rPr>
        <w:t xml:space="preserve"> M, Hamburg NM, Müller C, Smith NL, Gustafsson S, </w:t>
      </w:r>
      <w:proofErr w:type="spellStart"/>
      <w:r w:rsidRPr="00153662">
        <w:rPr>
          <w:rFonts w:ascii="Arial" w:hAnsi="Arial" w:cs="Arial"/>
          <w:sz w:val="20"/>
          <w:szCs w:val="20"/>
        </w:rPr>
        <w:t>Lehtimäki</w:t>
      </w:r>
      <w:proofErr w:type="spellEnd"/>
      <w:r w:rsidRPr="00153662">
        <w:rPr>
          <w:rFonts w:ascii="Arial" w:hAnsi="Arial" w:cs="Arial"/>
          <w:sz w:val="20"/>
          <w:szCs w:val="20"/>
        </w:rPr>
        <w:t xml:space="preserve"> T, </w:t>
      </w:r>
      <w:proofErr w:type="spellStart"/>
      <w:r w:rsidRPr="00153662">
        <w:rPr>
          <w:rFonts w:ascii="Arial" w:hAnsi="Arial" w:cs="Arial"/>
          <w:sz w:val="20"/>
          <w:szCs w:val="20"/>
        </w:rPr>
        <w:t>Teumer</w:t>
      </w:r>
      <w:proofErr w:type="spellEnd"/>
      <w:r w:rsidRPr="00153662">
        <w:rPr>
          <w:rFonts w:ascii="Arial" w:hAnsi="Arial" w:cs="Arial"/>
          <w:sz w:val="20"/>
          <w:szCs w:val="20"/>
        </w:rPr>
        <w:t xml:space="preserve"> A, Zeller T, Li X, Lind L, </w:t>
      </w:r>
      <w:proofErr w:type="spellStart"/>
      <w:r w:rsidRPr="00153662">
        <w:rPr>
          <w:rFonts w:ascii="Arial" w:hAnsi="Arial" w:cs="Arial"/>
          <w:sz w:val="20"/>
          <w:szCs w:val="20"/>
        </w:rPr>
        <w:t>Raitakari</w:t>
      </w:r>
      <w:proofErr w:type="spellEnd"/>
      <w:r w:rsidRPr="00153662">
        <w:rPr>
          <w:rFonts w:ascii="Arial" w:hAnsi="Arial" w:cs="Arial"/>
          <w:sz w:val="20"/>
          <w:szCs w:val="20"/>
        </w:rPr>
        <w:t xml:space="preserve"> OT, </w:t>
      </w:r>
      <w:proofErr w:type="spellStart"/>
      <w:r w:rsidRPr="00153662">
        <w:rPr>
          <w:rFonts w:ascii="Arial" w:hAnsi="Arial" w:cs="Arial"/>
          <w:sz w:val="20"/>
          <w:szCs w:val="20"/>
        </w:rPr>
        <w:t>Völker</w:t>
      </w:r>
      <w:proofErr w:type="spellEnd"/>
      <w:r w:rsidRPr="00153662">
        <w:rPr>
          <w:rFonts w:ascii="Arial" w:hAnsi="Arial" w:cs="Arial"/>
          <w:sz w:val="20"/>
          <w:szCs w:val="20"/>
        </w:rPr>
        <w:t xml:space="preserve"> U, </w:t>
      </w:r>
      <w:proofErr w:type="spellStart"/>
      <w:r w:rsidRPr="00153662">
        <w:rPr>
          <w:rFonts w:ascii="Arial" w:hAnsi="Arial" w:cs="Arial"/>
          <w:sz w:val="20"/>
          <w:szCs w:val="20"/>
        </w:rPr>
        <w:t>Blankenberg</w:t>
      </w:r>
      <w:proofErr w:type="spellEnd"/>
      <w:r w:rsidRPr="00153662">
        <w:rPr>
          <w:rFonts w:ascii="Arial" w:hAnsi="Arial" w:cs="Arial"/>
          <w:sz w:val="20"/>
          <w:szCs w:val="20"/>
        </w:rPr>
        <w:t xml:space="preserve"> S, McKnight B, Morris AP, </w:t>
      </w:r>
      <w:proofErr w:type="spellStart"/>
      <w:r w:rsidRPr="00153662">
        <w:rPr>
          <w:rFonts w:ascii="Arial" w:hAnsi="Arial" w:cs="Arial"/>
          <w:sz w:val="20"/>
          <w:szCs w:val="20"/>
        </w:rPr>
        <w:t>Kähönen</w:t>
      </w:r>
      <w:proofErr w:type="spellEnd"/>
      <w:r w:rsidRPr="00153662">
        <w:rPr>
          <w:rFonts w:ascii="Arial" w:hAnsi="Arial" w:cs="Arial"/>
          <w:sz w:val="20"/>
          <w:szCs w:val="20"/>
        </w:rPr>
        <w:t xml:space="preserve"> M, Lemaitre RN, Wild PS, </w:t>
      </w:r>
      <w:proofErr w:type="spellStart"/>
      <w:r w:rsidRPr="00153662">
        <w:rPr>
          <w:rFonts w:ascii="Arial" w:hAnsi="Arial" w:cs="Arial"/>
          <w:sz w:val="20"/>
          <w:szCs w:val="20"/>
        </w:rPr>
        <w:t>Nauck</w:t>
      </w:r>
      <w:proofErr w:type="spellEnd"/>
      <w:r w:rsidRPr="00153662">
        <w:rPr>
          <w:rFonts w:ascii="Arial" w:hAnsi="Arial" w:cs="Arial"/>
          <w:sz w:val="20"/>
          <w:szCs w:val="20"/>
        </w:rPr>
        <w:t xml:space="preserve"> M, </w:t>
      </w:r>
      <w:proofErr w:type="spellStart"/>
      <w:r w:rsidRPr="00153662">
        <w:rPr>
          <w:rFonts w:ascii="Arial" w:hAnsi="Arial" w:cs="Arial"/>
          <w:sz w:val="20"/>
          <w:szCs w:val="20"/>
        </w:rPr>
        <w:t>Völzke</w:t>
      </w:r>
      <w:proofErr w:type="spellEnd"/>
      <w:r w:rsidRPr="00153662">
        <w:rPr>
          <w:rFonts w:ascii="Arial" w:hAnsi="Arial" w:cs="Arial"/>
          <w:sz w:val="20"/>
          <w:szCs w:val="20"/>
        </w:rPr>
        <w:t xml:space="preserve"> H, </w:t>
      </w:r>
      <w:proofErr w:type="spellStart"/>
      <w:r w:rsidRPr="00153662">
        <w:rPr>
          <w:rFonts w:ascii="Arial" w:hAnsi="Arial" w:cs="Arial"/>
          <w:sz w:val="20"/>
          <w:szCs w:val="20"/>
        </w:rPr>
        <w:t>Münzel</w:t>
      </w:r>
      <w:proofErr w:type="spellEnd"/>
      <w:r w:rsidRPr="00153662">
        <w:rPr>
          <w:rFonts w:ascii="Arial" w:hAnsi="Arial" w:cs="Arial"/>
          <w:sz w:val="20"/>
          <w:szCs w:val="20"/>
        </w:rPr>
        <w:t xml:space="preserve"> T, Mitchell GF, </w:t>
      </w:r>
      <w:r w:rsidRPr="0065033D">
        <w:rPr>
          <w:rFonts w:ascii="Arial" w:hAnsi="Arial" w:cs="Arial"/>
          <w:bCs/>
          <w:sz w:val="20"/>
          <w:szCs w:val="20"/>
        </w:rPr>
        <w:t>Psaty</w:t>
      </w:r>
      <w:r w:rsidRPr="00153662">
        <w:rPr>
          <w:rFonts w:ascii="Arial" w:hAnsi="Arial" w:cs="Arial"/>
          <w:sz w:val="20"/>
          <w:szCs w:val="20"/>
        </w:rPr>
        <w:t xml:space="preserve"> BM, Lindgren CM, Larson MG, Felix SB, </w:t>
      </w:r>
      <w:proofErr w:type="spellStart"/>
      <w:r w:rsidRPr="00153662">
        <w:rPr>
          <w:rFonts w:ascii="Arial" w:hAnsi="Arial" w:cs="Arial"/>
          <w:sz w:val="20"/>
          <w:szCs w:val="20"/>
        </w:rPr>
        <w:t>Ingelsson</w:t>
      </w:r>
      <w:proofErr w:type="spellEnd"/>
      <w:r w:rsidRPr="00153662">
        <w:rPr>
          <w:rFonts w:ascii="Arial" w:hAnsi="Arial" w:cs="Arial"/>
          <w:sz w:val="20"/>
          <w:szCs w:val="20"/>
        </w:rPr>
        <w:t xml:space="preserve"> E, </w:t>
      </w:r>
      <w:proofErr w:type="spellStart"/>
      <w:r w:rsidRPr="00153662">
        <w:rPr>
          <w:rFonts w:ascii="Arial" w:hAnsi="Arial" w:cs="Arial"/>
          <w:sz w:val="20"/>
          <w:szCs w:val="20"/>
        </w:rPr>
        <w:t>Lyytikäinen</w:t>
      </w:r>
      <w:proofErr w:type="spellEnd"/>
      <w:r w:rsidRPr="00153662">
        <w:rPr>
          <w:rFonts w:ascii="Arial" w:hAnsi="Arial" w:cs="Arial"/>
          <w:sz w:val="20"/>
          <w:szCs w:val="20"/>
        </w:rPr>
        <w:t xml:space="preserve"> LP, Herrington D, Benjamin EJ, Schnabel RB. </w:t>
      </w:r>
      <w:hyperlink r:id="rId336" w:history="1">
        <w:r w:rsidRPr="00696B0C">
          <w:rPr>
            <w:rFonts w:ascii="Arial" w:eastAsiaTheme="minorHAnsi" w:hAnsi="Arial" w:cs="Arial"/>
            <w:b/>
            <w:i/>
            <w:sz w:val="20"/>
            <w:szCs w:val="20"/>
          </w:rPr>
          <w:t xml:space="preserve">Common </w:t>
        </w:r>
        <w:r>
          <w:rPr>
            <w:rFonts w:ascii="Arial" w:eastAsiaTheme="minorHAnsi" w:hAnsi="Arial" w:cs="Arial"/>
            <w:b/>
            <w:i/>
            <w:sz w:val="20"/>
            <w:szCs w:val="20"/>
          </w:rPr>
          <w:t>g</w:t>
        </w:r>
        <w:r w:rsidRPr="00696B0C">
          <w:rPr>
            <w:rFonts w:ascii="Arial" w:eastAsiaTheme="minorHAnsi" w:hAnsi="Arial" w:cs="Arial"/>
            <w:b/>
            <w:i/>
            <w:sz w:val="20"/>
            <w:szCs w:val="20"/>
          </w:rPr>
          <w:t xml:space="preserve">enetic </w:t>
        </w:r>
        <w:r>
          <w:rPr>
            <w:rFonts w:ascii="Arial" w:eastAsiaTheme="minorHAnsi" w:hAnsi="Arial" w:cs="Arial"/>
            <w:b/>
            <w:i/>
            <w:sz w:val="20"/>
            <w:szCs w:val="20"/>
          </w:rPr>
          <w:t>v</w:t>
        </w:r>
        <w:r w:rsidRPr="00696B0C">
          <w:rPr>
            <w:rFonts w:ascii="Arial" w:eastAsiaTheme="minorHAnsi" w:hAnsi="Arial" w:cs="Arial"/>
            <w:b/>
            <w:i/>
            <w:sz w:val="20"/>
            <w:szCs w:val="20"/>
          </w:rPr>
          <w:t xml:space="preserve">ariation in </w:t>
        </w:r>
        <w:r>
          <w:rPr>
            <w:rFonts w:ascii="Arial" w:eastAsiaTheme="minorHAnsi" w:hAnsi="Arial" w:cs="Arial"/>
            <w:b/>
            <w:i/>
            <w:sz w:val="20"/>
            <w:szCs w:val="20"/>
          </w:rPr>
          <w:t>r</w:t>
        </w:r>
        <w:r w:rsidRPr="00696B0C">
          <w:rPr>
            <w:rFonts w:ascii="Arial" w:eastAsiaTheme="minorHAnsi" w:hAnsi="Arial" w:cs="Arial"/>
            <w:b/>
            <w:i/>
            <w:sz w:val="20"/>
            <w:szCs w:val="20"/>
          </w:rPr>
          <w:t xml:space="preserve">elation to </w:t>
        </w:r>
        <w:r>
          <w:rPr>
            <w:rFonts w:ascii="Arial" w:eastAsiaTheme="minorHAnsi" w:hAnsi="Arial" w:cs="Arial"/>
            <w:b/>
            <w:i/>
            <w:sz w:val="20"/>
            <w:szCs w:val="20"/>
          </w:rPr>
          <w:t>b</w:t>
        </w:r>
        <w:r w:rsidRPr="00696B0C">
          <w:rPr>
            <w:rFonts w:ascii="Arial" w:eastAsiaTheme="minorHAnsi" w:hAnsi="Arial" w:cs="Arial"/>
            <w:b/>
            <w:i/>
            <w:sz w:val="20"/>
            <w:szCs w:val="20"/>
          </w:rPr>
          <w:t xml:space="preserve">rachial </w:t>
        </w:r>
        <w:r>
          <w:rPr>
            <w:rFonts w:ascii="Arial" w:eastAsiaTheme="minorHAnsi" w:hAnsi="Arial" w:cs="Arial"/>
            <w:b/>
            <w:i/>
            <w:sz w:val="20"/>
            <w:szCs w:val="20"/>
          </w:rPr>
          <w:t>v</w:t>
        </w:r>
        <w:r w:rsidRPr="00696B0C">
          <w:rPr>
            <w:rFonts w:ascii="Arial" w:eastAsiaTheme="minorHAnsi" w:hAnsi="Arial" w:cs="Arial"/>
            <w:b/>
            <w:i/>
            <w:sz w:val="20"/>
            <w:szCs w:val="20"/>
          </w:rPr>
          <w:t xml:space="preserve">ascular </w:t>
        </w:r>
        <w:r>
          <w:rPr>
            <w:rFonts w:ascii="Arial" w:eastAsiaTheme="minorHAnsi" w:hAnsi="Arial" w:cs="Arial"/>
            <w:b/>
            <w:i/>
            <w:sz w:val="20"/>
            <w:szCs w:val="20"/>
          </w:rPr>
          <w:t>d</w:t>
        </w:r>
        <w:r w:rsidRPr="00696B0C">
          <w:rPr>
            <w:rFonts w:ascii="Arial" w:eastAsiaTheme="minorHAnsi" w:hAnsi="Arial" w:cs="Arial"/>
            <w:b/>
            <w:i/>
            <w:sz w:val="20"/>
            <w:szCs w:val="20"/>
          </w:rPr>
          <w:t xml:space="preserve">imensions and </w:t>
        </w:r>
        <w:r>
          <w:rPr>
            <w:rFonts w:ascii="Arial" w:eastAsiaTheme="minorHAnsi" w:hAnsi="Arial" w:cs="Arial"/>
            <w:b/>
            <w:i/>
            <w:sz w:val="20"/>
            <w:szCs w:val="20"/>
          </w:rPr>
          <w:t>f</w:t>
        </w:r>
        <w:r w:rsidRPr="00696B0C">
          <w:rPr>
            <w:rFonts w:ascii="Arial" w:eastAsiaTheme="minorHAnsi" w:hAnsi="Arial" w:cs="Arial"/>
            <w:b/>
            <w:i/>
            <w:sz w:val="20"/>
            <w:szCs w:val="20"/>
          </w:rPr>
          <w:t>low-</w:t>
        </w:r>
        <w:r>
          <w:rPr>
            <w:rFonts w:ascii="Arial" w:eastAsiaTheme="minorHAnsi" w:hAnsi="Arial" w:cs="Arial"/>
            <w:b/>
            <w:i/>
            <w:sz w:val="20"/>
            <w:szCs w:val="20"/>
          </w:rPr>
          <w:t>m</w:t>
        </w:r>
        <w:r w:rsidRPr="00696B0C">
          <w:rPr>
            <w:rFonts w:ascii="Arial" w:eastAsiaTheme="minorHAnsi" w:hAnsi="Arial" w:cs="Arial"/>
            <w:b/>
            <w:i/>
            <w:sz w:val="20"/>
            <w:szCs w:val="20"/>
          </w:rPr>
          <w:t xml:space="preserve">ediated </w:t>
        </w:r>
        <w:r>
          <w:rPr>
            <w:rFonts w:ascii="Arial" w:eastAsiaTheme="minorHAnsi" w:hAnsi="Arial" w:cs="Arial"/>
            <w:b/>
            <w:i/>
            <w:sz w:val="20"/>
            <w:szCs w:val="20"/>
          </w:rPr>
          <w:t>v</w:t>
        </w:r>
        <w:r w:rsidRPr="00696B0C">
          <w:rPr>
            <w:rFonts w:ascii="Arial" w:eastAsiaTheme="minorHAnsi" w:hAnsi="Arial" w:cs="Arial"/>
            <w:b/>
            <w:i/>
            <w:sz w:val="20"/>
            <w:szCs w:val="20"/>
          </w:rPr>
          <w:t>asodilation.</w:t>
        </w:r>
      </w:hyperlink>
      <w:r w:rsidRPr="00696B0C">
        <w:rPr>
          <w:rFonts w:ascii="Arial" w:eastAsiaTheme="minorHAnsi" w:hAnsi="Arial" w:cs="Arial"/>
          <w:b/>
          <w:i/>
          <w:sz w:val="20"/>
          <w:szCs w:val="20"/>
        </w:rPr>
        <w:t xml:space="preserve"> </w:t>
      </w:r>
      <w:r w:rsidRPr="00153662">
        <w:rPr>
          <w:rFonts w:ascii="Arial" w:hAnsi="Arial" w:cs="Arial"/>
          <w:sz w:val="20"/>
          <w:szCs w:val="20"/>
        </w:rPr>
        <w:t xml:space="preserve">Circ </w:t>
      </w:r>
      <w:proofErr w:type="spellStart"/>
      <w:r w:rsidRPr="00153662">
        <w:rPr>
          <w:rFonts w:ascii="Arial" w:hAnsi="Arial" w:cs="Arial"/>
          <w:sz w:val="20"/>
          <w:szCs w:val="20"/>
        </w:rPr>
        <w:t>Genom</w:t>
      </w:r>
      <w:proofErr w:type="spellEnd"/>
      <w:r w:rsidRPr="00153662">
        <w:rPr>
          <w:rFonts w:ascii="Arial" w:hAnsi="Arial" w:cs="Arial"/>
          <w:sz w:val="20"/>
          <w:szCs w:val="20"/>
        </w:rPr>
        <w:t xml:space="preserve"> Precis Med. 2019 Feb</w:t>
      </w:r>
      <w:r>
        <w:rPr>
          <w:rFonts w:ascii="Arial" w:hAnsi="Arial" w:cs="Arial"/>
          <w:sz w:val="20"/>
          <w:szCs w:val="20"/>
        </w:rPr>
        <w:t xml:space="preserve">. Vol. </w:t>
      </w:r>
      <w:r w:rsidRPr="00153662">
        <w:rPr>
          <w:rFonts w:ascii="Arial" w:hAnsi="Arial" w:cs="Arial"/>
          <w:sz w:val="20"/>
          <w:szCs w:val="20"/>
        </w:rPr>
        <w:t>12</w:t>
      </w:r>
      <w:r>
        <w:rPr>
          <w:rFonts w:ascii="Arial" w:hAnsi="Arial" w:cs="Arial"/>
          <w:sz w:val="20"/>
          <w:szCs w:val="20"/>
        </w:rPr>
        <w:t xml:space="preserve">, issue </w:t>
      </w:r>
      <w:r w:rsidRPr="00153662">
        <w:rPr>
          <w:rFonts w:ascii="Arial" w:hAnsi="Arial" w:cs="Arial"/>
          <w:sz w:val="20"/>
          <w:szCs w:val="20"/>
        </w:rPr>
        <w:t>2</w:t>
      </w:r>
      <w:r>
        <w:rPr>
          <w:rFonts w:ascii="Arial" w:hAnsi="Arial" w:cs="Arial"/>
          <w:sz w:val="20"/>
          <w:szCs w:val="20"/>
        </w:rPr>
        <w:t xml:space="preserve">, p. </w:t>
      </w:r>
      <w:r w:rsidRPr="00153662">
        <w:rPr>
          <w:rFonts w:ascii="Arial" w:hAnsi="Arial" w:cs="Arial"/>
          <w:sz w:val="20"/>
          <w:szCs w:val="20"/>
        </w:rPr>
        <w:t>e002409. PM: 30779634</w:t>
      </w:r>
      <w:r>
        <w:rPr>
          <w:rFonts w:ascii="Arial" w:hAnsi="Arial" w:cs="Arial"/>
          <w:sz w:val="20"/>
          <w:szCs w:val="20"/>
        </w:rPr>
        <w:t>.</w:t>
      </w:r>
    </w:p>
    <w:p w14:paraId="716C0724" w14:textId="77777777" w:rsidR="00585525" w:rsidRPr="00DF780E" w:rsidRDefault="00585525" w:rsidP="00DF780E">
      <w:r w:rsidRPr="00384A33">
        <w:rPr>
          <w:rFonts w:ascii="Arial" w:hAnsi="Arial" w:cs="Arial"/>
          <w:color w:val="000000"/>
          <w:sz w:val="20"/>
          <w:szCs w:val="20"/>
        </w:rPr>
        <w:t xml:space="preserve">Drury ER, Friedman DJ, Pollak MR, Ix JH, </w:t>
      </w:r>
      <w:proofErr w:type="spellStart"/>
      <w:r w:rsidRPr="00384A33">
        <w:rPr>
          <w:rFonts w:ascii="Arial" w:hAnsi="Arial" w:cs="Arial"/>
          <w:color w:val="000000"/>
          <w:sz w:val="20"/>
          <w:szCs w:val="20"/>
        </w:rPr>
        <w:t>Kuller</w:t>
      </w:r>
      <w:proofErr w:type="spellEnd"/>
      <w:r w:rsidRPr="00384A33">
        <w:rPr>
          <w:rFonts w:ascii="Arial" w:hAnsi="Arial" w:cs="Arial"/>
          <w:color w:val="000000"/>
          <w:sz w:val="20"/>
          <w:szCs w:val="20"/>
        </w:rPr>
        <w:t xml:space="preserve"> LH, Tracy RP, Mukamal KJ. </w:t>
      </w:r>
      <w:hyperlink r:id="rId337" w:history="1">
        <w:r w:rsidRPr="0049631A">
          <w:rPr>
            <w:rFonts w:ascii="Arial" w:hAnsi="Arial" w:cs="Arial"/>
            <w:b/>
            <w:i/>
            <w:color w:val="000000"/>
            <w:sz w:val="20"/>
            <w:szCs w:val="20"/>
          </w:rPr>
          <w:t xml:space="preserve">APOL1 gene variants and kidney disease in whites: the </w:t>
        </w:r>
        <w:r>
          <w:rPr>
            <w:rFonts w:ascii="Arial" w:hAnsi="Arial" w:cs="Arial"/>
            <w:b/>
            <w:i/>
            <w:color w:val="000000"/>
            <w:sz w:val="20"/>
            <w:szCs w:val="20"/>
          </w:rPr>
          <w:t>C</w:t>
        </w:r>
        <w:r w:rsidRPr="0049631A">
          <w:rPr>
            <w:rFonts w:ascii="Arial" w:hAnsi="Arial" w:cs="Arial"/>
            <w:b/>
            <w:i/>
            <w:color w:val="000000"/>
            <w:sz w:val="20"/>
            <w:szCs w:val="20"/>
          </w:rPr>
          <w:t xml:space="preserve">ardiovascular </w:t>
        </w:r>
        <w:r>
          <w:rPr>
            <w:rFonts w:ascii="Arial" w:hAnsi="Arial" w:cs="Arial"/>
            <w:b/>
            <w:i/>
            <w:color w:val="000000"/>
            <w:sz w:val="20"/>
            <w:szCs w:val="20"/>
          </w:rPr>
          <w:t>H</w:t>
        </w:r>
        <w:r w:rsidRPr="0049631A">
          <w:rPr>
            <w:rFonts w:ascii="Arial" w:hAnsi="Arial" w:cs="Arial"/>
            <w:b/>
            <w:i/>
            <w:color w:val="000000"/>
            <w:sz w:val="20"/>
            <w:szCs w:val="20"/>
          </w:rPr>
          <w:t xml:space="preserve">ealth </w:t>
        </w:r>
        <w:r>
          <w:rPr>
            <w:rFonts w:ascii="Arial" w:hAnsi="Arial" w:cs="Arial"/>
            <w:b/>
            <w:i/>
            <w:color w:val="000000"/>
            <w:sz w:val="20"/>
            <w:szCs w:val="20"/>
          </w:rPr>
          <w:t>S</w:t>
        </w:r>
        <w:r w:rsidRPr="0049631A">
          <w:rPr>
            <w:rFonts w:ascii="Arial" w:hAnsi="Arial" w:cs="Arial"/>
            <w:b/>
            <w:i/>
            <w:color w:val="000000"/>
            <w:sz w:val="20"/>
            <w:szCs w:val="20"/>
          </w:rPr>
          <w:t>tudy.</w:t>
        </w:r>
      </w:hyperlink>
      <w:r w:rsidRPr="00384A33">
        <w:rPr>
          <w:rFonts w:ascii="Arial" w:hAnsi="Arial" w:cs="Arial"/>
          <w:color w:val="000000"/>
          <w:sz w:val="20"/>
          <w:szCs w:val="20"/>
        </w:rPr>
        <w:t xml:space="preserve"> Nephrol Dial Transplant. 2019 Oct 3. </w:t>
      </w:r>
      <w:proofErr w:type="spellStart"/>
      <w:r w:rsidRPr="00384A33">
        <w:rPr>
          <w:rFonts w:ascii="Arial" w:hAnsi="Arial" w:cs="Arial"/>
          <w:color w:val="000000"/>
          <w:sz w:val="20"/>
          <w:szCs w:val="20"/>
        </w:rPr>
        <w:t>pii</w:t>
      </w:r>
      <w:proofErr w:type="spellEnd"/>
      <w:r w:rsidRPr="00384A33">
        <w:rPr>
          <w:rFonts w:ascii="Arial" w:hAnsi="Arial" w:cs="Arial"/>
          <w:color w:val="000000"/>
          <w:sz w:val="20"/>
          <w:szCs w:val="20"/>
        </w:rPr>
        <w:t xml:space="preserve">: gfz186. </w:t>
      </w:r>
      <w:proofErr w:type="spellStart"/>
      <w:r w:rsidRPr="00384A33">
        <w:rPr>
          <w:rFonts w:ascii="Arial" w:hAnsi="Arial" w:cs="Arial"/>
          <w:color w:val="000000"/>
          <w:sz w:val="20"/>
          <w:szCs w:val="20"/>
        </w:rPr>
        <w:t>doi</w:t>
      </w:r>
      <w:proofErr w:type="spellEnd"/>
      <w:r w:rsidRPr="00384A33">
        <w:rPr>
          <w:rFonts w:ascii="Arial" w:hAnsi="Arial" w:cs="Arial"/>
          <w:color w:val="000000"/>
          <w:sz w:val="20"/>
          <w:szCs w:val="20"/>
        </w:rPr>
        <w:t>: 10.1093/</w:t>
      </w:r>
      <w:proofErr w:type="spellStart"/>
      <w:r w:rsidRPr="00384A33">
        <w:rPr>
          <w:rFonts w:ascii="Arial" w:hAnsi="Arial" w:cs="Arial"/>
          <w:color w:val="000000"/>
          <w:sz w:val="20"/>
          <w:szCs w:val="20"/>
        </w:rPr>
        <w:t>ndt</w:t>
      </w:r>
      <w:proofErr w:type="spellEnd"/>
      <w:r w:rsidRPr="00384A33">
        <w:rPr>
          <w:rFonts w:ascii="Arial" w:hAnsi="Arial" w:cs="Arial"/>
          <w:color w:val="000000"/>
          <w:sz w:val="20"/>
          <w:szCs w:val="20"/>
        </w:rPr>
        <w:t>/gfz186. [</w:t>
      </w:r>
      <w:proofErr w:type="spellStart"/>
      <w:r w:rsidRPr="00384A33">
        <w:rPr>
          <w:rFonts w:ascii="Arial" w:hAnsi="Arial" w:cs="Arial"/>
          <w:color w:val="000000"/>
          <w:sz w:val="20"/>
          <w:szCs w:val="20"/>
        </w:rPr>
        <w:t>Epub</w:t>
      </w:r>
      <w:proofErr w:type="spellEnd"/>
      <w:r w:rsidRPr="00384A33">
        <w:rPr>
          <w:rFonts w:ascii="Arial" w:hAnsi="Arial" w:cs="Arial"/>
          <w:color w:val="000000"/>
          <w:sz w:val="20"/>
          <w:szCs w:val="20"/>
        </w:rPr>
        <w:t xml:space="preserve"> ahead of print]. </w:t>
      </w:r>
      <w:r w:rsidRPr="00384A33">
        <w:rPr>
          <w:rFonts w:ascii="Arial" w:eastAsiaTheme="minorHAnsi" w:hAnsi="Arial" w:cs="Arial"/>
          <w:color w:val="000000"/>
          <w:sz w:val="20"/>
          <w:szCs w:val="20"/>
        </w:rPr>
        <w:t>PM:</w:t>
      </w:r>
      <w:r>
        <w:rPr>
          <w:rFonts w:ascii="Arial" w:hAnsi="Arial" w:cs="Arial"/>
          <w:color w:val="000000"/>
          <w:sz w:val="20"/>
          <w:szCs w:val="20"/>
        </w:rPr>
        <w:t xml:space="preserve"> </w:t>
      </w:r>
      <w:r w:rsidRPr="00384A33">
        <w:rPr>
          <w:rFonts w:ascii="Arial" w:eastAsiaTheme="minorHAnsi" w:hAnsi="Arial" w:cs="Arial"/>
          <w:color w:val="000000"/>
          <w:sz w:val="20"/>
          <w:szCs w:val="20"/>
        </w:rPr>
        <w:t>31580460</w:t>
      </w:r>
      <w:r>
        <w:rPr>
          <w:rFonts w:ascii="Arial" w:hAnsi="Arial" w:cs="Arial"/>
          <w:color w:val="000000"/>
          <w:sz w:val="20"/>
          <w:szCs w:val="20"/>
        </w:rPr>
        <w:t>.</w:t>
      </w:r>
      <w:r w:rsidR="00DF780E" w:rsidRPr="00DF780E">
        <w:t xml:space="preserve"> </w:t>
      </w:r>
      <w:hyperlink r:id="rId338" w:history="1">
        <w:r w:rsidR="00DF780E" w:rsidRPr="00DF780E">
          <w:rPr>
            <w:rFonts w:ascii="Arial" w:hAnsi="Arial" w:cs="Arial"/>
            <w:color w:val="000000"/>
            <w:sz w:val="20"/>
            <w:szCs w:val="20"/>
          </w:rPr>
          <w:t>PMC6887933</w:t>
        </w:r>
      </w:hyperlink>
      <w:r w:rsidR="00DF780E" w:rsidRPr="00DF780E">
        <w:rPr>
          <w:rFonts w:ascii="Arial" w:hAnsi="Arial" w:cs="Arial"/>
          <w:color w:val="000000"/>
          <w:sz w:val="20"/>
          <w:szCs w:val="20"/>
        </w:rPr>
        <w:t>.</w:t>
      </w:r>
    </w:p>
    <w:p w14:paraId="585AEEA1" w14:textId="77777777" w:rsidR="00BC190E" w:rsidRPr="00D002ED" w:rsidRDefault="00BC190E" w:rsidP="00BC190E">
      <w:pPr>
        <w:rPr>
          <w:rFonts w:ascii="Arial" w:hAnsi="Arial" w:cs="Arial"/>
          <w:sz w:val="20"/>
          <w:szCs w:val="20"/>
        </w:rPr>
      </w:pPr>
      <w:proofErr w:type="spellStart"/>
      <w:r w:rsidRPr="00D002ED">
        <w:rPr>
          <w:rFonts w:ascii="Arial" w:hAnsi="Arial" w:cs="Arial"/>
          <w:sz w:val="20"/>
          <w:szCs w:val="20"/>
        </w:rPr>
        <w:t>Ebbert</w:t>
      </w:r>
      <w:proofErr w:type="spellEnd"/>
      <w:r w:rsidRPr="00D002ED">
        <w:rPr>
          <w:rFonts w:ascii="Arial" w:hAnsi="Arial" w:cs="Arial"/>
          <w:sz w:val="20"/>
          <w:szCs w:val="20"/>
        </w:rPr>
        <w:t xml:space="preserve"> MTW, Jensen TD, Jansen-West K, Sens JP, Reddy JS, Ridge PG, </w:t>
      </w:r>
      <w:proofErr w:type="spellStart"/>
      <w:r w:rsidRPr="00D002ED">
        <w:rPr>
          <w:rFonts w:ascii="Arial" w:hAnsi="Arial" w:cs="Arial"/>
          <w:sz w:val="20"/>
          <w:szCs w:val="20"/>
        </w:rPr>
        <w:t>Kauwe</w:t>
      </w:r>
      <w:proofErr w:type="spellEnd"/>
      <w:r w:rsidRPr="00D002ED">
        <w:rPr>
          <w:rFonts w:ascii="Arial" w:hAnsi="Arial" w:cs="Arial"/>
          <w:sz w:val="20"/>
          <w:szCs w:val="20"/>
        </w:rPr>
        <w:t xml:space="preserve"> JSK, </w:t>
      </w:r>
      <w:proofErr w:type="spellStart"/>
      <w:r w:rsidRPr="00D002ED">
        <w:rPr>
          <w:rFonts w:ascii="Arial" w:hAnsi="Arial" w:cs="Arial"/>
          <w:sz w:val="20"/>
          <w:szCs w:val="20"/>
        </w:rPr>
        <w:t>Belzil</w:t>
      </w:r>
      <w:proofErr w:type="spellEnd"/>
      <w:r w:rsidRPr="00D002ED">
        <w:rPr>
          <w:rFonts w:ascii="Arial" w:hAnsi="Arial" w:cs="Arial"/>
          <w:sz w:val="20"/>
          <w:szCs w:val="20"/>
        </w:rPr>
        <w:t xml:space="preserve"> V, </w:t>
      </w:r>
      <w:proofErr w:type="spellStart"/>
      <w:r w:rsidRPr="00D002ED">
        <w:rPr>
          <w:rFonts w:ascii="Arial" w:hAnsi="Arial" w:cs="Arial"/>
          <w:sz w:val="20"/>
          <w:szCs w:val="20"/>
        </w:rPr>
        <w:t>Pregent</w:t>
      </w:r>
      <w:proofErr w:type="spellEnd"/>
      <w:r w:rsidRPr="00D002ED">
        <w:rPr>
          <w:rFonts w:ascii="Arial" w:hAnsi="Arial" w:cs="Arial"/>
          <w:sz w:val="20"/>
          <w:szCs w:val="20"/>
        </w:rPr>
        <w:t xml:space="preserve"> L, Carrasquillo MM, Keene D, Larson E, Crane P, </w:t>
      </w:r>
      <w:proofErr w:type="spellStart"/>
      <w:r w:rsidRPr="00D002ED">
        <w:rPr>
          <w:rFonts w:ascii="Arial" w:hAnsi="Arial" w:cs="Arial"/>
          <w:sz w:val="20"/>
          <w:szCs w:val="20"/>
        </w:rPr>
        <w:t>Asmann</w:t>
      </w:r>
      <w:proofErr w:type="spellEnd"/>
      <w:r w:rsidRPr="00D002ED">
        <w:rPr>
          <w:rFonts w:ascii="Arial" w:hAnsi="Arial" w:cs="Arial"/>
          <w:sz w:val="20"/>
          <w:szCs w:val="20"/>
        </w:rPr>
        <w:t xml:space="preserve"> YW, </w:t>
      </w:r>
      <w:proofErr w:type="spellStart"/>
      <w:r w:rsidRPr="00D002ED">
        <w:rPr>
          <w:rFonts w:ascii="Arial" w:hAnsi="Arial" w:cs="Arial"/>
          <w:sz w:val="20"/>
          <w:szCs w:val="20"/>
        </w:rPr>
        <w:t>Ertekin-Taner</w:t>
      </w:r>
      <w:proofErr w:type="spellEnd"/>
      <w:r w:rsidRPr="00D002ED">
        <w:rPr>
          <w:rFonts w:ascii="Arial" w:hAnsi="Arial" w:cs="Arial"/>
          <w:sz w:val="20"/>
          <w:szCs w:val="20"/>
        </w:rPr>
        <w:t xml:space="preserve"> N, Younkin SG, Ross OA, </w:t>
      </w:r>
      <w:proofErr w:type="spellStart"/>
      <w:r w:rsidRPr="00D002ED">
        <w:rPr>
          <w:rFonts w:ascii="Arial" w:hAnsi="Arial" w:cs="Arial"/>
          <w:sz w:val="20"/>
          <w:szCs w:val="20"/>
        </w:rPr>
        <w:t>Rademakers</w:t>
      </w:r>
      <w:proofErr w:type="spellEnd"/>
      <w:r w:rsidRPr="00D002ED">
        <w:rPr>
          <w:rFonts w:ascii="Arial" w:hAnsi="Arial" w:cs="Arial"/>
          <w:sz w:val="20"/>
          <w:szCs w:val="20"/>
        </w:rPr>
        <w:t xml:space="preserve"> R, </w:t>
      </w:r>
      <w:proofErr w:type="spellStart"/>
      <w:r w:rsidRPr="00D002ED">
        <w:rPr>
          <w:rFonts w:ascii="Arial" w:hAnsi="Arial" w:cs="Arial"/>
          <w:sz w:val="20"/>
          <w:szCs w:val="20"/>
        </w:rPr>
        <w:t>Petrucelli</w:t>
      </w:r>
      <w:proofErr w:type="spellEnd"/>
      <w:r w:rsidRPr="00D002ED">
        <w:rPr>
          <w:rFonts w:ascii="Arial" w:hAnsi="Arial" w:cs="Arial"/>
          <w:sz w:val="20"/>
          <w:szCs w:val="20"/>
        </w:rPr>
        <w:t xml:space="preserve"> L</w:t>
      </w:r>
      <w:r w:rsidRPr="00C57864">
        <w:rPr>
          <w:rFonts w:ascii="Arial" w:hAnsi="Arial" w:cs="Arial"/>
          <w:b/>
          <w:i/>
          <w:sz w:val="20"/>
          <w:szCs w:val="20"/>
        </w:rPr>
        <w:t xml:space="preserve">, Fryer JD. </w:t>
      </w:r>
      <w:hyperlink r:id="rId339" w:history="1">
        <w:r w:rsidRPr="00C57864">
          <w:rPr>
            <w:rFonts w:ascii="Arial" w:hAnsi="Arial" w:cs="Arial"/>
            <w:b/>
            <w:i/>
            <w:sz w:val="20"/>
            <w:szCs w:val="20"/>
          </w:rPr>
          <w:t>Systematic analysis of dark and camouflaged genes reveals disease-relevant genes hiding in plain sight.</w:t>
        </w:r>
      </w:hyperlink>
      <w:r w:rsidRPr="00D002ED">
        <w:rPr>
          <w:rFonts w:ascii="Arial" w:hAnsi="Arial" w:cs="Arial"/>
          <w:sz w:val="20"/>
          <w:szCs w:val="20"/>
        </w:rPr>
        <w:t xml:space="preserve"> Genome Biol. 2019 May 20</w:t>
      </w:r>
      <w:r>
        <w:rPr>
          <w:rFonts w:ascii="Arial" w:hAnsi="Arial" w:cs="Arial"/>
          <w:sz w:val="20"/>
          <w:szCs w:val="20"/>
        </w:rPr>
        <w:t xml:space="preserve">. Vol. </w:t>
      </w:r>
      <w:r w:rsidRPr="00D002ED">
        <w:rPr>
          <w:rFonts w:ascii="Arial" w:hAnsi="Arial" w:cs="Arial"/>
          <w:sz w:val="20"/>
          <w:szCs w:val="20"/>
        </w:rPr>
        <w:t>20</w:t>
      </w:r>
      <w:r>
        <w:rPr>
          <w:rFonts w:ascii="Arial" w:hAnsi="Arial" w:cs="Arial"/>
          <w:sz w:val="20"/>
          <w:szCs w:val="20"/>
        </w:rPr>
        <w:t xml:space="preserve">, issue </w:t>
      </w:r>
      <w:r w:rsidRPr="00D002ED">
        <w:rPr>
          <w:rFonts w:ascii="Arial" w:hAnsi="Arial" w:cs="Arial"/>
          <w:sz w:val="20"/>
          <w:szCs w:val="20"/>
        </w:rPr>
        <w:t>1</w:t>
      </w:r>
      <w:r>
        <w:rPr>
          <w:rFonts w:ascii="Arial" w:hAnsi="Arial" w:cs="Arial"/>
          <w:sz w:val="20"/>
          <w:szCs w:val="20"/>
        </w:rPr>
        <w:t xml:space="preserve">, p. </w:t>
      </w:r>
      <w:r w:rsidRPr="00D002ED">
        <w:rPr>
          <w:rFonts w:ascii="Arial" w:hAnsi="Arial" w:cs="Arial"/>
          <w:sz w:val="20"/>
          <w:szCs w:val="20"/>
        </w:rPr>
        <w:t xml:space="preserve">97. </w:t>
      </w:r>
      <w:r w:rsidRPr="00C57864">
        <w:rPr>
          <w:rFonts w:ascii="Arial" w:eastAsiaTheme="minorHAnsi" w:hAnsi="Arial" w:cs="Arial"/>
          <w:sz w:val="20"/>
          <w:szCs w:val="20"/>
        </w:rPr>
        <w:t>PM: 31104630</w:t>
      </w:r>
      <w:r w:rsidRPr="00D002ED">
        <w:rPr>
          <w:rFonts w:ascii="Arial" w:hAnsi="Arial" w:cs="Arial"/>
          <w:sz w:val="20"/>
          <w:szCs w:val="20"/>
        </w:rPr>
        <w:t xml:space="preserve">. </w:t>
      </w:r>
      <w:hyperlink r:id="rId340" w:history="1">
        <w:r w:rsidRPr="00C57864">
          <w:rPr>
            <w:rFonts w:ascii="Arial" w:hAnsi="Arial" w:cs="Arial"/>
            <w:sz w:val="20"/>
            <w:szCs w:val="20"/>
          </w:rPr>
          <w:t>PMC6526621</w:t>
        </w:r>
      </w:hyperlink>
      <w:r w:rsidRPr="00D002ED">
        <w:rPr>
          <w:rFonts w:ascii="Arial" w:hAnsi="Arial" w:cs="Arial"/>
          <w:sz w:val="20"/>
          <w:szCs w:val="20"/>
        </w:rPr>
        <w:t>.</w:t>
      </w:r>
    </w:p>
    <w:p w14:paraId="33818EC0" w14:textId="77777777" w:rsidR="00411F77" w:rsidRPr="00DE4A57" w:rsidRDefault="00411F77" w:rsidP="00DE4A57">
      <w:proofErr w:type="spellStart"/>
      <w:r w:rsidRPr="00153662">
        <w:rPr>
          <w:rFonts w:ascii="Arial" w:hAnsi="Arial" w:cs="Arial"/>
          <w:bCs/>
          <w:sz w:val="20"/>
          <w:szCs w:val="20"/>
        </w:rPr>
        <w:t>Ellervik</w:t>
      </w:r>
      <w:proofErr w:type="spellEnd"/>
      <w:r w:rsidRPr="00153662">
        <w:rPr>
          <w:rFonts w:ascii="Arial" w:hAnsi="Arial" w:cs="Arial"/>
          <w:sz w:val="20"/>
          <w:szCs w:val="20"/>
        </w:rPr>
        <w:t xml:space="preserve"> C, </w:t>
      </w:r>
      <w:proofErr w:type="spellStart"/>
      <w:r w:rsidRPr="00153662">
        <w:rPr>
          <w:rFonts w:ascii="Arial" w:hAnsi="Arial" w:cs="Arial"/>
          <w:sz w:val="20"/>
          <w:szCs w:val="20"/>
        </w:rPr>
        <w:t>Roselli</w:t>
      </w:r>
      <w:proofErr w:type="spellEnd"/>
      <w:r w:rsidRPr="00153662">
        <w:rPr>
          <w:rFonts w:ascii="Arial" w:hAnsi="Arial" w:cs="Arial"/>
          <w:sz w:val="20"/>
          <w:szCs w:val="20"/>
        </w:rPr>
        <w:t xml:space="preserve"> C, </w:t>
      </w:r>
      <w:proofErr w:type="spellStart"/>
      <w:r w:rsidRPr="00153662">
        <w:rPr>
          <w:rFonts w:ascii="Arial" w:hAnsi="Arial" w:cs="Arial"/>
          <w:sz w:val="20"/>
          <w:szCs w:val="20"/>
        </w:rPr>
        <w:t>Christophersen</w:t>
      </w:r>
      <w:proofErr w:type="spellEnd"/>
      <w:r w:rsidRPr="00153662">
        <w:rPr>
          <w:rFonts w:ascii="Arial" w:hAnsi="Arial" w:cs="Arial"/>
          <w:sz w:val="20"/>
          <w:szCs w:val="20"/>
        </w:rPr>
        <w:t xml:space="preserve"> IE, Alonso A, </w:t>
      </w:r>
      <w:proofErr w:type="spellStart"/>
      <w:r w:rsidRPr="00153662">
        <w:rPr>
          <w:rFonts w:ascii="Arial" w:hAnsi="Arial" w:cs="Arial"/>
          <w:sz w:val="20"/>
          <w:szCs w:val="20"/>
        </w:rPr>
        <w:t>Pietzner</w:t>
      </w:r>
      <w:proofErr w:type="spellEnd"/>
      <w:r w:rsidRPr="00153662">
        <w:rPr>
          <w:rFonts w:ascii="Arial" w:hAnsi="Arial" w:cs="Arial"/>
          <w:sz w:val="20"/>
          <w:szCs w:val="20"/>
        </w:rPr>
        <w:t xml:space="preserve"> M, </w:t>
      </w:r>
      <w:proofErr w:type="spellStart"/>
      <w:r w:rsidRPr="00153662">
        <w:rPr>
          <w:rFonts w:ascii="Arial" w:hAnsi="Arial" w:cs="Arial"/>
          <w:sz w:val="20"/>
          <w:szCs w:val="20"/>
        </w:rPr>
        <w:t>Sitlani</w:t>
      </w:r>
      <w:proofErr w:type="spellEnd"/>
      <w:r w:rsidRPr="00153662">
        <w:rPr>
          <w:rFonts w:ascii="Arial" w:hAnsi="Arial" w:cs="Arial"/>
          <w:sz w:val="20"/>
          <w:szCs w:val="20"/>
        </w:rPr>
        <w:t xml:space="preserve"> CM, Trompet S, Arking DE, </w:t>
      </w:r>
      <w:proofErr w:type="spellStart"/>
      <w:r w:rsidRPr="00153662">
        <w:rPr>
          <w:rFonts w:ascii="Arial" w:hAnsi="Arial" w:cs="Arial"/>
          <w:sz w:val="20"/>
          <w:szCs w:val="20"/>
        </w:rPr>
        <w:t>Geelhoed</w:t>
      </w:r>
      <w:proofErr w:type="spellEnd"/>
      <w:r w:rsidRPr="00153662">
        <w:rPr>
          <w:rFonts w:ascii="Arial" w:hAnsi="Arial" w:cs="Arial"/>
          <w:sz w:val="20"/>
          <w:szCs w:val="20"/>
        </w:rPr>
        <w:t xml:space="preserve"> B, Guo X, Kleber ME, Lin HJ, Lin H, MacFarlane P, Selvin E, Shaffer C, Smith AV, Verweij N, Weiss S, Cappola AR, </w:t>
      </w:r>
      <w:proofErr w:type="spellStart"/>
      <w:r w:rsidRPr="00153662">
        <w:rPr>
          <w:rFonts w:ascii="Arial" w:hAnsi="Arial" w:cs="Arial"/>
          <w:sz w:val="20"/>
          <w:szCs w:val="20"/>
        </w:rPr>
        <w:t>Dörr</w:t>
      </w:r>
      <w:proofErr w:type="spellEnd"/>
      <w:r w:rsidRPr="00153662">
        <w:rPr>
          <w:rFonts w:ascii="Arial" w:hAnsi="Arial" w:cs="Arial"/>
          <w:sz w:val="20"/>
          <w:szCs w:val="20"/>
        </w:rPr>
        <w:t xml:space="preserve"> M, </w:t>
      </w:r>
      <w:proofErr w:type="spellStart"/>
      <w:r w:rsidRPr="00153662">
        <w:rPr>
          <w:rFonts w:ascii="Arial" w:hAnsi="Arial" w:cs="Arial"/>
          <w:sz w:val="20"/>
          <w:szCs w:val="20"/>
        </w:rPr>
        <w:t>Gudnason</w:t>
      </w:r>
      <w:proofErr w:type="spellEnd"/>
      <w:r w:rsidRPr="00153662">
        <w:rPr>
          <w:rFonts w:ascii="Arial" w:hAnsi="Arial" w:cs="Arial"/>
          <w:sz w:val="20"/>
          <w:szCs w:val="20"/>
        </w:rPr>
        <w:t xml:space="preserve"> V, Heckbert S, </w:t>
      </w:r>
      <w:proofErr w:type="spellStart"/>
      <w:r w:rsidRPr="00153662">
        <w:rPr>
          <w:rFonts w:ascii="Arial" w:hAnsi="Arial" w:cs="Arial"/>
          <w:sz w:val="20"/>
          <w:szCs w:val="20"/>
        </w:rPr>
        <w:t>Mooijaart</w:t>
      </w:r>
      <w:proofErr w:type="spellEnd"/>
      <w:r w:rsidRPr="00153662">
        <w:rPr>
          <w:rFonts w:ascii="Arial" w:hAnsi="Arial" w:cs="Arial"/>
          <w:sz w:val="20"/>
          <w:szCs w:val="20"/>
        </w:rPr>
        <w:t xml:space="preserve"> S, </w:t>
      </w:r>
      <w:proofErr w:type="spellStart"/>
      <w:r w:rsidRPr="00153662">
        <w:rPr>
          <w:rFonts w:ascii="Arial" w:hAnsi="Arial" w:cs="Arial"/>
          <w:sz w:val="20"/>
          <w:szCs w:val="20"/>
        </w:rPr>
        <w:t>März</w:t>
      </w:r>
      <w:proofErr w:type="spellEnd"/>
      <w:r w:rsidRPr="00153662">
        <w:rPr>
          <w:rFonts w:ascii="Arial" w:hAnsi="Arial" w:cs="Arial"/>
          <w:sz w:val="20"/>
          <w:szCs w:val="20"/>
        </w:rPr>
        <w:t xml:space="preserve"> W, Psaty BM, </w:t>
      </w:r>
      <w:proofErr w:type="spellStart"/>
      <w:r w:rsidRPr="00153662">
        <w:rPr>
          <w:rFonts w:ascii="Arial" w:hAnsi="Arial" w:cs="Arial"/>
          <w:sz w:val="20"/>
          <w:szCs w:val="20"/>
        </w:rPr>
        <w:t>Ridker</w:t>
      </w:r>
      <w:proofErr w:type="spellEnd"/>
      <w:r w:rsidRPr="00153662">
        <w:rPr>
          <w:rFonts w:ascii="Arial" w:hAnsi="Arial" w:cs="Arial"/>
          <w:sz w:val="20"/>
          <w:szCs w:val="20"/>
        </w:rPr>
        <w:t xml:space="preserve"> PM, </w:t>
      </w:r>
      <w:proofErr w:type="spellStart"/>
      <w:r w:rsidRPr="00153662">
        <w:rPr>
          <w:rFonts w:ascii="Arial" w:hAnsi="Arial" w:cs="Arial"/>
          <w:sz w:val="20"/>
          <w:szCs w:val="20"/>
        </w:rPr>
        <w:t>Roden</w:t>
      </w:r>
      <w:proofErr w:type="spellEnd"/>
      <w:r w:rsidRPr="00153662">
        <w:rPr>
          <w:rFonts w:ascii="Arial" w:hAnsi="Arial" w:cs="Arial"/>
          <w:sz w:val="20"/>
          <w:szCs w:val="20"/>
        </w:rPr>
        <w:t xml:space="preserve"> D, Stott DJ, </w:t>
      </w:r>
      <w:proofErr w:type="spellStart"/>
      <w:r w:rsidRPr="00153662">
        <w:rPr>
          <w:rFonts w:ascii="Arial" w:hAnsi="Arial" w:cs="Arial"/>
          <w:sz w:val="20"/>
          <w:szCs w:val="20"/>
        </w:rPr>
        <w:t>Völzke</w:t>
      </w:r>
      <w:proofErr w:type="spellEnd"/>
      <w:r w:rsidRPr="00153662">
        <w:rPr>
          <w:rFonts w:ascii="Arial" w:hAnsi="Arial" w:cs="Arial"/>
          <w:sz w:val="20"/>
          <w:szCs w:val="20"/>
        </w:rPr>
        <w:t xml:space="preserve"> H, Benjamin EJ, Delgado G, Ellinor P, </w:t>
      </w:r>
      <w:proofErr w:type="spellStart"/>
      <w:r w:rsidRPr="00153662">
        <w:rPr>
          <w:rFonts w:ascii="Arial" w:hAnsi="Arial" w:cs="Arial"/>
          <w:sz w:val="20"/>
          <w:szCs w:val="20"/>
        </w:rPr>
        <w:t>Homuth</w:t>
      </w:r>
      <w:proofErr w:type="spellEnd"/>
      <w:r w:rsidRPr="00153662">
        <w:rPr>
          <w:rFonts w:ascii="Arial" w:hAnsi="Arial" w:cs="Arial"/>
          <w:sz w:val="20"/>
          <w:szCs w:val="20"/>
        </w:rPr>
        <w:t xml:space="preserve"> G, </w:t>
      </w:r>
      <w:proofErr w:type="spellStart"/>
      <w:r w:rsidRPr="00153662">
        <w:rPr>
          <w:rFonts w:ascii="Arial" w:hAnsi="Arial" w:cs="Arial"/>
          <w:sz w:val="20"/>
          <w:szCs w:val="20"/>
        </w:rPr>
        <w:t>Köttgen</w:t>
      </w:r>
      <w:proofErr w:type="spellEnd"/>
      <w:r w:rsidRPr="00153662">
        <w:rPr>
          <w:rFonts w:ascii="Arial" w:hAnsi="Arial" w:cs="Arial"/>
          <w:sz w:val="20"/>
          <w:szCs w:val="20"/>
        </w:rPr>
        <w:t xml:space="preserve"> A, </w:t>
      </w:r>
      <w:proofErr w:type="spellStart"/>
      <w:r w:rsidRPr="00153662">
        <w:rPr>
          <w:rFonts w:ascii="Arial" w:hAnsi="Arial" w:cs="Arial"/>
          <w:sz w:val="20"/>
          <w:szCs w:val="20"/>
        </w:rPr>
        <w:t>Jukema</w:t>
      </w:r>
      <w:proofErr w:type="spellEnd"/>
      <w:r w:rsidRPr="00153662">
        <w:rPr>
          <w:rFonts w:ascii="Arial" w:hAnsi="Arial" w:cs="Arial"/>
          <w:sz w:val="20"/>
          <w:szCs w:val="20"/>
        </w:rPr>
        <w:t xml:space="preserve"> JW, Lubitz SA, Mora S, </w:t>
      </w:r>
      <w:proofErr w:type="spellStart"/>
      <w:r w:rsidRPr="00153662">
        <w:rPr>
          <w:rFonts w:ascii="Arial" w:hAnsi="Arial" w:cs="Arial"/>
          <w:sz w:val="20"/>
          <w:szCs w:val="20"/>
        </w:rPr>
        <w:t>Rienstra</w:t>
      </w:r>
      <w:proofErr w:type="spellEnd"/>
      <w:r w:rsidRPr="00153662">
        <w:rPr>
          <w:rFonts w:ascii="Arial" w:hAnsi="Arial" w:cs="Arial"/>
          <w:sz w:val="20"/>
          <w:szCs w:val="20"/>
        </w:rPr>
        <w:t xml:space="preserve"> M, Rotter JI, Shoemaker MB, Sotoodehnia N, Taylor KD, van der </w:t>
      </w:r>
      <w:proofErr w:type="spellStart"/>
      <w:r w:rsidRPr="00153662">
        <w:rPr>
          <w:rFonts w:ascii="Arial" w:hAnsi="Arial" w:cs="Arial"/>
          <w:sz w:val="20"/>
          <w:szCs w:val="20"/>
        </w:rPr>
        <w:t>Harst</w:t>
      </w:r>
      <w:proofErr w:type="spellEnd"/>
      <w:r w:rsidRPr="00153662">
        <w:rPr>
          <w:rFonts w:ascii="Arial" w:hAnsi="Arial" w:cs="Arial"/>
          <w:sz w:val="20"/>
          <w:szCs w:val="20"/>
        </w:rPr>
        <w:t xml:space="preserve"> P, Albert CM, Chasman DI. </w:t>
      </w:r>
      <w:hyperlink r:id="rId341" w:history="1">
        <w:r w:rsidRPr="00153662">
          <w:rPr>
            <w:rFonts w:ascii="Arial" w:hAnsi="Arial" w:cs="Arial"/>
            <w:b/>
            <w:i/>
            <w:sz w:val="20"/>
            <w:szCs w:val="20"/>
          </w:rPr>
          <w:t>Assessment of the relationship between genetic determinants of thyroid function and atrial fibrillation: a Mendelian randomization study.</w:t>
        </w:r>
      </w:hyperlink>
      <w:r w:rsidRPr="00153662">
        <w:rPr>
          <w:rFonts w:ascii="Arial" w:hAnsi="Arial" w:cs="Arial"/>
          <w:b/>
          <w:i/>
          <w:sz w:val="20"/>
          <w:szCs w:val="20"/>
        </w:rPr>
        <w:t xml:space="preserve"> </w:t>
      </w:r>
      <w:r w:rsidRPr="00153662">
        <w:rPr>
          <w:rFonts w:ascii="Arial" w:hAnsi="Arial" w:cs="Arial"/>
          <w:sz w:val="20"/>
          <w:szCs w:val="20"/>
        </w:rPr>
        <w:t xml:space="preserve">JAMA </w:t>
      </w:r>
      <w:proofErr w:type="spellStart"/>
      <w:r w:rsidRPr="00153662">
        <w:rPr>
          <w:rFonts w:ascii="Arial" w:hAnsi="Arial" w:cs="Arial"/>
          <w:sz w:val="20"/>
          <w:szCs w:val="20"/>
        </w:rPr>
        <w:t>Cardiol</w:t>
      </w:r>
      <w:proofErr w:type="spellEnd"/>
      <w:r w:rsidRPr="00153662">
        <w:rPr>
          <w:rFonts w:ascii="Arial" w:hAnsi="Arial" w:cs="Arial"/>
          <w:sz w:val="20"/>
          <w:szCs w:val="20"/>
        </w:rPr>
        <w:t xml:space="preserve">. 2019 Jan 23. </w:t>
      </w:r>
      <w:proofErr w:type="spellStart"/>
      <w:r w:rsidRPr="00153662">
        <w:rPr>
          <w:rFonts w:ascii="Arial" w:hAnsi="Arial" w:cs="Arial"/>
          <w:sz w:val="20"/>
          <w:szCs w:val="20"/>
        </w:rPr>
        <w:t>doi</w:t>
      </w:r>
      <w:proofErr w:type="spellEnd"/>
      <w:r w:rsidRPr="00153662">
        <w:rPr>
          <w:rFonts w:ascii="Arial" w:hAnsi="Arial" w:cs="Arial"/>
          <w:sz w:val="20"/>
          <w:szCs w:val="20"/>
        </w:rPr>
        <w:t>: 10.1001/jamacardio.2018.4635. [</w:t>
      </w:r>
      <w:proofErr w:type="spellStart"/>
      <w:r w:rsidRPr="00153662">
        <w:rPr>
          <w:rFonts w:ascii="Arial" w:hAnsi="Arial" w:cs="Arial"/>
          <w:sz w:val="20"/>
          <w:szCs w:val="20"/>
        </w:rPr>
        <w:t>Epub</w:t>
      </w:r>
      <w:proofErr w:type="spellEnd"/>
      <w:r w:rsidRPr="00153662">
        <w:rPr>
          <w:rFonts w:ascii="Arial" w:hAnsi="Arial" w:cs="Arial"/>
          <w:sz w:val="20"/>
          <w:szCs w:val="20"/>
        </w:rPr>
        <w:t xml:space="preserve"> ahead of print] PM: 30673084.</w:t>
      </w:r>
      <w:r w:rsidR="00DE4A57">
        <w:rPr>
          <w:rFonts w:ascii="Arial" w:hAnsi="Arial" w:cs="Arial"/>
          <w:sz w:val="20"/>
          <w:szCs w:val="20"/>
        </w:rPr>
        <w:t xml:space="preserve"> </w:t>
      </w:r>
      <w:hyperlink r:id="rId342" w:history="1">
        <w:r w:rsidR="00DE4A57" w:rsidRPr="00DE4A57">
          <w:rPr>
            <w:rFonts w:ascii="Arial" w:hAnsi="Arial" w:cs="Arial"/>
            <w:sz w:val="20"/>
            <w:szCs w:val="20"/>
          </w:rPr>
          <w:t>PMC6396813</w:t>
        </w:r>
      </w:hyperlink>
      <w:r w:rsidR="00DE4A57">
        <w:rPr>
          <w:rFonts w:ascii="Arial" w:hAnsi="Arial" w:cs="Arial"/>
          <w:sz w:val="20"/>
          <w:szCs w:val="20"/>
        </w:rPr>
        <w:t>.</w:t>
      </w:r>
      <w:r w:rsidRPr="00153662">
        <w:rPr>
          <w:rFonts w:ascii="Arial" w:hAnsi="Arial" w:cs="Arial"/>
          <w:sz w:val="20"/>
          <w:szCs w:val="20"/>
        </w:rPr>
        <w:t xml:space="preserve"> </w:t>
      </w:r>
    </w:p>
    <w:p w14:paraId="0C4E23AF" w14:textId="77777777" w:rsidR="00BD70EF" w:rsidRPr="00E02935" w:rsidRDefault="00BD70EF" w:rsidP="00BD70EF">
      <w:pPr>
        <w:pStyle w:val="details"/>
        <w:rPr>
          <w:rFonts w:ascii="Arial" w:hAnsi="Arial" w:cs="Arial"/>
          <w:color w:val="FF0000"/>
          <w:sz w:val="20"/>
          <w:szCs w:val="20"/>
        </w:rPr>
      </w:pPr>
      <w:proofErr w:type="spellStart"/>
      <w:r w:rsidRPr="00E02935">
        <w:rPr>
          <w:rFonts w:ascii="Arial" w:hAnsi="Arial" w:cs="Arial"/>
          <w:sz w:val="20"/>
          <w:szCs w:val="20"/>
        </w:rPr>
        <w:t>Evangelou</w:t>
      </w:r>
      <w:proofErr w:type="spellEnd"/>
      <w:r w:rsidRPr="00E02935">
        <w:rPr>
          <w:rFonts w:ascii="Arial" w:hAnsi="Arial" w:cs="Arial"/>
          <w:sz w:val="20"/>
          <w:szCs w:val="20"/>
        </w:rPr>
        <w:t xml:space="preserve"> E, Gao H, Chu C, </w:t>
      </w:r>
      <w:proofErr w:type="spellStart"/>
      <w:r w:rsidRPr="00E02935">
        <w:rPr>
          <w:rFonts w:ascii="Arial" w:hAnsi="Arial" w:cs="Arial"/>
          <w:sz w:val="20"/>
          <w:szCs w:val="20"/>
        </w:rPr>
        <w:t>Ntritsos</w:t>
      </w:r>
      <w:proofErr w:type="spellEnd"/>
      <w:r w:rsidRPr="00E02935">
        <w:rPr>
          <w:rFonts w:ascii="Arial" w:hAnsi="Arial" w:cs="Arial"/>
          <w:sz w:val="20"/>
          <w:szCs w:val="20"/>
        </w:rPr>
        <w:t xml:space="preserve"> G, Blakeley P, Butts AR, </w:t>
      </w:r>
      <w:proofErr w:type="spellStart"/>
      <w:r w:rsidRPr="00E02935">
        <w:rPr>
          <w:rFonts w:ascii="Arial" w:hAnsi="Arial" w:cs="Arial"/>
          <w:sz w:val="20"/>
          <w:szCs w:val="20"/>
        </w:rPr>
        <w:t>Pazoki</w:t>
      </w:r>
      <w:proofErr w:type="spellEnd"/>
      <w:r w:rsidRPr="00E02935">
        <w:rPr>
          <w:rFonts w:ascii="Arial" w:hAnsi="Arial" w:cs="Arial"/>
          <w:sz w:val="20"/>
          <w:szCs w:val="20"/>
        </w:rPr>
        <w:t xml:space="preserve"> R, Suzuki H, </w:t>
      </w:r>
      <w:proofErr w:type="spellStart"/>
      <w:r w:rsidRPr="00E02935">
        <w:rPr>
          <w:rFonts w:ascii="Arial" w:hAnsi="Arial" w:cs="Arial"/>
          <w:sz w:val="20"/>
          <w:szCs w:val="20"/>
        </w:rPr>
        <w:t>Koskeridis</w:t>
      </w:r>
      <w:proofErr w:type="spellEnd"/>
      <w:r w:rsidRPr="00E02935">
        <w:rPr>
          <w:rFonts w:ascii="Arial" w:hAnsi="Arial" w:cs="Arial"/>
          <w:sz w:val="20"/>
          <w:szCs w:val="20"/>
        </w:rPr>
        <w:t xml:space="preserve"> F, </w:t>
      </w:r>
      <w:proofErr w:type="spellStart"/>
      <w:r w:rsidRPr="00E02935">
        <w:rPr>
          <w:rFonts w:ascii="Arial" w:hAnsi="Arial" w:cs="Arial"/>
          <w:sz w:val="20"/>
          <w:szCs w:val="20"/>
        </w:rPr>
        <w:t>Yiorkas</w:t>
      </w:r>
      <w:proofErr w:type="spellEnd"/>
      <w:r w:rsidRPr="00E02935">
        <w:rPr>
          <w:rFonts w:ascii="Arial" w:hAnsi="Arial" w:cs="Arial"/>
          <w:sz w:val="20"/>
          <w:szCs w:val="20"/>
        </w:rPr>
        <w:t xml:space="preserve"> AM, </w:t>
      </w:r>
      <w:proofErr w:type="spellStart"/>
      <w:r w:rsidRPr="00E02935">
        <w:rPr>
          <w:rFonts w:ascii="Arial" w:hAnsi="Arial" w:cs="Arial"/>
          <w:sz w:val="20"/>
          <w:szCs w:val="20"/>
        </w:rPr>
        <w:t>Karaman</w:t>
      </w:r>
      <w:proofErr w:type="spellEnd"/>
      <w:r w:rsidRPr="00E02935">
        <w:rPr>
          <w:rFonts w:ascii="Arial" w:hAnsi="Arial" w:cs="Arial"/>
          <w:sz w:val="20"/>
          <w:szCs w:val="20"/>
        </w:rPr>
        <w:t xml:space="preserve"> I, Elliott J, Luo Q, </w:t>
      </w:r>
      <w:proofErr w:type="spellStart"/>
      <w:r w:rsidRPr="00E02935">
        <w:rPr>
          <w:rFonts w:ascii="Arial" w:hAnsi="Arial" w:cs="Arial"/>
          <w:sz w:val="20"/>
          <w:szCs w:val="20"/>
        </w:rPr>
        <w:t>Aeschbacher</w:t>
      </w:r>
      <w:proofErr w:type="spellEnd"/>
      <w:r w:rsidRPr="00E02935">
        <w:rPr>
          <w:rFonts w:ascii="Arial" w:hAnsi="Arial" w:cs="Arial"/>
          <w:sz w:val="20"/>
          <w:szCs w:val="20"/>
        </w:rPr>
        <w:t xml:space="preserve"> S, Bartz TM, Baumeister SE, </w:t>
      </w:r>
      <w:proofErr w:type="spellStart"/>
      <w:r w:rsidRPr="00E02935">
        <w:rPr>
          <w:rFonts w:ascii="Arial" w:hAnsi="Arial" w:cs="Arial"/>
          <w:sz w:val="20"/>
          <w:szCs w:val="20"/>
        </w:rPr>
        <w:t>Braund</w:t>
      </w:r>
      <w:proofErr w:type="spellEnd"/>
      <w:r w:rsidRPr="00E02935">
        <w:rPr>
          <w:rFonts w:ascii="Arial" w:hAnsi="Arial" w:cs="Arial"/>
          <w:sz w:val="20"/>
          <w:szCs w:val="20"/>
        </w:rPr>
        <w:t xml:space="preserve"> PS, Brown MR, Brody JA, Clarke TK, </w:t>
      </w:r>
      <w:proofErr w:type="spellStart"/>
      <w:r w:rsidRPr="00E02935">
        <w:rPr>
          <w:rFonts w:ascii="Arial" w:hAnsi="Arial" w:cs="Arial"/>
          <w:sz w:val="20"/>
          <w:szCs w:val="20"/>
        </w:rPr>
        <w:t>Dimou</w:t>
      </w:r>
      <w:proofErr w:type="spellEnd"/>
      <w:r w:rsidRPr="00E02935">
        <w:rPr>
          <w:rFonts w:ascii="Arial" w:hAnsi="Arial" w:cs="Arial"/>
          <w:sz w:val="20"/>
          <w:szCs w:val="20"/>
        </w:rPr>
        <w:t xml:space="preserve"> N, </w:t>
      </w:r>
      <w:proofErr w:type="spellStart"/>
      <w:r w:rsidRPr="00E02935">
        <w:rPr>
          <w:rFonts w:ascii="Arial" w:hAnsi="Arial" w:cs="Arial"/>
          <w:sz w:val="20"/>
          <w:szCs w:val="20"/>
        </w:rPr>
        <w:t>Faul</w:t>
      </w:r>
      <w:proofErr w:type="spellEnd"/>
      <w:r w:rsidRPr="00E02935">
        <w:rPr>
          <w:rFonts w:ascii="Arial" w:hAnsi="Arial" w:cs="Arial"/>
          <w:sz w:val="20"/>
          <w:szCs w:val="20"/>
        </w:rPr>
        <w:t xml:space="preserve"> JD, </w:t>
      </w:r>
      <w:proofErr w:type="spellStart"/>
      <w:r w:rsidRPr="00E02935">
        <w:rPr>
          <w:rFonts w:ascii="Arial" w:hAnsi="Arial" w:cs="Arial"/>
          <w:sz w:val="20"/>
          <w:szCs w:val="20"/>
        </w:rPr>
        <w:t>Homuth</w:t>
      </w:r>
      <w:proofErr w:type="spellEnd"/>
      <w:r w:rsidRPr="00E02935">
        <w:rPr>
          <w:rFonts w:ascii="Arial" w:hAnsi="Arial" w:cs="Arial"/>
          <w:sz w:val="20"/>
          <w:szCs w:val="20"/>
        </w:rPr>
        <w:t xml:space="preserve"> G, Jackson AU, </w:t>
      </w:r>
      <w:proofErr w:type="spellStart"/>
      <w:r w:rsidRPr="00E02935">
        <w:rPr>
          <w:rFonts w:ascii="Arial" w:hAnsi="Arial" w:cs="Arial"/>
          <w:sz w:val="20"/>
          <w:szCs w:val="20"/>
        </w:rPr>
        <w:t>Kentistou</w:t>
      </w:r>
      <w:proofErr w:type="spellEnd"/>
      <w:r w:rsidRPr="00E02935">
        <w:rPr>
          <w:rFonts w:ascii="Arial" w:hAnsi="Arial" w:cs="Arial"/>
          <w:sz w:val="20"/>
          <w:szCs w:val="20"/>
        </w:rPr>
        <w:t xml:space="preserve"> KA, Joshi PK, Lemaitre RN, Lind PA, </w:t>
      </w:r>
      <w:proofErr w:type="spellStart"/>
      <w:r w:rsidRPr="00E02935">
        <w:rPr>
          <w:rFonts w:ascii="Arial" w:hAnsi="Arial" w:cs="Arial"/>
          <w:sz w:val="20"/>
          <w:szCs w:val="20"/>
        </w:rPr>
        <w:t>Lyytikäinen</w:t>
      </w:r>
      <w:proofErr w:type="spellEnd"/>
      <w:r w:rsidRPr="00E02935">
        <w:rPr>
          <w:rFonts w:ascii="Arial" w:hAnsi="Arial" w:cs="Arial"/>
          <w:sz w:val="20"/>
          <w:szCs w:val="20"/>
        </w:rPr>
        <w:t xml:space="preserve"> LP, </w:t>
      </w:r>
      <w:proofErr w:type="spellStart"/>
      <w:r w:rsidRPr="00E02935">
        <w:rPr>
          <w:rFonts w:ascii="Arial" w:hAnsi="Arial" w:cs="Arial"/>
          <w:sz w:val="20"/>
          <w:szCs w:val="20"/>
        </w:rPr>
        <w:t>Mangino</w:t>
      </w:r>
      <w:proofErr w:type="spellEnd"/>
      <w:r w:rsidRPr="00E02935">
        <w:rPr>
          <w:rFonts w:ascii="Arial" w:hAnsi="Arial" w:cs="Arial"/>
          <w:sz w:val="20"/>
          <w:szCs w:val="20"/>
        </w:rPr>
        <w:t xml:space="preserve"> M, </w:t>
      </w:r>
      <w:proofErr w:type="spellStart"/>
      <w:r w:rsidRPr="00E02935">
        <w:rPr>
          <w:rFonts w:ascii="Arial" w:hAnsi="Arial" w:cs="Arial"/>
          <w:sz w:val="20"/>
          <w:szCs w:val="20"/>
        </w:rPr>
        <w:t>Milaneschi</w:t>
      </w:r>
      <w:proofErr w:type="spellEnd"/>
      <w:r w:rsidRPr="00E02935">
        <w:rPr>
          <w:rFonts w:ascii="Arial" w:hAnsi="Arial" w:cs="Arial"/>
          <w:sz w:val="20"/>
          <w:szCs w:val="20"/>
        </w:rPr>
        <w:t xml:space="preserve"> Y, Nelson CP, Nolte IM, </w:t>
      </w:r>
      <w:proofErr w:type="spellStart"/>
      <w:r w:rsidRPr="00E02935">
        <w:rPr>
          <w:rFonts w:ascii="Arial" w:hAnsi="Arial" w:cs="Arial"/>
          <w:sz w:val="20"/>
          <w:szCs w:val="20"/>
        </w:rPr>
        <w:t>Perälä</w:t>
      </w:r>
      <w:proofErr w:type="spellEnd"/>
      <w:r w:rsidRPr="00E02935">
        <w:rPr>
          <w:rFonts w:ascii="Arial" w:hAnsi="Arial" w:cs="Arial"/>
          <w:sz w:val="20"/>
          <w:szCs w:val="20"/>
        </w:rPr>
        <w:t xml:space="preserve"> MM, </w:t>
      </w:r>
      <w:proofErr w:type="spellStart"/>
      <w:r w:rsidRPr="00E02935">
        <w:rPr>
          <w:rFonts w:ascii="Arial" w:hAnsi="Arial" w:cs="Arial"/>
          <w:sz w:val="20"/>
          <w:szCs w:val="20"/>
        </w:rPr>
        <w:t>Polasek</w:t>
      </w:r>
      <w:proofErr w:type="spellEnd"/>
      <w:r w:rsidRPr="00E02935">
        <w:rPr>
          <w:rFonts w:ascii="Arial" w:hAnsi="Arial" w:cs="Arial"/>
          <w:sz w:val="20"/>
          <w:szCs w:val="20"/>
        </w:rPr>
        <w:t xml:space="preserve"> O, Porteous D, Ratliff SM, Smith JA, </w:t>
      </w:r>
      <w:proofErr w:type="spellStart"/>
      <w:r w:rsidRPr="00E02935">
        <w:rPr>
          <w:rFonts w:ascii="Arial" w:hAnsi="Arial" w:cs="Arial"/>
          <w:sz w:val="20"/>
          <w:szCs w:val="20"/>
        </w:rPr>
        <w:t>Stančáková</w:t>
      </w:r>
      <w:proofErr w:type="spellEnd"/>
      <w:r w:rsidRPr="00E02935">
        <w:rPr>
          <w:rFonts w:ascii="Arial" w:hAnsi="Arial" w:cs="Arial"/>
          <w:sz w:val="20"/>
          <w:szCs w:val="20"/>
        </w:rPr>
        <w:t xml:space="preserve"> A, </w:t>
      </w:r>
      <w:proofErr w:type="spellStart"/>
      <w:r w:rsidRPr="00E02935">
        <w:rPr>
          <w:rFonts w:ascii="Arial" w:hAnsi="Arial" w:cs="Arial"/>
          <w:sz w:val="20"/>
          <w:szCs w:val="20"/>
        </w:rPr>
        <w:t>Teumer</w:t>
      </w:r>
      <w:proofErr w:type="spellEnd"/>
      <w:r w:rsidRPr="00E02935">
        <w:rPr>
          <w:rFonts w:ascii="Arial" w:hAnsi="Arial" w:cs="Arial"/>
          <w:sz w:val="20"/>
          <w:szCs w:val="20"/>
        </w:rPr>
        <w:t xml:space="preserve"> A, Tuominen S, </w:t>
      </w:r>
      <w:proofErr w:type="spellStart"/>
      <w:r w:rsidRPr="00E02935">
        <w:rPr>
          <w:rFonts w:ascii="Arial" w:hAnsi="Arial" w:cs="Arial"/>
          <w:sz w:val="20"/>
          <w:szCs w:val="20"/>
        </w:rPr>
        <w:t>Thériault</w:t>
      </w:r>
      <w:proofErr w:type="spellEnd"/>
      <w:r w:rsidRPr="00E02935">
        <w:rPr>
          <w:rFonts w:ascii="Arial" w:hAnsi="Arial" w:cs="Arial"/>
          <w:sz w:val="20"/>
          <w:szCs w:val="20"/>
        </w:rPr>
        <w:t xml:space="preserve"> S, </w:t>
      </w:r>
      <w:proofErr w:type="spellStart"/>
      <w:r w:rsidRPr="00E02935">
        <w:rPr>
          <w:rFonts w:ascii="Arial" w:hAnsi="Arial" w:cs="Arial"/>
          <w:sz w:val="20"/>
          <w:szCs w:val="20"/>
        </w:rPr>
        <w:t>Vangipurapu</w:t>
      </w:r>
      <w:proofErr w:type="spellEnd"/>
      <w:r w:rsidRPr="00E02935">
        <w:rPr>
          <w:rFonts w:ascii="Arial" w:hAnsi="Arial" w:cs="Arial"/>
          <w:sz w:val="20"/>
          <w:szCs w:val="20"/>
        </w:rPr>
        <w:t xml:space="preserve"> J, Whitfield JB, Wood A, Yao J, Yu B, Zhao W, Arking DE, </w:t>
      </w:r>
      <w:proofErr w:type="spellStart"/>
      <w:r w:rsidRPr="00E02935">
        <w:rPr>
          <w:rFonts w:ascii="Arial" w:hAnsi="Arial" w:cs="Arial"/>
          <w:sz w:val="20"/>
          <w:szCs w:val="20"/>
        </w:rPr>
        <w:t>Auvinen</w:t>
      </w:r>
      <w:proofErr w:type="spellEnd"/>
      <w:r w:rsidRPr="00E02935">
        <w:rPr>
          <w:rFonts w:ascii="Arial" w:hAnsi="Arial" w:cs="Arial"/>
          <w:sz w:val="20"/>
          <w:szCs w:val="20"/>
        </w:rPr>
        <w:t xml:space="preserve"> J, Liu C, </w:t>
      </w:r>
      <w:proofErr w:type="spellStart"/>
      <w:r w:rsidRPr="00E02935">
        <w:rPr>
          <w:rFonts w:ascii="Arial" w:hAnsi="Arial" w:cs="Arial"/>
          <w:sz w:val="20"/>
          <w:szCs w:val="20"/>
        </w:rPr>
        <w:t>Männikkö</w:t>
      </w:r>
      <w:proofErr w:type="spellEnd"/>
      <w:r w:rsidRPr="00E02935">
        <w:rPr>
          <w:rFonts w:ascii="Arial" w:hAnsi="Arial" w:cs="Arial"/>
          <w:sz w:val="20"/>
          <w:szCs w:val="20"/>
        </w:rPr>
        <w:t xml:space="preserve"> M, </w:t>
      </w:r>
      <w:proofErr w:type="spellStart"/>
      <w:r w:rsidRPr="00E02935">
        <w:rPr>
          <w:rFonts w:ascii="Arial" w:hAnsi="Arial" w:cs="Arial"/>
          <w:sz w:val="20"/>
          <w:szCs w:val="20"/>
        </w:rPr>
        <w:t>Risch</w:t>
      </w:r>
      <w:proofErr w:type="spellEnd"/>
      <w:r w:rsidRPr="00E02935">
        <w:rPr>
          <w:rFonts w:ascii="Arial" w:hAnsi="Arial" w:cs="Arial"/>
          <w:sz w:val="20"/>
          <w:szCs w:val="20"/>
        </w:rPr>
        <w:t xml:space="preserve"> L, Rotter JI, </w:t>
      </w:r>
      <w:proofErr w:type="spellStart"/>
      <w:r w:rsidRPr="00E02935">
        <w:rPr>
          <w:rFonts w:ascii="Arial" w:hAnsi="Arial" w:cs="Arial"/>
          <w:sz w:val="20"/>
          <w:szCs w:val="20"/>
        </w:rPr>
        <w:t>Snieder</w:t>
      </w:r>
      <w:proofErr w:type="spellEnd"/>
      <w:r w:rsidRPr="00E02935">
        <w:rPr>
          <w:rFonts w:ascii="Arial" w:hAnsi="Arial" w:cs="Arial"/>
          <w:sz w:val="20"/>
          <w:szCs w:val="20"/>
        </w:rPr>
        <w:t xml:space="preserve"> H, </w:t>
      </w:r>
      <w:proofErr w:type="spellStart"/>
      <w:r w:rsidRPr="00E02935">
        <w:rPr>
          <w:rFonts w:ascii="Arial" w:hAnsi="Arial" w:cs="Arial"/>
          <w:sz w:val="20"/>
          <w:szCs w:val="20"/>
        </w:rPr>
        <w:t>Veijola</w:t>
      </w:r>
      <w:proofErr w:type="spellEnd"/>
      <w:r w:rsidRPr="00E02935">
        <w:rPr>
          <w:rFonts w:ascii="Arial" w:hAnsi="Arial" w:cs="Arial"/>
          <w:sz w:val="20"/>
          <w:szCs w:val="20"/>
        </w:rPr>
        <w:t xml:space="preserve"> J, Blakemore AI, </w:t>
      </w:r>
      <w:proofErr w:type="spellStart"/>
      <w:r w:rsidRPr="00E02935">
        <w:rPr>
          <w:rFonts w:ascii="Arial" w:hAnsi="Arial" w:cs="Arial"/>
          <w:sz w:val="20"/>
          <w:szCs w:val="20"/>
        </w:rPr>
        <w:t>Boehnke</w:t>
      </w:r>
      <w:proofErr w:type="spellEnd"/>
      <w:r w:rsidRPr="00E02935">
        <w:rPr>
          <w:rFonts w:ascii="Arial" w:hAnsi="Arial" w:cs="Arial"/>
          <w:sz w:val="20"/>
          <w:szCs w:val="20"/>
        </w:rPr>
        <w:t xml:space="preserve"> M, Campbell H, </w:t>
      </w:r>
      <w:proofErr w:type="spellStart"/>
      <w:r w:rsidRPr="00E02935">
        <w:rPr>
          <w:rFonts w:ascii="Arial" w:hAnsi="Arial" w:cs="Arial"/>
          <w:sz w:val="20"/>
          <w:szCs w:val="20"/>
        </w:rPr>
        <w:t>Conen</w:t>
      </w:r>
      <w:proofErr w:type="spellEnd"/>
      <w:r w:rsidRPr="00E02935">
        <w:rPr>
          <w:rFonts w:ascii="Arial" w:hAnsi="Arial" w:cs="Arial"/>
          <w:sz w:val="20"/>
          <w:szCs w:val="20"/>
        </w:rPr>
        <w:t xml:space="preserve"> D, Eriksson JG, </w:t>
      </w:r>
      <w:proofErr w:type="spellStart"/>
      <w:r w:rsidRPr="00E02935">
        <w:rPr>
          <w:rFonts w:ascii="Arial" w:hAnsi="Arial" w:cs="Arial"/>
          <w:sz w:val="20"/>
          <w:szCs w:val="20"/>
        </w:rPr>
        <w:t>Grabe</w:t>
      </w:r>
      <w:proofErr w:type="spellEnd"/>
      <w:r w:rsidRPr="00E02935">
        <w:rPr>
          <w:rFonts w:ascii="Arial" w:hAnsi="Arial" w:cs="Arial"/>
          <w:sz w:val="20"/>
          <w:szCs w:val="20"/>
        </w:rPr>
        <w:t xml:space="preserve"> HJ, Guo X, van der </w:t>
      </w:r>
      <w:proofErr w:type="spellStart"/>
      <w:r w:rsidRPr="00E02935">
        <w:rPr>
          <w:rFonts w:ascii="Arial" w:hAnsi="Arial" w:cs="Arial"/>
          <w:sz w:val="20"/>
          <w:szCs w:val="20"/>
        </w:rPr>
        <w:t>Harst</w:t>
      </w:r>
      <w:proofErr w:type="spellEnd"/>
      <w:r w:rsidRPr="00E02935">
        <w:rPr>
          <w:rFonts w:ascii="Arial" w:hAnsi="Arial" w:cs="Arial"/>
          <w:sz w:val="20"/>
          <w:szCs w:val="20"/>
        </w:rPr>
        <w:t xml:space="preserve"> P, Hartman CA, Hayward C, Heath AC, </w:t>
      </w:r>
      <w:proofErr w:type="spellStart"/>
      <w:r w:rsidRPr="00E02935">
        <w:rPr>
          <w:rFonts w:ascii="Arial" w:hAnsi="Arial" w:cs="Arial"/>
          <w:sz w:val="20"/>
          <w:szCs w:val="20"/>
        </w:rPr>
        <w:t>Jarvelin</w:t>
      </w:r>
      <w:proofErr w:type="spellEnd"/>
      <w:r w:rsidRPr="00E02935">
        <w:rPr>
          <w:rFonts w:ascii="Arial" w:hAnsi="Arial" w:cs="Arial"/>
          <w:sz w:val="20"/>
          <w:szCs w:val="20"/>
        </w:rPr>
        <w:t xml:space="preserve"> MR, </w:t>
      </w:r>
      <w:proofErr w:type="spellStart"/>
      <w:r w:rsidRPr="00E02935">
        <w:rPr>
          <w:rFonts w:ascii="Arial" w:hAnsi="Arial" w:cs="Arial"/>
          <w:sz w:val="20"/>
          <w:szCs w:val="20"/>
        </w:rPr>
        <w:t>Kähönen</w:t>
      </w:r>
      <w:proofErr w:type="spellEnd"/>
      <w:r w:rsidRPr="00E02935">
        <w:rPr>
          <w:rFonts w:ascii="Arial" w:hAnsi="Arial" w:cs="Arial"/>
          <w:sz w:val="20"/>
          <w:szCs w:val="20"/>
        </w:rPr>
        <w:t xml:space="preserve"> M, </w:t>
      </w:r>
      <w:proofErr w:type="spellStart"/>
      <w:r w:rsidRPr="00E02935">
        <w:rPr>
          <w:rFonts w:ascii="Arial" w:hAnsi="Arial" w:cs="Arial"/>
          <w:sz w:val="20"/>
          <w:szCs w:val="20"/>
        </w:rPr>
        <w:t>Kardia</w:t>
      </w:r>
      <w:proofErr w:type="spellEnd"/>
      <w:r w:rsidRPr="00E02935">
        <w:rPr>
          <w:rFonts w:ascii="Arial" w:hAnsi="Arial" w:cs="Arial"/>
          <w:sz w:val="20"/>
          <w:szCs w:val="20"/>
        </w:rPr>
        <w:t xml:space="preserve"> SLR, </w:t>
      </w:r>
      <w:proofErr w:type="spellStart"/>
      <w:r w:rsidRPr="00E02935">
        <w:rPr>
          <w:rFonts w:ascii="Arial" w:hAnsi="Arial" w:cs="Arial"/>
          <w:sz w:val="20"/>
          <w:szCs w:val="20"/>
        </w:rPr>
        <w:t>Kühne</w:t>
      </w:r>
      <w:proofErr w:type="spellEnd"/>
      <w:r w:rsidRPr="00E02935">
        <w:rPr>
          <w:rFonts w:ascii="Arial" w:hAnsi="Arial" w:cs="Arial"/>
          <w:sz w:val="20"/>
          <w:szCs w:val="20"/>
        </w:rPr>
        <w:t xml:space="preserve"> M, </w:t>
      </w:r>
      <w:proofErr w:type="spellStart"/>
      <w:r w:rsidRPr="00E02935">
        <w:rPr>
          <w:rFonts w:ascii="Arial" w:hAnsi="Arial" w:cs="Arial"/>
          <w:sz w:val="20"/>
          <w:szCs w:val="20"/>
        </w:rPr>
        <w:t>Kuusisto</w:t>
      </w:r>
      <w:proofErr w:type="spellEnd"/>
      <w:r w:rsidRPr="00E02935">
        <w:rPr>
          <w:rFonts w:ascii="Arial" w:hAnsi="Arial" w:cs="Arial"/>
          <w:sz w:val="20"/>
          <w:szCs w:val="20"/>
        </w:rPr>
        <w:t xml:space="preserve"> J, </w:t>
      </w:r>
      <w:proofErr w:type="spellStart"/>
      <w:r w:rsidRPr="00E02935">
        <w:rPr>
          <w:rFonts w:ascii="Arial" w:hAnsi="Arial" w:cs="Arial"/>
          <w:sz w:val="20"/>
          <w:szCs w:val="20"/>
        </w:rPr>
        <w:t>Laakso</w:t>
      </w:r>
      <w:proofErr w:type="spellEnd"/>
      <w:r w:rsidRPr="00E02935">
        <w:rPr>
          <w:rFonts w:ascii="Arial" w:hAnsi="Arial" w:cs="Arial"/>
          <w:sz w:val="20"/>
          <w:szCs w:val="20"/>
        </w:rPr>
        <w:t xml:space="preserve"> M, Lahti J, </w:t>
      </w:r>
      <w:proofErr w:type="spellStart"/>
      <w:r w:rsidRPr="00E02935">
        <w:rPr>
          <w:rFonts w:ascii="Arial" w:hAnsi="Arial" w:cs="Arial"/>
          <w:sz w:val="20"/>
          <w:szCs w:val="20"/>
        </w:rPr>
        <w:t>Lehtimäki</w:t>
      </w:r>
      <w:proofErr w:type="spellEnd"/>
      <w:r w:rsidRPr="00E02935">
        <w:rPr>
          <w:rFonts w:ascii="Arial" w:hAnsi="Arial" w:cs="Arial"/>
          <w:sz w:val="20"/>
          <w:szCs w:val="20"/>
        </w:rPr>
        <w:t xml:space="preserve"> T, McIntosh AM, </w:t>
      </w:r>
      <w:proofErr w:type="spellStart"/>
      <w:r w:rsidRPr="00E02935">
        <w:rPr>
          <w:rFonts w:ascii="Arial" w:hAnsi="Arial" w:cs="Arial"/>
          <w:sz w:val="20"/>
          <w:szCs w:val="20"/>
        </w:rPr>
        <w:t>Mohlke</w:t>
      </w:r>
      <w:proofErr w:type="spellEnd"/>
      <w:r w:rsidRPr="00E02935">
        <w:rPr>
          <w:rFonts w:ascii="Arial" w:hAnsi="Arial" w:cs="Arial"/>
          <w:sz w:val="20"/>
          <w:szCs w:val="20"/>
        </w:rPr>
        <w:t xml:space="preserve"> KL, Morrison AC, Martin NG, </w:t>
      </w:r>
      <w:proofErr w:type="spellStart"/>
      <w:r w:rsidRPr="00E02935">
        <w:rPr>
          <w:rFonts w:ascii="Arial" w:hAnsi="Arial" w:cs="Arial"/>
          <w:sz w:val="20"/>
          <w:szCs w:val="20"/>
        </w:rPr>
        <w:t>Oldehinkel</w:t>
      </w:r>
      <w:proofErr w:type="spellEnd"/>
      <w:r w:rsidRPr="00E02935">
        <w:rPr>
          <w:rFonts w:ascii="Arial" w:hAnsi="Arial" w:cs="Arial"/>
          <w:sz w:val="20"/>
          <w:szCs w:val="20"/>
        </w:rPr>
        <w:t xml:space="preserve"> AJ, </w:t>
      </w:r>
      <w:proofErr w:type="spellStart"/>
      <w:r w:rsidRPr="00E02935">
        <w:rPr>
          <w:rFonts w:ascii="Arial" w:hAnsi="Arial" w:cs="Arial"/>
          <w:sz w:val="20"/>
          <w:szCs w:val="20"/>
        </w:rPr>
        <w:t>Penninx</w:t>
      </w:r>
      <w:proofErr w:type="spellEnd"/>
      <w:r w:rsidRPr="00E02935">
        <w:rPr>
          <w:rFonts w:ascii="Arial" w:hAnsi="Arial" w:cs="Arial"/>
          <w:sz w:val="20"/>
          <w:szCs w:val="20"/>
        </w:rPr>
        <w:t xml:space="preserve"> BWJH, </w:t>
      </w:r>
      <w:r w:rsidRPr="00E02935">
        <w:rPr>
          <w:rFonts w:ascii="Arial" w:hAnsi="Arial" w:cs="Arial"/>
          <w:bCs/>
          <w:sz w:val="20"/>
          <w:szCs w:val="20"/>
        </w:rPr>
        <w:t>Psaty</w:t>
      </w:r>
      <w:r w:rsidRPr="00E02935">
        <w:rPr>
          <w:rFonts w:ascii="Arial" w:hAnsi="Arial" w:cs="Arial"/>
          <w:sz w:val="20"/>
          <w:szCs w:val="20"/>
        </w:rPr>
        <w:t xml:space="preserve"> BM, </w:t>
      </w:r>
      <w:proofErr w:type="spellStart"/>
      <w:r w:rsidRPr="00E02935">
        <w:rPr>
          <w:rFonts w:ascii="Arial" w:hAnsi="Arial" w:cs="Arial"/>
          <w:sz w:val="20"/>
          <w:szCs w:val="20"/>
        </w:rPr>
        <w:t>Raitakari</w:t>
      </w:r>
      <w:proofErr w:type="spellEnd"/>
      <w:r w:rsidRPr="00E02935">
        <w:rPr>
          <w:rFonts w:ascii="Arial" w:hAnsi="Arial" w:cs="Arial"/>
          <w:sz w:val="20"/>
          <w:szCs w:val="20"/>
        </w:rPr>
        <w:t xml:space="preserve"> OT, </w:t>
      </w:r>
      <w:proofErr w:type="spellStart"/>
      <w:r w:rsidRPr="00E02935">
        <w:rPr>
          <w:rFonts w:ascii="Arial" w:hAnsi="Arial" w:cs="Arial"/>
          <w:sz w:val="20"/>
          <w:szCs w:val="20"/>
        </w:rPr>
        <w:t>Rudan</w:t>
      </w:r>
      <w:proofErr w:type="spellEnd"/>
      <w:r w:rsidRPr="00E02935">
        <w:rPr>
          <w:rFonts w:ascii="Arial" w:hAnsi="Arial" w:cs="Arial"/>
          <w:sz w:val="20"/>
          <w:szCs w:val="20"/>
        </w:rPr>
        <w:t xml:space="preserve"> I, </w:t>
      </w:r>
      <w:proofErr w:type="spellStart"/>
      <w:r w:rsidRPr="00E02935">
        <w:rPr>
          <w:rFonts w:ascii="Arial" w:hAnsi="Arial" w:cs="Arial"/>
          <w:sz w:val="20"/>
          <w:szCs w:val="20"/>
        </w:rPr>
        <w:t>Samani</w:t>
      </w:r>
      <w:proofErr w:type="spellEnd"/>
      <w:r w:rsidRPr="00E02935">
        <w:rPr>
          <w:rFonts w:ascii="Arial" w:hAnsi="Arial" w:cs="Arial"/>
          <w:sz w:val="20"/>
          <w:szCs w:val="20"/>
        </w:rPr>
        <w:t xml:space="preserve"> NJ, Scott LJ, Spector TD, Verweij N, Weir DR, Wilson JF, Levy D, </w:t>
      </w:r>
      <w:proofErr w:type="spellStart"/>
      <w:r w:rsidRPr="00E02935">
        <w:rPr>
          <w:rFonts w:ascii="Arial" w:hAnsi="Arial" w:cs="Arial"/>
          <w:sz w:val="20"/>
          <w:szCs w:val="20"/>
        </w:rPr>
        <w:t>Tzoulaki</w:t>
      </w:r>
      <w:proofErr w:type="spellEnd"/>
      <w:r w:rsidRPr="00E02935">
        <w:rPr>
          <w:rFonts w:ascii="Arial" w:hAnsi="Arial" w:cs="Arial"/>
          <w:sz w:val="20"/>
          <w:szCs w:val="20"/>
        </w:rPr>
        <w:t xml:space="preserve"> I, Bell JD, Matthews PM, </w:t>
      </w:r>
      <w:proofErr w:type="spellStart"/>
      <w:r w:rsidRPr="00E02935">
        <w:rPr>
          <w:rFonts w:ascii="Arial" w:hAnsi="Arial" w:cs="Arial"/>
          <w:sz w:val="20"/>
          <w:szCs w:val="20"/>
        </w:rPr>
        <w:t>Rothenfluh</w:t>
      </w:r>
      <w:proofErr w:type="spellEnd"/>
      <w:r w:rsidRPr="00E02935">
        <w:rPr>
          <w:rFonts w:ascii="Arial" w:hAnsi="Arial" w:cs="Arial"/>
          <w:sz w:val="20"/>
          <w:szCs w:val="20"/>
        </w:rPr>
        <w:t xml:space="preserve"> A, </w:t>
      </w:r>
      <w:proofErr w:type="spellStart"/>
      <w:r w:rsidRPr="00E02935">
        <w:rPr>
          <w:rFonts w:ascii="Arial" w:hAnsi="Arial" w:cs="Arial"/>
          <w:sz w:val="20"/>
          <w:szCs w:val="20"/>
        </w:rPr>
        <w:t>Desrivières</w:t>
      </w:r>
      <w:proofErr w:type="spellEnd"/>
      <w:r w:rsidRPr="00E02935">
        <w:rPr>
          <w:rFonts w:ascii="Arial" w:hAnsi="Arial" w:cs="Arial"/>
          <w:sz w:val="20"/>
          <w:szCs w:val="20"/>
        </w:rPr>
        <w:t xml:space="preserve"> S, Schumann G, Elliott P. </w:t>
      </w:r>
      <w:hyperlink r:id="rId343" w:history="1">
        <w:r w:rsidRPr="00E02935">
          <w:rPr>
            <w:rFonts w:ascii="Arial" w:hAnsi="Arial" w:cs="Arial"/>
            <w:b/>
            <w:i/>
            <w:sz w:val="20"/>
            <w:szCs w:val="20"/>
          </w:rPr>
          <w:t>New alcohol-related genes suggest shared genetic mechanisms with neuropsychiatric disorders.</w:t>
        </w:r>
      </w:hyperlink>
      <w:r w:rsidRPr="00E02935">
        <w:rPr>
          <w:rFonts w:ascii="Arial" w:hAnsi="Arial" w:cs="Arial"/>
          <w:b/>
          <w:i/>
          <w:sz w:val="20"/>
          <w:szCs w:val="20"/>
        </w:rPr>
        <w:t xml:space="preserve"> </w:t>
      </w:r>
      <w:r w:rsidRPr="00E02935">
        <w:rPr>
          <w:rFonts w:ascii="Arial" w:hAnsi="Arial" w:cs="Arial"/>
          <w:sz w:val="20"/>
          <w:szCs w:val="20"/>
        </w:rPr>
        <w:t xml:space="preserve">Nat Hum </w:t>
      </w:r>
      <w:proofErr w:type="spellStart"/>
      <w:r w:rsidRPr="00E02935">
        <w:rPr>
          <w:rFonts w:ascii="Arial" w:hAnsi="Arial" w:cs="Arial"/>
          <w:sz w:val="20"/>
          <w:szCs w:val="20"/>
        </w:rPr>
        <w:t>Behav</w:t>
      </w:r>
      <w:proofErr w:type="spellEnd"/>
      <w:r w:rsidRPr="00E02935">
        <w:rPr>
          <w:rFonts w:ascii="Arial" w:hAnsi="Arial" w:cs="Arial"/>
          <w:sz w:val="20"/>
          <w:szCs w:val="20"/>
        </w:rPr>
        <w:t xml:space="preserve">. 2019 Jul 29. </w:t>
      </w:r>
      <w:proofErr w:type="spellStart"/>
      <w:r w:rsidRPr="00E02935">
        <w:rPr>
          <w:rFonts w:ascii="Arial" w:hAnsi="Arial" w:cs="Arial"/>
          <w:sz w:val="20"/>
          <w:szCs w:val="20"/>
        </w:rPr>
        <w:t>doi</w:t>
      </w:r>
      <w:proofErr w:type="spellEnd"/>
      <w:r w:rsidRPr="00E02935">
        <w:rPr>
          <w:rFonts w:ascii="Arial" w:hAnsi="Arial" w:cs="Arial"/>
          <w:sz w:val="20"/>
          <w:szCs w:val="20"/>
        </w:rPr>
        <w:t>: 10.1038/s41562-019-0653-z. [</w:t>
      </w:r>
      <w:proofErr w:type="spellStart"/>
      <w:r w:rsidRPr="00E02935">
        <w:rPr>
          <w:rFonts w:ascii="Arial" w:hAnsi="Arial" w:cs="Arial"/>
          <w:sz w:val="20"/>
          <w:szCs w:val="20"/>
        </w:rPr>
        <w:t>Epub</w:t>
      </w:r>
      <w:proofErr w:type="spellEnd"/>
      <w:r w:rsidRPr="00E02935">
        <w:rPr>
          <w:rFonts w:ascii="Arial" w:hAnsi="Arial" w:cs="Arial"/>
          <w:sz w:val="20"/>
          <w:szCs w:val="20"/>
        </w:rPr>
        <w:t xml:space="preserve"> ahead of print] PM: 31358974</w:t>
      </w:r>
      <w:r w:rsidR="005D10D4">
        <w:rPr>
          <w:rFonts w:ascii="Arial" w:hAnsi="Arial" w:cs="Arial"/>
          <w:sz w:val="20"/>
          <w:szCs w:val="20"/>
        </w:rPr>
        <w:t>.</w:t>
      </w:r>
      <w:r w:rsidRPr="00E02935">
        <w:rPr>
          <w:rFonts w:ascii="Arial" w:hAnsi="Arial" w:cs="Arial"/>
          <w:sz w:val="20"/>
          <w:szCs w:val="20"/>
        </w:rPr>
        <w:t xml:space="preserve"> </w:t>
      </w:r>
      <w:r w:rsidR="00C60892" w:rsidRPr="00C60892">
        <w:rPr>
          <w:rFonts w:ascii="Arial" w:hAnsi="Arial" w:cs="Arial"/>
          <w:sz w:val="20"/>
          <w:szCs w:val="20"/>
        </w:rPr>
        <w:t>PMC7711277</w:t>
      </w:r>
      <w:r w:rsidR="00C60892">
        <w:rPr>
          <w:rFonts w:ascii="Arial" w:hAnsi="Arial" w:cs="Arial"/>
          <w:sz w:val="20"/>
          <w:szCs w:val="20"/>
        </w:rPr>
        <w:t>.</w:t>
      </w:r>
    </w:p>
    <w:p w14:paraId="2CBBB270" w14:textId="77777777" w:rsidR="0082298F" w:rsidRPr="004E2AE9" w:rsidRDefault="0082298F" w:rsidP="0082298F">
      <w:pPr>
        <w:pStyle w:val="details"/>
        <w:rPr>
          <w:rFonts w:ascii="Arial" w:hAnsi="Arial" w:cs="Arial"/>
          <w:sz w:val="20"/>
          <w:szCs w:val="20"/>
        </w:rPr>
      </w:pPr>
      <w:r w:rsidRPr="004E2AE9">
        <w:rPr>
          <w:rFonts w:ascii="Arial" w:hAnsi="Arial" w:cs="Arial"/>
          <w:sz w:val="20"/>
          <w:szCs w:val="20"/>
        </w:rPr>
        <w:t xml:space="preserve">Evans S, McRae-McKee K, </w:t>
      </w:r>
      <w:proofErr w:type="spellStart"/>
      <w:r w:rsidRPr="004E2AE9">
        <w:rPr>
          <w:rFonts w:ascii="Arial" w:hAnsi="Arial" w:cs="Arial"/>
          <w:sz w:val="20"/>
          <w:szCs w:val="20"/>
        </w:rPr>
        <w:t>Hadjichrysanthou</w:t>
      </w:r>
      <w:proofErr w:type="spellEnd"/>
      <w:r w:rsidRPr="004E2AE9">
        <w:rPr>
          <w:rFonts w:ascii="Arial" w:hAnsi="Arial" w:cs="Arial"/>
          <w:sz w:val="20"/>
          <w:szCs w:val="20"/>
        </w:rPr>
        <w:t xml:space="preserve"> C, Wong MM, Ames D, Lopez O, de Wolf F, Anderson RM; Australian Imaging Biomarkers and Lifestyle flagship study of ageing; Predictors of Cognitive Decline Among Normal Individuals (BIOCARD) study; Add Neuro Med Consortium. </w:t>
      </w:r>
      <w:hyperlink r:id="rId344" w:history="1">
        <w:r w:rsidRPr="000665C5">
          <w:rPr>
            <w:rFonts w:ascii="Arial" w:hAnsi="Arial" w:cs="Arial"/>
            <w:b/>
            <w:bCs/>
            <w:i/>
            <w:iCs/>
            <w:sz w:val="20"/>
            <w:szCs w:val="20"/>
          </w:rPr>
          <w:t>Alzheimer's disease progression and risk factors: A standardized comparison between six large data sets.</w:t>
        </w:r>
      </w:hyperlink>
      <w:r w:rsidRPr="000665C5">
        <w:rPr>
          <w:rFonts w:ascii="Arial" w:hAnsi="Arial" w:cs="Arial"/>
          <w:b/>
          <w:bCs/>
          <w:sz w:val="20"/>
          <w:szCs w:val="20"/>
        </w:rPr>
        <w:t xml:space="preserve"> </w:t>
      </w:r>
      <w:proofErr w:type="spellStart"/>
      <w:r w:rsidRPr="004E2AE9">
        <w:rPr>
          <w:rFonts w:ascii="Arial" w:hAnsi="Arial" w:cs="Arial"/>
          <w:sz w:val="20"/>
          <w:szCs w:val="20"/>
        </w:rPr>
        <w:t>Alzheimers</w:t>
      </w:r>
      <w:proofErr w:type="spellEnd"/>
      <w:r w:rsidRPr="004E2AE9">
        <w:rPr>
          <w:rFonts w:ascii="Arial" w:hAnsi="Arial" w:cs="Arial"/>
          <w:sz w:val="20"/>
          <w:szCs w:val="20"/>
        </w:rPr>
        <w:t xml:space="preserve"> Dement (N Y). 2019 Oct 3</w:t>
      </w:r>
      <w:r>
        <w:rPr>
          <w:rFonts w:ascii="Arial" w:hAnsi="Arial" w:cs="Arial"/>
          <w:sz w:val="20"/>
          <w:szCs w:val="20"/>
        </w:rPr>
        <w:t xml:space="preserve">. Vol. </w:t>
      </w:r>
      <w:r w:rsidRPr="004E2AE9">
        <w:rPr>
          <w:rFonts w:ascii="Arial" w:hAnsi="Arial" w:cs="Arial"/>
          <w:sz w:val="20"/>
          <w:szCs w:val="20"/>
        </w:rPr>
        <w:t>5</w:t>
      </w:r>
      <w:r>
        <w:rPr>
          <w:rFonts w:ascii="Arial" w:hAnsi="Arial" w:cs="Arial"/>
          <w:sz w:val="20"/>
          <w:szCs w:val="20"/>
        </w:rPr>
        <w:t xml:space="preserve">, pp. </w:t>
      </w:r>
      <w:r w:rsidRPr="004E2AE9">
        <w:rPr>
          <w:rFonts w:ascii="Arial" w:hAnsi="Arial" w:cs="Arial"/>
          <w:sz w:val="20"/>
          <w:szCs w:val="20"/>
        </w:rPr>
        <w:t xml:space="preserve">515-523. PM: 31650008. </w:t>
      </w:r>
      <w:hyperlink r:id="rId345" w:history="1">
        <w:r w:rsidRPr="000665C5">
          <w:rPr>
            <w:rFonts w:ascii="Arial" w:hAnsi="Arial" w:cs="Arial"/>
            <w:sz w:val="20"/>
            <w:szCs w:val="20"/>
          </w:rPr>
          <w:t>PMC6804515</w:t>
        </w:r>
      </w:hyperlink>
      <w:r w:rsidRPr="000665C5">
        <w:rPr>
          <w:rFonts w:ascii="Arial" w:hAnsi="Arial" w:cs="Arial"/>
          <w:sz w:val="20"/>
          <w:szCs w:val="20"/>
        </w:rPr>
        <w:t>.</w:t>
      </w:r>
    </w:p>
    <w:p w14:paraId="37B93F91" w14:textId="77777777" w:rsidR="006B3818" w:rsidRPr="00C8580D" w:rsidRDefault="006B3818" w:rsidP="00C8580D">
      <w:r w:rsidRPr="005071B2">
        <w:rPr>
          <w:rFonts w:ascii="Arial" w:hAnsi="Arial" w:cs="Arial"/>
          <w:sz w:val="20"/>
          <w:szCs w:val="20"/>
        </w:rPr>
        <w:lastRenderedPageBreak/>
        <w:t xml:space="preserve">Flannick J, Mercader JM, Fuchsberger C, Udler MS, Mahajan A, Wessel J, </w:t>
      </w:r>
      <w:proofErr w:type="spellStart"/>
      <w:r w:rsidRPr="005071B2">
        <w:rPr>
          <w:rFonts w:ascii="Arial" w:hAnsi="Arial" w:cs="Arial"/>
          <w:sz w:val="20"/>
          <w:szCs w:val="20"/>
        </w:rPr>
        <w:t>Teslovich</w:t>
      </w:r>
      <w:proofErr w:type="spellEnd"/>
      <w:r w:rsidRPr="005071B2">
        <w:rPr>
          <w:rFonts w:ascii="Arial" w:hAnsi="Arial" w:cs="Arial"/>
          <w:sz w:val="20"/>
          <w:szCs w:val="20"/>
        </w:rPr>
        <w:t xml:space="preserve"> TM, Caulkins L, </w:t>
      </w:r>
      <w:proofErr w:type="spellStart"/>
      <w:r w:rsidRPr="005071B2">
        <w:rPr>
          <w:rFonts w:ascii="Arial" w:hAnsi="Arial" w:cs="Arial"/>
          <w:sz w:val="20"/>
          <w:szCs w:val="20"/>
        </w:rPr>
        <w:t>Koesterer</w:t>
      </w:r>
      <w:proofErr w:type="spellEnd"/>
      <w:r w:rsidRPr="005071B2">
        <w:rPr>
          <w:rFonts w:ascii="Arial" w:hAnsi="Arial" w:cs="Arial"/>
          <w:sz w:val="20"/>
          <w:szCs w:val="20"/>
        </w:rPr>
        <w:t xml:space="preserve"> R, Barajas-Olmos F, Blackwell TW, Boerwinkle E, Brody JA, Centeno-Cruz F, Chen L, Chen S, Contreras-</w:t>
      </w:r>
      <w:proofErr w:type="spellStart"/>
      <w:r w:rsidRPr="005071B2">
        <w:rPr>
          <w:rFonts w:ascii="Arial" w:hAnsi="Arial" w:cs="Arial"/>
          <w:sz w:val="20"/>
          <w:szCs w:val="20"/>
        </w:rPr>
        <w:t>Cubas</w:t>
      </w:r>
      <w:proofErr w:type="spellEnd"/>
      <w:r w:rsidRPr="005071B2">
        <w:rPr>
          <w:rFonts w:ascii="Arial" w:hAnsi="Arial" w:cs="Arial"/>
          <w:sz w:val="20"/>
          <w:szCs w:val="20"/>
        </w:rPr>
        <w:t xml:space="preserve"> C, </w:t>
      </w:r>
      <w:proofErr w:type="spellStart"/>
      <w:r w:rsidRPr="005071B2">
        <w:rPr>
          <w:rFonts w:ascii="Arial" w:hAnsi="Arial" w:cs="Arial"/>
          <w:sz w:val="20"/>
          <w:szCs w:val="20"/>
        </w:rPr>
        <w:t>Córdova</w:t>
      </w:r>
      <w:proofErr w:type="spellEnd"/>
      <w:r w:rsidRPr="005071B2">
        <w:rPr>
          <w:rFonts w:ascii="Arial" w:hAnsi="Arial" w:cs="Arial"/>
          <w:sz w:val="20"/>
          <w:szCs w:val="20"/>
        </w:rPr>
        <w:t xml:space="preserve"> E, Correa A, Cortes M, </w:t>
      </w:r>
      <w:proofErr w:type="spellStart"/>
      <w:r w:rsidRPr="005071B2">
        <w:rPr>
          <w:rFonts w:ascii="Arial" w:hAnsi="Arial" w:cs="Arial"/>
          <w:sz w:val="20"/>
          <w:szCs w:val="20"/>
        </w:rPr>
        <w:t>DeFronzo</w:t>
      </w:r>
      <w:proofErr w:type="spellEnd"/>
      <w:r w:rsidRPr="005071B2">
        <w:rPr>
          <w:rFonts w:ascii="Arial" w:hAnsi="Arial" w:cs="Arial"/>
          <w:sz w:val="20"/>
          <w:szCs w:val="20"/>
        </w:rPr>
        <w:t xml:space="preserve"> RA, Dolan L, Drews KL, Elliott A, Floyd JS, Gabriel S, </w:t>
      </w:r>
      <w:proofErr w:type="spellStart"/>
      <w:r w:rsidRPr="005071B2">
        <w:rPr>
          <w:rFonts w:ascii="Arial" w:hAnsi="Arial" w:cs="Arial"/>
          <w:sz w:val="20"/>
          <w:szCs w:val="20"/>
        </w:rPr>
        <w:t>Garay</w:t>
      </w:r>
      <w:proofErr w:type="spellEnd"/>
      <w:r w:rsidRPr="005071B2">
        <w:rPr>
          <w:rFonts w:ascii="Arial" w:hAnsi="Arial" w:cs="Arial"/>
          <w:sz w:val="20"/>
          <w:szCs w:val="20"/>
        </w:rPr>
        <w:t xml:space="preserve">-Sevilla ME, García-Ortiz H, Gross M, Han S, Heard-Costa NL, Jackson AU, </w:t>
      </w:r>
      <w:proofErr w:type="spellStart"/>
      <w:r w:rsidRPr="005071B2">
        <w:rPr>
          <w:rFonts w:ascii="Arial" w:hAnsi="Arial" w:cs="Arial"/>
          <w:sz w:val="20"/>
          <w:szCs w:val="20"/>
        </w:rPr>
        <w:t>Jørgensen</w:t>
      </w:r>
      <w:proofErr w:type="spellEnd"/>
      <w:r w:rsidRPr="005071B2">
        <w:rPr>
          <w:rFonts w:ascii="Arial" w:hAnsi="Arial" w:cs="Arial"/>
          <w:sz w:val="20"/>
          <w:szCs w:val="20"/>
        </w:rPr>
        <w:t xml:space="preserve"> ME, Kang HM, Kelsey M, Kim BJ, </w:t>
      </w:r>
      <w:proofErr w:type="spellStart"/>
      <w:r w:rsidRPr="005071B2">
        <w:rPr>
          <w:rFonts w:ascii="Arial" w:hAnsi="Arial" w:cs="Arial"/>
          <w:sz w:val="20"/>
          <w:szCs w:val="20"/>
        </w:rPr>
        <w:t>Koistinen</w:t>
      </w:r>
      <w:proofErr w:type="spellEnd"/>
      <w:r w:rsidRPr="005071B2">
        <w:rPr>
          <w:rFonts w:ascii="Arial" w:hAnsi="Arial" w:cs="Arial"/>
          <w:sz w:val="20"/>
          <w:szCs w:val="20"/>
        </w:rPr>
        <w:t xml:space="preserve"> HA, </w:t>
      </w:r>
      <w:proofErr w:type="spellStart"/>
      <w:r w:rsidRPr="005071B2">
        <w:rPr>
          <w:rFonts w:ascii="Arial" w:hAnsi="Arial" w:cs="Arial"/>
          <w:sz w:val="20"/>
          <w:szCs w:val="20"/>
        </w:rPr>
        <w:t>Kuusisto</w:t>
      </w:r>
      <w:proofErr w:type="spellEnd"/>
      <w:r w:rsidRPr="005071B2">
        <w:rPr>
          <w:rFonts w:ascii="Arial" w:hAnsi="Arial" w:cs="Arial"/>
          <w:sz w:val="20"/>
          <w:szCs w:val="20"/>
        </w:rPr>
        <w:t xml:space="preserve"> J, Leader JB, </w:t>
      </w:r>
      <w:proofErr w:type="spellStart"/>
      <w:r w:rsidRPr="005071B2">
        <w:rPr>
          <w:rFonts w:ascii="Arial" w:hAnsi="Arial" w:cs="Arial"/>
          <w:sz w:val="20"/>
          <w:szCs w:val="20"/>
        </w:rPr>
        <w:t>Linneberg</w:t>
      </w:r>
      <w:proofErr w:type="spellEnd"/>
      <w:r w:rsidRPr="005071B2">
        <w:rPr>
          <w:rFonts w:ascii="Arial" w:hAnsi="Arial" w:cs="Arial"/>
          <w:sz w:val="20"/>
          <w:szCs w:val="20"/>
        </w:rPr>
        <w:t xml:space="preserve"> A, Liu CT, Liu J, </w:t>
      </w:r>
      <w:proofErr w:type="spellStart"/>
      <w:r w:rsidRPr="005071B2">
        <w:rPr>
          <w:rFonts w:ascii="Arial" w:hAnsi="Arial" w:cs="Arial"/>
          <w:sz w:val="20"/>
          <w:szCs w:val="20"/>
        </w:rPr>
        <w:t>Lyssenko</w:t>
      </w:r>
      <w:proofErr w:type="spellEnd"/>
      <w:r w:rsidRPr="005071B2">
        <w:rPr>
          <w:rFonts w:ascii="Arial" w:hAnsi="Arial" w:cs="Arial"/>
          <w:sz w:val="20"/>
          <w:szCs w:val="20"/>
        </w:rPr>
        <w:t xml:space="preserve"> V, Manning AK, </w:t>
      </w:r>
      <w:proofErr w:type="spellStart"/>
      <w:r w:rsidRPr="005071B2">
        <w:rPr>
          <w:rFonts w:ascii="Arial" w:hAnsi="Arial" w:cs="Arial"/>
          <w:sz w:val="20"/>
          <w:szCs w:val="20"/>
        </w:rPr>
        <w:t>Marcketta</w:t>
      </w:r>
      <w:proofErr w:type="spellEnd"/>
      <w:r w:rsidRPr="005071B2">
        <w:rPr>
          <w:rFonts w:ascii="Arial" w:hAnsi="Arial" w:cs="Arial"/>
          <w:sz w:val="20"/>
          <w:szCs w:val="20"/>
        </w:rPr>
        <w:t xml:space="preserve"> A, </w:t>
      </w:r>
      <w:proofErr w:type="spellStart"/>
      <w:r w:rsidRPr="005071B2">
        <w:rPr>
          <w:rFonts w:ascii="Arial" w:hAnsi="Arial" w:cs="Arial"/>
          <w:sz w:val="20"/>
          <w:szCs w:val="20"/>
        </w:rPr>
        <w:t>Malacara</w:t>
      </w:r>
      <w:proofErr w:type="spellEnd"/>
      <w:r w:rsidRPr="005071B2">
        <w:rPr>
          <w:rFonts w:ascii="Arial" w:hAnsi="Arial" w:cs="Arial"/>
          <w:sz w:val="20"/>
          <w:szCs w:val="20"/>
        </w:rPr>
        <w:t>-Hernandez JM, Martínez-Hernández A, Matsuo K, Mayer-Davis E, Mendoza-</w:t>
      </w:r>
      <w:proofErr w:type="spellStart"/>
      <w:r w:rsidRPr="005071B2">
        <w:rPr>
          <w:rFonts w:ascii="Arial" w:hAnsi="Arial" w:cs="Arial"/>
          <w:sz w:val="20"/>
          <w:szCs w:val="20"/>
        </w:rPr>
        <w:t>Caamal</w:t>
      </w:r>
      <w:proofErr w:type="spellEnd"/>
      <w:r w:rsidRPr="005071B2">
        <w:rPr>
          <w:rFonts w:ascii="Arial" w:hAnsi="Arial" w:cs="Arial"/>
          <w:sz w:val="20"/>
          <w:szCs w:val="20"/>
        </w:rPr>
        <w:t xml:space="preserve"> E, </w:t>
      </w:r>
      <w:proofErr w:type="spellStart"/>
      <w:r w:rsidRPr="005071B2">
        <w:rPr>
          <w:rFonts w:ascii="Arial" w:hAnsi="Arial" w:cs="Arial"/>
          <w:sz w:val="20"/>
          <w:szCs w:val="20"/>
        </w:rPr>
        <w:t>Mohlke</w:t>
      </w:r>
      <w:proofErr w:type="spellEnd"/>
      <w:r w:rsidRPr="005071B2">
        <w:rPr>
          <w:rFonts w:ascii="Arial" w:hAnsi="Arial" w:cs="Arial"/>
          <w:sz w:val="20"/>
          <w:szCs w:val="20"/>
        </w:rPr>
        <w:t xml:space="preserve"> KL, Morrison AC, </w:t>
      </w:r>
      <w:proofErr w:type="spellStart"/>
      <w:r w:rsidRPr="005071B2">
        <w:rPr>
          <w:rFonts w:ascii="Arial" w:hAnsi="Arial" w:cs="Arial"/>
          <w:sz w:val="20"/>
          <w:szCs w:val="20"/>
        </w:rPr>
        <w:t>Ndungu</w:t>
      </w:r>
      <w:proofErr w:type="spellEnd"/>
      <w:r w:rsidRPr="005071B2">
        <w:rPr>
          <w:rFonts w:ascii="Arial" w:hAnsi="Arial" w:cs="Arial"/>
          <w:sz w:val="20"/>
          <w:szCs w:val="20"/>
        </w:rPr>
        <w:t xml:space="preserve"> A, Ng MCY, </w:t>
      </w:r>
      <w:proofErr w:type="spellStart"/>
      <w:r w:rsidRPr="005071B2">
        <w:rPr>
          <w:rFonts w:ascii="Arial" w:hAnsi="Arial" w:cs="Arial"/>
          <w:sz w:val="20"/>
          <w:szCs w:val="20"/>
        </w:rPr>
        <w:t>O'Dushlaine</w:t>
      </w:r>
      <w:proofErr w:type="spellEnd"/>
      <w:r w:rsidRPr="005071B2">
        <w:rPr>
          <w:rFonts w:ascii="Arial" w:hAnsi="Arial" w:cs="Arial"/>
          <w:sz w:val="20"/>
          <w:szCs w:val="20"/>
        </w:rPr>
        <w:t xml:space="preserve"> C, Payne AJ, </w:t>
      </w:r>
      <w:proofErr w:type="spellStart"/>
      <w:r w:rsidRPr="005071B2">
        <w:rPr>
          <w:rFonts w:ascii="Arial" w:hAnsi="Arial" w:cs="Arial"/>
          <w:sz w:val="20"/>
          <w:szCs w:val="20"/>
        </w:rPr>
        <w:t>Pihoker</w:t>
      </w:r>
      <w:proofErr w:type="spellEnd"/>
      <w:r w:rsidRPr="005071B2">
        <w:rPr>
          <w:rFonts w:ascii="Arial" w:hAnsi="Arial" w:cs="Arial"/>
          <w:sz w:val="20"/>
          <w:szCs w:val="20"/>
        </w:rPr>
        <w:t xml:space="preserve"> C; Broad Genomics Platform, Post WS, Preuss M, Psaty BM, </w:t>
      </w:r>
      <w:proofErr w:type="spellStart"/>
      <w:r w:rsidRPr="005071B2">
        <w:rPr>
          <w:rFonts w:ascii="Arial" w:hAnsi="Arial" w:cs="Arial"/>
          <w:sz w:val="20"/>
          <w:szCs w:val="20"/>
        </w:rPr>
        <w:t>Vasan</w:t>
      </w:r>
      <w:proofErr w:type="spellEnd"/>
      <w:r w:rsidRPr="005071B2">
        <w:rPr>
          <w:rFonts w:ascii="Arial" w:hAnsi="Arial" w:cs="Arial"/>
          <w:sz w:val="20"/>
          <w:szCs w:val="20"/>
        </w:rPr>
        <w:t xml:space="preserve"> RS, Rayner NW, Reiner AP, Revilla-Monsalve C, Robertson NR, Santoro N, </w:t>
      </w:r>
      <w:proofErr w:type="spellStart"/>
      <w:r w:rsidRPr="005071B2">
        <w:rPr>
          <w:rFonts w:ascii="Arial" w:hAnsi="Arial" w:cs="Arial"/>
          <w:sz w:val="20"/>
          <w:szCs w:val="20"/>
        </w:rPr>
        <w:t>Schurmann</w:t>
      </w:r>
      <w:proofErr w:type="spellEnd"/>
      <w:r w:rsidRPr="005071B2">
        <w:rPr>
          <w:rFonts w:ascii="Arial" w:hAnsi="Arial" w:cs="Arial"/>
          <w:sz w:val="20"/>
          <w:szCs w:val="20"/>
        </w:rPr>
        <w:t xml:space="preserve"> C, So WY, </w:t>
      </w:r>
      <w:proofErr w:type="spellStart"/>
      <w:r w:rsidRPr="005071B2">
        <w:rPr>
          <w:rFonts w:ascii="Arial" w:hAnsi="Arial" w:cs="Arial"/>
          <w:sz w:val="20"/>
          <w:szCs w:val="20"/>
        </w:rPr>
        <w:t>Soberón</w:t>
      </w:r>
      <w:proofErr w:type="spellEnd"/>
      <w:r w:rsidRPr="005071B2">
        <w:rPr>
          <w:rFonts w:ascii="Arial" w:hAnsi="Arial" w:cs="Arial"/>
          <w:sz w:val="20"/>
          <w:szCs w:val="20"/>
        </w:rPr>
        <w:t xml:space="preserve"> X, Stringham HM, Strom TM, Tam CHT, </w:t>
      </w:r>
      <w:proofErr w:type="spellStart"/>
      <w:r w:rsidRPr="005071B2">
        <w:rPr>
          <w:rFonts w:ascii="Arial" w:hAnsi="Arial" w:cs="Arial"/>
          <w:sz w:val="20"/>
          <w:szCs w:val="20"/>
        </w:rPr>
        <w:t>Thameem</w:t>
      </w:r>
      <w:proofErr w:type="spellEnd"/>
      <w:r w:rsidRPr="005071B2">
        <w:rPr>
          <w:rFonts w:ascii="Arial" w:hAnsi="Arial" w:cs="Arial"/>
          <w:sz w:val="20"/>
          <w:szCs w:val="20"/>
        </w:rPr>
        <w:t xml:space="preserve"> F, Tomlinson B, Torres JM, Tracy RP, van Dam RM, </w:t>
      </w:r>
      <w:proofErr w:type="spellStart"/>
      <w:r w:rsidRPr="005071B2">
        <w:rPr>
          <w:rFonts w:ascii="Arial" w:hAnsi="Arial" w:cs="Arial"/>
          <w:sz w:val="20"/>
          <w:szCs w:val="20"/>
        </w:rPr>
        <w:t>Vujkovic</w:t>
      </w:r>
      <w:proofErr w:type="spellEnd"/>
      <w:r w:rsidRPr="005071B2">
        <w:rPr>
          <w:rFonts w:ascii="Arial" w:hAnsi="Arial" w:cs="Arial"/>
          <w:sz w:val="20"/>
          <w:szCs w:val="20"/>
        </w:rPr>
        <w:t xml:space="preserve"> M, Wang S, Welch RP, Witte DR, Wong TY, Atzmon G, Barzilai N, </w:t>
      </w:r>
      <w:proofErr w:type="spellStart"/>
      <w:r w:rsidRPr="005071B2">
        <w:rPr>
          <w:rFonts w:ascii="Arial" w:hAnsi="Arial" w:cs="Arial"/>
          <w:sz w:val="20"/>
          <w:szCs w:val="20"/>
        </w:rPr>
        <w:t>Blangero</w:t>
      </w:r>
      <w:proofErr w:type="spellEnd"/>
      <w:r w:rsidRPr="005071B2">
        <w:rPr>
          <w:rFonts w:ascii="Arial" w:hAnsi="Arial" w:cs="Arial"/>
          <w:sz w:val="20"/>
          <w:szCs w:val="20"/>
        </w:rPr>
        <w:t xml:space="preserve"> J, </w:t>
      </w:r>
      <w:proofErr w:type="spellStart"/>
      <w:r w:rsidRPr="005071B2">
        <w:rPr>
          <w:rFonts w:ascii="Arial" w:hAnsi="Arial" w:cs="Arial"/>
          <w:sz w:val="20"/>
          <w:szCs w:val="20"/>
        </w:rPr>
        <w:t>Bonnycastle</w:t>
      </w:r>
      <w:proofErr w:type="spellEnd"/>
      <w:r w:rsidRPr="005071B2">
        <w:rPr>
          <w:rFonts w:ascii="Arial" w:hAnsi="Arial" w:cs="Arial"/>
          <w:sz w:val="20"/>
          <w:szCs w:val="20"/>
        </w:rPr>
        <w:t xml:space="preserve"> LL, Bowden DW, Chambers JC, Chan E, Cheng CY, Cho YS, Collins FS, de Vries PS, </w:t>
      </w:r>
      <w:proofErr w:type="spellStart"/>
      <w:r w:rsidRPr="005071B2">
        <w:rPr>
          <w:rFonts w:ascii="Arial" w:hAnsi="Arial" w:cs="Arial"/>
          <w:sz w:val="20"/>
          <w:szCs w:val="20"/>
        </w:rPr>
        <w:t>Duggirala</w:t>
      </w:r>
      <w:proofErr w:type="spellEnd"/>
      <w:r w:rsidRPr="005071B2">
        <w:rPr>
          <w:rFonts w:ascii="Arial" w:hAnsi="Arial" w:cs="Arial"/>
          <w:sz w:val="20"/>
          <w:szCs w:val="20"/>
        </w:rPr>
        <w:t xml:space="preserve"> R, Glaser B, Gonzalez C, Gonzalez ME, </w:t>
      </w:r>
      <w:proofErr w:type="spellStart"/>
      <w:r w:rsidRPr="005071B2">
        <w:rPr>
          <w:rFonts w:ascii="Arial" w:hAnsi="Arial" w:cs="Arial"/>
          <w:sz w:val="20"/>
          <w:szCs w:val="20"/>
        </w:rPr>
        <w:t>Groop</w:t>
      </w:r>
      <w:proofErr w:type="spellEnd"/>
      <w:r w:rsidRPr="005071B2">
        <w:rPr>
          <w:rFonts w:ascii="Arial" w:hAnsi="Arial" w:cs="Arial"/>
          <w:sz w:val="20"/>
          <w:szCs w:val="20"/>
        </w:rPr>
        <w:t xml:space="preserve"> L, </w:t>
      </w:r>
      <w:proofErr w:type="spellStart"/>
      <w:r w:rsidRPr="005071B2">
        <w:rPr>
          <w:rFonts w:ascii="Arial" w:hAnsi="Arial" w:cs="Arial"/>
          <w:sz w:val="20"/>
          <w:szCs w:val="20"/>
        </w:rPr>
        <w:t>Kooner</w:t>
      </w:r>
      <w:proofErr w:type="spellEnd"/>
      <w:r w:rsidRPr="005071B2">
        <w:rPr>
          <w:rFonts w:ascii="Arial" w:hAnsi="Arial" w:cs="Arial"/>
          <w:sz w:val="20"/>
          <w:szCs w:val="20"/>
        </w:rPr>
        <w:t xml:space="preserve"> JS, Kwak SH, </w:t>
      </w:r>
      <w:proofErr w:type="spellStart"/>
      <w:r w:rsidRPr="005071B2">
        <w:rPr>
          <w:rFonts w:ascii="Arial" w:hAnsi="Arial" w:cs="Arial"/>
          <w:sz w:val="20"/>
          <w:szCs w:val="20"/>
        </w:rPr>
        <w:t>Laakso</w:t>
      </w:r>
      <w:proofErr w:type="spellEnd"/>
      <w:r w:rsidRPr="005071B2">
        <w:rPr>
          <w:rFonts w:ascii="Arial" w:hAnsi="Arial" w:cs="Arial"/>
          <w:sz w:val="20"/>
          <w:szCs w:val="20"/>
        </w:rPr>
        <w:t xml:space="preserve"> M, Lehman DM, Nilsson P, Spector TD, Tai ES, </w:t>
      </w:r>
      <w:proofErr w:type="spellStart"/>
      <w:r w:rsidRPr="005071B2">
        <w:rPr>
          <w:rFonts w:ascii="Arial" w:hAnsi="Arial" w:cs="Arial"/>
          <w:sz w:val="20"/>
          <w:szCs w:val="20"/>
        </w:rPr>
        <w:t>Tuomi</w:t>
      </w:r>
      <w:proofErr w:type="spellEnd"/>
      <w:r w:rsidRPr="005071B2">
        <w:rPr>
          <w:rFonts w:ascii="Arial" w:hAnsi="Arial" w:cs="Arial"/>
          <w:sz w:val="20"/>
          <w:szCs w:val="20"/>
        </w:rPr>
        <w:t xml:space="preserve"> T, </w:t>
      </w:r>
      <w:proofErr w:type="spellStart"/>
      <w:r w:rsidRPr="005071B2">
        <w:rPr>
          <w:rFonts w:ascii="Arial" w:hAnsi="Arial" w:cs="Arial"/>
          <w:sz w:val="20"/>
          <w:szCs w:val="20"/>
        </w:rPr>
        <w:t>Tuomilehto</w:t>
      </w:r>
      <w:proofErr w:type="spellEnd"/>
      <w:r w:rsidRPr="005071B2">
        <w:rPr>
          <w:rFonts w:ascii="Arial" w:hAnsi="Arial" w:cs="Arial"/>
          <w:sz w:val="20"/>
          <w:szCs w:val="20"/>
        </w:rPr>
        <w:t xml:space="preserve"> J, Wilson JG, Aguilar-Salinas CA, </w:t>
      </w:r>
      <w:proofErr w:type="spellStart"/>
      <w:r w:rsidRPr="005071B2">
        <w:rPr>
          <w:rFonts w:ascii="Arial" w:hAnsi="Arial" w:cs="Arial"/>
          <w:sz w:val="20"/>
          <w:szCs w:val="20"/>
        </w:rPr>
        <w:t>Bottinger</w:t>
      </w:r>
      <w:proofErr w:type="spellEnd"/>
      <w:r w:rsidRPr="005071B2">
        <w:rPr>
          <w:rFonts w:ascii="Arial" w:hAnsi="Arial" w:cs="Arial"/>
          <w:sz w:val="20"/>
          <w:szCs w:val="20"/>
        </w:rPr>
        <w:t xml:space="preserve"> E, Burke B, Carey DJ, Chan JCN, Dupuis J, </w:t>
      </w:r>
      <w:proofErr w:type="spellStart"/>
      <w:r w:rsidRPr="005071B2">
        <w:rPr>
          <w:rFonts w:ascii="Arial" w:hAnsi="Arial" w:cs="Arial"/>
          <w:sz w:val="20"/>
          <w:szCs w:val="20"/>
        </w:rPr>
        <w:t>Frossard</w:t>
      </w:r>
      <w:proofErr w:type="spellEnd"/>
      <w:r w:rsidRPr="005071B2">
        <w:rPr>
          <w:rFonts w:ascii="Arial" w:hAnsi="Arial" w:cs="Arial"/>
          <w:sz w:val="20"/>
          <w:szCs w:val="20"/>
        </w:rPr>
        <w:t xml:space="preserve"> P, Heckbert SR, Hwang MY, Kim YJ, Kirchner HL, Lee JY, Lee J, Loos RJF, Ma RCW, Morris AD, O'Donnell CJ, Palmer CNA, Pankow J, Park KS, Rasheed A, </w:t>
      </w:r>
      <w:proofErr w:type="spellStart"/>
      <w:r w:rsidRPr="005071B2">
        <w:rPr>
          <w:rFonts w:ascii="Arial" w:hAnsi="Arial" w:cs="Arial"/>
          <w:sz w:val="20"/>
          <w:szCs w:val="20"/>
        </w:rPr>
        <w:t>Saleheen</w:t>
      </w:r>
      <w:proofErr w:type="spellEnd"/>
      <w:r w:rsidRPr="005071B2">
        <w:rPr>
          <w:rFonts w:ascii="Arial" w:hAnsi="Arial" w:cs="Arial"/>
          <w:sz w:val="20"/>
          <w:szCs w:val="20"/>
        </w:rPr>
        <w:t xml:space="preserve"> D, Sim X, Small KS, Teo YY, </w:t>
      </w:r>
      <w:proofErr w:type="spellStart"/>
      <w:r w:rsidRPr="005071B2">
        <w:rPr>
          <w:rFonts w:ascii="Arial" w:hAnsi="Arial" w:cs="Arial"/>
          <w:sz w:val="20"/>
          <w:szCs w:val="20"/>
        </w:rPr>
        <w:t>Haiman</w:t>
      </w:r>
      <w:proofErr w:type="spellEnd"/>
      <w:r w:rsidRPr="005071B2">
        <w:rPr>
          <w:rFonts w:ascii="Arial" w:hAnsi="Arial" w:cs="Arial"/>
          <w:sz w:val="20"/>
          <w:szCs w:val="20"/>
        </w:rPr>
        <w:t xml:space="preserve"> C, </w:t>
      </w:r>
      <w:proofErr w:type="spellStart"/>
      <w:r w:rsidRPr="005071B2">
        <w:rPr>
          <w:rFonts w:ascii="Arial" w:hAnsi="Arial" w:cs="Arial"/>
          <w:sz w:val="20"/>
          <w:szCs w:val="20"/>
        </w:rPr>
        <w:t>Hanis</w:t>
      </w:r>
      <w:proofErr w:type="spellEnd"/>
      <w:r w:rsidRPr="005071B2">
        <w:rPr>
          <w:rFonts w:ascii="Arial" w:hAnsi="Arial" w:cs="Arial"/>
          <w:sz w:val="20"/>
          <w:szCs w:val="20"/>
        </w:rPr>
        <w:t xml:space="preserve"> CL, Henderson BE, Orozco L, </w:t>
      </w:r>
      <w:proofErr w:type="spellStart"/>
      <w:r w:rsidRPr="005071B2">
        <w:rPr>
          <w:rFonts w:ascii="Arial" w:hAnsi="Arial" w:cs="Arial"/>
          <w:sz w:val="20"/>
          <w:szCs w:val="20"/>
        </w:rPr>
        <w:t>Tusié</w:t>
      </w:r>
      <w:proofErr w:type="spellEnd"/>
      <w:r w:rsidRPr="005071B2">
        <w:rPr>
          <w:rFonts w:ascii="Arial" w:hAnsi="Arial" w:cs="Arial"/>
          <w:sz w:val="20"/>
          <w:szCs w:val="20"/>
        </w:rPr>
        <w:t xml:space="preserve">-Luna T, Dewey FE, </w:t>
      </w:r>
      <w:proofErr w:type="spellStart"/>
      <w:r w:rsidRPr="005071B2">
        <w:rPr>
          <w:rFonts w:ascii="Arial" w:hAnsi="Arial" w:cs="Arial"/>
          <w:sz w:val="20"/>
          <w:szCs w:val="20"/>
        </w:rPr>
        <w:t>Baras</w:t>
      </w:r>
      <w:proofErr w:type="spellEnd"/>
      <w:r w:rsidRPr="005071B2">
        <w:rPr>
          <w:rFonts w:ascii="Arial" w:hAnsi="Arial" w:cs="Arial"/>
          <w:sz w:val="20"/>
          <w:szCs w:val="20"/>
        </w:rPr>
        <w:t xml:space="preserve"> A, </w:t>
      </w:r>
      <w:proofErr w:type="spellStart"/>
      <w:r w:rsidRPr="005071B2">
        <w:rPr>
          <w:rFonts w:ascii="Arial" w:hAnsi="Arial" w:cs="Arial"/>
          <w:sz w:val="20"/>
          <w:szCs w:val="20"/>
        </w:rPr>
        <w:t>Gieger</w:t>
      </w:r>
      <w:proofErr w:type="spellEnd"/>
      <w:r w:rsidRPr="005071B2">
        <w:rPr>
          <w:rFonts w:ascii="Arial" w:hAnsi="Arial" w:cs="Arial"/>
          <w:sz w:val="20"/>
          <w:szCs w:val="20"/>
        </w:rPr>
        <w:t xml:space="preserve"> C, </w:t>
      </w:r>
      <w:proofErr w:type="spellStart"/>
      <w:r w:rsidRPr="005071B2">
        <w:rPr>
          <w:rFonts w:ascii="Arial" w:hAnsi="Arial" w:cs="Arial"/>
          <w:sz w:val="20"/>
          <w:szCs w:val="20"/>
        </w:rPr>
        <w:t>Meitinger</w:t>
      </w:r>
      <w:proofErr w:type="spellEnd"/>
      <w:r w:rsidRPr="005071B2">
        <w:rPr>
          <w:rFonts w:ascii="Arial" w:hAnsi="Arial" w:cs="Arial"/>
          <w:sz w:val="20"/>
          <w:szCs w:val="20"/>
        </w:rPr>
        <w:t xml:space="preserve"> T, Strauch K, Lange L, </w:t>
      </w:r>
      <w:proofErr w:type="spellStart"/>
      <w:r w:rsidRPr="005071B2">
        <w:rPr>
          <w:rFonts w:ascii="Arial" w:hAnsi="Arial" w:cs="Arial"/>
          <w:sz w:val="20"/>
          <w:szCs w:val="20"/>
        </w:rPr>
        <w:t>Grarup</w:t>
      </w:r>
      <w:proofErr w:type="spellEnd"/>
      <w:r w:rsidRPr="005071B2">
        <w:rPr>
          <w:rFonts w:ascii="Arial" w:hAnsi="Arial" w:cs="Arial"/>
          <w:sz w:val="20"/>
          <w:szCs w:val="20"/>
        </w:rPr>
        <w:t xml:space="preserve"> N, Hansen T, Pedersen O, Zeitler P, </w:t>
      </w:r>
      <w:proofErr w:type="spellStart"/>
      <w:r w:rsidRPr="005071B2">
        <w:rPr>
          <w:rFonts w:ascii="Arial" w:hAnsi="Arial" w:cs="Arial"/>
          <w:sz w:val="20"/>
          <w:szCs w:val="20"/>
        </w:rPr>
        <w:t>Dabelea</w:t>
      </w:r>
      <w:proofErr w:type="spellEnd"/>
      <w:r w:rsidRPr="005071B2">
        <w:rPr>
          <w:rFonts w:ascii="Arial" w:hAnsi="Arial" w:cs="Arial"/>
          <w:sz w:val="20"/>
          <w:szCs w:val="20"/>
        </w:rPr>
        <w:t xml:space="preserve"> D, </w:t>
      </w:r>
      <w:proofErr w:type="spellStart"/>
      <w:r w:rsidRPr="005071B2">
        <w:rPr>
          <w:rFonts w:ascii="Arial" w:hAnsi="Arial" w:cs="Arial"/>
          <w:sz w:val="20"/>
          <w:szCs w:val="20"/>
        </w:rPr>
        <w:t>Abecasis</w:t>
      </w:r>
      <w:proofErr w:type="spellEnd"/>
      <w:r w:rsidRPr="005071B2">
        <w:rPr>
          <w:rFonts w:ascii="Arial" w:hAnsi="Arial" w:cs="Arial"/>
          <w:sz w:val="20"/>
          <w:szCs w:val="20"/>
        </w:rPr>
        <w:t xml:space="preserve"> G, Bell GI, Cox NJ, </w:t>
      </w:r>
      <w:proofErr w:type="spellStart"/>
      <w:r w:rsidRPr="005071B2">
        <w:rPr>
          <w:rFonts w:ascii="Arial" w:hAnsi="Arial" w:cs="Arial"/>
          <w:sz w:val="20"/>
          <w:szCs w:val="20"/>
        </w:rPr>
        <w:t>Seielstad</w:t>
      </w:r>
      <w:proofErr w:type="spellEnd"/>
      <w:r w:rsidRPr="005071B2">
        <w:rPr>
          <w:rFonts w:ascii="Arial" w:hAnsi="Arial" w:cs="Arial"/>
          <w:sz w:val="20"/>
          <w:szCs w:val="20"/>
        </w:rPr>
        <w:t xml:space="preserve"> M, </w:t>
      </w:r>
      <w:proofErr w:type="spellStart"/>
      <w:r w:rsidRPr="005071B2">
        <w:rPr>
          <w:rFonts w:ascii="Arial" w:hAnsi="Arial" w:cs="Arial"/>
          <w:sz w:val="20"/>
          <w:szCs w:val="20"/>
        </w:rPr>
        <w:t>Sladek</w:t>
      </w:r>
      <w:proofErr w:type="spellEnd"/>
      <w:r w:rsidRPr="005071B2">
        <w:rPr>
          <w:rFonts w:ascii="Arial" w:hAnsi="Arial" w:cs="Arial"/>
          <w:sz w:val="20"/>
          <w:szCs w:val="20"/>
        </w:rPr>
        <w:t xml:space="preserve"> R, Meigs JB, Rich SS, Rotter JI; </w:t>
      </w:r>
      <w:proofErr w:type="spellStart"/>
      <w:r w:rsidRPr="005071B2">
        <w:rPr>
          <w:rFonts w:ascii="Arial" w:hAnsi="Arial" w:cs="Arial"/>
          <w:sz w:val="20"/>
          <w:szCs w:val="20"/>
        </w:rPr>
        <w:t>DiscovEHR</w:t>
      </w:r>
      <w:proofErr w:type="spellEnd"/>
      <w:r w:rsidRPr="005071B2">
        <w:rPr>
          <w:rFonts w:ascii="Arial" w:hAnsi="Arial" w:cs="Arial"/>
          <w:sz w:val="20"/>
          <w:szCs w:val="20"/>
        </w:rPr>
        <w:t xml:space="preserve"> Collaboration; CHARGE; </w:t>
      </w:r>
      <w:proofErr w:type="spellStart"/>
      <w:r w:rsidRPr="005071B2">
        <w:rPr>
          <w:rFonts w:ascii="Arial" w:hAnsi="Arial" w:cs="Arial"/>
          <w:sz w:val="20"/>
          <w:szCs w:val="20"/>
        </w:rPr>
        <w:t>LuCamp</w:t>
      </w:r>
      <w:proofErr w:type="spellEnd"/>
      <w:r w:rsidRPr="005071B2">
        <w:rPr>
          <w:rFonts w:ascii="Arial" w:hAnsi="Arial" w:cs="Arial"/>
          <w:sz w:val="20"/>
          <w:szCs w:val="20"/>
        </w:rPr>
        <w:t xml:space="preserve">; </w:t>
      </w:r>
      <w:proofErr w:type="spellStart"/>
      <w:r w:rsidRPr="005071B2">
        <w:rPr>
          <w:rFonts w:ascii="Arial" w:hAnsi="Arial" w:cs="Arial"/>
          <w:sz w:val="20"/>
          <w:szCs w:val="20"/>
        </w:rPr>
        <w:t>ProDiGY</w:t>
      </w:r>
      <w:proofErr w:type="spellEnd"/>
      <w:r w:rsidRPr="005071B2">
        <w:rPr>
          <w:rFonts w:ascii="Arial" w:hAnsi="Arial" w:cs="Arial"/>
          <w:sz w:val="20"/>
          <w:szCs w:val="20"/>
        </w:rPr>
        <w:t xml:space="preserve">; GoT2D; ESP; SIGMA-T2D; T2D-GENES; AMP-T2D-GENES, </w:t>
      </w:r>
      <w:proofErr w:type="spellStart"/>
      <w:r w:rsidRPr="005071B2">
        <w:rPr>
          <w:rFonts w:ascii="Arial" w:hAnsi="Arial" w:cs="Arial"/>
          <w:sz w:val="20"/>
          <w:szCs w:val="20"/>
        </w:rPr>
        <w:t>Altshuler</w:t>
      </w:r>
      <w:proofErr w:type="spellEnd"/>
      <w:r w:rsidRPr="005071B2">
        <w:rPr>
          <w:rFonts w:ascii="Arial" w:hAnsi="Arial" w:cs="Arial"/>
          <w:sz w:val="20"/>
          <w:szCs w:val="20"/>
        </w:rPr>
        <w:t xml:space="preserve"> D, Burtt NP, Scott LJ, Morris AP, </w:t>
      </w:r>
      <w:proofErr w:type="spellStart"/>
      <w:r w:rsidRPr="005071B2">
        <w:rPr>
          <w:rFonts w:ascii="Arial" w:hAnsi="Arial" w:cs="Arial"/>
          <w:sz w:val="20"/>
          <w:szCs w:val="20"/>
        </w:rPr>
        <w:t>Florez</w:t>
      </w:r>
      <w:proofErr w:type="spellEnd"/>
      <w:r w:rsidRPr="005071B2">
        <w:rPr>
          <w:rFonts w:ascii="Arial" w:hAnsi="Arial" w:cs="Arial"/>
          <w:sz w:val="20"/>
          <w:szCs w:val="20"/>
        </w:rPr>
        <w:t xml:space="preserve"> JC, McCarthy MI, </w:t>
      </w:r>
      <w:proofErr w:type="spellStart"/>
      <w:r w:rsidRPr="005071B2">
        <w:rPr>
          <w:rFonts w:ascii="Arial" w:hAnsi="Arial" w:cs="Arial"/>
          <w:sz w:val="20"/>
          <w:szCs w:val="20"/>
        </w:rPr>
        <w:t>Boehnke</w:t>
      </w:r>
      <w:proofErr w:type="spellEnd"/>
      <w:r w:rsidRPr="005071B2">
        <w:rPr>
          <w:rFonts w:ascii="Arial" w:hAnsi="Arial" w:cs="Arial"/>
          <w:sz w:val="20"/>
          <w:szCs w:val="20"/>
        </w:rPr>
        <w:t xml:space="preserve"> M. </w:t>
      </w:r>
      <w:hyperlink r:id="rId346" w:history="1">
        <w:r w:rsidRPr="005071B2">
          <w:rPr>
            <w:rFonts w:ascii="Arial" w:hAnsi="Arial" w:cs="Arial"/>
            <w:b/>
            <w:i/>
            <w:sz w:val="20"/>
            <w:szCs w:val="20"/>
          </w:rPr>
          <w:t>Exome sequencing of 20,791 cases of type 2 diabetes and 24,440 controls.</w:t>
        </w:r>
      </w:hyperlink>
      <w:r w:rsidRPr="005071B2">
        <w:rPr>
          <w:rFonts w:ascii="Arial" w:hAnsi="Arial" w:cs="Arial"/>
          <w:b/>
          <w:i/>
          <w:sz w:val="20"/>
          <w:szCs w:val="20"/>
        </w:rPr>
        <w:t xml:space="preserve"> </w:t>
      </w:r>
      <w:r w:rsidRPr="005071B2">
        <w:rPr>
          <w:rFonts w:ascii="Arial" w:hAnsi="Arial" w:cs="Arial"/>
          <w:sz w:val="20"/>
          <w:szCs w:val="20"/>
        </w:rPr>
        <w:t xml:space="preserve">Nature. 2019 Jun;570(7759):71-76. </w:t>
      </w:r>
      <w:proofErr w:type="spellStart"/>
      <w:r w:rsidRPr="005071B2">
        <w:rPr>
          <w:rFonts w:ascii="Arial" w:hAnsi="Arial" w:cs="Arial"/>
          <w:sz w:val="20"/>
          <w:szCs w:val="20"/>
        </w:rPr>
        <w:t>doi</w:t>
      </w:r>
      <w:proofErr w:type="spellEnd"/>
      <w:r w:rsidRPr="005071B2">
        <w:rPr>
          <w:rFonts w:ascii="Arial" w:hAnsi="Arial" w:cs="Arial"/>
          <w:sz w:val="20"/>
          <w:szCs w:val="20"/>
        </w:rPr>
        <w:t xml:space="preserve">: 10.1038/s41586-019-1231-2. </w:t>
      </w:r>
      <w:proofErr w:type="spellStart"/>
      <w:r w:rsidRPr="005071B2">
        <w:rPr>
          <w:rFonts w:ascii="Arial" w:hAnsi="Arial" w:cs="Arial"/>
          <w:sz w:val="20"/>
          <w:szCs w:val="20"/>
        </w:rPr>
        <w:t>Epub</w:t>
      </w:r>
      <w:proofErr w:type="spellEnd"/>
      <w:r w:rsidRPr="005071B2">
        <w:rPr>
          <w:rFonts w:ascii="Arial" w:hAnsi="Arial" w:cs="Arial"/>
          <w:sz w:val="20"/>
          <w:szCs w:val="20"/>
        </w:rPr>
        <w:t xml:space="preserve"> 2019 May 22. PM: 31118516.</w:t>
      </w:r>
      <w:r w:rsidR="00C8580D" w:rsidRPr="00C8580D">
        <w:t xml:space="preserve"> </w:t>
      </w:r>
      <w:hyperlink r:id="rId347" w:history="1">
        <w:r w:rsidR="00C8580D" w:rsidRPr="00C8580D">
          <w:rPr>
            <w:rFonts w:ascii="Arial" w:hAnsi="Arial" w:cs="Arial"/>
            <w:sz w:val="20"/>
            <w:szCs w:val="20"/>
          </w:rPr>
          <w:t>PMC6699738</w:t>
        </w:r>
      </w:hyperlink>
      <w:r w:rsidR="00C8580D" w:rsidRPr="00C8580D">
        <w:rPr>
          <w:rFonts w:ascii="Arial" w:hAnsi="Arial" w:cs="Arial"/>
          <w:sz w:val="20"/>
          <w:szCs w:val="20"/>
        </w:rPr>
        <w:t>.</w:t>
      </w:r>
    </w:p>
    <w:p w14:paraId="58C85F16" w14:textId="77777777" w:rsidR="00BC190E" w:rsidRPr="00D002ED" w:rsidRDefault="00BC190E" w:rsidP="00BC190E">
      <w:pPr>
        <w:pStyle w:val="details"/>
        <w:rPr>
          <w:rFonts w:ascii="Arial" w:hAnsi="Arial" w:cs="Arial"/>
          <w:sz w:val="20"/>
          <w:szCs w:val="20"/>
        </w:rPr>
      </w:pPr>
      <w:r w:rsidRPr="00D002ED">
        <w:rPr>
          <w:rFonts w:ascii="Arial" w:hAnsi="Arial" w:cs="Arial"/>
          <w:sz w:val="20"/>
          <w:szCs w:val="20"/>
        </w:rPr>
        <w:t xml:space="preserve">Fleck D, </w:t>
      </w:r>
      <w:proofErr w:type="spellStart"/>
      <w:r w:rsidRPr="00D002ED">
        <w:rPr>
          <w:rFonts w:ascii="Arial" w:hAnsi="Arial" w:cs="Arial"/>
          <w:sz w:val="20"/>
          <w:szCs w:val="20"/>
        </w:rPr>
        <w:t>Phu</w:t>
      </w:r>
      <w:proofErr w:type="spellEnd"/>
      <w:r w:rsidRPr="00D002ED">
        <w:rPr>
          <w:rFonts w:ascii="Arial" w:hAnsi="Arial" w:cs="Arial"/>
          <w:sz w:val="20"/>
          <w:szCs w:val="20"/>
        </w:rPr>
        <w:t xml:space="preserve"> L, </w:t>
      </w:r>
      <w:proofErr w:type="spellStart"/>
      <w:r w:rsidRPr="00D002ED">
        <w:rPr>
          <w:rFonts w:ascii="Arial" w:hAnsi="Arial" w:cs="Arial"/>
          <w:sz w:val="20"/>
          <w:szCs w:val="20"/>
        </w:rPr>
        <w:t>Verschueren</w:t>
      </w:r>
      <w:proofErr w:type="spellEnd"/>
      <w:r w:rsidRPr="00D002ED">
        <w:rPr>
          <w:rFonts w:ascii="Arial" w:hAnsi="Arial" w:cs="Arial"/>
          <w:sz w:val="20"/>
          <w:szCs w:val="20"/>
        </w:rPr>
        <w:t xml:space="preserve"> E, Hinkle T, </w:t>
      </w:r>
      <w:proofErr w:type="spellStart"/>
      <w:r w:rsidRPr="00D002ED">
        <w:rPr>
          <w:rFonts w:ascii="Arial" w:hAnsi="Arial" w:cs="Arial"/>
          <w:sz w:val="20"/>
          <w:szCs w:val="20"/>
        </w:rPr>
        <w:t>Reichelt</w:t>
      </w:r>
      <w:proofErr w:type="spellEnd"/>
      <w:r w:rsidRPr="00D002ED">
        <w:rPr>
          <w:rFonts w:ascii="Arial" w:hAnsi="Arial" w:cs="Arial"/>
          <w:sz w:val="20"/>
          <w:szCs w:val="20"/>
        </w:rPr>
        <w:t xml:space="preserve"> M, </w:t>
      </w:r>
      <w:proofErr w:type="spellStart"/>
      <w:r w:rsidRPr="00D002ED">
        <w:rPr>
          <w:rFonts w:ascii="Arial" w:hAnsi="Arial" w:cs="Arial"/>
          <w:sz w:val="20"/>
          <w:szCs w:val="20"/>
        </w:rPr>
        <w:t>Bhangale</w:t>
      </w:r>
      <w:proofErr w:type="spellEnd"/>
      <w:r w:rsidRPr="00D002ED">
        <w:rPr>
          <w:rFonts w:ascii="Arial" w:hAnsi="Arial" w:cs="Arial"/>
          <w:sz w:val="20"/>
          <w:szCs w:val="20"/>
        </w:rPr>
        <w:t xml:space="preserve"> T, Haley B, Wang Y, Graham R, Kirkpatrick DS, Sheng M, </w:t>
      </w:r>
      <w:proofErr w:type="spellStart"/>
      <w:r w:rsidRPr="00D002ED">
        <w:rPr>
          <w:rFonts w:ascii="Arial" w:hAnsi="Arial" w:cs="Arial"/>
          <w:sz w:val="20"/>
          <w:szCs w:val="20"/>
        </w:rPr>
        <w:t>Bingol</w:t>
      </w:r>
      <w:proofErr w:type="spellEnd"/>
      <w:r w:rsidRPr="00D002ED">
        <w:rPr>
          <w:rFonts w:ascii="Arial" w:hAnsi="Arial" w:cs="Arial"/>
          <w:sz w:val="20"/>
          <w:szCs w:val="20"/>
        </w:rPr>
        <w:t xml:space="preserve"> B. </w:t>
      </w:r>
      <w:hyperlink r:id="rId348" w:history="1">
        <w:r w:rsidRPr="001119A0">
          <w:rPr>
            <w:rFonts w:ascii="Arial" w:hAnsi="Arial" w:cs="Arial"/>
            <w:b/>
            <w:i/>
            <w:sz w:val="20"/>
            <w:szCs w:val="20"/>
          </w:rPr>
          <w:t xml:space="preserve">PTCD1 </w:t>
        </w:r>
        <w:r>
          <w:rPr>
            <w:rFonts w:ascii="Arial" w:hAnsi="Arial" w:cs="Arial"/>
            <w:b/>
            <w:i/>
            <w:sz w:val="20"/>
            <w:szCs w:val="20"/>
          </w:rPr>
          <w:t>i</w:t>
        </w:r>
        <w:r w:rsidRPr="001119A0">
          <w:rPr>
            <w:rFonts w:ascii="Arial" w:hAnsi="Arial" w:cs="Arial"/>
            <w:b/>
            <w:i/>
            <w:sz w:val="20"/>
            <w:szCs w:val="20"/>
          </w:rPr>
          <w:t xml:space="preserve">s </w:t>
        </w:r>
        <w:r>
          <w:rPr>
            <w:rFonts w:ascii="Arial" w:hAnsi="Arial" w:cs="Arial"/>
            <w:b/>
            <w:i/>
            <w:sz w:val="20"/>
            <w:szCs w:val="20"/>
          </w:rPr>
          <w:t>r</w:t>
        </w:r>
        <w:r w:rsidRPr="001119A0">
          <w:rPr>
            <w:rFonts w:ascii="Arial" w:hAnsi="Arial" w:cs="Arial"/>
            <w:b/>
            <w:i/>
            <w:sz w:val="20"/>
            <w:szCs w:val="20"/>
          </w:rPr>
          <w:t xml:space="preserve">equired for </w:t>
        </w:r>
        <w:r>
          <w:rPr>
            <w:rFonts w:ascii="Arial" w:hAnsi="Arial" w:cs="Arial"/>
            <w:b/>
            <w:i/>
            <w:sz w:val="20"/>
            <w:szCs w:val="20"/>
          </w:rPr>
          <w:t>m</w:t>
        </w:r>
        <w:r w:rsidRPr="001119A0">
          <w:rPr>
            <w:rFonts w:ascii="Arial" w:hAnsi="Arial" w:cs="Arial"/>
            <w:b/>
            <w:i/>
            <w:sz w:val="20"/>
            <w:szCs w:val="20"/>
          </w:rPr>
          <w:t xml:space="preserve">itochondrial </w:t>
        </w:r>
        <w:r>
          <w:rPr>
            <w:rFonts w:ascii="Arial" w:hAnsi="Arial" w:cs="Arial"/>
            <w:b/>
            <w:i/>
            <w:sz w:val="20"/>
            <w:szCs w:val="20"/>
          </w:rPr>
          <w:t>o</w:t>
        </w:r>
        <w:r w:rsidRPr="001119A0">
          <w:rPr>
            <w:rFonts w:ascii="Arial" w:hAnsi="Arial" w:cs="Arial"/>
            <w:b/>
            <w:i/>
            <w:sz w:val="20"/>
            <w:szCs w:val="20"/>
          </w:rPr>
          <w:t>xidative-</w:t>
        </w:r>
        <w:r>
          <w:rPr>
            <w:rFonts w:ascii="Arial" w:hAnsi="Arial" w:cs="Arial"/>
            <w:b/>
            <w:i/>
            <w:sz w:val="20"/>
            <w:szCs w:val="20"/>
          </w:rPr>
          <w:t>p</w:t>
        </w:r>
        <w:r w:rsidRPr="001119A0">
          <w:rPr>
            <w:rFonts w:ascii="Arial" w:hAnsi="Arial" w:cs="Arial"/>
            <w:b/>
            <w:i/>
            <w:sz w:val="20"/>
            <w:szCs w:val="20"/>
          </w:rPr>
          <w:t xml:space="preserve">hosphorylation: </w:t>
        </w:r>
        <w:r>
          <w:rPr>
            <w:rFonts w:ascii="Arial" w:hAnsi="Arial" w:cs="Arial"/>
            <w:b/>
            <w:i/>
            <w:sz w:val="20"/>
            <w:szCs w:val="20"/>
          </w:rPr>
          <w:t>p</w:t>
        </w:r>
        <w:r w:rsidRPr="001119A0">
          <w:rPr>
            <w:rFonts w:ascii="Arial" w:hAnsi="Arial" w:cs="Arial"/>
            <w:b/>
            <w:i/>
            <w:sz w:val="20"/>
            <w:szCs w:val="20"/>
          </w:rPr>
          <w:t xml:space="preserve">ossible </w:t>
        </w:r>
        <w:r>
          <w:rPr>
            <w:rFonts w:ascii="Arial" w:hAnsi="Arial" w:cs="Arial"/>
            <w:b/>
            <w:i/>
            <w:sz w:val="20"/>
            <w:szCs w:val="20"/>
          </w:rPr>
          <w:t>g</w:t>
        </w:r>
        <w:r w:rsidRPr="001119A0">
          <w:rPr>
            <w:rFonts w:ascii="Arial" w:hAnsi="Arial" w:cs="Arial"/>
            <w:b/>
            <w:i/>
            <w:sz w:val="20"/>
            <w:szCs w:val="20"/>
          </w:rPr>
          <w:t xml:space="preserve">enetic </w:t>
        </w:r>
        <w:r>
          <w:rPr>
            <w:rFonts w:ascii="Arial" w:hAnsi="Arial" w:cs="Arial"/>
            <w:b/>
            <w:i/>
            <w:sz w:val="20"/>
            <w:szCs w:val="20"/>
          </w:rPr>
          <w:t>a</w:t>
        </w:r>
        <w:r w:rsidRPr="001119A0">
          <w:rPr>
            <w:rFonts w:ascii="Arial" w:hAnsi="Arial" w:cs="Arial"/>
            <w:b/>
            <w:i/>
            <w:sz w:val="20"/>
            <w:szCs w:val="20"/>
          </w:rPr>
          <w:t>ssociation with Alzheimer's Disease.</w:t>
        </w:r>
      </w:hyperlink>
      <w:r w:rsidRPr="00D002ED">
        <w:rPr>
          <w:rFonts w:ascii="Arial" w:hAnsi="Arial" w:cs="Arial"/>
          <w:sz w:val="20"/>
          <w:szCs w:val="20"/>
        </w:rPr>
        <w:t xml:space="preserve"> J </w:t>
      </w:r>
      <w:proofErr w:type="spellStart"/>
      <w:r w:rsidRPr="00D002ED">
        <w:rPr>
          <w:rFonts w:ascii="Arial" w:hAnsi="Arial" w:cs="Arial"/>
          <w:sz w:val="20"/>
          <w:szCs w:val="20"/>
        </w:rPr>
        <w:t>Neurosci</w:t>
      </w:r>
      <w:proofErr w:type="spellEnd"/>
      <w:r w:rsidRPr="00D002ED">
        <w:rPr>
          <w:rFonts w:ascii="Arial" w:hAnsi="Arial" w:cs="Arial"/>
          <w:sz w:val="20"/>
          <w:szCs w:val="20"/>
        </w:rPr>
        <w:t>. 2019 Jun 12</w:t>
      </w:r>
      <w:r>
        <w:rPr>
          <w:rFonts w:ascii="Arial" w:hAnsi="Arial" w:cs="Arial"/>
          <w:sz w:val="20"/>
          <w:szCs w:val="20"/>
        </w:rPr>
        <w:t xml:space="preserve">. Vol. </w:t>
      </w:r>
      <w:r w:rsidRPr="00D002ED">
        <w:rPr>
          <w:rFonts w:ascii="Arial" w:hAnsi="Arial" w:cs="Arial"/>
          <w:sz w:val="20"/>
          <w:szCs w:val="20"/>
        </w:rPr>
        <w:t>39</w:t>
      </w:r>
      <w:r>
        <w:rPr>
          <w:rFonts w:ascii="Arial" w:hAnsi="Arial" w:cs="Arial"/>
          <w:sz w:val="20"/>
          <w:szCs w:val="20"/>
        </w:rPr>
        <w:t xml:space="preserve">, issue </w:t>
      </w:r>
      <w:r w:rsidRPr="00D002ED">
        <w:rPr>
          <w:rFonts w:ascii="Arial" w:hAnsi="Arial" w:cs="Arial"/>
          <w:sz w:val="20"/>
          <w:szCs w:val="20"/>
        </w:rPr>
        <w:t>24</w:t>
      </w:r>
      <w:r>
        <w:rPr>
          <w:rFonts w:ascii="Arial" w:hAnsi="Arial" w:cs="Arial"/>
          <w:sz w:val="20"/>
          <w:szCs w:val="20"/>
        </w:rPr>
        <w:t xml:space="preserve">, pp. </w:t>
      </w:r>
      <w:r w:rsidRPr="00D002ED">
        <w:rPr>
          <w:rFonts w:ascii="Arial" w:hAnsi="Arial" w:cs="Arial"/>
          <w:sz w:val="20"/>
          <w:szCs w:val="20"/>
        </w:rPr>
        <w:t>4636-4656. PM: 30948477.</w:t>
      </w:r>
      <w:r w:rsidR="00C60892">
        <w:rPr>
          <w:rFonts w:ascii="Arial" w:hAnsi="Arial" w:cs="Arial"/>
          <w:sz w:val="20"/>
          <w:szCs w:val="20"/>
        </w:rPr>
        <w:t xml:space="preserve"> </w:t>
      </w:r>
      <w:bookmarkStart w:id="59" w:name="_Hlk61424217"/>
      <w:r w:rsidR="00C60892" w:rsidRPr="00C60892">
        <w:rPr>
          <w:rFonts w:ascii="Arial" w:hAnsi="Arial" w:cs="Arial"/>
          <w:sz w:val="20"/>
          <w:szCs w:val="20"/>
        </w:rPr>
        <w:fldChar w:fldCharType="begin"/>
      </w:r>
      <w:r w:rsidR="00C60892" w:rsidRPr="00C60892">
        <w:rPr>
          <w:rFonts w:ascii="Arial" w:hAnsi="Arial" w:cs="Arial"/>
          <w:sz w:val="20"/>
          <w:szCs w:val="20"/>
        </w:rPr>
        <w:instrText xml:space="preserve"> HYPERLINK "http://www.ncbi.nlm.nih.gov/pmc/articles/pmc6561697/" \t "_blank" </w:instrText>
      </w:r>
      <w:r w:rsidR="00C60892" w:rsidRPr="00C60892">
        <w:rPr>
          <w:rFonts w:ascii="Arial" w:hAnsi="Arial" w:cs="Arial"/>
          <w:sz w:val="20"/>
          <w:szCs w:val="20"/>
        </w:rPr>
        <w:fldChar w:fldCharType="separate"/>
      </w:r>
      <w:r w:rsidR="00C60892" w:rsidRPr="00C60892">
        <w:rPr>
          <w:rFonts w:ascii="Arial" w:hAnsi="Arial" w:cs="Arial"/>
          <w:sz w:val="20"/>
          <w:szCs w:val="20"/>
        </w:rPr>
        <w:t>PMC6561697</w:t>
      </w:r>
      <w:r w:rsidR="00C60892" w:rsidRPr="00C60892">
        <w:rPr>
          <w:rFonts w:ascii="Arial" w:hAnsi="Arial" w:cs="Arial"/>
          <w:sz w:val="20"/>
          <w:szCs w:val="20"/>
        </w:rPr>
        <w:fldChar w:fldCharType="end"/>
      </w:r>
      <w:bookmarkEnd w:id="59"/>
      <w:r w:rsidR="00C60892" w:rsidRPr="00C60892">
        <w:rPr>
          <w:rFonts w:ascii="Arial" w:hAnsi="Arial" w:cs="Arial"/>
          <w:sz w:val="20"/>
          <w:szCs w:val="20"/>
        </w:rPr>
        <w:t>.</w:t>
      </w:r>
    </w:p>
    <w:p w14:paraId="19F4BECA" w14:textId="77777777" w:rsidR="00BC190E" w:rsidRPr="00D002ED" w:rsidRDefault="00BC190E" w:rsidP="00BC190E">
      <w:pPr>
        <w:pStyle w:val="details"/>
        <w:rPr>
          <w:rFonts w:ascii="Arial" w:hAnsi="Arial" w:cs="Arial"/>
          <w:sz w:val="20"/>
          <w:szCs w:val="20"/>
        </w:rPr>
      </w:pPr>
      <w:r w:rsidRPr="00D002ED">
        <w:rPr>
          <w:rFonts w:ascii="Arial" w:hAnsi="Arial" w:cs="Arial"/>
          <w:sz w:val="20"/>
          <w:szCs w:val="20"/>
        </w:rPr>
        <w:t xml:space="preserve">Floyd JS, Bloch KM, Brody JA, </w:t>
      </w:r>
      <w:proofErr w:type="spellStart"/>
      <w:r w:rsidRPr="00D002ED">
        <w:rPr>
          <w:rFonts w:ascii="Arial" w:hAnsi="Arial" w:cs="Arial"/>
          <w:sz w:val="20"/>
          <w:szCs w:val="20"/>
        </w:rPr>
        <w:t>Maroteau</w:t>
      </w:r>
      <w:proofErr w:type="spellEnd"/>
      <w:r w:rsidRPr="00D002ED">
        <w:rPr>
          <w:rFonts w:ascii="Arial" w:hAnsi="Arial" w:cs="Arial"/>
          <w:sz w:val="20"/>
          <w:szCs w:val="20"/>
        </w:rPr>
        <w:t xml:space="preserve"> C, Siddiqui MK, Gregory R, </w:t>
      </w:r>
      <w:proofErr w:type="spellStart"/>
      <w:r w:rsidRPr="00D002ED">
        <w:rPr>
          <w:rFonts w:ascii="Arial" w:hAnsi="Arial" w:cs="Arial"/>
          <w:sz w:val="20"/>
          <w:szCs w:val="20"/>
        </w:rPr>
        <w:t>Carr</w:t>
      </w:r>
      <w:proofErr w:type="spellEnd"/>
      <w:r w:rsidRPr="00D002ED">
        <w:rPr>
          <w:rFonts w:ascii="Arial" w:hAnsi="Arial" w:cs="Arial"/>
          <w:sz w:val="20"/>
          <w:szCs w:val="20"/>
        </w:rPr>
        <w:t xml:space="preserve"> DF, </w:t>
      </w:r>
      <w:proofErr w:type="spellStart"/>
      <w:r w:rsidRPr="00D002ED">
        <w:rPr>
          <w:rFonts w:ascii="Arial" w:hAnsi="Arial" w:cs="Arial"/>
          <w:sz w:val="20"/>
          <w:szCs w:val="20"/>
        </w:rPr>
        <w:t>Molokhia</w:t>
      </w:r>
      <w:proofErr w:type="spellEnd"/>
      <w:r w:rsidRPr="00D002ED">
        <w:rPr>
          <w:rFonts w:ascii="Arial" w:hAnsi="Arial" w:cs="Arial"/>
          <w:sz w:val="20"/>
          <w:szCs w:val="20"/>
        </w:rPr>
        <w:t xml:space="preserve"> M, Liu X, Bis JC, Ahmed A, Liu X, Hallberg P, Yue QY, Magnusson PKE, Brisson D, Wiggins KL, Morrison AC, Khoury E, </w:t>
      </w:r>
      <w:proofErr w:type="spellStart"/>
      <w:r w:rsidRPr="00D002ED">
        <w:rPr>
          <w:rFonts w:ascii="Arial" w:hAnsi="Arial" w:cs="Arial"/>
          <w:sz w:val="20"/>
          <w:szCs w:val="20"/>
        </w:rPr>
        <w:t>McKeigue</w:t>
      </w:r>
      <w:proofErr w:type="spellEnd"/>
      <w:r w:rsidRPr="00D002ED">
        <w:rPr>
          <w:rFonts w:ascii="Arial" w:hAnsi="Arial" w:cs="Arial"/>
          <w:sz w:val="20"/>
          <w:szCs w:val="20"/>
        </w:rPr>
        <w:t xml:space="preserve"> P, Stricker BH, </w:t>
      </w:r>
      <w:proofErr w:type="spellStart"/>
      <w:r w:rsidRPr="00D002ED">
        <w:rPr>
          <w:rFonts w:ascii="Arial" w:hAnsi="Arial" w:cs="Arial"/>
          <w:sz w:val="20"/>
          <w:szCs w:val="20"/>
        </w:rPr>
        <w:t>Lapeyre</w:t>
      </w:r>
      <w:proofErr w:type="spellEnd"/>
      <w:r w:rsidRPr="00D002ED">
        <w:rPr>
          <w:rFonts w:ascii="Arial" w:hAnsi="Arial" w:cs="Arial"/>
          <w:sz w:val="20"/>
          <w:szCs w:val="20"/>
        </w:rPr>
        <w:t xml:space="preserve">-Mestre M, Heckbert SR, Gallagher AM, </w:t>
      </w:r>
      <w:proofErr w:type="spellStart"/>
      <w:r w:rsidRPr="00D002ED">
        <w:rPr>
          <w:rFonts w:ascii="Arial" w:hAnsi="Arial" w:cs="Arial"/>
          <w:sz w:val="20"/>
          <w:szCs w:val="20"/>
        </w:rPr>
        <w:t>Chinoy</w:t>
      </w:r>
      <w:proofErr w:type="spellEnd"/>
      <w:r w:rsidRPr="00D002ED">
        <w:rPr>
          <w:rFonts w:ascii="Arial" w:hAnsi="Arial" w:cs="Arial"/>
          <w:sz w:val="20"/>
          <w:szCs w:val="20"/>
        </w:rPr>
        <w:t xml:space="preserve"> H, Gibbs RA, </w:t>
      </w:r>
      <w:proofErr w:type="spellStart"/>
      <w:r w:rsidRPr="00D002ED">
        <w:rPr>
          <w:rFonts w:ascii="Arial" w:hAnsi="Arial" w:cs="Arial"/>
          <w:sz w:val="20"/>
          <w:szCs w:val="20"/>
        </w:rPr>
        <w:t>Bondon-Guitton</w:t>
      </w:r>
      <w:proofErr w:type="spellEnd"/>
      <w:r w:rsidRPr="00D002ED">
        <w:rPr>
          <w:rFonts w:ascii="Arial" w:hAnsi="Arial" w:cs="Arial"/>
          <w:sz w:val="20"/>
          <w:szCs w:val="20"/>
        </w:rPr>
        <w:t xml:space="preserve"> E, Tracy R, Boerwinkle E, Gaudet D, </w:t>
      </w:r>
      <w:proofErr w:type="spellStart"/>
      <w:r w:rsidRPr="00D002ED">
        <w:rPr>
          <w:rFonts w:ascii="Arial" w:hAnsi="Arial" w:cs="Arial"/>
          <w:sz w:val="20"/>
          <w:szCs w:val="20"/>
        </w:rPr>
        <w:t>Conforti</w:t>
      </w:r>
      <w:proofErr w:type="spellEnd"/>
      <w:r w:rsidRPr="00D002ED">
        <w:rPr>
          <w:rFonts w:ascii="Arial" w:hAnsi="Arial" w:cs="Arial"/>
          <w:sz w:val="20"/>
          <w:szCs w:val="20"/>
        </w:rPr>
        <w:t xml:space="preserve"> A, van </w:t>
      </w:r>
      <w:proofErr w:type="spellStart"/>
      <w:r w:rsidRPr="00D002ED">
        <w:rPr>
          <w:rFonts w:ascii="Arial" w:hAnsi="Arial" w:cs="Arial"/>
          <w:sz w:val="20"/>
          <w:szCs w:val="20"/>
        </w:rPr>
        <w:t>Staa</w:t>
      </w:r>
      <w:proofErr w:type="spellEnd"/>
      <w:r w:rsidRPr="00D002ED">
        <w:rPr>
          <w:rFonts w:ascii="Arial" w:hAnsi="Arial" w:cs="Arial"/>
          <w:sz w:val="20"/>
          <w:szCs w:val="20"/>
        </w:rPr>
        <w:t xml:space="preserve"> T, </w:t>
      </w:r>
      <w:proofErr w:type="spellStart"/>
      <w:r w:rsidRPr="00D002ED">
        <w:rPr>
          <w:rFonts w:ascii="Arial" w:hAnsi="Arial" w:cs="Arial"/>
          <w:sz w:val="20"/>
          <w:szCs w:val="20"/>
        </w:rPr>
        <w:t>Sitlani</w:t>
      </w:r>
      <w:proofErr w:type="spellEnd"/>
      <w:r w:rsidRPr="00D002ED">
        <w:rPr>
          <w:rFonts w:ascii="Arial" w:hAnsi="Arial" w:cs="Arial"/>
          <w:sz w:val="20"/>
          <w:szCs w:val="20"/>
        </w:rPr>
        <w:t xml:space="preserve"> CM, Rice KM, Maitland-van der Zee AH, </w:t>
      </w:r>
      <w:proofErr w:type="spellStart"/>
      <w:r w:rsidRPr="00D002ED">
        <w:rPr>
          <w:rFonts w:ascii="Arial" w:hAnsi="Arial" w:cs="Arial"/>
          <w:sz w:val="20"/>
          <w:szCs w:val="20"/>
        </w:rPr>
        <w:t>Wadelius</w:t>
      </w:r>
      <w:proofErr w:type="spellEnd"/>
      <w:r w:rsidRPr="00D002ED">
        <w:rPr>
          <w:rFonts w:ascii="Arial" w:hAnsi="Arial" w:cs="Arial"/>
          <w:sz w:val="20"/>
          <w:szCs w:val="20"/>
        </w:rPr>
        <w:t xml:space="preserve"> M, Morris AP, </w:t>
      </w:r>
      <w:proofErr w:type="spellStart"/>
      <w:r w:rsidRPr="00D002ED">
        <w:rPr>
          <w:rFonts w:ascii="Arial" w:hAnsi="Arial" w:cs="Arial"/>
          <w:sz w:val="20"/>
          <w:szCs w:val="20"/>
        </w:rPr>
        <w:t>Pirmohamed</w:t>
      </w:r>
      <w:proofErr w:type="spellEnd"/>
      <w:r w:rsidRPr="00D002ED">
        <w:rPr>
          <w:rFonts w:ascii="Arial" w:hAnsi="Arial" w:cs="Arial"/>
          <w:sz w:val="20"/>
          <w:szCs w:val="20"/>
        </w:rPr>
        <w:t xml:space="preserve"> M, Palmer CAN, </w:t>
      </w:r>
      <w:r w:rsidRPr="001119A0">
        <w:rPr>
          <w:rFonts w:ascii="Arial" w:hAnsi="Arial" w:cs="Arial"/>
          <w:sz w:val="20"/>
          <w:szCs w:val="20"/>
        </w:rPr>
        <w:t>Psaty</w:t>
      </w:r>
      <w:r w:rsidRPr="00D002ED">
        <w:rPr>
          <w:rFonts w:ascii="Arial" w:hAnsi="Arial" w:cs="Arial"/>
          <w:sz w:val="20"/>
          <w:szCs w:val="20"/>
        </w:rPr>
        <w:t xml:space="preserve"> BM, </w:t>
      </w:r>
      <w:proofErr w:type="spellStart"/>
      <w:r w:rsidRPr="00D002ED">
        <w:rPr>
          <w:rFonts w:ascii="Arial" w:hAnsi="Arial" w:cs="Arial"/>
          <w:sz w:val="20"/>
          <w:szCs w:val="20"/>
        </w:rPr>
        <w:t>Alfirevic</w:t>
      </w:r>
      <w:proofErr w:type="spellEnd"/>
      <w:r w:rsidRPr="00D002ED">
        <w:rPr>
          <w:rFonts w:ascii="Arial" w:hAnsi="Arial" w:cs="Arial"/>
          <w:sz w:val="20"/>
          <w:szCs w:val="20"/>
        </w:rPr>
        <w:t xml:space="preserve"> A; PREDICTION-ADR Consortium and EUDRAGENE. </w:t>
      </w:r>
      <w:hyperlink r:id="rId349" w:history="1">
        <w:r w:rsidRPr="00383CF5">
          <w:rPr>
            <w:rFonts w:ascii="Arial" w:hAnsi="Arial" w:cs="Arial"/>
            <w:b/>
            <w:i/>
            <w:sz w:val="20"/>
            <w:szCs w:val="20"/>
          </w:rPr>
          <w:t>Pharmacogenomics of statin-related myopathy: Meta-analysis of rare variants from whole-exome sequencing.</w:t>
        </w:r>
      </w:hyperlink>
      <w:r w:rsidRPr="00D002ED">
        <w:rPr>
          <w:rFonts w:ascii="Arial" w:hAnsi="Arial" w:cs="Arial"/>
          <w:sz w:val="20"/>
          <w:szCs w:val="20"/>
        </w:rPr>
        <w:t xml:space="preserve"> </w:t>
      </w:r>
      <w:proofErr w:type="spellStart"/>
      <w:r w:rsidRPr="00D002ED">
        <w:rPr>
          <w:rFonts w:ascii="Arial" w:hAnsi="Arial" w:cs="Arial"/>
          <w:sz w:val="20"/>
          <w:szCs w:val="20"/>
        </w:rPr>
        <w:t>PLoS</w:t>
      </w:r>
      <w:proofErr w:type="spellEnd"/>
      <w:r w:rsidRPr="00D002ED">
        <w:rPr>
          <w:rFonts w:ascii="Arial" w:hAnsi="Arial" w:cs="Arial"/>
          <w:sz w:val="20"/>
          <w:szCs w:val="20"/>
        </w:rPr>
        <w:t xml:space="preserve"> One. 2019 Jun 26</w:t>
      </w:r>
      <w:r>
        <w:rPr>
          <w:rFonts w:ascii="Arial" w:hAnsi="Arial" w:cs="Arial"/>
          <w:sz w:val="20"/>
          <w:szCs w:val="20"/>
        </w:rPr>
        <w:t xml:space="preserve">. Vol. </w:t>
      </w:r>
      <w:r w:rsidRPr="00D002ED">
        <w:rPr>
          <w:rFonts w:ascii="Arial" w:hAnsi="Arial" w:cs="Arial"/>
          <w:sz w:val="20"/>
          <w:szCs w:val="20"/>
        </w:rPr>
        <w:t>14</w:t>
      </w:r>
      <w:r>
        <w:rPr>
          <w:rFonts w:ascii="Arial" w:hAnsi="Arial" w:cs="Arial"/>
          <w:sz w:val="20"/>
          <w:szCs w:val="20"/>
        </w:rPr>
        <w:t xml:space="preserve">, issue </w:t>
      </w:r>
      <w:r w:rsidRPr="00D002ED">
        <w:rPr>
          <w:rFonts w:ascii="Arial" w:hAnsi="Arial" w:cs="Arial"/>
          <w:sz w:val="20"/>
          <w:szCs w:val="20"/>
        </w:rPr>
        <w:t>6</w:t>
      </w:r>
      <w:r>
        <w:rPr>
          <w:rFonts w:ascii="Arial" w:hAnsi="Arial" w:cs="Arial"/>
          <w:sz w:val="20"/>
          <w:szCs w:val="20"/>
        </w:rPr>
        <w:t xml:space="preserve">, p. </w:t>
      </w:r>
      <w:r w:rsidRPr="00D002ED">
        <w:rPr>
          <w:rFonts w:ascii="Arial" w:hAnsi="Arial" w:cs="Arial"/>
          <w:sz w:val="20"/>
          <w:szCs w:val="20"/>
        </w:rPr>
        <w:t xml:space="preserve">e0218115. PM: 31242253. </w:t>
      </w:r>
      <w:hyperlink r:id="rId350" w:history="1">
        <w:r w:rsidRPr="00383CF5">
          <w:rPr>
            <w:rFonts w:ascii="Arial" w:hAnsi="Arial" w:cs="Arial"/>
            <w:sz w:val="20"/>
            <w:szCs w:val="20"/>
          </w:rPr>
          <w:t>PMC6594672</w:t>
        </w:r>
      </w:hyperlink>
      <w:r w:rsidRPr="00D002ED">
        <w:rPr>
          <w:rFonts w:ascii="Arial" w:hAnsi="Arial" w:cs="Arial"/>
          <w:sz w:val="20"/>
          <w:szCs w:val="20"/>
        </w:rPr>
        <w:t>.</w:t>
      </w:r>
    </w:p>
    <w:p w14:paraId="5D47FF28" w14:textId="77777777" w:rsidR="0082298F" w:rsidRPr="004E2AE9" w:rsidRDefault="0082298F" w:rsidP="0082298F">
      <w:pPr>
        <w:rPr>
          <w:rFonts w:ascii="Arial" w:hAnsi="Arial" w:cs="Arial"/>
          <w:sz w:val="20"/>
          <w:szCs w:val="20"/>
        </w:rPr>
      </w:pPr>
      <w:proofErr w:type="spellStart"/>
      <w:r w:rsidRPr="000665C5">
        <w:rPr>
          <w:rFonts w:ascii="Arial" w:hAnsi="Arial" w:cs="Arial"/>
          <w:sz w:val="20"/>
          <w:szCs w:val="20"/>
        </w:rPr>
        <w:t>Fretts</w:t>
      </w:r>
      <w:proofErr w:type="spellEnd"/>
      <w:r w:rsidRPr="000665C5">
        <w:rPr>
          <w:rFonts w:ascii="Arial" w:hAnsi="Arial" w:cs="Arial"/>
          <w:sz w:val="20"/>
          <w:szCs w:val="20"/>
        </w:rPr>
        <w:t xml:space="preserve"> AM, Imamura F, Marklund M, Micha R, Wu JHY, Murphy RA, </w:t>
      </w:r>
      <w:proofErr w:type="spellStart"/>
      <w:r w:rsidRPr="000665C5">
        <w:rPr>
          <w:rFonts w:ascii="Arial" w:hAnsi="Arial" w:cs="Arial"/>
          <w:sz w:val="20"/>
          <w:szCs w:val="20"/>
        </w:rPr>
        <w:t>Chien</w:t>
      </w:r>
      <w:proofErr w:type="spellEnd"/>
      <w:r w:rsidRPr="000665C5">
        <w:rPr>
          <w:rFonts w:ascii="Arial" w:hAnsi="Arial" w:cs="Arial"/>
          <w:sz w:val="20"/>
          <w:szCs w:val="20"/>
        </w:rPr>
        <w:t xml:space="preserve"> KL, McKnight B, </w:t>
      </w:r>
      <w:proofErr w:type="spellStart"/>
      <w:r w:rsidRPr="000665C5">
        <w:rPr>
          <w:rFonts w:ascii="Arial" w:hAnsi="Arial" w:cs="Arial"/>
          <w:sz w:val="20"/>
          <w:szCs w:val="20"/>
        </w:rPr>
        <w:t>Tintle</w:t>
      </w:r>
      <w:proofErr w:type="spellEnd"/>
      <w:r w:rsidRPr="000665C5">
        <w:rPr>
          <w:rFonts w:ascii="Arial" w:hAnsi="Arial" w:cs="Arial"/>
          <w:sz w:val="20"/>
          <w:szCs w:val="20"/>
        </w:rPr>
        <w:t xml:space="preserve"> N, </w:t>
      </w:r>
      <w:proofErr w:type="spellStart"/>
      <w:r w:rsidRPr="000665C5">
        <w:rPr>
          <w:rFonts w:ascii="Arial" w:hAnsi="Arial" w:cs="Arial"/>
          <w:sz w:val="20"/>
          <w:szCs w:val="20"/>
        </w:rPr>
        <w:t>Forouhi</w:t>
      </w:r>
      <w:proofErr w:type="spellEnd"/>
      <w:r w:rsidRPr="000665C5">
        <w:rPr>
          <w:rFonts w:ascii="Arial" w:hAnsi="Arial" w:cs="Arial"/>
          <w:sz w:val="20"/>
          <w:szCs w:val="20"/>
        </w:rPr>
        <w:t xml:space="preserve"> NG, Qureshi WT, Virtanen JK, Wong K, Wood AC, </w:t>
      </w:r>
      <w:proofErr w:type="spellStart"/>
      <w:r w:rsidRPr="000665C5">
        <w:rPr>
          <w:rFonts w:ascii="Arial" w:hAnsi="Arial" w:cs="Arial"/>
          <w:sz w:val="20"/>
          <w:szCs w:val="20"/>
        </w:rPr>
        <w:t>Lankinen</w:t>
      </w:r>
      <w:proofErr w:type="spellEnd"/>
      <w:r w:rsidRPr="000665C5">
        <w:rPr>
          <w:rFonts w:ascii="Arial" w:hAnsi="Arial" w:cs="Arial"/>
          <w:sz w:val="20"/>
          <w:szCs w:val="20"/>
        </w:rPr>
        <w:t xml:space="preserve"> M, </w:t>
      </w:r>
      <w:proofErr w:type="spellStart"/>
      <w:r w:rsidRPr="000665C5">
        <w:rPr>
          <w:rFonts w:ascii="Arial" w:hAnsi="Arial" w:cs="Arial"/>
          <w:sz w:val="20"/>
          <w:szCs w:val="20"/>
        </w:rPr>
        <w:t>Rajaobelina</w:t>
      </w:r>
      <w:proofErr w:type="spellEnd"/>
      <w:r w:rsidRPr="000665C5">
        <w:rPr>
          <w:rFonts w:ascii="Arial" w:hAnsi="Arial" w:cs="Arial"/>
          <w:sz w:val="20"/>
          <w:szCs w:val="20"/>
        </w:rPr>
        <w:t xml:space="preserve"> K, Harris TB, </w:t>
      </w:r>
      <w:proofErr w:type="spellStart"/>
      <w:r w:rsidRPr="000665C5">
        <w:rPr>
          <w:rFonts w:ascii="Arial" w:hAnsi="Arial" w:cs="Arial"/>
          <w:sz w:val="20"/>
          <w:szCs w:val="20"/>
        </w:rPr>
        <w:t>Djoussé</w:t>
      </w:r>
      <w:proofErr w:type="spellEnd"/>
      <w:r w:rsidRPr="000665C5">
        <w:rPr>
          <w:rFonts w:ascii="Arial" w:hAnsi="Arial" w:cs="Arial"/>
          <w:sz w:val="20"/>
          <w:szCs w:val="20"/>
        </w:rPr>
        <w:t xml:space="preserve"> L, Harris B, Wareham NJ, Steffen LM, </w:t>
      </w:r>
      <w:proofErr w:type="spellStart"/>
      <w:r w:rsidRPr="000665C5">
        <w:rPr>
          <w:rFonts w:ascii="Arial" w:hAnsi="Arial" w:cs="Arial"/>
          <w:sz w:val="20"/>
          <w:szCs w:val="20"/>
        </w:rPr>
        <w:t>Laakso</w:t>
      </w:r>
      <w:proofErr w:type="spellEnd"/>
      <w:r w:rsidRPr="000665C5">
        <w:rPr>
          <w:rFonts w:ascii="Arial" w:hAnsi="Arial" w:cs="Arial"/>
          <w:sz w:val="20"/>
          <w:szCs w:val="20"/>
        </w:rPr>
        <w:t xml:space="preserve"> M, </w:t>
      </w:r>
      <w:proofErr w:type="spellStart"/>
      <w:r w:rsidRPr="000665C5">
        <w:rPr>
          <w:rFonts w:ascii="Arial" w:hAnsi="Arial" w:cs="Arial"/>
          <w:sz w:val="20"/>
          <w:szCs w:val="20"/>
        </w:rPr>
        <w:t>Veenstra</w:t>
      </w:r>
      <w:proofErr w:type="spellEnd"/>
      <w:r w:rsidRPr="000665C5">
        <w:rPr>
          <w:rFonts w:ascii="Arial" w:hAnsi="Arial" w:cs="Arial"/>
          <w:sz w:val="20"/>
          <w:szCs w:val="20"/>
        </w:rPr>
        <w:t xml:space="preserve"> J, </w:t>
      </w:r>
      <w:proofErr w:type="spellStart"/>
      <w:r w:rsidRPr="000665C5">
        <w:rPr>
          <w:rFonts w:ascii="Arial" w:hAnsi="Arial" w:cs="Arial"/>
          <w:sz w:val="20"/>
          <w:szCs w:val="20"/>
        </w:rPr>
        <w:t>Samieri</w:t>
      </w:r>
      <w:proofErr w:type="spellEnd"/>
      <w:r w:rsidRPr="000665C5">
        <w:rPr>
          <w:rFonts w:ascii="Arial" w:hAnsi="Arial" w:cs="Arial"/>
          <w:sz w:val="20"/>
          <w:szCs w:val="20"/>
        </w:rPr>
        <w:t xml:space="preserve"> C, Brouwer IA, Yu CI, </w:t>
      </w:r>
      <w:proofErr w:type="spellStart"/>
      <w:r w:rsidRPr="000665C5">
        <w:rPr>
          <w:rFonts w:ascii="Arial" w:hAnsi="Arial" w:cs="Arial"/>
          <w:sz w:val="20"/>
          <w:szCs w:val="20"/>
        </w:rPr>
        <w:t>Koulman</w:t>
      </w:r>
      <w:proofErr w:type="spellEnd"/>
      <w:r w:rsidRPr="000665C5">
        <w:rPr>
          <w:rFonts w:ascii="Arial" w:hAnsi="Arial" w:cs="Arial"/>
          <w:sz w:val="20"/>
          <w:szCs w:val="20"/>
        </w:rPr>
        <w:t xml:space="preserve"> A, Steffen BT, Helmer C, Sotoodehnia N, Siscovick D, </w:t>
      </w:r>
      <w:proofErr w:type="spellStart"/>
      <w:r w:rsidRPr="000665C5">
        <w:rPr>
          <w:rFonts w:ascii="Arial" w:hAnsi="Arial" w:cs="Arial"/>
          <w:sz w:val="20"/>
          <w:szCs w:val="20"/>
        </w:rPr>
        <w:t>Gudnason</w:t>
      </w:r>
      <w:proofErr w:type="spellEnd"/>
      <w:r w:rsidRPr="000665C5">
        <w:rPr>
          <w:rFonts w:ascii="Arial" w:hAnsi="Arial" w:cs="Arial"/>
          <w:sz w:val="20"/>
          <w:szCs w:val="20"/>
        </w:rPr>
        <w:t xml:space="preserve"> V; </w:t>
      </w:r>
      <w:proofErr w:type="spellStart"/>
      <w:r w:rsidRPr="000665C5">
        <w:rPr>
          <w:rFonts w:ascii="Arial" w:hAnsi="Arial" w:cs="Arial"/>
          <w:sz w:val="20"/>
          <w:szCs w:val="20"/>
        </w:rPr>
        <w:t>InterAct</w:t>
      </w:r>
      <w:proofErr w:type="spellEnd"/>
      <w:r w:rsidRPr="000665C5">
        <w:rPr>
          <w:rFonts w:ascii="Arial" w:hAnsi="Arial" w:cs="Arial"/>
          <w:sz w:val="20"/>
          <w:szCs w:val="20"/>
        </w:rPr>
        <w:t xml:space="preserve"> Consortium, </w:t>
      </w:r>
      <w:proofErr w:type="spellStart"/>
      <w:r w:rsidRPr="000665C5">
        <w:rPr>
          <w:rFonts w:ascii="Arial" w:hAnsi="Arial" w:cs="Arial"/>
          <w:sz w:val="20"/>
          <w:szCs w:val="20"/>
        </w:rPr>
        <w:t>Wagenknecht</w:t>
      </w:r>
      <w:proofErr w:type="spellEnd"/>
      <w:r w:rsidRPr="000665C5">
        <w:rPr>
          <w:rFonts w:ascii="Arial" w:hAnsi="Arial" w:cs="Arial"/>
          <w:sz w:val="20"/>
          <w:szCs w:val="20"/>
        </w:rPr>
        <w:t xml:space="preserve"> L, </w:t>
      </w:r>
      <w:proofErr w:type="spellStart"/>
      <w:r w:rsidRPr="000665C5">
        <w:rPr>
          <w:rFonts w:ascii="Arial" w:hAnsi="Arial" w:cs="Arial"/>
          <w:sz w:val="20"/>
          <w:szCs w:val="20"/>
        </w:rPr>
        <w:t>Voutilainen</w:t>
      </w:r>
      <w:proofErr w:type="spellEnd"/>
      <w:r w:rsidRPr="000665C5">
        <w:rPr>
          <w:rFonts w:ascii="Arial" w:hAnsi="Arial" w:cs="Arial"/>
          <w:sz w:val="20"/>
          <w:szCs w:val="20"/>
        </w:rPr>
        <w:t xml:space="preserve"> S, Tsai MY, </w:t>
      </w:r>
      <w:proofErr w:type="spellStart"/>
      <w:r w:rsidRPr="000665C5">
        <w:rPr>
          <w:rFonts w:ascii="Arial" w:hAnsi="Arial" w:cs="Arial"/>
          <w:sz w:val="20"/>
          <w:szCs w:val="20"/>
        </w:rPr>
        <w:t>Uusitupa</w:t>
      </w:r>
      <w:proofErr w:type="spellEnd"/>
      <w:r w:rsidRPr="000665C5">
        <w:rPr>
          <w:rFonts w:ascii="Arial" w:hAnsi="Arial" w:cs="Arial"/>
          <w:sz w:val="20"/>
          <w:szCs w:val="20"/>
        </w:rPr>
        <w:t xml:space="preserve"> M, </w:t>
      </w:r>
      <w:proofErr w:type="spellStart"/>
      <w:r w:rsidRPr="000665C5">
        <w:rPr>
          <w:rFonts w:ascii="Arial" w:hAnsi="Arial" w:cs="Arial"/>
          <w:sz w:val="20"/>
          <w:szCs w:val="20"/>
        </w:rPr>
        <w:t>Kalsbeek</w:t>
      </w:r>
      <w:proofErr w:type="spellEnd"/>
      <w:r w:rsidRPr="000665C5">
        <w:rPr>
          <w:rFonts w:ascii="Arial" w:hAnsi="Arial" w:cs="Arial"/>
          <w:sz w:val="20"/>
          <w:szCs w:val="20"/>
        </w:rPr>
        <w:t xml:space="preserve"> A, </w:t>
      </w:r>
      <w:proofErr w:type="spellStart"/>
      <w:r w:rsidRPr="000665C5">
        <w:rPr>
          <w:rFonts w:ascii="Arial" w:hAnsi="Arial" w:cs="Arial"/>
          <w:sz w:val="20"/>
          <w:szCs w:val="20"/>
        </w:rPr>
        <w:t>Berr</w:t>
      </w:r>
      <w:proofErr w:type="spellEnd"/>
      <w:r w:rsidRPr="000665C5">
        <w:rPr>
          <w:rFonts w:ascii="Arial" w:hAnsi="Arial" w:cs="Arial"/>
          <w:sz w:val="20"/>
          <w:szCs w:val="20"/>
        </w:rPr>
        <w:t xml:space="preserve"> C, Mozaffarian D, Lemaitre RN. </w:t>
      </w:r>
      <w:hyperlink r:id="rId351" w:history="1">
        <w:r w:rsidRPr="000665C5">
          <w:rPr>
            <w:rFonts w:ascii="Arial" w:eastAsia="Times New Roman" w:hAnsi="Arial" w:cs="Arial"/>
            <w:b/>
            <w:bCs/>
            <w:i/>
            <w:iCs/>
            <w:sz w:val="20"/>
            <w:szCs w:val="20"/>
          </w:rPr>
          <w:t>Associations of circulating very-long-chain saturated fatty acids and incident type 2 diabetes: a pooled analysis of prospective cohort studies.</w:t>
        </w:r>
      </w:hyperlink>
      <w:r w:rsidRPr="000665C5">
        <w:rPr>
          <w:rFonts w:ascii="Arial" w:eastAsia="Times New Roman" w:hAnsi="Arial" w:cs="Arial"/>
          <w:b/>
          <w:bCs/>
          <w:i/>
          <w:iCs/>
          <w:sz w:val="20"/>
          <w:szCs w:val="20"/>
        </w:rPr>
        <w:t xml:space="preserve"> </w:t>
      </w:r>
      <w:r w:rsidRPr="000665C5">
        <w:rPr>
          <w:rFonts w:ascii="Arial" w:hAnsi="Arial" w:cs="Arial"/>
          <w:sz w:val="20"/>
          <w:szCs w:val="20"/>
        </w:rPr>
        <w:t xml:space="preserve">Am J Clin </w:t>
      </w:r>
      <w:proofErr w:type="spellStart"/>
      <w:r w:rsidRPr="000665C5">
        <w:rPr>
          <w:rFonts w:ascii="Arial" w:hAnsi="Arial" w:cs="Arial"/>
          <w:sz w:val="20"/>
          <w:szCs w:val="20"/>
        </w:rPr>
        <w:t>Nutr</w:t>
      </w:r>
      <w:proofErr w:type="spellEnd"/>
      <w:r w:rsidRPr="000665C5">
        <w:rPr>
          <w:rFonts w:ascii="Arial" w:hAnsi="Arial" w:cs="Arial"/>
          <w:sz w:val="20"/>
          <w:szCs w:val="20"/>
        </w:rPr>
        <w:t xml:space="preserve">. 2019 Apr 1. Vol. 109, issue 4, pp. 1216-1223. </w:t>
      </w:r>
      <w:r w:rsidRPr="00737FE2">
        <w:rPr>
          <w:rFonts w:ascii="Arial" w:eastAsia="Times New Roman" w:hAnsi="Arial" w:cs="Arial"/>
          <w:sz w:val="20"/>
          <w:szCs w:val="20"/>
        </w:rPr>
        <w:t>PM:</w:t>
      </w:r>
      <w:r w:rsidRPr="000665C5">
        <w:rPr>
          <w:rFonts w:ascii="Arial" w:hAnsi="Arial" w:cs="Arial"/>
          <w:sz w:val="20"/>
          <w:szCs w:val="20"/>
        </w:rPr>
        <w:t xml:space="preserve"> </w:t>
      </w:r>
      <w:r w:rsidRPr="00737FE2">
        <w:rPr>
          <w:rFonts w:ascii="Arial" w:eastAsia="Times New Roman" w:hAnsi="Arial" w:cs="Arial"/>
          <w:sz w:val="20"/>
          <w:szCs w:val="20"/>
        </w:rPr>
        <w:t>30982858</w:t>
      </w:r>
      <w:r w:rsidRPr="000665C5">
        <w:rPr>
          <w:rFonts w:ascii="Arial" w:hAnsi="Arial" w:cs="Arial"/>
          <w:sz w:val="20"/>
          <w:szCs w:val="20"/>
        </w:rPr>
        <w:t xml:space="preserve">. </w:t>
      </w:r>
      <w:hyperlink r:id="rId352" w:history="1">
        <w:r w:rsidRPr="000665C5">
          <w:rPr>
            <w:rFonts w:ascii="Arial" w:eastAsia="Times New Roman" w:hAnsi="Arial" w:cs="Arial"/>
            <w:sz w:val="20"/>
            <w:szCs w:val="20"/>
          </w:rPr>
          <w:t>PMC6500926</w:t>
        </w:r>
      </w:hyperlink>
      <w:r w:rsidRPr="000665C5">
        <w:rPr>
          <w:rFonts w:ascii="Arial" w:eastAsia="Times New Roman" w:hAnsi="Arial" w:cs="Arial"/>
          <w:sz w:val="20"/>
          <w:szCs w:val="20"/>
        </w:rPr>
        <w:t>.</w:t>
      </w:r>
    </w:p>
    <w:p w14:paraId="2E148F14" w14:textId="77777777" w:rsidR="002545F4" w:rsidRPr="001A4BD9" w:rsidRDefault="0082298F" w:rsidP="001A4BD9">
      <w:r>
        <w:rPr>
          <w:rFonts w:ascii="Arial" w:hAnsi="Arial" w:cs="Arial"/>
          <w:sz w:val="20"/>
          <w:szCs w:val="20"/>
        </w:rPr>
        <w:lastRenderedPageBreak/>
        <w:t xml:space="preserve">Garg </w:t>
      </w:r>
      <w:r w:rsidR="002545F4" w:rsidRPr="0083448E">
        <w:rPr>
          <w:rFonts w:ascii="Arial" w:hAnsi="Arial" w:cs="Arial"/>
          <w:sz w:val="20"/>
          <w:szCs w:val="20"/>
        </w:rPr>
        <w:t xml:space="preserve">PK, Biggs ML, Barzilay J, Djousse L, Hirsch C, Ix JH, Kizer JR, Tracy RP, Newman AB, Siscovick DS, Mukamal KJ. </w:t>
      </w:r>
      <w:r w:rsidR="002545F4" w:rsidRPr="002545F4">
        <w:rPr>
          <w:rFonts w:ascii="Arial" w:hAnsi="Arial" w:cs="Arial"/>
          <w:b/>
          <w:i/>
          <w:sz w:val="20"/>
          <w:szCs w:val="20"/>
        </w:rPr>
        <w:t xml:space="preserve">Advanced glycation </w:t>
      </w:r>
      <w:proofErr w:type="gramStart"/>
      <w:r w:rsidR="002545F4" w:rsidRPr="002545F4">
        <w:rPr>
          <w:rFonts w:ascii="Arial" w:hAnsi="Arial" w:cs="Arial"/>
          <w:b/>
          <w:i/>
          <w:sz w:val="20"/>
          <w:szCs w:val="20"/>
        </w:rPr>
        <w:t>end product</w:t>
      </w:r>
      <w:proofErr w:type="gramEnd"/>
      <w:r w:rsidR="002545F4" w:rsidRPr="002545F4">
        <w:rPr>
          <w:rFonts w:ascii="Arial" w:hAnsi="Arial" w:cs="Arial"/>
          <w:b/>
          <w:i/>
          <w:sz w:val="20"/>
          <w:szCs w:val="20"/>
        </w:rPr>
        <w:t xml:space="preserve"> carboxymethyl-lysine and risk of incident peripheral artery disease in older adults: The Cardiovascular Health Study.</w:t>
      </w:r>
      <w:r w:rsidR="002545F4" w:rsidRPr="00560C8C">
        <w:rPr>
          <w:rFonts w:ascii="Arial" w:hAnsi="Arial" w:cs="Arial"/>
          <w:sz w:val="20"/>
          <w:szCs w:val="20"/>
        </w:rPr>
        <w:t xml:space="preserve"> </w:t>
      </w:r>
      <w:r w:rsidR="002545F4" w:rsidRPr="0083448E">
        <w:rPr>
          <w:rFonts w:ascii="Arial" w:hAnsi="Arial" w:cs="Arial"/>
          <w:sz w:val="20"/>
          <w:szCs w:val="20"/>
        </w:rPr>
        <w:t xml:space="preserve">Diab </w:t>
      </w:r>
      <w:proofErr w:type="spellStart"/>
      <w:r w:rsidR="002545F4" w:rsidRPr="0083448E">
        <w:rPr>
          <w:rFonts w:ascii="Arial" w:hAnsi="Arial" w:cs="Arial"/>
          <w:sz w:val="20"/>
          <w:szCs w:val="20"/>
        </w:rPr>
        <w:t>Vasc</w:t>
      </w:r>
      <w:proofErr w:type="spellEnd"/>
      <w:r w:rsidR="002545F4" w:rsidRPr="0083448E">
        <w:rPr>
          <w:rFonts w:ascii="Arial" w:hAnsi="Arial" w:cs="Arial"/>
          <w:sz w:val="20"/>
          <w:szCs w:val="20"/>
        </w:rPr>
        <w:t xml:space="preserve"> Dis Res. 2019 May 8:1479164119847481. </w:t>
      </w:r>
      <w:proofErr w:type="spellStart"/>
      <w:r w:rsidR="002545F4" w:rsidRPr="0083448E">
        <w:rPr>
          <w:rFonts w:ascii="Arial" w:hAnsi="Arial" w:cs="Arial"/>
          <w:sz w:val="20"/>
          <w:szCs w:val="20"/>
        </w:rPr>
        <w:t>doi</w:t>
      </w:r>
      <w:proofErr w:type="spellEnd"/>
      <w:r w:rsidR="002545F4" w:rsidRPr="0083448E">
        <w:rPr>
          <w:rFonts w:ascii="Arial" w:hAnsi="Arial" w:cs="Arial"/>
          <w:sz w:val="20"/>
          <w:szCs w:val="20"/>
        </w:rPr>
        <w:t>: 10.1177/1479164119847481. [</w:t>
      </w:r>
      <w:proofErr w:type="spellStart"/>
      <w:r w:rsidR="002545F4" w:rsidRPr="0083448E">
        <w:rPr>
          <w:rFonts w:ascii="Arial" w:hAnsi="Arial" w:cs="Arial"/>
          <w:sz w:val="20"/>
          <w:szCs w:val="20"/>
        </w:rPr>
        <w:t>Epub</w:t>
      </w:r>
      <w:proofErr w:type="spellEnd"/>
      <w:r w:rsidR="002545F4" w:rsidRPr="0083448E">
        <w:rPr>
          <w:rFonts w:ascii="Arial" w:hAnsi="Arial" w:cs="Arial"/>
          <w:sz w:val="20"/>
          <w:szCs w:val="20"/>
        </w:rPr>
        <w:t xml:space="preserve"> ahead of print] PM: 31064218.</w:t>
      </w:r>
      <w:r w:rsidR="001A4BD9">
        <w:rPr>
          <w:rFonts w:ascii="Arial" w:hAnsi="Arial" w:cs="Arial"/>
          <w:sz w:val="20"/>
          <w:szCs w:val="20"/>
        </w:rPr>
        <w:t xml:space="preserve"> </w:t>
      </w:r>
      <w:hyperlink r:id="rId353" w:history="1">
        <w:r w:rsidR="001A4BD9" w:rsidRPr="001A4BD9">
          <w:rPr>
            <w:rFonts w:ascii="Arial" w:hAnsi="Arial" w:cs="Arial"/>
            <w:sz w:val="20"/>
            <w:szCs w:val="20"/>
          </w:rPr>
          <w:t>PMC6697602</w:t>
        </w:r>
      </w:hyperlink>
      <w:r w:rsidR="001A4BD9" w:rsidRPr="001A4BD9">
        <w:rPr>
          <w:rFonts w:ascii="Arial" w:hAnsi="Arial" w:cs="Arial"/>
          <w:sz w:val="20"/>
          <w:szCs w:val="20"/>
        </w:rPr>
        <w:t>.</w:t>
      </w:r>
    </w:p>
    <w:p w14:paraId="65C1BB2B" w14:textId="77777777" w:rsidR="00781CEA" w:rsidRPr="009D1765" w:rsidRDefault="00781CEA" w:rsidP="009D1765">
      <w:proofErr w:type="spellStart"/>
      <w:r w:rsidRPr="00CF75CD">
        <w:rPr>
          <w:rFonts w:ascii="Arial" w:hAnsi="Arial" w:cs="Arial"/>
          <w:sz w:val="20"/>
          <w:szCs w:val="20"/>
        </w:rPr>
        <w:t>Giri</w:t>
      </w:r>
      <w:proofErr w:type="spellEnd"/>
      <w:r w:rsidRPr="00CF75CD">
        <w:rPr>
          <w:rFonts w:ascii="Arial" w:hAnsi="Arial" w:cs="Arial"/>
          <w:sz w:val="20"/>
          <w:szCs w:val="20"/>
        </w:rPr>
        <w:t xml:space="preserve"> A, </w:t>
      </w:r>
      <w:proofErr w:type="spellStart"/>
      <w:r w:rsidRPr="00CF75CD">
        <w:rPr>
          <w:rFonts w:ascii="Arial" w:hAnsi="Arial" w:cs="Arial"/>
          <w:sz w:val="20"/>
          <w:szCs w:val="20"/>
        </w:rPr>
        <w:t>Hellwege</w:t>
      </w:r>
      <w:proofErr w:type="spellEnd"/>
      <w:r w:rsidRPr="00CF75CD">
        <w:rPr>
          <w:rFonts w:ascii="Arial" w:hAnsi="Arial" w:cs="Arial"/>
          <w:sz w:val="20"/>
          <w:szCs w:val="20"/>
        </w:rPr>
        <w:t xml:space="preserve"> JN, Keaton JM, Park J, </w:t>
      </w:r>
      <w:proofErr w:type="spellStart"/>
      <w:r w:rsidRPr="00CF75CD">
        <w:rPr>
          <w:rFonts w:ascii="Arial" w:hAnsi="Arial" w:cs="Arial"/>
          <w:sz w:val="20"/>
          <w:szCs w:val="20"/>
        </w:rPr>
        <w:t>Qiu</w:t>
      </w:r>
      <w:proofErr w:type="spellEnd"/>
      <w:r w:rsidRPr="00CF75CD">
        <w:rPr>
          <w:rFonts w:ascii="Arial" w:hAnsi="Arial" w:cs="Arial"/>
          <w:sz w:val="20"/>
          <w:szCs w:val="20"/>
        </w:rPr>
        <w:t xml:space="preserve"> C, Warren HR, </w:t>
      </w:r>
      <w:proofErr w:type="spellStart"/>
      <w:r w:rsidRPr="00CF75CD">
        <w:rPr>
          <w:rFonts w:ascii="Arial" w:hAnsi="Arial" w:cs="Arial"/>
          <w:sz w:val="20"/>
          <w:szCs w:val="20"/>
        </w:rPr>
        <w:t>Torstenson</w:t>
      </w:r>
      <w:proofErr w:type="spellEnd"/>
      <w:r w:rsidRPr="00CF75CD">
        <w:rPr>
          <w:rFonts w:ascii="Arial" w:hAnsi="Arial" w:cs="Arial"/>
          <w:sz w:val="20"/>
          <w:szCs w:val="20"/>
        </w:rPr>
        <w:t xml:space="preserve"> ES, </w:t>
      </w:r>
      <w:proofErr w:type="spellStart"/>
      <w:r w:rsidRPr="00CF75CD">
        <w:rPr>
          <w:rFonts w:ascii="Arial" w:hAnsi="Arial" w:cs="Arial"/>
          <w:sz w:val="20"/>
          <w:szCs w:val="20"/>
        </w:rPr>
        <w:t>Kovesdy</w:t>
      </w:r>
      <w:proofErr w:type="spellEnd"/>
      <w:r w:rsidRPr="00CF75CD">
        <w:rPr>
          <w:rFonts w:ascii="Arial" w:hAnsi="Arial" w:cs="Arial"/>
          <w:sz w:val="20"/>
          <w:szCs w:val="20"/>
        </w:rPr>
        <w:t xml:space="preserve"> CP, Sun YV, Wilson OD, Robinson-Cohen C, </w:t>
      </w:r>
      <w:proofErr w:type="spellStart"/>
      <w:r w:rsidRPr="00CF75CD">
        <w:rPr>
          <w:rFonts w:ascii="Arial" w:hAnsi="Arial" w:cs="Arial"/>
          <w:sz w:val="20"/>
          <w:szCs w:val="20"/>
        </w:rPr>
        <w:t>Roumie</w:t>
      </w:r>
      <w:proofErr w:type="spellEnd"/>
      <w:r w:rsidRPr="00CF75CD">
        <w:rPr>
          <w:rFonts w:ascii="Arial" w:hAnsi="Arial" w:cs="Arial"/>
          <w:sz w:val="20"/>
          <w:szCs w:val="20"/>
        </w:rPr>
        <w:t xml:space="preserve"> CL, Chung CP, Birdwell KA, </w:t>
      </w:r>
      <w:proofErr w:type="spellStart"/>
      <w:r w:rsidRPr="00CF75CD">
        <w:rPr>
          <w:rFonts w:ascii="Arial" w:hAnsi="Arial" w:cs="Arial"/>
          <w:sz w:val="20"/>
          <w:szCs w:val="20"/>
        </w:rPr>
        <w:t>Damrauer</w:t>
      </w:r>
      <w:proofErr w:type="spellEnd"/>
      <w:r w:rsidRPr="00CF75CD">
        <w:rPr>
          <w:rFonts w:ascii="Arial" w:hAnsi="Arial" w:cs="Arial"/>
          <w:sz w:val="20"/>
          <w:szCs w:val="20"/>
        </w:rPr>
        <w:t xml:space="preserve"> SM, </w:t>
      </w:r>
      <w:proofErr w:type="spellStart"/>
      <w:r w:rsidRPr="00CF75CD">
        <w:rPr>
          <w:rFonts w:ascii="Arial" w:hAnsi="Arial" w:cs="Arial"/>
          <w:sz w:val="20"/>
          <w:szCs w:val="20"/>
        </w:rPr>
        <w:t>DuVall</w:t>
      </w:r>
      <w:proofErr w:type="spellEnd"/>
      <w:r w:rsidRPr="00CF75CD">
        <w:rPr>
          <w:rFonts w:ascii="Arial" w:hAnsi="Arial" w:cs="Arial"/>
          <w:sz w:val="20"/>
          <w:szCs w:val="20"/>
        </w:rPr>
        <w:t xml:space="preserve"> SL, </w:t>
      </w:r>
      <w:proofErr w:type="spellStart"/>
      <w:r w:rsidRPr="00CF75CD">
        <w:rPr>
          <w:rFonts w:ascii="Arial" w:hAnsi="Arial" w:cs="Arial"/>
          <w:sz w:val="20"/>
          <w:szCs w:val="20"/>
        </w:rPr>
        <w:t>Klarin</w:t>
      </w:r>
      <w:proofErr w:type="spellEnd"/>
      <w:r w:rsidRPr="00CF75CD">
        <w:rPr>
          <w:rFonts w:ascii="Arial" w:hAnsi="Arial" w:cs="Arial"/>
          <w:sz w:val="20"/>
          <w:szCs w:val="20"/>
        </w:rPr>
        <w:t xml:space="preserve"> D, Cho K, Wang Y, </w:t>
      </w:r>
      <w:proofErr w:type="spellStart"/>
      <w:r w:rsidRPr="00CF75CD">
        <w:rPr>
          <w:rFonts w:ascii="Arial" w:hAnsi="Arial" w:cs="Arial"/>
          <w:sz w:val="20"/>
          <w:szCs w:val="20"/>
        </w:rPr>
        <w:t>Evangelou</w:t>
      </w:r>
      <w:proofErr w:type="spellEnd"/>
      <w:r w:rsidRPr="00CF75CD">
        <w:rPr>
          <w:rFonts w:ascii="Arial" w:hAnsi="Arial" w:cs="Arial"/>
          <w:sz w:val="20"/>
          <w:szCs w:val="20"/>
        </w:rPr>
        <w:t xml:space="preserve"> E, Cabrera CP, Wain LV, Shrestha R, </w:t>
      </w:r>
      <w:proofErr w:type="spellStart"/>
      <w:r w:rsidRPr="00CF75CD">
        <w:rPr>
          <w:rFonts w:ascii="Arial" w:hAnsi="Arial" w:cs="Arial"/>
          <w:sz w:val="20"/>
          <w:szCs w:val="20"/>
        </w:rPr>
        <w:t>Mautz</w:t>
      </w:r>
      <w:proofErr w:type="spellEnd"/>
      <w:r w:rsidRPr="00CF75CD">
        <w:rPr>
          <w:rFonts w:ascii="Arial" w:hAnsi="Arial" w:cs="Arial"/>
          <w:sz w:val="20"/>
          <w:szCs w:val="20"/>
        </w:rPr>
        <w:t xml:space="preserve"> BS, </w:t>
      </w:r>
      <w:proofErr w:type="spellStart"/>
      <w:r w:rsidRPr="00CF75CD">
        <w:rPr>
          <w:rFonts w:ascii="Arial" w:hAnsi="Arial" w:cs="Arial"/>
          <w:sz w:val="20"/>
          <w:szCs w:val="20"/>
        </w:rPr>
        <w:t>Akwo</w:t>
      </w:r>
      <w:proofErr w:type="spellEnd"/>
      <w:r w:rsidRPr="00CF75CD">
        <w:rPr>
          <w:rFonts w:ascii="Arial" w:hAnsi="Arial" w:cs="Arial"/>
          <w:sz w:val="20"/>
          <w:szCs w:val="20"/>
        </w:rPr>
        <w:t xml:space="preserve"> EA, </w:t>
      </w:r>
      <w:proofErr w:type="spellStart"/>
      <w:r w:rsidRPr="00CF75CD">
        <w:rPr>
          <w:rFonts w:ascii="Arial" w:hAnsi="Arial" w:cs="Arial"/>
          <w:sz w:val="20"/>
          <w:szCs w:val="20"/>
        </w:rPr>
        <w:t>Sargurupremraj</w:t>
      </w:r>
      <w:proofErr w:type="spellEnd"/>
      <w:r w:rsidRPr="00CF75CD">
        <w:rPr>
          <w:rFonts w:ascii="Arial" w:hAnsi="Arial" w:cs="Arial"/>
          <w:sz w:val="20"/>
          <w:szCs w:val="20"/>
        </w:rPr>
        <w:t xml:space="preserve"> M, </w:t>
      </w:r>
      <w:proofErr w:type="spellStart"/>
      <w:r w:rsidRPr="00CF75CD">
        <w:rPr>
          <w:rFonts w:ascii="Arial" w:hAnsi="Arial" w:cs="Arial"/>
          <w:sz w:val="20"/>
          <w:szCs w:val="20"/>
        </w:rPr>
        <w:t>Debette</w:t>
      </w:r>
      <w:proofErr w:type="spellEnd"/>
      <w:r w:rsidRPr="00CF75CD">
        <w:rPr>
          <w:rFonts w:ascii="Arial" w:hAnsi="Arial" w:cs="Arial"/>
          <w:sz w:val="20"/>
          <w:szCs w:val="20"/>
        </w:rPr>
        <w:t xml:space="preserve"> S, </w:t>
      </w:r>
      <w:proofErr w:type="spellStart"/>
      <w:r w:rsidRPr="00CF75CD">
        <w:rPr>
          <w:rFonts w:ascii="Arial" w:hAnsi="Arial" w:cs="Arial"/>
          <w:sz w:val="20"/>
          <w:szCs w:val="20"/>
        </w:rPr>
        <w:t>Boehnke</w:t>
      </w:r>
      <w:proofErr w:type="spellEnd"/>
      <w:r w:rsidRPr="00CF75CD">
        <w:rPr>
          <w:rFonts w:ascii="Arial" w:hAnsi="Arial" w:cs="Arial"/>
          <w:sz w:val="20"/>
          <w:szCs w:val="20"/>
        </w:rPr>
        <w:t xml:space="preserve"> M, Scott LJ, Luan J, Zhao JH, Willems SM, </w:t>
      </w:r>
      <w:proofErr w:type="spellStart"/>
      <w:r w:rsidRPr="00CF75CD">
        <w:rPr>
          <w:rFonts w:ascii="Arial" w:hAnsi="Arial" w:cs="Arial"/>
          <w:sz w:val="20"/>
          <w:szCs w:val="20"/>
        </w:rPr>
        <w:t>Thériault</w:t>
      </w:r>
      <w:proofErr w:type="spellEnd"/>
      <w:r w:rsidRPr="00CF75CD">
        <w:rPr>
          <w:rFonts w:ascii="Arial" w:hAnsi="Arial" w:cs="Arial"/>
          <w:sz w:val="20"/>
          <w:szCs w:val="20"/>
        </w:rPr>
        <w:t xml:space="preserve"> S, Shah N, </w:t>
      </w:r>
      <w:proofErr w:type="spellStart"/>
      <w:r w:rsidRPr="00CF75CD">
        <w:rPr>
          <w:rFonts w:ascii="Arial" w:hAnsi="Arial" w:cs="Arial"/>
          <w:sz w:val="20"/>
          <w:szCs w:val="20"/>
        </w:rPr>
        <w:t>Oldmeadow</w:t>
      </w:r>
      <w:proofErr w:type="spellEnd"/>
      <w:r w:rsidRPr="00CF75CD">
        <w:rPr>
          <w:rFonts w:ascii="Arial" w:hAnsi="Arial" w:cs="Arial"/>
          <w:sz w:val="20"/>
          <w:szCs w:val="20"/>
        </w:rPr>
        <w:t xml:space="preserve"> C, Almgren P, Li-Gao R, Verweij N, Boutin TS, </w:t>
      </w:r>
      <w:proofErr w:type="spellStart"/>
      <w:r w:rsidRPr="00CF75CD">
        <w:rPr>
          <w:rFonts w:ascii="Arial" w:hAnsi="Arial" w:cs="Arial"/>
          <w:sz w:val="20"/>
          <w:szCs w:val="20"/>
        </w:rPr>
        <w:t>Mangino</w:t>
      </w:r>
      <w:proofErr w:type="spellEnd"/>
      <w:r w:rsidRPr="00CF75CD">
        <w:rPr>
          <w:rFonts w:ascii="Arial" w:hAnsi="Arial" w:cs="Arial"/>
          <w:sz w:val="20"/>
          <w:szCs w:val="20"/>
        </w:rPr>
        <w:t xml:space="preserve"> M, </w:t>
      </w:r>
      <w:proofErr w:type="spellStart"/>
      <w:r w:rsidRPr="00CF75CD">
        <w:rPr>
          <w:rFonts w:ascii="Arial" w:hAnsi="Arial" w:cs="Arial"/>
          <w:sz w:val="20"/>
          <w:szCs w:val="20"/>
        </w:rPr>
        <w:t>Ntalla</w:t>
      </w:r>
      <w:proofErr w:type="spellEnd"/>
      <w:r w:rsidRPr="00CF75CD">
        <w:rPr>
          <w:rFonts w:ascii="Arial" w:hAnsi="Arial" w:cs="Arial"/>
          <w:sz w:val="20"/>
          <w:szCs w:val="20"/>
        </w:rPr>
        <w:t xml:space="preserve"> I, Feofanova E, </w:t>
      </w:r>
      <w:proofErr w:type="spellStart"/>
      <w:r w:rsidRPr="00CF75CD">
        <w:rPr>
          <w:rFonts w:ascii="Arial" w:hAnsi="Arial" w:cs="Arial"/>
          <w:sz w:val="20"/>
          <w:szCs w:val="20"/>
        </w:rPr>
        <w:t>Surendran</w:t>
      </w:r>
      <w:proofErr w:type="spellEnd"/>
      <w:r w:rsidRPr="00CF75CD">
        <w:rPr>
          <w:rFonts w:ascii="Arial" w:hAnsi="Arial" w:cs="Arial"/>
          <w:sz w:val="20"/>
          <w:szCs w:val="20"/>
        </w:rPr>
        <w:t xml:space="preserve"> P, Cook JP, Karthikeyan S, </w:t>
      </w:r>
      <w:proofErr w:type="spellStart"/>
      <w:r w:rsidRPr="00CF75CD">
        <w:rPr>
          <w:rFonts w:ascii="Arial" w:hAnsi="Arial" w:cs="Arial"/>
          <w:sz w:val="20"/>
          <w:szCs w:val="20"/>
        </w:rPr>
        <w:t>Lahrouchi</w:t>
      </w:r>
      <w:proofErr w:type="spellEnd"/>
      <w:r w:rsidRPr="00CF75CD">
        <w:rPr>
          <w:rFonts w:ascii="Arial" w:hAnsi="Arial" w:cs="Arial"/>
          <w:sz w:val="20"/>
          <w:szCs w:val="20"/>
        </w:rPr>
        <w:t xml:space="preserve"> N, Liu C, </w:t>
      </w:r>
      <w:proofErr w:type="spellStart"/>
      <w:r w:rsidRPr="00CF75CD">
        <w:rPr>
          <w:rFonts w:ascii="Arial" w:hAnsi="Arial" w:cs="Arial"/>
          <w:sz w:val="20"/>
          <w:szCs w:val="20"/>
        </w:rPr>
        <w:t>Sepúlveda</w:t>
      </w:r>
      <w:proofErr w:type="spellEnd"/>
      <w:r w:rsidRPr="00CF75CD">
        <w:rPr>
          <w:rFonts w:ascii="Arial" w:hAnsi="Arial" w:cs="Arial"/>
          <w:sz w:val="20"/>
          <w:szCs w:val="20"/>
        </w:rPr>
        <w:t xml:space="preserve"> N, Richardson TG, </w:t>
      </w:r>
      <w:proofErr w:type="spellStart"/>
      <w:r w:rsidRPr="00CF75CD">
        <w:rPr>
          <w:rFonts w:ascii="Arial" w:hAnsi="Arial" w:cs="Arial"/>
          <w:sz w:val="20"/>
          <w:szCs w:val="20"/>
        </w:rPr>
        <w:t>Kraja</w:t>
      </w:r>
      <w:proofErr w:type="spellEnd"/>
      <w:r w:rsidRPr="00CF75CD">
        <w:rPr>
          <w:rFonts w:ascii="Arial" w:hAnsi="Arial" w:cs="Arial"/>
          <w:sz w:val="20"/>
          <w:szCs w:val="20"/>
        </w:rPr>
        <w:t xml:space="preserve"> A, </w:t>
      </w:r>
      <w:proofErr w:type="spellStart"/>
      <w:r w:rsidRPr="00CF75CD">
        <w:rPr>
          <w:rFonts w:ascii="Arial" w:hAnsi="Arial" w:cs="Arial"/>
          <w:sz w:val="20"/>
          <w:szCs w:val="20"/>
        </w:rPr>
        <w:t>Amouyel</w:t>
      </w:r>
      <w:proofErr w:type="spellEnd"/>
      <w:r w:rsidRPr="00CF75CD">
        <w:rPr>
          <w:rFonts w:ascii="Arial" w:hAnsi="Arial" w:cs="Arial"/>
          <w:sz w:val="20"/>
          <w:szCs w:val="20"/>
        </w:rPr>
        <w:t xml:space="preserve"> P, </w:t>
      </w:r>
      <w:proofErr w:type="spellStart"/>
      <w:r w:rsidRPr="00CF75CD">
        <w:rPr>
          <w:rFonts w:ascii="Arial" w:hAnsi="Arial" w:cs="Arial"/>
          <w:sz w:val="20"/>
          <w:szCs w:val="20"/>
        </w:rPr>
        <w:t>Farrall</w:t>
      </w:r>
      <w:proofErr w:type="spellEnd"/>
      <w:r w:rsidRPr="00CF75CD">
        <w:rPr>
          <w:rFonts w:ascii="Arial" w:hAnsi="Arial" w:cs="Arial"/>
          <w:sz w:val="20"/>
          <w:szCs w:val="20"/>
        </w:rPr>
        <w:t xml:space="preserve"> M, Poulter NR; Understanding Society Scientific Group; International Consortium for Blood Pressure; Blood Pressure-International Consortium of Exome Chip Studies, </w:t>
      </w:r>
      <w:proofErr w:type="spellStart"/>
      <w:r w:rsidRPr="00CF75CD">
        <w:rPr>
          <w:rFonts w:ascii="Arial" w:hAnsi="Arial" w:cs="Arial"/>
          <w:sz w:val="20"/>
          <w:szCs w:val="20"/>
        </w:rPr>
        <w:t>Laakso</w:t>
      </w:r>
      <w:proofErr w:type="spellEnd"/>
      <w:r w:rsidRPr="00CF75CD">
        <w:rPr>
          <w:rFonts w:ascii="Arial" w:hAnsi="Arial" w:cs="Arial"/>
          <w:sz w:val="20"/>
          <w:szCs w:val="20"/>
        </w:rPr>
        <w:t xml:space="preserve"> M, </w:t>
      </w:r>
      <w:proofErr w:type="spellStart"/>
      <w:r w:rsidRPr="00CF75CD">
        <w:rPr>
          <w:rFonts w:ascii="Arial" w:hAnsi="Arial" w:cs="Arial"/>
          <w:sz w:val="20"/>
          <w:szCs w:val="20"/>
        </w:rPr>
        <w:t>Zeggini</w:t>
      </w:r>
      <w:proofErr w:type="spellEnd"/>
      <w:r w:rsidRPr="00CF75CD">
        <w:rPr>
          <w:rFonts w:ascii="Arial" w:hAnsi="Arial" w:cs="Arial"/>
          <w:sz w:val="20"/>
          <w:szCs w:val="20"/>
        </w:rPr>
        <w:t xml:space="preserve"> E, Sever P, Scott RA, </w:t>
      </w:r>
      <w:proofErr w:type="spellStart"/>
      <w:r w:rsidRPr="00CF75CD">
        <w:rPr>
          <w:rFonts w:ascii="Arial" w:hAnsi="Arial" w:cs="Arial"/>
          <w:sz w:val="20"/>
          <w:szCs w:val="20"/>
        </w:rPr>
        <w:t>Langenberg</w:t>
      </w:r>
      <w:proofErr w:type="spellEnd"/>
      <w:r w:rsidRPr="00CF75CD">
        <w:rPr>
          <w:rFonts w:ascii="Arial" w:hAnsi="Arial" w:cs="Arial"/>
          <w:sz w:val="20"/>
          <w:szCs w:val="20"/>
        </w:rPr>
        <w:t xml:space="preserve"> C, Wareham NJ, </w:t>
      </w:r>
      <w:proofErr w:type="spellStart"/>
      <w:r w:rsidRPr="00CF75CD">
        <w:rPr>
          <w:rFonts w:ascii="Arial" w:hAnsi="Arial" w:cs="Arial"/>
          <w:sz w:val="20"/>
          <w:szCs w:val="20"/>
        </w:rPr>
        <w:t>Conen</w:t>
      </w:r>
      <w:proofErr w:type="spellEnd"/>
      <w:r w:rsidRPr="00CF75CD">
        <w:rPr>
          <w:rFonts w:ascii="Arial" w:hAnsi="Arial" w:cs="Arial"/>
          <w:sz w:val="20"/>
          <w:szCs w:val="20"/>
        </w:rPr>
        <w:t xml:space="preserve"> D, Palmer CNA, Attia J, Chasman DI, </w:t>
      </w:r>
      <w:proofErr w:type="spellStart"/>
      <w:r w:rsidRPr="00CF75CD">
        <w:rPr>
          <w:rFonts w:ascii="Arial" w:hAnsi="Arial" w:cs="Arial"/>
          <w:sz w:val="20"/>
          <w:szCs w:val="20"/>
        </w:rPr>
        <w:t>Ridker</w:t>
      </w:r>
      <w:proofErr w:type="spellEnd"/>
      <w:r w:rsidRPr="00CF75CD">
        <w:rPr>
          <w:rFonts w:ascii="Arial" w:hAnsi="Arial" w:cs="Arial"/>
          <w:sz w:val="20"/>
          <w:szCs w:val="20"/>
        </w:rPr>
        <w:t xml:space="preserve"> PM, Melander O, Mook-Kanamori DO, </w:t>
      </w:r>
      <w:proofErr w:type="spellStart"/>
      <w:r w:rsidRPr="00CF75CD">
        <w:rPr>
          <w:rFonts w:ascii="Arial" w:hAnsi="Arial" w:cs="Arial"/>
          <w:sz w:val="20"/>
          <w:szCs w:val="20"/>
        </w:rPr>
        <w:t>Harst</w:t>
      </w:r>
      <w:proofErr w:type="spellEnd"/>
      <w:r w:rsidRPr="00CF75CD">
        <w:rPr>
          <w:rFonts w:ascii="Arial" w:hAnsi="Arial" w:cs="Arial"/>
          <w:sz w:val="20"/>
          <w:szCs w:val="20"/>
        </w:rPr>
        <w:t xml:space="preserve"> PV, </w:t>
      </w:r>
      <w:proofErr w:type="spellStart"/>
      <w:r w:rsidRPr="00CF75CD">
        <w:rPr>
          <w:rFonts w:ascii="Arial" w:hAnsi="Arial" w:cs="Arial"/>
          <w:sz w:val="20"/>
          <w:szCs w:val="20"/>
        </w:rPr>
        <w:t>Cucca</w:t>
      </w:r>
      <w:proofErr w:type="spellEnd"/>
      <w:r w:rsidRPr="00CF75CD">
        <w:rPr>
          <w:rFonts w:ascii="Arial" w:hAnsi="Arial" w:cs="Arial"/>
          <w:sz w:val="20"/>
          <w:szCs w:val="20"/>
        </w:rPr>
        <w:t xml:space="preserve"> F, Schlessinger D, Hayward C, Spector TD, </w:t>
      </w:r>
      <w:proofErr w:type="spellStart"/>
      <w:r w:rsidRPr="00CF75CD">
        <w:rPr>
          <w:rFonts w:ascii="Arial" w:hAnsi="Arial" w:cs="Arial"/>
          <w:sz w:val="20"/>
          <w:szCs w:val="20"/>
        </w:rPr>
        <w:t>Jarvelin</w:t>
      </w:r>
      <w:proofErr w:type="spellEnd"/>
      <w:r w:rsidRPr="00CF75CD">
        <w:rPr>
          <w:rFonts w:ascii="Arial" w:hAnsi="Arial" w:cs="Arial"/>
          <w:sz w:val="20"/>
          <w:szCs w:val="20"/>
        </w:rPr>
        <w:t xml:space="preserve"> MR, Hennig BJ, Timpson NJ, Wei WQ, Smith JC, Xu Y, Matheny ME, Siew EE, Lindgren C, Herzig KH, </w:t>
      </w:r>
      <w:proofErr w:type="spellStart"/>
      <w:r w:rsidRPr="00CF75CD">
        <w:rPr>
          <w:rFonts w:ascii="Arial" w:hAnsi="Arial" w:cs="Arial"/>
          <w:sz w:val="20"/>
          <w:szCs w:val="20"/>
        </w:rPr>
        <w:t>Dedoussis</w:t>
      </w:r>
      <w:proofErr w:type="spellEnd"/>
      <w:r w:rsidRPr="00CF75CD">
        <w:rPr>
          <w:rFonts w:ascii="Arial" w:hAnsi="Arial" w:cs="Arial"/>
          <w:sz w:val="20"/>
          <w:szCs w:val="20"/>
        </w:rPr>
        <w:t xml:space="preserve"> G, Denny JC, Psaty BM, Howson JMM, Munroe PB, Newton-</w:t>
      </w:r>
      <w:proofErr w:type="spellStart"/>
      <w:r w:rsidRPr="00CF75CD">
        <w:rPr>
          <w:rFonts w:ascii="Arial" w:hAnsi="Arial" w:cs="Arial"/>
          <w:sz w:val="20"/>
          <w:szCs w:val="20"/>
        </w:rPr>
        <w:t>Cheh</w:t>
      </w:r>
      <w:proofErr w:type="spellEnd"/>
      <w:r w:rsidRPr="00CF75CD">
        <w:rPr>
          <w:rFonts w:ascii="Arial" w:hAnsi="Arial" w:cs="Arial"/>
          <w:sz w:val="20"/>
          <w:szCs w:val="20"/>
        </w:rPr>
        <w:t xml:space="preserve"> C, Caulfield MJ, Elliott P, </w:t>
      </w:r>
      <w:proofErr w:type="spellStart"/>
      <w:r w:rsidRPr="00CF75CD">
        <w:rPr>
          <w:rFonts w:ascii="Arial" w:hAnsi="Arial" w:cs="Arial"/>
          <w:sz w:val="20"/>
          <w:szCs w:val="20"/>
        </w:rPr>
        <w:t>Gaziano</w:t>
      </w:r>
      <w:proofErr w:type="spellEnd"/>
      <w:r w:rsidRPr="00CF75CD">
        <w:rPr>
          <w:rFonts w:ascii="Arial" w:hAnsi="Arial" w:cs="Arial"/>
          <w:sz w:val="20"/>
          <w:szCs w:val="20"/>
        </w:rPr>
        <w:t xml:space="preserve"> JM, </w:t>
      </w:r>
      <w:proofErr w:type="spellStart"/>
      <w:r w:rsidRPr="00CF75CD">
        <w:rPr>
          <w:rFonts w:ascii="Arial" w:hAnsi="Arial" w:cs="Arial"/>
          <w:sz w:val="20"/>
          <w:szCs w:val="20"/>
        </w:rPr>
        <w:t>Concato</w:t>
      </w:r>
      <w:proofErr w:type="spellEnd"/>
      <w:r w:rsidRPr="00CF75CD">
        <w:rPr>
          <w:rFonts w:ascii="Arial" w:hAnsi="Arial" w:cs="Arial"/>
          <w:sz w:val="20"/>
          <w:szCs w:val="20"/>
        </w:rPr>
        <w:t xml:space="preserve"> J, Wilson PWF, Tsao PS, Velez Edwards DR, </w:t>
      </w:r>
      <w:proofErr w:type="spellStart"/>
      <w:r w:rsidRPr="00CF75CD">
        <w:rPr>
          <w:rFonts w:ascii="Arial" w:hAnsi="Arial" w:cs="Arial"/>
          <w:sz w:val="20"/>
          <w:szCs w:val="20"/>
        </w:rPr>
        <w:t>Susztak</w:t>
      </w:r>
      <w:proofErr w:type="spellEnd"/>
      <w:r w:rsidRPr="00CF75CD">
        <w:rPr>
          <w:rFonts w:ascii="Arial" w:hAnsi="Arial" w:cs="Arial"/>
          <w:sz w:val="20"/>
          <w:szCs w:val="20"/>
        </w:rPr>
        <w:t xml:space="preserve"> K; Million Veteran Program, O'Donnell CJ, Hung AM, Edwards TL. </w:t>
      </w:r>
      <w:hyperlink r:id="rId354" w:history="1">
        <w:r w:rsidRPr="00CF75CD">
          <w:rPr>
            <w:rFonts w:ascii="Arial" w:hAnsi="Arial" w:cs="Arial"/>
            <w:b/>
            <w:i/>
            <w:sz w:val="20"/>
            <w:szCs w:val="20"/>
          </w:rPr>
          <w:t>Trans-ethnic association study of blood pressure determinants in over 750,000 individuals.</w:t>
        </w:r>
      </w:hyperlink>
      <w:r w:rsidRPr="00CF75CD">
        <w:rPr>
          <w:rFonts w:ascii="Arial" w:hAnsi="Arial" w:cs="Arial"/>
          <w:b/>
          <w:i/>
          <w:sz w:val="20"/>
          <w:szCs w:val="20"/>
        </w:rPr>
        <w:t xml:space="preserve"> </w:t>
      </w:r>
      <w:r w:rsidRPr="00CF75CD">
        <w:rPr>
          <w:rFonts w:ascii="Arial" w:hAnsi="Arial" w:cs="Arial"/>
          <w:sz w:val="20"/>
          <w:szCs w:val="20"/>
        </w:rPr>
        <w:t>Nat Genet. 2019</w:t>
      </w:r>
      <w:r>
        <w:rPr>
          <w:rFonts w:ascii="Arial" w:hAnsi="Arial" w:cs="Arial"/>
          <w:sz w:val="20"/>
          <w:szCs w:val="20"/>
        </w:rPr>
        <w:t xml:space="preserve"> Jan. Vol. 51, issue </w:t>
      </w:r>
      <w:r w:rsidRPr="00CF75CD">
        <w:rPr>
          <w:rFonts w:ascii="Arial" w:hAnsi="Arial" w:cs="Arial"/>
          <w:sz w:val="20"/>
          <w:szCs w:val="20"/>
        </w:rPr>
        <w:t>1</w:t>
      </w:r>
      <w:r>
        <w:rPr>
          <w:rFonts w:ascii="Arial" w:hAnsi="Arial" w:cs="Arial"/>
          <w:sz w:val="20"/>
          <w:szCs w:val="20"/>
        </w:rPr>
        <w:t xml:space="preserve">, pp. </w:t>
      </w:r>
      <w:r w:rsidRPr="00CF75CD">
        <w:rPr>
          <w:rFonts w:ascii="Arial" w:hAnsi="Arial" w:cs="Arial"/>
          <w:sz w:val="20"/>
          <w:szCs w:val="20"/>
        </w:rPr>
        <w:t>51-62. PM: 30578418.</w:t>
      </w:r>
      <w:r w:rsidR="009D1765">
        <w:rPr>
          <w:rFonts w:ascii="Arial" w:hAnsi="Arial" w:cs="Arial"/>
          <w:sz w:val="20"/>
          <w:szCs w:val="20"/>
        </w:rPr>
        <w:t xml:space="preserve"> </w:t>
      </w:r>
      <w:hyperlink r:id="rId355" w:history="1">
        <w:r w:rsidR="009D1765" w:rsidRPr="009D1765">
          <w:rPr>
            <w:rFonts w:ascii="Arial" w:hAnsi="Arial" w:cs="Arial"/>
            <w:sz w:val="20"/>
            <w:szCs w:val="20"/>
          </w:rPr>
          <w:t>PMC6365102</w:t>
        </w:r>
      </w:hyperlink>
      <w:r w:rsidR="009D1765">
        <w:rPr>
          <w:rFonts w:ascii="Arial" w:hAnsi="Arial" w:cs="Arial"/>
          <w:sz w:val="20"/>
          <w:szCs w:val="20"/>
        </w:rPr>
        <w:t>.</w:t>
      </w:r>
    </w:p>
    <w:p w14:paraId="543656B5" w14:textId="77777777" w:rsidR="00BD70EF" w:rsidRDefault="00BD70EF" w:rsidP="00BD70EF">
      <w:pPr>
        <w:rPr>
          <w:rFonts w:ascii="Arial" w:hAnsi="Arial" w:cs="Arial"/>
          <w:sz w:val="20"/>
          <w:szCs w:val="20"/>
        </w:rPr>
      </w:pPr>
      <w:r w:rsidRPr="00080200">
        <w:rPr>
          <w:rFonts w:ascii="Arial" w:hAnsi="Arial" w:cs="Arial"/>
          <w:sz w:val="20"/>
          <w:szCs w:val="20"/>
        </w:rPr>
        <w:t xml:space="preserve">Hsu YH, Estrada K, </w:t>
      </w:r>
      <w:proofErr w:type="spellStart"/>
      <w:r w:rsidRPr="00080200">
        <w:rPr>
          <w:rFonts w:ascii="Arial" w:hAnsi="Arial" w:cs="Arial"/>
          <w:sz w:val="20"/>
          <w:szCs w:val="20"/>
        </w:rPr>
        <w:t>Evangelou</w:t>
      </w:r>
      <w:proofErr w:type="spellEnd"/>
      <w:r w:rsidRPr="00080200">
        <w:rPr>
          <w:rFonts w:ascii="Arial" w:hAnsi="Arial" w:cs="Arial"/>
          <w:sz w:val="20"/>
          <w:szCs w:val="20"/>
        </w:rPr>
        <w:t xml:space="preserve"> E, </w:t>
      </w:r>
      <w:proofErr w:type="spellStart"/>
      <w:r w:rsidRPr="00080200">
        <w:rPr>
          <w:rFonts w:ascii="Arial" w:hAnsi="Arial" w:cs="Arial"/>
          <w:sz w:val="20"/>
          <w:szCs w:val="20"/>
        </w:rPr>
        <w:t>Ackert</w:t>
      </w:r>
      <w:proofErr w:type="spellEnd"/>
      <w:r w:rsidRPr="00080200">
        <w:rPr>
          <w:rFonts w:ascii="Arial" w:hAnsi="Arial" w:cs="Arial"/>
          <w:sz w:val="20"/>
          <w:szCs w:val="20"/>
        </w:rPr>
        <w:t xml:space="preserve">-Bicknell C, </w:t>
      </w:r>
      <w:proofErr w:type="spellStart"/>
      <w:r w:rsidRPr="00080200">
        <w:rPr>
          <w:rFonts w:ascii="Arial" w:hAnsi="Arial" w:cs="Arial"/>
          <w:sz w:val="20"/>
          <w:szCs w:val="20"/>
        </w:rPr>
        <w:t>Akesson</w:t>
      </w:r>
      <w:proofErr w:type="spellEnd"/>
      <w:r w:rsidRPr="00080200">
        <w:rPr>
          <w:rFonts w:ascii="Arial" w:hAnsi="Arial" w:cs="Arial"/>
          <w:sz w:val="20"/>
          <w:szCs w:val="20"/>
        </w:rPr>
        <w:t xml:space="preserve"> K, Beck T, Brown SJ, Capellini T, Carbone L, </w:t>
      </w:r>
      <w:proofErr w:type="spellStart"/>
      <w:r w:rsidRPr="00080200">
        <w:rPr>
          <w:rFonts w:ascii="Arial" w:hAnsi="Arial" w:cs="Arial"/>
          <w:sz w:val="20"/>
          <w:szCs w:val="20"/>
        </w:rPr>
        <w:t>Cauley</w:t>
      </w:r>
      <w:proofErr w:type="spellEnd"/>
      <w:r w:rsidRPr="00080200">
        <w:rPr>
          <w:rFonts w:ascii="Arial" w:hAnsi="Arial" w:cs="Arial"/>
          <w:sz w:val="20"/>
          <w:szCs w:val="20"/>
        </w:rPr>
        <w:t xml:space="preserve"> J, Cheung CL, Cummings SR, Czerwinski S, </w:t>
      </w:r>
      <w:proofErr w:type="spellStart"/>
      <w:r w:rsidRPr="00080200">
        <w:rPr>
          <w:rFonts w:ascii="Arial" w:hAnsi="Arial" w:cs="Arial"/>
          <w:sz w:val="20"/>
          <w:szCs w:val="20"/>
        </w:rPr>
        <w:t>Demissie</w:t>
      </w:r>
      <w:proofErr w:type="spellEnd"/>
      <w:r w:rsidRPr="00080200">
        <w:rPr>
          <w:rFonts w:ascii="Arial" w:hAnsi="Arial" w:cs="Arial"/>
          <w:sz w:val="20"/>
          <w:szCs w:val="20"/>
        </w:rPr>
        <w:t xml:space="preserve"> S, </w:t>
      </w:r>
      <w:proofErr w:type="spellStart"/>
      <w:r w:rsidRPr="00080200">
        <w:rPr>
          <w:rFonts w:ascii="Arial" w:hAnsi="Arial" w:cs="Arial"/>
          <w:sz w:val="20"/>
          <w:szCs w:val="20"/>
        </w:rPr>
        <w:t>Econs</w:t>
      </w:r>
      <w:proofErr w:type="spellEnd"/>
      <w:r w:rsidRPr="00080200">
        <w:rPr>
          <w:rFonts w:ascii="Arial" w:hAnsi="Arial" w:cs="Arial"/>
          <w:sz w:val="20"/>
          <w:szCs w:val="20"/>
        </w:rPr>
        <w:t xml:space="preserve"> M, Evans D, Farber C, </w:t>
      </w:r>
      <w:proofErr w:type="spellStart"/>
      <w:r w:rsidRPr="00080200">
        <w:rPr>
          <w:rFonts w:ascii="Arial" w:hAnsi="Arial" w:cs="Arial"/>
          <w:sz w:val="20"/>
          <w:szCs w:val="20"/>
        </w:rPr>
        <w:t>Gautvik</w:t>
      </w:r>
      <w:proofErr w:type="spellEnd"/>
      <w:r w:rsidRPr="00080200">
        <w:rPr>
          <w:rFonts w:ascii="Arial" w:hAnsi="Arial" w:cs="Arial"/>
          <w:sz w:val="20"/>
          <w:szCs w:val="20"/>
        </w:rPr>
        <w:t xml:space="preserve"> K, Harris T, Kammerer C, Kemp J, Koller DL, Kung A, Lawlor D, Lee M, </w:t>
      </w:r>
      <w:proofErr w:type="spellStart"/>
      <w:r w:rsidRPr="00080200">
        <w:rPr>
          <w:rFonts w:ascii="Arial" w:hAnsi="Arial" w:cs="Arial"/>
          <w:sz w:val="20"/>
          <w:szCs w:val="20"/>
        </w:rPr>
        <w:t>Lorentzon</w:t>
      </w:r>
      <w:proofErr w:type="spellEnd"/>
      <w:r w:rsidRPr="00080200">
        <w:rPr>
          <w:rFonts w:ascii="Arial" w:hAnsi="Arial" w:cs="Arial"/>
          <w:sz w:val="20"/>
          <w:szCs w:val="20"/>
        </w:rPr>
        <w:t xml:space="preserve"> M, McGuigan F, Medina-Gomez C, Mitchell B, Newman A, Nielson C, Ohlsson C, Peacock M, </w:t>
      </w:r>
      <w:proofErr w:type="spellStart"/>
      <w:r w:rsidRPr="00080200">
        <w:rPr>
          <w:rFonts w:ascii="Arial" w:hAnsi="Arial" w:cs="Arial"/>
          <w:sz w:val="20"/>
          <w:szCs w:val="20"/>
        </w:rPr>
        <w:t>Reppe</w:t>
      </w:r>
      <w:proofErr w:type="spellEnd"/>
      <w:r w:rsidRPr="00080200">
        <w:rPr>
          <w:rFonts w:ascii="Arial" w:hAnsi="Arial" w:cs="Arial"/>
          <w:sz w:val="20"/>
          <w:szCs w:val="20"/>
        </w:rPr>
        <w:t xml:space="preserve"> S, Richards JB, Robbins J, Sigurdsson G, Spector TD, Stefansson K, </w:t>
      </w:r>
      <w:proofErr w:type="spellStart"/>
      <w:r w:rsidRPr="00080200">
        <w:rPr>
          <w:rFonts w:ascii="Arial" w:hAnsi="Arial" w:cs="Arial"/>
          <w:sz w:val="20"/>
          <w:szCs w:val="20"/>
        </w:rPr>
        <w:t>Streeten</w:t>
      </w:r>
      <w:proofErr w:type="spellEnd"/>
      <w:r w:rsidRPr="00080200">
        <w:rPr>
          <w:rFonts w:ascii="Arial" w:hAnsi="Arial" w:cs="Arial"/>
          <w:sz w:val="20"/>
          <w:szCs w:val="20"/>
        </w:rPr>
        <w:t xml:space="preserve"> E, </w:t>
      </w:r>
      <w:proofErr w:type="spellStart"/>
      <w:r w:rsidRPr="00080200">
        <w:rPr>
          <w:rFonts w:ascii="Arial" w:hAnsi="Arial" w:cs="Arial"/>
          <w:sz w:val="20"/>
          <w:szCs w:val="20"/>
        </w:rPr>
        <w:t>Styrkarsdottir</w:t>
      </w:r>
      <w:proofErr w:type="spellEnd"/>
      <w:r w:rsidRPr="00080200">
        <w:rPr>
          <w:rFonts w:ascii="Arial" w:hAnsi="Arial" w:cs="Arial"/>
          <w:sz w:val="20"/>
          <w:szCs w:val="20"/>
        </w:rPr>
        <w:t xml:space="preserve"> U, Tobias J, </w:t>
      </w:r>
      <w:proofErr w:type="spellStart"/>
      <w:r w:rsidRPr="00080200">
        <w:rPr>
          <w:rFonts w:ascii="Arial" w:hAnsi="Arial" w:cs="Arial"/>
          <w:sz w:val="20"/>
          <w:szCs w:val="20"/>
        </w:rPr>
        <w:t>Trajanoska</w:t>
      </w:r>
      <w:proofErr w:type="spellEnd"/>
      <w:r w:rsidRPr="00080200">
        <w:rPr>
          <w:rFonts w:ascii="Arial" w:hAnsi="Arial" w:cs="Arial"/>
          <w:sz w:val="20"/>
          <w:szCs w:val="20"/>
        </w:rPr>
        <w:t xml:space="preserve"> K, </w:t>
      </w:r>
      <w:proofErr w:type="spellStart"/>
      <w:r w:rsidRPr="00080200">
        <w:rPr>
          <w:rFonts w:ascii="Arial" w:hAnsi="Arial" w:cs="Arial"/>
          <w:sz w:val="20"/>
          <w:szCs w:val="20"/>
        </w:rPr>
        <w:t>Uitterlinden</w:t>
      </w:r>
      <w:proofErr w:type="spellEnd"/>
      <w:r w:rsidRPr="00080200">
        <w:rPr>
          <w:rFonts w:ascii="Arial" w:hAnsi="Arial" w:cs="Arial"/>
          <w:sz w:val="20"/>
          <w:szCs w:val="20"/>
        </w:rPr>
        <w:t xml:space="preserve"> A, </w:t>
      </w:r>
      <w:proofErr w:type="spellStart"/>
      <w:r w:rsidRPr="00080200">
        <w:rPr>
          <w:rFonts w:ascii="Arial" w:hAnsi="Arial" w:cs="Arial"/>
          <w:sz w:val="20"/>
          <w:szCs w:val="20"/>
        </w:rPr>
        <w:t>Vandenput</w:t>
      </w:r>
      <w:proofErr w:type="spellEnd"/>
      <w:r w:rsidRPr="00080200">
        <w:rPr>
          <w:rFonts w:ascii="Arial" w:hAnsi="Arial" w:cs="Arial"/>
          <w:sz w:val="20"/>
          <w:szCs w:val="20"/>
        </w:rPr>
        <w:t xml:space="preserve"> L, Wilson SG, </w:t>
      </w:r>
      <w:proofErr w:type="spellStart"/>
      <w:r w:rsidRPr="00080200">
        <w:rPr>
          <w:rFonts w:ascii="Arial" w:hAnsi="Arial" w:cs="Arial"/>
          <w:sz w:val="20"/>
          <w:szCs w:val="20"/>
        </w:rPr>
        <w:t>Yerges</w:t>
      </w:r>
      <w:proofErr w:type="spellEnd"/>
      <w:r w:rsidRPr="00080200">
        <w:rPr>
          <w:rFonts w:ascii="Arial" w:hAnsi="Arial" w:cs="Arial"/>
          <w:sz w:val="20"/>
          <w:szCs w:val="20"/>
        </w:rPr>
        <w:t xml:space="preserve">-Armstrong L, Young M, </w:t>
      </w:r>
      <w:proofErr w:type="spellStart"/>
      <w:r w:rsidRPr="00080200">
        <w:rPr>
          <w:rFonts w:ascii="Arial" w:hAnsi="Arial" w:cs="Arial"/>
          <w:sz w:val="20"/>
          <w:szCs w:val="20"/>
        </w:rPr>
        <w:t>Zillikens</w:t>
      </w:r>
      <w:proofErr w:type="spellEnd"/>
      <w:r w:rsidRPr="00080200">
        <w:rPr>
          <w:rFonts w:ascii="Arial" w:hAnsi="Arial" w:cs="Arial"/>
          <w:sz w:val="20"/>
          <w:szCs w:val="20"/>
        </w:rPr>
        <w:t xml:space="preserve"> MC, </w:t>
      </w:r>
      <w:proofErr w:type="spellStart"/>
      <w:r w:rsidRPr="00080200">
        <w:rPr>
          <w:rFonts w:ascii="Arial" w:hAnsi="Arial" w:cs="Arial"/>
          <w:sz w:val="20"/>
          <w:szCs w:val="20"/>
        </w:rPr>
        <w:t>Rivadeneira</w:t>
      </w:r>
      <w:proofErr w:type="spellEnd"/>
      <w:r w:rsidRPr="00080200">
        <w:rPr>
          <w:rFonts w:ascii="Arial" w:hAnsi="Arial" w:cs="Arial"/>
          <w:sz w:val="20"/>
          <w:szCs w:val="20"/>
        </w:rPr>
        <w:t xml:space="preserve"> F, Kiel DP, </w:t>
      </w:r>
      <w:proofErr w:type="spellStart"/>
      <w:r w:rsidRPr="00080200">
        <w:rPr>
          <w:rFonts w:ascii="Arial" w:hAnsi="Arial" w:cs="Arial"/>
          <w:sz w:val="20"/>
          <w:szCs w:val="20"/>
        </w:rPr>
        <w:t>Karasik</w:t>
      </w:r>
      <w:proofErr w:type="spellEnd"/>
      <w:r w:rsidRPr="00080200">
        <w:rPr>
          <w:rFonts w:ascii="Arial" w:hAnsi="Arial" w:cs="Arial"/>
          <w:sz w:val="20"/>
          <w:szCs w:val="20"/>
        </w:rPr>
        <w:t xml:space="preserve"> D. </w:t>
      </w:r>
      <w:hyperlink r:id="rId356" w:history="1">
        <w:r w:rsidRPr="00080200">
          <w:rPr>
            <w:rFonts w:ascii="Arial" w:eastAsia="Times New Roman" w:hAnsi="Arial" w:cs="Arial"/>
            <w:b/>
            <w:i/>
            <w:sz w:val="20"/>
            <w:szCs w:val="20"/>
          </w:rPr>
          <w:t xml:space="preserve">Meta-analysis of </w:t>
        </w:r>
        <w:proofErr w:type="spellStart"/>
        <w:r w:rsidRPr="00080200">
          <w:rPr>
            <w:rFonts w:ascii="Arial" w:eastAsia="Times New Roman" w:hAnsi="Arial" w:cs="Arial"/>
            <w:b/>
            <w:i/>
            <w:sz w:val="20"/>
            <w:szCs w:val="20"/>
          </w:rPr>
          <w:t>genomewide</w:t>
        </w:r>
        <w:proofErr w:type="spellEnd"/>
        <w:r w:rsidRPr="00080200">
          <w:rPr>
            <w:rFonts w:ascii="Arial" w:eastAsia="Times New Roman" w:hAnsi="Arial" w:cs="Arial"/>
            <w:b/>
            <w:i/>
            <w:sz w:val="20"/>
            <w:szCs w:val="20"/>
          </w:rPr>
          <w:t xml:space="preserve"> association studies reveals genetic variants for hip bone geometry.</w:t>
        </w:r>
      </w:hyperlink>
      <w:r w:rsidRPr="00080200">
        <w:rPr>
          <w:rFonts w:ascii="Arial" w:hAnsi="Arial" w:cs="Arial"/>
          <w:sz w:val="20"/>
          <w:szCs w:val="20"/>
        </w:rPr>
        <w:t xml:space="preserve"> J Bone Miner Res. 2019 Jul. Vol. 34, issue 7, pp. 1284-1296. </w:t>
      </w:r>
      <w:r w:rsidRPr="00080200">
        <w:rPr>
          <w:rFonts w:ascii="Arial" w:eastAsia="Times New Roman" w:hAnsi="Arial" w:cs="Arial"/>
          <w:sz w:val="20"/>
          <w:szCs w:val="20"/>
        </w:rPr>
        <w:t>PM:</w:t>
      </w:r>
      <w:r w:rsidRPr="00080200">
        <w:rPr>
          <w:rFonts w:ascii="Arial" w:hAnsi="Arial" w:cs="Arial"/>
          <w:sz w:val="20"/>
          <w:szCs w:val="20"/>
        </w:rPr>
        <w:t xml:space="preserve"> </w:t>
      </w:r>
      <w:r w:rsidRPr="00080200">
        <w:rPr>
          <w:rFonts w:ascii="Arial" w:eastAsia="Times New Roman" w:hAnsi="Arial" w:cs="Arial"/>
          <w:sz w:val="20"/>
          <w:szCs w:val="20"/>
        </w:rPr>
        <w:t>30888730</w:t>
      </w:r>
      <w:r w:rsidRPr="00080200">
        <w:rPr>
          <w:rFonts w:ascii="Arial" w:hAnsi="Arial" w:cs="Arial"/>
          <w:sz w:val="20"/>
          <w:szCs w:val="20"/>
        </w:rPr>
        <w:t xml:space="preserve">. </w:t>
      </w:r>
      <w:hyperlink r:id="rId357" w:history="1">
        <w:r w:rsidRPr="00080200">
          <w:rPr>
            <w:rFonts w:ascii="Arial" w:hAnsi="Arial" w:cs="Arial"/>
            <w:sz w:val="20"/>
            <w:szCs w:val="20"/>
          </w:rPr>
          <w:t>PMC6650334</w:t>
        </w:r>
      </w:hyperlink>
      <w:r w:rsidRPr="00080200">
        <w:rPr>
          <w:rFonts w:ascii="Arial" w:hAnsi="Arial" w:cs="Arial"/>
          <w:sz w:val="20"/>
          <w:szCs w:val="20"/>
        </w:rPr>
        <w:t>.</w:t>
      </w:r>
    </w:p>
    <w:p w14:paraId="43A941C9" w14:textId="4610F6A8" w:rsidR="00626CEB" w:rsidRDefault="00626CEB" w:rsidP="00626CEB">
      <w:pPr>
        <w:pStyle w:val="Title2"/>
        <w:rPr>
          <w:rFonts w:ascii="Arial" w:hAnsi="Arial" w:cs="Arial"/>
          <w:sz w:val="20"/>
          <w:szCs w:val="20"/>
        </w:rPr>
      </w:pPr>
      <w:r w:rsidRPr="00E5215A">
        <w:rPr>
          <w:rFonts w:ascii="Arial" w:hAnsi="Arial" w:cs="Arial"/>
          <w:sz w:val="20"/>
          <w:szCs w:val="20"/>
        </w:rPr>
        <w:t xml:space="preserve">Huang EJ, Varadhan R, Carlson MC. </w:t>
      </w:r>
      <w:r w:rsidRPr="00E5215A">
        <w:rPr>
          <w:rFonts w:ascii="Arial" w:hAnsi="Arial" w:cs="Arial"/>
          <w:b/>
          <w:bCs/>
          <w:i/>
          <w:iCs/>
          <w:sz w:val="20"/>
          <w:szCs w:val="20"/>
        </w:rPr>
        <w:t>Modeling of clinical phenotypes assessed at discrete study visits.</w:t>
      </w:r>
      <w:r w:rsidRPr="00E5215A">
        <w:rPr>
          <w:rFonts w:ascii="Arial" w:hAnsi="Arial" w:cs="Arial"/>
          <w:sz w:val="20"/>
          <w:szCs w:val="20"/>
        </w:rPr>
        <w:t xml:space="preserve">  Epidemiol. Methods 2019 Dec. Vol. 8, issue 1, 20180011. </w:t>
      </w:r>
      <w:r w:rsidR="0067580D">
        <w:rPr>
          <w:rFonts w:ascii="Arial" w:hAnsi="Arial" w:cs="Arial"/>
          <w:sz w:val="20"/>
          <w:szCs w:val="20"/>
        </w:rPr>
        <w:t xml:space="preserve">PM: </w:t>
      </w:r>
      <w:hyperlink r:id="rId358" w:history="1">
        <w:r w:rsidR="0067580D" w:rsidRPr="0067580D">
          <w:rPr>
            <w:rFonts w:ascii="Arial" w:hAnsi="Arial" w:cs="Arial"/>
            <w:sz w:val="20"/>
            <w:szCs w:val="20"/>
          </w:rPr>
          <w:t>33447501</w:t>
        </w:r>
      </w:hyperlink>
      <w:r w:rsidR="0067580D" w:rsidRPr="0067580D">
        <w:rPr>
          <w:rFonts w:ascii="Arial" w:hAnsi="Arial" w:cs="Arial"/>
          <w:sz w:val="20"/>
          <w:szCs w:val="20"/>
        </w:rPr>
        <w:t>.</w:t>
      </w:r>
      <w:r w:rsidR="0067580D">
        <w:t xml:space="preserve"> </w:t>
      </w:r>
      <w:r w:rsidRPr="00E5215A">
        <w:rPr>
          <w:rFonts w:ascii="Arial" w:hAnsi="Arial" w:cs="Arial"/>
          <w:sz w:val="20"/>
          <w:szCs w:val="20"/>
        </w:rPr>
        <w:t>PMC7806193.</w:t>
      </w:r>
    </w:p>
    <w:p w14:paraId="4F4D824D" w14:textId="77777777" w:rsidR="00080200" w:rsidRPr="00E02935" w:rsidRDefault="00080200" w:rsidP="00BD70EF">
      <w:pPr>
        <w:rPr>
          <w:rFonts w:ascii="Arial" w:hAnsi="Arial" w:cs="Arial"/>
          <w:sz w:val="20"/>
          <w:szCs w:val="20"/>
        </w:rPr>
      </w:pPr>
      <w:r w:rsidRPr="00CF75CD">
        <w:rPr>
          <w:rFonts w:ascii="Arial" w:hAnsi="Arial" w:cs="Arial"/>
          <w:sz w:val="20"/>
          <w:szCs w:val="20"/>
        </w:rPr>
        <w:t xml:space="preserve">Inker LA, Grams ME, Levey AS, Coresh J, Cirillo M, Collins JF, Gansevoort RT, Gutierrez OM, Hamano T, Heine GH, Ishikawa S, </w:t>
      </w:r>
      <w:proofErr w:type="spellStart"/>
      <w:r w:rsidRPr="00CF75CD">
        <w:rPr>
          <w:rFonts w:ascii="Arial" w:hAnsi="Arial" w:cs="Arial"/>
          <w:sz w:val="20"/>
          <w:szCs w:val="20"/>
        </w:rPr>
        <w:t>Jee</w:t>
      </w:r>
      <w:proofErr w:type="spellEnd"/>
      <w:r w:rsidRPr="00CF75CD">
        <w:rPr>
          <w:rFonts w:ascii="Arial" w:hAnsi="Arial" w:cs="Arial"/>
          <w:sz w:val="20"/>
          <w:szCs w:val="20"/>
        </w:rPr>
        <w:t xml:space="preserve"> SH, </w:t>
      </w:r>
      <w:proofErr w:type="spellStart"/>
      <w:r w:rsidRPr="00CF75CD">
        <w:rPr>
          <w:rFonts w:ascii="Arial" w:hAnsi="Arial" w:cs="Arial"/>
          <w:sz w:val="20"/>
          <w:szCs w:val="20"/>
        </w:rPr>
        <w:t>Kronenberg</w:t>
      </w:r>
      <w:proofErr w:type="spellEnd"/>
      <w:r w:rsidRPr="00CF75CD">
        <w:rPr>
          <w:rFonts w:ascii="Arial" w:hAnsi="Arial" w:cs="Arial"/>
          <w:sz w:val="20"/>
          <w:szCs w:val="20"/>
        </w:rPr>
        <w:t xml:space="preserve"> F, </w:t>
      </w:r>
      <w:proofErr w:type="spellStart"/>
      <w:r w:rsidRPr="00CF75CD">
        <w:rPr>
          <w:rFonts w:ascii="Arial" w:hAnsi="Arial" w:cs="Arial"/>
          <w:sz w:val="20"/>
          <w:szCs w:val="20"/>
        </w:rPr>
        <w:t>Landray</w:t>
      </w:r>
      <w:proofErr w:type="spellEnd"/>
      <w:r w:rsidRPr="00CF75CD">
        <w:rPr>
          <w:rFonts w:ascii="Arial" w:hAnsi="Arial" w:cs="Arial"/>
          <w:sz w:val="20"/>
          <w:szCs w:val="20"/>
        </w:rPr>
        <w:t xml:space="preserve"> MJ, Miura K, Nadkarni GN, Peralta CA, </w:t>
      </w:r>
      <w:proofErr w:type="spellStart"/>
      <w:r w:rsidRPr="00CF75CD">
        <w:rPr>
          <w:rFonts w:ascii="Arial" w:hAnsi="Arial" w:cs="Arial"/>
          <w:sz w:val="20"/>
          <w:szCs w:val="20"/>
        </w:rPr>
        <w:t>Rothenbacher</w:t>
      </w:r>
      <w:proofErr w:type="spellEnd"/>
      <w:r w:rsidRPr="00CF75CD">
        <w:rPr>
          <w:rFonts w:ascii="Arial" w:hAnsi="Arial" w:cs="Arial"/>
          <w:sz w:val="20"/>
          <w:szCs w:val="20"/>
        </w:rPr>
        <w:t xml:space="preserve"> D, </w:t>
      </w:r>
      <w:proofErr w:type="spellStart"/>
      <w:r w:rsidRPr="00CF75CD">
        <w:rPr>
          <w:rFonts w:ascii="Arial" w:hAnsi="Arial" w:cs="Arial"/>
          <w:sz w:val="20"/>
          <w:szCs w:val="20"/>
        </w:rPr>
        <w:t>Schaeffner</w:t>
      </w:r>
      <w:proofErr w:type="spellEnd"/>
      <w:r w:rsidRPr="00CF75CD">
        <w:rPr>
          <w:rFonts w:ascii="Arial" w:hAnsi="Arial" w:cs="Arial"/>
          <w:sz w:val="20"/>
          <w:szCs w:val="20"/>
        </w:rPr>
        <w:t xml:space="preserve"> E, Sedaghat S, Shlipak MG, Zhang L, van </w:t>
      </w:r>
      <w:proofErr w:type="spellStart"/>
      <w:r w:rsidRPr="00CF75CD">
        <w:rPr>
          <w:rFonts w:ascii="Arial" w:hAnsi="Arial" w:cs="Arial"/>
          <w:sz w:val="20"/>
          <w:szCs w:val="20"/>
        </w:rPr>
        <w:t>Zuilen</w:t>
      </w:r>
      <w:proofErr w:type="spellEnd"/>
      <w:r w:rsidRPr="00CF75CD">
        <w:rPr>
          <w:rFonts w:ascii="Arial" w:hAnsi="Arial" w:cs="Arial"/>
          <w:sz w:val="20"/>
          <w:szCs w:val="20"/>
        </w:rPr>
        <w:t xml:space="preserve"> AD, </w:t>
      </w:r>
      <w:proofErr w:type="spellStart"/>
      <w:r w:rsidRPr="00CF75CD">
        <w:rPr>
          <w:rFonts w:ascii="Arial" w:hAnsi="Arial" w:cs="Arial"/>
          <w:sz w:val="20"/>
          <w:szCs w:val="20"/>
        </w:rPr>
        <w:t>Hallan</w:t>
      </w:r>
      <w:proofErr w:type="spellEnd"/>
      <w:r w:rsidRPr="00CF75CD">
        <w:rPr>
          <w:rFonts w:ascii="Arial" w:hAnsi="Arial" w:cs="Arial"/>
          <w:sz w:val="20"/>
          <w:szCs w:val="20"/>
        </w:rPr>
        <w:t xml:space="preserve"> SI, </w:t>
      </w:r>
      <w:proofErr w:type="spellStart"/>
      <w:r>
        <w:rPr>
          <w:rFonts w:ascii="Arial" w:hAnsi="Arial" w:cs="Arial"/>
          <w:sz w:val="20"/>
          <w:szCs w:val="20"/>
        </w:rPr>
        <w:t>Kovesdy</w:t>
      </w:r>
      <w:proofErr w:type="spellEnd"/>
      <w:r>
        <w:rPr>
          <w:rFonts w:ascii="Arial" w:hAnsi="Arial" w:cs="Arial"/>
          <w:sz w:val="20"/>
          <w:szCs w:val="20"/>
        </w:rPr>
        <w:t xml:space="preserve"> CP, Woodward M, Levin A,</w:t>
      </w:r>
      <w:r w:rsidRPr="00CF75CD">
        <w:rPr>
          <w:rFonts w:ascii="Arial" w:hAnsi="Arial" w:cs="Arial"/>
          <w:sz w:val="20"/>
          <w:szCs w:val="20"/>
        </w:rPr>
        <w:t xml:space="preserve"> CKD Prognosis Consortium. </w:t>
      </w:r>
      <w:hyperlink r:id="rId359" w:history="1">
        <w:r w:rsidRPr="00CF75CD">
          <w:rPr>
            <w:rFonts w:ascii="Arial" w:hAnsi="Arial" w:cs="Arial"/>
            <w:b/>
            <w:i/>
            <w:sz w:val="20"/>
            <w:szCs w:val="20"/>
          </w:rPr>
          <w:t xml:space="preserve">Relationship of </w:t>
        </w:r>
        <w:r>
          <w:rPr>
            <w:rFonts w:ascii="Arial" w:hAnsi="Arial" w:cs="Arial"/>
            <w:b/>
            <w:i/>
            <w:sz w:val="20"/>
            <w:szCs w:val="20"/>
          </w:rPr>
          <w:t>e</w:t>
        </w:r>
        <w:r w:rsidRPr="00CF75CD">
          <w:rPr>
            <w:rFonts w:ascii="Arial" w:hAnsi="Arial" w:cs="Arial"/>
            <w:b/>
            <w:i/>
            <w:sz w:val="20"/>
            <w:szCs w:val="20"/>
          </w:rPr>
          <w:t xml:space="preserve">stimated GFR and </w:t>
        </w:r>
        <w:r>
          <w:rPr>
            <w:rFonts w:ascii="Arial" w:hAnsi="Arial" w:cs="Arial"/>
            <w:b/>
            <w:i/>
            <w:sz w:val="20"/>
            <w:szCs w:val="20"/>
          </w:rPr>
          <w:t>a</w:t>
        </w:r>
        <w:r w:rsidRPr="00CF75CD">
          <w:rPr>
            <w:rFonts w:ascii="Arial" w:hAnsi="Arial" w:cs="Arial"/>
            <w:b/>
            <w:i/>
            <w:sz w:val="20"/>
            <w:szCs w:val="20"/>
          </w:rPr>
          <w:t xml:space="preserve">lbuminuria to </w:t>
        </w:r>
        <w:r>
          <w:rPr>
            <w:rFonts w:ascii="Arial" w:hAnsi="Arial" w:cs="Arial"/>
            <w:b/>
            <w:i/>
            <w:sz w:val="20"/>
            <w:szCs w:val="20"/>
          </w:rPr>
          <w:t>c</w:t>
        </w:r>
        <w:r w:rsidRPr="00CF75CD">
          <w:rPr>
            <w:rFonts w:ascii="Arial" w:hAnsi="Arial" w:cs="Arial"/>
            <w:b/>
            <w:i/>
            <w:sz w:val="20"/>
            <w:szCs w:val="20"/>
          </w:rPr>
          <w:t xml:space="preserve">oncurrent </w:t>
        </w:r>
        <w:r>
          <w:rPr>
            <w:rFonts w:ascii="Arial" w:hAnsi="Arial" w:cs="Arial"/>
            <w:b/>
            <w:i/>
            <w:sz w:val="20"/>
            <w:szCs w:val="20"/>
          </w:rPr>
          <w:t>l</w:t>
        </w:r>
        <w:r w:rsidRPr="00CF75CD">
          <w:rPr>
            <w:rFonts w:ascii="Arial" w:hAnsi="Arial" w:cs="Arial"/>
            <w:b/>
            <w:i/>
            <w:sz w:val="20"/>
            <w:szCs w:val="20"/>
          </w:rPr>
          <w:t xml:space="preserve">aboratory </w:t>
        </w:r>
        <w:r>
          <w:rPr>
            <w:rFonts w:ascii="Arial" w:hAnsi="Arial" w:cs="Arial"/>
            <w:b/>
            <w:i/>
            <w:sz w:val="20"/>
            <w:szCs w:val="20"/>
          </w:rPr>
          <w:t>a</w:t>
        </w:r>
        <w:r w:rsidRPr="00CF75CD">
          <w:rPr>
            <w:rFonts w:ascii="Arial" w:hAnsi="Arial" w:cs="Arial"/>
            <w:b/>
            <w:i/>
            <w:sz w:val="20"/>
            <w:szCs w:val="20"/>
          </w:rPr>
          <w:t xml:space="preserve">bnormalities: </w:t>
        </w:r>
        <w:r>
          <w:rPr>
            <w:rFonts w:ascii="Arial" w:hAnsi="Arial" w:cs="Arial"/>
            <w:b/>
            <w:i/>
            <w:sz w:val="20"/>
            <w:szCs w:val="20"/>
          </w:rPr>
          <w:t>a</w:t>
        </w:r>
        <w:r w:rsidRPr="00CF75CD">
          <w:rPr>
            <w:rFonts w:ascii="Arial" w:hAnsi="Arial" w:cs="Arial"/>
            <w:b/>
            <w:i/>
            <w:sz w:val="20"/>
            <w:szCs w:val="20"/>
          </w:rPr>
          <w:t xml:space="preserve">n </w:t>
        </w:r>
        <w:r>
          <w:rPr>
            <w:rFonts w:ascii="Arial" w:hAnsi="Arial" w:cs="Arial"/>
            <w:b/>
            <w:i/>
            <w:sz w:val="20"/>
            <w:szCs w:val="20"/>
          </w:rPr>
          <w:t>i</w:t>
        </w:r>
        <w:r w:rsidRPr="00CF75CD">
          <w:rPr>
            <w:rFonts w:ascii="Arial" w:hAnsi="Arial" w:cs="Arial"/>
            <w:b/>
            <w:i/>
            <w:sz w:val="20"/>
            <w:szCs w:val="20"/>
          </w:rPr>
          <w:t xml:space="preserve">ndividual </w:t>
        </w:r>
        <w:r>
          <w:rPr>
            <w:rFonts w:ascii="Arial" w:hAnsi="Arial" w:cs="Arial"/>
            <w:b/>
            <w:i/>
            <w:sz w:val="20"/>
            <w:szCs w:val="20"/>
          </w:rPr>
          <w:t>p</w:t>
        </w:r>
        <w:r w:rsidRPr="00CF75CD">
          <w:rPr>
            <w:rFonts w:ascii="Arial" w:hAnsi="Arial" w:cs="Arial"/>
            <w:b/>
            <w:i/>
            <w:sz w:val="20"/>
            <w:szCs w:val="20"/>
          </w:rPr>
          <w:t xml:space="preserve">articipant </w:t>
        </w:r>
        <w:r>
          <w:rPr>
            <w:rFonts w:ascii="Arial" w:hAnsi="Arial" w:cs="Arial"/>
            <w:b/>
            <w:i/>
            <w:sz w:val="20"/>
            <w:szCs w:val="20"/>
          </w:rPr>
          <w:t>d</w:t>
        </w:r>
        <w:r w:rsidRPr="00CF75CD">
          <w:rPr>
            <w:rFonts w:ascii="Arial" w:hAnsi="Arial" w:cs="Arial"/>
            <w:b/>
            <w:i/>
            <w:sz w:val="20"/>
            <w:szCs w:val="20"/>
          </w:rPr>
          <w:t xml:space="preserve">ata </w:t>
        </w:r>
        <w:r>
          <w:rPr>
            <w:rFonts w:ascii="Arial" w:hAnsi="Arial" w:cs="Arial"/>
            <w:b/>
            <w:i/>
            <w:sz w:val="20"/>
            <w:szCs w:val="20"/>
          </w:rPr>
          <w:t>m</w:t>
        </w:r>
        <w:r w:rsidRPr="00CF75CD">
          <w:rPr>
            <w:rFonts w:ascii="Arial" w:hAnsi="Arial" w:cs="Arial"/>
            <w:b/>
            <w:i/>
            <w:sz w:val="20"/>
            <w:szCs w:val="20"/>
          </w:rPr>
          <w:t xml:space="preserve">eta-analysis in a </w:t>
        </w:r>
        <w:r>
          <w:rPr>
            <w:rFonts w:ascii="Arial" w:hAnsi="Arial" w:cs="Arial"/>
            <w:b/>
            <w:i/>
            <w:sz w:val="20"/>
            <w:szCs w:val="20"/>
          </w:rPr>
          <w:t>g</w:t>
        </w:r>
        <w:r w:rsidRPr="00CF75CD">
          <w:rPr>
            <w:rFonts w:ascii="Arial" w:hAnsi="Arial" w:cs="Arial"/>
            <w:b/>
            <w:i/>
            <w:sz w:val="20"/>
            <w:szCs w:val="20"/>
          </w:rPr>
          <w:t xml:space="preserve">lobal </w:t>
        </w:r>
        <w:r>
          <w:rPr>
            <w:rFonts w:ascii="Arial" w:hAnsi="Arial" w:cs="Arial"/>
            <w:b/>
            <w:i/>
            <w:sz w:val="20"/>
            <w:szCs w:val="20"/>
          </w:rPr>
          <w:t>c</w:t>
        </w:r>
        <w:r w:rsidRPr="00CF75CD">
          <w:rPr>
            <w:rFonts w:ascii="Arial" w:hAnsi="Arial" w:cs="Arial"/>
            <w:b/>
            <w:i/>
            <w:sz w:val="20"/>
            <w:szCs w:val="20"/>
          </w:rPr>
          <w:t>onsortium.</w:t>
        </w:r>
      </w:hyperlink>
      <w:r w:rsidRPr="00CF75CD">
        <w:rPr>
          <w:rFonts w:ascii="Arial" w:hAnsi="Arial" w:cs="Arial"/>
          <w:sz w:val="20"/>
          <w:szCs w:val="20"/>
        </w:rPr>
        <w:t xml:space="preserve"> </w:t>
      </w:r>
      <w:hyperlink r:id="rId360" w:tooltip="American journal of kidney diseases : the official journal of the National Kidney Foundation." w:history="1">
        <w:r w:rsidRPr="00134F60">
          <w:rPr>
            <w:rFonts w:ascii="Arial" w:hAnsi="Arial" w:cs="Arial"/>
            <w:sz w:val="20"/>
            <w:szCs w:val="20"/>
          </w:rPr>
          <w:t>Am J Kidney Dis.</w:t>
        </w:r>
      </w:hyperlink>
      <w:r w:rsidRPr="00134F60">
        <w:rPr>
          <w:rFonts w:ascii="Arial" w:hAnsi="Arial" w:cs="Arial"/>
          <w:sz w:val="20"/>
          <w:szCs w:val="20"/>
        </w:rPr>
        <w:t xml:space="preserve"> 2019 Feb</w:t>
      </w:r>
      <w:r>
        <w:rPr>
          <w:rFonts w:ascii="Arial" w:hAnsi="Arial" w:cs="Arial"/>
          <w:sz w:val="20"/>
          <w:szCs w:val="20"/>
        </w:rPr>
        <w:t xml:space="preserve">. Vol. </w:t>
      </w:r>
      <w:r w:rsidRPr="00134F60">
        <w:rPr>
          <w:rFonts w:ascii="Arial" w:hAnsi="Arial" w:cs="Arial"/>
          <w:sz w:val="20"/>
          <w:szCs w:val="20"/>
        </w:rPr>
        <w:t>73</w:t>
      </w:r>
      <w:r>
        <w:rPr>
          <w:rFonts w:ascii="Arial" w:hAnsi="Arial" w:cs="Arial"/>
          <w:sz w:val="20"/>
          <w:szCs w:val="20"/>
        </w:rPr>
        <w:t xml:space="preserve">, issue </w:t>
      </w:r>
      <w:r w:rsidRPr="00134F60">
        <w:rPr>
          <w:rFonts w:ascii="Arial" w:hAnsi="Arial" w:cs="Arial"/>
          <w:sz w:val="20"/>
          <w:szCs w:val="20"/>
        </w:rPr>
        <w:t>2</w:t>
      </w:r>
      <w:r>
        <w:rPr>
          <w:rFonts w:ascii="Arial" w:hAnsi="Arial" w:cs="Arial"/>
          <w:sz w:val="20"/>
          <w:szCs w:val="20"/>
        </w:rPr>
        <w:t xml:space="preserve">, pp. </w:t>
      </w:r>
      <w:r w:rsidRPr="00134F60">
        <w:rPr>
          <w:rFonts w:ascii="Arial" w:hAnsi="Arial" w:cs="Arial"/>
          <w:sz w:val="20"/>
          <w:szCs w:val="20"/>
        </w:rPr>
        <w:t xml:space="preserve">206-217. </w:t>
      </w:r>
      <w:r w:rsidRPr="00CF75CD">
        <w:rPr>
          <w:rFonts w:ascii="Arial" w:hAnsi="Arial" w:cs="Arial"/>
          <w:sz w:val="20"/>
          <w:szCs w:val="20"/>
        </w:rPr>
        <w:t>PM: 30348535.</w:t>
      </w:r>
      <w:r w:rsidRPr="00134F60">
        <w:rPr>
          <w:rFonts w:ascii="Arial" w:hAnsi="Arial" w:cs="Arial"/>
          <w:sz w:val="20"/>
          <w:szCs w:val="20"/>
        </w:rPr>
        <w:t xml:space="preserve"> </w:t>
      </w:r>
      <w:hyperlink r:id="rId361" w:history="1">
        <w:r w:rsidRPr="00134F60">
          <w:rPr>
            <w:rFonts w:ascii="Arial" w:hAnsi="Arial" w:cs="Arial"/>
            <w:sz w:val="20"/>
            <w:szCs w:val="20"/>
          </w:rPr>
          <w:t>PMC6348050</w:t>
        </w:r>
      </w:hyperlink>
      <w:r>
        <w:rPr>
          <w:rFonts w:ascii="Arial" w:hAnsi="Arial" w:cs="Arial"/>
          <w:sz w:val="20"/>
          <w:szCs w:val="20"/>
        </w:rPr>
        <w:t>.</w:t>
      </w:r>
    </w:p>
    <w:p w14:paraId="6B8CAC58" w14:textId="77777777" w:rsidR="00585525" w:rsidRPr="00B7236C" w:rsidRDefault="00585525" w:rsidP="00585525">
      <w:pPr>
        <w:pStyle w:val="details"/>
        <w:rPr>
          <w:rFonts w:ascii="Arial" w:hAnsi="Arial" w:cs="Arial"/>
          <w:sz w:val="20"/>
          <w:szCs w:val="20"/>
        </w:rPr>
      </w:pPr>
      <w:r w:rsidRPr="00B7236C">
        <w:rPr>
          <w:rFonts w:ascii="Arial" w:hAnsi="Arial" w:cs="Arial"/>
          <w:sz w:val="20"/>
          <w:szCs w:val="20"/>
        </w:rPr>
        <w:t xml:space="preserve">Irvin MR, </w:t>
      </w:r>
      <w:proofErr w:type="spellStart"/>
      <w:r w:rsidRPr="00B7236C">
        <w:rPr>
          <w:rFonts w:ascii="Arial" w:hAnsi="Arial" w:cs="Arial"/>
          <w:sz w:val="20"/>
          <w:szCs w:val="20"/>
        </w:rPr>
        <w:t>Sitlani</w:t>
      </w:r>
      <w:proofErr w:type="spellEnd"/>
      <w:r w:rsidRPr="00B7236C">
        <w:rPr>
          <w:rFonts w:ascii="Arial" w:hAnsi="Arial" w:cs="Arial"/>
          <w:sz w:val="20"/>
          <w:szCs w:val="20"/>
        </w:rPr>
        <w:t xml:space="preserve"> CM, Floyd JS, </w:t>
      </w:r>
      <w:r w:rsidRPr="000C060F">
        <w:rPr>
          <w:rFonts w:ascii="Arial" w:hAnsi="Arial" w:cs="Arial"/>
          <w:bCs/>
          <w:sz w:val="20"/>
          <w:szCs w:val="20"/>
        </w:rPr>
        <w:t>Psaty</w:t>
      </w:r>
      <w:r w:rsidRPr="00B7236C">
        <w:rPr>
          <w:rFonts w:ascii="Arial" w:hAnsi="Arial" w:cs="Arial"/>
          <w:sz w:val="20"/>
          <w:szCs w:val="20"/>
        </w:rPr>
        <w:t xml:space="preserve"> BM, Bis JC, Wiggins KL, </w:t>
      </w:r>
      <w:proofErr w:type="spellStart"/>
      <w:r w:rsidRPr="00B7236C">
        <w:rPr>
          <w:rFonts w:ascii="Arial" w:hAnsi="Arial" w:cs="Arial"/>
          <w:sz w:val="20"/>
          <w:szCs w:val="20"/>
        </w:rPr>
        <w:t>Whitsel</w:t>
      </w:r>
      <w:proofErr w:type="spellEnd"/>
      <w:r w:rsidRPr="00B7236C">
        <w:rPr>
          <w:rFonts w:ascii="Arial" w:hAnsi="Arial" w:cs="Arial"/>
          <w:sz w:val="20"/>
          <w:szCs w:val="20"/>
        </w:rPr>
        <w:t xml:space="preserve"> EA, </w:t>
      </w:r>
      <w:proofErr w:type="spellStart"/>
      <w:r w:rsidRPr="00B7236C">
        <w:rPr>
          <w:rFonts w:ascii="Arial" w:hAnsi="Arial" w:cs="Arial"/>
          <w:sz w:val="20"/>
          <w:szCs w:val="20"/>
        </w:rPr>
        <w:t>Sturmer</w:t>
      </w:r>
      <w:proofErr w:type="spellEnd"/>
      <w:r w:rsidRPr="00B7236C">
        <w:rPr>
          <w:rFonts w:ascii="Arial" w:hAnsi="Arial" w:cs="Arial"/>
          <w:sz w:val="20"/>
          <w:szCs w:val="20"/>
        </w:rPr>
        <w:t xml:space="preserve"> T, Stewart J, Raffield L, Sun F, Liu CT, Xu H, </w:t>
      </w:r>
      <w:proofErr w:type="spellStart"/>
      <w:r w:rsidRPr="00B7236C">
        <w:rPr>
          <w:rFonts w:ascii="Arial" w:hAnsi="Arial" w:cs="Arial"/>
          <w:sz w:val="20"/>
          <w:szCs w:val="20"/>
        </w:rPr>
        <w:t>Cupples</w:t>
      </w:r>
      <w:proofErr w:type="spellEnd"/>
      <w:r w:rsidRPr="00B7236C">
        <w:rPr>
          <w:rFonts w:ascii="Arial" w:hAnsi="Arial" w:cs="Arial"/>
          <w:sz w:val="20"/>
          <w:szCs w:val="20"/>
        </w:rPr>
        <w:t xml:space="preserve"> AL, Tanner RM, </w:t>
      </w:r>
      <w:proofErr w:type="spellStart"/>
      <w:r w:rsidRPr="00B7236C">
        <w:rPr>
          <w:rFonts w:ascii="Arial" w:hAnsi="Arial" w:cs="Arial"/>
          <w:sz w:val="20"/>
          <w:szCs w:val="20"/>
        </w:rPr>
        <w:t>Rossing</w:t>
      </w:r>
      <w:proofErr w:type="spellEnd"/>
      <w:r w:rsidRPr="00B7236C">
        <w:rPr>
          <w:rFonts w:ascii="Arial" w:hAnsi="Arial" w:cs="Arial"/>
          <w:sz w:val="20"/>
          <w:szCs w:val="20"/>
        </w:rPr>
        <w:t xml:space="preserve"> P, Smith A, </w:t>
      </w:r>
      <w:proofErr w:type="spellStart"/>
      <w:r w:rsidRPr="00B7236C">
        <w:rPr>
          <w:rFonts w:ascii="Arial" w:hAnsi="Arial" w:cs="Arial"/>
          <w:sz w:val="20"/>
          <w:szCs w:val="20"/>
        </w:rPr>
        <w:t>Zilhão</w:t>
      </w:r>
      <w:proofErr w:type="spellEnd"/>
      <w:r w:rsidRPr="00B7236C">
        <w:rPr>
          <w:rFonts w:ascii="Arial" w:hAnsi="Arial" w:cs="Arial"/>
          <w:sz w:val="20"/>
          <w:szCs w:val="20"/>
        </w:rPr>
        <w:t xml:space="preserve"> NR, </w:t>
      </w:r>
      <w:proofErr w:type="spellStart"/>
      <w:r w:rsidRPr="00B7236C">
        <w:rPr>
          <w:rFonts w:ascii="Arial" w:hAnsi="Arial" w:cs="Arial"/>
          <w:sz w:val="20"/>
          <w:szCs w:val="20"/>
        </w:rPr>
        <w:t>Launer</w:t>
      </w:r>
      <w:proofErr w:type="spellEnd"/>
      <w:r w:rsidRPr="00B7236C">
        <w:rPr>
          <w:rFonts w:ascii="Arial" w:hAnsi="Arial" w:cs="Arial"/>
          <w:sz w:val="20"/>
          <w:szCs w:val="20"/>
        </w:rPr>
        <w:t xml:space="preserve"> LJ, </w:t>
      </w:r>
      <w:proofErr w:type="spellStart"/>
      <w:r w:rsidRPr="00B7236C">
        <w:rPr>
          <w:rFonts w:ascii="Arial" w:hAnsi="Arial" w:cs="Arial"/>
          <w:sz w:val="20"/>
          <w:szCs w:val="20"/>
        </w:rPr>
        <w:t>Noordam</w:t>
      </w:r>
      <w:proofErr w:type="spellEnd"/>
      <w:r w:rsidRPr="00B7236C">
        <w:rPr>
          <w:rFonts w:ascii="Arial" w:hAnsi="Arial" w:cs="Arial"/>
          <w:sz w:val="20"/>
          <w:szCs w:val="20"/>
        </w:rPr>
        <w:t xml:space="preserve"> R, Rotter JI, Yao J, Li X, Guo X, </w:t>
      </w:r>
      <w:proofErr w:type="spellStart"/>
      <w:r w:rsidRPr="00B7236C">
        <w:rPr>
          <w:rFonts w:ascii="Arial" w:hAnsi="Arial" w:cs="Arial"/>
          <w:sz w:val="20"/>
          <w:szCs w:val="20"/>
        </w:rPr>
        <w:t>Limdi</w:t>
      </w:r>
      <w:proofErr w:type="spellEnd"/>
      <w:r w:rsidRPr="00B7236C">
        <w:rPr>
          <w:rFonts w:ascii="Arial" w:hAnsi="Arial" w:cs="Arial"/>
          <w:sz w:val="20"/>
          <w:szCs w:val="20"/>
        </w:rPr>
        <w:t xml:space="preserve"> N, </w:t>
      </w:r>
      <w:proofErr w:type="spellStart"/>
      <w:r w:rsidRPr="00B7236C">
        <w:rPr>
          <w:rFonts w:ascii="Arial" w:hAnsi="Arial" w:cs="Arial"/>
          <w:sz w:val="20"/>
          <w:szCs w:val="20"/>
        </w:rPr>
        <w:t>Sundaresan</w:t>
      </w:r>
      <w:proofErr w:type="spellEnd"/>
      <w:r w:rsidRPr="00B7236C">
        <w:rPr>
          <w:rFonts w:ascii="Arial" w:hAnsi="Arial" w:cs="Arial"/>
          <w:sz w:val="20"/>
          <w:szCs w:val="20"/>
        </w:rPr>
        <w:t xml:space="preserve"> A, Lange L, Correa A, Stott DJ, Ford I, </w:t>
      </w:r>
      <w:proofErr w:type="spellStart"/>
      <w:r w:rsidRPr="00B7236C">
        <w:rPr>
          <w:rFonts w:ascii="Arial" w:hAnsi="Arial" w:cs="Arial"/>
          <w:sz w:val="20"/>
          <w:szCs w:val="20"/>
        </w:rPr>
        <w:t>Jukema</w:t>
      </w:r>
      <w:proofErr w:type="spellEnd"/>
      <w:r w:rsidRPr="00B7236C">
        <w:rPr>
          <w:rFonts w:ascii="Arial" w:hAnsi="Arial" w:cs="Arial"/>
          <w:sz w:val="20"/>
          <w:szCs w:val="20"/>
        </w:rPr>
        <w:t xml:space="preserve"> JW, </w:t>
      </w:r>
      <w:proofErr w:type="spellStart"/>
      <w:r w:rsidRPr="00B7236C">
        <w:rPr>
          <w:rFonts w:ascii="Arial" w:hAnsi="Arial" w:cs="Arial"/>
          <w:sz w:val="20"/>
          <w:szCs w:val="20"/>
        </w:rPr>
        <w:t>Gudnason</w:t>
      </w:r>
      <w:proofErr w:type="spellEnd"/>
      <w:r w:rsidRPr="00B7236C">
        <w:rPr>
          <w:rFonts w:ascii="Arial" w:hAnsi="Arial" w:cs="Arial"/>
          <w:sz w:val="20"/>
          <w:szCs w:val="20"/>
        </w:rPr>
        <w:t xml:space="preserve"> V, Mook-Kanamori DO, Trompet S, Palmas W, Warren HR, </w:t>
      </w:r>
      <w:proofErr w:type="spellStart"/>
      <w:r w:rsidRPr="00B7236C">
        <w:rPr>
          <w:rFonts w:ascii="Arial" w:hAnsi="Arial" w:cs="Arial"/>
          <w:sz w:val="20"/>
          <w:szCs w:val="20"/>
        </w:rPr>
        <w:lastRenderedPageBreak/>
        <w:t>Hellwege</w:t>
      </w:r>
      <w:proofErr w:type="spellEnd"/>
      <w:r w:rsidRPr="00B7236C">
        <w:rPr>
          <w:rFonts w:ascii="Arial" w:hAnsi="Arial" w:cs="Arial"/>
          <w:sz w:val="20"/>
          <w:szCs w:val="20"/>
        </w:rPr>
        <w:t xml:space="preserve"> JN, </w:t>
      </w:r>
      <w:proofErr w:type="spellStart"/>
      <w:r w:rsidRPr="00B7236C">
        <w:rPr>
          <w:rFonts w:ascii="Arial" w:hAnsi="Arial" w:cs="Arial"/>
          <w:sz w:val="20"/>
          <w:szCs w:val="20"/>
        </w:rPr>
        <w:t>Giri</w:t>
      </w:r>
      <w:proofErr w:type="spellEnd"/>
      <w:r w:rsidRPr="00B7236C">
        <w:rPr>
          <w:rFonts w:ascii="Arial" w:hAnsi="Arial" w:cs="Arial"/>
          <w:sz w:val="20"/>
          <w:szCs w:val="20"/>
        </w:rPr>
        <w:t xml:space="preserve"> A, O'Donnell C, Hung AM, Edwards TL, Ahluwalia TS, Arnett DK, Avery CL; VA Million Veteran Program and the CHARGE Pharmacogenetics Working group. </w:t>
      </w:r>
      <w:hyperlink r:id="rId362" w:history="1">
        <w:r w:rsidRPr="000C060F">
          <w:rPr>
            <w:rFonts w:ascii="Arial" w:hAnsi="Arial" w:cs="Arial"/>
            <w:b/>
            <w:i/>
            <w:sz w:val="20"/>
            <w:szCs w:val="20"/>
          </w:rPr>
          <w:t>Genome wide association study of apparent treatment resistant hypertension in the CHARGE consortium: The CHARGE Pharmacogenetics Working Group.</w:t>
        </w:r>
      </w:hyperlink>
      <w:r w:rsidRPr="000C060F">
        <w:rPr>
          <w:rFonts w:ascii="Arial" w:hAnsi="Arial" w:cs="Arial"/>
          <w:b/>
          <w:i/>
          <w:sz w:val="20"/>
          <w:szCs w:val="20"/>
        </w:rPr>
        <w:t xml:space="preserve"> </w:t>
      </w:r>
      <w:r w:rsidRPr="00B7236C">
        <w:rPr>
          <w:rFonts w:ascii="Arial" w:hAnsi="Arial" w:cs="Arial"/>
          <w:sz w:val="20"/>
          <w:szCs w:val="20"/>
        </w:rPr>
        <w:t xml:space="preserve">Am J </w:t>
      </w:r>
      <w:proofErr w:type="spellStart"/>
      <w:r w:rsidRPr="00B7236C">
        <w:rPr>
          <w:rFonts w:ascii="Arial" w:hAnsi="Arial" w:cs="Arial"/>
          <w:sz w:val="20"/>
          <w:szCs w:val="20"/>
        </w:rPr>
        <w:t>Hypertens</w:t>
      </w:r>
      <w:proofErr w:type="spellEnd"/>
      <w:r w:rsidRPr="00B7236C">
        <w:rPr>
          <w:rFonts w:ascii="Arial" w:hAnsi="Arial" w:cs="Arial"/>
          <w:sz w:val="20"/>
          <w:szCs w:val="20"/>
        </w:rPr>
        <w:t xml:space="preserve">. 2019 Sep 23. </w:t>
      </w:r>
      <w:proofErr w:type="spellStart"/>
      <w:r w:rsidRPr="00B7236C">
        <w:rPr>
          <w:rFonts w:ascii="Arial" w:hAnsi="Arial" w:cs="Arial"/>
          <w:sz w:val="20"/>
          <w:szCs w:val="20"/>
        </w:rPr>
        <w:t>pii</w:t>
      </w:r>
      <w:proofErr w:type="spellEnd"/>
      <w:r w:rsidRPr="00B7236C">
        <w:rPr>
          <w:rFonts w:ascii="Arial" w:hAnsi="Arial" w:cs="Arial"/>
          <w:sz w:val="20"/>
          <w:szCs w:val="20"/>
        </w:rPr>
        <w:t xml:space="preserve">: hpz150. </w:t>
      </w:r>
      <w:proofErr w:type="spellStart"/>
      <w:r w:rsidRPr="00B7236C">
        <w:rPr>
          <w:rFonts w:ascii="Arial" w:hAnsi="Arial" w:cs="Arial"/>
          <w:sz w:val="20"/>
          <w:szCs w:val="20"/>
        </w:rPr>
        <w:t>doi</w:t>
      </w:r>
      <w:proofErr w:type="spellEnd"/>
      <w:r w:rsidRPr="00B7236C">
        <w:rPr>
          <w:rFonts w:ascii="Arial" w:hAnsi="Arial" w:cs="Arial"/>
          <w:sz w:val="20"/>
          <w:szCs w:val="20"/>
        </w:rPr>
        <w:t>: 10.1093/</w:t>
      </w:r>
      <w:proofErr w:type="spellStart"/>
      <w:r w:rsidRPr="00B7236C">
        <w:rPr>
          <w:rFonts w:ascii="Arial" w:hAnsi="Arial" w:cs="Arial"/>
          <w:sz w:val="20"/>
          <w:szCs w:val="20"/>
        </w:rPr>
        <w:t>ajh</w:t>
      </w:r>
      <w:proofErr w:type="spellEnd"/>
      <w:r w:rsidRPr="00B7236C">
        <w:rPr>
          <w:rFonts w:ascii="Arial" w:hAnsi="Arial" w:cs="Arial"/>
          <w:sz w:val="20"/>
          <w:szCs w:val="20"/>
        </w:rPr>
        <w:t>/hpz150. [</w:t>
      </w:r>
      <w:proofErr w:type="spellStart"/>
      <w:r w:rsidRPr="00B7236C">
        <w:rPr>
          <w:rFonts w:ascii="Arial" w:hAnsi="Arial" w:cs="Arial"/>
          <w:sz w:val="20"/>
          <w:szCs w:val="20"/>
        </w:rPr>
        <w:t>Epub</w:t>
      </w:r>
      <w:proofErr w:type="spellEnd"/>
      <w:r w:rsidRPr="00B7236C">
        <w:rPr>
          <w:rFonts w:ascii="Arial" w:hAnsi="Arial" w:cs="Arial"/>
          <w:sz w:val="20"/>
          <w:szCs w:val="20"/>
        </w:rPr>
        <w:t xml:space="preserve"> ahead of print] PM: 31545351.</w:t>
      </w:r>
      <w:r w:rsidR="00C60892" w:rsidRPr="00C60892">
        <w:rPr>
          <w:rFonts w:ascii="Arial" w:hAnsi="Arial" w:cs="Arial"/>
          <w:sz w:val="20"/>
          <w:szCs w:val="20"/>
        </w:rPr>
        <w:t xml:space="preserve"> </w:t>
      </w:r>
      <w:r w:rsidR="00C60892">
        <w:rPr>
          <w:rFonts w:ascii="Arial" w:hAnsi="Arial" w:cs="Arial"/>
          <w:sz w:val="20"/>
          <w:szCs w:val="20"/>
        </w:rPr>
        <w:t>P</w:t>
      </w:r>
      <w:hyperlink r:id="rId363" w:tgtFrame="_blank" w:history="1">
        <w:r w:rsidR="00C60892" w:rsidRPr="00E34FBB">
          <w:rPr>
            <w:rFonts w:ascii="Arial" w:hAnsi="Arial" w:cs="Arial"/>
            <w:sz w:val="20"/>
            <w:szCs w:val="20"/>
          </w:rPr>
          <w:t>MC6856621</w:t>
        </w:r>
        <w:r w:rsidR="00C60892">
          <w:rPr>
            <w:rFonts w:ascii="Arial" w:hAnsi="Arial" w:cs="Arial"/>
            <w:sz w:val="20"/>
            <w:szCs w:val="20"/>
          </w:rPr>
          <w:t>.</w:t>
        </w:r>
        <w:r w:rsidR="00C60892" w:rsidRPr="00E34FBB">
          <w:rPr>
            <w:rFonts w:ascii="Arial" w:hAnsi="Arial" w:cs="Arial"/>
            <w:sz w:val="20"/>
            <w:szCs w:val="20"/>
          </w:rPr>
          <w:t xml:space="preserve"> </w:t>
        </w:r>
      </w:hyperlink>
    </w:p>
    <w:p w14:paraId="0EBCAD26" w14:textId="77777777" w:rsidR="00851D98" w:rsidRDefault="00851D98" w:rsidP="00851D98">
      <w:pPr>
        <w:pStyle w:val="details"/>
        <w:rPr>
          <w:rFonts w:ascii="Arial" w:hAnsi="Arial" w:cs="Arial"/>
          <w:sz w:val="20"/>
          <w:szCs w:val="20"/>
        </w:rPr>
      </w:pPr>
      <w:r w:rsidRPr="00875D26">
        <w:rPr>
          <w:rFonts w:ascii="Arial" w:hAnsi="Arial" w:cs="Arial"/>
          <w:sz w:val="20"/>
          <w:szCs w:val="20"/>
        </w:rPr>
        <w:t xml:space="preserve">Irvin MR, </w:t>
      </w:r>
      <w:proofErr w:type="spellStart"/>
      <w:r w:rsidRPr="00875D26">
        <w:rPr>
          <w:rFonts w:ascii="Arial" w:hAnsi="Arial" w:cs="Arial"/>
          <w:sz w:val="20"/>
          <w:szCs w:val="20"/>
        </w:rPr>
        <w:t>Sitlani</w:t>
      </w:r>
      <w:proofErr w:type="spellEnd"/>
      <w:r w:rsidRPr="00875D26">
        <w:rPr>
          <w:rFonts w:ascii="Arial" w:hAnsi="Arial" w:cs="Arial"/>
          <w:sz w:val="20"/>
          <w:szCs w:val="20"/>
        </w:rPr>
        <w:t xml:space="preserve"> CM, </w:t>
      </w:r>
      <w:proofErr w:type="spellStart"/>
      <w:r w:rsidRPr="00875D26">
        <w:rPr>
          <w:rFonts w:ascii="Arial" w:hAnsi="Arial" w:cs="Arial"/>
          <w:sz w:val="20"/>
          <w:szCs w:val="20"/>
        </w:rPr>
        <w:t>Noordam</w:t>
      </w:r>
      <w:proofErr w:type="spellEnd"/>
      <w:r w:rsidRPr="00875D26">
        <w:rPr>
          <w:rFonts w:ascii="Arial" w:hAnsi="Arial" w:cs="Arial"/>
          <w:sz w:val="20"/>
          <w:szCs w:val="20"/>
        </w:rPr>
        <w:t xml:space="preserve"> R, Avery CL, Bis JC, Floyd JS, Li J, </w:t>
      </w:r>
      <w:proofErr w:type="spellStart"/>
      <w:r w:rsidRPr="00875D26">
        <w:rPr>
          <w:rFonts w:ascii="Arial" w:hAnsi="Arial" w:cs="Arial"/>
          <w:sz w:val="20"/>
          <w:szCs w:val="20"/>
        </w:rPr>
        <w:t>Limdi</w:t>
      </w:r>
      <w:proofErr w:type="spellEnd"/>
      <w:r w:rsidRPr="00875D26">
        <w:rPr>
          <w:rFonts w:ascii="Arial" w:hAnsi="Arial" w:cs="Arial"/>
          <w:sz w:val="20"/>
          <w:szCs w:val="20"/>
        </w:rPr>
        <w:t xml:space="preserve"> NA, </w:t>
      </w:r>
      <w:proofErr w:type="spellStart"/>
      <w:r w:rsidRPr="00875D26">
        <w:rPr>
          <w:rFonts w:ascii="Arial" w:hAnsi="Arial" w:cs="Arial"/>
          <w:sz w:val="20"/>
          <w:szCs w:val="20"/>
        </w:rPr>
        <w:t>Srinivasasainagendra</w:t>
      </w:r>
      <w:proofErr w:type="spellEnd"/>
      <w:r w:rsidRPr="00875D26">
        <w:rPr>
          <w:rFonts w:ascii="Arial" w:hAnsi="Arial" w:cs="Arial"/>
          <w:sz w:val="20"/>
          <w:szCs w:val="20"/>
        </w:rPr>
        <w:t xml:space="preserve"> V, Stewart J, de </w:t>
      </w:r>
      <w:proofErr w:type="spellStart"/>
      <w:r w:rsidRPr="00875D26">
        <w:rPr>
          <w:rFonts w:ascii="Arial" w:hAnsi="Arial" w:cs="Arial"/>
          <w:sz w:val="20"/>
          <w:szCs w:val="20"/>
        </w:rPr>
        <w:t>Mutsert</w:t>
      </w:r>
      <w:proofErr w:type="spellEnd"/>
      <w:r w:rsidRPr="00875D26">
        <w:rPr>
          <w:rFonts w:ascii="Arial" w:hAnsi="Arial" w:cs="Arial"/>
          <w:sz w:val="20"/>
          <w:szCs w:val="20"/>
        </w:rPr>
        <w:t xml:space="preserve"> R, Mook-Kanamori DO, </w:t>
      </w:r>
      <w:proofErr w:type="spellStart"/>
      <w:r w:rsidRPr="00875D26">
        <w:rPr>
          <w:rFonts w:ascii="Arial" w:hAnsi="Arial" w:cs="Arial"/>
          <w:sz w:val="20"/>
          <w:szCs w:val="20"/>
        </w:rPr>
        <w:t>Lipovich</w:t>
      </w:r>
      <w:proofErr w:type="spellEnd"/>
      <w:r w:rsidRPr="00875D26">
        <w:rPr>
          <w:rFonts w:ascii="Arial" w:hAnsi="Arial" w:cs="Arial"/>
          <w:sz w:val="20"/>
          <w:szCs w:val="20"/>
        </w:rPr>
        <w:t xml:space="preserve"> L, </w:t>
      </w:r>
      <w:proofErr w:type="spellStart"/>
      <w:r w:rsidRPr="00875D26">
        <w:rPr>
          <w:rFonts w:ascii="Arial" w:hAnsi="Arial" w:cs="Arial"/>
          <w:sz w:val="20"/>
          <w:szCs w:val="20"/>
        </w:rPr>
        <w:t>Kleinbrink</w:t>
      </w:r>
      <w:proofErr w:type="spellEnd"/>
      <w:r w:rsidRPr="00875D26">
        <w:rPr>
          <w:rFonts w:ascii="Arial" w:hAnsi="Arial" w:cs="Arial"/>
          <w:sz w:val="20"/>
          <w:szCs w:val="20"/>
        </w:rPr>
        <w:t xml:space="preserve"> EL, Smith A, Bartz TM, </w:t>
      </w:r>
      <w:proofErr w:type="spellStart"/>
      <w:r w:rsidRPr="00875D26">
        <w:rPr>
          <w:rFonts w:ascii="Arial" w:hAnsi="Arial" w:cs="Arial"/>
          <w:sz w:val="20"/>
          <w:szCs w:val="20"/>
        </w:rPr>
        <w:t>Whitsel</w:t>
      </w:r>
      <w:proofErr w:type="spellEnd"/>
      <w:r w:rsidRPr="00875D26">
        <w:rPr>
          <w:rFonts w:ascii="Arial" w:hAnsi="Arial" w:cs="Arial"/>
          <w:sz w:val="20"/>
          <w:szCs w:val="20"/>
        </w:rPr>
        <w:t xml:space="preserve"> EA,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AG, Wiggins KL, Wilson JG, </w:t>
      </w:r>
      <w:proofErr w:type="spellStart"/>
      <w:r w:rsidRPr="00875D26">
        <w:rPr>
          <w:rFonts w:ascii="Arial" w:hAnsi="Arial" w:cs="Arial"/>
          <w:sz w:val="20"/>
          <w:szCs w:val="20"/>
        </w:rPr>
        <w:t>Zhi</w:t>
      </w:r>
      <w:proofErr w:type="spellEnd"/>
      <w:r w:rsidRPr="00875D26">
        <w:rPr>
          <w:rFonts w:ascii="Arial" w:hAnsi="Arial" w:cs="Arial"/>
          <w:sz w:val="20"/>
          <w:szCs w:val="20"/>
        </w:rPr>
        <w:t xml:space="preserve"> D, Stricker BH, Rotter JI, Arnett DK,</w:t>
      </w:r>
      <w:r w:rsidRPr="0054214C">
        <w:rPr>
          <w:rFonts w:ascii="Arial" w:hAnsi="Arial" w:cs="Arial"/>
          <w:sz w:val="20"/>
          <w:szCs w:val="20"/>
        </w:rPr>
        <w:t xml:space="preserve"> </w:t>
      </w:r>
      <w:r w:rsidRPr="0054214C">
        <w:rPr>
          <w:rFonts w:ascii="Arial" w:hAnsi="Arial" w:cs="Arial"/>
          <w:bCs/>
          <w:sz w:val="20"/>
          <w:szCs w:val="20"/>
        </w:rPr>
        <w:t>Psaty</w:t>
      </w:r>
      <w:r w:rsidRPr="00875D26">
        <w:rPr>
          <w:rFonts w:ascii="Arial" w:hAnsi="Arial" w:cs="Arial"/>
          <w:sz w:val="20"/>
          <w:szCs w:val="20"/>
        </w:rPr>
        <w:t xml:space="preserve"> BM, Lange LA.</w:t>
      </w:r>
      <w:r>
        <w:rPr>
          <w:rFonts w:ascii="Arial" w:hAnsi="Arial" w:cs="Arial"/>
          <w:sz w:val="20"/>
          <w:szCs w:val="20"/>
        </w:rPr>
        <w:t xml:space="preserve"> </w:t>
      </w:r>
      <w:hyperlink r:id="rId364" w:history="1">
        <w:r w:rsidRPr="0054214C">
          <w:rPr>
            <w:rFonts w:ascii="Arial" w:eastAsiaTheme="minorHAnsi" w:hAnsi="Arial" w:cs="Arial"/>
            <w:b/>
            <w:i/>
            <w:sz w:val="20"/>
            <w:szCs w:val="20"/>
          </w:rPr>
          <w:t>Genome-wide meta-analysis of SNP-by9-ACEI/ARB and SNP-by-thiazide diuretic and effect on serum potassium in cohorts of European and African ancestry.</w:t>
        </w:r>
      </w:hyperlink>
      <w:r w:rsidRPr="00875D26">
        <w:rPr>
          <w:rFonts w:ascii="Arial" w:hAnsi="Arial" w:cs="Arial"/>
          <w:sz w:val="20"/>
          <w:szCs w:val="20"/>
        </w:rPr>
        <w:t xml:space="preserve"> Pharmacogenomics J. </w:t>
      </w:r>
      <w:r w:rsidR="00E00C79" w:rsidRPr="00E00C79">
        <w:rPr>
          <w:rFonts w:ascii="Arial" w:hAnsi="Arial" w:cs="Arial"/>
          <w:sz w:val="20"/>
          <w:szCs w:val="20"/>
        </w:rPr>
        <w:t>2019 Feb</w:t>
      </w:r>
      <w:r w:rsidR="00E00C79">
        <w:rPr>
          <w:rFonts w:ascii="Arial" w:hAnsi="Arial" w:cs="Arial"/>
          <w:sz w:val="20"/>
          <w:szCs w:val="20"/>
        </w:rPr>
        <w:t xml:space="preserve">. Vol. </w:t>
      </w:r>
      <w:r w:rsidR="00E00C79" w:rsidRPr="00E00C79">
        <w:rPr>
          <w:rFonts w:ascii="Arial" w:hAnsi="Arial" w:cs="Arial"/>
          <w:sz w:val="20"/>
          <w:szCs w:val="20"/>
        </w:rPr>
        <w:t>19</w:t>
      </w:r>
      <w:r w:rsidR="00E00C79">
        <w:rPr>
          <w:rFonts w:ascii="Arial" w:hAnsi="Arial" w:cs="Arial"/>
          <w:sz w:val="20"/>
          <w:szCs w:val="20"/>
        </w:rPr>
        <w:t xml:space="preserve">, issue </w:t>
      </w:r>
      <w:r w:rsidR="00E00C79" w:rsidRPr="00E00C79">
        <w:rPr>
          <w:rFonts w:ascii="Arial" w:hAnsi="Arial" w:cs="Arial"/>
          <w:sz w:val="20"/>
          <w:szCs w:val="20"/>
        </w:rPr>
        <w:t>1</w:t>
      </w:r>
      <w:r w:rsidR="00E00C79">
        <w:rPr>
          <w:rFonts w:ascii="Arial" w:hAnsi="Arial" w:cs="Arial"/>
          <w:sz w:val="20"/>
          <w:szCs w:val="20"/>
        </w:rPr>
        <w:t xml:space="preserve">, pp. </w:t>
      </w:r>
      <w:r w:rsidR="00E00C79" w:rsidRPr="00E00C79">
        <w:rPr>
          <w:rFonts w:ascii="Arial" w:hAnsi="Arial" w:cs="Arial"/>
          <w:sz w:val="20"/>
          <w:szCs w:val="20"/>
        </w:rPr>
        <w:t>97-108.</w:t>
      </w:r>
      <w:r w:rsidRPr="00875D26">
        <w:rPr>
          <w:rFonts w:ascii="Arial" w:hAnsi="Arial" w:cs="Arial"/>
          <w:sz w:val="20"/>
          <w:szCs w:val="20"/>
        </w:rPr>
        <w:t xml:space="preserve"> PM: 29855607.</w:t>
      </w:r>
      <w:r>
        <w:rPr>
          <w:rFonts w:ascii="Arial" w:hAnsi="Arial" w:cs="Arial"/>
          <w:sz w:val="20"/>
          <w:szCs w:val="20"/>
        </w:rPr>
        <w:t xml:space="preserve"> </w:t>
      </w:r>
      <w:r w:rsidRPr="00E00C79">
        <w:rPr>
          <w:rFonts w:ascii="Arial" w:hAnsi="Arial" w:cs="Arial"/>
          <w:sz w:val="20"/>
          <w:szCs w:val="20"/>
        </w:rPr>
        <w:t>PMC6274589.</w:t>
      </w:r>
    </w:p>
    <w:p w14:paraId="774B43F9" w14:textId="77777777" w:rsidR="002545F4" w:rsidRDefault="002545F4" w:rsidP="00851D98">
      <w:pPr>
        <w:pStyle w:val="details"/>
        <w:rPr>
          <w:rFonts w:ascii="Arial" w:hAnsi="Arial" w:cs="Arial"/>
          <w:sz w:val="20"/>
          <w:szCs w:val="20"/>
        </w:rPr>
      </w:pPr>
      <w:r w:rsidRPr="0083448E">
        <w:rPr>
          <w:rFonts w:ascii="Arial" w:hAnsi="Arial" w:cs="Arial"/>
          <w:sz w:val="20"/>
          <w:szCs w:val="20"/>
        </w:rPr>
        <w:t xml:space="preserve">Jordan DM, Choi HK, </w:t>
      </w:r>
      <w:proofErr w:type="spellStart"/>
      <w:r w:rsidRPr="0083448E">
        <w:rPr>
          <w:rFonts w:ascii="Arial" w:hAnsi="Arial" w:cs="Arial"/>
          <w:sz w:val="20"/>
          <w:szCs w:val="20"/>
        </w:rPr>
        <w:t>Verbanck</w:t>
      </w:r>
      <w:proofErr w:type="spellEnd"/>
      <w:r w:rsidRPr="0083448E">
        <w:rPr>
          <w:rFonts w:ascii="Arial" w:hAnsi="Arial" w:cs="Arial"/>
          <w:sz w:val="20"/>
          <w:szCs w:val="20"/>
        </w:rPr>
        <w:t xml:space="preserve"> M, Topless R, Won HH, Nadkarni G, Merriman TR, Do R</w:t>
      </w:r>
      <w:r w:rsidRPr="002545F4">
        <w:rPr>
          <w:rFonts w:ascii="Arial" w:eastAsiaTheme="minorHAnsi" w:hAnsi="Arial" w:cs="Arial"/>
          <w:b/>
          <w:i/>
          <w:sz w:val="20"/>
          <w:szCs w:val="20"/>
        </w:rPr>
        <w:t xml:space="preserve">. </w:t>
      </w:r>
      <w:hyperlink r:id="rId365" w:history="1">
        <w:r w:rsidRPr="002545F4">
          <w:rPr>
            <w:rFonts w:ascii="Arial" w:eastAsiaTheme="minorHAnsi" w:hAnsi="Arial" w:cs="Arial"/>
            <w:b/>
            <w:i/>
            <w:sz w:val="20"/>
            <w:szCs w:val="20"/>
          </w:rPr>
          <w:t>No causal effects of serum urate levels on the risk of chronic kidney disease: A Mendelian randomization study.</w:t>
        </w:r>
      </w:hyperlink>
      <w:r w:rsidRPr="0083448E">
        <w:rPr>
          <w:rFonts w:ascii="Arial" w:hAnsi="Arial" w:cs="Arial"/>
          <w:sz w:val="20"/>
          <w:szCs w:val="20"/>
        </w:rPr>
        <w:t xml:space="preserve"> </w:t>
      </w:r>
      <w:proofErr w:type="spellStart"/>
      <w:r w:rsidRPr="0083448E">
        <w:rPr>
          <w:rFonts w:ascii="Arial" w:hAnsi="Arial" w:cs="Arial"/>
          <w:sz w:val="20"/>
          <w:szCs w:val="20"/>
        </w:rPr>
        <w:t>PLoS</w:t>
      </w:r>
      <w:proofErr w:type="spellEnd"/>
      <w:r w:rsidRPr="0083448E">
        <w:rPr>
          <w:rFonts w:ascii="Arial" w:hAnsi="Arial" w:cs="Arial"/>
          <w:sz w:val="20"/>
          <w:szCs w:val="20"/>
        </w:rPr>
        <w:t xml:space="preserve"> Med. 2019 Jan 15</w:t>
      </w:r>
      <w:r>
        <w:rPr>
          <w:rFonts w:ascii="Arial" w:hAnsi="Arial" w:cs="Arial"/>
          <w:sz w:val="20"/>
          <w:szCs w:val="20"/>
        </w:rPr>
        <w:t xml:space="preserve">. Vol. </w:t>
      </w:r>
      <w:r w:rsidRPr="0083448E">
        <w:rPr>
          <w:rFonts w:ascii="Arial" w:hAnsi="Arial" w:cs="Arial"/>
          <w:sz w:val="20"/>
          <w:szCs w:val="20"/>
        </w:rPr>
        <w:t>16</w:t>
      </w:r>
      <w:r>
        <w:rPr>
          <w:rFonts w:ascii="Arial" w:hAnsi="Arial" w:cs="Arial"/>
          <w:sz w:val="20"/>
          <w:szCs w:val="20"/>
        </w:rPr>
        <w:t xml:space="preserve">, issue </w:t>
      </w:r>
      <w:r w:rsidRPr="0083448E">
        <w:rPr>
          <w:rFonts w:ascii="Arial" w:hAnsi="Arial" w:cs="Arial"/>
          <w:sz w:val="20"/>
          <w:szCs w:val="20"/>
        </w:rPr>
        <w:t>1</w:t>
      </w:r>
      <w:r>
        <w:rPr>
          <w:rFonts w:ascii="Arial" w:hAnsi="Arial" w:cs="Arial"/>
          <w:sz w:val="20"/>
          <w:szCs w:val="20"/>
        </w:rPr>
        <w:t xml:space="preserve">, p. </w:t>
      </w:r>
      <w:r w:rsidRPr="0083448E">
        <w:rPr>
          <w:rFonts w:ascii="Arial" w:hAnsi="Arial" w:cs="Arial"/>
          <w:sz w:val="20"/>
          <w:szCs w:val="20"/>
        </w:rPr>
        <w:t xml:space="preserve">e1002725. </w:t>
      </w:r>
      <w:r w:rsidRPr="00686764">
        <w:rPr>
          <w:rFonts w:ascii="Arial" w:hAnsi="Arial" w:cs="Arial"/>
          <w:sz w:val="20"/>
          <w:szCs w:val="20"/>
        </w:rPr>
        <w:t>PM:</w:t>
      </w:r>
      <w:r w:rsidRPr="0083448E">
        <w:rPr>
          <w:rFonts w:ascii="Arial" w:hAnsi="Arial" w:cs="Arial"/>
          <w:sz w:val="20"/>
          <w:szCs w:val="20"/>
        </w:rPr>
        <w:t xml:space="preserve"> </w:t>
      </w:r>
      <w:r w:rsidRPr="00686764">
        <w:rPr>
          <w:rFonts w:ascii="Arial" w:hAnsi="Arial" w:cs="Arial"/>
          <w:sz w:val="20"/>
          <w:szCs w:val="20"/>
        </w:rPr>
        <w:t>30645594</w:t>
      </w:r>
      <w:r w:rsidRPr="0083448E">
        <w:rPr>
          <w:rFonts w:ascii="Arial" w:hAnsi="Arial" w:cs="Arial"/>
          <w:sz w:val="20"/>
          <w:szCs w:val="20"/>
        </w:rPr>
        <w:t xml:space="preserve">. </w:t>
      </w:r>
      <w:r w:rsidRPr="00560C8C">
        <w:rPr>
          <w:rFonts w:ascii="Arial" w:hAnsi="Arial" w:cs="Arial"/>
          <w:sz w:val="20"/>
          <w:szCs w:val="20"/>
        </w:rPr>
        <w:t>PMC6333326</w:t>
      </w:r>
      <w:r w:rsidRPr="0083448E">
        <w:rPr>
          <w:rFonts w:ascii="Arial" w:hAnsi="Arial" w:cs="Arial"/>
          <w:sz w:val="20"/>
          <w:szCs w:val="20"/>
        </w:rPr>
        <w:t>.</w:t>
      </w:r>
    </w:p>
    <w:p w14:paraId="1D7B9800" w14:textId="77777777" w:rsidR="00F9355B" w:rsidRDefault="00F9355B" w:rsidP="009D7C40">
      <w:pPr>
        <w:rPr>
          <w:rFonts w:ascii="Arial" w:hAnsi="Arial" w:cs="Arial"/>
          <w:sz w:val="20"/>
          <w:szCs w:val="20"/>
        </w:rPr>
      </w:pPr>
      <w:proofErr w:type="spellStart"/>
      <w:r w:rsidRPr="00153662">
        <w:rPr>
          <w:rFonts w:ascii="Arial" w:hAnsi="Arial" w:cs="Arial"/>
          <w:sz w:val="20"/>
          <w:szCs w:val="20"/>
        </w:rPr>
        <w:t>Karasik</w:t>
      </w:r>
      <w:proofErr w:type="spellEnd"/>
      <w:r w:rsidRPr="00153662">
        <w:rPr>
          <w:rFonts w:ascii="Arial" w:hAnsi="Arial" w:cs="Arial"/>
          <w:sz w:val="20"/>
          <w:szCs w:val="20"/>
        </w:rPr>
        <w:t xml:space="preserve"> D, </w:t>
      </w:r>
      <w:proofErr w:type="spellStart"/>
      <w:r w:rsidRPr="00153662">
        <w:rPr>
          <w:rFonts w:ascii="Arial" w:hAnsi="Arial" w:cs="Arial"/>
          <w:sz w:val="20"/>
          <w:szCs w:val="20"/>
        </w:rPr>
        <w:t>Zillikens</w:t>
      </w:r>
      <w:proofErr w:type="spellEnd"/>
      <w:r w:rsidRPr="00153662">
        <w:rPr>
          <w:rFonts w:ascii="Arial" w:hAnsi="Arial" w:cs="Arial"/>
          <w:sz w:val="20"/>
          <w:szCs w:val="20"/>
        </w:rPr>
        <w:t xml:space="preserve"> MC, Hsu YH, </w:t>
      </w:r>
      <w:proofErr w:type="spellStart"/>
      <w:r w:rsidRPr="00153662">
        <w:rPr>
          <w:rFonts w:ascii="Arial" w:hAnsi="Arial" w:cs="Arial"/>
          <w:sz w:val="20"/>
          <w:szCs w:val="20"/>
        </w:rPr>
        <w:t>Aghdassi</w:t>
      </w:r>
      <w:proofErr w:type="spellEnd"/>
      <w:r w:rsidRPr="00153662">
        <w:rPr>
          <w:rFonts w:ascii="Arial" w:hAnsi="Arial" w:cs="Arial"/>
          <w:sz w:val="20"/>
          <w:szCs w:val="20"/>
        </w:rPr>
        <w:t xml:space="preserve"> A, </w:t>
      </w:r>
      <w:proofErr w:type="spellStart"/>
      <w:r w:rsidRPr="00153662">
        <w:rPr>
          <w:rFonts w:ascii="Arial" w:hAnsi="Arial" w:cs="Arial"/>
          <w:sz w:val="20"/>
          <w:szCs w:val="20"/>
        </w:rPr>
        <w:t>Akesson</w:t>
      </w:r>
      <w:proofErr w:type="spellEnd"/>
      <w:r w:rsidRPr="00153662">
        <w:rPr>
          <w:rFonts w:ascii="Arial" w:hAnsi="Arial" w:cs="Arial"/>
          <w:sz w:val="20"/>
          <w:szCs w:val="20"/>
        </w:rPr>
        <w:t xml:space="preserve"> K, Amin N, Barroso I, Bennett DA, Bertram L, </w:t>
      </w:r>
      <w:proofErr w:type="spellStart"/>
      <w:r w:rsidRPr="00153662">
        <w:rPr>
          <w:rFonts w:ascii="Arial" w:hAnsi="Arial" w:cs="Arial"/>
          <w:sz w:val="20"/>
          <w:szCs w:val="20"/>
        </w:rPr>
        <w:t>Bochud</w:t>
      </w:r>
      <w:proofErr w:type="spellEnd"/>
      <w:r w:rsidRPr="00153662">
        <w:rPr>
          <w:rFonts w:ascii="Arial" w:hAnsi="Arial" w:cs="Arial"/>
          <w:sz w:val="20"/>
          <w:szCs w:val="20"/>
        </w:rPr>
        <w:t xml:space="preserve"> M, </w:t>
      </w:r>
      <w:proofErr w:type="spellStart"/>
      <w:r w:rsidRPr="00153662">
        <w:rPr>
          <w:rFonts w:ascii="Arial" w:hAnsi="Arial" w:cs="Arial"/>
          <w:sz w:val="20"/>
          <w:szCs w:val="20"/>
        </w:rPr>
        <w:t>Borecki</w:t>
      </w:r>
      <w:proofErr w:type="spellEnd"/>
      <w:r w:rsidRPr="00153662">
        <w:rPr>
          <w:rFonts w:ascii="Arial" w:hAnsi="Arial" w:cs="Arial"/>
          <w:sz w:val="20"/>
          <w:szCs w:val="20"/>
        </w:rPr>
        <w:t xml:space="preserve"> IB, </w:t>
      </w:r>
      <w:proofErr w:type="spellStart"/>
      <w:r w:rsidRPr="00153662">
        <w:rPr>
          <w:rFonts w:ascii="Arial" w:hAnsi="Arial" w:cs="Arial"/>
          <w:sz w:val="20"/>
          <w:szCs w:val="20"/>
        </w:rPr>
        <w:t>Broer</w:t>
      </w:r>
      <w:proofErr w:type="spellEnd"/>
      <w:r w:rsidRPr="00153662">
        <w:rPr>
          <w:rFonts w:ascii="Arial" w:hAnsi="Arial" w:cs="Arial"/>
          <w:sz w:val="20"/>
          <w:szCs w:val="20"/>
        </w:rPr>
        <w:t xml:space="preserve"> L, Buchman AS, Byberg L, Campbell H, Campos-Obando N, </w:t>
      </w:r>
      <w:proofErr w:type="spellStart"/>
      <w:r w:rsidRPr="00153662">
        <w:rPr>
          <w:rFonts w:ascii="Arial" w:hAnsi="Arial" w:cs="Arial"/>
          <w:sz w:val="20"/>
          <w:szCs w:val="20"/>
        </w:rPr>
        <w:t>Cauley</w:t>
      </w:r>
      <w:proofErr w:type="spellEnd"/>
      <w:r w:rsidRPr="00153662">
        <w:rPr>
          <w:rFonts w:ascii="Arial" w:hAnsi="Arial" w:cs="Arial"/>
          <w:sz w:val="20"/>
          <w:szCs w:val="20"/>
        </w:rPr>
        <w:t xml:space="preserve"> JA, Cawthon PM, Chambers JC, Chen Z, Cho NH, Choi HJ, Chou WC, Cummings SR, de Groot LCPGM, De Jager PL, Demuth I, Diatchenko L, </w:t>
      </w:r>
      <w:proofErr w:type="spellStart"/>
      <w:r w:rsidRPr="00153662">
        <w:rPr>
          <w:rFonts w:ascii="Arial" w:hAnsi="Arial" w:cs="Arial"/>
          <w:sz w:val="20"/>
          <w:szCs w:val="20"/>
        </w:rPr>
        <w:t>Econs</w:t>
      </w:r>
      <w:proofErr w:type="spellEnd"/>
      <w:r w:rsidRPr="00153662">
        <w:rPr>
          <w:rFonts w:ascii="Arial" w:hAnsi="Arial" w:cs="Arial"/>
          <w:sz w:val="20"/>
          <w:szCs w:val="20"/>
        </w:rPr>
        <w:t xml:space="preserve"> MJ, </w:t>
      </w:r>
      <w:proofErr w:type="spellStart"/>
      <w:r w:rsidRPr="00153662">
        <w:rPr>
          <w:rFonts w:ascii="Arial" w:hAnsi="Arial" w:cs="Arial"/>
          <w:sz w:val="20"/>
          <w:szCs w:val="20"/>
        </w:rPr>
        <w:t>Eiriksdottir</w:t>
      </w:r>
      <w:proofErr w:type="spellEnd"/>
      <w:r w:rsidRPr="00153662">
        <w:rPr>
          <w:rFonts w:ascii="Arial" w:hAnsi="Arial" w:cs="Arial"/>
          <w:sz w:val="20"/>
          <w:szCs w:val="20"/>
        </w:rPr>
        <w:t xml:space="preserve"> G, </w:t>
      </w:r>
      <w:proofErr w:type="spellStart"/>
      <w:r w:rsidRPr="00153662">
        <w:rPr>
          <w:rFonts w:ascii="Arial" w:hAnsi="Arial" w:cs="Arial"/>
          <w:sz w:val="20"/>
          <w:szCs w:val="20"/>
        </w:rPr>
        <w:t>Enneman</w:t>
      </w:r>
      <w:proofErr w:type="spellEnd"/>
      <w:r w:rsidRPr="00153662">
        <w:rPr>
          <w:rFonts w:ascii="Arial" w:hAnsi="Arial" w:cs="Arial"/>
          <w:sz w:val="20"/>
          <w:szCs w:val="20"/>
        </w:rPr>
        <w:t xml:space="preserve"> AW, Eriksson J, Eriksson JG, Estrada K, Evans DS, </w:t>
      </w:r>
      <w:proofErr w:type="spellStart"/>
      <w:r w:rsidRPr="00153662">
        <w:rPr>
          <w:rFonts w:ascii="Arial" w:hAnsi="Arial" w:cs="Arial"/>
          <w:sz w:val="20"/>
          <w:szCs w:val="20"/>
        </w:rPr>
        <w:t>Feitosa</w:t>
      </w:r>
      <w:proofErr w:type="spellEnd"/>
      <w:r w:rsidRPr="00153662">
        <w:rPr>
          <w:rFonts w:ascii="Arial" w:hAnsi="Arial" w:cs="Arial"/>
          <w:sz w:val="20"/>
          <w:szCs w:val="20"/>
        </w:rPr>
        <w:t xml:space="preserve"> MF, Fu M, </w:t>
      </w:r>
      <w:proofErr w:type="spellStart"/>
      <w:r w:rsidRPr="00153662">
        <w:rPr>
          <w:rFonts w:ascii="Arial" w:hAnsi="Arial" w:cs="Arial"/>
          <w:sz w:val="20"/>
          <w:szCs w:val="20"/>
        </w:rPr>
        <w:t>Gieger</w:t>
      </w:r>
      <w:proofErr w:type="spellEnd"/>
      <w:r w:rsidRPr="00153662">
        <w:rPr>
          <w:rFonts w:ascii="Arial" w:hAnsi="Arial" w:cs="Arial"/>
          <w:sz w:val="20"/>
          <w:szCs w:val="20"/>
        </w:rPr>
        <w:t xml:space="preserve"> C, </w:t>
      </w:r>
      <w:proofErr w:type="spellStart"/>
      <w:r w:rsidRPr="00153662">
        <w:rPr>
          <w:rFonts w:ascii="Arial" w:hAnsi="Arial" w:cs="Arial"/>
          <w:sz w:val="20"/>
          <w:szCs w:val="20"/>
        </w:rPr>
        <w:t>Grallert</w:t>
      </w:r>
      <w:proofErr w:type="spellEnd"/>
      <w:r w:rsidRPr="00153662">
        <w:rPr>
          <w:rFonts w:ascii="Arial" w:hAnsi="Arial" w:cs="Arial"/>
          <w:sz w:val="20"/>
          <w:szCs w:val="20"/>
        </w:rPr>
        <w:t xml:space="preserve"> H, </w:t>
      </w:r>
      <w:proofErr w:type="spellStart"/>
      <w:r w:rsidRPr="00153662">
        <w:rPr>
          <w:rFonts w:ascii="Arial" w:hAnsi="Arial" w:cs="Arial"/>
          <w:sz w:val="20"/>
          <w:szCs w:val="20"/>
        </w:rPr>
        <w:t>Gudnason</w:t>
      </w:r>
      <w:proofErr w:type="spellEnd"/>
      <w:r w:rsidRPr="00153662">
        <w:rPr>
          <w:rFonts w:ascii="Arial" w:hAnsi="Arial" w:cs="Arial"/>
          <w:sz w:val="20"/>
          <w:szCs w:val="20"/>
        </w:rPr>
        <w:t xml:space="preserve"> V, Lenore LJ, Hayward C, </w:t>
      </w:r>
      <w:proofErr w:type="spellStart"/>
      <w:r w:rsidRPr="00153662">
        <w:rPr>
          <w:rFonts w:ascii="Arial" w:hAnsi="Arial" w:cs="Arial"/>
          <w:sz w:val="20"/>
          <w:szCs w:val="20"/>
        </w:rPr>
        <w:t>Hofman</w:t>
      </w:r>
      <w:proofErr w:type="spellEnd"/>
      <w:r w:rsidRPr="00153662">
        <w:rPr>
          <w:rFonts w:ascii="Arial" w:hAnsi="Arial" w:cs="Arial"/>
          <w:sz w:val="20"/>
          <w:szCs w:val="20"/>
        </w:rPr>
        <w:t xml:space="preserve"> A, </w:t>
      </w:r>
      <w:proofErr w:type="spellStart"/>
      <w:r w:rsidRPr="00153662">
        <w:rPr>
          <w:rFonts w:ascii="Arial" w:hAnsi="Arial" w:cs="Arial"/>
          <w:sz w:val="20"/>
          <w:szCs w:val="20"/>
        </w:rPr>
        <w:t>Homuth</w:t>
      </w:r>
      <w:proofErr w:type="spellEnd"/>
      <w:r w:rsidRPr="00153662">
        <w:rPr>
          <w:rFonts w:ascii="Arial" w:hAnsi="Arial" w:cs="Arial"/>
          <w:sz w:val="20"/>
          <w:szCs w:val="20"/>
        </w:rPr>
        <w:t xml:space="preserve"> G, Huffman KM, Husted LB, </w:t>
      </w:r>
      <w:proofErr w:type="spellStart"/>
      <w:r w:rsidRPr="00153662">
        <w:rPr>
          <w:rFonts w:ascii="Arial" w:hAnsi="Arial" w:cs="Arial"/>
          <w:sz w:val="20"/>
          <w:szCs w:val="20"/>
        </w:rPr>
        <w:t>Illig</w:t>
      </w:r>
      <w:proofErr w:type="spellEnd"/>
      <w:r w:rsidRPr="00153662">
        <w:rPr>
          <w:rFonts w:ascii="Arial" w:hAnsi="Arial" w:cs="Arial"/>
          <w:sz w:val="20"/>
          <w:szCs w:val="20"/>
        </w:rPr>
        <w:t xml:space="preserve"> T, </w:t>
      </w:r>
      <w:proofErr w:type="spellStart"/>
      <w:r w:rsidRPr="00153662">
        <w:rPr>
          <w:rFonts w:ascii="Arial" w:hAnsi="Arial" w:cs="Arial"/>
          <w:sz w:val="20"/>
          <w:szCs w:val="20"/>
        </w:rPr>
        <w:t>Ingelsson</w:t>
      </w:r>
      <w:proofErr w:type="spellEnd"/>
      <w:r w:rsidRPr="00153662">
        <w:rPr>
          <w:rFonts w:ascii="Arial" w:hAnsi="Arial" w:cs="Arial"/>
          <w:sz w:val="20"/>
          <w:szCs w:val="20"/>
        </w:rPr>
        <w:t xml:space="preserve"> E, </w:t>
      </w:r>
      <w:proofErr w:type="spellStart"/>
      <w:r w:rsidRPr="00153662">
        <w:rPr>
          <w:rFonts w:ascii="Arial" w:hAnsi="Arial" w:cs="Arial"/>
          <w:sz w:val="20"/>
          <w:szCs w:val="20"/>
        </w:rPr>
        <w:t>Ittermann</w:t>
      </w:r>
      <w:proofErr w:type="spellEnd"/>
      <w:r w:rsidRPr="00153662">
        <w:rPr>
          <w:rFonts w:ascii="Arial" w:hAnsi="Arial" w:cs="Arial"/>
          <w:sz w:val="20"/>
          <w:szCs w:val="20"/>
        </w:rPr>
        <w:t xml:space="preserve"> T, Jansson JO, Johnson T, </w:t>
      </w:r>
      <w:proofErr w:type="spellStart"/>
      <w:r w:rsidRPr="00153662">
        <w:rPr>
          <w:rFonts w:ascii="Arial" w:hAnsi="Arial" w:cs="Arial"/>
          <w:sz w:val="20"/>
          <w:szCs w:val="20"/>
        </w:rPr>
        <w:t>Biffar</w:t>
      </w:r>
      <w:proofErr w:type="spellEnd"/>
      <w:r w:rsidRPr="00153662">
        <w:rPr>
          <w:rFonts w:ascii="Arial" w:hAnsi="Arial" w:cs="Arial"/>
          <w:sz w:val="20"/>
          <w:szCs w:val="20"/>
        </w:rPr>
        <w:t xml:space="preserve"> R, Jordan JM, </w:t>
      </w:r>
      <w:proofErr w:type="spellStart"/>
      <w:r w:rsidRPr="00153662">
        <w:rPr>
          <w:rFonts w:ascii="Arial" w:hAnsi="Arial" w:cs="Arial"/>
          <w:sz w:val="20"/>
          <w:szCs w:val="20"/>
        </w:rPr>
        <w:t>Jula</w:t>
      </w:r>
      <w:proofErr w:type="spellEnd"/>
      <w:r w:rsidRPr="00153662">
        <w:rPr>
          <w:rFonts w:ascii="Arial" w:hAnsi="Arial" w:cs="Arial"/>
          <w:sz w:val="20"/>
          <w:szCs w:val="20"/>
        </w:rPr>
        <w:t xml:space="preserve"> A, Karlsson M, </w:t>
      </w:r>
      <w:proofErr w:type="spellStart"/>
      <w:r w:rsidRPr="00153662">
        <w:rPr>
          <w:rFonts w:ascii="Arial" w:hAnsi="Arial" w:cs="Arial"/>
          <w:sz w:val="20"/>
          <w:szCs w:val="20"/>
        </w:rPr>
        <w:t>Khaw</w:t>
      </w:r>
      <w:proofErr w:type="spellEnd"/>
      <w:r w:rsidRPr="00153662">
        <w:rPr>
          <w:rFonts w:ascii="Arial" w:hAnsi="Arial" w:cs="Arial"/>
          <w:sz w:val="20"/>
          <w:szCs w:val="20"/>
        </w:rPr>
        <w:t xml:space="preserve"> KT, </w:t>
      </w:r>
      <w:proofErr w:type="spellStart"/>
      <w:r w:rsidRPr="00153662">
        <w:rPr>
          <w:rFonts w:ascii="Arial" w:hAnsi="Arial" w:cs="Arial"/>
          <w:sz w:val="20"/>
          <w:szCs w:val="20"/>
        </w:rPr>
        <w:t>Kilpeläinen</w:t>
      </w:r>
      <w:proofErr w:type="spellEnd"/>
      <w:r w:rsidRPr="00153662">
        <w:rPr>
          <w:rFonts w:ascii="Arial" w:hAnsi="Arial" w:cs="Arial"/>
          <w:sz w:val="20"/>
          <w:szCs w:val="20"/>
        </w:rPr>
        <w:t xml:space="preserve"> TO, Klopp N, </w:t>
      </w:r>
      <w:proofErr w:type="spellStart"/>
      <w:r w:rsidRPr="00153662">
        <w:rPr>
          <w:rFonts w:ascii="Arial" w:hAnsi="Arial" w:cs="Arial"/>
          <w:sz w:val="20"/>
          <w:szCs w:val="20"/>
        </w:rPr>
        <w:t>Kloth</w:t>
      </w:r>
      <w:proofErr w:type="spellEnd"/>
      <w:r w:rsidRPr="00153662">
        <w:rPr>
          <w:rFonts w:ascii="Arial" w:hAnsi="Arial" w:cs="Arial"/>
          <w:sz w:val="20"/>
          <w:szCs w:val="20"/>
        </w:rPr>
        <w:t xml:space="preserve"> JSL, Koller DL, </w:t>
      </w:r>
      <w:proofErr w:type="spellStart"/>
      <w:r w:rsidRPr="00153662">
        <w:rPr>
          <w:rFonts w:ascii="Arial" w:hAnsi="Arial" w:cs="Arial"/>
          <w:sz w:val="20"/>
          <w:szCs w:val="20"/>
        </w:rPr>
        <w:t>Kooner</w:t>
      </w:r>
      <w:proofErr w:type="spellEnd"/>
      <w:r w:rsidRPr="00153662">
        <w:rPr>
          <w:rFonts w:ascii="Arial" w:hAnsi="Arial" w:cs="Arial"/>
          <w:sz w:val="20"/>
          <w:szCs w:val="20"/>
        </w:rPr>
        <w:t xml:space="preserve"> JS, Kraus WE, </w:t>
      </w:r>
      <w:proofErr w:type="spellStart"/>
      <w:r w:rsidRPr="00153662">
        <w:rPr>
          <w:rFonts w:ascii="Arial" w:hAnsi="Arial" w:cs="Arial"/>
          <w:sz w:val="20"/>
          <w:szCs w:val="20"/>
        </w:rPr>
        <w:t>Kritchevsky</w:t>
      </w:r>
      <w:proofErr w:type="spellEnd"/>
      <w:r w:rsidRPr="00153662">
        <w:rPr>
          <w:rFonts w:ascii="Arial" w:hAnsi="Arial" w:cs="Arial"/>
          <w:sz w:val="20"/>
          <w:szCs w:val="20"/>
        </w:rPr>
        <w:t xml:space="preserve"> S, </w:t>
      </w:r>
      <w:proofErr w:type="spellStart"/>
      <w:r w:rsidRPr="00153662">
        <w:rPr>
          <w:rFonts w:ascii="Arial" w:hAnsi="Arial" w:cs="Arial"/>
          <w:sz w:val="20"/>
          <w:szCs w:val="20"/>
        </w:rPr>
        <w:t>Kutalik</w:t>
      </w:r>
      <w:proofErr w:type="spellEnd"/>
      <w:r w:rsidRPr="00153662">
        <w:rPr>
          <w:rFonts w:ascii="Arial" w:hAnsi="Arial" w:cs="Arial"/>
          <w:sz w:val="20"/>
          <w:szCs w:val="20"/>
        </w:rPr>
        <w:t xml:space="preserve"> Z, </w:t>
      </w:r>
      <w:proofErr w:type="spellStart"/>
      <w:r w:rsidRPr="00153662">
        <w:rPr>
          <w:rFonts w:ascii="Arial" w:hAnsi="Arial" w:cs="Arial"/>
          <w:sz w:val="20"/>
          <w:szCs w:val="20"/>
        </w:rPr>
        <w:t>Kuulasmaa</w:t>
      </w:r>
      <w:proofErr w:type="spellEnd"/>
      <w:r w:rsidRPr="00153662">
        <w:rPr>
          <w:rFonts w:ascii="Arial" w:hAnsi="Arial" w:cs="Arial"/>
          <w:sz w:val="20"/>
          <w:szCs w:val="20"/>
        </w:rPr>
        <w:t xml:space="preserve"> T, </w:t>
      </w:r>
      <w:proofErr w:type="spellStart"/>
      <w:r w:rsidRPr="00153662">
        <w:rPr>
          <w:rFonts w:ascii="Arial" w:hAnsi="Arial" w:cs="Arial"/>
          <w:sz w:val="20"/>
          <w:szCs w:val="20"/>
        </w:rPr>
        <w:t>Kuusisto</w:t>
      </w:r>
      <w:proofErr w:type="spellEnd"/>
      <w:r w:rsidRPr="00153662">
        <w:rPr>
          <w:rFonts w:ascii="Arial" w:hAnsi="Arial" w:cs="Arial"/>
          <w:sz w:val="20"/>
          <w:szCs w:val="20"/>
        </w:rPr>
        <w:t xml:space="preserve"> J, </w:t>
      </w:r>
      <w:proofErr w:type="spellStart"/>
      <w:r w:rsidRPr="00153662">
        <w:rPr>
          <w:rFonts w:ascii="Arial" w:hAnsi="Arial" w:cs="Arial"/>
          <w:sz w:val="20"/>
          <w:szCs w:val="20"/>
        </w:rPr>
        <w:t>Laakso</w:t>
      </w:r>
      <w:proofErr w:type="spellEnd"/>
      <w:r w:rsidRPr="00153662">
        <w:rPr>
          <w:rFonts w:ascii="Arial" w:hAnsi="Arial" w:cs="Arial"/>
          <w:sz w:val="20"/>
          <w:szCs w:val="20"/>
        </w:rPr>
        <w:t xml:space="preserve"> M, Lahti J, Lang T, </w:t>
      </w:r>
      <w:proofErr w:type="spellStart"/>
      <w:r w:rsidRPr="00153662">
        <w:rPr>
          <w:rFonts w:ascii="Arial" w:hAnsi="Arial" w:cs="Arial"/>
          <w:sz w:val="20"/>
          <w:szCs w:val="20"/>
        </w:rPr>
        <w:t>Langdahl</w:t>
      </w:r>
      <w:proofErr w:type="spellEnd"/>
      <w:r w:rsidRPr="00153662">
        <w:rPr>
          <w:rFonts w:ascii="Arial" w:hAnsi="Arial" w:cs="Arial"/>
          <w:sz w:val="20"/>
          <w:szCs w:val="20"/>
        </w:rPr>
        <w:t xml:space="preserve"> BL, Lerch MM, Lewis JR, </w:t>
      </w:r>
      <w:proofErr w:type="spellStart"/>
      <w:r w:rsidRPr="00153662">
        <w:rPr>
          <w:rFonts w:ascii="Arial" w:hAnsi="Arial" w:cs="Arial"/>
          <w:sz w:val="20"/>
          <w:szCs w:val="20"/>
        </w:rPr>
        <w:t>Lill</w:t>
      </w:r>
      <w:proofErr w:type="spellEnd"/>
      <w:r w:rsidRPr="00153662">
        <w:rPr>
          <w:rFonts w:ascii="Arial" w:hAnsi="Arial" w:cs="Arial"/>
          <w:sz w:val="20"/>
          <w:szCs w:val="20"/>
        </w:rPr>
        <w:t xml:space="preserve"> C, Lind L, Lindgren C, Liu Y, </w:t>
      </w:r>
      <w:proofErr w:type="spellStart"/>
      <w:r w:rsidRPr="00153662">
        <w:rPr>
          <w:rFonts w:ascii="Arial" w:hAnsi="Arial" w:cs="Arial"/>
          <w:sz w:val="20"/>
          <w:szCs w:val="20"/>
        </w:rPr>
        <w:t>Livshits</w:t>
      </w:r>
      <w:proofErr w:type="spellEnd"/>
      <w:r w:rsidRPr="00153662">
        <w:rPr>
          <w:rFonts w:ascii="Arial" w:hAnsi="Arial" w:cs="Arial"/>
          <w:sz w:val="20"/>
          <w:szCs w:val="20"/>
        </w:rPr>
        <w:t xml:space="preserve"> G, </w:t>
      </w:r>
      <w:proofErr w:type="spellStart"/>
      <w:r w:rsidRPr="00153662">
        <w:rPr>
          <w:rFonts w:ascii="Arial" w:hAnsi="Arial" w:cs="Arial"/>
          <w:sz w:val="20"/>
          <w:szCs w:val="20"/>
        </w:rPr>
        <w:t>Ljunggren</w:t>
      </w:r>
      <w:proofErr w:type="spellEnd"/>
      <w:r w:rsidRPr="00153662">
        <w:rPr>
          <w:rFonts w:ascii="Arial" w:hAnsi="Arial" w:cs="Arial"/>
          <w:sz w:val="20"/>
          <w:szCs w:val="20"/>
        </w:rPr>
        <w:t xml:space="preserve"> Ö, Loos RJF, </w:t>
      </w:r>
      <w:proofErr w:type="spellStart"/>
      <w:r w:rsidRPr="00153662">
        <w:rPr>
          <w:rFonts w:ascii="Arial" w:hAnsi="Arial" w:cs="Arial"/>
          <w:sz w:val="20"/>
          <w:szCs w:val="20"/>
        </w:rPr>
        <w:t>Lorentzon</w:t>
      </w:r>
      <w:proofErr w:type="spellEnd"/>
      <w:r w:rsidRPr="00153662">
        <w:rPr>
          <w:rFonts w:ascii="Arial" w:hAnsi="Arial" w:cs="Arial"/>
          <w:sz w:val="20"/>
          <w:szCs w:val="20"/>
        </w:rPr>
        <w:t xml:space="preserve"> M, Luan J, </w:t>
      </w:r>
      <w:proofErr w:type="spellStart"/>
      <w:r w:rsidRPr="00153662">
        <w:rPr>
          <w:rFonts w:ascii="Arial" w:hAnsi="Arial" w:cs="Arial"/>
          <w:sz w:val="20"/>
          <w:szCs w:val="20"/>
        </w:rPr>
        <w:t>Luben</w:t>
      </w:r>
      <w:proofErr w:type="spellEnd"/>
      <w:r w:rsidRPr="00153662">
        <w:rPr>
          <w:rFonts w:ascii="Arial" w:hAnsi="Arial" w:cs="Arial"/>
          <w:sz w:val="20"/>
          <w:szCs w:val="20"/>
        </w:rPr>
        <w:t xml:space="preserve"> RN, Malkin I, McGuigan FE, Medina-Gomez C, </w:t>
      </w:r>
      <w:proofErr w:type="spellStart"/>
      <w:r w:rsidRPr="00153662">
        <w:rPr>
          <w:rFonts w:ascii="Arial" w:hAnsi="Arial" w:cs="Arial"/>
          <w:sz w:val="20"/>
          <w:szCs w:val="20"/>
        </w:rPr>
        <w:t>Meitinger</w:t>
      </w:r>
      <w:proofErr w:type="spellEnd"/>
      <w:r w:rsidRPr="00153662">
        <w:rPr>
          <w:rFonts w:ascii="Arial" w:hAnsi="Arial" w:cs="Arial"/>
          <w:sz w:val="20"/>
          <w:szCs w:val="20"/>
        </w:rPr>
        <w:t xml:space="preserve"> T, </w:t>
      </w:r>
      <w:proofErr w:type="spellStart"/>
      <w:r w:rsidRPr="00153662">
        <w:rPr>
          <w:rFonts w:ascii="Arial" w:hAnsi="Arial" w:cs="Arial"/>
          <w:sz w:val="20"/>
          <w:szCs w:val="20"/>
        </w:rPr>
        <w:t>Melhus</w:t>
      </w:r>
      <w:proofErr w:type="spellEnd"/>
      <w:r w:rsidRPr="00153662">
        <w:rPr>
          <w:rFonts w:ascii="Arial" w:hAnsi="Arial" w:cs="Arial"/>
          <w:sz w:val="20"/>
          <w:szCs w:val="20"/>
        </w:rPr>
        <w:t xml:space="preserve"> H, </w:t>
      </w:r>
      <w:proofErr w:type="spellStart"/>
      <w:r w:rsidRPr="00153662">
        <w:rPr>
          <w:rFonts w:ascii="Arial" w:hAnsi="Arial" w:cs="Arial"/>
          <w:sz w:val="20"/>
          <w:szCs w:val="20"/>
        </w:rPr>
        <w:t>Mellström</w:t>
      </w:r>
      <w:proofErr w:type="spellEnd"/>
      <w:r w:rsidRPr="00153662">
        <w:rPr>
          <w:rFonts w:ascii="Arial" w:hAnsi="Arial" w:cs="Arial"/>
          <w:sz w:val="20"/>
          <w:szCs w:val="20"/>
        </w:rPr>
        <w:t xml:space="preserve"> D, </w:t>
      </w:r>
      <w:proofErr w:type="spellStart"/>
      <w:r w:rsidRPr="00153662">
        <w:rPr>
          <w:rFonts w:ascii="Arial" w:hAnsi="Arial" w:cs="Arial"/>
          <w:sz w:val="20"/>
          <w:szCs w:val="20"/>
        </w:rPr>
        <w:t>Michaëlsson</w:t>
      </w:r>
      <w:proofErr w:type="spellEnd"/>
      <w:r w:rsidRPr="00153662">
        <w:rPr>
          <w:rFonts w:ascii="Arial" w:hAnsi="Arial" w:cs="Arial"/>
          <w:sz w:val="20"/>
          <w:szCs w:val="20"/>
        </w:rPr>
        <w:t xml:space="preserve"> K, Mitchell BD, Morris AP, </w:t>
      </w:r>
      <w:proofErr w:type="spellStart"/>
      <w:r w:rsidRPr="00153662">
        <w:rPr>
          <w:rFonts w:ascii="Arial" w:hAnsi="Arial" w:cs="Arial"/>
          <w:sz w:val="20"/>
          <w:szCs w:val="20"/>
        </w:rPr>
        <w:t>Mosekilde</w:t>
      </w:r>
      <w:proofErr w:type="spellEnd"/>
      <w:r w:rsidRPr="00153662">
        <w:rPr>
          <w:rFonts w:ascii="Arial" w:hAnsi="Arial" w:cs="Arial"/>
          <w:sz w:val="20"/>
          <w:szCs w:val="20"/>
        </w:rPr>
        <w:t xml:space="preserve"> L, </w:t>
      </w:r>
      <w:proofErr w:type="spellStart"/>
      <w:r w:rsidRPr="00153662">
        <w:rPr>
          <w:rFonts w:ascii="Arial" w:hAnsi="Arial" w:cs="Arial"/>
          <w:sz w:val="20"/>
          <w:szCs w:val="20"/>
        </w:rPr>
        <w:t>Nethander</w:t>
      </w:r>
      <w:proofErr w:type="spellEnd"/>
      <w:r w:rsidRPr="00153662">
        <w:rPr>
          <w:rFonts w:ascii="Arial" w:hAnsi="Arial" w:cs="Arial"/>
          <w:sz w:val="20"/>
          <w:szCs w:val="20"/>
        </w:rPr>
        <w:t xml:space="preserve"> M, Newman AB, O'Connell JR, </w:t>
      </w:r>
      <w:proofErr w:type="spellStart"/>
      <w:r w:rsidRPr="00153662">
        <w:rPr>
          <w:rFonts w:ascii="Arial" w:hAnsi="Arial" w:cs="Arial"/>
          <w:sz w:val="20"/>
          <w:szCs w:val="20"/>
        </w:rPr>
        <w:t>Oostra</w:t>
      </w:r>
      <w:proofErr w:type="spellEnd"/>
      <w:r w:rsidRPr="00153662">
        <w:rPr>
          <w:rFonts w:ascii="Arial" w:hAnsi="Arial" w:cs="Arial"/>
          <w:sz w:val="20"/>
          <w:szCs w:val="20"/>
        </w:rPr>
        <w:t xml:space="preserve"> BA, Orwoll ES, </w:t>
      </w:r>
      <w:proofErr w:type="spellStart"/>
      <w:r w:rsidRPr="00153662">
        <w:rPr>
          <w:rFonts w:ascii="Arial" w:hAnsi="Arial" w:cs="Arial"/>
          <w:sz w:val="20"/>
          <w:szCs w:val="20"/>
        </w:rPr>
        <w:t>Palotie</w:t>
      </w:r>
      <w:proofErr w:type="spellEnd"/>
      <w:r w:rsidRPr="00153662">
        <w:rPr>
          <w:rFonts w:ascii="Arial" w:hAnsi="Arial" w:cs="Arial"/>
          <w:sz w:val="20"/>
          <w:szCs w:val="20"/>
        </w:rPr>
        <w:t xml:space="preserve"> A, Peacock M, </w:t>
      </w:r>
      <w:proofErr w:type="spellStart"/>
      <w:r w:rsidRPr="00153662">
        <w:rPr>
          <w:rFonts w:ascii="Arial" w:hAnsi="Arial" w:cs="Arial"/>
          <w:sz w:val="20"/>
          <w:szCs w:val="20"/>
        </w:rPr>
        <w:t>Perola</w:t>
      </w:r>
      <w:proofErr w:type="spellEnd"/>
      <w:r w:rsidRPr="00153662">
        <w:rPr>
          <w:rFonts w:ascii="Arial" w:hAnsi="Arial" w:cs="Arial"/>
          <w:sz w:val="20"/>
          <w:szCs w:val="20"/>
        </w:rPr>
        <w:t xml:space="preserve"> M, Peters A, Prince RL, </w:t>
      </w:r>
      <w:r w:rsidRPr="00A45A0D">
        <w:rPr>
          <w:rFonts w:ascii="Arial" w:hAnsi="Arial" w:cs="Arial"/>
          <w:bCs/>
          <w:sz w:val="20"/>
          <w:szCs w:val="20"/>
        </w:rPr>
        <w:t>Psaty</w:t>
      </w:r>
      <w:r w:rsidRPr="00153662">
        <w:rPr>
          <w:rFonts w:ascii="Arial" w:hAnsi="Arial" w:cs="Arial"/>
          <w:sz w:val="20"/>
          <w:szCs w:val="20"/>
        </w:rPr>
        <w:t xml:space="preserve"> BM, Räikkönen K, Ralston SH, </w:t>
      </w:r>
      <w:proofErr w:type="spellStart"/>
      <w:r w:rsidRPr="00153662">
        <w:rPr>
          <w:rFonts w:ascii="Arial" w:hAnsi="Arial" w:cs="Arial"/>
          <w:sz w:val="20"/>
          <w:szCs w:val="20"/>
        </w:rPr>
        <w:t>Ripatti</w:t>
      </w:r>
      <w:proofErr w:type="spellEnd"/>
      <w:r w:rsidRPr="00153662">
        <w:rPr>
          <w:rFonts w:ascii="Arial" w:hAnsi="Arial" w:cs="Arial"/>
          <w:sz w:val="20"/>
          <w:szCs w:val="20"/>
        </w:rPr>
        <w:t xml:space="preserve"> S, </w:t>
      </w:r>
      <w:proofErr w:type="spellStart"/>
      <w:r w:rsidRPr="00153662">
        <w:rPr>
          <w:rFonts w:ascii="Arial" w:hAnsi="Arial" w:cs="Arial"/>
          <w:sz w:val="20"/>
          <w:szCs w:val="20"/>
        </w:rPr>
        <w:t>Rivadeneira</w:t>
      </w:r>
      <w:proofErr w:type="spellEnd"/>
      <w:r w:rsidRPr="00153662">
        <w:rPr>
          <w:rFonts w:ascii="Arial" w:hAnsi="Arial" w:cs="Arial"/>
          <w:sz w:val="20"/>
          <w:szCs w:val="20"/>
        </w:rPr>
        <w:t xml:space="preserve"> F, Robbins JA, Rotter JI, </w:t>
      </w:r>
      <w:proofErr w:type="spellStart"/>
      <w:r w:rsidRPr="00153662">
        <w:rPr>
          <w:rFonts w:ascii="Arial" w:hAnsi="Arial" w:cs="Arial"/>
          <w:sz w:val="20"/>
          <w:szCs w:val="20"/>
        </w:rPr>
        <w:t>Rudan</w:t>
      </w:r>
      <w:proofErr w:type="spellEnd"/>
      <w:r w:rsidRPr="00153662">
        <w:rPr>
          <w:rFonts w:ascii="Arial" w:hAnsi="Arial" w:cs="Arial"/>
          <w:sz w:val="20"/>
          <w:szCs w:val="20"/>
        </w:rPr>
        <w:t xml:space="preserve"> I, </w:t>
      </w:r>
      <w:proofErr w:type="spellStart"/>
      <w:r w:rsidRPr="00153662">
        <w:rPr>
          <w:rFonts w:ascii="Arial" w:hAnsi="Arial" w:cs="Arial"/>
          <w:sz w:val="20"/>
          <w:szCs w:val="20"/>
        </w:rPr>
        <w:t>Salomaa</w:t>
      </w:r>
      <w:proofErr w:type="spellEnd"/>
      <w:r w:rsidRPr="00153662">
        <w:rPr>
          <w:rFonts w:ascii="Arial" w:hAnsi="Arial" w:cs="Arial"/>
          <w:sz w:val="20"/>
          <w:szCs w:val="20"/>
        </w:rPr>
        <w:t xml:space="preserve"> V, Satterfield S, </w:t>
      </w:r>
      <w:proofErr w:type="spellStart"/>
      <w:r w:rsidRPr="00153662">
        <w:rPr>
          <w:rFonts w:ascii="Arial" w:hAnsi="Arial" w:cs="Arial"/>
          <w:sz w:val="20"/>
          <w:szCs w:val="20"/>
        </w:rPr>
        <w:t>Schipf</w:t>
      </w:r>
      <w:proofErr w:type="spellEnd"/>
      <w:r w:rsidRPr="00153662">
        <w:rPr>
          <w:rFonts w:ascii="Arial" w:hAnsi="Arial" w:cs="Arial"/>
          <w:sz w:val="20"/>
          <w:szCs w:val="20"/>
        </w:rPr>
        <w:t xml:space="preserve"> S, Shin CS, Smith AV, Smith SB, </w:t>
      </w:r>
      <w:proofErr w:type="spellStart"/>
      <w:r w:rsidRPr="00153662">
        <w:rPr>
          <w:rFonts w:ascii="Arial" w:hAnsi="Arial" w:cs="Arial"/>
          <w:sz w:val="20"/>
          <w:szCs w:val="20"/>
        </w:rPr>
        <w:t>Soranzo</w:t>
      </w:r>
      <w:proofErr w:type="spellEnd"/>
      <w:r w:rsidRPr="00153662">
        <w:rPr>
          <w:rFonts w:ascii="Arial" w:hAnsi="Arial" w:cs="Arial"/>
          <w:sz w:val="20"/>
          <w:szCs w:val="20"/>
        </w:rPr>
        <w:t xml:space="preserve"> N, Spector TD, </w:t>
      </w:r>
      <w:proofErr w:type="spellStart"/>
      <w:r w:rsidRPr="00153662">
        <w:rPr>
          <w:rFonts w:ascii="Arial" w:hAnsi="Arial" w:cs="Arial"/>
          <w:sz w:val="20"/>
          <w:szCs w:val="20"/>
        </w:rPr>
        <w:t>Stancáková</w:t>
      </w:r>
      <w:proofErr w:type="spellEnd"/>
      <w:r w:rsidRPr="00153662">
        <w:rPr>
          <w:rFonts w:ascii="Arial" w:hAnsi="Arial" w:cs="Arial"/>
          <w:sz w:val="20"/>
          <w:szCs w:val="20"/>
        </w:rPr>
        <w:t xml:space="preserve"> A, Stefansson K, </w:t>
      </w:r>
      <w:proofErr w:type="spellStart"/>
      <w:r w:rsidRPr="00153662">
        <w:rPr>
          <w:rFonts w:ascii="Arial" w:hAnsi="Arial" w:cs="Arial"/>
          <w:sz w:val="20"/>
          <w:szCs w:val="20"/>
        </w:rPr>
        <w:t>Steinhagen</w:t>
      </w:r>
      <w:proofErr w:type="spellEnd"/>
      <w:r w:rsidRPr="00153662">
        <w:rPr>
          <w:rFonts w:ascii="Arial" w:hAnsi="Arial" w:cs="Arial"/>
          <w:sz w:val="20"/>
          <w:szCs w:val="20"/>
        </w:rPr>
        <w:t xml:space="preserve">-Thiessen E, </w:t>
      </w:r>
      <w:proofErr w:type="spellStart"/>
      <w:r w:rsidRPr="00153662">
        <w:rPr>
          <w:rFonts w:ascii="Arial" w:hAnsi="Arial" w:cs="Arial"/>
          <w:sz w:val="20"/>
          <w:szCs w:val="20"/>
        </w:rPr>
        <w:t>Stolk</w:t>
      </w:r>
      <w:proofErr w:type="spellEnd"/>
      <w:r w:rsidRPr="00153662">
        <w:rPr>
          <w:rFonts w:ascii="Arial" w:hAnsi="Arial" w:cs="Arial"/>
          <w:sz w:val="20"/>
          <w:szCs w:val="20"/>
        </w:rPr>
        <w:t xml:space="preserve"> L, </w:t>
      </w:r>
      <w:proofErr w:type="spellStart"/>
      <w:r w:rsidRPr="00153662">
        <w:rPr>
          <w:rFonts w:ascii="Arial" w:hAnsi="Arial" w:cs="Arial"/>
          <w:sz w:val="20"/>
          <w:szCs w:val="20"/>
        </w:rPr>
        <w:t>Streeten</w:t>
      </w:r>
      <w:proofErr w:type="spellEnd"/>
      <w:r w:rsidRPr="00153662">
        <w:rPr>
          <w:rFonts w:ascii="Arial" w:hAnsi="Arial" w:cs="Arial"/>
          <w:sz w:val="20"/>
          <w:szCs w:val="20"/>
        </w:rPr>
        <w:t xml:space="preserve"> EA, </w:t>
      </w:r>
      <w:proofErr w:type="spellStart"/>
      <w:r w:rsidRPr="00153662">
        <w:rPr>
          <w:rFonts w:ascii="Arial" w:hAnsi="Arial" w:cs="Arial"/>
          <w:sz w:val="20"/>
          <w:szCs w:val="20"/>
        </w:rPr>
        <w:t>Styrkarsdottir</w:t>
      </w:r>
      <w:proofErr w:type="spellEnd"/>
      <w:r w:rsidRPr="00153662">
        <w:rPr>
          <w:rFonts w:ascii="Arial" w:hAnsi="Arial" w:cs="Arial"/>
          <w:sz w:val="20"/>
          <w:szCs w:val="20"/>
        </w:rPr>
        <w:t xml:space="preserve"> U, Swart KMA, Thompson P, Thomson CA, </w:t>
      </w:r>
      <w:proofErr w:type="spellStart"/>
      <w:r w:rsidRPr="00153662">
        <w:rPr>
          <w:rFonts w:ascii="Arial" w:hAnsi="Arial" w:cs="Arial"/>
          <w:sz w:val="20"/>
          <w:szCs w:val="20"/>
        </w:rPr>
        <w:t>Thorleifsson</w:t>
      </w:r>
      <w:proofErr w:type="spellEnd"/>
      <w:r w:rsidRPr="00153662">
        <w:rPr>
          <w:rFonts w:ascii="Arial" w:hAnsi="Arial" w:cs="Arial"/>
          <w:sz w:val="20"/>
          <w:szCs w:val="20"/>
        </w:rPr>
        <w:t xml:space="preserve"> G, </w:t>
      </w:r>
      <w:proofErr w:type="spellStart"/>
      <w:r w:rsidRPr="00153662">
        <w:rPr>
          <w:rFonts w:ascii="Arial" w:hAnsi="Arial" w:cs="Arial"/>
          <w:sz w:val="20"/>
          <w:szCs w:val="20"/>
        </w:rPr>
        <w:t>Thorsteinsdottir</w:t>
      </w:r>
      <w:proofErr w:type="spellEnd"/>
      <w:r w:rsidRPr="00153662">
        <w:rPr>
          <w:rFonts w:ascii="Arial" w:hAnsi="Arial" w:cs="Arial"/>
          <w:sz w:val="20"/>
          <w:szCs w:val="20"/>
        </w:rPr>
        <w:t xml:space="preserve"> U, </w:t>
      </w:r>
      <w:proofErr w:type="spellStart"/>
      <w:r w:rsidRPr="00153662">
        <w:rPr>
          <w:rFonts w:ascii="Arial" w:hAnsi="Arial" w:cs="Arial"/>
          <w:sz w:val="20"/>
          <w:szCs w:val="20"/>
        </w:rPr>
        <w:t>Tikkanen</w:t>
      </w:r>
      <w:proofErr w:type="spellEnd"/>
      <w:r w:rsidRPr="00153662">
        <w:rPr>
          <w:rFonts w:ascii="Arial" w:hAnsi="Arial" w:cs="Arial"/>
          <w:sz w:val="20"/>
          <w:szCs w:val="20"/>
        </w:rPr>
        <w:t xml:space="preserve"> E, </w:t>
      </w:r>
      <w:proofErr w:type="spellStart"/>
      <w:r w:rsidRPr="00153662">
        <w:rPr>
          <w:rFonts w:ascii="Arial" w:hAnsi="Arial" w:cs="Arial"/>
          <w:sz w:val="20"/>
          <w:szCs w:val="20"/>
        </w:rPr>
        <w:t>Tranah</w:t>
      </w:r>
      <w:proofErr w:type="spellEnd"/>
      <w:r w:rsidRPr="00153662">
        <w:rPr>
          <w:rFonts w:ascii="Arial" w:hAnsi="Arial" w:cs="Arial"/>
          <w:sz w:val="20"/>
          <w:szCs w:val="20"/>
        </w:rPr>
        <w:t xml:space="preserve"> GJ, </w:t>
      </w:r>
      <w:proofErr w:type="spellStart"/>
      <w:r w:rsidRPr="00153662">
        <w:rPr>
          <w:rFonts w:ascii="Arial" w:hAnsi="Arial" w:cs="Arial"/>
          <w:sz w:val="20"/>
          <w:szCs w:val="20"/>
        </w:rPr>
        <w:t>Uitterlinden</w:t>
      </w:r>
      <w:proofErr w:type="spellEnd"/>
      <w:r w:rsidRPr="00153662">
        <w:rPr>
          <w:rFonts w:ascii="Arial" w:hAnsi="Arial" w:cs="Arial"/>
          <w:sz w:val="20"/>
          <w:szCs w:val="20"/>
        </w:rPr>
        <w:t xml:space="preserve"> AG, van </w:t>
      </w:r>
      <w:proofErr w:type="spellStart"/>
      <w:r w:rsidRPr="00153662">
        <w:rPr>
          <w:rFonts w:ascii="Arial" w:hAnsi="Arial" w:cs="Arial"/>
          <w:sz w:val="20"/>
          <w:szCs w:val="20"/>
        </w:rPr>
        <w:t>Duijn</w:t>
      </w:r>
      <w:proofErr w:type="spellEnd"/>
      <w:r w:rsidRPr="00153662">
        <w:rPr>
          <w:rFonts w:ascii="Arial" w:hAnsi="Arial" w:cs="Arial"/>
          <w:sz w:val="20"/>
          <w:szCs w:val="20"/>
        </w:rPr>
        <w:t xml:space="preserve"> CM, van </w:t>
      </w:r>
      <w:proofErr w:type="spellStart"/>
      <w:r w:rsidRPr="00153662">
        <w:rPr>
          <w:rFonts w:ascii="Arial" w:hAnsi="Arial" w:cs="Arial"/>
          <w:sz w:val="20"/>
          <w:szCs w:val="20"/>
        </w:rPr>
        <w:t>Schoor</w:t>
      </w:r>
      <w:proofErr w:type="spellEnd"/>
      <w:r w:rsidRPr="00153662">
        <w:rPr>
          <w:rFonts w:ascii="Arial" w:hAnsi="Arial" w:cs="Arial"/>
          <w:sz w:val="20"/>
          <w:szCs w:val="20"/>
        </w:rPr>
        <w:t xml:space="preserve"> NM, </w:t>
      </w:r>
      <w:proofErr w:type="spellStart"/>
      <w:r w:rsidRPr="00153662">
        <w:rPr>
          <w:rFonts w:ascii="Arial" w:hAnsi="Arial" w:cs="Arial"/>
          <w:sz w:val="20"/>
          <w:szCs w:val="20"/>
        </w:rPr>
        <w:t>Vandenput</w:t>
      </w:r>
      <w:proofErr w:type="spellEnd"/>
      <w:r w:rsidRPr="00153662">
        <w:rPr>
          <w:rFonts w:ascii="Arial" w:hAnsi="Arial" w:cs="Arial"/>
          <w:sz w:val="20"/>
          <w:szCs w:val="20"/>
        </w:rPr>
        <w:t xml:space="preserve"> L, </w:t>
      </w:r>
      <w:proofErr w:type="spellStart"/>
      <w:r w:rsidRPr="00153662">
        <w:rPr>
          <w:rFonts w:ascii="Arial" w:hAnsi="Arial" w:cs="Arial"/>
          <w:sz w:val="20"/>
          <w:szCs w:val="20"/>
        </w:rPr>
        <w:t>Vollenweider</w:t>
      </w:r>
      <w:proofErr w:type="spellEnd"/>
      <w:r w:rsidRPr="00153662">
        <w:rPr>
          <w:rFonts w:ascii="Arial" w:hAnsi="Arial" w:cs="Arial"/>
          <w:sz w:val="20"/>
          <w:szCs w:val="20"/>
        </w:rPr>
        <w:t xml:space="preserve"> P, </w:t>
      </w:r>
      <w:proofErr w:type="spellStart"/>
      <w:r w:rsidRPr="00153662">
        <w:rPr>
          <w:rFonts w:ascii="Arial" w:hAnsi="Arial" w:cs="Arial"/>
          <w:sz w:val="20"/>
          <w:szCs w:val="20"/>
        </w:rPr>
        <w:t>Völzke</w:t>
      </w:r>
      <w:proofErr w:type="spellEnd"/>
      <w:r w:rsidRPr="00153662">
        <w:rPr>
          <w:rFonts w:ascii="Arial" w:hAnsi="Arial" w:cs="Arial"/>
          <w:sz w:val="20"/>
          <w:szCs w:val="20"/>
        </w:rPr>
        <w:t xml:space="preserve"> H, </w:t>
      </w:r>
      <w:proofErr w:type="spellStart"/>
      <w:r w:rsidRPr="00153662">
        <w:rPr>
          <w:rFonts w:ascii="Arial" w:hAnsi="Arial" w:cs="Arial"/>
          <w:sz w:val="20"/>
          <w:szCs w:val="20"/>
        </w:rPr>
        <w:t>Wactawski</w:t>
      </w:r>
      <w:proofErr w:type="spellEnd"/>
      <w:r w:rsidRPr="00153662">
        <w:rPr>
          <w:rFonts w:ascii="Arial" w:hAnsi="Arial" w:cs="Arial"/>
          <w:sz w:val="20"/>
          <w:szCs w:val="20"/>
        </w:rPr>
        <w:t xml:space="preserve">-Wende J, Walker M, J Wareham N, Waterworth D, Weedon MN, Wichmann HE, Widen E, Williams FMK, Wilson JF, Wright NC, </w:t>
      </w:r>
      <w:proofErr w:type="spellStart"/>
      <w:r w:rsidRPr="00153662">
        <w:rPr>
          <w:rFonts w:ascii="Arial" w:hAnsi="Arial" w:cs="Arial"/>
          <w:sz w:val="20"/>
          <w:szCs w:val="20"/>
        </w:rPr>
        <w:t>Yerges</w:t>
      </w:r>
      <w:proofErr w:type="spellEnd"/>
      <w:r w:rsidRPr="00153662">
        <w:rPr>
          <w:rFonts w:ascii="Arial" w:hAnsi="Arial" w:cs="Arial"/>
          <w:sz w:val="20"/>
          <w:szCs w:val="20"/>
        </w:rPr>
        <w:t xml:space="preserve">-Armstrong LM, Yu L, Zhang W, Zhao JH, Zhou Y, Nielson CM, Harris TB, </w:t>
      </w:r>
      <w:proofErr w:type="spellStart"/>
      <w:r w:rsidRPr="00153662">
        <w:rPr>
          <w:rFonts w:ascii="Arial" w:hAnsi="Arial" w:cs="Arial"/>
          <w:sz w:val="20"/>
          <w:szCs w:val="20"/>
        </w:rPr>
        <w:t>Demissie</w:t>
      </w:r>
      <w:proofErr w:type="spellEnd"/>
      <w:r w:rsidRPr="00153662">
        <w:rPr>
          <w:rFonts w:ascii="Arial" w:hAnsi="Arial" w:cs="Arial"/>
          <w:sz w:val="20"/>
          <w:szCs w:val="20"/>
        </w:rPr>
        <w:t xml:space="preserve"> S, Kiel DP, Ohlsson C. </w:t>
      </w:r>
      <w:hyperlink r:id="rId366" w:history="1">
        <w:r w:rsidRPr="00696B0C">
          <w:rPr>
            <w:rFonts w:ascii="Arial" w:hAnsi="Arial" w:cs="Arial"/>
            <w:b/>
            <w:i/>
            <w:sz w:val="20"/>
            <w:szCs w:val="20"/>
          </w:rPr>
          <w:t>Disentangling the genetics of lean mass.</w:t>
        </w:r>
      </w:hyperlink>
      <w:r w:rsidRPr="00696B0C">
        <w:rPr>
          <w:rFonts w:ascii="Arial" w:hAnsi="Arial" w:cs="Arial"/>
          <w:b/>
          <w:i/>
          <w:sz w:val="20"/>
          <w:szCs w:val="20"/>
        </w:rPr>
        <w:t xml:space="preserve"> </w:t>
      </w:r>
      <w:r w:rsidRPr="00153662">
        <w:rPr>
          <w:rFonts w:ascii="Arial" w:hAnsi="Arial" w:cs="Arial"/>
          <w:sz w:val="20"/>
          <w:szCs w:val="20"/>
        </w:rPr>
        <w:t xml:space="preserve">Am J Clin </w:t>
      </w:r>
      <w:proofErr w:type="spellStart"/>
      <w:r w:rsidRPr="00153662">
        <w:rPr>
          <w:rFonts w:ascii="Arial" w:hAnsi="Arial" w:cs="Arial"/>
          <w:sz w:val="20"/>
          <w:szCs w:val="20"/>
        </w:rPr>
        <w:t>Nutr</w:t>
      </w:r>
      <w:proofErr w:type="spellEnd"/>
      <w:r w:rsidRPr="00153662">
        <w:rPr>
          <w:rFonts w:ascii="Arial" w:hAnsi="Arial" w:cs="Arial"/>
          <w:sz w:val="20"/>
          <w:szCs w:val="20"/>
        </w:rPr>
        <w:t>. 2019 Feb 1</w:t>
      </w:r>
      <w:r>
        <w:rPr>
          <w:rFonts w:ascii="Arial" w:hAnsi="Arial" w:cs="Arial"/>
          <w:sz w:val="20"/>
          <w:szCs w:val="20"/>
        </w:rPr>
        <w:t xml:space="preserve">. Vol. </w:t>
      </w:r>
      <w:r w:rsidRPr="00153662">
        <w:rPr>
          <w:rFonts w:ascii="Arial" w:hAnsi="Arial" w:cs="Arial"/>
          <w:sz w:val="20"/>
          <w:szCs w:val="20"/>
        </w:rPr>
        <w:t>109</w:t>
      </w:r>
      <w:r>
        <w:rPr>
          <w:rFonts w:ascii="Arial" w:hAnsi="Arial" w:cs="Arial"/>
          <w:sz w:val="20"/>
          <w:szCs w:val="20"/>
        </w:rPr>
        <w:t xml:space="preserve">, issue </w:t>
      </w:r>
      <w:r w:rsidRPr="00153662">
        <w:rPr>
          <w:rFonts w:ascii="Arial" w:hAnsi="Arial" w:cs="Arial"/>
          <w:sz w:val="20"/>
          <w:szCs w:val="20"/>
        </w:rPr>
        <w:t>2</w:t>
      </w:r>
      <w:r>
        <w:rPr>
          <w:rFonts w:ascii="Arial" w:hAnsi="Arial" w:cs="Arial"/>
          <w:sz w:val="20"/>
          <w:szCs w:val="20"/>
        </w:rPr>
        <w:t xml:space="preserve">, pp. </w:t>
      </w:r>
      <w:r w:rsidRPr="00153662">
        <w:rPr>
          <w:rFonts w:ascii="Arial" w:hAnsi="Arial" w:cs="Arial"/>
          <w:sz w:val="20"/>
          <w:szCs w:val="20"/>
        </w:rPr>
        <w:t>276-287. PM: 30721968.</w:t>
      </w:r>
      <w:r w:rsidR="009D7C40" w:rsidRPr="009D7C40">
        <w:t xml:space="preserve"> </w:t>
      </w:r>
      <w:hyperlink r:id="rId367" w:history="1">
        <w:r w:rsidR="009D7C40" w:rsidRPr="009D7C40">
          <w:rPr>
            <w:rFonts w:ascii="Arial" w:hAnsi="Arial" w:cs="Arial"/>
            <w:sz w:val="20"/>
            <w:szCs w:val="20"/>
          </w:rPr>
          <w:t>PMC6500901</w:t>
        </w:r>
      </w:hyperlink>
      <w:r w:rsidR="009D7C40">
        <w:rPr>
          <w:rFonts w:ascii="Arial" w:hAnsi="Arial" w:cs="Arial"/>
          <w:sz w:val="20"/>
          <w:szCs w:val="20"/>
        </w:rPr>
        <w:t>.</w:t>
      </w:r>
    </w:p>
    <w:p w14:paraId="29830B3F" w14:textId="77777777" w:rsidR="0072405A" w:rsidRPr="0072405A" w:rsidRDefault="0072405A" w:rsidP="0072405A">
      <w:pPr>
        <w:pStyle w:val="details"/>
        <w:rPr>
          <w:rFonts w:ascii="Arial" w:hAnsi="Arial" w:cs="Arial"/>
          <w:sz w:val="20"/>
          <w:szCs w:val="20"/>
        </w:rPr>
      </w:pPr>
      <w:r w:rsidRPr="00D002ED">
        <w:rPr>
          <w:rFonts w:ascii="Arial" w:hAnsi="Arial" w:cs="Arial"/>
          <w:sz w:val="20"/>
          <w:szCs w:val="20"/>
        </w:rPr>
        <w:t xml:space="preserve">Karunananthan S, Moodie EEM, Bergman H, Payette H, Wolfson D, Diehr PH, Wolfson C. </w:t>
      </w:r>
      <w:hyperlink r:id="rId368" w:history="1">
        <w:r w:rsidRPr="00383CF5">
          <w:rPr>
            <w:rFonts w:ascii="Arial" w:hAnsi="Arial" w:cs="Arial"/>
            <w:b/>
            <w:i/>
            <w:sz w:val="20"/>
            <w:szCs w:val="20"/>
          </w:rPr>
          <w:t>The association between physical function and proximity to death in older adults: a multilevel analysis of 4,150 decedents from the Cardiovascular Health Study.</w:t>
        </w:r>
      </w:hyperlink>
      <w:r w:rsidRPr="00D002ED">
        <w:rPr>
          <w:rFonts w:ascii="Arial" w:hAnsi="Arial" w:cs="Arial"/>
          <w:sz w:val="20"/>
          <w:szCs w:val="20"/>
        </w:rPr>
        <w:t xml:space="preserve"> Ann Epidemiol. 2019 Apr 18. </w:t>
      </w:r>
      <w:proofErr w:type="spellStart"/>
      <w:r w:rsidRPr="00D002ED">
        <w:rPr>
          <w:rFonts w:ascii="Arial" w:hAnsi="Arial" w:cs="Arial"/>
          <w:sz w:val="20"/>
          <w:szCs w:val="20"/>
        </w:rPr>
        <w:t>pii</w:t>
      </w:r>
      <w:proofErr w:type="spellEnd"/>
      <w:r w:rsidRPr="00D002ED">
        <w:rPr>
          <w:rFonts w:ascii="Arial" w:hAnsi="Arial" w:cs="Arial"/>
          <w:sz w:val="20"/>
          <w:szCs w:val="20"/>
        </w:rPr>
        <w:t xml:space="preserve">: S1047-2797(18)31020-2. </w:t>
      </w:r>
      <w:proofErr w:type="spellStart"/>
      <w:r w:rsidRPr="00D002ED">
        <w:rPr>
          <w:rFonts w:ascii="Arial" w:hAnsi="Arial" w:cs="Arial"/>
          <w:sz w:val="20"/>
          <w:szCs w:val="20"/>
        </w:rPr>
        <w:t>doi</w:t>
      </w:r>
      <w:proofErr w:type="spellEnd"/>
      <w:r w:rsidRPr="00D002ED">
        <w:rPr>
          <w:rFonts w:ascii="Arial" w:hAnsi="Arial" w:cs="Arial"/>
          <w:sz w:val="20"/>
          <w:szCs w:val="20"/>
        </w:rPr>
        <w:t>: 10.1016/j.annepidem.2019.04.005. [</w:t>
      </w:r>
      <w:proofErr w:type="spellStart"/>
      <w:r w:rsidRPr="00D002ED">
        <w:rPr>
          <w:rFonts w:ascii="Arial" w:hAnsi="Arial" w:cs="Arial"/>
          <w:sz w:val="20"/>
          <w:szCs w:val="20"/>
        </w:rPr>
        <w:t>Epub</w:t>
      </w:r>
      <w:proofErr w:type="spellEnd"/>
      <w:r w:rsidRPr="00D002ED">
        <w:rPr>
          <w:rFonts w:ascii="Arial" w:hAnsi="Arial" w:cs="Arial"/>
          <w:sz w:val="20"/>
          <w:szCs w:val="20"/>
        </w:rPr>
        <w:t xml:space="preserve"> ahead of print] PM: 31221508.</w:t>
      </w:r>
    </w:p>
    <w:p w14:paraId="23534229" w14:textId="77777777" w:rsidR="00F9355B" w:rsidRDefault="00F9355B" w:rsidP="00F9355B">
      <w:pPr>
        <w:rPr>
          <w:rFonts w:ascii="Arial" w:eastAsia="Times New Roman" w:hAnsi="Arial" w:cs="Arial"/>
          <w:sz w:val="20"/>
          <w:szCs w:val="20"/>
        </w:rPr>
      </w:pPr>
      <w:r w:rsidRPr="00153662">
        <w:rPr>
          <w:rFonts w:ascii="Arial" w:hAnsi="Arial" w:cs="Arial"/>
          <w:sz w:val="20"/>
          <w:szCs w:val="20"/>
        </w:rPr>
        <w:t xml:space="preserve">Katsumata Y, Nelson PT, </w:t>
      </w:r>
      <w:proofErr w:type="spellStart"/>
      <w:r w:rsidRPr="00153662">
        <w:rPr>
          <w:rFonts w:ascii="Arial" w:hAnsi="Arial" w:cs="Arial"/>
          <w:sz w:val="20"/>
          <w:szCs w:val="20"/>
        </w:rPr>
        <w:t>Estus</w:t>
      </w:r>
      <w:proofErr w:type="spellEnd"/>
      <w:r w:rsidRPr="00153662">
        <w:rPr>
          <w:rFonts w:ascii="Arial" w:hAnsi="Arial" w:cs="Arial"/>
          <w:sz w:val="20"/>
          <w:szCs w:val="20"/>
        </w:rPr>
        <w:t xml:space="preserve"> S</w:t>
      </w:r>
      <w:r>
        <w:rPr>
          <w:rFonts w:ascii="Arial" w:hAnsi="Arial" w:cs="Arial"/>
          <w:sz w:val="20"/>
          <w:szCs w:val="20"/>
        </w:rPr>
        <w:t>,</w:t>
      </w:r>
      <w:r w:rsidRPr="00153662">
        <w:rPr>
          <w:rFonts w:ascii="Arial" w:hAnsi="Arial" w:cs="Arial"/>
          <w:sz w:val="20"/>
          <w:szCs w:val="20"/>
        </w:rPr>
        <w:t xml:space="preserve"> Alzheimer's Disease Neuroimaging Initiative (ADNI), </w:t>
      </w:r>
      <w:proofErr w:type="spellStart"/>
      <w:r w:rsidRPr="00153662">
        <w:rPr>
          <w:rFonts w:ascii="Arial" w:hAnsi="Arial" w:cs="Arial"/>
          <w:sz w:val="20"/>
          <w:szCs w:val="20"/>
        </w:rPr>
        <w:t>Fardo</w:t>
      </w:r>
      <w:proofErr w:type="spellEnd"/>
      <w:r w:rsidRPr="00153662">
        <w:rPr>
          <w:rFonts w:ascii="Arial" w:hAnsi="Arial" w:cs="Arial"/>
          <w:sz w:val="20"/>
          <w:szCs w:val="20"/>
        </w:rPr>
        <w:t xml:space="preserve"> DW. </w:t>
      </w:r>
      <w:hyperlink r:id="rId369" w:history="1">
        <w:r w:rsidRPr="00696B0C">
          <w:rPr>
            <w:rFonts w:ascii="Arial" w:eastAsia="Times New Roman" w:hAnsi="Arial" w:cs="Arial"/>
            <w:b/>
            <w:i/>
            <w:sz w:val="20"/>
            <w:szCs w:val="20"/>
          </w:rPr>
          <w:t xml:space="preserve">Translating Alzheimer's disease-associated polymorphisms into functional </w:t>
        </w:r>
        <w:r w:rsidRPr="00696B0C">
          <w:rPr>
            <w:rFonts w:ascii="Arial" w:eastAsia="Times New Roman" w:hAnsi="Arial" w:cs="Arial"/>
            <w:b/>
            <w:i/>
            <w:sz w:val="20"/>
            <w:szCs w:val="20"/>
          </w:rPr>
          <w:lastRenderedPageBreak/>
          <w:t>candidates: a survey of IGAP genes and SNPs.</w:t>
        </w:r>
      </w:hyperlink>
      <w:r w:rsidRPr="00696B0C">
        <w:rPr>
          <w:rFonts w:ascii="Arial" w:eastAsia="Times New Roman" w:hAnsi="Arial" w:cs="Arial"/>
          <w:b/>
          <w:i/>
          <w:sz w:val="20"/>
          <w:szCs w:val="20"/>
        </w:rPr>
        <w:t xml:space="preserve"> </w:t>
      </w:r>
      <w:proofErr w:type="spellStart"/>
      <w:r w:rsidRPr="00153662">
        <w:rPr>
          <w:rFonts w:ascii="Arial" w:hAnsi="Arial" w:cs="Arial"/>
          <w:sz w:val="20"/>
          <w:szCs w:val="20"/>
        </w:rPr>
        <w:t>Neurobiol</w:t>
      </w:r>
      <w:proofErr w:type="spellEnd"/>
      <w:r w:rsidRPr="00153662">
        <w:rPr>
          <w:rFonts w:ascii="Arial" w:hAnsi="Arial" w:cs="Arial"/>
          <w:sz w:val="20"/>
          <w:szCs w:val="20"/>
        </w:rPr>
        <w:t xml:space="preserve"> Aging 2019 Feb</w:t>
      </w:r>
      <w:r>
        <w:rPr>
          <w:rFonts w:ascii="Arial" w:hAnsi="Arial" w:cs="Arial"/>
          <w:sz w:val="20"/>
          <w:szCs w:val="20"/>
        </w:rPr>
        <w:t xml:space="preserve">. Vol. </w:t>
      </w:r>
      <w:r w:rsidRPr="00153662">
        <w:rPr>
          <w:rFonts w:ascii="Arial" w:hAnsi="Arial" w:cs="Arial"/>
          <w:sz w:val="20"/>
          <w:szCs w:val="20"/>
        </w:rPr>
        <w:t>7</w:t>
      </w:r>
      <w:r>
        <w:rPr>
          <w:rFonts w:ascii="Arial" w:hAnsi="Arial" w:cs="Arial"/>
          <w:sz w:val="20"/>
          <w:szCs w:val="20"/>
        </w:rPr>
        <w:t xml:space="preserve">4, pp. </w:t>
      </w:r>
      <w:r w:rsidRPr="00153662">
        <w:rPr>
          <w:rFonts w:ascii="Arial" w:hAnsi="Arial" w:cs="Arial"/>
          <w:sz w:val="20"/>
          <w:szCs w:val="20"/>
        </w:rPr>
        <w:t xml:space="preserve">135-146. </w:t>
      </w:r>
      <w:r w:rsidRPr="00153662">
        <w:rPr>
          <w:rFonts w:ascii="Arial" w:eastAsia="Times New Roman" w:hAnsi="Arial" w:cs="Arial"/>
          <w:sz w:val="20"/>
          <w:szCs w:val="20"/>
        </w:rPr>
        <w:t>PM:30448613</w:t>
      </w:r>
      <w:r w:rsidRPr="00153662">
        <w:rPr>
          <w:rFonts w:ascii="Arial" w:hAnsi="Arial" w:cs="Arial"/>
          <w:sz w:val="20"/>
          <w:szCs w:val="20"/>
        </w:rPr>
        <w:t xml:space="preserve">. </w:t>
      </w:r>
      <w:hyperlink r:id="rId370" w:history="1">
        <w:r w:rsidRPr="00696B0C">
          <w:rPr>
            <w:rFonts w:ascii="Arial" w:eastAsia="Times New Roman" w:hAnsi="Arial" w:cs="Arial"/>
            <w:sz w:val="20"/>
            <w:szCs w:val="20"/>
          </w:rPr>
          <w:t>PMC6331247</w:t>
        </w:r>
      </w:hyperlink>
      <w:r w:rsidRPr="00696B0C">
        <w:rPr>
          <w:rFonts w:ascii="Arial" w:eastAsia="Times New Roman" w:hAnsi="Arial" w:cs="Arial"/>
          <w:sz w:val="20"/>
          <w:szCs w:val="20"/>
        </w:rPr>
        <w:t>.</w:t>
      </w:r>
    </w:p>
    <w:p w14:paraId="4C1DE34E" w14:textId="77777777" w:rsidR="00694BDE" w:rsidRPr="004D1BA4" w:rsidRDefault="00694BDE" w:rsidP="004D1BA4">
      <w:proofErr w:type="spellStart"/>
      <w:r w:rsidRPr="005C21F3">
        <w:rPr>
          <w:rFonts w:ascii="Arial" w:hAnsi="Arial" w:cs="Arial"/>
          <w:sz w:val="20"/>
          <w:szCs w:val="20"/>
        </w:rPr>
        <w:t>Kerola</w:t>
      </w:r>
      <w:proofErr w:type="spellEnd"/>
      <w:r w:rsidRPr="005C21F3">
        <w:rPr>
          <w:rFonts w:ascii="Arial" w:hAnsi="Arial" w:cs="Arial"/>
          <w:sz w:val="20"/>
          <w:szCs w:val="20"/>
        </w:rPr>
        <w:t xml:space="preserve"> T, </w:t>
      </w:r>
      <w:proofErr w:type="spellStart"/>
      <w:r w:rsidRPr="005C21F3">
        <w:rPr>
          <w:rFonts w:ascii="Arial" w:hAnsi="Arial" w:cs="Arial"/>
          <w:sz w:val="20"/>
          <w:szCs w:val="20"/>
        </w:rPr>
        <w:t>Dewland</w:t>
      </w:r>
      <w:proofErr w:type="spellEnd"/>
      <w:r w:rsidRPr="005C21F3">
        <w:rPr>
          <w:rFonts w:ascii="Arial" w:hAnsi="Arial" w:cs="Arial"/>
          <w:sz w:val="20"/>
          <w:szCs w:val="20"/>
        </w:rPr>
        <w:t xml:space="preserve"> TA, </w:t>
      </w:r>
      <w:proofErr w:type="spellStart"/>
      <w:r w:rsidRPr="005C21F3">
        <w:rPr>
          <w:rFonts w:ascii="Arial" w:hAnsi="Arial" w:cs="Arial"/>
          <w:sz w:val="20"/>
          <w:szCs w:val="20"/>
        </w:rPr>
        <w:t>Vittinghoff</w:t>
      </w:r>
      <w:proofErr w:type="spellEnd"/>
      <w:r w:rsidRPr="005C21F3">
        <w:rPr>
          <w:rFonts w:ascii="Arial" w:hAnsi="Arial" w:cs="Arial"/>
          <w:sz w:val="20"/>
          <w:szCs w:val="20"/>
        </w:rPr>
        <w:t xml:space="preserve"> E, Heckbert SR, Stein PK, Marcus GM. </w:t>
      </w:r>
      <w:hyperlink r:id="rId371" w:history="1">
        <w:r w:rsidRPr="005A0D00">
          <w:rPr>
            <w:rFonts w:ascii="Arial" w:hAnsi="Arial" w:cs="Arial"/>
            <w:b/>
            <w:i/>
            <w:sz w:val="20"/>
            <w:szCs w:val="20"/>
          </w:rPr>
          <w:t>Predictors of atrial ectopy and their relationship to atrial fibrillation risk.</w:t>
        </w:r>
      </w:hyperlink>
      <w:r w:rsidRPr="005A0D00">
        <w:rPr>
          <w:rFonts w:ascii="Arial" w:hAnsi="Arial" w:cs="Arial"/>
          <w:b/>
          <w:i/>
          <w:sz w:val="20"/>
          <w:szCs w:val="20"/>
        </w:rPr>
        <w:t xml:space="preserve"> </w:t>
      </w:r>
      <w:proofErr w:type="spellStart"/>
      <w:r w:rsidRPr="005C21F3">
        <w:rPr>
          <w:rFonts w:ascii="Arial" w:hAnsi="Arial" w:cs="Arial"/>
          <w:sz w:val="20"/>
          <w:szCs w:val="20"/>
        </w:rPr>
        <w:t>Europace</w:t>
      </w:r>
      <w:proofErr w:type="spellEnd"/>
      <w:r w:rsidRPr="005C21F3">
        <w:rPr>
          <w:rFonts w:ascii="Arial" w:hAnsi="Arial" w:cs="Arial"/>
          <w:sz w:val="20"/>
          <w:szCs w:val="20"/>
        </w:rPr>
        <w:t xml:space="preserve"> 2019 Mar 6. </w:t>
      </w:r>
      <w:proofErr w:type="spellStart"/>
      <w:r w:rsidRPr="005C21F3">
        <w:rPr>
          <w:rFonts w:ascii="Arial" w:hAnsi="Arial" w:cs="Arial"/>
          <w:sz w:val="20"/>
          <w:szCs w:val="20"/>
        </w:rPr>
        <w:t>pii</w:t>
      </w:r>
      <w:proofErr w:type="spellEnd"/>
      <w:r w:rsidRPr="005C21F3">
        <w:rPr>
          <w:rFonts w:ascii="Arial" w:hAnsi="Arial" w:cs="Arial"/>
          <w:sz w:val="20"/>
          <w:szCs w:val="20"/>
        </w:rPr>
        <w:t xml:space="preserve">: euz008. </w:t>
      </w:r>
      <w:proofErr w:type="spellStart"/>
      <w:r w:rsidRPr="005C21F3">
        <w:rPr>
          <w:rFonts w:ascii="Arial" w:hAnsi="Arial" w:cs="Arial"/>
          <w:sz w:val="20"/>
          <w:szCs w:val="20"/>
        </w:rPr>
        <w:t>doi</w:t>
      </w:r>
      <w:proofErr w:type="spellEnd"/>
      <w:r w:rsidRPr="005C21F3">
        <w:rPr>
          <w:rFonts w:ascii="Arial" w:hAnsi="Arial" w:cs="Arial"/>
          <w:sz w:val="20"/>
          <w:szCs w:val="20"/>
        </w:rPr>
        <w:t>: 10.1093/</w:t>
      </w:r>
      <w:proofErr w:type="spellStart"/>
      <w:r w:rsidRPr="005C21F3">
        <w:rPr>
          <w:rFonts w:ascii="Arial" w:hAnsi="Arial" w:cs="Arial"/>
          <w:sz w:val="20"/>
          <w:szCs w:val="20"/>
        </w:rPr>
        <w:t>europace</w:t>
      </w:r>
      <w:proofErr w:type="spellEnd"/>
      <w:r w:rsidRPr="005C21F3">
        <w:rPr>
          <w:rFonts w:ascii="Arial" w:hAnsi="Arial" w:cs="Arial"/>
          <w:sz w:val="20"/>
          <w:szCs w:val="20"/>
        </w:rPr>
        <w:t>/euz008. [</w:t>
      </w:r>
      <w:proofErr w:type="spellStart"/>
      <w:r w:rsidRPr="005C21F3">
        <w:rPr>
          <w:rFonts w:ascii="Arial" w:hAnsi="Arial" w:cs="Arial"/>
          <w:sz w:val="20"/>
          <w:szCs w:val="20"/>
        </w:rPr>
        <w:t>Epub</w:t>
      </w:r>
      <w:proofErr w:type="spellEnd"/>
      <w:r w:rsidRPr="005C21F3">
        <w:rPr>
          <w:rFonts w:ascii="Arial" w:hAnsi="Arial" w:cs="Arial"/>
          <w:sz w:val="20"/>
          <w:szCs w:val="20"/>
        </w:rPr>
        <w:t xml:space="preserve"> ahead of print]. </w:t>
      </w:r>
      <w:r w:rsidRPr="00B23F99">
        <w:rPr>
          <w:rFonts w:ascii="Arial" w:hAnsi="Arial" w:cs="Arial"/>
          <w:sz w:val="20"/>
          <w:szCs w:val="20"/>
        </w:rPr>
        <w:t>PM:</w:t>
      </w:r>
      <w:r w:rsidRPr="005C21F3">
        <w:rPr>
          <w:rFonts w:ascii="Arial" w:hAnsi="Arial" w:cs="Arial"/>
          <w:sz w:val="20"/>
          <w:szCs w:val="20"/>
        </w:rPr>
        <w:t xml:space="preserve"> </w:t>
      </w:r>
      <w:r w:rsidRPr="00B23F99">
        <w:rPr>
          <w:rFonts w:ascii="Arial" w:hAnsi="Arial" w:cs="Arial"/>
          <w:sz w:val="20"/>
          <w:szCs w:val="20"/>
        </w:rPr>
        <w:t>30843034</w:t>
      </w:r>
      <w:r w:rsidRPr="005C21F3">
        <w:rPr>
          <w:rFonts w:ascii="Arial" w:hAnsi="Arial" w:cs="Arial"/>
          <w:sz w:val="20"/>
          <w:szCs w:val="20"/>
        </w:rPr>
        <w:t>.</w:t>
      </w:r>
      <w:r w:rsidR="004D1BA4" w:rsidRPr="004D1BA4">
        <w:t xml:space="preserve"> </w:t>
      </w:r>
      <w:hyperlink r:id="rId372" w:history="1">
        <w:r w:rsidR="004D1BA4" w:rsidRPr="004D1BA4">
          <w:rPr>
            <w:rFonts w:ascii="Arial" w:hAnsi="Arial" w:cs="Arial"/>
            <w:sz w:val="20"/>
            <w:szCs w:val="20"/>
          </w:rPr>
          <w:t>PMC6545500</w:t>
        </w:r>
      </w:hyperlink>
      <w:r w:rsidR="004D1BA4" w:rsidRPr="004D1BA4">
        <w:rPr>
          <w:rFonts w:ascii="Arial" w:hAnsi="Arial" w:cs="Arial"/>
          <w:sz w:val="20"/>
          <w:szCs w:val="20"/>
        </w:rPr>
        <w:t>.</w:t>
      </w:r>
    </w:p>
    <w:p w14:paraId="31A5FAF5" w14:textId="77777777" w:rsidR="00F9355B" w:rsidRPr="00153662" w:rsidRDefault="00F9355B" w:rsidP="00F9355B">
      <w:pPr>
        <w:pStyle w:val="details"/>
        <w:rPr>
          <w:rFonts w:ascii="Arial" w:hAnsi="Arial" w:cs="Arial"/>
          <w:sz w:val="20"/>
          <w:szCs w:val="20"/>
        </w:rPr>
      </w:pPr>
      <w:proofErr w:type="spellStart"/>
      <w:r w:rsidRPr="00153662">
        <w:rPr>
          <w:rFonts w:ascii="Arial" w:hAnsi="Arial" w:cs="Arial"/>
          <w:sz w:val="20"/>
          <w:szCs w:val="20"/>
        </w:rPr>
        <w:t>Kilpeläinen</w:t>
      </w:r>
      <w:proofErr w:type="spellEnd"/>
      <w:r w:rsidRPr="00153662">
        <w:rPr>
          <w:rFonts w:ascii="Arial" w:hAnsi="Arial" w:cs="Arial"/>
          <w:sz w:val="20"/>
          <w:szCs w:val="20"/>
        </w:rPr>
        <w:t xml:space="preserve"> TO, Bentley AR, </w:t>
      </w:r>
      <w:proofErr w:type="spellStart"/>
      <w:r w:rsidRPr="00153662">
        <w:rPr>
          <w:rFonts w:ascii="Arial" w:hAnsi="Arial" w:cs="Arial"/>
          <w:sz w:val="20"/>
          <w:szCs w:val="20"/>
        </w:rPr>
        <w:t>Noordam</w:t>
      </w:r>
      <w:proofErr w:type="spellEnd"/>
      <w:r w:rsidRPr="00153662">
        <w:rPr>
          <w:rFonts w:ascii="Arial" w:hAnsi="Arial" w:cs="Arial"/>
          <w:sz w:val="20"/>
          <w:szCs w:val="20"/>
        </w:rPr>
        <w:t xml:space="preserve"> R, Sung YJ, </w:t>
      </w:r>
      <w:proofErr w:type="spellStart"/>
      <w:r w:rsidRPr="00153662">
        <w:rPr>
          <w:rFonts w:ascii="Arial" w:hAnsi="Arial" w:cs="Arial"/>
          <w:sz w:val="20"/>
          <w:szCs w:val="20"/>
        </w:rPr>
        <w:t>Schwander</w:t>
      </w:r>
      <w:proofErr w:type="spellEnd"/>
      <w:r w:rsidRPr="00153662">
        <w:rPr>
          <w:rFonts w:ascii="Arial" w:hAnsi="Arial" w:cs="Arial"/>
          <w:sz w:val="20"/>
          <w:szCs w:val="20"/>
        </w:rPr>
        <w:t xml:space="preserve"> K, Winkler TW, </w:t>
      </w:r>
      <w:proofErr w:type="spellStart"/>
      <w:r w:rsidRPr="00153662">
        <w:rPr>
          <w:rFonts w:ascii="Arial" w:hAnsi="Arial" w:cs="Arial"/>
          <w:sz w:val="20"/>
          <w:szCs w:val="20"/>
        </w:rPr>
        <w:t>Jakupović</w:t>
      </w:r>
      <w:proofErr w:type="spellEnd"/>
      <w:r w:rsidRPr="00153662">
        <w:rPr>
          <w:rFonts w:ascii="Arial" w:hAnsi="Arial" w:cs="Arial"/>
          <w:sz w:val="20"/>
          <w:szCs w:val="20"/>
        </w:rPr>
        <w:t xml:space="preserve"> H, Chasman DI, Manning A, </w:t>
      </w:r>
      <w:proofErr w:type="spellStart"/>
      <w:r w:rsidRPr="00153662">
        <w:rPr>
          <w:rFonts w:ascii="Arial" w:hAnsi="Arial" w:cs="Arial"/>
          <w:sz w:val="20"/>
          <w:szCs w:val="20"/>
        </w:rPr>
        <w:t>Ntalla</w:t>
      </w:r>
      <w:proofErr w:type="spellEnd"/>
      <w:r w:rsidRPr="00153662">
        <w:rPr>
          <w:rFonts w:ascii="Arial" w:hAnsi="Arial" w:cs="Arial"/>
          <w:sz w:val="20"/>
          <w:szCs w:val="20"/>
        </w:rPr>
        <w:t xml:space="preserve"> I, </w:t>
      </w:r>
      <w:proofErr w:type="spellStart"/>
      <w:r w:rsidRPr="00153662">
        <w:rPr>
          <w:rFonts w:ascii="Arial" w:hAnsi="Arial" w:cs="Arial"/>
          <w:sz w:val="20"/>
          <w:szCs w:val="20"/>
        </w:rPr>
        <w:t>Aschard</w:t>
      </w:r>
      <w:proofErr w:type="spellEnd"/>
      <w:r w:rsidRPr="00153662">
        <w:rPr>
          <w:rFonts w:ascii="Arial" w:hAnsi="Arial" w:cs="Arial"/>
          <w:sz w:val="20"/>
          <w:szCs w:val="20"/>
        </w:rPr>
        <w:t xml:space="preserve"> H, Brown MR, de Las Fuentes L, </w:t>
      </w:r>
      <w:proofErr w:type="spellStart"/>
      <w:r w:rsidRPr="00153662">
        <w:rPr>
          <w:rFonts w:ascii="Arial" w:hAnsi="Arial" w:cs="Arial"/>
          <w:sz w:val="20"/>
          <w:szCs w:val="20"/>
        </w:rPr>
        <w:t>Franceschini</w:t>
      </w:r>
      <w:proofErr w:type="spellEnd"/>
      <w:r w:rsidRPr="00153662">
        <w:rPr>
          <w:rFonts w:ascii="Arial" w:hAnsi="Arial" w:cs="Arial"/>
          <w:sz w:val="20"/>
          <w:szCs w:val="20"/>
        </w:rPr>
        <w:t xml:space="preserve"> N, Guo X, </w:t>
      </w:r>
      <w:proofErr w:type="spellStart"/>
      <w:r w:rsidRPr="00153662">
        <w:rPr>
          <w:rFonts w:ascii="Arial" w:hAnsi="Arial" w:cs="Arial"/>
          <w:sz w:val="20"/>
          <w:szCs w:val="20"/>
        </w:rPr>
        <w:t>Vojinovic</w:t>
      </w:r>
      <w:proofErr w:type="spellEnd"/>
      <w:r w:rsidRPr="00153662">
        <w:rPr>
          <w:rFonts w:ascii="Arial" w:hAnsi="Arial" w:cs="Arial"/>
          <w:sz w:val="20"/>
          <w:szCs w:val="20"/>
        </w:rPr>
        <w:t xml:space="preserve"> D, </w:t>
      </w:r>
      <w:proofErr w:type="spellStart"/>
      <w:r w:rsidRPr="00153662">
        <w:rPr>
          <w:rFonts w:ascii="Arial" w:hAnsi="Arial" w:cs="Arial"/>
          <w:sz w:val="20"/>
          <w:szCs w:val="20"/>
        </w:rPr>
        <w:t>Aslibekyan</w:t>
      </w:r>
      <w:proofErr w:type="spellEnd"/>
      <w:r w:rsidRPr="00153662">
        <w:rPr>
          <w:rFonts w:ascii="Arial" w:hAnsi="Arial" w:cs="Arial"/>
          <w:sz w:val="20"/>
          <w:szCs w:val="20"/>
        </w:rPr>
        <w:t xml:space="preserve"> S, </w:t>
      </w:r>
      <w:proofErr w:type="spellStart"/>
      <w:r w:rsidRPr="00153662">
        <w:rPr>
          <w:rFonts w:ascii="Arial" w:hAnsi="Arial" w:cs="Arial"/>
          <w:sz w:val="20"/>
          <w:szCs w:val="20"/>
        </w:rPr>
        <w:t>Feitosa</w:t>
      </w:r>
      <w:proofErr w:type="spellEnd"/>
      <w:r w:rsidRPr="00153662">
        <w:rPr>
          <w:rFonts w:ascii="Arial" w:hAnsi="Arial" w:cs="Arial"/>
          <w:sz w:val="20"/>
          <w:szCs w:val="20"/>
        </w:rPr>
        <w:t xml:space="preserve"> MF, Kho M, </w:t>
      </w:r>
      <w:proofErr w:type="spellStart"/>
      <w:r w:rsidRPr="00153662">
        <w:rPr>
          <w:rFonts w:ascii="Arial" w:hAnsi="Arial" w:cs="Arial"/>
          <w:sz w:val="20"/>
          <w:szCs w:val="20"/>
        </w:rPr>
        <w:t>Musani</w:t>
      </w:r>
      <w:proofErr w:type="spellEnd"/>
      <w:r w:rsidRPr="00153662">
        <w:rPr>
          <w:rFonts w:ascii="Arial" w:hAnsi="Arial" w:cs="Arial"/>
          <w:sz w:val="20"/>
          <w:szCs w:val="20"/>
        </w:rPr>
        <w:t xml:space="preserve"> SK, Richard M, Wang H, Wang Z, Bartz TM, </w:t>
      </w:r>
      <w:proofErr w:type="spellStart"/>
      <w:r w:rsidRPr="00153662">
        <w:rPr>
          <w:rFonts w:ascii="Arial" w:hAnsi="Arial" w:cs="Arial"/>
          <w:sz w:val="20"/>
          <w:szCs w:val="20"/>
        </w:rPr>
        <w:t>Bielak</w:t>
      </w:r>
      <w:proofErr w:type="spellEnd"/>
      <w:r w:rsidRPr="00153662">
        <w:rPr>
          <w:rFonts w:ascii="Arial" w:hAnsi="Arial" w:cs="Arial"/>
          <w:sz w:val="20"/>
          <w:szCs w:val="20"/>
        </w:rPr>
        <w:t xml:space="preserve"> LF, Campbell A, </w:t>
      </w:r>
      <w:proofErr w:type="spellStart"/>
      <w:r w:rsidRPr="00153662">
        <w:rPr>
          <w:rFonts w:ascii="Arial" w:hAnsi="Arial" w:cs="Arial"/>
          <w:sz w:val="20"/>
          <w:szCs w:val="20"/>
        </w:rPr>
        <w:t>Dorajoo</w:t>
      </w:r>
      <w:proofErr w:type="spellEnd"/>
      <w:r w:rsidRPr="00153662">
        <w:rPr>
          <w:rFonts w:ascii="Arial" w:hAnsi="Arial" w:cs="Arial"/>
          <w:sz w:val="20"/>
          <w:szCs w:val="20"/>
        </w:rPr>
        <w:t xml:space="preserve"> R, Fisher V, Hartwig FP, </w:t>
      </w:r>
      <w:proofErr w:type="spellStart"/>
      <w:r w:rsidRPr="00153662">
        <w:rPr>
          <w:rFonts w:ascii="Arial" w:hAnsi="Arial" w:cs="Arial"/>
          <w:sz w:val="20"/>
          <w:szCs w:val="20"/>
        </w:rPr>
        <w:t>Horimoto</w:t>
      </w:r>
      <w:proofErr w:type="spellEnd"/>
      <w:r w:rsidRPr="00153662">
        <w:rPr>
          <w:rFonts w:ascii="Arial" w:hAnsi="Arial" w:cs="Arial"/>
          <w:sz w:val="20"/>
          <w:szCs w:val="20"/>
        </w:rPr>
        <w:t xml:space="preserve"> ARVR, Li C, Lohman KK, Marten J, Sim X, Smith AV, Tajuddin SM, </w:t>
      </w:r>
      <w:proofErr w:type="spellStart"/>
      <w:r w:rsidRPr="00153662">
        <w:rPr>
          <w:rFonts w:ascii="Arial" w:hAnsi="Arial" w:cs="Arial"/>
          <w:sz w:val="20"/>
          <w:szCs w:val="20"/>
        </w:rPr>
        <w:t>Alver</w:t>
      </w:r>
      <w:proofErr w:type="spellEnd"/>
      <w:r w:rsidRPr="00153662">
        <w:rPr>
          <w:rFonts w:ascii="Arial" w:hAnsi="Arial" w:cs="Arial"/>
          <w:sz w:val="20"/>
          <w:szCs w:val="20"/>
        </w:rPr>
        <w:t xml:space="preserve"> M, </w:t>
      </w:r>
      <w:proofErr w:type="spellStart"/>
      <w:r w:rsidRPr="00153662">
        <w:rPr>
          <w:rFonts w:ascii="Arial" w:hAnsi="Arial" w:cs="Arial"/>
          <w:sz w:val="20"/>
          <w:szCs w:val="20"/>
        </w:rPr>
        <w:t>Amini</w:t>
      </w:r>
      <w:proofErr w:type="spellEnd"/>
      <w:r w:rsidRPr="00153662">
        <w:rPr>
          <w:rFonts w:ascii="Arial" w:hAnsi="Arial" w:cs="Arial"/>
          <w:sz w:val="20"/>
          <w:szCs w:val="20"/>
        </w:rPr>
        <w:t xml:space="preserve"> M, </w:t>
      </w:r>
      <w:proofErr w:type="spellStart"/>
      <w:r w:rsidRPr="00153662">
        <w:rPr>
          <w:rFonts w:ascii="Arial" w:hAnsi="Arial" w:cs="Arial"/>
          <w:sz w:val="20"/>
          <w:szCs w:val="20"/>
        </w:rPr>
        <w:t>Boissel</w:t>
      </w:r>
      <w:proofErr w:type="spellEnd"/>
      <w:r w:rsidRPr="00153662">
        <w:rPr>
          <w:rFonts w:ascii="Arial" w:hAnsi="Arial" w:cs="Arial"/>
          <w:sz w:val="20"/>
          <w:szCs w:val="20"/>
        </w:rPr>
        <w:t xml:space="preserve"> M, Chai JF, Chen X, Divers J, </w:t>
      </w:r>
      <w:proofErr w:type="spellStart"/>
      <w:r w:rsidRPr="00153662">
        <w:rPr>
          <w:rFonts w:ascii="Arial" w:hAnsi="Arial" w:cs="Arial"/>
          <w:sz w:val="20"/>
          <w:szCs w:val="20"/>
        </w:rPr>
        <w:t>Evangelou</w:t>
      </w:r>
      <w:proofErr w:type="spellEnd"/>
      <w:r w:rsidRPr="00153662">
        <w:rPr>
          <w:rFonts w:ascii="Arial" w:hAnsi="Arial" w:cs="Arial"/>
          <w:sz w:val="20"/>
          <w:szCs w:val="20"/>
        </w:rPr>
        <w:t xml:space="preserve"> E, Gao C, Graff M, Harris SE, He M, Hsu FC, Jackson AU, Zhao JH, </w:t>
      </w:r>
      <w:proofErr w:type="spellStart"/>
      <w:r w:rsidRPr="00153662">
        <w:rPr>
          <w:rFonts w:ascii="Arial" w:hAnsi="Arial" w:cs="Arial"/>
          <w:sz w:val="20"/>
          <w:szCs w:val="20"/>
        </w:rPr>
        <w:t>Kraja</w:t>
      </w:r>
      <w:proofErr w:type="spellEnd"/>
      <w:r w:rsidRPr="00153662">
        <w:rPr>
          <w:rFonts w:ascii="Arial" w:hAnsi="Arial" w:cs="Arial"/>
          <w:sz w:val="20"/>
          <w:szCs w:val="20"/>
        </w:rPr>
        <w:t xml:space="preserve"> AT, </w:t>
      </w:r>
      <w:proofErr w:type="spellStart"/>
      <w:r w:rsidRPr="00153662">
        <w:rPr>
          <w:rFonts w:ascii="Arial" w:hAnsi="Arial" w:cs="Arial"/>
          <w:sz w:val="20"/>
          <w:szCs w:val="20"/>
        </w:rPr>
        <w:t>Kühnel</w:t>
      </w:r>
      <w:proofErr w:type="spellEnd"/>
      <w:r w:rsidRPr="00153662">
        <w:rPr>
          <w:rFonts w:ascii="Arial" w:hAnsi="Arial" w:cs="Arial"/>
          <w:sz w:val="20"/>
          <w:szCs w:val="20"/>
        </w:rPr>
        <w:t xml:space="preserve"> B, </w:t>
      </w:r>
      <w:proofErr w:type="spellStart"/>
      <w:r w:rsidRPr="00153662">
        <w:rPr>
          <w:rFonts w:ascii="Arial" w:hAnsi="Arial" w:cs="Arial"/>
          <w:sz w:val="20"/>
          <w:szCs w:val="20"/>
        </w:rPr>
        <w:t>Laguzzi</w:t>
      </w:r>
      <w:proofErr w:type="spellEnd"/>
      <w:r w:rsidRPr="00153662">
        <w:rPr>
          <w:rFonts w:ascii="Arial" w:hAnsi="Arial" w:cs="Arial"/>
          <w:sz w:val="20"/>
          <w:szCs w:val="20"/>
        </w:rPr>
        <w:t xml:space="preserve"> F, </w:t>
      </w:r>
      <w:proofErr w:type="spellStart"/>
      <w:r w:rsidRPr="00153662">
        <w:rPr>
          <w:rFonts w:ascii="Arial" w:hAnsi="Arial" w:cs="Arial"/>
          <w:sz w:val="20"/>
          <w:szCs w:val="20"/>
        </w:rPr>
        <w:t>Lyytikäinen</w:t>
      </w:r>
      <w:proofErr w:type="spellEnd"/>
      <w:r w:rsidRPr="00153662">
        <w:rPr>
          <w:rFonts w:ascii="Arial" w:hAnsi="Arial" w:cs="Arial"/>
          <w:sz w:val="20"/>
          <w:szCs w:val="20"/>
        </w:rPr>
        <w:t xml:space="preserve"> LP, Nolte IM, </w:t>
      </w:r>
      <w:proofErr w:type="spellStart"/>
      <w:r w:rsidRPr="00153662">
        <w:rPr>
          <w:rFonts w:ascii="Arial" w:hAnsi="Arial" w:cs="Arial"/>
          <w:sz w:val="20"/>
          <w:szCs w:val="20"/>
        </w:rPr>
        <w:t>Rauramaa</w:t>
      </w:r>
      <w:proofErr w:type="spellEnd"/>
      <w:r w:rsidRPr="00153662">
        <w:rPr>
          <w:rFonts w:ascii="Arial" w:hAnsi="Arial" w:cs="Arial"/>
          <w:sz w:val="20"/>
          <w:szCs w:val="20"/>
        </w:rPr>
        <w:t xml:space="preserve"> R, Riaz M, </w:t>
      </w:r>
      <w:proofErr w:type="spellStart"/>
      <w:r w:rsidRPr="00153662">
        <w:rPr>
          <w:rFonts w:ascii="Arial" w:hAnsi="Arial" w:cs="Arial"/>
          <w:sz w:val="20"/>
          <w:szCs w:val="20"/>
        </w:rPr>
        <w:t>Robino</w:t>
      </w:r>
      <w:proofErr w:type="spellEnd"/>
      <w:r w:rsidRPr="00153662">
        <w:rPr>
          <w:rFonts w:ascii="Arial" w:hAnsi="Arial" w:cs="Arial"/>
          <w:sz w:val="20"/>
          <w:szCs w:val="20"/>
        </w:rPr>
        <w:t xml:space="preserve"> A, </w:t>
      </w:r>
      <w:proofErr w:type="spellStart"/>
      <w:r w:rsidRPr="00153662">
        <w:rPr>
          <w:rFonts w:ascii="Arial" w:hAnsi="Arial" w:cs="Arial"/>
          <w:sz w:val="20"/>
          <w:szCs w:val="20"/>
        </w:rPr>
        <w:t>Rueedi</w:t>
      </w:r>
      <w:proofErr w:type="spellEnd"/>
      <w:r w:rsidRPr="00153662">
        <w:rPr>
          <w:rFonts w:ascii="Arial" w:hAnsi="Arial" w:cs="Arial"/>
          <w:sz w:val="20"/>
          <w:szCs w:val="20"/>
        </w:rPr>
        <w:t xml:space="preserve"> R, Stringham HM, Takeuchi F, van der Most PJ, </w:t>
      </w:r>
      <w:proofErr w:type="spellStart"/>
      <w:r w:rsidRPr="00153662">
        <w:rPr>
          <w:rFonts w:ascii="Arial" w:hAnsi="Arial" w:cs="Arial"/>
          <w:sz w:val="20"/>
          <w:szCs w:val="20"/>
        </w:rPr>
        <w:t>Varga</w:t>
      </w:r>
      <w:proofErr w:type="spellEnd"/>
      <w:r w:rsidRPr="00153662">
        <w:rPr>
          <w:rFonts w:ascii="Arial" w:hAnsi="Arial" w:cs="Arial"/>
          <w:sz w:val="20"/>
          <w:szCs w:val="20"/>
        </w:rPr>
        <w:t xml:space="preserve"> TV, Verweij N, Ware EB, Wen W, Li X, </w:t>
      </w:r>
      <w:proofErr w:type="spellStart"/>
      <w:r w:rsidRPr="00153662">
        <w:rPr>
          <w:rFonts w:ascii="Arial" w:hAnsi="Arial" w:cs="Arial"/>
          <w:sz w:val="20"/>
          <w:szCs w:val="20"/>
        </w:rPr>
        <w:t>Yanek</w:t>
      </w:r>
      <w:proofErr w:type="spellEnd"/>
      <w:r w:rsidRPr="00153662">
        <w:rPr>
          <w:rFonts w:ascii="Arial" w:hAnsi="Arial" w:cs="Arial"/>
          <w:sz w:val="20"/>
          <w:szCs w:val="20"/>
        </w:rPr>
        <w:t xml:space="preserve"> LR, Amin N, Arnett DK, Boerwinkle E, </w:t>
      </w:r>
      <w:proofErr w:type="spellStart"/>
      <w:r w:rsidRPr="00153662">
        <w:rPr>
          <w:rFonts w:ascii="Arial" w:hAnsi="Arial" w:cs="Arial"/>
          <w:sz w:val="20"/>
          <w:szCs w:val="20"/>
        </w:rPr>
        <w:t>Brumat</w:t>
      </w:r>
      <w:proofErr w:type="spellEnd"/>
      <w:r w:rsidRPr="00153662">
        <w:rPr>
          <w:rFonts w:ascii="Arial" w:hAnsi="Arial" w:cs="Arial"/>
          <w:sz w:val="20"/>
          <w:szCs w:val="20"/>
        </w:rPr>
        <w:t xml:space="preserve"> M, Cade B, </w:t>
      </w:r>
      <w:proofErr w:type="spellStart"/>
      <w:r w:rsidRPr="00153662">
        <w:rPr>
          <w:rFonts w:ascii="Arial" w:hAnsi="Arial" w:cs="Arial"/>
          <w:sz w:val="20"/>
          <w:szCs w:val="20"/>
        </w:rPr>
        <w:t>Canouil</w:t>
      </w:r>
      <w:proofErr w:type="spellEnd"/>
      <w:r w:rsidRPr="00153662">
        <w:rPr>
          <w:rFonts w:ascii="Arial" w:hAnsi="Arial" w:cs="Arial"/>
          <w:sz w:val="20"/>
          <w:szCs w:val="20"/>
        </w:rPr>
        <w:t xml:space="preserve"> M, Chen YI, </w:t>
      </w:r>
      <w:proofErr w:type="spellStart"/>
      <w:r w:rsidRPr="00153662">
        <w:rPr>
          <w:rFonts w:ascii="Arial" w:hAnsi="Arial" w:cs="Arial"/>
          <w:sz w:val="20"/>
          <w:szCs w:val="20"/>
        </w:rPr>
        <w:t>Concas</w:t>
      </w:r>
      <w:proofErr w:type="spellEnd"/>
      <w:r w:rsidRPr="00153662">
        <w:rPr>
          <w:rFonts w:ascii="Arial" w:hAnsi="Arial" w:cs="Arial"/>
          <w:sz w:val="20"/>
          <w:szCs w:val="20"/>
        </w:rPr>
        <w:t xml:space="preserve"> MP, Connell J, de </w:t>
      </w:r>
      <w:proofErr w:type="spellStart"/>
      <w:r w:rsidRPr="00153662">
        <w:rPr>
          <w:rFonts w:ascii="Arial" w:hAnsi="Arial" w:cs="Arial"/>
          <w:sz w:val="20"/>
          <w:szCs w:val="20"/>
        </w:rPr>
        <w:t>Mutsert</w:t>
      </w:r>
      <w:proofErr w:type="spellEnd"/>
      <w:r w:rsidRPr="00153662">
        <w:rPr>
          <w:rFonts w:ascii="Arial" w:hAnsi="Arial" w:cs="Arial"/>
          <w:sz w:val="20"/>
          <w:szCs w:val="20"/>
        </w:rPr>
        <w:t xml:space="preserve"> R, de Silva HJ, de Vries PS, </w:t>
      </w:r>
      <w:proofErr w:type="spellStart"/>
      <w:r w:rsidRPr="00153662">
        <w:rPr>
          <w:rFonts w:ascii="Arial" w:hAnsi="Arial" w:cs="Arial"/>
          <w:sz w:val="20"/>
          <w:szCs w:val="20"/>
        </w:rPr>
        <w:t>Demirkan</w:t>
      </w:r>
      <w:proofErr w:type="spellEnd"/>
      <w:r w:rsidRPr="00153662">
        <w:rPr>
          <w:rFonts w:ascii="Arial" w:hAnsi="Arial" w:cs="Arial"/>
          <w:sz w:val="20"/>
          <w:szCs w:val="20"/>
        </w:rPr>
        <w:t xml:space="preserve"> A, Ding J, Eaton CB, </w:t>
      </w:r>
      <w:proofErr w:type="spellStart"/>
      <w:r w:rsidRPr="00153662">
        <w:rPr>
          <w:rFonts w:ascii="Arial" w:hAnsi="Arial" w:cs="Arial"/>
          <w:sz w:val="20"/>
          <w:szCs w:val="20"/>
        </w:rPr>
        <w:t>Faul</w:t>
      </w:r>
      <w:proofErr w:type="spellEnd"/>
      <w:r w:rsidRPr="00153662">
        <w:rPr>
          <w:rFonts w:ascii="Arial" w:hAnsi="Arial" w:cs="Arial"/>
          <w:sz w:val="20"/>
          <w:szCs w:val="20"/>
        </w:rPr>
        <w:t xml:space="preserve"> JD, Friedlander Y, Gabriel KP, </w:t>
      </w:r>
      <w:proofErr w:type="spellStart"/>
      <w:r w:rsidRPr="00153662">
        <w:rPr>
          <w:rFonts w:ascii="Arial" w:hAnsi="Arial" w:cs="Arial"/>
          <w:sz w:val="20"/>
          <w:szCs w:val="20"/>
        </w:rPr>
        <w:t>Ghanbari</w:t>
      </w:r>
      <w:proofErr w:type="spellEnd"/>
      <w:r w:rsidRPr="00153662">
        <w:rPr>
          <w:rFonts w:ascii="Arial" w:hAnsi="Arial" w:cs="Arial"/>
          <w:sz w:val="20"/>
          <w:szCs w:val="20"/>
        </w:rPr>
        <w:t xml:space="preserve"> M, </w:t>
      </w:r>
      <w:proofErr w:type="spellStart"/>
      <w:r w:rsidRPr="00153662">
        <w:rPr>
          <w:rFonts w:ascii="Arial" w:hAnsi="Arial" w:cs="Arial"/>
          <w:sz w:val="20"/>
          <w:szCs w:val="20"/>
        </w:rPr>
        <w:t>Giulianini</w:t>
      </w:r>
      <w:proofErr w:type="spellEnd"/>
      <w:r w:rsidRPr="00153662">
        <w:rPr>
          <w:rFonts w:ascii="Arial" w:hAnsi="Arial" w:cs="Arial"/>
          <w:sz w:val="20"/>
          <w:szCs w:val="20"/>
        </w:rPr>
        <w:t xml:space="preserve"> F, Gu CC, Gu D, Harris TB, He J, Heikkinen S, Heng CK, Hunt SC, Ikram MA, Jonas JB, Koh WP, </w:t>
      </w:r>
      <w:proofErr w:type="spellStart"/>
      <w:r w:rsidRPr="00153662">
        <w:rPr>
          <w:rFonts w:ascii="Arial" w:hAnsi="Arial" w:cs="Arial"/>
          <w:sz w:val="20"/>
          <w:szCs w:val="20"/>
        </w:rPr>
        <w:t>Komulainen</w:t>
      </w:r>
      <w:proofErr w:type="spellEnd"/>
      <w:r w:rsidRPr="00153662">
        <w:rPr>
          <w:rFonts w:ascii="Arial" w:hAnsi="Arial" w:cs="Arial"/>
          <w:sz w:val="20"/>
          <w:szCs w:val="20"/>
        </w:rPr>
        <w:t xml:space="preserve"> P, Krieger JE, </w:t>
      </w:r>
      <w:proofErr w:type="spellStart"/>
      <w:r w:rsidRPr="00153662">
        <w:rPr>
          <w:rFonts w:ascii="Arial" w:hAnsi="Arial" w:cs="Arial"/>
          <w:sz w:val="20"/>
          <w:szCs w:val="20"/>
        </w:rPr>
        <w:t>Kritchevsky</w:t>
      </w:r>
      <w:proofErr w:type="spellEnd"/>
      <w:r w:rsidRPr="00153662">
        <w:rPr>
          <w:rFonts w:ascii="Arial" w:hAnsi="Arial" w:cs="Arial"/>
          <w:sz w:val="20"/>
          <w:szCs w:val="20"/>
        </w:rPr>
        <w:t xml:space="preserve"> SB, </w:t>
      </w:r>
      <w:proofErr w:type="spellStart"/>
      <w:r w:rsidRPr="00153662">
        <w:rPr>
          <w:rFonts w:ascii="Arial" w:hAnsi="Arial" w:cs="Arial"/>
          <w:sz w:val="20"/>
          <w:szCs w:val="20"/>
        </w:rPr>
        <w:t>Kutalik</w:t>
      </w:r>
      <w:proofErr w:type="spellEnd"/>
      <w:r w:rsidRPr="00153662">
        <w:rPr>
          <w:rFonts w:ascii="Arial" w:hAnsi="Arial" w:cs="Arial"/>
          <w:sz w:val="20"/>
          <w:szCs w:val="20"/>
        </w:rPr>
        <w:t xml:space="preserve"> Z, </w:t>
      </w:r>
      <w:proofErr w:type="spellStart"/>
      <w:r w:rsidRPr="00153662">
        <w:rPr>
          <w:rFonts w:ascii="Arial" w:hAnsi="Arial" w:cs="Arial"/>
          <w:sz w:val="20"/>
          <w:szCs w:val="20"/>
        </w:rPr>
        <w:t>Kuusisto</w:t>
      </w:r>
      <w:proofErr w:type="spellEnd"/>
      <w:r w:rsidRPr="00153662">
        <w:rPr>
          <w:rFonts w:ascii="Arial" w:hAnsi="Arial" w:cs="Arial"/>
          <w:sz w:val="20"/>
          <w:szCs w:val="20"/>
        </w:rPr>
        <w:t xml:space="preserve"> J, </w:t>
      </w:r>
      <w:proofErr w:type="spellStart"/>
      <w:r w:rsidRPr="00153662">
        <w:rPr>
          <w:rFonts w:ascii="Arial" w:hAnsi="Arial" w:cs="Arial"/>
          <w:sz w:val="20"/>
          <w:szCs w:val="20"/>
        </w:rPr>
        <w:t>Langefeld</w:t>
      </w:r>
      <w:proofErr w:type="spellEnd"/>
      <w:r w:rsidRPr="00153662">
        <w:rPr>
          <w:rFonts w:ascii="Arial" w:hAnsi="Arial" w:cs="Arial"/>
          <w:sz w:val="20"/>
          <w:szCs w:val="20"/>
        </w:rPr>
        <w:t xml:space="preserve"> CD, </w:t>
      </w:r>
      <w:proofErr w:type="spellStart"/>
      <w:r w:rsidRPr="00153662">
        <w:rPr>
          <w:rFonts w:ascii="Arial" w:hAnsi="Arial" w:cs="Arial"/>
          <w:sz w:val="20"/>
          <w:szCs w:val="20"/>
        </w:rPr>
        <w:t>Langenberg</w:t>
      </w:r>
      <w:proofErr w:type="spellEnd"/>
      <w:r w:rsidRPr="00153662">
        <w:rPr>
          <w:rFonts w:ascii="Arial" w:hAnsi="Arial" w:cs="Arial"/>
          <w:sz w:val="20"/>
          <w:szCs w:val="20"/>
        </w:rPr>
        <w:t xml:space="preserve"> C, </w:t>
      </w:r>
      <w:proofErr w:type="spellStart"/>
      <w:r w:rsidRPr="00153662">
        <w:rPr>
          <w:rFonts w:ascii="Arial" w:hAnsi="Arial" w:cs="Arial"/>
          <w:sz w:val="20"/>
          <w:szCs w:val="20"/>
        </w:rPr>
        <w:t>Launer</w:t>
      </w:r>
      <w:proofErr w:type="spellEnd"/>
      <w:r w:rsidRPr="00153662">
        <w:rPr>
          <w:rFonts w:ascii="Arial" w:hAnsi="Arial" w:cs="Arial"/>
          <w:sz w:val="20"/>
          <w:szCs w:val="20"/>
        </w:rPr>
        <w:t xml:space="preserve"> LJ, Leander K, Lemaitre RN, Lewis CE, Liang J; Lifelines Cohort Study, Liu J, </w:t>
      </w:r>
      <w:proofErr w:type="spellStart"/>
      <w:r w:rsidRPr="00153662">
        <w:rPr>
          <w:rFonts w:ascii="Arial" w:hAnsi="Arial" w:cs="Arial"/>
          <w:sz w:val="20"/>
          <w:szCs w:val="20"/>
        </w:rPr>
        <w:t>Mägi</w:t>
      </w:r>
      <w:proofErr w:type="spellEnd"/>
      <w:r w:rsidRPr="00153662">
        <w:rPr>
          <w:rFonts w:ascii="Arial" w:hAnsi="Arial" w:cs="Arial"/>
          <w:sz w:val="20"/>
          <w:szCs w:val="20"/>
        </w:rPr>
        <w:t xml:space="preserve"> R, Manichaikul A, </w:t>
      </w:r>
      <w:proofErr w:type="spellStart"/>
      <w:r w:rsidRPr="00153662">
        <w:rPr>
          <w:rFonts w:ascii="Arial" w:hAnsi="Arial" w:cs="Arial"/>
          <w:sz w:val="20"/>
          <w:szCs w:val="20"/>
        </w:rPr>
        <w:t>Meitinger</w:t>
      </w:r>
      <w:proofErr w:type="spellEnd"/>
      <w:r w:rsidRPr="00153662">
        <w:rPr>
          <w:rFonts w:ascii="Arial" w:hAnsi="Arial" w:cs="Arial"/>
          <w:sz w:val="20"/>
          <w:szCs w:val="20"/>
        </w:rPr>
        <w:t xml:space="preserve"> T, </w:t>
      </w:r>
      <w:proofErr w:type="spellStart"/>
      <w:r w:rsidRPr="00153662">
        <w:rPr>
          <w:rFonts w:ascii="Arial" w:hAnsi="Arial" w:cs="Arial"/>
          <w:sz w:val="20"/>
          <w:szCs w:val="20"/>
        </w:rPr>
        <w:t>Metspalu</w:t>
      </w:r>
      <w:proofErr w:type="spellEnd"/>
      <w:r w:rsidRPr="00153662">
        <w:rPr>
          <w:rFonts w:ascii="Arial" w:hAnsi="Arial" w:cs="Arial"/>
          <w:sz w:val="20"/>
          <w:szCs w:val="20"/>
        </w:rPr>
        <w:t xml:space="preserve"> A, </w:t>
      </w:r>
      <w:proofErr w:type="spellStart"/>
      <w:r w:rsidRPr="00153662">
        <w:rPr>
          <w:rFonts w:ascii="Arial" w:hAnsi="Arial" w:cs="Arial"/>
          <w:sz w:val="20"/>
          <w:szCs w:val="20"/>
        </w:rPr>
        <w:t>Milaneschi</w:t>
      </w:r>
      <w:proofErr w:type="spellEnd"/>
      <w:r w:rsidRPr="00153662">
        <w:rPr>
          <w:rFonts w:ascii="Arial" w:hAnsi="Arial" w:cs="Arial"/>
          <w:sz w:val="20"/>
          <w:szCs w:val="20"/>
        </w:rPr>
        <w:t xml:space="preserve"> Y, </w:t>
      </w:r>
      <w:proofErr w:type="spellStart"/>
      <w:r w:rsidRPr="00153662">
        <w:rPr>
          <w:rFonts w:ascii="Arial" w:hAnsi="Arial" w:cs="Arial"/>
          <w:sz w:val="20"/>
          <w:szCs w:val="20"/>
        </w:rPr>
        <w:t>Mohlke</w:t>
      </w:r>
      <w:proofErr w:type="spellEnd"/>
      <w:r w:rsidRPr="00153662">
        <w:rPr>
          <w:rFonts w:ascii="Arial" w:hAnsi="Arial" w:cs="Arial"/>
          <w:sz w:val="20"/>
          <w:szCs w:val="20"/>
        </w:rPr>
        <w:t xml:space="preserve"> KL, Mosley TH Jr, Murray AD, </w:t>
      </w:r>
      <w:proofErr w:type="spellStart"/>
      <w:r w:rsidRPr="00153662">
        <w:rPr>
          <w:rFonts w:ascii="Arial" w:hAnsi="Arial" w:cs="Arial"/>
          <w:sz w:val="20"/>
          <w:szCs w:val="20"/>
        </w:rPr>
        <w:t>Nalls</w:t>
      </w:r>
      <w:proofErr w:type="spellEnd"/>
      <w:r w:rsidRPr="00153662">
        <w:rPr>
          <w:rFonts w:ascii="Arial" w:hAnsi="Arial" w:cs="Arial"/>
          <w:sz w:val="20"/>
          <w:szCs w:val="20"/>
        </w:rPr>
        <w:t xml:space="preserve"> MA, Nang EK, Nelson CP, Nona S, Norris JM, </w:t>
      </w:r>
      <w:proofErr w:type="spellStart"/>
      <w:r w:rsidRPr="00153662">
        <w:rPr>
          <w:rFonts w:ascii="Arial" w:hAnsi="Arial" w:cs="Arial"/>
          <w:sz w:val="20"/>
          <w:szCs w:val="20"/>
        </w:rPr>
        <w:t>Nwuba</w:t>
      </w:r>
      <w:proofErr w:type="spellEnd"/>
      <w:r w:rsidRPr="00153662">
        <w:rPr>
          <w:rFonts w:ascii="Arial" w:hAnsi="Arial" w:cs="Arial"/>
          <w:sz w:val="20"/>
          <w:szCs w:val="20"/>
        </w:rPr>
        <w:t xml:space="preserve"> CV, O'Connell J, Palmer ND, </w:t>
      </w:r>
      <w:proofErr w:type="spellStart"/>
      <w:r w:rsidRPr="00153662">
        <w:rPr>
          <w:rFonts w:ascii="Arial" w:hAnsi="Arial" w:cs="Arial"/>
          <w:sz w:val="20"/>
          <w:szCs w:val="20"/>
        </w:rPr>
        <w:t>Papanicolau</w:t>
      </w:r>
      <w:proofErr w:type="spellEnd"/>
      <w:r w:rsidRPr="00153662">
        <w:rPr>
          <w:rFonts w:ascii="Arial" w:hAnsi="Arial" w:cs="Arial"/>
          <w:sz w:val="20"/>
          <w:szCs w:val="20"/>
        </w:rPr>
        <w:t xml:space="preserve"> GJ, </w:t>
      </w:r>
      <w:proofErr w:type="spellStart"/>
      <w:r w:rsidRPr="00153662">
        <w:rPr>
          <w:rFonts w:ascii="Arial" w:hAnsi="Arial" w:cs="Arial"/>
          <w:sz w:val="20"/>
          <w:szCs w:val="20"/>
        </w:rPr>
        <w:t>Pazoki</w:t>
      </w:r>
      <w:proofErr w:type="spellEnd"/>
      <w:r w:rsidRPr="00153662">
        <w:rPr>
          <w:rFonts w:ascii="Arial" w:hAnsi="Arial" w:cs="Arial"/>
          <w:sz w:val="20"/>
          <w:szCs w:val="20"/>
        </w:rPr>
        <w:t xml:space="preserve"> R, Pedersen NL, Peters A, </w:t>
      </w:r>
      <w:proofErr w:type="spellStart"/>
      <w:r w:rsidRPr="00153662">
        <w:rPr>
          <w:rFonts w:ascii="Arial" w:hAnsi="Arial" w:cs="Arial"/>
          <w:sz w:val="20"/>
          <w:szCs w:val="20"/>
        </w:rPr>
        <w:t>Peyser</w:t>
      </w:r>
      <w:proofErr w:type="spellEnd"/>
      <w:r w:rsidRPr="00153662">
        <w:rPr>
          <w:rFonts w:ascii="Arial" w:hAnsi="Arial" w:cs="Arial"/>
          <w:sz w:val="20"/>
          <w:szCs w:val="20"/>
        </w:rPr>
        <w:t xml:space="preserve"> PA, </w:t>
      </w:r>
      <w:proofErr w:type="spellStart"/>
      <w:r w:rsidRPr="00153662">
        <w:rPr>
          <w:rFonts w:ascii="Arial" w:hAnsi="Arial" w:cs="Arial"/>
          <w:sz w:val="20"/>
          <w:szCs w:val="20"/>
        </w:rPr>
        <w:t>Polasek</w:t>
      </w:r>
      <w:proofErr w:type="spellEnd"/>
      <w:r w:rsidRPr="00153662">
        <w:rPr>
          <w:rFonts w:ascii="Arial" w:hAnsi="Arial" w:cs="Arial"/>
          <w:sz w:val="20"/>
          <w:szCs w:val="20"/>
        </w:rPr>
        <w:t xml:space="preserve"> O, Porteous DJ, Poveda A, </w:t>
      </w:r>
      <w:proofErr w:type="spellStart"/>
      <w:r w:rsidRPr="00153662">
        <w:rPr>
          <w:rFonts w:ascii="Arial" w:hAnsi="Arial" w:cs="Arial"/>
          <w:sz w:val="20"/>
          <w:szCs w:val="20"/>
        </w:rPr>
        <w:t>Raitakari</w:t>
      </w:r>
      <w:proofErr w:type="spellEnd"/>
      <w:r w:rsidRPr="00153662">
        <w:rPr>
          <w:rFonts w:ascii="Arial" w:hAnsi="Arial" w:cs="Arial"/>
          <w:sz w:val="20"/>
          <w:szCs w:val="20"/>
        </w:rPr>
        <w:t xml:space="preserve"> OT, Rich SS, </w:t>
      </w:r>
      <w:proofErr w:type="spellStart"/>
      <w:r w:rsidRPr="00153662">
        <w:rPr>
          <w:rFonts w:ascii="Arial" w:hAnsi="Arial" w:cs="Arial"/>
          <w:sz w:val="20"/>
          <w:szCs w:val="20"/>
        </w:rPr>
        <w:t>Risch</w:t>
      </w:r>
      <w:proofErr w:type="spellEnd"/>
      <w:r w:rsidRPr="00153662">
        <w:rPr>
          <w:rFonts w:ascii="Arial" w:hAnsi="Arial" w:cs="Arial"/>
          <w:sz w:val="20"/>
          <w:szCs w:val="20"/>
        </w:rPr>
        <w:t xml:space="preserve"> N, Robinson JG, Rose LM, </w:t>
      </w:r>
      <w:proofErr w:type="spellStart"/>
      <w:r w:rsidRPr="00153662">
        <w:rPr>
          <w:rFonts w:ascii="Arial" w:hAnsi="Arial" w:cs="Arial"/>
          <w:sz w:val="20"/>
          <w:szCs w:val="20"/>
        </w:rPr>
        <w:t>Rudan</w:t>
      </w:r>
      <w:proofErr w:type="spellEnd"/>
      <w:r w:rsidRPr="00153662">
        <w:rPr>
          <w:rFonts w:ascii="Arial" w:hAnsi="Arial" w:cs="Arial"/>
          <w:sz w:val="20"/>
          <w:szCs w:val="20"/>
        </w:rPr>
        <w:t xml:space="preserve"> I, Schreiner PJ, Scott RA, Sidney SS, Sims M, Smith JA, </w:t>
      </w:r>
      <w:proofErr w:type="spellStart"/>
      <w:r w:rsidRPr="00153662">
        <w:rPr>
          <w:rFonts w:ascii="Arial" w:hAnsi="Arial" w:cs="Arial"/>
          <w:sz w:val="20"/>
          <w:szCs w:val="20"/>
        </w:rPr>
        <w:t>Snieder</w:t>
      </w:r>
      <w:proofErr w:type="spellEnd"/>
      <w:r w:rsidRPr="00153662">
        <w:rPr>
          <w:rFonts w:ascii="Arial" w:hAnsi="Arial" w:cs="Arial"/>
          <w:sz w:val="20"/>
          <w:szCs w:val="20"/>
        </w:rPr>
        <w:t xml:space="preserve"> H, Sofer T, Starr JM, </w:t>
      </w:r>
      <w:proofErr w:type="spellStart"/>
      <w:r w:rsidRPr="00153662">
        <w:rPr>
          <w:rFonts w:ascii="Arial" w:hAnsi="Arial" w:cs="Arial"/>
          <w:sz w:val="20"/>
          <w:szCs w:val="20"/>
        </w:rPr>
        <w:t>Sternfeld</w:t>
      </w:r>
      <w:proofErr w:type="spellEnd"/>
      <w:r w:rsidRPr="00153662">
        <w:rPr>
          <w:rFonts w:ascii="Arial" w:hAnsi="Arial" w:cs="Arial"/>
          <w:sz w:val="20"/>
          <w:szCs w:val="20"/>
        </w:rPr>
        <w:t xml:space="preserve"> B, Strauch K, Tang H, Taylor KD, Tsai MY, </w:t>
      </w:r>
      <w:proofErr w:type="spellStart"/>
      <w:r w:rsidRPr="00153662">
        <w:rPr>
          <w:rFonts w:ascii="Arial" w:hAnsi="Arial" w:cs="Arial"/>
          <w:sz w:val="20"/>
          <w:szCs w:val="20"/>
        </w:rPr>
        <w:t>Tuomilehto</w:t>
      </w:r>
      <w:proofErr w:type="spellEnd"/>
      <w:r w:rsidRPr="00153662">
        <w:rPr>
          <w:rFonts w:ascii="Arial" w:hAnsi="Arial" w:cs="Arial"/>
          <w:sz w:val="20"/>
          <w:szCs w:val="20"/>
        </w:rPr>
        <w:t xml:space="preserve"> J, </w:t>
      </w:r>
      <w:proofErr w:type="spellStart"/>
      <w:r w:rsidRPr="00153662">
        <w:rPr>
          <w:rFonts w:ascii="Arial" w:hAnsi="Arial" w:cs="Arial"/>
          <w:sz w:val="20"/>
          <w:szCs w:val="20"/>
        </w:rPr>
        <w:t>Uitterlinden</w:t>
      </w:r>
      <w:proofErr w:type="spellEnd"/>
      <w:r w:rsidRPr="00153662">
        <w:rPr>
          <w:rFonts w:ascii="Arial" w:hAnsi="Arial" w:cs="Arial"/>
          <w:sz w:val="20"/>
          <w:szCs w:val="20"/>
        </w:rPr>
        <w:t xml:space="preserve"> AG, van der Ende MY, van </w:t>
      </w:r>
      <w:proofErr w:type="spellStart"/>
      <w:r w:rsidRPr="00153662">
        <w:rPr>
          <w:rFonts w:ascii="Arial" w:hAnsi="Arial" w:cs="Arial"/>
          <w:sz w:val="20"/>
          <w:szCs w:val="20"/>
        </w:rPr>
        <w:t>Heemst</w:t>
      </w:r>
      <w:proofErr w:type="spellEnd"/>
      <w:r w:rsidRPr="00153662">
        <w:rPr>
          <w:rFonts w:ascii="Arial" w:hAnsi="Arial" w:cs="Arial"/>
          <w:sz w:val="20"/>
          <w:szCs w:val="20"/>
        </w:rPr>
        <w:t xml:space="preserve"> D, Voortman T, </w:t>
      </w:r>
      <w:proofErr w:type="spellStart"/>
      <w:r w:rsidRPr="00153662">
        <w:rPr>
          <w:rFonts w:ascii="Arial" w:hAnsi="Arial" w:cs="Arial"/>
          <w:sz w:val="20"/>
          <w:szCs w:val="20"/>
        </w:rPr>
        <w:t>Waldenberger</w:t>
      </w:r>
      <w:proofErr w:type="spellEnd"/>
      <w:r w:rsidRPr="00153662">
        <w:rPr>
          <w:rFonts w:ascii="Arial" w:hAnsi="Arial" w:cs="Arial"/>
          <w:sz w:val="20"/>
          <w:szCs w:val="20"/>
        </w:rPr>
        <w:t xml:space="preserve"> M, </w:t>
      </w:r>
      <w:proofErr w:type="spellStart"/>
      <w:r w:rsidRPr="00153662">
        <w:rPr>
          <w:rFonts w:ascii="Arial" w:hAnsi="Arial" w:cs="Arial"/>
          <w:sz w:val="20"/>
          <w:szCs w:val="20"/>
        </w:rPr>
        <w:t>Wennberg</w:t>
      </w:r>
      <w:proofErr w:type="spellEnd"/>
      <w:r w:rsidRPr="00153662">
        <w:rPr>
          <w:rFonts w:ascii="Arial" w:hAnsi="Arial" w:cs="Arial"/>
          <w:sz w:val="20"/>
          <w:szCs w:val="20"/>
        </w:rPr>
        <w:t xml:space="preserve"> P, Wilson G, Xiang YB, Yao J, Yu C, Yuan JM, Zhao W, </w:t>
      </w:r>
      <w:proofErr w:type="spellStart"/>
      <w:r w:rsidRPr="00153662">
        <w:rPr>
          <w:rFonts w:ascii="Arial" w:hAnsi="Arial" w:cs="Arial"/>
          <w:sz w:val="20"/>
          <w:szCs w:val="20"/>
        </w:rPr>
        <w:t>Zonderman</w:t>
      </w:r>
      <w:proofErr w:type="spellEnd"/>
      <w:r w:rsidRPr="00153662">
        <w:rPr>
          <w:rFonts w:ascii="Arial" w:hAnsi="Arial" w:cs="Arial"/>
          <w:sz w:val="20"/>
          <w:szCs w:val="20"/>
        </w:rPr>
        <w:t xml:space="preserve"> AB, Becker DM, </w:t>
      </w:r>
      <w:proofErr w:type="spellStart"/>
      <w:r w:rsidRPr="00153662">
        <w:rPr>
          <w:rFonts w:ascii="Arial" w:hAnsi="Arial" w:cs="Arial"/>
          <w:sz w:val="20"/>
          <w:szCs w:val="20"/>
        </w:rPr>
        <w:t>Boehnke</w:t>
      </w:r>
      <w:proofErr w:type="spellEnd"/>
      <w:r w:rsidRPr="00153662">
        <w:rPr>
          <w:rFonts w:ascii="Arial" w:hAnsi="Arial" w:cs="Arial"/>
          <w:sz w:val="20"/>
          <w:szCs w:val="20"/>
        </w:rPr>
        <w:t xml:space="preserve"> M, Bowden DW, de Faire U, Deary IJ, Elliott P, Esko T, Freedman BI, </w:t>
      </w:r>
      <w:proofErr w:type="spellStart"/>
      <w:r w:rsidRPr="00153662">
        <w:rPr>
          <w:rFonts w:ascii="Arial" w:hAnsi="Arial" w:cs="Arial"/>
          <w:sz w:val="20"/>
          <w:szCs w:val="20"/>
        </w:rPr>
        <w:t>Froguel</w:t>
      </w:r>
      <w:proofErr w:type="spellEnd"/>
      <w:r w:rsidRPr="00153662">
        <w:rPr>
          <w:rFonts w:ascii="Arial" w:hAnsi="Arial" w:cs="Arial"/>
          <w:sz w:val="20"/>
          <w:szCs w:val="20"/>
        </w:rPr>
        <w:t xml:space="preserve"> P, Gasparini P, </w:t>
      </w:r>
      <w:proofErr w:type="spellStart"/>
      <w:r w:rsidRPr="00153662">
        <w:rPr>
          <w:rFonts w:ascii="Arial" w:hAnsi="Arial" w:cs="Arial"/>
          <w:sz w:val="20"/>
          <w:szCs w:val="20"/>
        </w:rPr>
        <w:t>Gieger</w:t>
      </w:r>
      <w:proofErr w:type="spellEnd"/>
      <w:r w:rsidRPr="00153662">
        <w:rPr>
          <w:rFonts w:ascii="Arial" w:hAnsi="Arial" w:cs="Arial"/>
          <w:sz w:val="20"/>
          <w:szCs w:val="20"/>
        </w:rPr>
        <w:t xml:space="preserve"> C, Kato N, </w:t>
      </w:r>
      <w:proofErr w:type="spellStart"/>
      <w:r w:rsidRPr="00153662">
        <w:rPr>
          <w:rFonts w:ascii="Arial" w:hAnsi="Arial" w:cs="Arial"/>
          <w:sz w:val="20"/>
          <w:szCs w:val="20"/>
        </w:rPr>
        <w:t>Laakso</w:t>
      </w:r>
      <w:proofErr w:type="spellEnd"/>
      <w:r w:rsidRPr="00153662">
        <w:rPr>
          <w:rFonts w:ascii="Arial" w:hAnsi="Arial" w:cs="Arial"/>
          <w:sz w:val="20"/>
          <w:szCs w:val="20"/>
        </w:rPr>
        <w:t xml:space="preserve"> M, Lakka TA, </w:t>
      </w:r>
      <w:proofErr w:type="spellStart"/>
      <w:r w:rsidRPr="00153662">
        <w:rPr>
          <w:rFonts w:ascii="Arial" w:hAnsi="Arial" w:cs="Arial"/>
          <w:sz w:val="20"/>
          <w:szCs w:val="20"/>
        </w:rPr>
        <w:t>Lehtimäki</w:t>
      </w:r>
      <w:proofErr w:type="spellEnd"/>
      <w:r w:rsidRPr="00153662">
        <w:rPr>
          <w:rFonts w:ascii="Arial" w:hAnsi="Arial" w:cs="Arial"/>
          <w:sz w:val="20"/>
          <w:szCs w:val="20"/>
        </w:rPr>
        <w:t xml:space="preserve"> T, Magnusson PKE, </w:t>
      </w:r>
      <w:proofErr w:type="spellStart"/>
      <w:r w:rsidRPr="00153662">
        <w:rPr>
          <w:rFonts w:ascii="Arial" w:hAnsi="Arial" w:cs="Arial"/>
          <w:sz w:val="20"/>
          <w:szCs w:val="20"/>
        </w:rPr>
        <w:t>Oldehinkel</w:t>
      </w:r>
      <w:proofErr w:type="spellEnd"/>
      <w:r w:rsidRPr="00153662">
        <w:rPr>
          <w:rFonts w:ascii="Arial" w:hAnsi="Arial" w:cs="Arial"/>
          <w:sz w:val="20"/>
          <w:szCs w:val="20"/>
        </w:rPr>
        <w:t xml:space="preserve"> AJ, </w:t>
      </w:r>
      <w:proofErr w:type="spellStart"/>
      <w:r w:rsidRPr="00153662">
        <w:rPr>
          <w:rFonts w:ascii="Arial" w:hAnsi="Arial" w:cs="Arial"/>
          <w:sz w:val="20"/>
          <w:szCs w:val="20"/>
        </w:rPr>
        <w:t>Penninx</w:t>
      </w:r>
      <w:proofErr w:type="spellEnd"/>
      <w:r w:rsidRPr="00153662">
        <w:rPr>
          <w:rFonts w:ascii="Arial" w:hAnsi="Arial" w:cs="Arial"/>
          <w:sz w:val="20"/>
          <w:szCs w:val="20"/>
        </w:rPr>
        <w:t xml:space="preserve"> BWJH, </w:t>
      </w:r>
      <w:proofErr w:type="spellStart"/>
      <w:r w:rsidRPr="00153662">
        <w:rPr>
          <w:rFonts w:ascii="Arial" w:hAnsi="Arial" w:cs="Arial"/>
          <w:sz w:val="20"/>
          <w:szCs w:val="20"/>
        </w:rPr>
        <w:t>Samani</w:t>
      </w:r>
      <w:proofErr w:type="spellEnd"/>
      <w:r w:rsidRPr="00153662">
        <w:rPr>
          <w:rFonts w:ascii="Arial" w:hAnsi="Arial" w:cs="Arial"/>
          <w:sz w:val="20"/>
          <w:szCs w:val="20"/>
        </w:rPr>
        <w:t xml:space="preserve"> NJ, Shu XO, van der </w:t>
      </w:r>
      <w:proofErr w:type="spellStart"/>
      <w:r w:rsidRPr="00153662">
        <w:rPr>
          <w:rFonts w:ascii="Arial" w:hAnsi="Arial" w:cs="Arial"/>
          <w:sz w:val="20"/>
          <w:szCs w:val="20"/>
        </w:rPr>
        <w:t>Harst</w:t>
      </w:r>
      <w:proofErr w:type="spellEnd"/>
      <w:r w:rsidRPr="00153662">
        <w:rPr>
          <w:rFonts w:ascii="Arial" w:hAnsi="Arial" w:cs="Arial"/>
          <w:sz w:val="20"/>
          <w:szCs w:val="20"/>
        </w:rPr>
        <w:t xml:space="preserve"> P, Van Vliet-</w:t>
      </w:r>
      <w:proofErr w:type="spellStart"/>
      <w:r w:rsidRPr="00153662">
        <w:rPr>
          <w:rFonts w:ascii="Arial" w:hAnsi="Arial" w:cs="Arial"/>
          <w:sz w:val="20"/>
          <w:szCs w:val="20"/>
        </w:rPr>
        <w:t>Ostaptchouk</w:t>
      </w:r>
      <w:proofErr w:type="spellEnd"/>
      <w:r w:rsidRPr="00153662">
        <w:rPr>
          <w:rFonts w:ascii="Arial" w:hAnsi="Arial" w:cs="Arial"/>
          <w:sz w:val="20"/>
          <w:szCs w:val="20"/>
        </w:rPr>
        <w:t xml:space="preserve"> JV, </w:t>
      </w:r>
      <w:proofErr w:type="spellStart"/>
      <w:r w:rsidRPr="00153662">
        <w:rPr>
          <w:rFonts w:ascii="Arial" w:hAnsi="Arial" w:cs="Arial"/>
          <w:sz w:val="20"/>
          <w:szCs w:val="20"/>
        </w:rPr>
        <w:t>Vollenweider</w:t>
      </w:r>
      <w:proofErr w:type="spellEnd"/>
      <w:r w:rsidRPr="00153662">
        <w:rPr>
          <w:rFonts w:ascii="Arial" w:hAnsi="Arial" w:cs="Arial"/>
          <w:sz w:val="20"/>
          <w:szCs w:val="20"/>
        </w:rPr>
        <w:t xml:space="preserve"> P, </w:t>
      </w:r>
      <w:proofErr w:type="spellStart"/>
      <w:r w:rsidRPr="00153662">
        <w:rPr>
          <w:rFonts w:ascii="Arial" w:hAnsi="Arial" w:cs="Arial"/>
          <w:sz w:val="20"/>
          <w:szCs w:val="20"/>
        </w:rPr>
        <w:t>Wagenknecht</w:t>
      </w:r>
      <w:proofErr w:type="spellEnd"/>
      <w:r w:rsidRPr="00153662">
        <w:rPr>
          <w:rFonts w:ascii="Arial" w:hAnsi="Arial" w:cs="Arial"/>
          <w:sz w:val="20"/>
          <w:szCs w:val="20"/>
        </w:rPr>
        <w:t xml:space="preserve"> LE, Wang YX, Wareham NJ, Weir DR, Wu T, Zheng W, Zhu X, Evans MK, Franks PW, </w:t>
      </w:r>
      <w:proofErr w:type="spellStart"/>
      <w:r w:rsidRPr="00153662">
        <w:rPr>
          <w:rFonts w:ascii="Arial" w:hAnsi="Arial" w:cs="Arial"/>
          <w:sz w:val="20"/>
          <w:szCs w:val="20"/>
        </w:rPr>
        <w:t>Gudnason</w:t>
      </w:r>
      <w:proofErr w:type="spellEnd"/>
      <w:r w:rsidRPr="00153662">
        <w:rPr>
          <w:rFonts w:ascii="Arial" w:hAnsi="Arial" w:cs="Arial"/>
          <w:sz w:val="20"/>
          <w:szCs w:val="20"/>
        </w:rPr>
        <w:t xml:space="preserve"> V, Hayward C, Horta BL, Kelly TN, Liu Y, North KE, Pereira AC, </w:t>
      </w:r>
      <w:proofErr w:type="spellStart"/>
      <w:r w:rsidRPr="00153662">
        <w:rPr>
          <w:rFonts w:ascii="Arial" w:hAnsi="Arial" w:cs="Arial"/>
          <w:sz w:val="20"/>
          <w:szCs w:val="20"/>
        </w:rPr>
        <w:t>Ridker</w:t>
      </w:r>
      <w:proofErr w:type="spellEnd"/>
      <w:r w:rsidRPr="00153662">
        <w:rPr>
          <w:rFonts w:ascii="Arial" w:hAnsi="Arial" w:cs="Arial"/>
          <w:sz w:val="20"/>
          <w:szCs w:val="20"/>
        </w:rPr>
        <w:t xml:space="preserve"> PM, Tai ES, van Dam RM, Fox ER, </w:t>
      </w:r>
      <w:proofErr w:type="spellStart"/>
      <w:r w:rsidRPr="00153662">
        <w:rPr>
          <w:rFonts w:ascii="Arial" w:hAnsi="Arial" w:cs="Arial"/>
          <w:sz w:val="20"/>
          <w:szCs w:val="20"/>
        </w:rPr>
        <w:t>Kardia</w:t>
      </w:r>
      <w:proofErr w:type="spellEnd"/>
      <w:r w:rsidRPr="00153662">
        <w:rPr>
          <w:rFonts w:ascii="Arial" w:hAnsi="Arial" w:cs="Arial"/>
          <w:sz w:val="20"/>
          <w:szCs w:val="20"/>
        </w:rPr>
        <w:t xml:space="preserve"> SLR, Liu CT, Mook-Kanamori DO, Province MA, Redline S, van </w:t>
      </w:r>
      <w:proofErr w:type="spellStart"/>
      <w:r w:rsidRPr="00153662">
        <w:rPr>
          <w:rFonts w:ascii="Arial" w:hAnsi="Arial" w:cs="Arial"/>
          <w:sz w:val="20"/>
          <w:szCs w:val="20"/>
        </w:rPr>
        <w:t>Duijn</w:t>
      </w:r>
      <w:proofErr w:type="spellEnd"/>
      <w:r w:rsidRPr="00153662">
        <w:rPr>
          <w:rFonts w:ascii="Arial" w:hAnsi="Arial" w:cs="Arial"/>
          <w:sz w:val="20"/>
          <w:szCs w:val="20"/>
        </w:rPr>
        <w:t xml:space="preserve"> CM, Rotter JI, Kooperberg CB, </w:t>
      </w:r>
      <w:proofErr w:type="spellStart"/>
      <w:r w:rsidRPr="00153662">
        <w:rPr>
          <w:rFonts w:ascii="Arial" w:hAnsi="Arial" w:cs="Arial"/>
          <w:sz w:val="20"/>
          <w:szCs w:val="20"/>
        </w:rPr>
        <w:t>Gauderman</w:t>
      </w:r>
      <w:proofErr w:type="spellEnd"/>
      <w:r w:rsidRPr="00153662">
        <w:rPr>
          <w:rFonts w:ascii="Arial" w:hAnsi="Arial" w:cs="Arial"/>
          <w:sz w:val="20"/>
          <w:szCs w:val="20"/>
        </w:rPr>
        <w:t xml:space="preserve"> WJ, Psaty BM, Rice K, Munroe PB, </w:t>
      </w:r>
      <w:proofErr w:type="spellStart"/>
      <w:r w:rsidRPr="00153662">
        <w:rPr>
          <w:rFonts w:ascii="Arial" w:hAnsi="Arial" w:cs="Arial"/>
          <w:sz w:val="20"/>
          <w:szCs w:val="20"/>
        </w:rPr>
        <w:t>Fornage</w:t>
      </w:r>
      <w:proofErr w:type="spellEnd"/>
      <w:r w:rsidRPr="00153662">
        <w:rPr>
          <w:rFonts w:ascii="Arial" w:hAnsi="Arial" w:cs="Arial"/>
          <w:sz w:val="20"/>
          <w:szCs w:val="20"/>
        </w:rPr>
        <w:t xml:space="preserve"> M, </w:t>
      </w:r>
      <w:proofErr w:type="spellStart"/>
      <w:r w:rsidRPr="00153662">
        <w:rPr>
          <w:rFonts w:ascii="Arial" w:hAnsi="Arial" w:cs="Arial"/>
          <w:sz w:val="20"/>
          <w:szCs w:val="20"/>
        </w:rPr>
        <w:t>Cupples</w:t>
      </w:r>
      <w:proofErr w:type="spellEnd"/>
      <w:r w:rsidRPr="00153662">
        <w:rPr>
          <w:rFonts w:ascii="Arial" w:hAnsi="Arial" w:cs="Arial"/>
          <w:sz w:val="20"/>
          <w:szCs w:val="20"/>
        </w:rPr>
        <w:t xml:space="preserve"> LA, Rotimi CN, Morrison AC, Rao DC, Loos RJF. </w:t>
      </w:r>
      <w:hyperlink r:id="rId373" w:history="1">
        <w:r w:rsidRPr="00403A6F">
          <w:rPr>
            <w:rFonts w:ascii="Arial" w:hAnsi="Arial" w:cs="Arial"/>
            <w:b/>
            <w:i/>
            <w:sz w:val="20"/>
            <w:szCs w:val="20"/>
          </w:rPr>
          <w:t>Multi-ancestry study of blood lipid levels identifies four loci interacting with physical activity.</w:t>
        </w:r>
      </w:hyperlink>
      <w:r w:rsidRPr="00403A6F">
        <w:rPr>
          <w:rFonts w:ascii="Arial" w:hAnsi="Arial" w:cs="Arial"/>
          <w:b/>
          <w:i/>
          <w:sz w:val="20"/>
          <w:szCs w:val="20"/>
        </w:rPr>
        <w:t xml:space="preserve"> </w:t>
      </w:r>
      <w:r w:rsidRPr="00153662">
        <w:rPr>
          <w:rFonts w:ascii="Arial" w:hAnsi="Arial" w:cs="Arial"/>
          <w:sz w:val="20"/>
          <w:szCs w:val="20"/>
        </w:rPr>
        <w:t xml:space="preserve">Nat </w:t>
      </w:r>
      <w:proofErr w:type="spellStart"/>
      <w:r w:rsidRPr="00153662">
        <w:rPr>
          <w:rFonts w:ascii="Arial" w:hAnsi="Arial" w:cs="Arial"/>
          <w:sz w:val="20"/>
          <w:szCs w:val="20"/>
        </w:rPr>
        <w:t>Commun</w:t>
      </w:r>
      <w:proofErr w:type="spellEnd"/>
      <w:r w:rsidRPr="00153662">
        <w:rPr>
          <w:rFonts w:ascii="Arial" w:hAnsi="Arial" w:cs="Arial"/>
          <w:sz w:val="20"/>
          <w:szCs w:val="20"/>
        </w:rPr>
        <w:t>. 2019 Jan 22</w:t>
      </w:r>
      <w:r>
        <w:rPr>
          <w:rFonts w:ascii="Arial" w:hAnsi="Arial" w:cs="Arial"/>
          <w:sz w:val="20"/>
          <w:szCs w:val="20"/>
        </w:rPr>
        <w:t xml:space="preserve">. Vol. </w:t>
      </w:r>
      <w:r w:rsidRPr="00153662">
        <w:rPr>
          <w:rFonts w:ascii="Arial" w:hAnsi="Arial" w:cs="Arial"/>
          <w:sz w:val="20"/>
          <w:szCs w:val="20"/>
        </w:rPr>
        <w:t>10</w:t>
      </w:r>
      <w:r>
        <w:rPr>
          <w:rFonts w:ascii="Arial" w:hAnsi="Arial" w:cs="Arial"/>
          <w:sz w:val="20"/>
          <w:szCs w:val="20"/>
        </w:rPr>
        <w:t xml:space="preserve">, issue </w:t>
      </w:r>
      <w:r w:rsidRPr="00153662">
        <w:rPr>
          <w:rFonts w:ascii="Arial" w:hAnsi="Arial" w:cs="Arial"/>
          <w:sz w:val="20"/>
          <w:szCs w:val="20"/>
        </w:rPr>
        <w:t>1</w:t>
      </w:r>
      <w:r>
        <w:rPr>
          <w:rFonts w:ascii="Arial" w:hAnsi="Arial" w:cs="Arial"/>
          <w:sz w:val="20"/>
          <w:szCs w:val="20"/>
        </w:rPr>
        <w:t xml:space="preserve">, p. </w:t>
      </w:r>
      <w:r w:rsidRPr="00153662">
        <w:rPr>
          <w:rFonts w:ascii="Arial" w:hAnsi="Arial" w:cs="Arial"/>
          <w:sz w:val="20"/>
          <w:szCs w:val="20"/>
        </w:rPr>
        <w:t>376</w:t>
      </w:r>
      <w:r>
        <w:rPr>
          <w:rFonts w:ascii="Arial" w:hAnsi="Arial" w:cs="Arial"/>
          <w:sz w:val="20"/>
          <w:szCs w:val="20"/>
        </w:rPr>
        <w:t>. PM</w:t>
      </w:r>
      <w:r w:rsidRPr="00153662">
        <w:rPr>
          <w:rFonts w:ascii="Arial" w:hAnsi="Arial" w:cs="Arial"/>
          <w:sz w:val="20"/>
          <w:szCs w:val="20"/>
        </w:rPr>
        <w:t xml:space="preserve">: 30670697. </w:t>
      </w:r>
      <w:hyperlink r:id="rId374" w:history="1">
        <w:r w:rsidRPr="00403A6F">
          <w:rPr>
            <w:rFonts w:ascii="Arial" w:hAnsi="Arial" w:cs="Arial"/>
            <w:sz w:val="20"/>
            <w:szCs w:val="20"/>
          </w:rPr>
          <w:t>PMC6342931</w:t>
        </w:r>
      </w:hyperlink>
      <w:r w:rsidRPr="00403A6F">
        <w:rPr>
          <w:rFonts w:ascii="Arial" w:hAnsi="Arial" w:cs="Arial"/>
          <w:sz w:val="20"/>
          <w:szCs w:val="20"/>
        </w:rPr>
        <w:t>.</w:t>
      </w:r>
      <w:r w:rsidRPr="00153662">
        <w:rPr>
          <w:rFonts w:ascii="Arial" w:hAnsi="Arial" w:cs="Arial"/>
          <w:i/>
          <w:color w:val="FF0000"/>
          <w:sz w:val="20"/>
          <w:szCs w:val="20"/>
        </w:rPr>
        <w:t xml:space="preserve"> </w:t>
      </w:r>
    </w:p>
    <w:p w14:paraId="479957C1" w14:textId="77777777" w:rsidR="00F9355B" w:rsidRPr="001B34C0" w:rsidRDefault="00F9355B" w:rsidP="001B34C0">
      <w:r w:rsidRPr="00153662">
        <w:rPr>
          <w:rFonts w:ascii="Arial" w:hAnsi="Arial" w:cs="Arial"/>
          <w:sz w:val="20"/>
          <w:szCs w:val="20"/>
        </w:rPr>
        <w:t xml:space="preserve">Kunkle BW, </w:t>
      </w:r>
      <w:proofErr w:type="spellStart"/>
      <w:r w:rsidRPr="00153662">
        <w:rPr>
          <w:rFonts w:ascii="Arial" w:hAnsi="Arial" w:cs="Arial"/>
          <w:sz w:val="20"/>
          <w:szCs w:val="20"/>
        </w:rPr>
        <w:t>Grenier-Boley</w:t>
      </w:r>
      <w:proofErr w:type="spellEnd"/>
      <w:r w:rsidRPr="00153662">
        <w:rPr>
          <w:rFonts w:ascii="Arial" w:hAnsi="Arial" w:cs="Arial"/>
          <w:sz w:val="20"/>
          <w:szCs w:val="20"/>
        </w:rPr>
        <w:t xml:space="preserve"> B, Sims R, Bis JC, </w:t>
      </w:r>
      <w:proofErr w:type="spellStart"/>
      <w:r w:rsidRPr="00153662">
        <w:rPr>
          <w:rFonts w:ascii="Arial" w:hAnsi="Arial" w:cs="Arial"/>
          <w:sz w:val="20"/>
          <w:szCs w:val="20"/>
        </w:rPr>
        <w:t>Damotte</w:t>
      </w:r>
      <w:proofErr w:type="spellEnd"/>
      <w:r w:rsidRPr="00153662">
        <w:rPr>
          <w:rFonts w:ascii="Arial" w:hAnsi="Arial" w:cs="Arial"/>
          <w:sz w:val="20"/>
          <w:szCs w:val="20"/>
        </w:rPr>
        <w:t xml:space="preserve"> V, </w:t>
      </w:r>
      <w:proofErr w:type="spellStart"/>
      <w:r w:rsidRPr="00153662">
        <w:rPr>
          <w:rFonts w:ascii="Arial" w:hAnsi="Arial" w:cs="Arial"/>
          <w:sz w:val="20"/>
          <w:szCs w:val="20"/>
        </w:rPr>
        <w:t>Naj</w:t>
      </w:r>
      <w:proofErr w:type="spellEnd"/>
      <w:r w:rsidRPr="00153662">
        <w:rPr>
          <w:rFonts w:ascii="Arial" w:hAnsi="Arial" w:cs="Arial"/>
          <w:sz w:val="20"/>
          <w:szCs w:val="20"/>
        </w:rPr>
        <w:t xml:space="preserve"> AC, Boland A, </w:t>
      </w:r>
      <w:proofErr w:type="spellStart"/>
      <w:r w:rsidRPr="00153662">
        <w:rPr>
          <w:rFonts w:ascii="Arial" w:hAnsi="Arial" w:cs="Arial"/>
          <w:sz w:val="20"/>
          <w:szCs w:val="20"/>
        </w:rPr>
        <w:t>Vronskaya</w:t>
      </w:r>
      <w:proofErr w:type="spellEnd"/>
      <w:r w:rsidRPr="00153662">
        <w:rPr>
          <w:rFonts w:ascii="Arial" w:hAnsi="Arial" w:cs="Arial"/>
          <w:sz w:val="20"/>
          <w:szCs w:val="20"/>
        </w:rPr>
        <w:t xml:space="preserve"> M, van der Lee SJ, </w:t>
      </w:r>
      <w:proofErr w:type="spellStart"/>
      <w:r w:rsidRPr="00153662">
        <w:rPr>
          <w:rFonts w:ascii="Arial" w:hAnsi="Arial" w:cs="Arial"/>
          <w:sz w:val="20"/>
          <w:szCs w:val="20"/>
        </w:rPr>
        <w:t>Amlie</w:t>
      </w:r>
      <w:proofErr w:type="spellEnd"/>
      <w:r w:rsidRPr="00153662">
        <w:rPr>
          <w:rFonts w:ascii="Arial" w:hAnsi="Arial" w:cs="Arial"/>
          <w:sz w:val="20"/>
          <w:szCs w:val="20"/>
        </w:rPr>
        <w:t xml:space="preserve">-Wolf A, Bellenguez C, </w:t>
      </w:r>
      <w:proofErr w:type="spellStart"/>
      <w:r w:rsidRPr="00153662">
        <w:rPr>
          <w:rFonts w:ascii="Arial" w:hAnsi="Arial" w:cs="Arial"/>
          <w:sz w:val="20"/>
          <w:szCs w:val="20"/>
        </w:rPr>
        <w:t>Frizatti</w:t>
      </w:r>
      <w:proofErr w:type="spellEnd"/>
      <w:r w:rsidRPr="00153662">
        <w:rPr>
          <w:rFonts w:ascii="Arial" w:hAnsi="Arial" w:cs="Arial"/>
          <w:sz w:val="20"/>
          <w:szCs w:val="20"/>
        </w:rPr>
        <w:t xml:space="preserve"> A, </w:t>
      </w:r>
      <w:proofErr w:type="spellStart"/>
      <w:r w:rsidRPr="00153662">
        <w:rPr>
          <w:rFonts w:ascii="Arial" w:hAnsi="Arial" w:cs="Arial"/>
          <w:sz w:val="20"/>
          <w:szCs w:val="20"/>
        </w:rPr>
        <w:t>Chouraki</w:t>
      </w:r>
      <w:proofErr w:type="spellEnd"/>
      <w:r w:rsidRPr="00153662">
        <w:rPr>
          <w:rFonts w:ascii="Arial" w:hAnsi="Arial" w:cs="Arial"/>
          <w:sz w:val="20"/>
          <w:szCs w:val="20"/>
        </w:rPr>
        <w:t xml:space="preserve"> V, Martin ER, </w:t>
      </w:r>
      <w:proofErr w:type="spellStart"/>
      <w:r w:rsidRPr="00153662">
        <w:rPr>
          <w:rFonts w:ascii="Arial" w:hAnsi="Arial" w:cs="Arial"/>
          <w:sz w:val="20"/>
          <w:szCs w:val="20"/>
        </w:rPr>
        <w:t>Sleegers</w:t>
      </w:r>
      <w:proofErr w:type="spellEnd"/>
      <w:r w:rsidRPr="00153662">
        <w:rPr>
          <w:rFonts w:ascii="Arial" w:hAnsi="Arial" w:cs="Arial"/>
          <w:sz w:val="20"/>
          <w:szCs w:val="20"/>
        </w:rPr>
        <w:t xml:space="preserve"> K, </w:t>
      </w:r>
      <w:proofErr w:type="spellStart"/>
      <w:r w:rsidRPr="00153662">
        <w:rPr>
          <w:rFonts w:ascii="Arial" w:hAnsi="Arial" w:cs="Arial"/>
          <w:sz w:val="20"/>
          <w:szCs w:val="20"/>
        </w:rPr>
        <w:t>Badarinarayan</w:t>
      </w:r>
      <w:proofErr w:type="spellEnd"/>
      <w:r w:rsidRPr="00153662">
        <w:rPr>
          <w:rFonts w:ascii="Arial" w:hAnsi="Arial" w:cs="Arial"/>
          <w:sz w:val="20"/>
          <w:szCs w:val="20"/>
        </w:rPr>
        <w:t xml:space="preserve"> N, </w:t>
      </w:r>
      <w:proofErr w:type="spellStart"/>
      <w:r w:rsidRPr="00153662">
        <w:rPr>
          <w:rFonts w:ascii="Arial" w:hAnsi="Arial" w:cs="Arial"/>
          <w:sz w:val="20"/>
          <w:szCs w:val="20"/>
        </w:rPr>
        <w:t>Jakobsdottir</w:t>
      </w:r>
      <w:proofErr w:type="spellEnd"/>
      <w:r w:rsidRPr="00153662">
        <w:rPr>
          <w:rFonts w:ascii="Arial" w:hAnsi="Arial" w:cs="Arial"/>
          <w:sz w:val="20"/>
          <w:szCs w:val="20"/>
        </w:rPr>
        <w:t xml:space="preserve"> J, Hamilton-Nelson KL, Moreno-Grau S, </w:t>
      </w:r>
      <w:proofErr w:type="spellStart"/>
      <w:r w:rsidRPr="00153662">
        <w:rPr>
          <w:rFonts w:ascii="Arial" w:hAnsi="Arial" w:cs="Arial"/>
          <w:sz w:val="20"/>
          <w:szCs w:val="20"/>
        </w:rPr>
        <w:t>Olaso</w:t>
      </w:r>
      <w:proofErr w:type="spellEnd"/>
      <w:r w:rsidRPr="00153662">
        <w:rPr>
          <w:rFonts w:ascii="Arial" w:hAnsi="Arial" w:cs="Arial"/>
          <w:sz w:val="20"/>
          <w:szCs w:val="20"/>
        </w:rPr>
        <w:t xml:space="preserve"> R, </w:t>
      </w:r>
      <w:proofErr w:type="spellStart"/>
      <w:r w:rsidRPr="00153662">
        <w:rPr>
          <w:rFonts w:ascii="Arial" w:hAnsi="Arial" w:cs="Arial"/>
          <w:sz w:val="20"/>
          <w:szCs w:val="20"/>
        </w:rPr>
        <w:t>Raybould</w:t>
      </w:r>
      <w:proofErr w:type="spellEnd"/>
      <w:r w:rsidRPr="00153662">
        <w:rPr>
          <w:rFonts w:ascii="Arial" w:hAnsi="Arial" w:cs="Arial"/>
          <w:sz w:val="20"/>
          <w:szCs w:val="20"/>
        </w:rPr>
        <w:t xml:space="preserve"> R, Chen Y, Kuzma AB, </w:t>
      </w:r>
      <w:proofErr w:type="spellStart"/>
      <w:r w:rsidRPr="00153662">
        <w:rPr>
          <w:rFonts w:ascii="Arial" w:hAnsi="Arial" w:cs="Arial"/>
          <w:sz w:val="20"/>
          <w:szCs w:val="20"/>
        </w:rPr>
        <w:t>Hiltunen</w:t>
      </w:r>
      <w:proofErr w:type="spellEnd"/>
      <w:r w:rsidRPr="00153662">
        <w:rPr>
          <w:rFonts w:ascii="Arial" w:hAnsi="Arial" w:cs="Arial"/>
          <w:sz w:val="20"/>
          <w:szCs w:val="20"/>
        </w:rPr>
        <w:t xml:space="preserve"> M, Morgan T, Ahmad S, </w:t>
      </w:r>
      <w:proofErr w:type="spellStart"/>
      <w:r w:rsidRPr="00153662">
        <w:rPr>
          <w:rFonts w:ascii="Arial" w:hAnsi="Arial" w:cs="Arial"/>
          <w:sz w:val="20"/>
          <w:szCs w:val="20"/>
        </w:rPr>
        <w:t>Vardarajan</w:t>
      </w:r>
      <w:proofErr w:type="spellEnd"/>
      <w:r w:rsidRPr="00153662">
        <w:rPr>
          <w:rFonts w:ascii="Arial" w:hAnsi="Arial" w:cs="Arial"/>
          <w:sz w:val="20"/>
          <w:szCs w:val="20"/>
        </w:rPr>
        <w:t xml:space="preserve"> BN, </w:t>
      </w:r>
      <w:proofErr w:type="spellStart"/>
      <w:r w:rsidRPr="00153662">
        <w:rPr>
          <w:rFonts w:ascii="Arial" w:hAnsi="Arial" w:cs="Arial"/>
          <w:sz w:val="20"/>
          <w:szCs w:val="20"/>
        </w:rPr>
        <w:t>Epelbaum</w:t>
      </w:r>
      <w:proofErr w:type="spellEnd"/>
      <w:r w:rsidRPr="00153662">
        <w:rPr>
          <w:rFonts w:ascii="Arial" w:hAnsi="Arial" w:cs="Arial"/>
          <w:sz w:val="20"/>
          <w:szCs w:val="20"/>
        </w:rPr>
        <w:t xml:space="preserve"> J, Hoffmann P, Boada M, Beecham GW, Garnier JG, Harold D, Fitzpatrick AL, Valladares O, </w:t>
      </w:r>
      <w:proofErr w:type="spellStart"/>
      <w:r w:rsidRPr="00153662">
        <w:rPr>
          <w:rFonts w:ascii="Arial" w:hAnsi="Arial" w:cs="Arial"/>
          <w:sz w:val="20"/>
          <w:szCs w:val="20"/>
        </w:rPr>
        <w:t>Moutet</w:t>
      </w:r>
      <w:proofErr w:type="spellEnd"/>
      <w:r w:rsidRPr="00153662">
        <w:rPr>
          <w:rFonts w:ascii="Arial" w:hAnsi="Arial" w:cs="Arial"/>
          <w:sz w:val="20"/>
          <w:szCs w:val="20"/>
        </w:rPr>
        <w:t xml:space="preserve"> ML, Gerrish A, Smith AV, Qu L, </w:t>
      </w:r>
      <w:proofErr w:type="spellStart"/>
      <w:r w:rsidRPr="00153662">
        <w:rPr>
          <w:rFonts w:ascii="Arial" w:hAnsi="Arial" w:cs="Arial"/>
          <w:sz w:val="20"/>
          <w:szCs w:val="20"/>
        </w:rPr>
        <w:t>Bacq</w:t>
      </w:r>
      <w:proofErr w:type="spellEnd"/>
      <w:r w:rsidRPr="00153662">
        <w:rPr>
          <w:rFonts w:ascii="Arial" w:hAnsi="Arial" w:cs="Arial"/>
          <w:sz w:val="20"/>
          <w:szCs w:val="20"/>
        </w:rPr>
        <w:t xml:space="preserve"> D, Denning N, Jian X, Zhao Y, Del </w:t>
      </w:r>
      <w:proofErr w:type="spellStart"/>
      <w:r w:rsidRPr="00153662">
        <w:rPr>
          <w:rFonts w:ascii="Arial" w:hAnsi="Arial" w:cs="Arial"/>
          <w:sz w:val="20"/>
          <w:szCs w:val="20"/>
        </w:rPr>
        <w:t>Zompo</w:t>
      </w:r>
      <w:proofErr w:type="spellEnd"/>
      <w:r w:rsidRPr="00153662">
        <w:rPr>
          <w:rFonts w:ascii="Arial" w:hAnsi="Arial" w:cs="Arial"/>
          <w:sz w:val="20"/>
          <w:szCs w:val="20"/>
        </w:rPr>
        <w:t xml:space="preserve"> M, Fox NC, Choi SH, Mateo I, Hughes JT, Adams HH, </w:t>
      </w:r>
      <w:proofErr w:type="spellStart"/>
      <w:r w:rsidRPr="00153662">
        <w:rPr>
          <w:rFonts w:ascii="Arial" w:hAnsi="Arial" w:cs="Arial"/>
          <w:sz w:val="20"/>
          <w:szCs w:val="20"/>
        </w:rPr>
        <w:t>Malamon</w:t>
      </w:r>
      <w:proofErr w:type="spellEnd"/>
      <w:r w:rsidRPr="00153662">
        <w:rPr>
          <w:rFonts w:ascii="Arial" w:hAnsi="Arial" w:cs="Arial"/>
          <w:sz w:val="20"/>
          <w:szCs w:val="20"/>
        </w:rPr>
        <w:t xml:space="preserve"> J, Sanchez-Garcia F, Patel Y, Brody JA, </w:t>
      </w:r>
      <w:proofErr w:type="spellStart"/>
      <w:r w:rsidRPr="00153662">
        <w:rPr>
          <w:rFonts w:ascii="Arial" w:hAnsi="Arial" w:cs="Arial"/>
          <w:sz w:val="20"/>
          <w:szCs w:val="20"/>
        </w:rPr>
        <w:t>Dombroski</w:t>
      </w:r>
      <w:proofErr w:type="spellEnd"/>
      <w:r w:rsidRPr="00153662">
        <w:rPr>
          <w:rFonts w:ascii="Arial" w:hAnsi="Arial" w:cs="Arial"/>
          <w:sz w:val="20"/>
          <w:szCs w:val="20"/>
        </w:rPr>
        <w:t xml:space="preserve"> BA, Naranjo MCD, </w:t>
      </w:r>
      <w:proofErr w:type="spellStart"/>
      <w:r w:rsidRPr="00153662">
        <w:rPr>
          <w:rFonts w:ascii="Arial" w:hAnsi="Arial" w:cs="Arial"/>
          <w:sz w:val="20"/>
          <w:szCs w:val="20"/>
        </w:rPr>
        <w:t>Daniilidou</w:t>
      </w:r>
      <w:proofErr w:type="spellEnd"/>
      <w:r w:rsidRPr="00153662">
        <w:rPr>
          <w:rFonts w:ascii="Arial" w:hAnsi="Arial" w:cs="Arial"/>
          <w:sz w:val="20"/>
          <w:szCs w:val="20"/>
        </w:rPr>
        <w:t xml:space="preserve"> M, </w:t>
      </w:r>
      <w:proofErr w:type="spellStart"/>
      <w:r w:rsidRPr="00153662">
        <w:rPr>
          <w:rFonts w:ascii="Arial" w:hAnsi="Arial" w:cs="Arial"/>
          <w:sz w:val="20"/>
          <w:szCs w:val="20"/>
        </w:rPr>
        <w:t>Eiriksdottir</w:t>
      </w:r>
      <w:proofErr w:type="spellEnd"/>
      <w:r w:rsidRPr="00153662">
        <w:rPr>
          <w:rFonts w:ascii="Arial" w:hAnsi="Arial" w:cs="Arial"/>
          <w:sz w:val="20"/>
          <w:szCs w:val="20"/>
        </w:rPr>
        <w:t xml:space="preserve"> G, Mukherjee S, </w:t>
      </w:r>
      <w:proofErr w:type="spellStart"/>
      <w:r w:rsidRPr="00153662">
        <w:rPr>
          <w:rFonts w:ascii="Arial" w:hAnsi="Arial" w:cs="Arial"/>
          <w:sz w:val="20"/>
          <w:szCs w:val="20"/>
        </w:rPr>
        <w:t>Wallon</w:t>
      </w:r>
      <w:proofErr w:type="spellEnd"/>
      <w:r w:rsidRPr="00153662">
        <w:rPr>
          <w:rFonts w:ascii="Arial" w:hAnsi="Arial" w:cs="Arial"/>
          <w:sz w:val="20"/>
          <w:szCs w:val="20"/>
        </w:rPr>
        <w:t xml:space="preserve"> D, Uphill J, </w:t>
      </w:r>
      <w:proofErr w:type="spellStart"/>
      <w:r w:rsidRPr="00153662">
        <w:rPr>
          <w:rFonts w:ascii="Arial" w:hAnsi="Arial" w:cs="Arial"/>
          <w:sz w:val="20"/>
          <w:szCs w:val="20"/>
        </w:rPr>
        <w:t>Aspelund</w:t>
      </w:r>
      <w:proofErr w:type="spellEnd"/>
      <w:r w:rsidRPr="00153662">
        <w:rPr>
          <w:rFonts w:ascii="Arial" w:hAnsi="Arial" w:cs="Arial"/>
          <w:sz w:val="20"/>
          <w:szCs w:val="20"/>
        </w:rPr>
        <w:t xml:space="preserve"> T, Cantwell LB, </w:t>
      </w:r>
      <w:proofErr w:type="spellStart"/>
      <w:r w:rsidRPr="00153662">
        <w:rPr>
          <w:rFonts w:ascii="Arial" w:hAnsi="Arial" w:cs="Arial"/>
          <w:sz w:val="20"/>
          <w:szCs w:val="20"/>
        </w:rPr>
        <w:t>Garzia</w:t>
      </w:r>
      <w:proofErr w:type="spellEnd"/>
      <w:r w:rsidRPr="00153662">
        <w:rPr>
          <w:rFonts w:ascii="Arial" w:hAnsi="Arial" w:cs="Arial"/>
          <w:sz w:val="20"/>
          <w:szCs w:val="20"/>
        </w:rPr>
        <w:t xml:space="preserve"> F, </w:t>
      </w:r>
      <w:proofErr w:type="spellStart"/>
      <w:r w:rsidRPr="00153662">
        <w:rPr>
          <w:rFonts w:ascii="Arial" w:hAnsi="Arial" w:cs="Arial"/>
          <w:sz w:val="20"/>
          <w:szCs w:val="20"/>
        </w:rPr>
        <w:t>Galimberti</w:t>
      </w:r>
      <w:proofErr w:type="spellEnd"/>
      <w:r w:rsidRPr="00153662">
        <w:rPr>
          <w:rFonts w:ascii="Arial" w:hAnsi="Arial" w:cs="Arial"/>
          <w:sz w:val="20"/>
          <w:szCs w:val="20"/>
        </w:rPr>
        <w:t xml:space="preserve"> D, Hofer E, </w:t>
      </w:r>
      <w:proofErr w:type="spellStart"/>
      <w:r w:rsidRPr="00153662">
        <w:rPr>
          <w:rFonts w:ascii="Arial" w:hAnsi="Arial" w:cs="Arial"/>
          <w:sz w:val="20"/>
          <w:szCs w:val="20"/>
        </w:rPr>
        <w:t>Butkiewicz</w:t>
      </w:r>
      <w:proofErr w:type="spellEnd"/>
      <w:r w:rsidRPr="00153662">
        <w:rPr>
          <w:rFonts w:ascii="Arial" w:hAnsi="Arial" w:cs="Arial"/>
          <w:sz w:val="20"/>
          <w:szCs w:val="20"/>
        </w:rPr>
        <w:t xml:space="preserve"> M, Fin B, </w:t>
      </w:r>
      <w:proofErr w:type="spellStart"/>
      <w:r w:rsidRPr="00153662">
        <w:rPr>
          <w:rFonts w:ascii="Arial" w:hAnsi="Arial" w:cs="Arial"/>
          <w:sz w:val="20"/>
          <w:szCs w:val="20"/>
        </w:rPr>
        <w:t>Scarpini</w:t>
      </w:r>
      <w:proofErr w:type="spellEnd"/>
      <w:r w:rsidRPr="00153662">
        <w:rPr>
          <w:rFonts w:ascii="Arial" w:hAnsi="Arial" w:cs="Arial"/>
          <w:sz w:val="20"/>
          <w:szCs w:val="20"/>
        </w:rPr>
        <w:t xml:space="preserve"> E, </w:t>
      </w:r>
      <w:proofErr w:type="spellStart"/>
      <w:r w:rsidRPr="00153662">
        <w:rPr>
          <w:rFonts w:ascii="Arial" w:hAnsi="Arial" w:cs="Arial"/>
          <w:sz w:val="20"/>
          <w:szCs w:val="20"/>
        </w:rPr>
        <w:t>Sarnowski</w:t>
      </w:r>
      <w:proofErr w:type="spellEnd"/>
      <w:r w:rsidRPr="00153662">
        <w:rPr>
          <w:rFonts w:ascii="Arial" w:hAnsi="Arial" w:cs="Arial"/>
          <w:sz w:val="20"/>
          <w:szCs w:val="20"/>
        </w:rPr>
        <w:t xml:space="preserve"> C, Bush WS, </w:t>
      </w:r>
      <w:proofErr w:type="spellStart"/>
      <w:r w:rsidRPr="00153662">
        <w:rPr>
          <w:rFonts w:ascii="Arial" w:hAnsi="Arial" w:cs="Arial"/>
          <w:sz w:val="20"/>
          <w:szCs w:val="20"/>
        </w:rPr>
        <w:t>Meslage</w:t>
      </w:r>
      <w:proofErr w:type="spellEnd"/>
      <w:r w:rsidRPr="00153662">
        <w:rPr>
          <w:rFonts w:ascii="Arial" w:hAnsi="Arial" w:cs="Arial"/>
          <w:sz w:val="20"/>
          <w:szCs w:val="20"/>
        </w:rPr>
        <w:t xml:space="preserve"> S, </w:t>
      </w:r>
      <w:proofErr w:type="spellStart"/>
      <w:r w:rsidRPr="00153662">
        <w:rPr>
          <w:rFonts w:ascii="Arial" w:hAnsi="Arial" w:cs="Arial"/>
          <w:sz w:val="20"/>
          <w:szCs w:val="20"/>
        </w:rPr>
        <w:t>Kornhuber</w:t>
      </w:r>
      <w:proofErr w:type="spellEnd"/>
      <w:r w:rsidRPr="00153662">
        <w:rPr>
          <w:rFonts w:ascii="Arial" w:hAnsi="Arial" w:cs="Arial"/>
          <w:sz w:val="20"/>
          <w:szCs w:val="20"/>
        </w:rPr>
        <w:t xml:space="preserve"> J, White CC, Song Y, Barber RC, </w:t>
      </w:r>
      <w:proofErr w:type="spellStart"/>
      <w:r w:rsidRPr="00153662">
        <w:rPr>
          <w:rFonts w:ascii="Arial" w:hAnsi="Arial" w:cs="Arial"/>
          <w:sz w:val="20"/>
          <w:szCs w:val="20"/>
        </w:rPr>
        <w:t>Engelborghs</w:t>
      </w:r>
      <w:proofErr w:type="spellEnd"/>
      <w:r w:rsidRPr="00153662">
        <w:rPr>
          <w:rFonts w:ascii="Arial" w:hAnsi="Arial" w:cs="Arial"/>
          <w:sz w:val="20"/>
          <w:szCs w:val="20"/>
        </w:rPr>
        <w:t xml:space="preserve"> S, </w:t>
      </w:r>
      <w:proofErr w:type="spellStart"/>
      <w:r w:rsidRPr="00153662">
        <w:rPr>
          <w:rFonts w:ascii="Arial" w:hAnsi="Arial" w:cs="Arial"/>
          <w:sz w:val="20"/>
          <w:szCs w:val="20"/>
        </w:rPr>
        <w:t>Sordon</w:t>
      </w:r>
      <w:proofErr w:type="spellEnd"/>
      <w:r w:rsidRPr="00153662">
        <w:rPr>
          <w:rFonts w:ascii="Arial" w:hAnsi="Arial" w:cs="Arial"/>
          <w:sz w:val="20"/>
          <w:szCs w:val="20"/>
        </w:rPr>
        <w:t xml:space="preserve"> S, </w:t>
      </w:r>
      <w:proofErr w:type="spellStart"/>
      <w:r w:rsidRPr="00153662">
        <w:rPr>
          <w:rFonts w:ascii="Arial" w:hAnsi="Arial" w:cs="Arial"/>
          <w:sz w:val="20"/>
          <w:szCs w:val="20"/>
        </w:rPr>
        <w:t>Voijnovic</w:t>
      </w:r>
      <w:proofErr w:type="spellEnd"/>
      <w:r w:rsidRPr="00153662">
        <w:rPr>
          <w:rFonts w:ascii="Arial" w:hAnsi="Arial" w:cs="Arial"/>
          <w:sz w:val="20"/>
          <w:szCs w:val="20"/>
        </w:rPr>
        <w:t xml:space="preserve"> D, Adams PM, </w:t>
      </w:r>
      <w:proofErr w:type="spellStart"/>
      <w:r w:rsidRPr="00153662">
        <w:rPr>
          <w:rFonts w:ascii="Arial" w:hAnsi="Arial" w:cs="Arial"/>
          <w:sz w:val="20"/>
          <w:szCs w:val="20"/>
        </w:rPr>
        <w:t>Vandenberghe</w:t>
      </w:r>
      <w:proofErr w:type="spellEnd"/>
      <w:r w:rsidRPr="00153662">
        <w:rPr>
          <w:rFonts w:ascii="Arial" w:hAnsi="Arial" w:cs="Arial"/>
          <w:sz w:val="20"/>
          <w:szCs w:val="20"/>
        </w:rPr>
        <w:t xml:space="preserve"> R, </w:t>
      </w:r>
      <w:proofErr w:type="spellStart"/>
      <w:r w:rsidRPr="00153662">
        <w:rPr>
          <w:rFonts w:ascii="Arial" w:hAnsi="Arial" w:cs="Arial"/>
          <w:sz w:val="20"/>
          <w:szCs w:val="20"/>
        </w:rPr>
        <w:t>Mayhaus</w:t>
      </w:r>
      <w:proofErr w:type="spellEnd"/>
      <w:r w:rsidRPr="00153662">
        <w:rPr>
          <w:rFonts w:ascii="Arial" w:hAnsi="Arial" w:cs="Arial"/>
          <w:sz w:val="20"/>
          <w:szCs w:val="20"/>
        </w:rPr>
        <w:t xml:space="preserve"> M, </w:t>
      </w:r>
      <w:proofErr w:type="spellStart"/>
      <w:r w:rsidRPr="00153662">
        <w:rPr>
          <w:rFonts w:ascii="Arial" w:hAnsi="Arial" w:cs="Arial"/>
          <w:sz w:val="20"/>
          <w:szCs w:val="20"/>
        </w:rPr>
        <w:t>Cupples</w:t>
      </w:r>
      <w:proofErr w:type="spellEnd"/>
      <w:r w:rsidRPr="00153662">
        <w:rPr>
          <w:rFonts w:ascii="Arial" w:hAnsi="Arial" w:cs="Arial"/>
          <w:sz w:val="20"/>
          <w:szCs w:val="20"/>
        </w:rPr>
        <w:t xml:space="preserve"> LA, Albert MS, De </w:t>
      </w:r>
      <w:proofErr w:type="spellStart"/>
      <w:r w:rsidRPr="00153662">
        <w:rPr>
          <w:rFonts w:ascii="Arial" w:hAnsi="Arial" w:cs="Arial"/>
          <w:sz w:val="20"/>
          <w:szCs w:val="20"/>
        </w:rPr>
        <w:t>Deyn</w:t>
      </w:r>
      <w:proofErr w:type="spellEnd"/>
      <w:r w:rsidRPr="00153662">
        <w:rPr>
          <w:rFonts w:ascii="Arial" w:hAnsi="Arial" w:cs="Arial"/>
          <w:sz w:val="20"/>
          <w:szCs w:val="20"/>
        </w:rPr>
        <w:t xml:space="preserve"> PP, Gu W, </w:t>
      </w:r>
      <w:proofErr w:type="spellStart"/>
      <w:r w:rsidRPr="00153662">
        <w:rPr>
          <w:rFonts w:ascii="Arial" w:hAnsi="Arial" w:cs="Arial"/>
          <w:sz w:val="20"/>
          <w:szCs w:val="20"/>
        </w:rPr>
        <w:t>Himali</w:t>
      </w:r>
      <w:proofErr w:type="spellEnd"/>
      <w:r w:rsidRPr="00153662">
        <w:rPr>
          <w:rFonts w:ascii="Arial" w:hAnsi="Arial" w:cs="Arial"/>
          <w:sz w:val="20"/>
          <w:szCs w:val="20"/>
        </w:rPr>
        <w:t xml:space="preserve"> JJ, </w:t>
      </w:r>
      <w:proofErr w:type="spellStart"/>
      <w:r w:rsidRPr="00153662">
        <w:rPr>
          <w:rFonts w:ascii="Arial" w:hAnsi="Arial" w:cs="Arial"/>
          <w:sz w:val="20"/>
          <w:szCs w:val="20"/>
        </w:rPr>
        <w:t>Beekly</w:t>
      </w:r>
      <w:proofErr w:type="spellEnd"/>
      <w:r w:rsidRPr="00153662">
        <w:rPr>
          <w:rFonts w:ascii="Arial" w:hAnsi="Arial" w:cs="Arial"/>
          <w:sz w:val="20"/>
          <w:szCs w:val="20"/>
        </w:rPr>
        <w:t xml:space="preserve"> D, </w:t>
      </w:r>
      <w:proofErr w:type="spellStart"/>
      <w:r w:rsidRPr="00153662">
        <w:rPr>
          <w:rFonts w:ascii="Arial" w:hAnsi="Arial" w:cs="Arial"/>
          <w:sz w:val="20"/>
          <w:szCs w:val="20"/>
        </w:rPr>
        <w:t>Squassina</w:t>
      </w:r>
      <w:proofErr w:type="spellEnd"/>
      <w:r w:rsidRPr="00153662">
        <w:rPr>
          <w:rFonts w:ascii="Arial" w:hAnsi="Arial" w:cs="Arial"/>
          <w:sz w:val="20"/>
          <w:szCs w:val="20"/>
        </w:rPr>
        <w:t xml:space="preserve"> A, Hartmann AM, Orellana A, Blacker D, Rodriguez-Rodriguez E, </w:t>
      </w:r>
      <w:proofErr w:type="spellStart"/>
      <w:r w:rsidRPr="00153662">
        <w:rPr>
          <w:rFonts w:ascii="Arial" w:hAnsi="Arial" w:cs="Arial"/>
          <w:sz w:val="20"/>
          <w:szCs w:val="20"/>
        </w:rPr>
        <w:t>Lovestone</w:t>
      </w:r>
      <w:proofErr w:type="spellEnd"/>
      <w:r w:rsidRPr="00153662">
        <w:rPr>
          <w:rFonts w:ascii="Arial" w:hAnsi="Arial" w:cs="Arial"/>
          <w:sz w:val="20"/>
          <w:szCs w:val="20"/>
        </w:rPr>
        <w:t xml:space="preserve"> S, Garcia ME, Doody RS, Munoz-</w:t>
      </w:r>
      <w:proofErr w:type="spellStart"/>
      <w:r w:rsidRPr="00153662">
        <w:rPr>
          <w:rFonts w:ascii="Arial" w:hAnsi="Arial" w:cs="Arial"/>
          <w:sz w:val="20"/>
          <w:szCs w:val="20"/>
        </w:rPr>
        <w:t>Fernadez</w:t>
      </w:r>
      <w:proofErr w:type="spellEnd"/>
      <w:r w:rsidRPr="00153662">
        <w:rPr>
          <w:rFonts w:ascii="Arial" w:hAnsi="Arial" w:cs="Arial"/>
          <w:sz w:val="20"/>
          <w:szCs w:val="20"/>
        </w:rPr>
        <w:t xml:space="preserve"> C, </w:t>
      </w:r>
      <w:proofErr w:type="spellStart"/>
      <w:r w:rsidRPr="00153662">
        <w:rPr>
          <w:rFonts w:ascii="Arial" w:hAnsi="Arial" w:cs="Arial"/>
          <w:sz w:val="20"/>
          <w:szCs w:val="20"/>
        </w:rPr>
        <w:t>Sussams</w:t>
      </w:r>
      <w:proofErr w:type="spellEnd"/>
      <w:r w:rsidRPr="00153662">
        <w:rPr>
          <w:rFonts w:ascii="Arial" w:hAnsi="Arial" w:cs="Arial"/>
          <w:sz w:val="20"/>
          <w:szCs w:val="20"/>
        </w:rPr>
        <w:t xml:space="preserve"> R, Lin H, Fairchild TJ, Benito YA, Holmes C, </w:t>
      </w:r>
      <w:proofErr w:type="spellStart"/>
      <w:r w:rsidRPr="00153662">
        <w:rPr>
          <w:rFonts w:ascii="Arial" w:hAnsi="Arial" w:cs="Arial"/>
          <w:sz w:val="20"/>
          <w:szCs w:val="20"/>
        </w:rPr>
        <w:t>Karamujić-Čomić</w:t>
      </w:r>
      <w:proofErr w:type="spellEnd"/>
      <w:r w:rsidRPr="00153662">
        <w:rPr>
          <w:rFonts w:ascii="Arial" w:hAnsi="Arial" w:cs="Arial"/>
          <w:sz w:val="20"/>
          <w:szCs w:val="20"/>
        </w:rPr>
        <w:t xml:space="preserve"> H, Frosch MP, </w:t>
      </w:r>
      <w:proofErr w:type="spellStart"/>
      <w:r w:rsidRPr="00153662">
        <w:rPr>
          <w:rFonts w:ascii="Arial" w:hAnsi="Arial" w:cs="Arial"/>
          <w:sz w:val="20"/>
          <w:szCs w:val="20"/>
        </w:rPr>
        <w:t>Thonberg</w:t>
      </w:r>
      <w:proofErr w:type="spellEnd"/>
      <w:r w:rsidRPr="00153662">
        <w:rPr>
          <w:rFonts w:ascii="Arial" w:hAnsi="Arial" w:cs="Arial"/>
          <w:sz w:val="20"/>
          <w:szCs w:val="20"/>
        </w:rPr>
        <w:t xml:space="preserve"> H, Maier W, </w:t>
      </w:r>
      <w:proofErr w:type="spellStart"/>
      <w:r w:rsidRPr="00153662">
        <w:rPr>
          <w:rFonts w:ascii="Arial" w:hAnsi="Arial" w:cs="Arial"/>
          <w:sz w:val="20"/>
          <w:szCs w:val="20"/>
        </w:rPr>
        <w:t>Roschupkin</w:t>
      </w:r>
      <w:proofErr w:type="spellEnd"/>
      <w:r w:rsidRPr="00153662">
        <w:rPr>
          <w:rFonts w:ascii="Arial" w:hAnsi="Arial" w:cs="Arial"/>
          <w:sz w:val="20"/>
          <w:szCs w:val="20"/>
        </w:rPr>
        <w:t xml:space="preserve"> G, </w:t>
      </w:r>
      <w:proofErr w:type="spellStart"/>
      <w:r w:rsidRPr="00153662">
        <w:rPr>
          <w:rFonts w:ascii="Arial" w:hAnsi="Arial" w:cs="Arial"/>
          <w:sz w:val="20"/>
          <w:szCs w:val="20"/>
        </w:rPr>
        <w:t>Ghetti</w:t>
      </w:r>
      <w:proofErr w:type="spellEnd"/>
      <w:r w:rsidRPr="00153662">
        <w:rPr>
          <w:rFonts w:ascii="Arial" w:hAnsi="Arial" w:cs="Arial"/>
          <w:sz w:val="20"/>
          <w:szCs w:val="20"/>
        </w:rPr>
        <w:t xml:space="preserve"> B, </w:t>
      </w:r>
      <w:r w:rsidRPr="00153662">
        <w:rPr>
          <w:rFonts w:ascii="Arial" w:hAnsi="Arial" w:cs="Arial"/>
          <w:sz w:val="20"/>
          <w:szCs w:val="20"/>
        </w:rPr>
        <w:lastRenderedPageBreak/>
        <w:t xml:space="preserve">Giedraitis V, </w:t>
      </w:r>
      <w:proofErr w:type="spellStart"/>
      <w:r w:rsidRPr="00153662">
        <w:rPr>
          <w:rFonts w:ascii="Arial" w:hAnsi="Arial" w:cs="Arial"/>
          <w:sz w:val="20"/>
          <w:szCs w:val="20"/>
        </w:rPr>
        <w:t>Kawalia</w:t>
      </w:r>
      <w:proofErr w:type="spellEnd"/>
      <w:r w:rsidRPr="00153662">
        <w:rPr>
          <w:rFonts w:ascii="Arial" w:hAnsi="Arial" w:cs="Arial"/>
          <w:sz w:val="20"/>
          <w:szCs w:val="20"/>
        </w:rPr>
        <w:t xml:space="preserve"> A, Li S, </w:t>
      </w:r>
      <w:proofErr w:type="spellStart"/>
      <w:r w:rsidRPr="00153662">
        <w:rPr>
          <w:rFonts w:ascii="Arial" w:hAnsi="Arial" w:cs="Arial"/>
          <w:sz w:val="20"/>
          <w:szCs w:val="20"/>
        </w:rPr>
        <w:t>Huebinger</w:t>
      </w:r>
      <w:proofErr w:type="spellEnd"/>
      <w:r w:rsidRPr="00153662">
        <w:rPr>
          <w:rFonts w:ascii="Arial" w:hAnsi="Arial" w:cs="Arial"/>
          <w:sz w:val="20"/>
          <w:szCs w:val="20"/>
        </w:rPr>
        <w:t xml:space="preserve"> RM, </w:t>
      </w:r>
      <w:proofErr w:type="spellStart"/>
      <w:r w:rsidRPr="00153662">
        <w:rPr>
          <w:rFonts w:ascii="Arial" w:hAnsi="Arial" w:cs="Arial"/>
          <w:sz w:val="20"/>
          <w:szCs w:val="20"/>
        </w:rPr>
        <w:t>Kilander</w:t>
      </w:r>
      <w:proofErr w:type="spellEnd"/>
      <w:r w:rsidRPr="00153662">
        <w:rPr>
          <w:rFonts w:ascii="Arial" w:hAnsi="Arial" w:cs="Arial"/>
          <w:sz w:val="20"/>
          <w:szCs w:val="20"/>
        </w:rPr>
        <w:t xml:space="preserve"> L, </w:t>
      </w:r>
      <w:proofErr w:type="spellStart"/>
      <w:r w:rsidRPr="00153662">
        <w:rPr>
          <w:rFonts w:ascii="Arial" w:hAnsi="Arial" w:cs="Arial"/>
          <w:sz w:val="20"/>
          <w:szCs w:val="20"/>
        </w:rPr>
        <w:t>Moebus</w:t>
      </w:r>
      <w:proofErr w:type="spellEnd"/>
      <w:r w:rsidRPr="00153662">
        <w:rPr>
          <w:rFonts w:ascii="Arial" w:hAnsi="Arial" w:cs="Arial"/>
          <w:sz w:val="20"/>
          <w:szCs w:val="20"/>
        </w:rPr>
        <w:t xml:space="preserve"> S, Hernández I, Kamboh MI, </w:t>
      </w:r>
      <w:proofErr w:type="spellStart"/>
      <w:r w:rsidRPr="00153662">
        <w:rPr>
          <w:rFonts w:ascii="Arial" w:hAnsi="Arial" w:cs="Arial"/>
          <w:sz w:val="20"/>
          <w:szCs w:val="20"/>
        </w:rPr>
        <w:t>Brundin</w:t>
      </w:r>
      <w:proofErr w:type="spellEnd"/>
      <w:r w:rsidRPr="00153662">
        <w:rPr>
          <w:rFonts w:ascii="Arial" w:hAnsi="Arial" w:cs="Arial"/>
          <w:sz w:val="20"/>
          <w:szCs w:val="20"/>
        </w:rPr>
        <w:t xml:space="preserve"> R, Turton J, Yang Q, Katz MJ, </w:t>
      </w:r>
      <w:proofErr w:type="spellStart"/>
      <w:r w:rsidRPr="00153662">
        <w:rPr>
          <w:rFonts w:ascii="Arial" w:hAnsi="Arial" w:cs="Arial"/>
          <w:sz w:val="20"/>
          <w:szCs w:val="20"/>
        </w:rPr>
        <w:t>Concari</w:t>
      </w:r>
      <w:proofErr w:type="spellEnd"/>
      <w:r w:rsidRPr="00153662">
        <w:rPr>
          <w:rFonts w:ascii="Arial" w:hAnsi="Arial" w:cs="Arial"/>
          <w:sz w:val="20"/>
          <w:szCs w:val="20"/>
        </w:rPr>
        <w:t xml:space="preserve"> L, Lord J, </w:t>
      </w:r>
      <w:proofErr w:type="spellStart"/>
      <w:r w:rsidRPr="00153662">
        <w:rPr>
          <w:rFonts w:ascii="Arial" w:hAnsi="Arial" w:cs="Arial"/>
          <w:sz w:val="20"/>
          <w:szCs w:val="20"/>
        </w:rPr>
        <w:t>Beiser</w:t>
      </w:r>
      <w:proofErr w:type="spellEnd"/>
      <w:r w:rsidRPr="00153662">
        <w:rPr>
          <w:rFonts w:ascii="Arial" w:hAnsi="Arial" w:cs="Arial"/>
          <w:sz w:val="20"/>
          <w:szCs w:val="20"/>
        </w:rPr>
        <w:t xml:space="preserve"> AS, Keene CD, </w:t>
      </w:r>
      <w:proofErr w:type="spellStart"/>
      <w:r w:rsidRPr="00153662">
        <w:rPr>
          <w:rFonts w:ascii="Arial" w:hAnsi="Arial" w:cs="Arial"/>
          <w:sz w:val="20"/>
          <w:szCs w:val="20"/>
        </w:rPr>
        <w:t>Helisalmi</w:t>
      </w:r>
      <w:proofErr w:type="spellEnd"/>
      <w:r w:rsidRPr="00153662">
        <w:rPr>
          <w:rFonts w:ascii="Arial" w:hAnsi="Arial" w:cs="Arial"/>
          <w:sz w:val="20"/>
          <w:szCs w:val="20"/>
        </w:rPr>
        <w:t xml:space="preserve"> S, </w:t>
      </w:r>
      <w:proofErr w:type="spellStart"/>
      <w:r w:rsidRPr="00153662">
        <w:rPr>
          <w:rFonts w:ascii="Arial" w:hAnsi="Arial" w:cs="Arial"/>
          <w:sz w:val="20"/>
          <w:szCs w:val="20"/>
        </w:rPr>
        <w:t>Kloszewska</w:t>
      </w:r>
      <w:proofErr w:type="spellEnd"/>
      <w:r w:rsidRPr="00153662">
        <w:rPr>
          <w:rFonts w:ascii="Arial" w:hAnsi="Arial" w:cs="Arial"/>
          <w:sz w:val="20"/>
          <w:szCs w:val="20"/>
        </w:rPr>
        <w:t xml:space="preserve"> I, </w:t>
      </w:r>
      <w:proofErr w:type="spellStart"/>
      <w:r w:rsidRPr="00153662">
        <w:rPr>
          <w:rFonts w:ascii="Arial" w:hAnsi="Arial" w:cs="Arial"/>
          <w:sz w:val="20"/>
          <w:szCs w:val="20"/>
        </w:rPr>
        <w:t>Kukull</w:t>
      </w:r>
      <w:proofErr w:type="spellEnd"/>
      <w:r w:rsidRPr="00153662">
        <w:rPr>
          <w:rFonts w:ascii="Arial" w:hAnsi="Arial" w:cs="Arial"/>
          <w:sz w:val="20"/>
          <w:szCs w:val="20"/>
        </w:rPr>
        <w:t xml:space="preserve"> WA, Koivisto AM, Lynch A, </w:t>
      </w:r>
      <w:proofErr w:type="spellStart"/>
      <w:r w:rsidRPr="00153662">
        <w:rPr>
          <w:rFonts w:ascii="Arial" w:hAnsi="Arial" w:cs="Arial"/>
          <w:sz w:val="20"/>
          <w:szCs w:val="20"/>
        </w:rPr>
        <w:t>Tarraga</w:t>
      </w:r>
      <w:proofErr w:type="spellEnd"/>
      <w:r w:rsidRPr="00153662">
        <w:rPr>
          <w:rFonts w:ascii="Arial" w:hAnsi="Arial" w:cs="Arial"/>
          <w:sz w:val="20"/>
          <w:szCs w:val="20"/>
        </w:rPr>
        <w:t xml:space="preserve"> L, Larson EB, </w:t>
      </w:r>
      <w:proofErr w:type="spellStart"/>
      <w:r w:rsidRPr="00153662">
        <w:rPr>
          <w:rFonts w:ascii="Arial" w:hAnsi="Arial" w:cs="Arial"/>
          <w:sz w:val="20"/>
          <w:szCs w:val="20"/>
        </w:rPr>
        <w:t>Haapasalo</w:t>
      </w:r>
      <w:proofErr w:type="spellEnd"/>
      <w:r w:rsidRPr="00153662">
        <w:rPr>
          <w:rFonts w:ascii="Arial" w:hAnsi="Arial" w:cs="Arial"/>
          <w:sz w:val="20"/>
          <w:szCs w:val="20"/>
        </w:rPr>
        <w:t xml:space="preserve"> A, Lawlor B, Mosley TH, Lipton RB, </w:t>
      </w:r>
      <w:proofErr w:type="spellStart"/>
      <w:r w:rsidRPr="00153662">
        <w:rPr>
          <w:rFonts w:ascii="Arial" w:hAnsi="Arial" w:cs="Arial"/>
          <w:sz w:val="20"/>
          <w:szCs w:val="20"/>
        </w:rPr>
        <w:t>Solfrizzi</w:t>
      </w:r>
      <w:proofErr w:type="spellEnd"/>
      <w:r w:rsidRPr="00153662">
        <w:rPr>
          <w:rFonts w:ascii="Arial" w:hAnsi="Arial" w:cs="Arial"/>
          <w:sz w:val="20"/>
          <w:szCs w:val="20"/>
        </w:rPr>
        <w:t xml:space="preserve"> V, Gill M, Longstreth WT Jr, </w:t>
      </w:r>
      <w:proofErr w:type="spellStart"/>
      <w:r w:rsidRPr="00153662">
        <w:rPr>
          <w:rFonts w:ascii="Arial" w:hAnsi="Arial" w:cs="Arial"/>
          <w:sz w:val="20"/>
          <w:szCs w:val="20"/>
        </w:rPr>
        <w:t>Montine</w:t>
      </w:r>
      <w:proofErr w:type="spellEnd"/>
      <w:r w:rsidRPr="00153662">
        <w:rPr>
          <w:rFonts w:ascii="Arial" w:hAnsi="Arial" w:cs="Arial"/>
          <w:sz w:val="20"/>
          <w:szCs w:val="20"/>
        </w:rPr>
        <w:t xml:space="preserve"> TJ, </w:t>
      </w:r>
      <w:proofErr w:type="spellStart"/>
      <w:r w:rsidRPr="00153662">
        <w:rPr>
          <w:rFonts w:ascii="Arial" w:hAnsi="Arial" w:cs="Arial"/>
          <w:sz w:val="20"/>
          <w:szCs w:val="20"/>
        </w:rPr>
        <w:t>Frisardi</w:t>
      </w:r>
      <w:proofErr w:type="spellEnd"/>
      <w:r w:rsidRPr="00153662">
        <w:rPr>
          <w:rFonts w:ascii="Arial" w:hAnsi="Arial" w:cs="Arial"/>
          <w:sz w:val="20"/>
          <w:szCs w:val="20"/>
        </w:rPr>
        <w:t xml:space="preserve"> V, Diez-</w:t>
      </w:r>
      <w:proofErr w:type="spellStart"/>
      <w:r w:rsidRPr="00153662">
        <w:rPr>
          <w:rFonts w:ascii="Arial" w:hAnsi="Arial" w:cs="Arial"/>
          <w:sz w:val="20"/>
          <w:szCs w:val="20"/>
        </w:rPr>
        <w:t>Fairen</w:t>
      </w:r>
      <w:proofErr w:type="spellEnd"/>
      <w:r w:rsidRPr="00153662">
        <w:rPr>
          <w:rFonts w:ascii="Arial" w:hAnsi="Arial" w:cs="Arial"/>
          <w:sz w:val="20"/>
          <w:szCs w:val="20"/>
        </w:rPr>
        <w:t xml:space="preserve"> M, </w:t>
      </w:r>
      <w:proofErr w:type="spellStart"/>
      <w:r w:rsidRPr="00153662">
        <w:rPr>
          <w:rFonts w:ascii="Arial" w:hAnsi="Arial" w:cs="Arial"/>
          <w:sz w:val="20"/>
          <w:szCs w:val="20"/>
        </w:rPr>
        <w:t>Rivadeneira</w:t>
      </w:r>
      <w:proofErr w:type="spellEnd"/>
      <w:r w:rsidRPr="00153662">
        <w:rPr>
          <w:rFonts w:ascii="Arial" w:hAnsi="Arial" w:cs="Arial"/>
          <w:sz w:val="20"/>
          <w:szCs w:val="20"/>
        </w:rPr>
        <w:t xml:space="preserve"> F, Petersen RC, </w:t>
      </w:r>
      <w:proofErr w:type="spellStart"/>
      <w:r w:rsidRPr="00153662">
        <w:rPr>
          <w:rFonts w:ascii="Arial" w:hAnsi="Arial" w:cs="Arial"/>
          <w:sz w:val="20"/>
          <w:szCs w:val="20"/>
        </w:rPr>
        <w:t>Deramecourt</w:t>
      </w:r>
      <w:proofErr w:type="spellEnd"/>
      <w:r w:rsidRPr="00153662">
        <w:rPr>
          <w:rFonts w:ascii="Arial" w:hAnsi="Arial" w:cs="Arial"/>
          <w:sz w:val="20"/>
          <w:szCs w:val="20"/>
        </w:rPr>
        <w:t xml:space="preserve"> V, Alvarez I, </w:t>
      </w:r>
      <w:proofErr w:type="spellStart"/>
      <w:r w:rsidRPr="00153662">
        <w:rPr>
          <w:rFonts w:ascii="Arial" w:hAnsi="Arial" w:cs="Arial"/>
          <w:sz w:val="20"/>
          <w:szCs w:val="20"/>
        </w:rPr>
        <w:t>Salani</w:t>
      </w:r>
      <w:proofErr w:type="spellEnd"/>
      <w:r w:rsidRPr="00153662">
        <w:rPr>
          <w:rFonts w:ascii="Arial" w:hAnsi="Arial" w:cs="Arial"/>
          <w:sz w:val="20"/>
          <w:szCs w:val="20"/>
        </w:rPr>
        <w:t xml:space="preserve"> F, </w:t>
      </w:r>
      <w:proofErr w:type="spellStart"/>
      <w:r w:rsidRPr="00153662">
        <w:rPr>
          <w:rFonts w:ascii="Arial" w:hAnsi="Arial" w:cs="Arial"/>
          <w:sz w:val="20"/>
          <w:szCs w:val="20"/>
        </w:rPr>
        <w:t>Ciaramella</w:t>
      </w:r>
      <w:proofErr w:type="spellEnd"/>
      <w:r w:rsidRPr="00153662">
        <w:rPr>
          <w:rFonts w:ascii="Arial" w:hAnsi="Arial" w:cs="Arial"/>
          <w:sz w:val="20"/>
          <w:szCs w:val="20"/>
        </w:rPr>
        <w:t xml:space="preserve"> A, Boerwinkle E, Reiman EM, </w:t>
      </w:r>
      <w:proofErr w:type="spellStart"/>
      <w:r w:rsidRPr="00153662">
        <w:rPr>
          <w:rFonts w:ascii="Arial" w:hAnsi="Arial" w:cs="Arial"/>
          <w:sz w:val="20"/>
          <w:szCs w:val="20"/>
        </w:rPr>
        <w:t>Fievet</w:t>
      </w:r>
      <w:proofErr w:type="spellEnd"/>
      <w:r w:rsidRPr="00153662">
        <w:rPr>
          <w:rFonts w:ascii="Arial" w:hAnsi="Arial" w:cs="Arial"/>
          <w:sz w:val="20"/>
          <w:szCs w:val="20"/>
        </w:rPr>
        <w:t xml:space="preserve"> N, Rotter JI, </w:t>
      </w:r>
      <w:proofErr w:type="spellStart"/>
      <w:r w:rsidRPr="00153662">
        <w:rPr>
          <w:rFonts w:ascii="Arial" w:hAnsi="Arial" w:cs="Arial"/>
          <w:sz w:val="20"/>
          <w:szCs w:val="20"/>
        </w:rPr>
        <w:t>Reisch</w:t>
      </w:r>
      <w:proofErr w:type="spellEnd"/>
      <w:r w:rsidRPr="00153662">
        <w:rPr>
          <w:rFonts w:ascii="Arial" w:hAnsi="Arial" w:cs="Arial"/>
          <w:sz w:val="20"/>
          <w:szCs w:val="20"/>
        </w:rPr>
        <w:t xml:space="preserve"> JS, Hanon O, </w:t>
      </w:r>
      <w:proofErr w:type="spellStart"/>
      <w:r w:rsidRPr="00153662">
        <w:rPr>
          <w:rFonts w:ascii="Arial" w:hAnsi="Arial" w:cs="Arial"/>
          <w:sz w:val="20"/>
          <w:szCs w:val="20"/>
        </w:rPr>
        <w:t>Cupidi</w:t>
      </w:r>
      <w:proofErr w:type="spellEnd"/>
      <w:r w:rsidRPr="00153662">
        <w:rPr>
          <w:rFonts w:ascii="Arial" w:hAnsi="Arial" w:cs="Arial"/>
          <w:sz w:val="20"/>
          <w:szCs w:val="20"/>
        </w:rPr>
        <w:t xml:space="preserve"> C, Andre </w:t>
      </w:r>
      <w:proofErr w:type="spellStart"/>
      <w:r w:rsidRPr="00153662">
        <w:rPr>
          <w:rFonts w:ascii="Arial" w:hAnsi="Arial" w:cs="Arial"/>
          <w:sz w:val="20"/>
          <w:szCs w:val="20"/>
        </w:rPr>
        <w:t>Uitterlinden</w:t>
      </w:r>
      <w:proofErr w:type="spellEnd"/>
      <w:r w:rsidRPr="00153662">
        <w:rPr>
          <w:rFonts w:ascii="Arial" w:hAnsi="Arial" w:cs="Arial"/>
          <w:sz w:val="20"/>
          <w:szCs w:val="20"/>
        </w:rPr>
        <w:t xml:space="preserve"> AG, Royall DR, </w:t>
      </w:r>
      <w:proofErr w:type="spellStart"/>
      <w:r w:rsidRPr="00153662">
        <w:rPr>
          <w:rFonts w:ascii="Arial" w:hAnsi="Arial" w:cs="Arial"/>
          <w:sz w:val="20"/>
          <w:szCs w:val="20"/>
        </w:rPr>
        <w:t>Dufouil</w:t>
      </w:r>
      <w:proofErr w:type="spellEnd"/>
      <w:r w:rsidRPr="00153662">
        <w:rPr>
          <w:rFonts w:ascii="Arial" w:hAnsi="Arial" w:cs="Arial"/>
          <w:sz w:val="20"/>
          <w:szCs w:val="20"/>
        </w:rPr>
        <w:t xml:space="preserve"> C, </w:t>
      </w:r>
      <w:proofErr w:type="spellStart"/>
      <w:r w:rsidRPr="00153662">
        <w:rPr>
          <w:rFonts w:ascii="Arial" w:hAnsi="Arial" w:cs="Arial"/>
          <w:sz w:val="20"/>
          <w:szCs w:val="20"/>
        </w:rPr>
        <w:t>Maletta</w:t>
      </w:r>
      <w:proofErr w:type="spellEnd"/>
      <w:r w:rsidRPr="00153662">
        <w:rPr>
          <w:rFonts w:ascii="Arial" w:hAnsi="Arial" w:cs="Arial"/>
          <w:sz w:val="20"/>
          <w:szCs w:val="20"/>
        </w:rPr>
        <w:t xml:space="preserve"> RG, de Rojas I, Sano M, Brice A, </w:t>
      </w:r>
      <w:proofErr w:type="spellStart"/>
      <w:r w:rsidRPr="00153662">
        <w:rPr>
          <w:rFonts w:ascii="Arial" w:hAnsi="Arial" w:cs="Arial"/>
          <w:sz w:val="20"/>
          <w:szCs w:val="20"/>
        </w:rPr>
        <w:t>Cecchetti</w:t>
      </w:r>
      <w:proofErr w:type="spellEnd"/>
      <w:r w:rsidRPr="00153662">
        <w:rPr>
          <w:rFonts w:ascii="Arial" w:hAnsi="Arial" w:cs="Arial"/>
          <w:sz w:val="20"/>
          <w:szCs w:val="20"/>
        </w:rPr>
        <w:t xml:space="preserve"> R, George-</w:t>
      </w:r>
      <w:proofErr w:type="spellStart"/>
      <w:r w:rsidRPr="00153662">
        <w:rPr>
          <w:rFonts w:ascii="Arial" w:hAnsi="Arial" w:cs="Arial"/>
          <w:sz w:val="20"/>
          <w:szCs w:val="20"/>
        </w:rPr>
        <w:t>Hyslop</w:t>
      </w:r>
      <w:proofErr w:type="spellEnd"/>
      <w:r w:rsidRPr="00153662">
        <w:rPr>
          <w:rFonts w:ascii="Arial" w:hAnsi="Arial" w:cs="Arial"/>
          <w:sz w:val="20"/>
          <w:szCs w:val="20"/>
        </w:rPr>
        <w:t xml:space="preserve"> PS, Ritchie K, </w:t>
      </w:r>
      <w:proofErr w:type="spellStart"/>
      <w:r w:rsidRPr="00153662">
        <w:rPr>
          <w:rFonts w:ascii="Arial" w:hAnsi="Arial" w:cs="Arial"/>
          <w:sz w:val="20"/>
          <w:szCs w:val="20"/>
        </w:rPr>
        <w:t>Tsolaki</w:t>
      </w:r>
      <w:proofErr w:type="spellEnd"/>
      <w:r w:rsidRPr="00153662">
        <w:rPr>
          <w:rFonts w:ascii="Arial" w:hAnsi="Arial" w:cs="Arial"/>
          <w:sz w:val="20"/>
          <w:szCs w:val="20"/>
        </w:rPr>
        <w:t xml:space="preserve"> M, </w:t>
      </w:r>
      <w:proofErr w:type="spellStart"/>
      <w:r w:rsidRPr="00153662">
        <w:rPr>
          <w:rFonts w:ascii="Arial" w:hAnsi="Arial" w:cs="Arial"/>
          <w:sz w:val="20"/>
          <w:szCs w:val="20"/>
        </w:rPr>
        <w:t>Tsuang</w:t>
      </w:r>
      <w:proofErr w:type="spellEnd"/>
      <w:r w:rsidRPr="00153662">
        <w:rPr>
          <w:rFonts w:ascii="Arial" w:hAnsi="Arial" w:cs="Arial"/>
          <w:sz w:val="20"/>
          <w:szCs w:val="20"/>
        </w:rPr>
        <w:t xml:space="preserve"> DW, Dubois B, Craig D, Wu CK, </w:t>
      </w:r>
      <w:proofErr w:type="spellStart"/>
      <w:r w:rsidRPr="00153662">
        <w:rPr>
          <w:rFonts w:ascii="Arial" w:hAnsi="Arial" w:cs="Arial"/>
          <w:sz w:val="20"/>
          <w:szCs w:val="20"/>
        </w:rPr>
        <w:t>Soininen</w:t>
      </w:r>
      <w:proofErr w:type="spellEnd"/>
      <w:r w:rsidRPr="00153662">
        <w:rPr>
          <w:rFonts w:ascii="Arial" w:hAnsi="Arial" w:cs="Arial"/>
          <w:sz w:val="20"/>
          <w:szCs w:val="20"/>
        </w:rPr>
        <w:t xml:space="preserve"> H, </w:t>
      </w:r>
      <w:proofErr w:type="spellStart"/>
      <w:r w:rsidRPr="00153662">
        <w:rPr>
          <w:rFonts w:ascii="Arial" w:hAnsi="Arial" w:cs="Arial"/>
          <w:sz w:val="20"/>
          <w:szCs w:val="20"/>
        </w:rPr>
        <w:t>Avramidou</w:t>
      </w:r>
      <w:proofErr w:type="spellEnd"/>
      <w:r w:rsidRPr="00153662">
        <w:rPr>
          <w:rFonts w:ascii="Arial" w:hAnsi="Arial" w:cs="Arial"/>
          <w:sz w:val="20"/>
          <w:szCs w:val="20"/>
        </w:rPr>
        <w:t xml:space="preserve"> D, Albin RL, </w:t>
      </w:r>
      <w:proofErr w:type="spellStart"/>
      <w:r w:rsidRPr="00153662">
        <w:rPr>
          <w:rFonts w:ascii="Arial" w:hAnsi="Arial" w:cs="Arial"/>
          <w:sz w:val="20"/>
          <w:szCs w:val="20"/>
        </w:rPr>
        <w:t>Fratiglioni</w:t>
      </w:r>
      <w:proofErr w:type="spellEnd"/>
      <w:r w:rsidRPr="00153662">
        <w:rPr>
          <w:rFonts w:ascii="Arial" w:hAnsi="Arial" w:cs="Arial"/>
          <w:sz w:val="20"/>
          <w:szCs w:val="20"/>
        </w:rPr>
        <w:t xml:space="preserve"> L, </w:t>
      </w:r>
      <w:proofErr w:type="spellStart"/>
      <w:r w:rsidRPr="00153662">
        <w:rPr>
          <w:rFonts w:ascii="Arial" w:hAnsi="Arial" w:cs="Arial"/>
          <w:sz w:val="20"/>
          <w:szCs w:val="20"/>
        </w:rPr>
        <w:t>Germanou</w:t>
      </w:r>
      <w:proofErr w:type="spellEnd"/>
      <w:r w:rsidRPr="00153662">
        <w:rPr>
          <w:rFonts w:ascii="Arial" w:hAnsi="Arial" w:cs="Arial"/>
          <w:sz w:val="20"/>
          <w:szCs w:val="20"/>
        </w:rPr>
        <w:t xml:space="preserve"> A, </w:t>
      </w:r>
      <w:proofErr w:type="spellStart"/>
      <w:r w:rsidRPr="00153662">
        <w:rPr>
          <w:rFonts w:ascii="Arial" w:hAnsi="Arial" w:cs="Arial"/>
          <w:sz w:val="20"/>
          <w:szCs w:val="20"/>
        </w:rPr>
        <w:t>Apostolova</w:t>
      </w:r>
      <w:proofErr w:type="spellEnd"/>
      <w:r w:rsidRPr="00153662">
        <w:rPr>
          <w:rFonts w:ascii="Arial" w:hAnsi="Arial" w:cs="Arial"/>
          <w:sz w:val="20"/>
          <w:szCs w:val="20"/>
        </w:rPr>
        <w:t xml:space="preserve"> LG, Keller L, </w:t>
      </w:r>
      <w:proofErr w:type="spellStart"/>
      <w:r w:rsidRPr="00153662">
        <w:rPr>
          <w:rFonts w:ascii="Arial" w:hAnsi="Arial" w:cs="Arial"/>
          <w:sz w:val="20"/>
          <w:szCs w:val="20"/>
        </w:rPr>
        <w:t>Koutroumani</w:t>
      </w:r>
      <w:proofErr w:type="spellEnd"/>
      <w:r w:rsidRPr="00153662">
        <w:rPr>
          <w:rFonts w:ascii="Arial" w:hAnsi="Arial" w:cs="Arial"/>
          <w:sz w:val="20"/>
          <w:szCs w:val="20"/>
        </w:rPr>
        <w:t xml:space="preserve"> M, Arnold SE, </w:t>
      </w:r>
      <w:proofErr w:type="spellStart"/>
      <w:r w:rsidRPr="00153662">
        <w:rPr>
          <w:rFonts w:ascii="Arial" w:hAnsi="Arial" w:cs="Arial"/>
          <w:sz w:val="20"/>
          <w:szCs w:val="20"/>
        </w:rPr>
        <w:t>Panza</w:t>
      </w:r>
      <w:proofErr w:type="spellEnd"/>
      <w:r w:rsidRPr="00153662">
        <w:rPr>
          <w:rFonts w:ascii="Arial" w:hAnsi="Arial" w:cs="Arial"/>
          <w:sz w:val="20"/>
          <w:szCs w:val="20"/>
        </w:rPr>
        <w:t xml:space="preserve"> F, </w:t>
      </w:r>
      <w:proofErr w:type="spellStart"/>
      <w:r w:rsidRPr="00153662">
        <w:rPr>
          <w:rFonts w:ascii="Arial" w:hAnsi="Arial" w:cs="Arial"/>
          <w:sz w:val="20"/>
          <w:szCs w:val="20"/>
        </w:rPr>
        <w:t>Gkatzima</w:t>
      </w:r>
      <w:proofErr w:type="spellEnd"/>
      <w:r w:rsidRPr="00153662">
        <w:rPr>
          <w:rFonts w:ascii="Arial" w:hAnsi="Arial" w:cs="Arial"/>
          <w:sz w:val="20"/>
          <w:szCs w:val="20"/>
        </w:rPr>
        <w:t xml:space="preserve"> O, Asthana S, </w:t>
      </w:r>
      <w:proofErr w:type="spellStart"/>
      <w:r w:rsidRPr="00153662">
        <w:rPr>
          <w:rFonts w:ascii="Arial" w:hAnsi="Arial" w:cs="Arial"/>
          <w:sz w:val="20"/>
          <w:szCs w:val="20"/>
        </w:rPr>
        <w:t>Hannequin</w:t>
      </w:r>
      <w:proofErr w:type="spellEnd"/>
      <w:r w:rsidRPr="00153662">
        <w:rPr>
          <w:rFonts w:ascii="Arial" w:hAnsi="Arial" w:cs="Arial"/>
          <w:sz w:val="20"/>
          <w:szCs w:val="20"/>
        </w:rPr>
        <w:t xml:space="preserve"> D, Whitehead P, Atwood CS, </w:t>
      </w:r>
      <w:proofErr w:type="spellStart"/>
      <w:r w:rsidRPr="00153662">
        <w:rPr>
          <w:rFonts w:ascii="Arial" w:hAnsi="Arial" w:cs="Arial"/>
          <w:sz w:val="20"/>
          <w:szCs w:val="20"/>
        </w:rPr>
        <w:t>Caffarra</w:t>
      </w:r>
      <w:proofErr w:type="spellEnd"/>
      <w:r w:rsidRPr="00153662">
        <w:rPr>
          <w:rFonts w:ascii="Arial" w:hAnsi="Arial" w:cs="Arial"/>
          <w:sz w:val="20"/>
          <w:szCs w:val="20"/>
        </w:rPr>
        <w:t xml:space="preserve"> P, Hampel H, </w:t>
      </w:r>
      <w:proofErr w:type="spellStart"/>
      <w:r w:rsidRPr="00153662">
        <w:rPr>
          <w:rFonts w:ascii="Arial" w:hAnsi="Arial" w:cs="Arial"/>
          <w:sz w:val="20"/>
          <w:szCs w:val="20"/>
        </w:rPr>
        <w:t>Quintela</w:t>
      </w:r>
      <w:proofErr w:type="spellEnd"/>
      <w:r w:rsidRPr="00153662">
        <w:rPr>
          <w:rFonts w:ascii="Arial" w:hAnsi="Arial" w:cs="Arial"/>
          <w:sz w:val="20"/>
          <w:szCs w:val="20"/>
        </w:rPr>
        <w:t xml:space="preserve"> I, </w:t>
      </w:r>
      <w:proofErr w:type="spellStart"/>
      <w:r w:rsidRPr="00153662">
        <w:rPr>
          <w:rFonts w:ascii="Arial" w:hAnsi="Arial" w:cs="Arial"/>
          <w:sz w:val="20"/>
          <w:szCs w:val="20"/>
        </w:rPr>
        <w:t>Carracedo</w:t>
      </w:r>
      <w:proofErr w:type="spellEnd"/>
      <w:r w:rsidRPr="00153662">
        <w:rPr>
          <w:rFonts w:ascii="Arial" w:hAnsi="Arial" w:cs="Arial"/>
          <w:sz w:val="20"/>
          <w:szCs w:val="20"/>
        </w:rPr>
        <w:t xml:space="preserve"> Á, </w:t>
      </w:r>
      <w:proofErr w:type="spellStart"/>
      <w:r w:rsidRPr="00153662">
        <w:rPr>
          <w:rFonts w:ascii="Arial" w:hAnsi="Arial" w:cs="Arial"/>
          <w:sz w:val="20"/>
          <w:szCs w:val="20"/>
        </w:rPr>
        <w:t>Lannfelt</w:t>
      </w:r>
      <w:proofErr w:type="spellEnd"/>
      <w:r w:rsidRPr="00153662">
        <w:rPr>
          <w:rFonts w:ascii="Arial" w:hAnsi="Arial" w:cs="Arial"/>
          <w:sz w:val="20"/>
          <w:szCs w:val="20"/>
        </w:rPr>
        <w:t xml:space="preserve"> L, </w:t>
      </w:r>
      <w:proofErr w:type="spellStart"/>
      <w:r w:rsidRPr="00153662">
        <w:rPr>
          <w:rFonts w:ascii="Arial" w:hAnsi="Arial" w:cs="Arial"/>
          <w:sz w:val="20"/>
          <w:szCs w:val="20"/>
        </w:rPr>
        <w:t>Rubinsztein</w:t>
      </w:r>
      <w:proofErr w:type="spellEnd"/>
      <w:r w:rsidRPr="00153662">
        <w:rPr>
          <w:rFonts w:ascii="Arial" w:hAnsi="Arial" w:cs="Arial"/>
          <w:sz w:val="20"/>
          <w:szCs w:val="20"/>
        </w:rPr>
        <w:t xml:space="preserve"> DC, Barnes LL, </w:t>
      </w:r>
      <w:proofErr w:type="spellStart"/>
      <w:r w:rsidRPr="00153662">
        <w:rPr>
          <w:rFonts w:ascii="Arial" w:hAnsi="Arial" w:cs="Arial"/>
          <w:sz w:val="20"/>
          <w:szCs w:val="20"/>
        </w:rPr>
        <w:t>Pasquier</w:t>
      </w:r>
      <w:proofErr w:type="spellEnd"/>
      <w:r w:rsidRPr="00153662">
        <w:rPr>
          <w:rFonts w:ascii="Arial" w:hAnsi="Arial" w:cs="Arial"/>
          <w:sz w:val="20"/>
          <w:szCs w:val="20"/>
        </w:rPr>
        <w:t xml:space="preserve"> F, </w:t>
      </w:r>
      <w:proofErr w:type="spellStart"/>
      <w:r w:rsidRPr="00153662">
        <w:rPr>
          <w:rFonts w:ascii="Arial" w:hAnsi="Arial" w:cs="Arial"/>
          <w:sz w:val="20"/>
          <w:szCs w:val="20"/>
        </w:rPr>
        <w:t>Frölich</w:t>
      </w:r>
      <w:proofErr w:type="spellEnd"/>
      <w:r w:rsidRPr="00153662">
        <w:rPr>
          <w:rFonts w:ascii="Arial" w:hAnsi="Arial" w:cs="Arial"/>
          <w:sz w:val="20"/>
          <w:szCs w:val="20"/>
        </w:rPr>
        <w:t xml:space="preserve"> L, </w:t>
      </w:r>
      <w:proofErr w:type="spellStart"/>
      <w:r w:rsidRPr="00153662">
        <w:rPr>
          <w:rFonts w:ascii="Arial" w:hAnsi="Arial" w:cs="Arial"/>
          <w:sz w:val="20"/>
          <w:szCs w:val="20"/>
        </w:rPr>
        <w:t>Barral</w:t>
      </w:r>
      <w:proofErr w:type="spellEnd"/>
      <w:r w:rsidRPr="00153662">
        <w:rPr>
          <w:rFonts w:ascii="Arial" w:hAnsi="Arial" w:cs="Arial"/>
          <w:sz w:val="20"/>
          <w:szCs w:val="20"/>
        </w:rPr>
        <w:t xml:space="preserve"> S, McGuinness B, Beach TG, Johnston JA, Becker JT, Passmore P, </w:t>
      </w:r>
      <w:proofErr w:type="spellStart"/>
      <w:r w:rsidRPr="00153662">
        <w:rPr>
          <w:rFonts w:ascii="Arial" w:hAnsi="Arial" w:cs="Arial"/>
          <w:sz w:val="20"/>
          <w:szCs w:val="20"/>
        </w:rPr>
        <w:t>Bigio</w:t>
      </w:r>
      <w:proofErr w:type="spellEnd"/>
      <w:r w:rsidRPr="00153662">
        <w:rPr>
          <w:rFonts w:ascii="Arial" w:hAnsi="Arial" w:cs="Arial"/>
          <w:sz w:val="20"/>
          <w:szCs w:val="20"/>
        </w:rPr>
        <w:t xml:space="preserve"> EH, Schott JM, Bird TD, Warren JD, </w:t>
      </w:r>
      <w:proofErr w:type="spellStart"/>
      <w:r w:rsidRPr="00153662">
        <w:rPr>
          <w:rFonts w:ascii="Arial" w:hAnsi="Arial" w:cs="Arial"/>
          <w:sz w:val="20"/>
          <w:szCs w:val="20"/>
        </w:rPr>
        <w:t>Boeve</w:t>
      </w:r>
      <w:proofErr w:type="spellEnd"/>
      <w:r w:rsidRPr="00153662">
        <w:rPr>
          <w:rFonts w:ascii="Arial" w:hAnsi="Arial" w:cs="Arial"/>
          <w:sz w:val="20"/>
          <w:szCs w:val="20"/>
        </w:rPr>
        <w:t xml:space="preserve"> BF, Lupton MK, Bowen JD, </w:t>
      </w:r>
      <w:proofErr w:type="spellStart"/>
      <w:r w:rsidRPr="00153662">
        <w:rPr>
          <w:rFonts w:ascii="Arial" w:hAnsi="Arial" w:cs="Arial"/>
          <w:sz w:val="20"/>
          <w:szCs w:val="20"/>
        </w:rPr>
        <w:t>Proitsi</w:t>
      </w:r>
      <w:proofErr w:type="spellEnd"/>
      <w:r w:rsidRPr="00153662">
        <w:rPr>
          <w:rFonts w:ascii="Arial" w:hAnsi="Arial" w:cs="Arial"/>
          <w:sz w:val="20"/>
          <w:szCs w:val="20"/>
        </w:rPr>
        <w:t xml:space="preserve"> P, Boxer A, Powell JF, Burke JR, </w:t>
      </w:r>
      <w:proofErr w:type="spellStart"/>
      <w:r w:rsidRPr="00153662">
        <w:rPr>
          <w:rFonts w:ascii="Arial" w:hAnsi="Arial" w:cs="Arial"/>
          <w:sz w:val="20"/>
          <w:szCs w:val="20"/>
        </w:rPr>
        <w:t>Kauwe</w:t>
      </w:r>
      <w:proofErr w:type="spellEnd"/>
      <w:r w:rsidRPr="00153662">
        <w:rPr>
          <w:rFonts w:ascii="Arial" w:hAnsi="Arial" w:cs="Arial"/>
          <w:sz w:val="20"/>
          <w:szCs w:val="20"/>
        </w:rPr>
        <w:t xml:space="preserve"> JSK, Burns JM, Mancuso M, Buxbaum JD, </w:t>
      </w:r>
      <w:proofErr w:type="spellStart"/>
      <w:r w:rsidRPr="00153662">
        <w:rPr>
          <w:rFonts w:ascii="Arial" w:hAnsi="Arial" w:cs="Arial"/>
          <w:sz w:val="20"/>
          <w:szCs w:val="20"/>
        </w:rPr>
        <w:t>Bonuccelli</w:t>
      </w:r>
      <w:proofErr w:type="spellEnd"/>
      <w:r w:rsidRPr="00153662">
        <w:rPr>
          <w:rFonts w:ascii="Arial" w:hAnsi="Arial" w:cs="Arial"/>
          <w:sz w:val="20"/>
          <w:szCs w:val="20"/>
        </w:rPr>
        <w:t xml:space="preserve"> U, Cairns NJ, </w:t>
      </w:r>
      <w:proofErr w:type="spellStart"/>
      <w:r w:rsidRPr="00153662">
        <w:rPr>
          <w:rFonts w:ascii="Arial" w:hAnsi="Arial" w:cs="Arial"/>
          <w:sz w:val="20"/>
          <w:szCs w:val="20"/>
        </w:rPr>
        <w:t>McQuillin</w:t>
      </w:r>
      <w:proofErr w:type="spellEnd"/>
      <w:r w:rsidRPr="00153662">
        <w:rPr>
          <w:rFonts w:ascii="Arial" w:hAnsi="Arial" w:cs="Arial"/>
          <w:sz w:val="20"/>
          <w:szCs w:val="20"/>
        </w:rPr>
        <w:t xml:space="preserve"> A, Cao C, Livingston G, Carlson CS, Bass NJ, Carlsson CM, Hardy J, Carney RM, Bras J, Carrasquillo MM, </w:t>
      </w:r>
      <w:proofErr w:type="spellStart"/>
      <w:r w:rsidRPr="00153662">
        <w:rPr>
          <w:rFonts w:ascii="Arial" w:hAnsi="Arial" w:cs="Arial"/>
          <w:sz w:val="20"/>
          <w:szCs w:val="20"/>
        </w:rPr>
        <w:t>Guerreiro</w:t>
      </w:r>
      <w:proofErr w:type="spellEnd"/>
      <w:r w:rsidRPr="00153662">
        <w:rPr>
          <w:rFonts w:ascii="Arial" w:hAnsi="Arial" w:cs="Arial"/>
          <w:sz w:val="20"/>
          <w:szCs w:val="20"/>
        </w:rPr>
        <w:t xml:space="preserve"> R, Allen M, Chui HC, Fisher E, </w:t>
      </w:r>
      <w:proofErr w:type="spellStart"/>
      <w:r w:rsidRPr="00153662">
        <w:rPr>
          <w:rFonts w:ascii="Arial" w:hAnsi="Arial" w:cs="Arial"/>
          <w:sz w:val="20"/>
          <w:szCs w:val="20"/>
        </w:rPr>
        <w:t>Masullo</w:t>
      </w:r>
      <w:proofErr w:type="spellEnd"/>
      <w:r w:rsidRPr="00153662">
        <w:rPr>
          <w:rFonts w:ascii="Arial" w:hAnsi="Arial" w:cs="Arial"/>
          <w:sz w:val="20"/>
          <w:szCs w:val="20"/>
        </w:rPr>
        <w:t xml:space="preserve"> C, </w:t>
      </w:r>
      <w:proofErr w:type="spellStart"/>
      <w:r w:rsidRPr="00153662">
        <w:rPr>
          <w:rFonts w:ascii="Arial" w:hAnsi="Arial" w:cs="Arial"/>
          <w:sz w:val="20"/>
          <w:szCs w:val="20"/>
        </w:rPr>
        <w:t>Crocco</w:t>
      </w:r>
      <w:proofErr w:type="spellEnd"/>
      <w:r w:rsidRPr="00153662">
        <w:rPr>
          <w:rFonts w:ascii="Arial" w:hAnsi="Arial" w:cs="Arial"/>
          <w:sz w:val="20"/>
          <w:szCs w:val="20"/>
        </w:rPr>
        <w:t xml:space="preserve"> EA, </w:t>
      </w:r>
      <w:proofErr w:type="spellStart"/>
      <w:r w:rsidRPr="00153662">
        <w:rPr>
          <w:rFonts w:ascii="Arial" w:hAnsi="Arial" w:cs="Arial"/>
          <w:sz w:val="20"/>
          <w:szCs w:val="20"/>
        </w:rPr>
        <w:t>DeCarli</w:t>
      </w:r>
      <w:proofErr w:type="spellEnd"/>
      <w:r w:rsidRPr="00153662">
        <w:rPr>
          <w:rFonts w:ascii="Arial" w:hAnsi="Arial" w:cs="Arial"/>
          <w:sz w:val="20"/>
          <w:szCs w:val="20"/>
        </w:rPr>
        <w:t xml:space="preserve"> C, </w:t>
      </w:r>
      <w:proofErr w:type="spellStart"/>
      <w:r w:rsidRPr="00153662">
        <w:rPr>
          <w:rFonts w:ascii="Arial" w:hAnsi="Arial" w:cs="Arial"/>
          <w:sz w:val="20"/>
          <w:szCs w:val="20"/>
        </w:rPr>
        <w:t>Bisceglio</w:t>
      </w:r>
      <w:proofErr w:type="spellEnd"/>
      <w:r w:rsidRPr="00153662">
        <w:rPr>
          <w:rFonts w:ascii="Arial" w:hAnsi="Arial" w:cs="Arial"/>
          <w:sz w:val="20"/>
          <w:szCs w:val="20"/>
        </w:rPr>
        <w:t xml:space="preserve"> G, Dick M, Ma L, </w:t>
      </w:r>
      <w:proofErr w:type="spellStart"/>
      <w:r w:rsidRPr="00153662">
        <w:rPr>
          <w:rFonts w:ascii="Arial" w:hAnsi="Arial" w:cs="Arial"/>
          <w:sz w:val="20"/>
          <w:szCs w:val="20"/>
        </w:rPr>
        <w:t>Duara</w:t>
      </w:r>
      <w:proofErr w:type="spellEnd"/>
      <w:r w:rsidRPr="00153662">
        <w:rPr>
          <w:rFonts w:ascii="Arial" w:hAnsi="Arial" w:cs="Arial"/>
          <w:sz w:val="20"/>
          <w:szCs w:val="20"/>
        </w:rPr>
        <w:t xml:space="preserve"> R, Graff-Radford NR, Evans DA, Hodges A, Faber KM, Scherer M, Fallon KB, Riemenschneider M, </w:t>
      </w:r>
      <w:proofErr w:type="spellStart"/>
      <w:r w:rsidRPr="00153662">
        <w:rPr>
          <w:rFonts w:ascii="Arial" w:hAnsi="Arial" w:cs="Arial"/>
          <w:sz w:val="20"/>
          <w:szCs w:val="20"/>
        </w:rPr>
        <w:t>Fardo</w:t>
      </w:r>
      <w:proofErr w:type="spellEnd"/>
      <w:r w:rsidRPr="00153662">
        <w:rPr>
          <w:rFonts w:ascii="Arial" w:hAnsi="Arial" w:cs="Arial"/>
          <w:sz w:val="20"/>
          <w:szCs w:val="20"/>
        </w:rPr>
        <w:t xml:space="preserve"> DW, </w:t>
      </w:r>
      <w:proofErr w:type="spellStart"/>
      <w:r w:rsidRPr="00153662">
        <w:rPr>
          <w:rFonts w:ascii="Arial" w:hAnsi="Arial" w:cs="Arial"/>
          <w:sz w:val="20"/>
          <w:szCs w:val="20"/>
        </w:rPr>
        <w:t>Heun</w:t>
      </w:r>
      <w:proofErr w:type="spellEnd"/>
      <w:r w:rsidRPr="00153662">
        <w:rPr>
          <w:rFonts w:ascii="Arial" w:hAnsi="Arial" w:cs="Arial"/>
          <w:sz w:val="20"/>
          <w:szCs w:val="20"/>
        </w:rPr>
        <w:t xml:space="preserve"> R, Farlow MR, Kölsch H, Ferris S, </w:t>
      </w:r>
      <w:proofErr w:type="spellStart"/>
      <w:r w:rsidRPr="00153662">
        <w:rPr>
          <w:rFonts w:ascii="Arial" w:hAnsi="Arial" w:cs="Arial"/>
          <w:sz w:val="20"/>
          <w:szCs w:val="20"/>
        </w:rPr>
        <w:t>Leber</w:t>
      </w:r>
      <w:proofErr w:type="spellEnd"/>
      <w:r w:rsidRPr="00153662">
        <w:rPr>
          <w:rFonts w:ascii="Arial" w:hAnsi="Arial" w:cs="Arial"/>
          <w:sz w:val="20"/>
          <w:szCs w:val="20"/>
        </w:rPr>
        <w:t xml:space="preserve"> M, </w:t>
      </w:r>
      <w:proofErr w:type="spellStart"/>
      <w:r w:rsidRPr="00153662">
        <w:rPr>
          <w:rFonts w:ascii="Arial" w:hAnsi="Arial" w:cs="Arial"/>
          <w:sz w:val="20"/>
          <w:szCs w:val="20"/>
        </w:rPr>
        <w:t>Foroud</w:t>
      </w:r>
      <w:proofErr w:type="spellEnd"/>
      <w:r w:rsidRPr="00153662">
        <w:rPr>
          <w:rFonts w:ascii="Arial" w:hAnsi="Arial" w:cs="Arial"/>
          <w:sz w:val="20"/>
          <w:szCs w:val="20"/>
        </w:rPr>
        <w:t xml:space="preserve"> TM, Heuser I, </w:t>
      </w:r>
      <w:proofErr w:type="spellStart"/>
      <w:r w:rsidRPr="00153662">
        <w:rPr>
          <w:rFonts w:ascii="Arial" w:hAnsi="Arial" w:cs="Arial"/>
          <w:sz w:val="20"/>
          <w:szCs w:val="20"/>
        </w:rPr>
        <w:t>Galasko</w:t>
      </w:r>
      <w:proofErr w:type="spellEnd"/>
      <w:r w:rsidRPr="00153662">
        <w:rPr>
          <w:rFonts w:ascii="Arial" w:hAnsi="Arial" w:cs="Arial"/>
          <w:sz w:val="20"/>
          <w:szCs w:val="20"/>
        </w:rPr>
        <w:t xml:space="preserve"> DR, </w:t>
      </w:r>
      <w:proofErr w:type="spellStart"/>
      <w:r w:rsidRPr="00153662">
        <w:rPr>
          <w:rFonts w:ascii="Arial" w:hAnsi="Arial" w:cs="Arial"/>
          <w:sz w:val="20"/>
          <w:szCs w:val="20"/>
        </w:rPr>
        <w:t>Giegling</w:t>
      </w:r>
      <w:proofErr w:type="spellEnd"/>
      <w:r w:rsidRPr="00153662">
        <w:rPr>
          <w:rFonts w:ascii="Arial" w:hAnsi="Arial" w:cs="Arial"/>
          <w:sz w:val="20"/>
          <w:szCs w:val="20"/>
        </w:rPr>
        <w:t xml:space="preserve"> I, Gearing M, </w:t>
      </w:r>
      <w:proofErr w:type="spellStart"/>
      <w:r w:rsidRPr="00153662">
        <w:rPr>
          <w:rFonts w:ascii="Arial" w:hAnsi="Arial" w:cs="Arial"/>
          <w:sz w:val="20"/>
          <w:szCs w:val="20"/>
        </w:rPr>
        <w:t>Hüll</w:t>
      </w:r>
      <w:proofErr w:type="spellEnd"/>
      <w:r w:rsidRPr="00153662">
        <w:rPr>
          <w:rFonts w:ascii="Arial" w:hAnsi="Arial" w:cs="Arial"/>
          <w:sz w:val="20"/>
          <w:szCs w:val="20"/>
        </w:rPr>
        <w:t xml:space="preserve"> M, Geschwind DH, Gilbert JR, Morris J, Green RC, Mayo K, </w:t>
      </w:r>
      <w:proofErr w:type="spellStart"/>
      <w:r w:rsidRPr="00153662">
        <w:rPr>
          <w:rFonts w:ascii="Arial" w:hAnsi="Arial" w:cs="Arial"/>
          <w:sz w:val="20"/>
          <w:szCs w:val="20"/>
        </w:rPr>
        <w:t>Growdon</w:t>
      </w:r>
      <w:proofErr w:type="spellEnd"/>
      <w:r w:rsidRPr="00153662">
        <w:rPr>
          <w:rFonts w:ascii="Arial" w:hAnsi="Arial" w:cs="Arial"/>
          <w:sz w:val="20"/>
          <w:szCs w:val="20"/>
        </w:rPr>
        <w:t xml:space="preserve"> JH, </w:t>
      </w:r>
      <w:proofErr w:type="spellStart"/>
      <w:r w:rsidRPr="00153662">
        <w:rPr>
          <w:rFonts w:ascii="Arial" w:hAnsi="Arial" w:cs="Arial"/>
          <w:sz w:val="20"/>
          <w:szCs w:val="20"/>
        </w:rPr>
        <w:t>Feulner</w:t>
      </w:r>
      <w:proofErr w:type="spellEnd"/>
      <w:r w:rsidRPr="00153662">
        <w:rPr>
          <w:rFonts w:ascii="Arial" w:hAnsi="Arial" w:cs="Arial"/>
          <w:sz w:val="20"/>
          <w:szCs w:val="20"/>
        </w:rPr>
        <w:t xml:space="preserve"> T, Hamilton RL, Harrell LE, </w:t>
      </w:r>
      <w:proofErr w:type="spellStart"/>
      <w:r w:rsidRPr="00153662">
        <w:rPr>
          <w:rFonts w:ascii="Arial" w:hAnsi="Arial" w:cs="Arial"/>
          <w:sz w:val="20"/>
          <w:szCs w:val="20"/>
        </w:rPr>
        <w:t>Drichel</w:t>
      </w:r>
      <w:proofErr w:type="spellEnd"/>
      <w:r w:rsidRPr="00153662">
        <w:rPr>
          <w:rFonts w:ascii="Arial" w:hAnsi="Arial" w:cs="Arial"/>
          <w:sz w:val="20"/>
          <w:szCs w:val="20"/>
        </w:rPr>
        <w:t xml:space="preserve"> D, Honig LS, Cushion TD, </w:t>
      </w:r>
      <w:proofErr w:type="spellStart"/>
      <w:r w:rsidRPr="00153662">
        <w:rPr>
          <w:rFonts w:ascii="Arial" w:hAnsi="Arial" w:cs="Arial"/>
          <w:sz w:val="20"/>
          <w:szCs w:val="20"/>
        </w:rPr>
        <w:t>Huentelman</w:t>
      </w:r>
      <w:proofErr w:type="spellEnd"/>
      <w:r w:rsidRPr="00153662">
        <w:rPr>
          <w:rFonts w:ascii="Arial" w:hAnsi="Arial" w:cs="Arial"/>
          <w:sz w:val="20"/>
          <w:szCs w:val="20"/>
        </w:rPr>
        <w:t xml:space="preserve"> MJ, Hollingworth P, </w:t>
      </w:r>
      <w:proofErr w:type="spellStart"/>
      <w:r w:rsidRPr="00153662">
        <w:rPr>
          <w:rFonts w:ascii="Arial" w:hAnsi="Arial" w:cs="Arial"/>
          <w:sz w:val="20"/>
          <w:szCs w:val="20"/>
        </w:rPr>
        <w:t>Hulette</w:t>
      </w:r>
      <w:proofErr w:type="spellEnd"/>
      <w:r w:rsidRPr="00153662">
        <w:rPr>
          <w:rFonts w:ascii="Arial" w:hAnsi="Arial" w:cs="Arial"/>
          <w:sz w:val="20"/>
          <w:szCs w:val="20"/>
        </w:rPr>
        <w:t xml:space="preserve"> CM, Hyman BT, Marshall R, </w:t>
      </w:r>
      <w:proofErr w:type="spellStart"/>
      <w:r w:rsidRPr="00153662">
        <w:rPr>
          <w:rFonts w:ascii="Arial" w:hAnsi="Arial" w:cs="Arial"/>
          <w:sz w:val="20"/>
          <w:szCs w:val="20"/>
        </w:rPr>
        <w:t>Jarvik</w:t>
      </w:r>
      <w:proofErr w:type="spellEnd"/>
      <w:r w:rsidRPr="00153662">
        <w:rPr>
          <w:rFonts w:ascii="Arial" w:hAnsi="Arial" w:cs="Arial"/>
          <w:sz w:val="20"/>
          <w:szCs w:val="20"/>
        </w:rPr>
        <w:t xml:space="preserve"> GP, </w:t>
      </w:r>
      <w:proofErr w:type="spellStart"/>
      <w:r w:rsidRPr="00153662">
        <w:rPr>
          <w:rFonts w:ascii="Arial" w:hAnsi="Arial" w:cs="Arial"/>
          <w:sz w:val="20"/>
          <w:szCs w:val="20"/>
        </w:rPr>
        <w:t>Meggy</w:t>
      </w:r>
      <w:proofErr w:type="spellEnd"/>
      <w:r w:rsidRPr="00153662">
        <w:rPr>
          <w:rFonts w:ascii="Arial" w:hAnsi="Arial" w:cs="Arial"/>
          <w:sz w:val="20"/>
          <w:szCs w:val="20"/>
        </w:rPr>
        <w:t xml:space="preserve"> A, Abner E, Menzies GE, </w:t>
      </w:r>
      <w:proofErr w:type="spellStart"/>
      <w:r w:rsidRPr="00153662">
        <w:rPr>
          <w:rFonts w:ascii="Arial" w:hAnsi="Arial" w:cs="Arial"/>
          <w:sz w:val="20"/>
          <w:szCs w:val="20"/>
        </w:rPr>
        <w:t>Jin</w:t>
      </w:r>
      <w:proofErr w:type="spellEnd"/>
      <w:r w:rsidRPr="00153662">
        <w:rPr>
          <w:rFonts w:ascii="Arial" w:hAnsi="Arial" w:cs="Arial"/>
          <w:sz w:val="20"/>
          <w:szCs w:val="20"/>
        </w:rPr>
        <w:t xml:space="preserve"> LW, </w:t>
      </w:r>
      <w:proofErr w:type="spellStart"/>
      <w:r w:rsidRPr="00153662">
        <w:rPr>
          <w:rFonts w:ascii="Arial" w:hAnsi="Arial" w:cs="Arial"/>
          <w:sz w:val="20"/>
          <w:szCs w:val="20"/>
        </w:rPr>
        <w:t>Leonenko</w:t>
      </w:r>
      <w:proofErr w:type="spellEnd"/>
      <w:r w:rsidRPr="00153662">
        <w:rPr>
          <w:rFonts w:ascii="Arial" w:hAnsi="Arial" w:cs="Arial"/>
          <w:sz w:val="20"/>
          <w:szCs w:val="20"/>
        </w:rPr>
        <w:t xml:space="preserve"> G, Real LM, Jun GR, Baldwin CT, </w:t>
      </w:r>
      <w:proofErr w:type="spellStart"/>
      <w:r w:rsidRPr="00153662">
        <w:rPr>
          <w:rFonts w:ascii="Arial" w:hAnsi="Arial" w:cs="Arial"/>
          <w:sz w:val="20"/>
          <w:szCs w:val="20"/>
        </w:rPr>
        <w:t>Grozeva</w:t>
      </w:r>
      <w:proofErr w:type="spellEnd"/>
      <w:r w:rsidRPr="00153662">
        <w:rPr>
          <w:rFonts w:ascii="Arial" w:hAnsi="Arial" w:cs="Arial"/>
          <w:sz w:val="20"/>
          <w:szCs w:val="20"/>
        </w:rPr>
        <w:t xml:space="preserve"> D, </w:t>
      </w:r>
      <w:proofErr w:type="spellStart"/>
      <w:r w:rsidRPr="00153662">
        <w:rPr>
          <w:rFonts w:ascii="Arial" w:hAnsi="Arial" w:cs="Arial"/>
          <w:sz w:val="20"/>
          <w:szCs w:val="20"/>
        </w:rPr>
        <w:t>Karydas</w:t>
      </w:r>
      <w:proofErr w:type="spellEnd"/>
      <w:r w:rsidRPr="00153662">
        <w:rPr>
          <w:rFonts w:ascii="Arial" w:hAnsi="Arial" w:cs="Arial"/>
          <w:sz w:val="20"/>
          <w:szCs w:val="20"/>
        </w:rPr>
        <w:t xml:space="preserve"> A, Russo G, Kaye JA, Kim R, Jessen F, </w:t>
      </w:r>
      <w:proofErr w:type="spellStart"/>
      <w:r w:rsidRPr="00153662">
        <w:rPr>
          <w:rFonts w:ascii="Arial" w:hAnsi="Arial" w:cs="Arial"/>
          <w:sz w:val="20"/>
          <w:szCs w:val="20"/>
        </w:rPr>
        <w:t>Kowall</w:t>
      </w:r>
      <w:proofErr w:type="spellEnd"/>
      <w:r w:rsidRPr="00153662">
        <w:rPr>
          <w:rFonts w:ascii="Arial" w:hAnsi="Arial" w:cs="Arial"/>
          <w:sz w:val="20"/>
          <w:szCs w:val="20"/>
        </w:rPr>
        <w:t xml:space="preserve"> NW, </w:t>
      </w:r>
      <w:proofErr w:type="spellStart"/>
      <w:r w:rsidRPr="00153662">
        <w:rPr>
          <w:rFonts w:ascii="Arial" w:hAnsi="Arial" w:cs="Arial"/>
          <w:sz w:val="20"/>
          <w:szCs w:val="20"/>
        </w:rPr>
        <w:t>Vellas</w:t>
      </w:r>
      <w:proofErr w:type="spellEnd"/>
      <w:r w:rsidRPr="00153662">
        <w:rPr>
          <w:rFonts w:ascii="Arial" w:hAnsi="Arial" w:cs="Arial"/>
          <w:sz w:val="20"/>
          <w:szCs w:val="20"/>
        </w:rPr>
        <w:t xml:space="preserve"> B, Kramer JH, Vardy E, </w:t>
      </w:r>
      <w:proofErr w:type="spellStart"/>
      <w:r w:rsidRPr="00153662">
        <w:rPr>
          <w:rFonts w:ascii="Arial" w:hAnsi="Arial" w:cs="Arial"/>
          <w:sz w:val="20"/>
          <w:szCs w:val="20"/>
        </w:rPr>
        <w:t>LaFerla</w:t>
      </w:r>
      <w:proofErr w:type="spellEnd"/>
      <w:r w:rsidRPr="00153662">
        <w:rPr>
          <w:rFonts w:ascii="Arial" w:hAnsi="Arial" w:cs="Arial"/>
          <w:sz w:val="20"/>
          <w:szCs w:val="20"/>
        </w:rPr>
        <w:t xml:space="preserve"> FM, </w:t>
      </w:r>
      <w:proofErr w:type="spellStart"/>
      <w:r w:rsidRPr="00153662">
        <w:rPr>
          <w:rFonts w:ascii="Arial" w:hAnsi="Arial" w:cs="Arial"/>
          <w:sz w:val="20"/>
          <w:szCs w:val="20"/>
        </w:rPr>
        <w:t>Jöckel</w:t>
      </w:r>
      <w:proofErr w:type="spellEnd"/>
      <w:r w:rsidRPr="00153662">
        <w:rPr>
          <w:rFonts w:ascii="Arial" w:hAnsi="Arial" w:cs="Arial"/>
          <w:sz w:val="20"/>
          <w:szCs w:val="20"/>
        </w:rPr>
        <w:t xml:space="preserve"> KH, Lah JJ, </w:t>
      </w:r>
      <w:proofErr w:type="spellStart"/>
      <w:r w:rsidRPr="00153662">
        <w:rPr>
          <w:rFonts w:ascii="Arial" w:hAnsi="Arial" w:cs="Arial"/>
          <w:sz w:val="20"/>
          <w:szCs w:val="20"/>
        </w:rPr>
        <w:t>Dichgans</w:t>
      </w:r>
      <w:proofErr w:type="spellEnd"/>
      <w:r w:rsidRPr="00153662">
        <w:rPr>
          <w:rFonts w:ascii="Arial" w:hAnsi="Arial" w:cs="Arial"/>
          <w:sz w:val="20"/>
          <w:szCs w:val="20"/>
        </w:rPr>
        <w:t xml:space="preserve"> M, </w:t>
      </w:r>
      <w:proofErr w:type="spellStart"/>
      <w:r w:rsidRPr="00153662">
        <w:rPr>
          <w:rFonts w:ascii="Arial" w:hAnsi="Arial" w:cs="Arial"/>
          <w:sz w:val="20"/>
          <w:szCs w:val="20"/>
        </w:rPr>
        <w:t>Leverenz</w:t>
      </w:r>
      <w:proofErr w:type="spellEnd"/>
      <w:r w:rsidRPr="00153662">
        <w:rPr>
          <w:rFonts w:ascii="Arial" w:hAnsi="Arial" w:cs="Arial"/>
          <w:sz w:val="20"/>
          <w:szCs w:val="20"/>
        </w:rPr>
        <w:t xml:space="preserve"> JB, Mann D, Levey AI, Pickering-Brown S, Lieberman AP, Klopp N, </w:t>
      </w:r>
      <w:proofErr w:type="spellStart"/>
      <w:r w:rsidRPr="00153662">
        <w:rPr>
          <w:rFonts w:ascii="Arial" w:hAnsi="Arial" w:cs="Arial"/>
          <w:sz w:val="20"/>
          <w:szCs w:val="20"/>
        </w:rPr>
        <w:t>Lunetta</w:t>
      </w:r>
      <w:proofErr w:type="spellEnd"/>
      <w:r w:rsidRPr="00153662">
        <w:rPr>
          <w:rFonts w:ascii="Arial" w:hAnsi="Arial" w:cs="Arial"/>
          <w:sz w:val="20"/>
          <w:szCs w:val="20"/>
        </w:rPr>
        <w:t xml:space="preserve"> KL, Wichmann HE, </w:t>
      </w:r>
      <w:proofErr w:type="spellStart"/>
      <w:r w:rsidRPr="00153662">
        <w:rPr>
          <w:rFonts w:ascii="Arial" w:hAnsi="Arial" w:cs="Arial"/>
          <w:sz w:val="20"/>
          <w:szCs w:val="20"/>
        </w:rPr>
        <w:t>Lyketsos</w:t>
      </w:r>
      <w:proofErr w:type="spellEnd"/>
      <w:r w:rsidRPr="00153662">
        <w:rPr>
          <w:rFonts w:ascii="Arial" w:hAnsi="Arial" w:cs="Arial"/>
          <w:sz w:val="20"/>
          <w:szCs w:val="20"/>
        </w:rPr>
        <w:t xml:space="preserve"> CG, Morgan K, Marson DC, Brown K, </w:t>
      </w:r>
      <w:proofErr w:type="spellStart"/>
      <w:r w:rsidRPr="00153662">
        <w:rPr>
          <w:rFonts w:ascii="Arial" w:hAnsi="Arial" w:cs="Arial"/>
          <w:sz w:val="20"/>
          <w:szCs w:val="20"/>
        </w:rPr>
        <w:t>Martiniuk</w:t>
      </w:r>
      <w:proofErr w:type="spellEnd"/>
      <w:r w:rsidRPr="00153662">
        <w:rPr>
          <w:rFonts w:ascii="Arial" w:hAnsi="Arial" w:cs="Arial"/>
          <w:sz w:val="20"/>
          <w:szCs w:val="20"/>
        </w:rPr>
        <w:t xml:space="preserve"> F, Medway C, Mash DC, </w:t>
      </w:r>
      <w:proofErr w:type="spellStart"/>
      <w:r w:rsidRPr="00153662">
        <w:rPr>
          <w:rFonts w:ascii="Arial" w:hAnsi="Arial" w:cs="Arial"/>
          <w:sz w:val="20"/>
          <w:szCs w:val="20"/>
        </w:rPr>
        <w:t>Nöthen</w:t>
      </w:r>
      <w:proofErr w:type="spellEnd"/>
      <w:r w:rsidRPr="00153662">
        <w:rPr>
          <w:rFonts w:ascii="Arial" w:hAnsi="Arial" w:cs="Arial"/>
          <w:sz w:val="20"/>
          <w:szCs w:val="20"/>
        </w:rPr>
        <w:t xml:space="preserve"> MM, </w:t>
      </w:r>
      <w:proofErr w:type="spellStart"/>
      <w:r w:rsidRPr="00153662">
        <w:rPr>
          <w:rFonts w:ascii="Arial" w:hAnsi="Arial" w:cs="Arial"/>
          <w:sz w:val="20"/>
          <w:szCs w:val="20"/>
        </w:rPr>
        <w:t>Masliah</w:t>
      </w:r>
      <w:proofErr w:type="spellEnd"/>
      <w:r w:rsidRPr="00153662">
        <w:rPr>
          <w:rFonts w:ascii="Arial" w:hAnsi="Arial" w:cs="Arial"/>
          <w:sz w:val="20"/>
          <w:szCs w:val="20"/>
        </w:rPr>
        <w:t xml:space="preserve"> E, Hooper NM, McCormick WC, Daniele A, McCurry SM, Bayer A, McDavid AN, </w:t>
      </w:r>
      <w:proofErr w:type="spellStart"/>
      <w:r w:rsidRPr="00153662">
        <w:rPr>
          <w:rFonts w:ascii="Arial" w:hAnsi="Arial" w:cs="Arial"/>
          <w:sz w:val="20"/>
          <w:szCs w:val="20"/>
        </w:rPr>
        <w:t>Gallacher</w:t>
      </w:r>
      <w:proofErr w:type="spellEnd"/>
      <w:r w:rsidRPr="00153662">
        <w:rPr>
          <w:rFonts w:ascii="Arial" w:hAnsi="Arial" w:cs="Arial"/>
          <w:sz w:val="20"/>
          <w:szCs w:val="20"/>
        </w:rPr>
        <w:t xml:space="preserve"> J, McKee AC, van den </w:t>
      </w:r>
      <w:proofErr w:type="spellStart"/>
      <w:r w:rsidRPr="00153662">
        <w:rPr>
          <w:rFonts w:ascii="Arial" w:hAnsi="Arial" w:cs="Arial"/>
          <w:sz w:val="20"/>
          <w:szCs w:val="20"/>
        </w:rPr>
        <w:t>Bussche</w:t>
      </w:r>
      <w:proofErr w:type="spellEnd"/>
      <w:r w:rsidRPr="00153662">
        <w:rPr>
          <w:rFonts w:ascii="Arial" w:hAnsi="Arial" w:cs="Arial"/>
          <w:sz w:val="20"/>
          <w:szCs w:val="20"/>
        </w:rPr>
        <w:t xml:space="preserve"> H, </w:t>
      </w:r>
      <w:proofErr w:type="spellStart"/>
      <w:r w:rsidRPr="00153662">
        <w:rPr>
          <w:rFonts w:ascii="Arial" w:hAnsi="Arial" w:cs="Arial"/>
          <w:sz w:val="20"/>
          <w:szCs w:val="20"/>
        </w:rPr>
        <w:t>Mesulam</w:t>
      </w:r>
      <w:proofErr w:type="spellEnd"/>
      <w:r w:rsidRPr="00153662">
        <w:rPr>
          <w:rFonts w:ascii="Arial" w:hAnsi="Arial" w:cs="Arial"/>
          <w:sz w:val="20"/>
          <w:szCs w:val="20"/>
        </w:rPr>
        <w:t xml:space="preserve"> M, </w:t>
      </w:r>
      <w:proofErr w:type="spellStart"/>
      <w:r w:rsidRPr="00153662">
        <w:rPr>
          <w:rFonts w:ascii="Arial" w:hAnsi="Arial" w:cs="Arial"/>
          <w:sz w:val="20"/>
          <w:szCs w:val="20"/>
        </w:rPr>
        <w:t>Brayne</w:t>
      </w:r>
      <w:proofErr w:type="spellEnd"/>
      <w:r w:rsidRPr="00153662">
        <w:rPr>
          <w:rFonts w:ascii="Arial" w:hAnsi="Arial" w:cs="Arial"/>
          <w:sz w:val="20"/>
          <w:szCs w:val="20"/>
        </w:rPr>
        <w:t xml:space="preserve"> C, Miller BL, Riedel-Heller S, Miller CA, Miller JW, Al-Chalabi A, Morris JC, Shaw CE, Myers AJ, </w:t>
      </w:r>
      <w:proofErr w:type="spellStart"/>
      <w:r w:rsidRPr="00153662">
        <w:rPr>
          <w:rFonts w:ascii="Arial" w:hAnsi="Arial" w:cs="Arial"/>
          <w:sz w:val="20"/>
          <w:szCs w:val="20"/>
        </w:rPr>
        <w:t>Wiltfang</w:t>
      </w:r>
      <w:proofErr w:type="spellEnd"/>
      <w:r w:rsidRPr="00153662">
        <w:rPr>
          <w:rFonts w:ascii="Arial" w:hAnsi="Arial" w:cs="Arial"/>
          <w:sz w:val="20"/>
          <w:szCs w:val="20"/>
        </w:rPr>
        <w:t xml:space="preserve"> J, O'Bryant S, </w:t>
      </w:r>
      <w:proofErr w:type="spellStart"/>
      <w:r w:rsidRPr="00153662">
        <w:rPr>
          <w:rFonts w:ascii="Arial" w:hAnsi="Arial" w:cs="Arial"/>
          <w:sz w:val="20"/>
          <w:szCs w:val="20"/>
        </w:rPr>
        <w:t>Olichney</w:t>
      </w:r>
      <w:proofErr w:type="spellEnd"/>
      <w:r w:rsidRPr="00153662">
        <w:rPr>
          <w:rFonts w:ascii="Arial" w:hAnsi="Arial" w:cs="Arial"/>
          <w:sz w:val="20"/>
          <w:szCs w:val="20"/>
        </w:rPr>
        <w:t xml:space="preserve"> JM, Alvarez V, </w:t>
      </w:r>
      <w:proofErr w:type="spellStart"/>
      <w:r w:rsidRPr="00153662">
        <w:rPr>
          <w:rFonts w:ascii="Arial" w:hAnsi="Arial" w:cs="Arial"/>
          <w:sz w:val="20"/>
          <w:szCs w:val="20"/>
        </w:rPr>
        <w:t>Parisi</w:t>
      </w:r>
      <w:proofErr w:type="spellEnd"/>
      <w:r w:rsidRPr="00153662">
        <w:rPr>
          <w:rFonts w:ascii="Arial" w:hAnsi="Arial" w:cs="Arial"/>
          <w:sz w:val="20"/>
          <w:szCs w:val="20"/>
        </w:rPr>
        <w:t xml:space="preserve"> JE, Singleton AB, Paulson HL, </w:t>
      </w:r>
      <w:proofErr w:type="spellStart"/>
      <w:r w:rsidRPr="00153662">
        <w:rPr>
          <w:rFonts w:ascii="Arial" w:hAnsi="Arial" w:cs="Arial"/>
          <w:sz w:val="20"/>
          <w:szCs w:val="20"/>
        </w:rPr>
        <w:t>Collinge</w:t>
      </w:r>
      <w:proofErr w:type="spellEnd"/>
      <w:r w:rsidRPr="00153662">
        <w:rPr>
          <w:rFonts w:ascii="Arial" w:hAnsi="Arial" w:cs="Arial"/>
          <w:sz w:val="20"/>
          <w:szCs w:val="20"/>
        </w:rPr>
        <w:t xml:space="preserve"> J, Perry WR, Mead S, </w:t>
      </w:r>
      <w:proofErr w:type="spellStart"/>
      <w:r w:rsidRPr="00153662">
        <w:rPr>
          <w:rFonts w:ascii="Arial" w:hAnsi="Arial" w:cs="Arial"/>
          <w:sz w:val="20"/>
          <w:szCs w:val="20"/>
        </w:rPr>
        <w:t>Peskind</w:t>
      </w:r>
      <w:proofErr w:type="spellEnd"/>
      <w:r w:rsidRPr="00153662">
        <w:rPr>
          <w:rFonts w:ascii="Arial" w:hAnsi="Arial" w:cs="Arial"/>
          <w:sz w:val="20"/>
          <w:szCs w:val="20"/>
        </w:rPr>
        <w:t xml:space="preserve"> E, Cribbs DH, </w:t>
      </w:r>
      <w:proofErr w:type="spellStart"/>
      <w:r w:rsidRPr="00153662">
        <w:rPr>
          <w:rFonts w:ascii="Arial" w:hAnsi="Arial" w:cs="Arial"/>
          <w:sz w:val="20"/>
          <w:szCs w:val="20"/>
        </w:rPr>
        <w:t>Rossor</w:t>
      </w:r>
      <w:proofErr w:type="spellEnd"/>
      <w:r w:rsidRPr="00153662">
        <w:rPr>
          <w:rFonts w:ascii="Arial" w:hAnsi="Arial" w:cs="Arial"/>
          <w:sz w:val="20"/>
          <w:szCs w:val="20"/>
        </w:rPr>
        <w:t xml:space="preserve"> M, Pierce A, Ryan NS, Poon WW, </w:t>
      </w:r>
      <w:proofErr w:type="spellStart"/>
      <w:r w:rsidRPr="00153662">
        <w:rPr>
          <w:rFonts w:ascii="Arial" w:hAnsi="Arial" w:cs="Arial"/>
          <w:sz w:val="20"/>
          <w:szCs w:val="20"/>
        </w:rPr>
        <w:t>Nacmias</w:t>
      </w:r>
      <w:proofErr w:type="spellEnd"/>
      <w:r w:rsidRPr="00153662">
        <w:rPr>
          <w:rFonts w:ascii="Arial" w:hAnsi="Arial" w:cs="Arial"/>
          <w:sz w:val="20"/>
          <w:szCs w:val="20"/>
        </w:rPr>
        <w:t xml:space="preserve"> B, Potter H, </w:t>
      </w:r>
      <w:proofErr w:type="spellStart"/>
      <w:r w:rsidRPr="00153662">
        <w:rPr>
          <w:rFonts w:ascii="Arial" w:hAnsi="Arial" w:cs="Arial"/>
          <w:sz w:val="20"/>
          <w:szCs w:val="20"/>
        </w:rPr>
        <w:t>Sorbi</w:t>
      </w:r>
      <w:proofErr w:type="spellEnd"/>
      <w:r w:rsidRPr="00153662">
        <w:rPr>
          <w:rFonts w:ascii="Arial" w:hAnsi="Arial" w:cs="Arial"/>
          <w:sz w:val="20"/>
          <w:szCs w:val="20"/>
        </w:rPr>
        <w:t xml:space="preserve"> S, Quinn JF, </w:t>
      </w:r>
      <w:proofErr w:type="spellStart"/>
      <w:r w:rsidRPr="00153662">
        <w:rPr>
          <w:rFonts w:ascii="Arial" w:hAnsi="Arial" w:cs="Arial"/>
          <w:sz w:val="20"/>
          <w:szCs w:val="20"/>
        </w:rPr>
        <w:t>Sacchinelli</w:t>
      </w:r>
      <w:proofErr w:type="spellEnd"/>
      <w:r w:rsidRPr="00153662">
        <w:rPr>
          <w:rFonts w:ascii="Arial" w:hAnsi="Arial" w:cs="Arial"/>
          <w:sz w:val="20"/>
          <w:szCs w:val="20"/>
        </w:rPr>
        <w:t xml:space="preserve"> E, Raj A, </w:t>
      </w:r>
      <w:proofErr w:type="spellStart"/>
      <w:r w:rsidRPr="00153662">
        <w:rPr>
          <w:rFonts w:ascii="Arial" w:hAnsi="Arial" w:cs="Arial"/>
          <w:sz w:val="20"/>
          <w:szCs w:val="20"/>
        </w:rPr>
        <w:t>Spalletta</w:t>
      </w:r>
      <w:proofErr w:type="spellEnd"/>
      <w:r w:rsidRPr="00153662">
        <w:rPr>
          <w:rFonts w:ascii="Arial" w:hAnsi="Arial" w:cs="Arial"/>
          <w:sz w:val="20"/>
          <w:szCs w:val="20"/>
        </w:rPr>
        <w:t xml:space="preserve"> G, Raskind M, </w:t>
      </w:r>
      <w:proofErr w:type="spellStart"/>
      <w:r w:rsidRPr="00153662">
        <w:rPr>
          <w:rFonts w:ascii="Arial" w:hAnsi="Arial" w:cs="Arial"/>
          <w:sz w:val="20"/>
          <w:szCs w:val="20"/>
        </w:rPr>
        <w:t>Caltagirone</w:t>
      </w:r>
      <w:proofErr w:type="spellEnd"/>
      <w:r w:rsidRPr="00153662">
        <w:rPr>
          <w:rFonts w:ascii="Arial" w:hAnsi="Arial" w:cs="Arial"/>
          <w:sz w:val="20"/>
          <w:szCs w:val="20"/>
        </w:rPr>
        <w:t xml:space="preserve"> C, </w:t>
      </w:r>
      <w:proofErr w:type="spellStart"/>
      <w:r w:rsidRPr="00153662">
        <w:rPr>
          <w:rFonts w:ascii="Arial" w:hAnsi="Arial" w:cs="Arial"/>
          <w:sz w:val="20"/>
          <w:szCs w:val="20"/>
        </w:rPr>
        <w:t>Bossù</w:t>
      </w:r>
      <w:proofErr w:type="spellEnd"/>
      <w:r w:rsidRPr="00153662">
        <w:rPr>
          <w:rFonts w:ascii="Arial" w:hAnsi="Arial" w:cs="Arial"/>
          <w:sz w:val="20"/>
          <w:szCs w:val="20"/>
        </w:rPr>
        <w:t xml:space="preserve"> P, </w:t>
      </w:r>
      <w:proofErr w:type="spellStart"/>
      <w:r w:rsidRPr="00153662">
        <w:rPr>
          <w:rFonts w:ascii="Arial" w:hAnsi="Arial" w:cs="Arial"/>
          <w:sz w:val="20"/>
          <w:szCs w:val="20"/>
        </w:rPr>
        <w:t>Orfei</w:t>
      </w:r>
      <w:proofErr w:type="spellEnd"/>
      <w:r w:rsidRPr="00153662">
        <w:rPr>
          <w:rFonts w:ascii="Arial" w:hAnsi="Arial" w:cs="Arial"/>
          <w:sz w:val="20"/>
          <w:szCs w:val="20"/>
        </w:rPr>
        <w:t xml:space="preserve"> MD, Reisberg B, Clarke R, Reitz C, Smith AD, </w:t>
      </w:r>
      <w:proofErr w:type="spellStart"/>
      <w:r w:rsidRPr="00153662">
        <w:rPr>
          <w:rFonts w:ascii="Arial" w:hAnsi="Arial" w:cs="Arial"/>
          <w:sz w:val="20"/>
          <w:szCs w:val="20"/>
        </w:rPr>
        <w:t>Ringman</w:t>
      </w:r>
      <w:proofErr w:type="spellEnd"/>
      <w:r w:rsidRPr="00153662">
        <w:rPr>
          <w:rFonts w:ascii="Arial" w:hAnsi="Arial" w:cs="Arial"/>
          <w:sz w:val="20"/>
          <w:szCs w:val="20"/>
        </w:rPr>
        <w:t xml:space="preserve"> JM, Warden D, Roberson ED, Wilcock G, </w:t>
      </w:r>
      <w:proofErr w:type="spellStart"/>
      <w:r w:rsidRPr="00153662">
        <w:rPr>
          <w:rFonts w:ascii="Arial" w:hAnsi="Arial" w:cs="Arial"/>
          <w:sz w:val="20"/>
          <w:szCs w:val="20"/>
        </w:rPr>
        <w:t>Rogaeva</w:t>
      </w:r>
      <w:proofErr w:type="spellEnd"/>
      <w:r w:rsidRPr="00153662">
        <w:rPr>
          <w:rFonts w:ascii="Arial" w:hAnsi="Arial" w:cs="Arial"/>
          <w:sz w:val="20"/>
          <w:szCs w:val="20"/>
        </w:rPr>
        <w:t xml:space="preserve"> E, Bruni AC, Rosen HJ, Gallo M, Rosenberg RN, Ben-</w:t>
      </w:r>
      <w:proofErr w:type="spellStart"/>
      <w:r w:rsidRPr="00153662">
        <w:rPr>
          <w:rFonts w:ascii="Arial" w:hAnsi="Arial" w:cs="Arial"/>
          <w:sz w:val="20"/>
          <w:szCs w:val="20"/>
        </w:rPr>
        <w:t>Shlomo</w:t>
      </w:r>
      <w:proofErr w:type="spellEnd"/>
      <w:r w:rsidRPr="00153662">
        <w:rPr>
          <w:rFonts w:ascii="Arial" w:hAnsi="Arial" w:cs="Arial"/>
          <w:sz w:val="20"/>
          <w:szCs w:val="20"/>
        </w:rPr>
        <w:t xml:space="preserve"> Y, Sager MA, </w:t>
      </w:r>
      <w:proofErr w:type="spellStart"/>
      <w:r w:rsidRPr="00153662">
        <w:rPr>
          <w:rFonts w:ascii="Arial" w:hAnsi="Arial" w:cs="Arial"/>
          <w:sz w:val="20"/>
          <w:szCs w:val="20"/>
        </w:rPr>
        <w:t>Mecocci</w:t>
      </w:r>
      <w:proofErr w:type="spellEnd"/>
      <w:r w:rsidRPr="00153662">
        <w:rPr>
          <w:rFonts w:ascii="Arial" w:hAnsi="Arial" w:cs="Arial"/>
          <w:sz w:val="20"/>
          <w:szCs w:val="20"/>
        </w:rPr>
        <w:t xml:space="preserve"> P, </w:t>
      </w:r>
      <w:proofErr w:type="spellStart"/>
      <w:r w:rsidRPr="00153662">
        <w:rPr>
          <w:rFonts w:ascii="Arial" w:hAnsi="Arial" w:cs="Arial"/>
          <w:sz w:val="20"/>
          <w:szCs w:val="20"/>
        </w:rPr>
        <w:t>Saykin</w:t>
      </w:r>
      <w:proofErr w:type="spellEnd"/>
      <w:r w:rsidRPr="00153662">
        <w:rPr>
          <w:rFonts w:ascii="Arial" w:hAnsi="Arial" w:cs="Arial"/>
          <w:sz w:val="20"/>
          <w:szCs w:val="20"/>
        </w:rPr>
        <w:t xml:space="preserve"> AJ, Pastor P, Cuccaro ML, Vance JM, Schneider JA, Schneider LS, </w:t>
      </w:r>
      <w:proofErr w:type="spellStart"/>
      <w:r w:rsidRPr="00153662">
        <w:rPr>
          <w:rFonts w:ascii="Arial" w:hAnsi="Arial" w:cs="Arial"/>
          <w:sz w:val="20"/>
          <w:szCs w:val="20"/>
        </w:rPr>
        <w:t>Slifer</w:t>
      </w:r>
      <w:proofErr w:type="spellEnd"/>
      <w:r w:rsidRPr="00153662">
        <w:rPr>
          <w:rFonts w:ascii="Arial" w:hAnsi="Arial" w:cs="Arial"/>
          <w:sz w:val="20"/>
          <w:szCs w:val="20"/>
        </w:rPr>
        <w:t xml:space="preserve"> S, Seeley WW, Smith AG, </w:t>
      </w:r>
      <w:proofErr w:type="spellStart"/>
      <w:r w:rsidRPr="00153662">
        <w:rPr>
          <w:rFonts w:ascii="Arial" w:hAnsi="Arial" w:cs="Arial"/>
          <w:sz w:val="20"/>
          <w:szCs w:val="20"/>
        </w:rPr>
        <w:t>Sonnen</w:t>
      </w:r>
      <w:proofErr w:type="spellEnd"/>
      <w:r w:rsidRPr="00153662">
        <w:rPr>
          <w:rFonts w:ascii="Arial" w:hAnsi="Arial" w:cs="Arial"/>
          <w:sz w:val="20"/>
          <w:szCs w:val="20"/>
        </w:rPr>
        <w:t xml:space="preserve"> JA, Spina S, Stern RA, </w:t>
      </w:r>
      <w:proofErr w:type="spellStart"/>
      <w:r w:rsidRPr="00153662">
        <w:rPr>
          <w:rFonts w:ascii="Arial" w:hAnsi="Arial" w:cs="Arial"/>
          <w:sz w:val="20"/>
          <w:szCs w:val="20"/>
        </w:rPr>
        <w:t>Swerdlow</w:t>
      </w:r>
      <w:proofErr w:type="spellEnd"/>
      <w:r w:rsidRPr="00153662">
        <w:rPr>
          <w:rFonts w:ascii="Arial" w:hAnsi="Arial" w:cs="Arial"/>
          <w:sz w:val="20"/>
          <w:szCs w:val="20"/>
        </w:rPr>
        <w:t xml:space="preserve"> RH, Tang M, </w:t>
      </w:r>
      <w:proofErr w:type="spellStart"/>
      <w:r w:rsidRPr="00153662">
        <w:rPr>
          <w:rFonts w:ascii="Arial" w:hAnsi="Arial" w:cs="Arial"/>
          <w:sz w:val="20"/>
          <w:szCs w:val="20"/>
        </w:rPr>
        <w:t>Tanzi</w:t>
      </w:r>
      <w:proofErr w:type="spellEnd"/>
      <w:r w:rsidRPr="00153662">
        <w:rPr>
          <w:rFonts w:ascii="Arial" w:hAnsi="Arial" w:cs="Arial"/>
          <w:sz w:val="20"/>
          <w:szCs w:val="20"/>
        </w:rPr>
        <w:t xml:space="preserve"> RE, </w:t>
      </w:r>
      <w:proofErr w:type="spellStart"/>
      <w:r w:rsidRPr="00153662">
        <w:rPr>
          <w:rFonts w:ascii="Arial" w:hAnsi="Arial" w:cs="Arial"/>
          <w:sz w:val="20"/>
          <w:szCs w:val="20"/>
        </w:rPr>
        <w:t>Trojanowski</w:t>
      </w:r>
      <w:proofErr w:type="spellEnd"/>
      <w:r w:rsidRPr="00153662">
        <w:rPr>
          <w:rFonts w:ascii="Arial" w:hAnsi="Arial" w:cs="Arial"/>
          <w:sz w:val="20"/>
          <w:szCs w:val="20"/>
        </w:rPr>
        <w:t xml:space="preserve"> JQ, </w:t>
      </w:r>
      <w:proofErr w:type="spellStart"/>
      <w:r w:rsidRPr="00153662">
        <w:rPr>
          <w:rFonts w:ascii="Arial" w:hAnsi="Arial" w:cs="Arial"/>
          <w:sz w:val="20"/>
          <w:szCs w:val="20"/>
        </w:rPr>
        <w:t>Troncoso</w:t>
      </w:r>
      <w:proofErr w:type="spellEnd"/>
      <w:r w:rsidRPr="00153662">
        <w:rPr>
          <w:rFonts w:ascii="Arial" w:hAnsi="Arial" w:cs="Arial"/>
          <w:sz w:val="20"/>
          <w:szCs w:val="20"/>
        </w:rPr>
        <w:t xml:space="preserve"> JC, Van </w:t>
      </w:r>
      <w:proofErr w:type="spellStart"/>
      <w:r w:rsidRPr="00153662">
        <w:rPr>
          <w:rFonts w:ascii="Arial" w:hAnsi="Arial" w:cs="Arial"/>
          <w:sz w:val="20"/>
          <w:szCs w:val="20"/>
        </w:rPr>
        <w:t>Deerlin</w:t>
      </w:r>
      <w:proofErr w:type="spellEnd"/>
      <w:r w:rsidRPr="00153662">
        <w:rPr>
          <w:rFonts w:ascii="Arial" w:hAnsi="Arial" w:cs="Arial"/>
          <w:sz w:val="20"/>
          <w:szCs w:val="20"/>
        </w:rPr>
        <w:t xml:space="preserve"> VM, Van </w:t>
      </w:r>
      <w:proofErr w:type="spellStart"/>
      <w:r w:rsidRPr="00153662">
        <w:rPr>
          <w:rFonts w:ascii="Arial" w:hAnsi="Arial" w:cs="Arial"/>
          <w:sz w:val="20"/>
          <w:szCs w:val="20"/>
        </w:rPr>
        <w:t>Eldik</w:t>
      </w:r>
      <w:proofErr w:type="spellEnd"/>
      <w:r w:rsidRPr="00153662">
        <w:rPr>
          <w:rFonts w:ascii="Arial" w:hAnsi="Arial" w:cs="Arial"/>
          <w:sz w:val="20"/>
          <w:szCs w:val="20"/>
        </w:rPr>
        <w:t xml:space="preserve"> LJ, </w:t>
      </w:r>
      <w:proofErr w:type="spellStart"/>
      <w:r w:rsidRPr="00153662">
        <w:rPr>
          <w:rFonts w:ascii="Arial" w:hAnsi="Arial" w:cs="Arial"/>
          <w:sz w:val="20"/>
          <w:szCs w:val="20"/>
        </w:rPr>
        <w:t>Vinters</w:t>
      </w:r>
      <w:proofErr w:type="spellEnd"/>
      <w:r w:rsidRPr="00153662">
        <w:rPr>
          <w:rFonts w:ascii="Arial" w:hAnsi="Arial" w:cs="Arial"/>
          <w:sz w:val="20"/>
          <w:szCs w:val="20"/>
        </w:rPr>
        <w:t xml:space="preserve"> HV, </w:t>
      </w:r>
      <w:proofErr w:type="spellStart"/>
      <w:r w:rsidRPr="00153662">
        <w:rPr>
          <w:rFonts w:ascii="Arial" w:hAnsi="Arial" w:cs="Arial"/>
          <w:sz w:val="20"/>
          <w:szCs w:val="20"/>
        </w:rPr>
        <w:t>Vonsattel</w:t>
      </w:r>
      <w:proofErr w:type="spellEnd"/>
      <w:r w:rsidRPr="00153662">
        <w:rPr>
          <w:rFonts w:ascii="Arial" w:hAnsi="Arial" w:cs="Arial"/>
          <w:sz w:val="20"/>
          <w:szCs w:val="20"/>
        </w:rPr>
        <w:t xml:space="preserve"> JP, Weintraub S, Welsh-</w:t>
      </w:r>
      <w:proofErr w:type="spellStart"/>
      <w:r w:rsidRPr="00153662">
        <w:rPr>
          <w:rFonts w:ascii="Arial" w:hAnsi="Arial" w:cs="Arial"/>
          <w:sz w:val="20"/>
          <w:szCs w:val="20"/>
        </w:rPr>
        <w:t>Bohmer</w:t>
      </w:r>
      <w:proofErr w:type="spellEnd"/>
      <w:r w:rsidRPr="00153662">
        <w:rPr>
          <w:rFonts w:ascii="Arial" w:hAnsi="Arial" w:cs="Arial"/>
          <w:sz w:val="20"/>
          <w:szCs w:val="20"/>
        </w:rPr>
        <w:t xml:space="preserve"> KA, Wilhelmsen KC, Williamson J, Wingo TS, </w:t>
      </w:r>
      <w:proofErr w:type="spellStart"/>
      <w:r w:rsidRPr="00153662">
        <w:rPr>
          <w:rFonts w:ascii="Arial" w:hAnsi="Arial" w:cs="Arial"/>
          <w:sz w:val="20"/>
          <w:szCs w:val="20"/>
        </w:rPr>
        <w:t>Woltjer</w:t>
      </w:r>
      <w:proofErr w:type="spellEnd"/>
      <w:r w:rsidRPr="00153662">
        <w:rPr>
          <w:rFonts w:ascii="Arial" w:hAnsi="Arial" w:cs="Arial"/>
          <w:sz w:val="20"/>
          <w:szCs w:val="20"/>
        </w:rPr>
        <w:t xml:space="preserve"> RL, Wright CB, Yu CE, Yu L, Saba Y; Alzheimer Disease Genetics Consortium (ADGC),; European Alzheimer’s Disease Initiative (EADI),; Cohorts for Heart and Aging Research in Genomic Epidemiology Consortium (CHARGE),; Genetic and Environmental Risk in AD/Defining Genetic, Polygenic and Environmental Risk for Alzheimer’s Disease Consortium (GERAD/PERADES), </w:t>
      </w:r>
      <w:proofErr w:type="spellStart"/>
      <w:r w:rsidRPr="00153662">
        <w:rPr>
          <w:rFonts w:ascii="Arial" w:hAnsi="Arial" w:cs="Arial"/>
          <w:sz w:val="20"/>
          <w:szCs w:val="20"/>
        </w:rPr>
        <w:t>Pilotto</w:t>
      </w:r>
      <w:proofErr w:type="spellEnd"/>
      <w:r w:rsidRPr="00153662">
        <w:rPr>
          <w:rFonts w:ascii="Arial" w:hAnsi="Arial" w:cs="Arial"/>
          <w:sz w:val="20"/>
          <w:szCs w:val="20"/>
        </w:rPr>
        <w:t xml:space="preserve"> A, </w:t>
      </w:r>
      <w:proofErr w:type="spellStart"/>
      <w:r w:rsidRPr="00153662">
        <w:rPr>
          <w:rFonts w:ascii="Arial" w:hAnsi="Arial" w:cs="Arial"/>
          <w:sz w:val="20"/>
          <w:szCs w:val="20"/>
        </w:rPr>
        <w:t>Bullido</w:t>
      </w:r>
      <w:proofErr w:type="spellEnd"/>
      <w:r w:rsidRPr="00153662">
        <w:rPr>
          <w:rFonts w:ascii="Arial" w:hAnsi="Arial" w:cs="Arial"/>
          <w:sz w:val="20"/>
          <w:szCs w:val="20"/>
        </w:rPr>
        <w:t xml:space="preserve"> MJ, Peters O, Crane PK, Bennett D, Bosco P, </w:t>
      </w:r>
      <w:proofErr w:type="spellStart"/>
      <w:r w:rsidRPr="00153662">
        <w:rPr>
          <w:rFonts w:ascii="Arial" w:hAnsi="Arial" w:cs="Arial"/>
          <w:sz w:val="20"/>
          <w:szCs w:val="20"/>
        </w:rPr>
        <w:t>Coto</w:t>
      </w:r>
      <w:proofErr w:type="spellEnd"/>
      <w:r w:rsidRPr="00153662">
        <w:rPr>
          <w:rFonts w:ascii="Arial" w:hAnsi="Arial" w:cs="Arial"/>
          <w:sz w:val="20"/>
          <w:szCs w:val="20"/>
        </w:rPr>
        <w:t xml:space="preserve"> E, </w:t>
      </w:r>
      <w:proofErr w:type="spellStart"/>
      <w:r w:rsidRPr="00153662">
        <w:rPr>
          <w:rFonts w:ascii="Arial" w:hAnsi="Arial" w:cs="Arial"/>
          <w:sz w:val="20"/>
          <w:szCs w:val="20"/>
        </w:rPr>
        <w:t>Boccardi</w:t>
      </w:r>
      <w:proofErr w:type="spellEnd"/>
      <w:r w:rsidRPr="00153662">
        <w:rPr>
          <w:rFonts w:ascii="Arial" w:hAnsi="Arial" w:cs="Arial"/>
          <w:sz w:val="20"/>
          <w:szCs w:val="20"/>
        </w:rPr>
        <w:t xml:space="preserve"> V, De Jager PL, </w:t>
      </w:r>
      <w:proofErr w:type="spellStart"/>
      <w:r w:rsidRPr="00153662">
        <w:rPr>
          <w:rFonts w:ascii="Arial" w:hAnsi="Arial" w:cs="Arial"/>
          <w:sz w:val="20"/>
          <w:szCs w:val="20"/>
        </w:rPr>
        <w:t>Lleo</w:t>
      </w:r>
      <w:proofErr w:type="spellEnd"/>
      <w:r w:rsidRPr="00153662">
        <w:rPr>
          <w:rFonts w:ascii="Arial" w:hAnsi="Arial" w:cs="Arial"/>
          <w:sz w:val="20"/>
          <w:szCs w:val="20"/>
        </w:rPr>
        <w:t xml:space="preserve"> A, Warner N, Lopez OL, </w:t>
      </w:r>
      <w:proofErr w:type="spellStart"/>
      <w:r w:rsidRPr="00153662">
        <w:rPr>
          <w:rFonts w:ascii="Arial" w:hAnsi="Arial" w:cs="Arial"/>
          <w:sz w:val="20"/>
          <w:szCs w:val="20"/>
        </w:rPr>
        <w:t>Ingelsson</w:t>
      </w:r>
      <w:proofErr w:type="spellEnd"/>
      <w:r w:rsidRPr="00153662">
        <w:rPr>
          <w:rFonts w:ascii="Arial" w:hAnsi="Arial" w:cs="Arial"/>
          <w:sz w:val="20"/>
          <w:szCs w:val="20"/>
        </w:rPr>
        <w:t xml:space="preserve"> M, </w:t>
      </w:r>
      <w:proofErr w:type="spellStart"/>
      <w:r w:rsidRPr="00153662">
        <w:rPr>
          <w:rFonts w:ascii="Arial" w:hAnsi="Arial" w:cs="Arial"/>
          <w:sz w:val="20"/>
          <w:szCs w:val="20"/>
        </w:rPr>
        <w:t>Deloukas</w:t>
      </w:r>
      <w:proofErr w:type="spellEnd"/>
      <w:r w:rsidRPr="00153662">
        <w:rPr>
          <w:rFonts w:ascii="Arial" w:hAnsi="Arial" w:cs="Arial"/>
          <w:sz w:val="20"/>
          <w:szCs w:val="20"/>
        </w:rPr>
        <w:t xml:space="preserve"> P, </w:t>
      </w:r>
      <w:proofErr w:type="spellStart"/>
      <w:r w:rsidRPr="00153662">
        <w:rPr>
          <w:rFonts w:ascii="Arial" w:hAnsi="Arial" w:cs="Arial"/>
          <w:sz w:val="20"/>
          <w:szCs w:val="20"/>
        </w:rPr>
        <w:t>Cruchaga</w:t>
      </w:r>
      <w:proofErr w:type="spellEnd"/>
      <w:r w:rsidRPr="00153662">
        <w:rPr>
          <w:rFonts w:ascii="Arial" w:hAnsi="Arial" w:cs="Arial"/>
          <w:sz w:val="20"/>
          <w:szCs w:val="20"/>
        </w:rPr>
        <w:t xml:space="preserve"> C, Graff C, </w:t>
      </w:r>
      <w:proofErr w:type="spellStart"/>
      <w:r w:rsidRPr="00153662">
        <w:rPr>
          <w:rFonts w:ascii="Arial" w:hAnsi="Arial" w:cs="Arial"/>
          <w:sz w:val="20"/>
          <w:szCs w:val="20"/>
        </w:rPr>
        <w:t>Gwilliam</w:t>
      </w:r>
      <w:proofErr w:type="spellEnd"/>
      <w:r w:rsidRPr="00153662">
        <w:rPr>
          <w:rFonts w:ascii="Arial" w:hAnsi="Arial" w:cs="Arial"/>
          <w:sz w:val="20"/>
          <w:szCs w:val="20"/>
        </w:rPr>
        <w:t xml:space="preserve"> R, </w:t>
      </w:r>
      <w:proofErr w:type="spellStart"/>
      <w:r w:rsidRPr="00153662">
        <w:rPr>
          <w:rFonts w:ascii="Arial" w:hAnsi="Arial" w:cs="Arial"/>
          <w:sz w:val="20"/>
          <w:szCs w:val="20"/>
        </w:rPr>
        <w:t>Fornage</w:t>
      </w:r>
      <w:proofErr w:type="spellEnd"/>
      <w:r w:rsidRPr="00153662">
        <w:rPr>
          <w:rFonts w:ascii="Arial" w:hAnsi="Arial" w:cs="Arial"/>
          <w:sz w:val="20"/>
          <w:szCs w:val="20"/>
        </w:rPr>
        <w:t xml:space="preserve"> M, </w:t>
      </w:r>
      <w:proofErr w:type="spellStart"/>
      <w:r w:rsidRPr="00153662">
        <w:rPr>
          <w:rFonts w:ascii="Arial" w:hAnsi="Arial" w:cs="Arial"/>
          <w:sz w:val="20"/>
          <w:szCs w:val="20"/>
        </w:rPr>
        <w:t>Goate</w:t>
      </w:r>
      <w:proofErr w:type="spellEnd"/>
      <w:r w:rsidRPr="00153662">
        <w:rPr>
          <w:rFonts w:ascii="Arial" w:hAnsi="Arial" w:cs="Arial"/>
          <w:sz w:val="20"/>
          <w:szCs w:val="20"/>
        </w:rPr>
        <w:t xml:space="preserve"> AM, Sanchez-Juan P, Kehoe PG, Amin N, </w:t>
      </w:r>
      <w:proofErr w:type="spellStart"/>
      <w:r w:rsidRPr="00153662">
        <w:rPr>
          <w:rFonts w:ascii="Arial" w:hAnsi="Arial" w:cs="Arial"/>
          <w:sz w:val="20"/>
          <w:szCs w:val="20"/>
        </w:rPr>
        <w:t>Ertekin-Taner</w:t>
      </w:r>
      <w:proofErr w:type="spellEnd"/>
      <w:r w:rsidRPr="00153662">
        <w:rPr>
          <w:rFonts w:ascii="Arial" w:hAnsi="Arial" w:cs="Arial"/>
          <w:sz w:val="20"/>
          <w:szCs w:val="20"/>
        </w:rPr>
        <w:t xml:space="preserve"> N, </w:t>
      </w:r>
      <w:proofErr w:type="spellStart"/>
      <w:r w:rsidRPr="00153662">
        <w:rPr>
          <w:rFonts w:ascii="Arial" w:hAnsi="Arial" w:cs="Arial"/>
          <w:sz w:val="20"/>
          <w:szCs w:val="20"/>
        </w:rPr>
        <w:t>Berr</w:t>
      </w:r>
      <w:proofErr w:type="spellEnd"/>
      <w:r w:rsidRPr="00153662">
        <w:rPr>
          <w:rFonts w:ascii="Arial" w:hAnsi="Arial" w:cs="Arial"/>
          <w:sz w:val="20"/>
          <w:szCs w:val="20"/>
        </w:rPr>
        <w:t xml:space="preserve"> C, </w:t>
      </w:r>
      <w:proofErr w:type="spellStart"/>
      <w:r w:rsidRPr="00153662">
        <w:rPr>
          <w:rFonts w:ascii="Arial" w:hAnsi="Arial" w:cs="Arial"/>
          <w:sz w:val="20"/>
          <w:szCs w:val="20"/>
        </w:rPr>
        <w:t>Debette</w:t>
      </w:r>
      <w:proofErr w:type="spellEnd"/>
      <w:r w:rsidRPr="00153662">
        <w:rPr>
          <w:rFonts w:ascii="Arial" w:hAnsi="Arial" w:cs="Arial"/>
          <w:sz w:val="20"/>
          <w:szCs w:val="20"/>
        </w:rPr>
        <w:t xml:space="preserve"> S, Love S, </w:t>
      </w:r>
      <w:proofErr w:type="spellStart"/>
      <w:r w:rsidRPr="00153662">
        <w:rPr>
          <w:rFonts w:ascii="Arial" w:hAnsi="Arial" w:cs="Arial"/>
          <w:sz w:val="20"/>
          <w:szCs w:val="20"/>
        </w:rPr>
        <w:t>Launer</w:t>
      </w:r>
      <w:proofErr w:type="spellEnd"/>
      <w:r w:rsidRPr="00153662">
        <w:rPr>
          <w:rFonts w:ascii="Arial" w:hAnsi="Arial" w:cs="Arial"/>
          <w:sz w:val="20"/>
          <w:szCs w:val="20"/>
        </w:rPr>
        <w:t xml:space="preserve"> LJ, Younkin SG, </w:t>
      </w:r>
      <w:proofErr w:type="spellStart"/>
      <w:r w:rsidRPr="00153662">
        <w:rPr>
          <w:rFonts w:ascii="Arial" w:hAnsi="Arial" w:cs="Arial"/>
          <w:sz w:val="20"/>
          <w:szCs w:val="20"/>
        </w:rPr>
        <w:t>Dartigues</w:t>
      </w:r>
      <w:proofErr w:type="spellEnd"/>
      <w:r w:rsidRPr="00153662">
        <w:rPr>
          <w:rFonts w:ascii="Arial" w:hAnsi="Arial" w:cs="Arial"/>
          <w:sz w:val="20"/>
          <w:szCs w:val="20"/>
        </w:rPr>
        <w:t xml:space="preserve"> JF, Corcoran C, Ikram MA, Dickson DW, Nicolas G, Campion D, </w:t>
      </w:r>
      <w:proofErr w:type="spellStart"/>
      <w:r w:rsidRPr="00153662">
        <w:rPr>
          <w:rFonts w:ascii="Arial" w:hAnsi="Arial" w:cs="Arial"/>
          <w:sz w:val="20"/>
          <w:szCs w:val="20"/>
        </w:rPr>
        <w:t>Tschanz</w:t>
      </w:r>
      <w:proofErr w:type="spellEnd"/>
      <w:r w:rsidRPr="00153662">
        <w:rPr>
          <w:rFonts w:ascii="Arial" w:hAnsi="Arial" w:cs="Arial"/>
          <w:sz w:val="20"/>
          <w:szCs w:val="20"/>
        </w:rPr>
        <w:t xml:space="preserve"> J, Schmidt H, </w:t>
      </w:r>
      <w:proofErr w:type="spellStart"/>
      <w:r w:rsidRPr="00153662">
        <w:rPr>
          <w:rFonts w:ascii="Arial" w:hAnsi="Arial" w:cs="Arial"/>
          <w:sz w:val="20"/>
          <w:szCs w:val="20"/>
        </w:rPr>
        <w:t>Hakonarson</w:t>
      </w:r>
      <w:proofErr w:type="spellEnd"/>
      <w:r w:rsidRPr="00153662">
        <w:rPr>
          <w:rFonts w:ascii="Arial" w:hAnsi="Arial" w:cs="Arial"/>
          <w:sz w:val="20"/>
          <w:szCs w:val="20"/>
        </w:rPr>
        <w:t xml:space="preserve"> H, </w:t>
      </w:r>
      <w:proofErr w:type="spellStart"/>
      <w:r w:rsidRPr="00153662">
        <w:rPr>
          <w:rFonts w:ascii="Arial" w:hAnsi="Arial" w:cs="Arial"/>
          <w:sz w:val="20"/>
          <w:szCs w:val="20"/>
        </w:rPr>
        <w:t>Clarimon</w:t>
      </w:r>
      <w:proofErr w:type="spellEnd"/>
      <w:r w:rsidRPr="00153662">
        <w:rPr>
          <w:rFonts w:ascii="Arial" w:hAnsi="Arial" w:cs="Arial"/>
          <w:sz w:val="20"/>
          <w:szCs w:val="20"/>
        </w:rPr>
        <w:t xml:space="preserve"> J, Munger R, Schmidt R, Farrer LA, Van Broeckhoven C, C O'Donovan M, DeStefano AL, Jones L, Haines JL, Deleuze JF, Owen MJ, </w:t>
      </w:r>
      <w:proofErr w:type="spellStart"/>
      <w:r w:rsidRPr="00153662">
        <w:rPr>
          <w:rFonts w:ascii="Arial" w:hAnsi="Arial" w:cs="Arial"/>
          <w:sz w:val="20"/>
          <w:szCs w:val="20"/>
        </w:rPr>
        <w:t>Gudnason</w:t>
      </w:r>
      <w:proofErr w:type="spellEnd"/>
      <w:r w:rsidRPr="00153662">
        <w:rPr>
          <w:rFonts w:ascii="Arial" w:hAnsi="Arial" w:cs="Arial"/>
          <w:sz w:val="20"/>
          <w:szCs w:val="20"/>
        </w:rPr>
        <w:t xml:space="preserve"> V, Mayeux R, Escott-Price V, </w:t>
      </w:r>
      <w:r w:rsidRPr="00372D1D">
        <w:rPr>
          <w:rFonts w:ascii="Arial" w:hAnsi="Arial" w:cs="Arial"/>
          <w:sz w:val="20"/>
          <w:szCs w:val="20"/>
        </w:rPr>
        <w:t>Psaty</w:t>
      </w:r>
      <w:r w:rsidRPr="00153662">
        <w:rPr>
          <w:rFonts w:ascii="Arial" w:hAnsi="Arial" w:cs="Arial"/>
          <w:sz w:val="20"/>
          <w:szCs w:val="20"/>
        </w:rPr>
        <w:t xml:space="preserve"> BM, Ramirez A, Wang LS, Ruiz A, van </w:t>
      </w:r>
      <w:proofErr w:type="spellStart"/>
      <w:r w:rsidRPr="00153662">
        <w:rPr>
          <w:rFonts w:ascii="Arial" w:hAnsi="Arial" w:cs="Arial"/>
          <w:sz w:val="20"/>
          <w:szCs w:val="20"/>
        </w:rPr>
        <w:t>Duijn</w:t>
      </w:r>
      <w:proofErr w:type="spellEnd"/>
      <w:r w:rsidRPr="00153662">
        <w:rPr>
          <w:rFonts w:ascii="Arial" w:hAnsi="Arial" w:cs="Arial"/>
          <w:sz w:val="20"/>
          <w:szCs w:val="20"/>
        </w:rPr>
        <w:t xml:space="preserve"> CM, </w:t>
      </w:r>
      <w:proofErr w:type="spellStart"/>
      <w:r w:rsidRPr="00153662">
        <w:rPr>
          <w:rFonts w:ascii="Arial" w:hAnsi="Arial" w:cs="Arial"/>
          <w:sz w:val="20"/>
          <w:szCs w:val="20"/>
        </w:rPr>
        <w:t>Holmans</w:t>
      </w:r>
      <w:proofErr w:type="spellEnd"/>
      <w:r w:rsidRPr="00153662">
        <w:rPr>
          <w:rFonts w:ascii="Arial" w:hAnsi="Arial" w:cs="Arial"/>
          <w:sz w:val="20"/>
          <w:szCs w:val="20"/>
        </w:rPr>
        <w:t xml:space="preserve"> PA, Seshadri S, Williams J, </w:t>
      </w:r>
      <w:proofErr w:type="spellStart"/>
      <w:r w:rsidRPr="00153662">
        <w:rPr>
          <w:rFonts w:ascii="Arial" w:hAnsi="Arial" w:cs="Arial"/>
          <w:sz w:val="20"/>
          <w:szCs w:val="20"/>
        </w:rPr>
        <w:t>Amouyel</w:t>
      </w:r>
      <w:proofErr w:type="spellEnd"/>
      <w:r w:rsidRPr="00153662">
        <w:rPr>
          <w:rFonts w:ascii="Arial" w:hAnsi="Arial" w:cs="Arial"/>
          <w:sz w:val="20"/>
          <w:szCs w:val="20"/>
        </w:rPr>
        <w:t xml:space="preserve"> P, Schellenberg GD, </w:t>
      </w:r>
      <w:r w:rsidRPr="00153662">
        <w:rPr>
          <w:rFonts w:ascii="Arial" w:hAnsi="Arial" w:cs="Arial"/>
          <w:sz w:val="20"/>
          <w:szCs w:val="20"/>
        </w:rPr>
        <w:lastRenderedPageBreak/>
        <w:t xml:space="preserve">Lambert JC, Pericak-Vance MA. </w:t>
      </w:r>
      <w:hyperlink r:id="rId375" w:history="1">
        <w:r w:rsidRPr="00403A6F">
          <w:rPr>
            <w:rFonts w:ascii="Arial" w:hAnsi="Arial" w:cs="Arial"/>
            <w:b/>
            <w:i/>
            <w:sz w:val="20"/>
            <w:szCs w:val="20"/>
          </w:rPr>
          <w:t xml:space="preserve">Genetic meta-analysis of diagnosed Alzheimer's disease identifies new risk loci and implicates Aβ, tau, </w:t>
        </w:r>
        <w:proofErr w:type="gramStart"/>
        <w:r w:rsidRPr="00403A6F">
          <w:rPr>
            <w:rFonts w:ascii="Arial" w:hAnsi="Arial" w:cs="Arial"/>
            <w:b/>
            <w:i/>
            <w:sz w:val="20"/>
            <w:szCs w:val="20"/>
          </w:rPr>
          <w:t>immunity</w:t>
        </w:r>
        <w:proofErr w:type="gramEnd"/>
        <w:r w:rsidRPr="00403A6F">
          <w:rPr>
            <w:rFonts w:ascii="Arial" w:hAnsi="Arial" w:cs="Arial"/>
            <w:b/>
            <w:i/>
            <w:sz w:val="20"/>
            <w:szCs w:val="20"/>
          </w:rPr>
          <w:t xml:space="preserve"> and lipid processing.</w:t>
        </w:r>
      </w:hyperlink>
      <w:r w:rsidRPr="00403A6F">
        <w:rPr>
          <w:rFonts w:ascii="Arial" w:hAnsi="Arial" w:cs="Arial"/>
          <w:b/>
          <w:i/>
          <w:sz w:val="20"/>
          <w:szCs w:val="20"/>
        </w:rPr>
        <w:t xml:space="preserve"> </w:t>
      </w:r>
      <w:r w:rsidRPr="00403A6F">
        <w:rPr>
          <w:rFonts w:ascii="Arial" w:hAnsi="Arial" w:cs="Arial"/>
          <w:sz w:val="20"/>
          <w:szCs w:val="20"/>
        </w:rPr>
        <w:t xml:space="preserve">Nat </w:t>
      </w:r>
      <w:r w:rsidRPr="00153662">
        <w:rPr>
          <w:rFonts w:ascii="Arial" w:hAnsi="Arial" w:cs="Arial"/>
          <w:sz w:val="20"/>
          <w:szCs w:val="20"/>
        </w:rPr>
        <w:t>Genet. 2019 Mar</w:t>
      </w:r>
      <w:r>
        <w:rPr>
          <w:rFonts w:ascii="Arial" w:hAnsi="Arial" w:cs="Arial"/>
          <w:sz w:val="20"/>
          <w:szCs w:val="20"/>
        </w:rPr>
        <w:t xml:space="preserve">. Vol. </w:t>
      </w:r>
      <w:r w:rsidRPr="00153662">
        <w:rPr>
          <w:rFonts w:ascii="Arial" w:hAnsi="Arial" w:cs="Arial"/>
          <w:sz w:val="20"/>
          <w:szCs w:val="20"/>
        </w:rPr>
        <w:t>51</w:t>
      </w:r>
      <w:r>
        <w:rPr>
          <w:rFonts w:ascii="Arial" w:hAnsi="Arial" w:cs="Arial"/>
          <w:sz w:val="20"/>
          <w:szCs w:val="20"/>
        </w:rPr>
        <w:t xml:space="preserve">, issue </w:t>
      </w:r>
      <w:r w:rsidRPr="00153662">
        <w:rPr>
          <w:rFonts w:ascii="Arial" w:hAnsi="Arial" w:cs="Arial"/>
          <w:sz w:val="20"/>
          <w:szCs w:val="20"/>
        </w:rPr>
        <w:t>3</w:t>
      </w:r>
      <w:r>
        <w:rPr>
          <w:rFonts w:ascii="Arial" w:hAnsi="Arial" w:cs="Arial"/>
          <w:sz w:val="20"/>
          <w:szCs w:val="20"/>
        </w:rPr>
        <w:t xml:space="preserve">, pp. </w:t>
      </w:r>
      <w:r w:rsidRPr="00153662">
        <w:rPr>
          <w:rFonts w:ascii="Arial" w:hAnsi="Arial" w:cs="Arial"/>
          <w:sz w:val="20"/>
          <w:szCs w:val="20"/>
        </w:rPr>
        <w:t xml:space="preserve">414-430. </w:t>
      </w:r>
      <w:r w:rsidRPr="00153662">
        <w:rPr>
          <w:rFonts w:ascii="Arial" w:eastAsia="Times New Roman" w:hAnsi="Arial" w:cs="Arial"/>
          <w:sz w:val="20"/>
          <w:szCs w:val="20"/>
        </w:rPr>
        <w:t>PM: 30820047</w:t>
      </w:r>
      <w:r w:rsidRPr="00153662">
        <w:rPr>
          <w:rFonts w:ascii="Arial" w:hAnsi="Arial" w:cs="Arial"/>
          <w:sz w:val="20"/>
          <w:szCs w:val="20"/>
        </w:rPr>
        <w:t xml:space="preserve">. </w:t>
      </w:r>
      <w:hyperlink r:id="rId376" w:history="1">
        <w:r w:rsidR="001B34C0" w:rsidRPr="001B34C0">
          <w:rPr>
            <w:rFonts w:ascii="Arial" w:hAnsi="Arial" w:cs="Arial"/>
            <w:sz w:val="20"/>
            <w:szCs w:val="20"/>
          </w:rPr>
          <w:t>PMC6463297</w:t>
        </w:r>
      </w:hyperlink>
      <w:r w:rsidR="001B34C0" w:rsidRPr="001B34C0">
        <w:rPr>
          <w:rFonts w:ascii="Arial" w:hAnsi="Arial" w:cs="Arial"/>
          <w:sz w:val="20"/>
          <w:szCs w:val="20"/>
        </w:rPr>
        <w:t>.</w:t>
      </w:r>
    </w:p>
    <w:p w14:paraId="60C85D47" w14:textId="77777777" w:rsidR="0082298F" w:rsidRPr="00D4082B" w:rsidRDefault="0082298F" w:rsidP="00D4082B">
      <w:r w:rsidRPr="004E2AE9">
        <w:rPr>
          <w:rFonts w:ascii="Arial" w:hAnsi="Arial" w:cs="Arial"/>
          <w:sz w:val="20"/>
          <w:szCs w:val="20"/>
        </w:rPr>
        <w:t xml:space="preserve">Lai HTM, de Oliveira Otto MC, Lee Y, Wu JHY, Song X, King IB, Psaty BM, Lemaitre RN, McKnight B, Siscovick DS, Mozaffarian D. </w:t>
      </w:r>
      <w:hyperlink r:id="rId377" w:history="1">
        <w:r w:rsidRPr="000665C5">
          <w:rPr>
            <w:rFonts w:cstheme="minorBidi"/>
            <w:b/>
            <w:bCs/>
            <w:i/>
            <w:iCs/>
          </w:rPr>
          <w:t xml:space="preserve">Serial </w:t>
        </w:r>
        <w:r>
          <w:rPr>
            <w:rFonts w:cstheme="minorBidi"/>
            <w:b/>
            <w:bCs/>
            <w:i/>
            <w:iCs/>
          </w:rPr>
          <w:t>p</w:t>
        </w:r>
        <w:r w:rsidRPr="000665C5">
          <w:rPr>
            <w:rFonts w:cstheme="minorBidi"/>
            <w:b/>
            <w:bCs/>
            <w:i/>
            <w:iCs/>
          </w:rPr>
          <w:t xml:space="preserve">lasma </w:t>
        </w:r>
        <w:r>
          <w:rPr>
            <w:rFonts w:cstheme="minorBidi"/>
            <w:b/>
            <w:bCs/>
            <w:i/>
            <w:iCs/>
          </w:rPr>
          <w:t>p</w:t>
        </w:r>
        <w:r w:rsidRPr="000665C5">
          <w:rPr>
            <w:rFonts w:cstheme="minorBidi"/>
            <w:b/>
            <w:bCs/>
            <w:i/>
            <w:iCs/>
          </w:rPr>
          <w:t xml:space="preserve">hospholipid </w:t>
        </w:r>
        <w:r>
          <w:rPr>
            <w:rFonts w:cstheme="minorBidi"/>
            <w:b/>
            <w:bCs/>
            <w:i/>
            <w:iCs/>
          </w:rPr>
          <w:t>f</w:t>
        </w:r>
        <w:r w:rsidRPr="000665C5">
          <w:rPr>
            <w:rFonts w:cstheme="minorBidi"/>
            <w:b/>
            <w:bCs/>
            <w:i/>
            <w:iCs/>
          </w:rPr>
          <w:t xml:space="preserve">atty </w:t>
        </w:r>
        <w:r>
          <w:rPr>
            <w:rFonts w:cstheme="minorBidi"/>
            <w:b/>
            <w:bCs/>
            <w:i/>
            <w:iCs/>
          </w:rPr>
          <w:t>a</w:t>
        </w:r>
        <w:r w:rsidRPr="000665C5">
          <w:rPr>
            <w:rFonts w:cstheme="minorBidi"/>
            <w:b/>
            <w:bCs/>
            <w:i/>
            <w:iCs/>
          </w:rPr>
          <w:t xml:space="preserve">cids in the </w:t>
        </w:r>
        <w:r>
          <w:rPr>
            <w:rFonts w:cstheme="minorBidi"/>
            <w:b/>
            <w:bCs/>
            <w:i/>
            <w:iCs/>
          </w:rPr>
          <w:t>d</w:t>
        </w:r>
        <w:r w:rsidRPr="000665C5">
          <w:rPr>
            <w:rFonts w:cstheme="minorBidi"/>
            <w:b/>
            <w:bCs/>
            <w:i/>
            <w:iCs/>
          </w:rPr>
          <w:t xml:space="preserve">e </w:t>
        </w:r>
        <w:r>
          <w:rPr>
            <w:rFonts w:cstheme="minorBidi"/>
            <w:b/>
            <w:bCs/>
            <w:i/>
            <w:iCs/>
          </w:rPr>
          <w:t>n</w:t>
        </w:r>
        <w:r w:rsidRPr="000665C5">
          <w:rPr>
            <w:rFonts w:cstheme="minorBidi"/>
            <w:b/>
            <w:bCs/>
            <w:i/>
            <w:iCs/>
          </w:rPr>
          <w:t xml:space="preserve">ovo </w:t>
        </w:r>
        <w:r>
          <w:rPr>
            <w:rFonts w:cstheme="minorBidi"/>
            <w:b/>
            <w:bCs/>
            <w:i/>
            <w:iCs/>
          </w:rPr>
          <w:t>l</w:t>
        </w:r>
        <w:r w:rsidRPr="000665C5">
          <w:rPr>
            <w:rFonts w:cstheme="minorBidi"/>
            <w:b/>
            <w:bCs/>
            <w:i/>
            <w:iCs/>
          </w:rPr>
          <w:t xml:space="preserve">ipogenesis </w:t>
        </w:r>
        <w:r>
          <w:rPr>
            <w:rFonts w:cstheme="minorBidi"/>
            <w:b/>
            <w:bCs/>
            <w:i/>
            <w:iCs/>
          </w:rPr>
          <w:t>p</w:t>
        </w:r>
        <w:r w:rsidRPr="000665C5">
          <w:rPr>
            <w:rFonts w:cstheme="minorBidi"/>
            <w:b/>
            <w:bCs/>
            <w:i/>
            <w:iCs/>
          </w:rPr>
          <w:t xml:space="preserve">athway and </w:t>
        </w:r>
        <w:r>
          <w:rPr>
            <w:rFonts w:cstheme="minorBidi"/>
            <w:b/>
            <w:bCs/>
            <w:i/>
            <w:iCs/>
          </w:rPr>
          <w:t>t</w:t>
        </w:r>
        <w:r w:rsidRPr="000665C5">
          <w:rPr>
            <w:rFonts w:cstheme="minorBidi"/>
            <w:b/>
            <w:bCs/>
            <w:i/>
            <w:iCs/>
          </w:rPr>
          <w:t xml:space="preserve">otal </w:t>
        </w:r>
        <w:r>
          <w:rPr>
            <w:rFonts w:cstheme="minorBidi"/>
            <w:b/>
            <w:bCs/>
            <w:i/>
            <w:iCs/>
          </w:rPr>
          <w:t>m</w:t>
        </w:r>
        <w:r w:rsidRPr="000665C5">
          <w:rPr>
            <w:rFonts w:cstheme="minorBidi"/>
            <w:b/>
            <w:bCs/>
            <w:i/>
            <w:iCs/>
          </w:rPr>
          <w:t xml:space="preserve">ortality, </w:t>
        </w:r>
        <w:r>
          <w:rPr>
            <w:rFonts w:cstheme="minorBidi"/>
            <w:b/>
            <w:bCs/>
            <w:i/>
            <w:iCs/>
          </w:rPr>
          <w:t>c</w:t>
        </w:r>
        <w:r w:rsidRPr="000665C5">
          <w:rPr>
            <w:rFonts w:cstheme="minorBidi"/>
            <w:b/>
            <w:bCs/>
            <w:i/>
            <w:iCs/>
          </w:rPr>
          <w:t>ause-</w:t>
        </w:r>
        <w:r>
          <w:rPr>
            <w:rFonts w:cstheme="minorBidi"/>
            <w:b/>
            <w:bCs/>
            <w:i/>
            <w:iCs/>
          </w:rPr>
          <w:t>s</w:t>
        </w:r>
        <w:r w:rsidRPr="000665C5">
          <w:rPr>
            <w:rFonts w:cstheme="minorBidi"/>
            <w:b/>
            <w:bCs/>
            <w:i/>
            <w:iCs/>
          </w:rPr>
          <w:t xml:space="preserve">pecific </w:t>
        </w:r>
        <w:r>
          <w:rPr>
            <w:rFonts w:cstheme="minorBidi"/>
            <w:b/>
            <w:bCs/>
            <w:i/>
            <w:iCs/>
          </w:rPr>
          <w:t>m</w:t>
        </w:r>
        <w:r w:rsidRPr="000665C5">
          <w:rPr>
            <w:rFonts w:cstheme="minorBidi"/>
            <w:b/>
            <w:bCs/>
            <w:i/>
            <w:iCs/>
          </w:rPr>
          <w:t xml:space="preserve">ortality, and </w:t>
        </w:r>
        <w:r>
          <w:rPr>
            <w:rFonts w:cstheme="minorBidi"/>
            <w:b/>
            <w:bCs/>
            <w:i/>
            <w:iCs/>
          </w:rPr>
          <w:t>c</w:t>
        </w:r>
        <w:r w:rsidRPr="000665C5">
          <w:rPr>
            <w:rFonts w:cstheme="minorBidi"/>
            <w:b/>
            <w:bCs/>
            <w:i/>
            <w:iCs/>
          </w:rPr>
          <w:t xml:space="preserve">ardiovascular </w:t>
        </w:r>
        <w:r>
          <w:rPr>
            <w:rFonts w:cstheme="minorBidi"/>
            <w:b/>
            <w:bCs/>
            <w:i/>
            <w:iCs/>
          </w:rPr>
          <w:t>d</w:t>
        </w:r>
        <w:r w:rsidRPr="000665C5">
          <w:rPr>
            <w:rFonts w:cstheme="minorBidi"/>
            <w:b/>
            <w:bCs/>
            <w:i/>
            <w:iCs/>
          </w:rPr>
          <w:t>iseases in the Cardiovascular Health Study.</w:t>
        </w:r>
      </w:hyperlink>
      <w:r w:rsidRPr="000665C5">
        <w:rPr>
          <w:rFonts w:cstheme="minorBidi"/>
          <w:b/>
          <w:bCs/>
          <w:i/>
          <w:iCs/>
        </w:rPr>
        <w:t xml:space="preserve"> </w:t>
      </w:r>
      <w:r w:rsidRPr="004E2AE9">
        <w:rPr>
          <w:rFonts w:ascii="Arial" w:hAnsi="Arial" w:cs="Arial"/>
          <w:sz w:val="20"/>
          <w:szCs w:val="20"/>
        </w:rPr>
        <w:t>J Am Heart Assoc. 2019 Nov 19</w:t>
      </w:r>
      <w:r>
        <w:rPr>
          <w:rFonts w:ascii="Arial" w:hAnsi="Arial" w:cs="Arial"/>
          <w:sz w:val="20"/>
          <w:szCs w:val="20"/>
        </w:rPr>
        <w:t xml:space="preserve">. Vol </w:t>
      </w:r>
      <w:r w:rsidRPr="004E2AE9">
        <w:rPr>
          <w:rFonts w:ascii="Arial" w:hAnsi="Arial" w:cs="Arial"/>
          <w:sz w:val="20"/>
          <w:szCs w:val="20"/>
        </w:rPr>
        <w:t>8</w:t>
      </w:r>
      <w:r>
        <w:rPr>
          <w:rFonts w:ascii="Arial" w:hAnsi="Arial" w:cs="Arial"/>
          <w:sz w:val="20"/>
          <w:szCs w:val="20"/>
        </w:rPr>
        <w:t xml:space="preserve">, issue </w:t>
      </w:r>
      <w:r w:rsidRPr="004E2AE9">
        <w:rPr>
          <w:rFonts w:ascii="Arial" w:hAnsi="Arial" w:cs="Arial"/>
          <w:sz w:val="20"/>
          <w:szCs w:val="20"/>
        </w:rPr>
        <w:t>22</w:t>
      </w:r>
      <w:r>
        <w:rPr>
          <w:rFonts w:ascii="Arial" w:hAnsi="Arial" w:cs="Arial"/>
          <w:sz w:val="20"/>
          <w:szCs w:val="20"/>
        </w:rPr>
        <w:t xml:space="preserve">, </w:t>
      </w:r>
      <w:r w:rsidRPr="004E2AE9">
        <w:rPr>
          <w:rFonts w:ascii="Arial" w:hAnsi="Arial" w:cs="Arial"/>
          <w:sz w:val="20"/>
          <w:szCs w:val="20"/>
        </w:rPr>
        <w:t>e012881. PM: 31711385.</w:t>
      </w:r>
      <w:r w:rsidR="00D4082B" w:rsidRPr="00D4082B">
        <w:t xml:space="preserve"> </w:t>
      </w:r>
      <w:hyperlink r:id="rId378" w:history="1">
        <w:r w:rsidR="00D4082B" w:rsidRPr="00D4082B">
          <w:rPr>
            <w:rFonts w:ascii="Arial" w:hAnsi="Arial" w:cs="Arial"/>
            <w:sz w:val="20"/>
            <w:szCs w:val="20"/>
          </w:rPr>
          <w:t>PMC6915264</w:t>
        </w:r>
      </w:hyperlink>
      <w:r w:rsidR="00D4082B" w:rsidRPr="00D4082B">
        <w:rPr>
          <w:rFonts w:ascii="Arial" w:hAnsi="Arial" w:cs="Arial"/>
          <w:sz w:val="20"/>
          <w:szCs w:val="20"/>
        </w:rPr>
        <w:t>.</w:t>
      </w:r>
    </w:p>
    <w:p w14:paraId="01AF68A7" w14:textId="77777777" w:rsidR="00F9355B" w:rsidRPr="00C95E02" w:rsidRDefault="00F9355B" w:rsidP="00C95E02">
      <w:r w:rsidRPr="00153662">
        <w:rPr>
          <w:rFonts w:ascii="Arial" w:hAnsi="Arial" w:cs="Arial"/>
          <w:sz w:val="20"/>
          <w:szCs w:val="20"/>
        </w:rPr>
        <w:t xml:space="preserve">Larsson SC, Traylor M, Burgess S, </w:t>
      </w:r>
      <w:proofErr w:type="spellStart"/>
      <w:r w:rsidRPr="00153662">
        <w:rPr>
          <w:rFonts w:ascii="Arial" w:hAnsi="Arial" w:cs="Arial"/>
          <w:sz w:val="20"/>
          <w:szCs w:val="20"/>
        </w:rPr>
        <w:t>Boncoraglio</w:t>
      </w:r>
      <w:proofErr w:type="spellEnd"/>
      <w:r w:rsidRPr="00153662">
        <w:rPr>
          <w:rFonts w:ascii="Arial" w:hAnsi="Arial" w:cs="Arial"/>
          <w:sz w:val="20"/>
          <w:szCs w:val="20"/>
        </w:rPr>
        <w:t xml:space="preserve"> GB, </w:t>
      </w:r>
      <w:proofErr w:type="spellStart"/>
      <w:r w:rsidRPr="00153662">
        <w:rPr>
          <w:rFonts w:ascii="Arial" w:hAnsi="Arial" w:cs="Arial"/>
          <w:sz w:val="20"/>
          <w:szCs w:val="20"/>
        </w:rPr>
        <w:t>Jern</w:t>
      </w:r>
      <w:proofErr w:type="spellEnd"/>
      <w:r w:rsidRPr="00153662">
        <w:rPr>
          <w:rFonts w:ascii="Arial" w:hAnsi="Arial" w:cs="Arial"/>
          <w:sz w:val="20"/>
          <w:szCs w:val="20"/>
        </w:rPr>
        <w:t xml:space="preserve"> C, </w:t>
      </w:r>
      <w:proofErr w:type="spellStart"/>
      <w:r w:rsidRPr="00153662">
        <w:rPr>
          <w:rFonts w:ascii="Arial" w:hAnsi="Arial" w:cs="Arial"/>
          <w:sz w:val="20"/>
          <w:szCs w:val="20"/>
        </w:rPr>
        <w:t>Michaëlsson</w:t>
      </w:r>
      <w:proofErr w:type="spellEnd"/>
      <w:r w:rsidRPr="00153662">
        <w:rPr>
          <w:rFonts w:ascii="Arial" w:hAnsi="Arial" w:cs="Arial"/>
          <w:sz w:val="20"/>
          <w:szCs w:val="20"/>
        </w:rPr>
        <w:t xml:space="preserve"> K, Markus HS</w:t>
      </w:r>
      <w:r>
        <w:rPr>
          <w:rFonts w:ascii="Arial" w:hAnsi="Arial" w:cs="Arial"/>
          <w:sz w:val="20"/>
          <w:szCs w:val="20"/>
        </w:rPr>
        <w:t>,</w:t>
      </w:r>
      <w:r w:rsidRPr="00153662">
        <w:rPr>
          <w:rFonts w:ascii="Arial" w:hAnsi="Arial" w:cs="Arial"/>
          <w:sz w:val="20"/>
          <w:szCs w:val="20"/>
        </w:rPr>
        <w:t xml:space="preserve"> MEGASTROKE project of the International Stroke Genetics Consortium. </w:t>
      </w:r>
      <w:hyperlink r:id="rId379" w:history="1">
        <w:r w:rsidRPr="00D42B2E">
          <w:rPr>
            <w:rFonts w:ascii="Arial" w:hAnsi="Arial" w:cs="Arial"/>
            <w:b/>
            <w:i/>
            <w:sz w:val="20"/>
            <w:szCs w:val="20"/>
          </w:rPr>
          <w:t>Serum magnesium and calcium levels in relation to ischemic stroke: Mendelian randomization study</w:t>
        </w:r>
      </w:hyperlink>
      <w:r w:rsidRPr="00D42B2E">
        <w:rPr>
          <w:rStyle w:val="Hyperlink"/>
          <w:rFonts w:ascii="Arial" w:hAnsi="Arial" w:cs="Arial"/>
          <w:color w:val="auto"/>
          <w:sz w:val="20"/>
          <w:szCs w:val="20"/>
          <w:u w:val="none"/>
        </w:rPr>
        <w:t>.</w:t>
      </w:r>
      <w:r w:rsidRPr="00153662">
        <w:rPr>
          <w:rFonts w:ascii="Arial" w:hAnsi="Arial" w:cs="Arial"/>
          <w:sz w:val="20"/>
          <w:szCs w:val="20"/>
        </w:rPr>
        <w:t xml:space="preserve"> Neurology. 2019 Feb 26</w:t>
      </w:r>
      <w:r>
        <w:rPr>
          <w:rFonts w:ascii="Arial" w:hAnsi="Arial" w:cs="Arial"/>
          <w:sz w:val="20"/>
          <w:szCs w:val="20"/>
        </w:rPr>
        <w:t xml:space="preserve">. Vol. </w:t>
      </w:r>
      <w:r w:rsidRPr="00153662">
        <w:rPr>
          <w:rFonts w:ascii="Arial" w:hAnsi="Arial" w:cs="Arial"/>
          <w:sz w:val="20"/>
          <w:szCs w:val="20"/>
        </w:rPr>
        <w:t>92</w:t>
      </w:r>
      <w:r>
        <w:rPr>
          <w:rFonts w:ascii="Arial" w:hAnsi="Arial" w:cs="Arial"/>
          <w:sz w:val="20"/>
          <w:szCs w:val="20"/>
        </w:rPr>
        <w:t xml:space="preserve">, issue </w:t>
      </w:r>
      <w:r w:rsidRPr="00153662">
        <w:rPr>
          <w:rFonts w:ascii="Arial" w:hAnsi="Arial" w:cs="Arial"/>
          <w:sz w:val="20"/>
          <w:szCs w:val="20"/>
        </w:rPr>
        <w:t>9</w:t>
      </w:r>
      <w:r>
        <w:rPr>
          <w:rFonts w:ascii="Arial" w:hAnsi="Arial" w:cs="Arial"/>
          <w:sz w:val="20"/>
          <w:szCs w:val="20"/>
        </w:rPr>
        <w:t xml:space="preserve">, pp. </w:t>
      </w:r>
      <w:r w:rsidRPr="00153662">
        <w:rPr>
          <w:rFonts w:ascii="Arial" w:hAnsi="Arial" w:cs="Arial"/>
          <w:sz w:val="20"/>
          <w:szCs w:val="20"/>
        </w:rPr>
        <w:t>e944-e950. PM: 30804065.</w:t>
      </w:r>
      <w:r w:rsidR="00C95E02">
        <w:rPr>
          <w:rFonts w:ascii="Arial" w:hAnsi="Arial" w:cs="Arial"/>
          <w:sz w:val="20"/>
          <w:szCs w:val="20"/>
        </w:rPr>
        <w:t xml:space="preserve"> </w:t>
      </w:r>
      <w:hyperlink r:id="rId380" w:history="1">
        <w:r w:rsidR="00C95E02" w:rsidRPr="00C95E02">
          <w:rPr>
            <w:rFonts w:ascii="Arial" w:hAnsi="Arial" w:cs="Arial"/>
            <w:sz w:val="20"/>
            <w:szCs w:val="20"/>
          </w:rPr>
          <w:t>PMC6404465</w:t>
        </w:r>
      </w:hyperlink>
      <w:r w:rsidR="00C95E02">
        <w:rPr>
          <w:rFonts w:ascii="Arial" w:hAnsi="Arial" w:cs="Arial"/>
          <w:sz w:val="20"/>
          <w:szCs w:val="20"/>
        </w:rPr>
        <w:t>.</w:t>
      </w:r>
    </w:p>
    <w:p w14:paraId="414E8BCF" w14:textId="77777777" w:rsidR="00BC190E" w:rsidRPr="00132023" w:rsidRDefault="00BC190E" w:rsidP="00132023">
      <w:r w:rsidRPr="00D002ED">
        <w:rPr>
          <w:rFonts w:ascii="Arial" w:hAnsi="Arial" w:cs="Arial"/>
          <w:sz w:val="20"/>
          <w:szCs w:val="20"/>
        </w:rPr>
        <w:t xml:space="preserve">Le B, </w:t>
      </w:r>
      <w:proofErr w:type="spellStart"/>
      <w:r w:rsidRPr="00D002ED">
        <w:rPr>
          <w:rFonts w:ascii="Arial" w:hAnsi="Arial" w:cs="Arial"/>
          <w:sz w:val="20"/>
          <w:szCs w:val="20"/>
        </w:rPr>
        <w:t>Bůžková</w:t>
      </w:r>
      <w:proofErr w:type="spellEnd"/>
      <w:r w:rsidRPr="00D002ED">
        <w:rPr>
          <w:rFonts w:ascii="Arial" w:hAnsi="Arial" w:cs="Arial"/>
          <w:sz w:val="20"/>
          <w:szCs w:val="20"/>
        </w:rPr>
        <w:t xml:space="preserve"> P, Robbins JA, Fink HA, Raiford M, </w:t>
      </w:r>
      <w:proofErr w:type="spellStart"/>
      <w:r w:rsidRPr="00D002ED">
        <w:rPr>
          <w:rFonts w:ascii="Arial" w:hAnsi="Arial" w:cs="Arial"/>
          <w:sz w:val="20"/>
          <w:szCs w:val="20"/>
        </w:rPr>
        <w:t>Isales</w:t>
      </w:r>
      <w:proofErr w:type="spellEnd"/>
      <w:r w:rsidRPr="00D002ED">
        <w:rPr>
          <w:rFonts w:ascii="Arial" w:hAnsi="Arial" w:cs="Arial"/>
          <w:sz w:val="20"/>
          <w:szCs w:val="20"/>
        </w:rPr>
        <w:t xml:space="preserve"> CM, </w:t>
      </w:r>
      <w:proofErr w:type="spellStart"/>
      <w:r w:rsidRPr="00D002ED">
        <w:rPr>
          <w:rFonts w:ascii="Arial" w:hAnsi="Arial" w:cs="Arial"/>
          <w:sz w:val="20"/>
          <w:szCs w:val="20"/>
        </w:rPr>
        <w:t>Shikany</w:t>
      </w:r>
      <w:proofErr w:type="spellEnd"/>
      <w:r w:rsidRPr="00D002ED">
        <w:rPr>
          <w:rFonts w:ascii="Arial" w:hAnsi="Arial" w:cs="Arial"/>
          <w:sz w:val="20"/>
          <w:szCs w:val="20"/>
        </w:rPr>
        <w:t xml:space="preserve"> JM, Coughlin SS, Carbone LD. </w:t>
      </w:r>
      <w:hyperlink r:id="rId381" w:history="1">
        <w:r w:rsidRPr="00383CF5">
          <w:rPr>
            <w:rFonts w:ascii="Arial" w:hAnsi="Arial" w:cs="Arial"/>
            <w:b/>
            <w:i/>
            <w:sz w:val="20"/>
            <w:szCs w:val="20"/>
          </w:rPr>
          <w:t xml:space="preserve">The </w:t>
        </w:r>
        <w:r>
          <w:rPr>
            <w:rFonts w:ascii="Arial" w:hAnsi="Arial" w:cs="Arial"/>
            <w:b/>
            <w:i/>
            <w:sz w:val="20"/>
            <w:szCs w:val="20"/>
          </w:rPr>
          <w:t>a</w:t>
        </w:r>
        <w:r w:rsidRPr="00383CF5">
          <w:rPr>
            <w:rFonts w:ascii="Arial" w:hAnsi="Arial" w:cs="Arial"/>
            <w:b/>
            <w:i/>
            <w:sz w:val="20"/>
            <w:szCs w:val="20"/>
          </w:rPr>
          <w:t xml:space="preserve">ssociation of </w:t>
        </w:r>
        <w:r>
          <w:rPr>
            <w:rFonts w:ascii="Arial" w:hAnsi="Arial" w:cs="Arial"/>
            <w:b/>
            <w:i/>
            <w:sz w:val="20"/>
            <w:szCs w:val="20"/>
          </w:rPr>
          <w:t>a</w:t>
        </w:r>
        <w:r w:rsidRPr="00383CF5">
          <w:rPr>
            <w:rFonts w:ascii="Arial" w:hAnsi="Arial" w:cs="Arial"/>
            <w:b/>
            <w:i/>
            <w:sz w:val="20"/>
            <w:szCs w:val="20"/>
          </w:rPr>
          <w:t xml:space="preserve">romatic </w:t>
        </w:r>
        <w:r>
          <w:rPr>
            <w:rFonts w:ascii="Arial" w:hAnsi="Arial" w:cs="Arial"/>
            <w:b/>
            <w:i/>
            <w:sz w:val="20"/>
            <w:szCs w:val="20"/>
          </w:rPr>
          <w:t>a</w:t>
        </w:r>
        <w:r w:rsidRPr="00383CF5">
          <w:rPr>
            <w:rFonts w:ascii="Arial" w:hAnsi="Arial" w:cs="Arial"/>
            <w:b/>
            <w:i/>
            <w:sz w:val="20"/>
            <w:szCs w:val="20"/>
          </w:rPr>
          <w:t xml:space="preserve">mino </w:t>
        </w:r>
        <w:r>
          <w:rPr>
            <w:rFonts w:ascii="Arial" w:hAnsi="Arial" w:cs="Arial"/>
            <w:b/>
            <w:i/>
            <w:sz w:val="20"/>
            <w:szCs w:val="20"/>
          </w:rPr>
          <w:t>a</w:t>
        </w:r>
        <w:r w:rsidRPr="00383CF5">
          <w:rPr>
            <w:rFonts w:ascii="Arial" w:hAnsi="Arial" w:cs="Arial"/>
            <w:b/>
            <w:i/>
            <w:sz w:val="20"/>
            <w:szCs w:val="20"/>
          </w:rPr>
          <w:t xml:space="preserve">cids with </w:t>
        </w:r>
        <w:r>
          <w:rPr>
            <w:rFonts w:ascii="Arial" w:hAnsi="Arial" w:cs="Arial"/>
            <w:b/>
            <w:i/>
            <w:sz w:val="20"/>
            <w:szCs w:val="20"/>
          </w:rPr>
          <w:t>i</w:t>
        </w:r>
        <w:r w:rsidRPr="00383CF5">
          <w:rPr>
            <w:rFonts w:ascii="Arial" w:hAnsi="Arial" w:cs="Arial"/>
            <w:b/>
            <w:i/>
            <w:sz w:val="20"/>
            <w:szCs w:val="20"/>
          </w:rPr>
          <w:t xml:space="preserve">ncident </w:t>
        </w:r>
        <w:r>
          <w:rPr>
            <w:rFonts w:ascii="Arial" w:hAnsi="Arial" w:cs="Arial"/>
            <w:b/>
            <w:i/>
            <w:sz w:val="20"/>
            <w:szCs w:val="20"/>
          </w:rPr>
          <w:t>h</w:t>
        </w:r>
        <w:r w:rsidRPr="00383CF5">
          <w:rPr>
            <w:rFonts w:ascii="Arial" w:hAnsi="Arial" w:cs="Arial"/>
            <w:b/>
            <w:i/>
            <w:sz w:val="20"/>
            <w:szCs w:val="20"/>
          </w:rPr>
          <w:t xml:space="preserve">ip </w:t>
        </w:r>
        <w:r>
          <w:rPr>
            <w:rFonts w:ascii="Arial" w:hAnsi="Arial" w:cs="Arial"/>
            <w:b/>
            <w:i/>
            <w:sz w:val="20"/>
            <w:szCs w:val="20"/>
          </w:rPr>
          <w:t>f</w:t>
        </w:r>
        <w:r w:rsidRPr="00383CF5">
          <w:rPr>
            <w:rFonts w:ascii="Arial" w:hAnsi="Arial" w:cs="Arial"/>
            <w:b/>
            <w:i/>
            <w:sz w:val="20"/>
            <w:szCs w:val="20"/>
          </w:rPr>
          <w:t xml:space="preserve">racture, </w:t>
        </w:r>
        <w:proofErr w:type="spellStart"/>
        <w:r w:rsidRPr="00383CF5">
          <w:rPr>
            <w:rFonts w:ascii="Arial" w:hAnsi="Arial" w:cs="Arial"/>
            <w:b/>
            <w:i/>
            <w:sz w:val="20"/>
            <w:szCs w:val="20"/>
          </w:rPr>
          <w:t>aBMD</w:t>
        </w:r>
        <w:proofErr w:type="spellEnd"/>
        <w:r w:rsidRPr="00383CF5">
          <w:rPr>
            <w:rFonts w:ascii="Arial" w:hAnsi="Arial" w:cs="Arial"/>
            <w:b/>
            <w:i/>
            <w:sz w:val="20"/>
            <w:szCs w:val="20"/>
          </w:rPr>
          <w:t xml:space="preserve">, and </w:t>
        </w:r>
        <w:r>
          <w:rPr>
            <w:rFonts w:ascii="Arial" w:hAnsi="Arial" w:cs="Arial"/>
            <w:b/>
            <w:i/>
            <w:sz w:val="20"/>
            <w:szCs w:val="20"/>
          </w:rPr>
          <w:t>b</w:t>
        </w:r>
        <w:r w:rsidRPr="00383CF5">
          <w:rPr>
            <w:rFonts w:ascii="Arial" w:hAnsi="Arial" w:cs="Arial"/>
            <w:b/>
            <w:i/>
            <w:sz w:val="20"/>
            <w:szCs w:val="20"/>
          </w:rPr>
          <w:t xml:space="preserve">ody </w:t>
        </w:r>
        <w:r>
          <w:rPr>
            <w:rFonts w:ascii="Arial" w:hAnsi="Arial" w:cs="Arial"/>
            <w:b/>
            <w:i/>
            <w:sz w:val="20"/>
            <w:szCs w:val="20"/>
          </w:rPr>
          <w:t>c</w:t>
        </w:r>
        <w:r w:rsidRPr="00383CF5">
          <w:rPr>
            <w:rFonts w:ascii="Arial" w:hAnsi="Arial" w:cs="Arial"/>
            <w:b/>
            <w:i/>
            <w:sz w:val="20"/>
            <w:szCs w:val="20"/>
          </w:rPr>
          <w:t>omposition from the Cardiovascular Health Study.</w:t>
        </w:r>
      </w:hyperlink>
      <w:r w:rsidRPr="00383CF5">
        <w:rPr>
          <w:rFonts w:ascii="Arial" w:hAnsi="Arial" w:cs="Arial"/>
          <w:b/>
          <w:i/>
          <w:sz w:val="20"/>
          <w:szCs w:val="20"/>
        </w:rPr>
        <w:t xml:space="preserve"> </w:t>
      </w:r>
      <w:proofErr w:type="spellStart"/>
      <w:r w:rsidRPr="00D002ED">
        <w:rPr>
          <w:rFonts w:ascii="Arial" w:hAnsi="Arial" w:cs="Arial"/>
          <w:sz w:val="20"/>
          <w:szCs w:val="20"/>
        </w:rPr>
        <w:t>Calcif</w:t>
      </w:r>
      <w:proofErr w:type="spellEnd"/>
      <w:r w:rsidRPr="00D002ED">
        <w:rPr>
          <w:rFonts w:ascii="Arial" w:hAnsi="Arial" w:cs="Arial"/>
          <w:sz w:val="20"/>
          <w:szCs w:val="20"/>
        </w:rPr>
        <w:t xml:space="preserve"> Tissue Int. 2019 May 21. </w:t>
      </w:r>
      <w:proofErr w:type="spellStart"/>
      <w:r w:rsidRPr="00D002ED">
        <w:rPr>
          <w:rFonts w:ascii="Arial" w:hAnsi="Arial" w:cs="Arial"/>
          <w:sz w:val="20"/>
          <w:szCs w:val="20"/>
        </w:rPr>
        <w:t>doi</w:t>
      </w:r>
      <w:proofErr w:type="spellEnd"/>
      <w:r w:rsidRPr="00D002ED">
        <w:rPr>
          <w:rFonts w:ascii="Arial" w:hAnsi="Arial" w:cs="Arial"/>
          <w:sz w:val="20"/>
          <w:szCs w:val="20"/>
        </w:rPr>
        <w:t>: 10.1007/s00223-019-00562-9. [</w:t>
      </w:r>
      <w:proofErr w:type="spellStart"/>
      <w:r w:rsidRPr="00D002ED">
        <w:rPr>
          <w:rFonts w:ascii="Arial" w:hAnsi="Arial" w:cs="Arial"/>
          <w:sz w:val="20"/>
          <w:szCs w:val="20"/>
        </w:rPr>
        <w:t>Epub</w:t>
      </w:r>
      <w:proofErr w:type="spellEnd"/>
      <w:r w:rsidRPr="00D002ED">
        <w:rPr>
          <w:rFonts w:ascii="Arial" w:hAnsi="Arial" w:cs="Arial"/>
          <w:sz w:val="20"/>
          <w:szCs w:val="20"/>
        </w:rPr>
        <w:t xml:space="preserve"> ahead of print] PM: 31115639.</w:t>
      </w:r>
      <w:r w:rsidR="00132023" w:rsidRPr="00132023">
        <w:t xml:space="preserve"> </w:t>
      </w:r>
      <w:hyperlink r:id="rId382" w:history="1">
        <w:r w:rsidR="00132023" w:rsidRPr="00132023">
          <w:rPr>
            <w:rFonts w:ascii="Arial" w:hAnsi="Arial" w:cs="Arial"/>
            <w:sz w:val="20"/>
            <w:szCs w:val="20"/>
          </w:rPr>
          <w:t>PMC6663558</w:t>
        </w:r>
      </w:hyperlink>
      <w:r w:rsidR="00132023" w:rsidRPr="00132023">
        <w:rPr>
          <w:rFonts w:ascii="Arial" w:hAnsi="Arial" w:cs="Arial"/>
          <w:sz w:val="20"/>
          <w:szCs w:val="20"/>
        </w:rPr>
        <w:t>.</w:t>
      </w:r>
    </w:p>
    <w:p w14:paraId="7D56666E" w14:textId="77777777" w:rsidR="00BC190E" w:rsidRPr="00D002ED" w:rsidRDefault="00BC190E" w:rsidP="00BC190E">
      <w:pPr>
        <w:pStyle w:val="details"/>
        <w:rPr>
          <w:rFonts w:ascii="Arial" w:hAnsi="Arial" w:cs="Arial"/>
          <w:sz w:val="20"/>
          <w:szCs w:val="20"/>
        </w:rPr>
      </w:pPr>
      <w:r w:rsidRPr="00D002ED">
        <w:rPr>
          <w:rFonts w:ascii="Arial" w:hAnsi="Arial" w:cs="Arial"/>
          <w:sz w:val="20"/>
          <w:szCs w:val="20"/>
        </w:rPr>
        <w:t xml:space="preserve">Lemaitre RN, Jensen PN, Hoofnagle A, McKnight B, </w:t>
      </w:r>
      <w:proofErr w:type="spellStart"/>
      <w:r w:rsidRPr="00D002ED">
        <w:rPr>
          <w:rFonts w:ascii="Arial" w:hAnsi="Arial" w:cs="Arial"/>
          <w:sz w:val="20"/>
          <w:szCs w:val="20"/>
        </w:rPr>
        <w:t>Fretts</w:t>
      </w:r>
      <w:proofErr w:type="spellEnd"/>
      <w:r w:rsidRPr="00D002ED">
        <w:rPr>
          <w:rFonts w:ascii="Arial" w:hAnsi="Arial" w:cs="Arial"/>
          <w:sz w:val="20"/>
          <w:szCs w:val="20"/>
        </w:rPr>
        <w:t xml:space="preserve"> AM, King IB, Siscovick DS, Psaty BM, Heckbert SR, Mozaffarian D, Sotoodehnia N. </w:t>
      </w:r>
      <w:hyperlink r:id="rId383" w:history="1">
        <w:r w:rsidRPr="00383CF5">
          <w:rPr>
            <w:rFonts w:ascii="Arial" w:hAnsi="Arial" w:cs="Arial"/>
            <w:b/>
            <w:i/>
            <w:sz w:val="20"/>
            <w:szCs w:val="20"/>
          </w:rPr>
          <w:t xml:space="preserve">Plasma </w:t>
        </w:r>
        <w:r>
          <w:rPr>
            <w:rFonts w:ascii="Arial" w:hAnsi="Arial" w:cs="Arial"/>
            <w:b/>
            <w:i/>
            <w:sz w:val="20"/>
            <w:szCs w:val="20"/>
          </w:rPr>
          <w:t>c</w:t>
        </w:r>
        <w:r w:rsidRPr="00383CF5">
          <w:rPr>
            <w:rFonts w:ascii="Arial" w:hAnsi="Arial" w:cs="Arial"/>
            <w:b/>
            <w:i/>
            <w:sz w:val="20"/>
            <w:szCs w:val="20"/>
          </w:rPr>
          <w:t xml:space="preserve">eramides and </w:t>
        </w:r>
        <w:r>
          <w:rPr>
            <w:rFonts w:ascii="Arial" w:hAnsi="Arial" w:cs="Arial"/>
            <w:b/>
            <w:i/>
            <w:sz w:val="20"/>
            <w:szCs w:val="20"/>
          </w:rPr>
          <w:t>s</w:t>
        </w:r>
        <w:r w:rsidRPr="00383CF5">
          <w:rPr>
            <w:rFonts w:ascii="Arial" w:hAnsi="Arial" w:cs="Arial"/>
            <w:b/>
            <w:i/>
            <w:sz w:val="20"/>
            <w:szCs w:val="20"/>
          </w:rPr>
          <w:t xml:space="preserve">phingomyelins in </w:t>
        </w:r>
        <w:r>
          <w:rPr>
            <w:rFonts w:ascii="Arial" w:hAnsi="Arial" w:cs="Arial"/>
            <w:b/>
            <w:i/>
            <w:sz w:val="20"/>
            <w:szCs w:val="20"/>
          </w:rPr>
          <w:t>re</w:t>
        </w:r>
        <w:r w:rsidRPr="00383CF5">
          <w:rPr>
            <w:rFonts w:ascii="Arial" w:hAnsi="Arial" w:cs="Arial"/>
            <w:b/>
            <w:i/>
            <w:sz w:val="20"/>
            <w:szCs w:val="20"/>
          </w:rPr>
          <w:t xml:space="preserve">lation to </w:t>
        </w:r>
        <w:r>
          <w:rPr>
            <w:rFonts w:ascii="Arial" w:hAnsi="Arial" w:cs="Arial"/>
            <w:b/>
            <w:i/>
            <w:sz w:val="20"/>
            <w:szCs w:val="20"/>
          </w:rPr>
          <w:t>h</w:t>
        </w:r>
        <w:r w:rsidRPr="00383CF5">
          <w:rPr>
            <w:rFonts w:ascii="Arial" w:hAnsi="Arial" w:cs="Arial"/>
            <w:b/>
            <w:i/>
            <w:sz w:val="20"/>
            <w:szCs w:val="20"/>
          </w:rPr>
          <w:t xml:space="preserve">eart </w:t>
        </w:r>
        <w:r>
          <w:rPr>
            <w:rFonts w:ascii="Arial" w:hAnsi="Arial" w:cs="Arial"/>
            <w:b/>
            <w:i/>
            <w:sz w:val="20"/>
            <w:szCs w:val="20"/>
          </w:rPr>
          <w:t>f</w:t>
        </w:r>
        <w:r w:rsidRPr="00383CF5">
          <w:rPr>
            <w:rFonts w:ascii="Arial" w:hAnsi="Arial" w:cs="Arial"/>
            <w:b/>
            <w:i/>
            <w:sz w:val="20"/>
            <w:szCs w:val="20"/>
          </w:rPr>
          <w:t xml:space="preserve">ailure </w:t>
        </w:r>
        <w:r>
          <w:rPr>
            <w:rFonts w:ascii="Arial" w:hAnsi="Arial" w:cs="Arial"/>
            <w:b/>
            <w:i/>
            <w:sz w:val="20"/>
            <w:szCs w:val="20"/>
          </w:rPr>
          <w:t>r</w:t>
        </w:r>
        <w:r w:rsidRPr="00383CF5">
          <w:rPr>
            <w:rFonts w:ascii="Arial" w:hAnsi="Arial" w:cs="Arial"/>
            <w:b/>
            <w:i/>
            <w:sz w:val="20"/>
            <w:szCs w:val="20"/>
          </w:rPr>
          <w:t>isk.</w:t>
        </w:r>
      </w:hyperlink>
      <w:r w:rsidRPr="00D002ED">
        <w:rPr>
          <w:rFonts w:ascii="Arial" w:hAnsi="Arial" w:cs="Arial"/>
          <w:sz w:val="20"/>
          <w:szCs w:val="20"/>
        </w:rPr>
        <w:t xml:space="preserve"> Circ Heart Fail. 2019 Jul</w:t>
      </w:r>
      <w:r>
        <w:rPr>
          <w:rFonts w:ascii="Arial" w:hAnsi="Arial" w:cs="Arial"/>
          <w:sz w:val="20"/>
          <w:szCs w:val="20"/>
        </w:rPr>
        <w:t xml:space="preserve">. Vol. </w:t>
      </w:r>
      <w:r w:rsidRPr="00D002ED">
        <w:rPr>
          <w:rFonts w:ascii="Arial" w:hAnsi="Arial" w:cs="Arial"/>
          <w:sz w:val="20"/>
          <w:szCs w:val="20"/>
        </w:rPr>
        <w:t>12</w:t>
      </w:r>
      <w:r>
        <w:rPr>
          <w:rFonts w:ascii="Arial" w:hAnsi="Arial" w:cs="Arial"/>
          <w:sz w:val="20"/>
          <w:szCs w:val="20"/>
        </w:rPr>
        <w:t xml:space="preserve">, issue </w:t>
      </w:r>
      <w:r w:rsidRPr="00D002ED">
        <w:rPr>
          <w:rFonts w:ascii="Arial" w:hAnsi="Arial" w:cs="Arial"/>
          <w:sz w:val="20"/>
          <w:szCs w:val="20"/>
        </w:rPr>
        <w:t>7</w:t>
      </w:r>
      <w:r>
        <w:rPr>
          <w:rFonts w:ascii="Arial" w:hAnsi="Arial" w:cs="Arial"/>
          <w:sz w:val="20"/>
          <w:szCs w:val="20"/>
        </w:rPr>
        <w:t xml:space="preserve">, p. </w:t>
      </w:r>
      <w:r w:rsidRPr="00D002ED">
        <w:rPr>
          <w:rFonts w:ascii="Arial" w:hAnsi="Arial" w:cs="Arial"/>
          <w:sz w:val="20"/>
          <w:szCs w:val="20"/>
        </w:rPr>
        <w:t xml:space="preserve">e005708. PM: 31296099. </w:t>
      </w:r>
      <w:hyperlink r:id="rId384" w:history="1">
        <w:r w:rsidRPr="00383CF5">
          <w:rPr>
            <w:rFonts w:ascii="Arial" w:hAnsi="Arial" w:cs="Arial"/>
            <w:sz w:val="20"/>
            <w:szCs w:val="20"/>
          </w:rPr>
          <w:t>PMC6629465</w:t>
        </w:r>
      </w:hyperlink>
      <w:r>
        <w:rPr>
          <w:rFonts w:ascii="Arial" w:hAnsi="Arial" w:cs="Arial"/>
          <w:sz w:val="20"/>
          <w:szCs w:val="20"/>
        </w:rPr>
        <w:t>.</w:t>
      </w:r>
    </w:p>
    <w:p w14:paraId="76A47FD2" w14:textId="77777777" w:rsidR="007E5A5B" w:rsidRPr="007736D4" w:rsidRDefault="007E5A5B" w:rsidP="007E5A5B">
      <w:pPr>
        <w:rPr>
          <w:rFonts w:ascii="Arial" w:hAnsi="Arial" w:cs="Arial"/>
          <w:sz w:val="20"/>
          <w:szCs w:val="20"/>
        </w:rPr>
      </w:pPr>
      <w:r w:rsidRPr="007736D4">
        <w:rPr>
          <w:rFonts w:ascii="Arial" w:hAnsi="Arial" w:cs="Arial"/>
          <w:sz w:val="20"/>
          <w:szCs w:val="20"/>
        </w:rPr>
        <w:t>Liang J, Cade BE, He KY, Wang H, Lee J, Sofer T, Williams S, Li R, Chen H, Gottlieb DJ, Evans DS, Guo X, Gharib SA, Hale L, Hillman DR, Lutsey PL, Mukherjee S, Ochs-</w:t>
      </w:r>
      <w:proofErr w:type="spellStart"/>
      <w:r w:rsidRPr="007736D4">
        <w:rPr>
          <w:rFonts w:ascii="Arial" w:hAnsi="Arial" w:cs="Arial"/>
          <w:sz w:val="20"/>
          <w:szCs w:val="20"/>
        </w:rPr>
        <w:t>Balcom</w:t>
      </w:r>
      <w:proofErr w:type="spellEnd"/>
      <w:r w:rsidRPr="007736D4">
        <w:rPr>
          <w:rFonts w:ascii="Arial" w:hAnsi="Arial" w:cs="Arial"/>
          <w:sz w:val="20"/>
          <w:szCs w:val="20"/>
        </w:rPr>
        <w:t xml:space="preserve"> HM, Palmer LJ, Rhodes J, Purcell S, Patel SR, Saxena R, Stone KL, Tang W, </w:t>
      </w:r>
      <w:proofErr w:type="spellStart"/>
      <w:r w:rsidRPr="007736D4">
        <w:rPr>
          <w:rFonts w:ascii="Arial" w:hAnsi="Arial" w:cs="Arial"/>
          <w:sz w:val="20"/>
          <w:szCs w:val="20"/>
        </w:rPr>
        <w:t>Tranah</w:t>
      </w:r>
      <w:proofErr w:type="spellEnd"/>
      <w:r w:rsidRPr="007736D4">
        <w:rPr>
          <w:rFonts w:ascii="Arial" w:hAnsi="Arial" w:cs="Arial"/>
          <w:sz w:val="20"/>
          <w:szCs w:val="20"/>
        </w:rPr>
        <w:t xml:space="preserve"> GJ, Boerwinkle E, Lin X, Liu Y, </w:t>
      </w:r>
      <w:r w:rsidRPr="007736D4">
        <w:rPr>
          <w:rFonts w:ascii="Arial" w:hAnsi="Arial" w:cs="Arial"/>
          <w:bCs/>
          <w:sz w:val="20"/>
          <w:szCs w:val="20"/>
        </w:rPr>
        <w:t>Psaty</w:t>
      </w:r>
      <w:r w:rsidRPr="007736D4">
        <w:rPr>
          <w:rFonts w:ascii="Arial" w:hAnsi="Arial" w:cs="Arial"/>
          <w:sz w:val="20"/>
          <w:szCs w:val="20"/>
        </w:rPr>
        <w:t xml:space="preserve"> BM, </w:t>
      </w:r>
      <w:proofErr w:type="spellStart"/>
      <w:r w:rsidRPr="007736D4">
        <w:rPr>
          <w:rFonts w:ascii="Arial" w:hAnsi="Arial" w:cs="Arial"/>
          <w:sz w:val="20"/>
          <w:szCs w:val="20"/>
        </w:rPr>
        <w:t>Vasan</w:t>
      </w:r>
      <w:proofErr w:type="spellEnd"/>
      <w:r w:rsidRPr="007736D4">
        <w:rPr>
          <w:rFonts w:ascii="Arial" w:hAnsi="Arial" w:cs="Arial"/>
          <w:sz w:val="20"/>
          <w:szCs w:val="20"/>
        </w:rPr>
        <w:t xml:space="preserve"> RS, Cho MH, Manichaikul A, Silverman EK, Barr RG, Rich SS, Rotter JI, Wilson JG; NHLBI Trans-Omics for Precision Medicine (</w:t>
      </w:r>
      <w:proofErr w:type="spellStart"/>
      <w:r w:rsidRPr="007736D4">
        <w:rPr>
          <w:rFonts w:ascii="Arial" w:hAnsi="Arial" w:cs="Arial"/>
          <w:sz w:val="20"/>
          <w:szCs w:val="20"/>
        </w:rPr>
        <w:t>TOPMed</w:t>
      </w:r>
      <w:proofErr w:type="spellEnd"/>
      <w:r w:rsidRPr="007736D4">
        <w:rPr>
          <w:rFonts w:ascii="Arial" w:hAnsi="Arial" w:cs="Arial"/>
          <w:sz w:val="20"/>
          <w:szCs w:val="20"/>
        </w:rPr>
        <w:t xml:space="preserve">); </w:t>
      </w:r>
      <w:proofErr w:type="spellStart"/>
      <w:r w:rsidRPr="007736D4">
        <w:rPr>
          <w:rFonts w:ascii="Arial" w:hAnsi="Arial" w:cs="Arial"/>
          <w:sz w:val="20"/>
          <w:szCs w:val="20"/>
        </w:rPr>
        <w:t>TOPMed</w:t>
      </w:r>
      <w:proofErr w:type="spellEnd"/>
      <w:r w:rsidRPr="007736D4">
        <w:rPr>
          <w:rFonts w:ascii="Arial" w:hAnsi="Arial" w:cs="Arial"/>
          <w:sz w:val="20"/>
          <w:szCs w:val="20"/>
        </w:rPr>
        <w:t xml:space="preserve"> Sleep Working Group, Redline S, Zhu X. </w:t>
      </w:r>
      <w:hyperlink r:id="rId385" w:history="1">
        <w:r w:rsidRPr="00A87A2C">
          <w:rPr>
            <w:b/>
            <w:i/>
          </w:rPr>
          <w:t xml:space="preserve">Sequencing </w:t>
        </w:r>
        <w:r>
          <w:rPr>
            <w:b/>
            <w:i/>
          </w:rPr>
          <w:t>a</w:t>
        </w:r>
        <w:r w:rsidRPr="00A87A2C">
          <w:rPr>
            <w:b/>
            <w:i/>
          </w:rPr>
          <w:t xml:space="preserve">nalysis at 8p23 </w:t>
        </w:r>
        <w:r>
          <w:rPr>
            <w:b/>
            <w:i/>
          </w:rPr>
          <w:t>i</w:t>
        </w:r>
        <w:r w:rsidRPr="00A87A2C">
          <w:rPr>
            <w:b/>
            <w:i/>
          </w:rPr>
          <w:t xml:space="preserve">dentifies </w:t>
        </w:r>
        <w:r>
          <w:rPr>
            <w:b/>
            <w:i/>
          </w:rPr>
          <w:t>m</w:t>
        </w:r>
        <w:r w:rsidRPr="00A87A2C">
          <w:rPr>
            <w:b/>
            <w:i/>
          </w:rPr>
          <w:t xml:space="preserve">ultiple </w:t>
        </w:r>
        <w:r>
          <w:rPr>
            <w:b/>
            <w:i/>
          </w:rPr>
          <w:t>r</w:t>
        </w:r>
        <w:r w:rsidRPr="00A87A2C">
          <w:rPr>
            <w:b/>
            <w:i/>
          </w:rPr>
          <w:t xml:space="preserve">are </w:t>
        </w:r>
        <w:r>
          <w:rPr>
            <w:b/>
            <w:i/>
          </w:rPr>
          <w:t>v</w:t>
        </w:r>
        <w:r w:rsidRPr="00A87A2C">
          <w:rPr>
            <w:b/>
            <w:i/>
          </w:rPr>
          <w:t xml:space="preserve">ariants in DLC1 </w:t>
        </w:r>
        <w:r>
          <w:rPr>
            <w:b/>
            <w:i/>
          </w:rPr>
          <w:t>a</w:t>
        </w:r>
        <w:r w:rsidRPr="00A87A2C">
          <w:rPr>
            <w:b/>
            <w:i/>
          </w:rPr>
          <w:t xml:space="preserve">ssociated with </w:t>
        </w:r>
        <w:r>
          <w:rPr>
            <w:b/>
            <w:i/>
          </w:rPr>
          <w:t>s</w:t>
        </w:r>
        <w:r w:rsidRPr="00A87A2C">
          <w:rPr>
            <w:b/>
            <w:i/>
          </w:rPr>
          <w:t>leep-</w:t>
        </w:r>
        <w:r>
          <w:rPr>
            <w:b/>
            <w:i/>
          </w:rPr>
          <w:t>r</w:t>
        </w:r>
        <w:r w:rsidRPr="00A87A2C">
          <w:rPr>
            <w:b/>
            <w:i/>
          </w:rPr>
          <w:t xml:space="preserve">elated </w:t>
        </w:r>
        <w:r>
          <w:rPr>
            <w:b/>
            <w:i/>
          </w:rPr>
          <w:t>o</w:t>
        </w:r>
        <w:r w:rsidRPr="00A87A2C">
          <w:rPr>
            <w:b/>
            <w:i/>
          </w:rPr>
          <w:t xml:space="preserve">xyhemoglobin </w:t>
        </w:r>
        <w:r>
          <w:rPr>
            <w:b/>
            <w:i/>
          </w:rPr>
          <w:t>s</w:t>
        </w:r>
        <w:r w:rsidRPr="00A87A2C">
          <w:rPr>
            <w:b/>
            <w:i/>
          </w:rPr>
          <w:t xml:space="preserve">aturation </w:t>
        </w:r>
        <w:r>
          <w:rPr>
            <w:b/>
            <w:i/>
          </w:rPr>
          <w:t>l</w:t>
        </w:r>
        <w:r w:rsidRPr="00A87A2C">
          <w:rPr>
            <w:b/>
            <w:i/>
          </w:rPr>
          <w:t>evel.</w:t>
        </w:r>
      </w:hyperlink>
      <w:r w:rsidRPr="00A87A2C">
        <w:rPr>
          <w:rFonts w:ascii="Arial" w:hAnsi="Arial" w:cs="Arial"/>
          <w:b/>
          <w:i/>
          <w:sz w:val="20"/>
          <w:szCs w:val="20"/>
        </w:rPr>
        <w:t xml:space="preserve"> </w:t>
      </w:r>
      <w:r w:rsidRPr="007736D4">
        <w:rPr>
          <w:rFonts w:ascii="Arial" w:hAnsi="Arial" w:cs="Arial"/>
          <w:sz w:val="20"/>
          <w:szCs w:val="20"/>
        </w:rPr>
        <w:t>Am J Hum Genet. 2019 Nov 7</w:t>
      </w:r>
      <w:r>
        <w:rPr>
          <w:rFonts w:ascii="Arial" w:hAnsi="Arial" w:cs="Arial"/>
          <w:sz w:val="20"/>
          <w:szCs w:val="20"/>
        </w:rPr>
        <w:t xml:space="preserve">. Vol. </w:t>
      </w:r>
      <w:r w:rsidRPr="007736D4">
        <w:rPr>
          <w:rFonts w:ascii="Arial" w:hAnsi="Arial" w:cs="Arial"/>
          <w:sz w:val="20"/>
          <w:szCs w:val="20"/>
        </w:rPr>
        <w:t>105</w:t>
      </w:r>
      <w:r>
        <w:rPr>
          <w:rFonts w:ascii="Arial" w:hAnsi="Arial" w:cs="Arial"/>
          <w:sz w:val="20"/>
          <w:szCs w:val="20"/>
        </w:rPr>
        <w:t xml:space="preserve">, issue </w:t>
      </w:r>
      <w:r w:rsidRPr="007736D4">
        <w:rPr>
          <w:rFonts w:ascii="Arial" w:hAnsi="Arial" w:cs="Arial"/>
          <w:sz w:val="20"/>
          <w:szCs w:val="20"/>
        </w:rPr>
        <w:t>5</w:t>
      </w:r>
      <w:r>
        <w:rPr>
          <w:rFonts w:ascii="Arial" w:hAnsi="Arial" w:cs="Arial"/>
          <w:sz w:val="20"/>
          <w:szCs w:val="20"/>
        </w:rPr>
        <w:t xml:space="preserve">, pp. </w:t>
      </w:r>
      <w:r w:rsidRPr="007736D4">
        <w:rPr>
          <w:rFonts w:ascii="Arial" w:hAnsi="Arial" w:cs="Arial"/>
          <w:sz w:val="20"/>
          <w:szCs w:val="20"/>
        </w:rPr>
        <w:t xml:space="preserve">1057-1068. </w:t>
      </w:r>
      <w:r w:rsidRPr="007736D4">
        <w:rPr>
          <w:rFonts w:ascii="Arial" w:eastAsia="Times New Roman" w:hAnsi="Arial" w:cs="Arial"/>
          <w:sz w:val="20"/>
          <w:szCs w:val="20"/>
        </w:rPr>
        <w:t>PM: 31668705</w:t>
      </w:r>
      <w:r w:rsidRPr="007736D4">
        <w:rPr>
          <w:rFonts w:ascii="Arial" w:hAnsi="Arial" w:cs="Arial"/>
          <w:sz w:val="20"/>
          <w:szCs w:val="20"/>
        </w:rPr>
        <w:t xml:space="preserve">. </w:t>
      </w:r>
      <w:hyperlink r:id="rId386" w:history="1">
        <w:r w:rsidRPr="00A87A2C">
          <w:rPr>
            <w:rFonts w:ascii="Arial" w:eastAsia="Times New Roman" w:hAnsi="Arial" w:cs="Arial"/>
            <w:sz w:val="20"/>
            <w:szCs w:val="20"/>
          </w:rPr>
          <w:t>PMC6849112</w:t>
        </w:r>
      </w:hyperlink>
      <w:r w:rsidRPr="00A87A2C">
        <w:rPr>
          <w:rFonts w:ascii="Arial" w:eastAsia="Times New Roman" w:hAnsi="Arial" w:cs="Arial"/>
          <w:sz w:val="20"/>
          <w:szCs w:val="20"/>
        </w:rPr>
        <w:t>.</w:t>
      </w:r>
    </w:p>
    <w:p w14:paraId="1FC890DB" w14:textId="77777777" w:rsidR="007E5A5B" w:rsidRPr="00BF7FDD" w:rsidRDefault="007E5A5B" w:rsidP="00BF7FDD">
      <w:proofErr w:type="spellStart"/>
      <w:r w:rsidRPr="007736D4">
        <w:rPr>
          <w:rFonts w:ascii="Arial" w:hAnsi="Arial" w:cs="Arial"/>
          <w:sz w:val="20"/>
          <w:szCs w:val="20"/>
        </w:rPr>
        <w:t>Lindström</w:t>
      </w:r>
      <w:proofErr w:type="spellEnd"/>
      <w:r w:rsidRPr="007736D4">
        <w:rPr>
          <w:rFonts w:ascii="Arial" w:hAnsi="Arial" w:cs="Arial"/>
          <w:sz w:val="20"/>
          <w:szCs w:val="20"/>
        </w:rPr>
        <w:t xml:space="preserve"> S, Wang L, Smith EN, Gordon W, van </w:t>
      </w:r>
      <w:proofErr w:type="spellStart"/>
      <w:r w:rsidRPr="007736D4">
        <w:rPr>
          <w:rFonts w:ascii="Arial" w:hAnsi="Arial" w:cs="Arial"/>
          <w:sz w:val="20"/>
          <w:szCs w:val="20"/>
        </w:rPr>
        <w:t>Hylckama</w:t>
      </w:r>
      <w:proofErr w:type="spellEnd"/>
      <w:r w:rsidRPr="007736D4">
        <w:rPr>
          <w:rFonts w:ascii="Arial" w:hAnsi="Arial" w:cs="Arial"/>
          <w:sz w:val="20"/>
          <w:szCs w:val="20"/>
        </w:rPr>
        <w:t xml:space="preserve"> </w:t>
      </w:r>
      <w:proofErr w:type="spellStart"/>
      <w:r w:rsidRPr="007736D4">
        <w:rPr>
          <w:rFonts w:ascii="Arial" w:hAnsi="Arial" w:cs="Arial"/>
          <w:sz w:val="20"/>
          <w:szCs w:val="20"/>
        </w:rPr>
        <w:t>Vlieg</w:t>
      </w:r>
      <w:proofErr w:type="spellEnd"/>
      <w:r w:rsidRPr="007736D4">
        <w:rPr>
          <w:rFonts w:ascii="Arial" w:hAnsi="Arial" w:cs="Arial"/>
          <w:sz w:val="20"/>
          <w:szCs w:val="20"/>
        </w:rPr>
        <w:t xml:space="preserve"> A, de Andrade M, Brody JA, </w:t>
      </w:r>
      <w:proofErr w:type="spellStart"/>
      <w:r w:rsidRPr="007736D4">
        <w:rPr>
          <w:rFonts w:ascii="Arial" w:hAnsi="Arial" w:cs="Arial"/>
          <w:sz w:val="20"/>
          <w:szCs w:val="20"/>
        </w:rPr>
        <w:t>Pattee</w:t>
      </w:r>
      <w:proofErr w:type="spellEnd"/>
      <w:r w:rsidRPr="007736D4">
        <w:rPr>
          <w:rFonts w:ascii="Arial" w:hAnsi="Arial" w:cs="Arial"/>
          <w:sz w:val="20"/>
          <w:szCs w:val="20"/>
        </w:rPr>
        <w:t xml:space="preserve"> JW, </w:t>
      </w:r>
      <w:proofErr w:type="spellStart"/>
      <w:r w:rsidRPr="007736D4">
        <w:rPr>
          <w:rFonts w:ascii="Arial" w:hAnsi="Arial" w:cs="Arial"/>
          <w:sz w:val="20"/>
          <w:szCs w:val="20"/>
        </w:rPr>
        <w:t>Haessler</w:t>
      </w:r>
      <w:proofErr w:type="spellEnd"/>
      <w:r w:rsidRPr="007736D4">
        <w:rPr>
          <w:rFonts w:ascii="Arial" w:hAnsi="Arial" w:cs="Arial"/>
          <w:sz w:val="20"/>
          <w:szCs w:val="20"/>
        </w:rPr>
        <w:t xml:space="preserve"> J, </w:t>
      </w:r>
      <w:proofErr w:type="spellStart"/>
      <w:r w:rsidRPr="007736D4">
        <w:rPr>
          <w:rFonts w:ascii="Arial" w:hAnsi="Arial" w:cs="Arial"/>
          <w:sz w:val="20"/>
          <w:szCs w:val="20"/>
        </w:rPr>
        <w:t>Brumpton</w:t>
      </w:r>
      <w:proofErr w:type="spellEnd"/>
      <w:r w:rsidRPr="007736D4">
        <w:rPr>
          <w:rFonts w:ascii="Arial" w:hAnsi="Arial" w:cs="Arial"/>
          <w:sz w:val="20"/>
          <w:szCs w:val="20"/>
        </w:rPr>
        <w:t xml:space="preserve"> BM, Chasman DI, </w:t>
      </w:r>
      <w:proofErr w:type="spellStart"/>
      <w:r w:rsidRPr="007736D4">
        <w:rPr>
          <w:rFonts w:ascii="Arial" w:hAnsi="Arial" w:cs="Arial"/>
          <w:sz w:val="20"/>
          <w:szCs w:val="20"/>
        </w:rPr>
        <w:t>Suchon</w:t>
      </w:r>
      <w:proofErr w:type="spellEnd"/>
      <w:r w:rsidRPr="007736D4">
        <w:rPr>
          <w:rFonts w:ascii="Arial" w:hAnsi="Arial" w:cs="Arial"/>
          <w:sz w:val="20"/>
          <w:szCs w:val="20"/>
        </w:rPr>
        <w:t xml:space="preserve"> P, Chen MH, Turman C, Germain M, Wiggins KL, MacDonald J, </w:t>
      </w:r>
      <w:proofErr w:type="spellStart"/>
      <w:r w:rsidRPr="007736D4">
        <w:rPr>
          <w:rFonts w:ascii="Arial" w:hAnsi="Arial" w:cs="Arial"/>
          <w:sz w:val="20"/>
          <w:szCs w:val="20"/>
        </w:rPr>
        <w:t>Braekkan</w:t>
      </w:r>
      <w:proofErr w:type="spellEnd"/>
      <w:r w:rsidRPr="007736D4">
        <w:rPr>
          <w:rFonts w:ascii="Arial" w:hAnsi="Arial" w:cs="Arial"/>
          <w:sz w:val="20"/>
          <w:szCs w:val="20"/>
        </w:rPr>
        <w:t xml:space="preserve"> SK, </w:t>
      </w:r>
      <w:proofErr w:type="spellStart"/>
      <w:r w:rsidRPr="007736D4">
        <w:rPr>
          <w:rFonts w:ascii="Arial" w:hAnsi="Arial" w:cs="Arial"/>
          <w:sz w:val="20"/>
          <w:szCs w:val="20"/>
        </w:rPr>
        <w:t>Armasu</w:t>
      </w:r>
      <w:proofErr w:type="spellEnd"/>
      <w:r w:rsidRPr="007736D4">
        <w:rPr>
          <w:rFonts w:ascii="Arial" w:hAnsi="Arial" w:cs="Arial"/>
          <w:sz w:val="20"/>
          <w:szCs w:val="20"/>
        </w:rPr>
        <w:t xml:space="preserve"> SM, </w:t>
      </w:r>
      <w:proofErr w:type="spellStart"/>
      <w:r w:rsidRPr="007736D4">
        <w:rPr>
          <w:rFonts w:ascii="Arial" w:hAnsi="Arial" w:cs="Arial"/>
          <w:sz w:val="20"/>
          <w:szCs w:val="20"/>
        </w:rPr>
        <w:t>Pankratz</w:t>
      </w:r>
      <w:proofErr w:type="spellEnd"/>
      <w:r w:rsidRPr="007736D4">
        <w:rPr>
          <w:rFonts w:ascii="Arial" w:hAnsi="Arial" w:cs="Arial"/>
          <w:sz w:val="20"/>
          <w:szCs w:val="20"/>
        </w:rPr>
        <w:t xml:space="preserve"> N, Jackson RD, Nielsen JB, </w:t>
      </w:r>
      <w:proofErr w:type="spellStart"/>
      <w:r w:rsidRPr="007736D4">
        <w:rPr>
          <w:rFonts w:ascii="Arial" w:hAnsi="Arial" w:cs="Arial"/>
          <w:sz w:val="20"/>
          <w:szCs w:val="20"/>
        </w:rPr>
        <w:t>Giulianini</w:t>
      </w:r>
      <w:proofErr w:type="spellEnd"/>
      <w:r w:rsidRPr="007736D4">
        <w:rPr>
          <w:rFonts w:ascii="Arial" w:hAnsi="Arial" w:cs="Arial"/>
          <w:sz w:val="20"/>
          <w:szCs w:val="20"/>
        </w:rPr>
        <w:t xml:space="preserve"> F, </w:t>
      </w:r>
      <w:proofErr w:type="spellStart"/>
      <w:r w:rsidRPr="007736D4">
        <w:rPr>
          <w:rFonts w:ascii="Arial" w:hAnsi="Arial" w:cs="Arial"/>
          <w:sz w:val="20"/>
          <w:szCs w:val="20"/>
        </w:rPr>
        <w:t>Puurunen</w:t>
      </w:r>
      <w:proofErr w:type="spellEnd"/>
      <w:r w:rsidRPr="007736D4">
        <w:rPr>
          <w:rFonts w:ascii="Arial" w:hAnsi="Arial" w:cs="Arial"/>
          <w:sz w:val="20"/>
          <w:szCs w:val="20"/>
        </w:rPr>
        <w:t xml:space="preserve"> MK, Ibrahim M, Heckbert SR, </w:t>
      </w:r>
      <w:proofErr w:type="spellStart"/>
      <w:r w:rsidRPr="007736D4">
        <w:rPr>
          <w:rFonts w:ascii="Arial" w:hAnsi="Arial" w:cs="Arial"/>
          <w:sz w:val="20"/>
          <w:szCs w:val="20"/>
        </w:rPr>
        <w:t>Damrauer</w:t>
      </w:r>
      <w:proofErr w:type="spellEnd"/>
      <w:r w:rsidRPr="007736D4">
        <w:rPr>
          <w:rFonts w:ascii="Arial" w:hAnsi="Arial" w:cs="Arial"/>
          <w:sz w:val="20"/>
          <w:szCs w:val="20"/>
        </w:rPr>
        <w:t xml:space="preserve"> SM, Natarajan P, </w:t>
      </w:r>
      <w:proofErr w:type="spellStart"/>
      <w:r w:rsidRPr="007736D4">
        <w:rPr>
          <w:rFonts w:ascii="Arial" w:hAnsi="Arial" w:cs="Arial"/>
          <w:sz w:val="20"/>
          <w:szCs w:val="20"/>
        </w:rPr>
        <w:t>Klarin</w:t>
      </w:r>
      <w:proofErr w:type="spellEnd"/>
      <w:r w:rsidRPr="007736D4">
        <w:rPr>
          <w:rFonts w:ascii="Arial" w:hAnsi="Arial" w:cs="Arial"/>
          <w:sz w:val="20"/>
          <w:szCs w:val="20"/>
        </w:rPr>
        <w:t xml:space="preserve"> D; Million Veteran Program, de Vries PS, </w:t>
      </w:r>
      <w:proofErr w:type="spellStart"/>
      <w:r w:rsidRPr="007736D4">
        <w:rPr>
          <w:rFonts w:ascii="Arial" w:hAnsi="Arial" w:cs="Arial"/>
          <w:sz w:val="20"/>
          <w:szCs w:val="20"/>
        </w:rPr>
        <w:t>Sabater-Lleal</w:t>
      </w:r>
      <w:proofErr w:type="spellEnd"/>
      <w:r w:rsidRPr="007736D4">
        <w:rPr>
          <w:rFonts w:ascii="Arial" w:hAnsi="Arial" w:cs="Arial"/>
          <w:sz w:val="20"/>
          <w:szCs w:val="20"/>
        </w:rPr>
        <w:t xml:space="preserve"> M, Huffman JE; CHARGE Hemostasis Working Group, </w:t>
      </w:r>
      <w:proofErr w:type="spellStart"/>
      <w:r w:rsidRPr="007736D4">
        <w:rPr>
          <w:rFonts w:ascii="Arial" w:hAnsi="Arial" w:cs="Arial"/>
          <w:sz w:val="20"/>
          <w:szCs w:val="20"/>
        </w:rPr>
        <w:t>Bammler</w:t>
      </w:r>
      <w:proofErr w:type="spellEnd"/>
      <w:r w:rsidRPr="007736D4">
        <w:rPr>
          <w:rFonts w:ascii="Arial" w:hAnsi="Arial" w:cs="Arial"/>
          <w:sz w:val="20"/>
          <w:szCs w:val="20"/>
        </w:rPr>
        <w:t xml:space="preserve"> TK, Frazer KA, McCauley BM, Taylor K, Pankow JS, Reiner AP, </w:t>
      </w:r>
      <w:proofErr w:type="spellStart"/>
      <w:r w:rsidRPr="007736D4">
        <w:rPr>
          <w:rFonts w:ascii="Arial" w:hAnsi="Arial" w:cs="Arial"/>
          <w:sz w:val="20"/>
          <w:szCs w:val="20"/>
        </w:rPr>
        <w:t>Gabrielsen</w:t>
      </w:r>
      <w:proofErr w:type="spellEnd"/>
      <w:r w:rsidRPr="007736D4">
        <w:rPr>
          <w:rFonts w:ascii="Arial" w:hAnsi="Arial" w:cs="Arial"/>
          <w:sz w:val="20"/>
          <w:szCs w:val="20"/>
        </w:rPr>
        <w:t xml:space="preserve"> ME, Deleuze JF, O'Donnell CJ, Kim J, McKnight B, Kraft P, Hansen JB, </w:t>
      </w:r>
      <w:proofErr w:type="spellStart"/>
      <w:r w:rsidRPr="007736D4">
        <w:rPr>
          <w:rFonts w:ascii="Arial" w:hAnsi="Arial" w:cs="Arial"/>
          <w:sz w:val="20"/>
          <w:szCs w:val="20"/>
        </w:rPr>
        <w:t>Rosendaal</w:t>
      </w:r>
      <w:proofErr w:type="spellEnd"/>
      <w:r w:rsidRPr="007736D4">
        <w:rPr>
          <w:rFonts w:ascii="Arial" w:hAnsi="Arial" w:cs="Arial"/>
          <w:sz w:val="20"/>
          <w:szCs w:val="20"/>
        </w:rPr>
        <w:t xml:space="preserve"> FR, </w:t>
      </w:r>
      <w:proofErr w:type="spellStart"/>
      <w:r w:rsidRPr="007736D4">
        <w:rPr>
          <w:rFonts w:ascii="Arial" w:hAnsi="Arial" w:cs="Arial"/>
          <w:sz w:val="20"/>
          <w:szCs w:val="20"/>
        </w:rPr>
        <w:t>Heit</w:t>
      </w:r>
      <w:proofErr w:type="spellEnd"/>
      <w:r w:rsidRPr="007736D4">
        <w:rPr>
          <w:rFonts w:ascii="Arial" w:hAnsi="Arial" w:cs="Arial"/>
          <w:sz w:val="20"/>
          <w:szCs w:val="20"/>
        </w:rPr>
        <w:t xml:space="preserve"> JA, Psaty BM, Tang W, Kooperberg C, </w:t>
      </w:r>
      <w:proofErr w:type="spellStart"/>
      <w:r w:rsidRPr="007736D4">
        <w:rPr>
          <w:rFonts w:ascii="Arial" w:hAnsi="Arial" w:cs="Arial"/>
          <w:sz w:val="20"/>
          <w:szCs w:val="20"/>
        </w:rPr>
        <w:t>Hveem</w:t>
      </w:r>
      <w:proofErr w:type="spellEnd"/>
      <w:r w:rsidRPr="007736D4">
        <w:rPr>
          <w:rFonts w:ascii="Arial" w:hAnsi="Arial" w:cs="Arial"/>
          <w:sz w:val="20"/>
          <w:szCs w:val="20"/>
        </w:rPr>
        <w:t xml:space="preserve"> K, </w:t>
      </w:r>
      <w:proofErr w:type="spellStart"/>
      <w:r w:rsidRPr="007736D4">
        <w:rPr>
          <w:rFonts w:ascii="Arial" w:hAnsi="Arial" w:cs="Arial"/>
          <w:sz w:val="20"/>
          <w:szCs w:val="20"/>
        </w:rPr>
        <w:t>Ridker</w:t>
      </w:r>
      <w:proofErr w:type="spellEnd"/>
      <w:r w:rsidRPr="007736D4">
        <w:rPr>
          <w:rFonts w:ascii="Arial" w:hAnsi="Arial" w:cs="Arial"/>
          <w:sz w:val="20"/>
          <w:szCs w:val="20"/>
        </w:rPr>
        <w:t xml:space="preserve"> PM, </w:t>
      </w:r>
      <w:proofErr w:type="spellStart"/>
      <w:r w:rsidRPr="007736D4">
        <w:rPr>
          <w:rFonts w:ascii="Arial" w:hAnsi="Arial" w:cs="Arial"/>
          <w:sz w:val="20"/>
          <w:szCs w:val="20"/>
        </w:rPr>
        <w:t>Morange</w:t>
      </w:r>
      <w:proofErr w:type="spellEnd"/>
      <w:r w:rsidRPr="007736D4">
        <w:rPr>
          <w:rFonts w:ascii="Arial" w:hAnsi="Arial" w:cs="Arial"/>
          <w:sz w:val="20"/>
          <w:szCs w:val="20"/>
        </w:rPr>
        <w:t xml:space="preserve"> PE, Johnson AD, </w:t>
      </w:r>
      <w:proofErr w:type="spellStart"/>
      <w:r w:rsidRPr="007736D4">
        <w:rPr>
          <w:rFonts w:ascii="Arial" w:hAnsi="Arial" w:cs="Arial"/>
          <w:sz w:val="20"/>
          <w:szCs w:val="20"/>
        </w:rPr>
        <w:t>Kabrhel</w:t>
      </w:r>
      <w:proofErr w:type="spellEnd"/>
      <w:r w:rsidRPr="007736D4">
        <w:rPr>
          <w:rFonts w:ascii="Arial" w:hAnsi="Arial" w:cs="Arial"/>
          <w:sz w:val="20"/>
          <w:szCs w:val="20"/>
        </w:rPr>
        <w:t xml:space="preserve"> C, </w:t>
      </w:r>
      <w:proofErr w:type="spellStart"/>
      <w:r w:rsidRPr="007736D4">
        <w:rPr>
          <w:rFonts w:ascii="Arial" w:hAnsi="Arial" w:cs="Arial"/>
          <w:sz w:val="20"/>
          <w:szCs w:val="20"/>
        </w:rPr>
        <w:t>Trégouët</w:t>
      </w:r>
      <w:proofErr w:type="spellEnd"/>
      <w:r w:rsidRPr="007736D4">
        <w:rPr>
          <w:rFonts w:ascii="Arial" w:hAnsi="Arial" w:cs="Arial"/>
          <w:sz w:val="20"/>
          <w:szCs w:val="20"/>
        </w:rPr>
        <w:t xml:space="preserve"> DA, Smith NL. </w:t>
      </w:r>
      <w:hyperlink r:id="rId387" w:history="1">
        <w:r w:rsidRPr="00A87A2C">
          <w:rPr>
            <w:rFonts w:eastAsiaTheme="minorHAnsi" w:cstheme="minorBidi"/>
            <w:b/>
            <w:i/>
          </w:rPr>
          <w:t>Genomic and transcriptomic association studies identify 16 novel susceptibility loci for venous thromboembolism.</w:t>
        </w:r>
      </w:hyperlink>
      <w:r w:rsidRPr="007736D4">
        <w:rPr>
          <w:rStyle w:val="jrnl"/>
          <w:rFonts w:ascii="Arial" w:hAnsi="Arial" w:cs="Arial"/>
          <w:sz w:val="20"/>
          <w:szCs w:val="20"/>
        </w:rPr>
        <w:t xml:space="preserve"> </w:t>
      </w:r>
      <w:r w:rsidRPr="007736D4">
        <w:rPr>
          <w:rFonts w:ascii="Arial" w:hAnsi="Arial" w:cs="Arial"/>
          <w:sz w:val="20"/>
          <w:szCs w:val="20"/>
        </w:rPr>
        <w:t>Blood. 2019 Nov 7</w:t>
      </w:r>
      <w:r>
        <w:rPr>
          <w:rFonts w:ascii="Arial" w:hAnsi="Arial" w:cs="Arial"/>
          <w:sz w:val="20"/>
          <w:szCs w:val="20"/>
        </w:rPr>
        <w:t xml:space="preserve">, Vol. </w:t>
      </w:r>
      <w:r w:rsidRPr="007736D4">
        <w:rPr>
          <w:rFonts w:ascii="Arial" w:hAnsi="Arial" w:cs="Arial"/>
          <w:sz w:val="20"/>
          <w:szCs w:val="20"/>
        </w:rPr>
        <w:t>134</w:t>
      </w:r>
      <w:r>
        <w:rPr>
          <w:rFonts w:ascii="Arial" w:hAnsi="Arial" w:cs="Arial"/>
          <w:sz w:val="20"/>
          <w:szCs w:val="20"/>
        </w:rPr>
        <w:t xml:space="preserve">, issue </w:t>
      </w:r>
      <w:r w:rsidRPr="007736D4">
        <w:rPr>
          <w:rFonts w:ascii="Arial" w:hAnsi="Arial" w:cs="Arial"/>
          <w:sz w:val="20"/>
          <w:szCs w:val="20"/>
        </w:rPr>
        <w:t>19</w:t>
      </w:r>
      <w:r>
        <w:rPr>
          <w:rFonts w:ascii="Arial" w:hAnsi="Arial" w:cs="Arial"/>
          <w:sz w:val="20"/>
          <w:szCs w:val="20"/>
        </w:rPr>
        <w:t xml:space="preserve">, pp. </w:t>
      </w:r>
      <w:r w:rsidRPr="007736D4">
        <w:rPr>
          <w:rFonts w:ascii="Arial" w:hAnsi="Arial" w:cs="Arial"/>
          <w:sz w:val="20"/>
          <w:szCs w:val="20"/>
        </w:rPr>
        <w:t>1645-1657.</w:t>
      </w:r>
      <w:r>
        <w:rPr>
          <w:rFonts w:ascii="Arial" w:hAnsi="Arial" w:cs="Arial"/>
          <w:sz w:val="20"/>
          <w:szCs w:val="20"/>
        </w:rPr>
        <w:t xml:space="preserve"> </w:t>
      </w:r>
      <w:r w:rsidRPr="003917E6">
        <w:rPr>
          <w:rFonts w:ascii="Arial" w:hAnsi="Arial" w:cs="Arial"/>
          <w:sz w:val="20"/>
          <w:szCs w:val="20"/>
        </w:rPr>
        <w:t>PM:</w:t>
      </w:r>
      <w:r w:rsidRPr="007736D4">
        <w:rPr>
          <w:rFonts w:ascii="Arial" w:hAnsi="Arial" w:cs="Arial"/>
          <w:sz w:val="20"/>
          <w:szCs w:val="20"/>
        </w:rPr>
        <w:t xml:space="preserve"> </w:t>
      </w:r>
      <w:r w:rsidRPr="003917E6">
        <w:rPr>
          <w:rFonts w:ascii="Arial" w:hAnsi="Arial" w:cs="Arial"/>
          <w:sz w:val="20"/>
          <w:szCs w:val="20"/>
        </w:rPr>
        <w:t>31420334</w:t>
      </w:r>
      <w:r w:rsidRPr="007736D4">
        <w:rPr>
          <w:rFonts w:ascii="Arial" w:hAnsi="Arial" w:cs="Arial"/>
          <w:sz w:val="20"/>
          <w:szCs w:val="20"/>
        </w:rPr>
        <w:t>.</w:t>
      </w:r>
      <w:r w:rsidR="00BF7FDD" w:rsidRPr="00BF7FDD">
        <w:rPr>
          <w:rFonts w:ascii="Arial" w:hAnsi="Arial" w:cs="Arial"/>
          <w:sz w:val="20"/>
          <w:szCs w:val="20"/>
        </w:rPr>
        <w:t xml:space="preserve"> </w:t>
      </w:r>
      <w:hyperlink r:id="rId388" w:history="1">
        <w:r w:rsidR="00BF7FDD" w:rsidRPr="00BF7FDD">
          <w:rPr>
            <w:rFonts w:ascii="Arial" w:hAnsi="Arial" w:cs="Arial"/>
            <w:sz w:val="20"/>
            <w:szCs w:val="20"/>
          </w:rPr>
          <w:t>PMC6871304</w:t>
        </w:r>
      </w:hyperlink>
      <w:r w:rsidR="00BF7FDD" w:rsidRPr="00BF7FDD">
        <w:rPr>
          <w:rFonts w:ascii="Arial" w:hAnsi="Arial" w:cs="Arial"/>
          <w:sz w:val="20"/>
          <w:szCs w:val="20"/>
        </w:rPr>
        <w:t>.</w:t>
      </w:r>
    </w:p>
    <w:p w14:paraId="6C69D4E2" w14:textId="77777777" w:rsidR="00F9355B" w:rsidRPr="001F5B02" w:rsidRDefault="00F9355B" w:rsidP="001F5B02">
      <w:proofErr w:type="spellStart"/>
      <w:r w:rsidRPr="00153662">
        <w:rPr>
          <w:rFonts w:ascii="Arial" w:hAnsi="Arial" w:cs="Arial"/>
          <w:sz w:val="20"/>
          <w:szCs w:val="20"/>
        </w:rPr>
        <w:t>Lindström</w:t>
      </w:r>
      <w:proofErr w:type="spellEnd"/>
      <w:r w:rsidRPr="00153662">
        <w:rPr>
          <w:rFonts w:ascii="Arial" w:hAnsi="Arial" w:cs="Arial"/>
          <w:sz w:val="20"/>
          <w:szCs w:val="20"/>
        </w:rPr>
        <w:t xml:space="preserve"> S, Brody JA, Turman C, Germain M, Bartz TM, Smith EN, Chen MH, </w:t>
      </w:r>
      <w:proofErr w:type="spellStart"/>
      <w:r w:rsidRPr="00153662">
        <w:rPr>
          <w:rFonts w:ascii="Arial" w:hAnsi="Arial" w:cs="Arial"/>
          <w:sz w:val="20"/>
          <w:szCs w:val="20"/>
        </w:rPr>
        <w:t>Puurunen</w:t>
      </w:r>
      <w:proofErr w:type="spellEnd"/>
      <w:r w:rsidRPr="00153662">
        <w:rPr>
          <w:rFonts w:ascii="Arial" w:hAnsi="Arial" w:cs="Arial"/>
          <w:sz w:val="20"/>
          <w:szCs w:val="20"/>
        </w:rPr>
        <w:t xml:space="preserve"> M, Chasman D, Hassler J, </w:t>
      </w:r>
      <w:proofErr w:type="spellStart"/>
      <w:r w:rsidRPr="00153662">
        <w:rPr>
          <w:rFonts w:ascii="Arial" w:hAnsi="Arial" w:cs="Arial"/>
          <w:sz w:val="20"/>
          <w:szCs w:val="20"/>
        </w:rPr>
        <w:t>Pankratz</w:t>
      </w:r>
      <w:proofErr w:type="spellEnd"/>
      <w:r w:rsidRPr="00153662">
        <w:rPr>
          <w:rFonts w:ascii="Arial" w:hAnsi="Arial" w:cs="Arial"/>
          <w:sz w:val="20"/>
          <w:szCs w:val="20"/>
        </w:rPr>
        <w:t xml:space="preserve"> N, </w:t>
      </w:r>
      <w:proofErr w:type="spellStart"/>
      <w:r w:rsidRPr="00153662">
        <w:rPr>
          <w:rFonts w:ascii="Arial" w:hAnsi="Arial" w:cs="Arial"/>
          <w:sz w:val="20"/>
          <w:szCs w:val="20"/>
        </w:rPr>
        <w:t>Basu</w:t>
      </w:r>
      <w:proofErr w:type="spellEnd"/>
      <w:r w:rsidRPr="00153662">
        <w:rPr>
          <w:rFonts w:ascii="Arial" w:hAnsi="Arial" w:cs="Arial"/>
          <w:sz w:val="20"/>
          <w:szCs w:val="20"/>
        </w:rPr>
        <w:t xml:space="preserve"> S, Guan W, </w:t>
      </w:r>
      <w:proofErr w:type="spellStart"/>
      <w:r w:rsidRPr="00153662">
        <w:rPr>
          <w:rFonts w:ascii="Arial" w:hAnsi="Arial" w:cs="Arial"/>
          <w:sz w:val="20"/>
          <w:szCs w:val="20"/>
        </w:rPr>
        <w:t>Gyorgy</w:t>
      </w:r>
      <w:proofErr w:type="spellEnd"/>
      <w:r w:rsidRPr="00153662">
        <w:rPr>
          <w:rFonts w:ascii="Arial" w:hAnsi="Arial" w:cs="Arial"/>
          <w:sz w:val="20"/>
          <w:szCs w:val="20"/>
        </w:rPr>
        <w:t xml:space="preserve"> B, Ibrahim M, </w:t>
      </w:r>
      <w:proofErr w:type="spellStart"/>
      <w:r w:rsidRPr="00153662">
        <w:rPr>
          <w:rFonts w:ascii="Arial" w:hAnsi="Arial" w:cs="Arial"/>
          <w:sz w:val="20"/>
          <w:szCs w:val="20"/>
        </w:rPr>
        <w:t>Empana</w:t>
      </w:r>
      <w:proofErr w:type="spellEnd"/>
      <w:r w:rsidRPr="00153662">
        <w:rPr>
          <w:rFonts w:ascii="Arial" w:hAnsi="Arial" w:cs="Arial"/>
          <w:sz w:val="20"/>
          <w:szCs w:val="20"/>
        </w:rPr>
        <w:t xml:space="preserve"> JP, </w:t>
      </w:r>
      <w:proofErr w:type="spellStart"/>
      <w:r w:rsidRPr="00153662">
        <w:rPr>
          <w:rFonts w:ascii="Arial" w:hAnsi="Arial" w:cs="Arial"/>
          <w:sz w:val="20"/>
          <w:szCs w:val="20"/>
        </w:rPr>
        <w:t>Olaso</w:t>
      </w:r>
      <w:proofErr w:type="spellEnd"/>
      <w:r w:rsidRPr="00153662">
        <w:rPr>
          <w:rFonts w:ascii="Arial" w:hAnsi="Arial" w:cs="Arial"/>
          <w:sz w:val="20"/>
          <w:szCs w:val="20"/>
        </w:rPr>
        <w:t xml:space="preserve"> R, Jackson R, </w:t>
      </w:r>
      <w:proofErr w:type="spellStart"/>
      <w:r w:rsidRPr="00153662">
        <w:rPr>
          <w:rFonts w:ascii="Arial" w:hAnsi="Arial" w:cs="Arial"/>
          <w:sz w:val="20"/>
          <w:szCs w:val="20"/>
        </w:rPr>
        <w:t>Braekkan</w:t>
      </w:r>
      <w:proofErr w:type="spellEnd"/>
      <w:r w:rsidRPr="00153662">
        <w:rPr>
          <w:rFonts w:ascii="Arial" w:hAnsi="Arial" w:cs="Arial"/>
          <w:sz w:val="20"/>
          <w:szCs w:val="20"/>
        </w:rPr>
        <w:t xml:space="preserve"> SK, McKnight B, Deleuze JF, O'Donnell CJ, </w:t>
      </w:r>
      <w:proofErr w:type="spellStart"/>
      <w:r w:rsidRPr="00153662">
        <w:rPr>
          <w:rFonts w:ascii="Arial" w:hAnsi="Arial" w:cs="Arial"/>
          <w:sz w:val="20"/>
          <w:szCs w:val="20"/>
        </w:rPr>
        <w:t>Jouven</w:t>
      </w:r>
      <w:proofErr w:type="spellEnd"/>
      <w:r w:rsidRPr="00153662">
        <w:rPr>
          <w:rFonts w:ascii="Arial" w:hAnsi="Arial" w:cs="Arial"/>
          <w:sz w:val="20"/>
          <w:szCs w:val="20"/>
        </w:rPr>
        <w:t xml:space="preserve"> X, </w:t>
      </w:r>
      <w:r w:rsidRPr="00D42B2E">
        <w:rPr>
          <w:rFonts w:ascii="Arial" w:hAnsi="Arial" w:cs="Arial"/>
          <w:sz w:val="20"/>
          <w:szCs w:val="20"/>
        </w:rPr>
        <w:t xml:space="preserve">Frazer KA, Psaty </w:t>
      </w:r>
      <w:r w:rsidRPr="00D42B2E">
        <w:rPr>
          <w:rFonts w:ascii="Arial" w:hAnsi="Arial" w:cs="Arial"/>
          <w:sz w:val="20"/>
          <w:szCs w:val="20"/>
        </w:rPr>
        <w:lastRenderedPageBreak/>
        <w:t xml:space="preserve">BM, Wiggins KL, Taylor K, Reiner AP, Heckbert SR, Kooperberg C, </w:t>
      </w:r>
      <w:proofErr w:type="spellStart"/>
      <w:r w:rsidRPr="00D42B2E">
        <w:rPr>
          <w:rFonts w:ascii="Arial" w:hAnsi="Arial" w:cs="Arial"/>
          <w:sz w:val="20"/>
          <w:szCs w:val="20"/>
        </w:rPr>
        <w:t>Ridker</w:t>
      </w:r>
      <w:proofErr w:type="spellEnd"/>
      <w:r w:rsidRPr="00D42B2E">
        <w:rPr>
          <w:rFonts w:ascii="Arial" w:hAnsi="Arial" w:cs="Arial"/>
          <w:sz w:val="20"/>
          <w:szCs w:val="20"/>
        </w:rPr>
        <w:t xml:space="preserve"> P, Hansen JB, Tang W, Johnson AD, </w:t>
      </w:r>
      <w:proofErr w:type="spellStart"/>
      <w:r w:rsidRPr="00D42B2E">
        <w:rPr>
          <w:rFonts w:ascii="Arial" w:hAnsi="Arial" w:cs="Arial"/>
          <w:sz w:val="20"/>
          <w:szCs w:val="20"/>
        </w:rPr>
        <w:t>Morange</w:t>
      </w:r>
      <w:proofErr w:type="spellEnd"/>
      <w:r w:rsidRPr="00D42B2E">
        <w:rPr>
          <w:rFonts w:ascii="Arial" w:hAnsi="Arial" w:cs="Arial"/>
          <w:sz w:val="20"/>
          <w:szCs w:val="20"/>
        </w:rPr>
        <w:t xml:space="preserve"> PE, </w:t>
      </w:r>
      <w:proofErr w:type="spellStart"/>
      <w:r w:rsidRPr="00D42B2E">
        <w:rPr>
          <w:rFonts w:ascii="Arial" w:hAnsi="Arial" w:cs="Arial"/>
          <w:sz w:val="20"/>
          <w:szCs w:val="20"/>
        </w:rPr>
        <w:t>Trégouët</w:t>
      </w:r>
      <w:proofErr w:type="spellEnd"/>
      <w:r w:rsidRPr="00D42B2E">
        <w:rPr>
          <w:rFonts w:ascii="Arial" w:hAnsi="Arial" w:cs="Arial"/>
          <w:sz w:val="20"/>
          <w:szCs w:val="20"/>
        </w:rPr>
        <w:t xml:space="preserve"> DA, Kraft P, Smith NL, </w:t>
      </w:r>
      <w:proofErr w:type="spellStart"/>
      <w:r w:rsidRPr="00D42B2E">
        <w:rPr>
          <w:rFonts w:ascii="Arial" w:hAnsi="Arial" w:cs="Arial"/>
          <w:sz w:val="20"/>
          <w:szCs w:val="20"/>
        </w:rPr>
        <w:t>Kabrhel</w:t>
      </w:r>
      <w:proofErr w:type="spellEnd"/>
      <w:r w:rsidRPr="00D42B2E">
        <w:rPr>
          <w:rFonts w:ascii="Arial" w:hAnsi="Arial" w:cs="Arial"/>
          <w:sz w:val="20"/>
          <w:szCs w:val="20"/>
        </w:rPr>
        <w:t xml:space="preserve"> C</w:t>
      </w:r>
      <w:r>
        <w:rPr>
          <w:rFonts w:ascii="Arial" w:hAnsi="Arial" w:cs="Arial"/>
          <w:sz w:val="20"/>
          <w:szCs w:val="20"/>
        </w:rPr>
        <w:t>,</w:t>
      </w:r>
      <w:r w:rsidRPr="00D42B2E">
        <w:rPr>
          <w:rFonts w:ascii="Arial" w:hAnsi="Arial" w:cs="Arial"/>
          <w:sz w:val="20"/>
          <w:szCs w:val="20"/>
        </w:rPr>
        <w:t xml:space="preserve"> INVENT Consortium. </w:t>
      </w:r>
      <w:hyperlink r:id="rId389" w:history="1">
        <w:r w:rsidRPr="00D42B2E">
          <w:rPr>
            <w:rFonts w:ascii="Arial" w:hAnsi="Arial" w:cs="Arial"/>
            <w:b/>
            <w:i/>
            <w:sz w:val="20"/>
            <w:szCs w:val="20"/>
          </w:rPr>
          <w:t>A large-scale exome array analysis of venous thromboembolism.</w:t>
        </w:r>
      </w:hyperlink>
      <w:r w:rsidRPr="00D42B2E">
        <w:rPr>
          <w:rFonts w:ascii="Arial" w:hAnsi="Arial" w:cs="Arial"/>
          <w:b/>
          <w:i/>
          <w:sz w:val="20"/>
          <w:szCs w:val="20"/>
        </w:rPr>
        <w:t xml:space="preserve"> </w:t>
      </w:r>
      <w:r w:rsidRPr="00D42B2E">
        <w:rPr>
          <w:rFonts w:ascii="Arial" w:hAnsi="Arial" w:cs="Arial"/>
          <w:sz w:val="20"/>
          <w:szCs w:val="20"/>
        </w:rPr>
        <w:t>Genet Epidemiol. 2019</w:t>
      </w:r>
      <w:r w:rsidRPr="00153662">
        <w:rPr>
          <w:rFonts w:ascii="Arial" w:hAnsi="Arial" w:cs="Arial"/>
          <w:sz w:val="20"/>
          <w:szCs w:val="20"/>
        </w:rPr>
        <w:t xml:space="preserve"> Jan 19. </w:t>
      </w:r>
      <w:proofErr w:type="spellStart"/>
      <w:r w:rsidRPr="00153662">
        <w:rPr>
          <w:rFonts w:ascii="Arial" w:hAnsi="Arial" w:cs="Arial"/>
          <w:sz w:val="20"/>
          <w:szCs w:val="20"/>
        </w:rPr>
        <w:t>doi</w:t>
      </w:r>
      <w:proofErr w:type="spellEnd"/>
      <w:r w:rsidRPr="00153662">
        <w:rPr>
          <w:rFonts w:ascii="Arial" w:hAnsi="Arial" w:cs="Arial"/>
          <w:sz w:val="20"/>
          <w:szCs w:val="20"/>
        </w:rPr>
        <w:t>: 10.1002/gepi.22187. [</w:t>
      </w:r>
      <w:proofErr w:type="spellStart"/>
      <w:r w:rsidRPr="00153662">
        <w:rPr>
          <w:rFonts w:ascii="Arial" w:hAnsi="Arial" w:cs="Arial"/>
          <w:sz w:val="20"/>
          <w:szCs w:val="20"/>
        </w:rPr>
        <w:t>Epub</w:t>
      </w:r>
      <w:proofErr w:type="spellEnd"/>
      <w:r w:rsidRPr="00153662">
        <w:rPr>
          <w:rFonts w:ascii="Arial" w:hAnsi="Arial" w:cs="Arial"/>
          <w:sz w:val="20"/>
          <w:szCs w:val="20"/>
        </w:rPr>
        <w:t xml:space="preserve"> ahead of print] PM: 30659681.</w:t>
      </w:r>
      <w:r w:rsidR="001F5B02">
        <w:rPr>
          <w:rFonts w:ascii="Arial" w:hAnsi="Arial" w:cs="Arial"/>
          <w:sz w:val="20"/>
          <w:szCs w:val="20"/>
        </w:rPr>
        <w:t xml:space="preserve"> </w:t>
      </w:r>
      <w:hyperlink r:id="rId390" w:history="1">
        <w:r w:rsidR="001F5B02" w:rsidRPr="001F5B02">
          <w:rPr>
            <w:rFonts w:ascii="Arial" w:hAnsi="Arial" w:cs="Arial"/>
            <w:sz w:val="20"/>
            <w:szCs w:val="20"/>
          </w:rPr>
          <w:t>PMC6520188</w:t>
        </w:r>
      </w:hyperlink>
      <w:r w:rsidR="001F5B02" w:rsidRPr="001F5B02">
        <w:rPr>
          <w:rFonts w:ascii="Arial" w:hAnsi="Arial" w:cs="Arial"/>
          <w:sz w:val="20"/>
          <w:szCs w:val="20"/>
        </w:rPr>
        <w:t>.</w:t>
      </w:r>
    </w:p>
    <w:p w14:paraId="3318CC33" w14:textId="77777777" w:rsidR="0082298F" w:rsidRPr="000665C5" w:rsidRDefault="0082298F" w:rsidP="0082298F">
      <w:pPr>
        <w:rPr>
          <w:rFonts w:ascii="Arial" w:hAnsi="Arial" w:cs="Arial"/>
          <w:sz w:val="20"/>
          <w:szCs w:val="20"/>
        </w:rPr>
      </w:pPr>
      <w:proofErr w:type="spellStart"/>
      <w:r w:rsidRPr="000665C5">
        <w:rPr>
          <w:rFonts w:ascii="Arial" w:hAnsi="Arial" w:cs="Arial"/>
          <w:sz w:val="20"/>
          <w:szCs w:val="20"/>
        </w:rPr>
        <w:t>Mandaviya</w:t>
      </w:r>
      <w:proofErr w:type="spellEnd"/>
      <w:r w:rsidRPr="000665C5">
        <w:rPr>
          <w:rFonts w:ascii="Arial" w:hAnsi="Arial" w:cs="Arial"/>
          <w:sz w:val="20"/>
          <w:szCs w:val="20"/>
        </w:rPr>
        <w:t xml:space="preserve"> PR, </w:t>
      </w:r>
      <w:proofErr w:type="spellStart"/>
      <w:r w:rsidRPr="000665C5">
        <w:rPr>
          <w:rFonts w:ascii="Arial" w:hAnsi="Arial" w:cs="Arial"/>
          <w:sz w:val="20"/>
          <w:szCs w:val="20"/>
        </w:rPr>
        <w:t>Joehanes</w:t>
      </w:r>
      <w:proofErr w:type="spellEnd"/>
      <w:r w:rsidRPr="000665C5">
        <w:rPr>
          <w:rFonts w:ascii="Arial" w:hAnsi="Arial" w:cs="Arial"/>
          <w:sz w:val="20"/>
          <w:szCs w:val="20"/>
        </w:rPr>
        <w:t xml:space="preserve"> R, Brody J, Castillo-Fernandez JE, </w:t>
      </w:r>
      <w:proofErr w:type="spellStart"/>
      <w:r w:rsidRPr="000665C5">
        <w:rPr>
          <w:rFonts w:ascii="Arial" w:hAnsi="Arial" w:cs="Arial"/>
          <w:sz w:val="20"/>
          <w:szCs w:val="20"/>
        </w:rPr>
        <w:t>Dekkers</w:t>
      </w:r>
      <w:proofErr w:type="spellEnd"/>
      <w:r w:rsidRPr="000665C5">
        <w:rPr>
          <w:rFonts w:ascii="Arial" w:hAnsi="Arial" w:cs="Arial"/>
          <w:sz w:val="20"/>
          <w:szCs w:val="20"/>
        </w:rPr>
        <w:t xml:space="preserve"> KF, Do AN, Graff M, </w:t>
      </w:r>
      <w:proofErr w:type="spellStart"/>
      <w:r w:rsidRPr="000665C5">
        <w:rPr>
          <w:rFonts w:ascii="Arial" w:hAnsi="Arial" w:cs="Arial"/>
          <w:sz w:val="20"/>
          <w:szCs w:val="20"/>
        </w:rPr>
        <w:t>Hänninen</w:t>
      </w:r>
      <w:proofErr w:type="spellEnd"/>
      <w:r w:rsidRPr="000665C5">
        <w:rPr>
          <w:rFonts w:ascii="Arial" w:hAnsi="Arial" w:cs="Arial"/>
          <w:sz w:val="20"/>
          <w:szCs w:val="20"/>
        </w:rPr>
        <w:t xml:space="preserve"> IK, Tanaka T, de </w:t>
      </w:r>
      <w:proofErr w:type="spellStart"/>
      <w:r w:rsidRPr="000665C5">
        <w:rPr>
          <w:rFonts w:ascii="Arial" w:hAnsi="Arial" w:cs="Arial"/>
          <w:sz w:val="20"/>
          <w:szCs w:val="20"/>
        </w:rPr>
        <w:t>Jonge</w:t>
      </w:r>
      <w:proofErr w:type="spellEnd"/>
      <w:r w:rsidRPr="000665C5">
        <w:rPr>
          <w:rFonts w:ascii="Arial" w:hAnsi="Arial" w:cs="Arial"/>
          <w:sz w:val="20"/>
          <w:szCs w:val="20"/>
        </w:rPr>
        <w:t xml:space="preserve"> EAL, </w:t>
      </w:r>
      <w:proofErr w:type="spellStart"/>
      <w:r w:rsidRPr="000665C5">
        <w:rPr>
          <w:rFonts w:ascii="Arial" w:hAnsi="Arial" w:cs="Arial"/>
          <w:sz w:val="20"/>
          <w:szCs w:val="20"/>
        </w:rPr>
        <w:t>Kiefte</w:t>
      </w:r>
      <w:proofErr w:type="spellEnd"/>
      <w:r w:rsidRPr="000665C5">
        <w:rPr>
          <w:rFonts w:ascii="Arial" w:hAnsi="Arial" w:cs="Arial"/>
          <w:sz w:val="20"/>
          <w:szCs w:val="20"/>
        </w:rPr>
        <w:t xml:space="preserve">-de Jong JC, </w:t>
      </w:r>
      <w:proofErr w:type="spellStart"/>
      <w:r w:rsidRPr="000665C5">
        <w:rPr>
          <w:rFonts w:ascii="Arial" w:hAnsi="Arial" w:cs="Arial"/>
          <w:sz w:val="20"/>
          <w:szCs w:val="20"/>
        </w:rPr>
        <w:t>Absher</w:t>
      </w:r>
      <w:proofErr w:type="spellEnd"/>
      <w:r w:rsidRPr="000665C5">
        <w:rPr>
          <w:rFonts w:ascii="Arial" w:hAnsi="Arial" w:cs="Arial"/>
          <w:sz w:val="20"/>
          <w:szCs w:val="20"/>
        </w:rPr>
        <w:t xml:space="preserve"> DM, </w:t>
      </w:r>
      <w:proofErr w:type="spellStart"/>
      <w:r w:rsidRPr="000665C5">
        <w:rPr>
          <w:rFonts w:ascii="Arial" w:hAnsi="Arial" w:cs="Arial"/>
          <w:sz w:val="20"/>
          <w:szCs w:val="20"/>
        </w:rPr>
        <w:t>Aslibekyan</w:t>
      </w:r>
      <w:proofErr w:type="spellEnd"/>
      <w:r w:rsidRPr="000665C5">
        <w:rPr>
          <w:rFonts w:ascii="Arial" w:hAnsi="Arial" w:cs="Arial"/>
          <w:sz w:val="20"/>
          <w:szCs w:val="20"/>
        </w:rPr>
        <w:t xml:space="preserve"> S, de </w:t>
      </w:r>
      <w:proofErr w:type="spellStart"/>
      <w:r w:rsidRPr="000665C5">
        <w:rPr>
          <w:rFonts w:ascii="Arial" w:hAnsi="Arial" w:cs="Arial"/>
          <w:sz w:val="20"/>
          <w:szCs w:val="20"/>
        </w:rPr>
        <w:t>Rijke</w:t>
      </w:r>
      <w:proofErr w:type="spellEnd"/>
      <w:r w:rsidRPr="000665C5">
        <w:rPr>
          <w:rFonts w:ascii="Arial" w:hAnsi="Arial" w:cs="Arial"/>
          <w:sz w:val="20"/>
          <w:szCs w:val="20"/>
        </w:rPr>
        <w:t xml:space="preserve"> YB, </w:t>
      </w:r>
      <w:proofErr w:type="spellStart"/>
      <w:r w:rsidRPr="000665C5">
        <w:rPr>
          <w:rFonts w:ascii="Arial" w:hAnsi="Arial" w:cs="Arial"/>
          <w:sz w:val="20"/>
          <w:szCs w:val="20"/>
        </w:rPr>
        <w:t>Fornage</w:t>
      </w:r>
      <w:proofErr w:type="spellEnd"/>
      <w:r w:rsidRPr="000665C5">
        <w:rPr>
          <w:rFonts w:ascii="Arial" w:hAnsi="Arial" w:cs="Arial"/>
          <w:sz w:val="20"/>
          <w:szCs w:val="20"/>
        </w:rPr>
        <w:t xml:space="preserve"> M, Hernandez DG, </w:t>
      </w:r>
      <w:proofErr w:type="spellStart"/>
      <w:r w:rsidRPr="000665C5">
        <w:rPr>
          <w:rFonts w:ascii="Arial" w:hAnsi="Arial" w:cs="Arial"/>
          <w:sz w:val="20"/>
          <w:szCs w:val="20"/>
        </w:rPr>
        <w:t>Hurme</w:t>
      </w:r>
      <w:proofErr w:type="spellEnd"/>
      <w:r w:rsidRPr="000665C5">
        <w:rPr>
          <w:rFonts w:ascii="Arial" w:hAnsi="Arial" w:cs="Arial"/>
          <w:sz w:val="20"/>
          <w:szCs w:val="20"/>
        </w:rPr>
        <w:t xml:space="preserve"> MA, Ikram MA, Jacques PF, Justice AE, Kiel DP, Lemaitre RN, Mendelson MM, </w:t>
      </w:r>
      <w:proofErr w:type="spellStart"/>
      <w:r w:rsidRPr="000665C5">
        <w:rPr>
          <w:rFonts w:ascii="Arial" w:hAnsi="Arial" w:cs="Arial"/>
          <w:sz w:val="20"/>
          <w:szCs w:val="20"/>
        </w:rPr>
        <w:t>Mikkilä</w:t>
      </w:r>
      <w:proofErr w:type="spellEnd"/>
      <w:r w:rsidRPr="000665C5">
        <w:rPr>
          <w:rFonts w:ascii="Arial" w:hAnsi="Arial" w:cs="Arial"/>
          <w:sz w:val="20"/>
          <w:szCs w:val="20"/>
        </w:rPr>
        <w:t xml:space="preserve"> V, Moore AZ, Pallister T, </w:t>
      </w:r>
      <w:proofErr w:type="spellStart"/>
      <w:r w:rsidRPr="000665C5">
        <w:rPr>
          <w:rFonts w:ascii="Arial" w:hAnsi="Arial" w:cs="Arial"/>
          <w:sz w:val="20"/>
          <w:szCs w:val="20"/>
        </w:rPr>
        <w:t>Raitakari</w:t>
      </w:r>
      <w:proofErr w:type="spellEnd"/>
      <w:r w:rsidRPr="000665C5">
        <w:rPr>
          <w:rFonts w:ascii="Arial" w:hAnsi="Arial" w:cs="Arial"/>
          <w:sz w:val="20"/>
          <w:szCs w:val="20"/>
        </w:rPr>
        <w:t xml:space="preserve"> OT, </w:t>
      </w:r>
      <w:proofErr w:type="spellStart"/>
      <w:r w:rsidRPr="000665C5">
        <w:rPr>
          <w:rFonts w:ascii="Arial" w:hAnsi="Arial" w:cs="Arial"/>
          <w:sz w:val="20"/>
          <w:szCs w:val="20"/>
        </w:rPr>
        <w:t>Schalkwijk</w:t>
      </w:r>
      <w:proofErr w:type="spellEnd"/>
      <w:r w:rsidRPr="000665C5">
        <w:rPr>
          <w:rFonts w:ascii="Arial" w:hAnsi="Arial" w:cs="Arial"/>
          <w:sz w:val="20"/>
          <w:szCs w:val="20"/>
        </w:rPr>
        <w:t xml:space="preserve"> CG, Sha J, </w:t>
      </w:r>
      <w:proofErr w:type="spellStart"/>
      <w:r w:rsidRPr="000665C5">
        <w:rPr>
          <w:rFonts w:ascii="Arial" w:hAnsi="Arial" w:cs="Arial"/>
          <w:sz w:val="20"/>
          <w:szCs w:val="20"/>
        </w:rPr>
        <w:t>Slagboom</w:t>
      </w:r>
      <w:proofErr w:type="spellEnd"/>
      <w:r w:rsidRPr="000665C5">
        <w:rPr>
          <w:rFonts w:ascii="Arial" w:hAnsi="Arial" w:cs="Arial"/>
          <w:sz w:val="20"/>
          <w:szCs w:val="20"/>
        </w:rPr>
        <w:t xml:space="preserve"> EPE, Smith CE, </w:t>
      </w:r>
      <w:proofErr w:type="spellStart"/>
      <w:r w:rsidRPr="000665C5">
        <w:rPr>
          <w:rFonts w:ascii="Arial" w:hAnsi="Arial" w:cs="Arial"/>
          <w:sz w:val="20"/>
          <w:szCs w:val="20"/>
        </w:rPr>
        <w:t>Stehouwer</w:t>
      </w:r>
      <w:proofErr w:type="spellEnd"/>
      <w:r w:rsidRPr="000665C5">
        <w:rPr>
          <w:rFonts w:ascii="Arial" w:hAnsi="Arial" w:cs="Arial"/>
          <w:sz w:val="20"/>
          <w:szCs w:val="20"/>
        </w:rPr>
        <w:t xml:space="preserve"> CDA, Tsai PC, </w:t>
      </w:r>
      <w:proofErr w:type="spellStart"/>
      <w:r w:rsidRPr="000665C5">
        <w:rPr>
          <w:rFonts w:ascii="Arial" w:hAnsi="Arial" w:cs="Arial"/>
          <w:sz w:val="20"/>
          <w:szCs w:val="20"/>
        </w:rPr>
        <w:t>Uitterlinden</w:t>
      </w:r>
      <w:proofErr w:type="spellEnd"/>
      <w:r w:rsidRPr="000665C5">
        <w:rPr>
          <w:rFonts w:ascii="Arial" w:hAnsi="Arial" w:cs="Arial"/>
          <w:sz w:val="20"/>
          <w:szCs w:val="20"/>
        </w:rPr>
        <w:t xml:space="preserve"> AG, van der </w:t>
      </w:r>
      <w:proofErr w:type="spellStart"/>
      <w:r w:rsidRPr="000665C5">
        <w:rPr>
          <w:rFonts w:ascii="Arial" w:hAnsi="Arial" w:cs="Arial"/>
          <w:sz w:val="20"/>
          <w:szCs w:val="20"/>
        </w:rPr>
        <w:t>Kallen</w:t>
      </w:r>
      <w:proofErr w:type="spellEnd"/>
      <w:r w:rsidRPr="000665C5">
        <w:rPr>
          <w:rFonts w:ascii="Arial" w:hAnsi="Arial" w:cs="Arial"/>
          <w:sz w:val="20"/>
          <w:szCs w:val="20"/>
        </w:rPr>
        <w:t xml:space="preserve"> CJH, van </w:t>
      </w:r>
      <w:proofErr w:type="spellStart"/>
      <w:r w:rsidRPr="000665C5">
        <w:rPr>
          <w:rFonts w:ascii="Arial" w:hAnsi="Arial" w:cs="Arial"/>
          <w:sz w:val="20"/>
          <w:szCs w:val="20"/>
        </w:rPr>
        <w:t>Heemst</w:t>
      </w:r>
      <w:proofErr w:type="spellEnd"/>
      <w:r w:rsidRPr="000665C5">
        <w:rPr>
          <w:rFonts w:ascii="Arial" w:hAnsi="Arial" w:cs="Arial"/>
          <w:sz w:val="20"/>
          <w:szCs w:val="20"/>
        </w:rPr>
        <w:t xml:space="preserve"> D, Arnett DK, </w:t>
      </w:r>
      <w:proofErr w:type="spellStart"/>
      <w:r w:rsidRPr="000665C5">
        <w:rPr>
          <w:rFonts w:ascii="Arial" w:hAnsi="Arial" w:cs="Arial"/>
          <w:sz w:val="20"/>
          <w:szCs w:val="20"/>
        </w:rPr>
        <w:t>Bandinelli</w:t>
      </w:r>
      <w:proofErr w:type="spellEnd"/>
      <w:r w:rsidRPr="000665C5">
        <w:rPr>
          <w:rFonts w:ascii="Arial" w:hAnsi="Arial" w:cs="Arial"/>
          <w:sz w:val="20"/>
          <w:szCs w:val="20"/>
        </w:rPr>
        <w:t xml:space="preserve"> S, Bell JT, </w:t>
      </w:r>
      <w:proofErr w:type="spellStart"/>
      <w:r w:rsidRPr="000665C5">
        <w:rPr>
          <w:rFonts w:ascii="Arial" w:hAnsi="Arial" w:cs="Arial"/>
          <w:sz w:val="20"/>
          <w:szCs w:val="20"/>
        </w:rPr>
        <w:t>Heijmans</w:t>
      </w:r>
      <w:proofErr w:type="spellEnd"/>
      <w:r w:rsidRPr="000665C5">
        <w:rPr>
          <w:rFonts w:ascii="Arial" w:hAnsi="Arial" w:cs="Arial"/>
          <w:sz w:val="20"/>
          <w:szCs w:val="20"/>
        </w:rPr>
        <w:t xml:space="preserve"> BT, </w:t>
      </w:r>
      <w:proofErr w:type="spellStart"/>
      <w:r w:rsidRPr="000665C5">
        <w:rPr>
          <w:rFonts w:ascii="Arial" w:hAnsi="Arial" w:cs="Arial"/>
          <w:sz w:val="20"/>
          <w:szCs w:val="20"/>
        </w:rPr>
        <w:t>Lehtimäki</w:t>
      </w:r>
      <w:proofErr w:type="spellEnd"/>
      <w:r w:rsidRPr="000665C5">
        <w:rPr>
          <w:rFonts w:ascii="Arial" w:hAnsi="Arial" w:cs="Arial"/>
          <w:sz w:val="20"/>
          <w:szCs w:val="20"/>
        </w:rPr>
        <w:t xml:space="preserve"> T, Levy D, North KE, Sotoodehnia N, van </w:t>
      </w:r>
      <w:proofErr w:type="spellStart"/>
      <w:r w:rsidRPr="000665C5">
        <w:rPr>
          <w:rFonts w:ascii="Arial" w:hAnsi="Arial" w:cs="Arial"/>
          <w:sz w:val="20"/>
          <w:szCs w:val="20"/>
        </w:rPr>
        <w:t>Greevenbroek</w:t>
      </w:r>
      <w:proofErr w:type="spellEnd"/>
      <w:r w:rsidRPr="000665C5">
        <w:rPr>
          <w:rFonts w:ascii="Arial" w:hAnsi="Arial" w:cs="Arial"/>
          <w:sz w:val="20"/>
          <w:szCs w:val="20"/>
        </w:rPr>
        <w:t xml:space="preserve"> MMJ, van </w:t>
      </w:r>
      <w:proofErr w:type="spellStart"/>
      <w:r w:rsidRPr="000665C5">
        <w:rPr>
          <w:rFonts w:ascii="Arial" w:hAnsi="Arial" w:cs="Arial"/>
          <w:sz w:val="20"/>
          <w:szCs w:val="20"/>
        </w:rPr>
        <w:t>Meurs</w:t>
      </w:r>
      <w:proofErr w:type="spellEnd"/>
      <w:r w:rsidRPr="000665C5">
        <w:rPr>
          <w:rFonts w:ascii="Arial" w:hAnsi="Arial" w:cs="Arial"/>
          <w:sz w:val="20"/>
          <w:szCs w:val="20"/>
        </w:rPr>
        <w:t xml:space="preserve"> JBJ, Heil SG. </w:t>
      </w:r>
      <w:hyperlink r:id="rId391" w:history="1">
        <w:r w:rsidRPr="000665C5">
          <w:rPr>
            <w:rFonts w:ascii="Arial" w:eastAsia="Times New Roman" w:hAnsi="Arial" w:cs="Arial"/>
            <w:b/>
            <w:bCs/>
            <w:i/>
            <w:iCs/>
            <w:sz w:val="20"/>
            <w:szCs w:val="20"/>
          </w:rPr>
          <w:t>Association of dietary folate and vitamin B-12 intake with genome-wide DNA methylation in blood: a large-scale epigenome-wide association analysis in 5841 individuals.</w:t>
        </w:r>
      </w:hyperlink>
      <w:r w:rsidRPr="000665C5">
        <w:rPr>
          <w:rFonts w:ascii="Arial" w:hAnsi="Arial" w:cs="Arial"/>
          <w:sz w:val="20"/>
          <w:szCs w:val="20"/>
        </w:rPr>
        <w:t xml:space="preserve"> Am J Clin </w:t>
      </w:r>
      <w:proofErr w:type="spellStart"/>
      <w:r w:rsidRPr="000665C5">
        <w:rPr>
          <w:rFonts w:ascii="Arial" w:hAnsi="Arial" w:cs="Arial"/>
          <w:sz w:val="20"/>
          <w:szCs w:val="20"/>
        </w:rPr>
        <w:t>Nutr</w:t>
      </w:r>
      <w:proofErr w:type="spellEnd"/>
      <w:r w:rsidRPr="000665C5">
        <w:rPr>
          <w:rFonts w:ascii="Arial" w:hAnsi="Arial" w:cs="Arial"/>
          <w:sz w:val="20"/>
          <w:szCs w:val="20"/>
        </w:rPr>
        <w:t>. 2019 Aug 1</w:t>
      </w:r>
      <w:r>
        <w:rPr>
          <w:rFonts w:ascii="Arial" w:hAnsi="Arial" w:cs="Arial"/>
          <w:sz w:val="20"/>
          <w:szCs w:val="20"/>
        </w:rPr>
        <w:t xml:space="preserve">. Vol. </w:t>
      </w:r>
      <w:r w:rsidRPr="000665C5">
        <w:rPr>
          <w:rFonts w:ascii="Arial" w:hAnsi="Arial" w:cs="Arial"/>
          <w:sz w:val="20"/>
          <w:szCs w:val="20"/>
        </w:rPr>
        <w:t>110</w:t>
      </w:r>
      <w:r>
        <w:rPr>
          <w:rFonts w:ascii="Arial" w:hAnsi="Arial" w:cs="Arial"/>
          <w:sz w:val="20"/>
          <w:szCs w:val="20"/>
        </w:rPr>
        <w:t xml:space="preserve">, issue </w:t>
      </w:r>
      <w:r w:rsidRPr="000665C5">
        <w:rPr>
          <w:rFonts w:ascii="Arial" w:hAnsi="Arial" w:cs="Arial"/>
          <w:sz w:val="20"/>
          <w:szCs w:val="20"/>
        </w:rPr>
        <w:t>2</w:t>
      </w:r>
      <w:r>
        <w:rPr>
          <w:rFonts w:ascii="Arial" w:hAnsi="Arial" w:cs="Arial"/>
          <w:sz w:val="20"/>
          <w:szCs w:val="20"/>
        </w:rPr>
        <w:t xml:space="preserve">, pp. </w:t>
      </w:r>
      <w:r w:rsidRPr="000665C5">
        <w:rPr>
          <w:rFonts w:ascii="Arial" w:hAnsi="Arial" w:cs="Arial"/>
          <w:sz w:val="20"/>
          <w:szCs w:val="20"/>
        </w:rPr>
        <w:t>437-450</w:t>
      </w:r>
      <w:r>
        <w:rPr>
          <w:rFonts w:ascii="Arial" w:hAnsi="Arial" w:cs="Arial"/>
          <w:sz w:val="20"/>
          <w:szCs w:val="20"/>
        </w:rPr>
        <w:t xml:space="preserve">. </w:t>
      </w:r>
      <w:r w:rsidRPr="00FD66BB">
        <w:rPr>
          <w:rFonts w:ascii="Arial" w:eastAsia="Times New Roman" w:hAnsi="Arial" w:cs="Arial"/>
          <w:sz w:val="20"/>
          <w:szCs w:val="20"/>
        </w:rPr>
        <w:t>PM:</w:t>
      </w:r>
      <w:r w:rsidRPr="000665C5">
        <w:rPr>
          <w:rFonts w:ascii="Arial" w:eastAsia="Times New Roman" w:hAnsi="Arial" w:cs="Arial"/>
          <w:sz w:val="20"/>
          <w:szCs w:val="20"/>
        </w:rPr>
        <w:t xml:space="preserve"> </w:t>
      </w:r>
      <w:r w:rsidRPr="00FD66BB">
        <w:rPr>
          <w:rFonts w:ascii="Arial" w:eastAsia="Times New Roman" w:hAnsi="Arial" w:cs="Arial"/>
          <w:sz w:val="20"/>
          <w:szCs w:val="20"/>
        </w:rPr>
        <w:t>31165884</w:t>
      </w:r>
      <w:r w:rsidRPr="00F342B6">
        <w:rPr>
          <w:rFonts w:ascii="Arial" w:eastAsia="Times New Roman" w:hAnsi="Arial" w:cs="Arial"/>
          <w:sz w:val="20"/>
          <w:szCs w:val="20"/>
        </w:rPr>
        <w:t xml:space="preserve">. </w:t>
      </w:r>
      <w:hyperlink r:id="rId392" w:history="1">
        <w:r w:rsidRPr="00F342B6">
          <w:rPr>
            <w:rFonts w:ascii="Arial" w:eastAsia="Times New Roman" w:hAnsi="Arial" w:cs="Arial"/>
            <w:sz w:val="20"/>
            <w:szCs w:val="20"/>
          </w:rPr>
          <w:t>PMC6669135</w:t>
        </w:r>
      </w:hyperlink>
      <w:r w:rsidRPr="00F342B6">
        <w:rPr>
          <w:rFonts w:ascii="Arial" w:eastAsia="Times New Roman" w:hAnsi="Arial" w:cs="Arial"/>
          <w:sz w:val="20"/>
          <w:szCs w:val="20"/>
        </w:rPr>
        <w:t>.</w:t>
      </w:r>
    </w:p>
    <w:p w14:paraId="595EA228" w14:textId="77777777" w:rsidR="00FE2F0C" w:rsidRPr="00E50717" w:rsidRDefault="00FE2F0C" w:rsidP="00E50717">
      <w:r w:rsidRPr="0083448E">
        <w:rPr>
          <w:rFonts w:ascii="Arial" w:hAnsi="Arial" w:cs="Arial"/>
          <w:sz w:val="20"/>
          <w:szCs w:val="20"/>
        </w:rPr>
        <w:t xml:space="preserve">Marklund M, Wu JHY, Imamura F, Del Gobbo LC, </w:t>
      </w:r>
      <w:proofErr w:type="spellStart"/>
      <w:r w:rsidRPr="0083448E">
        <w:rPr>
          <w:rFonts w:ascii="Arial" w:hAnsi="Arial" w:cs="Arial"/>
          <w:sz w:val="20"/>
          <w:szCs w:val="20"/>
        </w:rPr>
        <w:t>Fretts</w:t>
      </w:r>
      <w:proofErr w:type="spellEnd"/>
      <w:r w:rsidRPr="0083448E">
        <w:rPr>
          <w:rFonts w:ascii="Arial" w:hAnsi="Arial" w:cs="Arial"/>
          <w:sz w:val="20"/>
          <w:szCs w:val="20"/>
        </w:rPr>
        <w:t xml:space="preserve"> A, de Goede J, Shi P, </w:t>
      </w:r>
      <w:proofErr w:type="spellStart"/>
      <w:r w:rsidRPr="0083448E">
        <w:rPr>
          <w:rFonts w:ascii="Arial" w:hAnsi="Arial" w:cs="Arial"/>
          <w:sz w:val="20"/>
          <w:szCs w:val="20"/>
        </w:rPr>
        <w:t>Tintle</w:t>
      </w:r>
      <w:proofErr w:type="spellEnd"/>
      <w:r w:rsidRPr="0083448E">
        <w:rPr>
          <w:rFonts w:ascii="Arial" w:hAnsi="Arial" w:cs="Arial"/>
          <w:sz w:val="20"/>
          <w:szCs w:val="20"/>
        </w:rPr>
        <w:t xml:space="preserve"> N, </w:t>
      </w:r>
      <w:proofErr w:type="spellStart"/>
      <w:r w:rsidRPr="0083448E">
        <w:rPr>
          <w:rFonts w:ascii="Arial" w:hAnsi="Arial" w:cs="Arial"/>
          <w:sz w:val="20"/>
          <w:szCs w:val="20"/>
        </w:rPr>
        <w:t>Wennberg</w:t>
      </w:r>
      <w:proofErr w:type="spellEnd"/>
      <w:r w:rsidRPr="0083448E">
        <w:rPr>
          <w:rFonts w:ascii="Arial" w:hAnsi="Arial" w:cs="Arial"/>
          <w:sz w:val="20"/>
          <w:szCs w:val="20"/>
        </w:rPr>
        <w:t xml:space="preserve"> M, </w:t>
      </w:r>
      <w:proofErr w:type="spellStart"/>
      <w:r w:rsidRPr="0083448E">
        <w:rPr>
          <w:rFonts w:ascii="Arial" w:hAnsi="Arial" w:cs="Arial"/>
          <w:sz w:val="20"/>
          <w:szCs w:val="20"/>
        </w:rPr>
        <w:t>Aslibekyan</w:t>
      </w:r>
      <w:proofErr w:type="spellEnd"/>
      <w:r w:rsidRPr="0083448E">
        <w:rPr>
          <w:rFonts w:ascii="Arial" w:hAnsi="Arial" w:cs="Arial"/>
          <w:sz w:val="20"/>
          <w:szCs w:val="20"/>
        </w:rPr>
        <w:t xml:space="preserve"> S, Chen TA, de Oliveira Otto MC, </w:t>
      </w:r>
      <w:proofErr w:type="spellStart"/>
      <w:r w:rsidRPr="0083448E">
        <w:rPr>
          <w:rFonts w:ascii="Arial" w:hAnsi="Arial" w:cs="Arial"/>
          <w:sz w:val="20"/>
          <w:szCs w:val="20"/>
        </w:rPr>
        <w:t>Hirakawa</w:t>
      </w:r>
      <w:proofErr w:type="spellEnd"/>
      <w:r w:rsidRPr="0083448E">
        <w:rPr>
          <w:rFonts w:ascii="Arial" w:hAnsi="Arial" w:cs="Arial"/>
          <w:sz w:val="20"/>
          <w:szCs w:val="20"/>
        </w:rPr>
        <w:t xml:space="preserve"> Y, Eriksen HH, </w:t>
      </w:r>
      <w:proofErr w:type="spellStart"/>
      <w:r w:rsidRPr="0083448E">
        <w:rPr>
          <w:rFonts w:ascii="Arial" w:hAnsi="Arial" w:cs="Arial"/>
          <w:sz w:val="20"/>
          <w:szCs w:val="20"/>
        </w:rPr>
        <w:t>Kröger</w:t>
      </w:r>
      <w:proofErr w:type="spellEnd"/>
      <w:r w:rsidRPr="0083448E">
        <w:rPr>
          <w:rFonts w:ascii="Arial" w:hAnsi="Arial" w:cs="Arial"/>
          <w:sz w:val="20"/>
          <w:szCs w:val="20"/>
        </w:rPr>
        <w:t xml:space="preserve"> J, </w:t>
      </w:r>
      <w:proofErr w:type="spellStart"/>
      <w:r w:rsidRPr="0083448E">
        <w:rPr>
          <w:rFonts w:ascii="Arial" w:hAnsi="Arial" w:cs="Arial"/>
          <w:sz w:val="20"/>
          <w:szCs w:val="20"/>
        </w:rPr>
        <w:t>Laguzzi</w:t>
      </w:r>
      <w:proofErr w:type="spellEnd"/>
      <w:r w:rsidRPr="0083448E">
        <w:rPr>
          <w:rFonts w:ascii="Arial" w:hAnsi="Arial" w:cs="Arial"/>
          <w:sz w:val="20"/>
          <w:szCs w:val="20"/>
        </w:rPr>
        <w:t xml:space="preserve"> F, </w:t>
      </w:r>
      <w:proofErr w:type="spellStart"/>
      <w:r w:rsidRPr="0083448E">
        <w:rPr>
          <w:rFonts w:ascii="Arial" w:hAnsi="Arial" w:cs="Arial"/>
          <w:sz w:val="20"/>
          <w:szCs w:val="20"/>
        </w:rPr>
        <w:t>Lankinen</w:t>
      </w:r>
      <w:proofErr w:type="spellEnd"/>
      <w:r w:rsidRPr="0083448E">
        <w:rPr>
          <w:rFonts w:ascii="Arial" w:hAnsi="Arial" w:cs="Arial"/>
          <w:sz w:val="20"/>
          <w:szCs w:val="20"/>
        </w:rPr>
        <w:t xml:space="preserve"> M, Murphy RA, Prem K, </w:t>
      </w:r>
      <w:proofErr w:type="spellStart"/>
      <w:r w:rsidRPr="0083448E">
        <w:rPr>
          <w:rFonts w:ascii="Arial" w:hAnsi="Arial" w:cs="Arial"/>
          <w:sz w:val="20"/>
          <w:szCs w:val="20"/>
        </w:rPr>
        <w:t>Samieri</w:t>
      </w:r>
      <w:proofErr w:type="spellEnd"/>
      <w:r w:rsidRPr="0083448E">
        <w:rPr>
          <w:rFonts w:ascii="Arial" w:hAnsi="Arial" w:cs="Arial"/>
          <w:sz w:val="20"/>
          <w:szCs w:val="20"/>
        </w:rPr>
        <w:t xml:space="preserve"> C, Virtanen J, Wood AC, Wong K, Yang WS, Zhou X, </w:t>
      </w:r>
      <w:proofErr w:type="spellStart"/>
      <w:r w:rsidRPr="0083448E">
        <w:rPr>
          <w:rFonts w:ascii="Arial" w:hAnsi="Arial" w:cs="Arial"/>
          <w:sz w:val="20"/>
          <w:szCs w:val="20"/>
        </w:rPr>
        <w:t>Baylin</w:t>
      </w:r>
      <w:proofErr w:type="spellEnd"/>
      <w:r w:rsidRPr="0083448E">
        <w:rPr>
          <w:rFonts w:ascii="Arial" w:hAnsi="Arial" w:cs="Arial"/>
          <w:sz w:val="20"/>
          <w:szCs w:val="20"/>
        </w:rPr>
        <w:t xml:space="preserve"> A, Boer JMA, Brouwer IA, Campos H, Chaves PHM, </w:t>
      </w:r>
      <w:proofErr w:type="spellStart"/>
      <w:r w:rsidRPr="0083448E">
        <w:rPr>
          <w:rFonts w:ascii="Arial" w:hAnsi="Arial" w:cs="Arial"/>
          <w:sz w:val="20"/>
          <w:szCs w:val="20"/>
        </w:rPr>
        <w:t>Chien</w:t>
      </w:r>
      <w:proofErr w:type="spellEnd"/>
      <w:r w:rsidRPr="0083448E">
        <w:rPr>
          <w:rFonts w:ascii="Arial" w:hAnsi="Arial" w:cs="Arial"/>
          <w:sz w:val="20"/>
          <w:szCs w:val="20"/>
        </w:rPr>
        <w:t xml:space="preserve"> KL, de Faire U, </w:t>
      </w:r>
      <w:proofErr w:type="spellStart"/>
      <w:r w:rsidRPr="0083448E">
        <w:rPr>
          <w:rFonts w:ascii="Arial" w:hAnsi="Arial" w:cs="Arial"/>
          <w:sz w:val="20"/>
          <w:szCs w:val="20"/>
        </w:rPr>
        <w:t>Djoussé</w:t>
      </w:r>
      <w:proofErr w:type="spellEnd"/>
      <w:r w:rsidRPr="0083448E">
        <w:rPr>
          <w:rFonts w:ascii="Arial" w:hAnsi="Arial" w:cs="Arial"/>
          <w:sz w:val="20"/>
          <w:szCs w:val="20"/>
        </w:rPr>
        <w:t xml:space="preserve"> L, </w:t>
      </w:r>
      <w:proofErr w:type="spellStart"/>
      <w:r w:rsidRPr="0083448E">
        <w:rPr>
          <w:rFonts w:ascii="Arial" w:hAnsi="Arial" w:cs="Arial"/>
          <w:sz w:val="20"/>
          <w:szCs w:val="20"/>
        </w:rPr>
        <w:t>Eiriksdottir</w:t>
      </w:r>
      <w:proofErr w:type="spellEnd"/>
      <w:r w:rsidRPr="0083448E">
        <w:rPr>
          <w:rFonts w:ascii="Arial" w:hAnsi="Arial" w:cs="Arial"/>
          <w:sz w:val="20"/>
          <w:szCs w:val="20"/>
        </w:rPr>
        <w:t xml:space="preserve"> G, El-</w:t>
      </w:r>
      <w:proofErr w:type="spellStart"/>
      <w:r w:rsidRPr="0083448E">
        <w:rPr>
          <w:rFonts w:ascii="Arial" w:hAnsi="Arial" w:cs="Arial"/>
          <w:sz w:val="20"/>
          <w:szCs w:val="20"/>
        </w:rPr>
        <w:t>Abbadi</w:t>
      </w:r>
      <w:proofErr w:type="spellEnd"/>
      <w:r w:rsidRPr="0083448E">
        <w:rPr>
          <w:rFonts w:ascii="Arial" w:hAnsi="Arial" w:cs="Arial"/>
          <w:sz w:val="20"/>
          <w:szCs w:val="20"/>
        </w:rPr>
        <w:t xml:space="preserve"> N, </w:t>
      </w:r>
      <w:proofErr w:type="spellStart"/>
      <w:r w:rsidRPr="0083448E">
        <w:rPr>
          <w:rFonts w:ascii="Arial" w:hAnsi="Arial" w:cs="Arial"/>
          <w:sz w:val="20"/>
          <w:szCs w:val="20"/>
        </w:rPr>
        <w:t>Forouhi</w:t>
      </w:r>
      <w:proofErr w:type="spellEnd"/>
      <w:r w:rsidRPr="0083448E">
        <w:rPr>
          <w:rFonts w:ascii="Arial" w:hAnsi="Arial" w:cs="Arial"/>
          <w:sz w:val="20"/>
          <w:szCs w:val="20"/>
        </w:rPr>
        <w:t xml:space="preserve"> NG, </w:t>
      </w:r>
      <w:proofErr w:type="spellStart"/>
      <w:r w:rsidRPr="0083448E">
        <w:rPr>
          <w:rFonts w:ascii="Arial" w:hAnsi="Arial" w:cs="Arial"/>
          <w:sz w:val="20"/>
          <w:szCs w:val="20"/>
        </w:rPr>
        <w:t>Gaziano</w:t>
      </w:r>
      <w:proofErr w:type="spellEnd"/>
      <w:r w:rsidRPr="0083448E">
        <w:rPr>
          <w:rFonts w:ascii="Arial" w:hAnsi="Arial" w:cs="Arial"/>
          <w:sz w:val="20"/>
          <w:szCs w:val="20"/>
        </w:rPr>
        <w:t xml:space="preserve"> JM, </w:t>
      </w:r>
      <w:proofErr w:type="spellStart"/>
      <w:r w:rsidRPr="0083448E">
        <w:rPr>
          <w:rFonts w:ascii="Arial" w:hAnsi="Arial" w:cs="Arial"/>
          <w:sz w:val="20"/>
          <w:szCs w:val="20"/>
        </w:rPr>
        <w:t>Geleijnse</w:t>
      </w:r>
      <w:proofErr w:type="spellEnd"/>
      <w:r w:rsidRPr="0083448E">
        <w:rPr>
          <w:rFonts w:ascii="Arial" w:hAnsi="Arial" w:cs="Arial"/>
          <w:sz w:val="20"/>
          <w:szCs w:val="20"/>
        </w:rPr>
        <w:t xml:space="preserve"> JM, </w:t>
      </w:r>
      <w:proofErr w:type="spellStart"/>
      <w:r w:rsidRPr="0083448E">
        <w:rPr>
          <w:rFonts w:ascii="Arial" w:hAnsi="Arial" w:cs="Arial"/>
          <w:sz w:val="20"/>
          <w:szCs w:val="20"/>
        </w:rPr>
        <w:t>Gigante</w:t>
      </w:r>
      <w:proofErr w:type="spellEnd"/>
      <w:r w:rsidRPr="0083448E">
        <w:rPr>
          <w:rFonts w:ascii="Arial" w:hAnsi="Arial" w:cs="Arial"/>
          <w:sz w:val="20"/>
          <w:szCs w:val="20"/>
        </w:rPr>
        <w:t xml:space="preserve"> B, Giles G, Guallar E, </w:t>
      </w:r>
      <w:proofErr w:type="spellStart"/>
      <w:r w:rsidRPr="0083448E">
        <w:rPr>
          <w:rFonts w:ascii="Arial" w:hAnsi="Arial" w:cs="Arial"/>
          <w:sz w:val="20"/>
          <w:szCs w:val="20"/>
        </w:rPr>
        <w:t>Gudnason</w:t>
      </w:r>
      <w:proofErr w:type="spellEnd"/>
      <w:r w:rsidRPr="0083448E">
        <w:rPr>
          <w:rFonts w:ascii="Arial" w:hAnsi="Arial" w:cs="Arial"/>
          <w:sz w:val="20"/>
          <w:szCs w:val="20"/>
        </w:rPr>
        <w:t xml:space="preserve"> V, Harris T, Harris WS, Helmer C, </w:t>
      </w:r>
      <w:proofErr w:type="spellStart"/>
      <w:r w:rsidRPr="0083448E">
        <w:rPr>
          <w:rFonts w:ascii="Arial" w:hAnsi="Arial" w:cs="Arial"/>
          <w:sz w:val="20"/>
          <w:szCs w:val="20"/>
        </w:rPr>
        <w:t>Hellénius</w:t>
      </w:r>
      <w:proofErr w:type="spellEnd"/>
      <w:r w:rsidRPr="0083448E">
        <w:rPr>
          <w:rFonts w:ascii="Arial" w:hAnsi="Arial" w:cs="Arial"/>
          <w:sz w:val="20"/>
          <w:szCs w:val="20"/>
        </w:rPr>
        <w:t xml:space="preserve"> ML, Hodge A, Hu FB, Jacques PF, Jansson JH, </w:t>
      </w:r>
      <w:proofErr w:type="spellStart"/>
      <w:r w:rsidRPr="0083448E">
        <w:rPr>
          <w:rFonts w:ascii="Arial" w:hAnsi="Arial" w:cs="Arial"/>
          <w:sz w:val="20"/>
          <w:szCs w:val="20"/>
        </w:rPr>
        <w:t>Kalsbeek</w:t>
      </w:r>
      <w:proofErr w:type="spellEnd"/>
      <w:r w:rsidRPr="0083448E">
        <w:rPr>
          <w:rFonts w:ascii="Arial" w:hAnsi="Arial" w:cs="Arial"/>
          <w:sz w:val="20"/>
          <w:szCs w:val="20"/>
        </w:rPr>
        <w:t xml:space="preserve"> A, </w:t>
      </w:r>
      <w:proofErr w:type="spellStart"/>
      <w:r w:rsidRPr="0083448E">
        <w:rPr>
          <w:rFonts w:ascii="Arial" w:hAnsi="Arial" w:cs="Arial"/>
          <w:sz w:val="20"/>
          <w:szCs w:val="20"/>
        </w:rPr>
        <w:t>Khaw</w:t>
      </w:r>
      <w:proofErr w:type="spellEnd"/>
      <w:r w:rsidRPr="0083448E">
        <w:rPr>
          <w:rFonts w:ascii="Arial" w:hAnsi="Arial" w:cs="Arial"/>
          <w:sz w:val="20"/>
          <w:szCs w:val="20"/>
        </w:rPr>
        <w:t xml:space="preserve"> KT, Koh WP, </w:t>
      </w:r>
      <w:proofErr w:type="spellStart"/>
      <w:r w:rsidRPr="0083448E">
        <w:rPr>
          <w:rFonts w:ascii="Arial" w:hAnsi="Arial" w:cs="Arial"/>
          <w:sz w:val="20"/>
          <w:szCs w:val="20"/>
        </w:rPr>
        <w:t>Laakso</w:t>
      </w:r>
      <w:proofErr w:type="spellEnd"/>
      <w:r w:rsidRPr="0083448E">
        <w:rPr>
          <w:rFonts w:ascii="Arial" w:hAnsi="Arial" w:cs="Arial"/>
          <w:sz w:val="20"/>
          <w:szCs w:val="20"/>
        </w:rPr>
        <w:t xml:space="preserve"> M, Leander K, Lin HJ, Lind L, </w:t>
      </w:r>
      <w:proofErr w:type="spellStart"/>
      <w:r w:rsidRPr="0083448E">
        <w:rPr>
          <w:rFonts w:ascii="Arial" w:hAnsi="Arial" w:cs="Arial"/>
          <w:sz w:val="20"/>
          <w:szCs w:val="20"/>
        </w:rPr>
        <w:t>Luben</w:t>
      </w:r>
      <w:proofErr w:type="spellEnd"/>
      <w:r w:rsidRPr="0083448E">
        <w:rPr>
          <w:rFonts w:ascii="Arial" w:hAnsi="Arial" w:cs="Arial"/>
          <w:sz w:val="20"/>
          <w:szCs w:val="20"/>
        </w:rPr>
        <w:t xml:space="preserve"> R, Luo J, McKnight B, </w:t>
      </w:r>
      <w:proofErr w:type="spellStart"/>
      <w:r w:rsidRPr="0083448E">
        <w:rPr>
          <w:rFonts w:ascii="Arial" w:hAnsi="Arial" w:cs="Arial"/>
          <w:sz w:val="20"/>
          <w:szCs w:val="20"/>
        </w:rPr>
        <w:t>Mursu</w:t>
      </w:r>
      <w:proofErr w:type="spellEnd"/>
      <w:r w:rsidRPr="0083448E">
        <w:rPr>
          <w:rFonts w:ascii="Arial" w:hAnsi="Arial" w:cs="Arial"/>
          <w:sz w:val="20"/>
          <w:szCs w:val="20"/>
        </w:rPr>
        <w:t xml:space="preserve"> J, Ninomiya T, </w:t>
      </w:r>
      <w:proofErr w:type="spellStart"/>
      <w:r w:rsidRPr="0083448E">
        <w:rPr>
          <w:rFonts w:ascii="Arial" w:hAnsi="Arial" w:cs="Arial"/>
          <w:sz w:val="20"/>
          <w:szCs w:val="20"/>
        </w:rPr>
        <w:t>Overvad</w:t>
      </w:r>
      <w:proofErr w:type="spellEnd"/>
      <w:r w:rsidRPr="0083448E">
        <w:rPr>
          <w:rFonts w:ascii="Arial" w:hAnsi="Arial" w:cs="Arial"/>
          <w:sz w:val="20"/>
          <w:szCs w:val="20"/>
        </w:rPr>
        <w:t xml:space="preserve"> K, Psaty BM, </w:t>
      </w:r>
      <w:proofErr w:type="spellStart"/>
      <w:r w:rsidRPr="0083448E">
        <w:rPr>
          <w:rFonts w:ascii="Arial" w:hAnsi="Arial" w:cs="Arial"/>
          <w:sz w:val="20"/>
          <w:szCs w:val="20"/>
        </w:rPr>
        <w:t>Rimm</w:t>
      </w:r>
      <w:proofErr w:type="spellEnd"/>
      <w:r w:rsidRPr="0083448E">
        <w:rPr>
          <w:rFonts w:ascii="Arial" w:hAnsi="Arial" w:cs="Arial"/>
          <w:sz w:val="20"/>
          <w:szCs w:val="20"/>
        </w:rPr>
        <w:t xml:space="preserve"> E, Schulze MB, Siscovick D, </w:t>
      </w:r>
      <w:proofErr w:type="spellStart"/>
      <w:r w:rsidRPr="0083448E">
        <w:rPr>
          <w:rFonts w:ascii="Arial" w:hAnsi="Arial" w:cs="Arial"/>
          <w:sz w:val="20"/>
          <w:szCs w:val="20"/>
        </w:rPr>
        <w:t>Skjelbo</w:t>
      </w:r>
      <w:proofErr w:type="spellEnd"/>
      <w:r w:rsidRPr="0083448E">
        <w:rPr>
          <w:rFonts w:ascii="Arial" w:hAnsi="Arial" w:cs="Arial"/>
          <w:sz w:val="20"/>
          <w:szCs w:val="20"/>
        </w:rPr>
        <w:t xml:space="preserve"> Nielsen M, Smith AV, Steffen BT, Steffen L, Sun Q, </w:t>
      </w:r>
      <w:proofErr w:type="spellStart"/>
      <w:r w:rsidRPr="0083448E">
        <w:rPr>
          <w:rFonts w:ascii="Arial" w:hAnsi="Arial" w:cs="Arial"/>
          <w:sz w:val="20"/>
          <w:szCs w:val="20"/>
        </w:rPr>
        <w:t>Sundström</w:t>
      </w:r>
      <w:proofErr w:type="spellEnd"/>
      <w:r w:rsidRPr="0083448E">
        <w:rPr>
          <w:rFonts w:ascii="Arial" w:hAnsi="Arial" w:cs="Arial"/>
          <w:sz w:val="20"/>
          <w:szCs w:val="20"/>
        </w:rPr>
        <w:t xml:space="preserve"> J, Tsai MY, Tunstall-</w:t>
      </w:r>
      <w:proofErr w:type="spellStart"/>
      <w:r w:rsidRPr="0083448E">
        <w:rPr>
          <w:rFonts w:ascii="Arial" w:hAnsi="Arial" w:cs="Arial"/>
          <w:sz w:val="20"/>
          <w:szCs w:val="20"/>
        </w:rPr>
        <w:t>Pedoe</w:t>
      </w:r>
      <w:proofErr w:type="spellEnd"/>
      <w:r w:rsidRPr="0083448E">
        <w:rPr>
          <w:rFonts w:ascii="Arial" w:hAnsi="Arial" w:cs="Arial"/>
          <w:sz w:val="20"/>
          <w:szCs w:val="20"/>
        </w:rPr>
        <w:t xml:space="preserve"> H, </w:t>
      </w:r>
      <w:proofErr w:type="spellStart"/>
      <w:r w:rsidRPr="0083448E">
        <w:rPr>
          <w:rFonts w:ascii="Arial" w:hAnsi="Arial" w:cs="Arial"/>
          <w:sz w:val="20"/>
          <w:szCs w:val="20"/>
        </w:rPr>
        <w:t>Uusitupa</w:t>
      </w:r>
      <w:proofErr w:type="spellEnd"/>
      <w:r w:rsidRPr="0083448E">
        <w:rPr>
          <w:rFonts w:ascii="Arial" w:hAnsi="Arial" w:cs="Arial"/>
          <w:sz w:val="20"/>
          <w:szCs w:val="20"/>
        </w:rPr>
        <w:t xml:space="preserve"> MIJ, van Dam RM, </w:t>
      </w:r>
      <w:proofErr w:type="spellStart"/>
      <w:r w:rsidRPr="0083448E">
        <w:rPr>
          <w:rFonts w:ascii="Arial" w:hAnsi="Arial" w:cs="Arial"/>
          <w:sz w:val="20"/>
          <w:szCs w:val="20"/>
        </w:rPr>
        <w:t>Veenstra</w:t>
      </w:r>
      <w:proofErr w:type="spellEnd"/>
      <w:r w:rsidRPr="0083448E">
        <w:rPr>
          <w:rFonts w:ascii="Arial" w:hAnsi="Arial" w:cs="Arial"/>
          <w:sz w:val="20"/>
          <w:szCs w:val="20"/>
        </w:rPr>
        <w:t xml:space="preserve"> J, Verschuren WMM, Wareham N, Willett W, Woodward M, Yuan JM, Micha R, Lemaitre RN, Mozaffarian D, </w:t>
      </w:r>
      <w:proofErr w:type="spellStart"/>
      <w:r w:rsidRPr="0083448E">
        <w:rPr>
          <w:rFonts w:ascii="Arial" w:hAnsi="Arial" w:cs="Arial"/>
          <w:sz w:val="20"/>
          <w:szCs w:val="20"/>
        </w:rPr>
        <w:t>Risérus</w:t>
      </w:r>
      <w:proofErr w:type="spellEnd"/>
      <w:r w:rsidRPr="0083448E">
        <w:rPr>
          <w:rFonts w:ascii="Arial" w:hAnsi="Arial" w:cs="Arial"/>
          <w:sz w:val="20"/>
          <w:szCs w:val="20"/>
        </w:rPr>
        <w:t xml:space="preserve"> U; Cohorts for Heart and Aging Research in Genomic Epidemiology (CHARGE) Fatty Acids and Outcomes Research Consortium (FORCE). </w:t>
      </w:r>
      <w:r w:rsidRPr="00FE2F0C">
        <w:rPr>
          <w:rFonts w:ascii="Arial" w:hAnsi="Arial" w:cs="Arial"/>
          <w:b/>
          <w:i/>
          <w:sz w:val="20"/>
          <w:szCs w:val="20"/>
        </w:rPr>
        <w:t>Biomarkers of dietary Omega-6 fatty acids and incident cardiovascular disease and mortality: an individual-level pooled analysis of 30 cohort studies.</w:t>
      </w:r>
      <w:r w:rsidRPr="00560C8C">
        <w:rPr>
          <w:rFonts w:ascii="Arial" w:hAnsi="Arial" w:cs="Arial"/>
          <w:sz w:val="20"/>
          <w:szCs w:val="20"/>
        </w:rPr>
        <w:t xml:space="preserve"> </w:t>
      </w:r>
      <w:r w:rsidRPr="0083448E">
        <w:rPr>
          <w:rFonts w:ascii="Arial" w:hAnsi="Arial" w:cs="Arial"/>
          <w:sz w:val="20"/>
          <w:szCs w:val="20"/>
        </w:rPr>
        <w:t xml:space="preserve">Circulation. 2019 Apr 11. </w:t>
      </w:r>
      <w:proofErr w:type="spellStart"/>
      <w:r w:rsidRPr="0083448E">
        <w:rPr>
          <w:rFonts w:ascii="Arial" w:hAnsi="Arial" w:cs="Arial"/>
          <w:sz w:val="20"/>
          <w:szCs w:val="20"/>
        </w:rPr>
        <w:t>doi</w:t>
      </w:r>
      <w:proofErr w:type="spellEnd"/>
      <w:r w:rsidRPr="0083448E">
        <w:rPr>
          <w:rFonts w:ascii="Arial" w:hAnsi="Arial" w:cs="Arial"/>
          <w:sz w:val="20"/>
          <w:szCs w:val="20"/>
        </w:rPr>
        <w:t>: 10.1161/CIRCULATIONAHA.118.038908. [</w:t>
      </w:r>
      <w:proofErr w:type="spellStart"/>
      <w:r w:rsidRPr="0083448E">
        <w:rPr>
          <w:rFonts w:ascii="Arial" w:hAnsi="Arial" w:cs="Arial"/>
          <w:sz w:val="20"/>
          <w:szCs w:val="20"/>
        </w:rPr>
        <w:t>Epub</w:t>
      </w:r>
      <w:proofErr w:type="spellEnd"/>
      <w:r w:rsidRPr="0083448E">
        <w:rPr>
          <w:rFonts w:ascii="Arial" w:hAnsi="Arial" w:cs="Arial"/>
          <w:sz w:val="20"/>
          <w:szCs w:val="20"/>
        </w:rPr>
        <w:t xml:space="preserve"> ahead of print] PM: 30971107.</w:t>
      </w:r>
      <w:r w:rsidR="00E50717" w:rsidRPr="00E50717">
        <w:t xml:space="preserve"> </w:t>
      </w:r>
      <w:hyperlink r:id="rId393" w:history="1">
        <w:r w:rsidR="00E50717" w:rsidRPr="0051465A">
          <w:rPr>
            <w:rFonts w:ascii="Arial" w:hAnsi="Arial" w:cs="Arial"/>
            <w:sz w:val="20"/>
            <w:szCs w:val="20"/>
          </w:rPr>
          <w:t>PMC6582360</w:t>
        </w:r>
      </w:hyperlink>
      <w:r w:rsidR="00E50717" w:rsidRPr="0051465A">
        <w:rPr>
          <w:rFonts w:ascii="Arial" w:hAnsi="Arial" w:cs="Arial"/>
          <w:sz w:val="20"/>
          <w:szCs w:val="20"/>
        </w:rPr>
        <w:t>.</w:t>
      </w:r>
    </w:p>
    <w:p w14:paraId="1E7FCC5F" w14:textId="77777777" w:rsidR="00BC190E" w:rsidRPr="00253E45" w:rsidRDefault="00BC190E" w:rsidP="00253E45">
      <w:r w:rsidRPr="00D002ED">
        <w:rPr>
          <w:rFonts w:ascii="Arial" w:hAnsi="Arial" w:cs="Arial"/>
          <w:sz w:val="20"/>
          <w:szCs w:val="20"/>
        </w:rPr>
        <w:t xml:space="preserve">Massera D, Xu S, Walker MD, </w:t>
      </w:r>
      <w:proofErr w:type="spellStart"/>
      <w:r w:rsidRPr="00D002ED">
        <w:rPr>
          <w:rFonts w:ascii="Arial" w:hAnsi="Arial" w:cs="Arial"/>
          <w:sz w:val="20"/>
          <w:szCs w:val="20"/>
        </w:rPr>
        <w:t>Valderrábano</w:t>
      </w:r>
      <w:proofErr w:type="spellEnd"/>
      <w:r w:rsidRPr="00D002ED">
        <w:rPr>
          <w:rFonts w:ascii="Arial" w:hAnsi="Arial" w:cs="Arial"/>
          <w:sz w:val="20"/>
          <w:szCs w:val="20"/>
        </w:rPr>
        <w:t xml:space="preserve"> RJ, Mukamal KJ, Ix JH, Siscovick DS, Tracy RP, Robbins JA, Biggs ML, Xue X, Kizer JR. </w:t>
      </w:r>
      <w:hyperlink r:id="rId394" w:history="1">
        <w:r w:rsidRPr="00383CF5">
          <w:rPr>
            <w:rFonts w:ascii="Arial" w:hAnsi="Arial" w:cs="Arial"/>
            <w:b/>
            <w:i/>
            <w:sz w:val="20"/>
            <w:szCs w:val="20"/>
          </w:rPr>
          <w:t>Biochemical markers of bone turnover and risk of incident hip fracture in older women: the Cardiovascular Health Study.</w:t>
        </w:r>
      </w:hyperlink>
      <w:r w:rsidRPr="00D002ED">
        <w:rPr>
          <w:rFonts w:ascii="Arial" w:hAnsi="Arial" w:cs="Arial"/>
          <w:sz w:val="20"/>
          <w:szCs w:val="20"/>
        </w:rPr>
        <w:t xml:space="preserve"> </w:t>
      </w:r>
      <w:proofErr w:type="spellStart"/>
      <w:r w:rsidRPr="00D002ED">
        <w:rPr>
          <w:rFonts w:ascii="Arial" w:hAnsi="Arial" w:cs="Arial"/>
          <w:sz w:val="20"/>
          <w:szCs w:val="20"/>
        </w:rPr>
        <w:t>Osteoporos</w:t>
      </w:r>
      <w:proofErr w:type="spellEnd"/>
      <w:r w:rsidRPr="00D002ED">
        <w:rPr>
          <w:rFonts w:ascii="Arial" w:hAnsi="Arial" w:cs="Arial"/>
          <w:sz w:val="20"/>
          <w:szCs w:val="20"/>
        </w:rPr>
        <w:t xml:space="preserve"> Int. 2019 Jun 21. </w:t>
      </w:r>
      <w:proofErr w:type="spellStart"/>
      <w:r w:rsidRPr="00D002ED">
        <w:rPr>
          <w:rFonts w:ascii="Arial" w:hAnsi="Arial" w:cs="Arial"/>
          <w:sz w:val="20"/>
          <w:szCs w:val="20"/>
        </w:rPr>
        <w:t>doi</w:t>
      </w:r>
      <w:proofErr w:type="spellEnd"/>
      <w:r w:rsidRPr="00D002ED">
        <w:rPr>
          <w:rFonts w:ascii="Arial" w:hAnsi="Arial" w:cs="Arial"/>
          <w:sz w:val="20"/>
          <w:szCs w:val="20"/>
        </w:rPr>
        <w:t>: 10.1007/s00198-019-05043-1. [</w:t>
      </w:r>
      <w:proofErr w:type="spellStart"/>
      <w:r w:rsidRPr="00D002ED">
        <w:rPr>
          <w:rFonts w:ascii="Arial" w:hAnsi="Arial" w:cs="Arial"/>
          <w:sz w:val="20"/>
          <w:szCs w:val="20"/>
        </w:rPr>
        <w:t>Epub</w:t>
      </w:r>
      <w:proofErr w:type="spellEnd"/>
      <w:r w:rsidRPr="00D002ED">
        <w:rPr>
          <w:rFonts w:ascii="Arial" w:hAnsi="Arial" w:cs="Arial"/>
          <w:sz w:val="20"/>
          <w:szCs w:val="20"/>
        </w:rPr>
        <w:t xml:space="preserve"> ahead of print] PM: 31227885.</w:t>
      </w:r>
      <w:r w:rsidR="00253E45" w:rsidRPr="00253E45">
        <w:t xml:space="preserve"> </w:t>
      </w:r>
      <w:hyperlink r:id="rId395" w:history="1">
        <w:r w:rsidR="00253E45" w:rsidRPr="00253E45">
          <w:rPr>
            <w:rFonts w:ascii="Arial" w:hAnsi="Arial" w:cs="Arial"/>
            <w:sz w:val="20"/>
            <w:szCs w:val="20"/>
          </w:rPr>
          <w:t>PMC6717520</w:t>
        </w:r>
      </w:hyperlink>
      <w:r w:rsidR="00253E45" w:rsidRPr="00253E45">
        <w:rPr>
          <w:rFonts w:ascii="Arial" w:hAnsi="Arial" w:cs="Arial"/>
          <w:sz w:val="20"/>
          <w:szCs w:val="20"/>
        </w:rPr>
        <w:t>.</w:t>
      </w:r>
    </w:p>
    <w:p w14:paraId="27D02B4F" w14:textId="77777777" w:rsidR="00BC190E" w:rsidRPr="00BC67BB" w:rsidRDefault="00BC190E" w:rsidP="00BC67BB">
      <w:r w:rsidRPr="00D002ED">
        <w:rPr>
          <w:rFonts w:ascii="Arial" w:hAnsi="Arial" w:cs="Arial"/>
          <w:sz w:val="20"/>
          <w:szCs w:val="20"/>
        </w:rPr>
        <w:t>Mendelian Randomization of Dairy Consumption Working Group</w:t>
      </w:r>
      <w:r>
        <w:rPr>
          <w:rFonts w:ascii="Arial" w:hAnsi="Arial" w:cs="Arial"/>
          <w:sz w:val="20"/>
          <w:szCs w:val="20"/>
        </w:rPr>
        <w:t>,</w:t>
      </w:r>
      <w:r w:rsidRPr="00D002ED">
        <w:rPr>
          <w:rFonts w:ascii="Arial" w:hAnsi="Arial" w:cs="Arial"/>
          <w:sz w:val="20"/>
          <w:szCs w:val="20"/>
        </w:rPr>
        <w:t xml:space="preserve"> CHARGE consortium. </w:t>
      </w:r>
      <w:hyperlink r:id="rId396" w:history="1">
        <w:r w:rsidRPr="00383CF5">
          <w:rPr>
            <w:rFonts w:ascii="Arial" w:hAnsi="Arial" w:cs="Arial"/>
            <w:b/>
            <w:i/>
            <w:sz w:val="20"/>
            <w:szCs w:val="20"/>
          </w:rPr>
          <w:t xml:space="preserve">Dairy </w:t>
        </w:r>
        <w:r>
          <w:rPr>
            <w:rFonts w:ascii="Arial" w:hAnsi="Arial" w:cs="Arial"/>
            <w:b/>
            <w:i/>
            <w:sz w:val="20"/>
            <w:szCs w:val="20"/>
          </w:rPr>
          <w:t>i</w:t>
        </w:r>
        <w:r w:rsidRPr="00383CF5">
          <w:rPr>
            <w:rFonts w:ascii="Arial" w:hAnsi="Arial" w:cs="Arial"/>
            <w:b/>
            <w:i/>
            <w:sz w:val="20"/>
            <w:szCs w:val="20"/>
          </w:rPr>
          <w:t xml:space="preserve">ntake and </w:t>
        </w:r>
        <w:r>
          <w:rPr>
            <w:rFonts w:ascii="Arial" w:hAnsi="Arial" w:cs="Arial"/>
            <w:b/>
            <w:i/>
            <w:sz w:val="20"/>
            <w:szCs w:val="20"/>
          </w:rPr>
          <w:t>b</w:t>
        </w:r>
        <w:r w:rsidRPr="00383CF5">
          <w:rPr>
            <w:rFonts w:ascii="Arial" w:hAnsi="Arial" w:cs="Arial"/>
            <w:b/>
            <w:i/>
            <w:sz w:val="20"/>
            <w:szCs w:val="20"/>
          </w:rPr>
          <w:t xml:space="preserve">ody </w:t>
        </w:r>
        <w:r>
          <w:rPr>
            <w:rFonts w:ascii="Arial" w:hAnsi="Arial" w:cs="Arial"/>
            <w:b/>
            <w:i/>
            <w:sz w:val="20"/>
            <w:szCs w:val="20"/>
          </w:rPr>
          <w:t>co</w:t>
        </w:r>
        <w:r w:rsidRPr="00383CF5">
          <w:rPr>
            <w:rFonts w:ascii="Arial" w:hAnsi="Arial" w:cs="Arial"/>
            <w:b/>
            <w:i/>
            <w:sz w:val="20"/>
            <w:szCs w:val="20"/>
          </w:rPr>
          <w:t xml:space="preserve">mposition and </w:t>
        </w:r>
        <w:r>
          <w:rPr>
            <w:rFonts w:ascii="Arial" w:hAnsi="Arial" w:cs="Arial"/>
            <w:b/>
            <w:i/>
            <w:sz w:val="20"/>
            <w:szCs w:val="20"/>
          </w:rPr>
          <w:t>c</w:t>
        </w:r>
        <w:r w:rsidRPr="00383CF5">
          <w:rPr>
            <w:rFonts w:ascii="Arial" w:hAnsi="Arial" w:cs="Arial"/>
            <w:b/>
            <w:i/>
            <w:sz w:val="20"/>
            <w:szCs w:val="20"/>
          </w:rPr>
          <w:t xml:space="preserve">ardiometabolic </w:t>
        </w:r>
        <w:r>
          <w:rPr>
            <w:rFonts w:ascii="Arial" w:hAnsi="Arial" w:cs="Arial"/>
            <w:b/>
            <w:i/>
            <w:sz w:val="20"/>
            <w:szCs w:val="20"/>
          </w:rPr>
          <w:t>t</w:t>
        </w:r>
        <w:r w:rsidRPr="00383CF5">
          <w:rPr>
            <w:rFonts w:ascii="Arial" w:hAnsi="Arial" w:cs="Arial"/>
            <w:b/>
            <w:i/>
            <w:sz w:val="20"/>
            <w:szCs w:val="20"/>
          </w:rPr>
          <w:t xml:space="preserve">raits among </w:t>
        </w:r>
        <w:r>
          <w:rPr>
            <w:rFonts w:ascii="Arial" w:hAnsi="Arial" w:cs="Arial"/>
            <w:b/>
            <w:i/>
            <w:sz w:val="20"/>
            <w:szCs w:val="20"/>
          </w:rPr>
          <w:t>a</w:t>
        </w:r>
        <w:r w:rsidRPr="00383CF5">
          <w:rPr>
            <w:rFonts w:ascii="Arial" w:hAnsi="Arial" w:cs="Arial"/>
            <w:b/>
            <w:i/>
            <w:sz w:val="20"/>
            <w:szCs w:val="20"/>
          </w:rPr>
          <w:t xml:space="preserve">dults: Mendelian </w:t>
        </w:r>
        <w:r>
          <w:rPr>
            <w:rFonts w:ascii="Arial" w:hAnsi="Arial" w:cs="Arial"/>
            <w:b/>
            <w:i/>
            <w:sz w:val="20"/>
            <w:szCs w:val="20"/>
          </w:rPr>
          <w:t>r</w:t>
        </w:r>
        <w:r w:rsidRPr="00383CF5">
          <w:rPr>
            <w:rFonts w:ascii="Arial" w:hAnsi="Arial" w:cs="Arial"/>
            <w:b/>
            <w:i/>
            <w:sz w:val="20"/>
            <w:szCs w:val="20"/>
          </w:rPr>
          <w:t xml:space="preserve">andomization </w:t>
        </w:r>
        <w:r>
          <w:rPr>
            <w:rFonts w:ascii="Arial" w:hAnsi="Arial" w:cs="Arial"/>
            <w:b/>
            <w:i/>
            <w:sz w:val="20"/>
            <w:szCs w:val="20"/>
          </w:rPr>
          <w:t>a</w:t>
        </w:r>
        <w:r w:rsidRPr="00383CF5">
          <w:rPr>
            <w:rFonts w:ascii="Arial" w:hAnsi="Arial" w:cs="Arial"/>
            <w:b/>
            <w:i/>
            <w:sz w:val="20"/>
            <w:szCs w:val="20"/>
          </w:rPr>
          <w:t xml:space="preserve">nalysis of 182041 </w:t>
        </w:r>
        <w:r>
          <w:rPr>
            <w:rFonts w:ascii="Arial" w:hAnsi="Arial" w:cs="Arial"/>
            <w:b/>
            <w:i/>
            <w:sz w:val="20"/>
            <w:szCs w:val="20"/>
          </w:rPr>
          <w:t>i</w:t>
        </w:r>
        <w:r w:rsidRPr="00383CF5">
          <w:rPr>
            <w:rFonts w:ascii="Arial" w:hAnsi="Arial" w:cs="Arial"/>
            <w:b/>
            <w:i/>
            <w:sz w:val="20"/>
            <w:szCs w:val="20"/>
          </w:rPr>
          <w:t xml:space="preserve">ndividuals from 18 </w:t>
        </w:r>
        <w:r>
          <w:rPr>
            <w:rFonts w:ascii="Arial" w:hAnsi="Arial" w:cs="Arial"/>
            <w:b/>
            <w:i/>
            <w:sz w:val="20"/>
            <w:szCs w:val="20"/>
          </w:rPr>
          <w:t>s</w:t>
        </w:r>
        <w:r w:rsidRPr="00383CF5">
          <w:rPr>
            <w:rFonts w:ascii="Arial" w:hAnsi="Arial" w:cs="Arial"/>
            <w:b/>
            <w:i/>
            <w:sz w:val="20"/>
            <w:szCs w:val="20"/>
          </w:rPr>
          <w:t>tudies.</w:t>
        </w:r>
      </w:hyperlink>
      <w:r w:rsidRPr="00383CF5">
        <w:rPr>
          <w:rFonts w:ascii="Arial" w:hAnsi="Arial" w:cs="Arial"/>
          <w:b/>
          <w:i/>
          <w:sz w:val="20"/>
          <w:szCs w:val="20"/>
        </w:rPr>
        <w:t xml:space="preserve"> </w:t>
      </w:r>
      <w:r w:rsidRPr="00D002ED">
        <w:rPr>
          <w:rFonts w:ascii="Arial" w:hAnsi="Arial" w:cs="Arial"/>
          <w:sz w:val="20"/>
          <w:szCs w:val="20"/>
        </w:rPr>
        <w:t>Clin Chem. 2019 Jun</w:t>
      </w:r>
      <w:r>
        <w:rPr>
          <w:rFonts w:ascii="Arial" w:hAnsi="Arial" w:cs="Arial"/>
          <w:sz w:val="20"/>
          <w:szCs w:val="20"/>
        </w:rPr>
        <w:t xml:space="preserve">. Vol. </w:t>
      </w:r>
      <w:r w:rsidRPr="00D002ED">
        <w:rPr>
          <w:rFonts w:ascii="Arial" w:hAnsi="Arial" w:cs="Arial"/>
          <w:sz w:val="20"/>
          <w:szCs w:val="20"/>
        </w:rPr>
        <w:t>65</w:t>
      </w:r>
      <w:r>
        <w:rPr>
          <w:rFonts w:ascii="Arial" w:hAnsi="Arial" w:cs="Arial"/>
          <w:sz w:val="20"/>
          <w:szCs w:val="20"/>
        </w:rPr>
        <w:t xml:space="preserve">, issue </w:t>
      </w:r>
      <w:r w:rsidRPr="00D002ED">
        <w:rPr>
          <w:rFonts w:ascii="Arial" w:hAnsi="Arial" w:cs="Arial"/>
          <w:sz w:val="20"/>
          <w:szCs w:val="20"/>
        </w:rPr>
        <w:t>6</w:t>
      </w:r>
      <w:r>
        <w:rPr>
          <w:rFonts w:ascii="Arial" w:hAnsi="Arial" w:cs="Arial"/>
          <w:sz w:val="20"/>
          <w:szCs w:val="20"/>
        </w:rPr>
        <w:t xml:space="preserve">, pp. </w:t>
      </w:r>
      <w:r w:rsidRPr="00D002ED">
        <w:rPr>
          <w:rFonts w:ascii="Arial" w:hAnsi="Arial" w:cs="Arial"/>
          <w:sz w:val="20"/>
          <w:szCs w:val="20"/>
        </w:rPr>
        <w:t>751-760. PM: 31138550.</w:t>
      </w:r>
      <w:r w:rsidR="00BC67BB" w:rsidRPr="00BC67BB">
        <w:t xml:space="preserve"> </w:t>
      </w:r>
      <w:hyperlink r:id="rId397" w:history="1">
        <w:r w:rsidR="00BC67BB" w:rsidRPr="00BC67BB">
          <w:rPr>
            <w:rFonts w:ascii="Arial" w:hAnsi="Arial" w:cs="Arial"/>
            <w:sz w:val="20"/>
            <w:szCs w:val="20"/>
          </w:rPr>
          <w:t>PMC6818094</w:t>
        </w:r>
      </w:hyperlink>
      <w:r w:rsidR="00BC67BB" w:rsidRPr="00BC67BB">
        <w:rPr>
          <w:rFonts w:ascii="Arial" w:hAnsi="Arial" w:cs="Arial"/>
          <w:sz w:val="20"/>
          <w:szCs w:val="20"/>
        </w:rPr>
        <w:t>.</w:t>
      </w:r>
    </w:p>
    <w:p w14:paraId="781A4485" w14:textId="77777777" w:rsidR="00BD70EF" w:rsidRPr="00E02935" w:rsidRDefault="00BD70EF" w:rsidP="00BD70EF">
      <w:pPr>
        <w:rPr>
          <w:rFonts w:ascii="Arial" w:hAnsi="Arial" w:cs="Arial"/>
          <w:sz w:val="20"/>
          <w:szCs w:val="20"/>
        </w:rPr>
      </w:pPr>
      <w:r w:rsidRPr="00E02935">
        <w:rPr>
          <w:rFonts w:ascii="Arial" w:hAnsi="Arial" w:cs="Arial"/>
          <w:sz w:val="20"/>
          <w:szCs w:val="20"/>
        </w:rPr>
        <w:t>Merino J</w:t>
      </w:r>
      <w:r>
        <w:rPr>
          <w:rFonts w:ascii="Arial" w:hAnsi="Arial" w:cs="Arial"/>
          <w:sz w:val="20"/>
          <w:szCs w:val="20"/>
        </w:rPr>
        <w:t>,</w:t>
      </w:r>
      <w:r w:rsidRPr="00E02935">
        <w:rPr>
          <w:rFonts w:ascii="Arial" w:hAnsi="Arial" w:cs="Arial"/>
          <w:sz w:val="20"/>
          <w:szCs w:val="20"/>
        </w:rPr>
        <w:t xml:space="preserve"> CHARGE Consortium Nutrition Working Group. </w:t>
      </w:r>
      <w:hyperlink r:id="rId398" w:history="1">
        <w:r w:rsidRPr="00066924">
          <w:rPr>
            <w:rFonts w:ascii="Arial" w:eastAsia="Times New Roman" w:hAnsi="Arial" w:cs="Arial"/>
            <w:b/>
            <w:i/>
            <w:sz w:val="20"/>
            <w:szCs w:val="20"/>
          </w:rPr>
          <w:t>Quality of dietary fat and genetic risk of type 2 diabetes: individual participant data meta-analysis.</w:t>
        </w:r>
      </w:hyperlink>
      <w:r w:rsidRPr="00066924">
        <w:rPr>
          <w:rFonts w:ascii="Arial" w:eastAsia="Times New Roman" w:hAnsi="Arial" w:cs="Arial"/>
          <w:b/>
          <w:i/>
          <w:sz w:val="20"/>
          <w:szCs w:val="20"/>
        </w:rPr>
        <w:t xml:space="preserve"> </w:t>
      </w:r>
      <w:r w:rsidRPr="00E02935">
        <w:rPr>
          <w:rFonts w:ascii="Arial" w:hAnsi="Arial" w:cs="Arial"/>
          <w:sz w:val="20"/>
          <w:szCs w:val="20"/>
        </w:rPr>
        <w:t>BMJ. 2019 Jul 25</w:t>
      </w:r>
      <w:r>
        <w:rPr>
          <w:rFonts w:ascii="Arial" w:hAnsi="Arial" w:cs="Arial"/>
          <w:sz w:val="20"/>
          <w:szCs w:val="20"/>
        </w:rPr>
        <w:t xml:space="preserve">. Vol. Vol. </w:t>
      </w:r>
      <w:r w:rsidRPr="00E02935">
        <w:rPr>
          <w:rFonts w:ascii="Arial" w:hAnsi="Arial" w:cs="Arial"/>
          <w:sz w:val="20"/>
          <w:szCs w:val="20"/>
        </w:rPr>
        <w:t>366</w:t>
      </w:r>
      <w:r>
        <w:rPr>
          <w:rFonts w:ascii="Arial" w:hAnsi="Arial" w:cs="Arial"/>
          <w:sz w:val="20"/>
          <w:szCs w:val="20"/>
        </w:rPr>
        <w:t xml:space="preserve">, p. </w:t>
      </w:r>
      <w:r w:rsidRPr="00E02935">
        <w:rPr>
          <w:rFonts w:ascii="Arial" w:hAnsi="Arial" w:cs="Arial"/>
          <w:sz w:val="20"/>
          <w:szCs w:val="20"/>
        </w:rPr>
        <w:t xml:space="preserve">4292. </w:t>
      </w:r>
      <w:r w:rsidRPr="00E02935">
        <w:rPr>
          <w:rFonts w:ascii="Arial" w:eastAsia="Times New Roman" w:hAnsi="Arial" w:cs="Arial"/>
          <w:sz w:val="20"/>
          <w:szCs w:val="20"/>
        </w:rPr>
        <w:t>PM: 31345923</w:t>
      </w:r>
      <w:r w:rsidRPr="00E02935">
        <w:rPr>
          <w:rFonts w:ascii="Arial" w:hAnsi="Arial" w:cs="Arial"/>
          <w:sz w:val="20"/>
          <w:szCs w:val="20"/>
        </w:rPr>
        <w:t xml:space="preserve">. </w:t>
      </w:r>
      <w:hyperlink r:id="rId399" w:history="1">
        <w:r w:rsidRPr="00066924">
          <w:rPr>
            <w:rFonts w:ascii="Arial" w:hAnsi="Arial" w:cs="Arial"/>
            <w:sz w:val="20"/>
            <w:szCs w:val="20"/>
          </w:rPr>
          <w:t>PMC6652797</w:t>
        </w:r>
      </w:hyperlink>
      <w:r w:rsidRPr="00066924">
        <w:rPr>
          <w:rFonts w:ascii="Arial" w:hAnsi="Arial" w:cs="Arial"/>
          <w:sz w:val="20"/>
          <w:szCs w:val="20"/>
        </w:rPr>
        <w:t>.</w:t>
      </w:r>
    </w:p>
    <w:p w14:paraId="22C3A5D1" w14:textId="77777777" w:rsidR="00BC190E" w:rsidRPr="00D002ED" w:rsidRDefault="00BC190E" w:rsidP="00BC190E">
      <w:pPr>
        <w:pStyle w:val="details"/>
        <w:rPr>
          <w:rFonts w:ascii="Arial" w:hAnsi="Arial" w:cs="Arial"/>
          <w:sz w:val="20"/>
          <w:szCs w:val="20"/>
        </w:rPr>
      </w:pPr>
      <w:proofErr w:type="spellStart"/>
      <w:r w:rsidRPr="00D002ED">
        <w:rPr>
          <w:rFonts w:ascii="Arial" w:hAnsi="Arial" w:cs="Arial"/>
          <w:sz w:val="20"/>
          <w:szCs w:val="20"/>
        </w:rPr>
        <w:t>Meuwese</w:t>
      </w:r>
      <w:proofErr w:type="spellEnd"/>
      <w:r w:rsidRPr="00D002ED">
        <w:rPr>
          <w:rFonts w:ascii="Arial" w:hAnsi="Arial" w:cs="Arial"/>
          <w:sz w:val="20"/>
          <w:szCs w:val="20"/>
        </w:rPr>
        <w:t xml:space="preserve"> CL, van </w:t>
      </w:r>
      <w:proofErr w:type="spellStart"/>
      <w:r w:rsidRPr="00D002ED">
        <w:rPr>
          <w:rFonts w:ascii="Arial" w:hAnsi="Arial" w:cs="Arial"/>
          <w:sz w:val="20"/>
          <w:szCs w:val="20"/>
        </w:rPr>
        <w:t>Diepen</w:t>
      </w:r>
      <w:proofErr w:type="spellEnd"/>
      <w:r w:rsidRPr="00D002ED">
        <w:rPr>
          <w:rFonts w:ascii="Arial" w:hAnsi="Arial" w:cs="Arial"/>
          <w:sz w:val="20"/>
          <w:szCs w:val="20"/>
        </w:rPr>
        <w:t xml:space="preserve"> M, Cappola AR, Sarnak MJ, Shlipak MG, Bauer DC, Fried LP, </w:t>
      </w:r>
      <w:proofErr w:type="spellStart"/>
      <w:r w:rsidRPr="00D002ED">
        <w:rPr>
          <w:rFonts w:ascii="Arial" w:hAnsi="Arial" w:cs="Arial"/>
          <w:sz w:val="20"/>
          <w:szCs w:val="20"/>
        </w:rPr>
        <w:t>Iacoviello</w:t>
      </w:r>
      <w:proofErr w:type="spellEnd"/>
      <w:r w:rsidRPr="00D002ED">
        <w:rPr>
          <w:rFonts w:ascii="Arial" w:hAnsi="Arial" w:cs="Arial"/>
          <w:sz w:val="20"/>
          <w:szCs w:val="20"/>
        </w:rPr>
        <w:t xml:space="preserve"> M, Vaes B, </w:t>
      </w:r>
      <w:proofErr w:type="spellStart"/>
      <w:r w:rsidRPr="00D002ED">
        <w:rPr>
          <w:rFonts w:ascii="Arial" w:hAnsi="Arial" w:cs="Arial"/>
          <w:sz w:val="20"/>
          <w:szCs w:val="20"/>
        </w:rPr>
        <w:t>Degryse</w:t>
      </w:r>
      <w:proofErr w:type="spellEnd"/>
      <w:r w:rsidRPr="00D002ED">
        <w:rPr>
          <w:rFonts w:ascii="Arial" w:hAnsi="Arial" w:cs="Arial"/>
          <w:sz w:val="20"/>
          <w:szCs w:val="20"/>
        </w:rPr>
        <w:t xml:space="preserve"> J, </w:t>
      </w:r>
      <w:proofErr w:type="spellStart"/>
      <w:r w:rsidRPr="00D002ED">
        <w:rPr>
          <w:rFonts w:ascii="Arial" w:hAnsi="Arial" w:cs="Arial"/>
          <w:sz w:val="20"/>
          <w:szCs w:val="20"/>
        </w:rPr>
        <w:t>Khaw</w:t>
      </w:r>
      <w:proofErr w:type="spellEnd"/>
      <w:r w:rsidRPr="00D002ED">
        <w:rPr>
          <w:rFonts w:ascii="Arial" w:hAnsi="Arial" w:cs="Arial"/>
          <w:sz w:val="20"/>
          <w:szCs w:val="20"/>
        </w:rPr>
        <w:t xml:space="preserve"> KT, </w:t>
      </w:r>
      <w:proofErr w:type="spellStart"/>
      <w:r w:rsidRPr="00D002ED">
        <w:rPr>
          <w:rFonts w:ascii="Arial" w:hAnsi="Arial" w:cs="Arial"/>
          <w:sz w:val="20"/>
          <w:szCs w:val="20"/>
        </w:rPr>
        <w:t>Luben</w:t>
      </w:r>
      <w:proofErr w:type="spellEnd"/>
      <w:r w:rsidRPr="00D002ED">
        <w:rPr>
          <w:rFonts w:ascii="Arial" w:hAnsi="Arial" w:cs="Arial"/>
          <w:sz w:val="20"/>
          <w:szCs w:val="20"/>
        </w:rPr>
        <w:t xml:space="preserve"> RN, </w:t>
      </w:r>
      <w:proofErr w:type="spellStart"/>
      <w:r w:rsidRPr="00D002ED">
        <w:rPr>
          <w:rFonts w:ascii="Arial" w:hAnsi="Arial" w:cs="Arial"/>
          <w:sz w:val="20"/>
          <w:szCs w:val="20"/>
        </w:rPr>
        <w:t>Åsvold</w:t>
      </w:r>
      <w:proofErr w:type="spellEnd"/>
      <w:r w:rsidRPr="00D002ED">
        <w:rPr>
          <w:rFonts w:ascii="Arial" w:hAnsi="Arial" w:cs="Arial"/>
          <w:sz w:val="20"/>
          <w:szCs w:val="20"/>
        </w:rPr>
        <w:t xml:space="preserve"> BO, </w:t>
      </w:r>
      <w:proofErr w:type="spellStart"/>
      <w:r w:rsidRPr="00D002ED">
        <w:rPr>
          <w:rFonts w:ascii="Arial" w:hAnsi="Arial" w:cs="Arial"/>
          <w:sz w:val="20"/>
          <w:szCs w:val="20"/>
        </w:rPr>
        <w:t>Bjøro</w:t>
      </w:r>
      <w:proofErr w:type="spellEnd"/>
      <w:r w:rsidRPr="00D002ED">
        <w:rPr>
          <w:rFonts w:ascii="Arial" w:hAnsi="Arial" w:cs="Arial"/>
          <w:sz w:val="20"/>
          <w:szCs w:val="20"/>
        </w:rPr>
        <w:t xml:space="preserve"> T, </w:t>
      </w:r>
      <w:proofErr w:type="spellStart"/>
      <w:r w:rsidRPr="00D002ED">
        <w:rPr>
          <w:rFonts w:ascii="Arial" w:hAnsi="Arial" w:cs="Arial"/>
          <w:sz w:val="20"/>
          <w:szCs w:val="20"/>
        </w:rPr>
        <w:t>Vatten</w:t>
      </w:r>
      <w:proofErr w:type="spellEnd"/>
      <w:r w:rsidRPr="00D002ED">
        <w:rPr>
          <w:rFonts w:ascii="Arial" w:hAnsi="Arial" w:cs="Arial"/>
          <w:sz w:val="20"/>
          <w:szCs w:val="20"/>
        </w:rPr>
        <w:t xml:space="preserve"> LJ, de </w:t>
      </w:r>
      <w:proofErr w:type="spellStart"/>
      <w:r w:rsidRPr="00D002ED">
        <w:rPr>
          <w:rFonts w:ascii="Arial" w:hAnsi="Arial" w:cs="Arial"/>
          <w:sz w:val="20"/>
          <w:szCs w:val="20"/>
        </w:rPr>
        <w:t>Craen</w:t>
      </w:r>
      <w:proofErr w:type="spellEnd"/>
      <w:r w:rsidRPr="00D002ED">
        <w:rPr>
          <w:rFonts w:ascii="Arial" w:hAnsi="Arial" w:cs="Arial"/>
          <w:sz w:val="20"/>
          <w:szCs w:val="20"/>
        </w:rPr>
        <w:t xml:space="preserve"> AJM, Trompet S, </w:t>
      </w:r>
      <w:proofErr w:type="spellStart"/>
      <w:r w:rsidRPr="00D002ED">
        <w:rPr>
          <w:rFonts w:ascii="Arial" w:hAnsi="Arial" w:cs="Arial"/>
          <w:sz w:val="20"/>
          <w:szCs w:val="20"/>
        </w:rPr>
        <w:t>Iervasi</w:t>
      </w:r>
      <w:proofErr w:type="spellEnd"/>
      <w:r w:rsidRPr="00D002ED">
        <w:rPr>
          <w:rFonts w:ascii="Arial" w:hAnsi="Arial" w:cs="Arial"/>
          <w:sz w:val="20"/>
          <w:szCs w:val="20"/>
        </w:rPr>
        <w:t xml:space="preserve"> G, Molinaro S, </w:t>
      </w:r>
      <w:proofErr w:type="spellStart"/>
      <w:r w:rsidRPr="00D002ED">
        <w:rPr>
          <w:rFonts w:ascii="Arial" w:hAnsi="Arial" w:cs="Arial"/>
          <w:sz w:val="20"/>
          <w:szCs w:val="20"/>
        </w:rPr>
        <w:t>Ceresini</w:t>
      </w:r>
      <w:proofErr w:type="spellEnd"/>
      <w:r w:rsidRPr="00D002ED">
        <w:rPr>
          <w:rFonts w:ascii="Arial" w:hAnsi="Arial" w:cs="Arial"/>
          <w:sz w:val="20"/>
          <w:szCs w:val="20"/>
        </w:rPr>
        <w:t xml:space="preserve"> G, </w:t>
      </w:r>
      <w:proofErr w:type="spellStart"/>
      <w:r w:rsidRPr="00D002ED">
        <w:rPr>
          <w:rFonts w:ascii="Arial" w:hAnsi="Arial" w:cs="Arial"/>
          <w:sz w:val="20"/>
          <w:szCs w:val="20"/>
        </w:rPr>
        <w:t>Ferrucci</w:t>
      </w:r>
      <w:proofErr w:type="spellEnd"/>
      <w:r w:rsidRPr="00D002ED">
        <w:rPr>
          <w:rFonts w:ascii="Arial" w:hAnsi="Arial" w:cs="Arial"/>
          <w:sz w:val="20"/>
          <w:szCs w:val="20"/>
        </w:rPr>
        <w:t xml:space="preserve"> L, </w:t>
      </w:r>
      <w:proofErr w:type="spellStart"/>
      <w:r w:rsidRPr="00D002ED">
        <w:rPr>
          <w:rFonts w:ascii="Arial" w:hAnsi="Arial" w:cs="Arial"/>
          <w:sz w:val="20"/>
          <w:szCs w:val="20"/>
        </w:rPr>
        <w:t>Dullaart</w:t>
      </w:r>
      <w:proofErr w:type="spellEnd"/>
      <w:r w:rsidRPr="00D002ED">
        <w:rPr>
          <w:rFonts w:ascii="Arial" w:hAnsi="Arial" w:cs="Arial"/>
          <w:sz w:val="20"/>
          <w:szCs w:val="20"/>
        </w:rPr>
        <w:t xml:space="preserve"> RPF, Bakker SJL, </w:t>
      </w:r>
      <w:proofErr w:type="spellStart"/>
      <w:r w:rsidRPr="00D002ED">
        <w:rPr>
          <w:rFonts w:ascii="Arial" w:hAnsi="Arial" w:cs="Arial"/>
          <w:sz w:val="20"/>
          <w:szCs w:val="20"/>
        </w:rPr>
        <w:lastRenderedPageBreak/>
        <w:t>Jukema</w:t>
      </w:r>
      <w:proofErr w:type="spellEnd"/>
      <w:r w:rsidRPr="00D002ED">
        <w:rPr>
          <w:rFonts w:ascii="Arial" w:hAnsi="Arial" w:cs="Arial"/>
          <w:sz w:val="20"/>
          <w:szCs w:val="20"/>
        </w:rPr>
        <w:t xml:space="preserve"> JW, Kearney PM, Stott DJ, </w:t>
      </w:r>
      <w:proofErr w:type="spellStart"/>
      <w:r w:rsidRPr="00D002ED">
        <w:rPr>
          <w:rFonts w:ascii="Arial" w:hAnsi="Arial" w:cs="Arial"/>
          <w:sz w:val="20"/>
          <w:szCs w:val="20"/>
        </w:rPr>
        <w:t>Peeters</w:t>
      </w:r>
      <w:proofErr w:type="spellEnd"/>
      <w:r w:rsidRPr="00D002ED">
        <w:rPr>
          <w:rFonts w:ascii="Arial" w:hAnsi="Arial" w:cs="Arial"/>
          <w:sz w:val="20"/>
          <w:szCs w:val="20"/>
        </w:rPr>
        <w:t xml:space="preserve"> RP, Franco OH, </w:t>
      </w:r>
      <w:proofErr w:type="spellStart"/>
      <w:r w:rsidRPr="00D002ED">
        <w:rPr>
          <w:rFonts w:ascii="Arial" w:hAnsi="Arial" w:cs="Arial"/>
          <w:sz w:val="20"/>
          <w:szCs w:val="20"/>
        </w:rPr>
        <w:t>Völzke</w:t>
      </w:r>
      <w:proofErr w:type="spellEnd"/>
      <w:r w:rsidRPr="00D002ED">
        <w:rPr>
          <w:rFonts w:ascii="Arial" w:hAnsi="Arial" w:cs="Arial"/>
          <w:sz w:val="20"/>
          <w:szCs w:val="20"/>
        </w:rPr>
        <w:t xml:space="preserve"> H, Walsh JP, </w:t>
      </w:r>
      <w:proofErr w:type="spellStart"/>
      <w:r w:rsidRPr="00D002ED">
        <w:rPr>
          <w:rFonts w:ascii="Arial" w:hAnsi="Arial" w:cs="Arial"/>
          <w:sz w:val="20"/>
          <w:szCs w:val="20"/>
        </w:rPr>
        <w:t>Bremner</w:t>
      </w:r>
      <w:proofErr w:type="spellEnd"/>
      <w:r w:rsidRPr="00D002ED">
        <w:rPr>
          <w:rFonts w:ascii="Arial" w:hAnsi="Arial" w:cs="Arial"/>
          <w:sz w:val="20"/>
          <w:szCs w:val="20"/>
        </w:rPr>
        <w:t xml:space="preserve"> A, </w:t>
      </w:r>
      <w:proofErr w:type="spellStart"/>
      <w:r w:rsidRPr="00D002ED">
        <w:rPr>
          <w:rFonts w:ascii="Arial" w:hAnsi="Arial" w:cs="Arial"/>
          <w:sz w:val="20"/>
          <w:szCs w:val="20"/>
        </w:rPr>
        <w:t>Sgarbi</w:t>
      </w:r>
      <w:proofErr w:type="spellEnd"/>
      <w:r w:rsidRPr="00D002ED">
        <w:rPr>
          <w:rFonts w:ascii="Arial" w:hAnsi="Arial" w:cs="Arial"/>
          <w:sz w:val="20"/>
          <w:szCs w:val="20"/>
        </w:rPr>
        <w:t xml:space="preserve"> JA, </w:t>
      </w:r>
      <w:proofErr w:type="spellStart"/>
      <w:r w:rsidRPr="00D002ED">
        <w:rPr>
          <w:rFonts w:ascii="Arial" w:hAnsi="Arial" w:cs="Arial"/>
          <w:sz w:val="20"/>
          <w:szCs w:val="20"/>
        </w:rPr>
        <w:t>Maciel</w:t>
      </w:r>
      <w:proofErr w:type="spellEnd"/>
      <w:r w:rsidRPr="00D002ED">
        <w:rPr>
          <w:rFonts w:ascii="Arial" w:hAnsi="Arial" w:cs="Arial"/>
          <w:sz w:val="20"/>
          <w:szCs w:val="20"/>
        </w:rPr>
        <w:t xml:space="preserve"> RMB, </w:t>
      </w:r>
      <w:proofErr w:type="spellStart"/>
      <w:r w:rsidRPr="00D002ED">
        <w:rPr>
          <w:rFonts w:ascii="Arial" w:hAnsi="Arial" w:cs="Arial"/>
          <w:sz w:val="20"/>
          <w:szCs w:val="20"/>
        </w:rPr>
        <w:t>Imaizumi</w:t>
      </w:r>
      <w:proofErr w:type="spellEnd"/>
      <w:r w:rsidRPr="00D002ED">
        <w:rPr>
          <w:rFonts w:ascii="Arial" w:hAnsi="Arial" w:cs="Arial"/>
          <w:sz w:val="20"/>
          <w:szCs w:val="20"/>
        </w:rPr>
        <w:t xml:space="preserve"> M, </w:t>
      </w:r>
      <w:proofErr w:type="spellStart"/>
      <w:r w:rsidRPr="00D002ED">
        <w:rPr>
          <w:rFonts w:ascii="Arial" w:hAnsi="Arial" w:cs="Arial"/>
          <w:sz w:val="20"/>
          <w:szCs w:val="20"/>
        </w:rPr>
        <w:t>Ohishi</w:t>
      </w:r>
      <w:proofErr w:type="spellEnd"/>
      <w:r w:rsidRPr="00D002ED">
        <w:rPr>
          <w:rFonts w:ascii="Arial" w:hAnsi="Arial" w:cs="Arial"/>
          <w:sz w:val="20"/>
          <w:szCs w:val="20"/>
        </w:rPr>
        <w:t xml:space="preserve"> W, Dekker FW, </w:t>
      </w:r>
      <w:proofErr w:type="spellStart"/>
      <w:r w:rsidRPr="00D002ED">
        <w:rPr>
          <w:rFonts w:ascii="Arial" w:hAnsi="Arial" w:cs="Arial"/>
          <w:sz w:val="20"/>
          <w:szCs w:val="20"/>
        </w:rPr>
        <w:t>Rodondi</w:t>
      </w:r>
      <w:proofErr w:type="spellEnd"/>
      <w:r w:rsidRPr="00D002ED">
        <w:rPr>
          <w:rFonts w:ascii="Arial" w:hAnsi="Arial" w:cs="Arial"/>
          <w:sz w:val="20"/>
          <w:szCs w:val="20"/>
        </w:rPr>
        <w:t xml:space="preserve"> N, </w:t>
      </w:r>
      <w:proofErr w:type="spellStart"/>
      <w:r w:rsidRPr="00D002ED">
        <w:rPr>
          <w:rFonts w:ascii="Arial" w:hAnsi="Arial" w:cs="Arial"/>
          <w:sz w:val="20"/>
          <w:szCs w:val="20"/>
        </w:rPr>
        <w:t>Gussekloo</w:t>
      </w:r>
      <w:proofErr w:type="spellEnd"/>
      <w:r w:rsidRPr="00D002ED">
        <w:rPr>
          <w:rFonts w:ascii="Arial" w:hAnsi="Arial" w:cs="Arial"/>
          <w:sz w:val="20"/>
          <w:szCs w:val="20"/>
        </w:rPr>
        <w:t xml:space="preserve"> J, den </w:t>
      </w:r>
      <w:proofErr w:type="spellStart"/>
      <w:r w:rsidRPr="00D002ED">
        <w:rPr>
          <w:rFonts w:ascii="Arial" w:hAnsi="Arial" w:cs="Arial"/>
          <w:sz w:val="20"/>
          <w:szCs w:val="20"/>
        </w:rPr>
        <w:t>Elzen</w:t>
      </w:r>
      <w:proofErr w:type="spellEnd"/>
      <w:r w:rsidRPr="00D002ED">
        <w:rPr>
          <w:rFonts w:ascii="Arial" w:hAnsi="Arial" w:cs="Arial"/>
          <w:sz w:val="20"/>
          <w:szCs w:val="20"/>
        </w:rPr>
        <w:t xml:space="preserve"> WPJ; Thyroid Studies Collaboration. </w:t>
      </w:r>
      <w:hyperlink r:id="rId400" w:history="1">
        <w:r w:rsidRPr="00383CF5">
          <w:rPr>
            <w:rFonts w:ascii="Arial" w:hAnsi="Arial" w:cs="Arial"/>
            <w:b/>
            <w:i/>
            <w:sz w:val="20"/>
            <w:szCs w:val="20"/>
          </w:rPr>
          <w:t>Low thyroid function is not associated with an accelerated deterioration in renal function.</w:t>
        </w:r>
      </w:hyperlink>
      <w:r w:rsidRPr="00383CF5">
        <w:rPr>
          <w:rFonts w:ascii="Arial" w:hAnsi="Arial" w:cs="Arial"/>
          <w:b/>
          <w:i/>
          <w:sz w:val="20"/>
          <w:szCs w:val="20"/>
        </w:rPr>
        <w:t xml:space="preserve"> </w:t>
      </w:r>
      <w:r w:rsidRPr="00D002ED">
        <w:rPr>
          <w:rFonts w:ascii="Arial" w:hAnsi="Arial" w:cs="Arial"/>
          <w:sz w:val="20"/>
          <w:szCs w:val="20"/>
        </w:rPr>
        <w:t>Nephrol Dial Transplant. 2019 Apr 1</w:t>
      </w:r>
      <w:r>
        <w:rPr>
          <w:rFonts w:ascii="Arial" w:hAnsi="Arial" w:cs="Arial"/>
          <w:sz w:val="20"/>
          <w:szCs w:val="20"/>
        </w:rPr>
        <w:t xml:space="preserve">. Vol. </w:t>
      </w:r>
      <w:r w:rsidRPr="00D002ED">
        <w:rPr>
          <w:rFonts w:ascii="Arial" w:hAnsi="Arial" w:cs="Arial"/>
          <w:sz w:val="20"/>
          <w:szCs w:val="20"/>
        </w:rPr>
        <w:t>34</w:t>
      </w:r>
      <w:r>
        <w:rPr>
          <w:rFonts w:ascii="Arial" w:hAnsi="Arial" w:cs="Arial"/>
          <w:sz w:val="20"/>
          <w:szCs w:val="20"/>
        </w:rPr>
        <w:t xml:space="preserve">, issue </w:t>
      </w:r>
      <w:r w:rsidRPr="00D002ED">
        <w:rPr>
          <w:rFonts w:ascii="Arial" w:hAnsi="Arial" w:cs="Arial"/>
          <w:sz w:val="20"/>
          <w:szCs w:val="20"/>
        </w:rPr>
        <w:t>4</w:t>
      </w:r>
      <w:r>
        <w:rPr>
          <w:rFonts w:ascii="Arial" w:hAnsi="Arial" w:cs="Arial"/>
          <w:sz w:val="20"/>
          <w:szCs w:val="20"/>
        </w:rPr>
        <w:t xml:space="preserve">, pp. </w:t>
      </w:r>
      <w:r w:rsidRPr="00D002ED">
        <w:rPr>
          <w:rFonts w:ascii="Arial" w:hAnsi="Arial" w:cs="Arial"/>
          <w:sz w:val="20"/>
          <w:szCs w:val="20"/>
        </w:rPr>
        <w:t xml:space="preserve">650-659. PM: 29684213. </w:t>
      </w:r>
      <w:hyperlink r:id="rId401" w:history="1">
        <w:r w:rsidRPr="00383CF5">
          <w:rPr>
            <w:rFonts w:ascii="Arial" w:hAnsi="Arial" w:cs="Arial"/>
            <w:sz w:val="20"/>
            <w:szCs w:val="20"/>
          </w:rPr>
          <w:t>PMC6452200</w:t>
        </w:r>
      </w:hyperlink>
      <w:r w:rsidRPr="00383CF5">
        <w:rPr>
          <w:rFonts w:ascii="Arial" w:hAnsi="Arial" w:cs="Arial"/>
          <w:sz w:val="20"/>
          <w:szCs w:val="20"/>
        </w:rPr>
        <w:t>.</w:t>
      </w:r>
    </w:p>
    <w:p w14:paraId="46BD145F" w14:textId="77777777" w:rsidR="0082298F" w:rsidRPr="004E2AE9" w:rsidRDefault="0082298F" w:rsidP="0082298F">
      <w:pPr>
        <w:pStyle w:val="details"/>
        <w:rPr>
          <w:rFonts w:ascii="Arial" w:hAnsi="Arial" w:cs="Arial"/>
          <w:sz w:val="20"/>
          <w:szCs w:val="20"/>
        </w:rPr>
      </w:pPr>
      <w:r w:rsidRPr="004E2AE9">
        <w:rPr>
          <w:rFonts w:ascii="Arial" w:hAnsi="Arial" w:cs="Arial"/>
          <w:sz w:val="20"/>
          <w:szCs w:val="20"/>
        </w:rPr>
        <w:t xml:space="preserve">Miller LM, Jenny NS, Rawlings AM, Arnold AM, Fitzpatrick AL, Lopez OL, Odden MC. </w:t>
      </w:r>
      <w:hyperlink r:id="rId402" w:history="1">
        <w:r w:rsidRPr="000665C5">
          <w:rPr>
            <w:rFonts w:asciiTheme="minorHAnsi" w:hAnsiTheme="minorHAnsi" w:cstheme="minorBidi"/>
            <w:b/>
            <w:bCs/>
            <w:i/>
            <w:iCs/>
            <w:sz w:val="22"/>
            <w:szCs w:val="22"/>
          </w:rPr>
          <w:t xml:space="preserve">Sex </w:t>
        </w:r>
        <w:r>
          <w:rPr>
            <w:rFonts w:asciiTheme="minorHAnsi" w:hAnsiTheme="minorHAnsi" w:cstheme="minorBidi"/>
            <w:b/>
            <w:bCs/>
            <w:i/>
            <w:iCs/>
            <w:sz w:val="22"/>
            <w:szCs w:val="22"/>
          </w:rPr>
          <w:t>d</w:t>
        </w:r>
        <w:r w:rsidRPr="000665C5">
          <w:rPr>
            <w:rFonts w:asciiTheme="minorHAnsi" w:hAnsiTheme="minorHAnsi" w:cstheme="minorBidi"/>
            <w:b/>
            <w:bCs/>
            <w:i/>
            <w:iCs/>
            <w:sz w:val="22"/>
            <w:szCs w:val="22"/>
          </w:rPr>
          <w:t xml:space="preserve">ifferences in the </w:t>
        </w:r>
        <w:r>
          <w:rPr>
            <w:rFonts w:asciiTheme="minorHAnsi" w:hAnsiTheme="minorHAnsi" w:cstheme="minorBidi"/>
            <w:b/>
            <w:bCs/>
            <w:i/>
            <w:iCs/>
            <w:sz w:val="22"/>
            <w:szCs w:val="22"/>
          </w:rPr>
          <w:t>a</w:t>
        </w:r>
        <w:r w:rsidRPr="000665C5">
          <w:rPr>
            <w:rFonts w:asciiTheme="minorHAnsi" w:hAnsiTheme="minorHAnsi" w:cstheme="minorBidi"/>
            <w:b/>
            <w:bCs/>
            <w:i/>
            <w:iCs/>
            <w:sz w:val="22"/>
            <w:szCs w:val="22"/>
          </w:rPr>
          <w:t xml:space="preserve">ssociation </w:t>
        </w:r>
        <w:r>
          <w:rPr>
            <w:rFonts w:asciiTheme="minorHAnsi" w:hAnsiTheme="minorHAnsi" w:cstheme="minorBidi"/>
            <w:b/>
            <w:bCs/>
            <w:i/>
            <w:iCs/>
            <w:sz w:val="22"/>
            <w:szCs w:val="22"/>
          </w:rPr>
          <w:t>b</w:t>
        </w:r>
        <w:r w:rsidRPr="000665C5">
          <w:rPr>
            <w:rFonts w:asciiTheme="minorHAnsi" w:hAnsiTheme="minorHAnsi" w:cstheme="minorBidi"/>
            <w:b/>
            <w:bCs/>
            <w:i/>
            <w:iCs/>
            <w:sz w:val="22"/>
            <w:szCs w:val="22"/>
          </w:rPr>
          <w:t xml:space="preserve">etween </w:t>
        </w:r>
        <w:r>
          <w:rPr>
            <w:rFonts w:asciiTheme="minorHAnsi" w:hAnsiTheme="minorHAnsi" w:cstheme="minorBidi"/>
            <w:b/>
            <w:bCs/>
            <w:i/>
            <w:iCs/>
            <w:sz w:val="22"/>
            <w:szCs w:val="22"/>
          </w:rPr>
          <w:t>p</w:t>
        </w:r>
        <w:r w:rsidRPr="000665C5">
          <w:rPr>
            <w:rFonts w:asciiTheme="minorHAnsi" w:hAnsiTheme="minorHAnsi" w:cstheme="minorBidi"/>
            <w:b/>
            <w:bCs/>
            <w:i/>
            <w:iCs/>
            <w:sz w:val="22"/>
            <w:szCs w:val="22"/>
          </w:rPr>
          <w:t xml:space="preserve">entraxin 3 and </w:t>
        </w:r>
        <w:r>
          <w:rPr>
            <w:rFonts w:asciiTheme="minorHAnsi" w:hAnsiTheme="minorHAnsi" w:cstheme="minorBidi"/>
            <w:b/>
            <w:bCs/>
            <w:i/>
            <w:iCs/>
            <w:sz w:val="22"/>
            <w:szCs w:val="22"/>
          </w:rPr>
          <w:t>c</w:t>
        </w:r>
        <w:r w:rsidRPr="000665C5">
          <w:rPr>
            <w:rFonts w:asciiTheme="minorHAnsi" w:hAnsiTheme="minorHAnsi" w:cstheme="minorBidi"/>
            <w:b/>
            <w:bCs/>
            <w:i/>
            <w:iCs/>
            <w:sz w:val="22"/>
            <w:szCs w:val="22"/>
          </w:rPr>
          <w:t xml:space="preserve">ognitive </w:t>
        </w:r>
        <w:r>
          <w:rPr>
            <w:rFonts w:asciiTheme="minorHAnsi" w:hAnsiTheme="minorHAnsi" w:cstheme="minorBidi"/>
            <w:b/>
            <w:bCs/>
            <w:i/>
            <w:iCs/>
            <w:sz w:val="22"/>
            <w:szCs w:val="22"/>
          </w:rPr>
          <w:t>d</w:t>
        </w:r>
        <w:r w:rsidRPr="000665C5">
          <w:rPr>
            <w:rFonts w:asciiTheme="minorHAnsi" w:hAnsiTheme="minorHAnsi" w:cstheme="minorBidi"/>
            <w:b/>
            <w:bCs/>
            <w:i/>
            <w:iCs/>
            <w:sz w:val="22"/>
            <w:szCs w:val="22"/>
          </w:rPr>
          <w:t xml:space="preserve">ecline: The </w:t>
        </w:r>
        <w:r w:rsidRPr="00F342B6">
          <w:rPr>
            <w:rFonts w:asciiTheme="minorHAnsi" w:hAnsiTheme="minorHAnsi" w:cstheme="minorBidi"/>
            <w:b/>
            <w:bCs/>
            <w:i/>
            <w:iCs/>
            <w:sz w:val="22"/>
            <w:szCs w:val="22"/>
          </w:rPr>
          <w:t>Cardiovascular Health Study.</w:t>
        </w:r>
      </w:hyperlink>
      <w:r w:rsidRPr="000665C5">
        <w:rPr>
          <w:rFonts w:asciiTheme="minorHAnsi" w:hAnsiTheme="minorHAnsi" w:cstheme="minorBidi"/>
          <w:b/>
          <w:bCs/>
          <w:i/>
          <w:iCs/>
          <w:sz w:val="22"/>
          <w:szCs w:val="22"/>
        </w:rPr>
        <w:t xml:space="preserve"> </w:t>
      </w:r>
      <w:r w:rsidRPr="004E2AE9">
        <w:rPr>
          <w:rFonts w:ascii="Arial" w:hAnsi="Arial" w:cs="Arial"/>
          <w:sz w:val="20"/>
          <w:szCs w:val="20"/>
        </w:rPr>
        <w:t xml:space="preserve">J </w:t>
      </w:r>
      <w:proofErr w:type="spellStart"/>
      <w:r w:rsidRPr="004E2AE9">
        <w:rPr>
          <w:rFonts w:ascii="Arial" w:hAnsi="Arial" w:cs="Arial"/>
          <w:sz w:val="20"/>
          <w:szCs w:val="20"/>
        </w:rPr>
        <w:t>Gerontol</w:t>
      </w:r>
      <w:proofErr w:type="spellEnd"/>
      <w:r w:rsidRPr="004E2AE9">
        <w:rPr>
          <w:rFonts w:ascii="Arial" w:hAnsi="Arial" w:cs="Arial"/>
          <w:sz w:val="20"/>
          <w:szCs w:val="20"/>
        </w:rPr>
        <w:t xml:space="preserve"> </w:t>
      </w:r>
      <w:proofErr w:type="gramStart"/>
      <w:r w:rsidRPr="004E2AE9">
        <w:rPr>
          <w:rFonts w:ascii="Arial" w:hAnsi="Arial" w:cs="Arial"/>
          <w:sz w:val="20"/>
          <w:szCs w:val="20"/>
        </w:rPr>
        <w:t>A</w:t>
      </w:r>
      <w:proofErr w:type="gramEnd"/>
      <w:r w:rsidRPr="004E2AE9">
        <w:rPr>
          <w:rFonts w:ascii="Arial" w:hAnsi="Arial" w:cs="Arial"/>
          <w:sz w:val="20"/>
          <w:szCs w:val="20"/>
        </w:rPr>
        <w:t xml:space="preserve"> Biol Sci Med Sci. 2019 Dec 6. </w:t>
      </w:r>
      <w:proofErr w:type="spellStart"/>
      <w:r w:rsidRPr="004E2AE9">
        <w:rPr>
          <w:rFonts w:ascii="Arial" w:hAnsi="Arial" w:cs="Arial"/>
          <w:sz w:val="20"/>
          <w:szCs w:val="20"/>
        </w:rPr>
        <w:t>pii</w:t>
      </w:r>
      <w:proofErr w:type="spellEnd"/>
      <w:r w:rsidRPr="004E2AE9">
        <w:rPr>
          <w:rFonts w:ascii="Arial" w:hAnsi="Arial" w:cs="Arial"/>
          <w:sz w:val="20"/>
          <w:szCs w:val="20"/>
        </w:rPr>
        <w:t xml:space="preserve">: glz217. </w:t>
      </w:r>
      <w:proofErr w:type="spellStart"/>
      <w:r w:rsidRPr="004E2AE9">
        <w:rPr>
          <w:rFonts w:ascii="Arial" w:hAnsi="Arial" w:cs="Arial"/>
          <w:sz w:val="20"/>
          <w:szCs w:val="20"/>
        </w:rPr>
        <w:t>doi</w:t>
      </w:r>
      <w:proofErr w:type="spellEnd"/>
      <w:r w:rsidRPr="004E2AE9">
        <w:rPr>
          <w:rFonts w:ascii="Arial" w:hAnsi="Arial" w:cs="Arial"/>
          <w:sz w:val="20"/>
          <w:szCs w:val="20"/>
        </w:rPr>
        <w:t>: 10.1093/</w:t>
      </w:r>
      <w:proofErr w:type="spellStart"/>
      <w:r w:rsidRPr="004E2AE9">
        <w:rPr>
          <w:rFonts w:ascii="Arial" w:hAnsi="Arial" w:cs="Arial"/>
          <w:sz w:val="20"/>
          <w:szCs w:val="20"/>
        </w:rPr>
        <w:t>gerona</w:t>
      </w:r>
      <w:proofErr w:type="spellEnd"/>
      <w:r w:rsidRPr="004E2AE9">
        <w:rPr>
          <w:rFonts w:ascii="Arial" w:hAnsi="Arial" w:cs="Arial"/>
          <w:sz w:val="20"/>
          <w:szCs w:val="20"/>
        </w:rPr>
        <w:t>/glz217. [</w:t>
      </w:r>
      <w:proofErr w:type="spellStart"/>
      <w:r w:rsidRPr="004E2AE9">
        <w:rPr>
          <w:rFonts w:ascii="Arial" w:hAnsi="Arial" w:cs="Arial"/>
          <w:sz w:val="20"/>
          <w:szCs w:val="20"/>
        </w:rPr>
        <w:t>Epub</w:t>
      </w:r>
      <w:proofErr w:type="spellEnd"/>
      <w:r w:rsidRPr="004E2AE9">
        <w:rPr>
          <w:rFonts w:ascii="Arial" w:hAnsi="Arial" w:cs="Arial"/>
          <w:sz w:val="20"/>
          <w:szCs w:val="20"/>
        </w:rPr>
        <w:t xml:space="preserve"> ahead of print] PM: 31808814.</w:t>
      </w:r>
      <w:r w:rsidR="00290EC9">
        <w:rPr>
          <w:rFonts w:ascii="Arial" w:hAnsi="Arial" w:cs="Arial"/>
          <w:sz w:val="20"/>
          <w:szCs w:val="20"/>
        </w:rPr>
        <w:t xml:space="preserve"> </w:t>
      </w:r>
      <w:hyperlink r:id="rId403" w:tgtFrame="_blank" w:history="1">
        <w:r w:rsidR="00290EC9" w:rsidRPr="00290EC9">
          <w:rPr>
            <w:rFonts w:ascii="Arial" w:hAnsi="Arial" w:cs="Arial"/>
            <w:sz w:val="20"/>
            <w:szCs w:val="20"/>
          </w:rPr>
          <w:t>PMC7357589</w:t>
        </w:r>
      </w:hyperlink>
      <w:r w:rsidR="00290EC9">
        <w:rPr>
          <w:rFonts w:ascii="Arial" w:hAnsi="Arial" w:cs="Arial"/>
          <w:sz w:val="20"/>
          <w:szCs w:val="20"/>
        </w:rPr>
        <w:t>.</w:t>
      </w:r>
    </w:p>
    <w:p w14:paraId="5EC36B5C" w14:textId="77777777" w:rsidR="00FE2F0C" w:rsidRPr="00224C45" w:rsidRDefault="00FE2F0C" w:rsidP="00224C45">
      <w:pPr>
        <w:rPr>
          <w:rFonts w:ascii="Arial" w:hAnsi="Arial" w:cs="Arial"/>
          <w:color w:val="575757"/>
          <w:sz w:val="16"/>
          <w:szCs w:val="16"/>
        </w:rPr>
      </w:pPr>
      <w:r w:rsidRPr="0083448E">
        <w:rPr>
          <w:rFonts w:ascii="Arial" w:hAnsi="Arial" w:cs="Arial"/>
          <w:sz w:val="20"/>
          <w:szCs w:val="20"/>
        </w:rPr>
        <w:t xml:space="preserve">Miller LM, Peralta CA, Fitzpatrick AL, Wu C, Psaty BM, Newman AB, Odden MC. </w:t>
      </w:r>
      <w:r w:rsidRPr="00FE2F0C">
        <w:rPr>
          <w:rFonts w:ascii="Arial" w:hAnsi="Arial" w:cs="Arial"/>
          <w:b/>
          <w:i/>
          <w:sz w:val="20"/>
          <w:szCs w:val="20"/>
        </w:rPr>
        <w:t>The role of functional status on the relationship between blood pressure and cognitive decline: the Cardiovascular Health Study.</w:t>
      </w:r>
      <w:r w:rsidRPr="0083448E">
        <w:rPr>
          <w:rFonts w:ascii="Arial" w:hAnsi="Arial" w:cs="Arial"/>
          <w:sz w:val="20"/>
          <w:szCs w:val="20"/>
        </w:rPr>
        <w:t xml:space="preserve"> J </w:t>
      </w:r>
      <w:proofErr w:type="spellStart"/>
      <w:r w:rsidRPr="0083448E">
        <w:rPr>
          <w:rFonts w:ascii="Arial" w:hAnsi="Arial" w:cs="Arial"/>
          <w:sz w:val="20"/>
          <w:szCs w:val="20"/>
        </w:rPr>
        <w:t>Hypertens</w:t>
      </w:r>
      <w:proofErr w:type="spellEnd"/>
      <w:r w:rsidRPr="0083448E">
        <w:rPr>
          <w:rFonts w:ascii="Arial" w:hAnsi="Arial" w:cs="Arial"/>
          <w:sz w:val="20"/>
          <w:szCs w:val="20"/>
        </w:rPr>
        <w:t xml:space="preserve">. 2019 May 1. </w:t>
      </w:r>
      <w:proofErr w:type="spellStart"/>
      <w:r w:rsidRPr="0083448E">
        <w:rPr>
          <w:rFonts w:ascii="Arial" w:hAnsi="Arial" w:cs="Arial"/>
          <w:sz w:val="20"/>
          <w:szCs w:val="20"/>
        </w:rPr>
        <w:t>doi</w:t>
      </w:r>
      <w:proofErr w:type="spellEnd"/>
      <w:r w:rsidRPr="0083448E">
        <w:rPr>
          <w:rFonts w:ascii="Arial" w:hAnsi="Arial" w:cs="Arial"/>
          <w:sz w:val="20"/>
          <w:szCs w:val="20"/>
        </w:rPr>
        <w:t>: 10.1097/HJH.0000000000002102. [</w:t>
      </w:r>
      <w:proofErr w:type="spellStart"/>
      <w:r w:rsidRPr="0083448E">
        <w:rPr>
          <w:rFonts w:ascii="Arial" w:hAnsi="Arial" w:cs="Arial"/>
          <w:sz w:val="20"/>
          <w:szCs w:val="20"/>
        </w:rPr>
        <w:t>Epub</w:t>
      </w:r>
      <w:proofErr w:type="spellEnd"/>
      <w:r w:rsidRPr="0083448E">
        <w:rPr>
          <w:rFonts w:ascii="Arial" w:hAnsi="Arial" w:cs="Arial"/>
          <w:sz w:val="20"/>
          <w:szCs w:val="20"/>
        </w:rPr>
        <w:t xml:space="preserve"> ahead of print] PM: 31058794</w:t>
      </w:r>
      <w:r w:rsidRPr="00224C45">
        <w:rPr>
          <w:rFonts w:ascii="Arial" w:hAnsi="Arial" w:cs="Arial"/>
          <w:sz w:val="20"/>
          <w:szCs w:val="20"/>
        </w:rPr>
        <w:t>.</w:t>
      </w:r>
      <w:r w:rsidR="00224C45" w:rsidRPr="00224C45">
        <w:rPr>
          <w:rFonts w:ascii="Arial" w:hAnsi="Arial" w:cs="Arial"/>
          <w:sz w:val="20"/>
          <w:szCs w:val="20"/>
        </w:rPr>
        <w:t xml:space="preserve"> </w:t>
      </w:r>
      <w:hyperlink r:id="rId404" w:history="1">
        <w:r w:rsidR="00224C45" w:rsidRPr="00224C45">
          <w:rPr>
            <w:rFonts w:ascii="Arial" w:hAnsi="Arial" w:cs="Arial"/>
            <w:sz w:val="20"/>
            <w:szCs w:val="20"/>
          </w:rPr>
          <w:t>PMC6709980</w:t>
        </w:r>
      </w:hyperlink>
      <w:r w:rsidR="00224C45" w:rsidRPr="00224C45">
        <w:rPr>
          <w:rFonts w:ascii="Arial" w:hAnsi="Arial" w:cs="Arial"/>
          <w:sz w:val="20"/>
          <w:szCs w:val="20"/>
        </w:rPr>
        <w:t>.</w:t>
      </w:r>
    </w:p>
    <w:p w14:paraId="09FA8304" w14:textId="77777777" w:rsidR="008B50F5" w:rsidRPr="00EB45E7" w:rsidRDefault="008B50F5" w:rsidP="00EB45E7">
      <w:r w:rsidRPr="008B50F5">
        <w:rPr>
          <w:rFonts w:ascii="Arial" w:hAnsi="Arial" w:cs="Arial"/>
          <w:sz w:val="20"/>
          <w:szCs w:val="20"/>
        </w:rPr>
        <w:t xml:space="preserve">Mishra A, Chauhan G, </w:t>
      </w:r>
      <w:proofErr w:type="spellStart"/>
      <w:r w:rsidRPr="008B50F5">
        <w:rPr>
          <w:rFonts w:ascii="Arial" w:hAnsi="Arial" w:cs="Arial"/>
          <w:sz w:val="20"/>
          <w:szCs w:val="20"/>
        </w:rPr>
        <w:t>Violleau</w:t>
      </w:r>
      <w:proofErr w:type="spellEnd"/>
      <w:r w:rsidRPr="008B50F5">
        <w:rPr>
          <w:rFonts w:ascii="Arial" w:hAnsi="Arial" w:cs="Arial"/>
          <w:sz w:val="20"/>
          <w:szCs w:val="20"/>
        </w:rPr>
        <w:t xml:space="preserve"> MH, </w:t>
      </w:r>
      <w:proofErr w:type="spellStart"/>
      <w:r w:rsidRPr="008B50F5">
        <w:rPr>
          <w:rFonts w:ascii="Arial" w:hAnsi="Arial" w:cs="Arial"/>
          <w:sz w:val="20"/>
          <w:szCs w:val="20"/>
        </w:rPr>
        <w:t>Vojinovic</w:t>
      </w:r>
      <w:proofErr w:type="spellEnd"/>
      <w:r w:rsidRPr="008B50F5">
        <w:rPr>
          <w:rFonts w:ascii="Arial" w:hAnsi="Arial" w:cs="Arial"/>
          <w:sz w:val="20"/>
          <w:szCs w:val="20"/>
        </w:rPr>
        <w:t xml:space="preserve"> D, Jian X, Bis JC, Li S, Saba Y,</w:t>
      </w:r>
      <w:r>
        <w:rPr>
          <w:rFonts w:ascii="Arial" w:hAnsi="Arial" w:cs="Arial"/>
          <w:sz w:val="20"/>
          <w:szCs w:val="20"/>
        </w:rPr>
        <w:t xml:space="preserve"> </w:t>
      </w:r>
      <w:proofErr w:type="spellStart"/>
      <w:r w:rsidRPr="008B50F5">
        <w:rPr>
          <w:rFonts w:ascii="Arial" w:hAnsi="Arial" w:cs="Arial"/>
          <w:sz w:val="20"/>
          <w:szCs w:val="20"/>
        </w:rPr>
        <w:t>Grenier-Boley</w:t>
      </w:r>
      <w:proofErr w:type="spellEnd"/>
      <w:r w:rsidRPr="008B50F5">
        <w:rPr>
          <w:rFonts w:ascii="Arial" w:hAnsi="Arial" w:cs="Arial"/>
          <w:sz w:val="20"/>
          <w:szCs w:val="20"/>
        </w:rPr>
        <w:t xml:space="preserve"> B, Yang Q, Bartz TM, Hofer E, </w:t>
      </w:r>
      <w:proofErr w:type="spellStart"/>
      <w:r w:rsidRPr="008B50F5">
        <w:rPr>
          <w:rFonts w:ascii="Arial" w:hAnsi="Arial" w:cs="Arial"/>
          <w:sz w:val="20"/>
          <w:szCs w:val="20"/>
        </w:rPr>
        <w:t>Soumaré</w:t>
      </w:r>
      <w:proofErr w:type="spellEnd"/>
      <w:r w:rsidRPr="008B50F5">
        <w:rPr>
          <w:rFonts w:ascii="Arial" w:hAnsi="Arial" w:cs="Arial"/>
          <w:sz w:val="20"/>
          <w:szCs w:val="20"/>
        </w:rPr>
        <w:t xml:space="preserve"> A, Peng F, </w:t>
      </w:r>
      <w:proofErr w:type="spellStart"/>
      <w:r w:rsidRPr="008B50F5">
        <w:rPr>
          <w:rFonts w:ascii="Arial" w:hAnsi="Arial" w:cs="Arial"/>
          <w:sz w:val="20"/>
          <w:szCs w:val="20"/>
        </w:rPr>
        <w:t>Duperron</w:t>
      </w:r>
      <w:proofErr w:type="spellEnd"/>
      <w:r w:rsidRPr="008B50F5">
        <w:rPr>
          <w:rFonts w:ascii="Arial" w:hAnsi="Arial" w:cs="Arial"/>
          <w:sz w:val="20"/>
          <w:szCs w:val="20"/>
        </w:rPr>
        <w:t xml:space="preserve"> MG,</w:t>
      </w:r>
      <w:r>
        <w:rPr>
          <w:rFonts w:ascii="Arial" w:hAnsi="Arial" w:cs="Arial"/>
          <w:sz w:val="20"/>
          <w:szCs w:val="20"/>
        </w:rPr>
        <w:t xml:space="preserve"> </w:t>
      </w:r>
      <w:proofErr w:type="spellStart"/>
      <w:r w:rsidRPr="008B50F5">
        <w:rPr>
          <w:rFonts w:ascii="Arial" w:hAnsi="Arial" w:cs="Arial"/>
          <w:sz w:val="20"/>
          <w:szCs w:val="20"/>
        </w:rPr>
        <w:t>Foglio</w:t>
      </w:r>
      <w:proofErr w:type="spellEnd"/>
      <w:r w:rsidRPr="008B50F5">
        <w:rPr>
          <w:rFonts w:ascii="Arial" w:hAnsi="Arial" w:cs="Arial"/>
          <w:sz w:val="20"/>
          <w:szCs w:val="20"/>
        </w:rPr>
        <w:t xml:space="preserve"> M, Mosley TH, Schmidt R, Psaty BM, </w:t>
      </w:r>
      <w:proofErr w:type="spellStart"/>
      <w:r w:rsidRPr="008B50F5">
        <w:rPr>
          <w:rFonts w:ascii="Arial" w:hAnsi="Arial" w:cs="Arial"/>
          <w:sz w:val="20"/>
          <w:szCs w:val="20"/>
        </w:rPr>
        <w:t>Launer</w:t>
      </w:r>
      <w:proofErr w:type="spellEnd"/>
      <w:r w:rsidRPr="008B50F5">
        <w:rPr>
          <w:rFonts w:ascii="Arial" w:hAnsi="Arial" w:cs="Arial"/>
          <w:sz w:val="20"/>
          <w:szCs w:val="20"/>
        </w:rPr>
        <w:t xml:space="preserve"> LJ, Boerwinkle E, Zhu Y, </w:t>
      </w:r>
      <w:proofErr w:type="spellStart"/>
      <w:r w:rsidRPr="008B50F5">
        <w:rPr>
          <w:rFonts w:ascii="Arial" w:hAnsi="Arial" w:cs="Arial"/>
          <w:sz w:val="20"/>
          <w:szCs w:val="20"/>
        </w:rPr>
        <w:t>Mazoyer</w:t>
      </w:r>
      <w:proofErr w:type="spellEnd"/>
      <w:r>
        <w:rPr>
          <w:rFonts w:ascii="Arial" w:hAnsi="Arial" w:cs="Arial"/>
          <w:sz w:val="20"/>
          <w:szCs w:val="20"/>
        </w:rPr>
        <w:t xml:space="preserve"> </w:t>
      </w:r>
      <w:r w:rsidRPr="008B50F5">
        <w:rPr>
          <w:rFonts w:ascii="Arial" w:hAnsi="Arial" w:cs="Arial"/>
          <w:sz w:val="20"/>
          <w:szCs w:val="20"/>
        </w:rPr>
        <w:t xml:space="preserve">B, Lathrop M, Bellenguez C, Van </w:t>
      </w:r>
      <w:proofErr w:type="spellStart"/>
      <w:r w:rsidRPr="008B50F5">
        <w:rPr>
          <w:rFonts w:ascii="Arial" w:hAnsi="Arial" w:cs="Arial"/>
          <w:sz w:val="20"/>
          <w:szCs w:val="20"/>
        </w:rPr>
        <w:t>Duijn</w:t>
      </w:r>
      <w:proofErr w:type="spellEnd"/>
      <w:r w:rsidRPr="008B50F5">
        <w:rPr>
          <w:rFonts w:ascii="Arial" w:hAnsi="Arial" w:cs="Arial"/>
          <w:sz w:val="20"/>
          <w:szCs w:val="20"/>
        </w:rPr>
        <w:t xml:space="preserve"> CM, Ikram MA, Schmidt H, Longstreth WT,</w:t>
      </w:r>
      <w:r>
        <w:rPr>
          <w:rFonts w:ascii="Arial" w:hAnsi="Arial" w:cs="Arial"/>
          <w:sz w:val="20"/>
          <w:szCs w:val="20"/>
        </w:rPr>
        <w:t xml:space="preserve"> </w:t>
      </w:r>
      <w:proofErr w:type="spellStart"/>
      <w:r w:rsidRPr="008B50F5">
        <w:rPr>
          <w:rFonts w:ascii="Arial" w:hAnsi="Arial" w:cs="Arial"/>
          <w:sz w:val="20"/>
          <w:szCs w:val="20"/>
        </w:rPr>
        <w:t>Fornage</w:t>
      </w:r>
      <w:proofErr w:type="spellEnd"/>
      <w:r w:rsidRPr="008B50F5">
        <w:rPr>
          <w:rFonts w:ascii="Arial" w:hAnsi="Arial" w:cs="Arial"/>
          <w:sz w:val="20"/>
          <w:szCs w:val="20"/>
        </w:rPr>
        <w:t xml:space="preserve"> M, Seshadri S, </w:t>
      </w:r>
      <w:proofErr w:type="spellStart"/>
      <w:r w:rsidRPr="008B50F5">
        <w:rPr>
          <w:rFonts w:ascii="Arial" w:hAnsi="Arial" w:cs="Arial"/>
          <w:sz w:val="20"/>
          <w:szCs w:val="20"/>
        </w:rPr>
        <w:t>Joutel</w:t>
      </w:r>
      <w:proofErr w:type="spellEnd"/>
      <w:r w:rsidRPr="008B50F5">
        <w:rPr>
          <w:rFonts w:ascii="Arial" w:hAnsi="Arial" w:cs="Arial"/>
          <w:sz w:val="20"/>
          <w:szCs w:val="20"/>
        </w:rPr>
        <w:t xml:space="preserve"> A, </w:t>
      </w:r>
      <w:proofErr w:type="spellStart"/>
      <w:r w:rsidRPr="008B50F5">
        <w:rPr>
          <w:rFonts w:ascii="Arial" w:hAnsi="Arial" w:cs="Arial"/>
          <w:sz w:val="20"/>
          <w:szCs w:val="20"/>
        </w:rPr>
        <w:t>Tzourio</w:t>
      </w:r>
      <w:proofErr w:type="spellEnd"/>
      <w:r w:rsidRPr="008B50F5">
        <w:rPr>
          <w:rFonts w:ascii="Arial" w:hAnsi="Arial" w:cs="Arial"/>
          <w:sz w:val="20"/>
          <w:szCs w:val="20"/>
        </w:rPr>
        <w:t xml:space="preserve"> C, </w:t>
      </w:r>
      <w:proofErr w:type="spellStart"/>
      <w:r w:rsidRPr="008B50F5">
        <w:rPr>
          <w:rFonts w:ascii="Arial" w:hAnsi="Arial" w:cs="Arial"/>
          <w:sz w:val="20"/>
          <w:szCs w:val="20"/>
        </w:rPr>
        <w:t>Debette</w:t>
      </w:r>
      <w:proofErr w:type="spellEnd"/>
      <w:r w:rsidRPr="008B50F5">
        <w:rPr>
          <w:rFonts w:ascii="Arial" w:hAnsi="Arial" w:cs="Arial"/>
          <w:sz w:val="20"/>
          <w:szCs w:val="20"/>
        </w:rPr>
        <w:t xml:space="preserve"> S. </w:t>
      </w:r>
      <w:r w:rsidRPr="008B50F5">
        <w:rPr>
          <w:rFonts w:ascii="Arial" w:hAnsi="Arial" w:cs="Arial"/>
          <w:b/>
          <w:i/>
          <w:sz w:val="20"/>
          <w:szCs w:val="20"/>
        </w:rPr>
        <w:t>Association of variants in HTRA1 and NOTCH3 with MRI-defined extremes of cerebral small vessel disease in older subjects.</w:t>
      </w:r>
      <w:r w:rsidRPr="008B50F5">
        <w:rPr>
          <w:rFonts w:ascii="Arial" w:hAnsi="Arial" w:cs="Arial"/>
          <w:sz w:val="20"/>
          <w:szCs w:val="20"/>
        </w:rPr>
        <w:t xml:space="preserve"> Brain 2019 Mar 11. </w:t>
      </w:r>
      <w:proofErr w:type="spellStart"/>
      <w:r w:rsidRPr="008B50F5">
        <w:rPr>
          <w:rFonts w:ascii="Arial" w:hAnsi="Arial" w:cs="Arial"/>
          <w:sz w:val="20"/>
          <w:szCs w:val="20"/>
        </w:rPr>
        <w:t>pii</w:t>
      </w:r>
      <w:proofErr w:type="spellEnd"/>
      <w:r w:rsidRPr="008B50F5">
        <w:rPr>
          <w:rFonts w:ascii="Arial" w:hAnsi="Arial" w:cs="Arial"/>
          <w:sz w:val="20"/>
          <w:szCs w:val="20"/>
        </w:rPr>
        <w:t xml:space="preserve">: awz024. </w:t>
      </w:r>
      <w:proofErr w:type="spellStart"/>
      <w:r w:rsidRPr="008B50F5">
        <w:rPr>
          <w:rFonts w:ascii="Arial" w:hAnsi="Arial" w:cs="Arial"/>
          <w:sz w:val="20"/>
          <w:szCs w:val="20"/>
        </w:rPr>
        <w:t>doi</w:t>
      </w:r>
      <w:proofErr w:type="spellEnd"/>
      <w:r w:rsidRPr="008B50F5">
        <w:rPr>
          <w:rFonts w:ascii="Arial" w:hAnsi="Arial" w:cs="Arial"/>
          <w:sz w:val="20"/>
          <w:szCs w:val="20"/>
        </w:rPr>
        <w:t>: 10.1093/brain/awz024. [</w:t>
      </w:r>
      <w:proofErr w:type="spellStart"/>
      <w:r w:rsidRPr="008B50F5">
        <w:rPr>
          <w:rFonts w:ascii="Arial" w:hAnsi="Arial" w:cs="Arial"/>
          <w:sz w:val="20"/>
          <w:szCs w:val="20"/>
        </w:rPr>
        <w:t>Epub</w:t>
      </w:r>
      <w:proofErr w:type="spellEnd"/>
      <w:r>
        <w:rPr>
          <w:rFonts w:ascii="Arial" w:hAnsi="Arial" w:cs="Arial"/>
          <w:sz w:val="20"/>
          <w:szCs w:val="20"/>
        </w:rPr>
        <w:t xml:space="preserve"> </w:t>
      </w:r>
      <w:r w:rsidRPr="008B50F5">
        <w:rPr>
          <w:rFonts w:ascii="Arial" w:hAnsi="Arial" w:cs="Arial"/>
          <w:sz w:val="20"/>
          <w:szCs w:val="20"/>
        </w:rPr>
        <w:t>ahead of print] PM: 30859180.</w:t>
      </w:r>
      <w:r w:rsidR="00EB45E7">
        <w:rPr>
          <w:rFonts w:ascii="Arial" w:hAnsi="Arial" w:cs="Arial"/>
          <w:sz w:val="20"/>
          <w:szCs w:val="20"/>
        </w:rPr>
        <w:t xml:space="preserve"> </w:t>
      </w:r>
      <w:hyperlink r:id="rId405" w:history="1">
        <w:r w:rsidR="00EB45E7" w:rsidRPr="00EB45E7">
          <w:rPr>
            <w:rFonts w:ascii="Arial" w:hAnsi="Arial" w:cs="Arial"/>
            <w:sz w:val="20"/>
            <w:szCs w:val="20"/>
          </w:rPr>
          <w:t>PMC6439324</w:t>
        </w:r>
      </w:hyperlink>
      <w:r w:rsidR="00EB45E7" w:rsidRPr="00EB45E7">
        <w:rPr>
          <w:rFonts w:ascii="Arial" w:hAnsi="Arial" w:cs="Arial"/>
          <w:sz w:val="20"/>
          <w:szCs w:val="20"/>
        </w:rPr>
        <w:t>.</w:t>
      </w:r>
    </w:p>
    <w:p w14:paraId="6A80D4B7" w14:textId="77777777" w:rsidR="00585525" w:rsidRPr="00B7236C" w:rsidRDefault="00585525" w:rsidP="00585525">
      <w:pPr>
        <w:pStyle w:val="details"/>
        <w:rPr>
          <w:rFonts w:ascii="Arial" w:hAnsi="Arial" w:cs="Arial"/>
          <w:sz w:val="20"/>
          <w:szCs w:val="20"/>
        </w:rPr>
      </w:pPr>
      <w:proofErr w:type="spellStart"/>
      <w:r w:rsidRPr="00B7236C">
        <w:rPr>
          <w:rFonts w:ascii="Arial" w:hAnsi="Arial" w:cs="Arial"/>
          <w:sz w:val="20"/>
          <w:szCs w:val="20"/>
        </w:rPr>
        <w:t>Monin</w:t>
      </w:r>
      <w:proofErr w:type="spellEnd"/>
      <w:r w:rsidRPr="00B7236C">
        <w:rPr>
          <w:rFonts w:ascii="Arial" w:hAnsi="Arial" w:cs="Arial"/>
          <w:sz w:val="20"/>
          <w:szCs w:val="20"/>
        </w:rPr>
        <w:t xml:space="preserve"> JK, Levy B, Doyle M, Schulz R, Kershaw T. </w:t>
      </w:r>
      <w:hyperlink r:id="rId406" w:history="1">
        <w:r w:rsidRPr="005D3EC7">
          <w:rPr>
            <w:rFonts w:ascii="Arial" w:hAnsi="Arial" w:cs="Arial"/>
            <w:b/>
            <w:i/>
            <w:sz w:val="20"/>
            <w:szCs w:val="20"/>
          </w:rPr>
          <w:t>The impact of both spousal caregivers' and care recipients' health on relationship satisfaction in the Caregiver Health Effects Study.</w:t>
        </w:r>
      </w:hyperlink>
      <w:r w:rsidRPr="005D3EC7">
        <w:rPr>
          <w:rFonts w:ascii="Arial" w:hAnsi="Arial" w:cs="Arial"/>
          <w:b/>
          <w:i/>
          <w:sz w:val="20"/>
          <w:szCs w:val="20"/>
        </w:rPr>
        <w:t xml:space="preserve"> </w:t>
      </w:r>
      <w:r w:rsidRPr="00B7236C">
        <w:rPr>
          <w:rFonts w:ascii="Arial" w:hAnsi="Arial" w:cs="Arial"/>
          <w:sz w:val="20"/>
          <w:szCs w:val="20"/>
        </w:rPr>
        <w:t>J Health Psychol. 2019 Oct</w:t>
      </w:r>
      <w:r>
        <w:rPr>
          <w:rFonts w:ascii="Arial" w:hAnsi="Arial" w:cs="Arial"/>
          <w:sz w:val="20"/>
          <w:szCs w:val="20"/>
        </w:rPr>
        <w:t xml:space="preserve">. Vol. </w:t>
      </w:r>
      <w:r w:rsidRPr="00B7236C">
        <w:rPr>
          <w:rFonts w:ascii="Arial" w:hAnsi="Arial" w:cs="Arial"/>
          <w:sz w:val="20"/>
          <w:szCs w:val="20"/>
        </w:rPr>
        <w:t>24</w:t>
      </w:r>
      <w:r>
        <w:rPr>
          <w:rFonts w:ascii="Arial" w:hAnsi="Arial" w:cs="Arial"/>
          <w:sz w:val="20"/>
          <w:szCs w:val="20"/>
        </w:rPr>
        <w:t xml:space="preserve">, issue </w:t>
      </w:r>
      <w:r w:rsidRPr="00B7236C">
        <w:rPr>
          <w:rFonts w:ascii="Arial" w:hAnsi="Arial" w:cs="Arial"/>
          <w:sz w:val="20"/>
          <w:szCs w:val="20"/>
        </w:rPr>
        <w:t>12</w:t>
      </w:r>
      <w:r>
        <w:rPr>
          <w:rFonts w:ascii="Arial" w:hAnsi="Arial" w:cs="Arial"/>
          <w:sz w:val="20"/>
          <w:szCs w:val="20"/>
        </w:rPr>
        <w:t xml:space="preserve">, pp. </w:t>
      </w:r>
      <w:r w:rsidRPr="00B7236C">
        <w:rPr>
          <w:rFonts w:ascii="Arial" w:hAnsi="Arial" w:cs="Arial"/>
          <w:sz w:val="20"/>
          <w:szCs w:val="20"/>
        </w:rPr>
        <w:t>1744-1755. PM: 28810439.</w:t>
      </w:r>
      <w:r w:rsidR="00D75283">
        <w:rPr>
          <w:rFonts w:ascii="Arial" w:hAnsi="Arial" w:cs="Arial"/>
          <w:sz w:val="20"/>
          <w:szCs w:val="20"/>
        </w:rPr>
        <w:t xml:space="preserve"> </w:t>
      </w:r>
      <w:r w:rsidR="00D75283" w:rsidRPr="00D75283">
        <w:rPr>
          <w:rFonts w:ascii="Arial" w:hAnsi="Arial" w:cs="Arial"/>
          <w:sz w:val="20"/>
          <w:szCs w:val="20"/>
        </w:rPr>
        <w:t>PMC5786494</w:t>
      </w:r>
      <w:r w:rsidR="00D75283">
        <w:rPr>
          <w:rFonts w:ascii="Arial" w:hAnsi="Arial" w:cs="Arial"/>
          <w:sz w:val="20"/>
          <w:szCs w:val="20"/>
        </w:rPr>
        <w:t>.</w:t>
      </w:r>
    </w:p>
    <w:p w14:paraId="6B6D6D62" w14:textId="77777777" w:rsidR="007E5A5B" w:rsidRPr="007736D4" w:rsidRDefault="007E5A5B" w:rsidP="007E5A5B">
      <w:pPr>
        <w:pStyle w:val="details"/>
        <w:rPr>
          <w:rFonts w:ascii="Arial" w:hAnsi="Arial" w:cs="Arial"/>
          <w:sz w:val="20"/>
          <w:szCs w:val="20"/>
        </w:rPr>
      </w:pPr>
      <w:r w:rsidRPr="007736D4">
        <w:rPr>
          <w:rFonts w:ascii="Arial" w:hAnsi="Arial" w:cs="Arial"/>
          <w:sz w:val="20"/>
          <w:szCs w:val="20"/>
        </w:rPr>
        <w:t xml:space="preserve">Nanna MG, Peterson ED, </w:t>
      </w:r>
      <w:proofErr w:type="spellStart"/>
      <w:r w:rsidRPr="007736D4">
        <w:rPr>
          <w:rFonts w:ascii="Arial" w:hAnsi="Arial" w:cs="Arial"/>
          <w:sz w:val="20"/>
          <w:szCs w:val="20"/>
        </w:rPr>
        <w:t>Wojdyla</w:t>
      </w:r>
      <w:proofErr w:type="spellEnd"/>
      <w:r w:rsidRPr="007736D4">
        <w:rPr>
          <w:rFonts w:ascii="Arial" w:hAnsi="Arial" w:cs="Arial"/>
          <w:sz w:val="20"/>
          <w:szCs w:val="20"/>
        </w:rPr>
        <w:t xml:space="preserve"> D, </w:t>
      </w:r>
      <w:proofErr w:type="spellStart"/>
      <w:r w:rsidRPr="007736D4">
        <w:rPr>
          <w:rFonts w:ascii="Arial" w:hAnsi="Arial" w:cs="Arial"/>
          <w:sz w:val="20"/>
          <w:szCs w:val="20"/>
        </w:rPr>
        <w:t>Navar</w:t>
      </w:r>
      <w:proofErr w:type="spellEnd"/>
      <w:r w:rsidRPr="007736D4">
        <w:rPr>
          <w:rFonts w:ascii="Arial" w:hAnsi="Arial" w:cs="Arial"/>
          <w:sz w:val="20"/>
          <w:szCs w:val="20"/>
        </w:rPr>
        <w:t xml:space="preserve"> AM. </w:t>
      </w:r>
      <w:hyperlink r:id="rId407" w:history="1">
        <w:r w:rsidRPr="00A87A2C">
          <w:rPr>
            <w:rFonts w:asciiTheme="minorHAnsi" w:eastAsiaTheme="minorHAnsi" w:hAnsiTheme="minorHAnsi" w:cstheme="minorBidi"/>
            <w:b/>
            <w:i/>
            <w:sz w:val="22"/>
            <w:szCs w:val="22"/>
          </w:rPr>
          <w:t xml:space="preserve">The </w:t>
        </w:r>
        <w:r>
          <w:rPr>
            <w:rFonts w:asciiTheme="minorHAnsi" w:eastAsiaTheme="minorHAnsi" w:hAnsiTheme="minorHAnsi" w:cstheme="minorBidi"/>
            <w:b/>
            <w:i/>
            <w:sz w:val="22"/>
            <w:szCs w:val="22"/>
          </w:rPr>
          <w:t>a</w:t>
        </w:r>
        <w:r w:rsidRPr="00A87A2C">
          <w:rPr>
            <w:rFonts w:asciiTheme="minorHAnsi" w:eastAsiaTheme="minorHAnsi" w:hAnsiTheme="minorHAnsi" w:cstheme="minorBidi"/>
            <w:b/>
            <w:i/>
            <w:sz w:val="22"/>
            <w:szCs w:val="22"/>
          </w:rPr>
          <w:t xml:space="preserve">ccuracy of </w:t>
        </w:r>
        <w:r>
          <w:rPr>
            <w:rFonts w:asciiTheme="minorHAnsi" w:eastAsiaTheme="minorHAnsi" w:hAnsiTheme="minorHAnsi" w:cstheme="minorBidi"/>
            <w:b/>
            <w:i/>
            <w:sz w:val="22"/>
            <w:szCs w:val="22"/>
          </w:rPr>
          <w:t>c</w:t>
        </w:r>
        <w:r w:rsidRPr="00A87A2C">
          <w:rPr>
            <w:rFonts w:asciiTheme="minorHAnsi" w:eastAsiaTheme="minorHAnsi" w:hAnsiTheme="minorHAnsi" w:cstheme="minorBidi"/>
            <w:b/>
            <w:i/>
            <w:sz w:val="22"/>
            <w:szCs w:val="22"/>
          </w:rPr>
          <w:t xml:space="preserve">ardiovascular </w:t>
        </w:r>
        <w:r>
          <w:rPr>
            <w:rFonts w:asciiTheme="minorHAnsi" w:eastAsiaTheme="minorHAnsi" w:hAnsiTheme="minorHAnsi" w:cstheme="minorBidi"/>
            <w:b/>
            <w:i/>
            <w:sz w:val="22"/>
            <w:szCs w:val="22"/>
          </w:rPr>
          <w:t>p</w:t>
        </w:r>
        <w:r w:rsidRPr="00A87A2C">
          <w:rPr>
            <w:rFonts w:asciiTheme="minorHAnsi" w:eastAsiaTheme="minorHAnsi" w:hAnsiTheme="minorHAnsi" w:cstheme="minorBidi"/>
            <w:b/>
            <w:i/>
            <w:sz w:val="22"/>
            <w:szCs w:val="22"/>
          </w:rPr>
          <w:t xml:space="preserve">ooled </w:t>
        </w:r>
        <w:r>
          <w:rPr>
            <w:rFonts w:asciiTheme="minorHAnsi" w:eastAsiaTheme="minorHAnsi" w:hAnsiTheme="minorHAnsi" w:cstheme="minorBidi"/>
            <w:b/>
            <w:i/>
            <w:sz w:val="22"/>
            <w:szCs w:val="22"/>
          </w:rPr>
          <w:t>c</w:t>
        </w:r>
        <w:r w:rsidRPr="00A87A2C">
          <w:rPr>
            <w:rFonts w:asciiTheme="minorHAnsi" w:eastAsiaTheme="minorHAnsi" w:hAnsiTheme="minorHAnsi" w:cstheme="minorBidi"/>
            <w:b/>
            <w:i/>
            <w:sz w:val="22"/>
            <w:szCs w:val="22"/>
          </w:rPr>
          <w:t xml:space="preserve">ohort </w:t>
        </w:r>
        <w:r>
          <w:rPr>
            <w:rFonts w:asciiTheme="minorHAnsi" w:eastAsiaTheme="minorHAnsi" w:hAnsiTheme="minorHAnsi" w:cstheme="minorBidi"/>
            <w:b/>
            <w:i/>
            <w:sz w:val="22"/>
            <w:szCs w:val="22"/>
          </w:rPr>
          <w:t>r</w:t>
        </w:r>
        <w:r w:rsidRPr="00A87A2C">
          <w:rPr>
            <w:rFonts w:asciiTheme="minorHAnsi" w:eastAsiaTheme="minorHAnsi" w:hAnsiTheme="minorHAnsi" w:cstheme="minorBidi"/>
            <w:b/>
            <w:i/>
            <w:sz w:val="22"/>
            <w:szCs w:val="22"/>
          </w:rPr>
          <w:t xml:space="preserve">isk </w:t>
        </w:r>
        <w:r>
          <w:rPr>
            <w:rFonts w:asciiTheme="minorHAnsi" w:eastAsiaTheme="minorHAnsi" w:hAnsiTheme="minorHAnsi" w:cstheme="minorBidi"/>
            <w:b/>
            <w:i/>
            <w:sz w:val="22"/>
            <w:szCs w:val="22"/>
          </w:rPr>
          <w:t>e</w:t>
        </w:r>
        <w:r w:rsidRPr="00A87A2C">
          <w:rPr>
            <w:rFonts w:asciiTheme="minorHAnsi" w:eastAsiaTheme="minorHAnsi" w:hAnsiTheme="minorHAnsi" w:cstheme="minorBidi"/>
            <w:b/>
            <w:i/>
            <w:sz w:val="22"/>
            <w:szCs w:val="22"/>
          </w:rPr>
          <w:t xml:space="preserve">stimates in U.S. </w:t>
        </w:r>
        <w:r>
          <w:rPr>
            <w:rFonts w:asciiTheme="minorHAnsi" w:eastAsiaTheme="minorHAnsi" w:hAnsiTheme="minorHAnsi" w:cstheme="minorBidi"/>
            <w:b/>
            <w:i/>
            <w:sz w:val="22"/>
            <w:szCs w:val="22"/>
          </w:rPr>
          <w:t>o</w:t>
        </w:r>
        <w:r w:rsidRPr="00A87A2C">
          <w:rPr>
            <w:rFonts w:asciiTheme="minorHAnsi" w:eastAsiaTheme="minorHAnsi" w:hAnsiTheme="minorHAnsi" w:cstheme="minorBidi"/>
            <w:b/>
            <w:i/>
            <w:sz w:val="22"/>
            <w:szCs w:val="22"/>
          </w:rPr>
          <w:t xml:space="preserve">lder </w:t>
        </w:r>
        <w:r>
          <w:rPr>
            <w:rFonts w:asciiTheme="minorHAnsi" w:eastAsiaTheme="minorHAnsi" w:hAnsiTheme="minorHAnsi" w:cstheme="minorBidi"/>
            <w:b/>
            <w:i/>
            <w:sz w:val="22"/>
            <w:szCs w:val="22"/>
          </w:rPr>
          <w:t>a</w:t>
        </w:r>
        <w:r w:rsidRPr="00A87A2C">
          <w:rPr>
            <w:rFonts w:asciiTheme="minorHAnsi" w:eastAsiaTheme="minorHAnsi" w:hAnsiTheme="minorHAnsi" w:cstheme="minorBidi"/>
            <w:b/>
            <w:i/>
            <w:sz w:val="22"/>
            <w:szCs w:val="22"/>
          </w:rPr>
          <w:t>dults.</w:t>
        </w:r>
      </w:hyperlink>
      <w:r w:rsidRPr="007736D4">
        <w:rPr>
          <w:rFonts w:ascii="Arial" w:hAnsi="Arial" w:cs="Arial"/>
          <w:sz w:val="20"/>
          <w:szCs w:val="20"/>
        </w:rPr>
        <w:t xml:space="preserve"> J Gen Intern Med. 2019 Oct 30. </w:t>
      </w:r>
      <w:proofErr w:type="spellStart"/>
      <w:r w:rsidRPr="007736D4">
        <w:rPr>
          <w:rFonts w:ascii="Arial" w:hAnsi="Arial" w:cs="Arial"/>
          <w:sz w:val="20"/>
          <w:szCs w:val="20"/>
        </w:rPr>
        <w:t>doi</w:t>
      </w:r>
      <w:proofErr w:type="spellEnd"/>
      <w:r w:rsidRPr="007736D4">
        <w:rPr>
          <w:rFonts w:ascii="Arial" w:hAnsi="Arial" w:cs="Arial"/>
          <w:sz w:val="20"/>
          <w:szCs w:val="20"/>
        </w:rPr>
        <w:t>: 10.1007/s11606-019-05361-4. [</w:t>
      </w:r>
      <w:proofErr w:type="spellStart"/>
      <w:r w:rsidRPr="007736D4">
        <w:rPr>
          <w:rFonts w:ascii="Arial" w:hAnsi="Arial" w:cs="Arial"/>
          <w:sz w:val="20"/>
          <w:szCs w:val="20"/>
        </w:rPr>
        <w:t>Epub</w:t>
      </w:r>
      <w:proofErr w:type="spellEnd"/>
      <w:r w:rsidRPr="007736D4">
        <w:rPr>
          <w:rFonts w:ascii="Arial" w:hAnsi="Arial" w:cs="Arial"/>
          <w:sz w:val="20"/>
          <w:szCs w:val="20"/>
        </w:rPr>
        <w:t xml:space="preserve"> ahead of print] PM: 31667745.</w:t>
      </w:r>
      <w:r w:rsidR="004D63C7">
        <w:rPr>
          <w:rFonts w:ascii="Arial" w:hAnsi="Arial" w:cs="Arial"/>
          <w:sz w:val="20"/>
          <w:szCs w:val="20"/>
        </w:rPr>
        <w:t xml:space="preserve"> </w:t>
      </w:r>
      <w:hyperlink r:id="rId408" w:tgtFrame="_blank" w:history="1">
        <w:r w:rsidR="004D63C7" w:rsidRPr="004D63C7">
          <w:rPr>
            <w:rFonts w:ascii="Arial" w:hAnsi="Arial" w:cs="Arial"/>
            <w:sz w:val="20"/>
            <w:szCs w:val="20"/>
          </w:rPr>
          <w:t>PMC7280419</w:t>
        </w:r>
      </w:hyperlink>
      <w:r w:rsidR="004D63C7" w:rsidRPr="004D63C7">
        <w:rPr>
          <w:rFonts w:ascii="Arial" w:hAnsi="Arial" w:cs="Arial"/>
          <w:sz w:val="20"/>
          <w:szCs w:val="20"/>
        </w:rPr>
        <w:t>.</w:t>
      </w:r>
    </w:p>
    <w:p w14:paraId="600A40EF" w14:textId="77777777" w:rsidR="007E5A5B" w:rsidRPr="007736D4" w:rsidRDefault="007E5A5B" w:rsidP="007E5A5B">
      <w:pPr>
        <w:pStyle w:val="details"/>
        <w:rPr>
          <w:rFonts w:ascii="Arial" w:hAnsi="Arial" w:cs="Arial"/>
          <w:sz w:val="20"/>
          <w:szCs w:val="20"/>
        </w:rPr>
      </w:pPr>
      <w:proofErr w:type="spellStart"/>
      <w:r w:rsidRPr="007736D4">
        <w:rPr>
          <w:rFonts w:ascii="Arial" w:hAnsi="Arial" w:cs="Arial"/>
          <w:sz w:val="20"/>
          <w:szCs w:val="20"/>
        </w:rPr>
        <w:t>Noordam</w:t>
      </w:r>
      <w:proofErr w:type="spellEnd"/>
      <w:r w:rsidRPr="007736D4">
        <w:rPr>
          <w:rFonts w:ascii="Arial" w:hAnsi="Arial" w:cs="Arial"/>
          <w:sz w:val="20"/>
          <w:szCs w:val="20"/>
        </w:rPr>
        <w:t xml:space="preserve"> R, Bos MM, Wang H, Winkler TW, Bentley AR, </w:t>
      </w:r>
      <w:proofErr w:type="spellStart"/>
      <w:r w:rsidRPr="007736D4">
        <w:rPr>
          <w:rFonts w:ascii="Arial" w:hAnsi="Arial" w:cs="Arial"/>
          <w:sz w:val="20"/>
          <w:szCs w:val="20"/>
        </w:rPr>
        <w:t>Kilpeläinen</w:t>
      </w:r>
      <w:proofErr w:type="spellEnd"/>
      <w:r w:rsidRPr="007736D4">
        <w:rPr>
          <w:rFonts w:ascii="Arial" w:hAnsi="Arial" w:cs="Arial"/>
          <w:sz w:val="20"/>
          <w:szCs w:val="20"/>
        </w:rPr>
        <w:t xml:space="preserve"> TO, de Vries PS, Sung YJ, </w:t>
      </w:r>
      <w:proofErr w:type="spellStart"/>
      <w:r w:rsidRPr="007736D4">
        <w:rPr>
          <w:rFonts w:ascii="Arial" w:hAnsi="Arial" w:cs="Arial"/>
          <w:sz w:val="20"/>
          <w:szCs w:val="20"/>
        </w:rPr>
        <w:t>Schwander</w:t>
      </w:r>
      <w:proofErr w:type="spellEnd"/>
      <w:r w:rsidRPr="007736D4">
        <w:rPr>
          <w:rFonts w:ascii="Arial" w:hAnsi="Arial" w:cs="Arial"/>
          <w:sz w:val="20"/>
          <w:szCs w:val="20"/>
        </w:rPr>
        <w:t xml:space="preserve"> K, Cade BE, Manning A, </w:t>
      </w:r>
      <w:proofErr w:type="spellStart"/>
      <w:r w:rsidRPr="007736D4">
        <w:rPr>
          <w:rFonts w:ascii="Arial" w:hAnsi="Arial" w:cs="Arial"/>
          <w:sz w:val="20"/>
          <w:szCs w:val="20"/>
        </w:rPr>
        <w:t>Aschard</w:t>
      </w:r>
      <w:proofErr w:type="spellEnd"/>
      <w:r w:rsidRPr="007736D4">
        <w:rPr>
          <w:rFonts w:ascii="Arial" w:hAnsi="Arial" w:cs="Arial"/>
          <w:sz w:val="20"/>
          <w:szCs w:val="20"/>
        </w:rPr>
        <w:t xml:space="preserve"> H, Brown MR, Chen H, </w:t>
      </w:r>
      <w:proofErr w:type="spellStart"/>
      <w:r w:rsidRPr="007736D4">
        <w:rPr>
          <w:rFonts w:ascii="Arial" w:hAnsi="Arial" w:cs="Arial"/>
          <w:sz w:val="20"/>
          <w:szCs w:val="20"/>
        </w:rPr>
        <w:t>Franceschini</w:t>
      </w:r>
      <w:proofErr w:type="spellEnd"/>
      <w:r w:rsidRPr="007736D4">
        <w:rPr>
          <w:rFonts w:ascii="Arial" w:hAnsi="Arial" w:cs="Arial"/>
          <w:sz w:val="20"/>
          <w:szCs w:val="20"/>
        </w:rPr>
        <w:t xml:space="preserve"> N, </w:t>
      </w:r>
      <w:proofErr w:type="spellStart"/>
      <w:r w:rsidRPr="007736D4">
        <w:rPr>
          <w:rFonts w:ascii="Arial" w:hAnsi="Arial" w:cs="Arial"/>
          <w:sz w:val="20"/>
          <w:szCs w:val="20"/>
        </w:rPr>
        <w:t>Musani</w:t>
      </w:r>
      <w:proofErr w:type="spellEnd"/>
      <w:r w:rsidRPr="007736D4">
        <w:rPr>
          <w:rFonts w:ascii="Arial" w:hAnsi="Arial" w:cs="Arial"/>
          <w:sz w:val="20"/>
          <w:szCs w:val="20"/>
        </w:rPr>
        <w:t xml:space="preserve"> SK, Richard M, </w:t>
      </w:r>
      <w:proofErr w:type="spellStart"/>
      <w:r w:rsidRPr="007736D4">
        <w:rPr>
          <w:rFonts w:ascii="Arial" w:hAnsi="Arial" w:cs="Arial"/>
          <w:sz w:val="20"/>
          <w:szCs w:val="20"/>
        </w:rPr>
        <w:t>Vojinovic</w:t>
      </w:r>
      <w:proofErr w:type="spellEnd"/>
      <w:r w:rsidRPr="007736D4">
        <w:rPr>
          <w:rFonts w:ascii="Arial" w:hAnsi="Arial" w:cs="Arial"/>
          <w:sz w:val="20"/>
          <w:szCs w:val="20"/>
        </w:rPr>
        <w:t xml:space="preserve"> D, </w:t>
      </w:r>
      <w:proofErr w:type="spellStart"/>
      <w:r w:rsidRPr="007736D4">
        <w:rPr>
          <w:rFonts w:ascii="Arial" w:hAnsi="Arial" w:cs="Arial"/>
          <w:sz w:val="20"/>
          <w:szCs w:val="20"/>
        </w:rPr>
        <w:t>Aslibekyan</w:t>
      </w:r>
      <w:proofErr w:type="spellEnd"/>
      <w:r w:rsidRPr="007736D4">
        <w:rPr>
          <w:rFonts w:ascii="Arial" w:hAnsi="Arial" w:cs="Arial"/>
          <w:sz w:val="20"/>
          <w:szCs w:val="20"/>
        </w:rPr>
        <w:t xml:space="preserve"> S, Bartz TM, de Las Fuentes L, </w:t>
      </w:r>
      <w:proofErr w:type="spellStart"/>
      <w:r w:rsidRPr="007736D4">
        <w:rPr>
          <w:rFonts w:ascii="Arial" w:hAnsi="Arial" w:cs="Arial"/>
          <w:sz w:val="20"/>
          <w:szCs w:val="20"/>
        </w:rPr>
        <w:t>Feitosa</w:t>
      </w:r>
      <w:proofErr w:type="spellEnd"/>
      <w:r w:rsidRPr="007736D4">
        <w:rPr>
          <w:rFonts w:ascii="Arial" w:hAnsi="Arial" w:cs="Arial"/>
          <w:sz w:val="20"/>
          <w:szCs w:val="20"/>
        </w:rPr>
        <w:t xml:space="preserve"> M, </w:t>
      </w:r>
      <w:proofErr w:type="spellStart"/>
      <w:r w:rsidRPr="007736D4">
        <w:rPr>
          <w:rFonts w:ascii="Arial" w:hAnsi="Arial" w:cs="Arial"/>
          <w:sz w:val="20"/>
          <w:szCs w:val="20"/>
        </w:rPr>
        <w:t>Horimoto</w:t>
      </w:r>
      <w:proofErr w:type="spellEnd"/>
      <w:r w:rsidRPr="007736D4">
        <w:rPr>
          <w:rFonts w:ascii="Arial" w:hAnsi="Arial" w:cs="Arial"/>
          <w:sz w:val="20"/>
          <w:szCs w:val="20"/>
        </w:rPr>
        <w:t xml:space="preserve"> AR, </w:t>
      </w:r>
      <w:proofErr w:type="spellStart"/>
      <w:r w:rsidRPr="007736D4">
        <w:rPr>
          <w:rFonts w:ascii="Arial" w:hAnsi="Arial" w:cs="Arial"/>
          <w:sz w:val="20"/>
          <w:szCs w:val="20"/>
        </w:rPr>
        <w:t>Ilkov</w:t>
      </w:r>
      <w:proofErr w:type="spellEnd"/>
      <w:r w:rsidRPr="007736D4">
        <w:rPr>
          <w:rFonts w:ascii="Arial" w:hAnsi="Arial" w:cs="Arial"/>
          <w:sz w:val="20"/>
          <w:szCs w:val="20"/>
        </w:rPr>
        <w:t xml:space="preserve"> M, Kho M, </w:t>
      </w:r>
      <w:proofErr w:type="spellStart"/>
      <w:r w:rsidRPr="007736D4">
        <w:rPr>
          <w:rFonts w:ascii="Arial" w:hAnsi="Arial" w:cs="Arial"/>
          <w:sz w:val="20"/>
          <w:szCs w:val="20"/>
        </w:rPr>
        <w:t>Kraja</w:t>
      </w:r>
      <w:proofErr w:type="spellEnd"/>
      <w:r w:rsidRPr="007736D4">
        <w:rPr>
          <w:rFonts w:ascii="Arial" w:hAnsi="Arial" w:cs="Arial"/>
          <w:sz w:val="20"/>
          <w:szCs w:val="20"/>
        </w:rPr>
        <w:t xml:space="preserve"> A, Li C, Lim E, Liu Y, Mook-Kanamori DO, </w:t>
      </w:r>
      <w:proofErr w:type="spellStart"/>
      <w:r w:rsidRPr="007736D4">
        <w:rPr>
          <w:rFonts w:ascii="Arial" w:hAnsi="Arial" w:cs="Arial"/>
          <w:sz w:val="20"/>
          <w:szCs w:val="20"/>
        </w:rPr>
        <w:t>Rankinen</w:t>
      </w:r>
      <w:proofErr w:type="spellEnd"/>
      <w:r w:rsidRPr="007736D4">
        <w:rPr>
          <w:rFonts w:ascii="Arial" w:hAnsi="Arial" w:cs="Arial"/>
          <w:sz w:val="20"/>
          <w:szCs w:val="20"/>
        </w:rPr>
        <w:t xml:space="preserve"> T, Tajuddin SM, van der </w:t>
      </w:r>
      <w:proofErr w:type="spellStart"/>
      <w:r w:rsidRPr="007736D4">
        <w:rPr>
          <w:rFonts w:ascii="Arial" w:hAnsi="Arial" w:cs="Arial"/>
          <w:sz w:val="20"/>
          <w:szCs w:val="20"/>
        </w:rPr>
        <w:t>Spek</w:t>
      </w:r>
      <w:proofErr w:type="spellEnd"/>
      <w:r w:rsidRPr="007736D4">
        <w:rPr>
          <w:rFonts w:ascii="Arial" w:hAnsi="Arial" w:cs="Arial"/>
          <w:sz w:val="20"/>
          <w:szCs w:val="20"/>
        </w:rPr>
        <w:t xml:space="preserve"> A, Wang Z, Marten J, </w:t>
      </w:r>
      <w:proofErr w:type="spellStart"/>
      <w:r w:rsidRPr="007736D4">
        <w:rPr>
          <w:rFonts w:ascii="Arial" w:hAnsi="Arial" w:cs="Arial"/>
          <w:sz w:val="20"/>
          <w:szCs w:val="20"/>
        </w:rPr>
        <w:t>Laville</w:t>
      </w:r>
      <w:proofErr w:type="spellEnd"/>
      <w:r w:rsidRPr="007736D4">
        <w:rPr>
          <w:rFonts w:ascii="Arial" w:hAnsi="Arial" w:cs="Arial"/>
          <w:sz w:val="20"/>
          <w:szCs w:val="20"/>
        </w:rPr>
        <w:t xml:space="preserve"> V, </w:t>
      </w:r>
      <w:proofErr w:type="spellStart"/>
      <w:r w:rsidRPr="007736D4">
        <w:rPr>
          <w:rFonts w:ascii="Arial" w:hAnsi="Arial" w:cs="Arial"/>
          <w:sz w:val="20"/>
          <w:szCs w:val="20"/>
        </w:rPr>
        <w:t>Alver</w:t>
      </w:r>
      <w:proofErr w:type="spellEnd"/>
      <w:r w:rsidRPr="007736D4">
        <w:rPr>
          <w:rFonts w:ascii="Arial" w:hAnsi="Arial" w:cs="Arial"/>
          <w:sz w:val="20"/>
          <w:szCs w:val="20"/>
        </w:rPr>
        <w:t xml:space="preserve"> M, </w:t>
      </w:r>
      <w:proofErr w:type="spellStart"/>
      <w:r w:rsidRPr="007736D4">
        <w:rPr>
          <w:rFonts w:ascii="Arial" w:hAnsi="Arial" w:cs="Arial"/>
          <w:sz w:val="20"/>
          <w:szCs w:val="20"/>
        </w:rPr>
        <w:t>Evangelou</w:t>
      </w:r>
      <w:proofErr w:type="spellEnd"/>
      <w:r w:rsidRPr="007736D4">
        <w:rPr>
          <w:rFonts w:ascii="Arial" w:hAnsi="Arial" w:cs="Arial"/>
          <w:sz w:val="20"/>
          <w:szCs w:val="20"/>
        </w:rPr>
        <w:t xml:space="preserve"> E, Graff ME, He M, </w:t>
      </w:r>
      <w:proofErr w:type="spellStart"/>
      <w:r w:rsidRPr="007736D4">
        <w:rPr>
          <w:rFonts w:ascii="Arial" w:hAnsi="Arial" w:cs="Arial"/>
          <w:sz w:val="20"/>
          <w:szCs w:val="20"/>
        </w:rPr>
        <w:t>Kühnel</w:t>
      </w:r>
      <w:proofErr w:type="spellEnd"/>
      <w:r w:rsidRPr="007736D4">
        <w:rPr>
          <w:rFonts w:ascii="Arial" w:hAnsi="Arial" w:cs="Arial"/>
          <w:sz w:val="20"/>
          <w:szCs w:val="20"/>
        </w:rPr>
        <w:t xml:space="preserve"> B, </w:t>
      </w:r>
      <w:proofErr w:type="spellStart"/>
      <w:r w:rsidRPr="007736D4">
        <w:rPr>
          <w:rFonts w:ascii="Arial" w:hAnsi="Arial" w:cs="Arial"/>
          <w:sz w:val="20"/>
          <w:szCs w:val="20"/>
        </w:rPr>
        <w:t>Lyytikäinen</w:t>
      </w:r>
      <w:proofErr w:type="spellEnd"/>
      <w:r w:rsidRPr="007736D4">
        <w:rPr>
          <w:rFonts w:ascii="Arial" w:hAnsi="Arial" w:cs="Arial"/>
          <w:sz w:val="20"/>
          <w:szCs w:val="20"/>
        </w:rPr>
        <w:t xml:space="preserve"> LP, Marques-Vidal P, Nolte IM, Palmer ND, </w:t>
      </w:r>
      <w:proofErr w:type="spellStart"/>
      <w:r w:rsidRPr="007736D4">
        <w:rPr>
          <w:rFonts w:ascii="Arial" w:hAnsi="Arial" w:cs="Arial"/>
          <w:sz w:val="20"/>
          <w:szCs w:val="20"/>
        </w:rPr>
        <w:t>Rauramaa</w:t>
      </w:r>
      <w:proofErr w:type="spellEnd"/>
      <w:r w:rsidRPr="007736D4">
        <w:rPr>
          <w:rFonts w:ascii="Arial" w:hAnsi="Arial" w:cs="Arial"/>
          <w:sz w:val="20"/>
          <w:szCs w:val="20"/>
        </w:rPr>
        <w:t xml:space="preserve"> R, Shu XO, </w:t>
      </w:r>
      <w:proofErr w:type="spellStart"/>
      <w:r w:rsidRPr="007736D4">
        <w:rPr>
          <w:rFonts w:ascii="Arial" w:hAnsi="Arial" w:cs="Arial"/>
          <w:sz w:val="20"/>
          <w:szCs w:val="20"/>
        </w:rPr>
        <w:t>Snieder</w:t>
      </w:r>
      <w:proofErr w:type="spellEnd"/>
      <w:r w:rsidRPr="007736D4">
        <w:rPr>
          <w:rFonts w:ascii="Arial" w:hAnsi="Arial" w:cs="Arial"/>
          <w:sz w:val="20"/>
          <w:szCs w:val="20"/>
        </w:rPr>
        <w:t xml:space="preserve"> H, Weiss S, Wen W, </w:t>
      </w:r>
      <w:proofErr w:type="spellStart"/>
      <w:r w:rsidRPr="007736D4">
        <w:rPr>
          <w:rFonts w:ascii="Arial" w:hAnsi="Arial" w:cs="Arial"/>
          <w:sz w:val="20"/>
          <w:szCs w:val="20"/>
        </w:rPr>
        <w:t>Yanek</w:t>
      </w:r>
      <w:proofErr w:type="spellEnd"/>
      <w:r w:rsidRPr="007736D4">
        <w:rPr>
          <w:rFonts w:ascii="Arial" w:hAnsi="Arial" w:cs="Arial"/>
          <w:sz w:val="20"/>
          <w:szCs w:val="20"/>
        </w:rPr>
        <w:t xml:space="preserve"> LR, Adolfo C, Ballantyne C, </w:t>
      </w:r>
      <w:proofErr w:type="spellStart"/>
      <w:r w:rsidRPr="007736D4">
        <w:rPr>
          <w:rFonts w:ascii="Arial" w:hAnsi="Arial" w:cs="Arial"/>
          <w:sz w:val="20"/>
          <w:szCs w:val="20"/>
        </w:rPr>
        <w:t>Bielak</w:t>
      </w:r>
      <w:proofErr w:type="spellEnd"/>
      <w:r w:rsidRPr="007736D4">
        <w:rPr>
          <w:rFonts w:ascii="Arial" w:hAnsi="Arial" w:cs="Arial"/>
          <w:sz w:val="20"/>
          <w:szCs w:val="20"/>
        </w:rPr>
        <w:t xml:space="preserve"> L, </w:t>
      </w:r>
      <w:proofErr w:type="spellStart"/>
      <w:r w:rsidRPr="007736D4">
        <w:rPr>
          <w:rFonts w:ascii="Arial" w:hAnsi="Arial" w:cs="Arial"/>
          <w:sz w:val="20"/>
          <w:szCs w:val="20"/>
        </w:rPr>
        <w:t>Biermasz</w:t>
      </w:r>
      <w:proofErr w:type="spellEnd"/>
      <w:r w:rsidRPr="007736D4">
        <w:rPr>
          <w:rFonts w:ascii="Arial" w:hAnsi="Arial" w:cs="Arial"/>
          <w:sz w:val="20"/>
          <w:szCs w:val="20"/>
        </w:rPr>
        <w:t xml:space="preserve"> NR, Boerwinkle E, </w:t>
      </w:r>
      <w:proofErr w:type="spellStart"/>
      <w:r w:rsidRPr="007736D4">
        <w:rPr>
          <w:rFonts w:ascii="Arial" w:hAnsi="Arial" w:cs="Arial"/>
          <w:sz w:val="20"/>
          <w:szCs w:val="20"/>
        </w:rPr>
        <w:t>Dimou</w:t>
      </w:r>
      <w:proofErr w:type="spellEnd"/>
      <w:r w:rsidRPr="007736D4">
        <w:rPr>
          <w:rFonts w:ascii="Arial" w:hAnsi="Arial" w:cs="Arial"/>
          <w:sz w:val="20"/>
          <w:szCs w:val="20"/>
        </w:rPr>
        <w:t xml:space="preserve"> N, </w:t>
      </w:r>
      <w:proofErr w:type="spellStart"/>
      <w:r w:rsidRPr="007736D4">
        <w:rPr>
          <w:rFonts w:ascii="Arial" w:hAnsi="Arial" w:cs="Arial"/>
          <w:sz w:val="20"/>
          <w:szCs w:val="20"/>
        </w:rPr>
        <w:t>Eiriksdottir</w:t>
      </w:r>
      <w:proofErr w:type="spellEnd"/>
      <w:r w:rsidRPr="007736D4">
        <w:rPr>
          <w:rFonts w:ascii="Arial" w:hAnsi="Arial" w:cs="Arial"/>
          <w:sz w:val="20"/>
          <w:szCs w:val="20"/>
        </w:rPr>
        <w:t xml:space="preserve"> G, Gao C, Gharib SA, Gottlieb DJ, </w:t>
      </w:r>
      <w:proofErr w:type="spellStart"/>
      <w:r w:rsidRPr="007736D4">
        <w:rPr>
          <w:rFonts w:ascii="Arial" w:hAnsi="Arial" w:cs="Arial"/>
          <w:sz w:val="20"/>
          <w:szCs w:val="20"/>
        </w:rPr>
        <w:t>Haba</w:t>
      </w:r>
      <w:proofErr w:type="spellEnd"/>
      <w:r w:rsidRPr="007736D4">
        <w:rPr>
          <w:rFonts w:ascii="Arial" w:hAnsi="Arial" w:cs="Arial"/>
          <w:sz w:val="20"/>
          <w:szCs w:val="20"/>
        </w:rPr>
        <w:t xml:space="preserve">-Rubio J, Harris TB, Heikkinen S, </w:t>
      </w:r>
      <w:proofErr w:type="spellStart"/>
      <w:r w:rsidRPr="007736D4">
        <w:rPr>
          <w:rFonts w:ascii="Arial" w:hAnsi="Arial" w:cs="Arial"/>
          <w:sz w:val="20"/>
          <w:szCs w:val="20"/>
        </w:rPr>
        <w:t>Heinzer</w:t>
      </w:r>
      <w:proofErr w:type="spellEnd"/>
      <w:r w:rsidRPr="007736D4">
        <w:rPr>
          <w:rFonts w:ascii="Arial" w:hAnsi="Arial" w:cs="Arial"/>
          <w:sz w:val="20"/>
          <w:szCs w:val="20"/>
        </w:rPr>
        <w:t xml:space="preserve"> R, Hixson JE, </w:t>
      </w:r>
      <w:proofErr w:type="spellStart"/>
      <w:r w:rsidRPr="007736D4">
        <w:rPr>
          <w:rFonts w:ascii="Arial" w:hAnsi="Arial" w:cs="Arial"/>
          <w:sz w:val="20"/>
          <w:szCs w:val="20"/>
        </w:rPr>
        <w:t>Homuth</w:t>
      </w:r>
      <w:proofErr w:type="spellEnd"/>
      <w:r w:rsidRPr="007736D4">
        <w:rPr>
          <w:rFonts w:ascii="Arial" w:hAnsi="Arial" w:cs="Arial"/>
          <w:sz w:val="20"/>
          <w:szCs w:val="20"/>
        </w:rPr>
        <w:t xml:space="preserve"> G, Ikram MA, </w:t>
      </w:r>
      <w:proofErr w:type="spellStart"/>
      <w:r w:rsidRPr="007736D4">
        <w:rPr>
          <w:rFonts w:ascii="Arial" w:hAnsi="Arial" w:cs="Arial"/>
          <w:sz w:val="20"/>
          <w:szCs w:val="20"/>
        </w:rPr>
        <w:t>Komulainen</w:t>
      </w:r>
      <w:proofErr w:type="spellEnd"/>
      <w:r w:rsidRPr="007736D4">
        <w:rPr>
          <w:rFonts w:ascii="Arial" w:hAnsi="Arial" w:cs="Arial"/>
          <w:sz w:val="20"/>
          <w:szCs w:val="20"/>
        </w:rPr>
        <w:t xml:space="preserve"> P, Krieger JE, Lee J, Liu J, Lohman KK, </w:t>
      </w:r>
      <w:proofErr w:type="spellStart"/>
      <w:r w:rsidRPr="007736D4">
        <w:rPr>
          <w:rFonts w:ascii="Arial" w:hAnsi="Arial" w:cs="Arial"/>
          <w:sz w:val="20"/>
          <w:szCs w:val="20"/>
        </w:rPr>
        <w:t>Luik</w:t>
      </w:r>
      <w:proofErr w:type="spellEnd"/>
      <w:r w:rsidRPr="007736D4">
        <w:rPr>
          <w:rFonts w:ascii="Arial" w:hAnsi="Arial" w:cs="Arial"/>
          <w:sz w:val="20"/>
          <w:szCs w:val="20"/>
        </w:rPr>
        <w:t xml:space="preserve"> AI, </w:t>
      </w:r>
      <w:proofErr w:type="spellStart"/>
      <w:r w:rsidRPr="007736D4">
        <w:rPr>
          <w:rFonts w:ascii="Arial" w:hAnsi="Arial" w:cs="Arial"/>
          <w:sz w:val="20"/>
          <w:szCs w:val="20"/>
        </w:rPr>
        <w:t>Mägi</w:t>
      </w:r>
      <w:proofErr w:type="spellEnd"/>
      <w:r w:rsidRPr="007736D4">
        <w:rPr>
          <w:rFonts w:ascii="Arial" w:hAnsi="Arial" w:cs="Arial"/>
          <w:sz w:val="20"/>
          <w:szCs w:val="20"/>
        </w:rPr>
        <w:t xml:space="preserve"> R, Martin LW, </w:t>
      </w:r>
      <w:proofErr w:type="spellStart"/>
      <w:r w:rsidRPr="007736D4">
        <w:rPr>
          <w:rFonts w:ascii="Arial" w:hAnsi="Arial" w:cs="Arial"/>
          <w:sz w:val="20"/>
          <w:szCs w:val="20"/>
        </w:rPr>
        <w:t>Meitinger</w:t>
      </w:r>
      <w:proofErr w:type="spellEnd"/>
      <w:r w:rsidRPr="007736D4">
        <w:rPr>
          <w:rFonts w:ascii="Arial" w:hAnsi="Arial" w:cs="Arial"/>
          <w:sz w:val="20"/>
          <w:szCs w:val="20"/>
        </w:rPr>
        <w:t xml:space="preserve"> T, </w:t>
      </w:r>
      <w:proofErr w:type="spellStart"/>
      <w:r w:rsidRPr="007736D4">
        <w:rPr>
          <w:rFonts w:ascii="Arial" w:hAnsi="Arial" w:cs="Arial"/>
          <w:sz w:val="20"/>
          <w:szCs w:val="20"/>
        </w:rPr>
        <w:t>Metspalu</w:t>
      </w:r>
      <w:proofErr w:type="spellEnd"/>
      <w:r w:rsidRPr="007736D4">
        <w:rPr>
          <w:rFonts w:ascii="Arial" w:hAnsi="Arial" w:cs="Arial"/>
          <w:sz w:val="20"/>
          <w:szCs w:val="20"/>
        </w:rPr>
        <w:t xml:space="preserve"> A, </w:t>
      </w:r>
      <w:proofErr w:type="spellStart"/>
      <w:r w:rsidRPr="007736D4">
        <w:rPr>
          <w:rFonts w:ascii="Arial" w:hAnsi="Arial" w:cs="Arial"/>
          <w:sz w:val="20"/>
          <w:szCs w:val="20"/>
        </w:rPr>
        <w:t>Milaneschi</w:t>
      </w:r>
      <w:proofErr w:type="spellEnd"/>
      <w:r w:rsidRPr="007736D4">
        <w:rPr>
          <w:rFonts w:ascii="Arial" w:hAnsi="Arial" w:cs="Arial"/>
          <w:sz w:val="20"/>
          <w:szCs w:val="20"/>
        </w:rPr>
        <w:t xml:space="preserve"> Y, </w:t>
      </w:r>
      <w:proofErr w:type="spellStart"/>
      <w:r w:rsidRPr="007736D4">
        <w:rPr>
          <w:rFonts w:ascii="Arial" w:hAnsi="Arial" w:cs="Arial"/>
          <w:sz w:val="20"/>
          <w:szCs w:val="20"/>
        </w:rPr>
        <w:t>Nalls</w:t>
      </w:r>
      <w:proofErr w:type="spellEnd"/>
      <w:r w:rsidRPr="007736D4">
        <w:rPr>
          <w:rFonts w:ascii="Arial" w:hAnsi="Arial" w:cs="Arial"/>
          <w:sz w:val="20"/>
          <w:szCs w:val="20"/>
        </w:rPr>
        <w:t xml:space="preserve"> MA, O'Connell J, Peters A, </w:t>
      </w:r>
      <w:proofErr w:type="spellStart"/>
      <w:r w:rsidRPr="007736D4">
        <w:rPr>
          <w:rFonts w:ascii="Arial" w:hAnsi="Arial" w:cs="Arial"/>
          <w:sz w:val="20"/>
          <w:szCs w:val="20"/>
        </w:rPr>
        <w:t>Peyser</w:t>
      </w:r>
      <w:proofErr w:type="spellEnd"/>
      <w:r w:rsidRPr="007736D4">
        <w:rPr>
          <w:rFonts w:ascii="Arial" w:hAnsi="Arial" w:cs="Arial"/>
          <w:sz w:val="20"/>
          <w:szCs w:val="20"/>
        </w:rPr>
        <w:t xml:space="preserve"> P, </w:t>
      </w:r>
      <w:proofErr w:type="spellStart"/>
      <w:r w:rsidRPr="007736D4">
        <w:rPr>
          <w:rFonts w:ascii="Arial" w:hAnsi="Arial" w:cs="Arial"/>
          <w:sz w:val="20"/>
          <w:szCs w:val="20"/>
        </w:rPr>
        <w:t>Raitakari</w:t>
      </w:r>
      <w:proofErr w:type="spellEnd"/>
      <w:r w:rsidRPr="007736D4">
        <w:rPr>
          <w:rFonts w:ascii="Arial" w:hAnsi="Arial" w:cs="Arial"/>
          <w:sz w:val="20"/>
          <w:szCs w:val="20"/>
        </w:rPr>
        <w:t xml:space="preserve"> OT, Reiner AP, </w:t>
      </w:r>
      <w:proofErr w:type="spellStart"/>
      <w:r w:rsidRPr="007736D4">
        <w:rPr>
          <w:rFonts w:ascii="Arial" w:hAnsi="Arial" w:cs="Arial"/>
          <w:sz w:val="20"/>
          <w:szCs w:val="20"/>
        </w:rPr>
        <w:t>Rensen</w:t>
      </w:r>
      <w:proofErr w:type="spellEnd"/>
      <w:r w:rsidRPr="007736D4">
        <w:rPr>
          <w:rFonts w:ascii="Arial" w:hAnsi="Arial" w:cs="Arial"/>
          <w:sz w:val="20"/>
          <w:szCs w:val="20"/>
        </w:rPr>
        <w:t xml:space="preserve"> PCN, Rice TK, Rich SS, </w:t>
      </w:r>
      <w:proofErr w:type="spellStart"/>
      <w:r w:rsidRPr="007736D4">
        <w:rPr>
          <w:rFonts w:ascii="Arial" w:hAnsi="Arial" w:cs="Arial"/>
          <w:sz w:val="20"/>
          <w:szCs w:val="20"/>
        </w:rPr>
        <w:t>Roenneberg</w:t>
      </w:r>
      <w:proofErr w:type="spellEnd"/>
      <w:r w:rsidRPr="007736D4">
        <w:rPr>
          <w:rFonts w:ascii="Arial" w:hAnsi="Arial" w:cs="Arial"/>
          <w:sz w:val="20"/>
          <w:szCs w:val="20"/>
        </w:rPr>
        <w:t xml:space="preserve"> T, Rotter JI, Schreiner PJ, </w:t>
      </w:r>
      <w:proofErr w:type="spellStart"/>
      <w:r w:rsidRPr="007736D4">
        <w:rPr>
          <w:rFonts w:ascii="Arial" w:hAnsi="Arial" w:cs="Arial"/>
          <w:sz w:val="20"/>
          <w:szCs w:val="20"/>
        </w:rPr>
        <w:t>Shikany</w:t>
      </w:r>
      <w:proofErr w:type="spellEnd"/>
      <w:r w:rsidRPr="007736D4">
        <w:rPr>
          <w:rFonts w:ascii="Arial" w:hAnsi="Arial" w:cs="Arial"/>
          <w:sz w:val="20"/>
          <w:szCs w:val="20"/>
        </w:rPr>
        <w:t xml:space="preserve"> J, Sidney SS, Sims M, </w:t>
      </w:r>
      <w:proofErr w:type="spellStart"/>
      <w:r w:rsidRPr="007736D4">
        <w:rPr>
          <w:rFonts w:ascii="Arial" w:hAnsi="Arial" w:cs="Arial"/>
          <w:sz w:val="20"/>
          <w:szCs w:val="20"/>
        </w:rPr>
        <w:t>Sitlani</w:t>
      </w:r>
      <w:proofErr w:type="spellEnd"/>
      <w:r w:rsidRPr="007736D4">
        <w:rPr>
          <w:rFonts w:ascii="Arial" w:hAnsi="Arial" w:cs="Arial"/>
          <w:sz w:val="20"/>
          <w:szCs w:val="20"/>
        </w:rPr>
        <w:t xml:space="preserve"> CM, Sofer T, Strauch K, </w:t>
      </w:r>
      <w:proofErr w:type="spellStart"/>
      <w:r w:rsidRPr="007736D4">
        <w:rPr>
          <w:rFonts w:ascii="Arial" w:hAnsi="Arial" w:cs="Arial"/>
          <w:sz w:val="20"/>
          <w:szCs w:val="20"/>
        </w:rPr>
        <w:t>Swertz</w:t>
      </w:r>
      <w:proofErr w:type="spellEnd"/>
      <w:r w:rsidRPr="007736D4">
        <w:rPr>
          <w:rFonts w:ascii="Arial" w:hAnsi="Arial" w:cs="Arial"/>
          <w:sz w:val="20"/>
          <w:szCs w:val="20"/>
        </w:rPr>
        <w:t xml:space="preserve"> MA, Taylor KD, </w:t>
      </w:r>
      <w:proofErr w:type="spellStart"/>
      <w:r w:rsidRPr="007736D4">
        <w:rPr>
          <w:rFonts w:ascii="Arial" w:hAnsi="Arial" w:cs="Arial"/>
          <w:sz w:val="20"/>
          <w:szCs w:val="20"/>
        </w:rPr>
        <w:t>Uitterlinden</w:t>
      </w:r>
      <w:proofErr w:type="spellEnd"/>
      <w:r w:rsidRPr="007736D4">
        <w:rPr>
          <w:rFonts w:ascii="Arial" w:hAnsi="Arial" w:cs="Arial"/>
          <w:sz w:val="20"/>
          <w:szCs w:val="20"/>
        </w:rPr>
        <w:t xml:space="preserve"> AG, van </w:t>
      </w:r>
      <w:proofErr w:type="spellStart"/>
      <w:r w:rsidRPr="007736D4">
        <w:rPr>
          <w:rFonts w:ascii="Arial" w:hAnsi="Arial" w:cs="Arial"/>
          <w:sz w:val="20"/>
          <w:szCs w:val="20"/>
        </w:rPr>
        <w:t>Duijn</w:t>
      </w:r>
      <w:proofErr w:type="spellEnd"/>
      <w:r w:rsidRPr="007736D4">
        <w:rPr>
          <w:rFonts w:ascii="Arial" w:hAnsi="Arial" w:cs="Arial"/>
          <w:sz w:val="20"/>
          <w:szCs w:val="20"/>
        </w:rPr>
        <w:t xml:space="preserve"> CM, </w:t>
      </w:r>
      <w:proofErr w:type="spellStart"/>
      <w:r w:rsidRPr="007736D4">
        <w:rPr>
          <w:rFonts w:ascii="Arial" w:hAnsi="Arial" w:cs="Arial"/>
          <w:sz w:val="20"/>
          <w:szCs w:val="20"/>
        </w:rPr>
        <w:t>Völzke</w:t>
      </w:r>
      <w:proofErr w:type="spellEnd"/>
      <w:r w:rsidRPr="007736D4">
        <w:rPr>
          <w:rFonts w:ascii="Arial" w:hAnsi="Arial" w:cs="Arial"/>
          <w:sz w:val="20"/>
          <w:szCs w:val="20"/>
        </w:rPr>
        <w:t xml:space="preserve"> H, </w:t>
      </w:r>
      <w:proofErr w:type="spellStart"/>
      <w:r w:rsidRPr="007736D4">
        <w:rPr>
          <w:rFonts w:ascii="Arial" w:hAnsi="Arial" w:cs="Arial"/>
          <w:sz w:val="20"/>
          <w:szCs w:val="20"/>
        </w:rPr>
        <w:t>Waldenberger</w:t>
      </w:r>
      <w:proofErr w:type="spellEnd"/>
      <w:r w:rsidRPr="007736D4">
        <w:rPr>
          <w:rFonts w:ascii="Arial" w:hAnsi="Arial" w:cs="Arial"/>
          <w:sz w:val="20"/>
          <w:szCs w:val="20"/>
        </w:rPr>
        <w:t xml:space="preserve"> M, </w:t>
      </w:r>
      <w:proofErr w:type="spellStart"/>
      <w:r w:rsidRPr="007736D4">
        <w:rPr>
          <w:rFonts w:ascii="Arial" w:hAnsi="Arial" w:cs="Arial"/>
          <w:sz w:val="20"/>
          <w:szCs w:val="20"/>
        </w:rPr>
        <w:t>Wallance</w:t>
      </w:r>
      <w:proofErr w:type="spellEnd"/>
      <w:r w:rsidRPr="007736D4">
        <w:rPr>
          <w:rFonts w:ascii="Arial" w:hAnsi="Arial" w:cs="Arial"/>
          <w:sz w:val="20"/>
          <w:szCs w:val="20"/>
        </w:rPr>
        <w:t xml:space="preserve"> RB, van Dijk KW, Yu C, </w:t>
      </w:r>
      <w:proofErr w:type="spellStart"/>
      <w:r w:rsidRPr="007736D4">
        <w:rPr>
          <w:rFonts w:ascii="Arial" w:hAnsi="Arial" w:cs="Arial"/>
          <w:sz w:val="20"/>
          <w:szCs w:val="20"/>
        </w:rPr>
        <w:t>Zonderman</w:t>
      </w:r>
      <w:proofErr w:type="spellEnd"/>
      <w:r w:rsidRPr="007736D4">
        <w:rPr>
          <w:rFonts w:ascii="Arial" w:hAnsi="Arial" w:cs="Arial"/>
          <w:sz w:val="20"/>
          <w:szCs w:val="20"/>
        </w:rPr>
        <w:t xml:space="preserve"> AB, Becker DM, Elliott P, Esko T, </w:t>
      </w:r>
      <w:proofErr w:type="spellStart"/>
      <w:r w:rsidRPr="007736D4">
        <w:rPr>
          <w:rFonts w:ascii="Arial" w:hAnsi="Arial" w:cs="Arial"/>
          <w:sz w:val="20"/>
          <w:szCs w:val="20"/>
        </w:rPr>
        <w:t>Gieger</w:t>
      </w:r>
      <w:proofErr w:type="spellEnd"/>
      <w:r w:rsidRPr="007736D4">
        <w:rPr>
          <w:rFonts w:ascii="Arial" w:hAnsi="Arial" w:cs="Arial"/>
          <w:sz w:val="20"/>
          <w:szCs w:val="20"/>
        </w:rPr>
        <w:t xml:space="preserve"> C, </w:t>
      </w:r>
      <w:proofErr w:type="spellStart"/>
      <w:r w:rsidRPr="007736D4">
        <w:rPr>
          <w:rFonts w:ascii="Arial" w:hAnsi="Arial" w:cs="Arial"/>
          <w:sz w:val="20"/>
          <w:szCs w:val="20"/>
        </w:rPr>
        <w:t>Grabe</w:t>
      </w:r>
      <w:proofErr w:type="spellEnd"/>
      <w:r w:rsidRPr="007736D4">
        <w:rPr>
          <w:rFonts w:ascii="Arial" w:hAnsi="Arial" w:cs="Arial"/>
          <w:sz w:val="20"/>
          <w:szCs w:val="20"/>
        </w:rPr>
        <w:t xml:space="preserve"> HJ, Lakka TA, </w:t>
      </w:r>
      <w:proofErr w:type="spellStart"/>
      <w:r w:rsidRPr="007736D4">
        <w:rPr>
          <w:rFonts w:ascii="Arial" w:hAnsi="Arial" w:cs="Arial"/>
          <w:sz w:val="20"/>
          <w:szCs w:val="20"/>
        </w:rPr>
        <w:t>Lehtimäki</w:t>
      </w:r>
      <w:proofErr w:type="spellEnd"/>
      <w:r w:rsidRPr="007736D4">
        <w:rPr>
          <w:rFonts w:ascii="Arial" w:hAnsi="Arial" w:cs="Arial"/>
          <w:sz w:val="20"/>
          <w:szCs w:val="20"/>
        </w:rPr>
        <w:t xml:space="preserve"> T, North KE, </w:t>
      </w:r>
      <w:proofErr w:type="spellStart"/>
      <w:r w:rsidRPr="007736D4">
        <w:rPr>
          <w:rFonts w:ascii="Arial" w:hAnsi="Arial" w:cs="Arial"/>
          <w:sz w:val="20"/>
          <w:szCs w:val="20"/>
        </w:rPr>
        <w:t>Penninx</w:t>
      </w:r>
      <w:proofErr w:type="spellEnd"/>
      <w:r w:rsidRPr="007736D4">
        <w:rPr>
          <w:rFonts w:ascii="Arial" w:hAnsi="Arial" w:cs="Arial"/>
          <w:sz w:val="20"/>
          <w:szCs w:val="20"/>
        </w:rPr>
        <w:t xml:space="preserve"> BWJH, </w:t>
      </w:r>
      <w:proofErr w:type="spellStart"/>
      <w:r w:rsidRPr="007736D4">
        <w:rPr>
          <w:rFonts w:ascii="Arial" w:hAnsi="Arial" w:cs="Arial"/>
          <w:sz w:val="20"/>
          <w:szCs w:val="20"/>
        </w:rPr>
        <w:t>Vollenweider</w:t>
      </w:r>
      <w:proofErr w:type="spellEnd"/>
      <w:r w:rsidRPr="007736D4">
        <w:rPr>
          <w:rFonts w:ascii="Arial" w:hAnsi="Arial" w:cs="Arial"/>
          <w:sz w:val="20"/>
          <w:szCs w:val="20"/>
        </w:rPr>
        <w:t xml:space="preserve"> P, </w:t>
      </w:r>
      <w:proofErr w:type="spellStart"/>
      <w:r w:rsidRPr="007736D4">
        <w:rPr>
          <w:rFonts w:ascii="Arial" w:hAnsi="Arial" w:cs="Arial"/>
          <w:sz w:val="20"/>
          <w:szCs w:val="20"/>
        </w:rPr>
        <w:t>Wagenknecht</w:t>
      </w:r>
      <w:proofErr w:type="spellEnd"/>
      <w:r w:rsidRPr="007736D4">
        <w:rPr>
          <w:rFonts w:ascii="Arial" w:hAnsi="Arial" w:cs="Arial"/>
          <w:sz w:val="20"/>
          <w:szCs w:val="20"/>
        </w:rPr>
        <w:t xml:space="preserve"> LE, Wu T, Xiang YB, Zheng W, Arnett DK, Bouchard C, Evans MK, </w:t>
      </w:r>
      <w:proofErr w:type="spellStart"/>
      <w:r w:rsidRPr="007736D4">
        <w:rPr>
          <w:rFonts w:ascii="Arial" w:hAnsi="Arial" w:cs="Arial"/>
          <w:sz w:val="20"/>
          <w:szCs w:val="20"/>
        </w:rPr>
        <w:t>Gudnason</w:t>
      </w:r>
      <w:proofErr w:type="spellEnd"/>
      <w:r w:rsidRPr="007736D4">
        <w:rPr>
          <w:rFonts w:ascii="Arial" w:hAnsi="Arial" w:cs="Arial"/>
          <w:sz w:val="20"/>
          <w:szCs w:val="20"/>
        </w:rPr>
        <w:t xml:space="preserve"> V, </w:t>
      </w:r>
      <w:proofErr w:type="spellStart"/>
      <w:r w:rsidRPr="007736D4">
        <w:rPr>
          <w:rFonts w:ascii="Arial" w:hAnsi="Arial" w:cs="Arial"/>
          <w:sz w:val="20"/>
          <w:szCs w:val="20"/>
        </w:rPr>
        <w:t>Kardia</w:t>
      </w:r>
      <w:proofErr w:type="spellEnd"/>
      <w:r w:rsidRPr="007736D4">
        <w:rPr>
          <w:rFonts w:ascii="Arial" w:hAnsi="Arial" w:cs="Arial"/>
          <w:sz w:val="20"/>
          <w:szCs w:val="20"/>
        </w:rPr>
        <w:t xml:space="preserve"> S, Kelly TN, </w:t>
      </w:r>
      <w:proofErr w:type="spellStart"/>
      <w:r w:rsidRPr="007736D4">
        <w:rPr>
          <w:rFonts w:ascii="Arial" w:hAnsi="Arial" w:cs="Arial"/>
          <w:sz w:val="20"/>
          <w:szCs w:val="20"/>
        </w:rPr>
        <w:t>Kritchevsky</w:t>
      </w:r>
      <w:proofErr w:type="spellEnd"/>
      <w:r w:rsidRPr="007736D4">
        <w:rPr>
          <w:rFonts w:ascii="Arial" w:hAnsi="Arial" w:cs="Arial"/>
          <w:sz w:val="20"/>
          <w:szCs w:val="20"/>
        </w:rPr>
        <w:t xml:space="preserve"> SB, Loos RJF, Pereira AC, Province M, </w:t>
      </w:r>
      <w:r w:rsidRPr="007736D4">
        <w:rPr>
          <w:rFonts w:ascii="Arial" w:hAnsi="Arial" w:cs="Arial"/>
          <w:b/>
          <w:bCs/>
          <w:sz w:val="20"/>
          <w:szCs w:val="20"/>
        </w:rPr>
        <w:t>Psaty</w:t>
      </w:r>
      <w:r w:rsidRPr="007736D4">
        <w:rPr>
          <w:rFonts w:ascii="Arial" w:hAnsi="Arial" w:cs="Arial"/>
          <w:sz w:val="20"/>
          <w:szCs w:val="20"/>
        </w:rPr>
        <w:t xml:space="preserve"> BM, Rotimi C, Zhu X, Amin N, </w:t>
      </w:r>
      <w:proofErr w:type="spellStart"/>
      <w:r w:rsidRPr="007736D4">
        <w:rPr>
          <w:rFonts w:ascii="Arial" w:hAnsi="Arial" w:cs="Arial"/>
          <w:sz w:val="20"/>
          <w:szCs w:val="20"/>
        </w:rPr>
        <w:t>Cupples</w:t>
      </w:r>
      <w:proofErr w:type="spellEnd"/>
      <w:r w:rsidRPr="007736D4">
        <w:rPr>
          <w:rFonts w:ascii="Arial" w:hAnsi="Arial" w:cs="Arial"/>
          <w:sz w:val="20"/>
          <w:szCs w:val="20"/>
        </w:rPr>
        <w:t xml:space="preserve"> LA, </w:t>
      </w:r>
      <w:proofErr w:type="spellStart"/>
      <w:r w:rsidRPr="007736D4">
        <w:rPr>
          <w:rFonts w:ascii="Arial" w:hAnsi="Arial" w:cs="Arial"/>
          <w:sz w:val="20"/>
          <w:szCs w:val="20"/>
        </w:rPr>
        <w:t>Fornage</w:t>
      </w:r>
      <w:proofErr w:type="spellEnd"/>
      <w:r w:rsidRPr="007736D4">
        <w:rPr>
          <w:rFonts w:ascii="Arial" w:hAnsi="Arial" w:cs="Arial"/>
          <w:sz w:val="20"/>
          <w:szCs w:val="20"/>
        </w:rPr>
        <w:t xml:space="preserve"> M, Fox EF, Guo X, </w:t>
      </w:r>
      <w:proofErr w:type="spellStart"/>
      <w:r w:rsidRPr="007736D4">
        <w:rPr>
          <w:rFonts w:ascii="Arial" w:hAnsi="Arial" w:cs="Arial"/>
          <w:sz w:val="20"/>
          <w:szCs w:val="20"/>
        </w:rPr>
        <w:t>Gauderman</w:t>
      </w:r>
      <w:proofErr w:type="spellEnd"/>
      <w:r w:rsidRPr="007736D4">
        <w:rPr>
          <w:rFonts w:ascii="Arial" w:hAnsi="Arial" w:cs="Arial"/>
          <w:sz w:val="20"/>
          <w:szCs w:val="20"/>
        </w:rPr>
        <w:t xml:space="preserve"> WJ, Rice K, Kooperberg C, Munroe PB, Liu CT, Morrison AC, Rao DC, van </w:t>
      </w:r>
      <w:proofErr w:type="spellStart"/>
      <w:r w:rsidRPr="007736D4">
        <w:rPr>
          <w:rFonts w:ascii="Arial" w:hAnsi="Arial" w:cs="Arial"/>
          <w:sz w:val="20"/>
          <w:szCs w:val="20"/>
        </w:rPr>
        <w:t>Heemst</w:t>
      </w:r>
      <w:proofErr w:type="spellEnd"/>
      <w:r w:rsidRPr="007736D4">
        <w:rPr>
          <w:rFonts w:ascii="Arial" w:hAnsi="Arial" w:cs="Arial"/>
          <w:sz w:val="20"/>
          <w:szCs w:val="20"/>
        </w:rPr>
        <w:t xml:space="preserve"> D, Redline S</w:t>
      </w:r>
      <w:r w:rsidRPr="00A87A2C">
        <w:rPr>
          <w:rFonts w:asciiTheme="minorHAnsi" w:hAnsiTheme="minorHAnsi" w:cstheme="minorHAnsi"/>
          <w:sz w:val="20"/>
          <w:szCs w:val="20"/>
        </w:rPr>
        <w:t xml:space="preserve">. </w:t>
      </w:r>
      <w:hyperlink r:id="rId409" w:history="1">
        <w:r w:rsidRPr="00A87A2C">
          <w:rPr>
            <w:rFonts w:ascii="Arial" w:eastAsiaTheme="minorHAnsi" w:hAnsi="Arial" w:cs="Arial"/>
            <w:b/>
            <w:i/>
            <w:sz w:val="20"/>
            <w:szCs w:val="20"/>
          </w:rPr>
          <w:t xml:space="preserve">Multi-ancestry sleep-by-SNP interaction analysis in 126,926 individuals </w:t>
        </w:r>
        <w:r w:rsidRPr="00A87A2C">
          <w:rPr>
            <w:rFonts w:ascii="Arial" w:eastAsiaTheme="minorHAnsi" w:hAnsi="Arial" w:cs="Arial"/>
            <w:b/>
            <w:i/>
            <w:sz w:val="20"/>
            <w:szCs w:val="20"/>
          </w:rPr>
          <w:lastRenderedPageBreak/>
          <w:t>reveals lipid loci stratified by sleep duration.</w:t>
        </w:r>
      </w:hyperlink>
      <w:r w:rsidRPr="00A87A2C">
        <w:rPr>
          <w:rFonts w:ascii="Arial" w:eastAsiaTheme="minorHAnsi" w:hAnsi="Arial" w:cs="Arial"/>
          <w:b/>
          <w:i/>
          <w:sz w:val="22"/>
          <w:szCs w:val="22"/>
        </w:rPr>
        <w:t xml:space="preserve"> </w:t>
      </w:r>
      <w:r w:rsidRPr="007736D4">
        <w:rPr>
          <w:rFonts w:ascii="Arial" w:hAnsi="Arial" w:cs="Arial"/>
          <w:sz w:val="20"/>
          <w:szCs w:val="20"/>
        </w:rPr>
        <w:t xml:space="preserve">Nat </w:t>
      </w:r>
      <w:proofErr w:type="spellStart"/>
      <w:r w:rsidRPr="007736D4">
        <w:rPr>
          <w:rFonts w:ascii="Arial" w:hAnsi="Arial" w:cs="Arial"/>
          <w:sz w:val="20"/>
          <w:szCs w:val="20"/>
        </w:rPr>
        <w:t>Commun</w:t>
      </w:r>
      <w:proofErr w:type="spellEnd"/>
      <w:r w:rsidRPr="007736D4">
        <w:rPr>
          <w:rFonts w:ascii="Arial" w:hAnsi="Arial" w:cs="Arial"/>
          <w:sz w:val="20"/>
          <w:szCs w:val="20"/>
        </w:rPr>
        <w:t>. 2019 Nov 12</w:t>
      </w:r>
      <w:r>
        <w:rPr>
          <w:rFonts w:ascii="Arial" w:hAnsi="Arial" w:cs="Arial"/>
          <w:sz w:val="20"/>
          <w:szCs w:val="20"/>
        </w:rPr>
        <w:t xml:space="preserve">. Vol. </w:t>
      </w:r>
      <w:r w:rsidRPr="007736D4">
        <w:rPr>
          <w:rFonts w:ascii="Arial" w:hAnsi="Arial" w:cs="Arial"/>
          <w:sz w:val="20"/>
          <w:szCs w:val="20"/>
        </w:rPr>
        <w:t>10</w:t>
      </w:r>
      <w:r>
        <w:rPr>
          <w:rFonts w:ascii="Arial" w:hAnsi="Arial" w:cs="Arial"/>
          <w:sz w:val="20"/>
          <w:szCs w:val="20"/>
        </w:rPr>
        <w:t xml:space="preserve">, issue </w:t>
      </w:r>
      <w:r w:rsidRPr="007736D4">
        <w:rPr>
          <w:rFonts w:ascii="Arial" w:hAnsi="Arial" w:cs="Arial"/>
          <w:sz w:val="20"/>
          <w:szCs w:val="20"/>
        </w:rPr>
        <w:t>1</w:t>
      </w:r>
      <w:r>
        <w:rPr>
          <w:rFonts w:ascii="Arial" w:hAnsi="Arial" w:cs="Arial"/>
          <w:sz w:val="20"/>
          <w:szCs w:val="20"/>
        </w:rPr>
        <w:t xml:space="preserve">, p. </w:t>
      </w:r>
      <w:r w:rsidRPr="007736D4">
        <w:rPr>
          <w:rFonts w:ascii="Arial" w:hAnsi="Arial" w:cs="Arial"/>
          <w:sz w:val="20"/>
          <w:szCs w:val="20"/>
        </w:rPr>
        <w:t xml:space="preserve">5121. PM: 31719535. </w:t>
      </w:r>
      <w:hyperlink r:id="rId410" w:history="1">
        <w:r w:rsidRPr="00A87A2C">
          <w:rPr>
            <w:rFonts w:ascii="Arial" w:hAnsi="Arial" w:cs="Arial"/>
            <w:sz w:val="20"/>
            <w:szCs w:val="20"/>
          </w:rPr>
          <w:t>PMC6851116</w:t>
        </w:r>
      </w:hyperlink>
      <w:r w:rsidRPr="00A87A2C">
        <w:rPr>
          <w:rFonts w:ascii="Arial" w:hAnsi="Arial" w:cs="Arial"/>
          <w:sz w:val="20"/>
          <w:szCs w:val="20"/>
        </w:rPr>
        <w:t>.</w:t>
      </w:r>
    </w:p>
    <w:p w14:paraId="046A063E" w14:textId="77777777" w:rsidR="00473C3D" w:rsidRPr="00B94E7F" w:rsidRDefault="00473C3D" w:rsidP="00B94E7F">
      <w:r w:rsidRPr="00CF75CD">
        <w:rPr>
          <w:rFonts w:ascii="Arial" w:hAnsi="Arial" w:cs="Arial"/>
          <w:sz w:val="20"/>
          <w:szCs w:val="20"/>
        </w:rPr>
        <w:t xml:space="preserve">Odden MC, Koh WJH, Arnold AM, Rawlings AM, Psaty BM, Newman AB. </w:t>
      </w:r>
      <w:hyperlink r:id="rId411" w:history="1">
        <w:r w:rsidRPr="00473C3D">
          <w:rPr>
            <w:rFonts w:ascii="Arial" w:hAnsi="Arial" w:cs="Arial"/>
            <w:b/>
            <w:i/>
            <w:sz w:val="20"/>
            <w:szCs w:val="20"/>
          </w:rPr>
          <w:t>Trajectories of nonagenarian health: gender, age, and period effects.</w:t>
        </w:r>
      </w:hyperlink>
      <w:r w:rsidRPr="00473C3D">
        <w:rPr>
          <w:rFonts w:ascii="Arial" w:hAnsi="Arial" w:cs="Arial"/>
          <w:b/>
          <w:i/>
          <w:sz w:val="20"/>
          <w:szCs w:val="20"/>
        </w:rPr>
        <w:t xml:space="preserve"> </w:t>
      </w:r>
      <w:r w:rsidRPr="00473C3D">
        <w:rPr>
          <w:rFonts w:ascii="Arial" w:hAnsi="Arial" w:cs="Arial"/>
          <w:sz w:val="20"/>
          <w:szCs w:val="20"/>
        </w:rPr>
        <w:t>Am J Epidemiol. 2019 Feb 1</w:t>
      </w:r>
      <w:r>
        <w:rPr>
          <w:rFonts w:ascii="Arial" w:hAnsi="Arial" w:cs="Arial"/>
          <w:sz w:val="20"/>
          <w:szCs w:val="20"/>
        </w:rPr>
        <w:t xml:space="preserve">. Vol. </w:t>
      </w:r>
      <w:r w:rsidRPr="00473C3D">
        <w:rPr>
          <w:rFonts w:ascii="Arial" w:hAnsi="Arial" w:cs="Arial"/>
          <w:sz w:val="20"/>
          <w:szCs w:val="20"/>
        </w:rPr>
        <w:t>188</w:t>
      </w:r>
      <w:r>
        <w:rPr>
          <w:rFonts w:ascii="Arial" w:hAnsi="Arial" w:cs="Arial"/>
          <w:sz w:val="20"/>
          <w:szCs w:val="20"/>
        </w:rPr>
        <w:t xml:space="preserve">, issue </w:t>
      </w:r>
      <w:r w:rsidRPr="00473C3D">
        <w:rPr>
          <w:rFonts w:ascii="Arial" w:hAnsi="Arial" w:cs="Arial"/>
          <w:sz w:val="20"/>
          <w:szCs w:val="20"/>
        </w:rPr>
        <w:t>2</w:t>
      </w:r>
      <w:r>
        <w:rPr>
          <w:rFonts w:ascii="Arial" w:hAnsi="Arial" w:cs="Arial"/>
          <w:sz w:val="20"/>
          <w:szCs w:val="20"/>
        </w:rPr>
        <w:t xml:space="preserve">, pp. </w:t>
      </w:r>
      <w:r w:rsidRPr="00473C3D">
        <w:rPr>
          <w:rFonts w:ascii="Arial" w:hAnsi="Arial" w:cs="Arial"/>
          <w:sz w:val="20"/>
          <w:szCs w:val="20"/>
        </w:rPr>
        <w:t xml:space="preserve">382-388. </w:t>
      </w:r>
      <w:r w:rsidRPr="00CF75CD">
        <w:rPr>
          <w:rFonts w:ascii="Arial" w:hAnsi="Arial" w:cs="Arial"/>
          <w:sz w:val="20"/>
          <w:szCs w:val="20"/>
        </w:rPr>
        <w:t>PM: 30407481.</w:t>
      </w:r>
      <w:r w:rsidR="00B94E7F">
        <w:rPr>
          <w:rFonts w:ascii="Arial" w:hAnsi="Arial" w:cs="Arial"/>
          <w:sz w:val="20"/>
          <w:szCs w:val="20"/>
        </w:rPr>
        <w:t xml:space="preserve"> </w:t>
      </w:r>
      <w:hyperlink r:id="rId412" w:history="1">
        <w:r w:rsidR="00B94E7F" w:rsidRPr="00B94E7F">
          <w:rPr>
            <w:rFonts w:ascii="Arial" w:hAnsi="Arial" w:cs="Arial"/>
            <w:sz w:val="20"/>
            <w:szCs w:val="20"/>
          </w:rPr>
          <w:t>PMC6357807</w:t>
        </w:r>
      </w:hyperlink>
      <w:r w:rsidR="00B94E7F" w:rsidRPr="00B94E7F">
        <w:rPr>
          <w:rFonts w:ascii="Arial" w:hAnsi="Arial" w:cs="Arial"/>
          <w:sz w:val="20"/>
          <w:szCs w:val="20"/>
        </w:rPr>
        <w:t>.</w:t>
      </w:r>
    </w:p>
    <w:p w14:paraId="727E1DD6" w14:textId="77777777" w:rsidR="00F9355B" w:rsidRPr="00D42B2E" w:rsidRDefault="00F9355B" w:rsidP="00F9355B">
      <w:pPr>
        <w:pStyle w:val="details"/>
        <w:rPr>
          <w:rFonts w:ascii="Arial" w:hAnsi="Arial" w:cs="Arial"/>
          <w:sz w:val="20"/>
          <w:szCs w:val="20"/>
        </w:rPr>
      </w:pPr>
      <w:r w:rsidRPr="00153662">
        <w:rPr>
          <w:rFonts w:ascii="Arial" w:hAnsi="Arial" w:cs="Arial"/>
          <w:sz w:val="20"/>
          <w:szCs w:val="20"/>
        </w:rPr>
        <w:t xml:space="preserve">Oelsner EC, Balte PP, Grams ME, Cassano PA, Jacobs DR, Barr RG, Burkart KM, </w:t>
      </w:r>
      <w:proofErr w:type="spellStart"/>
      <w:r w:rsidRPr="00153662">
        <w:rPr>
          <w:rFonts w:ascii="Arial" w:hAnsi="Arial" w:cs="Arial"/>
          <w:sz w:val="20"/>
          <w:szCs w:val="20"/>
        </w:rPr>
        <w:t>Kalhan</w:t>
      </w:r>
      <w:proofErr w:type="spellEnd"/>
      <w:r w:rsidRPr="00153662">
        <w:rPr>
          <w:rFonts w:ascii="Arial" w:hAnsi="Arial" w:cs="Arial"/>
          <w:sz w:val="20"/>
          <w:szCs w:val="20"/>
        </w:rPr>
        <w:t xml:space="preserve"> R, Kronmal R, Loehr LR, O'Connor GT, Schwartz JE, Shlipak M, Tracy RP, Tsai MY, White W, </w:t>
      </w:r>
      <w:proofErr w:type="spellStart"/>
      <w:r w:rsidRPr="00153662">
        <w:rPr>
          <w:rFonts w:ascii="Arial" w:hAnsi="Arial" w:cs="Arial"/>
          <w:sz w:val="20"/>
          <w:szCs w:val="20"/>
        </w:rPr>
        <w:t>Yende</w:t>
      </w:r>
      <w:proofErr w:type="spellEnd"/>
      <w:r w:rsidRPr="00153662">
        <w:rPr>
          <w:rFonts w:ascii="Arial" w:hAnsi="Arial" w:cs="Arial"/>
          <w:sz w:val="20"/>
          <w:szCs w:val="20"/>
        </w:rPr>
        <w:t xml:space="preserve"> </w:t>
      </w:r>
      <w:r w:rsidRPr="00D42B2E">
        <w:rPr>
          <w:rFonts w:ascii="Arial" w:hAnsi="Arial" w:cs="Arial"/>
          <w:sz w:val="20"/>
          <w:szCs w:val="20"/>
        </w:rPr>
        <w:t xml:space="preserve">S. </w:t>
      </w:r>
      <w:hyperlink r:id="rId413" w:history="1">
        <w:r w:rsidRPr="00D42B2E">
          <w:rPr>
            <w:rFonts w:ascii="Arial" w:hAnsi="Arial" w:cs="Arial"/>
            <w:b/>
            <w:i/>
            <w:sz w:val="20"/>
            <w:szCs w:val="20"/>
          </w:rPr>
          <w:t xml:space="preserve">Albuminuria, </w:t>
        </w:r>
        <w:r>
          <w:rPr>
            <w:rFonts w:ascii="Arial" w:hAnsi="Arial" w:cs="Arial"/>
            <w:b/>
            <w:i/>
            <w:sz w:val="20"/>
            <w:szCs w:val="20"/>
          </w:rPr>
          <w:t>l</w:t>
        </w:r>
        <w:r w:rsidRPr="00D42B2E">
          <w:rPr>
            <w:rFonts w:ascii="Arial" w:hAnsi="Arial" w:cs="Arial"/>
            <w:b/>
            <w:i/>
            <w:sz w:val="20"/>
            <w:szCs w:val="20"/>
          </w:rPr>
          <w:t xml:space="preserve">ung </w:t>
        </w:r>
        <w:r>
          <w:rPr>
            <w:rFonts w:ascii="Arial" w:hAnsi="Arial" w:cs="Arial"/>
            <w:b/>
            <w:i/>
            <w:sz w:val="20"/>
            <w:szCs w:val="20"/>
          </w:rPr>
          <w:t>f</w:t>
        </w:r>
        <w:r w:rsidRPr="00D42B2E">
          <w:rPr>
            <w:rFonts w:ascii="Arial" w:hAnsi="Arial" w:cs="Arial"/>
            <w:b/>
            <w:i/>
            <w:sz w:val="20"/>
            <w:szCs w:val="20"/>
          </w:rPr>
          <w:t xml:space="preserve">unction </w:t>
        </w:r>
        <w:r>
          <w:rPr>
            <w:rFonts w:ascii="Arial" w:hAnsi="Arial" w:cs="Arial"/>
            <w:b/>
            <w:i/>
            <w:sz w:val="20"/>
            <w:szCs w:val="20"/>
          </w:rPr>
          <w:t>d</w:t>
        </w:r>
        <w:r w:rsidRPr="00D42B2E">
          <w:rPr>
            <w:rFonts w:ascii="Arial" w:hAnsi="Arial" w:cs="Arial"/>
            <w:b/>
            <w:i/>
            <w:sz w:val="20"/>
            <w:szCs w:val="20"/>
          </w:rPr>
          <w:t xml:space="preserve">ecline, and </w:t>
        </w:r>
        <w:r>
          <w:rPr>
            <w:rFonts w:ascii="Arial" w:hAnsi="Arial" w:cs="Arial"/>
            <w:b/>
            <w:i/>
            <w:sz w:val="20"/>
            <w:szCs w:val="20"/>
          </w:rPr>
          <w:t>r</w:t>
        </w:r>
        <w:r w:rsidRPr="00D42B2E">
          <w:rPr>
            <w:rFonts w:ascii="Arial" w:hAnsi="Arial" w:cs="Arial"/>
            <w:b/>
            <w:i/>
            <w:sz w:val="20"/>
            <w:szCs w:val="20"/>
          </w:rPr>
          <w:t xml:space="preserve">isk of </w:t>
        </w:r>
        <w:r>
          <w:rPr>
            <w:rFonts w:ascii="Arial" w:hAnsi="Arial" w:cs="Arial"/>
            <w:b/>
            <w:i/>
            <w:sz w:val="20"/>
            <w:szCs w:val="20"/>
          </w:rPr>
          <w:t>i</w:t>
        </w:r>
        <w:r w:rsidRPr="00D42B2E">
          <w:rPr>
            <w:rFonts w:ascii="Arial" w:hAnsi="Arial" w:cs="Arial"/>
            <w:b/>
            <w:i/>
            <w:sz w:val="20"/>
            <w:szCs w:val="20"/>
          </w:rPr>
          <w:t xml:space="preserve">ncident </w:t>
        </w:r>
        <w:r>
          <w:rPr>
            <w:rFonts w:ascii="Arial" w:hAnsi="Arial" w:cs="Arial"/>
            <w:b/>
            <w:i/>
            <w:sz w:val="20"/>
            <w:szCs w:val="20"/>
          </w:rPr>
          <w:t>c</w:t>
        </w:r>
        <w:r w:rsidRPr="00D42B2E">
          <w:rPr>
            <w:rFonts w:ascii="Arial" w:hAnsi="Arial" w:cs="Arial"/>
            <w:b/>
            <w:i/>
            <w:sz w:val="20"/>
            <w:szCs w:val="20"/>
          </w:rPr>
          <w:t xml:space="preserve">hronic </w:t>
        </w:r>
        <w:r>
          <w:rPr>
            <w:rFonts w:ascii="Arial" w:hAnsi="Arial" w:cs="Arial"/>
            <w:b/>
            <w:i/>
            <w:sz w:val="20"/>
            <w:szCs w:val="20"/>
          </w:rPr>
          <w:t>o</w:t>
        </w:r>
        <w:r w:rsidRPr="00D42B2E">
          <w:rPr>
            <w:rFonts w:ascii="Arial" w:hAnsi="Arial" w:cs="Arial"/>
            <w:b/>
            <w:i/>
            <w:sz w:val="20"/>
            <w:szCs w:val="20"/>
          </w:rPr>
          <w:t xml:space="preserve">bstructive </w:t>
        </w:r>
        <w:r>
          <w:rPr>
            <w:rFonts w:ascii="Arial" w:hAnsi="Arial" w:cs="Arial"/>
            <w:b/>
            <w:i/>
            <w:sz w:val="20"/>
            <w:szCs w:val="20"/>
          </w:rPr>
          <w:t>p</w:t>
        </w:r>
        <w:r w:rsidRPr="00D42B2E">
          <w:rPr>
            <w:rFonts w:ascii="Arial" w:hAnsi="Arial" w:cs="Arial"/>
            <w:b/>
            <w:i/>
            <w:sz w:val="20"/>
            <w:szCs w:val="20"/>
          </w:rPr>
          <w:t xml:space="preserve">ulmonary </w:t>
        </w:r>
        <w:r>
          <w:rPr>
            <w:rFonts w:ascii="Arial" w:hAnsi="Arial" w:cs="Arial"/>
            <w:b/>
            <w:i/>
            <w:sz w:val="20"/>
            <w:szCs w:val="20"/>
          </w:rPr>
          <w:t>d</w:t>
        </w:r>
        <w:r w:rsidRPr="00D42B2E">
          <w:rPr>
            <w:rFonts w:ascii="Arial" w:hAnsi="Arial" w:cs="Arial"/>
            <w:b/>
            <w:i/>
            <w:sz w:val="20"/>
            <w:szCs w:val="20"/>
          </w:rPr>
          <w:t>isease. The NHLBI Pooled Cohorts Study.</w:t>
        </w:r>
      </w:hyperlink>
      <w:r w:rsidRPr="00D42B2E">
        <w:rPr>
          <w:rFonts w:ascii="Arial" w:hAnsi="Arial" w:cs="Arial"/>
          <w:sz w:val="20"/>
          <w:szCs w:val="20"/>
        </w:rPr>
        <w:t xml:space="preserve"> Am J Respir Crit Care Med. 2019 Feb 1</w:t>
      </w:r>
      <w:r>
        <w:rPr>
          <w:rFonts w:ascii="Arial" w:hAnsi="Arial" w:cs="Arial"/>
          <w:sz w:val="20"/>
          <w:szCs w:val="20"/>
        </w:rPr>
        <w:t xml:space="preserve">. Vol. </w:t>
      </w:r>
      <w:r w:rsidRPr="00D42B2E">
        <w:rPr>
          <w:rFonts w:ascii="Arial" w:hAnsi="Arial" w:cs="Arial"/>
          <w:sz w:val="20"/>
          <w:szCs w:val="20"/>
        </w:rPr>
        <w:t>199</w:t>
      </w:r>
      <w:r>
        <w:rPr>
          <w:rFonts w:ascii="Arial" w:hAnsi="Arial" w:cs="Arial"/>
          <w:sz w:val="20"/>
          <w:szCs w:val="20"/>
        </w:rPr>
        <w:t xml:space="preserve">, issue </w:t>
      </w:r>
      <w:r w:rsidRPr="00D42B2E">
        <w:rPr>
          <w:rFonts w:ascii="Arial" w:hAnsi="Arial" w:cs="Arial"/>
          <w:sz w:val="20"/>
          <w:szCs w:val="20"/>
        </w:rPr>
        <w:t>3</w:t>
      </w:r>
      <w:r>
        <w:rPr>
          <w:rFonts w:ascii="Arial" w:hAnsi="Arial" w:cs="Arial"/>
          <w:sz w:val="20"/>
          <w:szCs w:val="20"/>
        </w:rPr>
        <w:t xml:space="preserve">, pp. </w:t>
      </w:r>
      <w:r w:rsidRPr="00D42B2E">
        <w:rPr>
          <w:rFonts w:ascii="Arial" w:hAnsi="Arial" w:cs="Arial"/>
          <w:sz w:val="20"/>
          <w:szCs w:val="20"/>
        </w:rPr>
        <w:t>321-332</w:t>
      </w:r>
      <w:r>
        <w:rPr>
          <w:rFonts w:ascii="Arial" w:hAnsi="Arial" w:cs="Arial"/>
          <w:sz w:val="20"/>
          <w:szCs w:val="20"/>
        </w:rPr>
        <w:t xml:space="preserve">. </w:t>
      </w:r>
      <w:r w:rsidRPr="00D42B2E">
        <w:rPr>
          <w:rFonts w:ascii="Arial" w:hAnsi="Arial" w:cs="Arial"/>
          <w:sz w:val="20"/>
          <w:szCs w:val="20"/>
        </w:rPr>
        <w:t xml:space="preserve">PM: 30261735. </w:t>
      </w:r>
      <w:hyperlink r:id="rId414" w:history="1">
        <w:r w:rsidRPr="00D42B2E">
          <w:rPr>
            <w:rFonts w:ascii="Arial" w:hAnsi="Arial" w:cs="Arial"/>
            <w:sz w:val="20"/>
            <w:szCs w:val="20"/>
          </w:rPr>
          <w:t>PMC6363973</w:t>
        </w:r>
      </w:hyperlink>
      <w:r>
        <w:rPr>
          <w:rFonts w:ascii="Arial" w:hAnsi="Arial" w:cs="Arial"/>
          <w:sz w:val="20"/>
          <w:szCs w:val="20"/>
        </w:rPr>
        <w:t>.</w:t>
      </w:r>
    </w:p>
    <w:p w14:paraId="6B4B861D" w14:textId="77777777" w:rsidR="004C577E" w:rsidRDefault="004C577E" w:rsidP="004C577E">
      <w:pPr>
        <w:rPr>
          <w:rFonts w:ascii="Arial" w:hAnsi="Arial" w:cs="Arial"/>
          <w:sz w:val="20"/>
          <w:szCs w:val="20"/>
        </w:rPr>
      </w:pPr>
      <w:proofErr w:type="spellStart"/>
      <w:r w:rsidRPr="00CF75CD">
        <w:rPr>
          <w:rFonts w:ascii="Arial" w:hAnsi="Arial" w:cs="Arial"/>
          <w:sz w:val="20"/>
          <w:szCs w:val="20"/>
        </w:rPr>
        <w:t>Pennells</w:t>
      </w:r>
      <w:proofErr w:type="spellEnd"/>
      <w:r w:rsidRPr="00CF75CD">
        <w:rPr>
          <w:rFonts w:ascii="Arial" w:hAnsi="Arial" w:cs="Arial"/>
          <w:sz w:val="20"/>
          <w:szCs w:val="20"/>
        </w:rPr>
        <w:t xml:space="preserve"> L, </w:t>
      </w:r>
      <w:proofErr w:type="spellStart"/>
      <w:r w:rsidRPr="00CF75CD">
        <w:rPr>
          <w:rFonts w:ascii="Arial" w:hAnsi="Arial" w:cs="Arial"/>
          <w:sz w:val="20"/>
          <w:szCs w:val="20"/>
        </w:rPr>
        <w:t>Kaptoge</w:t>
      </w:r>
      <w:proofErr w:type="spellEnd"/>
      <w:r w:rsidRPr="00CF75CD">
        <w:rPr>
          <w:rFonts w:ascii="Arial" w:hAnsi="Arial" w:cs="Arial"/>
          <w:sz w:val="20"/>
          <w:szCs w:val="20"/>
        </w:rPr>
        <w:t xml:space="preserve"> S, Wood A, Sweeting M, Zhao X, White I, Burgess S, </w:t>
      </w:r>
      <w:proofErr w:type="spellStart"/>
      <w:r w:rsidRPr="00CF75CD">
        <w:rPr>
          <w:rFonts w:ascii="Arial" w:hAnsi="Arial" w:cs="Arial"/>
          <w:sz w:val="20"/>
          <w:szCs w:val="20"/>
        </w:rPr>
        <w:t>Willeit</w:t>
      </w:r>
      <w:proofErr w:type="spellEnd"/>
      <w:r w:rsidRPr="00CF75CD">
        <w:rPr>
          <w:rFonts w:ascii="Arial" w:hAnsi="Arial" w:cs="Arial"/>
          <w:sz w:val="20"/>
          <w:szCs w:val="20"/>
        </w:rPr>
        <w:t xml:space="preserve"> P, Bolton T, Moons KGM, van der Schouw YT, Selmer R, </w:t>
      </w:r>
      <w:proofErr w:type="spellStart"/>
      <w:r w:rsidRPr="00CF75CD">
        <w:rPr>
          <w:rFonts w:ascii="Arial" w:hAnsi="Arial" w:cs="Arial"/>
          <w:sz w:val="20"/>
          <w:szCs w:val="20"/>
        </w:rPr>
        <w:t>Khaw</w:t>
      </w:r>
      <w:proofErr w:type="spellEnd"/>
      <w:r w:rsidRPr="00CF75CD">
        <w:rPr>
          <w:rFonts w:ascii="Arial" w:hAnsi="Arial" w:cs="Arial"/>
          <w:sz w:val="20"/>
          <w:szCs w:val="20"/>
        </w:rPr>
        <w:t xml:space="preserve"> KT, </w:t>
      </w:r>
      <w:proofErr w:type="spellStart"/>
      <w:r w:rsidRPr="00CF75CD">
        <w:rPr>
          <w:rFonts w:ascii="Arial" w:hAnsi="Arial" w:cs="Arial"/>
          <w:sz w:val="20"/>
          <w:szCs w:val="20"/>
        </w:rPr>
        <w:t>Gudnason</w:t>
      </w:r>
      <w:proofErr w:type="spellEnd"/>
      <w:r w:rsidRPr="00CF75CD">
        <w:rPr>
          <w:rFonts w:ascii="Arial" w:hAnsi="Arial" w:cs="Arial"/>
          <w:sz w:val="20"/>
          <w:szCs w:val="20"/>
        </w:rPr>
        <w:t xml:space="preserve"> V, </w:t>
      </w:r>
      <w:proofErr w:type="spellStart"/>
      <w:r w:rsidRPr="00CF75CD">
        <w:rPr>
          <w:rFonts w:ascii="Arial" w:hAnsi="Arial" w:cs="Arial"/>
          <w:sz w:val="20"/>
          <w:szCs w:val="20"/>
        </w:rPr>
        <w:t>Assmann</w:t>
      </w:r>
      <w:proofErr w:type="spellEnd"/>
      <w:r w:rsidRPr="00CF75CD">
        <w:rPr>
          <w:rFonts w:ascii="Arial" w:hAnsi="Arial" w:cs="Arial"/>
          <w:sz w:val="20"/>
          <w:szCs w:val="20"/>
        </w:rPr>
        <w:t xml:space="preserve"> G, </w:t>
      </w:r>
      <w:proofErr w:type="spellStart"/>
      <w:r w:rsidRPr="00CF75CD">
        <w:rPr>
          <w:rFonts w:ascii="Arial" w:hAnsi="Arial" w:cs="Arial"/>
          <w:sz w:val="20"/>
          <w:szCs w:val="20"/>
        </w:rPr>
        <w:t>Amouyel</w:t>
      </w:r>
      <w:proofErr w:type="spellEnd"/>
      <w:r w:rsidRPr="00CF75CD">
        <w:rPr>
          <w:rFonts w:ascii="Arial" w:hAnsi="Arial" w:cs="Arial"/>
          <w:sz w:val="20"/>
          <w:szCs w:val="20"/>
        </w:rPr>
        <w:t xml:space="preserve"> P, </w:t>
      </w:r>
      <w:proofErr w:type="spellStart"/>
      <w:r w:rsidRPr="00CF75CD">
        <w:rPr>
          <w:rFonts w:ascii="Arial" w:hAnsi="Arial" w:cs="Arial"/>
          <w:sz w:val="20"/>
          <w:szCs w:val="20"/>
        </w:rPr>
        <w:t>Salomaa</w:t>
      </w:r>
      <w:proofErr w:type="spellEnd"/>
      <w:r w:rsidRPr="00CF75CD">
        <w:rPr>
          <w:rFonts w:ascii="Arial" w:hAnsi="Arial" w:cs="Arial"/>
          <w:sz w:val="20"/>
          <w:szCs w:val="20"/>
        </w:rPr>
        <w:t xml:space="preserve"> V, </w:t>
      </w:r>
      <w:proofErr w:type="spellStart"/>
      <w:r w:rsidRPr="00CF75CD">
        <w:rPr>
          <w:rFonts w:ascii="Arial" w:hAnsi="Arial" w:cs="Arial"/>
          <w:sz w:val="20"/>
          <w:szCs w:val="20"/>
        </w:rPr>
        <w:t>Kivimaki</w:t>
      </w:r>
      <w:proofErr w:type="spellEnd"/>
      <w:r w:rsidRPr="00CF75CD">
        <w:rPr>
          <w:rFonts w:ascii="Arial" w:hAnsi="Arial" w:cs="Arial"/>
          <w:sz w:val="20"/>
          <w:szCs w:val="20"/>
        </w:rPr>
        <w:t xml:space="preserve"> M, </w:t>
      </w:r>
      <w:proofErr w:type="spellStart"/>
      <w:r w:rsidRPr="00CF75CD">
        <w:rPr>
          <w:rFonts w:ascii="Arial" w:hAnsi="Arial" w:cs="Arial"/>
          <w:sz w:val="20"/>
          <w:szCs w:val="20"/>
        </w:rPr>
        <w:t>Nordestgaard</w:t>
      </w:r>
      <w:proofErr w:type="spellEnd"/>
      <w:r w:rsidRPr="00CF75CD">
        <w:rPr>
          <w:rFonts w:ascii="Arial" w:hAnsi="Arial" w:cs="Arial"/>
          <w:sz w:val="20"/>
          <w:szCs w:val="20"/>
        </w:rPr>
        <w:t xml:space="preserve"> BG, Blaha MJ, </w:t>
      </w:r>
      <w:proofErr w:type="spellStart"/>
      <w:r w:rsidRPr="00CF75CD">
        <w:rPr>
          <w:rFonts w:ascii="Arial" w:hAnsi="Arial" w:cs="Arial"/>
          <w:sz w:val="20"/>
          <w:szCs w:val="20"/>
        </w:rPr>
        <w:t>Kuller</w:t>
      </w:r>
      <w:proofErr w:type="spellEnd"/>
      <w:r w:rsidRPr="00CF75CD">
        <w:rPr>
          <w:rFonts w:ascii="Arial" w:hAnsi="Arial" w:cs="Arial"/>
          <w:sz w:val="20"/>
          <w:szCs w:val="20"/>
        </w:rPr>
        <w:t xml:space="preserve"> LH, Brenner H, Gillum RF, </w:t>
      </w:r>
      <w:proofErr w:type="spellStart"/>
      <w:r w:rsidRPr="00CF75CD">
        <w:rPr>
          <w:rFonts w:ascii="Arial" w:hAnsi="Arial" w:cs="Arial"/>
          <w:sz w:val="20"/>
          <w:szCs w:val="20"/>
        </w:rPr>
        <w:t>Meisinger</w:t>
      </w:r>
      <w:proofErr w:type="spellEnd"/>
      <w:r w:rsidRPr="00CF75CD">
        <w:rPr>
          <w:rFonts w:ascii="Arial" w:hAnsi="Arial" w:cs="Arial"/>
          <w:sz w:val="20"/>
          <w:szCs w:val="20"/>
        </w:rPr>
        <w:t xml:space="preserve"> C, Ford I, </w:t>
      </w:r>
      <w:proofErr w:type="spellStart"/>
      <w:r w:rsidRPr="00CF75CD">
        <w:rPr>
          <w:rFonts w:ascii="Arial" w:hAnsi="Arial" w:cs="Arial"/>
          <w:sz w:val="20"/>
          <w:szCs w:val="20"/>
        </w:rPr>
        <w:t>Knuiman</w:t>
      </w:r>
      <w:proofErr w:type="spellEnd"/>
      <w:r w:rsidRPr="00CF75CD">
        <w:rPr>
          <w:rFonts w:ascii="Arial" w:hAnsi="Arial" w:cs="Arial"/>
          <w:sz w:val="20"/>
          <w:szCs w:val="20"/>
        </w:rPr>
        <w:t xml:space="preserve"> MW, Rosengren A, Lawlor DA, </w:t>
      </w:r>
      <w:proofErr w:type="spellStart"/>
      <w:r w:rsidRPr="00CF75CD">
        <w:rPr>
          <w:rFonts w:ascii="Arial" w:hAnsi="Arial" w:cs="Arial"/>
          <w:sz w:val="20"/>
          <w:szCs w:val="20"/>
        </w:rPr>
        <w:t>Völzke</w:t>
      </w:r>
      <w:proofErr w:type="spellEnd"/>
      <w:r w:rsidRPr="00CF75CD">
        <w:rPr>
          <w:rFonts w:ascii="Arial" w:hAnsi="Arial" w:cs="Arial"/>
          <w:sz w:val="20"/>
          <w:szCs w:val="20"/>
        </w:rPr>
        <w:t xml:space="preserve"> H, Cooper C, Marín </w:t>
      </w:r>
      <w:proofErr w:type="spellStart"/>
      <w:r w:rsidRPr="00CF75CD">
        <w:rPr>
          <w:rFonts w:ascii="Arial" w:hAnsi="Arial" w:cs="Arial"/>
          <w:sz w:val="20"/>
          <w:szCs w:val="20"/>
        </w:rPr>
        <w:t>Ibañez</w:t>
      </w:r>
      <w:proofErr w:type="spellEnd"/>
      <w:r w:rsidRPr="00CF75CD">
        <w:rPr>
          <w:rFonts w:ascii="Arial" w:hAnsi="Arial" w:cs="Arial"/>
          <w:sz w:val="20"/>
          <w:szCs w:val="20"/>
        </w:rPr>
        <w:t xml:space="preserve"> A, </w:t>
      </w:r>
      <w:proofErr w:type="spellStart"/>
      <w:r w:rsidRPr="00CF75CD">
        <w:rPr>
          <w:rFonts w:ascii="Arial" w:hAnsi="Arial" w:cs="Arial"/>
          <w:sz w:val="20"/>
          <w:szCs w:val="20"/>
        </w:rPr>
        <w:t>Casiglia</w:t>
      </w:r>
      <w:proofErr w:type="spellEnd"/>
      <w:r w:rsidRPr="00CF75CD">
        <w:rPr>
          <w:rFonts w:ascii="Arial" w:hAnsi="Arial" w:cs="Arial"/>
          <w:sz w:val="20"/>
          <w:szCs w:val="20"/>
        </w:rPr>
        <w:t xml:space="preserve"> E, </w:t>
      </w:r>
      <w:proofErr w:type="spellStart"/>
      <w:r w:rsidRPr="00CF75CD">
        <w:rPr>
          <w:rFonts w:ascii="Arial" w:hAnsi="Arial" w:cs="Arial"/>
          <w:sz w:val="20"/>
          <w:szCs w:val="20"/>
        </w:rPr>
        <w:t>Kauhanen</w:t>
      </w:r>
      <w:proofErr w:type="spellEnd"/>
      <w:r w:rsidRPr="00CF75CD">
        <w:rPr>
          <w:rFonts w:ascii="Arial" w:hAnsi="Arial" w:cs="Arial"/>
          <w:sz w:val="20"/>
          <w:szCs w:val="20"/>
        </w:rPr>
        <w:t xml:space="preserve"> J, Cooper JA, Rodriguez B, </w:t>
      </w:r>
      <w:proofErr w:type="spellStart"/>
      <w:r w:rsidRPr="00CF75CD">
        <w:rPr>
          <w:rFonts w:ascii="Arial" w:hAnsi="Arial" w:cs="Arial"/>
          <w:sz w:val="20"/>
          <w:szCs w:val="20"/>
        </w:rPr>
        <w:t>Sundström</w:t>
      </w:r>
      <w:proofErr w:type="spellEnd"/>
      <w:r w:rsidRPr="00CF75CD">
        <w:rPr>
          <w:rFonts w:ascii="Arial" w:hAnsi="Arial" w:cs="Arial"/>
          <w:sz w:val="20"/>
          <w:szCs w:val="20"/>
        </w:rPr>
        <w:t xml:space="preserve"> J, Barrett-Connor E, </w:t>
      </w:r>
      <w:proofErr w:type="spellStart"/>
      <w:r w:rsidRPr="00CF75CD">
        <w:rPr>
          <w:rFonts w:ascii="Arial" w:hAnsi="Arial" w:cs="Arial"/>
          <w:sz w:val="20"/>
          <w:szCs w:val="20"/>
        </w:rPr>
        <w:t>Dankner</w:t>
      </w:r>
      <w:proofErr w:type="spellEnd"/>
      <w:r w:rsidRPr="00CF75CD">
        <w:rPr>
          <w:rFonts w:ascii="Arial" w:hAnsi="Arial" w:cs="Arial"/>
          <w:sz w:val="20"/>
          <w:szCs w:val="20"/>
        </w:rPr>
        <w:t xml:space="preserve"> R, </w:t>
      </w:r>
      <w:proofErr w:type="spellStart"/>
      <w:r w:rsidRPr="00CF75CD">
        <w:rPr>
          <w:rFonts w:ascii="Arial" w:hAnsi="Arial" w:cs="Arial"/>
          <w:sz w:val="20"/>
          <w:szCs w:val="20"/>
        </w:rPr>
        <w:t>Nietert</w:t>
      </w:r>
      <w:proofErr w:type="spellEnd"/>
      <w:r w:rsidRPr="00CF75CD">
        <w:rPr>
          <w:rFonts w:ascii="Arial" w:hAnsi="Arial" w:cs="Arial"/>
          <w:sz w:val="20"/>
          <w:szCs w:val="20"/>
        </w:rPr>
        <w:t xml:space="preserve"> PJ, Davidson KW, Wallace RB, Blazer DG, </w:t>
      </w:r>
      <w:proofErr w:type="spellStart"/>
      <w:r w:rsidRPr="00CF75CD">
        <w:rPr>
          <w:rFonts w:ascii="Arial" w:hAnsi="Arial" w:cs="Arial"/>
          <w:sz w:val="20"/>
          <w:szCs w:val="20"/>
        </w:rPr>
        <w:t>Björkelund</w:t>
      </w:r>
      <w:proofErr w:type="spellEnd"/>
      <w:r w:rsidRPr="00CF75CD">
        <w:rPr>
          <w:rFonts w:ascii="Arial" w:hAnsi="Arial" w:cs="Arial"/>
          <w:sz w:val="20"/>
          <w:szCs w:val="20"/>
        </w:rPr>
        <w:t xml:space="preserve"> C, </w:t>
      </w:r>
      <w:proofErr w:type="spellStart"/>
      <w:r w:rsidRPr="00CF75CD">
        <w:rPr>
          <w:rFonts w:ascii="Arial" w:hAnsi="Arial" w:cs="Arial"/>
          <w:sz w:val="20"/>
          <w:szCs w:val="20"/>
        </w:rPr>
        <w:t>Donfrancesco</w:t>
      </w:r>
      <w:proofErr w:type="spellEnd"/>
      <w:r w:rsidRPr="00CF75CD">
        <w:rPr>
          <w:rFonts w:ascii="Arial" w:hAnsi="Arial" w:cs="Arial"/>
          <w:sz w:val="20"/>
          <w:szCs w:val="20"/>
        </w:rPr>
        <w:t xml:space="preserve"> C, </w:t>
      </w:r>
      <w:proofErr w:type="spellStart"/>
      <w:r w:rsidRPr="00CF75CD">
        <w:rPr>
          <w:rFonts w:ascii="Arial" w:hAnsi="Arial" w:cs="Arial"/>
          <w:sz w:val="20"/>
          <w:szCs w:val="20"/>
        </w:rPr>
        <w:t>Krumholz</w:t>
      </w:r>
      <w:proofErr w:type="spellEnd"/>
      <w:r w:rsidRPr="00CF75CD">
        <w:rPr>
          <w:rFonts w:ascii="Arial" w:hAnsi="Arial" w:cs="Arial"/>
          <w:sz w:val="20"/>
          <w:szCs w:val="20"/>
        </w:rPr>
        <w:t xml:space="preserve"> HM, </w:t>
      </w:r>
      <w:proofErr w:type="spellStart"/>
      <w:r w:rsidRPr="00CF75CD">
        <w:rPr>
          <w:rFonts w:ascii="Arial" w:hAnsi="Arial" w:cs="Arial"/>
          <w:sz w:val="20"/>
          <w:szCs w:val="20"/>
        </w:rPr>
        <w:t>Nissinen</w:t>
      </w:r>
      <w:proofErr w:type="spellEnd"/>
      <w:r w:rsidRPr="00CF75CD">
        <w:rPr>
          <w:rFonts w:ascii="Arial" w:hAnsi="Arial" w:cs="Arial"/>
          <w:sz w:val="20"/>
          <w:szCs w:val="20"/>
        </w:rPr>
        <w:t xml:space="preserve"> A, Davis BR, Coady S, Whincup PH, </w:t>
      </w:r>
      <w:proofErr w:type="spellStart"/>
      <w:r w:rsidRPr="00CF75CD">
        <w:rPr>
          <w:rFonts w:ascii="Arial" w:hAnsi="Arial" w:cs="Arial"/>
          <w:sz w:val="20"/>
          <w:szCs w:val="20"/>
        </w:rPr>
        <w:t>Jørgensen</w:t>
      </w:r>
      <w:proofErr w:type="spellEnd"/>
      <w:r w:rsidRPr="00CF75CD">
        <w:rPr>
          <w:rFonts w:ascii="Arial" w:hAnsi="Arial" w:cs="Arial"/>
          <w:sz w:val="20"/>
          <w:szCs w:val="20"/>
        </w:rPr>
        <w:t xml:space="preserve"> T, </w:t>
      </w:r>
      <w:proofErr w:type="spellStart"/>
      <w:r w:rsidRPr="00CF75CD">
        <w:rPr>
          <w:rFonts w:ascii="Arial" w:hAnsi="Arial" w:cs="Arial"/>
          <w:sz w:val="20"/>
          <w:szCs w:val="20"/>
        </w:rPr>
        <w:t>Ducimetiere</w:t>
      </w:r>
      <w:proofErr w:type="spellEnd"/>
      <w:r w:rsidRPr="00CF75CD">
        <w:rPr>
          <w:rFonts w:ascii="Arial" w:hAnsi="Arial" w:cs="Arial"/>
          <w:sz w:val="20"/>
          <w:szCs w:val="20"/>
        </w:rPr>
        <w:t xml:space="preserve"> P, </w:t>
      </w:r>
      <w:proofErr w:type="spellStart"/>
      <w:r w:rsidRPr="00CF75CD">
        <w:rPr>
          <w:rFonts w:ascii="Arial" w:hAnsi="Arial" w:cs="Arial"/>
          <w:sz w:val="20"/>
          <w:szCs w:val="20"/>
        </w:rPr>
        <w:t>Trevisan</w:t>
      </w:r>
      <w:proofErr w:type="spellEnd"/>
      <w:r w:rsidRPr="00CF75CD">
        <w:rPr>
          <w:rFonts w:ascii="Arial" w:hAnsi="Arial" w:cs="Arial"/>
          <w:sz w:val="20"/>
          <w:szCs w:val="20"/>
        </w:rPr>
        <w:t xml:space="preserve"> M, </w:t>
      </w:r>
      <w:proofErr w:type="spellStart"/>
      <w:r w:rsidRPr="00CF75CD">
        <w:rPr>
          <w:rFonts w:ascii="Arial" w:hAnsi="Arial" w:cs="Arial"/>
          <w:sz w:val="20"/>
          <w:szCs w:val="20"/>
        </w:rPr>
        <w:t>Engström</w:t>
      </w:r>
      <w:proofErr w:type="spellEnd"/>
      <w:r w:rsidRPr="00CF75CD">
        <w:rPr>
          <w:rFonts w:ascii="Arial" w:hAnsi="Arial" w:cs="Arial"/>
          <w:sz w:val="20"/>
          <w:szCs w:val="20"/>
        </w:rPr>
        <w:t xml:space="preserve"> G, Crespo CJ, Meade TW, Visser M, </w:t>
      </w:r>
      <w:proofErr w:type="spellStart"/>
      <w:r w:rsidRPr="00CF75CD">
        <w:rPr>
          <w:rFonts w:ascii="Arial" w:hAnsi="Arial" w:cs="Arial"/>
          <w:sz w:val="20"/>
          <w:szCs w:val="20"/>
        </w:rPr>
        <w:t>Kromhout</w:t>
      </w:r>
      <w:proofErr w:type="spellEnd"/>
      <w:r w:rsidRPr="00CF75CD">
        <w:rPr>
          <w:rFonts w:ascii="Arial" w:hAnsi="Arial" w:cs="Arial"/>
          <w:sz w:val="20"/>
          <w:szCs w:val="20"/>
        </w:rPr>
        <w:t xml:space="preserve"> D, </w:t>
      </w:r>
      <w:proofErr w:type="spellStart"/>
      <w:r w:rsidRPr="00CF75CD">
        <w:rPr>
          <w:rFonts w:ascii="Arial" w:hAnsi="Arial" w:cs="Arial"/>
          <w:sz w:val="20"/>
          <w:szCs w:val="20"/>
        </w:rPr>
        <w:t>Kiechl</w:t>
      </w:r>
      <w:proofErr w:type="spellEnd"/>
      <w:r w:rsidRPr="00CF75CD">
        <w:rPr>
          <w:rFonts w:ascii="Arial" w:hAnsi="Arial" w:cs="Arial"/>
          <w:sz w:val="20"/>
          <w:szCs w:val="20"/>
        </w:rPr>
        <w:t xml:space="preserve"> S, Daimon M, Price JF, Gómez de la Cámara A, </w:t>
      </w:r>
      <w:proofErr w:type="spellStart"/>
      <w:r w:rsidRPr="00CF75CD">
        <w:rPr>
          <w:rFonts w:ascii="Arial" w:hAnsi="Arial" w:cs="Arial"/>
          <w:sz w:val="20"/>
          <w:szCs w:val="20"/>
        </w:rPr>
        <w:t>Wouter</w:t>
      </w:r>
      <w:proofErr w:type="spellEnd"/>
      <w:r w:rsidRPr="00CF75CD">
        <w:rPr>
          <w:rFonts w:ascii="Arial" w:hAnsi="Arial" w:cs="Arial"/>
          <w:sz w:val="20"/>
          <w:szCs w:val="20"/>
        </w:rPr>
        <w:t xml:space="preserve"> </w:t>
      </w:r>
      <w:proofErr w:type="spellStart"/>
      <w:r w:rsidRPr="00CF75CD">
        <w:rPr>
          <w:rFonts w:ascii="Arial" w:hAnsi="Arial" w:cs="Arial"/>
          <w:sz w:val="20"/>
          <w:szCs w:val="20"/>
        </w:rPr>
        <w:t>Jukema</w:t>
      </w:r>
      <w:proofErr w:type="spellEnd"/>
      <w:r w:rsidRPr="00CF75CD">
        <w:rPr>
          <w:rFonts w:ascii="Arial" w:hAnsi="Arial" w:cs="Arial"/>
          <w:sz w:val="20"/>
          <w:szCs w:val="20"/>
        </w:rPr>
        <w:t xml:space="preserve"> J, Lamarche B, </w:t>
      </w:r>
      <w:proofErr w:type="spellStart"/>
      <w:r w:rsidRPr="00CF75CD">
        <w:rPr>
          <w:rFonts w:ascii="Arial" w:hAnsi="Arial" w:cs="Arial"/>
          <w:sz w:val="20"/>
          <w:szCs w:val="20"/>
        </w:rPr>
        <w:t>Onat</w:t>
      </w:r>
      <w:proofErr w:type="spellEnd"/>
      <w:r w:rsidRPr="00CF75CD">
        <w:rPr>
          <w:rFonts w:ascii="Arial" w:hAnsi="Arial" w:cs="Arial"/>
          <w:sz w:val="20"/>
          <w:szCs w:val="20"/>
        </w:rPr>
        <w:t xml:space="preserve"> A, Simons LA, </w:t>
      </w:r>
      <w:proofErr w:type="spellStart"/>
      <w:r w:rsidRPr="00CF75CD">
        <w:rPr>
          <w:rFonts w:ascii="Arial" w:hAnsi="Arial" w:cs="Arial"/>
          <w:sz w:val="20"/>
          <w:szCs w:val="20"/>
        </w:rPr>
        <w:t>Kavousi</w:t>
      </w:r>
      <w:proofErr w:type="spellEnd"/>
      <w:r w:rsidRPr="00CF75CD">
        <w:rPr>
          <w:rFonts w:ascii="Arial" w:hAnsi="Arial" w:cs="Arial"/>
          <w:sz w:val="20"/>
          <w:szCs w:val="20"/>
        </w:rPr>
        <w:t xml:space="preserve"> M, Ben-</w:t>
      </w:r>
      <w:proofErr w:type="spellStart"/>
      <w:r w:rsidRPr="00CF75CD">
        <w:rPr>
          <w:rFonts w:ascii="Arial" w:hAnsi="Arial" w:cs="Arial"/>
          <w:sz w:val="20"/>
          <w:szCs w:val="20"/>
        </w:rPr>
        <w:t>Shlomo</w:t>
      </w:r>
      <w:proofErr w:type="spellEnd"/>
      <w:r w:rsidRPr="00CF75CD">
        <w:rPr>
          <w:rFonts w:ascii="Arial" w:hAnsi="Arial" w:cs="Arial"/>
          <w:sz w:val="20"/>
          <w:szCs w:val="20"/>
        </w:rPr>
        <w:t xml:space="preserve"> Y, </w:t>
      </w:r>
      <w:proofErr w:type="spellStart"/>
      <w:r w:rsidRPr="00CF75CD">
        <w:rPr>
          <w:rFonts w:ascii="Arial" w:hAnsi="Arial" w:cs="Arial"/>
          <w:sz w:val="20"/>
          <w:szCs w:val="20"/>
        </w:rPr>
        <w:t>Gallacher</w:t>
      </w:r>
      <w:proofErr w:type="spellEnd"/>
      <w:r w:rsidRPr="00CF75CD">
        <w:rPr>
          <w:rFonts w:ascii="Arial" w:hAnsi="Arial" w:cs="Arial"/>
          <w:sz w:val="20"/>
          <w:szCs w:val="20"/>
        </w:rPr>
        <w:t xml:space="preserve"> J, Dekker JM, Arima H, </w:t>
      </w:r>
      <w:proofErr w:type="spellStart"/>
      <w:r w:rsidRPr="00CF75CD">
        <w:rPr>
          <w:rFonts w:ascii="Arial" w:hAnsi="Arial" w:cs="Arial"/>
          <w:sz w:val="20"/>
          <w:szCs w:val="20"/>
        </w:rPr>
        <w:t>Shara</w:t>
      </w:r>
      <w:proofErr w:type="spellEnd"/>
      <w:r w:rsidRPr="00CF75CD">
        <w:rPr>
          <w:rFonts w:ascii="Arial" w:hAnsi="Arial" w:cs="Arial"/>
          <w:sz w:val="20"/>
          <w:szCs w:val="20"/>
        </w:rPr>
        <w:t xml:space="preserve"> N, Tipping RW, Roussel R, Brunner EJ, Koenig W, Sakurai M, Pavlovic J, Gansevoort RT, Nagel D, </w:t>
      </w:r>
      <w:proofErr w:type="spellStart"/>
      <w:r w:rsidRPr="00CF75CD">
        <w:rPr>
          <w:rFonts w:ascii="Arial" w:hAnsi="Arial" w:cs="Arial"/>
          <w:sz w:val="20"/>
          <w:szCs w:val="20"/>
        </w:rPr>
        <w:t>Goldbourt</w:t>
      </w:r>
      <w:proofErr w:type="spellEnd"/>
      <w:r w:rsidRPr="00CF75CD">
        <w:rPr>
          <w:rFonts w:ascii="Arial" w:hAnsi="Arial" w:cs="Arial"/>
          <w:sz w:val="20"/>
          <w:szCs w:val="20"/>
        </w:rPr>
        <w:t xml:space="preserve"> U, Barr ELM, Palmieri L, </w:t>
      </w:r>
      <w:proofErr w:type="spellStart"/>
      <w:r w:rsidRPr="00CF75CD">
        <w:rPr>
          <w:rFonts w:ascii="Arial" w:hAnsi="Arial" w:cs="Arial"/>
          <w:sz w:val="20"/>
          <w:szCs w:val="20"/>
        </w:rPr>
        <w:t>Njølstad</w:t>
      </w:r>
      <w:proofErr w:type="spellEnd"/>
      <w:r w:rsidRPr="00CF75CD">
        <w:rPr>
          <w:rFonts w:ascii="Arial" w:hAnsi="Arial" w:cs="Arial"/>
          <w:sz w:val="20"/>
          <w:szCs w:val="20"/>
        </w:rPr>
        <w:t xml:space="preserve"> I, Sato S, Monique Verschuren WM, Varghese CV, Graham I, </w:t>
      </w:r>
      <w:proofErr w:type="spellStart"/>
      <w:r w:rsidRPr="00CF75CD">
        <w:rPr>
          <w:rFonts w:ascii="Arial" w:hAnsi="Arial" w:cs="Arial"/>
          <w:sz w:val="20"/>
          <w:szCs w:val="20"/>
        </w:rPr>
        <w:t>Onuma</w:t>
      </w:r>
      <w:proofErr w:type="spellEnd"/>
      <w:r w:rsidRPr="00CF75CD">
        <w:rPr>
          <w:rFonts w:ascii="Arial" w:hAnsi="Arial" w:cs="Arial"/>
          <w:sz w:val="20"/>
          <w:szCs w:val="20"/>
        </w:rPr>
        <w:t xml:space="preserve"> O, Greenland P, Woodward M, </w:t>
      </w:r>
      <w:proofErr w:type="spellStart"/>
      <w:r w:rsidRPr="00CF75CD">
        <w:rPr>
          <w:rFonts w:ascii="Arial" w:hAnsi="Arial" w:cs="Arial"/>
          <w:sz w:val="20"/>
          <w:szCs w:val="20"/>
        </w:rPr>
        <w:t>Ezzati</w:t>
      </w:r>
      <w:proofErr w:type="spellEnd"/>
      <w:r w:rsidRPr="00CF75CD">
        <w:rPr>
          <w:rFonts w:ascii="Arial" w:hAnsi="Arial" w:cs="Arial"/>
          <w:sz w:val="20"/>
          <w:szCs w:val="20"/>
        </w:rPr>
        <w:t xml:space="preserve"> M, Psaty BM, Sattar N, Jackson R, </w:t>
      </w:r>
      <w:proofErr w:type="spellStart"/>
      <w:r w:rsidRPr="00CF75CD">
        <w:rPr>
          <w:rFonts w:ascii="Arial" w:hAnsi="Arial" w:cs="Arial"/>
          <w:sz w:val="20"/>
          <w:szCs w:val="20"/>
        </w:rPr>
        <w:t>Ridker</w:t>
      </w:r>
      <w:proofErr w:type="spellEnd"/>
      <w:r w:rsidRPr="00CF75CD">
        <w:rPr>
          <w:rFonts w:ascii="Arial" w:hAnsi="Arial" w:cs="Arial"/>
          <w:sz w:val="20"/>
          <w:szCs w:val="20"/>
        </w:rPr>
        <w:t xml:space="preserve"> PM, Cook NR, D'Agostino RB Sr, Thompson SG, </w:t>
      </w:r>
      <w:proofErr w:type="spellStart"/>
      <w:r w:rsidRPr="00CF75CD">
        <w:rPr>
          <w:rFonts w:ascii="Arial" w:hAnsi="Arial" w:cs="Arial"/>
          <w:sz w:val="20"/>
          <w:szCs w:val="20"/>
        </w:rPr>
        <w:t>Danesh</w:t>
      </w:r>
      <w:proofErr w:type="spellEnd"/>
      <w:r w:rsidRPr="00CF75CD">
        <w:rPr>
          <w:rFonts w:ascii="Arial" w:hAnsi="Arial" w:cs="Arial"/>
          <w:sz w:val="20"/>
          <w:szCs w:val="20"/>
        </w:rPr>
        <w:t xml:space="preserve"> J, Di Angelantonio E</w:t>
      </w:r>
      <w:r>
        <w:rPr>
          <w:rFonts w:ascii="Arial" w:hAnsi="Arial" w:cs="Arial"/>
          <w:sz w:val="20"/>
          <w:szCs w:val="20"/>
        </w:rPr>
        <w:t>,</w:t>
      </w:r>
      <w:r w:rsidRPr="00CF75CD">
        <w:rPr>
          <w:rFonts w:ascii="Arial" w:hAnsi="Arial" w:cs="Arial"/>
          <w:sz w:val="20"/>
          <w:szCs w:val="20"/>
        </w:rPr>
        <w:t xml:space="preserve"> Emerging Risk Factors Collaboration. </w:t>
      </w:r>
      <w:hyperlink r:id="rId415" w:history="1">
        <w:r w:rsidRPr="00CF75CD">
          <w:rPr>
            <w:rFonts w:ascii="Arial" w:hAnsi="Arial" w:cs="Arial"/>
            <w:b/>
            <w:i/>
            <w:sz w:val="20"/>
            <w:szCs w:val="20"/>
          </w:rPr>
          <w:t>Equalization of four cardiovascular risk algorithms after systematic recalibration: individual-participant meta-analysis of 86 prospective studies.</w:t>
        </w:r>
      </w:hyperlink>
      <w:r w:rsidRPr="00CF75CD">
        <w:rPr>
          <w:rFonts w:ascii="Arial" w:hAnsi="Arial" w:cs="Arial"/>
          <w:b/>
          <w:i/>
          <w:sz w:val="20"/>
          <w:szCs w:val="20"/>
        </w:rPr>
        <w:t xml:space="preserve"> </w:t>
      </w:r>
      <w:hyperlink r:id="rId416" w:tooltip="European heart journal." w:history="1">
        <w:r w:rsidRPr="004C577E">
          <w:rPr>
            <w:rFonts w:ascii="Arial" w:hAnsi="Arial" w:cs="Arial"/>
            <w:sz w:val="20"/>
            <w:szCs w:val="20"/>
          </w:rPr>
          <w:t>Eur Heart J.</w:t>
        </w:r>
      </w:hyperlink>
      <w:r w:rsidRPr="004C577E">
        <w:rPr>
          <w:rFonts w:ascii="Arial" w:hAnsi="Arial" w:cs="Arial"/>
          <w:sz w:val="20"/>
          <w:szCs w:val="20"/>
        </w:rPr>
        <w:t xml:space="preserve"> 2019 Feb 14</w:t>
      </w:r>
      <w:r w:rsidR="00473C3D">
        <w:rPr>
          <w:rFonts w:ascii="Arial" w:hAnsi="Arial" w:cs="Arial"/>
          <w:sz w:val="20"/>
          <w:szCs w:val="20"/>
        </w:rPr>
        <w:t xml:space="preserve">. Vol. </w:t>
      </w:r>
      <w:r w:rsidRPr="004C577E">
        <w:rPr>
          <w:rFonts w:ascii="Arial" w:hAnsi="Arial" w:cs="Arial"/>
          <w:sz w:val="20"/>
          <w:szCs w:val="20"/>
        </w:rPr>
        <w:t>40</w:t>
      </w:r>
      <w:r w:rsidR="00473C3D">
        <w:rPr>
          <w:rFonts w:ascii="Arial" w:hAnsi="Arial" w:cs="Arial"/>
          <w:sz w:val="20"/>
          <w:szCs w:val="20"/>
        </w:rPr>
        <w:t xml:space="preserve">, issue </w:t>
      </w:r>
      <w:r w:rsidRPr="004C577E">
        <w:rPr>
          <w:rFonts w:ascii="Arial" w:hAnsi="Arial" w:cs="Arial"/>
          <w:sz w:val="20"/>
          <w:szCs w:val="20"/>
        </w:rPr>
        <w:t>7</w:t>
      </w:r>
      <w:r w:rsidR="00473C3D">
        <w:rPr>
          <w:rFonts w:ascii="Arial" w:hAnsi="Arial" w:cs="Arial"/>
          <w:sz w:val="20"/>
          <w:szCs w:val="20"/>
        </w:rPr>
        <w:t xml:space="preserve">, pp. </w:t>
      </w:r>
      <w:r w:rsidRPr="004C577E">
        <w:rPr>
          <w:rFonts w:ascii="Arial" w:hAnsi="Arial" w:cs="Arial"/>
          <w:sz w:val="20"/>
          <w:szCs w:val="20"/>
        </w:rPr>
        <w:t>621-631.</w:t>
      </w:r>
      <w:r w:rsidR="00473C3D">
        <w:rPr>
          <w:rFonts w:ascii="Arial" w:hAnsi="Arial" w:cs="Arial"/>
          <w:sz w:val="20"/>
          <w:szCs w:val="20"/>
        </w:rPr>
        <w:t xml:space="preserve"> PM</w:t>
      </w:r>
      <w:r w:rsidRPr="00CF75CD">
        <w:rPr>
          <w:rFonts w:ascii="Arial" w:hAnsi="Arial" w:cs="Arial"/>
          <w:sz w:val="20"/>
          <w:szCs w:val="20"/>
        </w:rPr>
        <w:t>:</w:t>
      </w:r>
      <w:r w:rsidR="00473C3D">
        <w:rPr>
          <w:rFonts w:ascii="Arial" w:hAnsi="Arial" w:cs="Arial"/>
          <w:sz w:val="20"/>
          <w:szCs w:val="20"/>
        </w:rPr>
        <w:t xml:space="preserve"> </w:t>
      </w:r>
      <w:r w:rsidRPr="00CF75CD">
        <w:rPr>
          <w:rFonts w:ascii="Arial" w:hAnsi="Arial" w:cs="Arial"/>
          <w:sz w:val="20"/>
          <w:szCs w:val="20"/>
        </w:rPr>
        <w:t>30476079.</w:t>
      </w:r>
      <w:r>
        <w:rPr>
          <w:rFonts w:ascii="Arial" w:hAnsi="Arial" w:cs="Arial"/>
          <w:sz w:val="20"/>
          <w:szCs w:val="20"/>
        </w:rPr>
        <w:t xml:space="preserve"> </w:t>
      </w:r>
      <w:hyperlink r:id="rId417" w:history="1">
        <w:r w:rsidRPr="004C577E">
          <w:rPr>
            <w:rFonts w:ascii="Arial" w:hAnsi="Arial" w:cs="Arial"/>
            <w:sz w:val="20"/>
            <w:szCs w:val="20"/>
          </w:rPr>
          <w:t>PMC6374687</w:t>
        </w:r>
      </w:hyperlink>
      <w:r w:rsidRPr="004C577E">
        <w:rPr>
          <w:rFonts w:ascii="Arial" w:hAnsi="Arial" w:cs="Arial"/>
          <w:sz w:val="20"/>
          <w:szCs w:val="20"/>
        </w:rPr>
        <w:t>.</w:t>
      </w:r>
    </w:p>
    <w:p w14:paraId="4B64EB9D" w14:textId="77777777" w:rsidR="00B31E4F" w:rsidRPr="00F5240D" w:rsidRDefault="00B31E4F" w:rsidP="004C577E">
      <w:pPr>
        <w:rPr>
          <w:rFonts w:ascii="Arial" w:hAnsi="Arial" w:cs="Arial"/>
          <w:sz w:val="20"/>
          <w:szCs w:val="20"/>
        </w:rPr>
      </w:pPr>
      <w:r w:rsidRPr="00B31E4F">
        <w:rPr>
          <w:rFonts w:ascii="Arial" w:hAnsi="Arial" w:cs="Arial"/>
          <w:sz w:val="20"/>
          <w:szCs w:val="20"/>
        </w:rPr>
        <w:t xml:space="preserve">Pollack S, </w:t>
      </w:r>
      <w:proofErr w:type="spellStart"/>
      <w:r w:rsidRPr="00B31E4F">
        <w:rPr>
          <w:rFonts w:ascii="Arial" w:hAnsi="Arial" w:cs="Arial"/>
          <w:sz w:val="20"/>
          <w:szCs w:val="20"/>
        </w:rPr>
        <w:t>Igo</w:t>
      </w:r>
      <w:proofErr w:type="spellEnd"/>
      <w:r w:rsidRPr="00B31E4F">
        <w:rPr>
          <w:rFonts w:ascii="Arial" w:hAnsi="Arial" w:cs="Arial"/>
          <w:sz w:val="20"/>
          <w:szCs w:val="20"/>
        </w:rPr>
        <w:t xml:space="preserve"> RP Jr, Jensen RA, Christiansen M, Li X, Cheng CY, Ng MCY,</w:t>
      </w:r>
      <w:r>
        <w:rPr>
          <w:rFonts w:ascii="Arial" w:hAnsi="Arial" w:cs="Arial"/>
          <w:sz w:val="20"/>
          <w:szCs w:val="20"/>
        </w:rPr>
        <w:t xml:space="preserve"> </w:t>
      </w:r>
      <w:r w:rsidRPr="00B31E4F">
        <w:rPr>
          <w:rFonts w:ascii="Arial" w:hAnsi="Arial" w:cs="Arial"/>
          <w:sz w:val="20"/>
          <w:szCs w:val="20"/>
        </w:rPr>
        <w:t xml:space="preserve">Smith AV, </w:t>
      </w:r>
      <w:proofErr w:type="spellStart"/>
      <w:r w:rsidRPr="00B31E4F">
        <w:rPr>
          <w:rFonts w:ascii="Arial" w:hAnsi="Arial" w:cs="Arial"/>
          <w:sz w:val="20"/>
          <w:szCs w:val="20"/>
        </w:rPr>
        <w:t>Rossin</w:t>
      </w:r>
      <w:proofErr w:type="spellEnd"/>
      <w:r w:rsidRPr="00B31E4F">
        <w:rPr>
          <w:rFonts w:ascii="Arial" w:hAnsi="Arial" w:cs="Arial"/>
          <w:sz w:val="20"/>
          <w:szCs w:val="20"/>
        </w:rPr>
        <w:t xml:space="preserve"> EJ, </w:t>
      </w:r>
      <w:proofErr w:type="spellStart"/>
      <w:r w:rsidRPr="00B31E4F">
        <w:rPr>
          <w:rFonts w:ascii="Arial" w:hAnsi="Arial" w:cs="Arial"/>
          <w:sz w:val="20"/>
          <w:szCs w:val="20"/>
        </w:rPr>
        <w:t>Segrè</w:t>
      </w:r>
      <w:proofErr w:type="spellEnd"/>
      <w:r w:rsidRPr="00B31E4F">
        <w:rPr>
          <w:rFonts w:ascii="Arial" w:hAnsi="Arial" w:cs="Arial"/>
          <w:sz w:val="20"/>
          <w:szCs w:val="20"/>
        </w:rPr>
        <w:t xml:space="preserve"> AV, Davoudi S, Tan GS, Chen YI, </w:t>
      </w:r>
      <w:proofErr w:type="spellStart"/>
      <w:r w:rsidRPr="00B31E4F">
        <w:rPr>
          <w:rFonts w:ascii="Arial" w:hAnsi="Arial" w:cs="Arial"/>
          <w:sz w:val="20"/>
          <w:szCs w:val="20"/>
        </w:rPr>
        <w:t>Kuo</w:t>
      </w:r>
      <w:proofErr w:type="spellEnd"/>
      <w:r w:rsidRPr="00B31E4F">
        <w:rPr>
          <w:rFonts w:ascii="Arial" w:hAnsi="Arial" w:cs="Arial"/>
          <w:sz w:val="20"/>
          <w:szCs w:val="20"/>
        </w:rPr>
        <w:t xml:space="preserve"> JZ, Dimitrov LM,</w:t>
      </w:r>
      <w:r>
        <w:rPr>
          <w:rFonts w:ascii="Arial" w:hAnsi="Arial" w:cs="Arial"/>
          <w:sz w:val="20"/>
          <w:szCs w:val="20"/>
        </w:rPr>
        <w:t xml:space="preserve"> </w:t>
      </w:r>
      <w:proofErr w:type="spellStart"/>
      <w:r w:rsidRPr="00B31E4F">
        <w:rPr>
          <w:rFonts w:ascii="Arial" w:hAnsi="Arial" w:cs="Arial"/>
          <w:sz w:val="20"/>
          <w:szCs w:val="20"/>
        </w:rPr>
        <w:t>Stanwyck</w:t>
      </w:r>
      <w:proofErr w:type="spellEnd"/>
      <w:r w:rsidRPr="00B31E4F">
        <w:rPr>
          <w:rFonts w:ascii="Arial" w:hAnsi="Arial" w:cs="Arial"/>
          <w:sz w:val="20"/>
          <w:szCs w:val="20"/>
        </w:rPr>
        <w:t xml:space="preserve"> LK, Meng W, Hosseini SM, Imamura M, </w:t>
      </w:r>
      <w:proofErr w:type="spellStart"/>
      <w:r w:rsidRPr="00B31E4F">
        <w:rPr>
          <w:rFonts w:ascii="Arial" w:hAnsi="Arial" w:cs="Arial"/>
          <w:sz w:val="20"/>
          <w:szCs w:val="20"/>
        </w:rPr>
        <w:t>Nousome</w:t>
      </w:r>
      <w:proofErr w:type="spellEnd"/>
      <w:r w:rsidRPr="00B31E4F">
        <w:rPr>
          <w:rFonts w:ascii="Arial" w:hAnsi="Arial" w:cs="Arial"/>
          <w:sz w:val="20"/>
          <w:szCs w:val="20"/>
        </w:rPr>
        <w:t xml:space="preserve"> D, Kim J, Hai Y, Jia Y, </w:t>
      </w:r>
      <w:proofErr w:type="spellStart"/>
      <w:r w:rsidRPr="00B31E4F">
        <w:rPr>
          <w:rFonts w:ascii="Arial" w:hAnsi="Arial" w:cs="Arial"/>
          <w:sz w:val="20"/>
          <w:szCs w:val="20"/>
        </w:rPr>
        <w:t>Ahn</w:t>
      </w:r>
      <w:proofErr w:type="spellEnd"/>
      <w:r w:rsidRPr="00B31E4F">
        <w:rPr>
          <w:rFonts w:ascii="Arial" w:hAnsi="Arial" w:cs="Arial"/>
          <w:sz w:val="20"/>
          <w:szCs w:val="20"/>
        </w:rPr>
        <w:t xml:space="preserve"> J, Leong A, Shah K, Park KH, Guo X, </w:t>
      </w:r>
      <w:proofErr w:type="spellStart"/>
      <w:r w:rsidRPr="00B31E4F">
        <w:rPr>
          <w:rFonts w:ascii="Arial" w:hAnsi="Arial" w:cs="Arial"/>
          <w:sz w:val="20"/>
          <w:szCs w:val="20"/>
        </w:rPr>
        <w:t>Ipp</w:t>
      </w:r>
      <w:proofErr w:type="spellEnd"/>
      <w:r w:rsidRPr="00B31E4F">
        <w:rPr>
          <w:rFonts w:ascii="Arial" w:hAnsi="Arial" w:cs="Arial"/>
          <w:sz w:val="20"/>
          <w:szCs w:val="20"/>
        </w:rPr>
        <w:t xml:space="preserve"> E, Taylor KD, Adler SG, </w:t>
      </w:r>
      <w:proofErr w:type="spellStart"/>
      <w:r w:rsidRPr="00B31E4F">
        <w:rPr>
          <w:rFonts w:ascii="Arial" w:hAnsi="Arial" w:cs="Arial"/>
          <w:sz w:val="20"/>
          <w:szCs w:val="20"/>
        </w:rPr>
        <w:t>Sedor</w:t>
      </w:r>
      <w:proofErr w:type="spellEnd"/>
      <w:r w:rsidRPr="00B31E4F">
        <w:rPr>
          <w:rFonts w:ascii="Arial" w:hAnsi="Arial" w:cs="Arial"/>
          <w:sz w:val="20"/>
          <w:szCs w:val="20"/>
        </w:rPr>
        <w:t xml:space="preserve"> JR,</w:t>
      </w:r>
      <w:r>
        <w:rPr>
          <w:rFonts w:ascii="Arial" w:hAnsi="Arial" w:cs="Arial"/>
          <w:sz w:val="20"/>
          <w:szCs w:val="20"/>
        </w:rPr>
        <w:t xml:space="preserve"> </w:t>
      </w:r>
      <w:r w:rsidRPr="00B31E4F">
        <w:rPr>
          <w:rFonts w:ascii="Arial" w:hAnsi="Arial" w:cs="Arial"/>
          <w:sz w:val="20"/>
          <w:szCs w:val="20"/>
        </w:rPr>
        <w:t>Freedman BI; Family Investigation of Nephropathy and Diabetes-Eye Research Group,</w:t>
      </w:r>
      <w:r>
        <w:rPr>
          <w:rFonts w:ascii="Arial" w:hAnsi="Arial" w:cs="Arial"/>
          <w:sz w:val="20"/>
          <w:szCs w:val="20"/>
        </w:rPr>
        <w:t xml:space="preserve"> </w:t>
      </w:r>
      <w:r w:rsidRPr="00B31E4F">
        <w:rPr>
          <w:rFonts w:ascii="Arial" w:hAnsi="Arial" w:cs="Arial"/>
          <w:sz w:val="20"/>
          <w:szCs w:val="20"/>
        </w:rPr>
        <w:t xml:space="preserve">DCCT/EDIC Research Group, Lee IT, </w:t>
      </w:r>
      <w:proofErr w:type="spellStart"/>
      <w:r w:rsidRPr="00B31E4F">
        <w:rPr>
          <w:rFonts w:ascii="Arial" w:hAnsi="Arial" w:cs="Arial"/>
          <w:sz w:val="20"/>
          <w:szCs w:val="20"/>
        </w:rPr>
        <w:t>Sheu</w:t>
      </w:r>
      <w:proofErr w:type="spellEnd"/>
      <w:r w:rsidRPr="00B31E4F">
        <w:rPr>
          <w:rFonts w:ascii="Arial" w:hAnsi="Arial" w:cs="Arial"/>
          <w:sz w:val="20"/>
          <w:szCs w:val="20"/>
        </w:rPr>
        <w:t xml:space="preserve"> WH, Kubo M, Takahashi A, </w:t>
      </w:r>
      <w:proofErr w:type="spellStart"/>
      <w:r w:rsidRPr="00B31E4F">
        <w:rPr>
          <w:rFonts w:ascii="Arial" w:hAnsi="Arial" w:cs="Arial"/>
          <w:sz w:val="20"/>
          <w:szCs w:val="20"/>
        </w:rPr>
        <w:t>Hadjadj</w:t>
      </w:r>
      <w:proofErr w:type="spellEnd"/>
      <w:r w:rsidRPr="00B31E4F">
        <w:rPr>
          <w:rFonts w:ascii="Arial" w:hAnsi="Arial" w:cs="Arial"/>
          <w:sz w:val="20"/>
          <w:szCs w:val="20"/>
        </w:rPr>
        <w:t xml:space="preserve"> S, </w:t>
      </w:r>
      <w:proofErr w:type="spellStart"/>
      <w:r w:rsidRPr="00B31E4F">
        <w:rPr>
          <w:rFonts w:ascii="Arial" w:hAnsi="Arial" w:cs="Arial"/>
          <w:sz w:val="20"/>
          <w:szCs w:val="20"/>
        </w:rPr>
        <w:t>Marre</w:t>
      </w:r>
      <w:proofErr w:type="spellEnd"/>
      <w:r w:rsidRPr="00B31E4F">
        <w:rPr>
          <w:rFonts w:ascii="Arial" w:hAnsi="Arial" w:cs="Arial"/>
          <w:sz w:val="20"/>
          <w:szCs w:val="20"/>
        </w:rPr>
        <w:t xml:space="preserve"> M, </w:t>
      </w:r>
      <w:proofErr w:type="spellStart"/>
      <w:r w:rsidRPr="00B31E4F">
        <w:rPr>
          <w:rFonts w:ascii="Arial" w:hAnsi="Arial" w:cs="Arial"/>
          <w:sz w:val="20"/>
          <w:szCs w:val="20"/>
        </w:rPr>
        <w:t>Tregouet</w:t>
      </w:r>
      <w:proofErr w:type="spellEnd"/>
      <w:r w:rsidRPr="00B31E4F">
        <w:rPr>
          <w:rFonts w:ascii="Arial" w:hAnsi="Arial" w:cs="Arial"/>
          <w:sz w:val="20"/>
          <w:szCs w:val="20"/>
        </w:rPr>
        <w:t xml:space="preserve"> DA, </w:t>
      </w:r>
      <w:proofErr w:type="spellStart"/>
      <w:r w:rsidRPr="00B31E4F">
        <w:rPr>
          <w:rFonts w:ascii="Arial" w:hAnsi="Arial" w:cs="Arial"/>
          <w:sz w:val="20"/>
          <w:szCs w:val="20"/>
        </w:rPr>
        <w:t>Mckean-Cowdin</w:t>
      </w:r>
      <w:proofErr w:type="spellEnd"/>
      <w:r w:rsidRPr="00B31E4F">
        <w:rPr>
          <w:rFonts w:ascii="Arial" w:hAnsi="Arial" w:cs="Arial"/>
          <w:sz w:val="20"/>
          <w:szCs w:val="20"/>
        </w:rPr>
        <w:t xml:space="preserve"> R, Varma R, McCarthy MI, </w:t>
      </w:r>
      <w:proofErr w:type="spellStart"/>
      <w:r w:rsidRPr="00B31E4F">
        <w:rPr>
          <w:rFonts w:ascii="Arial" w:hAnsi="Arial" w:cs="Arial"/>
          <w:sz w:val="20"/>
          <w:szCs w:val="20"/>
        </w:rPr>
        <w:t>Groop</w:t>
      </w:r>
      <w:proofErr w:type="spellEnd"/>
      <w:r w:rsidRPr="00B31E4F">
        <w:rPr>
          <w:rFonts w:ascii="Arial" w:hAnsi="Arial" w:cs="Arial"/>
          <w:sz w:val="20"/>
          <w:szCs w:val="20"/>
        </w:rPr>
        <w:t xml:space="preserve"> L, </w:t>
      </w:r>
      <w:proofErr w:type="spellStart"/>
      <w:r w:rsidRPr="00B31E4F">
        <w:rPr>
          <w:rFonts w:ascii="Arial" w:hAnsi="Arial" w:cs="Arial"/>
          <w:sz w:val="20"/>
          <w:szCs w:val="20"/>
        </w:rPr>
        <w:t>Ahlqvist</w:t>
      </w:r>
      <w:proofErr w:type="spellEnd"/>
      <w:r w:rsidRPr="00B31E4F">
        <w:rPr>
          <w:rFonts w:ascii="Arial" w:hAnsi="Arial" w:cs="Arial"/>
          <w:sz w:val="20"/>
          <w:szCs w:val="20"/>
        </w:rPr>
        <w:t xml:space="preserve"> E,</w:t>
      </w:r>
      <w:r>
        <w:rPr>
          <w:rFonts w:ascii="Arial" w:hAnsi="Arial" w:cs="Arial"/>
          <w:sz w:val="20"/>
          <w:szCs w:val="20"/>
        </w:rPr>
        <w:t xml:space="preserve"> </w:t>
      </w:r>
      <w:proofErr w:type="spellStart"/>
      <w:r w:rsidRPr="00B31E4F">
        <w:rPr>
          <w:rFonts w:ascii="Arial" w:hAnsi="Arial" w:cs="Arial"/>
          <w:sz w:val="20"/>
          <w:szCs w:val="20"/>
        </w:rPr>
        <w:t>Lyssenko</w:t>
      </w:r>
      <w:proofErr w:type="spellEnd"/>
      <w:r w:rsidRPr="00B31E4F">
        <w:rPr>
          <w:rFonts w:ascii="Arial" w:hAnsi="Arial" w:cs="Arial"/>
          <w:sz w:val="20"/>
          <w:szCs w:val="20"/>
        </w:rPr>
        <w:t xml:space="preserve"> V, </w:t>
      </w:r>
      <w:proofErr w:type="spellStart"/>
      <w:r w:rsidRPr="00B31E4F">
        <w:rPr>
          <w:rFonts w:ascii="Arial" w:hAnsi="Arial" w:cs="Arial"/>
          <w:sz w:val="20"/>
          <w:szCs w:val="20"/>
        </w:rPr>
        <w:t>Agardh</w:t>
      </w:r>
      <w:proofErr w:type="spellEnd"/>
      <w:r w:rsidRPr="00B31E4F">
        <w:rPr>
          <w:rFonts w:ascii="Arial" w:hAnsi="Arial" w:cs="Arial"/>
          <w:sz w:val="20"/>
          <w:szCs w:val="20"/>
        </w:rPr>
        <w:t xml:space="preserve"> E, Morris A, </w:t>
      </w:r>
      <w:proofErr w:type="spellStart"/>
      <w:r w:rsidRPr="00B31E4F">
        <w:rPr>
          <w:rFonts w:ascii="Arial" w:hAnsi="Arial" w:cs="Arial"/>
          <w:sz w:val="20"/>
          <w:szCs w:val="20"/>
        </w:rPr>
        <w:t>Doney</w:t>
      </w:r>
      <w:proofErr w:type="spellEnd"/>
      <w:r w:rsidRPr="00B31E4F">
        <w:rPr>
          <w:rFonts w:ascii="Arial" w:hAnsi="Arial" w:cs="Arial"/>
          <w:sz w:val="20"/>
          <w:szCs w:val="20"/>
        </w:rPr>
        <w:t xml:space="preserve"> ASF, Colhoun HM, </w:t>
      </w:r>
      <w:proofErr w:type="spellStart"/>
      <w:r w:rsidRPr="00B31E4F">
        <w:rPr>
          <w:rFonts w:ascii="Arial" w:hAnsi="Arial" w:cs="Arial"/>
          <w:sz w:val="20"/>
          <w:szCs w:val="20"/>
        </w:rPr>
        <w:t>Toppila</w:t>
      </w:r>
      <w:proofErr w:type="spellEnd"/>
      <w:r w:rsidRPr="00B31E4F">
        <w:rPr>
          <w:rFonts w:ascii="Arial" w:hAnsi="Arial" w:cs="Arial"/>
          <w:sz w:val="20"/>
          <w:szCs w:val="20"/>
        </w:rPr>
        <w:t xml:space="preserve"> I, </w:t>
      </w:r>
      <w:proofErr w:type="spellStart"/>
      <w:r w:rsidRPr="00B31E4F">
        <w:rPr>
          <w:rFonts w:ascii="Arial" w:hAnsi="Arial" w:cs="Arial"/>
          <w:sz w:val="20"/>
          <w:szCs w:val="20"/>
        </w:rPr>
        <w:t>Sandholm</w:t>
      </w:r>
      <w:proofErr w:type="spellEnd"/>
      <w:r w:rsidRPr="00B31E4F">
        <w:rPr>
          <w:rFonts w:ascii="Arial" w:hAnsi="Arial" w:cs="Arial"/>
          <w:sz w:val="20"/>
          <w:szCs w:val="20"/>
        </w:rPr>
        <w:t xml:space="preserve"> N,</w:t>
      </w:r>
      <w:r>
        <w:rPr>
          <w:rFonts w:ascii="Arial" w:hAnsi="Arial" w:cs="Arial"/>
          <w:sz w:val="20"/>
          <w:szCs w:val="20"/>
        </w:rPr>
        <w:t xml:space="preserve"> </w:t>
      </w:r>
      <w:proofErr w:type="spellStart"/>
      <w:r w:rsidRPr="00B31E4F">
        <w:rPr>
          <w:rFonts w:ascii="Arial" w:hAnsi="Arial" w:cs="Arial"/>
          <w:sz w:val="20"/>
          <w:szCs w:val="20"/>
        </w:rPr>
        <w:t>Groop</w:t>
      </w:r>
      <w:proofErr w:type="spellEnd"/>
      <w:r w:rsidRPr="00B31E4F">
        <w:rPr>
          <w:rFonts w:ascii="Arial" w:hAnsi="Arial" w:cs="Arial"/>
          <w:sz w:val="20"/>
          <w:szCs w:val="20"/>
        </w:rPr>
        <w:t xml:space="preserve"> PH, Maeda S, </w:t>
      </w:r>
      <w:proofErr w:type="spellStart"/>
      <w:r w:rsidRPr="00B31E4F">
        <w:rPr>
          <w:rFonts w:ascii="Arial" w:hAnsi="Arial" w:cs="Arial"/>
          <w:sz w:val="20"/>
          <w:szCs w:val="20"/>
        </w:rPr>
        <w:t>Hanis</w:t>
      </w:r>
      <w:proofErr w:type="spellEnd"/>
      <w:r w:rsidRPr="00B31E4F">
        <w:rPr>
          <w:rFonts w:ascii="Arial" w:hAnsi="Arial" w:cs="Arial"/>
          <w:sz w:val="20"/>
          <w:szCs w:val="20"/>
        </w:rPr>
        <w:t xml:space="preserve"> CL, Penman A, Chen CJ, Hancock H, Mitchell P, Craig JE, Chew EY, Paterson AD, Grassi MA, Palmer C, Bowden DW, </w:t>
      </w:r>
      <w:proofErr w:type="spellStart"/>
      <w:r w:rsidRPr="00B31E4F">
        <w:rPr>
          <w:rFonts w:ascii="Arial" w:hAnsi="Arial" w:cs="Arial"/>
          <w:sz w:val="20"/>
          <w:szCs w:val="20"/>
        </w:rPr>
        <w:t>Yaspan</w:t>
      </w:r>
      <w:proofErr w:type="spellEnd"/>
      <w:r w:rsidRPr="00B31E4F">
        <w:rPr>
          <w:rFonts w:ascii="Arial" w:hAnsi="Arial" w:cs="Arial"/>
          <w:sz w:val="20"/>
          <w:szCs w:val="20"/>
        </w:rPr>
        <w:t xml:space="preserve"> BL, Siscovick D,</w:t>
      </w:r>
      <w:r>
        <w:rPr>
          <w:rFonts w:ascii="Arial" w:hAnsi="Arial" w:cs="Arial"/>
          <w:sz w:val="20"/>
          <w:szCs w:val="20"/>
        </w:rPr>
        <w:t xml:space="preserve"> </w:t>
      </w:r>
      <w:r w:rsidRPr="00B31E4F">
        <w:rPr>
          <w:rFonts w:ascii="Arial" w:hAnsi="Arial" w:cs="Arial"/>
          <w:sz w:val="20"/>
          <w:szCs w:val="20"/>
        </w:rPr>
        <w:t>Cotch MF, Wang JJ, Burdon KP, Wong TY, Klein BEK, Klein R, Rotter JI, Iyengar SK,</w:t>
      </w:r>
      <w:r>
        <w:rPr>
          <w:rFonts w:ascii="Arial" w:hAnsi="Arial" w:cs="Arial"/>
          <w:sz w:val="20"/>
          <w:szCs w:val="20"/>
        </w:rPr>
        <w:t xml:space="preserve"> </w:t>
      </w:r>
      <w:r w:rsidRPr="00B31E4F">
        <w:rPr>
          <w:rFonts w:ascii="Arial" w:hAnsi="Arial" w:cs="Arial"/>
          <w:sz w:val="20"/>
          <w:szCs w:val="20"/>
        </w:rPr>
        <w:t xml:space="preserve">Price AL, </w:t>
      </w:r>
      <w:proofErr w:type="spellStart"/>
      <w:r w:rsidRPr="00B31E4F">
        <w:rPr>
          <w:rFonts w:ascii="Arial" w:hAnsi="Arial" w:cs="Arial"/>
          <w:sz w:val="20"/>
          <w:szCs w:val="20"/>
        </w:rPr>
        <w:t>Sobrin</w:t>
      </w:r>
      <w:proofErr w:type="spellEnd"/>
      <w:r w:rsidRPr="00B31E4F">
        <w:rPr>
          <w:rFonts w:ascii="Arial" w:hAnsi="Arial" w:cs="Arial"/>
          <w:sz w:val="20"/>
          <w:szCs w:val="20"/>
        </w:rPr>
        <w:t xml:space="preserve"> L. </w:t>
      </w:r>
      <w:r w:rsidRPr="00C90635">
        <w:rPr>
          <w:rFonts w:ascii="Arial" w:hAnsi="Arial" w:cs="Arial"/>
          <w:b/>
          <w:i/>
          <w:sz w:val="20"/>
          <w:szCs w:val="20"/>
        </w:rPr>
        <w:t xml:space="preserve">Multiethnic </w:t>
      </w:r>
      <w:r w:rsidR="00C90635">
        <w:rPr>
          <w:rFonts w:ascii="Arial" w:hAnsi="Arial" w:cs="Arial"/>
          <w:b/>
          <w:i/>
          <w:sz w:val="20"/>
          <w:szCs w:val="20"/>
        </w:rPr>
        <w:t>G</w:t>
      </w:r>
      <w:r w:rsidRPr="00C90635">
        <w:rPr>
          <w:rFonts w:ascii="Arial" w:hAnsi="Arial" w:cs="Arial"/>
          <w:b/>
          <w:i/>
          <w:sz w:val="20"/>
          <w:szCs w:val="20"/>
        </w:rPr>
        <w:t>enome-</w:t>
      </w:r>
      <w:r w:rsidR="00C90635">
        <w:rPr>
          <w:rFonts w:ascii="Arial" w:hAnsi="Arial" w:cs="Arial"/>
          <w:b/>
          <w:i/>
          <w:sz w:val="20"/>
          <w:szCs w:val="20"/>
        </w:rPr>
        <w:t>W</w:t>
      </w:r>
      <w:r w:rsidRPr="00C90635">
        <w:rPr>
          <w:rFonts w:ascii="Arial" w:hAnsi="Arial" w:cs="Arial"/>
          <w:b/>
          <w:i/>
          <w:sz w:val="20"/>
          <w:szCs w:val="20"/>
        </w:rPr>
        <w:t xml:space="preserve">ide Association Study of </w:t>
      </w:r>
      <w:r w:rsidR="00C90635">
        <w:rPr>
          <w:rFonts w:ascii="Arial" w:hAnsi="Arial" w:cs="Arial"/>
          <w:b/>
          <w:i/>
          <w:sz w:val="20"/>
          <w:szCs w:val="20"/>
        </w:rPr>
        <w:t>d</w:t>
      </w:r>
      <w:r w:rsidRPr="00C90635">
        <w:rPr>
          <w:rFonts w:ascii="Arial" w:hAnsi="Arial" w:cs="Arial"/>
          <w:b/>
          <w:i/>
          <w:sz w:val="20"/>
          <w:szCs w:val="20"/>
        </w:rPr>
        <w:t xml:space="preserve">iabetic </w:t>
      </w:r>
      <w:r w:rsidR="00C90635">
        <w:rPr>
          <w:rFonts w:ascii="Arial" w:hAnsi="Arial" w:cs="Arial"/>
          <w:b/>
          <w:i/>
          <w:sz w:val="20"/>
          <w:szCs w:val="20"/>
        </w:rPr>
        <w:t>r</w:t>
      </w:r>
      <w:r w:rsidRPr="00C90635">
        <w:rPr>
          <w:rFonts w:ascii="Arial" w:hAnsi="Arial" w:cs="Arial"/>
          <w:b/>
          <w:i/>
          <w:sz w:val="20"/>
          <w:szCs w:val="20"/>
        </w:rPr>
        <w:t xml:space="preserve">etinopathy </w:t>
      </w:r>
      <w:r w:rsidR="00C90635">
        <w:rPr>
          <w:rFonts w:ascii="Arial" w:hAnsi="Arial" w:cs="Arial"/>
          <w:b/>
          <w:i/>
          <w:sz w:val="20"/>
          <w:szCs w:val="20"/>
        </w:rPr>
        <w:t>u</w:t>
      </w:r>
      <w:r w:rsidRPr="00C90635">
        <w:rPr>
          <w:rFonts w:ascii="Arial" w:hAnsi="Arial" w:cs="Arial"/>
          <w:b/>
          <w:i/>
          <w:sz w:val="20"/>
          <w:szCs w:val="20"/>
        </w:rPr>
        <w:t xml:space="preserve">sing </w:t>
      </w:r>
      <w:r w:rsidR="00C90635">
        <w:rPr>
          <w:rFonts w:ascii="Arial" w:hAnsi="Arial" w:cs="Arial"/>
          <w:b/>
          <w:i/>
          <w:sz w:val="20"/>
          <w:szCs w:val="20"/>
        </w:rPr>
        <w:t>l</w:t>
      </w:r>
      <w:r w:rsidRPr="00C90635">
        <w:rPr>
          <w:rFonts w:ascii="Arial" w:hAnsi="Arial" w:cs="Arial"/>
          <w:b/>
          <w:i/>
          <w:sz w:val="20"/>
          <w:szCs w:val="20"/>
        </w:rPr>
        <w:t xml:space="preserve">iability </w:t>
      </w:r>
      <w:r w:rsidR="00C90635">
        <w:rPr>
          <w:rFonts w:ascii="Arial" w:hAnsi="Arial" w:cs="Arial"/>
          <w:b/>
          <w:i/>
          <w:sz w:val="20"/>
          <w:szCs w:val="20"/>
        </w:rPr>
        <w:t>t</w:t>
      </w:r>
      <w:r w:rsidRPr="00C90635">
        <w:rPr>
          <w:rFonts w:ascii="Arial" w:hAnsi="Arial" w:cs="Arial"/>
          <w:b/>
          <w:i/>
          <w:sz w:val="20"/>
          <w:szCs w:val="20"/>
        </w:rPr>
        <w:t xml:space="preserve">hreshold </w:t>
      </w:r>
      <w:r w:rsidR="00C90635">
        <w:rPr>
          <w:rFonts w:ascii="Arial" w:hAnsi="Arial" w:cs="Arial"/>
          <w:b/>
          <w:i/>
          <w:sz w:val="20"/>
          <w:szCs w:val="20"/>
        </w:rPr>
        <w:t>m</w:t>
      </w:r>
      <w:r w:rsidRPr="00C90635">
        <w:rPr>
          <w:rFonts w:ascii="Arial" w:hAnsi="Arial" w:cs="Arial"/>
          <w:b/>
          <w:i/>
          <w:sz w:val="20"/>
          <w:szCs w:val="20"/>
        </w:rPr>
        <w:t xml:space="preserve">odeling of </w:t>
      </w:r>
      <w:r w:rsidR="00C90635">
        <w:rPr>
          <w:rFonts w:ascii="Arial" w:hAnsi="Arial" w:cs="Arial"/>
          <w:b/>
          <w:i/>
          <w:sz w:val="20"/>
          <w:szCs w:val="20"/>
        </w:rPr>
        <w:t>d</w:t>
      </w:r>
      <w:r w:rsidRPr="00C90635">
        <w:rPr>
          <w:rFonts w:ascii="Arial" w:hAnsi="Arial" w:cs="Arial"/>
          <w:b/>
          <w:i/>
          <w:sz w:val="20"/>
          <w:szCs w:val="20"/>
        </w:rPr>
        <w:t xml:space="preserve">uration of </w:t>
      </w:r>
      <w:r w:rsidR="00C90635">
        <w:rPr>
          <w:rFonts w:ascii="Arial" w:hAnsi="Arial" w:cs="Arial"/>
          <w:b/>
          <w:i/>
          <w:sz w:val="20"/>
          <w:szCs w:val="20"/>
        </w:rPr>
        <w:t>d</w:t>
      </w:r>
      <w:r w:rsidRPr="00C90635">
        <w:rPr>
          <w:rFonts w:ascii="Arial" w:hAnsi="Arial" w:cs="Arial"/>
          <w:b/>
          <w:i/>
          <w:sz w:val="20"/>
          <w:szCs w:val="20"/>
        </w:rPr>
        <w:t xml:space="preserve">iabetes and </w:t>
      </w:r>
      <w:r w:rsidR="00C90635">
        <w:rPr>
          <w:rFonts w:ascii="Arial" w:hAnsi="Arial" w:cs="Arial"/>
          <w:b/>
          <w:i/>
          <w:sz w:val="20"/>
          <w:szCs w:val="20"/>
        </w:rPr>
        <w:t>g</w:t>
      </w:r>
      <w:r w:rsidRPr="00C90635">
        <w:rPr>
          <w:rFonts w:ascii="Arial" w:hAnsi="Arial" w:cs="Arial"/>
          <w:b/>
          <w:i/>
          <w:sz w:val="20"/>
          <w:szCs w:val="20"/>
        </w:rPr>
        <w:t xml:space="preserve">lycemic </w:t>
      </w:r>
      <w:r w:rsidR="00C90635">
        <w:rPr>
          <w:rFonts w:ascii="Arial" w:hAnsi="Arial" w:cs="Arial"/>
          <w:b/>
          <w:i/>
          <w:sz w:val="20"/>
          <w:szCs w:val="20"/>
        </w:rPr>
        <w:t>c</w:t>
      </w:r>
      <w:r w:rsidRPr="00C90635">
        <w:rPr>
          <w:rFonts w:ascii="Arial" w:hAnsi="Arial" w:cs="Arial"/>
          <w:b/>
          <w:i/>
          <w:sz w:val="20"/>
          <w:szCs w:val="20"/>
        </w:rPr>
        <w:t>ontrol.</w:t>
      </w:r>
      <w:r w:rsidRPr="00B31E4F">
        <w:rPr>
          <w:rFonts w:ascii="Arial" w:hAnsi="Arial" w:cs="Arial"/>
          <w:sz w:val="20"/>
          <w:szCs w:val="20"/>
        </w:rPr>
        <w:t xml:space="preserve"> Diabetes 2019 Feb</w:t>
      </w:r>
      <w:r w:rsidR="00C90635">
        <w:rPr>
          <w:rFonts w:ascii="Arial" w:hAnsi="Arial" w:cs="Arial"/>
          <w:sz w:val="20"/>
          <w:szCs w:val="20"/>
        </w:rPr>
        <w:t xml:space="preserve">. Vol </w:t>
      </w:r>
      <w:r w:rsidRPr="00B31E4F">
        <w:rPr>
          <w:rFonts w:ascii="Arial" w:hAnsi="Arial" w:cs="Arial"/>
          <w:sz w:val="20"/>
          <w:szCs w:val="20"/>
        </w:rPr>
        <w:t>68</w:t>
      </w:r>
      <w:r w:rsidR="00C90635">
        <w:rPr>
          <w:rFonts w:ascii="Arial" w:hAnsi="Arial" w:cs="Arial"/>
          <w:sz w:val="20"/>
          <w:szCs w:val="20"/>
        </w:rPr>
        <w:t xml:space="preserve">, issue </w:t>
      </w:r>
      <w:r w:rsidRPr="00B31E4F">
        <w:rPr>
          <w:rFonts w:ascii="Arial" w:hAnsi="Arial" w:cs="Arial"/>
          <w:sz w:val="20"/>
          <w:szCs w:val="20"/>
        </w:rPr>
        <w:t>2</w:t>
      </w:r>
      <w:r w:rsidR="00C90635">
        <w:rPr>
          <w:rFonts w:ascii="Arial" w:hAnsi="Arial" w:cs="Arial"/>
          <w:sz w:val="20"/>
          <w:szCs w:val="20"/>
        </w:rPr>
        <w:t xml:space="preserve">, pp. </w:t>
      </w:r>
      <w:r w:rsidRPr="00B31E4F">
        <w:rPr>
          <w:rFonts w:ascii="Arial" w:hAnsi="Arial" w:cs="Arial"/>
          <w:sz w:val="20"/>
          <w:szCs w:val="20"/>
        </w:rPr>
        <w:t>441-456. PM: 30487263</w:t>
      </w:r>
      <w:r w:rsidR="00C90635">
        <w:rPr>
          <w:rFonts w:ascii="Arial" w:hAnsi="Arial" w:cs="Arial"/>
          <w:sz w:val="20"/>
          <w:szCs w:val="20"/>
        </w:rPr>
        <w:t>.</w:t>
      </w:r>
      <w:r w:rsidRPr="00B31E4F">
        <w:rPr>
          <w:rFonts w:ascii="Arial" w:hAnsi="Arial" w:cs="Arial"/>
          <w:sz w:val="20"/>
          <w:szCs w:val="20"/>
        </w:rPr>
        <w:t xml:space="preserve"> PMC6341299.</w:t>
      </w:r>
    </w:p>
    <w:p w14:paraId="79AFC138" w14:textId="77777777" w:rsidR="003A4770" w:rsidRPr="00597859" w:rsidRDefault="003A4770" w:rsidP="00597859">
      <w:proofErr w:type="spellStart"/>
      <w:r w:rsidRPr="00CF75CD">
        <w:rPr>
          <w:rFonts w:ascii="Arial" w:hAnsi="Arial" w:cs="Arial"/>
          <w:sz w:val="20"/>
          <w:szCs w:val="20"/>
        </w:rPr>
        <w:t>Sabater-Lleal</w:t>
      </w:r>
      <w:proofErr w:type="spellEnd"/>
      <w:r w:rsidRPr="00CF75CD">
        <w:rPr>
          <w:rFonts w:ascii="Arial" w:hAnsi="Arial" w:cs="Arial"/>
          <w:sz w:val="20"/>
          <w:szCs w:val="20"/>
        </w:rPr>
        <w:t xml:space="preserve"> M, Huffman JE, de Vries PS, Marten J, Mastrangelo MA, Song C, </w:t>
      </w:r>
      <w:proofErr w:type="spellStart"/>
      <w:r w:rsidRPr="00CF75CD">
        <w:rPr>
          <w:rFonts w:ascii="Arial" w:hAnsi="Arial" w:cs="Arial"/>
          <w:sz w:val="20"/>
          <w:szCs w:val="20"/>
        </w:rPr>
        <w:t>Pankratz</w:t>
      </w:r>
      <w:proofErr w:type="spellEnd"/>
      <w:r w:rsidRPr="00CF75CD">
        <w:rPr>
          <w:rFonts w:ascii="Arial" w:hAnsi="Arial" w:cs="Arial"/>
          <w:sz w:val="20"/>
          <w:szCs w:val="20"/>
        </w:rPr>
        <w:t xml:space="preserve"> N, Ward-</w:t>
      </w:r>
      <w:proofErr w:type="spellStart"/>
      <w:r w:rsidRPr="00CF75CD">
        <w:rPr>
          <w:rFonts w:ascii="Arial" w:hAnsi="Arial" w:cs="Arial"/>
          <w:sz w:val="20"/>
          <w:szCs w:val="20"/>
        </w:rPr>
        <w:t>Caviness</w:t>
      </w:r>
      <w:proofErr w:type="spellEnd"/>
      <w:r w:rsidRPr="00CF75CD">
        <w:rPr>
          <w:rFonts w:ascii="Arial" w:hAnsi="Arial" w:cs="Arial"/>
          <w:sz w:val="20"/>
          <w:szCs w:val="20"/>
        </w:rPr>
        <w:t xml:space="preserve"> CK, </w:t>
      </w:r>
      <w:proofErr w:type="spellStart"/>
      <w:r w:rsidRPr="00CF75CD">
        <w:rPr>
          <w:rFonts w:ascii="Arial" w:hAnsi="Arial" w:cs="Arial"/>
          <w:sz w:val="20"/>
          <w:szCs w:val="20"/>
        </w:rPr>
        <w:t>Yanek</w:t>
      </w:r>
      <w:proofErr w:type="spellEnd"/>
      <w:r w:rsidRPr="00CF75CD">
        <w:rPr>
          <w:rFonts w:ascii="Arial" w:hAnsi="Arial" w:cs="Arial"/>
          <w:sz w:val="20"/>
          <w:szCs w:val="20"/>
        </w:rPr>
        <w:t xml:space="preserve"> LR, Trompet S, Delgado GE, Guo X, Bartz TM, Martinez-Perez A, Germain M, de </w:t>
      </w:r>
      <w:proofErr w:type="spellStart"/>
      <w:r w:rsidRPr="00CF75CD">
        <w:rPr>
          <w:rFonts w:ascii="Arial" w:hAnsi="Arial" w:cs="Arial"/>
          <w:sz w:val="20"/>
          <w:szCs w:val="20"/>
        </w:rPr>
        <w:t>Haan</w:t>
      </w:r>
      <w:proofErr w:type="spellEnd"/>
      <w:r w:rsidRPr="00CF75CD">
        <w:rPr>
          <w:rFonts w:ascii="Arial" w:hAnsi="Arial" w:cs="Arial"/>
          <w:sz w:val="20"/>
          <w:szCs w:val="20"/>
        </w:rPr>
        <w:t xml:space="preserve"> HG, </w:t>
      </w:r>
      <w:proofErr w:type="spellStart"/>
      <w:r w:rsidRPr="00CF75CD">
        <w:rPr>
          <w:rFonts w:ascii="Arial" w:hAnsi="Arial" w:cs="Arial"/>
          <w:sz w:val="20"/>
          <w:szCs w:val="20"/>
        </w:rPr>
        <w:t>Ozel</w:t>
      </w:r>
      <w:proofErr w:type="spellEnd"/>
      <w:r w:rsidRPr="00CF75CD">
        <w:rPr>
          <w:rFonts w:ascii="Arial" w:hAnsi="Arial" w:cs="Arial"/>
          <w:sz w:val="20"/>
          <w:szCs w:val="20"/>
        </w:rPr>
        <w:t xml:space="preserve"> AB, </w:t>
      </w:r>
      <w:proofErr w:type="spellStart"/>
      <w:r w:rsidRPr="00CF75CD">
        <w:rPr>
          <w:rFonts w:ascii="Arial" w:hAnsi="Arial" w:cs="Arial"/>
          <w:sz w:val="20"/>
          <w:szCs w:val="20"/>
        </w:rPr>
        <w:t>Polasek</w:t>
      </w:r>
      <w:proofErr w:type="spellEnd"/>
      <w:r w:rsidRPr="00CF75CD">
        <w:rPr>
          <w:rFonts w:ascii="Arial" w:hAnsi="Arial" w:cs="Arial"/>
          <w:sz w:val="20"/>
          <w:szCs w:val="20"/>
        </w:rPr>
        <w:t xml:space="preserve"> O, Smith AV, Eicher JD, Reiner AP, Tang W, Davies NM, Stott DJ, Rotter JI, </w:t>
      </w:r>
      <w:proofErr w:type="spellStart"/>
      <w:r w:rsidRPr="00CF75CD">
        <w:rPr>
          <w:rFonts w:ascii="Arial" w:hAnsi="Arial" w:cs="Arial"/>
          <w:sz w:val="20"/>
          <w:szCs w:val="20"/>
        </w:rPr>
        <w:t>Tofler</w:t>
      </w:r>
      <w:proofErr w:type="spellEnd"/>
      <w:r w:rsidRPr="00CF75CD">
        <w:rPr>
          <w:rFonts w:ascii="Arial" w:hAnsi="Arial" w:cs="Arial"/>
          <w:sz w:val="20"/>
          <w:szCs w:val="20"/>
        </w:rPr>
        <w:t xml:space="preserve"> GH, Boerwinkle E, de Maat MPM, Kleber ME, Welsh P, Brody JA, Chen MH, Vaidya D, Soria JM, </w:t>
      </w:r>
      <w:proofErr w:type="spellStart"/>
      <w:r w:rsidRPr="00CF75CD">
        <w:rPr>
          <w:rFonts w:ascii="Arial" w:hAnsi="Arial" w:cs="Arial"/>
          <w:sz w:val="20"/>
          <w:szCs w:val="20"/>
        </w:rPr>
        <w:t>Suchon</w:t>
      </w:r>
      <w:proofErr w:type="spellEnd"/>
      <w:r w:rsidRPr="00CF75CD">
        <w:rPr>
          <w:rFonts w:ascii="Arial" w:hAnsi="Arial" w:cs="Arial"/>
          <w:sz w:val="20"/>
          <w:szCs w:val="20"/>
        </w:rPr>
        <w:t xml:space="preserve"> P, van </w:t>
      </w:r>
      <w:proofErr w:type="spellStart"/>
      <w:r w:rsidRPr="00CF75CD">
        <w:rPr>
          <w:rFonts w:ascii="Arial" w:hAnsi="Arial" w:cs="Arial"/>
          <w:sz w:val="20"/>
          <w:szCs w:val="20"/>
        </w:rPr>
        <w:t>Hylckama</w:t>
      </w:r>
      <w:proofErr w:type="spellEnd"/>
      <w:r w:rsidRPr="00CF75CD">
        <w:rPr>
          <w:rFonts w:ascii="Arial" w:hAnsi="Arial" w:cs="Arial"/>
          <w:sz w:val="20"/>
          <w:szCs w:val="20"/>
        </w:rPr>
        <w:t xml:space="preserve"> </w:t>
      </w:r>
      <w:proofErr w:type="spellStart"/>
      <w:r w:rsidRPr="00CF75CD">
        <w:rPr>
          <w:rFonts w:ascii="Arial" w:hAnsi="Arial" w:cs="Arial"/>
          <w:sz w:val="20"/>
          <w:szCs w:val="20"/>
        </w:rPr>
        <w:t>Vlieg</w:t>
      </w:r>
      <w:proofErr w:type="spellEnd"/>
      <w:r w:rsidRPr="00CF75CD">
        <w:rPr>
          <w:rFonts w:ascii="Arial" w:hAnsi="Arial" w:cs="Arial"/>
          <w:sz w:val="20"/>
          <w:szCs w:val="20"/>
        </w:rPr>
        <w:t xml:space="preserve"> A, Desch KC, </w:t>
      </w:r>
      <w:proofErr w:type="spellStart"/>
      <w:r w:rsidRPr="00CF75CD">
        <w:rPr>
          <w:rFonts w:ascii="Arial" w:hAnsi="Arial" w:cs="Arial"/>
          <w:sz w:val="20"/>
          <w:szCs w:val="20"/>
        </w:rPr>
        <w:t>Kolcic</w:t>
      </w:r>
      <w:proofErr w:type="spellEnd"/>
      <w:r w:rsidRPr="00CF75CD">
        <w:rPr>
          <w:rFonts w:ascii="Arial" w:hAnsi="Arial" w:cs="Arial"/>
          <w:sz w:val="20"/>
          <w:szCs w:val="20"/>
        </w:rPr>
        <w:t xml:space="preserve"> I, Joshi PK, </w:t>
      </w:r>
      <w:proofErr w:type="spellStart"/>
      <w:r w:rsidRPr="00CF75CD">
        <w:rPr>
          <w:rFonts w:ascii="Arial" w:hAnsi="Arial" w:cs="Arial"/>
          <w:sz w:val="20"/>
          <w:szCs w:val="20"/>
        </w:rPr>
        <w:lastRenderedPageBreak/>
        <w:t>Launer</w:t>
      </w:r>
      <w:proofErr w:type="spellEnd"/>
      <w:r w:rsidRPr="00CF75CD">
        <w:rPr>
          <w:rFonts w:ascii="Arial" w:hAnsi="Arial" w:cs="Arial"/>
          <w:sz w:val="20"/>
          <w:szCs w:val="20"/>
        </w:rPr>
        <w:t xml:space="preserve"> LJ, Harris TB, Campbell H, </w:t>
      </w:r>
      <w:proofErr w:type="spellStart"/>
      <w:r w:rsidRPr="00CF75CD">
        <w:rPr>
          <w:rFonts w:ascii="Arial" w:hAnsi="Arial" w:cs="Arial"/>
          <w:sz w:val="20"/>
          <w:szCs w:val="20"/>
        </w:rPr>
        <w:t>Rudan</w:t>
      </w:r>
      <w:proofErr w:type="spellEnd"/>
      <w:r w:rsidRPr="00CF75CD">
        <w:rPr>
          <w:rFonts w:ascii="Arial" w:hAnsi="Arial" w:cs="Arial"/>
          <w:sz w:val="20"/>
          <w:szCs w:val="20"/>
        </w:rPr>
        <w:t xml:space="preserve"> I, Becker DM, Li JZ, </w:t>
      </w:r>
      <w:proofErr w:type="spellStart"/>
      <w:r w:rsidRPr="00CF75CD">
        <w:rPr>
          <w:rFonts w:ascii="Arial" w:hAnsi="Arial" w:cs="Arial"/>
          <w:sz w:val="20"/>
          <w:szCs w:val="20"/>
        </w:rPr>
        <w:t>Rivadeneira</w:t>
      </w:r>
      <w:proofErr w:type="spellEnd"/>
      <w:r w:rsidRPr="00CF75CD">
        <w:rPr>
          <w:rFonts w:ascii="Arial" w:hAnsi="Arial" w:cs="Arial"/>
          <w:sz w:val="20"/>
          <w:szCs w:val="20"/>
        </w:rPr>
        <w:t xml:space="preserve"> F, </w:t>
      </w:r>
      <w:proofErr w:type="spellStart"/>
      <w:r w:rsidRPr="00CF75CD">
        <w:rPr>
          <w:rFonts w:ascii="Arial" w:hAnsi="Arial" w:cs="Arial"/>
          <w:sz w:val="20"/>
          <w:szCs w:val="20"/>
        </w:rPr>
        <w:t>Uitterlinden</w:t>
      </w:r>
      <w:proofErr w:type="spellEnd"/>
      <w:r w:rsidRPr="00CF75CD">
        <w:rPr>
          <w:rFonts w:ascii="Arial" w:hAnsi="Arial" w:cs="Arial"/>
          <w:sz w:val="20"/>
          <w:szCs w:val="20"/>
        </w:rPr>
        <w:t xml:space="preserve"> AG, </w:t>
      </w:r>
      <w:proofErr w:type="spellStart"/>
      <w:r w:rsidRPr="00CF75CD">
        <w:rPr>
          <w:rFonts w:ascii="Arial" w:hAnsi="Arial" w:cs="Arial"/>
          <w:sz w:val="20"/>
          <w:szCs w:val="20"/>
        </w:rPr>
        <w:t>Hofman</w:t>
      </w:r>
      <w:proofErr w:type="spellEnd"/>
      <w:r w:rsidRPr="00CF75CD">
        <w:rPr>
          <w:rFonts w:ascii="Arial" w:hAnsi="Arial" w:cs="Arial"/>
          <w:sz w:val="20"/>
          <w:szCs w:val="20"/>
        </w:rPr>
        <w:t xml:space="preserve"> A, Franco OH, Cushman M, Psaty BM, </w:t>
      </w:r>
      <w:proofErr w:type="spellStart"/>
      <w:r w:rsidRPr="00CF75CD">
        <w:rPr>
          <w:rFonts w:ascii="Arial" w:hAnsi="Arial" w:cs="Arial"/>
          <w:sz w:val="20"/>
          <w:szCs w:val="20"/>
        </w:rPr>
        <w:t>Morange</w:t>
      </w:r>
      <w:proofErr w:type="spellEnd"/>
      <w:r w:rsidRPr="00CF75CD">
        <w:rPr>
          <w:rFonts w:ascii="Arial" w:hAnsi="Arial" w:cs="Arial"/>
          <w:sz w:val="20"/>
          <w:szCs w:val="20"/>
        </w:rPr>
        <w:t xml:space="preserve"> PE, McKnight B, Chong MR, Fernandez-</w:t>
      </w:r>
      <w:proofErr w:type="spellStart"/>
      <w:r w:rsidRPr="00CF75CD">
        <w:rPr>
          <w:rFonts w:ascii="Arial" w:hAnsi="Arial" w:cs="Arial"/>
          <w:sz w:val="20"/>
          <w:szCs w:val="20"/>
        </w:rPr>
        <w:t>Cadenas</w:t>
      </w:r>
      <w:proofErr w:type="spellEnd"/>
      <w:r w:rsidRPr="00CF75CD">
        <w:rPr>
          <w:rFonts w:ascii="Arial" w:hAnsi="Arial" w:cs="Arial"/>
          <w:sz w:val="20"/>
          <w:szCs w:val="20"/>
        </w:rPr>
        <w:t xml:space="preserve"> I, </w:t>
      </w:r>
      <w:proofErr w:type="spellStart"/>
      <w:r w:rsidRPr="00CF75CD">
        <w:rPr>
          <w:rFonts w:ascii="Arial" w:hAnsi="Arial" w:cs="Arial"/>
          <w:sz w:val="20"/>
          <w:szCs w:val="20"/>
        </w:rPr>
        <w:t>Rosand</w:t>
      </w:r>
      <w:proofErr w:type="spellEnd"/>
      <w:r w:rsidRPr="00CF75CD">
        <w:rPr>
          <w:rFonts w:ascii="Arial" w:hAnsi="Arial" w:cs="Arial"/>
          <w:sz w:val="20"/>
          <w:szCs w:val="20"/>
        </w:rPr>
        <w:t xml:space="preserve"> J, Lindgren A, </w:t>
      </w:r>
      <w:proofErr w:type="spellStart"/>
      <w:r w:rsidRPr="00CF75CD">
        <w:rPr>
          <w:rFonts w:ascii="Arial" w:hAnsi="Arial" w:cs="Arial"/>
          <w:sz w:val="20"/>
          <w:szCs w:val="20"/>
        </w:rPr>
        <w:t>Gudnason</w:t>
      </w:r>
      <w:proofErr w:type="spellEnd"/>
      <w:r w:rsidRPr="00CF75CD">
        <w:rPr>
          <w:rFonts w:ascii="Arial" w:hAnsi="Arial" w:cs="Arial"/>
          <w:sz w:val="20"/>
          <w:szCs w:val="20"/>
        </w:rPr>
        <w:t xml:space="preserve"> V, Wilson JF, Hayward C, Ginsburg D, </w:t>
      </w:r>
      <w:proofErr w:type="spellStart"/>
      <w:r w:rsidRPr="00CF75CD">
        <w:rPr>
          <w:rFonts w:ascii="Arial" w:hAnsi="Arial" w:cs="Arial"/>
          <w:sz w:val="20"/>
          <w:szCs w:val="20"/>
        </w:rPr>
        <w:t>Fornage</w:t>
      </w:r>
      <w:proofErr w:type="spellEnd"/>
      <w:r w:rsidRPr="00CF75CD">
        <w:rPr>
          <w:rFonts w:ascii="Arial" w:hAnsi="Arial" w:cs="Arial"/>
          <w:sz w:val="20"/>
          <w:szCs w:val="20"/>
        </w:rPr>
        <w:t xml:space="preserve"> M, </w:t>
      </w:r>
      <w:proofErr w:type="spellStart"/>
      <w:r w:rsidRPr="00CF75CD">
        <w:rPr>
          <w:rFonts w:ascii="Arial" w:hAnsi="Arial" w:cs="Arial"/>
          <w:sz w:val="20"/>
          <w:szCs w:val="20"/>
        </w:rPr>
        <w:t>Rosendaal</w:t>
      </w:r>
      <w:proofErr w:type="spellEnd"/>
      <w:r w:rsidRPr="00CF75CD">
        <w:rPr>
          <w:rFonts w:ascii="Arial" w:hAnsi="Arial" w:cs="Arial"/>
          <w:sz w:val="20"/>
          <w:szCs w:val="20"/>
        </w:rPr>
        <w:t xml:space="preserve"> FR, </w:t>
      </w:r>
      <w:proofErr w:type="spellStart"/>
      <w:r w:rsidRPr="00CF75CD">
        <w:rPr>
          <w:rFonts w:ascii="Arial" w:hAnsi="Arial" w:cs="Arial"/>
          <w:sz w:val="20"/>
          <w:szCs w:val="20"/>
        </w:rPr>
        <w:t>Souto</w:t>
      </w:r>
      <w:proofErr w:type="spellEnd"/>
      <w:r w:rsidRPr="00CF75CD">
        <w:rPr>
          <w:rFonts w:ascii="Arial" w:hAnsi="Arial" w:cs="Arial"/>
          <w:sz w:val="20"/>
          <w:szCs w:val="20"/>
        </w:rPr>
        <w:t xml:space="preserve"> JC, Becker LC, Jenny NS, </w:t>
      </w:r>
      <w:proofErr w:type="spellStart"/>
      <w:r w:rsidRPr="00CF75CD">
        <w:rPr>
          <w:rFonts w:ascii="Arial" w:hAnsi="Arial" w:cs="Arial"/>
          <w:sz w:val="20"/>
          <w:szCs w:val="20"/>
        </w:rPr>
        <w:t>März</w:t>
      </w:r>
      <w:proofErr w:type="spellEnd"/>
      <w:r w:rsidRPr="00CF75CD">
        <w:rPr>
          <w:rFonts w:ascii="Arial" w:hAnsi="Arial" w:cs="Arial"/>
          <w:sz w:val="20"/>
          <w:szCs w:val="20"/>
        </w:rPr>
        <w:t xml:space="preserve"> W, </w:t>
      </w:r>
      <w:proofErr w:type="spellStart"/>
      <w:r w:rsidRPr="00CF75CD">
        <w:rPr>
          <w:rFonts w:ascii="Arial" w:hAnsi="Arial" w:cs="Arial"/>
          <w:sz w:val="20"/>
          <w:szCs w:val="20"/>
        </w:rPr>
        <w:t>Jukema</w:t>
      </w:r>
      <w:proofErr w:type="spellEnd"/>
      <w:r w:rsidRPr="00CF75CD">
        <w:rPr>
          <w:rFonts w:ascii="Arial" w:hAnsi="Arial" w:cs="Arial"/>
          <w:sz w:val="20"/>
          <w:szCs w:val="20"/>
        </w:rPr>
        <w:t xml:space="preserve"> JW, Dehghan A, </w:t>
      </w:r>
      <w:proofErr w:type="spellStart"/>
      <w:r w:rsidRPr="00CF75CD">
        <w:rPr>
          <w:rFonts w:ascii="Arial" w:hAnsi="Arial" w:cs="Arial"/>
          <w:sz w:val="20"/>
          <w:szCs w:val="20"/>
        </w:rPr>
        <w:t>Trégouët</w:t>
      </w:r>
      <w:proofErr w:type="spellEnd"/>
      <w:r w:rsidRPr="00CF75CD">
        <w:rPr>
          <w:rFonts w:ascii="Arial" w:hAnsi="Arial" w:cs="Arial"/>
          <w:sz w:val="20"/>
          <w:szCs w:val="20"/>
        </w:rPr>
        <w:t xml:space="preserve"> DA, Morrison AC, Johnson AD, O'Donnell CJ, Strachan DP, Lowenstein CJ, Smith NL</w:t>
      </w:r>
      <w:r>
        <w:rPr>
          <w:rFonts w:ascii="Arial" w:hAnsi="Arial" w:cs="Arial"/>
          <w:sz w:val="20"/>
          <w:szCs w:val="20"/>
        </w:rPr>
        <w:t>,</w:t>
      </w:r>
      <w:r w:rsidRPr="00CF75CD">
        <w:rPr>
          <w:rFonts w:ascii="Arial" w:hAnsi="Arial" w:cs="Arial"/>
          <w:sz w:val="20"/>
          <w:szCs w:val="20"/>
        </w:rPr>
        <w:t xml:space="preserve"> INVENT Consortium</w:t>
      </w:r>
      <w:r>
        <w:rPr>
          <w:rFonts w:ascii="Arial" w:hAnsi="Arial" w:cs="Arial"/>
          <w:sz w:val="20"/>
          <w:szCs w:val="20"/>
        </w:rPr>
        <w:t>,</w:t>
      </w:r>
      <w:r w:rsidRPr="00CF75CD">
        <w:rPr>
          <w:rFonts w:ascii="Arial" w:hAnsi="Arial" w:cs="Arial"/>
          <w:sz w:val="20"/>
          <w:szCs w:val="20"/>
        </w:rPr>
        <w:t xml:space="preserve"> MEGASTROKE consortium of the International Stroke Genetics Consortium (ISGC). </w:t>
      </w:r>
      <w:hyperlink r:id="rId418" w:history="1">
        <w:r w:rsidRPr="00CF75CD">
          <w:rPr>
            <w:rFonts w:ascii="Arial" w:hAnsi="Arial" w:cs="Arial"/>
            <w:b/>
            <w:i/>
            <w:sz w:val="20"/>
            <w:szCs w:val="20"/>
          </w:rPr>
          <w:t>Genome-</w:t>
        </w:r>
        <w:r>
          <w:rPr>
            <w:rFonts w:ascii="Arial" w:hAnsi="Arial" w:cs="Arial"/>
            <w:b/>
            <w:i/>
            <w:sz w:val="20"/>
            <w:szCs w:val="20"/>
          </w:rPr>
          <w:t>w</w:t>
        </w:r>
        <w:r w:rsidRPr="00CF75CD">
          <w:rPr>
            <w:rFonts w:ascii="Arial" w:hAnsi="Arial" w:cs="Arial"/>
            <w:b/>
            <w:i/>
            <w:sz w:val="20"/>
            <w:szCs w:val="20"/>
          </w:rPr>
          <w:t xml:space="preserve">ide </w:t>
        </w:r>
        <w:r>
          <w:rPr>
            <w:rFonts w:ascii="Arial" w:hAnsi="Arial" w:cs="Arial"/>
            <w:b/>
            <w:i/>
            <w:sz w:val="20"/>
            <w:szCs w:val="20"/>
          </w:rPr>
          <w:t>association t</w:t>
        </w:r>
        <w:r w:rsidRPr="00CF75CD">
          <w:rPr>
            <w:rFonts w:ascii="Arial" w:hAnsi="Arial" w:cs="Arial"/>
            <w:b/>
            <w:i/>
            <w:sz w:val="20"/>
            <w:szCs w:val="20"/>
          </w:rPr>
          <w:t>rans-</w:t>
        </w:r>
        <w:r>
          <w:rPr>
            <w:rFonts w:ascii="Arial" w:hAnsi="Arial" w:cs="Arial"/>
            <w:b/>
            <w:i/>
            <w:sz w:val="20"/>
            <w:szCs w:val="20"/>
          </w:rPr>
          <w:t>ethnic meta-a</w:t>
        </w:r>
        <w:r w:rsidRPr="00CF75CD">
          <w:rPr>
            <w:rFonts w:ascii="Arial" w:hAnsi="Arial" w:cs="Arial"/>
            <w:b/>
            <w:i/>
            <w:sz w:val="20"/>
            <w:szCs w:val="20"/>
          </w:rPr>
          <w:t xml:space="preserve">nalyses </w:t>
        </w:r>
        <w:r>
          <w:rPr>
            <w:rFonts w:ascii="Arial" w:hAnsi="Arial" w:cs="Arial"/>
            <w:b/>
            <w:i/>
            <w:sz w:val="20"/>
            <w:szCs w:val="20"/>
          </w:rPr>
          <w:t>i</w:t>
        </w:r>
        <w:r w:rsidRPr="00CF75CD">
          <w:rPr>
            <w:rFonts w:ascii="Arial" w:hAnsi="Arial" w:cs="Arial"/>
            <w:b/>
            <w:i/>
            <w:sz w:val="20"/>
            <w:szCs w:val="20"/>
          </w:rPr>
          <w:t xml:space="preserve">dentifies </w:t>
        </w:r>
        <w:r>
          <w:rPr>
            <w:rFonts w:ascii="Arial" w:hAnsi="Arial" w:cs="Arial"/>
            <w:b/>
            <w:i/>
            <w:sz w:val="20"/>
            <w:szCs w:val="20"/>
          </w:rPr>
          <w:t>novel a</w:t>
        </w:r>
        <w:r w:rsidRPr="00CF75CD">
          <w:rPr>
            <w:rFonts w:ascii="Arial" w:hAnsi="Arial" w:cs="Arial"/>
            <w:b/>
            <w:i/>
            <w:sz w:val="20"/>
            <w:szCs w:val="20"/>
          </w:rPr>
          <w:t xml:space="preserve">ssociations </w:t>
        </w:r>
        <w:r>
          <w:rPr>
            <w:rFonts w:ascii="Arial" w:hAnsi="Arial" w:cs="Arial"/>
            <w:b/>
            <w:i/>
            <w:sz w:val="20"/>
            <w:szCs w:val="20"/>
          </w:rPr>
          <w:t>r</w:t>
        </w:r>
        <w:r w:rsidRPr="00CF75CD">
          <w:rPr>
            <w:rFonts w:ascii="Arial" w:hAnsi="Arial" w:cs="Arial"/>
            <w:b/>
            <w:i/>
            <w:sz w:val="20"/>
            <w:szCs w:val="20"/>
          </w:rPr>
          <w:t xml:space="preserve">egulating </w:t>
        </w:r>
        <w:r>
          <w:rPr>
            <w:rFonts w:ascii="Arial" w:hAnsi="Arial" w:cs="Arial"/>
            <w:b/>
            <w:i/>
            <w:sz w:val="20"/>
            <w:szCs w:val="20"/>
          </w:rPr>
          <w:t>coagulation f</w:t>
        </w:r>
        <w:r w:rsidRPr="00CF75CD">
          <w:rPr>
            <w:rFonts w:ascii="Arial" w:hAnsi="Arial" w:cs="Arial"/>
            <w:b/>
            <w:i/>
            <w:sz w:val="20"/>
            <w:szCs w:val="20"/>
          </w:rPr>
          <w:t xml:space="preserve">actor VIII and von Willebrand </w:t>
        </w:r>
        <w:r>
          <w:rPr>
            <w:rFonts w:ascii="Arial" w:hAnsi="Arial" w:cs="Arial"/>
            <w:b/>
            <w:i/>
            <w:sz w:val="20"/>
            <w:szCs w:val="20"/>
          </w:rPr>
          <w:t>f</w:t>
        </w:r>
        <w:r w:rsidRPr="00CF75CD">
          <w:rPr>
            <w:rFonts w:ascii="Arial" w:hAnsi="Arial" w:cs="Arial"/>
            <w:b/>
            <w:i/>
            <w:sz w:val="20"/>
            <w:szCs w:val="20"/>
          </w:rPr>
          <w:t xml:space="preserve">actor </w:t>
        </w:r>
        <w:r>
          <w:rPr>
            <w:rFonts w:ascii="Arial" w:hAnsi="Arial" w:cs="Arial"/>
            <w:b/>
            <w:i/>
            <w:sz w:val="20"/>
            <w:szCs w:val="20"/>
          </w:rPr>
          <w:t>p</w:t>
        </w:r>
        <w:r w:rsidRPr="00CF75CD">
          <w:rPr>
            <w:rFonts w:ascii="Arial" w:hAnsi="Arial" w:cs="Arial"/>
            <w:b/>
            <w:i/>
            <w:sz w:val="20"/>
            <w:szCs w:val="20"/>
          </w:rPr>
          <w:t xml:space="preserve">lasma </w:t>
        </w:r>
        <w:r>
          <w:rPr>
            <w:rFonts w:ascii="Arial" w:hAnsi="Arial" w:cs="Arial"/>
            <w:b/>
            <w:i/>
            <w:sz w:val="20"/>
            <w:szCs w:val="20"/>
          </w:rPr>
          <w:t>l</w:t>
        </w:r>
        <w:r w:rsidRPr="00CF75CD">
          <w:rPr>
            <w:rFonts w:ascii="Arial" w:hAnsi="Arial" w:cs="Arial"/>
            <w:b/>
            <w:i/>
            <w:sz w:val="20"/>
            <w:szCs w:val="20"/>
          </w:rPr>
          <w:t>evels.</w:t>
        </w:r>
      </w:hyperlink>
      <w:r w:rsidRPr="00411A1F">
        <w:rPr>
          <w:rFonts w:ascii="Arial" w:hAnsi="Arial" w:cs="Arial"/>
          <w:sz w:val="20"/>
          <w:szCs w:val="20"/>
        </w:rPr>
        <w:t xml:space="preserve"> Circulation. 2019 Jan 29</w:t>
      </w:r>
      <w:r>
        <w:rPr>
          <w:rFonts w:ascii="Arial" w:hAnsi="Arial" w:cs="Arial"/>
          <w:sz w:val="20"/>
          <w:szCs w:val="20"/>
        </w:rPr>
        <w:t xml:space="preserve">. Vol. </w:t>
      </w:r>
      <w:r w:rsidRPr="00411A1F">
        <w:rPr>
          <w:rFonts w:ascii="Arial" w:hAnsi="Arial" w:cs="Arial"/>
          <w:sz w:val="20"/>
          <w:szCs w:val="20"/>
        </w:rPr>
        <w:t>139</w:t>
      </w:r>
      <w:r>
        <w:rPr>
          <w:rFonts w:ascii="Arial" w:hAnsi="Arial" w:cs="Arial"/>
          <w:sz w:val="20"/>
          <w:szCs w:val="20"/>
        </w:rPr>
        <w:t xml:space="preserve">, issue </w:t>
      </w:r>
      <w:r w:rsidRPr="00411A1F">
        <w:rPr>
          <w:rFonts w:ascii="Arial" w:hAnsi="Arial" w:cs="Arial"/>
          <w:sz w:val="20"/>
          <w:szCs w:val="20"/>
        </w:rPr>
        <w:t>5</w:t>
      </w:r>
      <w:r>
        <w:rPr>
          <w:rFonts w:ascii="Arial" w:hAnsi="Arial" w:cs="Arial"/>
          <w:sz w:val="20"/>
          <w:szCs w:val="20"/>
        </w:rPr>
        <w:t xml:space="preserve">, pp. </w:t>
      </w:r>
      <w:r w:rsidRPr="00411A1F">
        <w:rPr>
          <w:rFonts w:ascii="Arial" w:hAnsi="Arial" w:cs="Arial"/>
          <w:sz w:val="20"/>
          <w:szCs w:val="20"/>
        </w:rPr>
        <w:t xml:space="preserve">620-635. </w:t>
      </w:r>
      <w:r w:rsidRPr="00CF75CD">
        <w:rPr>
          <w:rFonts w:ascii="Arial" w:hAnsi="Arial" w:cs="Arial"/>
          <w:sz w:val="20"/>
          <w:szCs w:val="20"/>
        </w:rPr>
        <w:t>PM: 30586737</w:t>
      </w:r>
      <w:r>
        <w:rPr>
          <w:rFonts w:ascii="Arial" w:hAnsi="Arial" w:cs="Arial"/>
          <w:sz w:val="20"/>
          <w:szCs w:val="20"/>
        </w:rPr>
        <w:t>.</w:t>
      </w:r>
      <w:r w:rsidRPr="00CF75CD">
        <w:rPr>
          <w:rFonts w:ascii="Arial" w:hAnsi="Arial" w:cs="Arial"/>
          <w:sz w:val="20"/>
          <w:szCs w:val="20"/>
        </w:rPr>
        <w:t xml:space="preserve"> </w:t>
      </w:r>
      <w:hyperlink r:id="rId419" w:history="1">
        <w:r w:rsidR="00597859" w:rsidRPr="00597859">
          <w:rPr>
            <w:rFonts w:ascii="Arial" w:hAnsi="Arial" w:cs="Arial"/>
            <w:sz w:val="20"/>
            <w:szCs w:val="20"/>
          </w:rPr>
          <w:t>PMC6438386</w:t>
        </w:r>
      </w:hyperlink>
      <w:r w:rsidR="00597859" w:rsidRPr="00597859">
        <w:rPr>
          <w:rFonts w:ascii="Arial" w:hAnsi="Arial" w:cs="Arial"/>
          <w:sz w:val="20"/>
          <w:szCs w:val="20"/>
        </w:rPr>
        <w:t>.</w:t>
      </w:r>
    </w:p>
    <w:p w14:paraId="669483B8" w14:textId="77777777" w:rsidR="007E5A5B" w:rsidRPr="007736D4" w:rsidRDefault="007E5A5B" w:rsidP="007E5A5B">
      <w:pPr>
        <w:rPr>
          <w:rFonts w:ascii="Arial" w:hAnsi="Arial" w:cs="Arial"/>
          <w:sz w:val="20"/>
          <w:szCs w:val="20"/>
        </w:rPr>
      </w:pPr>
      <w:proofErr w:type="spellStart"/>
      <w:r w:rsidRPr="007736D4">
        <w:rPr>
          <w:rFonts w:ascii="Arial" w:hAnsi="Arial" w:cs="Arial"/>
          <w:sz w:val="20"/>
          <w:szCs w:val="20"/>
        </w:rPr>
        <w:t>Sáez</w:t>
      </w:r>
      <w:proofErr w:type="spellEnd"/>
      <w:r w:rsidRPr="007736D4">
        <w:rPr>
          <w:rFonts w:ascii="Arial" w:hAnsi="Arial" w:cs="Arial"/>
          <w:sz w:val="20"/>
          <w:szCs w:val="20"/>
        </w:rPr>
        <w:t xml:space="preserve"> ME, González-Pérez A, Hernández-</w:t>
      </w:r>
      <w:proofErr w:type="spellStart"/>
      <w:r w:rsidRPr="007736D4">
        <w:rPr>
          <w:rFonts w:ascii="Arial" w:hAnsi="Arial" w:cs="Arial"/>
          <w:sz w:val="20"/>
          <w:szCs w:val="20"/>
        </w:rPr>
        <w:t>Olasagarre</w:t>
      </w:r>
      <w:proofErr w:type="spellEnd"/>
      <w:r w:rsidRPr="007736D4">
        <w:rPr>
          <w:rFonts w:ascii="Arial" w:hAnsi="Arial" w:cs="Arial"/>
          <w:sz w:val="20"/>
          <w:szCs w:val="20"/>
        </w:rPr>
        <w:t xml:space="preserve"> B, </w:t>
      </w:r>
      <w:proofErr w:type="spellStart"/>
      <w:r w:rsidRPr="007736D4">
        <w:rPr>
          <w:rFonts w:ascii="Arial" w:hAnsi="Arial" w:cs="Arial"/>
          <w:sz w:val="20"/>
          <w:szCs w:val="20"/>
        </w:rPr>
        <w:t>Beà</w:t>
      </w:r>
      <w:proofErr w:type="spellEnd"/>
      <w:r w:rsidRPr="007736D4">
        <w:rPr>
          <w:rFonts w:ascii="Arial" w:hAnsi="Arial" w:cs="Arial"/>
          <w:sz w:val="20"/>
          <w:szCs w:val="20"/>
        </w:rPr>
        <w:t xml:space="preserve"> A, Moreno-Grau S, de Rojas I, </w:t>
      </w:r>
      <w:proofErr w:type="spellStart"/>
      <w:r w:rsidRPr="007736D4">
        <w:rPr>
          <w:rFonts w:ascii="Arial" w:hAnsi="Arial" w:cs="Arial"/>
          <w:sz w:val="20"/>
          <w:szCs w:val="20"/>
        </w:rPr>
        <w:t>Monté</w:t>
      </w:r>
      <w:proofErr w:type="spellEnd"/>
      <w:r w:rsidRPr="007736D4">
        <w:rPr>
          <w:rFonts w:ascii="Arial" w:hAnsi="Arial" w:cs="Arial"/>
          <w:sz w:val="20"/>
          <w:szCs w:val="20"/>
        </w:rPr>
        <w:t xml:space="preserve">-Rubio G, Orellana A, Valero S, </w:t>
      </w:r>
      <w:proofErr w:type="spellStart"/>
      <w:r w:rsidRPr="007736D4">
        <w:rPr>
          <w:rFonts w:ascii="Arial" w:hAnsi="Arial" w:cs="Arial"/>
          <w:sz w:val="20"/>
          <w:szCs w:val="20"/>
        </w:rPr>
        <w:t>Comella</w:t>
      </w:r>
      <w:proofErr w:type="spellEnd"/>
      <w:r w:rsidRPr="007736D4">
        <w:rPr>
          <w:rFonts w:ascii="Arial" w:hAnsi="Arial" w:cs="Arial"/>
          <w:sz w:val="20"/>
          <w:szCs w:val="20"/>
        </w:rPr>
        <w:t xml:space="preserve"> JX, </w:t>
      </w:r>
      <w:proofErr w:type="spellStart"/>
      <w:r w:rsidRPr="007736D4">
        <w:rPr>
          <w:rFonts w:ascii="Arial" w:hAnsi="Arial" w:cs="Arial"/>
          <w:sz w:val="20"/>
          <w:szCs w:val="20"/>
        </w:rPr>
        <w:t>Sanchís</w:t>
      </w:r>
      <w:proofErr w:type="spellEnd"/>
      <w:r w:rsidRPr="007736D4">
        <w:rPr>
          <w:rFonts w:ascii="Arial" w:hAnsi="Arial" w:cs="Arial"/>
          <w:sz w:val="20"/>
          <w:szCs w:val="20"/>
        </w:rPr>
        <w:t xml:space="preserve"> D, Ruiz A. </w:t>
      </w:r>
      <w:hyperlink r:id="rId420" w:history="1">
        <w:r w:rsidRPr="00A87A2C">
          <w:rPr>
            <w:rFonts w:ascii="Arial" w:hAnsi="Arial" w:cs="Arial"/>
            <w:b/>
            <w:i/>
            <w:sz w:val="20"/>
            <w:szCs w:val="20"/>
          </w:rPr>
          <w:t xml:space="preserve">Genome </w:t>
        </w:r>
        <w:r>
          <w:rPr>
            <w:rFonts w:ascii="Arial" w:hAnsi="Arial" w:cs="Arial"/>
            <w:b/>
            <w:i/>
            <w:sz w:val="20"/>
            <w:szCs w:val="20"/>
          </w:rPr>
          <w:t>w</w:t>
        </w:r>
        <w:r w:rsidRPr="00A87A2C">
          <w:rPr>
            <w:rFonts w:ascii="Arial" w:hAnsi="Arial" w:cs="Arial"/>
            <w:b/>
            <w:i/>
            <w:sz w:val="20"/>
            <w:szCs w:val="20"/>
          </w:rPr>
          <w:t xml:space="preserve">ide </w:t>
        </w:r>
        <w:r>
          <w:rPr>
            <w:rFonts w:ascii="Arial" w:hAnsi="Arial" w:cs="Arial"/>
            <w:b/>
            <w:i/>
            <w:sz w:val="20"/>
            <w:szCs w:val="20"/>
          </w:rPr>
          <w:t>m</w:t>
        </w:r>
        <w:r w:rsidRPr="00A87A2C">
          <w:rPr>
            <w:rFonts w:ascii="Arial" w:hAnsi="Arial" w:cs="Arial"/>
            <w:b/>
            <w:i/>
            <w:sz w:val="20"/>
            <w:szCs w:val="20"/>
          </w:rPr>
          <w:t>eta-</w:t>
        </w:r>
        <w:r>
          <w:rPr>
            <w:rFonts w:ascii="Arial" w:hAnsi="Arial" w:cs="Arial"/>
            <w:b/>
            <w:i/>
            <w:sz w:val="20"/>
            <w:szCs w:val="20"/>
          </w:rPr>
          <w:t>a</w:t>
        </w:r>
        <w:r w:rsidRPr="00A87A2C">
          <w:rPr>
            <w:rFonts w:ascii="Arial" w:hAnsi="Arial" w:cs="Arial"/>
            <w:b/>
            <w:i/>
            <w:sz w:val="20"/>
            <w:szCs w:val="20"/>
          </w:rPr>
          <w:t>nalysis identifies common genetic signatures shared by heart function and Alzheimer's disease.</w:t>
        </w:r>
      </w:hyperlink>
      <w:r w:rsidRPr="00A87A2C">
        <w:rPr>
          <w:rFonts w:cstheme="minorBidi"/>
          <w:b/>
          <w:i/>
          <w:sz w:val="20"/>
          <w:szCs w:val="20"/>
        </w:rPr>
        <w:t xml:space="preserve"> </w:t>
      </w:r>
      <w:r w:rsidRPr="007736D4">
        <w:rPr>
          <w:rFonts w:ascii="Arial" w:hAnsi="Arial" w:cs="Arial"/>
          <w:sz w:val="20"/>
          <w:szCs w:val="20"/>
        </w:rPr>
        <w:t>Sci Rep. 2019 Nov 13</w:t>
      </w:r>
      <w:r>
        <w:rPr>
          <w:rFonts w:ascii="Arial" w:hAnsi="Arial" w:cs="Arial"/>
          <w:sz w:val="20"/>
          <w:szCs w:val="20"/>
        </w:rPr>
        <w:t xml:space="preserve">. Vol. </w:t>
      </w:r>
      <w:r w:rsidRPr="007736D4">
        <w:rPr>
          <w:rFonts w:ascii="Arial" w:hAnsi="Arial" w:cs="Arial"/>
          <w:sz w:val="20"/>
          <w:szCs w:val="20"/>
        </w:rPr>
        <w:t>9</w:t>
      </w:r>
      <w:r>
        <w:rPr>
          <w:rFonts w:ascii="Arial" w:hAnsi="Arial" w:cs="Arial"/>
          <w:sz w:val="20"/>
          <w:szCs w:val="20"/>
        </w:rPr>
        <w:t xml:space="preserve">, issue </w:t>
      </w:r>
      <w:r w:rsidRPr="007736D4">
        <w:rPr>
          <w:rFonts w:ascii="Arial" w:hAnsi="Arial" w:cs="Arial"/>
          <w:sz w:val="20"/>
          <w:szCs w:val="20"/>
        </w:rPr>
        <w:t>1</w:t>
      </w:r>
      <w:r>
        <w:rPr>
          <w:rFonts w:ascii="Arial" w:hAnsi="Arial" w:cs="Arial"/>
          <w:sz w:val="20"/>
          <w:szCs w:val="20"/>
        </w:rPr>
        <w:t xml:space="preserve">, p. </w:t>
      </w:r>
      <w:r w:rsidRPr="007736D4">
        <w:rPr>
          <w:rFonts w:ascii="Arial" w:hAnsi="Arial" w:cs="Arial"/>
          <w:sz w:val="20"/>
          <w:szCs w:val="20"/>
        </w:rPr>
        <w:t>16665</w:t>
      </w:r>
      <w:r>
        <w:rPr>
          <w:rFonts w:ascii="Arial" w:hAnsi="Arial" w:cs="Arial"/>
          <w:sz w:val="20"/>
          <w:szCs w:val="20"/>
        </w:rPr>
        <w:t>.</w:t>
      </w:r>
      <w:r w:rsidRPr="007736D4">
        <w:rPr>
          <w:rFonts w:ascii="Arial" w:hAnsi="Arial" w:cs="Arial"/>
          <w:sz w:val="20"/>
          <w:szCs w:val="20"/>
        </w:rPr>
        <w:t xml:space="preserve"> </w:t>
      </w:r>
      <w:r w:rsidRPr="007736D4">
        <w:rPr>
          <w:rFonts w:ascii="Arial" w:eastAsia="Times New Roman" w:hAnsi="Arial" w:cs="Arial"/>
          <w:sz w:val="20"/>
          <w:szCs w:val="20"/>
        </w:rPr>
        <w:t>PM:</w:t>
      </w:r>
      <w:r w:rsidRPr="007736D4">
        <w:rPr>
          <w:rFonts w:ascii="Arial" w:hAnsi="Arial" w:cs="Arial"/>
          <w:sz w:val="20"/>
          <w:szCs w:val="20"/>
        </w:rPr>
        <w:t xml:space="preserve"> </w:t>
      </w:r>
      <w:r w:rsidRPr="007736D4">
        <w:rPr>
          <w:rFonts w:ascii="Arial" w:eastAsia="Times New Roman" w:hAnsi="Arial" w:cs="Arial"/>
          <w:sz w:val="20"/>
          <w:szCs w:val="20"/>
        </w:rPr>
        <w:t>31723151</w:t>
      </w:r>
      <w:r w:rsidRPr="007736D4">
        <w:rPr>
          <w:rFonts w:ascii="Arial" w:hAnsi="Arial" w:cs="Arial"/>
          <w:sz w:val="20"/>
          <w:szCs w:val="20"/>
        </w:rPr>
        <w:t xml:space="preserve">. </w:t>
      </w:r>
      <w:hyperlink r:id="rId421" w:history="1">
        <w:r w:rsidRPr="00A87A2C">
          <w:rPr>
            <w:rFonts w:ascii="Arial" w:eastAsia="Times New Roman" w:hAnsi="Arial" w:cs="Arial"/>
            <w:sz w:val="20"/>
            <w:szCs w:val="20"/>
          </w:rPr>
          <w:t>PMC6853976</w:t>
        </w:r>
      </w:hyperlink>
      <w:r w:rsidRPr="00A87A2C">
        <w:rPr>
          <w:rFonts w:ascii="Arial" w:eastAsia="Times New Roman" w:hAnsi="Arial" w:cs="Arial"/>
          <w:sz w:val="20"/>
          <w:szCs w:val="20"/>
        </w:rPr>
        <w:t>.</w:t>
      </w:r>
    </w:p>
    <w:p w14:paraId="6A8E05C7" w14:textId="77777777" w:rsidR="00781CEA" w:rsidRDefault="00781CEA" w:rsidP="00781CEA">
      <w:pPr>
        <w:rPr>
          <w:rFonts w:ascii="Arial" w:hAnsi="Arial" w:cs="Arial"/>
          <w:sz w:val="20"/>
          <w:szCs w:val="20"/>
        </w:rPr>
      </w:pPr>
      <w:r w:rsidRPr="00781CEA">
        <w:rPr>
          <w:rFonts w:ascii="Arial" w:hAnsi="Arial" w:cs="Arial"/>
          <w:sz w:val="20"/>
          <w:szCs w:val="20"/>
        </w:rPr>
        <w:t xml:space="preserve">Sanders JL, Arnold AM, Boudreau RM, Hirsch CH, Kizer JR, Kaplan RC, Cappola AR, Cushman M, Jacob ME, </w:t>
      </w:r>
      <w:proofErr w:type="spellStart"/>
      <w:r w:rsidRPr="00781CEA">
        <w:rPr>
          <w:rFonts w:ascii="Arial" w:hAnsi="Arial" w:cs="Arial"/>
          <w:sz w:val="20"/>
          <w:szCs w:val="20"/>
        </w:rPr>
        <w:t>Kritchevsky</w:t>
      </w:r>
      <w:proofErr w:type="spellEnd"/>
      <w:r w:rsidRPr="00781CEA">
        <w:rPr>
          <w:rFonts w:ascii="Arial" w:hAnsi="Arial" w:cs="Arial"/>
          <w:sz w:val="20"/>
          <w:szCs w:val="20"/>
        </w:rPr>
        <w:t xml:space="preserve"> SB, Newman AB. </w:t>
      </w:r>
      <w:hyperlink r:id="rId422" w:history="1">
        <w:r w:rsidRPr="00781CEA">
          <w:rPr>
            <w:rFonts w:ascii="Arial" w:hAnsi="Arial" w:cs="Arial"/>
            <w:b/>
            <w:i/>
            <w:sz w:val="20"/>
            <w:szCs w:val="20"/>
          </w:rPr>
          <w:t>Association of biomarker and physiologic indices with mortality in older adults: Cardiovascular Health Study</w:t>
        </w:r>
        <w:r w:rsidRPr="00781CEA">
          <w:rPr>
            <w:rFonts w:ascii="Arial" w:hAnsi="Arial" w:cs="Arial"/>
            <w:sz w:val="20"/>
            <w:szCs w:val="20"/>
          </w:rPr>
          <w:t>.</w:t>
        </w:r>
      </w:hyperlink>
      <w:r w:rsidRPr="00781CEA">
        <w:rPr>
          <w:rFonts w:ascii="Arial" w:hAnsi="Arial" w:cs="Arial"/>
          <w:sz w:val="20"/>
          <w:szCs w:val="20"/>
        </w:rPr>
        <w:t xml:space="preserve"> J </w:t>
      </w:r>
      <w:proofErr w:type="spellStart"/>
      <w:r w:rsidRPr="00781CEA">
        <w:rPr>
          <w:rFonts w:ascii="Arial" w:hAnsi="Arial" w:cs="Arial"/>
          <w:sz w:val="20"/>
          <w:szCs w:val="20"/>
        </w:rPr>
        <w:t>Gerontol</w:t>
      </w:r>
      <w:proofErr w:type="spellEnd"/>
      <w:r w:rsidRPr="00781CEA">
        <w:rPr>
          <w:rFonts w:ascii="Arial" w:hAnsi="Arial" w:cs="Arial"/>
          <w:sz w:val="20"/>
          <w:szCs w:val="20"/>
        </w:rPr>
        <w:t xml:space="preserve"> A Biol Sci Med Sci. 2019 Jan 1. Vol. 74, issue 1, pp. 114-120. PM: 29659743. </w:t>
      </w:r>
      <w:hyperlink r:id="rId423" w:history="1">
        <w:r w:rsidRPr="00781CEA">
          <w:rPr>
            <w:rFonts w:ascii="Arial" w:hAnsi="Arial" w:cs="Arial"/>
            <w:sz w:val="20"/>
            <w:szCs w:val="20"/>
          </w:rPr>
          <w:t>PMC6298182</w:t>
        </w:r>
      </w:hyperlink>
      <w:r w:rsidRPr="00781CEA">
        <w:rPr>
          <w:rFonts w:ascii="Arial" w:hAnsi="Arial" w:cs="Arial"/>
          <w:sz w:val="20"/>
          <w:szCs w:val="20"/>
        </w:rPr>
        <w:t>.</w:t>
      </w:r>
    </w:p>
    <w:p w14:paraId="65809E9F" w14:textId="77777777" w:rsidR="007E5A5B" w:rsidRPr="007736D4" w:rsidRDefault="007E5A5B" w:rsidP="007E5A5B">
      <w:pPr>
        <w:rPr>
          <w:rFonts w:ascii="Arial" w:hAnsi="Arial" w:cs="Arial"/>
          <w:sz w:val="20"/>
          <w:szCs w:val="20"/>
        </w:rPr>
      </w:pPr>
      <w:proofErr w:type="spellStart"/>
      <w:r w:rsidRPr="007736D4">
        <w:rPr>
          <w:rFonts w:ascii="Arial" w:hAnsi="Arial" w:cs="Arial"/>
          <w:sz w:val="20"/>
          <w:szCs w:val="20"/>
        </w:rPr>
        <w:t>Sarnowski</w:t>
      </w:r>
      <w:proofErr w:type="spellEnd"/>
      <w:r w:rsidRPr="007736D4">
        <w:rPr>
          <w:rFonts w:ascii="Arial" w:hAnsi="Arial" w:cs="Arial"/>
          <w:sz w:val="20"/>
          <w:szCs w:val="20"/>
        </w:rPr>
        <w:t xml:space="preserve"> C, Leong A, Raffield LM, Wu P, de Vries PS, </w:t>
      </w:r>
      <w:proofErr w:type="spellStart"/>
      <w:r w:rsidRPr="007736D4">
        <w:rPr>
          <w:rFonts w:ascii="Arial" w:hAnsi="Arial" w:cs="Arial"/>
          <w:sz w:val="20"/>
          <w:szCs w:val="20"/>
        </w:rPr>
        <w:t>DiCorpo</w:t>
      </w:r>
      <w:proofErr w:type="spellEnd"/>
      <w:r w:rsidRPr="007736D4">
        <w:rPr>
          <w:rFonts w:ascii="Arial" w:hAnsi="Arial" w:cs="Arial"/>
          <w:sz w:val="20"/>
          <w:szCs w:val="20"/>
        </w:rPr>
        <w:t xml:space="preserve"> D, Guo X, Xu H, Liu Y, Zheng X, Hu Y, Brody JA, Goodarzi MO, Hidalgo BA, Highland HM, Jain D, Liu CT, Naik RP, O'Connell JR, Perry JA, </w:t>
      </w:r>
      <w:proofErr w:type="spellStart"/>
      <w:r w:rsidRPr="007736D4">
        <w:rPr>
          <w:rFonts w:ascii="Arial" w:hAnsi="Arial" w:cs="Arial"/>
          <w:sz w:val="20"/>
          <w:szCs w:val="20"/>
        </w:rPr>
        <w:t>Porneala</w:t>
      </w:r>
      <w:proofErr w:type="spellEnd"/>
      <w:r w:rsidRPr="007736D4">
        <w:rPr>
          <w:rFonts w:ascii="Arial" w:hAnsi="Arial" w:cs="Arial"/>
          <w:sz w:val="20"/>
          <w:szCs w:val="20"/>
        </w:rPr>
        <w:t xml:space="preserve"> BC, Selvin E, Wessel J, </w:t>
      </w:r>
      <w:r w:rsidRPr="007736D4">
        <w:rPr>
          <w:rFonts w:ascii="Arial" w:hAnsi="Arial" w:cs="Arial"/>
          <w:bCs/>
          <w:sz w:val="20"/>
          <w:szCs w:val="20"/>
        </w:rPr>
        <w:t>Psaty</w:t>
      </w:r>
      <w:r w:rsidRPr="007736D4">
        <w:rPr>
          <w:rFonts w:ascii="Arial" w:hAnsi="Arial" w:cs="Arial"/>
          <w:sz w:val="20"/>
          <w:szCs w:val="20"/>
        </w:rPr>
        <w:t xml:space="preserve"> BM, Curran JE, Peralta JM, </w:t>
      </w:r>
      <w:proofErr w:type="spellStart"/>
      <w:r w:rsidRPr="007736D4">
        <w:rPr>
          <w:rFonts w:ascii="Arial" w:hAnsi="Arial" w:cs="Arial"/>
          <w:sz w:val="20"/>
          <w:szCs w:val="20"/>
        </w:rPr>
        <w:t>Blangero</w:t>
      </w:r>
      <w:proofErr w:type="spellEnd"/>
      <w:r w:rsidRPr="007736D4">
        <w:rPr>
          <w:rFonts w:ascii="Arial" w:hAnsi="Arial" w:cs="Arial"/>
          <w:sz w:val="20"/>
          <w:szCs w:val="20"/>
        </w:rPr>
        <w:t xml:space="preserve"> J, Kooperberg C, Mathias R, Johnson AD, Reiner AP, Mitchell BD, </w:t>
      </w:r>
      <w:proofErr w:type="spellStart"/>
      <w:r w:rsidRPr="007736D4">
        <w:rPr>
          <w:rFonts w:ascii="Arial" w:hAnsi="Arial" w:cs="Arial"/>
          <w:sz w:val="20"/>
          <w:szCs w:val="20"/>
        </w:rPr>
        <w:t>Cupples</w:t>
      </w:r>
      <w:proofErr w:type="spellEnd"/>
      <w:r w:rsidRPr="007736D4">
        <w:rPr>
          <w:rFonts w:ascii="Arial" w:hAnsi="Arial" w:cs="Arial"/>
          <w:sz w:val="20"/>
          <w:szCs w:val="20"/>
        </w:rPr>
        <w:t xml:space="preserve"> LA, </w:t>
      </w:r>
      <w:proofErr w:type="spellStart"/>
      <w:r w:rsidRPr="007736D4">
        <w:rPr>
          <w:rFonts w:ascii="Arial" w:hAnsi="Arial" w:cs="Arial"/>
          <w:sz w:val="20"/>
          <w:szCs w:val="20"/>
        </w:rPr>
        <w:t>Vasan</w:t>
      </w:r>
      <w:proofErr w:type="spellEnd"/>
      <w:r w:rsidRPr="007736D4">
        <w:rPr>
          <w:rFonts w:ascii="Arial" w:hAnsi="Arial" w:cs="Arial"/>
          <w:sz w:val="20"/>
          <w:szCs w:val="20"/>
        </w:rPr>
        <w:t xml:space="preserve"> RS, Correa A, Morrison AC, Boerwinkle E, Rotter JI, Rich SS, Manning AK, Dupuis J, Meigs JB; </w:t>
      </w:r>
      <w:proofErr w:type="spellStart"/>
      <w:r w:rsidRPr="007736D4">
        <w:rPr>
          <w:rFonts w:ascii="Arial" w:hAnsi="Arial" w:cs="Arial"/>
          <w:sz w:val="20"/>
          <w:szCs w:val="20"/>
        </w:rPr>
        <w:t>TOPMed</w:t>
      </w:r>
      <w:proofErr w:type="spellEnd"/>
      <w:r w:rsidRPr="007736D4">
        <w:rPr>
          <w:rFonts w:ascii="Arial" w:hAnsi="Arial" w:cs="Arial"/>
          <w:sz w:val="20"/>
          <w:szCs w:val="20"/>
        </w:rPr>
        <w:t xml:space="preserve"> Diabetes Working Group; </w:t>
      </w:r>
      <w:proofErr w:type="spellStart"/>
      <w:r w:rsidRPr="007736D4">
        <w:rPr>
          <w:rFonts w:ascii="Arial" w:hAnsi="Arial" w:cs="Arial"/>
          <w:sz w:val="20"/>
          <w:szCs w:val="20"/>
        </w:rPr>
        <w:t>TOPMed</w:t>
      </w:r>
      <w:proofErr w:type="spellEnd"/>
      <w:r w:rsidRPr="007736D4">
        <w:rPr>
          <w:rFonts w:ascii="Arial" w:hAnsi="Arial" w:cs="Arial"/>
          <w:sz w:val="20"/>
          <w:szCs w:val="20"/>
        </w:rPr>
        <w:t xml:space="preserve"> Hematology Working Group; </w:t>
      </w:r>
      <w:proofErr w:type="spellStart"/>
      <w:r w:rsidRPr="007736D4">
        <w:rPr>
          <w:rFonts w:ascii="Arial" w:hAnsi="Arial" w:cs="Arial"/>
          <w:sz w:val="20"/>
          <w:szCs w:val="20"/>
        </w:rPr>
        <w:t>TOPMed</w:t>
      </w:r>
      <w:proofErr w:type="spellEnd"/>
      <w:r w:rsidRPr="007736D4">
        <w:rPr>
          <w:rFonts w:ascii="Arial" w:hAnsi="Arial" w:cs="Arial"/>
          <w:sz w:val="20"/>
          <w:szCs w:val="20"/>
        </w:rPr>
        <w:t xml:space="preserve"> Hemostasis Working Group; National Heart, Lung, and Blood Institute </w:t>
      </w:r>
      <w:proofErr w:type="spellStart"/>
      <w:r w:rsidRPr="007736D4">
        <w:rPr>
          <w:rFonts w:ascii="Arial" w:hAnsi="Arial" w:cs="Arial"/>
          <w:sz w:val="20"/>
          <w:szCs w:val="20"/>
        </w:rPr>
        <w:t>TOPMed</w:t>
      </w:r>
      <w:proofErr w:type="spellEnd"/>
      <w:r w:rsidRPr="007736D4">
        <w:rPr>
          <w:rFonts w:ascii="Arial" w:hAnsi="Arial" w:cs="Arial"/>
          <w:sz w:val="20"/>
          <w:szCs w:val="20"/>
        </w:rPr>
        <w:t xml:space="preserve"> Consortium. </w:t>
      </w:r>
      <w:hyperlink r:id="rId424" w:history="1">
        <w:r w:rsidRPr="00A87A2C">
          <w:rPr>
            <w:rFonts w:ascii="Arial" w:hAnsi="Arial" w:cs="Arial"/>
            <w:b/>
            <w:i/>
            <w:sz w:val="20"/>
            <w:szCs w:val="20"/>
          </w:rPr>
          <w:t xml:space="preserve">Impact of </w:t>
        </w:r>
        <w:r>
          <w:rPr>
            <w:rFonts w:ascii="Arial" w:hAnsi="Arial" w:cs="Arial"/>
            <w:b/>
            <w:i/>
            <w:sz w:val="20"/>
            <w:szCs w:val="20"/>
          </w:rPr>
          <w:t>r</w:t>
        </w:r>
        <w:r w:rsidRPr="00A87A2C">
          <w:rPr>
            <w:rFonts w:ascii="Arial" w:hAnsi="Arial" w:cs="Arial"/>
            <w:b/>
            <w:i/>
            <w:sz w:val="20"/>
            <w:szCs w:val="20"/>
          </w:rPr>
          <w:t xml:space="preserve">are and </w:t>
        </w:r>
        <w:r>
          <w:rPr>
            <w:rFonts w:ascii="Arial" w:hAnsi="Arial" w:cs="Arial"/>
            <w:b/>
            <w:i/>
            <w:sz w:val="20"/>
            <w:szCs w:val="20"/>
          </w:rPr>
          <w:t>c</w:t>
        </w:r>
        <w:r w:rsidRPr="00A87A2C">
          <w:rPr>
            <w:rFonts w:ascii="Arial" w:hAnsi="Arial" w:cs="Arial"/>
            <w:b/>
            <w:i/>
            <w:sz w:val="20"/>
            <w:szCs w:val="20"/>
          </w:rPr>
          <w:t xml:space="preserve">ommon </w:t>
        </w:r>
        <w:r>
          <w:rPr>
            <w:rFonts w:ascii="Arial" w:hAnsi="Arial" w:cs="Arial"/>
            <w:b/>
            <w:i/>
            <w:sz w:val="20"/>
            <w:szCs w:val="20"/>
          </w:rPr>
          <w:t>g</w:t>
        </w:r>
        <w:r w:rsidRPr="00A87A2C">
          <w:rPr>
            <w:rFonts w:ascii="Arial" w:hAnsi="Arial" w:cs="Arial"/>
            <w:b/>
            <w:i/>
            <w:sz w:val="20"/>
            <w:szCs w:val="20"/>
          </w:rPr>
          <w:t xml:space="preserve">enetic </w:t>
        </w:r>
        <w:r>
          <w:rPr>
            <w:rFonts w:ascii="Arial" w:hAnsi="Arial" w:cs="Arial"/>
            <w:b/>
            <w:i/>
            <w:sz w:val="20"/>
            <w:szCs w:val="20"/>
          </w:rPr>
          <w:t>v</w:t>
        </w:r>
        <w:r w:rsidRPr="00A87A2C">
          <w:rPr>
            <w:rFonts w:ascii="Arial" w:hAnsi="Arial" w:cs="Arial"/>
            <w:b/>
            <w:i/>
            <w:sz w:val="20"/>
            <w:szCs w:val="20"/>
          </w:rPr>
          <w:t xml:space="preserve">ariants on </w:t>
        </w:r>
        <w:r>
          <w:rPr>
            <w:rFonts w:ascii="Arial" w:hAnsi="Arial" w:cs="Arial"/>
            <w:b/>
            <w:i/>
            <w:sz w:val="20"/>
            <w:szCs w:val="20"/>
          </w:rPr>
          <w:t>d</w:t>
        </w:r>
        <w:r w:rsidRPr="00A87A2C">
          <w:rPr>
            <w:rFonts w:ascii="Arial" w:hAnsi="Arial" w:cs="Arial"/>
            <w:b/>
            <w:i/>
            <w:sz w:val="20"/>
            <w:szCs w:val="20"/>
          </w:rPr>
          <w:t xml:space="preserve">iabetes </w:t>
        </w:r>
        <w:r>
          <w:rPr>
            <w:rFonts w:ascii="Arial" w:hAnsi="Arial" w:cs="Arial"/>
            <w:b/>
            <w:i/>
            <w:sz w:val="20"/>
            <w:szCs w:val="20"/>
          </w:rPr>
          <w:t>d</w:t>
        </w:r>
        <w:r w:rsidRPr="00A87A2C">
          <w:rPr>
            <w:rFonts w:ascii="Arial" w:hAnsi="Arial" w:cs="Arial"/>
            <w:b/>
            <w:i/>
            <w:sz w:val="20"/>
            <w:szCs w:val="20"/>
          </w:rPr>
          <w:t xml:space="preserve">iagnosis by </w:t>
        </w:r>
        <w:r>
          <w:rPr>
            <w:rFonts w:ascii="Arial" w:hAnsi="Arial" w:cs="Arial"/>
            <w:b/>
            <w:i/>
            <w:sz w:val="20"/>
            <w:szCs w:val="20"/>
          </w:rPr>
          <w:t>h</w:t>
        </w:r>
        <w:r w:rsidRPr="00A87A2C">
          <w:rPr>
            <w:rFonts w:ascii="Arial" w:hAnsi="Arial" w:cs="Arial"/>
            <w:b/>
            <w:i/>
            <w:sz w:val="20"/>
            <w:szCs w:val="20"/>
          </w:rPr>
          <w:t xml:space="preserve">emoglobin A1c in </w:t>
        </w:r>
        <w:r>
          <w:rPr>
            <w:rFonts w:ascii="Arial" w:hAnsi="Arial" w:cs="Arial"/>
            <w:b/>
            <w:i/>
            <w:sz w:val="20"/>
            <w:szCs w:val="20"/>
          </w:rPr>
          <w:t>m</w:t>
        </w:r>
        <w:r w:rsidRPr="00A87A2C">
          <w:rPr>
            <w:rFonts w:ascii="Arial" w:hAnsi="Arial" w:cs="Arial"/>
            <w:b/>
            <w:i/>
            <w:sz w:val="20"/>
            <w:szCs w:val="20"/>
          </w:rPr>
          <w:t>ulti-</w:t>
        </w:r>
        <w:r>
          <w:rPr>
            <w:rFonts w:ascii="Arial" w:hAnsi="Arial" w:cs="Arial"/>
            <w:b/>
            <w:i/>
            <w:sz w:val="20"/>
            <w:szCs w:val="20"/>
          </w:rPr>
          <w:t>a</w:t>
        </w:r>
        <w:r w:rsidRPr="00A87A2C">
          <w:rPr>
            <w:rFonts w:ascii="Arial" w:hAnsi="Arial" w:cs="Arial"/>
            <w:b/>
            <w:i/>
            <w:sz w:val="20"/>
            <w:szCs w:val="20"/>
          </w:rPr>
          <w:t xml:space="preserve">ncestry </w:t>
        </w:r>
        <w:r>
          <w:rPr>
            <w:rFonts w:ascii="Arial" w:hAnsi="Arial" w:cs="Arial"/>
            <w:b/>
            <w:i/>
            <w:sz w:val="20"/>
            <w:szCs w:val="20"/>
          </w:rPr>
          <w:t>c</w:t>
        </w:r>
        <w:r w:rsidRPr="00A87A2C">
          <w:rPr>
            <w:rFonts w:ascii="Arial" w:hAnsi="Arial" w:cs="Arial"/>
            <w:b/>
            <w:i/>
            <w:sz w:val="20"/>
            <w:szCs w:val="20"/>
          </w:rPr>
          <w:t>ohorts: The Trans-Omics for Precision Medicine Program.</w:t>
        </w:r>
      </w:hyperlink>
      <w:r w:rsidRPr="00A87A2C">
        <w:rPr>
          <w:rFonts w:ascii="Arial" w:hAnsi="Arial" w:cs="Arial"/>
          <w:b/>
          <w:i/>
          <w:sz w:val="20"/>
          <w:szCs w:val="20"/>
        </w:rPr>
        <w:t xml:space="preserve"> </w:t>
      </w:r>
      <w:r w:rsidRPr="007736D4">
        <w:rPr>
          <w:rFonts w:ascii="Arial" w:hAnsi="Arial" w:cs="Arial"/>
          <w:sz w:val="20"/>
          <w:szCs w:val="20"/>
        </w:rPr>
        <w:t>Am J Hum Genet. 2019 Oct 3</w:t>
      </w:r>
      <w:r>
        <w:rPr>
          <w:rFonts w:ascii="Arial" w:hAnsi="Arial" w:cs="Arial"/>
          <w:sz w:val="20"/>
          <w:szCs w:val="20"/>
        </w:rPr>
        <w:t xml:space="preserve">. Vol. </w:t>
      </w:r>
      <w:r w:rsidRPr="007736D4">
        <w:rPr>
          <w:rFonts w:ascii="Arial" w:hAnsi="Arial" w:cs="Arial"/>
          <w:sz w:val="20"/>
          <w:szCs w:val="20"/>
        </w:rPr>
        <w:t>105</w:t>
      </w:r>
      <w:r>
        <w:rPr>
          <w:rFonts w:ascii="Arial" w:hAnsi="Arial" w:cs="Arial"/>
          <w:sz w:val="20"/>
          <w:szCs w:val="20"/>
        </w:rPr>
        <w:t xml:space="preserve">, issue </w:t>
      </w:r>
      <w:r w:rsidRPr="007736D4">
        <w:rPr>
          <w:rFonts w:ascii="Arial" w:hAnsi="Arial" w:cs="Arial"/>
          <w:sz w:val="20"/>
          <w:szCs w:val="20"/>
        </w:rPr>
        <w:t>4</w:t>
      </w:r>
      <w:r>
        <w:rPr>
          <w:rFonts w:ascii="Arial" w:hAnsi="Arial" w:cs="Arial"/>
          <w:sz w:val="20"/>
          <w:szCs w:val="20"/>
        </w:rPr>
        <w:t xml:space="preserve">, pp. </w:t>
      </w:r>
      <w:r w:rsidRPr="007736D4">
        <w:rPr>
          <w:rFonts w:ascii="Arial" w:hAnsi="Arial" w:cs="Arial"/>
          <w:sz w:val="20"/>
          <w:szCs w:val="20"/>
        </w:rPr>
        <w:t xml:space="preserve">706-718. </w:t>
      </w:r>
      <w:r w:rsidRPr="007736D4">
        <w:rPr>
          <w:rFonts w:ascii="Arial" w:eastAsia="Times New Roman" w:hAnsi="Arial" w:cs="Arial"/>
          <w:sz w:val="20"/>
          <w:szCs w:val="20"/>
        </w:rPr>
        <w:t>PM:</w:t>
      </w:r>
      <w:r w:rsidRPr="007736D4">
        <w:rPr>
          <w:rFonts w:ascii="Arial" w:hAnsi="Arial" w:cs="Arial"/>
          <w:sz w:val="20"/>
          <w:szCs w:val="20"/>
        </w:rPr>
        <w:t xml:space="preserve"> </w:t>
      </w:r>
      <w:r w:rsidRPr="007736D4">
        <w:rPr>
          <w:rFonts w:ascii="Arial" w:eastAsia="Times New Roman" w:hAnsi="Arial" w:cs="Arial"/>
          <w:sz w:val="20"/>
          <w:szCs w:val="20"/>
        </w:rPr>
        <w:t>31564435</w:t>
      </w:r>
      <w:r w:rsidRPr="007736D4">
        <w:rPr>
          <w:rFonts w:ascii="Arial" w:hAnsi="Arial" w:cs="Arial"/>
          <w:sz w:val="20"/>
          <w:szCs w:val="20"/>
        </w:rPr>
        <w:t xml:space="preserve">. </w:t>
      </w:r>
      <w:hyperlink r:id="rId425" w:history="1">
        <w:r w:rsidRPr="00A87A2C">
          <w:rPr>
            <w:rFonts w:ascii="Arial" w:eastAsia="Times New Roman" w:hAnsi="Arial" w:cs="Arial"/>
            <w:sz w:val="20"/>
            <w:szCs w:val="20"/>
          </w:rPr>
          <w:t>PMC6817529</w:t>
        </w:r>
      </w:hyperlink>
      <w:r w:rsidRPr="00A87A2C">
        <w:rPr>
          <w:rFonts w:ascii="Arial" w:eastAsia="Times New Roman" w:hAnsi="Arial" w:cs="Arial"/>
          <w:sz w:val="20"/>
          <w:szCs w:val="20"/>
        </w:rPr>
        <w:t>.</w:t>
      </w:r>
    </w:p>
    <w:p w14:paraId="12523938" w14:textId="77777777" w:rsidR="007E5A5B" w:rsidRPr="009F2E8E" w:rsidRDefault="007E5A5B" w:rsidP="009F2E8E">
      <w:r w:rsidRPr="007736D4">
        <w:rPr>
          <w:rFonts w:ascii="Arial" w:hAnsi="Arial" w:cs="Arial"/>
          <w:sz w:val="20"/>
          <w:szCs w:val="20"/>
        </w:rPr>
        <w:t xml:space="preserve">Satizabal CL, Adams HHH, </w:t>
      </w:r>
      <w:proofErr w:type="spellStart"/>
      <w:r w:rsidRPr="007736D4">
        <w:rPr>
          <w:rFonts w:ascii="Arial" w:hAnsi="Arial" w:cs="Arial"/>
          <w:sz w:val="20"/>
          <w:szCs w:val="20"/>
        </w:rPr>
        <w:t>Hibar</w:t>
      </w:r>
      <w:proofErr w:type="spellEnd"/>
      <w:r w:rsidRPr="007736D4">
        <w:rPr>
          <w:rFonts w:ascii="Arial" w:hAnsi="Arial" w:cs="Arial"/>
          <w:sz w:val="20"/>
          <w:szCs w:val="20"/>
        </w:rPr>
        <w:t xml:space="preserve"> DP, White CC, </w:t>
      </w:r>
      <w:proofErr w:type="spellStart"/>
      <w:r w:rsidRPr="007736D4">
        <w:rPr>
          <w:rFonts w:ascii="Arial" w:hAnsi="Arial" w:cs="Arial"/>
          <w:sz w:val="20"/>
          <w:szCs w:val="20"/>
        </w:rPr>
        <w:t>Knol</w:t>
      </w:r>
      <w:proofErr w:type="spellEnd"/>
      <w:r w:rsidRPr="007736D4">
        <w:rPr>
          <w:rFonts w:ascii="Arial" w:hAnsi="Arial" w:cs="Arial"/>
          <w:sz w:val="20"/>
          <w:szCs w:val="20"/>
        </w:rPr>
        <w:t xml:space="preserve"> MJ, Stein JL, Scholz M, </w:t>
      </w:r>
      <w:proofErr w:type="spellStart"/>
      <w:r w:rsidRPr="007736D4">
        <w:rPr>
          <w:rFonts w:ascii="Arial" w:hAnsi="Arial" w:cs="Arial"/>
          <w:sz w:val="20"/>
          <w:szCs w:val="20"/>
        </w:rPr>
        <w:t>Sargurupremraj</w:t>
      </w:r>
      <w:proofErr w:type="spellEnd"/>
      <w:r w:rsidRPr="007736D4">
        <w:rPr>
          <w:rFonts w:ascii="Arial" w:hAnsi="Arial" w:cs="Arial"/>
          <w:sz w:val="20"/>
          <w:szCs w:val="20"/>
        </w:rPr>
        <w:t xml:space="preserve"> M, </w:t>
      </w:r>
      <w:proofErr w:type="spellStart"/>
      <w:r w:rsidRPr="007736D4">
        <w:rPr>
          <w:rFonts w:ascii="Arial" w:hAnsi="Arial" w:cs="Arial"/>
          <w:sz w:val="20"/>
          <w:szCs w:val="20"/>
        </w:rPr>
        <w:t>Jahanshad</w:t>
      </w:r>
      <w:proofErr w:type="spellEnd"/>
      <w:r w:rsidRPr="007736D4">
        <w:rPr>
          <w:rFonts w:ascii="Arial" w:hAnsi="Arial" w:cs="Arial"/>
          <w:sz w:val="20"/>
          <w:szCs w:val="20"/>
        </w:rPr>
        <w:t xml:space="preserve"> N, </w:t>
      </w:r>
      <w:proofErr w:type="spellStart"/>
      <w:r w:rsidRPr="007736D4">
        <w:rPr>
          <w:rFonts w:ascii="Arial" w:hAnsi="Arial" w:cs="Arial"/>
          <w:sz w:val="20"/>
          <w:szCs w:val="20"/>
        </w:rPr>
        <w:t>Roshchupkin</w:t>
      </w:r>
      <w:proofErr w:type="spellEnd"/>
      <w:r w:rsidRPr="007736D4">
        <w:rPr>
          <w:rFonts w:ascii="Arial" w:hAnsi="Arial" w:cs="Arial"/>
          <w:sz w:val="20"/>
          <w:szCs w:val="20"/>
        </w:rPr>
        <w:t xml:space="preserve"> GV, Smith AV, Bis JC, Jian X, Luciano M, Hofer E, </w:t>
      </w:r>
      <w:proofErr w:type="spellStart"/>
      <w:r w:rsidRPr="007736D4">
        <w:rPr>
          <w:rFonts w:ascii="Arial" w:hAnsi="Arial" w:cs="Arial"/>
          <w:sz w:val="20"/>
          <w:szCs w:val="20"/>
        </w:rPr>
        <w:t>Teumer</w:t>
      </w:r>
      <w:proofErr w:type="spellEnd"/>
      <w:r w:rsidRPr="007736D4">
        <w:rPr>
          <w:rFonts w:ascii="Arial" w:hAnsi="Arial" w:cs="Arial"/>
          <w:sz w:val="20"/>
          <w:szCs w:val="20"/>
        </w:rPr>
        <w:t xml:space="preserve"> A, van der Lee SJ, Yang J, </w:t>
      </w:r>
      <w:proofErr w:type="spellStart"/>
      <w:r w:rsidRPr="007736D4">
        <w:rPr>
          <w:rFonts w:ascii="Arial" w:hAnsi="Arial" w:cs="Arial"/>
          <w:sz w:val="20"/>
          <w:szCs w:val="20"/>
        </w:rPr>
        <w:t>Yanek</w:t>
      </w:r>
      <w:proofErr w:type="spellEnd"/>
      <w:r w:rsidRPr="007736D4">
        <w:rPr>
          <w:rFonts w:ascii="Arial" w:hAnsi="Arial" w:cs="Arial"/>
          <w:sz w:val="20"/>
          <w:szCs w:val="20"/>
        </w:rPr>
        <w:t xml:space="preserve"> LR, Lee TV, Li S, Hu Y, Koh JY, Eicher JD, </w:t>
      </w:r>
      <w:proofErr w:type="spellStart"/>
      <w:r w:rsidRPr="007736D4">
        <w:rPr>
          <w:rFonts w:ascii="Arial" w:hAnsi="Arial" w:cs="Arial"/>
          <w:sz w:val="20"/>
          <w:szCs w:val="20"/>
        </w:rPr>
        <w:t>Desrivières</w:t>
      </w:r>
      <w:proofErr w:type="spellEnd"/>
      <w:r w:rsidRPr="007736D4">
        <w:rPr>
          <w:rFonts w:ascii="Arial" w:hAnsi="Arial" w:cs="Arial"/>
          <w:sz w:val="20"/>
          <w:szCs w:val="20"/>
        </w:rPr>
        <w:t xml:space="preserve"> S, Arias-Vasquez A, Chauhan G, </w:t>
      </w:r>
      <w:proofErr w:type="spellStart"/>
      <w:r w:rsidRPr="007736D4">
        <w:rPr>
          <w:rFonts w:ascii="Arial" w:hAnsi="Arial" w:cs="Arial"/>
          <w:sz w:val="20"/>
          <w:szCs w:val="20"/>
        </w:rPr>
        <w:t>Athanasiu</w:t>
      </w:r>
      <w:proofErr w:type="spellEnd"/>
      <w:r w:rsidRPr="007736D4">
        <w:rPr>
          <w:rFonts w:ascii="Arial" w:hAnsi="Arial" w:cs="Arial"/>
          <w:sz w:val="20"/>
          <w:szCs w:val="20"/>
        </w:rPr>
        <w:t xml:space="preserve"> L, </w:t>
      </w:r>
      <w:proofErr w:type="spellStart"/>
      <w:r w:rsidRPr="007736D4">
        <w:rPr>
          <w:rFonts w:ascii="Arial" w:hAnsi="Arial" w:cs="Arial"/>
          <w:sz w:val="20"/>
          <w:szCs w:val="20"/>
        </w:rPr>
        <w:t>Rentería</w:t>
      </w:r>
      <w:proofErr w:type="spellEnd"/>
      <w:r w:rsidRPr="007736D4">
        <w:rPr>
          <w:rFonts w:ascii="Arial" w:hAnsi="Arial" w:cs="Arial"/>
          <w:sz w:val="20"/>
          <w:szCs w:val="20"/>
        </w:rPr>
        <w:t xml:space="preserve"> ME, Kim S, Hoehn D, Armstrong NJ, Chen Q, Holmes AJ, den </w:t>
      </w:r>
      <w:proofErr w:type="spellStart"/>
      <w:r w:rsidRPr="007736D4">
        <w:rPr>
          <w:rFonts w:ascii="Arial" w:hAnsi="Arial" w:cs="Arial"/>
          <w:sz w:val="20"/>
          <w:szCs w:val="20"/>
        </w:rPr>
        <w:t>Braber</w:t>
      </w:r>
      <w:proofErr w:type="spellEnd"/>
      <w:r w:rsidRPr="007736D4">
        <w:rPr>
          <w:rFonts w:ascii="Arial" w:hAnsi="Arial" w:cs="Arial"/>
          <w:sz w:val="20"/>
          <w:szCs w:val="20"/>
        </w:rPr>
        <w:t xml:space="preserve"> A, </w:t>
      </w:r>
      <w:proofErr w:type="spellStart"/>
      <w:r w:rsidRPr="007736D4">
        <w:rPr>
          <w:rFonts w:ascii="Arial" w:hAnsi="Arial" w:cs="Arial"/>
          <w:sz w:val="20"/>
          <w:szCs w:val="20"/>
        </w:rPr>
        <w:t>Kloszewska</w:t>
      </w:r>
      <w:proofErr w:type="spellEnd"/>
      <w:r w:rsidRPr="007736D4">
        <w:rPr>
          <w:rFonts w:ascii="Arial" w:hAnsi="Arial" w:cs="Arial"/>
          <w:sz w:val="20"/>
          <w:szCs w:val="20"/>
        </w:rPr>
        <w:t xml:space="preserve"> I, Andersson M, Espeseth T, Grimm O, Abramovic L, </w:t>
      </w:r>
      <w:proofErr w:type="spellStart"/>
      <w:r w:rsidRPr="007736D4">
        <w:rPr>
          <w:rFonts w:ascii="Arial" w:hAnsi="Arial" w:cs="Arial"/>
          <w:sz w:val="20"/>
          <w:szCs w:val="20"/>
        </w:rPr>
        <w:t>Alhusaini</w:t>
      </w:r>
      <w:proofErr w:type="spellEnd"/>
      <w:r w:rsidRPr="007736D4">
        <w:rPr>
          <w:rFonts w:ascii="Arial" w:hAnsi="Arial" w:cs="Arial"/>
          <w:sz w:val="20"/>
          <w:szCs w:val="20"/>
        </w:rPr>
        <w:t xml:space="preserve"> S, </w:t>
      </w:r>
      <w:proofErr w:type="spellStart"/>
      <w:r w:rsidRPr="007736D4">
        <w:rPr>
          <w:rFonts w:ascii="Arial" w:hAnsi="Arial" w:cs="Arial"/>
          <w:sz w:val="20"/>
          <w:szCs w:val="20"/>
        </w:rPr>
        <w:t>Milaneschi</w:t>
      </w:r>
      <w:proofErr w:type="spellEnd"/>
      <w:r w:rsidRPr="007736D4">
        <w:rPr>
          <w:rFonts w:ascii="Arial" w:hAnsi="Arial" w:cs="Arial"/>
          <w:sz w:val="20"/>
          <w:szCs w:val="20"/>
        </w:rPr>
        <w:t xml:space="preserve"> Y, </w:t>
      </w:r>
      <w:proofErr w:type="spellStart"/>
      <w:r w:rsidRPr="007736D4">
        <w:rPr>
          <w:rFonts w:ascii="Arial" w:hAnsi="Arial" w:cs="Arial"/>
          <w:sz w:val="20"/>
          <w:szCs w:val="20"/>
        </w:rPr>
        <w:t>Papmeyer</w:t>
      </w:r>
      <w:proofErr w:type="spellEnd"/>
      <w:r w:rsidRPr="007736D4">
        <w:rPr>
          <w:rFonts w:ascii="Arial" w:hAnsi="Arial" w:cs="Arial"/>
          <w:sz w:val="20"/>
          <w:szCs w:val="20"/>
        </w:rPr>
        <w:t xml:space="preserve"> M, </w:t>
      </w:r>
      <w:proofErr w:type="spellStart"/>
      <w:r w:rsidRPr="007736D4">
        <w:rPr>
          <w:rFonts w:ascii="Arial" w:hAnsi="Arial" w:cs="Arial"/>
          <w:sz w:val="20"/>
          <w:szCs w:val="20"/>
        </w:rPr>
        <w:t>Axelsson</w:t>
      </w:r>
      <w:proofErr w:type="spellEnd"/>
      <w:r w:rsidRPr="007736D4">
        <w:rPr>
          <w:rFonts w:ascii="Arial" w:hAnsi="Arial" w:cs="Arial"/>
          <w:sz w:val="20"/>
          <w:szCs w:val="20"/>
        </w:rPr>
        <w:t xml:space="preserve"> T, Ehrlich S, </w:t>
      </w:r>
      <w:proofErr w:type="spellStart"/>
      <w:r w:rsidRPr="007736D4">
        <w:rPr>
          <w:rFonts w:ascii="Arial" w:hAnsi="Arial" w:cs="Arial"/>
          <w:sz w:val="20"/>
          <w:szCs w:val="20"/>
        </w:rPr>
        <w:t>Roiz-Santiañez</w:t>
      </w:r>
      <w:proofErr w:type="spellEnd"/>
      <w:r w:rsidRPr="007736D4">
        <w:rPr>
          <w:rFonts w:ascii="Arial" w:hAnsi="Arial" w:cs="Arial"/>
          <w:sz w:val="20"/>
          <w:szCs w:val="20"/>
        </w:rPr>
        <w:t xml:space="preserve"> R, Kraemer B, </w:t>
      </w:r>
      <w:proofErr w:type="spellStart"/>
      <w:r w:rsidRPr="007736D4">
        <w:rPr>
          <w:rFonts w:ascii="Arial" w:hAnsi="Arial" w:cs="Arial"/>
          <w:sz w:val="20"/>
          <w:szCs w:val="20"/>
        </w:rPr>
        <w:t>Håberg</w:t>
      </w:r>
      <w:proofErr w:type="spellEnd"/>
      <w:r w:rsidRPr="007736D4">
        <w:rPr>
          <w:rFonts w:ascii="Arial" w:hAnsi="Arial" w:cs="Arial"/>
          <w:sz w:val="20"/>
          <w:szCs w:val="20"/>
        </w:rPr>
        <w:t xml:space="preserve"> AK, Jones HJ, Pike GB, Stein DJ, Stevens A, </w:t>
      </w:r>
      <w:proofErr w:type="spellStart"/>
      <w:r w:rsidRPr="007736D4">
        <w:rPr>
          <w:rFonts w:ascii="Arial" w:hAnsi="Arial" w:cs="Arial"/>
          <w:sz w:val="20"/>
          <w:szCs w:val="20"/>
        </w:rPr>
        <w:t>Bralten</w:t>
      </w:r>
      <w:proofErr w:type="spellEnd"/>
      <w:r w:rsidRPr="007736D4">
        <w:rPr>
          <w:rFonts w:ascii="Arial" w:hAnsi="Arial" w:cs="Arial"/>
          <w:sz w:val="20"/>
          <w:szCs w:val="20"/>
        </w:rPr>
        <w:t xml:space="preserve"> J, </w:t>
      </w:r>
      <w:proofErr w:type="spellStart"/>
      <w:r w:rsidRPr="007736D4">
        <w:rPr>
          <w:rFonts w:ascii="Arial" w:hAnsi="Arial" w:cs="Arial"/>
          <w:sz w:val="20"/>
          <w:szCs w:val="20"/>
        </w:rPr>
        <w:t>Vernooij</w:t>
      </w:r>
      <w:proofErr w:type="spellEnd"/>
      <w:r w:rsidRPr="007736D4">
        <w:rPr>
          <w:rFonts w:ascii="Arial" w:hAnsi="Arial" w:cs="Arial"/>
          <w:sz w:val="20"/>
          <w:szCs w:val="20"/>
        </w:rPr>
        <w:t xml:space="preserve"> MW, Harris TB, </w:t>
      </w:r>
      <w:proofErr w:type="spellStart"/>
      <w:r w:rsidRPr="007736D4">
        <w:rPr>
          <w:rFonts w:ascii="Arial" w:hAnsi="Arial" w:cs="Arial"/>
          <w:sz w:val="20"/>
          <w:szCs w:val="20"/>
        </w:rPr>
        <w:t>Filippi</w:t>
      </w:r>
      <w:proofErr w:type="spellEnd"/>
      <w:r w:rsidRPr="007736D4">
        <w:rPr>
          <w:rFonts w:ascii="Arial" w:hAnsi="Arial" w:cs="Arial"/>
          <w:sz w:val="20"/>
          <w:szCs w:val="20"/>
        </w:rPr>
        <w:t xml:space="preserve"> I, Witte AV, Guadalupe T, </w:t>
      </w:r>
      <w:proofErr w:type="spellStart"/>
      <w:r w:rsidRPr="007736D4">
        <w:rPr>
          <w:rFonts w:ascii="Arial" w:hAnsi="Arial" w:cs="Arial"/>
          <w:sz w:val="20"/>
          <w:szCs w:val="20"/>
        </w:rPr>
        <w:t>Wittfeld</w:t>
      </w:r>
      <w:proofErr w:type="spellEnd"/>
      <w:r w:rsidRPr="007736D4">
        <w:rPr>
          <w:rFonts w:ascii="Arial" w:hAnsi="Arial" w:cs="Arial"/>
          <w:sz w:val="20"/>
          <w:szCs w:val="20"/>
        </w:rPr>
        <w:t xml:space="preserve"> K, Mosley TH, Becker JT, Doan NT, </w:t>
      </w:r>
      <w:proofErr w:type="spellStart"/>
      <w:r w:rsidRPr="007736D4">
        <w:rPr>
          <w:rFonts w:ascii="Arial" w:hAnsi="Arial" w:cs="Arial"/>
          <w:sz w:val="20"/>
          <w:szCs w:val="20"/>
        </w:rPr>
        <w:t>Hagenaars</w:t>
      </w:r>
      <w:proofErr w:type="spellEnd"/>
      <w:r w:rsidRPr="007736D4">
        <w:rPr>
          <w:rFonts w:ascii="Arial" w:hAnsi="Arial" w:cs="Arial"/>
          <w:sz w:val="20"/>
          <w:szCs w:val="20"/>
        </w:rPr>
        <w:t xml:space="preserve"> SP, Saba Y, Cuellar-</w:t>
      </w:r>
      <w:proofErr w:type="spellStart"/>
      <w:r w:rsidRPr="007736D4">
        <w:rPr>
          <w:rFonts w:ascii="Arial" w:hAnsi="Arial" w:cs="Arial"/>
          <w:sz w:val="20"/>
          <w:szCs w:val="20"/>
        </w:rPr>
        <w:t>Partida</w:t>
      </w:r>
      <w:proofErr w:type="spellEnd"/>
      <w:r w:rsidRPr="007736D4">
        <w:rPr>
          <w:rFonts w:ascii="Arial" w:hAnsi="Arial" w:cs="Arial"/>
          <w:sz w:val="20"/>
          <w:szCs w:val="20"/>
        </w:rPr>
        <w:t xml:space="preserve"> G, Amin N, </w:t>
      </w:r>
      <w:proofErr w:type="spellStart"/>
      <w:r w:rsidRPr="007736D4">
        <w:rPr>
          <w:rFonts w:ascii="Arial" w:hAnsi="Arial" w:cs="Arial"/>
          <w:sz w:val="20"/>
          <w:szCs w:val="20"/>
        </w:rPr>
        <w:t>Hilal</w:t>
      </w:r>
      <w:proofErr w:type="spellEnd"/>
      <w:r w:rsidRPr="007736D4">
        <w:rPr>
          <w:rFonts w:ascii="Arial" w:hAnsi="Arial" w:cs="Arial"/>
          <w:sz w:val="20"/>
          <w:szCs w:val="20"/>
        </w:rPr>
        <w:t xml:space="preserve"> S, </w:t>
      </w:r>
      <w:proofErr w:type="spellStart"/>
      <w:r w:rsidRPr="007736D4">
        <w:rPr>
          <w:rFonts w:ascii="Arial" w:hAnsi="Arial" w:cs="Arial"/>
          <w:sz w:val="20"/>
          <w:szCs w:val="20"/>
        </w:rPr>
        <w:t>Nho</w:t>
      </w:r>
      <w:proofErr w:type="spellEnd"/>
      <w:r w:rsidRPr="007736D4">
        <w:rPr>
          <w:rFonts w:ascii="Arial" w:hAnsi="Arial" w:cs="Arial"/>
          <w:sz w:val="20"/>
          <w:szCs w:val="20"/>
        </w:rPr>
        <w:t xml:space="preserve"> K, Mirza-Schreiber N, </w:t>
      </w:r>
      <w:proofErr w:type="spellStart"/>
      <w:r w:rsidRPr="007736D4">
        <w:rPr>
          <w:rFonts w:ascii="Arial" w:hAnsi="Arial" w:cs="Arial"/>
          <w:sz w:val="20"/>
          <w:szCs w:val="20"/>
        </w:rPr>
        <w:t>Arfanakis</w:t>
      </w:r>
      <w:proofErr w:type="spellEnd"/>
      <w:r w:rsidRPr="007736D4">
        <w:rPr>
          <w:rFonts w:ascii="Arial" w:hAnsi="Arial" w:cs="Arial"/>
          <w:sz w:val="20"/>
          <w:szCs w:val="20"/>
        </w:rPr>
        <w:t xml:space="preserve"> K, Becker DM, Ames D, Goldman AL, Lee PH, </w:t>
      </w:r>
      <w:proofErr w:type="spellStart"/>
      <w:r w:rsidRPr="007736D4">
        <w:rPr>
          <w:rFonts w:ascii="Arial" w:hAnsi="Arial" w:cs="Arial"/>
          <w:sz w:val="20"/>
          <w:szCs w:val="20"/>
        </w:rPr>
        <w:t>Boomsma</w:t>
      </w:r>
      <w:proofErr w:type="spellEnd"/>
      <w:r w:rsidRPr="007736D4">
        <w:rPr>
          <w:rFonts w:ascii="Arial" w:hAnsi="Arial" w:cs="Arial"/>
          <w:sz w:val="20"/>
          <w:szCs w:val="20"/>
        </w:rPr>
        <w:t xml:space="preserve"> DI, </w:t>
      </w:r>
      <w:proofErr w:type="spellStart"/>
      <w:r w:rsidRPr="007736D4">
        <w:rPr>
          <w:rFonts w:ascii="Arial" w:hAnsi="Arial" w:cs="Arial"/>
          <w:sz w:val="20"/>
          <w:szCs w:val="20"/>
        </w:rPr>
        <w:t>Lovestone</w:t>
      </w:r>
      <w:proofErr w:type="spellEnd"/>
      <w:r w:rsidRPr="007736D4">
        <w:rPr>
          <w:rFonts w:ascii="Arial" w:hAnsi="Arial" w:cs="Arial"/>
          <w:sz w:val="20"/>
          <w:szCs w:val="20"/>
        </w:rPr>
        <w:t xml:space="preserve"> S, </w:t>
      </w:r>
      <w:proofErr w:type="spellStart"/>
      <w:r w:rsidRPr="007736D4">
        <w:rPr>
          <w:rFonts w:ascii="Arial" w:hAnsi="Arial" w:cs="Arial"/>
          <w:sz w:val="20"/>
          <w:szCs w:val="20"/>
        </w:rPr>
        <w:t>Giddaluru</w:t>
      </w:r>
      <w:proofErr w:type="spellEnd"/>
      <w:r w:rsidRPr="007736D4">
        <w:rPr>
          <w:rFonts w:ascii="Arial" w:hAnsi="Arial" w:cs="Arial"/>
          <w:sz w:val="20"/>
          <w:szCs w:val="20"/>
        </w:rPr>
        <w:t xml:space="preserve"> S, Le </w:t>
      </w:r>
      <w:proofErr w:type="spellStart"/>
      <w:r w:rsidRPr="007736D4">
        <w:rPr>
          <w:rFonts w:ascii="Arial" w:hAnsi="Arial" w:cs="Arial"/>
          <w:sz w:val="20"/>
          <w:szCs w:val="20"/>
        </w:rPr>
        <w:t>Hellard</w:t>
      </w:r>
      <w:proofErr w:type="spellEnd"/>
      <w:r w:rsidRPr="007736D4">
        <w:rPr>
          <w:rFonts w:ascii="Arial" w:hAnsi="Arial" w:cs="Arial"/>
          <w:sz w:val="20"/>
          <w:szCs w:val="20"/>
        </w:rPr>
        <w:t xml:space="preserve"> S, </w:t>
      </w:r>
      <w:proofErr w:type="spellStart"/>
      <w:r w:rsidRPr="007736D4">
        <w:rPr>
          <w:rFonts w:ascii="Arial" w:hAnsi="Arial" w:cs="Arial"/>
          <w:sz w:val="20"/>
          <w:szCs w:val="20"/>
        </w:rPr>
        <w:t>Mattheisen</w:t>
      </w:r>
      <w:proofErr w:type="spellEnd"/>
      <w:r w:rsidRPr="007736D4">
        <w:rPr>
          <w:rFonts w:ascii="Arial" w:hAnsi="Arial" w:cs="Arial"/>
          <w:sz w:val="20"/>
          <w:szCs w:val="20"/>
        </w:rPr>
        <w:t xml:space="preserve"> M, </w:t>
      </w:r>
      <w:proofErr w:type="spellStart"/>
      <w:r w:rsidRPr="007736D4">
        <w:rPr>
          <w:rFonts w:ascii="Arial" w:hAnsi="Arial" w:cs="Arial"/>
          <w:sz w:val="20"/>
          <w:szCs w:val="20"/>
        </w:rPr>
        <w:t>Bohlken</w:t>
      </w:r>
      <w:proofErr w:type="spellEnd"/>
      <w:r w:rsidRPr="007736D4">
        <w:rPr>
          <w:rFonts w:ascii="Arial" w:hAnsi="Arial" w:cs="Arial"/>
          <w:sz w:val="20"/>
          <w:szCs w:val="20"/>
        </w:rPr>
        <w:t xml:space="preserve"> MM, </w:t>
      </w:r>
      <w:proofErr w:type="spellStart"/>
      <w:r w:rsidRPr="007736D4">
        <w:rPr>
          <w:rFonts w:ascii="Arial" w:hAnsi="Arial" w:cs="Arial"/>
          <w:sz w:val="20"/>
          <w:szCs w:val="20"/>
        </w:rPr>
        <w:t>Kasperaviciute</w:t>
      </w:r>
      <w:proofErr w:type="spellEnd"/>
      <w:r w:rsidRPr="007736D4">
        <w:rPr>
          <w:rFonts w:ascii="Arial" w:hAnsi="Arial" w:cs="Arial"/>
          <w:sz w:val="20"/>
          <w:szCs w:val="20"/>
        </w:rPr>
        <w:t xml:space="preserve"> D, </w:t>
      </w:r>
      <w:proofErr w:type="spellStart"/>
      <w:r w:rsidRPr="007736D4">
        <w:rPr>
          <w:rFonts w:ascii="Arial" w:hAnsi="Arial" w:cs="Arial"/>
          <w:sz w:val="20"/>
          <w:szCs w:val="20"/>
        </w:rPr>
        <w:t>Schmaal</w:t>
      </w:r>
      <w:proofErr w:type="spellEnd"/>
      <w:r w:rsidRPr="007736D4">
        <w:rPr>
          <w:rFonts w:ascii="Arial" w:hAnsi="Arial" w:cs="Arial"/>
          <w:sz w:val="20"/>
          <w:szCs w:val="20"/>
        </w:rPr>
        <w:t xml:space="preserve"> L, Lawrie SM, </w:t>
      </w:r>
      <w:proofErr w:type="spellStart"/>
      <w:r w:rsidRPr="007736D4">
        <w:rPr>
          <w:rFonts w:ascii="Arial" w:hAnsi="Arial" w:cs="Arial"/>
          <w:sz w:val="20"/>
          <w:szCs w:val="20"/>
        </w:rPr>
        <w:t>Agartz</w:t>
      </w:r>
      <w:proofErr w:type="spellEnd"/>
      <w:r w:rsidRPr="007736D4">
        <w:rPr>
          <w:rFonts w:ascii="Arial" w:hAnsi="Arial" w:cs="Arial"/>
          <w:sz w:val="20"/>
          <w:szCs w:val="20"/>
        </w:rPr>
        <w:t xml:space="preserve"> I, Walton E, Tordesillas-Gutierrez D, Davies GE, Shin J, </w:t>
      </w:r>
      <w:proofErr w:type="spellStart"/>
      <w:r w:rsidRPr="007736D4">
        <w:rPr>
          <w:rFonts w:ascii="Arial" w:hAnsi="Arial" w:cs="Arial"/>
          <w:sz w:val="20"/>
          <w:szCs w:val="20"/>
        </w:rPr>
        <w:t>Ipser</w:t>
      </w:r>
      <w:proofErr w:type="spellEnd"/>
      <w:r w:rsidRPr="007736D4">
        <w:rPr>
          <w:rFonts w:ascii="Arial" w:hAnsi="Arial" w:cs="Arial"/>
          <w:sz w:val="20"/>
          <w:szCs w:val="20"/>
        </w:rPr>
        <w:t xml:space="preserve"> JC, </w:t>
      </w:r>
      <w:proofErr w:type="spellStart"/>
      <w:r w:rsidRPr="007736D4">
        <w:rPr>
          <w:rFonts w:ascii="Arial" w:hAnsi="Arial" w:cs="Arial"/>
          <w:sz w:val="20"/>
          <w:szCs w:val="20"/>
        </w:rPr>
        <w:t>Vinke</w:t>
      </w:r>
      <w:proofErr w:type="spellEnd"/>
      <w:r w:rsidRPr="007736D4">
        <w:rPr>
          <w:rFonts w:ascii="Arial" w:hAnsi="Arial" w:cs="Arial"/>
          <w:sz w:val="20"/>
          <w:szCs w:val="20"/>
        </w:rPr>
        <w:t xml:space="preserve"> LN, </w:t>
      </w:r>
      <w:proofErr w:type="spellStart"/>
      <w:r w:rsidRPr="007736D4">
        <w:rPr>
          <w:rFonts w:ascii="Arial" w:hAnsi="Arial" w:cs="Arial"/>
          <w:sz w:val="20"/>
          <w:szCs w:val="20"/>
        </w:rPr>
        <w:t>Hoogman</w:t>
      </w:r>
      <w:proofErr w:type="spellEnd"/>
      <w:r w:rsidRPr="007736D4">
        <w:rPr>
          <w:rFonts w:ascii="Arial" w:hAnsi="Arial" w:cs="Arial"/>
          <w:sz w:val="20"/>
          <w:szCs w:val="20"/>
        </w:rPr>
        <w:t xml:space="preserve"> M, Jia T, Burkhardt R, Klein M, Crivello F, Janowitz D, Carmichael O, </w:t>
      </w:r>
      <w:proofErr w:type="spellStart"/>
      <w:r w:rsidRPr="007736D4">
        <w:rPr>
          <w:rFonts w:ascii="Arial" w:hAnsi="Arial" w:cs="Arial"/>
          <w:sz w:val="20"/>
          <w:szCs w:val="20"/>
        </w:rPr>
        <w:t>Haukvik</w:t>
      </w:r>
      <w:proofErr w:type="spellEnd"/>
      <w:r w:rsidRPr="007736D4">
        <w:rPr>
          <w:rFonts w:ascii="Arial" w:hAnsi="Arial" w:cs="Arial"/>
          <w:sz w:val="20"/>
          <w:szCs w:val="20"/>
        </w:rPr>
        <w:t xml:space="preserve"> UK, Aribisala BS, Schmidt H, Strike LT, Cheng CY, </w:t>
      </w:r>
      <w:proofErr w:type="spellStart"/>
      <w:r w:rsidRPr="007736D4">
        <w:rPr>
          <w:rFonts w:ascii="Arial" w:hAnsi="Arial" w:cs="Arial"/>
          <w:sz w:val="20"/>
          <w:szCs w:val="20"/>
        </w:rPr>
        <w:t>Risacher</w:t>
      </w:r>
      <w:proofErr w:type="spellEnd"/>
      <w:r w:rsidRPr="007736D4">
        <w:rPr>
          <w:rFonts w:ascii="Arial" w:hAnsi="Arial" w:cs="Arial"/>
          <w:sz w:val="20"/>
          <w:szCs w:val="20"/>
        </w:rPr>
        <w:t xml:space="preserve"> SL, </w:t>
      </w:r>
      <w:proofErr w:type="spellStart"/>
      <w:r w:rsidRPr="007736D4">
        <w:rPr>
          <w:rFonts w:ascii="Arial" w:hAnsi="Arial" w:cs="Arial"/>
          <w:sz w:val="20"/>
          <w:szCs w:val="20"/>
        </w:rPr>
        <w:t>Pütz</w:t>
      </w:r>
      <w:proofErr w:type="spellEnd"/>
      <w:r w:rsidRPr="007736D4">
        <w:rPr>
          <w:rFonts w:ascii="Arial" w:hAnsi="Arial" w:cs="Arial"/>
          <w:sz w:val="20"/>
          <w:szCs w:val="20"/>
        </w:rPr>
        <w:t xml:space="preserve"> B, Fleischman DA, </w:t>
      </w:r>
      <w:proofErr w:type="spellStart"/>
      <w:r w:rsidRPr="007736D4">
        <w:rPr>
          <w:rFonts w:ascii="Arial" w:hAnsi="Arial" w:cs="Arial"/>
          <w:sz w:val="20"/>
          <w:szCs w:val="20"/>
        </w:rPr>
        <w:t>Assareh</w:t>
      </w:r>
      <w:proofErr w:type="spellEnd"/>
      <w:r w:rsidRPr="007736D4">
        <w:rPr>
          <w:rFonts w:ascii="Arial" w:hAnsi="Arial" w:cs="Arial"/>
          <w:sz w:val="20"/>
          <w:szCs w:val="20"/>
        </w:rPr>
        <w:t xml:space="preserve"> AA, </w:t>
      </w:r>
      <w:proofErr w:type="spellStart"/>
      <w:r w:rsidRPr="007736D4">
        <w:rPr>
          <w:rFonts w:ascii="Arial" w:hAnsi="Arial" w:cs="Arial"/>
          <w:sz w:val="20"/>
          <w:szCs w:val="20"/>
        </w:rPr>
        <w:t>Mattay</w:t>
      </w:r>
      <w:proofErr w:type="spellEnd"/>
      <w:r w:rsidRPr="007736D4">
        <w:rPr>
          <w:rFonts w:ascii="Arial" w:hAnsi="Arial" w:cs="Arial"/>
          <w:sz w:val="20"/>
          <w:szCs w:val="20"/>
        </w:rPr>
        <w:t xml:space="preserve"> VS, Buckner RL, </w:t>
      </w:r>
      <w:proofErr w:type="spellStart"/>
      <w:r w:rsidRPr="007736D4">
        <w:rPr>
          <w:rFonts w:ascii="Arial" w:hAnsi="Arial" w:cs="Arial"/>
          <w:sz w:val="20"/>
          <w:szCs w:val="20"/>
        </w:rPr>
        <w:t>Mecocci</w:t>
      </w:r>
      <w:proofErr w:type="spellEnd"/>
      <w:r w:rsidRPr="007736D4">
        <w:rPr>
          <w:rFonts w:ascii="Arial" w:hAnsi="Arial" w:cs="Arial"/>
          <w:sz w:val="20"/>
          <w:szCs w:val="20"/>
        </w:rPr>
        <w:t xml:space="preserve"> P, Dale AM, </w:t>
      </w:r>
      <w:proofErr w:type="spellStart"/>
      <w:r w:rsidRPr="007736D4">
        <w:rPr>
          <w:rFonts w:ascii="Arial" w:hAnsi="Arial" w:cs="Arial"/>
          <w:sz w:val="20"/>
          <w:szCs w:val="20"/>
        </w:rPr>
        <w:t>Cichon</w:t>
      </w:r>
      <w:proofErr w:type="spellEnd"/>
      <w:r w:rsidRPr="007736D4">
        <w:rPr>
          <w:rFonts w:ascii="Arial" w:hAnsi="Arial" w:cs="Arial"/>
          <w:sz w:val="20"/>
          <w:szCs w:val="20"/>
        </w:rPr>
        <w:t xml:space="preserve"> S, Boks MP, </w:t>
      </w:r>
      <w:proofErr w:type="spellStart"/>
      <w:r w:rsidRPr="007736D4">
        <w:rPr>
          <w:rFonts w:ascii="Arial" w:hAnsi="Arial" w:cs="Arial"/>
          <w:sz w:val="20"/>
          <w:szCs w:val="20"/>
        </w:rPr>
        <w:t>Matarin</w:t>
      </w:r>
      <w:proofErr w:type="spellEnd"/>
      <w:r w:rsidRPr="007736D4">
        <w:rPr>
          <w:rFonts w:ascii="Arial" w:hAnsi="Arial" w:cs="Arial"/>
          <w:sz w:val="20"/>
          <w:szCs w:val="20"/>
        </w:rPr>
        <w:t xml:space="preserve"> M, </w:t>
      </w:r>
      <w:proofErr w:type="spellStart"/>
      <w:r w:rsidRPr="007736D4">
        <w:rPr>
          <w:rFonts w:ascii="Arial" w:hAnsi="Arial" w:cs="Arial"/>
          <w:sz w:val="20"/>
          <w:szCs w:val="20"/>
        </w:rPr>
        <w:t>Penninx</w:t>
      </w:r>
      <w:proofErr w:type="spellEnd"/>
      <w:r w:rsidRPr="007736D4">
        <w:rPr>
          <w:rFonts w:ascii="Arial" w:hAnsi="Arial" w:cs="Arial"/>
          <w:sz w:val="20"/>
          <w:szCs w:val="20"/>
        </w:rPr>
        <w:t xml:space="preserve"> BWJH, Calhoun VD, Chakravarty MM, Marquand AF, </w:t>
      </w:r>
      <w:proofErr w:type="spellStart"/>
      <w:r w:rsidRPr="007736D4">
        <w:rPr>
          <w:rFonts w:ascii="Arial" w:hAnsi="Arial" w:cs="Arial"/>
          <w:sz w:val="20"/>
          <w:szCs w:val="20"/>
        </w:rPr>
        <w:t>Macare</w:t>
      </w:r>
      <w:proofErr w:type="spellEnd"/>
      <w:r w:rsidRPr="007736D4">
        <w:rPr>
          <w:rFonts w:ascii="Arial" w:hAnsi="Arial" w:cs="Arial"/>
          <w:sz w:val="20"/>
          <w:szCs w:val="20"/>
        </w:rPr>
        <w:t xml:space="preserve"> C, </w:t>
      </w:r>
      <w:proofErr w:type="spellStart"/>
      <w:r w:rsidRPr="007736D4">
        <w:rPr>
          <w:rFonts w:ascii="Arial" w:hAnsi="Arial" w:cs="Arial"/>
          <w:sz w:val="20"/>
          <w:szCs w:val="20"/>
        </w:rPr>
        <w:t>Kharabian</w:t>
      </w:r>
      <w:proofErr w:type="spellEnd"/>
      <w:r w:rsidRPr="007736D4">
        <w:rPr>
          <w:rFonts w:ascii="Arial" w:hAnsi="Arial" w:cs="Arial"/>
          <w:sz w:val="20"/>
          <w:szCs w:val="20"/>
        </w:rPr>
        <w:t xml:space="preserve"> </w:t>
      </w:r>
      <w:proofErr w:type="spellStart"/>
      <w:r w:rsidRPr="007736D4">
        <w:rPr>
          <w:rFonts w:ascii="Arial" w:hAnsi="Arial" w:cs="Arial"/>
          <w:sz w:val="20"/>
          <w:szCs w:val="20"/>
        </w:rPr>
        <w:t>Masouleh</w:t>
      </w:r>
      <w:proofErr w:type="spellEnd"/>
      <w:r w:rsidRPr="007736D4">
        <w:rPr>
          <w:rFonts w:ascii="Arial" w:hAnsi="Arial" w:cs="Arial"/>
          <w:sz w:val="20"/>
          <w:szCs w:val="20"/>
        </w:rPr>
        <w:t xml:space="preserve"> S, </w:t>
      </w:r>
      <w:proofErr w:type="spellStart"/>
      <w:r w:rsidRPr="007736D4">
        <w:rPr>
          <w:rFonts w:ascii="Arial" w:hAnsi="Arial" w:cs="Arial"/>
          <w:sz w:val="20"/>
          <w:szCs w:val="20"/>
        </w:rPr>
        <w:t>Oosterlaan</w:t>
      </w:r>
      <w:proofErr w:type="spellEnd"/>
      <w:r w:rsidRPr="007736D4">
        <w:rPr>
          <w:rFonts w:ascii="Arial" w:hAnsi="Arial" w:cs="Arial"/>
          <w:sz w:val="20"/>
          <w:szCs w:val="20"/>
        </w:rPr>
        <w:t xml:space="preserve"> J, </w:t>
      </w:r>
      <w:proofErr w:type="spellStart"/>
      <w:r w:rsidRPr="007736D4">
        <w:rPr>
          <w:rFonts w:ascii="Arial" w:hAnsi="Arial" w:cs="Arial"/>
          <w:sz w:val="20"/>
          <w:szCs w:val="20"/>
        </w:rPr>
        <w:t>Amouyel</w:t>
      </w:r>
      <w:proofErr w:type="spellEnd"/>
      <w:r w:rsidRPr="007736D4">
        <w:rPr>
          <w:rFonts w:ascii="Arial" w:hAnsi="Arial" w:cs="Arial"/>
          <w:sz w:val="20"/>
          <w:szCs w:val="20"/>
        </w:rPr>
        <w:t xml:space="preserve"> P, </w:t>
      </w:r>
      <w:proofErr w:type="spellStart"/>
      <w:r w:rsidRPr="007736D4">
        <w:rPr>
          <w:rFonts w:ascii="Arial" w:hAnsi="Arial" w:cs="Arial"/>
          <w:sz w:val="20"/>
          <w:szCs w:val="20"/>
        </w:rPr>
        <w:t>Hegenscheid</w:t>
      </w:r>
      <w:proofErr w:type="spellEnd"/>
      <w:r w:rsidRPr="007736D4">
        <w:rPr>
          <w:rFonts w:ascii="Arial" w:hAnsi="Arial" w:cs="Arial"/>
          <w:sz w:val="20"/>
          <w:szCs w:val="20"/>
        </w:rPr>
        <w:t xml:space="preserve"> K, Rotter JI, </w:t>
      </w:r>
      <w:proofErr w:type="spellStart"/>
      <w:r w:rsidRPr="007736D4">
        <w:rPr>
          <w:rFonts w:ascii="Arial" w:hAnsi="Arial" w:cs="Arial"/>
          <w:sz w:val="20"/>
          <w:szCs w:val="20"/>
        </w:rPr>
        <w:t>Schork</w:t>
      </w:r>
      <w:proofErr w:type="spellEnd"/>
      <w:r w:rsidRPr="007736D4">
        <w:rPr>
          <w:rFonts w:ascii="Arial" w:hAnsi="Arial" w:cs="Arial"/>
          <w:sz w:val="20"/>
          <w:szCs w:val="20"/>
        </w:rPr>
        <w:t xml:space="preserve"> AJ, </w:t>
      </w:r>
      <w:proofErr w:type="spellStart"/>
      <w:r w:rsidRPr="007736D4">
        <w:rPr>
          <w:rFonts w:ascii="Arial" w:hAnsi="Arial" w:cs="Arial"/>
          <w:sz w:val="20"/>
          <w:szCs w:val="20"/>
        </w:rPr>
        <w:t>Liewald</w:t>
      </w:r>
      <w:proofErr w:type="spellEnd"/>
      <w:r w:rsidRPr="007736D4">
        <w:rPr>
          <w:rFonts w:ascii="Arial" w:hAnsi="Arial" w:cs="Arial"/>
          <w:sz w:val="20"/>
          <w:szCs w:val="20"/>
        </w:rPr>
        <w:t xml:space="preserve"> DCM, de </w:t>
      </w:r>
      <w:proofErr w:type="spellStart"/>
      <w:r w:rsidRPr="007736D4">
        <w:rPr>
          <w:rFonts w:ascii="Arial" w:hAnsi="Arial" w:cs="Arial"/>
          <w:sz w:val="20"/>
          <w:szCs w:val="20"/>
        </w:rPr>
        <w:t>Zubicaray</w:t>
      </w:r>
      <w:proofErr w:type="spellEnd"/>
      <w:r w:rsidRPr="007736D4">
        <w:rPr>
          <w:rFonts w:ascii="Arial" w:hAnsi="Arial" w:cs="Arial"/>
          <w:sz w:val="20"/>
          <w:szCs w:val="20"/>
        </w:rPr>
        <w:t xml:space="preserve"> GI, Wong TY, Shen L, </w:t>
      </w:r>
      <w:proofErr w:type="spellStart"/>
      <w:r w:rsidRPr="007736D4">
        <w:rPr>
          <w:rFonts w:ascii="Arial" w:hAnsi="Arial" w:cs="Arial"/>
          <w:sz w:val="20"/>
          <w:szCs w:val="20"/>
        </w:rPr>
        <w:t>Sämann</w:t>
      </w:r>
      <w:proofErr w:type="spellEnd"/>
      <w:r w:rsidRPr="007736D4">
        <w:rPr>
          <w:rFonts w:ascii="Arial" w:hAnsi="Arial" w:cs="Arial"/>
          <w:sz w:val="20"/>
          <w:szCs w:val="20"/>
        </w:rPr>
        <w:t xml:space="preserve"> PG, </w:t>
      </w:r>
      <w:proofErr w:type="spellStart"/>
      <w:r w:rsidRPr="007736D4">
        <w:rPr>
          <w:rFonts w:ascii="Arial" w:hAnsi="Arial" w:cs="Arial"/>
          <w:sz w:val="20"/>
          <w:szCs w:val="20"/>
        </w:rPr>
        <w:t>Brodaty</w:t>
      </w:r>
      <w:proofErr w:type="spellEnd"/>
      <w:r w:rsidRPr="007736D4">
        <w:rPr>
          <w:rFonts w:ascii="Arial" w:hAnsi="Arial" w:cs="Arial"/>
          <w:sz w:val="20"/>
          <w:szCs w:val="20"/>
        </w:rPr>
        <w:t xml:space="preserve"> H, </w:t>
      </w:r>
      <w:proofErr w:type="spellStart"/>
      <w:r w:rsidRPr="007736D4">
        <w:rPr>
          <w:rFonts w:ascii="Arial" w:hAnsi="Arial" w:cs="Arial"/>
          <w:sz w:val="20"/>
          <w:szCs w:val="20"/>
        </w:rPr>
        <w:t>Roffman</w:t>
      </w:r>
      <w:proofErr w:type="spellEnd"/>
      <w:r w:rsidRPr="007736D4">
        <w:rPr>
          <w:rFonts w:ascii="Arial" w:hAnsi="Arial" w:cs="Arial"/>
          <w:sz w:val="20"/>
          <w:szCs w:val="20"/>
        </w:rPr>
        <w:t xml:space="preserve"> JL, de </w:t>
      </w:r>
      <w:proofErr w:type="spellStart"/>
      <w:r w:rsidRPr="007736D4">
        <w:rPr>
          <w:rFonts w:ascii="Arial" w:hAnsi="Arial" w:cs="Arial"/>
          <w:sz w:val="20"/>
          <w:szCs w:val="20"/>
        </w:rPr>
        <w:t>Geus</w:t>
      </w:r>
      <w:proofErr w:type="spellEnd"/>
      <w:r w:rsidRPr="007736D4">
        <w:rPr>
          <w:rFonts w:ascii="Arial" w:hAnsi="Arial" w:cs="Arial"/>
          <w:sz w:val="20"/>
          <w:szCs w:val="20"/>
        </w:rPr>
        <w:t xml:space="preserve"> EJC, </w:t>
      </w:r>
      <w:proofErr w:type="spellStart"/>
      <w:r w:rsidRPr="007736D4">
        <w:rPr>
          <w:rFonts w:ascii="Arial" w:hAnsi="Arial" w:cs="Arial"/>
          <w:sz w:val="20"/>
          <w:szCs w:val="20"/>
        </w:rPr>
        <w:t>Tsolaki</w:t>
      </w:r>
      <w:proofErr w:type="spellEnd"/>
      <w:r w:rsidRPr="007736D4">
        <w:rPr>
          <w:rFonts w:ascii="Arial" w:hAnsi="Arial" w:cs="Arial"/>
          <w:sz w:val="20"/>
          <w:szCs w:val="20"/>
        </w:rPr>
        <w:t xml:space="preserve"> M, </w:t>
      </w:r>
      <w:proofErr w:type="spellStart"/>
      <w:r w:rsidRPr="007736D4">
        <w:rPr>
          <w:rFonts w:ascii="Arial" w:hAnsi="Arial" w:cs="Arial"/>
          <w:sz w:val="20"/>
          <w:szCs w:val="20"/>
        </w:rPr>
        <w:t>Erk</w:t>
      </w:r>
      <w:proofErr w:type="spellEnd"/>
      <w:r w:rsidRPr="007736D4">
        <w:rPr>
          <w:rFonts w:ascii="Arial" w:hAnsi="Arial" w:cs="Arial"/>
          <w:sz w:val="20"/>
          <w:szCs w:val="20"/>
        </w:rPr>
        <w:t xml:space="preserve"> S, van </w:t>
      </w:r>
      <w:proofErr w:type="spellStart"/>
      <w:r w:rsidRPr="007736D4">
        <w:rPr>
          <w:rFonts w:ascii="Arial" w:hAnsi="Arial" w:cs="Arial"/>
          <w:sz w:val="20"/>
          <w:szCs w:val="20"/>
        </w:rPr>
        <w:t>Eijk</w:t>
      </w:r>
      <w:proofErr w:type="spellEnd"/>
      <w:r w:rsidRPr="007736D4">
        <w:rPr>
          <w:rFonts w:ascii="Arial" w:hAnsi="Arial" w:cs="Arial"/>
          <w:sz w:val="20"/>
          <w:szCs w:val="20"/>
        </w:rPr>
        <w:t xml:space="preserve"> KR, </w:t>
      </w:r>
      <w:proofErr w:type="spellStart"/>
      <w:r w:rsidRPr="007736D4">
        <w:rPr>
          <w:rFonts w:ascii="Arial" w:hAnsi="Arial" w:cs="Arial"/>
          <w:sz w:val="20"/>
          <w:szCs w:val="20"/>
        </w:rPr>
        <w:t>Cavalleri</w:t>
      </w:r>
      <w:proofErr w:type="spellEnd"/>
      <w:r w:rsidRPr="007736D4">
        <w:rPr>
          <w:rFonts w:ascii="Arial" w:hAnsi="Arial" w:cs="Arial"/>
          <w:sz w:val="20"/>
          <w:szCs w:val="20"/>
        </w:rPr>
        <w:t xml:space="preserve"> GL, van der Wee NJA, McIntosh AM, </w:t>
      </w:r>
      <w:proofErr w:type="spellStart"/>
      <w:r w:rsidRPr="007736D4">
        <w:rPr>
          <w:rFonts w:ascii="Arial" w:hAnsi="Arial" w:cs="Arial"/>
          <w:sz w:val="20"/>
          <w:szCs w:val="20"/>
        </w:rPr>
        <w:t>Gollub</w:t>
      </w:r>
      <w:proofErr w:type="spellEnd"/>
      <w:r w:rsidRPr="007736D4">
        <w:rPr>
          <w:rFonts w:ascii="Arial" w:hAnsi="Arial" w:cs="Arial"/>
          <w:sz w:val="20"/>
          <w:szCs w:val="20"/>
        </w:rPr>
        <w:t xml:space="preserve"> RL, </w:t>
      </w:r>
      <w:proofErr w:type="spellStart"/>
      <w:r w:rsidRPr="007736D4">
        <w:rPr>
          <w:rFonts w:ascii="Arial" w:hAnsi="Arial" w:cs="Arial"/>
          <w:sz w:val="20"/>
          <w:szCs w:val="20"/>
        </w:rPr>
        <w:t>Bulayeva</w:t>
      </w:r>
      <w:proofErr w:type="spellEnd"/>
      <w:r w:rsidRPr="007736D4">
        <w:rPr>
          <w:rFonts w:ascii="Arial" w:hAnsi="Arial" w:cs="Arial"/>
          <w:sz w:val="20"/>
          <w:szCs w:val="20"/>
        </w:rPr>
        <w:t xml:space="preserve"> KB, Bernard M, Richards JS, </w:t>
      </w:r>
      <w:proofErr w:type="spellStart"/>
      <w:r w:rsidRPr="007736D4">
        <w:rPr>
          <w:rFonts w:ascii="Arial" w:hAnsi="Arial" w:cs="Arial"/>
          <w:sz w:val="20"/>
          <w:szCs w:val="20"/>
        </w:rPr>
        <w:t>Himali</w:t>
      </w:r>
      <w:proofErr w:type="spellEnd"/>
      <w:r w:rsidRPr="007736D4">
        <w:rPr>
          <w:rFonts w:ascii="Arial" w:hAnsi="Arial" w:cs="Arial"/>
          <w:sz w:val="20"/>
          <w:szCs w:val="20"/>
        </w:rPr>
        <w:t xml:space="preserve"> JJ, Loeffler M, </w:t>
      </w:r>
      <w:proofErr w:type="spellStart"/>
      <w:r w:rsidRPr="007736D4">
        <w:rPr>
          <w:rFonts w:ascii="Arial" w:hAnsi="Arial" w:cs="Arial"/>
          <w:sz w:val="20"/>
          <w:szCs w:val="20"/>
        </w:rPr>
        <w:t>Rommelse</w:t>
      </w:r>
      <w:proofErr w:type="spellEnd"/>
      <w:r w:rsidRPr="007736D4">
        <w:rPr>
          <w:rFonts w:ascii="Arial" w:hAnsi="Arial" w:cs="Arial"/>
          <w:sz w:val="20"/>
          <w:szCs w:val="20"/>
        </w:rPr>
        <w:t xml:space="preserve"> N, Hoffmann W, </w:t>
      </w:r>
      <w:proofErr w:type="spellStart"/>
      <w:r w:rsidRPr="007736D4">
        <w:rPr>
          <w:rFonts w:ascii="Arial" w:hAnsi="Arial" w:cs="Arial"/>
          <w:sz w:val="20"/>
          <w:szCs w:val="20"/>
        </w:rPr>
        <w:t>Westlye</w:t>
      </w:r>
      <w:proofErr w:type="spellEnd"/>
      <w:r w:rsidRPr="007736D4">
        <w:rPr>
          <w:rFonts w:ascii="Arial" w:hAnsi="Arial" w:cs="Arial"/>
          <w:sz w:val="20"/>
          <w:szCs w:val="20"/>
        </w:rPr>
        <w:t xml:space="preserve"> </w:t>
      </w:r>
      <w:r w:rsidRPr="007736D4">
        <w:rPr>
          <w:rFonts w:ascii="Arial" w:hAnsi="Arial" w:cs="Arial"/>
          <w:sz w:val="20"/>
          <w:szCs w:val="20"/>
        </w:rPr>
        <w:lastRenderedPageBreak/>
        <w:t xml:space="preserve">LT, Valdés Hernández MC, Hansell NK, van </w:t>
      </w:r>
      <w:proofErr w:type="spellStart"/>
      <w:r w:rsidRPr="007736D4">
        <w:rPr>
          <w:rFonts w:ascii="Arial" w:hAnsi="Arial" w:cs="Arial"/>
          <w:sz w:val="20"/>
          <w:szCs w:val="20"/>
        </w:rPr>
        <w:t>Erp</w:t>
      </w:r>
      <w:proofErr w:type="spellEnd"/>
      <w:r w:rsidRPr="007736D4">
        <w:rPr>
          <w:rFonts w:ascii="Arial" w:hAnsi="Arial" w:cs="Arial"/>
          <w:sz w:val="20"/>
          <w:szCs w:val="20"/>
        </w:rPr>
        <w:t xml:space="preserve"> TGM, Wolf C, Kwok JBJ, </w:t>
      </w:r>
      <w:proofErr w:type="spellStart"/>
      <w:r w:rsidRPr="007736D4">
        <w:rPr>
          <w:rFonts w:ascii="Arial" w:hAnsi="Arial" w:cs="Arial"/>
          <w:sz w:val="20"/>
          <w:szCs w:val="20"/>
        </w:rPr>
        <w:t>Vellas</w:t>
      </w:r>
      <w:proofErr w:type="spellEnd"/>
      <w:r w:rsidRPr="007736D4">
        <w:rPr>
          <w:rFonts w:ascii="Arial" w:hAnsi="Arial" w:cs="Arial"/>
          <w:sz w:val="20"/>
          <w:szCs w:val="20"/>
        </w:rPr>
        <w:t xml:space="preserve"> B, Heinz A, Olde </w:t>
      </w:r>
      <w:proofErr w:type="spellStart"/>
      <w:r w:rsidRPr="007736D4">
        <w:rPr>
          <w:rFonts w:ascii="Arial" w:hAnsi="Arial" w:cs="Arial"/>
          <w:sz w:val="20"/>
          <w:szCs w:val="20"/>
        </w:rPr>
        <w:t>Loohuis</w:t>
      </w:r>
      <w:proofErr w:type="spellEnd"/>
      <w:r w:rsidRPr="007736D4">
        <w:rPr>
          <w:rFonts w:ascii="Arial" w:hAnsi="Arial" w:cs="Arial"/>
          <w:sz w:val="20"/>
          <w:szCs w:val="20"/>
        </w:rPr>
        <w:t xml:space="preserve"> LM, </w:t>
      </w:r>
      <w:proofErr w:type="spellStart"/>
      <w:r w:rsidRPr="007736D4">
        <w:rPr>
          <w:rFonts w:ascii="Arial" w:hAnsi="Arial" w:cs="Arial"/>
          <w:sz w:val="20"/>
          <w:szCs w:val="20"/>
        </w:rPr>
        <w:t>Delanty</w:t>
      </w:r>
      <w:proofErr w:type="spellEnd"/>
      <w:r w:rsidRPr="007736D4">
        <w:rPr>
          <w:rFonts w:ascii="Arial" w:hAnsi="Arial" w:cs="Arial"/>
          <w:sz w:val="20"/>
          <w:szCs w:val="20"/>
        </w:rPr>
        <w:t xml:space="preserve"> N, Ho BC, Ching CRK, </w:t>
      </w:r>
      <w:proofErr w:type="spellStart"/>
      <w:r w:rsidRPr="007736D4">
        <w:rPr>
          <w:rFonts w:ascii="Arial" w:hAnsi="Arial" w:cs="Arial"/>
          <w:sz w:val="20"/>
          <w:szCs w:val="20"/>
        </w:rPr>
        <w:t>Shumskaya</w:t>
      </w:r>
      <w:proofErr w:type="spellEnd"/>
      <w:r w:rsidRPr="007736D4">
        <w:rPr>
          <w:rFonts w:ascii="Arial" w:hAnsi="Arial" w:cs="Arial"/>
          <w:sz w:val="20"/>
          <w:szCs w:val="20"/>
        </w:rPr>
        <w:t xml:space="preserve"> E, Singh B, </w:t>
      </w:r>
      <w:proofErr w:type="spellStart"/>
      <w:r w:rsidRPr="007736D4">
        <w:rPr>
          <w:rFonts w:ascii="Arial" w:hAnsi="Arial" w:cs="Arial"/>
          <w:sz w:val="20"/>
          <w:szCs w:val="20"/>
        </w:rPr>
        <w:t>Hofman</w:t>
      </w:r>
      <w:proofErr w:type="spellEnd"/>
      <w:r w:rsidRPr="007736D4">
        <w:rPr>
          <w:rFonts w:ascii="Arial" w:hAnsi="Arial" w:cs="Arial"/>
          <w:sz w:val="20"/>
          <w:szCs w:val="20"/>
        </w:rPr>
        <w:t xml:space="preserve"> A, van der Meer D, </w:t>
      </w:r>
      <w:proofErr w:type="spellStart"/>
      <w:r w:rsidRPr="007736D4">
        <w:rPr>
          <w:rFonts w:ascii="Arial" w:hAnsi="Arial" w:cs="Arial"/>
          <w:sz w:val="20"/>
          <w:szCs w:val="20"/>
        </w:rPr>
        <w:t>Homuth</w:t>
      </w:r>
      <w:proofErr w:type="spellEnd"/>
      <w:r w:rsidRPr="007736D4">
        <w:rPr>
          <w:rFonts w:ascii="Arial" w:hAnsi="Arial" w:cs="Arial"/>
          <w:sz w:val="20"/>
          <w:szCs w:val="20"/>
        </w:rPr>
        <w:t xml:space="preserve"> G, </w:t>
      </w:r>
      <w:r w:rsidRPr="007736D4">
        <w:rPr>
          <w:rFonts w:ascii="Arial" w:hAnsi="Arial" w:cs="Arial"/>
          <w:b/>
          <w:bCs/>
          <w:sz w:val="20"/>
          <w:szCs w:val="20"/>
        </w:rPr>
        <w:t>Psaty</w:t>
      </w:r>
      <w:r w:rsidRPr="007736D4">
        <w:rPr>
          <w:rFonts w:ascii="Arial" w:hAnsi="Arial" w:cs="Arial"/>
          <w:sz w:val="20"/>
          <w:szCs w:val="20"/>
        </w:rPr>
        <w:t xml:space="preserve"> BM, </w:t>
      </w:r>
      <w:proofErr w:type="spellStart"/>
      <w:r w:rsidRPr="007736D4">
        <w:rPr>
          <w:rFonts w:ascii="Arial" w:hAnsi="Arial" w:cs="Arial"/>
          <w:sz w:val="20"/>
          <w:szCs w:val="20"/>
        </w:rPr>
        <w:t>Bastin</w:t>
      </w:r>
      <w:proofErr w:type="spellEnd"/>
      <w:r w:rsidRPr="007736D4">
        <w:rPr>
          <w:rFonts w:ascii="Arial" w:hAnsi="Arial" w:cs="Arial"/>
          <w:sz w:val="20"/>
          <w:szCs w:val="20"/>
        </w:rPr>
        <w:t xml:space="preserve"> ME, Montgomery GW, </w:t>
      </w:r>
      <w:proofErr w:type="spellStart"/>
      <w:r w:rsidRPr="007736D4">
        <w:rPr>
          <w:rFonts w:ascii="Arial" w:hAnsi="Arial" w:cs="Arial"/>
          <w:sz w:val="20"/>
          <w:szCs w:val="20"/>
        </w:rPr>
        <w:t>Foroud</w:t>
      </w:r>
      <w:proofErr w:type="spellEnd"/>
      <w:r w:rsidRPr="007736D4">
        <w:rPr>
          <w:rFonts w:ascii="Arial" w:hAnsi="Arial" w:cs="Arial"/>
          <w:sz w:val="20"/>
          <w:szCs w:val="20"/>
        </w:rPr>
        <w:t xml:space="preserve"> TM, </w:t>
      </w:r>
      <w:proofErr w:type="spellStart"/>
      <w:r w:rsidRPr="007736D4">
        <w:rPr>
          <w:rFonts w:ascii="Arial" w:hAnsi="Arial" w:cs="Arial"/>
          <w:sz w:val="20"/>
          <w:szCs w:val="20"/>
        </w:rPr>
        <w:t>Reppermund</w:t>
      </w:r>
      <w:proofErr w:type="spellEnd"/>
      <w:r w:rsidRPr="007736D4">
        <w:rPr>
          <w:rFonts w:ascii="Arial" w:hAnsi="Arial" w:cs="Arial"/>
          <w:sz w:val="20"/>
          <w:szCs w:val="20"/>
        </w:rPr>
        <w:t xml:space="preserve"> S, </w:t>
      </w:r>
      <w:proofErr w:type="spellStart"/>
      <w:r w:rsidRPr="007736D4">
        <w:rPr>
          <w:rFonts w:ascii="Arial" w:hAnsi="Arial" w:cs="Arial"/>
          <w:sz w:val="20"/>
          <w:szCs w:val="20"/>
        </w:rPr>
        <w:t>Hottenga</w:t>
      </w:r>
      <w:proofErr w:type="spellEnd"/>
      <w:r w:rsidRPr="007736D4">
        <w:rPr>
          <w:rFonts w:ascii="Arial" w:hAnsi="Arial" w:cs="Arial"/>
          <w:sz w:val="20"/>
          <w:szCs w:val="20"/>
        </w:rPr>
        <w:t xml:space="preserve"> JJ, Simmons A, Meyer-Lindenberg A, Cahn W, Whelan CD, van </w:t>
      </w:r>
      <w:proofErr w:type="spellStart"/>
      <w:r w:rsidRPr="007736D4">
        <w:rPr>
          <w:rFonts w:ascii="Arial" w:hAnsi="Arial" w:cs="Arial"/>
          <w:sz w:val="20"/>
          <w:szCs w:val="20"/>
        </w:rPr>
        <w:t>Donkelaar</w:t>
      </w:r>
      <w:proofErr w:type="spellEnd"/>
      <w:r w:rsidRPr="007736D4">
        <w:rPr>
          <w:rFonts w:ascii="Arial" w:hAnsi="Arial" w:cs="Arial"/>
          <w:sz w:val="20"/>
          <w:szCs w:val="20"/>
        </w:rPr>
        <w:t xml:space="preserve"> MMJ, Yang Q, </w:t>
      </w:r>
      <w:proofErr w:type="spellStart"/>
      <w:r w:rsidRPr="007736D4">
        <w:rPr>
          <w:rFonts w:ascii="Arial" w:hAnsi="Arial" w:cs="Arial"/>
          <w:sz w:val="20"/>
          <w:szCs w:val="20"/>
        </w:rPr>
        <w:t>Hosten</w:t>
      </w:r>
      <w:proofErr w:type="spellEnd"/>
      <w:r w:rsidRPr="007736D4">
        <w:rPr>
          <w:rFonts w:ascii="Arial" w:hAnsi="Arial" w:cs="Arial"/>
          <w:sz w:val="20"/>
          <w:szCs w:val="20"/>
        </w:rPr>
        <w:t xml:space="preserve"> N, Green RC, </w:t>
      </w:r>
      <w:proofErr w:type="spellStart"/>
      <w:r w:rsidRPr="007736D4">
        <w:rPr>
          <w:rFonts w:ascii="Arial" w:hAnsi="Arial" w:cs="Arial"/>
          <w:sz w:val="20"/>
          <w:szCs w:val="20"/>
        </w:rPr>
        <w:t>Thalamuthu</w:t>
      </w:r>
      <w:proofErr w:type="spellEnd"/>
      <w:r w:rsidRPr="007736D4">
        <w:rPr>
          <w:rFonts w:ascii="Arial" w:hAnsi="Arial" w:cs="Arial"/>
          <w:sz w:val="20"/>
          <w:szCs w:val="20"/>
        </w:rPr>
        <w:t xml:space="preserve"> A, </w:t>
      </w:r>
      <w:proofErr w:type="spellStart"/>
      <w:r w:rsidRPr="007736D4">
        <w:rPr>
          <w:rFonts w:ascii="Arial" w:hAnsi="Arial" w:cs="Arial"/>
          <w:sz w:val="20"/>
          <w:szCs w:val="20"/>
        </w:rPr>
        <w:t>Mohnke</w:t>
      </w:r>
      <w:proofErr w:type="spellEnd"/>
      <w:r w:rsidRPr="007736D4">
        <w:rPr>
          <w:rFonts w:ascii="Arial" w:hAnsi="Arial" w:cs="Arial"/>
          <w:sz w:val="20"/>
          <w:szCs w:val="20"/>
        </w:rPr>
        <w:t xml:space="preserve"> S, </w:t>
      </w:r>
      <w:proofErr w:type="spellStart"/>
      <w:r w:rsidRPr="007736D4">
        <w:rPr>
          <w:rFonts w:ascii="Arial" w:hAnsi="Arial" w:cs="Arial"/>
          <w:sz w:val="20"/>
          <w:szCs w:val="20"/>
        </w:rPr>
        <w:t>Hulshoff</w:t>
      </w:r>
      <w:proofErr w:type="spellEnd"/>
      <w:r w:rsidRPr="007736D4">
        <w:rPr>
          <w:rFonts w:ascii="Arial" w:hAnsi="Arial" w:cs="Arial"/>
          <w:sz w:val="20"/>
          <w:szCs w:val="20"/>
        </w:rPr>
        <w:t xml:space="preserve"> Pol HE, Lin H, Jack CR Jr, Schofield PR, </w:t>
      </w:r>
      <w:proofErr w:type="spellStart"/>
      <w:r w:rsidRPr="007736D4">
        <w:rPr>
          <w:rFonts w:ascii="Arial" w:hAnsi="Arial" w:cs="Arial"/>
          <w:sz w:val="20"/>
          <w:szCs w:val="20"/>
        </w:rPr>
        <w:t>Mühleisen</w:t>
      </w:r>
      <w:proofErr w:type="spellEnd"/>
      <w:r w:rsidRPr="007736D4">
        <w:rPr>
          <w:rFonts w:ascii="Arial" w:hAnsi="Arial" w:cs="Arial"/>
          <w:sz w:val="20"/>
          <w:szCs w:val="20"/>
        </w:rPr>
        <w:t xml:space="preserve"> TW, Maillard P, </w:t>
      </w:r>
      <w:proofErr w:type="spellStart"/>
      <w:r w:rsidRPr="007736D4">
        <w:rPr>
          <w:rFonts w:ascii="Arial" w:hAnsi="Arial" w:cs="Arial"/>
          <w:sz w:val="20"/>
          <w:szCs w:val="20"/>
        </w:rPr>
        <w:t>Potkin</w:t>
      </w:r>
      <w:proofErr w:type="spellEnd"/>
      <w:r w:rsidRPr="007736D4">
        <w:rPr>
          <w:rFonts w:ascii="Arial" w:hAnsi="Arial" w:cs="Arial"/>
          <w:sz w:val="20"/>
          <w:szCs w:val="20"/>
        </w:rPr>
        <w:t xml:space="preserve"> SG, Wen W, Fletcher E, Toga AW, Gruber O, </w:t>
      </w:r>
      <w:proofErr w:type="spellStart"/>
      <w:r w:rsidRPr="007736D4">
        <w:rPr>
          <w:rFonts w:ascii="Arial" w:hAnsi="Arial" w:cs="Arial"/>
          <w:sz w:val="20"/>
          <w:szCs w:val="20"/>
        </w:rPr>
        <w:t>Huentelman</w:t>
      </w:r>
      <w:proofErr w:type="spellEnd"/>
      <w:r w:rsidRPr="007736D4">
        <w:rPr>
          <w:rFonts w:ascii="Arial" w:hAnsi="Arial" w:cs="Arial"/>
          <w:sz w:val="20"/>
          <w:szCs w:val="20"/>
        </w:rPr>
        <w:t xml:space="preserve"> M, Davey Smith G, </w:t>
      </w:r>
      <w:proofErr w:type="spellStart"/>
      <w:r w:rsidRPr="007736D4">
        <w:rPr>
          <w:rFonts w:ascii="Arial" w:hAnsi="Arial" w:cs="Arial"/>
          <w:sz w:val="20"/>
          <w:szCs w:val="20"/>
        </w:rPr>
        <w:t>Launer</w:t>
      </w:r>
      <w:proofErr w:type="spellEnd"/>
      <w:r w:rsidRPr="007736D4">
        <w:rPr>
          <w:rFonts w:ascii="Arial" w:hAnsi="Arial" w:cs="Arial"/>
          <w:sz w:val="20"/>
          <w:szCs w:val="20"/>
        </w:rPr>
        <w:t xml:space="preserve"> LJ, Nyberg L, </w:t>
      </w:r>
      <w:proofErr w:type="spellStart"/>
      <w:r w:rsidRPr="007736D4">
        <w:rPr>
          <w:rFonts w:ascii="Arial" w:hAnsi="Arial" w:cs="Arial"/>
          <w:sz w:val="20"/>
          <w:szCs w:val="20"/>
        </w:rPr>
        <w:t>Jönsson</w:t>
      </w:r>
      <w:proofErr w:type="spellEnd"/>
      <w:r w:rsidRPr="007736D4">
        <w:rPr>
          <w:rFonts w:ascii="Arial" w:hAnsi="Arial" w:cs="Arial"/>
          <w:sz w:val="20"/>
          <w:szCs w:val="20"/>
        </w:rPr>
        <w:t xml:space="preserve"> EG, Crespo-</w:t>
      </w:r>
      <w:proofErr w:type="spellStart"/>
      <w:r w:rsidRPr="007736D4">
        <w:rPr>
          <w:rFonts w:ascii="Arial" w:hAnsi="Arial" w:cs="Arial"/>
          <w:sz w:val="20"/>
          <w:szCs w:val="20"/>
        </w:rPr>
        <w:t>Facorro</w:t>
      </w:r>
      <w:proofErr w:type="spellEnd"/>
      <w:r w:rsidRPr="007736D4">
        <w:rPr>
          <w:rFonts w:ascii="Arial" w:hAnsi="Arial" w:cs="Arial"/>
          <w:sz w:val="20"/>
          <w:szCs w:val="20"/>
        </w:rPr>
        <w:t xml:space="preserve"> B, Koen N, </w:t>
      </w:r>
      <w:proofErr w:type="spellStart"/>
      <w:r w:rsidRPr="007736D4">
        <w:rPr>
          <w:rFonts w:ascii="Arial" w:hAnsi="Arial" w:cs="Arial"/>
          <w:sz w:val="20"/>
          <w:szCs w:val="20"/>
        </w:rPr>
        <w:t>Greve</w:t>
      </w:r>
      <w:proofErr w:type="spellEnd"/>
      <w:r w:rsidRPr="007736D4">
        <w:rPr>
          <w:rFonts w:ascii="Arial" w:hAnsi="Arial" w:cs="Arial"/>
          <w:sz w:val="20"/>
          <w:szCs w:val="20"/>
        </w:rPr>
        <w:t xml:space="preserve"> DN, </w:t>
      </w:r>
      <w:proofErr w:type="spellStart"/>
      <w:r w:rsidRPr="007736D4">
        <w:rPr>
          <w:rFonts w:ascii="Arial" w:hAnsi="Arial" w:cs="Arial"/>
          <w:sz w:val="20"/>
          <w:szCs w:val="20"/>
        </w:rPr>
        <w:t>Uitterlinden</w:t>
      </w:r>
      <w:proofErr w:type="spellEnd"/>
      <w:r w:rsidRPr="007736D4">
        <w:rPr>
          <w:rFonts w:ascii="Arial" w:hAnsi="Arial" w:cs="Arial"/>
          <w:sz w:val="20"/>
          <w:szCs w:val="20"/>
        </w:rPr>
        <w:t xml:space="preserve"> AG, Weinberger DR, Steen VM, </w:t>
      </w:r>
      <w:proofErr w:type="spellStart"/>
      <w:r w:rsidRPr="007736D4">
        <w:rPr>
          <w:rFonts w:ascii="Arial" w:hAnsi="Arial" w:cs="Arial"/>
          <w:sz w:val="20"/>
          <w:szCs w:val="20"/>
        </w:rPr>
        <w:t>Fedko</w:t>
      </w:r>
      <w:proofErr w:type="spellEnd"/>
      <w:r w:rsidRPr="007736D4">
        <w:rPr>
          <w:rFonts w:ascii="Arial" w:hAnsi="Arial" w:cs="Arial"/>
          <w:sz w:val="20"/>
          <w:szCs w:val="20"/>
        </w:rPr>
        <w:t xml:space="preserve"> IO, </w:t>
      </w:r>
      <w:proofErr w:type="spellStart"/>
      <w:r w:rsidRPr="007736D4">
        <w:rPr>
          <w:rFonts w:ascii="Arial" w:hAnsi="Arial" w:cs="Arial"/>
          <w:sz w:val="20"/>
          <w:szCs w:val="20"/>
        </w:rPr>
        <w:t>Groenewold</w:t>
      </w:r>
      <w:proofErr w:type="spellEnd"/>
      <w:r w:rsidRPr="007736D4">
        <w:rPr>
          <w:rFonts w:ascii="Arial" w:hAnsi="Arial" w:cs="Arial"/>
          <w:sz w:val="20"/>
          <w:szCs w:val="20"/>
        </w:rPr>
        <w:t xml:space="preserve"> NA, </w:t>
      </w:r>
      <w:proofErr w:type="spellStart"/>
      <w:r w:rsidRPr="007736D4">
        <w:rPr>
          <w:rFonts w:ascii="Arial" w:hAnsi="Arial" w:cs="Arial"/>
          <w:sz w:val="20"/>
          <w:szCs w:val="20"/>
        </w:rPr>
        <w:t>Niessen</w:t>
      </w:r>
      <w:proofErr w:type="spellEnd"/>
      <w:r w:rsidRPr="007736D4">
        <w:rPr>
          <w:rFonts w:ascii="Arial" w:hAnsi="Arial" w:cs="Arial"/>
          <w:sz w:val="20"/>
          <w:szCs w:val="20"/>
        </w:rPr>
        <w:t xml:space="preserve"> WJ, Toro R, </w:t>
      </w:r>
      <w:proofErr w:type="spellStart"/>
      <w:r w:rsidRPr="007736D4">
        <w:rPr>
          <w:rFonts w:ascii="Arial" w:hAnsi="Arial" w:cs="Arial"/>
          <w:sz w:val="20"/>
          <w:szCs w:val="20"/>
        </w:rPr>
        <w:t>Tzourio</w:t>
      </w:r>
      <w:proofErr w:type="spellEnd"/>
      <w:r w:rsidRPr="007736D4">
        <w:rPr>
          <w:rFonts w:ascii="Arial" w:hAnsi="Arial" w:cs="Arial"/>
          <w:sz w:val="20"/>
          <w:szCs w:val="20"/>
        </w:rPr>
        <w:t xml:space="preserve"> C, Longstreth WT Jr, Ikram MK, Smoller JW, van Tol MJ, </w:t>
      </w:r>
      <w:proofErr w:type="spellStart"/>
      <w:r w:rsidRPr="007736D4">
        <w:rPr>
          <w:rFonts w:ascii="Arial" w:hAnsi="Arial" w:cs="Arial"/>
          <w:sz w:val="20"/>
          <w:szCs w:val="20"/>
        </w:rPr>
        <w:t>Sussmann</w:t>
      </w:r>
      <w:proofErr w:type="spellEnd"/>
      <w:r w:rsidRPr="007736D4">
        <w:rPr>
          <w:rFonts w:ascii="Arial" w:hAnsi="Arial" w:cs="Arial"/>
          <w:sz w:val="20"/>
          <w:szCs w:val="20"/>
        </w:rPr>
        <w:t xml:space="preserve"> JE, Paus T, </w:t>
      </w:r>
      <w:proofErr w:type="spellStart"/>
      <w:r w:rsidRPr="007736D4">
        <w:rPr>
          <w:rFonts w:ascii="Arial" w:hAnsi="Arial" w:cs="Arial"/>
          <w:sz w:val="20"/>
          <w:szCs w:val="20"/>
        </w:rPr>
        <w:t>Lemaître</w:t>
      </w:r>
      <w:proofErr w:type="spellEnd"/>
      <w:r w:rsidRPr="007736D4">
        <w:rPr>
          <w:rFonts w:ascii="Arial" w:hAnsi="Arial" w:cs="Arial"/>
          <w:sz w:val="20"/>
          <w:szCs w:val="20"/>
        </w:rPr>
        <w:t xml:space="preserve"> H, </w:t>
      </w:r>
      <w:proofErr w:type="spellStart"/>
      <w:r w:rsidRPr="007736D4">
        <w:rPr>
          <w:rFonts w:ascii="Arial" w:hAnsi="Arial" w:cs="Arial"/>
          <w:sz w:val="20"/>
          <w:szCs w:val="20"/>
        </w:rPr>
        <w:t>Schroeter</w:t>
      </w:r>
      <w:proofErr w:type="spellEnd"/>
      <w:r w:rsidRPr="007736D4">
        <w:rPr>
          <w:rFonts w:ascii="Arial" w:hAnsi="Arial" w:cs="Arial"/>
          <w:sz w:val="20"/>
          <w:szCs w:val="20"/>
        </w:rPr>
        <w:t xml:space="preserve"> ML, </w:t>
      </w:r>
      <w:proofErr w:type="spellStart"/>
      <w:r w:rsidRPr="007736D4">
        <w:rPr>
          <w:rFonts w:ascii="Arial" w:hAnsi="Arial" w:cs="Arial"/>
          <w:sz w:val="20"/>
          <w:szCs w:val="20"/>
        </w:rPr>
        <w:t>Mazoyer</w:t>
      </w:r>
      <w:proofErr w:type="spellEnd"/>
      <w:r w:rsidRPr="007736D4">
        <w:rPr>
          <w:rFonts w:ascii="Arial" w:hAnsi="Arial" w:cs="Arial"/>
          <w:sz w:val="20"/>
          <w:szCs w:val="20"/>
        </w:rPr>
        <w:t xml:space="preserve"> B, </w:t>
      </w:r>
      <w:proofErr w:type="spellStart"/>
      <w:r w:rsidRPr="007736D4">
        <w:rPr>
          <w:rFonts w:ascii="Arial" w:hAnsi="Arial" w:cs="Arial"/>
          <w:sz w:val="20"/>
          <w:szCs w:val="20"/>
        </w:rPr>
        <w:t>Andreassen</w:t>
      </w:r>
      <w:proofErr w:type="spellEnd"/>
      <w:r w:rsidRPr="007736D4">
        <w:rPr>
          <w:rFonts w:ascii="Arial" w:hAnsi="Arial" w:cs="Arial"/>
          <w:sz w:val="20"/>
          <w:szCs w:val="20"/>
        </w:rPr>
        <w:t xml:space="preserve"> OA, </w:t>
      </w:r>
      <w:proofErr w:type="spellStart"/>
      <w:r w:rsidRPr="007736D4">
        <w:rPr>
          <w:rFonts w:ascii="Arial" w:hAnsi="Arial" w:cs="Arial"/>
          <w:sz w:val="20"/>
          <w:szCs w:val="20"/>
        </w:rPr>
        <w:t>Holsboer</w:t>
      </w:r>
      <w:proofErr w:type="spellEnd"/>
      <w:r w:rsidRPr="007736D4">
        <w:rPr>
          <w:rFonts w:ascii="Arial" w:hAnsi="Arial" w:cs="Arial"/>
          <w:sz w:val="20"/>
          <w:szCs w:val="20"/>
        </w:rPr>
        <w:t xml:space="preserve"> F, </w:t>
      </w:r>
      <w:proofErr w:type="spellStart"/>
      <w:r w:rsidRPr="007736D4">
        <w:rPr>
          <w:rFonts w:ascii="Arial" w:hAnsi="Arial" w:cs="Arial"/>
          <w:sz w:val="20"/>
          <w:szCs w:val="20"/>
        </w:rPr>
        <w:t>Depondt</w:t>
      </w:r>
      <w:proofErr w:type="spellEnd"/>
      <w:r w:rsidRPr="007736D4">
        <w:rPr>
          <w:rFonts w:ascii="Arial" w:hAnsi="Arial" w:cs="Arial"/>
          <w:sz w:val="20"/>
          <w:szCs w:val="20"/>
        </w:rPr>
        <w:t xml:space="preserve"> C, </w:t>
      </w:r>
      <w:proofErr w:type="spellStart"/>
      <w:r w:rsidRPr="007736D4">
        <w:rPr>
          <w:rFonts w:ascii="Arial" w:hAnsi="Arial" w:cs="Arial"/>
          <w:sz w:val="20"/>
          <w:szCs w:val="20"/>
        </w:rPr>
        <w:t>Veltman</w:t>
      </w:r>
      <w:proofErr w:type="spellEnd"/>
      <w:r w:rsidRPr="007736D4">
        <w:rPr>
          <w:rFonts w:ascii="Arial" w:hAnsi="Arial" w:cs="Arial"/>
          <w:sz w:val="20"/>
          <w:szCs w:val="20"/>
        </w:rPr>
        <w:t xml:space="preserve"> DJ, Turner JA, </w:t>
      </w:r>
      <w:proofErr w:type="spellStart"/>
      <w:r w:rsidRPr="007736D4">
        <w:rPr>
          <w:rFonts w:ascii="Arial" w:hAnsi="Arial" w:cs="Arial"/>
          <w:sz w:val="20"/>
          <w:szCs w:val="20"/>
        </w:rPr>
        <w:t>Pausova</w:t>
      </w:r>
      <w:proofErr w:type="spellEnd"/>
      <w:r w:rsidRPr="007736D4">
        <w:rPr>
          <w:rFonts w:ascii="Arial" w:hAnsi="Arial" w:cs="Arial"/>
          <w:sz w:val="20"/>
          <w:szCs w:val="20"/>
        </w:rPr>
        <w:t xml:space="preserve"> Z, Schumann G, van </w:t>
      </w:r>
      <w:proofErr w:type="spellStart"/>
      <w:r w:rsidRPr="007736D4">
        <w:rPr>
          <w:rFonts w:ascii="Arial" w:hAnsi="Arial" w:cs="Arial"/>
          <w:sz w:val="20"/>
          <w:szCs w:val="20"/>
        </w:rPr>
        <w:t>Rooij</w:t>
      </w:r>
      <w:proofErr w:type="spellEnd"/>
      <w:r w:rsidRPr="007736D4">
        <w:rPr>
          <w:rFonts w:ascii="Arial" w:hAnsi="Arial" w:cs="Arial"/>
          <w:sz w:val="20"/>
          <w:szCs w:val="20"/>
        </w:rPr>
        <w:t xml:space="preserve"> D, </w:t>
      </w:r>
      <w:proofErr w:type="spellStart"/>
      <w:r w:rsidRPr="007736D4">
        <w:rPr>
          <w:rFonts w:ascii="Arial" w:hAnsi="Arial" w:cs="Arial"/>
          <w:sz w:val="20"/>
          <w:szCs w:val="20"/>
        </w:rPr>
        <w:t>Djurovic</w:t>
      </w:r>
      <w:proofErr w:type="spellEnd"/>
      <w:r w:rsidRPr="007736D4">
        <w:rPr>
          <w:rFonts w:ascii="Arial" w:hAnsi="Arial" w:cs="Arial"/>
          <w:sz w:val="20"/>
          <w:szCs w:val="20"/>
        </w:rPr>
        <w:t xml:space="preserve"> S, Deary IJ, McMahon KL, Müller-</w:t>
      </w:r>
      <w:proofErr w:type="spellStart"/>
      <w:r w:rsidRPr="007736D4">
        <w:rPr>
          <w:rFonts w:ascii="Arial" w:hAnsi="Arial" w:cs="Arial"/>
          <w:sz w:val="20"/>
          <w:szCs w:val="20"/>
        </w:rPr>
        <w:t>Myhsok</w:t>
      </w:r>
      <w:proofErr w:type="spellEnd"/>
      <w:r w:rsidRPr="007736D4">
        <w:rPr>
          <w:rFonts w:ascii="Arial" w:hAnsi="Arial" w:cs="Arial"/>
          <w:sz w:val="20"/>
          <w:szCs w:val="20"/>
        </w:rPr>
        <w:t xml:space="preserve"> B, Brouwer RM, </w:t>
      </w:r>
      <w:proofErr w:type="spellStart"/>
      <w:r w:rsidRPr="007736D4">
        <w:rPr>
          <w:rFonts w:ascii="Arial" w:hAnsi="Arial" w:cs="Arial"/>
          <w:sz w:val="20"/>
          <w:szCs w:val="20"/>
        </w:rPr>
        <w:t>Soininen</w:t>
      </w:r>
      <w:proofErr w:type="spellEnd"/>
      <w:r w:rsidRPr="007736D4">
        <w:rPr>
          <w:rFonts w:ascii="Arial" w:hAnsi="Arial" w:cs="Arial"/>
          <w:sz w:val="20"/>
          <w:szCs w:val="20"/>
        </w:rPr>
        <w:t xml:space="preserve"> H, </w:t>
      </w:r>
      <w:proofErr w:type="spellStart"/>
      <w:r w:rsidRPr="007736D4">
        <w:rPr>
          <w:rFonts w:ascii="Arial" w:hAnsi="Arial" w:cs="Arial"/>
          <w:sz w:val="20"/>
          <w:szCs w:val="20"/>
        </w:rPr>
        <w:t>Pandolfo</w:t>
      </w:r>
      <w:proofErr w:type="spellEnd"/>
      <w:r w:rsidRPr="007736D4">
        <w:rPr>
          <w:rFonts w:ascii="Arial" w:hAnsi="Arial" w:cs="Arial"/>
          <w:sz w:val="20"/>
          <w:szCs w:val="20"/>
        </w:rPr>
        <w:t xml:space="preserve"> M, </w:t>
      </w:r>
      <w:proofErr w:type="spellStart"/>
      <w:r w:rsidRPr="007736D4">
        <w:rPr>
          <w:rFonts w:ascii="Arial" w:hAnsi="Arial" w:cs="Arial"/>
          <w:sz w:val="20"/>
          <w:szCs w:val="20"/>
        </w:rPr>
        <w:t>Wassink</w:t>
      </w:r>
      <w:proofErr w:type="spellEnd"/>
      <w:r w:rsidRPr="007736D4">
        <w:rPr>
          <w:rFonts w:ascii="Arial" w:hAnsi="Arial" w:cs="Arial"/>
          <w:sz w:val="20"/>
          <w:szCs w:val="20"/>
        </w:rPr>
        <w:t xml:space="preserve"> TH, Cheung JW, Wolfers T, </w:t>
      </w:r>
      <w:proofErr w:type="spellStart"/>
      <w:r w:rsidRPr="007736D4">
        <w:rPr>
          <w:rFonts w:ascii="Arial" w:hAnsi="Arial" w:cs="Arial"/>
          <w:sz w:val="20"/>
          <w:szCs w:val="20"/>
        </w:rPr>
        <w:t>Martinot</w:t>
      </w:r>
      <w:proofErr w:type="spellEnd"/>
      <w:r w:rsidRPr="007736D4">
        <w:rPr>
          <w:rFonts w:ascii="Arial" w:hAnsi="Arial" w:cs="Arial"/>
          <w:sz w:val="20"/>
          <w:szCs w:val="20"/>
        </w:rPr>
        <w:t xml:space="preserve"> JL, Zwiers MP, </w:t>
      </w:r>
      <w:proofErr w:type="spellStart"/>
      <w:r w:rsidRPr="007736D4">
        <w:rPr>
          <w:rFonts w:ascii="Arial" w:hAnsi="Arial" w:cs="Arial"/>
          <w:sz w:val="20"/>
          <w:szCs w:val="20"/>
        </w:rPr>
        <w:t>Nauck</w:t>
      </w:r>
      <w:proofErr w:type="spellEnd"/>
      <w:r w:rsidRPr="007736D4">
        <w:rPr>
          <w:rFonts w:ascii="Arial" w:hAnsi="Arial" w:cs="Arial"/>
          <w:sz w:val="20"/>
          <w:szCs w:val="20"/>
        </w:rPr>
        <w:t xml:space="preserve"> M, </w:t>
      </w:r>
      <w:proofErr w:type="spellStart"/>
      <w:r w:rsidRPr="007736D4">
        <w:rPr>
          <w:rFonts w:ascii="Arial" w:hAnsi="Arial" w:cs="Arial"/>
          <w:sz w:val="20"/>
          <w:szCs w:val="20"/>
        </w:rPr>
        <w:t>Melle</w:t>
      </w:r>
      <w:proofErr w:type="spellEnd"/>
      <w:r w:rsidRPr="007736D4">
        <w:rPr>
          <w:rFonts w:ascii="Arial" w:hAnsi="Arial" w:cs="Arial"/>
          <w:sz w:val="20"/>
          <w:szCs w:val="20"/>
        </w:rPr>
        <w:t xml:space="preserve"> I, Martin NG, Kanai R, Westman E, Kahn RS, </w:t>
      </w:r>
      <w:proofErr w:type="spellStart"/>
      <w:r w:rsidRPr="007736D4">
        <w:rPr>
          <w:rFonts w:ascii="Arial" w:hAnsi="Arial" w:cs="Arial"/>
          <w:sz w:val="20"/>
          <w:szCs w:val="20"/>
        </w:rPr>
        <w:t>Sisodiya</w:t>
      </w:r>
      <w:proofErr w:type="spellEnd"/>
      <w:r w:rsidRPr="007736D4">
        <w:rPr>
          <w:rFonts w:ascii="Arial" w:hAnsi="Arial" w:cs="Arial"/>
          <w:sz w:val="20"/>
          <w:szCs w:val="20"/>
        </w:rPr>
        <w:t xml:space="preserve"> SM, White T, </w:t>
      </w:r>
      <w:proofErr w:type="spellStart"/>
      <w:r w:rsidRPr="007736D4">
        <w:rPr>
          <w:rFonts w:ascii="Arial" w:hAnsi="Arial" w:cs="Arial"/>
          <w:sz w:val="20"/>
          <w:szCs w:val="20"/>
        </w:rPr>
        <w:t>Saremi</w:t>
      </w:r>
      <w:proofErr w:type="spellEnd"/>
      <w:r w:rsidRPr="007736D4">
        <w:rPr>
          <w:rFonts w:ascii="Arial" w:hAnsi="Arial" w:cs="Arial"/>
          <w:sz w:val="20"/>
          <w:szCs w:val="20"/>
        </w:rPr>
        <w:t xml:space="preserve"> A, van </w:t>
      </w:r>
      <w:proofErr w:type="spellStart"/>
      <w:r w:rsidRPr="007736D4">
        <w:rPr>
          <w:rFonts w:ascii="Arial" w:hAnsi="Arial" w:cs="Arial"/>
          <w:sz w:val="20"/>
          <w:szCs w:val="20"/>
        </w:rPr>
        <w:t>Bokhoven</w:t>
      </w:r>
      <w:proofErr w:type="spellEnd"/>
      <w:r w:rsidRPr="007736D4">
        <w:rPr>
          <w:rFonts w:ascii="Arial" w:hAnsi="Arial" w:cs="Arial"/>
          <w:sz w:val="20"/>
          <w:szCs w:val="20"/>
        </w:rPr>
        <w:t xml:space="preserve"> H, Brunner HG, </w:t>
      </w:r>
      <w:proofErr w:type="spellStart"/>
      <w:r w:rsidRPr="007736D4">
        <w:rPr>
          <w:rFonts w:ascii="Arial" w:hAnsi="Arial" w:cs="Arial"/>
          <w:sz w:val="20"/>
          <w:szCs w:val="20"/>
        </w:rPr>
        <w:t>Völzke</w:t>
      </w:r>
      <w:proofErr w:type="spellEnd"/>
      <w:r w:rsidRPr="007736D4">
        <w:rPr>
          <w:rFonts w:ascii="Arial" w:hAnsi="Arial" w:cs="Arial"/>
          <w:sz w:val="20"/>
          <w:szCs w:val="20"/>
        </w:rPr>
        <w:t xml:space="preserve"> H, Wright MJ, van 't Ent D, </w:t>
      </w:r>
      <w:proofErr w:type="spellStart"/>
      <w:r w:rsidRPr="007736D4">
        <w:rPr>
          <w:rFonts w:ascii="Arial" w:hAnsi="Arial" w:cs="Arial"/>
          <w:sz w:val="20"/>
          <w:szCs w:val="20"/>
        </w:rPr>
        <w:t>Nöthen</w:t>
      </w:r>
      <w:proofErr w:type="spellEnd"/>
      <w:r w:rsidRPr="007736D4">
        <w:rPr>
          <w:rFonts w:ascii="Arial" w:hAnsi="Arial" w:cs="Arial"/>
          <w:sz w:val="20"/>
          <w:szCs w:val="20"/>
        </w:rPr>
        <w:t xml:space="preserve"> MM, </w:t>
      </w:r>
      <w:proofErr w:type="spellStart"/>
      <w:r w:rsidRPr="007736D4">
        <w:rPr>
          <w:rFonts w:ascii="Arial" w:hAnsi="Arial" w:cs="Arial"/>
          <w:sz w:val="20"/>
          <w:szCs w:val="20"/>
        </w:rPr>
        <w:t>Ophoff</w:t>
      </w:r>
      <w:proofErr w:type="spellEnd"/>
      <w:r w:rsidRPr="007736D4">
        <w:rPr>
          <w:rFonts w:ascii="Arial" w:hAnsi="Arial" w:cs="Arial"/>
          <w:sz w:val="20"/>
          <w:szCs w:val="20"/>
        </w:rPr>
        <w:t xml:space="preserve"> RA, </w:t>
      </w:r>
      <w:proofErr w:type="spellStart"/>
      <w:r w:rsidRPr="007736D4">
        <w:rPr>
          <w:rFonts w:ascii="Arial" w:hAnsi="Arial" w:cs="Arial"/>
          <w:sz w:val="20"/>
          <w:szCs w:val="20"/>
        </w:rPr>
        <w:t>Buitelaar</w:t>
      </w:r>
      <w:proofErr w:type="spellEnd"/>
      <w:r w:rsidRPr="007736D4">
        <w:rPr>
          <w:rFonts w:ascii="Arial" w:hAnsi="Arial" w:cs="Arial"/>
          <w:sz w:val="20"/>
          <w:szCs w:val="20"/>
        </w:rPr>
        <w:t xml:space="preserve"> JK, Fernández G, Sachdev PS, </w:t>
      </w:r>
      <w:proofErr w:type="spellStart"/>
      <w:r w:rsidRPr="007736D4">
        <w:rPr>
          <w:rFonts w:ascii="Arial" w:hAnsi="Arial" w:cs="Arial"/>
          <w:sz w:val="20"/>
          <w:szCs w:val="20"/>
        </w:rPr>
        <w:t>Rietschel</w:t>
      </w:r>
      <w:proofErr w:type="spellEnd"/>
      <w:r w:rsidRPr="007736D4">
        <w:rPr>
          <w:rFonts w:ascii="Arial" w:hAnsi="Arial" w:cs="Arial"/>
          <w:sz w:val="20"/>
          <w:szCs w:val="20"/>
        </w:rPr>
        <w:t xml:space="preserve"> M, van </w:t>
      </w:r>
      <w:proofErr w:type="spellStart"/>
      <w:r w:rsidRPr="007736D4">
        <w:rPr>
          <w:rFonts w:ascii="Arial" w:hAnsi="Arial" w:cs="Arial"/>
          <w:sz w:val="20"/>
          <w:szCs w:val="20"/>
        </w:rPr>
        <w:t>Haren</w:t>
      </w:r>
      <w:proofErr w:type="spellEnd"/>
      <w:r w:rsidRPr="007736D4">
        <w:rPr>
          <w:rFonts w:ascii="Arial" w:hAnsi="Arial" w:cs="Arial"/>
          <w:sz w:val="20"/>
          <w:szCs w:val="20"/>
        </w:rPr>
        <w:t xml:space="preserve"> NEM, Fisher SE, </w:t>
      </w:r>
      <w:proofErr w:type="spellStart"/>
      <w:r w:rsidRPr="007736D4">
        <w:rPr>
          <w:rFonts w:ascii="Arial" w:hAnsi="Arial" w:cs="Arial"/>
          <w:sz w:val="20"/>
          <w:szCs w:val="20"/>
        </w:rPr>
        <w:t>Beiser</w:t>
      </w:r>
      <w:proofErr w:type="spellEnd"/>
      <w:r w:rsidRPr="007736D4">
        <w:rPr>
          <w:rFonts w:ascii="Arial" w:hAnsi="Arial" w:cs="Arial"/>
          <w:sz w:val="20"/>
          <w:szCs w:val="20"/>
        </w:rPr>
        <w:t xml:space="preserve"> AS, </w:t>
      </w:r>
      <w:proofErr w:type="spellStart"/>
      <w:r w:rsidRPr="007736D4">
        <w:rPr>
          <w:rFonts w:ascii="Arial" w:hAnsi="Arial" w:cs="Arial"/>
          <w:sz w:val="20"/>
          <w:szCs w:val="20"/>
        </w:rPr>
        <w:t>Francks</w:t>
      </w:r>
      <w:proofErr w:type="spellEnd"/>
      <w:r w:rsidRPr="007736D4">
        <w:rPr>
          <w:rFonts w:ascii="Arial" w:hAnsi="Arial" w:cs="Arial"/>
          <w:sz w:val="20"/>
          <w:szCs w:val="20"/>
        </w:rPr>
        <w:t xml:space="preserve"> C, </w:t>
      </w:r>
      <w:proofErr w:type="spellStart"/>
      <w:r w:rsidRPr="007736D4">
        <w:rPr>
          <w:rFonts w:ascii="Arial" w:hAnsi="Arial" w:cs="Arial"/>
          <w:sz w:val="20"/>
          <w:szCs w:val="20"/>
        </w:rPr>
        <w:t>Saykin</w:t>
      </w:r>
      <w:proofErr w:type="spellEnd"/>
      <w:r w:rsidRPr="007736D4">
        <w:rPr>
          <w:rFonts w:ascii="Arial" w:hAnsi="Arial" w:cs="Arial"/>
          <w:sz w:val="20"/>
          <w:szCs w:val="20"/>
        </w:rPr>
        <w:t xml:space="preserve"> AJ, Mather KA, </w:t>
      </w:r>
      <w:proofErr w:type="spellStart"/>
      <w:r w:rsidRPr="007736D4">
        <w:rPr>
          <w:rFonts w:ascii="Arial" w:hAnsi="Arial" w:cs="Arial"/>
          <w:sz w:val="20"/>
          <w:szCs w:val="20"/>
        </w:rPr>
        <w:t>Romanczuk-Seiferth</w:t>
      </w:r>
      <w:proofErr w:type="spellEnd"/>
      <w:r w:rsidRPr="007736D4">
        <w:rPr>
          <w:rFonts w:ascii="Arial" w:hAnsi="Arial" w:cs="Arial"/>
          <w:sz w:val="20"/>
          <w:szCs w:val="20"/>
        </w:rPr>
        <w:t xml:space="preserve"> N, Hartman CA, DeStefano AL, </w:t>
      </w:r>
      <w:proofErr w:type="spellStart"/>
      <w:r w:rsidRPr="007736D4">
        <w:rPr>
          <w:rFonts w:ascii="Arial" w:hAnsi="Arial" w:cs="Arial"/>
          <w:sz w:val="20"/>
          <w:szCs w:val="20"/>
        </w:rPr>
        <w:t>Heslenfeld</w:t>
      </w:r>
      <w:proofErr w:type="spellEnd"/>
      <w:r w:rsidRPr="007736D4">
        <w:rPr>
          <w:rFonts w:ascii="Arial" w:hAnsi="Arial" w:cs="Arial"/>
          <w:sz w:val="20"/>
          <w:szCs w:val="20"/>
        </w:rPr>
        <w:t xml:space="preserve"> DJ, Weiner MW, Walter H, Hoekstra PJ, Nyquist PA, Franke B, Bennett DA, </w:t>
      </w:r>
      <w:proofErr w:type="spellStart"/>
      <w:r w:rsidRPr="007736D4">
        <w:rPr>
          <w:rFonts w:ascii="Arial" w:hAnsi="Arial" w:cs="Arial"/>
          <w:sz w:val="20"/>
          <w:szCs w:val="20"/>
        </w:rPr>
        <w:t>Grabe</w:t>
      </w:r>
      <w:proofErr w:type="spellEnd"/>
      <w:r w:rsidRPr="007736D4">
        <w:rPr>
          <w:rFonts w:ascii="Arial" w:hAnsi="Arial" w:cs="Arial"/>
          <w:sz w:val="20"/>
          <w:szCs w:val="20"/>
        </w:rPr>
        <w:t xml:space="preserve"> HJ, Johnson AD, Chen C, van </w:t>
      </w:r>
      <w:proofErr w:type="spellStart"/>
      <w:r w:rsidRPr="007736D4">
        <w:rPr>
          <w:rFonts w:ascii="Arial" w:hAnsi="Arial" w:cs="Arial"/>
          <w:sz w:val="20"/>
          <w:szCs w:val="20"/>
        </w:rPr>
        <w:t>Duijn</w:t>
      </w:r>
      <w:proofErr w:type="spellEnd"/>
      <w:r w:rsidRPr="007736D4">
        <w:rPr>
          <w:rFonts w:ascii="Arial" w:hAnsi="Arial" w:cs="Arial"/>
          <w:sz w:val="20"/>
          <w:szCs w:val="20"/>
        </w:rPr>
        <w:t xml:space="preserve"> CM, Lopez OL, </w:t>
      </w:r>
      <w:proofErr w:type="spellStart"/>
      <w:r w:rsidRPr="007736D4">
        <w:rPr>
          <w:rFonts w:ascii="Arial" w:hAnsi="Arial" w:cs="Arial"/>
          <w:sz w:val="20"/>
          <w:szCs w:val="20"/>
        </w:rPr>
        <w:t>Fornage</w:t>
      </w:r>
      <w:proofErr w:type="spellEnd"/>
      <w:r w:rsidRPr="007736D4">
        <w:rPr>
          <w:rFonts w:ascii="Arial" w:hAnsi="Arial" w:cs="Arial"/>
          <w:sz w:val="20"/>
          <w:szCs w:val="20"/>
        </w:rPr>
        <w:t xml:space="preserve"> M, Wardlaw JM, Schmidt R, </w:t>
      </w:r>
      <w:proofErr w:type="spellStart"/>
      <w:r w:rsidRPr="007736D4">
        <w:rPr>
          <w:rFonts w:ascii="Arial" w:hAnsi="Arial" w:cs="Arial"/>
          <w:sz w:val="20"/>
          <w:szCs w:val="20"/>
        </w:rPr>
        <w:t>DeCarli</w:t>
      </w:r>
      <w:proofErr w:type="spellEnd"/>
      <w:r w:rsidRPr="007736D4">
        <w:rPr>
          <w:rFonts w:ascii="Arial" w:hAnsi="Arial" w:cs="Arial"/>
          <w:sz w:val="20"/>
          <w:szCs w:val="20"/>
        </w:rPr>
        <w:t xml:space="preserve"> C, De Jager PL, </w:t>
      </w:r>
      <w:proofErr w:type="spellStart"/>
      <w:r w:rsidRPr="007736D4">
        <w:rPr>
          <w:rFonts w:ascii="Arial" w:hAnsi="Arial" w:cs="Arial"/>
          <w:sz w:val="20"/>
          <w:szCs w:val="20"/>
        </w:rPr>
        <w:t>Villringer</w:t>
      </w:r>
      <w:proofErr w:type="spellEnd"/>
      <w:r w:rsidRPr="007736D4">
        <w:rPr>
          <w:rFonts w:ascii="Arial" w:hAnsi="Arial" w:cs="Arial"/>
          <w:sz w:val="20"/>
          <w:szCs w:val="20"/>
        </w:rPr>
        <w:t xml:space="preserve"> A, </w:t>
      </w:r>
      <w:proofErr w:type="spellStart"/>
      <w:r w:rsidRPr="007736D4">
        <w:rPr>
          <w:rFonts w:ascii="Arial" w:hAnsi="Arial" w:cs="Arial"/>
          <w:sz w:val="20"/>
          <w:szCs w:val="20"/>
        </w:rPr>
        <w:t>Debette</w:t>
      </w:r>
      <w:proofErr w:type="spellEnd"/>
      <w:r w:rsidRPr="007736D4">
        <w:rPr>
          <w:rFonts w:ascii="Arial" w:hAnsi="Arial" w:cs="Arial"/>
          <w:sz w:val="20"/>
          <w:szCs w:val="20"/>
        </w:rPr>
        <w:t xml:space="preserve"> S, </w:t>
      </w:r>
      <w:proofErr w:type="spellStart"/>
      <w:r w:rsidRPr="007736D4">
        <w:rPr>
          <w:rFonts w:ascii="Arial" w:hAnsi="Arial" w:cs="Arial"/>
          <w:sz w:val="20"/>
          <w:szCs w:val="20"/>
        </w:rPr>
        <w:t>Gudnason</w:t>
      </w:r>
      <w:proofErr w:type="spellEnd"/>
      <w:r w:rsidRPr="007736D4">
        <w:rPr>
          <w:rFonts w:ascii="Arial" w:hAnsi="Arial" w:cs="Arial"/>
          <w:sz w:val="20"/>
          <w:szCs w:val="20"/>
        </w:rPr>
        <w:t xml:space="preserve"> V, </w:t>
      </w:r>
      <w:proofErr w:type="spellStart"/>
      <w:r w:rsidRPr="007736D4">
        <w:rPr>
          <w:rFonts w:ascii="Arial" w:hAnsi="Arial" w:cs="Arial"/>
          <w:sz w:val="20"/>
          <w:szCs w:val="20"/>
        </w:rPr>
        <w:t>Medland</w:t>
      </w:r>
      <w:proofErr w:type="spellEnd"/>
      <w:r w:rsidRPr="007736D4">
        <w:rPr>
          <w:rFonts w:ascii="Arial" w:hAnsi="Arial" w:cs="Arial"/>
          <w:sz w:val="20"/>
          <w:szCs w:val="20"/>
        </w:rPr>
        <w:t xml:space="preserve"> SE, Shulman JM, Thompson PM, Seshadri S, Ikram MA. </w:t>
      </w:r>
      <w:hyperlink r:id="rId426" w:history="1">
        <w:r w:rsidRPr="00B26707">
          <w:rPr>
            <w:b/>
            <w:i/>
          </w:rPr>
          <w:t>Genetic architecture of subcortical brain structures in 38,851 individuals.</w:t>
        </w:r>
      </w:hyperlink>
      <w:r w:rsidRPr="007736D4">
        <w:rPr>
          <w:rFonts w:ascii="Arial" w:hAnsi="Arial" w:cs="Arial"/>
          <w:sz w:val="20"/>
          <w:szCs w:val="20"/>
        </w:rPr>
        <w:t xml:space="preserve"> Nat Genet. 2019 Nov</w:t>
      </w:r>
      <w:r>
        <w:rPr>
          <w:rFonts w:ascii="Arial" w:hAnsi="Arial" w:cs="Arial"/>
          <w:sz w:val="20"/>
          <w:szCs w:val="20"/>
        </w:rPr>
        <w:t xml:space="preserve">. Vol. </w:t>
      </w:r>
      <w:r w:rsidRPr="007736D4">
        <w:rPr>
          <w:rFonts w:ascii="Arial" w:hAnsi="Arial" w:cs="Arial"/>
          <w:sz w:val="20"/>
          <w:szCs w:val="20"/>
        </w:rPr>
        <w:t>51</w:t>
      </w:r>
      <w:r>
        <w:rPr>
          <w:rFonts w:ascii="Arial" w:hAnsi="Arial" w:cs="Arial"/>
          <w:sz w:val="20"/>
          <w:szCs w:val="20"/>
        </w:rPr>
        <w:t xml:space="preserve">, issue </w:t>
      </w:r>
      <w:r w:rsidRPr="007736D4">
        <w:rPr>
          <w:rFonts w:ascii="Arial" w:hAnsi="Arial" w:cs="Arial"/>
          <w:sz w:val="20"/>
          <w:szCs w:val="20"/>
        </w:rPr>
        <w:t>11</w:t>
      </w:r>
      <w:r>
        <w:rPr>
          <w:rFonts w:ascii="Arial" w:hAnsi="Arial" w:cs="Arial"/>
          <w:sz w:val="20"/>
          <w:szCs w:val="20"/>
        </w:rPr>
        <w:t xml:space="preserve">, pp. </w:t>
      </w:r>
      <w:r w:rsidRPr="007736D4">
        <w:rPr>
          <w:rFonts w:ascii="Arial" w:hAnsi="Arial" w:cs="Arial"/>
          <w:sz w:val="20"/>
          <w:szCs w:val="20"/>
        </w:rPr>
        <w:t xml:space="preserve">1624-1636. </w:t>
      </w:r>
      <w:r w:rsidRPr="007736D4">
        <w:rPr>
          <w:rFonts w:ascii="Arial" w:eastAsia="Times New Roman" w:hAnsi="Arial" w:cs="Arial"/>
          <w:sz w:val="20"/>
          <w:szCs w:val="20"/>
        </w:rPr>
        <w:t>PM:</w:t>
      </w:r>
      <w:r w:rsidRPr="007736D4">
        <w:rPr>
          <w:rFonts w:ascii="Arial" w:hAnsi="Arial" w:cs="Arial"/>
          <w:sz w:val="20"/>
          <w:szCs w:val="20"/>
        </w:rPr>
        <w:t xml:space="preserve"> </w:t>
      </w:r>
      <w:r w:rsidRPr="007736D4">
        <w:rPr>
          <w:rFonts w:ascii="Arial" w:eastAsia="Times New Roman" w:hAnsi="Arial" w:cs="Arial"/>
          <w:sz w:val="20"/>
          <w:szCs w:val="20"/>
        </w:rPr>
        <w:t>31636452.</w:t>
      </w:r>
      <w:r w:rsidR="009F2E8E" w:rsidRPr="009F2E8E">
        <w:t xml:space="preserve"> </w:t>
      </w:r>
      <w:hyperlink r:id="rId427" w:history="1">
        <w:r w:rsidR="009F2E8E" w:rsidRPr="009F2E8E">
          <w:rPr>
            <w:rFonts w:ascii="Arial" w:hAnsi="Arial" w:cs="Arial"/>
            <w:sz w:val="20"/>
            <w:szCs w:val="20"/>
          </w:rPr>
          <w:t>PMC7055269</w:t>
        </w:r>
      </w:hyperlink>
      <w:r w:rsidR="009F2E8E" w:rsidRPr="009F2E8E">
        <w:rPr>
          <w:rFonts w:ascii="Arial" w:hAnsi="Arial" w:cs="Arial"/>
          <w:sz w:val="20"/>
          <w:szCs w:val="20"/>
        </w:rPr>
        <w:t>.</w:t>
      </w:r>
    </w:p>
    <w:p w14:paraId="7769CBB1" w14:textId="77777777" w:rsidR="007D50D9" w:rsidRPr="00726DC7" w:rsidRDefault="005D05F2" w:rsidP="00726DC7">
      <w:r w:rsidRPr="007679BB">
        <w:rPr>
          <w:rFonts w:ascii="Arial" w:hAnsi="Arial" w:cs="Arial"/>
          <w:sz w:val="20"/>
          <w:szCs w:val="20"/>
        </w:rPr>
        <w:t xml:space="preserve">Shitole SG, Biggs ML, Reiner AP, Mukamal KJ, </w:t>
      </w:r>
      <w:proofErr w:type="spellStart"/>
      <w:r w:rsidRPr="007679BB">
        <w:rPr>
          <w:rFonts w:ascii="Arial" w:hAnsi="Arial" w:cs="Arial"/>
          <w:sz w:val="20"/>
          <w:szCs w:val="20"/>
        </w:rPr>
        <w:t>Djoussé</w:t>
      </w:r>
      <w:proofErr w:type="spellEnd"/>
      <w:r w:rsidRPr="007679BB">
        <w:rPr>
          <w:rFonts w:ascii="Arial" w:hAnsi="Arial" w:cs="Arial"/>
          <w:sz w:val="20"/>
          <w:szCs w:val="20"/>
        </w:rPr>
        <w:t xml:space="preserve"> L, Ix JH, Barzilay JI, Tracy RP, Siscovick D, Kizer JR.  </w:t>
      </w:r>
      <w:hyperlink r:id="rId428" w:history="1">
        <w:r w:rsidRPr="007679BB">
          <w:rPr>
            <w:rFonts w:ascii="Arial" w:hAnsi="Arial" w:cs="Arial"/>
            <w:b/>
            <w:i/>
            <w:sz w:val="20"/>
            <w:szCs w:val="20"/>
          </w:rPr>
          <w:t>Soluble CD14 and CD14 variants, other inflammatory markers, and glucose dysregulation in older adults: The Cardiovascular Health Study.</w:t>
        </w:r>
      </w:hyperlink>
      <w:r w:rsidRPr="007679BB">
        <w:rPr>
          <w:rFonts w:ascii="Arial" w:hAnsi="Arial" w:cs="Arial"/>
          <w:sz w:val="20"/>
          <w:szCs w:val="20"/>
        </w:rPr>
        <w:t xml:space="preserve"> Diabetes Care. 2019 Aug 30. </w:t>
      </w:r>
      <w:proofErr w:type="spellStart"/>
      <w:r w:rsidRPr="007679BB">
        <w:rPr>
          <w:rFonts w:ascii="Arial" w:hAnsi="Arial" w:cs="Arial"/>
          <w:sz w:val="20"/>
          <w:szCs w:val="20"/>
        </w:rPr>
        <w:t>pii</w:t>
      </w:r>
      <w:proofErr w:type="spellEnd"/>
      <w:r w:rsidRPr="007679BB">
        <w:rPr>
          <w:rFonts w:ascii="Arial" w:hAnsi="Arial" w:cs="Arial"/>
          <w:sz w:val="20"/>
          <w:szCs w:val="20"/>
        </w:rPr>
        <w:t xml:space="preserve">: dc190723. </w:t>
      </w:r>
      <w:proofErr w:type="spellStart"/>
      <w:r w:rsidRPr="007679BB">
        <w:rPr>
          <w:rFonts w:ascii="Arial" w:hAnsi="Arial" w:cs="Arial"/>
          <w:sz w:val="20"/>
          <w:szCs w:val="20"/>
        </w:rPr>
        <w:t>doi</w:t>
      </w:r>
      <w:proofErr w:type="spellEnd"/>
      <w:r w:rsidRPr="007679BB">
        <w:rPr>
          <w:rFonts w:ascii="Arial" w:hAnsi="Arial" w:cs="Arial"/>
          <w:sz w:val="20"/>
          <w:szCs w:val="20"/>
        </w:rPr>
        <w:t>: 10.2337/dc19-0723. [</w:t>
      </w:r>
      <w:proofErr w:type="spellStart"/>
      <w:r w:rsidRPr="007679BB">
        <w:rPr>
          <w:rFonts w:ascii="Arial" w:hAnsi="Arial" w:cs="Arial"/>
          <w:sz w:val="20"/>
          <w:szCs w:val="20"/>
        </w:rPr>
        <w:t>Epub</w:t>
      </w:r>
      <w:proofErr w:type="spellEnd"/>
      <w:r w:rsidRPr="007679BB">
        <w:rPr>
          <w:rFonts w:ascii="Arial" w:hAnsi="Arial" w:cs="Arial"/>
          <w:sz w:val="20"/>
          <w:szCs w:val="20"/>
        </w:rPr>
        <w:t xml:space="preserve"> ahead of print] </w:t>
      </w:r>
      <w:r w:rsidRPr="00DE538B">
        <w:rPr>
          <w:rFonts w:ascii="Arial" w:eastAsiaTheme="minorHAnsi" w:hAnsi="Arial" w:cs="Arial"/>
          <w:sz w:val="20"/>
          <w:szCs w:val="20"/>
        </w:rPr>
        <w:t>PM:</w:t>
      </w:r>
      <w:r w:rsidRPr="007679BB">
        <w:rPr>
          <w:rFonts w:ascii="Arial" w:eastAsiaTheme="minorHAnsi" w:hAnsi="Arial" w:cs="Arial"/>
          <w:sz w:val="20"/>
          <w:szCs w:val="20"/>
        </w:rPr>
        <w:t xml:space="preserve"> </w:t>
      </w:r>
      <w:r w:rsidRPr="00DE538B">
        <w:rPr>
          <w:rFonts w:ascii="Arial" w:eastAsiaTheme="minorHAnsi" w:hAnsi="Arial" w:cs="Arial"/>
          <w:sz w:val="20"/>
          <w:szCs w:val="20"/>
        </w:rPr>
        <w:t>31471378</w:t>
      </w:r>
      <w:r w:rsidRPr="007679BB">
        <w:rPr>
          <w:rFonts w:ascii="Arial" w:hAnsi="Arial" w:cs="Arial"/>
          <w:sz w:val="20"/>
          <w:szCs w:val="20"/>
        </w:rPr>
        <w:t>.</w:t>
      </w:r>
      <w:r w:rsidR="00726DC7" w:rsidRPr="00726DC7">
        <w:t xml:space="preserve"> </w:t>
      </w:r>
      <w:hyperlink r:id="rId429" w:history="1">
        <w:r w:rsidR="00726DC7" w:rsidRPr="00726DC7">
          <w:rPr>
            <w:rFonts w:ascii="Arial" w:hAnsi="Arial" w:cs="Arial"/>
            <w:sz w:val="20"/>
            <w:szCs w:val="20"/>
          </w:rPr>
          <w:t>PMC6804612</w:t>
        </w:r>
      </w:hyperlink>
      <w:r w:rsidR="00726DC7" w:rsidRPr="00726DC7">
        <w:rPr>
          <w:rFonts w:ascii="Arial" w:hAnsi="Arial" w:cs="Arial"/>
          <w:sz w:val="20"/>
          <w:szCs w:val="20"/>
        </w:rPr>
        <w:t>.</w:t>
      </w:r>
    </w:p>
    <w:p w14:paraId="30B847E7" w14:textId="77777777" w:rsidR="007D50D9" w:rsidRDefault="007D50D9" w:rsidP="00781CEA">
      <w:pPr>
        <w:rPr>
          <w:rFonts w:ascii="Arial" w:hAnsi="Arial" w:cs="Arial"/>
          <w:sz w:val="20"/>
          <w:szCs w:val="20"/>
        </w:rPr>
      </w:pPr>
      <w:r w:rsidRPr="007D50D9">
        <w:rPr>
          <w:rFonts w:ascii="Arial" w:hAnsi="Arial" w:cs="Arial"/>
          <w:sz w:val="20"/>
          <w:szCs w:val="20"/>
        </w:rPr>
        <w:t xml:space="preserve">Smit RAJ, Trompet S, Leong A, Goodarzi MO, Postmus I, Warren H, </w:t>
      </w:r>
      <w:proofErr w:type="spellStart"/>
      <w:r w:rsidRPr="007D50D9">
        <w:rPr>
          <w:rFonts w:ascii="Arial" w:hAnsi="Arial" w:cs="Arial"/>
          <w:sz w:val="20"/>
          <w:szCs w:val="20"/>
        </w:rPr>
        <w:t>Theusch</w:t>
      </w:r>
      <w:proofErr w:type="spellEnd"/>
      <w:r w:rsidRPr="007D50D9">
        <w:rPr>
          <w:rFonts w:ascii="Arial" w:hAnsi="Arial" w:cs="Arial"/>
          <w:sz w:val="20"/>
          <w:szCs w:val="20"/>
        </w:rPr>
        <w:t xml:space="preserve"> E,</w:t>
      </w:r>
      <w:r>
        <w:rPr>
          <w:rFonts w:ascii="Arial" w:hAnsi="Arial" w:cs="Arial"/>
          <w:sz w:val="20"/>
          <w:szCs w:val="20"/>
        </w:rPr>
        <w:t xml:space="preserve"> </w:t>
      </w:r>
      <w:r w:rsidRPr="007D50D9">
        <w:rPr>
          <w:rFonts w:ascii="Arial" w:hAnsi="Arial" w:cs="Arial"/>
          <w:sz w:val="20"/>
          <w:szCs w:val="20"/>
        </w:rPr>
        <w:t xml:space="preserve">Barnes MR, Arsenault BJ, Li X, Feng Q, Chasman DI, </w:t>
      </w:r>
      <w:proofErr w:type="spellStart"/>
      <w:r w:rsidRPr="007D50D9">
        <w:rPr>
          <w:rFonts w:ascii="Arial" w:hAnsi="Arial" w:cs="Arial"/>
          <w:sz w:val="20"/>
          <w:szCs w:val="20"/>
        </w:rPr>
        <w:t>Cupples</w:t>
      </w:r>
      <w:proofErr w:type="spellEnd"/>
      <w:r w:rsidRPr="007D50D9">
        <w:rPr>
          <w:rFonts w:ascii="Arial" w:hAnsi="Arial" w:cs="Arial"/>
          <w:sz w:val="20"/>
          <w:szCs w:val="20"/>
        </w:rPr>
        <w:t xml:space="preserve"> LA, Hitman GA, Krauss</w:t>
      </w:r>
      <w:r>
        <w:rPr>
          <w:rFonts w:ascii="Arial" w:hAnsi="Arial" w:cs="Arial"/>
          <w:sz w:val="20"/>
          <w:szCs w:val="20"/>
        </w:rPr>
        <w:t xml:space="preserve"> </w:t>
      </w:r>
      <w:r w:rsidRPr="007D50D9">
        <w:rPr>
          <w:rFonts w:ascii="Arial" w:hAnsi="Arial" w:cs="Arial"/>
          <w:sz w:val="20"/>
          <w:szCs w:val="20"/>
        </w:rPr>
        <w:t xml:space="preserve">RM, Psaty BM, Rotter JI, </w:t>
      </w:r>
      <w:proofErr w:type="spellStart"/>
      <w:r w:rsidRPr="007D50D9">
        <w:rPr>
          <w:rFonts w:ascii="Arial" w:hAnsi="Arial" w:cs="Arial"/>
          <w:sz w:val="20"/>
          <w:szCs w:val="20"/>
        </w:rPr>
        <w:t>Cessie</w:t>
      </w:r>
      <w:proofErr w:type="spellEnd"/>
      <w:r w:rsidRPr="007D50D9">
        <w:rPr>
          <w:rFonts w:ascii="Arial" w:hAnsi="Arial" w:cs="Arial"/>
          <w:sz w:val="20"/>
          <w:szCs w:val="20"/>
        </w:rPr>
        <w:t xml:space="preserve"> SL, Stein CM, </w:t>
      </w:r>
      <w:proofErr w:type="spellStart"/>
      <w:r w:rsidRPr="007D50D9">
        <w:rPr>
          <w:rFonts w:ascii="Arial" w:hAnsi="Arial" w:cs="Arial"/>
          <w:sz w:val="20"/>
          <w:szCs w:val="20"/>
        </w:rPr>
        <w:t>Jukema</w:t>
      </w:r>
      <w:proofErr w:type="spellEnd"/>
      <w:r w:rsidRPr="007D50D9">
        <w:rPr>
          <w:rFonts w:ascii="Arial" w:hAnsi="Arial" w:cs="Arial"/>
          <w:sz w:val="20"/>
          <w:szCs w:val="20"/>
        </w:rPr>
        <w:t xml:space="preserve"> JW</w:t>
      </w:r>
      <w:r>
        <w:rPr>
          <w:rFonts w:ascii="Arial" w:hAnsi="Arial" w:cs="Arial"/>
          <w:sz w:val="20"/>
          <w:szCs w:val="20"/>
        </w:rPr>
        <w:t>,</w:t>
      </w:r>
      <w:r w:rsidRPr="007D50D9">
        <w:rPr>
          <w:rFonts w:ascii="Arial" w:hAnsi="Arial" w:cs="Arial"/>
          <w:sz w:val="20"/>
          <w:szCs w:val="20"/>
        </w:rPr>
        <w:t xml:space="preserve"> GIST consortium.</w:t>
      </w:r>
      <w:r>
        <w:rPr>
          <w:rFonts w:ascii="Arial" w:hAnsi="Arial" w:cs="Arial"/>
          <w:sz w:val="20"/>
          <w:szCs w:val="20"/>
        </w:rPr>
        <w:t xml:space="preserve"> </w:t>
      </w:r>
      <w:r w:rsidRPr="007D50D9">
        <w:rPr>
          <w:rFonts w:ascii="Arial" w:hAnsi="Arial" w:cs="Arial"/>
          <w:b/>
          <w:bCs/>
          <w:i/>
          <w:iCs/>
          <w:sz w:val="20"/>
          <w:szCs w:val="20"/>
        </w:rPr>
        <w:t>Statin-induced LDL cholesterol response and type 2 diabetes: a bidirectional two-sample Mendelian randomization study.</w:t>
      </w:r>
      <w:r w:rsidRPr="007D50D9">
        <w:rPr>
          <w:rFonts w:ascii="Arial" w:hAnsi="Arial" w:cs="Arial"/>
          <w:sz w:val="20"/>
          <w:szCs w:val="20"/>
        </w:rPr>
        <w:t xml:space="preserve"> Pharmacogenomics J. 2019 Dec 5. </w:t>
      </w:r>
      <w:proofErr w:type="spellStart"/>
      <w:r w:rsidRPr="007D50D9">
        <w:rPr>
          <w:rFonts w:ascii="Arial" w:hAnsi="Arial" w:cs="Arial"/>
          <w:sz w:val="20"/>
          <w:szCs w:val="20"/>
        </w:rPr>
        <w:t>doi</w:t>
      </w:r>
      <w:proofErr w:type="spellEnd"/>
      <w:r w:rsidRPr="007D50D9">
        <w:rPr>
          <w:rFonts w:ascii="Arial" w:hAnsi="Arial" w:cs="Arial"/>
          <w:sz w:val="20"/>
          <w:szCs w:val="20"/>
        </w:rPr>
        <w:t>:</w:t>
      </w:r>
      <w:r>
        <w:rPr>
          <w:rFonts w:ascii="Arial" w:hAnsi="Arial" w:cs="Arial"/>
          <w:sz w:val="20"/>
          <w:szCs w:val="20"/>
        </w:rPr>
        <w:t xml:space="preserve"> </w:t>
      </w:r>
      <w:r w:rsidRPr="007D50D9">
        <w:rPr>
          <w:rFonts w:ascii="Arial" w:hAnsi="Arial" w:cs="Arial"/>
          <w:sz w:val="20"/>
          <w:szCs w:val="20"/>
        </w:rPr>
        <w:t>10.1038/s41397-019-0125-x. [</w:t>
      </w:r>
      <w:proofErr w:type="spellStart"/>
      <w:r w:rsidRPr="007D50D9">
        <w:rPr>
          <w:rFonts w:ascii="Arial" w:hAnsi="Arial" w:cs="Arial"/>
          <w:sz w:val="20"/>
          <w:szCs w:val="20"/>
        </w:rPr>
        <w:t>Epub</w:t>
      </w:r>
      <w:proofErr w:type="spellEnd"/>
      <w:r w:rsidRPr="007D50D9">
        <w:rPr>
          <w:rFonts w:ascii="Arial" w:hAnsi="Arial" w:cs="Arial"/>
          <w:sz w:val="20"/>
          <w:szCs w:val="20"/>
        </w:rPr>
        <w:t xml:space="preserve"> ahead of print] PM: 31801993.</w:t>
      </w:r>
      <w:r w:rsidR="00D27AC2">
        <w:rPr>
          <w:rFonts w:ascii="Arial" w:hAnsi="Arial" w:cs="Arial"/>
          <w:sz w:val="20"/>
          <w:szCs w:val="20"/>
        </w:rPr>
        <w:t xml:space="preserve">  </w:t>
      </w:r>
      <w:r w:rsidR="00D27AC2">
        <w:rPr>
          <w:rFonts w:ascii="Arial" w:hAnsi="Arial" w:cs="Arial"/>
          <w:color w:val="000000"/>
          <w:sz w:val="20"/>
          <w:szCs w:val="20"/>
        </w:rPr>
        <w:t>PMC7260089.</w:t>
      </w:r>
    </w:p>
    <w:p w14:paraId="28AB3379" w14:textId="77777777" w:rsidR="00BD70EF" w:rsidRDefault="00BD70EF" w:rsidP="00781CEA">
      <w:pPr>
        <w:rPr>
          <w:rFonts w:ascii="Arial" w:hAnsi="Arial" w:cs="Arial"/>
          <w:sz w:val="20"/>
          <w:szCs w:val="20"/>
        </w:rPr>
      </w:pPr>
      <w:r w:rsidRPr="00E02935">
        <w:rPr>
          <w:rFonts w:ascii="Arial" w:hAnsi="Arial" w:cs="Arial"/>
          <w:sz w:val="20"/>
          <w:szCs w:val="20"/>
        </w:rPr>
        <w:t xml:space="preserve">Sofer T, Emery L, Jain D, Ellis AM, Laurie CC, Allison MA, Lee J, </w:t>
      </w:r>
      <w:proofErr w:type="spellStart"/>
      <w:r w:rsidRPr="00E02935">
        <w:rPr>
          <w:rFonts w:ascii="Arial" w:hAnsi="Arial" w:cs="Arial"/>
          <w:sz w:val="20"/>
          <w:szCs w:val="20"/>
        </w:rPr>
        <w:t>Kurniansyah</w:t>
      </w:r>
      <w:proofErr w:type="spellEnd"/>
      <w:r w:rsidRPr="00E02935">
        <w:rPr>
          <w:rFonts w:ascii="Arial" w:hAnsi="Arial" w:cs="Arial"/>
          <w:sz w:val="20"/>
          <w:szCs w:val="20"/>
        </w:rPr>
        <w:t xml:space="preserve"> N, Kerr KF, González HM, </w:t>
      </w:r>
      <w:proofErr w:type="spellStart"/>
      <w:r w:rsidRPr="00E02935">
        <w:rPr>
          <w:rFonts w:ascii="Arial" w:hAnsi="Arial" w:cs="Arial"/>
          <w:sz w:val="20"/>
          <w:szCs w:val="20"/>
        </w:rPr>
        <w:t>Tarraf</w:t>
      </w:r>
      <w:proofErr w:type="spellEnd"/>
      <w:r w:rsidRPr="00E02935">
        <w:rPr>
          <w:rFonts w:ascii="Arial" w:hAnsi="Arial" w:cs="Arial"/>
          <w:sz w:val="20"/>
          <w:szCs w:val="20"/>
        </w:rPr>
        <w:t xml:space="preserve"> W, </w:t>
      </w:r>
      <w:proofErr w:type="spellStart"/>
      <w:r w:rsidRPr="00E02935">
        <w:rPr>
          <w:rFonts w:ascii="Arial" w:hAnsi="Arial" w:cs="Arial"/>
          <w:sz w:val="20"/>
          <w:szCs w:val="20"/>
        </w:rPr>
        <w:t>Criqui</w:t>
      </w:r>
      <w:proofErr w:type="spellEnd"/>
      <w:r w:rsidRPr="00E02935">
        <w:rPr>
          <w:rFonts w:ascii="Arial" w:hAnsi="Arial" w:cs="Arial"/>
          <w:sz w:val="20"/>
          <w:szCs w:val="20"/>
        </w:rPr>
        <w:t xml:space="preserve"> MH, Lange LA, Palmas WR, </w:t>
      </w:r>
      <w:proofErr w:type="spellStart"/>
      <w:r w:rsidRPr="00E02935">
        <w:rPr>
          <w:rFonts w:ascii="Arial" w:hAnsi="Arial" w:cs="Arial"/>
          <w:sz w:val="20"/>
          <w:szCs w:val="20"/>
        </w:rPr>
        <w:t>Franceschini</w:t>
      </w:r>
      <w:proofErr w:type="spellEnd"/>
      <w:r w:rsidRPr="00E02935">
        <w:rPr>
          <w:rFonts w:ascii="Arial" w:hAnsi="Arial" w:cs="Arial"/>
          <w:sz w:val="20"/>
          <w:szCs w:val="20"/>
        </w:rPr>
        <w:t xml:space="preserve"> N, Wassel CL. </w:t>
      </w:r>
      <w:hyperlink r:id="rId430" w:history="1">
        <w:r w:rsidRPr="00066924">
          <w:rPr>
            <w:rFonts w:ascii="Arial" w:hAnsi="Arial" w:cs="Arial"/>
            <w:b/>
            <w:i/>
            <w:sz w:val="20"/>
            <w:szCs w:val="20"/>
          </w:rPr>
          <w:t xml:space="preserve">Variants </w:t>
        </w:r>
        <w:r>
          <w:rPr>
            <w:rFonts w:ascii="Arial" w:hAnsi="Arial" w:cs="Arial"/>
            <w:b/>
            <w:i/>
            <w:sz w:val="20"/>
            <w:szCs w:val="20"/>
          </w:rPr>
          <w:t>a</w:t>
        </w:r>
        <w:r w:rsidRPr="00066924">
          <w:rPr>
            <w:rFonts w:ascii="Arial" w:hAnsi="Arial" w:cs="Arial"/>
            <w:b/>
            <w:i/>
            <w:sz w:val="20"/>
            <w:szCs w:val="20"/>
          </w:rPr>
          <w:t xml:space="preserve">ssociated with the </w:t>
        </w:r>
        <w:r>
          <w:rPr>
            <w:rFonts w:ascii="Arial" w:hAnsi="Arial" w:cs="Arial"/>
            <w:b/>
            <w:i/>
            <w:sz w:val="20"/>
            <w:szCs w:val="20"/>
          </w:rPr>
          <w:t>a</w:t>
        </w:r>
        <w:r w:rsidRPr="00066924">
          <w:rPr>
            <w:rFonts w:ascii="Arial" w:hAnsi="Arial" w:cs="Arial"/>
            <w:b/>
            <w:i/>
            <w:sz w:val="20"/>
            <w:szCs w:val="20"/>
          </w:rPr>
          <w:t xml:space="preserve">nkle </w:t>
        </w:r>
        <w:r>
          <w:rPr>
            <w:rFonts w:ascii="Arial" w:hAnsi="Arial" w:cs="Arial"/>
            <w:b/>
            <w:i/>
            <w:sz w:val="20"/>
            <w:szCs w:val="20"/>
          </w:rPr>
          <w:t>b</w:t>
        </w:r>
        <w:r w:rsidRPr="00066924">
          <w:rPr>
            <w:rFonts w:ascii="Arial" w:hAnsi="Arial" w:cs="Arial"/>
            <w:b/>
            <w:i/>
            <w:sz w:val="20"/>
            <w:szCs w:val="20"/>
          </w:rPr>
          <w:t xml:space="preserve">rachial </w:t>
        </w:r>
        <w:r>
          <w:rPr>
            <w:rFonts w:ascii="Arial" w:hAnsi="Arial" w:cs="Arial"/>
            <w:b/>
            <w:i/>
            <w:sz w:val="20"/>
            <w:szCs w:val="20"/>
          </w:rPr>
          <w:t>i</w:t>
        </w:r>
        <w:r w:rsidRPr="00066924">
          <w:rPr>
            <w:rFonts w:ascii="Arial" w:hAnsi="Arial" w:cs="Arial"/>
            <w:b/>
            <w:i/>
            <w:sz w:val="20"/>
            <w:szCs w:val="20"/>
          </w:rPr>
          <w:t xml:space="preserve">ndex </w:t>
        </w:r>
        <w:r>
          <w:rPr>
            <w:rFonts w:ascii="Arial" w:hAnsi="Arial" w:cs="Arial"/>
            <w:b/>
            <w:i/>
            <w:sz w:val="20"/>
            <w:szCs w:val="20"/>
          </w:rPr>
          <w:t>d</w:t>
        </w:r>
        <w:r w:rsidRPr="00066924">
          <w:rPr>
            <w:rFonts w:ascii="Arial" w:hAnsi="Arial" w:cs="Arial"/>
            <w:b/>
            <w:i/>
            <w:sz w:val="20"/>
            <w:szCs w:val="20"/>
          </w:rPr>
          <w:t>iffer by Hispanic/Latino Ethnic Group: a genome-wide association study in the Hispanic Community Health Study/Study of Latinos.</w:t>
        </w:r>
      </w:hyperlink>
      <w:r w:rsidRPr="00066924">
        <w:rPr>
          <w:rFonts w:ascii="Arial" w:hAnsi="Arial" w:cs="Arial"/>
          <w:b/>
          <w:i/>
          <w:sz w:val="20"/>
          <w:szCs w:val="20"/>
        </w:rPr>
        <w:t xml:space="preserve"> </w:t>
      </w:r>
      <w:r w:rsidRPr="00E02935">
        <w:rPr>
          <w:rFonts w:ascii="Arial" w:hAnsi="Arial" w:cs="Arial"/>
          <w:sz w:val="20"/>
          <w:szCs w:val="20"/>
        </w:rPr>
        <w:t>Sci Rep. 2019 Aug 6</w:t>
      </w:r>
      <w:r>
        <w:rPr>
          <w:rFonts w:ascii="Arial" w:hAnsi="Arial" w:cs="Arial"/>
          <w:sz w:val="20"/>
          <w:szCs w:val="20"/>
        </w:rPr>
        <w:t xml:space="preserve">. Vol. </w:t>
      </w:r>
      <w:r w:rsidRPr="00E02935">
        <w:rPr>
          <w:rFonts w:ascii="Arial" w:hAnsi="Arial" w:cs="Arial"/>
          <w:sz w:val="20"/>
          <w:szCs w:val="20"/>
        </w:rPr>
        <w:t>9</w:t>
      </w:r>
      <w:r>
        <w:rPr>
          <w:rFonts w:ascii="Arial" w:hAnsi="Arial" w:cs="Arial"/>
          <w:sz w:val="20"/>
          <w:szCs w:val="20"/>
        </w:rPr>
        <w:t xml:space="preserve">, issue </w:t>
      </w:r>
      <w:r w:rsidRPr="00E02935">
        <w:rPr>
          <w:rFonts w:ascii="Arial" w:hAnsi="Arial" w:cs="Arial"/>
          <w:sz w:val="20"/>
          <w:szCs w:val="20"/>
        </w:rPr>
        <w:t>1</w:t>
      </w:r>
      <w:r>
        <w:rPr>
          <w:rFonts w:ascii="Arial" w:hAnsi="Arial" w:cs="Arial"/>
          <w:sz w:val="20"/>
          <w:szCs w:val="20"/>
        </w:rPr>
        <w:t xml:space="preserve">, p. </w:t>
      </w:r>
      <w:r w:rsidRPr="00E02935">
        <w:rPr>
          <w:rFonts w:ascii="Arial" w:hAnsi="Arial" w:cs="Arial"/>
          <w:sz w:val="20"/>
          <w:szCs w:val="20"/>
        </w:rPr>
        <w:t>11410. PM: 31388106</w:t>
      </w:r>
      <w:r>
        <w:rPr>
          <w:rFonts w:ascii="Arial" w:hAnsi="Arial" w:cs="Arial"/>
          <w:sz w:val="20"/>
          <w:szCs w:val="20"/>
        </w:rPr>
        <w:t>.</w:t>
      </w:r>
      <w:r w:rsidRPr="00E02935">
        <w:rPr>
          <w:rFonts w:ascii="Arial" w:hAnsi="Arial" w:cs="Arial"/>
          <w:sz w:val="20"/>
          <w:szCs w:val="20"/>
        </w:rPr>
        <w:t xml:space="preserve"> </w:t>
      </w:r>
      <w:hyperlink r:id="rId431" w:tgtFrame="_blank" w:history="1">
        <w:r w:rsidR="00D75283" w:rsidRPr="00E34FBB">
          <w:rPr>
            <w:rFonts w:ascii="Arial" w:hAnsi="Arial" w:cs="Arial"/>
            <w:sz w:val="20"/>
            <w:szCs w:val="20"/>
          </w:rPr>
          <w:t xml:space="preserve">PMC6684818. </w:t>
        </w:r>
      </w:hyperlink>
    </w:p>
    <w:p w14:paraId="4AE27888" w14:textId="77777777" w:rsidR="00134F60" w:rsidRDefault="00134F60" w:rsidP="00781CEA">
      <w:pPr>
        <w:rPr>
          <w:rFonts w:ascii="Arial" w:hAnsi="Arial" w:cs="Arial"/>
          <w:sz w:val="20"/>
          <w:szCs w:val="20"/>
        </w:rPr>
      </w:pPr>
      <w:r w:rsidRPr="00CF75CD">
        <w:rPr>
          <w:rFonts w:ascii="Arial" w:hAnsi="Arial" w:cs="Arial"/>
          <w:sz w:val="20"/>
          <w:szCs w:val="20"/>
        </w:rPr>
        <w:t xml:space="preserve">Stacey RB, </w:t>
      </w:r>
      <w:proofErr w:type="spellStart"/>
      <w:r w:rsidRPr="00CF75CD">
        <w:rPr>
          <w:rFonts w:ascii="Arial" w:hAnsi="Arial" w:cs="Arial"/>
          <w:sz w:val="20"/>
          <w:szCs w:val="20"/>
        </w:rPr>
        <w:t>Zgibor</w:t>
      </w:r>
      <w:proofErr w:type="spellEnd"/>
      <w:r w:rsidRPr="00CF75CD">
        <w:rPr>
          <w:rFonts w:ascii="Arial" w:hAnsi="Arial" w:cs="Arial"/>
          <w:sz w:val="20"/>
          <w:szCs w:val="20"/>
        </w:rPr>
        <w:t xml:space="preserve"> J, </w:t>
      </w:r>
      <w:proofErr w:type="spellStart"/>
      <w:r w:rsidRPr="00CF75CD">
        <w:rPr>
          <w:rFonts w:ascii="Arial" w:hAnsi="Arial" w:cs="Arial"/>
          <w:sz w:val="20"/>
          <w:szCs w:val="20"/>
        </w:rPr>
        <w:t>Leaverton</w:t>
      </w:r>
      <w:proofErr w:type="spellEnd"/>
      <w:r w:rsidRPr="00CF75CD">
        <w:rPr>
          <w:rFonts w:ascii="Arial" w:hAnsi="Arial" w:cs="Arial"/>
          <w:sz w:val="20"/>
          <w:szCs w:val="20"/>
        </w:rPr>
        <w:t xml:space="preserve"> PE, </w:t>
      </w:r>
      <w:proofErr w:type="spellStart"/>
      <w:r w:rsidRPr="00CF75CD">
        <w:rPr>
          <w:rFonts w:ascii="Arial" w:hAnsi="Arial" w:cs="Arial"/>
          <w:sz w:val="20"/>
          <w:szCs w:val="20"/>
        </w:rPr>
        <w:t>Schocken</w:t>
      </w:r>
      <w:proofErr w:type="spellEnd"/>
      <w:r w:rsidRPr="00CF75CD">
        <w:rPr>
          <w:rFonts w:ascii="Arial" w:hAnsi="Arial" w:cs="Arial"/>
          <w:sz w:val="20"/>
          <w:szCs w:val="20"/>
        </w:rPr>
        <w:t xml:space="preserve"> DD, </w:t>
      </w:r>
      <w:proofErr w:type="spellStart"/>
      <w:r w:rsidRPr="00CF75CD">
        <w:rPr>
          <w:rFonts w:ascii="Arial" w:hAnsi="Arial" w:cs="Arial"/>
          <w:sz w:val="20"/>
          <w:szCs w:val="20"/>
        </w:rPr>
        <w:t>Peregoy</w:t>
      </w:r>
      <w:proofErr w:type="spellEnd"/>
      <w:r w:rsidRPr="00CF75CD">
        <w:rPr>
          <w:rFonts w:ascii="Arial" w:hAnsi="Arial" w:cs="Arial"/>
          <w:sz w:val="20"/>
          <w:szCs w:val="20"/>
        </w:rPr>
        <w:t xml:space="preserve"> JA, Lyles MF, </w:t>
      </w:r>
      <w:proofErr w:type="spellStart"/>
      <w:r w:rsidRPr="00CF75CD">
        <w:rPr>
          <w:rFonts w:ascii="Arial" w:hAnsi="Arial" w:cs="Arial"/>
          <w:sz w:val="20"/>
          <w:szCs w:val="20"/>
        </w:rPr>
        <w:t>Bertoni</w:t>
      </w:r>
      <w:proofErr w:type="spellEnd"/>
      <w:r w:rsidRPr="00CF75CD">
        <w:rPr>
          <w:rFonts w:ascii="Arial" w:hAnsi="Arial" w:cs="Arial"/>
          <w:sz w:val="20"/>
          <w:szCs w:val="20"/>
        </w:rPr>
        <w:t xml:space="preserve"> AG, Burke GL. </w:t>
      </w:r>
      <w:hyperlink r:id="rId432" w:history="1">
        <w:r w:rsidRPr="00D32589">
          <w:rPr>
            <w:rFonts w:ascii="Arial" w:hAnsi="Arial" w:cs="Arial"/>
            <w:b/>
            <w:i/>
            <w:sz w:val="20"/>
            <w:szCs w:val="20"/>
          </w:rPr>
          <w:t>Abnormal fasting glucose increases risk of unrecognized myocardial infarctions in an elderly cohort.</w:t>
        </w:r>
      </w:hyperlink>
      <w:r>
        <w:rPr>
          <w:rFonts w:ascii="Arial" w:hAnsi="Arial" w:cs="Arial"/>
          <w:sz w:val="20"/>
          <w:szCs w:val="20"/>
        </w:rPr>
        <w:t xml:space="preserve"> </w:t>
      </w:r>
      <w:hyperlink r:id="rId433" w:tooltip="Journal of the American Geriatrics Society." w:history="1">
        <w:r w:rsidRPr="00134F60">
          <w:rPr>
            <w:rFonts w:ascii="Arial" w:hAnsi="Arial" w:cs="Arial"/>
            <w:sz w:val="20"/>
            <w:szCs w:val="20"/>
          </w:rPr>
          <w:t xml:space="preserve">J Am </w:t>
        </w:r>
        <w:proofErr w:type="spellStart"/>
        <w:r w:rsidRPr="00134F60">
          <w:rPr>
            <w:rFonts w:ascii="Arial" w:hAnsi="Arial" w:cs="Arial"/>
            <w:sz w:val="20"/>
            <w:szCs w:val="20"/>
          </w:rPr>
          <w:t>Geriatr</w:t>
        </w:r>
        <w:proofErr w:type="spellEnd"/>
        <w:r w:rsidRPr="00134F60">
          <w:rPr>
            <w:rFonts w:ascii="Arial" w:hAnsi="Arial" w:cs="Arial"/>
            <w:sz w:val="20"/>
            <w:szCs w:val="20"/>
          </w:rPr>
          <w:t xml:space="preserve"> Soc.</w:t>
        </w:r>
      </w:hyperlink>
      <w:r w:rsidRPr="00134F60">
        <w:rPr>
          <w:rFonts w:ascii="Arial" w:hAnsi="Arial" w:cs="Arial"/>
          <w:sz w:val="20"/>
          <w:szCs w:val="20"/>
        </w:rPr>
        <w:t xml:space="preserve"> 2019 Jan</w:t>
      </w:r>
      <w:r>
        <w:rPr>
          <w:rFonts w:ascii="Arial" w:hAnsi="Arial" w:cs="Arial"/>
          <w:sz w:val="20"/>
          <w:szCs w:val="20"/>
        </w:rPr>
        <w:t xml:space="preserve">. Vol. </w:t>
      </w:r>
      <w:r w:rsidRPr="00134F60">
        <w:rPr>
          <w:rFonts w:ascii="Arial" w:hAnsi="Arial" w:cs="Arial"/>
          <w:sz w:val="20"/>
          <w:szCs w:val="20"/>
        </w:rPr>
        <w:t>67</w:t>
      </w:r>
      <w:r>
        <w:rPr>
          <w:rFonts w:ascii="Arial" w:hAnsi="Arial" w:cs="Arial"/>
          <w:sz w:val="20"/>
          <w:szCs w:val="20"/>
        </w:rPr>
        <w:t xml:space="preserve">, issue </w:t>
      </w:r>
      <w:r w:rsidRPr="00134F60">
        <w:rPr>
          <w:rFonts w:ascii="Arial" w:hAnsi="Arial" w:cs="Arial"/>
          <w:sz w:val="20"/>
          <w:szCs w:val="20"/>
        </w:rPr>
        <w:t>1</w:t>
      </w:r>
      <w:r>
        <w:rPr>
          <w:rFonts w:ascii="Arial" w:hAnsi="Arial" w:cs="Arial"/>
          <w:sz w:val="20"/>
          <w:szCs w:val="20"/>
        </w:rPr>
        <w:t xml:space="preserve">, pp. </w:t>
      </w:r>
      <w:r w:rsidRPr="00134F60">
        <w:rPr>
          <w:rFonts w:ascii="Arial" w:hAnsi="Arial" w:cs="Arial"/>
          <w:sz w:val="20"/>
          <w:szCs w:val="20"/>
        </w:rPr>
        <w:t xml:space="preserve">43-49. </w:t>
      </w:r>
      <w:r w:rsidRPr="00CF75CD">
        <w:rPr>
          <w:rFonts w:ascii="Arial" w:hAnsi="Arial" w:cs="Arial"/>
          <w:sz w:val="20"/>
          <w:szCs w:val="20"/>
        </w:rPr>
        <w:t>PM: 30298627.</w:t>
      </w:r>
      <w:r w:rsidRPr="006D58F9">
        <w:rPr>
          <w:rFonts w:ascii="Arial" w:hAnsi="Arial" w:cs="Arial"/>
          <w:sz w:val="20"/>
          <w:szCs w:val="20"/>
        </w:rPr>
        <w:t xml:space="preserve"> </w:t>
      </w:r>
      <w:hyperlink r:id="rId434" w:history="1">
        <w:r w:rsidRPr="006D58F9">
          <w:rPr>
            <w:rFonts w:ascii="Arial" w:hAnsi="Arial" w:cs="Arial"/>
            <w:sz w:val="20"/>
            <w:szCs w:val="20"/>
          </w:rPr>
          <w:t>PMC6346740</w:t>
        </w:r>
      </w:hyperlink>
      <w:r>
        <w:rPr>
          <w:rFonts w:ascii="Arial" w:hAnsi="Arial" w:cs="Arial"/>
          <w:sz w:val="20"/>
          <w:szCs w:val="20"/>
        </w:rPr>
        <w:t>.</w:t>
      </w:r>
    </w:p>
    <w:p w14:paraId="6D36CF7F" w14:textId="77777777" w:rsidR="00585525" w:rsidRPr="00B7236C" w:rsidRDefault="00585525" w:rsidP="00585525">
      <w:pPr>
        <w:pStyle w:val="details"/>
        <w:rPr>
          <w:rFonts w:ascii="Arial" w:hAnsi="Arial" w:cs="Arial"/>
          <w:sz w:val="20"/>
          <w:szCs w:val="20"/>
        </w:rPr>
      </w:pPr>
      <w:r w:rsidRPr="00B7236C">
        <w:rPr>
          <w:rFonts w:ascii="Arial" w:hAnsi="Arial" w:cs="Arial"/>
          <w:sz w:val="20"/>
          <w:szCs w:val="20"/>
        </w:rPr>
        <w:t xml:space="preserve">Steubl D, Buzkova P, Garimella PS, Ix JH, Devarajan P, Bennett MR, Chaves PHM, Shlipak MG, Bansal N, Sarnak MJ. </w:t>
      </w:r>
      <w:hyperlink r:id="rId435" w:history="1">
        <w:r w:rsidRPr="005D3EC7">
          <w:rPr>
            <w:rFonts w:ascii="Arial" w:eastAsiaTheme="minorHAnsi" w:hAnsi="Arial" w:cs="Arial"/>
            <w:b/>
            <w:i/>
            <w:sz w:val="20"/>
            <w:szCs w:val="20"/>
          </w:rPr>
          <w:t xml:space="preserve">Association of </w:t>
        </w:r>
        <w:r>
          <w:rPr>
            <w:rFonts w:ascii="Arial" w:eastAsiaTheme="minorHAnsi" w:hAnsi="Arial" w:cs="Arial"/>
            <w:b/>
            <w:i/>
            <w:sz w:val="20"/>
            <w:szCs w:val="20"/>
          </w:rPr>
          <w:t>s</w:t>
        </w:r>
        <w:r w:rsidRPr="005D3EC7">
          <w:rPr>
            <w:rFonts w:ascii="Arial" w:eastAsiaTheme="minorHAnsi" w:hAnsi="Arial" w:cs="Arial"/>
            <w:b/>
            <w:i/>
            <w:sz w:val="20"/>
            <w:szCs w:val="20"/>
          </w:rPr>
          <w:t xml:space="preserve">erum </w:t>
        </w:r>
        <w:r>
          <w:rPr>
            <w:rFonts w:ascii="Arial" w:eastAsiaTheme="minorHAnsi" w:hAnsi="Arial" w:cs="Arial"/>
            <w:b/>
            <w:i/>
            <w:sz w:val="20"/>
            <w:szCs w:val="20"/>
          </w:rPr>
          <w:t>u</w:t>
        </w:r>
        <w:r w:rsidRPr="005D3EC7">
          <w:rPr>
            <w:rFonts w:ascii="Arial" w:eastAsiaTheme="minorHAnsi" w:hAnsi="Arial" w:cs="Arial"/>
            <w:b/>
            <w:i/>
            <w:sz w:val="20"/>
            <w:szCs w:val="20"/>
          </w:rPr>
          <w:t xml:space="preserve">romodulin </w:t>
        </w:r>
        <w:r>
          <w:rPr>
            <w:rFonts w:ascii="Arial" w:eastAsiaTheme="minorHAnsi" w:hAnsi="Arial" w:cs="Arial"/>
            <w:b/>
            <w:i/>
            <w:sz w:val="20"/>
            <w:szCs w:val="20"/>
          </w:rPr>
          <w:t>w</w:t>
        </w:r>
        <w:r w:rsidRPr="005D3EC7">
          <w:rPr>
            <w:rFonts w:ascii="Arial" w:eastAsiaTheme="minorHAnsi" w:hAnsi="Arial" w:cs="Arial"/>
            <w:b/>
            <w:i/>
            <w:sz w:val="20"/>
            <w:szCs w:val="20"/>
          </w:rPr>
          <w:t xml:space="preserve">ith ESKD and </w:t>
        </w:r>
        <w:r>
          <w:rPr>
            <w:rFonts w:ascii="Arial" w:eastAsiaTheme="minorHAnsi" w:hAnsi="Arial" w:cs="Arial"/>
            <w:b/>
            <w:i/>
            <w:sz w:val="20"/>
            <w:szCs w:val="20"/>
          </w:rPr>
          <w:t>k</w:t>
        </w:r>
        <w:r w:rsidRPr="005D3EC7">
          <w:rPr>
            <w:rFonts w:ascii="Arial" w:eastAsiaTheme="minorHAnsi" w:hAnsi="Arial" w:cs="Arial"/>
            <w:b/>
            <w:i/>
            <w:sz w:val="20"/>
            <w:szCs w:val="20"/>
          </w:rPr>
          <w:t xml:space="preserve">idney </w:t>
        </w:r>
        <w:r>
          <w:rPr>
            <w:rFonts w:ascii="Arial" w:eastAsiaTheme="minorHAnsi" w:hAnsi="Arial" w:cs="Arial"/>
            <w:b/>
            <w:i/>
            <w:sz w:val="20"/>
            <w:szCs w:val="20"/>
          </w:rPr>
          <w:t>f</w:t>
        </w:r>
        <w:r w:rsidRPr="005D3EC7">
          <w:rPr>
            <w:rFonts w:ascii="Arial" w:eastAsiaTheme="minorHAnsi" w:hAnsi="Arial" w:cs="Arial"/>
            <w:b/>
            <w:i/>
            <w:sz w:val="20"/>
            <w:szCs w:val="20"/>
          </w:rPr>
          <w:t xml:space="preserve">unction </w:t>
        </w:r>
        <w:r>
          <w:rPr>
            <w:rFonts w:ascii="Arial" w:eastAsiaTheme="minorHAnsi" w:hAnsi="Arial" w:cs="Arial"/>
            <w:b/>
            <w:i/>
            <w:sz w:val="20"/>
            <w:szCs w:val="20"/>
          </w:rPr>
          <w:t>d</w:t>
        </w:r>
        <w:r w:rsidRPr="005D3EC7">
          <w:rPr>
            <w:rFonts w:ascii="Arial" w:eastAsiaTheme="minorHAnsi" w:hAnsi="Arial" w:cs="Arial"/>
            <w:b/>
            <w:i/>
            <w:sz w:val="20"/>
            <w:szCs w:val="20"/>
          </w:rPr>
          <w:t>ecline in the Elderly: The Cardiovascular Health Study.</w:t>
        </w:r>
      </w:hyperlink>
      <w:r w:rsidRPr="005D3EC7">
        <w:rPr>
          <w:rFonts w:ascii="Arial" w:eastAsiaTheme="minorHAnsi" w:hAnsi="Arial" w:cs="Arial"/>
          <w:b/>
          <w:i/>
          <w:sz w:val="20"/>
          <w:szCs w:val="20"/>
        </w:rPr>
        <w:t xml:space="preserve"> </w:t>
      </w:r>
      <w:r w:rsidRPr="00B7236C">
        <w:rPr>
          <w:rFonts w:ascii="Arial" w:hAnsi="Arial" w:cs="Arial"/>
          <w:sz w:val="20"/>
          <w:szCs w:val="20"/>
        </w:rPr>
        <w:t>Am J Kidney Dis. 2019 Oct</w:t>
      </w:r>
      <w:r>
        <w:rPr>
          <w:rFonts w:ascii="Arial" w:hAnsi="Arial" w:cs="Arial"/>
          <w:sz w:val="20"/>
          <w:szCs w:val="20"/>
        </w:rPr>
        <w:t xml:space="preserve">. Vol. </w:t>
      </w:r>
      <w:r w:rsidRPr="00B7236C">
        <w:rPr>
          <w:rFonts w:ascii="Arial" w:hAnsi="Arial" w:cs="Arial"/>
          <w:sz w:val="20"/>
          <w:szCs w:val="20"/>
        </w:rPr>
        <w:t>74</w:t>
      </w:r>
      <w:r>
        <w:rPr>
          <w:rFonts w:ascii="Arial" w:hAnsi="Arial" w:cs="Arial"/>
          <w:sz w:val="20"/>
          <w:szCs w:val="20"/>
        </w:rPr>
        <w:t xml:space="preserve">, issue </w:t>
      </w:r>
      <w:r w:rsidRPr="00B7236C">
        <w:rPr>
          <w:rFonts w:ascii="Arial" w:hAnsi="Arial" w:cs="Arial"/>
          <w:sz w:val="20"/>
          <w:szCs w:val="20"/>
        </w:rPr>
        <w:t>4</w:t>
      </w:r>
      <w:r>
        <w:rPr>
          <w:rFonts w:ascii="Arial" w:hAnsi="Arial" w:cs="Arial"/>
          <w:sz w:val="20"/>
          <w:szCs w:val="20"/>
        </w:rPr>
        <w:t xml:space="preserve">, pp. </w:t>
      </w:r>
      <w:r w:rsidRPr="00B7236C">
        <w:rPr>
          <w:rFonts w:ascii="Arial" w:hAnsi="Arial" w:cs="Arial"/>
          <w:sz w:val="20"/>
          <w:szCs w:val="20"/>
        </w:rPr>
        <w:t>501-509. PM: 31128770</w:t>
      </w:r>
      <w:r>
        <w:rPr>
          <w:rFonts w:ascii="Arial" w:hAnsi="Arial" w:cs="Arial"/>
          <w:sz w:val="20"/>
          <w:szCs w:val="20"/>
        </w:rPr>
        <w:t>.</w:t>
      </w:r>
      <w:r w:rsidR="007F71DD" w:rsidRPr="007F71DD">
        <w:rPr>
          <w:rFonts w:ascii="Arial" w:hAnsi="Arial" w:cs="Arial"/>
          <w:sz w:val="20"/>
          <w:szCs w:val="20"/>
        </w:rPr>
        <w:t xml:space="preserve"> </w:t>
      </w:r>
      <w:hyperlink r:id="rId436" w:tgtFrame="_blank" w:history="1">
        <w:r w:rsidR="007F71DD" w:rsidRPr="007F71DD">
          <w:rPr>
            <w:rFonts w:ascii="Arial" w:hAnsi="Arial" w:cs="Arial"/>
            <w:sz w:val="20"/>
            <w:szCs w:val="20"/>
          </w:rPr>
          <w:t>PMC7188359</w:t>
        </w:r>
      </w:hyperlink>
      <w:r w:rsidR="007F71DD">
        <w:rPr>
          <w:rFonts w:ascii="Arial" w:hAnsi="Arial" w:cs="Arial"/>
          <w:sz w:val="20"/>
          <w:szCs w:val="20"/>
        </w:rPr>
        <w:t>.</w:t>
      </w:r>
    </w:p>
    <w:p w14:paraId="6AC33006" w14:textId="77777777" w:rsidR="00751303" w:rsidRDefault="00694BDE" w:rsidP="0082298F">
      <w:pPr>
        <w:pStyle w:val="details"/>
        <w:rPr>
          <w:rFonts w:ascii="Arial" w:hAnsi="Arial" w:cs="Arial"/>
          <w:sz w:val="20"/>
          <w:szCs w:val="20"/>
        </w:rPr>
      </w:pPr>
      <w:r w:rsidRPr="005C21F3">
        <w:rPr>
          <w:rFonts w:ascii="Arial" w:hAnsi="Arial" w:cs="Arial"/>
          <w:sz w:val="20"/>
          <w:szCs w:val="20"/>
        </w:rPr>
        <w:lastRenderedPageBreak/>
        <w:t xml:space="preserve">Steubl D, Buzkova P, Garimella PS, Ix JH, Devarajan P, Bennett MR, Chaves PHM, Shlipak MG, Bansal N, Sarnak MJ. </w:t>
      </w:r>
      <w:hyperlink r:id="rId437" w:history="1">
        <w:r w:rsidRPr="005A0D00">
          <w:rPr>
            <w:rFonts w:ascii="Arial" w:hAnsi="Arial" w:cs="Arial"/>
            <w:b/>
            <w:i/>
            <w:sz w:val="20"/>
            <w:szCs w:val="20"/>
          </w:rPr>
          <w:t>Association of serum uromodulin with mortality and cardiovascular disease in the elderly-the Cardiovascular Health Study.</w:t>
        </w:r>
      </w:hyperlink>
      <w:r w:rsidRPr="005A0D00">
        <w:rPr>
          <w:rFonts w:ascii="Arial" w:hAnsi="Arial" w:cs="Arial"/>
          <w:b/>
          <w:i/>
          <w:sz w:val="20"/>
          <w:szCs w:val="20"/>
        </w:rPr>
        <w:t xml:space="preserve"> </w:t>
      </w:r>
      <w:r w:rsidRPr="005C21F3">
        <w:rPr>
          <w:rFonts w:ascii="Arial" w:hAnsi="Arial" w:cs="Arial"/>
          <w:sz w:val="20"/>
          <w:szCs w:val="20"/>
        </w:rPr>
        <w:t xml:space="preserve">Nephrol Dial Transplant 2019 Mar 21. </w:t>
      </w:r>
      <w:proofErr w:type="spellStart"/>
      <w:r w:rsidRPr="005C21F3">
        <w:rPr>
          <w:rFonts w:ascii="Arial" w:hAnsi="Arial" w:cs="Arial"/>
          <w:sz w:val="20"/>
          <w:szCs w:val="20"/>
        </w:rPr>
        <w:t>pii</w:t>
      </w:r>
      <w:proofErr w:type="spellEnd"/>
      <w:r w:rsidRPr="005C21F3">
        <w:rPr>
          <w:rFonts w:ascii="Arial" w:hAnsi="Arial" w:cs="Arial"/>
          <w:sz w:val="20"/>
          <w:szCs w:val="20"/>
        </w:rPr>
        <w:t xml:space="preserve">: gfz008. </w:t>
      </w:r>
      <w:proofErr w:type="spellStart"/>
      <w:r w:rsidRPr="005C21F3">
        <w:rPr>
          <w:rFonts w:ascii="Arial" w:hAnsi="Arial" w:cs="Arial"/>
          <w:sz w:val="20"/>
          <w:szCs w:val="20"/>
        </w:rPr>
        <w:t>doi</w:t>
      </w:r>
      <w:proofErr w:type="spellEnd"/>
      <w:r w:rsidRPr="005C21F3">
        <w:rPr>
          <w:rFonts w:ascii="Arial" w:hAnsi="Arial" w:cs="Arial"/>
          <w:sz w:val="20"/>
          <w:szCs w:val="20"/>
        </w:rPr>
        <w:t>: 10.1093/</w:t>
      </w:r>
      <w:proofErr w:type="spellStart"/>
      <w:r w:rsidRPr="005C21F3">
        <w:rPr>
          <w:rFonts w:ascii="Arial" w:hAnsi="Arial" w:cs="Arial"/>
          <w:sz w:val="20"/>
          <w:szCs w:val="20"/>
        </w:rPr>
        <w:t>ndt</w:t>
      </w:r>
      <w:proofErr w:type="spellEnd"/>
      <w:r w:rsidRPr="005C21F3">
        <w:rPr>
          <w:rFonts w:ascii="Arial" w:hAnsi="Arial" w:cs="Arial"/>
          <w:sz w:val="20"/>
          <w:szCs w:val="20"/>
        </w:rPr>
        <w:t>/gfz008. [</w:t>
      </w:r>
      <w:proofErr w:type="spellStart"/>
      <w:r w:rsidRPr="005C21F3">
        <w:rPr>
          <w:rFonts w:ascii="Arial" w:hAnsi="Arial" w:cs="Arial"/>
          <w:sz w:val="20"/>
          <w:szCs w:val="20"/>
        </w:rPr>
        <w:t>Epub</w:t>
      </w:r>
      <w:proofErr w:type="spellEnd"/>
      <w:r w:rsidRPr="005C21F3">
        <w:rPr>
          <w:rFonts w:ascii="Arial" w:hAnsi="Arial" w:cs="Arial"/>
          <w:sz w:val="20"/>
          <w:szCs w:val="20"/>
        </w:rPr>
        <w:t xml:space="preserve"> ahead of print] </w:t>
      </w:r>
      <w:r w:rsidRPr="009960A4">
        <w:rPr>
          <w:rFonts w:ascii="Arial" w:hAnsi="Arial" w:cs="Arial"/>
          <w:sz w:val="20"/>
          <w:szCs w:val="20"/>
        </w:rPr>
        <w:t>PM:</w:t>
      </w:r>
      <w:r w:rsidRPr="005C21F3">
        <w:rPr>
          <w:rFonts w:ascii="Arial" w:hAnsi="Arial" w:cs="Arial"/>
          <w:sz w:val="20"/>
          <w:szCs w:val="20"/>
        </w:rPr>
        <w:t xml:space="preserve"> </w:t>
      </w:r>
      <w:r w:rsidRPr="009960A4">
        <w:rPr>
          <w:rFonts w:ascii="Arial" w:hAnsi="Arial" w:cs="Arial"/>
          <w:sz w:val="20"/>
          <w:szCs w:val="20"/>
        </w:rPr>
        <w:t>30903163</w:t>
      </w:r>
      <w:r w:rsidRPr="005C21F3">
        <w:rPr>
          <w:rFonts w:ascii="Arial" w:hAnsi="Arial" w:cs="Arial"/>
          <w:sz w:val="20"/>
          <w:szCs w:val="20"/>
        </w:rPr>
        <w:t>.</w:t>
      </w:r>
    </w:p>
    <w:p w14:paraId="5D163DCE" w14:textId="77777777" w:rsidR="0082298F" w:rsidRPr="004E2AE9" w:rsidRDefault="0082298F" w:rsidP="0082298F">
      <w:pPr>
        <w:pStyle w:val="details"/>
        <w:rPr>
          <w:rFonts w:ascii="Arial" w:hAnsi="Arial" w:cs="Arial"/>
          <w:sz w:val="20"/>
          <w:szCs w:val="20"/>
        </w:rPr>
      </w:pPr>
      <w:r w:rsidRPr="00F2124D">
        <w:rPr>
          <w:rFonts w:ascii="Arial" w:hAnsi="Arial" w:cs="Arial"/>
          <w:sz w:val="20"/>
          <w:szCs w:val="20"/>
        </w:rPr>
        <w:t xml:space="preserve">Sung YJ, de Las Fuentes L, Winkler TW, Chasman DI, Bentley AR, </w:t>
      </w:r>
      <w:proofErr w:type="spellStart"/>
      <w:r w:rsidRPr="00F2124D">
        <w:rPr>
          <w:rFonts w:ascii="Arial" w:hAnsi="Arial" w:cs="Arial"/>
          <w:sz w:val="20"/>
          <w:szCs w:val="20"/>
        </w:rPr>
        <w:t>Kraja</w:t>
      </w:r>
      <w:proofErr w:type="spellEnd"/>
      <w:r w:rsidRPr="00F2124D">
        <w:rPr>
          <w:rFonts w:ascii="Arial" w:hAnsi="Arial" w:cs="Arial"/>
          <w:sz w:val="20"/>
          <w:szCs w:val="20"/>
        </w:rPr>
        <w:t xml:space="preserve"> AT,</w:t>
      </w:r>
      <w:r>
        <w:rPr>
          <w:rFonts w:ascii="Arial" w:hAnsi="Arial" w:cs="Arial"/>
          <w:sz w:val="20"/>
          <w:szCs w:val="20"/>
        </w:rPr>
        <w:t xml:space="preserve"> </w:t>
      </w:r>
      <w:proofErr w:type="spellStart"/>
      <w:r w:rsidRPr="00F2124D">
        <w:rPr>
          <w:rFonts w:ascii="Arial" w:hAnsi="Arial" w:cs="Arial"/>
          <w:sz w:val="20"/>
          <w:szCs w:val="20"/>
        </w:rPr>
        <w:t>Ntalla</w:t>
      </w:r>
      <w:proofErr w:type="spellEnd"/>
      <w:r w:rsidRPr="00F2124D">
        <w:rPr>
          <w:rFonts w:ascii="Arial" w:hAnsi="Arial" w:cs="Arial"/>
          <w:sz w:val="20"/>
          <w:szCs w:val="20"/>
        </w:rPr>
        <w:t xml:space="preserve"> I, Warren HR, Guo X, </w:t>
      </w:r>
      <w:proofErr w:type="spellStart"/>
      <w:r w:rsidRPr="00F2124D">
        <w:rPr>
          <w:rFonts w:ascii="Arial" w:hAnsi="Arial" w:cs="Arial"/>
          <w:sz w:val="20"/>
          <w:szCs w:val="20"/>
        </w:rPr>
        <w:t>Schwander</w:t>
      </w:r>
      <w:proofErr w:type="spellEnd"/>
      <w:r w:rsidRPr="00F2124D">
        <w:rPr>
          <w:rFonts w:ascii="Arial" w:hAnsi="Arial" w:cs="Arial"/>
          <w:sz w:val="20"/>
          <w:szCs w:val="20"/>
        </w:rPr>
        <w:t xml:space="preserve"> K, Manning AK, Brown MR, </w:t>
      </w:r>
      <w:proofErr w:type="spellStart"/>
      <w:r w:rsidRPr="00F2124D">
        <w:rPr>
          <w:rFonts w:ascii="Arial" w:hAnsi="Arial" w:cs="Arial"/>
          <w:sz w:val="20"/>
          <w:szCs w:val="20"/>
        </w:rPr>
        <w:t>Aschard</w:t>
      </w:r>
      <w:proofErr w:type="spellEnd"/>
      <w:r w:rsidRPr="00F2124D">
        <w:rPr>
          <w:rFonts w:ascii="Arial" w:hAnsi="Arial" w:cs="Arial"/>
          <w:sz w:val="20"/>
          <w:szCs w:val="20"/>
        </w:rPr>
        <w:t xml:space="preserve"> H, </w:t>
      </w:r>
      <w:proofErr w:type="spellStart"/>
      <w:r w:rsidRPr="00F2124D">
        <w:rPr>
          <w:rFonts w:ascii="Arial" w:hAnsi="Arial" w:cs="Arial"/>
          <w:sz w:val="20"/>
          <w:szCs w:val="20"/>
        </w:rPr>
        <w:t>Feitosa</w:t>
      </w:r>
      <w:proofErr w:type="spellEnd"/>
      <w:r>
        <w:rPr>
          <w:rFonts w:ascii="Arial" w:hAnsi="Arial" w:cs="Arial"/>
          <w:sz w:val="20"/>
          <w:szCs w:val="20"/>
        </w:rPr>
        <w:t xml:space="preserve"> </w:t>
      </w:r>
      <w:r w:rsidRPr="00F2124D">
        <w:rPr>
          <w:rFonts w:ascii="Arial" w:hAnsi="Arial" w:cs="Arial"/>
          <w:sz w:val="20"/>
          <w:szCs w:val="20"/>
        </w:rPr>
        <w:t xml:space="preserve">MF, </w:t>
      </w:r>
      <w:proofErr w:type="spellStart"/>
      <w:r w:rsidRPr="00F2124D">
        <w:rPr>
          <w:rFonts w:ascii="Arial" w:hAnsi="Arial" w:cs="Arial"/>
          <w:sz w:val="20"/>
          <w:szCs w:val="20"/>
        </w:rPr>
        <w:t>Franceschini</w:t>
      </w:r>
      <w:proofErr w:type="spellEnd"/>
      <w:r w:rsidRPr="00F2124D">
        <w:rPr>
          <w:rFonts w:ascii="Arial" w:hAnsi="Arial" w:cs="Arial"/>
          <w:sz w:val="20"/>
          <w:szCs w:val="20"/>
        </w:rPr>
        <w:t xml:space="preserve"> N, Lu Y, Cheng CY, Sim X, </w:t>
      </w:r>
      <w:proofErr w:type="spellStart"/>
      <w:r w:rsidRPr="00F2124D">
        <w:rPr>
          <w:rFonts w:ascii="Arial" w:hAnsi="Arial" w:cs="Arial"/>
          <w:sz w:val="20"/>
          <w:szCs w:val="20"/>
        </w:rPr>
        <w:t>Vojinovic</w:t>
      </w:r>
      <w:proofErr w:type="spellEnd"/>
      <w:r w:rsidRPr="00F2124D">
        <w:rPr>
          <w:rFonts w:ascii="Arial" w:hAnsi="Arial" w:cs="Arial"/>
          <w:sz w:val="20"/>
          <w:szCs w:val="20"/>
        </w:rPr>
        <w:t xml:space="preserve"> D, Marten J, </w:t>
      </w:r>
      <w:proofErr w:type="spellStart"/>
      <w:r w:rsidRPr="00F2124D">
        <w:rPr>
          <w:rFonts w:ascii="Arial" w:hAnsi="Arial" w:cs="Arial"/>
          <w:sz w:val="20"/>
          <w:szCs w:val="20"/>
        </w:rPr>
        <w:t>Musani</w:t>
      </w:r>
      <w:proofErr w:type="spellEnd"/>
      <w:r w:rsidRPr="00F2124D">
        <w:rPr>
          <w:rFonts w:ascii="Arial" w:hAnsi="Arial" w:cs="Arial"/>
          <w:sz w:val="20"/>
          <w:szCs w:val="20"/>
        </w:rPr>
        <w:t xml:space="preserve"> SK,</w:t>
      </w:r>
      <w:r>
        <w:rPr>
          <w:rFonts w:ascii="Arial" w:hAnsi="Arial" w:cs="Arial"/>
          <w:sz w:val="20"/>
          <w:szCs w:val="20"/>
        </w:rPr>
        <w:t xml:space="preserve"> </w:t>
      </w:r>
      <w:proofErr w:type="spellStart"/>
      <w:r w:rsidRPr="00F2124D">
        <w:rPr>
          <w:rFonts w:ascii="Arial" w:hAnsi="Arial" w:cs="Arial"/>
          <w:sz w:val="20"/>
          <w:szCs w:val="20"/>
        </w:rPr>
        <w:t>Kilpeläinen</w:t>
      </w:r>
      <w:proofErr w:type="spellEnd"/>
      <w:r w:rsidRPr="00F2124D">
        <w:rPr>
          <w:rFonts w:ascii="Arial" w:hAnsi="Arial" w:cs="Arial"/>
          <w:sz w:val="20"/>
          <w:szCs w:val="20"/>
        </w:rPr>
        <w:t xml:space="preserve"> TO, Richard MA, </w:t>
      </w:r>
      <w:proofErr w:type="spellStart"/>
      <w:r w:rsidRPr="00F2124D">
        <w:rPr>
          <w:rFonts w:ascii="Arial" w:hAnsi="Arial" w:cs="Arial"/>
          <w:sz w:val="20"/>
          <w:szCs w:val="20"/>
        </w:rPr>
        <w:t>Aslibekyan</w:t>
      </w:r>
      <w:proofErr w:type="spellEnd"/>
      <w:r w:rsidRPr="00F2124D">
        <w:rPr>
          <w:rFonts w:ascii="Arial" w:hAnsi="Arial" w:cs="Arial"/>
          <w:sz w:val="20"/>
          <w:szCs w:val="20"/>
        </w:rPr>
        <w:t xml:space="preserve"> S, Bartz TM, </w:t>
      </w:r>
      <w:proofErr w:type="spellStart"/>
      <w:r w:rsidRPr="00F2124D">
        <w:rPr>
          <w:rFonts w:ascii="Arial" w:hAnsi="Arial" w:cs="Arial"/>
          <w:sz w:val="20"/>
          <w:szCs w:val="20"/>
        </w:rPr>
        <w:t>Dorajoo</w:t>
      </w:r>
      <w:proofErr w:type="spellEnd"/>
      <w:r w:rsidRPr="00F2124D">
        <w:rPr>
          <w:rFonts w:ascii="Arial" w:hAnsi="Arial" w:cs="Arial"/>
          <w:sz w:val="20"/>
          <w:szCs w:val="20"/>
        </w:rPr>
        <w:t xml:space="preserve"> R, Li C, Liu Y,</w:t>
      </w:r>
      <w:r>
        <w:rPr>
          <w:rFonts w:ascii="Arial" w:hAnsi="Arial" w:cs="Arial"/>
          <w:sz w:val="20"/>
          <w:szCs w:val="20"/>
        </w:rPr>
        <w:t xml:space="preserve"> </w:t>
      </w:r>
      <w:proofErr w:type="spellStart"/>
      <w:r w:rsidRPr="00F2124D">
        <w:rPr>
          <w:rFonts w:ascii="Arial" w:hAnsi="Arial" w:cs="Arial"/>
          <w:sz w:val="20"/>
          <w:szCs w:val="20"/>
        </w:rPr>
        <w:t>Rankinen</w:t>
      </w:r>
      <w:proofErr w:type="spellEnd"/>
      <w:r w:rsidRPr="00F2124D">
        <w:rPr>
          <w:rFonts w:ascii="Arial" w:hAnsi="Arial" w:cs="Arial"/>
          <w:sz w:val="20"/>
          <w:szCs w:val="20"/>
        </w:rPr>
        <w:t xml:space="preserve"> T, Smith AV, Tajuddin SM, Tayo BO, Zhao W, Zhou Y, </w:t>
      </w:r>
      <w:proofErr w:type="spellStart"/>
      <w:r w:rsidRPr="00F2124D">
        <w:rPr>
          <w:rFonts w:ascii="Arial" w:hAnsi="Arial" w:cs="Arial"/>
          <w:sz w:val="20"/>
          <w:szCs w:val="20"/>
        </w:rPr>
        <w:t>Matoba</w:t>
      </w:r>
      <w:proofErr w:type="spellEnd"/>
      <w:r w:rsidRPr="00F2124D">
        <w:rPr>
          <w:rFonts w:ascii="Arial" w:hAnsi="Arial" w:cs="Arial"/>
          <w:sz w:val="20"/>
          <w:szCs w:val="20"/>
        </w:rPr>
        <w:t xml:space="preserve"> N, Sofer T,</w:t>
      </w:r>
      <w:r>
        <w:rPr>
          <w:rFonts w:ascii="Arial" w:hAnsi="Arial" w:cs="Arial"/>
          <w:sz w:val="20"/>
          <w:szCs w:val="20"/>
        </w:rPr>
        <w:t xml:space="preserve"> </w:t>
      </w:r>
      <w:proofErr w:type="spellStart"/>
      <w:r w:rsidRPr="00F2124D">
        <w:rPr>
          <w:rFonts w:ascii="Arial" w:hAnsi="Arial" w:cs="Arial"/>
          <w:sz w:val="20"/>
          <w:szCs w:val="20"/>
        </w:rPr>
        <w:t>Alver</w:t>
      </w:r>
      <w:proofErr w:type="spellEnd"/>
      <w:r w:rsidRPr="00F2124D">
        <w:rPr>
          <w:rFonts w:ascii="Arial" w:hAnsi="Arial" w:cs="Arial"/>
          <w:sz w:val="20"/>
          <w:szCs w:val="20"/>
        </w:rPr>
        <w:t xml:space="preserve"> M, </w:t>
      </w:r>
      <w:proofErr w:type="spellStart"/>
      <w:r w:rsidRPr="00F2124D">
        <w:rPr>
          <w:rFonts w:ascii="Arial" w:hAnsi="Arial" w:cs="Arial"/>
          <w:sz w:val="20"/>
          <w:szCs w:val="20"/>
        </w:rPr>
        <w:t>Amini</w:t>
      </w:r>
      <w:proofErr w:type="spellEnd"/>
      <w:r w:rsidRPr="00F2124D">
        <w:rPr>
          <w:rFonts w:ascii="Arial" w:hAnsi="Arial" w:cs="Arial"/>
          <w:sz w:val="20"/>
          <w:szCs w:val="20"/>
        </w:rPr>
        <w:t xml:space="preserve"> M, </w:t>
      </w:r>
      <w:proofErr w:type="spellStart"/>
      <w:r w:rsidRPr="00F2124D">
        <w:rPr>
          <w:rFonts w:ascii="Arial" w:hAnsi="Arial" w:cs="Arial"/>
          <w:sz w:val="20"/>
          <w:szCs w:val="20"/>
        </w:rPr>
        <w:t>Boissel</w:t>
      </w:r>
      <w:proofErr w:type="spellEnd"/>
      <w:r w:rsidRPr="00F2124D">
        <w:rPr>
          <w:rFonts w:ascii="Arial" w:hAnsi="Arial" w:cs="Arial"/>
          <w:sz w:val="20"/>
          <w:szCs w:val="20"/>
        </w:rPr>
        <w:t xml:space="preserve"> M, Chai JF, Chen X, Divers J, </w:t>
      </w:r>
      <w:proofErr w:type="spellStart"/>
      <w:r w:rsidRPr="00F2124D">
        <w:rPr>
          <w:rFonts w:ascii="Arial" w:hAnsi="Arial" w:cs="Arial"/>
          <w:sz w:val="20"/>
          <w:szCs w:val="20"/>
        </w:rPr>
        <w:t>Gandin</w:t>
      </w:r>
      <w:proofErr w:type="spellEnd"/>
      <w:r w:rsidRPr="00F2124D">
        <w:rPr>
          <w:rFonts w:ascii="Arial" w:hAnsi="Arial" w:cs="Arial"/>
          <w:sz w:val="20"/>
          <w:szCs w:val="20"/>
        </w:rPr>
        <w:t xml:space="preserve"> I, Gao C,</w:t>
      </w:r>
      <w:r>
        <w:rPr>
          <w:rFonts w:ascii="Arial" w:hAnsi="Arial" w:cs="Arial"/>
          <w:sz w:val="20"/>
          <w:szCs w:val="20"/>
        </w:rPr>
        <w:t xml:space="preserve"> </w:t>
      </w:r>
      <w:proofErr w:type="spellStart"/>
      <w:r w:rsidRPr="00F2124D">
        <w:rPr>
          <w:rFonts w:ascii="Arial" w:hAnsi="Arial" w:cs="Arial"/>
          <w:sz w:val="20"/>
          <w:szCs w:val="20"/>
        </w:rPr>
        <w:t>Giulianini</w:t>
      </w:r>
      <w:proofErr w:type="spellEnd"/>
      <w:r w:rsidRPr="00F2124D">
        <w:rPr>
          <w:rFonts w:ascii="Arial" w:hAnsi="Arial" w:cs="Arial"/>
          <w:sz w:val="20"/>
          <w:szCs w:val="20"/>
        </w:rPr>
        <w:t xml:space="preserve"> F, Goel A, Harris SE, Hartwig FP, He M, </w:t>
      </w:r>
      <w:proofErr w:type="spellStart"/>
      <w:r w:rsidRPr="00F2124D">
        <w:rPr>
          <w:rFonts w:ascii="Arial" w:hAnsi="Arial" w:cs="Arial"/>
          <w:sz w:val="20"/>
          <w:szCs w:val="20"/>
        </w:rPr>
        <w:t>Horimoto</w:t>
      </w:r>
      <w:proofErr w:type="spellEnd"/>
      <w:r w:rsidRPr="00F2124D">
        <w:rPr>
          <w:rFonts w:ascii="Arial" w:hAnsi="Arial" w:cs="Arial"/>
          <w:sz w:val="20"/>
          <w:szCs w:val="20"/>
        </w:rPr>
        <w:t xml:space="preserve"> ARVR, Hsu FC, Jackson</w:t>
      </w:r>
      <w:r>
        <w:rPr>
          <w:rFonts w:ascii="Arial" w:hAnsi="Arial" w:cs="Arial"/>
          <w:sz w:val="20"/>
          <w:szCs w:val="20"/>
        </w:rPr>
        <w:t xml:space="preserve"> </w:t>
      </w:r>
      <w:r w:rsidRPr="00F2124D">
        <w:rPr>
          <w:rFonts w:ascii="Arial" w:hAnsi="Arial" w:cs="Arial"/>
          <w:sz w:val="20"/>
          <w:szCs w:val="20"/>
        </w:rPr>
        <w:t xml:space="preserve">AU, Kammerer CM, </w:t>
      </w:r>
      <w:proofErr w:type="spellStart"/>
      <w:r w:rsidRPr="00F2124D">
        <w:rPr>
          <w:rFonts w:ascii="Arial" w:hAnsi="Arial" w:cs="Arial"/>
          <w:sz w:val="20"/>
          <w:szCs w:val="20"/>
        </w:rPr>
        <w:t>Kasturiratne</w:t>
      </w:r>
      <w:proofErr w:type="spellEnd"/>
      <w:r w:rsidRPr="00F2124D">
        <w:rPr>
          <w:rFonts w:ascii="Arial" w:hAnsi="Arial" w:cs="Arial"/>
          <w:sz w:val="20"/>
          <w:szCs w:val="20"/>
        </w:rPr>
        <w:t xml:space="preserve"> A, </w:t>
      </w:r>
      <w:proofErr w:type="spellStart"/>
      <w:r w:rsidRPr="00F2124D">
        <w:rPr>
          <w:rFonts w:ascii="Arial" w:hAnsi="Arial" w:cs="Arial"/>
          <w:sz w:val="20"/>
          <w:szCs w:val="20"/>
        </w:rPr>
        <w:t>Komulainen</w:t>
      </w:r>
      <w:proofErr w:type="spellEnd"/>
      <w:r w:rsidRPr="00F2124D">
        <w:rPr>
          <w:rFonts w:ascii="Arial" w:hAnsi="Arial" w:cs="Arial"/>
          <w:sz w:val="20"/>
          <w:szCs w:val="20"/>
        </w:rPr>
        <w:t xml:space="preserve"> P, </w:t>
      </w:r>
      <w:proofErr w:type="spellStart"/>
      <w:r w:rsidRPr="00F2124D">
        <w:rPr>
          <w:rFonts w:ascii="Arial" w:hAnsi="Arial" w:cs="Arial"/>
          <w:sz w:val="20"/>
          <w:szCs w:val="20"/>
        </w:rPr>
        <w:t>Kühnel</w:t>
      </w:r>
      <w:proofErr w:type="spellEnd"/>
      <w:r w:rsidRPr="00F2124D">
        <w:rPr>
          <w:rFonts w:ascii="Arial" w:hAnsi="Arial" w:cs="Arial"/>
          <w:sz w:val="20"/>
          <w:szCs w:val="20"/>
        </w:rPr>
        <w:t xml:space="preserve"> B, Leander K, Lee WJ, Lin</w:t>
      </w:r>
      <w:r>
        <w:rPr>
          <w:rFonts w:ascii="Arial" w:hAnsi="Arial" w:cs="Arial"/>
          <w:sz w:val="20"/>
          <w:szCs w:val="20"/>
        </w:rPr>
        <w:t xml:space="preserve"> </w:t>
      </w:r>
      <w:r w:rsidRPr="00F2124D">
        <w:rPr>
          <w:rFonts w:ascii="Arial" w:hAnsi="Arial" w:cs="Arial"/>
          <w:sz w:val="20"/>
          <w:szCs w:val="20"/>
        </w:rPr>
        <w:t xml:space="preserve">KH, Luan J, </w:t>
      </w:r>
      <w:proofErr w:type="spellStart"/>
      <w:r w:rsidRPr="00F2124D">
        <w:rPr>
          <w:rFonts w:ascii="Arial" w:hAnsi="Arial" w:cs="Arial"/>
          <w:sz w:val="20"/>
          <w:szCs w:val="20"/>
        </w:rPr>
        <w:t>Lyytikäinen</w:t>
      </w:r>
      <w:proofErr w:type="spellEnd"/>
      <w:r w:rsidRPr="00F2124D">
        <w:rPr>
          <w:rFonts w:ascii="Arial" w:hAnsi="Arial" w:cs="Arial"/>
          <w:sz w:val="20"/>
          <w:szCs w:val="20"/>
        </w:rPr>
        <w:t xml:space="preserve"> LP, McKenzie CA, Nelson CP, </w:t>
      </w:r>
      <w:proofErr w:type="spellStart"/>
      <w:r w:rsidRPr="00F2124D">
        <w:rPr>
          <w:rFonts w:ascii="Arial" w:hAnsi="Arial" w:cs="Arial"/>
          <w:sz w:val="20"/>
          <w:szCs w:val="20"/>
        </w:rPr>
        <w:t>Noordam</w:t>
      </w:r>
      <w:proofErr w:type="spellEnd"/>
      <w:r w:rsidRPr="00F2124D">
        <w:rPr>
          <w:rFonts w:ascii="Arial" w:hAnsi="Arial" w:cs="Arial"/>
          <w:sz w:val="20"/>
          <w:szCs w:val="20"/>
        </w:rPr>
        <w:t xml:space="preserve"> R, Scott RA, </w:t>
      </w:r>
      <w:proofErr w:type="spellStart"/>
      <w:r w:rsidRPr="00F2124D">
        <w:rPr>
          <w:rFonts w:ascii="Arial" w:hAnsi="Arial" w:cs="Arial"/>
          <w:sz w:val="20"/>
          <w:szCs w:val="20"/>
        </w:rPr>
        <w:t>Sheu</w:t>
      </w:r>
      <w:proofErr w:type="spellEnd"/>
      <w:r>
        <w:rPr>
          <w:rFonts w:ascii="Arial" w:hAnsi="Arial" w:cs="Arial"/>
          <w:sz w:val="20"/>
          <w:szCs w:val="20"/>
        </w:rPr>
        <w:t xml:space="preserve"> </w:t>
      </w:r>
      <w:r w:rsidRPr="00F2124D">
        <w:rPr>
          <w:rFonts w:ascii="Arial" w:hAnsi="Arial" w:cs="Arial"/>
          <w:sz w:val="20"/>
          <w:szCs w:val="20"/>
        </w:rPr>
        <w:t xml:space="preserve">WHH, </w:t>
      </w:r>
      <w:proofErr w:type="spellStart"/>
      <w:r w:rsidRPr="00F2124D">
        <w:rPr>
          <w:rFonts w:ascii="Arial" w:hAnsi="Arial" w:cs="Arial"/>
          <w:sz w:val="20"/>
          <w:szCs w:val="20"/>
        </w:rPr>
        <w:t>Stančáková</w:t>
      </w:r>
      <w:proofErr w:type="spellEnd"/>
      <w:r w:rsidRPr="00F2124D">
        <w:rPr>
          <w:rFonts w:ascii="Arial" w:hAnsi="Arial" w:cs="Arial"/>
          <w:sz w:val="20"/>
          <w:szCs w:val="20"/>
        </w:rPr>
        <w:t xml:space="preserve"> A, Takeuchi F, van der Most PJ, </w:t>
      </w:r>
      <w:proofErr w:type="spellStart"/>
      <w:r w:rsidRPr="00F2124D">
        <w:rPr>
          <w:rFonts w:ascii="Arial" w:hAnsi="Arial" w:cs="Arial"/>
          <w:sz w:val="20"/>
          <w:szCs w:val="20"/>
        </w:rPr>
        <w:t>Varga</w:t>
      </w:r>
      <w:proofErr w:type="spellEnd"/>
      <w:r w:rsidRPr="00F2124D">
        <w:rPr>
          <w:rFonts w:ascii="Arial" w:hAnsi="Arial" w:cs="Arial"/>
          <w:sz w:val="20"/>
          <w:szCs w:val="20"/>
        </w:rPr>
        <w:t xml:space="preserve"> TV, Waken RJ, Wang H, Wang Y, Ware EB, Weiss S, Wen W, </w:t>
      </w:r>
      <w:proofErr w:type="spellStart"/>
      <w:r w:rsidRPr="00F2124D">
        <w:rPr>
          <w:rFonts w:ascii="Arial" w:hAnsi="Arial" w:cs="Arial"/>
          <w:sz w:val="20"/>
          <w:szCs w:val="20"/>
        </w:rPr>
        <w:t>Yanek</w:t>
      </w:r>
      <w:proofErr w:type="spellEnd"/>
      <w:r w:rsidRPr="00F2124D">
        <w:rPr>
          <w:rFonts w:ascii="Arial" w:hAnsi="Arial" w:cs="Arial"/>
          <w:sz w:val="20"/>
          <w:szCs w:val="20"/>
        </w:rPr>
        <w:t xml:space="preserve"> LR, Zhang W, Zhao JH, </w:t>
      </w:r>
      <w:proofErr w:type="spellStart"/>
      <w:r w:rsidRPr="00F2124D">
        <w:rPr>
          <w:rFonts w:ascii="Arial" w:hAnsi="Arial" w:cs="Arial"/>
          <w:sz w:val="20"/>
          <w:szCs w:val="20"/>
        </w:rPr>
        <w:t>Afaq</w:t>
      </w:r>
      <w:proofErr w:type="spellEnd"/>
      <w:r w:rsidRPr="00F2124D">
        <w:rPr>
          <w:rFonts w:ascii="Arial" w:hAnsi="Arial" w:cs="Arial"/>
          <w:sz w:val="20"/>
          <w:szCs w:val="20"/>
        </w:rPr>
        <w:t xml:space="preserve"> S, Alfred T, Amin N,</w:t>
      </w:r>
      <w:r>
        <w:rPr>
          <w:rFonts w:ascii="Arial" w:hAnsi="Arial" w:cs="Arial"/>
          <w:sz w:val="20"/>
          <w:szCs w:val="20"/>
        </w:rPr>
        <w:t xml:space="preserve"> </w:t>
      </w:r>
      <w:r w:rsidRPr="00F2124D">
        <w:rPr>
          <w:rFonts w:ascii="Arial" w:hAnsi="Arial" w:cs="Arial"/>
          <w:sz w:val="20"/>
          <w:szCs w:val="20"/>
        </w:rPr>
        <w:t xml:space="preserve">Arking DE, Aung T, Barr RG, </w:t>
      </w:r>
      <w:proofErr w:type="spellStart"/>
      <w:r w:rsidRPr="00F2124D">
        <w:rPr>
          <w:rFonts w:ascii="Arial" w:hAnsi="Arial" w:cs="Arial"/>
          <w:sz w:val="20"/>
          <w:szCs w:val="20"/>
        </w:rPr>
        <w:t>Bielak</w:t>
      </w:r>
      <w:proofErr w:type="spellEnd"/>
      <w:r w:rsidRPr="00F2124D">
        <w:rPr>
          <w:rFonts w:ascii="Arial" w:hAnsi="Arial" w:cs="Arial"/>
          <w:sz w:val="20"/>
          <w:szCs w:val="20"/>
        </w:rPr>
        <w:t xml:space="preserve"> LF, Boerwinkle E, </w:t>
      </w:r>
      <w:proofErr w:type="spellStart"/>
      <w:r w:rsidRPr="00F2124D">
        <w:rPr>
          <w:rFonts w:ascii="Arial" w:hAnsi="Arial" w:cs="Arial"/>
          <w:sz w:val="20"/>
          <w:szCs w:val="20"/>
        </w:rPr>
        <w:t>Bottinger</w:t>
      </w:r>
      <w:proofErr w:type="spellEnd"/>
      <w:r w:rsidRPr="00F2124D">
        <w:rPr>
          <w:rFonts w:ascii="Arial" w:hAnsi="Arial" w:cs="Arial"/>
          <w:sz w:val="20"/>
          <w:szCs w:val="20"/>
        </w:rPr>
        <w:t xml:space="preserve"> EP, </w:t>
      </w:r>
      <w:proofErr w:type="spellStart"/>
      <w:r w:rsidRPr="00F2124D">
        <w:rPr>
          <w:rFonts w:ascii="Arial" w:hAnsi="Arial" w:cs="Arial"/>
          <w:sz w:val="20"/>
          <w:szCs w:val="20"/>
        </w:rPr>
        <w:t>Braund</w:t>
      </w:r>
      <w:proofErr w:type="spellEnd"/>
      <w:r w:rsidRPr="00F2124D">
        <w:rPr>
          <w:rFonts w:ascii="Arial" w:hAnsi="Arial" w:cs="Arial"/>
          <w:sz w:val="20"/>
          <w:szCs w:val="20"/>
        </w:rPr>
        <w:t xml:space="preserve"> PS,</w:t>
      </w:r>
      <w:r>
        <w:rPr>
          <w:rFonts w:ascii="Arial" w:hAnsi="Arial" w:cs="Arial"/>
          <w:sz w:val="20"/>
          <w:szCs w:val="20"/>
        </w:rPr>
        <w:t xml:space="preserve"> </w:t>
      </w:r>
      <w:r w:rsidRPr="00F2124D">
        <w:rPr>
          <w:rFonts w:ascii="Arial" w:hAnsi="Arial" w:cs="Arial"/>
          <w:sz w:val="20"/>
          <w:szCs w:val="20"/>
        </w:rPr>
        <w:t xml:space="preserve">Brody JA, </w:t>
      </w:r>
      <w:proofErr w:type="spellStart"/>
      <w:r w:rsidRPr="00F2124D">
        <w:rPr>
          <w:rFonts w:ascii="Arial" w:hAnsi="Arial" w:cs="Arial"/>
          <w:sz w:val="20"/>
          <w:szCs w:val="20"/>
        </w:rPr>
        <w:t>Broeckel</w:t>
      </w:r>
      <w:proofErr w:type="spellEnd"/>
      <w:r w:rsidRPr="00F2124D">
        <w:rPr>
          <w:rFonts w:ascii="Arial" w:hAnsi="Arial" w:cs="Arial"/>
          <w:sz w:val="20"/>
          <w:szCs w:val="20"/>
        </w:rPr>
        <w:t xml:space="preserve"> U, Cade B, Campbell A, </w:t>
      </w:r>
      <w:proofErr w:type="spellStart"/>
      <w:r w:rsidRPr="00F2124D">
        <w:rPr>
          <w:rFonts w:ascii="Arial" w:hAnsi="Arial" w:cs="Arial"/>
          <w:sz w:val="20"/>
          <w:szCs w:val="20"/>
        </w:rPr>
        <w:t>Canouil</w:t>
      </w:r>
      <w:proofErr w:type="spellEnd"/>
      <w:r w:rsidRPr="00F2124D">
        <w:rPr>
          <w:rFonts w:ascii="Arial" w:hAnsi="Arial" w:cs="Arial"/>
          <w:sz w:val="20"/>
          <w:szCs w:val="20"/>
        </w:rPr>
        <w:t xml:space="preserve"> M, </w:t>
      </w:r>
      <w:proofErr w:type="spellStart"/>
      <w:r w:rsidRPr="00F2124D">
        <w:rPr>
          <w:rFonts w:ascii="Arial" w:hAnsi="Arial" w:cs="Arial"/>
          <w:sz w:val="20"/>
          <w:szCs w:val="20"/>
        </w:rPr>
        <w:t>Chakravarti</w:t>
      </w:r>
      <w:proofErr w:type="spellEnd"/>
      <w:r w:rsidRPr="00F2124D">
        <w:rPr>
          <w:rFonts w:ascii="Arial" w:hAnsi="Arial" w:cs="Arial"/>
          <w:sz w:val="20"/>
          <w:szCs w:val="20"/>
        </w:rPr>
        <w:t xml:space="preserve"> A, </w:t>
      </w:r>
      <w:proofErr w:type="spellStart"/>
      <w:r w:rsidRPr="00F2124D">
        <w:rPr>
          <w:rFonts w:ascii="Arial" w:hAnsi="Arial" w:cs="Arial"/>
          <w:sz w:val="20"/>
          <w:szCs w:val="20"/>
        </w:rPr>
        <w:t>Cocca</w:t>
      </w:r>
      <w:proofErr w:type="spellEnd"/>
      <w:r w:rsidRPr="00F2124D">
        <w:rPr>
          <w:rFonts w:ascii="Arial" w:hAnsi="Arial" w:cs="Arial"/>
          <w:sz w:val="20"/>
          <w:szCs w:val="20"/>
        </w:rPr>
        <w:t xml:space="preserve"> M,</w:t>
      </w:r>
      <w:r>
        <w:rPr>
          <w:rFonts w:ascii="Arial" w:hAnsi="Arial" w:cs="Arial"/>
          <w:sz w:val="20"/>
          <w:szCs w:val="20"/>
        </w:rPr>
        <w:t xml:space="preserve"> </w:t>
      </w:r>
      <w:r w:rsidRPr="00F2124D">
        <w:rPr>
          <w:rFonts w:ascii="Arial" w:hAnsi="Arial" w:cs="Arial"/>
          <w:sz w:val="20"/>
          <w:szCs w:val="20"/>
        </w:rPr>
        <w:t xml:space="preserve">Collins FS, Connell JM, de </w:t>
      </w:r>
      <w:proofErr w:type="spellStart"/>
      <w:r w:rsidRPr="00F2124D">
        <w:rPr>
          <w:rFonts w:ascii="Arial" w:hAnsi="Arial" w:cs="Arial"/>
          <w:sz w:val="20"/>
          <w:szCs w:val="20"/>
        </w:rPr>
        <w:t>Mutsert</w:t>
      </w:r>
      <w:proofErr w:type="spellEnd"/>
      <w:r w:rsidRPr="00F2124D">
        <w:rPr>
          <w:rFonts w:ascii="Arial" w:hAnsi="Arial" w:cs="Arial"/>
          <w:sz w:val="20"/>
          <w:szCs w:val="20"/>
        </w:rPr>
        <w:t xml:space="preserve"> R, de Silva HJ, </w:t>
      </w:r>
      <w:proofErr w:type="spellStart"/>
      <w:r w:rsidRPr="00F2124D">
        <w:rPr>
          <w:rFonts w:ascii="Arial" w:hAnsi="Arial" w:cs="Arial"/>
          <w:sz w:val="20"/>
          <w:szCs w:val="20"/>
        </w:rPr>
        <w:t>Dörr</w:t>
      </w:r>
      <w:proofErr w:type="spellEnd"/>
      <w:r w:rsidRPr="00F2124D">
        <w:rPr>
          <w:rFonts w:ascii="Arial" w:hAnsi="Arial" w:cs="Arial"/>
          <w:sz w:val="20"/>
          <w:szCs w:val="20"/>
        </w:rPr>
        <w:t xml:space="preserve"> M, Duan Q, Eaton CB,</w:t>
      </w:r>
      <w:r>
        <w:rPr>
          <w:rFonts w:ascii="Arial" w:hAnsi="Arial" w:cs="Arial"/>
          <w:sz w:val="20"/>
          <w:szCs w:val="20"/>
        </w:rPr>
        <w:t xml:space="preserve"> </w:t>
      </w:r>
      <w:r w:rsidRPr="00F2124D">
        <w:rPr>
          <w:rFonts w:ascii="Arial" w:hAnsi="Arial" w:cs="Arial"/>
          <w:sz w:val="20"/>
          <w:szCs w:val="20"/>
        </w:rPr>
        <w:t xml:space="preserve">Ehret G, </w:t>
      </w:r>
      <w:proofErr w:type="spellStart"/>
      <w:r w:rsidRPr="00F2124D">
        <w:rPr>
          <w:rFonts w:ascii="Arial" w:hAnsi="Arial" w:cs="Arial"/>
          <w:sz w:val="20"/>
          <w:szCs w:val="20"/>
        </w:rPr>
        <w:t>Evangelou</w:t>
      </w:r>
      <w:proofErr w:type="spellEnd"/>
      <w:r w:rsidRPr="00F2124D">
        <w:rPr>
          <w:rFonts w:ascii="Arial" w:hAnsi="Arial" w:cs="Arial"/>
          <w:sz w:val="20"/>
          <w:szCs w:val="20"/>
        </w:rPr>
        <w:t xml:space="preserve"> E, </w:t>
      </w:r>
      <w:proofErr w:type="spellStart"/>
      <w:r w:rsidRPr="00F2124D">
        <w:rPr>
          <w:rFonts w:ascii="Arial" w:hAnsi="Arial" w:cs="Arial"/>
          <w:sz w:val="20"/>
          <w:szCs w:val="20"/>
        </w:rPr>
        <w:t>Faul</w:t>
      </w:r>
      <w:proofErr w:type="spellEnd"/>
      <w:r w:rsidRPr="00F2124D">
        <w:rPr>
          <w:rFonts w:ascii="Arial" w:hAnsi="Arial" w:cs="Arial"/>
          <w:sz w:val="20"/>
          <w:szCs w:val="20"/>
        </w:rPr>
        <w:t xml:space="preserve"> JD, </w:t>
      </w:r>
      <w:proofErr w:type="spellStart"/>
      <w:r w:rsidRPr="00F2124D">
        <w:rPr>
          <w:rFonts w:ascii="Arial" w:hAnsi="Arial" w:cs="Arial"/>
          <w:sz w:val="20"/>
          <w:szCs w:val="20"/>
        </w:rPr>
        <w:t>Forouhi</w:t>
      </w:r>
      <w:proofErr w:type="spellEnd"/>
      <w:r w:rsidRPr="00F2124D">
        <w:rPr>
          <w:rFonts w:ascii="Arial" w:hAnsi="Arial" w:cs="Arial"/>
          <w:sz w:val="20"/>
          <w:szCs w:val="20"/>
        </w:rPr>
        <w:t xml:space="preserve"> NG, Franco OH, Friedlander Y, Gao H,</w:t>
      </w:r>
      <w:r>
        <w:rPr>
          <w:rFonts w:ascii="Arial" w:hAnsi="Arial" w:cs="Arial"/>
          <w:sz w:val="20"/>
          <w:szCs w:val="20"/>
        </w:rPr>
        <w:t xml:space="preserve"> </w:t>
      </w:r>
      <w:proofErr w:type="spellStart"/>
      <w:r w:rsidRPr="00F2124D">
        <w:rPr>
          <w:rFonts w:ascii="Arial" w:hAnsi="Arial" w:cs="Arial"/>
          <w:sz w:val="20"/>
          <w:szCs w:val="20"/>
        </w:rPr>
        <w:t>Gigante</w:t>
      </w:r>
      <w:proofErr w:type="spellEnd"/>
      <w:r w:rsidRPr="00F2124D">
        <w:rPr>
          <w:rFonts w:ascii="Arial" w:hAnsi="Arial" w:cs="Arial"/>
          <w:sz w:val="20"/>
          <w:szCs w:val="20"/>
        </w:rPr>
        <w:t xml:space="preserve"> B, Gu CC, Gupta P, </w:t>
      </w:r>
      <w:proofErr w:type="spellStart"/>
      <w:r w:rsidRPr="00F2124D">
        <w:rPr>
          <w:rFonts w:ascii="Arial" w:hAnsi="Arial" w:cs="Arial"/>
          <w:sz w:val="20"/>
          <w:szCs w:val="20"/>
        </w:rPr>
        <w:t>Hagenaars</w:t>
      </w:r>
      <w:proofErr w:type="spellEnd"/>
      <w:r w:rsidRPr="00F2124D">
        <w:rPr>
          <w:rFonts w:ascii="Arial" w:hAnsi="Arial" w:cs="Arial"/>
          <w:sz w:val="20"/>
          <w:szCs w:val="20"/>
        </w:rPr>
        <w:t xml:space="preserve"> SP, Harris TB, He J, Heikkinen S, Heng CK,</w:t>
      </w:r>
      <w:r>
        <w:rPr>
          <w:rFonts w:ascii="Arial" w:hAnsi="Arial" w:cs="Arial"/>
          <w:sz w:val="20"/>
          <w:szCs w:val="20"/>
        </w:rPr>
        <w:t xml:space="preserve"> </w:t>
      </w:r>
      <w:proofErr w:type="spellStart"/>
      <w:r w:rsidRPr="00F2124D">
        <w:rPr>
          <w:rFonts w:ascii="Arial" w:hAnsi="Arial" w:cs="Arial"/>
          <w:sz w:val="20"/>
          <w:szCs w:val="20"/>
        </w:rPr>
        <w:t>Hofman</w:t>
      </w:r>
      <w:proofErr w:type="spellEnd"/>
      <w:r w:rsidRPr="00F2124D">
        <w:rPr>
          <w:rFonts w:ascii="Arial" w:hAnsi="Arial" w:cs="Arial"/>
          <w:sz w:val="20"/>
          <w:szCs w:val="20"/>
        </w:rPr>
        <w:t xml:space="preserve"> A, Howard BV, Hunt SC, Irvin MR, Jia Y, Katsuya T, Kaufman J, Kerrison ND,</w:t>
      </w:r>
      <w:r>
        <w:rPr>
          <w:rFonts w:ascii="Arial" w:hAnsi="Arial" w:cs="Arial"/>
          <w:sz w:val="20"/>
          <w:szCs w:val="20"/>
        </w:rPr>
        <w:t xml:space="preserve"> </w:t>
      </w:r>
      <w:r w:rsidRPr="00F2124D">
        <w:rPr>
          <w:rFonts w:ascii="Arial" w:hAnsi="Arial" w:cs="Arial"/>
          <w:sz w:val="20"/>
          <w:szCs w:val="20"/>
        </w:rPr>
        <w:t xml:space="preserve">Khor CC, Koh WP, </w:t>
      </w:r>
      <w:proofErr w:type="spellStart"/>
      <w:r w:rsidRPr="00F2124D">
        <w:rPr>
          <w:rFonts w:ascii="Arial" w:hAnsi="Arial" w:cs="Arial"/>
          <w:sz w:val="20"/>
          <w:szCs w:val="20"/>
        </w:rPr>
        <w:t>Koistinen</w:t>
      </w:r>
      <w:proofErr w:type="spellEnd"/>
      <w:r w:rsidRPr="00F2124D">
        <w:rPr>
          <w:rFonts w:ascii="Arial" w:hAnsi="Arial" w:cs="Arial"/>
          <w:sz w:val="20"/>
          <w:szCs w:val="20"/>
        </w:rPr>
        <w:t xml:space="preserve"> HA, Kooperberg CB, Krieger JE, Kubo M, </w:t>
      </w:r>
      <w:proofErr w:type="spellStart"/>
      <w:r w:rsidRPr="00F2124D">
        <w:rPr>
          <w:rFonts w:ascii="Arial" w:hAnsi="Arial" w:cs="Arial"/>
          <w:sz w:val="20"/>
          <w:szCs w:val="20"/>
        </w:rPr>
        <w:t>Kutalik</w:t>
      </w:r>
      <w:proofErr w:type="spellEnd"/>
      <w:r w:rsidRPr="00F2124D">
        <w:rPr>
          <w:rFonts w:ascii="Arial" w:hAnsi="Arial" w:cs="Arial"/>
          <w:sz w:val="20"/>
          <w:szCs w:val="20"/>
        </w:rPr>
        <w:t xml:space="preserve"> Z,</w:t>
      </w:r>
      <w:r>
        <w:rPr>
          <w:rFonts w:ascii="Arial" w:hAnsi="Arial" w:cs="Arial"/>
          <w:sz w:val="20"/>
          <w:szCs w:val="20"/>
        </w:rPr>
        <w:t xml:space="preserve"> </w:t>
      </w:r>
      <w:proofErr w:type="spellStart"/>
      <w:r w:rsidRPr="00F2124D">
        <w:rPr>
          <w:rFonts w:ascii="Arial" w:hAnsi="Arial" w:cs="Arial"/>
          <w:sz w:val="20"/>
          <w:szCs w:val="20"/>
        </w:rPr>
        <w:t>Kuusisto</w:t>
      </w:r>
      <w:proofErr w:type="spellEnd"/>
      <w:r w:rsidRPr="00F2124D">
        <w:rPr>
          <w:rFonts w:ascii="Arial" w:hAnsi="Arial" w:cs="Arial"/>
          <w:sz w:val="20"/>
          <w:szCs w:val="20"/>
        </w:rPr>
        <w:t xml:space="preserve"> J, Lakka TA, </w:t>
      </w:r>
      <w:proofErr w:type="spellStart"/>
      <w:r w:rsidRPr="00F2124D">
        <w:rPr>
          <w:rFonts w:ascii="Arial" w:hAnsi="Arial" w:cs="Arial"/>
          <w:sz w:val="20"/>
          <w:szCs w:val="20"/>
        </w:rPr>
        <w:t>Langefeld</w:t>
      </w:r>
      <w:proofErr w:type="spellEnd"/>
      <w:r w:rsidRPr="00F2124D">
        <w:rPr>
          <w:rFonts w:ascii="Arial" w:hAnsi="Arial" w:cs="Arial"/>
          <w:sz w:val="20"/>
          <w:szCs w:val="20"/>
        </w:rPr>
        <w:t xml:space="preserve"> CD, </w:t>
      </w:r>
      <w:proofErr w:type="spellStart"/>
      <w:r w:rsidRPr="00F2124D">
        <w:rPr>
          <w:rFonts w:ascii="Arial" w:hAnsi="Arial" w:cs="Arial"/>
          <w:sz w:val="20"/>
          <w:szCs w:val="20"/>
        </w:rPr>
        <w:t>Langenberg</w:t>
      </w:r>
      <w:proofErr w:type="spellEnd"/>
      <w:r w:rsidRPr="00F2124D">
        <w:rPr>
          <w:rFonts w:ascii="Arial" w:hAnsi="Arial" w:cs="Arial"/>
          <w:sz w:val="20"/>
          <w:szCs w:val="20"/>
        </w:rPr>
        <w:t xml:space="preserve"> C, </w:t>
      </w:r>
      <w:proofErr w:type="spellStart"/>
      <w:r w:rsidRPr="00F2124D">
        <w:rPr>
          <w:rFonts w:ascii="Arial" w:hAnsi="Arial" w:cs="Arial"/>
          <w:sz w:val="20"/>
          <w:szCs w:val="20"/>
        </w:rPr>
        <w:t>Launer</w:t>
      </w:r>
      <w:proofErr w:type="spellEnd"/>
      <w:r w:rsidRPr="00F2124D">
        <w:rPr>
          <w:rFonts w:ascii="Arial" w:hAnsi="Arial" w:cs="Arial"/>
          <w:sz w:val="20"/>
          <w:szCs w:val="20"/>
        </w:rPr>
        <w:t xml:space="preserve"> LJ, Lee JH, </w:t>
      </w:r>
      <w:proofErr w:type="spellStart"/>
      <w:r w:rsidRPr="00F2124D">
        <w:rPr>
          <w:rFonts w:ascii="Arial" w:hAnsi="Arial" w:cs="Arial"/>
          <w:sz w:val="20"/>
          <w:szCs w:val="20"/>
        </w:rPr>
        <w:t>Lehne</w:t>
      </w:r>
      <w:proofErr w:type="spellEnd"/>
      <w:r w:rsidRPr="00F2124D">
        <w:rPr>
          <w:rFonts w:ascii="Arial" w:hAnsi="Arial" w:cs="Arial"/>
          <w:sz w:val="20"/>
          <w:szCs w:val="20"/>
        </w:rPr>
        <w:t xml:space="preserve"> B,</w:t>
      </w:r>
      <w:r>
        <w:rPr>
          <w:rFonts w:ascii="Arial" w:hAnsi="Arial" w:cs="Arial"/>
          <w:sz w:val="20"/>
          <w:szCs w:val="20"/>
        </w:rPr>
        <w:t xml:space="preserve"> </w:t>
      </w:r>
      <w:r w:rsidRPr="00F2124D">
        <w:rPr>
          <w:rFonts w:ascii="Arial" w:hAnsi="Arial" w:cs="Arial"/>
          <w:sz w:val="20"/>
          <w:szCs w:val="20"/>
        </w:rPr>
        <w:t>Levy D, Lewis CE, Li Y; Lifelines Cohort Study, Lim SH, Liu CT, Liu J, Liu J, Liu</w:t>
      </w:r>
      <w:r>
        <w:rPr>
          <w:rFonts w:ascii="Arial" w:hAnsi="Arial" w:cs="Arial"/>
          <w:sz w:val="20"/>
          <w:szCs w:val="20"/>
        </w:rPr>
        <w:t xml:space="preserve"> </w:t>
      </w:r>
      <w:r w:rsidRPr="00F2124D">
        <w:rPr>
          <w:rFonts w:ascii="Arial" w:hAnsi="Arial" w:cs="Arial"/>
          <w:sz w:val="20"/>
          <w:szCs w:val="20"/>
        </w:rPr>
        <w:t xml:space="preserve">Y, </w:t>
      </w:r>
      <w:proofErr w:type="spellStart"/>
      <w:r w:rsidRPr="00F2124D">
        <w:rPr>
          <w:rFonts w:ascii="Arial" w:hAnsi="Arial" w:cs="Arial"/>
          <w:sz w:val="20"/>
          <w:szCs w:val="20"/>
        </w:rPr>
        <w:t>Loh</w:t>
      </w:r>
      <w:proofErr w:type="spellEnd"/>
      <w:r w:rsidRPr="00F2124D">
        <w:rPr>
          <w:rFonts w:ascii="Arial" w:hAnsi="Arial" w:cs="Arial"/>
          <w:sz w:val="20"/>
          <w:szCs w:val="20"/>
        </w:rPr>
        <w:t xml:space="preserve"> M, Lohman KK, Louie T, </w:t>
      </w:r>
      <w:proofErr w:type="spellStart"/>
      <w:r w:rsidRPr="00F2124D">
        <w:rPr>
          <w:rFonts w:ascii="Arial" w:hAnsi="Arial" w:cs="Arial"/>
          <w:sz w:val="20"/>
          <w:szCs w:val="20"/>
        </w:rPr>
        <w:t>Mägi</w:t>
      </w:r>
      <w:proofErr w:type="spellEnd"/>
      <w:r w:rsidRPr="00F2124D">
        <w:rPr>
          <w:rFonts w:ascii="Arial" w:hAnsi="Arial" w:cs="Arial"/>
          <w:sz w:val="20"/>
          <w:szCs w:val="20"/>
        </w:rPr>
        <w:t xml:space="preserve"> R, Matsuda K, </w:t>
      </w:r>
      <w:proofErr w:type="spellStart"/>
      <w:r w:rsidRPr="00F2124D">
        <w:rPr>
          <w:rFonts w:ascii="Arial" w:hAnsi="Arial" w:cs="Arial"/>
          <w:sz w:val="20"/>
          <w:szCs w:val="20"/>
        </w:rPr>
        <w:t>Meitinger</w:t>
      </w:r>
      <w:proofErr w:type="spellEnd"/>
      <w:r w:rsidRPr="00F2124D">
        <w:rPr>
          <w:rFonts w:ascii="Arial" w:hAnsi="Arial" w:cs="Arial"/>
          <w:sz w:val="20"/>
          <w:szCs w:val="20"/>
        </w:rPr>
        <w:t xml:space="preserve"> T, </w:t>
      </w:r>
      <w:proofErr w:type="spellStart"/>
      <w:r w:rsidRPr="00F2124D">
        <w:rPr>
          <w:rFonts w:ascii="Arial" w:hAnsi="Arial" w:cs="Arial"/>
          <w:sz w:val="20"/>
          <w:szCs w:val="20"/>
        </w:rPr>
        <w:t>Metspalu</w:t>
      </w:r>
      <w:proofErr w:type="spellEnd"/>
      <w:r w:rsidRPr="00F2124D">
        <w:rPr>
          <w:rFonts w:ascii="Arial" w:hAnsi="Arial" w:cs="Arial"/>
          <w:sz w:val="20"/>
          <w:szCs w:val="20"/>
        </w:rPr>
        <w:t xml:space="preserve"> A, Milani L, </w:t>
      </w:r>
      <w:proofErr w:type="spellStart"/>
      <w:r w:rsidRPr="00F2124D">
        <w:rPr>
          <w:rFonts w:ascii="Arial" w:hAnsi="Arial" w:cs="Arial"/>
          <w:sz w:val="20"/>
          <w:szCs w:val="20"/>
        </w:rPr>
        <w:t>Momozawa</w:t>
      </w:r>
      <w:proofErr w:type="spellEnd"/>
      <w:r w:rsidRPr="00F2124D">
        <w:rPr>
          <w:rFonts w:ascii="Arial" w:hAnsi="Arial" w:cs="Arial"/>
          <w:sz w:val="20"/>
          <w:szCs w:val="20"/>
        </w:rPr>
        <w:t xml:space="preserve"> Y, Mosley TH Jr, </w:t>
      </w:r>
      <w:proofErr w:type="spellStart"/>
      <w:r w:rsidRPr="00F2124D">
        <w:rPr>
          <w:rFonts w:ascii="Arial" w:hAnsi="Arial" w:cs="Arial"/>
          <w:sz w:val="20"/>
          <w:szCs w:val="20"/>
        </w:rPr>
        <w:t>Nalls</w:t>
      </w:r>
      <w:proofErr w:type="spellEnd"/>
      <w:r w:rsidRPr="00F2124D">
        <w:rPr>
          <w:rFonts w:ascii="Arial" w:hAnsi="Arial" w:cs="Arial"/>
          <w:sz w:val="20"/>
          <w:szCs w:val="20"/>
        </w:rPr>
        <w:t xml:space="preserve"> MA, </w:t>
      </w:r>
      <w:proofErr w:type="spellStart"/>
      <w:r w:rsidRPr="00F2124D">
        <w:rPr>
          <w:rFonts w:ascii="Arial" w:hAnsi="Arial" w:cs="Arial"/>
          <w:sz w:val="20"/>
          <w:szCs w:val="20"/>
        </w:rPr>
        <w:t>Nasri</w:t>
      </w:r>
      <w:proofErr w:type="spellEnd"/>
      <w:r w:rsidRPr="00F2124D">
        <w:rPr>
          <w:rFonts w:ascii="Arial" w:hAnsi="Arial" w:cs="Arial"/>
          <w:sz w:val="20"/>
          <w:szCs w:val="20"/>
        </w:rPr>
        <w:t xml:space="preserve"> U, O'Connell JR, </w:t>
      </w:r>
      <w:proofErr w:type="spellStart"/>
      <w:r w:rsidRPr="00F2124D">
        <w:rPr>
          <w:rFonts w:ascii="Arial" w:hAnsi="Arial" w:cs="Arial"/>
          <w:sz w:val="20"/>
          <w:szCs w:val="20"/>
        </w:rPr>
        <w:t>Ogunniyi</w:t>
      </w:r>
      <w:proofErr w:type="spellEnd"/>
      <w:r w:rsidRPr="00F2124D">
        <w:rPr>
          <w:rFonts w:ascii="Arial" w:hAnsi="Arial" w:cs="Arial"/>
          <w:sz w:val="20"/>
          <w:szCs w:val="20"/>
        </w:rPr>
        <w:t xml:space="preserve"> A, Palmas WR, Palmer ND, Pankow JS, Pedersen NL, Peters A, </w:t>
      </w:r>
      <w:proofErr w:type="spellStart"/>
      <w:r w:rsidRPr="00F2124D">
        <w:rPr>
          <w:rFonts w:ascii="Arial" w:hAnsi="Arial" w:cs="Arial"/>
          <w:sz w:val="20"/>
          <w:szCs w:val="20"/>
        </w:rPr>
        <w:t>Peyser</w:t>
      </w:r>
      <w:proofErr w:type="spellEnd"/>
      <w:r w:rsidRPr="00F2124D">
        <w:rPr>
          <w:rFonts w:ascii="Arial" w:hAnsi="Arial" w:cs="Arial"/>
          <w:sz w:val="20"/>
          <w:szCs w:val="20"/>
        </w:rPr>
        <w:t xml:space="preserve"> PA, </w:t>
      </w:r>
      <w:proofErr w:type="spellStart"/>
      <w:r w:rsidRPr="00F2124D">
        <w:rPr>
          <w:rFonts w:ascii="Arial" w:hAnsi="Arial" w:cs="Arial"/>
          <w:sz w:val="20"/>
          <w:szCs w:val="20"/>
        </w:rPr>
        <w:t>Polasek</w:t>
      </w:r>
      <w:proofErr w:type="spellEnd"/>
      <w:r w:rsidRPr="00F2124D">
        <w:rPr>
          <w:rFonts w:ascii="Arial" w:hAnsi="Arial" w:cs="Arial"/>
          <w:sz w:val="20"/>
          <w:szCs w:val="20"/>
        </w:rPr>
        <w:t xml:space="preserve"> O, Porteous</w:t>
      </w:r>
      <w:r>
        <w:rPr>
          <w:rFonts w:ascii="Arial" w:hAnsi="Arial" w:cs="Arial"/>
          <w:sz w:val="20"/>
          <w:szCs w:val="20"/>
        </w:rPr>
        <w:t xml:space="preserve"> </w:t>
      </w:r>
      <w:r w:rsidRPr="00F2124D">
        <w:rPr>
          <w:rFonts w:ascii="Arial" w:hAnsi="Arial" w:cs="Arial"/>
          <w:sz w:val="20"/>
          <w:szCs w:val="20"/>
        </w:rPr>
        <w:t xml:space="preserve">D, </w:t>
      </w:r>
      <w:proofErr w:type="spellStart"/>
      <w:r w:rsidRPr="00F2124D">
        <w:rPr>
          <w:rFonts w:ascii="Arial" w:hAnsi="Arial" w:cs="Arial"/>
          <w:sz w:val="20"/>
          <w:szCs w:val="20"/>
        </w:rPr>
        <w:t>Raitakari</w:t>
      </w:r>
      <w:proofErr w:type="spellEnd"/>
      <w:r w:rsidRPr="00F2124D">
        <w:rPr>
          <w:rFonts w:ascii="Arial" w:hAnsi="Arial" w:cs="Arial"/>
          <w:sz w:val="20"/>
          <w:szCs w:val="20"/>
        </w:rPr>
        <w:t xml:space="preserve"> OT, </w:t>
      </w:r>
      <w:proofErr w:type="spellStart"/>
      <w:r w:rsidRPr="00F2124D">
        <w:rPr>
          <w:rFonts w:ascii="Arial" w:hAnsi="Arial" w:cs="Arial"/>
          <w:sz w:val="20"/>
          <w:szCs w:val="20"/>
        </w:rPr>
        <w:t>Renström</w:t>
      </w:r>
      <w:proofErr w:type="spellEnd"/>
      <w:r w:rsidRPr="00F2124D">
        <w:rPr>
          <w:rFonts w:ascii="Arial" w:hAnsi="Arial" w:cs="Arial"/>
          <w:sz w:val="20"/>
          <w:szCs w:val="20"/>
        </w:rPr>
        <w:t xml:space="preserve"> F, Rice TK, </w:t>
      </w:r>
      <w:proofErr w:type="spellStart"/>
      <w:r w:rsidRPr="00F2124D">
        <w:rPr>
          <w:rFonts w:ascii="Arial" w:hAnsi="Arial" w:cs="Arial"/>
          <w:sz w:val="20"/>
          <w:szCs w:val="20"/>
        </w:rPr>
        <w:t>Ridker</w:t>
      </w:r>
      <w:proofErr w:type="spellEnd"/>
      <w:r w:rsidRPr="00F2124D">
        <w:rPr>
          <w:rFonts w:ascii="Arial" w:hAnsi="Arial" w:cs="Arial"/>
          <w:sz w:val="20"/>
          <w:szCs w:val="20"/>
        </w:rPr>
        <w:t xml:space="preserve"> PM, </w:t>
      </w:r>
      <w:proofErr w:type="spellStart"/>
      <w:r w:rsidRPr="00F2124D">
        <w:rPr>
          <w:rFonts w:ascii="Arial" w:hAnsi="Arial" w:cs="Arial"/>
          <w:sz w:val="20"/>
          <w:szCs w:val="20"/>
        </w:rPr>
        <w:t>Robino</w:t>
      </w:r>
      <w:proofErr w:type="spellEnd"/>
      <w:r w:rsidRPr="00F2124D">
        <w:rPr>
          <w:rFonts w:ascii="Arial" w:hAnsi="Arial" w:cs="Arial"/>
          <w:sz w:val="20"/>
          <w:szCs w:val="20"/>
        </w:rPr>
        <w:t xml:space="preserve"> A, Robinson JG, Rose LM, </w:t>
      </w:r>
      <w:proofErr w:type="spellStart"/>
      <w:r w:rsidRPr="00F2124D">
        <w:rPr>
          <w:rFonts w:ascii="Arial" w:hAnsi="Arial" w:cs="Arial"/>
          <w:sz w:val="20"/>
          <w:szCs w:val="20"/>
        </w:rPr>
        <w:t>Rudan</w:t>
      </w:r>
      <w:proofErr w:type="spellEnd"/>
      <w:r w:rsidRPr="00F2124D">
        <w:rPr>
          <w:rFonts w:ascii="Arial" w:hAnsi="Arial" w:cs="Arial"/>
          <w:sz w:val="20"/>
          <w:szCs w:val="20"/>
        </w:rPr>
        <w:t xml:space="preserve"> I, Sabanayagam C, </w:t>
      </w:r>
      <w:proofErr w:type="spellStart"/>
      <w:r w:rsidRPr="00F2124D">
        <w:rPr>
          <w:rFonts w:ascii="Arial" w:hAnsi="Arial" w:cs="Arial"/>
          <w:sz w:val="20"/>
          <w:szCs w:val="20"/>
        </w:rPr>
        <w:t>Salako</w:t>
      </w:r>
      <w:proofErr w:type="spellEnd"/>
      <w:r w:rsidRPr="00F2124D">
        <w:rPr>
          <w:rFonts w:ascii="Arial" w:hAnsi="Arial" w:cs="Arial"/>
          <w:sz w:val="20"/>
          <w:szCs w:val="20"/>
        </w:rPr>
        <w:t xml:space="preserve"> BL, Sandow K, Schmidt CO, Schreiner PJ, Scott WR, Sever P, Sims M, </w:t>
      </w:r>
      <w:proofErr w:type="spellStart"/>
      <w:r w:rsidRPr="00F2124D">
        <w:rPr>
          <w:rFonts w:ascii="Arial" w:hAnsi="Arial" w:cs="Arial"/>
          <w:sz w:val="20"/>
          <w:szCs w:val="20"/>
        </w:rPr>
        <w:t>Sitlani</w:t>
      </w:r>
      <w:proofErr w:type="spellEnd"/>
      <w:r w:rsidRPr="00F2124D">
        <w:rPr>
          <w:rFonts w:ascii="Arial" w:hAnsi="Arial" w:cs="Arial"/>
          <w:sz w:val="20"/>
          <w:szCs w:val="20"/>
        </w:rPr>
        <w:t xml:space="preserve"> CM, Smith BH, Smith JA, </w:t>
      </w:r>
      <w:proofErr w:type="spellStart"/>
      <w:r w:rsidRPr="00F2124D">
        <w:rPr>
          <w:rFonts w:ascii="Arial" w:hAnsi="Arial" w:cs="Arial"/>
          <w:sz w:val="20"/>
          <w:szCs w:val="20"/>
        </w:rPr>
        <w:t>Snieder</w:t>
      </w:r>
      <w:proofErr w:type="spellEnd"/>
      <w:r w:rsidRPr="00F2124D">
        <w:rPr>
          <w:rFonts w:ascii="Arial" w:hAnsi="Arial" w:cs="Arial"/>
          <w:sz w:val="20"/>
          <w:szCs w:val="20"/>
        </w:rPr>
        <w:t xml:space="preserve"> H, Starr JM, Strauch K, Tang H, Taylor KD, Teo YY, </w:t>
      </w:r>
      <w:proofErr w:type="spellStart"/>
      <w:r w:rsidRPr="00F2124D">
        <w:rPr>
          <w:rFonts w:ascii="Arial" w:hAnsi="Arial" w:cs="Arial"/>
          <w:sz w:val="20"/>
          <w:szCs w:val="20"/>
        </w:rPr>
        <w:t>Tham</w:t>
      </w:r>
      <w:proofErr w:type="spellEnd"/>
      <w:r w:rsidRPr="00F2124D">
        <w:rPr>
          <w:rFonts w:ascii="Arial" w:hAnsi="Arial" w:cs="Arial"/>
          <w:sz w:val="20"/>
          <w:szCs w:val="20"/>
        </w:rPr>
        <w:t xml:space="preserve"> YC, </w:t>
      </w:r>
      <w:proofErr w:type="spellStart"/>
      <w:r w:rsidRPr="00F2124D">
        <w:rPr>
          <w:rFonts w:ascii="Arial" w:hAnsi="Arial" w:cs="Arial"/>
          <w:sz w:val="20"/>
          <w:szCs w:val="20"/>
        </w:rPr>
        <w:t>Uitterlinden</w:t>
      </w:r>
      <w:proofErr w:type="spellEnd"/>
      <w:r w:rsidRPr="00F2124D">
        <w:rPr>
          <w:rFonts w:ascii="Arial" w:hAnsi="Arial" w:cs="Arial"/>
          <w:sz w:val="20"/>
          <w:szCs w:val="20"/>
        </w:rPr>
        <w:t xml:space="preserve"> AG, </w:t>
      </w:r>
      <w:proofErr w:type="spellStart"/>
      <w:r w:rsidRPr="00F2124D">
        <w:rPr>
          <w:rFonts w:ascii="Arial" w:hAnsi="Arial" w:cs="Arial"/>
          <w:sz w:val="20"/>
          <w:szCs w:val="20"/>
        </w:rPr>
        <w:t>Waldenberger</w:t>
      </w:r>
      <w:proofErr w:type="spellEnd"/>
      <w:r w:rsidRPr="00F2124D">
        <w:rPr>
          <w:rFonts w:ascii="Arial" w:hAnsi="Arial" w:cs="Arial"/>
          <w:sz w:val="20"/>
          <w:szCs w:val="20"/>
        </w:rPr>
        <w:t xml:space="preserve"> M, Wang L, Wang</w:t>
      </w:r>
      <w:r>
        <w:rPr>
          <w:rFonts w:ascii="Arial" w:hAnsi="Arial" w:cs="Arial"/>
          <w:sz w:val="20"/>
          <w:szCs w:val="20"/>
        </w:rPr>
        <w:t xml:space="preserve"> </w:t>
      </w:r>
      <w:r w:rsidRPr="00F2124D">
        <w:rPr>
          <w:rFonts w:ascii="Arial" w:hAnsi="Arial" w:cs="Arial"/>
          <w:sz w:val="20"/>
          <w:szCs w:val="20"/>
        </w:rPr>
        <w:t xml:space="preserve">YX, Wei WB, Wilson G, </w:t>
      </w:r>
      <w:proofErr w:type="spellStart"/>
      <w:r w:rsidRPr="00F2124D">
        <w:rPr>
          <w:rFonts w:ascii="Arial" w:hAnsi="Arial" w:cs="Arial"/>
          <w:sz w:val="20"/>
          <w:szCs w:val="20"/>
        </w:rPr>
        <w:t>Wojczynski</w:t>
      </w:r>
      <w:proofErr w:type="spellEnd"/>
      <w:r w:rsidRPr="00F2124D">
        <w:rPr>
          <w:rFonts w:ascii="Arial" w:hAnsi="Arial" w:cs="Arial"/>
          <w:sz w:val="20"/>
          <w:szCs w:val="20"/>
        </w:rPr>
        <w:t xml:space="preserve"> MK, Xiang YB, Yao J, Yuan JM, </w:t>
      </w:r>
      <w:proofErr w:type="spellStart"/>
      <w:r w:rsidRPr="00F2124D">
        <w:rPr>
          <w:rFonts w:ascii="Arial" w:hAnsi="Arial" w:cs="Arial"/>
          <w:sz w:val="20"/>
          <w:szCs w:val="20"/>
        </w:rPr>
        <w:t>Zonderman</w:t>
      </w:r>
      <w:proofErr w:type="spellEnd"/>
      <w:r w:rsidRPr="00F2124D">
        <w:rPr>
          <w:rFonts w:ascii="Arial" w:hAnsi="Arial" w:cs="Arial"/>
          <w:sz w:val="20"/>
          <w:szCs w:val="20"/>
        </w:rPr>
        <w:t xml:space="preserve"> AB,</w:t>
      </w:r>
      <w:r>
        <w:rPr>
          <w:rFonts w:ascii="Arial" w:hAnsi="Arial" w:cs="Arial"/>
          <w:sz w:val="20"/>
          <w:szCs w:val="20"/>
        </w:rPr>
        <w:t xml:space="preserve"> </w:t>
      </w:r>
      <w:r w:rsidRPr="00F2124D">
        <w:rPr>
          <w:rFonts w:ascii="Arial" w:hAnsi="Arial" w:cs="Arial"/>
          <w:sz w:val="20"/>
          <w:szCs w:val="20"/>
        </w:rPr>
        <w:t xml:space="preserve">Becker DM, </w:t>
      </w:r>
      <w:proofErr w:type="spellStart"/>
      <w:r w:rsidRPr="00F2124D">
        <w:rPr>
          <w:rFonts w:ascii="Arial" w:hAnsi="Arial" w:cs="Arial"/>
          <w:sz w:val="20"/>
          <w:szCs w:val="20"/>
        </w:rPr>
        <w:t>Boehnke</w:t>
      </w:r>
      <w:proofErr w:type="spellEnd"/>
      <w:r w:rsidRPr="00F2124D">
        <w:rPr>
          <w:rFonts w:ascii="Arial" w:hAnsi="Arial" w:cs="Arial"/>
          <w:sz w:val="20"/>
          <w:szCs w:val="20"/>
        </w:rPr>
        <w:t xml:space="preserve"> M, Bowden DW, Chambers JC, Chen YI, Weir DR, de Faire U, Deary</w:t>
      </w:r>
      <w:r>
        <w:rPr>
          <w:rFonts w:ascii="Arial" w:hAnsi="Arial" w:cs="Arial"/>
          <w:sz w:val="20"/>
          <w:szCs w:val="20"/>
        </w:rPr>
        <w:t xml:space="preserve"> </w:t>
      </w:r>
      <w:r w:rsidRPr="00F2124D">
        <w:rPr>
          <w:rFonts w:ascii="Arial" w:hAnsi="Arial" w:cs="Arial"/>
          <w:sz w:val="20"/>
          <w:szCs w:val="20"/>
        </w:rPr>
        <w:t xml:space="preserve">IJ, Esko T, </w:t>
      </w:r>
      <w:proofErr w:type="spellStart"/>
      <w:r w:rsidRPr="00F2124D">
        <w:rPr>
          <w:rFonts w:ascii="Arial" w:hAnsi="Arial" w:cs="Arial"/>
          <w:sz w:val="20"/>
          <w:szCs w:val="20"/>
        </w:rPr>
        <w:t>Farrall</w:t>
      </w:r>
      <w:proofErr w:type="spellEnd"/>
      <w:r w:rsidRPr="00F2124D">
        <w:rPr>
          <w:rFonts w:ascii="Arial" w:hAnsi="Arial" w:cs="Arial"/>
          <w:sz w:val="20"/>
          <w:szCs w:val="20"/>
        </w:rPr>
        <w:t xml:space="preserve"> M, Forrester T, Freedman BI, </w:t>
      </w:r>
      <w:proofErr w:type="spellStart"/>
      <w:r w:rsidRPr="00F2124D">
        <w:rPr>
          <w:rFonts w:ascii="Arial" w:hAnsi="Arial" w:cs="Arial"/>
          <w:sz w:val="20"/>
          <w:szCs w:val="20"/>
        </w:rPr>
        <w:t>Froguel</w:t>
      </w:r>
      <w:proofErr w:type="spellEnd"/>
      <w:r w:rsidRPr="00F2124D">
        <w:rPr>
          <w:rFonts w:ascii="Arial" w:hAnsi="Arial" w:cs="Arial"/>
          <w:sz w:val="20"/>
          <w:szCs w:val="20"/>
        </w:rPr>
        <w:t xml:space="preserve"> P, Gasparini P, </w:t>
      </w:r>
      <w:proofErr w:type="spellStart"/>
      <w:r w:rsidRPr="00F2124D">
        <w:rPr>
          <w:rFonts w:ascii="Arial" w:hAnsi="Arial" w:cs="Arial"/>
          <w:sz w:val="20"/>
          <w:szCs w:val="20"/>
        </w:rPr>
        <w:t>Gieger</w:t>
      </w:r>
      <w:proofErr w:type="spellEnd"/>
      <w:r>
        <w:rPr>
          <w:rFonts w:ascii="Arial" w:hAnsi="Arial" w:cs="Arial"/>
          <w:sz w:val="20"/>
          <w:szCs w:val="20"/>
        </w:rPr>
        <w:t xml:space="preserve"> </w:t>
      </w:r>
      <w:r w:rsidRPr="00F2124D">
        <w:rPr>
          <w:rFonts w:ascii="Arial" w:hAnsi="Arial" w:cs="Arial"/>
          <w:sz w:val="20"/>
          <w:szCs w:val="20"/>
        </w:rPr>
        <w:t xml:space="preserve">C, Horta BL, Hung YJ, Jonas JB, Kato N, </w:t>
      </w:r>
      <w:proofErr w:type="spellStart"/>
      <w:r w:rsidRPr="00F2124D">
        <w:rPr>
          <w:rFonts w:ascii="Arial" w:hAnsi="Arial" w:cs="Arial"/>
          <w:sz w:val="20"/>
          <w:szCs w:val="20"/>
        </w:rPr>
        <w:t>Kooner</w:t>
      </w:r>
      <w:proofErr w:type="spellEnd"/>
      <w:r w:rsidRPr="00F2124D">
        <w:rPr>
          <w:rFonts w:ascii="Arial" w:hAnsi="Arial" w:cs="Arial"/>
          <w:sz w:val="20"/>
          <w:szCs w:val="20"/>
        </w:rPr>
        <w:t xml:space="preserve"> JS, </w:t>
      </w:r>
      <w:proofErr w:type="spellStart"/>
      <w:r w:rsidRPr="00F2124D">
        <w:rPr>
          <w:rFonts w:ascii="Arial" w:hAnsi="Arial" w:cs="Arial"/>
          <w:sz w:val="20"/>
          <w:szCs w:val="20"/>
        </w:rPr>
        <w:t>Laakso</w:t>
      </w:r>
      <w:proofErr w:type="spellEnd"/>
      <w:r w:rsidRPr="00F2124D">
        <w:rPr>
          <w:rFonts w:ascii="Arial" w:hAnsi="Arial" w:cs="Arial"/>
          <w:sz w:val="20"/>
          <w:szCs w:val="20"/>
        </w:rPr>
        <w:t xml:space="preserve"> M, </w:t>
      </w:r>
      <w:proofErr w:type="spellStart"/>
      <w:r w:rsidRPr="00F2124D">
        <w:rPr>
          <w:rFonts w:ascii="Arial" w:hAnsi="Arial" w:cs="Arial"/>
          <w:sz w:val="20"/>
          <w:szCs w:val="20"/>
        </w:rPr>
        <w:t>Lehtimäki</w:t>
      </w:r>
      <w:proofErr w:type="spellEnd"/>
      <w:r w:rsidRPr="00F2124D">
        <w:rPr>
          <w:rFonts w:ascii="Arial" w:hAnsi="Arial" w:cs="Arial"/>
          <w:sz w:val="20"/>
          <w:szCs w:val="20"/>
        </w:rPr>
        <w:t xml:space="preserve"> T, Liang</w:t>
      </w:r>
      <w:r>
        <w:rPr>
          <w:rFonts w:ascii="Arial" w:hAnsi="Arial" w:cs="Arial"/>
          <w:sz w:val="20"/>
          <w:szCs w:val="20"/>
        </w:rPr>
        <w:t xml:space="preserve"> </w:t>
      </w:r>
      <w:r w:rsidRPr="00F2124D">
        <w:rPr>
          <w:rFonts w:ascii="Arial" w:hAnsi="Arial" w:cs="Arial"/>
          <w:sz w:val="20"/>
          <w:szCs w:val="20"/>
        </w:rPr>
        <w:t xml:space="preserve">KW, Magnusson PKE, </w:t>
      </w:r>
      <w:proofErr w:type="spellStart"/>
      <w:r w:rsidRPr="00F2124D">
        <w:rPr>
          <w:rFonts w:ascii="Arial" w:hAnsi="Arial" w:cs="Arial"/>
          <w:sz w:val="20"/>
          <w:szCs w:val="20"/>
        </w:rPr>
        <w:t>Oldehinkel</w:t>
      </w:r>
      <w:proofErr w:type="spellEnd"/>
      <w:r w:rsidRPr="00F2124D">
        <w:rPr>
          <w:rFonts w:ascii="Arial" w:hAnsi="Arial" w:cs="Arial"/>
          <w:sz w:val="20"/>
          <w:szCs w:val="20"/>
        </w:rPr>
        <w:t xml:space="preserve"> AJ, Pereira AC, </w:t>
      </w:r>
      <w:proofErr w:type="spellStart"/>
      <w:r w:rsidRPr="00F2124D">
        <w:rPr>
          <w:rFonts w:ascii="Arial" w:hAnsi="Arial" w:cs="Arial"/>
          <w:sz w:val="20"/>
          <w:szCs w:val="20"/>
        </w:rPr>
        <w:t>Perls</w:t>
      </w:r>
      <w:proofErr w:type="spellEnd"/>
      <w:r w:rsidRPr="00F2124D">
        <w:rPr>
          <w:rFonts w:ascii="Arial" w:hAnsi="Arial" w:cs="Arial"/>
          <w:sz w:val="20"/>
          <w:szCs w:val="20"/>
        </w:rPr>
        <w:t xml:space="preserve"> T, </w:t>
      </w:r>
      <w:proofErr w:type="spellStart"/>
      <w:r w:rsidRPr="00F2124D">
        <w:rPr>
          <w:rFonts w:ascii="Arial" w:hAnsi="Arial" w:cs="Arial"/>
          <w:sz w:val="20"/>
          <w:szCs w:val="20"/>
        </w:rPr>
        <w:t>Rauramaa</w:t>
      </w:r>
      <w:proofErr w:type="spellEnd"/>
      <w:r w:rsidRPr="00F2124D">
        <w:rPr>
          <w:rFonts w:ascii="Arial" w:hAnsi="Arial" w:cs="Arial"/>
          <w:sz w:val="20"/>
          <w:szCs w:val="20"/>
        </w:rPr>
        <w:t xml:space="preserve"> R, Redline S,</w:t>
      </w:r>
      <w:r>
        <w:rPr>
          <w:rFonts w:ascii="Arial" w:hAnsi="Arial" w:cs="Arial"/>
          <w:sz w:val="20"/>
          <w:szCs w:val="20"/>
        </w:rPr>
        <w:t xml:space="preserve"> </w:t>
      </w:r>
      <w:r w:rsidRPr="00F2124D">
        <w:rPr>
          <w:rFonts w:ascii="Arial" w:hAnsi="Arial" w:cs="Arial"/>
          <w:sz w:val="20"/>
          <w:szCs w:val="20"/>
        </w:rPr>
        <w:t xml:space="preserve">Rettig R, </w:t>
      </w:r>
      <w:proofErr w:type="spellStart"/>
      <w:r w:rsidRPr="00F2124D">
        <w:rPr>
          <w:rFonts w:ascii="Arial" w:hAnsi="Arial" w:cs="Arial"/>
          <w:sz w:val="20"/>
          <w:szCs w:val="20"/>
        </w:rPr>
        <w:t>Samani</w:t>
      </w:r>
      <w:proofErr w:type="spellEnd"/>
      <w:r w:rsidRPr="00F2124D">
        <w:rPr>
          <w:rFonts w:ascii="Arial" w:hAnsi="Arial" w:cs="Arial"/>
          <w:sz w:val="20"/>
          <w:szCs w:val="20"/>
        </w:rPr>
        <w:t xml:space="preserve"> NJ, Scott J, Shu XO, van der </w:t>
      </w:r>
      <w:proofErr w:type="spellStart"/>
      <w:r w:rsidRPr="00F2124D">
        <w:rPr>
          <w:rFonts w:ascii="Arial" w:hAnsi="Arial" w:cs="Arial"/>
          <w:sz w:val="20"/>
          <w:szCs w:val="20"/>
        </w:rPr>
        <w:t>Harst</w:t>
      </w:r>
      <w:proofErr w:type="spellEnd"/>
      <w:r w:rsidRPr="00F2124D">
        <w:rPr>
          <w:rFonts w:ascii="Arial" w:hAnsi="Arial" w:cs="Arial"/>
          <w:sz w:val="20"/>
          <w:szCs w:val="20"/>
        </w:rPr>
        <w:t xml:space="preserve"> P, </w:t>
      </w:r>
      <w:proofErr w:type="spellStart"/>
      <w:r w:rsidRPr="00F2124D">
        <w:rPr>
          <w:rFonts w:ascii="Arial" w:hAnsi="Arial" w:cs="Arial"/>
          <w:sz w:val="20"/>
          <w:szCs w:val="20"/>
        </w:rPr>
        <w:t>Wagenknecht</w:t>
      </w:r>
      <w:proofErr w:type="spellEnd"/>
      <w:r w:rsidRPr="00F2124D">
        <w:rPr>
          <w:rFonts w:ascii="Arial" w:hAnsi="Arial" w:cs="Arial"/>
          <w:sz w:val="20"/>
          <w:szCs w:val="20"/>
        </w:rPr>
        <w:t xml:space="preserve"> LE, Wareham</w:t>
      </w:r>
      <w:r>
        <w:rPr>
          <w:rFonts w:ascii="Arial" w:hAnsi="Arial" w:cs="Arial"/>
          <w:sz w:val="20"/>
          <w:szCs w:val="20"/>
        </w:rPr>
        <w:t xml:space="preserve"> </w:t>
      </w:r>
      <w:r w:rsidRPr="00F2124D">
        <w:rPr>
          <w:rFonts w:ascii="Arial" w:hAnsi="Arial" w:cs="Arial"/>
          <w:sz w:val="20"/>
          <w:szCs w:val="20"/>
        </w:rPr>
        <w:t xml:space="preserve">NJ, Watkins H, Wickremasinghe AR, Wu T, </w:t>
      </w:r>
      <w:proofErr w:type="spellStart"/>
      <w:r w:rsidRPr="00F2124D">
        <w:rPr>
          <w:rFonts w:ascii="Arial" w:hAnsi="Arial" w:cs="Arial"/>
          <w:sz w:val="20"/>
          <w:szCs w:val="20"/>
        </w:rPr>
        <w:t>Kamatani</w:t>
      </w:r>
      <w:proofErr w:type="spellEnd"/>
      <w:r w:rsidRPr="00F2124D">
        <w:rPr>
          <w:rFonts w:ascii="Arial" w:hAnsi="Arial" w:cs="Arial"/>
          <w:sz w:val="20"/>
          <w:szCs w:val="20"/>
        </w:rPr>
        <w:t xml:space="preserve"> Y, Laurie CC, Bouchard C, Cooper</w:t>
      </w:r>
      <w:r>
        <w:rPr>
          <w:rFonts w:ascii="Arial" w:hAnsi="Arial" w:cs="Arial"/>
          <w:sz w:val="20"/>
          <w:szCs w:val="20"/>
        </w:rPr>
        <w:t xml:space="preserve"> </w:t>
      </w:r>
      <w:r w:rsidRPr="00F2124D">
        <w:rPr>
          <w:rFonts w:ascii="Arial" w:hAnsi="Arial" w:cs="Arial"/>
          <w:sz w:val="20"/>
          <w:szCs w:val="20"/>
        </w:rPr>
        <w:t xml:space="preserve">RS, Evans MK, </w:t>
      </w:r>
      <w:proofErr w:type="spellStart"/>
      <w:r w:rsidRPr="00F2124D">
        <w:rPr>
          <w:rFonts w:ascii="Arial" w:hAnsi="Arial" w:cs="Arial"/>
          <w:sz w:val="20"/>
          <w:szCs w:val="20"/>
        </w:rPr>
        <w:t>Gudnason</w:t>
      </w:r>
      <w:proofErr w:type="spellEnd"/>
      <w:r w:rsidRPr="00F2124D">
        <w:rPr>
          <w:rFonts w:ascii="Arial" w:hAnsi="Arial" w:cs="Arial"/>
          <w:sz w:val="20"/>
          <w:szCs w:val="20"/>
        </w:rPr>
        <w:t xml:space="preserve"> V, Hixson J, </w:t>
      </w:r>
      <w:proofErr w:type="spellStart"/>
      <w:r w:rsidRPr="00F2124D">
        <w:rPr>
          <w:rFonts w:ascii="Arial" w:hAnsi="Arial" w:cs="Arial"/>
          <w:sz w:val="20"/>
          <w:szCs w:val="20"/>
        </w:rPr>
        <w:t>Kardia</w:t>
      </w:r>
      <w:proofErr w:type="spellEnd"/>
      <w:r w:rsidRPr="00F2124D">
        <w:rPr>
          <w:rFonts w:ascii="Arial" w:hAnsi="Arial" w:cs="Arial"/>
          <w:sz w:val="20"/>
          <w:szCs w:val="20"/>
        </w:rPr>
        <w:t xml:space="preserve"> SLR, </w:t>
      </w:r>
      <w:proofErr w:type="spellStart"/>
      <w:r w:rsidRPr="00F2124D">
        <w:rPr>
          <w:rFonts w:ascii="Arial" w:hAnsi="Arial" w:cs="Arial"/>
          <w:sz w:val="20"/>
          <w:szCs w:val="20"/>
        </w:rPr>
        <w:t>Kritchevsky</w:t>
      </w:r>
      <w:proofErr w:type="spellEnd"/>
      <w:r w:rsidRPr="00F2124D">
        <w:rPr>
          <w:rFonts w:ascii="Arial" w:hAnsi="Arial" w:cs="Arial"/>
          <w:sz w:val="20"/>
          <w:szCs w:val="20"/>
        </w:rPr>
        <w:t xml:space="preserve"> SB, Psaty BM, van Dam</w:t>
      </w:r>
      <w:r>
        <w:rPr>
          <w:rFonts w:ascii="Arial" w:hAnsi="Arial" w:cs="Arial"/>
          <w:sz w:val="20"/>
          <w:szCs w:val="20"/>
        </w:rPr>
        <w:t xml:space="preserve"> </w:t>
      </w:r>
      <w:r w:rsidRPr="00F2124D">
        <w:rPr>
          <w:rFonts w:ascii="Arial" w:hAnsi="Arial" w:cs="Arial"/>
          <w:sz w:val="20"/>
          <w:szCs w:val="20"/>
        </w:rPr>
        <w:t xml:space="preserve">RM, Arnett DK, Mook-Kanamori DO, </w:t>
      </w:r>
      <w:proofErr w:type="spellStart"/>
      <w:r w:rsidRPr="00F2124D">
        <w:rPr>
          <w:rFonts w:ascii="Arial" w:hAnsi="Arial" w:cs="Arial"/>
          <w:sz w:val="20"/>
          <w:szCs w:val="20"/>
        </w:rPr>
        <w:t>Fornage</w:t>
      </w:r>
      <w:proofErr w:type="spellEnd"/>
      <w:r w:rsidRPr="00F2124D">
        <w:rPr>
          <w:rFonts w:ascii="Arial" w:hAnsi="Arial" w:cs="Arial"/>
          <w:sz w:val="20"/>
          <w:szCs w:val="20"/>
        </w:rPr>
        <w:t xml:space="preserve"> M, Fox ER, Hayward C, van </w:t>
      </w:r>
      <w:proofErr w:type="spellStart"/>
      <w:r w:rsidRPr="00F2124D">
        <w:rPr>
          <w:rFonts w:ascii="Arial" w:hAnsi="Arial" w:cs="Arial"/>
          <w:sz w:val="20"/>
          <w:szCs w:val="20"/>
        </w:rPr>
        <w:t>Duijn</w:t>
      </w:r>
      <w:proofErr w:type="spellEnd"/>
      <w:r w:rsidRPr="00F2124D">
        <w:rPr>
          <w:rFonts w:ascii="Arial" w:hAnsi="Arial" w:cs="Arial"/>
          <w:sz w:val="20"/>
          <w:szCs w:val="20"/>
        </w:rPr>
        <w:t xml:space="preserve"> CM, Tai ES, Wong TY, Loos RJF, Reiner AP, Rotimi CN, </w:t>
      </w:r>
      <w:proofErr w:type="spellStart"/>
      <w:r w:rsidRPr="00F2124D">
        <w:rPr>
          <w:rFonts w:ascii="Arial" w:hAnsi="Arial" w:cs="Arial"/>
          <w:sz w:val="20"/>
          <w:szCs w:val="20"/>
        </w:rPr>
        <w:t>Bierut</w:t>
      </w:r>
      <w:proofErr w:type="spellEnd"/>
      <w:r w:rsidRPr="00F2124D">
        <w:rPr>
          <w:rFonts w:ascii="Arial" w:hAnsi="Arial" w:cs="Arial"/>
          <w:sz w:val="20"/>
          <w:szCs w:val="20"/>
        </w:rPr>
        <w:t xml:space="preserve"> LJ, Zhu X, </w:t>
      </w:r>
      <w:proofErr w:type="spellStart"/>
      <w:r w:rsidRPr="00F2124D">
        <w:rPr>
          <w:rFonts w:ascii="Arial" w:hAnsi="Arial" w:cs="Arial"/>
          <w:sz w:val="20"/>
          <w:szCs w:val="20"/>
        </w:rPr>
        <w:t>Cupples</w:t>
      </w:r>
      <w:proofErr w:type="spellEnd"/>
      <w:r w:rsidRPr="00F2124D">
        <w:rPr>
          <w:rFonts w:ascii="Arial" w:hAnsi="Arial" w:cs="Arial"/>
          <w:sz w:val="20"/>
          <w:szCs w:val="20"/>
        </w:rPr>
        <w:t xml:space="preserve"> LA,</w:t>
      </w:r>
      <w:r>
        <w:rPr>
          <w:rFonts w:ascii="Arial" w:hAnsi="Arial" w:cs="Arial"/>
          <w:sz w:val="20"/>
          <w:szCs w:val="20"/>
        </w:rPr>
        <w:t xml:space="preserve"> </w:t>
      </w:r>
      <w:r w:rsidRPr="00F2124D">
        <w:rPr>
          <w:rFonts w:ascii="Arial" w:hAnsi="Arial" w:cs="Arial"/>
          <w:sz w:val="20"/>
          <w:szCs w:val="20"/>
        </w:rPr>
        <w:t xml:space="preserve">Province MA, Rotter JI, Franks PW, Rice K, Elliott P, Caulfield MJ, </w:t>
      </w:r>
      <w:proofErr w:type="spellStart"/>
      <w:r w:rsidRPr="00F2124D">
        <w:rPr>
          <w:rFonts w:ascii="Arial" w:hAnsi="Arial" w:cs="Arial"/>
          <w:sz w:val="20"/>
          <w:szCs w:val="20"/>
        </w:rPr>
        <w:t>Gauderman</w:t>
      </w:r>
      <w:proofErr w:type="spellEnd"/>
      <w:r w:rsidRPr="00F2124D">
        <w:rPr>
          <w:rFonts w:ascii="Arial" w:hAnsi="Arial" w:cs="Arial"/>
          <w:sz w:val="20"/>
          <w:szCs w:val="20"/>
        </w:rPr>
        <w:t xml:space="preserve"> WJ,</w:t>
      </w:r>
      <w:r>
        <w:rPr>
          <w:rFonts w:ascii="Arial" w:hAnsi="Arial" w:cs="Arial"/>
          <w:sz w:val="20"/>
          <w:szCs w:val="20"/>
        </w:rPr>
        <w:t xml:space="preserve"> </w:t>
      </w:r>
      <w:r w:rsidRPr="00F2124D">
        <w:rPr>
          <w:rFonts w:ascii="Arial" w:hAnsi="Arial" w:cs="Arial"/>
          <w:sz w:val="20"/>
          <w:szCs w:val="20"/>
        </w:rPr>
        <w:t>Munroe PB, Rao DC, Morrison AC.</w:t>
      </w:r>
      <w:r w:rsidRPr="00F2124D">
        <w:rPr>
          <w:rFonts w:ascii="Arial" w:hAnsi="Arial" w:cs="Arial"/>
          <w:b/>
          <w:bCs/>
          <w:i/>
          <w:iCs/>
          <w:sz w:val="20"/>
          <w:szCs w:val="20"/>
        </w:rPr>
        <w:t xml:space="preserve"> A multi-ancestry genome-wide study incorporating gene-smoking interactions identifies multiple new loci for pulse pressure and mean arterial pressure. </w:t>
      </w:r>
      <w:r w:rsidRPr="00F2124D">
        <w:rPr>
          <w:rFonts w:ascii="Arial" w:hAnsi="Arial" w:cs="Arial"/>
          <w:sz w:val="20"/>
          <w:szCs w:val="20"/>
        </w:rPr>
        <w:t xml:space="preserve">Hum Mol Genet. 2019 </w:t>
      </w:r>
      <w:r>
        <w:rPr>
          <w:rFonts w:ascii="Arial" w:hAnsi="Arial" w:cs="Arial"/>
          <w:sz w:val="20"/>
          <w:szCs w:val="20"/>
        </w:rPr>
        <w:t>Aug</w:t>
      </w:r>
      <w:r w:rsidRPr="00F2124D">
        <w:rPr>
          <w:rFonts w:ascii="Arial" w:hAnsi="Arial" w:cs="Arial"/>
          <w:sz w:val="20"/>
          <w:szCs w:val="20"/>
        </w:rPr>
        <w:t xml:space="preserve">. </w:t>
      </w:r>
      <w:r>
        <w:rPr>
          <w:rFonts w:ascii="Arial" w:hAnsi="Arial" w:cs="Arial"/>
          <w:sz w:val="20"/>
          <w:szCs w:val="20"/>
        </w:rPr>
        <w:t xml:space="preserve">Vol. 28, issue 15, pp. 2615-2633. </w:t>
      </w:r>
      <w:r w:rsidRPr="00F2124D">
        <w:rPr>
          <w:rFonts w:ascii="Arial" w:hAnsi="Arial" w:cs="Arial"/>
          <w:sz w:val="20"/>
          <w:szCs w:val="20"/>
        </w:rPr>
        <w:t>PubMed PM: 31127295</w:t>
      </w:r>
      <w:r>
        <w:rPr>
          <w:rFonts w:ascii="Arial" w:hAnsi="Arial" w:cs="Arial"/>
          <w:sz w:val="20"/>
          <w:szCs w:val="20"/>
        </w:rPr>
        <w:t xml:space="preserve">. </w:t>
      </w:r>
      <w:r w:rsidRPr="00F2124D">
        <w:rPr>
          <w:rFonts w:ascii="Arial" w:hAnsi="Arial" w:cs="Arial"/>
          <w:sz w:val="20"/>
          <w:szCs w:val="20"/>
        </w:rPr>
        <w:t>PMC6644157.</w:t>
      </w:r>
    </w:p>
    <w:p w14:paraId="394DE9B1" w14:textId="77777777" w:rsidR="00BC190E" w:rsidRPr="003E0A03" w:rsidRDefault="00BC190E" w:rsidP="003E0A03">
      <w:r w:rsidRPr="00D002ED">
        <w:rPr>
          <w:rFonts w:ascii="Arial" w:hAnsi="Arial" w:cs="Arial"/>
          <w:sz w:val="20"/>
          <w:szCs w:val="20"/>
        </w:rPr>
        <w:t xml:space="preserve">Tehrani DM, Fan W, </w:t>
      </w:r>
      <w:proofErr w:type="spellStart"/>
      <w:r w:rsidRPr="00D002ED">
        <w:rPr>
          <w:rFonts w:ascii="Arial" w:hAnsi="Arial" w:cs="Arial"/>
          <w:sz w:val="20"/>
          <w:szCs w:val="20"/>
        </w:rPr>
        <w:t>Nambi</w:t>
      </w:r>
      <w:proofErr w:type="spellEnd"/>
      <w:r w:rsidRPr="00D002ED">
        <w:rPr>
          <w:rFonts w:ascii="Arial" w:hAnsi="Arial" w:cs="Arial"/>
          <w:sz w:val="20"/>
          <w:szCs w:val="20"/>
        </w:rPr>
        <w:t xml:space="preserve"> V, Gardin J, Hirsch CH, Amsterdam E, </w:t>
      </w:r>
      <w:proofErr w:type="spellStart"/>
      <w:r w:rsidRPr="00D002ED">
        <w:rPr>
          <w:rFonts w:ascii="Arial" w:hAnsi="Arial" w:cs="Arial"/>
          <w:sz w:val="20"/>
          <w:szCs w:val="20"/>
        </w:rPr>
        <w:t>deFilippi</w:t>
      </w:r>
      <w:proofErr w:type="spellEnd"/>
      <w:r w:rsidRPr="00D002ED">
        <w:rPr>
          <w:rFonts w:ascii="Arial" w:hAnsi="Arial" w:cs="Arial"/>
          <w:sz w:val="20"/>
          <w:szCs w:val="20"/>
        </w:rPr>
        <w:t xml:space="preserve"> CR, Polonsky T, Wong ND. </w:t>
      </w:r>
      <w:hyperlink r:id="rId438" w:history="1">
        <w:r w:rsidRPr="00D002ED">
          <w:rPr>
            <w:rFonts w:ascii="Arial" w:hAnsi="Arial" w:cs="Arial"/>
            <w:b/>
            <w:i/>
            <w:sz w:val="20"/>
            <w:szCs w:val="20"/>
          </w:rPr>
          <w:t>Trends in Blood Pressure and High-Sensitivity Cardiac Troponin-T with Cardiovascular Disease: The Cardiovascular Health Study.</w:t>
        </w:r>
      </w:hyperlink>
      <w:r w:rsidRPr="00D002ED">
        <w:rPr>
          <w:rFonts w:ascii="Arial" w:hAnsi="Arial" w:cs="Arial"/>
          <w:sz w:val="20"/>
          <w:szCs w:val="20"/>
        </w:rPr>
        <w:t xml:space="preserve"> Am J </w:t>
      </w:r>
      <w:proofErr w:type="spellStart"/>
      <w:r w:rsidRPr="00D002ED">
        <w:rPr>
          <w:rFonts w:ascii="Arial" w:hAnsi="Arial" w:cs="Arial"/>
          <w:sz w:val="20"/>
          <w:szCs w:val="20"/>
        </w:rPr>
        <w:t>Hypertens</w:t>
      </w:r>
      <w:proofErr w:type="spellEnd"/>
      <w:r w:rsidRPr="00D002ED">
        <w:rPr>
          <w:rFonts w:ascii="Arial" w:hAnsi="Arial" w:cs="Arial"/>
          <w:sz w:val="20"/>
          <w:szCs w:val="20"/>
        </w:rPr>
        <w:t xml:space="preserve">. 2019 Jun 21. </w:t>
      </w:r>
      <w:proofErr w:type="spellStart"/>
      <w:r w:rsidRPr="00D002ED">
        <w:rPr>
          <w:rFonts w:ascii="Arial" w:hAnsi="Arial" w:cs="Arial"/>
          <w:sz w:val="20"/>
          <w:szCs w:val="20"/>
        </w:rPr>
        <w:t>pii</w:t>
      </w:r>
      <w:proofErr w:type="spellEnd"/>
      <w:r w:rsidRPr="00D002ED">
        <w:rPr>
          <w:rFonts w:ascii="Arial" w:hAnsi="Arial" w:cs="Arial"/>
          <w:sz w:val="20"/>
          <w:szCs w:val="20"/>
        </w:rPr>
        <w:t xml:space="preserve">: hpz102. </w:t>
      </w:r>
      <w:proofErr w:type="spellStart"/>
      <w:r w:rsidRPr="00D002ED">
        <w:rPr>
          <w:rFonts w:ascii="Arial" w:hAnsi="Arial" w:cs="Arial"/>
          <w:sz w:val="20"/>
          <w:szCs w:val="20"/>
        </w:rPr>
        <w:t>doi</w:t>
      </w:r>
      <w:proofErr w:type="spellEnd"/>
      <w:r w:rsidRPr="00D002ED">
        <w:rPr>
          <w:rFonts w:ascii="Arial" w:hAnsi="Arial" w:cs="Arial"/>
          <w:sz w:val="20"/>
          <w:szCs w:val="20"/>
        </w:rPr>
        <w:t>: 10.1093/</w:t>
      </w:r>
      <w:proofErr w:type="spellStart"/>
      <w:r w:rsidRPr="00D002ED">
        <w:rPr>
          <w:rFonts w:ascii="Arial" w:hAnsi="Arial" w:cs="Arial"/>
          <w:sz w:val="20"/>
          <w:szCs w:val="20"/>
        </w:rPr>
        <w:t>ajh</w:t>
      </w:r>
      <w:proofErr w:type="spellEnd"/>
      <w:r w:rsidRPr="00D002ED">
        <w:rPr>
          <w:rFonts w:ascii="Arial" w:hAnsi="Arial" w:cs="Arial"/>
          <w:sz w:val="20"/>
          <w:szCs w:val="20"/>
        </w:rPr>
        <w:t>/hpz102. [</w:t>
      </w:r>
      <w:proofErr w:type="spellStart"/>
      <w:r w:rsidRPr="00D002ED">
        <w:rPr>
          <w:rFonts w:ascii="Arial" w:hAnsi="Arial" w:cs="Arial"/>
          <w:sz w:val="20"/>
          <w:szCs w:val="20"/>
        </w:rPr>
        <w:t>Epub</w:t>
      </w:r>
      <w:proofErr w:type="spellEnd"/>
      <w:r w:rsidRPr="00D002ED">
        <w:rPr>
          <w:rFonts w:ascii="Arial" w:hAnsi="Arial" w:cs="Arial"/>
          <w:sz w:val="20"/>
          <w:szCs w:val="20"/>
        </w:rPr>
        <w:t xml:space="preserve"> ahead of print] PM: 31232455.</w:t>
      </w:r>
      <w:r w:rsidR="003E0A03" w:rsidRPr="003E0A03">
        <w:t xml:space="preserve"> </w:t>
      </w:r>
      <w:hyperlink r:id="rId439" w:history="1">
        <w:r w:rsidR="003E0A03" w:rsidRPr="003E0A03">
          <w:rPr>
            <w:rFonts w:ascii="Arial" w:hAnsi="Arial" w:cs="Arial"/>
            <w:sz w:val="20"/>
            <w:szCs w:val="20"/>
          </w:rPr>
          <w:t>PMC6758940</w:t>
        </w:r>
      </w:hyperlink>
      <w:r w:rsidR="003E0A03" w:rsidRPr="003E0A03">
        <w:rPr>
          <w:rFonts w:ascii="Arial" w:hAnsi="Arial" w:cs="Arial"/>
          <w:sz w:val="20"/>
          <w:szCs w:val="20"/>
        </w:rPr>
        <w:t>.</w:t>
      </w:r>
    </w:p>
    <w:p w14:paraId="7D0B0DAE" w14:textId="77777777" w:rsidR="00585525" w:rsidRPr="00B7236C" w:rsidRDefault="00585525" w:rsidP="00585525">
      <w:pPr>
        <w:rPr>
          <w:rFonts w:ascii="Arial" w:hAnsi="Arial" w:cs="Arial"/>
          <w:sz w:val="20"/>
          <w:szCs w:val="20"/>
        </w:rPr>
      </w:pPr>
      <w:proofErr w:type="spellStart"/>
      <w:r w:rsidRPr="00B7236C">
        <w:rPr>
          <w:rFonts w:ascii="Arial" w:hAnsi="Arial" w:cs="Arial"/>
          <w:sz w:val="20"/>
          <w:szCs w:val="20"/>
        </w:rPr>
        <w:t>Teumer</w:t>
      </w:r>
      <w:proofErr w:type="spellEnd"/>
      <w:r w:rsidRPr="00B7236C">
        <w:rPr>
          <w:rFonts w:ascii="Arial" w:hAnsi="Arial" w:cs="Arial"/>
          <w:sz w:val="20"/>
          <w:szCs w:val="20"/>
        </w:rPr>
        <w:t xml:space="preserve"> A, Li Y, </w:t>
      </w:r>
      <w:proofErr w:type="spellStart"/>
      <w:r w:rsidRPr="00B7236C">
        <w:rPr>
          <w:rFonts w:ascii="Arial" w:hAnsi="Arial" w:cs="Arial"/>
          <w:sz w:val="20"/>
          <w:szCs w:val="20"/>
        </w:rPr>
        <w:t>Ghasemi</w:t>
      </w:r>
      <w:proofErr w:type="spellEnd"/>
      <w:r w:rsidRPr="00B7236C">
        <w:rPr>
          <w:rFonts w:ascii="Arial" w:hAnsi="Arial" w:cs="Arial"/>
          <w:sz w:val="20"/>
          <w:szCs w:val="20"/>
        </w:rPr>
        <w:t xml:space="preserve"> S, </w:t>
      </w:r>
      <w:proofErr w:type="spellStart"/>
      <w:r w:rsidRPr="00B7236C">
        <w:rPr>
          <w:rFonts w:ascii="Arial" w:hAnsi="Arial" w:cs="Arial"/>
          <w:sz w:val="20"/>
          <w:szCs w:val="20"/>
        </w:rPr>
        <w:t>Prins</w:t>
      </w:r>
      <w:proofErr w:type="spellEnd"/>
      <w:r w:rsidRPr="00B7236C">
        <w:rPr>
          <w:rFonts w:ascii="Arial" w:hAnsi="Arial" w:cs="Arial"/>
          <w:sz w:val="20"/>
          <w:szCs w:val="20"/>
        </w:rPr>
        <w:t xml:space="preserve"> BP, </w:t>
      </w:r>
      <w:proofErr w:type="spellStart"/>
      <w:r w:rsidRPr="00B7236C">
        <w:rPr>
          <w:rFonts w:ascii="Arial" w:hAnsi="Arial" w:cs="Arial"/>
          <w:sz w:val="20"/>
          <w:szCs w:val="20"/>
        </w:rPr>
        <w:t>Wuttke</w:t>
      </w:r>
      <w:proofErr w:type="spellEnd"/>
      <w:r w:rsidRPr="00B7236C">
        <w:rPr>
          <w:rFonts w:ascii="Arial" w:hAnsi="Arial" w:cs="Arial"/>
          <w:sz w:val="20"/>
          <w:szCs w:val="20"/>
        </w:rPr>
        <w:t xml:space="preserve"> M, </w:t>
      </w:r>
      <w:proofErr w:type="spellStart"/>
      <w:r w:rsidRPr="00B7236C">
        <w:rPr>
          <w:rFonts w:ascii="Arial" w:hAnsi="Arial" w:cs="Arial"/>
          <w:sz w:val="20"/>
          <w:szCs w:val="20"/>
        </w:rPr>
        <w:t>Hermle</w:t>
      </w:r>
      <w:proofErr w:type="spellEnd"/>
      <w:r w:rsidRPr="00B7236C">
        <w:rPr>
          <w:rFonts w:ascii="Arial" w:hAnsi="Arial" w:cs="Arial"/>
          <w:sz w:val="20"/>
          <w:szCs w:val="20"/>
        </w:rPr>
        <w:t xml:space="preserve"> T, </w:t>
      </w:r>
      <w:proofErr w:type="spellStart"/>
      <w:r w:rsidRPr="00B7236C">
        <w:rPr>
          <w:rFonts w:ascii="Arial" w:hAnsi="Arial" w:cs="Arial"/>
          <w:sz w:val="20"/>
          <w:szCs w:val="20"/>
        </w:rPr>
        <w:t>Giri</w:t>
      </w:r>
      <w:proofErr w:type="spellEnd"/>
      <w:r w:rsidRPr="00B7236C">
        <w:rPr>
          <w:rFonts w:ascii="Arial" w:hAnsi="Arial" w:cs="Arial"/>
          <w:sz w:val="20"/>
          <w:szCs w:val="20"/>
        </w:rPr>
        <w:t xml:space="preserve"> A, </w:t>
      </w:r>
      <w:proofErr w:type="spellStart"/>
      <w:r w:rsidRPr="00B7236C">
        <w:rPr>
          <w:rFonts w:ascii="Arial" w:hAnsi="Arial" w:cs="Arial"/>
          <w:sz w:val="20"/>
          <w:szCs w:val="20"/>
        </w:rPr>
        <w:t>Sieber</w:t>
      </w:r>
      <w:proofErr w:type="spellEnd"/>
      <w:r w:rsidRPr="00B7236C">
        <w:rPr>
          <w:rFonts w:ascii="Arial" w:hAnsi="Arial" w:cs="Arial"/>
          <w:sz w:val="20"/>
          <w:szCs w:val="20"/>
        </w:rPr>
        <w:t xml:space="preserve"> KB, </w:t>
      </w:r>
      <w:proofErr w:type="spellStart"/>
      <w:r w:rsidRPr="00B7236C">
        <w:rPr>
          <w:rFonts w:ascii="Arial" w:hAnsi="Arial" w:cs="Arial"/>
          <w:sz w:val="20"/>
          <w:szCs w:val="20"/>
        </w:rPr>
        <w:t>Qiu</w:t>
      </w:r>
      <w:proofErr w:type="spellEnd"/>
      <w:r w:rsidRPr="00B7236C">
        <w:rPr>
          <w:rFonts w:ascii="Arial" w:hAnsi="Arial" w:cs="Arial"/>
          <w:sz w:val="20"/>
          <w:szCs w:val="20"/>
        </w:rPr>
        <w:t xml:space="preserve"> C, Kirsten H, Tin A, Chu AY, Bansal N, </w:t>
      </w:r>
      <w:proofErr w:type="spellStart"/>
      <w:r w:rsidRPr="00B7236C">
        <w:rPr>
          <w:rFonts w:ascii="Arial" w:hAnsi="Arial" w:cs="Arial"/>
          <w:sz w:val="20"/>
          <w:szCs w:val="20"/>
        </w:rPr>
        <w:t>Feitosa</w:t>
      </w:r>
      <w:proofErr w:type="spellEnd"/>
      <w:r w:rsidRPr="00B7236C">
        <w:rPr>
          <w:rFonts w:ascii="Arial" w:hAnsi="Arial" w:cs="Arial"/>
          <w:sz w:val="20"/>
          <w:szCs w:val="20"/>
        </w:rPr>
        <w:t xml:space="preserve"> MF, Wang L, Chai JF, </w:t>
      </w:r>
      <w:proofErr w:type="spellStart"/>
      <w:r w:rsidRPr="00B7236C">
        <w:rPr>
          <w:rFonts w:ascii="Arial" w:hAnsi="Arial" w:cs="Arial"/>
          <w:sz w:val="20"/>
          <w:szCs w:val="20"/>
        </w:rPr>
        <w:t>Cocca</w:t>
      </w:r>
      <w:proofErr w:type="spellEnd"/>
      <w:r w:rsidRPr="00B7236C">
        <w:rPr>
          <w:rFonts w:ascii="Arial" w:hAnsi="Arial" w:cs="Arial"/>
          <w:sz w:val="20"/>
          <w:szCs w:val="20"/>
        </w:rPr>
        <w:t xml:space="preserve"> M, Fuchsberger C, Gorski M, </w:t>
      </w:r>
      <w:proofErr w:type="spellStart"/>
      <w:r w:rsidRPr="00B7236C">
        <w:rPr>
          <w:rFonts w:ascii="Arial" w:hAnsi="Arial" w:cs="Arial"/>
          <w:sz w:val="20"/>
          <w:szCs w:val="20"/>
        </w:rPr>
        <w:t>Hoppmann</w:t>
      </w:r>
      <w:proofErr w:type="spellEnd"/>
      <w:r w:rsidRPr="00B7236C">
        <w:rPr>
          <w:rFonts w:ascii="Arial" w:hAnsi="Arial" w:cs="Arial"/>
          <w:sz w:val="20"/>
          <w:szCs w:val="20"/>
        </w:rPr>
        <w:t xml:space="preserve"> A, Horn K, Li M, Marten J, Noce D, </w:t>
      </w:r>
      <w:proofErr w:type="spellStart"/>
      <w:r w:rsidRPr="00B7236C">
        <w:rPr>
          <w:rFonts w:ascii="Arial" w:hAnsi="Arial" w:cs="Arial"/>
          <w:sz w:val="20"/>
          <w:szCs w:val="20"/>
        </w:rPr>
        <w:t>Nutile</w:t>
      </w:r>
      <w:proofErr w:type="spellEnd"/>
      <w:r w:rsidRPr="00B7236C">
        <w:rPr>
          <w:rFonts w:ascii="Arial" w:hAnsi="Arial" w:cs="Arial"/>
          <w:sz w:val="20"/>
          <w:szCs w:val="20"/>
        </w:rPr>
        <w:t xml:space="preserve"> T, Sedaghat S, </w:t>
      </w:r>
      <w:proofErr w:type="spellStart"/>
      <w:r w:rsidRPr="00B7236C">
        <w:rPr>
          <w:rFonts w:ascii="Arial" w:hAnsi="Arial" w:cs="Arial"/>
          <w:sz w:val="20"/>
          <w:szCs w:val="20"/>
        </w:rPr>
        <w:t>Sveinbjornsson</w:t>
      </w:r>
      <w:proofErr w:type="spellEnd"/>
      <w:r w:rsidRPr="00B7236C">
        <w:rPr>
          <w:rFonts w:ascii="Arial" w:hAnsi="Arial" w:cs="Arial"/>
          <w:sz w:val="20"/>
          <w:szCs w:val="20"/>
        </w:rPr>
        <w:t xml:space="preserve"> G, Tayo BO, van der Most PJ, Xu Y, Yu Z, Gerstner L, </w:t>
      </w:r>
      <w:proofErr w:type="spellStart"/>
      <w:r w:rsidRPr="00B7236C">
        <w:rPr>
          <w:rFonts w:ascii="Arial" w:hAnsi="Arial" w:cs="Arial"/>
          <w:sz w:val="20"/>
          <w:szCs w:val="20"/>
        </w:rPr>
        <w:t>Ärnlöv</w:t>
      </w:r>
      <w:proofErr w:type="spellEnd"/>
      <w:r w:rsidRPr="00B7236C">
        <w:rPr>
          <w:rFonts w:ascii="Arial" w:hAnsi="Arial" w:cs="Arial"/>
          <w:sz w:val="20"/>
          <w:szCs w:val="20"/>
        </w:rPr>
        <w:t xml:space="preserve"> J, Bakker SJL, Baptista D, Biggs ML, Boerwinkle E, Brenner H, Burkhardt R, Carroll RJ, Chee ML, Chee ML, Chen M, Cheng CY, Cook JP, Coresh J, </w:t>
      </w:r>
      <w:proofErr w:type="spellStart"/>
      <w:r w:rsidRPr="00B7236C">
        <w:rPr>
          <w:rFonts w:ascii="Arial" w:hAnsi="Arial" w:cs="Arial"/>
          <w:sz w:val="20"/>
          <w:szCs w:val="20"/>
        </w:rPr>
        <w:t>Corre</w:t>
      </w:r>
      <w:proofErr w:type="spellEnd"/>
      <w:r w:rsidRPr="00B7236C">
        <w:rPr>
          <w:rFonts w:ascii="Arial" w:hAnsi="Arial" w:cs="Arial"/>
          <w:sz w:val="20"/>
          <w:szCs w:val="20"/>
        </w:rPr>
        <w:t xml:space="preserve"> T, </w:t>
      </w:r>
      <w:proofErr w:type="spellStart"/>
      <w:r w:rsidRPr="00B7236C">
        <w:rPr>
          <w:rFonts w:ascii="Arial" w:hAnsi="Arial" w:cs="Arial"/>
          <w:sz w:val="20"/>
          <w:szCs w:val="20"/>
        </w:rPr>
        <w:t>Danesh</w:t>
      </w:r>
      <w:proofErr w:type="spellEnd"/>
      <w:r w:rsidRPr="00B7236C">
        <w:rPr>
          <w:rFonts w:ascii="Arial" w:hAnsi="Arial" w:cs="Arial"/>
          <w:sz w:val="20"/>
          <w:szCs w:val="20"/>
        </w:rPr>
        <w:t xml:space="preserve"> J, de Borst MH, De </w:t>
      </w:r>
      <w:proofErr w:type="spellStart"/>
      <w:r w:rsidRPr="00B7236C">
        <w:rPr>
          <w:rFonts w:ascii="Arial" w:hAnsi="Arial" w:cs="Arial"/>
          <w:sz w:val="20"/>
          <w:szCs w:val="20"/>
        </w:rPr>
        <w:t>Grandi</w:t>
      </w:r>
      <w:proofErr w:type="spellEnd"/>
      <w:r w:rsidRPr="00B7236C">
        <w:rPr>
          <w:rFonts w:ascii="Arial" w:hAnsi="Arial" w:cs="Arial"/>
          <w:sz w:val="20"/>
          <w:szCs w:val="20"/>
        </w:rPr>
        <w:t xml:space="preserve"> A, de </w:t>
      </w:r>
      <w:proofErr w:type="spellStart"/>
      <w:r w:rsidRPr="00B7236C">
        <w:rPr>
          <w:rFonts w:ascii="Arial" w:hAnsi="Arial" w:cs="Arial"/>
          <w:sz w:val="20"/>
          <w:szCs w:val="20"/>
        </w:rPr>
        <w:t>Mutsert</w:t>
      </w:r>
      <w:proofErr w:type="spellEnd"/>
      <w:r w:rsidRPr="00B7236C">
        <w:rPr>
          <w:rFonts w:ascii="Arial" w:hAnsi="Arial" w:cs="Arial"/>
          <w:sz w:val="20"/>
          <w:szCs w:val="20"/>
        </w:rPr>
        <w:t xml:space="preserve"> R, de Vries APJ, </w:t>
      </w:r>
      <w:r w:rsidRPr="00B7236C">
        <w:rPr>
          <w:rFonts w:ascii="Arial" w:hAnsi="Arial" w:cs="Arial"/>
          <w:sz w:val="20"/>
          <w:szCs w:val="20"/>
        </w:rPr>
        <w:lastRenderedPageBreak/>
        <w:t xml:space="preserve">Degenhardt F, Dittrich K, Divers J, </w:t>
      </w:r>
      <w:proofErr w:type="spellStart"/>
      <w:r w:rsidRPr="00B7236C">
        <w:rPr>
          <w:rFonts w:ascii="Arial" w:hAnsi="Arial" w:cs="Arial"/>
          <w:sz w:val="20"/>
          <w:szCs w:val="20"/>
        </w:rPr>
        <w:t>Eckardt</w:t>
      </w:r>
      <w:proofErr w:type="spellEnd"/>
      <w:r w:rsidRPr="00B7236C">
        <w:rPr>
          <w:rFonts w:ascii="Arial" w:hAnsi="Arial" w:cs="Arial"/>
          <w:sz w:val="20"/>
          <w:szCs w:val="20"/>
        </w:rPr>
        <w:t xml:space="preserve"> KU, Ehret G, </w:t>
      </w:r>
      <w:proofErr w:type="spellStart"/>
      <w:r w:rsidRPr="00B7236C">
        <w:rPr>
          <w:rFonts w:ascii="Arial" w:hAnsi="Arial" w:cs="Arial"/>
          <w:sz w:val="20"/>
          <w:szCs w:val="20"/>
        </w:rPr>
        <w:t>Endlich</w:t>
      </w:r>
      <w:proofErr w:type="spellEnd"/>
      <w:r w:rsidRPr="00B7236C">
        <w:rPr>
          <w:rFonts w:ascii="Arial" w:hAnsi="Arial" w:cs="Arial"/>
          <w:sz w:val="20"/>
          <w:szCs w:val="20"/>
        </w:rPr>
        <w:t xml:space="preserve"> K, Felix JF, Franco OH, Franke A, Freedman BI, Freitag-Wolf S, Gansevoort RT, Giedraitis V, </w:t>
      </w:r>
      <w:proofErr w:type="spellStart"/>
      <w:r w:rsidRPr="00B7236C">
        <w:rPr>
          <w:rFonts w:ascii="Arial" w:hAnsi="Arial" w:cs="Arial"/>
          <w:sz w:val="20"/>
          <w:szCs w:val="20"/>
        </w:rPr>
        <w:t>Gögele</w:t>
      </w:r>
      <w:proofErr w:type="spellEnd"/>
      <w:r w:rsidRPr="00B7236C">
        <w:rPr>
          <w:rFonts w:ascii="Arial" w:hAnsi="Arial" w:cs="Arial"/>
          <w:sz w:val="20"/>
          <w:szCs w:val="20"/>
        </w:rPr>
        <w:t xml:space="preserve"> M, </w:t>
      </w:r>
      <w:proofErr w:type="spellStart"/>
      <w:r w:rsidRPr="00B7236C">
        <w:rPr>
          <w:rFonts w:ascii="Arial" w:hAnsi="Arial" w:cs="Arial"/>
          <w:sz w:val="20"/>
          <w:szCs w:val="20"/>
        </w:rPr>
        <w:t>Grundner-Culemann</w:t>
      </w:r>
      <w:proofErr w:type="spellEnd"/>
      <w:r w:rsidRPr="00B7236C">
        <w:rPr>
          <w:rFonts w:ascii="Arial" w:hAnsi="Arial" w:cs="Arial"/>
          <w:sz w:val="20"/>
          <w:szCs w:val="20"/>
        </w:rPr>
        <w:t xml:space="preserve"> F, </w:t>
      </w:r>
      <w:proofErr w:type="spellStart"/>
      <w:r w:rsidRPr="00B7236C">
        <w:rPr>
          <w:rFonts w:ascii="Arial" w:hAnsi="Arial" w:cs="Arial"/>
          <w:sz w:val="20"/>
          <w:szCs w:val="20"/>
        </w:rPr>
        <w:t>Gudbjartsson</w:t>
      </w:r>
      <w:proofErr w:type="spellEnd"/>
      <w:r w:rsidRPr="00B7236C">
        <w:rPr>
          <w:rFonts w:ascii="Arial" w:hAnsi="Arial" w:cs="Arial"/>
          <w:sz w:val="20"/>
          <w:szCs w:val="20"/>
        </w:rPr>
        <w:t xml:space="preserve"> DF, </w:t>
      </w:r>
      <w:proofErr w:type="spellStart"/>
      <w:r w:rsidRPr="00B7236C">
        <w:rPr>
          <w:rFonts w:ascii="Arial" w:hAnsi="Arial" w:cs="Arial"/>
          <w:sz w:val="20"/>
          <w:szCs w:val="20"/>
        </w:rPr>
        <w:t>Gudnason</w:t>
      </w:r>
      <w:proofErr w:type="spellEnd"/>
      <w:r w:rsidRPr="00B7236C">
        <w:rPr>
          <w:rFonts w:ascii="Arial" w:hAnsi="Arial" w:cs="Arial"/>
          <w:sz w:val="20"/>
          <w:szCs w:val="20"/>
        </w:rPr>
        <w:t xml:space="preserve"> V, </w:t>
      </w:r>
      <w:proofErr w:type="spellStart"/>
      <w:r w:rsidRPr="00B7236C">
        <w:rPr>
          <w:rFonts w:ascii="Arial" w:hAnsi="Arial" w:cs="Arial"/>
          <w:sz w:val="20"/>
          <w:szCs w:val="20"/>
        </w:rPr>
        <w:t>Hamet</w:t>
      </w:r>
      <w:proofErr w:type="spellEnd"/>
      <w:r w:rsidRPr="00B7236C">
        <w:rPr>
          <w:rFonts w:ascii="Arial" w:hAnsi="Arial" w:cs="Arial"/>
          <w:sz w:val="20"/>
          <w:szCs w:val="20"/>
        </w:rPr>
        <w:t xml:space="preserve"> P, Harris TB, Hicks AA, Holm H, Foo VHX, Hwang SJ, Ikram MA, </w:t>
      </w:r>
      <w:proofErr w:type="spellStart"/>
      <w:r w:rsidRPr="00B7236C">
        <w:rPr>
          <w:rFonts w:ascii="Arial" w:hAnsi="Arial" w:cs="Arial"/>
          <w:sz w:val="20"/>
          <w:szCs w:val="20"/>
        </w:rPr>
        <w:t>Ingelsson</w:t>
      </w:r>
      <w:proofErr w:type="spellEnd"/>
      <w:r w:rsidRPr="00B7236C">
        <w:rPr>
          <w:rFonts w:ascii="Arial" w:hAnsi="Arial" w:cs="Arial"/>
          <w:sz w:val="20"/>
          <w:szCs w:val="20"/>
        </w:rPr>
        <w:t xml:space="preserve"> E, </w:t>
      </w:r>
      <w:proofErr w:type="spellStart"/>
      <w:r w:rsidRPr="00B7236C">
        <w:rPr>
          <w:rFonts w:ascii="Arial" w:hAnsi="Arial" w:cs="Arial"/>
          <w:sz w:val="20"/>
          <w:szCs w:val="20"/>
        </w:rPr>
        <w:t>Jaddoe</w:t>
      </w:r>
      <w:proofErr w:type="spellEnd"/>
      <w:r w:rsidRPr="00B7236C">
        <w:rPr>
          <w:rFonts w:ascii="Arial" w:hAnsi="Arial" w:cs="Arial"/>
          <w:sz w:val="20"/>
          <w:szCs w:val="20"/>
        </w:rPr>
        <w:t xml:space="preserve"> VWV, </w:t>
      </w:r>
      <w:proofErr w:type="spellStart"/>
      <w:r w:rsidRPr="00B7236C">
        <w:rPr>
          <w:rFonts w:ascii="Arial" w:hAnsi="Arial" w:cs="Arial"/>
          <w:sz w:val="20"/>
          <w:szCs w:val="20"/>
        </w:rPr>
        <w:t>Jakobsdottir</w:t>
      </w:r>
      <w:proofErr w:type="spellEnd"/>
      <w:r w:rsidRPr="00B7236C">
        <w:rPr>
          <w:rFonts w:ascii="Arial" w:hAnsi="Arial" w:cs="Arial"/>
          <w:sz w:val="20"/>
          <w:szCs w:val="20"/>
        </w:rPr>
        <w:t xml:space="preserve"> J, </w:t>
      </w:r>
      <w:proofErr w:type="spellStart"/>
      <w:r w:rsidRPr="00B7236C">
        <w:rPr>
          <w:rFonts w:ascii="Arial" w:hAnsi="Arial" w:cs="Arial"/>
          <w:sz w:val="20"/>
          <w:szCs w:val="20"/>
        </w:rPr>
        <w:t>Josyula</w:t>
      </w:r>
      <w:proofErr w:type="spellEnd"/>
      <w:r w:rsidRPr="00B7236C">
        <w:rPr>
          <w:rFonts w:ascii="Arial" w:hAnsi="Arial" w:cs="Arial"/>
          <w:sz w:val="20"/>
          <w:szCs w:val="20"/>
        </w:rPr>
        <w:t xml:space="preserve"> NS, Jung B, </w:t>
      </w:r>
      <w:proofErr w:type="spellStart"/>
      <w:r w:rsidRPr="00B7236C">
        <w:rPr>
          <w:rFonts w:ascii="Arial" w:hAnsi="Arial" w:cs="Arial"/>
          <w:sz w:val="20"/>
          <w:szCs w:val="20"/>
        </w:rPr>
        <w:t>Kähönen</w:t>
      </w:r>
      <w:proofErr w:type="spellEnd"/>
      <w:r w:rsidRPr="00B7236C">
        <w:rPr>
          <w:rFonts w:ascii="Arial" w:hAnsi="Arial" w:cs="Arial"/>
          <w:sz w:val="20"/>
          <w:szCs w:val="20"/>
        </w:rPr>
        <w:t xml:space="preserve"> M, Khor CC, </w:t>
      </w:r>
      <w:proofErr w:type="spellStart"/>
      <w:r w:rsidRPr="00B7236C">
        <w:rPr>
          <w:rFonts w:ascii="Arial" w:hAnsi="Arial" w:cs="Arial"/>
          <w:sz w:val="20"/>
          <w:szCs w:val="20"/>
        </w:rPr>
        <w:t>Kiess</w:t>
      </w:r>
      <w:proofErr w:type="spellEnd"/>
      <w:r w:rsidRPr="00B7236C">
        <w:rPr>
          <w:rFonts w:ascii="Arial" w:hAnsi="Arial" w:cs="Arial"/>
          <w:sz w:val="20"/>
          <w:szCs w:val="20"/>
        </w:rPr>
        <w:t xml:space="preserve"> W, Koenig W, </w:t>
      </w:r>
      <w:proofErr w:type="spellStart"/>
      <w:r w:rsidRPr="00B7236C">
        <w:rPr>
          <w:rFonts w:ascii="Arial" w:hAnsi="Arial" w:cs="Arial"/>
          <w:sz w:val="20"/>
          <w:szCs w:val="20"/>
        </w:rPr>
        <w:t>Körner</w:t>
      </w:r>
      <w:proofErr w:type="spellEnd"/>
      <w:r w:rsidRPr="00B7236C">
        <w:rPr>
          <w:rFonts w:ascii="Arial" w:hAnsi="Arial" w:cs="Arial"/>
          <w:sz w:val="20"/>
          <w:szCs w:val="20"/>
        </w:rPr>
        <w:t xml:space="preserve"> A, Kovacs P, Kramer H, </w:t>
      </w:r>
      <w:proofErr w:type="spellStart"/>
      <w:r w:rsidRPr="00B7236C">
        <w:rPr>
          <w:rFonts w:ascii="Arial" w:hAnsi="Arial" w:cs="Arial"/>
          <w:sz w:val="20"/>
          <w:szCs w:val="20"/>
        </w:rPr>
        <w:t>Krämer</w:t>
      </w:r>
      <w:proofErr w:type="spellEnd"/>
      <w:r w:rsidRPr="00B7236C">
        <w:rPr>
          <w:rFonts w:ascii="Arial" w:hAnsi="Arial" w:cs="Arial"/>
          <w:sz w:val="20"/>
          <w:szCs w:val="20"/>
        </w:rPr>
        <w:t xml:space="preserve"> BK, </w:t>
      </w:r>
      <w:proofErr w:type="spellStart"/>
      <w:r w:rsidRPr="00B7236C">
        <w:rPr>
          <w:rFonts w:ascii="Arial" w:hAnsi="Arial" w:cs="Arial"/>
          <w:sz w:val="20"/>
          <w:szCs w:val="20"/>
        </w:rPr>
        <w:t>Kronenberg</w:t>
      </w:r>
      <w:proofErr w:type="spellEnd"/>
      <w:r w:rsidRPr="00B7236C">
        <w:rPr>
          <w:rFonts w:ascii="Arial" w:hAnsi="Arial" w:cs="Arial"/>
          <w:sz w:val="20"/>
          <w:szCs w:val="20"/>
        </w:rPr>
        <w:t xml:space="preserve"> F, Lange LA, </w:t>
      </w:r>
      <w:proofErr w:type="spellStart"/>
      <w:r w:rsidRPr="00B7236C">
        <w:rPr>
          <w:rFonts w:ascii="Arial" w:hAnsi="Arial" w:cs="Arial"/>
          <w:sz w:val="20"/>
          <w:szCs w:val="20"/>
        </w:rPr>
        <w:t>Langefeld</w:t>
      </w:r>
      <w:proofErr w:type="spellEnd"/>
      <w:r w:rsidRPr="00B7236C">
        <w:rPr>
          <w:rFonts w:ascii="Arial" w:hAnsi="Arial" w:cs="Arial"/>
          <w:sz w:val="20"/>
          <w:szCs w:val="20"/>
        </w:rPr>
        <w:t xml:space="preserve"> CD, Lee JJ, </w:t>
      </w:r>
      <w:proofErr w:type="spellStart"/>
      <w:r w:rsidRPr="00B7236C">
        <w:rPr>
          <w:rFonts w:ascii="Arial" w:hAnsi="Arial" w:cs="Arial"/>
          <w:sz w:val="20"/>
          <w:szCs w:val="20"/>
        </w:rPr>
        <w:t>Lehtimäki</w:t>
      </w:r>
      <w:proofErr w:type="spellEnd"/>
      <w:r w:rsidRPr="00B7236C">
        <w:rPr>
          <w:rFonts w:ascii="Arial" w:hAnsi="Arial" w:cs="Arial"/>
          <w:sz w:val="20"/>
          <w:szCs w:val="20"/>
        </w:rPr>
        <w:t xml:space="preserve"> T, </w:t>
      </w:r>
      <w:proofErr w:type="spellStart"/>
      <w:r w:rsidRPr="00B7236C">
        <w:rPr>
          <w:rFonts w:ascii="Arial" w:hAnsi="Arial" w:cs="Arial"/>
          <w:sz w:val="20"/>
          <w:szCs w:val="20"/>
        </w:rPr>
        <w:t>Lieb</w:t>
      </w:r>
      <w:proofErr w:type="spellEnd"/>
      <w:r w:rsidRPr="00B7236C">
        <w:rPr>
          <w:rFonts w:ascii="Arial" w:hAnsi="Arial" w:cs="Arial"/>
          <w:sz w:val="20"/>
          <w:szCs w:val="20"/>
        </w:rPr>
        <w:t xml:space="preserve"> W, Lim SC, Lind L, Lindgren CM, Liu J, Loeffler M, </w:t>
      </w:r>
      <w:proofErr w:type="spellStart"/>
      <w:r w:rsidRPr="00B7236C">
        <w:rPr>
          <w:rFonts w:ascii="Arial" w:hAnsi="Arial" w:cs="Arial"/>
          <w:sz w:val="20"/>
          <w:szCs w:val="20"/>
        </w:rPr>
        <w:t>Lyytikäinen</w:t>
      </w:r>
      <w:proofErr w:type="spellEnd"/>
      <w:r w:rsidRPr="00B7236C">
        <w:rPr>
          <w:rFonts w:ascii="Arial" w:hAnsi="Arial" w:cs="Arial"/>
          <w:sz w:val="20"/>
          <w:szCs w:val="20"/>
        </w:rPr>
        <w:t xml:space="preserve"> LP, Mahajan A, </w:t>
      </w:r>
      <w:proofErr w:type="spellStart"/>
      <w:r w:rsidRPr="00B7236C">
        <w:rPr>
          <w:rFonts w:ascii="Arial" w:hAnsi="Arial" w:cs="Arial"/>
          <w:sz w:val="20"/>
          <w:szCs w:val="20"/>
        </w:rPr>
        <w:t>Maranville</w:t>
      </w:r>
      <w:proofErr w:type="spellEnd"/>
      <w:r w:rsidRPr="00B7236C">
        <w:rPr>
          <w:rFonts w:ascii="Arial" w:hAnsi="Arial" w:cs="Arial"/>
          <w:sz w:val="20"/>
          <w:szCs w:val="20"/>
        </w:rPr>
        <w:t xml:space="preserve"> JC, </w:t>
      </w:r>
      <w:proofErr w:type="spellStart"/>
      <w:r w:rsidRPr="00B7236C">
        <w:rPr>
          <w:rFonts w:ascii="Arial" w:hAnsi="Arial" w:cs="Arial"/>
          <w:sz w:val="20"/>
          <w:szCs w:val="20"/>
        </w:rPr>
        <w:t>Mascalzoni</w:t>
      </w:r>
      <w:proofErr w:type="spellEnd"/>
      <w:r w:rsidRPr="00B7236C">
        <w:rPr>
          <w:rFonts w:ascii="Arial" w:hAnsi="Arial" w:cs="Arial"/>
          <w:sz w:val="20"/>
          <w:szCs w:val="20"/>
        </w:rPr>
        <w:t xml:space="preserve"> D, McMullen B, </w:t>
      </w:r>
      <w:proofErr w:type="spellStart"/>
      <w:r w:rsidRPr="00B7236C">
        <w:rPr>
          <w:rFonts w:ascii="Arial" w:hAnsi="Arial" w:cs="Arial"/>
          <w:sz w:val="20"/>
          <w:szCs w:val="20"/>
        </w:rPr>
        <w:t>Meisinger</w:t>
      </w:r>
      <w:proofErr w:type="spellEnd"/>
      <w:r w:rsidRPr="00B7236C">
        <w:rPr>
          <w:rFonts w:ascii="Arial" w:hAnsi="Arial" w:cs="Arial"/>
          <w:sz w:val="20"/>
          <w:szCs w:val="20"/>
        </w:rPr>
        <w:t xml:space="preserve"> C, </w:t>
      </w:r>
      <w:proofErr w:type="spellStart"/>
      <w:r w:rsidRPr="00B7236C">
        <w:rPr>
          <w:rFonts w:ascii="Arial" w:hAnsi="Arial" w:cs="Arial"/>
          <w:sz w:val="20"/>
          <w:szCs w:val="20"/>
        </w:rPr>
        <w:t>Meitinger</w:t>
      </w:r>
      <w:proofErr w:type="spellEnd"/>
      <w:r w:rsidRPr="00B7236C">
        <w:rPr>
          <w:rFonts w:ascii="Arial" w:hAnsi="Arial" w:cs="Arial"/>
          <w:sz w:val="20"/>
          <w:szCs w:val="20"/>
        </w:rPr>
        <w:t xml:space="preserve"> T, </w:t>
      </w:r>
      <w:proofErr w:type="spellStart"/>
      <w:r w:rsidRPr="00B7236C">
        <w:rPr>
          <w:rFonts w:ascii="Arial" w:hAnsi="Arial" w:cs="Arial"/>
          <w:sz w:val="20"/>
          <w:szCs w:val="20"/>
        </w:rPr>
        <w:t>Miliku</w:t>
      </w:r>
      <w:proofErr w:type="spellEnd"/>
      <w:r w:rsidRPr="00B7236C">
        <w:rPr>
          <w:rFonts w:ascii="Arial" w:hAnsi="Arial" w:cs="Arial"/>
          <w:sz w:val="20"/>
          <w:szCs w:val="20"/>
        </w:rPr>
        <w:t xml:space="preserve"> K, Mook-Kanamori DO, Müller-</w:t>
      </w:r>
      <w:proofErr w:type="spellStart"/>
      <w:r w:rsidRPr="00B7236C">
        <w:rPr>
          <w:rFonts w:ascii="Arial" w:hAnsi="Arial" w:cs="Arial"/>
          <w:sz w:val="20"/>
          <w:szCs w:val="20"/>
        </w:rPr>
        <w:t>Nurasyid</w:t>
      </w:r>
      <w:proofErr w:type="spellEnd"/>
      <w:r w:rsidRPr="00B7236C">
        <w:rPr>
          <w:rFonts w:ascii="Arial" w:hAnsi="Arial" w:cs="Arial"/>
          <w:sz w:val="20"/>
          <w:szCs w:val="20"/>
        </w:rPr>
        <w:t xml:space="preserve"> M, Mychaleckyj JC, </w:t>
      </w:r>
      <w:proofErr w:type="spellStart"/>
      <w:r w:rsidRPr="00B7236C">
        <w:rPr>
          <w:rFonts w:ascii="Arial" w:hAnsi="Arial" w:cs="Arial"/>
          <w:sz w:val="20"/>
          <w:szCs w:val="20"/>
        </w:rPr>
        <w:t>Nauck</w:t>
      </w:r>
      <w:proofErr w:type="spellEnd"/>
      <w:r w:rsidRPr="00B7236C">
        <w:rPr>
          <w:rFonts w:ascii="Arial" w:hAnsi="Arial" w:cs="Arial"/>
          <w:sz w:val="20"/>
          <w:szCs w:val="20"/>
        </w:rPr>
        <w:t xml:space="preserve"> M, </w:t>
      </w:r>
      <w:proofErr w:type="spellStart"/>
      <w:r w:rsidRPr="00B7236C">
        <w:rPr>
          <w:rFonts w:ascii="Arial" w:hAnsi="Arial" w:cs="Arial"/>
          <w:sz w:val="20"/>
          <w:szCs w:val="20"/>
        </w:rPr>
        <w:t>Nikus</w:t>
      </w:r>
      <w:proofErr w:type="spellEnd"/>
      <w:r w:rsidRPr="00B7236C">
        <w:rPr>
          <w:rFonts w:ascii="Arial" w:hAnsi="Arial" w:cs="Arial"/>
          <w:sz w:val="20"/>
          <w:szCs w:val="20"/>
        </w:rPr>
        <w:t xml:space="preserve"> K, Ning B, </w:t>
      </w:r>
      <w:proofErr w:type="spellStart"/>
      <w:r w:rsidRPr="00B7236C">
        <w:rPr>
          <w:rFonts w:ascii="Arial" w:hAnsi="Arial" w:cs="Arial"/>
          <w:sz w:val="20"/>
          <w:szCs w:val="20"/>
        </w:rPr>
        <w:t>Noordam</w:t>
      </w:r>
      <w:proofErr w:type="spellEnd"/>
      <w:r w:rsidRPr="00B7236C">
        <w:rPr>
          <w:rFonts w:ascii="Arial" w:hAnsi="Arial" w:cs="Arial"/>
          <w:sz w:val="20"/>
          <w:szCs w:val="20"/>
        </w:rPr>
        <w:t xml:space="preserve"> R, Connell JO, </w:t>
      </w:r>
      <w:proofErr w:type="spellStart"/>
      <w:r w:rsidRPr="00B7236C">
        <w:rPr>
          <w:rFonts w:ascii="Arial" w:hAnsi="Arial" w:cs="Arial"/>
          <w:sz w:val="20"/>
          <w:szCs w:val="20"/>
        </w:rPr>
        <w:t>Olafsson</w:t>
      </w:r>
      <w:proofErr w:type="spellEnd"/>
      <w:r w:rsidRPr="00B7236C">
        <w:rPr>
          <w:rFonts w:ascii="Arial" w:hAnsi="Arial" w:cs="Arial"/>
          <w:sz w:val="20"/>
          <w:szCs w:val="20"/>
        </w:rPr>
        <w:t xml:space="preserve"> I, Palmer ND, Peters A, </w:t>
      </w:r>
      <w:proofErr w:type="spellStart"/>
      <w:r w:rsidRPr="00B7236C">
        <w:rPr>
          <w:rFonts w:ascii="Arial" w:hAnsi="Arial" w:cs="Arial"/>
          <w:sz w:val="20"/>
          <w:szCs w:val="20"/>
        </w:rPr>
        <w:t>Podgornaia</w:t>
      </w:r>
      <w:proofErr w:type="spellEnd"/>
      <w:r w:rsidRPr="00B7236C">
        <w:rPr>
          <w:rFonts w:ascii="Arial" w:hAnsi="Arial" w:cs="Arial"/>
          <w:sz w:val="20"/>
          <w:szCs w:val="20"/>
        </w:rPr>
        <w:t xml:space="preserve"> AI, Ponte B, </w:t>
      </w:r>
      <w:proofErr w:type="spellStart"/>
      <w:r w:rsidRPr="00B7236C">
        <w:rPr>
          <w:rFonts w:ascii="Arial" w:hAnsi="Arial" w:cs="Arial"/>
          <w:sz w:val="20"/>
          <w:szCs w:val="20"/>
        </w:rPr>
        <w:t>Poulain</w:t>
      </w:r>
      <w:proofErr w:type="spellEnd"/>
      <w:r w:rsidRPr="00B7236C">
        <w:rPr>
          <w:rFonts w:ascii="Arial" w:hAnsi="Arial" w:cs="Arial"/>
          <w:sz w:val="20"/>
          <w:szCs w:val="20"/>
        </w:rPr>
        <w:t xml:space="preserve"> T, </w:t>
      </w:r>
      <w:proofErr w:type="spellStart"/>
      <w:r w:rsidRPr="00B7236C">
        <w:rPr>
          <w:rFonts w:ascii="Arial" w:hAnsi="Arial" w:cs="Arial"/>
          <w:sz w:val="20"/>
          <w:szCs w:val="20"/>
        </w:rPr>
        <w:t>Pramstaller</w:t>
      </w:r>
      <w:proofErr w:type="spellEnd"/>
      <w:r w:rsidRPr="00B7236C">
        <w:rPr>
          <w:rFonts w:ascii="Arial" w:hAnsi="Arial" w:cs="Arial"/>
          <w:sz w:val="20"/>
          <w:szCs w:val="20"/>
        </w:rPr>
        <w:t xml:space="preserve"> PP, </w:t>
      </w:r>
      <w:proofErr w:type="spellStart"/>
      <w:r w:rsidRPr="00B7236C">
        <w:rPr>
          <w:rFonts w:ascii="Arial" w:hAnsi="Arial" w:cs="Arial"/>
          <w:sz w:val="20"/>
          <w:szCs w:val="20"/>
        </w:rPr>
        <w:t>Rabelink</w:t>
      </w:r>
      <w:proofErr w:type="spellEnd"/>
      <w:r w:rsidRPr="00B7236C">
        <w:rPr>
          <w:rFonts w:ascii="Arial" w:hAnsi="Arial" w:cs="Arial"/>
          <w:sz w:val="20"/>
          <w:szCs w:val="20"/>
        </w:rPr>
        <w:t xml:space="preserve"> TJ, Raffield LM, Reilly DF, Rettig R, </w:t>
      </w:r>
      <w:proofErr w:type="spellStart"/>
      <w:r w:rsidRPr="00B7236C">
        <w:rPr>
          <w:rFonts w:ascii="Arial" w:hAnsi="Arial" w:cs="Arial"/>
          <w:sz w:val="20"/>
          <w:szCs w:val="20"/>
        </w:rPr>
        <w:t>Rheinberger</w:t>
      </w:r>
      <w:proofErr w:type="spellEnd"/>
      <w:r w:rsidRPr="00B7236C">
        <w:rPr>
          <w:rFonts w:ascii="Arial" w:hAnsi="Arial" w:cs="Arial"/>
          <w:sz w:val="20"/>
          <w:szCs w:val="20"/>
        </w:rPr>
        <w:t xml:space="preserve"> M, Rice KM, </w:t>
      </w:r>
      <w:proofErr w:type="spellStart"/>
      <w:r w:rsidRPr="00B7236C">
        <w:rPr>
          <w:rFonts w:ascii="Arial" w:hAnsi="Arial" w:cs="Arial"/>
          <w:sz w:val="20"/>
          <w:szCs w:val="20"/>
        </w:rPr>
        <w:t>Rivadeneira</w:t>
      </w:r>
      <w:proofErr w:type="spellEnd"/>
      <w:r w:rsidRPr="00B7236C">
        <w:rPr>
          <w:rFonts w:ascii="Arial" w:hAnsi="Arial" w:cs="Arial"/>
          <w:sz w:val="20"/>
          <w:szCs w:val="20"/>
        </w:rPr>
        <w:t xml:space="preserve"> F, </w:t>
      </w:r>
      <w:proofErr w:type="spellStart"/>
      <w:r w:rsidRPr="00B7236C">
        <w:rPr>
          <w:rFonts w:ascii="Arial" w:hAnsi="Arial" w:cs="Arial"/>
          <w:sz w:val="20"/>
          <w:szCs w:val="20"/>
        </w:rPr>
        <w:t>Runz</w:t>
      </w:r>
      <w:proofErr w:type="spellEnd"/>
      <w:r w:rsidRPr="00B7236C">
        <w:rPr>
          <w:rFonts w:ascii="Arial" w:hAnsi="Arial" w:cs="Arial"/>
          <w:sz w:val="20"/>
          <w:szCs w:val="20"/>
        </w:rPr>
        <w:t xml:space="preserve"> H, Ryan KA, Sabanayagam C, </w:t>
      </w:r>
      <w:proofErr w:type="spellStart"/>
      <w:r w:rsidRPr="00B7236C">
        <w:rPr>
          <w:rFonts w:ascii="Arial" w:hAnsi="Arial" w:cs="Arial"/>
          <w:sz w:val="20"/>
          <w:szCs w:val="20"/>
        </w:rPr>
        <w:t>Saum</w:t>
      </w:r>
      <w:proofErr w:type="spellEnd"/>
      <w:r w:rsidRPr="00B7236C">
        <w:rPr>
          <w:rFonts w:ascii="Arial" w:hAnsi="Arial" w:cs="Arial"/>
          <w:sz w:val="20"/>
          <w:szCs w:val="20"/>
        </w:rPr>
        <w:t xml:space="preserve"> KU, </w:t>
      </w:r>
      <w:proofErr w:type="spellStart"/>
      <w:r w:rsidRPr="00B7236C">
        <w:rPr>
          <w:rFonts w:ascii="Arial" w:hAnsi="Arial" w:cs="Arial"/>
          <w:sz w:val="20"/>
          <w:szCs w:val="20"/>
        </w:rPr>
        <w:t>Schöttker</w:t>
      </w:r>
      <w:proofErr w:type="spellEnd"/>
      <w:r w:rsidRPr="00B7236C">
        <w:rPr>
          <w:rFonts w:ascii="Arial" w:hAnsi="Arial" w:cs="Arial"/>
          <w:sz w:val="20"/>
          <w:szCs w:val="20"/>
        </w:rPr>
        <w:t xml:space="preserve"> B, Shaffer CM, Shi Y, Smith AV, Strauch K, </w:t>
      </w:r>
      <w:proofErr w:type="spellStart"/>
      <w:r w:rsidRPr="00B7236C">
        <w:rPr>
          <w:rFonts w:ascii="Arial" w:hAnsi="Arial" w:cs="Arial"/>
          <w:sz w:val="20"/>
          <w:szCs w:val="20"/>
        </w:rPr>
        <w:t>Stumvoll</w:t>
      </w:r>
      <w:proofErr w:type="spellEnd"/>
      <w:r w:rsidRPr="00B7236C">
        <w:rPr>
          <w:rFonts w:ascii="Arial" w:hAnsi="Arial" w:cs="Arial"/>
          <w:sz w:val="20"/>
          <w:szCs w:val="20"/>
        </w:rPr>
        <w:t xml:space="preserve"> M, Sun BB, </w:t>
      </w:r>
      <w:proofErr w:type="spellStart"/>
      <w:r w:rsidRPr="00B7236C">
        <w:rPr>
          <w:rFonts w:ascii="Arial" w:hAnsi="Arial" w:cs="Arial"/>
          <w:sz w:val="20"/>
          <w:szCs w:val="20"/>
        </w:rPr>
        <w:t>Szymczak</w:t>
      </w:r>
      <w:proofErr w:type="spellEnd"/>
      <w:r w:rsidRPr="00B7236C">
        <w:rPr>
          <w:rFonts w:ascii="Arial" w:hAnsi="Arial" w:cs="Arial"/>
          <w:sz w:val="20"/>
          <w:szCs w:val="20"/>
        </w:rPr>
        <w:t xml:space="preserve"> S, Tai ES, Tan NYQ, Taylor KD, </w:t>
      </w:r>
      <w:proofErr w:type="spellStart"/>
      <w:r w:rsidRPr="00B7236C">
        <w:rPr>
          <w:rFonts w:ascii="Arial" w:hAnsi="Arial" w:cs="Arial"/>
          <w:sz w:val="20"/>
          <w:szCs w:val="20"/>
        </w:rPr>
        <w:t>Teren</w:t>
      </w:r>
      <w:proofErr w:type="spellEnd"/>
      <w:r w:rsidRPr="00B7236C">
        <w:rPr>
          <w:rFonts w:ascii="Arial" w:hAnsi="Arial" w:cs="Arial"/>
          <w:sz w:val="20"/>
          <w:szCs w:val="20"/>
        </w:rPr>
        <w:t xml:space="preserve"> A, </w:t>
      </w:r>
      <w:proofErr w:type="spellStart"/>
      <w:r w:rsidRPr="00B7236C">
        <w:rPr>
          <w:rFonts w:ascii="Arial" w:hAnsi="Arial" w:cs="Arial"/>
          <w:sz w:val="20"/>
          <w:szCs w:val="20"/>
        </w:rPr>
        <w:t>Tham</w:t>
      </w:r>
      <w:proofErr w:type="spellEnd"/>
      <w:r w:rsidRPr="00B7236C">
        <w:rPr>
          <w:rFonts w:ascii="Arial" w:hAnsi="Arial" w:cs="Arial"/>
          <w:sz w:val="20"/>
          <w:szCs w:val="20"/>
        </w:rPr>
        <w:t xml:space="preserve"> YC, </w:t>
      </w:r>
      <w:proofErr w:type="spellStart"/>
      <w:r w:rsidRPr="00B7236C">
        <w:rPr>
          <w:rFonts w:ascii="Arial" w:hAnsi="Arial" w:cs="Arial"/>
          <w:sz w:val="20"/>
          <w:szCs w:val="20"/>
        </w:rPr>
        <w:t>Thiery</w:t>
      </w:r>
      <w:proofErr w:type="spellEnd"/>
      <w:r w:rsidRPr="00B7236C">
        <w:rPr>
          <w:rFonts w:ascii="Arial" w:hAnsi="Arial" w:cs="Arial"/>
          <w:sz w:val="20"/>
          <w:szCs w:val="20"/>
        </w:rPr>
        <w:t xml:space="preserve"> J, </w:t>
      </w:r>
      <w:proofErr w:type="spellStart"/>
      <w:r w:rsidRPr="00B7236C">
        <w:rPr>
          <w:rFonts w:ascii="Arial" w:hAnsi="Arial" w:cs="Arial"/>
          <w:sz w:val="20"/>
          <w:szCs w:val="20"/>
        </w:rPr>
        <w:t>Thio</w:t>
      </w:r>
      <w:proofErr w:type="spellEnd"/>
      <w:r w:rsidRPr="00B7236C">
        <w:rPr>
          <w:rFonts w:ascii="Arial" w:hAnsi="Arial" w:cs="Arial"/>
          <w:sz w:val="20"/>
          <w:szCs w:val="20"/>
        </w:rPr>
        <w:t xml:space="preserve"> CHL, Thomsen H, </w:t>
      </w:r>
      <w:proofErr w:type="spellStart"/>
      <w:r w:rsidRPr="00B7236C">
        <w:rPr>
          <w:rFonts w:ascii="Arial" w:hAnsi="Arial" w:cs="Arial"/>
          <w:sz w:val="20"/>
          <w:szCs w:val="20"/>
        </w:rPr>
        <w:t>Thorsteinsdottir</w:t>
      </w:r>
      <w:proofErr w:type="spellEnd"/>
      <w:r w:rsidRPr="00B7236C">
        <w:rPr>
          <w:rFonts w:ascii="Arial" w:hAnsi="Arial" w:cs="Arial"/>
          <w:sz w:val="20"/>
          <w:szCs w:val="20"/>
        </w:rPr>
        <w:t xml:space="preserve"> U, </w:t>
      </w:r>
      <w:proofErr w:type="spellStart"/>
      <w:r w:rsidRPr="00B7236C">
        <w:rPr>
          <w:rFonts w:ascii="Arial" w:hAnsi="Arial" w:cs="Arial"/>
          <w:sz w:val="20"/>
          <w:szCs w:val="20"/>
        </w:rPr>
        <w:t>Tönjes</w:t>
      </w:r>
      <w:proofErr w:type="spellEnd"/>
      <w:r w:rsidRPr="00B7236C">
        <w:rPr>
          <w:rFonts w:ascii="Arial" w:hAnsi="Arial" w:cs="Arial"/>
          <w:sz w:val="20"/>
          <w:szCs w:val="20"/>
        </w:rPr>
        <w:t xml:space="preserve"> A, Tremblay J, </w:t>
      </w:r>
      <w:proofErr w:type="spellStart"/>
      <w:r w:rsidRPr="00B7236C">
        <w:rPr>
          <w:rFonts w:ascii="Arial" w:hAnsi="Arial" w:cs="Arial"/>
          <w:sz w:val="20"/>
          <w:szCs w:val="20"/>
        </w:rPr>
        <w:t>Uitterlinden</w:t>
      </w:r>
      <w:proofErr w:type="spellEnd"/>
      <w:r w:rsidRPr="00B7236C">
        <w:rPr>
          <w:rFonts w:ascii="Arial" w:hAnsi="Arial" w:cs="Arial"/>
          <w:sz w:val="20"/>
          <w:szCs w:val="20"/>
        </w:rPr>
        <w:t xml:space="preserve"> AG, van der </w:t>
      </w:r>
      <w:proofErr w:type="spellStart"/>
      <w:r w:rsidRPr="00B7236C">
        <w:rPr>
          <w:rFonts w:ascii="Arial" w:hAnsi="Arial" w:cs="Arial"/>
          <w:sz w:val="20"/>
          <w:szCs w:val="20"/>
        </w:rPr>
        <w:t>Harst</w:t>
      </w:r>
      <w:proofErr w:type="spellEnd"/>
      <w:r w:rsidRPr="00B7236C">
        <w:rPr>
          <w:rFonts w:ascii="Arial" w:hAnsi="Arial" w:cs="Arial"/>
          <w:sz w:val="20"/>
          <w:szCs w:val="20"/>
        </w:rPr>
        <w:t xml:space="preserve"> P, Verweij N, </w:t>
      </w:r>
      <w:proofErr w:type="spellStart"/>
      <w:r w:rsidRPr="00B7236C">
        <w:rPr>
          <w:rFonts w:ascii="Arial" w:hAnsi="Arial" w:cs="Arial"/>
          <w:sz w:val="20"/>
          <w:szCs w:val="20"/>
        </w:rPr>
        <w:t>Vogelezang</w:t>
      </w:r>
      <w:proofErr w:type="spellEnd"/>
      <w:r w:rsidRPr="00B7236C">
        <w:rPr>
          <w:rFonts w:ascii="Arial" w:hAnsi="Arial" w:cs="Arial"/>
          <w:sz w:val="20"/>
          <w:szCs w:val="20"/>
        </w:rPr>
        <w:t xml:space="preserve"> S, </w:t>
      </w:r>
      <w:proofErr w:type="spellStart"/>
      <w:r w:rsidRPr="00B7236C">
        <w:rPr>
          <w:rFonts w:ascii="Arial" w:hAnsi="Arial" w:cs="Arial"/>
          <w:sz w:val="20"/>
          <w:szCs w:val="20"/>
        </w:rPr>
        <w:t>Völker</w:t>
      </w:r>
      <w:proofErr w:type="spellEnd"/>
      <w:r w:rsidRPr="00B7236C">
        <w:rPr>
          <w:rFonts w:ascii="Arial" w:hAnsi="Arial" w:cs="Arial"/>
          <w:sz w:val="20"/>
          <w:szCs w:val="20"/>
        </w:rPr>
        <w:t xml:space="preserve"> U, </w:t>
      </w:r>
      <w:proofErr w:type="spellStart"/>
      <w:r w:rsidRPr="00B7236C">
        <w:rPr>
          <w:rFonts w:ascii="Arial" w:hAnsi="Arial" w:cs="Arial"/>
          <w:sz w:val="20"/>
          <w:szCs w:val="20"/>
        </w:rPr>
        <w:t>Waldenberger</w:t>
      </w:r>
      <w:proofErr w:type="spellEnd"/>
      <w:r w:rsidRPr="00B7236C">
        <w:rPr>
          <w:rFonts w:ascii="Arial" w:hAnsi="Arial" w:cs="Arial"/>
          <w:sz w:val="20"/>
          <w:szCs w:val="20"/>
        </w:rPr>
        <w:t xml:space="preserve"> M, Wang C, Wilson OD, Wong C, Wong TY, Yang Q, Yasuda M, </w:t>
      </w:r>
      <w:proofErr w:type="spellStart"/>
      <w:r w:rsidRPr="00B7236C">
        <w:rPr>
          <w:rFonts w:ascii="Arial" w:hAnsi="Arial" w:cs="Arial"/>
          <w:sz w:val="20"/>
          <w:szCs w:val="20"/>
        </w:rPr>
        <w:t>Akilesh</w:t>
      </w:r>
      <w:proofErr w:type="spellEnd"/>
      <w:r w:rsidRPr="00B7236C">
        <w:rPr>
          <w:rFonts w:ascii="Arial" w:hAnsi="Arial" w:cs="Arial"/>
          <w:sz w:val="20"/>
          <w:szCs w:val="20"/>
        </w:rPr>
        <w:t xml:space="preserve"> S, </w:t>
      </w:r>
      <w:proofErr w:type="spellStart"/>
      <w:r w:rsidRPr="00B7236C">
        <w:rPr>
          <w:rFonts w:ascii="Arial" w:hAnsi="Arial" w:cs="Arial"/>
          <w:sz w:val="20"/>
          <w:szCs w:val="20"/>
        </w:rPr>
        <w:t>Bochud</w:t>
      </w:r>
      <w:proofErr w:type="spellEnd"/>
      <w:r w:rsidRPr="00B7236C">
        <w:rPr>
          <w:rFonts w:ascii="Arial" w:hAnsi="Arial" w:cs="Arial"/>
          <w:sz w:val="20"/>
          <w:szCs w:val="20"/>
        </w:rPr>
        <w:t xml:space="preserve"> M, </w:t>
      </w:r>
      <w:proofErr w:type="spellStart"/>
      <w:r w:rsidRPr="00B7236C">
        <w:rPr>
          <w:rFonts w:ascii="Arial" w:hAnsi="Arial" w:cs="Arial"/>
          <w:sz w:val="20"/>
          <w:szCs w:val="20"/>
        </w:rPr>
        <w:t>Böger</w:t>
      </w:r>
      <w:proofErr w:type="spellEnd"/>
      <w:r w:rsidRPr="00B7236C">
        <w:rPr>
          <w:rFonts w:ascii="Arial" w:hAnsi="Arial" w:cs="Arial"/>
          <w:sz w:val="20"/>
          <w:szCs w:val="20"/>
        </w:rPr>
        <w:t xml:space="preserve"> CA, </w:t>
      </w:r>
      <w:proofErr w:type="spellStart"/>
      <w:r w:rsidRPr="00B7236C">
        <w:rPr>
          <w:rFonts w:ascii="Arial" w:hAnsi="Arial" w:cs="Arial"/>
          <w:sz w:val="20"/>
          <w:szCs w:val="20"/>
        </w:rPr>
        <w:t>Devuyst</w:t>
      </w:r>
      <w:proofErr w:type="spellEnd"/>
      <w:r w:rsidRPr="00B7236C">
        <w:rPr>
          <w:rFonts w:ascii="Arial" w:hAnsi="Arial" w:cs="Arial"/>
          <w:sz w:val="20"/>
          <w:szCs w:val="20"/>
        </w:rPr>
        <w:t xml:space="preserve"> O, Edwards TL, Ho K, Morris AP, </w:t>
      </w:r>
      <w:proofErr w:type="spellStart"/>
      <w:r w:rsidRPr="00B7236C">
        <w:rPr>
          <w:rFonts w:ascii="Arial" w:hAnsi="Arial" w:cs="Arial"/>
          <w:sz w:val="20"/>
          <w:szCs w:val="20"/>
        </w:rPr>
        <w:t>Parsa</w:t>
      </w:r>
      <w:proofErr w:type="spellEnd"/>
      <w:r w:rsidRPr="00B7236C">
        <w:rPr>
          <w:rFonts w:ascii="Arial" w:hAnsi="Arial" w:cs="Arial"/>
          <w:sz w:val="20"/>
          <w:szCs w:val="20"/>
        </w:rPr>
        <w:t xml:space="preserve"> A, Pendergrass SA, </w:t>
      </w:r>
      <w:r w:rsidRPr="00C45196">
        <w:rPr>
          <w:rFonts w:ascii="Arial" w:hAnsi="Arial" w:cs="Arial"/>
          <w:bCs/>
          <w:sz w:val="20"/>
          <w:szCs w:val="20"/>
        </w:rPr>
        <w:t>Psaty</w:t>
      </w:r>
      <w:r w:rsidRPr="00C45196">
        <w:rPr>
          <w:rFonts w:ascii="Arial" w:hAnsi="Arial" w:cs="Arial"/>
          <w:sz w:val="20"/>
          <w:szCs w:val="20"/>
        </w:rPr>
        <w:t xml:space="preserve"> </w:t>
      </w:r>
      <w:r w:rsidRPr="00B7236C">
        <w:rPr>
          <w:rFonts w:ascii="Arial" w:hAnsi="Arial" w:cs="Arial"/>
          <w:sz w:val="20"/>
          <w:szCs w:val="20"/>
        </w:rPr>
        <w:t xml:space="preserve">BM, Rotter JI, Stefansson K, Wilson JG, </w:t>
      </w:r>
      <w:proofErr w:type="spellStart"/>
      <w:r w:rsidRPr="00B7236C">
        <w:rPr>
          <w:rFonts w:ascii="Arial" w:hAnsi="Arial" w:cs="Arial"/>
          <w:sz w:val="20"/>
          <w:szCs w:val="20"/>
        </w:rPr>
        <w:t>Susztak</w:t>
      </w:r>
      <w:proofErr w:type="spellEnd"/>
      <w:r w:rsidRPr="00B7236C">
        <w:rPr>
          <w:rFonts w:ascii="Arial" w:hAnsi="Arial" w:cs="Arial"/>
          <w:sz w:val="20"/>
          <w:szCs w:val="20"/>
        </w:rPr>
        <w:t xml:space="preserve"> K, </w:t>
      </w:r>
      <w:proofErr w:type="spellStart"/>
      <w:r w:rsidRPr="00B7236C">
        <w:rPr>
          <w:rFonts w:ascii="Arial" w:hAnsi="Arial" w:cs="Arial"/>
          <w:sz w:val="20"/>
          <w:szCs w:val="20"/>
        </w:rPr>
        <w:t>Snieder</w:t>
      </w:r>
      <w:proofErr w:type="spellEnd"/>
      <w:r w:rsidRPr="00B7236C">
        <w:rPr>
          <w:rFonts w:ascii="Arial" w:hAnsi="Arial" w:cs="Arial"/>
          <w:sz w:val="20"/>
          <w:szCs w:val="20"/>
        </w:rPr>
        <w:t xml:space="preserve"> H, Heid IM, Scholz M, Butterworth AS, Hung AM, Pattaro C, </w:t>
      </w:r>
      <w:proofErr w:type="spellStart"/>
      <w:r w:rsidRPr="00B7236C">
        <w:rPr>
          <w:rFonts w:ascii="Arial" w:hAnsi="Arial" w:cs="Arial"/>
          <w:sz w:val="20"/>
          <w:szCs w:val="20"/>
        </w:rPr>
        <w:t>Köttgen</w:t>
      </w:r>
      <w:proofErr w:type="spellEnd"/>
      <w:r w:rsidRPr="00B7236C">
        <w:rPr>
          <w:rFonts w:ascii="Arial" w:hAnsi="Arial" w:cs="Arial"/>
          <w:sz w:val="20"/>
          <w:szCs w:val="20"/>
        </w:rPr>
        <w:t xml:space="preserve"> A. </w:t>
      </w:r>
      <w:hyperlink r:id="rId440" w:history="1">
        <w:r w:rsidRPr="00C45196">
          <w:rPr>
            <w:rFonts w:ascii="Arial" w:hAnsi="Arial" w:cs="Arial"/>
            <w:b/>
            <w:i/>
            <w:sz w:val="20"/>
            <w:szCs w:val="20"/>
          </w:rPr>
          <w:t>Genome-wide association meta-analyses and fine-mapping elucidate pathways influencing albuminuria.</w:t>
        </w:r>
      </w:hyperlink>
      <w:r w:rsidRPr="00C45196">
        <w:rPr>
          <w:rFonts w:ascii="Arial" w:hAnsi="Arial" w:cs="Arial"/>
          <w:b/>
          <w:i/>
          <w:sz w:val="20"/>
          <w:szCs w:val="20"/>
        </w:rPr>
        <w:t xml:space="preserve"> </w:t>
      </w:r>
      <w:r w:rsidRPr="00B7236C">
        <w:rPr>
          <w:rFonts w:ascii="Arial" w:hAnsi="Arial" w:cs="Arial"/>
          <w:sz w:val="20"/>
          <w:szCs w:val="20"/>
        </w:rPr>
        <w:t xml:space="preserve">Nat </w:t>
      </w:r>
      <w:proofErr w:type="spellStart"/>
      <w:r w:rsidRPr="00B7236C">
        <w:rPr>
          <w:rFonts w:ascii="Arial" w:hAnsi="Arial" w:cs="Arial"/>
          <w:sz w:val="20"/>
          <w:szCs w:val="20"/>
        </w:rPr>
        <w:t>Commun</w:t>
      </w:r>
      <w:proofErr w:type="spellEnd"/>
      <w:r w:rsidRPr="00B7236C">
        <w:rPr>
          <w:rFonts w:ascii="Arial" w:hAnsi="Arial" w:cs="Arial"/>
          <w:sz w:val="20"/>
          <w:szCs w:val="20"/>
        </w:rPr>
        <w:t>. 2019 Sep 11</w:t>
      </w:r>
      <w:r>
        <w:rPr>
          <w:rFonts w:ascii="Arial" w:hAnsi="Arial" w:cs="Arial"/>
          <w:sz w:val="20"/>
          <w:szCs w:val="20"/>
        </w:rPr>
        <w:t xml:space="preserve">. Vol. </w:t>
      </w:r>
      <w:r w:rsidRPr="00B7236C">
        <w:rPr>
          <w:rFonts w:ascii="Arial" w:hAnsi="Arial" w:cs="Arial"/>
          <w:sz w:val="20"/>
          <w:szCs w:val="20"/>
        </w:rPr>
        <w:t>10</w:t>
      </w:r>
      <w:r>
        <w:rPr>
          <w:rFonts w:ascii="Arial" w:hAnsi="Arial" w:cs="Arial"/>
          <w:sz w:val="20"/>
          <w:szCs w:val="20"/>
        </w:rPr>
        <w:t xml:space="preserve">, issue </w:t>
      </w:r>
      <w:r w:rsidRPr="00B7236C">
        <w:rPr>
          <w:rFonts w:ascii="Arial" w:hAnsi="Arial" w:cs="Arial"/>
          <w:sz w:val="20"/>
          <w:szCs w:val="20"/>
        </w:rPr>
        <w:t>1</w:t>
      </w:r>
      <w:r>
        <w:rPr>
          <w:rFonts w:ascii="Arial" w:hAnsi="Arial" w:cs="Arial"/>
          <w:sz w:val="20"/>
          <w:szCs w:val="20"/>
        </w:rPr>
        <w:t xml:space="preserve">, p. </w:t>
      </w:r>
      <w:r w:rsidRPr="00B7236C">
        <w:rPr>
          <w:rFonts w:ascii="Arial" w:hAnsi="Arial" w:cs="Arial"/>
          <w:sz w:val="20"/>
          <w:szCs w:val="20"/>
        </w:rPr>
        <w:t xml:space="preserve">4130. </w:t>
      </w:r>
      <w:r w:rsidRPr="00B7236C">
        <w:rPr>
          <w:rFonts w:ascii="Arial" w:eastAsia="Times New Roman" w:hAnsi="Arial" w:cs="Arial"/>
          <w:sz w:val="20"/>
          <w:szCs w:val="20"/>
        </w:rPr>
        <w:t>PM: 31511532.</w:t>
      </w:r>
      <w:r w:rsidRPr="00B7236C">
        <w:rPr>
          <w:rFonts w:ascii="Arial" w:hAnsi="Arial" w:cs="Arial"/>
          <w:sz w:val="20"/>
          <w:szCs w:val="20"/>
        </w:rPr>
        <w:t xml:space="preserve"> </w:t>
      </w:r>
      <w:hyperlink r:id="rId441" w:history="1">
        <w:r w:rsidRPr="00C45196">
          <w:rPr>
            <w:rFonts w:ascii="Arial" w:eastAsia="Times New Roman" w:hAnsi="Arial" w:cs="Arial"/>
            <w:sz w:val="20"/>
            <w:szCs w:val="20"/>
          </w:rPr>
          <w:t>PMC6739370</w:t>
        </w:r>
      </w:hyperlink>
      <w:r>
        <w:rPr>
          <w:rFonts w:ascii="Arial" w:eastAsia="Times New Roman" w:hAnsi="Arial" w:cs="Arial"/>
          <w:sz w:val="20"/>
          <w:szCs w:val="20"/>
        </w:rPr>
        <w:t>.</w:t>
      </w:r>
    </w:p>
    <w:p w14:paraId="2C18B902" w14:textId="77777777" w:rsidR="00F9355B" w:rsidRPr="00F23ADC" w:rsidRDefault="00F9355B" w:rsidP="00F9355B">
      <w:pPr>
        <w:rPr>
          <w:rFonts w:ascii="Arial" w:hAnsi="Arial" w:cs="Arial"/>
          <w:sz w:val="20"/>
          <w:szCs w:val="20"/>
        </w:rPr>
      </w:pPr>
      <w:proofErr w:type="spellStart"/>
      <w:r w:rsidRPr="00153662">
        <w:rPr>
          <w:rFonts w:ascii="Arial" w:hAnsi="Arial" w:cs="Arial"/>
          <w:sz w:val="20"/>
          <w:szCs w:val="20"/>
        </w:rPr>
        <w:t>Timmers</w:t>
      </w:r>
      <w:proofErr w:type="spellEnd"/>
      <w:r w:rsidRPr="00153662">
        <w:rPr>
          <w:rFonts w:ascii="Arial" w:hAnsi="Arial" w:cs="Arial"/>
          <w:sz w:val="20"/>
          <w:szCs w:val="20"/>
        </w:rPr>
        <w:t xml:space="preserve"> PR, </w:t>
      </w:r>
      <w:proofErr w:type="spellStart"/>
      <w:r w:rsidRPr="00153662">
        <w:rPr>
          <w:rFonts w:ascii="Arial" w:hAnsi="Arial" w:cs="Arial"/>
          <w:sz w:val="20"/>
          <w:szCs w:val="20"/>
        </w:rPr>
        <w:t>Mounier</w:t>
      </w:r>
      <w:proofErr w:type="spellEnd"/>
      <w:r w:rsidRPr="00153662">
        <w:rPr>
          <w:rFonts w:ascii="Arial" w:hAnsi="Arial" w:cs="Arial"/>
          <w:sz w:val="20"/>
          <w:szCs w:val="20"/>
        </w:rPr>
        <w:t xml:space="preserve"> N, </w:t>
      </w:r>
      <w:proofErr w:type="spellStart"/>
      <w:r w:rsidRPr="00153662">
        <w:rPr>
          <w:rFonts w:ascii="Arial" w:hAnsi="Arial" w:cs="Arial"/>
          <w:sz w:val="20"/>
          <w:szCs w:val="20"/>
        </w:rPr>
        <w:t>Lall</w:t>
      </w:r>
      <w:proofErr w:type="spellEnd"/>
      <w:r w:rsidRPr="00153662">
        <w:rPr>
          <w:rFonts w:ascii="Arial" w:hAnsi="Arial" w:cs="Arial"/>
          <w:sz w:val="20"/>
          <w:szCs w:val="20"/>
        </w:rPr>
        <w:t xml:space="preserve"> K, Fischer K, Ning Z, Feng X, </w:t>
      </w:r>
      <w:proofErr w:type="spellStart"/>
      <w:r w:rsidRPr="00153662">
        <w:rPr>
          <w:rFonts w:ascii="Arial" w:hAnsi="Arial" w:cs="Arial"/>
          <w:sz w:val="20"/>
          <w:szCs w:val="20"/>
        </w:rPr>
        <w:t>Bretherick</w:t>
      </w:r>
      <w:proofErr w:type="spellEnd"/>
      <w:r w:rsidRPr="00153662">
        <w:rPr>
          <w:rFonts w:ascii="Arial" w:hAnsi="Arial" w:cs="Arial"/>
          <w:sz w:val="20"/>
          <w:szCs w:val="20"/>
        </w:rPr>
        <w:t xml:space="preserve"> AD, Clark DW; </w:t>
      </w:r>
      <w:proofErr w:type="spellStart"/>
      <w:r w:rsidRPr="00153662">
        <w:rPr>
          <w:rFonts w:ascii="Arial" w:hAnsi="Arial" w:cs="Arial"/>
          <w:sz w:val="20"/>
          <w:szCs w:val="20"/>
        </w:rPr>
        <w:t>eQTLGen</w:t>
      </w:r>
      <w:proofErr w:type="spellEnd"/>
      <w:r w:rsidRPr="00153662">
        <w:rPr>
          <w:rFonts w:ascii="Arial" w:hAnsi="Arial" w:cs="Arial"/>
          <w:sz w:val="20"/>
          <w:szCs w:val="20"/>
        </w:rPr>
        <w:t xml:space="preserve"> Consortium, </w:t>
      </w:r>
      <w:proofErr w:type="spellStart"/>
      <w:r w:rsidRPr="00153662">
        <w:rPr>
          <w:rFonts w:ascii="Arial" w:hAnsi="Arial" w:cs="Arial"/>
          <w:sz w:val="20"/>
          <w:szCs w:val="20"/>
        </w:rPr>
        <w:t>Agbessi</w:t>
      </w:r>
      <w:proofErr w:type="spellEnd"/>
      <w:r w:rsidRPr="00153662">
        <w:rPr>
          <w:rFonts w:ascii="Arial" w:hAnsi="Arial" w:cs="Arial"/>
          <w:sz w:val="20"/>
          <w:szCs w:val="20"/>
        </w:rPr>
        <w:t xml:space="preserve"> M, Ahsan H, Alves I, </w:t>
      </w:r>
      <w:proofErr w:type="spellStart"/>
      <w:r w:rsidRPr="00153662">
        <w:rPr>
          <w:rFonts w:ascii="Arial" w:hAnsi="Arial" w:cs="Arial"/>
          <w:sz w:val="20"/>
          <w:szCs w:val="20"/>
        </w:rPr>
        <w:t>Andiappan</w:t>
      </w:r>
      <w:proofErr w:type="spellEnd"/>
      <w:r w:rsidRPr="00153662">
        <w:rPr>
          <w:rFonts w:ascii="Arial" w:hAnsi="Arial" w:cs="Arial"/>
          <w:sz w:val="20"/>
          <w:szCs w:val="20"/>
        </w:rPr>
        <w:t xml:space="preserve"> A, </w:t>
      </w:r>
      <w:proofErr w:type="spellStart"/>
      <w:r w:rsidRPr="00153662">
        <w:rPr>
          <w:rFonts w:ascii="Arial" w:hAnsi="Arial" w:cs="Arial"/>
          <w:sz w:val="20"/>
          <w:szCs w:val="20"/>
        </w:rPr>
        <w:t>Awadalla</w:t>
      </w:r>
      <w:proofErr w:type="spellEnd"/>
      <w:r w:rsidRPr="00153662">
        <w:rPr>
          <w:rFonts w:ascii="Arial" w:hAnsi="Arial" w:cs="Arial"/>
          <w:sz w:val="20"/>
          <w:szCs w:val="20"/>
        </w:rPr>
        <w:t xml:space="preserve"> P, Battle A, Bonder MJ, </w:t>
      </w:r>
      <w:proofErr w:type="spellStart"/>
      <w:r w:rsidRPr="00153662">
        <w:rPr>
          <w:rFonts w:ascii="Arial" w:hAnsi="Arial" w:cs="Arial"/>
          <w:sz w:val="20"/>
          <w:szCs w:val="20"/>
        </w:rPr>
        <w:t>Boomsma</w:t>
      </w:r>
      <w:proofErr w:type="spellEnd"/>
      <w:r w:rsidRPr="00153662">
        <w:rPr>
          <w:rFonts w:ascii="Arial" w:hAnsi="Arial" w:cs="Arial"/>
          <w:sz w:val="20"/>
          <w:szCs w:val="20"/>
        </w:rPr>
        <w:t xml:space="preserve"> D, Christiansen M, </w:t>
      </w:r>
      <w:proofErr w:type="spellStart"/>
      <w:r w:rsidRPr="00153662">
        <w:rPr>
          <w:rFonts w:ascii="Arial" w:hAnsi="Arial" w:cs="Arial"/>
          <w:sz w:val="20"/>
          <w:szCs w:val="20"/>
        </w:rPr>
        <w:t>Claringbould</w:t>
      </w:r>
      <w:proofErr w:type="spellEnd"/>
      <w:r w:rsidRPr="00153662">
        <w:rPr>
          <w:rFonts w:ascii="Arial" w:hAnsi="Arial" w:cs="Arial"/>
          <w:sz w:val="20"/>
          <w:szCs w:val="20"/>
        </w:rPr>
        <w:t xml:space="preserve"> A, </w:t>
      </w:r>
      <w:proofErr w:type="spellStart"/>
      <w:r w:rsidRPr="00153662">
        <w:rPr>
          <w:rFonts w:ascii="Arial" w:hAnsi="Arial" w:cs="Arial"/>
          <w:sz w:val="20"/>
          <w:szCs w:val="20"/>
        </w:rPr>
        <w:t>Deelen</w:t>
      </w:r>
      <w:proofErr w:type="spellEnd"/>
      <w:r w:rsidRPr="00153662">
        <w:rPr>
          <w:rFonts w:ascii="Arial" w:hAnsi="Arial" w:cs="Arial"/>
          <w:sz w:val="20"/>
          <w:szCs w:val="20"/>
        </w:rPr>
        <w:t xml:space="preserve"> P, van </w:t>
      </w:r>
      <w:proofErr w:type="spellStart"/>
      <w:r w:rsidRPr="00153662">
        <w:rPr>
          <w:rFonts w:ascii="Arial" w:hAnsi="Arial" w:cs="Arial"/>
          <w:sz w:val="20"/>
          <w:szCs w:val="20"/>
        </w:rPr>
        <w:t>Dongen</w:t>
      </w:r>
      <w:proofErr w:type="spellEnd"/>
      <w:r w:rsidRPr="00153662">
        <w:rPr>
          <w:rFonts w:ascii="Arial" w:hAnsi="Arial" w:cs="Arial"/>
          <w:sz w:val="20"/>
          <w:szCs w:val="20"/>
        </w:rPr>
        <w:t xml:space="preserve"> J, Esko T, </w:t>
      </w:r>
      <w:proofErr w:type="spellStart"/>
      <w:r w:rsidRPr="00153662">
        <w:rPr>
          <w:rFonts w:ascii="Arial" w:hAnsi="Arial" w:cs="Arial"/>
          <w:sz w:val="20"/>
          <w:szCs w:val="20"/>
        </w:rPr>
        <w:t>Favé</w:t>
      </w:r>
      <w:proofErr w:type="spellEnd"/>
      <w:r w:rsidRPr="00153662">
        <w:rPr>
          <w:rFonts w:ascii="Arial" w:hAnsi="Arial" w:cs="Arial"/>
          <w:sz w:val="20"/>
          <w:szCs w:val="20"/>
        </w:rPr>
        <w:t xml:space="preserve"> M, Franke L, </w:t>
      </w:r>
      <w:proofErr w:type="spellStart"/>
      <w:r w:rsidRPr="00153662">
        <w:rPr>
          <w:rFonts w:ascii="Arial" w:hAnsi="Arial" w:cs="Arial"/>
          <w:sz w:val="20"/>
          <w:szCs w:val="20"/>
        </w:rPr>
        <w:t>Frayling</w:t>
      </w:r>
      <w:proofErr w:type="spellEnd"/>
      <w:r w:rsidRPr="00153662">
        <w:rPr>
          <w:rFonts w:ascii="Arial" w:hAnsi="Arial" w:cs="Arial"/>
          <w:sz w:val="20"/>
          <w:szCs w:val="20"/>
        </w:rPr>
        <w:t xml:space="preserve"> T, Gharib SA, Gibson G, </w:t>
      </w:r>
      <w:proofErr w:type="spellStart"/>
      <w:r w:rsidRPr="00153662">
        <w:rPr>
          <w:rFonts w:ascii="Arial" w:hAnsi="Arial" w:cs="Arial"/>
          <w:sz w:val="20"/>
          <w:szCs w:val="20"/>
        </w:rPr>
        <w:t>Hemani</w:t>
      </w:r>
      <w:proofErr w:type="spellEnd"/>
      <w:r w:rsidRPr="00153662">
        <w:rPr>
          <w:rFonts w:ascii="Arial" w:hAnsi="Arial" w:cs="Arial"/>
          <w:sz w:val="20"/>
          <w:szCs w:val="20"/>
        </w:rPr>
        <w:t xml:space="preserve"> G, Jansen R, </w:t>
      </w:r>
      <w:proofErr w:type="spellStart"/>
      <w:r w:rsidRPr="00153662">
        <w:rPr>
          <w:rFonts w:ascii="Arial" w:hAnsi="Arial" w:cs="Arial"/>
          <w:sz w:val="20"/>
          <w:szCs w:val="20"/>
        </w:rPr>
        <w:t>Kalnapenkis</w:t>
      </w:r>
      <w:proofErr w:type="spellEnd"/>
      <w:r w:rsidRPr="00153662">
        <w:rPr>
          <w:rFonts w:ascii="Arial" w:hAnsi="Arial" w:cs="Arial"/>
          <w:sz w:val="20"/>
          <w:szCs w:val="20"/>
        </w:rPr>
        <w:t xml:space="preserve"> A, Kasela S, </w:t>
      </w:r>
      <w:proofErr w:type="spellStart"/>
      <w:r w:rsidRPr="00153662">
        <w:rPr>
          <w:rFonts w:ascii="Arial" w:hAnsi="Arial" w:cs="Arial"/>
          <w:sz w:val="20"/>
          <w:szCs w:val="20"/>
        </w:rPr>
        <w:t>Kettunen</w:t>
      </w:r>
      <w:proofErr w:type="spellEnd"/>
      <w:r w:rsidRPr="00153662">
        <w:rPr>
          <w:rFonts w:ascii="Arial" w:hAnsi="Arial" w:cs="Arial"/>
          <w:sz w:val="20"/>
          <w:szCs w:val="20"/>
        </w:rPr>
        <w:t xml:space="preserve"> J, Kim Y, Kirsten H, Kovacs P, </w:t>
      </w:r>
      <w:proofErr w:type="spellStart"/>
      <w:r w:rsidRPr="00153662">
        <w:rPr>
          <w:rFonts w:ascii="Arial" w:hAnsi="Arial" w:cs="Arial"/>
          <w:sz w:val="20"/>
          <w:szCs w:val="20"/>
        </w:rPr>
        <w:t>Krohn</w:t>
      </w:r>
      <w:proofErr w:type="spellEnd"/>
      <w:r w:rsidRPr="00153662">
        <w:rPr>
          <w:rFonts w:ascii="Arial" w:hAnsi="Arial" w:cs="Arial"/>
          <w:sz w:val="20"/>
          <w:szCs w:val="20"/>
        </w:rPr>
        <w:t xml:space="preserve"> K, </w:t>
      </w:r>
      <w:proofErr w:type="spellStart"/>
      <w:r w:rsidRPr="00153662">
        <w:rPr>
          <w:rFonts w:ascii="Arial" w:hAnsi="Arial" w:cs="Arial"/>
          <w:sz w:val="20"/>
          <w:szCs w:val="20"/>
        </w:rPr>
        <w:t>Kronberg</w:t>
      </w:r>
      <w:proofErr w:type="spellEnd"/>
      <w:r w:rsidRPr="00153662">
        <w:rPr>
          <w:rFonts w:ascii="Arial" w:hAnsi="Arial" w:cs="Arial"/>
          <w:sz w:val="20"/>
          <w:szCs w:val="20"/>
        </w:rPr>
        <w:t xml:space="preserve">-Guzman J, </w:t>
      </w:r>
      <w:proofErr w:type="spellStart"/>
      <w:r w:rsidRPr="00153662">
        <w:rPr>
          <w:rFonts w:ascii="Arial" w:hAnsi="Arial" w:cs="Arial"/>
          <w:sz w:val="20"/>
          <w:szCs w:val="20"/>
        </w:rPr>
        <w:t>Kukushkina</w:t>
      </w:r>
      <w:proofErr w:type="spellEnd"/>
      <w:r w:rsidRPr="00153662">
        <w:rPr>
          <w:rFonts w:ascii="Arial" w:hAnsi="Arial" w:cs="Arial"/>
          <w:sz w:val="20"/>
          <w:szCs w:val="20"/>
        </w:rPr>
        <w:t xml:space="preserve"> V, </w:t>
      </w:r>
      <w:proofErr w:type="spellStart"/>
      <w:r w:rsidRPr="00153662">
        <w:rPr>
          <w:rFonts w:ascii="Arial" w:hAnsi="Arial" w:cs="Arial"/>
          <w:sz w:val="20"/>
          <w:szCs w:val="20"/>
        </w:rPr>
        <w:t>Kutalik</w:t>
      </w:r>
      <w:proofErr w:type="spellEnd"/>
      <w:r w:rsidRPr="00153662">
        <w:rPr>
          <w:rFonts w:ascii="Arial" w:hAnsi="Arial" w:cs="Arial"/>
          <w:sz w:val="20"/>
          <w:szCs w:val="20"/>
        </w:rPr>
        <w:t xml:space="preserve"> Z, </w:t>
      </w:r>
      <w:proofErr w:type="spellStart"/>
      <w:r w:rsidRPr="00153662">
        <w:rPr>
          <w:rFonts w:ascii="Arial" w:hAnsi="Arial" w:cs="Arial"/>
          <w:sz w:val="20"/>
          <w:szCs w:val="20"/>
        </w:rPr>
        <w:t>Kähönen</w:t>
      </w:r>
      <w:proofErr w:type="spellEnd"/>
      <w:r w:rsidRPr="00153662">
        <w:rPr>
          <w:rFonts w:ascii="Arial" w:hAnsi="Arial" w:cs="Arial"/>
          <w:sz w:val="20"/>
          <w:szCs w:val="20"/>
        </w:rPr>
        <w:t xml:space="preserve"> M, Lee B, </w:t>
      </w:r>
      <w:proofErr w:type="spellStart"/>
      <w:r w:rsidRPr="00153662">
        <w:rPr>
          <w:rFonts w:ascii="Arial" w:hAnsi="Arial" w:cs="Arial"/>
          <w:sz w:val="20"/>
          <w:szCs w:val="20"/>
        </w:rPr>
        <w:t>Lehtimäki</w:t>
      </w:r>
      <w:proofErr w:type="spellEnd"/>
      <w:r w:rsidRPr="00153662">
        <w:rPr>
          <w:rFonts w:ascii="Arial" w:hAnsi="Arial" w:cs="Arial"/>
          <w:sz w:val="20"/>
          <w:szCs w:val="20"/>
        </w:rPr>
        <w:t xml:space="preserve"> T, Loeffler M, </w:t>
      </w:r>
      <w:proofErr w:type="spellStart"/>
      <w:r w:rsidRPr="00153662">
        <w:rPr>
          <w:rFonts w:ascii="Arial" w:hAnsi="Arial" w:cs="Arial"/>
          <w:sz w:val="20"/>
          <w:szCs w:val="20"/>
        </w:rPr>
        <w:t>Marigorta</w:t>
      </w:r>
      <w:proofErr w:type="spellEnd"/>
      <w:r w:rsidRPr="00153662">
        <w:rPr>
          <w:rFonts w:ascii="Arial" w:hAnsi="Arial" w:cs="Arial"/>
          <w:sz w:val="20"/>
          <w:szCs w:val="20"/>
        </w:rPr>
        <w:t xml:space="preserve"> U, </w:t>
      </w:r>
      <w:proofErr w:type="spellStart"/>
      <w:r w:rsidRPr="00153662">
        <w:rPr>
          <w:rFonts w:ascii="Arial" w:hAnsi="Arial" w:cs="Arial"/>
          <w:sz w:val="20"/>
          <w:szCs w:val="20"/>
        </w:rPr>
        <w:t>Metspalu</w:t>
      </w:r>
      <w:proofErr w:type="spellEnd"/>
      <w:r w:rsidRPr="00153662">
        <w:rPr>
          <w:rFonts w:ascii="Arial" w:hAnsi="Arial" w:cs="Arial"/>
          <w:sz w:val="20"/>
          <w:szCs w:val="20"/>
        </w:rPr>
        <w:t xml:space="preserve"> A, van </w:t>
      </w:r>
      <w:proofErr w:type="spellStart"/>
      <w:r w:rsidRPr="00153662">
        <w:rPr>
          <w:rFonts w:ascii="Arial" w:hAnsi="Arial" w:cs="Arial"/>
          <w:sz w:val="20"/>
          <w:szCs w:val="20"/>
        </w:rPr>
        <w:t>Meurs</w:t>
      </w:r>
      <w:proofErr w:type="spellEnd"/>
      <w:r w:rsidRPr="00153662">
        <w:rPr>
          <w:rFonts w:ascii="Arial" w:hAnsi="Arial" w:cs="Arial"/>
          <w:sz w:val="20"/>
          <w:szCs w:val="20"/>
        </w:rPr>
        <w:t xml:space="preserve"> J, Milani L, Müller-</w:t>
      </w:r>
      <w:proofErr w:type="spellStart"/>
      <w:r w:rsidRPr="00153662">
        <w:rPr>
          <w:rFonts w:ascii="Arial" w:hAnsi="Arial" w:cs="Arial"/>
          <w:sz w:val="20"/>
          <w:szCs w:val="20"/>
        </w:rPr>
        <w:t>Nurasyid</w:t>
      </w:r>
      <w:proofErr w:type="spellEnd"/>
      <w:r w:rsidRPr="00153662">
        <w:rPr>
          <w:rFonts w:ascii="Arial" w:hAnsi="Arial" w:cs="Arial"/>
          <w:sz w:val="20"/>
          <w:szCs w:val="20"/>
        </w:rPr>
        <w:t xml:space="preserve"> M, </w:t>
      </w:r>
      <w:proofErr w:type="spellStart"/>
      <w:r w:rsidRPr="00153662">
        <w:rPr>
          <w:rFonts w:ascii="Arial" w:hAnsi="Arial" w:cs="Arial"/>
          <w:sz w:val="20"/>
          <w:szCs w:val="20"/>
        </w:rPr>
        <w:t>Nauck</w:t>
      </w:r>
      <w:proofErr w:type="spellEnd"/>
      <w:r w:rsidRPr="00153662">
        <w:rPr>
          <w:rFonts w:ascii="Arial" w:hAnsi="Arial" w:cs="Arial"/>
          <w:sz w:val="20"/>
          <w:szCs w:val="20"/>
        </w:rPr>
        <w:t xml:space="preserve"> M, Nivard M, </w:t>
      </w:r>
      <w:proofErr w:type="spellStart"/>
      <w:r w:rsidRPr="00153662">
        <w:rPr>
          <w:rFonts w:ascii="Arial" w:hAnsi="Arial" w:cs="Arial"/>
          <w:sz w:val="20"/>
          <w:szCs w:val="20"/>
        </w:rPr>
        <w:t>Penninx</w:t>
      </w:r>
      <w:proofErr w:type="spellEnd"/>
      <w:r w:rsidRPr="00153662">
        <w:rPr>
          <w:rFonts w:ascii="Arial" w:hAnsi="Arial" w:cs="Arial"/>
          <w:sz w:val="20"/>
          <w:szCs w:val="20"/>
        </w:rPr>
        <w:t xml:space="preserve"> B, </w:t>
      </w:r>
      <w:proofErr w:type="spellStart"/>
      <w:r w:rsidRPr="00153662">
        <w:rPr>
          <w:rFonts w:ascii="Arial" w:hAnsi="Arial" w:cs="Arial"/>
          <w:sz w:val="20"/>
          <w:szCs w:val="20"/>
        </w:rPr>
        <w:t>Perola</w:t>
      </w:r>
      <w:proofErr w:type="spellEnd"/>
      <w:r w:rsidRPr="00153662">
        <w:rPr>
          <w:rFonts w:ascii="Arial" w:hAnsi="Arial" w:cs="Arial"/>
          <w:sz w:val="20"/>
          <w:szCs w:val="20"/>
        </w:rPr>
        <w:t xml:space="preserve"> M, </w:t>
      </w:r>
      <w:proofErr w:type="spellStart"/>
      <w:r w:rsidRPr="00153662">
        <w:rPr>
          <w:rFonts w:ascii="Arial" w:hAnsi="Arial" w:cs="Arial"/>
          <w:sz w:val="20"/>
          <w:szCs w:val="20"/>
        </w:rPr>
        <w:t>Pervjakova</w:t>
      </w:r>
      <w:proofErr w:type="spellEnd"/>
      <w:r w:rsidRPr="00153662">
        <w:rPr>
          <w:rFonts w:ascii="Arial" w:hAnsi="Arial" w:cs="Arial"/>
          <w:sz w:val="20"/>
          <w:szCs w:val="20"/>
        </w:rPr>
        <w:t xml:space="preserve"> N, Pierce B, Powell J, </w:t>
      </w:r>
      <w:proofErr w:type="spellStart"/>
      <w:r w:rsidRPr="00153662">
        <w:rPr>
          <w:rFonts w:ascii="Arial" w:hAnsi="Arial" w:cs="Arial"/>
          <w:sz w:val="20"/>
          <w:szCs w:val="20"/>
        </w:rPr>
        <w:t>Prokisch</w:t>
      </w:r>
      <w:proofErr w:type="spellEnd"/>
      <w:r w:rsidRPr="00153662">
        <w:rPr>
          <w:rFonts w:ascii="Arial" w:hAnsi="Arial" w:cs="Arial"/>
          <w:sz w:val="20"/>
          <w:szCs w:val="20"/>
        </w:rPr>
        <w:t xml:space="preserve"> H, </w:t>
      </w:r>
      <w:r w:rsidRPr="00E16937">
        <w:rPr>
          <w:rFonts w:ascii="Arial" w:hAnsi="Arial" w:cs="Arial"/>
          <w:bCs/>
          <w:sz w:val="20"/>
          <w:szCs w:val="20"/>
        </w:rPr>
        <w:t>Psaty</w:t>
      </w:r>
      <w:r w:rsidRPr="00153662">
        <w:rPr>
          <w:rFonts w:ascii="Arial" w:hAnsi="Arial" w:cs="Arial"/>
          <w:sz w:val="20"/>
          <w:szCs w:val="20"/>
        </w:rPr>
        <w:t xml:space="preserve"> BM, </w:t>
      </w:r>
      <w:proofErr w:type="spellStart"/>
      <w:r w:rsidRPr="00153662">
        <w:rPr>
          <w:rFonts w:ascii="Arial" w:hAnsi="Arial" w:cs="Arial"/>
          <w:sz w:val="20"/>
          <w:szCs w:val="20"/>
        </w:rPr>
        <w:t>Raitakari</w:t>
      </w:r>
      <w:proofErr w:type="spellEnd"/>
      <w:r w:rsidRPr="00153662">
        <w:rPr>
          <w:rFonts w:ascii="Arial" w:hAnsi="Arial" w:cs="Arial"/>
          <w:sz w:val="20"/>
          <w:szCs w:val="20"/>
        </w:rPr>
        <w:t xml:space="preserve"> O, Ring S, </w:t>
      </w:r>
      <w:proofErr w:type="spellStart"/>
      <w:r w:rsidRPr="00153662">
        <w:rPr>
          <w:rFonts w:ascii="Arial" w:hAnsi="Arial" w:cs="Arial"/>
          <w:sz w:val="20"/>
          <w:szCs w:val="20"/>
        </w:rPr>
        <w:t>Ripatti</w:t>
      </w:r>
      <w:proofErr w:type="spellEnd"/>
      <w:r w:rsidRPr="00153662">
        <w:rPr>
          <w:rFonts w:ascii="Arial" w:hAnsi="Arial" w:cs="Arial"/>
          <w:sz w:val="20"/>
          <w:szCs w:val="20"/>
        </w:rPr>
        <w:t xml:space="preserve"> S, </w:t>
      </w:r>
      <w:proofErr w:type="spellStart"/>
      <w:r w:rsidRPr="00153662">
        <w:rPr>
          <w:rFonts w:ascii="Arial" w:hAnsi="Arial" w:cs="Arial"/>
          <w:sz w:val="20"/>
          <w:szCs w:val="20"/>
        </w:rPr>
        <w:t>Rotzschke</w:t>
      </w:r>
      <w:proofErr w:type="spellEnd"/>
      <w:r w:rsidRPr="00153662">
        <w:rPr>
          <w:rFonts w:ascii="Arial" w:hAnsi="Arial" w:cs="Arial"/>
          <w:sz w:val="20"/>
          <w:szCs w:val="20"/>
        </w:rPr>
        <w:t xml:space="preserve"> O, </w:t>
      </w:r>
      <w:proofErr w:type="spellStart"/>
      <w:r w:rsidRPr="00153662">
        <w:rPr>
          <w:rFonts w:ascii="Arial" w:hAnsi="Arial" w:cs="Arial"/>
          <w:sz w:val="20"/>
          <w:szCs w:val="20"/>
        </w:rPr>
        <w:t>Ruëger</w:t>
      </w:r>
      <w:proofErr w:type="spellEnd"/>
      <w:r w:rsidRPr="00153662">
        <w:rPr>
          <w:rFonts w:ascii="Arial" w:hAnsi="Arial" w:cs="Arial"/>
          <w:sz w:val="20"/>
          <w:szCs w:val="20"/>
        </w:rPr>
        <w:t xml:space="preserve"> S, </w:t>
      </w:r>
      <w:proofErr w:type="spellStart"/>
      <w:r w:rsidRPr="00153662">
        <w:rPr>
          <w:rFonts w:ascii="Arial" w:hAnsi="Arial" w:cs="Arial"/>
          <w:sz w:val="20"/>
          <w:szCs w:val="20"/>
        </w:rPr>
        <w:t>Saha</w:t>
      </w:r>
      <w:proofErr w:type="spellEnd"/>
      <w:r w:rsidRPr="00153662">
        <w:rPr>
          <w:rFonts w:ascii="Arial" w:hAnsi="Arial" w:cs="Arial"/>
          <w:sz w:val="20"/>
          <w:szCs w:val="20"/>
        </w:rPr>
        <w:t xml:space="preserve"> A, Scholz M, Schramm K, </w:t>
      </w:r>
      <w:proofErr w:type="spellStart"/>
      <w:r w:rsidRPr="00153662">
        <w:rPr>
          <w:rFonts w:ascii="Arial" w:hAnsi="Arial" w:cs="Arial"/>
          <w:sz w:val="20"/>
          <w:szCs w:val="20"/>
        </w:rPr>
        <w:t>Seppälä</w:t>
      </w:r>
      <w:proofErr w:type="spellEnd"/>
      <w:r w:rsidRPr="00153662">
        <w:rPr>
          <w:rFonts w:ascii="Arial" w:hAnsi="Arial" w:cs="Arial"/>
          <w:sz w:val="20"/>
          <w:szCs w:val="20"/>
        </w:rPr>
        <w:t xml:space="preserve"> I, </w:t>
      </w:r>
      <w:proofErr w:type="spellStart"/>
      <w:r w:rsidRPr="00153662">
        <w:rPr>
          <w:rFonts w:ascii="Arial" w:hAnsi="Arial" w:cs="Arial"/>
          <w:sz w:val="20"/>
          <w:szCs w:val="20"/>
        </w:rPr>
        <w:t>Stumvoll</w:t>
      </w:r>
      <w:proofErr w:type="spellEnd"/>
      <w:r w:rsidRPr="00153662">
        <w:rPr>
          <w:rFonts w:ascii="Arial" w:hAnsi="Arial" w:cs="Arial"/>
          <w:sz w:val="20"/>
          <w:szCs w:val="20"/>
        </w:rPr>
        <w:t xml:space="preserve"> M, Sullivan P, </w:t>
      </w:r>
      <w:proofErr w:type="spellStart"/>
      <w:r w:rsidRPr="00153662">
        <w:rPr>
          <w:rFonts w:ascii="Arial" w:hAnsi="Arial" w:cs="Arial"/>
          <w:sz w:val="20"/>
          <w:szCs w:val="20"/>
        </w:rPr>
        <w:t>Teumer</w:t>
      </w:r>
      <w:proofErr w:type="spellEnd"/>
      <w:r w:rsidRPr="00153662">
        <w:rPr>
          <w:rFonts w:ascii="Arial" w:hAnsi="Arial" w:cs="Arial"/>
          <w:sz w:val="20"/>
          <w:szCs w:val="20"/>
        </w:rPr>
        <w:t xml:space="preserve"> A, </w:t>
      </w:r>
      <w:proofErr w:type="spellStart"/>
      <w:r w:rsidRPr="00153662">
        <w:rPr>
          <w:rFonts w:ascii="Arial" w:hAnsi="Arial" w:cs="Arial"/>
          <w:sz w:val="20"/>
          <w:szCs w:val="20"/>
        </w:rPr>
        <w:t>Thiery</w:t>
      </w:r>
      <w:proofErr w:type="spellEnd"/>
      <w:r w:rsidRPr="00153662">
        <w:rPr>
          <w:rFonts w:ascii="Arial" w:hAnsi="Arial" w:cs="Arial"/>
          <w:sz w:val="20"/>
          <w:szCs w:val="20"/>
        </w:rPr>
        <w:t xml:space="preserve"> J, Tong L, </w:t>
      </w:r>
      <w:proofErr w:type="spellStart"/>
      <w:r w:rsidRPr="00153662">
        <w:rPr>
          <w:rFonts w:ascii="Arial" w:hAnsi="Arial" w:cs="Arial"/>
          <w:sz w:val="20"/>
          <w:szCs w:val="20"/>
        </w:rPr>
        <w:t>Tönjes</w:t>
      </w:r>
      <w:proofErr w:type="spellEnd"/>
      <w:r w:rsidRPr="00153662">
        <w:rPr>
          <w:rFonts w:ascii="Arial" w:hAnsi="Arial" w:cs="Arial"/>
          <w:sz w:val="20"/>
          <w:szCs w:val="20"/>
        </w:rPr>
        <w:t xml:space="preserve"> A, </w:t>
      </w:r>
      <w:proofErr w:type="spellStart"/>
      <w:r w:rsidRPr="00153662">
        <w:rPr>
          <w:rFonts w:ascii="Arial" w:hAnsi="Arial" w:cs="Arial"/>
          <w:sz w:val="20"/>
          <w:szCs w:val="20"/>
        </w:rPr>
        <w:t>Verlouw</w:t>
      </w:r>
      <w:proofErr w:type="spellEnd"/>
      <w:r w:rsidRPr="00153662">
        <w:rPr>
          <w:rFonts w:ascii="Arial" w:hAnsi="Arial" w:cs="Arial"/>
          <w:sz w:val="20"/>
          <w:szCs w:val="20"/>
        </w:rPr>
        <w:t xml:space="preserve"> J, Visscher PM, </w:t>
      </w:r>
      <w:proofErr w:type="spellStart"/>
      <w:r w:rsidRPr="00153662">
        <w:rPr>
          <w:rFonts w:ascii="Arial" w:hAnsi="Arial" w:cs="Arial"/>
          <w:sz w:val="20"/>
          <w:szCs w:val="20"/>
        </w:rPr>
        <w:t>Võsa</w:t>
      </w:r>
      <w:proofErr w:type="spellEnd"/>
      <w:r w:rsidRPr="00153662">
        <w:rPr>
          <w:rFonts w:ascii="Arial" w:hAnsi="Arial" w:cs="Arial"/>
          <w:sz w:val="20"/>
          <w:szCs w:val="20"/>
        </w:rPr>
        <w:t xml:space="preserve"> U, </w:t>
      </w:r>
      <w:proofErr w:type="spellStart"/>
      <w:r w:rsidRPr="00153662">
        <w:rPr>
          <w:rFonts w:ascii="Arial" w:hAnsi="Arial" w:cs="Arial"/>
          <w:sz w:val="20"/>
          <w:szCs w:val="20"/>
        </w:rPr>
        <w:t>Völker</w:t>
      </w:r>
      <w:proofErr w:type="spellEnd"/>
      <w:r w:rsidRPr="00153662">
        <w:rPr>
          <w:rFonts w:ascii="Arial" w:hAnsi="Arial" w:cs="Arial"/>
          <w:sz w:val="20"/>
          <w:szCs w:val="20"/>
        </w:rPr>
        <w:t xml:space="preserve"> U, </w:t>
      </w:r>
      <w:proofErr w:type="spellStart"/>
      <w:r w:rsidRPr="00153662">
        <w:rPr>
          <w:rFonts w:ascii="Arial" w:hAnsi="Arial" w:cs="Arial"/>
          <w:sz w:val="20"/>
          <w:szCs w:val="20"/>
        </w:rPr>
        <w:t>Yaghootkar</w:t>
      </w:r>
      <w:proofErr w:type="spellEnd"/>
      <w:r w:rsidRPr="00153662">
        <w:rPr>
          <w:rFonts w:ascii="Arial" w:hAnsi="Arial" w:cs="Arial"/>
          <w:sz w:val="20"/>
          <w:szCs w:val="20"/>
        </w:rPr>
        <w:t xml:space="preserve"> H, Yang J, Zeng B, Zhang F, </w:t>
      </w:r>
      <w:proofErr w:type="spellStart"/>
      <w:r w:rsidRPr="00153662">
        <w:rPr>
          <w:rFonts w:ascii="Arial" w:hAnsi="Arial" w:cs="Arial"/>
          <w:sz w:val="20"/>
          <w:szCs w:val="20"/>
        </w:rPr>
        <w:t>Agbessi</w:t>
      </w:r>
      <w:proofErr w:type="spellEnd"/>
      <w:r w:rsidRPr="00153662">
        <w:rPr>
          <w:rFonts w:ascii="Arial" w:hAnsi="Arial" w:cs="Arial"/>
          <w:sz w:val="20"/>
          <w:szCs w:val="20"/>
        </w:rPr>
        <w:t xml:space="preserve"> M, Ahsan H, Alves I, </w:t>
      </w:r>
      <w:proofErr w:type="spellStart"/>
      <w:r w:rsidRPr="00153662">
        <w:rPr>
          <w:rFonts w:ascii="Arial" w:hAnsi="Arial" w:cs="Arial"/>
          <w:sz w:val="20"/>
          <w:szCs w:val="20"/>
        </w:rPr>
        <w:t>Andiappan</w:t>
      </w:r>
      <w:proofErr w:type="spellEnd"/>
      <w:r w:rsidRPr="00153662">
        <w:rPr>
          <w:rFonts w:ascii="Arial" w:hAnsi="Arial" w:cs="Arial"/>
          <w:sz w:val="20"/>
          <w:szCs w:val="20"/>
        </w:rPr>
        <w:t xml:space="preserve"> A, </w:t>
      </w:r>
      <w:proofErr w:type="spellStart"/>
      <w:r w:rsidRPr="00153662">
        <w:rPr>
          <w:rFonts w:ascii="Arial" w:hAnsi="Arial" w:cs="Arial"/>
          <w:sz w:val="20"/>
          <w:szCs w:val="20"/>
        </w:rPr>
        <w:t>Awadalla</w:t>
      </w:r>
      <w:proofErr w:type="spellEnd"/>
      <w:r w:rsidRPr="00153662">
        <w:rPr>
          <w:rFonts w:ascii="Arial" w:hAnsi="Arial" w:cs="Arial"/>
          <w:sz w:val="20"/>
          <w:szCs w:val="20"/>
        </w:rPr>
        <w:t xml:space="preserve"> P, Battle A, Bonder MJ, </w:t>
      </w:r>
      <w:proofErr w:type="spellStart"/>
      <w:r w:rsidRPr="00153662">
        <w:rPr>
          <w:rFonts w:ascii="Arial" w:hAnsi="Arial" w:cs="Arial"/>
          <w:sz w:val="20"/>
          <w:szCs w:val="20"/>
        </w:rPr>
        <w:t>Boomsma</w:t>
      </w:r>
      <w:proofErr w:type="spellEnd"/>
      <w:r w:rsidRPr="00153662">
        <w:rPr>
          <w:rFonts w:ascii="Arial" w:hAnsi="Arial" w:cs="Arial"/>
          <w:sz w:val="20"/>
          <w:szCs w:val="20"/>
        </w:rPr>
        <w:t xml:space="preserve"> D, Christiansen M, </w:t>
      </w:r>
      <w:proofErr w:type="spellStart"/>
      <w:r w:rsidRPr="00153662">
        <w:rPr>
          <w:rFonts w:ascii="Arial" w:hAnsi="Arial" w:cs="Arial"/>
          <w:sz w:val="20"/>
          <w:szCs w:val="20"/>
        </w:rPr>
        <w:t>Claringbould</w:t>
      </w:r>
      <w:proofErr w:type="spellEnd"/>
      <w:r w:rsidRPr="00153662">
        <w:rPr>
          <w:rFonts w:ascii="Arial" w:hAnsi="Arial" w:cs="Arial"/>
          <w:sz w:val="20"/>
          <w:szCs w:val="20"/>
        </w:rPr>
        <w:t xml:space="preserve"> A, </w:t>
      </w:r>
      <w:proofErr w:type="spellStart"/>
      <w:r w:rsidRPr="00153662">
        <w:rPr>
          <w:rFonts w:ascii="Arial" w:hAnsi="Arial" w:cs="Arial"/>
          <w:sz w:val="20"/>
          <w:szCs w:val="20"/>
        </w:rPr>
        <w:t>Deelen</w:t>
      </w:r>
      <w:proofErr w:type="spellEnd"/>
      <w:r w:rsidRPr="00153662">
        <w:rPr>
          <w:rFonts w:ascii="Arial" w:hAnsi="Arial" w:cs="Arial"/>
          <w:sz w:val="20"/>
          <w:szCs w:val="20"/>
        </w:rPr>
        <w:t xml:space="preserve"> P, van </w:t>
      </w:r>
      <w:proofErr w:type="spellStart"/>
      <w:r w:rsidRPr="00153662">
        <w:rPr>
          <w:rFonts w:ascii="Arial" w:hAnsi="Arial" w:cs="Arial"/>
          <w:sz w:val="20"/>
          <w:szCs w:val="20"/>
        </w:rPr>
        <w:t>Dongen</w:t>
      </w:r>
      <w:proofErr w:type="spellEnd"/>
      <w:r w:rsidRPr="00153662">
        <w:rPr>
          <w:rFonts w:ascii="Arial" w:hAnsi="Arial" w:cs="Arial"/>
          <w:sz w:val="20"/>
          <w:szCs w:val="20"/>
        </w:rPr>
        <w:t xml:space="preserve"> J, Esko T, </w:t>
      </w:r>
      <w:proofErr w:type="spellStart"/>
      <w:r w:rsidRPr="00153662">
        <w:rPr>
          <w:rFonts w:ascii="Arial" w:hAnsi="Arial" w:cs="Arial"/>
          <w:sz w:val="20"/>
          <w:szCs w:val="20"/>
        </w:rPr>
        <w:t>Favé</w:t>
      </w:r>
      <w:proofErr w:type="spellEnd"/>
      <w:r w:rsidRPr="00153662">
        <w:rPr>
          <w:rFonts w:ascii="Arial" w:hAnsi="Arial" w:cs="Arial"/>
          <w:sz w:val="20"/>
          <w:szCs w:val="20"/>
        </w:rPr>
        <w:t xml:space="preserve"> M, Franke L, </w:t>
      </w:r>
      <w:proofErr w:type="spellStart"/>
      <w:r w:rsidRPr="00153662">
        <w:rPr>
          <w:rFonts w:ascii="Arial" w:hAnsi="Arial" w:cs="Arial"/>
          <w:sz w:val="20"/>
          <w:szCs w:val="20"/>
        </w:rPr>
        <w:t>Frayling</w:t>
      </w:r>
      <w:proofErr w:type="spellEnd"/>
      <w:r w:rsidRPr="00153662">
        <w:rPr>
          <w:rFonts w:ascii="Arial" w:hAnsi="Arial" w:cs="Arial"/>
          <w:sz w:val="20"/>
          <w:szCs w:val="20"/>
        </w:rPr>
        <w:t xml:space="preserve"> T, Gharib SA, Gibson G, </w:t>
      </w:r>
      <w:proofErr w:type="spellStart"/>
      <w:r w:rsidRPr="00153662">
        <w:rPr>
          <w:rFonts w:ascii="Arial" w:hAnsi="Arial" w:cs="Arial"/>
          <w:sz w:val="20"/>
          <w:szCs w:val="20"/>
        </w:rPr>
        <w:t>Hemani</w:t>
      </w:r>
      <w:proofErr w:type="spellEnd"/>
      <w:r w:rsidRPr="00153662">
        <w:rPr>
          <w:rFonts w:ascii="Arial" w:hAnsi="Arial" w:cs="Arial"/>
          <w:sz w:val="20"/>
          <w:szCs w:val="20"/>
        </w:rPr>
        <w:t xml:space="preserve"> G, Jansen R, </w:t>
      </w:r>
      <w:proofErr w:type="spellStart"/>
      <w:r w:rsidRPr="00153662">
        <w:rPr>
          <w:rFonts w:ascii="Arial" w:hAnsi="Arial" w:cs="Arial"/>
          <w:sz w:val="20"/>
          <w:szCs w:val="20"/>
        </w:rPr>
        <w:t>Kalnapenkis</w:t>
      </w:r>
      <w:proofErr w:type="spellEnd"/>
      <w:r w:rsidRPr="00153662">
        <w:rPr>
          <w:rFonts w:ascii="Arial" w:hAnsi="Arial" w:cs="Arial"/>
          <w:sz w:val="20"/>
          <w:szCs w:val="20"/>
        </w:rPr>
        <w:t xml:space="preserve"> A, Kasela S, </w:t>
      </w:r>
      <w:proofErr w:type="spellStart"/>
      <w:r w:rsidRPr="00153662">
        <w:rPr>
          <w:rFonts w:ascii="Arial" w:hAnsi="Arial" w:cs="Arial"/>
          <w:sz w:val="20"/>
          <w:szCs w:val="20"/>
        </w:rPr>
        <w:t>Kettunen</w:t>
      </w:r>
      <w:proofErr w:type="spellEnd"/>
      <w:r w:rsidRPr="00153662">
        <w:rPr>
          <w:rFonts w:ascii="Arial" w:hAnsi="Arial" w:cs="Arial"/>
          <w:sz w:val="20"/>
          <w:szCs w:val="20"/>
        </w:rPr>
        <w:t xml:space="preserve"> J, Kim Y, Kirsten H, Kovacs P, </w:t>
      </w:r>
      <w:proofErr w:type="spellStart"/>
      <w:r w:rsidRPr="00153662">
        <w:rPr>
          <w:rFonts w:ascii="Arial" w:hAnsi="Arial" w:cs="Arial"/>
          <w:sz w:val="20"/>
          <w:szCs w:val="20"/>
        </w:rPr>
        <w:t>Krohn</w:t>
      </w:r>
      <w:proofErr w:type="spellEnd"/>
      <w:r w:rsidRPr="00153662">
        <w:rPr>
          <w:rFonts w:ascii="Arial" w:hAnsi="Arial" w:cs="Arial"/>
          <w:sz w:val="20"/>
          <w:szCs w:val="20"/>
        </w:rPr>
        <w:t xml:space="preserve"> K, </w:t>
      </w:r>
      <w:proofErr w:type="spellStart"/>
      <w:r w:rsidRPr="00153662">
        <w:rPr>
          <w:rFonts w:ascii="Arial" w:hAnsi="Arial" w:cs="Arial"/>
          <w:sz w:val="20"/>
          <w:szCs w:val="20"/>
        </w:rPr>
        <w:t>Kronberg</w:t>
      </w:r>
      <w:proofErr w:type="spellEnd"/>
      <w:r w:rsidRPr="00153662">
        <w:rPr>
          <w:rFonts w:ascii="Arial" w:hAnsi="Arial" w:cs="Arial"/>
          <w:sz w:val="20"/>
          <w:szCs w:val="20"/>
        </w:rPr>
        <w:t xml:space="preserve">-Guzman J, </w:t>
      </w:r>
      <w:proofErr w:type="spellStart"/>
      <w:r w:rsidRPr="00153662">
        <w:rPr>
          <w:rFonts w:ascii="Arial" w:hAnsi="Arial" w:cs="Arial"/>
          <w:sz w:val="20"/>
          <w:szCs w:val="20"/>
        </w:rPr>
        <w:t>Kukushkina</w:t>
      </w:r>
      <w:proofErr w:type="spellEnd"/>
      <w:r w:rsidRPr="00153662">
        <w:rPr>
          <w:rFonts w:ascii="Arial" w:hAnsi="Arial" w:cs="Arial"/>
          <w:sz w:val="20"/>
          <w:szCs w:val="20"/>
        </w:rPr>
        <w:t xml:space="preserve"> V, </w:t>
      </w:r>
      <w:proofErr w:type="spellStart"/>
      <w:r w:rsidRPr="00153662">
        <w:rPr>
          <w:rFonts w:ascii="Arial" w:hAnsi="Arial" w:cs="Arial"/>
          <w:sz w:val="20"/>
          <w:szCs w:val="20"/>
        </w:rPr>
        <w:t>Kutalik</w:t>
      </w:r>
      <w:proofErr w:type="spellEnd"/>
      <w:r w:rsidRPr="00153662">
        <w:rPr>
          <w:rFonts w:ascii="Arial" w:hAnsi="Arial" w:cs="Arial"/>
          <w:sz w:val="20"/>
          <w:szCs w:val="20"/>
        </w:rPr>
        <w:t xml:space="preserve"> Z, </w:t>
      </w:r>
      <w:proofErr w:type="spellStart"/>
      <w:r w:rsidRPr="00153662">
        <w:rPr>
          <w:rFonts w:ascii="Arial" w:hAnsi="Arial" w:cs="Arial"/>
          <w:sz w:val="20"/>
          <w:szCs w:val="20"/>
        </w:rPr>
        <w:t>Kähönen</w:t>
      </w:r>
      <w:proofErr w:type="spellEnd"/>
      <w:r w:rsidRPr="00153662">
        <w:rPr>
          <w:rFonts w:ascii="Arial" w:hAnsi="Arial" w:cs="Arial"/>
          <w:sz w:val="20"/>
          <w:szCs w:val="20"/>
        </w:rPr>
        <w:t xml:space="preserve"> M, Lee B, </w:t>
      </w:r>
      <w:proofErr w:type="spellStart"/>
      <w:r w:rsidRPr="00153662">
        <w:rPr>
          <w:rFonts w:ascii="Arial" w:hAnsi="Arial" w:cs="Arial"/>
          <w:sz w:val="20"/>
          <w:szCs w:val="20"/>
        </w:rPr>
        <w:t>Lehtimäki</w:t>
      </w:r>
      <w:proofErr w:type="spellEnd"/>
      <w:r w:rsidRPr="00153662">
        <w:rPr>
          <w:rFonts w:ascii="Arial" w:hAnsi="Arial" w:cs="Arial"/>
          <w:sz w:val="20"/>
          <w:szCs w:val="20"/>
        </w:rPr>
        <w:t xml:space="preserve"> T, Loeffler M, </w:t>
      </w:r>
      <w:proofErr w:type="spellStart"/>
      <w:r w:rsidRPr="00153662">
        <w:rPr>
          <w:rFonts w:ascii="Arial" w:hAnsi="Arial" w:cs="Arial"/>
          <w:sz w:val="20"/>
          <w:szCs w:val="20"/>
        </w:rPr>
        <w:t>Marigorta</w:t>
      </w:r>
      <w:proofErr w:type="spellEnd"/>
      <w:r w:rsidRPr="00153662">
        <w:rPr>
          <w:rFonts w:ascii="Arial" w:hAnsi="Arial" w:cs="Arial"/>
          <w:sz w:val="20"/>
          <w:szCs w:val="20"/>
        </w:rPr>
        <w:t xml:space="preserve"> U, </w:t>
      </w:r>
      <w:proofErr w:type="spellStart"/>
      <w:r w:rsidRPr="00153662">
        <w:rPr>
          <w:rFonts w:ascii="Arial" w:hAnsi="Arial" w:cs="Arial"/>
          <w:sz w:val="20"/>
          <w:szCs w:val="20"/>
        </w:rPr>
        <w:t>Metspalu</w:t>
      </w:r>
      <w:proofErr w:type="spellEnd"/>
      <w:r w:rsidRPr="00153662">
        <w:rPr>
          <w:rFonts w:ascii="Arial" w:hAnsi="Arial" w:cs="Arial"/>
          <w:sz w:val="20"/>
          <w:szCs w:val="20"/>
        </w:rPr>
        <w:t xml:space="preserve"> A, van </w:t>
      </w:r>
      <w:proofErr w:type="spellStart"/>
      <w:r w:rsidRPr="00153662">
        <w:rPr>
          <w:rFonts w:ascii="Arial" w:hAnsi="Arial" w:cs="Arial"/>
          <w:sz w:val="20"/>
          <w:szCs w:val="20"/>
        </w:rPr>
        <w:t>Meurs</w:t>
      </w:r>
      <w:proofErr w:type="spellEnd"/>
      <w:r w:rsidRPr="00153662">
        <w:rPr>
          <w:rFonts w:ascii="Arial" w:hAnsi="Arial" w:cs="Arial"/>
          <w:sz w:val="20"/>
          <w:szCs w:val="20"/>
        </w:rPr>
        <w:t xml:space="preserve"> J, Milani L, Müller-</w:t>
      </w:r>
      <w:proofErr w:type="spellStart"/>
      <w:r w:rsidRPr="00153662">
        <w:rPr>
          <w:rFonts w:ascii="Arial" w:hAnsi="Arial" w:cs="Arial"/>
          <w:sz w:val="20"/>
          <w:szCs w:val="20"/>
        </w:rPr>
        <w:t>Nurasyid</w:t>
      </w:r>
      <w:proofErr w:type="spellEnd"/>
      <w:r w:rsidRPr="00153662">
        <w:rPr>
          <w:rFonts w:ascii="Arial" w:hAnsi="Arial" w:cs="Arial"/>
          <w:sz w:val="20"/>
          <w:szCs w:val="20"/>
        </w:rPr>
        <w:t xml:space="preserve"> M, </w:t>
      </w:r>
      <w:proofErr w:type="spellStart"/>
      <w:r w:rsidRPr="00153662">
        <w:rPr>
          <w:rFonts w:ascii="Arial" w:hAnsi="Arial" w:cs="Arial"/>
          <w:sz w:val="20"/>
          <w:szCs w:val="20"/>
        </w:rPr>
        <w:t>Nauck</w:t>
      </w:r>
      <w:proofErr w:type="spellEnd"/>
      <w:r w:rsidRPr="00153662">
        <w:rPr>
          <w:rFonts w:ascii="Arial" w:hAnsi="Arial" w:cs="Arial"/>
          <w:sz w:val="20"/>
          <w:szCs w:val="20"/>
        </w:rPr>
        <w:t xml:space="preserve"> M, Nivard M, </w:t>
      </w:r>
      <w:proofErr w:type="spellStart"/>
      <w:r w:rsidRPr="00153662">
        <w:rPr>
          <w:rFonts w:ascii="Arial" w:hAnsi="Arial" w:cs="Arial"/>
          <w:sz w:val="20"/>
          <w:szCs w:val="20"/>
        </w:rPr>
        <w:t>Penninx</w:t>
      </w:r>
      <w:proofErr w:type="spellEnd"/>
      <w:r w:rsidRPr="00153662">
        <w:rPr>
          <w:rFonts w:ascii="Arial" w:hAnsi="Arial" w:cs="Arial"/>
          <w:sz w:val="20"/>
          <w:szCs w:val="20"/>
        </w:rPr>
        <w:t xml:space="preserve"> B, </w:t>
      </w:r>
      <w:proofErr w:type="spellStart"/>
      <w:r w:rsidRPr="00153662">
        <w:rPr>
          <w:rFonts w:ascii="Arial" w:hAnsi="Arial" w:cs="Arial"/>
          <w:sz w:val="20"/>
          <w:szCs w:val="20"/>
        </w:rPr>
        <w:t>Perola</w:t>
      </w:r>
      <w:proofErr w:type="spellEnd"/>
      <w:r w:rsidRPr="00153662">
        <w:rPr>
          <w:rFonts w:ascii="Arial" w:hAnsi="Arial" w:cs="Arial"/>
          <w:sz w:val="20"/>
          <w:szCs w:val="20"/>
        </w:rPr>
        <w:t xml:space="preserve"> M, </w:t>
      </w:r>
      <w:proofErr w:type="spellStart"/>
      <w:r w:rsidRPr="00153662">
        <w:rPr>
          <w:rFonts w:ascii="Arial" w:hAnsi="Arial" w:cs="Arial"/>
          <w:sz w:val="20"/>
          <w:szCs w:val="20"/>
        </w:rPr>
        <w:t>Pervjakova</w:t>
      </w:r>
      <w:proofErr w:type="spellEnd"/>
      <w:r w:rsidRPr="00153662">
        <w:rPr>
          <w:rFonts w:ascii="Arial" w:hAnsi="Arial" w:cs="Arial"/>
          <w:sz w:val="20"/>
          <w:szCs w:val="20"/>
        </w:rPr>
        <w:t xml:space="preserve"> N, Pierce B, Powell J, </w:t>
      </w:r>
      <w:proofErr w:type="spellStart"/>
      <w:r w:rsidRPr="00153662">
        <w:rPr>
          <w:rFonts w:ascii="Arial" w:hAnsi="Arial" w:cs="Arial"/>
          <w:sz w:val="20"/>
          <w:szCs w:val="20"/>
        </w:rPr>
        <w:t>Prokisch</w:t>
      </w:r>
      <w:proofErr w:type="spellEnd"/>
      <w:r w:rsidRPr="00153662">
        <w:rPr>
          <w:rFonts w:ascii="Arial" w:hAnsi="Arial" w:cs="Arial"/>
          <w:sz w:val="20"/>
          <w:szCs w:val="20"/>
        </w:rPr>
        <w:t xml:space="preserve"> H, </w:t>
      </w:r>
      <w:r w:rsidRPr="00F23ADC">
        <w:rPr>
          <w:rFonts w:ascii="Arial" w:hAnsi="Arial" w:cs="Arial"/>
          <w:bCs/>
          <w:sz w:val="20"/>
          <w:szCs w:val="20"/>
        </w:rPr>
        <w:t>Psaty</w:t>
      </w:r>
      <w:r w:rsidRPr="00F23ADC">
        <w:rPr>
          <w:rFonts w:ascii="Arial" w:hAnsi="Arial" w:cs="Arial"/>
          <w:sz w:val="20"/>
          <w:szCs w:val="20"/>
        </w:rPr>
        <w:t xml:space="preserve"> BM, </w:t>
      </w:r>
      <w:proofErr w:type="spellStart"/>
      <w:r w:rsidRPr="00F23ADC">
        <w:rPr>
          <w:rFonts w:ascii="Arial" w:hAnsi="Arial" w:cs="Arial"/>
          <w:sz w:val="20"/>
          <w:szCs w:val="20"/>
        </w:rPr>
        <w:t>Raitakari</w:t>
      </w:r>
      <w:proofErr w:type="spellEnd"/>
      <w:r w:rsidRPr="00153662">
        <w:rPr>
          <w:rFonts w:ascii="Arial" w:hAnsi="Arial" w:cs="Arial"/>
          <w:sz w:val="20"/>
          <w:szCs w:val="20"/>
        </w:rPr>
        <w:t xml:space="preserve"> O, Ring S, </w:t>
      </w:r>
      <w:proofErr w:type="spellStart"/>
      <w:r w:rsidRPr="00153662">
        <w:rPr>
          <w:rFonts w:ascii="Arial" w:hAnsi="Arial" w:cs="Arial"/>
          <w:sz w:val="20"/>
          <w:szCs w:val="20"/>
        </w:rPr>
        <w:t>Ripatti</w:t>
      </w:r>
      <w:proofErr w:type="spellEnd"/>
      <w:r w:rsidRPr="00153662">
        <w:rPr>
          <w:rFonts w:ascii="Arial" w:hAnsi="Arial" w:cs="Arial"/>
          <w:sz w:val="20"/>
          <w:szCs w:val="20"/>
        </w:rPr>
        <w:t xml:space="preserve"> S, </w:t>
      </w:r>
      <w:proofErr w:type="spellStart"/>
      <w:r w:rsidRPr="00153662">
        <w:rPr>
          <w:rFonts w:ascii="Arial" w:hAnsi="Arial" w:cs="Arial"/>
          <w:sz w:val="20"/>
          <w:szCs w:val="20"/>
        </w:rPr>
        <w:t>Rotzschke</w:t>
      </w:r>
      <w:proofErr w:type="spellEnd"/>
      <w:r w:rsidRPr="00153662">
        <w:rPr>
          <w:rFonts w:ascii="Arial" w:hAnsi="Arial" w:cs="Arial"/>
          <w:sz w:val="20"/>
          <w:szCs w:val="20"/>
        </w:rPr>
        <w:t xml:space="preserve"> O, </w:t>
      </w:r>
      <w:proofErr w:type="spellStart"/>
      <w:r w:rsidRPr="00153662">
        <w:rPr>
          <w:rFonts w:ascii="Arial" w:hAnsi="Arial" w:cs="Arial"/>
          <w:sz w:val="20"/>
          <w:szCs w:val="20"/>
        </w:rPr>
        <w:t>Ruëger</w:t>
      </w:r>
      <w:proofErr w:type="spellEnd"/>
      <w:r w:rsidRPr="00153662">
        <w:rPr>
          <w:rFonts w:ascii="Arial" w:hAnsi="Arial" w:cs="Arial"/>
          <w:sz w:val="20"/>
          <w:szCs w:val="20"/>
        </w:rPr>
        <w:t xml:space="preserve"> S, </w:t>
      </w:r>
      <w:proofErr w:type="spellStart"/>
      <w:r w:rsidRPr="00153662">
        <w:rPr>
          <w:rFonts w:ascii="Arial" w:hAnsi="Arial" w:cs="Arial"/>
          <w:sz w:val="20"/>
          <w:szCs w:val="20"/>
        </w:rPr>
        <w:t>Saha</w:t>
      </w:r>
      <w:proofErr w:type="spellEnd"/>
      <w:r w:rsidRPr="00153662">
        <w:rPr>
          <w:rFonts w:ascii="Arial" w:hAnsi="Arial" w:cs="Arial"/>
          <w:sz w:val="20"/>
          <w:szCs w:val="20"/>
        </w:rPr>
        <w:t xml:space="preserve"> A, Scholz M, Schramm K, </w:t>
      </w:r>
      <w:proofErr w:type="spellStart"/>
      <w:r w:rsidRPr="00153662">
        <w:rPr>
          <w:rFonts w:ascii="Arial" w:hAnsi="Arial" w:cs="Arial"/>
          <w:sz w:val="20"/>
          <w:szCs w:val="20"/>
        </w:rPr>
        <w:t>Seppälä</w:t>
      </w:r>
      <w:proofErr w:type="spellEnd"/>
      <w:r w:rsidRPr="00153662">
        <w:rPr>
          <w:rFonts w:ascii="Arial" w:hAnsi="Arial" w:cs="Arial"/>
          <w:sz w:val="20"/>
          <w:szCs w:val="20"/>
        </w:rPr>
        <w:t xml:space="preserve"> I, </w:t>
      </w:r>
      <w:proofErr w:type="spellStart"/>
      <w:r w:rsidRPr="00153662">
        <w:rPr>
          <w:rFonts w:ascii="Arial" w:hAnsi="Arial" w:cs="Arial"/>
          <w:sz w:val="20"/>
          <w:szCs w:val="20"/>
        </w:rPr>
        <w:t>Stumvoll</w:t>
      </w:r>
      <w:proofErr w:type="spellEnd"/>
      <w:r w:rsidRPr="00153662">
        <w:rPr>
          <w:rFonts w:ascii="Arial" w:hAnsi="Arial" w:cs="Arial"/>
          <w:sz w:val="20"/>
          <w:szCs w:val="20"/>
        </w:rPr>
        <w:t xml:space="preserve"> M, Sullivan P, </w:t>
      </w:r>
      <w:proofErr w:type="spellStart"/>
      <w:r w:rsidRPr="00153662">
        <w:rPr>
          <w:rFonts w:ascii="Arial" w:hAnsi="Arial" w:cs="Arial"/>
          <w:sz w:val="20"/>
          <w:szCs w:val="20"/>
        </w:rPr>
        <w:t>Teumer</w:t>
      </w:r>
      <w:proofErr w:type="spellEnd"/>
      <w:r w:rsidRPr="00153662">
        <w:rPr>
          <w:rFonts w:ascii="Arial" w:hAnsi="Arial" w:cs="Arial"/>
          <w:sz w:val="20"/>
          <w:szCs w:val="20"/>
        </w:rPr>
        <w:t xml:space="preserve"> A, </w:t>
      </w:r>
      <w:proofErr w:type="spellStart"/>
      <w:r w:rsidRPr="00153662">
        <w:rPr>
          <w:rFonts w:ascii="Arial" w:hAnsi="Arial" w:cs="Arial"/>
          <w:sz w:val="20"/>
          <w:szCs w:val="20"/>
        </w:rPr>
        <w:t>Thiery</w:t>
      </w:r>
      <w:proofErr w:type="spellEnd"/>
      <w:r w:rsidRPr="00153662">
        <w:rPr>
          <w:rFonts w:ascii="Arial" w:hAnsi="Arial" w:cs="Arial"/>
          <w:sz w:val="20"/>
          <w:szCs w:val="20"/>
        </w:rPr>
        <w:t xml:space="preserve"> J, Tong L, </w:t>
      </w:r>
      <w:proofErr w:type="spellStart"/>
      <w:r w:rsidRPr="00153662">
        <w:rPr>
          <w:rFonts w:ascii="Arial" w:hAnsi="Arial" w:cs="Arial"/>
          <w:sz w:val="20"/>
          <w:szCs w:val="20"/>
        </w:rPr>
        <w:t>Tönjes</w:t>
      </w:r>
      <w:proofErr w:type="spellEnd"/>
      <w:r w:rsidRPr="00153662">
        <w:rPr>
          <w:rFonts w:ascii="Arial" w:hAnsi="Arial" w:cs="Arial"/>
          <w:sz w:val="20"/>
          <w:szCs w:val="20"/>
        </w:rPr>
        <w:t xml:space="preserve"> A, </w:t>
      </w:r>
      <w:proofErr w:type="spellStart"/>
      <w:r w:rsidRPr="00153662">
        <w:rPr>
          <w:rFonts w:ascii="Arial" w:hAnsi="Arial" w:cs="Arial"/>
          <w:sz w:val="20"/>
          <w:szCs w:val="20"/>
        </w:rPr>
        <w:t>Verlouw</w:t>
      </w:r>
      <w:proofErr w:type="spellEnd"/>
      <w:r w:rsidRPr="00153662">
        <w:rPr>
          <w:rFonts w:ascii="Arial" w:hAnsi="Arial" w:cs="Arial"/>
          <w:sz w:val="20"/>
          <w:szCs w:val="20"/>
        </w:rPr>
        <w:t xml:space="preserve"> J, Visscher PM, </w:t>
      </w:r>
      <w:proofErr w:type="spellStart"/>
      <w:r w:rsidRPr="00153662">
        <w:rPr>
          <w:rFonts w:ascii="Arial" w:hAnsi="Arial" w:cs="Arial"/>
          <w:sz w:val="20"/>
          <w:szCs w:val="20"/>
        </w:rPr>
        <w:t>Võsa</w:t>
      </w:r>
      <w:proofErr w:type="spellEnd"/>
      <w:r w:rsidRPr="00153662">
        <w:rPr>
          <w:rFonts w:ascii="Arial" w:hAnsi="Arial" w:cs="Arial"/>
          <w:sz w:val="20"/>
          <w:szCs w:val="20"/>
        </w:rPr>
        <w:t xml:space="preserve"> U, </w:t>
      </w:r>
      <w:proofErr w:type="spellStart"/>
      <w:r w:rsidRPr="00153662">
        <w:rPr>
          <w:rFonts w:ascii="Arial" w:hAnsi="Arial" w:cs="Arial"/>
          <w:sz w:val="20"/>
          <w:szCs w:val="20"/>
        </w:rPr>
        <w:t>Völker</w:t>
      </w:r>
      <w:proofErr w:type="spellEnd"/>
      <w:r w:rsidRPr="00153662">
        <w:rPr>
          <w:rFonts w:ascii="Arial" w:hAnsi="Arial" w:cs="Arial"/>
          <w:sz w:val="20"/>
          <w:szCs w:val="20"/>
        </w:rPr>
        <w:t xml:space="preserve"> U, </w:t>
      </w:r>
      <w:proofErr w:type="spellStart"/>
      <w:r w:rsidRPr="00153662">
        <w:rPr>
          <w:rFonts w:ascii="Arial" w:hAnsi="Arial" w:cs="Arial"/>
          <w:sz w:val="20"/>
          <w:szCs w:val="20"/>
        </w:rPr>
        <w:t>Yaghootkar</w:t>
      </w:r>
      <w:proofErr w:type="spellEnd"/>
      <w:r w:rsidRPr="00153662">
        <w:rPr>
          <w:rFonts w:ascii="Arial" w:hAnsi="Arial" w:cs="Arial"/>
          <w:sz w:val="20"/>
          <w:szCs w:val="20"/>
        </w:rPr>
        <w:t xml:space="preserve"> H, Yang J, Zeng B, Zhang F, Shen X, Esko T, </w:t>
      </w:r>
      <w:proofErr w:type="spellStart"/>
      <w:r w:rsidRPr="00153662">
        <w:rPr>
          <w:rFonts w:ascii="Arial" w:hAnsi="Arial" w:cs="Arial"/>
          <w:sz w:val="20"/>
          <w:szCs w:val="20"/>
        </w:rPr>
        <w:t>Kutalik</w:t>
      </w:r>
      <w:proofErr w:type="spellEnd"/>
      <w:r w:rsidRPr="00153662">
        <w:rPr>
          <w:rFonts w:ascii="Arial" w:hAnsi="Arial" w:cs="Arial"/>
          <w:sz w:val="20"/>
          <w:szCs w:val="20"/>
        </w:rPr>
        <w:t xml:space="preserve"> Z, Wilson JF, Joshi PK. </w:t>
      </w:r>
      <w:hyperlink r:id="rId442" w:history="1">
        <w:r w:rsidRPr="00F23ADC">
          <w:rPr>
            <w:rFonts w:ascii="Arial" w:hAnsi="Arial" w:cs="Arial"/>
            <w:b/>
            <w:i/>
            <w:sz w:val="20"/>
            <w:szCs w:val="20"/>
          </w:rPr>
          <w:t>Genomics of 1 million parent lifespans implicates novel pathways and common diseases and distinguishes survival chances.</w:t>
        </w:r>
      </w:hyperlink>
      <w:r w:rsidRPr="00F23ADC">
        <w:rPr>
          <w:rFonts w:ascii="Arial" w:hAnsi="Arial" w:cs="Arial"/>
          <w:sz w:val="20"/>
          <w:szCs w:val="20"/>
        </w:rPr>
        <w:t xml:space="preserve"> </w:t>
      </w:r>
      <w:proofErr w:type="spellStart"/>
      <w:r w:rsidRPr="00F23ADC">
        <w:rPr>
          <w:rFonts w:ascii="Arial" w:hAnsi="Arial" w:cs="Arial"/>
          <w:sz w:val="20"/>
          <w:szCs w:val="20"/>
        </w:rPr>
        <w:t>Elif</w:t>
      </w:r>
      <w:r>
        <w:rPr>
          <w:rFonts w:ascii="Arial" w:hAnsi="Arial" w:cs="Arial"/>
          <w:sz w:val="20"/>
          <w:szCs w:val="20"/>
        </w:rPr>
        <w:t>e</w:t>
      </w:r>
      <w:proofErr w:type="spellEnd"/>
      <w:r w:rsidRPr="00F23ADC">
        <w:rPr>
          <w:rFonts w:ascii="Arial" w:hAnsi="Arial" w:cs="Arial"/>
          <w:sz w:val="20"/>
          <w:szCs w:val="20"/>
        </w:rPr>
        <w:t xml:space="preserve"> 2019 Jan 15</w:t>
      </w:r>
      <w:r>
        <w:rPr>
          <w:rFonts w:ascii="Arial" w:hAnsi="Arial" w:cs="Arial"/>
          <w:sz w:val="20"/>
          <w:szCs w:val="20"/>
        </w:rPr>
        <w:t xml:space="preserve">. Vol. </w:t>
      </w:r>
      <w:r w:rsidRPr="00F23ADC">
        <w:rPr>
          <w:rFonts w:ascii="Arial" w:hAnsi="Arial" w:cs="Arial"/>
          <w:sz w:val="20"/>
          <w:szCs w:val="20"/>
        </w:rPr>
        <w:t>8</w:t>
      </w:r>
      <w:r>
        <w:rPr>
          <w:rFonts w:ascii="Arial" w:hAnsi="Arial" w:cs="Arial"/>
          <w:sz w:val="20"/>
          <w:szCs w:val="20"/>
        </w:rPr>
        <w:t>,</w:t>
      </w:r>
      <w:r w:rsidRPr="00F23ADC">
        <w:rPr>
          <w:rFonts w:ascii="Arial" w:hAnsi="Arial" w:cs="Arial"/>
          <w:sz w:val="20"/>
          <w:szCs w:val="20"/>
        </w:rPr>
        <w:t xml:space="preserve"> </w:t>
      </w:r>
      <w:proofErr w:type="spellStart"/>
      <w:r w:rsidRPr="00F23ADC">
        <w:rPr>
          <w:rFonts w:ascii="Arial" w:hAnsi="Arial" w:cs="Arial"/>
          <w:sz w:val="20"/>
          <w:szCs w:val="20"/>
        </w:rPr>
        <w:t>pii</w:t>
      </w:r>
      <w:proofErr w:type="spellEnd"/>
      <w:r w:rsidRPr="00F23ADC">
        <w:rPr>
          <w:rFonts w:ascii="Arial" w:hAnsi="Arial" w:cs="Arial"/>
          <w:sz w:val="20"/>
          <w:szCs w:val="20"/>
        </w:rPr>
        <w:t xml:space="preserve">: e39856. </w:t>
      </w:r>
      <w:r w:rsidRPr="00F23ADC">
        <w:rPr>
          <w:rFonts w:ascii="Arial" w:eastAsiaTheme="minorHAnsi" w:hAnsi="Arial" w:cs="Arial"/>
          <w:sz w:val="20"/>
          <w:szCs w:val="20"/>
        </w:rPr>
        <w:t>PM: 30642433</w:t>
      </w:r>
      <w:r w:rsidRPr="00F23ADC">
        <w:rPr>
          <w:rFonts w:ascii="Arial" w:hAnsi="Arial" w:cs="Arial"/>
          <w:sz w:val="20"/>
          <w:szCs w:val="20"/>
        </w:rPr>
        <w:t xml:space="preserve">. </w:t>
      </w:r>
      <w:hyperlink r:id="rId443" w:history="1">
        <w:r w:rsidRPr="00F23ADC">
          <w:rPr>
            <w:rFonts w:ascii="Arial" w:hAnsi="Arial" w:cs="Arial"/>
            <w:sz w:val="20"/>
            <w:szCs w:val="20"/>
          </w:rPr>
          <w:t>PMC6333444</w:t>
        </w:r>
      </w:hyperlink>
      <w:r w:rsidRPr="00F23ADC">
        <w:rPr>
          <w:rFonts w:ascii="Arial" w:hAnsi="Arial" w:cs="Arial"/>
          <w:sz w:val="20"/>
          <w:szCs w:val="20"/>
        </w:rPr>
        <w:t>.</w:t>
      </w:r>
    </w:p>
    <w:p w14:paraId="4B7E51AD" w14:textId="77777777" w:rsidR="007E5A5B" w:rsidRPr="007736D4" w:rsidRDefault="007E5A5B" w:rsidP="007E5A5B">
      <w:pPr>
        <w:pStyle w:val="details"/>
        <w:rPr>
          <w:rFonts w:ascii="Arial" w:hAnsi="Arial" w:cs="Arial"/>
          <w:sz w:val="20"/>
          <w:szCs w:val="20"/>
        </w:rPr>
      </w:pPr>
      <w:r w:rsidRPr="007736D4">
        <w:rPr>
          <w:rFonts w:ascii="Arial" w:hAnsi="Arial" w:cs="Arial"/>
          <w:sz w:val="20"/>
          <w:szCs w:val="20"/>
        </w:rPr>
        <w:t xml:space="preserve">Tin A, Marten J, Halperin Kuhns VL, Li Y, </w:t>
      </w:r>
      <w:proofErr w:type="spellStart"/>
      <w:r w:rsidRPr="007736D4">
        <w:rPr>
          <w:rFonts w:ascii="Arial" w:hAnsi="Arial" w:cs="Arial"/>
          <w:sz w:val="20"/>
          <w:szCs w:val="20"/>
        </w:rPr>
        <w:t>Wuttke</w:t>
      </w:r>
      <w:proofErr w:type="spellEnd"/>
      <w:r w:rsidRPr="007736D4">
        <w:rPr>
          <w:rFonts w:ascii="Arial" w:hAnsi="Arial" w:cs="Arial"/>
          <w:sz w:val="20"/>
          <w:szCs w:val="20"/>
        </w:rPr>
        <w:t xml:space="preserve"> M, Kirsten H, </w:t>
      </w:r>
      <w:proofErr w:type="spellStart"/>
      <w:r w:rsidRPr="007736D4">
        <w:rPr>
          <w:rFonts w:ascii="Arial" w:hAnsi="Arial" w:cs="Arial"/>
          <w:sz w:val="20"/>
          <w:szCs w:val="20"/>
        </w:rPr>
        <w:t>Sieber</w:t>
      </w:r>
      <w:proofErr w:type="spellEnd"/>
      <w:r w:rsidRPr="007736D4">
        <w:rPr>
          <w:rFonts w:ascii="Arial" w:hAnsi="Arial" w:cs="Arial"/>
          <w:sz w:val="20"/>
          <w:szCs w:val="20"/>
        </w:rPr>
        <w:t xml:space="preserve"> KB, </w:t>
      </w:r>
      <w:proofErr w:type="spellStart"/>
      <w:r w:rsidRPr="007736D4">
        <w:rPr>
          <w:rFonts w:ascii="Arial" w:hAnsi="Arial" w:cs="Arial"/>
          <w:sz w:val="20"/>
          <w:szCs w:val="20"/>
        </w:rPr>
        <w:t>Qiu</w:t>
      </w:r>
      <w:proofErr w:type="spellEnd"/>
      <w:r w:rsidRPr="007736D4">
        <w:rPr>
          <w:rFonts w:ascii="Arial" w:hAnsi="Arial" w:cs="Arial"/>
          <w:sz w:val="20"/>
          <w:szCs w:val="20"/>
        </w:rPr>
        <w:t xml:space="preserve"> C, Gorski M, Yu Z, </w:t>
      </w:r>
      <w:proofErr w:type="spellStart"/>
      <w:r w:rsidRPr="007736D4">
        <w:rPr>
          <w:rFonts w:ascii="Arial" w:hAnsi="Arial" w:cs="Arial"/>
          <w:sz w:val="20"/>
          <w:szCs w:val="20"/>
        </w:rPr>
        <w:t>Giri</w:t>
      </w:r>
      <w:proofErr w:type="spellEnd"/>
      <w:r w:rsidRPr="007736D4">
        <w:rPr>
          <w:rFonts w:ascii="Arial" w:hAnsi="Arial" w:cs="Arial"/>
          <w:sz w:val="20"/>
          <w:szCs w:val="20"/>
        </w:rPr>
        <w:t xml:space="preserve"> A, </w:t>
      </w:r>
      <w:proofErr w:type="spellStart"/>
      <w:r w:rsidRPr="007736D4">
        <w:rPr>
          <w:rFonts w:ascii="Arial" w:hAnsi="Arial" w:cs="Arial"/>
          <w:sz w:val="20"/>
          <w:szCs w:val="20"/>
        </w:rPr>
        <w:t>Sveinbjornsson</w:t>
      </w:r>
      <w:proofErr w:type="spellEnd"/>
      <w:r w:rsidRPr="007736D4">
        <w:rPr>
          <w:rFonts w:ascii="Arial" w:hAnsi="Arial" w:cs="Arial"/>
          <w:sz w:val="20"/>
          <w:szCs w:val="20"/>
        </w:rPr>
        <w:t xml:space="preserve"> G, Li M, Chu AY, </w:t>
      </w:r>
      <w:proofErr w:type="spellStart"/>
      <w:r w:rsidRPr="007736D4">
        <w:rPr>
          <w:rFonts w:ascii="Arial" w:hAnsi="Arial" w:cs="Arial"/>
          <w:sz w:val="20"/>
          <w:szCs w:val="20"/>
        </w:rPr>
        <w:t>Hoppmann</w:t>
      </w:r>
      <w:proofErr w:type="spellEnd"/>
      <w:r w:rsidRPr="007736D4">
        <w:rPr>
          <w:rFonts w:ascii="Arial" w:hAnsi="Arial" w:cs="Arial"/>
          <w:sz w:val="20"/>
          <w:szCs w:val="20"/>
        </w:rPr>
        <w:t xml:space="preserve"> A, O'Connor LJ, </w:t>
      </w:r>
      <w:proofErr w:type="spellStart"/>
      <w:r w:rsidRPr="007736D4">
        <w:rPr>
          <w:rFonts w:ascii="Arial" w:hAnsi="Arial" w:cs="Arial"/>
          <w:sz w:val="20"/>
          <w:szCs w:val="20"/>
        </w:rPr>
        <w:t>Prins</w:t>
      </w:r>
      <w:proofErr w:type="spellEnd"/>
      <w:r w:rsidRPr="007736D4">
        <w:rPr>
          <w:rFonts w:ascii="Arial" w:hAnsi="Arial" w:cs="Arial"/>
          <w:sz w:val="20"/>
          <w:szCs w:val="20"/>
        </w:rPr>
        <w:t xml:space="preserve"> B, </w:t>
      </w:r>
      <w:proofErr w:type="spellStart"/>
      <w:r w:rsidRPr="007736D4">
        <w:rPr>
          <w:rFonts w:ascii="Arial" w:hAnsi="Arial" w:cs="Arial"/>
          <w:sz w:val="20"/>
          <w:szCs w:val="20"/>
        </w:rPr>
        <w:t>Nutile</w:t>
      </w:r>
      <w:proofErr w:type="spellEnd"/>
      <w:r w:rsidRPr="007736D4">
        <w:rPr>
          <w:rFonts w:ascii="Arial" w:hAnsi="Arial" w:cs="Arial"/>
          <w:sz w:val="20"/>
          <w:szCs w:val="20"/>
        </w:rPr>
        <w:t xml:space="preserve"> T, Noce D, Akiyama M, </w:t>
      </w:r>
      <w:proofErr w:type="spellStart"/>
      <w:r w:rsidRPr="007736D4">
        <w:rPr>
          <w:rFonts w:ascii="Arial" w:hAnsi="Arial" w:cs="Arial"/>
          <w:sz w:val="20"/>
          <w:szCs w:val="20"/>
        </w:rPr>
        <w:t>Cocca</w:t>
      </w:r>
      <w:proofErr w:type="spellEnd"/>
      <w:r w:rsidRPr="007736D4">
        <w:rPr>
          <w:rFonts w:ascii="Arial" w:hAnsi="Arial" w:cs="Arial"/>
          <w:sz w:val="20"/>
          <w:szCs w:val="20"/>
        </w:rPr>
        <w:t xml:space="preserve"> M, </w:t>
      </w:r>
      <w:proofErr w:type="spellStart"/>
      <w:r w:rsidRPr="007736D4">
        <w:rPr>
          <w:rFonts w:ascii="Arial" w:hAnsi="Arial" w:cs="Arial"/>
          <w:sz w:val="20"/>
          <w:szCs w:val="20"/>
        </w:rPr>
        <w:t>Ghasemi</w:t>
      </w:r>
      <w:proofErr w:type="spellEnd"/>
      <w:r w:rsidRPr="007736D4">
        <w:rPr>
          <w:rFonts w:ascii="Arial" w:hAnsi="Arial" w:cs="Arial"/>
          <w:sz w:val="20"/>
          <w:szCs w:val="20"/>
        </w:rPr>
        <w:t xml:space="preserve"> S, van der Most PJ, Horn K, Xu Y, Fuchsberger C, Sedaghat S, </w:t>
      </w:r>
      <w:proofErr w:type="spellStart"/>
      <w:r w:rsidRPr="007736D4">
        <w:rPr>
          <w:rFonts w:ascii="Arial" w:hAnsi="Arial" w:cs="Arial"/>
          <w:sz w:val="20"/>
          <w:szCs w:val="20"/>
        </w:rPr>
        <w:t>Afaq</w:t>
      </w:r>
      <w:proofErr w:type="spellEnd"/>
      <w:r w:rsidRPr="007736D4">
        <w:rPr>
          <w:rFonts w:ascii="Arial" w:hAnsi="Arial" w:cs="Arial"/>
          <w:sz w:val="20"/>
          <w:szCs w:val="20"/>
        </w:rPr>
        <w:t xml:space="preserve"> S, Amin N, </w:t>
      </w:r>
      <w:proofErr w:type="spellStart"/>
      <w:r w:rsidRPr="007736D4">
        <w:rPr>
          <w:rFonts w:ascii="Arial" w:hAnsi="Arial" w:cs="Arial"/>
          <w:sz w:val="20"/>
          <w:szCs w:val="20"/>
        </w:rPr>
        <w:t>Ärnlöv</w:t>
      </w:r>
      <w:proofErr w:type="spellEnd"/>
      <w:r w:rsidRPr="007736D4">
        <w:rPr>
          <w:rFonts w:ascii="Arial" w:hAnsi="Arial" w:cs="Arial"/>
          <w:sz w:val="20"/>
          <w:szCs w:val="20"/>
        </w:rPr>
        <w:t xml:space="preserve"> J, Bakker SJL, Bansal N, Baptista D, Bergmann S, Biggs ML, </w:t>
      </w:r>
      <w:proofErr w:type="spellStart"/>
      <w:r w:rsidRPr="007736D4">
        <w:rPr>
          <w:rFonts w:ascii="Arial" w:hAnsi="Arial" w:cs="Arial"/>
          <w:sz w:val="20"/>
          <w:szCs w:val="20"/>
        </w:rPr>
        <w:t>Biino</w:t>
      </w:r>
      <w:proofErr w:type="spellEnd"/>
      <w:r w:rsidRPr="007736D4">
        <w:rPr>
          <w:rFonts w:ascii="Arial" w:hAnsi="Arial" w:cs="Arial"/>
          <w:sz w:val="20"/>
          <w:szCs w:val="20"/>
        </w:rPr>
        <w:t xml:space="preserve"> G, Boerwinkle E, </w:t>
      </w:r>
      <w:proofErr w:type="spellStart"/>
      <w:r w:rsidRPr="007736D4">
        <w:rPr>
          <w:rFonts w:ascii="Arial" w:hAnsi="Arial" w:cs="Arial"/>
          <w:sz w:val="20"/>
          <w:szCs w:val="20"/>
        </w:rPr>
        <w:t>Bottinger</w:t>
      </w:r>
      <w:proofErr w:type="spellEnd"/>
      <w:r w:rsidRPr="007736D4">
        <w:rPr>
          <w:rFonts w:ascii="Arial" w:hAnsi="Arial" w:cs="Arial"/>
          <w:sz w:val="20"/>
          <w:szCs w:val="20"/>
        </w:rPr>
        <w:t xml:space="preserve"> EP, Boutin TS, </w:t>
      </w:r>
      <w:proofErr w:type="spellStart"/>
      <w:r w:rsidRPr="007736D4">
        <w:rPr>
          <w:rFonts w:ascii="Arial" w:hAnsi="Arial" w:cs="Arial"/>
          <w:sz w:val="20"/>
          <w:szCs w:val="20"/>
        </w:rPr>
        <w:t>Brumat</w:t>
      </w:r>
      <w:proofErr w:type="spellEnd"/>
      <w:r w:rsidRPr="007736D4">
        <w:rPr>
          <w:rFonts w:ascii="Arial" w:hAnsi="Arial" w:cs="Arial"/>
          <w:sz w:val="20"/>
          <w:szCs w:val="20"/>
        </w:rPr>
        <w:t xml:space="preserve"> M, Burkhardt R, Campana E, Campbell A, </w:t>
      </w:r>
      <w:r w:rsidRPr="007736D4">
        <w:rPr>
          <w:rFonts w:ascii="Arial" w:hAnsi="Arial" w:cs="Arial"/>
          <w:sz w:val="20"/>
          <w:szCs w:val="20"/>
        </w:rPr>
        <w:lastRenderedPageBreak/>
        <w:t xml:space="preserve">Campbell H, Carroll RJ, </w:t>
      </w:r>
      <w:proofErr w:type="spellStart"/>
      <w:r w:rsidRPr="007736D4">
        <w:rPr>
          <w:rFonts w:ascii="Arial" w:hAnsi="Arial" w:cs="Arial"/>
          <w:sz w:val="20"/>
          <w:szCs w:val="20"/>
        </w:rPr>
        <w:t>Catamo</w:t>
      </w:r>
      <w:proofErr w:type="spellEnd"/>
      <w:r w:rsidRPr="007736D4">
        <w:rPr>
          <w:rFonts w:ascii="Arial" w:hAnsi="Arial" w:cs="Arial"/>
          <w:sz w:val="20"/>
          <w:szCs w:val="20"/>
        </w:rPr>
        <w:t xml:space="preserve"> E, Chambers JC, </w:t>
      </w:r>
      <w:proofErr w:type="spellStart"/>
      <w:r w:rsidRPr="007736D4">
        <w:rPr>
          <w:rFonts w:ascii="Arial" w:hAnsi="Arial" w:cs="Arial"/>
          <w:sz w:val="20"/>
          <w:szCs w:val="20"/>
        </w:rPr>
        <w:t>Ciullo</w:t>
      </w:r>
      <w:proofErr w:type="spellEnd"/>
      <w:r w:rsidRPr="007736D4">
        <w:rPr>
          <w:rFonts w:ascii="Arial" w:hAnsi="Arial" w:cs="Arial"/>
          <w:sz w:val="20"/>
          <w:szCs w:val="20"/>
        </w:rPr>
        <w:t xml:space="preserve"> M, </w:t>
      </w:r>
      <w:proofErr w:type="spellStart"/>
      <w:r w:rsidRPr="007736D4">
        <w:rPr>
          <w:rFonts w:ascii="Arial" w:hAnsi="Arial" w:cs="Arial"/>
          <w:sz w:val="20"/>
          <w:szCs w:val="20"/>
        </w:rPr>
        <w:t>Concas</w:t>
      </w:r>
      <w:proofErr w:type="spellEnd"/>
      <w:r w:rsidRPr="007736D4">
        <w:rPr>
          <w:rFonts w:ascii="Arial" w:hAnsi="Arial" w:cs="Arial"/>
          <w:sz w:val="20"/>
          <w:szCs w:val="20"/>
        </w:rPr>
        <w:t xml:space="preserve"> MP, Coresh J, </w:t>
      </w:r>
      <w:proofErr w:type="spellStart"/>
      <w:r w:rsidRPr="007736D4">
        <w:rPr>
          <w:rFonts w:ascii="Arial" w:hAnsi="Arial" w:cs="Arial"/>
          <w:sz w:val="20"/>
          <w:szCs w:val="20"/>
        </w:rPr>
        <w:t>Corre</w:t>
      </w:r>
      <w:proofErr w:type="spellEnd"/>
      <w:r w:rsidRPr="007736D4">
        <w:rPr>
          <w:rFonts w:ascii="Arial" w:hAnsi="Arial" w:cs="Arial"/>
          <w:sz w:val="20"/>
          <w:szCs w:val="20"/>
        </w:rPr>
        <w:t xml:space="preserve"> T, </w:t>
      </w:r>
      <w:proofErr w:type="spellStart"/>
      <w:r w:rsidRPr="007736D4">
        <w:rPr>
          <w:rFonts w:ascii="Arial" w:hAnsi="Arial" w:cs="Arial"/>
          <w:sz w:val="20"/>
          <w:szCs w:val="20"/>
        </w:rPr>
        <w:t>Cusi</w:t>
      </w:r>
      <w:proofErr w:type="spellEnd"/>
      <w:r w:rsidRPr="007736D4">
        <w:rPr>
          <w:rFonts w:ascii="Arial" w:hAnsi="Arial" w:cs="Arial"/>
          <w:sz w:val="20"/>
          <w:szCs w:val="20"/>
        </w:rPr>
        <w:t xml:space="preserve"> D, Felicita SC, de Borst MH, De </w:t>
      </w:r>
      <w:proofErr w:type="spellStart"/>
      <w:r w:rsidRPr="007736D4">
        <w:rPr>
          <w:rFonts w:ascii="Arial" w:hAnsi="Arial" w:cs="Arial"/>
          <w:sz w:val="20"/>
          <w:szCs w:val="20"/>
        </w:rPr>
        <w:t>Grandi</w:t>
      </w:r>
      <w:proofErr w:type="spellEnd"/>
      <w:r w:rsidRPr="007736D4">
        <w:rPr>
          <w:rFonts w:ascii="Arial" w:hAnsi="Arial" w:cs="Arial"/>
          <w:sz w:val="20"/>
          <w:szCs w:val="20"/>
        </w:rPr>
        <w:t xml:space="preserve"> A, de </w:t>
      </w:r>
      <w:proofErr w:type="spellStart"/>
      <w:r w:rsidRPr="007736D4">
        <w:rPr>
          <w:rFonts w:ascii="Arial" w:hAnsi="Arial" w:cs="Arial"/>
          <w:sz w:val="20"/>
          <w:szCs w:val="20"/>
        </w:rPr>
        <w:t>Mutsert</w:t>
      </w:r>
      <w:proofErr w:type="spellEnd"/>
      <w:r w:rsidRPr="007736D4">
        <w:rPr>
          <w:rFonts w:ascii="Arial" w:hAnsi="Arial" w:cs="Arial"/>
          <w:sz w:val="20"/>
          <w:szCs w:val="20"/>
        </w:rPr>
        <w:t xml:space="preserve"> R, de Vries APJ, Delgado G, </w:t>
      </w:r>
      <w:proofErr w:type="spellStart"/>
      <w:r w:rsidRPr="007736D4">
        <w:rPr>
          <w:rFonts w:ascii="Arial" w:hAnsi="Arial" w:cs="Arial"/>
          <w:sz w:val="20"/>
          <w:szCs w:val="20"/>
        </w:rPr>
        <w:t>Demirkan</w:t>
      </w:r>
      <w:proofErr w:type="spellEnd"/>
      <w:r w:rsidRPr="007736D4">
        <w:rPr>
          <w:rFonts w:ascii="Arial" w:hAnsi="Arial" w:cs="Arial"/>
          <w:sz w:val="20"/>
          <w:szCs w:val="20"/>
        </w:rPr>
        <w:t xml:space="preserve"> A, </w:t>
      </w:r>
      <w:proofErr w:type="spellStart"/>
      <w:r w:rsidRPr="007736D4">
        <w:rPr>
          <w:rFonts w:ascii="Arial" w:hAnsi="Arial" w:cs="Arial"/>
          <w:sz w:val="20"/>
          <w:szCs w:val="20"/>
        </w:rPr>
        <w:t>Devuyst</w:t>
      </w:r>
      <w:proofErr w:type="spellEnd"/>
      <w:r w:rsidRPr="007736D4">
        <w:rPr>
          <w:rFonts w:ascii="Arial" w:hAnsi="Arial" w:cs="Arial"/>
          <w:sz w:val="20"/>
          <w:szCs w:val="20"/>
        </w:rPr>
        <w:t xml:space="preserve"> O, Dittrich K, </w:t>
      </w:r>
      <w:proofErr w:type="spellStart"/>
      <w:r w:rsidRPr="007736D4">
        <w:rPr>
          <w:rFonts w:ascii="Arial" w:hAnsi="Arial" w:cs="Arial"/>
          <w:sz w:val="20"/>
          <w:szCs w:val="20"/>
        </w:rPr>
        <w:t>Eckardt</w:t>
      </w:r>
      <w:proofErr w:type="spellEnd"/>
      <w:r w:rsidRPr="007736D4">
        <w:rPr>
          <w:rFonts w:ascii="Arial" w:hAnsi="Arial" w:cs="Arial"/>
          <w:sz w:val="20"/>
          <w:szCs w:val="20"/>
        </w:rPr>
        <w:t xml:space="preserve"> KU, Ehret G, </w:t>
      </w:r>
      <w:proofErr w:type="spellStart"/>
      <w:r w:rsidRPr="007736D4">
        <w:rPr>
          <w:rFonts w:ascii="Arial" w:hAnsi="Arial" w:cs="Arial"/>
          <w:sz w:val="20"/>
          <w:szCs w:val="20"/>
        </w:rPr>
        <w:t>Endlich</w:t>
      </w:r>
      <w:proofErr w:type="spellEnd"/>
      <w:r w:rsidRPr="007736D4">
        <w:rPr>
          <w:rFonts w:ascii="Arial" w:hAnsi="Arial" w:cs="Arial"/>
          <w:sz w:val="20"/>
          <w:szCs w:val="20"/>
        </w:rPr>
        <w:t xml:space="preserve"> K, Evans MK, Gansevoort RT, Gasparini P, Giedraitis V, </w:t>
      </w:r>
      <w:proofErr w:type="spellStart"/>
      <w:r w:rsidRPr="007736D4">
        <w:rPr>
          <w:rFonts w:ascii="Arial" w:hAnsi="Arial" w:cs="Arial"/>
          <w:sz w:val="20"/>
          <w:szCs w:val="20"/>
        </w:rPr>
        <w:t>Gieger</w:t>
      </w:r>
      <w:proofErr w:type="spellEnd"/>
      <w:r w:rsidRPr="007736D4">
        <w:rPr>
          <w:rFonts w:ascii="Arial" w:hAnsi="Arial" w:cs="Arial"/>
          <w:sz w:val="20"/>
          <w:szCs w:val="20"/>
        </w:rPr>
        <w:t xml:space="preserve"> C, </w:t>
      </w:r>
      <w:proofErr w:type="spellStart"/>
      <w:r w:rsidRPr="007736D4">
        <w:rPr>
          <w:rFonts w:ascii="Arial" w:hAnsi="Arial" w:cs="Arial"/>
          <w:sz w:val="20"/>
          <w:szCs w:val="20"/>
        </w:rPr>
        <w:t>Girotto</w:t>
      </w:r>
      <w:proofErr w:type="spellEnd"/>
      <w:r w:rsidRPr="007736D4">
        <w:rPr>
          <w:rFonts w:ascii="Arial" w:hAnsi="Arial" w:cs="Arial"/>
          <w:sz w:val="20"/>
          <w:szCs w:val="20"/>
        </w:rPr>
        <w:t xml:space="preserve"> G, </w:t>
      </w:r>
      <w:proofErr w:type="spellStart"/>
      <w:r w:rsidRPr="007736D4">
        <w:rPr>
          <w:rFonts w:ascii="Arial" w:hAnsi="Arial" w:cs="Arial"/>
          <w:sz w:val="20"/>
          <w:szCs w:val="20"/>
        </w:rPr>
        <w:t>Gögele</w:t>
      </w:r>
      <w:proofErr w:type="spellEnd"/>
      <w:r w:rsidRPr="007736D4">
        <w:rPr>
          <w:rFonts w:ascii="Arial" w:hAnsi="Arial" w:cs="Arial"/>
          <w:sz w:val="20"/>
          <w:szCs w:val="20"/>
        </w:rPr>
        <w:t xml:space="preserve"> M, Gordon SD, </w:t>
      </w:r>
      <w:proofErr w:type="spellStart"/>
      <w:r w:rsidRPr="007736D4">
        <w:rPr>
          <w:rFonts w:ascii="Arial" w:hAnsi="Arial" w:cs="Arial"/>
          <w:sz w:val="20"/>
          <w:szCs w:val="20"/>
        </w:rPr>
        <w:t>Gudbjartsson</w:t>
      </w:r>
      <w:proofErr w:type="spellEnd"/>
      <w:r w:rsidRPr="007736D4">
        <w:rPr>
          <w:rFonts w:ascii="Arial" w:hAnsi="Arial" w:cs="Arial"/>
          <w:sz w:val="20"/>
          <w:szCs w:val="20"/>
        </w:rPr>
        <w:t xml:space="preserve"> DF, </w:t>
      </w:r>
      <w:proofErr w:type="spellStart"/>
      <w:r w:rsidRPr="007736D4">
        <w:rPr>
          <w:rFonts w:ascii="Arial" w:hAnsi="Arial" w:cs="Arial"/>
          <w:sz w:val="20"/>
          <w:szCs w:val="20"/>
        </w:rPr>
        <w:t>Gudnason</w:t>
      </w:r>
      <w:proofErr w:type="spellEnd"/>
      <w:r w:rsidRPr="007736D4">
        <w:rPr>
          <w:rFonts w:ascii="Arial" w:hAnsi="Arial" w:cs="Arial"/>
          <w:sz w:val="20"/>
          <w:szCs w:val="20"/>
        </w:rPr>
        <w:t xml:space="preserve"> V; German Chronic Kidney Disease Study, Haller T, </w:t>
      </w:r>
      <w:proofErr w:type="spellStart"/>
      <w:r w:rsidRPr="007736D4">
        <w:rPr>
          <w:rFonts w:ascii="Arial" w:hAnsi="Arial" w:cs="Arial"/>
          <w:sz w:val="20"/>
          <w:szCs w:val="20"/>
        </w:rPr>
        <w:t>Hamet</w:t>
      </w:r>
      <w:proofErr w:type="spellEnd"/>
      <w:r w:rsidRPr="007736D4">
        <w:rPr>
          <w:rFonts w:ascii="Arial" w:hAnsi="Arial" w:cs="Arial"/>
          <w:sz w:val="20"/>
          <w:szCs w:val="20"/>
        </w:rPr>
        <w:t xml:space="preserve"> P, Harris TB, Hayward C, Hicks AA, Hofer E, Holm H, Huang W, </w:t>
      </w:r>
      <w:proofErr w:type="spellStart"/>
      <w:r w:rsidRPr="007736D4">
        <w:rPr>
          <w:rFonts w:ascii="Arial" w:hAnsi="Arial" w:cs="Arial"/>
          <w:sz w:val="20"/>
          <w:szCs w:val="20"/>
        </w:rPr>
        <w:t>Hutri-Kähönen</w:t>
      </w:r>
      <w:proofErr w:type="spellEnd"/>
      <w:r w:rsidRPr="007736D4">
        <w:rPr>
          <w:rFonts w:ascii="Arial" w:hAnsi="Arial" w:cs="Arial"/>
          <w:sz w:val="20"/>
          <w:szCs w:val="20"/>
        </w:rPr>
        <w:t xml:space="preserve"> N, Hwang SJ, Ikram MA, Lewis RM, </w:t>
      </w:r>
      <w:proofErr w:type="spellStart"/>
      <w:r w:rsidRPr="007736D4">
        <w:rPr>
          <w:rFonts w:ascii="Arial" w:hAnsi="Arial" w:cs="Arial"/>
          <w:sz w:val="20"/>
          <w:szCs w:val="20"/>
        </w:rPr>
        <w:t>Ingelsson</w:t>
      </w:r>
      <w:proofErr w:type="spellEnd"/>
      <w:r w:rsidRPr="007736D4">
        <w:rPr>
          <w:rFonts w:ascii="Arial" w:hAnsi="Arial" w:cs="Arial"/>
          <w:sz w:val="20"/>
          <w:szCs w:val="20"/>
        </w:rPr>
        <w:t xml:space="preserve"> E, </w:t>
      </w:r>
      <w:proofErr w:type="spellStart"/>
      <w:r w:rsidRPr="007736D4">
        <w:rPr>
          <w:rFonts w:ascii="Arial" w:hAnsi="Arial" w:cs="Arial"/>
          <w:sz w:val="20"/>
          <w:szCs w:val="20"/>
        </w:rPr>
        <w:t>Jakobsdottir</w:t>
      </w:r>
      <w:proofErr w:type="spellEnd"/>
      <w:r w:rsidRPr="007736D4">
        <w:rPr>
          <w:rFonts w:ascii="Arial" w:hAnsi="Arial" w:cs="Arial"/>
          <w:sz w:val="20"/>
          <w:szCs w:val="20"/>
        </w:rPr>
        <w:t xml:space="preserve"> J, </w:t>
      </w:r>
      <w:proofErr w:type="spellStart"/>
      <w:r w:rsidRPr="007736D4">
        <w:rPr>
          <w:rFonts w:ascii="Arial" w:hAnsi="Arial" w:cs="Arial"/>
          <w:sz w:val="20"/>
          <w:szCs w:val="20"/>
        </w:rPr>
        <w:t>Jonsdottir</w:t>
      </w:r>
      <w:proofErr w:type="spellEnd"/>
      <w:r w:rsidRPr="007736D4">
        <w:rPr>
          <w:rFonts w:ascii="Arial" w:hAnsi="Arial" w:cs="Arial"/>
          <w:sz w:val="20"/>
          <w:szCs w:val="20"/>
        </w:rPr>
        <w:t xml:space="preserve"> I, Jonsson H, Joshi PK, </w:t>
      </w:r>
      <w:proofErr w:type="spellStart"/>
      <w:r w:rsidRPr="007736D4">
        <w:rPr>
          <w:rFonts w:ascii="Arial" w:hAnsi="Arial" w:cs="Arial"/>
          <w:sz w:val="20"/>
          <w:szCs w:val="20"/>
        </w:rPr>
        <w:t>Josyula</w:t>
      </w:r>
      <w:proofErr w:type="spellEnd"/>
      <w:r w:rsidRPr="007736D4">
        <w:rPr>
          <w:rFonts w:ascii="Arial" w:hAnsi="Arial" w:cs="Arial"/>
          <w:sz w:val="20"/>
          <w:szCs w:val="20"/>
        </w:rPr>
        <w:t xml:space="preserve"> NS, Jung B, </w:t>
      </w:r>
      <w:proofErr w:type="spellStart"/>
      <w:r w:rsidRPr="007736D4">
        <w:rPr>
          <w:rFonts w:ascii="Arial" w:hAnsi="Arial" w:cs="Arial"/>
          <w:sz w:val="20"/>
          <w:szCs w:val="20"/>
        </w:rPr>
        <w:t>Kähönen</w:t>
      </w:r>
      <w:proofErr w:type="spellEnd"/>
      <w:r w:rsidRPr="007736D4">
        <w:rPr>
          <w:rFonts w:ascii="Arial" w:hAnsi="Arial" w:cs="Arial"/>
          <w:sz w:val="20"/>
          <w:szCs w:val="20"/>
        </w:rPr>
        <w:t xml:space="preserve"> M, </w:t>
      </w:r>
      <w:proofErr w:type="spellStart"/>
      <w:r w:rsidRPr="007736D4">
        <w:rPr>
          <w:rFonts w:ascii="Arial" w:hAnsi="Arial" w:cs="Arial"/>
          <w:sz w:val="20"/>
          <w:szCs w:val="20"/>
        </w:rPr>
        <w:t>Kamatani</w:t>
      </w:r>
      <w:proofErr w:type="spellEnd"/>
      <w:r w:rsidRPr="007736D4">
        <w:rPr>
          <w:rFonts w:ascii="Arial" w:hAnsi="Arial" w:cs="Arial"/>
          <w:sz w:val="20"/>
          <w:szCs w:val="20"/>
        </w:rPr>
        <w:t xml:space="preserve"> Y, Kanai M, Kerr SM, </w:t>
      </w:r>
      <w:proofErr w:type="spellStart"/>
      <w:r w:rsidRPr="007736D4">
        <w:rPr>
          <w:rFonts w:ascii="Arial" w:hAnsi="Arial" w:cs="Arial"/>
          <w:sz w:val="20"/>
          <w:szCs w:val="20"/>
        </w:rPr>
        <w:t>Kiess</w:t>
      </w:r>
      <w:proofErr w:type="spellEnd"/>
      <w:r w:rsidRPr="007736D4">
        <w:rPr>
          <w:rFonts w:ascii="Arial" w:hAnsi="Arial" w:cs="Arial"/>
          <w:sz w:val="20"/>
          <w:szCs w:val="20"/>
        </w:rPr>
        <w:t xml:space="preserve"> W, Kleber ME, Koenig W, </w:t>
      </w:r>
      <w:proofErr w:type="spellStart"/>
      <w:r w:rsidRPr="007736D4">
        <w:rPr>
          <w:rFonts w:ascii="Arial" w:hAnsi="Arial" w:cs="Arial"/>
          <w:sz w:val="20"/>
          <w:szCs w:val="20"/>
        </w:rPr>
        <w:t>Kooner</w:t>
      </w:r>
      <w:proofErr w:type="spellEnd"/>
      <w:r w:rsidRPr="007736D4">
        <w:rPr>
          <w:rFonts w:ascii="Arial" w:hAnsi="Arial" w:cs="Arial"/>
          <w:sz w:val="20"/>
          <w:szCs w:val="20"/>
        </w:rPr>
        <w:t xml:space="preserve"> JS, </w:t>
      </w:r>
      <w:proofErr w:type="spellStart"/>
      <w:r w:rsidRPr="007736D4">
        <w:rPr>
          <w:rFonts w:ascii="Arial" w:hAnsi="Arial" w:cs="Arial"/>
          <w:sz w:val="20"/>
          <w:szCs w:val="20"/>
        </w:rPr>
        <w:t>Körner</w:t>
      </w:r>
      <w:proofErr w:type="spellEnd"/>
      <w:r w:rsidRPr="007736D4">
        <w:rPr>
          <w:rFonts w:ascii="Arial" w:hAnsi="Arial" w:cs="Arial"/>
          <w:sz w:val="20"/>
          <w:szCs w:val="20"/>
        </w:rPr>
        <w:t xml:space="preserve"> A, Kovacs P, </w:t>
      </w:r>
      <w:proofErr w:type="spellStart"/>
      <w:r w:rsidRPr="007736D4">
        <w:rPr>
          <w:rFonts w:ascii="Arial" w:hAnsi="Arial" w:cs="Arial"/>
          <w:sz w:val="20"/>
          <w:szCs w:val="20"/>
        </w:rPr>
        <w:t>Krämer</w:t>
      </w:r>
      <w:proofErr w:type="spellEnd"/>
      <w:r w:rsidRPr="007736D4">
        <w:rPr>
          <w:rFonts w:ascii="Arial" w:hAnsi="Arial" w:cs="Arial"/>
          <w:sz w:val="20"/>
          <w:szCs w:val="20"/>
        </w:rPr>
        <w:t xml:space="preserve"> BK, </w:t>
      </w:r>
      <w:proofErr w:type="spellStart"/>
      <w:r w:rsidRPr="007736D4">
        <w:rPr>
          <w:rFonts w:ascii="Arial" w:hAnsi="Arial" w:cs="Arial"/>
          <w:sz w:val="20"/>
          <w:szCs w:val="20"/>
        </w:rPr>
        <w:t>Kronenberg</w:t>
      </w:r>
      <w:proofErr w:type="spellEnd"/>
      <w:r w:rsidRPr="007736D4">
        <w:rPr>
          <w:rFonts w:ascii="Arial" w:hAnsi="Arial" w:cs="Arial"/>
          <w:sz w:val="20"/>
          <w:szCs w:val="20"/>
        </w:rPr>
        <w:t xml:space="preserve"> F, Kubo M, </w:t>
      </w:r>
      <w:proofErr w:type="spellStart"/>
      <w:r w:rsidRPr="007736D4">
        <w:rPr>
          <w:rFonts w:ascii="Arial" w:hAnsi="Arial" w:cs="Arial"/>
          <w:sz w:val="20"/>
          <w:szCs w:val="20"/>
        </w:rPr>
        <w:t>Kühnel</w:t>
      </w:r>
      <w:proofErr w:type="spellEnd"/>
      <w:r w:rsidRPr="007736D4">
        <w:rPr>
          <w:rFonts w:ascii="Arial" w:hAnsi="Arial" w:cs="Arial"/>
          <w:sz w:val="20"/>
          <w:szCs w:val="20"/>
        </w:rPr>
        <w:t xml:space="preserve"> B, La Bianca M, Lange LA, </w:t>
      </w:r>
      <w:proofErr w:type="spellStart"/>
      <w:r w:rsidRPr="007736D4">
        <w:rPr>
          <w:rFonts w:ascii="Arial" w:hAnsi="Arial" w:cs="Arial"/>
          <w:sz w:val="20"/>
          <w:szCs w:val="20"/>
        </w:rPr>
        <w:t>Lehne</w:t>
      </w:r>
      <w:proofErr w:type="spellEnd"/>
      <w:r w:rsidRPr="007736D4">
        <w:rPr>
          <w:rFonts w:ascii="Arial" w:hAnsi="Arial" w:cs="Arial"/>
          <w:sz w:val="20"/>
          <w:szCs w:val="20"/>
        </w:rPr>
        <w:t xml:space="preserve"> B, </w:t>
      </w:r>
      <w:proofErr w:type="spellStart"/>
      <w:r w:rsidRPr="007736D4">
        <w:rPr>
          <w:rFonts w:ascii="Arial" w:hAnsi="Arial" w:cs="Arial"/>
          <w:sz w:val="20"/>
          <w:szCs w:val="20"/>
        </w:rPr>
        <w:t>Lehtimäki</w:t>
      </w:r>
      <w:proofErr w:type="spellEnd"/>
      <w:r w:rsidRPr="007736D4">
        <w:rPr>
          <w:rFonts w:ascii="Arial" w:hAnsi="Arial" w:cs="Arial"/>
          <w:sz w:val="20"/>
          <w:szCs w:val="20"/>
        </w:rPr>
        <w:t xml:space="preserve"> T; Lifelines Cohort Study, Liu J, Loeffler M, Loos RJF, </w:t>
      </w:r>
      <w:proofErr w:type="spellStart"/>
      <w:r w:rsidRPr="007736D4">
        <w:rPr>
          <w:rFonts w:ascii="Arial" w:hAnsi="Arial" w:cs="Arial"/>
          <w:sz w:val="20"/>
          <w:szCs w:val="20"/>
        </w:rPr>
        <w:t>Lyytikäinen</w:t>
      </w:r>
      <w:proofErr w:type="spellEnd"/>
      <w:r w:rsidRPr="007736D4">
        <w:rPr>
          <w:rFonts w:ascii="Arial" w:hAnsi="Arial" w:cs="Arial"/>
          <w:sz w:val="20"/>
          <w:szCs w:val="20"/>
        </w:rPr>
        <w:t xml:space="preserve"> LP, Magi R, Mahajan A, Martin NG, </w:t>
      </w:r>
      <w:proofErr w:type="spellStart"/>
      <w:r w:rsidRPr="007736D4">
        <w:rPr>
          <w:rFonts w:ascii="Arial" w:hAnsi="Arial" w:cs="Arial"/>
          <w:sz w:val="20"/>
          <w:szCs w:val="20"/>
        </w:rPr>
        <w:t>März</w:t>
      </w:r>
      <w:proofErr w:type="spellEnd"/>
      <w:r w:rsidRPr="007736D4">
        <w:rPr>
          <w:rFonts w:ascii="Arial" w:hAnsi="Arial" w:cs="Arial"/>
          <w:sz w:val="20"/>
          <w:szCs w:val="20"/>
        </w:rPr>
        <w:t xml:space="preserve"> W, </w:t>
      </w:r>
      <w:proofErr w:type="spellStart"/>
      <w:r w:rsidRPr="007736D4">
        <w:rPr>
          <w:rFonts w:ascii="Arial" w:hAnsi="Arial" w:cs="Arial"/>
          <w:sz w:val="20"/>
          <w:szCs w:val="20"/>
        </w:rPr>
        <w:t>Mascalzoni</w:t>
      </w:r>
      <w:proofErr w:type="spellEnd"/>
      <w:r w:rsidRPr="007736D4">
        <w:rPr>
          <w:rFonts w:ascii="Arial" w:hAnsi="Arial" w:cs="Arial"/>
          <w:sz w:val="20"/>
          <w:szCs w:val="20"/>
        </w:rPr>
        <w:t xml:space="preserve"> D, Matsuda K, </w:t>
      </w:r>
      <w:proofErr w:type="spellStart"/>
      <w:r w:rsidRPr="007736D4">
        <w:rPr>
          <w:rFonts w:ascii="Arial" w:hAnsi="Arial" w:cs="Arial"/>
          <w:sz w:val="20"/>
          <w:szCs w:val="20"/>
        </w:rPr>
        <w:t>Meisinger</w:t>
      </w:r>
      <w:proofErr w:type="spellEnd"/>
      <w:r w:rsidRPr="007736D4">
        <w:rPr>
          <w:rFonts w:ascii="Arial" w:hAnsi="Arial" w:cs="Arial"/>
          <w:sz w:val="20"/>
          <w:szCs w:val="20"/>
        </w:rPr>
        <w:t xml:space="preserve"> C, </w:t>
      </w:r>
      <w:proofErr w:type="spellStart"/>
      <w:r w:rsidRPr="007736D4">
        <w:rPr>
          <w:rFonts w:ascii="Arial" w:hAnsi="Arial" w:cs="Arial"/>
          <w:sz w:val="20"/>
          <w:szCs w:val="20"/>
        </w:rPr>
        <w:t>Meitinger</w:t>
      </w:r>
      <w:proofErr w:type="spellEnd"/>
      <w:r w:rsidRPr="007736D4">
        <w:rPr>
          <w:rFonts w:ascii="Arial" w:hAnsi="Arial" w:cs="Arial"/>
          <w:sz w:val="20"/>
          <w:szCs w:val="20"/>
        </w:rPr>
        <w:t xml:space="preserve"> T, </w:t>
      </w:r>
      <w:proofErr w:type="spellStart"/>
      <w:r w:rsidRPr="007736D4">
        <w:rPr>
          <w:rFonts w:ascii="Arial" w:hAnsi="Arial" w:cs="Arial"/>
          <w:sz w:val="20"/>
          <w:szCs w:val="20"/>
        </w:rPr>
        <w:t>Metspalu</w:t>
      </w:r>
      <w:proofErr w:type="spellEnd"/>
      <w:r w:rsidRPr="007736D4">
        <w:rPr>
          <w:rFonts w:ascii="Arial" w:hAnsi="Arial" w:cs="Arial"/>
          <w:sz w:val="20"/>
          <w:szCs w:val="20"/>
        </w:rPr>
        <w:t xml:space="preserve"> A, </w:t>
      </w:r>
      <w:proofErr w:type="spellStart"/>
      <w:r w:rsidRPr="007736D4">
        <w:rPr>
          <w:rFonts w:ascii="Arial" w:hAnsi="Arial" w:cs="Arial"/>
          <w:sz w:val="20"/>
          <w:szCs w:val="20"/>
        </w:rPr>
        <w:t>Milaneschi</w:t>
      </w:r>
      <w:proofErr w:type="spellEnd"/>
      <w:r w:rsidRPr="007736D4">
        <w:rPr>
          <w:rFonts w:ascii="Arial" w:hAnsi="Arial" w:cs="Arial"/>
          <w:sz w:val="20"/>
          <w:szCs w:val="20"/>
        </w:rPr>
        <w:t xml:space="preserve"> Y; V. A. Million Veteran Program, O'Donnell CJ, Wilson OD, </w:t>
      </w:r>
      <w:proofErr w:type="spellStart"/>
      <w:r w:rsidRPr="007736D4">
        <w:rPr>
          <w:rFonts w:ascii="Arial" w:hAnsi="Arial" w:cs="Arial"/>
          <w:sz w:val="20"/>
          <w:szCs w:val="20"/>
        </w:rPr>
        <w:t>Gaziano</w:t>
      </w:r>
      <w:proofErr w:type="spellEnd"/>
      <w:r w:rsidRPr="007736D4">
        <w:rPr>
          <w:rFonts w:ascii="Arial" w:hAnsi="Arial" w:cs="Arial"/>
          <w:sz w:val="20"/>
          <w:szCs w:val="20"/>
        </w:rPr>
        <w:t xml:space="preserve"> JM, Mishra PP, </w:t>
      </w:r>
      <w:proofErr w:type="spellStart"/>
      <w:r w:rsidRPr="007736D4">
        <w:rPr>
          <w:rFonts w:ascii="Arial" w:hAnsi="Arial" w:cs="Arial"/>
          <w:sz w:val="20"/>
          <w:szCs w:val="20"/>
        </w:rPr>
        <w:t>Mohlke</w:t>
      </w:r>
      <w:proofErr w:type="spellEnd"/>
      <w:r w:rsidRPr="007736D4">
        <w:rPr>
          <w:rFonts w:ascii="Arial" w:hAnsi="Arial" w:cs="Arial"/>
          <w:sz w:val="20"/>
          <w:szCs w:val="20"/>
        </w:rPr>
        <w:t xml:space="preserve"> KL, </w:t>
      </w:r>
      <w:proofErr w:type="spellStart"/>
      <w:r w:rsidRPr="007736D4">
        <w:rPr>
          <w:rFonts w:ascii="Arial" w:hAnsi="Arial" w:cs="Arial"/>
          <w:sz w:val="20"/>
          <w:szCs w:val="20"/>
        </w:rPr>
        <w:t>Mononen</w:t>
      </w:r>
      <w:proofErr w:type="spellEnd"/>
      <w:r w:rsidRPr="007736D4">
        <w:rPr>
          <w:rFonts w:ascii="Arial" w:hAnsi="Arial" w:cs="Arial"/>
          <w:sz w:val="20"/>
          <w:szCs w:val="20"/>
        </w:rPr>
        <w:t xml:space="preserve"> N, Montgomery GW, Mook-Kanamori DO, Müller-</w:t>
      </w:r>
      <w:proofErr w:type="spellStart"/>
      <w:r w:rsidRPr="007736D4">
        <w:rPr>
          <w:rFonts w:ascii="Arial" w:hAnsi="Arial" w:cs="Arial"/>
          <w:sz w:val="20"/>
          <w:szCs w:val="20"/>
        </w:rPr>
        <w:t>Nurasyid</w:t>
      </w:r>
      <w:proofErr w:type="spellEnd"/>
      <w:r w:rsidRPr="007736D4">
        <w:rPr>
          <w:rFonts w:ascii="Arial" w:hAnsi="Arial" w:cs="Arial"/>
          <w:sz w:val="20"/>
          <w:szCs w:val="20"/>
        </w:rPr>
        <w:t xml:space="preserve"> M, Nadkarni GN, </w:t>
      </w:r>
      <w:proofErr w:type="spellStart"/>
      <w:r w:rsidRPr="007736D4">
        <w:rPr>
          <w:rFonts w:ascii="Arial" w:hAnsi="Arial" w:cs="Arial"/>
          <w:sz w:val="20"/>
          <w:szCs w:val="20"/>
        </w:rPr>
        <w:t>Nalls</w:t>
      </w:r>
      <w:proofErr w:type="spellEnd"/>
      <w:r w:rsidRPr="007736D4">
        <w:rPr>
          <w:rFonts w:ascii="Arial" w:hAnsi="Arial" w:cs="Arial"/>
          <w:sz w:val="20"/>
          <w:szCs w:val="20"/>
        </w:rPr>
        <w:t xml:space="preserve"> MA, </w:t>
      </w:r>
      <w:proofErr w:type="spellStart"/>
      <w:r w:rsidRPr="007736D4">
        <w:rPr>
          <w:rFonts w:ascii="Arial" w:hAnsi="Arial" w:cs="Arial"/>
          <w:sz w:val="20"/>
          <w:szCs w:val="20"/>
        </w:rPr>
        <w:t>Nauck</w:t>
      </w:r>
      <w:proofErr w:type="spellEnd"/>
      <w:r w:rsidRPr="007736D4">
        <w:rPr>
          <w:rFonts w:ascii="Arial" w:hAnsi="Arial" w:cs="Arial"/>
          <w:sz w:val="20"/>
          <w:szCs w:val="20"/>
        </w:rPr>
        <w:t xml:space="preserve"> M, </w:t>
      </w:r>
      <w:proofErr w:type="spellStart"/>
      <w:r w:rsidRPr="007736D4">
        <w:rPr>
          <w:rFonts w:ascii="Arial" w:hAnsi="Arial" w:cs="Arial"/>
          <w:sz w:val="20"/>
          <w:szCs w:val="20"/>
        </w:rPr>
        <w:t>Nikus</w:t>
      </w:r>
      <w:proofErr w:type="spellEnd"/>
      <w:r w:rsidRPr="007736D4">
        <w:rPr>
          <w:rFonts w:ascii="Arial" w:hAnsi="Arial" w:cs="Arial"/>
          <w:sz w:val="20"/>
          <w:szCs w:val="20"/>
        </w:rPr>
        <w:t xml:space="preserve"> K, Ning B, Nolte IM, </w:t>
      </w:r>
      <w:proofErr w:type="spellStart"/>
      <w:r w:rsidRPr="007736D4">
        <w:rPr>
          <w:rFonts w:ascii="Arial" w:hAnsi="Arial" w:cs="Arial"/>
          <w:sz w:val="20"/>
          <w:szCs w:val="20"/>
        </w:rPr>
        <w:t>Noordam</w:t>
      </w:r>
      <w:proofErr w:type="spellEnd"/>
      <w:r w:rsidRPr="007736D4">
        <w:rPr>
          <w:rFonts w:ascii="Arial" w:hAnsi="Arial" w:cs="Arial"/>
          <w:sz w:val="20"/>
          <w:szCs w:val="20"/>
        </w:rPr>
        <w:t xml:space="preserve"> R, O'Connell JR, </w:t>
      </w:r>
      <w:proofErr w:type="spellStart"/>
      <w:r w:rsidRPr="007736D4">
        <w:rPr>
          <w:rFonts w:ascii="Arial" w:hAnsi="Arial" w:cs="Arial"/>
          <w:sz w:val="20"/>
          <w:szCs w:val="20"/>
        </w:rPr>
        <w:t>Olafsson</w:t>
      </w:r>
      <w:proofErr w:type="spellEnd"/>
      <w:r w:rsidRPr="007736D4">
        <w:rPr>
          <w:rFonts w:ascii="Arial" w:hAnsi="Arial" w:cs="Arial"/>
          <w:sz w:val="20"/>
          <w:szCs w:val="20"/>
        </w:rPr>
        <w:t xml:space="preserve"> I, Padmanabhan S, </w:t>
      </w:r>
      <w:proofErr w:type="spellStart"/>
      <w:r w:rsidRPr="007736D4">
        <w:rPr>
          <w:rFonts w:ascii="Arial" w:hAnsi="Arial" w:cs="Arial"/>
          <w:sz w:val="20"/>
          <w:szCs w:val="20"/>
        </w:rPr>
        <w:t>Penninx</w:t>
      </w:r>
      <w:proofErr w:type="spellEnd"/>
      <w:r w:rsidRPr="007736D4">
        <w:rPr>
          <w:rFonts w:ascii="Arial" w:hAnsi="Arial" w:cs="Arial"/>
          <w:sz w:val="20"/>
          <w:szCs w:val="20"/>
        </w:rPr>
        <w:t xml:space="preserve"> BWJH, </w:t>
      </w:r>
      <w:proofErr w:type="spellStart"/>
      <w:r w:rsidRPr="007736D4">
        <w:rPr>
          <w:rFonts w:ascii="Arial" w:hAnsi="Arial" w:cs="Arial"/>
          <w:sz w:val="20"/>
          <w:szCs w:val="20"/>
        </w:rPr>
        <w:t>Perls</w:t>
      </w:r>
      <w:proofErr w:type="spellEnd"/>
      <w:r w:rsidRPr="007736D4">
        <w:rPr>
          <w:rFonts w:ascii="Arial" w:hAnsi="Arial" w:cs="Arial"/>
          <w:sz w:val="20"/>
          <w:szCs w:val="20"/>
        </w:rPr>
        <w:t xml:space="preserve"> T, Peters A, </w:t>
      </w:r>
      <w:proofErr w:type="spellStart"/>
      <w:r w:rsidRPr="007736D4">
        <w:rPr>
          <w:rFonts w:ascii="Arial" w:hAnsi="Arial" w:cs="Arial"/>
          <w:sz w:val="20"/>
          <w:szCs w:val="20"/>
        </w:rPr>
        <w:t>Pirastu</w:t>
      </w:r>
      <w:proofErr w:type="spellEnd"/>
      <w:r w:rsidRPr="007736D4">
        <w:rPr>
          <w:rFonts w:ascii="Arial" w:hAnsi="Arial" w:cs="Arial"/>
          <w:sz w:val="20"/>
          <w:szCs w:val="20"/>
        </w:rPr>
        <w:t xml:space="preserve"> M, </w:t>
      </w:r>
      <w:proofErr w:type="spellStart"/>
      <w:r w:rsidRPr="007736D4">
        <w:rPr>
          <w:rFonts w:ascii="Arial" w:hAnsi="Arial" w:cs="Arial"/>
          <w:sz w:val="20"/>
          <w:szCs w:val="20"/>
        </w:rPr>
        <w:t>Pirastu</w:t>
      </w:r>
      <w:proofErr w:type="spellEnd"/>
      <w:r w:rsidRPr="007736D4">
        <w:rPr>
          <w:rFonts w:ascii="Arial" w:hAnsi="Arial" w:cs="Arial"/>
          <w:sz w:val="20"/>
          <w:szCs w:val="20"/>
        </w:rPr>
        <w:t xml:space="preserve"> N, Pistis G, </w:t>
      </w:r>
      <w:proofErr w:type="spellStart"/>
      <w:r w:rsidRPr="007736D4">
        <w:rPr>
          <w:rFonts w:ascii="Arial" w:hAnsi="Arial" w:cs="Arial"/>
          <w:sz w:val="20"/>
          <w:szCs w:val="20"/>
        </w:rPr>
        <w:t>Polasek</w:t>
      </w:r>
      <w:proofErr w:type="spellEnd"/>
      <w:r w:rsidRPr="007736D4">
        <w:rPr>
          <w:rFonts w:ascii="Arial" w:hAnsi="Arial" w:cs="Arial"/>
          <w:sz w:val="20"/>
          <w:szCs w:val="20"/>
        </w:rPr>
        <w:t xml:space="preserve"> O, Ponte B, Porteous DJ, </w:t>
      </w:r>
      <w:proofErr w:type="spellStart"/>
      <w:r w:rsidRPr="007736D4">
        <w:rPr>
          <w:rFonts w:ascii="Arial" w:hAnsi="Arial" w:cs="Arial"/>
          <w:sz w:val="20"/>
          <w:szCs w:val="20"/>
        </w:rPr>
        <w:t>Poulain</w:t>
      </w:r>
      <w:proofErr w:type="spellEnd"/>
      <w:r w:rsidRPr="007736D4">
        <w:rPr>
          <w:rFonts w:ascii="Arial" w:hAnsi="Arial" w:cs="Arial"/>
          <w:sz w:val="20"/>
          <w:szCs w:val="20"/>
        </w:rPr>
        <w:t xml:space="preserve"> T, Preuss MH, </w:t>
      </w:r>
      <w:proofErr w:type="spellStart"/>
      <w:r w:rsidRPr="007736D4">
        <w:rPr>
          <w:rFonts w:ascii="Arial" w:hAnsi="Arial" w:cs="Arial"/>
          <w:sz w:val="20"/>
          <w:szCs w:val="20"/>
        </w:rPr>
        <w:t>Rabelink</w:t>
      </w:r>
      <w:proofErr w:type="spellEnd"/>
      <w:r w:rsidRPr="007736D4">
        <w:rPr>
          <w:rFonts w:ascii="Arial" w:hAnsi="Arial" w:cs="Arial"/>
          <w:sz w:val="20"/>
          <w:szCs w:val="20"/>
        </w:rPr>
        <w:t xml:space="preserve"> TJ, Raffield LM, </w:t>
      </w:r>
      <w:proofErr w:type="spellStart"/>
      <w:r w:rsidRPr="007736D4">
        <w:rPr>
          <w:rFonts w:ascii="Arial" w:hAnsi="Arial" w:cs="Arial"/>
          <w:sz w:val="20"/>
          <w:szCs w:val="20"/>
        </w:rPr>
        <w:t>Raitakari</w:t>
      </w:r>
      <w:proofErr w:type="spellEnd"/>
      <w:r w:rsidRPr="007736D4">
        <w:rPr>
          <w:rFonts w:ascii="Arial" w:hAnsi="Arial" w:cs="Arial"/>
          <w:sz w:val="20"/>
          <w:szCs w:val="20"/>
        </w:rPr>
        <w:t xml:space="preserve"> OT, Rettig R, </w:t>
      </w:r>
      <w:proofErr w:type="spellStart"/>
      <w:r w:rsidRPr="007736D4">
        <w:rPr>
          <w:rFonts w:ascii="Arial" w:hAnsi="Arial" w:cs="Arial"/>
          <w:sz w:val="20"/>
          <w:szCs w:val="20"/>
        </w:rPr>
        <w:t>Rheinberger</w:t>
      </w:r>
      <w:proofErr w:type="spellEnd"/>
      <w:r w:rsidRPr="007736D4">
        <w:rPr>
          <w:rFonts w:ascii="Arial" w:hAnsi="Arial" w:cs="Arial"/>
          <w:sz w:val="20"/>
          <w:szCs w:val="20"/>
        </w:rPr>
        <w:t xml:space="preserve"> M, Rice KM, </w:t>
      </w:r>
      <w:proofErr w:type="spellStart"/>
      <w:r w:rsidRPr="007736D4">
        <w:rPr>
          <w:rFonts w:ascii="Arial" w:hAnsi="Arial" w:cs="Arial"/>
          <w:sz w:val="20"/>
          <w:szCs w:val="20"/>
        </w:rPr>
        <w:t>Rizzi</w:t>
      </w:r>
      <w:proofErr w:type="spellEnd"/>
      <w:r w:rsidRPr="007736D4">
        <w:rPr>
          <w:rFonts w:ascii="Arial" w:hAnsi="Arial" w:cs="Arial"/>
          <w:sz w:val="20"/>
          <w:szCs w:val="20"/>
        </w:rPr>
        <w:t xml:space="preserve"> F, </w:t>
      </w:r>
      <w:proofErr w:type="spellStart"/>
      <w:r w:rsidRPr="007736D4">
        <w:rPr>
          <w:rFonts w:ascii="Arial" w:hAnsi="Arial" w:cs="Arial"/>
          <w:sz w:val="20"/>
          <w:szCs w:val="20"/>
        </w:rPr>
        <w:t>Robino</w:t>
      </w:r>
      <w:proofErr w:type="spellEnd"/>
      <w:r w:rsidRPr="007736D4">
        <w:rPr>
          <w:rFonts w:ascii="Arial" w:hAnsi="Arial" w:cs="Arial"/>
          <w:sz w:val="20"/>
          <w:szCs w:val="20"/>
        </w:rPr>
        <w:t xml:space="preserve"> A, </w:t>
      </w:r>
      <w:proofErr w:type="spellStart"/>
      <w:r w:rsidRPr="007736D4">
        <w:rPr>
          <w:rFonts w:ascii="Arial" w:hAnsi="Arial" w:cs="Arial"/>
          <w:sz w:val="20"/>
          <w:szCs w:val="20"/>
        </w:rPr>
        <w:t>Rudan</w:t>
      </w:r>
      <w:proofErr w:type="spellEnd"/>
      <w:r w:rsidRPr="007736D4">
        <w:rPr>
          <w:rFonts w:ascii="Arial" w:hAnsi="Arial" w:cs="Arial"/>
          <w:sz w:val="20"/>
          <w:szCs w:val="20"/>
        </w:rPr>
        <w:t xml:space="preserve"> I, </w:t>
      </w:r>
      <w:proofErr w:type="spellStart"/>
      <w:r w:rsidRPr="007736D4">
        <w:rPr>
          <w:rFonts w:ascii="Arial" w:hAnsi="Arial" w:cs="Arial"/>
          <w:sz w:val="20"/>
          <w:szCs w:val="20"/>
        </w:rPr>
        <w:t>Krajcoviechova</w:t>
      </w:r>
      <w:proofErr w:type="spellEnd"/>
      <w:r w:rsidRPr="007736D4">
        <w:rPr>
          <w:rFonts w:ascii="Arial" w:hAnsi="Arial" w:cs="Arial"/>
          <w:sz w:val="20"/>
          <w:szCs w:val="20"/>
        </w:rPr>
        <w:t xml:space="preserve"> A, </w:t>
      </w:r>
      <w:proofErr w:type="spellStart"/>
      <w:r w:rsidRPr="007736D4">
        <w:rPr>
          <w:rFonts w:ascii="Arial" w:hAnsi="Arial" w:cs="Arial"/>
          <w:sz w:val="20"/>
          <w:szCs w:val="20"/>
        </w:rPr>
        <w:t>Cifkova</w:t>
      </w:r>
      <w:proofErr w:type="spellEnd"/>
      <w:r w:rsidRPr="007736D4">
        <w:rPr>
          <w:rFonts w:ascii="Arial" w:hAnsi="Arial" w:cs="Arial"/>
          <w:sz w:val="20"/>
          <w:szCs w:val="20"/>
        </w:rPr>
        <w:t xml:space="preserve"> R, </w:t>
      </w:r>
      <w:proofErr w:type="spellStart"/>
      <w:r w:rsidRPr="007736D4">
        <w:rPr>
          <w:rFonts w:ascii="Arial" w:hAnsi="Arial" w:cs="Arial"/>
          <w:sz w:val="20"/>
          <w:szCs w:val="20"/>
        </w:rPr>
        <w:t>Rueedi</w:t>
      </w:r>
      <w:proofErr w:type="spellEnd"/>
      <w:r w:rsidRPr="007736D4">
        <w:rPr>
          <w:rFonts w:ascii="Arial" w:hAnsi="Arial" w:cs="Arial"/>
          <w:sz w:val="20"/>
          <w:szCs w:val="20"/>
        </w:rPr>
        <w:t xml:space="preserve"> R, Ruggiero D, Ryan KA, Saba Y, Salvi E, Schmidt H, Schmidt R, Shaffer CM, Smith AV, Smith BH, </w:t>
      </w:r>
      <w:proofErr w:type="spellStart"/>
      <w:r w:rsidRPr="007736D4">
        <w:rPr>
          <w:rFonts w:ascii="Arial" w:hAnsi="Arial" w:cs="Arial"/>
          <w:sz w:val="20"/>
          <w:szCs w:val="20"/>
        </w:rPr>
        <w:t>Spracklen</w:t>
      </w:r>
      <w:proofErr w:type="spellEnd"/>
      <w:r w:rsidRPr="007736D4">
        <w:rPr>
          <w:rFonts w:ascii="Arial" w:hAnsi="Arial" w:cs="Arial"/>
          <w:sz w:val="20"/>
          <w:szCs w:val="20"/>
        </w:rPr>
        <w:t xml:space="preserve"> CN, Strauch K, </w:t>
      </w:r>
      <w:proofErr w:type="spellStart"/>
      <w:r w:rsidRPr="007736D4">
        <w:rPr>
          <w:rFonts w:ascii="Arial" w:hAnsi="Arial" w:cs="Arial"/>
          <w:sz w:val="20"/>
          <w:szCs w:val="20"/>
        </w:rPr>
        <w:t>Stumvoll</w:t>
      </w:r>
      <w:proofErr w:type="spellEnd"/>
      <w:r w:rsidRPr="007736D4">
        <w:rPr>
          <w:rFonts w:ascii="Arial" w:hAnsi="Arial" w:cs="Arial"/>
          <w:sz w:val="20"/>
          <w:szCs w:val="20"/>
        </w:rPr>
        <w:t xml:space="preserve"> M, </w:t>
      </w:r>
      <w:proofErr w:type="spellStart"/>
      <w:r w:rsidRPr="007736D4">
        <w:rPr>
          <w:rFonts w:ascii="Arial" w:hAnsi="Arial" w:cs="Arial"/>
          <w:sz w:val="20"/>
          <w:szCs w:val="20"/>
        </w:rPr>
        <w:t>Sulem</w:t>
      </w:r>
      <w:proofErr w:type="spellEnd"/>
      <w:r w:rsidRPr="007736D4">
        <w:rPr>
          <w:rFonts w:ascii="Arial" w:hAnsi="Arial" w:cs="Arial"/>
          <w:sz w:val="20"/>
          <w:szCs w:val="20"/>
        </w:rPr>
        <w:t xml:space="preserve"> P, Tajuddin SM, </w:t>
      </w:r>
      <w:proofErr w:type="spellStart"/>
      <w:r w:rsidRPr="007736D4">
        <w:rPr>
          <w:rFonts w:ascii="Arial" w:hAnsi="Arial" w:cs="Arial"/>
          <w:sz w:val="20"/>
          <w:szCs w:val="20"/>
        </w:rPr>
        <w:t>Teren</w:t>
      </w:r>
      <w:proofErr w:type="spellEnd"/>
      <w:r w:rsidRPr="007736D4">
        <w:rPr>
          <w:rFonts w:ascii="Arial" w:hAnsi="Arial" w:cs="Arial"/>
          <w:sz w:val="20"/>
          <w:szCs w:val="20"/>
        </w:rPr>
        <w:t xml:space="preserve"> A, </w:t>
      </w:r>
      <w:proofErr w:type="spellStart"/>
      <w:r w:rsidRPr="007736D4">
        <w:rPr>
          <w:rFonts w:ascii="Arial" w:hAnsi="Arial" w:cs="Arial"/>
          <w:sz w:val="20"/>
          <w:szCs w:val="20"/>
        </w:rPr>
        <w:t>Thiery</w:t>
      </w:r>
      <w:proofErr w:type="spellEnd"/>
      <w:r w:rsidRPr="007736D4">
        <w:rPr>
          <w:rFonts w:ascii="Arial" w:hAnsi="Arial" w:cs="Arial"/>
          <w:sz w:val="20"/>
          <w:szCs w:val="20"/>
        </w:rPr>
        <w:t xml:space="preserve"> J, </w:t>
      </w:r>
      <w:proofErr w:type="spellStart"/>
      <w:r w:rsidRPr="007736D4">
        <w:rPr>
          <w:rFonts w:ascii="Arial" w:hAnsi="Arial" w:cs="Arial"/>
          <w:sz w:val="20"/>
          <w:szCs w:val="20"/>
        </w:rPr>
        <w:t>Thio</w:t>
      </w:r>
      <w:proofErr w:type="spellEnd"/>
      <w:r w:rsidRPr="007736D4">
        <w:rPr>
          <w:rFonts w:ascii="Arial" w:hAnsi="Arial" w:cs="Arial"/>
          <w:sz w:val="20"/>
          <w:szCs w:val="20"/>
        </w:rPr>
        <w:t xml:space="preserve"> CHL, </w:t>
      </w:r>
      <w:proofErr w:type="spellStart"/>
      <w:r w:rsidRPr="007736D4">
        <w:rPr>
          <w:rFonts w:ascii="Arial" w:hAnsi="Arial" w:cs="Arial"/>
          <w:sz w:val="20"/>
          <w:szCs w:val="20"/>
        </w:rPr>
        <w:t>Thorsteinsdottir</w:t>
      </w:r>
      <w:proofErr w:type="spellEnd"/>
      <w:r w:rsidRPr="007736D4">
        <w:rPr>
          <w:rFonts w:ascii="Arial" w:hAnsi="Arial" w:cs="Arial"/>
          <w:sz w:val="20"/>
          <w:szCs w:val="20"/>
        </w:rPr>
        <w:t xml:space="preserve"> U, </w:t>
      </w:r>
      <w:proofErr w:type="spellStart"/>
      <w:r w:rsidRPr="007736D4">
        <w:rPr>
          <w:rFonts w:ascii="Arial" w:hAnsi="Arial" w:cs="Arial"/>
          <w:sz w:val="20"/>
          <w:szCs w:val="20"/>
        </w:rPr>
        <w:t>Toniolo</w:t>
      </w:r>
      <w:proofErr w:type="spellEnd"/>
      <w:r w:rsidRPr="007736D4">
        <w:rPr>
          <w:rFonts w:ascii="Arial" w:hAnsi="Arial" w:cs="Arial"/>
          <w:sz w:val="20"/>
          <w:szCs w:val="20"/>
        </w:rPr>
        <w:t xml:space="preserve"> D, </w:t>
      </w:r>
      <w:proofErr w:type="spellStart"/>
      <w:r w:rsidRPr="007736D4">
        <w:rPr>
          <w:rFonts w:ascii="Arial" w:hAnsi="Arial" w:cs="Arial"/>
          <w:sz w:val="20"/>
          <w:szCs w:val="20"/>
        </w:rPr>
        <w:t>Tönjes</w:t>
      </w:r>
      <w:proofErr w:type="spellEnd"/>
      <w:r w:rsidRPr="007736D4">
        <w:rPr>
          <w:rFonts w:ascii="Arial" w:hAnsi="Arial" w:cs="Arial"/>
          <w:sz w:val="20"/>
          <w:szCs w:val="20"/>
        </w:rPr>
        <w:t xml:space="preserve"> A, Tremblay J, </w:t>
      </w:r>
      <w:proofErr w:type="spellStart"/>
      <w:r w:rsidRPr="007736D4">
        <w:rPr>
          <w:rFonts w:ascii="Arial" w:hAnsi="Arial" w:cs="Arial"/>
          <w:sz w:val="20"/>
          <w:szCs w:val="20"/>
        </w:rPr>
        <w:t>Uitterlinden</w:t>
      </w:r>
      <w:proofErr w:type="spellEnd"/>
      <w:r w:rsidRPr="007736D4">
        <w:rPr>
          <w:rFonts w:ascii="Arial" w:hAnsi="Arial" w:cs="Arial"/>
          <w:sz w:val="20"/>
          <w:szCs w:val="20"/>
        </w:rPr>
        <w:t xml:space="preserve"> AG, </w:t>
      </w:r>
      <w:proofErr w:type="spellStart"/>
      <w:r w:rsidRPr="007736D4">
        <w:rPr>
          <w:rFonts w:ascii="Arial" w:hAnsi="Arial" w:cs="Arial"/>
          <w:sz w:val="20"/>
          <w:szCs w:val="20"/>
        </w:rPr>
        <w:t>Vaccargiu</w:t>
      </w:r>
      <w:proofErr w:type="spellEnd"/>
      <w:r w:rsidRPr="007736D4">
        <w:rPr>
          <w:rFonts w:ascii="Arial" w:hAnsi="Arial" w:cs="Arial"/>
          <w:sz w:val="20"/>
          <w:szCs w:val="20"/>
        </w:rPr>
        <w:t xml:space="preserve"> S, van der </w:t>
      </w:r>
      <w:proofErr w:type="spellStart"/>
      <w:r w:rsidRPr="007736D4">
        <w:rPr>
          <w:rFonts w:ascii="Arial" w:hAnsi="Arial" w:cs="Arial"/>
          <w:sz w:val="20"/>
          <w:szCs w:val="20"/>
        </w:rPr>
        <w:t>Harst</w:t>
      </w:r>
      <w:proofErr w:type="spellEnd"/>
      <w:r w:rsidRPr="007736D4">
        <w:rPr>
          <w:rFonts w:ascii="Arial" w:hAnsi="Arial" w:cs="Arial"/>
          <w:sz w:val="20"/>
          <w:szCs w:val="20"/>
        </w:rPr>
        <w:t xml:space="preserve"> P, van </w:t>
      </w:r>
      <w:proofErr w:type="spellStart"/>
      <w:r w:rsidRPr="007736D4">
        <w:rPr>
          <w:rFonts w:ascii="Arial" w:hAnsi="Arial" w:cs="Arial"/>
          <w:sz w:val="20"/>
          <w:szCs w:val="20"/>
        </w:rPr>
        <w:t>Duijn</w:t>
      </w:r>
      <w:proofErr w:type="spellEnd"/>
      <w:r w:rsidRPr="007736D4">
        <w:rPr>
          <w:rFonts w:ascii="Arial" w:hAnsi="Arial" w:cs="Arial"/>
          <w:sz w:val="20"/>
          <w:szCs w:val="20"/>
        </w:rPr>
        <w:t xml:space="preserve"> CM, Verweij N, </w:t>
      </w:r>
      <w:proofErr w:type="spellStart"/>
      <w:r w:rsidRPr="007736D4">
        <w:rPr>
          <w:rFonts w:ascii="Arial" w:hAnsi="Arial" w:cs="Arial"/>
          <w:sz w:val="20"/>
          <w:szCs w:val="20"/>
        </w:rPr>
        <w:t>Völker</w:t>
      </w:r>
      <w:proofErr w:type="spellEnd"/>
      <w:r w:rsidRPr="007736D4">
        <w:rPr>
          <w:rFonts w:ascii="Arial" w:hAnsi="Arial" w:cs="Arial"/>
          <w:sz w:val="20"/>
          <w:szCs w:val="20"/>
        </w:rPr>
        <w:t xml:space="preserve"> U, </w:t>
      </w:r>
      <w:proofErr w:type="spellStart"/>
      <w:r w:rsidRPr="007736D4">
        <w:rPr>
          <w:rFonts w:ascii="Arial" w:hAnsi="Arial" w:cs="Arial"/>
          <w:sz w:val="20"/>
          <w:szCs w:val="20"/>
        </w:rPr>
        <w:t>Vollenweider</w:t>
      </w:r>
      <w:proofErr w:type="spellEnd"/>
      <w:r w:rsidRPr="007736D4">
        <w:rPr>
          <w:rFonts w:ascii="Arial" w:hAnsi="Arial" w:cs="Arial"/>
          <w:sz w:val="20"/>
          <w:szCs w:val="20"/>
        </w:rPr>
        <w:t xml:space="preserve"> P, </w:t>
      </w:r>
      <w:proofErr w:type="spellStart"/>
      <w:r w:rsidRPr="007736D4">
        <w:rPr>
          <w:rFonts w:ascii="Arial" w:hAnsi="Arial" w:cs="Arial"/>
          <w:sz w:val="20"/>
          <w:szCs w:val="20"/>
        </w:rPr>
        <w:t>Waeber</w:t>
      </w:r>
      <w:proofErr w:type="spellEnd"/>
      <w:r w:rsidRPr="007736D4">
        <w:rPr>
          <w:rFonts w:ascii="Arial" w:hAnsi="Arial" w:cs="Arial"/>
          <w:sz w:val="20"/>
          <w:szCs w:val="20"/>
        </w:rPr>
        <w:t xml:space="preserve"> G, </w:t>
      </w:r>
      <w:proofErr w:type="spellStart"/>
      <w:r w:rsidRPr="007736D4">
        <w:rPr>
          <w:rFonts w:ascii="Arial" w:hAnsi="Arial" w:cs="Arial"/>
          <w:sz w:val="20"/>
          <w:szCs w:val="20"/>
        </w:rPr>
        <w:t>Waldenberger</w:t>
      </w:r>
      <w:proofErr w:type="spellEnd"/>
      <w:r w:rsidRPr="007736D4">
        <w:rPr>
          <w:rFonts w:ascii="Arial" w:hAnsi="Arial" w:cs="Arial"/>
          <w:sz w:val="20"/>
          <w:szCs w:val="20"/>
        </w:rPr>
        <w:t xml:space="preserve"> M, Whitfield JB, Wild SH, Wilson JF, Yang Q, Zhang W, </w:t>
      </w:r>
      <w:proofErr w:type="spellStart"/>
      <w:r w:rsidRPr="007736D4">
        <w:rPr>
          <w:rFonts w:ascii="Arial" w:hAnsi="Arial" w:cs="Arial"/>
          <w:sz w:val="20"/>
          <w:szCs w:val="20"/>
        </w:rPr>
        <w:t>Zonderman</w:t>
      </w:r>
      <w:proofErr w:type="spellEnd"/>
      <w:r w:rsidRPr="007736D4">
        <w:rPr>
          <w:rFonts w:ascii="Arial" w:hAnsi="Arial" w:cs="Arial"/>
          <w:sz w:val="20"/>
          <w:szCs w:val="20"/>
        </w:rPr>
        <w:t xml:space="preserve"> AB, </w:t>
      </w:r>
      <w:proofErr w:type="spellStart"/>
      <w:r w:rsidRPr="007736D4">
        <w:rPr>
          <w:rFonts w:ascii="Arial" w:hAnsi="Arial" w:cs="Arial"/>
          <w:sz w:val="20"/>
          <w:szCs w:val="20"/>
        </w:rPr>
        <w:t>Bochud</w:t>
      </w:r>
      <w:proofErr w:type="spellEnd"/>
      <w:r w:rsidRPr="007736D4">
        <w:rPr>
          <w:rFonts w:ascii="Arial" w:hAnsi="Arial" w:cs="Arial"/>
          <w:sz w:val="20"/>
          <w:szCs w:val="20"/>
        </w:rPr>
        <w:t xml:space="preserve"> M, Wilson JG, Pendergrass SA, Ho K, </w:t>
      </w:r>
      <w:proofErr w:type="spellStart"/>
      <w:r w:rsidRPr="007736D4">
        <w:rPr>
          <w:rFonts w:ascii="Arial" w:hAnsi="Arial" w:cs="Arial"/>
          <w:sz w:val="20"/>
          <w:szCs w:val="20"/>
        </w:rPr>
        <w:t>Parsa</w:t>
      </w:r>
      <w:proofErr w:type="spellEnd"/>
      <w:r w:rsidRPr="007736D4">
        <w:rPr>
          <w:rFonts w:ascii="Arial" w:hAnsi="Arial" w:cs="Arial"/>
          <w:sz w:val="20"/>
          <w:szCs w:val="20"/>
        </w:rPr>
        <w:t xml:space="preserve"> A, </w:t>
      </w:r>
      <w:proofErr w:type="spellStart"/>
      <w:r w:rsidRPr="007736D4">
        <w:rPr>
          <w:rFonts w:ascii="Arial" w:hAnsi="Arial" w:cs="Arial"/>
          <w:sz w:val="20"/>
          <w:szCs w:val="20"/>
        </w:rPr>
        <w:t>Pramstaller</w:t>
      </w:r>
      <w:proofErr w:type="spellEnd"/>
      <w:r w:rsidRPr="007736D4">
        <w:rPr>
          <w:rFonts w:ascii="Arial" w:hAnsi="Arial" w:cs="Arial"/>
          <w:sz w:val="20"/>
          <w:szCs w:val="20"/>
        </w:rPr>
        <w:t xml:space="preserve"> PP, </w:t>
      </w:r>
      <w:r w:rsidRPr="007736D4">
        <w:rPr>
          <w:rFonts w:ascii="Arial" w:hAnsi="Arial" w:cs="Arial"/>
          <w:b/>
          <w:bCs/>
          <w:sz w:val="20"/>
          <w:szCs w:val="20"/>
        </w:rPr>
        <w:t>Psaty</w:t>
      </w:r>
      <w:r w:rsidRPr="007736D4">
        <w:rPr>
          <w:rFonts w:ascii="Arial" w:hAnsi="Arial" w:cs="Arial"/>
          <w:sz w:val="20"/>
          <w:szCs w:val="20"/>
        </w:rPr>
        <w:t xml:space="preserve"> BM, </w:t>
      </w:r>
      <w:proofErr w:type="spellStart"/>
      <w:r w:rsidRPr="007736D4">
        <w:rPr>
          <w:rFonts w:ascii="Arial" w:hAnsi="Arial" w:cs="Arial"/>
          <w:sz w:val="20"/>
          <w:szCs w:val="20"/>
        </w:rPr>
        <w:t>Böger</w:t>
      </w:r>
      <w:proofErr w:type="spellEnd"/>
      <w:r w:rsidRPr="007736D4">
        <w:rPr>
          <w:rFonts w:ascii="Arial" w:hAnsi="Arial" w:cs="Arial"/>
          <w:sz w:val="20"/>
          <w:szCs w:val="20"/>
        </w:rPr>
        <w:t xml:space="preserve"> CA, </w:t>
      </w:r>
      <w:proofErr w:type="spellStart"/>
      <w:r w:rsidRPr="007736D4">
        <w:rPr>
          <w:rFonts w:ascii="Arial" w:hAnsi="Arial" w:cs="Arial"/>
          <w:sz w:val="20"/>
          <w:szCs w:val="20"/>
        </w:rPr>
        <w:t>Snieder</w:t>
      </w:r>
      <w:proofErr w:type="spellEnd"/>
      <w:r w:rsidRPr="007736D4">
        <w:rPr>
          <w:rFonts w:ascii="Arial" w:hAnsi="Arial" w:cs="Arial"/>
          <w:sz w:val="20"/>
          <w:szCs w:val="20"/>
        </w:rPr>
        <w:t xml:space="preserve"> H, Butterworth AS, Okada Y, Edwards TL, Stefansson K, </w:t>
      </w:r>
      <w:proofErr w:type="spellStart"/>
      <w:r w:rsidRPr="007736D4">
        <w:rPr>
          <w:rFonts w:ascii="Arial" w:hAnsi="Arial" w:cs="Arial"/>
          <w:sz w:val="20"/>
          <w:szCs w:val="20"/>
        </w:rPr>
        <w:t>Susztak</w:t>
      </w:r>
      <w:proofErr w:type="spellEnd"/>
      <w:r w:rsidRPr="007736D4">
        <w:rPr>
          <w:rFonts w:ascii="Arial" w:hAnsi="Arial" w:cs="Arial"/>
          <w:sz w:val="20"/>
          <w:szCs w:val="20"/>
        </w:rPr>
        <w:t xml:space="preserve"> K, Scholz M, Heid IM, Hung AM, </w:t>
      </w:r>
      <w:proofErr w:type="spellStart"/>
      <w:r w:rsidRPr="007736D4">
        <w:rPr>
          <w:rFonts w:ascii="Arial" w:hAnsi="Arial" w:cs="Arial"/>
          <w:sz w:val="20"/>
          <w:szCs w:val="20"/>
        </w:rPr>
        <w:t>Teumer</w:t>
      </w:r>
      <w:proofErr w:type="spellEnd"/>
      <w:r w:rsidRPr="007736D4">
        <w:rPr>
          <w:rFonts w:ascii="Arial" w:hAnsi="Arial" w:cs="Arial"/>
          <w:sz w:val="20"/>
          <w:szCs w:val="20"/>
        </w:rPr>
        <w:t xml:space="preserve"> A, Pattaro C, Woodward OM, </w:t>
      </w:r>
      <w:proofErr w:type="spellStart"/>
      <w:r w:rsidRPr="007736D4">
        <w:rPr>
          <w:rFonts w:ascii="Arial" w:hAnsi="Arial" w:cs="Arial"/>
          <w:sz w:val="20"/>
          <w:szCs w:val="20"/>
        </w:rPr>
        <w:t>Vitart</w:t>
      </w:r>
      <w:proofErr w:type="spellEnd"/>
      <w:r w:rsidRPr="007736D4">
        <w:rPr>
          <w:rFonts w:ascii="Arial" w:hAnsi="Arial" w:cs="Arial"/>
          <w:sz w:val="20"/>
          <w:szCs w:val="20"/>
        </w:rPr>
        <w:t xml:space="preserve"> V, </w:t>
      </w:r>
      <w:proofErr w:type="spellStart"/>
      <w:r w:rsidRPr="007736D4">
        <w:rPr>
          <w:rFonts w:ascii="Arial" w:hAnsi="Arial" w:cs="Arial"/>
          <w:sz w:val="20"/>
          <w:szCs w:val="20"/>
        </w:rPr>
        <w:t>Köttgen</w:t>
      </w:r>
      <w:proofErr w:type="spellEnd"/>
      <w:r w:rsidRPr="007736D4">
        <w:rPr>
          <w:rFonts w:ascii="Arial" w:hAnsi="Arial" w:cs="Arial"/>
          <w:sz w:val="20"/>
          <w:szCs w:val="20"/>
        </w:rPr>
        <w:t xml:space="preserve"> A. </w:t>
      </w:r>
      <w:hyperlink r:id="rId444" w:history="1">
        <w:r w:rsidRPr="00B26707">
          <w:rPr>
            <w:rFonts w:asciiTheme="minorHAnsi" w:eastAsiaTheme="minorHAnsi" w:hAnsiTheme="minorHAnsi" w:cstheme="minorBidi"/>
            <w:b/>
            <w:i/>
            <w:sz w:val="22"/>
            <w:szCs w:val="22"/>
          </w:rPr>
          <w:t>Target genes, variants, tissues and transcriptional pathways influencing human serum urate levels.</w:t>
        </w:r>
      </w:hyperlink>
      <w:r w:rsidRPr="00B26707">
        <w:rPr>
          <w:rFonts w:asciiTheme="minorHAnsi" w:eastAsiaTheme="minorHAnsi" w:hAnsiTheme="minorHAnsi" w:cstheme="minorBidi"/>
          <w:b/>
          <w:i/>
          <w:sz w:val="22"/>
          <w:szCs w:val="22"/>
        </w:rPr>
        <w:t xml:space="preserve"> </w:t>
      </w:r>
      <w:r w:rsidRPr="007736D4">
        <w:rPr>
          <w:rFonts w:ascii="Arial" w:hAnsi="Arial" w:cs="Arial"/>
          <w:sz w:val="20"/>
          <w:szCs w:val="20"/>
        </w:rPr>
        <w:t>Nat Genet. 2019 Oct</w:t>
      </w:r>
      <w:r>
        <w:rPr>
          <w:rFonts w:ascii="Arial" w:hAnsi="Arial" w:cs="Arial"/>
          <w:sz w:val="20"/>
          <w:szCs w:val="20"/>
        </w:rPr>
        <w:t xml:space="preserve">. Vol. </w:t>
      </w:r>
      <w:r w:rsidRPr="007736D4">
        <w:rPr>
          <w:rFonts w:ascii="Arial" w:hAnsi="Arial" w:cs="Arial"/>
          <w:sz w:val="20"/>
          <w:szCs w:val="20"/>
        </w:rPr>
        <w:t>51</w:t>
      </w:r>
      <w:r>
        <w:rPr>
          <w:rFonts w:ascii="Arial" w:hAnsi="Arial" w:cs="Arial"/>
          <w:sz w:val="20"/>
          <w:szCs w:val="20"/>
        </w:rPr>
        <w:t xml:space="preserve">, issue </w:t>
      </w:r>
      <w:r w:rsidRPr="007736D4">
        <w:rPr>
          <w:rFonts w:ascii="Arial" w:hAnsi="Arial" w:cs="Arial"/>
          <w:sz w:val="20"/>
          <w:szCs w:val="20"/>
        </w:rPr>
        <w:t>10</w:t>
      </w:r>
      <w:r>
        <w:rPr>
          <w:rFonts w:ascii="Arial" w:hAnsi="Arial" w:cs="Arial"/>
          <w:sz w:val="20"/>
          <w:szCs w:val="20"/>
        </w:rPr>
        <w:t>, pp. 1</w:t>
      </w:r>
      <w:r w:rsidRPr="007736D4">
        <w:rPr>
          <w:rFonts w:ascii="Arial" w:hAnsi="Arial" w:cs="Arial"/>
          <w:sz w:val="20"/>
          <w:szCs w:val="20"/>
        </w:rPr>
        <w:t>459-1474. PM: 31578528.</w:t>
      </w:r>
    </w:p>
    <w:p w14:paraId="48102C6B" w14:textId="77777777" w:rsidR="00C71A56" w:rsidRDefault="00C71A56" w:rsidP="00F01A27">
      <w:pPr>
        <w:rPr>
          <w:rFonts w:ascii="Arial" w:hAnsi="Arial" w:cs="Arial"/>
          <w:sz w:val="20"/>
          <w:szCs w:val="20"/>
        </w:rPr>
      </w:pPr>
      <w:proofErr w:type="spellStart"/>
      <w:r w:rsidRPr="00CF75CD">
        <w:rPr>
          <w:rFonts w:ascii="Arial" w:hAnsi="Arial" w:cs="Arial"/>
          <w:sz w:val="20"/>
          <w:szCs w:val="20"/>
        </w:rPr>
        <w:t>Valderrábano</w:t>
      </w:r>
      <w:proofErr w:type="spellEnd"/>
      <w:r w:rsidRPr="00CF75CD">
        <w:rPr>
          <w:rFonts w:ascii="Arial" w:hAnsi="Arial" w:cs="Arial"/>
          <w:sz w:val="20"/>
          <w:szCs w:val="20"/>
        </w:rPr>
        <w:t xml:space="preserve"> RJ, Buzkova P, Chang PY, </w:t>
      </w:r>
      <w:proofErr w:type="spellStart"/>
      <w:r w:rsidRPr="00CF75CD">
        <w:rPr>
          <w:rFonts w:ascii="Arial" w:hAnsi="Arial" w:cs="Arial"/>
          <w:sz w:val="20"/>
          <w:szCs w:val="20"/>
        </w:rPr>
        <w:t>Zakai</w:t>
      </w:r>
      <w:proofErr w:type="spellEnd"/>
      <w:r w:rsidRPr="00CF75CD">
        <w:rPr>
          <w:rFonts w:ascii="Arial" w:hAnsi="Arial" w:cs="Arial"/>
          <w:sz w:val="20"/>
          <w:szCs w:val="20"/>
        </w:rPr>
        <w:t xml:space="preserve"> NA, Fink HA, Robbins JA, Lee JS, Wu JY</w:t>
      </w:r>
      <w:r>
        <w:rPr>
          <w:rFonts w:ascii="Arial" w:hAnsi="Arial" w:cs="Arial"/>
          <w:sz w:val="20"/>
          <w:szCs w:val="20"/>
        </w:rPr>
        <w:t>,</w:t>
      </w:r>
      <w:r w:rsidRPr="00CF75CD">
        <w:rPr>
          <w:rFonts w:ascii="Arial" w:hAnsi="Arial" w:cs="Arial"/>
          <w:sz w:val="20"/>
          <w:szCs w:val="20"/>
        </w:rPr>
        <w:t xml:space="preserve"> Cardiovascular Health Study group. </w:t>
      </w:r>
      <w:hyperlink r:id="rId445" w:history="1">
        <w:r w:rsidRPr="00B2386C">
          <w:rPr>
            <w:rFonts w:ascii="Arial" w:hAnsi="Arial" w:cs="Arial"/>
            <w:b/>
            <w:i/>
            <w:sz w:val="20"/>
            <w:szCs w:val="20"/>
          </w:rPr>
          <w:t>Association of bone mineral density with hemoglobin and change in hemoglobin among older men and women: The Cardiovascular Health Study.</w:t>
        </w:r>
      </w:hyperlink>
      <w:r w:rsidRPr="00B2386C">
        <w:rPr>
          <w:rFonts w:ascii="Arial" w:hAnsi="Arial" w:cs="Arial"/>
          <w:b/>
          <w:i/>
          <w:sz w:val="20"/>
          <w:szCs w:val="20"/>
        </w:rPr>
        <w:t xml:space="preserve"> </w:t>
      </w:r>
      <w:hyperlink r:id="rId446" w:tooltip="Bone." w:history="1">
        <w:r w:rsidRPr="00C71A56">
          <w:rPr>
            <w:rFonts w:ascii="Arial" w:hAnsi="Arial" w:cs="Arial"/>
            <w:sz w:val="20"/>
            <w:szCs w:val="20"/>
          </w:rPr>
          <w:t>Bone.</w:t>
        </w:r>
      </w:hyperlink>
      <w:r w:rsidRPr="00C71A56">
        <w:rPr>
          <w:rFonts w:ascii="Arial" w:hAnsi="Arial" w:cs="Arial"/>
          <w:sz w:val="20"/>
          <w:szCs w:val="20"/>
        </w:rPr>
        <w:t xml:space="preserve"> 2019 Mar</w:t>
      </w:r>
      <w:r>
        <w:rPr>
          <w:rFonts w:ascii="Arial" w:hAnsi="Arial" w:cs="Arial"/>
          <w:sz w:val="20"/>
          <w:szCs w:val="20"/>
        </w:rPr>
        <w:t xml:space="preserve">. Vol. </w:t>
      </w:r>
      <w:r w:rsidRPr="00C71A56">
        <w:rPr>
          <w:rFonts w:ascii="Arial" w:hAnsi="Arial" w:cs="Arial"/>
          <w:sz w:val="20"/>
          <w:szCs w:val="20"/>
        </w:rPr>
        <w:t>120</w:t>
      </w:r>
      <w:r>
        <w:rPr>
          <w:rFonts w:ascii="Arial" w:hAnsi="Arial" w:cs="Arial"/>
          <w:sz w:val="20"/>
          <w:szCs w:val="20"/>
        </w:rPr>
        <w:t xml:space="preserve">, pp. </w:t>
      </w:r>
      <w:r w:rsidRPr="00C71A56">
        <w:rPr>
          <w:rFonts w:ascii="Arial" w:hAnsi="Arial" w:cs="Arial"/>
          <w:sz w:val="20"/>
          <w:szCs w:val="20"/>
        </w:rPr>
        <w:t>321-326</w:t>
      </w:r>
      <w:r w:rsidRPr="00CF75CD">
        <w:rPr>
          <w:rFonts w:ascii="Arial" w:hAnsi="Arial" w:cs="Arial"/>
          <w:sz w:val="20"/>
          <w:szCs w:val="20"/>
        </w:rPr>
        <w:t>. PM: 30448304.</w:t>
      </w:r>
      <w:r>
        <w:rPr>
          <w:rFonts w:ascii="Arial" w:hAnsi="Arial" w:cs="Arial"/>
          <w:sz w:val="20"/>
          <w:szCs w:val="20"/>
        </w:rPr>
        <w:t xml:space="preserve"> </w:t>
      </w:r>
      <w:hyperlink r:id="rId447" w:history="1">
        <w:r w:rsidRPr="00C71A56">
          <w:rPr>
            <w:rFonts w:ascii="Arial" w:hAnsi="Arial" w:cs="Arial"/>
            <w:sz w:val="20"/>
            <w:szCs w:val="20"/>
          </w:rPr>
          <w:t>PMC6360112</w:t>
        </w:r>
      </w:hyperlink>
      <w:r w:rsidRPr="00C71A56">
        <w:rPr>
          <w:rFonts w:ascii="Arial" w:hAnsi="Arial" w:cs="Arial"/>
          <w:sz w:val="20"/>
          <w:szCs w:val="20"/>
        </w:rPr>
        <w:t>.</w:t>
      </w:r>
    </w:p>
    <w:p w14:paraId="2F84E528" w14:textId="77777777" w:rsidR="00BD70EF" w:rsidRPr="00E02935" w:rsidRDefault="00BD70EF" w:rsidP="00BD70EF">
      <w:pPr>
        <w:rPr>
          <w:rFonts w:ascii="Arial" w:hAnsi="Arial" w:cs="Arial"/>
          <w:sz w:val="20"/>
          <w:szCs w:val="20"/>
        </w:rPr>
      </w:pPr>
      <w:r w:rsidRPr="00E02935">
        <w:rPr>
          <w:rFonts w:ascii="Arial" w:hAnsi="Arial" w:cs="Arial"/>
          <w:sz w:val="20"/>
          <w:szCs w:val="20"/>
        </w:rPr>
        <w:t xml:space="preserve">van der Lee SJ, </w:t>
      </w:r>
      <w:proofErr w:type="spellStart"/>
      <w:r w:rsidRPr="00E02935">
        <w:rPr>
          <w:rFonts w:ascii="Arial" w:hAnsi="Arial" w:cs="Arial"/>
          <w:sz w:val="20"/>
          <w:szCs w:val="20"/>
        </w:rPr>
        <w:t>Knol</w:t>
      </w:r>
      <w:proofErr w:type="spellEnd"/>
      <w:r w:rsidRPr="00E02935">
        <w:rPr>
          <w:rFonts w:ascii="Arial" w:hAnsi="Arial" w:cs="Arial"/>
          <w:sz w:val="20"/>
          <w:szCs w:val="20"/>
        </w:rPr>
        <w:t xml:space="preserve"> MJ, Chauhan G, Satizabal CL, Smith AV, Hofer E, Bis JC, </w:t>
      </w:r>
      <w:proofErr w:type="spellStart"/>
      <w:r w:rsidRPr="00E02935">
        <w:rPr>
          <w:rFonts w:ascii="Arial" w:hAnsi="Arial" w:cs="Arial"/>
          <w:sz w:val="20"/>
          <w:szCs w:val="20"/>
        </w:rPr>
        <w:t>Hibar</w:t>
      </w:r>
      <w:proofErr w:type="spellEnd"/>
      <w:r w:rsidRPr="00E02935">
        <w:rPr>
          <w:rFonts w:ascii="Arial" w:hAnsi="Arial" w:cs="Arial"/>
          <w:sz w:val="20"/>
          <w:szCs w:val="20"/>
        </w:rPr>
        <w:t xml:space="preserve"> DP, </w:t>
      </w:r>
      <w:proofErr w:type="spellStart"/>
      <w:r w:rsidRPr="00E02935">
        <w:rPr>
          <w:rFonts w:ascii="Arial" w:hAnsi="Arial" w:cs="Arial"/>
          <w:sz w:val="20"/>
          <w:szCs w:val="20"/>
        </w:rPr>
        <w:t>Hilal</w:t>
      </w:r>
      <w:proofErr w:type="spellEnd"/>
      <w:r w:rsidRPr="00E02935">
        <w:rPr>
          <w:rFonts w:ascii="Arial" w:hAnsi="Arial" w:cs="Arial"/>
          <w:sz w:val="20"/>
          <w:szCs w:val="20"/>
        </w:rPr>
        <w:t xml:space="preserve"> S, van den Akker EB, </w:t>
      </w:r>
      <w:proofErr w:type="spellStart"/>
      <w:r w:rsidRPr="00E02935">
        <w:rPr>
          <w:rFonts w:ascii="Arial" w:hAnsi="Arial" w:cs="Arial"/>
          <w:sz w:val="20"/>
          <w:szCs w:val="20"/>
        </w:rPr>
        <w:t>Arfanakis</w:t>
      </w:r>
      <w:proofErr w:type="spellEnd"/>
      <w:r w:rsidRPr="00E02935">
        <w:rPr>
          <w:rFonts w:ascii="Arial" w:hAnsi="Arial" w:cs="Arial"/>
          <w:sz w:val="20"/>
          <w:szCs w:val="20"/>
        </w:rPr>
        <w:t xml:space="preserve"> K, Bernard M, </w:t>
      </w:r>
      <w:proofErr w:type="spellStart"/>
      <w:r w:rsidRPr="00E02935">
        <w:rPr>
          <w:rFonts w:ascii="Arial" w:hAnsi="Arial" w:cs="Arial"/>
          <w:sz w:val="20"/>
          <w:szCs w:val="20"/>
        </w:rPr>
        <w:t>Yanek</w:t>
      </w:r>
      <w:proofErr w:type="spellEnd"/>
      <w:r w:rsidRPr="00E02935">
        <w:rPr>
          <w:rFonts w:ascii="Arial" w:hAnsi="Arial" w:cs="Arial"/>
          <w:sz w:val="20"/>
          <w:szCs w:val="20"/>
        </w:rPr>
        <w:t xml:space="preserve"> LR, Amin N, Crivello F, Cheung JW, Harris TB, Saba Y, Lopez OL, Li S, van der </w:t>
      </w:r>
      <w:proofErr w:type="spellStart"/>
      <w:r w:rsidRPr="00E02935">
        <w:rPr>
          <w:rFonts w:ascii="Arial" w:hAnsi="Arial" w:cs="Arial"/>
          <w:sz w:val="20"/>
          <w:szCs w:val="20"/>
        </w:rPr>
        <w:t>Grond</w:t>
      </w:r>
      <w:proofErr w:type="spellEnd"/>
      <w:r w:rsidRPr="00E02935">
        <w:rPr>
          <w:rFonts w:ascii="Arial" w:hAnsi="Arial" w:cs="Arial"/>
          <w:sz w:val="20"/>
          <w:szCs w:val="20"/>
        </w:rPr>
        <w:t xml:space="preserve"> J, Yu L, Paus T, </w:t>
      </w:r>
      <w:proofErr w:type="spellStart"/>
      <w:r w:rsidRPr="00E02935">
        <w:rPr>
          <w:rFonts w:ascii="Arial" w:hAnsi="Arial" w:cs="Arial"/>
          <w:sz w:val="20"/>
          <w:szCs w:val="20"/>
        </w:rPr>
        <w:t>Roshchupkin</w:t>
      </w:r>
      <w:proofErr w:type="spellEnd"/>
      <w:r w:rsidRPr="00E02935">
        <w:rPr>
          <w:rFonts w:ascii="Arial" w:hAnsi="Arial" w:cs="Arial"/>
          <w:sz w:val="20"/>
          <w:szCs w:val="20"/>
        </w:rPr>
        <w:t xml:space="preserve"> GV, </w:t>
      </w:r>
      <w:proofErr w:type="spellStart"/>
      <w:r w:rsidRPr="00E02935">
        <w:rPr>
          <w:rFonts w:ascii="Arial" w:hAnsi="Arial" w:cs="Arial"/>
          <w:sz w:val="20"/>
          <w:szCs w:val="20"/>
        </w:rPr>
        <w:t>Amouyel</w:t>
      </w:r>
      <w:proofErr w:type="spellEnd"/>
      <w:r w:rsidRPr="00E02935">
        <w:rPr>
          <w:rFonts w:ascii="Arial" w:hAnsi="Arial" w:cs="Arial"/>
          <w:sz w:val="20"/>
          <w:szCs w:val="20"/>
        </w:rPr>
        <w:t xml:space="preserve"> P, </w:t>
      </w:r>
      <w:proofErr w:type="spellStart"/>
      <w:r w:rsidRPr="00E02935">
        <w:rPr>
          <w:rFonts w:ascii="Arial" w:hAnsi="Arial" w:cs="Arial"/>
          <w:sz w:val="20"/>
          <w:szCs w:val="20"/>
        </w:rPr>
        <w:t>Jahanshad</w:t>
      </w:r>
      <w:proofErr w:type="spellEnd"/>
      <w:r w:rsidRPr="00E02935">
        <w:rPr>
          <w:rFonts w:ascii="Arial" w:hAnsi="Arial" w:cs="Arial"/>
          <w:sz w:val="20"/>
          <w:szCs w:val="20"/>
        </w:rPr>
        <w:t xml:space="preserve"> N, Taylor KD, Yang Q, Mathias RA, Boehringer S, </w:t>
      </w:r>
      <w:proofErr w:type="spellStart"/>
      <w:r w:rsidRPr="00E02935">
        <w:rPr>
          <w:rFonts w:ascii="Arial" w:hAnsi="Arial" w:cs="Arial"/>
          <w:sz w:val="20"/>
          <w:szCs w:val="20"/>
        </w:rPr>
        <w:t>Mazoyer</w:t>
      </w:r>
      <w:proofErr w:type="spellEnd"/>
      <w:r w:rsidRPr="00E02935">
        <w:rPr>
          <w:rFonts w:ascii="Arial" w:hAnsi="Arial" w:cs="Arial"/>
          <w:sz w:val="20"/>
          <w:szCs w:val="20"/>
        </w:rPr>
        <w:t xml:space="preserve"> B, Rice K, Cheng CY, Maillard P, van </w:t>
      </w:r>
      <w:proofErr w:type="spellStart"/>
      <w:r w:rsidRPr="00E02935">
        <w:rPr>
          <w:rFonts w:ascii="Arial" w:hAnsi="Arial" w:cs="Arial"/>
          <w:sz w:val="20"/>
          <w:szCs w:val="20"/>
        </w:rPr>
        <w:t>Heemst</w:t>
      </w:r>
      <w:proofErr w:type="spellEnd"/>
      <w:r w:rsidRPr="00E02935">
        <w:rPr>
          <w:rFonts w:ascii="Arial" w:hAnsi="Arial" w:cs="Arial"/>
          <w:sz w:val="20"/>
          <w:szCs w:val="20"/>
        </w:rPr>
        <w:t xml:space="preserve"> D, Wong TY, </w:t>
      </w:r>
      <w:proofErr w:type="spellStart"/>
      <w:r w:rsidRPr="00E02935">
        <w:rPr>
          <w:rFonts w:ascii="Arial" w:hAnsi="Arial" w:cs="Arial"/>
          <w:sz w:val="20"/>
          <w:szCs w:val="20"/>
        </w:rPr>
        <w:t>Niessen</w:t>
      </w:r>
      <w:proofErr w:type="spellEnd"/>
      <w:r w:rsidRPr="00E02935">
        <w:rPr>
          <w:rFonts w:ascii="Arial" w:hAnsi="Arial" w:cs="Arial"/>
          <w:sz w:val="20"/>
          <w:szCs w:val="20"/>
        </w:rPr>
        <w:t xml:space="preserve"> WJ, </w:t>
      </w:r>
      <w:proofErr w:type="spellStart"/>
      <w:r w:rsidRPr="00E02935">
        <w:rPr>
          <w:rFonts w:ascii="Arial" w:hAnsi="Arial" w:cs="Arial"/>
          <w:sz w:val="20"/>
          <w:szCs w:val="20"/>
        </w:rPr>
        <w:t>Beiser</w:t>
      </w:r>
      <w:proofErr w:type="spellEnd"/>
      <w:r w:rsidRPr="00E02935">
        <w:rPr>
          <w:rFonts w:ascii="Arial" w:hAnsi="Arial" w:cs="Arial"/>
          <w:sz w:val="20"/>
          <w:szCs w:val="20"/>
        </w:rPr>
        <w:t xml:space="preserve"> AS, Beekman M, Zhao W, Nyquist PA, Chen C, </w:t>
      </w:r>
      <w:proofErr w:type="spellStart"/>
      <w:r w:rsidRPr="00E02935">
        <w:rPr>
          <w:rFonts w:ascii="Arial" w:hAnsi="Arial" w:cs="Arial"/>
          <w:sz w:val="20"/>
          <w:szCs w:val="20"/>
        </w:rPr>
        <w:t>Launer</w:t>
      </w:r>
      <w:proofErr w:type="spellEnd"/>
      <w:r w:rsidRPr="00E02935">
        <w:rPr>
          <w:rFonts w:ascii="Arial" w:hAnsi="Arial" w:cs="Arial"/>
          <w:sz w:val="20"/>
          <w:szCs w:val="20"/>
        </w:rPr>
        <w:t xml:space="preserve"> LJ, Psaty BM, Ikram MK, </w:t>
      </w:r>
      <w:proofErr w:type="spellStart"/>
      <w:r w:rsidRPr="00E02935">
        <w:rPr>
          <w:rFonts w:ascii="Arial" w:hAnsi="Arial" w:cs="Arial"/>
          <w:sz w:val="20"/>
          <w:szCs w:val="20"/>
        </w:rPr>
        <w:t>Vernooij</w:t>
      </w:r>
      <w:proofErr w:type="spellEnd"/>
      <w:r w:rsidRPr="00E02935">
        <w:rPr>
          <w:rFonts w:ascii="Arial" w:hAnsi="Arial" w:cs="Arial"/>
          <w:sz w:val="20"/>
          <w:szCs w:val="20"/>
        </w:rPr>
        <w:t xml:space="preserve"> MW, Schmidt H, </w:t>
      </w:r>
      <w:proofErr w:type="spellStart"/>
      <w:r w:rsidRPr="00E02935">
        <w:rPr>
          <w:rFonts w:ascii="Arial" w:hAnsi="Arial" w:cs="Arial"/>
          <w:sz w:val="20"/>
          <w:szCs w:val="20"/>
        </w:rPr>
        <w:t>Pausova</w:t>
      </w:r>
      <w:proofErr w:type="spellEnd"/>
      <w:r w:rsidRPr="00E02935">
        <w:rPr>
          <w:rFonts w:ascii="Arial" w:hAnsi="Arial" w:cs="Arial"/>
          <w:sz w:val="20"/>
          <w:szCs w:val="20"/>
        </w:rPr>
        <w:t xml:space="preserve"> Z, Becker DM, De Jager PL, Thompson PM, van </w:t>
      </w:r>
      <w:proofErr w:type="spellStart"/>
      <w:r w:rsidRPr="00E02935">
        <w:rPr>
          <w:rFonts w:ascii="Arial" w:hAnsi="Arial" w:cs="Arial"/>
          <w:sz w:val="20"/>
          <w:szCs w:val="20"/>
        </w:rPr>
        <w:t>Duijn</w:t>
      </w:r>
      <w:proofErr w:type="spellEnd"/>
      <w:r w:rsidRPr="00E02935">
        <w:rPr>
          <w:rFonts w:ascii="Arial" w:hAnsi="Arial" w:cs="Arial"/>
          <w:sz w:val="20"/>
          <w:szCs w:val="20"/>
        </w:rPr>
        <w:t xml:space="preserve"> CM, Bennett DA, </w:t>
      </w:r>
      <w:proofErr w:type="spellStart"/>
      <w:r w:rsidRPr="00E02935">
        <w:rPr>
          <w:rFonts w:ascii="Arial" w:hAnsi="Arial" w:cs="Arial"/>
          <w:sz w:val="20"/>
          <w:szCs w:val="20"/>
        </w:rPr>
        <w:t>Slagboom</w:t>
      </w:r>
      <w:proofErr w:type="spellEnd"/>
      <w:r w:rsidRPr="00E02935">
        <w:rPr>
          <w:rFonts w:ascii="Arial" w:hAnsi="Arial" w:cs="Arial"/>
          <w:sz w:val="20"/>
          <w:szCs w:val="20"/>
        </w:rPr>
        <w:t xml:space="preserve"> PE, Schmidt R, Longstreth WT, Ikram MA, Seshadri S, </w:t>
      </w:r>
      <w:proofErr w:type="spellStart"/>
      <w:r w:rsidRPr="00E02935">
        <w:rPr>
          <w:rFonts w:ascii="Arial" w:hAnsi="Arial" w:cs="Arial"/>
          <w:sz w:val="20"/>
          <w:szCs w:val="20"/>
        </w:rPr>
        <w:t>Debette</w:t>
      </w:r>
      <w:proofErr w:type="spellEnd"/>
      <w:r w:rsidRPr="00E02935">
        <w:rPr>
          <w:rFonts w:ascii="Arial" w:hAnsi="Arial" w:cs="Arial"/>
          <w:sz w:val="20"/>
          <w:szCs w:val="20"/>
        </w:rPr>
        <w:t xml:space="preserve"> S, </w:t>
      </w:r>
      <w:proofErr w:type="spellStart"/>
      <w:r w:rsidRPr="00E02935">
        <w:rPr>
          <w:rFonts w:ascii="Arial" w:hAnsi="Arial" w:cs="Arial"/>
          <w:sz w:val="20"/>
          <w:szCs w:val="20"/>
        </w:rPr>
        <w:t>Gudnason</w:t>
      </w:r>
      <w:proofErr w:type="spellEnd"/>
      <w:r w:rsidRPr="00E02935">
        <w:rPr>
          <w:rFonts w:ascii="Arial" w:hAnsi="Arial" w:cs="Arial"/>
          <w:sz w:val="20"/>
          <w:szCs w:val="20"/>
        </w:rPr>
        <w:t xml:space="preserve"> V, Adams HHH, </w:t>
      </w:r>
      <w:proofErr w:type="spellStart"/>
      <w:r w:rsidRPr="00E02935">
        <w:rPr>
          <w:rFonts w:ascii="Arial" w:hAnsi="Arial" w:cs="Arial"/>
          <w:sz w:val="20"/>
          <w:szCs w:val="20"/>
        </w:rPr>
        <w:t>DeCarli</w:t>
      </w:r>
      <w:proofErr w:type="spellEnd"/>
      <w:r w:rsidRPr="00E02935">
        <w:rPr>
          <w:rFonts w:ascii="Arial" w:hAnsi="Arial" w:cs="Arial"/>
          <w:sz w:val="20"/>
          <w:szCs w:val="20"/>
        </w:rPr>
        <w:t xml:space="preserve"> C. </w:t>
      </w:r>
      <w:hyperlink r:id="rId448" w:history="1">
        <w:r w:rsidRPr="000D47B5">
          <w:rPr>
            <w:rFonts w:ascii="Arial" w:eastAsia="Times New Roman" w:hAnsi="Arial" w:cs="Arial"/>
            <w:b/>
            <w:i/>
            <w:sz w:val="20"/>
            <w:szCs w:val="20"/>
          </w:rPr>
          <w:t>A genome-wide association study identifies genetic loci associated with specific lobar brain volumes.</w:t>
        </w:r>
      </w:hyperlink>
      <w:r w:rsidRPr="00E02935">
        <w:rPr>
          <w:rFonts w:ascii="Arial" w:hAnsi="Arial" w:cs="Arial"/>
          <w:sz w:val="20"/>
          <w:szCs w:val="20"/>
        </w:rPr>
        <w:t xml:space="preserve"> </w:t>
      </w:r>
      <w:proofErr w:type="spellStart"/>
      <w:r w:rsidRPr="00E02935">
        <w:rPr>
          <w:rFonts w:ascii="Arial" w:hAnsi="Arial" w:cs="Arial"/>
          <w:sz w:val="20"/>
          <w:szCs w:val="20"/>
        </w:rPr>
        <w:t>Commun</w:t>
      </w:r>
      <w:proofErr w:type="spellEnd"/>
      <w:r w:rsidRPr="00E02935">
        <w:rPr>
          <w:rFonts w:ascii="Arial" w:hAnsi="Arial" w:cs="Arial"/>
          <w:sz w:val="20"/>
          <w:szCs w:val="20"/>
        </w:rPr>
        <w:t xml:space="preserve"> Biol. 2019 Aug 2</w:t>
      </w:r>
      <w:r>
        <w:rPr>
          <w:rFonts w:ascii="Arial" w:hAnsi="Arial" w:cs="Arial"/>
          <w:sz w:val="20"/>
          <w:szCs w:val="20"/>
        </w:rPr>
        <w:t xml:space="preserve">. Vol. </w:t>
      </w:r>
      <w:r w:rsidRPr="00E02935">
        <w:rPr>
          <w:rFonts w:ascii="Arial" w:hAnsi="Arial" w:cs="Arial"/>
          <w:sz w:val="20"/>
          <w:szCs w:val="20"/>
        </w:rPr>
        <w:t>2</w:t>
      </w:r>
      <w:r>
        <w:rPr>
          <w:rFonts w:ascii="Arial" w:hAnsi="Arial" w:cs="Arial"/>
          <w:sz w:val="20"/>
          <w:szCs w:val="20"/>
        </w:rPr>
        <w:t xml:space="preserve">, p. </w:t>
      </w:r>
      <w:r w:rsidRPr="00E02935">
        <w:rPr>
          <w:rFonts w:ascii="Arial" w:hAnsi="Arial" w:cs="Arial"/>
          <w:sz w:val="20"/>
          <w:szCs w:val="20"/>
        </w:rPr>
        <w:t xml:space="preserve">285. </w:t>
      </w:r>
      <w:r w:rsidRPr="00E02935">
        <w:rPr>
          <w:rFonts w:ascii="Arial" w:eastAsia="Times New Roman" w:hAnsi="Arial" w:cs="Arial"/>
          <w:sz w:val="20"/>
          <w:szCs w:val="20"/>
        </w:rPr>
        <w:t>PM:</w:t>
      </w:r>
      <w:r w:rsidRPr="00E02935">
        <w:rPr>
          <w:rFonts w:ascii="Arial" w:hAnsi="Arial" w:cs="Arial"/>
          <w:sz w:val="20"/>
          <w:szCs w:val="20"/>
        </w:rPr>
        <w:t xml:space="preserve"> </w:t>
      </w:r>
      <w:r w:rsidRPr="00E02935">
        <w:rPr>
          <w:rFonts w:ascii="Arial" w:eastAsia="Times New Roman" w:hAnsi="Arial" w:cs="Arial"/>
          <w:sz w:val="20"/>
          <w:szCs w:val="20"/>
        </w:rPr>
        <w:t>31396565</w:t>
      </w:r>
      <w:r w:rsidRPr="00E02935">
        <w:rPr>
          <w:rFonts w:ascii="Arial" w:hAnsi="Arial" w:cs="Arial"/>
          <w:sz w:val="20"/>
          <w:szCs w:val="20"/>
        </w:rPr>
        <w:t xml:space="preserve">. </w:t>
      </w:r>
      <w:hyperlink r:id="rId449" w:history="1">
        <w:r w:rsidRPr="000D47B5">
          <w:rPr>
            <w:rFonts w:ascii="Arial" w:eastAsia="Times New Roman" w:hAnsi="Arial" w:cs="Arial"/>
            <w:sz w:val="20"/>
            <w:szCs w:val="20"/>
          </w:rPr>
          <w:t>PMC6677735</w:t>
        </w:r>
      </w:hyperlink>
      <w:r w:rsidRPr="000D47B5">
        <w:rPr>
          <w:rFonts w:ascii="Arial" w:eastAsia="Times New Roman" w:hAnsi="Arial" w:cs="Arial"/>
          <w:sz w:val="20"/>
          <w:szCs w:val="20"/>
        </w:rPr>
        <w:t>.</w:t>
      </w:r>
    </w:p>
    <w:p w14:paraId="1857F2AB" w14:textId="77777777" w:rsidR="00FE2F0C" w:rsidRPr="0083448E" w:rsidRDefault="00FE2F0C" w:rsidP="00FE2F0C">
      <w:pPr>
        <w:rPr>
          <w:rFonts w:ascii="Arial" w:hAnsi="Arial" w:cs="Arial"/>
          <w:sz w:val="20"/>
          <w:szCs w:val="20"/>
        </w:rPr>
      </w:pPr>
      <w:r w:rsidRPr="0083448E">
        <w:rPr>
          <w:rFonts w:ascii="Arial" w:hAnsi="Arial" w:cs="Arial"/>
          <w:sz w:val="20"/>
          <w:szCs w:val="20"/>
        </w:rPr>
        <w:t xml:space="preserve">Wang H, Cade BE, Sofer T, Sands SA, Chen H, Browning SR, Stilp AM, Louie TL, Thornton TA, Johnson WC, Below JE, </w:t>
      </w:r>
      <w:proofErr w:type="spellStart"/>
      <w:r w:rsidRPr="0083448E">
        <w:rPr>
          <w:rFonts w:ascii="Arial" w:hAnsi="Arial" w:cs="Arial"/>
          <w:sz w:val="20"/>
          <w:szCs w:val="20"/>
        </w:rPr>
        <w:t>Conomos</w:t>
      </w:r>
      <w:proofErr w:type="spellEnd"/>
      <w:r w:rsidRPr="0083448E">
        <w:rPr>
          <w:rFonts w:ascii="Arial" w:hAnsi="Arial" w:cs="Arial"/>
          <w:sz w:val="20"/>
          <w:szCs w:val="20"/>
        </w:rPr>
        <w:t xml:space="preserve"> MP, Evans DS, Gharib SA, Guo X, Wood AC, Mei H, </w:t>
      </w:r>
      <w:proofErr w:type="spellStart"/>
      <w:r w:rsidRPr="0083448E">
        <w:rPr>
          <w:rFonts w:ascii="Arial" w:hAnsi="Arial" w:cs="Arial"/>
          <w:sz w:val="20"/>
          <w:szCs w:val="20"/>
        </w:rPr>
        <w:t>Yaffe</w:t>
      </w:r>
      <w:proofErr w:type="spellEnd"/>
      <w:r w:rsidRPr="0083448E">
        <w:rPr>
          <w:rFonts w:ascii="Arial" w:hAnsi="Arial" w:cs="Arial"/>
          <w:sz w:val="20"/>
          <w:szCs w:val="20"/>
        </w:rPr>
        <w:t xml:space="preserve"> K, </w:t>
      </w:r>
      <w:proofErr w:type="spellStart"/>
      <w:r w:rsidRPr="0083448E">
        <w:rPr>
          <w:rFonts w:ascii="Arial" w:hAnsi="Arial" w:cs="Arial"/>
          <w:sz w:val="20"/>
          <w:szCs w:val="20"/>
        </w:rPr>
        <w:t>Loredo</w:t>
      </w:r>
      <w:proofErr w:type="spellEnd"/>
      <w:r w:rsidRPr="0083448E">
        <w:rPr>
          <w:rFonts w:ascii="Arial" w:hAnsi="Arial" w:cs="Arial"/>
          <w:sz w:val="20"/>
          <w:szCs w:val="20"/>
        </w:rPr>
        <w:t xml:space="preserve"> JS, Ramos AR, Barrett-Connor E, </w:t>
      </w:r>
      <w:proofErr w:type="spellStart"/>
      <w:r w:rsidRPr="0083448E">
        <w:rPr>
          <w:rFonts w:ascii="Arial" w:hAnsi="Arial" w:cs="Arial"/>
          <w:sz w:val="20"/>
          <w:szCs w:val="20"/>
        </w:rPr>
        <w:t>Ancoli</w:t>
      </w:r>
      <w:proofErr w:type="spellEnd"/>
      <w:r w:rsidRPr="0083448E">
        <w:rPr>
          <w:rFonts w:ascii="Arial" w:hAnsi="Arial" w:cs="Arial"/>
          <w:sz w:val="20"/>
          <w:szCs w:val="20"/>
        </w:rPr>
        <w:t xml:space="preserve">-Israel S, Zee PC, </w:t>
      </w:r>
      <w:proofErr w:type="spellStart"/>
      <w:r w:rsidRPr="0083448E">
        <w:rPr>
          <w:rFonts w:ascii="Arial" w:hAnsi="Arial" w:cs="Arial"/>
          <w:sz w:val="20"/>
          <w:szCs w:val="20"/>
        </w:rPr>
        <w:t>Arens</w:t>
      </w:r>
      <w:proofErr w:type="spellEnd"/>
      <w:r w:rsidRPr="0083448E">
        <w:rPr>
          <w:rFonts w:ascii="Arial" w:hAnsi="Arial" w:cs="Arial"/>
          <w:sz w:val="20"/>
          <w:szCs w:val="20"/>
        </w:rPr>
        <w:t xml:space="preserve"> R, Shah NA, Taylor KD, </w:t>
      </w:r>
      <w:proofErr w:type="spellStart"/>
      <w:r w:rsidRPr="0083448E">
        <w:rPr>
          <w:rFonts w:ascii="Arial" w:hAnsi="Arial" w:cs="Arial"/>
          <w:sz w:val="20"/>
          <w:szCs w:val="20"/>
        </w:rPr>
        <w:t>Tranah</w:t>
      </w:r>
      <w:proofErr w:type="spellEnd"/>
      <w:r w:rsidRPr="0083448E">
        <w:rPr>
          <w:rFonts w:ascii="Arial" w:hAnsi="Arial" w:cs="Arial"/>
          <w:sz w:val="20"/>
          <w:szCs w:val="20"/>
        </w:rPr>
        <w:t xml:space="preserve"> GJ, Stone KL, </w:t>
      </w:r>
      <w:proofErr w:type="spellStart"/>
      <w:r w:rsidRPr="0083448E">
        <w:rPr>
          <w:rFonts w:ascii="Arial" w:hAnsi="Arial" w:cs="Arial"/>
          <w:sz w:val="20"/>
          <w:szCs w:val="20"/>
        </w:rPr>
        <w:t>Hanis</w:t>
      </w:r>
      <w:proofErr w:type="spellEnd"/>
      <w:r w:rsidRPr="0083448E">
        <w:rPr>
          <w:rFonts w:ascii="Arial" w:hAnsi="Arial" w:cs="Arial"/>
          <w:sz w:val="20"/>
          <w:szCs w:val="20"/>
        </w:rPr>
        <w:t xml:space="preserve"> CL, Wilson JG, Gottlieb DJ, Patel SR, Rice K, Post WS, Rotter JI, </w:t>
      </w:r>
      <w:proofErr w:type="spellStart"/>
      <w:r w:rsidRPr="0083448E">
        <w:rPr>
          <w:rFonts w:ascii="Arial" w:hAnsi="Arial" w:cs="Arial"/>
          <w:sz w:val="20"/>
          <w:szCs w:val="20"/>
        </w:rPr>
        <w:t>Sunyaev</w:t>
      </w:r>
      <w:proofErr w:type="spellEnd"/>
      <w:r w:rsidRPr="0083448E">
        <w:rPr>
          <w:rFonts w:ascii="Arial" w:hAnsi="Arial" w:cs="Arial"/>
          <w:sz w:val="20"/>
          <w:szCs w:val="20"/>
        </w:rPr>
        <w:t xml:space="preserve"> SR, Cai J, Lin X, Purcell SM, Laurie CC, Saxena R, Redline S, Zhu X. </w:t>
      </w:r>
      <w:r w:rsidRPr="00B70EE1">
        <w:rPr>
          <w:rFonts w:ascii="Arial" w:hAnsi="Arial" w:cs="Arial"/>
          <w:b/>
          <w:i/>
          <w:sz w:val="20"/>
          <w:szCs w:val="20"/>
        </w:rPr>
        <w:t>Admixture mapping identifies novel loci for obstructive sleep apnea in Hispanic/Latino Americans.</w:t>
      </w:r>
      <w:r w:rsidRPr="0083448E">
        <w:rPr>
          <w:rFonts w:ascii="Arial" w:hAnsi="Arial" w:cs="Arial"/>
          <w:sz w:val="20"/>
          <w:szCs w:val="20"/>
        </w:rPr>
        <w:t xml:space="preserve"> Hum Mol Genet. 2019 Feb 15</w:t>
      </w:r>
      <w:r>
        <w:rPr>
          <w:rFonts w:ascii="Arial" w:hAnsi="Arial" w:cs="Arial"/>
          <w:sz w:val="20"/>
          <w:szCs w:val="20"/>
        </w:rPr>
        <w:t xml:space="preserve">. Vol. </w:t>
      </w:r>
      <w:r w:rsidRPr="0083448E">
        <w:rPr>
          <w:rFonts w:ascii="Arial" w:hAnsi="Arial" w:cs="Arial"/>
          <w:sz w:val="20"/>
          <w:szCs w:val="20"/>
        </w:rPr>
        <w:t>28</w:t>
      </w:r>
      <w:r>
        <w:rPr>
          <w:rFonts w:ascii="Arial" w:hAnsi="Arial" w:cs="Arial"/>
          <w:sz w:val="20"/>
          <w:szCs w:val="20"/>
        </w:rPr>
        <w:t xml:space="preserve">, issue </w:t>
      </w:r>
      <w:r w:rsidRPr="0083448E">
        <w:rPr>
          <w:rFonts w:ascii="Arial" w:hAnsi="Arial" w:cs="Arial"/>
          <w:sz w:val="20"/>
          <w:szCs w:val="20"/>
        </w:rPr>
        <w:t>4</w:t>
      </w:r>
      <w:r>
        <w:rPr>
          <w:rFonts w:ascii="Arial" w:hAnsi="Arial" w:cs="Arial"/>
          <w:sz w:val="20"/>
          <w:szCs w:val="20"/>
        </w:rPr>
        <w:t xml:space="preserve">, pp. </w:t>
      </w:r>
      <w:r w:rsidRPr="0083448E">
        <w:rPr>
          <w:rFonts w:ascii="Arial" w:hAnsi="Arial" w:cs="Arial"/>
          <w:sz w:val="20"/>
          <w:szCs w:val="20"/>
        </w:rPr>
        <w:t xml:space="preserve">675-687. </w:t>
      </w:r>
      <w:r w:rsidRPr="00957F48">
        <w:rPr>
          <w:rFonts w:ascii="Arial" w:eastAsia="Times New Roman" w:hAnsi="Arial" w:cs="Arial"/>
          <w:sz w:val="20"/>
          <w:szCs w:val="20"/>
        </w:rPr>
        <w:t>PM:</w:t>
      </w:r>
      <w:r w:rsidRPr="0083448E">
        <w:rPr>
          <w:rFonts w:ascii="Arial" w:eastAsia="Times New Roman" w:hAnsi="Arial" w:cs="Arial"/>
          <w:sz w:val="20"/>
          <w:szCs w:val="20"/>
        </w:rPr>
        <w:t xml:space="preserve"> </w:t>
      </w:r>
      <w:r w:rsidRPr="00957F48">
        <w:rPr>
          <w:rFonts w:ascii="Arial" w:eastAsia="Times New Roman" w:hAnsi="Arial" w:cs="Arial"/>
          <w:sz w:val="20"/>
          <w:szCs w:val="20"/>
        </w:rPr>
        <w:t>30403821</w:t>
      </w:r>
      <w:r w:rsidRPr="0083448E">
        <w:rPr>
          <w:rFonts w:ascii="Arial" w:hAnsi="Arial" w:cs="Arial"/>
          <w:sz w:val="20"/>
          <w:szCs w:val="20"/>
        </w:rPr>
        <w:t xml:space="preserve">. </w:t>
      </w:r>
      <w:r w:rsidRPr="00B70EE1">
        <w:rPr>
          <w:rFonts w:ascii="Arial" w:hAnsi="Arial" w:cs="Arial"/>
          <w:sz w:val="20"/>
          <w:szCs w:val="20"/>
        </w:rPr>
        <w:t>PMC6360325</w:t>
      </w:r>
      <w:r w:rsidRPr="0083448E">
        <w:rPr>
          <w:rFonts w:ascii="Arial" w:hAnsi="Arial" w:cs="Arial"/>
          <w:sz w:val="20"/>
          <w:szCs w:val="20"/>
        </w:rPr>
        <w:t>.</w:t>
      </w:r>
    </w:p>
    <w:p w14:paraId="01055A60" w14:textId="77777777" w:rsidR="00FE2F0C" w:rsidRPr="007F2FCA" w:rsidRDefault="00FE2F0C" w:rsidP="007F2FCA">
      <w:r w:rsidRPr="00CA5972">
        <w:rPr>
          <w:rFonts w:ascii="Arial" w:eastAsia="Times New Roman" w:hAnsi="Arial" w:cs="Arial"/>
          <w:sz w:val="20"/>
          <w:szCs w:val="20"/>
        </w:rPr>
        <w:lastRenderedPageBreak/>
        <w:t>Ward-</w:t>
      </w:r>
      <w:proofErr w:type="spellStart"/>
      <w:r w:rsidRPr="00CA5972">
        <w:rPr>
          <w:rFonts w:ascii="Arial" w:eastAsia="Times New Roman" w:hAnsi="Arial" w:cs="Arial"/>
          <w:sz w:val="20"/>
          <w:szCs w:val="20"/>
        </w:rPr>
        <w:t>Caviness</w:t>
      </w:r>
      <w:proofErr w:type="spellEnd"/>
      <w:r w:rsidRPr="00CA5972">
        <w:rPr>
          <w:rFonts w:ascii="Arial" w:eastAsia="Times New Roman" w:hAnsi="Arial" w:cs="Arial"/>
          <w:sz w:val="20"/>
          <w:szCs w:val="20"/>
        </w:rPr>
        <w:t xml:space="preserve"> CK, de Vries PS, Wiggins KL, Huffman JE, </w:t>
      </w:r>
      <w:proofErr w:type="spellStart"/>
      <w:r w:rsidRPr="00CA5972">
        <w:rPr>
          <w:rFonts w:ascii="Arial" w:eastAsia="Times New Roman" w:hAnsi="Arial" w:cs="Arial"/>
          <w:sz w:val="20"/>
          <w:szCs w:val="20"/>
        </w:rPr>
        <w:t>Yanek</w:t>
      </w:r>
      <w:proofErr w:type="spellEnd"/>
      <w:r w:rsidRPr="00CA5972">
        <w:rPr>
          <w:rFonts w:ascii="Arial" w:eastAsia="Times New Roman" w:hAnsi="Arial" w:cs="Arial"/>
          <w:sz w:val="20"/>
          <w:szCs w:val="20"/>
        </w:rPr>
        <w:t xml:space="preserve"> LR, </w:t>
      </w:r>
      <w:proofErr w:type="spellStart"/>
      <w:r w:rsidRPr="00CA5972">
        <w:rPr>
          <w:rFonts w:ascii="Arial" w:eastAsia="Times New Roman" w:hAnsi="Arial" w:cs="Arial"/>
          <w:sz w:val="20"/>
          <w:szCs w:val="20"/>
        </w:rPr>
        <w:t>Bielak</w:t>
      </w:r>
      <w:proofErr w:type="spellEnd"/>
      <w:r w:rsidRPr="00CA5972">
        <w:rPr>
          <w:rFonts w:ascii="Arial" w:eastAsia="Times New Roman" w:hAnsi="Arial" w:cs="Arial"/>
          <w:sz w:val="20"/>
          <w:szCs w:val="20"/>
        </w:rPr>
        <w:t xml:space="preserve"> LF, </w:t>
      </w:r>
      <w:proofErr w:type="spellStart"/>
      <w:r w:rsidRPr="00CA5972">
        <w:rPr>
          <w:rFonts w:ascii="Arial" w:eastAsia="Times New Roman" w:hAnsi="Arial" w:cs="Arial"/>
          <w:sz w:val="20"/>
          <w:szCs w:val="20"/>
        </w:rPr>
        <w:t>Giulianini</w:t>
      </w:r>
      <w:proofErr w:type="spellEnd"/>
      <w:r w:rsidRPr="00CA5972">
        <w:rPr>
          <w:rFonts w:ascii="Arial" w:eastAsia="Times New Roman" w:hAnsi="Arial" w:cs="Arial"/>
          <w:sz w:val="20"/>
          <w:szCs w:val="20"/>
        </w:rPr>
        <w:t xml:space="preserve"> F, Guo X, Kleber ME, </w:t>
      </w:r>
      <w:proofErr w:type="spellStart"/>
      <w:r w:rsidRPr="00CA5972">
        <w:rPr>
          <w:rFonts w:ascii="Arial" w:eastAsia="Times New Roman" w:hAnsi="Arial" w:cs="Arial"/>
          <w:sz w:val="20"/>
          <w:szCs w:val="20"/>
        </w:rPr>
        <w:t>Kacprowski</w:t>
      </w:r>
      <w:proofErr w:type="spellEnd"/>
      <w:r w:rsidRPr="00CA5972">
        <w:rPr>
          <w:rFonts w:ascii="Arial" w:eastAsia="Times New Roman" w:hAnsi="Arial" w:cs="Arial"/>
          <w:sz w:val="20"/>
          <w:szCs w:val="20"/>
        </w:rPr>
        <w:t xml:space="preserve"> T, </w:t>
      </w:r>
      <w:proofErr w:type="spellStart"/>
      <w:r w:rsidRPr="00CA5972">
        <w:rPr>
          <w:rFonts w:ascii="Arial" w:eastAsia="Times New Roman" w:hAnsi="Arial" w:cs="Arial"/>
          <w:sz w:val="20"/>
          <w:szCs w:val="20"/>
        </w:rPr>
        <w:t>Groß</w:t>
      </w:r>
      <w:proofErr w:type="spellEnd"/>
      <w:r w:rsidRPr="00CA5972">
        <w:rPr>
          <w:rFonts w:ascii="Arial" w:eastAsia="Times New Roman" w:hAnsi="Arial" w:cs="Arial"/>
          <w:sz w:val="20"/>
          <w:szCs w:val="20"/>
        </w:rPr>
        <w:t xml:space="preserve"> S, </w:t>
      </w:r>
      <w:proofErr w:type="spellStart"/>
      <w:r w:rsidRPr="00CA5972">
        <w:rPr>
          <w:rFonts w:ascii="Arial" w:eastAsia="Times New Roman" w:hAnsi="Arial" w:cs="Arial"/>
          <w:sz w:val="20"/>
          <w:szCs w:val="20"/>
        </w:rPr>
        <w:t>Petersman</w:t>
      </w:r>
      <w:proofErr w:type="spellEnd"/>
      <w:r w:rsidRPr="00CA5972">
        <w:rPr>
          <w:rFonts w:ascii="Arial" w:eastAsia="Times New Roman" w:hAnsi="Arial" w:cs="Arial"/>
          <w:sz w:val="20"/>
          <w:szCs w:val="20"/>
        </w:rPr>
        <w:t xml:space="preserve"> A, Davey Smith G, Hartwig FP, Bowden J, </w:t>
      </w:r>
      <w:proofErr w:type="spellStart"/>
      <w:r w:rsidRPr="00CA5972">
        <w:rPr>
          <w:rFonts w:ascii="Arial" w:eastAsia="Times New Roman" w:hAnsi="Arial" w:cs="Arial"/>
          <w:sz w:val="20"/>
          <w:szCs w:val="20"/>
        </w:rPr>
        <w:t>Hemani</w:t>
      </w:r>
      <w:proofErr w:type="spellEnd"/>
      <w:r w:rsidRPr="00CA5972">
        <w:rPr>
          <w:rFonts w:ascii="Arial" w:eastAsia="Times New Roman" w:hAnsi="Arial" w:cs="Arial"/>
          <w:sz w:val="20"/>
          <w:szCs w:val="20"/>
        </w:rPr>
        <w:t xml:space="preserve"> G, Müller-</w:t>
      </w:r>
      <w:proofErr w:type="spellStart"/>
      <w:r w:rsidRPr="00CA5972">
        <w:rPr>
          <w:rFonts w:ascii="Arial" w:eastAsia="Times New Roman" w:hAnsi="Arial" w:cs="Arial"/>
          <w:sz w:val="20"/>
          <w:szCs w:val="20"/>
        </w:rPr>
        <w:t>Nuraysid</w:t>
      </w:r>
      <w:proofErr w:type="spellEnd"/>
      <w:r w:rsidRPr="00CA5972">
        <w:rPr>
          <w:rFonts w:ascii="Arial" w:eastAsia="Times New Roman" w:hAnsi="Arial" w:cs="Arial"/>
          <w:sz w:val="20"/>
          <w:szCs w:val="20"/>
        </w:rPr>
        <w:t xml:space="preserve"> M, Strauch K, Koenig W, </w:t>
      </w:r>
      <w:proofErr w:type="spellStart"/>
      <w:r w:rsidRPr="00CA5972">
        <w:rPr>
          <w:rFonts w:ascii="Arial" w:eastAsia="Times New Roman" w:hAnsi="Arial" w:cs="Arial"/>
          <w:sz w:val="20"/>
          <w:szCs w:val="20"/>
        </w:rPr>
        <w:t>Waldenberger</w:t>
      </w:r>
      <w:proofErr w:type="spellEnd"/>
      <w:r w:rsidRPr="00CA5972">
        <w:rPr>
          <w:rFonts w:ascii="Arial" w:eastAsia="Times New Roman" w:hAnsi="Arial" w:cs="Arial"/>
          <w:sz w:val="20"/>
          <w:szCs w:val="20"/>
        </w:rPr>
        <w:t xml:space="preserve"> M, </w:t>
      </w:r>
      <w:proofErr w:type="spellStart"/>
      <w:r w:rsidRPr="00CA5972">
        <w:rPr>
          <w:rFonts w:ascii="Arial" w:eastAsia="Times New Roman" w:hAnsi="Arial" w:cs="Arial"/>
          <w:sz w:val="20"/>
          <w:szCs w:val="20"/>
        </w:rPr>
        <w:t>Meitinger</w:t>
      </w:r>
      <w:proofErr w:type="spellEnd"/>
      <w:r w:rsidRPr="00CA5972">
        <w:rPr>
          <w:rFonts w:ascii="Arial" w:eastAsia="Times New Roman" w:hAnsi="Arial" w:cs="Arial"/>
          <w:sz w:val="20"/>
          <w:szCs w:val="20"/>
        </w:rPr>
        <w:t xml:space="preserve"> T, </w:t>
      </w:r>
      <w:proofErr w:type="spellStart"/>
      <w:r w:rsidRPr="00CA5972">
        <w:rPr>
          <w:rFonts w:ascii="Arial" w:eastAsia="Times New Roman" w:hAnsi="Arial" w:cs="Arial"/>
          <w:sz w:val="20"/>
          <w:szCs w:val="20"/>
        </w:rPr>
        <w:t>Pankratz</w:t>
      </w:r>
      <w:proofErr w:type="spellEnd"/>
      <w:r w:rsidRPr="00CA5972">
        <w:rPr>
          <w:rFonts w:ascii="Arial" w:eastAsia="Times New Roman" w:hAnsi="Arial" w:cs="Arial"/>
          <w:sz w:val="20"/>
          <w:szCs w:val="20"/>
        </w:rPr>
        <w:t xml:space="preserve"> N, Boerwinkle E, Tang W, Fu YP, Johnson AD, Song C, de Maat MPM, </w:t>
      </w:r>
      <w:proofErr w:type="spellStart"/>
      <w:r w:rsidRPr="00CA5972">
        <w:rPr>
          <w:rFonts w:ascii="Arial" w:eastAsia="Times New Roman" w:hAnsi="Arial" w:cs="Arial"/>
          <w:sz w:val="20"/>
          <w:szCs w:val="20"/>
        </w:rPr>
        <w:t>Uitterlinden</w:t>
      </w:r>
      <w:proofErr w:type="spellEnd"/>
      <w:r w:rsidRPr="00CA5972">
        <w:rPr>
          <w:rFonts w:ascii="Arial" w:eastAsia="Times New Roman" w:hAnsi="Arial" w:cs="Arial"/>
          <w:sz w:val="20"/>
          <w:szCs w:val="20"/>
        </w:rPr>
        <w:t xml:space="preserve"> AG, Franco OH, Brody JA, McKnight B, Chen YI, </w:t>
      </w:r>
      <w:r w:rsidRPr="00CA5972">
        <w:rPr>
          <w:rFonts w:ascii="Arial" w:eastAsia="Times New Roman" w:hAnsi="Arial" w:cs="Arial"/>
          <w:b/>
          <w:bCs/>
          <w:sz w:val="20"/>
          <w:szCs w:val="20"/>
        </w:rPr>
        <w:t>Psaty</w:t>
      </w:r>
      <w:r w:rsidRPr="00CA5972">
        <w:rPr>
          <w:rFonts w:ascii="Arial" w:eastAsia="Times New Roman" w:hAnsi="Arial" w:cs="Arial"/>
          <w:sz w:val="20"/>
          <w:szCs w:val="20"/>
        </w:rPr>
        <w:t xml:space="preserve"> BM, Mathias RA, Becker DM, </w:t>
      </w:r>
      <w:proofErr w:type="spellStart"/>
      <w:r w:rsidRPr="00CA5972">
        <w:rPr>
          <w:rFonts w:ascii="Arial" w:eastAsia="Times New Roman" w:hAnsi="Arial" w:cs="Arial"/>
          <w:sz w:val="20"/>
          <w:szCs w:val="20"/>
        </w:rPr>
        <w:t>Peyser</w:t>
      </w:r>
      <w:proofErr w:type="spellEnd"/>
      <w:r w:rsidRPr="00CA5972">
        <w:rPr>
          <w:rFonts w:ascii="Arial" w:eastAsia="Times New Roman" w:hAnsi="Arial" w:cs="Arial"/>
          <w:sz w:val="20"/>
          <w:szCs w:val="20"/>
        </w:rPr>
        <w:t xml:space="preserve"> PA, Smith JA, </w:t>
      </w:r>
      <w:proofErr w:type="spellStart"/>
      <w:r w:rsidRPr="00CA5972">
        <w:rPr>
          <w:rFonts w:ascii="Arial" w:eastAsia="Times New Roman" w:hAnsi="Arial" w:cs="Arial"/>
          <w:sz w:val="20"/>
          <w:szCs w:val="20"/>
        </w:rPr>
        <w:t>Bielinski</w:t>
      </w:r>
      <w:proofErr w:type="spellEnd"/>
      <w:r w:rsidRPr="00CA5972">
        <w:rPr>
          <w:rFonts w:ascii="Arial" w:eastAsia="Times New Roman" w:hAnsi="Arial" w:cs="Arial"/>
          <w:sz w:val="20"/>
          <w:szCs w:val="20"/>
        </w:rPr>
        <w:t xml:space="preserve"> SJ, </w:t>
      </w:r>
      <w:proofErr w:type="spellStart"/>
      <w:r w:rsidRPr="00CA5972">
        <w:rPr>
          <w:rFonts w:ascii="Arial" w:eastAsia="Times New Roman" w:hAnsi="Arial" w:cs="Arial"/>
          <w:sz w:val="20"/>
          <w:szCs w:val="20"/>
        </w:rPr>
        <w:t>Ridker</w:t>
      </w:r>
      <w:proofErr w:type="spellEnd"/>
      <w:r w:rsidRPr="00CA5972">
        <w:rPr>
          <w:rFonts w:ascii="Arial" w:eastAsia="Times New Roman" w:hAnsi="Arial" w:cs="Arial"/>
          <w:sz w:val="20"/>
          <w:szCs w:val="20"/>
        </w:rPr>
        <w:t xml:space="preserve"> PM, Taylor KD, Yao J, Tracy R, Delgado G, Trompet S, Sattar N, </w:t>
      </w:r>
      <w:proofErr w:type="spellStart"/>
      <w:r w:rsidRPr="00CA5972">
        <w:rPr>
          <w:rFonts w:ascii="Arial" w:eastAsia="Times New Roman" w:hAnsi="Arial" w:cs="Arial"/>
          <w:sz w:val="20"/>
          <w:szCs w:val="20"/>
        </w:rPr>
        <w:t>Jukema</w:t>
      </w:r>
      <w:proofErr w:type="spellEnd"/>
      <w:r w:rsidRPr="00CA5972">
        <w:rPr>
          <w:rFonts w:ascii="Arial" w:eastAsia="Times New Roman" w:hAnsi="Arial" w:cs="Arial"/>
          <w:sz w:val="20"/>
          <w:szCs w:val="20"/>
        </w:rPr>
        <w:t xml:space="preserve"> JW, Becker LC, </w:t>
      </w:r>
      <w:proofErr w:type="spellStart"/>
      <w:r w:rsidRPr="00CA5972">
        <w:rPr>
          <w:rFonts w:ascii="Arial" w:eastAsia="Times New Roman" w:hAnsi="Arial" w:cs="Arial"/>
          <w:sz w:val="20"/>
          <w:szCs w:val="20"/>
        </w:rPr>
        <w:t>Kardia</w:t>
      </w:r>
      <w:proofErr w:type="spellEnd"/>
      <w:r w:rsidRPr="00CA5972">
        <w:rPr>
          <w:rFonts w:ascii="Arial" w:eastAsia="Times New Roman" w:hAnsi="Arial" w:cs="Arial"/>
          <w:sz w:val="20"/>
          <w:szCs w:val="20"/>
        </w:rPr>
        <w:t xml:space="preserve"> SLR, Rotter JI, </w:t>
      </w:r>
      <w:proofErr w:type="spellStart"/>
      <w:r w:rsidRPr="00CA5972">
        <w:rPr>
          <w:rFonts w:ascii="Arial" w:eastAsia="Times New Roman" w:hAnsi="Arial" w:cs="Arial"/>
          <w:sz w:val="20"/>
          <w:szCs w:val="20"/>
        </w:rPr>
        <w:t>März</w:t>
      </w:r>
      <w:proofErr w:type="spellEnd"/>
      <w:r w:rsidRPr="00CA5972">
        <w:rPr>
          <w:rFonts w:ascii="Arial" w:eastAsia="Times New Roman" w:hAnsi="Arial" w:cs="Arial"/>
          <w:sz w:val="20"/>
          <w:szCs w:val="20"/>
        </w:rPr>
        <w:t xml:space="preserve"> W, </w:t>
      </w:r>
      <w:proofErr w:type="spellStart"/>
      <w:r w:rsidRPr="00CA5972">
        <w:rPr>
          <w:rFonts w:ascii="Arial" w:eastAsia="Times New Roman" w:hAnsi="Arial" w:cs="Arial"/>
          <w:sz w:val="20"/>
          <w:szCs w:val="20"/>
        </w:rPr>
        <w:t>Dörr</w:t>
      </w:r>
      <w:proofErr w:type="spellEnd"/>
      <w:r w:rsidRPr="00CA5972">
        <w:rPr>
          <w:rFonts w:ascii="Arial" w:eastAsia="Times New Roman" w:hAnsi="Arial" w:cs="Arial"/>
          <w:sz w:val="20"/>
          <w:szCs w:val="20"/>
        </w:rPr>
        <w:t xml:space="preserve"> M, Chasman DI, Dehghan A, O'Donnell CJ, Smith NL, Peters A, Morrison AC.</w:t>
      </w:r>
      <w:r w:rsidRPr="0083448E">
        <w:rPr>
          <w:rFonts w:ascii="Arial" w:eastAsia="Times New Roman" w:hAnsi="Arial" w:cs="Arial"/>
          <w:sz w:val="20"/>
          <w:szCs w:val="20"/>
        </w:rPr>
        <w:t xml:space="preserve">  </w:t>
      </w:r>
      <w:r w:rsidRPr="00B70EE1">
        <w:rPr>
          <w:rFonts w:ascii="Arial" w:hAnsi="Arial" w:cs="Arial"/>
          <w:b/>
          <w:i/>
          <w:sz w:val="20"/>
          <w:szCs w:val="20"/>
        </w:rPr>
        <w:t>Mendelian randomization evaluation of causal effects of fibrinogen on incident coronary heart disease.</w:t>
      </w:r>
      <w:r w:rsidRPr="0083448E">
        <w:rPr>
          <w:rFonts w:ascii="Arial" w:hAnsi="Arial" w:cs="Arial"/>
          <w:sz w:val="20"/>
          <w:szCs w:val="20"/>
        </w:rPr>
        <w:t xml:space="preserve">  </w:t>
      </w:r>
      <w:proofErr w:type="spellStart"/>
      <w:r w:rsidRPr="0083448E">
        <w:rPr>
          <w:rFonts w:ascii="Arial" w:eastAsia="Times New Roman" w:hAnsi="Arial" w:cs="Arial"/>
          <w:sz w:val="20"/>
          <w:szCs w:val="20"/>
        </w:rPr>
        <w:t>PLoS</w:t>
      </w:r>
      <w:proofErr w:type="spellEnd"/>
      <w:r w:rsidRPr="0083448E">
        <w:rPr>
          <w:rFonts w:ascii="Arial" w:eastAsia="Times New Roman" w:hAnsi="Arial" w:cs="Arial"/>
          <w:sz w:val="20"/>
          <w:szCs w:val="20"/>
        </w:rPr>
        <w:t xml:space="preserve"> One</w:t>
      </w:r>
      <w:r w:rsidRPr="00CA5972">
        <w:rPr>
          <w:rFonts w:ascii="Arial" w:eastAsia="Times New Roman" w:hAnsi="Arial" w:cs="Arial"/>
          <w:sz w:val="20"/>
          <w:szCs w:val="20"/>
        </w:rPr>
        <w:t xml:space="preserve"> 2019 May 10</w:t>
      </w:r>
      <w:r>
        <w:rPr>
          <w:rFonts w:ascii="Arial" w:eastAsia="Times New Roman" w:hAnsi="Arial" w:cs="Arial"/>
          <w:sz w:val="20"/>
          <w:szCs w:val="20"/>
        </w:rPr>
        <w:t xml:space="preserve">. Vol. </w:t>
      </w:r>
      <w:r w:rsidRPr="00CA5972">
        <w:rPr>
          <w:rFonts w:ascii="Arial" w:eastAsia="Times New Roman" w:hAnsi="Arial" w:cs="Arial"/>
          <w:sz w:val="20"/>
          <w:szCs w:val="20"/>
        </w:rPr>
        <w:t>14</w:t>
      </w:r>
      <w:r>
        <w:rPr>
          <w:rFonts w:ascii="Arial" w:eastAsia="Times New Roman" w:hAnsi="Arial" w:cs="Arial"/>
          <w:sz w:val="20"/>
          <w:szCs w:val="20"/>
        </w:rPr>
        <w:t xml:space="preserve">, issue </w:t>
      </w:r>
      <w:r w:rsidRPr="00CA5972">
        <w:rPr>
          <w:rFonts w:ascii="Arial" w:eastAsia="Times New Roman" w:hAnsi="Arial" w:cs="Arial"/>
          <w:sz w:val="20"/>
          <w:szCs w:val="20"/>
        </w:rPr>
        <w:t>5</w:t>
      </w:r>
      <w:r>
        <w:rPr>
          <w:rFonts w:ascii="Arial" w:eastAsia="Times New Roman" w:hAnsi="Arial" w:cs="Arial"/>
          <w:sz w:val="20"/>
          <w:szCs w:val="20"/>
        </w:rPr>
        <w:t xml:space="preserve">, p. </w:t>
      </w:r>
      <w:r w:rsidRPr="00CA5972">
        <w:rPr>
          <w:rFonts w:ascii="Arial" w:eastAsia="Times New Roman" w:hAnsi="Arial" w:cs="Arial"/>
          <w:sz w:val="20"/>
          <w:szCs w:val="20"/>
        </w:rPr>
        <w:t>e0216222. PM:</w:t>
      </w:r>
      <w:r w:rsidRPr="0083448E">
        <w:rPr>
          <w:rFonts w:ascii="Arial" w:eastAsia="Times New Roman" w:hAnsi="Arial" w:cs="Arial"/>
          <w:sz w:val="20"/>
          <w:szCs w:val="20"/>
        </w:rPr>
        <w:t xml:space="preserve"> </w:t>
      </w:r>
      <w:r w:rsidRPr="00CA5972">
        <w:rPr>
          <w:rFonts w:ascii="Arial" w:eastAsia="Times New Roman" w:hAnsi="Arial" w:cs="Arial"/>
          <w:sz w:val="20"/>
          <w:szCs w:val="20"/>
        </w:rPr>
        <w:t>31075152</w:t>
      </w:r>
      <w:r w:rsidRPr="0083448E">
        <w:rPr>
          <w:rFonts w:ascii="Arial" w:eastAsia="Times New Roman" w:hAnsi="Arial" w:cs="Arial"/>
          <w:sz w:val="20"/>
          <w:szCs w:val="20"/>
        </w:rPr>
        <w:t>.</w:t>
      </w:r>
      <w:r w:rsidR="007F2FCA">
        <w:rPr>
          <w:rFonts w:ascii="Arial" w:eastAsia="Times New Roman" w:hAnsi="Arial" w:cs="Arial"/>
          <w:sz w:val="20"/>
          <w:szCs w:val="20"/>
        </w:rPr>
        <w:t xml:space="preserve"> </w:t>
      </w:r>
      <w:hyperlink r:id="rId450" w:history="1">
        <w:r w:rsidR="007F2FCA" w:rsidRPr="007F2FCA">
          <w:rPr>
            <w:rFonts w:ascii="Arial" w:eastAsia="Times New Roman" w:hAnsi="Arial" w:cs="Arial"/>
            <w:sz w:val="20"/>
            <w:szCs w:val="20"/>
          </w:rPr>
          <w:t>PMC6510421</w:t>
        </w:r>
      </w:hyperlink>
      <w:r w:rsidR="007F2FCA" w:rsidRPr="007F2FCA">
        <w:rPr>
          <w:rFonts w:ascii="Arial" w:eastAsia="Times New Roman" w:hAnsi="Arial" w:cs="Arial"/>
          <w:sz w:val="20"/>
          <w:szCs w:val="20"/>
        </w:rPr>
        <w:t>.</w:t>
      </w:r>
    </w:p>
    <w:p w14:paraId="4568B698" w14:textId="77777777" w:rsidR="00694BDE" w:rsidRPr="00465742" w:rsidRDefault="00694BDE" w:rsidP="00465742">
      <w:r w:rsidRPr="005C21F3">
        <w:rPr>
          <w:rFonts w:ascii="Arial" w:hAnsi="Arial" w:cs="Arial"/>
          <w:sz w:val="20"/>
          <w:szCs w:val="20"/>
        </w:rPr>
        <w:t xml:space="preserve">Whitman IR, </w:t>
      </w:r>
      <w:proofErr w:type="spellStart"/>
      <w:r w:rsidRPr="005C21F3">
        <w:rPr>
          <w:rFonts w:ascii="Arial" w:hAnsi="Arial" w:cs="Arial"/>
          <w:sz w:val="20"/>
          <w:szCs w:val="20"/>
        </w:rPr>
        <w:t>Vittinghoff</w:t>
      </w:r>
      <w:proofErr w:type="spellEnd"/>
      <w:r w:rsidRPr="005C21F3">
        <w:rPr>
          <w:rFonts w:ascii="Arial" w:hAnsi="Arial" w:cs="Arial"/>
          <w:sz w:val="20"/>
          <w:szCs w:val="20"/>
        </w:rPr>
        <w:t xml:space="preserve"> E, DeFilippi CR, Gottdiener JS, Alonso A, Psaty BM, Heckbert SR, </w:t>
      </w:r>
      <w:proofErr w:type="spellStart"/>
      <w:r w:rsidRPr="005C21F3">
        <w:rPr>
          <w:rFonts w:ascii="Arial" w:hAnsi="Arial" w:cs="Arial"/>
          <w:sz w:val="20"/>
          <w:szCs w:val="20"/>
        </w:rPr>
        <w:t>Hoogeveen</w:t>
      </w:r>
      <w:proofErr w:type="spellEnd"/>
      <w:r w:rsidRPr="005C21F3">
        <w:rPr>
          <w:rFonts w:ascii="Arial" w:hAnsi="Arial" w:cs="Arial"/>
          <w:sz w:val="20"/>
          <w:szCs w:val="20"/>
        </w:rPr>
        <w:t xml:space="preserve"> RC, Arking DE, Selvin E, Chen LY, </w:t>
      </w:r>
      <w:proofErr w:type="spellStart"/>
      <w:r w:rsidRPr="005C21F3">
        <w:rPr>
          <w:rFonts w:ascii="Arial" w:hAnsi="Arial" w:cs="Arial"/>
          <w:sz w:val="20"/>
          <w:szCs w:val="20"/>
        </w:rPr>
        <w:t>Dewland</w:t>
      </w:r>
      <w:proofErr w:type="spellEnd"/>
      <w:r w:rsidRPr="005C21F3">
        <w:rPr>
          <w:rFonts w:ascii="Arial" w:hAnsi="Arial" w:cs="Arial"/>
          <w:sz w:val="20"/>
          <w:szCs w:val="20"/>
        </w:rPr>
        <w:t xml:space="preserve"> TA, Marcus GM. </w:t>
      </w:r>
      <w:hyperlink r:id="rId451" w:history="1">
        <w:r w:rsidRPr="005A0D00">
          <w:rPr>
            <w:rFonts w:ascii="Arial" w:hAnsi="Arial" w:cs="Arial"/>
            <w:b/>
            <w:i/>
            <w:sz w:val="20"/>
            <w:szCs w:val="20"/>
          </w:rPr>
          <w:t xml:space="preserve">NT -pro BNP as a </w:t>
        </w:r>
        <w:r>
          <w:rPr>
            <w:rFonts w:ascii="Arial" w:hAnsi="Arial" w:cs="Arial"/>
            <w:b/>
            <w:i/>
            <w:sz w:val="20"/>
            <w:szCs w:val="20"/>
          </w:rPr>
          <w:t>m</w:t>
        </w:r>
        <w:r w:rsidRPr="005A0D00">
          <w:rPr>
            <w:rFonts w:ascii="Arial" w:hAnsi="Arial" w:cs="Arial"/>
            <w:b/>
            <w:i/>
            <w:sz w:val="20"/>
            <w:szCs w:val="20"/>
          </w:rPr>
          <w:t xml:space="preserve">ediator of the </w:t>
        </w:r>
        <w:r>
          <w:rPr>
            <w:rFonts w:ascii="Arial" w:hAnsi="Arial" w:cs="Arial"/>
            <w:b/>
            <w:i/>
            <w:sz w:val="20"/>
            <w:szCs w:val="20"/>
          </w:rPr>
          <w:t>r</w:t>
        </w:r>
        <w:r w:rsidRPr="005A0D00">
          <w:rPr>
            <w:rFonts w:ascii="Arial" w:hAnsi="Arial" w:cs="Arial"/>
            <w:b/>
            <w:i/>
            <w:sz w:val="20"/>
            <w:szCs w:val="20"/>
          </w:rPr>
          <w:t xml:space="preserve">acial </w:t>
        </w:r>
        <w:r>
          <w:rPr>
            <w:rFonts w:ascii="Arial" w:hAnsi="Arial" w:cs="Arial"/>
            <w:b/>
            <w:i/>
            <w:sz w:val="20"/>
            <w:szCs w:val="20"/>
          </w:rPr>
          <w:t>d</w:t>
        </w:r>
        <w:r w:rsidRPr="005A0D00">
          <w:rPr>
            <w:rFonts w:ascii="Arial" w:hAnsi="Arial" w:cs="Arial"/>
            <w:b/>
            <w:i/>
            <w:sz w:val="20"/>
            <w:szCs w:val="20"/>
          </w:rPr>
          <w:t xml:space="preserve">ifference in </w:t>
        </w:r>
        <w:r>
          <w:rPr>
            <w:rFonts w:ascii="Arial" w:hAnsi="Arial" w:cs="Arial"/>
            <w:b/>
            <w:i/>
            <w:sz w:val="20"/>
            <w:szCs w:val="20"/>
          </w:rPr>
          <w:t>i</w:t>
        </w:r>
        <w:r w:rsidRPr="005A0D00">
          <w:rPr>
            <w:rFonts w:ascii="Arial" w:hAnsi="Arial" w:cs="Arial"/>
            <w:b/>
            <w:i/>
            <w:sz w:val="20"/>
            <w:szCs w:val="20"/>
          </w:rPr>
          <w:t xml:space="preserve">ncident </w:t>
        </w:r>
        <w:r>
          <w:rPr>
            <w:rFonts w:ascii="Arial" w:hAnsi="Arial" w:cs="Arial"/>
            <w:b/>
            <w:i/>
            <w:sz w:val="20"/>
            <w:szCs w:val="20"/>
          </w:rPr>
          <w:t>a</w:t>
        </w:r>
        <w:r w:rsidRPr="005A0D00">
          <w:rPr>
            <w:rFonts w:ascii="Arial" w:hAnsi="Arial" w:cs="Arial"/>
            <w:b/>
            <w:i/>
            <w:sz w:val="20"/>
            <w:szCs w:val="20"/>
          </w:rPr>
          <w:t xml:space="preserve">trial </w:t>
        </w:r>
        <w:r>
          <w:rPr>
            <w:rFonts w:ascii="Arial" w:hAnsi="Arial" w:cs="Arial"/>
            <w:b/>
            <w:i/>
            <w:sz w:val="20"/>
            <w:szCs w:val="20"/>
          </w:rPr>
          <w:t>f</w:t>
        </w:r>
        <w:r w:rsidRPr="005A0D00">
          <w:rPr>
            <w:rFonts w:ascii="Arial" w:hAnsi="Arial" w:cs="Arial"/>
            <w:b/>
            <w:i/>
            <w:sz w:val="20"/>
            <w:szCs w:val="20"/>
          </w:rPr>
          <w:t xml:space="preserve">ibrillation and </w:t>
        </w:r>
        <w:r>
          <w:rPr>
            <w:rFonts w:ascii="Arial" w:hAnsi="Arial" w:cs="Arial"/>
            <w:b/>
            <w:i/>
            <w:sz w:val="20"/>
            <w:szCs w:val="20"/>
          </w:rPr>
          <w:t>h</w:t>
        </w:r>
        <w:r w:rsidRPr="005A0D00">
          <w:rPr>
            <w:rFonts w:ascii="Arial" w:hAnsi="Arial" w:cs="Arial"/>
            <w:b/>
            <w:i/>
            <w:sz w:val="20"/>
            <w:szCs w:val="20"/>
          </w:rPr>
          <w:t xml:space="preserve">eart </w:t>
        </w:r>
        <w:r>
          <w:rPr>
            <w:rFonts w:ascii="Arial" w:hAnsi="Arial" w:cs="Arial"/>
            <w:b/>
            <w:i/>
            <w:sz w:val="20"/>
            <w:szCs w:val="20"/>
          </w:rPr>
          <w:t>f</w:t>
        </w:r>
        <w:r w:rsidRPr="005A0D00">
          <w:rPr>
            <w:rFonts w:ascii="Arial" w:hAnsi="Arial" w:cs="Arial"/>
            <w:b/>
            <w:i/>
            <w:sz w:val="20"/>
            <w:szCs w:val="20"/>
          </w:rPr>
          <w:t>ailure.</w:t>
        </w:r>
      </w:hyperlink>
      <w:r w:rsidRPr="005A0D00">
        <w:rPr>
          <w:rFonts w:ascii="Arial" w:hAnsi="Arial" w:cs="Arial"/>
          <w:sz w:val="20"/>
          <w:szCs w:val="20"/>
        </w:rPr>
        <w:t xml:space="preserve"> J Am Heart Assoc. 2019 Apr 2</w:t>
      </w:r>
      <w:r>
        <w:rPr>
          <w:rFonts w:ascii="Arial" w:hAnsi="Arial" w:cs="Arial"/>
          <w:sz w:val="20"/>
          <w:szCs w:val="20"/>
        </w:rPr>
        <w:t xml:space="preserve">. Vol. </w:t>
      </w:r>
      <w:r w:rsidRPr="005A0D00">
        <w:rPr>
          <w:rFonts w:ascii="Arial" w:hAnsi="Arial" w:cs="Arial"/>
          <w:sz w:val="20"/>
          <w:szCs w:val="20"/>
        </w:rPr>
        <w:t>8</w:t>
      </w:r>
      <w:r>
        <w:rPr>
          <w:rFonts w:ascii="Arial" w:hAnsi="Arial" w:cs="Arial"/>
          <w:sz w:val="20"/>
          <w:szCs w:val="20"/>
        </w:rPr>
        <w:t xml:space="preserve">, issue </w:t>
      </w:r>
      <w:r w:rsidRPr="005A0D00">
        <w:rPr>
          <w:rFonts w:ascii="Arial" w:hAnsi="Arial" w:cs="Arial"/>
          <w:sz w:val="20"/>
          <w:szCs w:val="20"/>
        </w:rPr>
        <w:t>7</w:t>
      </w:r>
      <w:r>
        <w:rPr>
          <w:rFonts w:ascii="Arial" w:hAnsi="Arial" w:cs="Arial"/>
          <w:sz w:val="20"/>
          <w:szCs w:val="20"/>
        </w:rPr>
        <w:t xml:space="preserve">, p. </w:t>
      </w:r>
      <w:r w:rsidRPr="005A0D00">
        <w:rPr>
          <w:rFonts w:ascii="Arial" w:hAnsi="Arial" w:cs="Arial"/>
          <w:sz w:val="20"/>
          <w:szCs w:val="20"/>
        </w:rPr>
        <w:t xml:space="preserve">e010868. </w:t>
      </w:r>
      <w:proofErr w:type="spellStart"/>
      <w:r w:rsidRPr="005A0D00">
        <w:rPr>
          <w:rFonts w:ascii="Arial" w:hAnsi="Arial" w:cs="Arial"/>
          <w:sz w:val="20"/>
          <w:szCs w:val="20"/>
        </w:rPr>
        <w:t>doi</w:t>
      </w:r>
      <w:proofErr w:type="spellEnd"/>
      <w:r w:rsidRPr="005A0D00">
        <w:rPr>
          <w:rFonts w:ascii="Arial" w:hAnsi="Arial" w:cs="Arial"/>
          <w:sz w:val="20"/>
          <w:szCs w:val="20"/>
        </w:rPr>
        <w:t xml:space="preserve">: 10.1161/JAHA.118.010868. </w:t>
      </w:r>
      <w:r w:rsidRPr="006B7B9B">
        <w:rPr>
          <w:rFonts w:ascii="Arial" w:hAnsi="Arial" w:cs="Arial"/>
          <w:sz w:val="20"/>
          <w:szCs w:val="20"/>
        </w:rPr>
        <w:t>PM:</w:t>
      </w:r>
      <w:r w:rsidRPr="005A0D00">
        <w:rPr>
          <w:rFonts w:ascii="Arial" w:hAnsi="Arial" w:cs="Arial"/>
          <w:sz w:val="20"/>
          <w:szCs w:val="20"/>
        </w:rPr>
        <w:t xml:space="preserve"> </w:t>
      </w:r>
      <w:r w:rsidRPr="006B7B9B">
        <w:rPr>
          <w:rFonts w:ascii="Arial" w:hAnsi="Arial" w:cs="Arial"/>
          <w:sz w:val="20"/>
          <w:szCs w:val="20"/>
        </w:rPr>
        <w:t>30912456</w:t>
      </w:r>
      <w:r w:rsidRPr="005A0D00">
        <w:rPr>
          <w:rFonts w:ascii="Arial" w:hAnsi="Arial" w:cs="Arial"/>
          <w:sz w:val="20"/>
          <w:szCs w:val="20"/>
        </w:rPr>
        <w:t>.</w:t>
      </w:r>
      <w:r w:rsidR="00465742" w:rsidRPr="00465742">
        <w:t xml:space="preserve"> </w:t>
      </w:r>
      <w:hyperlink r:id="rId452" w:history="1">
        <w:r w:rsidR="00465742" w:rsidRPr="00465742">
          <w:rPr>
            <w:rFonts w:ascii="Arial" w:hAnsi="Arial" w:cs="Arial"/>
            <w:sz w:val="20"/>
            <w:szCs w:val="20"/>
          </w:rPr>
          <w:t>PMC6509704</w:t>
        </w:r>
      </w:hyperlink>
      <w:r w:rsidR="00465742" w:rsidRPr="00465742">
        <w:rPr>
          <w:rFonts w:ascii="Arial" w:hAnsi="Arial" w:cs="Arial"/>
          <w:sz w:val="20"/>
          <w:szCs w:val="20"/>
        </w:rPr>
        <w:t>.</w:t>
      </w:r>
    </w:p>
    <w:p w14:paraId="5D31B504" w14:textId="77777777" w:rsidR="00BD70EF" w:rsidRPr="00E02935" w:rsidRDefault="00BD70EF" w:rsidP="00BD70EF">
      <w:pPr>
        <w:pStyle w:val="details"/>
        <w:rPr>
          <w:rFonts w:ascii="Arial" w:hAnsi="Arial" w:cs="Arial"/>
          <w:sz w:val="20"/>
          <w:szCs w:val="20"/>
        </w:rPr>
      </w:pPr>
      <w:r w:rsidRPr="00E02935">
        <w:rPr>
          <w:rFonts w:ascii="Arial" w:hAnsi="Arial" w:cs="Arial"/>
          <w:sz w:val="20"/>
          <w:szCs w:val="20"/>
        </w:rPr>
        <w:t xml:space="preserve">Wolters FJ, Yang Q, Biggs ML, </w:t>
      </w:r>
      <w:proofErr w:type="spellStart"/>
      <w:r w:rsidRPr="00E02935">
        <w:rPr>
          <w:rFonts w:ascii="Arial" w:hAnsi="Arial" w:cs="Arial"/>
          <w:sz w:val="20"/>
          <w:szCs w:val="20"/>
        </w:rPr>
        <w:t>Jakobsdottir</w:t>
      </w:r>
      <w:proofErr w:type="spellEnd"/>
      <w:r w:rsidRPr="00E02935">
        <w:rPr>
          <w:rFonts w:ascii="Arial" w:hAnsi="Arial" w:cs="Arial"/>
          <w:sz w:val="20"/>
          <w:szCs w:val="20"/>
        </w:rPr>
        <w:t xml:space="preserve"> J, Li S, Evans DS, Bis JC, Harris TB, </w:t>
      </w:r>
      <w:proofErr w:type="spellStart"/>
      <w:r w:rsidRPr="00E02935">
        <w:rPr>
          <w:rFonts w:ascii="Arial" w:hAnsi="Arial" w:cs="Arial"/>
          <w:sz w:val="20"/>
          <w:szCs w:val="20"/>
        </w:rPr>
        <w:t>Vasan</w:t>
      </w:r>
      <w:proofErr w:type="spellEnd"/>
      <w:r w:rsidRPr="00E02935">
        <w:rPr>
          <w:rFonts w:ascii="Arial" w:hAnsi="Arial" w:cs="Arial"/>
          <w:sz w:val="20"/>
          <w:szCs w:val="20"/>
        </w:rPr>
        <w:t xml:space="preserve"> RS, </w:t>
      </w:r>
      <w:proofErr w:type="spellStart"/>
      <w:r w:rsidRPr="00E02935">
        <w:rPr>
          <w:rFonts w:ascii="Arial" w:hAnsi="Arial" w:cs="Arial"/>
          <w:sz w:val="20"/>
          <w:szCs w:val="20"/>
        </w:rPr>
        <w:t>Zilhao</w:t>
      </w:r>
      <w:proofErr w:type="spellEnd"/>
      <w:r w:rsidRPr="00E02935">
        <w:rPr>
          <w:rFonts w:ascii="Arial" w:hAnsi="Arial" w:cs="Arial"/>
          <w:sz w:val="20"/>
          <w:szCs w:val="20"/>
        </w:rPr>
        <w:t xml:space="preserve"> NR, </w:t>
      </w:r>
      <w:proofErr w:type="spellStart"/>
      <w:r w:rsidRPr="00E02935">
        <w:rPr>
          <w:rFonts w:ascii="Arial" w:hAnsi="Arial" w:cs="Arial"/>
          <w:sz w:val="20"/>
          <w:szCs w:val="20"/>
        </w:rPr>
        <w:t>Ghanbari</w:t>
      </w:r>
      <w:proofErr w:type="spellEnd"/>
      <w:r w:rsidRPr="00E02935">
        <w:rPr>
          <w:rFonts w:ascii="Arial" w:hAnsi="Arial" w:cs="Arial"/>
          <w:sz w:val="20"/>
          <w:szCs w:val="20"/>
        </w:rPr>
        <w:t xml:space="preserve"> M, Ikram MA, </w:t>
      </w:r>
      <w:proofErr w:type="spellStart"/>
      <w:r w:rsidRPr="00E02935">
        <w:rPr>
          <w:rFonts w:ascii="Arial" w:hAnsi="Arial" w:cs="Arial"/>
          <w:sz w:val="20"/>
          <w:szCs w:val="20"/>
        </w:rPr>
        <w:t>Launer</w:t>
      </w:r>
      <w:proofErr w:type="spellEnd"/>
      <w:r w:rsidRPr="00E02935">
        <w:rPr>
          <w:rFonts w:ascii="Arial" w:hAnsi="Arial" w:cs="Arial"/>
          <w:sz w:val="20"/>
          <w:szCs w:val="20"/>
        </w:rPr>
        <w:t xml:space="preserve"> L, Psaty BM, </w:t>
      </w:r>
      <w:proofErr w:type="spellStart"/>
      <w:r w:rsidRPr="00E02935">
        <w:rPr>
          <w:rFonts w:ascii="Arial" w:hAnsi="Arial" w:cs="Arial"/>
          <w:sz w:val="20"/>
          <w:szCs w:val="20"/>
        </w:rPr>
        <w:t>Tranah</w:t>
      </w:r>
      <w:proofErr w:type="spellEnd"/>
      <w:r w:rsidRPr="00E02935">
        <w:rPr>
          <w:rFonts w:ascii="Arial" w:hAnsi="Arial" w:cs="Arial"/>
          <w:sz w:val="20"/>
          <w:szCs w:val="20"/>
        </w:rPr>
        <w:t xml:space="preserve"> GJ, </w:t>
      </w:r>
      <w:proofErr w:type="spellStart"/>
      <w:r w:rsidRPr="00E02935">
        <w:rPr>
          <w:rFonts w:ascii="Arial" w:hAnsi="Arial" w:cs="Arial"/>
          <w:sz w:val="20"/>
          <w:szCs w:val="20"/>
        </w:rPr>
        <w:t>Kulminski</w:t>
      </w:r>
      <w:proofErr w:type="spellEnd"/>
      <w:r w:rsidRPr="00E02935">
        <w:rPr>
          <w:rFonts w:ascii="Arial" w:hAnsi="Arial" w:cs="Arial"/>
          <w:sz w:val="20"/>
          <w:szCs w:val="20"/>
        </w:rPr>
        <w:t xml:space="preserve"> AM, </w:t>
      </w:r>
      <w:proofErr w:type="spellStart"/>
      <w:r w:rsidRPr="00E02935">
        <w:rPr>
          <w:rFonts w:ascii="Arial" w:hAnsi="Arial" w:cs="Arial"/>
          <w:sz w:val="20"/>
          <w:szCs w:val="20"/>
        </w:rPr>
        <w:t>Gudnason</w:t>
      </w:r>
      <w:proofErr w:type="spellEnd"/>
      <w:r w:rsidRPr="00E02935">
        <w:rPr>
          <w:rFonts w:ascii="Arial" w:hAnsi="Arial" w:cs="Arial"/>
          <w:sz w:val="20"/>
          <w:szCs w:val="20"/>
        </w:rPr>
        <w:t xml:space="preserve"> V, Seshadri S; E2-CHARGE investigators</w:t>
      </w:r>
      <w:r w:rsidRPr="00BD70EF">
        <w:rPr>
          <w:rFonts w:ascii="Arial" w:hAnsi="Arial" w:cs="Arial"/>
          <w:b/>
          <w:i/>
          <w:sz w:val="20"/>
          <w:szCs w:val="20"/>
        </w:rPr>
        <w:t xml:space="preserve">. </w:t>
      </w:r>
      <w:hyperlink r:id="rId453" w:history="1">
        <w:r w:rsidRPr="00BD70EF">
          <w:rPr>
            <w:rFonts w:ascii="Arial" w:hAnsi="Arial" w:cs="Arial"/>
            <w:b/>
            <w:i/>
            <w:sz w:val="20"/>
            <w:szCs w:val="20"/>
          </w:rPr>
          <w:t>The impact of APOE genotype on survival: Results of 38,537 participants from six population-based cohorts (E2-CHARGE).</w:t>
        </w:r>
      </w:hyperlink>
      <w:r w:rsidRPr="00E02935">
        <w:rPr>
          <w:rFonts w:ascii="Arial" w:hAnsi="Arial" w:cs="Arial"/>
          <w:sz w:val="20"/>
          <w:szCs w:val="20"/>
        </w:rPr>
        <w:t xml:space="preserve"> Sci Rep. 2019 Aug 6</w:t>
      </w:r>
      <w:r>
        <w:rPr>
          <w:rFonts w:ascii="Arial" w:hAnsi="Arial" w:cs="Arial"/>
          <w:sz w:val="20"/>
          <w:szCs w:val="20"/>
        </w:rPr>
        <w:t xml:space="preserve">. Vol. </w:t>
      </w:r>
      <w:r w:rsidRPr="00E02935">
        <w:rPr>
          <w:rFonts w:ascii="Arial" w:hAnsi="Arial" w:cs="Arial"/>
          <w:sz w:val="20"/>
          <w:szCs w:val="20"/>
        </w:rPr>
        <w:t>9</w:t>
      </w:r>
      <w:r>
        <w:rPr>
          <w:rFonts w:ascii="Arial" w:hAnsi="Arial" w:cs="Arial"/>
          <w:sz w:val="20"/>
          <w:szCs w:val="20"/>
        </w:rPr>
        <w:t xml:space="preserve">, issue </w:t>
      </w:r>
      <w:r w:rsidRPr="00E02935">
        <w:rPr>
          <w:rFonts w:ascii="Arial" w:hAnsi="Arial" w:cs="Arial"/>
          <w:sz w:val="20"/>
          <w:szCs w:val="20"/>
        </w:rPr>
        <w:t>1</w:t>
      </w:r>
      <w:r>
        <w:rPr>
          <w:rFonts w:ascii="Arial" w:hAnsi="Arial" w:cs="Arial"/>
          <w:sz w:val="20"/>
          <w:szCs w:val="20"/>
        </w:rPr>
        <w:t xml:space="preserve">, p. </w:t>
      </w:r>
      <w:r w:rsidRPr="00E02935">
        <w:rPr>
          <w:rFonts w:ascii="Arial" w:hAnsi="Arial" w:cs="Arial"/>
          <w:sz w:val="20"/>
          <w:szCs w:val="20"/>
        </w:rPr>
        <w:t>11410. PM: 313</w:t>
      </w:r>
      <w:r w:rsidR="009718E3">
        <w:rPr>
          <w:rFonts w:ascii="Arial" w:hAnsi="Arial" w:cs="Arial"/>
          <w:sz w:val="20"/>
          <w:szCs w:val="20"/>
        </w:rPr>
        <w:t>56640</w:t>
      </w:r>
      <w:r w:rsidRPr="00E02935">
        <w:rPr>
          <w:rFonts w:ascii="Arial" w:hAnsi="Arial" w:cs="Arial"/>
          <w:sz w:val="20"/>
          <w:szCs w:val="20"/>
        </w:rPr>
        <w:t xml:space="preserve">. </w:t>
      </w:r>
      <w:hyperlink r:id="rId454" w:history="1">
        <w:r w:rsidRPr="000D47B5">
          <w:rPr>
            <w:rFonts w:ascii="Arial" w:hAnsi="Arial" w:cs="Arial"/>
            <w:sz w:val="20"/>
            <w:szCs w:val="20"/>
          </w:rPr>
          <w:t>PMC6663005</w:t>
        </w:r>
      </w:hyperlink>
      <w:r>
        <w:rPr>
          <w:rFonts w:ascii="Arial" w:hAnsi="Arial" w:cs="Arial"/>
          <w:sz w:val="20"/>
          <w:szCs w:val="20"/>
        </w:rPr>
        <w:t>.</w:t>
      </w:r>
    </w:p>
    <w:p w14:paraId="56FA50EA" w14:textId="77777777" w:rsidR="00BC190E" w:rsidRPr="00977825" w:rsidRDefault="00BC190E" w:rsidP="00977825">
      <w:pPr>
        <w:rPr>
          <w:rFonts w:ascii="Arial" w:hAnsi="Arial" w:cs="Arial"/>
          <w:color w:val="575757"/>
          <w:sz w:val="16"/>
          <w:szCs w:val="16"/>
        </w:rPr>
      </w:pPr>
      <w:proofErr w:type="spellStart"/>
      <w:r w:rsidRPr="00D002ED">
        <w:rPr>
          <w:rFonts w:ascii="Arial" w:hAnsi="Arial" w:cs="Arial"/>
          <w:sz w:val="20"/>
          <w:szCs w:val="20"/>
        </w:rPr>
        <w:t>Wuttke</w:t>
      </w:r>
      <w:proofErr w:type="spellEnd"/>
      <w:r w:rsidRPr="00D002ED">
        <w:rPr>
          <w:rFonts w:ascii="Arial" w:hAnsi="Arial" w:cs="Arial"/>
          <w:sz w:val="20"/>
          <w:szCs w:val="20"/>
        </w:rPr>
        <w:t xml:space="preserve"> M, Li Y, Li M, </w:t>
      </w:r>
      <w:proofErr w:type="spellStart"/>
      <w:r w:rsidRPr="00D002ED">
        <w:rPr>
          <w:rFonts w:ascii="Arial" w:hAnsi="Arial" w:cs="Arial"/>
          <w:sz w:val="20"/>
          <w:szCs w:val="20"/>
        </w:rPr>
        <w:t>Sieber</w:t>
      </w:r>
      <w:proofErr w:type="spellEnd"/>
      <w:r w:rsidRPr="00D002ED">
        <w:rPr>
          <w:rFonts w:ascii="Arial" w:hAnsi="Arial" w:cs="Arial"/>
          <w:sz w:val="20"/>
          <w:szCs w:val="20"/>
        </w:rPr>
        <w:t xml:space="preserve"> KB, </w:t>
      </w:r>
      <w:proofErr w:type="spellStart"/>
      <w:r w:rsidRPr="00D002ED">
        <w:rPr>
          <w:rFonts w:ascii="Arial" w:hAnsi="Arial" w:cs="Arial"/>
          <w:sz w:val="20"/>
          <w:szCs w:val="20"/>
        </w:rPr>
        <w:t>Feitosa</w:t>
      </w:r>
      <w:proofErr w:type="spellEnd"/>
      <w:r w:rsidRPr="00D002ED">
        <w:rPr>
          <w:rFonts w:ascii="Arial" w:hAnsi="Arial" w:cs="Arial"/>
          <w:sz w:val="20"/>
          <w:szCs w:val="20"/>
        </w:rPr>
        <w:t xml:space="preserve"> MF, Gorski M, Tin A, Wang L, Chu AY, </w:t>
      </w:r>
      <w:proofErr w:type="spellStart"/>
      <w:r w:rsidRPr="00D002ED">
        <w:rPr>
          <w:rFonts w:ascii="Arial" w:hAnsi="Arial" w:cs="Arial"/>
          <w:sz w:val="20"/>
          <w:szCs w:val="20"/>
        </w:rPr>
        <w:t>Hoppmann</w:t>
      </w:r>
      <w:proofErr w:type="spellEnd"/>
      <w:r w:rsidRPr="00D002ED">
        <w:rPr>
          <w:rFonts w:ascii="Arial" w:hAnsi="Arial" w:cs="Arial"/>
          <w:sz w:val="20"/>
          <w:szCs w:val="20"/>
        </w:rPr>
        <w:t xml:space="preserve"> A, Kirsten H, </w:t>
      </w:r>
      <w:proofErr w:type="spellStart"/>
      <w:r w:rsidRPr="00D002ED">
        <w:rPr>
          <w:rFonts w:ascii="Arial" w:hAnsi="Arial" w:cs="Arial"/>
          <w:sz w:val="20"/>
          <w:szCs w:val="20"/>
        </w:rPr>
        <w:t>Giri</w:t>
      </w:r>
      <w:proofErr w:type="spellEnd"/>
      <w:r w:rsidRPr="00D002ED">
        <w:rPr>
          <w:rFonts w:ascii="Arial" w:hAnsi="Arial" w:cs="Arial"/>
          <w:sz w:val="20"/>
          <w:szCs w:val="20"/>
        </w:rPr>
        <w:t xml:space="preserve"> A, Chai JF, </w:t>
      </w:r>
      <w:proofErr w:type="spellStart"/>
      <w:r w:rsidRPr="00D002ED">
        <w:rPr>
          <w:rFonts w:ascii="Arial" w:hAnsi="Arial" w:cs="Arial"/>
          <w:sz w:val="20"/>
          <w:szCs w:val="20"/>
        </w:rPr>
        <w:t>Sveinbjornsson</w:t>
      </w:r>
      <w:proofErr w:type="spellEnd"/>
      <w:r w:rsidRPr="00D002ED">
        <w:rPr>
          <w:rFonts w:ascii="Arial" w:hAnsi="Arial" w:cs="Arial"/>
          <w:sz w:val="20"/>
          <w:szCs w:val="20"/>
        </w:rPr>
        <w:t xml:space="preserve"> G, Tayo BO, </w:t>
      </w:r>
      <w:proofErr w:type="spellStart"/>
      <w:r w:rsidRPr="00D002ED">
        <w:rPr>
          <w:rFonts w:ascii="Arial" w:hAnsi="Arial" w:cs="Arial"/>
          <w:sz w:val="20"/>
          <w:szCs w:val="20"/>
        </w:rPr>
        <w:t>Nutile</w:t>
      </w:r>
      <w:proofErr w:type="spellEnd"/>
      <w:r w:rsidRPr="00D002ED">
        <w:rPr>
          <w:rFonts w:ascii="Arial" w:hAnsi="Arial" w:cs="Arial"/>
          <w:sz w:val="20"/>
          <w:szCs w:val="20"/>
        </w:rPr>
        <w:t xml:space="preserve"> T, Fuchsberger C, Marten J, </w:t>
      </w:r>
      <w:proofErr w:type="spellStart"/>
      <w:r w:rsidRPr="00D002ED">
        <w:rPr>
          <w:rFonts w:ascii="Arial" w:hAnsi="Arial" w:cs="Arial"/>
          <w:sz w:val="20"/>
          <w:szCs w:val="20"/>
        </w:rPr>
        <w:t>Cocca</w:t>
      </w:r>
      <w:proofErr w:type="spellEnd"/>
      <w:r w:rsidRPr="00D002ED">
        <w:rPr>
          <w:rFonts w:ascii="Arial" w:hAnsi="Arial" w:cs="Arial"/>
          <w:sz w:val="20"/>
          <w:szCs w:val="20"/>
        </w:rPr>
        <w:t xml:space="preserve"> M, </w:t>
      </w:r>
      <w:proofErr w:type="spellStart"/>
      <w:r w:rsidRPr="00D002ED">
        <w:rPr>
          <w:rFonts w:ascii="Arial" w:hAnsi="Arial" w:cs="Arial"/>
          <w:sz w:val="20"/>
          <w:szCs w:val="20"/>
        </w:rPr>
        <w:t>Ghasemi</w:t>
      </w:r>
      <w:proofErr w:type="spellEnd"/>
      <w:r w:rsidRPr="00D002ED">
        <w:rPr>
          <w:rFonts w:ascii="Arial" w:hAnsi="Arial" w:cs="Arial"/>
          <w:sz w:val="20"/>
          <w:szCs w:val="20"/>
        </w:rPr>
        <w:t xml:space="preserve"> S, Xu Y, Horn K, Noce D, van der Most PJ, Sedaghat S, Yu Z, Akiyama M, </w:t>
      </w:r>
      <w:proofErr w:type="spellStart"/>
      <w:r w:rsidRPr="00D002ED">
        <w:rPr>
          <w:rFonts w:ascii="Arial" w:hAnsi="Arial" w:cs="Arial"/>
          <w:sz w:val="20"/>
          <w:szCs w:val="20"/>
        </w:rPr>
        <w:t>Afaq</w:t>
      </w:r>
      <w:proofErr w:type="spellEnd"/>
      <w:r w:rsidRPr="00D002ED">
        <w:rPr>
          <w:rFonts w:ascii="Arial" w:hAnsi="Arial" w:cs="Arial"/>
          <w:sz w:val="20"/>
          <w:szCs w:val="20"/>
        </w:rPr>
        <w:t xml:space="preserve"> S, Ahluwalia TS, Almgren P, Amin N, </w:t>
      </w:r>
      <w:proofErr w:type="spellStart"/>
      <w:r w:rsidRPr="00D002ED">
        <w:rPr>
          <w:rFonts w:ascii="Arial" w:hAnsi="Arial" w:cs="Arial"/>
          <w:sz w:val="20"/>
          <w:szCs w:val="20"/>
        </w:rPr>
        <w:t>Ärnlöv</w:t>
      </w:r>
      <w:proofErr w:type="spellEnd"/>
      <w:r w:rsidRPr="00D002ED">
        <w:rPr>
          <w:rFonts w:ascii="Arial" w:hAnsi="Arial" w:cs="Arial"/>
          <w:sz w:val="20"/>
          <w:szCs w:val="20"/>
        </w:rPr>
        <w:t xml:space="preserve"> J, Bakker SJL, Bansal N, Baptista D, Bergmann S, Biggs ML, </w:t>
      </w:r>
      <w:proofErr w:type="spellStart"/>
      <w:r w:rsidRPr="00D002ED">
        <w:rPr>
          <w:rFonts w:ascii="Arial" w:hAnsi="Arial" w:cs="Arial"/>
          <w:sz w:val="20"/>
          <w:szCs w:val="20"/>
        </w:rPr>
        <w:t>Biino</w:t>
      </w:r>
      <w:proofErr w:type="spellEnd"/>
      <w:r w:rsidRPr="00D002ED">
        <w:rPr>
          <w:rFonts w:ascii="Arial" w:hAnsi="Arial" w:cs="Arial"/>
          <w:sz w:val="20"/>
          <w:szCs w:val="20"/>
        </w:rPr>
        <w:t xml:space="preserve"> G, </w:t>
      </w:r>
      <w:proofErr w:type="spellStart"/>
      <w:r w:rsidRPr="00D002ED">
        <w:rPr>
          <w:rFonts w:ascii="Arial" w:hAnsi="Arial" w:cs="Arial"/>
          <w:sz w:val="20"/>
          <w:szCs w:val="20"/>
        </w:rPr>
        <w:t>Boehnke</w:t>
      </w:r>
      <w:proofErr w:type="spellEnd"/>
      <w:r w:rsidRPr="00D002ED">
        <w:rPr>
          <w:rFonts w:ascii="Arial" w:hAnsi="Arial" w:cs="Arial"/>
          <w:sz w:val="20"/>
          <w:szCs w:val="20"/>
        </w:rPr>
        <w:t xml:space="preserve"> M, Boerwinkle E, </w:t>
      </w:r>
      <w:proofErr w:type="spellStart"/>
      <w:r w:rsidRPr="00D002ED">
        <w:rPr>
          <w:rFonts w:ascii="Arial" w:hAnsi="Arial" w:cs="Arial"/>
          <w:sz w:val="20"/>
          <w:szCs w:val="20"/>
        </w:rPr>
        <w:t>Boissel</w:t>
      </w:r>
      <w:proofErr w:type="spellEnd"/>
      <w:r w:rsidRPr="00D002ED">
        <w:rPr>
          <w:rFonts w:ascii="Arial" w:hAnsi="Arial" w:cs="Arial"/>
          <w:sz w:val="20"/>
          <w:szCs w:val="20"/>
        </w:rPr>
        <w:t xml:space="preserve"> M, </w:t>
      </w:r>
      <w:proofErr w:type="spellStart"/>
      <w:r w:rsidRPr="00D002ED">
        <w:rPr>
          <w:rFonts w:ascii="Arial" w:hAnsi="Arial" w:cs="Arial"/>
          <w:sz w:val="20"/>
          <w:szCs w:val="20"/>
        </w:rPr>
        <w:t>Bottinger</w:t>
      </w:r>
      <w:proofErr w:type="spellEnd"/>
      <w:r w:rsidRPr="00D002ED">
        <w:rPr>
          <w:rFonts w:ascii="Arial" w:hAnsi="Arial" w:cs="Arial"/>
          <w:sz w:val="20"/>
          <w:szCs w:val="20"/>
        </w:rPr>
        <w:t xml:space="preserve"> EP, Boutin TS, Brenner H, </w:t>
      </w:r>
      <w:proofErr w:type="spellStart"/>
      <w:r w:rsidRPr="00D002ED">
        <w:rPr>
          <w:rFonts w:ascii="Arial" w:hAnsi="Arial" w:cs="Arial"/>
          <w:sz w:val="20"/>
          <w:szCs w:val="20"/>
        </w:rPr>
        <w:t>Brumat</w:t>
      </w:r>
      <w:proofErr w:type="spellEnd"/>
      <w:r w:rsidRPr="00D002ED">
        <w:rPr>
          <w:rFonts w:ascii="Arial" w:hAnsi="Arial" w:cs="Arial"/>
          <w:sz w:val="20"/>
          <w:szCs w:val="20"/>
        </w:rPr>
        <w:t xml:space="preserve"> M, Burkhardt R, Butterworth AS, Campana E, Campbell A, Campbell H, </w:t>
      </w:r>
      <w:proofErr w:type="spellStart"/>
      <w:r w:rsidRPr="00D002ED">
        <w:rPr>
          <w:rFonts w:ascii="Arial" w:hAnsi="Arial" w:cs="Arial"/>
          <w:sz w:val="20"/>
          <w:szCs w:val="20"/>
        </w:rPr>
        <w:t>Canouil</w:t>
      </w:r>
      <w:proofErr w:type="spellEnd"/>
      <w:r w:rsidRPr="00D002ED">
        <w:rPr>
          <w:rFonts w:ascii="Arial" w:hAnsi="Arial" w:cs="Arial"/>
          <w:sz w:val="20"/>
          <w:szCs w:val="20"/>
        </w:rPr>
        <w:t xml:space="preserve"> M, Carroll RJ, </w:t>
      </w:r>
      <w:proofErr w:type="spellStart"/>
      <w:r w:rsidRPr="00D002ED">
        <w:rPr>
          <w:rFonts w:ascii="Arial" w:hAnsi="Arial" w:cs="Arial"/>
          <w:sz w:val="20"/>
          <w:szCs w:val="20"/>
        </w:rPr>
        <w:t>Catamo</w:t>
      </w:r>
      <w:proofErr w:type="spellEnd"/>
      <w:r w:rsidRPr="00D002ED">
        <w:rPr>
          <w:rFonts w:ascii="Arial" w:hAnsi="Arial" w:cs="Arial"/>
          <w:sz w:val="20"/>
          <w:szCs w:val="20"/>
        </w:rPr>
        <w:t xml:space="preserve"> E, Chambers JC, Chee ML, Chee ML, Chen X, Cheng CY, Cheng Y, Christensen K, </w:t>
      </w:r>
      <w:proofErr w:type="spellStart"/>
      <w:r w:rsidRPr="00D002ED">
        <w:rPr>
          <w:rFonts w:ascii="Arial" w:hAnsi="Arial" w:cs="Arial"/>
          <w:sz w:val="20"/>
          <w:szCs w:val="20"/>
        </w:rPr>
        <w:t>Cifkova</w:t>
      </w:r>
      <w:proofErr w:type="spellEnd"/>
      <w:r w:rsidRPr="00D002ED">
        <w:rPr>
          <w:rFonts w:ascii="Arial" w:hAnsi="Arial" w:cs="Arial"/>
          <w:sz w:val="20"/>
          <w:szCs w:val="20"/>
        </w:rPr>
        <w:t xml:space="preserve"> R, </w:t>
      </w:r>
      <w:proofErr w:type="spellStart"/>
      <w:r w:rsidRPr="00D002ED">
        <w:rPr>
          <w:rFonts w:ascii="Arial" w:hAnsi="Arial" w:cs="Arial"/>
          <w:sz w:val="20"/>
          <w:szCs w:val="20"/>
        </w:rPr>
        <w:t>Ciullo</w:t>
      </w:r>
      <w:proofErr w:type="spellEnd"/>
      <w:r w:rsidRPr="00D002ED">
        <w:rPr>
          <w:rFonts w:ascii="Arial" w:hAnsi="Arial" w:cs="Arial"/>
          <w:sz w:val="20"/>
          <w:szCs w:val="20"/>
        </w:rPr>
        <w:t xml:space="preserve"> M, </w:t>
      </w:r>
      <w:proofErr w:type="spellStart"/>
      <w:r w:rsidRPr="00D002ED">
        <w:rPr>
          <w:rFonts w:ascii="Arial" w:hAnsi="Arial" w:cs="Arial"/>
          <w:sz w:val="20"/>
          <w:szCs w:val="20"/>
        </w:rPr>
        <w:t>Concas</w:t>
      </w:r>
      <w:proofErr w:type="spellEnd"/>
      <w:r w:rsidRPr="00D002ED">
        <w:rPr>
          <w:rFonts w:ascii="Arial" w:hAnsi="Arial" w:cs="Arial"/>
          <w:sz w:val="20"/>
          <w:szCs w:val="20"/>
        </w:rPr>
        <w:t xml:space="preserve"> MP, Cook JP, Coresh J, </w:t>
      </w:r>
      <w:proofErr w:type="spellStart"/>
      <w:r w:rsidRPr="00D002ED">
        <w:rPr>
          <w:rFonts w:ascii="Arial" w:hAnsi="Arial" w:cs="Arial"/>
          <w:sz w:val="20"/>
          <w:szCs w:val="20"/>
        </w:rPr>
        <w:t>Corre</w:t>
      </w:r>
      <w:proofErr w:type="spellEnd"/>
      <w:r w:rsidRPr="00D002ED">
        <w:rPr>
          <w:rFonts w:ascii="Arial" w:hAnsi="Arial" w:cs="Arial"/>
          <w:sz w:val="20"/>
          <w:szCs w:val="20"/>
        </w:rPr>
        <w:t xml:space="preserve"> T, Sala CF, </w:t>
      </w:r>
      <w:proofErr w:type="spellStart"/>
      <w:r w:rsidRPr="00D002ED">
        <w:rPr>
          <w:rFonts w:ascii="Arial" w:hAnsi="Arial" w:cs="Arial"/>
          <w:sz w:val="20"/>
          <w:szCs w:val="20"/>
        </w:rPr>
        <w:t>Cusi</w:t>
      </w:r>
      <w:proofErr w:type="spellEnd"/>
      <w:r w:rsidRPr="00D002ED">
        <w:rPr>
          <w:rFonts w:ascii="Arial" w:hAnsi="Arial" w:cs="Arial"/>
          <w:sz w:val="20"/>
          <w:szCs w:val="20"/>
        </w:rPr>
        <w:t xml:space="preserve"> D, </w:t>
      </w:r>
      <w:proofErr w:type="spellStart"/>
      <w:r w:rsidRPr="00D002ED">
        <w:rPr>
          <w:rFonts w:ascii="Arial" w:hAnsi="Arial" w:cs="Arial"/>
          <w:sz w:val="20"/>
          <w:szCs w:val="20"/>
        </w:rPr>
        <w:t>Danesh</w:t>
      </w:r>
      <w:proofErr w:type="spellEnd"/>
      <w:r w:rsidRPr="00D002ED">
        <w:rPr>
          <w:rFonts w:ascii="Arial" w:hAnsi="Arial" w:cs="Arial"/>
          <w:sz w:val="20"/>
          <w:szCs w:val="20"/>
        </w:rPr>
        <w:t xml:space="preserve"> J, </w:t>
      </w:r>
      <w:proofErr w:type="spellStart"/>
      <w:r w:rsidRPr="00D002ED">
        <w:rPr>
          <w:rFonts w:ascii="Arial" w:hAnsi="Arial" w:cs="Arial"/>
          <w:sz w:val="20"/>
          <w:szCs w:val="20"/>
        </w:rPr>
        <w:t>Daw</w:t>
      </w:r>
      <w:proofErr w:type="spellEnd"/>
      <w:r w:rsidRPr="00D002ED">
        <w:rPr>
          <w:rFonts w:ascii="Arial" w:hAnsi="Arial" w:cs="Arial"/>
          <w:sz w:val="20"/>
          <w:szCs w:val="20"/>
        </w:rPr>
        <w:t xml:space="preserve"> EW, de Borst MH, De </w:t>
      </w:r>
      <w:proofErr w:type="spellStart"/>
      <w:r w:rsidRPr="00D002ED">
        <w:rPr>
          <w:rFonts w:ascii="Arial" w:hAnsi="Arial" w:cs="Arial"/>
          <w:sz w:val="20"/>
          <w:szCs w:val="20"/>
        </w:rPr>
        <w:t>Grandi</w:t>
      </w:r>
      <w:proofErr w:type="spellEnd"/>
      <w:r w:rsidRPr="00D002ED">
        <w:rPr>
          <w:rFonts w:ascii="Arial" w:hAnsi="Arial" w:cs="Arial"/>
          <w:sz w:val="20"/>
          <w:szCs w:val="20"/>
        </w:rPr>
        <w:t xml:space="preserve"> A, de </w:t>
      </w:r>
      <w:proofErr w:type="spellStart"/>
      <w:r w:rsidRPr="00D002ED">
        <w:rPr>
          <w:rFonts w:ascii="Arial" w:hAnsi="Arial" w:cs="Arial"/>
          <w:sz w:val="20"/>
          <w:szCs w:val="20"/>
        </w:rPr>
        <w:t>Mutsert</w:t>
      </w:r>
      <w:proofErr w:type="spellEnd"/>
      <w:r w:rsidRPr="00D002ED">
        <w:rPr>
          <w:rFonts w:ascii="Arial" w:hAnsi="Arial" w:cs="Arial"/>
          <w:sz w:val="20"/>
          <w:szCs w:val="20"/>
        </w:rPr>
        <w:t xml:space="preserve"> R, de Vries APJ, Degenhardt F, Delgado G, </w:t>
      </w:r>
      <w:proofErr w:type="spellStart"/>
      <w:r w:rsidRPr="00D002ED">
        <w:rPr>
          <w:rFonts w:ascii="Arial" w:hAnsi="Arial" w:cs="Arial"/>
          <w:sz w:val="20"/>
          <w:szCs w:val="20"/>
        </w:rPr>
        <w:t>Demirkan</w:t>
      </w:r>
      <w:proofErr w:type="spellEnd"/>
      <w:r w:rsidRPr="00D002ED">
        <w:rPr>
          <w:rFonts w:ascii="Arial" w:hAnsi="Arial" w:cs="Arial"/>
          <w:sz w:val="20"/>
          <w:szCs w:val="20"/>
        </w:rPr>
        <w:t xml:space="preserve"> A, Di Angelantonio E, Dittrich K, Divers J, </w:t>
      </w:r>
      <w:proofErr w:type="spellStart"/>
      <w:r w:rsidRPr="00D002ED">
        <w:rPr>
          <w:rFonts w:ascii="Arial" w:hAnsi="Arial" w:cs="Arial"/>
          <w:sz w:val="20"/>
          <w:szCs w:val="20"/>
        </w:rPr>
        <w:t>Dorajoo</w:t>
      </w:r>
      <w:proofErr w:type="spellEnd"/>
      <w:r w:rsidRPr="00D002ED">
        <w:rPr>
          <w:rFonts w:ascii="Arial" w:hAnsi="Arial" w:cs="Arial"/>
          <w:sz w:val="20"/>
          <w:szCs w:val="20"/>
        </w:rPr>
        <w:t xml:space="preserve"> R, </w:t>
      </w:r>
      <w:proofErr w:type="spellStart"/>
      <w:r w:rsidRPr="00D002ED">
        <w:rPr>
          <w:rFonts w:ascii="Arial" w:hAnsi="Arial" w:cs="Arial"/>
          <w:sz w:val="20"/>
          <w:szCs w:val="20"/>
        </w:rPr>
        <w:t>Eckardt</w:t>
      </w:r>
      <w:proofErr w:type="spellEnd"/>
      <w:r w:rsidRPr="00D002ED">
        <w:rPr>
          <w:rFonts w:ascii="Arial" w:hAnsi="Arial" w:cs="Arial"/>
          <w:sz w:val="20"/>
          <w:szCs w:val="20"/>
        </w:rPr>
        <w:t xml:space="preserve"> KU, Ehret G, Elliott P, </w:t>
      </w:r>
      <w:proofErr w:type="spellStart"/>
      <w:r w:rsidRPr="00D002ED">
        <w:rPr>
          <w:rFonts w:ascii="Arial" w:hAnsi="Arial" w:cs="Arial"/>
          <w:sz w:val="20"/>
          <w:szCs w:val="20"/>
        </w:rPr>
        <w:t>Endlich</w:t>
      </w:r>
      <w:proofErr w:type="spellEnd"/>
      <w:r w:rsidRPr="00D002ED">
        <w:rPr>
          <w:rFonts w:ascii="Arial" w:hAnsi="Arial" w:cs="Arial"/>
          <w:sz w:val="20"/>
          <w:szCs w:val="20"/>
        </w:rPr>
        <w:t xml:space="preserve"> K, Evans MK, Felix JF, Foo VHX, Franco OH, Franke A, Freedman BI, Freitag-Wolf S, Friedlander Y, </w:t>
      </w:r>
      <w:proofErr w:type="spellStart"/>
      <w:r w:rsidRPr="00D002ED">
        <w:rPr>
          <w:rFonts w:ascii="Arial" w:hAnsi="Arial" w:cs="Arial"/>
          <w:sz w:val="20"/>
          <w:szCs w:val="20"/>
        </w:rPr>
        <w:t>Froguel</w:t>
      </w:r>
      <w:proofErr w:type="spellEnd"/>
      <w:r w:rsidRPr="00D002ED">
        <w:rPr>
          <w:rFonts w:ascii="Arial" w:hAnsi="Arial" w:cs="Arial"/>
          <w:sz w:val="20"/>
          <w:szCs w:val="20"/>
        </w:rPr>
        <w:t xml:space="preserve"> P, Gansevoort RT, Gao H, Gasparini P, </w:t>
      </w:r>
      <w:proofErr w:type="spellStart"/>
      <w:r w:rsidRPr="00D002ED">
        <w:rPr>
          <w:rFonts w:ascii="Arial" w:hAnsi="Arial" w:cs="Arial"/>
          <w:sz w:val="20"/>
          <w:szCs w:val="20"/>
        </w:rPr>
        <w:t>Gaziano</w:t>
      </w:r>
      <w:proofErr w:type="spellEnd"/>
      <w:r w:rsidRPr="00D002ED">
        <w:rPr>
          <w:rFonts w:ascii="Arial" w:hAnsi="Arial" w:cs="Arial"/>
          <w:sz w:val="20"/>
          <w:szCs w:val="20"/>
        </w:rPr>
        <w:t xml:space="preserve"> JM, Giedraitis V, </w:t>
      </w:r>
      <w:proofErr w:type="spellStart"/>
      <w:r w:rsidRPr="00D002ED">
        <w:rPr>
          <w:rFonts w:ascii="Arial" w:hAnsi="Arial" w:cs="Arial"/>
          <w:sz w:val="20"/>
          <w:szCs w:val="20"/>
        </w:rPr>
        <w:t>Gieger</w:t>
      </w:r>
      <w:proofErr w:type="spellEnd"/>
      <w:r w:rsidRPr="00D002ED">
        <w:rPr>
          <w:rFonts w:ascii="Arial" w:hAnsi="Arial" w:cs="Arial"/>
          <w:sz w:val="20"/>
          <w:szCs w:val="20"/>
        </w:rPr>
        <w:t xml:space="preserve"> C, </w:t>
      </w:r>
      <w:proofErr w:type="spellStart"/>
      <w:r w:rsidRPr="00D002ED">
        <w:rPr>
          <w:rFonts w:ascii="Arial" w:hAnsi="Arial" w:cs="Arial"/>
          <w:sz w:val="20"/>
          <w:szCs w:val="20"/>
        </w:rPr>
        <w:t>Girotto</w:t>
      </w:r>
      <w:proofErr w:type="spellEnd"/>
      <w:r w:rsidRPr="00D002ED">
        <w:rPr>
          <w:rFonts w:ascii="Arial" w:hAnsi="Arial" w:cs="Arial"/>
          <w:sz w:val="20"/>
          <w:szCs w:val="20"/>
        </w:rPr>
        <w:t xml:space="preserve"> G, </w:t>
      </w:r>
      <w:proofErr w:type="spellStart"/>
      <w:r w:rsidRPr="00D002ED">
        <w:rPr>
          <w:rFonts w:ascii="Arial" w:hAnsi="Arial" w:cs="Arial"/>
          <w:sz w:val="20"/>
          <w:szCs w:val="20"/>
        </w:rPr>
        <w:t>Giulianini</w:t>
      </w:r>
      <w:proofErr w:type="spellEnd"/>
      <w:r w:rsidRPr="00D002ED">
        <w:rPr>
          <w:rFonts w:ascii="Arial" w:hAnsi="Arial" w:cs="Arial"/>
          <w:sz w:val="20"/>
          <w:szCs w:val="20"/>
        </w:rPr>
        <w:t xml:space="preserve"> F, </w:t>
      </w:r>
      <w:proofErr w:type="spellStart"/>
      <w:r w:rsidRPr="00D002ED">
        <w:rPr>
          <w:rFonts w:ascii="Arial" w:hAnsi="Arial" w:cs="Arial"/>
          <w:sz w:val="20"/>
          <w:szCs w:val="20"/>
        </w:rPr>
        <w:t>Gögele</w:t>
      </w:r>
      <w:proofErr w:type="spellEnd"/>
      <w:r w:rsidRPr="00D002ED">
        <w:rPr>
          <w:rFonts w:ascii="Arial" w:hAnsi="Arial" w:cs="Arial"/>
          <w:sz w:val="20"/>
          <w:szCs w:val="20"/>
        </w:rPr>
        <w:t xml:space="preserve"> M, Gordon SD, </w:t>
      </w:r>
      <w:proofErr w:type="spellStart"/>
      <w:r w:rsidRPr="00D002ED">
        <w:rPr>
          <w:rFonts w:ascii="Arial" w:hAnsi="Arial" w:cs="Arial"/>
          <w:sz w:val="20"/>
          <w:szCs w:val="20"/>
        </w:rPr>
        <w:t>Gudbjartsson</w:t>
      </w:r>
      <w:proofErr w:type="spellEnd"/>
      <w:r w:rsidRPr="00D002ED">
        <w:rPr>
          <w:rFonts w:ascii="Arial" w:hAnsi="Arial" w:cs="Arial"/>
          <w:sz w:val="20"/>
          <w:szCs w:val="20"/>
        </w:rPr>
        <w:t xml:space="preserve"> DF, </w:t>
      </w:r>
      <w:proofErr w:type="spellStart"/>
      <w:r w:rsidRPr="00D002ED">
        <w:rPr>
          <w:rFonts w:ascii="Arial" w:hAnsi="Arial" w:cs="Arial"/>
          <w:sz w:val="20"/>
          <w:szCs w:val="20"/>
        </w:rPr>
        <w:t>Gudnason</w:t>
      </w:r>
      <w:proofErr w:type="spellEnd"/>
      <w:r w:rsidRPr="00D002ED">
        <w:rPr>
          <w:rFonts w:ascii="Arial" w:hAnsi="Arial" w:cs="Arial"/>
          <w:sz w:val="20"/>
          <w:szCs w:val="20"/>
        </w:rPr>
        <w:t xml:space="preserve"> V, Haller T, </w:t>
      </w:r>
      <w:proofErr w:type="spellStart"/>
      <w:r w:rsidRPr="00D002ED">
        <w:rPr>
          <w:rFonts w:ascii="Arial" w:hAnsi="Arial" w:cs="Arial"/>
          <w:sz w:val="20"/>
          <w:szCs w:val="20"/>
        </w:rPr>
        <w:t>Hamet</w:t>
      </w:r>
      <w:proofErr w:type="spellEnd"/>
      <w:r w:rsidRPr="00D002ED">
        <w:rPr>
          <w:rFonts w:ascii="Arial" w:hAnsi="Arial" w:cs="Arial"/>
          <w:sz w:val="20"/>
          <w:szCs w:val="20"/>
        </w:rPr>
        <w:t xml:space="preserve"> P, Harris TB, Hartman CA, Hayward C, </w:t>
      </w:r>
      <w:proofErr w:type="spellStart"/>
      <w:r w:rsidRPr="00D002ED">
        <w:rPr>
          <w:rFonts w:ascii="Arial" w:hAnsi="Arial" w:cs="Arial"/>
          <w:sz w:val="20"/>
          <w:szCs w:val="20"/>
        </w:rPr>
        <w:t>Hellwege</w:t>
      </w:r>
      <w:proofErr w:type="spellEnd"/>
      <w:r w:rsidRPr="00D002ED">
        <w:rPr>
          <w:rFonts w:ascii="Arial" w:hAnsi="Arial" w:cs="Arial"/>
          <w:sz w:val="20"/>
          <w:szCs w:val="20"/>
        </w:rPr>
        <w:t xml:space="preserve"> JN, Heng CK, Hicks AA, Hofer E, Huang W, </w:t>
      </w:r>
      <w:proofErr w:type="spellStart"/>
      <w:r w:rsidRPr="00D002ED">
        <w:rPr>
          <w:rFonts w:ascii="Arial" w:hAnsi="Arial" w:cs="Arial"/>
          <w:sz w:val="20"/>
          <w:szCs w:val="20"/>
        </w:rPr>
        <w:t>Hutri-Kähönen</w:t>
      </w:r>
      <w:proofErr w:type="spellEnd"/>
      <w:r w:rsidRPr="00D002ED">
        <w:rPr>
          <w:rFonts w:ascii="Arial" w:hAnsi="Arial" w:cs="Arial"/>
          <w:sz w:val="20"/>
          <w:szCs w:val="20"/>
        </w:rPr>
        <w:t xml:space="preserve"> N, Hwang SJ, Ikram MA, </w:t>
      </w:r>
      <w:proofErr w:type="spellStart"/>
      <w:r w:rsidRPr="00D002ED">
        <w:rPr>
          <w:rFonts w:ascii="Arial" w:hAnsi="Arial" w:cs="Arial"/>
          <w:sz w:val="20"/>
          <w:szCs w:val="20"/>
        </w:rPr>
        <w:t>Indridason</w:t>
      </w:r>
      <w:proofErr w:type="spellEnd"/>
      <w:r w:rsidRPr="00D002ED">
        <w:rPr>
          <w:rFonts w:ascii="Arial" w:hAnsi="Arial" w:cs="Arial"/>
          <w:sz w:val="20"/>
          <w:szCs w:val="20"/>
        </w:rPr>
        <w:t xml:space="preserve"> OS, </w:t>
      </w:r>
      <w:proofErr w:type="spellStart"/>
      <w:r w:rsidRPr="00D002ED">
        <w:rPr>
          <w:rFonts w:ascii="Arial" w:hAnsi="Arial" w:cs="Arial"/>
          <w:sz w:val="20"/>
          <w:szCs w:val="20"/>
        </w:rPr>
        <w:t>Ingelsson</w:t>
      </w:r>
      <w:proofErr w:type="spellEnd"/>
      <w:r w:rsidRPr="00D002ED">
        <w:rPr>
          <w:rFonts w:ascii="Arial" w:hAnsi="Arial" w:cs="Arial"/>
          <w:sz w:val="20"/>
          <w:szCs w:val="20"/>
        </w:rPr>
        <w:t xml:space="preserve"> E, </w:t>
      </w:r>
      <w:proofErr w:type="spellStart"/>
      <w:r w:rsidRPr="00D002ED">
        <w:rPr>
          <w:rFonts w:ascii="Arial" w:hAnsi="Arial" w:cs="Arial"/>
          <w:sz w:val="20"/>
          <w:szCs w:val="20"/>
        </w:rPr>
        <w:t>Ising</w:t>
      </w:r>
      <w:proofErr w:type="spellEnd"/>
      <w:r w:rsidRPr="00D002ED">
        <w:rPr>
          <w:rFonts w:ascii="Arial" w:hAnsi="Arial" w:cs="Arial"/>
          <w:sz w:val="20"/>
          <w:szCs w:val="20"/>
        </w:rPr>
        <w:t xml:space="preserve"> M, </w:t>
      </w:r>
      <w:proofErr w:type="spellStart"/>
      <w:r w:rsidRPr="00D002ED">
        <w:rPr>
          <w:rFonts w:ascii="Arial" w:hAnsi="Arial" w:cs="Arial"/>
          <w:sz w:val="20"/>
          <w:szCs w:val="20"/>
        </w:rPr>
        <w:t>Jaddoe</w:t>
      </w:r>
      <w:proofErr w:type="spellEnd"/>
      <w:r w:rsidRPr="00D002ED">
        <w:rPr>
          <w:rFonts w:ascii="Arial" w:hAnsi="Arial" w:cs="Arial"/>
          <w:sz w:val="20"/>
          <w:szCs w:val="20"/>
        </w:rPr>
        <w:t xml:space="preserve"> VWV, </w:t>
      </w:r>
      <w:proofErr w:type="spellStart"/>
      <w:r w:rsidRPr="00D002ED">
        <w:rPr>
          <w:rFonts w:ascii="Arial" w:hAnsi="Arial" w:cs="Arial"/>
          <w:sz w:val="20"/>
          <w:szCs w:val="20"/>
        </w:rPr>
        <w:t>Jakobsdottir</w:t>
      </w:r>
      <w:proofErr w:type="spellEnd"/>
      <w:r w:rsidRPr="00D002ED">
        <w:rPr>
          <w:rFonts w:ascii="Arial" w:hAnsi="Arial" w:cs="Arial"/>
          <w:sz w:val="20"/>
          <w:szCs w:val="20"/>
        </w:rPr>
        <w:t xml:space="preserve"> J, Jonas JB, Joshi PK, </w:t>
      </w:r>
      <w:proofErr w:type="spellStart"/>
      <w:r w:rsidRPr="00D002ED">
        <w:rPr>
          <w:rFonts w:ascii="Arial" w:hAnsi="Arial" w:cs="Arial"/>
          <w:sz w:val="20"/>
          <w:szCs w:val="20"/>
        </w:rPr>
        <w:t>Josyula</w:t>
      </w:r>
      <w:proofErr w:type="spellEnd"/>
      <w:r w:rsidRPr="00D002ED">
        <w:rPr>
          <w:rFonts w:ascii="Arial" w:hAnsi="Arial" w:cs="Arial"/>
          <w:sz w:val="20"/>
          <w:szCs w:val="20"/>
        </w:rPr>
        <w:t xml:space="preserve"> NS, Jung B, </w:t>
      </w:r>
      <w:proofErr w:type="spellStart"/>
      <w:r w:rsidRPr="00D002ED">
        <w:rPr>
          <w:rFonts w:ascii="Arial" w:hAnsi="Arial" w:cs="Arial"/>
          <w:sz w:val="20"/>
          <w:szCs w:val="20"/>
        </w:rPr>
        <w:t>Kähönen</w:t>
      </w:r>
      <w:proofErr w:type="spellEnd"/>
      <w:r w:rsidRPr="00D002ED">
        <w:rPr>
          <w:rFonts w:ascii="Arial" w:hAnsi="Arial" w:cs="Arial"/>
          <w:sz w:val="20"/>
          <w:szCs w:val="20"/>
        </w:rPr>
        <w:t xml:space="preserve"> M, </w:t>
      </w:r>
      <w:proofErr w:type="spellStart"/>
      <w:r w:rsidRPr="00D002ED">
        <w:rPr>
          <w:rFonts w:ascii="Arial" w:hAnsi="Arial" w:cs="Arial"/>
          <w:sz w:val="20"/>
          <w:szCs w:val="20"/>
        </w:rPr>
        <w:t>Kamatani</w:t>
      </w:r>
      <w:proofErr w:type="spellEnd"/>
      <w:r w:rsidRPr="00D002ED">
        <w:rPr>
          <w:rFonts w:ascii="Arial" w:hAnsi="Arial" w:cs="Arial"/>
          <w:sz w:val="20"/>
          <w:szCs w:val="20"/>
        </w:rPr>
        <w:t xml:space="preserve"> Y, Kammerer CM, Kanai M, </w:t>
      </w:r>
      <w:proofErr w:type="spellStart"/>
      <w:r w:rsidRPr="00D002ED">
        <w:rPr>
          <w:rFonts w:ascii="Arial" w:hAnsi="Arial" w:cs="Arial"/>
          <w:sz w:val="20"/>
          <w:szCs w:val="20"/>
        </w:rPr>
        <w:t>Kastarinen</w:t>
      </w:r>
      <w:proofErr w:type="spellEnd"/>
      <w:r w:rsidRPr="00D002ED">
        <w:rPr>
          <w:rFonts w:ascii="Arial" w:hAnsi="Arial" w:cs="Arial"/>
          <w:sz w:val="20"/>
          <w:szCs w:val="20"/>
        </w:rPr>
        <w:t xml:space="preserve"> M, Kerr SM, Khor CC, </w:t>
      </w:r>
      <w:proofErr w:type="spellStart"/>
      <w:r w:rsidRPr="00D002ED">
        <w:rPr>
          <w:rFonts w:ascii="Arial" w:hAnsi="Arial" w:cs="Arial"/>
          <w:sz w:val="20"/>
          <w:szCs w:val="20"/>
        </w:rPr>
        <w:t>Kiess</w:t>
      </w:r>
      <w:proofErr w:type="spellEnd"/>
      <w:r w:rsidRPr="00D002ED">
        <w:rPr>
          <w:rFonts w:ascii="Arial" w:hAnsi="Arial" w:cs="Arial"/>
          <w:sz w:val="20"/>
          <w:szCs w:val="20"/>
        </w:rPr>
        <w:t xml:space="preserve"> W, Kleber ME, Koenig W, </w:t>
      </w:r>
      <w:proofErr w:type="spellStart"/>
      <w:r w:rsidRPr="00D002ED">
        <w:rPr>
          <w:rFonts w:ascii="Arial" w:hAnsi="Arial" w:cs="Arial"/>
          <w:sz w:val="20"/>
          <w:szCs w:val="20"/>
        </w:rPr>
        <w:t>Kooner</w:t>
      </w:r>
      <w:proofErr w:type="spellEnd"/>
      <w:r w:rsidRPr="00D002ED">
        <w:rPr>
          <w:rFonts w:ascii="Arial" w:hAnsi="Arial" w:cs="Arial"/>
          <w:sz w:val="20"/>
          <w:szCs w:val="20"/>
        </w:rPr>
        <w:t xml:space="preserve"> JS, </w:t>
      </w:r>
      <w:proofErr w:type="spellStart"/>
      <w:r w:rsidRPr="00D002ED">
        <w:rPr>
          <w:rFonts w:ascii="Arial" w:hAnsi="Arial" w:cs="Arial"/>
          <w:sz w:val="20"/>
          <w:szCs w:val="20"/>
        </w:rPr>
        <w:t>Körner</w:t>
      </w:r>
      <w:proofErr w:type="spellEnd"/>
      <w:r w:rsidRPr="00D002ED">
        <w:rPr>
          <w:rFonts w:ascii="Arial" w:hAnsi="Arial" w:cs="Arial"/>
          <w:sz w:val="20"/>
          <w:szCs w:val="20"/>
        </w:rPr>
        <w:t xml:space="preserve"> A, Kovacs P, </w:t>
      </w:r>
      <w:proofErr w:type="spellStart"/>
      <w:r w:rsidRPr="00D002ED">
        <w:rPr>
          <w:rFonts w:ascii="Arial" w:hAnsi="Arial" w:cs="Arial"/>
          <w:sz w:val="20"/>
          <w:szCs w:val="20"/>
        </w:rPr>
        <w:t>Kraja</w:t>
      </w:r>
      <w:proofErr w:type="spellEnd"/>
      <w:r w:rsidRPr="00D002ED">
        <w:rPr>
          <w:rFonts w:ascii="Arial" w:hAnsi="Arial" w:cs="Arial"/>
          <w:sz w:val="20"/>
          <w:szCs w:val="20"/>
        </w:rPr>
        <w:t xml:space="preserve"> AT, </w:t>
      </w:r>
      <w:proofErr w:type="spellStart"/>
      <w:r w:rsidRPr="00D002ED">
        <w:rPr>
          <w:rFonts w:ascii="Arial" w:hAnsi="Arial" w:cs="Arial"/>
          <w:sz w:val="20"/>
          <w:szCs w:val="20"/>
        </w:rPr>
        <w:t>Krajcoviechova</w:t>
      </w:r>
      <w:proofErr w:type="spellEnd"/>
      <w:r w:rsidRPr="00D002ED">
        <w:rPr>
          <w:rFonts w:ascii="Arial" w:hAnsi="Arial" w:cs="Arial"/>
          <w:sz w:val="20"/>
          <w:szCs w:val="20"/>
        </w:rPr>
        <w:t xml:space="preserve"> A, Kramer H, </w:t>
      </w:r>
      <w:proofErr w:type="spellStart"/>
      <w:r w:rsidRPr="00D002ED">
        <w:rPr>
          <w:rFonts w:ascii="Arial" w:hAnsi="Arial" w:cs="Arial"/>
          <w:sz w:val="20"/>
          <w:szCs w:val="20"/>
        </w:rPr>
        <w:t>Krämer</w:t>
      </w:r>
      <w:proofErr w:type="spellEnd"/>
      <w:r w:rsidRPr="00D002ED">
        <w:rPr>
          <w:rFonts w:ascii="Arial" w:hAnsi="Arial" w:cs="Arial"/>
          <w:sz w:val="20"/>
          <w:szCs w:val="20"/>
        </w:rPr>
        <w:t xml:space="preserve"> BK, </w:t>
      </w:r>
      <w:proofErr w:type="spellStart"/>
      <w:r w:rsidRPr="00D002ED">
        <w:rPr>
          <w:rFonts w:ascii="Arial" w:hAnsi="Arial" w:cs="Arial"/>
          <w:sz w:val="20"/>
          <w:szCs w:val="20"/>
        </w:rPr>
        <w:t>Kronenberg</w:t>
      </w:r>
      <w:proofErr w:type="spellEnd"/>
      <w:r w:rsidRPr="00D002ED">
        <w:rPr>
          <w:rFonts w:ascii="Arial" w:hAnsi="Arial" w:cs="Arial"/>
          <w:sz w:val="20"/>
          <w:szCs w:val="20"/>
        </w:rPr>
        <w:t xml:space="preserve"> F, Kubo M, </w:t>
      </w:r>
      <w:proofErr w:type="spellStart"/>
      <w:r w:rsidRPr="00D002ED">
        <w:rPr>
          <w:rFonts w:ascii="Arial" w:hAnsi="Arial" w:cs="Arial"/>
          <w:sz w:val="20"/>
          <w:szCs w:val="20"/>
        </w:rPr>
        <w:t>Kühnel</w:t>
      </w:r>
      <w:proofErr w:type="spellEnd"/>
      <w:r w:rsidRPr="00D002ED">
        <w:rPr>
          <w:rFonts w:ascii="Arial" w:hAnsi="Arial" w:cs="Arial"/>
          <w:sz w:val="20"/>
          <w:szCs w:val="20"/>
        </w:rPr>
        <w:t xml:space="preserve"> B, </w:t>
      </w:r>
      <w:proofErr w:type="spellStart"/>
      <w:r w:rsidRPr="00D002ED">
        <w:rPr>
          <w:rFonts w:ascii="Arial" w:hAnsi="Arial" w:cs="Arial"/>
          <w:sz w:val="20"/>
          <w:szCs w:val="20"/>
        </w:rPr>
        <w:t>Kuokkanen</w:t>
      </w:r>
      <w:proofErr w:type="spellEnd"/>
      <w:r w:rsidRPr="00D002ED">
        <w:rPr>
          <w:rFonts w:ascii="Arial" w:hAnsi="Arial" w:cs="Arial"/>
          <w:sz w:val="20"/>
          <w:szCs w:val="20"/>
        </w:rPr>
        <w:t xml:space="preserve"> M, </w:t>
      </w:r>
      <w:proofErr w:type="spellStart"/>
      <w:r w:rsidRPr="00D002ED">
        <w:rPr>
          <w:rFonts w:ascii="Arial" w:hAnsi="Arial" w:cs="Arial"/>
          <w:sz w:val="20"/>
          <w:szCs w:val="20"/>
        </w:rPr>
        <w:t>Kuusisto</w:t>
      </w:r>
      <w:proofErr w:type="spellEnd"/>
      <w:r w:rsidRPr="00D002ED">
        <w:rPr>
          <w:rFonts w:ascii="Arial" w:hAnsi="Arial" w:cs="Arial"/>
          <w:sz w:val="20"/>
          <w:szCs w:val="20"/>
        </w:rPr>
        <w:t xml:space="preserve"> J, La Bianca M, </w:t>
      </w:r>
      <w:proofErr w:type="spellStart"/>
      <w:r w:rsidRPr="00D002ED">
        <w:rPr>
          <w:rFonts w:ascii="Arial" w:hAnsi="Arial" w:cs="Arial"/>
          <w:sz w:val="20"/>
          <w:szCs w:val="20"/>
        </w:rPr>
        <w:t>Laakso</w:t>
      </w:r>
      <w:proofErr w:type="spellEnd"/>
      <w:r w:rsidRPr="00D002ED">
        <w:rPr>
          <w:rFonts w:ascii="Arial" w:hAnsi="Arial" w:cs="Arial"/>
          <w:sz w:val="20"/>
          <w:szCs w:val="20"/>
        </w:rPr>
        <w:t xml:space="preserve"> M, Lange LA, </w:t>
      </w:r>
      <w:proofErr w:type="spellStart"/>
      <w:r w:rsidRPr="00D002ED">
        <w:rPr>
          <w:rFonts w:ascii="Arial" w:hAnsi="Arial" w:cs="Arial"/>
          <w:sz w:val="20"/>
          <w:szCs w:val="20"/>
        </w:rPr>
        <w:t>Langefeld</w:t>
      </w:r>
      <w:proofErr w:type="spellEnd"/>
      <w:r w:rsidRPr="00D002ED">
        <w:rPr>
          <w:rFonts w:ascii="Arial" w:hAnsi="Arial" w:cs="Arial"/>
          <w:sz w:val="20"/>
          <w:szCs w:val="20"/>
        </w:rPr>
        <w:t xml:space="preserve"> CD, Lee JJ, </w:t>
      </w:r>
      <w:proofErr w:type="spellStart"/>
      <w:r w:rsidRPr="00D002ED">
        <w:rPr>
          <w:rFonts w:ascii="Arial" w:hAnsi="Arial" w:cs="Arial"/>
          <w:sz w:val="20"/>
          <w:szCs w:val="20"/>
        </w:rPr>
        <w:t>Lehne</w:t>
      </w:r>
      <w:proofErr w:type="spellEnd"/>
      <w:r w:rsidRPr="00D002ED">
        <w:rPr>
          <w:rFonts w:ascii="Arial" w:hAnsi="Arial" w:cs="Arial"/>
          <w:sz w:val="20"/>
          <w:szCs w:val="20"/>
        </w:rPr>
        <w:t xml:space="preserve"> B, </w:t>
      </w:r>
      <w:proofErr w:type="spellStart"/>
      <w:r w:rsidRPr="00D002ED">
        <w:rPr>
          <w:rFonts w:ascii="Arial" w:hAnsi="Arial" w:cs="Arial"/>
          <w:sz w:val="20"/>
          <w:szCs w:val="20"/>
        </w:rPr>
        <w:t>Lehtimäki</w:t>
      </w:r>
      <w:proofErr w:type="spellEnd"/>
      <w:r w:rsidRPr="00D002ED">
        <w:rPr>
          <w:rFonts w:ascii="Arial" w:hAnsi="Arial" w:cs="Arial"/>
          <w:sz w:val="20"/>
          <w:szCs w:val="20"/>
        </w:rPr>
        <w:t xml:space="preserve"> T, </w:t>
      </w:r>
      <w:proofErr w:type="spellStart"/>
      <w:r w:rsidRPr="00D002ED">
        <w:rPr>
          <w:rFonts w:ascii="Arial" w:hAnsi="Arial" w:cs="Arial"/>
          <w:sz w:val="20"/>
          <w:szCs w:val="20"/>
        </w:rPr>
        <w:t>Lieb</w:t>
      </w:r>
      <w:proofErr w:type="spellEnd"/>
      <w:r w:rsidRPr="00D002ED">
        <w:rPr>
          <w:rFonts w:ascii="Arial" w:hAnsi="Arial" w:cs="Arial"/>
          <w:sz w:val="20"/>
          <w:szCs w:val="20"/>
        </w:rPr>
        <w:t xml:space="preserve"> W; Lifelines Cohort Study, Lim SC, Lind L, Lindgren CM, Liu J, Liu J, Loeffler M, Loos RJF, </w:t>
      </w:r>
      <w:proofErr w:type="spellStart"/>
      <w:r w:rsidRPr="00D002ED">
        <w:rPr>
          <w:rFonts w:ascii="Arial" w:hAnsi="Arial" w:cs="Arial"/>
          <w:sz w:val="20"/>
          <w:szCs w:val="20"/>
        </w:rPr>
        <w:t>Lucae</w:t>
      </w:r>
      <w:proofErr w:type="spellEnd"/>
      <w:r w:rsidRPr="00D002ED">
        <w:rPr>
          <w:rFonts w:ascii="Arial" w:hAnsi="Arial" w:cs="Arial"/>
          <w:sz w:val="20"/>
          <w:szCs w:val="20"/>
        </w:rPr>
        <w:t xml:space="preserve"> S, Lukas MA, </w:t>
      </w:r>
      <w:proofErr w:type="spellStart"/>
      <w:r w:rsidRPr="00D002ED">
        <w:rPr>
          <w:rFonts w:ascii="Arial" w:hAnsi="Arial" w:cs="Arial"/>
          <w:sz w:val="20"/>
          <w:szCs w:val="20"/>
        </w:rPr>
        <w:t>Lyytikäinen</w:t>
      </w:r>
      <w:proofErr w:type="spellEnd"/>
      <w:r w:rsidRPr="00D002ED">
        <w:rPr>
          <w:rFonts w:ascii="Arial" w:hAnsi="Arial" w:cs="Arial"/>
          <w:sz w:val="20"/>
          <w:szCs w:val="20"/>
        </w:rPr>
        <w:t xml:space="preserve"> LP, </w:t>
      </w:r>
      <w:proofErr w:type="spellStart"/>
      <w:r w:rsidRPr="00D002ED">
        <w:rPr>
          <w:rFonts w:ascii="Arial" w:hAnsi="Arial" w:cs="Arial"/>
          <w:sz w:val="20"/>
          <w:szCs w:val="20"/>
        </w:rPr>
        <w:t>Mägi</w:t>
      </w:r>
      <w:proofErr w:type="spellEnd"/>
      <w:r w:rsidRPr="00D002ED">
        <w:rPr>
          <w:rFonts w:ascii="Arial" w:hAnsi="Arial" w:cs="Arial"/>
          <w:sz w:val="20"/>
          <w:szCs w:val="20"/>
        </w:rPr>
        <w:t xml:space="preserve"> R, Magnusson PKE, Mahajan A, Martin NG, Martins J, </w:t>
      </w:r>
      <w:proofErr w:type="spellStart"/>
      <w:r w:rsidRPr="00D002ED">
        <w:rPr>
          <w:rFonts w:ascii="Arial" w:hAnsi="Arial" w:cs="Arial"/>
          <w:sz w:val="20"/>
          <w:szCs w:val="20"/>
        </w:rPr>
        <w:t>März</w:t>
      </w:r>
      <w:proofErr w:type="spellEnd"/>
      <w:r w:rsidRPr="00D002ED">
        <w:rPr>
          <w:rFonts w:ascii="Arial" w:hAnsi="Arial" w:cs="Arial"/>
          <w:sz w:val="20"/>
          <w:szCs w:val="20"/>
        </w:rPr>
        <w:t xml:space="preserve"> W, </w:t>
      </w:r>
      <w:proofErr w:type="spellStart"/>
      <w:r w:rsidRPr="00D002ED">
        <w:rPr>
          <w:rFonts w:ascii="Arial" w:hAnsi="Arial" w:cs="Arial"/>
          <w:sz w:val="20"/>
          <w:szCs w:val="20"/>
        </w:rPr>
        <w:t>Mascalzoni</w:t>
      </w:r>
      <w:proofErr w:type="spellEnd"/>
      <w:r w:rsidRPr="00D002ED">
        <w:rPr>
          <w:rFonts w:ascii="Arial" w:hAnsi="Arial" w:cs="Arial"/>
          <w:sz w:val="20"/>
          <w:szCs w:val="20"/>
        </w:rPr>
        <w:t xml:space="preserve"> D, Matsuda K, </w:t>
      </w:r>
      <w:proofErr w:type="spellStart"/>
      <w:r w:rsidRPr="00D002ED">
        <w:rPr>
          <w:rFonts w:ascii="Arial" w:hAnsi="Arial" w:cs="Arial"/>
          <w:sz w:val="20"/>
          <w:szCs w:val="20"/>
        </w:rPr>
        <w:t>Meisinger</w:t>
      </w:r>
      <w:proofErr w:type="spellEnd"/>
      <w:r w:rsidRPr="00D002ED">
        <w:rPr>
          <w:rFonts w:ascii="Arial" w:hAnsi="Arial" w:cs="Arial"/>
          <w:sz w:val="20"/>
          <w:szCs w:val="20"/>
        </w:rPr>
        <w:t xml:space="preserve"> C, </w:t>
      </w:r>
      <w:proofErr w:type="spellStart"/>
      <w:r w:rsidRPr="00D002ED">
        <w:rPr>
          <w:rFonts w:ascii="Arial" w:hAnsi="Arial" w:cs="Arial"/>
          <w:sz w:val="20"/>
          <w:szCs w:val="20"/>
        </w:rPr>
        <w:t>Meitinger</w:t>
      </w:r>
      <w:proofErr w:type="spellEnd"/>
      <w:r w:rsidRPr="00D002ED">
        <w:rPr>
          <w:rFonts w:ascii="Arial" w:hAnsi="Arial" w:cs="Arial"/>
          <w:sz w:val="20"/>
          <w:szCs w:val="20"/>
        </w:rPr>
        <w:t xml:space="preserve"> T, Melander O, </w:t>
      </w:r>
      <w:proofErr w:type="spellStart"/>
      <w:r w:rsidRPr="00D002ED">
        <w:rPr>
          <w:rFonts w:ascii="Arial" w:hAnsi="Arial" w:cs="Arial"/>
          <w:sz w:val="20"/>
          <w:szCs w:val="20"/>
        </w:rPr>
        <w:t>Metspalu</w:t>
      </w:r>
      <w:proofErr w:type="spellEnd"/>
      <w:r w:rsidRPr="00D002ED">
        <w:rPr>
          <w:rFonts w:ascii="Arial" w:hAnsi="Arial" w:cs="Arial"/>
          <w:sz w:val="20"/>
          <w:szCs w:val="20"/>
        </w:rPr>
        <w:t xml:space="preserve"> A, </w:t>
      </w:r>
      <w:proofErr w:type="spellStart"/>
      <w:r w:rsidRPr="00D002ED">
        <w:rPr>
          <w:rFonts w:ascii="Arial" w:hAnsi="Arial" w:cs="Arial"/>
          <w:sz w:val="20"/>
          <w:szCs w:val="20"/>
        </w:rPr>
        <w:t>Mikaelsdottir</w:t>
      </w:r>
      <w:proofErr w:type="spellEnd"/>
      <w:r w:rsidRPr="00D002ED">
        <w:rPr>
          <w:rFonts w:ascii="Arial" w:hAnsi="Arial" w:cs="Arial"/>
          <w:sz w:val="20"/>
          <w:szCs w:val="20"/>
        </w:rPr>
        <w:t xml:space="preserve"> EK, </w:t>
      </w:r>
      <w:proofErr w:type="spellStart"/>
      <w:r w:rsidRPr="00D002ED">
        <w:rPr>
          <w:rFonts w:ascii="Arial" w:hAnsi="Arial" w:cs="Arial"/>
          <w:sz w:val="20"/>
          <w:szCs w:val="20"/>
        </w:rPr>
        <w:t>Milaneschi</w:t>
      </w:r>
      <w:proofErr w:type="spellEnd"/>
      <w:r w:rsidRPr="00D002ED">
        <w:rPr>
          <w:rFonts w:ascii="Arial" w:hAnsi="Arial" w:cs="Arial"/>
          <w:sz w:val="20"/>
          <w:szCs w:val="20"/>
        </w:rPr>
        <w:t xml:space="preserve"> Y, </w:t>
      </w:r>
      <w:proofErr w:type="spellStart"/>
      <w:r w:rsidRPr="00D002ED">
        <w:rPr>
          <w:rFonts w:ascii="Arial" w:hAnsi="Arial" w:cs="Arial"/>
          <w:sz w:val="20"/>
          <w:szCs w:val="20"/>
        </w:rPr>
        <w:t>Miliku</w:t>
      </w:r>
      <w:proofErr w:type="spellEnd"/>
      <w:r w:rsidRPr="00D002ED">
        <w:rPr>
          <w:rFonts w:ascii="Arial" w:hAnsi="Arial" w:cs="Arial"/>
          <w:sz w:val="20"/>
          <w:szCs w:val="20"/>
        </w:rPr>
        <w:t xml:space="preserve"> K, Mishra PP; V. A. Million Veteran Program, </w:t>
      </w:r>
      <w:proofErr w:type="spellStart"/>
      <w:r w:rsidRPr="00D002ED">
        <w:rPr>
          <w:rFonts w:ascii="Arial" w:hAnsi="Arial" w:cs="Arial"/>
          <w:sz w:val="20"/>
          <w:szCs w:val="20"/>
        </w:rPr>
        <w:t>Mohlke</w:t>
      </w:r>
      <w:proofErr w:type="spellEnd"/>
      <w:r w:rsidRPr="00D002ED">
        <w:rPr>
          <w:rFonts w:ascii="Arial" w:hAnsi="Arial" w:cs="Arial"/>
          <w:sz w:val="20"/>
          <w:szCs w:val="20"/>
        </w:rPr>
        <w:t xml:space="preserve"> KL, </w:t>
      </w:r>
      <w:proofErr w:type="spellStart"/>
      <w:r w:rsidRPr="00D002ED">
        <w:rPr>
          <w:rFonts w:ascii="Arial" w:hAnsi="Arial" w:cs="Arial"/>
          <w:sz w:val="20"/>
          <w:szCs w:val="20"/>
        </w:rPr>
        <w:t>Mononen</w:t>
      </w:r>
      <w:proofErr w:type="spellEnd"/>
      <w:r w:rsidRPr="00D002ED">
        <w:rPr>
          <w:rFonts w:ascii="Arial" w:hAnsi="Arial" w:cs="Arial"/>
          <w:sz w:val="20"/>
          <w:szCs w:val="20"/>
        </w:rPr>
        <w:t xml:space="preserve"> N, Montgomery GW, Mook-Kanamori DO, Mychaleckyj JC, Nadkarni GN, </w:t>
      </w:r>
      <w:proofErr w:type="spellStart"/>
      <w:r w:rsidRPr="00D002ED">
        <w:rPr>
          <w:rFonts w:ascii="Arial" w:hAnsi="Arial" w:cs="Arial"/>
          <w:sz w:val="20"/>
          <w:szCs w:val="20"/>
        </w:rPr>
        <w:t>Nalls</w:t>
      </w:r>
      <w:proofErr w:type="spellEnd"/>
      <w:r w:rsidRPr="00D002ED">
        <w:rPr>
          <w:rFonts w:ascii="Arial" w:hAnsi="Arial" w:cs="Arial"/>
          <w:sz w:val="20"/>
          <w:szCs w:val="20"/>
        </w:rPr>
        <w:t xml:space="preserve"> MA, </w:t>
      </w:r>
      <w:proofErr w:type="spellStart"/>
      <w:r w:rsidRPr="00D002ED">
        <w:rPr>
          <w:rFonts w:ascii="Arial" w:hAnsi="Arial" w:cs="Arial"/>
          <w:sz w:val="20"/>
          <w:szCs w:val="20"/>
        </w:rPr>
        <w:t>Nauck</w:t>
      </w:r>
      <w:proofErr w:type="spellEnd"/>
      <w:r w:rsidRPr="00D002ED">
        <w:rPr>
          <w:rFonts w:ascii="Arial" w:hAnsi="Arial" w:cs="Arial"/>
          <w:sz w:val="20"/>
          <w:szCs w:val="20"/>
        </w:rPr>
        <w:t xml:space="preserve"> M, </w:t>
      </w:r>
      <w:proofErr w:type="spellStart"/>
      <w:r w:rsidRPr="00D002ED">
        <w:rPr>
          <w:rFonts w:ascii="Arial" w:hAnsi="Arial" w:cs="Arial"/>
          <w:sz w:val="20"/>
          <w:szCs w:val="20"/>
        </w:rPr>
        <w:t>Nikus</w:t>
      </w:r>
      <w:proofErr w:type="spellEnd"/>
      <w:r w:rsidRPr="00D002ED">
        <w:rPr>
          <w:rFonts w:ascii="Arial" w:hAnsi="Arial" w:cs="Arial"/>
          <w:sz w:val="20"/>
          <w:szCs w:val="20"/>
        </w:rPr>
        <w:t xml:space="preserve"> K, Ning B, Nolte IM, </w:t>
      </w:r>
      <w:proofErr w:type="spellStart"/>
      <w:r w:rsidRPr="00D002ED">
        <w:rPr>
          <w:rFonts w:ascii="Arial" w:hAnsi="Arial" w:cs="Arial"/>
          <w:sz w:val="20"/>
          <w:szCs w:val="20"/>
        </w:rPr>
        <w:t>Noordam</w:t>
      </w:r>
      <w:proofErr w:type="spellEnd"/>
      <w:r w:rsidRPr="00D002ED">
        <w:rPr>
          <w:rFonts w:ascii="Arial" w:hAnsi="Arial" w:cs="Arial"/>
          <w:sz w:val="20"/>
          <w:szCs w:val="20"/>
        </w:rPr>
        <w:t xml:space="preserve"> R, O'Connell J, O'Donoghue ML, </w:t>
      </w:r>
      <w:proofErr w:type="spellStart"/>
      <w:r w:rsidRPr="00D002ED">
        <w:rPr>
          <w:rFonts w:ascii="Arial" w:hAnsi="Arial" w:cs="Arial"/>
          <w:sz w:val="20"/>
          <w:szCs w:val="20"/>
        </w:rPr>
        <w:t>Olafsson</w:t>
      </w:r>
      <w:proofErr w:type="spellEnd"/>
      <w:r w:rsidRPr="00D002ED">
        <w:rPr>
          <w:rFonts w:ascii="Arial" w:hAnsi="Arial" w:cs="Arial"/>
          <w:sz w:val="20"/>
          <w:szCs w:val="20"/>
        </w:rPr>
        <w:t xml:space="preserve"> I, </w:t>
      </w:r>
      <w:proofErr w:type="spellStart"/>
      <w:r w:rsidRPr="00D002ED">
        <w:rPr>
          <w:rFonts w:ascii="Arial" w:hAnsi="Arial" w:cs="Arial"/>
          <w:sz w:val="20"/>
          <w:szCs w:val="20"/>
        </w:rPr>
        <w:t>Oldehinkel</w:t>
      </w:r>
      <w:proofErr w:type="spellEnd"/>
      <w:r w:rsidRPr="00D002ED">
        <w:rPr>
          <w:rFonts w:ascii="Arial" w:hAnsi="Arial" w:cs="Arial"/>
          <w:sz w:val="20"/>
          <w:szCs w:val="20"/>
        </w:rPr>
        <w:t xml:space="preserve"> AJ, </w:t>
      </w:r>
      <w:proofErr w:type="spellStart"/>
      <w:r w:rsidRPr="00D002ED">
        <w:rPr>
          <w:rFonts w:ascii="Arial" w:hAnsi="Arial" w:cs="Arial"/>
          <w:sz w:val="20"/>
          <w:szCs w:val="20"/>
        </w:rPr>
        <w:t>Orho</w:t>
      </w:r>
      <w:proofErr w:type="spellEnd"/>
      <w:r w:rsidRPr="00D002ED">
        <w:rPr>
          <w:rFonts w:ascii="Arial" w:hAnsi="Arial" w:cs="Arial"/>
          <w:sz w:val="20"/>
          <w:szCs w:val="20"/>
        </w:rPr>
        <w:t xml:space="preserve">-Melander M, Ouwehand WH, Padmanabhan S, Palmer ND, </w:t>
      </w:r>
      <w:proofErr w:type="spellStart"/>
      <w:r w:rsidRPr="00D002ED">
        <w:rPr>
          <w:rFonts w:ascii="Arial" w:hAnsi="Arial" w:cs="Arial"/>
          <w:sz w:val="20"/>
          <w:szCs w:val="20"/>
        </w:rPr>
        <w:lastRenderedPageBreak/>
        <w:t>Palsson</w:t>
      </w:r>
      <w:proofErr w:type="spellEnd"/>
      <w:r w:rsidRPr="00D002ED">
        <w:rPr>
          <w:rFonts w:ascii="Arial" w:hAnsi="Arial" w:cs="Arial"/>
          <w:sz w:val="20"/>
          <w:szCs w:val="20"/>
        </w:rPr>
        <w:t xml:space="preserve"> R, </w:t>
      </w:r>
      <w:proofErr w:type="spellStart"/>
      <w:r w:rsidRPr="00D002ED">
        <w:rPr>
          <w:rFonts w:ascii="Arial" w:hAnsi="Arial" w:cs="Arial"/>
          <w:sz w:val="20"/>
          <w:szCs w:val="20"/>
        </w:rPr>
        <w:t>Penninx</w:t>
      </w:r>
      <w:proofErr w:type="spellEnd"/>
      <w:r w:rsidRPr="00D002ED">
        <w:rPr>
          <w:rFonts w:ascii="Arial" w:hAnsi="Arial" w:cs="Arial"/>
          <w:sz w:val="20"/>
          <w:szCs w:val="20"/>
        </w:rPr>
        <w:t xml:space="preserve"> BWJH, </w:t>
      </w:r>
      <w:proofErr w:type="spellStart"/>
      <w:r w:rsidRPr="00D002ED">
        <w:rPr>
          <w:rFonts w:ascii="Arial" w:hAnsi="Arial" w:cs="Arial"/>
          <w:sz w:val="20"/>
          <w:szCs w:val="20"/>
        </w:rPr>
        <w:t>Perls</w:t>
      </w:r>
      <w:proofErr w:type="spellEnd"/>
      <w:r w:rsidRPr="00D002ED">
        <w:rPr>
          <w:rFonts w:ascii="Arial" w:hAnsi="Arial" w:cs="Arial"/>
          <w:sz w:val="20"/>
          <w:szCs w:val="20"/>
        </w:rPr>
        <w:t xml:space="preserve"> T, </w:t>
      </w:r>
      <w:proofErr w:type="spellStart"/>
      <w:r w:rsidRPr="00D002ED">
        <w:rPr>
          <w:rFonts w:ascii="Arial" w:hAnsi="Arial" w:cs="Arial"/>
          <w:sz w:val="20"/>
          <w:szCs w:val="20"/>
        </w:rPr>
        <w:t>Perola</w:t>
      </w:r>
      <w:proofErr w:type="spellEnd"/>
      <w:r w:rsidRPr="00D002ED">
        <w:rPr>
          <w:rFonts w:ascii="Arial" w:hAnsi="Arial" w:cs="Arial"/>
          <w:sz w:val="20"/>
          <w:szCs w:val="20"/>
        </w:rPr>
        <w:t xml:space="preserve"> M, </w:t>
      </w:r>
      <w:proofErr w:type="spellStart"/>
      <w:r w:rsidRPr="00D002ED">
        <w:rPr>
          <w:rFonts w:ascii="Arial" w:hAnsi="Arial" w:cs="Arial"/>
          <w:sz w:val="20"/>
          <w:szCs w:val="20"/>
        </w:rPr>
        <w:t>Pirastu</w:t>
      </w:r>
      <w:proofErr w:type="spellEnd"/>
      <w:r w:rsidRPr="00D002ED">
        <w:rPr>
          <w:rFonts w:ascii="Arial" w:hAnsi="Arial" w:cs="Arial"/>
          <w:sz w:val="20"/>
          <w:szCs w:val="20"/>
        </w:rPr>
        <w:t xml:space="preserve"> M, </w:t>
      </w:r>
      <w:proofErr w:type="spellStart"/>
      <w:r w:rsidRPr="00D002ED">
        <w:rPr>
          <w:rFonts w:ascii="Arial" w:hAnsi="Arial" w:cs="Arial"/>
          <w:sz w:val="20"/>
          <w:szCs w:val="20"/>
        </w:rPr>
        <w:t>Pirastu</w:t>
      </w:r>
      <w:proofErr w:type="spellEnd"/>
      <w:r w:rsidRPr="00D002ED">
        <w:rPr>
          <w:rFonts w:ascii="Arial" w:hAnsi="Arial" w:cs="Arial"/>
          <w:sz w:val="20"/>
          <w:szCs w:val="20"/>
        </w:rPr>
        <w:t xml:space="preserve"> N, Pistis G, </w:t>
      </w:r>
      <w:proofErr w:type="spellStart"/>
      <w:r w:rsidRPr="00D002ED">
        <w:rPr>
          <w:rFonts w:ascii="Arial" w:hAnsi="Arial" w:cs="Arial"/>
          <w:sz w:val="20"/>
          <w:szCs w:val="20"/>
        </w:rPr>
        <w:t>Podgornaia</w:t>
      </w:r>
      <w:proofErr w:type="spellEnd"/>
      <w:r w:rsidRPr="00D002ED">
        <w:rPr>
          <w:rFonts w:ascii="Arial" w:hAnsi="Arial" w:cs="Arial"/>
          <w:sz w:val="20"/>
          <w:szCs w:val="20"/>
        </w:rPr>
        <w:t xml:space="preserve"> AI, </w:t>
      </w:r>
      <w:proofErr w:type="spellStart"/>
      <w:r w:rsidRPr="00D002ED">
        <w:rPr>
          <w:rFonts w:ascii="Arial" w:hAnsi="Arial" w:cs="Arial"/>
          <w:sz w:val="20"/>
          <w:szCs w:val="20"/>
        </w:rPr>
        <w:t>Polasek</w:t>
      </w:r>
      <w:proofErr w:type="spellEnd"/>
      <w:r w:rsidRPr="00D002ED">
        <w:rPr>
          <w:rFonts w:ascii="Arial" w:hAnsi="Arial" w:cs="Arial"/>
          <w:sz w:val="20"/>
          <w:szCs w:val="20"/>
        </w:rPr>
        <w:t xml:space="preserve"> O, Ponte B, Porteous DJ, </w:t>
      </w:r>
      <w:proofErr w:type="spellStart"/>
      <w:r w:rsidRPr="00D002ED">
        <w:rPr>
          <w:rFonts w:ascii="Arial" w:hAnsi="Arial" w:cs="Arial"/>
          <w:sz w:val="20"/>
          <w:szCs w:val="20"/>
        </w:rPr>
        <w:t>Poulain</w:t>
      </w:r>
      <w:proofErr w:type="spellEnd"/>
      <w:r w:rsidRPr="00D002ED">
        <w:rPr>
          <w:rFonts w:ascii="Arial" w:hAnsi="Arial" w:cs="Arial"/>
          <w:sz w:val="20"/>
          <w:szCs w:val="20"/>
        </w:rPr>
        <w:t xml:space="preserve"> T, </w:t>
      </w:r>
      <w:proofErr w:type="spellStart"/>
      <w:r w:rsidRPr="00D002ED">
        <w:rPr>
          <w:rFonts w:ascii="Arial" w:hAnsi="Arial" w:cs="Arial"/>
          <w:sz w:val="20"/>
          <w:szCs w:val="20"/>
        </w:rPr>
        <w:t>Pramstaller</w:t>
      </w:r>
      <w:proofErr w:type="spellEnd"/>
      <w:r w:rsidRPr="00D002ED">
        <w:rPr>
          <w:rFonts w:ascii="Arial" w:hAnsi="Arial" w:cs="Arial"/>
          <w:sz w:val="20"/>
          <w:szCs w:val="20"/>
        </w:rPr>
        <w:t xml:space="preserve"> PP, Preuss MH, </w:t>
      </w:r>
      <w:proofErr w:type="spellStart"/>
      <w:r w:rsidRPr="00D002ED">
        <w:rPr>
          <w:rFonts w:ascii="Arial" w:hAnsi="Arial" w:cs="Arial"/>
          <w:sz w:val="20"/>
          <w:szCs w:val="20"/>
        </w:rPr>
        <w:t>Prins</w:t>
      </w:r>
      <w:proofErr w:type="spellEnd"/>
      <w:r w:rsidRPr="00D002ED">
        <w:rPr>
          <w:rFonts w:ascii="Arial" w:hAnsi="Arial" w:cs="Arial"/>
          <w:sz w:val="20"/>
          <w:szCs w:val="20"/>
        </w:rPr>
        <w:t xml:space="preserve"> BP, Province MA, </w:t>
      </w:r>
      <w:proofErr w:type="spellStart"/>
      <w:r w:rsidRPr="00D002ED">
        <w:rPr>
          <w:rFonts w:ascii="Arial" w:hAnsi="Arial" w:cs="Arial"/>
          <w:sz w:val="20"/>
          <w:szCs w:val="20"/>
        </w:rPr>
        <w:t>Rabelink</w:t>
      </w:r>
      <w:proofErr w:type="spellEnd"/>
      <w:r w:rsidRPr="00D002ED">
        <w:rPr>
          <w:rFonts w:ascii="Arial" w:hAnsi="Arial" w:cs="Arial"/>
          <w:sz w:val="20"/>
          <w:szCs w:val="20"/>
        </w:rPr>
        <w:t xml:space="preserve"> TJ, Raffield LM, </w:t>
      </w:r>
      <w:proofErr w:type="spellStart"/>
      <w:r w:rsidRPr="00D002ED">
        <w:rPr>
          <w:rFonts w:ascii="Arial" w:hAnsi="Arial" w:cs="Arial"/>
          <w:sz w:val="20"/>
          <w:szCs w:val="20"/>
        </w:rPr>
        <w:t>Raitakari</w:t>
      </w:r>
      <w:proofErr w:type="spellEnd"/>
      <w:r w:rsidRPr="00D002ED">
        <w:rPr>
          <w:rFonts w:ascii="Arial" w:hAnsi="Arial" w:cs="Arial"/>
          <w:sz w:val="20"/>
          <w:szCs w:val="20"/>
        </w:rPr>
        <w:t xml:space="preserve"> OT, Reilly DF, Rettig R, </w:t>
      </w:r>
      <w:proofErr w:type="spellStart"/>
      <w:r w:rsidRPr="00D002ED">
        <w:rPr>
          <w:rFonts w:ascii="Arial" w:hAnsi="Arial" w:cs="Arial"/>
          <w:sz w:val="20"/>
          <w:szCs w:val="20"/>
        </w:rPr>
        <w:t>Rheinberger</w:t>
      </w:r>
      <w:proofErr w:type="spellEnd"/>
      <w:r w:rsidRPr="00D002ED">
        <w:rPr>
          <w:rFonts w:ascii="Arial" w:hAnsi="Arial" w:cs="Arial"/>
          <w:sz w:val="20"/>
          <w:szCs w:val="20"/>
        </w:rPr>
        <w:t xml:space="preserve"> M, Rice KM, </w:t>
      </w:r>
      <w:proofErr w:type="spellStart"/>
      <w:r w:rsidRPr="00D002ED">
        <w:rPr>
          <w:rFonts w:ascii="Arial" w:hAnsi="Arial" w:cs="Arial"/>
          <w:sz w:val="20"/>
          <w:szCs w:val="20"/>
        </w:rPr>
        <w:t>Ridker</w:t>
      </w:r>
      <w:proofErr w:type="spellEnd"/>
      <w:r w:rsidRPr="00D002ED">
        <w:rPr>
          <w:rFonts w:ascii="Arial" w:hAnsi="Arial" w:cs="Arial"/>
          <w:sz w:val="20"/>
          <w:szCs w:val="20"/>
        </w:rPr>
        <w:t xml:space="preserve"> PM, </w:t>
      </w:r>
      <w:proofErr w:type="spellStart"/>
      <w:r w:rsidRPr="00D002ED">
        <w:rPr>
          <w:rFonts w:ascii="Arial" w:hAnsi="Arial" w:cs="Arial"/>
          <w:sz w:val="20"/>
          <w:szCs w:val="20"/>
        </w:rPr>
        <w:t>Rivadeneira</w:t>
      </w:r>
      <w:proofErr w:type="spellEnd"/>
      <w:r w:rsidRPr="00D002ED">
        <w:rPr>
          <w:rFonts w:ascii="Arial" w:hAnsi="Arial" w:cs="Arial"/>
          <w:sz w:val="20"/>
          <w:szCs w:val="20"/>
        </w:rPr>
        <w:t xml:space="preserve"> F, </w:t>
      </w:r>
      <w:proofErr w:type="spellStart"/>
      <w:r w:rsidRPr="00D002ED">
        <w:rPr>
          <w:rFonts w:ascii="Arial" w:hAnsi="Arial" w:cs="Arial"/>
          <w:sz w:val="20"/>
          <w:szCs w:val="20"/>
        </w:rPr>
        <w:t>Rizzi</w:t>
      </w:r>
      <w:proofErr w:type="spellEnd"/>
      <w:r w:rsidRPr="00D002ED">
        <w:rPr>
          <w:rFonts w:ascii="Arial" w:hAnsi="Arial" w:cs="Arial"/>
          <w:sz w:val="20"/>
          <w:szCs w:val="20"/>
        </w:rPr>
        <w:t xml:space="preserve"> F, Roberts DJ, </w:t>
      </w:r>
      <w:proofErr w:type="spellStart"/>
      <w:r w:rsidRPr="00D002ED">
        <w:rPr>
          <w:rFonts w:ascii="Arial" w:hAnsi="Arial" w:cs="Arial"/>
          <w:sz w:val="20"/>
          <w:szCs w:val="20"/>
        </w:rPr>
        <w:t>Robino</w:t>
      </w:r>
      <w:proofErr w:type="spellEnd"/>
      <w:r w:rsidRPr="00D002ED">
        <w:rPr>
          <w:rFonts w:ascii="Arial" w:hAnsi="Arial" w:cs="Arial"/>
          <w:sz w:val="20"/>
          <w:szCs w:val="20"/>
        </w:rPr>
        <w:t xml:space="preserve"> A, </w:t>
      </w:r>
      <w:proofErr w:type="spellStart"/>
      <w:r w:rsidRPr="00D002ED">
        <w:rPr>
          <w:rFonts w:ascii="Arial" w:hAnsi="Arial" w:cs="Arial"/>
          <w:sz w:val="20"/>
          <w:szCs w:val="20"/>
        </w:rPr>
        <w:t>Rossing</w:t>
      </w:r>
      <w:proofErr w:type="spellEnd"/>
      <w:r w:rsidRPr="00D002ED">
        <w:rPr>
          <w:rFonts w:ascii="Arial" w:hAnsi="Arial" w:cs="Arial"/>
          <w:sz w:val="20"/>
          <w:szCs w:val="20"/>
        </w:rPr>
        <w:t xml:space="preserve"> P, </w:t>
      </w:r>
      <w:proofErr w:type="spellStart"/>
      <w:r w:rsidRPr="00D002ED">
        <w:rPr>
          <w:rFonts w:ascii="Arial" w:hAnsi="Arial" w:cs="Arial"/>
          <w:sz w:val="20"/>
          <w:szCs w:val="20"/>
        </w:rPr>
        <w:t>Rudan</w:t>
      </w:r>
      <w:proofErr w:type="spellEnd"/>
      <w:r w:rsidRPr="00D002ED">
        <w:rPr>
          <w:rFonts w:ascii="Arial" w:hAnsi="Arial" w:cs="Arial"/>
          <w:sz w:val="20"/>
          <w:szCs w:val="20"/>
        </w:rPr>
        <w:t xml:space="preserve"> I, </w:t>
      </w:r>
      <w:proofErr w:type="spellStart"/>
      <w:r w:rsidRPr="00D002ED">
        <w:rPr>
          <w:rFonts w:ascii="Arial" w:hAnsi="Arial" w:cs="Arial"/>
          <w:sz w:val="20"/>
          <w:szCs w:val="20"/>
        </w:rPr>
        <w:t>Rueedi</w:t>
      </w:r>
      <w:proofErr w:type="spellEnd"/>
      <w:r w:rsidRPr="00D002ED">
        <w:rPr>
          <w:rFonts w:ascii="Arial" w:hAnsi="Arial" w:cs="Arial"/>
          <w:sz w:val="20"/>
          <w:szCs w:val="20"/>
        </w:rPr>
        <w:t xml:space="preserve"> R, Ruggiero D, Ryan KA, Saba Y, Sabanayagam C, </w:t>
      </w:r>
      <w:proofErr w:type="spellStart"/>
      <w:r w:rsidRPr="00D002ED">
        <w:rPr>
          <w:rFonts w:ascii="Arial" w:hAnsi="Arial" w:cs="Arial"/>
          <w:sz w:val="20"/>
          <w:szCs w:val="20"/>
        </w:rPr>
        <w:t>Salomaa</w:t>
      </w:r>
      <w:proofErr w:type="spellEnd"/>
      <w:r w:rsidRPr="00D002ED">
        <w:rPr>
          <w:rFonts w:ascii="Arial" w:hAnsi="Arial" w:cs="Arial"/>
          <w:sz w:val="20"/>
          <w:szCs w:val="20"/>
        </w:rPr>
        <w:t xml:space="preserve"> V, Salvi E, </w:t>
      </w:r>
      <w:proofErr w:type="spellStart"/>
      <w:r w:rsidRPr="00D002ED">
        <w:rPr>
          <w:rFonts w:ascii="Arial" w:hAnsi="Arial" w:cs="Arial"/>
          <w:sz w:val="20"/>
          <w:szCs w:val="20"/>
        </w:rPr>
        <w:t>Saum</w:t>
      </w:r>
      <w:proofErr w:type="spellEnd"/>
      <w:r w:rsidRPr="00D002ED">
        <w:rPr>
          <w:rFonts w:ascii="Arial" w:hAnsi="Arial" w:cs="Arial"/>
          <w:sz w:val="20"/>
          <w:szCs w:val="20"/>
        </w:rPr>
        <w:t xml:space="preserve"> KU, Schmidt H, Schmidt R, </w:t>
      </w:r>
      <w:proofErr w:type="spellStart"/>
      <w:r w:rsidRPr="00D002ED">
        <w:rPr>
          <w:rFonts w:ascii="Arial" w:hAnsi="Arial" w:cs="Arial"/>
          <w:sz w:val="20"/>
          <w:szCs w:val="20"/>
        </w:rPr>
        <w:t>Schöttker</w:t>
      </w:r>
      <w:proofErr w:type="spellEnd"/>
      <w:r w:rsidRPr="00D002ED">
        <w:rPr>
          <w:rFonts w:ascii="Arial" w:hAnsi="Arial" w:cs="Arial"/>
          <w:sz w:val="20"/>
          <w:szCs w:val="20"/>
        </w:rPr>
        <w:t xml:space="preserve"> B, Schulz CA, </w:t>
      </w:r>
      <w:proofErr w:type="spellStart"/>
      <w:r w:rsidRPr="00D002ED">
        <w:rPr>
          <w:rFonts w:ascii="Arial" w:hAnsi="Arial" w:cs="Arial"/>
          <w:sz w:val="20"/>
          <w:szCs w:val="20"/>
        </w:rPr>
        <w:t>Schupf</w:t>
      </w:r>
      <w:proofErr w:type="spellEnd"/>
      <w:r w:rsidRPr="00D002ED">
        <w:rPr>
          <w:rFonts w:ascii="Arial" w:hAnsi="Arial" w:cs="Arial"/>
          <w:sz w:val="20"/>
          <w:szCs w:val="20"/>
        </w:rPr>
        <w:t xml:space="preserve"> N, Shaffer CM, Shi Y, Smith AV, Smith BH, </w:t>
      </w:r>
      <w:proofErr w:type="spellStart"/>
      <w:r w:rsidRPr="00D002ED">
        <w:rPr>
          <w:rFonts w:ascii="Arial" w:hAnsi="Arial" w:cs="Arial"/>
          <w:sz w:val="20"/>
          <w:szCs w:val="20"/>
        </w:rPr>
        <w:t>Soranzo</w:t>
      </w:r>
      <w:proofErr w:type="spellEnd"/>
      <w:r w:rsidRPr="00D002ED">
        <w:rPr>
          <w:rFonts w:ascii="Arial" w:hAnsi="Arial" w:cs="Arial"/>
          <w:sz w:val="20"/>
          <w:szCs w:val="20"/>
        </w:rPr>
        <w:t xml:space="preserve"> N, </w:t>
      </w:r>
      <w:proofErr w:type="spellStart"/>
      <w:r w:rsidRPr="00D002ED">
        <w:rPr>
          <w:rFonts w:ascii="Arial" w:hAnsi="Arial" w:cs="Arial"/>
          <w:sz w:val="20"/>
          <w:szCs w:val="20"/>
        </w:rPr>
        <w:t>Spracklen</w:t>
      </w:r>
      <w:proofErr w:type="spellEnd"/>
      <w:r w:rsidRPr="00D002ED">
        <w:rPr>
          <w:rFonts w:ascii="Arial" w:hAnsi="Arial" w:cs="Arial"/>
          <w:sz w:val="20"/>
          <w:szCs w:val="20"/>
        </w:rPr>
        <w:t xml:space="preserve"> CN, Strauch K, Stringham HM, </w:t>
      </w:r>
      <w:proofErr w:type="spellStart"/>
      <w:r w:rsidRPr="00D002ED">
        <w:rPr>
          <w:rFonts w:ascii="Arial" w:hAnsi="Arial" w:cs="Arial"/>
          <w:sz w:val="20"/>
          <w:szCs w:val="20"/>
        </w:rPr>
        <w:t>Stumvoll</w:t>
      </w:r>
      <w:proofErr w:type="spellEnd"/>
      <w:r w:rsidRPr="00D002ED">
        <w:rPr>
          <w:rFonts w:ascii="Arial" w:hAnsi="Arial" w:cs="Arial"/>
          <w:sz w:val="20"/>
          <w:szCs w:val="20"/>
        </w:rPr>
        <w:t xml:space="preserve"> M, </w:t>
      </w:r>
      <w:proofErr w:type="spellStart"/>
      <w:r w:rsidRPr="00D002ED">
        <w:rPr>
          <w:rFonts w:ascii="Arial" w:hAnsi="Arial" w:cs="Arial"/>
          <w:sz w:val="20"/>
          <w:szCs w:val="20"/>
        </w:rPr>
        <w:t>Svensson</w:t>
      </w:r>
      <w:proofErr w:type="spellEnd"/>
      <w:r w:rsidRPr="00D002ED">
        <w:rPr>
          <w:rFonts w:ascii="Arial" w:hAnsi="Arial" w:cs="Arial"/>
          <w:sz w:val="20"/>
          <w:szCs w:val="20"/>
        </w:rPr>
        <w:t xml:space="preserve"> PO, </w:t>
      </w:r>
      <w:proofErr w:type="spellStart"/>
      <w:r w:rsidRPr="00D002ED">
        <w:rPr>
          <w:rFonts w:ascii="Arial" w:hAnsi="Arial" w:cs="Arial"/>
          <w:sz w:val="20"/>
          <w:szCs w:val="20"/>
        </w:rPr>
        <w:t>Szymczak</w:t>
      </w:r>
      <w:proofErr w:type="spellEnd"/>
      <w:r w:rsidRPr="00D002ED">
        <w:rPr>
          <w:rFonts w:ascii="Arial" w:hAnsi="Arial" w:cs="Arial"/>
          <w:sz w:val="20"/>
          <w:szCs w:val="20"/>
        </w:rPr>
        <w:t xml:space="preserve"> S, Tai ES, Tajuddin SM, Tan NYQ, Taylor KD, </w:t>
      </w:r>
      <w:proofErr w:type="spellStart"/>
      <w:r w:rsidRPr="00D002ED">
        <w:rPr>
          <w:rFonts w:ascii="Arial" w:hAnsi="Arial" w:cs="Arial"/>
          <w:sz w:val="20"/>
          <w:szCs w:val="20"/>
        </w:rPr>
        <w:t>Teren</w:t>
      </w:r>
      <w:proofErr w:type="spellEnd"/>
      <w:r w:rsidRPr="00D002ED">
        <w:rPr>
          <w:rFonts w:ascii="Arial" w:hAnsi="Arial" w:cs="Arial"/>
          <w:sz w:val="20"/>
          <w:szCs w:val="20"/>
        </w:rPr>
        <w:t xml:space="preserve"> A, </w:t>
      </w:r>
      <w:proofErr w:type="spellStart"/>
      <w:r w:rsidRPr="00D002ED">
        <w:rPr>
          <w:rFonts w:ascii="Arial" w:hAnsi="Arial" w:cs="Arial"/>
          <w:sz w:val="20"/>
          <w:szCs w:val="20"/>
        </w:rPr>
        <w:t>Tham</w:t>
      </w:r>
      <w:proofErr w:type="spellEnd"/>
      <w:r w:rsidRPr="00D002ED">
        <w:rPr>
          <w:rFonts w:ascii="Arial" w:hAnsi="Arial" w:cs="Arial"/>
          <w:sz w:val="20"/>
          <w:szCs w:val="20"/>
        </w:rPr>
        <w:t xml:space="preserve"> YC, </w:t>
      </w:r>
      <w:proofErr w:type="spellStart"/>
      <w:r w:rsidRPr="00D002ED">
        <w:rPr>
          <w:rFonts w:ascii="Arial" w:hAnsi="Arial" w:cs="Arial"/>
          <w:sz w:val="20"/>
          <w:szCs w:val="20"/>
        </w:rPr>
        <w:t>Thiery</w:t>
      </w:r>
      <w:proofErr w:type="spellEnd"/>
      <w:r w:rsidRPr="00D002ED">
        <w:rPr>
          <w:rFonts w:ascii="Arial" w:hAnsi="Arial" w:cs="Arial"/>
          <w:sz w:val="20"/>
          <w:szCs w:val="20"/>
        </w:rPr>
        <w:t xml:space="preserve"> J, </w:t>
      </w:r>
      <w:proofErr w:type="spellStart"/>
      <w:r w:rsidRPr="00D002ED">
        <w:rPr>
          <w:rFonts w:ascii="Arial" w:hAnsi="Arial" w:cs="Arial"/>
          <w:sz w:val="20"/>
          <w:szCs w:val="20"/>
        </w:rPr>
        <w:t>Thio</w:t>
      </w:r>
      <w:proofErr w:type="spellEnd"/>
      <w:r w:rsidRPr="00D002ED">
        <w:rPr>
          <w:rFonts w:ascii="Arial" w:hAnsi="Arial" w:cs="Arial"/>
          <w:sz w:val="20"/>
          <w:szCs w:val="20"/>
        </w:rPr>
        <w:t xml:space="preserve"> CHL, Thomsen H, </w:t>
      </w:r>
      <w:proofErr w:type="spellStart"/>
      <w:r w:rsidRPr="00D002ED">
        <w:rPr>
          <w:rFonts w:ascii="Arial" w:hAnsi="Arial" w:cs="Arial"/>
          <w:sz w:val="20"/>
          <w:szCs w:val="20"/>
        </w:rPr>
        <w:t>Thorleifsson</w:t>
      </w:r>
      <w:proofErr w:type="spellEnd"/>
      <w:r w:rsidRPr="00D002ED">
        <w:rPr>
          <w:rFonts w:ascii="Arial" w:hAnsi="Arial" w:cs="Arial"/>
          <w:sz w:val="20"/>
          <w:szCs w:val="20"/>
        </w:rPr>
        <w:t xml:space="preserve"> G, </w:t>
      </w:r>
      <w:proofErr w:type="spellStart"/>
      <w:r w:rsidRPr="00D002ED">
        <w:rPr>
          <w:rFonts w:ascii="Arial" w:hAnsi="Arial" w:cs="Arial"/>
          <w:sz w:val="20"/>
          <w:szCs w:val="20"/>
        </w:rPr>
        <w:t>Toniolo</w:t>
      </w:r>
      <w:proofErr w:type="spellEnd"/>
      <w:r w:rsidRPr="00D002ED">
        <w:rPr>
          <w:rFonts w:ascii="Arial" w:hAnsi="Arial" w:cs="Arial"/>
          <w:sz w:val="20"/>
          <w:szCs w:val="20"/>
        </w:rPr>
        <w:t xml:space="preserve"> D, </w:t>
      </w:r>
      <w:proofErr w:type="spellStart"/>
      <w:r w:rsidRPr="00D002ED">
        <w:rPr>
          <w:rFonts w:ascii="Arial" w:hAnsi="Arial" w:cs="Arial"/>
          <w:sz w:val="20"/>
          <w:szCs w:val="20"/>
        </w:rPr>
        <w:t>Tönjes</w:t>
      </w:r>
      <w:proofErr w:type="spellEnd"/>
      <w:r w:rsidRPr="00D002ED">
        <w:rPr>
          <w:rFonts w:ascii="Arial" w:hAnsi="Arial" w:cs="Arial"/>
          <w:sz w:val="20"/>
          <w:szCs w:val="20"/>
        </w:rPr>
        <w:t xml:space="preserve"> A, Tremblay J, </w:t>
      </w:r>
      <w:proofErr w:type="spellStart"/>
      <w:r w:rsidRPr="00D002ED">
        <w:rPr>
          <w:rFonts w:ascii="Arial" w:hAnsi="Arial" w:cs="Arial"/>
          <w:sz w:val="20"/>
          <w:szCs w:val="20"/>
        </w:rPr>
        <w:t>Tzoulaki</w:t>
      </w:r>
      <w:proofErr w:type="spellEnd"/>
      <w:r w:rsidRPr="00D002ED">
        <w:rPr>
          <w:rFonts w:ascii="Arial" w:hAnsi="Arial" w:cs="Arial"/>
          <w:sz w:val="20"/>
          <w:szCs w:val="20"/>
        </w:rPr>
        <w:t xml:space="preserve"> I, </w:t>
      </w:r>
      <w:proofErr w:type="spellStart"/>
      <w:r w:rsidRPr="00D002ED">
        <w:rPr>
          <w:rFonts w:ascii="Arial" w:hAnsi="Arial" w:cs="Arial"/>
          <w:sz w:val="20"/>
          <w:szCs w:val="20"/>
        </w:rPr>
        <w:t>Uitterlinden</w:t>
      </w:r>
      <w:proofErr w:type="spellEnd"/>
      <w:r w:rsidRPr="00D002ED">
        <w:rPr>
          <w:rFonts w:ascii="Arial" w:hAnsi="Arial" w:cs="Arial"/>
          <w:sz w:val="20"/>
          <w:szCs w:val="20"/>
        </w:rPr>
        <w:t xml:space="preserve"> AG, </w:t>
      </w:r>
      <w:proofErr w:type="spellStart"/>
      <w:r w:rsidRPr="00D002ED">
        <w:rPr>
          <w:rFonts w:ascii="Arial" w:hAnsi="Arial" w:cs="Arial"/>
          <w:sz w:val="20"/>
          <w:szCs w:val="20"/>
        </w:rPr>
        <w:t>Vaccargiu</w:t>
      </w:r>
      <w:proofErr w:type="spellEnd"/>
      <w:r w:rsidRPr="00D002ED">
        <w:rPr>
          <w:rFonts w:ascii="Arial" w:hAnsi="Arial" w:cs="Arial"/>
          <w:sz w:val="20"/>
          <w:szCs w:val="20"/>
        </w:rPr>
        <w:t xml:space="preserve"> S, van Dam RM, van der </w:t>
      </w:r>
      <w:proofErr w:type="spellStart"/>
      <w:r w:rsidRPr="00D002ED">
        <w:rPr>
          <w:rFonts w:ascii="Arial" w:hAnsi="Arial" w:cs="Arial"/>
          <w:sz w:val="20"/>
          <w:szCs w:val="20"/>
        </w:rPr>
        <w:t>Harst</w:t>
      </w:r>
      <w:proofErr w:type="spellEnd"/>
      <w:r w:rsidRPr="00D002ED">
        <w:rPr>
          <w:rFonts w:ascii="Arial" w:hAnsi="Arial" w:cs="Arial"/>
          <w:sz w:val="20"/>
          <w:szCs w:val="20"/>
        </w:rPr>
        <w:t xml:space="preserve"> P, van </w:t>
      </w:r>
      <w:proofErr w:type="spellStart"/>
      <w:r w:rsidRPr="00D002ED">
        <w:rPr>
          <w:rFonts w:ascii="Arial" w:hAnsi="Arial" w:cs="Arial"/>
          <w:sz w:val="20"/>
          <w:szCs w:val="20"/>
        </w:rPr>
        <w:t>Duijn</w:t>
      </w:r>
      <w:proofErr w:type="spellEnd"/>
      <w:r w:rsidRPr="00D002ED">
        <w:rPr>
          <w:rFonts w:ascii="Arial" w:hAnsi="Arial" w:cs="Arial"/>
          <w:sz w:val="20"/>
          <w:szCs w:val="20"/>
        </w:rPr>
        <w:t xml:space="preserve"> CM, Velez Edward DR, Verweij N, </w:t>
      </w:r>
      <w:proofErr w:type="spellStart"/>
      <w:r w:rsidRPr="00D002ED">
        <w:rPr>
          <w:rFonts w:ascii="Arial" w:hAnsi="Arial" w:cs="Arial"/>
          <w:sz w:val="20"/>
          <w:szCs w:val="20"/>
        </w:rPr>
        <w:t>Vogelezang</w:t>
      </w:r>
      <w:proofErr w:type="spellEnd"/>
      <w:r w:rsidRPr="00D002ED">
        <w:rPr>
          <w:rFonts w:ascii="Arial" w:hAnsi="Arial" w:cs="Arial"/>
          <w:sz w:val="20"/>
          <w:szCs w:val="20"/>
        </w:rPr>
        <w:t xml:space="preserve"> S, </w:t>
      </w:r>
      <w:proofErr w:type="spellStart"/>
      <w:r w:rsidRPr="00D002ED">
        <w:rPr>
          <w:rFonts w:ascii="Arial" w:hAnsi="Arial" w:cs="Arial"/>
          <w:sz w:val="20"/>
          <w:szCs w:val="20"/>
        </w:rPr>
        <w:t>Völker</w:t>
      </w:r>
      <w:proofErr w:type="spellEnd"/>
      <w:r w:rsidRPr="00D002ED">
        <w:rPr>
          <w:rFonts w:ascii="Arial" w:hAnsi="Arial" w:cs="Arial"/>
          <w:sz w:val="20"/>
          <w:szCs w:val="20"/>
        </w:rPr>
        <w:t xml:space="preserve"> U, </w:t>
      </w:r>
      <w:proofErr w:type="spellStart"/>
      <w:r w:rsidRPr="00D002ED">
        <w:rPr>
          <w:rFonts w:ascii="Arial" w:hAnsi="Arial" w:cs="Arial"/>
          <w:sz w:val="20"/>
          <w:szCs w:val="20"/>
        </w:rPr>
        <w:t>Vollenweider</w:t>
      </w:r>
      <w:proofErr w:type="spellEnd"/>
      <w:r w:rsidRPr="00D002ED">
        <w:rPr>
          <w:rFonts w:ascii="Arial" w:hAnsi="Arial" w:cs="Arial"/>
          <w:sz w:val="20"/>
          <w:szCs w:val="20"/>
        </w:rPr>
        <w:t xml:space="preserve"> P, </w:t>
      </w:r>
      <w:proofErr w:type="spellStart"/>
      <w:r w:rsidRPr="00D002ED">
        <w:rPr>
          <w:rFonts w:ascii="Arial" w:hAnsi="Arial" w:cs="Arial"/>
          <w:sz w:val="20"/>
          <w:szCs w:val="20"/>
        </w:rPr>
        <w:t>Waeber</w:t>
      </w:r>
      <w:proofErr w:type="spellEnd"/>
      <w:r w:rsidRPr="00D002ED">
        <w:rPr>
          <w:rFonts w:ascii="Arial" w:hAnsi="Arial" w:cs="Arial"/>
          <w:sz w:val="20"/>
          <w:szCs w:val="20"/>
        </w:rPr>
        <w:t xml:space="preserve"> G, </w:t>
      </w:r>
      <w:proofErr w:type="spellStart"/>
      <w:r w:rsidRPr="00D002ED">
        <w:rPr>
          <w:rFonts w:ascii="Arial" w:hAnsi="Arial" w:cs="Arial"/>
          <w:sz w:val="20"/>
          <w:szCs w:val="20"/>
        </w:rPr>
        <w:t>Waldenberger</w:t>
      </w:r>
      <w:proofErr w:type="spellEnd"/>
      <w:r w:rsidRPr="00D002ED">
        <w:rPr>
          <w:rFonts w:ascii="Arial" w:hAnsi="Arial" w:cs="Arial"/>
          <w:sz w:val="20"/>
          <w:szCs w:val="20"/>
        </w:rPr>
        <w:t xml:space="preserve"> M, </w:t>
      </w:r>
      <w:proofErr w:type="spellStart"/>
      <w:r w:rsidRPr="00D002ED">
        <w:rPr>
          <w:rFonts w:ascii="Arial" w:hAnsi="Arial" w:cs="Arial"/>
          <w:sz w:val="20"/>
          <w:szCs w:val="20"/>
        </w:rPr>
        <w:t>Wallentin</w:t>
      </w:r>
      <w:proofErr w:type="spellEnd"/>
      <w:r w:rsidRPr="00D002ED">
        <w:rPr>
          <w:rFonts w:ascii="Arial" w:hAnsi="Arial" w:cs="Arial"/>
          <w:sz w:val="20"/>
          <w:szCs w:val="20"/>
        </w:rPr>
        <w:t xml:space="preserve"> L, Wang YX, Wang C, Waterworth DM, Bin Wei W, White H, Whitfield JB, Wild SH, Wilson JF, </w:t>
      </w:r>
      <w:proofErr w:type="spellStart"/>
      <w:r w:rsidRPr="00D002ED">
        <w:rPr>
          <w:rFonts w:ascii="Arial" w:hAnsi="Arial" w:cs="Arial"/>
          <w:sz w:val="20"/>
          <w:szCs w:val="20"/>
        </w:rPr>
        <w:t>Wojczynski</w:t>
      </w:r>
      <w:proofErr w:type="spellEnd"/>
      <w:r w:rsidRPr="00D002ED">
        <w:rPr>
          <w:rFonts w:ascii="Arial" w:hAnsi="Arial" w:cs="Arial"/>
          <w:sz w:val="20"/>
          <w:szCs w:val="20"/>
        </w:rPr>
        <w:t xml:space="preserve"> MK, Wong C, Wong TY, Xu L, Yang Q, Yasuda M, </w:t>
      </w:r>
      <w:proofErr w:type="spellStart"/>
      <w:r w:rsidRPr="00D002ED">
        <w:rPr>
          <w:rFonts w:ascii="Arial" w:hAnsi="Arial" w:cs="Arial"/>
          <w:sz w:val="20"/>
          <w:szCs w:val="20"/>
        </w:rPr>
        <w:t>Yerges</w:t>
      </w:r>
      <w:proofErr w:type="spellEnd"/>
      <w:r w:rsidRPr="00D002ED">
        <w:rPr>
          <w:rFonts w:ascii="Arial" w:hAnsi="Arial" w:cs="Arial"/>
          <w:sz w:val="20"/>
          <w:szCs w:val="20"/>
        </w:rPr>
        <w:t xml:space="preserve">-Armstrong LM, Zhang W, </w:t>
      </w:r>
      <w:proofErr w:type="spellStart"/>
      <w:r w:rsidRPr="00D002ED">
        <w:rPr>
          <w:rFonts w:ascii="Arial" w:hAnsi="Arial" w:cs="Arial"/>
          <w:sz w:val="20"/>
          <w:szCs w:val="20"/>
        </w:rPr>
        <w:t>Zonderman</w:t>
      </w:r>
      <w:proofErr w:type="spellEnd"/>
      <w:r w:rsidRPr="00D002ED">
        <w:rPr>
          <w:rFonts w:ascii="Arial" w:hAnsi="Arial" w:cs="Arial"/>
          <w:sz w:val="20"/>
          <w:szCs w:val="20"/>
        </w:rPr>
        <w:t xml:space="preserve"> AB, Rotter JI, </w:t>
      </w:r>
      <w:proofErr w:type="spellStart"/>
      <w:r w:rsidRPr="00D002ED">
        <w:rPr>
          <w:rFonts w:ascii="Arial" w:hAnsi="Arial" w:cs="Arial"/>
          <w:sz w:val="20"/>
          <w:szCs w:val="20"/>
        </w:rPr>
        <w:t>Bochud</w:t>
      </w:r>
      <w:proofErr w:type="spellEnd"/>
      <w:r w:rsidRPr="00D002ED">
        <w:rPr>
          <w:rFonts w:ascii="Arial" w:hAnsi="Arial" w:cs="Arial"/>
          <w:sz w:val="20"/>
          <w:szCs w:val="20"/>
        </w:rPr>
        <w:t xml:space="preserve"> M, Psaty BM, </w:t>
      </w:r>
      <w:proofErr w:type="spellStart"/>
      <w:r w:rsidRPr="00D002ED">
        <w:rPr>
          <w:rFonts w:ascii="Arial" w:hAnsi="Arial" w:cs="Arial"/>
          <w:sz w:val="20"/>
          <w:szCs w:val="20"/>
        </w:rPr>
        <w:t>Vitart</w:t>
      </w:r>
      <w:proofErr w:type="spellEnd"/>
      <w:r w:rsidRPr="00D002ED">
        <w:rPr>
          <w:rFonts w:ascii="Arial" w:hAnsi="Arial" w:cs="Arial"/>
          <w:sz w:val="20"/>
          <w:szCs w:val="20"/>
        </w:rPr>
        <w:t xml:space="preserve"> V, Wilson JG, Dehghan A, </w:t>
      </w:r>
      <w:proofErr w:type="spellStart"/>
      <w:r w:rsidRPr="00D002ED">
        <w:rPr>
          <w:rFonts w:ascii="Arial" w:hAnsi="Arial" w:cs="Arial"/>
          <w:sz w:val="20"/>
          <w:szCs w:val="20"/>
        </w:rPr>
        <w:t>Parsa</w:t>
      </w:r>
      <w:proofErr w:type="spellEnd"/>
      <w:r w:rsidRPr="00D002ED">
        <w:rPr>
          <w:rFonts w:ascii="Arial" w:hAnsi="Arial" w:cs="Arial"/>
          <w:sz w:val="20"/>
          <w:szCs w:val="20"/>
        </w:rPr>
        <w:t xml:space="preserve"> A, Chasman DI, Ho K, Morris AP, </w:t>
      </w:r>
      <w:proofErr w:type="spellStart"/>
      <w:r w:rsidRPr="00D002ED">
        <w:rPr>
          <w:rFonts w:ascii="Arial" w:hAnsi="Arial" w:cs="Arial"/>
          <w:sz w:val="20"/>
          <w:szCs w:val="20"/>
        </w:rPr>
        <w:t>Devuyst</w:t>
      </w:r>
      <w:proofErr w:type="spellEnd"/>
      <w:r w:rsidRPr="00D002ED">
        <w:rPr>
          <w:rFonts w:ascii="Arial" w:hAnsi="Arial" w:cs="Arial"/>
          <w:sz w:val="20"/>
          <w:szCs w:val="20"/>
        </w:rPr>
        <w:t xml:space="preserve"> O, </w:t>
      </w:r>
      <w:proofErr w:type="spellStart"/>
      <w:r w:rsidRPr="00D002ED">
        <w:rPr>
          <w:rFonts w:ascii="Arial" w:hAnsi="Arial" w:cs="Arial"/>
          <w:sz w:val="20"/>
          <w:szCs w:val="20"/>
        </w:rPr>
        <w:t>Akilesh</w:t>
      </w:r>
      <w:proofErr w:type="spellEnd"/>
      <w:r w:rsidRPr="00D002ED">
        <w:rPr>
          <w:rFonts w:ascii="Arial" w:hAnsi="Arial" w:cs="Arial"/>
          <w:sz w:val="20"/>
          <w:szCs w:val="20"/>
        </w:rPr>
        <w:t xml:space="preserve"> S, Pendergrass SA, Sim X, </w:t>
      </w:r>
      <w:proofErr w:type="spellStart"/>
      <w:r w:rsidRPr="00D002ED">
        <w:rPr>
          <w:rFonts w:ascii="Arial" w:hAnsi="Arial" w:cs="Arial"/>
          <w:sz w:val="20"/>
          <w:szCs w:val="20"/>
        </w:rPr>
        <w:t>Böger</w:t>
      </w:r>
      <w:proofErr w:type="spellEnd"/>
      <w:r w:rsidRPr="00D002ED">
        <w:rPr>
          <w:rFonts w:ascii="Arial" w:hAnsi="Arial" w:cs="Arial"/>
          <w:sz w:val="20"/>
          <w:szCs w:val="20"/>
        </w:rPr>
        <w:t xml:space="preserve"> CA, Okada Y, Edwards TL, </w:t>
      </w:r>
      <w:proofErr w:type="spellStart"/>
      <w:r w:rsidRPr="00D002ED">
        <w:rPr>
          <w:rFonts w:ascii="Arial" w:hAnsi="Arial" w:cs="Arial"/>
          <w:sz w:val="20"/>
          <w:szCs w:val="20"/>
        </w:rPr>
        <w:t>Snieder</w:t>
      </w:r>
      <w:proofErr w:type="spellEnd"/>
      <w:r w:rsidRPr="00D002ED">
        <w:rPr>
          <w:rFonts w:ascii="Arial" w:hAnsi="Arial" w:cs="Arial"/>
          <w:sz w:val="20"/>
          <w:szCs w:val="20"/>
        </w:rPr>
        <w:t xml:space="preserve"> H, Stefansson K, Hung AM, Heid IM, Scholz M, </w:t>
      </w:r>
      <w:proofErr w:type="spellStart"/>
      <w:r w:rsidRPr="00D002ED">
        <w:rPr>
          <w:rFonts w:ascii="Arial" w:hAnsi="Arial" w:cs="Arial"/>
          <w:sz w:val="20"/>
          <w:szCs w:val="20"/>
        </w:rPr>
        <w:t>Teumer</w:t>
      </w:r>
      <w:proofErr w:type="spellEnd"/>
      <w:r w:rsidRPr="00D002ED">
        <w:rPr>
          <w:rFonts w:ascii="Arial" w:hAnsi="Arial" w:cs="Arial"/>
          <w:sz w:val="20"/>
          <w:szCs w:val="20"/>
        </w:rPr>
        <w:t xml:space="preserve"> A, </w:t>
      </w:r>
      <w:proofErr w:type="spellStart"/>
      <w:r w:rsidRPr="00D002ED">
        <w:rPr>
          <w:rFonts w:ascii="Arial" w:hAnsi="Arial" w:cs="Arial"/>
          <w:sz w:val="20"/>
          <w:szCs w:val="20"/>
        </w:rPr>
        <w:t>Köttgen</w:t>
      </w:r>
      <w:proofErr w:type="spellEnd"/>
      <w:r w:rsidRPr="00D002ED">
        <w:rPr>
          <w:rFonts w:ascii="Arial" w:hAnsi="Arial" w:cs="Arial"/>
          <w:sz w:val="20"/>
          <w:szCs w:val="20"/>
        </w:rPr>
        <w:t xml:space="preserve"> A, Pattaro C. </w:t>
      </w:r>
      <w:hyperlink r:id="rId455" w:history="1">
        <w:r w:rsidRPr="00383CF5">
          <w:rPr>
            <w:rFonts w:ascii="Arial" w:hAnsi="Arial" w:cs="Arial"/>
            <w:b/>
            <w:i/>
            <w:sz w:val="20"/>
            <w:szCs w:val="20"/>
          </w:rPr>
          <w:t>A catalog of genetic loci associated with kidney function from analyses of a million individuals.</w:t>
        </w:r>
      </w:hyperlink>
      <w:r w:rsidRPr="00D002ED">
        <w:rPr>
          <w:rFonts w:ascii="Arial" w:hAnsi="Arial" w:cs="Arial"/>
          <w:sz w:val="20"/>
          <w:szCs w:val="20"/>
        </w:rPr>
        <w:t xml:space="preserve"> Nat Genet. 2019 Jun</w:t>
      </w:r>
      <w:r>
        <w:rPr>
          <w:rFonts w:ascii="Arial" w:hAnsi="Arial" w:cs="Arial"/>
          <w:sz w:val="20"/>
          <w:szCs w:val="20"/>
        </w:rPr>
        <w:t xml:space="preserve">. Vol. </w:t>
      </w:r>
      <w:r w:rsidRPr="00D002ED">
        <w:rPr>
          <w:rFonts w:ascii="Arial" w:hAnsi="Arial" w:cs="Arial"/>
          <w:sz w:val="20"/>
          <w:szCs w:val="20"/>
        </w:rPr>
        <w:t>51</w:t>
      </w:r>
      <w:r>
        <w:rPr>
          <w:rFonts w:ascii="Arial" w:hAnsi="Arial" w:cs="Arial"/>
          <w:sz w:val="20"/>
          <w:szCs w:val="20"/>
        </w:rPr>
        <w:t xml:space="preserve">, issue </w:t>
      </w:r>
      <w:r w:rsidRPr="00D002ED">
        <w:rPr>
          <w:rFonts w:ascii="Arial" w:hAnsi="Arial" w:cs="Arial"/>
          <w:sz w:val="20"/>
          <w:szCs w:val="20"/>
        </w:rPr>
        <w:t>6</w:t>
      </w:r>
      <w:r>
        <w:rPr>
          <w:rFonts w:ascii="Arial" w:hAnsi="Arial" w:cs="Arial"/>
          <w:sz w:val="20"/>
          <w:szCs w:val="20"/>
        </w:rPr>
        <w:t xml:space="preserve">, pp. </w:t>
      </w:r>
      <w:r w:rsidRPr="00D002ED">
        <w:rPr>
          <w:rFonts w:ascii="Arial" w:hAnsi="Arial" w:cs="Arial"/>
          <w:sz w:val="20"/>
          <w:szCs w:val="20"/>
        </w:rPr>
        <w:t>957-972. PM: 31152163.</w:t>
      </w:r>
      <w:r w:rsidR="00977825" w:rsidRPr="00977825">
        <w:rPr>
          <w:rFonts w:ascii="Arial" w:hAnsi="Arial" w:cs="Arial"/>
          <w:color w:val="575757"/>
          <w:sz w:val="16"/>
          <w:szCs w:val="16"/>
        </w:rPr>
        <w:t xml:space="preserve"> </w:t>
      </w:r>
      <w:hyperlink r:id="rId456" w:history="1">
        <w:r w:rsidR="00977825" w:rsidRPr="00977825">
          <w:rPr>
            <w:rFonts w:ascii="Arial" w:eastAsia="Times New Roman" w:hAnsi="Arial" w:cs="Arial"/>
            <w:sz w:val="20"/>
            <w:szCs w:val="20"/>
          </w:rPr>
          <w:t>PMC6698888</w:t>
        </w:r>
      </w:hyperlink>
      <w:r w:rsidR="00977825" w:rsidRPr="00977825">
        <w:rPr>
          <w:rFonts w:ascii="Arial" w:eastAsia="Times New Roman" w:hAnsi="Arial" w:cs="Arial"/>
          <w:sz w:val="20"/>
          <w:szCs w:val="20"/>
        </w:rPr>
        <w:t>.</w:t>
      </w:r>
    </w:p>
    <w:p w14:paraId="5BFF0184" w14:textId="77777777" w:rsidR="00B77E3F" w:rsidRPr="006F1AFC" w:rsidRDefault="00B77E3F" w:rsidP="006F1AFC">
      <w:r w:rsidRPr="00D40466">
        <w:rPr>
          <w:rFonts w:ascii="Arial" w:eastAsia="Times New Roman" w:hAnsi="Arial" w:cs="Arial"/>
          <w:sz w:val="20"/>
          <w:szCs w:val="20"/>
        </w:rPr>
        <w:t xml:space="preserve">Xu J, Gaddis NC, Bartz TM, Hou R, Manichaikul AW, </w:t>
      </w:r>
      <w:proofErr w:type="spellStart"/>
      <w:r w:rsidRPr="00D40466">
        <w:rPr>
          <w:rFonts w:ascii="Arial" w:eastAsia="Times New Roman" w:hAnsi="Arial" w:cs="Arial"/>
          <w:sz w:val="20"/>
          <w:szCs w:val="20"/>
        </w:rPr>
        <w:t>Pankratz</w:t>
      </w:r>
      <w:proofErr w:type="spellEnd"/>
      <w:r w:rsidRPr="00D40466">
        <w:rPr>
          <w:rFonts w:ascii="Arial" w:eastAsia="Times New Roman" w:hAnsi="Arial" w:cs="Arial"/>
          <w:sz w:val="20"/>
          <w:szCs w:val="20"/>
        </w:rPr>
        <w:t xml:space="preserve"> N, Smith AV, Sun F,</w:t>
      </w:r>
      <w:r>
        <w:rPr>
          <w:rFonts w:ascii="Arial" w:eastAsia="Times New Roman" w:hAnsi="Arial" w:cs="Arial"/>
          <w:sz w:val="20"/>
          <w:szCs w:val="20"/>
        </w:rPr>
        <w:t xml:space="preserve"> </w:t>
      </w:r>
      <w:proofErr w:type="spellStart"/>
      <w:r w:rsidRPr="00D40466">
        <w:rPr>
          <w:rFonts w:ascii="Arial" w:eastAsia="Times New Roman" w:hAnsi="Arial" w:cs="Arial"/>
          <w:sz w:val="20"/>
          <w:szCs w:val="20"/>
        </w:rPr>
        <w:t>Terzikhan</w:t>
      </w:r>
      <w:proofErr w:type="spellEnd"/>
      <w:r w:rsidRPr="00D40466">
        <w:rPr>
          <w:rFonts w:ascii="Arial" w:eastAsia="Times New Roman" w:hAnsi="Arial" w:cs="Arial"/>
          <w:sz w:val="20"/>
          <w:szCs w:val="20"/>
        </w:rPr>
        <w:t xml:space="preserve"> N, </w:t>
      </w:r>
      <w:proofErr w:type="spellStart"/>
      <w:r w:rsidRPr="00D40466">
        <w:rPr>
          <w:rFonts w:ascii="Arial" w:eastAsia="Times New Roman" w:hAnsi="Arial" w:cs="Arial"/>
          <w:sz w:val="20"/>
          <w:szCs w:val="20"/>
        </w:rPr>
        <w:t>Markunas</w:t>
      </w:r>
      <w:proofErr w:type="spellEnd"/>
      <w:r w:rsidRPr="00D40466">
        <w:rPr>
          <w:rFonts w:ascii="Arial" w:eastAsia="Times New Roman" w:hAnsi="Arial" w:cs="Arial"/>
          <w:sz w:val="20"/>
          <w:szCs w:val="20"/>
        </w:rPr>
        <w:t xml:space="preserve"> CA, Patchen BK, </w:t>
      </w:r>
      <w:proofErr w:type="spellStart"/>
      <w:r w:rsidRPr="00D40466">
        <w:rPr>
          <w:rFonts w:ascii="Arial" w:eastAsia="Times New Roman" w:hAnsi="Arial" w:cs="Arial"/>
          <w:sz w:val="20"/>
          <w:szCs w:val="20"/>
        </w:rPr>
        <w:t>Schu</w:t>
      </w:r>
      <w:proofErr w:type="spellEnd"/>
      <w:r w:rsidRPr="00D40466">
        <w:rPr>
          <w:rFonts w:ascii="Arial" w:eastAsia="Times New Roman" w:hAnsi="Arial" w:cs="Arial"/>
          <w:sz w:val="20"/>
          <w:szCs w:val="20"/>
        </w:rPr>
        <w:t xml:space="preserve"> M, </w:t>
      </w:r>
      <w:proofErr w:type="spellStart"/>
      <w:r w:rsidRPr="00D40466">
        <w:rPr>
          <w:rFonts w:ascii="Arial" w:eastAsia="Times New Roman" w:hAnsi="Arial" w:cs="Arial"/>
          <w:sz w:val="20"/>
          <w:szCs w:val="20"/>
        </w:rPr>
        <w:t>Beydoun</w:t>
      </w:r>
      <w:proofErr w:type="spellEnd"/>
      <w:r w:rsidRPr="00D40466">
        <w:rPr>
          <w:rFonts w:ascii="Arial" w:eastAsia="Times New Roman" w:hAnsi="Arial" w:cs="Arial"/>
          <w:sz w:val="20"/>
          <w:szCs w:val="20"/>
        </w:rPr>
        <w:t xml:space="preserve"> MA, </w:t>
      </w:r>
      <w:proofErr w:type="spellStart"/>
      <w:r w:rsidRPr="00D40466">
        <w:rPr>
          <w:rFonts w:ascii="Arial" w:eastAsia="Times New Roman" w:hAnsi="Arial" w:cs="Arial"/>
          <w:sz w:val="20"/>
          <w:szCs w:val="20"/>
        </w:rPr>
        <w:t>Brusselle</w:t>
      </w:r>
      <w:proofErr w:type="spellEnd"/>
      <w:r w:rsidRPr="00D40466">
        <w:rPr>
          <w:rFonts w:ascii="Arial" w:eastAsia="Times New Roman" w:hAnsi="Arial" w:cs="Arial"/>
          <w:sz w:val="20"/>
          <w:szCs w:val="20"/>
        </w:rPr>
        <w:t xml:space="preserve"> GG,</w:t>
      </w:r>
      <w:r>
        <w:rPr>
          <w:rFonts w:ascii="Arial" w:eastAsia="Times New Roman" w:hAnsi="Arial" w:cs="Arial"/>
          <w:sz w:val="20"/>
          <w:szCs w:val="20"/>
        </w:rPr>
        <w:t xml:space="preserve"> </w:t>
      </w:r>
      <w:proofErr w:type="spellStart"/>
      <w:r w:rsidRPr="00D40466">
        <w:rPr>
          <w:rFonts w:ascii="Arial" w:eastAsia="Times New Roman" w:hAnsi="Arial" w:cs="Arial"/>
          <w:sz w:val="20"/>
          <w:szCs w:val="20"/>
        </w:rPr>
        <w:t>Eiriksdottir</w:t>
      </w:r>
      <w:proofErr w:type="spellEnd"/>
      <w:r w:rsidRPr="00D40466">
        <w:rPr>
          <w:rFonts w:ascii="Arial" w:eastAsia="Times New Roman" w:hAnsi="Arial" w:cs="Arial"/>
          <w:sz w:val="20"/>
          <w:szCs w:val="20"/>
        </w:rPr>
        <w:t xml:space="preserve"> G, Zhou X, Wood AC, Graff M, Harris TB, Ikram MA, Jacobs DR Jr,</w:t>
      </w:r>
      <w:r>
        <w:rPr>
          <w:rFonts w:ascii="Arial" w:eastAsia="Times New Roman" w:hAnsi="Arial" w:cs="Arial"/>
          <w:sz w:val="20"/>
          <w:szCs w:val="20"/>
        </w:rPr>
        <w:t xml:space="preserve"> </w:t>
      </w:r>
      <w:proofErr w:type="spellStart"/>
      <w:r w:rsidRPr="00D40466">
        <w:rPr>
          <w:rFonts w:ascii="Arial" w:eastAsia="Times New Roman" w:hAnsi="Arial" w:cs="Arial"/>
          <w:sz w:val="20"/>
          <w:szCs w:val="20"/>
        </w:rPr>
        <w:t>Launer</w:t>
      </w:r>
      <w:proofErr w:type="spellEnd"/>
      <w:r w:rsidRPr="00D40466">
        <w:rPr>
          <w:rFonts w:ascii="Arial" w:eastAsia="Times New Roman" w:hAnsi="Arial" w:cs="Arial"/>
          <w:sz w:val="20"/>
          <w:szCs w:val="20"/>
        </w:rPr>
        <w:t xml:space="preserve"> LJ, Lemaitre RN, O'Connor G, Oelsner EC, Psaty BM, Ramachandran VS, Rohde RR, Rich SS, Rotter JI, Seshadri S, Smith LJ, </w:t>
      </w:r>
      <w:proofErr w:type="spellStart"/>
      <w:r w:rsidRPr="00D40466">
        <w:rPr>
          <w:rFonts w:ascii="Arial" w:eastAsia="Times New Roman" w:hAnsi="Arial" w:cs="Arial"/>
          <w:sz w:val="20"/>
          <w:szCs w:val="20"/>
        </w:rPr>
        <w:t>Tiemeier</w:t>
      </w:r>
      <w:proofErr w:type="spellEnd"/>
      <w:r w:rsidRPr="00D40466">
        <w:rPr>
          <w:rFonts w:ascii="Arial" w:eastAsia="Times New Roman" w:hAnsi="Arial" w:cs="Arial"/>
          <w:sz w:val="20"/>
          <w:szCs w:val="20"/>
        </w:rPr>
        <w:t xml:space="preserve"> H, Tsai MY, </w:t>
      </w:r>
      <w:proofErr w:type="spellStart"/>
      <w:r w:rsidRPr="00D40466">
        <w:rPr>
          <w:rFonts w:ascii="Arial" w:eastAsia="Times New Roman" w:hAnsi="Arial" w:cs="Arial"/>
          <w:sz w:val="20"/>
          <w:szCs w:val="20"/>
        </w:rPr>
        <w:t>Uitterlinden</w:t>
      </w:r>
      <w:proofErr w:type="spellEnd"/>
      <w:r>
        <w:rPr>
          <w:rFonts w:ascii="Arial" w:eastAsia="Times New Roman" w:hAnsi="Arial" w:cs="Arial"/>
          <w:sz w:val="20"/>
          <w:szCs w:val="20"/>
        </w:rPr>
        <w:t xml:space="preserve"> </w:t>
      </w:r>
      <w:r w:rsidRPr="00D40466">
        <w:rPr>
          <w:rFonts w:ascii="Arial" w:eastAsia="Times New Roman" w:hAnsi="Arial" w:cs="Arial"/>
          <w:sz w:val="20"/>
          <w:szCs w:val="20"/>
        </w:rPr>
        <w:t xml:space="preserve">AG, </w:t>
      </w:r>
      <w:proofErr w:type="spellStart"/>
      <w:r w:rsidRPr="00D40466">
        <w:rPr>
          <w:rFonts w:ascii="Arial" w:eastAsia="Times New Roman" w:hAnsi="Arial" w:cs="Arial"/>
          <w:sz w:val="20"/>
          <w:szCs w:val="20"/>
        </w:rPr>
        <w:t>Voruganti</w:t>
      </w:r>
      <w:proofErr w:type="spellEnd"/>
      <w:r w:rsidRPr="00D40466">
        <w:rPr>
          <w:rFonts w:ascii="Arial" w:eastAsia="Times New Roman" w:hAnsi="Arial" w:cs="Arial"/>
          <w:sz w:val="20"/>
          <w:szCs w:val="20"/>
        </w:rPr>
        <w:t xml:space="preserve"> VS, Xu H, </w:t>
      </w:r>
      <w:proofErr w:type="spellStart"/>
      <w:r w:rsidRPr="00D40466">
        <w:rPr>
          <w:rFonts w:ascii="Arial" w:eastAsia="Times New Roman" w:hAnsi="Arial" w:cs="Arial"/>
          <w:sz w:val="20"/>
          <w:szCs w:val="20"/>
        </w:rPr>
        <w:t>Zilhão</w:t>
      </w:r>
      <w:proofErr w:type="spellEnd"/>
      <w:r w:rsidRPr="00D40466">
        <w:rPr>
          <w:rFonts w:ascii="Arial" w:eastAsia="Times New Roman" w:hAnsi="Arial" w:cs="Arial"/>
          <w:sz w:val="20"/>
          <w:szCs w:val="20"/>
        </w:rPr>
        <w:t xml:space="preserve"> NR, </w:t>
      </w:r>
      <w:proofErr w:type="spellStart"/>
      <w:r w:rsidRPr="00D40466">
        <w:rPr>
          <w:rFonts w:ascii="Arial" w:eastAsia="Times New Roman" w:hAnsi="Arial" w:cs="Arial"/>
          <w:sz w:val="20"/>
          <w:szCs w:val="20"/>
        </w:rPr>
        <w:t>Fornage</w:t>
      </w:r>
      <w:proofErr w:type="spellEnd"/>
      <w:r w:rsidRPr="00D40466">
        <w:rPr>
          <w:rFonts w:ascii="Arial" w:eastAsia="Times New Roman" w:hAnsi="Arial" w:cs="Arial"/>
          <w:sz w:val="20"/>
          <w:szCs w:val="20"/>
        </w:rPr>
        <w:t xml:space="preserve"> M, </w:t>
      </w:r>
      <w:proofErr w:type="spellStart"/>
      <w:r w:rsidRPr="00D40466">
        <w:rPr>
          <w:rFonts w:ascii="Arial" w:eastAsia="Times New Roman" w:hAnsi="Arial" w:cs="Arial"/>
          <w:sz w:val="20"/>
          <w:szCs w:val="20"/>
        </w:rPr>
        <w:t>Zillikens</w:t>
      </w:r>
      <w:proofErr w:type="spellEnd"/>
      <w:r w:rsidRPr="00D40466">
        <w:rPr>
          <w:rFonts w:ascii="Arial" w:eastAsia="Times New Roman" w:hAnsi="Arial" w:cs="Arial"/>
          <w:sz w:val="20"/>
          <w:szCs w:val="20"/>
        </w:rPr>
        <w:t xml:space="preserve"> MC, London SJ, Barr RG,</w:t>
      </w:r>
      <w:r>
        <w:rPr>
          <w:rFonts w:ascii="Arial" w:eastAsia="Times New Roman" w:hAnsi="Arial" w:cs="Arial"/>
          <w:sz w:val="20"/>
          <w:szCs w:val="20"/>
        </w:rPr>
        <w:t xml:space="preserve"> </w:t>
      </w:r>
      <w:r w:rsidRPr="00D40466">
        <w:rPr>
          <w:rFonts w:ascii="Arial" w:eastAsia="Times New Roman" w:hAnsi="Arial" w:cs="Arial"/>
          <w:sz w:val="20"/>
          <w:szCs w:val="20"/>
        </w:rPr>
        <w:t xml:space="preserve">Dupuis J, Gharib SA, </w:t>
      </w:r>
      <w:proofErr w:type="spellStart"/>
      <w:r w:rsidRPr="00D40466">
        <w:rPr>
          <w:rFonts w:ascii="Arial" w:eastAsia="Times New Roman" w:hAnsi="Arial" w:cs="Arial"/>
          <w:sz w:val="20"/>
          <w:szCs w:val="20"/>
        </w:rPr>
        <w:t>Gudnason</w:t>
      </w:r>
      <w:proofErr w:type="spellEnd"/>
      <w:r w:rsidRPr="00D40466">
        <w:rPr>
          <w:rFonts w:ascii="Arial" w:eastAsia="Times New Roman" w:hAnsi="Arial" w:cs="Arial"/>
          <w:sz w:val="20"/>
          <w:szCs w:val="20"/>
        </w:rPr>
        <w:t xml:space="preserve"> V, </w:t>
      </w:r>
      <w:proofErr w:type="spellStart"/>
      <w:r w:rsidRPr="00D40466">
        <w:rPr>
          <w:rFonts w:ascii="Arial" w:eastAsia="Times New Roman" w:hAnsi="Arial" w:cs="Arial"/>
          <w:sz w:val="20"/>
          <w:szCs w:val="20"/>
        </w:rPr>
        <w:t>Lahousse</w:t>
      </w:r>
      <w:proofErr w:type="spellEnd"/>
      <w:r w:rsidRPr="00D40466">
        <w:rPr>
          <w:rFonts w:ascii="Arial" w:eastAsia="Times New Roman" w:hAnsi="Arial" w:cs="Arial"/>
          <w:sz w:val="20"/>
          <w:szCs w:val="20"/>
        </w:rPr>
        <w:t xml:space="preserve"> L, North KE, Steffen LM, Cassano PA,</w:t>
      </w:r>
      <w:r>
        <w:rPr>
          <w:rFonts w:ascii="Arial" w:eastAsia="Times New Roman" w:hAnsi="Arial" w:cs="Arial"/>
          <w:sz w:val="20"/>
          <w:szCs w:val="20"/>
        </w:rPr>
        <w:t xml:space="preserve"> </w:t>
      </w:r>
      <w:r w:rsidRPr="00D40466">
        <w:rPr>
          <w:rFonts w:ascii="Arial" w:eastAsia="Times New Roman" w:hAnsi="Arial" w:cs="Arial"/>
          <w:sz w:val="20"/>
          <w:szCs w:val="20"/>
        </w:rPr>
        <w:t xml:space="preserve">Hancock DB. </w:t>
      </w:r>
      <w:r>
        <w:rPr>
          <w:rFonts w:ascii="Arial" w:eastAsia="Times New Roman" w:hAnsi="Arial" w:cs="Arial"/>
          <w:b/>
          <w:i/>
          <w:sz w:val="20"/>
          <w:szCs w:val="20"/>
        </w:rPr>
        <w:t>Omega-3 f</w:t>
      </w:r>
      <w:r w:rsidRPr="00D40466">
        <w:rPr>
          <w:rFonts w:ascii="Arial" w:eastAsia="Times New Roman" w:hAnsi="Arial" w:cs="Arial"/>
          <w:b/>
          <w:i/>
          <w:sz w:val="20"/>
          <w:szCs w:val="20"/>
        </w:rPr>
        <w:t xml:space="preserve">atty </w:t>
      </w:r>
      <w:r>
        <w:rPr>
          <w:rFonts w:ascii="Arial" w:eastAsia="Times New Roman" w:hAnsi="Arial" w:cs="Arial"/>
          <w:b/>
          <w:i/>
          <w:sz w:val="20"/>
          <w:szCs w:val="20"/>
        </w:rPr>
        <w:t>a</w:t>
      </w:r>
      <w:r w:rsidRPr="00D40466">
        <w:rPr>
          <w:rFonts w:ascii="Arial" w:eastAsia="Times New Roman" w:hAnsi="Arial" w:cs="Arial"/>
          <w:b/>
          <w:i/>
          <w:sz w:val="20"/>
          <w:szCs w:val="20"/>
        </w:rPr>
        <w:t xml:space="preserve">cids and </w:t>
      </w:r>
      <w:r>
        <w:rPr>
          <w:rFonts w:ascii="Arial" w:eastAsia="Times New Roman" w:hAnsi="Arial" w:cs="Arial"/>
          <w:b/>
          <w:i/>
          <w:sz w:val="20"/>
          <w:szCs w:val="20"/>
        </w:rPr>
        <w:t>g</w:t>
      </w:r>
      <w:r w:rsidRPr="00D40466">
        <w:rPr>
          <w:rFonts w:ascii="Arial" w:eastAsia="Times New Roman" w:hAnsi="Arial" w:cs="Arial"/>
          <w:b/>
          <w:i/>
          <w:sz w:val="20"/>
          <w:szCs w:val="20"/>
        </w:rPr>
        <w:t xml:space="preserve">enome-wide </w:t>
      </w:r>
      <w:r>
        <w:rPr>
          <w:rFonts w:ascii="Arial" w:eastAsia="Times New Roman" w:hAnsi="Arial" w:cs="Arial"/>
          <w:b/>
          <w:i/>
          <w:sz w:val="20"/>
          <w:szCs w:val="20"/>
        </w:rPr>
        <w:t>interaction a</w:t>
      </w:r>
      <w:r w:rsidRPr="00D40466">
        <w:rPr>
          <w:rFonts w:ascii="Arial" w:eastAsia="Times New Roman" w:hAnsi="Arial" w:cs="Arial"/>
          <w:b/>
          <w:i/>
          <w:sz w:val="20"/>
          <w:szCs w:val="20"/>
        </w:rPr>
        <w:t xml:space="preserve">nalyses </w:t>
      </w:r>
      <w:r>
        <w:rPr>
          <w:rFonts w:ascii="Arial" w:eastAsia="Times New Roman" w:hAnsi="Arial" w:cs="Arial"/>
          <w:b/>
          <w:i/>
          <w:sz w:val="20"/>
          <w:szCs w:val="20"/>
        </w:rPr>
        <w:t>r</w:t>
      </w:r>
      <w:r w:rsidRPr="00D40466">
        <w:rPr>
          <w:rFonts w:ascii="Arial" w:eastAsia="Times New Roman" w:hAnsi="Arial" w:cs="Arial"/>
          <w:b/>
          <w:i/>
          <w:sz w:val="20"/>
          <w:szCs w:val="20"/>
        </w:rPr>
        <w:t>eveal DPP10-</w:t>
      </w:r>
      <w:r>
        <w:rPr>
          <w:rFonts w:ascii="Arial" w:eastAsia="Times New Roman" w:hAnsi="Arial" w:cs="Arial"/>
          <w:b/>
          <w:i/>
          <w:sz w:val="20"/>
          <w:szCs w:val="20"/>
        </w:rPr>
        <w:t>p</w:t>
      </w:r>
      <w:r w:rsidRPr="00D40466">
        <w:rPr>
          <w:rFonts w:ascii="Arial" w:eastAsia="Times New Roman" w:hAnsi="Arial" w:cs="Arial"/>
          <w:b/>
          <w:i/>
          <w:sz w:val="20"/>
          <w:szCs w:val="20"/>
        </w:rPr>
        <w:t xml:space="preserve">ulmonary </w:t>
      </w:r>
      <w:r>
        <w:rPr>
          <w:rFonts w:ascii="Arial" w:eastAsia="Times New Roman" w:hAnsi="Arial" w:cs="Arial"/>
          <w:b/>
          <w:i/>
          <w:sz w:val="20"/>
          <w:szCs w:val="20"/>
        </w:rPr>
        <w:t>f</w:t>
      </w:r>
      <w:r w:rsidRPr="00D40466">
        <w:rPr>
          <w:rFonts w:ascii="Arial" w:eastAsia="Times New Roman" w:hAnsi="Arial" w:cs="Arial"/>
          <w:b/>
          <w:i/>
          <w:sz w:val="20"/>
          <w:szCs w:val="20"/>
        </w:rPr>
        <w:t xml:space="preserve">unction </w:t>
      </w:r>
      <w:r>
        <w:rPr>
          <w:rFonts w:ascii="Arial" w:eastAsia="Times New Roman" w:hAnsi="Arial" w:cs="Arial"/>
          <w:b/>
          <w:i/>
          <w:sz w:val="20"/>
          <w:szCs w:val="20"/>
        </w:rPr>
        <w:t>a</w:t>
      </w:r>
      <w:r w:rsidRPr="00D40466">
        <w:rPr>
          <w:rFonts w:ascii="Arial" w:eastAsia="Times New Roman" w:hAnsi="Arial" w:cs="Arial"/>
          <w:b/>
          <w:i/>
          <w:sz w:val="20"/>
          <w:szCs w:val="20"/>
        </w:rPr>
        <w:t>ssociation.</w:t>
      </w:r>
      <w:r w:rsidRPr="00D40466">
        <w:rPr>
          <w:rFonts w:ascii="Arial" w:eastAsia="Times New Roman" w:hAnsi="Arial" w:cs="Arial"/>
          <w:sz w:val="20"/>
          <w:szCs w:val="20"/>
        </w:rPr>
        <w:t xml:space="preserve"> </w:t>
      </w:r>
      <w:r w:rsidRPr="00B77E3F">
        <w:rPr>
          <w:rFonts w:ascii="Arial" w:eastAsia="Times New Roman" w:hAnsi="Arial" w:cs="Arial"/>
          <w:sz w:val="20"/>
          <w:szCs w:val="20"/>
        </w:rPr>
        <w:t>Am J Respir Crit Care Med. 2019 Mar 1</w:t>
      </w:r>
      <w:r>
        <w:rPr>
          <w:rFonts w:ascii="Arial" w:eastAsia="Times New Roman" w:hAnsi="Arial" w:cs="Arial"/>
          <w:sz w:val="20"/>
          <w:szCs w:val="20"/>
        </w:rPr>
        <w:t xml:space="preserve">. Vol. </w:t>
      </w:r>
      <w:r w:rsidRPr="00B77E3F">
        <w:rPr>
          <w:rFonts w:ascii="Arial" w:eastAsia="Times New Roman" w:hAnsi="Arial" w:cs="Arial"/>
          <w:sz w:val="20"/>
          <w:szCs w:val="20"/>
        </w:rPr>
        <w:t>199</w:t>
      </w:r>
      <w:r>
        <w:rPr>
          <w:rFonts w:ascii="Arial" w:eastAsia="Times New Roman" w:hAnsi="Arial" w:cs="Arial"/>
          <w:sz w:val="20"/>
          <w:szCs w:val="20"/>
        </w:rPr>
        <w:t xml:space="preserve">, issue </w:t>
      </w:r>
      <w:r w:rsidRPr="00B77E3F">
        <w:rPr>
          <w:rFonts w:ascii="Arial" w:eastAsia="Times New Roman" w:hAnsi="Arial" w:cs="Arial"/>
          <w:sz w:val="20"/>
          <w:szCs w:val="20"/>
        </w:rPr>
        <w:t>5</w:t>
      </w:r>
      <w:r>
        <w:rPr>
          <w:rFonts w:ascii="Arial" w:eastAsia="Times New Roman" w:hAnsi="Arial" w:cs="Arial"/>
          <w:sz w:val="20"/>
          <w:szCs w:val="20"/>
        </w:rPr>
        <w:t xml:space="preserve">, pp. </w:t>
      </w:r>
      <w:r w:rsidRPr="00B77E3F">
        <w:rPr>
          <w:rFonts w:ascii="Arial" w:eastAsia="Times New Roman" w:hAnsi="Arial" w:cs="Arial"/>
          <w:sz w:val="20"/>
          <w:szCs w:val="20"/>
        </w:rPr>
        <w:t>631-642</w:t>
      </w:r>
      <w:r>
        <w:rPr>
          <w:rFonts w:ascii="Arial" w:eastAsia="Times New Roman" w:hAnsi="Arial" w:cs="Arial"/>
          <w:sz w:val="20"/>
          <w:szCs w:val="20"/>
        </w:rPr>
        <w:t xml:space="preserve">. </w:t>
      </w:r>
      <w:r w:rsidRPr="00D40466">
        <w:rPr>
          <w:rFonts w:ascii="Arial" w:eastAsia="Times New Roman" w:hAnsi="Arial" w:cs="Arial"/>
          <w:sz w:val="20"/>
          <w:szCs w:val="20"/>
        </w:rPr>
        <w:t>PM: 30199657.</w:t>
      </w:r>
      <w:r w:rsidR="006F1AFC" w:rsidRPr="006F1AFC">
        <w:t xml:space="preserve"> </w:t>
      </w:r>
      <w:hyperlink r:id="rId457" w:history="1">
        <w:r w:rsidR="006F1AFC" w:rsidRPr="006F1AFC">
          <w:rPr>
            <w:rFonts w:ascii="Arial" w:eastAsia="Times New Roman" w:hAnsi="Arial" w:cs="Arial"/>
            <w:sz w:val="20"/>
            <w:szCs w:val="20"/>
          </w:rPr>
          <w:t>PMC6396866</w:t>
        </w:r>
      </w:hyperlink>
      <w:r w:rsidR="006F1AFC" w:rsidRPr="006F1AFC">
        <w:rPr>
          <w:rFonts w:ascii="Arial" w:eastAsia="Times New Roman" w:hAnsi="Arial" w:cs="Arial"/>
          <w:sz w:val="20"/>
          <w:szCs w:val="20"/>
        </w:rPr>
        <w:t>.</w:t>
      </w:r>
    </w:p>
    <w:p w14:paraId="60E9FCFE" w14:textId="77777777" w:rsidR="007E5A5B" w:rsidRPr="007736D4" w:rsidRDefault="007E5A5B" w:rsidP="007E5A5B">
      <w:pPr>
        <w:rPr>
          <w:rFonts w:ascii="Arial" w:hAnsi="Arial" w:cs="Arial"/>
          <w:sz w:val="20"/>
          <w:szCs w:val="20"/>
        </w:rPr>
      </w:pPr>
      <w:r w:rsidRPr="007736D4">
        <w:rPr>
          <w:rFonts w:ascii="Arial" w:hAnsi="Arial" w:cs="Arial"/>
          <w:sz w:val="20"/>
          <w:szCs w:val="20"/>
        </w:rPr>
        <w:t xml:space="preserve">Zeki Al Hazzouri A, </w:t>
      </w:r>
      <w:proofErr w:type="spellStart"/>
      <w:r w:rsidRPr="007736D4">
        <w:rPr>
          <w:rFonts w:ascii="Arial" w:hAnsi="Arial" w:cs="Arial"/>
          <w:sz w:val="20"/>
          <w:szCs w:val="20"/>
        </w:rPr>
        <w:t>Vittinghoff</w:t>
      </w:r>
      <w:proofErr w:type="spellEnd"/>
      <w:r w:rsidRPr="007736D4">
        <w:rPr>
          <w:rFonts w:ascii="Arial" w:hAnsi="Arial" w:cs="Arial"/>
          <w:sz w:val="20"/>
          <w:szCs w:val="20"/>
        </w:rPr>
        <w:t xml:space="preserve"> E, Zhang Y, Pletcher MJ, Moran AE, </w:t>
      </w:r>
      <w:proofErr w:type="spellStart"/>
      <w:r w:rsidRPr="007736D4">
        <w:rPr>
          <w:rFonts w:ascii="Arial" w:hAnsi="Arial" w:cs="Arial"/>
          <w:sz w:val="20"/>
          <w:szCs w:val="20"/>
        </w:rPr>
        <w:t>Bibbins</w:t>
      </w:r>
      <w:proofErr w:type="spellEnd"/>
      <w:r w:rsidRPr="007736D4">
        <w:rPr>
          <w:rFonts w:ascii="Arial" w:hAnsi="Arial" w:cs="Arial"/>
          <w:sz w:val="20"/>
          <w:szCs w:val="20"/>
        </w:rPr>
        <w:t xml:space="preserve">-Domingo K, Golden SH, </w:t>
      </w:r>
      <w:proofErr w:type="spellStart"/>
      <w:r w:rsidRPr="007736D4">
        <w:rPr>
          <w:rFonts w:ascii="Arial" w:hAnsi="Arial" w:cs="Arial"/>
          <w:sz w:val="20"/>
          <w:szCs w:val="20"/>
        </w:rPr>
        <w:t>Yaffe</w:t>
      </w:r>
      <w:proofErr w:type="spellEnd"/>
      <w:r w:rsidRPr="007736D4">
        <w:rPr>
          <w:rFonts w:ascii="Arial" w:hAnsi="Arial" w:cs="Arial"/>
          <w:sz w:val="20"/>
          <w:szCs w:val="20"/>
        </w:rPr>
        <w:t xml:space="preserve"> K. </w:t>
      </w:r>
      <w:hyperlink r:id="rId458" w:history="1">
        <w:r w:rsidRPr="008F642A">
          <w:rPr>
            <w:rFonts w:cstheme="minorBidi"/>
            <w:b/>
            <w:i/>
          </w:rPr>
          <w:t>Use of a pooled cohort to impute cardiovascular disease risk factors across the adult life course.</w:t>
        </w:r>
      </w:hyperlink>
      <w:r w:rsidRPr="008F642A">
        <w:rPr>
          <w:rFonts w:cstheme="minorBidi"/>
          <w:b/>
          <w:i/>
        </w:rPr>
        <w:t xml:space="preserve"> </w:t>
      </w:r>
      <w:r w:rsidRPr="007736D4">
        <w:rPr>
          <w:rFonts w:ascii="Arial" w:hAnsi="Arial" w:cs="Arial"/>
          <w:sz w:val="20"/>
          <w:szCs w:val="20"/>
        </w:rPr>
        <w:t>Int J Epidemiol. 2019 Jun 1</w:t>
      </w:r>
      <w:r>
        <w:rPr>
          <w:rFonts w:ascii="Arial" w:hAnsi="Arial" w:cs="Arial"/>
          <w:sz w:val="20"/>
          <w:szCs w:val="20"/>
        </w:rPr>
        <w:t xml:space="preserve">. Vol. </w:t>
      </w:r>
      <w:r w:rsidRPr="007736D4">
        <w:rPr>
          <w:rFonts w:ascii="Arial" w:hAnsi="Arial" w:cs="Arial"/>
          <w:sz w:val="20"/>
          <w:szCs w:val="20"/>
        </w:rPr>
        <w:t>48</w:t>
      </w:r>
      <w:r>
        <w:rPr>
          <w:rFonts w:ascii="Arial" w:hAnsi="Arial" w:cs="Arial"/>
          <w:sz w:val="20"/>
          <w:szCs w:val="20"/>
        </w:rPr>
        <w:t xml:space="preserve">, issue </w:t>
      </w:r>
      <w:r w:rsidRPr="007736D4">
        <w:rPr>
          <w:rFonts w:ascii="Arial" w:hAnsi="Arial" w:cs="Arial"/>
          <w:sz w:val="20"/>
          <w:szCs w:val="20"/>
        </w:rPr>
        <w:t>3</w:t>
      </w:r>
      <w:r>
        <w:rPr>
          <w:rFonts w:ascii="Arial" w:hAnsi="Arial" w:cs="Arial"/>
          <w:sz w:val="20"/>
          <w:szCs w:val="20"/>
        </w:rPr>
        <w:t xml:space="preserve">, pp. </w:t>
      </w:r>
      <w:r w:rsidRPr="007736D4">
        <w:rPr>
          <w:rFonts w:ascii="Arial" w:hAnsi="Arial" w:cs="Arial"/>
          <w:sz w:val="20"/>
          <w:szCs w:val="20"/>
        </w:rPr>
        <w:t xml:space="preserve">1004-1013. </w:t>
      </w:r>
      <w:r w:rsidRPr="002C1C2F">
        <w:rPr>
          <w:rFonts w:ascii="Arial" w:eastAsia="Times New Roman" w:hAnsi="Arial" w:cs="Arial"/>
          <w:sz w:val="20"/>
          <w:szCs w:val="20"/>
        </w:rPr>
        <w:t>PM:</w:t>
      </w:r>
      <w:r w:rsidRPr="007736D4">
        <w:rPr>
          <w:rFonts w:ascii="Arial" w:eastAsia="Times New Roman" w:hAnsi="Arial" w:cs="Arial"/>
          <w:sz w:val="20"/>
          <w:szCs w:val="20"/>
        </w:rPr>
        <w:t xml:space="preserve"> </w:t>
      </w:r>
      <w:r w:rsidRPr="002C1C2F">
        <w:rPr>
          <w:rFonts w:ascii="Arial" w:eastAsia="Times New Roman" w:hAnsi="Arial" w:cs="Arial"/>
          <w:sz w:val="20"/>
          <w:szCs w:val="20"/>
        </w:rPr>
        <w:t>30535320</w:t>
      </w:r>
      <w:r w:rsidRPr="007736D4">
        <w:rPr>
          <w:rFonts w:ascii="Arial" w:hAnsi="Arial" w:cs="Arial"/>
          <w:sz w:val="20"/>
          <w:szCs w:val="20"/>
        </w:rPr>
        <w:t xml:space="preserve">. </w:t>
      </w:r>
      <w:hyperlink r:id="rId459" w:history="1">
        <w:r w:rsidRPr="008F642A">
          <w:rPr>
            <w:rFonts w:ascii="Arial" w:eastAsia="Times New Roman" w:hAnsi="Arial" w:cs="Arial"/>
            <w:sz w:val="20"/>
            <w:szCs w:val="20"/>
          </w:rPr>
          <w:t>PMC6659365</w:t>
        </w:r>
      </w:hyperlink>
      <w:r w:rsidRPr="008F642A">
        <w:rPr>
          <w:rFonts w:ascii="Arial" w:eastAsia="Times New Roman" w:hAnsi="Arial" w:cs="Arial"/>
          <w:sz w:val="20"/>
          <w:szCs w:val="20"/>
        </w:rPr>
        <w:t>.</w:t>
      </w:r>
    </w:p>
    <w:p w14:paraId="0B9B8686" w14:textId="77777777" w:rsidR="00F01A27" w:rsidRPr="002F635D" w:rsidRDefault="00F01A27" w:rsidP="002F635D">
      <w:r w:rsidRPr="00CF75CD">
        <w:rPr>
          <w:rFonts w:ascii="Arial" w:hAnsi="Arial" w:cs="Arial"/>
          <w:sz w:val="20"/>
          <w:szCs w:val="20"/>
        </w:rPr>
        <w:t xml:space="preserve">Zhang X, Zhu C, Beecham G, </w:t>
      </w:r>
      <w:proofErr w:type="spellStart"/>
      <w:r w:rsidRPr="00CF75CD">
        <w:rPr>
          <w:rFonts w:ascii="Arial" w:hAnsi="Arial" w:cs="Arial"/>
          <w:sz w:val="20"/>
          <w:szCs w:val="20"/>
        </w:rPr>
        <w:t>Vardarajan</w:t>
      </w:r>
      <w:proofErr w:type="spellEnd"/>
      <w:r w:rsidRPr="00CF75CD">
        <w:rPr>
          <w:rFonts w:ascii="Arial" w:hAnsi="Arial" w:cs="Arial"/>
          <w:sz w:val="20"/>
          <w:szCs w:val="20"/>
        </w:rPr>
        <w:t xml:space="preserve"> BN, Ma Y, </w:t>
      </w:r>
      <w:proofErr w:type="spellStart"/>
      <w:r w:rsidRPr="00CF75CD">
        <w:rPr>
          <w:rFonts w:ascii="Arial" w:hAnsi="Arial" w:cs="Arial"/>
          <w:sz w:val="20"/>
          <w:szCs w:val="20"/>
        </w:rPr>
        <w:t>Lancour</w:t>
      </w:r>
      <w:proofErr w:type="spellEnd"/>
      <w:r w:rsidRPr="00CF75CD">
        <w:rPr>
          <w:rFonts w:ascii="Arial" w:hAnsi="Arial" w:cs="Arial"/>
          <w:sz w:val="20"/>
          <w:szCs w:val="20"/>
        </w:rPr>
        <w:t xml:space="preserve"> D, Farrell JJ, Chung J; Alzheimer's Disease Sequencing Project, Mayeux R, Haines JL, Schellenberg GD, Pericak-Vance MA, </w:t>
      </w:r>
      <w:proofErr w:type="spellStart"/>
      <w:r w:rsidRPr="00CF75CD">
        <w:rPr>
          <w:rFonts w:ascii="Arial" w:hAnsi="Arial" w:cs="Arial"/>
          <w:sz w:val="20"/>
          <w:szCs w:val="20"/>
        </w:rPr>
        <w:t>Lunetta</w:t>
      </w:r>
      <w:proofErr w:type="spellEnd"/>
      <w:r w:rsidRPr="00CF75CD">
        <w:rPr>
          <w:rFonts w:ascii="Arial" w:hAnsi="Arial" w:cs="Arial"/>
          <w:sz w:val="20"/>
          <w:szCs w:val="20"/>
        </w:rPr>
        <w:t xml:space="preserve"> KL, Farrer LA. </w:t>
      </w:r>
      <w:hyperlink r:id="rId460" w:history="1">
        <w:r w:rsidRPr="00B2386C">
          <w:rPr>
            <w:rFonts w:ascii="Arial" w:hAnsi="Arial" w:cs="Arial"/>
            <w:b/>
            <w:i/>
            <w:sz w:val="20"/>
            <w:szCs w:val="20"/>
          </w:rPr>
          <w:t>A rare missense variant of CASP7 is associated with familial late-onset Alzheimer's disease.</w:t>
        </w:r>
      </w:hyperlink>
      <w:r w:rsidRPr="00B2386C">
        <w:rPr>
          <w:rFonts w:ascii="Arial" w:hAnsi="Arial" w:cs="Arial"/>
          <w:b/>
          <w:i/>
          <w:sz w:val="20"/>
          <w:szCs w:val="20"/>
        </w:rPr>
        <w:t xml:space="preserve"> </w:t>
      </w:r>
      <w:proofErr w:type="spellStart"/>
      <w:r w:rsidRPr="00CF75CD">
        <w:rPr>
          <w:rFonts w:ascii="Arial" w:hAnsi="Arial" w:cs="Arial"/>
          <w:sz w:val="20"/>
          <w:szCs w:val="20"/>
        </w:rPr>
        <w:t>Alzheimers</w:t>
      </w:r>
      <w:proofErr w:type="spellEnd"/>
      <w:r w:rsidRPr="00CF75CD">
        <w:rPr>
          <w:rFonts w:ascii="Arial" w:hAnsi="Arial" w:cs="Arial"/>
          <w:sz w:val="20"/>
          <w:szCs w:val="20"/>
        </w:rPr>
        <w:t xml:space="preserve"> Dement. 2019 Jan. </w:t>
      </w:r>
      <w:proofErr w:type="spellStart"/>
      <w:r w:rsidRPr="00CF75CD">
        <w:rPr>
          <w:rFonts w:ascii="Arial" w:hAnsi="Arial" w:cs="Arial"/>
          <w:sz w:val="20"/>
          <w:szCs w:val="20"/>
        </w:rPr>
        <w:t>pii</w:t>
      </w:r>
      <w:proofErr w:type="spellEnd"/>
      <w:r w:rsidRPr="00CF75CD">
        <w:rPr>
          <w:rFonts w:ascii="Arial" w:hAnsi="Arial" w:cs="Arial"/>
          <w:sz w:val="20"/>
          <w:szCs w:val="20"/>
        </w:rPr>
        <w:t xml:space="preserve">: S1552-5260(18)33579-9. </w:t>
      </w:r>
      <w:proofErr w:type="spellStart"/>
      <w:r w:rsidRPr="00CF75CD">
        <w:rPr>
          <w:rFonts w:ascii="Arial" w:hAnsi="Arial" w:cs="Arial"/>
          <w:sz w:val="20"/>
          <w:szCs w:val="20"/>
        </w:rPr>
        <w:t>doi</w:t>
      </w:r>
      <w:proofErr w:type="spellEnd"/>
      <w:r w:rsidRPr="00CF75CD">
        <w:rPr>
          <w:rFonts w:ascii="Arial" w:hAnsi="Arial" w:cs="Arial"/>
          <w:sz w:val="20"/>
          <w:szCs w:val="20"/>
        </w:rPr>
        <w:t>: 10.1016/j.jalz.2018.10.005. [</w:t>
      </w:r>
      <w:proofErr w:type="spellStart"/>
      <w:r w:rsidRPr="00CF75CD">
        <w:rPr>
          <w:rFonts w:ascii="Arial" w:hAnsi="Arial" w:cs="Arial"/>
          <w:sz w:val="20"/>
          <w:szCs w:val="20"/>
        </w:rPr>
        <w:t>Epub</w:t>
      </w:r>
      <w:proofErr w:type="spellEnd"/>
      <w:r w:rsidRPr="00CF75CD">
        <w:rPr>
          <w:rFonts w:ascii="Arial" w:hAnsi="Arial" w:cs="Arial"/>
          <w:sz w:val="20"/>
          <w:szCs w:val="20"/>
        </w:rPr>
        <w:t xml:space="preserve"> ahead of print] PM: 30503768.</w:t>
      </w:r>
      <w:r w:rsidR="002F635D" w:rsidRPr="002F635D">
        <w:t xml:space="preserve"> </w:t>
      </w:r>
      <w:hyperlink r:id="rId461" w:history="1">
        <w:r w:rsidR="002F635D" w:rsidRPr="002F635D">
          <w:rPr>
            <w:rFonts w:ascii="Arial" w:hAnsi="Arial" w:cs="Arial"/>
            <w:sz w:val="20"/>
            <w:szCs w:val="20"/>
          </w:rPr>
          <w:t>PMC6408965</w:t>
        </w:r>
      </w:hyperlink>
      <w:r w:rsidR="002F635D" w:rsidRPr="002F635D">
        <w:rPr>
          <w:rFonts w:ascii="Arial" w:hAnsi="Arial" w:cs="Arial"/>
          <w:sz w:val="20"/>
          <w:szCs w:val="20"/>
        </w:rPr>
        <w:t>.</w:t>
      </w:r>
    </w:p>
    <w:p w14:paraId="68848BE2" w14:textId="77777777" w:rsidR="00744DB4" w:rsidRPr="00E965FB" w:rsidRDefault="00744DB4" w:rsidP="00744DB4">
      <w:pPr>
        <w:autoSpaceDE w:val="0"/>
        <w:autoSpaceDN w:val="0"/>
        <w:adjustRightInd w:val="0"/>
        <w:spacing w:after="0" w:line="240" w:lineRule="auto"/>
        <w:rPr>
          <w:rFonts w:ascii="Arial" w:hAnsi="Arial" w:cs="Arial"/>
          <w:sz w:val="20"/>
          <w:szCs w:val="20"/>
        </w:rPr>
      </w:pPr>
    </w:p>
    <w:p w14:paraId="3FF748B3" w14:textId="77777777" w:rsidR="00281277" w:rsidRDefault="00281277">
      <w:pPr>
        <w:autoSpaceDE w:val="0"/>
        <w:autoSpaceDN w:val="0"/>
        <w:adjustRightInd w:val="0"/>
        <w:spacing w:after="0" w:line="240" w:lineRule="auto"/>
        <w:jc w:val="center"/>
        <w:rPr>
          <w:rFonts w:ascii="Arial" w:hAnsi="Arial" w:cs="Arial"/>
          <w:sz w:val="20"/>
          <w:szCs w:val="20"/>
        </w:rPr>
      </w:pPr>
    </w:p>
    <w:p w14:paraId="0CACCE93" w14:textId="77777777" w:rsidR="00866BE6" w:rsidRPr="009E2DD4" w:rsidRDefault="00866BE6" w:rsidP="00866BE6">
      <w:pPr>
        <w:rPr>
          <w:rFonts w:ascii="Arial" w:hAnsi="Arial" w:cs="Arial"/>
          <w:sz w:val="20"/>
          <w:szCs w:val="20"/>
        </w:rPr>
      </w:pPr>
      <w:r w:rsidRPr="002E6572">
        <w:rPr>
          <w:rFonts w:ascii="Arial" w:hAnsi="Arial" w:cs="Arial"/>
          <w:sz w:val="20"/>
          <w:szCs w:val="20"/>
        </w:rPr>
        <w:t xml:space="preserve">Armstrong NM, Carlson MC, </w:t>
      </w:r>
      <w:proofErr w:type="spellStart"/>
      <w:r w:rsidRPr="002E6572">
        <w:rPr>
          <w:rFonts w:ascii="Arial" w:hAnsi="Arial" w:cs="Arial"/>
          <w:sz w:val="20"/>
          <w:szCs w:val="20"/>
        </w:rPr>
        <w:t>Schrack</w:t>
      </w:r>
      <w:proofErr w:type="spellEnd"/>
      <w:r w:rsidRPr="002E6572">
        <w:rPr>
          <w:rFonts w:ascii="Arial" w:hAnsi="Arial" w:cs="Arial"/>
          <w:sz w:val="20"/>
          <w:szCs w:val="20"/>
        </w:rPr>
        <w:t xml:space="preserve"> J, Xue QL, </w:t>
      </w:r>
      <w:proofErr w:type="spellStart"/>
      <w:r w:rsidRPr="002E6572">
        <w:rPr>
          <w:rFonts w:ascii="Arial" w:hAnsi="Arial" w:cs="Arial"/>
          <w:sz w:val="20"/>
          <w:szCs w:val="20"/>
        </w:rPr>
        <w:t>Carnethon</w:t>
      </w:r>
      <w:proofErr w:type="spellEnd"/>
      <w:r w:rsidRPr="002E6572">
        <w:rPr>
          <w:rFonts w:ascii="Arial" w:hAnsi="Arial" w:cs="Arial"/>
          <w:sz w:val="20"/>
          <w:szCs w:val="20"/>
        </w:rPr>
        <w:t xml:space="preserve"> MR, Rosano C, Chaves PHM, Gross AL. </w:t>
      </w:r>
      <w:r w:rsidRPr="002E6572">
        <w:rPr>
          <w:rFonts w:ascii="Arial" w:hAnsi="Arial" w:cs="Arial"/>
          <w:b/>
          <w:i/>
          <w:sz w:val="20"/>
          <w:szCs w:val="20"/>
        </w:rPr>
        <w:t>Late-life depressive symptoms as partial mediators in the associations between subclinical cardiovascular disease with onset of mild cognitive impairment and dementia.</w:t>
      </w:r>
      <w:r w:rsidRPr="002E6572">
        <w:rPr>
          <w:rFonts w:ascii="Arial" w:hAnsi="Arial" w:cs="Arial"/>
          <w:sz w:val="20"/>
          <w:szCs w:val="20"/>
        </w:rPr>
        <w:t xml:space="preserve"> Am J </w:t>
      </w:r>
      <w:proofErr w:type="spellStart"/>
      <w:r w:rsidRPr="002E6572">
        <w:rPr>
          <w:rFonts w:ascii="Arial" w:hAnsi="Arial" w:cs="Arial"/>
          <w:sz w:val="20"/>
          <w:szCs w:val="20"/>
        </w:rPr>
        <w:t>Geriatr</w:t>
      </w:r>
      <w:proofErr w:type="spellEnd"/>
      <w:r w:rsidRPr="002E6572">
        <w:rPr>
          <w:rFonts w:ascii="Arial" w:hAnsi="Arial" w:cs="Arial"/>
          <w:sz w:val="20"/>
          <w:szCs w:val="20"/>
        </w:rPr>
        <w:t xml:space="preserve"> Psychiatry. 2018 May. Vol. 26, issue 5, pp. 559-568. PM: 29254675. </w:t>
      </w:r>
      <w:hyperlink r:id="rId462" w:history="1">
        <w:r w:rsidRPr="002E6572">
          <w:rPr>
            <w:rFonts w:ascii="Arial" w:hAnsi="Arial" w:cs="Arial"/>
            <w:sz w:val="20"/>
            <w:szCs w:val="20"/>
          </w:rPr>
          <w:t>PMC5940555</w:t>
        </w:r>
      </w:hyperlink>
      <w:r w:rsidRPr="009E2DD4">
        <w:rPr>
          <w:rFonts w:ascii="Arial" w:hAnsi="Arial" w:cs="Arial"/>
          <w:sz w:val="20"/>
          <w:szCs w:val="20"/>
        </w:rPr>
        <w:t>.</w:t>
      </w:r>
    </w:p>
    <w:p w14:paraId="5C7DA52F" w14:textId="77777777" w:rsidR="008429D4" w:rsidRPr="001279A5" w:rsidRDefault="008429D4" w:rsidP="001279A5">
      <w:proofErr w:type="spellStart"/>
      <w:r w:rsidRPr="0021031F">
        <w:rPr>
          <w:rFonts w:ascii="Arial" w:hAnsi="Arial" w:cs="Arial"/>
          <w:sz w:val="20"/>
          <w:szCs w:val="20"/>
        </w:rPr>
        <w:t>Ashar</w:t>
      </w:r>
      <w:proofErr w:type="spellEnd"/>
      <w:r w:rsidRPr="0021031F">
        <w:rPr>
          <w:rFonts w:ascii="Arial" w:hAnsi="Arial" w:cs="Arial"/>
          <w:sz w:val="20"/>
          <w:szCs w:val="20"/>
        </w:rPr>
        <w:t xml:space="preserve"> FN, Mitchell RN, Albert CM, Newton-</w:t>
      </w:r>
      <w:proofErr w:type="spellStart"/>
      <w:r w:rsidRPr="0021031F">
        <w:rPr>
          <w:rFonts w:ascii="Arial" w:hAnsi="Arial" w:cs="Arial"/>
          <w:sz w:val="20"/>
          <w:szCs w:val="20"/>
        </w:rPr>
        <w:t>Cheh</w:t>
      </w:r>
      <w:proofErr w:type="spellEnd"/>
      <w:r w:rsidRPr="0021031F">
        <w:rPr>
          <w:rFonts w:ascii="Arial" w:hAnsi="Arial" w:cs="Arial"/>
          <w:sz w:val="20"/>
          <w:szCs w:val="20"/>
        </w:rPr>
        <w:t xml:space="preserve"> C, Brody JA, Müller-</w:t>
      </w:r>
      <w:proofErr w:type="spellStart"/>
      <w:r w:rsidRPr="0021031F">
        <w:rPr>
          <w:rFonts w:ascii="Arial" w:hAnsi="Arial" w:cs="Arial"/>
          <w:sz w:val="20"/>
          <w:szCs w:val="20"/>
        </w:rPr>
        <w:t>Nurasyid</w:t>
      </w:r>
      <w:proofErr w:type="spellEnd"/>
      <w:r w:rsidRPr="0021031F">
        <w:rPr>
          <w:rFonts w:ascii="Arial" w:hAnsi="Arial" w:cs="Arial"/>
          <w:sz w:val="20"/>
          <w:szCs w:val="20"/>
        </w:rPr>
        <w:t xml:space="preserve"> M, </w:t>
      </w:r>
      <w:proofErr w:type="spellStart"/>
      <w:r w:rsidRPr="0021031F">
        <w:rPr>
          <w:rFonts w:ascii="Arial" w:hAnsi="Arial" w:cs="Arial"/>
          <w:sz w:val="20"/>
          <w:szCs w:val="20"/>
        </w:rPr>
        <w:t>Moes</w:t>
      </w:r>
      <w:proofErr w:type="spellEnd"/>
      <w:r w:rsidRPr="0021031F">
        <w:rPr>
          <w:rFonts w:ascii="Arial" w:hAnsi="Arial" w:cs="Arial"/>
          <w:sz w:val="20"/>
          <w:szCs w:val="20"/>
        </w:rPr>
        <w:t xml:space="preserve"> A, </w:t>
      </w:r>
      <w:proofErr w:type="spellStart"/>
      <w:r w:rsidRPr="0021031F">
        <w:rPr>
          <w:rFonts w:ascii="Arial" w:hAnsi="Arial" w:cs="Arial"/>
          <w:sz w:val="20"/>
          <w:szCs w:val="20"/>
        </w:rPr>
        <w:t>Meitinger</w:t>
      </w:r>
      <w:proofErr w:type="spellEnd"/>
      <w:r w:rsidRPr="0021031F">
        <w:rPr>
          <w:rFonts w:ascii="Arial" w:hAnsi="Arial" w:cs="Arial"/>
          <w:sz w:val="20"/>
          <w:szCs w:val="20"/>
        </w:rPr>
        <w:t xml:space="preserve"> T, </w:t>
      </w:r>
      <w:proofErr w:type="spellStart"/>
      <w:r w:rsidRPr="0021031F">
        <w:rPr>
          <w:rFonts w:ascii="Arial" w:hAnsi="Arial" w:cs="Arial"/>
          <w:sz w:val="20"/>
          <w:szCs w:val="20"/>
        </w:rPr>
        <w:t>Mak</w:t>
      </w:r>
      <w:proofErr w:type="spellEnd"/>
      <w:r w:rsidRPr="0021031F">
        <w:rPr>
          <w:rFonts w:ascii="Arial" w:hAnsi="Arial" w:cs="Arial"/>
          <w:sz w:val="20"/>
          <w:szCs w:val="20"/>
        </w:rPr>
        <w:t xml:space="preserve"> A, </w:t>
      </w:r>
      <w:proofErr w:type="spellStart"/>
      <w:r w:rsidRPr="0021031F">
        <w:rPr>
          <w:rFonts w:ascii="Arial" w:hAnsi="Arial" w:cs="Arial"/>
          <w:sz w:val="20"/>
          <w:szCs w:val="20"/>
        </w:rPr>
        <w:t>Huikuri</w:t>
      </w:r>
      <w:proofErr w:type="spellEnd"/>
      <w:r w:rsidRPr="0021031F">
        <w:rPr>
          <w:rFonts w:ascii="Arial" w:hAnsi="Arial" w:cs="Arial"/>
          <w:sz w:val="20"/>
          <w:szCs w:val="20"/>
        </w:rPr>
        <w:t xml:space="preserve"> H, </w:t>
      </w:r>
      <w:proofErr w:type="spellStart"/>
      <w:r w:rsidRPr="0021031F">
        <w:rPr>
          <w:rFonts w:ascii="Arial" w:hAnsi="Arial" w:cs="Arial"/>
          <w:sz w:val="20"/>
          <w:szCs w:val="20"/>
        </w:rPr>
        <w:t>Junttila</w:t>
      </w:r>
      <w:proofErr w:type="spellEnd"/>
      <w:r w:rsidRPr="0021031F">
        <w:rPr>
          <w:rFonts w:ascii="Arial" w:hAnsi="Arial" w:cs="Arial"/>
          <w:sz w:val="20"/>
          <w:szCs w:val="20"/>
        </w:rPr>
        <w:t xml:space="preserve"> MJ, Goyette P, </w:t>
      </w:r>
      <w:proofErr w:type="spellStart"/>
      <w:r w:rsidRPr="0021031F">
        <w:rPr>
          <w:rFonts w:ascii="Arial" w:hAnsi="Arial" w:cs="Arial"/>
          <w:sz w:val="20"/>
          <w:szCs w:val="20"/>
        </w:rPr>
        <w:t>Pulit</w:t>
      </w:r>
      <w:proofErr w:type="spellEnd"/>
      <w:r w:rsidRPr="0021031F">
        <w:rPr>
          <w:rFonts w:ascii="Arial" w:hAnsi="Arial" w:cs="Arial"/>
          <w:sz w:val="20"/>
          <w:szCs w:val="20"/>
        </w:rPr>
        <w:t xml:space="preserve"> SL, </w:t>
      </w:r>
      <w:proofErr w:type="spellStart"/>
      <w:r w:rsidRPr="0021031F">
        <w:rPr>
          <w:rFonts w:ascii="Arial" w:hAnsi="Arial" w:cs="Arial"/>
          <w:sz w:val="20"/>
          <w:szCs w:val="20"/>
        </w:rPr>
        <w:t>Pazoki</w:t>
      </w:r>
      <w:proofErr w:type="spellEnd"/>
      <w:r w:rsidRPr="0021031F">
        <w:rPr>
          <w:rFonts w:ascii="Arial" w:hAnsi="Arial" w:cs="Arial"/>
          <w:sz w:val="20"/>
          <w:szCs w:val="20"/>
        </w:rPr>
        <w:t xml:space="preserve"> R, </w:t>
      </w:r>
      <w:proofErr w:type="spellStart"/>
      <w:r w:rsidRPr="0021031F">
        <w:rPr>
          <w:rFonts w:ascii="Arial" w:hAnsi="Arial" w:cs="Arial"/>
          <w:sz w:val="20"/>
          <w:szCs w:val="20"/>
        </w:rPr>
        <w:t>Tanck</w:t>
      </w:r>
      <w:proofErr w:type="spellEnd"/>
      <w:r w:rsidRPr="0021031F">
        <w:rPr>
          <w:rFonts w:ascii="Arial" w:hAnsi="Arial" w:cs="Arial"/>
          <w:sz w:val="20"/>
          <w:szCs w:val="20"/>
        </w:rPr>
        <w:t xml:space="preserve"> MW, </w:t>
      </w:r>
      <w:proofErr w:type="spellStart"/>
      <w:r w:rsidRPr="0021031F">
        <w:rPr>
          <w:rFonts w:ascii="Arial" w:hAnsi="Arial" w:cs="Arial"/>
          <w:sz w:val="20"/>
          <w:szCs w:val="20"/>
        </w:rPr>
        <w:t>Blom</w:t>
      </w:r>
      <w:proofErr w:type="spellEnd"/>
      <w:r w:rsidRPr="0021031F">
        <w:rPr>
          <w:rFonts w:ascii="Arial" w:hAnsi="Arial" w:cs="Arial"/>
          <w:sz w:val="20"/>
          <w:szCs w:val="20"/>
        </w:rPr>
        <w:t xml:space="preserve"> MT, Zhao X, </w:t>
      </w:r>
      <w:proofErr w:type="spellStart"/>
      <w:r w:rsidRPr="0021031F">
        <w:rPr>
          <w:rFonts w:ascii="Arial" w:hAnsi="Arial" w:cs="Arial"/>
          <w:sz w:val="20"/>
          <w:szCs w:val="20"/>
        </w:rPr>
        <w:t>Havulinna</w:t>
      </w:r>
      <w:proofErr w:type="spellEnd"/>
      <w:r w:rsidRPr="0021031F">
        <w:rPr>
          <w:rFonts w:ascii="Arial" w:hAnsi="Arial" w:cs="Arial"/>
          <w:sz w:val="20"/>
          <w:szCs w:val="20"/>
        </w:rPr>
        <w:t xml:space="preserve"> AS, Jabbari R, </w:t>
      </w:r>
      <w:proofErr w:type="spellStart"/>
      <w:r w:rsidRPr="0021031F">
        <w:rPr>
          <w:rFonts w:ascii="Arial" w:hAnsi="Arial" w:cs="Arial"/>
          <w:sz w:val="20"/>
          <w:szCs w:val="20"/>
        </w:rPr>
        <w:t>Glinge</w:t>
      </w:r>
      <w:proofErr w:type="spellEnd"/>
      <w:r w:rsidRPr="0021031F">
        <w:rPr>
          <w:rFonts w:ascii="Arial" w:hAnsi="Arial" w:cs="Arial"/>
          <w:sz w:val="20"/>
          <w:szCs w:val="20"/>
        </w:rPr>
        <w:t xml:space="preserve"> C, </w:t>
      </w:r>
      <w:proofErr w:type="spellStart"/>
      <w:r w:rsidRPr="0021031F">
        <w:rPr>
          <w:rFonts w:ascii="Arial" w:hAnsi="Arial" w:cs="Arial"/>
          <w:sz w:val="20"/>
          <w:szCs w:val="20"/>
        </w:rPr>
        <w:t>Tragante</w:t>
      </w:r>
      <w:proofErr w:type="spellEnd"/>
      <w:r w:rsidRPr="0021031F">
        <w:rPr>
          <w:rFonts w:ascii="Arial" w:hAnsi="Arial" w:cs="Arial"/>
          <w:sz w:val="20"/>
          <w:szCs w:val="20"/>
        </w:rPr>
        <w:t xml:space="preserve"> V, Escher SA, </w:t>
      </w:r>
      <w:proofErr w:type="spellStart"/>
      <w:r w:rsidRPr="0021031F">
        <w:rPr>
          <w:rFonts w:ascii="Arial" w:hAnsi="Arial" w:cs="Arial"/>
          <w:sz w:val="20"/>
          <w:szCs w:val="20"/>
        </w:rPr>
        <w:t>Chakravarti</w:t>
      </w:r>
      <w:proofErr w:type="spellEnd"/>
      <w:r w:rsidRPr="0021031F">
        <w:rPr>
          <w:rFonts w:ascii="Arial" w:hAnsi="Arial" w:cs="Arial"/>
          <w:sz w:val="20"/>
          <w:szCs w:val="20"/>
        </w:rPr>
        <w:t xml:space="preserve"> A, Ehret G, </w:t>
      </w:r>
      <w:r w:rsidRPr="0021031F">
        <w:rPr>
          <w:rFonts w:ascii="Arial" w:hAnsi="Arial" w:cs="Arial"/>
          <w:sz w:val="20"/>
          <w:szCs w:val="20"/>
        </w:rPr>
        <w:lastRenderedPageBreak/>
        <w:t xml:space="preserve">Coresh J, Li M, </w:t>
      </w:r>
      <w:proofErr w:type="spellStart"/>
      <w:r w:rsidRPr="0021031F">
        <w:rPr>
          <w:rFonts w:ascii="Arial" w:hAnsi="Arial" w:cs="Arial"/>
          <w:sz w:val="20"/>
          <w:szCs w:val="20"/>
        </w:rPr>
        <w:t>Prineas</w:t>
      </w:r>
      <w:proofErr w:type="spellEnd"/>
      <w:r w:rsidRPr="0021031F">
        <w:rPr>
          <w:rFonts w:ascii="Arial" w:hAnsi="Arial" w:cs="Arial"/>
          <w:sz w:val="20"/>
          <w:szCs w:val="20"/>
        </w:rPr>
        <w:t xml:space="preserve"> RJ, Franco OH, Kwok PY, Lumley T, Dumas F, McKnight B, Rotter JI, Lemaitre RN, Heckbert SR, O'Donnell CJ, Hwang SJ, Tardif JC, VanDenburgh M, </w:t>
      </w:r>
      <w:proofErr w:type="spellStart"/>
      <w:r w:rsidRPr="0021031F">
        <w:rPr>
          <w:rFonts w:ascii="Arial" w:hAnsi="Arial" w:cs="Arial"/>
          <w:sz w:val="20"/>
          <w:szCs w:val="20"/>
        </w:rPr>
        <w:t>Uitterlinden</w:t>
      </w:r>
      <w:proofErr w:type="spellEnd"/>
      <w:r w:rsidRPr="0021031F">
        <w:rPr>
          <w:rFonts w:ascii="Arial" w:hAnsi="Arial" w:cs="Arial"/>
          <w:sz w:val="20"/>
          <w:szCs w:val="20"/>
        </w:rPr>
        <w:t xml:space="preserve"> AG, </w:t>
      </w:r>
      <w:proofErr w:type="spellStart"/>
      <w:r w:rsidRPr="0021031F">
        <w:rPr>
          <w:rFonts w:ascii="Arial" w:hAnsi="Arial" w:cs="Arial"/>
          <w:sz w:val="20"/>
          <w:szCs w:val="20"/>
        </w:rPr>
        <w:t>Hofman</w:t>
      </w:r>
      <w:proofErr w:type="spellEnd"/>
      <w:r w:rsidRPr="0021031F">
        <w:rPr>
          <w:rFonts w:ascii="Arial" w:hAnsi="Arial" w:cs="Arial"/>
          <w:sz w:val="20"/>
          <w:szCs w:val="20"/>
        </w:rPr>
        <w:t xml:space="preserve"> A, Stricker BHC, de Bakker PIW, Franks PW, Jansson JH, </w:t>
      </w:r>
      <w:proofErr w:type="spellStart"/>
      <w:r w:rsidRPr="0021031F">
        <w:rPr>
          <w:rFonts w:ascii="Arial" w:hAnsi="Arial" w:cs="Arial"/>
          <w:sz w:val="20"/>
          <w:szCs w:val="20"/>
        </w:rPr>
        <w:t>Asselbergs</w:t>
      </w:r>
      <w:proofErr w:type="spellEnd"/>
      <w:r w:rsidRPr="0021031F">
        <w:rPr>
          <w:rFonts w:ascii="Arial" w:hAnsi="Arial" w:cs="Arial"/>
          <w:sz w:val="20"/>
          <w:szCs w:val="20"/>
        </w:rPr>
        <w:t xml:space="preserve"> FW, </w:t>
      </w:r>
      <w:proofErr w:type="spellStart"/>
      <w:r w:rsidRPr="0021031F">
        <w:rPr>
          <w:rFonts w:ascii="Arial" w:hAnsi="Arial" w:cs="Arial"/>
          <w:sz w:val="20"/>
          <w:szCs w:val="20"/>
        </w:rPr>
        <w:t>Halushka</w:t>
      </w:r>
      <w:proofErr w:type="spellEnd"/>
      <w:r w:rsidRPr="0021031F">
        <w:rPr>
          <w:rFonts w:ascii="Arial" w:hAnsi="Arial" w:cs="Arial"/>
          <w:sz w:val="20"/>
          <w:szCs w:val="20"/>
        </w:rPr>
        <w:t xml:space="preserve"> MK, </w:t>
      </w:r>
      <w:proofErr w:type="spellStart"/>
      <w:r w:rsidRPr="0021031F">
        <w:rPr>
          <w:rFonts w:ascii="Arial" w:hAnsi="Arial" w:cs="Arial"/>
          <w:sz w:val="20"/>
          <w:szCs w:val="20"/>
        </w:rPr>
        <w:t>Maleszewski</w:t>
      </w:r>
      <w:proofErr w:type="spellEnd"/>
      <w:r w:rsidRPr="0021031F">
        <w:rPr>
          <w:rFonts w:ascii="Arial" w:hAnsi="Arial" w:cs="Arial"/>
          <w:sz w:val="20"/>
          <w:szCs w:val="20"/>
        </w:rPr>
        <w:t xml:space="preserve"> JJ, </w:t>
      </w:r>
      <w:proofErr w:type="spellStart"/>
      <w:r w:rsidRPr="0021031F">
        <w:rPr>
          <w:rFonts w:ascii="Arial" w:hAnsi="Arial" w:cs="Arial"/>
          <w:sz w:val="20"/>
          <w:szCs w:val="20"/>
        </w:rPr>
        <w:t>Tfelt</w:t>
      </w:r>
      <w:proofErr w:type="spellEnd"/>
      <w:r w:rsidRPr="0021031F">
        <w:rPr>
          <w:rFonts w:ascii="Arial" w:hAnsi="Arial" w:cs="Arial"/>
          <w:sz w:val="20"/>
          <w:szCs w:val="20"/>
        </w:rPr>
        <w:t xml:space="preserve">-Hansen J, </w:t>
      </w:r>
      <w:proofErr w:type="spellStart"/>
      <w:r w:rsidRPr="0021031F">
        <w:rPr>
          <w:rFonts w:ascii="Arial" w:hAnsi="Arial" w:cs="Arial"/>
          <w:sz w:val="20"/>
          <w:szCs w:val="20"/>
        </w:rPr>
        <w:t>Engstrøm</w:t>
      </w:r>
      <w:proofErr w:type="spellEnd"/>
      <w:r w:rsidRPr="0021031F">
        <w:rPr>
          <w:rFonts w:ascii="Arial" w:hAnsi="Arial" w:cs="Arial"/>
          <w:sz w:val="20"/>
          <w:szCs w:val="20"/>
        </w:rPr>
        <w:t xml:space="preserve"> T, </w:t>
      </w:r>
      <w:proofErr w:type="spellStart"/>
      <w:r w:rsidRPr="0021031F">
        <w:rPr>
          <w:rFonts w:ascii="Arial" w:hAnsi="Arial" w:cs="Arial"/>
          <w:sz w:val="20"/>
          <w:szCs w:val="20"/>
        </w:rPr>
        <w:t>Salomaa</w:t>
      </w:r>
      <w:proofErr w:type="spellEnd"/>
      <w:r w:rsidRPr="0021031F">
        <w:rPr>
          <w:rFonts w:ascii="Arial" w:hAnsi="Arial" w:cs="Arial"/>
          <w:sz w:val="20"/>
          <w:szCs w:val="20"/>
        </w:rPr>
        <w:t xml:space="preserve"> V, </w:t>
      </w:r>
      <w:proofErr w:type="spellStart"/>
      <w:r w:rsidRPr="0021031F">
        <w:rPr>
          <w:rFonts w:ascii="Arial" w:hAnsi="Arial" w:cs="Arial"/>
          <w:sz w:val="20"/>
          <w:szCs w:val="20"/>
        </w:rPr>
        <w:t>Virmani</w:t>
      </w:r>
      <w:proofErr w:type="spellEnd"/>
      <w:r w:rsidRPr="0021031F">
        <w:rPr>
          <w:rFonts w:ascii="Arial" w:hAnsi="Arial" w:cs="Arial"/>
          <w:sz w:val="20"/>
          <w:szCs w:val="20"/>
        </w:rPr>
        <w:t xml:space="preserve"> R, </w:t>
      </w:r>
      <w:proofErr w:type="spellStart"/>
      <w:r w:rsidRPr="0021031F">
        <w:rPr>
          <w:rFonts w:ascii="Arial" w:hAnsi="Arial" w:cs="Arial"/>
          <w:sz w:val="20"/>
          <w:szCs w:val="20"/>
        </w:rPr>
        <w:t>Kolodgie</w:t>
      </w:r>
      <w:proofErr w:type="spellEnd"/>
      <w:r w:rsidRPr="0021031F">
        <w:rPr>
          <w:rFonts w:ascii="Arial" w:hAnsi="Arial" w:cs="Arial"/>
          <w:sz w:val="20"/>
          <w:szCs w:val="20"/>
        </w:rPr>
        <w:t xml:space="preserve"> F, Wilde AAM, Tan HL, </w:t>
      </w:r>
      <w:proofErr w:type="spellStart"/>
      <w:r w:rsidRPr="0021031F">
        <w:rPr>
          <w:rFonts w:ascii="Arial" w:hAnsi="Arial" w:cs="Arial"/>
          <w:sz w:val="20"/>
          <w:szCs w:val="20"/>
        </w:rPr>
        <w:t>Bezzina</w:t>
      </w:r>
      <w:proofErr w:type="spellEnd"/>
      <w:r w:rsidRPr="0021031F">
        <w:rPr>
          <w:rFonts w:ascii="Arial" w:hAnsi="Arial" w:cs="Arial"/>
          <w:sz w:val="20"/>
          <w:szCs w:val="20"/>
        </w:rPr>
        <w:t xml:space="preserve"> CR, </w:t>
      </w:r>
      <w:proofErr w:type="spellStart"/>
      <w:r w:rsidRPr="0021031F">
        <w:rPr>
          <w:rFonts w:ascii="Arial" w:hAnsi="Arial" w:cs="Arial"/>
          <w:sz w:val="20"/>
          <w:szCs w:val="20"/>
        </w:rPr>
        <w:t>Eijgelsheim</w:t>
      </w:r>
      <w:proofErr w:type="spellEnd"/>
      <w:r w:rsidRPr="0021031F">
        <w:rPr>
          <w:rFonts w:ascii="Arial" w:hAnsi="Arial" w:cs="Arial"/>
          <w:sz w:val="20"/>
          <w:szCs w:val="20"/>
        </w:rPr>
        <w:t xml:space="preserve"> M, </w:t>
      </w:r>
      <w:proofErr w:type="spellStart"/>
      <w:r w:rsidRPr="0021031F">
        <w:rPr>
          <w:rFonts w:ascii="Arial" w:hAnsi="Arial" w:cs="Arial"/>
          <w:sz w:val="20"/>
          <w:szCs w:val="20"/>
        </w:rPr>
        <w:t>Rioux</w:t>
      </w:r>
      <w:proofErr w:type="spellEnd"/>
      <w:r w:rsidRPr="0021031F">
        <w:rPr>
          <w:rFonts w:ascii="Arial" w:hAnsi="Arial" w:cs="Arial"/>
          <w:sz w:val="20"/>
          <w:szCs w:val="20"/>
        </w:rPr>
        <w:t xml:space="preserve"> JD, </w:t>
      </w:r>
      <w:proofErr w:type="spellStart"/>
      <w:r w:rsidRPr="0021031F">
        <w:rPr>
          <w:rFonts w:ascii="Arial" w:hAnsi="Arial" w:cs="Arial"/>
          <w:sz w:val="20"/>
          <w:szCs w:val="20"/>
        </w:rPr>
        <w:t>Jouven</w:t>
      </w:r>
      <w:proofErr w:type="spellEnd"/>
      <w:r w:rsidRPr="0021031F">
        <w:rPr>
          <w:rFonts w:ascii="Arial" w:hAnsi="Arial" w:cs="Arial"/>
          <w:sz w:val="20"/>
          <w:szCs w:val="20"/>
        </w:rPr>
        <w:t xml:space="preserve"> X, </w:t>
      </w:r>
      <w:proofErr w:type="spellStart"/>
      <w:r w:rsidRPr="0021031F">
        <w:rPr>
          <w:rFonts w:ascii="Arial" w:hAnsi="Arial" w:cs="Arial"/>
          <w:sz w:val="20"/>
          <w:szCs w:val="20"/>
        </w:rPr>
        <w:t>Kääb</w:t>
      </w:r>
      <w:proofErr w:type="spellEnd"/>
      <w:r w:rsidRPr="0021031F">
        <w:rPr>
          <w:rFonts w:ascii="Arial" w:hAnsi="Arial" w:cs="Arial"/>
          <w:sz w:val="20"/>
          <w:szCs w:val="20"/>
        </w:rPr>
        <w:t xml:space="preserve"> S, Psaty BM, Siscovick DS, Arking DE, Sotoodehnia N; SCD working group of the CHARGE Consortium. </w:t>
      </w:r>
      <w:hyperlink r:id="rId463" w:history="1">
        <w:r w:rsidRPr="0021031F">
          <w:rPr>
            <w:rFonts w:ascii="Arial" w:hAnsi="Arial" w:cs="Arial"/>
            <w:b/>
            <w:i/>
            <w:sz w:val="20"/>
            <w:szCs w:val="20"/>
          </w:rPr>
          <w:t>A comprehensive evaluation of the genetic architecture of sudden cardiac arrest.</w:t>
        </w:r>
      </w:hyperlink>
      <w:r w:rsidRPr="0021031F">
        <w:rPr>
          <w:rFonts w:ascii="Arial" w:hAnsi="Arial" w:cs="Arial"/>
          <w:sz w:val="20"/>
          <w:szCs w:val="20"/>
        </w:rPr>
        <w:t xml:space="preserve"> Eur Heart J. 2018 Aug 28. </w:t>
      </w:r>
      <w:proofErr w:type="spellStart"/>
      <w:r w:rsidRPr="0021031F">
        <w:rPr>
          <w:rFonts w:ascii="Arial" w:hAnsi="Arial" w:cs="Arial"/>
          <w:sz w:val="20"/>
          <w:szCs w:val="20"/>
        </w:rPr>
        <w:t>doi</w:t>
      </w:r>
      <w:proofErr w:type="spellEnd"/>
      <w:r w:rsidRPr="0021031F">
        <w:rPr>
          <w:rFonts w:ascii="Arial" w:hAnsi="Arial" w:cs="Arial"/>
          <w:sz w:val="20"/>
          <w:szCs w:val="20"/>
        </w:rPr>
        <w:t>: 10.1093/</w:t>
      </w:r>
      <w:proofErr w:type="spellStart"/>
      <w:r w:rsidRPr="0021031F">
        <w:rPr>
          <w:rFonts w:ascii="Arial" w:hAnsi="Arial" w:cs="Arial"/>
          <w:sz w:val="20"/>
          <w:szCs w:val="20"/>
        </w:rPr>
        <w:t>eurheartj</w:t>
      </w:r>
      <w:proofErr w:type="spellEnd"/>
      <w:r w:rsidRPr="0021031F">
        <w:rPr>
          <w:rFonts w:ascii="Arial" w:hAnsi="Arial" w:cs="Arial"/>
          <w:sz w:val="20"/>
          <w:szCs w:val="20"/>
        </w:rPr>
        <w:t>/ehy474. [</w:t>
      </w:r>
      <w:proofErr w:type="spellStart"/>
      <w:r w:rsidRPr="0021031F">
        <w:rPr>
          <w:rFonts w:ascii="Arial" w:hAnsi="Arial" w:cs="Arial"/>
          <w:sz w:val="20"/>
          <w:szCs w:val="20"/>
        </w:rPr>
        <w:t>Epub</w:t>
      </w:r>
      <w:proofErr w:type="spellEnd"/>
      <w:r w:rsidRPr="0021031F">
        <w:rPr>
          <w:rFonts w:ascii="Arial" w:hAnsi="Arial" w:cs="Arial"/>
          <w:sz w:val="20"/>
          <w:szCs w:val="20"/>
        </w:rPr>
        <w:t xml:space="preserve"> ahead of print]</w:t>
      </w:r>
      <w:r>
        <w:rPr>
          <w:rFonts w:ascii="Arial" w:hAnsi="Arial" w:cs="Arial"/>
          <w:sz w:val="20"/>
          <w:szCs w:val="20"/>
        </w:rPr>
        <w:t xml:space="preserve">. </w:t>
      </w:r>
      <w:r w:rsidRPr="0021031F">
        <w:rPr>
          <w:rFonts w:ascii="Arial" w:hAnsi="Arial" w:cs="Arial"/>
          <w:sz w:val="20"/>
          <w:szCs w:val="20"/>
        </w:rPr>
        <w:t>PM: 30169657.</w:t>
      </w:r>
      <w:r w:rsidR="001279A5">
        <w:rPr>
          <w:rFonts w:ascii="Arial" w:hAnsi="Arial" w:cs="Arial"/>
          <w:sz w:val="20"/>
          <w:szCs w:val="20"/>
        </w:rPr>
        <w:t xml:space="preserve"> </w:t>
      </w:r>
      <w:hyperlink r:id="rId464" w:history="1">
        <w:r w:rsidR="001279A5" w:rsidRPr="001279A5">
          <w:rPr>
            <w:rFonts w:ascii="Arial" w:hAnsi="Arial" w:cs="Arial"/>
            <w:sz w:val="20"/>
            <w:szCs w:val="20"/>
          </w:rPr>
          <w:t>PMC6247663</w:t>
        </w:r>
      </w:hyperlink>
      <w:r w:rsidR="001279A5" w:rsidRPr="001279A5">
        <w:rPr>
          <w:rFonts w:ascii="Arial" w:hAnsi="Arial" w:cs="Arial"/>
          <w:sz w:val="20"/>
          <w:szCs w:val="20"/>
        </w:rPr>
        <w:t>.</w:t>
      </w:r>
    </w:p>
    <w:p w14:paraId="5B36D65D" w14:textId="77777777" w:rsidR="001279A5" w:rsidRDefault="008429D4" w:rsidP="001279A5">
      <w:r w:rsidRPr="00875D26">
        <w:rPr>
          <w:rFonts w:ascii="Arial" w:hAnsi="Arial" w:cs="Arial"/>
          <w:sz w:val="20"/>
          <w:szCs w:val="20"/>
        </w:rPr>
        <w:t xml:space="preserve">Austin TR, Wiggins KL, Blackshear C, Yang Y, Benjamin EJ, Curtis LH, Sotoodehnia N, Correa A, Heckbert SR. </w:t>
      </w:r>
      <w:hyperlink r:id="rId465" w:history="1">
        <w:r w:rsidRPr="00875D26">
          <w:rPr>
            <w:rFonts w:ascii="Arial" w:eastAsiaTheme="minorHAnsi" w:hAnsi="Arial" w:cs="Arial"/>
            <w:b/>
            <w:i/>
            <w:sz w:val="20"/>
            <w:szCs w:val="20"/>
          </w:rPr>
          <w:t xml:space="preserve">Atrial Fibrillation in an </w:t>
        </w:r>
        <w:proofErr w:type="gramStart"/>
        <w:r w:rsidRPr="00875D26">
          <w:rPr>
            <w:rFonts w:ascii="Arial" w:eastAsiaTheme="minorHAnsi" w:hAnsi="Arial" w:cs="Arial"/>
            <w:b/>
            <w:i/>
            <w:sz w:val="20"/>
            <w:szCs w:val="20"/>
          </w:rPr>
          <w:t>African-American</w:t>
        </w:r>
        <w:proofErr w:type="gramEnd"/>
        <w:r w:rsidRPr="00875D26">
          <w:rPr>
            <w:rFonts w:ascii="Arial" w:eastAsiaTheme="minorHAnsi" w:hAnsi="Arial" w:cs="Arial"/>
            <w:b/>
            <w:i/>
            <w:sz w:val="20"/>
            <w:szCs w:val="20"/>
          </w:rPr>
          <w:t xml:space="preserve"> Cohort: the Jackson Heart Study.</w:t>
        </w:r>
      </w:hyperlink>
      <w:r w:rsidRPr="00875D26">
        <w:rPr>
          <w:rFonts w:ascii="Arial" w:eastAsiaTheme="minorHAnsi" w:hAnsi="Arial" w:cs="Arial"/>
          <w:b/>
          <w:i/>
          <w:sz w:val="20"/>
          <w:szCs w:val="20"/>
        </w:rPr>
        <w:t xml:space="preserve"> </w:t>
      </w:r>
      <w:r w:rsidRPr="00875D26">
        <w:rPr>
          <w:rFonts w:ascii="Arial" w:hAnsi="Arial" w:cs="Arial"/>
          <w:sz w:val="20"/>
          <w:szCs w:val="20"/>
        </w:rPr>
        <w:t xml:space="preserve">Clin </w:t>
      </w:r>
      <w:proofErr w:type="spellStart"/>
      <w:r w:rsidRPr="00875D26">
        <w:rPr>
          <w:rFonts w:ascii="Arial" w:hAnsi="Arial" w:cs="Arial"/>
          <w:sz w:val="20"/>
          <w:szCs w:val="20"/>
        </w:rPr>
        <w:t>Cardiol</w:t>
      </w:r>
      <w:proofErr w:type="spellEnd"/>
      <w:r w:rsidRPr="00875D26">
        <w:rPr>
          <w:rFonts w:ascii="Arial" w:hAnsi="Arial" w:cs="Arial"/>
          <w:sz w:val="20"/>
          <w:szCs w:val="20"/>
        </w:rPr>
        <w:t xml:space="preserve">. 2018 Jul 2. </w:t>
      </w:r>
      <w:proofErr w:type="spellStart"/>
      <w:r w:rsidRPr="00875D26">
        <w:rPr>
          <w:rFonts w:ascii="Arial" w:hAnsi="Arial" w:cs="Arial"/>
          <w:sz w:val="20"/>
          <w:szCs w:val="20"/>
        </w:rPr>
        <w:t>doi</w:t>
      </w:r>
      <w:proofErr w:type="spellEnd"/>
      <w:r w:rsidRPr="00875D26">
        <w:rPr>
          <w:rFonts w:ascii="Arial" w:hAnsi="Arial" w:cs="Arial"/>
          <w:sz w:val="20"/>
          <w:szCs w:val="20"/>
        </w:rPr>
        <w:t>: 10.1002/clc.23020. [</w:t>
      </w:r>
      <w:proofErr w:type="spellStart"/>
      <w:r w:rsidRPr="00875D26">
        <w:rPr>
          <w:rFonts w:ascii="Arial" w:hAnsi="Arial" w:cs="Arial"/>
          <w:sz w:val="20"/>
          <w:szCs w:val="20"/>
        </w:rPr>
        <w:t>Epub</w:t>
      </w:r>
      <w:proofErr w:type="spellEnd"/>
      <w:r w:rsidRPr="00875D26">
        <w:rPr>
          <w:rFonts w:ascii="Arial" w:hAnsi="Arial" w:cs="Arial"/>
          <w:sz w:val="20"/>
          <w:szCs w:val="20"/>
        </w:rPr>
        <w:t xml:space="preserve"> ahead of print] PM:</w:t>
      </w:r>
      <w:r>
        <w:rPr>
          <w:rFonts w:ascii="Arial" w:hAnsi="Arial" w:cs="Arial"/>
          <w:sz w:val="20"/>
          <w:szCs w:val="20"/>
        </w:rPr>
        <w:t xml:space="preserve"> </w:t>
      </w:r>
      <w:r w:rsidRPr="00875D26">
        <w:rPr>
          <w:rFonts w:ascii="Arial" w:hAnsi="Arial" w:cs="Arial"/>
          <w:sz w:val="20"/>
          <w:szCs w:val="20"/>
        </w:rPr>
        <w:t>29968356</w:t>
      </w:r>
      <w:r w:rsidRPr="00875D26">
        <w:rPr>
          <w:rFonts w:ascii="Arial" w:hAnsi="Arial" w:cs="Arial"/>
          <w:color w:val="1F497D" w:themeColor="text2"/>
          <w:sz w:val="20"/>
          <w:szCs w:val="20"/>
        </w:rPr>
        <w:t>.</w:t>
      </w:r>
      <w:r>
        <w:rPr>
          <w:rFonts w:ascii="Arial" w:hAnsi="Arial" w:cs="Arial"/>
          <w:color w:val="1F497D" w:themeColor="text2"/>
          <w:sz w:val="20"/>
          <w:szCs w:val="20"/>
        </w:rPr>
        <w:t xml:space="preserve"> </w:t>
      </w:r>
      <w:hyperlink r:id="rId466" w:history="1">
        <w:r w:rsidR="001279A5" w:rsidRPr="001279A5">
          <w:rPr>
            <w:rFonts w:ascii="Arial" w:hAnsi="Arial" w:cs="Arial"/>
            <w:sz w:val="20"/>
            <w:szCs w:val="20"/>
          </w:rPr>
          <w:t>PMC6153048</w:t>
        </w:r>
      </w:hyperlink>
      <w:r w:rsidR="001279A5" w:rsidRPr="001279A5">
        <w:rPr>
          <w:rFonts w:ascii="Arial" w:hAnsi="Arial" w:cs="Arial"/>
          <w:sz w:val="20"/>
          <w:szCs w:val="20"/>
        </w:rPr>
        <w:t>.</w:t>
      </w:r>
    </w:p>
    <w:p w14:paraId="61CA82E7" w14:textId="77777777" w:rsidR="008429D4" w:rsidRPr="00A0433A" w:rsidRDefault="008429D4" w:rsidP="00A0433A">
      <w:pPr>
        <w:rPr>
          <w:rFonts w:ascii="Arial" w:hAnsi="Arial" w:cs="Arial"/>
          <w:sz w:val="20"/>
          <w:szCs w:val="20"/>
        </w:rPr>
      </w:pPr>
      <w:r w:rsidRPr="00A0433A">
        <w:rPr>
          <w:rFonts w:ascii="Arial" w:hAnsi="Arial" w:cs="Arial"/>
          <w:sz w:val="20"/>
          <w:szCs w:val="20"/>
        </w:rPr>
        <w:t xml:space="preserve">Barzilay JI, Buzkova P, </w:t>
      </w:r>
      <w:proofErr w:type="spellStart"/>
      <w:r w:rsidRPr="00A0433A">
        <w:rPr>
          <w:rFonts w:ascii="Arial" w:hAnsi="Arial" w:cs="Arial"/>
          <w:sz w:val="20"/>
          <w:szCs w:val="20"/>
        </w:rPr>
        <w:t>Cauley</w:t>
      </w:r>
      <w:proofErr w:type="spellEnd"/>
      <w:r w:rsidRPr="00A0433A">
        <w:rPr>
          <w:rFonts w:ascii="Arial" w:hAnsi="Arial" w:cs="Arial"/>
          <w:sz w:val="20"/>
          <w:szCs w:val="20"/>
        </w:rPr>
        <w:t xml:space="preserve"> JA, Robbins JA, Fink HA, Mukamal KJ. </w:t>
      </w:r>
      <w:hyperlink r:id="rId467" w:history="1">
        <w:r w:rsidRPr="00A0433A">
          <w:rPr>
            <w:rFonts w:ascii="Arial" w:hAnsi="Arial" w:cs="Arial"/>
            <w:b/>
            <w:bCs/>
            <w:i/>
            <w:iCs/>
            <w:sz w:val="20"/>
            <w:szCs w:val="20"/>
          </w:rPr>
          <w:t>The associations of subclinical atherosclerotic cardiovascular disease with hip fracture risk and bone mineral density in elderly adults.</w:t>
        </w:r>
      </w:hyperlink>
      <w:r w:rsidRPr="00A0433A">
        <w:rPr>
          <w:rFonts w:ascii="Arial" w:hAnsi="Arial" w:cs="Arial"/>
          <w:b/>
          <w:bCs/>
          <w:i/>
          <w:iCs/>
          <w:sz w:val="20"/>
          <w:szCs w:val="20"/>
        </w:rPr>
        <w:t xml:space="preserve"> </w:t>
      </w:r>
      <w:proofErr w:type="spellStart"/>
      <w:r w:rsidRPr="00A0433A">
        <w:rPr>
          <w:rFonts w:ascii="Arial" w:hAnsi="Arial" w:cs="Arial"/>
          <w:sz w:val="20"/>
          <w:szCs w:val="20"/>
        </w:rPr>
        <w:t>Osteoporos</w:t>
      </w:r>
      <w:proofErr w:type="spellEnd"/>
      <w:r w:rsidRPr="00A0433A">
        <w:rPr>
          <w:rFonts w:ascii="Arial" w:hAnsi="Arial" w:cs="Arial"/>
          <w:sz w:val="20"/>
          <w:szCs w:val="20"/>
        </w:rPr>
        <w:t xml:space="preserve"> Int. 2018 Aug 21. </w:t>
      </w:r>
      <w:proofErr w:type="spellStart"/>
      <w:r w:rsidRPr="00A0433A">
        <w:rPr>
          <w:rFonts w:ascii="Arial" w:hAnsi="Arial" w:cs="Arial"/>
          <w:sz w:val="20"/>
          <w:szCs w:val="20"/>
        </w:rPr>
        <w:t>doi</w:t>
      </w:r>
      <w:proofErr w:type="spellEnd"/>
      <w:r w:rsidRPr="00A0433A">
        <w:rPr>
          <w:rFonts w:ascii="Arial" w:hAnsi="Arial" w:cs="Arial"/>
          <w:sz w:val="20"/>
          <w:szCs w:val="20"/>
        </w:rPr>
        <w:t>: 10.1007/s00198-018-4611-9. [</w:t>
      </w:r>
      <w:proofErr w:type="spellStart"/>
      <w:r w:rsidRPr="00A0433A">
        <w:rPr>
          <w:rFonts w:ascii="Arial" w:hAnsi="Arial" w:cs="Arial"/>
          <w:sz w:val="20"/>
          <w:szCs w:val="20"/>
        </w:rPr>
        <w:t>Epub</w:t>
      </w:r>
      <w:proofErr w:type="spellEnd"/>
      <w:r w:rsidRPr="00A0433A">
        <w:rPr>
          <w:rFonts w:ascii="Arial" w:hAnsi="Arial" w:cs="Arial"/>
          <w:sz w:val="20"/>
          <w:szCs w:val="20"/>
        </w:rPr>
        <w:t xml:space="preserve"> ahead of print]. PM: 30132027.</w:t>
      </w:r>
      <w:r w:rsidR="00A0433A" w:rsidRPr="00A0433A">
        <w:rPr>
          <w:rFonts w:ascii="Arial" w:hAnsi="Arial" w:cs="Arial"/>
          <w:sz w:val="20"/>
          <w:szCs w:val="20"/>
        </w:rPr>
        <w:t xml:space="preserve"> </w:t>
      </w:r>
      <w:hyperlink r:id="rId468" w:history="1">
        <w:r w:rsidR="00A0433A" w:rsidRPr="00A0433A">
          <w:rPr>
            <w:rFonts w:ascii="Arial" w:hAnsi="Arial" w:cs="Arial"/>
            <w:sz w:val="20"/>
            <w:szCs w:val="20"/>
          </w:rPr>
          <w:t>PMC6487649</w:t>
        </w:r>
      </w:hyperlink>
      <w:r w:rsidR="00A0433A" w:rsidRPr="00A0433A">
        <w:rPr>
          <w:rFonts w:ascii="Arial" w:hAnsi="Arial" w:cs="Arial"/>
          <w:sz w:val="20"/>
          <w:szCs w:val="20"/>
        </w:rPr>
        <w:t>.</w:t>
      </w:r>
    </w:p>
    <w:p w14:paraId="310CBEF2" w14:textId="77777777" w:rsidR="00BD5315" w:rsidRDefault="00BD5315" w:rsidP="00BD5315">
      <w:pPr>
        <w:rPr>
          <w:rFonts w:ascii="Arial" w:hAnsi="Arial" w:cs="Arial"/>
          <w:sz w:val="20"/>
          <w:szCs w:val="20"/>
        </w:rPr>
      </w:pPr>
      <w:proofErr w:type="spellStart"/>
      <w:r w:rsidRPr="004C1CA2">
        <w:rPr>
          <w:rFonts w:ascii="Arial" w:hAnsi="Arial" w:cs="Arial"/>
          <w:sz w:val="20"/>
          <w:szCs w:val="20"/>
        </w:rPr>
        <w:t>Bhambhani</w:t>
      </w:r>
      <w:proofErr w:type="spellEnd"/>
      <w:r w:rsidRPr="004C1CA2">
        <w:rPr>
          <w:rFonts w:ascii="Arial" w:hAnsi="Arial" w:cs="Arial"/>
          <w:sz w:val="20"/>
          <w:szCs w:val="20"/>
        </w:rPr>
        <w:t xml:space="preserve"> V, Kizer JR, Lima JAC, van der </w:t>
      </w:r>
      <w:proofErr w:type="spellStart"/>
      <w:r w:rsidRPr="004C1CA2">
        <w:rPr>
          <w:rFonts w:ascii="Arial" w:hAnsi="Arial" w:cs="Arial"/>
          <w:sz w:val="20"/>
          <w:szCs w:val="20"/>
        </w:rPr>
        <w:t>Harst</w:t>
      </w:r>
      <w:proofErr w:type="spellEnd"/>
      <w:r w:rsidRPr="004C1CA2">
        <w:rPr>
          <w:rFonts w:ascii="Arial" w:hAnsi="Arial" w:cs="Arial"/>
          <w:sz w:val="20"/>
          <w:szCs w:val="20"/>
        </w:rPr>
        <w:t xml:space="preserve"> P, </w:t>
      </w:r>
      <w:proofErr w:type="spellStart"/>
      <w:r w:rsidRPr="004C1CA2">
        <w:rPr>
          <w:rFonts w:ascii="Arial" w:hAnsi="Arial" w:cs="Arial"/>
          <w:sz w:val="20"/>
          <w:szCs w:val="20"/>
        </w:rPr>
        <w:t>Bahrami</w:t>
      </w:r>
      <w:proofErr w:type="spellEnd"/>
      <w:r w:rsidRPr="004C1CA2">
        <w:rPr>
          <w:rFonts w:ascii="Arial" w:hAnsi="Arial" w:cs="Arial"/>
          <w:sz w:val="20"/>
          <w:szCs w:val="20"/>
        </w:rPr>
        <w:t xml:space="preserve"> H, </w:t>
      </w:r>
      <w:proofErr w:type="spellStart"/>
      <w:r w:rsidRPr="004C1CA2">
        <w:rPr>
          <w:rFonts w:ascii="Arial" w:hAnsi="Arial" w:cs="Arial"/>
          <w:sz w:val="20"/>
          <w:szCs w:val="20"/>
        </w:rPr>
        <w:t>Nayor</w:t>
      </w:r>
      <w:proofErr w:type="spellEnd"/>
      <w:r w:rsidRPr="004C1CA2">
        <w:rPr>
          <w:rFonts w:ascii="Arial" w:hAnsi="Arial" w:cs="Arial"/>
          <w:sz w:val="20"/>
          <w:szCs w:val="20"/>
        </w:rPr>
        <w:t xml:space="preserve"> M, de </w:t>
      </w:r>
      <w:proofErr w:type="spellStart"/>
      <w:r w:rsidRPr="004C1CA2">
        <w:rPr>
          <w:rFonts w:ascii="Arial" w:hAnsi="Arial" w:cs="Arial"/>
          <w:sz w:val="20"/>
          <w:szCs w:val="20"/>
        </w:rPr>
        <w:t>Filippi</w:t>
      </w:r>
      <w:proofErr w:type="spellEnd"/>
      <w:r w:rsidRPr="004C1CA2">
        <w:rPr>
          <w:rFonts w:ascii="Arial" w:hAnsi="Arial" w:cs="Arial"/>
          <w:sz w:val="20"/>
          <w:szCs w:val="20"/>
        </w:rPr>
        <w:t xml:space="preserve"> CR, </w:t>
      </w:r>
      <w:proofErr w:type="spellStart"/>
      <w:r w:rsidRPr="004C1CA2">
        <w:rPr>
          <w:rFonts w:ascii="Arial" w:hAnsi="Arial" w:cs="Arial"/>
          <w:sz w:val="20"/>
          <w:szCs w:val="20"/>
        </w:rPr>
        <w:t>Enserro</w:t>
      </w:r>
      <w:proofErr w:type="spellEnd"/>
      <w:r w:rsidRPr="004C1CA2">
        <w:rPr>
          <w:rFonts w:ascii="Arial" w:hAnsi="Arial" w:cs="Arial"/>
          <w:sz w:val="20"/>
          <w:szCs w:val="20"/>
        </w:rPr>
        <w:t xml:space="preserve"> D, Blaha MJ, Cushman M, Wang TJ, Gansevoort RT, Fox CS, </w:t>
      </w:r>
      <w:proofErr w:type="spellStart"/>
      <w:r w:rsidRPr="004C1CA2">
        <w:rPr>
          <w:rFonts w:ascii="Arial" w:hAnsi="Arial" w:cs="Arial"/>
          <w:sz w:val="20"/>
          <w:szCs w:val="20"/>
        </w:rPr>
        <w:t>Gaggin</w:t>
      </w:r>
      <w:proofErr w:type="spellEnd"/>
      <w:r w:rsidRPr="004C1CA2">
        <w:rPr>
          <w:rFonts w:ascii="Arial" w:hAnsi="Arial" w:cs="Arial"/>
          <w:sz w:val="20"/>
          <w:szCs w:val="20"/>
        </w:rPr>
        <w:t xml:space="preserve"> HK, Kop WJ, Liu K, </w:t>
      </w:r>
      <w:proofErr w:type="spellStart"/>
      <w:r w:rsidRPr="004C1CA2">
        <w:rPr>
          <w:rFonts w:ascii="Arial" w:hAnsi="Arial" w:cs="Arial"/>
          <w:sz w:val="20"/>
          <w:szCs w:val="20"/>
        </w:rPr>
        <w:t>Vasan</w:t>
      </w:r>
      <w:proofErr w:type="spellEnd"/>
      <w:r w:rsidRPr="004C1CA2">
        <w:rPr>
          <w:rFonts w:ascii="Arial" w:hAnsi="Arial" w:cs="Arial"/>
          <w:sz w:val="20"/>
          <w:szCs w:val="20"/>
        </w:rPr>
        <w:t xml:space="preserve"> RS, Psaty BM, Lee DS, Brouwers FP, </w:t>
      </w:r>
      <w:proofErr w:type="spellStart"/>
      <w:r w:rsidRPr="004C1CA2">
        <w:rPr>
          <w:rFonts w:ascii="Arial" w:hAnsi="Arial" w:cs="Arial"/>
          <w:sz w:val="20"/>
          <w:szCs w:val="20"/>
        </w:rPr>
        <w:t>Hillege</w:t>
      </w:r>
      <w:proofErr w:type="spellEnd"/>
      <w:r w:rsidRPr="004C1CA2">
        <w:rPr>
          <w:rFonts w:ascii="Arial" w:hAnsi="Arial" w:cs="Arial"/>
          <w:sz w:val="20"/>
          <w:szCs w:val="20"/>
        </w:rPr>
        <w:t xml:space="preserve"> HL, Bartz TM, Benjamin EJ, Chan C, Allison M, Gardin JM, Januzzi JL Jr, Levy D, Herrington DM, van </w:t>
      </w:r>
      <w:proofErr w:type="spellStart"/>
      <w:r w:rsidRPr="004C1CA2">
        <w:rPr>
          <w:rFonts w:ascii="Arial" w:hAnsi="Arial" w:cs="Arial"/>
          <w:sz w:val="20"/>
          <w:szCs w:val="20"/>
        </w:rPr>
        <w:t>Gilst</w:t>
      </w:r>
      <w:proofErr w:type="spellEnd"/>
      <w:r w:rsidRPr="004C1CA2">
        <w:rPr>
          <w:rFonts w:ascii="Arial" w:hAnsi="Arial" w:cs="Arial"/>
          <w:sz w:val="20"/>
          <w:szCs w:val="20"/>
        </w:rPr>
        <w:t xml:space="preserve"> WH, </w:t>
      </w:r>
      <w:proofErr w:type="spellStart"/>
      <w:r w:rsidRPr="004C1CA2">
        <w:rPr>
          <w:rFonts w:ascii="Arial" w:hAnsi="Arial" w:cs="Arial"/>
          <w:sz w:val="20"/>
          <w:szCs w:val="20"/>
        </w:rPr>
        <w:t>Bertoni</w:t>
      </w:r>
      <w:proofErr w:type="spellEnd"/>
      <w:r w:rsidRPr="004C1CA2">
        <w:rPr>
          <w:rFonts w:ascii="Arial" w:hAnsi="Arial" w:cs="Arial"/>
          <w:sz w:val="20"/>
          <w:szCs w:val="20"/>
        </w:rPr>
        <w:t xml:space="preserve"> AG, Larson MG, de Boer RA, Gottdiener JS, Shah SJ, Ho JE. </w:t>
      </w:r>
      <w:r w:rsidRPr="00AD2355">
        <w:rPr>
          <w:rFonts w:ascii="Arial" w:hAnsi="Arial" w:cs="Arial"/>
          <w:b/>
          <w:i/>
          <w:sz w:val="20"/>
          <w:szCs w:val="20"/>
        </w:rPr>
        <w:t>Predictors and outcomes of heart failure with mid-range ejection fraction.</w:t>
      </w:r>
      <w:r w:rsidRPr="004C1CA2">
        <w:rPr>
          <w:rFonts w:ascii="Arial" w:hAnsi="Arial" w:cs="Arial"/>
          <w:sz w:val="20"/>
          <w:szCs w:val="20"/>
        </w:rPr>
        <w:t xml:space="preserve"> Eur J Heart Fail. 201</w:t>
      </w:r>
      <w:r>
        <w:rPr>
          <w:rFonts w:ascii="Arial" w:hAnsi="Arial" w:cs="Arial"/>
          <w:sz w:val="20"/>
          <w:szCs w:val="20"/>
        </w:rPr>
        <w:t>8</w:t>
      </w:r>
      <w:r w:rsidRPr="004C1CA2">
        <w:rPr>
          <w:rFonts w:ascii="Arial" w:hAnsi="Arial" w:cs="Arial"/>
          <w:sz w:val="20"/>
          <w:szCs w:val="20"/>
        </w:rPr>
        <w:t xml:space="preserve"> </w:t>
      </w:r>
      <w:r>
        <w:rPr>
          <w:rFonts w:ascii="Arial" w:hAnsi="Arial" w:cs="Arial"/>
          <w:sz w:val="20"/>
          <w:szCs w:val="20"/>
        </w:rPr>
        <w:t>Apr</w:t>
      </w:r>
      <w:r w:rsidRPr="004C1CA2">
        <w:rPr>
          <w:rFonts w:ascii="Arial" w:hAnsi="Arial" w:cs="Arial"/>
          <w:sz w:val="20"/>
          <w:szCs w:val="20"/>
        </w:rPr>
        <w:t>.</w:t>
      </w:r>
      <w:r>
        <w:rPr>
          <w:rFonts w:ascii="Arial" w:hAnsi="Arial" w:cs="Arial"/>
          <w:sz w:val="20"/>
          <w:szCs w:val="20"/>
        </w:rPr>
        <w:t xml:space="preserve"> Vol. 20, i</w:t>
      </w:r>
      <w:r w:rsidR="00C5169B">
        <w:rPr>
          <w:rFonts w:ascii="Arial" w:hAnsi="Arial" w:cs="Arial"/>
          <w:sz w:val="20"/>
          <w:szCs w:val="20"/>
        </w:rPr>
        <w:t>ssue 4, pp. 651</w:t>
      </w:r>
      <w:r>
        <w:rPr>
          <w:rFonts w:ascii="Arial" w:hAnsi="Arial" w:cs="Arial"/>
          <w:sz w:val="20"/>
          <w:szCs w:val="20"/>
        </w:rPr>
        <w:t>-659.</w:t>
      </w:r>
      <w:r w:rsidRPr="004C1CA2">
        <w:rPr>
          <w:rFonts w:ascii="Arial" w:hAnsi="Arial" w:cs="Arial"/>
          <w:sz w:val="20"/>
          <w:szCs w:val="20"/>
        </w:rPr>
        <w:t xml:space="preserve"> PM: 29226491.</w:t>
      </w:r>
      <w:r w:rsidRPr="00692BB8">
        <w:t xml:space="preserve"> </w:t>
      </w:r>
      <w:hyperlink r:id="rId469" w:history="1">
        <w:r w:rsidRPr="00F53462">
          <w:rPr>
            <w:rFonts w:ascii="Arial" w:hAnsi="Arial" w:cs="Arial"/>
            <w:sz w:val="20"/>
            <w:szCs w:val="20"/>
          </w:rPr>
          <w:t>PMC5899688</w:t>
        </w:r>
      </w:hyperlink>
      <w:r>
        <w:rPr>
          <w:rFonts w:ascii="Arial" w:hAnsi="Arial" w:cs="Arial"/>
          <w:sz w:val="20"/>
          <w:szCs w:val="20"/>
        </w:rPr>
        <w:t>.</w:t>
      </w:r>
    </w:p>
    <w:p w14:paraId="51061A63" w14:textId="77777777" w:rsidR="008429D4" w:rsidRDefault="008429D4" w:rsidP="008429D4">
      <w:pPr>
        <w:rPr>
          <w:rFonts w:ascii="Arial" w:hAnsi="Arial" w:cs="Arial"/>
          <w:sz w:val="20"/>
          <w:szCs w:val="20"/>
        </w:rPr>
      </w:pPr>
      <w:proofErr w:type="spellStart"/>
      <w:r w:rsidRPr="00875D26">
        <w:rPr>
          <w:rFonts w:ascii="Arial" w:hAnsi="Arial" w:cs="Arial"/>
          <w:sz w:val="20"/>
          <w:szCs w:val="20"/>
        </w:rPr>
        <w:t>Bihlmeyer</w:t>
      </w:r>
      <w:proofErr w:type="spellEnd"/>
      <w:r w:rsidRPr="00875D26">
        <w:rPr>
          <w:rFonts w:ascii="Arial" w:hAnsi="Arial" w:cs="Arial"/>
          <w:sz w:val="20"/>
          <w:szCs w:val="20"/>
        </w:rPr>
        <w:t xml:space="preserve"> NA, Brody JA, Smith AV, Warren HR, Lin H, Isaacs A, Liu CT, Marten J, </w:t>
      </w:r>
      <w:proofErr w:type="spellStart"/>
      <w:r w:rsidRPr="00875D26">
        <w:rPr>
          <w:rFonts w:ascii="Arial" w:hAnsi="Arial" w:cs="Arial"/>
          <w:sz w:val="20"/>
          <w:szCs w:val="20"/>
        </w:rPr>
        <w:t>Radmanesh</w:t>
      </w:r>
      <w:proofErr w:type="spellEnd"/>
      <w:r w:rsidRPr="00875D26">
        <w:rPr>
          <w:rFonts w:ascii="Arial" w:hAnsi="Arial" w:cs="Arial"/>
          <w:sz w:val="20"/>
          <w:szCs w:val="20"/>
        </w:rPr>
        <w:t xml:space="preserve"> F, Hall LM, </w:t>
      </w:r>
      <w:proofErr w:type="spellStart"/>
      <w:r w:rsidRPr="00875D26">
        <w:rPr>
          <w:rFonts w:ascii="Arial" w:hAnsi="Arial" w:cs="Arial"/>
          <w:sz w:val="20"/>
          <w:szCs w:val="20"/>
        </w:rPr>
        <w:t>Grarup</w:t>
      </w:r>
      <w:proofErr w:type="spellEnd"/>
      <w:r w:rsidRPr="00875D26">
        <w:rPr>
          <w:rFonts w:ascii="Arial" w:hAnsi="Arial" w:cs="Arial"/>
          <w:sz w:val="20"/>
          <w:szCs w:val="20"/>
        </w:rPr>
        <w:t xml:space="preserve"> N, Mei H, Müller-</w:t>
      </w:r>
      <w:proofErr w:type="spellStart"/>
      <w:r w:rsidRPr="00875D26">
        <w:rPr>
          <w:rFonts w:ascii="Arial" w:hAnsi="Arial" w:cs="Arial"/>
          <w:sz w:val="20"/>
          <w:szCs w:val="20"/>
        </w:rPr>
        <w:t>Nurasyid</w:t>
      </w:r>
      <w:proofErr w:type="spellEnd"/>
      <w:r w:rsidRPr="00875D26">
        <w:rPr>
          <w:rFonts w:ascii="Arial" w:hAnsi="Arial" w:cs="Arial"/>
          <w:sz w:val="20"/>
          <w:szCs w:val="20"/>
        </w:rPr>
        <w:t xml:space="preserve"> M, Huffman JE, Verweij N, Guo X, Yao J, Li-Gao R, van den Berg M, Weiss S, </w:t>
      </w:r>
      <w:proofErr w:type="spellStart"/>
      <w:r w:rsidRPr="00875D26">
        <w:rPr>
          <w:rFonts w:ascii="Arial" w:hAnsi="Arial" w:cs="Arial"/>
          <w:sz w:val="20"/>
          <w:szCs w:val="20"/>
        </w:rPr>
        <w:t>Prins</w:t>
      </w:r>
      <w:proofErr w:type="spellEnd"/>
      <w:r w:rsidRPr="00875D26">
        <w:rPr>
          <w:rFonts w:ascii="Arial" w:hAnsi="Arial" w:cs="Arial"/>
          <w:sz w:val="20"/>
          <w:szCs w:val="20"/>
        </w:rPr>
        <w:t xml:space="preserve"> BP, van </w:t>
      </w:r>
      <w:proofErr w:type="spellStart"/>
      <w:r w:rsidRPr="00875D26">
        <w:rPr>
          <w:rFonts w:ascii="Arial" w:hAnsi="Arial" w:cs="Arial"/>
          <w:sz w:val="20"/>
          <w:szCs w:val="20"/>
        </w:rPr>
        <w:t>Setten</w:t>
      </w:r>
      <w:proofErr w:type="spellEnd"/>
      <w:r w:rsidRPr="00875D26">
        <w:rPr>
          <w:rFonts w:ascii="Arial" w:hAnsi="Arial" w:cs="Arial"/>
          <w:sz w:val="20"/>
          <w:szCs w:val="20"/>
        </w:rPr>
        <w:t xml:space="preserve"> </w:t>
      </w:r>
      <w:proofErr w:type="spellStart"/>
      <w:r w:rsidRPr="00875D26">
        <w:rPr>
          <w:rFonts w:ascii="Arial" w:hAnsi="Arial" w:cs="Arial"/>
          <w:sz w:val="20"/>
          <w:szCs w:val="20"/>
        </w:rPr>
        <w:t>J,Haessler</w:t>
      </w:r>
      <w:proofErr w:type="spellEnd"/>
      <w:r w:rsidRPr="00875D26">
        <w:rPr>
          <w:rFonts w:ascii="Arial" w:hAnsi="Arial" w:cs="Arial"/>
          <w:sz w:val="20"/>
          <w:szCs w:val="20"/>
        </w:rPr>
        <w:t xml:space="preserve"> J, </w:t>
      </w:r>
      <w:proofErr w:type="spellStart"/>
      <w:r w:rsidRPr="00875D26">
        <w:rPr>
          <w:rFonts w:ascii="Arial" w:hAnsi="Arial" w:cs="Arial"/>
          <w:sz w:val="20"/>
          <w:szCs w:val="20"/>
        </w:rPr>
        <w:t>Lyytikäinen</w:t>
      </w:r>
      <w:proofErr w:type="spellEnd"/>
      <w:r w:rsidRPr="00875D26">
        <w:rPr>
          <w:rFonts w:ascii="Arial" w:hAnsi="Arial" w:cs="Arial"/>
          <w:sz w:val="20"/>
          <w:szCs w:val="20"/>
        </w:rPr>
        <w:t xml:space="preserve"> LP, Li M, Alonso A, Soliman EZ, Bis JC, Austin T, Chen YI, Psaty BM, </w:t>
      </w:r>
      <w:proofErr w:type="spellStart"/>
      <w:r w:rsidRPr="00875D26">
        <w:rPr>
          <w:rFonts w:ascii="Arial" w:hAnsi="Arial" w:cs="Arial"/>
          <w:sz w:val="20"/>
          <w:szCs w:val="20"/>
        </w:rPr>
        <w:t>Harrris</w:t>
      </w:r>
      <w:proofErr w:type="spellEnd"/>
      <w:r w:rsidRPr="00875D26">
        <w:rPr>
          <w:rFonts w:ascii="Arial" w:hAnsi="Arial" w:cs="Arial"/>
          <w:sz w:val="20"/>
          <w:szCs w:val="20"/>
        </w:rPr>
        <w:t xml:space="preserve"> TB,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Padmanabhan S, </w:t>
      </w:r>
      <w:proofErr w:type="spellStart"/>
      <w:r w:rsidRPr="00875D26">
        <w:rPr>
          <w:rFonts w:ascii="Arial" w:hAnsi="Arial" w:cs="Arial"/>
          <w:sz w:val="20"/>
          <w:szCs w:val="20"/>
        </w:rPr>
        <w:t>Dominiczak</w:t>
      </w:r>
      <w:proofErr w:type="spellEnd"/>
      <w:r w:rsidRPr="00875D26">
        <w:rPr>
          <w:rFonts w:ascii="Arial" w:hAnsi="Arial" w:cs="Arial"/>
          <w:sz w:val="20"/>
          <w:szCs w:val="20"/>
        </w:rPr>
        <w:t xml:space="preserve"> A, Huang PL, </w:t>
      </w:r>
      <w:proofErr w:type="spellStart"/>
      <w:r w:rsidRPr="00875D26">
        <w:rPr>
          <w:rFonts w:ascii="Arial" w:hAnsi="Arial" w:cs="Arial"/>
          <w:sz w:val="20"/>
          <w:szCs w:val="20"/>
        </w:rPr>
        <w:t>Xie</w:t>
      </w:r>
      <w:proofErr w:type="spellEnd"/>
      <w:r w:rsidRPr="00875D26">
        <w:rPr>
          <w:rFonts w:ascii="Arial" w:hAnsi="Arial" w:cs="Arial"/>
          <w:sz w:val="20"/>
          <w:szCs w:val="20"/>
        </w:rPr>
        <w:t xml:space="preserve"> Z, Ellinor PT, Kors JA, Campbell A, Murray AD, Nelson CP, Tobin MD, Bork-Jensen J, Hansen T, Pedersen O, </w:t>
      </w:r>
      <w:proofErr w:type="spellStart"/>
      <w:r w:rsidRPr="00875D26">
        <w:rPr>
          <w:rFonts w:ascii="Arial" w:hAnsi="Arial" w:cs="Arial"/>
          <w:sz w:val="20"/>
          <w:szCs w:val="20"/>
        </w:rPr>
        <w:t>Linneberg</w:t>
      </w:r>
      <w:proofErr w:type="spellEnd"/>
      <w:r w:rsidRPr="00875D26">
        <w:rPr>
          <w:rFonts w:ascii="Arial" w:hAnsi="Arial" w:cs="Arial"/>
          <w:sz w:val="20"/>
          <w:szCs w:val="20"/>
        </w:rPr>
        <w:t xml:space="preserve"> A, Sinner MF, Peters A, </w:t>
      </w:r>
      <w:proofErr w:type="spellStart"/>
      <w:r w:rsidRPr="00875D26">
        <w:rPr>
          <w:rFonts w:ascii="Arial" w:hAnsi="Arial" w:cs="Arial"/>
          <w:sz w:val="20"/>
          <w:szCs w:val="20"/>
        </w:rPr>
        <w:t>Waldenberger</w:t>
      </w:r>
      <w:proofErr w:type="spellEnd"/>
      <w:r w:rsidRPr="00875D26">
        <w:rPr>
          <w:rFonts w:ascii="Arial" w:hAnsi="Arial" w:cs="Arial"/>
          <w:sz w:val="20"/>
          <w:szCs w:val="20"/>
        </w:rPr>
        <w:t xml:space="preserve"> M, </w:t>
      </w:r>
      <w:proofErr w:type="spellStart"/>
      <w:r w:rsidRPr="00875D26">
        <w:rPr>
          <w:rFonts w:ascii="Arial" w:hAnsi="Arial" w:cs="Arial"/>
          <w:sz w:val="20"/>
          <w:szCs w:val="20"/>
        </w:rPr>
        <w:t>Meitinger</w:t>
      </w:r>
      <w:proofErr w:type="spellEnd"/>
      <w:r w:rsidRPr="00875D26">
        <w:rPr>
          <w:rFonts w:ascii="Arial" w:hAnsi="Arial" w:cs="Arial"/>
          <w:sz w:val="20"/>
          <w:szCs w:val="20"/>
        </w:rPr>
        <w:t xml:space="preserve"> T, </w:t>
      </w:r>
      <w:proofErr w:type="spellStart"/>
      <w:r w:rsidRPr="00875D26">
        <w:rPr>
          <w:rFonts w:ascii="Arial" w:hAnsi="Arial" w:cs="Arial"/>
          <w:sz w:val="20"/>
          <w:szCs w:val="20"/>
        </w:rPr>
        <w:t>Perz</w:t>
      </w:r>
      <w:proofErr w:type="spellEnd"/>
      <w:r w:rsidRPr="00875D26">
        <w:rPr>
          <w:rFonts w:ascii="Arial" w:hAnsi="Arial" w:cs="Arial"/>
          <w:sz w:val="20"/>
          <w:szCs w:val="20"/>
        </w:rPr>
        <w:t xml:space="preserve"> S, </w:t>
      </w:r>
      <w:proofErr w:type="spellStart"/>
      <w:r w:rsidRPr="00875D26">
        <w:rPr>
          <w:rFonts w:ascii="Arial" w:hAnsi="Arial" w:cs="Arial"/>
          <w:sz w:val="20"/>
          <w:szCs w:val="20"/>
        </w:rPr>
        <w:t>Kolcic</w:t>
      </w:r>
      <w:proofErr w:type="spellEnd"/>
      <w:r w:rsidRPr="00875D26">
        <w:rPr>
          <w:rFonts w:ascii="Arial" w:hAnsi="Arial" w:cs="Arial"/>
          <w:sz w:val="20"/>
          <w:szCs w:val="20"/>
        </w:rPr>
        <w:t xml:space="preserve"> I, </w:t>
      </w:r>
      <w:proofErr w:type="spellStart"/>
      <w:r w:rsidRPr="00875D26">
        <w:rPr>
          <w:rFonts w:ascii="Arial" w:hAnsi="Arial" w:cs="Arial"/>
          <w:sz w:val="20"/>
          <w:szCs w:val="20"/>
        </w:rPr>
        <w:t>Rudan</w:t>
      </w:r>
      <w:proofErr w:type="spellEnd"/>
      <w:r w:rsidRPr="00875D26">
        <w:rPr>
          <w:rFonts w:ascii="Arial" w:hAnsi="Arial" w:cs="Arial"/>
          <w:sz w:val="20"/>
          <w:szCs w:val="20"/>
        </w:rPr>
        <w:t xml:space="preserve"> I, de Boer RA, van der Meer P, Lin HJ, Taylor KD, de </w:t>
      </w:r>
      <w:proofErr w:type="spellStart"/>
      <w:r w:rsidRPr="00875D26">
        <w:rPr>
          <w:rFonts w:ascii="Arial" w:hAnsi="Arial" w:cs="Arial"/>
          <w:sz w:val="20"/>
          <w:szCs w:val="20"/>
        </w:rPr>
        <w:t>Mutsert</w:t>
      </w:r>
      <w:proofErr w:type="spellEnd"/>
      <w:r w:rsidRPr="00875D26">
        <w:rPr>
          <w:rFonts w:ascii="Arial" w:hAnsi="Arial" w:cs="Arial"/>
          <w:sz w:val="20"/>
          <w:szCs w:val="20"/>
        </w:rPr>
        <w:t xml:space="preserve"> R, Trompet S,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w:t>
      </w:r>
      <w:proofErr w:type="spellStart"/>
      <w:r w:rsidRPr="00875D26">
        <w:rPr>
          <w:rFonts w:ascii="Arial" w:hAnsi="Arial" w:cs="Arial"/>
          <w:sz w:val="20"/>
          <w:szCs w:val="20"/>
        </w:rPr>
        <w:t>Maan</w:t>
      </w:r>
      <w:proofErr w:type="spellEnd"/>
      <w:r w:rsidRPr="00875D26">
        <w:rPr>
          <w:rFonts w:ascii="Arial" w:hAnsi="Arial" w:cs="Arial"/>
          <w:sz w:val="20"/>
          <w:szCs w:val="20"/>
        </w:rPr>
        <w:t xml:space="preserve"> AC, Stricker BHC, </w:t>
      </w:r>
      <w:proofErr w:type="spellStart"/>
      <w:r w:rsidRPr="00875D26">
        <w:rPr>
          <w:rFonts w:ascii="Arial" w:hAnsi="Arial" w:cs="Arial"/>
          <w:sz w:val="20"/>
          <w:szCs w:val="20"/>
        </w:rPr>
        <w:t>Rivadeneira</w:t>
      </w:r>
      <w:proofErr w:type="spellEnd"/>
      <w:r w:rsidRPr="00875D26">
        <w:rPr>
          <w:rFonts w:ascii="Arial" w:hAnsi="Arial" w:cs="Arial"/>
          <w:sz w:val="20"/>
          <w:szCs w:val="20"/>
        </w:rPr>
        <w:t xml:space="preserve"> F,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 </w:t>
      </w:r>
      <w:proofErr w:type="spellStart"/>
      <w:r w:rsidRPr="00875D26">
        <w:rPr>
          <w:rFonts w:ascii="Arial" w:hAnsi="Arial" w:cs="Arial"/>
          <w:sz w:val="20"/>
          <w:szCs w:val="20"/>
        </w:rPr>
        <w:t>Völker</w:t>
      </w:r>
      <w:proofErr w:type="spellEnd"/>
      <w:r w:rsidRPr="00875D26">
        <w:rPr>
          <w:rFonts w:ascii="Arial" w:hAnsi="Arial" w:cs="Arial"/>
          <w:sz w:val="20"/>
          <w:szCs w:val="20"/>
        </w:rPr>
        <w:t xml:space="preserve"> U, </w:t>
      </w:r>
      <w:proofErr w:type="spellStart"/>
      <w:r w:rsidRPr="00875D26">
        <w:rPr>
          <w:rFonts w:ascii="Arial" w:hAnsi="Arial" w:cs="Arial"/>
          <w:sz w:val="20"/>
          <w:szCs w:val="20"/>
        </w:rPr>
        <w:t>Homuth</w:t>
      </w:r>
      <w:proofErr w:type="spellEnd"/>
      <w:r w:rsidRPr="00875D26">
        <w:rPr>
          <w:rFonts w:ascii="Arial" w:hAnsi="Arial" w:cs="Arial"/>
          <w:sz w:val="20"/>
          <w:szCs w:val="20"/>
        </w:rPr>
        <w:t xml:space="preserve"> G, </w:t>
      </w:r>
      <w:proofErr w:type="spellStart"/>
      <w:r w:rsidRPr="00875D26">
        <w:rPr>
          <w:rFonts w:ascii="Arial" w:hAnsi="Arial" w:cs="Arial"/>
          <w:sz w:val="20"/>
          <w:szCs w:val="20"/>
        </w:rPr>
        <w:t>Völzke</w:t>
      </w:r>
      <w:proofErr w:type="spellEnd"/>
      <w:r w:rsidRPr="00875D26">
        <w:rPr>
          <w:rFonts w:ascii="Arial" w:hAnsi="Arial" w:cs="Arial"/>
          <w:sz w:val="20"/>
          <w:szCs w:val="20"/>
        </w:rPr>
        <w:t xml:space="preserve"> H, Felix SB, </w:t>
      </w:r>
      <w:proofErr w:type="spellStart"/>
      <w:r w:rsidRPr="00875D26">
        <w:rPr>
          <w:rFonts w:ascii="Arial" w:hAnsi="Arial" w:cs="Arial"/>
          <w:sz w:val="20"/>
          <w:szCs w:val="20"/>
        </w:rPr>
        <w:t>Mangino</w:t>
      </w:r>
      <w:proofErr w:type="spellEnd"/>
      <w:r w:rsidRPr="00875D26">
        <w:rPr>
          <w:rFonts w:ascii="Arial" w:hAnsi="Arial" w:cs="Arial"/>
          <w:sz w:val="20"/>
          <w:szCs w:val="20"/>
        </w:rPr>
        <w:t xml:space="preserve"> M, Spector TD, Bots ML, Perez M, </w:t>
      </w:r>
      <w:proofErr w:type="spellStart"/>
      <w:r w:rsidRPr="00875D26">
        <w:rPr>
          <w:rFonts w:ascii="Arial" w:hAnsi="Arial" w:cs="Arial"/>
          <w:sz w:val="20"/>
          <w:szCs w:val="20"/>
        </w:rPr>
        <w:t>Raitakari</w:t>
      </w:r>
      <w:proofErr w:type="spellEnd"/>
      <w:r w:rsidRPr="00875D26">
        <w:rPr>
          <w:rFonts w:ascii="Arial" w:hAnsi="Arial" w:cs="Arial"/>
          <w:sz w:val="20"/>
          <w:szCs w:val="20"/>
        </w:rPr>
        <w:t xml:space="preserve"> OT,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w:t>
      </w:r>
      <w:proofErr w:type="spellStart"/>
      <w:r w:rsidRPr="00875D26">
        <w:rPr>
          <w:rFonts w:ascii="Arial" w:hAnsi="Arial" w:cs="Arial"/>
          <w:sz w:val="20"/>
          <w:szCs w:val="20"/>
        </w:rPr>
        <w:t>Mononen</w:t>
      </w:r>
      <w:proofErr w:type="spellEnd"/>
      <w:r w:rsidRPr="00875D26">
        <w:rPr>
          <w:rFonts w:ascii="Arial" w:hAnsi="Arial" w:cs="Arial"/>
          <w:sz w:val="20"/>
          <w:szCs w:val="20"/>
        </w:rPr>
        <w:t xml:space="preserve"> N,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Munroe PB, Lubitz SA,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Newton-</w:t>
      </w:r>
      <w:proofErr w:type="spellStart"/>
      <w:r w:rsidRPr="00875D26">
        <w:rPr>
          <w:rFonts w:ascii="Arial" w:hAnsi="Arial" w:cs="Arial"/>
          <w:sz w:val="20"/>
          <w:szCs w:val="20"/>
        </w:rPr>
        <w:t>Cheh</w:t>
      </w:r>
      <w:proofErr w:type="spellEnd"/>
      <w:r w:rsidRPr="00875D26">
        <w:rPr>
          <w:rFonts w:ascii="Arial" w:hAnsi="Arial" w:cs="Arial"/>
          <w:sz w:val="20"/>
          <w:szCs w:val="20"/>
        </w:rPr>
        <w:t xml:space="preserve"> CH, Hayward C, </w:t>
      </w:r>
      <w:proofErr w:type="spellStart"/>
      <w:r w:rsidRPr="00875D26">
        <w:rPr>
          <w:rFonts w:ascii="Arial" w:hAnsi="Arial" w:cs="Arial"/>
          <w:sz w:val="20"/>
          <w:szCs w:val="20"/>
        </w:rPr>
        <w:t>Rosand</w:t>
      </w:r>
      <w:proofErr w:type="spellEnd"/>
      <w:r w:rsidRPr="00875D26">
        <w:rPr>
          <w:rFonts w:ascii="Arial" w:hAnsi="Arial" w:cs="Arial"/>
          <w:sz w:val="20"/>
          <w:szCs w:val="20"/>
        </w:rPr>
        <w:t xml:space="preserve"> J, </w:t>
      </w:r>
      <w:proofErr w:type="spellStart"/>
      <w:r w:rsidRPr="00875D26">
        <w:rPr>
          <w:rFonts w:ascii="Arial" w:hAnsi="Arial" w:cs="Arial"/>
          <w:sz w:val="20"/>
          <w:szCs w:val="20"/>
        </w:rPr>
        <w:t>Samani</w:t>
      </w:r>
      <w:proofErr w:type="spellEnd"/>
      <w:r w:rsidRPr="00875D26">
        <w:rPr>
          <w:rFonts w:ascii="Arial" w:hAnsi="Arial" w:cs="Arial"/>
          <w:sz w:val="20"/>
          <w:szCs w:val="20"/>
        </w:rPr>
        <w:t xml:space="preserve"> NJ, </w:t>
      </w:r>
      <w:proofErr w:type="spellStart"/>
      <w:r w:rsidRPr="00875D26">
        <w:rPr>
          <w:rFonts w:ascii="Arial" w:hAnsi="Arial" w:cs="Arial"/>
          <w:sz w:val="20"/>
          <w:szCs w:val="20"/>
        </w:rPr>
        <w:t>Kanters</w:t>
      </w:r>
      <w:proofErr w:type="spellEnd"/>
      <w:r w:rsidRPr="00875D26">
        <w:rPr>
          <w:rFonts w:ascii="Arial" w:hAnsi="Arial" w:cs="Arial"/>
          <w:sz w:val="20"/>
          <w:szCs w:val="20"/>
        </w:rPr>
        <w:t xml:space="preserve"> JK, Wilson JG, </w:t>
      </w:r>
      <w:proofErr w:type="spellStart"/>
      <w:r w:rsidRPr="00875D26">
        <w:rPr>
          <w:rFonts w:ascii="Arial" w:hAnsi="Arial" w:cs="Arial"/>
          <w:sz w:val="20"/>
          <w:szCs w:val="20"/>
        </w:rPr>
        <w:t>Kääb</w:t>
      </w:r>
      <w:proofErr w:type="spellEnd"/>
      <w:r w:rsidRPr="00875D26">
        <w:rPr>
          <w:rFonts w:ascii="Arial" w:hAnsi="Arial" w:cs="Arial"/>
          <w:sz w:val="20"/>
          <w:szCs w:val="20"/>
        </w:rPr>
        <w:t xml:space="preserve"> S, </w:t>
      </w:r>
      <w:proofErr w:type="spellStart"/>
      <w:r w:rsidRPr="00875D26">
        <w:rPr>
          <w:rFonts w:ascii="Arial" w:hAnsi="Arial" w:cs="Arial"/>
          <w:sz w:val="20"/>
          <w:szCs w:val="20"/>
        </w:rPr>
        <w:t>Polasek</w:t>
      </w:r>
      <w:proofErr w:type="spellEnd"/>
      <w:r w:rsidRPr="00875D26">
        <w:rPr>
          <w:rFonts w:ascii="Arial" w:hAnsi="Arial" w:cs="Arial"/>
          <w:sz w:val="20"/>
          <w:szCs w:val="20"/>
        </w:rPr>
        <w:t xml:space="preserve"> O,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Heckbert SR, Rotter JI, Mook-Kanamori DO, </w:t>
      </w:r>
      <w:proofErr w:type="spellStart"/>
      <w:r w:rsidRPr="00875D26">
        <w:rPr>
          <w:rFonts w:ascii="Arial" w:hAnsi="Arial" w:cs="Arial"/>
          <w:sz w:val="20"/>
          <w:szCs w:val="20"/>
        </w:rPr>
        <w:t>Eijgelsheim</w:t>
      </w:r>
      <w:proofErr w:type="spellEnd"/>
      <w:r w:rsidRPr="00875D26">
        <w:rPr>
          <w:rFonts w:ascii="Arial" w:hAnsi="Arial" w:cs="Arial"/>
          <w:sz w:val="20"/>
          <w:szCs w:val="20"/>
        </w:rPr>
        <w:t xml:space="preserve"> M, </w:t>
      </w:r>
      <w:proofErr w:type="spellStart"/>
      <w:r w:rsidRPr="00875D26">
        <w:rPr>
          <w:rFonts w:ascii="Arial" w:hAnsi="Arial" w:cs="Arial"/>
          <w:sz w:val="20"/>
          <w:szCs w:val="20"/>
        </w:rPr>
        <w:t>Dörr</w:t>
      </w:r>
      <w:proofErr w:type="spellEnd"/>
      <w:r w:rsidRPr="00875D26">
        <w:rPr>
          <w:rFonts w:ascii="Arial" w:hAnsi="Arial" w:cs="Arial"/>
          <w:sz w:val="20"/>
          <w:szCs w:val="20"/>
        </w:rPr>
        <w:t xml:space="preserve"> M, </w:t>
      </w:r>
      <w:proofErr w:type="spellStart"/>
      <w:r w:rsidRPr="00875D26">
        <w:rPr>
          <w:rFonts w:ascii="Arial" w:hAnsi="Arial" w:cs="Arial"/>
          <w:sz w:val="20"/>
          <w:szCs w:val="20"/>
        </w:rPr>
        <w:t>Jamshidi</w:t>
      </w:r>
      <w:proofErr w:type="spellEnd"/>
      <w:r w:rsidRPr="00875D26">
        <w:rPr>
          <w:rFonts w:ascii="Arial" w:hAnsi="Arial" w:cs="Arial"/>
          <w:sz w:val="20"/>
          <w:szCs w:val="20"/>
        </w:rPr>
        <w:t xml:space="preserve"> Y, </w:t>
      </w:r>
      <w:proofErr w:type="spellStart"/>
      <w:r w:rsidRPr="00875D26">
        <w:rPr>
          <w:rFonts w:ascii="Arial" w:hAnsi="Arial" w:cs="Arial"/>
          <w:sz w:val="20"/>
          <w:szCs w:val="20"/>
        </w:rPr>
        <w:t>Asselbergs</w:t>
      </w:r>
      <w:proofErr w:type="spellEnd"/>
      <w:r w:rsidRPr="00875D26">
        <w:rPr>
          <w:rFonts w:ascii="Arial" w:hAnsi="Arial" w:cs="Arial"/>
          <w:sz w:val="20"/>
          <w:szCs w:val="20"/>
        </w:rPr>
        <w:t xml:space="preserve"> FW, Kooperberg C,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Arking DE, Sotoodehnia N. </w:t>
      </w:r>
      <w:proofErr w:type="spellStart"/>
      <w:r w:rsidRPr="00875D26">
        <w:rPr>
          <w:rFonts w:ascii="Arial" w:hAnsi="Arial" w:cs="Arial"/>
          <w:b/>
          <w:i/>
          <w:sz w:val="20"/>
          <w:szCs w:val="20"/>
        </w:rPr>
        <w:t>ExomeChip</w:t>
      </w:r>
      <w:proofErr w:type="spellEnd"/>
      <w:r w:rsidRPr="00875D26">
        <w:rPr>
          <w:rFonts w:ascii="Arial" w:hAnsi="Arial" w:cs="Arial"/>
          <w:b/>
          <w:i/>
          <w:sz w:val="20"/>
          <w:szCs w:val="20"/>
        </w:rPr>
        <w:t>-Wide Analysis of 95 626 Individuals Identifies 10 Novel Loci Associated With QT and JT Intervals.</w:t>
      </w:r>
      <w:r w:rsidRPr="00875D26">
        <w:rPr>
          <w:rFonts w:ascii="Arial" w:hAnsi="Arial" w:cs="Arial"/>
          <w:sz w:val="20"/>
          <w:szCs w:val="20"/>
        </w:rPr>
        <w:t xml:space="preserve"> Circ </w:t>
      </w:r>
      <w:proofErr w:type="spellStart"/>
      <w:r w:rsidRPr="00875D26">
        <w:rPr>
          <w:rFonts w:ascii="Arial" w:hAnsi="Arial" w:cs="Arial"/>
          <w:sz w:val="20"/>
          <w:szCs w:val="20"/>
        </w:rPr>
        <w:t>Genom</w:t>
      </w:r>
      <w:proofErr w:type="spellEnd"/>
      <w:r w:rsidRPr="00875D26">
        <w:rPr>
          <w:rFonts w:ascii="Arial" w:hAnsi="Arial" w:cs="Arial"/>
          <w:sz w:val="20"/>
          <w:szCs w:val="20"/>
        </w:rPr>
        <w:t xml:space="preserve"> Precis Med. 2018 Jan</w:t>
      </w:r>
      <w:r>
        <w:rPr>
          <w:rFonts w:ascii="Arial" w:hAnsi="Arial" w:cs="Arial"/>
          <w:sz w:val="20"/>
          <w:szCs w:val="20"/>
        </w:rPr>
        <w:t xml:space="preserve">. Vol. 11, issue 1, p. </w:t>
      </w:r>
      <w:r w:rsidRPr="00875D26">
        <w:rPr>
          <w:rFonts w:ascii="Arial" w:hAnsi="Arial" w:cs="Arial"/>
          <w:sz w:val="20"/>
          <w:szCs w:val="20"/>
        </w:rPr>
        <w:t>e001758. PM</w:t>
      </w:r>
      <w:r>
        <w:rPr>
          <w:rFonts w:ascii="Arial" w:hAnsi="Arial" w:cs="Arial"/>
          <w:sz w:val="20"/>
          <w:szCs w:val="20"/>
        </w:rPr>
        <w:t>: 29874175.</w:t>
      </w:r>
      <w:r w:rsidRPr="00875D26">
        <w:rPr>
          <w:rFonts w:ascii="Arial" w:hAnsi="Arial" w:cs="Arial"/>
          <w:sz w:val="20"/>
          <w:szCs w:val="20"/>
        </w:rPr>
        <w:t xml:space="preserve"> PMC5992491.</w:t>
      </w:r>
    </w:p>
    <w:p w14:paraId="722F24F3" w14:textId="77777777" w:rsidR="008429D4" w:rsidRPr="00875D26" w:rsidRDefault="008429D4" w:rsidP="008429D4">
      <w:pPr>
        <w:pStyle w:val="details"/>
        <w:rPr>
          <w:rFonts w:ascii="Arial" w:hAnsi="Arial" w:cs="Arial"/>
          <w:sz w:val="20"/>
          <w:szCs w:val="20"/>
        </w:rPr>
      </w:pPr>
      <w:r w:rsidRPr="00875D26">
        <w:rPr>
          <w:rFonts w:ascii="Arial" w:hAnsi="Arial" w:cs="Arial"/>
          <w:sz w:val="20"/>
          <w:szCs w:val="20"/>
        </w:rPr>
        <w:t xml:space="preserve">Bis JC, Jian X, Kunkle BW, Chen Y, Hamilton-Nelson KL, Bush WS, Salerno WJ, </w:t>
      </w:r>
      <w:proofErr w:type="spellStart"/>
      <w:r w:rsidRPr="00875D26">
        <w:rPr>
          <w:rFonts w:ascii="Arial" w:hAnsi="Arial" w:cs="Arial"/>
          <w:sz w:val="20"/>
          <w:szCs w:val="20"/>
        </w:rPr>
        <w:t>Lancour</w:t>
      </w:r>
      <w:proofErr w:type="spellEnd"/>
      <w:r w:rsidRPr="00875D26">
        <w:rPr>
          <w:rFonts w:ascii="Arial" w:hAnsi="Arial" w:cs="Arial"/>
          <w:sz w:val="20"/>
          <w:szCs w:val="20"/>
        </w:rPr>
        <w:t xml:space="preserve"> D, Ma Y, Renton AE, </w:t>
      </w:r>
      <w:proofErr w:type="spellStart"/>
      <w:r w:rsidRPr="00875D26">
        <w:rPr>
          <w:rFonts w:ascii="Arial" w:hAnsi="Arial" w:cs="Arial"/>
          <w:sz w:val="20"/>
          <w:szCs w:val="20"/>
        </w:rPr>
        <w:t>Marcora</w:t>
      </w:r>
      <w:proofErr w:type="spellEnd"/>
      <w:r w:rsidRPr="00875D26">
        <w:rPr>
          <w:rFonts w:ascii="Arial" w:hAnsi="Arial" w:cs="Arial"/>
          <w:sz w:val="20"/>
          <w:szCs w:val="20"/>
        </w:rPr>
        <w:t xml:space="preserve"> E, Farrell JJ, Zhao Y, Qu L, Ahmad S, Amin N, </w:t>
      </w:r>
      <w:proofErr w:type="spellStart"/>
      <w:r w:rsidRPr="00875D26">
        <w:rPr>
          <w:rFonts w:ascii="Arial" w:hAnsi="Arial" w:cs="Arial"/>
          <w:sz w:val="20"/>
          <w:szCs w:val="20"/>
        </w:rPr>
        <w:t>Amouyel</w:t>
      </w:r>
      <w:proofErr w:type="spellEnd"/>
      <w:r w:rsidRPr="00875D26">
        <w:rPr>
          <w:rFonts w:ascii="Arial" w:hAnsi="Arial" w:cs="Arial"/>
          <w:sz w:val="20"/>
          <w:szCs w:val="20"/>
        </w:rPr>
        <w:t xml:space="preserve"> P, Beecham GW, Below JE, Campion D, Charbonnier C, Chung J, Crane PK, </w:t>
      </w:r>
      <w:proofErr w:type="spellStart"/>
      <w:r w:rsidRPr="00875D26">
        <w:rPr>
          <w:rFonts w:ascii="Arial" w:hAnsi="Arial" w:cs="Arial"/>
          <w:sz w:val="20"/>
          <w:szCs w:val="20"/>
        </w:rPr>
        <w:t>Cruchaga</w:t>
      </w:r>
      <w:proofErr w:type="spellEnd"/>
      <w:r w:rsidRPr="00875D26">
        <w:rPr>
          <w:rFonts w:ascii="Arial" w:hAnsi="Arial" w:cs="Arial"/>
          <w:sz w:val="20"/>
          <w:szCs w:val="20"/>
        </w:rPr>
        <w:t xml:space="preserve"> C, </w:t>
      </w:r>
      <w:proofErr w:type="spellStart"/>
      <w:r w:rsidRPr="00875D26">
        <w:rPr>
          <w:rFonts w:ascii="Arial" w:hAnsi="Arial" w:cs="Arial"/>
          <w:sz w:val="20"/>
          <w:szCs w:val="20"/>
        </w:rPr>
        <w:t>Cupples</w:t>
      </w:r>
      <w:proofErr w:type="spellEnd"/>
      <w:r w:rsidRPr="00875D26">
        <w:rPr>
          <w:rFonts w:ascii="Arial" w:hAnsi="Arial" w:cs="Arial"/>
          <w:sz w:val="20"/>
          <w:szCs w:val="20"/>
        </w:rPr>
        <w:t xml:space="preserve"> LA, </w:t>
      </w:r>
      <w:proofErr w:type="spellStart"/>
      <w:r w:rsidRPr="00875D26">
        <w:rPr>
          <w:rFonts w:ascii="Arial" w:hAnsi="Arial" w:cs="Arial"/>
          <w:sz w:val="20"/>
          <w:szCs w:val="20"/>
        </w:rPr>
        <w:t>Dartigues</w:t>
      </w:r>
      <w:proofErr w:type="spellEnd"/>
      <w:r w:rsidRPr="00875D26">
        <w:rPr>
          <w:rFonts w:ascii="Arial" w:hAnsi="Arial" w:cs="Arial"/>
          <w:sz w:val="20"/>
          <w:szCs w:val="20"/>
        </w:rPr>
        <w:t xml:space="preserve"> JF, </w:t>
      </w:r>
      <w:proofErr w:type="spellStart"/>
      <w:r w:rsidRPr="00875D26">
        <w:rPr>
          <w:rFonts w:ascii="Arial" w:hAnsi="Arial" w:cs="Arial"/>
          <w:sz w:val="20"/>
          <w:szCs w:val="20"/>
        </w:rPr>
        <w:t>Debette</w:t>
      </w:r>
      <w:proofErr w:type="spellEnd"/>
      <w:r w:rsidRPr="00875D26">
        <w:rPr>
          <w:rFonts w:ascii="Arial" w:hAnsi="Arial" w:cs="Arial"/>
          <w:sz w:val="20"/>
          <w:szCs w:val="20"/>
        </w:rPr>
        <w:t xml:space="preserve"> S, Deleuze JF, Fulton L, Gabriel SB, </w:t>
      </w:r>
      <w:proofErr w:type="spellStart"/>
      <w:r w:rsidRPr="00875D26">
        <w:rPr>
          <w:rFonts w:ascii="Arial" w:hAnsi="Arial" w:cs="Arial"/>
          <w:sz w:val="20"/>
          <w:szCs w:val="20"/>
        </w:rPr>
        <w:t>Genin</w:t>
      </w:r>
      <w:proofErr w:type="spellEnd"/>
      <w:r w:rsidRPr="00875D26">
        <w:rPr>
          <w:rFonts w:ascii="Arial" w:hAnsi="Arial" w:cs="Arial"/>
          <w:sz w:val="20"/>
          <w:szCs w:val="20"/>
        </w:rPr>
        <w:t xml:space="preserve"> E, Gibbs RA, </w:t>
      </w:r>
      <w:proofErr w:type="spellStart"/>
      <w:r w:rsidRPr="00875D26">
        <w:rPr>
          <w:rFonts w:ascii="Arial" w:hAnsi="Arial" w:cs="Arial"/>
          <w:sz w:val="20"/>
          <w:szCs w:val="20"/>
        </w:rPr>
        <w:t>Goate</w:t>
      </w:r>
      <w:proofErr w:type="spellEnd"/>
      <w:r w:rsidRPr="00875D26">
        <w:rPr>
          <w:rFonts w:ascii="Arial" w:hAnsi="Arial" w:cs="Arial"/>
          <w:sz w:val="20"/>
          <w:szCs w:val="20"/>
        </w:rPr>
        <w:t xml:space="preserve"> A, </w:t>
      </w:r>
      <w:proofErr w:type="spellStart"/>
      <w:r w:rsidRPr="00875D26">
        <w:rPr>
          <w:rFonts w:ascii="Arial" w:hAnsi="Arial" w:cs="Arial"/>
          <w:sz w:val="20"/>
          <w:szCs w:val="20"/>
        </w:rPr>
        <w:t>Grenier-Boley</w:t>
      </w:r>
      <w:proofErr w:type="spellEnd"/>
      <w:r w:rsidRPr="00875D26">
        <w:rPr>
          <w:rFonts w:ascii="Arial" w:hAnsi="Arial" w:cs="Arial"/>
          <w:sz w:val="20"/>
          <w:szCs w:val="20"/>
        </w:rPr>
        <w:t xml:space="preserve"> B, Gupta N, Haines JL, </w:t>
      </w:r>
      <w:proofErr w:type="spellStart"/>
      <w:r w:rsidRPr="00875D26">
        <w:rPr>
          <w:rFonts w:ascii="Arial" w:hAnsi="Arial" w:cs="Arial"/>
          <w:sz w:val="20"/>
          <w:szCs w:val="20"/>
        </w:rPr>
        <w:t>Havulinna</w:t>
      </w:r>
      <w:proofErr w:type="spellEnd"/>
      <w:r w:rsidRPr="00875D26">
        <w:rPr>
          <w:rFonts w:ascii="Arial" w:hAnsi="Arial" w:cs="Arial"/>
          <w:sz w:val="20"/>
          <w:szCs w:val="20"/>
        </w:rPr>
        <w:t xml:space="preserve"> AS, </w:t>
      </w:r>
      <w:proofErr w:type="spellStart"/>
      <w:r w:rsidRPr="00875D26">
        <w:rPr>
          <w:rFonts w:ascii="Arial" w:hAnsi="Arial" w:cs="Arial"/>
          <w:sz w:val="20"/>
          <w:szCs w:val="20"/>
        </w:rPr>
        <w:t>Helisalmi</w:t>
      </w:r>
      <w:proofErr w:type="spellEnd"/>
      <w:r w:rsidRPr="00875D26">
        <w:rPr>
          <w:rFonts w:ascii="Arial" w:hAnsi="Arial" w:cs="Arial"/>
          <w:sz w:val="20"/>
          <w:szCs w:val="20"/>
        </w:rPr>
        <w:t xml:space="preserve"> S, </w:t>
      </w:r>
      <w:proofErr w:type="spellStart"/>
      <w:r w:rsidRPr="00875D26">
        <w:rPr>
          <w:rFonts w:ascii="Arial" w:hAnsi="Arial" w:cs="Arial"/>
          <w:sz w:val="20"/>
          <w:szCs w:val="20"/>
        </w:rPr>
        <w:t>Hiltunen</w:t>
      </w:r>
      <w:proofErr w:type="spellEnd"/>
      <w:r w:rsidRPr="00875D26">
        <w:rPr>
          <w:rFonts w:ascii="Arial" w:hAnsi="Arial" w:cs="Arial"/>
          <w:sz w:val="20"/>
          <w:szCs w:val="20"/>
        </w:rPr>
        <w:t xml:space="preserve"> M, </w:t>
      </w:r>
      <w:proofErr w:type="spellStart"/>
      <w:r w:rsidRPr="00875D26">
        <w:rPr>
          <w:rFonts w:ascii="Arial" w:hAnsi="Arial" w:cs="Arial"/>
          <w:sz w:val="20"/>
          <w:szCs w:val="20"/>
        </w:rPr>
        <w:t>Howrigan</w:t>
      </w:r>
      <w:proofErr w:type="spellEnd"/>
      <w:r w:rsidRPr="00875D26">
        <w:rPr>
          <w:rFonts w:ascii="Arial" w:hAnsi="Arial" w:cs="Arial"/>
          <w:sz w:val="20"/>
          <w:szCs w:val="20"/>
        </w:rPr>
        <w:t xml:space="preserve"> DP, Ikram MA, </w:t>
      </w:r>
      <w:proofErr w:type="spellStart"/>
      <w:r w:rsidRPr="00875D26">
        <w:rPr>
          <w:rFonts w:ascii="Arial" w:hAnsi="Arial" w:cs="Arial"/>
          <w:sz w:val="20"/>
          <w:szCs w:val="20"/>
        </w:rPr>
        <w:t>Kaprio</w:t>
      </w:r>
      <w:proofErr w:type="spellEnd"/>
      <w:r w:rsidRPr="00875D26">
        <w:rPr>
          <w:rFonts w:ascii="Arial" w:hAnsi="Arial" w:cs="Arial"/>
          <w:sz w:val="20"/>
          <w:szCs w:val="20"/>
        </w:rPr>
        <w:t xml:space="preserve"> J, Konrad J, Kuzma A, Lander ES, Lathrop M,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Lin H, Mattila K, </w:t>
      </w:r>
      <w:r w:rsidRPr="00875D26">
        <w:rPr>
          <w:rFonts w:ascii="Arial" w:hAnsi="Arial" w:cs="Arial"/>
          <w:sz w:val="20"/>
          <w:szCs w:val="20"/>
        </w:rPr>
        <w:lastRenderedPageBreak/>
        <w:t xml:space="preserve">Mayeux R, </w:t>
      </w:r>
      <w:proofErr w:type="spellStart"/>
      <w:r w:rsidRPr="00875D26">
        <w:rPr>
          <w:rFonts w:ascii="Arial" w:hAnsi="Arial" w:cs="Arial"/>
          <w:sz w:val="20"/>
          <w:szCs w:val="20"/>
        </w:rPr>
        <w:t>Muzny</w:t>
      </w:r>
      <w:proofErr w:type="spellEnd"/>
      <w:r w:rsidRPr="00875D26">
        <w:rPr>
          <w:rFonts w:ascii="Arial" w:hAnsi="Arial" w:cs="Arial"/>
          <w:sz w:val="20"/>
          <w:szCs w:val="20"/>
        </w:rPr>
        <w:t xml:space="preserve"> DM, Nasser W, Neale B, </w:t>
      </w:r>
      <w:proofErr w:type="spellStart"/>
      <w:r w:rsidRPr="00875D26">
        <w:rPr>
          <w:rFonts w:ascii="Arial" w:hAnsi="Arial" w:cs="Arial"/>
          <w:sz w:val="20"/>
          <w:szCs w:val="20"/>
        </w:rPr>
        <w:t>Nho</w:t>
      </w:r>
      <w:proofErr w:type="spellEnd"/>
      <w:r w:rsidRPr="00875D26">
        <w:rPr>
          <w:rFonts w:ascii="Arial" w:hAnsi="Arial" w:cs="Arial"/>
          <w:sz w:val="20"/>
          <w:szCs w:val="20"/>
        </w:rPr>
        <w:t xml:space="preserve"> K, Nicolas G, Patel D, Pericak-Vance MA, </w:t>
      </w:r>
      <w:proofErr w:type="spellStart"/>
      <w:r w:rsidRPr="00875D26">
        <w:rPr>
          <w:rFonts w:ascii="Arial" w:hAnsi="Arial" w:cs="Arial"/>
          <w:sz w:val="20"/>
          <w:szCs w:val="20"/>
        </w:rPr>
        <w:t>Perola</w:t>
      </w:r>
      <w:proofErr w:type="spellEnd"/>
      <w:r w:rsidRPr="00875D26">
        <w:rPr>
          <w:rFonts w:ascii="Arial" w:hAnsi="Arial" w:cs="Arial"/>
          <w:sz w:val="20"/>
          <w:szCs w:val="20"/>
        </w:rPr>
        <w:t xml:space="preserve"> M, </w:t>
      </w:r>
      <w:r w:rsidRPr="006B3818">
        <w:rPr>
          <w:rFonts w:ascii="Arial" w:hAnsi="Arial" w:cs="Arial"/>
          <w:bCs/>
          <w:sz w:val="20"/>
          <w:szCs w:val="20"/>
        </w:rPr>
        <w:t>Psaty</w:t>
      </w:r>
      <w:r w:rsidRPr="006B3818">
        <w:rPr>
          <w:rFonts w:ascii="Arial" w:hAnsi="Arial" w:cs="Arial"/>
          <w:sz w:val="20"/>
          <w:szCs w:val="20"/>
        </w:rPr>
        <w:t xml:space="preserve"> B</w:t>
      </w:r>
      <w:r w:rsidRPr="00875D26">
        <w:rPr>
          <w:rFonts w:ascii="Arial" w:hAnsi="Arial" w:cs="Arial"/>
          <w:sz w:val="20"/>
          <w:szCs w:val="20"/>
        </w:rPr>
        <w:t xml:space="preserve">M, </w:t>
      </w:r>
      <w:proofErr w:type="spellStart"/>
      <w:r w:rsidRPr="00875D26">
        <w:rPr>
          <w:rFonts w:ascii="Arial" w:hAnsi="Arial" w:cs="Arial"/>
          <w:sz w:val="20"/>
          <w:szCs w:val="20"/>
        </w:rPr>
        <w:t>Quenez</w:t>
      </w:r>
      <w:proofErr w:type="spellEnd"/>
      <w:r w:rsidRPr="00875D26">
        <w:rPr>
          <w:rFonts w:ascii="Arial" w:hAnsi="Arial" w:cs="Arial"/>
          <w:sz w:val="20"/>
          <w:szCs w:val="20"/>
        </w:rPr>
        <w:t xml:space="preserve"> O, </w:t>
      </w:r>
      <w:proofErr w:type="spellStart"/>
      <w:r w:rsidRPr="00875D26">
        <w:rPr>
          <w:rFonts w:ascii="Arial" w:hAnsi="Arial" w:cs="Arial"/>
          <w:sz w:val="20"/>
          <w:szCs w:val="20"/>
        </w:rPr>
        <w:t>Rajabli</w:t>
      </w:r>
      <w:proofErr w:type="spellEnd"/>
      <w:r w:rsidRPr="00875D26">
        <w:rPr>
          <w:rFonts w:ascii="Arial" w:hAnsi="Arial" w:cs="Arial"/>
          <w:sz w:val="20"/>
          <w:szCs w:val="20"/>
        </w:rPr>
        <w:t xml:space="preserve"> F, Redon R, Reitz C, </w:t>
      </w:r>
      <w:proofErr w:type="spellStart"/>
      <w:r w:rsidRPr="00875D26">
        <w:rPr>
          <w:rFonts w:ascii="Arial" w:hAnsi="Arial" w:cs="Arial"/>
          <w:sz w:val="20"/>
          <w:szCs w:val="20"/>
        </w:rPr>
        <w:t>Remes</w:t>
      </w:r>
      <w:proofErr w:type="spellEnd"/>
      <w:r w:rsidRPr="00875D26">
        <w:rPr>
          <w:rFonts w:ascii="Arial" w:hAnsi="Arial" w:cs="Arial"/>
          <w:sz w:val="20"/>
          <w:szCs w:val="20"/>
        </w:rPr>
        <w:t xml:space="preserve"> AM, </w:t>
      </w:r>
      <w:proofErr w:type="spellStart"/>
      <w:r w:rsidRPr="00875D26">
        <w:rPr>
          <w:rFonts w:ascii="Arial" w:hAnsi="Arial" w:cs="Arial"/>
          <w:sz w:val="20"/>
          <w:szCs w:val="20"/>
        </w:rPr>
        <w:t>Salomaa</w:t>
      </w:r>
      <w:proofErr w:type="spellEnd"/>
      <w:r w:rsidRPr="00875D26">
        <w:rPr>
          <w:rFonts w:ascii="Arial" w:hAnsi="Arial" w:cs="Arial"/>
          <w:sz w:val="20"/>
          <w:szCs w:val="20"/>
        </w:rPr>
        <w:t xml:space="preserve"> V, </w:t>
      </w:r>
      <w:proofErr w:type="spellStart"/>
      <w:r w:rsidRPr="00875D26">
        <w:rPr>
          <w:rFonts w:ascii="Arial" w:hAnsi="Arial" w:cs="Arial"/>
          <w:sz w:val="20"/>
          <w:szCs w:val="20"/>
        </w:rPr>
        <w:t>Sarnowski</w:t>
      </w:r>
      <w:proofErr w:type="spellEnd"/>
      <w:r w:rsidRPr="00875D26">
        <w:rPr>
          <w:rFonts w:ascii="Arial" w:hAnsi="Arial" w:cs="Arial"/>
          <w:sz w:val="20"/>
          <w:szCs w:val="20"/>
        </w:rPr>
        <w:t xml:space="preserve"> C, Schmidt H, Schmidt M, Schmidt R, </w:t>
      </w:r>
      <w:proofErr w:type="spellStart"/>
      <w:r w:rsidRPr="00875D26">
        <w:rPr>
          <w:rFonts w:ascii="Arial" w:hAnsi="Arial" w:cs="Arial"/>
          <w:sz w:val="20"/>
          <w:szCs w:val="20"/>
        </w:rPr>
        <w:t>Soininen</w:t>
      </w:r>
      <w:proofErr w:type="spellEnd"/>
      <w:r w:rsidRPr="00875D26">
        <w:rPr>
          <w:rFonts w:ascii="Arial" w:hAnsi="Arial" w:cs="Arial"/>
          <w:sz w:val="20"/>
          <w:szCs w:val="20"/>
        </w:rPr>
        <w:t xml:space="preserve"> H, Thornton TA, Tosto G, </w:t>
      </w:r>
      <w:proofErr w:type="spellStart"/>
      <w:r w:rsidRPr="00875D26">
        <w:rPr>
          <w:rFonts w:ascii="Arial" w:hAnsi="Arial" w:cs="Arial"/>
          <w:sz w:val="20"/>
          <w:szCs w:val="20"/>
        </w:rPr>
        <w:t>Tzourio</w:t>
      </w:r>
      <w:proofErr w:type="spellEnd"/>
      <w:r w:rsidRPr="00875D26">
        <w:rPr>
          <w:rFonts w:ascii="Arial" w:hAnsi="Arial" w:cs="Arial"/>
          <w:sz w:val="20"/>
          <w:szCs w:val="20"/>
        </w:rPr>
        <w:t xml:space="preserve"> C, van der Lee SJ,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w:t>
      </w:r>
      <w:proofErr w:type="spellStart"/>
      <w:r w:rsidRPr="00875D26">
        <w:rPr>
          <w:rFonts w:ascii="Arial" w:hAnsi="Arial" w:cs="Arial"/>
          <w:sz w:val="20"/>
          <w:szCs w:val="20"/>
        </w:rPr>
        <w:t>Vardarajan</w:t>
      </w:r>
      <w:proofErr w:type="spellEnd"/>
      <w:r w:rsidRPr="00875D26">
        <w:rPr>
          <w:rFonts w:ascii="Arial" w:hAnsi="Arial" w:cs="Arial"/>
          <w:sz w:val="20"/>
          <w:szCs w:val="20"/>
        </w:rPr>
        <w:t xml:space="preserve"> B, Wang W, </w:t>
      </w:r>
      <w:proofErr w:type="spellStart"/>
      <w:r w:rsidRPr="00875D26">
        <w:rPr>
          <w:rFonts w:ascii="Arial" w:hAnsi="Arial" w:cs="Arial"/>
          <w:sz w:val="20"/>
          <w:szCs w:val="20"/>
        </w:rPr>
        <w:t>Wijsman</w:t>
      </w:r>
      <w:proofErr w:type="spellEnd"/>
      <w:r w:rsidRPr="00875D26">
        <w:rPr>
          <w:rFonts w:ascii="Arial" w:hAnsi="Arial" w:cs="Arial"/>
          <w:sz w:val="20"/>
          <w:szCs w:val="20"/>
        </w:rPr>
        <w:t xml:space="preserve"> E, Wilson RK, Witten D, Worley KC, Zhang X; Alzheimer’s Disease Sequencing Project, Bellenguez C, Lambert JC, </w:t>
      </w:r>
      <w:proofErr w:type="spellStart"/>
      <w:r w:rsidRPr="00875D26">
        <w:rPr>
          <w:rFonts w:ascii="Arial" w:hAnsi="Arial" w:cs="Arial"/>
          <w:sz w:val="20"/>
          <w:szCs w:val="20"/>
        </w:rPr>
        <w:t>Kurki</w:t>
      </w:r>
      <w:proofErr w:type="spellEnd"/>
      <w:r w:rsidRPr="00875D26">
        <w:rPr>
          <w:rFonts w:ascii="Arial" w:hAnsi="Arial" w:cs="Arial"/>
          <w:sz w:val="20"/>
          <w:szCs w:val="20"/>
        </w:rPr>
        <w:t xml:space="preserve"> MI, </w:t>
      </w:r>
      <w:proofErr w:type="spellStart"/>
      <w:r w:rsidRPr="00875D26">
        <w:rPr>
          <w:rFonts w:ascii="Arial" w:hAnsi="Arial" w:cs="Arial"/>
          <w:sz w:val="20"/>
          <w:szCs w:val="20"/>
        </w:rPr>
        <w:t>Palotie</w:t>
      </w:r>
      <w:proofErr w:type="spellEnd"/>
      <w:r w:rsidRPr="00875D26">
        <w:rPr>
          <w:rFonts w:ascii="Arial" w:hAnsi="Arial" w:cs="Arial"/>
          <w:sz w:val="20"/>
          <w:szCs w:val="20"/>
        </w:rPr>
        <w:t xml:space="preserve"> A, Daly M, Boerwinkle E, </w:t>
      </w:r>
      <w:proofErr w:type="spellStart"/>
      <w:r w:rsidRPr="00875D26">
        <w:rPr>
          <w:rFonts w:ascii="Arial" w:hAnsi="Arial" w:cs="Arial"/>
          <w:sz w:val="20"/>
          <w:szCs w:val="20"/>
        </w:rPr>
        <w:t>Lunetta</w:t>
      </w:r>
      <w:proofErr w:type="spellEnd"/>
      <w:r w:rsidRPr="00875D26">
        <w:rPr>
          <w:rFonts w:ascii="Arial" w:hAnsi="Arial" w:cs="Arial"/>
          <w:sz w:val="20"/>
          <w:szCs w:val="20"/>
        </w:rPr>
        <w:t xml:space="preserve"> KL, </w:t>
      </w:r>
      <w:proofErr w:type="spellStart"/>
      <w:r w:rsidRPr="00875D26">
        <w:rPr>
          <w:rFonts w:ascii="Arial" w:hAnsi="Arial" w:cs="Arial"/>
          <w:sz w:val="20"/>
          <w:szCs w:val="20"/>
        </w:rPr>
        <w:t>Destefano</w:t>
      </w:r>
      <w:proofErr w:type="spellEnd"/>
      <w:r w:rsidRPr="00875D26">
        <w:rPr>
          <w:rFonts w:ascii="Arial" w:hAnsi="Arial" w:cs="Arial"/>
          <w:sz w:val="20"/>
          <w:szCs w:val="20"/>
        </w:rPr>
        <w:t xml:space="preserve"> AL, Dupuis J, Martin ER, Schellenberg GD, Seshadri S, </w:t>
      </w:r>
      <w:proofErr w:type="spellStart"/>
      <w:r w:rsidRPr="00875D26">
        <w:rPr>
          <w:rFonts w:ascii="Arial" w:hAnsi="Arial" w:cs="Arial"/>
          <w:sz w:val="20"/>
          <w:szCs w:val="20"/>
        </w:rPr>
        <w:t>Naj</w:t>
      </w:r>
      <w:proofErr w:type="spellEnd"/>
      <w:r w:rsidRPr="00875D26">
        <w:rPr>
          <w:rFonts w:ascii="Arial" w:hAnsi="Arial" w:cs="Arial"/>
          <w:sz w:val="20"/>
          <w:szCs w:val="20"/>
        </w:rPr>
        <w:t xml:space="preserve"> AC, </w:t>
      </w:r>
      <w:proofErr w:type="spellStart"/>
      <w:r w:rsidRPr="00875D26">
        <w:rPr>
          <w:rFonts w:ascii="Arial" w:hAnsi="Arial" w:cs="Arial"/>
          <w:sz w:val="20"/>
          <w:szCs w:val="20"/>
        </w:rPr>
        <w:t>Fornage</w:t>
      </w:r>
      <w:proofErr w:type="spellEnd"/>
      <w:r w:rsidRPr="00875D26">
        <w:rPr>
          <w:rFonts w:ascii="Arial" w:hAnsi="Arial" w:cs="Arial"/>
          <w:sz w:val="20"/>
          <w:szCs w:val="20"/>
        </w:rPr>
        <w:t xml:space="preserve"> M, Farrer LA. </w:t>
      </w:r>
      <w:hyperlink r:id="rId470" w:history="1">
        <w:r w:rsidRPr="00875D26">
          <w:rPr>
            <w:rFonts w:ascii="Arial" w:eastAsiaTheme="minorHAnsi" w:hAnsi="Arial" w:cs="Arial"/>
            <w:b/>
            <w:i/>
            <w:sz w:val="20"/>
            <w:szCs w:val="20"/>
          </w:rPr>
          <w:t>Whole exome sequencing study identifies novel rare and common Alzheimer's-Associated variants involved in immune response and transcriptional regulation.</w:t>
        </w:r>
      </w:hyperlink>
      <w:r w:rsidRPr="00875D26">
        <w:rPr>
          <w:rFonts w:ascii="Arial" w:hAnsi="Arial" w:cs="Arial"/>
          <w:sz w:val="20"/>
          <w:szCs w:val="20"/>
        </w:rPr>
        <w:t xml:space="preserve"> Mol Psychiatry. 2018 Aug 14. </w:t>
      </w:r>
      <w:proofErr w:type="spellStart"/>
      <w:r w:rsidRPr="00875D26">
        <w:rPr>
          <w:rFonts w:ascii="Arial" w:hAnsi="Arial" w:cs="Arial"/>
          <w:sz w:val="20"/>
          <w:szCs w:val="20"/>
        </w:rPr>
        <w:t>doi</w:t>
      </w:r>
      <w:proofErr w:type="spellEnd"/>
      <w:r w:rsidRPr="00875D26">
        <w:rPr>
          <w:rFonts w:ascii="Arial" w:hAnsi="Arial" w:cs="Arial"/>
          <w:sz w:val="20"/>
          <w:szCs w:val="20"/>
        </w:rPr>
        <w:t>: 10.1038/s41380-018-0112-7. [</w:t>
      </w:r>
      <w:proofErr w:type="spellStart"/>
      <w:r w:rsidRPr="00875D26">
        <w:rPr>
          <w:rFonts w:ascii="Arial" w:hAnsi="Arial" w:cs="Arial"/>
          <w:sz w:val="20"/>
          <w:szCs w:val="20"/>
        </w:rPr>
        <w:t>Epub</w:t>
      </w:r>
      <w:proofErr w:type="spellEnd"/>
      <w:r w:rsidRPr="00875D26">
        <w:rPr>
          <w:rFonts w:ascii="Arial" w:hAnsi="Arial" w:cs="Arial"/>
          <w:sz w:val="20"/>
          <w:szCs w:val="20"/>
        </w:rPr>
        <w:t xml:space="preserve"> ahead of print] PM</w:t>
      </w:r>
      <w:r w:rsidRPr="00AD2B49">
        <w:rPr>
          <w:rFonts w:ascii="Arial" w:hAnsi="Arial" w:cs="Arial"/>
          <w:sz w:val="20"/>
          <w:szCs w:val="20"/>
        </w:rPr>
        <w:t>:</w:t>
      </w:r>
      <w:r w:rsidRPr="00875D26">
        <w:rPr>
          <w:rFonts w:ascii="Arial" w:hAnsi="Arial" w:cs="Arial"/>
          <w:sz w:val="20"/>
          <w:szCs w:val="20"/>
        </w:rPr>
        <w:t xml:space="preserve"> </w:t>
      </w:r>
      <w:r w:rsidRPr="00AD2B49">
        <w:rPr>
          <w:rFonts w:ascii="Arial" w:hAnsi="Arial" w:cs="Arial"/>
          <w:sz w:val="20"/>
          <w:szCs w:val="20"/>
        </w:rPr>
        <w:t>30108311</w:t>
      </w:r>
      <w:r w:rsidRPr="00875D26">
        <w:rPr>
          <w:rFonts w:ascii="Arial" w:hAnsi="Arial" w:cs="Arial"/>
          <w:sz w:val="20"/>
          <w:szCs w:val="20"/>
        </w:rPr>
        <w:t>.</w:t>
      </w:r>
      <w:r w:rsidR="00B03C62">
        <w:rPr>
          <w:rFonts w:ascii="Arial" w:hAnsi="Arial" w:cs="Arial"/>
          <w:sz w:val="20"/>
          <w:szCs w:val="20"/>
        </w:rPr>
        <w:t xml:space="preserve"> </w:t>
      </w:r>
      <w:r w:rsidR="00323B95" w:rsidRPr="00323B95">
        <w:rPr>
          <w:rFonts w:ascii="Arial" w:hAnsi="Arial" w:cs="Arial"/>
          <w:sz w:val="20"/>
          <w:szCs w:val="20"/>
        </w:rPr>
        <w:t>PMC6375806</w:t>
      </w:r>
      <w:r w:rsidR="00323B95">
        <w:rPr>
          <w:rFonts w:ascii="Arial" w:hAnsi="Arial" w:cs="Arial"/>
          <w:sz w:val="20"/>
          <w:szCs w:val="20"/>
        </w:rPr>
        <w:t>.</w:t>
      </w:r>
    </w:p>
    <w:p w14:paraId="15A96814" w14:textId="77777777" w:rsidR="008429D4" w:rsidRPr="00875D26" w:rsidRDefault="008429D4" w:rsidP="008429D4">
      <w:pPr>
        <w:rPr>
          <w:rFonts w:ascii="Arial" w:hAnsi="Arial" w:cs="Arial"/>
          <w:sz w:val="20"/>
          <w:szCs w:val="20"/>
        </w:rPr>
      </w:pPr>
      <w:r w:rsidRPr="00875D26">
        <w:rPr>
          <w:rFonts w:ascii="Arial" w:hAnsi="Arial" w:cs="Arial"/>
          <w:sz w:val="20"/>
          <w:szCs w:val="20"/>
        </w:rPr>
        <w:t xml:space="preserve">Blue EE, Bis JC, </w:t>
      </w:r>
      <w:proofErr w:type="spellStart"/>
      <w:r w:rsidRPr="00875D26">
        <w:rPr>
          <w:rFonts w:ascii="Arial" w:hAnsi="Arial" w:cs="Arial"/>
          <w:sz w:val="20"/>
          <w:szCs w:val="20"/>
        </w:rPr>
        <w:t>Dorschner</w:t>
      </w:r>
      <w:proofErr w:type="spellEnd"/>
      <w:r w:rsidRPr="00875D26">
        <w:rPr>
          <w:rFonts w:ascii="Arial" w:hAnsi="Arial" w:cs="Arial"/>
          <w:sz w:val="20"/>
          <w:szCs w:val="20"/>
        </w:rPr>
        <w:t xml:space="preserve"> MO, </w:t>
      </w:r>
      <w:proofErr w:type="spellStart"/>
      <w:r w:rsidRPr="00875D26">
        <w:rPr>
          <w:rFonts w:ascii="Arial" w:hAnsi="Arial" w:cs="Arial"/>
          <w:sz w:val="20"/>
          <w:szCs w:val="20"/>
        </w:rPr>
        <w:t>Tsuang</w:t>
      </w:r>
      <w:proofErr w:type="spellEnd"/>
      <w:r w:rsidRPr="00875D26">
        <w:rPr>
          <w:rFonts w:ascii="Arial" w:hAnsi="Arial" w:cs="Arial"/>
          <w:sz w:val="20"/>
          <w:szCs w:val="20"/>
        </w:rPr>
        <w:t xml:space="preserve"> DW, </w:t>
      </w:r>
      <w:proofErr w:type="spellStart"/>
      <w:r w:rsidRPr="00875D26">
        <w:rPr>
          <w:rFonts w:ascii="Arial" w:hAnsi="Arial" w:cs="Arial"/>
          <w:sz w:val="20"/>
          <w:szCs w:val="20"/>
        </w:rPr>
        <w:t>Barral</w:t>
      </w:r>
      <w:proofErr w:type="spellEnd"/>
      <w:r w:rsidRPr="00875D26">
        <w:rPr>
          <w:rFonts w:ascii="Arial" w:hAnsi="Arial" w:cs="Arial"/>
          <w:sz w:val="20"/>
          <w:szCs w:val="20"/>
        </w:rPr>
        <w:t xml:space="preserve"> SM, Beecham G, Below JE, Bush WS, </w:t>
      </w:r>
      <w:proofErr w:type="spellStart"/>
      <w:r w:rsidRPr="00875D26">
        <w:rPr>
          <w:rFonts w:ascii="Arial" w:hAnsi="Arial" w:cs="Arial"/>
          <w:sz w:val="20"/>
          <w:szCs w:val="20"/>
        </w:rPr>
        <w:t>Butkiewicz</w:t>
      </w:r>
      <w:proofErr w:type="spellEnd"/>
      <w:r w:rsidRPr="00875D26">
        <w:rPr>
          <w:rFonts w:ascii="Arial" w:hAnsi="Arial" w:cs="Arial"/>
          <w:sz w:val="20"/>
          <w:szCs w:val="20"/>
        </w:rPr>
        <w:t xml:space="preserve"> M, </w:t>
      </w:r>
      <w:proofErr w:type="spellStart"/>
      <w:r w:rsidRPr="00875D26">
        <w:rPr>
          <w:rFonts w:ascii="Arial" w:hAnsi="Arial" w:cs="Arial"/>
          <w:sz w:val="20"/>
          <w:szCs w:val="20"/>
        </w:rPr>
        <w:t>Cruchaga</w:t>
      </w:r>
      <w:proofErr w:type="spellEnd"/>
      <w:r w:rsidRPr="00875D26">
        <w:rPr>
          <w:rFonts w:ascii="Arial" w:hAnsi="Arial" w:cs="Arial"/>
          <w:sz w:val="20"/>
          <w:szCs w:val="20"/>
        </w:rPr>
        <w:t xml:space="preserve"> C, DeStefano A, Farrer LA, </w:t>
      </w:r>
      <w:proofErr w:type="spellStart"/>
      <w:r w:rsidRPr="00875D26">
        <w:rPr>
          <w:rFonts w:ascii="Arial" w:hAnsi="Arial" w:cs="Arial"/>
          <w:sz w:val="20"/>
          <w:szCs w:val="20"/>
        </w:rPr>
        <w:t>Goate</w:t>
      </w:r>
      <w:proofErr w:type="spellEnd"/>
      <w:r w:rsidRPr="00875D26">
        <w:rPr>
          <w:rFonts w:ascii="Arial" w:hAnsi="Arial" w:cs="Arial"/>
          <w:sz w:val="20"/>
          <w:szCs w:val="20"/>
        </w:rPr>
        <w:t xml:space="preserve"> A, Haines J, Jaworski J, Jun G, Kunkle B, Kuzma A, Lee JJ, </w:t>
      </w:r>
      <w:proofErr w:type="spellStart"/>
      <w:r w:rsidRPr="00875D26">
        <w:rPr>
          <w:rFonts w:ascii="Arial" w:hAnsi="Arial" w:cs="Arial"/>
          <w:sz w:val="20"/>
          <w:szCs w:val="20"/>
        </w:rPr>
        <w:t>Lunetta</w:t>
      </w:r>
      <w:proofErr w:type="spellEnd"/>
      <w:r w:rsidRPr="00875D26">
        <w:rPr>
          <w:rFonts w:ascii="Arial" w:hAnsi="Arial" w:cs="Arial"/>
          <w:sz w:val="20"/>
          <w:szCs w:val="20"/>
        </w:rPr>
        <w:t xml:space="preserve"> KL, Ma Y, Martin E, </w:t>
      </w:r>
      <w:proofErr w:type="spellStart"/>
      <w:r w:rsidRPr="00875D26">
        <w:rPr>
          <w:rFonts w:ascii="Arial" w:hAnsi="Arial" w:cs="Arial"/>
          <w:sz w:val="20"/>
          <w:szCs w:val="20"/>
        </w:rPr>
        <w:t>Naj</w:t>
      </w:r>
      <w:proofErr w:type="spellEnd"/>
      <w:r w:rsidRPr="00875D26">
        <w:rPr>
          <w:rFonts w:ascii="Arial" w:hAnsi="Arial" w:cs="Arial"/>
          <w:sz w:val="20"/>
          <w:szCs w:val="20"/>
        </w:rPr>
        <w:t xml:space="preserve"> A, </w:t>
      </w:r>
      <w:proofErr w:type="spellStart"/>
      <w:r w:rsidRPr="00875D26">
        <w:rPr>
          <w:rFonts w:ascii="Arial" w:hAnsi="Arial" w:cs="Arial"/>
          <w:sz w:val="20"/>
          <w:szCs w:val="20"/>
        </w:rPr>
        <w:t>Nato</w:t>
      </w:r>
      <w:proofErr w:type="spellEnd"/>
      <w:r w:rsidRPr="00875D26">
        <w:rPr>
          <w:rFonts w:ascii="Arial" w:hAnsi="Arial" w:cs="Arial"/>
          <w:sz w:val="20"/>
          <w:szCs w:val="20"/>
        </w:rPr>
        <w:t xml:space="preserve"> AQ, </w:t>
      </w:r>
      <w:proofErr w:type="spellStart"/>
      <w:r w:rsidRPr="00875D26">
        <w:rPr>
          <w:rFonts w:ascii="Arial" w:hAnsi="Arial" w:cs="Arial"/>
          <w:sz w:val="20"/>
          <w:szCs w:val="20"/>
        </w:rPr>
        <w:t>Navas</w:t>
      </w:r>
      <w:proofErr w:type="spellEnd"/>
      <w:r w:rsidRPr="00875D26">
        <w:rPr>
          <w:rFonts w:ascii="Arial" w:hAnsi="Arial" w:cs="Arial"/>
          <w:sz w:val="20"/>
          <w:szCs w:val="20"/>
        </w:rPr>
        <w:t xml:space="preserve"> P, Nguyen H, Reitz C, Reyes D, Salerno W, Schellenberg GD, Seshadri S, Sohi H, Thornton TA, Valadares O,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 </w:t>
      </w:r>
      <w:proofErr w:type="spellStart"/>
      <w:r w:rsidRPr="00875D26">
        <w:rPr>
          <w:rFonts w:ascii="Arial" w:hAnsi="Arial" w:cs="Arial"/>
          <w:sz w:val="20"/>
          <w:szCs w:val="20"/>
        </w:rPr>
        <w:t>Vardarajan</w:t>
      </w:r>
      <w:proofErr w:type="spellEnd"/>
      <w:r w:rsidRPr="00875D26">
        <w:rPr>
          <w:rFonts w:ascii="Arial" w:hAnsi="Arial" w:cs="Arial"/>
          <w:sz w:val="20"/>
          <w:szCs w:val="20"/>
        </w:rPr>
        <w:t xml:space="preserve"> BN, Wang LS, Boerwinkle E, Dupuis J, Pericak-</w:t>
      </w:r>
      <w:r>
        <w:rPr>
          <w:rFonts w:ascii="Arial" w:hAnsi="Arial" w:cs="Arial"/>
          <w:sz w:val="20"/>
          <w:szCs w:val="20"/>
        </w:rPr>
        <w:t xml:space="preserve">Vance MA, Mayeux R, </w:t>
      </w:r>
      <w:proofErr w:type="spellStart"/>
      <w:r>
        <w:rPr>
          <w:rFonts w:ascii="Arial" w:hAnsi="Arial" w:cs="Arial"/>
          <w:sz w:val="20"/>
          <w:szCs w:val="20"/>
        </w:rPr>
        <w:t>Wijsman</w:t>
      </w:r>
      <w:proofErr w:type="spellEnd"/>
      <w:r>
        <w:rPr>
          <w:rFonts w:ascii="Arial" w:hAnsi="Arial" w:cs="Arial"/>
          <w:sz w:val="20"/>
          <w:szCs w:val="20"/>
        </w:rPr>
        <w:t xml:space="preserve"> EM, o</w:t>
      </w:r>
      <w:r w:rsidRPr="00875D26">
        <w:rPr>
          <w:rFonts w:ascii="Arial" w:hAnsi="Arial" w:cs="Arial"/>
          <w:sz w:val="20"/>
          <w:szCs w:val="20"/>
        </w:rPr>
        <w:t xml:space="preserve">n behalf of the Alzheimer’s Disease Sequencing Project. </w:t>
      </w:r>
      <w:r w:rsidRPr="00875D26">
        <w:rPr>
          <w:rFonts w:ascii="Arial" w:hAnsi="Arial" w:cs="Arial"/>
          <w:b/>
          <w:i/>
          <w:sz w:val="20"/>
          <w:szCs w:val="20"/>
        </w:rPr>
        <w:t xml:space="preserve">Genetic </w:t>
      </w:r>
      <w:r>
        <w:rPr>
          <w:rFonts w:ascii="Arial" w:hAnsi="Arial" w:cs="Arial"/>
          <w:b/>
          <w:i/>
          <w:sz w:val="20"/>
          <w:szCs w:val="20"/>
        </w:rPr>
        <w:t>v</w:t>
      </w:r>
      <w:r w:rsidRPr="00875D26">
        <w:rPr>
          <w:rFonts w:ascii="Arial" w:hAnsi="Arial" w:cs="Arial"/>
          <w:b/>
          <w:i/>
          <w:sz w:val="20"/>
          <w:szCs w:val="20"/>
        </w:rPr>
        <w:t xml:space="preserve">ariation in </w:t>
      </w:r>
      <w:r>
        <w:rPr>
          <w:rFonts w:ascii="Arial" w:hAnsi="Arial" w:cs="Arial"/>
          <w:b/>
          <w:i/>
          <w:sz w:val="20"/>
          <w:szCs w:val="20"/>
        </w:rPr>
        <w:t>g</w:t>
      </w:r>
      <w:r w:rsidRPr="00875D26">
        <w:rPr>
          <w:rFonts w:ascii="Arial" w:hAnsi="Arial" w:cs="Arial"/>
          <w:b/>
          <w:i/>
          <w:sz w:val="20"/>
          <w:szCs w:val="20"/>
        </w:rPr>
        <w:t xml:space="preserve">enes </w:t>
      </w:r>
      <w:r>
        <w:rPr>
          <w:rFonts w:ascii="Arial" w:hAnsi="Arial" w:cs="Arial"/>
          <w:b/>
          <w:i/>
          <w:sz w:val="20"/>
          <w:szCs w:val="20"/>
        </w:rPr>
        <w:t>u</w:t>
      </w:r>
      <w:r w:rsidRPr="00875D26">
        <w:rPr>
          <w:rFonts w:ascii="Arial" w:hAnsi="Arial" w:cs="Arial"/>
          <w:b/>
          <w:i/>
          <w:sz w:val="20"/>
          <w:szCs w:val="20"/>
        </w:rPr>
        <w:t xml:space="preserve">nderlying </w:t>
      </w:r>
      <w:r>
        <w:rPr>
          <w:rFonts w:ascii="Arial" w:hAnsi="Arial" w:cs="Arial"/>
          <w:b/>
          <w:i/>
          <w:sz w:val="20"/>
          <w:szCs w:val="20"/>
        </w:rPr>
        <w:t>d</w:t>
      </w:r>
      <w:r w:rsidRPr="00875D26">
        <w:rPr>
          <w:rFonts w:ascii="Arial" w:hAnsi="Arial" w:cs="Arial"/>
          <w:b/>
          <w:i/>
          <w:sz w:val="20"/>
          <w:szCs w:val="20"/>
        </w:rPr>
        <w:t xml:space="preserve">iverse </w:t>
      </w:r>
      <w:r>
        <w:rPr>
          <w:rFonts w:ascii="Arial" w:hAnsi="Arial" w:cs="Arial"/>
          <w:b/>
          <w:i/>
          <w:sz w:val="20"/>
          <w:szCs w:val="20"/>
        </w:rPr>
        <w:t>d</w:t>
      </w:r>
      <w:r w:rsidRPr="00875D26">
        <w:rPr>
          <w:rFonts w:ascii="Arial" w:hAnsi="Arial" w:cs="Arial"/>
          <w:b/>
          <w:i/>
          <w:sz w:val="20"/>
          <w:szCs w:val="20"/>
        </w:rPr>
        <w:t xml:space="preserve">ementias </w:t>
      </w:r>
      <w:r>
        <w:rPr>
          <w:rFonts w:ascii="Arial" w:hAnsi="Arial" w:cs="Arial"/>
          <w:b/>
          <w:i/>
          <w:sz w:val="20"/>
          <w:szCs w:val="20"/>
        </w:rPr>
        <w:t>m</w:t>
      </w:r>
      <w:r w:rsidRPr="00875D26">
        <w:rPr>
          <w:rFonts w:ascii="Arial" w:hAnsi="Arial" w:cs="Arial"/>
          <w:b/>
          <w:i/>
          <w:sz w:val="20"/>
          <w:szCs w:val="20"/>
        </w:rPr>
        <w:t xml:space="preserve">ay </w:t>
      </w:r>
      <w:r>
        <w:rPr>
          <w:rFonts w:ascii="Arial" w:hAnsi="Arial" w:cs="Arial"/>
          <w:b/>
          <w:i/>
          <w:sz w:val="20"/>
          <w:szCs w:val="20"/>
        </w:rPr>
        <w:t>e</w:t>
      </w:r>
      <w:r w:rsidRPr="00875D26">
        <w:rPr>
          <w:rFonts w:ascii="Arial" w:hAnsi="Arial" w:cs="Arial"/>
          <w:b/>
          <w:i/>
          <w:sz w:val="20"/>
          <w:szCs w:val="20"/>
        </w:rPr>
        <w:t xml:space="preserve">xplain a </w:t>
      </w:r>
      <w:r>
        <w:rPr>
          <w:rFonts w:ascii="Arial" w:hAnsi="Arial" w:cs="Arial"/>
          <w:b/>
          <w:i/>
          <w:sz w:val="20"/>
          <w:szCs w:val="20"/>
        </w:rPr>
        <w:t>s</w:t>
      </w:r>
      <w:r w:rsidRPr="00875D26">
        <w:rPr>
          <w:rFonts w:ascii="Arial" w:hAnsi="Arial" w:cs="Arial"/>
          <w:b/>
          <w:i/>
          <w:sz w:val="20"/>
          <w:szCs w:val="20"/>
        </w:rPr>
        <w:t xml:space="preserve">mall </w:t>
      </w:r>
      <w:r>
        <w:rPr>
          <w:rFonts w:ascii="Arial" w:hAnsi="Arial" w:cs="Arial"/>
          <w:b/>
          <w:i/>
          <w:sz w:val="20"/>
          <w:szCs w:val="20"/>
        </w:rPr>
        <w:t>p</w:t>
      </w:r>
      <w:r w:rsidRPr="00875D26">
        <w:rPr>
          <w:rFonts w:ascii="Arial" w:hAnsi="Arial" w:cs="Arial"/>
          <w:b/>
          <w:i/>
          <w:sz w:val="20"/>
          <w:szCs w:val="20"/>
        </w:rPr>
        <w:t xml:space="preserve">roportion of </w:t>
      </w:r>
      <w:r>
        <w:rPr>
          <w:rFonts w:ascii="Arial" w:hAnsi="Arial" w:cs="Arial"/>
          <w:b/>
          <w:i/>
          <w:sz w:val="20"/>
          <w:szCs w:val="20"/>
        </w:rPr>
        <w:t>c</w:t>
      </w:r>
      <w:r w:rsidRPr="00875D26">
        <w:rPr>
          <w:rFonts w:ascii="Arial" w:hAnsi="Arial" w:cs="Arial"/>
          <w:b/>
          <w:i/>
          <w:sz w:val="20"/>
          <w:szCs w:val="20"/>
        </w:rPr>
        <w:t>ases in the Alzheimer's Disease Sequencing Project.</w:t>
      </w:r>
      <w:r w:rsidRPr="00875D26">
        <w:rPr>
          <w:rFonts w:ascii="Arial" w:hAnsi="Arial" w:cs="Arial"/>
          <w:sz w:val="20"/>
          <w:szCs w:val="20"/>
        </w:rPr>
        <w:t xml:space="preserve"> Dement </w:t>
      </w:r>
      <w:proofErr w:type="spellStart"/>
      <w:r w:rsidRPr="00875D26">
        <w:rPr>
          <w:rFonts w:ascii="Arial" w:hAnsi="Arial" w:cs="Arial"/>
          <w:sz w:val="20"/>
          <w:szCs w:val="20"/>
        </w:rPr>
        <w:t>G</w:t>
      </w:r>
      <w:r>
        <w:rPr>
          <w:rFonts w:ascii="Arial" w:hAnsi="Arial" w:cs="Arial"/>
          <w:sz w:val="20"/>
          <w:szCs w:val="20"/>
        </w:rPr>
        <w:t>eriatr</w:t>
      </w:r>
      <w:proofErr w:type="spellEnd"/>
      <w:r>
        <w:rPr>
          <w:rFonts w:ascii="Arial" w:hAnsi="Arial" w:cs="Arial"/>
          <w:sz w:val="20"/>
          <w:szCs w:val="20"/>
        </w:rPr>
        <w:t xml:space="preserve"> </w:t>
      </w:r>
      <w:proofErr w:type="spellStart"/>
      <w:r>
        <w:rPr>
          <w:rFonts w:ascii="Arial" w:hAnsi="Arial" w:cs="Arial"/>
          <w:sz w:val="20"/>
          <w:szCs w:val="20"/>
        </w:rPr>
        <w:t>Cogn</w:t>
      </w:r>
      <w:proofErr w:type="spellEnd"/>
      <w:r>
        <w:rPr>
          <w:rFonts w:ascii="Arial" w:hAnsi="Arial" w:cs="Arial"/>
          <w:sz w:val="20"/>
          <w:szCs w:val="20"/>
        </w:rPr>
        <w:t xml:space="preserve"> </w:t>
      </w:r>
      <w:proofErr w:type="spellStart"/>
      <w:r>
        <w:rPr>
          <w:rFonts w:ascii="Arial" w:hAnsi="Arial" w:cs="Arial"/>
          <w:sz w:val="20"/>
          <w:szCs w:val="20"/>
        </w:rPr>
        <w:t>Disord</w:t>
      </w:r>
      <w:proofErr w:type="spellEnd"/>
      <w:r>
        <w:rPr>
          <w:rFonts w:ascii="Arial" w:hAnsi="Arial" w:cs="Arial"/>
          <w:sz w:val="20"/>
          <w:szCs w:val="20"/>
        </w:rPr>
        <w:t xml:space="preserve">. 2018. Vol. 45, issue 1-2, pp. </w:t>
      </w:r>
      <w:r w:rsidRPr="00875D26">
        <w:rPr>
          <w:rFonts w:ascii="Arial" w:hAnsi="Arial" w:cs="Arial"/>
          <w:sz w:val="20"/>
          <w:szCs w:val="20"/>
        </w:rPr>
        <w:t>1-17. PM: 29486463. PMC5971141.</w:t>
      </w:r>
    </w:p>
    <w:p w14:paraId="1F0A8D07" w14:textId="77777777" w:rsidR="00927CE9" w:rsidRPr="00932485" w:rsidRDefault="00927CE9" w:rsidP="00932485">
      <w:r w:rsidRPr="00927CE9">
        <w:rPr>
          <w:rFonts w:ascii="Arial" w:hAnsi="Arial" w:cs="Arial"/>
          <w:sz w:val="20"/>
          <w:szCs w:val="20"/>
        </w:rPr>
        <w:t xml:space="preserve">Chen H, Cade BE, Gleason KJ, </w:t>
      </w:r>
      <w:proofErr w:type="spellStart"/>
      <w:r w:rsidRPr="00927CE9">
        <w:rPr>
          <w:rFonts w:ascii="Arial" w:hAnsi="Arial" w:cs="Arial"/>
          <w:sz w:val="20"/>
          <w:szCs w:val="20"/>
        </w:rPr>
        <w:t>Bjonnes</w:t>
      </w:r>
      <w:proofErr w:type="spellEnd"/>
      <w:r w:rsidRPr="00927CE9">
        <w:rPr>
          <w:rFonts w:ascii="Arial" w:hAnsi="Arial" w:cs="Arial"/>
          <w:sz w:val="20"/>
          <w:szCs w:val="20"/>
        </w:rPr>
        <w:t xml:space="preserve"> AC, Stilp AM, Sofer T, </w:t>
      </w:r>
      <w:proofErr w:type="spellStart"/>
      <w:r w:rsidRPr="00927CE9">
        <w:rPr>
          <w:rFonts w:ascii="Arial" w:hAnsi="Arial" w:cs="Arial"/>
          <w:sz w:val="20"/>
          <w:szCs w:val="20"/>
        </w:rPr>
        <w:t>Conomos</w:t>
      </w:r>
      <w:proofErr w:type="spellEnd"/>
      <w:r w:rsidRPr="00927CE9">
        <w:rPr>
          <w:rFonts w:ascii="Arial" w:hAnsi="Arial" w:cs="Arial"/>
          <w:sz w:val="20"/>
          <w:szCs w:val="20"/>
        </w:rPr>
        <w:t xml:space="preserve"> MP, </w:t>
      </w:r>
      <w:proofErr w:type="spellStart"/>
      <w:r w:rsidRPr="00927CE9">
        <w:rPr>
          <w:rFonts w:ascii="Arial" w:hAnsi="Arial" w:cs="Arial"/>
          <w:sz w:val="20"/>
          <w:szCs w:val="20"/>
        </w:rPr>
        <w:t>Ancoli</w:t>
      </w:r>
      <w:proofErr w:type="spellEnd"/>
      <w:r w:rsidRPr="00927CE9">
        <w:rPr>
          <w:rFonts w:ascii="Arial" w:hAnsi="Arial" w:cs="Arial"/>
          <w:sz w:val="20"/>
          <w:szCs w:val="20"/>
        </w:rPr>
        <w:t xml:space="preserve">-Israel S, </w:t>
      </w:r>
      <w:proofErr w:type="spellStart"/>
      <w:r w:rsidRPr="00927CE9">
        <w:rPr>
          <w:rFonts w:ascii="Arial" w:hAnsi="Arial" w:cs="Arial"/>
          <w:sz w:val="20"/>
          <w:szCs w:val="20"/>
        </w:rPr>
        <w:t>Arens</w:t>
      </w:r>
      <w:proofErr w:type="spellEnd"/>
      <w:r w:rsidRPr="00927CE9">
        <w:rPr>
          <w:rFonts w:ascii="Arial" w:hAnsi="Arial" w:cs="Arial"/>
          <w:sz w:val="20"/>
          <w:szCs w:val="20"/>
        </w:rPr>
        <w:t xml:space="preserve"> R, </w:t>
      </w:r>
      <w:proofErr w:type="spellStart"/>
      <w:r w:rsidRPr="00927CE9">
        <w:rPr>
          <w:rFonts w:ascii="Arial" w:hAnsi="Arial" w:cs="Arial"/>
          <w:sz w:val="20"/>
          <w:szCs w:val="20"/>
        </w:rPr>
        <w:t>Azarbarzin</w:t>
      </w:r>
      <w:proofErr w:type="spellEnd"/>
      <w:r w:rsidRPr="00927CE9">
        <w:rPr>
          <w:rFonts w:ascii="Arial" w:hAnsi="Arial" w:cs="Arial"/>
          <w:sz w:val="20"/>
          <w:szCs w:val="20"/>
        </w:rPr>
        <w:t xml:space="preserve"> A, Bell GI, Below JE, Chun S, Evans DS, Ewert R, Frazier-Wood AC, Gharib SA, </w:t>
      </w:r>
      <w:proofErr w:type="spellStart"/>
      <w:r w:rsidRPr="00927CE9">
        <w:rPr>
          <w:rFonts w:ascii="Arial" w:hAnsi="Arial" w:cs="Arial"/>
          <w:sz w:val="20"/>
          <w:szCs w:val="20"/>
        </w:rPr>
        <w:t>Haba</w:t>
      </w:r>
      <w:proofErr w:type="spellEnd"/>
      <w:r w:rsidRPr="00927CE9">
        <w:rPr>
          <w:rFonts w:ascii="Arial" w:hAnsi="Arial" w:cs="Arial"/>
          <w:sz w:val="20"/>
          <w:szCs w:val="20"/>
        </w:rPr>
        <w:t xml:space="preserve">-Rubio J, Hagen EW, </w:t>
      </w:r>
      <w:proofErr w:type="spellStart"/>
      <w:r w:rsidRPr="00927CE9">
        <w:rPr>
          <w:rFonts w:ascii="Arial" w:hAnsi="Arial" w:cs="Arial"/>
          <w:sz w:val="20"/>
          <w:szCs w:val="20"/>
        </w:rPr>
        <w:t>Heinzer</w:t>
      </w:r>
      <w:proofErr w:type="spellEnd"/>
      <w:r w:rsidRPr="00927CE9">
        <w:rPr>
          <w:rFonts w:ascii="Arial" w:hAnsi="Arial" w:cs="Arial"/>
          <w:sz w:val="20"/>
          <w:szCs w:val="20"/>
        </w:rPr>
        <w:t xml:space="preserve"> R, Hillman DR, Johnson WC, </w:t>
      </w:r>
      <w:proofErr w:type="spellStart"/>
      <w:r w:rsidRPr="00927CE9">
        <w:rPr>
          <w:rFonts w:ascii="Arial" w:hAnsi="Arial" w:cs="Arial"/>
          <w:sz w:val="20"/>
          <w:szCs w:val="20"/>
        </w:rPr>
        <w:t>Kutalik</w:t>
      </w:r>
      <w:proofErr w:type="spellEnd"/>
      <w:r w:rsidRPr="00927CE9">
        <w:rPr>
          <w:rFonts w:ascii="Arial" w:hAnsi="Arial" w:cs="Arial"/>
          <w:sz w:val="20"/>
          <w:szCs w:val="20"/>
        </w:rPr>
        <w:t xml:space="preserve"> Z, Lane JM, Larkin EK, Lee SK, Liang J, </w:t>
      </w:r>
      <w:proofErr w:type="spellStart"/>
      <w:r w:rsidRPr="00927CE9">
        <w:rPr>
          <w:rFonts w:ascii="Arial" w:hAnsi="Arial" w:cs="Arial"/>
          <w:sz w:val="20"/>
          <w:szCs w:val="20"/>
        </w:rPr>
        <w:t>Loredo</w:t>
      </w:r>
      <w:proofErr w:type="spellEnd"/>
      <w:r w:rsidRPr="00927CE9">
        <w:rPr>
          <w:rFonts w:ascii="Arial" w:hAnsi="Arial" w:cs="Arial"/>
          <w:sz w:val="20"/>
          <w:szCs w:val="20"/>
        </w:rPr>
        <w:t xml:space="preserve"> JS, Mukherjee S, Palmer LJ, Papanicolaou GJ, </w:t>
      </w:r>
      <w:proofErr w:type="spellStart"/>
      <w:r w:rsidRPr="00927CE9">
        <w:rPr>
          <w:rFonts w:ascii="Arial" w:hAnsi="Arial" w:cs="Arial"/>
          <w:sz w:val="20"/>
          <w:szCs w:val="20"/>
        </w:rPr>
        <w:t>Penzel</w:t>
      </w:r>
      <w:proofErr w:type="spellEnd"/>
      <w:r w:rsidRPr="00927CE9">
        <w:rPr>
          <w:rFonts w:ascii="Arial" w:hAnsi="Arial" w:cs="Arial"/>
          <w:sz w:val="20"/>
          <w:szCs w:val="20"/>
        </w:rPr>
        <w:t xml:space="preserve"> T, </w:t>
      </w:r>
      <w:proofErr w:type="spellStart"/>
      <w:r w:rsidRPr="00927CE9">
        <w:rPr>
          <w:rFonts w:ascii="Arial" w:hAnsi="Arial" w:cs="Arial"/>
          <w:sz w:val="20"/>
          <w:szCs w:val="20"/>
        </w:rPr>
        <w:t>Peppard</w:t>
      </w:r>
      <w:proofErr w:type="spellEnd"/>
      <w:r w:rsidRPr="00927CE9">
        <w:rPr>
          <w:rFonts w:ascii="Arial" w:hAnsi="Arial" w:cs="Arial"/>
          <w:sz w:val="20"/>
          <w:szCs w:val="20"/>
        </w:rPr>
        <w:t xml:space="preserve"> PE, Post WS, Ramos AR, Rice K, Rotter JI, Sands SA, Shah NA, Shin C, Stone KL, </w:t>
      </w:r>
      <w:proofErr w:type="spellStart"/>
      <w:r w:rsidRPr="00927CE9">
        <w:rPr>
          <w:rFonts w:ascii="Arial" w:hAnsi="Arial" w:cs="Arial"/>
          <w:sz w:val="20"/>
          <w:szCs w:val="20"/>
        </w:rPr>
        <w:t>Stubbe</w:t>
      </w:r>
      <w:proofErr w:type="spellEnd"/>
      <w:r w:rsidRPr="00927CE9">
        <w:rPr>
          <w:rFonts w:ascii="Arial" w:hAnsi="Arial" w:cs="Arial"/>
          <w:sz w:val="20"/>
          <w:szCs w:val="20"/>
        </w:rPr>
        <w:t xml:space="preserve"> B, Sul JH, </w:t>
      </w:r>
      <w:proofErr w:type="spellStart"/>
      <w:r w:rsidRPr="00927CE9">
        <w:rPr>
          <w:rFonts w:ascii="Arial" w:hAnsi="Arial" w:cs="Arial"/>
          <w:sz w:val="20"/>
          <w:szCs w:val="20"/>
        </w:rPr>
        <w:t>Tafti</w:t>
      </w:r>
      <w:proofErr w:type="spellEnd"/>
      <w:r w:rsidRPr="00927CE9">
        <w:rPr>
          <w:rFonts w:ascii="Arial" w:hAnsi="Arial" w:cs="Arial"/>
          <w:sz w:val="20"/>
          <w:szCs w:val="20"/>
        </w:rPr>
        <w:t xml:space="preserve"> M, Taylor KD, </w:t>
      </w:r>
      <w:proofErr w:type="spellStart"/>
      <w:r w:rsidRPr="00927CE9">
        <w:rPr>
          <w:rFonts w:ascii="Arial" w:hAnsi="Arial" w:cs="Arial"/>
          <w:sz w:val="20"/>
          <w:szCs w:val="20"/>
        </w:rPr>
        <w:t>Teumer</w:t>
      </w:r>
      <w:proofErr w:type="spellEnd"/>
      <w:r w:rsidRPr="00927CE9">
        <w:rPr>
          <w:rFonts w:ascii="Arial" w:hAnsi="Arial" w:cs="Arial"/>
          <w:sz w:val="20"/>
          <w:szCs w:val="20"/>
        </w:rPr>
        <w:t xml:space="preserve"> A, Thornton TA, </w:t>
      </w:r>
      <w:proofErr w:type="spellStart"/>
      <w:r w:rsidRPr="00927CE9">
        <w:rPr>
          <w:rFonts w:ascii="Arial" w:hAnsi="Arial" w:cs="Arial"/>
          <w:sz w:val="20"/>
          <w:szCs w:val="20"/>
        </w:rPr>
        <w:t>Tranah</w:t>
      </w:r>
      <w:proofErr w:type="spellEnd"/>
      <w:r w:rsidRPr="00927CE9">
        <w:rPr>
          <w:rFonts w:ascii="Arial" w:hAnsi="Arial" w:cs="Arial"/>
          <w:sz w:val="20"/>
          <w:szCs w:val="20"/>
        </w:rPr>
        <w:t xml:space="preserve"> GJ, Wang C, Wang H, </w:t>
      </w:r>
      <w:proofErr w:type="spellStart"/>
      <w:r w:rsidRPr="00927CE9">
        <w:rPr>
          <w:rFonts w:ascii="Arial" w:hAnsi="Arial" w:cs="Arial"/>
          <w:sz w:val="20"/>
          <w:szCs w:val="20"/>
        </w:rPr>
        <w:t>Warby</w:t>
      </w:r>
      <w:proofErr w:type="spellEnd"/>
      <w:r w:rsidRPr="00927CE9">
        <w:rPr>
          <w:rFonts w:ascii="Arial" w:hAnsi="Arial" w:cs="Arial"/>
          <w:sz w:val="20"/>
          <w:szCs w:val="20"/>
        </w:rPr>
        <w:t xml:space="preserve"> SC, Wellman DA, Zee PC, </w:t>
      </w:r>
      <w:proofErr w:type="spellStart"/>
      <w:r w:rsidRPr="00927CE9">
        <w:rPr>
          <w:rFonts w:ascii="Arial" w:hAnsi="Arial" w:cs="Arial"/>
          <w:sz w:val="20"/>
          <w:szCs w:val="20"/>
        </w:rPr>
        <w:t>Hanis</w:t>
      </w:r>
      <w:proofErr w:type="spellEnd"/>
      <w:r w:rsidRPr="00927CE9">
        <w:rPr>
          <w:rFonts w:ascii="Arial" w:hAnsi="Arial" w:cs="Arial"/>
          <w:sz w:val="20"/>
          <w:szCs w:val="20"/>
        </w:rPr>
        <w:t xml:space="preserve"> CL, Laurie CC, Gottlieb DJ, Patel SR, Zhu X, </w:t>
      </w:r>
      <w:proofErr w:type="spellStart"/>
      <w:r w:rsidRPr="00927CE9">
        <w:rPr>
          <w:rFonts w:ascii="Arial" w:hAnsi="Arial" w:cs="Arial"/>
          <w:sz w:val="20"/>
          <w:szCs w:val="20"/>
        </w:rPr>
        <w:t>Sunyaev</w:t>
      </w:r>
      <w:proofErr w:type="spellEnd"/>
      <w:r w:rsidRPr="00927CE9">
        <w:rPr>
          <w:rFonts w:ascii="Arial" w:hAnsi="Arial" w:cs="Arial"/>
          <w:sz w:val="20"/>
          <w:szCs w:val="20"/>
        </w:rPr>
        <w:t xml:space="preserve"> SR, Saxena R, Lin X, Redline S. </w:t>
      </w:r>
      <w:hyperlink r:id="rId471" w:history="1">
        <w:r w:rsidRPr="00927CE9">
          <w:rPr>
            <w:rFonts w:ascii="Arial" w:hAnsi="Arial" w:cs="Arial"/>
            <w:b/>
            <w:i/>
            <w:sz w:val="20"/>
            <w:szCs w:val="20"/>
          </w:rPr>
          <w:t>Multiethnic meta-analysis identifies RAI1 as a possible obstructive sleep apnea-related quantitative trait locus in men.</w:t>
        </w:r>
      </w:hyperlink>
      <w:r w:rsidRPr="00927CE9">
        <w:rPr>
          <w:rFonts w:ascii="Arial" w:hAnsi="Arial" w:cs="Arial"/>
          <w:b/>
          <w:i/>
          <w:sz w:val="20"/>
          <w:szCs w:val="20"/>
        </w:rPr>
        <w:t xml:space="preserve"> </w:t>
      </w:r>
      <w:r w:rsidRPr="00927CE9">
        <w:rPr>
          <w:rFonts w:ascii="Arial" w:hAnsi="Arial" w:cs="Arial"/>
          <w:sz w:val="20"/>
          <w:szCs w:val="20"/>
        </w:rPr>
        <w:t>Am J Respir Cell Mol Biol. 2018 Mar. Vol. 58, issue 3, pp. 391-401. PM: 29077507.</w:t>
      </w:r>
      <w:r w:rsidR="009C71E6" w:rsidRPr="009C71E6">
        <w:t xml:space="preserve"> </w:t>
      </w:r>
      <w:hyperlink r:id="rId472" w:history="1">
        <w:r w:rsidR="009C71E6" w:rsidRPr="009C71E6">
          <w:rPr>
            <w:rFonts w:ascii="Arial" w:hAnsi="Arial" w:cs="Arial"/>
            <w:sz w:val="20"/>
            <w:szCs w:val="20"/>
          </w:rPr>
          <w:t>PMC5854957</w:t>
        </w:r>
      </w:hyperlink>
      <w:r w:rsidR="009C71E6" w:rsidRPr="009C71E6">
        <w:rPr>
          <w:rFonts w:ascii="Arial" w:hAnsi="Arial" w:cs="Arial"/>
          <w:sz w:val="20"/>
          <w:szCs w:val="20"/>
        </w:rPr>
        <w:t>.</w:t>
      </w:r>
    </w:p>
    <w:p w14:paraId="72D0FD23" w14:textId="77777777" w:rsidR="008429D4" w:rsidRPr="00BA33F2" w:rsidRDefault="008429D4" w:rsidP="00BA33F2">
      <w:r w:rsidRPr="00875D26">
        <w:rPr>
          <w:rFonts w:ascii="Arial" w:hAnsi="Arial" w:cs="Arial"/>
          <w:sz w:val="20"/>
          <w:szCs w:val="20"/>
        </w:rPr>
        <w:t xml:space="preserve">Christensen MA, Dixit S, </w:t>
      </w:r>
      <w:proofErr w:type="spellStart"/>
      <w:r w:rsidRPr="00875D26">
        <w:rPr>
          <w:rFonts w:ascii="Arial" w:hAnsi="Arial" w:cs="Arial"/>
          <w:sz w:val="20"/>
          <w:szCs w:val="20"/>
        </w:rPr>
        <w:t>Dewland</w:t>
      </w:r>
      <w:proofErr w:type="spellEnd"/>
      <w:r w:rsidRPr="00875D26">
        <w:rPr>
          <w:rFonts w:ascii="Arial" w:hAnsi="Arial" w:cs="Arial"/>
          <w:sz w:val="20"/>
          <w:szCs w:val="20"/>
        </w:rPr>
        <w:t xml:space="preserve"> TA, Whitman IR, Nah G, </w:t>
      </w:r>
      <w:proofErr w:type="spellStart"/>
      <w:r w:rsidRPr="00875D26">
        <w:rPr>
          <w:rFonts w:ascii="Arial" w:hAnsi="Arial" w:cs="Arial"/>
          <w:sz w:val="20"/>
          <w:szCs w:val="20"/>
        </w:rPr>
        <w:t>Vittinghoff</w:t>
      </w:r>
      <w:proofErr w:type="spellEnd"/>
      <w:r w:rsidRPr="00875D26">
        <w:rPr>
          <w:rFonts w:ascii="Arial" w:hAnsi="Arial" w:cs="Arial"/>
          <w:sz w:val="20"/>
          <w:szCs w:val="20"/>
        </w:rPr>
        <w:t xml:space="preserve"> E, Mukamal KJ, Redline S, Robbins JA, Newman AB, Patel SR, Magnani JW, Psaty BM, </w:t>
      </w:r>
      <w:proofErr w:type="spellStart"/>
      <w:r w:rsidRPr="00875D26">
        <w:rPr>
          <w:rFonts w:ascii="Arial" w:hAnsi="Arial" w:cs="Arial"/>
          <w:sz w:val="20"/>
          <w:szCs w:val="20"/>
        </w:rPr>
        <w:t>Olgin</w:t>
      </w:r>
      <w:proofErr w:type="spellEnd"/>
      <w:r w:rsidRPr="00875D26">
        <w:rPr>
          <w:rFonts w:ascii="Arial" w:hAnsi="Arial" w:cs="Arial"/>
          <w:sz w:val="20"/>
          <w:szCs w:val="20"/>
        </w:rPr>
        <w:t xml:space="preserve"> JE, Pletcher MJ, Heckbert SR, Marcus GM. </w:t>
      </w:r>
      <w:hyperlink r:id="rId473" w:history="1">
        <w:r w:rsidRPr="00875D26">
          <w:rPr>
            <w:rFonts w:ascii="Arial" w:eastAsiaTheme="minorHAnsi" w:hAnsi="Arial" w:cs="Arial"/>
            <w:b/>
            <w:i/>
            <w:sz w:val="20"/>
            <w:szCs w:val="20"/>
          </w:rPr>
          <w:t>Sleep characteristics that predict atrial fibrillation.</w:t>
        </w:r>
      </w:hyperlink>
      <w:r w:rsidRPr="00875D26">
        <w:rPr>
          <w:rFonts w:ascii="Arial" w:hAnsi="Arial" w:cs="Arial"/>
          <w:sz w:val="20"/>
          <w:szCs w:val="20"/>
        </w:rPr>
        <w:t xml:space="preserve"> Heart Rhythm. 2018 Jun 20. </w:t>
      </w:r>
      <w:proofErr w:type="spellStart"/>
      <w:r w:rsidRPr="00875D26">
        <w:rPr>
          <w:rFonts w:ascii="Arial" w:hAnsi="Arial" w:cs="Arial"/>
          <w:sz w:val="20"/>
          <w:szCs w:val="20"/>
        </w:rPr>
        <w:t>pii</w:t>
      </w:r>
      <w:proofErr w:type="spellEnd"/>
      <w:r w:rsidRPr="00875D26">
        <w:rPr>
          <w:rFonts w:ascii="Arial" w:hAnsi="Arial" w:cs="Arial"/>
          <w:sz w:val="20"/>
          <w:szCs w:val="20"/>
        </w:rPr>
        <w:t xml:space="preserve">: S1547-5271(18)30474-0. </w:t>
      </w:r>
      <w:proofErr w:type="spellStart"/>
      <w:r w:rsidRPr="00875D26">
        <w:rPr>
          <w:rFonts w:ascii="Arial" w:hAnsi="Arial" w:cs="Arial"/>
          <w:sz w:val="20"/>
          <w:szCs w:val="20"/>
        </w:rPr>
        <w:t>doi</w:t>
      </w:r>
      <w:proofErr w:type="spellEnd"/>
      <w:r w:rsidRPr="00875D26">
        <w:rPr>
          <w:rFonts w:ascii="Arial" w:hAnsi="Arial" w:cs="Arial"/>
          <w:sz w:val="20"/>
          <w:szCs w:val="20"/>
        </w:rPr>
        <w:t>: 10.1016/j.hrthm.2018.05.008. [</w:t>
      </w:r>
      <w:proofErr w:type="spellStart"/>
      <w:r w:rsidRPr="00875D26">
        <w:rPr>
          <w:rFonts w:ascii="Arial" w:hAnsi="Arial" w:cs="Arial"/>
          <w:sz w:val="20"/>
          <w:szCs w:val="20"/>
        </w:rPr>
        <w:t>Epub</w:t>
      </w:r>
      <w:proofErr w:type="spellEnd"/>
      <w:r w:rsidRPr="00875D26">
        <w:rPr>
          <w:rFonts w:ascii="Arial" w:hAnsi="Arial" w:cs="Arial"/>
          <w:sz w:val="20"/>
          <w:szCs w:val="20"/>
        </w:rPr>
        <w:t xml:space="preserve"> ahead of print] PM: 29958805.</w:t>
      </w:r>
      <w:r w:rsidR="006617D8">
        <w:rPr>
          <w:rFonts w:ascii="Arial" w:hAnsi="Arial" w:cs="Arial"/>
          <w:sz w:val="20"/>
          <w:szCs w:val="20"/>
        </w:rPr>
        <w:t xml:space="preserve"> </w:t>
      </w:r>
      <w:hyperlink r:id="rId474" w:history="1">
        <w:r w:rsidR="00BA33F2" w:rsidRPr="00BA33F2">
          <w:rPr>
            <w:rFonts w:ascii="Arial" w:hAnsi="Arial" w:cs="Arial"/>
            <w:sz w:val="20"/>
            <w:szCs w:val="20"/>
          </w:rPr>
          <w:t>PMC6448388</w:t>
        </w:r>
      </w:hyperlink>
      <w:r w:rsidR="006617D8">
        <w:rPr>
          <w:rFonts w:ascii="Arial" w:hAnsi="Arial" w:cs="Arial"/>
          <w:sz w:val="20"/>
          <w:szCs w:val="20"/>
        </w:rPr>
        <w:t>.</w:t>
      </w:r>
    </w:p>
    <w:p w14:paraId="568C1F60" w14:textId="77777777" w:rsidR="00E846A8" w:rsidRDefault="00927CE9" w:rsidP="009133B0">
      <w:pPr>
        <w:rPr>
          <w:rFonts w:ascii="Arial" w:hAnsi="Arial" w:cs="Arial"/>
          <w:sz w:val="20"/>
          <w:szCs w:val="20"/>
        </w:rPr>
      </w:pPr>
      <w:proofErr w:type="spellStart"/>
      <w:r w:rsidRPr="00223764">
        <w:rPr>
          <w:rFonts w:ascii="Arial" w:hAnsi="Arial" w:cs="Arial"/>
          <w:sz w:val="20"/>
          <w:szCs w:val="20"/>
        </w:rPr>
        <w:t>Corlier</w:t>
      </w:r>
      <w:proofErr w:type="spellEnd"/>
      <w:r w:rsidRPr="00223764">
        <w:rPr>
          <w:rFonts w:ascii="Arial" w:hAnsi="Arial" w:cs="Arial"/>
          <w:sz w:val="20"/>
          <w:szCs w:val="20"/>
        </w:rPr>
        <w:t xml:space="preserve"> F, </w:t>
      </w:r>
      <w:proofErr w:type="spellStart"/>
      <w:r w:rsidRPr="00223764">
        <w:rPr>
          <w:rFonts w:ascii="Arial" w:hAnsi="Arial" w:cs="Arial"/>
          <w:sz w:val="20"/>
          <w:szCs w:val="20"/>
        </w:rPr>
        <w:t>Hafzalla</w:t>
      </w:r>
      <w:proofErr w:type="spellEnd"/>
      <w:r w:rsidRPr="00223764">
        <w:rPr>
          <w:rFonts w:ascii="Arial" w:hAnsi="Arial" w:cs="Arial"/>
          <w:sz w:val="20"/>
          <w:szCs w:val="20"/>
        </w:rPr>
        <w:t xml:space="preserve"> G, </w:t>
      </w:r>
      <w:proofErr w:type="spellStart"/>
      <w:r w:rsidRPr="00223764">
        <w:rPr>
          <w:rFonts w:ascii="Arial" w:hAnsi="Arial" w:cs="Arial"/>
          <w:sz w:val="20"/>
          <w:szCs w:val="20"/>
        </w:rPr>
        <w:t>Faskowitz</w:t>
      </w:r>
      <w:proofErr w:type="spellEnd"/>
      <w:r w:rsidRPr="00223764">
        <w:rPr>
          <w:rFonts w:ascii="Arial" w:hAnsi="Arial" w:cs="Arial"/>
          <w:sz w:val="20"/>
          <w:szCs w:val="20"/>
        </w:rPr>
        <w:t xml:space="preserve"> J, </w:t>
      </w:r>
      <w:proofErr w:type="spellStart"/>
      <w:r w:rsidRPr="00223764">
        <w:rPr>
          <w:rFonts w:ascii="Arial" w:hAnsi="Arial" w:cs="Arial"/>
          <w:sz w:val="20"/>
          <w:szCs w:val="20"/>
        </w:rPr>
        <w:t>Kuller</w:t>
      </w:r>
      <w:proofErr w:type="spellEnd"/>
      <w:r w:rsidRPr="00223764">
        <w:rPr>
          <w:rFonts w:ascii="Arial" w:hAnsi="Arial" w:cs="Arial"/>
          <w:sz w:val="20"/>
          <w:szCs w:val="20"/>
        </w:rPr>
        <w:t xml:space="preserve"> LH, Becker JT, Lopez OL, Thompson PM, </w:t>
      </w:r>
      <w:proofErr w:type="spellStart"/>
      <w:r w:rsidRPr="00223764">
        <w:rPr>
          <w:rFonts w:ascii="Arial" w:hAnsi="Arial" w:cs="Arial"/>
          <w:sz w:val="20"/>
          <w:szCs w:val="20"/>
        </w:rPr>
        <w:t>Braskie</w:t>
      </w:r>
      <w:proofErr w:type="spellEnd"/>
      <w:r w:rsidRPr="00223764">
        <w:rPr>
          <w:rFonts w:ascii="Arial" w:hAnsi="Arial" w:cs="Arial"/>
          <w:sz w:val="20"/>
          <w:szCs w:val="20"/>
        </w:rPr>
        <w:t xml:space="preserve"> MN. </w:t>
      </w:r>
      <w:hyperlink r:id="rId475" w:history="1">
        <w:r w:rsidRPr="00223764">
          <w:rPr>
            <w:rFonts w:ascii="Arial" w:eastAsia="Times New Roman" w:hAnsi="Arial" w:cs="Arial"/>
            <w:b/>
            <w:i/>
            <w:sz w:val="20"/>
            <w:szCs w:val="20"/>
          </w:rPr>
          <w:t>Systemic inflammation as a predictor of brain aging: Contributions of physical activity, metabolic risk, and genetic risk.</w:t>
        </w:r>
      </w:hyperlink>
      <w:r w:rsidRPr="00223764">
        <w:rPr>
          <w:rFonts w:ascii="Arial" w:eastAsia="Times New Roman" w:hAnsi="Arial" w:cs="Arial"/>
          <w:b/>
          <w:i/>
          <w:sz w:val="20"/>
          <w:szCs w:val="20"/>
        </w:rPr>
        <w:t xml:space="preserve"> </w:t>
      </w:r>
      <w:r w:rsidRPr="00223764">
        <w:rPr>
          <w:rFonts w:ascii="Arial" w:hAnsi="Arial" w:cs="Arial"/>
          <w:sz w:val="20"/>
          <w:szCs w:val="20"/>
        </w:rPr>
        <w:t>Neuroimage. 2018 Jan 27. Vol. 172, pp. 118-129. PM: 29357308</w:t>
      </w:r>
      <w:r>
        <w:rPr>
          <w:rFonts w:ascii="Arial" w:hAnsi="Arial" w:cs="Arial"/>
          <w:sz w:val="20"/>
          <w:szCs w:val="20"/>
        </w:rPr>
        <w:t>.</w:t>
      </w:r>
      <w:r w:rsidR="009133B0">
        <w:rPr>
          <w:rFonts w:ascii="Arial" w:hAnsi="Arial" w:cs="Arial"/>
          <w:sz w:val="20"/>
          <w:szCs w:val="20"/>
        </w:rPr>
        <w:t xml:space="preserve"> </w:t>
      </w:r>
      <w:hyperlink r:id="rId476" w:history="1">
        <w:r w:rsidR="009133B0" w:rsidRPr="009133B0">
          <w:rPr>
            <w:rFonts w:ascii="Arial" w:hAnsi="Arial" w:cs="Arial"/>
            <w:sz w:val="20"/>
            <w:szCs w:val="20"/>
          </w:rPr>
          <w:t>PMC5954991</w:t>
        </w:r>
      </w:hyperlink>
      <w:r w:rsidR="009133B0">
        <w:rPr>
          <w:rFonts w:ascii="Arial" w:hAnsi="Arial" w:cs="Arial"/>
          <w:sz w:val="20"/>
          <w:szCs w:val="20"/>
        </w:rPr>
        <w:t>.</w:t>
      </w:r>
    </w:p>
    <w:p w14:paraId="589C82DC" w14:textId="77777777" w:rsidR="00781CEA" w:rsidRPr="00CF75CD" w:rsidRDefault="00781CEA" w:rsidP="00781CEA">
      <w:pPr>
        <w:rPr>
          <w:rFonts w:ascii="Arial" w:hAnsi="Arial" w:cs="Arial"/>
          <w:sz w:val="20"/>
          <w:szCs w:val="20"/>
        </w:rPr>
      </w:pPr>
      <w:r w:rsidRPr="00CF75CD">
        <w:rPr>
          <w:rFonts w:ascii="Arial" w:hAnsi="Arial" w:cs="Arial"/>
          <w:sz w:val="20"/>
          <w:szCs w:val="20"/>
        </w:rPr>
        <w:t xml:space="preserve">Cui C, </w:t>
      </w:r>
      <w:proofErr w:type="spellStart"/>
      <w:r w:rsidRPr="00CF75CD">
        <w:rPr>
          <w:rFonts w:ascii="Arial" w:hAnsi="Arial" w:cs="Arial"/>
          <w:sz w:val="20"/>
          <w:szCs w:val="20"/>
        </w:rPr>
        <w:t>Sekikawa</w:t>
      </w:r>
      <w:proofErr w:type="spellEnd"/>
      <w:r w:rsidRPr="00CF75CD">
        <w:rPr>
          <w:rFonts w:ascii="Arial" w:hAnsi="Arial" w:cs="Arial"/>
          <w:sz w:val="20"/>
          <w:szCs w:val="20"/>
        </w:rPr>
        <w:t xml:space="preserve"> A, </w:t>
      </w:r>
      <w:proofErr w:type="spellStart"/>
      <w:r w:rsidRPr="00CF75CD">
        <w:rPr>
          <w:rFonts w:ascii="Arial" w:hAnsi="Arial" w:cs="Arial"/>
          <w:sz w:val="20"/>
          <w:szCs w:val="20"/>
        </w:rPr>
        <w:t>Kuller</w:t>
      </w:r>
      <w:proofErr w:type="spellEnd"/>
      <w:r w:rsidRPr="00CF75CD">
        <w:rPr>
          <w:rFonts w:ascii="Arial" w:hAnsi="Arial" w:cs="Arial"/>
          <w:sz w:val="20"/>
          <w:szCs w:val="20"/>
        </w:rPr>
        <w:t xml:space="preserve"> LH, Lopez OL, Newman AB, </w:t>
      </w:r>
      <w:proofErr w:type="spellStart"/>
      <w:r w:rsidRPr="00CF75CD">
        <w:rPr>
          <w:rFonts w:ascii="Arial" w:hAnsi="Arial" w:cs="Arial"/>
          <w:sz w:val="20"/>
          <w:szCs w:val="20"/>
        </w:rPr>
        <w:t>Kuipers</w:t>
      </w:r>
      <w:proofErr w:type="spellEnd"/>
      <w:r w:rsidRPr="00CF75CD">
        <w:rPr>
          <w:rFonts w:ascii="Arial" w:hAnsi="Arial" w:cs="Arial"/>
          <w:sz w:val="20"/>
          <w:szCs w:val="20"/>
        </w:rPr>
        <w:t xml:space="preserve"> AL, Mackey RH. </w:t>
      </w:r>
      <w:hyperlink r:id="rId477" w:history="1">
        <w:r w:rsidRPr="00CF75CD">
          <w:rPr>
            <w:rFonts w:ascii="Arial" w:hAnsi="Arial" w:cs="Arial"/>
            <w:b/>
            <w:i/>
            <w:sz w:val="20"/>
            <w:szCs w:val="20"/>
          </w:rPr>
          <w:t>Aortic stiffness is associated with increased risk of incident dementia in older adults.</w:t>
        </w:r>
      </w:hyperlink>
      <w:r w:rsidRPr="00CF75CD">
        <w:rPr>
          <w:rFonts w:ascii="Arial" w:hAnsi="Arial" w:cs="Arial"/>
          <w:b/>
          <w:i/>
          <w:sz w:val="20"/>
          <w:szCs w:val="20"/>
        </w:rPr>
        <w:t xml:space="preserve"> </w:t>
      </w:r>
      <w:r>
        <w:rPr>
          <w:rFonts w:ascii="Arial" w:hAnsi="Arial" w:cs="Arial"/>
          <w:sz w:val="20"/>
          <w:szCs w:val="20"/>
        </w:rPr>
        <w:t xml:space="preserve">J </w:t>
      </w:r>
      <w:proofErr w:type="spellStart"/>
      <w:r>
        <w:rPr>
          <w:rFonts w:ascii="Arial" w:hAnsi="Arial" w:cs="Arial"/>
          <w:sz w:val="20"/>
          <w:szCs w:val="20"/>
        </w:rPr>
        <w:t>Alzheimers</w:t>
      </w:r>
      <w:proofErr w:type="spellEnd"/>
      <w:r>
        <w:rPr>
          <w:rFonts w:ascii="Arial" w:hAnsi="Arial" w:cs="Arial"/>
          <w:sz w:val="20"/>
          <w:szCs w:val="20"/>
        </w:rPr>
        <w:t xml:space="preserve"> Dis. 2018. Vol. 66, issue 1, pp. </w:t>
      </w:r>
      <w:r w:rsidRPr="00CF75CD">
        <w:rPr>
          <w:rFonts w:ascii="Arial" w:hAnsi="Arial" w:cs="Arial"/>
          <w:sz w:val="20"/>
          <w:szCs w:val="20"/>
        </w:rPr>
        <w:t>297-306. PM: 30282361.</w:t>
      </w:r>
      <w:r w:rsidRPr="00010D88">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PMC6313252.</w:t>
      </w:r>
    </w:p>
    <w:p w14:paraId="07551BB9" w14:textId="77777777" w:rsidR="008429D4" w:rsidRPr="00875D26" w:rsidRDefault="008429D4" w:rsidP="008429D4">
      <w:pPr>
        <w:pStyle w:val="details"/>
        <w:rPr>
          <w:rFonts w:ascii="Arial" w:hAnsi="Arial" w:cs="Arial"/>
          <w:sz w:val="20"/>
          <w:szCs w:val="20"/>
        </w:rPr>
      </w:pPr>
      <w:r w:rsidRPr="00875D26">
        <w:rPr>
          <w:rFonts w:ascii="Arial" w:hAnsi="Arial" w:cs="Arial"/>
          <w:sz w:val="20"/>
          <w:szCs w:val="20"/>
        </w:rPr>
        <w:t xml:space="preserve">Davies G, Lam M, Harris SE, </w:t>
      </w:r>
      <w:proofErr w:type="spellStart"/>
      <w:r w:rsidRPr="00875D26">
        <w:rPr>
          <w:rFonts w:ascii="Arial" w:hAnsi="Arial" w:cs="Arial"/>
          <w:sz w:val="20"/>
          <w:szCs w:val="20"/>
        </w:rPr>
        <w:t>Trampush</w:t>
      </w:r>
      <w:proofErr w:type="spellEnd"/>
      <w:r w:rsidRPr="00875D26">
        <w:rPr>
          <w:rFonts w:ascii="Arial" w:hAnsi="Arial" w:cs="Arial"/>
          <w:sz w:val="20"/>
          <w:szCs w:val="20"/>
        </w:rPr>
        <w:t xml:space="preserve"> JW, Luciano M, Hill WD, </w:t>
      </w:r>
      <w:proofErr w:type="spellStart"/>
      <w:r w:rsidRPr="00875D26">
        <w:rPr>
          <w:rFonts w:ascii="Arial" w:hAnsi="Arial" w:cs="Arial"/>
          <w:sz w:val="20"/>
          <w:szCs w:val="20"/>
        </w:rPr>
        <w:t>Hagenaars</w:t>
      </w:r>
      <w:proofErr w:type="spellEnd"/>
      <w:r w:rsidRPr="00875D26">
        <w:rPr>
          <w:rFonts w:ascii="Arial" w:hAnsi="Arial" w:cs="Arial"/>
          <w:sz w:val="20"/>
          <w:szCs w:val="20"/>
        </w:rPr>
        <w:t xml:space="preserve"> SP, Ritchie SJ, </w:t>
      </w:r>
      <w:proofErr w:type="spellStart"/>
      <w:r w:rsidRPr="00875D26">
        <w:rPr>
          <w:rFonts w:ascii="Arial" w:hAnsi="Arial" w:cs="Arial"/>
          <w:sz w:val="20"/>
          <w:szCs w:val="20"/>
        </w:rPr>
        <w:t>Marioni</w:t>
      </w:r>
      <w:proofErr w:type="spellEnd"/>
      <w:r w:rsidRPr="00875D26">
        <w:rPr>
          <w:rFonts w:ascii="Arial" w:hAnsi="Arial" w:cs="Arial"/>
          <w:sz w:val="20"/>
          <w:szCs w:val="20"/>
        </w:rPr>
        <w:t xml:space="preserve"> RE, Fawns-Ritchie C, </w:t>
      </w:r>
      <w:proofErr w:type="spellStart"/>
      <w:r w:rsidRPr="00875D26">
        <w:rPr>
          <w:rFonts w:ascii="Arial" w:hAnsi="Arial" w:cs="Arial"/>
          <w:sz w:val="20"/>
          <w:szCs w:val="20"/>
        </w:rPr>
        <w:t>Liewald</w:t>
      </w:r>
      <w:proofErr w:type="spellEnd"/>
      <w:r w:rsidRPr="00875D26">
        <w:rPr>
          <w:rFonts w:ascii="Arial" w:hAnsi="Arial" w:cs="Arial"/>
          <w:sz w:val="20"/>
          <w:szCs w:val="20"/>
        </w:rPr>
        <w:t xml:space="preserve"> DCM, </w:t>
      </w:r>
      <w:proofErr w:type="spellStart"/>
      <w:r w:rsidRPr="00875D26">
        <w:rPr>
          <w:rFonts w:ascii="Arial" w:hAnsi="Arial" w:cs="Arial"/>
          <w:sz w:val="20"/>
          <w:szCs w:val="20"/>
        </w:rPr>
        <w:t>Okely</w:t>
      </w:r>
      <w:proofErr w:type="spellEnd"/>
      <w:r w:rsidRPr="00875D26">
        <w:rPr>
          <w:rFonts w:ascii="Arial" w:hAnsi="Arial" w:cs="Arial"/>
          <w:sz w:val="20"/>
          <w:szCs w:val="20"/>
        </w:rPr>
        <w:t xml:space="preserve"> JA, </w:t>
      </w:r>
      <w:proofErr w:type="spellStart"/>
      <w:r w:rsidRPr="00875D26">
        <w:rPr>
          <w:rFonts w:ascii="Arial" w:hAnsi="Arial" w:cs="Arial"/>
          <w:sz w:val="20"/>
          <w:szCs w:val="20"/>
        </w:rPr>
        <w:t>Ahola</w:t>
      </w:r>
      <w:proofErr w:type="spellEnd"/>
      <w:r w:rsidRPr="00875D26">
        <w:rPr>
          <w:rFonts w:ascii="Arial" w:hAnsi="Arial" w:cs="Arial"/>
          <w:sz w:val="20"/>
          <w:szCs w:val="20"/>
        </w:rPr>
        <w:t xml:space="preserve">-Olli AV, Barnes CLK, Bertram L, Bis JC, Burdick KE, </w:t>
      </w:r>
      <w:proofErr w:type="spellStart"/>
      <w:r w:rsidRPr="00875D26">
        <w:rPr>
          <w:rFonts w:ascii="Arial" w:hAnsi="Arial" w:cs="Arial"/>
          <w:sz w:val="20"/>
          <w:szCs w:val="20"/>
        </w:rPr>
        <w:t>Christoforou</w:t>
      </w:r>
      <w:proofErr w:type="spellEnd"/>
      <w:r w:rsidRPr="00875D26">
        <w:rPr>
          <w:rFonts w:ascii="Arial" w:hAnsi="Arial" w:cs="Arial"/>
          <w:sz w:val="20"/>
          <w:szCs w:val="20"/>
        </w:rPr>
        <w:t xml:space="preserve"> A, </w:t>
      </w:r>
      <w:proofErr w:type="spellStart"/>
      <w:r w:rsidRPr="00875D26">
        <w:rPr>
          <w:rFonts w:ascii="Arial" w:hAnsi="Arial" w:cs="Arial"/>
          <w:sz w:val="20"/>
          <w:szCs w:val="20"/>
        </w:rPr>
        <w:t>DeRosse</w:t>
      </w:r>
      <w:proofErr w:type="spellEnd"/>
      <w:r w:rsidRPr="00875D26">
        <w:rPr>
          <w:rFonts w:ascii="Arial" w:hAnsi="Arial" w:cs="Arial"/>
          <w:sz w:val="20"/>
          <w:szCs w:val="20"/>
        </w:rPr>
        <w:t xml:space="preserve"> P, </w:t>
      </w:r>
      <w:proofErr w:type="spellStart"/>
      <w:r w:rsidRPr="00875D26">
        <w:rPr>
          <w:rFonts w:ascii="Arial" w:hAnsi="Arial" w:cs="Arial"/>
          <w:sz w:val="20"/>
          <w:szCs w:val="20"/>
        </w:rPr>
        <w:t>Djurovic</w:t>
      </w:r>
      <w:proofErr w:type="spellEnd"/>
      <w:r w:rsidRPr="00875D26">
        <w:rPr>
          <w:rFonts w:ascii="Arial" w:hAnsi="Arial" w:cs="Arial"/>
          <w:sz w:val="20"/>
          <w:szCs w:val="20"/>
        </w:rPr>
        <w:t xml:space="preserve"> S, Espeseth T, </w:t>
      </w:r>
      <w:proofErr w:type="spellStart"/>
      <w:r w:rsidRPr="00875D26">
        <w:rPr>
          <w:rFonts w:ascii="Arial" w:hAnsi="Arial" w:cs="Arial"/>
          <w:sz w:val="20"/>
          <w:szCs w:val="20"/>
        </w:rPr>
        <w:t>Giakoumaki</w:t>
      </w:r>
      <w:proofErr w:type="spellEnd"/>
      <w:r w:rsidRPr="00875D26">
        <w:rPr>
          <w:rFonts w:ascii="Arial" w:hAnsi="Arial" w:cs="Arial"/>
          <w:sz w:val="20"/>
          <w:szCs w:val="20"/>
        </w:rPr>
        <w:t xml:space="preserve"> S, </w:t>
      </w:r>
      <w:proofErr w:type="spellStart"/>
      <w:r w:rsidRPr="00875D26">
        <w:rPr>
          <w:rFonts w:ascii="Arial" w:hAnsi="Arial" w:cs="Arial"/>
          <w:sz w:val="20"/>
          <w:szCs w:val="20"/>
        </w:rPr>
        <w:t>Giddaluru</w:t>
      </w:r>
      <w:proofErr w:type="spellEnd"/>
      <w:r w:rsidRPr="00875D26">
        <w:rPr>
          <w:rFonts w:ascii="Arial" w:hAnsi="Arial" w:cs="Arial"/>
          <w:sz w:val="20"/>
          <w:szCs w:val="20"/>
        </w:rPr>
        <w:t xml:space="preserve"> S, </w:t>
      </w:r>
      <w:proofErr w:type="spellStart"/>
      <w:r w:rsidRPr="00875D26">
        <w:rPr>
          <w:rFonts w:ascii="Arial" w:hAnsi="Arial" w:cs="Arial"/>
          <w:sz w:val="20"/>
          <w:szCs w:val="20"/>
        </w:rPr>
        <w:t>Gustavson</w:t>
      </w:r>
      <w:proofErr w:type="spellEnd"/>
      <w:r w:rsidRPr="00875D26">
        <w:rPr>
          <w:rFonts w:ascii="Arial" w:hAnsi="Arial" w:cs="Arial"/>
          <w:sz w:val="20"/>
          <w:szCs w:val="20"/>
        </w:rPr>
        <w:t xml:space="preserve"> DE, Hayward C, Hofer E, Ikram MA, Karlsson R, Knowles E, Lahti J, </w:t>
      </w:r>
      <w:proofErr w:type="spellStart"/>
      <w:r w:rsidRPr="00875D26">
        <w:rPr>
          <w:rFonts w:ascii="Arial" w:hAnsi="Arial" w:cs="Arial"/>
          <w:sz w:val="20"/>
          <w:szCs w:val="20"/>
        </w:rPr>
        <w:lastRenderedPageBreak/>
        <w:t>Leber</w:t>
      </w:r>
      <w:proofErr w:type="spellEnd"/>
      <w:r w:rsidRPr="00875D26">
        <w:rPr>
          <w:rFonts w:ascii="Arial" w:hAnsi="Arial" w:cs="Arial"/>
          <w:sz w:val="20"/>
          <w:szCs w:val="20"/>
        </w:rPr>
        <w:t xml:space="preserve"> M, Li S, Mather KA, </w:t>
      </w:r>
      <w:proofErr w:type="spellStart"/>
      <w:r w:rsidRPr="00875D26">
        <w:rPr>
          <w:rFonts w:ascii="Arial" w:hAnsi="Arial" w:cs="Arial"/>
          <w:sz w:val="20"/>
          <w:szCs w:val="20"/>
        </w:rPr>
        <w:t>Melle</w:t>
      </w:r>
      <w:proofErr w:type="spellEnd"/>
      <w:r w:rsidRPr="00875D26">
        <w:rPr>
          <w:rFonts w:ascii="Arial" w:hAnsi="Arial" w:cs="Arial"/>
          <w:sz w:val="20"/>
          <w:szCs w:val="20"/>
        </w:rPr>
        <w:t xml:space="preserve"> I, Morris D, </w:t>
      </w:r>
      <w:proofErr w:type="spellStart"/>
      <w:r w:rsidRPr="00875D26">
        <w:rPr>
          <w:rFonts w:ascii="Arial" w:hAnsi="Arial" w:cs="Arial"/>
          <w:sz w:val="20"/>
          <w:szCs w:val="20"/>
        </w:rPr>
        <w:t>Oldmeadow</w:t>
      </w:r>
      <w:proofErr w:type="spellEnd"/>
      <w:r w:rsidRPr="00875D26">
        <w:rPr>
          <w:rFonts w:ascii="Arial" w:hAnsi="Arial" w:cs="Arial"/>
          <w:sz w:val="20"/>
          <w:szCs w:val="20"/>
        </w:rPr>
        <w:t xml:space="preserve"> C, </w:t>
      </w:r>
      <w:proofErr w:type="spellStart"/>
      <w:r w:rsidRPr="00875D26">
        <w:rPr>
          <w:rFonts w:ascii="Arial" w:hAnsi="Arial" w:cs="Arial"/>
          <w:sz w:val="20"/>
          <w:szCs w:val="20"/>
        </w:rPr>
        <w:t>Palviainen</w:t>
      </w:r>
      <w:proofErr w:type="spellEnd"/>
      <w:r w:rsidRPr="00875D26">
        <w:rPr>
          <w:rFonts w:ascii="Arial" w:hAnsi="Arial" w:cs="Arial"/>
          <w:sz w:val="20"/>
          <w:szCs w:val="20"/>
        </w:rPr>
        <w:t xml:space="preserve"> T, Payton A, </w:t>
      </w:r>
      <w:proofErr w:type="spellStart"/>
      <w:r w:rsidRPr="00875D26">
        <w:rPr>
          <w:rFonts w:ascii="Arial" w:hAnsi="Arial" w:cs="Arial"/>
          <w:sz w:val="20"/>
          <w:szCs w:val="20"/>
        </w:rPr>
        <w:t>Pazoki</w:t>
      </w:r>
      <w:proofErr w:type="spellEnd"/>
      <w:r w:rsidRPr="00875D26">
        <w:rPr>
          <w:rFonts w:ascii="Arial" w:hAnsi="Arial" w:cs="Arial"/>
          <w:sz w:val="20"/>
          <w:szCs w:val="20"/>
        </w:rPr>
        <w:t xml:space="preserve"> R, Petrovic K, Reynolds CA, </w:t>
      </w:r>
      <w:proofErr w:type="spellStart"/>
      <w:r w:rsidRPr="00875D26">
        <w:rPr>
          <w:rFonts w:ascii="Arial" w:hAnsi="Arial" w:cs="Arial"/>
          <w:sz w:val="20"/>
          <w:szCs w:val="20"/>
        </w:rPr>
        <w:t>Sargurupremraj</w:t>
      </w:r>
      <w:proofErr w:type="spellEnd"/>
      <w:r w:rsidRPr="00875D26">
        <w:rPr>
          <w:rFonts w:ascii="Arial" w:hAnsi="Arial" w:cs="Arial"/>
          <w:sz w:val="20"/>
          <w:szCs w:val="20"/>
        </w:rPr>
        <w:t xml:space="preserve"> M, Scholz M, Smith JA, Smith AV, </w:t>
      </w:r>
      <w:proofErr w:type="spellStart"/>
      <w:r w:rsidRPr="00875D26">
        <w:rPr>
          <w:rFonts w:ascii="Arial" w:hAnsi="Arial" w:cs="Arial"/>
          <w:sz w:val="20"/>
          <w:szCs w:val="20"/>
        </w:rPr>
        <w:t>Terzikhan</w:t>
      </w:r>
      <w:proofErr w:type="spellEnd"/>
      <w:r w:rsidRPr="00875D26">
        <w:rPr>
          <w:rFonts w:ascii="Arial" w:hAnsi="Arial" w:cs="Arial"/>
          <w:sz w:val="20"/>
          <w:szCs w:val="20"/>
        </w:rPr>
        <w:t xml:space="preserve"> N, </w:t>
      </w:r>
      <w:proofErr w:type="spellStart"/>
      <w:r w:rsidRPr="00875D26">
        <w:rPr>
          <w:rFonts w:ascii="Arial" w:hAnsi="Arial" w:cs="Arial"/>
          <w:sz w:val="20"/>
          <w:szCs w:val="20"/>
        </w:rPr>
        <w:t>Thalamuthu</w:t>
      </w:r>
      <w:proofErr w:type="spellEnd"/>
      <w:r w:rsidRPr="00875D26">
        <w:rPr>
          <w:rFonts w:ascii="Arial" w:hAnsi="Arial" w:cs="Arial"/>
          <w:sz w:val="20"/>
          <w:szCs w:val="20"/>
        </w:rPr>
        <w:t xml:space="preserve"> A, Trompet S, van der Lee SJ, Ware EB, Windham BG, Wright MJ, Yang J, Yu J, Ames D, Amin N, </w:t>
      </w:r>
      <w:proofErr w:type="spellStart"/>
      <w:r w:rsidRPr="00875D26">
        <w:rPr>
          <w:rFonts w:ascii="Arial" w:hAnsi="Arial" w:cs="Arial"/>
          <w:sz w:val="20"/>
          <w:szCs w:val="20"/>
        </w:rPr>
        <w:t>Amouyel</w:t>
      </w:r>
      <w:proofErr w:type="spellEnd"/>
      <w:r w:rsidRPr="00875D26">
        <w:rPr>
          <w:rFonts w:ascii="Arial" w:hAnsi="Arial" w:cs="Arial"/>
          <w:sz w:val="20"/>
          <w:szCs w:val="20"/>
        </w:rPr>
        <w:t xml:space="preserve"> P, </w:t>
      </w:r>
      <w:proofErr w:type="spellStart"/>
      <w:r w:rsidRPr="00875D26">
        <w:rPr>
          <w:rFonts w:ascii="Arial" w:hAnsi="Arial" w:cs="Arial"/>
          <w:sz w:val="20"/>
          <w:szCs w:val="20"/>
        </w:rPr>
        <w:t>Andreassen</w:t>
      </w:r>
      <w:proofErr w:type="spellEnd"/>
      <w:r w:rsidRPr="00875D26">
        <w:rPr>
          <w:rFonts w:ascii="Arial" w:hAnsi="Arial" w:cs="Arial"/>
          <w:sz w:val="20"/>
          <w:szCs w:val="20"/>
        </w:rPr>
        <w:t xml:space="preserve"> OA, Armstrong NJ, </w:t>
      </w:r>
      <w:proofErr w:type="spellStart"/>
      <w:r w:rsidRPr="00875D26">
        <w:rPr>
          <w:rFonts w:ascii="Arial" w:hAnsi="Arial" w:cs="Arial"/>
          <w:sz w:val="20"/>
          <w:szCs w:val="20"/>
        </w:rPr>
        <w:t>Assareh</w:t>
      </w:r>
      <w:proofErr w:type="spellEnd"/>
      <w:r w:rsidRPr="00875D26">
        <w:rPr>
          <w:rFonts w:ascii="Arial" w:hAnsi="Arial" w:cs="Arial"/>
          <w:sz w:val="20"/>
          <w:szCs w:val="20"/>
        </w:rPr>
        <w:t xml:space="preserve"> AA, Attia JR, </w:t>
      </w:r>
      <w:proofErr w:type="spellStart"/>
      <w:r w:rsidRPr="00875D26">
        <w:rPr>
          <w:rFonts w:ascii="Arial" w:hAnsi="Arial" w:cs="Arial"/>
          <w:sz w:val="20"/>
          <w:szCs w:val="20"/>
        </w:rPr>
        <w:t>Attix</w:t>
      </w:r>
      <w:proofErr w:type="spellEnd"/>
      <w:r w:rsidRPr="00875D26">
        <w:rPr>
          <w:rFonts w:ascii="Arial" w:hAnsi="Arial" w:cs="Arial"/>
          <w:sz w:val="20"/>
          <w:szCs w:val="20"/>
        </w:rPr>
        <w:t xml:space="preserve"> D, Avramopoulos D, Bennett DA, </w:t>
      </w:r>
      <w:proofErr w:type="spellStart"/>
      <w:r w:rsidRPr="00875D26">
        <w:rPr>
          <w:rFonts w:ascii="Arial" w:hAnsi="Arial" w:cs="Arial"/>
          <w:sz w:val="20"/>
          <w:szCs w:val="20"/>
        </w:rPr>
        <w:t>Böhmer</w:t>
      </w:r>
      <w:proofErr w:type="spellEnd"/>
      <w:r w:rsidRPr="00875D26">
        <w:rPr>
          <w:rFonts w:ascii="Arial" w:hAnsi="Arial" w:cs="Arial"/>
          <w:sz w:val="20"/>
          <w:szCs w:val="20"/>
        </w:rPr>
        <w:t xml:space="preserve"> AC, Boyle PA, </w:t>
      </w:r>
      <w:proofErr w:type="spellStart"/>
      <w:r w:rsidRPr="00875D26">
        <w:rPr>
          <w:rFonts w:ascii="Arial" w:hAnsi="Arial" w:cs="Arial"/>
          <w:sz w:val="20"/>
          <w:szCs w:val="20"/>
        </w:rPr>
        <w:t>Brodaty</w:t>
      </w:r>
      <w:proofErr w:type="spellEnd"/>
      <w:r w:rsidRPr="00875D26">
        <w:rPr>
          <w:rFonts w:ascii="Arial" w:hAnsi="Arial" w:cs="Arial"/>
          <w:sz w:val="20"/>
          <w:szCs w:val="20"/>
        </w:rPr>
        <w:t xml:space="preserve"> H, Campbell H, Cannon TD, </w:t>
      </w:r>
      <w:proofErr w:type="spellStart"/>
      <w:r w:rsidRPr="00875D26">
        <w:rPr>
          <w:rFonts w:ascii="Arial" w:hAnsi="Arial" w:cs="Arial"/>
          <w:sz w:val="20"/>
          <w:szCs w:val="20"/>
        </w:rPr>
        <w:t>Cirulli</w:t>
      </w:r>
      <w:proofErr w:type="spellEnd"/>
      <w:r w:rsidRPr="00875D26">
        <w:rPr>
          <w:rFonts w:ascii="Arial" w:hAnsi="Arial" w:cs="Arial"/>
          <w:sz w:val="20"/>
          <w:szCs w:val="20"/>
        </w:rPr>
        <w:t xml:space="preserve"> ET, Congdon E, Conley ED, Corley J, Cox SR, Dale AM, Dehghan A, Dick D, Dickinson D, Eriksson JG, </w:t>
      </w:r>
      <w:proofErr w:type="spellStart"/>
      <w:r w:rsidRPr="00875D26">
        <w:rPr>
          <w:rFonts w:ascii="Arial" w:hAnsi="Arial" w:cs="Arial"/>
          <w:sz w:val="20"/>
          <w:szCs w:val="20"/>
        </w:rPr>
        <w:t>Evangelou</w:t>
      </w:r>
      <w:proofErr w:type="spellEnd"/>
      <w:r w:rsidRPr="00875D26">
        <w:rPr>
          <w:rFonts w:ascii="Arial" w:hAnsi="Arial" w:cs="Arial"/>
          <w:sz w:val="20"/>
          <w:szCs w:val="20"/>
        </w:rPr>
        <w:t xml:space="preserve"> E, </w:t>
      </w:r>
      <w:proofErr w:type="spellStart"/>
      <w:r w:rsidRPr="00875D26">
        <w:rPr>
          <w:rFonts w:ascii="Arial" w:hAnsi="Arial" w:cs="Arial"/>
          <w:sz w:val="20"/>
          <w:szCs w:val="20"/>
        </w:rPr>
        <w:t>Faul</w:t>
      </w:r>
      <w:proofErr w:type="spellEnd"/>
      <w:r w:rsidRPr="00875D26">
        <w:rPr>
          <w:rFonts w:ascii="Arial" w:hAnsi="Arial" w:cs="Arial"/>
          <w:sz w:val="20"/>
          <w:szCs w:val="20"/>
        </w:rPr>
        <w:t xml:space="preserve"> JD, Ford I, </w:t>
      </w:r>
      <w:proofErr w:type="spellStart"/>
      <w:r w:rsidRPr="00875D26">
        <w:rPr>
          <w:rFonts w:ascii="Arial" w:hAnsi="Arial" w:cs="Arial"/>
          <w:sz w:val="20"/>
          <w:szCs w:val="20"/>
        </w:rPr>
        <w:t>Freimer</w:t>
      </w:r>
      <w:proofErr w:type="spellEnd"/>
      <w:r w:rsidRPr="00875D26">
        <w:rPr>
          <w:rFonts w:ascii="Arial" w:hAnsi="Arial" w:cs="Arial"/>
          <w:sz w:val="20"/>
          <w:szCs w:val="20"/>
        </w:rPr>
        <w:t xml:space="preserve"> NA, Gao H, </w:t>
      </w:r>
      <w:proofErr w:type="spellStart"/>
      <w:r w:rsidRPr="00875D26">
        <w:rPr>
          <w:rFonts w:ascii="Arial" w:hAnsi="Arial" w:cs="Arial"/>
          <w:sz w:val="20"/>
          <w:szCs w:val="20"/>
        </w:rPr>
        <w:t>Giegling</w:t>
      </w:r>
      <w:proofErr w:type="spellEnd"/>
      <w:r w:rsidRPr="00875D26">
        <w:rPr>
          <w:rFonts w:ascii="Arial" w:hAnsi="Arial" w:cs="Arial"/>
          <w:sz w:val="20"/>
          <w:szCs w:val="20"/>
        </w:rPr>
        <w:t xml:space="preserve"> I, Gillespie NA, Gordon SD, Gottesman RF, Griswold ME,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Harris TB, Hartmann AM, </w:t>
      </w:r>
      <w:proofErr w:type="spellStart"/>
      <w:r w:rsidRPr="00875D26">
        <w:rPr>
          <w:rFonts w:ascii="Arial" w:hAnsi="Arial" w:cs="Arial"/>
          <w:sz w:val="20"/>
          <w:szCs w:val="20"/>
        </w:rPr>
        <w:t>Hatzimanolis</w:t>
      </w:r>
      <w:proofErr w:type="spellEnd"/>
      <w:r w:rsidRPr="00875D26">
        <w:rPr>
          <w:rFonts w:ascii="Arial" w:hAnsi="Arial" w:cs="Arial"/>
          <w:sz w:val="20"/>
          <w:szCs w:val="20"/>
        </w:rPr>
        <w:t xml:space="preserve"> A, </w:t>
      </w:r>
      <w:proofErr w:type="spellStart"/>
      <w:r w:rsidRPr="00875D26">
        <w:rPr>
          <w:rFonts w:ascii="Arial" w:hAnsi="Arial" w:cs="Arial"/>
          <w:sz w:val="20"/>
          <w:szCs w:val="20"/>
        </w:rPr>
        <w:t>Heiss</w:t>
      </w:r>
      <w:proofErr w:type="spellEnd"/>
      <w:r w:rsidRPr="00875D26">
        <w:rPr>
          <w:rFonts w:ascii="Arial" w:hAnsi="Arial" w:cs="Arial"/>
          <w:sz w:val="20"/>
          <w:szCs w:val="20"/>
        </w:rPr>
        <w:t xml:space="preserve"> G, Holliday EG, Joshi PK,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w:t>
      </w:r>
      <w:proofErr w:type="spellStart"/>
      <w:r w:rsidRPr="00875D26">
        <w:rPr>
          <w:rFonts w:ascii="Arial" w:hAnsi="Arial" w:cs="Arial"/>
          <w:sz w:val="20"/>
          <w:szCs w:val="20"/>
        </w:rPr>
        <w:t>Kardia</w:t>
      </w:r>
      <w:proofErr w:type="spellEnd"/>
      <w:r w:rsidRPr="00875D26">
        <w:rPr>
          <w:rFonts w:ascii="Arial" w:hAnsi="Arial" w:cs="Arial"/>
          <w:sz w:val="20"/>
          <w:szCs w:val="20"/>
        </w:rPr>
        <w:t xml:space="preserve"> SLR, Karlsson I, </w:t>
      </w:r>
      <w:proofErr w:type="spellStart"/>
      <w:r w:rsidRPr="00875D26">
        <w:rPr>
          <w:rFonts w:ascii="Arial" w:hAnsi="Arial" w:cs="Arial"/>
          <w:sz w:val="20"/>
          <w:szCs w:val="20"/>
        </w:rPr>
        <w:t>Kleineidam</w:t>
      </w:r>
      <w:proofErr w:type="spellEnd"/>
      <w:r w:rsidRPr="00875D26">
        <w:rPr>
          <w:rFonts w:ascii="Arial" w:hAnsi="Arial" w:cs="Arial"/>
          <w:sz w:val="20"/>
          <w:szCs w:val="20"/>
        </w:rPr>
        <w:t xml:space="preserve"> L, </w:t>
      </w:r>
      <w:proofErr w:type="spellStart"/>
      <w:r w:rsidRPr="00875D26">
        <w:rPr>
          <w:rFonts w:ascii="Arial" w:hAnsi="Arial" w:cs="Arial"/>
          <w:sz w:val="20"/>
          <w:szCs w:val="20"/>
        </w:rPr>
        <w:t>Knopman</w:t>
      </w:r>
      <w:proofErr w:type="spellEnd"/>
      <w:r w:rsidRPr="00875D26">
        <w:rPr>
          <w:rFonts w:ascii="Arial" w:hAnsi="Arial" w:cs="Arial"/>
          <w:sz w:val="20"/>
          <w:szCs w:val="20"/>
        </w:rPr>
        <w:t xml:space="preserve"> DS, </w:t>
      </w:r>
      <w:proofErr w:type="spellStart"/>
      <w:r w:rsidRPr="00875D26">
        <w:rPr>
          <w:rFonts w:ascii="Arial" w:hAnsi="Arial" w:cs="Arial"/>
          <w:sz w:val="20"/>
          <w:szCs w:val="20"/>
        </w:rPr>
        <w:t>Kochan</w:t>
      </w:r>
      <w:proofErr w:type="spellEnd"/>
      <w:r w:rsidRPr="00875D26">
        <w:rPr>
          <w:rFonts w:ascii="Arial" w:hAnsi="Arial" w:cs="Arial"/>
          <w:sz w:val="20"/>
          <w:szCs w:val="20"/>
        </w:rPr>
        <w:t xml:space="preserve"> NA, </w:t>
      </w:r>
      <w:proofErr w:type="spellStart"/>
      <w:r w:rsidRPr="00875D26">
        <w:rPr>
          <w:rFonts w:ascii="Arial" w:hAnsi="Arial" w:cs="Arial"/>
          <w:sz w:val="20"/>
          <w:szCs w:val="20"/>
        </w:rPr>
        <w:t>Konte</w:t>
      </w:r>
      <w:proofErr w:type="spellEnd"/>
      <w:r w:rsidRPr="00875D26">
        <w:rPr>
          <w:rFonts w:ascii="Arial" w:hAnsi="Arial" w:cs="Arial"/>
          <w:sz w:val="20"/>
          <w:szCs w:val="20"/>
        </w:rPr>
        <w:t xml:space="preserve"> B, Kwok JB, Le </w:t>
      </w:r>
      <w:proofErr w:type="spellStart"/>
      <w:r w:rsidRPr="00875D26">
        <w:rPr>
          <w:rFonts w:ascii="Arial" w:hAnsi="Arial" w:cs="Arial"/>
          <w:sz w:val="20"/>
          <w:szCs w:val="20"/>
        </w:rPr>
        <w:t>Hellard</w:t>
      </w:r>
      <w:proofErr w:type="spellEnd"/>
      <w:r w:rsidRPr="00875D26">
        <w:rPr>
          <w:rFonts w:ascii="Arial" w:hAnsi="Arial" w:cs="Arial"/>
          <w:sz w:val="20"/>
          <w:szCs w:val="20"/>
        </w:rPr>
        <w:t xml:space="preserve"> S, Lee T,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Li SC, Liu T, </w:t>
      </w:r>
      <w:proofErr w:type="spellStart"/>
      <w:r w:rsidRPr="00875D26">
        <w:rPr>
          <w:rFonts w:ascii="Arial" w:hAnsi="Arial" w:cs="Arial"/>
          <w:sz w:val="20"/>
          <w:szCs w:val="20"/>
        </w:rPr>
        <w:t>Koini</w:t>
      </w:r>
      <w:proofErr w:type="spellEnd"/>
      <w:r w:rsidRPr="00875D26">
        <w:rPr>
          <w:rFonts w:ascii="Arial" w:hAnsi="Arial" w:cs="Arial"/>
          <w:sz w:val="20"/>
          <w:szCs w:val="20"/>
        </w:rPr>
        <w:t xml:space="preserve"> M, London E, Longstreth WT Jr, Lopez OL, </w:t>
      </w:r>
      <w:proofErr w:type="spellStart"/>
      <w:r w:rsidRPr="00875D26">
        <w:rPr>
          <w:rFonts w:ascii="Arial" w:hAnsi="Arial" w:cs="Arial"/>
          <w:sz w:val="20"/>
          <w:szCs w:val="20"/>
        </w:rPr>
        <w:t>Loukola</w:t>
      </w:r>
      <w:proofErr w:type="spellEnd"/>
      <w:r w:rsidRPr="00875D26">
        <w:rPr>
          <w:rFonts w:ascii="Arial" w:hAnsi="Arial" w:cs="Arial"/>
          <w:sz w:val="20"/>
          <w:szCs w:val="20"/>
        </w:rPr>
        <w:t xml:space="preserve"> A, Luck T, </w:t>
      </w:r>
      <w:proofErr w:type="spellStart"/>
      <w:r w:rsidRPr="00875D26">
        <w:rPr>
          <w:rFonts w:ascii="Arial" w:hAnsi="Arial" w:cs="Arial"/>
          <w:sz w:val="20"/>
          <w:szCs w:val="20"/>
        </w:rPr>
        <w:t>Lundervold</w:t>
      </w:r>
      <w:proofErr w:type="spellEnd"/>
      <w:r w:rsidRPr="00875D26">
        <w:rPr>
          <w:rFonts w:ascii="Arial" w:hAnsi="Arial" w:cs="Arial"/>
          <w:sz w:val="20"/>
          <w:szCs w:val="20"/>
        </w:rPr>
        <w:t xml:space="preserve"> AJ, Lundquist A, </w:t>
      </w:r>
      <w:proofErr w:type="spellStart"/>
      <w:r w:rsidRPr="00875D26">
        <w:rPr>
          <w:rFonts w:ascii="Arial" w:hAnsi="Arial" w:cs="Arial"/>
          <w:sz w:val="20"/>
          <w:szCs w:val="20"/>
        </w:rPr>
        <w:t>Lyytikäinen</w:t>
      </w:r>
      <w:proofErr w:type="spellEnd"/>
      <w:r w:rsidRPr="00875D26">
        <w:rPr>
          <w:rFonts w:ascii="Arial" w:hAnsi="Arial" w:cs="Arial"/>
          <w:sz w:val="20"/>
          <w:szCs w:val="20"/>
        </w:rPr>
        <w:t xml:space="preserve"> LP, Martin NG, Montgomery GW, Murray AD, Need AC, </w:t>
      </w:r>
      <w:proofErr w:type="spellStart"/>
      <w:r w:rsidRPr="00875D26">
        <w:rPr>
          <w:rFonts w:ascii="Arial" w:hAnsi="Arial" w:cs="Arial"/>
          <w:sz w:val="20"/>
          <w:szCs w:val="20"/>
        </w:rPr>
        <w:t>Noordam</w:t>
      </w:r>
      <w:proofErr w:type="spellEnd"/>
      <w:r w:rsidRPr="00875D26">
        <w:rPr>
          <w:rFonts w:ascii="Arial" w:hAnsi="Arial" w:cs="Arial"/>
          <w:sz w:val="20"/>
          <w:szCs w:val="20"/>
        </w:rPr>
        <w:t xml:space="preserve"> R, Nyberg L, </w:t>
      </w:r>
      <w:proofErr w:type="spellStart"/>
      <w:r w:rsidRPr="00875D26">
        <w:rPr>
          <w:rFonts w:ascii="Arial" w:hAnsi="Arial" w:cs="Arial"/>
          <w:sz w:val="20"/>
          <w:szCs w:val="20"/>
        </w:rPr>
        <w:t>Ollier</w:t>
      </w:r>
      <w:proofErr w:type="spellEnd"/>
      <w:r w:rsidRPr="00875D26">
        <w:rPr>
          <w:rFonts w:ascii="Arial" w:hAnsi="Arial" w:cs="Arial"/>
          <w:sz w:val="20"/>
          <w:szCs w:val="20"/>
        </w:rPr>
        <w:t xml:space="preserve"> W, </w:t>
      </w:r>
      <w:proofErr w:type="spellStart"/>
      <w:r w:rsidRPr="00875D26">
        <w:rPr>
          <w:rFonts w:ascii="Arial" w:hAnsi="Arial" w:cs="Arial"/>
          <w:sz w:val="20"/>
          <w:szCs w:val="20"/>
        </w:rPr>
        <w:t>Papenberg</w:t>
      </w:r>
      <w:proofErr w:type="spellEnd"/>
      <w:r w:rsidRPr="00875D26">
        <w:rPr>
          <w:rFonts w:ascii="Arial" w:hAnsi="Arial" w:cs="Arial"/>
          <w:sz w:val="20"/>
          <w:szCs w:val="20"/>
        </w:rPr>
        <w:t xml:space="preserve"> G, Pattie A, </w:t>
      </w:r>
      <w:proofErr w:type="spellStart"/>
      <w:r w:rsidRPr="00875D26">
        <w:rPr>
          <w:rFonts w:ascii="Arial" w:hAnsi="Arial" w:cs="Arial"/>
          <w:sz w:val="20"/>
          <w:szCs w:val="20"/>
        </w:rPr>
        <w:t>Polasek</w:t>
      </w:r>
      <w:proofErr w:type="spellEnd"/>
      <w:r w:rsidRPr="00875D26">
        <w:rPr>
          <w:rFonts w:ascii="Arial" w:hAnsi="Arial" w:cs="Arial"/>
          <w:sz w:val="20"/>
          <w:szCs w:val="20"/>
        </w:rPr>
        <w:t xml:space="preserve"> O, </w:t>
      </w:r>
      <w:proofErr w:type="spellStart"/>
      <w:r w:rsidRPr="00875D26">
        <w:rPr>
          <w:rFonts w:ascii="Arial" w:hAnsi="Arial" w:cs="Arial"/>
          <w:sz w:val="20"/>
          <w:szCs w:val="20"/>
        </w:rPr>
        <w:t>Poldrack</w:t>
      </w:r>
      <w:proofErr w:type="spellEnd"/>
      <w:r w:rsidRPr="00875D26">
        <w:rPr>
          <w:rFonts w:ascii="Arial" w:hAnsi="Arial" w:cs="Arial"/>
          <w:sz w:val="20"/>
          <w:szCs w:val="20"/>
        </w:rPr>
        <w:t xml:space="preserve"> RA, </w:t>
      </w:r>
      <w:r w:rsidRPr="00875D26">
        <w:rPr>
          <w:rFonts w:ascii="Arial" w:hAnsi="Arial" w:cs="Arial"/>
          <w:bCs/>
          <w:sz w:val="20"/>
          <w:szCs w:val="20"/>
        </w:rPr>
        <w:t>Psaty</w:t>
      </w:r>
      <w:r w:rsidRPr="00875D26">
        <w:rPr>
          <w:rFonts w:ascii="Arial" w:hAnsi="Arial" w:cs="Arial"/>
          <w:sz w:val="20"/>
          <w:szCs w:val="20"/>
        </w:rPr>
        <w:t xml:space="preserve"> BM, </w:t>
      </w:r>
      <w:proofErr w:type="spellStart"/>
      <w:r w:rsidRPr="00875D26">
        <w:rPr>
          <w:rFonts w:ascii="Arial" w:hAnsi="Arial" w:cs="Arial"/>
          <w:sz w:val="20"/>
          <w:szCs w:val="20"/>
        </w:rPr>
        <w:t>Reppermund</w:t>
      </w:r>
      <w:proofErr w:type="spellEnd"/>
      <w:r w:rsidRPr="00875D26">
        <w:rPr>
          <w:rFonts w:ascii="Arial" w:hAnsi="Arial" w:cs="Arial"/>
          <w:sz w:val="20"/>
          <w:szCs w:val="20"/>
        </w:rPr>
        <w:t xml:space="preserve"> S, Riedel-Heller SG, Rose RJ, Rotter JI, Roussos P, Rovio SP, Saba Y, </w:t>
      </w:r>
      <w:proofErr w:type="spellStart"/>
      <w:r w:rsidRPr="00875D26">
        <w:rPr>
          <w:rFonts w:ascii="Arial" w:hAnsi="Arial" w:cs="Arial"/>
          <w:sz w:val="20"/>
          <w:szCs w:val="20"/>
        </w:rPr>
        <w:t>Sabb</w:t>
      </w:r>
      <w:proofErr w:type="spellEnd"/>
      <w:r w:rsidRPr="00875D26">
        <w:rPr>
          <w:rFonts w:ascii="Arial" w:hAnsi="Arial" w:cs="Arial"/>
          <w:sz w:val="20"/>
          <w:szCs w:val="20"/>
        </w:rPr>
        <w:t xml:space="preserve"> FW, Sachdev PS, Satizabal CL, Schmid M, Scott RJ, </w:t>
      </w:r>
      <w:proofErr w:type="spellStart"/>
      <w:r w:rsidRPr="00875D26">
        <w:rPr>
          <w:rFonts w:ascii="Arial" w:hAnsi="Arial" w:cs="Arial"/>
          <w:sz w:val="20"/>
          <w:szCs w:val="20"/>
        </w:rPr>
        <w:t>Scult</w:t>
      </w:r>
      <w:proofErr w:type="spellEnd"/>
      <w:r w:rsidRPr="00875D26">
        <w:rPr>
          <w:rFonts w:ascii="Arial" w:hAnsi="Arial" w:cs="Arial"/>
          <w:sz w:val="20"/>
          <w:szCs w:val="20"/>
        </w:rPr>
        <w:t xml:space="preserve"> MA, </w:t>
      </w:r>
      <w:proofErr w:type="spellStart"/>
      <w:r w:rsidRPr="00875D26">
        <w:rPr>
          <w:rFonts w:ascii="Arial" w:hAnsi="Arial" w:cs="Arial"/>
          <w:sz w:val="20"/>
          <w:szCs w:val="20"/>
        </w:rPr>
        <w:t>Simino</w:t>
      </w:r>
      <w:proofErr w:type="spellEnd"/>
      <w:r w:rsidRPr="00875D26">
        <w:rPr>
          <w:rFonts w:ascii="Arial" w:hAnsi="Arial" w:cs="Arial"/>
          <w:sz w:val="20"/>
          <w:szCs w:val="20"/>
        </w:rPr>
        <w:t xml:space="preserve"> J, </w:t>
      </w:r>
      <w:proofErr w:type="spellStart"/>
      <w:r w:rsidRPr="00875D26">
        <w:rPr>
          <w:rFonts w:ascii="Arial" w:hAnsi="Arial" w:cs="Arial"/>
          <w:sz w:val="20"/>
          <w:szCs w:val="20"/>
        </w:rPr>
        <w:t>Slagboom</w:t>
      </w:r>
      <w:proofErr w:type="spellEnd"/>
      <w:r w:rsidRPr="00875D26">
        <w:rPr>
          <w:rFonts w:ascii="Arial" w:hAnsi="Arial" w:cs="Arial"/>
          <w:sz w:val="20"/>
          <w:szCs w:val="20"/>
        </w:rPr>
        <w:t xml:space="preserve"> PE, </w:t>
      </w:r>
      <w:proofErr w:type="spellStart"/>
      <w:r w:rsidRPr="00875D26">
        <w:rPr>
          <w:rFonts w:ascii="Arial" w:hAnsi="Arial" w:cs="Arial"/>
          <w:sz w:val="20"/>
          <w:szCs w:val="20"/>
        </w:rPr>
        <w:t>Smyrnis</w:t>
      </w:r>
      <w:proofErr w:type="spellEnd"/>
      <w:r w:rsidRPr="00875D26">
        <w:rPr>
          <w:rFonts w:ascii="Arial" w:hAnsi="Arial" w:cs="Arial"/>
          <w:sz w:val="20"/>
          <w:szCs w:val="20"/>
        </w:rPr>
        <w:t xml:space="preserve"> N, </w:t>
      </w:r>
      <w:proofErr w:type="spellStart"/>
      <w:r w:rsidRPr="00875D26">
        <w:rPr>
          <w:rFonts w:ascii="Arial" w:hAnsi="Arial" w:cs="Arial"/>
          <w:sz w:val="20"/>
          <w:szCs w:val="20"/>
        </w:rPr>
        <w:t>Soumaré</w:t>
      </w:r>
      <w:proofErr w:type="spellEnd"/>
      <w:r w:rsidRPr="00875D26">
        <w:rPr>
          <w:rFonts w:ascii="Arial" w:hAnsi="Arial" w:cs="Arial"/>
          <w:sz w:val="20"/>
          <w:szCs w:val="20"/>
        </w:rPr>
        <w:t xml:space="preserve"> A, </w:t>
      </w:r>
      <w:proofErr w:type="spellStart"/>
      <w:r w:rsidRPr="00875D26">
        <w:rPr>
          <w:rFonts w:ascii="Arial" w:hAnsi="Arial" w:cs="Arial"/>
          <w:sz w:val="20"/>
          <w:szCs w:val="20"/>
        </w:rPr>
        <w:t>Stefanis</w:t>
      </w:r>
      <w:proofErr w:type="spellEnd"/>
      <w:r w:rsidRPr="00875D26">
        <w:rPr>
          <w:rFonts w:ascii="Arial" w:hAnsi="Arial" w:cs="Arial"/>
          <w:sz w:val="20"/>
          <w:szCs w:val="20"/>
        </w:rPr>
        <w:t xml:space="preserve"> NC, Stott DJ, Straub RE, </w:t>
      </w:r>
      <w:proofErr w:type="spellStart"/>
      <w:r w:rsidRPr="00875D26">
        <w:rPr>
          <w:rFonts w:ascii="Arial" w:hAnsi="Arial" w:cs="Arial"/>
          <w:sz w:val="20"/>
          <w:szCs w:val="20"/>
        </w:rPr>
        <w:t>Sundet</w:t>
      </w:r>
      <w:proofErr w:type="spellEnd"/>
      <w:r w:rsidRPr="00875D26">
        <w:rPr>
          <w:rFonts w:ascii="Arial" w:hAnsi="Arial" w:cs="Arial"/>
          <w:sz w:val="20"/>
          <w:szCs w:val="20"/>
        </w:rPr>
        <w:t xml:space="preserve"> K, Taylor AM, Taylor KD, </w:t>
      </w:r>
      <w:proofErr w:type="spellStart"/>
      <w:r w:rsidRPr="00875D26">
        <w:rPr>
          <w:rFonts w:ascii="Arial" w:hAnsi="Arial" w:cs="Arial"/>
          <w:sz w:val="20"/>
          <w:szCs w:val="20"/>
        </w:rPr>
        <w:t>Tzoulaki</w:t>
      </w:r>
      <w:proofErr w:type="spellEnd"/>
      <w:r w:rsidRPr="00875D26">
        <w:rPr>
          <w:rFonts w:ascii="Arial" w:hAnsi="Arial" w:cs="Arial"/>
          <w:sz w:val="20"/>
          <w:szCs w:val="20"/>
        </w:rPr>
        <w:t xml:space="preserve"> I, </w:t>
      </w:r>
      <w:proofErr w:type="spellStart"/>
      <w:r w:rsidRPr="00875D26">
        <w:rPr>
          <w:rFonts w:ascii="Arial" w:hAnsi="Arial" w:cs="Arial"/>
          <w:sz w:val="20"/>
          <w:szCs w:val="20"/>
        </w:rPr>
        <w:t>Tzourio</w:t>
      </w:r>
      <w:proofErr w:type="spellEnd"/>
      <w:r w:rsidRPr="00875D26">
        <w:rPr>
          <w:rFonts w:ascii="Arial" w:hAnsi="Arial" w:cs="Arial"/>
          <w:sz w:val="20"/>
          <w:szCs w:val="20"/>
        </w:rPr>
        <w:t xml:space="preserve"> C,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 </w:t>
      </w:r>
      <w:proofErr w:type="spellStart"/>
      <w:r w:rsidRPr="00875D26">
        <w:rPr>
          <w:rFonts w:ascii="Arial" w:hAnsi="Arial" w:cs="Arial"/>
          <w:sz w:val="20"/>
          <w:szCs w:val="20"/>
        </w:rPr>
        <w:t>Vitart</w:t>
      </w:r>
      <w:proofErr w:type="spellEnd"/>
      <w:r w:rsidRPr="00875D26">
        <w:rPr>
          <w:rFonts w:ascii="Arial" w:hAnsi="Arial" w:cs="Arial"/>
          <w:sz w:val="20"/>
          <w:szCs w:val="20"/>
        </w:rPr>
        <w:t xml:space="preserve"> V, </w:t>
      </w:r>
      <w:proofErr w:type="spellStart"/>
      <w:r w:rsidRPr="00875D26">
        <w:rPr>
          <w:rFonts w:ascii="Arial" w:hAnsi="Arial" w:cs="Arial"/>
          <w:sz w:val="20"/>
          <w:szCs w:val="20"/>
        </w:rPr>
        <w:t>Voineskos</w:t>
      </w:r>
      <w:proofErr w:type="spellEnd"/>
      <w:r w:rsidRPr="00875D26">
        <w:rPr>
          <w:rFonts w:ascii="Arial" w:hAnsi="Arial" w:cs="Arial"/>
          <w:sz w:val="20"/>
          <w:szCs w:val="20"/>
        </w:rPr>
        <w:t xml:space="preserve"> AN, </w:t>
      </w:r>
      <w:proofErr w:type="spellStart"/>
      <w:r w:rsidRPr="00875D26">
        <w:rPr>
          <w:rFonts w:ascii="Arial" w:hAnsi="Arial" w:cs="Arial"/>
          <w:sz w:val="20"/>
          <w:szCs w:val="20"/>
        </w:rPr>
        <w:t>Kaprio</w:t>
      </w:r>
      <w:proofErr w:type="spellEnd"/>
      <w:r w:rsidRPr="00875D26">
        <w:rPr>
          <w:rFonts w:ascii="Arial" w:hAnsi="Arial" w:cs="Arial"/>
          <w:sz w:val="20"/>
          <w:szCs w:val="20"/>
        </w:rPr>
        <w:t xml:space="preserve"> J, Wagner M, Wagner H, </w:t>
      </w:r>
      <w:proofErr w:type="spellStart"/>
      <w:r w:rsidRPr="00875D26">
        <w:rPr>
          <w:rFonts w:ascii="Arial" w:hAnsi="Arial" w:cs="Arial"/>
          <w:sz w:val="20"/>
          <w:szCs w:val="20"/>
        </w:rPr>
        <w:t>Weinhold</w:t>
      </w:r>
      <w:proofErr w:type="spellEnd"/>
      <w:r w:rsidRPr="00875D26">
        <w:rPr>
          <w:rFonts w:ascii="Arial" w:hAnsi="Arial" w:cs="Arial"/>
          <w:sz w:val="20"/>
          <w:szCs w:val="20"/>
        </w:rPr>
        <w:t xml:space="preserve"> L, Wen KH, Widen E, Yang Q, Zhao W, Adams HHH, Arking DE, </w:t>
      </w:r>
      <w:proofErr w:type="spellStart"/>
      <w:r w:rsidRPr="00875D26">
        <w:rPr>
          <w:rFonts w:ascii="Arial" w:hAnsi="Arial" w:cs="Arial"/>
          <w:sz w:val="20"/>
          <w:szCs w:val="20"/>
        </w:rPr>
        <w:t>Bilder</w:t>
      </w:r>
      <w:proofErr w:type="spellEnd"/>
      <w:r w:rsidRPr="00875D26">
        <w:rPr>
          <w:rFonts w:ascii="Arial" w:hAnsi="Arial" w:cs="Arial"/>
          <w:sz w:val="20"/>
          <w:szCs w:val="20"/>
        </w:rPr>
        <w:t xml:space="preserve"> RM, </w:t>
      </w:r>
      <w:proofErr w:type="spellStart"/>
      <w:r w:rsidRPr="00875D26">
        <w:rPr>
          <w:rFonts w:ascii="Arial" w:hAnsi="Arial" w:cs="Arial"/>
          <w:sz w:val="20"/>
          <w:szCs w:val="20"/>
        </w:rPr>
        <w:t>Bitsios</w:t>
      </w:r>
      <w:proofErr w:type="spellEnd"/>
      <w:r w:rsidRPr="00875D26">
        <w:rPr>
          <w:rFonts w:ascii="Arial" w:hAnsi="Arial" w:cs="Arial"/>
          <w:sz w:val="20"/>
          <w:szCs w:val="20"/>
        </w:rPr>
        <w:t xml:space="preserve"> P, Boerwinkle E, Chiba-</w:t>
      </w:r>
      <w:proofErr w:type="spellStart"/>
      <w:r w:rsidRPr="00875D26">
        <w:rPr>
          <w:rFonts w:ascii="Arial" w:hAnsi="Arial" w:cs="Arial"/>
          <w:sz w:val="20"/>
          <w:szCs w:val="20"/>
        </w:rPr>
        <w:t>Falek</w:t>
      </w:r>
      <w:proofErr w:type="spellEnd"/>
      <w:r w:rsidRPr="00875D26">
        <w:rPr>
          <w:rFonts w:ascii="Arial" w:hAnsi="Arial" w:cs="Arial"/>
          <w:sz w:val="20"/>
          <w:szCs w:val="20"/>
        </w:rPr>
        <w:t xml:space="preserve"> O, </w:t>
      </w:r>
      <w:proofErr w:type="spellStart"/>
      <w:r w:rsidRPr="00875D26">
        <w:rPr>
          <w:rFonts w:ascii="Arial" w:hAnsi="Arial" w:cs="Arial"/>
          <w:sz w:val="20"/>
          <w:szCs w:val="20"/>
        </w:rPr>
        <w:t>Corvin</w:t>
      </w:r>
      <w:proofErr w:type="spellEnd"/>
      <w:r w:rsidRPr="00875D26">
        <w:rPr>
          <w:rFonts w:ascii="Arial" w:hAnsi="Arial" w:cs="Arial"/>
          <w:sz w:val="20"/>
          <w:szCs w:val="20"/>
        </w:rPr>
        <w:t xml:space="preserve"> A, De Jager PL, </w:t>
      </w:r>
      <w:proofErr w:type="spellStart"/>
      <w:r w:rsidRPr="00875D26">
        <w:rPr>
          <w:rFonts w:ascii="Arial" w:hAnsi="Arial" w:cs="Arial"/>
          <w:sz w:val="20"/>
          <w:szCs w:val="20"/>
        </w:rPr>
        <w:t>Debette</w:t>
      </w:r>
      <w:proofErr w:type="spellEnd"/>
      <w:r w:rsidRPr="00875D26">
        <w:rPr>
          <w:rFonts w:ascii="Arial" w:hAnsi="Arial" w:cs="Arial"/>
          <w:sz w:val="20"/>
          <w:szCs w:val="20"/>
        </w:rPr>
        <w:t xml:space="preserve"> S, Donohoe G, Elliott P, Fitzpatrick AL, Gill M, </w:t>
      </w:r>
      <w:proofErr w:type="spellStart"/>
      <w:r w:rsidRPr="00875D26">
        <w:rPr>
          <w:rFonts w:ascii="Arial" w:hAnsi="Arial" w:cs="Arial"/>
          <w:sz w:val="20"/>
          <w:szCs w:val="20"/>
        </w:rPr>
        <w:t>Glahn</w:t>
      </w:r>
      <w:proofErr w:type="spellEnd"/>
      <w:r w:rsidRPr="00875D26">
        <w:rPr>
          <w:rFonts w:ascii="Arial" w:hAnsi="Arial" w:cs="Arial"/>
          <w:sz w:val="20"/>
          <w:szCs w:val="20"/>
        </w:rPr>
        <w:t xml:space="preserve"> DC, </w:t>
      </w:r>
      <w:proofErr w:type="spellStart"/>
      <w:r w:rsidRPr="00875D26">
        <w:rPr>
          <w:rFonts w:ascii="Arial" w:hAnsi="Arial" w:cs="Arial"/>
          <w:sz w:val="20"/>
          <w:szCs w:val="20"/>
        </w:rPr>
        <w:t>Hägg</w:t>
      </w:r>
      <w:proofErr w:type="spellEnd"/>
      <w:r w:rsidRPr="00875D26">
        <w:rPr>
          <w:rFonts w:ascii="Arial" w:hAnsi="Arial" w:cs="Arial"/>
          <w:sz w:val="20"/>
          <w:szCs w:val="20"/>
        </w:rPr>
        <w:t xml:space="preserve"> S, Hansell NK, Hariri AR, Ikram MK,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w:t>
      </w:r>
      <w:proofErr w:type="spellStart"/>
      <w:r w:rsidRPr="00875D26">
        <w:rPr>
          <w:rFonts w:ascii="Arial" w:hAnsi="Arial" w:cs="Arial"/>
          <w:sz w:val="20"/>
          <w:szCs w:val="20"/>
        </w:rPr>
        <w:t>Vuoksimaa</w:t>
      </w:r>
      <w:proofErr w:type="spellEnd"/>
      <w:r w:rsidRPr="00875D26">
        <w:rPr>
          <w:rFonts w:ascii="Arial" w:hAnsi="Arial" w:cs="Arial"/>
          <w:sz w:val="20"/>
          <w:szCs w:val="20"/>
        </w:rPr>
        <w:t xml:space="preserve"> E, Keller MC, </w:t>
      </w:r>
      <w:proofErr w:type="spellStart"/>
      <w:r w:rsidRPr="00875D26">
        <w:rPr>
          <w:rFonts w:ascii="Arial" w:hAnsi="Arial" w:cs="Arial"/>
          <w:sz w:val="20"/>
          <w:szCs w:val="20"/>
        </w:rPr>
        <w:t>Kremen</w:t>
      </w:r>
      <w:proofErr w:type="spellEnd"/>
      <w:r w:rsidRPr="00875D26">
        <w:rPr>
          <w:rFonts w:ascii="Arial" w:hAnsi="Arial" w:cs="Arial"/>
          <w:sz w:val="20"/>
          <w:szCs w:val="20"/>
        </w:rPr>
        <w:t xml:space="preserve"> WS,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 </w:t>
      </w:r>
      <w:proofErr w:type="spellStart"/>
      <w:r w:rsidRPr="00875D26">
        <w:rPr>
          <w:rFonts w:ascii="Arial" w:hAnsi="Arial" w:cs="Arial"/>
          <w:sz w:val="20"/>
          <w:szCs w:val="20"/>
        </w:rPr>
        <w:t>Lindenberger</w:t>
      </w:r>
      <w:proofErr w:type="spellEnd"/>
      <w:r w:rsidRPr="00875D26">
        <w:rPr>
          <w:rFonts w:ascii="Arial" w:hAnsi="Arial" w:cs="Arial"/>
          <w:sz w:val="20"/>
          <w:szCs w:val="20"/>
        </w:rPr>
        <w:t xml:space="preserve"> U, </w:t>
      </w:r>
      <w:proofErr w:type="spellStart"/>
      <w:r w:rsidRPr="00875D26">
        <w:rPr>
          <w:rFonts w:ascii="Arial" w:hAnsi="Arial" w:cs="Arial"/>
          <w:sz w:val="20"/>
          <w:szCs w:val="20"/>
        </w:rPr>
        <w:t>Palotie</w:t>
      </w:r>
      <w:proofErr w:type="spellEnd"/>
      <w:r w:rsidRPr="00875D26">
        <w:rPr>
          <w:rFonts w:ascii="Arial" w:hAnsi="Arial" w:cs="Arial"/>
          <w:sz w:val="20"/>
          <w:szCs w:val="20"/>
        </w:rPr>
        <w:t xml:space="preserve"> A, Pedersen NL, Pendleton N, Porteous DJ, Räikkönen K, </w:t>
      </w:r>
      <w:proofErr w:type="spellStart"/>
      <w:r w:rsidRPr="00875D26">
        <w:rPr>
          <w:rFonts w:ascii="Arial" w:hAnsi="Arial" w:cs="Arial"/>
          <w:sz w:val="20"/>
          <w:szCs w:val="20"/>
        </w:rPr>
        <w:t>Raitakari</w:t>
      </w:r>
      <w:proofErr w:type="spellEnd"/>
      <w:r w:rsidRPr="00875D26">
        <w:rPr>
          <w:rFonts w:ascii="Arial" w:hAnsi="Arial" w:cs="Arial"/>
          <w:sz w:val="20"/>
          <w:szCs w:val="20"/>
        </w:rPr>
        <w:t xml:space="preserve"> OT, Ramirez A, </w:t>
      </w:r>
      <w:proofErr w:type="spellStart"/>
      <w:r w:rsidRPr="00875D26">
        <w:rPr>
          <w:rFonts w:ascii="Arial" w:hAnsi="Arial" w:cs="Arial"/>
          <w:sz w:val="20"/>
          <w:szCs w:val="20"/>
        </w:rPr>
        <w:t>Reinvang</w:t>
      </w:r>
      <w:proofErr w:type="spellEnd"/>
      <w:r w:rsidRPr="00875D26">
        <w:rPr>
          <w:rFonts w:ascii="Arial" w:hAnsi="Arial" w:cs="Arial"/>
          <w:sz w:val="20"/>
          <w:szCs w:val="20"/>
        </w:rPr>
        <w:t xml:space="preserve"> I, </w:t>
      </w:r>
      <w:proofErr w:type="spellStart"/>
      <w:r w:rsidRPr="00875D26">
        <w:rPr>
          <w:rFonts w:ascii="Arial" w:hAnsi="Arial" w:cs="Arial"/>
          <w:sz w:val="20"/>
          <w:szCs w:val="20"/>
        </w:rPr>
        <w:t>Rudan</w:t>
      </w:r>
      <w:proofErr w:type="spellEnd"/>
      <w:r w:rsidRPr="00875D26">
        <w:rPr>
          <w:rFonts w:ascii="Arial" w:hAnsi="Arial" w:cs="Arial"/>
          <w:sz w:val="20"/>
          <w:szCs w:val="20"/>
        </w:rPr>
        <w:t xml:space="preserve"> I, Dan </w:t>
      </w:r>
      <w:proofErr w:type="spellStart"/>
      <w:r w:rsidRPr="00875D26">
        <w:rPr>
          <w:rFonts w:ascii="Arial" w:hAnsi="Arial" w:cs="Arial"/>
          <w:sz w:val="20"/>
          <w:szCs w:val="20"/>
        </w:rPr>
        <w:t>Rujescu</w:t>
      </w:r>
      <w:proofErr w:type="spellEnd"/>
      <w:r w:rsidRPr="00875D26">
        <w:rPr>
          <w:rFonts w:ascii="Arial" w:hAnsi="Arial" w:cs="Arial"/>
          <w:sz w:val="20"/>
          <w:szCs w:val="20"/>
        </w:rPr>
        <w:t xml:space="preserve">, Schmidt R, Schmidt H, Schofield PW, Schofield PR, Starr JM, Steen VM, </w:t>
      </w:r>
      <w:proofErr w:type="spellStart"/>
      <w:r w:rsidRPr="00875D26">
        <w:rPr>
          <w:rFonts w:ascii="Arial" w:hAnsi="Arial" w:cs="Arial"/>
          <w:sz w:val="20"/>
          <w:szCs w:val="20"/>
        </w:rPr>
        <w:t>Trollor</w:t>
      </w:r>
      <w:proofErr w:type="spellEnd"/>
      <w:r w:rsidRPr="00875D26">
        <w:rPr>
          <w:rFonts w:ascii="Arial" w:hAnsi="Arial" w:cs="Arial"/>
          <w:sz w:val="20"/>
          <w:szCs w:val="20"/>
        </w:rPr>
        <w:t xml:space="preserve"> JN, Turner ST,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w:t>
      </w:r>
      <w:proofErr w:type="spellStart"/>
      <w:r w:rsidRPr="00875D26">
        <w:rPr>
          <w:rFonts w:ascii="Arial" w:hAnsi="Arial" w:cs="Arial"/>
          <w:sz w:val="20"/>
          <w:szCs w:val="20"/>
        </w:rPr>
        <w:t>Villringer</w:t>
      </w:r>
      <w:proofErr w:type="spellEnd"/>
      <w:r w:rsidRPr="00875D26">
        <w:rPr>
          <w:rFonts w:ascii="Arial" w:hAnsi="Arial" w:cs="Arial"/>
          <w:sz w:val="20"/>
          <w:szCs w:val="20"/>
        </w:rPr>
        <w:t xml:space="preserve"> A, Weinberger DR, Weir DR, Wilson JF, Malhotra A, McIntosh AM, Gale CR, Seshadri S, Mosley TH Jr, Bressler J, </w:t>
      </w:r>
      <w:proofErr w:type="spellStart"/>
      <w:r w:rsidRPr="00875D26">
        <w:rPr>
          <w:rFonts w:ascii="Arial" w:hAnsi="Arial" w:cs="Arial"/>
          <w:sz w:val="20"/>
          <w:szCs w:val="20"/>
        </w:rPr>
        <w:t>Lencz</w:t>
      </w:r>
      <w:proofErr w:type="spellEnd"/>
      <w:r w:rsidRPr="00875D26">
        <w:rPr>
          <w:rFonts w:ascii="Arial" w:hAnsi="Arial" w:cs="Arial"/>
          <w:sz w:val="20"/>
          <w:szCs w:val="20"/>
        </w:rPr>
        <w:t xml:space="preserve"> T, Deary IJ. </w:t>
      </w:r>
      <w:hyperlink r:id="rId478" w:history="1">
        <w:r w:rsidRPr="00875D26">
          <w:rPr>
            <w:rFonts w:ascii="Arial" w:hAnsi="Arial" w:cs="Arial"/>
            <w:b/>
            <w:i/>
            <w:sz w:val="20"/>
            <w:szCs w:val="20"/>
          </w:rPr>
          <w:t>Study of 300,486 individuals identifies 148 independent genetic loci influencing general cognitive function.</w:t>
        </w:r>
      </w:hyperlink>
      <w:r w:rsidRPr="00875D26">
        <w:rPr>
          <w:rFonts w:ascii="Arial" w:hAnsi="Arial" w:cs="Arial"/>
          <w:b/>
          <w:i/>
          <w:sz w:val="20"/>
          <w:szCs w:val="20"/>
        </w:rPr>
        <w:t xml:space="preserve"> </w:t>
      </w:r>
      <w:r>
        <w:rPr>
          <w:rFonts w:ascii="Arial" w:hAnsi="Arial" w:cs="Arial"/>
          <w:sz w:val="20"/>
          <w:szCs w:val="20"/>
        </w:rPr>
        <w:t xml:space="preserve">Nat </w:t>
      </w:r>
      <w:proofErr w:type="spellStart"/>
      <w:r>
        <w:rPr>
          <w:rFonts w:ascii="Arial" w:hAnsi="Arial" w:cs="Arial"/>
          <w:sz w:val="20"/>
          <w:szCs w:val="20"/>
        </w:rPr>
        <w:t>Commun</w:t>
      </w:r>
      <w:proofErr w:type="spellEnd"/>
      <w:r>
        <w:rPr>
          <w:rFonts w:ascii="Arial" w:hAnsi="Arial" w:cs="Arial"/>
          <w:sz w:val="20"/>
          <w:szCs w:val="20"/>
        </w:rPr>
        <w:t xml:space="preserve">. 2018 May 29. Vol. 9, issue </w:t>
      </w:r>
      <w:r w:rsidRPr="00875D26">
        <w:rPr>
          <w:rFonts w:ascii="Arial" w:hAnsi="Arial" w:cs="Arial"/>
          <w:sz w:val="20"/>
          <w:szCs w:val="20"/>
        </w:rPr>
        <w:t>1</w:t>
      </w:r>
      <w:r>
        <w:rPr>
          <w:rFonts w:ascii="Arial" w:hAnsi="Arial" w:cs="Arial"/>
          <w:sz w:val="20"/>
          <w:szCs w:val="20"/>
        </w:rPr>
        <w:t xml:space="preserve">, p. </w:t>
      </w:r>
      <w:r w:rsidRPr="00875D26">
        <w:rPr>
          <w:rFonts w:ascii="Arial" w:hAnsi="Arial" w:cs="Arial"/>
          <w:sz w:val="20"/>
          <w:szCs w:val="20"/>
        </w:rPr>
        <w:t xml:space="preserve">2098. PM: 29844566. </w:t>
      </w:r>
      <w:hyperlink r:id="rId479" w:history="1">
        <w:r w:rsidRPr="00875D26">
          <w:rPr>
            <w:rFonts w:ascii="Arial" w:hAnsi="Arial" w:cs="Arial"/>
            <w:sz w:val="20"/>
            <w:szCs w:val="20"/>
          </w:rPr>
          <w:t>PMC5974083</w:t>
        </w:r>
      </w:hyperlink>
      <w:r w:rsidRPr="00875D26">
        <w:rPr>
          <w:rFonts w:ascii="Arial" w:hAnsi="Arial" w:cs="Arial"/>
          <w:sz w:val="20"/>
          <w:szCs w:val="20"/>
        </w:rPr>
        <w:t>.</w:t>
      </w:r>
    </w:p>
    <w:p w14:paraId="67154DF7" w14:textId="77777777" w:rsidR="00927CE9" w:rsidRDefault="00E846A8" w:rsidP="008429D4">
      <w:pPr>
        <w:pStyle w:val="details"/>
        <w:spacing w:before="0" w:beforeAutospacing="0" w:after="0" w:afterAutospacing="0"/>
        <w:rPr>
          <w:rFonts w:ascii="Arial" w:hAnsi="Arial" w:cs="Arial"/>
          <w:sz w:val="20"/>
          <w:szCs w:val="20"/>
        </w:rPr>
      </w:pPr>
      <w:r w:rsidRPr="00115035">
        <w:rPr>
          <w:rFonts w:ascii="Arial" w:hAnsi="Arial" w:cs="Arial"/>
          <w:sz w:val="20"/>
          <w:szCs w:val="20"/>
        </w:rPr>
        <w:t xml:space="preserve">de Boer RA, </w:t>
      </w:r>
      <w:proofErr w:type="spellStart"/>
      <w:r w:rsidRPr="00115035">
        <w:rPr>
          <w:rFonts w:ascii="Arial" w:hAnsi="Arial" w:cs="Arial"/>
          <w:sz w:val="20"/>
          <w:szCs w:val="20"/>
        </w:rPr>
        <w:t>Nayor</w:t>
      </w:r>
      <w:proofErr w:type="spellEnd"/>
      <w:r w:rsidRPr="00115035">
        <w:rPr>
          <w:rFonts w:ascii="Arial" w:hAnsi="Arial" w:cs="Arial"/>
          <w:sz w:val="20"/>
          <w:szCs w:val="20"/>
        </w:rPr>
        <w:t xml:space="preserve"> M, </w:t>
      </w:r>
      <w:proofErr w:type="spellStart"/>
      <w:r w:rsidRPr="00115035">
        <w:rPr>
          <w:rFonts w:ascii="Arial" w:hAnsi="Arial" w:cs="Arial"/>
          <w:sz w:val="20"/>
          <w:szCs w:val="20"/>
        </w:rPr>
        <w:t>deFilippi</w:t>
      </w:r>
      <w:proofErr w:type="spellEnd"/>
      <w:r w:rsidRPr="00115035">
        <w:rPr>
          <w:rFonts w:ascii="Arial" w:hAnsi="Arial" w:cs="Arial"/>
          <w:sz w:val="20"/>
          <w:szCs w:val="20"/>
        </w:rPr>
        <w:t xml:space="preserve"> CR, </w:t>
      </w:r>
      <w:proofErr w:type="spellStart"/>
      <w:r w:rsidRPr="00115035">
        <w:rPr>
          <w:rFonts w:ascii="Arial" w:hAnsi="Arial" w:cs="Arial"/>
          <w:sz w:val="20"/>
          <w:szCs w:val="20"/>
        </w:rPr>
        <w:t>Enserro</w:t>
      </w:r>
      <w:proofErr w:type="spellEnd"/>
      <w:r w:rsidRPr="00115035">
        <w:rPr>
          <w:rFonts w:ascii="Arial" w:hAnsi="Arial" w:cs="Arial"/>
          <w:sz w:val="20"/>
          <w:szCs w:val="20"/>
        </w:rPr>
        <w:t xml:space="preserve"> D, </w:t>
      </w:r>
      <w:proofErr w:type="spellStart"/>
      <w:r w:rsidRPr="00115035">
        <w:rPr>
          <w:rFonts w:ascii="Arial" w:hAnsi="Arial" w:cs="Arial"/>
          <w:sz w:val="20"/>
          <w:szCs w:val="20"/>
        </w:rPr>
        <w:t>Bhambhani</w:t>
      </w:r>
      <w:proofErr w:type="spellEnd"/>
      <w:r w:rsidRPr="00115035">
        <w:rPr>
          <w:rFonts w:ascii="Arial" w:hAnsi="Arial" w:cs="Arial"/>
          <w:sz w:val="20"/>
          <w:szCs w:val="20"/>
        </w:rPr>
        <w:t xml:space="preserve"> V, Kizer JR, Blaha MJ, Brouwers FP, Cushman M, Lima JAC, </w:t>
      </w:r>
      <w:proofErr w:type="spellStart"/>
      <w:r w:rsidRPr="00115035">
        <w:rPr>
          <w:rFonts w:ascii="Arial" w:hAnsi="Arial" w:cs="Arial"/>
          <w:sz w:val="20"/>
          <w:szCs w:val="20"/>
        </w:rPr>
        <w:t>Bahrami</w:t>
      </w:r>
      <w:proofErr w:type="spellEnd"/>
      <w:r w:rsidRPr="00115035">
        <w:rPr>
          <w:rFonts w:ascii="Arial" w:hAnsi="Arial" w:cs="Arial"/>
          <w:sz w:val="20"/>
          <w:szCs w:val="20"/>
        </w:rPr>
        <w:t xml:space="preserve"> H, van der </w:t>
      </w:r>
      <w:proofErr w:type="spellStart"/>
      <w:r w:rsidRPr="00115035">
        <w:rPr>
          <w:rFonts w:ascii="Arial" w:hAnsi="Arial" w:cs="Arial"/>
          <w:sz w:val="20"/>
          <w:szCs w:val="20"/>
        </w:rPr>
        <w:t>Harst</w:t>
      </w:r>
      <w:proofErr w:type="spellEnd"/>
      <w:r w:rsidRPr="00115035">
        <w:rPr>
          <w:rFonts w:ascii="Arial" w:hAnsi="Arial" w:cs="Arial"/>
          <w:sz w:val="20"/>
          <w:szCs w:val="20"/>
        </w:rPr>
        <w:t xml:space="preserve"> P, Wang TJ, Gansevoort RT, Fox CS, </w:t>
      </w:r>
      <w:proofErr w:type="spellStart"/>
      <w:r w:rsidRPr="00115035">
        <w:rPr>
          <w:rFonts w:ascii="Arial" w:hAnsi="Arial" w:cs="Arial"/>
          <w:sz w:val="20"/>
          <w:szCs w:val="20"/>
        </w:rPr>
        <w:t>Gaggin</w:t>
      </w:r>
      <w:proofErr w:type="spellEnd"/>
      <w:r w:rsidRPr="00115035">
        <w:rPr>
          <w:rFonts w:ascii="Arial" w:hAnsi="Arial" w:cs="Arial"/>
          <w:sz w:val="20"/>
          <w:szCs w:val="20"/>
        </w:rPr>
        <w:t xml:space="preserve"> HK, Kop WJ, Liu K, </w:t>
      </w:r>
      <w:proofErr w:type="spellStart"/>
      <w:r w:rsidRPr="00115035">
        <w:rPr>
          <w:rFonts w:ascii="Arial" w:hAnsi="Arial" w:cs="Arial"/>
          <w:sz w:val="20"/>
          <w:szCs w:val="20"/>
        </w:rPr>
        <w:t>Vasan</w:t>
      </w:r>
      <w:proofErr w:type="spellEnd"/>
      <w:r w:rsidRPr="00115035">
        <w:rPr>
          <w:rFonts w:ascii="Arial" w:hAnsi="Arial" w:cs="Arial"/>
          <w:sz w:val="20"/>
          <w:szCs w:val="20"/>
        </w:rPr>
        <w:t xml:space="preserve"> RS, Psaty BM, Lee DS, </w:t>
      </w:r>
      <w:proofErr w:type="spellStart"/>
      <w:r w:rsidRPr="00115035">
        <w:rPr>
          <w:rFonts w:ascii="Arial" w:hAnsi="Arial" w:cs="Arial"/>
          <w:sz w:val="20"/>
          <w:szCs w:val="20"/>
        </w:rPr>
        <w:t>Hillege</w:t>
      </w:r>
      <w:proofErr w:type="spellEnd"/>
      <w:r w:rsidRPr="00115035">
        <w:rPr>
          <w:rFonts w:ascii="Arial" w:hAnsi="Arial" w:cs="Arial"/>
          <w:sz w:val="20"/>
          <w:szCs w:val="20"/>
        </w:rPr>
        <w:t xml:space="preserve"> HL, Bartz TM, Benjamin EJ, Chan C, Allison M, Gardin JM, Januzzi JL Jr, Shah SJ, Levy D, Herrington DM, Larson MG, van </w:t>
      </w:r>
      <w:proofErr w:type="spellStart"/>
      <w:r w:rsidRPr="00115035">
        <w:rPr>
          <w:rFonts w:ascii="Arial" w:hAnsi="Arial" w:cs="Arial"/>
          <w:sz w:val="20"/>
          <w:szCs w:val="20"/>
        </w:rPr>
        <w:t>Gilst</w:t>
      </w:r>
      <w:proofErr w:type="spellEnd"/>
      <w:r w:rsidRPr="00115035">
        <w:rPr>
          <w:rFonts w:ascii="Arial" w:hAnsi="Arial" w:cs="Arial"/>
          <w:sz w:val="20"/>
          <w:szCs w:val="20"/>
        </w:rPr>
        <w:t xml:space="preserve"> WH, Gottdiener JS, </w:t>
      </w:r>
      <w:proofErr w:type="spellStart"/>
      <w:r w:rsidRPr="00115035">
        <w:rPr>
          <w:rFonts w:ascii="Arial" w:hAnsi="Arial" w:cs="Arial"/>
          <w:sz w:val="20"/>
          <w:szCs w:val="20"/>
        </w:rPr>
        <w:t>Bertoni</w:t>
      </w:r>
      <w:proofErr w:type="spellEnd"/>
      <w:r w:rsidRPr="00115035">
        <w:rPr>
          <w:rFonts w:ascii="Arial" w:hAnsi="Arial" w:cs="Arial"/>
          <w:sz w:val="20"/>
          <w:szCs w:val="20"/>
        </w:rPr>
        <w:t xml:space="preserve"> AG, Ho JE. </w:t>
      </w:r>
      <w:r w:rsidRPr="00115035">
        <w:rPr>
          <w:rFonts w:ascii="Arial" w:hAnsi="Arial" w:cs="Arial"/>
          <w:b/>
          <w:i/>
          <w:sz w:val="20"/>
          <w:szCs w:val="20"/>
        </w:rPr>
        <w:t>Association of cardiovascular biomarkers with incident heart failure with preserved and reduced ejection fraction.</w:t>
      </w:r>
      <w:r w:rsidRPr="00115035">
        <w:rPr>
          <w:rFonts w:ascii="Arial" w:hAnsi="Arial" w:cs="Arial"/>
          <w:sz w:val="20"/>
          <w:szCs w:val="20"/>
        </w:rPr>
        <w:t xml:space="preserve"> JAMA </w:t>
      </w:r>
      <w:proofErr w:type="spellStart"/>
      <w:r w:rsidRPr="00115035">
        <w:rPr>
          <w:rFonts w:ascii="Arial" w:hAnsi="Arial" w:cs="Arial"/>
          <w:sz w:val="20"/>
          <w:szCs w:val="20"/>
        </w:rPr>
        <w:t>Cardiol</w:t>
      </w:r>
      <w:proofErr w:type="spellEnd"/>
      <w:r w:rsidRPr="00115035">
        <w:rPr>
          <w:rFonts w:ascii="Arial" w:hAnsi="Arial" w:cs="Arial"/>
          <w:sz w:val="20"/>
          <w:szCs w:val="20"/>
        </w:rPr>
        <w:t xml:space="preserve">. 2018 </w:t>
      </w:r>
      <w:r>
        <w:rPr>
          <w:rFonts w:ascii="Arial" w:hAnsi="Arial" w:cs="Arial"/>
          <w:sz w:val="20"/>
          <w:szCs w:val="20"/>
        </w:rPr>
        <w:t xml:space="preserve">Mar 1. Vol. 3, issue 3, pp. </w:t>
      </w:r>
      <w:r w:rsidRPr="009C71E6">
        <w:rPr>
          <w:rFonts w:ascii="Arial" w:hAnsi="Arial" w:cs="Arial"/>
          <w:sz w:val="20"/>
          <w:szCs w:val="20"/>
        </w:rPr>
        <w:t xml:space="preserve">215-224. </w:t>
      </w:r>
      <w:r w:rsidRPr="00115035">
        <w:rPr>
          <w:rFonts w:ascii="Arial" w:hAnsi="Arial" w:cs="Arial"/>
          <w:sz w:val="20"/>
          <w:szCs w:val="20"/>
        </w:rPr>
        <w:t>PMID: 29322198.</w:t>
      </w:r>
      <w:r w:rsidRPr="00DE2EA7">
        <w:rPr>
          <w:rFonts w:ascii="Arial" w:hAnsi="Arial" w:cs="Arial"/>
          <w:sz w:val="20"/>
          <w:szCs w:val="20"/>
        </w:rPr>
        <w:t xml:space="preserve"> </w:t>
      </w:r>
      <w:hyperlink r:id="rId480" w:history="1">
        <w:r w:rsidRPr="009C71E6">
          <w:rPr>
            <w:rFonts w:ascii="Arial" w:hAnsi="Arial" w:cs="Arial"/>
            <w:sz w:val="20"/>
            <w:szCs w:val="20"/>
          </w:rPr>
          <w:t>PMC5862778</w:t>
        </w:r>
      </w:hyperlink>
      <w:r w:rsidRPr="00DE2EA7">
        <w:rPr>
          <w:rFonts w:ascii="Arial" w:hAnsi="Arial" w:cs="Arial"/>
          <w:sz w:val="20"/>
          <w:szCs w:val="20"/>
        </w:rPr>
        <w:t>.</w:t>
      </w:r>
    </w:p>
    <w:p w14:paraId="375CDAB1" w14:textId="77777777" w:rsidR="008429D4" w:rsidRDefault="008429D4" w:rsidP="008429D4">
      <w:pPr>
        <w:pStyle w:val="details"/>
        <w:rPr>
          <w:rFonts w:ascii="Arial" w:hAnsi="Arial" w:cs="Arial"/>
          <w:sz w:val="20"/>
          <w:szCs w:val="20"/>
        </w:rPr>
      </w:pPr>
      <w:r w:rsidRPr="00C319A4">
        <w:rPr>
          <w:rFonts w:ascii="Arial" w:hAnsi="Arial" w:cs="Arial"/>
          <w:sz w:val="20"/>
          <w:szCs w:val="20"/>
        </w:rPr>
        <w:t xml:space="preserve">de </w:t>
      </w:r>
      <w:proofErr w:type="spellStart"/>
      <w:r w:rsidRPr="00C319A4">
        <w:rPr>
          <w:rFonts w:ascii="Arial" w:hAnsi="Arial" w:cs="Arial"/>
          <w:sz w:val="20"/>
          <w:szCs w:val="20"/>
        </w:rPr>
        <w:t>Haan</w:t>
      </w:r>
      <w:proofErr w:type="spellEnd"/>
      <w:r w:rsidRPr="00C319A4">
        <w:rPr>
          <w:rFonts w:ascii="Arial" w:hAnsi="Arial" w:cs="Arial"/>
          <w:sz w:val="20"/>
          <w:szCs w:val="20"/>
        </w:rPr>
        <w:t xml:space="preserve"> HG, van </w:t>
      </w:r>
      <w:proofErr w:type="spellStart"/>
      <w:r w:rsidRPr="00C319A4">
        <w:rPr>
          <w:rFonts w:ascii="Arial" w:hAnsi="Arial" w:cs="Arial"/>
          <w:sz w:val="20"/>
          <w:szCs w:val="20"/>
        </w:rPr>
        <w:t>Hylckama</w:t>
      </w:r>
      <w:proofErr w:type="spellEnd"/>
      <w:r w:rsidRPr="00C319A4">
        <w:rPr>
          <w:rFonts w:ascii="Arial" w:hAnsi="Arial" w:cs="Arial"/>
          <w:sz w:val="20"/>
          <w:szCs w:val="20"/>
        </w:rPr>
        <w:t xml:space="preserve"> </w:t>
      </w:r>
      <w:proofErr w:type="spellStart"/>
      <w:r w:rsidRPr="00C319A4">
        <w:rPr>
          <w:rFonts w:ascii="Arial" w:hAnsi="Arial" w:cs="Arial"/>
          <w:sz w:val="20"/>
          <w:szCs w:val="20"/>
        </w:rPr>
        <w:t>Vlieg</w:t>
      </w:r>
      <w:proofErr w:type="spellEnd"/>
      <w:r w:rsidRPr="00C319A4">
        <w:rPr>
          <w:rFonts w:ascii="Arial" w:hAnsi="Arial" w:cs="Arial"/>
          <w:sz w:val="20"/>
          <w:szCs w:val="20"/>
        </w:rPr>
        <w:t xml:space="preserve"> A, Lotta LA, Gorski MM, </w:t>
      </w:r>
      <w:proofErr w:type="spellStart"/>
      <w:r w:rsidRPr="00C319A4">
        <w:rPr>
          <w:rFonts w:ascii="Arial" w:hAnsi="Arial" w:cs="Arial"/>
          <w:sz w:val="20"/>
          <w:szCs w:val="20"/>
        </w:rPr>
        <w:t>Bucciarelli</w:t>
      </w:r>
      <w:proofErr w:type="spellEnd"/>
      <w:r w:rsidRPr="00C319A4">
        <w:rPr>
          <w:rFonts w:ascii="Arial" w:hAnsi="Arial" w:cs="Arial"/>
          <w:sz w:val="20"/>
          <w:szCs w:val="20"/>
        </w:rPr>
        <w:t xml:space="preserve"> P, Martinelli I; INVENT consortium, </w:t>
      </w:r>
      <w:proofErr w:type="spellStart"/>
      <w:r w:rsidRPr="00C319A4">
        <w:rPr>
          <w:rFonts w:ascii="Arial" w:hAnsi="Arial" w:cs="Arial"/>
          <w:sz w:val="20"/>
          <w:szCs w:val="20"/>
        </w:rPr>
        <w:t>Baglin</w:t>
      </w:r>
      <w:proofErr w:type="spellEnd"/>
      <w:r w:rsidRPr="00C319A4">
        <w:rPr>
          <w:rFonts w:ascii="Arial" w:hAnsi="Arial" w:cs="Arial"/>
          <w:sz w:val="20"/>
          <w:szCs w:val="20"/>
        </w:rPr>
        <w:t xml:space="preserve"> TP, </w:t>
      </w:r>
      <w:proofErr w:type="spellStart"/>
      <w:r w:rsidRPr="00C319A4">
        <w:rPr>
          <w:rFonts w:ascii="Arial" w:hAnsi="Arial" w:cs="Arial"/>
          <w:sz w:val="20"/>
          <w:szCs w:val="20"/>
        </w:rPr>
        <w:t>Peyvandi</w:t>
      </w:r>
      <w:proofErr w:type="spellEnd"/>
      <w:r w:rsidRPr="00C319A4">
        <w:rPr>
          <w:rFonts w:ascii="Arial" w:hAnsi="Arial" w:cs="Arial"/>
          <w:sz w:val="20"/>
          <w:szCs w:val="20"/>
        </w:rPr>
        <w:t xml:space="preserve"> F, </w:t>
      </w:r>
      <w:proofErr w:type="spellStart"/>
      <w:r w:rsidRPr="00C319A4">
        <w:rPr>
          <w:rFonts w:ascii="Arial" w:hAnsi="Arial" w:cs="Arial"/>
          <w:sz w:val="20"/>
          <w:szCs w:val="20"/>
        </w:rPr>
        <w:t>Rosendaal</w:t>
      </w:r>
      <w:proofErr w:type="spellEnd"/>
      <w:r w:rsidRPr="00C319A4">
        <w:rPr>
          <w:rFonts w:ascii="Arial" w:hAnsi="Arial" w:cs="Arial"/>
          <w:sz w:val="20"/>
          <w:szCs w:val="20"/>
        </w:rPr>
        <w:t xml:space="preserve"> FR. </w:t>
      </w:r>
      <w:hyperlink r:id="rId481" w:history="1">
        <w:r w:rsidRPr="00C319A4">
          <w:rPr>
            <w:rFonts w:ascii="Arial" w:hAnsi="Arial" w:cs="Arial"/>
            <w:b/>
            <w:i/>
            <w:sz w:val="20"/>
            <w:szCs w:val="20"/>
          </w:rPr>
          <w:t>Targeted sequencing to identify novel genetic risk factors for deep vein thrombosis: a study of 734 genes.</w:t>
        </w:r>
      </w:hyperlink>
      <w:r w:rsidRPr="00C319A4">
        <w:rPr>
          <w:rFonts w:ascii="Arial" w:hAnsi="Arial" w:cs="Arial"/>
          <w:sz w:val="20"/>
          <w:szCs w:val="20"/>
        </w:rPr>
        <w:t xml:space="preserve"> J </w:t>
      </w:r>
      <w:proofErr w:type="spellStart"/>
      <w:r w:rsidRPr="00C319A4">
        <w:rPr>
          <w:rFonts w:ascii="Arial" w:hAnsi="Arial" w:cs="Arial"/>
          <w:sz w:val="20"/>
          <w:szCs w:val="20"/>
        </w:rPr>
        <w:t>Thromb</w:t>
      </w:r>
      <w:proofErr w:type="spellEnd"/>
      <w:r w:rsidRPr="00C319A4">
        <w:rPr>
          <w:rFonts w:ascii="Arial" w:hAnsi="Arial" w:cs="Arial"/>
          <w:sz w:val="20"/>
          <w:szCs w:val="20"/>
        </w:rPr>
        <w:t xml:space="preserve"> </w:t>
      </w:r>
      <w:proofErr w:type="spellStart"/>
      <w:r w:rsidRPr="00C319A4">
        <w:rPr>
          <w:rFonts w:ascii="Arial" w:hAnsi="Arial" w:cs="Arial"/>
          <w:sz w:val="20"/>
          <w:szCs w:val="20"/>
        </w:rPr>
        <w:t>Haemost</w:t>
      </w:r>
      <w:proofErr w:type="spellEnd"/>
      <w:r w:rsidRPr="00C319A4">
        <w:rPr>
          <w:rFonts w:ascii="Arial" w:hAnsi="Arial" w:cs="Arial"/>
          <w:sz w:val="20"/>
          <w:szCs w:val="20"/>
        </w:rPr>
        <w:t xml:space="preserve">. 2018 Aug 31. </w:t>
      </w:r>
      <w:proofErr w:type="spellStart"/>
      <w:r w:rsidRPr="00C319A4">
        <w:rPr>
          <w:rFonts w:ascii="Arial" w:hAnsi="Arial" w:cs="Arial"/>
          <w:sz w:val="20"/>
          <w:szCs w:val="20"/>
        </w:rPr>
        <w:t>doi</w:t>
      </w:r>
      <w:proofErr w:type="spellEnd"/>
      <w:r w:rsidRPr="00C319A4">
        <w:rPr>
          <w:rFonts w:ascii="Arial" w:hAnsi="Arial" w:cs="Arial"/>
          <w:sz w:val="20"/>
          <w:szCs w:val="20"/>
        </w:rPr>
        <w:t>: 10.1111/jth.14279. [</w:t>
      </w:r>
      <w:proofErr w:type="spellStart"/>
      <w:r w:rsidRPr="00C319A4">
        <w:rPr>
          <w:rFonts w:ascii="Arial" w:hAnsi="Arial" w:cs="Arial"/>
          <w:sz w:val="20"/>
          <w:szCs w:val="20"/>
        </w:rPr>
        <w:t>Epub</w:t>
      </w:r>
      <w:proofErr w:type="spellEnd"/>
      <w:r w:rsidRPr="00C319A4">
        <w:rPr>
          <w:rFonts w:ascii="Arial" w:hAnsi="Arial" w:cs="Arial"/>
          <w:sz w:val="20"/>
          <w:szCs w:val="20"/>
        </w:rPr>
        <w:t xml:space="preserve"> ahead of print] PM: 30168256.</w:t>
      </w:r>
      <w:r w:rsidR="00ED6CEB">
        <w:rPr>
          <w:rFonts w:ascii="Arial" w:hAnsi="Arial" w:cs="Arial"/>
          <w:sz w:val="20"/>
          <w:szCs w:val="20"/>
        </w:rPr>
        <w:t xml:space="preserve"> </w:t>
      </w:r>
      <w:hyperlink r:id="rId482" w:history="1">
        <w:r w:rsidR="00ED6CEB" w:rsidRPr="00ED6CEB">
          <w:rPr>
            <w:rFonts w:ascii="Arial" w:hAnsi="Arial" w:cs="Arial"/>
            <w:sz w:val="20"/>
            <w:szCs w:val="20"/>
          </w:rPr>
          <w:t>PMC6467059</w:t>
        </w:r>
      </w:hyperlink>
      <w:r w:rsidR="00ED6CEB">
        <w:rPr>
          <w:rFonts w:ascii="Arial" w:hAnsi="Arial" w:cs="Arial"/>
          <w:sz w:val="20"/>
          <w:szCs w:val="20"/>
        </w:rPr>
        <w:t>.</w:t>
      </w:r>
    </w:p>
    <w:p w14:paraId="003E899A" w14:textId="77777777" w:rsidR="009C71E6" w:rsidRDefault="00927CE9" w:rsidP="00932485">
      <w:pPr>
        <w:spacing w:after="0" w:line="240" w:lineRule="auto"/>
        <w:rPr>
          <w:rFonts w:ascii="Arial" w:hAnsi="Arial" w:cs="Arial"/>
          <w:sz w:val="20"/>
          <w:szCs w:val="20"/>
        </w:rPr>
      </w:pPr>
      <w:r w:rsidRPr="00223764">
        <w:rPr>
          <w:rFonts w:ascii="Arial" w:hAnsi="Arial" w:cs="Arial"/>
          <w:sz w:val="20"/>
          <w:szCs w:val="20"/>
        </w:rPr>
        <w:t xml:space="preserve">Delaney JA, Yin X, Fontes JD, Wallace ER, Skinner A, Wang N, Hammill BG, Benjamin EJ, Curtis LH, Heckbert SR. </w:t>
      </w:r>
      <w:hyperlink r:id="rId483" w:history="1">
        <w:r w:rsidRPr="00223764">
          <w:rPr>
            <w:rFonts w:ascii="Arial" w:eastAsia="Times New Roman" w:hAnsi="Arial" w:cs="Arial"/>
            <w:b/>
            <w:i/>
            <w:sz w:val="20"/>
            <w:szCs w:val="20"/>
          </w:rPr>
          <w:t>Hospital and clinical care costs associated with atrial fibrillation for Medicare beneficiaries in the Cardiovascular Health Study and the Framingham Heart Study.</w:t>
        </w:r>
      </w:hyperlink>
      <w:r w:rsidRPr="00223764">
        <w:rPr>
          <w:rFonts w:ascii="Arial" w:eastAsia="Times New Roman" w:hAnsi="Arial" w:cs="Arial"/>
          <w:b/>
          <w:i/>
          <w:sz w:val="20"/>
          <w:szCs w:val="20"/>
        </w:rPr>
        <w:t xml:space="preserve"> </w:t>
      </w:r>
      <w:r w:rsidRPr="00223764">
        <w:rPr>
          <w:rFonts w:ascii="Arial" w:hAnsi="Arial" w:cs="Arial"/>
          <w:sz w:val="20"/>
          <w:szCs w:val="20"/>
        </w:rPr>
        <w:t>SAGE Open Med. 2018 Feb 20. Vol. 6, p. 2050312118759444. PM</w:t>
      </w:r>
      <w:r w:rsidRPr="00223764">
        <w:rPr>
          <w:rFonts w:ascii="Arial" w:eastAsiaTheme="minorHAnsi" w:hAnsi="Arial" w:cs="Arial"/>
          <w:sz w:val="20"/>
          <w:szCs w:val="20"/>
        </w:rPr>
        <w:t>:</w:t>
      </w:r>
      <w:r w:rsidRPr="00223764">
        <w:rPr>
          <w:rFonts w:ascii="Arial" w:hAnsi="Arial" w:cs="Arial"/>
          <w:sz w:val="20"/>
          <w:szCs w:val="20"/>
        </w:rPr>
        <w:t xml:space="preserve"> 2</w:t>
      </w:r>
      <w:r w:rsidRPr="00223764">
        <w:rPr>
          <w:rFonts w:ascii="Arial" w:eastAsiaTheme="minorHAnsi" w:hAnsi="Arial" w:cs="Arial"/>
          <w:sz w:val="20"/>
          <w:szCs w:val="20"/>
        </w:rPr>
        <w:t>9511541</w:t>
      </w:r>
      <w:r w:rsidRPr="00223764">
        <w:rPr>
          <w:rFonts w:ascii="Arial" w:hAnsi="Arial" w:cs="Arial"/>
          <w:sz w:val="20"/>
          <w:szCs w:val="20"/>
        </w:rPr>
        <w:t xml:space="preserve">. </w:t>
      </w:r>
      <w:hyperlink r:id="rId484" w:history="1">
        <w:r w:rsidRPr="00223764">
          <w:rPr>
            <w:rFonts w:ascii="Arial" w:hAnsi="Arial" w:cs="Arial"/>
            <w:sz w:val="20"/>
            <w:szCs w:val="20"/>
          </w:rPr>
          <w:t>PMC5826000</w:t>
        </w:r>
      </w:hyperlink>
      <w:r w:rsidRPr="00223764">
        <w:rPr>
          <w:rFonts w:ascii="Arial" w:hAnsi="Arial" w:cs="Arial"/>
          <w:sz w:val="20"/>
          <w:szCs w:val="20"/>
        </w:rPr>
        <w:t>.</w:t>
      </w:r>
    </w:p>
    <w:p w14:paraId="7A318F7D" w14:textId="77777777" w:rsidR="00932485" w:rsidRDefault="00932485" w:rsidP="00932485">
      <w:pPr>
        <w:spacing w:after="0" w:line="240" w:lineRule="auto"/>
        <w:rPr>
          <w:rFonts w:ascii="Arial" w:hAnsi="Arial" w:cs="Arial"/>
          <w:sz w:val="20"/>
          <w:szCs w:val="20"/>
        </w:rPr>
      </w:pPr>
    </w:p>
    <w:p w14:paraId="5A5AB79B" w14:textId="77777777" w:rsidR="00443C8E" w:rsidRDefault="00443C8E" w:rsidP="009C71E6">
      <w:pPr>
        <w:rPr>
          <w:rFonts w:ascii="Arial" w:hAnsi="Arial" w:cs="Arial"/>
          <w:sz w:val="20"/>
          <w:szCs w:val="20"/>
        </w:rPr>
      </w:pPr>
      <w:proofErr w:type="spellStart"/>
      <w:r w:rsidRPr="00115035">
        <w:rPr>
          <w:rFonts w:ascii="Arial" w:hAnsi="Arial" w:cs="Arial"/>
          <w:sz w:val="20"/>
          <w:szCs w:val="20"/>
        </w:rPr>
        <w:t>Demenais</w:t>
      </w:r>
      <w:proofErr w:type="spellEnd"/>
      <w:r w:rsidRPr="00115035">
        <w:rPr>
          <w:rFonts w:ascii="Arial" w:hAnsi="Arial" w:cs="Arial"/>
          <w:sz w:val="20"/>
          <w:szCs w:val="20"/>
        </w:rPr>
        <w:t xml:space="preserve"> F, </w:t>
      </w:r>
      <w:hyperlink r:id="rId485" w:anchor="auth-2" w:history="1">
        <w:proofErr w:type="spellStart"/>
        <w:r w:rsidRPr="00115035">
          <w:rPr>
            <w:rFonts w:ascii="Arial" w:hAnsi="Arial" w:cs="Arial"/>
            <w:sz w:val="20"/>
            <w:szCs w:val="20"/>
          </w:rPr>
          <w:t>Margaritte-Jeannin</w:t>
        </w:r>
        <w:proofErr w:type="spellEnd"/>
      </w:hyperlink>
      <w:r w:rsidRPr="00115035">
        <w:rPr>
          <w:rFonts w:ascii="Arial" w:hAnsi="Arial" w:cs="Arial"/>
          <w:sz w:val="20"/>
          <w:szCs w:val="20"/>
        </w:rPr>
        <w:t xml:space="preserve"> P, </w:t>
      </w:r>
      <w:hyperlink r:id="rId486" w:anchor="auth-3" w:history="1">
        <w:r w:rsidRPr="00115035">
          <w:rPr>
            <w:rFonts w:ascii="Arial" w:hAnsi="Arial" w:cs="Arial"/>
            <w:sz w:val="20"/>
            <w:szCs w:val="20"/>
          </w:rPr>
          <w:t>Barnes</w:t>
        </w:r>
      </w:hyperlink>
      <w:r w:rsidRPr="00115035">
        <w:rPr>
          <w:rFonts w:ascii="Arial" w:hAnsi="Arial" w:cs="Arial"/>
          <w:sz w:val="20"/>
          <w:szCs w:val="20"/>
        </w:rPr>
        <w:t xml:space="preserve"> KC, </w:t>
      </w:r>
      <w:hyperlink r:id="rId487" w:anchor="auth-4" w:history="1">
        <w:r w:rsidRPr="00115035">
          <w:rPr>
            <w:rFonts w:ascii="Arial" w:hAnsi="Arial" w:cs="Arial"/>
            <w:sz w:val="20"/>
            <w:szCs w:val="20"/>
          </w:rPr>
          <w:t>Cookson</w:t>
        </w:r>
      </w:hyperlink>
      <w:r w:rsidRPr="00115035">
        <w:rPr>
          <w:rFonts w:ascii="Arial" w:hAnsi="Arial" w:cs="Arial"/>
          <w:sz w:val="20"/>
          <w:szCs w:val="20"/>
        </w:rPr>
        <w:t xml:space="preserve"> WOC , </w:t>
      </w:r>
      <w:hyperlink r:id="rId488" w:anchor="auth-5" w:history="1">
        <w:proofErr w:type="spellStart"/>
        <w:r w:rsidRPr="00115035">
          <w:rPr>
            <w:rFonts w:ascii="Arial" w:hAnsi="Arial" w:cs="Arial"/>
            <w:sz w:val="20"/>
            <w:szCs w:val="20"/>
          </w:rPr>
          <w:t>Altmüller</w:t>
        </w:r>
        <w:proofErr w:type="spellEnd"/>
      </w:hyperlink>
      <w:r w:rsidRPr="00115035">
        <w:rPr>
          <w:rFonts w:ascii="Arial" w:hAnsi="Arial" w:cs="Arial"/>
          <w:sz w:val="20"/>
          <w:szCs w:val="20"/>
        </w:rPr>
        <w:t xml:space="preserve"> J,  </w:t>
      </w:r>
      <w:hyperlink r:id="rId489" w:anchor="auth-6" w:history="1">
        <w:r w:rsidRPr="00115035">
          <w:rPr>
            <w:rFonts w:ascii="Arial" w:hAnsi="Arial" w:cs="Arial"/>
            <w:sz w:val="20"/>
            <w:szCs w:val="20"/>
          </w:rPr>
          <w:t>Ang</w:t>
        </w:r>
      </w:hyperlink>
      <w:r w:rsidRPr="00115035">
        <w:rPr>
          <w:rFonts w:ascii="Arial" w:hAnsi="Arial" w:cs="Arial"/>
          <w:sz w:val="20"/>
          <w:szCs w:val="20"/>
        </w:rPr>
        <w:t xml:space="preserve"> W, </w:t>
      </w:r>
      <w:hyperlink r:id="rId490" w:anchor="auth-7" w:history="1">
        <w:r w:rsidRPr="00115035">
          <w:rPr>
            <w:rFonts w:ascii="Arial" w:hAnsi="Arial" w:cs="Arial"/>
            <w:sz w:val="20"/>
            <w:szCs w:val="20"/>
          </w:rPr>
          <w:t>Barr</w:t>
        </w:r>
      </w:hyperlink>
      <w:r w:rsidRPr="00115035">
        <w:rPr>
          <w:rFonts w:ascii="Arial" w:hAnsi="Arial" w:cs="Arial"/>
          <w:sz w:val="20"/>
          <w:szCs w:val="20"/>
        </w:rPr>
        <w:t xml:space="preserve"> RG, Beaty TH, Becker </w:t>
      </w:r>
      <w:proofErr w:type="spellStart"/>
      <w:r w:rsidRPr="00115035">
        <w:rPr>
          <w:rFonts w:ascii="Arial" w:hAnsi="Arial" w:cs="Arial"/>
          <w:sz w:val="20"/>
          <w:szCs w:val="20"/>
        </w:rPr>
        <w:t>AB,Beilby</w:t>
      </w:r>
      <w:proofErr w:type="spellEnd"/>
      <w:r w:rsidRPr="00115035">
        <w:rPr>
          <w:rFonts w:ascii="Arial" w:hAnsi="Arial" w:cs="Arial"/>
          <w:sz w:val="20"/>
          <w:szCs w:val="20"/>
        </w:rPr>
        <w:t xml:space="preserve"> J, Bisgaard H, </w:t>
      </w:r>
      <w:proofErr w:type="spellStart"/>
      <w:r w:rsidRPr="00115035">
        <w:rPr>
          <w:rFonts w:ascii="Arial" w:hAnsi="Arial" w:cs="Arial"/>
          <w:sz w:val="20"/>
          <w:szCs w:val="20"/>
        </w:rPr>
        <w:t>Bjornsdottir</w:t>
      </w:r>
      <w:proofErr w:type="spellEnd"/>
      <w:r w:rsidRPr="00115035">
        <w:rPr>
          <w:rFonts w:ascii="Arial" w:hAnsi="Arial" w:cs="Arial"/>
          <w:sz w:val="20"/>
          <w:szCs w:val="20"/>
        </w:rPr>
        <w:t xml:space="preserve"> US, Bleecker E,  </w:t>
      </w:r>
      <w:hyperlink r:id="rId491" w:anchor="auth-14" w:history="1">
        <w:proofErr w:type="spellStart"/>
        <w:r w:rsidRPr="00115035">
          <w:rPr>
            <w:rFonts w:ascii="Arial" w:hAnsi="Arial" w:cs="Arial"/>
            <w:sz w:val="20"/>
            <w:szCs w:val="20"/>
          </w:rPr>
          <w:t>Bønnelykke</w:t>
        </w:r>
        <w:proofErr w:type="spellEnd"/>
      </w:hyperlink>
      <w:r w:rsidRPr="00115035">
        <w:rPr>
          <w:rFonts w:ascii="Arial" w:hAnsi="Arial" w:cs="Arial"/>
          <w:sz w:val="20"/>
          <w:szCs w:val="20"/>
        </w:rPr>
        <w:t xml:space="preserve"> K, </w:t>
      </w:r>
      <w:proofErr w:type="spellStart"/>
      <w:r w:rsidRPr="00115035">
        <w:rPr>
          <w:rFonts w:ascii="Arial" w:hAnsi="Arial" w:cs="Arial"/>
          <w:sz w:val="20"/>
          <w:szCs w:val="20"/>
        </w:rPr>
        <w:t>Boomsma</w:t>
      </w:r>
      <w:proofErr w:type="spellEnd"/>
      <w:r w:rsidRPr="00115035">
        <w:rPr>
          <w:rFonts w:ascii="Arial" w:hAnsi="Arial" w:cs="Arial"/>
          <w:sz w:val="20"/>
          <w:szCs w:val="20"/>
        </w:rPr>
        <w:t xml:space="preserve"> DI, </w:t>
      </w:r>
      <w:proofErr w:type="spellStart"/>
      <w:r w:rsidRPr="00115035">
        <w:rPr>
          <w:rFonts w:ascii="Arial" w:hAnsi="Arial" w:cs="Arial"/>
          <w:sz w:val="20"/>
          <w:szCs w:val="20"/>
        </w:rPr>
        <w:t>Bouzigon</w:t>
      </w:r>
      <w:proofErr w:type="spellEnd"/>
      <w:r w:rsidRPr="00115035">
        <w:rPr>
          <w:rFonts w:ascii="Arial" w:hAnsi="Arial" w:cs="Arial"/>
          <w:sz w:val="20"/>
          <w:szCs w:val="20"/>
        </w:rPr>
        <w:t xml:space="preserve"> E,  </w:t>
      </w:r>
      <w:proofErr w:type="spellStart"/>
      <w:r w:rsidRPr="00115035">
        <w:rPr>
          <w:rFonts w:ascii="Arial" w:hAnsi="Arial" w:cs="Arial"/>
          <w:sz w:val="20"/>
          <w:szCs w:val="20"/>
        </w:rPr>
        <w:t>Brightling</w:t>
      </w:r>
      <w:proofErr w:type="spellEnd"/>
      <w:r w:rsidRPr="00115035">
        <w:rPr>
          <w:rFonts w:ascii="Arial" w:hAnsi="Arial" w:cs="Arial"/>
          <w:sz w:val="20"/>
          <w:szCs w:val="20"/>
        </w:rPr>
        <w:t xml:space="preserve"> CE, Brossard M, </w:t>
      </w:r>
      <w:proofErr w:type="spellStart"/>
      <w:r w:rsidRPr="00115035">
        <w:rPr>
          <w:rFonts w:ascii="Arial" w:hAnsi="Arial" w:cs="Arial"/>
          <w:sz w:val="20"/>
          <w:szCs w:val="20"/>
        </w:rPr>
        <w:t>Brusselle</w:t>
      </w:r>
      <w:proofErr w:type="spellEnd"/>
      <w:r w:rsidRPr="00115035">
        <w:rPr>
          <w:rFonts w:ascii="Arial" w:hAnsi="Arial" w:cs="Arial"/>
          <w:sz w:val="20"/>
          <w:szCs w:val="20"/>
        </w:rPr>
        <w:t xml:space="preserve"> GG, Burchard E, </w:t>
      </w:r>
      <w:proofErr w:type="spellStart"/>
      <w:r w:rsidRPr="00115035">
        <w:rPr>
          <w:rFonts w:ascii="Arial" w:hAnsi="Arial" w:cs="Arial"/>
          <w:sz w:val="20"/>
          <w:szCs w:val="20"/>
        </w:rPr>
        <w:t>Burkat</w:t>
      </w:r>
      <w:proofErr w:type="spellEnd"/>
      <w:r w:rsidRPr="00115035">
        <w:rPr>
          <w:rFonts w:ascii="Arial" w:hAnsi="Arial" w:cs="Arial"/>
          <w:sz w:val="20"/>
          <w:szCs w:val="20"/>
        </w:rPr>
        <w:t xml:space="preserve"> KM, Bush A, Chan-Yeung M, Chung KF,  Alves AC, Curtin JA, </w:t>
      </w:r>
      <w:proofErr w:type="spellStart"/>
      <w:r w:rsidRPr="00115035">
        <w:rPr>
          <w:rFonts w:ascii="Arial" w:hAnsi="Arial" w:cs="Arial"/>
          <w:sz w:val="20"/>
          <w:szCs w:val="20"/>
        </w:rPr>
        <w:t>Custovic</w:t>
      </w:r>
      <w:proofErr w:type="spellEnd"/>
      <w:r w:rsidRPr="00115035">
        <w:rPr>
          <w:rFonts w:ascii="Arial" w:hAnsi="Arial" w:cs="Arial"/>
          <w:sz w:val="20"/>
          <w:szCs w:val="20"/>
        </w:rPr>
        <w:t xml:space="preserve"> A, Daley D, de </w:t>
      </w:r>
      <w:proofErr w:type="spellStart"/>
      <w:r w:rsidRPr="00115035">
        <w:rPr>
          <w:rFonts w:ascii="Arial" w:hAnsi="Arial" w:cs="Arial"/>
          <w:sz w:val="20"/>
          <w:szCs w:val="20"/>
        </w:rPr>
        <w:t>Jongste</w:t>
      </w:r>
      <w:proofErr w:type="spellEnd"/>
      <w:r w:rsidRPr="00115035">
        <w:rPr>
          <w:rFonts w:ascii="Arial" w:hAnsi="Arial" w:cs="Arial"/>
          <w:sz w:val="20"/>
          <w:szCs w:val="20"/>
        </w:rPr>
        <w:t xml:space="preserve"> JC, Del-Rio-Navarro BE, Donohue KM, </w:t>
      </w:r>
      <w:proofErr w:type="spellStart"/>
      <w:r w:rsidRPr="00115035">
        <w:rPr>
          <w:rFonts w:ascii="Arial" w:hAnsi="Arial" w:cs="Arial"/>
          <w:sz w:val="20"/>
          <w:szCs w:val="20"/>
        </w:rPr>
        <w:t>Duijts</w:t>
      </w:r>
      <w:proofErr w:type="spellEnd"/>
      <w:r w:rsidRPr="00115035">
        <w:rPr>
          <w:rFonts w:ascii="Arial" w:hAnsi="Arial" w:cs="Arial"/>
          <w:sz w:val="20"/>
          <w:szCs w:val="20"/>
        </w:rPr>
        <w:t xml:space="preserve"> L, </w:t>
      </w:r>
      <w:proofErr w:type="spellStart"/>
      <w:r w:rsidRPr="00115035">
        <w:rPr>
          <w:rFonts w:ascii="Arial" w:hAnsi="Arial" w:cs="Arial"/>
          <w:sz w:val="20"/>
          <w:szCs w:val="20"/>
        </w:rPr>
        <w:t>Eng</w:t>
      </w:r>
      <w:proofErr w:type="spellEnd"/>
      <w:r w:rsidRPr="00115035">
        <w:rPr>
          <w:rFonts w:ascii="Arial" w:hAnsi="Arial" w:cs="Arial"/>
          <w:sz w:val="20"/>
          <w:szCs w:val="20"/>
        </w:rPr>
        <w:t xml:space="preserve"> C, Eriksson JG, </w:t>
      </w:r>
      <w:proofErr w:type="spellStart"/>
      <w:r w:rsidRPr="00115035">
        <w:rPr>
          <w:rFonts w:ascii="Arial" w:hAnsi="Arial" w:cs="Arial"/>
          <w:sz w:val="20"/>
          <w:szCs w:val="20"/>
        </w:rPr>
        <w:t>Farrall</w:t>
      </w:r>
      <w:proofErr w:type="spellEnd"/>
      <w:r w:rsidRPr="00115035">
        <w:rPr>
          <w:rFonts w:ascii="Arial" w:hAnsi="Arial" w:cs="Arial"/>
          <w:sz w:val="20"/>
          <w:szCs w:val="20"/>
        </w:rPr>
        <w:t xml:space="preserve"> M, </w:t>
      </w:r>
      <w:proofErr w:type="spellStart"/>
      <w:r w:rsidRPr="00115035">
        <w:rPr>
          <w:rFonts w:ascii="Arial" w:hAnsi="Arial" w:cs="Arial"/>
          <w:sz w:val="20"/>
          <w:szCs w:val="20"/>
        </w:rPr>
        <w:t>Fedorova</w:t>
      </w:r>
      <w:proofErr w:type="spellEnd"/>
      <w:r w:rsidRPr="00115035">
        <w:rPr>
          <w:rFonts w:ascii="Arial" w:hAnsi="Arial" w:cs="Arial"/>
          <w:sz w:val="20"/>
          <w:szCs w:val="20"/>
        </w:rPr>
        <w:t xml:space="preserve"> Y, </w:t>
      </w:r>
      <w:proofErr w:type="spellStart"/>
      <w:r w:rsidRPr="00115035">
        <w:rPr>
          <w:rFonts w:ascii="Arial" w:hAnsi="Arial" w:cs="Arial"/>
          <w:sz w:val="20"/>
          <w:szCs w:val="20"/>
        </w:rPr>
        <w:t>Feenstra</w:t>
      </w:r>
      <w:proofErr w:type="spellEnd"/>
      <w:r w:rsidRPr="00115035">
        <w:rPr>
          <w:rFonts w:ascii="Arial" w:hAnsi="Arial" w:cs="Arial"/>
          <w:sz w:val="20"/>
          <w:szCs w:val="20"/>
        </w:rPr>
        <w:t xml:space="preserve"> B, Ferreira MA, AAGC Collaborators, </w:t>
      </w:r>
      <w:proofErr w:type="spellStart"/>
      <w:r w:rsidRPr="00115035">
        <w:rPr>
          <w:rFonts w:ascii="Arial" w:hAnsi="Arial" w:cs="Arial"/>
          <w:sz w:val="20"/>
          <w:szCs w:val="20"/>
        </w:rPr>
        <w:t>Dreidin</w:t>
      </w:r>
      <w:proofErr w:type="spellEnd"/>
      <w:r w:rsidRPr="00115035">
        <w:rPr>
          <w:rFonts w:ascii="Arial" w:hAnsi="Arial" w:cs="Arial"/>
          <w:sz w:val="20"/>
          <w:szCs w:val="20"/>
        </w:rPr>
        <w:t xml:space="preserve"> MB, </w:t>
      </w:r>
      <w:proofErr w:type="spellStart"/>
      <w:r w:rsidRPr="00115035">
        <w:rPr>
          <w:rFonts w:ascii="Arial" w:hAnsi="Arial" w:cs="Arial"/>
          <w:sz w:val="20"/>
          <w:szCs w:val="20"/>
        </w:rPr>
        <w:t>Gajdos</w:t>
      </w:r>
      <w:proofErr w:type="spellEnd"/>
      <w:r w:rsidRPr="00115035">
        <w:rPr>
          <w:rFonts w:ascii="Arial" w:hAnsi="Arial" w:cs="Arial"/>
          <w:sz w:val="20"/>
          <w:szCs w:val="20"/>
        </w:rPr>
        <w:t xml:space="preserve"> Z, </w:t>
      </w:r>
      <w:proofErr w:type="spellStart"/>
      <w:r w:rsidRPr="00115035">
        <w:rPr>
          <w:rFonts w:ascii="Arial" w:hAnsi="Arial" w:cs="Arial"/>
          <w:sz w:val="20"/>
          <w:szCs w:val="20"/>
        </w:rPr>
        <w:t>Gauderman</w:t>
      </w:r>
      <w:proofErr w:type="spellEnd"/>
      <w:r w:rsidRPr="00115035">
        <w:rPr>
          <w:rFonts w:ascii="Arial" w:hAnsi="Arial" w:cs="Arial"/>
          <w:sz w:val="20"/>
          <w:szCs w:val="20"/>
        </w:rPr>
        <w:t xml:space="preserve"> J, Gehring U, Geller F, </w:t>
      </w:r>
      <w:proofErr w:type="spellStart"/>
      <w:r w:rsidRPr="00115035">
        <w:rPr>
          <w:rFonts w:ascii="Arial" w:hAnsi="Arial" w:cs="Arial"/>
          <w:sz w:val="20"/>
          <w:szCs w:val="20"/>
        </w:rPr>
        <w:t>Genuneit</w:t>
      </w:r>
      <w:proofErr w:type="spellEnd"/>
      <w:r w:rsidRPr="00115035">
        <w:rPr>
          <w:rFonts w:ascii="Arial" w:hAnsi="Arial" w:cs="Arial"/>
          <w:sz w:val="20"/>
          <w:szCs w:val="20"/>
        </w:rPr>
        <w:t xml:space="preserve"> J, Gharib SA, Gilliland F, </w:t>
      </w:r>
      <w:proofErr w:type="spellStart"/>
      <w:r w:rsidRPr="00115035">
        <w:rPr>
          <w:rFonts w:ascii="Arial" w:hAnsi="Arial" w:cs="Arial"/>
          <w:sz w:val="20"/>
          <w:szCs w:val="20"/>
        </w:rPr>
        <w:t>Granell</w:t>
      </w:r>
      <w:proofErr w:type="spellEnd"/>
      <w:r w:rsidRPr="00115035">
        <w:rPr>
          <w:rFonts w:ascii="Arial" w:hAnsi="Arial" w:cs="Arial"/>
          <w:sz w:val="20"/>
          <w:szCs w:val="20"/>
        </w:rPr>
        <w:t xml:space="preserve"> R, Graves PE, </w:t>
      </w:r>
      <w:proofErr w:type="spellStart"/>
      <w:r w:rsidRPr="00115035">
        <w:rPr>
          <w:rFonts w:ascii="Arial" w:hAnsi="Arial" w:cs="Arial"/>
          <w:sz w:val="20"/>
          <w:szCs w:val="20"/>
        </w:rPr>
        <w:t>Gudbjartsson</w:t>
      </w:r>
      <w:proofErr w:type="spellEnd"/>
      <w:r w:rsidRPr="00115035">
        <w:rPr>
          <w:rFonts w:ascii="Arial" w:hAnsi="Arial" w:cs="Arial"/>
          <w:sz w:val="20"/>
          <w:szCs w:val="20"/>
        </w:rPr>
        <w:t xml:space="preserve"> DF, </w:t>
      </w:r>
      <w:proofErr w:type="spellStart"/>
      <w:r w:rsidRPr="00115035">
        <w:rPr>
          <w:rFonts w:ascii="Arial" w:hAnsi="Arial" w:cs="Arial"/>
          <w:sz w:val="20"/>
          <w:szCs w:val="20"/>
        </w:rPr>
        <w:t>Haahtela</w:t>
      </w:r>
      <w:proofErr w:type="spellEnd"/>
      <w:r w:rsidRPr="00115035">
        <w:rPr>
          <w:rFonts w:ascii="Arial" w:hAnsi="Arial" w:cs="Arial"/>
          <w:sz w:val="20"/>
          <w:szCs w:val="20"/>
        </w:rPr>
        <w:t xml:space="preserve"> T, Heckbert SR, </w:t>
      </w:r>
      <w:proofErr w:type="spellStart"/>
      <w:r w:rsidRPr="00115035">
        <w:rPr>
          <w:rFonts w:ascii="Arial" w:hAnsi="Arial" w:cs="Arial"/>
          <w:sz w:val="20"/>
          <w:szCs w:val="20"/>
        </w:rPr>
        <w:t>Heederik</w:t>
      </w:r>
      <w:proofErr w:type="spellEnd"/>
      <w:r w:rsidRPr="00115035">
        <w:rPr>
          <w:rFonts w:ascii="Arial" w:hAnsi="Arial" w:cs="Arial"/>
          <w:sz w:val="20"/>
          <w:szCs w:val="20"/>
        </w:rPr>
        <w:t xml:space="preserve"> D, Heinrich J, </w:t>
      </w:r>
      <w:proofErr w:type="spellStart"/>
      <w:r w:rsidRPr="00115035">
        <w:rPr>
          <w:rFonts w:ascii="Arial" w:hAnsi="Arial" w:cs="Arial"/>
          <w:sz w:val="20"/>
          <w:szCs w:val="20"/>
        </w:rPr>
        <w:t>Heliocaara</w:t>
      </w:r>
      <w:proofErr w:type="spellEnd"/>
      <w:r w:rsidRPr="00115035">
        <w:rPr>
          <w:rFonts w:ascii="Arial" w:hAnsi="Arial" w:cs="Arial"/>
          <w:sz w:val="20"/>
          <w:szCs w:val="20"/>
        </w:rPr>
        <w:t xml:space="preserve"> M, Henderson J, Himes BE, Hirose H, </w:t>
      </w:r>
      <w:r w:rsidRPr="00115035">
        <w:rPr>
          <w:rFonts w:ascii="Arial" w:hAnsi="Arial" w:cs="Arial"/>
          <w:sz w:val="20"/>
          <w:szCs w:val="20"/>
        </w:rPr>
        <w:lastRenderedPageBreak/>
        <w:t xml:space="preserve">Hirschhorn JN, </w:t>
      </w:r>
      <w:proofErr w:type="spellStart"/>
      <w:r w:rsidRPr="00115035">
        <w:rPr>
          <w:rFonts w:ascii="Arial" w:hAnsi="Arial" w:cs="Arial"/>
          <w:sz w:val="20"/>
          <w:szCs w:val="20"/>
        </w:rPr>
        <w:t>Hofman</w:t>
      </w:r>
      <w:proofErr w:type="spellEnd"/>
      <w:r w:rsidRPr="00115035">
        <w:rPr>
          <w:rFonts w:ascii="Arial" w:hAnsi="Arial" w:cs="Arial"/>
          <w:sz w:val="20"/>
          <w:szCs w:val="20"/>
        </w:rPr>
        <w:t xml:space="preserve"> A, Holt P, </w:t>
      </w:r>
      <w:proofErr w:type="spellStart"/>
      <w:r w:rsidRPr="00115035">
        <w:rPr>
          <w:rFonts w:ascii="Arial" w:hAnsi="Arial" w:cs="Arial"/>
          <w:sz w:val="20"/>
          <w:szCs w:val="20"/>
        </w:rPr>
        <w:t>Hottenga</w:t>
      </w:r>
      <w:proofErr w:type="spellEnd"/>
      <w:r w:rsidRPr="00115035">
        <w:rPr>
          <w:rFonts w:ascii="Arial" w:hAnsi="Arial" w:cs="Arial"/>
          <w:sz w:val="20"/>
          <w:szCs w:val="20"/>
        </w:rPr>
        <w:t xml:space="preserve"> J, Hudson TJ, Hui J, Imboden M, Ivanov V, </w:t>
      </w:r>
      <w:proofErr w:type="spellStart"/>
      <w:r w:rsidRPr="00115035">
        <w:rPr>
          <w:rFonts w:ascii="Arial" w:hAnsi="Arial" w:cs="Arial"/>
          <w:sz w:val="20"/>
          <w:szCs w:val="20"/>
        </w:rPr>
        <w:t>Jaddoe</w:t>
      </w:r>
      <w:proofErr w:type="spellEnd"/>
      <w:r w:rsidRPr="00115035">
        <w:rPr>
          <w:rFonts w:ascii="Arial" w:hAnsi="Arial" w:cs="Arial"/>
          <w:sz w:val="20"/>
          <w:szCs w:val="20"/>
        </w:rPr>
        <w:t xml:space="preserve"> VWV, James A, Janson C, </w:t>
      </w:r>
      <w:proofErr w:type="spellStart"/>
      <w:r w:rsidRPr="00115035">
        <w:rPr>
          <w:rFonts w:ascii="Arial" w:hAnsi="Arial" w:cs="Arial"/>
          <w:sz w:val="20"/>
          <w:szCs w:val="20"/>
        </w:rPr>
        <w:t>Jarvelin</w:t>
      </w:r>
      <w:proofErr w:type="spellEnd"/>
      <w:r w:rsidRPr="00115035">
        <w:rPr>
          <w:rFonts w:ascii="Arial" w:hAnsi="Arial" w:cs="Arial"/>
          <w:sz w:val="20"/>
          <w:szCs w:val="20"/>
        </w:rPr>
        <w:t xml:space="preserve"> M-R, Jarvis D, Jones G, </w:t>
      </w:r>
      <w:proofErr w:type="spellStart"/>
      <w:r w:rsidRPr="00115035">
        <w:rPr>
          <w:rFonts w:ascii="Arial" w:hAnsi="Arial" w:cs="Arial"/>
          <w:sz w:val="20"/>
          <w:szCs w:val="20"/>
        </w:rPr>
        <w:t>Jonsdottir</w:t>
      </w:r>
      <w:proofErr w:type="spellEnd"/>
      <w:r w:rsidRPr="00115035">
        <w:rPr>
          <w:rFonts w:ascii="Arial" w:hAnsi="Arial" w:cs="Arial"/>
          <w:sz w:val="20"/>
          <w:szCs w:val="20"/>
        </w:rPr>
        <w:t xml:space="preserve"> I, </w:t>
      </w:r>
      <w:proofErr w:type="spellStart"/>
      <w:r w:rsidRPr="00115035">
        <w:rPr>
          <w:rFonts w:ascii="Arial" w:hAnsi="Arial" w:cs="Arial"/>
          <w:sz w:val="20"/>
          <w:szCs w:val="20"/>
        </w:rPr>
        <w:t>Jousilahti</w:t>
      </w:r>
      <w:proofErr w:type="spellEnd"/>
      <w:r w:rsidRPr="00115035">
        <w:rPr>
          <w:rFonts w:ascii="Arial" w:hAnsi="Arial" w:cs="Arial"/>
          <w:sz w:val="20"/>
          <w:szCs w:val="20"/>
        </w:rPr>
        <w:t xml:space="preserve"> P, </w:t>
      </w:r>
      <w:proofErr w:type="spellStart"/>
      <w:r w:rsidRPr="00115035">
        <w:rPr>
          <w:rFonts w:ascii="Arial" w:hAnsi="Arial" w:cs="Arial"/>
          <w:sz w:val="20"/>
          <w:szCs w:val="20"/>
        </w:rPr>
        <w:t>Kabesch</w:t>
      </w:r>
      <w:proofErr w:type="spellEnd"/>
      <w:r w:rsidRPr="00115035">
        <w:rPr>
          <w:rFonts w:ascii="Arial" w:hAnsi="Arial" w:cs="Arial"/>
          <w:sz w:val="20"/>
          <w:szCs w:val="20"/>
        </w:rPr>
        <w:t xml:space="preserve"> M, </w:t>
      </w:r>
      <w:proofErr w:type="spellStart"/>
      <w:r w:rsidRPr="00115035">
        <w:rPr>
          <w:rFonts w:ascii="Arial" w:hAnsi="Arial" w:cs="Arial"/>
          <w:sz w:val="20"/>
          <w:szCs w:val="20"/>
        </w:rPr>
        <w:t>Kahonen</w:t>
      </w:r>
      <w:proofErr w:type="spellEnd"/>
      <w:r w:rsidRPr="00115035">
        <w:rPr>
          <w:rFonts w:ascii="Arial" w:hAnsi="Arial" w:cs="Arial"/>
          <w:sz w:val="20"/>
          <w:szCs w:val="20"/>
        </w:rPr>
        <w:t xml:space="preserve"> M, Kantor DB, </w:t>
      </w:r>
      <w:proofErr w:type="spellStart"/>
      <w:r w:rsidRPr="00115035">
        <w:rPr>
          <w:rFonts w:ascii="Arial" w:hAnsi="Arial" w:cs="Arial"/>
          <w:sz w:val="20"/>
          <w:szCs w:val="20"/>
        </w:rPr>
        <w:t>Karunas</w:t>
      </w:r>
      <w:proofErr w:type="spellEnd"/>
      <w:r w:rsidRPr="00115035">
        <w:rPr>
          <w:rFonts w:ascii="Arial" w:hAnsi="Arial" w:cs="Arial"/>
          <w:sz w:val="20"/>
          <w:szCs w:val="20"/>
        </w:rPr>
        <w:t xml:space="preserve"> AS, </w:t>
      </w:r>
      <w:proofErr w:type="spellStart"/>
      <w:r w:rsidRPr="00115035">
        <w:rPr>
          <w:rFonts w:ascii="Arial" w:hAnsi="Arial" w:cs="Arial"/>
          <w:sz w:val="20"/>
          <w:szCs w:val="20"/>
        </w:rPr>
        <w:t>Khusnutdinova</w:t>
      </w:r>
      <w:proofErr w:type="spellEnd"/>
      <w:r w:rsidRPr="00115035">
        <w:rPr>
          <w:rFonts w:ascii="Arial" w:hAnsi="Arial" w:cs="Arial"/>
          <w:sz w:val="20"/>
          <w:szCs w:val="20"/>
        </w:rPr>
        <w:t xml:space="preserve"> E, </w:t>
      </w:r>
      <w:proofErr w:type="spellStart"/>
      <w:r w:rsidRPr="00115035">
        <w:rPr>
          <w:rFonts w:ascii="Arial" w:hAnsi="Arial" w:cs="Arial"/>
          <w:sz w:val="20"/>
          <w:szCs w:val="20"/>
        </w:rPr>
        <w:t>Koppelman</w:t>
      </w:r>
      <w:proofErr w:type="spellEnd"/>
      <w:r w:rsidRPr="00115035">
        <w:rPr>
          <w:rFonts w:ascii="Arial" w:hAnsi="Arial" w:cs="Arial"/>
          <w:sz w:val="20"/>
          <w:szCs w:val="20"/>
        </w:rPr>
        <w:t xml:space="preserve"> GH, </w:t>
      </w:r>
      <w:proofErr w:type="spellStart"/>
      <w:r w:rsidRPr="00115035">
        <w:rPr>
          <w:rFonts w:ascii="Arial" w:hAnsi="Arial" w:cs="Arial"/>
          <w:sz w:val="20"/>
          <w:szCs w:val="20"/>
        </w:rPr>
        <w:t>Kozyrskyj</w:t>
      </w:r>
      <w:proofErr w:type="spellEnd"/>
      <w:r w:rsidRPr="00115035">
        <w:rPr>
          <w:rFonts w:ascii="Arial" w:hAnsi="Arial" w:cs="Arial"/>
          <w:sz w:val="20"/>
          <w:szCs w:val="20"/>
        </w:rPr>
        <w:t xml:space="preserve"> AL, </w:t>
      </w:r>
      <w:proofErr w:type="spellStart"/>
      <w:r w:rsidRPr="00115035">
        <w:rPr>
          <w:rFonts w:ascii="Arial" w:hAnsi="Arial" w:cs="Arial"/>
          <w:sz w:val="20"/>
          <w:szCs w:val="20"/>
        </w:rPr>
        <w:t>Kreiner</w:t>
      </w:r>
      <w:proofErr w:type="spellEnd"/>
      <w:r w:rsidRPr="00115035">
        <w:rPr>
          <w:rFonts w:ascii="Arial" w:hAnsi="Arial" w:cs="Arial"/>
          <w:sz w:val="20"/>
          <w:szCs w:val="20"/>
        </w:rPr>
        <w:t xml:space="preserve"> E, Kubo M, Kumar R, Kumar A, </w:t>
      </w:r>
      <w:proofErr w:type="spellStart"/>
      <w:r w:rsidRPr="00115035">
        <w:rPr>
          <w:rFonts w:ascii="Arial" w:hAnsi="Arial" w:cs="Arial"/>
          <w:sz w:val="20"/>
          <w:szCs w:val="20"/>
        </w:rPr>
        <w:t>Kuokkanen</w:t>
      </w:r>
      <w:proofErr w:type="spellEnd"/>
      <w:r w:rsidRPr="00115035">
        <w:rPr>
          <w:rFonts w:ascii="Arial" w:hAnsi="Arial" w:cs="Arial"/>
          <w:sz w:val="20"/>
          <w:szCs w:val="20"/>
        </w:rPr>
        <w:t xml:space="preserve"> M, </w:t>
      </w:r>
      <w:proofErr w:type="spellStart"/>
      <w:r w:rsidRPr="00115035">
        <w:rPr>
          <w:rFonts w:ascii="Arial" w:hAnsi="Arial" w:cs="Arial"/>
          <w:sz w:val="20"/>
          <w:szCs w:val="20"/>
        </w:rPr>
        <w:t>Lahousse</w:t>
      </w:r>
      <w:proofErr w:type="spellEnd"/>
      <w:r w:rsidRPr="00115035">
        <w:rPr>
          <w:rFonts w:ascii="Arial" w:hAnsi="Arial" w:cs="Arial"/>
          <w:sz w:val="20"/>
          <w:szCs w:val="20"/>
        </w:rPr>
        <w:t xml:space="preserve"> L, </w:t>
      </w:r>
      <w:proofErr w:type="spellStart"/>
      <w:r w:rsidRPr="00115035">
        <w:rPr>
          <w:rFonts w:ascii="Arial" w:hAnsi="Arial" w:cs="Arial"/>
          <w:sz w:val="20"/>
          <w:szCs w:val="20"/>
        </w:rPr>
        <w:t>Laitinen</w:t>
      </w:r>
      <w:proofErr w:type="spellEnd"/>
      <w:r w:rsidRPr="00115035">
        <w:rPr>
          <w:rFonts w:ascii="Arial" w:hAnsi="Arial" w:cs="Arial"/>
          <w:sz w:val="20"/>
          <w:szCs w:val="20"/>
        </w:rPr>
        <w:t xml:space="preserve"> T, </w:t>
      </w:r>
      <w:proofErr w:type="spellStart"/>
      <w:r w:rsidRPr="00115035">
        <w:rPr>
          <w:rFonts w:ascii="Arial" w:hAnsi="Arial" w:cs="Arial"/>
          <w:sz w:val="20"/>
          <w:szCs w:val="20"/>
        </w:rPr>
        <w:t>Laprise</w:t>
      </w:r>
      <w:proofErr w:type="spellEnd"/>
      <w:r w:rsidRPr="00115035">
        <w:rPr>
          <w:rFonts w:ascii="Arial" w:hAnsi="Arial" w:cs="Arial"/>
          <w:sz w:val="20"/>
          <w:szCs w:val="20"/>
        </w:rPr>
        <w:t xml:space="preserve"> C, Lathrop M, Lau S, Lee Y-A, </w:t>
      </w:r>
      <w:proofErr w:type="spellStart"/>
      <w:r w:rsidRPr="00115035">
        <w:rPr>
          <w:rFonts w:ascii="Arial" w:hAnsi="Arial" w:cs="Arial"/>
          <w:sz w:val="20"/>
          <w:szCs w:val="20"/>
        </w:rPr>
        <w:t>Lehtimaki</w:t>
      </w:r>
      <w:proofErr w:type="spellEnd"/>
      <w:r w:rsidRPr="00115035">
        <w:rPr>
          <w:rFonts w:ascii="Arial" w:hAnsi="Arial" w:cs="Arial"/>
          <w:sz w:val="20"/>
          <w:szCs w:val="20"/>
        </w:rPr>
        <w:t xml:space="preserve"> T, </w:t>
      </w:r>
      <w:proofErr w:type="spellStart"/>
      <w:r w:rsidRPr="00115035">
        <w:rPr>
          <w:rFonts w:ascii="Arial" w:hAnsi="Arial" w:cs="Arial"/>
          <w:sz w:val="20"/>
          <w:szCs w:val="20"/>
        </w:rPr>
        <w:t>Letort</w:t>
      </w:r>
      <w:proofErr w:type="spellEnd"/>
      <w:r w:rsidRPr="00115035">
        <w:rPr>
          <w:rFonts w:ascii="Arial" w:hAnsi="Arial" w:cs="Arial"/>
          <w:sz w:val="20"/>
          <w:szCs w:val="20"/>
        </w:rPr>
        <w:t xml:space="preserve"> S, Levin AM, Li G, Liang L, Loehr LR, London SJ, Loth DW, Manichaikul A, </w:t>
      </w:r>
      <w:proofErr w:type="spellStart"/>
      <w:r w:rsidRPr="00115035">
        <w:rPr>
          <w:rFonts w:ascii="Arial" w:hAnsi="Arial" w:cs="Arial"/>
          <w:sz w:val="20"/>
          <w:szCs w:val="20"/>
        </w:rPr>
        <w:t>Marenholz</w:t>
      </w:r>
      <w:proofErr w:type="spellEnd"/>
      <w:r w:rsidRPr="00115035">
        <w:rPr>
          <w:rFonts w:ascii="Arial" w:hAnsi="Arial" w:cs="Arial"/>
          <w:sz w:val="20"/>
          <w:szCs w:val="20"/>
        </w:rPr>
        <w:t xml:space="preserve"> I, Martinez FJ, Matheson MC, Mathias RA, Matsumoto K, </w:t>
      </w:r>
      <w:proofErr w:type="spellStart"/>
      <w:r w:rsidRPr="00115035">
        <w:rPr>
          <w:rFonts w:ascii="Arial" w:hAnsi="Arial" w:cs="Arial"/>
          <w:sz w:val="20"/>
          <w:szCs w:val="20"/>
        </w:rPr>
        <w:t>Mbarket</w:t>
      </w:r>
      <w:proofErr w:type="spellEnd"/>
      <w:r w:rsidRPr="00115035">
        <w:rPr>
          <w:rFonts w:ascii="Arial" w:hAnsi="Arial" w:cs="Arial"/>
          <w:sz w:val="20"/>
          <w:szCs w:val="20"/>
        </w:rPr>
        <w:t xml:space="preserve"> H, McArdle WL, </w:t>
      </w:r>
      <w:proofErr w:type="spellStart"/>
      <w:r w:rsidRPr="00115035">
        <w:rPr>
          <w:rFonts w:ascii="Arial" w:hAnsi="Arial" w:cs="Arial"/>
          <w:sz w:val="20"/>
          <w:szCs w:val="20"/>
        </w:rPr>
        <w:t>Malbye</w:t>
      </w:r>
      <w:proofErr w:type="spellEnd"/>
      <w:r w:rsidRPr="00115035">
        <w:rPr>
          <w:rFonts w:ascii="Arial" w:hAnsi="Arial" w:cs="Arial"/>
          <w:sz w:val="20"/>
          <w:szCs w:val="20"/>
        </w:rPr>
        <w:t xml:space="preserve"> M, </w:t>
      </w:r>
      <w:proofErr w:type="spellStart"/>
      <w:r w:rsidRPr="00115035">
        <w:rPr>
          <w:rFonts w:ascii="Arial" w:hAnsi="Arial" w:cs="Arial"/>
          <w:sz w:val="20"/>
          <w:szCs w:val="20"/>
        </w:rPr>
        <w:t>Melen</w:t>
      </w:r>
      <w:proofErr w:type="spellEnd"/>
      <w:r w:rsidRPr="00115035">
        <w:rPr>
          <w:rFonts w:ascii="Arial" w:hAnsi="Arial" w:cs="Arial"/>
          <w:sz w:val="20"/>
          <w:szCs w:val="20"/>
        </w:rPr>
        <w:t xml:space="preserve"> E, Meyers D, Michel S, </w:t>
      </w:r>
      <w:proofErr w:type="spellStart"/>
      <w:r w:rsidRPr="00115035">
        <w:rPr>
          <w:rFonts w:ascii="Arial" w:hAnsi="Arial" w:cs="Arial"/>
          <w:sz w:val="20"/>
          <w:szCs w:val="20"/>
        </w:rPr>
        <w:t>Mohamdi</w:t>
      </w:r>
      <w:proofErr w:type="spellEnd"/>
      <w:r w:rsidRPr="00115035">
        <w:rPr>
          <w:rFonts w:ascii="Arial" w:hAnsi="Arial" w:cs="Arial"/>
          <w:sz w:val="20"/>
          <w:szCs w:val="20"/>
        </w:rPr>
        <w:t xml:space="preserve"> H, Musk AW, Myers RA, </w:t>
      </w:r>
      <w:proofErr w:type="spellStart"/>
      <w:r w:rsidRPr="00115035">
        <w:rPr>
          <w:rFonts w:ascii="Arial" w:hAnsi="Arial" w:cs="Arial"/>
          <w:sz w:val="20"/>
          <w:szCs w:val="20"/>
        </w:rPr>
        <w:t>Nieuwenhuis</w:t>
      </w:r>
      <w:proofErr w:type="spellEnd"/>
      <w:r w:rsidRPr="00115035">
        <w:rPr>
          <w:rFonts w:ascii="Arial" w:hAnsi="Arial" w:cs="Arial"/>
          <w:sz w:val="20"/>
          <w:szCs w:val="20"/>
        </w:rPr>
        <w:t xml:space="preserve"> MAE, Noguchi E, O’Connor </w:t>
      </w:r>
      <w:r w:rsidRPr="009E2DD4">
        <w:rPr>
          <w:rFonts w:ascii="Arial" w:hAnsi="Arial" w:cs="Arial"/>
          <w:sz w:val="20"/>
          <w:szCs w:val="20"/>
        </w:rPr>
        <w:t xml:space="preserve">GT, </w:t>
      </w:r>
      <w:proofErr w:type="spellStart"/>
      <w:r w:rsidRPr="009E2DD4">
        <w:rPr>
          <w:rFonts w:ascii="Arial" w:hAnsi="Arial" w:cs="Arial"/>
          <w:sz w:val="20"/>
          <w:szCs w:val="20"/>
        </w:rPr>
        <w:t>Ogorodova</w:t>
      </w:r>
      <w:proofErr w:type="spellEnd"/>
      <w:r w:rsidRPr="009E2DD4">
        <w:rPr>
          <w:rFonts w:ascii="Arial" w:hAnsi="Arial" w:cs="Arial"/>
          <w:sz w:val="20"/>
          <w:szCs w:val="20"/>
        </w:rPr>
        <w:t xml:space="preserve"> LM, Palmer LM, Palmer CD, </w:t>
      </w:r>
      <w:proofErr w:type="spellStart"/>
      <w:r w:rsidRPr="009E2DD4">
        <w:rPr>
          <w:rFonts w:ascii="Arial" w:hAnsi="Arial" w:cs="Arial"/>
          <w:sz w:val="20"/>
          <w:szCs w:val="20"/>
        </w:rPr>
        <w:t>Palotie</w:t>
      </w:r>
      <w:proofErr w:type="spellEnd"/>
      <w:r w:rsidRPr="009E2DD4">
        <w:rPr>
          <w:rFonts w:ascii="Arial" w:hAnsi="Arial" w:cs="Arial"/>
          <w:sz w:val="20"/>
          <w:szCs w:val="20"/>
        </w:rPr>
        <w:t xml:space="preserve"> A, Park JE, Pennell CE, </w:t>
      </w:r>
      <w:proofErr w:type="spellStart"/>
      <w:r w:rsidRPr="009E2DD4">
        <w:rPr>
          <w:rFonts w:ascii="Arial" w:hAnsi="Arial" w:cs="Arial"/>
          <w:sz w:val="20"/>
          <w:szCs w:val="20"/>
        </w:rPr>
        <w:t>Pershagen</w:t>
      </w:r>
      <w:proofErr w:type="spellEnd"/>
      <w:r w:rsidRPr="009E2DD4">
        <w:rPr>
          <w:rFonts w:ascii="Arial" w:hAnsi="Arial" w:cs="Arial"/>
          <w:sz w:val="20"/>
          <w:szCs w:val="20"/>
        </w:rPr>
        <w:t xml:space="preserve"> G, </w:t>
      </w:r>
      <w:proofErr w:type="spellStart"/>
      <w:r w:rsidRPr="009E2DD4">
        <w:rPr>
          <w:rFonts w:ascii="Arial" w:hAnsi="Arial" w:cs="Arial"/>
          <w:sz w:val="20"/>
          <w:szCs w:val="20"/>
        </w:rPr>
        <w:t>Polonikov</w:t>
      </w:r>
      <w:proofErr w:type="spellEnd"/>
      <w:r w:rsidRPr="009E2DD4">
        <w:rPr>
          <w:rFonts w:ascii="Arial" w:hAnsi="Arial" w:cs="Arial"/>
          <w:sz w:val="20"/>
          <w:szCs w:val="20"/>
        </w:rPr>
        <w:t xml:space="preserve"> A, Postma DS, Probst-</w:t>
      </w:r>
      <w:proofErr w:type="spellStart"/>
      <w:r w:rsidRPr="009E2DD4">
        <w:rPr>
          <w:rFonts w:ascii="Arial" w:hAnsi="Arial" w:cs="Arial"/>
          <w:sz w:val="20"/>
          <w:szCs w:val="20"/>
        </w:rPr>
        <w:t>Hensch</w:t>
      </w:r>
      <w:proofErr w:type="spellEnd"/>
      <w:r w:rsidRPr="009E2DD4">
        <w:rPr>
          <w:rFonts w:ascii="Arial" w:hAnsi="Arial" w:cs="Arial"/>
          <w:sz w:val="20"/>
          <w:szCs w:val="20"/>
        </w:rPr>
        <w:t xml:space="preserve"> N, </w:t>
      </w:r>
      <w:proofErr w:type="spellStart"/>
      <w:r w:rsidRPr="009E2DD4">
        <w:rPr>
          <w:rFonts w:ascii="Arial" w:hAnsi="Arial" w:cs="Arial"/>
          <w:sz w:val="20"/>
          <w:szCs w:val="20"/>
        </w:rPr>
        <w:t>Puzyrev</w:t>
      </w:r>
      <w:proofErr w:type="spellEnd"/>
      <w:r w:rsidRPr="009E2DD4">
        <w:rPr>
          <w:rFonts w:ascii="Arial" w:hAnsi="Arial" w:cs="Arial"/>
          <w:sz w:val="20"/>
          <w:szCs w:val="20"/>
        </w:rPr>
        <w:t xml:space="preserve"> VP, Raby BA, </w:t>
      </w:r>
      <w:proofErr w:type="spellStart"/>
      <w:r w:rsidRPr="009E2DD4">
        <w:rPr>
          <w:rFonts w:ascii="Arial" w:hAnsi="Arial" w:cs="Arial"/>
          <w:sz w:val="20"/>
          <w:szCs w:val="20"/>
        </w:rPr>
        <w:t>Raitakari</w:t>
      </w:r>
      <w:proofErr w:type="spellEnd"/>
      <w:r w:rsidRPr="009E2DD4">
        <w:rPr>
          <w:rFonts w:ascii="Arial" w:hAnsi="Arial" w:cs="Arial"/>
          <w:sz w:val="20"/>
          <w:szCs w:val="20"/>
        </w:rPr>
        <w:t xml:space="preserve"> OT, Ramasamy A, Rich SS, Robertson CF, </w:t>
      </w:r>
      <w:proofErr w:type="spellStart"/>
      <w:r w:rsidRPr="009E2DD4">
        <w:rPr>
          <w:rFonts w:ascii="Arial" w:hAnsi="Arial" w:cs="Arial"/>
          <w:sz w:val="20"/>
          <w:szCs w:val="20"/>
        </w:rPr>
        <w:t>Romieu</w:t>
      </w:r>
      <w:proofErr w:type="spellEnd"/>
      <w:r w:rsidRPr="009E2DD4">
        <w:rPr>
          <w:rFonts w:ascii="Arial" w:hAnsi="Arial" w:cs="Arial"/>
          <w:sz w:val="20"/>
          <w:szCs w:val="20"/>
        </w:rPr>
        <w:t xml:space="preserve"> I, Salam MT, </w:t>
      </w:r>
      <w:proofErr w:type="spellStart"/>
      <w:r w:rsidRPr="009E2DD4">
        <w:rPr>
          <w:rFonts w:ascii="Arial" w:hAnsi="Arial" w:cs="Arial"/>
          <w:sz w:val="20"/>
          <w:szCs w:val="20"/>
        </w:rPr>
        <w:t>Salomaa</w:t>
      </w:r>
      <w:proofErr w:type="spellEnd"/>
      <w:r w:rsidRPr="009E2DD4">
        <w:rPr>
          <w:rFonts w:ascii="Arial" w:hAnsi="Arial" w:cs="Arial"/>
          <w:sz w:val="20"/>
          <w:szCs w:val="20"/>
        </w:rPr>
        <w:t xml:space="preserve"> V, </w:t>
      </w:r>
      <w:proofErr w:type="spellStart"/>
      <w:r w:rsidRPr="009E2DD4">
        <w:rPr>
          <w:rFonts w:ascii="Arial" w:hAnsi="Arial" w:cs="Arial"/>
          <w:sz w:val="20"/>
          <w:szCs w:val="20"/>
        </w:rPr>
        <w:t>Schlunssen</w:t>
      </w:r>
      <w:proofErr w:type="spellEnd"/>
      <w:r w:rsidRPr="009E2DD4">
        <w:rPr>
          <w:rFonts w:ascii="Arial" w:hAnsi="Arial" w:cs="Arial"/>
          <w:sz w:val="20"/>
          <w:szCs w:val="20"/>
        </w:rPr>
        <w:t xml:space="preserve"> V, Scott R, </w:t>
      </w:r>
      <w:proofErr w:type="spellStart"/>
      <w:r w:rsidRPr="009E2DD4">
        <w:rPr>
          <w:rFonts w:ascii="Arial" w:hAnsi="Arial" w:cs="Arial"/>
          <w:sz w:val="20"/>
          <w:szCs w:val="20"/>
        </w:rPr>
        <w:t>Selivanova</w:t>
      </w:r>
      <w:proofErr w:type="spellEnd"/>
      <w:r w:rsidRPr="009E2DD4">
        <w:rPr>
          <w:rFonts w:ascii="Arial" w:hAnsi="Arial" w:cs="Arial"/>
          <w:sz w:val="20"/>
          <w:szCs w:val="20"/>
        </w:rPr>
        <w:t xml:space="preserve"> PA, </w:t>
      </w:r>
      <w:proofErr w:type="spellStart"/>
      <w:r w:rsidRPr="009E2DD4">
        <w:rPr>
          <w:rFonts w:ascii="Arial" w:hAnsi="Arial" w:cs="Arial"/>
          <w:sz w:val="20"/>
          <w:szCs w:val="20"/>
        </w:rPr>
        <w:t>Sigsgaard</w:t>
      </w:r>
      <w:proofErr w:type="spellEnd"/>
      <w:r w:rsidRPr="009E2DD4">
        <w:rPr>
          <w:rFonts w:ascii="Arial" w:hAnsi="Arial" w:cs="Arial"/>
          <w:sz w:val="20"/>
          <w:szCs w:val="20"/>
        </w:rPr>
        <w:t xml:space="preserve"> T, Simpson A, </w:t>
      </w:r>
      <w:proofErr w:type="spellStart"/>
      <w:r w:rsidRPr="009E2DD4">
        <w:rPr>
          <w:rFonts w:ascii="Arial" w:hAnsi="Arial" w:cs="Arial"/>
          <w:sz w:val="20"/>
          <w:szCs w:val="20"/>
        </w:rPr>
        <w:t>Siroux</w:t>
      </w:r>
      <w:proofErr w:type="spellEnd"/>
      <w:r w:rsidRPr="009E2DD4">
        <w:rPr>
          <w:rFonts w:ascii="Arial" w:hAnsi="Arial" w:cs="Arial"/>
          <w:sz w:val="20"/>
          <w:szCs w:val="20"/>
        </w:rPr>
        <w:t xml:space="preserve"> V, Smith LJ, </w:t>
      </w:r>
      <w:proofErr w:type="spellStart"/>
      <w:r w:rsidRPr="009E2DD4">
        <w:rPr>
          <w:rFonts w:ascii="Arial" w:hAnsi="Arial" w:cs="Arial"/>
          <w:sz w:val="20"/>
          <w:szCs w:val="20"/>
        </w:rPr>
        <w:t>Solodilova</w:t>
      </w:r>
      <w:proofErr w:type="spellEnd"/>
      <w:r w:rsidRPr="009E2DD4">
        <w:rPr>
          <w:rFonts w:ascii="Arial" w:hAnsi="Arial" w:cs="Arial"/>
          <w:sz w:val="20"/>
          <w:szCs w:val="20"/>
        </w:rPr>
        <w:t xml:space="preserve"> M, </w:t>
      </w:r>
      <w:proofErr w:type="spellStart"/>
      <w:r w:rsidRPr="009E2DD4">
        <w:rPr>
          <w:rFonts w:ascii="Arial" w:hAnsi="Arial" w:cs="Arial"/>
          <w:sz w:val="20"/>
          <w:szCs w:val="20"/>
        </w:rPr>
        <w:t>Standl</w:t>
      </w:r>
      <w:proofErr w:type="spellEnd"/>
      <w:r w:rsidRPr="009E2DD4">
        <w:rPr>
          <w:rFonts w:ascii="Arial" w:hAnsi="Arial" w:cs="Arial"/>
          <w:sz w:val="20"/>
          <w:szCs w:val="20"/>
        </w:rPr>
        <w:t xml:space="preserve"> M, Stefansson K, Strachan DP, Stricker BH, Takahashi A, Thompson PJ, </w:t>
      </w:r>
      <w:proofErr w:type="spellStart"/>
      <w:r w:rsidRPr="009E2DD4">
        <w:rPr>
          <w:rFonts w:ascii="Arial" w:hAnsi="Arial" w:cs="Arial"/>
          <w:sz w:val="20"/>
          <w:szCs w:val="20"/>
        </w:rPr>
        <w:t>Thorleifsson</w:t>
      </w:r>
      <w:proofErr w:type="spellEnd"/>
      <w:r w:rsidRPr="009E2DD4">
        <w:rPr>
          <w:rFonts w:ascii="Arial" w:hAnsi="Arial" w:cs="Arial"/>
          <w:sz w:val="20"/>
          <w:szCs w:val="20"/>
        </w:rPr>
        <w:t xml:space="preserve"> G, </w:t>
      </w:r>
      <w:proofErr w:type="spellStart"/>
      <w:r w:rsidRPr="009E2DD4">
        <w:rPr>
          <w:rFonts w:ascii="Arial" w:hAnsi="Arial" w:cs="Arial"/>
          <w:sz w:val="20"/>
          <w:szCs w:val="20"/>
        </w:rPr>
        <w:t>Thorsteinsdottir</w:t>
      </w:r>
      <w:proofErr w:type="spellEnd"/>
      <w:r w:rsidRPr="009E2DD4">
        <w:rPr>
          <w:rFonts w:ascii="Arial" w:hAnsi="Arial" w:cs="Arial"/>
          <w:sz w:val="20"/>
          <w:szCs w:val="20"/>
        </w:rPr>
        <w:t xml:space="preserve"> U, </w:t>
      </w:r>
      <w:proofErr w:type="spellStart"/>
      <w:r w:rsidRPr="009E2DD4">
        <w:rPr>
          <w:rFonts w:ascii="Arial" w:hAnsi="Arial" w:cs="Arial"/>
          <w:sz w:val="20"/>
          <w:szCs w:val="20"/>
        </w:rPr>
        <w:t>Tiesler</w:t>
      </w:r>
      <w:proofErr w:type="spellEnd"/>
      <w:r w:rsidRPr="009E2DD4">
        <w:rPr>
          <w:rFonts w:ascii="Arial" w:hAnsi="Arial" w:cs="Arial"/>
          <w:sz w:val="20"/>
          <w:szCs w:val="20"/>
        </w:rPr>
        <w:t xml:space="preserve"> CMT, Torgerson DG, </w:t>
      </w:r>
      <w:proofErr w:type="spellStart"/>
      <w:r w:rsidRPr="009E2DD4">
        <w:rPr>
          <w:rFonts w:ascii="Arial" w:hAnsi="Arial" w:cs="Arial"/>
          <w:sz w:val="20"/>
          <w:szCs w:val="20"/>
        </w:rPr>
        <w:t>Tsunoda</w:t>
      </w:r>
      <w:proofErr w:type="spellEnd"/>
      <w:r w:rsidRPr="009E2DD4">
        <w:rPr>
          <w:rFonts w:ascii="Arial" w:hAnsi="Arial" w:cs="Arial"/>
          <w:sz w:val="20"/>
          <w:szCs w:val="20"/>
        </w:rPr>
        <w:t xml:space="preserve"> R, </w:t>
      </w:r>
      <w:proofErr w:type="spellStart"/>
      <w:r w:rsidRPr="009E2DD4">
        <w:rPr>
          <w:rFonts w:ascii="Arial" w:hAnsi="Arial" w:cs="Arial"/>
          <w:sz w:val="20"/>
          <w:szCs w:val="20"/>
        </w:rPr>
        <w:t>Uitterlinden</w:t>
      </w:r>
      <w:proofErr w:type="spellEnd"/>
      <w:r w:rsidRPr="009E2DD4">
        <w:rPr>
          <w:rFonts w:ascii="Arial" w:hAnsi="Arial" w:cs="Arial"/>
          <w:sz w:val="20"/>
          <w:szCs w:val="20"/>
        </w:rPr>
        <w:t xml:space="preserve"> AG, van der </w:t>
      </w:r>
      <w:proofErr w:type="spellStart"/>
      <w:r w:rsidRPr="009E2DD4">
        <w:rPr>
          <w:rFonts w:ascii="Arial" w:hAnsi="Arial" w:cs="Arial"/>
          <w:sz w:val="20"/>
          <w:szCs w:val="20"/>
        </w:rPr>
        <w:t>Valk</w:t>
      </w:r>
      <w:proofErr w:type="spellEnd"/>
      <w:r w:rsidRPr="009E2DD4">
        <w:rPr>
          <w:rFonts w:ascii="Arial" w:hAnsi="Arial" w:cs="Arial"/>
          <w:sz w:val="20"/>
          <w:szCs w:val="20"/>
        </w:rPr>
        <w:t xml:space="preserve"> RJP, </w:t>
      </w:r>
      <w:proofErr w:type="spellStart"/>
      <w:r w:rsidRPr="009E2DD4">
        <w:rPr>
          <w:rFonts w:ascii="Arial" w:hAnsi="Arial" w:cs="Arial"/>
          <w:sz w:val="20"/>
          <w:szCs w:val="20"/>
        </w:rPr>
        <w:t>vaysse</w:t>
      </w:r>
      <w:proofErr w:type="spellEnd"/>
      <w:r w:rsidRPr="009E2DD4">
        <w:rPr>
          <w:rFonts w:ascii="Arial" w:hAnsi="Arial" w:cs="Arial"/>
          <w:sz w:val="20"/>
          <w:szCs w:val="20"/>
        </w:rPr>
        <w:t xml:space="preserve"> A, </w:t>
      </w:r>
      <w:proofErr w:type="spellStart"/>
      <w:r w:rsidRPr="009E2DD4">
        <w:rPr>
          <w:rFonts w:ascii="Arial" w:hAnsi="Arial" w:cs="Arial"/>
          <w:sz w:val="20"/>
          <w:szCs w:val="20"/>
        </w:rPr>
        <w:t>Vendantam</w:t>
      </w:r>
      <w:proofErr w:type="spellEnd"/>
      <w:r w:rsidRPr="009E2DD4">
        <w:rPr>
          <w:rFonts w:ascii="Arial" w:hAnsi="Arial" w:cs="Arial"/>
          <w:sz w:val="20"/>
          <w:szCs w:val="20"/>
        </w:rPr>
        <w:t xml:space="preserve"> S, von Berg A, von </w:t>
      </w:r>
      <w:proofErr w:type="spellStart"/>
      <w:r w:rsidRPr="009E2DD4">
        <w:rPr>
          <w:rFonts w:ascii="Arial" w:hAnsi="Arial" w:cs="Arial"/>
          <w:sz w:val="20"/>
          <w:szCs w:val="20"/>
        </w:rPr>
        <w:t>Mutius</w:t>
      </w:r>
      <w:proofErr w:type="spellEnd"/>
      <w:r w:rsidRPr="009E2DD4">
        <w:rPr>
          <w:rFonts w:ascii="Arial" w:hAnsi="Arial" w:cs="Arial"/>
          <w:sz w:val="20"/>
          <w:szCs w:val="20"/>
        </w:rPr>
        <w:t xml:space="preserve"> E, </w:t>
      </w:r>
      <w:proofErr w:type="spellStart"/>
      <w:r w:rsidRPr="009E2DD4">
        <w:rPr>
          <w:rFonts w:ascii="Arial" w:hAnsi="Arial" w:cs="Arial"/>
          <w:sz w:val="20"/>
          <w:szCs w:val="20"/>
        </w:rPr>
        <w:t>Vonk</w:t>
      </w:r>
      <w:proofErr w:type="spellEnd"/>
      <w:r w:rsidRPr="009E2DD4">
        <w:rPr>
          <w:rFonts w:ascii="Arial" w:hAnsi="Arial" w:cs="Arial"/>
          <w:sz w:val="20"/>
          <w:szCs w:val="20"/>
        </w:rPr>
        <w:t xml:space="preserve"> JM, </w:t>
      </w:r>
      <w:proofErr w:type="spellStart"/>
      <w:r w:rsidRPr="009E2DD4">
        <w:rPr>
          <w:rFonts w:ascii="Arial" w:hAnsi="Arial" w:cs="Arial"/>
          <w:sz w:val="20"/>
          <w:szCs w:val="20"/>
        </w:rPr>
        <w:t>Waage</w:t>
      </w:r>
      <w:proofErr w:type="spellEnd"/>
      <w:r w:rsidRPr="009E2DD4">
        <w:rPr>
          <w:rFonts w:ascii="Arial" w:hAnsi="Arial" w:cs="Arial"/>
          <w:sz w:val="20"/>
          <w:szCs w:val="20"/>
        </w:rPr>
        <w:t xml:space="preserve"> J, Wareham NJ, Weiss AT, White WB, </w:t>
      </w:r>
      <w:proofErr w:type="spellStart"/>
      <w:r w:rsidRPr="009E2DD4">
        <w:rPr>
          <w:rFonts w:ascii="Arial" w:hAnsi="Arial" w:cs="Arial"/>
          <w:sz w:val="20"/>
          <w:szCs w:val="20"/>
        </w:rPr>
        <w:t>Wichman</w:t>
      </w:r>
      <w:proofErr w:type="spellEnd"/>
      <w:r w:rsidRPr="009E2DD4">
        <w:rPr>
          <w:rFonts w:ascii="Arial" w:hAnsi="Arial" w:cs="Arial"/>
          <w:sz w:val="20"/>
          <w:szCs w:val="20"/>
        </w:rPr>
        <w:t xml:space="preserve"> M, Widen E, Willemsen G, Williams LK, </w:t>
      </w:r>
      <w:proofErr w:type="spellStart"/>
      <w:r w:rsidRPr="009E2DD4">
        <w:rPr>
          <w:rFonts w:ascii="Arial" w:hAnsi="Arial" w:cs="Arial"/>
          <w:sz w:val="20"/>
          <w:szCs w:val="20"/>
        </w:rPr>
        <w:t>Wouters</w:t>
      </w:r>
      <w:proofErr w:type="spellEnd"/>
      <w:r w:rsidRPr="009E2DD4">
        <w:rPr>
          <w:rFonts w:ascii="Arial" w:hAnsi="Arial" w:cs="Arial"/>
          <w:sz w:val="20"/>
          <w:szCs w:val="20"/>
        </w:rPr>
        <w:t xml:space="preserve"> IM, Yang JJ, Zhao JH, Moffat MF, Ober C, Nicolae DL. </w:t>
      </w:r>
      <w:proofErr w:type="spellStart"/>
      <w:r w:rsidRPr="009E2DD4">
        <w:rPr>
          <w:rFonts w:ascii="Arial" w:hAnsi="Arial" w:cs="Arial"/>
          <w:b/>
          <w:i/>
          <w:sz w:val="20"/>
          <w:szCs w:val="20"/>
        </w:rPr>
        <w:t>Multiancestry</w:t>
      </w:r>
      <w:proofErr w:type="spellEnd"/>
      <w:r w:rsidRPr="009E2DD4">
        <w:rPr>
          <w:rFonts w:ascii="Arial" w:hAnsi="Arial" w:cs="Arial"/>
          <w:b/>
          <w:i/>
          <w:sz w:val="20"/>
          <w:szCs w:val="20"/>
        </w:rPr>
        <w:t xml:space="preserve"> association study identifies new asthma risk loci that colocalize with immune-cell enhancer marks.</w:t>
      </w:r>
      <w:r w:rsidRPr="009E2DD4">
        <w:rPr>
          <w:rFonts w:ascii="Arial" w:hAnsi="Arial" w:cs="Arial"/>
          <w:sz w:val="20"/>
          <w:szCs w:val="20"/>
        </w:rPr>
        <w:t xml:space="preserve"> Nature Genetics 2018. Vol. 50, issue 1, pp. 42-53. PM: 29273806.</w:t>
      </w:r>
      <w:r w:rsidR="00516940" w:rsidRPr="009E2DD4">
        <w:rPr>
          <w:rFonts w:ascii="Arial" w:hAnsi="Arial" w:cs="Arial"/>
          <w:sz w:val="20"/>
          <w:szCs w:val="20"/>
        </w:rPr>
        <w:t xml:space="preserve"> </w:t>
      </w:r>
      <w:hyperlink r:id="rId492" w:history="1">
        <w:r w:rsidR="009C71E6" w:rsidRPr="009E2DD4">
          <w:rPr>
            <w:rFonts w:ascii="Arial" w:hAnsi="Arial" w:cs="Arial"/>
            <w:sz w:val="20"/>
            <w:szCs w:val="20"/>
          </w:rPr>
          <w:t>PMC5901974</w:t>
        </w:r>
      </w:hyperlink>
      <w:r w:rsidR="00516940" w:rsidRPr="009E2DD4">
        <w:rPr>
          <w:rFonts w:ascii="Arial" w:hAnsi="Arial" w:cs="Arial"/>
          <w:sz w:val="20"/>
          <w:szCs w:val="20"/>
        </w:rPr>
        <w:t>.</w:t>
      </w:r>
    </w:p>
    <w:p w14:paraId="65428DA6" w14:textId="77777777" w:rsidR="008429D4" w:rsidRPr="008A3956" w:rsidRDefault="008429D4" w:rsidP="008A3956">
      <w:r w:rsidRPr="00875D26">
        <w:rPr>
          <w:rFonts w:ascii="Arial" w:hAnsi="Arial" w:cs="Arial"/>
          <w:sz w:val="20"/>
          <w:szCs w:val="20"/>
        </w:rPr>
        <w:t xml:space="preserve">de Oliveira Otto MC, Lemaitre RN, Song X, King IB, Siscovick DS, Mozaffarian D. </w:t>
      </w:r>
      <w:hyperlink r:id="rId493" w:history="1">
        <w:r w:rsidRPr="00875D26">
          <w:rPr>
            <w:rFonts w:ascii="Arial" w:hAnsi="Arial" w:cs="Arial"/>
            <w:b/>
            <w:i/>
            <w:sz w:val="20"/>
            <w:szCs w:val="20"/>
          </w:rPr>
          <w:t>Serial measures of circulating biomarkers of dairy fat and total and cause-specific mortality in older adults: the Cardiovascular Health Study.</w:t>
        </w:r>
      </w:hyperlink>
      <w:r w:rsidRPr="00875D26">
        <w:rPr>
          <w:rFonts w:ascii="Arial" w:hAnsi="Arial" w:cs="Arial"/>
          <w:sz w:val="20"/>
          <w:szCs w:val="20"/>
        </w:rPr>
        <w:t xml:space="preserve"> Am J Clin </w:t>
      </w:r>
      <w:proofErr w:type="spellStart"/>
      <w:r w:rsidRPr="00875D26">
        <w:rPr>
          <w:rFonts w:ascii="Arial" w:hAnsi="Arial" w:cs="Arial"/>
          <w:sz w:val="20"/>
          <w:szCs w:val="20"/>
        </w:rPr>
        <w:t>Nutr</w:t>
      </w:r>
      <w:proofErr w:type="spellEnd"/>
      <w:r w:rsidRPr="00875D26">
        <w:rPr>
          <w:rFonts w:ascii="Arial" w:hAnsi="Arial" w:cs="Arial"/>
          <w:sz w:val="20"/>
          <w:szCs w:val="20"/>
        </w:rPr>
        <w:t xml:space="preserve">. 2018 Jul 11. </w:t>
      </w:r>
      <w:proofErr w:type="spellStart"/>
      <w:r w:rsidRPr="00875D26">
        <w:rPr>
          <w:rFonts w:ascii="Arial" w:hAnsi="Arial" w:cs="Arial"/>
          <w:sz w:val="20"/>
          <w:szCs w:val="20"/>
        </w:rPr>
        <w:t>doi</w:t>
      </w:r>
      <w:proofErr w:type="spellEnd"/>
      <w:r w:rsidRPr="00875D26">
        <w:rPr>
          <w:rFonts w:ascii="Arial" w:hAnsi="Arial" w:cs="Arial"/>
          <w:sz w:val="20"/>
          <w:szCs w:val="20"/>
        </w:rPr>
        <w:t>: 10.1093/</w:t>
      </w:r>
      <w:proofErr w:type="spellStart"/>
      <w:r w:rsidRPr="00875D26">
        <w:rPr>
          <w:rFonts w:ascii="Arial" w:hAnsi="Arial" w:cs="Arial"/>
          <w:sz w:val="20"/>
          <w:szCs w:val="20"/>
        </w:rPr>
        <w:t>ajcn</w:t>
      </w:r>
      <w:proofErr w:type="spellEnd"/>
      <w:r w:rsidRPr="00875D26">
        <w:rPr>
          <w:rFonts w:ascii="Arial" w:hAnsi="Arial" w:cs="Arial"/>
          <w:sz w:val="20"/>
          <w:szCs w:val="20"/>
        </w:rPr>
        <w:t>/nqy117. [</w:t>
      </w:r>
      <w:proofErr w:type="spellStart"/>
      <w:r w:rsidRPr="00875D26">
        <w:rPr>
          <w:rFonts w:ascii="Arial" w:hAnsi="Arial" w:cs="Arial"/>
          <w:sz w:val="20"/>
          <w:szCs w:val="20"/>
        </w:rPr>
        <w:t>Epub</w:t>
      </w:r>
      <w:proofErr w:type="spellEnd"/>
      <w:r w:rsidRPr="00875D26">
        <w:rPr>
          <w:rFonts w:ascii="Arial" w:hAnsi="Arial" w:cs="Arial"/>
          <w:sz w:val="20"/>
          <w:szCs w:val="20"/>
        </w:rPr>
        <w:t xml:space="preserve"> ahead of print] PM: 30007304. </w:t>
      </w:r>
      <w:hyperlink r:id="rId494" w:history="1">
        <w:r w:rsidR="008A3956" w:rsidRPr="008A3956">
          <w:rPr>
            <w:rFonts w:ascii="Arial" w:hAnsi="Arial" w:cs="Arial"/>
            <w:sz w:val="20"/>
            <w:szCs w:val="20"/>
          </w:rPr>
          <w:t>PMC6299165</w:t>
        </w:r>
      </w:hyperlink>
      <w:r w:rsidR="008A3956">
        <w:rPr>
          <w:rFonts w:ascii="Arial" w:hAnsi="Arial" w:cs="Arial"/>
          <w:sz w:val="20"/>
          <w:szCs w:val="20"/>
        </w:rPr>
        <w:t>.</w:t>
      </w:r>
    </w:p>
    <w:p w14:paraId="4540F910" w14:textId="77777777" w:rsidR="008429D4" w:rsidRPr="00875D26" w:rsidRDefault="008429D4" w:rsidP="008429D4">
      <w:pPr>
        <w:pStyle w:val="details"/>
        <w:rPr>
          <w:rFonts w:ascii="Arial" w:hAnsi="Arial" w:cs="Arial"/>
          <w:sz w:val="20"/>
          <w:szCs w:val="20"/>
        </w:rPr>
      </w:pPr>
      <w:r w:rsidRPr="00875D26">
        <w:rPr>
          <w:rFonts w:ascii="Arial" w:hAnsi="Arial" w:cs="Arial"/>
          <w:sz w:val="20"/>
          <w:szCs w:val="20"/>
        </w:rPr>
        <w:t xml:space="preserve">de Oliveira Otto MC, Lemaitre RN, Sun Q, King IB, Wu JHY, Manichaikul A, Rich SS, Tsai MY, Chen YD, </w:t>
      </w:r>
      <w:proofErr w:type="spellStart"/>
      <w:r w:rsidRPr="00875D26">
        <w:rPr>
          <w:rFonts w:ascii="Arial" w:hAnsi="Arial" w:cs="Arial"/>
          <w:sz w:val="20"/>
          <w:szCs w:val="20"/>
        </w:rPr>
        <w:t>Fornage</w:t>
      </w:r>
      <w:proofErr w:type="spellEnd"/>
      <w:r w:rsidRPr="00875D26">
        <w:rPr>
          <w:rFonts w:ascii="Arial" w:hAnsi="Arial" w:cs="Arial"/>
          <w:sz w:val="20"/>
          <w:szCs w:val="20"/>
        </w:rPr>
        <w:t xml:space="preserve"> M, </w:t>
      </w:r>
      <w:proofErr w:type="spellStart"/>
      <w:r w:rsidRPr="00875D26">
        <w:rPr>
          <w:rFonts w:ascii="Arial" w:hAnsi="Arial" w:cs="Arial"/>
          <w:sz w:val="20"/>
          <w:szCs w:val="20"/>
        </w:rPr>
        <w:t>Weihua</w:t>
      </w:r>
      <w:proofErr w:type="spellEnd"/>
      <w:r w:rsidRPr="00875D26">
        <w:rPr>
          <w:rFonts w:ascii="Arial" w:hAnsi="Arial" w:cs="Arial"/>
          <w:sz w:val="20"/>
          <w:szCs w:val="20"/>
        </w:rPr>
        <w:t xml:space="preserve"> G, </w:t>
      </w:r>
      <w:proofErr w:type="spellStart"/>
      <w:r w:rsidRPr="00875D26">
        <w:rPr>
          <w:rFonts w:ascii="Arial" w:hAnsi="Arial" w:cs="Arial"/>
          <w:sz w:val="20"/>
          <w:szCs w:val="20"/>
        </w:rPr>
        <w:t>Aslibekyan</w:t>
      </w:r>
      <w:proofErr w:type="spellEnd"/>
      <w:r w:rsidRPr="00875D26">
        <w:rPr>
          <w:rFonts w:ascii="Arial" w:hAnsi="Arial" w:cs="Arial"/>
          <w:sz w:val="20"/>
          <w:szCs w:val="20"/>
        </w:rPr>
        <w:t xml:space="preserve"> S, Irvin MR, </w:t>
      </w:r>
      <w:proofErr w:type="spellStart"/>
      <w:r w:rsidRPr="00875D26">
        <w:rPr>
          <w:rFonts w:ascii="Arial" w:hAnsi="Arial" w:cs="Arial"/>
          <w:sz w:val="20"/>
          <w:szCs w:val="20"/>
        </w:rPr>
        <w:t>Kabagambe</w:t>
      </w:r>
      <w:proofErr w:type="spellEnd"/>
      <w:r w:rsidRPr="00875D26">
        <w:rPr>
          <w:rFonts w:ascii="Arial" w:hAnsi="Arial" w:cs="Arial"/>
          <w:sz w:val="20"/>
          <w:szCs w:val="20"/>
        </w:rPr>
        <w:t xml:space="preserve"> EK, Arnett DK, Jensen MK, McKnight B, </w:t>
      </w:r>
      <w:r w:rsidRPr="0054214C">
        <w:rPr>
          <w:rFonts w:ascii="Arial" w:hAnsi="Arial" w:cs="Arial"/>
          <w:bCs/>
          <w:sz w:val="20"/>
          <w:szCs w:val="20"/>
        </w:rPr>
        <w:t>Psaty</w:t>
      </w:r>
      <w:r w:rsidRPr="0054214C">
        <w:rPr>
          <w:rFonts w:ascii="Arial" w:hAnsi="Arial" w:cs="Arial"/>
          <w:sz w:val="20"/>
          <w:szCs w:val="20"/>
        </w:rPr>
        <w:t xml:space="preserve"> BM</w:t>
      </w:r>
      <w:r w:rsidRPr="00875D26">
        <w:rPr>
          <w:rFonts w:ascii="Arial" w:hAnsi="Arial" w:cs="Arial"/>
          <w:sz w:val="20"/>
          <w:szCs w:val="20"/>
        </w:rPr>
        <w:t xml:space="preserve">, Steffen LM, Smith CE, </w:t>
      </w:r>
      <w:proofErr w:type="spellStart"/>
      <w:r w:rsidRPr="00875D26">
        <w:rPr>
          <w:rFonts w:ascii="Arial" w:hAnsi="Arial" w:cs="Arial"/>
          <w:sz w:val="20"/>
          <w:szCs w:val="20"/>
        </w:rPr>
        <w:t>Risérus</w:t>
      </w:r>
      <w:proofErr w:type="spellEnd"/>
      <w:r w:rsidRPr="00875D26">
        <w:rPr>
          <w:rFonts w:ascii="Arial" w:hAnsi="Arial" w:cs="Arial"/>
          <w:sz w:val="20"/>
          <w:szCs w:val="20"/>
        </w:rPr>
        <w:t xml:space="preserve"> U, Lind L, Hu FB, </w:t>
      </w:r>
      <w:proofErr w:type="spellStart"/>
      <w:r w:rsidRPr="00875D26">
        <w:rPr>
          <w:rFonts w:ascii="Arial" w:hAnsi="Arial" w:cs="Arial"/>
          <w:sz w:val="20"/>
          <w:szCs w:val="20"/>
        </w:rPr>
        <w:t>Rimm</w:t>
      </w:r>
      <w:proofErr w:type="spellEnd"/>
      <w:r w:rsidRPr="00875D26">
        <w:rPr>
          <w:rFonts w:ascii="Arial" w:hAnsi="Arial" w:cs="Arial"/>
          <w:sz w:val="20"/>
          <w:szCs w:val="20"/>
        </w:rPr>
        <w:t xml:space="preserve"> EB, Siscovick DS, Mozaffarian D.</w:t>
      </w:r>
      <w:r>
        <w:rPr>
          <w:rFonts w:ascii="Arial" w:hAnsi="Arial" w:cs="Arial"/>
          <w:sz w:val="20"/>
          <w:szCs w:val="20"/>
        </w:rPr>
        <w:t xml:space="preserve"> </w:t>
      </w:r>
      <w:hyperlink r:id="rId495" w:history="1">
        <w:r w:rsidRPr="0054214C">
          <w:rPr>
            <w:rFonts w:ascii="Arial" w:hAnsi="Arial" w:cs="Arial"/>
            <w:b/>
            <w:i/>
            <w:sz w:val="20"/>
            <w:szCs w:val="20"/>
          </w:rPr>
          <w:t>Genome-wide association meta-analysis of circulating odd-numbered chain saturated fatty acids: Results from the CHARGE Consortium.</w:t>
        </w:r>
      </w:hyperlink>
      <w:r>
        <w:rPr>
          <w:rFonts w:ascii="Arial" w:hAnsi="Arial" w:cs="Arial"/>
          <w:sz w:val="20"/>
          <w:szCs w:val="20"/>
        </w:rPr>
        <w:t xml:space="preserve"> </w:t>
      </w:r>
      <w:proofErr w:type="spellStart"/>
      <w:r>
        <w:rPr>
          <w:rFonts w:ascii="Arial" w:hAnsi="Arial" w:cs="Arial"/>
          <w:sz w:val="20"/>
          <w:szCs w:val="20"/>
        </w:rPr>
        <w:t>PLoS</w:t>
      </w:r>
      <w:proofErr w:type="spellEnd"/>
      <w:r>
        <w:rPr>
          <w:rFonts w:ascii="Arial" w:hAnsi="Arial" w:cs="Arial"/>
          <w:sz w:val="20"/>
          <w:szCs w:val="20"/>
        </w:rPr>
        <w:t xml:space="preserve"> One 2018 May 8. Vol. 13, issue 5, p. </w:t>
      </w:r>
      <w:r w:rsidRPr="00875D26">
        <w:rPr>
          <w:rFonts w:ascii="Arial" w:hAnsi="Arial" w:cs="Arial"/>
          <w:sz w:val="20"/>
          <w:szCs w:val="20"/>
        </w:rPr>
        <w:t xml:space="preserve">e0196951. PM: 29738550. </w:t>
      </w:r>
      <w:hyperlink r:id="rId496" w:history="1">
        <w:r w:rsidRPr="00875D26">
          <w:rPr>
            <w:rFonts w:ascii="Arial" w:hAnsi="Arial" w:cs="Arial"/>
            <w:sz w:val="20"/>
            <w:szCs w:val="20"/>
          </w:rPr>
          <w:t>PMC5940220</w:t>
        </w:r>
      </w:hyperlink>
      <w:r w:rsidRPr="00875D26">
        <w:rPr>
          <w:rFonts w:ascii="Arial" w:hAnsi="Arial" w:cs="Arial"/>
          <w:sz w:val="20"/>
          <w:szCs w:val="20"/>
        </w:rPr>
        <w:t>.</w:t>
      </w:r>
    </w:p>
    <w:p w14:paraId="689FB9E5" w14:textId="77777777" w:rsidR="00E846A8" w:rsidRDefault="00E846A8" w:rsidP="00E846A8">
      <w:pPr>
        <w:pStyle w:val="details"/>
        <w:rPr>
          <w:rFonts w:ascii="Arial" w:hAnsi="Arial" w:cs="Arial"/>
          <w:sz w:val="20"/>
          <w:szCs w:val="20"/>
        </w:rPr>
      </w:pPr>
      <w:proofErr w:type="spellStart"/>
      <w:r w:rsidRPr="009E2DD4">
        <w:rPr>
          <w:rFonts w:ascii="Arial" w:hAnsi="Arial" w:cs="Arial"/>
          <w:sz w:val="20"/>
          <w:szCs w:val="20"/>
        </w:rPr>
        <w:t>Dhand</w:t>
      </w:r>
      <w:proofErr w:type="spellEnd"/>
      <w:r w:rsidRPr="009E2DD4">
        <w:rPr>
          <w:rFonts w:ascii="Arial" w:hAnsi="Arial" w:cs="Arial"/>
          <w:sz w:val="20"/>
          <w:szCs w:val="20"/>
        </w:rPr>
        <w:t xml:space="preserve"> A, Longstreth WT Jr, Chaves PHM, </w:t>
      </w:r>
      <w:proofErr w:type="spellStart"/>
      <w:r w:rsidRPr="009E2DD4">
        <w:rPr>
          <w:rFonts w:ascii="Arial" w:hAnsi="Arial" w:cs="Arial"/>
          <w:sz w:val="20"/>
          <w:szCs w:val="20"/>
        </w:rPr>
        <w:t>Dhamoon</w:t>
      </w:r>
      <w:proofErr w:type="spellEnd"/>
      <w:r w:rsidRPr="009E2DD4">
        <w:rPr>
          <w:rFonts w:ascii="Arial" w:hAnsi="Arial" w:cs="Arial"/>
          <w:sz w:val="20"/>
          <w:szCs w:val="20"/>
        </w:rPr>
        <w:t xml:space="preserve"> MS. </w:t>
      </w:r>
      <w:hyperlink r:id="rId497" w:history="1">
        <w:r w:rsidRPr="009E2DD4">
          <w:rPr>
            <w:rFonts w:ascii="Arial" w:hAnsi="Arial" w:cs="Arial"/>
            <w:b/>
            <w:i/>
            <w:sz w:val="20"/>
            <w:szCs w:val="20"/>
          </w:rPr>
          <w:t>Social network trajectories in myocardial infarction versus ischemic stroke.</w:t>
        </w:r>
      </w:hyperlink>
      <w:r w:rsidRPr="009E2DD4">
        <w:rPr>
          <w:rFonts w:ascii="Arial" w:hAnsi="Arial" w:cs="Arial"/>
          <w:b/>
          <w:i/>
          <w:sz w:val="20"/>
          <w:szCs w:val="20"/>
        </w:rPr>
        <w:t xml:space="preserve"> </w:t>
      </w:r>
      <w:r w:rsidRPr="009E2DD4">
        <w:rPr>
          <w:rFonts w:ascii="Arial" w:hAnsi="Arial" w:cs="Arial"/>
          <w:sz w:val="20"/>
          <w:szCs w:val="20"/>
        </w:rPr>
        <w:t xml:space="preserve">J Am Heart Assoc. 2018 Apr 13. Vol. 7, issue 8, </w:t>
      </w:r>
      <w:proofErr w:type="spellStart"/>
      <w:r w:rsidRPr="009E2DD4">
        <w:rPr>
          <w:rFonts w:ascii="Arial" w:hAnsi="Arial" w:cs="Arial"/>
          <w:sz w:val="20"/>
          <w:szCs w:val="20"/>
        </w:rPr>
        <w:t>pii</w:t>
      </w:r>
      <w:proofErr w:type="spellEnd"/>
      <w:r w:rsidRPr="009E2DD4">
        <w:rPr>
          <w:rFonts w:ascii="Arial" w:hAnsi="Arial" w:cs="Arial"/>
          <w:sz w:val="20"/>
          <w:szCs w:val="20"/>
        </w:rPr>
        <w:t>: e008029. PM: 29654192.</w:t>
      </w:r>
      <w:r w:rsidR="00F44C3A" w:rsidRPr="00F44C3A">
        <w:t xml:space="preserve"> </w:t>
      </w:r>
      <w:hyperlink r:id="rId498" w:history="1">
        <w:r w:rsidR="00F44C3A" w:rsidRPr="00F44C3A">
          <w:rPr>
            <w:rFonts w:ascii="Arial" w:hAnsi="Arial" w:cs="Arial"/>
            <w:sz w:val="20"/>
            <w:szCs w:val="20"/>
          </w:rPr>
          <w:t>PMC6015408</w:t>
        </w:r>
      </w:hyperlink>
      <w:r w:rsidR="00F44C3A">
        <w:rPr>
          <w:rFonts w:ascii="Arial" w:hAnsi="Arial" w:cs="Arial"/>
          <w:sz w:val="20"/>
          <w:szCs w:val="20"/>
        </w:rPr>
        <w:t>.</w:t>
      </w:r>
    </w:p>
    <w:p w14:paraId="52AB7349" w14:textId="77777777" w:rsidR="00796413" w:rsidRPr="0008793F" w:rsidRDefault="00796413" w:rsidP="008A3956">
      <w:bookmarkStart w:id="60" w:name="_Hlk17211603"/>
      <w:proofErr w:type="spellStart"/>
      <w:r w:rsidRPr="0008793F">
        <w:rPr>
          <w:rFonts w:ascii="Arial" w:hAnsi="Arial" w:cs="Arial"/>
          <w:sz w:val="20"/>
          <w:szCs w:val="20"/>
        </w:rPr>
        <w:t>Evangelou</w:t>
      </w:r>
      <w:proofErr w:type="spellEnd"/>
      <w:r w:rsidRPr="0008793F">
        <w:rPr>
          <w:rFonts w:ascii="Arial" w:hAnsi="Arial" w:cs="Arial"/>
          <w:sz w:val="20"/>
          <w:szCs w:val="20"/>
        </w:rPr>
        <w:t xml:space="preserve"> E, Warren HR, </w:t>
      </w:r>
      <w:proofErr w:type="spellStart"/>
      <w:r w:rsidRPr="0008793F">
        <w:rPr>
          <w:rFonts w:ascii="Arial" w:hAnsi="Arial" w:cs="Arial"/>
          <w:sz w:val="20"/>
          <w:szCs w:val="20"/>
        </w:rPr>
        <w:t>Mosen-Ansorena</w:t>
      </w:r>
      <w:proofErr w:type="spellEnd"/>
      <w:r w:rsidRPr="0008793F">
        <w:rPr>
          <w:rFonts w:ascii="Arial" w:hAnsi="Arial" w:cs="Arial"/>
          <w:sz w:val="20"/>
          <w:szCs w:val="20"/>
        </w:rPr>
        <w:t xml:space="preserve"> D, Mifsud B, </w:t>
      </w:r>
      <w:proofErr w:type="spellStart"/>
      <w:r w:rsidRPr="0008793F">
        <w:rPr>
          <w:rFonts w:ascii="Arial" w:hAnsi="Arial" w:cs="Arial"/>
          <w:sz w:val="20"/>
          <w:szCs w:val="20"/>
        </w:rPr>
        <w:t>Pazoki</w:t>
      </w:r>
      <w:proofErr w:type="spellEnd"/>
      <w:r w:rsidRPr="0008793F">
        <w:rPr>
          <w:rFonts w:ascii="Arial" w:hAnsi="Arial" w:cs="Arial"/>
          <w:sz w:val="20"/>
          <w:szCs w:val="20"/>
        </w:rPr>
        <w:t xml:space="preserve"> R, Gao H, </w:t>
      </w:r>
      <w:proofErr w:type="spellStart"/>
      <w:r w:rsidRPr="0008793F">
        <w:rPr>
          <w:rFonts w:ascii="Arial" w:hAnsi="Arial" w:cs="Arial"/>
          <w:sz w:val="20"/>
          <w:szCs w:val="20"/>
        </w:rPr>
        <w:t>Ntritsos</w:t>
      </w:r>
      <w:proofErr w:type="spellEnd"/>
      <w:r w:rsidRPr="0008793F">
        <w:rPr>
          <w:rFonts w:ascii="Arial" w:hAnsi="Arial" w:cs="Arial"/>
          <w:sz w:val="20"/>
          <w:szCs w:val="20"/>
        </w:rPr>
        <w:t xml:space="preserve"> G, </w:t>
      </w:r>
      <w:proofErr w:type="spellStart"/>
      <w:r w:rsidRPr="0008793F">
        <w:rPr>
          <w:rFonts w:ascii="Arial" w:hAnsi="Arial" w:cs="Arial"/>
          <w:sz w:val="20"/>
          <w:szCs w:val="20"/>
        </w:rPr>
        <w:t>Dimou</w:t>
      </w:r>
      <w:proofErr w:type="spellEnd"/>
      <w:r w:rsidRPr="0008793F">
        <w:rPr>
          <w:rFonts w:ascii="Arial" w:hAnsi="Arial" w:cs="Arial"/>
          <w:sz w:val="20"/>
          <w:szCs w:val="20"/>
        </w:rPr>
        <w:t xml:space="preserve"> N, Cabrera CP, </w:t>
      </w:r>
      <w:proofErr w:type="spellStart"/>
      <w:r w:rsidRPr="0008793F">
        <w:rPr>
          <w:rFonts w:ascii="Arial" w:hAnsi="Arial" w:cs="Arial"/>
          <w:sz w:val="20"/>
          <w:szCs w:val="20"/>
        </w:rPr>
        <w:t>Karaman</w:t>
      </w:r>
      <w:proofErr w:type="spellEnd"/>
      <w:r w:rsidRPr="0008793F">
        <w:rPr>
          <w:rFonts w:ascii="Arial" w:hAnsi="Arial" w:cs="Arial"/>
          <w:sz w:val="20"/>
          <w:szCs w:val="20"/>
        </w:rPr>
        <w:t xml:space="preserve"> I, Ng FL, </w:t>
      </w:r>
      <w:proofErr w:type="spellStart"/>
      <w:r w:rsidRPr="0008793F">
        <w:rPr>
          <w:rFonts w:ascii="Arial" w:hAnsi="Arial" w:cs="Arial"/>
          <w:sz w:val="20"/>
          <w:szCs w:val="20"/>
        </w:rPr>
        <w:t>Evangelou</w:t>
      </w:r>
      <w:proofErr w:type="spellEnd"/>
      <w:r w:rsidRPr="0008793F">
        <w:rPr>
          <w:rFonts w:ascii="Arial" w:hAnsi="Arial" w:cs="Arial"/>
          <w:sz w:val="20"/>
          <w:szCs w:val="20"/>
        </w:rPr>
        <w:t xml:space="preserve"> M, </w:t>
      </w:r>
      <w:proofErr w:type="spellStart"/>
      <w:r w:rsidRPr="0008793F">
        <w:rPr>
          <w:rFonts w:ascii="Arial" w:hAnsi="Arial" w:cs="Arial"/>
          <w:sz w:val="20"/>
          <w:szCs w:val="20"/>
        </w:rPr>
        <w:t>Witkowska</w:t>
      </w:r>
      <w:proofErr w:type="spellEnd"/>
      <w:r w:rsidRPr="0008793F">
        <w:rPr>
          <w:rFonts w:ascii="Arial" w:hAnsi="Arial" w:cs="Arial"/>
          <w:sz w:val="20"/>
          <w:szCs w:val="20"/>
        </w:rPr>
        <w:t xml:space="preserve"> K, </w:t>
      </w:r>
      <w:proofErr w:type="spellStart"/>
      <w:r w:rsidRPr="0008793F">
        <w:rPr>
          <w:rFonts w:ascii="Arial" w:hAnsi="Arial" w:cs="Arial"/>
          <w:sz w:val="20"/>
          <w:szCs w:val="20"/>
        </w:rPr>
        <w:t>Tzanis</w:t>
      </w:r>
      <w:proofErr w:type="spellEnd"/>
      <w:r w:rsidRPr="0008793F">
        <w:rPr>
          <w:rFonts w:ascii="Arial" w:hAnsi="Arial" w:cs="Arial"/>
          <w:sz w:val="20"/>
          <w:szCs w:val="20"/>
        </w:rPr>
        <w:t xml:space="preserve"> E, </w:t>
      </w:r>
      <w:proofErr w:type="spellStart"/>
      <w:r w:rsidRPr="0008793F">
        <w:rPr>
          <w:rFonts w:ascii="Arial" w:hAnsi="Arial" w:cs="Arial"/>
          <w:sz w:val="20"/>
          <w:szCs w:val="20"/>
        </w:rPr>
        <w:t>Hellwege</w:t>
      </w:r>
      <w:proofErr w:type="spellEnd"/>
      <w:r w:rsidRPr="0008793F">
        <w:rPr>
          <w:rFonts w:ascii="Arial" w:hAnsi="Arial" w:cs="Arial"/>
          <w:sz w:val="20"/>
          <w:szCs w:val="20"/>
        </w:rPr>
        <w:t xml:space="preserve"> JN, </w:t>
      </w:r>
      <w:proofErr w:type="spellStart"/>
      <w:r w:rsidRPr="0008793F">
        <w:rPr>
          <w:rFonts w:ascii="Arial" w:hAnsi="Arial" w:cs="Arial"/>
          <w:sz w:val="20"/>
          <w:szCs w:val="20"/>
        </w:rPr>
        <w:t>Giri</w:t>
      </w:r>
      <w:proofErr w:type="spellEnd"/>
      <w:r w:rsidRPr="0008793F">
        <w:rPr>
          <w:rFonts w:ascii="Arial" w:hAnsi="Arial" w:cs="Arial"/>
          <w:sz w:val="20"/>
          <w:szCs w:val="20"/>
        </w:rPr>
        <w:t xml:space="preserve"> A, Velez Edwards DR, Sun YV, Cho K, </w:t>
      </w:r>
      <w:proofErr w:type="spellStart"/>
      <w:r w:rsidRPr="0008793F">
        <w:rPr>
          <w:rFonts w:ascii="Arial" w:hAnsi="Arial" w:cs="Arial"/>
          <w:sz w:val="20"/>
          <w:szCs w:val="20"/>
        </w:rPr>
        <w:t>Gaziano</w:t>
      </w:r>
      <w:proofErr w:type="spellEnd"/>
      <w:r w:rsidRPr="0008793F">
        <w:rPr>
          <w:rFonts w:ascii="Arial" w:hAnsi="Arial" w:cs="Arial"/>
          <w:sz w:val="20"/>
          <w:szCs w:val="20"/>
        </w:rPr>
        <w:t xml:space="preserve"> JM, Wilson PWF, Tsao PS, </w:t>
      </w:r>
      <w:proofErr w:type="spellStart"/>
      <w:r w:rsidRPr="0008793F">
        <w:rPr>
          <w:rFonts w:ascii="Arial" w:hAnsi="Arial" w:cs="Arial"/>
          <w:sz w:val="20"/>
          <w:szCs w:val="20"/>
        </w:rPr>
        <w:t>Kovesdy</w:t>
      </w:r>
      <w:proofErr w:type="spellEnd"/>
      <w:r w:rsidRPr="0008793F">
        <w:rPr>
          <w:rFonts w:ascii="Arial" w:hAnsi="Arial" w:cs="Arial"/>
          <w:sz w:val="20"/>
          <w:szCs w:val="20"/>
        </w:rPr>
        <w:t xml:space="preserve"> CP, Esko T, </w:t>
      </w:r>
      <w:proofErr w:type="spellStart"/>
      <w:r w:rsidRPr="0008793F">
        <w:rPr>
          <w:rFonts w:ascii="Arial" w:hAnsi="Arial" w:cs="Arial"/>
          <w:sz w:val="20"/>
          <w:szCs w:val="20"/>
        </w:rPr>
        <w:t>Mägi</w:t>
      </w:r>
      <w:proofErr w:type="spellEnd"/>
      <w:r w:rsidRPr="0008793F">
        <w:rPr>
          <w:rFonts w:ascii="Arial" w:hAnsi="Arial" w:cs="Arial"/>
          <w:sz w:val="20"/>
          <w:szCs w:val="20"/>
        </w:rPr>
        <w:t xml:space="preserve"> R, Milani L, Almgren P, Boutin T, </w:t>
      </w:r>
      <w:proofErr w:type="spellStart"/>
      <w:r w:rsidRPr="0008793F">
        <w:rPr>
          <w:rFonts w:ascii="Arial" w:hAnsi="Arial" w:cs="Arial"/>
          <w:sz w:val="20"/>
          <w:szCs w:val="20"/>
        </w:rPr>
        <w:t>Debette</w:t>
      </w:r>
      <w:proofErr w:type="spellEnd"/>
      <w:r w:rsidRPr="0008793F">
        <w:rPr>
          <w:rFonts w:ascii="Arial" w:hAnsi="Arial" w:cs="Arial"/>
          <w:sz w:val="20"/>
          <w:szCs w:val="20"/>
        </w:rPr>
        <w:t xml:space="preserve"> S, Ding J, </w:t>
      </w:r>
      <w:proofErr w:type="spellStart"/>
      <w:r w:rsidRPr="0008793F">
        <w:rPr>
          <w:rFonts w:ascii="Arial" w:hAnsi="Arial" w:cs="Arial"/>
          <w:sz w:val="20"/>
          <w:szCs w:val="20"/>
        </w:rPr>
        <w:t>Giulianini</w:t>
      </w:r>
      <w:proofErr w:type="spellEnd"/>
      <w:r w:rsidRPr="0008793F">
        <w:rPr>
          <w:rFonts w:ascii="Arial" w:hAnsi="Arial" w:cs="Arial"/>
          <w:sz w:val="20"/>
          <w:szCs w:val="20"/>
        </w:rPr>
        <w:t xml:space="preserve"> F, Holliday EG, Jackson AU, Li-Gao R, Lin WY, Luan J, </w:t>
      </w:r>
      <w:proofErr w:type="spellStart"/>
      <w:r w:rsidRPr="0008793F">
        <w:rPr>
          <w:rFonts w:ascii="Arial" w:hAnsi="Arial" w:cs="Arial"/>
          <w:sz w:val="20"/>
          <w:szCs w:val="20"/>
        </w:rPr>
        <w:t>Mangino</w:t>
      </w:r>
      <w:proofErr w:type="spellEnd"/>
      <w:r w:rsidRPr="0008793F">
        <w:rPr>
          <w:rFonts w:ascii="Arial" w:hAnsi="Arial" w:cs="Arial"/>
          <w:sz w:val="20"/>
          <w:szCs w:val="20"/>
        </w:rPr>
        <w:t xml:space="preserve"> M, </w:t>
      </w:r>
      <w:proofErr w:type="spellStart"/>
      <w:r w:rsidRPr="0008793F">
        <w:rPr>
          <w:rFonts w:ascii="Arial" w:hAnsi="Arial" w:cs="Arial"/>
          <w:sz w:val="20"/>
          <w:szCs w:val="20"/>
        </w:rPr>
        <w:t>Oldmeadow</w:t>
      </w:r>
      <w:proofErr w:type="spellEnd"/>
      <w:r w:rsidRPr="0008793F">
        <w:rPr>
          <w:rFonts w:ascii="Arial" w:hAnsi="Arial" w:cs="Arial"/>
          <w:sz w:val="20"/>
          <w:szCs w:val="20"/>
        </w:rPr>
        <w:t xml:space="preserve"> C, </w:t>
      </w:r>
      <w:proofErr w:type="spellStart"/>
      <w:r w:rsidRPr="0008793F">
        <w:rPr>
          <w:rFonts w:ascii="Arial" w:hAnsi="Arial" w:cs="Arial"/>
          <w:sz w:val="20"/>
          <w:szCs w:val="20"/>
        </w:rPr>
        <w:t>Prins</w:t>
      </w:r>
      <w:proofErr w:type="spellEnd"/>
      <w:r w:rsidRPr="0008793F">
        <w:rPr>
          <w:rFonts w:ascii="Arial" w:hAnsi="Arial" w:cs="Arial"/>
          <w:sz w:val="20"/>
          <w:szCs w:val="20"/>
        </w:rPr>
        <w:t xml:space="preserve"> BP, Qian Y, </w:t>
      </w:r>
      <w:proofErr w:type="spellStart"/>
      <w:r w:rsidRPr="0008793F">
        <w:rPr>
          <w:rFonts w:ascii="Arial" w:hAnsi="Arial" w:cs="Arial"/>
          <w:sz w:val="20"/>
          <w:szCs w:val="20"/>
        </w:rPr>
        <w:t>Sargurupremraj</w:t>
      </w:r>
      <w:proofErr w:type="spellEnd"/>
      <w:r w:rsidRPr="0008793F">
        <w:rPr>
          <w:rFonts w:ascii="Arial" w:hAnsi="Arial" w:cs="Arial"/>
          <w:sz w:val="20"/>
          <w:szCs w:val="20"/>
        </w:rPr>
        <w:t xml:space="preserve"> M, Shah N, </w:t>
      </w:r>
      <w:proofErr w:type="spellStart"/>
      <w:r w:rsidRPr="0008793F">
        <w:rPr>
          <w:rFonts w:ascii="Arial" w:hAnsi="Arial" w:cs="Arial"/>
          <w:sz w:val="20"/>
          <w:szCs w:val="20"/>
        </w:rPr>
        <w:t>Surendran</w:t>
      </w:r>
      <w:proofErr w:type="spellEnd"/>
      <w:r w:rsidRPr="0008793F">
        <w:rPr>
          <w:rFonts w:ascii="Arial" w:hAnsi="Arial" w:cs="Arial"/>
          <w:sz w:val="20"/>
          <w:szCs w:val="20"/>
        </w:rPr>
        <w:t xml:space="preserve"> P, </w:t>
      </w:r>
      <w:proofErr w:type="spellStart"/>
      <w:r w:rsidRPr="0008793F">
        <w:rPr>
          <w:rFonts w:ascii="Arial" w:hAnsi="Arial" w:cs="Arial"/>
          <w:sz w:val="20"/>
          <w:szCs w:val="20"/>
        </w:rPr>
        <w:t>Thériault</w:t>
      </w:r>
      <w:proofErr w:type="spellEnd"/>
      <w:r w:rsidRPr="0008793F">
        <w:rPr>
          <w:rFonts w:ascii="Arial" w:hAnsi="Arial" w:cs="Arial"/>
          <w:sz w:val="20"/>
          <w:szCs w:val="20"/>
        </w:rPr>
        <w:t xml:space="preserve"> S, Verweij N, Willems SM, Zhao JH, </w:t>
      </w:r>
      <w:proofErr w:type="spellStart"/>
      <w:r w:rsidRPr="0008793F">
        <w:rPr>
          <w:rFonts w:ascii="Arial" w:hAnsi="Arial" w:cs="Arial"/>
          <w:sz w:val="20"/>
          <w:szCs w:val="20"/>
        </w:rPr>
        <w:t>Amouyel</w:t>
      </w:r>
      <w:proofErr w:type="spellEnd"/>
      <w:r w:rsidRPr="0008793F">
        <w:rPr>
          <w:rFonts w:ascii="Arial" w:hAnsi="Arial" w:cs="Arial"/>
          <w:sz w:val="20"/>
          <w:szCs w:val="20"/>
        </w:rPr>
        <w:t xml:space="preserve"> P, Connell J, de </w:t>
      </w:r>
      <w:proofErr w:type="spellStart"/>
      <w:r w:rsidRPr="0008793F">
        <w:rPr>
          <w:rFonts w:ascii="Arial" w:hAnsi="Arial" w:cs="Arial"/>
          <w:sz w:val="20"/>
          <w:szCs w:val="20"/>
        </w:rPr>
        <w:t>Mutsert</w:t>
      </w:r>
      <w:proofErr w:type="spellEnd"/>
      <w:r w:rsidRPr="0008793F">
        <w:rPr>
          <w:rFonts w:ascii="Arial" w:hAnsi="Arial" w:cs="Arial"/>
          <w:sz w:val="20"/>
          <w:szCs w:val="20"/>
        </w:rPr>
        <w:t xml:space="preserve"> R, </w:t>
      </w:r>
      <w:proofErr w:type="spellStart"/>
      <w:r w:rsidRPr="0008793F">
        <w:rPr>
          <w:rFonts w:ascii="Arial" w:hAnsi="Arial" w:cs="Arial"/>
          <w:sz w:val="20"/>
          <w:szCs w:val="20"/>
        </w:rPr>
        <w:t>Doney</w:t>
      </w:r>
      <w:proofErr w:type="spellEnd"/>
      <w:r w:rsidRPr="0008793F">
        <w:rPr>
          <w:rFonts w:ascii="Arial" w:hAnsi="Arial" w:cs="Arial"/>
          <w:sz w:val="20"/>
          <w:szCs w:val="20"/>
        </w:rPr>
        <w:t xml:space="preserve"> ASF, </w:t>
      </w:r>
      <w:proofErr w:type="spellStart"/>
      <w:r w:rsidRPr="0008793F">
        <w:rPr>
          <w:rFonts w:ascii="Arial" w:hAnsi="Arial" w:cs="Arial"/>
          <w:sz w:val="20"/>
          <w:szCs w:val="20"/>
        </w:rPr>
        <w:t>Farrall</w:t>
      </w:r>
      <w:proofErr w:type="spellEnd"/>
      <w:r w:rsidRPr="0008793F">
        <w:rPr>
          <w:rFonts w:ascii="Arial" w:hAnsi="Arial" w:cs="Arial"/>
          <w:sz w:val="20"/>
          <w:szCs w:val="20"/>
        </w:rPr>
        <w:t xml:space="preserve"> M, </w:t>
      </w:r>
      <w:proofErr w:type="spellStart"/>
      <w:r w:rsidRPr="0008793F">
        <w:rPr>
          <w:rFonts w:ascii="Arial" w:hAnsi="Arial" w:cs="Arial"/>
          <w:sz w:val="20"/>
          <w:szCs w:val="20"/>
        </w:rPr>
        <w:t>Menni</w:t>
      </w:r>
      <w:proofErr w:type="spellEnd"/>
      <w:r w:rsidRPr="0008793F">
        <w:rPr>
          <w:rFonts w:ascii="Arial" w:hAnsi="Arial" w:cs="Arial"/>
          <w:sz w:val="20"/>
          <w:szCs w:val="20"/>
        </w:rPr>
        <w:t xml:space="preserve"> C, Morris AD, </w:t>
      </w:r>
      <w:proofErr w:type="spellStart"/>
      <w:r w:rsidRPr="0008793F">
        <w:rPr>
          <w:rFonts w:ascii="Arial" w:hAnsi="Arial" w:cs="Arial"/>
          <w:sz w:val="20"/>
          <w:szCs w:val="20"/>
        </w:rPr>
        <w:t>Noordam</w:t>
      </w:r>
      <w:proofErr w:type="spellEnd"/>
      <w:r w:rsidRPr="0008793F">
        <w:rPr>
          <w:rFonts w:ascii="Arial" w:hAnsi="Arial" w:cs="Arial"/>
          <w:sz w:val="20"/>
          <w:szCs w:val="20"/>
        </w:rPr>
        <w:t xml:space="preserve"> R, </w:t>
      </w:r>
      <w:proofErr w:type="spellStart"/>
      <w:r w:rsidRPr="0008793F">
        <w:rPr>
          <w:rFonts w:ascii="Arial" w:hAnsi="Arial" w:cs="Arial"/>
          <w:sz w:val="20"/>
          <w:szCs w:val="20"/>
        </w:rPr>
        <w:t>Paré</w:t>
      </w:r>
      <w:proofErr w:type="spellEnd"/>
      <w:r w:rsidRPr="0008793F">
        <w:rPr>
          <w:rFonts w:ascii="Arial" w:hAnsi="Arial" w:cs="Arial"/>
          <w:sz w:val="20"/>
          <w:szCs w:val="20"/>
        </w:rPr>
        <w:t xml:space="preserve"> G, Poulter NR, Shields DC, Stanton A, Thom S, </w:t>
      </w:r>
      <w:proofErr w:type="spellStart"/>
      <w:r w:rsidRPr="0008793F">
        <w:rPr>
          <w:rFonts w:ascii="Arial" w:hAnsi="Arial" w:cs="Arial"/>
          <w:sz w:val="20"/>
          <w:szCs w:val="20"/>
        </w:rPr>
        <w:t>Abecasis</w:t>
      </w:r>
      <w:proofErr w:type="spellEnd"/>
      <w:r w:rsidRPr="0008793F">
        <w:rPr>
          <w:rFonts w:ascii="Arial" w:hAnsi="Arial" w:cs="Arial"/>
          <w:sz w:val="20"/>
          <w:szCs w:val="20"/>
        </w:rPr>
        <w:t xml:space="preserve"> G, Amin N, Arking DE, Ayers KL, Barbieri CM, </w:t>
      </w:r>
      <w:proofErr w:type="spellStart"/>
      <w:r w:rsidRPr="0008793F">
        <w:rPr>
          <w:rFonts w:ascii="Arial" w:hAnsi="Arial" w:cs="Arial"/>
          <w:sz w:val="20"/>
          <w:szCs w:val="20"/>
        </w:rPr>
        <w:t>Batini</w:t>
      </w:r>
      <w:proofErr w:type="spellEnd"/>
      <w:r w:rsidRPr="0008793F">
        <w:rPr>
          <w:rFonts w:ascii="Arial" w:hAnsi="Arial" w:cs="Arial"/>
          <w:sz w:val="20"/>
          <w:szCs w:val="20"/>
        </w:rPr>
        <w:t xml:space="preserve"> C, Bis JC, Blake T, </w:t>
      </w:r>
      <w:proofErr w:type="spellStart"/>
      <w:r w:rsidRPr="0008793F">
        <w:rPr>
          <w:rFonts w:ascii="Arial" w:hAnsi="Arial" w:cs="Arial"/>
          <w:sz w:val="20"/>
          <w:szCs w:val="20"/>
        </w:rPr>
        <w:t>Bochud</w:t>
      </w:r>
      <w:proofErr w:type="spellEnd"/>
      <w:r w:rsidRPr="0008793F">
        <w:rPr>
          <w:rFonts w:ascii="Arial" w:hAnsi="Arial" w:cs="Arial"/>
          <w:sz w:val="20"/>
          <w:szCs w:val="20"/>
        </w:rPr>
        <w:t xml:space="preserve"> M, </w:t>
      </w:r>
      <w:proofErr w:type="spellStart"/>
      <w:r w:rsidRPr="0008793F">
        <w:rPr>
          <w:rFonts w:ascii="Arial" w:hAnsi="Arial" w:cs="Arial"/>
          <w:sz w:val="20"/>
          <w:szCs w:val="20"/>
        </w:rPr>
        <w:t>Boehnke</w:t>
      </w:r>
      <w:proofErr w:type="spellEnd"/>
      <w:r w:rsidRPr="0008793F">
        <w:rPr>
          <w:rFonts w:ascii="Arial" w:hAnsi="Arial" w:cs="Arial"/>
          <w:sz w:val="20"/>
          <w:szCs w:val="20"/>
        </w:rPr>
        <w:t xml:space="preserve"> M, Boerwinkle E, </w:t>
      </w:r>
      <w:proofErr w:type="spellStart"/>
      <w:r w:rsidRPr="0008793F">
        <w:rPr>
          <w:rFonts w:ascii="Arial" w:hAnsi="Arial" w:cs="Arial"/>
          <w:sz w:val="20"/>
          <w:szCs w:val="20"/>
        </w:rPr>
        <w:t>Boomsma</w:t>
      </w:r>
      <w:proofErr w:type="spellEnd"/>
      <w:r w:rsidRPr="0008793F">
        <w:rPr>
          <w:rFonts w:ascii="Arial" w:hAnsi="Arial" w:cs="Arial"/>
          <w:sz w:val="20"/>
          <w:szCs w:val="20"/>
        </w:rPr>
        <w:t xml:space="preserve"> DI, </w:t>
      </w:r>
      <w:proofErr w:type="spellStart"/>
      <w:r w:rsidRPr="0008793F">
        <w:rPr>
          <w:rFonts w:ascii="Arial" w:hAnsi="Arial" w:cs="Arial"/>
          <w:sz w:val="20"/>
          <w:szCs w:val="20"/>
        </w:rPr>
        <w:t>Bottinger</w:t>
      </w:r>
      <w:proofErr w:type="spellEnd"/>
      <w:r w:rsidRPr="0008793F">
        <w:rPr>
          <w:rFonts w:ascii="Arial" w:hAnsi="Arial" w:cs="Arial"/>
          <w:sz w:val="20"/>
          <w:szCs w:val="20"/>
        </w:rPr>
        <w:t xml:space="preserve"> EP, </w:t>
      </w:r>
      <w:proofErr w:type="spellStart"/>
      <w:r w:rsidRPr="0008793F">
        <w:rPr>
          <w:rFonts w:ascii="Arial" w:hAnsi="Arial" w:cs="Arial"/>
          <w:sz w:val="20"/>
          <w:szCs w:val="20"/>
        </w:rPr>
        <w:t>Braund</w:t>
      </w:r>
      <w:proofErr w:type="spellEnd"/>
      <w:r w:rsidRPr="0008793F">
        <w:rPr>
          <w:rFonts w:ascii="Arial" w:hAnsi="Arial" w:cs="Arial"/>
          <w:sz w:val="20"/>
          <w:szCs w:val="20"/>
        </w:rPr>
        <w:t xml:space="preserve"> PS, </w:t>
      </w:r>
      <w:proofErr w:type="spellStart"/>
      <w:r w:rsidRPr="0008793F">
        <w:rPr>
          <w:rFonts w:ascii="Arial" w:hAnsi="Arial" w:cs="Arial"/>
          <w:sz w:val="20"/>
          <w:szCs w:val="20"/>
        </w:rPr>
        <w:t>Brumat</w:t>
      </w:r>
      <w:proofErr w:type="spellEnd"/>
      <w:r w:rsidRPr="0008793F">
        <w:rPr>
          <w:rFonts w:ascii="Arial" w:hAnsi="Arial" w:cs="Arial"/>
          <w:sz w:val="20"/>
          <w:szCs w:val="20"/>
        </w:rPr>
        <w:t xml:space="preserve"> M, Campbell A, Campbell H, </w:t>
      </w:r>
      <w:proofErr w:type="spellStart"/>
      <w:r w:rsidRPr="0008793F">
        <w:rPr>
          <w:rFonts w:ascii="Arial" w:hAnsi="Arial" w:cs="Arial"/>
          <w:sz w:val="20"/>
          <w:szCs w:val="20"/>
        </w:rPr>
        <w:t>Chakravarti</w:t>
      </w:r>
      <w:proofErr w:type="spellEnd"/>
      <w:r w:rsidRPr="0008793F">
        <w:rPr>
          <w:rFonts w:ascii="Arial" w:hAnsi="Arial" w:cs="Arial"/>
          <w:sz w:val="20"/>
          <w:szCs w:val="20"/>
        </w:rPr>
        <w:t xml:space="preserve"> A, Chambers JC, Chauhan G, </w:t>
      </w:r>
      <w:proofErr w:type="spellStart"/>
      <w:r w:rsidRPr="0008793F">
        <w:rPr>
          <w:rFonts w:ascii="Arial" w:hAnsi="Arial" w:cs="Arial"/>
          <w:sz w:val="20"/>
          <w:szCs w:val="20"/>
        </w:rPr>
        <w:t>Ciullo</w:t>
      </w:r>
      <w:proofErr w:type="spellEnd"/>
      <w:r w:rsidRPr="0008793F">
        <w:rPr>
          <w:rFonts w:ascii="Arial" w:hAnsi="Arial" w:cs="Arial"/>
          <w:sz w:val="20"/>
          <w:szCs w:val="20"/>
        </w:rPr>
        <w:t xml:space="preserve"> M, </w:t>
      </w:r>
      <w:proofErr w:type="spellStart"/>
      <w:r w:rsidRPr="0008793F">
        <w:rPr>
          <w:rFonts w:ascii="Arial" w:hAnsi="Arial" w:cs="Arial"/>
          <w:sz w:val="20"/>
          <w:szCs w:val="20"/>
        </w:rPr>
        <w:t>Cocca</w:t>
      </w:r>
      <w:proofErr w:type="spellEnd"/>
      <w:r w:rsidRPr="0008793F">
        <w:rPr>
          <w:rFonts w:ascii="Arial" w:hAnsi="Arial" w:cs="Arial"/>
          <w:sz w:val="20"/>
          <w:szCs w:val="20"/>
        </w:rPr>
        <w:t xml:space="preserve"> M, Collins F, Cordell HJ, Davies G, Borst MH, </w:t>
      </w:r>
      <w:proofErr w:type="spellStart"/>
      <w:r w:rsidRPr="0008793F">
        <w:rPr>
          <w:rFonts w:ascii="Arial" w:hAnsi="Arial" w:cs="Arial"/>
          <w:sz w:val="20"/>
          <w:szCs w:val="20"/>
        </w:rPr>
        <w:t>Geus</w:t>
      </w:r>
      <w:proofErr w:type="spellEnd"/>
      <w:r w:rsidRPr="0008793F">
        <w:rPr>
          <w:rFonts w:ascii="Arial" w:hAnsi="Arial" w:cs="Arial"/>
          <w:sz w:val="20"/>
          <w:szCs w:val="20"/>
        </w:rPr>
        <w:t xml:space="preserve"> EJ, Deary IJ, </w:t>
      </w:r>
      <w:proofErr w:type="spellStart"/>
      <w:r w:rsidRPr="0008793F">
        <w:rPr>
          <w:rFonts w:ascii="Arial" w:hAnsi="Arial" w:cs="Arial"/>
          <w:sz w:val="20"/>
          <w:szCs w:val="20"/>
        </w:rPr>
        <w:t>Deelen</w:t>
      </w:r>
      <w:proofErr w:type="spellEnd"/>
      <w:r w:rsidRPr="0008793F">
        <w:rPr>
          <w:rFonts w:ascii="Arial" w:hAnsi="Arial" w:cs="Arial"/>
          <w:sz w:val="20"/>
          <w:szCs w:val="20"/>
        </w:rPr>
        <w:t xml:space="preserve"> J, Del Greco M F, </w:t>
      </w:r>
      <w:proofErr w:type="spellStart"/>
      <w:r w:rsidRPr="0008793F">
        <w:rPr>
          <w:rFonts w:ascii="Arial" w:hAnsi="Arial" w:cs="Arial"/>
          <w:sz w:val="20"/>
          <w:szCs w:val="20"/>
        </w:rPr>
        <w:t>Demirkale</w:t>
      </w:r>
      <w:proofErr w:type="spellEnd"/>
      <w:r w:rsidRPr="0008793F">
        <w:rPr>
          <w:rFonts w:ascii="Arial" w:hAnsi="Arial" w:cs="Arial"/>
          <w:sz w:val="20"/>
          <w:szCs w:val="20"/>
        </w:rPr>
        <w:t xml:space="preserve"> CY, </w:t>
      </w:r>
      <w:proofErr w:type="spellStart"/>
      <w:r w:rsidRPr="0008793F">
        <w:rPr>
          <w:rFonts w:ascii="Arial" w:hAnsi="Arial" w:cs="Arial"/>
          <w:sz w:val="20"/>
          <w:szCs w:val="20"/>
        </w:rPr>
        <w:t>Dörr</w:t>
      </w:r>
      <w:proofErr w:type="spellEnd"/>
      <w:r w:rsidRPr="0008793F">
        <w:rPr>
          <w:rFonts w:ascii="Arial" w:hAnsi="Arial" w:cs="Arial"/>
          <w:sz w:val="20"/>
          <w:szCs w:val="20"/>
        </w:rPr>
        <w:t xml:space="preserve"> M, Ehret GB, </w:t>
      </w:r>
      <w:proofErr w:type="spellStart"/>
      <w:r w:rsidRPr="0008793F">
        <w:rPr>
          <w:rFonts w:ascii="Arial" w:hAnsi="Arial" w:cs="Arial"/>
          <w:sz w:val="20"/>
          <w:szCs w:val="20"/>
        </w:rPr>
        <w:t>Elosua</w:t>
      </w:r>
      <w:proofErr w:type="spellEnd"/>
      <w:r w:rsidRPr="0008793F">
        <w:rPr>
          <w:rFonts w:ascii="Arial" w:hAnsi="Arial" w:cs="Arial"/>
          <w:sz w:val="20"/>
          <w:szCs w:val="20"/>
        </w:rPr>
        <w:t xml:space="preserve"> R, Enroth S, </w:t>
      </w:r>
      <w:proofErr w:type="spellStart"/>
      <w:r w:rsidRPr="0008793F">
        <w:rPr>
          <w:rFonts w:ascii="Arial" w:hAnsi="Arial" w:cs="Arial"/>
          <w:sz w:val="20"/>
          <w:szCs w:val="20"/>
        </w:rPr>
        <w:t>Erzurumluoglu</w:t>
      </w:r>
      <w:proofErr w:type="spellEnd"/>
      <w:r w:rsidRPr="0008793F">
        <w:rPr>
          <w:rFonts w:ascii="Arial" w:hAnsi="Arial" w:cs="Arial"/>
          <w:sz w:val="20"/>
          <w:szCs w:val="20"/>
        </w:rPr>
        <w:t xml:space="preserve"> AM, Ferreira T, </w:t>
      </w:r>
      <w:proofErr w:type="spellStart"/>
      <w:r w:rsidRPr="0008793F">
        <w:rPr>
          <w:rFonts w:ascii="Arial" w:hAnsi="Arial" w:cs="Arial"/>
          <w:sz w:val="20"/>
          <w:szCs w:val="20"/>
        </w:rPr>
        <w:t>Frånberg</w:t>
      </w:r>
      <w:proofErr w:type="spellEnd"/>
      <w:r w:rsidRPr="0008793F">
        <w:rPr>
          <w:rFonts w:ascii="Arial" w:hAnsi="Arial" w:cs="Arial"/>
          <w:sz w:val="20"/>
          <w:szCs w:val="20"/>
        </w:rPr>
        <w:t xml:space="preserve"> M, Franco OH, </w:t>
      </w:r>
      <w:proofErr w:type="spellStart"/>
      <w:r w:rsidRPr="0008793F">
        <w:rPr>
          <w:rFonts w:ascii="Arial" w:hAnsi="Arial" w:cs="Arial"/>
          <w:sz w:val="20"/>
          <w:szCs w:val="20"/>
        </w:rPr>
        <w:t>Gandin</w:t>
      </w:r>
      <w:proofErr w:type="spellEnd"/>
      <w:r w:rsidRPr="0008793F">
        <w:rPr>
          <w:rFonts w:ascii="Arial" w:hAnsi="Arial" w:cs="Arial"/>
          <w:sz w:val="20"/>
          <w:szCs w:val="20"/>
        </w:rPr>
        <w:t xml:space="preserve"> I, Gasparini P, Giedraitis V, </w:t>
      </w:r>
      <w:proofErr w:type="spellStart"/>
      <w:r w:rsidRPr="0008793F">
        <w:rPr>
          <w:rFonts w:ascii="Arial" w:hAnsi="Arial" w:cs="Arial"/>
          <w:sz w:val="20"/>
          <w:szCs w:val="20"/>
        </w:rPr>
        <w:t>Gieger</w:t>
      </w:r>
      <w:proofErr w:type="spellEnd"/>
      <w:r w:rsidRPr="0008793F">
        <w:rPr>
          <w:rFonts w:ascii="Arial" w:hAnsi="Arial" w:cs="Arial"/>
          <w:sz w:val="20"/>
          <w:szCs w:val="20"/>
        </w:rPr>
        <w:t xml:space="preserve"> C, </w:t>
      </w:r>
      <w:proofErr w:type="spellStart"/>
      <w:r w:rsidRPr="0008793F">
        <w:rPr>
          <w:rFonts w:ascii="Arial" w:hAnsi="Arial" w:cs="Arial"/>
          <w:sz w:val="20"/>
          <w:szCs w:val="20"/>
        </w:rPr>
        <w:t>Girotto</w:t>
      </w:r>
      <w:proofErr w:type="spellEnd"/>
      <w:r w:rsidRPr="0008793F">
        <w:rPr>
          <w:rFonts w:ascii="Arial" w:hAnsi="Arial" w:cs="Arial"/>
          <w:sz w:val="20"/>
          <w:szCs w:val="20"/>
        </w:rPr>
        <w:t xml:space="preserve"> G, Goel A, </w:t>
      </w:r>
      <w:proofErr w:type="spellStart"/>
      <w:r w:rsidRPr="0008793F">
        <w:rPr>
          <w:rFonts w:ascii="Arial" w:hAnsi="Arial" w:cs="Arial"/>
          <w:sz w:val="20"/>
          <w:szCs w:val="20"/>
        </w:rPr>
        <w:t>Gow</w:t>
      </w:r>
      <w:proofErr w:type="spellEnd"/>
      <w:r w:rsidRPr="0008793F">
        <w:rPr>
          <w:rFonts w:ascii="Arial" w:hAnsi="Arial" w:cs="Arial"/>
          <w:sz w:val="20"/>
          <w:szCs w:val="20"/>
        </w:rPr>
        <w:t xml:space="preserve"> AJ, </w:t>
      </w:r>
      <w:proofErr w:type="spellStart"/>
      <w:r w:rsidRPr="0008793F">
        <w:rPr>
          <w:rFonts w:ascii="Arial" w:hAnsi="Arial" w:cs="Arial"/>
          <w:sz w:val="20"/>
          <w:szCs w:val="20"/>
        </w:rPr>
        <w:t>Gudnason</w:t>
      </w:r>
      <w:proofErr w:type="spellEnd"/>
      <w:r w:rsidRPr="0008793F">
        <w:rPr>
          <w:rFonts w:ascii="Arial" w:hAnsi="Arial" w:cs="Arial"/>
          <w:sz w:val="20"/>
          <w:szCs w:val="20"/>
        </w:rPr>
        <w:t xml:space="preserve"> V, Guo X, </w:t>
      </w:r>
      <w:proofErr w:type="spellStart"/>
      <w:r w:rsidRPr="0008793F">
        <w:rPr>
          <w:rFonts w:ascii="Arial" w:hAnsi="Arial" w:cs="Arial"/>
          <w:sz w:val="20"/>
          <w:szCs w:val="20"/>
        </w:rPr>
        <w:t>Gyllensten</w:t>
      </w:r>
      <w:proofErr w:type="spellEnd"/>
      <w:r w:rsidRPr="0008793F">
        <w:rPr>
          <w:rFonts w:ascii="Arial" w:hAnsi="Arial" w:cs="Arial"/>
          <w:sz w:val="20"/>
          <w:szCs w:val="20"/>
        </w:rPr>
        <w:t xml:space="preserve"> U, </w:t>
      </w:r>
      <w:proofErr w:type="spellStart"/>
      <w:r w:rsidRPr="0008793F">
        <w:rPr>
          <w:rFonts w:ascii="Arial" w:hAnsi="Arial" w:cs="Arial"/>
          <w:sz w:val="20"/>
          <w:szCs w:val="20"/>
        </w:rPr>
        <w:t>Hamsten</w:t>
      </w:r>
      <w:proofErr w:type="spellEnd"/>
      <w:r w:rsidRPr="0008793F">
        <w:rPr>
          <w:rFonts w:ascii="Arial" w:hAnsi="Arial" w:cs="Arial"/>
          <w:sz w:val="20"/>
          <w:szCs w:val="20"/>
        </w:rPr>
        <w:t xml:space="preserve"> A, Harris TB, Harris SE, Hartman CA, </w:t>
      </w:r>
      <w:proofErr w:type="spellStart"/>
      <w:r w:rsidRPr="0008793F">
        <w:rPr>
          <w:rFonts w:ascii="Arial" w:hAnsi="Arial" w:cs="Arial"/>
          <w:sz w:val="20"/>
          <w:szCs w:val="20"/>
        </w:rPr>
        <w:t>Havulinna</w:t>
      </w:r>
      <w:proofErr w:type="spellEnd"/>
      <w:r w:rsidRPr="0008793F">
        <w:rPr>
          <w:rFonts w:ascii="Arial" w:hAnsi="Arial" w:cs="Arial"/>
          <w:sz w:val="20"/>
          <w:szCs w:val="20"/>
        </w:rPr>
        <w:t xml:space="preserve"> AS, Hicks AA, Hofer E, </w:t>
      </w:r>
      <w:proofErr w:type="spellStart"/>
      <w:r w:rsidRPr="0008793F">
        <w:rPr>
          <w:rFonts w:ascii="Arial" w:hAnsi="Arial" w:cs="Arial"/>
          <w:sz w:val="20"/>
          <w:szCs w:val="20"/>
        </w:rPr>
        <w:t>Hofman</w:t>
      </w:r>
      <w:proofErr w:type="spellEnd"/>
      <w:r w:rsidRPr="0008793F">
        <w:rPr>
          <w:rFonts w:ascii="Arial" w:hAnsi="Arial" w:cs="Arial"/>
          <w:sz w:val="20"/>
          <w:szCs w:val="20"/>
        </w:rPr>
        <w:t xml:space="preserve"> A, </w:t>
      </w:r>
      <w:proofErr w:type="spellStart"/>
      <w:r w:rsidRPr="0008793F">
        <w:rPr>
          <w:rFonts w:ascii="Arial" w:hAnsi="Arial" w:cs="Arial"/>
          <w:sz w:val="20"/>
          <w:szCs w:val="20"/>
        </w:rPr>
        <w:t>Hottenga</w:t>
      </w:r>
      <w:proofErr w:type="spellEnd"/>
      <w:r w:rsidRPr="0008793F">
        <w:rPr>
          <w:rFonts w:ascii="Arial" w:hAnsi="Arial" w:cs="Arial"/>
          <w:sz w:val="20"/>
          <w:szCs w:val="20"/>
        </w:rPr>
        <w:t xml:space="preserve"> JJ, Huffman JE, Hwang SJ, </w:t>
      </w:r>
      <w:proofErr w:type="spellStart"/>
      <w:r w:rsidRPr="0008793F">
        <w:rPr>
          <w:rFonts w:ascii="Arial" w:hAnsi="Arial" w:cs="Arial"/>
          <w:sz w:val="20"/>
          <w:szCs w:val="20"/>
        </w:rPr>
        <w:t>Ingelsson</w:t>
      </w:r>
      <w:proofErr w:type="spellEnd"/>
      <w:r w:rsidRPr="0008793F">
        <w:rPr>
          <w:rFonts w:ascii="Arial" w:hAnsi="Arial" w:cs="Arial"/>
          <w:sz w:val="20"/>
          <w:szCs w:val="20"/>
        </w:rPr>
        <w:t xml:space="preserve"> E, James A, </w:t>
      </w:r>
      <w:r w:rsidRPr="0008793F">
        <w:rPr>
          <w:rFonts w:ascii="Arial" w:hAnsi="Arial" w:cs="Arial"/>
          <w:sz w:val="20"/>
          <w:szCs w:val="20"/>
        </w:rPr>
        <w:lastRenderedPageBreak/>
        <w:t xml:space="preserve">Jansen R, </w:t>
      </w:r>
      <w:proofErr w:type="spellStart"/>
      <w:r w:rsidRPr="0008793F">
        <w:rPr>
          <w:rFonts w:ascii="Arial" w:hAnsi="Arial" w:cs="Arial"/>
          <w:sz w:val="20"/>
          <w:szCs w:val="20"/>
        </w:rPr>
        <w:t>Jarvelin</w:t>
      </w:r>
      <w:proofErr w:type="spellEnd"/>
      <w:r w:rsidRPr="0008793F">
        <w:rPr>
          <w:rFonts w:ascii="Arial" w:hAnsi="Arial" w:cs="Arial"/>
          <w:sz w:val="20"/>
          <w:szCs w:val="20"/>
        </w:rPr>
        <w:t xml:space="preserve"> MR, </w:t>
      </w:r>
      <w:proofErr w:type="spellStart"/>
      <w:r w:rsidRPr="0008793F">
        <w:rPr>
          <w:rFonts w:ascii="Arial" w:hAnsi="Arial" w:cs="Arial"/>
          <w:sz w:val="20"/>
          <w:szCs w:val="20"/>
        </w:rPr>
        <w:t>Joehanes</w:t>
      </w:r>
      <w:proofErr w:type="spellEnd"/>
      <w:r w:rsidRPr="0008793F">
        <w:rPr>
          <w:rFonts w:ascii="Arial" w:hAnsi="Arial" w:cs="Arial"/>
          <w:sz w:val="20"/>
          <w:szCs w:val="20"/>
        </w:rPr>
        <w:t xml:space="preserve"> R, Johansson Å, Johnson AD, Joshi PK, </w:t>
      </w:r>
      <w:proofErr w:type="spellStart"/>
      <w:r w:rsidRPr="0008793F">
        <w:rPr>
          <w:rFonts w:ascii="Arial" w:hAnsi="Arial" w:cs="Arial"/>
          <w:sz w:val="20"/>
          <w:szCs w:val="20"/>
        </w:rPr>
        <w:t>Jousilahti</w:t>
      </w:r>
      <w:proofErr w:type="spellEnd"/>
      <w:r w:rsidRPr="0008793F">
        <w:rPr>
          <w:rFonts w:ascii="Arial" w:hAnsi="Arial" w:cs="Arial"/>
          <w:sz w:val="20"/>
          <w:szCs w:val="20"/>
        </w:rPr>
        <w:t xml:space="preserve"> P, </w:t>
      </w:r>
      <w:proofErr w:type="spellStart"/>
      <w:r w:rsidRPr="0008793F">
        <w:rPr>
          <w:rFonts w:ascii="Arial" w:hAnsi="Arial" w:cs="Arial"/>
          <w:sz w:val="20"/>
          <w:szCs w:val="20"/>
        </w:rPr>
        <w:t>Jukema</w:t>
      </w:r>
      <w:proofErr w:type="spellEnd"/>
      <w:r w:rsidRPr="0008793F">
        <w:rPr>
          <w:rFonts w:ascii="Arial" w:hAnsi="Arial" w:cs="Arial"/>
          <w:sz w:val="20"/>
          <w:szCs w:val="20"/>
        </w:rPr>
        <w:t xml:space="preserve"> JW, </w:t>
      </w:r>
      <w:proofErr w:type="spellStart"/>
      <w:r w:rsidRPr="0008793F">
        <w:rPr>
          <w:rFonts w:ascii="Arial" w:hAnsi="Arial" w:cs="Arial"/>
          <w:sz w:val="20"/>
          <w:szCs w:val="20"/>
        </w:rPr>
        <w:t>Jula</w:t>
      </w:r>
      <w:proofErr w:type="spellEnd"/>
      <w:r w:rsidRPr="0008793F">
        <w:rPr>
          <w:rFonts w:ascii="Arial" w:hAnsi="Arial" w:cs="Arial"/>
          <w:sz w:val="20"/>
          <w:szCs w:val="20"/>
        </w:rPr>
        <w:t xml:space="preserve"> A, </w:t>
      </w:r>
      <w:proofErr w:type="spellStart"/>
      <w:r w:rsidRPr="0008793F">
        <w:rPr>
          <w:rFonts w:ascii="Arial" w:hAnsi="Arial" w:cs="Arial"/>
          <w:sz w:val="20"/>
          <w:szCs w:val="20"/>
        </w:rPr>
        <w:t>Kähönen</w:t>
      </w:r>
      <w:proofErr w:type="spellEnd"/>
      <w:r w:rsidRPr="0008793F">
        <w:rPr>
          <w:rFonts w:ascii="Arial" w:hAnsi="Arial" w:cs="Arial"/>
          <w:sz w:val="20"/>
          <w:szCs w:val="20"/>
        </w:rPr>
        <w:t xml:space="preserve"> M, Kathiresan S, </w:t>
      </w:r>
      <w:proofErr w:type="spellStart"/>
      <w:r w:rsidRPr="0008793F">
        <w:rPr>
          <w:rFonts w:ascii="Arial" w:hAnsi="Arial" w:cs="Arial"/>
          <w:sz w:val="20"/>
          <w:szCs w:val="20"/>
        </w:rPr>
        <w:t>Keavney</w:t>
      </w:r>
      <w:proofErr w:type="spellEnd"/>
      <w:r w:rsidRPr="0008793F">
        <w:rPr>
          <w:rFonts w:ascii="Arial" w:hAnsi="Arial" w:cs="Arial"/>
          <w:sz w:val="20"/>
          <w:szCs w:val="20"/>
        </w:rPr>
        <w:t xml:space="preserve"> BD, </w:t>
      </w:r>
      <w:proofErr w:type="spellStart"/>
      <w:r w:rsidRPr="0008793F">
        <w:rPr>
          <w:rFonts w:ascii="Arial" w:hAnsi="Arial" w:cs="Arial"/>
          <w:sz w:val="20"/>
          <w:szCs w:val="20"/>
        </w:rPr>
        <w:t>Khaw</w:t>
      </w:r>
      <w:proofErr w:type="spellEnd"/>
      <w:r w:rsidRPr="0008793F">
        <w:rPr>
          <w:rFonts w:ascii="Arial" w:hAnsi="Arial" w:cs="Arial"/>
          <w:sz w:val="20"/>
          <w:szCs w:val="20"/>
        </w:rPr>
        <w:t xml:space="preserve"> KT, </w:t>
      </w:r>
      <w:proofErr w:type="spellStart"/>
      <w:r w:rsidRPr="0008793F">
        <w:rPr>
          <w:rFonts w:ascii="Arial" w:hAnsi="Arial" w:cs="Arial"/>
          <w:sz w:val="20"/>
          <w:szCs w:val="20"/>
        </w:rPr>
        <w:t>Knekt</w:t>
      </w:r>
      <w:proofErr w:type="spellEnd"/>
      <w:r w:rsidRPr="0008793F">
        <w:rPr>
          <w:rFonts w:ascii="Arial" w:hAnsi="Arial" w:cs="Arial"/>
          <w:sz w:val="20"/>
          <w:szCs w:val="20"/>
        </w:rPr>
        <w:t xml:space="preserve"> P, Knight J, </w:t>
      </w:r>
      <w:proofErr w:type="spellStart"/>
      <w:r w:rsidRPr="0008793F">
        <w:rPr>
          <w:rFonts w:ascii="Arial" w:hAnsi="Arial" w:cs="Arial"/>
          <w:sz w:val="20"/>
          <w:szCs w:val="20"/>
        </w:rPr>
        <w:t>Kolcic</w:t>
      </w:r>
      <w:proofErr w:type="spellEnd"/>
      <w:r w:rsidRPr="0008793F">
        <w:rPr>
          <w:rFonts w:ascii="Arial" w:hAnsi="Arial" w:cs="Arial"/>
          <w:sz w:val="20"/>
          <w:szCs w:val="20"/>
        </w:rPr>
        <w:t xml:space="preserve"> I, </w:t>
      </w:r>
      <w:proofErr w:type="spellStart"/>
      <w:r w:rsidRPr="0008793F">
        <w:rPr>
          <w:rFonts w:ascii="Arial" w:hAnsi="Arial" w:cs="Arial"/>
          <w:sz w:val="20"/>
          <w:szCs w:val="20"/>
        </w:rPr>
        <w:t>Kooner</w:t>
      </w:r>
      <w:proofErr w:type="spellEnd"/>
      <w:r w:rsidRPr="0008793F">
        <w:rPr>
          <w:rFonts w:ascii="Arial" w:hAnsi="Arial" w:cs="Arial"/>
          <w:sz w:val="20"/>
          <w:szCs w:val="20"/>
        </w:rPr>
        <w:t xml:space="preserve"> JS, Koskinen S, </w:t>
      </w:r>
      <w:proofErr w:type="spellStart"/>
      <w:r w:rsidRPr="0008793F">
        <w:rPr>
          <w:rFonts w:ascii="Arial" w:hAnsi="Arial" w:cs="Arial"/>
          <w:sz w:val="20"/>
          <w:szCs w:val="20"/>
        </w:rPr>
        <w:t>Kristiansson</w:t>
      </w:r>
      <w:proofErr w:type="spellEnd"/>
      <w:r w:rsidRPr="0008793F">
        <w:rPr>
          <w:rFonts w:ascii="Arial" w:hAnsi="Arial" w:cs="Arial"/>
          <w:sz w:val="20"/>
          <w:szCs w:val="20"/>
        </w:rPr>
        <w:t xml:space="preserve"> K, </w:t>
      </w:r>
      <w:proofErr w:type="spellStart"/>
      <w:r w:rsidRPr="0008793F">
        <w:rPr>
          <w:rFonts w:ascii="Arial" w:hAnsi="Arial" w:cs="Arial"/>
          <w:sz w:val="20"/>
          <w:szCs w:val="20"/>
        </w:rPr>
        <w:t>Kutalik</w:t>
      </w:r>
      <w:proofErr w:type="spellEnd"/>
      <w:r w:rsidRPr="0008793F">
        <w:rPr>
          <w:rFonts w:ascii="Arial" w:hAnsi="Arial" w:cs="Arial"/>
          <w:sz w:val="20"/>
          <w:szCs w:val="20"/>
        </w:rPr>
        <w:t xml:space="preserve"> Z, </w:t>
      </w:r>
      <w:proofErr w:type="spellStart"/>
      <w:r w:rsidRPr="0008793F">
        <w:rPr>
          <w:rFonts w:ascii="Arial" w:hAnsi="Arial" w:cs="Arial"/>
          <w:sz w:val="20"/>
          <w:szCs w:val="20"/>
        </w:rPr>
        <w:t>Laan</w:t>
      </w:r>
      <w:proofErr w:type="spellEnd"/>
      <w:r w:rsidRPr="0008793F">
        <w:rPr>
          <w:rFonts w:ascii="Arial" w:hAnsi="Arial" w:cs="Arial"/>
          <w:sz w:val="20"/>
          <w:szCs w:val="20"/>
        </w:rPr>
        <w:t xml:space="preserve"> M, Larson M, </w:t>
      </w:r>
      <w:proofErr w:type="spellStart"/>
      <w:r w:rsidRPr="0008793F">
        <w:rPr>
          <w:rFonts w:ascii="Arial" w:hAnsi="Arial" w:cs="Arial"/>
          <w:sz w:val="20"/>
          <w:szCs w:val="20"/>
        </w:rPr>
        <w:t>Launer</w:t>
      </w:r>
      <w:proofErr w:type="spellEnd"/>
      <w:r w:rsidRPr="0008793F">
        <w:rPr>
          <w:rFonts w:ascii="Arial" w:hAnsi="Arial" w:cs="Arial"/>
          <w:sz w:val="20"/>
          <w:szCs w:val="20"/>
        </w:rPr>
        <w:t xml:space="preserve"> LJ, </w:t>
      </w:r>
      <w:proofErr w:type="spellStart"/>
      <w:r w:rsidRPr="0008793F">
        <w:rPr>
          <w:rFonts w:ascii="Arial" w:hAnsi="Arial" w:cs="Arial"/>
          <w:sz w:val="20"/>
          <w:szCs w:val="20"/>
        </w:rPr>
        <w:t>Lehne</w:t>
      </w:r>
      <w:proofErr w:type="spellEnd"/>
      <w:r w:rsidRPr="0008793F">
        <w:rPr>
          <w:rFonts w:ascii="Arial" w:hAnsi="Arial" w:cs="Arial"/>
          <w:sz w:val="20"/>
          <w:szCs w:val="20"/>
        </w:rPr>
        <w:t xml:space="preserve"> B, </w:t>
      </w:r>
      <w:proofErr w:type="spellStart"/>
      <w:r w:rsidRPr="0008793F">
        <w:rPr>
          <w:rFonts w:ascii="Arial" w:hAnsi="Arial" w:cs="Arial"/>
          <w:sz w:val="20"/>
          <w:szCs w:val="20"/>
        </w:rPr>
        <w:t>Lehtimäki</w:t>
      </w:r>
      <w:proofErr w:type="spellEnd"/>
      <w:r w:rsidRPr="0008793F">
        <w:rPr>
          <w:rFonts w:ascii="Arial" w:hAnsi="Arial" w:cs="Arial"/>
          <w:sz w:val="20"/>
          <w:szCs w:val="20"/>
        </w:rPr>
        <w:t xml:space="preserve"> T, </w:t>
      </w:r>
      <w:proofErr w:type="spellStart"/>
      <w:r w:rsidRPr="0008793F">
        <w:rPr>
          <w:rFonts w:ascii="Arial" w:hAnsi="Arial" w:cs="Arial"/>
          <w:sz w:val="20"/>
          <w:szCs w:val="20"/>
        </w:rPr>
        <w:t>Liewald</w:t>
      </w:r>
      <w:proofErr w:type="spellEnd"/>
      <w:r w:rsidRPr="0008793F">
        <w:rPr>
          <w:rFonts w:ascii="Arial" w:hAnsi="Arial" w:cs="Arial"/>
          <w:sz w:val="20"/>
          <w:szCs w:val="20"/>
        </w:rPr>
        <w:t xml:space="preserve"> DCM, Lin L, Lind L, Lindgren CM, Liu Y, Loos RJF, Lopez LM, Lu Y, </w:t>
      </w:r>
      <w:proofErr w:type="spellStart"/>
      <w:r w:rsidRPr="0008793F">
        <w:rPr>
          <w:rFonts w:ascii="Arial" w:hAnsi="Arial" w:cs="Arial"/>
          <w:sz w:val="20"/>
          <w:szCs w:val="20"/>
        </w:rPr>
        <w:t>Lyytikäinen</w:t>
      </w:r>
      <w:proofErr w:type="spellEnd"/>
      <w:r w:rsidRPr="0008793F">
        <w:rPr>
          <w:rFonts w:ascii="Arial" w:hAnsi="Arial" w:cs="Arial"/>
          <w:sz w:val="20"/>
          <w:szCs w:val="20"/>
        </w:rPr>
        <w:t xml:space="preserve"> LP, Mahajan A, </w:t>
      </w:r>
      <w:proofErr w:type="spellStart"/>
      <w:r w:rsidRPr="0008793F">
        <w:rPr>
          <w:rFonts w:ascii="Arial" w:hAnsi="Arial" w:cs="Arial"/>
          <w:sz w:val="20"/>
          <w:szCs w:val="20"/>
        </w:rPr>
        <w:t>Mamasoula</w:t>
      </w:r>
      <w:proofErr w:type="spellEnd"/>
      <w:r w:rsidRPr="0008793F">
        <w:rPr>
          <w:rFonts w:ascii="Arial" w:hAnsi="Arial" w:cs="Arial"/>
          <w:sz w:val="20"/>
          <w:szCs w:val="20"/>
        </w:rPr>
        <w:t xml:space="preserve"> C, </w:t>
      </w:r>
      <w:proofErr w:type="spellStart"/>
      <w:r w:rsidRPr="0008793F">
        <w:rPr>
          <w:rFonts w:ascii="Arial" w:hAnsi="Arial" w:cs="Arial"/>
          <w:sz w:val="20"/>
          <w:szCs w:val="20"/>
        </w:rPr>
        <w:t>Marrugat</w:t>
      </w:r>
      <w:proofErr w:type="spellEnd"/>
      <w:r w:rsidRPr="0008793F">
        <w:rPr>
          <w:rFonts w:ascii="Arial" w:hAnsi="Arial" w:cs="Arial"/>
          <w:sz w:val="20"/>
          <w:szCs w:val="20"/>
        </w:rPr>
        <w:t xml:space="preserve"> J, Marten J, </w:t>
      </w:r>
      <w:proofErr w:type="spellStart"/>
      <w:r w:rsidRPr="0008793F">
        <w:rPr>
          <w:rFonts w:ascii="Arial" w:hAnsi="Arial" w:cs="Arial"/>
          <w:sz w:val="20"/>
          <w:szCs w:val="20"/>
        </w:rPr>
        <w:t>Milaneschi</w:t>
      </w:r>
      <w:proofErr w:type="spellEnd"/>
      <w:r w:rsidRPr="0008793F">
        <w:rPr>
          <w:rFonts w:ascii="Arial" w:hAnsi="Arial" w:cs="Arial"/>
          <w:sz w:val="20"/>
          <w:szCs w:val="20"/>
        </w:rPr>
        <w:t xml:space="preserve"> Y, Morgan A, Morris AP, Morrison AC, Munson PJ, </w:t>
      </w:r>
      <w:proofErr w:type="spellStart"/>
      <w:r w:rsidRPr="0008793F">
        <w:rPr>
          <w:rFonts w:ascii="Arial" w:hAnsi="Arial" w:cs="Arial"/>
          <w:sz w:val="20"/>
          <w:szCs w:val="20"/>
        </w:rPr>
        <w:t>Nalls</w:t>
      </w:r>
      <w:proofErr w:type="spellEnd"/>
      <w:r w:rsidRPr="0008793F">
        <w:rPr>
          <w:rFonts w:ascii="Arial" w:hAnsi="Arial" w:cs="Arial"/>
          <w:sz w:val="20"/>
          <w:szCs w:val="20"/>
        </w:rPr>
        <w:t xml:space="preserve"> MA, Nandakumar P, Nelson CP, </w:t>
      </w:r>
      <w:proofErr w:type="spellStart"/>
      <w:r w:rsidRPr="0008793F">
        <w:rPr>
          <w:rFonts w:ascii="Arial" w:hAnsi="Arial" w:cs="Arial"/>
          <w:sz w:val="20"/>
          <w:szCs w:val="20"/>
        </w:rPr>
        <w:t>Niiranen</w:t>
      </w:r>
      <w:proofErr w:type="spellEnd"/>
      <w:r w:rsidRPr="0008793F">
        <w:rPr>
          <w:rFonts w:ascii="Arial" w:hAnsi="Arial" w:cs="Arial"/>
          <w:sz w:val="20"/>
          <w:szCs w:val="20"/>
        </w:rPr>
        <w:t xml:space="preserve"> T, Nolte IM, </w:t>
      </w:r>
      <w:proofErr w:type="spellStart"/>
      <w:r w:rsidRPr="0008793F">
        <w:rPr>
          <w:rFonts w:ascii="Arial" w:hAnsi="Arial" w:cs="Arial"/>
          <w:sz w:val="20"/>
          <w:szCs w:val="20"/>
        </w:rPr>
        <w:t>Nutile</w:t>
      </w:r>
      <w:proofErr w:type="spellEnd"/>
      <w:r w:rsidRPr="0008793F">
        <w:rPr>
          <w:rFonts w:ascii="Arial" w:hAnsi="Arial" w:cs="Arial"/>
          <w:sz w:val="20"/>
          <w:szCs w:val="20"/>
        </w:rPr>
        <w:t xml:space="preserve"> T, </w:t>
      </w:r>
      <w:proofErr w:type="spellStart"/>
      <w:r w:rsidRPr="0008793F">
        <w:rPr>
          <w:rFonts w:ascii="Arial" w:hAnsi="Arial" w:cs="Arial"/>
          <w:sz w:val="20"/>
          <w:szCs w:val="20"/>
        </w:rPr>
        <w:t>Oldehinkel</w:t>
      </w:r>
      <w:proofErr w:type="spellEnd"/>
      <w:r w:rsidRPr="0008793F">
        <w:rPr>
          <w:rFonts w:ascii="Arial" w:hAnsi="Arial" w:cs="Arial"/>
          <w:sz w:val="20"/>
          <w:szCs w:val="20"/>
        </w:rPr>
        <w:t xml:space="preserve"> AJ, </w:t>
      </w:r>
      <w:proofErr w:type="spellStart"/>
      <w:r w:rsidRPr="0008793F">
        <w:rPr>
          <w:rFonts w:ascii="Arial" w:hAnsi="Arial" w:cs="Arial"/>
          <w:sz w:val="20"/>
          <w:szCs w:val="20"/>
        </w:rPr>
        <w:t>Oostra</w:t>
      </w:r>
      <w:proofErr w:type="spellEnd"/>
      <w:r w:rsidRPr="0008793F">
        <w:rPr>
          <w:rFonts w:ascii="Arial" w:hAnsi="Arial" w:cs="Arial"/>
          <w:sz w:val="20"/>
          <w:szCs w:val="20"/>
        </w:rPr>
        <w:t xml:space="preserve"> BA, O'Reilly PF, Org E, Padmanabhan S, Palmas W, </w:t>
      </w:r>
      <w:proofErr w:type="spellStart"/>
      <w:r w:rsidRPr="0008793F">
        <w:rPr>
          <w:rFonts w:ascii="Arial" w:hAnsi="Arial" w:cs="Arial"/>
          <w:sz w:val="20"/>
          <w:szCs w:val="20"/>
        </w:rPr>
        <w:t>Palotie</w:t>
      </w:r>
      <w:proofErr w:type="spellEnd"/>
      <w:r w:rsidRPr="0008793F">
        <w:rPr>
          <w:rFonts w:ascii="Arial" w:hAnsi="Arial" w:cs="Arial"/>
          <w:sz w:val="20"/>
          <w:szCs w:val="20"/>
        </w:rPr>
        <w:t xml:space="preserve"> A, Pattie A, </w:t>
      </w:r>
      <w:proofErr w:type="spellStart"/>
      <w:r w:rsidRPr="0008793F">
        <w:rPr>
          <w:rFonts w:ascii="Arial" w:hAnsi="Arial" w:cs="Arial"/>
          <w:sz w:val="20"/>
          <w:szCs w:val="20"/>
        </w:rPr>
        <w:t>Penninx</w:t>
      </w:r>
      <w:proofErr w:type="spellEnd"/>
      <w:r w:rsidRPr="0008793F">
        <w:rPr>
          <w:rFonts w:ascii="Arial" w:hAnsi="Arial" w:cs="Arial"/>
          <w:sz w:val="20"/>
          <w:szCs w:val="20"/>
        </w:rPr>
        <w:t xml:space="preserve"> BWJH, </w:t>
      </w:r>
      <w:proofErr w:type="spellStart"/>
      <w:r w:rsidRPr="0008793F">
        <w:rPr>
          <w:rFonts w:ascii="Arial" w:hAnsi="Arial" w:cs="Arial"/>
          <w:sz w:val="20"/>
          <w:szCs w:val="20"/>
        </w:rPr>
        <w:t>Perola</w:t>
      </w:r>
      <w:proofErr w:type="spellEnd"/>
      <w:r w:rsidRPr="0008793F">
        <w:rPr>
          <w:rFonts w:ascii="Arial" w:hAnsi="Arial" w:cs="Arial"/>
          <w:sz w:val="20"/>
          <w:szCs w:val="20"/>
        </w:rPr>
        <w:t xml:space="preserve"> M, Peters A, </w:t>
      </w:r>
      <w:proofErr w:type="spellStart"/>
      <w:r w:rsidRPr="0008793F">
        <w:rPr>
          <w:rFonts w:ascii="Arial" w:hAnsi="Arial" w:cs="Arial"/>
          <w:sz w:val="20"/>
          <w:szCs w:val="20"/>
        </w:rPr>
        <w:t>Polasek</w:t>
      </w:r>
      <w:proofErr w:type="spellEnd"/>
      <w:r w:rsidRPr="0008793F">
        <w:rPr>
          <w:rFonts w:ascii="Arial" w:hAnsi="Arial" w:cs="Arial"/>
          <w:sz w:val="20"/>
          <w:szCs w:val="20"/>
        </w:rPr>
        <w:t xml:space="preserve"> O, </w:t>
      </w:r>
      <w:proofErr w:type="spellStart"/>
      <w:r w:rsidRPr="0008793F">
        <w:rPr>
          <w:rFonts w:ascii="Arial" w:hAnsi="Arial" w:cs="Arial"/>
          <w:sz w:val="20"/>
          <w:szCs w:val="20"/>
        </w:rPr>
        <w:t>Pramstaller</w:t>
      </w:r>
      <w:proofErr w:type="spellEnd"/>
      <w:r w:rsidRPr="0008793F">
        <w:rPr>
          <w:rFonts w:ascii="Arial" w:hAnsi="Arial" w:cs="Arial"/>
          <w:sz w:val="20"/>
          <w:szCs w:val="20"/>
        </w:rPr>
        <w:t xml:space="preserve"> PP, Nguyen QT, </w:t>
      </w:r>
      <w:proofErr w:type="spellStart"/>
      <w:r w:rsidRPr="0008793F">
        <w:rPr>
          <w:rFonts w:ascii="Arial" w:hAnsi="Arial" w:cs="Arial"/>
          <w:sz w:val="20"/>
          <w:szCs w:val="20"/>
        </w:rPr>
        <w:t>Raitakari</w:t>
      </w:r>
      <w:proofErr w:type="spellEnd"/>
      <w:r w:rsidRPr="0008793F">
        <w:rPr>
          <w:rFonts w:ascii="Arial" w:hAnsi="Arial" w:cs="Arial"/>
          <w:sz w:val="20"/>
          <w:szCs w:val="20"/>
        </w:rPr>
        <w:t xml:space="preserve"> OT, Ren M, Rettig R, Rice K, </w:t>
      </w:r>
      <w:proofErr w:type="spellStart"/>
      <w:r w:rsidRPr="0008793F">
        <w:rPr>
          <w:rFonts w:ascii="Arial" w:hAnsi="Arial" w:cs="Arial"/>
          <w:sz w:val="20"/>
          <w:szCs w:val="20"/>
        </w:rPr>
        <w:t>Ridker</w:t>
      </w:r>
      <w:proofErr w:type="spellEnd"/>
      <w:r w:rsidRPr="0008793F">
        <w:rPr>
          <w:rFonts w:ascii="Arial" w:hAnsi="Arial" w:cs="Arial"/>
          <w:sz w:val="20"/>
          <w:szCs w:val="20"/>
        </w:rPr>
        <w:t xml:space="preserve"> PM, </w:t>
      </w:r>
      <w:proofErr w:type="spellStart"/>
      <w:r w:rsidRPr="0008793F">
        <w:rPr>
          <w:rFonts w:ascii="Arial" w:hAnsi="Arial" w:cs="Arial"/>
          <w:sz w:val="20"/>
          <w:szCs w:val="20"/>
        </w:rPr>
        <w:t>Ried</w:t>
      </w:r>
      <w:proofErr w:type="spellEnd"/>
      <w:r w:rsidRPr="0008793F">
        <w:rPr>
          <w:rFonts w:ascii="Arial" w:hAnsi="Arial" w:cs="Arial"/>
          <w:sz w:val="20"/>
          <w:szCs w:val="20"/>
        </w:rPr>
        <w:t xml:space="preserve"> JS, </w:t>
      </w:r>
      <w:proofErr w:type="spellStart"/>
      <w:r w:rsidRPr="0008793F">
        <w:rPr>
          <w:rFonts w:ascii="Arial" w:hAnsi="Arial" w:cs="Arial"/>
          <w:sz w:val="20"/>
          <w:szCs w:val="20"/>
        </w:rPr>
        <w:t>Riese</w:t>
      </w:r>
      <w:proofErr w:type="spellEnd"/>
      <w:r w:rsidRPr="0008793F">
        <w:rPr>
          <w:rFonts w:ascii="Arial" w:hAnsi="Arial" w:cs="Arial"/>
          <w:sz w:val="20"/>
          <w:szCs w:val="20"/>
        </w:rPr>
        <w:t xml:space="preserve"> H, </w:t>
      </w:r>
      <w:proofErr w:type="spellStart"/>
      <w:r w:rsidRPr="0008793F">
        <w:rPr>
          <w:rFonts w:ascii="Arial" w:hAnsi="Arial" w:cs="Arial"/>
          <w:sz w:val="20"/>
          <w:szCs w:val="20"/>
        </w:rPr>
        <w:t>Ripatti</w:t>
      </w:r>
      <w:proofErr w:type="spellEnd"/>
      <w:r w:rsidRPr="0008793F">
        <w:rPr>
          <w:rFonts w:ascii="Arial" w:hAnsi="Arial" w:cs="Arial"/>
          <w:sz w:val="20"/>
          <w:szCs w:val="20"/>
        </w:rPr>
        <w:t xml:space="preserve"> S, </w:t>
      </w:r>
      <w:proofErr w:type="spellStart"/>
      <w:r w:rsidRPr="0008793F">
        <w:rPr>
          <w:rFonts w:ascii="Arial" w:hAnsi="Arial" w:cs="Arial"/>
          <w:sz w:val="20"/>
          <w:szCs w:val="20"/>
        </w:rPr>
        <w:t>Robino</w:t>
      </w:r>
      <w:proofErr w:type="spellEnd"/>
      <w:r w:rsidRPr="0008793F">
        <w:rPr>
          <w:rFonts w:ascii="Arial" w:hAnsi="Arial" w:cs="Arial"/>
          <w:sz w:val="20"/>
          <w:szCs w:val="20"/>
        </w:rPr>
        <w:t xml:space="preserve"> A, Rose LM, Rotter JI, </w:t>
      </w:r>
      <w:proofErr w:type="spellStart"/>
      <w:r w:rsidRPr="0008793F">
        <w:rPr>
          <w:rFonts w:ascii="Arial" w:hAnsi="Arial" w:cs="Arial"/>
          <w:sz w:val="20"/>
          <w:szCs w:val="20"/>
        </w:rPr>
        <w:t>Rudan</w:t>
      </w:r>
      <w:proofErr w:type="spellEnd"/>
      <w:r w:rsidRPr="0008793F">
        <w:rPr>
          <w:rFonts w:ascii="Arial" w:hAnsi="Arial" w:cs="Arial"/>
          <w:sz w:val="20"/>
          <w:szCs w:val="20"/>
        </w:rPr>
        <w:t xml:space="preserve"> I, Ruggiero D, Saba Y, Sala CF, </w:t>
      </w:r>
      <w:proofErr w:type="spellStart"/>
      <w:r w:rsidRPr="0008793F">
        <w:rPr>
          <w:rFonts w:ascii="Arial" w:hAnsi="Arial" w:cs="Arial"/>
          <w:sz w:val="20"/>
          <w:szCs w:val="20"/>
        </w:rPr>
        <w:t>Salomaa</w:t>
      </w:r>
      <w:proofErr w:type="spellEnd"/>
      <w:r w:rsidRPr="0008793F">
        <w:rPr>
          <w:rFonts w:ascii="Arial" w:hAnsi="Arial" w:cs="Arial"/>
          <w:sz w:val="20"/>
          <w:szCs w:val="20"/>
        </w:rPr>
        <w:t xml:space="preserve"> V, </w:t>
      </w:r>
      <w:proofErr w:type="spellStart"/>
      <w:r w:rsidRPr="0008793F">
        <w:rPr>
          <w:rFonts w:ascii="Arial" w:hAnsi="Arial" w:cs="Arial"/>
          <w:sz w:val="20"/>
          <w:szCs w:val="20"/>
        </w:rPr>
        <w:t>Samani</w:t>
      </w:r>
      <w:proofErr w:type="spellEnd"/>
      <w:r w:rsidRPr="0008793F">
        <w:rPr>
          <w:rFonts w:ascii="Arial" w:hAnsi="Arial" w:cs="Arial"/>
          <w:sz w:val="20"/>
          <w:szCs w:val="20"/>
        </w:rPr>
        <w:t xml:space="preserve"> NJ, Sarin AP, Schmidt R, Schmidt H, Shrine N, Siscovick D, Smith AV, </w:t>
      </w:r>
      <w:proofErr w:type="spellStart"/>
      <w:r w:rsidRPr="0008793F">
        <w:rPr>
          <w:rFonts w:ascii="Arial" w:hAnsi="Arial" w:cs="Arial"/>
          <w:sz w:val="20"/>
          <w:szCs w:val="20"/>
        </w:rPr>
        <w:t>Snieder</w:t>
      </w:r>
      <w:proofErr w:type="spellEnd"/>
      <w:r w:rsidRPr="0008793F">
        <w:rPr>
          <w:rFonts w:ascii="Arial" w:hAnsi="Arial" w:cs="Arial"/>
          <w:sz w:val="20"/>
          <w:szCs w:val="20"/>
        </w:rPr>
        <w:t xml:space="preserve"> H, </w:t>
      </w:r>
      <w:proofErr w:type="spellStart"/>
      <w:r w:rsidRPr="0008793F">
        <w:rPr>
          <w:rFonts w:ascii="Arial" w:hAnsi="Arial" w:cs="Arial"/>
          <w:sz w:val="20"/>
          <w:szCs w:val="20"/>
        </w:rPr>
        <w:t>Sõber</w:t>
      </w:r>
      <w:proofErr w:type="spellEnd"/>
      <w:r w:rsidRPr="0008793F">
        <w:rPr>
          <w:rFonts w:ascii="Arial" w:hAnsi="Arial" w:cs="Arial"/>
          <w:sz w:val="20"/>
          <w:szCs w:val="20"/>
        </w:rPr>
        <w:t xml:space="preserve"> S, </w:t>
      </w:r>
      <w:proofErr w:type="spellStart"/>
      <w:r w:rsidRPr="0008793F">
        <w:rPr>
          <w:rFonts w:ascii="Arial" w:hAnsi="Arial" w:cs="Arial"/>
          <w:sz w:val="20"/>
          <w:szCs w:val="20"/>
        </w:rPr>
        <w:t>Sorice</w:t>
      </w:r>
      <w:proofErr w:type="spellEnd"/>
      <w:r w:rsidRPr="0008793F">
        <w:rPr>
          <w:rFonts w:ascii="Arial" w:hAnsi="Arial" w:cs="Arial"/>
          <w:sz w:val="20"/>
          <w:szCs w:val="20"/>
        </w:rPr>
        <w:t xml:space="preserve"> R, Starr JM, Stott DJ, Strachan DP, Strawbridge RJ, </w:t>
      </w:r>
      <w:proofErr w:type="spellStart"/>
      <w:r w:rsidRPr="0008793F">
        <w:rPr>
          <w:rFonts w:ascii="Arial" w:hAnsi="Arial" w:cs="Arial"/>
          <w:sz w:val="20"/>
          <w:szCs w:val="20"/>
        </w:rPr>
        <w:t>Sundström</w:t>
      </w:r>
      <w:proofErr w:type="spellEnd"/>
      <w:r w:rsidRPr="0008793F">
        <w:rPr>
          <w:rFonts w:ascii="Arial" w:hAnsi="Arial" w:cs="Arial"/>
          <w:sz w:val="20"/>
          <w:szCs w:val="20"/>
        </w:rPr>
        <w:t xml:space="preserve"> J, </w:t>
      </w:r>
      <w:proofErr w:type="spellStart"/>
      <w:r w:rsidRPr="0008793F">
        <w:rPr>
          <w:rFonts w:ascii="Arial" w:hAnsi="Arial" w:cs="Arial"/>
          <w:sz w:val="20"/>
          <w:szCs w:val="20"/>
        </w:rPr>
        <w:t>Swertz</w:t>
      </w:r>
      <w:proofErr w:type="spellEnd"/>
      <w:r w:rsidRPr="0008793F">
        <w:rPr>
          <w:rFonts w:ascii="Arial" w:hAnsi="Arial" w:cs="Arial"/>
          <w:sz w:val="20"/>
          <w:szCs w:val="20"/>
        </w:rPr>
        <w:t xml:space="preserve"> MA, Taylor KD, </w:t>
      </w:r>
      <w:proofErr w:type="spellStart"/>
      <w:r w:rsidRPr="0008793F">
        <w:rPr>
          <w:rFonts w:ascii="Arial" w:hAnsi="Arial" w:cs="Arial"/>
          <w:sz w:val="20"/>
          <w:szCs w:val="20"/>
        </w:rPr>
        <w:t>Teumer</w:t>
      </w:r>
      <w:proofErr w:type="spellEnd"/>
      <w:r w:rsidRPr="0008793F">
        <w:rPr>
          <w:rFonts w:ascii="Arial" w:hAnsi="Arial" w:cs="Arial"/>
          <w:sz w:val="20"/>
          <w:szCs w:val="20"/>
        </w:rPr>
        <w:t xml:space="preserve"> A, Tobin MD, Tomaszewski M, </w:t>
      </w:r>
      <w:proofErr w:type="spellStart"/>
      <w:r w:rsidRPr="0008793F">
        <w:rPr>
          <w:rFonts w:ascii="Arial" w:hAnsi="Arial" w:cs="Arial"/>
          <w:sz w:val="20"/>
          <w:szCs w:val="20"/>
        </w:rPr>
        <w:t>Toniolo</w:t>
      </w:r>
      <w:proofErr w:type="spellEnd"/>
      <w:r w:rsidRPr="0008793F">
        <w:rPr>
          <w:rFonts w:ascii="Arial" w:hAnsi="Arial" w:cs="Arial"/>
          <w:sz w:val="20"/>
          <w:szCs w:val="20"/>
        </w:rPr>
        <w:t xml:space="preserve"> D, </w:t>
      </w:r>
      <w:proofErr w:type="spellStart"/>
      <w:r w:rsidRPr="0008793F">
        <w:rPr>
          <w:rFonts w:ascii="Arial" w:hAnsi="Arial" w:cs="Arial"/>
          <w:sz w:val="20"/>
          <w:szCs w:val="20"/>
        </w:rPr>
        <w:t>Traglia</w:t>
      </w:r>
      <w:proofErr w:type="spellEnd"/>
      <w:r w:rsidRPr="0008793F">
        <w:rPr>
          <w:rFonts w:ascii="Arial" w:hAnsi="Arial" w:cs="Arial"/>
          <w:sz w:val="20"/>
          <w:szCs w:val="20"/>
        </w:rPr>
        <w:t xml:space="preserve"> M, Trompet S, </w:t>
      </w:r>
      <w:proofErr w:type="spellStart"/>
      <w:r w:rsidRPr="0008793F">
        <w:rPr>
          <w:rFonts w:ascii="Arial" w:hAnsi="Arial" w:cs="Arial"/>
          <w:sz w:val="20"/>
          <w:szCs w:val="20"/>
        </w:rPr>
        <w:t>Tuomilehto</w:t>
      </w:r>
      <w:proofErr w:type="spellEnd"/>
      <w:r w:rsidRPr="0008793F">
        <w:rPr>
          <w:rFonts w:ascii="Arial" w:hAnsi="Arial" w:cs="Arial"/>
          <w:sz w:val="20"/>
          <w:szCs w:val="20"/>
        </w:rPr>
        <w:t xml:space="preserve"> J, </w:t>
      </w:r>
      <w:proofErr w:type="spellStart"/>
      <w:r w:rsidRPr="0008793F">
        <w:rPr>
          <w:rFonts w:ascii="Arial" w:hAnsi="Arial" w:cs="Arial"/>
          <w:sz w:val="20"/>
          <w:szCs w:val="20"/>
        </w:rPr>
        <w:t>Tzourio</w:t>
      </w:r>
      <w:proofErr w:type="spellEnd"/>
      <w:r w:rsidRPr="0008793F">
        <w:rPr>
          <w:rFonts w:ascii="Arial" w:hAnsi="Arial" w:cs="Arial"/>
          <w:sz w:val="20"/>
          <w:szCs w:val="20"/>
        </w:rPr>
        <w:t xml:space="preserve"> C, </w:t>
      </w:r>
      <w:proofErr w:type="spellStart"/>
      <w:r w:rsidRPr="0008793F">
        <w:rPr>
          <w:rFonts w:ascii="Arial" w:hAnsi="Arial" w:cs="Arial"/>
          <w:sz w:val="20"/>
          <w:szCs w:val="20"/>
        </w:rPr>
        <w:t>Uitterlinden</w:t>
      </w:r>
      <w:proofErr w:type="spellEnd"/>
      <w:r w:rsidRPr="0008793F">
        <w:rPr>
          <w:rFonts w:ascii="Arial" w:hAnsi="Arial" w:cs="Arial"/>
          <w:sz w:val="20"/>
          <w:szCs w:val="20"/>
        </w:rPr>
        <w:t xml:space="preserve"> AG, </w:t>
      </w:r>
      <w:proofErr w:type="spellStart"/>
      <w:r w:rsidRPr="0008793F">
        <w:rPr>
          <w:rFonts w:ascii="Arial" w:hAnsi="Arial" w:cs="Arial"/>
          <w:sz w:val="20"/>
          <w:szCs w:val="20"/>
        </w:rPr>
        <w:t>Vaez</w:t>
      </w:r>
      <w:proofErr w:type="spellEnd"/>
      <w:r w:rsidRPr="0008793F">
        <w:rPr>
          <w:rFonts w:ascii="Arial" w:hAnsi="Arial" w:cs="Arial"/>
          <w:sz w:val="20"/>
          <w:szCs w:val="20"/>
        </w:rPr>
        <w:t xml:space="preserve"> A, van der Most PJ, van </w:t>
      </w:r>
      <w:proofErr w:type="spellStart"/>
      <w:r w:rsidRPr="0008793F">
        <w:rPr>
          <w:rFonts w:ascii="Arial" w:hAnsi="Arial" w:cs="Arial"/>
          <w:sz w:val="20"/>
          <w:szCs w:val="20"/>
        </w:rPr>
        <w:t>Duijn</w:t>
      </w:r>
      <w:proofErr w:type="spellEnd"/>
      <w:r w:rsidRPr="0008793F">
        <w:rPr>
          <w:rFonts w:ascii="Arial" w:hAnsi="Arial" w:cs="Arial"/>
          <w:sz w:val="20"/>
          <w:szCs w:val="20"/>
        </w:rPr>
        <w:t xml:space="preserve"> CM, </w:t>
      </w:r>
      <w:proofErr w:type="spellStart"/>
      <w:r w:rsidRPr="0008793F">
        <w:rPr>
          <w:rFonts w:ascii="Arial" w:hAnsi="Arial" w:cs="Arial"/>
          <w:sz w:val="20"/>
          <w:szCs w:val="20"/>
        </w:rPr>
        <w:t>Vergnaud</w:t>
      </w:r>
      <w:proofErr w:type="spellEnd"/>
      <w:r w:rsidRPr="0008793F">
        <w:rPr>
          <w:rFonts w:ascii="Arial" w:hAnsi="Arial" w:cs="Arial"/>
          <w:sz w:val="20"/>
          <w:szCs w:val="20"/>
        </w:rPr>
        <w:t xml:space="preserve"> AC, </w:t>
      </w:r>
      <w:proofErr w:type="spellStart"/>
      <w:r w:rsidRPr="0008793F">
        <w:rPr>
          <w:rFonts w:ascii="Arial" w:hAnsi="Arial" w:cs="Arial"/>
          <w:sz w:val="20"/>
          <w:szCs w:val="20"/>
        </w:rPr>
        <w:t>Verwoert</w:t>
      </w:r>
      <w:proofErr w:type="spellEnd"/>
      <w:r w:rsidRPr="0008793F">
        <w:rPr>
          <w:rFonts w:ascii="Arial" w:hAnsi="Arial" w:cs="Arial"/>
          <w:sz w:val="20"/>
          <w:szCs w:val="20"/>
        </w:rPr>
        <w:t xml:space="preserve"> GC, </w:t>
      </w:r>
      <w:proofErr w:type="spellStart"/>
      <w:r w:rsidRPr="0008793F">
        <w:rPr>
          <w:rFonts w:ascii="Arial" w:hAnsi="Arial" w:cs="Arial"/>
          <w:sz w:val="20"/>
          <w:szCs w:val="20"/>
        </w:rPr>
        <w:t>Vitart</w:t>
      </w:r>
      <w:proofErr w:type="spellEnd"/>
      <w:r w:rsidRPr="0008793F">
        <w:rPr>
          <w:rFonts w:ascii="Arial" w:hAnsi="Arial" w:cs="Arial"/>
          <w:sz w:val="20"/>
          <w:szCs w:val="20"/>
        </w:rPr>
        <w:t xml:space="preserve"> V, </w:t>
      </w:r>
      <w:proofErr w:type="spellStart"/>
      <w:r w:rsidRPr="0008793F">
        <w:rPr>
          <w:rFonts w:ascii="Arial" w:hAnsi="Arial" w:cs="Arial"/>
          <w:sz w:val="20"/>
          <w:szCs w:val="20"/>
        </w:rPr>
        <w:t>Völker</w:t>
      </w:r>
      <w:proofErr w:type="spellEnd"/>
      <w:r w:rsidRPr="0008793F">
        <w:rPr>
          <w:rFonts w:ascii="Arial" w:hAnsi="Arial" w:cs="Arial"/>
          <w:sz w:val="20"/>
          <w:szCs w:val="20"/>
        </w:rPr>
        <w:t xml:space="preserve"> U, </w:t>
      </w:r>
      <w:proofErr w:type="spellStart"/>
      <w:r w:rsidRPr="0008793F">
        <w:rPr>
          <w:rFonts w:ascii="Arial" w:hAnsi="Arial" w:cs="Arial"/>
          <w:sz w:val="20"/>
          <w:szCs w:val="20"/>
        </w:rPr>
        <w:t>Vollenweider</w:t>
      </w:r>
      <w:proofErr w:type="spellEnd"/>
      <w:r w:rsidRPr="0008793F">
        <w:rPr>
          <w:rFonts w:ascii="Arial" w:hAnsi="Arial" w:cs="Arial"/>
          <w:sz w:val="20"/>
          <w:szCs w:val="20"/>
        </w:rPr>
        <w:t xml:space="preserve"> P, </w:t>
      </w:r>
      <w:proofErr w:type="spellStart"/>
      <w:r w:rsidRPr="0008793F">
        <w:rPr>
          <w:rFonts w:ascii="Arial" w:hAnsi="Arial" w:cs="Arial"/>
          <w:sz w:val="20"/>
          <w:szCs w:val="20"/>
        </w:rPr>
        <w:t>Vuckovic</w:t>
      </w:r>
      <w:proofErr w:type="spellEnd"/>
      <w:r w:rsidRPr="0008793F">
        <w:rPr>
          <w:rFonts w:ascii="Arial" w:hAnsi="Arial" w:cs="Arial"/>
          <w:sz w:val="20"/>
          <w:szCs w:val="20"/>
        </w:rPr>
        <w:t xml:space="preserve"> D, Watkins H, Wild SH, Willemsen G, Wilson JF, Wright AF, Yao J, </w:t>
      </w:r>
      <w:proofErr w:type="spellStart"/>
      <w:r w:rsidRPr="0008793F">
        <w:rPr>
          <w:rFonts w:ascii="Arial" w:hAnsi="Arial" w:cs="Arial"/>
          <w:sz w:val="20"/>
          <w:szCs w:val="20"/>
        </w:rPr>
        <w:t>Zemunik</w:t>
      </w:r>
      <w:proofErr w:type="spellEnd"/>
      <w:r w:rsidRPr="0008793F">
        <w:rPr>
          <w:rFonts w:ascii="Arial" w:hAnsi="Arial" w:cs="Arial"/>
          <w:sz w:val="20"/>
          <w:szCs w:val="20"/>
        </w:rPr>
        <w:t xml:space="preserve"> T, Zhang W, Attia JR, Butterworth AS, Chasman DI, </w:t>
      </w:r>
      <w:proofErr w:type="spellStart"/>
      <w:r w:rsidRPr="0008793F">
        <w:rPr>
          <w:rFonts w:ascii="Arial" w:hAnsi="Arial" w:cs="Arial"/>
          <w:sz w:val="20"/>
          <w:szCs w:val="20"/>
        </w:rPr>
        <w:t>Conen</w:t>
      </w:r>
      <w:proofErr w:type="spellEnd"/>
      <w:r w:rsidRPr="0008793F">
        <w:rPr>
          <w:rFonts w:ascii="Arial" w:hAnsi="Arial" w:cs="Arial"/>
          <w:sz w:val="20"/>
          <w:szCs w:val="20"/>
        </w:rPr>
        <w:t xml:space="preserve"> D, </w:t>
      </w:r>
      <w:proofErr w:type="spellStart"/>
      <w:r w:rsidRPr="0008793F">
        <w:rPr>
          <w:rFonts w:ascii="Arial" w:hAnsi="Arial" w:cs="Arial"/>
          <w:sz w:val="20"/>
          <w:szCs w:val="20"/>
        </w:rPr>
        <w:t>Cucca</w:t>
      </w:r>
      <w:proofErr w:type="spellEnd"/>
      <w:r w:rsidRPr="0008793F">
        <w:rPr>
          <w:rFonts w:ascii="Arial" w:hAnsi="Arial" w:cs="Arial"/>
          <w:sz w:val="20"/>
          <w:szCs w:val="20"/>
        </w:rPr>
        <w:t xml:space="preserve"> F, </w:t>
      </w:r>
      <w:proofErr w:type="spellStart"/>
      <w:r w:rsidRPr="0008793F">
        <w:rPr>
          <w:rFonts w:ascii="Arial" w:hAnsi="Arial" w:cs="Arial"/>
          <w:sz w:val="20"/>
          <w:szCs w:val="20"/>
        </w:rPr>
        <w:t>Danesh</w:t>
      </w:r>
      <w:proofErr w:type="spellEnd"/>
      <w:r w:rsidRPr="0008793F">
        <w:rPr>
          <w:rFonts w:ascii="Arial" w:hAnsi="Arial" w:cs="Arial"/>
          <w:sz w:val="20"/>
          <w:szCs w:val="20"/>
        </w:rPr>
        <w:t xml:space="preserve"> J, Hayward C, Howson JMM, </w:t>
      </w:r>
      <w:proofErr w:type="spellStart"/>
      <w:r w:rsidRPr="0008793F">
        <w:rPr>
          <w:rFonts w:ascii="Arial" w:hAnsi="Arial" w:cs="Arial"/>
          <w:sz w:val="20"/>
          <w:szCs w:val="20"/>
        </w:rPr>
        <w:t>Laakso</w:t>
      </w:r>
      <w:proofErr w:type="spellEnd"/>
      <w:r w:rsidRPr="0008793F">
        <w:rPr>
          <w:rFonts w:ascii="Arial" w:hAnsi="Arial" w:cs="Arial"/>
          <w:sz w:val="20"/>
          <w:szCs w:val="20"/>
        </w:rPr>
        <w:t xml:space="preserve"> M, </w:t>
      </w:r>
      <w:proofErr w:type="spellStart"/>
      <w:r w:rsidRPr="0008793F">
        <w:rPr>
          <w:rFonts w:ascii="Arial" w:hAnsi="Arial" w:cs="Arial"/>
          <w:sz w:val="20"/>
          <w:szCs w:val="20"/>
        </w:rPr>
        <w:t>Lakatta</w:t>
      </w:r>
      <w:proofErr w:type="spellEnd"/>
      <w:r w:rsidRPr="0008793F">
        <w:rPr>
          <w:rFonts w:ascii="Arial" w:hAnsi="Arial" w:cs="Arial"/>
          <w:sz w:val="20"/>
          <w:szCs w:val="20"/>
        </w:rPr>
        <w:t xml:space="preserve"> EG, </w:t>
      </w:r>
      <w:proofErr w:type="spellStart"/>
      <w:r w:rsidRPr="0008793F">
        <w:rPr>
          <w:rFonts w:ascii="Arial" w:hAnsi="Arial" w:cs="Arial"/>
          <w:sz w:val="20"/>
          <w:szCs w:val="20"/>
        </w:rPr>
        <w:t>Langenberg</w:t>
      </w:r>
      <w:proofErr w:type="spellEnd"/>
      <w:r w:rsidRPr="0008793F">
        <w:rPr>
          <w:rFonts w:ascii="Arial" w:hAnsi="Arial" w:cs="Arial"/>
          <w:sz w:val="20"/>
          <w:szCs w:val="20"/>
        </w:rPr>
        <w:t xml:space="preserve"> C, Melander O, Mook-Kanamori DO, Palmer CNA, </w:t>
      </w:r>
      <w:proofErr w:type="spellStart"/>
      <w:r w:rsidRPr="0008793F">
        <w:rPr>
          <w:rFonts w:ascii="Arial" w:hAnsi="Arial" w:cs="Arial"/>
          <w:sz w:val="20"/>
          <w:szCs w:val="20"/>
        </w:rPr>
        <w:t>Risch</w:t>
      </w:r>
      <w:proofErr w:type="spellEnd"/>
      <w:r w:rsidRPr="0008793F">
        <w:rPr>
          <w:rFonts w:ascii="Arial" w:hAnsi="Arial" w:cs="Arial"/>
          <w:sz w:val="20"/>
          <w:szCs w:val="20"/>
        </w:rPr>
        <w:t xml:space="preserve"> L, Scott RA, Scott RJ, Sever P, Spector TD, van der </w:t>
      </w:r>
      <w:proofErr w:type="spellStart"/>
      <w:r w:rsidRPr="0008793F">
        <w:rPr>
          <w:rFonts w:ascii="Arial" w:hAnsi="Arial" w:cs="Arial"/>
          <w:sz w:val="20"/>
          <w:szCs w:val="20"/>
        </w:rPr>
        <w:t>Harst</w:t>
      </w:r>
      <w:proofErr w:type="spellEnd"/>
      <w:r w:rsidRPr="0008793F">
        <w:rPr>
          <w:rFonts w:ascii="Arial" w:hAnsi="Arial" w:cs="Arial"/>
          <w:sz w:val="20"/>
          <w:szCs w:val="20"/>
        </w:rPr>
        <w:t xml:space="preserve"> P, Wareham NJ, </w:t>
      </w:r>
      <w:proofErr w:type="spellStart"/>
      <w:r w:rsidRPr="0008793F">
        <w:rPr>
          <w:rFonts w:ascii="Arial" w:hAnsi="Arial" w:cs="Arial"/>
          <w:sz w:val="20"/>
          <w:szCs w:val="20"/>
        </w:rPr>
        <w:t>Zeggini</w:t>
      </w:r>
      <w:proofErr w:type="spellEnd"/>
      <w:r w:rsidRPr="0008793F">
        <w:rPr>
          <w:rFonts w:ascii="Arial" w:hAnsi="Arial" w:cs="Arial"/>
          <w:sz w:val="20"/>
          <w:szCs w:val="20"/>
        </w:rPr>
        <w:t xml:space="preserve"> E, Levy D, Munroe PB, Newton-</w:t>
      </w:r>
      <w:proofErr w:type="spellStart"/>
      <w:r w:rsidRPr="0008793F">
        <w:rPr>
          <w:rFonts w:ascii="Arial" w:hAnsi="Arial" w:cs="Arial"/>
          <w:sz w:val="20"/>
          <w:szCs w:val="20"/>
        </w:rPr>
        <w:t>Cheh</w:t>
      </w:r>
      <w:proofErr w:type="spellEnd"/>
      <w:r w:rsidRPr="0008793F">
        <w:rPr>
          <w:rFonts w:ascii="Arial" w:hAnsi="Arial" w:cs="Arial"/>
          <w:sz w:val="20"/>
          <w:szCs w:val="20"/>
        </w:rPr>
        <w:t xml:space="preserve"> C, Brown MJ, </w:t>
      </w:r>
      <w:proofErr w:type="spellStart"/>
      <w:r w:rsidRPr="0008793F">
        <w:rPr>
          <w:rFonts w:ascii="Arial" w:hAnsi="Arial" w:cs="Arial"/>
          <w:sz w:val="20"/>
          <w:szCs w:val="20"/>
        </w:rPr>
        <w:t>Metspalu</w:t>
      </w:r>
      <w:proofErr w:type="spellEnd"/>
      <w:r w:rsidRPr="0008793F">
        <w:rPr>
          <w:rFonts w:ascii="Arial" w:hAnsi="Arial" w:cs="Arial"/>
          <w:sz w:val="20"/>
          <w:szCs w:val="20"/>
        </w:rPr>
        <w:t xml:space="preserve"> A, Hung AM, O'Donnell CJ, Edwards TL; Million Veteran Program, Psaty BM, </w:t>
      </w:r>
      <w:proofErr w:type="spellStart"/>
      <w:r w:rsidRPr="0008793F">
        <w:rPr>
          <w:rFonts w:ascii="Arial" w:hAnsi="Arial" w:cs="Arial"/>
          <w:sz w:val="20"/>
          <w:szCs w:val="20"/>
        </w:rPr>
        <w:t>Tzoulaki</w:t>
      </w:r>
      <w:proofErr w:type="spellEnd"/>
      <w:r w:rsidRPr="0008793F">
        <w:rPr>
          <w:rFonts w:ascii="Arial" w:hAnsi="Arial" w:cs="Arial"/>
          <w:sz w:val="20"/>
          <w:szCs w:val="20"/>
        </w:rPr>
        <w:t xml:space="preserve"> I, Barnes MR, Wain LV, Elliott P, Caulfield </w:t>
      </w:r>
      <w:proofErr w:type="spellStart"/>
      <w:r w:rsidRPr="0008793F">
        <w:rPr>
          <w:rFonts w:ascii="Arial" w:hAnsi="Arial" w:cs="Arial"/>
          <w:sz w:val="20"/>
          <w:szCs w:val="20"/>
        </w:rPr>
        <w:t>MJ.</w:t>
      </w:r>
      <w:r w:rsidRPr="00C67D1B">
        <w:rPr>
          <w:rFonts w:ascii="Arial" w:hAnsi="Arial" w:cs="Arial"/>
          <w:b/>
          <w:i/>
          <w:sz w:val="20"/>
          <w:szCs w:val="20"/>
        </w:rPr>
        <w:t>Genetic</w:t>
      </w:r>
      <w:proofErr w:type="spellEnd"/>
      <w:r w:rsidRPr="00C67D1B">
        <w:rPr>
          <w:rFonts w:ascii="Arial" w:hAnsi="Arial" w:cs="Arial"/>
          <w:b/>
          <w:i/>
          <w:sz w:val="20"/>
          <w:szCs w:val="20"/>
        </w:rPr>
        <w:t xml:space="preserve"> analysis of over 1 million people identifies 535 new loci associated with blood pressure traits</w:t>
      </w:r>
      <w:r>
        <w:rPr>
          <w:rFonts w:ascii="Arial" w:hAnsi="Arial" w:cs="Arial"/>
          <w:b/>
          <w:i/>
          <w:sz w:val="20"/>
          <w:szCs w:val="20"/>
        </w:rPr>
        <w:t xml:space="preserve">. </w:t>
      </w:r>
      <w:r w:rsidRPr="0008793F">
        <w:rPr>
          <w:rFonts w:ascii="Arial" w:hAnsi="Arial" w:cs="Arial"/>
          <w:sz w:val="20"/>
          <w:szCs w:val="20"/>
        </w:rPr>
        <w:t xml:space="preserve">Nat Genet. 2018 Sep 17. </w:t>
      </w:r>
      <w:proofErr w:type="spellStart"/>
      <w:r w:rsidRPr="0008793F">
        <w:rPr>
          <w:rFonts w:ascii="Arial" w:hAnsi="Arial" w:cs="Arial"/>
          <w:sz w:val="20"/>
          <w:szCs w:val="20"/>
        </w:rPr>
        <w:t>doi</w:t>
      </w:r>
      <w:proofErr w:type="spellEnd"/>
      <w:r w:rsidRPr="0008793F">
        <w:rPr>
          <w:rFonts w:ascii="Arial" w:hAnsi="Arial" w:cs="Arial"/>
          <w:sz w:val="20"/>
          <w:szCs w:val="20"/>
        </w:rPr>
        <w:t>: 10.1038/s41588-018-0205-x. [</w:t>
      </w:r>
      <w:proofErr w:type="spellStart"/>
      <w:r w:rsidRPr="0008793F">
        <w:rPr>
          <w:rFonts w:ascii="Arial" w:hAnsi="Arial" w:cs="Arial"/>
          <w:sz w:val="20"/>
          <w:szCs w:val="20"/>
        </w:rPr>
        <w:t>Epub</w:t>
      </w:r>
      <w:proofErr w:type="spellEnd"/>
      <w:r w:rsidRPr="0008793F">
        <w:rPr>
          <w:rFonts w:ascii="Arial" w:hAnsi="Arial" w:cs="Arial"/>
          <w:sz w:val="20"/>
          <w:szCs w:val="20"/>
        </w:rPr>
        <w:t xml:space="preserve"> ahead of print]. PM: 30224653</w:t>
      </w:r>
      <w:r>
        <w:rPr>
          <w:rFonts w:ascii="Arial" w:hAnsi="Arial" w:cs="Arial"/>
          <w:sz w:val="20"/>
          <w:szCs w:val="20"/>
        </w:rPr>
        <w:t>.</w:t>
      </w:r>
      <w:r w:rsidR="008A3956">
        <w:rPr>
          <w:rFonts w:ascii="Arial" w:hAnsi="Arial" w:cs="Arial"/>
          <w:sz w:val="20"/>
          <w:szCs w:val="20"/>
        </w:rPr>
        <w:t xml:space="preserve"> </w:t>
      </w:r>
      <w:hyperlink r:id="rId499" w:history="1">
        <w:r w:rsidR="008A3956" w:rsidRPr="008A3956">
          <w:rPr>
            <w:rFonts w:ascii="Arial" w:hAnsi="Arial" w:cs="Arial"/>
            <w:sz w:val="20"/>
            <w:szCs w:val="20"/>
          </w:rPr>
          <w:t>PMC6284793</w:t>
        </w:r>
      </w:hyperlink>
      <w:r w:rsidR="008A3956" w:rsidRPr="008A3956">
        <w:rPr>
          <w:rFonts w:ascii="Arial" w:hAnsi="Arial" w:cs="Arial"/>
          <w:sz w:val="20"/>
          <w:szCs w:val="20"/>
        </w:rPr>
        <w:t>.</w:t>
      </w:r>
    </w:p>
    <w:bookmarkEnd w:id="60"/>
    <w:p w14:paraId="1672A358" w14:textId="77777777" w:rsidR="008429D4" w:rsidRPr="00875D26" w:rsidRDefault="008429D4" w:rsidP="008429D4">
      <w:pPr>
        <w:rPr>
          <w:rFonts w:ascii="Arial" w:hAnsi="Arial" w:cs="Arial"/>
          <w:sz w:val="20"/>
          <w:szCs w:val="20"/>
        </w:rPr>
      </w:pPr>
      <w:proofErr w:type="spellStart"/>
      <w:r w:rsidRPr="00875D26">
        <w:rPr>
          <w:rFonts w:ascii="Arial" w:hAnsi="Arial" w:cs="Arial"/>
          <w:sz w:val="20"/>
          <w:szCs w:val="20"/>
        </w:rPr>
        <w:t>Feitosa</w:t>
      </w:r>
      <w:proofErr w:type="spellEnd"/>
      <w:r w:rsidRPr="00875D26">
        <w:rPr>
          <w:rFonts w:ascii="Arial" w:hAnsi="Arial" w:cs="Arial"/>
          <w:sz w:val="20"/>
          <w:szCs w:val="20"/>
        </w:rPr>
        <w:t xml:space="preserve"> MF, </w:t>
      </w:r>
      <w:proofErr w:type="spellStart"/>
      <w:r w:rsidRPr="00875D26">
        <w:rPr>
          <w:rFonts w:ascii="Arial" w:hAnsi="Arial" w:cs="Arial"/>
          <w:sz w:val="20"/>
          <w:szCs w:val="20"/>
        </w:rPr>
        <w:t>Kraja</w:t>
      </w:r>
      <w:proofErr w:type="spellEnd"/>
      <w:r w:rsidRPr="00875D26">
        <w:rPr>
          <w:rFonts w:ascii="Arial" w:hAnsi="Arial" w:cs="Arial"/>
          <w:sz w:val="20"/>
          <w:szCs w:val="20"/>
        </w:rPr>
        <w:t xml:space="preserve"> AT, Chasman DI, Sung YJ, Winkler TW, </w:t>
      </w:r>
      <w:proofErr w:type="spellStart"/>
      <w:r w:rsidRPr="00875D26">
        <w:rPr>
          <w:rFonts w:ascii="Arial" w:hAnsi="Arial" w:cs="Arial"/>
          <w:sz w:val="20"/>
          <w:szCs w:val="20"/>
        </w:rPr>
        <w:t>Ntalla</w:t>
      </w:r>
      <w:proofErr w:type="spellEnd"/>
      <w:r w:rsidRPr="00875D26">
        <w:rPr>
          <w:rFonts w:ascii="Arial" w:hAnsi="Arial" w:cs="Arial"/>
          <w:sz w:val="20"/>
          <w:szCs w:val="20"/>
        </w:rPr>
        <w:t xml:space="preserve"> I, Guo X, </w:t>
      </w:r>
      <w:proofErr w:type="spellStart"/>
      <w:r w:rsidRPr="00875D26">
        <w:rPr>
          <w:rFonts w:ascii="Arial" w:hAnsi="Arial" w:cs="Arial"/>
          <w:sz w:val="20"/>
          <w:szCs w:val="20"/>
        </w:rPr>
        <w:t>Franceschini</w:t>
      </w:r>
      <w:proofErr w:type="spellEnd"/>
      <w:r w:rsidRPr="00875D26">
        <w:rPr>
          <w:rFonts w:ascii="Arial" w:hAnsi="Arial" w:cs="Arial"/>
          <w:sz w:val="20"/>
          <w:szCs w:val="20"/>
        </w:rPr>
        <w:t xml:space="preserve"> N, Cheng CY, Sim X, </w:t>
      </w:r>
      <w:proofErr w:type="spellStart"/>
      <w:r w:rsidRPr="00875D26">
        <w:rPr>
          <w:rFonts w:ascii="Arial" w:hAnsi="Arial" w:cs="Arial"/>
          <w:sz w:val="20"/>
          <w:szCs w:val="20"/>
        </w:rPr>
        <w:t>Vojinovic</w:t>
      </w:r>
      <w:proofErr w:type="spellEnd"/>
      <w:r w:rsidRPr="00875D26">
        <w:rPr>
          <w:rFonts w:ascii="Arial" w:hAnsi="Arial" w:cs="Arial"/>
          <w:sz w:val="20"/>
          <w:szCs w:val="20"/>
        </w:rPr>
        <w:t xml:space="preserve"> D, Marten J, </w:t>
      </w:r>
      <w:proofErr w:type="spellStart"/>
      <w:r w:rsidRPr="00875D26">
        <w:rPr>
          <w:rFonts w:ascii="Arial" w:hAnsi="Arial" w:cs="Arial"/>
          <w:sz w:val="20"/>
          <w:szCs w:val="20"/>
        </w:rPr>
        <w:t>Musani</w:t>
      </w:r>
      <w:proofErr w:type="spellEnd"/>
      <w:r w:rsidRPr="00875D26">
        <w:rPr>
          <w:rFonts w:ascii="Arial" w:hAnsi="Arial" w:cs="Arial"/>
          <w:sz w:val="20"/>
          <w:szCs w:val="20"/>
        </w:rPr>
        <w:t xml:space="preserve"> SK, Li C, Bentley AR, Brown MR, </w:t>
      </w:r>
      <w:proofErr w:type="spellStart"/>
      <w:r w:rsidRPr="00875D26">
        <w:rPr>
          <w:rFonts w:ascii="Arial" w:hAnsi="Arial" w:cs="Arial"/>
          <w:sz w:val="20"/>
          <w:szCs w:val="20"/>
        </w:rPr>
        <w:t>Schwander</w:t>
      </w:r>
      <w:proofErr w:type="spellEnd"/>
      <w:r w:rsidRPr="00875D26">
        <w:rPr>
          <w:rFonts w:ascii="Arial" w:hAnsi="Arial" w:cs="Arial"/>
          <w:sz w:val="20"/>
          <w:szCs w:val="20"/>
        </w:rPr>
        <w:t xml:space="preserve"> K, Richard MA, </w:t>
      </w:r>
      <w:proofErr w:type="spellStart"/>
      <w:r w:rsidRPr="00875D26">
        <w:rPr>
          <w:rFonts w:ascii="Arial" w:hAnsi="Arial" w:cs="Arial"/>
          <w:sz w:val="20"/>
          <w:szCs w:val="20"/>
        </w:rPr>
        <w:t>Noordam</w:t>
      </w:r>
      <w:proofErr w:type="spellEnd"/>
      <w:r w:rsidRPr="00875D26">
        <w:rPr>
          <w:rFonts w:ascii="Arial" w:hAnsi="Arial" w:cs="Arial"/>
          <w:sz w:val="20"/>
          <w:szCs w:val="20"/>
        </w:rPr>
        <w:t xml:space="preserve"> R, </w:t>
      </w:r>
      <w:proofErr w:type="spellStart"/>
      <w:r w:rsidRPr="00875D26">
        <w:rPr>
          <w:rFonts w:ascii="Arial" w:hAnsi="Arial" w:cs="Arial"/>
          <w:sz w:val="20"/>
          <w:szCs w:val="20"/>
        </w:rPr>
        <w:t>Aschard</w:t>
      </w:r>
      <w:proofErr w:type="spellEnd"/>
      <w:r w:rsidRPr="00875D26">
        <w:rPr>
          <w:rFonts w:ascii="Arial" w:hAnsi="Arial" w:cs="Arial"/>
          <w:sz w:val="20"/>
          <w:szCs w:val="20"/>
        </w:rPr>
        <w:t xml:space="preserve"> H, Bartz TM, </w:t>
      </w:r>
      <w:proofErr w:type="spellStart"/>
      <w:r w:rsidRPr="00875D26">
        <w:rPr>
          <w:rFonts w:ascii="Arial" w:hAnsi="Arial" w:cs="Arial"/>
          <w:sz w:val="20"/>
          <w:szCs w:val="20"/>
        </w:rPr>
        <w:t>Bielak</w:t>
      </w:r>
      <w:proofErr w:type="spellEnd"/>
      <w:r w:rsidRPr="00875D26">
        <w:rPr>
          <w:rFonts w:ascii="Arial" w:hAnsi="Arial" w:cs="Arial"/>
          <w:sz w:val="20"/>
          <w:szCs w:val="20"/>
        </w:rPr>
        <w:t xml:space="preserve"> LF, </w:t>
      </w:r>
      <w:proofErr w:type="spellStart"/>
      <w:r w:rsidRPr="00875D26">
        <w:rPr>
          <w:rFonts w:ascii="Arial" w:hAnsi="Arial" w:cs="Arial"/>
          <w:sz w:val="20"/>
          <w:szCs w:val="20"/>
        </w:rPr>
        <w:t>Dorajoo</w:t>
      </w:r>
      <w:proofErr w:type="spellEnd"/>
      <w:r w:rsidRPr="00875D26">
        <w:rPr>
          <w:rFonts w:ascii="Arial" w:hAnsi="Arial" w:cs="Arial"/>
          <w:sz w:val="20"/>
          <w:szCs w:val="20"/>
        </w:rPr>
        <w:t xml:space="preserve"> R, Fisher V, Hartwig FP, </w:t>
      </w:r>
      <w:proofErr w:type="spellStart"/>
      <w:r w:rsidRPr="00875D26">
        <w:rPr>
          <w:rFonts w:ascii="Arial" w:hAnsi="Arial" w:cs="Arial"/>
          <w:sz w:val="20"/>
          <w:szCs w:val="20"/>
        </w:rPr>
        <w:t>Horimoto</w:t>
      </w:r>
      <w:proofErr w:type="spellEnd"/>
      <w:r w:rsidRPr="00875D26">
        <w:rPr>
          <w:rFonts w:ascii="Arial" w:hAnsi="Arial" w:cs="Arial"/>
          <w:sz w:val="20"/>
          <w:szCs w:val="20"/>
        </w:rPr>
        <w:t xml:space="preserve"> ARVR, Lohman KK, Manning AK, </w:t>
      </w:r>
      <w:proofErr w:type="spellStart"/>
      <w:r w:rsidRPr="00875D26">
        <w:rPr>
          <w:rFonts w:ascii="Arial" w:hAnsi="Arial" w:cs="Arial"/>
          <w:sz w:val="20"/>
          <w:szCs w:val="20"/>
        </w:rPr>
        <w:t>Rankinen</w:t>
      </w:r>
      <w:proofErr w:type="spellEnd"/>
      <w:r w:rsidRPr="00875D26">
        <w:rPr>
          <w:rFonts w:ascii="Arial" w:hAnsi="Arial" w:cs="Arial"/>
          <w:sz w:val="20"/>
          <w:szCs w:val="20"/>
        </w:rPr>
        <w:t xml:space="preserve"> T, Smith AV, Tajuddin SM, </w:t>
      </w:r>
      <w:proofErr w:type="spellStart"/>
      <w:r w:rsidRPr="00875D26">
        <w:rPr>
          <w:rFonts w:ascii="Arial" w:hAnsi="Arial" w:cs="Arial"/>
          <w:sz w:val="20"/>
          <w:szCs w:val="20"/>
        </w:rPr>
        <w:t>Wojczynski</w:t>
      </w:r>
      <w:proofErr w:type="spellEnd"/>
      <w:r w:rsidRPr="00875D26">
        <w:rPr>
          <w:rFonts w:ascii="Arial" w:hAnsi="Arial" w:cs="Arial"/>
          <w:sz w:val="20"/>
          <w:szCs w:val="20"/>
        </w:rPr>
        <w:t xml:space="preserve"> MK, </w:t>
      </w:r>
      <w:proofErr w:type="spellStart"/>
      <w:r w:rsidRPr="00875D26">
        <w:rPr>
          <w:rFonts w:ascii="Arial" w:hAnsi="Arial" w:cs="Arial"/>
          <w:sz w:val="20"/>
          <w:szCs w:val="20"/>
        </w:rPr>
        <w:t>Alver</w:t>
      </w:r>
      <w:proofErr w:type="spellEnd"/>
      <w:r w:rsidRPr="00875D26">
        <w:rPr>
          <w:rFonts w:ascii="Arial" w:hAnsi="Arial" w:cs="Arial"/>
          <w:sz w:val="20"/>
          <w:szCs w:val="20"/>
        </w:rPr>
        <w:t xml:space="preserve"> M, </w:t>
      </w:r>
      <w:proofErr w:type="spellStart"/>
      <w:r w:rsidRPr="00875D26">
        <w:rPr>
          <w:rFonts w:ascii="Arial" w:hAnsi="Arial" w:cs="Arial"/>
          <w:sz w:val="20"/>
          <w:szCs w:val="20"/>
        </w:rPr>
        <w:t>Boissel</w:t>
      </w:r>
      <w:proofErr w:type="spellEnd"/>
      <w:r w:rsidRPr="00875D26">
        <w:rPr>
          <w:rFonts w:ascii="Arial" w:hAnsi="Arial" w:cs="Arial"/>
          <w:sz w:val="20"/>
          <w:szCs w:val="20"/>
        </w:rPr>
        <w:t xml:space="preserve"> M, Cai Q, Campbell A, Chai JF, Chen X, Divers J, Gao C, Goel A, </w:t>
      </w:r>
      <w:proofErr w:type="spellStart"/>
      <w:r w:rsidRPr="00875D26">
        <w:rPr>
          <w:rFonts w:ascii="Arial" w:hAnsi="Arial" w:cs="Arial"/>
          <w:sz w:val="20"/>
          <w:szCs w:val="20"/>
        </w:rPr>
        <w:t>Hagemeijer</w:t>
      </w:r>
      <w:proofErr w:type="spellEnd"/>
      <w:r w:rsidRPr="00875D26">
        <w:rPr>
          <w:rFonts w:ascii="Arial" w:hAnsi="Arial" w:cs="Arial"/>
          <w:sz w:val="20"/>
          <w:szCs w:val="20"/>
        </w:rPr>
        <w:t xml:space="preserve"> Y, Harris SE, He M, Hsu FC, Jackson AU,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w:t>
      </w:r>
      <w:proofErr w:type="spellStart"/>
      <w:r w:rsidRPr="00875D26">
        <w:rPr>
          <w:rFonts w:ascii="Arial" w:hAnsi="Arial" w:cs="Arial"/>
          <w:sz w:val="20"/>
          <w:szCs w:val="20"/>
        </w:rPr>
        <w:t>Kasturiratne</w:t>
      </w:r>
      <w:proofErr w:type="spellEnd"/>
      <w:r w:rsidRPr="00875D26">
        <w:rPr>
          <w:rFonts w:ascii="Arial" w:hAnsi="Arial" w:cs="Arial"/>
          <w:sz w:val="20"/>
          <w:szCs w:val="20"/>
        </w:rPr>
        <w:t xml:space="preserve"> A, </w:t>
      </w:r>
      <w:proofErr w:type="spellStart"/>
      <w:r w:rsidRPr="00875D26">
        <w:rPr>
          <w:rFonts w:ascii="Arial" w:hAnsi="Arial" w:cs="Arial"/>
          <w:sz w:val="20"/>
          <w:szCs w:val="20"/>
        </w:rPr>
        <w:t>Komulainen</w:t>
      </w:r>
      <w:proofErr w:type="spellEnd"/>
      <w:r w:rsidRPr="00875D26">
        <w:rPr>
          <w:rFonts w:ascii="Arial" w:hAnsi="Arial" w:cs="Arial"/>
          <w:sz w:val="20"/>
          <w:szCs w:val="20"/>
        </w:rPr>
        <w:t xml:space="preserve"> P, </w:t>
      </w:r>
      <w:proofErr w:type="spellStart"/>
      <w:r w:rsidRPr="00875D26">
        <w:rPr>
          <w:rFonts w:ascii="Arial" w:hAnsi="Arial" w:cs="Arial"/>
          <w:sz w:val="20"/>
          <w:szCs w:val="20"/>
        </w:rPr>
        <w:t>Kühnel</w:t>
      </w:r>
      <w:proofErr w:type="spellEnd"/>
      <w:r w:rsidRPr="00875D26">
        <w:rPr>
          <w:rFonts w:ascii="Arial" w:hAnsi="Arial" w:cs="Arial"/>
          <w:sz w:val="20"/>
          <w:szCs w:val="20"/>
        </w:rPr>
        <w:t xml:space="preserve"> B, </w:t>
      </w:r>
      <w:proofErr w:type="spellStart"/>
      <w:r w:rsidRPr="00875D26">
        <w:rPr>
          <w:rFonts w:ascii="Arial" w:hAnsi="Arial" w:cs="Arial"/>
          <w:sz w:val="20"/>
          <w:szCs w:val="20"/>
        </w:rPr>
        <w:t>Laguzzi</w:t>
      </w:r>
      <w:proofErr w:type="spellEnd"/>
      <w:r w:rsidRPr="00875D26">
        <w:rPr>
          <w:rFonts w:ascii="Arial" w:hAnsi="Arial" w:cs="Arial"/>
          <w:sz w:val="20"/>
          <w:szCs w:val="20"/>
        </w:rPr>
        <w:t xml:space="preserve"> F, Luan J, </w:t>
      </w:r>
      <w:proofErr w:type="spellStart"/>
      <w:r w:rsidRPr="00875D26">
        <w:rPr>
          <w:rFonts w:ascii="Arial" w:hAnsi="Arial" w:cs="Arial"/>
          <w:sz w:val="20"/>
          <w:szCs w:val="20"/>
        </w:rPr>
        <w:t>Matoba</w:t>
      </w:r>
      <w:proofErr w:type="spellEnd"/>
      <w:r w:rsidRPr="00875D26">
        <w:rPr>
          <w:rFonts w:ascii="Arial" w:hAnsi="Arial" w:cs="Arial"/>
          <w:sz w:val="20"/>
          <w:szCs w:val="20"/>
        </w:rPr>
        <w:t xml:space="preserve"> N, Nolte IM, Padmanabhan S, Riaz M, </w:t>
      </w:r>
      <w:proofErr w:type="spellStart"/>
      <w:r w:rsidRPr="00875D26">
        <w:rPr>
          <w:rFonts w:ascii="Arial" w:hAnsi="Arial" w:cs="Arial"/>
          <w:sz w:val="20"/>
          <w:szCs w:val="20"/>
        </w:rPr>
        <w:t>Rueedi</w:t>
      </w:r>
      <w:proofErr w:type="spellEnd"/>
      <w:r w:rsidRPr="00875D26">
        <w:rPr>
          <w:rFonts w:ascii="Arial" w:hAnsi="Arial" w:cs="Arial"/>
          <w:sz w:val="20"/>
          <w:szCs w:val="20"/>
        </w:rPr>
        <w:t xml:space="preserve"> R, </w:t>
      </w:r>
      <w:proofErr w:type="spellStart"/>
      <w:r w:rsidRPr="00875D26">
        <w:rPr>
          <w:rFonts w:ascii="Arial" w:hAnsi="Arial" w:cs="Arial"/>
          <w:sz w:val="20"/>
          <w:szCs w:val="20"/>
        </w:rPr>
        <w:t>Robino</w:t>
      </w:r>
      <w:proofErr w:type="spellEnd"/>
      <w:r w:rsidRPr="00875D26">
        <w:rPr>
          <w:rFonts w:ascii="Arial" w:hAnsi="Arial" w:cs="Arial"/>
          <w:sz w:val="20"/>
          <w:szCs w:val="20"/>
        </w:rPr>
        <w:t xml:space="preserve"> A, Said MA, Scott RA, Sofer T, </w:t>
      </w:r>
      <w:proofErr w:type="spellStart"/>
      <w:r w:rsidRPr="00875D26">
        <w:rPr>
          <w:rFonts w:ascii="Arial" w:hAnsi="Arial" w:cs="Arial"/>
          <w:sz w:val="20"/>
          <w:szCs w:val="20"/>
        </w:rPr>
        <w:t>Stančáková</w:t>
      </w:r>
      <w:proofErr w:type="spellEnd"/>
      <w:r w:rsidRPr="00875D26">
        <w:rPr>
          <w:rFonts w:ascii="Arial" w:hAnsi="Arial" w:cs="Arial"/>
          <w:sz w:val="20"/>
          <w:szCs w:val="20"/>
        </w:rPr>
        <w:t xml:space="preserve"> A, Takeuchi F, Tayo BO, van der Most PJ, </w:t>
      </w:r>
      <w:proofErr w:type="spellStart"/>
      <w:r w:rsidRPr="00875D26">
        <w:rPr>
          <w:rFonts w:ascii="Arial" w:hAnsi="Arial" w:cs="Arial"/>
          <w:sz w:val="20"/>
          <w:szCs w:val="20"/>
        </w:rPr>
        <w:t>Varga</w:t>
      </w:r>
      <w:proofErr w:type="spellEnd"/>
      <w:r w:rsidRPr="00875D26">
        <w:rPr>
          <w:rFonts w:ascii="Arial" w:hAnsi="Arial" w:cs="Arial"/>
          <w:sz w:val="20"/>
          <w:szCs w:val="20"/>
        </w:rPr>
        <w:t xml:space="preserve"> TV, </w:t>
      </w:r>
      <w:proofErr w:type="spellStart"/>
      <w:r w:rsidRPr="00875D26">
        <w:rPr>
          <w:rFonts w:ascii="Arial" w:hAnsi="Arial" w:cs="Arial"/>
          <w:sz w:val="20"/>
          <w:szCs w:val="20"/>
        </w:rPr>
        <w:t>Vitart</w:t>
      </w:r>
      <w:proofErr w:type="spellEnd"/>
      <w:r w:rsidRPr="00875D26">
        <w:rPr>
          <w:rFonts w:ascii="Arial" w:hAnsi="Arial" w:cs="Arial"/>
          <w:sz w:val="20"/>
          <w:szCs w:val="20"/>
        </w:rPr>
        <w:t xml:space="preserve"> V, Wang Y, Ware EB, Warren HR, Weiss S, Wen W, </w:t>
      </w:r>
      <w:proofErr w:type="spellStart"/>
      <w:r w:rsidRPr="00875D26">
        <w:rPr>
          <w:rFonts w:ascii="Arial" w:hAnsi="Arial" w:cs="Arial"/>
          <w:sz w:val="20"/>
          <w:szCs w:val="20"/>
        </w:rPr>
        <w:t>Yanek</w:t>
      </w:r>
      <w:proofErr w:type="spellEnd"/>
      <w:r w:rsidRPr="00875D26">
        <w:rPr>
          <w:rFonts w:ascii="Arial" w:hAnsi="Arial" w:cs="Arial"/>
          <w:sz w:val="20"/>
          <w:szCs w:val="20"/>
        </w:rPr>
        <w:t xml:space="preserve"> LR, Zhang W, Zhao JH, </w:t>
      </w:r>
      <w:proofErr w:type="spellStart"/>
      <w:r w:rsidRPr="00875D26">
        <w:rPr>
          <w:rFonts w:ascii="Arial" w:hAnsi="Arial" w:cs="Arial"/>
          <w:sz w:val="20"/>
          <w:szCs w:val="20"/>
        </w:rPr>
        <w:t>Afaq</w:t>
      </w:r>
      <w:proofErr w:type="spellEnd"/>
      <w:r w:rsidRPr="00875D26">
        <w:rPr>
          <w:rFonts w:ascii="Arial" w:hAnsi="Arial" w:cs="Arial"/>
          <w:sz w:val="20"/>
          <w:szCs w:val="20"/>
        </w:rPr>
        <w:t xml:space="preserve"> S, Amin N, </w:t>
      </w:r>
      <w:proofErr w:type="spellStart"/>
      <w:r w:rsidRPr="00875D26">
        <w:rPr>
          <w:rFonts w:ascii="Arial" w:hAnsi="Arial" w:cs="Arial"/>
          <w:sz w:val="20"/>
          <w:szCs w:val="20"/>
        </w:rPr>
        <w:t>Amini</w:t>
      </w:r>
      <w:proofErr w:type="spellEnd"/>
      <w:r w:rsidRPr="00875D26">
        <w:rPr>
          <w:rFonts w:ascii="Arial" w:hAnsi="Arial" w:cs="Arial"/>
          <w:sz w:val="20"/>
          <w:szCs w:val="20"/>
        </w:rPr>
        <w:t xml:space="preserve"> M, Arking DE, Aung T, Boerwinkle E, </w:t>
      </w:r>
      <w:proofErr w:type="spellStart"/>
      <w:r w:rsidRPr="00875D26">
        <w:rPr>
          <w:rFonts w:ascii="Arial" w:hAnsi="Arial" w:cs="Arial"/>
          <w:sz w:val="20"/>
          <w:szCs w:val="20"/>
        </w:rPr>
        <w:t>Borecki</w:t>
      </w:r>
      <w:proofErr w:type="spellEnd"/>
      <w:r w:rsidRPr="00875D26">
        <w:rPr>
          <w:rFonts w:ascii="Arial" w:hAnsi="Arial" w:cs="Arial"/>
          <w:sz w:val="20"/>
          <w:szCs w:val="20"/>
        </w:rPr>
        <w:t xml:space="preserve"> I, </w:t>
      </w:r>
      <w:proofErr w:type="spellStart"/>
      <w:r w:rsidRPr="00875D26">
        <w:rPr>
          <w:rFonts w:ascii="Arial" w:hAnsi="Arial" w:cs="Arial"/>
          <w:sz w:val="20"/>
          <w:szCs w:val="20"/>
        </w:rPr>
        <w:t>Broeckel</w:t>
      </w:r>
      <w:proofErr w:type="spellEnd"/>
      <w:r w:rsidRPr="00875D26">
        <w:rPr>
          <w:rFonts w:ascii="Arial" w:hAnsi="Arial" w:cs="Arial"/>
          <w:sz w:val="20"/>
          <w:szCs w:val="20"/>
        </w:rPr>
        <w:t xml:space="preserve"> U, Brown M, </w:t>
      </w:r>
      <w:proofErr w:type="spellStart"/>
      <w:r w:rsidRPr="00875D26">
        <w:rPr>
          <w:rFonts w:ascii="Arial" w:hAnsi="Arial" w:cs="Arial"/>
          <w:sz w:val="20"/>
          <w:szCs w:val="20"/>
        </w:rPr>
        <w:t>Brumat</w:t>
      </w:r>
      <w:proofErr w:type="spellEnd"/>
      <w:r w:rsidRPr="00875D26">
        <w:rPr>
          <w:rFonts w:ascii="Arial" w:hAnsi="Arial" w:cs="Arial"/>
          <w:sz w:val="20"/>
          <w:szCs w:val="20"/>
        </w:rPr>
        <w:t xml:space="preserve"> M, Burke GL, </w:t>
      </w:r>
      <w:proofErr w:type="spellStart"/>
      <w:r w:rsidRPr="00875D26">
        <w:rPr>
          <w:rFonts w:ascii="Arial" w:hAnsi="Arial" w:cs="Arial"/>
          <w:sz w:val="20"/>
          <w:szCs w:val="20"/>
        </w:rPr>
        <w:t>Canouil</w:t>
      </w:r>
      <w:proofErr w:type="spellEnd"/>
      <w:r w:rsidRPr="00875D26">
        <w:rPr>
          <w:rFonts w:ascii="Arial" w:hAnsi="Arial" w:cs="Arial"/>
          <w:sz w:val="20"/>
          <w:szCs w:val="20"/>
        </w:rPr>
        <w:t xml:space="preserve"> M, </w:t>
      </w:r>
      <w:proofErr w:type="spellStart"/>
      <w:r w:rsidRPr="00875D26">
        <w:rPr>
          <w:rFonts w:ascii="Arial" w:hAnsi="Arial" w:cs="Arial"/>
          <w:sz w:val="20"/>
          <w:szCs w:val="20"/>
        </w:rPr>
        <w:t>Chakravarti</w:t>
      </w:r>
      <w:proofErr w:type="spellEnd"/>
      <w:r w:rsidRPr="00875D26">
        <w:rPr>
          <w:rFonts w:ascii="Arial" w:hAnsi="Arial" w:cs="Arial"/>
          <w:sz w:val="20"/>
          <w:szCs w:val="20"/>
        </w:rPr>
        <w:t xml:space="preserve"> A, Charumathi S, Ida Chen YD, Connell JM, Correa A, de Las Fuentes L, de </w:t>
      </w:r>
      <w:proofErr w:type="spellStart"/>
      <w:r w:rsidRPr="00875D26">
        <w:rPr>
          <w:rFonts w:ascii="Arial" w:hAnsi="Arial" w:cs="Arial"/>
          <w:sz w:val="20"/>
          <w:szCs w:val="20"/>
        </w:rPr>
        <w:t>Mutsert</w:t>
      </w:r>
      <w:proofErr w:type="spellEnd"/>
      <w:r w:rsidRPr="00875D26">
        <w:rPr>
          <w:rFonts w:ascii="Arial" w:hAnsi="Arial" w:cs="Arial"/>
          <w:sz w:val="20"/>
          <w:szCs w:val="20"/>
        </w:rPr>
        <w:t xml:space="preserve"> R, de Silva HJ, Deng X, Ding J, Duan Q, Eaton CB, Ehret G, </w:t>
      </w:r>
      <w:proofErr w:type="spellStart"/>
      <w:r w:rsidRPr="00875D26">
        <w:rPr>
          <w:rFonts w:ascii="Arial" w:hAnsi="Arial" w:cs="Arial"/>
          <w:sz w:val="20"/>
          <w:szCs w:val="20"/>
        </w:rPr>
        <w:t>Eppinga</w:t>
      </w:r>
      <w:proofErr w:type="spellEnd"/>
      <w:r w:rsidRPr="00875D26">
        <w:rPr>
          <w:rFonts w:ascii="Arial" w:hAnsi="Arial" w:cs="Arial"/>
          <w:sz w:val="20"/>
          <w:szCs w:val="20"/>
        </w:rPr>
        <w:t xml:space="preserve"> RN, </w:t>
      </w:r>
      <w:proofErr w:type="spellStart"/>
      <w:r w:rsidRPr="00875D26">
        <w:rPr>
          <w:rFonts w:ascii="Arial" w:hAnsi="Arial" w:cs="Arial"/>
          <w:sz w:val="20"/>
          <w:szCs w:val="20"/>
        </w:rPr>
        <w:t>Evangelou</w:t>
      </w:r>
      <w:proofErr w:type="spellEnd"/>
      <w:r w:rsidRPr="00875D26">
        <w:rPr>
          <w:rFonts w:ascii="Arial" w:hAnsi="Arial" w:cs="Arial"/>
          <w:sz w:val="20"/>
          <w:szCs w:val="20"/>
        </w:rPr>
        <w:t xml:space="preserve"> E, </w:t>
      </w:r>
      <w:proofErr w:type="spellStart"/>
      <w:r w:rsidRPr="00875D26">
        <w:rPr>
          <w:rFonts w:ascii="Arial" w:hAnsi="Arial" w:cs="Arial"/>
          <w:sz w:val="20"/>
          <w:szCs w:val="20"/>
        </w:rPr>
        <w:t>Faul</w:t>
      </w:r>
      <w:proofErr w:type="spellEnd"/>
      <w:r w:rsidRPr="00875D26">
        <w:rPr>
          <w:rFonts w:ascii="Arial" w:hAnsi="Arial" w:cs="Arial"/>
          <w:sz w:val="20"/>
          <w:szCs w:val="20"/>
        </w:rPr>
        <w:t xml:space="preserve"> JD, Felix SB, </w:t>
      </w:r>
      <w:proofErr w:type="spellStart"/>
      <w:r w:rsidRPr="00875D26">
        <w:rPr>
          <w:rFonts w:ascii="Arial" w:hAnsi="Arial" w:cs="Arial"/>
          <w:sz w:val="20"/>
          <w:szCs w:val="20"/>
        </w:rPr>
        <w:t>Forouhi</w:t>
      </w:r>
      <w:proofErr w:type="spellEnd"/>
      <w:r w:rsidRPr="00875D26">
        <w:rPr>
          <w:rFonts w:ascii="Arial" w:hAnsi="Arial" w:cs="Arial"/>
          <w:sz w:val="20"/>
          <w:szCs w:val="20"/>
        </w:rPr>
        <w:t xml:space="preserve"> NG, Forrester T, Franco OH, Friedlander Y, </w:t>
      </w:r>
      <w:proofErr w:type="spellStart"/>
      <w:r w:rsidRPr="00875D26">
        <w:rPr>
          <w:rFonts w:ascii="Arial" w:hAnsi="Arial" w:cs="Arial"/>
          <w:sz w:val="20"/>
          <w:szCs w:val="20"/>
        </w:rPr>
        <w:t>Gandin</w:t>
      </w:r>
      <w:proofErr w:type="spellEnd"/>
      <w:r w:rsidRPr="00875D26">
        <w:rPr>
          <w:rFonts w:ascii="Arial" w:hAnsi="Arial" w:cs="Arial"/>
          <w:sz w:val="20"/>
          <w:szCs w:val="20"/>
        </w:rPr>
        <w:t xml:space="preserve"> I, Gao H, </w:t>
      </w:r>
      <w:proofErr w:type="spellStart"/>
      <w:r w:rsidRPr="00875D26">
        <w:rPr>
          <w:rFonts w:ascii="Arial" w:hAnsi="Arial" w:cs="Arial"/>
          <w:sz w:val="20"/>
          <w:szCs w:val="20"/>
        </w:rPr>
        <w:t>Ghanbari</w:t>
      </w:r>
      <w:proofErr w:type="spellEnd"/>
      <w:r w:rsidRPr="00875D26">
        <w:rPr>
          <w:rFonts w:ascii="Arial" w:hAnsi="Arial" w:cs="Arial"/>
          <w:sz w:val="20"/>
          <w:szCs w:val="20"/>
        </w:rPr>
        <w:t xml:space="preserve"> M, </w:t>
      </w:r>
      <w:proofErr w:type="spellStart"/>
      <w:r w:rsidRPr="00875D26">
        <w:rPr>
          <w:rFonts w:ascii="Arial" w:hAnsi="Arial" w:cs="Arial"/>
          <w:sz w:val="20"/>
          <w:szCs w:val="20"/>
        </w:rPr>
        <w:t>Gigante</w:t>
      </w:r>
      <w:proofErr w:type="spellEnd"/>
      <w:r w:rsidRPr="00875D26">
        <w:rPr>
          <w:rFonts w:ascii="Arial" w:hAnsi="Arial" w:cs="Arial"/>
          <w:sz w:val="20"/>
          <w:szCs w:val="20"/>
        </w:rPr>
        <w:t xml:space="preserve"> B, Gu CC, Gu D, </w:t>
      </w:r>
      <w:proofErr w:type="spellStart"/>
      <w:r w:rsidRPr="00875D26">
        <w:rPr>
          <w:rFonts w:ascii="Arial" w:hAnsi="Arial" w:cs="Arial"/>
          <w:sz w:val="20"/>
          <w:szCs w:val="20"/>
        </w:rPr>
        <w:t>Hagenaars</w:t>
      </w:r>
      <w:proofErr w:type="spellEnd"/>
      <w:r w:rsidRPr="00875D26">
        <w:rPr>
          <w:rFonts w:ascii="Arial" w:hAnsi="Arial" w:cs="Arial"/>
          <w:sz w:val="20"/>
          <w:szCs w:val="20"/>
        </w:rPr>
        <w:t xml:space="preserve"> SP, </w:t>
      </w:r>
      <w:proofErr w:type="spellStart"/>
      <w:r w:rsidRPr="00875D26">
        <w:rPr>
          <w:rFonts w:ascii="Arial" w:hAnsi="Arial" w:cs="Arial"/>
          <w:sz w:val="20"/>
          <w:szCs w:val="20"/>
        </w:rPr>
        <w:t>Hallmans</w:t>
      </w:r>
      <w:proofErr w:type="spellEnd"/>
      <w:r w:rsidRPr="00875D26">
        <w:rPr>
          <w:rFonts w:ascii="Arial" w:hAnsi="Arial" w:cs="Arial"/>
          <w:sz w:val="20"/>
          <w:szCs w:val="20"/>
        </w:rPr>
        <w:t xml:space="preserve"> G, Harris TB, He J, Heikkinen S, Heng CK, Hirata M, Howard BV, Ikram MA; </w:t>
      </w:r>
      <w:proofErr w:type="spellStart"/>
      <w:r w:rsidRPr="00875D26">
        <w:rPr>
          <w:rFonts w:ascii="Arial" w:hAnsi="Arial" w:cs="Arial"/>
          <w:sz w:val="20"/>
          <w:szCs w:val="20"/>
        </w:rPr>
        <w:t>InterAct</w:t>
      </w:r>
      <w:proofErr w:type="spellEnd"/>
      <w:r w:rsidRPr="00875D26">
        <w:rPr>
          <w:rFonts w:ascii="Arial" w:hAnsi="Arial" w:cs="Arial"/>
          <w:sz w:val="20"/>
          <w:szCs w:val="20"/>
        </w:rPr>
        <w:t xml:space="preserve"> Consortium, John U, Katsuya T, Khor CC, </w:t>
      </w:r>
      <w:proofErr w:type="spellStart"/>
      <w:r w:rsidRPr="00875D26">
        <w:rPr>
          <w:rFonts w:ascii="Arial" w:hAnsi="Arial" w:cs="Arial"/>
          <w:sz w:val="20"/>
          <w:szCs w:val="20"/>
        </w:rPr>
        <w:t>Kilpeläinen</w:t>
      </w:r>
      <w:proofErr w:type="spellEnd"/>
      <w:r w:rsidRPr="00875D26">
        <w:rPr>
          <w:rFonts w:ascii="Arial" w:hAnsi="Arial" w:cs="Arial"/>
          <w:sz w:val="20"/>
          <w:szCs w:val="20"/>
        </w:rPr>
        <w:t xml:space="preserve"> TO, Koh WP, Krieger JE, </w:t>
      </w:r>
      <w:proofErr w:type="spellStart"/>
      <w:r w:rsidRPr="00875D26">
        <w:rPr>
          <w:rFonts w:ascii="Arial" w:hAnsi="Arial" w:cs="Arial"/>
          <w:sz w:val="20"/>
          <w:szCs w:val="20"/>
        </w:rPr>
        <w:t>Kritchevsky</w:t>
      </w:r>
      <w:proofErr w:type="spellEnd"/>
      <w:r w:rsidRPr="00875D26">
        <w:rPr>
          <w:rFonts w:ascii="Arial" w:hAnsi="Arial" w:cs="Arial"/>
          <w:sz w:val="20"/>
          <w:szCs w:val="20"/>
        </w:rPr>
        <w:t xml:space="preserve"> SB, Kubo M, </w:t>
      </w:r>
      <w:proofErr w:type="spellStart"/>
      <w:r w:rsidRPr="00875D26">
        <w:rPr>
          <w:rFonts w:ascii="Arial" w:hAnsi="Arial" w:cs="Arial"/>
          <w:sz w:val="20"/>
          <w:szCs w:val="20"/>
        </w:rPr>
        <w:t>Kuusisto</w:t>
      </w:r>
      <w:proofErr w:type="spellEnd"/>
      <w:r w:rsidRPr="00875D26">
        <w:rPr>
          <w:rFonts w:ascii="Arial" w:hAnsi="Arial" w:cs="Arial"/>
          <w:sz w:val="20"/>
          <w:szCs w:val="20"/>
        </w:rPr>
        <w:t xml:space="preserve"> J, Lakka TA, </w:t>
      </w:r>
      <w:proofErr w:type="spellStart"/>
      <w:r w:rsidRPr="00875D26">
        <w:rPr>
          <w:rFonts w:ascii="Arial" w:hAnsi="Arial" w:cs="Arial"/>
          <w:sz w:val="20"/>
          <w:szCs w:val="20"/>
        </w:rPr>
        <w:t>Langefeld</w:t>
      </w:r>
      <w:proofErr w:type="spellEnd"/>
      <w:r w:rsidRPr="00875D26">
        <w:rPr>
          <w:rFonts w:ascii="Arial" w:hAnsi="Arial" w:cs="Arial"/>
          <w:sz w:val="20"/>
          <w:szCs w:val="20"/>
        </w:rPr>
        <w:t xml:space="preserve"> CD, </w:t>
      </w:r>
      <w:proofErr w:type="spellStart"/>
      <w:r w:rsidRPr="00875D26">
        <w:rPr>
          <w:rFonts w:ascii="Arial" w:hAnsi="Arial" w:cs="Arial"/>
          <w:sz w:val="20"/>
          <w:szCs w:val="20"/>
        </w:rPr>
        <w:t>Langenberg</w:t>
      </w:r>
      <w:proofErr w:type="spellEnd"/>
      <w:r w:rsidRPr="00875D26">
        <w:rPr>
          <w:rFonts w:ascii="Arial" w:hAnsi="Arial" w:cs="Arial"/>
          <w:sz w:val="20"/>
          <w:szCs w:val="20"/>
        </w:rPr>
        <w:t xml:space="preserve"> C,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w:t>
      </w:r>
      <w:proofErr w:type="spellStart"/>
      <w:r w:rsidRPr="00875D26">
        <w:rPr>
          <w:rFonts w:ascii="Arial" w:hAnsi="Arial" w:cs="Arial"/>
          <w:sz w:val="20"/>
          <w:szCs w:val="20"/>
        </w:rPr>
        <w:t>Lehne</w:t>
      </w:r>
      <w:proofErr w:type="spellEnd"/>
      <w:r w:rsidRPr="00875D26">
        <w:rPr>
          <w:rFonts w:ascii="Arial" w:hAnsi="Arial" w:cs="Arial"/>
          <w:sz w:val="20"/>
          <w:szCs w:val="20"/>
        </w:rPr>
        <w:t xml:space="preserve"> B, Lewis CE, Li Y, Lin S, Liu J, Liu J, </w:t>
      </w:r>
      <w:proofErr w:type="spellStart"/>
      <w:r w:rsidRPr="00875D26">
        <w:rPr>
          <w:rFonts w:ascii="Arial" w:hAnsi="Arial" w:cs="Arial"/>
          <w:sz w:val="20"/>
          <w:szCs w:val="20"/>
        </w:rPr>
        <w:t>Loh</w:t>
      </w:r>
      <w:proofErr w:type="spellEnd"/>
      <w:r w:rsidRPr="00875D26">
        <w:rPr>
          <w:rFonts w:ascii="Arial" w:hAnsi="Arial" w:cs="Arial"/>
          <w:sz w:val="20"/>
          <w:szCs w:val="20"/>
        </w:rPr>
        <w:t xml:space="preserve"> M, Louie T, </w:t>
      </w:r>
      <w:proofErr w:type="spellStart"/>
      <w:r w:rsidRPr="00875D26">
        <w:rPr>
          <w:rFonts w:ascii="Arial" w:hAnsi="Arial" w:cs="Arial"/>
          <w:sz w:val="20"/>
          <w:szCs w:val="20"/>
        </w:rPr>
        <w:t>Mägi</w:t>
      </w:r>
      <w:proofErr w:type="spellEnd"/>
      <w:r w:rsidRPr="00875D26">
        <w:rPr>
          <w:rFonts w:ascii="Arial" w:hAnsi="Arial" w:cs="Arial"/>
          <w:sz w:val="20"/>
          <w:szCs w:val="20"/>
        </w:rPr>
        <w:t xml:space="preserve"> R, McKenzie CA, </w:t>
      </w:r>
      <w:proofErr w:type="spellStart"/>
      <w:r w:rsidRPr="00875D26">
        <w:rPr>
          <w:rFonts w:ascii="Arial" w:hAnsi="Arial" w:cs="Arial"/>
          <w:sz w:val="20"/>
          <w:szCs w:val="20"/>
        </w:rPr>
        <w:t>Meitinger</w:t>
      </w:r>
      <w:proofErr w:type="spellEnd"/>
      <w:r w:rsidRPr="00875D26">
        <w:rPr>
          <w:rFonts w:ascii="Arial" w:hAnsi="Arial" w:cs="Arial"/>
          <w:sz w:val="20"/>
          <w:szCs w:val="20"/>
        </w:rPr>
        <w:t xml:space="preserve"> T, </w:t>
      </w:r>
      <w:proofErr w:type="spellStart"/>
      <w:r w:rsidRPr="00875D26">
        <w:rPr>
          <w:rFonts w:ascii="Arial" w:hAnsi="Arial" w:cs="Arial"/>
          <w:sz w:val="20"/>
          <w:szCs w:val="20"/>
        </w:rPr>
        <w:t>Metspalu</w:t>
      </w:r>
      <w:proofErr w:type="spellEnd"/>
      <w:r w:rsidRPr="00875D26">
        <w:rPr>
          <w:rFonts w:ascii="Arial" w:hAnsi="Arial" w:cs="Arial"/>
          <w:sz w:val="20"/>
          <w:szCs w:val="20"/>
        </w:rPr>
        <w:t xml:space="preserve"> A, </w:t>
      </w:r>
      <w:proofErr w:type="spellStart"/>
      <w:r w:rsidRPr="00875D26">
        <w:rPr>
          <w:rFonts w:ascii="Arial" w:hAnsi="Arial" w:cs="Arial"/>
          <w:sz w:val="20"/>
          <w:szCs w:val="20"/>
        </w:rPr>
        <w:t>Milaneschi</w:t>
      </w:r>
      <w:proofErr w:type="spellEnd"/>
      <w:r w:rsidRPr="00875D26">
        <w:rPr>
          <w:rFonts w:ascii="Arial" w:hAnsi="Arial" w:cs="Arial"/>
          <w:sz w:val="20"/>
          <w:szCs w:val="20"/>
        </w:rPr>
        <w:t xml:space="preserve"> Y, Milani L, </w:t>
      </w:r>
      <w:proofErr w:type="spellStart"/>
      <w:r w:rsidRPr="00875D26">
        <w:rPr>
          <w:rFonts w:ascii="Arial" w:hAnsi="Arial" w:cs="Arial"/>
          <w:sz w:val="20"/>
          <w:szCs w:val="20"/>
        </w:rPr>
        <w:t>Mohlke</w:t>
      </w:r>
      <w:proofErr w:type="spellEnd"/>
      <w:r w:rsidRPr="00875D26">
        <w:rPr>
          <w:rFonts w:ascii="Arial" w:hAnsi="Arial" w:cs="Arial"/>
          <w:sz w:val="20"/>
          <w:szCs w:val="20"/>
        </w:rPr>
        <w:t xml:space="preserve"> KL, </w:t>
      </w:r>
      <w:proofErr w:type="spellStart"/>
      <w:r w:rsidRPr="00875D26">
        <w:rPr>
          <w:rFonts w:ascii="Arial" w:hAnsi="Arial" w:cs="Arial"/>
          <w:sz w:val="20"/>
          <w:szCs w:val="20"/>
        </w:rPr>
        <w:t>Momozawa</w:t>
      </w:r>
      <w:proofErr w:type="spellEnd"/>
      <w:r w:rsidRPr="00875D26">
        <w:rPr>
          <w:rFonts w:ascii="Arial" w:hAnsi="Arial" w:cs="Arial"/>
          <w:sz w:val="20"/>
          <w:szCs w:val="20"/>
        </w:rPr>
        <w:t xml:space="preserve"> Y, </w:t>
      </w:r>
      <w:proofErr w:type="spellStart"/>
      <w:r w:rsidRPr="00875D26">
        <w:rPr>
          <w:rFonts w:ascii="Arial" w:hAnsi="Arial" w:cs="Arial"/>
          <w:sz w:val="20"/>
          <w:szCs w:val="20"/>
        </w:rPr>
        <w:t>Nalls</w:t>
      </w:r>
      <w:proofErr w:type="spellEnd"/>
      <w:r w:rsidRPr="00875D26">
        <w:rPr>
          <w:rFonts w:ascii="Arial" w:hAnsi="Arial" w:cs="Arial"/>
          <w:sz w:val="20"/>
          <w:szCs w:val="20"/>
        </w:rPr>
        <w:t xml:space="preserve"> MA, Nelson CP, Sotoodehnia N, Norris JM, O'Connell JR, Palmer ND, </w:t>
      </w:r>
      <w:proofErr w:type="spellStart"/>
      <w:r w:rsidRPr="00875D26">
        <w:rPr>
          <w:rFonts w:ascii="Arial" w:hAnsi="Arial" w:cs="Arial"/>
          <w:sz w:val="20"/>
          <w:szCs w:val="20"/>
        </w:rPr>
        <w:t>Perls</w:t>
      </w:r>
      <w:proofErr w:type="spellEnd"/>
      <w:r w:rsidRPr="00875D26">
        <w:rPr>
          <w:rFonts w:ascii="Arial" w:hAnsi="Arial" w:cs="Arial"/>
          <w:sz w:val="20"/>
          <w:szCs w:val="20"/>
        </w:rPr>
        <w:t xml:space="preserve"> T, Pedersen NL, Peters A, </w:t>
      </w:r>
      <w:proofErr w:type="spellStart"/>
      <w:r w:rsidRPr="00875D26">
        <w:rPr>
          <w:rFonts w:ascii="Arial" w:hAnsi="Arial" w:cs="Arial"/>
          <w:sz w:val="20"/>
          <w:szCs w:val="20"/>
        </w:rPr>
        <w:t>Peyser</w:t>
      </w:r>
      <w:proofErr w:type="spellEnd"/>
      <w:r w:rsidRPr="00875D26">
        <w:rPr>
          <w:rFonts w:ascii="Arial" w:hAnsi="Arial" w:cs="Arial"/>
          <w:sz w:val="20"/>
          <w:szCs w:val="20"/>
        </w:rPr>
        <w:t xml:space="preserve"> PA, Poulter N, </w:t>
      </w:r>
      <w:proofErr w:type="spellStart"/>
      <w:r w:rsidRPr="00875D26">
        <w:rPr>
          <w:rFonts w:ascii="Arial" w:hAnsi="Arial" w:cs="Arial"/>
          <w:sz w:val="20"/>
          <w:szCs w:val="20"/>
        </w:rPr>
        <w:t>Raffel</w:t>
      </w:r>
      <w:proofErr w:type="spellEnd"/>
      <w:r w:rsidRPr="00875D26">
        <w:rPr>
          <w:rFonts w:ascii="Arial" w:hAnsi="Arial" w:cs="Arial"/>
          <w:sz w:val="20"/>
          <w:szCs w:val="20"/>
        </w:rPr>
        <w:t xml:space="preserve"> LJ, </w:t>
      </w:r>
      <w:proofErr w:type="spellStart"/>
      <w:r w:rsidRPr="00875D26">
        <w:rPr>
          <w:rFonts w:ascii="Arial" w:hAnsi="Arial" w:cs="Arial"/>
          <w:sz w:val="20"/>
          <w:szCs w:val="20"/>
        </w:rPr>
        <w:t>Raitakari</w:t>
      </w:r>
      <w:proofErr w:type="spellEnd"/>
      <w:r w:rsidRPr="00875D26">
        <w:rPr>
          <w:rFonts w:ascii="Arial" w:hAnsi="Arial" w:cs="Arial"/>
          <w:sz w:val="20"/>
          <w:szCs w:val="20"/>
        </w:rPr>
        <w:t xml:space="preserve"> OT, Roll K, Rose LM, </w:t>
      </w:r>
      <w:proofErr w:type="spellStart"/>
      <w:r w:rsidRPr="00875D26">
        <w:rPr>
          <w:rFonts w:ascii="Arial" w:hAnsi="Arial" w:cs="Arial"/>
          <w:sz w:val="20"/>
          <w:szCs w:val="20"/>
        </w:rPr>
        <w:t>Rosendaal</w:t>
      </w:r>
      <w:proofErr w:type="spellEnd"/>
      <w:r w:rsidRPr="00875D26">
        <w:rPr>
          <w:rFonts w:ascii="Arial" w:hAnsi="Arial" w:cs="Arial"/>
          <w:sz w:val="20"/>
          <w:szCs w:val="20"/>
        </w:rPr>
        <w:t xml:space="preserve"> FR, Rotter JI, Schmidt CO, Schreiner PJ, </w:t>
      </w:r>
      <w:proofErr w:type="spellStart"/>
      <w:r w:rsidRPr="00875D26">
        <w:rPr>
          <w:rFonts w:ascii="Arial" w:hAnsi="Arial" w:cs="Arial"/>
          <w:sz w:val="20"/>
          <w:szCs w:val="20"/>
        </w:rPr>
        <w:t>Schupf</w:t>
      </w:r>
      <w:proofErr w:type="spellEnd"/>
      <w:r w:rsidRPr="00875D26">
        <w:rPr>
          <w:rFonts w:ascii="Arial" w:hAnsi="Arial" w:cs="Arial"/>
          <w:sz w:val="20"/>
          <w:szCs w:val="20"/>
        </w:rPr>
        <w:t xml:space="preserve"> N, Scott WR, Sever PS, Shi Y, Sidney S, Sims M, </w:t>
      </w:r>
      <w:proofErr w:type="spellStart"/>
      <w:r w:rsidRPr="00875D26">
        <w:rPr>
          <w:rFonts w:ascii="Arial" w:hAnsi="Arial" w:cs="Arial"/>
          <w:sz w:val="20"/>
          <w:szCs w:val="20"/>
        </w:rPr>
        <w:t>Sitlani</w:t>
      </w:r>
      <w:proofErr w:type="spellEnd"/>
      <w:r w:rsidRPr="00875D26">
        <w:rPr>
          <w:rFonts w:ascii="Arial" w:hAnsi="Arial" w:cs="Arial"/>
          <w:sz w:val="20"/>
          <w:szCs w:val="20"/>
        </w:rPr>
        <w:t xml:space="preserve"> CM, Smith JA, </w:t>
      </w:r>
      <w:proofErr w:type="spellStart"/>
      <w:r w:rsidRPr="00875D26">
        <w:rPr>
          <w:rFonts w:ascii="Arial" w:hAnsi="Arial" w:cs="Arial"/>
          <w:sz w:val="20"/>
          <w:szCs w:val="20"/>
        </w:rPr>
        <w:t>Snieder</w:t>
      </w:r>
      <w:proofErr w:type="spellEnd"/>
      <w:r w:rsidRPr="00875D26">
        <w:rPr>
          <w:rFonts w:ascii="Arial" w:hAnsi="Arial" w:cs="Arial"/>
          <w:sz w:val="20"/>
          <w:szCs w:val="20"/>
        </w:rPr>
        <w:t xml:space="preserve"> H, Starr JM, Strauch K, Stringham HM, Tan NYQ, Tang H, Taylor KD, Teo YY, </w:t>
      </w:r>
      <w:proofErr w:type="spellStart"/>
      <w:r w:rsidRPr="00875D26">
        <w:rPr>
          <w:rFonts w:ascii="Arial" w:hAnsi="Arial" w:cs="Arial"/>
          <w:sz w:val="20"/>
          <w:szCs w:val="20"/>
        </w:rPr>
        <w:t>Tham</w:t>
      </w:r>
      <w:proofErr w:type="spellEnd"/>
      <w:r w:rsidRPr="00875D26">
        <w:rPr>
          <w:rFonts w:ascii="Arial" w:hAnsi="Arial" w:cs="Arial"/>
          <w:sz w:val="20"/>
          <w:szCs w:val="20"/>
        </w:rPr>
        <w:t xml:space="preserve"> YC, Turner ST,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AG, </w:t>
      </w:r>
      <w:proofErr w:type="spellStart"/>
      <w:r w:rsidRPr="00875D26">
        <w:rPr>
          <w:rFonts w:ascii="Arial" w:hAnsi="Arial" w:cs="Arial"/>
          <w:sz w:val="20"/>
          <w:szCs w:val="20"/>
        </w:rPr>
        <w:t>Vollenweider</w:t>
      </w:r>
      <w:proofErr w:type="spellEnd"/>
      <w:r w:rsidRPr="00875D26">
        <w:rPr>
          <w:rFonts w:ascii="Arial" w:hAnsi="Arial" w:cs="Arial"/>
          <w:sz w:val="20"/>
          <w:szCs w:val="20"/>
        </w:rPr>
        <w:t xml:space="preserve"> P, </w:t>
      </w:r>
      <w:proofErr w:type="spellStart"/>
      <w:r w:rsidRPr="00875D26">
        <w:rPr>
          <w:rFonts w:ascii="Arial" w:hAnsi="Arial" w:cs="Arial"/>
          <w:sz w:val="20"/>
          <w:szCs w:val="20"/>
        </w:rPr>
        <w:t>Waldenberger</w:t>
      </w:r>
      <w:proofErr w:type="spellEnd"/>
      <w:r w:rsidRPr="00875D26">
        <w:rPr>
          <w:rFonts w:ascii="Arial" w:hAnsi="Arial" w:cs="Arial"/>
          <w:sz w:val="20"/>
          <w:szCs w:val="20"/>
        </w:rPr>
        <w:t xml:space="preserve"> M, Wang L, Wang YX, Wei WB, Williams C, Yao J, Yu C, Yuan JM, Zhao W, </w:t>
      </w:r>
      <w:proofErr w:type="spellStart"/>
      <w:r w:rsidRPr="00875D26">
        <w:rPr>
          <w:rFonts w:ascii="Arial" w:hAnsi="Arial" w:cs="Arial"/>
          <w:sz w:val="20"/>
          <w:szCs w:val="20"/>
        </w:rPr>
        <w:t>Zonderman</w:t>
      </w:r>
      <w:proofErr w:type="spellEnd"/>
      <w:r w:rsidRPr="00875D26">
        <w:rPr>
          <w:rFonts w:ascii="Arial" w:hAnsi="Arial" w:cs="Arial"/>
          <w:sz w:val="20"/>
          <w:szCs w:val="20"/>
        </w:rPr>
        <w:t xml:space="preserve"> AB, Becker DM, </w:t>
      </w:r>
      <w:proofErr w:type="spellStart"/>
      <w:r w:rsidRPr="00875D26">
        <w:rPr>
          <w:rFonts w:ascii="Arial" w:hAnsi="Arial" w:cs="Arial"/>
          <w:sz w:val="20"/>
          <w:szCs w:val="20"/>
        </w:rPr>
        <w:t>Boehnke</w:t>
      </w:r>
      <w:proofErr w:type="spellEnd"/>
      <w:r w:rsidRPr="00875D26">
        <w:rPr>
          <w:rFonts w:ascii="Arial" w:hAnsi="Arial" w:cs="Arial"/>
          <w:sz w:val="20"/>
          <w:szCs w:val="20"/>
        </w:rPr>
        <w:t xml:space="preserve"> M, Bowden DW, Chambers JC, Deary IJ, Esko T, </w:t>
      </w:r>
      <w:proofErr w:type="spellStart"/>
      <w:r w:rsidRPr="00875D26">
        <w:rPr>
          <w:rFonts w:ascii="Arial" w:hAnsi="Arial" w:cs="Arial"/>
          <w:sz w:val="20"/>
          <w:szCs w:val="20"/>
        </w:rPr>
        <w:t>Farrall</w:t>
      </w:r>
      <w:proofErr w:type="spellEnd"/>
      <w:r w:rsidRPr="00875D26">
        <w:rPr>
          <w:rFonts w:ascii="Arial" w:hAnsi="Arial" w:cs="Arial"/>
          <w:sz w:val="20"/>
          <w:szCs w:val="20"/>
        </w:rPr>
        <w:t xml:space="preserve"> </w:t>
      </w:r>
      <w:r w:rsidRPr="00875D26">
        <w:rPr>
          <w:rFonts w:ascii="Arial" w:hAnsi="Arial" w:cs="Arial"/>
          <w:sz w:val="20"/>
          <w:szCs w:val="20"/>
        </w:rPr>
        <w:lastRenderedPageBreak/>
        <w:t xml:space="preserve">M, Franks PW, Freedman BI, </w:t>
      </w:r>
      <w:proofErr w:type="spellStart"/>
      <w:r w:rsidRPr="00875D26">
        <w:rPr>
          <w:rFonts w:ascii="Arial" w:hAnsi="Arial" w:cs="Arial"/>
          <w:sz w:val="20"/>
          <w:szCs w:val="20"/>
        </w:rPr>
        <w:t>Froguel</w:t>
      </w:r>
      <w:proofErr w:type="spellEnd"/>
      <w:r w:rsidRPr="00875D26">
        <w:rPr>
          <w:rFonts w:ascii="Arial" w:hAnsi="Arial" w:cs="Arial"/>
          <w:sz w:val="20"/>
          <w:szCs w:val="20"/>
        </w:rPr>
        <w:t xml:space="preserve"> P, Gasparini P, </w:t>
      </w:r>
      <w:proofErr w:type="spellStart"/>
      <w:r w:rsidRPr="00875D26">
        <w:rPr>
          <w:rFonts w:ascii="Arial" w:hAnsi="Arial" w:cs="Arial"/>
          <w:sz w:val="20"/>
          <w:szCs w:val="20"/>
        </w:rPr>
        <w:t>Gieger</w:t>
      </w:r>
      <w:proofErr w:type="spellEnd"/>
      <w:r w:rsidRPr="00875D26">
        <w:rPr>
          <w:rFonts w:ascii="Arial" w:hAnsi="Arial" w:cs="Arial"/>
          <w:sz w:val="20"/>
          <w:szCs w:val="20"/>
        </w:rPr>
        <w:t xml:space="preserve"> C, Jonas JB, </w:t>
      </w:r>
      <w:proofErr w:type="spellStart"/>
      <w:r w:rsidRPr="00875D26">
        <w:rPr>
          <w:rFonts w:ascii="Arial" w:hAnsi="Arial" w:cs="Arial"/>
          <w:sz w:val="20"/>
          <w:szCs w:val="20"/>
        </w:rPr>
        <w:t>Kamatani</w:t>
      </w:r>
      <w:proofErr w:type="spellEnd"/>
      <w:r w:rsidRPr="00875D26">
        <w:rPr>
          <w:rFonts w:ascii="Arial" w:hAnsi="Arial" w:cs="Arial"/>
          <w:sz w:val="20"/>
          <w:szCs w:val="20"/>
        </w:rPr>
        <w:t xml:space="preserve"> Y, Kato N, </w:t>
      </w:r>
      <w:proofErr w:type="spellStart"/>
      <w:r w:rsidRPr="00875D26">
        <w:rPr>
          <w:rFonts w:ascii="Arial" w:hAnsi="Arial" w:cs="Arial"/>
          <w:sz w:val="20"/>
          <w:szCs w:val="20"/>
        </w:rPr>
        <w:t>Kooner</w:t>
      </w:r>
      <w:proofErr w:type="spellEnd"/>
      <w:r w:rsidRPr="00875D26">
        <w:rPr>
          <w:rFonts w:ascii="Arial" w:hAnsi="Arial" w:cs="Arial"/>
          <w:sz w:val="20"/>
          <w:szCs w:val="20"/>
        </w:rPr>
        <w:t xml:space="preserve"> JS, </w:t>
      </w:r>
      <w:proofErr w:type="spellStart"/>
      <w:r w:rsidRPr="00875D26">
        <w:rPr>
          <w:rFonts w:ascii="Arial" w:hAnsi="Arial" w:cs="Arial"/>
          <w:sz w:val="20"/>
          <w:szCs w:val="20"/>
        </w:rPr>
        <w:t>Kutalik</w:t>
      </w:r>
      <w:proofErr w:type="spellEnd"/>
      <w:r w:rsidRPr="00875D26">
        <w:rPr>
          <w:rFonts w:ascii="Arial" w:hAnsi="Arial" w:cs="Arial"/>
          <w:sz w:val="20"/>
          <w:szCs w:val="20"/>
        </w:rPr>
        <w:t xml:space="preserve"> Z, </w:t>
      </w:r>
      <w:proofErr w:type="spellStart"/>
      <w:r w:rsidRPr="00875D26">
        <w:rPr>
          <w:rFonts w:ascii="Arial" w:hAnsi="Arial" w:cs="Arial"/>
          <w:sz w:val="20"/>
          <w:szCs w:val="20"/>
        </w:rPr>
        <w:t>Laakso</w:t>
      </w:r>
      <w:proofErr w:type="spellEnd"/>
      <w:r w:rsidRPr="00875D26">
        <w:rPr>
          <w:rFonts w:ascii="Arial" w:hAnsi="Arial" w:cs="Arial"/>
          <w:sz w:val="20"/>
          <w:szCs w:val="20"/>
        </w:rPr>
        <w:t xml:space="preserve"> M, Laurie CC, Leander K,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Study LC, Magnusson PKE, </w:t>
      </w:r>
      <w:proofErr w:type="spellStart"/>
      <w:r w:rsidRPr="00875D26">
        <w:rPr>
          <w:rFonts w:ascii="Arial" w:hAnsi="Arial" w:cs="Arial"/>
          <w:sz w:val="20"/>
          <w:szCs w:val="20"/>
        </w:rPr>
        <w:t>Oldehinkel</w:t>
      </w:r>
      <w:proofErr w:type="spellEnd"/>
      <w:r w:rsidRPr="00875D26">
        <w:rPr>
          <w:rFonts w:ascii="Arial" w:hAnsi="Arial" w:cs="Arial"/>
          <w:sz w:val="20"/>
          <w:szCs w:val="20"/>
        </w:rPr>
        <w:t xml:space="preserve"> AJ, </w:t>
      </w:r>
      <w:proofErr w:type="spellStart"/>
      <w:r w:rsidRPr="00875D26">
        <w:rPr>
          <w:rFonts w:ascii="Arial" w:hAnsi="Arial" w:cs="Arial"/>
          <w:sz w:val="20"/>
          <w:szCs w:val="20"/>
        </w:rPr>
        <w:t>Penninx</w:t>
      </w:r>
      <w:proofErr w:type="spellEnd"/>
      <w:r w:rsidRPr="00875D26">
        <w:rPr>
          <w:rFonts w:ascii="Arial" w:hAnsi="Arial" w:cs="Arial"/>
          <w:sz w:val="20"/>
          <w:szCs w:val="20"/>
        </w:rPr>
        <w:t xml:space="preserve"> BWJH, </w:t>
      </w:r>
      <w:proofErr w:type="spellStart"/>
      <w:r w:rsidRPr="00875D26">
        <w:rPr>
          <w:rFonts w:ascii="Arial" w:hAnsi="Arial" w:cs="Arial"/>
          <w:sz w:val="20"/>
          <w:szCs w:val="20"/>
        </w:rPr>
        <w:t>Polasek</w:t>
      </w:r>
      <w:proofErr w:type="spellEnd"/>
      <w:r w:rsidRPr="00875D26">
        <w:rPr>
          <w:rFonts w:ascii="Arial" w:hAnsi="Arial" w:cs="Arial"/>
          <w:sz w:val="20"/>
          <w:szCs w:val="20"/>
        </w:rPr>
        <w:t xml:space="preserve"> O, Porteous DJ, </w:t>
      </w:r>
      <w:proofErr w:type="spellStart"/>
      <w:r w:rsidRPr="00875D26">
        <w:rPr>
          <w:rFonts w:ascii="Arial" w:hAnsi="Arial" w:cs="Arial"/>
          <w:sz w:val="20"/>
          <w:szCs w:val="20"/>
        </w:rPr>
        <w:t>Rauramaa</w:t>
      </w:r>
      <w:proofErr w:type="spellEnd"/>
      <w:r w:rsidRPr="00875D26">
        <w:rPr>
          <w:rFonts w:ascii="Arial" w:hAnsi="Arial" w:cs="Arial"/>
          <w:sz w:val="20"/>
          <w:szCs w:val="20"/>
        </w:rPr>
        <w:t xml:space="preserve"> R, </w:t>
      </w:r>
      <w:proofErr w:type="spellStart"/>
      <w:r w:rsidRPr="00875D26">
        <w:rPr>
          <w:rFonts w:ascii="Arial" w:hAnsi="Arial" w:cs="Arial"/>
          <w:sz w:val="20"/>
          <w:szCs w:val="20"/>
        </w:rPr>
        <w:t>Samani</w:t>
      </w:r>
      <w:proofErr w:type="spellEnd"/>
      <w:r w:rsidRPr="00875D26">
        <w:rPr>
          <w:rFonts w:ascii="Arial" w:hAnsi="Arial" w:cs="Arial"/>
          <w:sz w:val="20"/>
          <w:szCs w:val="20"/>
        </w:rPr>
        <w:t xml:space="preserve"> NJ, Scott J, Shu XO,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w:t>
      </w:r>
      <w:proofErr w:type="spellStart"/>
      <w:r w:rsidRPr="00875D26">
        <w:rPr>
          <w:rFonts w:ascii="Arial" w:hAnsi="Arial" w:cs="Arial"/>
          <w:sz w:val="20"/>
          <w:szCs w:val="20"/>
        </w:rPr>
        <w:t>Wagenknecht</w:t>
      </w:r>
      <w:proofErr w:type="spellEnd"/>
      <w:r w:rsidRPr="00875D26">
        <w:rPr>
          <w:rFonts w:ascii="Arial" w:hAnsi="Arial" w:cs="Arial"/>
          <w:sz w:val="20"/>
          <w:szCs w:val="20"/>
        </w:rPr>
        <w:t xml:space="preserve"> LE, Wareham NJ, Watkins H, Weir DR, Wickremasinghe AR, Wu T, Zheng W, Bouchard C, Christensen K, Evans MK,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Horta BL, </w:t>
      </w:r>
      <w:proofErr w:type="spellStart"/>
      <w:r w:rsidRPr="00875D26">
        <w:rPr>
          <w:rFonts w:ascii="Arial" w:hAnsi="Arial" w:cs="Arial"/>
          <w:sz w:val="20"/>
          <w:szCs w:val="20"/>
        </w:rPr>
        <w:t>Kardia</w:t>
      </w:r>
      <w:proofErr w:type="spellEnd"/>
      <w:r w:rsidRPr="00875D26">
        <w:rPr>
          <w:rFonts w:ascii="Arial" w:hAnsi="Arial" w:cs="Arial"/>
          <w:sz w:val="20"/>
          <w:szCs w:val="20"/>
        </w:rPr>
        <w:t xml:space="preserve"> SLR, Liu Y, Pereira AC, </w:t>
      </w:r>
      <w:r w:rsidRPr="005071B2">
        <w:rPr>
          <w:rFonts w:ascii="Arial" w:hAnsi="Arial" w:cs="Arial"/>
          <w:sz w:val="20"/>
          <w:szCs w:val="20"/>
        </w:rPr>
        <w:t>Psaty</w:t>
      </w:r>
      <w:r w:rsidRPr="00875D26">
        <w:rPr>
          <w:rFonts w:ascii="Arial" w:hAnsi="Arial" w:cs="Arial"/>
          <w:sz w:val="20"/>
          <w:szCs w:val="20"/>
        </w:rPr>
        <w:t xml:space="preserve"> BM, </w:t>
      </w:r>
      <w:proofErr w:type="spellStart"/>
      <w:r w:rsidRPr="00875D26">
        <w:rPr>
          <w:rFonts w:ascii="Arial" w:hAnsi="Arial" w:cs="Arial"/>
          <w:sz w:val="20"/>
          <w:szCs w:val="20"/>
        </w:rPr>
        <w:t>Ridker</w:t>
      </w:r>
      <w:proofErr w:type="spellEnd"/>
      <w:r w:rsidRPr="00875D26">
        <w:rPr>
          <w:rFonts w:ascii="Arial" w:hAnsi="Arial" w:cs="Arial"/>
          <w:sz w:val="20"/>
          <w:szCs w:val="20"/>
        </w:rPr>
        <w:t xml:space="preserve"> PM, van Dam RM, </w:t>
      </w:r>
      <w:proofErr w:type="spellStart"/>
      <w:r w:rsidRPr="00875D26">
        <w:rPr>
          <w:rFonts w:ascii="Arial" w:hAnsi="Arial" w:cs="Arial"/>
          <w:sz w:val="20"/>
          <w:szCs w:val="20"/>
        </w:rPr>
        <w:t>Gauderman</w:t>
      </w:r>
      <w:proofErr w:type="spellEnd"/>
      <w:r w:rsidRPr="00875D26">
        <w:rPr>
          <w:rFonts w:ascii="Arial" w:hAnsi="Arial" w:cs="Arial"/>
          <w:sz w:val="20"/>
          <w:szCs w:val="20"/>
        </w:rPr>
        <w:t xml:space="preserve"> WJ, Zhu X, Mook-Kanamori DO, </w:t>
      </w:r>
      <w:proofErr w:type="spellStart"/>
      <w:r w:rsidRPr="00875D26">
        <w:rPr>
          <w:rFonts w:ascii="Arial" w:hAnsi="Arial" w:cs="Arial"/>
          <w:sz w:val="20"/>
          <w:szCs w:val="20"/>
        </w:rPr>
        <w:t>Fornage</w:t>
      </w:r>
      <w:proofErr w:type="spellEnd"/>
      <w:r w:rsidRPr="00875D26">
        <w:rPr>
          <w:rFonts w:ascii="Arial" w:hAnsi="Arial" w:cs="Arial"/>
          <w:sz w:val="20"/>
          <w:szCs w:val="20"/>
        </w:rPr>
        <w:t xml:space="preserve"> M, Rotimi CN, </w:t>
      </w:r>
      <w:proofErr w:type="spellStart"/>
      <w:r w:rsidRPr="00875D26">
        <w:rPr>
          <w:rFonts w:ascii="Arial" w:hAnsi="Arial" w:cs="Arial"/>
          <w:sz w:val="20"/>
          <w:szCs w:val="20"/>
        </w:rPr>
        <w:t>Cupples</w:t>
      </w:r>
      <w:proofErr w:type="spellEnd"/>
      <w:r w:rsidRPr="00875D26">
        <w:rPr>
          <w:rFonts w:ascii="Arial" w:hAnsi="Arial" w:cs="Arial"/>
          <w:sz w:val="20"/>
          <w:szCs w:val="20"/>
        </w:rPr>
        <w:t xml:space="preserve"> LA, Kelly TN, Fox ER, Hayward C,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Tai ES, Wong TY, Kooperberg C, Palmas W, Rice K, Morrison AC, Elliott P, Caulfield MJ, Munroe PB, Rao DC, Province MA, </w:t>
      </w:r>
      <w:r w:rsidRPr="0054214C">
        <w:rPr>
          <w:rFonts w:ascii="Arial" w:hAnsi="Arial" w:cs="Arial"/>
          <w:sz w:val="20"/>
          <w:szCs w:val="20"/>
        </w:rPr>
        <w:t>Levy D.</w:t>
      </w:r>
      <w:r w:rsidRPr="0054214C">
        <w:rPr>
          <w:rFonts w:ascii="Arial" w:hAnsi="Arial" w:cs="Arial"/>
          <w:b/>
          <w:i/>
          <w:sz w:val="20"/>
          <w:szCs w:val="20"/>
        </w:rPr>
        <w:t xml:space="preserve"> </w:t>
      </w:r>
      <w:hyperlink r:id="rId500" w:history="1">
        <w:r w:rsidRPr="0054214C">
          <w:rPr>
            <w:rFonts w:ascii="Arial" w:hAnsi="Arial" w:cs="Arial"/>
            <w:b/>
            <w:i/>
            <w:sz w:val="20"/>
            <w:szCs w:val="20"/>
          </w:rPr>
          <w:t>Novel genetic associations for blood pressure identified via gene-alcohol interaction in up to 570K individuals across multiple ancestries.</w:t>
        </w:r>
      </w:hyperlink>
      <w:r w:rsidRPr="0054214C">
        <w:rPr>
          <w:rFonts w:ascii="Arial" w:hAnsi="Arial" w:cs="Arial"/>
          <w:sz w:val="20"/>
          <w:szCs w:val="20"/>
        </w:rPr>
        <w:t xml:space="preserve"> </w:t>
      </w:r>
      <w:proofErr w:type="spellStart"/>
      <w:r w:rsidRPr="0054214C">
        <w:rPr>
          <w:rFonts w:ascii="Arial" w:hAnsi="Arial" w:cs="Arial"/>
          <w:sz w:val="20"/>
          <w:szCs w:val="20"/>
        </w:rPr>
        <w:t>PLoS</w:t>
      </w:r>
      <w:proofErr w:type="spellEnd"/>
      <w:r w:rsidRPr="0054214C">
        <w:rPr>
          <w:rFonts w:ascii="Arial" w:hAnsi="Arial" w:cs="Arial"/>
          <w:sz w:val="20"/>
          <w:szCs w:val="20"/>
        </w:rPr>
        <w:t xml:space="preserve"> One</w:t>
      </w:r>
      <w:r>
        <w:rPr>
          <w:rFonts w:ascii="Arial" w:hAnsi="Arial" w:cs="Arial"/>
          <w:sz w:val="20"/>
          <w:szCs w:val="20"/>
        </w:rPr>
        <w:t xml:space="preserve"> 2018 Jun 18. Vol. 13, issue 6, p. </w:t>
      </w:r>
      <w:r w:rsidRPr="0054214C">
        <w:rPr>
          <w:rFonts w:ascii="Arial" w:hAnsi="Arial" w:cs="Arial"/>
          <w:sz w:val="20"/>
          <w:szCs w:val="20"/>
        </w:rPr>
        <w:t>e0198166</w:t>
      </w:r>
      <w:r w:rsidRPr="00875D26">
        <w:rPr>
          <w:rFonts w:ascii="Arial" w:hAnsi="Arial" w:cs="Arial"/>
          <w:sz w:val="20"/>
          <w:szCs w:val="20"/>
        </w:rPr>
        <w:t>. PM</w:t>
      </w:r>
      <w:r w:rsidRPr="00875D26">
        <w:rPr>
          <w:rFonts w:ascii="Arial" w:eastAsia="Times New Roman" w:hAnsi="Arial" w:cs="Arial"/>
          <w:sz w:val="20"/>
          <w:szCs w:val="20"/>
        </w:rPr>
        <w:t>:</w:t>
      </w:r>
      <w:r w:rsidRPr="00875D26">
        <w:rPr>
          <w:rFonts w:ascii="Arial" w:hAnsi="Arial" w:cs="Arial"/>
          <w:sz w:val="20"/>
          <w:szCs w:val="20"/>
        </w:rPr>
        <w:t xml:space="preserve"> </w:t>
      </w:r>
      <w:r w:rsidRPr="00875D26">
        <w:rPr>
          <w:rFonts w:ascii="Arial" w:eastAsia="Times New Roman" w:hAnsi="Arial" w:cs="Arial"/>
          <w:sz w:val="20"/>
          <w:szCs w:val="20"/>
        </w:rPr>
        <w:t>29912962</w:t>
      </w:r>
      <w:r w:rsidRPr="00875D26">
        <w:rPr>
          <w:rFonts w:ascii="Arial" w:hAnsi="Arial" w:cs="Arial"/>
          <w:sz w:val="20"/>
          <w:szCs w:val="20"/>
        </w:rPr>
        <w:t xml:space="preserve">. </w:t>
      </w:r>
      <w:hyperlink r:id="rId501" w:history="1">
        <w:r w:rsidRPr="0054214C">
          <w:rPr>
            <w:rFonts w:ascii="Arial" w:eastAsia="Times New Roman" w:hAnsi="Arial" w:cs="Arial"/>
            <w:sz w:val="20"/>
            <w:szCs w:val="20"/>
          </w:rPr>
          <w:t>PMC6005576</w:t>
        </w:r>
      </w:hyperlink>
      <w:r w:rsidRPr="0054214C">
        <w:rPr>
          <w:rFonts w:ascii="Arial" w:eastAsia="Times New Roman" w:hAnsi="Arial" w:cs="Arial"/>
          <w:sz w:val="20"/>
          <w:szCs w:val="20"/>
        </w:rPr>
        <w:t>.</w:t>
      </w:r>
    </w:p>
    <w:p w14:paraId="46F1290E" w14:textId="77777777" w:rsidR="00303FB9" w:rsidRDefault="00303FB9" w:rsidP="00303FB9">
      <w:pPr>
        <w:rPr>
          <w:rFonts w:ascii="Arial" w:hAnsi="Arial" w:cs="Arial"/>
          <w:color w:val="000000"/>
          <w:sz w:val="20"/>
          <w:szCs w:val="20"/>
        </w:rPr>
      </w:pPr>
      <w:r w:rsidRPr="004503A1">
        <w:rPr>
          <w:rFonts w:ascii="Arial" w:hAnsi="Arial" w:cs="Arial"/>
          <w:color w:val="000000"/>
          <w:sz w:val="20"/>
          <w:szCs w:val="20"/>
        </w:rPr>
        <w:t xml:space="preserve">Floyd JS, </w:t>
      </w:r>
      <w:proofErr w:type="spellStart"/>
      <w:r w:rsidRPr="004503A1">
        <w:rPr>
          <w:rFonts w:ascii="Arial" w:hAnsi="Arial" w:cs="Arial"/>
          <w:color w:val="000000"/>
          <w:sz w:val="20"/>
          <w:szCs w:val="20"/>
        </w:rPr>
        <w:t>Sitlani</w:t>
      </w:r>
      <w:proofErr w:type="spellEnd"/>
      <w:r w:rsidRPr="004503A1">
        <w:rPr>
          <w:rFonts w:ascii="Arial" w:hAnsi="Arial" w:cs="Arial"/>
          <w:color w:val="000000"/>
          <w:sz w:val="20"/>
          <w:szCs w:val="20"/>
        </w:rPr>
        <w:t xml:space="preserve"> CM, Avery CL, </w:t>
      </w:r>
      <w:proofErr w:type="spellStart"/>
      <w:r w:rsidRPr="004503A1">
        <w:rPr>
          <w:rFonts w:ascii="Arial" w:hAnsi="Arial" w:cs="Arial"/>
          <w:color w:val="000000"/>
          <w:sz w:val="20"/>
          <w:szCs w:val="20"/>
        </w:rPr>
        <w:t>Noordam</w:t>
      </w:r>
      <w:proofErr w:type="spellEnd"/>
      <w:r w:rsidRPr="004503A1">
        <w:rPr>
          <w:rFonts w:ascii="Arial" w:hAnsi="Arial" w:cs="Arial"/>
          <w:color w:val="000000"/>
          <w:sz w:val="20"/>
          <w:szCs w:val="20"/>
        </w:rPr>
        <w:t xml:space="preserve"> R, Li X, Smith AV, </w:t>
      </w:r>
      <w:proofErr w:type="spellStart"/>
      <w:r w:rsidRPr="004503A1">
        <w:rPr>
          <w:rFonts w:ascii="Arial" w:hAnsi="Arial" w:cs="Arial"/>
          <w:color w:val="000000"/>
          <w:sz w:val="20"/>
          <w:szCs w:val="20"/>
        </w:rPr>
        <w:t>Gogarten</w:t>
      </w:r>
      <w:proofErr w:type="spellEnd"/>
      <w:r w:rsidRPr="004503A1">
        <w:rPr>
          <w:rFonts w:ascii="Arial" w:hAnsi="Arial" w:cs="Arial"/>
          <w:color w:val="000000"/>
          <w:sz w:val="20"/>
          <w:szCs w:val="20"/>
        </w:rPr>
        <w:t xml:space="preserve"> SM, Li J, </w:t>
      </w:r>
      <w:proofErr w:type="spellStart"/>
      <w:r w:rsidRPr="004503A1">
        <w:rPr>
          <w:rFonts w:ascii="Arial" w:hAnsi="Arial" w:cs="Arial"/>
          <w:color w:val="000000"/>
          <w:sz w:val="20"/>
          <w:szCs w:val="20"/>
        </w:rPr>
        <w:t>Broer</w:t>
      </w:r>
      <w:proofErr w:type="spellEnd"/>
      <w:r w:rsidRPr="004503A1">
        <w:rPr>
          <w:rFonts w:ascii="Arial" w:hAnsi="Arial" w:cs="Arial"/>
          <w:color w:val="000000"/>
          <w:sz w:val="20"/>
          <w:szCs w:val="20"/>
        </w:rPr>
        <w:t xml:space="preserve"> L, Evans DS, Trompet S, Brody JA, Stewart JD, Eicher JD, </w:t>
      </w:r>
      <w:proofErr w:type="spellStart"/>
      <w:r w:rsidRPr="004503A1">
        <w:rPr>
          <w:rFonts w:ascii="Arial" w:hAnsi="Arial" w:cs="Arial"/>
          <w:color w:val="000000"/>
          <w:sz w:val="20"/>
          <w:szCs w:val="20"/>
        </w:rPr>
        <w:t>Seyerle</w:t>
      </w:r>
      <w:proofErr w:type="spellEnd"/>
      <w:r w:rsidRPr="004503A1">
        <w:rPr>
          <w:rFonts w:ascii="Arial" w:hAnsi="Arial" w:cs="Arial"/>
          <w:color w:val="000000"/>
          <w:sz w:val="20"/>
          <w:szCs w:val="20"/>
        </w:rPr>
        <w:t xml:space="preserve"> AA, Roach J, Lange LA, Lin HJ, Kors JA, Harris TB, Li-Gao R, Sattar N, Cummings SR, Wiggins KL, Napier MD, </w:t>
      </w:r>
      <w:proofErr w:type="spellStart"/>
      <w:r w:rsidRPr="004503A1">
        <w:rPr>
          <w:rFonts w:ascii="Arial" w:hAnsi="Arial" w:cs="Arial"/>
          <w:color w:val="000000"/>
          <w:sz w:val="20"/>
          <w:szCs w:val="20"/>
        </w:rPr>
        <w:t>Stürmer</w:t>
      </w:r>
      <w:proofErr w:type="spellEnd"/>
      <w:r w:rsidRPr="004503A1">
        <w:rPr>
          <w:rFonts w:ascii="Arial" w:hAnsi="Arial" w:cs="Arial"/>
          <w:color w:val="000000"/>
          <w:sz w:val="20"/>
          <w:szCs w:val="20"/>
        </w:rPr>
        <w:t xml:space="preserve"> T, Bis JC, Kerr KF, </w:t>
      </w:r>
      <w:proofErr w:type="spellStart"/>
      <w:r w:rsidRPr="004503A1">
        <w:rPr>
          <w:rFonts w:ascii="Arial" w:hAnsi="Arial" w:cs="Arial"/>
          <w:color w:val="000000"/>
          <w:sz w:val="20"/>
          <w:szCs w:val="20"/>
        </w:rPr>
        <w:t>Uitterlinden</w:t>
      </w:r>
      <w:proofErr w:type="spellEnd"/>
      <w:r w:rsidRPr="004503A1">
        <w:rPr>
          <w:rFonts w:ascii="Arial" w:hAnsi="Arial" w:cs="Arial"/>
          <w:color w:val="000000"/>
          <w:sz w:val="20"/>
          <w:szCs w:val="20"/>
        </w:rPr>
        <w:t xml:space="preserve"> AG, Taylor KD, Stott DJ, de </w:t>
      </w:r>
      <w:proofErr w:type="spellStart"/>
      <w:r w:rsidRPr="004503A1">
        <w:rPr>
          <w:rFonts w:ascii="Arial" w:hAnsi="Arial" w:cs="Arial"/>
          <w:color w:val="000000"/>
          <w:sz w:val="20"/>
          <w:szCs w:val="20"/>
        </w:rPr>
        <w:t>Mutsert</w:t>
      </w:r>
      <w:proofErr w:type="spellEnd"/>
      <w:r w:rsidRPr="004503A1">
        <w:rPr>
          <w:rFonts w:ascii="Arial" w:hAnsi="Arial" w:cs="Arial"/>
          <w:color w:val="000000"/>
          <w:sz w:val="20"/>
          <w:szCs w:val="20"/>
        </w:rPr>
        <w:t xml:space="preserve"> R, </w:t>
      </w:r>
      <w:proofErr w:type="spellStart"/>
      <w:r w:rsidRPr="004503A1">
        <w:rPr>
          <w:rFonts w:ascii="Arial" w:hAnsi="Arial" w:cs="Arial"/>
          <w:color w:val="000000"/>
          <w:sz w:val="20"/>
          <w:szCs w:val="20"/>
        </w:rPr>
        <w:t>Launer</w:t>
      </w:r>
      <w:proofErr w:type="spellEnd"/>
      <w:r w:rsidRPr="004503A1">
        <w:rPr>
          <w:rFonts w:ascii="Arial" w:hAnsi="Arial" w:cs="Arial"/>
          <w:color w:val="000000"/>
          <w:sz w:val="20"/>
          <w:szCs w:val="20"/>
        </w:rPr>
        <w:t xml:space="preserve"> LJ, Busch EL, Méndez-</w:t>
      </w:r>
      <w:proofErr w:type="spellStart"/>
      <w:r w:rsidRPr="004503A1">
        <w:rPr>
          <w:rFonts w:ascii="Arial" w:hAnsi="Arial" w:cs="Arial"/>
          <w:color w:val="000000"/>
          <w:sz w:val="20"/>
          <w:szCs w:val="20"/>
        </w:rPr>
        <w:t>Giráldez</w:t>
      </w:r>
      <w:proofErr w:type="spellEnd"/>
      <w:r w:rsidRPr="004503A1">
        <w:rPr>
          <w:rFonts w:ascii="Arial" w:hAnsi="Arial" w:cs="Arial"/>
          <w:color w:val="000000"/>
          <w:sz w:val="20"/>
          <w:szCs w:val="20"/>
        </w:rPr>
        <w:t xml:space="preserve"> R, Sotoodehnia N, Soliman EZ, Li Y, Duan Q, </w:t>
      </w:r>
      <w:proofErr w:type="spellStart"/>
      <w:r w:rsidRPr="004503A1">
        <w:rPr>
          <w:rFonts w:ascii="Arial" w:hAnsi="Arial" w:cs="Arial"/>
          <w:color w:val="000000"/>
          <w:sz w:val="20"/>
          <w:szCs w:val="20"/>
        </w:rPr>
        <w:t>Rosendaal</w:t>
      </w:r>
      <w:proofErr w:type="spellEnd"/>
      <w:r w:rsidRPr="004503A1">
        <w:rPr>
          <w:rFonts w:ascii="Arial" w:hAnsi="Arial" w:cs="Arial"/>
          <w:color w:val="000000"/>
          <w:sz w:val="20"/>
          <w:szCs w:val="20"/>
        </w:rPr>
        <w:t xml:space="preserve"> FR, </w:t>
      </w:r>
      <w:proofErr w:type="spellStart"/>
      <w:r w:rsidRPr="004503A1">
        <w:rPr>
          <w:rFonts w:ascii="Arial" w:hAnsi="Arial" w:cs="Arial"/>
          <w:color w:val="000000"/>
          <w:sz w:val="20"/>
          <w:szCs w:val="20"/>
        </w:rPr>
        <w:t>Slagboom</w:t>
      </w:r>
      <w:proofErr w:type="spellEnd"/>
      <w:r w:rsidRPr="004503A1">
        <w:rPr>
          <w:rFonts w:ascii="Arial" w:hAnsi="Arial" w:cs="Arial"/>
          <w:color w:val="000000"/>
          <w:sz w:val="20"/>
          <w:szCs w:val="20"/>
        </w:rPr>
        <w:t xml:space="preserve"> PE, Wilhelmsen KC, Reiner AP, Chen YD, Heckbert SR, Kaplan RC, Rice KM, </w:t>
      </w:r>
      <w:proofErr w:type="spellStart"/>
      <w:r w:rsidRPr="004503A1">
        <w:rPr>
          <w:rFonts w:ascii="Arial" w:hAnsi="Arial" w:cs="Arial"/>
          <w:color w:val="000000"/>
          <w:sz w:val="20"/>
          <w:szCs w:val="20"/>
        </w:rPr>
        <w:t>Jukema</w:t>
      </w:r>
      <w:proofErr w:type="spellEnd"/>
      <w:r w:rsidRPr="004503A1">
        <w:rPr>
          <w:rFonts w:ascii="Arial" w:hAnsi="Arial" w:cs="Arial"/>
          <w:color w:val="000000"/>
          <w:sz w:val="20"/>
          <w:szCs w:val="20"/>
        </w:rPr>
        <w:t xml:space="preserve"> JW, Johnson AD, Liu Y, Mook-Kanamori DO, </w:t>
      </w:r>
      <w:proofErr w:type="spellStart"/>
      <w:r w:rsidRPr="004503A1">
        <w:rPr>
          <w:rFonts w:ascii="Arial" w:hAnsi="Arial" w:cs="Arial"/>
          <w:color w:val="000000"/>
          <w:sz w:val="20"/>
          <w:szCs w:val="20"/>
        </w:rPr>
        <w:t>Gudnason</w:t>
      </w:r>
      <w:proofErr w:type="spellEnd"/>
      <w:r w:rsidRPr="004503A1">
        <w:rPr>
          <w:rFonts w:ascii="Arial" w:hAnsi="Arial" w:cs="Arial"/>
          <w:color w:val="000000"/>
          <w:sz w:val="20"/>
          <w:szCs w:val="20"/>
        </w:rPr>
        <w:t xml:space="preserve"> V, Wilson JG, Rotter JI, Laurie CC, Psaty BM, </w:t>
      </w:r>
      <w:proofErr w:type="spellStart"/>
      <w:r w:rsidRPr="004503A1">
        <w:rPr>
          <w:rFonts w:ascii="Arial" w:hAnsi="Arial" w:cs="Arial"/>
          <w:color w:val="000000"/>
          <w:sz w:val="20"/>
          <w:szCs w:val="20"/>
        </w:rPr>
        <w:t>Whitsel</w:t>
      </w:r>
      <w:proofErr w:type="spellEnd"/>
      <w:r w:rsidRPr="004503A1">
        <w:rPr>
          <w:rFonts w:ascii="Arial" w:hAnsi="Arial" w:cs="Arial"/>
          <w:color w:val="000000"/>
          <w:sz w:val="20"/>
          <w:szCs w:val="20"/>
        </w:rPr>
        <w:t xml:space="preserve"> EA, </w:t>
      </w:r>
      <w:proofErr w:type="spellStart"/>
      <w:r w:rsidRPr="004503A1">
        <w:rPr>
          <w:rFonts w:ascii="Arial" w:hAnsi="Arial" w:cs="Arial"/>
          <w:color w:val="000000"/>
          <w:sz w:val="20"/>
          <w:szCs w:val="20"/>
        </w:rPr>
        <w:t>Cupples</w:t>
      </w:r>
      <w:proofErr w:type="spellEnd"/>
      <w:r w:rsidRPr="004503A1">
        <w:rPr>
          <w:rFonts w:ascii="Arial" w:hAnsi="Arial" w:cs="Arial"/>
          <w:color w:val="000000"/>
          <w:sz w:val="20"/>
          <w:szCs w:val="20"/>
        </w:rPr>
        <w:t xml:space="preserve"> LA, Stricker BH. </w:t>
      </w:r>
      <w:r w:rsidRPr="004503A1">
        <w:rPr>
          <w:rFonts w:ascii="Arial" w:hAnsi="Arial" w:cs="Arial"/>
          <w:b/>
          <w:i/>
          <w:color w:val="000000"/>
          <w:sz w:val="20"/>
          <w:szCs w:val="20"/>
        </w:rPr>
        <w:t xml:space="preserve">Large-scale pharmacogenomic study of sulfonylureas and the QT, JT and QRS intervals: CHARGE Pharmacogenomics Working Group. </w:t>
      </w:r>
      <w:r w:rsidRPr="004503A1">
        <w:rPr>
          <w:rFonts w:ascii="Arial" w:hAnsi="Arial" w:cs="Arial"/>
          <w:color w:val="000000"/>
          <w:sz w:val="20"/>
          <w:szCs w:val="20"/>
        </w:rPr>
        <w:t xml:space="preserve">Pharmacogenomics J. 2018 Jan. Vol. 18, issue 1, pp. 127-135. PM: 27958378. </w:t>
      </w:r>
      <w:hyperlink r:id="rId502" w:history="1">
        <w:r w:rsidRPr="004503A1">
          <w:rPr>
            <w:rFonts w:ascii="Arial" w:hAnsi="Arial" w:cs="Arial"/>
            <w:color w:val="000000"/>
            <w:sz w:val="20"/>
            <w:szCs w:val="20"/>
          </w:rPr>
          <w:t>PMC5468495</w:t>
        </w:r>
      </w:hyperlink>
      <w:r w:rsidRPr="004503A1">
        <w:rPr>
          <w:rFonts w:ascii="Arial" w:hAnsi="Arial" w:cs="Arial"/>
          <w:color w:val="000000"/>
          <w:sz w:val="20"/>
          <w:szCs w:val="20"/>
        </w:rPr>
        <w:t>.</w:t>
      </w:r>
    </w:p>
    <w:p w14:paraId="2CC0DFDE" w14:textId="77777777" w:rsidR="00781CEA" w:rsidRPr="00696616" w:rsidRDefault="00781CEA" w:rsidP="00696616">
      <w:bookmarkStart w:id="61" w:name="_Hlk17211714"/>
      <w:proofErr w:type="spellStart"/>
      <w:r w:rsidRPr="00CF75CD">
        <w:rPr>
          <w:rFonts w:ascii="Arial" w:hAnsi="Arial" w:cs="Arial"/>
          <w:sz w:val="20"/>
          <w:szCs w:val="20"/>
        </w:rPr>
        <w:t>Franceschini</w:t>
      </w:r>
      <w:proofErr w:type="spellEnd"/>
      <w:r w:rsidRPr="00CF75CD">
        <w:rPr>
          <w:rFonts w:ascii="Arial" w:hAnsi="Arial" w:cs="Arial"/>
          <w:sz w:val="20"/>
          <w:szCs w:val="20"/>
        </w:rPr>
        <w:t xml:space="preserve"> N, </w:t>
      </w:r>
      <w:proofErr w:type="spellStart"/>
      <w:r w:rsidRPr="00CF75CD">
        <w:rPr>
          <w:rFonts w:ascii="Arial" w:hAnsi="Arial" w:cs="Arial"/>
          <w:sz w:val="20"/>
          <w:szCs w:val="20"/>
        </w:rPr>
        <w:t>Giambartolomei</w:t>
      </w:r>
      <w:proofErr w:type="spellEnd"/>
      <w:r w:rsidRPr="00CF75CD">
        <w:rPr>
          <w:rFonts w:ascii="Arial" w:hAnsi="Arial" w:cs="Arial"/>
          <w:sz w:val="20"/>
          <w:szCs w:val="20"/>
        </w:rPr>
        <w:t xml:space="preserve"> C, de Vries PS, </w:t>
      </w:r>
      <w:proofErr w:type="spellStart"/>
      <w:r w:rsidRPr="00CF75CD">
        <w:rPr>
          <w:rFonts w:ascii="Arial" w:hAnsi="Arial" w:cs="Arial"/>
          <w:sz w:val="20"/>
          <w:szCs w:val="20"/>
        </w:rPr>
        <w:t>Finan</w:t>
      </w:r>
      <w:proofErr w:type="spellEnd"/>
      <w:r w:rsidRPr="00CF75CD">
        <w:rPr>
          <w:rFonts w:ascii="Arial" w:hAnsi="Arial" w:cs="Arial"/>
          <w:sz w:val="20"/>
          <w:szCs w:val="20"/>
        </w:rPr>
        <w:t xml:space="preserve"> C, Bis JC, Huntley RP, </w:t>
      </w:r>
      <w:proofErr w:type="spellStart"/>
      <w:r w:rsidRPr="00CF75CD">
        <w:rPr>
          <w:rFonts w:ascii="Arial" w:hAnsi="Arial" w:cs="Arial"/>
          <w:sz w:val="20"/>
          <w:szCs w:val="20"/>
        </w:rPr>
        <w:t>Lovering</w:t>
      </w:r>
      <w:proofErr w:type="spellEnd"/>
      <w:r w:rsidRPr="00CF75CD">
        <w:rPr>
          <w:rFonts w:ascii="Arial" w:hAnsi="Arial" w:cs="Arial"/>
          <w:sz w:val="20"/>
          <w:szCs w:val="20"/>
        </w:rPr>
        <w:t xml:space="preserve"> RC, Tajuddin SM, Winkler TW, Graff M, </w:t>
      </w:r>
      <w:proofErr w:type="spellStart"/>
      <w:r w:rsidRPr="00CF75CD">
        <w:rPr>
          <w:rFonts w:ascii="Arial" w:hAnsi="Arial" w:cs="Arial"/>
          <w:sz w:val="20"/>
          <w:szCs w:val="20"/>
        </w:rPr>
        <w:t>Kavousi</w:t>
      </w:r>
      <w:proofErr w:type="spellEnd"/>
      <w:r w:rsidRPr="00CF75CD">
        <w:rPr>
          <w:rFonts w:ascii="Arial" w:hAnsi="Arial" w:cs="Arial"/>
          <w:sz w:val="20"/>
          <w:szCs w:val="20"/>
        </w:rPr>
        <w:t xml:space="preserve"> M, Dale C, Smith AV, Hofer E, van Leeuwen EM, Nolte IM, Lu L, Scholz M, </w:t>
      </w:r>
      <w:proofErr w:type="spellStart"/>
      <w:r w:rsidRPr="00CF75CD">
        <w:rPr>
          <w:rFonts w:ascii="Arial" w:hAnsi="Arial" w:cs="Arial"/>
          <w:sz w:val="20"/>
          <w:szCs w:val="20"/>
        </w:rPr>
        <w:t>Sargurupremraj</w:t>
      </w:r>
      <w:proofErr w:type="spellEnd"/>
      <w:r w:rsidRPr="00CF75CD">
        <w:rPr>
          <w:rFonts w:ascii="Arial" w:hAnsi="Arial" w:cs="Arial"/>
          <w:sz w:val="20"/>
          <w:szCs w:val="20"/>
        </w:rPr>
        <w:t xml:space="preserve"> M, </w:t>
      </w:r>
      <w:proofErr w:type="spellStart"/>
      <w:r w:rsidRPr="00CF75CD">
        <w:rPr>
          <w:rFonts w:ascii="Arial" w:hAnsi="Arial" w:cs="Arial"/>
          <w:sz w:val="20"/>
          <w:szCs w:val="20"/>
        </w:rPr>
        <w:t>Pitkänen</w:t>
      </w:r>
      <w:proofErr w:type="spellEnd"/>
      <w:r w:rsidRPr="00CF75CD">
        <w:rPr>
          <w:rFonts w:ascii="Arial" w:hAnsi="Arial" w:cs="Arial"/>
          <w:sz w:val="20"/>
          <w:szCs w:val="20"/>
        </w:rPr>
        <w:t xml:space="preserve"> N, </w:t>
      </w:r>
      <w:proofErr w:type="spellStart"/>
      <w:r w:rsidRPr="00CF75CD">
        <w:rPr>
          <w:rFonts w:ascii="Arial" w:hAnsi="Arial" w:cs="Arial"/>
          <w:sz w:val="20"/>
          <w:szCs w:val="20"/>
        </w:rPr>
        <w:t>Franzén</w:t>
      </w:r>
      <w:proofErr w:type="spellEnd"/>
      <w:r w:rsidRPr="00CF75CD">
        <w:rPr>
          <w:rFonts w:ascii="Arial" w:hAnsi="Arial" w:cs="Arial"/>
          <w:sz w:val="20"/>
          <w:szCs w:val="20"/>
        </w:rPr>
        <w:t xml:space="preserve"> O, Joshi PK, </w:t>
      </w:r>
      <w:proofErr w:type="spellStart"/>
      <w:r w:rsidRPr="00CF75CD">
        <w:rPr>
          <w:rFonts w:ascii="Arial" w:hAnsi="Arial" w:cs="Arial"/>
          <w:sz w:val="20"/>
          <w:szCs w:val="20"/>
        </w:rPr>
        <w:t>Noordam</w:t>
      </w:r>
      <w:proofErr w:type="spellEnd"/>
      <w:r w:rsidRPr="00CF75CD">
        <w:rPr>
          <w:rFonts w:ascii="Arial" w:hAnsi="Arial" w:cs="Arial"/>
          <w:sz w:val="20"/>
          <w:szCs w:val="20"/>
        </w:rPr>
        <w:t xml:space="preserve"> R, </w:t>
      </w:r>
      <w:proofErr w:type="spellStart"/>
      <w:r w:rsidRPr="00CF75CD">
        <w:rPr>
          <w:rFonts w:ascii="Arial" w:hAnsi="Arial" w:cs="Arial"/>
          <w:sz w:val="20"/>
          <w:szCs w:val="20"/>
        </w:rPr>
        <w:t>Marioni</w:t>
      </w:r>
      <w:proofErr w:type="spellEnd"/>
      <w:r w:rsidRPr="00CF75CD">
        <w:rPr>
          <w:rFonts w:ascii="Arial" w:hAnsi="Arial" w:cs="Arial"/>
          <w:sz w:val="20"/>
          <w:szCs w:val="20"/>
        </w:rPr>
        <w:t xml:space="preserve"> RE, Hwang SJ, </w:t>
      </w:r>
      <w:proofErr w:type="spellStart"/>
      <w:r w:rsidRPr="00CF75CD">
        <w:rPr>
          <w:rFonts w:ascii="Arial" w:hAnsi="Arial" w:cs="Arial"/>
          <w:sz w:val="20"/>
          <w:szCs w:val="20"/>
        </w:rPr>
        <w:t>Musani</w:t>
      </w:r>
      <w:proofErr w:type="spellEnd"/>
      <w:r w:rsidRPr="00CF75CD">
        <w:rPr>
          <w:rFonts w:ascii="Arial" w:hAnsi="Arial" w:cs="Arial"/>
          <w:sz w:val="20"/>
          <w:szCs w:val="20"/>
        </w:rPr>
        <w:t xml:space="preserve"> SK, </w:t>
      </w:r>
      <w:proofErr w:type="spellStart"/>
      <w:r w:rsidRPr="00CF75CD">
        <w:rPr>
          <w:rFonts w:ascii="Arial" w:hAnsi="Arial" w:cs="Arial"/>
          <w:sz w:val="20"/>
          <w:szCs w:val="20"/>
        </w:rPr>
        <w:t>Schminke</w:t>
      </w:r>
      <w:proofErr w:type="spellEnd"/>
      <w:r w:rsidRPr="00CF75CD">
        <w:rPr>
          <w:rFonts w:ascii="Arial" w:hAnsi="Arial" w:cs="Arial"/>
          <w:sz w:val="20"/>
          <w:szCs w:val="20"/>
        </w:rPr>
        <w:t xml:space="preserve"> U, Palmas W, Isaacs A, Correa A, </w:t>
      </w:r>
      <w:proofErr w:type="spellStart"/>
      <w:r w:rsidRPr="00CF75CD">
        <w:rPr>
          <w:rFonts w:ascii="Arial" w:hAnsi="Arial" w:cs="Arial"/>
          <w:sz w:val="20"/>
          <w:szCs w:val="20"/>
        </w:rPr>
        <w:t>Zonderman</w:t>
      </w:r>
      <w:proofErr w:type="spellEnd"/>
      <w:r w:rsidRPr="00CF75CD">
        <w:rPr>
          <w:rFonts w:ascii="Arial" w:hAnsi="Arial" w:cs="Arial"/>
          <w:sz w:val="20"/>
          <w:szCs w:val="20"/>
        </w:rPr>
        <w:t xml:space="preserve"> AB, </w:t>
      </w:r>
      <w:proofErr w:type="spellStart"/>
      <w:r w:rsidRPr="00CF75CD">
        <w:rPr>
          <w:rFonts w:ascii="Arial" w:hAnsi="Arial" w:cs="Arial"/>
          <w:sz w:val="20"/>
          <w:szCs w:val="20"/>
        </w:rPr>
        <w:t>Hofman</w:t>
      </w:r>
      <w:proofErr w:type="spellEnd"/>
      <w:r w:rsidRPr="00CF75CD">
        <w:rPr>
          <w:rFonts w:ascii="Arial" w:hAnsi="Arial" w:cs="Arial"/>
          <w:sz w:val="20"/>
          <w:szCs w:val="20"/>
        </w:rPr>
        <w:t xml:space="preserve"> A, </w:t>
      </w:r>
      <w:proofErr w:type="spellStart"/>
      <w:r w:rsidRPr="00CF75CD">
        <w:rPr>
          <w:rFonts w:ascii="Arial" w:hAnsi="Arial" w:cs="Arial"/>
          <w:sz w:val="20"/>
          <w:szCs w:val="20"/>
        </w:rPr>
        <w:t>Teumer</w:t>
      </w:r>
      <w:proofErr w:type="spellEnd"/>
      <w:r w:rsidRPr="00CF75CD">
        <w:rPr>
          <w:rFonts w:ascii="Arial" w:hAnsi="Arial" w:cs="Arial"/>
          <w:sz w:val="20"/>
          <w:szCs w:val="20"/>
        </w:rPr>
        <w:t xml:space="preserve"> A, Cox AJ, </w:t>
      </w:r>
      <w:proofErr w:type="spellStart"/>
      <w:r w:rsidRPr="00CF75CD">
        <w:rPr>
          <w:rFonts w:ascii="Arial" w:hAnsi="Arial" w:cs="Arial"/>
          <w:sz w:val="20"/>
          <w:szCs w:val="20"/>
        </w:rPr>
        <w:t>Uitterlinden</w:t>
      </w:r>
      <w:proofErr w:type="spellEnd"/>
      <w:r w:rsidRPr="00CF75CD">
        <w:rPr>
          <w:rFonts w:ascii="Arial" w:hAnsi="Arial" w:cs="Arial"/>
          <w:sz w:val="20"/>
          <w:szCs w:val="20"/>
        </w:rPr>
        <w:t xml:space="preserve"> AG, Wong A, Smit AJ, Newman AB, Britton A, </w:t>
      </w:r>
      <w:proofErr w:type="spellStart"/>
      <w:r w:rsidRPr="00CF75CD">
        <w:rPr>
          <w:rFonts w:ascii="Arial" w:hAnsi="Arial" w:cs="Arial"/>
          <w:sz w:val="20"/>
          <w:szCs w:val="20"/>
        </w:rPr>
        <w:t>Ruusalepp</w:t>
      </w:r>
      <w:proofErr w:type="spellEnd"/>
      <w:r w:rsidRPr="00CF75CD">
        <w:rPr>
          <w:rFonts w:ascii="Arial" w:hAnsi="Arial" w:cs="Arial"/>
          <w:sz w:val="20"/>
          <w:szCs w:val="20"/>
        </w:rPr>
        <w:t xml:space="preserve"> A, </w:t>
      </w:r>
      <w:proofErr w:type="spellStart"/>
      <w:r w:rsidRPr="00CF75CD">
        <w:rPr>
          <w:rFonts w:ascii="Arial" w:hAnsi="Arial" w:cs="Arial"/>
          <w:sz w:val="20"/>
          <w:szCs w:val="20"/>
        </w:rPr>
        <w:t>Sennblad</w:t>
      </w:r>
      <w:proofErr w:type="spellEnd"/>
      <w:r w:rsidRPr="00CF75CD">
        <w:rPr>
          <w:rFonts w:ascii="Arial" w:hAnsi="Arial" w:cs="Arial"/>
          <w:sz w:val="20"/>
          <w:szCs w:val="20"/>
        </w:rPr>
        <w:t xml:space="preserve"> B, </w:t>
      </w:r>
      <w:proofErr w:type="spellStart"/>
      <w:r w:rsidRPr="00CF75CD">
        <w:rPr>
          <w:rFonts w:ascii="Arial" w:hAnsi="Arial" w:cs="Arial"/>
          <w:sz w:val="20"/>
          <w:szCs w:val="20"/>
        </w:rPr>
        <w:t>Hedblad</w:t>
      </w:r>
      <w:proofErr w:type="spellEnd"/>
      <w:r w:rsidRPr="00CF75CD">
        <w:rPr>
          <w:rFonts w:ascii="Arial" w:hAnsi="Arial" w:cs="Arial"/>
          <w:sz w:val="20"/>
          <w:szCs w:val="20"/>
        </w:rPr>
        <w:t xml:space="preserve"> B, Pasaniuc B, </w:t>
      </w:r>
      <w:proofErr w:type="spellStart"/>
      <w:r w:rsidRPr="00CF75CD">
        <w:rPr>
          <w:rFonts w:ascii="Arial" w:hAnsi="Arial" w:cs="Arial"/>
          <w:sz w:val="20"/>
          <w:szCs w:val="20"/>
        </w:rPr>
        <w:t>Penninx</w:t>
      </w:r>
      <w:proofErr w:type="spellEnd"/>
      <w:r w:rsidRPr="00CF75CD">
        <w:rPr>
          <w:rFonts w:ascii="Arial" w:hAnsi="Arial" w:cs="Arial"/>
          <w:sz w:val="20"/>
          <w:szCs w:val="20"/>
        </w:rPr>
        <w:t xml:space="preserve"> BW, </w:t>
      </w:r>
      <w:proofErr w:type="spellStart"/>
      <w:r w:rsidRPr="00CF75CD">
        <w:rPr>
          <w:rFonts w:ascii="Arial" w:hAnsi="Arial" w:cs="Arial"/>
          <w:sz w:val="20"/>
          <w:szCs w:val="20"/>
        </w:rPr>
        <w:t>Langefeld</w:t>
      </w:r>
      <w:proofErr w:type="spellEnd"/>
      <w:r w:rsidRPr="00CF75CD">
        <w:rPr>
          <w:rFonts w:ascii="Arial" w:hAnsi="Arial" w:cs="Arial"/>
          <w:sz w:val="20"/>
          <w:szCs w:val="20"/>
        </w:rPr>
        <w:t xml:space="preserve"> CD, Wassel CL, </w:t>
      </w:r>
      <w:proofErr w:type="spellStart"/>
      <w:r w:rsidRPr="00CF75CD">
        <w:rPr>
          <w:rFonts w:ascii="Arial" w:hAnsi="Arial" w:cs="Arial"/>
          <w:sz w:val="20"/>
          <w:szCs w:val="20"/>
        </w:rPr>
        <w:t>Tzourio</w:t>
      </w:r>
      <w:proofErr w:type="spellEnd"/>
      <w:r w:rsidRPr="00CF75CD">
        <w:rPr>
          <w:rFonts w:ascii="Arial" w:hAnsi="Arial" w:cs="Arial"/>
          <w:sz w:val="20"/>
          <w:szCs w:val="20"/>
        </w:rPr>
        <w:t xml:space="preserve"> C, Fava C, </w:t>
      </w:r>
      <w:proofErr w:type="spellStart"/>
      <w:r w:rsidRPr="00CF75CD">
        <w:rPr>
          <w:rFonts w:ascii="Arial" w:hAnsi="Arial" w:cs="Arial"/>
          <w:sz w:val="20"/>
          <w:szCs w:val="20"/>
        </w:rPr>
        <w:t>Baldassarre</w:t>
      </w:r>
      <w:proofErr w:type="spellEnd"/>
      <w:r w:rsidRPr="00CF75CD">
        <w:rPr>
          <w:rFonts w:ascii="Arial" w:hAnsi="Arial" w:cs="Arial"/>
          <w:sz w:val="20"/>
          <w:szCs w:val="20"/>
        </w:rPr>
        <w:t xml:space="preserve"> D, O'Leary DH, </w:t>
      </w:r>
      <w:proofErr w:type="spellStart"/>
      <w:r w:rsidRPr="00CF75CD">
        <w:rPr>
          <w:rFonts w:ascii="Arial" w:hAnsi="Arial" w:cs="Arial"/>
          <w:sz w:val="20"/>
          <w:szCs w:val="20"/>
        </w:rPr>
        <w:t>Teupser</w:t>
      </w:r>
      <w:proofErr w:type="spellEnd"/>
      <w:r w:rsidRPr="00CF75CD">
        <w:rPr>
          <w:rFonts w:ascii="Arial" w:hAnsi="Arial" w:cs="Arial"/>
          <w:sz w:val="20"/>
          <w:szCs w:val="20"/>
        </w:rPr>
        <w:t xml:space="preserve"> D, </w:t>
      </w:r>
      <w:proofErr w:type="spellStart"/>
      <w:r w:rsidRPr="00CF75CD">
        <w:rPr>
          <w:rFonts w:ascii="Arial" w:hAnsi="Arial" w:cs="Arial"/>
          <w:sz w:val="20"/>
          <w:szCs w:val="20"/>
        </w:rPr>
        <w:t>Kuh</w:t>
      </w:r>
      <w:proofErr w:type="spellEnd"/>
      <w:r w:rsidRPr="00CF75CD">
        <w:rPr>
          <w:rFonts w:ascii="Arial" w:hAnsi="Arial" w:cs="Arial"/>
          <w:sz w:val="20"/>
          <w:szCs w:val="20"/>
        </w:rPr>
        <w:t xml:space="preserve"> D, </w:t>
      </w:r>
      <w:proofErr w:type="spellStart"/>
      <w:r w:rsidRPr="00CF75CD">
        <w:rPr>
          <w:rFonts w:ascii="Arial" w:hAnsi="Arial" w:cs="Arial"/>
          <w:sz w:val="20"/>
          <w:szCs w:val="20"/>
        </w:rPr>
        <w:t>Tremoli</w:t>
      </w:r>
      <w:proofErr w:type="spellEnd"/>
      <w:r w:rsidRPr="00CF75CD">
        <w:rPr>
          <w:rFonts w:ascii="Arial" w:hAnsi="Arial" w:cs="Arial"/>
          <w:sz w:val="20"/>
          <w:szCs w:val="20"/>
        </w:rPr>
        <w:t xml:space="preserve"> E, </w:t>
      </w:r>
      <w:proofErr w:type="spellStart"/>
      <w:r w:rsidRPr="00CF75CD">
        <w:rPr>
          <w:rFonts w:ascii="Arial" w:hAnsi="Arial" w:cs="Arial"/>
          <w:sz w:val="20"/>
          <w:szCs w:val="20"/>
        </w:rPr>
        <w:t>Mannarino</w:t>
      </w:r>
      <w:proofErr w:type="spellEnd"/>
      <w:r w:rsidRPr="00CF75CD">
        <w:rPr>
          <w:rFonts w:ascii="Arial" w:hAnsi="Arial" w:cs="Arial"/>
          <w:sz w:val="20"/>
          <w:szCs w:val="20"/>
        </w:rPr>
        <w:t xml:space="preserve"> E, </w:t>
      </w:r>
      <w:proofErr w:type="spellStart"/>
      <w:r w:rsidRPr="00CF75CD">
        <w:rPr>
          <w:rFonts w:ascii="Arial" w:hAnsi="Arial" w:cs="Arial"/>
          <w:sz w:val="20"/>
          <w:szCs w:val="20"/>
        </w:rPr>
        <w:t>Grossi</w:t>
      </w:r>
      <w:proofErr w:type="spellEnd"/>
      <w:r w:rsidRPr="00CF75CD">
        <w:rPr>
          <w:rFonts w:ascii="Arial" w:hAnsi="Arial" w:cs="Arial"/>
          <w:sz w:val="20"/>
          <w:szCs w:val="20"/>
        </w:rPr>
        <w:t xml:space="preserve"> E, Boerwinkle E, </w:t>
      </w:r>
      <w:proofErr w:type="spellStart"/>
      <w:r w:rsidRPr="00CF75CD">
        <w:rPr>
          <w:rFonts w:ascii="Arial" w:hAnsi="Arial" w:cs="Arial"/>
          <w:sz w:val="20"/>
          <w:szCs w:val="20"/>
        </w:rPr>
        <w:t>Schadt</w:t>
      </w:r>
      <w:proofErr w:type="spellEnd"/>
      <w:r w:rsidRPr="00CF75CD">
        <w:rPr>
          <w:rFonts w:ascii="Arial" w:hAnsi="Arial" w:cs="Arial"/>
          <w:sz w:val="20"/>
          <w:szCs w:val="20"/>
        </w:rPr>
        <w:t xml:space="preserve"> EE, </w:t>
      </w:r>
      <w:proofErr w:type="spellStart"/>
      <w:r w:rsidRPr="00CF75CD">
        <w:rPr>
          <w:rFonts w:ascii="Arial" w:hAnsi="Arial" w:cs="Arial"/>
          <w:sz w:val="20"/>
          <w:szCs w:val="20"/>
        </w:rPr>
        <w:t>Ingelsson</w:t>
      </w:r>
      <w:proofErr w:type="spellEnd"/>
      <w:r w:rsidRPr="00CF75CD">
        <w:rPr>
          <w:rFonts w:ascii="Arial" w:hAnsi="Arial" w:cs="Arial"/>
          <w:sz w:val="20"/>
          <w:szCs w:val="20"/>
        </w:rPr>
        <w:t xml:space="preserve"> E, </w:t>
      </w:r>
      <w:proofErr w:type="spellStart"/>
      <w:r w:rsidRPr="00CF75CD">
        <w:rPr>
          <w:rFonts w:ascii="Arial" w:hAnsi="Arial" w:cs="Arial"/>
          <w:sz w:val="20"/>
          <w:szCs w:val="20"/>
        </w:rPr>
        <w:t>Veglia</w:t>
      </w:r>
      <w:proofErr w:type="spellEnd"/>
      <w:r w:rsidRPr="00CF75CD">
        <w:rPr>
          <w:rFonts w:ascii="Arial" w:hAnsi="Arial" w:cs="Arial"/>
          <w:sz w:val="20"/>
          <w:szCs w:val="20"/>
        </w:rPr>
        <w:t xml:space="preserve"> F, </w:t>
      </w:r>
      <w:proofErr w:type="spellStart"/>
      <w:r w:rsidRPr="00CF75CD">
        <w:rPr>
          <w:rFonts w:ascii="Arial" w:hAnsi="Arial" w:cs="Arial"/>
          <w:sz w:val="20"/>
          <w:szCs w:val="20"/>
        </w:rPr>
        <w:t>Rivadeneira</w:t>
      </w:r>
      <w:proofErr w:type="spellEnd"/>
      <w:r w:rsidRPr="00CF75CD">
        <w:rPr>
          <w:rFonts w:ascii="Arial" w:hAnsi="Arial" w:cs="Arial"/>
          <w:sz w:val="20"/>
          <w:szCs w:val="20"/>
        </w:rPr>
        <w:t xml:space="preserve"> F, </w:t>
      </w:r>
      <w:proofErr w:type="spellStart"/>
      <w:r w:rsidRPr="00CF75CD">
        <w:rPr>
          <w:rFonts w:ascii="Arial" w:hAnsi="Arial" w:cs="Arial"/>
          <w:sz w:val="20"/>
          <w:szCs w:val="20"/>
        </w:rPr>
        <w:t>Beutner</w:t>
      </w:r>
      <w:proofErr w:type="spellEnd"/>
      <w:r w:rsidRPr="00CF75CD">
        <w:rPr>
          <w:rFonts w:ascii="Arial" w:hAnsi="Arial" w:cs="Arial"/>
          <w:sz w:val="20"/>
          <w:szCs w:val="20"/>
        </w:rPr>
        <w:t xml:space="preserve"> F, Chauhan G, </w:t>
      </w:r>
      <w:proofErr w:type="spellStart"/>
      <w:r w:rsidRPr="00CF75CD">
        <w:rPr>
          <w:rFonts w:ascii="Arial" w:hAnsi="Arial" w:cs="Arial"/>
          <w:sz w:val="20"/>
          <w:szCs w:val="20"/>
        </w:rPr>
        <w:t>Heiss</w:t>
      </w:r>
      <w:proofErr w:type="spellEnd"/>
      <w:r w:rsidRPr="00CF75CD">
        <w:rPr>
          <w:rFonts w:ascii="Arial" w:hAnsi="Arial" w:cs="Arial"/>
          <w:sz w:val="20"/>
          <w:szCs w:val="20"/>
        </w:rPr>
        <w:t xml:space="preserve"> G, </w:t>
      </w:r>
      <w:proofErr w:type="spellStart"/>
      <w:r w:rsidRPr="00CF75CD">
        <w:rPr>
          <w:rFonts w:ascii="Arial" w:hAnsi="Arial" w:cs="Arial"/>
          <w:sz w:val="20"/>
          <w:szCs w:val="20"/>
        </w:rPr>
        <w:t>Snieder</w:t>
      </w:r>
      <w:proofErr w:type="spellEnd"/>
      <w:r w:rsidRPr="00CF75CD">
        <w:rPr>
          <w:rFonts w:ascii="Arial" w:hAnsi="Arial" w:cs="Arial"/>
          <w:sz w:val="20"/>
          <w:szCs w:val="20"/>
        </w:rPr>
        <w:t xml:space="preserve"> H, Campbell H, </w:t>
      </w:r>
      <w:proofErr w:type="spellStart"/>
      <w:r w:rsidRPr="00CF75CD">
        <w:rPr>
          <w:rFonts w:ascii="Arial" w:hAnsi="Arial" w:cs="Arial"/>
          <w:sz w:val="20"/>
          <w:szCs w:val="20"/>
        </w:rPr>
        <w:t>Völzke</w:t>
      </w:r>
      <w:proofErr w:type="spellEnd"/>
      <w:r w:rsidRPr="00CF75CD">
        <w:rPr>
          <w:rFonts w:ascii="Arial" w:hAnsi="Arial" w:cs="Arial"/>
          <w:sz w:val="20"/>
          <w:szCs w:val="20"/>
        </w:rPr>
        <w:t xml:space="preserve"> H, Markus HS, Deary IJ, </w:t>
      </w:r>
      <w:proofErr w:type="spellStart"/>
      <w:r w:rsidRPr="00CF75CD">
        <w:rPr>
          <w:rFonts w:ascii="Arial" w:hAnsi="Arial" w:cs="Arial"/>
          <w:sz w:val="20"/>
          <w:szCs w:val="20"/>
        </w:rPr>
        <w:t>Jukema</w:t>
      </w:r>
      <w:proofErr w:type="spellEnd"/>
      <w:r w:rsidRPr="00CF75CD">
        <w:rPr>
          <w:rFonts w:ascii="Arial" w:hAnsi="Arial" w:cs="Arial"/>
          <w:sz w:val="20"/>
          <w:szCs w:val="20"/>
        </w:rPr>
        <w:t xml:space="preserve"> JW, de Graaf J, Price J, Pott J, Hopewell JC, Liang J, </w:t>
      </w:r>
      <w:proofErr w:type="spellStart"/>
      <w:r w:rsidRPr="00CF75CD">
        <w:rPr>
          <w:rFonts w:ascii="Arial" w:hAnsi="Arial" w:cs="Arial"/>
          <w:sz w:val="20"/>
          <w:szCs w:val="20"/>
        </w:rPr>
        <w:t>Thiery</w:t>
      </w:r>
      <w:proofErr w:type="spellEnd"/>
      <w:r w:rsidRPr="00CF75CD">
        <w:rPr>
          <w:rFonts w:ascii="Arial" w:hAnsi="Arial" w:cs="Arial"/>
          <w:sz w:val="20"/>
          <w:szCs w:val="20"/>
        </w:rPr>
        <w:t xml:space="preserve"> J, </w:t>
      </w:r>
      <w:proofErr w:type="spellStart"/>
      <w:r w:rsidRPr="00CF75CD">
        <w:rPr>
          <w:rFonts w:ascii="Arial" w:hAnsi="Arial" w:cs="Arial"/>
          <w:sz w:val="20"/>
          <w:szCs w:val="20"/>
        </w:rPr>
        <w:t>Engmann</w:t>
      </w:r>
      <w:proofErr w:type="spellEnd"/>
      <w:r w:rsidRPr="00CF75CD">
        <w:rPr>
          <w:rFonts w:ascii="Arial" w:hAnsi="Arial" w:cs="Arial"/>
          <w:sz w:val="20"/>
          <w:szCs w:val="20"/>
        </w:rPr>
        <w:t xml:space="preserve"> J, </w:t>
      </w:r>
      <w:proofErr w:type="spellStart"/>
      <w:r w:rsidRPr="00CF75CD">
        <w:rPr>
          <w:rFonts w:ascii="Arial" w:hAnsi="Arial" w:cs="Arial"/>
          <w:sz w:val="20"/>
          <w:szCs w:val="20"/>
        </w:rPr>
        <w:t>Gertow</w:t>
      </w:r>
      <w:proofErr w:type="spellEnd"/>
      <w:r w:rsidRPr="00CF75CD">
        <w:rPr>
          <w:rFonts w:ascii="Arial" w:hAnsi="Arial" w:cs="Arial"/>
          <w:sz w:val="20"/>
          <w:szCs w:val="20"/>
        </w:rPr>
        <w:t xml:space="preserve"> K, Rice K, Taylor KD, Dhana K, </w:t>
      </w:r>
      <w:proofErr w:type="spellStart"/>
      <w:r w:rsidRPr="00CF75CD">
        <w:rPr>
          <w:rFonts w:ascii="Arial" w:hAnsi="Arial" w:cs="Arial"/>
          <w:sz w:val="20"/>
          <w:szCs w:val="20"/>
        </w:rPr>
        <w:t>Kiemeney</w:t>
      </w:r>
      <w:proofErr w:type="spellEnd"/>
      <w:r w:rsidRPr="00CF75CD">
        <w:rPr>
          <w:rFonts w:ascii="Arial" w:hAnsi="Arial" w:cs="Arial"/>
          <w:sz w:val="20"/>
          <w:szCs w:val="20"/>
        </w:rPr>
        <w:t xml:space="preserve"> LALM, Lind L, Raffield LM, </w:t>
      </w:r>
      <w:proofErr w:type="spellStart"/>
      <w:r w:rsidRPr="00CF75CD">
        <w:rPr>
          <w:rFonts w:ascii="Arial" w:hAnsi="Arial" w:cs="Arial"/>
          <w:sz w:val="20"/>
          <w:szCs w:val="20"/>
        </w:rPr>
        <w:t>Launer</w:t>
      </w:r>
      <w:proofErr w:type="spellEnd"/>
      <w:r w:rsidRPr="00CF75CD">
        <w:rPr>
          <w:rFonts w:ascii="Arial" w:hAnsi="Arial" w:cs="Arial"/>
          <w:sz w:val="20"/>
          <w:szCs w:val="20"/>
        </w:rPr>
        <w:t xml:space="preserve"> LJ, </w:t>
      </w:r>
      <w:proofErr w:type="spellStart"/>
      <w:r w:rsidRPr="00CF75CD">
        <w:rPr>
          <w:rFonts w:ascii="Arial" w:hAnsi="Arial" w:cs="Arial"/>
          <w:sz w:val="20"/>
          <w:szCs w:val="20"/>
        </w:rPr>
        <w:t>Holdt</w:t>
      </w:r>
      <w:proofErr w:type="spellEnd"/>
      <w:r w:rsidRPr="00CF75CD">
        <w:rPr>
          <w:rFonts w:ascii="Arial" w:hAnsi="Arial" w:cs="Arial"/>
          <w:sz w:val="20"/>
          <w:szCs w:val="20"/>
        </w:rPr>
        <w:t xml:space="preserve"> LM, </w:t>
      </w:r>
      <w:proofErr w:type="spellStart"/>
      <w:r w:rsidRPr="00CF75CD">
        <w:rPr>
          <w:rFonts w:ascii="Arial" w:hAnsi="Arial" w:cs="Arial"/>
          <w:sz w:val="20"/>
          <w:szCs w:val="20"/>
        </w:rPr>
        <w:t>Dörr</w:t>
      </w:r>
      <w:proofErr w:type="spellEnd"/>
      <w:r w:rsidRPr="00CF75CD">
        <w:rPr>
          <w:rFonts w:ascii="Arial" w:hAnsi="Arial" w:cs="Arial"/>
          <w:sz w:val="20"/>
          <w:szCs w:val="20"/>
        </w:rPr>
        <w:t xml:space="preserve"> M, </w:t>
      </w:r>
      <w:proofErr w:type="spellStart"/>
      <w:r w:rsidRPr="00CF75CD">
        <w:rPr>
          <w:rFonts w:ascii="Arial" w:hAnsi="Arial" w:cs="Arial"/>
          <w:sz w:val="20"/>
          <w:szCs w:val="20"/>
        </w:rPr>
        <w:t>Dichgans</w:t>
      </w:r>
      <w:proofErr w:type="spellEnd"/>
      <w:r w:rsidRPr="00CF75CD">
        <w:rPr>
          <w:rFonts w:ascii="Arial" w:hAnsi="Arial" w:cs="Arial"/>
          <w:sz w:val="20"/>
          <w:szCs w:val="20"/>
        </w:rPr>
        <w:t xml:space="preserve"> M, Traylor M, Sitzer M, Kumari M, </w:t>
      </w:r>
      <w:proofErr w:type="spellStart"/>
      <w:r w:rsidRPr="00CF75CD">
        <w:rPr>
          <w:rFonts w:ascii="Arial" w:hAnsi="Arial" w:cs="Arial"/>
          <w:sz w:val="20"/>
          <w:szCs w:val="20"/>
        </w:rPr>
        <w:t>Kivimaki</w:t>
      </w:r>
      <w:proofErr w:type="spellEnd"/>
      <w:r w:rsidRPr="00CF75CD">
        <w:rPr>
          <w:rFonts w:ascii="Arial" w:hAnsi="Arial" w:cs="Arial"/>
          <w:sz w:val="20"/>
          <w:szCs w:val="20"/>
        </w:rPr>
        <w:t xml:space="preserve"> M, </w:t>
      </w:r>
      <w:proofErr w:type="spellStart"/>
      <w:r w:rsidRPr="00CF75CD">
        <w:rPr>
          <w:rFonts w:ascii="Arial" w:hAnsi="Arial" w:cs="Arial"/>
          <w:sz w:val="20"/>
          <w:szCs w:val="20"/>
        </w:rPr>
        <w:t>Nalls</w:t>
      </w:r>
      <w:proofErr w:type="spellEnd"/>
      <w:r w:rsidRPr="00CF75CD">
        <w:rPr>
          <w:rFonts w:ascii="Arial" w:hAnsi="Arial" w:cs="Arial"/>
          <w:sz w:val="20"/>
          <w:szCs w:val="20"/>
        </w:rPr>
        <w:t xml:space="preserve"> MA, Melander O, </w:t>
      </w:r>
      <w:proofErr w:type="spellStart"/>
      <w:r w:rsidRPr="00CF75CD">
        <w:rPr>
          <w:rFonts w:ascii="Arial" w:hAnsi="Arial" w:cs="Arial"/>
          <w:sz w:val="20"/>
          <w:szCs w:val="20"/>
        </w:rPr>
        <w:t>Raitakari</w:t>
      </w:r>
      <w:proofErr w:type="spellEnd"/>
      <w:r w:rsidRPr="00CF75CD">
        <w:rPr>
          <w:rFonts w:ascii="Arial" w:hAnsi="Arial" w:cs="Arial"/>
          <w:sz w:val="20"/>
          <w:szCs w:val="20"/>
        </w:rPr>
        <w:t xml:space="preserve"> O, Franco OH, Rueda-Ochoa OL, Roussos P, Whincup PH, </w:t>
      </w:r>
      <w:proofErr w:type="spellStart"/>
      <w:r w:rsidRPr="00CF75CD">
        <w:rPr>
          <w:rFonts w:ascii="Arial" w:hAnsi="Arial" w:cs="Arial"/>
          <w:sz w:val="20"/>
          <w:szCs w:val="20"/>
        </w:rPr>
        <w:t>Amouyel</w:t>
      </w:r>
      <w:proofErr w:type="spellEnd"/>
      <w:r w:rsidRPr="00CF75CD">
        <w:rPr>
          <w:rFonts w:ascii="Arial" w:hAnsi="Arial" w:cs="Arial"/>
          <w:sz w:val="20"/>
          <w:szCs w:val="20"/>
        </w:rPr>
        <w:t xml:space="preserve"> P, </w:t>
      </w:r>
      <w:proofErr w:type="spellStart"/>
      <w:r w:rsidRPr="00CF75CD">
        <w:rPr>
          <w:rFonts w:ascii="Arial" w:hAnsi="Arial" w:cs="Arial"/>
          <w:sz w:val="20"/>
          <w:szCs w:val="20"/>
        </w:rPr>
        <w:t>Giral</w:t>
      </w:r>
      <w:proofErr w:type="spellEnd"/>
      <w:r w:rsidRPr="00CF75CD">
        <w:rPr>
          <w:rFonts w:ascii="Arial" w:hAnsi="Arial" w:cs="Arial"/>
          <w:sz w:val="20"/>
          <w:szCs w:val="20"/>
        </w:rPr>
        <w:t xml:space="preserve"> P, </w:t>
      </w:r>
      <w:proofErr w:type="spellStart"/>
      <w:r w:rsidRPr="00CF75CD">
        <w:rPr>
          <w:rFonts w:ascii="Arial" w:hAnsi="Arial" w:cs="Arial"/>
          <w:sz w:val="20"/>
          <w:szCs w:val="20"/>
        </w:rPr>
        <w:t>Anugu</w:t>
      </w:r>
      <w:proofErr w:type="spellEnd"/>
      <w:r w:rsidRPr="00CF75CD">
        <w:rPr>
          <w:rFonts w:ascii="Arial" w:hAnsi="Arial" w:cs="Arial"/>
          <w:sz w:val="20"/>
          <w:szCs w:val="20"/>
        </w:rPr>
        <w:t xml:space="preserve"> P, Wong Q, Malik R, </w:t>
      </w:r>
      <w:proofErr w:type="spellStart"/>
      <w:r w:rsidRPr="00CF75CD">
        <w:rPr>
          <w:rFonts w:ascii="Arial" w:hAnsi="Arial" w:cs="Arial"/>
          <w:sz w:val="20"/>
          <w:szCs w:val="20"/>
        </w:rPr>
        <w:t>Rauramaa</w:t>
      </w:r>
      <w:proofErr w:type="spellEnd"/>
      <w:r w:rsidRPr="00CF75CD">
        <w:rPr>
          <w:rFonts w:ascii="Arial" w:hAnsi="Arial" w:cs="Arial"/>
          <w:sz w:val="20"/>
          <w:szCs w:val="20"/>
        </w:rPr>
        <w:t xml:space="preserve"> R, Burkhardt R, Hardy R, Schmidt R, de </w:t>
      </w:r>
      <w:proofErr w:type="spellStart"/>
      <w:r w:rsidRPr="00CF75CD">
        <w:rPr>
          <w:rFonts w:ascii="Arial" w:hAnsi="Arial" w:cs="Arial"/>
          <w:sz w:val="20"/>
          <w:szCs w:val="20"/>
        </w:rPr>
        <w:t>Mutsert</w:t>
      </w:r>
      <w:proofErr w:type="spellEnd"/>
      <w:r w:rsidRPr="00CF75CD">
        <w:rPr>
          <w:rFonts w:ascii="Arial" w:hAnsi="Arial" w:cs="Arial"/>
          <w:sz w:val="20"/>
          <w:szCs w:val="20"/>
        </w:rPr>
        <w:t xml:space="preserve"> R, Morris RW, Strawbridge RJ, </w:t>
      </w:r>
      <w:proofErr w:type="spellStart"/>
      <w:r w:rsidRPr="00CF75CD">
        <w:rPr>
          <w:rFonts w:ascii="Arial" w:hAnsi="Arial" w:cs="Arial"/>
          <w:sz w:val="20"/>
          <w:szCs w:val="20"/>
        </w:rPr>
        <w:t>Wannamethee</w:t>
      </w:r>
      <w:proofErr w:type="spellEnd"/>
      <w:r w:rsidRPr="00CF75CD">
        <w:rPr>
          <w:rFonts w:ascii="Arial" w:hAnsi="Arial" w:cs="Arial"/>
          <w:sz w:val="20"/>
          <w:szCs w:val="20"/>
        </w:rPr>
        <w:t xml:space="preserve"> SG, </w:t>
      </w:r>
      <w:proofErr w:type="spellStart"/>
      <w:r w:rsidRPr="00CF75CD">
        <w:rPr>
          <w:rFonts w:ascii="Arial" w:hAnsi="Arial" w:cs="Arial"/>
          <w:sz w:val="20"/>
          <w:szCs w:val="20"/>
        </w:rPr>
        <w:t>Hägg</w:t>
      </w:r>
      <w:proofErr w:type="spellEnd"/>
      <w:r w:rsidRPr="00CF75CD">
        <w:rPr>
          <w:rFonts w:ascii="Arial" w:hAnsi="Arial" w:cs="Arial"/>
          <w:sz w:val="20"/>
          <w:szCs w:val="20"/>
        </w:rPr>
        <w:t xml:space="preserve"> S, Shah S, McLachlan S, Trompet S, Seshadri S, </w:t>
      </w:r>
      <w:proofErr w:type="spellStart"/>
      <w:r w:rsidRPr="00CF75CD">
        <w:rPr>
          <w:rFonts w:ascii="Arial" w:hAnsi="Arial" w:cs="Arial"/>
          <w:sz w:val="20"/>
          <w:szCs w:val="20"/>
        </w:rPr>
        <w:t>Kurl</w:t>
      </w:r>
      <w:proofErr w:type="spellEnd"/>
      <w:r w:rsidRPr="00CF75CD">
        <w:rPr>
          <w:rFonts w:ascii="Arial" w:hAnsi="Arial" w:cs="Arial"/>
          <w:sz w:val="20"/>
          <w:szCs w:val="20"/>
        </w:rPr>
        <w:t xml:space="preserve"> S, Heckbert SR, Ring S, Harris TB, </w:t>
      </w:r>
      <w:proofErr w:type="spellStart"/>
      <w:r w:rsidRPr="00CF75CD">
        <w:rPr>
          <w:rFonts w:ascii="Arial" w:hAnsi="Arial" w:cs="Arial"/>
          <w:sz w:val="20"/>
          <w:szCs w:val="20"/>
        </w:rPr>
        <w:t>Lehtimäki</w:t>
      </w:r>
      <w:proofErr w:type="spellEnd"/>
      <w:r w:rsidRPr="00CF75CD">
        <w:rPr>
          <w:rFonts w:ascii="Arial" w:hAnsi="Arial" w:cs="Arial"/>
          <w:sz w:val="20"/>
          <w:szCs w:val="20"/>
        </w:rPr>
        <w:t xml:space="preserve"> T, </w:t>
      </w:r>
      <w:proofErr w:type="spellStart"/>
      <w:r w:rsidRPr="00CF75CD">
        <w:rPr>
          <w:rFonts w:ascii="Arial" w:hAnsi="Arial" w:cs="Arial"/>
          <w:sz w:val="20"/>
          <w:szCs w:val="20"/>
        </w:rPr>
        <w:t>Galesloot</w:t>
      </w:r>
      <w:proofErr w:type="spellEnd"/>
      <w:r w:rsidRPr="00CF75CD">
        <w:rPr>
          <w:rFonts w:ascii="Arial" w:hAnsi="Arial" w:cs="Arial"/>
          <w:sz w:val="20"/>
          <w:szCs w:val="20"/>
        </w:rPr>
        <w:t xml:space="preserve"> TE, Shah T, de Faire U, </w:t>
      </w:r>
      <w:proofErr w:type="spellStart"/>
      <w:r w:rsidRPr="00CF75CD">
        <w:rPr>
          <w:rFonts w:ascii="Arial" w:hAnsi="Arial" w:cs="Arial"/>
          <w:sz w:val="20"/>
          <w:szCs w:val="20"/>
        </w:rPr>
        <w:t>Plagnol</w:t>
      </w:r>
      <w:proofErr w:type="spellEnd"/>
      <w:r w:rsidRPr="00CF75CD">
        <w:rPr>
          <w:rFonts w:ascii="Arial" w:hAnsi="Arial" w:cs="Arial"/>
          <w:sz w:val="20"/>
          <w:szCs w:val="20"/>
        </w:rPr>
        <w:t xml:space="preserve"> V, Rosamond WD, Post W, Zhu X, Zhang X, Guo X, Saba Y; MEGASTROKE Consortium, Dehghan A, </w:t>
      </w:r>
      <w:proofErr w:type="spellStart"/>
      <w:r w:rsidRPr="00CF75CD">
        <w:rPr>
          <w:rFonts w:ascii="Arial" w:hAnsi="Arial" w:cs="Arial"/>
          <w:sz w:val="20"/>
          <w:szCs w:val="20"/>
        </w:rPr>
        <w:t>Seldenrijk</w:t>
      </w:r>
      <w:proofErr w:type="spellEnd"/>
      <w:r w:rsidRPr="00CF75CD">
        <w:rPr>
          <w:rFonts w:ascii="Arial" w:hAnsi="Arial" w:cs="Arial"/>
          <w:sz w:val="20"/>
          <w:szCs w:val="20"/>
        </w:rPr>
        <w:t xml:space="preserve"> A, Morrison AC, </w:t>
      </w:r>
      <w:proofErr w:type="spellStart"/>
      <w:r w:rsidRPr="00CF75CD">
        <w:rPr>
          <w:rFonts w:ascii="Arial" w:hAnsi="Arial" w:cs="Arial"/>
          <w:sz w:val="20"/>
          <w:szCs w:val="20"/>
        </w:rPr>
        <w:t>Hamsten</w:t>
      </w:r>
      <w:proofErr w:type="spellEnd"/>
      <w:r w:rsidRPr="00CF75CD">
        <w:rPr>
          <w:rFonts w:ascii="Arial" w:hAnsi="Arial" w:cs="Arial"/>
          <w:sz w:val="20"/>
          <w:szCs w:val="20"/>
        </w:rPr>
        <w:t xml:space="preserve"> A, Psaty BM, van </w:t>
      </w:r>
      <w:proofErr w:type="spellStart"/>
      <w:r w:rsidRPr="00CF75CD">
        <w:rPr>
          <w:rFonts w:ascii="Arial" w:hAnsi="Arial" w:cs="Arial"/>
          <w:sz w:val="20"/>
          <w:szCs w:val="20"/>
        </w:rPr>
        <w:t>Duijn</w:t>
      </w:r>
      <w:proofErr w:type="spellEnd"/>
      <w:r w:rsidRPr="00CF75CD">
        <w:rPr>
          <w:rFonts w:ascii="Arial" w:hAnsi="Arial" w:cs="Arial"/>
          <w:sz w:val="20"/>
          <w:szCs w:val="20"/>
        </w:rPr>
        <w:t xml:space="preserve"> CM, Lawlor DA, Mook-Kanamori DO, Bowden DW, Schmidt H, Wilson JF, Wilson JG, Rotter JI, Wardlaw JM, </w:t>
      </w:r>
      <w:proofErr w:type="spellStart"/>
      <w:r w:rsidRPr="00CF75CD">
        <w:rPr>
          <w:rFonts w:ascii="Arial" w:hAnsi="Arial" w:cs="Arial"/>
          <w:sz w:val="20"/>
          <w:szCs w:val="20"/>
        </w:rPr>
        <w:t>Deanfield</w:t>
      </w:r>
      <w:proofErr w:type="spellEnd"/>
      <w:r w:rsidRPr="00CF75CD">
        <w:rPr>
          <w:rFonts w:ascii="Arial" w:hAnsi="Arial" w:cs="Arial"/>
          <w:sz w:val="20"/>
          <w:szCs w:val="20"/>
        </w:rPr>
        <w:t xml:space="preserve"> J, </w:t>
      </w:r>
      <w:proofErr w:type="spellStart"/>
      <w:r w:rsidRPr="00CF75CD">
        <w:rPr>
          <w:rFonts w:ascii="Arial" w:hAnsi="Arial" w:cs="Arial"/>
          <w:sz w:val="20"/>
          <w:szCs w:val="20"/>
        </w:rPr>
        <w:t>Halcox</w:t>
      </w:r>
      <w:proofErr w:type="spellEnd"/>
      <w:r w:rsidRPr="00CF75CD">
        <w:rPr>
          <w:rFonts w:ascii="Arial" w:hAnsi="Arial" w:cs="Arial"/>
          <w:sz w:val="20"/>
          <w:szCs w:val="20"/>
        </w:rPr>
        <w:t xml:space="preserve"> J, </w:t>
      </w:r>
      <w:proofErr w:type="spellStart"/>
      <w:r w:rsidRPr="00CF75CD">
        <w:rPr>
          <w:rFonts w:ascii="Arial" w:hAnsi="Arial" w:cs="Arial"/>
          <w:sz w:val="20"/>
          <w:szCs w:val="20"/>
        </w:rPr>
        <w:t>Lyytikäinen</w:t>
      </w:r>
      <w:proofErr w:type="spellEnd"/>
      <w:r w:rsidRPr="00CF75CD">
        <w:rPr>
          <w:rFonts w:ascii="Arial" w:hAnsi="Arial" w:cs="Arial"/>
          <w:sz w:val="20"/>
          <w:szCs w:val="20"/>
        </w:rPr>
        <w:t xml:space="preserve"> LP, Loeffler M, Evans MK, </w:t>
      </w:r>
      <w:proofErr w:type="spellStart"/>
      <w:r w:rsidRPr="00CF75CD">
        <w:rPr>
          <w:rFonts w:ascii="Arial" w:hAnsi="Arial" w:cs="Arial"/>
          <w:sz w:val="20"/>
          <w:szCs w:val="20"/>
        </w:rPr>
        <w:t>Debette</w:t>
      </w:r>
      <w:proofErr w:type="spellEnd"/>
      <w:r w:rsidRPr="00CF75CD">
        <w:rPr>
          <w:rFonts w:ascii="Arial" w:hAnsi="Arial" w:cs="Arial"/>
          <w:sz w:val="20"/>
          <w:szCs w:val="20"/>
        </w:rPr>
        <w:t xml:space="preserve"> S, Humphries SE, </w:t>
      </w:r>
      <w:proofErr w:type="spellStart"/>
      <w:r w:rsidRPr="00CF75CD">
        <w:rPr>
          <w:rFonts w:ascii="Arial" w:hAnsi="Arial" w:cs="Arial"/>
          <w:sz w:val="20"/>
          <w:szCs w:val="20"/>
        </w:rPr>
        <w:t>Völker</w:t>
      </w:r>
      <w:proofErr w:type="spellEnd"/>
      <w:r w:rsidRPr="00CF75CD">
        <w:rPr>
          <w:rFonts w:ascii="Arial" w:hAnsi="Arial" w:cs="Arial"/>
          <w:sz w:val="20"/>
          <w:szCs w:val="20"/>
        </w:rPr>
        <w:t xml:space="preserve"> U, </w:t>
      </w:r>
      <w:proofErr w:type="spellStart"/>
      <w:r w:rsidRPr="00CF75CD">
        <w:rPr>
          <w:rFonts w:ascii="Arial" w:hAnsi="Arial" w:cs="Arial"/>
          <w:sz w:val="20"/>
          <w:szCs w:val="20"/>
        </w:rPr>
        <w:t>Gudnason</w:t>
      </w:r>
      <w:proofErr w:type="spellEnd"/>
      <w:r w:rsidRPr="00CF75CD">
        <w:rPr>
          <w:rFonts w:ascii="Arial" w:hAnsi="Arial" w:cs="Arial"/>
          <w:sz w:val="20"/>
          <w:szCs w:val="20"/>
        </w:rPr>
        <w:t xml:space="preserve"> V, </w:t>
      </w:r>
      <w:proofErr w:type="spellStart"/>
      <w:r w:rsidRPr="00CF75CD">
        <w:rPr>
          <w:rFonts w:ascii="Arial" w:hAnsi="Arial" w:cs="Arial"/>
          <w:sz w:val="20"/>
          <w:szCs w:val="20"/>
        </w:rPr>
        <w:t>Hingorani</w:t>
      </w:r>
      <w:proofErr w:type="spellEnd"/>
      <w:r w:rsidRPr="00CF75CD">
        <w:rPr>
          <w:rFonts w:ascii="Arial" w:hAnsi="Arial" w:cs="Arial"/>
          <w:sz w:val="20"/>
          <w:szCs w:val="20"/>
        </w:rPr>
        <w:t xml:space="preserve"> AD, </w:t>
      </w:r>
      <w:proofErr w:type="spellStart"/>
      <w:r w:rsidRPr="00CF75CD">
        <w:rPr>
          <w:rFonts w:ascii="Arial" w:hAnsi="Arial" w:cs="Arial"/>
          <w:sz w:val="20"/>
          <w:szCs w:val="20"/>
        </w:rPr>
        <w:t>Björkegren</w:t>
      </w:r>
      <w:proofErr w:type="spellEnd"/>
      <w:r w:rsidRPr="00CF75CD">
        <w:rPr>
          <w:rFonts w:ascii="Arial" w:hAnsi="Arial" w:cs="Arial"/>
          <w:sz w:val="20"/>
          <w:szCs w:val="20"/>
        </w:rPr>
        <w:t xml:space="preserve"> JLM, Casas JP, O'Donnell CJ. </w:t>
      </w:r>
      <w:hyperlink r:id="rId503" w:history="1">
        <w:r w:rsidRPr="00CF75CD">
          <w:rPr>
            <w:rFonts w:ascii="Arial" w:hAnsi="Arial" w:cs="Arial"/>
            <w:b/>
            <w:i/>
            <w:sz w:val="20"/>
            <w:szCs w:val="20"/>
          </w:rPr>
          <w:t>GWAS and colocalization analyses implicate carotid intima-media thickness and carotid plaque loci in cardiovascular outcomes.</w:t>
        </w:r>
      </w:hyperlink>
      <w:r w:rsidRPr="00CF75CD">
        <w:rPr>
          <w:rFonts w:ascii="Arial" w:hAnsi="Arial" w:cs="Arial"/>
          <w:b/>
          <w:i/>
          <w:sz w:val="20"/>
          <w:szCs w:val="20"/>
        </w:rPr>
        <w:t xml:space="preserve"> </w:t>
      </w:r>
      <w:r w:rsidRPr="00CF75CD">
        <w:rPr>
          <w:rFonts w:ascii="Arial" w:hAnsi="Arial" w:cs="Arial"/>
          <w:sz w:val="20"/>
          <w:szCs w:val="20"/>
        </w:rPr>
        <w:t xml:space="preserve">Nat </w:t>
      </w:r>
      <w:proofErr w:type="spellStart"/>
      <w:r w:rsidRPr="00CF75CD">
        <w:rPr>
          <w:rFonts w:ascii="Arial" w:hAnsi="Arial" w:cs="Arial"/>
          <w:sz w:val="20"/>
          <w:szCs w:val="20"/>
        </w:rPr>
        <w:t>Commun</w:t>
      </w:r>
      <w:proofErr w:type="spellEnd"/>
      <w:r w:rsidRPr="00CF75CD">
        <w:rPr>
          <w:rFonts w:ascii="Arial" w:hAnsi="Arial" w:cs="Arial"/>
          <w:sz w:val="20"/>
          <w:szCs w:val="20"/>
        </w:rPr>
        <w:t>. 2018 Dec</w:t>
      </w:r>
      <w:r>
        <w:rPr>
          <w:rFonts w:ascii="Arial" w:hAnsi="Arial" w:cs="Arial"/>
          <w:sz w:val="20"/>
          <w:szCs w:val="20"/>
        </w:rPr>
        <w:t xml:space="preserve">. Vol. </w:t>
      </w:r>
      <w:r w:rsidRPr="00CF75CD">
        <w:rPr>
          <w:rFonts w:ascii="Arial" w:hAnsi="Arial" w:cs="Arial"/>
          <w:sz w:val="20"/>
          <w:szCs w:val="20"/>
        </w:rPr>
        <w:t>9</w:t>
      </w:r>
      <w:r>
        <w:rPr>
          <w:rFonts w:ascii="Arial" w:hAnsi="Arial" w:cs="Arial"/>
          <w:sz w:val="20"/>
          <w:szCs w:val="20"/>
        </w:rPr>
        <w:t xml:space="preserve">, issue </w:t>
      </w:r>
      <w:r w:rsidRPr="00CF75CD">
        <w:rPr>
          <w:rFonts w:ascii="Arial" w:hAnsi="Arial" w:cs="Arial"/>
          <w:sz w:val="20"/>
          <w:szCs w:val="20"/>
        </w:rPr>
        <w:t>1</w:t>
      </w:r>
      <w:r>
        <w:rPr>
          <w:rFonts w:ascii="Arial" w:hAnsi="Arial" w:cs="Arial"/>
          <w:sz w:val="20"/>
          <w:szCs w:val="20"/>
        </w:rPr>
        <w:t xml:space="preserve">, p. </w:t>
      </w:r>
      <w:r w:rsidRPr="00CF75CD">
        <w:rPr>
          <w:rFonts w:ascii="Arial" w:hAnsi="Arial" w:cs="Arial"/>
          <w:sz w:val="20"/>
          <w:szCs w:val="20"/>
        </w:rPr>
        <w:t>5141. PM: 30510157.</w:t>
      </w:r>
      <w:r w:rsidR="00696616" w:rsidRPr="00696616">
        <w:rPr>
          <w:rFonts w:ascii="Arial" w:hAnsi="Arial" w:cs="Arial"/>
          <w:sz w:val="20"/>
          <w:szCs w:val="20"/>
        </w:rPr>
        <w:t xml:space="preserve"> </w:t>
      </w:r>
      <w:hyperlink r:id="rId504" w:history="1">
        <w:r w:rsidR="00696616" w:rsidRPr="00696616">
          <w:rPr>
            <w:rFonts w:ascii="Arial" w:hAnsi="Arial" w:cs="Arial"/>
            <w:sz w:val="20"/>
            <w:szCs w:val="20"/>
          </w:rPr>
          <w:t>PMC6277418</w:t>
        </w:r>
      </w:hyperlink>
      <w:r w:rsidR="00696616">
        <w:rPr>
          <w:rFonts w:ascii="Arial" w:hAnsi="Arial" w:cs="Arial"/>
          <w:sz w:val="20"/>
          <w:szCs w:val="20"/>
        </w:rPr>
        <w:t>.</w:t>
      </w:r>
    </w:p>
    <w:bookmarkEnd w:id="61"/>
    <w:p w14:paraId="7E59230F" w14:textId="77777777" w:rsidR="00927CE9" w:rsidRPr="009E2DD4" w:rsidRDefault="00927CE9" w:rsidP="00932485">
      <w:pPr>
        <w:rPr>
          <w:rFonts w:ascii="Arial" w:hAnsi="Arial" w:cs="Arial"/>
          <w:sz w:val="20"/>
          <w:szCs w:val="20"/>
        </w:rPr>
      </w:pPr>
      <w:r w:rsidRPr="009E2DD4">
        <w:rPr>
          <w:rFonts w:ascii="Arial" w:hAnsi="Arial" w:cs="Arial"/>
          <w:sz w:val="20"/>
          <w:szCs w:val="20"/>
        </w:rPr>
        <w:t xml:space="preserve">Garg PK, Bartz TM, Norby FL, Jorgensen NW, McClelland RL, Ballantyne CM, Chen LY, Gottdiener JS, Greenland P, </w:t>
      </w:r>
      <w:proofErr w:type="spellStart"/>
      <w:r w:rsidRPr="009E2DD4">
        <w:rPr>
          <w:rFonts w:ascii="Arial" w:hAnsi="Arial" w:cs="Arial"/>
          <w:sz w:val="20"/>
          <w:szCs w:val="20"/>
        </w:rPr>
        <w:t>Hoogeveen</w:t>
      </w:r>
      <w:proofErr w:type="spellEnd"/>
      <w:r w:rsidRPr="009E2DD4">
        <w:rPr>
          <w:rFonts w:ascii="Arial" w:hAnsi="Arial" w:cs="Arial"/>
          <w:sz w:val="20"/>
          <w:szCs w:val="20"/>
        </w:rPr>
        <w:t xml:space="preserve"> R, Jenny NS, Kizer JR, </w:t>
      </w:r>
      <w:proofErr w:type="spellStart"/>
      <w:r w:rsidRPr="009E2DD4">
        <w:rPr>
          <w:rFonts w:ascii="Arial" w:hAnsi="Arial" w:cs="Arial"/>
          <w:sz w:val="20"/>
          <w:szCs w:val="20"/>
        </w:rPr>
        <w:t>Rosenson</w:t>
      </w:r>
      <w:proofErr w:type="spellEnd"/>
      <w:r w:rsidRPr="009E2DD4">
        <w:rPr>
          <w:rFonts w:ascii="Arial" w:hAnsi="Arial" w:cs="Arial"/>
          <w:sz w:val="20"/>
          <w:szCs w:val="20"/>
        </w:rPr>
        <w:t xml:space="preserve"> RS, Soliman EZ, </w:t>
      </w:r>
      <w:r w:rsidRPr="009E2DD4">
        <w:rPr>
          <w:rFonts w:ascii="Arial" w:hAnsi="Arial" w:cs="Arial"/>
          <w:sz w:val="20"/>
          <w:szCs w:val="20"/>
        </w:rPr>
        <w:lastRenderedPageBreak/>
        <w:t xml:space="preserve">Cushman M, Alonso A, Heckbert SR. </w:t>
      </w:r>
      <w:hyperlink r:id="rId505" w:history="1">
        <w:r w:rsidRPr="009E2DD4">
          <w:rPr>
            <w:rFonts w:ascii="Arial" w:eastAsia="Times New Roman" w:hAnsi="Arial" w:cs="Arial"/>
            <w:b/>
            <w:i/>
            <w:sz w:val="20"/>
            <w:szCs w:val="20"/>
          </w:rPr>
          <w:t>Association of lipoprotein-associated phospholipase A2 and risk of incident atrial fibrillation: Findings from 3 cohorts.</w:t>
        </w:r>
      </w:hyperlink>
      <w:r w:rsidRPr="009E2DD4">
        <w:rPr>
          <w:rFonts w:ascii="Arial" w:hAnsi="Arial" w:cs="Arial"/>
          <w:sz w:val="20"/>
          <w:szCs w:val="20"/>
        </w:rPr>
        <w:t xml:space="preserve"> Am Heart J. 2018 Mar. Vol. 197, pp. 62-69. PM: 29447785.</w:t>
      </w:r>
      <w:r w:rsidR="009C71E6" w:rsidRPr="009E2DD4">
        <w:t xml:space="preserve"> </w:t>
      </w:r>
      <w:hyperlink r:id="rId506" w:history="1">
        <w:r w:rsidR="009C71E6" w:rsidRPr="009E2DD4">
          <w:rPr>
            <w:rFonts w:ascii="Arial" w:hAnsi="Arial" w:cs="Arial"/>
            <w:sz w:val="20"/>
            <w:szCs w:val="20"/>
          </w:rPr>
          <w:t>PMC5860682</w:t>
        </w:r>
      </w:hyperlink>
      <w:r w:rsidR="009C71E6" w:rsidRPr="009E2DD4">
        <w:rPr>
          <w:rFonts w:ascii="Arial" w:hAnsi="Arial" w:cs="Arial"/>
          <w:sz w:val="20"/>
          <w:szCs w:val="20"/>
        </w:rPr>
        <w:t>.</w:t>
      </w:r>
    </w:p>
    <w:p w14:paraId="3CA2E75E" w14:textId="77777777" w:rsidR="00E846A8" w:rsidRPr="00600FD4" w:rsidRDefault="00E846A8" w:rsidP="00600FD4">
      <w:r w:rsidRPr="00396B9E">
        <w:rPr>
          <w:rFonts w:ascii="Arial" w:hAnsi="Arial" w:cs="Arial"/>
          <w:sz w:val="20"/>
          <w:szCs w:val="20"/>
        </w:rPr>
        <w:t xml:space="preserve">Garg PK, Biggs ML, Kaplan R, Kizer JR, Heckbert SR, Mukamal KJ. </w:t>
      </w:r>
      <w:hyperlink r:id="rId507" w:history="1">
        <w:r w:rsidRPr="00396B9E">
          <w:rPr>
            <w:rFonts w:ascii="Arial" w:hAnsi="Arial" w:cs="Arial"/>
            <w:b/>
            <w:i/>
            <w:sz w:val="20"/>
            <w:szCs w:val="20"/>
          </w:rPr>
          <w:t>Fasting and post-glucose load measures of insulin resistance and risk of incident atrial fibrillation: The Cardiovascular Health Study.</w:t>
        </w:r>
      </w:hyperlink>
      <w:r w:rsidRPr="00396B9E">
        <w:rPr>
          <w:rFonts w:ascii="Arial" w:hAnsi="Arial" w:cs="Arial"/>
          <w:b/>
          <w:i/>
          <w:sz w:val="20"/>
          <w:szCs w:val="20"/>
        </w:rPr>
        <w:t xml:space="preserve"> </w:t>
      </w:r>
      <w:proofErr w:type="spellStart"/>
      <w:r w:rsidRPr="00396B9E">
        <w:rPr>
          <w:rFonts w:ascii="Arial" w:hAnsi="Arial" w:cs="Arial"/>
          <w:sz w:val="20"/>
          <w:szCs w:val="20"/>
        </w:rPr>
        <w:t>Nutr</w:t>
      </w:r>
      <w:proofErr w:type="spellEnd"/>
      <w:r w:rsidRPr="00396B9E">
        <w:rPr>
          <w:rFonts w:ascii="Arial" w:hAnsi="Arial" w:cs="Arial"/>
          <w:sz w:val="20"/>
          <w:szCs w:val="20"/>
        </w:rPr>
        <w:t xml:space="preserve"> </w:t>
      </w:r>
      <w:proofErr w:type="spellStart"/>
      <w:r w:rsidRPr="00396B9E">
        <w:rPr>
          <w:rFonts w:ascii="Arial" w:hAnsi="Arial" w:cs="Arial"/>
          <w:sz w:val="20"/>
          <w:szCs w:val="20"/>
        </w:rPr>
        <w:t>Metab</w:t>
      </w:r>
      <w:proofErr w:type="spellEnd"/>
      <w:r w:rsidRPr="00396B9E">
        <w:rPr>
          <w:rFonts w:ascii="Arial" w:hAnsi="Arial" w:cs="Arial"/>
          <w:sz w:val="20"/>
          <w:szCs w:val="20"/>
        </w:rPr>
        <w:t xml:space="preserve"> Cardiovasc Dis. 2018 </w:t>
      </w:r>
      <w:r w:rsidR="0055559E" w:rsidRPr="00396B9E">
        <w:rPr>
          <w:rFonts w:ascii="Arial" w:hAnsi="Arial" w:cs="Arial"/>
          <w:sz w:val="20"/>
          <w:szCs w:val="20"/>
        </w:rPr>
        <w:t>Jul. Vol. 28, issue 7, pp. 716-721.</w:t>
      </w:r>
      <w:r w:rsidRPr="00396B9E">
        <w:rPr>
          <w:rFonts w:ascii="Arial" w:hAnsi="Arial" w:cs="Arial"/>
          <w:sz w:val="20"/>
          <w:szCs w:val="20"/>
        </w:rPr>
        <w:t xml:space="preserve"> PM: 29615289.</w:t>
      </w:r>
      <w:r w:rsidR="00600FD4" w:rsidRPr="00600FD4">
        <w:rPr>
          <w:rFonts w:ascii="Arial" w:hAnsi="Arial" w:cs="Arial"/>
          <w:sz w:val="20"/>
          <w:szCs w:val="20"/>
        </w:rPr>
        <w:t xml:space="preserve"> </w:t>
      </w:r>
      <w:hyperlink r:id="rId508" w:history="1">
        <w:r w:rsidR="00600FD4" w:rsidRPr="00600FD4">
          <w:rPr>
            <w:rFonts w:ascii="Arial" w:hAnsi="Arial" w:cs="Arial"/>
            <w:sz w:val="20"/>
            <w:szCs w:val="20"/>
          </w:rPr>
          <w:t>PMC6151262</w:t>
        </w:r>
      </w:hyperlink>
    </w:p>
    <w:p w14:paraId="5092D0CC" w14:textId="77777777" w:rsidR="00932485" w:rsidRPr="009E2DD4" w:rsidRDefault="00932485" w:rsidP="00932485">
      <w:r w:rsidRPr="009E2DD4">
        <w:rPr>
          <w:rFonts w:ascii="Arial" w:hAnsi="Arial" w:cs="Arial"/>
          <w:sz w:val="20"/>
          <w:szCs w:val="20"/>
        </w:rPr>
        <w:t xml:space="preserve">Ginsberg C, Katz R, de Boer IH, Kestenbaum BR, </w:t>
      </w:r>
      <w:proofErr w:type="spellStart"/>
      <w:r w:rsidRPr="009E2DD4">
        <w:rPr>
          <w:rFonts w:ascii="Arial" w:hAnsi="Arial" w:cs="Arial"/>
          <w:sz w:val="20"/>
          <w:szCs w:val="20"/>
        </w:rPr>
        <w:t>Chonchol</w:t>
      </w:r>
      <w:proofErr w:type="spellEnd"/>
      <w:r w:rsidRPr="009E2DD4">
        <w:rPr>
          <w:rFonts w:ascii="Arial" w:hAnsi="Arial" w:cs="Arial"/>
          <w:sz w:val="20"/>
          <w:szCs w:val="20"/>
        </w:rPr>
        <w:t xml:space="preserve"> M, Shlipak MG, Sarnak MJ, Hoofnagle AN, Rifkin DE, Garimella PS, Ix JH. </w:t>
      </w:r>
      <w:hyperlink r:id="rId509" w:history="1">
        <w:r w:rsidRPr="009E2DD4">
          <w:rPr>
            <w:rFonts w:ascii="Arial" w:hAnsi="Arial" w:cs="Arial"/>
            <w:b/>
            <w:i/>
            <w:sz w:val="20"/>
            <w:szCs w:val="20"/>
          </w:rPr>
          <w:t>The 24,25 to 25-hydroxyvitamin D ratio and fracture risk in older adults: The Cardiovascular Health Study.</w:t>
        </w:r>
      </w:hyperlink>
      <w:r w:rsidRPr="009E2DD4">
        <w:rPr>
          <w:rStyle w:val="jrnl"/>
          <w:rFonts w:ascii="Arial" w:eastAsiaTheme="majorEastAsia" w:hAnsi="Arial" w:cs="Arial"/>
          <w:sz w:val="20"/>
          <w:szCs w:val="20"/>
        </w:rPr>
        <w:t xml:space="preserve"> </w:t>
      </w:r>
      <w:r w:rsidRPr="009E2DD4">
        <w:rPr>
          <w:rFonts w:ascii="Arial" w:hAnsi="Arial" w:cs="Arial"/>
          <w:sz w:val="20"/>
          <w:szCs w:val="20"/>
        </w:rPr>
        <w:t xml:space="preserve">Bone 2018 Feb. Vol. 107, pp. 124-130. PM: 29155243. </w:t>
      </w:r>
      <w:hyperlink r:id="rId510" w:history="1">
        <w:r w:rsidRPr="009E2DD4">
          <w:rPr>
            <w:rFonts w:ascii="Arial" w:hAnsi="Arial" w:cs="Arial"/>
            <w:sz w:val="20"/>
            <w:szCs w:val="20"/>
          </w:rPr>
          <w:t>PMC5794222</w:t>
        </w:r>
      </w:hyperlink>
      <w:r w:rsidRPr="009E2DD4">
        <w:rPr>
          <w:rFonts w:ascii="Arial" w:hAnsi="Arial" w:cs="Arial"/>
          <w:sz w:val="20"/>
          <w:szCs w:val="20"/>
        </w:rPr>
        <w:t>.</w:t>
      </w:r>
    </w:p>
    <w:p w14:paraId="2B60FF2C" w14:textId="77777777" w:rsidR="00927CE9" w:rsidRPr="009E2DD4" w:rsidRDefault="00927CE9" w:rsidP="00932485">
      <w:pPr>
        <w:rPr>
          <w:rFonts w:ascii="Arial" w:hAnsi="Arial" w:cs="Arial"/>
          <w:sz w:val="20"/>
          <w:szCs w:val="20"/>
        </w:rPr>
      </w:pPr>
      <w:r w:rsidRPr="009E2DD4">
        <w:rPr>
          <w:rFonts w:ascii="Arial" w:hAnsi="Arial" w:cs="Arial"/>
          <w:sz w:val="20"/>
          <w:szCs w:val="20"/>
        </w:rPr>
        <w:t xml:space="preserve">Gong J, Nishimura KK, Fernandez-Rhodes L, </w:t>
      </w:r>
      <w:proofErr w:type="spellStart"/>
      <w:r w:rsidRPr="009E2DD4">
        <w:rPr>
          <w:rFonts w:ascii="Arial" w:hAnsi="Arial" w:cs="Arial"/>
          <w:sz w:val="20"/>
          <w:szCs w:val="20"/>
        </w:rPr>
        <w:t>Haessler</w:t>
      </w:r>
      <w:proofErr w:type="spellEnd"/>
      <w:r w:rsidRPr="009E2DD4">
        <w:rPr>
          <w:rFonts w:ascii="Arial" w:hAnsi="Arial" w:cs="Arial"/>
          <w:sz w:val="20"/>
          <w:szCs w:val="20"/>
        </w:rPr>
        <w:t xml:space="preserve"> J, Bien S, Graff M, Lim U, Lu Y, Gross M, </w:t>
      </w:r>
      <w:proofErr w:type="spellStart"/>
      <w:r w:rsidRPr="009E2DD4">
        <w:rPr>
          <w:rFonts w:ascii="Arial" w:hAnsi="Arial" w:cs="Arial"/>
          <w:sz w:val="20"/>
          <w:szCs w:val="20"/>
        </w:rPr>
        <w:t>Fornage</w:t>
      </w:r>
      <w:proofErr w:type="spellEnd"/>
      <w:r w:rsidRPr="009E2DD4">
        <w:rPr>
          <w:rFonts w:ascii="Arial" w:hAnsi="Arial" w:cs="Arial"/>
          <w:sz w:val="20"/>
          <w:szCs w:val="20"/>
        </w:rPr>
        <w:t xml:space="preserve"> M, </w:t>
      </w:r>
      <w:proofErr w:type="spellStart"/>
      <w:r w:rsidRPr="009E2DD4">
        <w:rPr>
          <w:rFonts w:ascii="Arial" w:hAnsi="Arial" w:cs="Arial"/>
          <w:sz w:val="20"/>
          <w:szCs w:val="20"/>
        </w:rPr>
        <w:t>Yoneyama</w:t>
      </w:r>
      <w:proofErr w:type="spellEnd"/>
      <w:r w:rsidRPr="009E2DD4">
        <w:rPr>
          <w:rFonts w:ascii="Arial" w:hAnsi="Arial" w:cs="Arial"/>
          <w:sz w:val="20"/>
          <w:szCs w:val="20"/>
        </w:rPr>
        <w:t xml:space="preserve"> S, </w:t>
      </w:r>
      <w:proofErr w:type="spellStart"/>
      <w:r w:rsidRPr="009E2DD4">
        <w:rPr>
          <w:rFonts w:ascii="Arial" w:hAnsi="Arial" w:cs="Arial"/>
          <w:sz w:val="20"/>
          <w:szCs w:val="20"/>
        </w:rPr>
        <w:t>Isasi</w:t>
      </w:r>
      <w:proofErr w:type="spellEnd"/>
      <w:r w:rsidRPr="009E2DD4">
        <w:rPr>
          <w:rFonts w:ascii="Arial" w:hAnsi="Arial" w:cs="Arial"/>
          <w:sz w:val="20"/>
          <w:szCs w:val="20"/>
        </w:rPr>
        <w:t xml:space="preserve"> CR, Buzkova P, </w:t>
      </w:r>
      <w:proofErr w:type="spellStart"/>
      <w:r w:rsidRPr="009E2DD4">
        <w:rPr>
          <w:rFonts w:ascii="Arial" w:hAnsi="Arial" w:cs="Arial"/>
          <w:sz w:val="20"/>
          <w:szCs w:val="20"/>
        </w:rPr>
        <w:t>Daviglus</w:t>
      </w:r>
      <w:proofErr w:type="spellEnd"/>
      <w:r w:rsidRPr="009E2DD4">
        <w:rPr>
          <w:rFonts w:ascii="Arial" w:hAnsi="Arial" w:cs="Arial"/>
          <w:sz w:val="20"/>
          <w:szCs w:val="20"/>
        </w:rPr>
        <w:t xml:space="preserve"> M, Lin DY, Tao R, Goodloe R, Bush WS, Farber-Eger E, Boston J, </w:t>
      </w:r>
      <w:proofErr w:type="spellStart"/>
      <w:r w:rsidRPr="009E2DD4">
        <w:rPr>
          <w:rFonts w:ascii="Arial" w:hAnsi="Arial" w:cs="Arial"/>
          <w:sz w:val="20"/>
          <w:szCs w:val="20"/>
        </w:rPr>
        <w:t>Dilks</w:t>
      </w:r>
      <w:proofErr w:type="spellEnd"/>
      <w:r w:rsidRPr="009E2DD4">
        <w:rPr>
          <w:rFonts w:ascii="Arial" w:hAnsi="Arial" w:cs="Arial"/>
          <w:sz w:val="20"/>
          <w:szCs w:val="20"/>
        </w:rPr>
        <w:t xml:space="preserve"> HH, Ehret G, Gu CC, Lewis CE, Nguyen KH, Cooper R, </w:t>
      </w:r>
      <w:proofErr w:type="spellStart"/>
      <w:r w:rsidRPr="009E2DD4">
        <w:rPr>
          <w:rFonts w:ascii="Arial" w:hAnsi="Arial" w:cs="Arial"/>
          <w:sz w:val="20"/>
          <w:szCs w:val="20"/>
        </w:rPr>
        <w:t>Leppert</w:t>
      </w:r>
      <w:proofErr w:type="spellEnd"/>
      <w:r w:rsidRPr="009E2DD4">
        <w:rPr>
          <w:rFonts w:ascii="Arial" w:hAnsi="Arial" w:cs="Arial"/>
          <w:sz w:val="20"/>
          <w:szCs w:val="20"/>
        </w:rPr>
        <w:t xml:space="preserve"> M, Irvin MR, </w:t>
      </w:r>
      <w:proofErr w:type="spellStart"/>
      <w:r w:rsidRPr="009E2DD4">
        <w:rPr>
          <w:rFonts w:ascii="Arial" w:hAnsi="Arial" w:cs="Arial"/>
          <w:sz w:val="20"/>
          <w:szCs w:val="20"/>
        </w:rPr>
        <w:t>Bottinger</w:t>
      </w:r>
      <w:proofErr w:type="spellEnd"/>
      <w:r w:rsidRPr="009E2DD4">
        <w:rPr>
          <w:rFonts w:ascii="Arial" w:hAnsi="Arial" w:cs="Arial"/>
          <w:sz w:val="20"/>
          <w:szCs w:val="20"/>
        </w:rPr>
        <w:t xml:space="preserve"> EP, Wilkens LR, </w:t>
      </w:r>
      <w:proofErr w:type="spellStart"/>
      <w:r w:rsidRPr="009E2DD4">
        <w:rPr>
          <w:rFonts w:ascii="Arial" w:hAnsi="Arial" w:cs="Arial"/>
          <w:sz w:val="20"/>
          <w:szCs w:val="20"/>
        </w:rPr>
        <w:t>Haiman</w:t>
      </w:r>
      <w:proofErr w:type="spellEnd"/>
      <w:r w:rsidRPr="009E2DD4">
        <w:rPr>
          <w:rFonts w:ascii="Arial" w:hAnsi="Arial" w:cs="Arial"/>
          <w:sz w:val="20"/>
          <w:szCs w:val="20"/>
        </w:rPr>
        <w:t xml:space="preserve"> CA, Park L, Monroe KR, Cheng I, </w:t>
      </w:r>
      <w:proofErr w:type="spellStart"/>
      <w:r w:rsidRPr="009E2DD4">
        <w:rPr>
          <w:rFonts w:ascii="Arial" w:hAnsi="Arial" w:cs="Arial"/>
          <w:sz w:val="20"/>
          <w:szCs w:val="20"/>
        </w:rPr>
        <w:t>Stram</w:t>
      </w:r>
      <w:proofErr w:type="spellEnd"/>
      <w:r w:rsidRPr="009E2DD4">
        <w:rPr>
          <w:rFonts w:ascii="Arial" w:hAnsi="Arial" w:cs="Arial"/>
          <w:sz w:val="20"/>
          <w:szCs w:val="20"/>
        </w:rPr>
        <w:t xml:space="preserve"> DO, Carlson CS, Jackson R, </w:t>
      </w:r>
      <w:proofErr w:type="spellStart"/>
      <w:r w:rsidRPr="009E2DD4">
        <w:rPr>
          <w:rFonts w:ascii="Arial" w:hAnsi="Arial" w:cs="Arial"/>
          <w:sz w:val="20"/>
          <w:szCs w:val="20"/>
        </w:rPr>
        <w:t>Kuller</w:t>
      </w:r>
      <w:proofErr w:type="spellEnd"/>
      <w:r w:rsidRPr="009E2DD4">
        <w:rPr>
          <w:rFonts w:ascii="Arial" w:hAnsi="Arial" w:cs="Arial"/>
          <w:sz w:val="20"/>
          <w:szCs w:val="20"/>
        </w:rPr>
        <w:t xml:space="preserve"> L, Houston D, Kooperberg C, </w:t>
      </w:r>
      <w:proofErr w:type="spellStart"/>
      <w:r w:rsidRPr="009E2DD4">
        <w:rPr>
          <w:rFonts w:ascii="Arial" w:hAnsi="Arial" w:cs="Arial"/>
          <w:sz w:val="20"/>
          <w:szCs w:val="20"/>
        </w:rPr>
        <w:t>Buyske</w:t>
      </w:r>
      <w:proofErr w:type="spellEnd"/>
      <w:r w:rsidRPr="009E2DD4">
        <w:rPr>
          <w:rFonts w:ascii="Arial" w:hAnsi="Arial" w:cs="Arial"/>
          <w:sz w:val="20"/>
          <w:szCs w:val="20"/>
        </w:rPr>
        <w:t xml:space="preserve"> S, </w:t>
      </w:r>
      <w:proofErr w:type="spellStart"/>
      <w:r w:rsidRPr="009E2DD4">
        <w:rPr>
          <w:rFonts w:ascii="Arial" w:hAnsi="Arial" w:cs="Arial"/>
          <w:sz w:val="20"/>
          <w:szCs w:val="20"/>
        </w:rPr>
        <w:t>Hindorff</w:t>
      </w:r>
      <w:proofErr w:type="spellEnd"/>
      <w:r w:rsidRPr="009E2DD4">
        <w:rPr>
          <w:rFonts w:ascii="Arial" w:hAnsi="Arial" w:cs="Arial"/>
          <w:sz w:val="20"/>
          <w:szCs w:val="20"/>
        </w:rPr>
        <w:t xml:space="preserve"> LA, Crawford DC, Loos RJF, Le Marchand L, </w:t>
      </w:r>
      <w:proofErr w:type="spellStart"/>
      <w:r w:rsidRPr="009E2DD4">
        <w:rPr>
          <w:rFonts w:ascii="Arial" w:hAnsi="Arial" w:cs="Arial"/>
          <w:sz w:val="20"/>
          <w:szCs w:val="20"/>
        </w:rPr>
        <w:t>Matise</w:t>
      </w:r>
      <w:proofErr w:type="spellEnd"/>
      <w:r w:rsidRPr="009E2DD4">
        <w:rPr>
          <w:rFonts w:ascii="Arial" w:hAnsi="Arial" w:cs="Arial"/>
          <w:sz w:val="20"/>
          <w:szCs w:val="20"/>
        </w:rPr>
        <w:t xml:space="preserve"> TC, North KE, Peters U. </w:t>
      </w:r>
      <w:hyperlink r:id="rId511" w:history="1">
        <w:r w:rsidRPr="009E2DD4">
          <w:rPr>
            <w:rFonts w:ascii="Arial" w:eastAsia="Times New Roman" w:hAnsi="Arial" w:cs="Arial"/>
            <w:b/>
            <w:i/>
            <w:sz w:val="20"/>
            <w:szCs w:val="20"/>
          </w:rPr>
          <w:t xml:space="preserve">Trans-ethnic analysis of </w:t>
        </w:r>
        <w:proofErr w:type="spellStart"/>
        <w:r w:rsidRPr="009E2DD4">
          <w:rPr>
            <w:rFonts w:ascii="Arial" w:eastAsia="Times New Roman" w:hAnsi="Arial" w:cs="Arial"/>
            <w:b/>
            <w:i/>
            <w:sz w:val="20"/>
            <w:szCs w:val="20"/>
          </w:rPr>
          <w:t>metabochip</w:t>
        </w:r>
        <w:proofErr w:type="spellEnd"/>
        <w:r w:rsidRPr="009E2DD4">
          <w:rPr>
            <w:rFonts w:ascii="Arial" w:eastAsia="Times New Roman" w:hAnsi="Arial" w:cs="Arial"/>
            <w:b/>
            <w:i/>
            <w:sz w:val="20"/>
            <w:szCs w:val="20"/>
          </w:rPr>
          <w:t xml:space="preserve"> data identifies two new loci associated with BMI.</w:t>
        </w:r>
      </w:hyperlink>
      <w:r w:rsidRPr="009E2DD4">
        <w:rPr>
          <w:rFonts w:ascii="Arial" w:hAnsi="Arial" w:cs="Arial"/>
          <w:sz w:val="20"/>
          <w:szCs w:val="20"/>
        </w:rPr>
        <w:t xml:space="preserve"> Int J </w:t>
      </w:r>
      <w:proofErr w:type="spellStart"/>
      <w:r w:rsidRPr="009E2DD4">
        <w:rPr>
          <w:rFonts w:ascii="Arial" w:hAnsi="Arial" w:cs="Arial"/>
          <w:sz w:val="20"/>
          <w:szCs w:val="20"/>
        </w:rPr>
        <w:t>Obes</w:t>
      </w:r>
      <w:proofErr w:type="spellEnd"/>
      <w:r w:rsidRPr="009E2DD4">
        <w:rPr>
          <w:rFonts w:ascii="Arial" w:hAnsi="Arial" w:cs="Arial"/>
          <w:sz w:val="20"/>
          <w:szCs w:val="20"/>
        </w:rPr>
        <w:t xml:space="preserve"> (</w:t>
      </w:r>
      <w:proofErr w:type="spellStart"/>
      <w:r w:rsidRPr="009E2DD4">
        <w:rPr>
          <w:rFonts w:ascii="Arial" w:hAnsi="Arial" w:cs="Arial"/>
          <w:sz w:val="20"/>
          <w:szCs w:val="20"/>
        </w:rPr>
        <w:t>Lond</w:t>
      </w:r>
      <w:proofErr w:type="spellEnd"/>
      <w:r w:rsidRPr="009E2DD4">
        <w:rPr>
          <w:rFonts w:ascii="Arial" w:hAnsi="Arial" w:cs="Arial"/>
          <w:sz w:val="20"/>
          <w:szCs w:val="20"/>
        </w:rPr>
        <w:t>). 2018 Mar. Vol. 42, issue 3, pp. 384-390. PM: 29381148.</w:t>
      </w:r>
      <w:r w:rsidR="009C71E6" w:rsidRPr="009E2DD4">
        <w:t xml:space="preserve"> </w:t>
      </w:r>
      <w:hyperlink r:id="rId512" w:history="1">
        <w:r w:rsidR="009C71E6" w:rsidRPr="009E2DD4">
          <w:rPr>
            <w:rFonts w:ascii="Arial" w:hAnsi="Arial" w:cs="Arial"/>
            <w:sz w:val="20"/>
            <w:szCs w:val="20"/>
          </w:rPr>
          <w:t>PMC5876082</w:t>
        </w:r>
      </w:hyperlink>
      <w:r w:rsidR="009C71E6" w:rsidRPr="009E2DD4">
        <w:rPr>
          <w:rFonts w:ascii="Arial" w:hAnsi="Arial" w:cs="Arial"/>
          <w:sz w:val="20"/>
          <w:szCs w:val="20"/>
        </w:rPr>
        <w:t>.</w:t>
      </w:r>
    </w:p>
    <w:p w14:paraId="432A0563" w14:textId="77777777" w:rsidR="009133B0" w:rsidRDefault="007D5678" w:rsidP="009133B0">
      <w:proofErr w:type="spellStart"/>
      <w:r w:rsidRPr="009E2DD4">
        <w:rPr>
          <w:rFonts w:ascii="Arial" w:hAnsi="Arial" w:cs="Arial"/>
          <w:color w:val="000000"/>
          <w:sz w:val="20"/>
          <w:szCs w:val="20"/>
        </w:rPr>
        <w:t>Haljas</w:t>
      </w:r>
      <w:proofErr w:type="spellEnd"/>
      <w:r w:rsidRPr="009E2DD4">
        <w:rPr>
          <w:rFonts w:ascii="Arial" w:hAnsi="Arial" w:cs="Arial"/>
          <w:color w:val="000000"/>
          <w:sz w:val="20"/>
          <w:szCs w:val="20"/>
        </w:rPr>
        <w:t xml:space="preserve"> K, Amare AT, Alizadeh BZ, Hsu YH, Mosley T, Newman A, </w:t>
      </w:r>
      <w:proofErr w:type="spellStart"/>
      <w:r w:rsidRPr="009E2DD4">
        <w:rPr>
          <w:rFonts w:ascii="Arial" w:hAnsi="Arial" w:cs="Arial"/>
          <w:color w:val="000000"/>
          <w:sz w:val="20"/>
          <w:szCs w:val="20"/>
        </w:rPr>
        <w:t>Murabito</w:t>
      </w:r>
      <w:proofErr w:type="spellEnd"/>
      <w:r w:rsidRPr="009E2DD4">
        <w:rPr>
          <w:rFonts w:ascii="Arial" w:hAnsi="Arial" w:cs="Arial"/>
          <w:color w:val="000000"/>
          <w:sz w:val="20"/>
          <w:szCs w:val="20"/>
        </w:rPr>
        <w:t xml:space="preserve"> J, </w:t>
      </w:r>
      <w:proofErr w:type="spellStart"/>
      <w:r w:rsidRPr="009E2DD4">
        <w:rPr>
          <w:rFonts w:ascii="Arial" w:hAnsi="Arial" w:cs="Arial"/>
          <w:color w:val="000000"/>
          <w:sz w:val="20"/>
          <w:szCs w:val="20"/>
        </w:rPr>
        <w:t>Tiemeier</w:t>
      </w:r>
      <w:proofErr w:type="spellEnd"/>
      <w:r w:rsidRPr="009E2DD4">
        <w:rPr>
          <w:rFonts w:ascii="Arial" w:hAnsi="Arial" w:cs="Arial"/>
          <w:color w:val="000000"/>
          <w:sz w:val="20"/>
          <w:szCs w:val="20"/>
        </w:rPr>
        <w:t xml:space="preserve"> H, Tanaka T, van </w:t>
      </w:r>
      <w:proofErr w:type="spellStart"/>
      <w:r w:rsidRPr="009E2DD4">
        <w:rPr>
          <w:rFonts w:ascii="Arial" w:hAnsi="Arial" w:cs="Arial"/>
          <w:color w:val="000000"/>
          <w:sz w:val="20"/>
          <w:szCs w:val="20"/>
        </w:rPr>
        <w:t>Duijn</w:t>
      </w:r>
      <w:proofErr w:type="spellEnd"/>
      <w:r w:rsidRPr="009E2DD4">
        <w:rPr>
          <w:rFonts w:ascii="Arial" w:hAnsi="Arial" w:cs="Arial"/>
          <w:color w:val="000000"/>
          <w:sz w:val="20"/>
          <w:szCs w:val="20"/>
        </w:rPr>
        <w:t xml:space="preserve"> C, Ding J, Llewellyn DJ, Bennett DA, </w:t>
      </w:r>
      <w:proofErr w:type="spellStart"/>
      <w:r w:rsidRPr="009E2DD4">
        <w:rPr>
          <w:rFonts w:ascii="Arial" w:hAnsi="Arial" w:cs="Arial"/>
          <w:color w:val="000000"/>
          <w:sz w:val="20"/>
          <w:szCs w:val="20"/>
        </w:rPr>
        <w:t>Terracciano</w:t>
      </w:r>
      <w:proofErr w:type="spellEnd"/>
      <w:r w:rsidRPr="009E2DD4">
        <w:rPr>
          <w:rFonts w:ascii="Arial" w:hAnsi="Arial" w:cs="Arial"/>
          <w:color w:val="000000"/>
          <w:sz w:val="20"/>
          <w:szCs w:val="20"/>
        </w:rPr>
        <w:t xml:space="preserve"> A, </w:t>
      </w:r>
      <w:proofErr w:type="spellStart"/>
      <w:r w:rsidRPr="009E2DD4">
        <w:rPr>
          <w:rFonts w:ascii="Arial" w:hAnsi="Arial" w:cs="Arial"/>
          <w:color w:val="000000"/>
          <w:sz w:val="20"/>
          <w:szCs w:val="20"/>
        </w:rPr>
        <w:t>Launer</w:t>
      </w:r>
      <w:proofErr w:type="spellEnd"/>
      <w:r w:rsidRPr="009E2DD4">
        <w:rPr>
          <w:rFonts w:ascii="Arial" w:hAnsi="Arial" w:cs="Arial"/>
          <w:color w:val="000000"/>
          <w:sz w:val="20"/>
          <w:szCs w:val="20"/>
        </w:rPr>
        <w:t xml:space="preserve"> L, </w:t>
      </w:r>
      <w:proofErr w:type="spellStart"/>
      <w:r w:rsidRPr="009E2DD4">
        <w:rPr>
          <w:rFonts w:ascii="Arial" w:hAnsi="Arial" w:cs="Arial"/>
          <w:color w:val="000000"/>
          <w:sz w:val="20"/>
          <w:szCs w:val="20"/>
        </w:rPr>
        <w:t>Ladwig</w:t>
      </w:r>
      <w:proofErr w:type="spellEnd"/>
      <w:r w:rsidRPr="009E2DD4">
        <w:rPr>
          <w:rFonts w:ascii="Arial" w:hAnsi="Arial" w:cs="Arial"/>
          <w:color w:val="000000"/>
          <w:sz w:val="20"/>
          <w:szCs w:val="20"/>
        </w:rPr>
        <w:t xml:space="preserve"> KH, Cornelis MC, </w:t>
      </w:r>
      <w:proofErr w:type="spellStart"/>
      <w:r w:rsidRPr="009E2DD4">
        <w:rPr>
          <w:rFonts w:ascii="Arial" w:hAnsi="Arial" w:cs="Arial"/>
          <w:color w:val="000000"/>
          <w:sz w:val="20"/>
          <w:szCs w:val="20"/>
        </w:rPr>
        <w:t>Teumer</w:t>
      </w:r>
      <w:proofErr w:type="spellEnd"/>
      <w:r w:rsidRPr="009E2DD4">
        <w:rPr>
          <w:rFonts w:ascii="Arial" w:hAnsi="Arial" w:cs="Arial"/>
          <w:color w:val="000000"/>
          <w:sz w:val="20"/>
          <w:szCs w:val="20"/>
        </w:rPr>
        <w:t xml:space="preserve"> A, </w:t>
      </w:r>
      <w:proofErr w:type="spellStart"/>
      <w:r w:rsidRPr="009E2DD4">
        <w:rPr>
          <w:rFonts w:ascii="Arial" w:hAnsi="Arial" w:cs="Arial"/>
          <w:color w:val="000000"/>
          <w:sz w:val="20"/>
          <w:szCs w:val="20"/>
        </w:rPr>
        <w:t>Grabe</w:t>
      </w:r>
      <w:proofErr w:type="spellEnd"/>
      <w:r w:rsidRPr="009E2DD4">
        <w:rPr>
          <w:rFonts w:ascii="Arial" w:hAnsi="Arial" w:cs="Arial"/>
          <w:color w:val="000000"/>
          <w:sz w:val="20"/>
          <w:szCs w:val="20"/>
        </w:rPr>
        <w:t xml:space="preserve"> H, </w:t>
      </w:r>
      <w:proofErr w:type="spellStart"/>
      <w:r w:rsidRPr="009E2DD4">
        <w:rPr>
          <w:rFonts w:ascii="Arial" w:hAnsi="Arial" w:cs="Arial"/>
          <w:color w:val="000000"/>
          <w:sz w:val="20"/>
          <w:szCs w:val="20"/>
        </w:rPr>
        <w:t>Kardia</w:t>
      </w:r>
      <w:proofErr w:type="spellEnd"/>
      <w:r w:rsidRPr="009E2DD4">
        <w:rPr>
          <w:rFonts w:ascii="Arial" w:hAnsi="Arial" w:cs="Arial"/>
          <w:color w:val="000000"/>
          <w:sz w:val="20"/>
          <w:szCs w:val="20"/>
        </w:rPr>
        <w:t xml:space="preserve"> SLR, Ware EB, Smith JA, </w:t>
      </w:r>
      <w:proofErr w:type="spellStart"/>
      <w:r w:rsidRPr="009E2DD4">
        <w:rPr>
          <w:rFonts w:ascii="Arial" w:hAnsi="Arial" w:cs="Arial"/>
          <w:color w:val="000000"/>
          <w:sz w:val="20"/>
          <w:szCs w:val="20"/>
        </w:rPr>
        <w:t>Snieder</w:t>
      </w:r>
      <w:proofErr w:type="spellEnd"/>
      <w:r w:rsidRPr="009E2DD4">
        <w:rPr>
          <w:rFonts w:ascii="Arial" w:hAnsi="Arial" w:cs="Arial"/>
          <w:color w:val="000000"/>
          <w:sz w:val="20"/>
          <w:szCs w:val="20"/>
        </w:rPr>
        <w:t xml:space="preserve"> H, Eriksson JG, </w:t>
      </w:r>
      <w:proofErr w:type="spellStart"/>
      <w:r w:rsidRPr="009E2DD4">
        <w:rPr>
          <w:rFonts w:ascii="Arial" w:hAnsi="Arial" w:cs="Arial"/>
          <w:color w:val="000000"/>
          <w:sz w:val="20"/>
          <w:szCs w:val="20"/>
        </w:rPr>
        <w:t>Groop</w:t>
      </w:r>
      <w:proofErr w:type="spellEnd"/>
      <w:r w:rsidRPr="009E2DD4">
        <w:rPr>
          <w:rFonts w:ascii="Arial" w:hAnsi="Arial" w:cs="Arial"/>
          <w:color w:val="000000"/>
          <w:sz w:val="20"/>
          <w:szCs w:val="20"/>
        </w:rPr>
        <w:t xml:space="preserve"> L, Räikkönen K, Lahti J. </w:t>
      </w:r>
      <w:r w:rsidRPr="009E2DD4">
        <w:rPr>
          <w:rFonts w:ascii="Arial" w:hAnsi="Arial" w:cs="Arial"/>
          <w:b/>
          <w:i/>
          <w:color w:val="000000"/>
          <w:sz w:val="20"/>
          <w:szCs w:val="20"/>
        </w:rPr>
        <w:t>Bivariate genome-wide association study of depressive symptoms with Type 2 Diabetes and quantitative glycemic traits.</w:t>
      </w:r>
      <w:r w:rsidRPr="009E2DD4">
        <w:rPr>
          <w:rFonts w:ascii="Arial" w:hAnsi="Arial" w:cs="Arial"/>
          <w:color w:val="000000"/>
          <w:sz w:val="20"/>
          <w:szCs w:val="20"/>
        </w:rPr>
        <w:t xml:space="preserve"> </w:t>
      </w:r>
      <w:proofErr w:type="spellStart"/>
      <w:r w:rsidRPr="009E2DD4">
        <w:rPr>
          <w:rFonts w:ascii="Arial" w:hAnsi="Arial" w:cs="Arial"/>
          <w:color w:val="000000"/>
          <w:sz w:val="20"/>
          <w:szCs w:val="20"/>
        </w:rPr>
        <w:t>Psychosom</w:t>
      </w:r>
      <w:proofErr w:type="spellEnd"/>
      <w:r w:rsidRPr="009E2DD4">
        <w:rPr>
          <w:rFonts w:ascii="Arial" w:hAnsi="Arial" w:cs="Arial"/>
          <w:color w:val="000000"/>
          <w:sz w:val="20"/>
          <w:szCs w:val="20"/>
        </w:rPr>
        <w:t xml:space="preserve"> Med. 2018 Apr. Vol. 80, issue 3, pp. 242-251. PM: 29280852.</w:t>
      </w:r>
      <w:r w:rsidR="009133B0" w:rsidRPr="009133B0">
        <w:t xml:space="preserve"> </w:t>
      </w:r>
      <w:hyperlink r:id="rId513" w:history="1">
        <w:r w:rsidR="009133B0" w:rsidRPr="009133B0">
          <w:rPr>
            <w:rFonts w:ascii="Arial" w:hAnsi="Arial" w:cs="Arial"/>
            <w:color w:val="000000"/>
            <w:sz w:val="20"/>
            <w:szCs w:val="20"/>
          </w:rPr>
          <w:t>PMC6051528</w:t>
        </w:r>
      </w:hyperlink>
      <w:r w:rsidR="009133B0">
        <w:rPr>
          <w:rFonts w:ascii="Arial" w:hAnsi="Arial" w:cs="Arial"/>
          <w:color w:val="000000"/>
          <w:sz w:val="20"/>
          <w:szCs w:val="20"/>
        </w:rPr>
        <w:t>.</w:t>
      </w:r>
    </w:p>
    <w:p w14:paraId="3E1D8EF7" w14:textId="77777777" w:rsidR="00927CE9" w:rsidRPr="009133B0" w:rsidRDefault="00927CE9" w:rsidP="009133B0">
      <w:r w:rsidRPr="009E2DD4">
        <w:rPr>
          <w:rFonts w:ascii="Arial" w:hAnsi="Arial" w:cs="Arial"/>
          <w:sz w:val="20"/>
          <w:szCs w:val="20"/>
        </w:rPr>
        <w:t xml:space="preserve">Hammond CA, Blades NJ, Chaudhry SI, Dodson JA, Longstreth WT Jr, Heckbert SR, Psaty BM, Arnold AM, Dublin S, </w:t>
      </w:r>
      <w:proofErr w:type="spellStart"/>
      <w:r w:rsidRPr="009E2DD4">
        <w:rPr>
          <w:rFonts w:ascii="Arial" w:hAnsi="Arial" w:cs="Arial"/>
          <w:sz w:val="20"/>
          <w:szCs w:val="20"/>
        </w:rPr>
        <w:t>Sitlani</w:t>
      </w:r>
      <w:proofErr w:type="spellEnd"/>
      <w:r w:rsidRPr="009E2DD4">
        <w:rPr>
          <w:rFonts w:ascii="Arial" w:hAnsi="Arial" w:cs="Arial"/>
          <w:sz w:val="20"/>
          <w:szCs w:val="20"/>
        </w:rPr>
        <w:t xml:space="preserve"> CM, Gardin JM, </w:t>
      </w:r>
      <w:proofErr w:type="spellStart"/>
      <w:r w:rsidRPr="009E2DD4">
        <w:rPr>
          <w:rFonts w:ascii="Arial" w:hAnsi="Arial" w:cs="Arial"/>
          <w:sz w:val="20"/>
          <w:szCs w:val="20"/>
        </w:rPr>
        <w:t>Thielke</w:t>
      </w:r>
      <w:proofErr w:type="spellEnd"/>
      <w:r w:rsidRPr="009E2DD4">
        <w:rPr>
          <w:rFonts w:ascii="Arial" w:hAnsi="Arial" w:cs="Arial"/>
          <w:sz w:val="20"/>
          <w:szCs w:val="20"/>
        </w:rPr>
        <w:t xml:space="preserve"> SM, Nanna MG, Gottesman RF, Newman AB, Thacker EL. </w:t>
      </w:r>
      <w:hyperlink r:id="rId514" w:history="1">
        <w:r w:rsidRPr="009E2DD4">
          <w:rPr>
            <w:rFonts w:ascii="Arial" w:eastAsia="Times New Roman" w:hAnsi="Arial" w:cs="Arial"/>
            <w:b/>
            <w:i/>
            <w:sz w:val="20"/>
            <w:szCs w:val="20"/>
          </w:rPr>
          <w:t>Long-term cognitive decline after newly diagnosed heart failure: Longitudinal analysis in the CHS (Cardiovascular Health Study).</w:t>
        </w:r>
      </w:hyperlink>
      <w:r w:rsidRPr="009E2DD4">
        <w:rPr>
          <w:rFonts w:ascii="Arial" w:eastAsia="Times New Roman" w:hAnsi="Arial" w:cs="Arial"/>
          <w:b/>
          <w:i/>
          <w:sz w:val="20"/>
          <w:szCs w:val="20"/>
        </w:rPr>
        <w:t xml:space="preserve"> </w:t>
      </w:r>
      <w:r w:rsidRPr="009E2DD4">
        <w:rPr>
          <w:rFonts w:ascii="Arial" w:hAnsi="Arial" w:cs="Arial"/>
          <w:sz w:val="20"/>
          <w:szCs w:val="20"/>
        </w:rPr>
        <w:t>Circ Heart Fail. 2018 Mar. Vol. 11, issue 3, p. e004476. PM: 29523517.</w:t>
      </w:r>
      <w:r w:rsidR="009133B0" w:rsidRPr="009133B0">
        <w:t xml:space="preserve"> </w:t>
      </w:r>
      <w:hyperlink r:id="rId515" w:history="1">
        <w:r w:rsidR="009133B0" w:rsidRPr="009133B0">
          <w:rPr>
            <w:rFonts w:ascii="Arial" w:hAnsi="Arial" w:cs="Arial"/>
            <w:sz w:val="20"/>
            <w:szCs w:val="20"/>
          </w:rPr>
          <w:t>PMC6072263</w:t>
        </w:r>
      </w:hyperlink>
      <w:r w:rsidR="009133B0" w:rsidRPr="009133B0">
        <w:rPr>
          <w:rFonts w:ascii="Arial" w:hAnsi="Arial" w:cs="Arial"/>
          <w:sz w:val="20"/>
          <w:szCs w:val="20"/>
        </w:rPr>
        <w:t>.</w:t>
      </w:r>
    </w:p>
    <w:p w14:paraId="0F027812" w14:textId="77777777" w:rsidR="008429D4" w:rsidRPr="00600FD4" w:rsidRDefault="008429D4" w:rsidP="00600FD4">
      <w:proofErr w:type="spellStart"/>
      <w:r w:rsidRPr="00875D26">
        <w:rPr>
          <w:rFonts w:ascii="Arial" w:hAnsi="Arial" w:cs="Arial"/>
          <w:sz w:val="20"/>
          <w:szCs w:val="20"/>
        </w:rPr>
        <w:t>Hodonsky</w:t>
      </w:r>
      <w:proofErr w:type="spellEnd"/>
      <w:r w:rsidRPr="00875D26">
        <w:rPr>
          <w:rFonts w:ascii="Arial" w:hAnsi="Arial" w:cs="Arial"/>
          <w:sz w:val="20"/>
          <w:szCs w:val="20"/>
        </w:rPr>
        <w:t xml:space="preserve"> C, </w:t>
      </w:r>
      <w:proofErr w:type="spellStart"/>
      <w:r w:rsidRPr="00875D26">
        <w:rPr>
          <w:rFonts w:ascii="Arial" w:hAnsi="Arial" w:cs="Arial"/>
          <w:sz w:val="20"/>
          <w:szCs w:val="20"/>
        </w:rPr>
        <w:t>Schurmann</w:t>
      </w:r>
      <w:proofErr w:type="spellEnd"/>
      <w:r w:rsidRPr="00875D26">
        <w:rPr>
          <w:rFonts w:ascii="Arial" w:hAnsi="Arial" w:cs="Arial"/>
          <w:sz w:val="20"/>
          <w:szCs w:val="20"/>
        </w:rPr>
        <w:t xml:space="preserve"> C, Schick UM, </w:t>
      </w:r>
      <w:proofErr w:type="spellStart"/>
      <w:r w:rsidRPr="00875D26">
        <w:rPr>
          <w:rFonts w:ascii="Arial" w:hAnsi="Arial" w:cs="Arial"/>
          <w:sz w:val="20"/>
          <w:szCs w:val="20"/>
        </w:rPr>
        <w:t>Kocarnik</w:t>
      </w:r>
      <w:proofErr w:type="spellEnd"/>
      <w:r w:rsidRPr="00875D26">
        <w:rPr>
          <w:rFonts w:ascii="Arial" w:hAnsi="Arial" w:cs="Arial"/>
          <w:sz w:val="20"/>
          <w:szCs w:val="20"/>
        </w:rPr>
        <w:t xml:space="preserve"> J, Tao R, van </w:t>
      </w:r>
      <w:proofErr w:type="spellStart"/>
      <w:r w:rsidRPr="00875D26">
        <w:rPr>
          <w:rFonts w:ascii="Arial" w:hAnsi="Arial" w:cs="Arial"/>
          <w:sz w:val="20"/>
          <w:szCs w:val="20"/>
        </w:rPr>
        <w:t>Rooij</w:t>
      </w:r>
      <w:proofErr w:type="spellEnd"/>
      <w:r w:rsidRPr="00875D26">
        <w:rPr>
          <w:rFonts w:ascii="Arial" w:hAnsi="Arial" w:cs="Arial"/>
          <w:sz w:val="20"/>
          <w:szCs w:val="20"/>
        </w:rPr>
        <w:t xml:space="preserve"> FJ, Wassel C, </w:t>
      </w:r>
      <w:proofErr w:type="spellStart"/>
      <w:r w:rsidRPr="00875D26">
        <w:rPr>
          <w:rFonts w:ascii="Arial" w:hAnsi="Arial" w:cs="Arial"/>
          <w:sz w:val="20"/>
          <w:szCs w:val="20"/>
        </w:rPr>
        <w:t>Buyske</w:t>
      </w:r>
      <w:proofErr w:type="spellEnd"/>
      <w:r w:rsidRPr="00875D26">
        <w:rPr>
          <w:rFonts w:ascii="Arial" w:hAnsi="Arial" w:cs="Arial"/>
          <w:sz w:val="20"/>
          <w:szCs w:val="20"/>
        </w:rPr>
        <w:t xml:space="preserve"> S, </w:t>
      </w:r>
      <w:proofErr w:type="spellStart"/>
      <w:r w:rsidRPr="00875D26">
        <w:rPr>
          <w:rFonts w:ascii="Arial" w:hAnsi="Arial" w:cs="Arial"/>
          <w:sz w:val="20"/>
          <w:szCs w:val="20"/>
        </w:rPr>
        <w:t>Fornage</w:t>
      </w:r>
      <w:proofErr w:type="spellEnd"/>
      <w:r w:rsidRPr="00875D26">
        <w:rPr>
          <w:rFonts w:ascii="Arial" w:hAnsi="Arial" w:cs="Arial"/>
          <w:sz w:val="20"/>
          <w:szCs w:val="20"/>
        </w:rPr>
        <w:t xml:space="preserve"> M, </w:t>
      </w:r>
      <w:proofErr w:type="spellStart"/>
      <w:r w:rsidRPr="00875D26">
        <w:rPr>
          <w:rFonts w:ascii="Arial" w:hAnsi="Arial" w:cs="Arial"/>
          <w:sz w:val="20"/>
          <w:szCs w:val="20"/>
        </w:rPr>
        <w:t>Hindorff</w:t>
      </w:r>
      <w:proofErr w:type="spellEnd"/>
      <w:r w:rsidRPr="00875D26">
        <w:rPr>
          <w:rFonts w:ascii="Arial" w:hAnsi="Arial" w:cs="Arial"/>
          <w:sz w:val="20"/>
          <w:szCs w:val="20"/>
        </w:rPr>
        <w:t xml:space="preserve"> LA, Floyd JS, Ganesh SK, Lin DY, North KE, Reiner AP, Loos RJ, Kooperberg C, Avery CL. </w:t>
      </w:r>
      <w:hyperlink r:id="rId516" w:history="1">
        <w:r w:rsidRPr="0054214C">
          <w:rPr>
            <w:rFonts w:ascii="Arial" w:eastAsiaTheme="minorHAnsi" w:hAnsi="Arial" w:cs="Arial"/>
            <w:b/>
            <w:i/>
            <w:sz w:val="20"/>
            <w:szCs w:val="20"/>
          </w:rPr>
          <w:t>Generalization and fine mapping of red blood cell trait genetic associations to multi-ethnic populations: The PAGE Study.</w:t>
        </w:r>
      </w:hyperlink>
      <w:r w:rsidRPr="0054214C">
        <w:rPr>
          <w:rFonts w:ascii="Arial" w:eastAsiaTheme="minorHAnsi" w:hAnsi="Arial" w:cs="Arial"/>
          <w:b/>
          <w:i/>
          <w:sz w:val="20"/>
          <w:szCs w:val="20"/>
        </w:rPr>
        <w:t xml:space="preserve"> </w:t>
      </w:r>
      <w:r w:rsidRPr="00875D26">
        <w:rPr>
          <w:rFonts w:ascii="Arial" w:hAnsi="Arial" w:cs="Arial"/>
          <w:sz w:val="20"/>
          <w:szCs w:val="20"/>
        </w:rPr>
        <w:t xml:space="preserve">Am J </w:t>
      </w:r>
      <w:proofErr w:type="spellStart"/>
      <w:r w:rsidRPr="00875D26">
        <w:rPr>
          <w:rFonts w:ascii="Arial" w:hAnsi="Arial" w:cs="Arial"/>
          <w:sz w:val="20"/>
          <w:szCs w:val="20"/>
        </w:rPr>
        <w:t>Hematol</w:t>
      </w:r>
      <w:proofErr w:type="spellEnd"/>
      <w:r w:rsidRPr="00875D26">
        <w:rPr>
          <w:rFonts w:ascii="Arial" w:hAnsi="Arial" w:cs="Arial"/>
          <w:sz w:val="20"/>
          <w:szCs w:val="20"/>
        </w:rPr>
        <w:t xml:space="preserve">. 2018 Jun 15. </w:t>
      </w:r>
      <w:proofErr w:type="spellStart"/>
      <w:r w:rsidRPr="00875D26">
        <w:rPr>
          <w:rFonts w:ascii="Arial" w:hAnsi="Arial" w:cs="Arial"/>
          <w:sz w:val="20"/>
          <w:szCs w:val="20"/>
        </w:rPr>
        <w:t>doi</w:t>
      </w:r>
      <w:proofErr w:type="spellEnd"/>
      <w:r w:rsidRPr="00875D26">
        <w:rPr>
          <w:rFonts w:ascii="Arial" w:hAnsi="Arial" w:cs="Arial"/>
          <w:sz w:val="20"/>
          <w:szCs w:val="20"/>
        </w:rPr>
        <w:t>: 10.1002/ajh.25161. [</w:t>
      </w:r>
      <w:proofErr w:type="spellStart"/>
      <w:r w:rsidRPr="00875D26">
        <w:rPr>
          <w:rFonts w:ascii="Arial" w:hAnsi="Arial" w:cs="Arial"/>
          <w:sz w:val="20"/>
          <w:szCs w:val="20"/>
        </w:rPr>
        <w:t>Epub</w:t>
      </w:r>
      <w:proofErr w:type="spellEnd"/>
      <w:r w:rsidRPr="00875D26">
        <w:rPr>
          <w:rFonts w:ascii="Arial" w:hAnsi="Arial" w:cs="Arial"/>
          <w:sz w:val="20"/>
          <w:szCs w:val="20"/>
        </w:rPr>
        <w:t xml:space="preserve"> ahead of print] PMID:</w:t>
      </w:r>
      <w:r>
        <w:rPr>
          <w:rFonts w:ascii="Arial" w:hAnsi="Arial" w:cs="Arial"/>
          <w:sz w:val="20"/>
          <w:szCs w:val="20"/>
        </w:rPr>
        <w:t xml:space="preserve"> </w:t>
      </w:r>
      <w:r w:rsidRPr="00875D26">
        <w:rPr>
          <w:rFonts w:ascii="Arial" w:hAnsi="Arial" w:cs="Arial"/>
          <w:sz w:val="20"/>
          <w:szCs w:val="20"/>
        </w:rPr>
        <w:t>29905378</w:t>
      </w:r>
      <w:r>
        <w:rPr>
          <w:rFonts w:ascii="Arial" w:hAnsi="Arial" w:cs="Arial"/>
          <w:sz w:val="20"/>
          <w:szCs w:val="20"/>
        </w:rPr>
        <w:t>.</w:t>
      </w:r>
      <w:r w:rsidR="00600FD4" w:rsidRPr="00600FD4">
        <w:t xml:space="preserve"> </w:t>
      </w:r>
      <w:hyperlink r:id="rId517" w:history="1">
        <w:r w:rsidR="00600FD4" w:rsidRPr="00600FD4">
          <w:rPr>
            <w:rFonts w:ascii="Arial" w:hAnsi="Arial" w:cs="Arial"/>
            <w:sz w:val="20"/>
            <w:szCs w:val="20"/>
          </w:rPr>
          <w:t>PMC6300146</w:t>
        </w:r>
      </w:hyperlink>
      <w:r w:rsidR="00600FD4">
        <w:rPr>
          <w:rFonts w:ascii="Arial" w:hAnsi="Arial" w:cs="Arial"/>
          <w:sz w:val="20"/>
          <w:szCs w:val="20"/>
        </w:rPr>
        <w:t>.</w:t>
      </w:r>
    </w:p>
    <w:p w14:paraId="6CC4F1F3" w14:textId="77777777" w:rsidR="00927CE9" w:rsidRPr="00600FD4" w:rsidRDefault="00927CE9" w:rsidP="00600FD4">
      <w:r w:rsidRPr="009E2DD4">
        <w:rPr>
          <w:rFonts w:ascii="Arial" w:eastAsiaTheme="minorHAnsi" w:hAnsi="Arial" w:cs="Arial"/>
          <w:sz w:val="20"/>
          <w:szCs w:val="20"/>
        </w:rPr>
        <w:t>Hong J, Hatchell KE, Bradfield JP, Andrew B, Alessandra C, Chao-</w:t>
      </w:r>
      <w:proofErr w:type="spellStart"/>
      <w:r w:rsidRPr="009E2DD4">
        <w:rPr>
          <w:rFonts w:ascii="Arial" w:eastAsiaTheme="minorHAnsi" w:hAnsi="Arial" w:cs="Arial"/>
          <w:sz w:val="20"/>
          <w:szCs w:val="20"/>
        </w:rPr>
        <w:t>Qiang</w:t>
      </w:r>
      <w:proofErr w:type="spellEnd"/>
      <w:r w:rsidRPr="009E2DD4">
        <w:rPr>
          <w:rFonts w:ascii="Arial" w:eastAsiaTheme="minorHAnsi" w:hAnsi="Arial" w:cs="Arial"/>
          <w:sz w:val="20"/>
          <w:szCs w:val="20"/>
        </w:rPr>
        <w:t xml:space="preserve"> L, </w:t>
      </w:r>
      <w:proofErr w:type="spellStart"/>
      <w:r w:rsidRPr="009E2DD4">
        <w:rPr>
          <w:rFonts w:ascii="Arial" w:eastAsiaTheme="minorHAnsi" w:hAnsi="Arial" w:cs="Arial"/>
          <w:sz w:val="20"/>
          <w:szCs w:val="20"/>
        </w:rPr>
        <w:t>Langefeld</w:t>
      </w:r>
      <w:proofErr w:type="spellEnd"/>
      <w:r w:rsidRPr="009E2DD4">
        <w:rPr>
          <w:rFonts w:ascii="Arial" w:eastAsiaTheme="minorHAnsi" w:hAnsi="Arial" w:cs="Arial"/>
          <w:sz w:val="20"/>
          <w:szCs w:val="20"/>
        </w:rPr>
        <w:t xml:space="preserve"> CD, Lu L, Lu Y, Lutsey PL, </w:t>
      </w:r>
      <w:proofErr w:type="spellStart"/>
      <w:r w:rsidRPr="009E2DD4">
        <w:rPr>
          <w:rFonts w:ascii="Arial" w:eastAsiaTheme="minorHAnsi" w:hAnsi="Arial" w:cs="Arial"/>
          <w:sz w:val="20"/>
          <w:szCs w:val="20"/>
        </w:rPr>
        <w:t>Musani</w:t>
      </w:r>
      <w:proofErr w:type="spellEnd"/>
      <w:r w:rsidRPr="009E2DD4">
        <w:rPr>
          <w:rFonts w:ascii="Arial" w:eastAsiaTheme="minorHAnsi" w:hAnsi="Arial" w:cs="Arial"/>
          <w:sz w:val="20"/>
          <w:szCs w:val="20"/>
        </w:rPr>
        <w:t xml:space="preserve"> SK, </w:t>
      </w:r>
      <w:proofErr w:type="spellStart"/>
      <w:r w:rsidRPr="009E2DD4">
        <w:rPr>
          <w:rFonts w:ascii="Arial" w:eastAsiaTheme="minorHAnsi" w:hAnsi="Arial" w:cs="Arial"/>
          <w:sz w:val="20"/>
          <w:szCs w:val="20"/>
        </w:rPr>
        <w:t>Nalls</w:t>
      </w:r>
      <w:proofErr w:type="spellEnd"/>
      <w:r w:rsidRPr="009E2DD4">
        <w:rPr>
          <w:rFonts w:ascii="Arial" w:eastAsiaTheme="minorHAnsi" w:hAnsi="Arial" w:cs="Arial"/>
          <w:sz w:val="20"/>
          <w:szCs w:val="20"/>
        </w:rPr>
        <w:t xml:space="preserve"> MA, Robinson-Cohen C, Roizen JD, Saxena R, Tucker KL, Ziegler JT, Arking DE, Bis JC, Boerwinkle E, </w:t>
      </w:r>
      <w:proofErr w:type="spellStart"/>
      <w:r w:rsidRPr="009E2DD4">
        <w:rPr>
          <w:rFonts w:ascii="Arial" w:eastAsiaTheme="minorHAnsi" w:hAnsi="Arial" w:cs="Arial"/>
          <w:sz w:val="20"/>
          <w:szCs w:val="20"/>
        </w:rPr>
        <w:t>Bottinger</w:t>
      </w:r>
      <w:proofErr w:type="spellEnd"/>
      <w:r w:rsidRPr="009E2DD4">
        <w:rPr>
          <w:rFonts w:ascii="Arial" w:eastAsiaTheme="minorHAnsi" w:hAnsi="Arial" w:cs="Arial"/>
          <w:sz w:val="20"/>
          <w:szCs w:val="20"/>
        </w:rPr>
        <w:t xml:space="preserve"> EP, Bowden DW, </w:t>
      </w:r>
      <w:proofErr w:type="spellStart"/>
      <w:r w:rsidRPr="009E2DD4">
        <w:rPr>
          <w:rFonts w:ascii="Arial" w:eastAsiaTheme="minorHAnsi" w:hAnsi="Arial" w:cs="Arial"/>
          <w:sz w:val="20"/>
          <w:szCs w:val="20"/>
        </w:rPr>
        <w:t>Gilsanz</w:t>
      </w:r>
      <w:proofErr w:type="spellEnd"/>
      <w:r w:rsidRPr="009E2DD4">
        <w:rPr>
          <w:rFonts w:ascii="Arial" w:eastAsiaTheme="minorHAnsi" w:hAnsi="Arial" w:cs="Arial"/>
          <w:sz w:val="20"/>
          <w:szCs w:val="20"/>
        </w:rPr>
        <w:t xml:space="preserve"> V, Houston DK, </w:t>
      </w:r>
      <w:proofErr w:type="spellStart"/>
      <w:r w:rsidRPr="009E2DD4">
        <w:rPr>
          <w:rFonts w:ascii="Arial" w:eastAsiaTheme="minorHAnsi" w:hAnsi="Arial" w:cs="Arial"/>
          <w:sz w:val="20"/>
          <w:szCs w:val="20"/>
        </w:rPr>
        <w:t>Kalkwarf</w:t>
      </w:r>
      <w:proofErr w:type="spellEnd"/>
      <w:r w:rsidRPr="009E2DD4">
        <w:rPr>
          <w:rFonts w:ascii="Arial" w:eastAsiaTheme="minorHAnsi" w:hAnsi="Arial" w:cs="Arial"/>
          <w:sz w:val="20"/>
          <w:szCs w:val="20"/>
        </w:rPr>
        <w:t xml:space="preserve"> HJ, Kelly A, </w:t>
      </w:r>
      <w:proofErr w:type="spellStart"/>
      <w:r w:rsidRPr="009E2DD4">
        <w:rPr>
          <w:rFonts w:ascii="Arial" w:eastAsiaTheme="minorHAnsi" w:hAnsi="Arial" w:cs="Arial"/>
          <w:sz w:val="20"/>
          <w:szCs w:val="20"/>
        </w:rPr>
        <w:t>Lappe</w:t>
      </w:r>
      <w:proofErr w:type="spellEnd"/>
      <w:r w:rsidRPr="009E2DD4">
        <w:rPr>
          <w:rFonts w:ascii="Arial" w:eastAsiaTheme="minorHAnsi" w:hAnsi="Arial" w:cs="Arial"/>
          <w:sz w:val="20"/>
          <w:szCs w:val="20"/>
        </w:rPr>
        <w:t xml:space="preserve"> JM, Liu Y, </w:t>
      </w:r>
      <w:proofErr w:type="spellStart"/>
      <w:r w:rsidRPr="009E2DD4">
        <w:rPr>
          <w:rFonts w:ascii="Arial" w:eastAsiaTheme="minorHAnsi" w:hAnsi="Arial" w:cs="Arial"/>
          <w:sz w:val="20"/>
          <w:szCs w:val="20"/>
        </w:rPr>
        <w:t>Michos</w:t>
      </w:r>
      <w:proofErr w:type="spellEnd"/>
      <w:r w:rsidRPr="009E2DD4">
        <w:rPr>
          <w:rFonts w:ascii="Arial" w:eastAsiaTheme="minorHAnsi" w:hAnsi="Arial" w:cs="Arial"/>
          <w:sz w:val="20"/>
          <w:szCs w:val="20"/>
        </w:rPr>
        <w:t xml:space="preserve"> ED, </w:t>
      </w:r>
      <w:proofErr w:type="spellStart"/>
      <w:r w:rsidRPr="009E2DD4">
        <w:rPr>
          <w:rFonts w:ascii="Arial" w:eastAsiaTheme="minorHAnsi" w:hAnsi="Arial" w:cs="Arial"/>
          <w:sz w:val="20"/>
          <w:szCs w:val="20"/>
        </w:rPr>
        <w:t>Oberfield</w:t>
      </w:r>
      <w:proofErr w:type="spellEnd"/>
      <w:r w:rsidRPr="009E2DD4">
        <w:rPr>
          <w:rFonts w:ascii="Arial" w:eastAsiaTheme="minorHAnsi" w:hAnsi="Arial" w:cs="Arial"/>
          <w:sz w:val="20"/>
          <w:szCs w:val="20"/>
        </w:rPr>
        <w:t xml:space="preserve"> SE, Palmer ND, Rotter JI, Sapkota B, Shepherd JA, Wilson JG, </w:t>
      </w:r>
      <w:proofErr w:type="spellStart"/>
      <w:r w:rsidRPr="009E2DD4">
        <w:rPr>
          <w:rFonts w:ascii="Arial" w:eastAsiaTheme="minorHAnsi" w:hAnsi="Arial" w:cs="Arial"/>
          <w:sz w:val="20"/>
          <w:szCs w:val="20"/>
        </w:rPr>
        <w:t>Basu</w:t>
      </w:r>
      <w:proofErr w:type="spellEnd"/>
      <w:r w:rsidRPr="009E2DD4">
        <w:rPr>
          <w:rFonts w:ascii="Arial" w:eastAsiaTheme="minorHAnsi" w:hAnsi="Arial" w:cs="Arial"/>
          <w:sz w:val="20"/>
          <w:szCs w:val="20"/>
        </w:rPr>
        <w:t xml:space="preserve"> S, de Boer IH, Divers J, Freedman BI, Grant SFA, </w:t>
      </w:r>
      <w:proofErr w:type="spellStart"/>
      <w:r w:rsidRPr="009E2DD4">
        <w:rPr>
          <w:rFonts w:ascii="Arial" w:eastAsiaTheme="minorHAnsi" w:hAnsi="Arial" w:cs="Arial"/>
          <w:sz w:val="20"/>
          <w:szCs w:val="20"/>
        </w:rPr>
        <w:t>Hakanarson</w:t>
      </w:r>
      <w:proofErr w:type="spellEnd"/>
      <w:r w:rsidRPr="009E2DD4">
        <w:rPr>
          <w:rFonts w:ascii="Arial" w:eastAsiaTheme="minorHAnsi" w:hAnsi="Arial" w:cs="Arial"/>
          <w:sz w:val="20"/>
          <w:szCs w:val="20"/>
        </w:rPr>
        <w:t xml:space="preserve"> H, Harris TB, Kestenbaum BR, </w:t>
      </w:r>
      <w:proofErr w:type="spellStart"/>
      <w:r w:rsidRPr="009E2DD4">
        <w:rPr>
          <w:rFonts w:ascii="Arial" w:eastAsiaTheme="minorHAnsi" w:hAnsi="Arial" w:cs="Arial"/>
          <w:sz w:val="20"/>
          <w:szCs w:val="20"/>
        </w:rPr>
        <w:t>Kritchevsky</w:t>
      </w:r>
      <w:proofErr w:type="spellEnd"/>
      <w:r w:rsidRPr="009E2DD4">
        <w:rPr>
          <w:rFonts w:ascii="Arial" w:eastAsiaTheme="minorHAnsi" w:hAnsi="Arial" w:cs="Arial"/>
          <w:sz w:val="20"/>
          <w:szCs w:val="20"/>
        </w:rPr>
        <w:t xml:space="preserve"> SB, Loos RJF, Norris JM, Norwood AF, </w:t>
      </w:r>
      <w:proofErr w:type="spellStart"/>
      <w:r w:rsidRPr="009E2DD4">
        <w:rPr>
          <w:rFonts w:ascii="Arial" w:eastAsiaTheme="minorHAnsi" w:hAnsi="Arial" w:cs="Arial"/>
          <w:sz w:val="20"/>
          <w:szCs w:val="20"/>
        </w:rPr>
        <w:t>Ordovas</w:t>
      </w:r>
      <w:proofErr w:type="spellEnd"/>
      <w:r w:rsidRPr="009E2DD4">
        <w:rPr>
          <w:rFonts w:ascii="Arial" w:eastAsiaTheme="minorHAnsi" w:hAnsi="Arial" w:cs="Arial"/>
          <w:sz w:val="20"/>
          <w:szCs w:val="20"/>
        </w:rPr>
        <w:t xml:space="preserve"> JM, Pankow JS, Psaty BM, </w:t>
      </w:r>
      <w:proofErr w:type="spellStart"/>
      <w:r w:rsidRPr="009E2DD4">
        <w:rPr>
          <w:rFonts w:ascii="Arial" w:eastAsiaTheme="minorHAnsi" w:hAnsi="Arial" w:cs="Arial"/>
          <w:sz w:val="20"/>
          <w:szCs w:val="20"/>
        </w:rPr>
        <w:t>Sanhgera</w:t>
      </w:r>
      <w:proofErr w:type="spellEnd"/>
      <w:r w:rsidRPr="009E2DD4">
        <w:rPr>
          <w:rFonts w:ascii="Arial" w:eastAsiaTheme="minorHAnsi" w:hAnsi="Arial" w:cs="Arial"/>
          <w:sz w:val="20"/>
          <w:szCs w:val="20"/>
        </w:rPr>
        <w:t xml:space="preserve"> DK, </w:t>
      </w:r>
      <w:proofErr w:type="spellStart"/>
      <w:r w:rsidRPr="009E2DD4">
        <w:rPr>
          <w:rFonts w:ascii="Arial" w:eastAsiaTheme="minorHAnsi" w:hAnsi="Arial" w:cs="Arial"/>
          <w:sz w:val="20"/>
          <w:szCs w:val="20"/>
        </w:rPr>
        <w:t>Wagenknecht</w:t>
      </w:r>
      <w:proofErr w:type="spellEnd"/>
      <w:r w:rsidRPr="009E2DD4">
        <w:rPr>
          <w:rFonts w:ascii="Arial" w:eastAsiaTheme="minorHAnsi" w:hAnsi="Arial" w:cs="Arial"/>
          <w:sz w:val="20"/>
          <w:szCs w:val="20"/>
        </w:rPr>
        <w:t xml:space="preserve"> LE, </w:t>
      </w:r>
      <w:proofErr w:type="spellStart"/>
      <w:r w:rsidRPr="009E2DD4">
        <w:rPr>
          <w:rFonts w:ascii="Arial" w:eastAsiaTheme="minorHAnsi" w:hAnsi="Arial" w:cs="Arial"/>
          <w:sz w:val="20"/>
          <w:szCs w:val="20"/>
        </w:rPr>
        <w:t>Zemel</w:t>
      </w:r>
      <w:proofErr w:type="spellEnd"/>
      <w:r w:rsidRPr="009E2DD4">
        <w:rPr>
          <w:rFonts w:ascii="Arial" w:eastAsiaTheme="minorHAnsi" w:hAnsi="Arial" w:cs="Arial"/>
          <w:sz w:val="20"/>
          <w:szCs w:val="20"/>
        </w:rPr>
        <w:t xml:space="preserve"> BS, Meigs J, Dupuis J, </w:t>
      </w:r>
      <w:proofErr w:type="spellStart"/>
      <w:r w:rsidRPr="009E2DD4">
        <w:rPr>
          <w:rFonts w:ascii="Arial" w:eastAsiaTheme="minorHAnsi" w:hAnsi="Arial" w:cs="Arial"/>
          <w:sz w:val="20"/>
          <w:szCs w:val="20"/>
        </w:rPr>
        <w:t>Florez</w:t>
      </w:r>
      <w:proofErr w:type="spellEnd"/>
      <w:r w:rsidRPr="009E2DD4">
        <w:rPr>
          <w:rFonts w:ascii="Arial" w:eastAsiaTheme="minorHAnsi" w:hAnsi="Arial" w:cs="Arial"/>
          <w:sz w:val="20"/>
          <w:szCs w:val="20"/>
        </w:rPr>
        <w:t xml:space="preserve"> JC, Wang T, Liu CT, Engelman CD, Billings LK. </w:t>
      </w:r>
      <w:hyperlink r:id="rId518" w:history="1">
        <w:r w:rsidRPr="009E2DD4">
          <w:rPr>
            <w:rFonts w:ascii="Arial" w:hAnsi="Arial" w:cs="Arial"/>
            <w:b/>
            <w:i/>
            <w:sz w:val="20"/>
            <w:szCs w:val="20"/>
          </w:rPr>
          <w:t xml:space="preserve">Trans-ethnic evaluation identifies novel low </w:t>
        </w:r>
        <w:r w:rsidRPr="009E2DD4">
          <w:rPr>
            <w:rFonts w:ascii="Arial" w:hAnsi="Arial" w:cs="Arial"/>
            <w:b/>
            <w:i/>
            <w:sz w:val="20"/>
            <w:szCs w:val="20"/>
          </w:rPr>
          <w:lastRenderedPageBreak/>
          <w:t>frequency loci associated with 25-Hydroxyvitamin D concentrations.</w:t>
        </w:r>
      </w:hyperlink>
      <w:r w:rsidRPr="009E2DD4">
        <w:rPr>
          <w:rFonts w:ascii="Arial" w:eastAsiaTheme="minorHAnsi" w:hAnsi="Arial" w:cs="Arial"/>
          <w:sz w:val="20"/>
          <w:szCs w:val="20"/>
        </w:rPr>
        <w:t xml:space="preserve"> J Clin Endocrinol </w:t>
      </w:r>
      <w:proofErr w:type="spellStart"/>
      <w:r w:rsidRPr="009E2DD4">
        <w:rPr>
          <w:rFonts w:ascii="Arial" w:eastAsiaTheme="minorHAnsi" w:hAnsi="Arial" w:cs="Arial"/>
          <w:sz w:val="20"/>
          <w:szCs w:val="20"/>
        </w:rPr>
        <w:t>Metab</w:t>
      </w:r>
      <w:proofErr w:type="spellEnd"/>
      <w:r w:rsidRPr="009E2DD4">
        <w:rPr>
          <w:rFonts w:ascii="Arial" w:eastAsiaTheme="minorHAnsi" w:hAnsi="Arial" w:cs="Arial"/>
          <w:sz w:val="20"/>
          <w:szCs w:val="20"/>
        </w:rPr>
        <w:t xml:space="preserve">. </w:t>
      </w:r>
      <w:r w:rsidR="008E39B7">
        <w:rPr>
          <w:rFonts w:ascii="Arial" w:eastAsiaTheme="minorHAnsi" w:hAnsi="Arial" w:cs="Arial"/>
          <w:sz w:val="20"/>
          <w:szCs w:val="20"/>
        </w:rPr>
        <w:t xml:space="preserve">2018 Apr 1. Vol. 103, issue 4, pp. </w:t>
      </w:r>
      <w:r w:rsidR="008E39B7" w:rsidRPr="008E39B7">
        <w:rPr>
          <w:rFonts w:ascii="Arial" w:eastAsiaTheme="minorHAnsi" w:hAnsi="Arial" w:cs="Arial"/>
          <w:sz w:val="20"/>
          <w:szCs w:val="20"/>
        </w:rPr>
        <w:t xml:space="preserve">1380-1392. </w:t>
      </w:r>
      <w:r w:rsidRPr="009E2DD4">
        <w:rPr>
          <w:rFonts w:ascii="Arial" w:eastAsiaTheme="minorHAnsi" w:hAnsi="Arial" w:cs="Arial"/>
          <w:sz w:val="20"/>
          <w:szCs w:val="20"/>
        </w:rPr>
        <w:t>PM: 29325163.</w:t>
      </w:r>
      <w:r w:rsidR="00954300">
        <w:rPr>
          <w:rFonts w:ascii="Arial" w:eastAsiaTheme="minorHAnsi" w:hAnsi="Arial" w:cs="Arial"/>
          <w:sz w:val="20"/>
          <w:szCs w:val="20"/>
        </w:rPr>
        <w:t xml:space="preserve"> </w:t>
      </w:r>
      <w:hyperlink r:id="rId519" w:history="1">
        <w:r w:rsidR="00600FD4" w:rsidRPr="00600FD4">
          <w:rPr>
            <w:rFonts w:ascii="Arial" w:eastAsiaTheme="minorHAnsi" w:hAnsi="Arial" w:cs="Arial"/>
            <w:sz w:val="20"/>
            <w:szCs w:val="20"/>
          </w:rPr>
          <w:t>PMC6276579</w:t>
        </w:r>
      </w:hyperlink>
      <w:r w:rsidR="00600FD4">
        <w:rPr>
          <w:rFonts w:ascii="Arial" w:eastAsiaTheme="minorHAnsi" w:hAnsi="Arial" w:cs="Arial"/>
          <w:sz w:val="20"/>
          <w:szCs w:val="20"/>
        </w:rPr>
        <w:t>.</w:t>
      </w:r>
    </w:p>
    <w:p w14:paraId="5A82E5F2" w14:textId="77777777" w:rsidR="00A20F16" w:rsidRDefault="00F356FA" w:rsidP="00A20F16">
      <w:pPr>
        <w:pStyle w:val="details"/>
        <w:rPr>
          <w:rFonts w:ascii="Arial" w:hAnsi="Arial" w:cs="Arial"/>
          <w:sz w:val="20"/>
          <w:szCs w:val="20"/>
        </w:rPr>
      </w:pPr>
      <w:hyperlink r:id="rId520" w:history="1">
        <w:r w:rsidR="00C23FB1" w:rsidRPr="009E2DD4">
          <w:rPr>
            <w:rFonts w:ascii="Arial" w:hAnsi="Arial" w:cs="Arial"/>
            <w:sz w:val="20"/>
            <w:szCs w:val="20"/>
          </w:rPr>
          <w:t>Huang T</w:t>
        </w:r>
      </w:hyperlink>
      <w:r w:rsidR="00C23FB1" w:rsidRPr="009E2DD4">
        <w:rPr>
          <w:rFonts w:ascii="Arial" w:hAnsi="Arial" w:cs="Arial"/>
          <w:sz w:val="20"/>
          <w:szCs w:val="20"/>
        </w:rPr>
        <w:t xml:space="preserve">, </w:t>
      </w:r>
      <w:hyperlink r:id="rId521" w:history="1">
        <w:r w:rsidR="00C23FB1" w:rsidRPr="009E2DD4">
          <w:rPr>
            <w:rFonts w:ascii="Arial" w:hAnsi="Arial" w:cs="Arial"/>
            <w:sz w:val="20"/>
            <w:szCs w:val="20"/>
          </w:rPr>
          <w:t>Ding M</w:t>
        </w:r>
      </w:hyperlink>
      <w:r w:rsidR="00C23FB1" w:rsidRPr="009E2DD4">
        <w:rPr>
          <w:rFonts w:ascii="Arial" w:hAnsi="Arial" w:cs="Arial"/>
          <w:sz w:val="20"/>
          <w:szCs w:val="20"/>
        </w:rPr>
        <w:t xml:space="preserve">, </w:t>
      </w:r>
      <w:hyperlink r:id="rId522" w:history="1">
        <w:proofErr w:type="spellStart"/>
        <w:r w:rsidR="00C23FB1" w:rsidRPr="009E2DD4">
          <w:rPr>
            <w:rFonts w:ascii="Arial" w:hAnsi="Arial" w:cs="Arial"/>
            <w:sz w:val="20"/>
            <w:szCs w:val="20"/>
          </w:rPr>
          <w:t>Bergholdt</w:t>
        </w:r>
        <w:proofErr w:type="spellEnd"/>
        <w:r w:rsidR="00C23FB1" w:rsidRPr="009E2DD4">
          <w:rPr>
            <w:rFonts w:ascii="Arial" w:hAnsi="Arial" w:cs="Arial"/>
            <w:sz w:val="20"/>
            <w:szCs w:val="20"/>
          </w:rPr>
          <w:t xml:space="preserve"> HKM</w:t>
        </w:r>
      </w:hyperlink>
      <w:r w:rsidR="00C23FB1" w:rsidRPr="009E2DD4">
        <w:rPr>
          <w:rFonts w:ascii="Arial" w:hAnsi="Arial" w:cs="Arial"/>
          <w:sz w:val="20"/>
          <w:szCs w:val="20"/>
        </w:rPr>
        <w:t xml:space="preserve">, </w:t>
      </w:r>
      <w:hyperlink r:id="rId523" w:history="1">
        <w:r w:rsidR="00C23FB1" w:rsidRPr="009E2DD4">
          <w:rPr>
            <w:rFonts w:ascii="Arial" w:hAnsi="Arial" w:cs="Arial"/>
            <w:sz w:val="20"/>
            <w:szCs w:val="20"/>
          </w:rPr>
          <w:t>Wang T</w:t>
        </w:r>
      </w:hyperlink>
      <w:r w:rsidR="00C23FB1" w:rsidRPr="009E2DD4">
        <w:rPr>
          <w:rFonts w:ascii="Arial" w:hAnsi="Arial" w:cs="Arial"/>
          <w:sz w:val="20"/>
          <w:szCs w:val="20"/>
        </w:rPr>
        <w:t xml:space="preserve">, </w:t>
      </w:r>
      <w:hyperlink r:id="rId524" w:history="1">
        <w:proofErr w:type="spellStart"/>
        <w:r w:rsidR="00C23FB1" w:rsidRPr="009E2DD4">
          <w:rPr>
            <w:rFonts w:ascii="Arial" w:hAnsi="Arial" w:cs="Arial"/>
            <w:sz w:val="20"/>
            <w:szCs w:val="20"/>
          </w:rPr>
          <w:t>Heianza</w:t>
        </w:r>
        <w:proofErr w:type="spellEnd"/>
        <w:r w:rsidR="00C23FB1" w:rsidRPr="009E2DD4">
          <w:rPr>
            <w:rFonts w:ascii="Arial" w:hAnsi="Arial" w:cs="Arial"/>
            <w:sz w:val="20"/>
            <w:szCs w:val="20"/>
          </w:rPr>
          <w:t xml:space="preserve"> Y</w:t>
        </w:r>
      </w:hyperlink>
      <w:r w:rsidR="00C23FB1" w:rsidRPr="009E2DD4">
        <w:rPr>
          <w:rFonts w:ascii="Arial" w:hAnsi="Arial" w:cs="Arial"/>
          <w:sz w:val="20"/>
          <w:szCs w:val="20"/>
        </w:rPr>
        <w:t xml:space="preserve">, </w:t>
      </w:r>
      <w:hyperlink r:id="rId525" w:history="1">
        <w:r w:rsidR="00C23FB1" w:rsidRPr="009E2DD4">
          <w:rPr>
            <w:rFonts w:ascii="Arial" w:hAnsi="Arial" w:cs="Arial"/>
            <w:sz w:val="20"/>
            <w:szCs w:val="20"/>
          </w:rPr>
          <w:t>Sun D</w:t>
        </w:r>
      </w:hyperlink>
      <w:r w:rsidR="00C23FB1" w:rsidRPr="009E2DD4">
        <w:rPr>
          <w:rFonts w:ascii="Arial" w:hAnsi="Arial" w:cs="Arial"/>
          <w:sz w:val="20"/>
          <w:szCs w:val="20"/>
        </w:rPr>
        <w:t xml:space="preserve">, </w:t>
      </w:r>
      <w:hyperlink r:id="rId526" w:history="1">
        <w:r w:rsidR="00C23FB1" w:rsidRPr="009E2DD4">
          <w:rPr>
            <w:rFonts w:ascii="Arial" w:hAnsi="Arial" w:cs="Arial"/>
            <w:sz w:val="20"/>
            <w:szCs w:val="20"/>
          </w:rPr>
          <w:t>Frazier-Wood AC</w:t>
        </w:r>
      </w:hyperlink>
      <w:r w:rsidR="00C23FB1" w:rsidRPr="009E2DD4">
        <w:rPr>
          <w:rFonts w:ascii="Arial" w:hAnsi="Arial" w:cs="Arial"/>
          <w:sz w:val="20"/>
          <w:szCs w:val="20"/>
        </w:rPr>
        <w:t xml:space="preserve">, </w:t>
      </w:r>
      <w:hyperlink r:id="rId527" w:history="1">
        <w:proofErr w:type="spellStart"/>
        <w:r w:rsidR="00C23FB1" w:rsidRPr="009E2DD4">
          <w:rPr>
            <w:rFonts w:ascii="Arial" w:hAnsi="Arial" w:cs="Arial"/>
            <w:sz w:val="20"/>
            <w:szCs w:val="20"/>
          </w:rPr>
          <w:t>Aslibekyan</w:t>
        </w:r>
        <w:proofErr w:type="spellEnd"/>
        <w:r w:rsidR="00C23FB1" w:rsidRPr="009E2DD4">
          <w:rPr>
            <w:rFonts w:ascii="Arial" w:hAnsi="Arial" w:cs="Arial"/>
            <w:sz w:val="20"/>
            <w:szCs w:val="20"/>
          </w:rPr>
          <w:t xml:space="preserve"> S</w:t>
        </w:r>
      </w:hyperlink>
      <w:r w:rsidR="00C23FB1" w:rsidRPr="009E2DD4">
        <w:rPr>
          <w:rFonts w:ascii="Arial" w:hAnsi="Arial" w:cs="Arial"/>
          <w:sz w:val="20"/>
          <w:szCs w:val="20"/>
        </w:rPr>
        <w:t xml:space="preserve">, </w:t>
      </w:r>
      <w:hyperlink r:id="rId528" w:history="1">
        <w:r w:rsidR="00C23FB1" w:rsidRPr="009E2DD4">
          <w:rPr>
            <w:rFonts w:ascii="Arial" w:hAnsi="Arial" w:cs="Arial"/>
            <w:sz w:val="20"/>
            <w:szCs w:val="20"/>
          </w:rPr>
          <w:t>North KE</w:t>
        </w:r>
      </w:hyperlink>
      <w:r w:rsidR="00C23FB1" w:rsidRPr="009E2DD4">
        <w:rPr>
          <w:rFonts w:ascii="Arial" w:hAnsi="Arial" w:cs="Arial"/>
          <w:sz w:val="20"/>
          <w:szCs w:val="20"/>
        </w:rPr>
        <w:t xml:space="preserve">, </w:t>
      </w:r>
      <w:hyperlink r:id="rId529" w:history="1">
        <w:r w:rsidR="00C23FB1" w:rsidRPr="009E2DD4">
          <w:rPr>
            <w:rFonts w:ascii="Arial" w:hAnsi="Arial" w:cs="Arial"/>
            <w:sz w:val="20"/>
            <w:szCs w:val="20"/>
          </w:rPr>
          <w:t>Voortman T</w:t>
        </w:r>
      </w:hyperlink>
      <w:r w:rsidR="00C23FB1" w:rsidRPr="009E2DD4">
        <w:rPr>
          <w:rFonts w:ascii="Arial" w:hAnsi="Arial" w:cs="Arial"/>
          <w:sz w:val="20"/>
          <w:szCs w:val="20"/>
        </w:rPr>
        <w:t xml:space="preserve">, </w:t>
      </w:r>
      <w:hyperlink r:id="rId530" w:history="1">
        <w:r w:rsidR="00C23FB1" w:rsidRPr="009E2DD4">
          <w:rPr>
            <w:rFonts w:ascii="Arial" w:hAnsi="Arial" w:cs="Arial"/>
            <w:sz w:val="20"/>
            <w:szCs w:val="20"/>
          </w:rPr>
          <w:t>Graff M</w:t>
        </w:r>
      </w:hyperlink>
      <w:r w:rsidR="00C23FB1" w:rsidRPr="009E2DD4">
        <w:rPr>
          <w:rFonts w:ascii="Arial" w:hAnsi="Arial" w:cs="Arial"/>
          <w:sz w:val="20"/>
          <w:szCs w:val="20"/>
        </w:rPr>
        <w:t xml:space="preserve">, </w:t>
      </w:r>
      <w:hyperlink r:id="rId531" w:history="1">
        <w:r w:rsidR="00C23FB1" w:rsidRPr="009E2DD4">
          <w:rPr>
            <w:rFonts w:ascii="Arial" w:hAnsi="Arial" w:cs="Arial"/>
            <w:sz w:val="20"/>
            <w:szCs w:val="20"/>
          </w:rPr>
          <w:t>Smith CE</w:t>
        </w:r>
      </w:hyperlink>
      <w:r w:rsidR="00C23FB1" w:rsidRPr="009E2DD4">
        <w:rPr>
          <w:rFonts w:ascii="Arial" w:hAnsi="Arial" w:cs="Arial"/>
          <w:sz w:val="20"/>
          <w:szCs w:val="20"/>
        </w:rPr>
        <w:t xml:space="preserve">, </w:t>
      </w:r>
      <w:hyperlink r:id="rId532" w:history="1">
        <w:r w:rsidR="00C23FB1" w:rsidRPr="009E2DD4">
          <w:rPr>
            <w:rFonts w:ascii="Arial" w:hAnsi="Arial" w:cs="Arial"/>
            <w:sz w:val="20"/>
            <w:szCs w:val="20"/>
          </w:rPr>
          <w:t>Lai CQ</w:t>
        </w:r>
      </w:hyperlink>
      <w:r w:rsidR="00C23FB1" w:rsidRPr="009E2DD4">
        <w:rPr>
          <w:rFonts w:ascii="Arial" w:hAnsi="Arial" w:cs="Arial"/>
          <w:sz w:val="20"/>
          <w:szCs w:val="20"/>
        </w:rPr>
        <w:t xml:space="preserve">, </w:t>
      </w:r>
      <w:hyperlink r:id="rId533" w:history="1">
        <w:proofErr w:type="spellStart"/>
        <w:r w:rsidR="00C23FB1" w:rsidRPr="009E2DD4">
          <w:rPr>
            <w:rFonts w:ascii="Arial" w:hAnsi="Arial" w:cs="Arial"/>
            <w:sz w:val="20"/>
            <w:szCs w:val="20"/>
          </w:rPr>
          <w:t>Varbo</w:t>
        </w:r>
        <w:proofErr w:type="spellEnd"/>
        <w:r w:rsidR="00C23FB1" w:rsidRPr="009E2DD4">
          <w:rPr>
            <w:rFonts w:ascii="Arial" w:hAnsi="Arial" w:cs="Arial"/>
            <w:sz w:val="20"/>
            <w:szCs w:val="20"/>
          </w:rPr>
          <w:t xml:space="preserve"> A</w:t>
        </w:r>
      </w:hyperlink>
      <w:r w:rsidR="00C23FB1" w:rsidRPr="009E2DD4">
        <w:rPr>
          <w:rFonts w:ascii="Arial" w:hAnsi="Arial" w:cs="Arial"/>
          <w:sz w:val="20"/>
          <w:szCs w:val="20"/>
        </w:rPr>
        <w:t xml:space="preserve">, </w:t>
      </w:r>
      <w:hyperlink r:id="rId534" w:history="1">
        <w:r w:rsidR="00C23FB1" w:rsidRPr="009E2DD4">
          <w:rPr>
            <w:rFonts w:ascii="Arial" w:hAnsi="Arial" w:cs="Arial"/>
            <w:sz w:val="20"/>
            <w:szCs w:val="20"/>
          </w:rPr>
          <w:t>Lemaitre RN</w:t>
        </w:r>
      </w:hyperlink>
      <w:r w:rsidR="00C23FB1" w:rsidRPr="009E2DD4">
        <w:rPr>
          <w:rFonts w:ascii="Arial" w:hAnsi="Arial" w:cs="Arial"/>
          <w:sz w:val="20"/>
          <w:szCs w:val="20"/>
        </w:rPr>
        <w:t xml:space="preserve">, </w:t>
      </w:r>
      <w:hyperlink r:id="rId535" w:history="1">
        <w:r w:rsidR="00C23FB1" w:rsidRPr="009E2DD4">
          <w:rPr>
            <w:rFonts w:ascii="Arial" w:hAnsi="Arial" w:cs="Arial"/>
            <w:sz w:val="20"/>
            <w:szCs w:val="20"/>
          </w:rPr>
          <w:t xml:space="preserve">de </w:t>
        </w:r>
        <w:proofErr w:type="spellStart"/>
        <w:r w:rsidR="00C23FB1" w:rsidRPr="009E2DD4">
          <w:rPr>
            <w:rFonts w:ascii="Arial" w:hAnsi="Arial" w:cs="Arial"/>
            <w:sz w:val="20"/>
            <w:szCs w:val="20"/>
          </w:rPr>
          <w:t>Jonge</w:t>
        </w:r>
        <w:proofErr w:type="spellEnd"/>
        <w:r w:rsidR="00C23FB1" w:rsidRPr="009E2DD4">
          <w:rPr>
            <w:rFonts w:ascii="Arial" w:hAnsi="Arial" w:cs="Arial"/>
            <w:sz w:val="20"/>
            <w:szCs w:val="20"/>
          </w:rPr>
          <w:t xml:space="preserve"> MEAL</w:t>
        </w:r>
      </w:hyperlink>
      <w:r w:rsidR="00C23FB1" w:rsidRPr="009E2DD4">
        <w:rPr>
          <w:rFonts w:ascii="Arial" w:hAnsi="Arial" w:cs="Arial"/>
          <w:sz w:val="20"/>
          <w:szCs w:val="20"/>
        </w:rPr>
        <w:t xml:space="preserve">, </w:t>
      </w:r>
      <w:hyperlink r:id="rId536" w:history="1">
        <w:proofErr w:type="spellStart"/>
        <w:r w:rsidR="00C23FB1" w:rsidRPr="009E2DD4">
          <w:rPr>
            <w:rFonts w:ascii="Arial" w:hAnsi="Arial" w:cs="Arial"/>
            <w:sz w:val="20"/>
            <w:szCs w:val="20"/>
          </w:rPr>
          <w:t>Fumeron</w:t>
        </w:r>
        <w:proofErr w:type="spellEnd"/>
        <w:r w:rsidR="00C23FB1" w:rsidRPr="009E2DD4">
          <w:rPr>
            <w:rFonts w:ascii="Arial" w:hAnsi="Arial" w:cs="Arial"/>
            <w:sz w:val="20"/>
            <w:szCs w:val="20"/>
          </w:rPr>
          <w:t xml:space="preserve"> F</w:t>
        </w:r>
      </w:hyperlink>
      <w:r w:rsidR="00C23FB1" w:rsidRPr="009E2DD4">
        <w:rPr>
          <w:rFonts w:ascii="Arial" w:hAnsi="Arial" w:cs="Arial"/>
          <w:sz w:val="20"/>
          <w:szCs w:val="20"/>
        </w:rPr>
        <w:t xml:space="preserve">, </w:t>
      </w:r>
      <w:hyperlink r:id="rId537" w:history="1">
        <w:r w:rsidR="00C23FB1" w:rsidRPr="009E2DD4">
          <w:rPr>
            <w:rFonts w:ascii="Arial" w:hAnsi="Arial" w:cs="Arial"/>
            <w:sz w:val="20"/>
            <w:szCs w:val="20"/>
          </w:rPr>
          <w:t>Corella D</w:t>
        </w:r>
      </w:hyperlink>
      <w:r w:rsidR="00C23FB1" w:rsidRPr="009E2DD4">
        <w:rPr>
          <w:rFonts w:ascii="Arial" w:hAnsi="Arial" w:cs="Arial"/>
          <w:sz w:val="20"/>
          <w:szCs w:val="20"/>
        </w:rPr>
        <w:t xml:space="preserve">, </w:t>
      </w:r>
      <w:hyperlink r:id="rId538" w:history="1">
        <w:r w:rsidR="00C23FB1" w:rsidRPr="009E2DD4">
          <w:rPr>
            <w:rFonts w:ascii="Arial" w:hAnsi="Arial" w:cs="Arial"/>
            <w:sz w:val="20"/>
            <w:szCs w:val="20"/>
          </w:rPr>
          <w:t>Wang CA</w:t>
        </w:r>
      </w:hyperlink>
      <w:r w:rsidR="00C23FB1" w:rsidRPr="009E2DD4">
        <w:rPr>
          <w:rFonts w:ascii="Arial" w:hAnsi="Arial" w:cs="Arial"/>
          <w:sz w:val="20"/>
          <w:szCs w:val="20"/>
        </w:rPr>
        <w:t xml:space="preserve">, </w:t>
      </w:r>
      <w:hyperlink r:id="rId539" w:history="1">
        <w:proofErr w:type="spellStart"/>
        <w:r w:rsidR="00C23FB1" w:rsidRPr="009E2DD4">
          <w:rPr>
            <w:rFonts w:ascii="Arial" w:hAnsi="Arial" w:cs="Arial"/>
            <w:sz w:val="20"/>
            <w:szCs w:val="20"/>
          </w:rPr>
          <w:t>Tjønneland</w:t>
        </w:r>
        <w:proofErr w:type="spellEnd"/>
        <w:r w:rsidR="00C23FB1" w:rsidRPr="009E2DD4">
          <w:rPr>
            <w:rFonts w:ascii="Arial" w:hAnsi="Arial" w:cs="Arial"/>
            <w:sz w:val="20"/>
            <w:szCs w:val="20"/>
          </w:rPr>
          <w:t xml:space="preserve"> A</w:t>
        </w:r>
      </w:hyperlink>
      <w:r w:rsidR="00C23FB1" w:rsidRPr="009E2DD4">
        <w:rPr>
          <w:rFonts w:ascii="Arial" w:hAnsi="Arial" w:cs="Arial"/>
          <w:sz w:val="20"/>
          <w:szCs w:val="20"/>
        </w:rPr>
        <w:t xml:space="preserve">, </w:t>
      </w:r>
      <w:hyperlink r:id="rId540" w:history="1">
        <w:proofErr w:type="spellStart"/>
        <w:r w:rsidR="00C23FB1" w:rsidRPr="009E2DD4">
          <w:rPr>
            <w:rFonts w:ascii="Arial" w:hAnsi="Arial" w:cs="Arial"/>
            <w:sz w:val="20"/>
            <w:szCs w:val="20"/>
          </w:rPr>
          <w:t>Overvad</w:t>
        </w:r>
        <w:proofErr w:type="spellEnd"/>
        <w:r w:rsidR="00C23FB1" w:rsidRPr="009E2DD4">
          <w:rPr>
            <w:rFonts w:ascii="Arial" w:hAnsi="Arial" w:cs="Arial"/>
            <w:sz w:val="20"/>
            <w:szCs w:val="20"/>
          </w:rPr>
          <w:t xml:space="preserve"> K</w:t>
        </w:r>
      </w:hyperlink>
      <w:r w:rsidR="00C23FB1" w:rsidRPr="009E2DD4">
        <w:rPr>
          <w:rFonts w:ascii="Arial" w:hAnsi="Arial" w:cs="Arial"/>
          <w:sz w:val="20"/>
          <w:szCs w:val="20"/>
        </w:rPr>
        <w:t xml:space="preserve">, </w:t>
      </w:r>
      <w:hyperlink r:id="rId541" w:history="1">
        <w:r w:rsidR="00C23FB1" w:rsidRPr="009E2DD4">
          <w:rPr>
            <w:rFonts w:ascii="Arial" w:hAnsi="Arial" w:cs="Arial"/>
            <w:sz w:val="20"/>
            <w:szCs w:val="20"/>
          </w:rPr>
          <w:t>Sørensen TIA</w:t>
        </w:r>
      </w:hyperlink>
      <w:r w:rsidR="00C23FB1" w:rsidRPr="009E2DD4">
        <w:rPr>
          <w:rFonts w:ascii="Arial" w:hAnsi="Arial" w:cs="Arial"/>
          <w:sz w:val="20"/>
          <w:szCs w:val="20"/>
        </w:rPr>
        <w:t xml:space="preserve">, </w:t>
      </w:r>
      <w:hyperlink r:id="rId542" w:history="1">
        <w:proofErr w:type="spellStart"/>
        <w:r w:rsidR="00C23FB1" w:rsidRPr="009E2DD4">
          <w:rPr>
            <w:rFonts w:ascii="Arial" w:hAnsi="Arial" w:cs="Arial"/>
            <w:sz w:val="20"/>
            <w:szCs w:val="20"/>
          </w:rPr>
          <w:t>Feitosa</w:t>
        </w:r>
        <w:proofErr w:type="spellEnd"/>
        <w:r w:rsidR="00C23FB1" w:rsidRPr="009E2DD4">
          <w:rPr>
            <w:rFonts w:ascii="Arial" w:hAnsi="Arial" w:cs="Arial"/>
            <w:sz w:val="20"/>
            <w:szCs w:val="20"/>
          </w:rPr>
          <w:t xml:space="preserve"> MF</w:t>
        </w:r>
      </w:hyperlink>
      <w:r w:rsidR="00C23FB1" w:rsidRPr="009E2DD4">
        <w:rPr>
          <w:rFonts w:ascii="Arial" w:hAnsi="Arial" w:cs="Arial"/>
          <w:sz w:val="20"/>
          <w:szCs w:val="20"/>
        </w:rPr>
        <w:t xml:space="preserve">, </w:t>
      </w:r>
      <w:hyperlink r:id="rId543" w:history="1">
        <w:proofErr w:type="spellStart"/>
        <w:r w:rsidR="00C23FB1" w:rsidRPr="009E2DD4">
          <w:rPr>
            <w:rFonts w:ascii="Arial" w:hAnsi="Arial" w:cs="Arial"/>
            <w:sz w:val="20"/>
            <w:szCs w:val="20"/>
          </w:rPr>
          <w:t>Wojczynski</w:t>
        </w:r>
        <w:proofErr w:type="spellEnd"/>
        <w:r w:rsidR="00C23FB1" w:rsidRPr="009E2DD4">
          <w:rPr>
            <w:rFonts w:ascii="Arial" w:hAnsi="Arial" w:cs="Arial"/>
            <w:sz w:val="20"/>
            <w:szCs w:val="20"/>
          </w:rPr>
          <w:t xml:space="preserve"> MK</w:t>
        </w:r>
      </w:hyperlink>
      <w:r w:rsidR="00C23FB1" w:rsidRPr="009E2DD4">
        <w:rPr>
          <w:rFonts w:ascii="Arial" w:hAnsi="Arial" w:cs="Arial"/>
          <w:sz w:val="20"/>
          <w:szCs w:val="20"/>
        </w:rPr>
        <w:t xml:space="preserve">, </w:t>
      </w:r>
      <w:hyperlink r:id="rId544" w:history="1">
        <w:proofErr w:type="spellStart"/>
        <w:r w:rsidR="00C23FB1" w:rsidRPr="009E2DD4">
          <w:rPr>
            <w:rFonts w:ascii="Arial" w:hAnsi="Arial" w:cs="Arial"/>
            <w:sz w:val="20"/>
            <w:szCs w:val="20"/>
          </w:rPr>
          <w:t>Kähönen</w:t>
        </w:r>
        <w:proofErr w:type="spellEnd"/>
        <w:r w:rsidR="00C23FB1" w:rsidRPr="009E2DD4">
          <w:rPr>
            <w:rFonts w:ascii="Arial" w:hAnsi="Arial" w:cs="Arial"/>
            <w:sz w:val="20"/>
            <w:szCs w:val="20"/>
          </w:rPr>
          <w:t xml:space="preserve"> M</w:t>
        </w:r>
      </w:hyperlink>
      <w:r w:rsidR="00C23FB1" w:rsidRPr="009E2DD4">
        <w:rPr>
          <w:rFonts w:ascii="Arial" w:hAnsi="Arial" w:cs="Arial"/>
          <w:sz w:val="20"/>
          <w:szCs w:val="20"/>
        </w:rPr>
        <w:t xml:space="preserve">, </w:t>
      </w:r>
      <w:hyperlink r:id="rId545" w:history="1">
        <w:proofErr w:type="spellStart"/>
        <w:r w:rsidR="00C23FB1" w:rsidRPr="009E2DD4">
          <w:rPr>
            <w:rFonts w:ascii="Arial" w:hAnsi="Arial" w:cs="Arial"/>
            <w:sz w:val="20"/>
            <w:szCs w:val="20"/>
          </w:rPr>
          <w:t>Renström</w:t>
        </w:r>
        <w:proofErr w:type="spellEnd"/>
        <w:r w:rsidR="00C23FB1" w:rsidRPr="009E2DD4">
          <w:rPr>
            <w:rFonts w:ascii="Arial" w:hAnsi="Arial" w:cs="Arial"/>
            <w:sz w:val="20"/>
            <w:szCs w:val="20"/>
          </w:rPr>
          <w:t xml:space="preserve"> F</w:t>
        </w:r>
      </w:hyperlink>
      <w:r w:rsidR="00C23FB1" w:rsidRPr="009E2DD4">
        <w:rPr>
          <w:rFonts w:ascii="Arial" w:hAnsi="Arial" w:cs="Arial"/>
          <w:sz w:val="20"/>
          <w:szCs w:val="20"/>
        </w:rPr>
        <w:t xml:space="preserve">, </w:t>
      </w:r>
      <w:hyperlink r:id="rId546" w:history="1">
        <w:r w:rsidR="00C23FB1" w:rsidRPr="009E2DD4">
          <w:rPr>
            <w:rFonts w:ascii="Arial" w:hAnsi="Arial" w:cs="Arial"/>
            <w:sz w:val="20"/>
            <w:szCs w:val="20"/>
          </w:rPr>
          <w:t>Psaty BM</w:t>
        </w:r>
      </w:hyperlink>
      <w:r w:rsidR="00C23FB1" w:rsidRPr="009E2DD4">
        <w:rPr>
          <w:rFonts w:ascii="Arial" w:hAnsi="Arial" w:cs="Arial"/>
          <w:sz w:val="20"/>
          <w:szCs w:val="20"/>
        </w:rPr>
        <w:t xml:space="preserve">, </w:t>
      </w:r>
      <w:hyperlink r:id="rId547" w:history="1">
        <w:r w:rsidR="00C23FB1" w:rsidRPr="009E2DD4">
          <w:rPr>
            <w:rFonts w:ascii="Arial" w:hAnsi="Arial" w:cs="Arial"/>
            <w:sz w:val="20"/>
            <w:szCs w:val="20"/>
          </w:rPr>
          <w:t>Siscovick DS</w:t>
        </w:r>
      </w:hyperlink>
      <w:r w:rsidR="00C23FB1" w:rsidRPr="009E2DD4">
        <w:rPr>
          <w:rFonts w:ascii="Arial" w:hAnsi="Arial" w:cs="Arial"/>
          <w:sz w:val="20"/>
          <w:szCs w:val="20"/>
        </w:rPr>
        <w:t xml:space="preserve">, </w:t>
      </w:r>
      <w:hyperlink r:id="rId548" w:history="1">
        <w:r w:rsidR="00C23FB1" w:rsidRPr="009E2DD4">
          <w:rPr>
            <w:rFonts w:ascii="Arial" w:hAnsi="Arial" w:cs="Arial"/>
            <w:sz w:val="20"/>
            <w:szCs w:val="20"/>
          </w:rPr>
          <w:t>Barroso I</w:t>
        </w:r>
      </w:hyperlink>
      <w:r w:rsidR="00C23FB1" w:rsidRPr="009E2DD4">
        <w:rPr>
          <w:rFonts w:ascii="Arial" w:hAnsi="Arial" w:cs="Arial"/>
          <w:sz w:val="20"/>
          <w:szCs w:val="20"/>
        </w:rPr>
        <w:t xml:space="preserve">, </w:t>
      </w:r>
      <w:hyperlink r:id="rId549" w:history="1">
        <w:r w:rsidR="00C23FB1" w:rsidRPr="009E2DD4">
          <w:rPr>
            <w:rFonts w:ascii="Arial" w:hAnsi="Arial" w:cs="Arial"/>
            <w:sz w:val="20"/>
            <w:szCs w:val="20"/>
          </w:rPr>
          <w:t>Johansson I</w:t>
        </w:r>
      </w:hyperlink>
      <w:r w:rsidR="00C23FB1" w:rsidRPr="009E2DD4">
        <w:rPr>
          <w:rFonts w:ascii="Arial" w:hAnsi="Arial" w:cs="Arial"/>
          <w:sz w:val="20"/>
          <w:szCs w:val="20"/>
        </w:rPr>
        <w:t xml:space="preserve">, </w:t>
      </w:r>
      <w:hyperlink r:id="rId550" w:history="1">
        <w:r w:rsidR="00C23FB1" w:rsidRPr="009E2DD4">
          <w:rPr>
            <w:rFonts w:ascii="Arial" w:hAnsi="Arial" w:cs="Arial"/>
            <w:sz w:val="20"/>
            <w:szCs w:val="20"/>
          </w:rPr>
          <w:t>Hernandez D</w:t>
        </w:r>
      </w:hyperlink>
      <w:r w:rsidR="00C23FB1" w:rsidRPr="009E2DD4">
        <w:rPr>
          <w:rFonts w:ascii="Arial" w:hAnsi="Arial" w:cs="Arial"/>
          <w:sz w:val="20"/>
          <w:szCs w:val="20"/>
        </w:rPr>
        <w:t xml:space="preserve">, </w:t>
      </w:r>
      <w:hyperlink r:id="rId551" w:history="1">
        <w:proofErr w:type="spellStart"/>
        <w:r w:rsidR="00C23FB1" w:rsidRPr="009E2DD4">
          <w:rPr>
            <w:rFonts w:ascii="Arial" w:hAnsi="Arial" w:cs="Arial"/>
            <w:sz w:val="20"/>
            <w:szCs w:val="20"/>
          </w:rPr>
          <w:t>Ferrucci</w:t>
        </w:r>
        <w:proofErr w:type="spellEnd"/>
        <w:r w:rsidR="00C23FB1" w:rsidRPr="009E2DD4">
          <w:rPr>
            <w:rFonts w:ascii="Arial" w:hAnsi="Arial" w:cs="Arial"/>
            <w:sz w:val="20"/>
            <w:szCs w:val="20"/>
          </w:rPr>
          <w:t xml:space="preserve"> L</w:t>
        </w:r>
      </w:hyperlink>
      <w:r w:rsidR="00C23FB1" w:rsidRPr="009E2DD4">
        <w:rPr>
          <w:rFonts w:ascii="Arial" w:hAnsi="Arial" w:cs="Arial"/>
          <w:sz w:val="20"/>
          <w:szCs w:val="20"/>
        </w:rPr>
        <w:t xml:space="preserve">, </w:t>
      </w:r>
      <w:hyperlink r:id="rId552" w:history="1">
        <w:proofErr w:type="spellStart"/>
        <w:r w:rsidR="00C23FB1" w:rsidRPr="009E2DD4">
          <w:rPr>
            <w:rFonts w:ascii="Arial" w:hAnsi="Arial" w:cs="Arial"/>
            <w:sz w:val="20"/>
            <w:szCs w:val="20"/>
          </w:rPr>
          <w:t>Bandinelli</w:t>
        </w:r>
        <w:proofErr w:type="spellEnd"/>
        <w:r w:rsidR="00C23FB1" w:rsidRPr="009E2DD4">
          <w:rPr>
            <w:rFonts w:ascii="Arial" w:hAnsi="Arial" w:cs="Arial"/>
            <w:sz w:val="20"/>
            <w:szCs w:val="20"/>
          </w:rPr>
          <w:t xml:space="preserve"> S</w:t>
        </w:r>
      </w:hyperlink>
      <w:r w:rsidR="00C23FB1" w:rsidRPr="009E2DD4">
        <w:rPr>
          <w:rFonts w:ascii="Arial" w:hAnsi="Arial" w:cs="Arial"/>
          <w:sz w:val="20"/>
          <w:szCs w:val="20"/>
        </w:rPr>
        <w:t xml:space="preserve">, </w:t>
      </w:r>
      <w:hyperlink r:id="rId553" w:history="1">
        <w:proofErr w:type="spellStart"/>
        <w:r w:rsidR="00C23FB1" w:rsidRPr="009E2DD4">
          <w:rPr>
            <w:rFonts w:ascii="Arial" w:hAnsi="Arial" w:cs="Arial"/>
            <w:sz w:val="20"/>
            <w:szCs w:val="20"/>
          </w:rPr>
          <w:t>Linneberg</w:t>
        </w:r>
        <w:proofErr w:type="spellEnd"/>
        <w:r w:rsidR="00C23FB1" w:rsidRPr="009E2DD4">
          <w:rPr>
            <w:rFonts w:ascii="Arial" w:hAnsi="Arial" w:cs="Arial"/>
            <w:sz w:val="20"/>
            <w:szCs w:val="20"/>
          </w:rPr>
          <w:t xml:space="preserve"> A</w:t>
        </w:r>
      </w:hyperlink>
      <w:r w:rsidR="00C23FB1" w:rsidRPr="009E2DD4">
        <w:rPr>
          <w:rFonts w:ascii="Arial" w:hAnsi="Arial" w:cs="Arial"/>
          <w:sz w:val="20"/>
          <w:szCs w:val="20"/>
        </w:rPr>
        <w:t xml:space="preserve">, </w:t>
      </w:r>
      <w:hyperlink r:id="rId554" w:history="1">
        <w:proofErr w:type="spellStart"/>
        <w:r w:rsidR="00C23FB1" w:rsidRPr="009E2DD4">
          <w:rPr>
            <w:rFonts w:ascii="Arial" w:hAnsi="Arial" w:cs="Arial"/>
            <w:sz w:val="20"/>
            <w:szCs w:val="20"/>
          </w:rPr>
          <w:t>Zillikens</w:t>
        </w:r>
        <w:proofErr w:type="spellEnd"/>
        <w:r w:rsidR="00C23FB1" w:rsidRPr="009E2DD4">
          <w:rPr>
            <w:rFonts w:ascii="Arial" w:hAnsi="Arial" w:cs="Arial"/>
            <w:sz w:val="20"/>
            <w:szCs w:val="20"/>
          </w:rPr>
          <w:t xml:space="preserve"> MC</w:t>
        </w:r>
      </w:hyperlink>
      <w:r w:rsidR="00C23FB1" w:rsidRPr="009E2DD4">
        <w:rPr>
          <w:rFonts w:ascii="Arial" w:hAnsi="Arial" w:cs="Arial"/>
          <w:sz w:val="20"/>
          <w:szCs w:val="20"/>
        </w:rPr>
        <w:t xml:space="preserve">, </w:t>
      </w:r>
      <w:hyperlink r:id="rId555" w:history="1">
        <w:proofErr w:type="spellStart"/>
        <w:r w:rsidR="00C23FB1" w:rsidRPr="009E2DD4">
          <w:rPr>
            <w:rFonts w:ascii="Arial" w:hAnsi="Arial" w:cs="Arial"/>
            <w:sz w:val="20"/>
            <w:szCs w:val="20"/>
          </w:rPr>
          <w:t>Sandholt</w:t>
        </w:r>
        <w:proofErr w:type="spellEnd"/>
        <w:r w:rsidR="00C23FB1" w:rsidRPr="009E2DD4">
          <w:rPr>
            <w:rFonts w:ascii="Arial" w:hAnsi="Arial" w:cs="Arial"/>
            <w:sz w:val="20"/>
            <w:szCs w:val="20"/>
          </w:rPr>
          <w:t xml:space="preserve"> CH</w:t>
        </w:r>
      </w:hyperlink>
      <w:r w:rsidR="00C23FB1" w:rsidRPr="009E2DD4">
        <w:rPr>
          <w:rFonts w:ascii="Arial" w:hAnsi="Arial" w:cs="Arial"/>
          <w:sz w:val="20"/>
          <w:szCs w:val="20"/>
        </w:rPr>
        <w:t xml:space="preserve">, </w:t>
      </w:r>
      <w:hyperlink r:id="rId556" w:history="1">
        <w:r w:rsidR="00C23FB1" w:rsidRPr="009E2DD4">
          <w:rPr>
            <w:rFonts w:ascii="Arial" w:hAnsi="Arial" w:cs="Arial"/>
            <w:sz w:val="20"/>
            <w:szCs w:val="20"/>
          </w:rPr>
          <w:t>Pedersen O</w:t>
        </w:r>
      </w:hyperlink>
      <w:r w:rsidR="00C23FB1" w:rsidRPr="009E2DD4">
        <w:rPr>
          <w:rFonts w:ascii="Arial" w:hAnsi="Arial" w:cs="Arial"/>
          <w:sz w:val="20"/>
          <w:szCs w:val="20"/>
        </w:rPr>
        <w:t xml:space="preserve">, </w:t>
      </w:r>
      <w:hyperlink r:id="rId557" w:history="1">
        <w:r w:rsidR="00C23FB1" w:rsidRPr="009E2DD4">
          <w:rPr>
            <w:rFonts w:ascii="Arial" w:hAnsi="Arial" w:cs="Arial"/>
            <w:sz w:val="20"/>
            <w:szCs w:val="20"/>
          </w:rPr>
          <w:t>Hansen T</w:t>
        </w:r>
      </w:hyperlink>
      <w:r w:rsidR="00C23FB1" w:rsidRPr="009E2DD4">
        <w:rPr>
          <w:rFonts w:ascii="Arial" w:hAnsi="Arial" w:cs="Arial"/>
          <w:sz w:val="20"/>
          <w:szCs w:val="20"/>
        </w:rPr>
        <w:t xml:space="preserve">, </w:t>
      </w:r>
      <w:hyperlink r:id="rId558" w:history="1">
        <w:r w:rsidR="00C23FB1" w:rsidRPr="009E2DD4">
          <w:rPr>
            <w:rFonts w:ascii="Arial" w:hAnsi="Arial" w:cs="Arial"/>
            <w:sz w:val="20"/>
            <w:szCs w:val="20"/>
          </w:rPr>
          <w:t>Schulz CA</w:t>
        </w:r>
      </w:hyperlink>
      <w:r w:rsidR="00C23FB1" w:rsidRPr="009E2DD4">
        <w:rPr>
          <w:rFonts w:ascii="Arial" w:hAnsi="Arial" w:cs="Arial"/>
          <w:sz w:val="20"/>
          <w:szCs w:val="20"/>
        </w:rPr>
        <w:t xml:space="preserve">, </w:t>
      </w:r>
      <w:hyperlink r:id="rId559" w:history="1">
        <w:proofErr w:type="spellStart"/>
        <w:r w:rsidR="00C23FB1" w:rsidRPr="009E2DD4">
          <w:rPr>
            <w:rFonts w:ascii="Arial" w:hAnsi="Arial" w:cs="Arial"/>
            <w:sz w:val="20"/>
            <w:szCs w:val="20"/>
          </w:rPr>
          <w:t>Sonestedt</w:t>
        </w:r>
        <w:proofErr w:type="spellEnd"/>
        <w:r w:rsidR="00C23FB1" w:rsidRPr="009E2DD4">
          <w:rPr>
            <w:rFonts w:ascii="Arial" w:hAnsi="Arial" w:cs="Arial"/>
            <w:sz w:val="20"/>
            <w:szCs w:val="20"/>
          </w:rPr>
          <w:t xml:space="preserve"> E</w:t>
        </w:r>
      </w:hyperlink>
      <w:r w:rsidR="00C23FB1" w:rsidRPr="009E2DD4">
        <w:rPr>
          <w:rFonts w:ascii="Arial" w:hAnsi="Arial" w:cs="Arial"/>
          <w:sz w:val="20"/>
          <w:szCs w:val="20"/>
        </w:rPr>
        <w:t xml:space="preserve">, </w:t>
      </w:r>
      <w:hyperlink r:id="rId560" w:history="1">
        <w:proofErr w:type="spellStart"/>
        <w:r w:rsidR="00C23FB1" w:rsidRPr="009E2DD4">
          <w:rPr>
            <w:rFonts w:ascii="Arial" w:hAnsi="Arial" w:cs="Arial"/>
            <w:sz w:val="20"/>
            <w:szCs w:val="20"/>
          </w:rPr>
          <w:t>Orho</w:t>
        </w:r>
        <w:proofErr w:type="spellEnd"/>
        <w:r w:rsidR="00C23FB1" w:rsidRPr="009E2DD4">
          <w:rPr>
            <w:rFonts w:ascii="Arial" w:hAnsi="Arial" w:cs="Arial"/>
            <w:sz w:val="20"/>
            <w:szCs w:val="20"/>
          </w:rPr>
          <w:t>-Melander M</w:t>
        </w:r>
      </w:hyperlink>
      <w:r w:rsidR="00C23FB1" w:rsidRPr="009E2DD4">
        <w:rPr>
          <w:rFonts w:ascii="Arial" w:hAnsi="Arial" w:cs="Arial"/>
          <w:sz w:val="20"/>
          <w:szCs w:val="20"/>
        </w:rPr>
        <w:t xml:space="preserve">, </w:t>
      </w:r>
      <w:hyperlink r:id="rId561" w:history="1">
        <w:r w:rsidR="00C23FB1" w:rsidRPr="009E2DD4">
          <w:rPr>
            <w:rFonts w:ascii="Arial" w:hAnsi="Arial" w:cs="Arial"/>
            <w:sz w:val="20"/>
            <w:szCs w:val="20"/>
          </w:rPr>
          <w:t>Chen TA</w:t>
        </w:r>
      </w:hyperlink>
      <w:r w:rsidR="00C23FB1" w:rsidRPr="009E2DD4">
        <w:rPr>
          <w:rFonts w:ascii="Arial" w:hAnsi="Arial" w:cs="Arial"/>
          <w:sz w:val="20"/>
          <w:szCs w:val="20"/>
        </w:rPr>
        <w:t xml:space="preserve">, </w:t>
      </w:r>
      <w:hyperlink r:id="rId562" w:history="1">
        <w:r w:rsidR="00C23FB1" w:rsidRPr="009E2DD4">
          <w:rPr>
            <w:rFonts w:ascii="Arial" w:hAnsi="Arial" w:cs="Arial"/>
            <w:sz w:val="20"/>
            <w:szCs w:val="20"/>
          </w:rPr>
          <w:t>Rotter JI</w:t>
        </w:r>
      </w:hyperlink>
      <w:r w:rsidR="00C23FB1" w:rsidRPr="009E2DD4">
        <w:rPr>
          <w:rFonts w:ascii="Arial" w:hAnsi="Arial" w:cs="Arial"/>
          <w:sz w:val="20"/>
          <w:szCs w:val="20"/>
        </w:rPr>
        <w:t xml:space="preserve">, </w:t>
      </w:r>
      <w:hyperlink r:id="rId563" w:history="1">
        <w:r w:rsidR="00C23FB1" w:rsidRPr="009E2DD4">
          <w:rPr>
            <w:rFonts w:ascii="Arial" w:hAnsi="Arial" w:cs="Arial"/>
            <w:sz w:val="20"/>
            <w:szCs w:val="20"/>
          </w:rPr>
          <w:t>Allison MA</w:t>
        </w:r>
      </w:hyperlink>
      <w:r w:rsidR="00C23FB1" w:rsidRPr="009E2DD4">
        <w:rPr>
          <w:rFonts w:ascii="Arial" w:hAnsi="Arial" w:cs="Arial"/>
          <w:sz w:val="20"/>
          <w:szCs w:val="20"/>
        </w:rPr>
        <w:t xml:space="preserve">, </w:t>
      </w:r>
      <w:hyperlink r:id="rId564" w:history="1">
        <w:r w:rsidR="00C23FB1" w:rsidRPr="009E2DD4">
          <w:rPr>
            <w:rFonts w:ascii="Arial" w:hAnsi="Arial" w:cs="Arial"/>
            <w:sz w:val="20"/>
            <w:szCs w:val="20"/>
          </w:rPr>
          <w:t>Rich SS</w:t>
        </w:r>
      </w:hyperlink>
      <w:r w:rsidR="00C23FB1" w:rsidRPr="009E2DD4">
        <w:rPr>
          <w:rFonts w:ascii="Arial" w:hAnsi="Arial" w:cs="Arial"/>
          <w:sz w:val="20"/>
          <w:szCs w:val="20"/>
        </w:rPr>
        <w:t xml:space="preserve">, </w:t>
      </w:r>
      <w:hyperlink r:id="rId565" w:history="1">
        <w:proofErr w:type="spellStart"/>
        <w:r w:rsidR="00C23FB1" w:rsidRPr="009E2DD4">
          <w:rPr>
            <w:rFonts w:ascii="Arial" w:hAnsi="Arial" w:cs="Arial"/>
            <w:sz w:val="20"/>
            <w:szCs w:val="20"/>
          </w:rPr>
          <w:t>Sorlí</w:t>
        </w:r>
        <w:proofErr w:type="spellEnd"/>
        <w:r w:rsidR="00C23FB1" w:rsidRPr="009E2DD4">
          <w:rPr>
            <w:rFonts w:ascii="Arial" w:hAnsi="Arial" w:cs="Arial"/>
            <w:sz w:val="20"/>
            <w:szCs w:val="20"/>
          </w:rPr>
          <w:t xml:space="preserve"> JV</w:t>
        </w:r>
      </w:hyperlink>
      <w:r w:rsidR="00C23FB1" w:rsidRPr="009E2DD4">
        <w:rPr>
          <w:rFonts w:ascii="Arial" w:hAnsi="Arial" w:cs="Arial"/>
          <w:sz w:val="20"/>
          <w:szCs w:val="20"/>
        </w:rPr>
        <w:t xml:space="preserve">, </w:t>
      </w:r>
      <w:hyperlink r:id="rId566" w:history="1">
        <w:proofErr w:type="spellStart"/>
        <w:r w:rsidR="00C23FB1" w:rsidRPr="009E2DD4">
          <w:rPr>
            <w:rFonts w:ascii="Arial" w:hAnsi="Arial" w:cs="Arial"/>
            <w:sz w:val="20"/>
            <w:szCs w:val="20"/>
          </w:rPr>
          <w:t>Coltell</w:t>
        </w:r>
        <w:proofErr w:type="spellEnd"/>
        <w:r w:rsidR="00C23FB1" w:rsidRPr="009E2DD4">
          <w:rPr>
            <w:rFonts w:ascii="Arial" w:hAnsi="Arial" w:cs="Arial"/>
            <w:sz w:val="20"/>
            <w:szCs w:val="20"/>
          </w:rPr>
          <w:t xml:space="preserve"> O</w:t>
        </w:r>
      </w:hyperlink>
      <w:r w:rsidR="00C23FB1" w:rsidRPr="009E2DD4">
        <w:rPr>
          <w:rFonts w:ascii="Arial" w:hAnsi="Arial" w:cs="Arial"/>
          <w:sz w:val="20"/>
          <w:szCs w:val="20"/>
        </w:rPr>
        <w:t xml:space="preserve">, </w:t>
      </w:r>
      <w:hyperlink r:id="rId567" w:history="1">
        <w:r w:rsidR="00C23FB1" w:rsidRPr="009E2DD4">
          <w:rPr>
            <w:rFonts w:ascii="Arial" w:hAnsi="Arial" w:cs="Arial"/>
            <w:sz w:val="20"/>
            <w:szCs w:val="20"/>
          </w:rPr>
          <w:t>Pennell CE</w:t>
        </w:r>
      </w:hyperlink>
      <w:r w:rsidR="00C23FB1" w:rsidRPr="009E2DD4">
        <w:rPr>
          <w:rFonts w:ascii="Arial" w:hAnsi="Arial" w:cs="Arial"/>
          <w:sz w:val="20"/>
          <w:szCs w:val="20"/>
        </w:rPr>
        <w:t xml:space="preserve">, </w:t>
      </w:r>
      <w:hyperlink r:id="rId568" w:history="1">
        <w:r w:rsidR="00C23FB1" w:rsidRPr="009E2DD4">
          <w:rPr>
            <w:rFonts w:ascii="Arial" w:hAnsi="Arial" w:cs="Arial"/>
            <w:sz w:val="20"/>
            <w:szCs w:val="20"/>
          </w:rPr>
          <w:t>Eastwood P</w:t>
        </w:r>
      </w:hyperlink>
      <w:r w:rsidR="00C23FB1" w:rsidRPr="009E2DD4">
        <w:rPr>
          <w:rFonts w:ascii="Arial" w:hAnsi="Arial" w:cs="Arial"/>
          <w:sz w:val="20"/>
          <w:szCs w:val="20"/>
        </w:rPr>
        <w:t xml:space="preserve">, </w:t>
      </w:r>
      <w:hyperlink r:id="rId569" w:history="1">
        <w:proofErr w:type="spellStart"/>
        <w:r w:rsidR="00C23FB1" w:rsidRPr="009E2DD4">
          <w:rPr>
            <w:rFonts w:ascii="Arial" w:hAnsi="Arial" w:cs="Arial"/>
            <w:sz w:val="20"/>
            <w:szCs w:val="20"/>
          </w:rPr>
          <w:t>Hofman</w:t>
        </w:r>
        <w:proofErr w:type="spellEnd"/>
        <w:r w:rsidR="00C23FB1" w:rsidRPr="009E2DD4">
          <w:rPr>
            <w:rFonts w:ascii="Arial" w:hAnsi="Arial" w:cs="Arial"/>
            <w:sz w:val="20"/>
            <w:szCs w:val="20"/>
          </w:rPr>
          <w:t xml:space="preserve"> A</w:t>
        </w:r>
      </w:hyperlink>
      <w:r w:rsidR="00C23FB1" w:rsidRPr="009E2DD4">
        <w:rPr>
          <w:rFonts w:ascii="Arial" w:hAnsi="Arial" w:cs="Arial"/>
          <w:sz w:val="20"/>
          <w:szCs w:val="20"/>
        </w:rPr>
        <w:t xml:space="preserve">, </w:t>
      </w:r>
      <w:hyperlink r:id="rId570" w:history="1">
        <w:proofErr w:type="spellStart"/>
        <w:r w:rsidR="00C23FB1" w:rsidRPr="009E2DD4">
          <w:rPr>
            <w:rFonts w:ascii="Arial" w:hAnsi="Arial" w:cs="Arial"/>
            <w:sz w:val="20"/>
            <w:szCs w:val="20"/>
          </w:rPr>
          <w:t>Uitterlinden</w:t>
        </w:r>
        <w:proofErr w:type="spellEnd"/>
        <w:r w:rsidR="00C23FB1" w:rsidRPr="009E2DD4">
          <w:rPr>
            <w:rFonts w:ascii="Arial" w:hAnsi="Arial" w:cs="Arial"/>
            <w:sz w:val="20"/>
            <w:szCs w:val="20"/>
          </w:rPr>
          <w:t xml:space="preserve"> AG</w:t>
        </w:r>
      </w:hyperlink>
      <w:r w:rsidR="00C23FB1" w:rsidRPr="009E2DD4">
        <w:rPr>
          <w:rFonts w:ascii="Arial" w:hAnsi="Arial" w:cs="Arial"/>
          <w:sz w:val="20"/>
          <w:szCs w:val="20"/>
        </w:rPr>
        <w:t xml:space="preserve">, </w:t>
      </w:r>
      <w:hyperlink r:id="rId571" w:history="1">
        <w:r w:rsidR="00C23FB1" w:rsidRPr="009E2DD4">
          <w:rPr>
            <w:rFonts w:ascii="Arial" w:hAnsi="Arial" w:cs="Arial"/>
            <w:sz w:val="20"/>
            <w:szCs w:val="20"/>
          </w:rPr>
          <w:t xml:space="preserve">van </w:t>
        </w:r>
        <w:proofErr w:type="spellStart"/>
        <w:r w:rsidR="00C23FB1" w:rsidRPr="009E2DD4">
          <w:rPr>
            <w:rFonts w:ascii="Arial" w:hAnsi="Arial" w:cs="Arial"/>
            <w:sz w:val="20"/>
            <w:szCs w:val="20"/>
          </w:rPr>
          <w:t>Rooij</w:t>
        </w:r>
        <w:proofErr w:type="spellEnd"/>
        <w:r w:rsidR="00C23FB1" w:rsidRPr="009E2DD4">
          <w:rPr>
            <w:rFonts w:ascii="Arial" w:hAnsi="Arial" w:cs="Arial"/>
            <w:sz w:val="20"/>
            <w:szCs w:val="20"/>
          </w:rPr>
          <w:t xml:space="preserve"> FJA</w:t>
        </w:r>
      </w:hyperlink>
      <w:r w:rsidR="00C23FB1" w:rsidRPr="009E2DD4">
        <w:rPr>
          <w:rFonts w:ascii="Arial" w:hAnsi="Arial" w:cs="Arial"/>
          <w:sz w:val="20"/>
          <w:szCs w:val="20"/>
        </w:rPr>
        <w:t xml:space="preserve">, </w:t>
      </w:r>
      <w:hyperlink r:id="rId572" w:history="1">
        <w:r w:rsidR="00C23FB1" w:rsidRPr="009E2DD4">
          <w:rPr>
            <w:rFonts w:ascii="Arial" w:hAnsi="Arial" w:cs="Arial"/>
            <w:sz w:val="20"/>
            <w:szCs w:val="20"/>
          </w:rPr>
          <w:t>Chu AY</w:t>
        </w:r>
      </w:hyperlink>
      <w:r w:rsidR="00C23FB1" w:rsidRPr="009E2DD4">
        <w:rPr>
          <w:rFonts w:ascii="Arial" w:hAnsi="Arial" w:cs="Arial"/>
          <w:sz w:val="20"/>
          <w:szCs w:val="20"/>
        </w:rPr>
        <w:t xml:space="preserve">, </w:t>
      </w:r>
      <w:hyperlink r:id="rId573" w:history="1">
        <w:r w:rsidR="00C23FB1" w:rsidRPr="009E2DD4">
          <w:rPr>
            <w:rFonts w:ascii="Arial" w:hAnsi="Arial" w:cs="Arial"/>
            <w:sz w:val="20"/>
            <w:szCs w:val="20"/>
          </w:rPr>
          <w:t>Rose LM</w:t>
        </w:r>
      </w:hyperlink>
      <w:r w:rsidR="00C23FB1" w:rsidRPr="009E2DD4">
        <w:rPr>
          <w:rFonts w:ascii="Arial" w:hAnsi="Arial" w:cs="Arial"/>
          <w:sz w:val="20"/>
          <w:szCs w:val="20"/>
        </w:rPr>
        <w:t xml:space="preserve">, </w:t>
      </w:r>
      <w:hyperlink r:id="rId574" w:history="1">
        <w:proofErr w:type="spellStart"/>
        <w:r w:rsidR="00C23FB1" w:rsidRPr="009E2DD4">
          <w:rPr>
            <w:rFonts w:ascii="Arial" w:hAnsi="Arial" w:cs="Arial"/>
            <w:sz w:val="20"/>
            <w:szCs w:val="20"/>
          </w:rPr>
          <w:t>Ridker</w:t>
        </w:r>
        <w:proofErr w:type="spellEnd"/>
        <w:r w:rsidR="00C23FB1" w:rsidRPr="009E2DD4">
          <w:rPr>
            <w:rFonts w:ascii="Arial" w:hAnsi="Arial" w:cs="Arial"/>
            <w:sz w:val="20"/>
            <w:szCs w:val="20"/>
          </w:rPr>
          <w:t xml:space="preserve"> PM</w:t>
        </w:r>
      </w:hyperlink>
      <w:r w:rsidR="00C23FB1" w:rsidRPr="009E2DD4">
        <w:rPr>
          <w:rFonts w:ascii="Arial" w:hAnsi="Arial" w:cs="Arial"/>
          <w:sz w:val="20"/>
          <w:szCs w:val="20"/>
        </w:rPr>
        <w:t xml:space="preserve">, </w:t>
      </w:r>
      <w:hyperlink r:id="rId575" w:history="1">
        <w:proofErr w:type="spellStart"/>
        <w:r w:rsidR="00C23FB1" w:rsidRPr="009E2DD4">
          <w:rPr>
            <w:rFonts w:ascii="Arial" w:hAnsi="Arial" w:cs="Arial"/>
            <w:sz w:val="20"/>
            <w:szCs w:val="20"/>
          </w:rPr>
          <w:t>Viikari</w:t>
        </w:r>
        <w:proofErr w:type="spellEnd"/>
        <w:r w:rsidR="00C23FB1" w:rsidRPr="009E2DD4">
          <w:rPr>
            <w:rFonts w:ascii="Arial" w:hAnsi="Arial" w:cs="Arial"/>
            <w:sz w:val="20"/>
            <w:szCs w:val="20"/>
          </w:rPr>
          <w:t xml:space="preserve"> J</w:t>
        </w:r>
      </w:hyperlink>
      <w:r w:rsidR="00C23FB1" w:rsidRPr="009E2DD4">
        <w:rPr>
          <w:rFonts w:ascii="Arial" w:hAnsi="Arial" w:cs="Arial"/>
          <w:sz w:val="20"/>
          <w:szCs w:val="20"/>
        </w:rPr>
        <w:t xml:space="preserve">, </w:t>
      </w:r>
      <w:hyperlink r:id="rId576" w:history="1">
        <w:proofErr w:type="spellStart"/>
        <w:r w:rsidR="00C23FB1" w:rsidRPr="009E2DD4">
          <w:rPr>
            <w:rFonts w:ascii="Arial" w:hAnsi="Arial" w:cs="Arial"/>
            <w:sz w:val="20"/>
            <w:szCs w:val="20"/>
          </w:rPr>
          <w:t>Raitakari</w:t>
        </w:r>
        <w:proofErr w:type="spellEnd"/>
        <w:r w:rsidR="00C23FB1" w:rsidRPr="009E2DD4">
          <w:rPr>
            <w:rFonts w:ascii="Arial" w:hAnsi="Arial" w:cs="Arial"/>
            <w:sz w:val="20"/>
            <w:szCs w:val="20"/>
          </w:rPr>
          <w:t xml:space="preserve"> O</w:t>
        </w:r>
      </w:hyperlink>
      <w:r w:rsidR="00C23FB1" w:rsidRPr="009E2DD4">
        <w:rPr>
          <w:rFonts w:ascii="Arial" w:hAnsi="Arial" w:cs="Arial"/>
          <w:sz w:val="20"/>
          <w:szCs w:val="20"/>
        </w:rPr>
        <w:t xml:space="preserve">, </w:t>
      </w:r>
      <w:hyperlink r:id="rId577" w:history="1">
        <w:proofErr w:type="spellStart"/>
        <w:r w:rsidR="00C23FB1" w:rsidRPr="009E2DD4">
          <w:rPr>
            <w:rFonts w:ascii="Arial" w:hAnsi="Arial" w:cs="Arial"/>
            <w:sz w:val="20"/>
            <w:szCs w:val="20"/>
          </w:rPr>
          <w:t>Lehtimäki</w:t>
        </w:r>
        <w:proofErr w:type="spellEnd"/>
        <w:r w:rsidR="00C23FB1" w:rsidRPr="009E2DD4">
          <w:rPr>
            <w:rFonts w:ascii="Arial" w:hAnsi="Arial" w:cs="Arial"/>
            <w:sz w:val="20"/>
            <w:szCs w:val="20"/>
          </w:rPr>
          <w:t xml:space="preserve"> T</w:t>
        </w:r>
      </w:hyperlink>
      <w:r w:rsidR="00C23FB1" w:rsidRPr="009E2DD4">
        <w:rPr>
          <w:rFonts w:ascii="Arial" w:hAnsi="Arial" w:cs="Arial"/>
          <w:sz w:val="20"/>
          <w:szCs w:val="20"/>
        </w:rPr>
        <w:t xml:space="preserve">, </w:t>
      </w:r>
      <w:hyperlink r:id="rId578" w:history="1">
        <w:proofErr w:type="spellStart"/>
        <w:r w:rsidR="00C23FB1" w:rsidRPr="009E2DD4">
          <w:rPr>
            <w:rFonts w:ascii="Arial" w:hAnsi="Arial" w:cs="Arial"/>
            <w:sz w:val="20"/>
            <w:szCs w:val="20"/>
          </w:rPr>
          <w:t>Mikkilä</w:t>
        </w:r>
        <w:proofErr w:type="spellEnd"/>
        <w:r w:rsidR="00C23FB1" w:rsidRPr="009E2DD4">
          <w:rPr>
            <w:rFonts w:ascii="Arial" w:hAnsi="Arial" w:cs="Arial"/>
            <w:sz w:val="20"/>
            <w:szCs w:val="20"/>
          </w:rPr>
          <w:t xml:space="preserve"> V</w:t>
        </w:r>
      </w:hyperlink>
      <w:r w:rsidR="00C23FB1" w:rsidRPr="009E2DD4">
        <w:rPr>
          <w:rFonts w:ascii="Arial" w:hAnsi="Arial" w:cs="Arial"/>
          <w:sz w:val="20"/>
          <w:szCs w:val="20"/>
        </w:rPr>
        <w:t xml:space="preserve">, </w:t>
      </w:r>
      <w:hyperlink r:id="rId579" w:history="1">
        <w:r w:rsidR="00C23FB1" w:rsidRPr="009E2DD4">
          <w:rPr>
            <w:rFonts w:ascii="Arial" w:hAnsi="Arial" w:cs="Arial"/>
            <w:sz w:val="20"/>
            <w:szCs w:val="20"/>
          </w:rPr>
          <w:t>Willett WC</w:t>
        </w:r>
      </w:hyperlink>
      <w:r w:rsidR="00C23FB1" w:rsidRPr="009E2DD4">
        <w:rPr>
          <w:rFonts w:ascii="Arial" w:hAnsi="Arial" w:cs="Arial"/>
          <w:sz w:val="20"/>
          <w:szCs w:val="20"/>
        </w:rPr>
        <w:t xml:space="preserve">, </w:t>
      </w:r>
      <w:hyperlink r:id="rId580" w:history="1">
        <w:r w:rsidR="00C23FB1" w:rsidRPr="009E2DD4">
          <w:rPr>
            <w:rFonts w:ascii="Arial" w:hAnsi="Arial" w:cs="Arial"/>
            <w:sz w:val="20"/>
            <w:szCs w:val="20"/>
          </w:rPr>
          <w:t>Wang Y</w:t>
        </w:r>
      </w:hyperlink>
      <w:r w:rsidR="00C23FB1" w:rsidRPr="009E2DD4">
        <w:rPr>
          <w:rFonts w:ascii="Arial" w:hAnsi="Arial" w:cs="Arial"/>
          <w:sz w:val="20"/>
          <w:szCs w:val="20"/>
        </w:rPr>
        <w:t xml:space="preserve">, </w:t>
      </w:r>
      <w:hyperlink r:id="rId581" w:history="1">
        <w:r w:rsidR="00C23FB1" w:rsidRPr="009E2DD4">
          <w:rPr>
            <w:rFonts w:ascii="Arial" w:hAnsi="Arial" w:cs="Arial"/>
            <w:sz w:val="20"/>
            <w:szCs w:val="20"/>
          </w:rPr>
          <w:t>Tucker KL</w:t>
        </w:r>
      </w:hyperlink>
      <w:r w:rsidR="00C23FB1" w:rsidRPr="009E2DD4">
        <w:rPr>
          <w:rFonts w:ascii="Arial" w:hAnsi="Arial" w:cs="Arial"/>
          <w:sz w:val="20"/>
          <w:szCs w:val="20"/>
        </w:rPr>
        <w:t xml:space="preserve">, </w:t>
      </w:r>
      <w:hyperlink r:id="rId582" w:history="1">
        <w:proofErr w:type="spellStart"/>
        <w:r w:rsidR="00C23FB1" w:rsidRPr="009E2DD4">
          <w:rPr>
            <w:rFonts w:ascii="Arial" w:hAnsi="Arial" w:cs="Arial"/>
            <w:sz w:val="20"/>
            <w:szCs w:val="20"/>
          </w:rPr>
          <w:t>Ordovas</w:t>
        </w:r>
        <w:proofErr w:type="spellEnd"/>
        <w:r w:rsidR="00C23FB1" w:rsidRPr="009E2DD4">
          <w:rPr>
            <w:rFonts w:ascii="Arial" w:hAnsi="Arial" w:cs="Arial"/>
            <w:sz w:val="20"/>
            <w:szCs w:val="20"/>
          </w:rPr>
          <w:t xml:space="preserve"> JM</w:t>
        </w:r>
      </w:hyperlink>
      <w:r w:rsidR="00C23FB1" w:rsidRPr="009E2DD4">
        <w:rPr>
          <w:rFonts w:ascii="Arial" w:hAnsi="Arial" w:cs="Arial"/>
          <w:sz w:val="20"/>
          <w:szCs w:val="20"/>
        </w:rPr>
        <w:t xml:space="preserve">, </w:t>
      </w:r>
      <w:hyperlink r:id="rId583" w:history="1">
        <w:proofErr w:type="spellStart"/>
        <w:r w:rsidR="00C23FB1" w:rsidRPr="009E2DD4">
          <w:rPr>
            <w:rFonts w:ascii="Arial" w:hAnsi="Arial" w:cs="Arial"/>
            <w:sz w:val="20"/>
            <w:szCs w:val="20"/>
          </w:rPr>
          <w:t>Kilpeläinen</w:t>
        </w:r>
        <w:proofErr w:type="spellEnd"/>
        <w:r w:rsidR="00C23FB1" w:rsidRPr="009E2DD4">
          <w:rPr>
            <w:rFonts w:ascii="Arial" w:hAnsi="Arial" w:cs="Arial"/>
            <w:sz w:val="20"/>
            <w:szCs w:val="20"/>
          </w:rPr>
          <w:t xml:space="preserve"> TO</w:t>
        </w:r>
      </w:hyperlink>
      <w:r w:rsidR="00C23FB1" w:rsidRPr="009E2DD4">
        <w:rPr>
          <w:rFonts w:ascii="Arial" w:hAnsi="Arial" w:cs="Arial"/>
          <w:sz w:val="20"/>
          <w:szCs w:val="20"/>
        </w:rPr>
        <w:t xml:space="preserve">, </w:t>
      </w:r>
      <w:hyperlink r:id="rId584" w:history="1">
        <w:r w:rsidR="00C23FB1" w:rsidRPr="009E2DD4">
          <w:rPr>
            <w:rFonts w:ascii="Arial" w:hAnsi="Arial" w:cs="Arial"/>
            <w:sz w:val="20"/>
            <w:szCs w:val="20"/>
          </w:rPr>
          <w:t>Province MA</w:t>
        </w:r>
      </w:hyperlink>
      <w:r w:rsidR="00C23FB1" w:rsidRPr="009E2DD4">
        <w:rPr>
          <w:rFonts w:ascii="Arial" w:hAnsi="Arial" w:cs="Arial"/>
          <w:sz w:val="20"/>
          <w:szCs w:val="20"/>
        </w:rPr>
        <w:t xml:space="preserve">, </w:t>
      </w:r>
      <w:hyperlink r:id="rId585" w:history="1">
        <w:r w:rsidR="00C23FB1" w:rsidRPr="009E2DD4">
          <w:rPr>
            <w:rFonts w:ascii="Arial" w:hAnsi="Arial" w:cs="Arial"/>
            <w:sz w:val="20"/>
            <w:szCs w:val="20"/>
          </w:rPr>
          <w:t>Franks PW</w:t>
        </w:r>
      </w:hyperlink>
      <w:r w:rsidR="00C23FB1" w:rsidRPr="009E2DD4">
        <w:rPr>
          <w:rFonts w:ascii="Arial" w:hAnsi="Arial" w:cs="Arial"/>
          <w:sz w:val="20"/>
          <w:szCs w:val="20"/>
        </w:rPr>
        <w:t xml:space="preserve">, </w:t>
      </w:r>
      <w:hyperlink r:id="rId586" w:history="1">
        <w:r w:rsidR="00C23FB1" w:rsidRPr="009E2DD4">
          <w:rPr>
            <w:rFonts w:ascii="Arial" w:hAnsi="Arial" w:cs="Arial"/>
            <w:sz w:val="20"/>
            <w:szCs w:val="20"/>
          </w:rPr>
          <w:t>Arnett DK</w:t>
        </w:r>
      </w:hyperlink>
      <w:r w:rsidR="00C23FB1" w:rsidRPr="009E2DD4">
        <w:rPr>
          <w:rFonts w:ascii="Arial" w:hAnsi="Arial" w:cs="Arial"/>
          <w:sz w:val="20"/>
          <w:szCs w:val="20"/>
        </w:rPr>
        <w:t xml:space="preserve">, </w:t>
      </w:r>
      <w:hyperlink r:id="rId587" w:history="1">
        <w:r w:rsidR="00C23FB1" w:rsidRPr="009E2DD4">
          <w:rPr>
            <w:rFonts w:ascii="Arial" w:hAnsi="Arial" w:cs="Arial"/>
            <w:sz w:val="20"/>
            <w:szCs w:val="20"/>
          </w:rPr>
          <w:t>Tanaka T</w:t>
        </w:r>
      </w:hyperlink>
      <w:r w:rsidR="00C23FB1" w:rsidRPr="009E2DD4">
        <w:rPr>
          <w:rFonts w:ascii="Arial" w:hAnsi="Arial" w:cs="Arial"/>
          <w:sz w:val="20"/>
          <w:szCs w:val="20"/>
        </w:rPr>
        <w:t xml:space="preserve">, </w:t>
      </w:r>
      <w:hyperlink r:id="rId588" w:history="1">
        <w:r w:rsidR="00C23FB1" w:rsidRPr="009E2DD4">
          <w:rPr>
            <w:rFonts w:ascii="Arial" w:hAnsi="Arial" w:cs="Arial"/>
            <w:sz w:val="20"/>
            <w:szCs w:val="20"/>
          </w:rPr>
          <w:t>Toft U</w:t>
        </w:r>
      </w:hyperlink>
      <w:r w:rsidR="00C23FB1" w:rsidRPr="009E2DD4">
        <w:rPr>
          <w:rFonts w:ascii="Arial" w:hAnsi="Arial" w:cs="Arial"/>
          <w:sz w:val="20"/>
          <w:szCs w:val="20"/>
        </w:rPr>
        <w:t xml:space="preserve">, </w:t>
      </w:r>
      <w:hyperlink r:id="rId589" w:history="1">
        <w:r w:rsidR="00C23FB1" w:rsidRPr="009E2DD4">
          <w:rPr>
            <w:rFonts w:ascii="Arial" w:hAnsi="Arial" w:cs="Arial"/>
            <w:sz w:val="20"/>
            <w:szCs w:val="20"/>
          </w:rPr>
          <w:t>Ericson U</w:t>
        </w:r>
      </w:hyperlink>
      <w:r w:rsidR="00C23FB1" w:rsidRPr="009E2DD4">
        <w:rPr>
          <w:rFonts w:ascii="Arial" w:hAnsi="Arial" w:cs="Arial"/>
          <w:sz w:val="20"/>
          <w:szCs w:val="20"/>
        </w:rPr>
        <w:t xml:space="preserve">, </w:t>
      </w:r>
      <w:hyperlink r:id="rId590" w:history="1">
        <w:r w:rsidR="00C23FB1" w:rsidRPr="009E2DD4">
          <w:rPr>
            <w:rFonts w:ascii="Arial" w:hAnsi="Arial" w:cs="Arial"/>
            <w:sz w:val="20"/>
            <w:szCs w:val="20"/>
          </w:rPr>
          <w:t>Franco OH</w:t>
        </w:r>
      </w:hyperlink>
      <w:r w:rsidR="00C23FB1" w:rsidRPr="009E2DD4">
        <w:rPr>
          <w:rFonts w:ascii="Arial" w:hAnsi="Arial" w:cs="Arial"/>
          <w:sz w:val="20"/>
          <w:szCs w:val="20"/>
        </w:rPr>
        <w:t xml:space="preserve">, </w:t>
      </w:r>
      <w:hyperlink r:id="rId591" w:history="1">
        <w:r w:rsidR="00C23FB1" w:rsidRPr="009E2DD4">
          <w:rPr>
            <w:rFonts w:ascii="Arial" w:hAnsi="Arial" w:cs="Arial"/>
            <w:sz w:val="20"/>
            <w:szCs w:val="20"/>
          </w:rPr>
          <w:t>Mozaffarian D</w:t>
        </w:r>
      </w:hyperlink>
      <w:r w:rsidR="00C23FB1" w:rsidRPr="009E2DD4">
        <w:rPr>
          <w:rFonts w:ascii="Arial" w:hAnsi="Arial" w:cs="Arial"/>
          <w:sz w:val="20"/>
          <w:szCs w:val="20"/>
        </w:rPr>
        <w:t xml:space="preserve">, </w:t>
      </w:r>
      <w:hyperlink r:id="rId592" w:history="1">
        <w:r w:rsidR="00C23FB1" w:rsidRPr="009E2DD4">
          <w:rPr>
            <w:rFonts w:ascii="Arial" w:hAnsi="Arial" w:cs="Arial"/>
            <w:sz w:val="20"/>
            <w:szCs w:val="20"/>
          </w:rPr>
          <w:t>Hu FB</w:t>
        </w:r>
      </w:hyperlink>
      <w:r w:rsidR="00C23FB1" w:rsidRPr="009E2DD4">
        <w:rPr>
          <w:rFonts w:ascii="Arial" w:hAnsi="Arial" w:cs="Arial"/>
          <w:sz w:val="20"/>
          <w:szCs w:val="20"/>
        </w:rPr>
        <w:t xml:space="preserve">, </w:t>
      </w:r>
      <w:hyperlink r:id="rId593" w:history="1">
        <w:r w:rsidR="00C23FB1" w:rsidRPr="009E2DD4">
          <w:rPr>
            <w:rFonts w:ascii="Arial" w:hAnsi="Arial" w:cs="Arial"/>
            <w:sz w:val="20"/>
            <w:szCs w:val="20"/>
          </w:rPr>
          <w:t>Chasman DI</w:t>
        </w:r>
      </w:hyperlink>
      <w:r w:rsidR="00C23FB1" w:rsidRPr="009E2DD4">
        <w:rPr>
          <w:rFonts w:ascii="Arial" w:hAnsi="Arial" w:cs="Arial"/>
          <w:sz w:val="20"/>
          <w:szCs w:val="20"/>
        </w:rPr>
        <w:t xml:space="preserve">, </w:t>
      </w:r>
      <w:hyperlink r:id="rId594" w:history="1">
        <w:proofErr w:type="spellStart"/>
        <w:r w:rsidR="00C23FB1" w:rsidRPr="009E2DD4">
          <w:rPr>
            <w:rFonts w:ascii="Arial" w:hAnsi="Arial" w:cs="Arial"/>
            <w:sz w:val="20"/>
            <w:szCs w:val="20"/>
          </w:rPr>
          <w:t>Nordestgaard</w:t>
        </w:r>
        <w:proofErr w:type="spellEnd"/>
        <w:r w:rsidR="00C23FB1" w:rsidRPr="009E2DD4">
          <w:rPr>
            <w:rFonts w:ascii="Arial" w:hAnsi="Arial" w:cs="Arial"/>
            <w:sz w:val="20"/>
            <w:szCs w:val="20"/>
          </w:rPr>
          <w:t xml:space="preserve"> BG</w:t>
        </w:r>
      </w:hyperlink>
      <w:r w:rsidR="00C23FB1" w:rsidRPr="009E2DD4">
        <w:rPr>
          <w:rFonts w:ascii="Arial" w:hAnsi="Arial" w:cs="Arial"/>
          <w:sz w:val="20"/>
          <w:szCs w:val="20"/>
        </w:rPr>
        <w:t xml:space="preserve">, </w:t>
      </w:r>
      <w:hyperlink r:id="rId595" w:history="1">
        <w:proofErr w:type="spellStart"/>
        <w:r w:rsidR="00C23FB1" w:rsidRPr="009E2DD4">
          <w:rPr>
            <w:rFonts w:ascii="Arial" w:hAnsi="Arial" w:cs="Arial"/>
            <w:sz w:val="20"/>
            <w:szCs w:val="20"/>
          </w:rPr>
          <w:t>Ellervik</w:t>
        </w:r>
        <w:proofErr w:type="spellEnd"/>
        <w:r w:rsidR="00C23FB1" w:rsidRPr="009E2DD4">
          <w:rPr>
            <w:rFonts w:ascii="Arial" w:hAnsi="Arial" w:cs="Arial"/>
            <w:sz w:val="20"/>
            <w:szCs w:val="20"/>
          </w:rPr>
          <w:t xml:space="preserve"> C</w:t>
        </w:r>
      </w:hyperlink>
      <w:r w:rsidR="00C23FB1" w:rsidRPr="009E2DD4">
        <w:rPr>
          <w:rFonts w:ascii="Arial" w:hAnsi="Arial" w:cs="Arial"/>
          <w:sz w:val="20"/>
          <w:szCs w:val="20"/>
        </w:rPr>
        <w:t xml:space="preserve">, </w:t>
      </w:r>
      <w:hyperlink r:id="rId596" w:history="1">
        <w:r w:rsidR="00C23FB1" w:rsidRPr="009E2DD4">
          <w:rPr>
            <w:rFonts w:ascii="Arial" w:hAnsi="Arial" w:cs="Arial"/>
            <w:sz w:val="20"/>
            <w:szCs w:val="20"/>
          </w:rPr>
          <w:t>Qi L</w:t>
        </w:r>
      </w:hyperlink>
      <w:r w:rsidR="00C23FB1" w:rsidRPr="009E2DD4">
        <w:rPr>
          <w:rFonts w:ascii="Arial" w:hAnsi="Arial" w:cs="Arial"/>
          <w:sz w:val="20"/>
          <w:szCs w:val="20"/>
        </w:rPr>
        <w:t xml:space="preserve">. </w:t>
      </w:r>
      <w:r w:rsidR="00C23FB1" w:rsidRPr="009E2DD4">
        <w:rPr>
          <w:rFonts w:ascii="Arial" w:hAnsi="Arial" w:cs="Arial"/>
          <w:b/>
          <w:i/>
          <w:sz w:val="20"/>
          <w:szCs w:val="20"/>
        </w:rPr>
        <w:t xml:space="preserve">Dairy consumption and body mass index among adults: Mendelian Randomization Analysis of 184802 individuals from 25 studies. </w:t>
      </w:r>
      <w:hyperlink r:id="rId597" w:tooltip="Clinical chemistry." w:history="1">
        <w:r w:rsidR="00C23FB1" w:rsidRPr="009E2DD4">
          <w:rPr>
            <w:rFonts w:ascii="Arial" w:hAnsi="Arial" w:cs="Arial"/>
            <w:sz w:val="20"/>
            <w:szCs w:val="20"/>
          </w:rPr>
          <w:t>Clin Chem.</w:t>
        </w:r>
      </w:hyperlink>
      <w:r w:rsidR="00C23FB1" w:rsidRPr="009E2DD4">
        <w:rPr>
          <w:rFonts w:ascii="Arial" w:hAnsi="Arial" w:cs="Arial"/>
          <w:sz w:val="20"/>
          <w:szCs w:val="20"/>
        </w:rPr>
        <w:t xml:space="preserve"> 2018 Jan. Vol. 64, issue 1, pp. 183-191. </w:t>
      </w:r>
      <w:r w:rsidR="00FD7C71" w:rsidRPr="009E2DD4">
        <w:rPr>
          <w:rFonts w:ascii="Arial" w:hAnsi="Arial" w:cs="Arial"/>
          <w:sz w:val="20"/>
          <w:szCs w:val="20"/>
        </w:rPr>
        <w:t>PM</w:t>
      </w:r>
      <w:r w:rsidR="00C23FB1" w:rsidRPr="009E2DD4">
        <w:rPr>
          <w:rFonts w:ascii="Arial" w:hAnsi="Arial" w:cs="Arial"/>
          <w:sz w:val="20"/>
          <w:szCs w:val="20"/>
        </w:rPr>
        <w:t>: 29187356.</w:t>
      </w:r>
      <w:r w:rsidR="003B288E" w:rsidRPr="009E2DD4">
        <w:rPr>
          <w:rFonts w:ascii="Arial" w:hAnsi="Arial" w:cs="Arial"/>
          <w:sz w:val="20"/>
          <w:szCs w:val="20"/>
        </w:rPr>
        <w:t xml:space="preserve"> </w:t>
      </w:r>
      <w:r w:rsidR="00A21ED6" w:rsidRPr="009E2DD4">
        <w:rPr>
          <w:rFonts w:ascii="Arial" w:hAnsi="Arial" w:cs="Arial"/>
          <w:sz w:val="20"/>
          <w:szCs w:val="20"/>
        </w:rPr>
        <w:t>PMC5837824</w:t>
      </w:r>
      <w:r w:rsidR="00A20F16">
        <w:rPr>
          <w:rFonts w:ascii="Arial" w:hAnsi="Arial" w:cs="Arial"/>
          <w:sz w:val="20"/>
          <w:szCs w:val="20"/>
        </w:rPr>
        <w:t>.</w:t>
      </w:r>
      <w:r w:rsidR="005061B3">
        <w:rPr>
          <w:rFonts w:ascii="Arial" w:hAnsi="Arial" w:cs="Arial"/>
          <w:sz w:val="20"/>
          <w:szCs w:val="20"/>
        </w:rPr>
        <w:t xml:space="preserve"> </w:t>
      </w:r>
    </w:p>
    <w:p w14:paraId="6ABC59B1" w14:textId="77777777" w:rsidR="005061B3" w:rsidRPr="00A20F16" w:rsidRDefault="005061B3" w:rsidP="00A20F16">
      <w:pPr>
        <w:rPr>
          <w:rFonts w:ascii="Times New Roman" w:eastAsia="Times New Roman" w:hAnsi="Times New Roman"/>
          <w:sz w:val="24"/>
          <w:szCs w:val="24"/>
        </w:rPr>
      </w:pPr>
      <w:r w:rsidRPr="00A20F16">
        <w:rPr>
          <w:rFonts w:ascii="Arial" w:hAnsi="Arial" w:cs="Arial"/>
          <w:sz w:val="20"/>
          <w:szCs w:val="20"/>
        </w:rPr>
        <w:t xml:space="preserve">Imamura F, </w:t>
      </w:r>
      <w:proofErr w:type="spellStart"/>
      <w:r w:rsidRPr="00A20F16">
        <w:rPr>
          <w:rFonts w:ascii="Arial" w:hAnsi="Arial" w:cs="Arial"/>
          <w:sz w:val="20"/>
          <w:szCs w:val="20"/>
        </w:rPr>
        <w:t>Fretts</w:t>
      </w:r>
      <w:proofErr w:type="spellEnd"/>
      <w:r w:rsidRPr="00A20F16">
        <w:rPr>
          <w:rFonts w:ascii="Arial" w:hAnsi="Arial" w:cs="Arial"/>
          <w:sz w:val="20"/>
          <w:szCs w:val="20"/>
        </w:rPr>
        <w:t xml:space="preserve"> A, Marklund M, </w:t>
      </w:r>
      <w:proofErr w:type="spellStart"/>
      <w:r w:rsidRPr="00A20F16">
        <w:rPr>
          <w:rFonts w:ascii="Arial" w:hAnsi="Arial" w:cs="Arial"/>
          <w:sz w:val="20"/>
          <w:szCs w:val="20"/>
        </w:rPr>
        <w:t>Ardisson</w:t>
      </w:r>
      <w:proofErr w:type="spellEnd"/>
      <w:r w:rsidRPr="00A20F16">
        <w:rPr>
          <w:rFonts w:ascii="Arial" w:hAnsi="Arial" w:cs="Arial"/>
          <w:sz w:val="20"/>
          <w:szCs w:val="20"/>
        </w:rPr>
        <w:t xml:space="preserve"> Korat AV, Yang WS, </w:t>
      </w:r>
      <w:proofErr w:type="spellStart"/>
      <w:r w:rsidRPr="00A20F16">
        <w:rPr>
          <w:rFonts w:ascii="Arial" w:hAnsi="Arial" w:cs="Arial"/>
          <w:sz w:val="20"/>
          <w:szCs w:val="20"/>
        </w:rPr>
        <w:t>Lankinen</w:t>
      </w:r>
      <w:proofErr w:type="spellEnd"/>
      <w:r w:rsidRPr="00A20F16">
        <w:rPr>
          <w:rFonts w:ascii="Arial" w:hAnsi="Arial" w:cs="Arial"/>
          <w:sz w:val="20"/>
          <w:szCs w:val="20"/>
        </w:rPr>
        <w:t xml:space="preserve"> M, Qureshi W, Helmer C, Chen TA, Wong K, Bassett JK, Murphy R, </w:t>
      </w:r>
      <w:proofErr w:type="spellStart"/>
      <w:r w:rsidRPr="00A20F16">
        <w:rPr>
          <w:rFonts w:ascii="Arial" w:hAnsi="Arial" w:cs="Arial"/>
          <w:sz w:val="20"/>
          <w:szCs w:val="20"/>
        </w:rPr>
        <w:t>Tintle</w:t>
      </w:r>
      <w:proofErr w:type="spellEnd"/>
      <w:r w:rsidRPr="00A20F16">
        <w:rPr>
          <w:rFonts w:ascii="Arial" w:hAnsi="Arial" w:cs="Arial"/>
          <w:sz w:val="20"/>
          <w:szCs w:val="20"/>
        </w:rPr>
        <w:t xml:space="preserve"> N, Yu CI, Brouwer IA, </w:t>
      </w:r>
      <w:proofErr w:type="spellStart"/>
      <w:r w:rsidRPr="00A20F16">
        <w:rPr>
          <w:rFonts w:ascii="Arial" w:hAnsi="Arial" w:cs="Arial"/>
          <w:sz w:val="20"/>
          <w:szCs w:val="20"/>
        </w:rPr>
        <w:t>Chien</w:t>
      </w:r>
      <w:proofErr w:type="spellEnd"/>
      <w:r w:rsidRPr="00A20F16">
        <w:rPr>
          <w:rFonts w:ascii="Arial" w:hAnsi="Arial" w:cs="Arial"/>
          <w:sz w:val="20"/>
          <w:szCs w:val="20"/>
        </w:rPr>
        <w:t xml:space="preserve"> KL, Frazier-Wood AC, Del Gobbo LC, </w:t>
      </w:r>
      <w:proofErr w:type="spellStart"/>
      <w:r w:rsidRPr="00A20F16">
        <w:rPr>
          <w:rFonts w:ascii="Arial" w:hAnsi="Arial" w:cs="Arial"/>
          <w:sz w:val="20"/>
          <w:szCs w:val="20"/>
        </w:rPr>
        <w:t>Djoussé</w:t>
      </w:r>
      <w:proofErr w:type="spellEnd"/>
      <w:r w:rsidRPr="00A20F16">
        <w:rPr>
          <w:rFonts w:ascii="Arial" w:hAnsi="Arial" w:cs="Arial"/>
          <w:sz w:val="20"/>
          <w:szCs w:val="20"/>
        </w:rPr>
        <w:t xml:space="preserve"> L, </w:t>
      </w:r>
      <w:proofErr w:type="spellStart"/>
      <w:r w:rsidRPr="00A20F16">
        <w:rPr>
          <w:rFonts w:ascii="Arial" w:hAnsi="Arial" w:cs="Arial"/>
          <w:sz w:val="20"/>
          <w:szCs w:val="20"/>
        </w:rPr>
        <w:t>Geleijnse</w:t>
      </w:r>
      <w:proofErr w:type="spellEnd"/>
      <w:r w:rsidRPr="00A20F16">
        <w:rPr>
          <w:rFonts w:ascii="Arial" w:hAnsi="Arial" w:cs="Arial"/>
          <w:sz w:val="20"/>
          <w:szCs w:val="20"/>
        </w:rPr>
        <w:t xml:space="preserve"> JM, Giles GG, de Goede J, </w:t>
      </w:r>
      <w:proofErr w:type="spellStart"/>
      <w:r w:rsidRPr="00A20F16">
        <w:rPr>
          <w:rFonts w:ascii="Arial" w:hAnsi="Arial" w:cs="Arial"/>
          <w:sz w:val="20"/>
          <w:szCs w:val="20"/>
        </w:rPr>
        <w:t>Gudnason</w:t>
      </w:r>
      <w:proofErr w:type="spellEnd"/>
      <w:r w:rsidRPr="00A20F16">
        <w:rPr>
          <w:rFonts w:ascii="Arial" w:hAnsi="Arial" w:cs="Arial"/>
          <w:sz w:val="20"/>
          <w:szCs w:val="20"/>
        </w:rPr>
        <w:t xml:space="preserve"> V, Harris WS, Hodge A, Hu F; </w:t>
      </w:r>
      <w:proofErr w:type="spellStart"/>
      <w:r w:rsidRPr="00A20F16">
        <w:rPr>
          <w:rFonts w:ascii="Arial" w:hAnsi="Arial" w:cs="Arial"/>
          <w:sz w:val="20"/>
          <w:szCs w:val="20"/>
        </w:rPr>
        <w:t>InterAct</w:t>
      </w:r>
      <w:proofErr w:type="spellEnd"/>
      <w:r w:rsidRPr="00A20F16">
        <w:rPr>
          <w:rFonts w:ascii="Arial" w:hAnsi="Arial" w:cs="Arial"/>
          <w:sz w:val="20"/>
          <w:szCs w:val="20"/>
        </w:rPr>
        <w:t xml:space="preserve"> Consortium, </w:t>
      </w:r>
      <w:proofErr w:type="spellStart"/>
      <w:r w:rsidRPr="00A20F16">
        <w:rPr>
          <w:rFonts w:ascii="Arial" w:hAnsi="Arial" w:cs="Arial"/>
          <w:sz w:val="20"/>
          <w:szCs w:val="20"/>
        </w:rPr>
        <w:t>Koulman</w:t>
      </w:r>
      <w:proofErr w:type="spellEnd"/>
      <w:r w:rsidRPr="00A20F16">
        <w:rPr>
          <w:rFonts w:ascii="Arial" w:hAnsi="Arial" w:cs="Arial"/>
          <w:sz w:val="20"/>
          <w:szCs w:val="20"/>
        </w:rPr>
        <w:t xml:space="preserve"> A, </w:t>
      </w:r>
      <w:proofErr w:type="spellStart"/>
      <w:r w:rsidRPr="00A20F16">
        <w:rPr>
          <w:rFonts w:ascii="Arial" w:hAnsi="Arial" w:cs="Arial"/>
          <w:sz w:val="20"/>
          <w:szCs w:val="20"/>
        </w:rPr>
        <w:t>Laakso</w:t>
      </w:r>
      <w:proofErr w:type="spellEnd"/>
      <w:r w:rsidRPr="00A20F16">
        <w:rPr>
          <w:rFonts w:ascii="Arial" w:hAnsi="Arial" w:cs="Arial"/>
          <w:sz w:val="20"/>
          <w:szCs w:val="20"/>
        </w:rPr>
        <w:t xml:space="preserve"> M, Lind L, Lin HJ, McKnight B, </w:t>
      </w:r>
      <w:proofErr w:type="spellStart"/>
      <w:r w:rsidRPr="00A20F16">
        <w:rPr>
          <w:rFonts w:ascii="Arial" w:hAnsi="Arial" w:cs="Arial"/>
          <w:sz w:val="20"/>
          <w:szCs w:val="20"/>
        </w:rPr>
        <w:t>Rajaobelina</w:t>
      </w:r>
      <w:proofErr w:type="spellEnd"/>
      <w:r w:rsidRPr="00A20F16">
        <w:rPr>
          <w:rFonts w:ascii="Arial" w:hAnsi="Arial" w:cs="Arial"/>
          <w:sz w:val="20"/>
          <w:szCs w:val="20"/>
        </w:rPr>
        <w:t xml:space="preserve"> K, </w:t>
      </w:r>
      <w:proofErr w:type="spellStart"/>
      <w:r w:rsidRPr="00A20F16">
        <w:rPr>
          <w:rFonts w:ascii="Arial" w:hAnsi="Arial" w:cs="Arial"/>
          <w:sz w:val="20"/>
          <w:szCs w:val="20"/>
        </w:rPr>
        <w:t>Risérus</w:t>
      </w:r>
      <w:proofErr w:type="spellEnd"/>
      <w:r w:rsidRPr="00A20F16">
        <w:rPr>
          <w:rFonts w:ascii="Arial" w:hAnsi="Arial" w:cs="Arial"/>
          <w:sz w:val="20"/>
          <w:szCs w:val="20"/>
        </w:rPr>
        <w:t xml:space="preserve"> U, Robinson JG, </w:t>
      </w:r>
      <w:proofErr w:type="spellStart"/>
      <w:r w:rsidRPr="00A20F16">
        <w:rPr>
          <w:rFonts w:ascii="Arial" w:hAnsi="Arial" w:cs="Arial"/>
          <w:sz w:val="20"/>
          <w:szCs w:val="20"/>
        </w:rPr>
        <w:t>Samieri</w:t>
      </w:r>
      <w:proofErr w:type="spellEnd"/>
      <w:r w:rsidRPr="00A20F16">
        <w:rPr>
          <w:rFonts w:ascii="Arial" w:hAnsi="Arial" w:cs="Arial"/>
          <w:sz w:val="20"/>
          <w:szCs w:val="20"/>
        </w:rPr>
        <w:t xml:space="preserve"> C, Siscovick DS, </w:t>
      </w:r>
      <w:proofErr w:type="spellStart"/>
      <w:r w:rsidRPr="00A20F16">
        <w:rPr>
          <w:rFonts w:ascii="Arial" w:hAnsi="Arial" w:cs="Arial"/>
          <w:sz w:val="20"/>
          <w:szCs w:val="20"/>
        </w:rPr>
        <w:t>Soedamah</w:t>
      </w:r>
      <w:proofErr w:type="spellEnd"/>
      <w:r w:rsidRPr="00A20F16">
        <w:rPr>
          <w:rFonts w:ascii="Arial" w:hAnsi="Arial" w:cs="Arial"/>
          <w:sz w:val="20"/>
          <w:szCs w:val="20"/>
        </w:rPr>
        <w:t xml:space="preserve">-Muthu SS, Sotoodehnia N, Sun Q, Tsai MY, </w:t>
      </w:r>
      <w:proofErr w:type="spellStart"/>
      <w:r w:rsidRPr="00A20F16">
        <w:rPr>
          <w:rFonts w:ascii="Arial" w:hAnsi="Arial" w:cs="Arial"/>
          <w:sz w:val="20"/>
          <w:szCs w:val="20"/>
        </w:rPr>
        <w:t>Uusitupa</w:t>
      </w:r>
      <w:proofErr w:type="spellEnd"/>
      <w:r w:rsidRPr="00A20F16">
        <w:rPr>
          <w:rFonts w:ascii="Arial" w:hAnsi="Arial" w:cs="Arial"/>
          <w:sz w:val="20"/>
          <w:szCs w:val="20"/>
        </w:rPr>
        <w:t xml:space="preserve"> M, </w:t>
      </w:r>
      <w:proofErr w:type="spellStart"/>
      <w:r w:rsidRPr="00A20F16">
        <w:rPr>
          <w:rFonts w:ascii="Arial" w:hAnsi="Arial" w:cs="Arial"/>
          <w:sz w:val="20"/>
          <w:szCs w:val="20"/>
        </w:rPr>
        <w:t>Wagenknecht</w:t>
      </w:r>
      <w:proofErr w:type="spellEnd"/>
      <w:r w:rsidRPr="00A20F16">
        <w:rPr>
          <w:rFonts w:ascii="Arial" w:hAnsi="Arial" w:cs="Arial"/>
          <w:sz w:val="20"/>
          <w:szCs w:val="20"/>
        </w:rPr>
        <w:t xml:space="preserve"> LE, Wareham NJ, Wu JH, Micha R, </w:t>
      </w:r>
      <w:proofErr w:type="spellStart"/>
      <w:r w:rsidRPr="00A20F16">
        <w:rPr>
          <w:rFonts w:ascii="Arial" w:hAnsi="Arial" w:cs="Arial"/>
          <w:sz w:val="20"/>
          <w:szCs w:val="20"/>
        </w:rPr>
        <w:t>Forouhi</w:t>
      </w:r>
      <w:proofErr w:type="spellEnd"/>
      <w:r w:rsidRPr="00A20F16">
        <w:rPr>
          <w:rFonts w:ascii="Arial" w:hAnsi="Arial" w:cs="Arial"/>
          <w:sz w:val="20"/>
          <w:szCs w:val="20"/>
        </w:rPr>
        <w:t xml:space="preserve"> NG, Lemaitre RN, Mozaffarian D; Fatty Acids and Outcomes Research Consortium (FORCE). </w:t>
      </w:r>
      <w:r w:rsidR="00A20F16" w:rsidRPr="00A20F16">
        <w:rPr>
          <w:rFonts w:ascii="Arial" w:hAnsi="Arial" w:cs="Arial"/>
          <w:b/>
          <w:bCs/>
          <w:i/>
          <w:iCs/>
          <w:sz w:val="20"/>
          <w:szCs w:val="20"/>
        </w:rPr>
        <w:t>Fatty acid biomarkers of dairy fat consumption and incidence of type 2 diabetes: a pooled analysis of prospective cohort studies.</w:t>
      </w:r>
      <w:r w:rsidR="00A20F16">
        <w:rPr>
          <w:rFonts w:ascii="Arial" w:hAnsi="Arial" w:cs="Arial"/>
          <w:sz w:val="20"/>
          <w:szCs w:val="20"/>
        </w:rPr>
        <w:t xml:space="preserve"> </w:t>
      </w:r>
      <w:proofErr w:type="spellStart"/>
      <w:r w:rsidR="00A20F16" w:rsidRPr="00A20F16">
        <w:rPr>
          <w:rFonts w:ascii="Arial" w:hAnsi="Arial" w:cs="Arial"/>
          <w:sz w:val="20"/>
          <w:szCs w:val="20"/>
        </w:rPr>
        <w:t>PLoS</w:t>
      </w:r>
      <w:proofErr w:type="spellEnd"/>
      <w:r w:rsidR="00A20F16" w:rsidRPr="00A20F16">
        <w:rPr>
          <w:rFonts w:ascii="Arial" w:hAnsi="Arial" w:cs="Arial"/>
          <w:sz w:val="20"/>
          <w:szCs w:val="20"/>
        </w:rPr>
        <w:t xml:space="preserve"> Med. 2018 Oct 10</w:t>
      </w:r>
      <w:r w:rsidR="00A20F16">
        <w:rPr>
          <w:rFonts w:ascii="Arial" w:hAnsi="Arial" w:cs="Arial"/>
          <w:sz w:val="20"/>
          <w:szCs w:val="20"/>
        </w:rPr>
        <w:t xml:space="preserve">. Vol. </w:t>
      </w:r>
      <w:r w:rsidR="00A20F16" w:rsidRPr="00A20F16">
        <w:rPr>
          <w:rFonts w:ascii="Arial" w:hAnsi="Arial" w:cs="Arial"/>
          <w:sz w:val="20"/>
          <w:szCs w:val="20"/>
        </w:rPr>
        <w:t>15</w:t>
      </w:r>
      <w:r w:rsidR="00A20F16">
        <w:rPr>
          <w:rFonts w:ascii="Arial" w:hAnsi="Arial" w:cs="Arial"/>
          <w:sz w:val="20"/>
          <w:szCs w:val="20"/>
        </w:rPr>
        <w:t xml:space="preserve">, issue </w:t>
      </w:r>
      <w:r w:rsidR="00A20F16" w:rsidRPr="00A20F16">
        <w:rPr>
          <w:rFonts w:ascii="Arial" w:hAnsi="Arial" w:cs="Arial"/>
          <w:sz w:val="20"/>
          <w:szCs w:val="20"/>
        </w:rPr>
        <w:t>10</w:t>
      </w:r>
      <w:r w:rsidR="00A20F16">
        <w:rPr>
          <w:rFonts w:ascii="Arial" w:hAnsi="Arial" w:cs="Arial"/>
          <w:sz w:val="20"/>
          <w:szCs w:val="20"/>
        </w:rPr>
        <w:t xml:space="preserve">, </w:t>
      </w:r>
      <w:r w:rsidR="00A20F16" w:rsidRPr="00A20F16">
        <w:rPr>
          <w:rFonts w:ascii="Arial" w:hAnsi="Arial" w:cs="Arial"/>
          <w:sz w:val="20"/>
          <w:szCs w:val="20"/>
        </w:rPr>
        <w:t>e1002670. PM: 30303968</w:t>
      </w:r>
      <w:r w:rsidR="00A20F16">
        <w:rPr>
          <w:rFonts w:ascii="Arial" w:hAnsi="Arial" w:cs="Arial"/>
          <w:sz w:val="20"/>
          <w:szCs w:val="20"/>
        </w:rPr>
        <w:t xml:space="preserve">. </w:t>
      </w:r>
      <w:r w:rsidR="00A20F16" w:rsidRPr="00A20F16">
        <w:rPr>
          <w:rFonts w:ascii="Arial" w:hAnsi="Arial" w:cs="Arial"/>
          <w:sz w:val="20"/>
          <w:szCs w:val="20"/>
        </w:rPr>
        <w:t>PMC6179183.</w:t>
      </w:r>
    </w:p>
    <w:p w14:paraId="56C9C0E7" w14:textId="77777777" w:rsidR="008429D4" w:rsidRPr="006E6AAE" w:rsidRDefault="008429D4" w:rsidP="008429D4">
      <w:pPr>
        <w:pStyle w:val="details"/>
        <w:rPr>
          <w:rFonts w:ascii="Arial" w:hAnsi="Arial" w:cs="Arial"/>
          <w:sz w:val="20"/>
          <w:szCs w:val="20"/>
        </w:rPr>
      </w:pPr>
      <w:r w:rsidRPr="00734B3B">
        <w:rPr>
          <w:rFonts w:ascii="Arial" w:hAnsi="Arial" w:cs="Arial"/>
          <w:sz w:val="20"/>
          <w:szCs w:val="20"/>
        </w:rPr>
        <w:t xml:space="preserve">Jackson VE, </w:t>
      </w:r>
      <w:proofErr w:type="spellStart"/>
      <w:r w:rsidRPr="00734B3B">
        <w:rPr>
          <w:rFonts w:ascii="Arial" w:hAnsi="Arial" w:cs="Arial"/>
          <w:sz w:val="20"/>
          <w:szCs w:val="20"/>
        </w:rPr>
        <w:t>Latourelle</w:t>
      </w:r>
      <w:proofErr w:type="spellEnd"/>
      <w:r w:rsidRPr="00734B3B">
        <w:rPr>
          <w:rFonts w:ascii="Arial" w:hAnsi="Arial" w:cs="Arial"/>
          <w:sz w:val="20"/>
          <w:szCs w:val="20"/>
        </w:rPr>
        <w:t xml:space="preserve"> JC, Wain LV, Smith AV, Grove ML, Bartz TM, </w:t>
      </w:r>
      <w:proofErr w:type="spellStart"/>
      <w:r w:rsidRPr="00734B3B">
        <w:rPr>
          <w:rFonts w:ascii="Arial" w:hAnsi="Arial" w:cs="Arial"/>
          <w:sz w:val="20"/>
          <w:szCs w:val="20"/>
        </w:rPr>
        <w:t>Obeidat</w:t>
      </w:r>
      <w:proofErr w:type="spellEnd"/>
      <w:r w:rsidRPr="00734B3B">
        <w:rPr>
          <w:rFonts w:ascii="Arial" w:hAnsi="Arial" w:cs="Arial"/>
          <w:sz w:val="20"/>
          <w:szCs w:val="20"/>
        </w:rPr>
        <w:t xml:space="preserve"> M, Province MA, Gao W, </w:t>
      </w:r>
      <w:proofErr w:type="spellStart"/>
      <w:r w:rsidRPr="00734B3B">
        <w:rPr>
          <w:rFonts w:ascii="Arial" w:hAnsi="Arial" w:cs="Arial"/>
          <w:sz w:val="20"/>
          <w:szCs w:val="20"/>
        </w:rPr>
        <w:t>Qaiser</w:t>
      </w:r>
      <w:proofErr w:type="spellEnd"/>
      <w:r w:rsidRPr="00734B3B">
        <w:rPr>
          <w:rFonts w:ascii="Arial" w:hAnsi="Arial" w:cs="Arial"/>
          <w:sz w:val="20"/>
          <w:szCs w:val="20"/>
        </w:rPr>
        <w:t xml:space="preserve"> B, Porteous DJ, Cassano PA, Ahluwalia TS, </w:t>
      </w:r>
      <w:proofErr w:type="spellStart"/>
      <w:r w:rsidRPr="00734B3B">
        <w:rPr>
          <w:rFonts w:ascii="Arial" w:hAnsi="Arial" w:cs="Arial"/>
          <w:sz w:val="20"/>
          <w:szCs w:val="20"/>
        </w:rPr>
        <w:t>Grarup</w:t>
      </w:r>
      <w:proofErr w:type="spellEnd"/>
      <w:r w:rsidRPr="00734B3B">
        <w:rPr>
          <w:rFonts w:ascii="Arial" w:hAnsi="Arial" w:cs="Arial"/>
          <w:sz w:val="20"/>
          <w:szCs w:val="20"/>
        </w:rPr>
        <w:t xml:space="preserve"> N, Li J, Altmaier E, Marten J, Harris SE, Manichaikul A, Pottinger TD, Li-Gao R, Lind-Thomsen A, Mahajan A, </w:t>
      </w:r>
      <w:proofErr w:type="spellStart"/>
      <w:r w:rsidRPr="00734B3B">
        <w:rPr>
          <w:rFonts w:ascii="Arial" w:hAnsi="Arial" w:cs="Arial"/>
          <w:sz w:val="20"/>
          <w:szCs w:val="20"/>
        </w:rPr>
        <w:t>Lahousse</w:t>
      </w:r>
      <w:proofErr w:type="spellEnd"/>
      <w:r w:rsidRPr="00734B3B">
        <w:rPr>
          <w:rFonts w:ascii="Arial" w:hAnsi="Arial" w:cs="Arial"/>
          <w:sz w:val="20"/>
          <w:szCs w:val="20"/>
        </w:rPr>
        <w:t xml:space="preserve"> L, Imboden M, </w:t>
      </w:r>
      <w:proofErr w:type="spellStart"/>
      <w:r w:rsidRPr="00734B3B">
        <w:rPr>
          <w:rFonts w:ascii="Arial" w:hAnsi="Arial" w:cs="Arial"/>
          <w:sz w:val="20"/>
          <w:szCs w:val="20"/>
        </w:rPr>
        <w:t>Teumer</w:t>
      </w:r>
      <w:proofErr w:type="spellEnd"/>
      <w:r w:rsidRPr="00734B3B">
        <w:rPr>
          <w:rFonts w:ascii="Arial" w:hAnsi="Arial" w:cs="Arial"/>
          <w:sz w:val="20"/>
          <w:szCs w:val="20"/>
        </w:rPr>
        <w:t xml:space="preserve"> A, </w:t>
      </w:r>
      <w:proofErr w:type="spellStart"/>
      <w:r w:rsidRPr="00734B3B">
        <w:rPr>
          <w:rFonts w:ascii="Arial" w:hAnsi="Arial" w:cs="Arial"/>
          <w:sz w:val="20"/>
          <w:szCs w:val="20"/>
        </w:rPr>
        <w:t>Prins</w:t>
      </w:r>
      <w:proofErr w:type="spellEnd"/>
      <w:r w:rsidRPr="00734B3B">
        <w:rPr>
          <w:rFonts w:ascii="Arial" w:hAnsi="Arial" w:cs="Arial"/>
          <w:sz w:val="20"/>
          <w:szCs w:val="20"/>
        </w:rPr>
        <w:t xml:space="preserve"> B, </w:t>
      </w:r>
      <w:proofErr w:type="spellStart"/>
      <w:r w:rsidRPr="00734B3B">
        <w:rPr>
          <w:rFonts w:ascii="Arial" w:hAnsi="Arial" w:cs="Arial"/>
          <w:sz w:val="20"/>
          <w:szCs w:val="20"/>
        </w:rPr>
        <w:t>Lyytikäinen</w:t>
      </w:r>
      <w:proofErr w:type="spellEnd"/>
      <w:r w:rsidRPr="00734B3B">
        <w:rPr>
          <w:rFonts w:ascii="Arial" w:hAnsi="Arial" w:cs="Arial"/>
          <w:sz w:val="20"/>
          <w:szCs w:val="20"/>
        </w:rPr>
        <w:t xml:space="preserve"> LP, </w:t>
      </w:r>
      <w:proofErr w:type="spellStart"/>
      <w:r w:rsidRPr="00734B3B">
        <w:rPr>
          <w:rFonts w:ascii="Arial" w:hAnsi="Arial" w:cs="Arial"/>
          <w:sz w:val="20"/>
          <w:szCs w:val="20"/>
        </w:rPr>
        <w:t>Eiriksdottir</w:t>
      </w:r>
      <w:proofErr w:type="spellEnd"/>
      <w:r w:rsidRPr="00734B3B">
        <w:rPr>
          <w:rFonts w:ascii="Arial" w:hAnsi="Arial" w:cs="Arial"/>
          <w:sz w:val="20"/>
          <w:szCs w:val="20"/>
        </w:rPr>
        <w:t xml:space="preserve"> G, </w:t>
      </w:r>
      <w:proofErr w:type="spellStart"/>
      <w:r w:rsidRPr="00734B3B">
        <w:rPr>
          <w:rFonts w:ascii="Arial" w:hAnsi="Arial" w:cs="Arial"/>
          <w:sz w:val="20"/>
          <w:szCs w:val="20"/>
        </w:rPr>
        <w:t>Franceschini</w:t>
      </w:r>
      <w:proofErr w:type="spellEnd"/>
      <w:r w:rsidRPr="00734B3B">
        <w:rPr>
          <w:rFonts w:ascii="Arial" w:hAnsi="Arial" w:cs="Arial"/>
          <w:sz w:val="20"/>
          <w:szCs w:val="20"/>
        </w:rPr>
        <w:t xml:space="preserve"> N, </w:t>
      </w:r>
      <w:proofErr w:type="spellStart"/>
      <w:r w:rsidRPr="00734B3B">
        <w:rPr>
          <w:rFonts w:ascii="Arial" w:hAnsi="Arial" w:cs="Arial"/>
          <w:sz w:val="20"/>
          <w:szCs w:val="20"/>
        </w:rPr>
        <w:t>Sitlani</w:t>
      </w:r>
      <w:proofErr w:type="spellEnd"/>
      <w:r w:rsidRPr="00734B3B">
        <w:rPr>
          <w:rFonts w:ascii="Arial" w:hAnsi="Arial" w:cs="Arial"/>
          <w:sz w:val="20"/>
          <w:szCs w:val="20"/>
        </w:rPr>
        <w:t xml:space="preserve"> CM, Brody JA, </w:t>
      </w:r>
      <w:proofErr w:type="spellStart"/>
      <w:r w:rsidRPr="00734B3B">
        <w:rPr>
          <w:rFonts w:ascii="Arial" w:hAnsi="Arial" w:cs="Arial"/>
          <w:sz w:val="20"/>
          <w:szCs w:val="20"/>
        </w:rPr>
        <w:t>Bossé</w:t>
      </w:r>
      <w:proofErr w:type="spellEnd"/>
      <w:r w:rsidRPr="00734B3B">
        <w:rPr>
          <w:rFonts w:ascii="Arial" w:hAnsi="Arial" w:cs="Arial"/>
          <w:sz w:val="20"/>
          <w:szCs w:val="20"/>
        </w:rPr>
        <w:t xml:space="preserve"> Y, </w:t>
      </w:r>
      <w:proofErr w:type="spellStart"/>
      <w:r w:rsidRPr="00734B3B">
        <w:rPr>
          <w:rFonts w:ascii="Arial" w:hAnsi="Arial" w:cs="Arial"/>
          <w:sz w:val="20"/>
          <w:szCs w:val="20"/>
        </w:rPr>
        <w:t>Timens</w:t>
      </w:r>
      <w:proofErr w:type="spellEnd"/>
      <w:r w:rsidRPr="00734B3B">
        <w:rPr>
          <w:rFonts w:ascii="Arial" w:hAnsi="Arial" w:cs="Arial"/>
          <w:sz w:val="20"/>
          <w:szCs w:val="20"/>
        </w:rPr>
        <w:t xml:space="preserve"> W, </w:t>
      </w:r>
      <w:proofErr w:type="spellStart"/>
      <w:r w:rsidRPr="00734B3B">
        <w:rPr>
          <w:rFonts w:ascii="Arial" w:hAnsi="Arial" w:cs="Arial"/>
          <w:sz w:val="20"/>
          <w:szCs w:val="20"/>
        </w:rPr>
        <w:t>Kraja</w:t>
      </w:r>
      <w:proofErr w:type="spellEnd"/>
      <w:r w:rsidRPr="00734B3B">
        <w:rPr>
          <w:rFonts w:ascii="Arial" w:hAnsi="Arial" w:cs="Arial"/>
          <w:sz w:val="20"/>
          <w:szCs w:val="20"/>
        </w:rPr>
        <w:t xml:space="preserve"> A, </w:t>
      </w:r>
      <w:proofErr w:type="spellStart"/>
      <w:r w:rsidRPr="00734B3B">
        <w:rPr>
          <w:rFonts w:ascii="Arial" w:hAnsi="Arial" w:cs="Arial"/>
          <w:sz w:val="20"/>
          <w:szCs w:val="20"/>
        </w:rPr>
        <w:t>Loukola</w:t>
      </w:r>
      <w:proofErr w:type="spellEnd"/>
      <w:r w:rsidRPr="00734B3B">
        <w:rPr>
          <w:rFonts w:ascii="Arial" w:hAnsi="Arial" w:cs="Arial"/>
          <w:sz w:val="20"/>
          <w:szCs w:val="20"/>
        </w:rPr>
        <w:t xml:space="preserve"> A, Tang W, Liu Y, Bork-Jensen J, </w:t>
      </w:r>
      <w:proofErr w:type="spellStart"/>
      <w:r w:rsidRPr="00734B3B">
        <w:rPr>
          <w:rFonts w:ascii="Arial" w:hAnsi="Arial" w:cs="Arial"/>
          <w:sz w:val="20"/>
          <w:szCs w:val="20"/>
        </w:rPr>
        <w:t>Justesen</w:t>
      </w:r>
      <w:proofErr w:type="spellEnd"/>
      <w:r w:rsidRPr="00734B3B">
        <w:rPr>
          <w:rFonts w:ascii="Arial" w:hAnsi="Arial" w:cs="Arial"/>
          <w:sz w:val="20"/>
          <w:szCs w:val="20"/>
        </w:rPr>
        <w:t xml:space="preserve"> JM, </w:t>
      </w:r>
      <w:proofErr w:type="spellStart"/>
      <w:r w:rsidRPr="00734B3B">
        <w:rPr>
          <w:rFonts w:ascii="Arial" w:hAnsi="Arial" w:cs="Arial"/>
          <w:sz w:val="20"/>
          <w:szCs w:val="20"/>
        </w:rPr>
        <w:t>Linneberg</w:t>
      </w:r>
      <w:proofErr w:type="spellEnd"/>
      <w:r w:rsidRPr="00734B3B">
        <w:rPr>
          <w:rFonts w:ascii="Arial" w:hAnsi="Arial" w:cs="Arial"/>
          <w:sz w:val="20"/>
          <w:szCs w:val="20"/>
        </w:rPr>
        <w:t xml:space="preserve"> A, Lange LA, Rawal R, </w:t>
      </w:r>
      <w:proofErr w:type="spellStart"/>
      <w:r w:rsidRPr="00734B3B">
        <w:rPr>
          <w:rFonts w:ascii="Arial" w:hAnsi="Arial" w:cs="Arial"/>
          <w:sz w:val="20"/>
          <w:szCs w:val="20"/>
        </w:rPr>
        <w:t>Karrasch</w:t>
      </w:r>
      <w:proofErr w:type="spellEnd"/>
      <w:r w:rsidRPr="00734B3B">
        <w:rPr>
          <w:rFonts w:ascii="Arial" w:hAnsi="Arial" w:cs="Arial"/>
          <w:sz w:val="20"/>
          <w:szCs w:val="20"/>
        </w:rPr>
        <w:t xml:space="preserve"> S, Huffman JE, Smith BH, Davies G, Burkart KM, Mychaleckyj JC, </w:t>
      </w:r>
      <w:proofErr w:type="spellStart"/>
      <w:r w:rsidRPr="00734B3B">
        <w:rPr>
          <w:rFonts w:ascii="Arial" w:hAnsi="Arial" w:cs="Arial"/>
          <w:sz w:val="20"/>
          <w:szCs w:val="20"/>
        </w:rPr>
        <w:t>Bonten</w:t>
      </w:r>
      <w:proofErr w:type="spellEnd"/>
      <w:r w:rsidRPr="00734B3B">
        <w:rPr>
          <w:rFonts w:ascii="Arial" w:hAnsi="Arial" w:cs="Arial"/>
          <w:sz w:val="20"/>
          <w:szCs w:val="20"/>
        </w:rPr>
        <w:t xml:space="preserve"> TN, Enroth S, Lind L, </w:t>
      </w:r>
      <w:proofErr w:type="spellStart"/>
      <w:r w:rsidRPr="00734B3B">
        <w:rPr>
          <w:rFonts w:ascii="Arial" w:hAnsi="Arial" w:cs="Arial"/>
          <w:sz w:val="20"/>
          <w:szCs w:val="20"/>
        </w:rPr>
        <w:t>Brusselle</w:t>
      </w:r>
      <w:proofErr w:type="spellEnd"/>
      <w:r w:rsidRPr="00734B3B">
        <w:rPr>
          <w:rFonts w:ascii="Arial" w:hAnsi="Arial" w:cs="Arial"/>
          <w:sz w:val="20"/>
          <w:szCs w:val="20"/>
        </w:rPr>
        <w:t xml:space="preserve"> GG, Kumar A, </w:t>
      </w:r>
      <w:proofErr w:type="spellStart"/>
      <w:r w:rsidRPr="00734B3B">
        <w:rPr>
          <w:rFonts w:ascii="Arial" w:hAnsi="Arial" w:cs="Arial"/>
          <w:sz w:val="20"/>
          <w:szCs w:val="20"/>
        </w:rPr>
        <w:t>Stubbe</w:t>
      </w:r>
      <w:proofErr w:type="spellEnd"/>
      <w:r w:rsidRPr="00734B3B">
        <w:rPr>
          <w:rFonts w:ascii="Arial" w:hAnsi="Arial" w:cs="Arial"/>
          <w:sz w:val="20"/>
          <w:szCs w:val="20"/>
        </w:rPr>
        <w:t xml:space="preserve"> B; Understanding Society Scientific Group, </w:t>
      </w:r>
      <w:proofErr w:type="spellStart"/>
      <w:r w:rsidRPr="00734B3B">
        <w:rPr>
          <w:rFonts w:ascii="Arial" w:hAnsi="Arial" w:cs="Arial"/>
          <w:sz w:val="20"/>
          <w:szCs w:val="20"/>
        </w:rPr>
        <w:t>Kähönen</w:t>
      </w:r>
      <w:proofErr w:type="spellEnd"/>
      <w:r w:rsidRPr="00734B3B">
        <w:rPr>
          <w:rFonts w:ascii="Arial" w:hAnsi="Arial" w:cs="Arial"/>
          <w:sz w:val="20"/>
          <w:szCs w:val="20"/>
        </w:rPr>
        <w:t xml:space="preserve"> M, Wyss AB, Psaty BM, Heckbert SR, Hao K, </w:t>
      </w:r>
      <w:proofErr w:type="spellStart"/>
      <w:r w:rsidRPr="00734B3B">
        <w:rPr>
          <w:rFonts w:ascii="Arial" w:hAnsi="Arial" w:cs="Arial"/>
          <w:sz w:val="20"/>
          <w:szCs w:val="20"/>
        </w:rPr>
        <w:t>Rantanen</w:t>
      </w:r>
      <w:proofErr w:type="spellEnd"/>
      <w:r w:rsidRPr="00734B3B">
        <w:rPr>
          <w:rFonts w:ascii="Arial" w:hAnsi="Arial" w:cs="Arial"/>
          <w:sz w:val="20"/>
          <w:szCs w:val="20"/>
        </w:rPr>
        <w:t xml:space="preserve"> T, </w:t>
      </w:r>
      <w:proofErr w:type="spellStart"/>
      <w:r w:rsidRPr="00734B3B">
        <w:rPr>
          <w:rFonts w:ascii="Arial" w:hAnsi="Arial" w:cs="Arial"/>
          <w:sz w:val="20"/>
          <w:szCs w:val="20"/>
        </w:rPr>
        <w:t>Kritchevsky</w:t>
      </w:r>
      <w:proofErr w:type="spellEnd"/>
      <w:r w:rsidRPr="00734B3B">
        <w:rPr>
          <w:rFonts w:ascii="Arial" w:hAnsi="Arial" w:cs="Arial"/>
          <w:sz w:val="20"/>
          <w:szCs w:val="20"/>
        </w:rPr>
        <w:t xml:space="preserve"> SB, Lohman K, </w:t>
      </w:r>
      <w:proofErr w:type="spellStart"/>
      <w:r w:rsidRPr="00734B3B">
        <w:rPr>
          <w:rFonts w:ascii="Arial" w:hAnsi="Arial" w:cs="Arial"/>
          <w:sz w:val="20"/>
          <w:szCs w:val="20"/>
        </w:rPr>
        <w:t>Skaaby</w:t>
      </w:r>
      <w:proofErr w:type="spellEnd"/>
      <w:r w:rsidRPr="00734B3B">
        <w:rPr>
          <w:rFonts w:ascii="Arial" w:hAnsi="Arial" w:cs="Arial"/>
          <w:sz w:val="20"/>
          <w:szCs w:val="20"/>
        </w:rPr>
        <w:t xml:space="preserve"> T, </w:t>
      </w:r>
      <w:proofErr w:type="spellStart"/>
      <w:r w:rsidRPr="00734B3B">
        <w:rPr>
          <w:rFonts w:ascii="Arial" w:hAnsi="Arial" w:cs="Arial"/>
          <w:sz w:val="20"/>
          <w:szCs w:val="20"/>
        </w:rPr>
        <w:t>Pisinger</w:t>
      </w:r>
      <w:proofErr w:type="spellEnd"/>
      <w:r w:rsidRPr="00734B3B">
        <w:rPr>
          <w:rFonts w:ascii="Arial" w:hAnsi="Arial" w:cs="Arial"/>
          <w:sz w:val="20"/>
          <w:szCs w:val="20"/>
        </w:rPr>
        <w:t xml:space="preserve"> C, Hansen T, Schulz H, </w:t>
      </w:r>
      <w:proofErr w:type="spellStart"/>
      <w:r w:rsidRPr="00734B3B">
        <w:rPr>
          <w:rFonts w:ascii="Arial" w:hAnsi="Arial" w:cs="Arial"/>
          <w:sz w:val="20"/>
          <w:szCs w:val="20"/>
        </w:rPr>
        <w:t>Polasek</w:t>
      </w:r>
      <w:proofErr w:type="spellEnd"/>
      <w:r w:rsidRPr="00734B3B">
        <w:rPr>
          <w:rFonts w:ascii="Arial" w:hAnsi="Arial" w:cs="Arial"/>
          <w:sz w:val="20"/>
          <w:szCs w:val="20"/>
        </w:rPr>
        <w:t xml:space="preserve"> O, Campbell A, Starr JM, Rich SS, Mook-Kanamori DO, Johansson Å, </w:t>
      </w:r>
      <w:proofErr w:type="spellStart"/>
      <w:r w:rsidRPr="00734B3B">
        <w:rPr>
          <w:rFonts w:ascii="Arial" w:hAnsi="Arial" w:cs="Arial"/>
          <w:sz w:val="20"/>
          <w:szCs w:val="20"/>
        </w:rPr>
        <w:t>Ingelsson</w:t>
      </w:r>
      <w:proofErr w:type="spellEnd"/>
      <w:r w:rsidRPr="00734B3B">
        <w:rPr>
          <w:rFonts w:ascii="Arial" w:hAnsi="Arial" w:cs="Arial"/>
          <w:sz w:val="20"/>
          <w:szCs w:val="20"/>
        </w:rPr>
        <w:t xml:space="preserve"> E, </w:t>
      </w:r>
      <w:proofErr w:type="spellStart"/>
      <w:r w:rsidRPr="00734B3B">
        <w:rPr>
          <w:rFonts w:ascii="Arial" w:hAnsi="Arial" w:cs="Arial"/>
          <w:sz w:val="20"/>
          <w:szCs w:val="20"/>
        </w:rPr>
        <w:t>Uitterlinden</w:t>
      </w:r>
      <w:proofErr w:type="spellEnd"/>
      <w:r w:rsidRPr="00734B3B">
        <w:rPr>
          <w:rFonts w:ascii="Arial" w:hAnsi="Arial" w:cs="Arial"/>
          <w:sz w:val="20"/>
          <w:szCs w:val="20"/>
        </w:rPr>
        <w:t xml:space="preserve"> AG, Weiss S, </w:t>
      </w:r>
      <w:proofErr w:type="spellStart"/>
      <w:r w:rsidRPr="00734B3B">
        <w:rPr>
          <w:rFonts w:ascii="Arial" w:hAnsi="Arial" w:cs="Arial"/>
          <w:sz w:val="20"/>
          <w:szCs w:val="20"/>
        </w:rPr>
        <w:t>Raitakari</w:t>
      </w:r>
      <w:proofErr w:type="spellEnd"/>
      <w:r w:rsidRPr="00734B3B">
        <w:rPr>
          <w:rFonts w:ascii="Arial" w:hAnsi="Arial" w:cs="Arial"/>
          <w:sz w:val="20"/>
          <w:szCs w:val="20"/>
        </w:rPr>
        <w:t xml:space="preserve"> OT, </w:t>
      </w:r>
      <w:proofErr w:type="spellStart"/>
      <w:r w:rsidRPr="00734B3B">
        <w:rPr>
          <w:rFonts w:ascii="Arial" w:hAnsi="Arial" w:cs="Arial"/>
          <w:sz w:val="20"/>
          <w:szCs w:val="20"/>
        </w:rPr>
        <w:t>Gudnason</w:t>
      </w:r>
      <w:proofErr w:type="spellEnd"/>
      <w:r w:rsidRPr="00734B3B">
        <w:rPr>
          <w:rFonts w:ascii="Arial" w:hAnsi="Arial" w:cs="Arial"/>
          <w:sz w:val="20"/>
          <w:szCs w:val="20"/>
        </w:rPr>
        <w:t xml:space="preserve"> V, North KE, Gharib SA, Sin DD, Taylor KD, O'Connor GT, </w:t>
      </w:r>
      <w:proofErr w:type="spellStart"/>
      <w:r w:rsidRPr="00734B3B">
        <w:rPr>
          <w:rFonts w:ascii="Arial" w:hAnsi="Arial" w:cs="Arial"/>
          <w:sz w:val="20"/>
          <w:szCs w:val="20"/>
        </w:rPr>
        <w:t>Kaprio</w:t>
      </w:r>
      <w:proofErr w:type="spellEnd"/>
      <w:r w:rsidRPr="00734B3B">
        <w:rPr>
          <w:rFonts w:ascii="Arial" w:hAnsi="Arial" w:cs="Arial"/>
          <w:sz w:val="20"/>
          <w:szCs w:val="20"/>
        </w:rPr>
        <w:t xml:space="preserve"> J, Harris TB, Pederson O, Vestergaard H, Wilson JG, Strauch K, Hayward C, Kerr S, Deary IJ, Barr RG, de </w:t>
      </w:r>
      <w:proofErr w:type="spellStart"/>
      <w:r w:rsidRPr="00734B3B">
        <w:rPr>
          <w:rFonts w:ascii="Arial" w:hAnsi="Arial" w:cs="Arial"/>
          <w:sz w:val="20"/>
          <w:szCs w:val="20"/>
        </w:rPr>
        <w:t>Mutsert</w:t>
      </w:r>
      <w:proofErr w:type="spellEnd"/>
      <w:r w:rsidRPr="00734B3B">
        <w:rPr>
          <w:rFonts w:ascii="Arial" w:hAnsi="Arial" w:cs="Arial"/>
          <w:sz w:val="20"/>
          <w:szCs w:val="20"/>
        </w:rPr>
        <w:t xml:space="preserve"> R, </w:t>
      </w:r>
      <w:proofErr w:type="spellStart"/>
      <w:r w:rsidRPr="00734B3B">
        <w:rPr>
          <w:rFonts w:ascii="Arial" w:hAnsi="Arial" w:cs="Arial"/>
          <w:sz w:val="20"/>
          <w:szCs w:val="20"/>
        </w:rPr>
        <w:t>Gyllensten</w:t>
      </w:r>
      <w:proofErr w:type="spellEnd"/>
      <w:r w:rsidRPr="00734B3B">
        <w:rPr>
          <w:rFonts w:ascii="Arial" w:hAnsi="Arial" w:cs="Arial"/>
          <w:sz w:val="20"/>
          <w:szCs w:val="20"/>
        </w:rPr>
        <w:t xml:space="preserve"> U, Morris AP, Ikram MA, Probst-</w:t>
      </w:r>
      <w:proofErr w:type="spellStart"/>
      <w:r w:rsidRPr="00734B3B">
        <w:rPr>
          <w:rFonts w:ascii="Arial" w:hAnsi="Arial" w:cs="Arial"/>
          <w:sz w:val="20"/>
          <w:szCs w:val="20"/>
        </w:rPr>
        <w:t>Hensch</w:t>
      </w:r>
      <w:proofErr w:type="spellEnd"/>
      <w:r w:rsidRPr="00734B3B">
        <w:rPr>
          <w:rFonts w:ascii="Arial" w:hAnsi="Arial" w:cs="Arial"/>
          <w:sz w:val="20"/>
          <w:szCs w:val="20"/>
        </w:rPr>
        <w:t xml:space="preserve"> N, </w:t>
      </w:r>
      <w:proofErr w:type="spellStart"/>
      <w:r w:rsidRPr="00734B3B">
        <w:rPr>
          <w:rFonts w:ascii="Arial" w:hAnsi="Arial" w:cs="Arial"/>
          <w:sz w:val="20"/>
          <w:szCs w:val="20"/>
        </w:rPr>
        <w:t>Gläser</w:t>
      </w:r>
      <w:proofErr w:type="spellEnd"/>
      <w:r w:rsidRPr="00734B3B">
        <w:rPr>
          <w:rFonts w:ascii="Arial" w:hAnsi="Arial" w:cs="Arial"/>
          <w:sz w:val="20"/>
          <w:szCs w:val="20"/>
        </w:rPr>
        <w:t xml:space="preserve"> S, </w:t>
      </w:r>
      <w:proofErr w:type="spellStart"/>
      <w:r w:rsidRPr="00734B3B">
        <w:rPr>
          <w:rFonts w:ascii="Arial" w:hAnsi="Arial" w:cs="Arial"/>
          <w:sz w:val="20"/>
          <w:szCs w:val="20"/>
        </w:rPr>
        <w:t>Zeggini</w:t>
      </w:r>
      <w:proofErr w:type="spellEnd"/>
      <w:r w:rsidRPr="00734B3B">
        <w:rPr>
          <w:rFonts w:ascii="Arial" w:hAnsi="Arial" w:cs="Arial"/>
          <w:sz w:val="20"/>
          <w:szCs w:val="20"/>
        </w:rPr>
        <w:t xml:space="preserve"> E, </w:t>
      </w:r>
      <w:proofErr w:type="spellStart"/>
      <w:r w:rsidRPr="00734B3B">
        <w:rPr>
          <w:rFonts w:ascii="Arial" w:hAnsi="Arial" w:cs="Arial"/>
          <w:sz w:val="20"/>
          <w:szCs w:val="20"/>
        </w:rPr>
        <w:t>Lehtimäki</w:t>
      </w:r>
      <w:proofErr w:type="spellEnd"/>
      <w:r w:rsidRPr="00734B3B">
        <w:rPr>
          <w:rFonts w:ascii="Arial" w:hAnsi="Arial" w:cs="Arial"/>
          <w:sz w:val="20"/>
          <w:szCs w:val="20"/>
        </w:rPr>
        <w:t xml:space="preserve"> T, Strachan DP, Dupuis J, Morrison AC, Hall IP, Tobin MD, London SJ. </w:t>
      </w:r>
      <w:hyperlink r:id="rId598" w:history="1">
        <w:r w:rsidRPr="00734B3B">
          <w:rPr>
            <w:rFonts w:ascii="Arial" w:hAnsi="Arial" w:cs="Arial"/>
            <w:b/>
            <w:i/>
            <w:sz w:val="20"/>
            <w:szCs w:val="20"/>
          </w:rPr>
          <w:t>Meta-analysis of exome array data identifies six novel genetic loci for lung function.</w:t>
        </w:r>
      </w:hyperlink>
      <w:r w:rsidRPr="00734B3B">
        <w:rPr>
          <w:rFonts w:ascii="Arial" w:hAnsi="Arial" w:cs="Arial"/>
          <w:b/>
          <w:i/>
          <w:sz w:val="20"/>
          <w:szCs w:val="20"/>
        </w:rPr>
        <w:t xml:space="preserve"> </w:t>
      </w:r>
      <w:proofErr w:type="spellStart"/>
      <w:r w:rsidRPr="00734B3B">
        <w:rPr>
          <w:rFonts w:ascii="Arial" w:hAnsi="Arial" w:cs="Arial"/>
          <w:sz w:val="20"/>
          <w:szCs w:val="20"/>
        </w:rPr>
        <w:t>Wellcome</w:t>
      </w:r>
      <w:proofErr w:type="spellEnd"/>
      <w:r w:rsidRPr="00734B3B">
        <w:rPr>
          <w:rFonts w:ascii="Arial" w:hAnsi="Arial" w:cs="Arial"/>
          <w:sz w:val="20"/>
          <w:szCs w:val="20"/>
        </w:rPr>
        <w:t xml:space="preserve"> Open Res. 2018 Jan 12. Vol. 3, p. 4. PM: 30175238. </w:t>
      </w:r>
      <w:hyperlink r:id="rId599" w:history="1">
        <w:r w:rsidRPr="00734B3B">
          <w:rPr>
            <w:rFonts w:ascii="Arial" w:hAnsi="Arial" w:cs="Arial"/>
            <w:sz w:val="20"/>
            <w:szCs w:val="20"/>
          </w:rPr>
          <w:t>PMC6081985</w:t>
        </w:r>
      </w:hyperlink>
      <w:r w:rsidRPr="00734B3B">
        <w:rPr>
          <w:rFonts w:ascii="Arial" w:hAnsi="Arial" w:cs="Arial"/>
          <w:sz w:val="20"/>
          <w:szCs w:val="20"/>
        </w:rPr>
        <w:t>.</w:t>
      </w:r>
    </w:p>
    <w:p w14:paraId="14FA4373" w14:textId="77777777" w:rsidR="005667F7" w:rsidRPr="009E2DD4" w:rsidRDefault="005667F7" w:rsidP="009C71E6">
      <w:pPr>
        <w:rPr>
          <w:rFonts w:ascii="Arial" w:hAnsi="Arial" w:cs="Arial"/>
          <w:sz w:val="20"/>
          <w:szCs w:val="20"/>
        </w:rPr>
      </w:pPr>
      <w:r w:rsidRPr="009E2DD4">
        <w:rPr>
          <w:rFonts w:ascii="Arial" w:hAnsi="Arial" w:cs="Arial"/>
          <w:sz w:val="20"/>
          <w:szCs w:val="20"/>
        </w:rPr>
        <w:t xml:space="preserve">Jacob ME, Marron MM, Boudreau R, Odden MC, Arnold AM, Newman AB. </w:t>
      </w:r>
      <w:hyperlink r:id="rId600" w:history="1">
        <w:r w:rsidRPr="009E2DD4">
          <w:rPr>
            <w:rFonts w:ascii="Arial" w:hAnsi="Arial" w:cs="Arial"/>
            <w:b/>
            <w:i/>
            <w:sz w:val="20"/>
            <w:szCs w:val="20"/>
          </w:rPr>
          <w:t>Age, race and gender factors in incident disability.</w:t>
        </w:r>
      </w:hyperlink>
      <w:r w:rsidRPr="009E2DD4">
        <w:rPr>
          <w:rFonts w:ascii="Arial" w:hAnsi="Arial" w:cs="Arial"/>
          <w:b/>
          <w:i/>
          <w:sz w:val="20"/>
          <w:szCs w:val="20"/>
        </w:rPr>
        <w:t xml:space="preserve"> </w:t>
      </w:r>
      <w:r w:rsidRPr="009E2DD4">
        <w:rPr>
          <w:rFonts w:ascii="Arial" w:hAnsi="Arial" w:cs="Arial"/>
          <w:sz w:val="20"/>
          <w:szCs w:val="20"/>
        </w:rPr>
        <w:t xml:space="preserve">J </w:t>
      </w:r>
      <w:proofErr w:type="spellStart"/>
      <w:r w:rsidRPr="009E2DD4">
        <w:rPr>
          <w:rFonts w:ascii="Arial" w:hAnsi="Arial" w:cs="Arial"/>
          <w:sz w:val="20"/>
          <w:szCs w:val="20"/>
        </w:rPr>
        <w:t>Gerontol</w:t>
      </w:r>
      <w:proofErr w:type="spellEnd"/>
      <w:r w:rsidRPr="009E2DD4">
        <w:rPr>
          <w:rFonts w:ascii="Arial" w:hAnsi="Arial" w:cs="Arial"/>
          <w:sz w:val="20"/>
          <w:szCs w:val="20"/>
        </w:rPr>
        <w:t xml:space="preserve"> </w:t>
      </w:r>
      <w:proofErr w:type="gramStart"/>
      <w:r w:rsidRPr="009E2DD4">
        <w:rPr>
          <w:rFonts w:ascii="Arial" w:hAnsi="Arial" w:cs="Arial"/>
          <w:sz w:val="20"/>
          <w:szCs w:val="20"/>
        </w:rPr>
        <w:t>A</w:t>
      </w:r>
      <w:proofErr w:type="gramEnd"/>
      <w:r w:rsidRPr="009E2DD4">
        <w:rPr>
          <w:rFonts w:ascii="Arial" w:hAnsi="Arial" w:cs="Arial"/>
          <w:sz w:val="20"/>
          <w:szCs w:val="20"/>
        </w:rPr>
        <w:t xml:space="preserve"> Biol Sci Med Sci. 2018 Jan 16. Vol. 73, issue 2, pp. 194-197. PM: 29045556.</w:t>
      </w:r>
      <w:r w:rsidR="00E064BD" w:rsidRPr="009E2DD4">
        <w:rPr>
          <w:rFonts w:ascii="Arial" w:hAnsi="Arial" w:cs="Arial"/>
          <w:sz w:val="20"/>
          <w:szCs w:val="20"/>
        </w:rPr>
        <w:t xml:space="preserve"> </w:t>
      </w:r>
      <w:hyperlink r:id="rId601" w:history="1">
        <w:r w:rsidR="009C71E6" w:rsidRPr="009E2DD4">
          <w:rPr>
            <w:rFonts w:ascii="Arial" w:hAnsi="Arial" w:cs="Arial"/>
            <w:sz w:val="20"/>
            <w:szCs w:val="20"/>
          </w:rPr>
          <w:t>PMC5861898</w:t>
        </w:r>
      </w:hyperlink>
      <w:r w:rsidR="00E064BD" w:rsidRPr="009E2DD4">
        <w:rPr>
          <w:rFonts w:ascii="Arial" w:hAnsi="Arial" w:cs="Arial"/>
          <w:sz w:val="20"/>
          <w:szCs w:val="20"/>
        </w:rPr>
        <w:t>.</w:t>
      </w:r>
    </w:p>
    <w:p w14:paraId="5FFA4AF9" w14:textId="77777777" w:rsidR="00734B3B" w:rsidRDefault="00734B3B" w:rsidP="00734B3B">
      <w:pPr>
        <w:rPr>
          <w:rFonts w:ascii="Arial" w:hAnsi="Arial" w:cs="Arial"/>
          <w:sz w:val="20"/>
          <w:szCs w:val="20"/>
        </w:rPr>
      </w:pPr>
      <w:r w:rsidRPr="00875D26">
        <w:rPr>
          <w:rFonts w:ascii="Arial" w:hAnsi="Arial" w:cs="Arial"/>
          <w:sz w:val="20"/>
          <w:szCs w:val="20"/>
        </w:rPr>
        <w:t xml:space="preserve">Jian X, Satizabal CL, Smith AV, </w:t>
      </w:r>
      <w:proofErr w:type="spellStart"/>
      <w:r w:rsidRPr="00875D26">
        <w:rPr>
          <w:rFonts w:ascii="Arial" w:hAnsi="Arial" w:cs="Arial"/>
          <w:sz w:val="20"/>
          <w:szCs w:val="20"/>
        </w:rPr>
        <w:t>Wittfeld</w:t>
      </w:r>
      <w:proofErr w:type="spellEnd"/>
      <w:r w:rsidRPr="00875D26">
        <w:rPr>
          <w:rFonts w:ascii="Arial" w:hAnsi="Arial" w:cs="Arial"/>
          <w:sz w:val="20"/>
          <w:szCs w:val="20"/>
        </w:rPr>
        <w:t xml:space="preserve"> K, Bis JC, Smith JA, Hsu FC, </w:t>
      </w:r>
      <w:proofErr w:type="spellStart"/>
      <w:r w:rsidRPr="00875D26">
        <w:rPr>
          <w:rFonts w:ascii="Arial" w:hAnsi="Arial" w:cs="Arial"/>
          <w:sz w:val="20"/>
          <w:szCs w:val="20"/>
        </w:rPr>
        <w:t>Nho</w:t>
      </w:r>
      <w:proofErr w:type="spellEnd"/>
      <w:r w:rsidRPr="00875D26">
        <w:rPr>
          <w:rFonts w:ascii="Arial" w:hAnsi="Arial" w:cs="Arial"/>
          <w:sz w:val="20"/>
          <w:szCs w:val="20"/>
        </w:rPr>
        <w:t xml:space="preserve"> K, Hofer E, </w:t>
      </w:r>
      <w:proofErr w:type="spellStart"/>
      <w:r w:rsidRPr="00875D26">
        <w:rPr>
          <w:rFonts w:ascii="Arial" w:hAnsi="Arial" w:cs="Arial"/>
          <w:sz w:val="20"/>
          <w:szCs w:val="20"/>
        </w:rPr>
        <w:t>Hagenaars</w:t>
      </w:r>
      <w:proofErr w:type="spellEnd"/>
      <w:r w:rsidRPr="00875D26">
        <w:rPr>
          <w:rFonts w:ascii="Arial" w:hAnsi="Arial" w:cs="Arial"/>
          <w:sz w:val="20"/>
          <w:szCs w:val="20"/>
        </w:rPr>
        <w:t xml:space="preserve"> SP, Nyquist PA, Mishra A, Adams HHH, Li S, </w:t>
      </w:r>
      <w:proofErr w:type="spellStart"/>
      <w:r w:rsidRPr="00875D26">
        <w:rPr>
          <w:rFonts w:ascii="Arial" w:hAnsi="Arial" w:cs="Arial"/>
          <w:sz w:val="20"/>
          <w:szCs w:val="20"/>
        </w:rPr>
        <w:t>Teumer</w:t>
      </w:r>
      <w:proofErr w:type="spellEnd"/>
      <w:r w:rsidRPr="00875D26">
        <w:rPr>
          <w:rFonts w:ascii="Arial" w:hAnsi="Arial" w:cs="Arial"/>
          <w:sz w:val="20"/>
          <w:szCs w:val="20"/>
        </w:rPr>
        <w:t xml:space="preserve"> A, Zhao W, Freedman BI, Saba Y, </w:t>
      </w:r>
      <w:proofErr w:type="spellStart"/>
      <w:r w:rsidRPr="00875D26">
        <w:rPr>
          <w:rFonts w:ascii="Arial" w:hAnsi="Arial" w:cs="Arial"/>
          <w:sz w:val="20"/>
          <w:szCs w:val="20"/>
        </w:rPr>
        <w:t>Yanek</w:t>
      </w:r>
      <w:proofErr w:type="spellEnd"/>
      <w:r w:rsidRPr="00875D26">
        <w:rPr>
          <w:rFonts w:ascii="Arial" w:hAnsi="Arial" w:cs="Arial"/>
          <w:sz w:val="20"/>
          <w:szCs w:val="20"/>
        </w:rPr>
        <w:t xml:space="preserve"> LR, Chauhan G, van </w:t>
      </w:r>
      <w:proofErr w:type="spellStart"/>
      <w:r w:rsidRPr="00875D26">
        <w:rPr>
          <w:rFonts w:ascii="Arial" w:hAnsi="Arial" w:cs="Arial"/>
          <w:sz w:val="20"/>
          <w:szCs w:val="20"/>
        </w:rPr>
        <w:t>Buchem</w:t>
      </w:r>
      <w:proofErr w:type="spellEnd"/>
      <w:r w:rsidRPr="00875D26">
        <w:rPr>
          <w:rFonts w:ascii="Arial" w:hAnsi="Arial" w:cs="Arial"/>
          <w:sz w:val="20"/>
          <w:szCs w:val="20"/>
        </w:rPr>
        <w:t xml:space="preserve"> MA, Cushman M, </w:t>
      </w:r>
      <w:proofErr w:type="spellStart"/>
      <w:r w:rsidRPr="00875D26">
        <w:rPr>
          <w:rFonts w:ascii="Arial" w:hAnsi="Arial" w:cs="Arial"/>
          <w:sz w:val="20"/>
          <w:szCs w:val="20"/>
        </w:rPr>
        <w:t>Royle</w:t>
      </w:r>
      <w:proofErr w:type="spellEnd"/>
      <w:r w:rsidRPr="00875D26">
        <w:rPr>
          <w:rFonts w:ascii="Arial" w:hAnsi="Arial" w:cs="Arial"/>
          <w:sz w:val="20"/>
          <w:szCs w:val="20"/>
        </w:rPr>
        <w:t xml:space="preserve"> NA, Bryan RN, </w:t>
      </w:r>
      <w:proofErr w:type="spellStart"/>
      <w:r w:rsidRPr="00875D26">
        <w:rPr>
          <w:rFonts w:ascii="Arial" w:hAnsi="Arial" w:cs="Arial"/>
          <w:sz w:val="20"/>
          <w:szCs w:val="20"/>
        </w:rPr>
        <w:t>Niessen</w:t>
      </w:r>
      <w:proofErr w:type="spellEnd"/>
      <w:r w:rsidRPr="00875D26">
        <w:rPr>
          <w:rFonts w:ascii="Arial" w:hAnsi="Arial" w:cs="Arial"/>
          <w:sz w:val="20"/>
          <w:szCs w:val="20"/>
        </w:rPr>
        <w:t xml:space="preserve"> WJ, </w:t>
      </w:r>
      <w:r w:rsidRPr="00875D26">
        <w:rPr>
          <w:rFonts w:ascii="Arial" w:hAnsi="Arial" w:cs="Arial"/>
          <w:sz w:val="20"/>
          <w:szCs w:val="20"/>
        </w:rPr>
        <w:lastRenderedPageBreak/>
        <w:t xml:space="preserve">Windham BG, DeStefano AL, </w:t>
      </w:r>
      <w:proofErr w:type="spellStart"/>
      <w:r w:rsidRPr="00875D26">
        <w:rPr>
          <w:rFonts w:ascii="Arial" w:hAnsi="Arial" w:cs="Arial"/>
          <w:sz w:val="20"/>
          <w:szCs w:val="20"/>
        </w:rPr>
        <w:t>Habes</w:t>
      </w:r>
      <w:proofErr w:type="spellEnd"/>
      <w:r w:rsidRPr="00875D26">
        <w:rPr>
          <w:rFonts w:ascii="Arial" w:hAnsi="Arial" w:cs="Arial"/>
          <w:sz w:val="20"/>
          <w:szCs w:val="20"/>
        </w:rPr>
        <w:t xml:space="preserve"> M, Heckbert SR, Palmer ND, Lewis CE, </w:t>
      </w:r>
      <w:proofErr w:type="spellStart"/>
      <w:r w:rsidRPr="00875D26">
        <w:rPr>
          <w:rFonts w:ascii="Arial" w:hAnsi="Arial" w:cs="Arial"/>
          <w:sz w:val="20"/>
          <w:szCs w:val="20"/>
        </w:rPr>
        <w:t>Eiriksdottir</w:t>
      </w:r>
      <w:proofErr w:type="spellEnd"/>
      <w:r w:rsidRPr="00875D26">
        <w:rPr>
          <w:rFonts w:ascii="Arial" w:hAnsi="Arial" w:cs="Arial"/>
          <w:sz w:val="20"/>
          <w:szCs w:val="20"/>
        </w:rPr>
        <w:t xml:space="preserve"> G, Maillard P, Mathias RA, </w:t>
      </w:r>
      <w:proofErr w:type="spellStart"/>
      <w:r w:rsidRPr="00875D26">
        <w:rPr>
          <w:rFonts w:ascii="Arial" w:hAnsi="Arial" w:cs="Arial"/>
          <w:sz w:val="20"/>
          <w:szCs w:val="20"/>
        </w:rPr>
        <w:t>Homuth</w:t>
      </w:r>
      <w:proofErr w:type="spellEnd"/>
      <w:r w:rsidRPr="00875D26">
        <w:rPr>
          <w:rFonts w:ascii="Arial" w:hAnsi="Arial" w:cs="Arial"/>
          <w:sz w:val="20"/>
          <w:szCs w:val="20"/>
        </w:rPr>
        <w:t xml:space="preserve"> G, Valdés-Hernández MDC, Divers J, </w:t>
      </w:r>
      <w:proofErr w:type="spellStart"/>
      <w:r w:rsidRPr="00875D26">
        <w:rPr>
          <w:rFonts w:ascii="Arial" w:hAnsi="Arial" w:cs="Arial"/>
          <w:sz w:val="20"/>
          <w:szCs w:val="20"/>
        </w:rPr>
        <w:t>Beiser</w:t>
      </w:r>
      <w:proofErr w:type="spellEnd"/>
      <w:r w:rsidRPr="00875D26">
        <w:rPr>
          <w:rFonts w:ascii="Arial" w:hAnsi="Arial" w:cs="Arial"/>
          <w:sz w:val="20"/>
          <w:szCs w:val="20"/>
        </w:rPr>
        <w:t xml:space="preserve"> AS, </w:t>
      </w:r>
      <w:proofErr w:type="spellStart"/>
      <w:r w:rsidRPr="00875D26">
        <w:rPr>
          <w:rFonts w:ascii="Arial" w:hAnsi="Arial" w:cs="Arial"/>
          <w:sz w:val="20"/>
          <w:szCs w:val="20"/>
        </w:rPr>
        <w:t>Langner</w:t>
      </w:r>
      <w:proofErr w:type="spellEnd"/>
      <w:r w:rsidRPr="00875D26">
        <w:rPr>
          <w:rFonts w:ascii="Arial" w:hAnsi="Arial" w:cs="Arial"/>
          <w:sz w:val="20"/>
          <w:szCs w:val="20"/>
        </w:rPr>
        <w:t xml:space="preserve"> S, Rice KM, </w:t>
      </w:r>
      <w:proofErr w:type="spellStart"/>
      <w:r w:rsidRPr="00875D26">
        <w:rPr>
          <w:rFonts w:ascii="Arial" w:hAnsi="Arial" w:cs="Arial"/>
          <w:sz w:val="20"/>
          <w:szCs w:val="20"/>
        </w:rPr>
        <w:t>Bastin</w:t>
      </w:r>
      <w:proofErr w:type="spellEnd"/>
      <w:r w:rsidRPr="00875D26">
        <w:rPr>
          <w:rFonts w:ascii="Arial" w:hAnsi="Arial" w:cs="Arial"/>
          <w:sz w:val="20"/>
          <w:szCs w:val="20"/>
        </w:rPr>
        <w:t xml:space="preserve"> ME, Yang Q, </w:t>
      </w:r>
      <w:proofErr w:type="spellStart"/>
      <w:r w:rsidRPr="00875D26">
        <w:rPr>
          <w:rFonts w:ascii="Arial" w:hAnsi="Arial" w:cs="Arial"/>
          <w:sz w:val="20"/>
          <w:szCs w:val="20"/>
        </w:rPr>
        <w:t>Maldjian</w:t>
      </w:r>
      <w:proofErr w:type="spellEnd"/>
      <w:r w:rsidRPr="00875D26">
        <w:rPr>
          <w:rFonts w:ascii="Arial" w:hAnsi="Arial" w:cs="Arial"/>
          <w:sz w:val="20"/>
          <w:szCs w:val="20"/>
        </w:rPr>
        <w:t xml:space="preserve"> JA, Starr JM, Sidney S, </w:t>
      </w:r>
      <w:proofErr w:type="spellStart"/>
      <w:r w:rsidRPr="00875D26">
        <w:rPr>
          <w:rFonts w:ascii="Arial" w:hAnsi="Arial" w:cs="Arial"/>
          <w:sz w:val="20"/>
          <w:szCs w:val="20"/>
        </w:rPr>
        <w:t>Risacher</w:t>
      </w:r>
      <w:proofErr w:type="spellEnd"/>
      <w:r w:rsidRPr="00875D26">
        <w:rPr>
          <w:rFonts w:ascii="Arial" w:hAnsi="Arial" w:cs="Arial"/>
          <w:sz w:val="20"/>
          <w:szCs w:val="20"/>
        </w:rPr>
        <w:t xml:space="preserve"> SL,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AG,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VG, </w:t>
      </w:r>
      <w:proofErr w:type="spellStart"/>
      <w:r w:rsidRPr="00875D26">
        <w:rPr>
          <w:rFonts w:ascii="Arial" w:hAnsi="Arial" w:cs="Arial"/>
          <w:sz w:val="20"/>
          <w:szCs w:val="20"/>
        </w:rPr>
        <w:t>Nauck</w:t>
      </w:r>
      <w:proofErr w:type="spellEnd"/>
      <w:r w:rsidRPr="00875D26">
        <w:rPr>
          <w:rFonts w:ascii="Arial" w:hAnsi="Arial" w:cs="Arial"/>
          <w:sz w:val="20"/>
          <w:szCs w:val="20"/>
        </w:rPr>
        <w:t xml:space="preserve"> M, Rotter JI, Schreiner PJ, Boerwinkle E,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w:t>
      </w:r>
      <w:proofErr w:type="spellStart"/>
      <w:r w:rsidRPr="00875D26">
        <w:rPr>
          <w:rFonts w:ascii="Arial" w:hAnsi="Arial" w:cs="Arial"/>
          <w:sz w:val="20"/>
          <w:szCs w:val="20"/>
        </w:rPr>
        <w:t>Mazoyer</w:t>
      </w:r>
      <w:proofErr w:type="spellEnd"/>
      <w:r w:rsidRPr="00875D26">
        <w:rPr>
          <w:rFonts w:ascii="Arial" w:hAnsi="Arial" w:cs="Arial"/>
          <w:sz w:val="20"/>
          <w:szCs w:val="20"/>
        </w:rPr>
        <w:t xml:space="preserve"> B, von </w:t>
      </w:r>
      <w:proofErr w:type="spellStart"/>
      <w:r w:rsidRPr="00875D26">
        <w:rPr>
          <w:rFonts w:ascii="Arial" w:hAnsi="Arial" w:cs="Arial"/>
          <w:sz w:val="20"/>
          <w:szCs w:val="20"/>
        </w:rPr>
        <w:t>Sarnowski</w:t>
      </w:r>
      <w:proofErr w:type="spellEnd"/>
      <w:r w:rsidRPr="00875D26">
        <w:rPr>
          <w:rFonts w:ascii="Arial" w:hAnsi="Arial" w:cs="Arial"/>
          <w:sz w:val="20"/>
          <w:szCs w:val="20"/>
        </w:rPr>
        <w:t xml:space="preserve"> B, Gottesman RF, Levy D, Sigurdsson S, </w:t>
      </w:r>
      <w:proofErr w:type="spellStart"/>
      <w:r w:rsidRPr="00875D26">
        <w:rPr>
          <w:rFonts w:ascii="Arial" w:hAnsi="Arial" w:cs="Arial"/>
          <w:sz w:val="20"/>
          <w:szCs w:val="20"/>
        </w:rPr>
        <w:t>Vernooij</w:t>
      </w:r>
      <w:proofErr w:type="spellEnd"/>
      <w:r w:rsidRPr="00875D26">
        <w:rPr>
          <w:rFonts w:ascii="Arial" w:hAnsi="Arial" w:cs="Arial"/>
          <w:sz w:val="20"/>
          <w:szCs w:val="20"/>
        </w:rPr>
        <w:t xml:space="preserve"> MW, Turner ST, Schmidt R, Wardlaw JM, </w:t>
      </w:r>
      <w:r w:rsidRPr="0054214C">
        <w:rPr>
          <w:rFonts w:ascii="Arial" w:hAnsi="Arial" w:cs="Arial"/>
          <w:bCs/>
          <w:sz w:val="20"/>
          <w:szCs w:val="20"/>
        </w:rPr>
        <w:t>Psaty</w:t>
      </w:r>
      <w:r w:rsidRPr="0054214C">
        <w:rPr>
          <w:rFonts w:ascii="Arial" w:hAnsi="Arial" w:cs="Arial"/>
          <w:sz w:val="20"/>
          <w:szCs w:val="20"/>
        </w:rPr>
        <w:t xml:space="preserve"> </w:t>
      </w:r>
      <w:r w:rsidRPr="00875D26">
        <w:rPr>
          <w:rFonts w:ascii="Arial" w:hAnsi="Arial" w:cs="Arial"/>
          <w:sz w:val="20"/>
          <w:szCs w:val="20"/>
        </w:rPr>
        <w:t xml:space="preserve">BM, Mosley TH, </w:t>
      </w:r>
      <w:proofErr w:type="spellStart"/>
      <w:r w:rsidRPr="00875D26">
        <w:rPr>
          <w:rFonts w:ascii="Arial" w:hAnsi="Arial" w:cs="Arial"/>
          <w:sz w:val="20"/>
          <w:szCs w:val="20"/>
        </w:rPr>
        <w:t>DeCarli</w:t>
      </w:r>
      <w:proofErr w:type="spellEnd"/>
      <w:r w:rsidRPr="00875D26">
        <w:rPr>
          <w:rFonts w:ascii="Arial" w:hAnsi="Arial" w:cs="Arial"/>
          <w:sz w:val="20"/>
          <w:szCs w:val="20"/>
        </w:rPr>
        <w:t xml:space="preserve"> CS, </w:t>
      </w:r>
      <w:proofErr w:type="spellStart"/>
      <w:r w:rsidRPr="00875D26">
        <w:rPr>
          <w:rFonts w:ascii="Arial" w:hAnsi="Arial" w:cs="Arial"/>
          <w:sz w:val="20"/>
          <w:szCs w:val="20"/>
        </w:rPr>
        <w:t>Saykin</w:t>
      </w:r>
      <w:proofErr w:type="spellEnd"/>
      <w:r w:rsidRPr="00875D26">
        <w:rPr>
          <w:rFonts w:ascii="Arial" w:hAnsi="Arial" w:cs="Arial"/>
          <w:sz w:val="20"/>
          <w:szCs w:val="20"/>
        </w:rPr>
        <w:t xml:space="preserve"> AJ, Bowden DW, Becker DM, Deary IJ, Schmidt H, </w:t>
      </w:r>
      <w:proofErr w:type="spellStart"/>
      <w:r w:rsidRPr="00875D26">
        <w:rPr>
          <w:rFonts w:ascii="Arial" w:hAnsi="Arial" w:cs="Arial"/>
          <w:sz w:val="20"/>
          <w:szCs w:val="20"/>
        </w:rPr>
        <w:t>Kardia</w:t>
      </w:r>
      <w:proofErr w:type="spellEnd"/>
      <w:r w:rsidRPr="00875D26">
        <w:rPr>
          <w:rFonts w:ascii="Arial" w:hAnsi="Arial" w:cs="Arial"/>
          <w:sz w:val="20"/>
          <w:szCs w:val="20"/>
        </w:rPr>
        <w:t xml:space="preserve"> SLR, Ikram MA, </w:t>
      </w:r>
      <w:proofErr w:type="spellStart"/>
      <w:r w:rsidRPr="00875D26">
        <w:rPr>
          <w:rFonts w:ascii="Arial" w:hAnsi="Arial" w:cs="Arial"/>
          <w:sz w:val="20"/>
          <w:szCs w:val="20"/>
        </w:rPr>
        <w:t>Debette</w:t>
      </w:r>
      <w:proofErr w:type="spellEnd"/>
      <w:r w:rsidRPr="00875D26">
        <w:rPr>
          <w:rFonts w:ascii="Arial" w:hAnsi="Arial" w:cs="Arial"/>
          <w:sz w:val="20"/>
          <w:szCs w:val="20"/>
        </w:rPr>
        <w:t xml:space="preserve"> S, </w:t>
      </w:r>
      <w:proofErr w:type="spellStart"/>
      <w:r w:rsidRPr="00875D26">
        <w:rPr>
          <w:rFonts w:ascii="Arial" w:hAnsi="Arial" w:cs="Arial"/>
          <w:sz w:val="20"/>
          <w:szCs w:val="20"/>
        </w:rPr>
        <w:t>Grabe</w:t>
      </w:r>
      <w:proofErr w:type="spellEnd"/>
      <w:r w:rsidRPr="00875D26">
        <w:rPr>
          <w:rFonts w:ascii="Arial" w:hAnsi="Arial" w:cs="Arial"/>
          <w:sz w:val="20"/>
          <w:szCs w:val="20"/>
        </w:rPr>
        <w:t xml:space="preserve"> HJ, Longstreth WT Jr, Seshadri S,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w:t>
      </w:r>
      <w:proofErr w:type="spellStart"/>
      <w:r w:rsidRPr="00875D26">
        <w:rPr>
          <w:rFonts w:ascii="Arial" w:hAnsi="Arial" w:cs="Arial"/>
          <w:sz w:val="20"/>
          <w:szCs w:val="20"/>
        </w:rPr>
        <w:t>Fornage</w:t>
      </w:r>
      <w:proofErr w:type="spellEnd"/>
      <w:r w:rsidRPr="00875D26">
        <w:rPr>
          <w:rFonts w:ascii="Arial" w:hAnsi="Arial" w:cs="Arial"/>
          <w:sz w:val="20"/>
          <w:szCs w:val="20"/>
        </w:rPr>
        <w:t xml:space="preserve"> M; </w:t>
      </w:r>
      <w:proofErr w:type="spellStart"/>
      <w:r w:rsidRPr="00875D26">
        <w:rPr>
          <w:rFonts w:ascii="Arial" w:hAnsi="Arial" w:cs="Arial"/>
          <w:sz w:val="20"/>
          <w:szCs w:val="20"/>
        </w:rPr>
        <w:t>neuroCHARGE</w:t>
      </w:r>
      <w:proofErr w:type="spellEnd"/>
      <w:r w:rsidRPr="00875D26">
        <w:rPr>
          <w:rFonts w:ascii="Arial" w:hAnsi="Arial" w:cs="Arial"/>
          <w:sz w:val="20"/>
          <w:szCs w:val="20"/>
        </w:rPr>
        <w:t xml:space="preserve"> Working Group. </w:t>
      </w:r>
      <w:hyperlink r:id="rId602" w:history="1">
        <w:r w:rsidRPr="0054214C">
          <w:rPr>
            <w:rFonts w:ascii="Arial" w:hAnsi="Arial" w:cs="Arial"/>
            <w:b/>
            <w:bCs/>
            <w:i/>
            <w:sz w:val="20"/>
            <w:szCs w:val="20"/>
          </w:rPr>
          <w:t>Exome Chip Analysis Identifies Low-Frequency and Rare Variants in MRPL38 for White Matter Hyperintensities on Brain Magnetic Resonance Imaging.</w:t>
        </w:r>
      </w:hyperlink>
      <w:r w:rsidRPr="0054214C">
        <w:rPr>
          <w:rFonts w:ascii="Arial" w:hAnsi="Arial" w:cs="Arial"/>
          <w:bCs/>
          <w:sz w:val="20"/>
          <w:szCs w:val="20"/>
        </w:rPr>
        <w:t xml:space="preserve"> Stroke. </w:t>
      </w:r>
      <w:r w:rsidRPr="00600FD4">
        <w:rPr>
          <w:rFonts w:ascii="Arial" w:hAnsi="Arial" w:cs="Arial"/>
          <w:sz w:val="20"/>
          <w:szCs w:val="20"/>
        </w:rPr>
        <w:t xml:space="preserve">2018 </w:t>
      </w:r>
      <w:r>
        <w:rPr>
          <w:rFonts w:ascii="Arial" w:hAnsi="Arial" w:cs="Arial"/>
          <w:sz w:val="20"/>
          <w:szCs w:val="20"/>
        </w:rPr>
        <w:t xml:space="preserve">Aug. Vol. 49, issue 8, pp. </w:t>
      </w:r>
      <w:r w:rsidRPr="00600FD4">
        <w:rPr>
          <w:rFonts w:ascii="Arial" w:hAnsi="Arial" w:cs="Arial"/>
          <w:sz w:val="20"/>
          <w:szCs w:val="20"/>
        </w:rPr>
        <w:t>1812-1819</w:t>
      </w:r>
      <w:r>
        <w:rPr>
          <w:rFonts w:ascii="Arial" w:hAnsi="Arial" w:cs="Arial"/>
          <w:sz w:val="20"/>
          <w:szCs w:val="20"/>
        </w:rPr>
        <w:t>.</w:t>
      </w:r>
      <w:r w:rsidRPr="00600FD4">
        <w:rPr>
          <w:rFonts w:ascii="Arial" w:hAnsi="Arial" w:cs="Arial"/>
          <w:sz w:val="20"/>
          <w:szCs w:val="20"/>
        </w:rPr>
        <w:t xml:space="preserve"> PM</w:t>
      </w:r>
      <w:r w:rsidRPr="0054214C">
        <w:rPr>
          <w:rFonts w:ascii="Arial" w:hAnsi="Arial" w:cs="Arial"/>
          <w:bCs/>
          <w:sz w:val="20"/>
          <w:szCs w:val="20"/>
        </w:rPr>
        <w:t>: 30002152.</w:t>
      </w:r>
      <w:r w:rsidRPr="00600FD4">
        <w:t xml:space="preserve"> </w:t>
      </w:r>
      <w:hyperlink r:id="rId603" w:history="1">
        <w:r w:rsidRPr="00600FD4">
          <w:rPr>
            <w:rFonts w:ascii="Arial" w:hAnsi="Arial" w:cs="Arial"/>
            <w:sz w:val="20"/>
            <w:szCs w:val="20"/>
          </w:rPr>
          <w:t>PMC6202149</w:t>
        </w:r>
      </w:hyperlink>
      <w:r>
        <w:rPr>
          <w:rFonts w:ascii="Arial" w:hAnsi="Arial" w:cs="Arial"/>
          <w:sz w:val="20"/>
          <w:szCs w:val="20"/>
        </w:rPr>
        <w:t>.</w:t>
      </w:r>
    </w:p>
    <w:p w14:paraId="201B1524" w14:textId="77777777" w:rsidR="00CC2232" w:rsidRDefault="00CC2232" w:rsidP="009C71E6">
      <w:pPr>
        <w:rPr>
          <w:rFonts w:ascii="Arial" w:hAnsi="Arial" w:cs="Arial"/>
          <w:sz w:val="20"/>
          <w:szCs w:val="20"/>
        </w:rPr>
      </w:pPr>
      <w:r w:rsidRPr="009E2DD4">
        <w:rPr>
          <w:rFonts w:ascii="Arial" w:hAnsi="Arial" w:cs="Arial"/>
          <w:sz w:val="20"/>
          <w:szCs w:val="20"/>
        </w:rPr>
        <w:t xml:space="preserve">Jiang X, O'Reilly PF, </w:t>
      </w:r>
      <w:proofErr w:type="spellStart"/>
      <w:r w:rsidRPr="009E2DD4">
        <w:rPr>
          <w:rFonts w:ascii="Arial" w:hAnsi="Arial" w:cs="Arial"/>
          <w:sz w:val="20"/>
          <w:szCs w:val="20"/>
        </w:rPr>
        <w:t>Aschard</w:t>
      </w:r>
      <w:proofErr w:type="spellEnd"/>
      <w:r w:rsidRPr="009E2DD4">
        <w:rPr>
          <w:rFonts w:ascii="Arial" w:hAnsi="Arial" w:cs="Arial"/>
          <w:sz w:val="20"/>
          <w:szCs w:val="20"/>
        </w:rPr>
        <w:t xml:space="preserve"> H, Hsu YH, Richards JB, Dupuis J, </w:t>
      </w:r>
      <w:proofErr w:type="spellStart"/>
      <w:r w:rsidRPr="009E2DD4">
        <w:rPr>
          <w:rFonts w:ascii="Arial" w:hAnsi="Arial" w:cs="Arial"/>
          <w:sz w:val="20"/>
          <w:szCs w:val="20"/>
        </w:rPr>
        <w:t>Ingelsson</w:t>
      </w:r>
      <w:proofErr w:type="spellEnd"/>
      <w:r w:rsidRPr="009E2DD4">
        <w:rPr>
          <w:rFonts w:ascii="Arial" w:hAnsi="Arial" w:cs="Arial"/>
          <w:sz w:val="20"/>
          <w:szCs w:val="20"/>
        </w:rPr>
        <w:t xml:space="preserve"> E, </w:t>
      </w:r>
      <w:proofErr w:type="spellStart"/>
      <w:r w:rsidRPr="009E2DD4">
        <w:rPr>
          <w:rFonts w:ascii="Arial" w:hAnsi="Arial" w:cs="Arial"/>
          <w:sz w:val="20"/>
          <w:szCs w:val="20"/>
        </w:rPr>
        <w:t>Karasik</w:t>
      </w:r>
      <w:proofErr w:type="spellEnd"/>
      <w:r w:rsidRPr="009E2DD4">
        <w:rPr>
          <w:rFonts w:ascii="Arial" w:hAnsi="Arial" w:cs="Arial"/>
          <w:sz w:val="20"/>
          <w:szCs w:val="20"/>
        </w:rPr>
        <w:t xml:space="preserve"> D, </w:t>
      </w:r>
      <w:proofErr w:type="spellStart"/>
      <w:r w:rsidRPr="009E2DD4">
        <w:rPr>
          <w:rFonts w:ascii="Arial" w:hAnsi="Arial" w:cs="Arial"/>
          <w:sz w:val="20"/>
          <w:szCs w:val="20"/>
        </w:rPr>
        <w:t>Pilz</w:t>
      </w:r>
      <w:proofErr w:type="spellEnd"/>
      <w:r w:rsidRPr="009E2DD4">
        <w:rPr>
          <w:rFonts w:ascii="Arial" w:hAnsi="Arial" w:cs="Arial"/>
          <w:sz w:val="20"/>
          <w:szCs w:val="20"/>
        </w:rPr>
        <w:t xml:space="preserve"> S, Berry D, Kestenbaum B, Zheng J, Luan J, </w:t>
      </w:r>
      <w:proofErr w:type="spellStart"/>
      <w:r w:rsidRPr="009E2DD4">
        <w:rPr>
          <w:rFonts w:ascii="Arial" w:hAnsi="Arial" w:cs="Arial"/>
          <w:sz w:val="20"/>
          <w:szCs w:val="20"/>
        </w:rPr>
        <w:t>Sofianopoulou</w:t>
      </w:r>
      <w:proofErr w:type="spellEnd"/>
      <w:r w:rsidRPr="009E2DD4">
        <w:rPr>
          <w:rFonts w:ascii="Arial" w:hAnsi="Arial" w:cs="Arial"/>
          <w:sz w:val="20"/>
          <w:szCs w:val="20"/>
        </w:rPr>
        <w:t xml:space="preserve"> E, </w:t>
      </w:r>
      <w:proofErr w:type="spellStart"/>
      <w:r w:rsidRPr="009E2DD4">
        <w:rPr>
          <w:rFonts w:ascii="Arial" w:hAnsi="Arial" w:cs="Arial"/>
          <w:sz w:val="20"/>
          <w:szCs w:val="20"/>
        </w:rPr>
        <w:t>Streeten</w:t>
      </w:r>
      <w:proofErr w:type="spellEnd"/>
      <w:r w:rsidRPr="009E2DD4">
        <w:rPr>
          <w:rFonts w:ascii="Arial" w:hAnsi="Arial" w:cs="Arial"/>
          <w:sz w:val="20"/>
          <w:szCs w:val="20"/>
        </w:rPr>
        <w:t xml:space="preserve"> EA, </w:t>
      </w:r>
      <w:proofErr w:type="spellStart"/>
      <w:r w:rsidRPr="009E2DD4">
        <w:rPr>
          <w:rFonts w:ascii="Arial" w:hAnsi="Arial" w:cs="Arial"/>
          <w:sz w:val="20"/>
          <w:szCs w:val="20"/>
        </w:rPr>
        <w:t>Albanes</w:t>
      </w:r>
      <w:proofErr w:type="spellEnd"/>
      <w:r w:rsidRPr="009E2DD4">
        <w:rPr>
          <w:rFonts w:ascii="Arial" w:hAnsi="Arial" w:cs="Arial"/>
          <w:sz w:val="20"/>
          <w:szCs w:val="20"/>
        </w:rPr>
        <w:t xml:space="preserve"> D, Lutsey PL, Yao L, Tang W, </w:t>
      </w:r>
      <w:proofErr w:type="spellStart"/>
      <w:r w:rsidRPr="009E2DD4">
        <w:rPr>
          <w:rFonts w:ascii="Arial" w:hAnsi="Arial" w:cs="Arial"/>
          <w:sz w:val="20"/>
          <w:szCs w:val="20"/>
        </w:rPr>
        <w:t>Econs</w:t>
      </w:r>
      <w:proofErr w:type="spellEnd"/>
      <w:r w:rsidRPr="009E2DD4">
        <w:rPr>
          <w:rFonts w:ascii="Arial" w:hAnsi="Arial" w:cs="Arial"/>
          <w:sz w:val="20"/>
          <w:szCs w:val="20"/>
        </w:rPr>
        <w:t xml:space="preserve"> MJ, </w:t>
      </w:r>
      <w:proofErr w:type="spellStart"/>
      <w:r w:rsidRPr="009E2DD4">
        <w:rPr>
          <w:rFonts w:ascii="Arial" w:hAnsi="Arial" w:cs="Arial"/>
          <w:sz w:val="20"/>
          <w:szCs w:val="20"/>
        </w:rPr>
        <w:t>Wallaschofski</w:t>
      </w:r>
      <w:proofErr w:type="spellEnd"/>
      <w:r w:rsidRPr="009E2DD4">
        <w:rPr>
          <w:rFonts w:ascii="Arial" w:hAnsi="Arial" w:cs="Arial"/>
          <w:sz w:val="20"/>
          <w:szCs w:val="20"/>
        </w:rPr>
        <w:t xml:space="preserve"> H, </w:t>
      </w:r>
      <w:proofErr w:type="spellStart"/>
      <w:r w:rsidRPr="009E2DD4">
        <w:rPr>
          <w:rFonts w:ascii="Arial" w:hAnsi="Arial" w:cs="Arial"/>
          <w:sz w:val="20"/>
          <w:szCs w:val="20"/>
        </w:rPr>
        <w:t>Völzke</w:t>
      </w:r>
      <w:proofErr w:type="spellEnd"/>
      <w:r w:rsidRPr="009E2DD4">
        <w:rPr>
          <w:rFonts w:ascii="Arial" w:hAnsi="Arial" w:cs="Arial"/>
          <w:sz w:val="20"/>
          <w:szCs w:val="20"/>
        </w:rPr>
        <w:t xml:space="preserve"> H, Zhou A, Power C, McCarthy MI, </w:t>
      </w:r>
      <w:proofErr w:type="spellStart"/>
      <w:r w:rsidRPr="009E2DD4">
        <w:rPr>
          <w:rFonts w:ascii="Arial" w:hAnsi="Arial" w:cs="Arial"/>
          <w:sz w:val="20"/>
          <w:szCs w:val="20"/>
        </w:rPr>
        <w:t>Michos</w:t>
      </w:r>
      <w:proofErr w:type="spellEnd"/>
      <w:r w:rsidRPr="009E2DD4">
        <w:rPr>
          <w:rFonts w:ascii="Arial" w:hAnsi="Arial" w:cs="Arial"/>
          <w:sz w:val="20"/>
          <w:szCs w:val="20"/>
        </w:rPr>
        <w:t xml:space="preserve"> ED, Boerwinkle E, Weinstein SJ, Freedman ND, Huang WY, Van </w:t>
      </w:r>
      <w:proofErr w:type="spellStart"/>
      <w:r w:rsidRPr="009E2DD4">
        <w:rPr>
          <w:rFonts w:ascii="Arial" w:hAnsi="Arial" w:cs="Arial"/>
          <w:sz w:val="20"/>
          <w:szCs w:val="20"/>
        </w:rPr>
        <w:t>Schoor</w:t>
      </w:r>
      <w:proofErr w:type="spellEnd"/>
      <w:r w:rsidRPr="009E2DD4">
        <w:rPr>
          <w:rFonts w:ascii="Arial" w:hAnsi="Arial" w:cs="Arial"/>
          <w:sz w:val="20"/>
          <w:szCs w:val="20"/>
        </w:rPr>
        <w:t xml:space="preserve"> NM, van der Velde N, Groot LCPGM, </w:t>
      </w:r>
      <w:proofErr w:type="spellStart"/>
      <w:r w:rsidRPr="009E2DD4">
        <w:rPr>
          <w:rFonts w:ascii="Arial" w:hAnsi="Arial" w:cs="Arial"/>
          <w:sz w:val="20"/>
          <w:szCs w:val="20"/>
        </w:rPr>
        <w:t>Enneman</w:t>
      </w:r>
      <w:proofErr w:type="spellEnd"/>
      <w:r w:rsidRPr="009E2DD4">
        <w:rPr>
          <w:rFonts w:ascii="Arial" w:hAnsi="Arial" w:cs="Arial"/>
          <w:sz w:val="20"/>
          <w:szCs w:val="20"/>
        </w:rPr>
        <w:t xml:space="preserve"> A, </w:t>
      </w:r>
      <w:proofErr w:type="spellStart"/>
      <w:r w:rsidRPr="009E2DD4">
        <w:rPr>
          <w:rFonts w:ascii="Arial" w:hAnsi="Arial" w:cs="Arial"/>
          <w:sz w:val="20"/>
          <w:szCs w:val="20"/>
        </w:rPr>
        <w:t>Cupples</w:t>
      </w:r>
      <w:proofErr w:type="spellEnd"/>
      <w:r w:rsidRPr="009E2DD4">
        <w:rPr>
          <w:rFonts w:ascii="Arial" w:hAnsi="Arial" w:cs="Arial"/>
          <w:sz w:val="20"/>
          <w:szCs w:val="20"/>
        </w:rPr>
        <w:t xml:space="preserve"> LA, Booth SL, </w:t>
      </w:r>
      <w:proofErr w:type="spellStart"/>
      <w:r w:rsidRPr="009E2DD4">
        <w:rPr>
          <w:rFonts w:ascii="Arial" w:hAnsi="Arial" w:cs="Arial"/>
          <w:sz w:val="20"/>
          <w:szCs w:val="20"/>
        </w:rPr>
        <w:t>Vasan</w:t>
      </w:r>
      <w:proofErr w:type="spellEnd"/>
      <w:r w:rsidRPr="009E2DD4">
        <w:rPr>
          <w:rFonts w:ascii="Arial" w:hAnsi="Arial" w:cs="Arial"/>
          <w:sz w:val="20"/>
          <w:szCs w:val="20"/>
        </w:rPr>
        <w:t xml:space="preserve"> RS, Liu CT, Zhou Y, </w:t>
      </w:r>
      <w:proofErr w:type="spellStart"/>
      <w:r w:rsidRPr="009E2DD4">
        <w:rPr>
          <w:rFonts w:ascii="Arial" w:hAnsi="Arial" w:cs="Arial"/>
          <w:sz w:val="20"/>
          <w:szCs w:val="20"/>
        </w:rPr>
        <w:t>Ripatti</w:t>
      </w:r>
      <w:proofErr w:type="spellEnd"/>
      <w:r w:rsidRPr="009E2DD4">
        <w:rPr>
          <w:rFonts w:ascii="Arial" w:hAnsi="Arial" w:cs="Arial"/>
          <w:sz w:val="20"/>
          <w:szCs w:val="20"/>
        </w:rPr>
        <w:t xml:space="preserve"> S, Ohlsson C, </w:t>
      </w:r>
      <w:proofErr w:type="spellStart"/>
      <w:r w:rsidRPr="009E2DD4">
        <w:rPr>
          <w:rFonts w:ascii="Arial" w:hAnsi="Arial" w:cs="Arial"/>
          <w:sz w:val="20"/>
          <w:szCs w:val="20"/>
        </w:rPr>
        <w:t>Vandenput</w:t>
      </w:r>
      <w:proofErr w:type="spellEnd"/>
      <w:r w:rsidRPr="009E2DD4">
        <w:rPr>
          <w:rFonts w:ascii="Arial" w:hAnsi="Arial" w:cs="Arial"/>
          <w:sz w:val="20"/>
          <w:szCs w:val="20"/>
        </w:rPr>
        <w:t xml:space="preserve"> L, </w:t>
      </w:r>
      <w:proofErr w:type="spellStart"/>
      <w:r w:rsidRPr="009E2DD4">
        <w:rPr>
          <w:rFonts w:ascii="Arial" w:hAnsi="Arial" w:cs="Arial"/>
          <w:sz w:val="20"/>
          <w:szCs w:val="20"/>
        </w:rPr>
        <w:t>Lorentzon</w:t>
      </w:r>
      <w:proofErr w:type="spellEnd"/>
      <w:r w:rsidRPr="009E2DD4">
        <w:rPr>
          <w:rFonts w:ascii="Arial" w:hAnsi="Arial" w:cs="Arial"/>
          <w:sz w:val="20"/>
          <w:szCs w:val="20"/>
        </w:rPr>
        <w:t xml:space="preserve"> M, Eriksson JG, Shea MK, Houston DK, </w:t>
      </w:r>
      <w:proofErr w:type="spellStart"/>
      <w:r w:rsidRPr="009E2DD4">
        <w:rPr>
          <w:rFonts w:ascii="Arial" w:hAnsi="Arial" w:cs="Arial"/>
          <w:sz w:val="20"/>
          <w:szCs w:val="20"/>
        </w:rPr>
        <w:t>Kritchevsky</w:t>
      </w:r>
      <w:proofErr w:type="spellEnd"/>
      <w:r w:rsidRPr="009E2DD4">
        <w:rPr>
          <w:rFonts w:ascii="Arial" w:hAnsi="Arial" w:cs="Arial"/>
          <w:sz w:val="20"/>
          <w:szCs w:val="20"/>
        </w:rPr>
        <w:t xml:space="preserve"> SB, Liu Y, Lohman KK, </w:t>
      </w:r>
      <w:proofErr w:type="spellStart"/>
      <w:r w:rsidRPr="009E2DD4">
        <w:rPr>
          <w:rFonts w:ascii="Arial" w:hAnsi="Arial" w:cs="Arial"/>
          <w:sz w:val="20"/>
          <w:szCs w:val="20"/>
        </w:rPr>
        <w:t>Ferrucci</w:t>
      </w:r>
      <w:proofErr w:type="spellEnd"/>
      <w:r w:rsidRPr="009E2DD4">
        <w:rPr>
          <w:rFonts w:ascii="Arial" w:hAnsi="Arial" w:cs="Arial"/>
          <w:sz w:val="20"/>
          <w:szCs w:val="20"/>
        </w:rPr>
        <w:t xml:space="preserve"> L, Peacock M, </w:t>
      </w:r>
      <w:proofErr w:type="spellStart"/>
      <w:r w:rsidRPr="009E2DD4">
        <w:rPr>
          <w:rFonts w:ascii="Arial" w:hAnsi="Arial" w:cs="Arial"/>
          <w:sz w:val="20"/>
          <w:szCs w:val="20"/>
        </w:rPr>
        <w:t>Gieger</w:t>
      </w:r>
      <w:proofErr w:type="spellEnd"/>
      <w:r w:rsidRPr="009E2DD4">
        <w:rPr>
          <w:rFonts w:ascii="Arial" w:hAnsi="Arial" w:cs="Arial"/>
          <w:sz w:val="20"/>
          <w:szCs w:val="20"/>
        </w:rPr>
        <w:t xml:space="preserve"> C, Beekman M, </w:t>
      </w:r>
      <w:proofErr w:type="spellStart"/>
      <w:r w:rsidRPr="009E2DD4">
        <w:rPr>
          <w:rFonts w:ascii="Arial" w:hAnsi="Arial" w:cs="Arial"/>
          <w:sz w:val="20"/>
          <w:szCs w:val="20"/>
        </w:rPr>
        <w:t>Slagboom</w:t>
      </w:r>
      <w:proofErr w:type="spellEnd"/>
      <w:r w:rsidRPr="009E2DD4">
        <w:rPr>
          <w:rFonts w:ascii="Arial" w:hAnsi="Arial" w:cs="Arial"/>
          <w:sz w:val="20"/>
          <w:szCs w:val="20"/>
        </w:rPr>
        <w:t xml:space="preserve"> E, </w:t>
      </w:r>
      <w:proofErr w:type="spellStart"/>
      <w:r w:rsidRPr="009E2DD4">
        <w:rPr>
          <w:rFonts w:ascii="Arial" w:hAnsi="Arial" w:cs="Arial"/>
          <w:sz w:val="20"/>
          <w:szCs w:val="20"/>
        </w:rPr>
        <w:t>Deelen</w:t>
      </w:r>
      <w:proofErr w:type="spellEnd"/>
      <w:r w:rsidRPr="009E2DD4">
        <w:rPr>
          <w:rFonts w:ascii="Arial" w:hAnsi="Arial" w:cs="Arial"/>
          <w:sz w:val="20"/>
          <w:szCs w:val="20"/>
        </w:rPr>
        <w:t xml:space="preserve"> J, </w:t>
      </w:r>
      <w:proofErr w:type="spellStart"/>
      <w:r w:rsidRPr="009E2DD4">
        <w:rPr>
          <w:rFonts w:ascii="Arial" w:hAnsi="Arial" w:cs="Arial"/>
          <w:sz w:val="20"/>
          <w:szCs w:val="20"/>
        </w:rPr>
        <w:t>Heemst</w:t>
      </w:r>
      <w:proofErr w:type="spellEnd"/>
      <w:r w:rsidRPr="009E2DD4">
        <w:rPr>
          <w:rFonts w:ascii="Arial" w:hAnsi="Arial" w:cs="Arial"/>
          <w:sz w:val="20"/>
          <w:szCs w:val="20"/>
        </w:rPr>
        <w:t xml:space="preserve"> DV, Kleber ME, </w:t>
      </w:r>
      <w:proofErr w:type="spellStart"/>
      <w:r w:rsidRPr="009E2DD4">
        <w:rPr>
          <w:rFonts w:ascii="Arial" w:hAnsi="Arial" w:cs="Arial"/>
          <w:sz w:val="20"/>
          <w:szCs w:val="20"/>
        </w:rPr>
        <w:t>März</w:t>
      </w:r>
      <w:proofErr w:type="spellEnd"/>
      <w:r w:rsidRPr="009E2DD4">
        <w:rPr>
          <w:rFonts w:ascii="Arial" w:hAnsi="Arial" w:cs="Arial"/>
          <w:sz w:val="20"/>
          <w:szCs w:val="20"/>
        </w:rPr>
        <w:t xml:space="preserve"> W, de Boer IH, Wood AC, Rotter JI, Rich SS, Robinson-Cohen C, den </w:t>
      </w:r>
      <w:proofErr w:type="spellStart"/>
      <w:r w:rsidRPr="009E2DD4">
        <w:rPr>
          <w:rFonts w:ascii="Arial" w:hAnsi="Arial" w:cs="Arial"/>
          <w:sz w:val="20"/>
          <w:szCs w:val="20"/>
        </w:rPr>
        <w:t>Heijer</w:t>
      </w:r>
      <w:proofErr w:type="spellEnd"/>
      <w:r w:rsidRPr="009E2DD4">
        <w:rPr>
          <w:rFonts w:ascii="Arial" w:hAnsi="Arial" w:cs="Arial"/>
          <w:sz w:val="20"/>
          <w:szCs w:val="20"/>
        </w:rPr>
        <w:t xml:space="preserve"> M, </w:t>
      </w:r>
      <w:proofErr w:type="spellStart"/>
      <w:r w:rsidRPr="009E2DD4">
        <w:rPr>
          <w:rFonts w:ascii="Arial" w:hAnsi="Arial" w:cs="Arial"/>
          <w:sz w:val="20"/>
          <w:szCs w:val="20"/>
        </w:rPr>
        <w:t>Jarvelin</w:t>
      </w:r>
      <w:proofErr w:type="spellEnd"/>
      <w:r w:rsidRPr="009E2DD4">
        <w:rPr>
          <w:rFonts w:ascii="Arial" w:hAnsi="Arial" w:cs="Arial"/>
          <w:sz w:val="20"/>
          <w:szCs w:val="20"/>
        </w:rPr>
        <w:t xml:space="preserve"> MR, </w:t>
      </w:r>
      <w:proofErr w:type="spellStart"/>
      <w:r w:rsidRPr="009E2DD4">
        <w:rPr>
          <w:rFonts w:ascii="Arial" w:hAnsi="Arial" w:cs="Arial"/>
          <w:sz w:val="20"/>
          <w:szCs w:val="20"/>
        </w:rPr>
        <w:t>Cavadino</w:t>
      </w:r>
      <w:proofErr w:type="spellEnd"/>
      <w:r w:rsidRPr="009E2DD4">
        <w:rPr>
          <w:rFonts w:ascii="Arial" w:hAnsi="Arial" w:cs="Arial"/>
          <w:sz w:val="20"/>
          <w:szCs w:val="20"/>
        </w:rPr>
        <w:t xml:space="preserve"> A, Joshi PK, Wilson JF, Hayward C, Lind L, </w:t>
      </w:r>
      <w:proofErr w:type="spellStart"/>
      <w:r w:rsidRPr="009E2DD4">
        <w:rPr>
          <w:rFonts w:ascii="Arial" w:hAnsi="Arial" w:cs="Arial"/>
          <w:sz w:val="20"/>
          <w:szCs w:val="20"/>
        </w:rPr>
        <w:t>Michaëlsson</w:t>
      </w:r>
      <w:proofErr w:type="spellEnd"/>
      <w:r w:rsidRPr="009E2DD4">
        <w:rPr>
          <w:rFonts w:ascii="Arial" w:hAnsi="Arial" w:cs="Arial"/>
          <w:sz w:val="20"/>
          <w:szCs w:val="20"/>
        </w:rPr>
        <w:t xml:space="preserve"> K, Trompet S, </w:t>
      </w:r>
      <w:proofErr w:type="spellStart"/>
      <w:r w:rsidRPr="009E2DD4">
        <w:rPr>
          <w:rFonts w:ascii="Arial" w:hAnsi="Arial" w:cs="Arial"/>
          <w:sz w:val="20"/>
          <w:szCs w:val="20"/>
        </w:rPr>
        <w:t>Zillikens</w:t>
      </w:r>
      <w:proofErr w:type="spellEnd"/>
      <w:r w:rsidRPr="009E2DD4">
        <w:rPr>
          <w:rFonts w:ascii="Arial" w:hAnsi="Arial" w:cs="Arial"/>
          <w:sz w:val="20"/>
          <w:szCs w:val="20"/>
        </w:rPr>
        <w:t xml:space="preserve"> MC, </w:t>
      </w:r>
      <w:proofErr w:type="spellStart"/>
      <w:r w:rsidRPr="009E2DD4">
        <w:rPr>
          <w:rFonts w:ascii="Arial" w:hAnsi="Arial" w:cs="Arial"/>
          <w:sz w:val="20"/>
          <w:szCs w:val="20"/>
        </w:rPr>
        <w:t>Uitterlinden</w:t>
      </w:r>
      <w:proofErr w:type="spellEnd"/>
      <w:r w:rsidRPr="009E2DD4">
        <w:rPr>
          <w:rFonts w:ascii="Arial" w:hAnsi="Arial" w:cs="Arial"/>
          <w:sz w:val="20"/>
          <w:szCs w:val="20"/>
        </w:rPr>
        <w:t xml:space="preserve"> AG, </w:t>
      </w:r>
      <w:proofErr w:type="spellStart"/>
      <w:r w:rsidRPr="009E2DD4">
        <w:rPr>
          <w:rFonts w:ascii="Arial" w:hAnsi="Arial" w:cs="Arial"/>
          <w:sz w:val="20"/>
          <w:szCs w:val="20"/>
        </w:rPr>
        <w:t>Rivadeneira</w:t>
      </w:r>
      <w:proofErr w:type="spellEnd"/>
      <w:r w:rsidRPr="009E2DD4">
        <w:rPr>
          <w:rFonts w:ascii="Arial" w:hAnsi="Arial" w:cs="Arial"/>
          <w:sz w:val="20"/>
          <w:szCs w:val="20"/>
        </w:rPr>
        <w:t xml:space="preserve"> F, </w:t>
      </w:r>
      <w:proofErr w:type="spellStart"/>
      <w:r w:rsidRPr="009E2DD4">
        <w:rPr>
          <w:rFonts w:ascii="Arial" w:hAnsi="Arial" w:cs="Arial"/>
          <w:sz w:val="20"/>
          <w:szCs w:val="20"/>
        </w:rPr>
        <w:t>Broer</w:t>
      </w:r>
      <w:proofErr w:type="spellEnd"/>
      <w:r w:rsidRPr="009E2DD4">
        <w:rPr>
          <w:rFonts w:ascii="Arial" w:hAnsi="Arial" w:cs="Arial"/>
          <w:sz w:val="20"/>
          <w:szCs w:val="20"/>
        </w:rPr>
        <w:t xml:space="preserve"> L, </w:t>
      </w:r>
      <w:proofErr w:type="spellStart"/>
      <w:r w:rsidRPr="009E2DD4">
        <w:rPr>
          <w:rFonts w:ascii="Arial" w:hAnsi="Arial" w:cs="Arial"/>
          <w:sz w:val="20"/>
          <w:szCs w:val="20"/>
        </w:rPr>
        <w:t>Zgaga</w:t>
      </w:r>
      <w:proofErr w:type="spellEnd"/>
      <w:r w:rsidRPr="009E2DD4">
        <w:rPr>
          <w:rFonts w:ascii="Arial" w:hAnsi="Arial" w:cs="Arial"/>
          <w:sz w:val="20"/>
          <w:szCs w:val="20"/>
        </w:rPr>
        <w:t xml:space="preserve"> L, Campbell H, </w:t>
      </w:r>
      <w:proofErr w:type="spellStart"/>
      <w:r w:rsidRPr="009E2DD4">
        <w:rPr>
          <w:rFonts w:ascii="Arial" w:hAnsi="Arial" w:cs="Arial"/>
          <w:sz w:val="20"/>
          <w:szCs w:val="20"/>
        </w:rPr>
        <w:t>Theodoratou</w:t>
      </w:r>
      <w:proofErr w:type="spellEnd"/>
      <w:r w:rsidRPr="009E2DD4">
        <w:rPr>
          <w:rFonts w:ascii="Arial" w:hAnsi="Arial" w:cs="Arial"/>
          <w:sz w:val="20"/>
          <w:szCs w:val="20"/>
        </w:rPr>
        <w:t xml:space="preserve"> E, Farrington SM, </w:t>
      </w:r>
      <w:proofErr w:type="spellStart"/>
      <w:r w:rsidRPr="009E2DD4">
        <w:rPr>
          <w:rFonts w:ascii="Arial" w:hAnsi="Arial" w:cs="Arial"/>
          <w:sz w:val="20"/>
          <w:szCs w:val="20"/>
        </w:rPr>
        <w:t>Timofeeva</w:t>
      </w:r>
      <w:proofErr w:type="spellEnd"/>
      <w:r w:rsidRPr="009E2DD4">
        <w:rPr>
          <w:rFonts w:ascii="Arial" w:hAnsi="Arial" w:cs="Arial"/>
          <w:sz w:val="20"/>
          <w:szCs w:val="20"/>
        </w:rPr>
        <w:t xml:space="preserve"> M, Dunlop MG, Valdes AM, </w:t>
      </w:r>
      <w:proofErr w:type="spellStart"/>
      <w:r w:rsidRPr="009E2DD4">
        <w:rPr>
          <w:rFonts w:ascii="Arial" w:hAnsi="Arial" w:cs="Arial"/>
          <w:sz w:val="20"/>
          <w:szCs w:val="20"/>
        </w:rPr>
        <w:t>Tikkanen</w:t>
      </w:r>
      <w:proofErr w:type="spellEnd"/>
      <w:r w:rsidRPr="009E2DD4">
        <w:rPr>
          <w:rFonts w:ascii="Arial" w:hAnsi="Arial" w:cs="Arial"/>
          <w:sz w:val="20"/>
          <w:szCs w:val="20"/>
        </w:rPr>
        <w:t xml:space="preserve"> E, </w:t>
      </w:r>
      <w:proofErr w:type="spellStart"/>
      <w:r w:rsidRPr="009E2DD4">
        <w:rPr>
          <w:rFonts w:ascii="Arial" w:hAnsi="Arial" w:cs="Arial"/>
          <w:sz w:val="20"/>
          <w:szCs w:val="20"/>
        </w:rPr>
        <w:t>Lehtimäki</w:t>
      </w:r>
      <w:proofErr w:type="spellEnd"/>
      <w:r w:rsidRPr="009E2DD4">
        <w:rPr>
          <w:rFonts w:ascii="Arial" w:hAnsi="Arial" w:cs="Arial"/>
          <w:sz w:val="20"/>
          <w:szCs w:val="20"/>
        </w:rPr>
        <w:t xml:space="preserve"> T, </w:t>
      </w:r>
      <w:proofErr w:type="spellStart"/>
      <w:r w:rsidRPr="009E2DD4">
        <w:rPr>
          <w:rFonts w:ascii="Arial" w:hAnsi="Arial" w:cs="Arial"/>
          <w:sz w:val="20"/>
          <w:szCs w:val="20"/>
        </w:rPr>
        <w:t>Lyytikäinen</w:t>
      </w:r>
      <w:proofErr w:type="spellEnd"/>
      <w:r w:rsidRPr="009E2DD4">
        <w:rPr>
          <w:rFonts w:ascii="Arial" w:hAnsi="Arial" w:cs="Arial"/>
          <w:sz w:val="20"/>
          <w:szCs w:val="20"/>
        </w:rPr>
        <w:t xml:space="preserve"> LP, </w:t>
      </w:r>
      <w:proofErr w:type="spellStart"/>
      <w:r w:rsidRPr="009E2DD4">
        <w:rPr>
          <w:rFonts w:ascii="Arial" w:hAnsi="Arial" w:cs="Arial"/>
          <w:sz w:val="20"/>
          <w:szCs w:val="20"/>
        </w:rPr>
        <w:t>Kähönen</w:t>
      </w:r>
      <w:proofErr w:type="spellEnd"/>
      <w:r w:rsidRPr="009E2DD4">
        <w:rPr>
          <w:rFonts w:ascii="Arial" w:hAnsi="Arial" w:cs="Arial"/>
          <w:sz w:val="20"/>
          <w:szCs w:val="20"/>
        </w:rPr>
        <w:t xml:space="preserve"> M, </w:t>
      </w:r>
      <w:proofErr w:type="spellStart"/>
      <w:r w:rsidRPr="009E2DD4">
        <w:rPr>
          <w:rFonts w:ascii="Arial" w:hAnsi="Arial" w:cs="Arial"/>
          <w:sz w:val="20"/>
          <w:szCs w:val="20"/>
        </w:rPr>
        <w:t>Raitakari</w:t>
      </w:r>
      <w:proofErr w:type="spellEnd"/>
      <w:r w:rsidRPr="009E2DD4">
        <w:rPr>
          <w:rFonts w:ascii="Arial" w:hAnsi="Arial" w:cs="Arial"/>
          <w:sz w:val="20"/>
          <w:szCs w:val="20"/>
        </w:rPr>
        <w:t xml:space="preserve"> OT, </w:t>
      </w:r>
      <w:proofErr w:type="spellStart"/>
      <w:r w:rsidRPr="009E2DD4">
        <w:rPr>
          <w:rFonts w:ascii="Arial" w:hAnsi="Arial" w:cs="Arial"/>
          <w:sz w:val="20"/>
          <w:szCs w:val="20"/>
        </w:rPr>
        <w:t>Mikkilä</w:t>
      </w:r>
      <w:proofErr w:type="spellEnd"/>
      <w:r w:rsidRPr="009E2DD4">
        <w:rPr>
          <w:rFonts w:ascii="Arial" w:hAnsi="Arial" w:cs="Arial"/>
          <w:sz w:val="20"/>
          <w:szCs w:val="20"/>
        </w:rPr>
        <w:t xml:space="preserve"> V, Ikram MA, Sattar N, </w:t>
      </w:r>
      <w:proofErr w:type="spellStart"/>
      <w:r w:rsidRPr="009E2DD4">
        <w:rPr>
          <w:rFonts w:ascii="Arial" w:hAnsi="Arial" w:cs="Arial"/>
          <w:sz w:val="20"/>
          <w:szCs w:val="20"/>
        </w:rPr>
        <w:t>Jukema</w:t>
      </w:r>
      <w:proofErr w:type="spellEnd"/>
      <w:r w:rsidRPr="009E2DD4">
        <w:rPr>
          <w:rFonts w:ascii="Arial" w:hAnsi="Arial" w:cs="Arial"/>
          <w:sz w:val="20"/>
          <w:szCs w:val="20"/>
        </w:rPr>
        <w:t xml:space="preserve"> JW, Wareham NJ, </w:t>
      </w:r>
      <w:proofErr w:type="spellStart"/>
      <w:r w:rsidRPr="009E2DD4">
        <w:rPr>
          <w:rFonts w:ascii="Arial" w:hAnsi="Arial" w:cs="Arial"/>
          <w:sz w:val="20"/>
          <w:szCs w:val="20"/>
        </w:rPr>
        <w:t>Langenberg</w:t>
      </w:r>
      <w:proofErr w:type="spellEnd"/>
      <w:r w:rsidRPr="009E2DD4">
        <w:rPr>
          <w:rFonts w:ascii="Arial" w:hAnsi="Arial" w:cs="Arial"/>
          <w:sz w:val="20"/>
          <w:szCs w:val="20"/>
        </w:rPr>
        <w:t xml:space="preserve"> C, </w:t>
      </w:r>
      <w:proofErr w:type="spellStart"/>
      <w:r w:rsidRPr="009E2DD4">
        <w:rPr>
          <w:rFonts w:ascii="Arial" w:hAnsi="Arial" w:cs="Arial"/>
          <w:sz w:val="20"/>
          <w:szCs w:val="20"/>
        </w:rPr>
        <w:t>Forouhi</w:t>
      </w:r>
      <w:proofErr w:type="spellEnd"/>
      <w:r w:rsidRPr="009E2DD4">
        <w:rPr>
          <w:rFonts w:ascii="Arial" w:hAnsi="Arial" w:cs="Arial"/>
          <w:sz w:val="20"/>
          <w:szCs w:val="20"/>
        </w:rPr>
        <w:t xml:space="preserve"> NG, Gundersen TE, </w:t>
      </w:r>
      <w:proofErr w:type="spellStart"/>
      <w:r w:rsidRPr="009E2DD4">
        <w:rPr>
          <w:rFonts w:ascii="Arial" w:hAnsi="Arial" w:cs="Arial"/>
          <w:sz w:val="20"/>
          <w:szCs w:val="20"/>
        </w:rPr>
        <w:t>Khaw</w:t>
      </w:r>
      <w:proofErr w:type="spellEnd"/>
      <w:r w:rsidRPr="009E2DD4">
        <w:rPr>
          <w:rFonts w:ascii="Arial" w:hAnsi="Arial" w:cs="Arial"/>
          <w:sz w:val="20"/>
          <w:szCs w:val="20"/>
        </w:rPr>
        <w:t xml:space="preserve"> KT, Butterworth AS, </w:t>
      </w:r>
      <w:proofErr w:type="spellStart"/>
      <w:r w:rsidRPr="009E2DD4">
        <w:rPr>
          <w:rFonts w:ascii="Arial" w:hAnsi="Arial" w:cs="Arial"/>
          <w:sz w:val="20"/>
          <w:szCs w:val="20"/>
        </w:rPr>
        <w:t>Danesh</w:t>
      </w:r>
      <w:proofErr w:type="spellEnd"/>
      <w:r w:rsidRPr="009E2DD4">
        <w:rPr>
          <w:rFonts w:ascii="Arial" w:hAnsi="Arial" w:cs="Arial"/>
          <w:sz w:val="20"/>
          <w:szCs w:val="20"/>
        </w:rPr>
        <w:t xml:space="preserve"> J, Spector T, Wang TJ, </w:t>
      </w:r>
      <w:proofErr w:type="spellStart"/>
      <w:r w:rsidRPr="009E2DD4">
        <w:rPr>
          <w:rFonts w:ascii="Arial" w:hAnsi="Arial" w:cs="Arial"/>
          <w:sz w:val="20"/>
          <w:szCs w:val="20"/>
        </w:rPr>
        <w:t>Hyppönen</w:t>
      </w:r>
      <w:proofErr w:type="spellEnd"/>
      <w:r w:rsidRPr="009E2DD4">
        <w:rPr>
          <w:rFonts w:ascii="Arial" w:hAnsi="Arial" w:cs="Arial"/>
          <w:sz w:val="20"/>
          <w:szCs w:val="20"/>
        </w:rPr>
        <w:t xml:space="preserve"> E, Kraft P, Kiel DP.</w:t>
      </w:r>
      <w:r w:rsidRPr="009E2DD4">
        <w:rPr>
          <w:rFonts w:ascii="Arial" w:hAnsi="Arial" w:cs="Arial"/>
          <w:b/>
          <w:i/>
          <w:sz w:val="20"/>
          <w:szCs w:val="20"/>
        </w:rPr>
        <w:t xml:space="preserve"> Genome-wide association study in 79,366 European-ancestry individuals informs the genetic architecture of 25-hydroxyvitamin D levels.</w:t>
      </w:r>
      <w:r w:rsidRPr="009E2DD4">
        <w:rPr>
          <w:rFonts w:ascii="Arial" w:hAnsi="Arial" w:cs="Arial"/>
          <w:sz w:val="20"/>
          <w:szCs w:val="20"/>
        </w:rPr>
        <w:t xml:space="preserve"> Nature Communications 2018 Jan 17. Vol. 9, issue 1, p. 260. PM: 29343764. PMC5772647.</w:t>
      </w:r>
    </w:p>
    <w:p w14:paraId="4A06C205" w14:textId="77777777" w:rsidR="009C2D56" w:rsidRPr="009E2DD4" w:rsidRDefault="009C2D56" w:rsidP="009C2D56">
      <w:pPr>
        <w:rPr>
          <w:rFonts w:ascii="Arial" w:hAnsi="Arial" w:cs="Arial"/>
          <w:sz w:val="20"/>
          <w:szCs w:val="20"/>
        </w:rPr>
      </w:pPr>
      <w:r w:rsidRPr="009D414F">
        <w:rPr>
          <w:rFonts w:ascii="Arial" w:hAnsi="Arial" w:cs="Arial"/>
          <w:sz w:val="20"/>
          <w:szCs w:val="20"/>
        </w:rPr>
        <w:t xml:space="preserve">Kaiser P, Arnold AM, </w:t>
      </w:r>
      <w:proofErr w:type="spellStart"/>
      <w:r w:rsidRPr="009D414F">
        <w:rPr>
          <w:rFonts w:ascii="Arial" w:hAnsi="Arial" w:cs="Arial"/>
          <w:sz w:val="20"/>
          <w:szCs w:val="20"/>
        </w:rPr>
        <w:t>Benkeser</w:t>
      </w:r>
      <w:proofErr w:type="spellEnd"/>
      <w:r w:rsidRPr="009D414F">
        <w:rPr>
          <w:rFonts w:ascii="Arial" w:hAnsi="Arial" w:cs="Arial"/>
          <w:sz w:val="20"/>
          <w:szCs w:val="20"/>
        </w:rPr>
        <w:t xml:space="preserve"> D, Zeki Al Hazzouri A, Hirsch CH, Psaty BM, Odden MC. </w:t>
      </w:r>
      <w:hyperlink r:id="rId604" w:history="1">
        <w:r w:rsidRPr="009D414F">
          <w:rPr>
            <w:rFonts w:ascii="Arial" w:hAnsi="Arial" w:cs="Arial"/>
            <w:b/>
            <w:i/>
            <w:sz w:val="20"/>
            <w:szCs w:val="20"/>
          </w:rPr>
          <w:t>Comparing methods to address bias in observational data: statin use and cardiovascular events in a US cohort.</w:t>
        </w:r>
      </w:hyperlink>
      <w:r w:rsidRPr="009D414F">
        <w:rPr>
          <w:rFonts w:ascii="Arial" w:hAnsi="Arial" w:cs="Arial"/>
          <w:b/>
          <w:i/>
          <w:sz w:val="20"/>
          <w:szCs w:val="20"/>
        </w:rPr>
        <w:t xml:space="preserve"> </w:t>
      </w:r>
      <w:r w:rsidRPr="009D414F">
        <w:rPr>
          <w:rFonts w:ascii="Arial" w:hAnsi="Arial" w:cs="Arial"/>
          <w:sz w:val="20"/>
          <w:szCs w:val="20"/>
        </w:rPr>
        <w:t>Int J Epidemiol. 2018 Feb 1. Vol. 47, issue 1, pp. 246-254.</w:t>
      </w:r>
      <w:r w:rsidRPr="009D414F">
        <w:t xml:space="preserve"> </w:t>
      </w:r>
      <w:r w:rsidRPr="009D414F">
        <w:rPr>
          <w:rFonts w:ascii="Arial" w:hAnsi="Arial" w:cs="Arial"/>
          <w:sz w:val="20"/>
          <w:szCs w:val="20"/>
        </w:rPr>
        <w:t>PM: 29024975</w:t>
      </w:r>
      <w:r w:rsidR="00A138BE" w:rsidRPr="009D414F">
        <w:rPr>
          <w:rFonts w:ascii="Arial" w:hAnsi="Arial" w:cs="Arial"/>
          <w:sz w:val="20"/>
          <w:szCs w:val="20"/>
        </w:rPr>
        <w:t>. PMC5837201.</w:t>
      </w:r>
    </w:p>
    <w:p w14:paraId="004E1FA6" w14:textId="77777777" w:rsidR="00927CE9" w:rsidRDefault="00927CE9" w:rsidP="00F3520B">
      <w:pPr>
        <w:rPr>
          <w:rFonts w:ascii="Arial" w:eastAsiaTheme="minorHAnsi" w:hAnsi="Arial" w:cs="Arial"/>
          <w:sz w:val="20"/>
          <w:szCs w:val="20"/>
        </w:rPr>
      </w:pPr>
      <w:r w:rsidRPr="009E2DD4">
        <w:rPr>
          <w:rFonts w:ascii="Arial" w:eastAsiaTheme="minorHAnsi" w:hAnsi="Arial" w:cs="Arial"/>
          <w:sz w:val="20"/>
          <w:szCs w:val="20"/>
        </w:rPr>
        <w:t xml:space="preserve">Kamel H, Bartz TM, Elkind MSV, </w:t>
      </w:r>
      <w:proofErr w:type="spellStart"/>
      <w:r w:rsidRPr="009E2DD4">
        <w:rPr>
          <w:rFonts w:ascii="Arial" w:eastAsiaTheme="minorHAnsi" w:hAnsi="Arial" w:cs="Arial"/>
          <w:sz w:val="20"/>
          <w:szCs w:val="20"/>
        </w:rPr>
        <w:t>Okin</w:t>
      </w:r>
      <w:proofErr w:type="spellEnd"/>
      <w:r w:rsidRPr="009E2DD4">
        <w:rPr>
          <w:rFonts w:ascii="Arial" w:eastAsiaTheme="minorHAnsi" w:hAnsi="Arial" w:cs="Arial"/>
          <w:sz w:val="20"/>
          <w:szCs w:val="20"/>
        </w:rPr>
        <w:t xml:space="preserve"> PM, Thacker EL, Patton KK, Stein PK, </w:t>
      </w:r>
      <w:proofErr w:type="spellStart"/>
      <w:r w:rsidRPr="009E2DD4">
        <w:rPr>
          <w:rFonts w:ascii="Arial" w:eastAsiaTheme="minorHAnsi" w:hAnsi="Arial" w:cs="Arial"/>
          <w:sz w:val="20"/>
          <w:szCs w:val="20"/>
        </w:rPr>
        <w:t>deFilippi</w:t>
      </w:r>
      <w:proofErr w:type="spellEnd"/>
      <w:r w:rsidRPr="009E2DD4">
        <w:rPr>
          <w:rFonts w:ascii="Arial" w:eastAsiaTheme="minorHAnsi" w:hAnsi="Arial" w:cs="Arial"/>
          <w:sz w:val="20"/>
          <w:szCs w:val="20"/>
        </w:rPr>
        <w:t xml:space="preserve"> CR, Gottesman RF, Heckbert SR, Kronmal RA, Soliman EZ, Longstreth WT Jr. </w:t>
      </w:r>
      <w:hyperlink r:id="rId605" w:history="1">
        <w:r w:rsidRPr="009E2DD4">
          <w:rPr>
            <w:rFonts w:ascii="Arial" w:hAnsi="Arial" w:cs="Arial"/>
            <w:b/>
            <w:i/>
            <w:sz w:val="20"/>
            <w:szCs w:val="20"/>
          </w:rPr>
          <w:t xml:space="preserve">Atrial cardiopathy and the risk of ischemic </w:t>
        </w:r>
        <w:proofErr w:type="spellStart"/>
        <w:r w:rsidRPr="009E2DD4">
          <w:rPr>
            <w:rFonts w:ascii="Arial" w:hAnsi="Arial" w:cs="Arial"/>
            <w:b/>
            <w:i/>
            <w:sz w:val="20"/>
            <w:szCs w:val="20"/>
          </w:rPr>
          <w:t>sroke</w:t>
        </w:r>
        <w:proofErr w:type="spellEnd"/>
        <w:r w:rsidRPr="009E2DD4">
          <w:rPr>
            <w:rFonts w:ascii="Arial" w:hAnsi="Arial" w:cs="Arial"/>
            <w:b/>
            <w:i/>
            <w:sz w:val="20"/>
            <w:szCs w:val="20"/>
          </w:rPr>
          <w:t xml:space="preserve"> in the CHS (Cardiovascular Health Study).</w:t>
        </w:r>
      </w:hyperlink>
      <w:r w:rsidRPr="009E2DD4">
        <w:rPr>
          <w:rFonts w:ascii="Arial" w:hAnsi="Arial" w:cs="Arial"/>
          <w:b/>
          <w:i/>
          <w:sz w:val="20"/>
          <w:szCs w:val="20"/>
        </w:rPr>
        <w:t xml:space="preserve"> </w:t>
      </w:r>
      <w:r w:rsidRPr="009E2DD4">
        <w:rPr>
          <w:rFonts w:ascii="Arial" w:eastAsiaTheme="minorHAnsi" w:hAnsi="Arial" w:cs="Arial"/>
          <w:sz w:val="20"/>
          <w:szCs w:val="20"/>
        </w:rPr>
        <w:t>Stroke 2018 Apr. Vol. 49, issue 4, pp. 980-986. PM: 29535268.</w:t>
      </w:r>
      <w:r w:rsidR="00F3520B" w:rsidRPr="00F3520B">
        <w:t xml:space="preserve"> </w:t>
      </w:r>
      <w:hyperlink r:id="rId606" w:history="1">
        <w:r w:rsidR="00F3520B" w:rsidRPr="00F3520B">
          <w:rPr>
            <w:rFonts w:ascii="Arial" w:eastAsiaTheme="minorHAnsi" w:hAnsi="Arial" w:cs="Arial"/>
            <w:sz w:val="20"/>
            <w:szCs w:val="20"/>
          </w:rPr>
          <w:t>PMC5973804</w:t>
        </w:r>
      </w:hyperlink>
      <w:r w:rsidR="00F3520B">
        <w:rPr>
          <w:rFonts w:ascii="Arial" w:eastAsiaTheme="minorHAnsi" w:hAnsi="Arial" w:cs="Arial"/>
          <w:sz w:val="20"/>
          <w:szCs w:val="20"/>
        </w:rPr>
        <w:t>.</w:t>
      </w:r>
    </w:p>
    <w:p w14:paraId="5020D103" w14:textId="77777777" w:rsidR="00781CEA" w:rsidRPr="00CF75CD" w:rsidRDefault="00781CEA" w:rsidP="00781CEA">
      <w:pPr>
        <w:rPr>
          <w:rFonts w:ascii="Arial" w:hAnsi="Arial" w:cs="Arial"/>
          <w:sz w:val="20"/>
          <w:szCs w:val="20"/>
        </w:rPr>
      </w:pPr>
      <w:bookmarkStart w:id="62" w:name="_Hlk17211761"/>
      <w:proofErr w:type="spellStart"/>
      <w:r w:rsidRPr="00CF75CD">
        <w:rPr>
          <w:rFonts w:ascii="Arial" w:hAnsi="Arial" w:cs="Arial"/>
          <w:sz w:val="20"/>
          <w:szCs w:val="20"/>
        </w:rPr>
        <w:t>Kerola</w:t>
      </w:r>
      <w:proofErr w:type="spellEnd"/>
      <w:r w:rsidRPr="00CF75CD">
        <w:rPr>
          <w:rFonts w:ascii="Arial" w:hAnsi="Arial" w:cs="Arial"/>
          <w:sz w:val="20"/>
          <w:szCs w:val="20"/>
        </w:rPr>
        <w:t xml:space="preserve"> T, </w:t>
      </w:r>
      <w:proofErr w:type="spellStart"/>
      <w:r w:rsidRPr="00CF75CD">
        <w:rPr>
          <w:rFonts w:ascii="Arial" w:hAnsi="Arial" w:cs="Arial"/>
          <w:sz w:val="20"/>
          <w:szCs w:val="20"/>
        </w:rPr>
        <w:t>Dewland</w:t>
      </w:r>
      <w:proofErr w:type="spellEnd"/>
      <w:r w:rsidRPr="00CF75CD">
        <w:rPr>
          <w:rFonts w:ascii="Arial" w:hAnsi="Arial" w:cs="Arial"/>
          <w:sz w:val="20"/>
          <w:szCs w:val="20"/>
        </w:rPr>
        <w:t xml:space="preserve"> TA, </w:t>
      </w:r>
      <w:proofErr w:type="spellStart"/>
      <w:r w:rsidRPr="00CF75CD">
        <w:rPr>
          <w:rFonts w:ascii="Arial" w:hAnsi="Arial" w:cs="Arial"/>
          <w:sz w:val="20"/>
          <w:szCs w:val="20"/>
        </w:rPr>
        <w:t>Vittinghoff</w:t>
      </w:r>
      <w:proofErr w:type="spellEnd"/>
      <w:r w:rsidRPr="00CF75CD">
        <w:rPr>
          <w:rFonts w:ascii="Arial" w:hAnsi="Arial" w:cs="Arial"/>
          <w:sz w:val="20"/>
          <w:szCs w:val="20"/>
        </w:rPr>
        <w:t xml:space="preserve"> E, Heckbert SR, Stein PK, Marcus GM. </w:t>
      </w:r>
      <w:hyperlink r:id="rId607" w:history="1">
        <w:r w:rsidRPr="00CF75CD">
          <w:rPr>
            <w:rFonts w:ascii="Arial" w:hAnsi="Arial" w:cs="Arial"/>
            <w:b/>
            <w:i/>
            <w:sz w:val="20"/>
            <w:szCs w:val="20"/>
          </w:rPr>
          <w:t xml:space="preserve">Modifiable </w:t>
        </w:r>
        <w:r>
          <w:rPr>
            <w:rFonts w:ascii="Arial" w:hAnsi="Arial" w:cs="Arial"/>
            <w:b/>
            <w:i/>
            <w:sz w:val="20"/>
            <w:szCs w:val="20"/>
          </w:rPr>
          <w:t>p</w:t>
        </w:r>
        <w:r w:rsidRPr="00CF75CD">
          <w:rPr>
            <w:rFonts w:ascii="Arial" w:hAnsi="Arial" w:cs="Arial"/>
            <w:b/>
            <w:i/>
            <w:sz w:val="20"/>
            <w:szCs w:val="20"/>
          </w:rPr>
          <w:t xml:space="preserve">redictors of </w:t>
        </w:r>
        <w:r>
          <w:rPr>
            <w:rFonts w:ascii="Arial" w:hAnsi="Arial" w:cs="Arial"/>
            <w:b/>
            <w:i/>
            <w:sz w:val="20"/>
            <w:szCs w:val="20"/>
          </w:rPr>
          <w:t>ventricular e</w:t>
        </w:r>
        <w:r w:rsidRPr="00CF75CD">
          <w:rPr>
            <w:rFonts w:ascii="Arial" w:hAnsi="Arial" w:cs="Arial"/>
            <w:b/>
            <w:i/>
            <w:sz w:val="20"/>
            <w:szCs w:val="20"/>
          </w:rPr>
          <w:t xml:space="preserve">ctopy in the </w:t>
        </w:r>
        <w:r>
          <w:rPr>
            <w:rFonts w:ascii="Arial" w:hAnsi="Arial" w:cs="Arial"/>
            <w:b/>
            <w:i/>
            <w:sz w:val="20"/>
            <w:szCs w:val="20"/>
          </w:rPr>
          <w:t>c</w:t>
        </w:r>
        <w:r w:rsidRPr="00CF75CD">
          <w:rPr>
            <w:rFonts w:ascii="Arial" w:hAnsi="Arial" w:cs="Arial"/>
            <w:b/>
            <w:i/>
            <w:sz w:val="20"/>
            <w:szCs w:val="20"/>
          </w:rPr>
          <w:t>ommunity.</w:t>
        </w:r>
      </w:hyperlink>
      <w:r w:rsidRPr="00CF75CD">
        <w:rPr>
          <w:rFonts w:ascii="Arial" w:hAnsi="Arial" w:cs="Arial"/>
          <w:sz w:val="20"/>
          <w:szCs w:val="20"/>
        </w:rPr>
        <w:t xml:space="preserve"> J Am Heart As</w:t>
      </w:r>
      <w:r>
        <w:rPr>
          <w:rFonts w:ascii="Arial" w:hAnsi="Arial" w:cs="Arial"/>
          <w:sz w:val="20"/>
          <w:szCs w:val="20"/>
        </w:rPr>
        <w:t xml:space="preserve">soc. 2018 Nov. Vol. 2, issue </w:t>
      </w:r>
      <w:r w:rsidRPr="00CF75CD">
        <w:rPr>
          <w:rFonts w:ascii="Arial" w:hAnsi="Arial" w:cs="Arial"/>
          <w:sz w:val="20"/>
          <w:szCs w:val="20"/>
        </w:rPr>
        <w:t>22</w:t>
      </w:r>
      <w:r>
        <w:rPr>
          <w:rFonts w:ascii="Arial" w:hAnsi="Arial" w:cs="Arial"/>
          <w:sz w:val="20"/>
          <w:szCs w:val="20"/>
        </w:rPr>
        <w:t xml:space="preserve">, p. </w:t>
      </w:r>
      <w:r w:rsidRPr="00CF75CD">
        <w:rPr>
          <w:rFonts w:ascii="Arial" w:hAnsi="Arial" w:cs="Arial"/>
          <w:sz w:val="20"/>
          <w:szCs w:val="20"/>
        </w:rPr>
        <w:t>e010078. PM: 30571495.</w:t>
      </w:r>
      <w:r w:rsidR="00942DB4" w:rsidRPr="00942DB4">
        <w:t xml:space="preserve"> </w:t>
      </w:r>
      <w:r w:rsidR="00942DB4" w:rsidRPr="00942DB4">
        <w:rPr>
          <w:rFonts w:ascii="Arial" w:hAnsi="Arial" w:cs="Arial"/>
          <w:sz w:val="20"/>
          <w:szCs w:val="20"/>
        </w:rPr>
        <w:t>PMC6404438.</w:t>
      </w:r>
    </w:p>
    <w:bookmarkEnd w:id="62"/>
    <w:p w14:paraId="15FF324A" w14:textId="77777777" w:rsidR="008429D4" w:rsidRDefault="008429D4" w:rsidP="008429D4">
      <w:pPr>
        <w:rPr>
          <w:rFonts w:ascii="Arial" w:eastAsia="Times New Roman" w:hAnsi="Arial" w:cs="Arial"/>
          <w:bCs/>
          <w:sz w:val="20"/>
          <w:szCs w:val="20"/>
        </w:rPr>
      </w:pPr>
      <w:proofErr w:type="spellStart"/>
      <w:r w:rsidRPr="0054214C">
        <w:rPr>
          <w:rFonts w:ascii="Arial" w:eastAsia="Times New Roman" w:hAnsi="Arial" w:cs="Arial"/>
          <w:bCs/>
          <w:sz w:val="20"/>
          <w:szCs w:val="20"/>
        </w:rPr>
        <w:t>Kocarnik</w:t>
      </w:r>
      <w:proofErr w:type="spellEnd"/>
      <w:r w:rsidRPr="0054214C">
        <w:rPr>
          <w:rFonts w:ascii="Arial" w:eastAsia="Times New Roman" w:hAnsi="Arial" w:cs="Arial"/>
          <w:bCs/>
          <w:sz w:val="20"/>
          <w:szCs w:val="20"/>
        </w:rPr>
        <w:t xml:space="preserve"> JM, Richard M, Graff M, </w:t>
      </w:r>
      <w:proofErr w:type="spellStart"/>
      <w:r w:rsidRPr="0054214C">
        <w:rPr>
          <w:rFonts w:ascii="Arial" w:eastAsia="Times New Roman" w:hAnsi="Arial" w:cs="Arial"/>
          <w:bCs/>
          <w:sz w:val="20"/>
          <w:szCs w:val="20"/>
        </w:rPr>
        <w:t>Haessler</w:t>
      </w:r>
      <w:proofErr w:type="spellEnd"/>
      <w:r w:rsidRPr="0054214C">
        <w:rPr>
          <w:rFonts w:ascii="Arial" w:eastAsia="Times New Roman" w:hAnsi="Arial" w:cs="Arial"/>
          <w:bCs/>
          <w:sz w:val="20"/>
          <w:szCs w:val="20"/>
        </w:rPr>
        <w:t xml:space="preserve"> J, Bien S, Carlson C, Carty CL, Reiner AP, Avery CL, Ballantyne CM, LaCroix AZ, </w:t>
      </w:r>
      <w:proofErr w:type="spellStart"/>
      <w:r w:rsidRPr="0054214C">
        <w:rPr>
          <w:rFonts w:ascii="Arial" w:eastAsia="Times New Roman" w:hAnsi="Arial" w:cs="Arial"/>
          <w:bCs/>
          <w:sz w:val="20"/>
          <w:szCs w:val="20"/>
        </w:rPr>
        <w:t>Assimes</w:t>
      </w:r>
      <w:proofErr w:type="spellEnd"/>
      <w:r w:rsidRPr="0054214C">
        <w:rPr>
          <w:rFonts w:ascii="Arial" w:eastAsia="Times New Roman" w:hAnsi="Arial" w:cs="Arial"/>
          <w:bCs/>
          <w:sz w:val="20"/>
          <w:szCs w:val="20"/>
        </w:rPr>
        <w:t xml:space="preserve"> TL, </w:t>
      </w:r>
      <w:proofErr w:type="spellStart"/>
      <w:r w:rsidRPr="0054214C">
        <w:rPr>
          <w:rFonts w:ascii="Arial" w:eastAsia="Times New Roman" w:hAnsi="Arial" w:cs="Arial"/>
          <w:bCs/>
          <w:sz w:val="20"/>
          <w:szCs w:val="20"/>
        </w:rPr>
        <w:t>Barbalic</w:t>
      </w:r>
      <w:proofErr w:type="spellEnd"/>
      <w:r w:rsidRPr="0054214C">
        <w:rPr>
          <w:rFonts w:ascii="Arial" w:eastAsia="Times New Roman" w:hAnsi="Arial" w:cs="Arial"/>
          <w:bCs/>
          <w:sz w:val="20"/>
          <w:szCs w:val="20"/>
        </w:rPr>
        <w:t xml:space="preserve"> M, </w:t>
      </w:r>
      <w:proofErr w:type="spellStart"/>
      <w:r w:rsidRPr="0054214C">
        <w:rPr>
          <w:rFonts w:ascii="Arial" w:eastAsia="Times New Roman" w:hAnsi="Arial" w:cs="Arial"/>
          <w:bCs/>
          <w:sz w:val="20"/>
          <w:szCs w:val="20"/>
        </w:rPr>
        <w:t>Pankratz</w:t>
      </w:r>
      <w:proofErr w:type="spellEnd"/>
      <w:r w:rsidRPr="0054214C">
        <w:rPr>
          <w:rFonts w:ascii="Arial" w:eastAsia="Times New Roman" w:hAnsi="Arial" w:cs="Arial"/>
          <w:bCs/>
          <w:sz w:val="20"/>
          <w:szCs w:val="20"/>
        </w:rPr>
        <w:t xml:space="preserve"> N, Tang W, Tao R, Chen D, Talavera GA, </w:t>
      </w:r>
      <w:proofErr w:type="spellStart"/>
      <w:r w:rsidRPr="0054214C">
        <w:rPr>
          <w:rFonts w:ascii="Arial" w:eastAsia="Times New Roman" w:hAnsi="Arial" w:cs="Arial"/>
          <w:bCs/>
          <w:sz w:val="20"/>
          <w:szCs w:val="20"/>
        </w:rPr>
        <w:t>Daviglus</w:t>
      </w:r>
      <w:proofErr w:type="spellEnd"/>
      <w:r w:rsidRPr="0054214C">
        <w:rPr>
          <w:rFonts w:ascii="Arial" w:eastAsia="Times New Roman" w:hAnsi="Arial" w:cs="Arial"/>
          <w:bCs/>
          <w:sz w:val="20"/>
          <w:szCs w:val="20"/>
        </w:rPr>
        <w:t xml:space="preserve"> ML, Chirinos-Medina DA, Pereira R, Nishimura K, </w:t>
      </w:r>
      <w:proofErr w:type="spellStart"/>
      <w:r w:rsidRPr="0054214C">
        <w:rPr>
          <w:rFonts w:ascii="Arial" w:eastAsia="Times New Roman" w:hAnsi="Arial" w:cs="Arial"/>
          <w:bCs/>
          <w:sz w:val="20"/>
          <w:szCs w:val="20"/>
        </w:rPr>
        <w:t>Bužková</w:t>
      </w:r>
      <w:proofErr w:type="spellEnd"/>
      <w:r w:rsidRPr="0054214C">
        <w:rPr>
          <w:rFonts w:ascii="Arial" w:eastAsia="Times New Roman" w:hAnsi="Arial" w:cs="Arial"/>
          <w:bCs/>
          <w:sz w:val="20"/>
          <w:szCs w:val="20"/>
        </w:rPr>
        <w:t xml:space="preserve"> P, Best LG, </w:t>
      </w:r>
      <w:proofErr w:type="spellStart"/>
      <w:r w:rsidRPr="0054214C">
        <w:rPr>
          <w:rFonts w:ascii="Arial" w:eastAsia="Times New Roman" w:hAnsi="Arial" w:cs="Arial"/>
          <w:bCs/>
          <w:sz w:val="20"/>
          <w:szCs w:val="20"/>
        </w:rPr>
        <w:t>Ambite</w:t>
      </w:r>
      <w:proofErr w:type="spellEnd"/>
      <w:r w:rsidRPr="0054214C">
        <w:rPr>
          <w:rFonts w:ascii="Arial" w:eastAsia="Times New Roman" w:hAnsi="Arial" w:cs="Arial"/>
          <w:bCs/>
          <w:sz w:val="20"/>
          <w:szCs w:val="20"/>
        </w:rPr>
        <w:t xml:space="preserve"> JL, Cheng I, Crawford DC, </w:t>
      </w:r>
      <w:proofErr w:type="spellStart"/>
      <w:r w:rsidRPr="0054214C">
        <w:rPr>
          <w:rFonts w:ascii="Arial" w:eastAsia="Times New Roman" w:hAnsi="Arial" w:cs="Arial"/>
          <w:bCs/>
          <w:sz w:val="20"/>
          <w:szCs w:val="20"/>
        </w:rPr>
        <w:t>Hindorff</w:t>
      </w:r>
      <w:proofErr w:type="spellEnd"/>
      <w:r w:rsidRPr="0054214C">
        <w:rPr>
          <w:rFonts w:ascii="Arial" w:eastAsia="Times New Roman" w:hAnsi="Arial" w:cs="Arial"/>
          <w:bCs/>
          <w:sz w:val="20"/>
          <w:szCs w:val="20"/>
        </w:rPr>
        <w:t xml:space="preserve"> LA, </w:t>
      </w:r>
      <w:proofErr w:type="spellStart"/>
      <w:r w:rsidRPr="0054214C">
        <w:rPr>
          <w:rFonts w:ascii="Arial" w:eastAsia="Times New Roman" w:hAnsi="Arial" w:cs="Arial"/>
          <w:bCs/>
          <w:sz w:val="20"/>
          <w:szCs w:val="20"/>
        </w:rPr>
        <w:t>Fornage</w:t>
      </w:r>
      <w:proofErr w:type="spellEnd"/>
      <w:r w:rsidRPr="0054214C">
        <w:rPr>
          <w:rFonts w:ascii="Arial" w:eastAsia="Times New Roman" w:hAnsi="Arial" w:cs="Arial"/>
          <w:bCs/>
          <w:sz w:val="20"/>
          <w:szCs w:val="20"/>
        </w:rPr>
        <w:t xml:space="preserve"> M, </w:t>
      </w:r>
      <w:proofErr w:type="spellStart"/>
      <w:r w:rsidRPr="0054214C">
        <w:rPr>
          <w:rFonts w:ascii="Arial" w:eastAsia="Times New Roman" w:hAnsi="Arial" w:cs="Arial"/>
          <w:bCs/>
          <w:sz w:val="20"/>
          <w:szCs w:val="20"/>
        </w:rPr>
        <w:t>Heiss</w:t>
      </w:r>
      <w:proofErr w:type="spellEnd"/>
      <w:r w:rsidRPr="0054214C">
        <w:rPr>
          <w:rFonts w:ascii="Arial" w:eastAsia="Times New Roman" w:hAnsi="Arial" w:cs="Arial"/>
          <w:bCs/>
          <w:sz w:val="20"/>
          <w:szCs w:val="20"/>
        </w:rPr>
        <w:t xml:space="preserve"> G, North KE, </w:t>
      </w:r>
      <w:proofErr w:type="spellStart"/>
      <w:r w:rsidRPr="0054214C">
        <w:rPr>
          <w:rFonts w:ascii="Arial" w:eastAsia="Times New Roman" w:hAnsi="Arial" w:cs="Arial"/>
          <w:bCs/>
          <w:sz w:val="20"/>
          <w:szCs w:val="20"/>
        </w:rPr>
        <w:t>Haiman</w:t>
      </w:r>
      <w:proofErr w:type="spellEnd"/>
      <w:r w:rsidRPr="0054214C">
        <w:rPr>
          <w:rFonts w:ascii="Arial" w:eastAsia="Times New Roman" w:hAnsi="Arial" w:cs="Arial"/>
          <w:bCs/>
          <w:sz w:val="20"/>
          <w:szCs w:val="20"/>
        </w:rPr>
        <w:t xml:space="preserve"> CA, Peters U, Le Marchand L, Kooperberg C. </w:t>
      </w:r>
      <w:hyperlink r:id="rId608" w:history="1">
        <w:r w:rsidRPr="0054214C">
          <w:rPr>
            <w:rFonts w:ascii="Arial" w:eastAsia="Times New Roman" w:hAnsi="Arial" w:cs="Arial"/>
            <w:b/>
            <w:bCs/>
            <w:i/>
            <w:sz w:val="20"/>
            <w:szCs w:val="20"/>
          </w:rPr>
          <w:t xml:space="preserve">Discovery, fine-mapping, and conditional analyses of genetic variants associated with C-reactive protein in multiethnic populations using the </w:t>
        </w:r>
        <w:proofErr w:type="spellStart"/>
        <w:r w:rsidRPr="0054214C">
          <w:rPr>
            <w:rFonts w:ascii="Arial" w:eastAsia="Times New Roman" w:hAnsi="Arial" w:cs="Arial"/>
            <w:b/>
            <w:bCs/>
            <w:i/>
            <w:sz w:val="20"/>
            <w:szCs w:val="20"/>
          </w:rPr>
          <w:t>Metabochip</w:t>
        </w:r>
        <w:proofErr w:type="spellEnd"/>
        <w:r w:rsidRPr="0054214C">
          <w:rPr>
            <w:rFonts w:ascii="Arial" w:eastAsia="Times New Roman" w:hAnsi="Arial" w:cs="Arial"/>
            <w:b/>
            <w:bCs/>
            <w:i/>
            <w:sz w:val="20"/>
            <w:szCs w:val="20"/>
          </w:rPr>
          <w:t xml:space="preserve"> in the Population Architecture using Genomics and Epidemiology (PAGE) </w:t>
        </w:r>
        <w:r w:rsidRPr="0054214C">
          <w:rPr>
            <w:rFonts w:ascii="Arial" w:eastAsia="Times New Roman" w:hAnsi="Arial" w:cs="Arial"/>
            <w:b/>
            <w:bCs/>
            <w:i/>
            <w:sz w:val="20"/>
            <w:szCs w:val="20"/>
          </w:rPr>
          <w:lastRenderedPageBreak/>
          <w:t>study.</w:t>
        </w:r>
      </w:hyperlink>
      <w:r w:rsidRPr="0054214C">
        <w:rPr>
          <w:rFonts w:ascii="Arial" w:eastAsia="Times New Roman" w:hAnsi="Arial" w:cs="Arial"/>
          <w:bCs/>
          <w:sz w:val="20"/>
          <w:szCs w:val="20"/>
        </w:rPr>
        <w:t xml:space="preserve"> Hum Mol Genet. 20</w:t>
      </w:r>
      <w:r>
        <w:rPr>
          <w:rFonts w:ascii="Arial" w:eastAsia="Times New Roman" w:hAnsi="Arial" w:cs="Arial"/>
          <w:bCs/>
          <w:sz w:val="20"/>
          <w:szCs w:val="20"/>
        </w:rPr>
        <w:t xml:space="preserve">18 Aug 15. Vol </w:t>
      </w:r>
      <w:r w:rsidRPr="0054214C">
        <w:rPr>
          <w:rFonts w:ascii="Arial" w:eastAsia="Times New Roman" w:hAnsi="Arial" w:cs="Arial"/>
          <w:bCs/>
          <w:sz w:val="20"/>
          <w:szCs w:val="20"/>
        </w:rPr>
        <w:t>27</w:t>
      </w:r>
      <w:r>
        <w:rPr>
          <w:rFonts w:ascii="Arial" w:eastAsia="Times New Roman" w:hAnsi="Arial" w:cs="Arial"/>
          <w:bCs/>
          <w:sz w:val="20"/>
          <w:szCs w:val="20"/>
        </w:rPr>
        <w:t xml:space="preserve">, issue </w:t>
      </w:r>
      <w:r w:rsidRPr="0054214C">
        <w:rPr>
          <w:rFonts w:ascii="Arial" w:eastAsia="Times New Roman" w:hAnsi="Arial" w:cs="Arial"/>
          <w:bCs/>
          <w:sz w:val="20"/>
          <w:szCs w:val="20"/>
        </w:rPr>
        <w:t>16</w:t>
      </w:r>
      <w:r>
        <w:rPr>
          <w:rFonts w:ascii="Arial" w:eastAsia="Times New Roman" w:hAnsi="Arial" w:cs="Arial"/>
          <w:bCs/>
          <w:sz w:val="20"/>
          <w:szCs w:val="20"/>
        </w:rPr>
        <w:t xml:space="preserve">, pp. </w:t>
      </w:r>
      <w:r w:rsidRPr="0054214C">
        <w:rPr>
          <w:rFonts w:ascii="Arial" w:eastAsia="Times New Roman" w:hAnsi="Arial" w:cs="Arial"/>
          <w:bCs/>
          <w:sz w:val="20"/>
          <w:szCs w:val="20"/>
        </w:rPr>
        <w:t xml:space="preserve">2940-2953. PM: 29878111. </w:t>
      </w:r>
      <w:hyperlink r:id="rId609" w:history="1">
        <w:r w:rsidRPr="0054214C">
          <w:rPr>
            <w:rFonts w:ascii="Arial" w:eastAsia="Times New Roman" w:hAnsi="Arial" w:cs="Arial"/>
            <w:bCs/>
            <w:sz w:val="20"/>
            <w:szCs w:val="20"/>
          </w:rPr>
          <w:t>PMC6077792</w:t>
        </w:r>
      </w:hyperlink>
      <w:r w:rsidRPr="0054214C">
        <w:rPr>
          <w:rFonts w:ascii="Arial" w:eastAsia="Times New Roman" w:hAnsi="Arial" w:cs="Arial"/>
          <w:bCs/>
          <w:sz w:val="20"/>
          <w:szCs w:val="20"/>
        </w:rPr>
        <w:t>.</w:t>
      </w:r>
    </w:p>
    <w:p w14:paraId="7A390CB5" w14:textId="77777777" w:rsidR="0082298F" w:rsidRPr="004B5FA0" w:rsidRDefault="0082298F" w:rsidP="0082298F">
      <w:pPr>
        <w:pStyle w:val="Title2"/>
        <w:rPr>
          <w:rFonts w:ascii="Arial" w:hAnsi="Arial" w:cs="Arial"/>
          <w:sz w:val="20"/>
          <w:szCs w:val="20"/>
        </w:rPr>
      </w:pPr>
      <w:bookmarkStart w:id="63" w:name="_Hlk17211773"/>
      <w:proofErr w:type="spellStart"/>
      <w:r w:rsidRPr="004B5FA0">
        <w:rPr>
          <w:rFonts w:ascii="Arial" w:hAnsi="Arial" w:cs="Arial"/>
          <w:sz w:val="20"/>
          <w:szCs w:val="20"/>
        </w:rPr>
        <w:t>Kulminski</w:t>
      </w:r>
      <w:proofErr w:type="spellEnd"/>
      <w:r w:rsidRPr="004B5FA0">
        <w:rPr>
          <w:rFonts w:ascii="Arial" w:hAnsi="Arial" w:cs="Arial"/>
          <w:sz w:val="20"/>
          <w:szCs w:val="20"/>
        </w:rPr>
        <w:t xml:space="preserve">, AM, Huang J, </w:t>
      </w:r>
      <w:proofErr w:type="spellStart"/>
      <w:r w:rsidRPr="004B5FA0">
        <w:rPr>
          <w:rFonts w:ascii="Arial" w:hAnsi="Arial" w:cs="Arial"/>
          <w:sz w:val="20"/>
          <w:szCs w:val="20"/>
        </w:rPr>
        <w:t>Loika</w:t>
      </w:r>
      <w:proofErr w:type="spellEnd"/>
      <w:r w:rsidRPr="004B5FA0">
        <w:rPr>
          <w:rFonts w:ascii="Arial" w:hAnsi="Arial" w:cs="Arial"/>
          <w:sz w:val="20"/>
          <w:szCs w:val="20"/>
        </w:rPr>
        <w:t xml:space="preserve"> Y, Arbeev KG, Bagley O, </w:t>
      </w:r>
      <w:proofErr w:type="spellStart"/>
      <w:r w:rsidRPr="004B5FA0">
        <w:rPr>
          <w:rFonts w:ascii="Arial" w:hAnsi="Arial" w:cs="Arial"/>
          <w:sz w:val="20"/>
          <w:szCs w:val="20"/>
        </w:rPr>
        <w:t>Yashkin</w:t>
      </w:r>
      <w:proofErr w:type="spellEnd"/>
      <w:r w:rsidRPr="004B5FA0">
        <w:rPr>
          <w:rFonts w:ascii="Arial" w:hAnsi="Arial" w:cs="Arial"/>
          <w:sz w:val="20"/>
          <w:szCs w:val="20"/>
        </w:rPr>
        <w:t xml:space="preserve"> A, Duan M, </w:t>
      </w:r>
      <w:proofErr w:type="spellStart"/>
      <w:r w:rsidRPr="004B5FA0">
        <w:rPr>
          <w:rFonts w:ascii="Arial" w:hAnsi="Arial" w:cs="Arial"/>
          <w:sz w:val="20"/>
          <w:szCs w:val="20"/>
        </w:rPr>
        <w:t>Culminskaya</w:t>
      </w:r>
      <w:proofErr w:type="spellEnd"/>
      <w:r w:rsidRPr="004B5FA0">
        <w:rPr>
          <w:rFonts w:ascii="Arial" w:hAnsi="Arial" w:cs="Arial"/>
          <w:sz w:val="20"/>
          <w:szCs w:val="20"/>
        </w:rPr>
        <w:t xml:space="preserve"> I. </w:t>
      </w:r>
      <w:r w:rsidRPr="004B5FA0">
        <w:rPr>
          <w:rFonts w:ascii="Arial" w:hAnsi="Arial" w:cs="Arial"/>
          <w:b/>
          <w:bCs/>
          <w:i/>
          <w:iCs/>
          <w:sz w:val="20"/>
          <w:szCs w:val="20"/>
        </w:rPr>
        <w:t xml:space="preserve">Strong impact of natural-selection–free heterogeneity in genetics of age-related phenotypes. </w:t>
      </w:r>
      <w:hyperlink r:id="rId610" w:history="1">
        <w:r w:rsidRPr="004B5FA0">
          <w:rPr>
            <w:rFonts w:ascii="Arial" w:hAnsi="Arial" w:cs="Arial"/>
            <w:sz w:val="20"/>
            <w:szCs w:val="20"/>
          </w:rPr>
          <w:t>Aging (Albany NY)</w:t>
        </w:r>
      </w:hyperlink>
      <w:r w:rsidRPr="004B5FA0">
        <w:rPr>
          <w:rFonts w:ascii="Arial" w:hAnsi="Arial" w:cs="Arial"/>
          <w:sz w:val="20"/>
          <w:szCs w:val="20"/>
        </w:rPr>
        <w:t>. 2018 Mar</w:t>
      </w:r>
      <w:r>
        <w:rPr>
          <w:rFonts w:ascii="Arial" w:hAnsi="Arial" w:cs="Arial"/>
          <w:sz w:val="20"/>
          <w:szCs w:val="20"/>
        </w:rPr>
        <w:t>. Vol.</w:t>
      </w:r>
      <w:r w:rsidRPr="004B5FA0">
        <w:rPr>
          <w:rFonts w:ascii="Arial" w:hAnsi="Arial" w:cs="Arial"/>
          <w:sz w:val="20"/>
          <w:szCs w:val="20"/>
        </w:rPr>
        <w:t xml:space="preserve"> 10</w:t>
      </w:r>
      <w:r>
        <w:rPr>
          <w:rFonts w:ascii="Arial" w:hAnsi="Arial" w:cs="Arial"/>
          <w:sz w:val="20"/>
          <w:szCs w:val="20"/>
        </w:rPr>
        <w:t xml:space="preserve">, Issue </w:t>
      </w:r>
      <w:r w:rsidRPr="004B5FA0">
        <w:rPr>
          <w:rFonts w:ascii="Arial" w:hAnsi="Arial" w:cs="Arial"/>
          <w:sz w:val="20"/>
          <w:szCs w:val="20"/>
        </w:rPr>
        <w:t>3</w:t>
      </w:r>
      <w:r>
        <w:rPr>
          <w:rFonts w:ascii="Arial" w:hAnsi="Arial" w:cs="Arial"/>
          <w:sz w:val="20"/>
          <w:szCs w:val="20"/>
        </w:rPr>
        <w:t xml:space="preserve">, pp. </w:t>
      </w:r>
      <w:r w:rsidRPr="004B5FA0">
        <w:rPr>
          <w:rFonts w:ascii="Arial" w:hAnsi="Arial" w:cs="Arial"/>
          <w:sz w:val="20"/>
          <w:szCs w:val="20"/>
        </w:rPr>
        <w:t xml:space="preserve">492–514. PM: </w:t>
      </w:r>
      <w:hyperlink r:id="rId611" w:history="1">
        <w:r w:rsidRPr="004B5FA0">
          <w:rPr>
            <w:rFonts w:ascii="Arial" w:hAnsi="Arial" w:cs="Arial"/>
            <w:sz w:val="20"/>
            <w:szCs w:val="20"/>
          </w:rPr>
          <w:t>29615537</w:t>
        </w:r>
      </w:hyperlink>
      <w:r w:rsidRPr="004B5FA0">
        <w:rPr>
          <w:rFonts w:ascii="Arial" w:hAnsi="Arial" w:cs="Arial"/>
          <w:sz w:val="20"/>
          <w:szCs w:val="20"/>
        </w:rPr>
        <w:t>. PMC5892700.</w:t>
      </w:r>
    </w:p>
    <w:p w14:paraId="79A9750F" w14:textId="77777777" w:rsidR="00781CEA" w:rsidRPr="00CF75CD" w:rsidRDefault="00781CEA" w:rsidP="00781CEA">
      <w:pPr>
        <w:rPr>
          <w:rFonts w:ascii="Arial" w:hAnsi="Arial" w:cs="Arial"/>
          <w:sz w:val="20"/>
          <w:szCs w:val="20"/>
        </w:rPr>
      </w:pPr>
      <w:r w:rsidRPr="00CF75CD">
        <w:rPr>
          <w:rFonts w:ascii="Arial" w:hAnsi="Arial" w:cs="Arial"/>
          <w:sz w:val="20"/>
          <w:szCs w:val="20"/>
        </w:rPr>
        <w:t xml:space="preserve">Lai HT, de Oliveira Otto MC, Lemaitre RN, McKnight B, Song X, King IB, Chaves PH, Odden MC, Newman AB, Siscovick DS, Mozaffarian D. </w:t>
      </w:r>
      <w:hyperlink r:id="rId612" w:history="1">
        <w:r w:rsidRPr="00CF75CD">
          <w:rPr>
            <w:rFonts w:ascii="Arial" w:hAnsi="Arial" w:cs="Arial"/>
            <w:b/>
            <w:i/>
            <w:sz w:val="20"/>
            <w:szCs w:val="20"/>
          </w:rPr>
          <w:t>Serial circulating omega 3 polyunsaturated fatty acids and healthy ageing among older adults in the Cardiovascular Health Study: prospective cohort study.</w:t>
        </w:r>
      </w:hyperlink>
      <w:r w:rsidRPr="00CF75CD">
        <w:rPr>
          <w:rFonts w:ascii="Arial" w:hAnsi="Arial" w:cs="Arial"/>
          <w:sz w:val="20"/>
          <w:szCs w:val="20"/>
        </w:rPr>
        <w:t xml:space="preserve"> BMJ. 2018 Oct</w:t>
      </w:r>
      <w:r>
        <w:rPr>
          <w:rFonts w:ascii="Arial" w:hAnsi="Arial" w:cs="Arial"/>
          <w:sz w:val="20"/>
          <w:szCs w:val="20"/>
        </w:rPr>
        <w:t xml:space="preserve">. </w:t>
      </w:r>
      <w:proofErr w:type="gramStart"/>
      <w:r w:rsidRPr="00CF75CD">
        <w:rPr>
          <w:rFonts w:ascii="Arial" w:hAnsi="Arial" w:cs="Arial"/>
          <w:sz w:val="20"/>
          <w:szCs w:val="20"/>
        </w:rPr>
        <w:t>363:k</w:t>
      </w:r>
      <w:proofErr w:type="gramEnd"/>
      <w:r w:rsidRPr="00CF75CD">
        <w:rPr>
          <w:rFonts w:ascii="Arial" w:hAnsi="Arial" w:cs="Arial"/>
          <w:sz w:val="20"/>
          <w:szCs w:val="20"/>
        </w:rPr>
        <w:t xml:space="preserve">4067. </w:t>
      </w:r>
      <w:proofErr w:type="spellStart"/>
      <w:r w:rsidRPr="00CF75CD">
        <w:rPr>
          <w:rFonts w:ascii="Arial" w:hAnsi="Arial" w:cs="Arial"/>
          <w:sz w:val="20"/>
          <w:szCs w:val="20"/>
        </w:rPr>
        <w:t>doi</w:t>
      </w:r>
      <w:proofErr w:type="spellEnd"/>
      <w:r w:rsidRPr="00CF75CD">
        <w:rPr>
          <w:rFonts w:ascii="Arial" w:hAnsi="Arial" w:cs="Arial"/>
          <w:sz w:val="20"/>
          <w:szCs w:val="20"/>
        </w:rPr>
        <w:t>: 10.1136/</w:t>
      </w:r>
      <w:proofErr w:type="gramStart"/>
      <w:r w:rsidRPr="00CF75CD">
        <w:rPr>
          <w:rFonts w:ascii="Arial" w:hAnsi="Arial" w:cs="Arial"/>
          <w:sz w:val="20"/>
          <w:szCs w:val="20"/>
        </w:rPr>
        <w:t>bmj.k</w:t>
      </w:r>
      <w:proofErr w:type="gramEnd"/>
      <w:r w:rsidRPr="00CF75CD">
        <w:rPr>
          <w:rFonts w:ascii="Arial" w:hAnsi="Arial" w:cs="Arial"/>
          <w:sz w:val="20"/>
          <w:szCs w:val="20"/>
        </w:rPr>
        <w:t xml:space="preserve">4067. Erratum in: </w:t>
      </w:r>
      <w:hyperlink r:id="rId613" w:history="1">
        <w:r w:rsidRPr="00CF75CD">
          <w:rPr>
            <w:rFonts w:ascii="Arial" w:hAnsi="Arial" w:cs="Arial"/>
            <w:sz w:val="20"/>
            <w:szCs w:val="20"/>
          </w:rPr>
          <w:t xml:space="preserve">BMJ. 2018 </w:t>
        </w:r>
        <w:proofErr w:type="gramStart"/>
        <w:r w:rsidRPr="00CF75CD">
          <w:rPr>
            <w:rFonts w:ascii="Arial" w:hAnsi="Arial" w:cs="Arial"/>
            <w:sz w:val="20"/>
            <w:szCs w:val="20"/>
          </w:rPr>
          <w:t xml:space="preserve">Oct </w:t>
        </w:r>
        <w:r>
          <w:rPr>
            <w:rFonts w:ascii="Arial" w:hAnsi="Arial" w:cs="Arial"/>
            <w:sz w:val="20"/>
            <w:szCs w:val="20"/>
          </w:rPr>
          <w:t>.</w:t>
        </w:r>
        <w:proofErr w:type="gramEnd"/>
        <w:r>
          <w:rPr>
            <w:rFonts w:ascii="Arial" w:hAnsi="Arial" w:cs="Arial"/>
            <w:sz w:val="20"/>
            <w:szCs w:val="20"/>
          </w:rPr>
          <w:t xml:space="preserve"> </w:t>
        </w:r>
        <w:proofErr w:type="gramStart"/>
        <w:r w:rsidRPr="00CF75CD">
          <w:rPr>
            <w:rFonts w:ascii="Arial" w:hAnsi="Arial" w:cs="Arial"/>
            <w:sz w:val="20"/>
            <w:szCs w:val="20"/>
          </w:rPr>
          <w:t>363:k</w:t>
        </w:r>
        <w:proofErr w:type="gramEnd"/>
        <w:r w:rsidRPr="00CF75CD">
          <w:rPr>
            <w:rFonts w:ascii="Arial" w:hAnsi="Arial" w:cs="Arial"/>
            <w:sz w:val="20"/>
            <w:szCs w:val="20"/>
          </w:rPr>
          <w:t>4445</w:t>
        </w:r>
      </w:hyperlink>
      <w:r w:rsidRPr="00CF75CD">
        <w:rPr>
          <w:rFonts w:ascii="Arial" w:hAnsi="Arial" w:cs="Arial"/>
          <w:sz w:val="20"/>
          <w:szCs w:val="20"/>
        </w:rPr>
        <w:t xml:space="preserve">. PM: 30333104. </w:t>
      </w:r>
      <w:hyperlink r:id="rId614" w:history="1">
        <w:r w:rsidRPr="00CF75CD">
          <w:rPr>
            <w:rFonts w:ascii="Arial" w:hAnsi="Arial" w:cs="Arial"/>
            <w:sz w:val="20"/>
            <w:szCs w:val="20"/>
          </w:rPr>
          <w:t>PMC6191654</w:t>
        </w:r>
      </w:hyperlink>
      <w:r w:rsidRPr="00CF75CD">
        <w:rPr>
          <w:rFonts w:ascii="Arial" w:hAnsi="Arial" w:cs="Arial"/>
          <w:sz w:val="20"/>
          <w:szCs w:val="20"/>
        </w:rPr>
        <w:t>.</w:t>
      </w:r>
    </w:p>
    <w:bookmarkEnd w:id="63"/>
    <w:p w14:paraId="74FCC3A5" w14:textId="77777777" w:rsidR="008429D4" w:rsidRDefault="008429D4" w:rsidP="008429D4">
      <w:pPr>
        <w:pStyle w:val="desc"/>
        <w:rPr>
          <w:rFonts w:ascii="Arial" w:hAnsi="Arial" w:cs="Arial"/>
          <w:sz w:val="20"/>
          <w:szCs w:val="20"/>
        </w:rPr>
      </w:pPr>
      <w:r w:rsidRPr="00875D26">
        <w:rPr>
          <w:rFonts w:ascii="Arial" w:hAnsi="Arial" w:cs="Arial"/>
          <w:sz w:val="20"/>
          <w:szCs w:val="20"/>
        </w:rPr>
        <w:t xml:space="preserve">Lee HM, Zhao Y, Liu MA, Yanez D, </w:t>
      </w:r>
      <w:proofErr w:type="spellStart"/>
      <w:r w:rsidRPr="00875D26">
        <w:rPr>
          <w:rFonts w:ascii="Arial" w:hAnsi="Arial" w:cs="Arial"/>
          <w:sz w:val="20"/>
          <w:szCs w:val="20"/>
        </w:rPr>
        <w:t>Carnethon</w:t>
      </w:r>
      <w:proofErr w:type="spellEnd"/>
      <w:r w:rsidRPr="00875D26">
        <w:rPr>
          <w:rFonts w:ascii="Arial" w:hAnsi="Arial" w:cs="Arial"/>
          <w:sz w:val="20"/>
          <w:szCs w:val="20"/>
        </w:rPr>
        <w:t xml:space="preserve"> M, Graham Barr R, Wong ND. </w:t>
      </w:r>
      <w:hyperlink r:id="rId615" w:history="1">
        <w:r w:rsidRPr="0054214C">
          <w:rPr>
            <w:rFonts w:ascii="Arial" w:hAnsi="Arial" w:cs="Arial"/>
            <w:b/>
            <w:i/>
            <w:sz w:val="20"/>
            <w:szCs w:val="20"/>
          </w:rPr>
          <w:t>Impact of lung-function measures on cardiovascular disease events in older adults with metabolic syndrome and diabetes.</w:t>
        </w:r>
      </w:hyperlink>
      <w:r w:rsidRPr="00875D26">
        <w:rPr>
          <w:rFonts w:ascii="Arial" w:hAnsi="Arial" w:cs="Arial"/>
          <w:sz w:val="20"/>
          <w:szCs w:val="20"/>
        </w:rPr>
        <w:t xml:space="preserve"> Lee HM, Zhao Y, Liu MA, Yanez D, </w:t>
      </w:r>
      <w:proofErr w:type="spellStart"/>
      <w:r w:rsidRPr="00875D26">
        <w:rPr>
          <w:rFonts w:ascii="Arial" w:hAnsi="Arial" w:cs="Arial"/>
          <w:sz w:val="20"/>
          <w:szCs w:val="20"/>
        </w:rPr>
        <w:t>Carnethon</w:t>
      </w:r>
      <w:proofErr w:type="spellEnd"/>
      <w:r w:rsidRPr="00875D26">
        <w:rPr>
          <w:rFonts w:ascii="Arial" w:hAnsi="Arial" w:cs="Arial"/>
          <w:sz w:val="20"/>
          <w:szCs w:val="20"/>
        </w:rPr>
        <w:t xml:space="preserve"> M, Barr </w:t>
      </w:r>
      <w:r w:rsidR="00FF6708">
        <w:rPr>
          <w:rFonts w:ascii="Arial" w:hAnsi="Arial" w:cs="Arial"/>
          <w:sz w:val="20"/>
          <w:szCs w:val="20"/>
        </w:rPr>
        <w:t>G</w:t>
      </w:r>
      <w:r w:rsidRPr="00875D26">
        <w:rPr>
          <w:rFonts w:ascii="Arial" w:hAnsi="Arial" w:cs="Arial"/>
          <w:sz w:val="20"/>
          <w:szCs w:val="20"/>
        </w:rPr>
        <w:t xml:space="preserve">R, Wong ND. Clin </w:t>
      </w:r>
      <w:proofErr w:type="spellStart"/>
      <w:r w:rsidRPr="00875D26">
        <w:rPr>
          <w:rFonts w:ascii="Arial" w:hAnsi="Arial" w:cs="Arial"/>
          <w:sz w:val="20"/>
          <w:szCs w:val="20"/>
        </w:rPr>
        <w:t>Cardiol</w:t>
      </w:r>
      <w:proofErr w:type="spellEnd"/>
      <w:r w:rsidRPr="00875D26">
        <w:rPr>
          <w:rFonts w:ascii="Arial" w:hAnsi="Arial" w:cs="Arial"/>
          <w:sz w:val="20"/>
          <w:szCs w:val="20"/>
        </w:rPr>
        <w:t xml:space="preserve">. 2018 </w:t>
      </w:r>
      <w:r w:rsidR="00FF6708">
        <w:rPr>
          <w:rFonts w:ascii="Arial" w:hAnsi="Arial" w:cs="Arial"/>
          <w:sz w:val="20"/>
          <w:szCs w:val="20"/>
        </w:rPr>
        <w:t xml:space="preserve">Jul. Vol. 41, issue 7, pp. </w:t>
      </w:r>
      <w:r w:rsidR="00FF6708" w:rsidRPr="00FF6708">
        <w:rPr>
          <w:rFonts w:ascii="Arial" w:hAnsi="Arial" w:cs="Arial"/>
          <w:sz w:val="20"/>
          <w:szCs w:val="20"/>
        </w:rPr>
        <w:t>959-965.</w:t>
      </w:r>
      <w:r w:rsidR="00FF6708">
        <w:t xml:space="preserve"> </w:t>
      </w:r>
      <w:r w:rsidRPr="00875D26">
        <w:rPr>
          <w:rFonts w:ascii="Arial" w:hAnsi="Arial" w:cs="Arial"/>
          <w:sz w:val="20"/>
          <w:szCs w:val="20"/>
        </w:rPr>
        <w:t>PM: 29797803.</w:t>
      </w:r>
      <w:r w:rsidR="00571FD2">
        <w:rPr>
          <w:rFonts w:ascii="Arial" w:hAnsi="Arial" w:cs="Arial"/>
          <w:sz w:val="20"/>
          <w:szCs w:val="20"/>
        </w:rPr>
        <w:t xml:space="preserve"> </w:t>
      </w:r>
      <w:r w:rsidR="00571FD2">
        <w:rPr>
          <w:rFonts w:ascii="Arial" w:hAnsi="Arial" w:cs="Arial"/>
          <w:color w:val="000000"/>
          <w:sz w:val="20"/>
          <w:szCs w:val="20"/>
        </w:rPr>
        <w:t>PMC6365142.</w:t>
      </w:r>
    </w:p>
    <w:p w14:paraId="1FEA933E" w14:textId="77777777" w:rsidR="00781CEA" w:rsidRDefault="00781CEA" w:rsidP="00781CEA">
      <w:pPr>
        <w:rPr>
          <w:rFonts w:ascii="Arial" w:hAnsi="Arial" w:cs="Arial"/>
          <w:sz w:val="20"/>
          <w:szCs w:val="20"/>
        </w:rPr>
      </w:pPr>
      <w:bookmarkStart w:id="64" w:name="_Hlk17211784"/>
      <w:r w:rsidRPr="00CF75CD">
        <w:rPr>
          <w:rFonts w:ascii="Arial" w:hAnsi="Arial" w:cs="Arial"/>
          <w:sz w:val="20"/>
          <w:szCs w:val="20"/>
        </w:rPr>
        <w:t xml:space="preserve">Lemaitre RN, McKnight B, Sotoodehnia N, </w:t>
      </w:r>
      <w:proofErr w:type="spellStart"/>
      <w:r w:rsidRPr="00CF75CD">
        <w:rPr>
          <w:rFonts w:ascii="Arial" w:hAnsi="Arial" w:cs="Arial"/>
          <w:sz w:val="20"/>
          <w:szCs w:val="20"/>
        </w:rPr>
        <w:t>Fretts</w:t>
      </w:r>
      <w:proofErr w:type="spellEnd"/>
      <w:r w:rsidRPr="00CF75CD">
        <w:rPr>
          <w:rFonts w:ascii="Arial" w:hAnsi="Arial" w:cs="Arial"/>
          <w:sz w:val="20"/>
          <w:szCs w:val="20"/>
        </w:rPr>
        <w:t xml:space="preserve"> AM, Qureshi WT, Song X, King IB, </w:t>
      </w:r>
      <w:proofErr w:type="spellStart"/>
      <w:r w:rsidRPr="00CF75CD">
        <w:rPr>
          <w:rFonts w:ascii="Arial" w:hAnsi="Arial" w:cs="Arial"/>
          <w:sz w:val="20"/>
          <w:szCs w:val="20"/>
        </w:rPr>
        <w:t>Sitlani</w:t>
      </w:r>
      <w:proofErr w:type="spellEnd"/>
      <w:r w:rsidRPr="00CF75CD">
        <w:rPr>
          <w:rFonts w:ascii="Arial" w:hAnsi="Arial" w:cs="Arial"/>
          <w:sz w:val="20"/>
          <w:szCs w:val="20"/>
        </w:rPr>
        <w:t xml:space="preserve"> CM, Siscovick DS, Psaty BM, Mozaffarian D. </w:t>
      </w:r>
      <w:hyperlink r:id="rId616" w:history="1">
        <w:r>
          <w:rPr>
            <w:rFonts w:ascii="Arial" w:hAnsi="Arial" w:cs="Arial"/>
            <w:b/>
            <w:i/>
            <w:sz w:val="20"/>
            <w:szCs w:val="20"/>
          </w:rPr>
          <w:t>Circulating v</w:t>
        </w:r>
        <w:r w:rsidRPr="00CF75CD">
          <w:rPr>
            <w:rFonts w:ascii="Arial" w:hAnsi="Arial" w:cs="Arial"/>
            <w:b/>
            <w:i/>
            <w:sz w:val="20"/>
            <w:szCs w:val="20"/>
          </w:rPr>
          <w:t xml:space="preserve">ery </w:t>
        </w:r>
        <w:r>
          <w:rPr>
            <w:rFonts w:ascii="Arial" w:hAnsi="Arial" w:cs="Arial"/>
            <w:b/>
            <w:i/>
            <w:sz w:val="20"/>
            <w:szCs w:val="20"/>
          </w:rPr>
          <w:t>l</w:t>
        </w:r>
        <w:r w:rsidRPr="00CF75CD">
          <w:rPr>
            <w:rFonts w:ascii="Arial" w:hAnsi="Arial" w:cs="Arial"/>
            <w:b/>
            <w:i/>
            <w:sz w:val="20"/>
            <w:szCs w:val="20"/>
          </w:rPr>
          <w:t>ong-</w:t>
        </w:r>
        <w:r>
          <w:rPr>
            <w:rFonts w:ascii="Arial" w:hAnsi="Arial" w:cs="Arial"/>
            <w:b/>
            <w:i/>
            <w:sz w:val="20"/>
            <w:szCs w:val="20"/>
          </w:rPr>
          <w:t>c</w:t>
        </w:r>
        <w:r w:rsidRPr="00CF75CD">
          <w:rPr>
            <w:rFonts w:ascii="Arial" w:hAnsi="Arial" w:cs="Arial"/>
            <w:b/>
            <w:i/>
            <w:sz w:val="20"/>
            <w:szCs w:val="20"/>
          </w:rPr>
          <w:t xml:space="preserve">hain </w:t>
        </w:r>
        <w:r>
          <w:rPr>
            <w:rFonts w:ascii="Arial" w:hAnsi="Arial" w:cs="Arial"/>
            <w:b/>
            <w:i/>
            <w:sz w:val="20"/>
            <w:szCs w:val="20"/>
          </w:rPr>
          <w:t>saturated f</w:t>
        </w:r>
        <w:r w:rsidRPr="00CF75CD">
          <w:rPr>
            <w:rFonts w:ascii="Arial" w:hAnsi="Arial" w:cs="Arial"/>
            <w:b/>
            <w:i/>
            <w:sz w:val="20"/>
            <w:szCs w:val="20"/>
          </w:rPr>
          <w:t xml:space="preserve">atty </w:t>
        </w:r>
        <w:r>
          <w:rPr>
            <w:rFonts w:ascii="Arial" w:hAnsi="Arial" w:cs="Arial"/>
            <w:b/>
            <w:i/>
            <w:sz w:val="20"/>
            <w:szCs w:val="20"/>
          </w:rPr>
          <w:t>acids and h</w:t>
        </w:r>
        <w:r w:rsidRPr="00CF75CD">
          <w:rPr>
            <w:rFonts w:ascii="Arial" w:hAnsi="Arial" w:cs="Arial"/>
            <w:b/>
            <w:i/>
            <w:sz w:val="20"/>
            <w:szCs w:val="20"/>
          </w:rPr>
          <w:t xml:space="preserve">eart </w:t>
        </w:r>
        <w:r>
          <w:rPr>
            <w:rFonts w:ascii="Arial" w:hAnsi="Arial" w:cs="Arial"/>
            <w:b/>
            <w:i/>
            <w:sz w:val="20"/>
            <w:szCs w:val="20"/>
          </w:rPr>
          <w:t>f</w:t>
        </w:r>
        <w:r w:rsidRPr="00CF75CD">
          <w:rPr>
            <w:rFonts w:ascii="Arial" w:hAnsi="Arial" w:cs="Arial"/>
            <w:b/>
            <w:i/>
            <w:sz w:val="20"/>
            <w:szCs w:val="20"/>
          </w:rPr>
          <w:t xml:space="preserve">ailure: </w:t>
        </w:r>
        <w:r>
          <w:rPr>
            <w:rFonts w:ascii="Arial" w:hAnsi="Arial" w:cs="Arial"/>
            <w:b/>
            <w:i/>
            <w:sz w:val="20"/>
            <w:szCs w:val="20"/>
          </w:rPr>
          <w:t>t</w:t>
        </w:r>
        <w:r w:rsidRPr="00CF75CD">
          <w:rPr>
            <w:rFonts w:ascii="Arial" w:hAnsi="Arial" w:cs="Arial"/>
            <w:b/>
            <w:i/>
            <w:sz w:val="20"/>
            <w:szCs w:val="20"/>
          </w:rPr>
          <w:t>he Cardiovascular Health Study</w:t>
        </w:r>
        <w:r w:rsidRPr="00CF75CD">
          <w:rPr>
            <w:rFonts w:ascii="Arial" w:hAnsi="Arial" w:cs="Arial"/>
            <w:sz w:val="20"/>
            <w:szCs w:val="20"/>
          </w:rPr>
          <w:t>.</w:t>
        </w:r>
      </w:hyperlink>
      <w:r w:rsidRPr="00CF75CD">
        <w:rPr>
          <w:rFonts w:ascii="Arial" w:hAnsi="Arial" w:cs="Arial"/>
          <w:sz w:val="20"/>
          <w:szCs w:val="20"/>
        </w:rPr>
        <w:t xml:space="preserve"> J Am Heart Assoc. 2018 Nov</w:t>
      </w:r>
      <w:r>
        <w:rPr>
          <w:rFonts w:ascii="Arial" w:hAnsi="Arial" w:cs="Arial"/>
          <w:sz w:val="20"/>
          <w:szCs w:val="20"/>
        </w:rPr>
        <w:t xml:space="preserve">. Vol. </w:t>
      </w:r>
      <w:r w:rsidRPr="00CF75CD">
        <w:rPr>
          <w:rFonts w:ascii="Arial" w:hAnsi="Arial" w:cs="Arial"/>
          <w:sz w:val="20"/>
          <w:szCs w:val="20"/>
        </w:rPr>
        <w:t>7</w:t>
      </w:r>
      <w:r>
        <w:rPr>
          <w:rFonts w:ascii="Arial" w:hAnsi="Arial" w:cs="Arial"/>
          <w:sz w:val="20"/>
          <w:szCs w:val="20"/>
        </w:rPr>
        <w:t xml:space="preserve">, issue </w:t>
      </w:r>
      <w:r w:rsidRPr="00CF75CD">
        <w:rPr>
          <w:rFonts w:ascii="Arial" w:hAnsi="Arial" w:cs="Arial"/>
          <w:sz w:val="20"/>
          <w:szCs w:val="20"/>
        </w:rPr>
        <w:t>21</w:t>
      </w:r>
      <w:r>
        <w:rPr>
          <w:rFonts w:ascii="Arial" w:hAnsi="Arial" w:cs="Arial"/>
          <w:sz w:val="20"/>
          <w:szCs w:val="20"/>
        </w:rPr>
        <w:t xml:space="preserve">, p. </w:t>
      </w:r>
      <w:r w:rsidRPr="00CF75CD">
        <w:rPr>
          <w:rFonts w:ascii="Arial" w:hAnsi="Arial" w:cs="Arial"/>
          <w:sz w:val="20"/>
          <w:szCs w:val="20"/>
        </w:rPr>
        <w:t>e010019. PM: 30608197.</w:t>
      </w:r>
      <w:r w:rsidR="00B86F54" w:rsidRPr="00B86F54">
        <w:rPr>
          <w:rFonts w:ascii="Arial" w:hAnsi="Arial" w:cs="Arial"/>
          <w:sz w:val="20"/>
          <w:szCs w:val="20"/>
        </w:rPr>
        <w:t xml:space="preserve"> </w:t>
      </w:r>
      <w:hyperlink r:id="rId617" w:history="1">
        <w:r w:rsidR="00B86F54" w:rsidRPr="00B86F54">
          <w:rPr>
            <w:rFonts w:ascii="Arial" w:hAnsi="Arial" w:cs="Arial"/>
            <w:sz w:val="20"/>
            <w:szCs w:val="20"/>
          </w:rPr>
          <w:t>PMC6404213</w:t>
        </w:r>
      </w:hyperlink>
      <w:r w:rsidR="00B86F54">
        <w:rPr>
          <w:rFonts w:ascii="Arial" w:hAnsi="Arial" w:cs="Arial"/>
          <w:sz w:val="20"/>
          <w:szCs w:val="20"/>
        </w:rPr>
        <w:t>.</w:t>
      </w:r>
    </w:p>
    <w:p w14:paraId="051F8692" w14:textId="77777777" w:rsidR="00781CEA" w:rsidRPr="00CF75CD" w:rsidRDefault="00781CEA" w:rsidP="00630D7B">
      <w:pPr>
        <w:pStyle w:val="NormalWeb"/>
        <w:shd w:val="clear" w:color="auto" w:fill="FFFFFF"/>
        <w:rPr>
          <w:rFonts w:ascii="Arial" w:hAnsi="Arial" w:cs="Arial"/>
          <w:sz w:val="20"/>
          <w:szCs w:val="20"/>
        </w:rPr>
      </w:pPr>
      <w:bookmarkStart w:id="65" w:name="_Hlk17211796"/>
      <w:bookmarkEnd w:id="64"/>
      <w:proofErr w:type="spellStart"/>
      <w:r w:rsidRPr="00CF75CD">
        <w:rPr>
          <w:rFonts w:ascii="Arial" w:hAnsi="Arial" w:cs="Arial"/>
          <w:sz w:val="20"/>
          <w:szCs w:val="20"/>
        </w:rPr>
        <w:t>Ligthart</w:t>
      </w:r>
      <w:proofErr w:type="spellEnd"/>
      <w:r w:rsidRPr="00CF75CD">
        <w:rPr>
          <w:rFonts w:ascii="Arial" w:hAnsi="Arial" w:cs="Arial"/>
          <w:sz w:val="20"/>
          <w:szCs w:val="20"/>
        </w:rPr>
        <w:t xml:space="preserve"> S, </w:t>
      </w:r>
      <w:proofErr w:type="spellStart"/>
      <w:r w:rsidRPr="00CF75CD">
        <w:rPr>
          <w:rFonts w:ascii="Arial" w:hAnsi="Arial" w:cs="Arial"/>
          <w:sz w:val="20"/>
          <w:szCs w:val="20"/>
        </w:rPr>
        <w:t>Vaez</w:t>
      </w:r>
      <w:proofErr w:type="spellEnd"/>
      <w:r w:rsidRPr="00CF75CD">
        <w:rPr>
          <w:rFonts w:ascii="Arial" w:hAnsi="Arial" w:cs="Arial"/>
          <w:sz w:val="20"/>
          <w:szCs w:val="20"/>
        </w:rPr>
        <w:t xml:space="preserve"> A, </w:t>
      </w:r>
      <w:proofErr w:type="spellStart"/>
      <w:r w:rsidRPr="00CF75CD">
        <w:rPr>
          <w:rFonts w:ascii="Arial" w:hAnsi="Arial" w:cs="Arial"/>
          <w:sz w:val="20"/>
          <w:szCs w:val="20"/>
        </w:rPr>
        <w:t>Võsa</w:t>
      </w:r>
      <w:proofErr w:type="spellEnd"/>
      <w:r w:rsidRPr="00CF75CD">
        <w:rPr>
          <w:rFonts w:ascii="Arial" w:hAnsi="Arial" w:cs="Arial"/>
          <w:sz w:val="20"/>
          <w:szCs w:val="20"/>
        </w:rPr>
        <w:t xml:space="preserve"> U, </w:t>
      </w:r>
      <w:proofErr w:type="spellStart"/>
      <w:r w:rsidRPr="00CF75CD">
        <w:rPr>
          <w:rFonts w:ascii="Arial" w:hAnsi="Arial" w:cs="Arial"/>
          <w:sz w:val="20"/>
          <w:szCs w:val="20"/>
        </w:rPr>
        <w:t>Stathopoulou</w:t>
      </w:r>
      <w:proofErr w:type="spellEnd"/>
      <w:r w:rsidRPr="00CF75CD">
        <w:rPr>
          <w:rFonts w:ascii="Arial" w:hAnsi="Arial" w:cs="Arial"/>
          <w:sz w:val="20"/>
          <w:szCs w:val="20"/>
        </w:rPr>
        <w:t xml:space="preserve"> MG, de Vries PS, </w:t>
      </w:r>
      <w:proofErr w:type="spellStart"/>
      <w:r w:rsidRPr="00CF75CD">
        <w:rPr>
          <w:rFonts w:ascii="Arial" w:hAnsi="Arial" w:cs="Arial"/>
          <w:sz w:val="20"/>
          <w:szCs w:val="20"/>
        </w:rPr>
        <w:t>Prins</w:t>
      </w:r>
      <w:proofErr w:type="spellEnd"/>
      <w:r w:rsidRPr="00CF75CD">
        <w:rPr>
          <w:rFonts w:ascii="Arial" w:hAnsi="Arial" w:cs="Arial"/>
          <w:sz w:val="20"/>
          <w:szCs w:val="20"/>
        </w:rPr>
        <w:t xml:space="preserve"> BP, Van der Most PJ, Tanaka T, </w:t>
      </w:r>
      <w:proofErr w:type="spellStart"/>
      <w:r w:rsidRPr="00CF75CD">
        <w:rPr>
          <w:rFonts w:ascii="Arial" w:hAnsi="Arial" w:cs="Arial"/>
          <w:sz w:val="20"/>
          <w:szCs w:val="20"/>
        </w:rPr>
        <w:t>Naderi</w:t>
      </w:r>
      <w:proofErr w:type="spellEnd"/>
      <w:r w:rsidRPr="00CF75CD">
        <w:rPr>
          <w:rFonts w:ascii="Arial" w:hAnsi="Arial" w:cs="Arial"/>
          <w:sz w:val="20"/>
          <w:szCs w:val="20"/>
        </w:rPr>
        <w:t xml:space="preserve"> E, Rose LM, Wu Y, Karlsson R, </w:t>
      </w:r>
      <w:proofErr w:type="spellStart"/>
      <w:r w:rsidRPr="00CF75CD">
        <w:rPr>
          <w:rFonts w:ascii="Arial" w:hAnsi="Arial" w:cs="Arial"/>
          <w:sz w:val="20"/>
          <w:szCs w:val="20"/>
        </w:rPr>
        <w:t>Barbalic</w:t>
      </w:r>
      <w:proofErr w:type="spellEnd"/>
      <w:r w:rsidRPr="00CF75CD">
        <w:rPr>
          <w:rFonts w:ascii="Arial" w:hAnsi="Arial" w:cs="Arial"/>
          <w:sz w:val="20"/>
          <w:szCs w:val="20"/>
        </w:rPr>
        <w:t xml:space="preserve"> M, Lin H, Pool R, Zhu G, </w:t>
      </w:r>
      <w:proofErr w:type="spellStart"/>
      <w:r w:rsidRPr="00CF75CD">
        <w:rPr>
          <w:rFonts w:ascii="Arial" w:hAnsi="Arial" w:cs="Arial"/>
          <w:sz w:val="20"/>
          <w:szCs w:val="20"/>
        </w:rPr>
        <w:t>Macé</w:t>
      </w:r>
      <w:proofErr w:type="spellEnd"/>
      <w:r w:rsidRPr="00CF75CD">
        <w:rPr>
          <w:rFonts w:ascii="Arial" w:hAnsi="Arial" w:cs="Arial"/>
          <w:sz w:val="20"/>
          <w:szCs w:val="20"/>
        </w:rPr>
        <w:t xml:space="preserve"> A, </w:t>
      </w:r>
      <w:proofErr w:type="spellStart"/>
      <w:r w:rsidRPr="00CF75CD">
        <w:rPr>
          <w:rFonts w:ascii="Arial" w:hAnsi="Arial" w:cs="Arial"/>
          <w:sz w:val="20"/>
          <w:szCs w:val="20"/>
        </w:rPr>
        <w:t>Sidore</w:t>
      </w:r>
      <w:proofErr w:type="spellEnd"/>
      <w:r w:rsidRPr="00CF75CD">
        <w:rPr>
          <w:rFonts w:ascii="Arial" w:hAnsi="Arial" w:cs="Arial"/>
          <w:sz w:val="20"/>
          <w:szCs w:val="20"/>
        </w:rPr>
        <w:t xml:space="preserve"> C, Trompet S, </w:t>
      </w:r>
      <w:proofErr w:type="spellStart"/>
      <w:r w:rsidRPr="00CF75CD">
        <w:rPr>
          <w:rFonts w:ascii="Arial" w:hAnsi="Arial" w:cs="Arial"/>
          <w:sz w:val="20"/>
          <w:szCs w:val="20"/>
        </w:rPr>
        <w:t>Mangino</w:t>
      </w:r>
      <w:proofErr w:type="spellEnd"/>
      <w:r w:rsidRPr="00CF75CD">
        <w:rPr>
          <w:rFonts w:ascii="Arial" w:hAnsi="Arial" w:cs="Arial"/>
          <w:sz w:val="20"/>
          <w:szCs w:val="20"/>
        </w:rPr>
        <w:t xml:space="preserve"> M, </w:t>
      </w:r>
      <w:proofErr w:type="spellStart"/>
      <w:r w:rsidRPr="00CF75CD">
        <w:rPr>
          <w:rFonts w:ascii="Arial" w:hAnsi="Arial" w:cs="Arial"/>
          <w:sz w:val="20"/>
          <w:szCs w:val="20"/>
        </w:rPr>
        <w:t>Sabater-Lleal</w:t>
      </w:r>
      <w:proofErr w:type="spellEnd"/>
      <w:r w:rsidRPr="00CF75CD">
        <w:rPr>
          <w:rFonts w:ascii="Arial" w:hAnsi="Arial" w:cs="Arial"/>
          <w:sz w:val="20"/>
          <w:szCs w:val="20"/>
        </w:rPr>
        <w:t xml:space="preserve"> M, Kemp JP, Abbasi A, </w:t>
      </w:r>
      <w:proofErr w:type="spellStart"/>
      <w:r w:rsidRPr="00CF75CD">
        <w:rPr>
          <w:rFonts w:ascii="Arial" w:hAnsi="Arial" w:cs="Arial"/>
          <w:sz w:val="20"/>
          <w:szCs w:val="20"/>
        </w:rPr>
        <w:t>Kacprowski</w:t>
      </w:r>
      <w:proofErr w:type="spellEnd"/>
      <w:r w:rsidRPr="00CF75CD">
        <w:rPr>
          <w:rFonts w:ascii="Arial" w:hAnsi="Arial" w:cs="Arial"/>
          <w:sz w:val="20"/>
          <w:szCs w:val="20"/>
        </w:rPr>
        <w:t xml:space="preserve"> T, Verweij N, Smith AV, Huang T, </w:t>
      </w:r>
      <w:proofErr w:type="spellStart"/>
      <w:r w:rsidRPr="00CF75CD">
        <w:rPr>
          <w:rFonts w:ascii="Arial" w:hAnsi="Arial" w:cs="Arial"/>
          <w:sz w:val="20"/>
          <w:szCs w:val="20"/>
        </w:rPr>
        <w:t>Marzi</w:t>
      </w:r>
      <w:proofErr w:type="spellEnd"/>
      <w:r w:rsidRPr="00CF75CD">
        <w:rPr>
          <w:rFonts w:ascii="Arial" w:hAnsi="Arial" w:cs="Arial"/>
          <w:sz w:val="20"/>
          <w:szCs w:val="20"/>
        </w:rPr>
        <w:t xml:space="preserve"> C, </w:t>
      </w:r>
      <w:proofErr w:type="spellStart"/>
      <w:r w:rsidRPr="00CF75CD">
        <w:rPr>
          <w:rFonts w:ascii="Arial" w:hAnsi="Arial" w:cs="Arial"/>
          <w:sz w:val="20"/>
          <w:szCs w:val="20"/>
        </w:rPr>
        <w:t>Feitosa</w:t>
      </w:r>
      <w:proofErr w:type="spellEnd"/>
      <w:r w:rsidRPr="00CF75CD">
        <w:rPr>
          <w:rFonts w:ascii="Arial" w:hAnsi="Arial" w:cs="Arial"/>
          <w:sz w:val="20"/>
          <w:szCs w:val="20"/>
        </w:rPr>
        <w:t xml:space="preserve"> MF, Lohman KK, Kleber ME, </w:t>
      </w:r>
      <w:proofErr w:type="spellStart"/>
      <w:r w:rsidRPr="00CF75CD">
        <w:rPr>
          <w:rFonts w:ascii="Arial" w:hAnsi="Arial" w:cs="Arial"/>
          <w:sz w:val="20"/>
          <w:szCs w:val="20"/>
        </w:rPr>
        <w:t>Milaneschi</w:t>
      </w:r>
      <w:proofErr w:type="spellEnd"/>
      <w:r w:rsidRPr="00CF75CD">
        <w:rPr>
          <w:rFonts w:ascii="Arial" w:hAnsi="Arial" w:cs="Arial"/>
          <w:sz w:val="20"/>
          <w:szCs w:val="20"/>
        </w:rPr>
        <w:t xml:space="preserve"> Y, Mueller C, Huq M, </w:t>
      </w:r>
      <w:proofErr w:type="spellStart"/>
      <w:r w:rsidRPr="00CF75CD">
        <w:rPr>
          <w:rFonts w:ascii="Arial" w:hAnsi="Arial" w:cs="Arial"/>
          <w:sz w:val="20"/>
          <w:szCs w:val="20"/>
        </w:rPr>
        <w:t>Vlachopoulou</w:t>
      </w:r>
      <w:proofErr w:type="spellEnd"/>
      <w:r w:rsidRPr="00CF75CD">
        <w:rPr>
          <w:rFonts w:ascii="Arial" w:hAnsi="Arial" w:cs="Arial"/>
          <w:sz w:val="20"/>
          <w:szCs w:val="20"/>
        </w:rPr>
        <w:t xml:space="preserve"> E, </w:t>
      </w:r>
      <w:proofErr w:type="spellStart"/>
      <w:r w:rsidRPr="00CF75CD">
        <w:rPr>
          <w:rFonts w:ascii="Arial" w:hAnsi="Arial" w:cs="Arial"/>
          <w:sz w:val="20"/>
          <w:szCs w:val="20"/>
        </w:rPr>
        <w:t>Lyytikäinen</w:t>
      </w:r>
      <w:proofErr w:type="spellEnd"/>
      <w:r w:rsidRPr="00CF75CD">
        <w:rPr>
          <w:rFonts w:ascii="Arial" w:hAnsi="Arial" w:cs="Arial"/>
          <w:sz w:val="20"/>
          <w:szCs w:val="20"/>
        </w:rPr>
        <w:t xml:space="preserve"> LP, </w:t>
      </w:r>
      <w:proofErr w:type="spellStart"/>
      <w:r w:rsidRPr="00CF75CD">
        <w:rPr>
          <w:rFonts w:ascii="Arial" w:hAnsi="Arial" w:cs="Arial"/>
          <w:sz w:val="20"/>
          <w:szCs w:val="20"/>
        </w:rPr>
        <w:t>Oldmeadow</w:t>
      </w:r>
      <w:proofErr w:type="spellEnd"/>
      <w:r w:rsidRPr="00CF75CD">
        <w:rPr>
          <w:rFonts w:ascii="Arial" w:hAnsi="Arial" w:cs="Arial"/>
          <w:sz w:val="20"/>
          <w:szCs w:val="20"/>
        </w:rPr>
        <w:t xml:space="preserve"> C, </w:t>
      </w:r>
      <w:proofErr w:type="spellStart"/>
      <w:r w:rsidRPr="00CF75CD">
        <w:rPr>
          <w:rFonts w:ascii="Arial" w:hAnsi="Arial" w:cs="Arial"/>
          <w:sz w:val="20"/>
          <w:szCs w:val="20"/>
        </w:rPr>
        <w:t>Deelen</w:t>
      </w:r>
      <w:proofErr w:type="spellEnd"/>
      <w:r w:rsidRPr="00CF75CD">
        <w:rPr>
          <w:rFonts w:ascii="Arial" w:hAnsi="Arial" w:cs="Arial"/>
          <w:sz w:val="20"/>
          <w:szCs w:val="20"/>
        </w:rPr>
        <w:t xml:space="preserve"> J, </w:t>
      </w:r>
      <w:proofErr w:type="spellStart"/>
      <w:r w:rsidRPr="00CF75CD">
        <w:rPr>
          <w:rFonts w:ascii="Arial" w:hAnsi="Arial" w:cs="Arial"/>
          <w:sz w:val="20"/>
          <w:szCs w:val="20"/>
        </w:rPr>
        <w:t>Perola</w:t>
      </w:r>
      <w:proofErr w:type="spellEnd"/>
      <w:r w:rsidRPr="00CF75CD">
        <w:rPr>
          <w:rFonts w:ascii="Arial" w:hAnsi="Arial" w:cs="Arial"/>
          <w:sz w:val="20"/>
          <w:szCs w:val="20"/>
        </w:rPr>
        <w:t xml:space="preserve"> M, Zhao JH, </w:t>
      </w:r>
      <w:proofErr w:type="spellStart"/>
      <w:r w:rsidRPr="00CF75CD">
        <w:rPr>
          <w:rFonts w:ascii="Arial" w:hAnsi="Arial" w:cs="Arial"/>
          <w:sz w:val="20"/>
          <w:szCs w:val="20"/>
        </w:rPr>
        <w:t>Feenstra</w:t>
      </w:r>
      <w:proofErr w:type="spellEnd"/>
      <w:r w:rsidRPr="00CF75CD">
        <w:rPr>
          <w:rFonts w:ascii="Arial" w:hAnsi="Arial" w:cs="Arial"/>
          <w:sz w:val="20"/>
          <w:szCs w:val="20"/>
        </w:rPr>
        <w:t xml:space="preserve"> B; </w:t>
      </w:r>
      <w:proofErr w:type="spellStart"/>
      <w:r w:rsidRPr="00CF75CD">
        <w:rPr>
          <w:rFonts w:ascii="Arial" w:hAnsi="Arial" w:cs="Arial"/>
          <w:sz w:val="20"/>
          <w:szCs w:val="20"/>
        </w:rPr>
        <w:t>LifeLines</w:t>
      </w:r>
      <w:proofErr w:type="spellEnd"/>
      <w:r w:rsidRPr="00CF75CD">
        <w:rPr>
          <w:rFonts w:ascii="Arial" w:hAnsi="Arial" w:cs="Arial"/>
          <w:sz w:val="20"/>
          <w:szCs w:val="20"/>
        </w:rPr>
        <w:t xml:space="preserve"> Cohort Study, </w:t>
      </w:r>
      <w:proofErr w:type="spellStart"/>
      <w:r w:rsidRPr="00CF75CD">
        <w:rPr>
          <w:rFonts w:ascii="Arial" w:hAnsi="Arial" w:cs="Arial"/>
          <w:sz w:val="20"/>
          <w:szCs w:val="20"/>
        </w:rPr>
        <w:t>Amini</w:t>
      </w:r>
      <w:proofErr w:type="spellEnd"/>
      <w:r w:rsidRPr="00CF75CD">
        <w:rPr>
          <w:rFonts w:ascii="Arial" w:hAnsi="Arial" w:cs="Arial"/>
          <w:sz w:val="20"/>
          <w:szCs w:val="20"/>
        </w:rPr>
        <w:t xml:space="preserve"> M; CHARGE Inflammation Working Group, Lahti J, </w:t>
      </w:r>
      <w:proofErr w:type="spellStart"/>
      <w:r w:rsidRPr="00CF75CD">
        <w:rPr>
          <w:rFonts w:ascii="Arial" w:hAnsi="Arial" w:cs="Arial"/>
          <w:sz w:val="20"/>
          <w:szCs w:val="20"/>
        </w:rPr>
        <w:t>Schraut</w:t>
      </w:r>
      <w:proofErr w:type="spellEnd"/>
      <w:r w:rsidRPr="00CF75CD">
        <w:rPr>
          <w:rFonts w:ascii="Arial" w:hAnsi="Arial" w:cs="Arial"/>
          <w:sz w:val="20"/>
          <w:szCs w:val="20"/>
        </w:rPr>
        <w:t xml:space="preserve"> KE, </w:t>
      </w:r>
      <w:proofErr w:type="spellStart"/>
      <w:r w:rsidRPr="00CF75CD">
        <w:rPr>
          <w:rFonts w:ascii="Arial" w:hAnsi="Arial" w:cs="Arial"/>
          <w:sz w:val="20"/>
          <w:szCs w:val="20"/>
        </w:rPr>
        <w:t>Fornage</w:t>
      </w:r>
      <w:proofErr w:type="spellEnd"/>
      <w:r w:rsidRPr="00CF75CD">
        <w:rPr>
          <w:rFonts w:ascii="Arial" w:hAnsi="Arial" w:cs="Arial"/>
          <w:sz w:val="20"/>
          <w:szCs w:val="20"/>
        </w:rPr>
        <w:t xml:space="preserve"> M, </w:t>
      </w:r>
      <w:proofErr w:type="spellStart"/>
      <w:r w:rsidRPr="00CF75CD">
        <w:rPr>
          <w:rFonts w:ascii="Arial" w:hAnsi="Arial" w:cs="Arial"/>
          <w:sz w:val="20"/>
          <w:szCs w:val="20"/>
        </w:rPr>
        <w:t>Suktitipat</w:t>
      </w:r>
      <w:proofErr w:type="spellEnd"/>
      <w:r w:rsidRPr="00CF75CD">
        <w:rPr>
          <w:rFonts w:ascii="Arial" w:hAnsi="Arial" w:cs="Arial"/>
          <w:sz w:val="20"/>
          <w:szCs w:val="20"/>
        </w:rPr>
        <w:t xml:space="preserve"> B, Chen WM, Li X, </w:t>
      </w:r>
      <w:proofErr w:type="spellStart"/>
      <w:r w:rsidRPr="00CF75CD">
        <w:rPr>
          <w:rFonts w:ascii="Arial" w:hAnsi="Arial" w:cs="Arial"/>
          <w:sz w:val="20"/>
          <w:szCs w:val="20"/>
        </w:rPr>
        <w:t>Nutile</w:t>
      </w:r>
      <w:proofErr w:type="spellEnd"/>
      <w:r w:rsidRPr="00CF75CD">
        <w:rPr>
          <w:rFonts w:ascii="Arial" w:hAnsi="Arial" w:cs="Arial"/>
          <w:sz w:val="20"/>
          <w:szCs w:val="20"/>
        </w:rPr>
        <w:t xml:space="preserve"> T, </w:t>
      </w:r>
      <w:proofErr w:type="spellStart"/>
      <w:r w:rsidRPr="00CF75CD">
        <w:rPr>
          <w:rFonts w:ascii="Arial" w:hAnsi="Arial" w:cs="Arial"/>
          <w:sz w:val="20"/>
          <w:szCs w:val="20"/>
        </w:rPr>
        <w:t>Malerba</w:t>
      </w:r>
      <w:proofErr w:type="spellEnd"/>
      <w:r w:rsidRPr="00CF75CD">
        <w:rPr>
          <w:rFonts w:ascii="Arial" w:hAnsi="Arial" w:cs="Arial"/>
          <w:sz w:val="20"/>
          <w:szCs w:val="20"/>
        </w:rPr>
        <w:t xml:space="preserve"> G, Luan J, </w:t>
      </w:r>
      <w:proofErr w:type="spellStart"/>
      <w:r w:rsidRPr="00CF75CD">
        <w:rPr>
          <w:rFonts w:ascii="Arial" w:hAnsi="Arial" w:cs="Arial"/>
          <w:sz w:val="20"/>
          <w:szCs w:val="20"/>
        </w:rPr>
        <w:t>Bak</w:t>
      </w:r>
      <w:proofErr w:type="spellEnd"/>
      <w:r w:rsidRPr="00CF75CD">
        <w:rPr>
          <w:rFonts w:ascii="Arial" w:hAnsi="Arial" w:cs="Arial"/>
          <w:sz w:val="20"/>
          <w:szCs w:val="20"/>
        </w:rPr>
        <w:t xml:space="preserve"> T, </w:t>
      </w:r>
      <w:proofErr w:type="spellStart"/>
      <w:r w:rsidRPr="00CF75CD">
        <w:rPr>
          <w:rFonts w:ascii="Arial" w:hAnsi="Arial" w:cs="Arial"/>
          <w:sz w:val="20"/>
          <w:szCs w:val="20"/>
        </w:rPr>
        <w:t>Schork</w:t>
      </w:r>
      <w:proofErr w:type="spellEnd"/>
      <w:r w:rsidRPr="00CF75CD">
        <w:rPr>
          <w:rFonts w:ascii="Arial" w:hAnsi="Arial" w:cs="Arial"/>
          <w:sz w:val="20"/>
          <w:szCs w:val="20"/>
        </w:rPr>
        <w:t xml:space="preserve"> N, Del Greco M F, </w:t>
      </w:r>
      <w:proofErr w:type="spellStart"/>
      <w:r w:rsidRPr="00CF75CD">
        <w:rPr>
          <w:rFonts w:ascii="Arial" w:hAnsi="Arial" w:cs="Arial"/>
          <w:sz w:val="20"/>
          <w:szCs w:val="20"/>
        </w:rPr>
        <w:t>Thiering</w:t>
      </w:r>
      <w:proofErr w:type="spellEnd"/>
      <w:r w:rsidRPr="00CF75CD">
        <w:rPr>
          <w:rFonts w:ascii="Arial" w:hAnsi="Arial" w:cs="Arial"/>
          <w:sz w:val="20"/>
          <w:szCs w:val="20"/>
        </w:rPr>
        <w:t xml:space="preserve"> E, Mahajan A, </w:t>
      </w:r>
      <w:proofErr w:type="spellStart"/>
      <w:r w:rsidRPr="00CF75CD">
        <w:rPr>
          <w:rFonts w:ascii="Arial" w:hAnsi="Arial" w:cs="Arial"/>
          <w:sz w:val="20"/>
          <w:szCs w:val="20"/>
        </w:rPr>
        <w:t>Marioni</w:t>
      </w:r>
      <w:proofErr w:type="spellEnd"/>
      <w:r w:rsidRPr="00CF75CD">
        <w:rPr>
          <w:rFonts w:ascii="Arial" w:hAnsi="Arial" w:cs="Arial"/>
          <w:sz w:val="20"/>
          <w:szCs w:val="20"/>
        </w:rPr>
        <w:t xml:space="preserve"> RE, </w:t>
      </w:r>
      <w:proofErr w:type="spellStart"/>
      <w:r w:rsidRPr="00CF75CD">
        <w:rPr>
          <w:rFonts w:ascii="Arial" w:hAnsi="Arial" w:cs="Arial"/>
          <w:sz w:val="20"/>
          <w:szCs w:val="20"/>
        </w:rPr>
        <w:t>Mihailov</w:t>
      </w:r>
      <w:proofErr w:type="spellEnd"/>
      <w:r w:rsidRPr="00CF75CD">
        <w:rPr>
          <w:rFonts w:ascii="Arial" w:hAnsi="Arial" w:cs="Arial"/>
          <w:sz w:val="20"/>
          <w:szCs w:val="20"/>
        </w:rPr>
        <w:t xml:space="preserve"> E, Eriksson J, </w:t>
      </w:r>
      <w:proofErr w:type="spellStart"/>
      <w:r w:rsidRPr="00CF75CD">
        <w:rPr>
          <w:rFonts w:ascii="Arial" w:hAnsi="Arial" w:cs="Arial"/>
          <w:sz w:val="20"/>
          <w:szCs w:val="20"/>
        </w:rPr>
        <w:t>Ozel</w:t>
      </w:r>
      <w:proofErr w:type="spellEnd"/>
      <w:r w:rsidRPr="00CF75CD">
        <w:rPr>
          <w:rFonts w:ascii="Arial" w:hAnsi="Arial" w:cs="Arial"/>
          <w:sz w:val="20"/>
          <w:szCs w:val="20"/>
        </w:rPr>
        <w:t xml:space="preserve"> AB, Zhang W, </w:t>
      </w:r>
      <w:proofErr w:type="spellStart"/>
      <w:r w:rsidRPr="00CF75CD">
        <w:rPr>
          <w:rFonts w:ascii="Arial" w:hAnsi="Arial" w:cs="Arial"/>
          <w:sz w:val="20"/>
          <w:szCs w:val="20"/>
        </w:rPr>
        <w:t>Nethander</w:t>
      </w:r>
      <w:proofErr w:type="spellEnd"/>
      <w:r w:rsidRPr="00CF75CD">
        <w:rPr>
          <w:rFonts w:ascii="Arial" w:hAnsi="Arial" w:cs="Arial"/>
          <w:sz w:val="20"/>
          <w:szCs w:val="20"/>
        </w:rPr>
        <w:t xml:space="preserve"> M, Cheng YC, </w:t>
      </w:r>
      <w:proofErr w:type="spellStart"/>
      <w:r w:rsidRPr="00CF75CD">
        <w:rPr>
          <w:rFonts w:ascii="Arial" w:hAnsi="Arial" w:cs="Arial"/>
          <w:sz w:val="20"/>
          <w:szCs w:val="20"/>
        </w:rPr>
        <w:t>Aslibekyan</w:t>
      </w:r>
      <w:proofErr w:type="spellEnd"/>
      <w:r w:rsidRPr="00CF75CD">
        <w:rPr>
          <w:rFonts w:ascii="Arial" w:hAnsi="Arial" w:cs="Arial"/>
          <w:sz w:val="20"/>
          <w:szCs w:val="20"/>
        </w:rPr>
        <w:t xml:space="preserve"> S, Ang W, </w:t>
      </w:r>
      <w:proofErr w:type="spellStart"/>
      <w:r w:rsidRPr="00CF75CD">
        <w:rPr>
          <w:rFonts w:ascii="Arial" w:hAnsi="Arial" w:cs="Arial"/>
          <w:sz w:val="20"/>
          <w:szCs w:val="20"/>
        </w:rPr>
        <w:t>Gandin</w:t>
      </w:r>
      <w:proofErr w:type="spellEnd"/>
      <w:r w:rsidRPr="00CF75CD">
        <w:rPr>
          <w:rFonts w:ascii="Arial" w:hAnsi="Arial" w:cs="Arial"/>
          <w:sz w:val="20"/>
          <w:szCs w:val="20"/>
        </w:rPr>
        <w:t xml:space="preserve"> I, </w:t>
      </w:r>
      <w:proofErr w:type="spellStart"/>
      <w:r w:rsidRPr="00CF75CD">
        <w:rPr>
          <w:rFonts w:ascii="Arial" w:hAnsi="Arial" w:cs="Arial"/>
          <w:sz w:val="20"/>
          <w:szCs w:val="20"/>
        </w:rPr>
        <w:t>Yengo</w:t>
      </w:r>
      <w:proofErr w:type="spellEnd"/>
      <w:r w:rsidRPr="00CF75CD">
        <w:rPr>
          <w:rFonts w:ascii="Arial" w:hAnsi="Arial" w:cs="Arial"/>
          <w:sz w:val="20"/>
          <w:szCs w:val="20"/>
        </w:rPr>
        <w:t xml:space="preserve"> L, </w:t>
      </w:r>
      <w:proofErr w:type="spellStart"/>
      <w:r w:rsidRPr="00CF75CD">
        <w:rPr>
          <w:rFonts w:ascii="Arial" w:hAnsi="Arial" w:cs="Arial"/>
          <w:sz w:val="20"/>
          <w:szCs w:val="20"/>
        </w:rPr>
        <w:t>Portas</w:t>
      </w:r>
      <w:proofErr w:type="spellEnd"/>
      <w:r w:rsidRPr="00CF75CD">
        <w:rPr>
          <w:rFonts w:ascii="Arial" w:hAnsi="Arial" w:cs="Arial"/>
          <w:sz w:val="20"/>
          <w:szCs w:val="20"/>
        </w:rPr>
        <w:t xml:space="preserve"> L, Kooperberg C, Hofer E, </w:t>
      </w:r>
      <w:proofErr w:type="spellStart"/>
      <w:r w:rsidRPr="00CF75CD">
        <w:rPr>
          <w:rFonts w:ascii="Arial" w:hAnsi="Arial" w:cs="Arial"/>
          <w:sz w:val="20"/>
          <w:szCs w:val="20"/>
        </w:rPr>
        <w:t>Rajan</w:t>
      </w:r>
      <w:proofErr w:type="spellEnd"/>
      <w:r w:rsidRPr="00CF75CD">
        <w:rPr>
          <w:rFonts w:ascii="Arial" w:hAnsi="Arial" w:cs="Arial"/>
          <w:sz w:val="20"/>
          <w:szCs w:val="20"/>
        </w:rPr>
        <w:t xml:space="preserve"> KB, </w:t>
      </w:r>
      <w:proofErr w:type="spellStart"/>
      <w:r w:rsidRPr="00CF75CD">
        <w:rPr>
          <w:rFonts w:ascii="Arial" w:hAnsi="Arial" w:cs="Arial"/>
          <w:sz w:val="20"/>
          <w:szCs w:val="20"/>
        </w:rPr>
        <w:t>Schurmann</w:t>
      </w:r>
      <w:proofErr w:type="spellEnd"/>
      <w:r w:rsidRPr="00CF75CD">
        <w:rPr>
          <w:rFonts w:ascii="Arial" w:hAnsi="Arial" w:cs="Arial"/>
          <w:sz w:val="20"/>
          <w:szCs w:val="20"/>
        </w:rPr>
        <w:t xml:space="preserve"> C, den Hollander W, Ahluwalia TS, Zhao J, </w:t>
      </w:r>
      <w:proofErr w:type="spellStart"/>
      <w:r w:rsidRPr="00CF75CD">
        <w:rPr>
          <w:rFonts w:ascii="Arial" w:hAnsi="Arial" w:cs="Arial"/>
          <w:sz w:val="20"/>
          <w:szCs w:val="20"/>
        </w:rPr>
        <w:t>Draisma</w:t>
      </w:r>
      <w:proofErr w:type="spellEnd"/>
      <w:r w:rsidRPr="00CF75CD">
        <w:rPr>
          <w:rFonts w:ascii="Arial" w:hAnsi="Arial" w:cs="Arial"/>
          <w:sz w:val="20"/>
          <w:szCs w:val="20"/>
        </w:rPr>
        <w:t xml:space="preserve"> HHM, Ford I, Timpson N, </w:t>
      </w:r>
      <w:proofErr w:type="spellStart"/>
      <w:r w:rsidRPr="00CF75CD">
        <w:rPr>
          <w:rFonts w:ascii="Arial" w:hAnsi="Arial" w:cs="Arial"/>
          <w:sz w:val="20"/>
          <w:szCs w:val="20"/>
        </w:rPr>
        <w:t>Teumer</w:t>
      </w:r>
      <w:proofErr w:type="spellEnd"/>
      <w:r w:rsidRPr="00CF75CD">
        <w:rPr>
          <w:rFonts w:ascii="Arial" w:hAnsi="Arial" w:cs="Arial"/>
          <w:sz w:val="20"/>
          <w:szCs w:val="20"/>
        </w:rPr>
        <w:t xml:space="preserve"> A, Huang H, Wahl S, Liu Y, Huang J, Uh HW, Geller F, Joshi PK, </w:t>
      </w:r>
      <w:proofErr w:type="spellStart"/>
      <w:r w:rsidRPr="00CF75CD">
        <w:rPr>
          <w:rFonts w:ascii="Arial" w:hAnsi="Arial" w:cs="Arial"/>
          <w:sz w:val="20"/>
          <w:szCs w:val="20"/>
        </w:rPr>
        <w:t>Yanek</w:t>
      </w:r>
      <w:proofErr w:type="spellEnd"/>
      <w:r w:rsidRPr="00CF75CD">
        <w:rPr>
          <w:rFonts w:ascii="Arial" w:hAnsi="Arial" w:cs="Arial"/>
          <w:sz w:val="20"/>
          <w:szCs w:val="20"/>
        </w:rPr>
        <w:t xml:space="preserve"> LR, </w:t>
      </w:r>
      <w:proofErr w:type="spellStart"/>
      <w:r w:rsidRPr="00CF75CD">
        <w:rPr>
          <w:rFonts w:ascii="Arial" w:hAnsi="Arial" w:cs="Arial"/>
          <w:sz w:val="20"/>
          <w:szCs w:val="20"/>
        </w:rPr>
        <w:t>Trabetti</w:t>
      </w:r>
      <w:proofErr w:type="spellEnd"/>
      <w:r w:rsidRPr="00CF75CD">
        <w:rPr>
          <w:rFonts w:ascii="Arial" w:hAnsi="Arial" w:cs="Arial"/>
          <w:sz w:val="20"/>
          <w:szCs w:val="20"/>
        </w:rPr>
        <w:t xml:space="preserve"> E, </w:t>
      </w:r>
      <w:proofErr w:type="spellStart"/>
      <w:r w:rsidRPr="00CF75CD">
        <w:rPr>
          <w:rFonts w:ascii="Arial" w:hAnsi="Arial" w:cs="Arial"/>
          <w:sz w:val="20"/>
          <w:szCs w:val="20"/>
        </w:rPr>
        <w:t>Lehne</w:t>
      </w:r>
      <w:proofErr w:type="spellEnd"/>
      <w:r w:rsidRPr="00CF75CD">
        <w:rPr>
          <w:rFonts w:ascii="Arial" w:hAnsi="Arial" w:cs="Arial"/>
          <w:sz w:val="20"/>
          <w:szCs w:val="20"/>
        </w:rPr>
        <w:t xml:space="preserve"> B, </w:t>
      </w:r>
      <w:proofErr w:type="spellStart"/>
      <w:r w:rsidRPr="00CF75CD">
        <w:rPr>
          <w:rFonts w:ascii="Arial" w:hAnsi="Arial" w:cs="Arial"/>
          <w:sz w:val="20"/>
          <w:szCs w:val="20"/>
        </w:rPr>
        <w:t>Vozzi</w:t>
      </w:r>
      <w:proofErr w:type="spellEnd"/>
      <w:r w:rsidRPr="00CF75CD">
        <w:rPr>
          <w:rFonts w:ascii="Arial" w:hAnsi="Arial" w:cs="Arial"/>
          <w:sz w:val="20"/>
          <w:szCs w:val="20"/>
        </w:rPr>
        <w:t xml:space="preserve"> D, </w:t>
      </w:r>
      <w:proofErr w:type="spellStart"/>
      <w:r w:rsidRPr="00CF75CD">
        <w:rPr>
          <w:rFonts w:ascii="Arial" w:hAnsi="Arial" w:cs="Arial"/>
          <w:sz w:val="20"/>
          <w:szCs w:val="20"/>
        </w:rPr>
        <w:t>Verbanck</w:t>
      </w:r>
      <w:proofErr w:type="spellEnd"/>
      <w:r w:rsidRPr="00CF75CD">
        <w:rPr>
          <w:rFonts w:ascii="Arial" w:hAnsi="Arial" w:cs="Arial"/>
          <w:sz w:val="20"/>
          <w:szCs w:val="20"/>
        </w:rPr>
        <w:t xml:space="preserve"> M, </w:t>
      </w:r>
      <w:proofErr w:type="spellStart"/>
      <w:r w:rsidRPr="00CF75CD">
        <w:rPr>
          <w:rFonts w:ascii="Arial" w:hAnsi="Arial" w:cs="Arial"/>
          <w:sz w:val="20"/>
          <w:szCs w:val="20"/>
        </w:rPr>
        <w:t>Biino</w:t>
      </w:r>
      <w:proofErr w:type="spellEnd"/>
      <w:r w:rsidRPr="00CF75CD">
        <w:rPr>
          <w:rFonts w:ascii="Arial" w:hAnsi="Arial" w:cs="Arial"/>
          <w:sz w:val="20"/>
          <w:szCs w:val="20"/>
        </w:rPr>
        <w:t xml:space="preserve"> G, Saba Y, </w:t>
      </w:r>
      <w:proofErr w:type="spellStart"/>
      <w:r w:rsidRPr="00CF75CD">
        <w:rPr>
          <w:rFonts w:ascii="Arial" w:hAnsi="Arial" w:cs="Arial"/>
          <w:sz w:val="20"/>
          <w:szCs w:val="20"/>
        </w:rPr>
        <w:t>Meulenbelt</w:t>
      </w:r>
      <w:proofErr w:type="spellEnd"/>
      <w:r w:rsidRPr="00CF75CD">
        <w:rPr>
          <w:rFonts w:ascii="Arial" w:hAnsi="Arial" w:cs="Arial"/>
          <w:sz w:val="20"/>
          <w:szCs w:val="20"/>
        </w:rPr>
        <w:t xml:space="preserve"> I, O'Connell JR, </w:t>
      </w:r>
      <w:proofErr w:type="spellStart"/>
      <w:r w:rsidRPr="00CF75CD">
        <w:rPr>
          <w:rFonts w:ascii="Arial" w:hAnsi="Arial" w:cs="Arial"/>
          <w:sz w:val="20"/>
          <w:szCs w:val="20"/>
        </w:rPr>
        <w:t>Laakso</w:t>
      </w:r>
      <w:proofErr w:type="spellEnd"/>
      <w:r w:rsidRPr="00CF75CD">
        <w:rPr>
          <w:rFonts w:ascii="Arial" w:hAnsi="Arial" w:cs="Arial"/>
          <w:sz w:val="20"/>
          <w:szCs w:val="20"/>
        </w:rPr>
        <w:t xml:space="preserve"> M, </w:t>
      </w:r>
      <w:proofErr w:type="spellStart"/>
      <w:r w:rsidRPr="00CF75CD">
        <w:rPr>
          <w:rFonts w:ascii="Arial" w:hAnsi="Arial" w:cs="Arial"/>
          <w:sz w:val="20"/>
          <w:szCs w:val="20"/>
        </w:rPr>
        <w:t>Giulianini</w:t>
      </w:r>
      <w:proofErr w:type="spellEnd"/>
      <w:r w:rsidRPr="00CF75CD">
        <w:rPr>
          <w:rFonts w:ascii="Arial" w:hAnsi="Arial" w:cs="Arial"/>
          <w:sz w:val="20"/>
          <w:szCs w:val="20"/>
        </w:rPr>
        <w:t xml:space="preserve"> F, Magnusson PKE, Ballantyne CM, </w:t>
      </w:r>
      <w:proofErr w:type="spellStart"/>
      <w:r w:rsidRPr="00CF75CD">
        <w:rPr>
          <w:rFonts w:ascii="Arial" w:hAnsi="Arial" w:cs="Arial"/>
          <w:sz w:val="20"/>
          <w:szCs w:val="20"/>
        </w:rPr>
        <w:t>Hottenga</w:t>
      </w:r>
      <w:proofErr w:type="spellEnd"/>
      <w:r w:rsidRPr="00CF75CD">
        <w:rPr>
          <w:rFonts w:ascii="Arial" w:hAnsi="Arial" w:cs="Arial"/>
          <w:sz w:val="20"/>
          <w:szCs w:val="20"/>
        </w:rPr>
        <w:t xml:space="preserve"> JJ, Montgomery GW, </w:t>
      </w:r>
      <w:proofErr w:type="spellStart"/>
      <w:r w:rsidRPr="00CF75CD">
        <w:rPr>
          <w:rFonts w:ascii="Arial" w:hAnsi="Arial" w:cs="Arial"/>
          <w:sz w:val="20"/>
          <w:szCs w:val="20"/>
        </w:rPr>
        <w:t>Rivadineira</w:t>
      </w:r>
      <w:proofErr w:type="spellEnd"/>
      <w:r w:rsidRPr="00CF75CD">
        <w:rPr>
          <w:rFonts w:ascii="Arial" w:hAnsi="Arial" w:cs="Arial"/>
          <w:sz w:val="20"/>
          <w:szCs w:val="20"/>
        </w:rPr>
        <w:t xml:space="preserve"> F, </w:t>
      </w:r>
      <w:proofErr w:type="spellStart"/>
      <w:r w:rsidRPr="00CF75CD">
        <w:rPr>
          <w:rFonts w:ascii="Arial" w:hAnsi="Arial" w:cs="Arial"/>
          <w:sz w:val="20"/>
          <w:szCs w:val="20"/>
        </w:rPr>
        <w:t>Rueedi</w:t>
      </w:r>
      <w:proofErr w:type="spellEnd"/>
      <w:r w:rsidRPr="00CF75CD">
        <w:rPr>
          <w:rFonts w:ascii="Arial" w:hAnsi="Arial" w:cs="Arial"/>
          <w:sz w:val="20"/>
          <w:szCs w:val="20"/>
        </w:rPr>
        <w:t xml:space="preserve"> R, </w:t>
      </w:r>
      <w:proofErr w:type="spellStart"/>
      <w:r w:rsidRPr="00CF75CD">
        <w:rPr>
          <w:rFonts w:ascii="Arial" w:hAnsi="Arial" w:cs="Arial"/>
          <w:sz w:val="20"/>
          <w:szCs w:val="20"/>
        </w:rPr>
        <w:t>Steri</w:t>
      </w:r>
      <w:proofErr w:type="spellEnd"/>
      <w:r w:rsidRPr="00CF75CD">
        <w:rPr>
          <w:rFonts w:ascii="Arial" w:hAnsi="Arial" w:cs="Arial"/>
          <w:sz w:val="20"/>
          <w:szCs w:val="20"/>
        </w:rPr>
        <w:t xml:space="preserve"> M, Herzig KH, Stott DJ, </w:t>
      </w:r>
      <w:proofErr w:type="spellStart"/>
      <w:r w:rsidRPr="00CF75CD">
        <w:rPr>
          <w:rFonts w:ascii="Arial" w:hAnsi="Arial" w:cs="Arial"/>
          <w:sz w:val="20"/>
          <w:szCs w:val="20"/>
        </w:rPr>
        <w:t>Menni</w:t>
      </w:r>
      <w:proofErr w:type="spellEnd"/>
      <w:r w:rsidRPr="00CF75CD">
        <w:rPr>
          <w:rFonts w:ascii="Arial" w:hAnsi="Arial" w:cs="Arial"/>
          <w:sz w:val="20"/>
          <w:szCs w:val="20"/>
        </w:rPr>
        <w:t xml:space="preserve"> C, </w:t>
      </w:r>
      <w:proofErr w:type="spellStart"/>
      <w:r w:rsidRPr="00CF75CD">
        <w:rPr>
          <w:rFonts w:ascii="Arial" w:hAnsi="Arial" w:cs="Arial"/>
          <w:sz w:val="20"/>
          <w:szCs w:val="20"/>
        </w:rPr>
        <w:t>Frånberg</w:t>
      </w:r>
      <w:proofErr w:type="spellEnd"/>
      <w:r w:rsidRPr="00CF75CD">
        <w:rPr>
          <w:rFonts w:ascii="Arial" w:hAnsi="Arial" w:cs="Arial"/>
          <w:sz w:val="20"/>
          <w:szCs w:val="20"/>
        </w:rPr>
        <w:t xml:space="preserve"> M, St </w:t>
      </w:r>
      <w:proofErr w:type="spellStart"/>
      <w:r w:rsidRPr="00CF75CD">
        <w:rPr>
          <w:rFonts w:ascii="Arial" w:hAnsi="Arial" w:cs="Arial"/>
          <w:sz w:val="20"/>
          <w:szCs w:val="20"/>
        </w:rPr>
        <w:t>Pourcain</w:t>
      </w:r>
      <w:proofErr w:type="spellEnd"/>
      <w:r w:rsidRPr="00CF75CD">
        <w:rPr>
          <w:rFonts w:ascii="Arial" w:hAnsi="Arial" w:cs="Arial"/>
          <w:sz w:val="20"/>
          <w:szCs w:val="20"/>
        </w:rPr>
        <w:t xml:space="preserve"> B, Felix SB, Pers TH, Bakker SJL, Kraft P, Peters A, Vaidya D, Delgado G, Smit JH, </w:t>
      </w:r>
      <w:proofErr w:type="spellStart"/>
      <w:r w:rsidRPr="00CF75CD">
        <w:rPr>
          <w:rFonts w:ascii="Arial" w:hAnsi="Arial" w:cs="Arial"/>
          <w:sz w:val="20"/>
          <w:szCs w:val="20"/>
        </w:rPr>
        <w:t>Großmann</w:t>
      </w:r>
      <w:proofErr w:type="spellEnd"/>
      <w:r w:rsidRPr="00CF75CD">
        <w:rPr>
          <w:rFonts w:ascii="Arial" w:hAnsi="Arial" w:cs="Arial"/>
          <w:sz w:val="20"/>
          <w:szCs w:val="20"/>
        </w:rPr>
        <w:t xml:space="preserve"> V, </w:t>
      </w:r>
      <w:proofErr w:type="spellStart"/>
      <w:r w:rsidRPr="00CF75CD">
        <w:rPr>
          <w:rFonts w:ascii="Arial" w:hAnsi="Arial" w:cs="Arial"/>
          <w:sz w:val="20"/>
          <w:szCs w:val="20"/>
        </w:rPr>
        <w:t>Sinisalo</w:t>
      </w:r>
      <w:proofErr w:type="spellEnd"/>
      <w:r w:rsidRPr="00CF75CD">
        <w:rPr>
          <w:rFonts w:ascii="Arial" w:hAnsi="Arial" w:cs="Arial"/>
          <w:sz w:val="20"/>
          <w:szCs w:val="20"/>
        </w:rPr>
        <w:t xml:space="preserve"> J, </w:t>
      </w:r>
      <w:proofErr w:type="spellStart"/>
      <w:r w:rsidRPr="00CF75CD">
        <w:rPr>
          <w:rFonts w:ascii="Arial" w:hAnsi="Arial" w:cs="Arial"/>
          <w:sz w:val="20"/>
          <w:szCs w:val="20"/>
        </w:rPr>
        <w:t>Seppälä</w:t>
      </w:r>
      <w:proofErr w:type="spellEnd"/>
      <w:r w:rsidRPr="00CF75CD">
        <w:rPr>
          <w:rFonts w:ascii="Arial" w:hAnsi="Arial" w:cs="Arial"/>
          <w:sz w:val="20"/>
          <w:szCs w:val="20"/>
        </w:rPr>
        <w:t xml:space="preserve"> I, Williams SR, Holliday EG, </w:t>
      </w:r>
      <w:proofErr w:type="spellStart"/>
      <w:r w:rsidRPr="00CF75CD">
        <w:rPr>
          <w:rFonts w:ascii="Arial" w:hAnsi="Arial" w:cs="Arial"/>
          <w:sz w:val="20"/>
          <w:szCs w:val="20"/>
        </w:rPr>
        <w:t>Moed</w:t>
      </w:r>
      <w:proofErr w:type="spellEnd"/>
      <w:r w:rsidRPr="00CF75CD">
        <w:rPr>
          <w:rFonts w:ascii="Arial" w:hAnsi="Arial" w:cs="Arial"/>
          <w:sz w:val="20"/>
          <w:szCs w:val="20"/>
        </w:rPr>
        <w:t xml:space="preserve"> M, </w:t>
      </w:r>
      <w:proofErr w:type="spellStart"/>
      <w:r w:rsidRPr="00CF75CD">
        <w:rPr>
          <w:rFonts w:ascii="Arial" w:hAnsi="Arial" w:cs="Arial"/>
          <w:sz w:val="20"/>
          <w:szCs w:val="20"/>
        </w:rPr>
        <w:t>Langenberg</w:t>
      </w:r>
      <w:proofErr w:type="spellEnd"/>
      <w:r w:rsidRPr="00CF75CD">
        <w:rPr>
          <w:rFonts w:ascii="Arial" w:hAnsi="Arial" w:cs="Arial"/>
          <w:sz w:val="20"/>
          <w:szCs w:val="20"/>
        </w:rPr>
        <w:t xml:space="preserve"> C, Räikkönen K, Ding J, Campbell H, Sale MM, Chen YI, James AL, Ruggiero D, </w:t>
      </w:r>
      <w:proofErr w:type="spellStart"/>
      <w:r w:rsidRPr="00CF75CD">
        <w:rPr>
          <w:rFonts w:ascii="Arial" w:hAnsi="Arial" w:cs="Arial"/>
          <w:sz w:val="20"/>
          <w:szCs w:val="20"/>
        </w:rPr>
        <w:t>Soranzo</w:t>
      </w:r>
      <w:proofErr w:type="spellEnd"/>
      <w:r w:rsidRPr="00CF75CD">
        <w:rPr>
          <w:rFonts w:ascii="Arial" w:hAnsi="Arial" w:cs="Arial"/>
          <w:sz w:val="20"/>
          <w:szCs w:val="20"/>
        </w:rPr>
        <w:t xml:space="preserve"> N, Hartman CA, Smith EN, Berenson GS, Fuchsberger C, Hernandez D, </w:t>
      </w:r>
      <w:proofErr w:type="spellStart"/>
      <w:r w:rsidRPr="00CF75CD">
        <w:rPr>
          <w:rFonts w:ascii="Arial" w:hAnsi="Arial" w:cs="Arial"/>
          <w:sz w:val="20"/>
          <w:szCs w:val="20"/>
        </w:rPr>
        <w:t>Tiesler</w:t>
      </w:r>
      <w:proofErr w:type="spellEnd"/>
      <w:r w:rsidRPr="00CF75CD">
        <w:rPr>
          <w:rFonts w:ascii="Arial" w:hAnsi="Arial" w:cs="Arial"/>
          <w:sz w:val="20"/>
          <w:szCs w:val="20"/>
        </w:rPr>
        <w:t xml:space="preserve"> CMT, Giedraitis V, </w:t>
      </w:r>
      <w:proofErr w:type="spellStart"/>
      <w:r w:rsidRPr="00CF75CD">
        <w:rPr>
          <w:rFonts w:ascii="Arial" w:hAnsi="Arial" w:cs="Arial"/>
          <w:sz w:val="20"/>
          <w:szCs w:val="20"/>
        </w:rPr>
        <w:t>Liewald</w:t>
      </w:r>
      <w:proofErr w:type="spellEnd"/>
      <w:r w:rsidRPr="00CF75CD">
        <w:rPr>
          <w:rFonts w:ascii="Arial" w:hAnsi="Arial" w:cs="Arial"/>
          <w:sz w:val="20"/>
          <w:szCs w:val="20"/>
        </w:rPr>
        <w:t xml:space="preserve"> D, Fischer K, </w:t>
      </w:r>
      <w:proofErr w:type="spellStart"/>
      <w:r w:rsidRPr="00CF75CD">
        <w:rPr>
          <w:rFonts w:ascii="Arial" w:hAnsi="Arial" w:cs="Arial"/>
          <w:sz w:val="20"/>
          <w:szCs w:val="20"/>
        </w:rPr>
        <w:t>Mellström</w:t>
      </w:r>
      <w:proofErr w:type="spellEnd"/>
      <w:r w:rsidRPr="00CF75CD">
        <w:rPr>
          <w:rFonts w:ascii="Arial" w:hAnsi="Arial" w:cs="Arial"/>
          <w:sz w:val="20"/>
          <w:szCs w:val="20"/>
        </w:rPr>
        <w:t xml:space="preserve"> D, Larsson A, Wang Y, Scott WR, </w:t>
      </w:r>
      <w:proofErr w:type="spellStart"/>
      <w:r w:rsidRPr="00CF75CD">
        <w:rPr>
          <w:rFonts w:ascii="Arial" w:hAnsi="Arial" w:cs="Arial"/>
          <w:sz w:val="20"/>
          <w:szCs w:val="20"/>
        </w:rPr>
        <w:t>Lorentzon</w:t>
      </w:r>
      <w:proofErr w:type="spellEnd"/>
      <w:r w:rsidRPr="00CF75CD">
        <w:rPr>
          <w:rFonts w:ascii="Arial" w:hAnsi="Arial" w:cs="Arial"/>
          <w:sz w:val="20"/>
          <w:szCs w:val="20"/>
        </w:rPr>
        <w:t xml:space="preserve"> M, Beilby J, Ryan KA, Pennell CE, </w:t>
      </w:r>
      <w:proofErr w:type="spellStart"/>
      <w:r w:rsidRPr="00CF75CD">
        <w:rPr>
          <w:rFonts w:ascii="Arial" w:hAnsi="Arial" w:cs="Arial"/>
          <w:sz w:val="20"/>
          <w:szCs w:val="20"/>
        </w:rPr>
        <w:t>Vuckovic</w:t>
      </w:r>
      <w:proofErr w:type="spellEnd"/>
      <w:r w:rsidRPr="00CF75CD">
        <w:rPr>
          <w:rFonts w:ascii="Arial" w:hAnsi="Arial" w:cs="Arial"/>
          <w:sz w:val="20"/>
          <w:szCs w:val="20"/>
        </w:rPr>
        <w:t xml:space="preserve"> D, </w:t>
      </w:r>
      <w:proofErr w:type="spellStart"/>
      <w:r w:rsidRPr="00CF75CD">
        <w:rPr>
          <w:rFonts w:ascii="Arial" w:hAnsi="Arial" w:cs="Arial"/>
          <w:sz w:val="20"/>
          <w:szCs w:val="20"/>
        </w:rPr>
        <w:t>Balkau</w:t>
      </w:r>
      <w:proofErr w:type="spellEnd"/>
      <w:r w:rsidRPr="00CF75CD">
        <w:rPr>
          <w:rFonts w:ascii="Arial" w:hAnsi="Arial" w:cs="Arial"/>
          <w:sz w:val="20"/>
          <w:szCs w:val="20"/>
        </w:rPr>
        <w:t xml:space="preserve"> B, </w:t>
      </w:r>
      <w:proofErr w:type="spellStart"/>
      <w:r w:rsidRPr="00CF75CD">
        <w:rPr>
          <w:rFonts w:ascii="Arial" w:hAnsi="Arial" w:cs="Arial"/>
          <w:sz w:val="20"/>
          <w:szCs w:val="20"/>
        </w:rPr>
        <w:t>Concas</w:t>
      </w:r>
      <w:proofErr w:type="spellEnd"/>
      <w:r w:rsidRPr="00CF75CD">
        <w:rPr>
          <w:rFonts w:ascii="Arial" w:hAnsi="Arial" w:cs="Arial"/>
          <w:sz w:val="20"/>
          <w:szCs w:val="20"/>
        </w:rPr>
        <w:t xml:space="preserve"> MP, Schmidt R, Mendes de Leon CF, </w:t>
      </w:r>
      <w:proofErr w:type="spellStart"/>
      <w:r w:rsidRPr="00CF75CD">
        <w:rPr>
          <w:rFonts w:ascii="Arial" w:hAnsi="Arial" w:cs="Arial"/>
          <w:sz w:val="20"/>
          <w:szCs w:val="20"/>
        </w:rPr>
        <w:t>Bottinger</w:t>
      </w:r>
      <w:proofErr w:type="spellEnd"/>
      <w:r w:rsidRPr="00CF75CD">
        <w:rPr>
          <w:rFonts w:ascii="Arial" w:hAnsi="Arial" w:cs="Arial"/>
          <w:sz w:val="20"/>
          <w:szCs w:val="20"/>
        </w:rPr>
        <w:t xml:space="preserve"> EP, Kloppenburg M, Paternoster L, </w:t>
      </w:r>
      <w:proofErr w:type="spellStart"/>
      <w:r w:rsidRPr="00CF75CD">
        <w:rPr>
          <w:rFonts w:ascii="Arial" w:hAnsi="Arial" w:cs="Arial"/>
          <w:sz w:val="20"/>
          <w:szCs w:val="20"/>
        </w:rPr>
        <w:t>Boehnke</w:t>
      </w:r>
      <w:proofErr w:type="spellEnd"/>
      <w:r w:rsidRPr="00CF75CD">
        <w:rPr>
          <w:rFonts w:ascii="Arial" w:hAnsi="Arial" w:cs="Arial"/>
          <w:sz w:val="20"/>
          <w:szCs w:val="20"/>
        </w:rPr>
        <w:t xml:space="preserve"> M, Musk AW, Willemsen G, Evans DM, Madden PAF, </w:t>
      </w:r>
      <w:proofErr w:type="spellStart"/>
      <w:r w:rsidRPr="00CF75CD">
        <w:rPr>
          <w:rFonts w:ascii="Arial" w:hAnsi="Arial" w:cs="Arial"/>
          <w:sz w:val="20"/>
          <w:szCs w:val="20"/>
        </w:rPr>
        <w:t>Kähönen</w:t>
      </w:r>
      <w:proofErr w:type="spellEnd"/>
      <w:r w:rsidRPr="00CF75CD">
        <w:rPr>
          <w:rFonts w:ascii="Arial" w:hAnsi="Arial" w:cs="Arial"/>
          <w:sz w:val="20"/>
          <w:szCs w:val="20"/>
        </w:rPr>
        <w:t xml:space="preserve"> M, </w:t>
      </w:r>
      <w:proofErr w:type="spellStart"/>
      <w:r w:rsidRPr="00CF75CD">
        <w:rPr>
          <w:rFonts w:ascii="Arial" w:hAnsi="Arial" w:cs="Arial"/>
          <w:sz w:val="20"/>
          <w:szCs w:val="20"/>
        </w:rPr>
        <w:t>Kutalik</w:t>
      </w:r>
      <w:proofErr w:type="spellEnd"/>
      <w:r w:rsidRPr="00CF75CD">
        <w:rPr>
          <w:rFonts w:ascii="Arial" w:hAnsi="Arial" w:cs="Arial"/>
          <w:sz w:val="20"/>
          <w:szCs w:val="20"/>
        </w:rPr>
        <w:t xml:space="preserve"> Z, </w:t>
      </w:r>
      <w:proofErr w:type="spellStart"/>
      <w:r w:rsidRPr="00CF75CD">
        <w:rPr>
          <w:rFonts w:ascii="Arial" w:hAnsi="Arial" w:cs="Arial"/>
          <w:sz w:val="20"/>
          <w:szCs w:val="20"/>
        </w:rPr>
        <w:t>Zoledziewska</w:t>
      </w:r>
      <w:proofErr w:type="spellEnd"/>
      <w:r w:rsidRPr="00CF75CD">
        <w:rPr>
          <w:rFonts w:ascii="Arial" w:hAnsi="Arial" w:cs="Arial"/>
          <w:sz w:val="20"/>
          <w:szCs w:val="20"/>
        </w:rPr>
        <w:t xml:space="preserve"> M, </w:t>
      </w:r>
      <w:proofErr w:type="spellStart"/>
      <w:r w:rsidRPr="00CF75CD">
        <w:rPr>
          <w:rFonts w:ascii="Arial" w:hAnsi="Arial" w:cs="Arial"/>
          <w:sz w:val="20"/>
          <w:szCs w:val="20"/>
        </w:rPr>
        <w:t>Karhunen</w:t>
      </w:r>
      <w:proofErr w:type="spellEnd"/>
      <w:r w:rsidRPr="00CF75CD">
        <w:rPr>
          <w:rFonts w:ascii="Arial" w:hAnsi="Arial" w:cs="Arial"/>
          <w:sz w:val="20"/>
          <w:szCs w:val="20"/>
        </w:rPr>
        <w:t xml:space="preserve"> V, </w:t>
      </w:r>
      <w:proofErr w:type="spellStart"/>
      <w:r w:rsidRPr="00CF75CD">
        <w:rPr>
          <w:rFonts w:ascii="Arial" w:hAnsi="Arial" w:cs="Arial"/>
          <w:sz w:val="20"/>
          <w:szCs w:val="20"/>
        </w:rPr>
        <w:t>Kritchevsky</w:t>
      </w:r>
      <w:proofErr w:type="spellEnd"/>
      <w:r w:rsidRPr="00CF75CD">
        <w:rPr>
          <w:rFonts w:ascii="Arial" w:hAnsi="Arial" w:cs="Arial"/>
          <w:sz w:val="20"/>
          <w:szCs w:val="20"/>
        </w:rPr>
        <w:t xml:space="preserve"> SB, Sattar N, Lachance G, Clarke R, Harris TB, </w:t>
      </w:r>
      <w:proofErr w:type="spellStart"/>
      <w:r w:rsidRPr="00CF75CD">
        <w:rPr>
          <w:rFonts w:ascii="Arial" w:hAnsi="Arial" w:cs="Arial"/>
          <w:sz w:val="20"/>
          <w:szCs w:val="20"/>
        </w:rPr>
        <w:t>Raitakari</w:t>
      </w:r>
      <w:proofErr w:type="spellEnd"/>
      <w:r w:rsidRPr="00CF75CD">
        <w:rPr>
          <w:rFonts w:ascii="Arial" w:hAnsi="Arial" w:cs="Arial"/>
          <w:sz w:val="20"/>
          <w:szCs w:val="20"/>
        </w:rPr>
        <w:t xml:space="preserve"> OT, Attia JR, van </w:t>
      </w:r>
      <w:proofErr w:type="spellStart"/>
      <w:r w:rsidRPr="00CF75CD">
        <w:rPr>
          <w:rFonts w:ascii="Arial" w:hAnsi="Arial" w:cs="Arial"/>
          <w:sz w:val="20"/>
          <w:szCs w:val="20"/>
        </w:rPr>
        <w:t>Heemst</w:t>
      </w:r>
      <w:proofErr w:type="spellEnd"/>
      <w:r w:rsidRPr="00CF75CD">
        <w:rPr>
          <w:rFonts w:ascii="Arial" w:hAnsi="Arial" w:cs="Arial"/>
          <w:sz w:val="20"/>
          <w:szCs w:val="20"/>
        </w:rPr>
        <w:t xml:space="preserve"> D, </w:t>
      </w:r>
      <w:proofErr w:type="spellStart"/>
      <w:r w:rsidRPr="00CF75CD">
        <w:rPr>
          <w:rFonts w:ascii="Arial" w:hAnsi="Arial" w:cs="Arial"/>
          <w:sz w:val="20"/>
          <w:szCs w:val="20"/>
        </w:rPr>
        <w:t>Kajantie</w:t>
      </w:r>
      <w:proofErr w:type="spellEnd"/>
      <w:r w:rsidRPr="00CF75CD">
        <w:rPr>
          <w:rFonts w:ascii="Arial" w:hAnsi="Arial" w:cs="Arial"/>
          <w:sz w:val="20"/>
          <w:szCs w:val="20"/>
        </w:rPr>
        <w:t xml:space="preserve"> E, </w:t>
      </w:r>
      <w:proofErr w:type="spellStart"/>
      <w:r w:rsidRPr="00CF75CD">
        <w:rPr>
          <w:rFonts w:ascii="Arial" w:hAnsi="Arial" w:cs="Arial"/>
          <w:sz w:val="20"/>
          <w:szCs w:val="20"/>
        </w:rPr>
        <w:t>Sorice</w:t>
      </w:r>
      <w:proofErr w:type="spellEnd"/>
      <w:r w:rsidRPr="00CF75CD">
        <w:rPr>
          <w:rFonts w:ascii="Arial" w:hAnsi="Arial" w:cs="Arial"/>
          <w:sz w:val="20"/>
          <w:szCs w:val="20"/>
        </w:rPr>
        <w:t xml:space="preserve"> R, Gambaro G, Scott RA, Hicks AA, </w:t>
      </w:r>
      <w:proofErr w:type="spellStart"/>
      <w:r w:rsidRPr="00CF75CD">
        <w:rPr>
          <w:rFonts w:ascii="Arial" w:hAnsi="Arial" w:cs="Arial"/>
          <w:sz w:val="20"/>
          <w:szCs w:val="20"/>
        </w:rPr>
        <w:t>Ferrucci</w:t>
      </w:r>
      <w:proofErr w:type="spellEnd"/>
      <w:r w:rsidRPr="00CF75CD">
        <w:rPr>
          <w:rFonts w:ascii="Arial" w:hAnsi="Arial" w:cs="Arial"/>
          <w:sz w:val="20"/>
          <w:szCs w:val="20"/>
        </w:rPr>
        <w:t xml:space="preserve"> L, </w:t>
      </w:r>
      <w:proofErr w:type="spellStart"/>
      <w:r w:rsidRPr="00CF75CD">
        <w:rPr>
          <w:rFonts w:ascii="Arial" w:hAnsi="Arial" w:cs="Arial"/>
          <w:sz w:val="20"/>
          <w:szCs w:val="20"/>
        </w:rPr>
        <w:t>Standl</w:t>
      </w:r>
      <w:proofErr w:type="spellEnd"/>
      <w:r w:rsidRPr="00CF75CD">
        <w:rPr>
          <w:rFonts w:ascii="Arial" w:hAnsi="Arial" w:cs="Arial"/>
          <w:sz w:val="20"/>
          <w:szCs w:val="20"/>
        </w:rPr>
        <w:t xml:space="preserve"> M, Lindgren CM, Starr JM, Karlsson M, Lind L, Li JZ, Chambers JC, Mori TA, de </w:t>
      </w:r>
      <w:proofErr w:type="spellStart"/>
      <w:r w:rsidRPr="00CF75CD">
        <w:rPr>
          <w:rFonts w:ascii="Arial" w:hAnsi="Arial" w:cs="Arial"/>
          <w:sz w:val="20"/>
          <w:szCs w:val="20"/>
        </w:rPr>
        <w:t>Geus</w:t>
      </w:r>
      <w:proofErr w:type="spellEnd"/>
      <w:r w:rsidRPr="00CF75CD">
        <w:rPr>
          <w:rFonts w:ascii="Arial" w:hAnsi="Arial" w:cs="Arial"/>
          <w:sz w:val="20"/>
          <w:szCs w:val="20"/>
        </w:rPr>
        <w:t xml:space="preserve"> EJCN, Heath AC, Martin NG, </w:t>
      </w:r>
      <w:proofErr w:type="spellStart"/>
      <w:r w:rsidRPr="00CF75CD">
        <w:rPr>
          <w:rFonts w:ascii="Arial" w:hAnsi="Arial" w:cs="Arial"/>
          <w:sz w:val="20"/>
          <w:szCs w:val="20"/>
        </w:rPr>
        <w:t>Auvinen</w:t>
      </w:r>
      <w:proofErr w:type="spellEnd"/>
      <w:r w:rsidRPr="00CF75CD">
        <w:rPr>
          <w:rFonts w:ascii="Arial" w:hAnsi="Arial" w:cs="Arial"/>
          <w:sz w:val="20"/>
          <w:szCs w:val="20"/>
        </w:rPr>
        <w:t xml:space="preserve"> J, Buckley BM, de </w:t>
      </w:r>
      <w:proofErr w:type="spellStart"/>
      <w:r w:rsidRPr="00CF75CD">
        <w:rPr>
          <w:rFonts w:ascii="Arial" w:hAnsi="Arial" w:cs="Arial"/>
          <w:sz w:val="20"/>
          <w:szCs w:val="20"/>
        </w:rPr>
        <w:t>Craen</w:t>
      </w:r>
      <w:proofErr w:type="spellEnd"/>
      <w:r w:rsidRPr="00CF75CD">
        <w:rPr>
          <w:rFonts w:ascii="Arial" w:hAnsi="Arial" w:cs="Arial"/>
          <w:sz w:val="20"/>
          <w:szCs w:val="20"/>
        </w:rPr>
        <w:t xml:space="preserve"> AJM, </w:t>
      </w:r>
      <w:proofErr w:type="spellStart"/>
      <w:r w:rsidRPr="00CF75CD">
        <w:rPr>
          <w:rFonts w:ascii="Arial" w:hAnsi="Arial" w:cs="Arial"/>
          <w:sz w:val="20"/>
          <w:szCs w:val="20"/>
        </w:rPr>
        <w:t>Waldenberger</w:t>
      </w:r>
      <w:proofErr w:type="spellEnd"/>
      <w:r w:rsidRPr="00CF75CD">
        <w:rPr>
          <w:rFonts w:ascii="Arial" w:hAnsi="Arial" w:cs="Arial"/>
          <w:sz w:val="20"/>
          <w:szCs w:val="20"/>
        </w:rPr>
        <w:t xml:space="preserve"> M, Strauch K, </w:t>
      </w:r>
      <w:proofErr w:type="spellStart"/>
      <w:r w:rsidRPr="00CF75CD">
        <w:rPr>
          <w:rFonts w:ascii="Arial" w:hAnsi="Arial" w:cs="Arial"/>
          <w:sz w:val="20"/>
          <w:szCs w:val="20"/>
        </w:rPr>
        <w:t>Meitinger</w:t>
      </w:r>
      <w:proofErr w:type="spellEnd"/>
      <w:r w:rsidRPr="00CF75CD">
        <w:rPr>
          <w:rFonts w:ascii="Arial" w:hAnsi="Arial" w:cs="Arial"/>
          <w:sz w:val="20"/>
          <w:szCs w:val="20"/>
        </w:rPr>
        <w:t xml:space="preserve"> T, Scott RJ, McEvoy M, Beekman M, </w:t>
      </w:r>
      <w:proofErr w:type="spellStart"/>
      <w:r w:rsidRPr="00CF75CD">
        <w:rPr>
          <w:rFonts w:ascii="Arial" w:hAnsi="Arial" w:cs="Arial"/>
          <w:sz w:val="20"/>
          <w:szCs w:val="20"/>
        </w:rPr>
        <w:t>Bombieri</w:t>
      </w:r>
      <w:proofErr w:type="spellEnd"/>
      <w:r w:rsidRPr="00CF75CD">
        <w:rPr>
          <w:rFonts w:ascii="Arial" w:hAnsi="Arial" w:cs="Arial"/>
          <w:sz w:val="20"/>
          <w:szCs w:val="20"/>
        </w:rPr>
        <w:t xml:space="preserve"> C, </w:t>
      </w:r>
      <w:proofErr w:type="spellStart"/>
      <w:r w:rsidRPr="00CF75CD">
        <w:rPr>
          <w:rFonts w:ascii="Arial" w:hAnsi="Arial" w:cs="Arial"/>
          <w:sz w:val="20"/>
          <w:szCs w:val="20"/>
        </w:rPr>
        <w:t>Ridker</w:t>
      </w:r>
      <w:proofErr w:type="spellEnd"/>
      <w:r w:rsidRPr="00CF75CD">
        <w:rPr>
          <w:rFonts w:ascii="Arial" w:hAnsi="Arial" w:cs="Arial"/>
          <w:sz w:val="20"/>
          <w:szCs w:val="20"/>
        </w:rPr>
        <w:t xml:space="preserve"> PM, </w:t>
      </w:r>
      <w:proofErr w:type="spellStart"/>
      <w:r w:rsidRPr="00CF75CD">
        <w:rPr>
          <w:rFonts w:ascii="Arial" w:hAnsi="Arial" w:cs="Arial"/>
          <w:sz w:val="20"/>
          <w:szCs w:val="20"/>
        </w:rPr>
        <w:t>Mohlke</w:t>
      </w:r>
      <w:proofErr w:type="spellEnd"/>
      <w:r w:rsidRPr="00CF75CD">
        <w:rPr>
          <w:rFonts w:ascii="Arial" w:hAnsi="Arial" w:cs="Arial"/>
          <w:sz w:val="20"/>
          <w:szCs w:val="20"/>
        </w:rPr>
        <w:t xml:space="preserve"> KL, Pedersen NL, Morrison AC, </w:t>
      </w:r>
      <w:proofErr w:type="spellStart"/>
      <w:r w:rsidRPr="00CF75CD">
        <w:rPr>
          <w:rFonts w:ascii="Arial" w:hAnsi="Arial" w:cs="Arial"/>
          <w:sz w:val="20"/>
          <w:szCs w:val="20"/>
        </w:rPr>
        <w:t>Boomsma</w:t>
      </w:r>
      <w:proofErr w:type="spellEnd"/>
      <w:r w:rsidRPr="00CF75CD">
        <w:rPr>
          <w:rFonts w:ascii="Arial" w:hAnsi="Arial" w:cs="Arial"/>
          <w:sz w:val="20"/>
          <w:szCs w:val="20"/>
        </w:rPr>
        <w:t xml:space="preserve"> DI, Whitfield JB, Strachan DP, </w:t>
      </w:r>
      <w:proofErr w:type="spellStart"/>
      <w:r w:rsidRPr="00CF75CD">
        <w:rPr>
          <w:rFonts w:ascii="Arial" w:hAnsi="Arial" w:cs="Arial"/>
          <w:sz w:val="20"/>
          <w:szCs w:val="20"/>
        </w:rPr>
        <w:t>Hofman</w:t>
      </w:r>
      <w:proofErr w:type="spellEnd"/>
      <w:r w:rsidRPr="00CF75CD">
        <w:rPr>
          <w:rFonts w:ascii="Arial" w:hAnsi="Arial" w:cs="Arial"/>
          <w:sz w:val="20"/>
          <w:szCs w:val="20"/>
        </w:rPr>
        <w:t xml:space="preserve"> A, </w:t>
      </w:r>
      <w:proofErr w:type="spellStart"/>
      <w:r w:rsidRPr="00CF75CD">
        <w:rPr>
          <w:rFonts w:ascii="Arial" w:hAnsi="Arial" w:cs="Arial"/>
          <w:sz w:val="20"/>
          <w:szCs w:val="20"/>
        </w:rPr>
        <w:t>Vollenweider</w:t>
      </w:r>
      <w:proofErr w:type="spellEnd"/>
      <w:r w:rsidRPr="00CF75CD">
        <w:rPr>
          <w:rFonts w:ascii="Arial" w:hAnsi="Arial" w:cs="Arial"/>
          <w:sz w:val="20"/>
          <w:szCs w:val="20"/>
        </w:rPr>
        <w:t xml:space="preserve"> P, </w:t>
      </w:r>
      <w:proofErr w:type="spellStart"/>
      <w:r w:rsidRPr="00CF75CD">
        <w:rPr>
          <w:rFonts w:ascii="Arial" w:hAnsi="Arial" w:cs="Arial"/>
          <w:sz w:val="20"/>
          <w:szCs w:val="20"/>
        </w:rPr>
        <w:t>Cucca</w:t>
      </w:r>
      <w:proofErr w:type="spellEnd"/>
      <w:r w:rsidRPr="00CF75CD">
        <w:rPr>
          <w:rFonts w:ascii="Arial" w:hAnsi="Arial" w:cs="Arial"/>
          <w:sz w:val="20"/>
          <w:szCs w:val="20"/>
        </w:rPr>
        <w:t xml:space="preserve"> F, </w:t>
      </w:r>
      <w:proofErr w:type="spellStart"/>
      <w:r w:rsidRPr="00CF75CD">
        <w:rPr>
          <w:rFonts w:ascii="Arial" w:hAnsi="Arial" w:cs="Arial"/>
          <w:sz w:val="20"/>
          <w:szCs w:val="20"/>
        </w:rPr>
        <w:t>Jarvelin</w:t>
      </w:r>
      <w:proofErr w:type="spellEnd"/>
      <w:r w:rsidRPr="00CF75CD">
        <w:rPr>
          <w:rFonts w:ascii="Arial" w:hAnsi="Arial" w:cs="Arial"/>
          <w:sz w:val="20"/>
          <w:szCs w:val="20"/>
        </w:rPr>
        <w:t xml:space="preserve"> MR, </w:t>
      </w:r>
      <w:proofErr w:type="spellStart"/>
      <w:r w:rsidRPr="00CF75CD">
        <w:rPr>
          <w:rFonts w:ascii="Arial" w:hAnsi="Arial" w:cs="Arial"/>
          <w:sz w:val="20"/>
          <w:szCs w:val="20"/>
        </w:rPr>
        <w:t>Jukema</w:t>
      </w:r>
      <w:proofErr w:type="spellEnd"/>
      <w:r w:rsidRPr="00CF75CD">
        <w:rPr>
          <w:rFonts w:ascii="Arial" w:hAnsi="Arial" w:cs="Arial"/>
          <w:sz w:val="20"/>
          <w:szCs w:val="20"/>
        </w:rPr>
        <w:t xml:space="preserve"> JW, Spector TD, </w:t>
      </w:r>
      <w:proofErr w:type="spellStart"/>
      <w:r w:rsidRPr="00CF75CD">
        <w:rPr>
          <w:rFonts w:ascii="Arial" w:hAnsi="Arial" w:cs="Arial"/>
          <w:sz w:val="20"/>
          <w:szCs w:val="20"/>
        </w:rPr>
        <w:t>Hamsten</w:t>
      </w:r>
      <w:proofErr w:type="spellEnd"/>
      <w:r w:rsidRPr="00CF75CD">
        <w:rPr>
          <w:rFonts w:ascii="Arial" w:hAnsi="Arial" w:cs="Arial"/>
          <w:sz w:val="20"/>
          <w:szCs w:val="20"/>
        </w:rPr>
        <w:t xml:space="preserve"> A, Zeller T, </w:t>
      </w:r>
      <w:proofErr w:type="spellStart"/>
      <w:r w:rsidRPr="00CF75CD">
        <w:rPr>
          <w:rFonts w:ascii="Arial" w:hAnsi="Arial" w:cs="Arial"/>
          <w:sz w:val="20"/>
          <w:szCs w:val="20"/>
        </w:rPr>
        <w:t>Uitterlinden</w:t>
      </w:r>
      <w:proofErr w:type="spellEnd"/>
      <w:r w:rsidRPr="00CF75CD">
        <w:rPr>
          <w:rFonts w:ascii="Arial" w:hAnsi="Arial" w:cs="Arial"/>
          <w:sz w:val="20"/>
          <w:szCs w:val="20"/>
        </w:rPr>
        <w:t xml:space="preserve"> AG, </w:t>
      </w:r>
      <w:proofErr w:type="spellStart"/>
      <w:r w:rsidRPr="00CF75CD">
        <w:rPr>
          <w:rFonts w:ascii="Arial" w:hAnsi="Arial" w:cs="Arial"/>
          <w:sz w:val="20"/>
          <w:szCs w:val="20"/>
        </w:rPr>
        <w:t>Nauck</w:t>
      </w:r>
      <w:proofErr w:type="spellEnd"/>
      <w:r w:rsidRPr="00CF75CD">
        <w:rPr>
          <w:rFonts w:ascii="Arial" w:hAnsi="Arial" w:cs="Arial"/>
          <w:sz w:val="20"/>
          <w:szCs w:val="20"/>
        </w:rPr>
        <w:t xml:space="preserve"> M, </w:t>
      </w:r>
      <w:proofErr w:type="spellStart"/>
      <w:r w:rsidRPr="00CF75CD">
        <w:rPr>
          <w:rFonts w:ascii="Arial" w:hAnsi="Arial" w:cs="Arial"/>
          <w:sz w:val="20"/>
          <w:szCs w:val="20"/>
        </w:rPr>
        <w:t>Gudnason</w:t>
      </w:r>
      <w:proofErr w:type="spellEnd"/>
      <w:r w:rsidRPr="00CF75CD">
        <w:rPr>
          <w:rFonts w:ascii="Arial" w:hAnsi="Arial" w:cs="Arial"/>
          <w:sz w:val="20"/>
          <w:szCs w:val="20"/>
        </w:rPr>
        <w:t xml:space="preserve"> V, Qi L, </w:t>
      </w:r>
      <w:proofErr w:type="spellStart"/>
      <w:r w:rsidRPr="00CF75CD">
        <w:rPr>
          <w:rFonts w:ascii="Arial" w:hAnsi="Arial" w:cs="Arial"/>
          <w:sz w:val="20"/>
          <w:szCs w:val="20"/>
        </w:rPr>
        <w:t>Grallert</w:t>
      </w:r>
      <w:proofErr w:type="spellEnd"/>
      <w:r w:rsidRPr="00CF75CD">
        <w:rPr>
          <w:rFonts w:ascii="Arial" w:hAnsi="Arial" w:cs="Arial"/>
          <w:sz w:val="20"/>
          <w:szCs w:val="20"/>
        </w:rPr>
        <w:t xml:space="preserve"> H, </w:t>
      </w:r>
      <w:proofErr w:type="spellStart"/>
      <w:r w:rsidRPr="00CF75CD">
        <w:rPr>
          <w:rFonts w:ascii="Arial" w:hAnsi="Arial" w:cs="Arial"/>
          <w:sz w:val="20"/>
          <w:szCs w:val="20"/>
        </w:rPr>
        <w:t>Borecki</w:t>
      </w:r>
      <w:proofErr w:type="spellEnd"/>
      <w:r w:rsidRPr="00CF75CD">
        <w:rPr>
          <w:rFonts w:ascii="Arial" w:hAnsi="Arial" w:cs="Arial"/>
          <w:sz w:val="20"/>
          <w:szCs w:val="20"/>
        </w:rPr>
        <w:t xml:space="preserve"> IB, Rotter JI, </w:t>
      </w:r>
      <w:proofErr w:type="spellStart"/>
      <w:r w:rsidRPr="00CF75CD">
        <w:rPr>
          <w:rFonts w:ascii="Arial" w:hAnsi="Arial" w:cs="Arial"/>
          <w:sz w:val="20"/>
          <w:szCs w:val="20"/>
        </w:rPr>
        <w:t>März</w:t>
      </w:r>
      <w:proofErr w:type="spellEnd"/>
      <w:r w:rsidRPr="00CF75CD">
        <w:rPr>
          <w:rFonts w:ascii="Arial" w:hAnsi="Arial" w:cs="Arial"/>
          <w:sz w:val="20"/>
          <w:szCs w:val="20"/>
        </w:rPr>
        <w:t xml:space="preserve"> W, Wild PS, </w:t>
      </w:r>
      <w:proofErr w:type="spellStart"/>
      <w:r w:rsidRPr="00CF75CD">
        <w:rPr>
          <w:rFonts w:ascii="Arial" w:hAnsi="Arial" w:cs="Arial"/>
          <w:sz w:val="20"/>
          <w:szCs w:val="20"/>
        </w:rPr>
        <w:t>Lokki</w:t>
      </w:r>
      <w:proofErr w:type="spellEnd"/>
      <w:r w:rsidRPr="00CF75CD">
        <w:rPr>
          <w:rFonts w:ascii="Arial" w:hAnsi="Arial" w:cs="Arial"/>
          <w:sz w:val="20"/>
          <w:szCs w:val="20"/>
        </w:rPr>
        <w:t xml:space="preserve"> ML, Boyle M, </w:t>
      </w:r>
      <w:proofErr w:type="spellStart"/>
      <w:r w:rsidRPr="00CF75CD">
        <w:rPr>
          <w:rFonts w:ascii="Arial" w:hAnsi="Arial" w:cs="Arial"/>
          <w:sz w:val="20"/>
          <w:szCs w:val="20"/>
        </w:rPr>
        <w:lastRenderedPageBreak/>
        <w:t>Salomaa</w:t>
      </w:r>
      <w:proofErr w:type="spellEnd"/>
      <w:r w:rsidRPr="00CF75CD">
        <w:rPr>
          <w:rFonts w:ascii="Arial" w:hAnsi="Arial" w:cs="Arial"/>
          <w:sz w:val="20"/>
          <w:szCs w:val="20"/>
        </w:rPr>
        <w:t xml:space="preserve"> V, </w:t>
      </w:r>
      <w:proofErr w:type="spellStart"/>
      <w:r w:rsidRPr="00CF75CD">
        <w:rPr>
          <w:rFonts w:ascii="Arial" w:hAnsi="Arial" w:cs="Arial"/>
          <w:sz w:val="20"/>
          <w:szCs w:val="20"/>
        </w:rPr>
        <w:t>Melbye</w:t>
      </w:r>
      <w:proofErr w:type="spellEnd"/>
      <w:r w:rsidRPr="00CF75CD">
        <w:rPr>
          <w:rFonts w:ascii="Arial" w:hAnsi="Arial" w:cs="Arial"/>
          <w:sz w:val="20"/>
          <w:szCs w:val="20"/>
        </w:rPr>
        <w:t xml:space="preserve"> M, Eriksson JG, Wilson JF, </w:t>
      </w:r>
      <w:proofErr w:type="spellStart"/>
      <w:r w:rsidRPr="00CF75CD">
        <w:rPr>
          <w:rFonts w:ascii="Arial" w:hAnsi="Arial" w:cs="Arial"/>
          <w:sz w:val="20"/>
          <w:szCs w:val="20"/>
        </w:rPr>
        <w:t>Penninx</w:t>
      </w:r>
      <w:proofErr w:type="spellEnd"/>
      <w:r w:rsidRPr="00CF75CD">
        <w:rPr>
          <w:rFonts w:ascii="Arial" w:hAnsi="Arial" w:cs="Arial"/>
          <w:sz w:val="20"/>
          <w:szCs w:val="20"/>
        </w:rPr>
        <w:t xml:space="preserve"> BWJH, Becker DM, Worrall BB, Gibson G, Krauss RM, </w:t>
      </w:r>
      <w:proofErr w:type="spellStart"/>
      <w:r w:rsidRPr="00CF75CD">
        <w:rPr>
          <w:rFonts w:ascii="Arial" w:hAnsi="Arial" w:cs="Arial"/>
          <w:sz w:val="20"/>
          <w:szCs w:val="20"/>
        </w:rPr>
        <w:t>Ciullo</w:t>
      </w:r>
      <w:proofErr w:type="spellEnd"/>
      <w:r w:rsidRPr="00CF75CD">
        <w:rPr>
          <w:rFonts w:ascii="Arial" w:hAnsi="Arial" w:cs="Arial"/>
          <w:sz w:val="20"/>
          <w:szCs w:val="20"/>
        </w:rPr>
        <w:t xml:space="preserve"> M, Zaza G, Wareham NJ, </w:t>
      </w:r>
      <w:proofErr w:type="spellStart"/>
      <w:r w:rsidRPr="00CF75CD">
        <w:rPr>
          <w:rFonts w:ascii="Arial" w:hAnsi="Arial" w:cs="Arial"/>
          <w:sz w:val="20"/>
          <w:szCs w:val="20"/>
        </w:rPr>
        <w:t>Oldehinkel</w:t>
      </w:r>
      <w:proofErr w:type="spellEnd"/>
      <w:r w:rsidRPr="00CF75CD">
        <w:rPr>
          <w:rFonts w:ascii="Arial" w:hAnsi="Arial" w:cs="Arial"/>
          <w:sz w:val="20"/>
          <w:szCs w:val="20"/>
        </w:rPr>
        <w:t xml:space="preserve"> AJ, Palmer LJ, Murray SS, </w:t>
      </w:r>
      <w:proofErr w:type="spellStart"/>
      <w:r w:rsidRPr="00CF75CD">
        <w:rPr>
          <w:rFonts w:ascii="Arial" w:hAnsi="Arial" w:cs="Arial"/>
          <w:sz w:val="20"/>
          <w:szCs w:val="20"/>
        </w:rPr>
        <w:t>Pramstaller</w:t>
      </w:r>
      <w:proofErr w:type="spellEnd"/>
      <w:r w:rsidRPr="00CF75CD">
        <w:rPr>
          <w:rFonts w:ascii="Arial" w:hAnsi="Arial" w:cs="Arial"/>
          <w:sz w:val="20"/>
          <w:szCs w:val="20"/>
        </w:rPr>
        <w:t xml:space="preserve"> PP, </w:t>
      </w:r>
      <w:proofErr w:type="spellStart"/>
      <w:r w:rsidRPr="00CF75CD">
        <w:rPr>
          <w:rFonts w:ascii="Arial" w:hAnsi="Arial" w:cs="Arial"/>
          <w:sz w:val="20"/>
          <w:szCs w:val="20"/>
        </w:rPr>
        <w:t>Bandinelli</w:t>
      </w:r>
      <w:proofErr w:type="spellEnd"/>
      <w:r w:rsidRPr="00CF75CD">
        <w:rPr>
          <w:rFonts w:ascii="Arial" w:hAnsi="Arial" w:cs="Arial"/>
          <w:sz w:val="20"/>
          <w:szCs w:val="20"/>
        </w:rPr>
        <w:t xml:space="preserve"> S, Heinrich J, </w:t>
      </w:r>
      <w:proofErr w:type="spellStart"/>
      <w:r w:rsidRPr="00CF75CD">
        <w:rPr>
          <w:rFonts w:ascii="Arial" w:hAnsi="Arial" w:cs="Arial"/>
          <w:sz w:val="20"/>
          <w:szCs w:val="20"/>
        </w:rPr>
        <w:t>Ingelsson</w:t>
      </w:r>
      <w:proofErr w:type="spellEnd"/>
      <w:r w:rsidRPr="00CF75CD">
        <w:rPr>
          <w:rFonts w:ascii="Arial" w:hAnsi="Arial" w:cs="Arial"/>
          <w:sz w:val="20"/>
          <w:szCs w:val="20"/>
        </w:rPr>
        <w:t xml:space="preserve"> E, Deary IJ, </w:t>
      </w:r>
      <w:proofErr w:type="spellStart"/>
      <w:r w:rsidRPr="00CF75CD">
        <w:rPr>
          <w:rFonts w:ascii="Arial" w:hAnsi="Arial" w:cs="Arial"/>
          <w:sz w:val="20"/>
          <w:szCs w:val="20"/>
        </w:rPr>
        <w:t>Mägi</w:t>
      </w:r>
      <w:proofErr w:type="spellEnd"/>
      <w:r w:rsidRPr="00CF75CD">
        <w:rPr>
          <w:rFonts w:ascii="Arial" w:hAnsi="Arial" w:cs="Arial"/>
          <w:sz w:val="20"/>
          <w:szCs w:val="20"/>
        </w:rPr>
        <w:t xml:space="preserve"> R, </w:t>
      </w:r>
      <w:proofErr w:type="spellStart"/>
      <w:r w:rsidRPr="00CF75CD">
        <w:rPr>
          <w:rFonts w:ascii="Arial" w:hAnsi="Arial" w:cs="Arial"/>
          <w:sz w:val="20"/>
          <w:szCs w:val="20"/>
        </w:rPr>
        <w:t>Vandenput</w:t>
      </w:r>
      <w:proofErr w:type="spellEnd"/>
      <w:r w:rsidRPr="00CF75CD">
        <w:rPr>
          <w:rFonts w:ascii="Arial" w:hAnsi="Arial" w:cs="Arial"/>
          <w:sz w:val="20"/>
          <w:szCs w:val="20"/>
        </w:rPr>
        <w:t xml:space="preserve"> L, van der </w:t>
      </w:r>
      <w:proofErr w:type="spellStart"/>
      <w:r w:rsidRPr="00CF75CD">
        <w:rPr>
          <w:rFonts w:ascii="Arial" w:hAnsi="Arial" w:cs="Arial"/>
          <w:sz w:val="20"/>
          <w:szCs w:val="20"/>
        </w:rPr>
        <w:t>Harst</w:t>
      </w:r>
      <w:proofErr w:type="spellEnd"/>
      <w:r w:rsidRPr="00CF75CD">
        <w:rPr>
          <w:rFonts w:ascii="Arial" w:hAnsi="Arial" w:cs="Arial"/>
          <w:sz w:val="20"/>
          <w:szCs w:val="20"/>
        </w:rPr>
        <w:t xml:space="preserve"> P, Desch KC, </w:t>
      </w:r>
      <w:proofErr w:type="spellStart"/>
      <w:r w:rsidRPr="00CF75CD">
        <w:rPr>
          <w:rFonts w:ascii="Arial" w:hAnsi="Arial" w:cs="Arial"/>
          <w:sz w:val="20"/>
          <w:szCs w:val="20"/>
        </w:rPr>
        <w:t>Kooner</w:t>
      </w:r>
      <w:proofErr w:type="spellEnd"/>
      <w:r w:rsidRPr="00CF75CD">
        <w:rPr>
          <w:rFonts w:ascii="Arial" w:hAnsi="Arial" w:cs="Arial"/>
          <w:sz w:val="20"/>
          <w:szCs w:val="20"/>
        </w:rPr>
        <w:t xml:space="preserve"> JS, Ohlsson C, Hayward C, </w:t>
      </w:r>
      <w:proofErr w:type="spellStart"/>
      <w:r w:rsidRPr="00CF75CD">
        <w:rPr>
          <w:rFonts w:ascii="Arial" w:hAnsi="Arial" w:cs="Arial"/>
          <w:sz w:val="20"/>
          <w:szCs w:val="20"/>
        </w:rPr>
        <w:t>Lehtimäki</w:t>
      </w:r>
      <w:proofErr w:type="spellEnd"/>
      <w:r w:rsidRPr="00CF75CD">
        <w:rPr>
          <w:rFonts w:ascii="Arial" w:hAnsi="Arial" w:cs="Arial"/>
          <w:sz w:val="20"/>
          <w:szCs w:val="20"/>
        </w:rPr>
        <w:t xml:space="preserve"> T, </w:t>
      </w:r>
      <w:proofErr w:type="spellStart"/>
      <w:r w:rsidRPr="00CF75CD">
        <w:rPr>
          <w:rFonts w:ascii="Arial" w:hAnsi="Arial" w:cs="Arial"/>
          <w:sz w:val="20"/>
          <w:szCs w:val="20"/>
        </w:rPr>
        <w:t>Shuldiner</w:t>
      </w:r>
      <w:proofErr w:type="spellEnd"/>
      <w:r w:rsidRPr="00CF75CD">
        <w:rPr>
          <w:rFonts w:ascii="Arial" w:hAnsi="Arial" w:cs="Arial"/>
          <w:sz w:val="20"/>
          <w:szCs w:val="20"/>
        </w:rPr>
        <w:t xml:space="preserve"> AR, Arnett DK, Beilin LJ, </w:t>
      </w:r>
      <w:proofErr w:type="spellStart"/>
      <w:r w:rsidRPr="00CF75CD">
        <w:rPr>
          <w:rFonts w:ascii="Arial" w:hAnsi="Arial" w:cs="Arial"/>
          <w:sz w:val="20"/>
          <w:szCs w:val="20"/>
        </w:rPr>
        <w:t>Robino</w:t>
      </w:r>
      <w:proofErr w:type="spellEnd"/>
      <w:r w:rsidRPr="00CF75CD">
        <w:rPr>
          <w:rFonts w:ascii="Arial" w:hAnsi="Arial" w:cs="Arial"/>
          <w:sz w:val="20"/>
          <w:szCs w:val="20"/>
        </w:rPr>
        <w:t xml:space="preserve"> A, </w:t>
      </w:r>
      <w:proofErr w:type="spellStart"/>
      <w:r w:rsidRPr="00CF75CD">
        <w:rPr>
          <w:rFonts w:ascii="Arial" w:hAnsi="Arial" w:cs="Arial"/>
          <w:sz w:val="20"/>
          <w:szCs w:val="20"/>
        </w:rPr>
        <w:t>Froguel</w:t>
      </w:r>
      <w:proofErr w:type="spellEnd"/>
      <w:r w:rsidRPr="00CF75CD">
        <w:rPr>
          <w:rFonts w:ascii="Arial" w:hAnsi="Arial" w:cs="Arial"/>
          <w:sz w:val="20"/>
          <w:szCs w:val="20"/>
        </w:rPr>
        <w:t xml:space="preserve"> P, </w:t>
      </w:r>
      <w:proofErr w:type="spellStart"/>
      <w:r w:rsidRPr="00CF75CD">
        <w:rPr>
          <w:rFonts w:ascii="Arial" w:hAnsi="Arial" w:cs="Arial"/>
          <w:sz w:val="20"/>
          <w:szCs w:val="20"/>
        </w:rPr>
        <w:t>Pirastu</w:t>
      </w:r>
      <w:proofErr w:type="spellEnd"/>
      <w:r w:rsidRPr="00CF75CD">
        <w:rPr>
          <w:rFonts w:ascii="Arial" w:hAnsi="Arial" w:cs="Arial"/>
          <w:sz w:val="20"/>
          <w:szCs w:val="20"/>
        </w:rPr>
        <w:t xml:space="preserve"> M, Jess T, Koenig W, Loos RJF, Evans DA, Schmidt H, Smith GD, </w:t>
      </w:r>
      <w:proofErr w:type="spellStart"/>
      <w:r w:rsidRPr="00CF75CD">
        <w:rPr>
          <w:rFonts w:ascii="Arial" w:hAnsi="Arial" w:cs="Arial"/>
          <w:sz w:val="20"/>
          <w:szCs w:val="20"/>
        </w:rPr>
        <w:t>Slagboom</w:t>
      </w:r>
      <w:proofErr w:type="spellEnd"/>
      <w:r w:rsidRPr="00CF75CD">
        <w:rPr>
          <w:rFonts w:ascii="Arial" w:hAnsi="Arial" w:cs="Arial"/>
          <w:sz w:val="20"/>
          <w:szCs w:val="20"/>
        </w:rPr>
        <w:t xml:space="preserve"> PE, </w:t>
      </w:r>
      <w:proofErr w:type="spellStart"/>
      <w:r w:rsidRPr="00CF75CD">
        <w:rPr>
          <w:rFonts w:ascii="Arial" w:hAnsi="Arial" w:cs="Arial"/>
          <w:sz w:val="20"/>
          <w:szCs w:val="20"/>
        </w:rPr>
        <w:t>Eiriksdottir</w:t>
      </w:r>
      <w:proofErr w:type="spellEnd"/>
      <w:r w:rsidRPr="00CF75CD">
        <w:rPr>
          <w:rFonts w:ascii="Arial" w:hAnsi="Arial" w:cs="Arial"/>
          <w:sz w:val="20"/>
          <w:szCs w:val="20"/>
        </w:rPr>
        <w:t xml:space="preserve"> G, Morris AP, Psaty BM, Tracy RP, Nolte IM, Boerwinkle E, </w:t>
      </w:r>
      <w:proofErr w:type="spellStart"/>
      <w:r w:rsidRPr="00CF75CD">
        <w:rPr>
          <w:rFonts w:ascii="Arial" w:hAnsi="Arial" w:cs="Arial"/>
          <w:sz w:val="20"/>
          <w:szCs w:val="20"/>
        </w:rPr>
        <w:t>Visvikis-Siest</w:t>
      </w:r>
      <w:proofErr w:type="spellEnd"/>
      <w:r w:rsidRPr="00CF75CD">
        <w:rPr>
          <w:rFonts w:ascii="Arial" w:hAnsi="Arial" w:cs="Arial"/>
          <w:sz w:val="20"/>
          <w:szCs w:val="20"/>
        </w:rPr>
        <w:t xml:space="preserve"> S, Reiner AP, Gross M, Bis JC, Franke L, Franco OH, Benjamin EJ, Chasman DI, Dupuis J, </w:t>
      </w:r>
      <w:proofErr w:type="spellStart"/>
      <w:r w:rsidRPr="00CF75CD">
        <w:rPr>
          <w:rFonts w:ascii="Arial" w:hAnsi="Arial" w:cs="Arial"/>
          <w:sz w:val="20"/>
          <w:szCs w:val="20"/>
        </w:rPr>
        <w:t>Snieder</w:t>
      </w:r>
      <w:proofErr w:type="spellEnd"/>
      <w:r w:rsidRPr="00CF75CD">
        <w:rPr>
          <w:rFonts w:ascii="Arial" w:hAnsi="Arial" w:cs="Arial"/>
          <w:sz w:val="20"/>
          <w:szCs w:val="20"/>
        </w:rPr>
        <w:t xml:space="preserve"> H, Dehghan A, Alizadeh BZ. </w:t>
      </w:r>
      <w:hyperlink r:id="rId618" w:history="1">
        <w:r w:rsidRPr="00CF75CD">
          <w:rPr>
            <w:rFonts w:ascii="Arial" w:hAnsi="Arial" w:cs="Arial"/>
            <w:b/>
            <w:i/>
            <w:sz w:val="20"/>
            <w:szCs w:val="20"/>
          </w:rPr>
          <w:t xml:space="preserve">Genome </w:t>
        </w:r>
        <w:r>
          <w:rPr>
            <w:rFonts w:ascii="Arial" w:hAnsi="Arial" w:cs="Arial"/>
            <w:b/>
            <w:i/>
            <w:sz w:val="20"/>
            <w:szCs w:val="20"/>
          </w:rPr>
          <w:t>a</w:t>
        </w:r>
        <w:r w:rsidRPr="00CF75CD">
          <w:rPr>
            <w:rFonts w:ascii="Arial" w:hAnsi="Arial" w:cs="Arial"/>
            <w:b/>
            <w:i/>
            <w:sz w:val="20"/>
            <w:szCs w:val="20"/>
          </w:rPr>
          <w:t xml:space="preserve">nalyses of &gt;200,000 </w:t>
        </w:r>
        <w:r>
          <w:rPr>
            <w:rFonts w:ascii="Arial" w:hAnsi="Arial" w:cs="Arial"/>
            <w:b/>
            <w:i/>
            <w:sz w:val="20"/>
            <w:szCs w:val="20"/>
          </w:rPr>
          <w:t>i</w:t>
        </w:r>
        <w:r w:rsidRPr="00CF75CD">
          <w:rPr>
            <w:rFonts w:ascii="Arial" w:hAnsi="Arial" w:cs="Arial"/>
            <w:b/>
            <w:i/>
            <w:sz w:val="20"/>
            <w:szCs w:val="20"/>
          </w:rPr>
          <w:t xml:space="preserve">ndividuals </w:t>
        </w:r>
        <w:r>
          <w:rPr>
            <w:rFonts w:ascii="Arial" w:hAnsi="Arial" w:cs="Arial"/>
            <w:b/>
            <w:i/>
            <w:sz w:val="20"/>
            <w:szCs w:val="20"/>
          </w:rPr>
          <w:t>i</w:t>
        </w:r>
        <w:r w:rsidRPr="00CF75CD">
          <w:rPr>
            <w:rFonts w:ascii="Arial" w:hAnsi="Arial" w:cs="Arial"/>
            <w:b/>
            <w:i/>
            <w:sz w:val="20"/>
            <w:szCs w:val="20"/>
          </w:rPr>
          <w:t xml:space="preserve">dentify 58 </w:t>
        </w:r>
        <w:r>
          <w:rPr>
            <w:rFonts w:ascii="Arial" w:hAnsi="Arial" w:cs="Arial"/>
            <w:b/>
            <w:i/>
            <w:sz w:val="20"/>
            <w:szCs w:val="20"/>
          </w:rPr>
          <w:t>l</w:t>
        </w:r>
        <w:r w:rsidRPr="00CF75CD">
          <w:rPr>
            <w:rFonts w:ascii="Arial" w:hAnsi="Arial" w:cs="Arial"/>
            <w:b/>
            <w:i/>
            <w:sz w:val="20"/>
            <w:szCs w:val="20"/>
          </w:rPr>
          <w:t xml:space="preserve">oci for </w:t>
        </w:r>
        <w:r>
          <w:rPr>
            <w:rFonts w:ascii="Arial" w:hAnsi="Arial" w:cs="Arial"/>
            <w:b/>
            <w:i/>
            <w:sz w:val="20"/>
            <w:szCs w:val="20"/>
          </w:rPr>
          <w:t>c</w:t>
        </w:r>
        <w:r w:rsidRPr="00CF75CD">
          <w:rPr>
            <w:rFonts w:ascii="Arial" w:hAnsi="Arial" w:cs="Arial"/>
            <w:b/>
            <w:i/>
            <w:sz w:val="20"/>
            <w:szCs w:val="20"/>
          </w:rPr>
          <w:t xml:space="preserve">hronic </w:t>
        </w:r>
        <w:r>
          <w:rPr>
            <w:rFonts w:ascii="Arial" w:hAnsi="Arial" w:cs="Arial"/>
            <w:b/>
            <w:i/>
            <w:sz w:val="20"/>
            <w:szCs w:val="20"/>
          </w:rPr>
          <w:t>i</w:t>
        </w:r>
        <w:r w:rsidRPr="00CF75CD">
          <w:rPr>
            <w:rFonts w:ascii="Arial" w:hAnsi="Arial" w:cs="Arial"/>
            <w:b/>
            <w:i/>
            <w:sz w:val="20"/>
            <w:szCs w:val="20"/>
          </w:rPr>
          <w:t xml:space="preserve">nflammation and </w:t>
        </w:r>
        <w:r>
          <w:rPr>
            <w:rFonts w:ascii="Arial" w:hAnsi="Arial" w:cs="Arial"/>
            <w:b/>
            <w:i/>
            <w:sz w:val="20"/>
            <w:szCs w:val="20"/>
          </w:rPr>
          <w:t>h</w:t>
        </w:r>
        <w:r w:rsidRPr="00CF75CD">
          <w:rPr>
            <w:rFonts w:ascii="Arial" w:hAnsi="Arial" w:cs="Arial"/>
            <w:b/>
            <w:i/>
            <w:sz w:val="20"/>
            <w:szCs w:val="20"/>
          </w:rPr>
          <w:t xml:space="preserve">ighlight </w:t>
        </w:r>
        <w:r>
          <w:rPr>
            <w:rFonts w:ascii="Arial" w:hAnsi="Arial" w:cs="Arial"/>
            <w:b/>
            <w:i/>
            <w:sz w:val="20"/>
            <w:szCs w:val="20"/>
          </w:rPr>
          <w:t>p</w:t>
        </w:r>
        <w:r w:rsidRPr="00CF75CD">
          <w:rPr>
            <w:rFonts w:ascii="Arial" w:hAnsi="Arial" w:cs="Arial"/>
            <w:b/>
            <w:i/>
            <w:sz w:val="20"/>
            <w:szCs w:val="20"/>
          </w:rPr>
          <w:t xml:space="preserve">athways that </w:t>
        </w:r>
        <w:r>
          <w:rPr>
            <w:rFonts w:ascii="Arial" w:hAnsi="Arial" w:cs="Arial"/>
            <w:b/>
            <w:i/>
            <w:sz w:val="20"/>
            <w:szCs w:val="20"/>
          </w:rPr>
          <w:t>l</w:t>
        </w:r>
        <w:r w:rsidRPr="00CF75CD">
          <w:rPr>
            <w:rFonts w:ascii="Arial" w:hAnsi="Arial" w:cs="Arial"/>
            <w:b/>
            <w:i/>
            <w:sz w:val="20"/>
            <w:szCs w:val="20"/>
          </w:rPr>
          <w:t xml:space="preserve">ink </w:t>
        </w:r>
        <w:r>
          <w:rPr>
            <w:rFonts w:ascii="Arial" w:hAnsi="Arial" w:cs="Arial"/>
            <w:b/>
            <w:i/>
            <w:sz w:val="20"/>
            <w:szCs w:val="20"/>
          </w:rPr>
          <w:t>i</w:t>
        </w:r>
        <w:r w:rsidRPr="00CF75CD">
          <w:rPr>
            <w:rFonts w:ascii="Arial" w:hAnsi="Arial" w:cs="Arial"/>
            <w:b/>
            <w:i/>
            <w:sz w:val="20"/>
            <w:szCs w:val="20"/>
          </w:rPr>
          <w:t xml:space="preserve">nflammation and </w:t>
        </w:r>
        <w:r>
          <w:rPr>
            <w:rFonts w:ascii="Arial" w:hAnsi="Arial" w:cs="Arial"/>
            <w:b/>
            <w:i/>
            <w:sz w:val="20"/>
            <w:szCs w:val="20"/>
          </w:rPr>
          <w:t>c</w:t>
        </w:r>
        <w:r w:rsidRPr="00CF75CD">
          <w:rPr>
            <w:rFonts w:ascii="Arial" w:hAnsi="Arial" w:cs="Arial"/>
            <w:b/>
            <w:i/>
            <w:sz w:val="20"/>
            <w:szCs w:val="20"/>
          </w:rPr>
          <w:t xml:space="preserve">omplex </w:t>
        </w:r>
        <w:r>
          <w:rPr>
            <w:rFonts w:ascii="Arial" w:hAnsi="Arial" w:cs="Arial"/>
            <w:b/>
            <w:i/>
            <w:sz w:val="20"/>
            <w:szCs w:val="20"/>
          </w:rPr>
          <w:t>d</w:t>
        </w:r>
        <w:r w:rsidRPr="00CF75CD">
          <w:rPr>
            <w:rFonts w:ascii="Arial" w:hAnsi="Arial" w:cs="Arial"/>
            <w:b/>
            <w:i/>
            <w:sz w:val="20"/>
            <w:szCs w:val="20"/>
          </w:rPr>
          <w:t>isorders.</w:t>
        </w:r>
      </w:hyperlink>
      <w:r w:rsidRPr="00CF75CD">
        <w:rPr>
          <w:rFonts w:ascii="Arial" w:hAnsi="Arial" w:cs="Arial"/>
          <w:sz w:val="20"/>
          <w:szCs w:val="20"/>
        </w:rPr>
        <w:t xml:space="preserve"> Am J Hum Genet. 2018 Nov</w:t>
      </w:r>
      <w:r>
        <w:rPr>
          <w:rFonts w:ascii="Arial" w:hAnsi="Arial" w:cs="Arial"/>
          <w:sz w:val="20"/>
          <w:szCs w:val="20"/>
        </w:rPr>
        <w:t xml:space="preserve">. Vol. 103, issue </w:t>
      </w:r>
      <w:r w:rsidRPr="00CF75CD">
        <w:rPr>
          <w:rFonts w:ascii="Arial" w:hAnsi="Arial" w:cs="Arial"/>
          <w:sz w:val="20"/>
          <w:szCs w:val="20"/>
        </w:rPr>
        <w:t>5</w:t>
      </w:r>
      <w:r>
        <w:rPr>
          <w:rFonts w:ascii="Arial" w:hAnsi="Arial" w:cs="Arial"/>
          <w:sz w:val="20"/>
          <w:szCs w:val="20"/>
        </w:rPr>
        <w:t xml:space="preserve">, pp. </w:t>
      </w:r>
      <w:r w:rsidRPr="00CF75CD">
        <w:rPr>
          <w:rFonts w:ascii="Arial" w:hAnsi="Arial" w:cs="Arial"/>
          <w:sz w:val="20"/>
          <w:szCs w:val="20"/>
        </w:rPr>
        <w:t>691-706. PM: 30388399.</w:t>
      </w:r>
      <w:r w:rsidR="00630D7B" w:rsidRPr="00630D7B">
        <w:rPr>
          <w:rFonts w:ascii="Arial" w:hAnsi="Arial" w:cs="Arial"/>
          <w:sz w:val="20"/>
          <w:szCs w:val="20"/>
        </w:rPr>
        <w:t xml:space="preserve"> PMC6218410</w:t>
      </w:r>
      <w:r w:rsidR="00630D7B">
        <w:rPr>
          <w:rFonts w:ascii="Arial" w:hAnsi="Arial" w:cs="Arial"/>
          <w:sz w:val="20"/>
          <w:szCs w:val="20"/>
        </w:rPr>
        <w:t>.</w:t>
      </w:r>
    </w:p>
    <w:bookmarkEnd w:id="65"/>
    <w:p w14:paraId="257A48BC" w14:textId="77777777" w:rsidR="008429D4" w:rsidRDefault="008429D4" w:rsidP="008429D4">
      <w:pPr>
        <w:rPr>
          <w:rFonts w:ascii="Arial" w:hAnsi="Arial" w:cs="Arial"/>
          <w:sz w:val="20"/>
          <w:szCs w:val="20"/>
        </w:rPr>
      </w:pPr>
      <w:r w:rsidRPr="00875D26">
        <w:rPr>
          <w:rFonts w:ascii="Arial" w:hAnsi="Arial" w:cs="Arial"/>
          <w:sz w:val="20"/>
          <w:szCs w:val="20"/>
        </w:rPr>
        <w:t xml:space="preserve">Lin H, van </w:t>
      </w:r>
      <w:proofErr w:type="spellStart"/>
      <w:r w:rsidRPr="00875D26">
        <w:rPr>
          <w:rFonts w:ascii="Arial" w:hAnsi="Arial" w:cs="Arial"/>
          <w:sz w:val="20"/>
          <w:szCs w:val="20"/>
        </w:rPr>
        <w:t>Setten</w:t>
      </w:r>
      <w:proofErr w:type="spellEnd"/>
      <w:r w:rsidRPr="00875D26">
        <w:rPr>
          <w:rFonts w:ascii="Arial" w:hAnsi="Arial" w:cs="Arial"/>
          <w:sz w:val="20"/>
          <w:szCs w:val="20"/>
        </w:rPr>
        <w:t xml:space="preserve"> J, Smith AV, </w:t>
      </w:r>
      <w:proofErr w:type="spellStart"/>
      <w:r w:rsidRPr="00875D26">
        <w:rPr>
          <w:rFonts w:ascii="Arial" w:hAnsi="Arial" w:cs="Arial"/>
          <w:sz w:val="20"/>
          <w:szCs w:val="20"/>
        </w:rPr>
        <w:t>Bihlmeyer</w:t>
      </w:r>
      <w:proofErr w:type="spellEnd"/>
      <w:r w:rsidRPr="00875D26">
        <w:rPr>
          <w:rFonts w:ascii="Arial" w:hAnsi="Arial" w:cs="Arial"/>
          <w:sz w:val="20"/>
          <w:szCs w:val="20"/>
        </w:rPr>
        <w:t xml:space="preserve"> NA, Warren HR, Brody JA, </w:t>
      </w:r>
      <w:proofErr w:type="spellStart"/>
      <w:r w:rsidRPr="00875D26">
        <w:rPr>
          <w:rFonts w:ascii="Arial" w:hAnsi="Arial" w:cs="Arial"/>
          <w:sz w:val="20"/>
          <w:szCs w:val="20"/>
        </w:rPr>
        <w:t>Radmanesh</w:t>
      </w:r>
      <w:proofErr w:type="spellEnd"/>
      <w:r w:rsidRPr="00875D26">
        <w:rPr>
          <w:rFonts w:ascii="Arial" w:hAnsi="Arial" w:cs="Arial"/>
          <w:sz w:val="20"/>
          <w:szCs w:val="20"/>
        </w:rPr>
        <w:t xml:space="preserve"> F, Hall L, </w:t>
      </w:r>
      <w:proofErr w:type="spellStart"/>
      <w:r w:rsidRPr="00875D26">
        <w:rPr>
          <w:rFonts w:ascii="Arial" w:hAnsi="Arial" w:cs="Arial"/>
          <w:sz w:val="20"/>
          <w:szCs w:val="20"/>
        </w:rPr>
        <w:t>Grarup</w:t>
      </w:r>
      <w:proofErr w:type="spellEnd"/>
      <w:r w:rsidRPr="00875D26">
        <w:rPr>
          <w:rFonts w:ascii="Arial" w:hAnsi="Arial" w:cs="Arial"/>
          <w:sz w:val="20"/>
          <w:szCs w:val="20"/>
        </w:rPr>
        <w:t xml:space="preserve"> N, Müller-</w:t>
      </w:r>
      <w:proofErr w:type="spellStart"/>
      <w:r w:rsidRPr="00875D26">
        <w:rPr>
          <w:rFonts w:ascii="Arial" w:hAnsi="Arial" w:cs="Arial"/>
          <w:sz w:val="20"/>
          <w:szCs w:val="20"/>
        </w:rPr>
        <w:t>Nurasyid</w:t>
      </w:r>
      <w:proofErr w:type="spellEnd"/>
      <w:r w:rsidRPr="00875D26">
        <w:rPr>
          <w:rFonts w:ascii="Arial" w:hAnsi="Arial" w:cs="Arial"/>
          <w:sz w:val="20"/>
          <w:szCs w:val="20"/>
        </w:rPr>
        <w:t xml:space="preserve"> M, Boutin T, Verweij N, Lin HJ, Li-Gao R, van den Berg ME, Marten J, Weiss S, </w:t>
      </w:r>
      <w:proofErr w:type="spellStart"/>
      <w:r w:rsidRPr="00875D26">
        <w:rPr>
          <w:rFonts w:ascii="Arial" w:hAnsi="Arial" w:cs="Arial"/>
          <w:sz w:val="20"/>
          <w:szCs w:val="20"/>
        </w:rPr>
        <w:t>Prins</w:t>
      </w:r>
      <w:proofErr w:type="spellEnd"/>
      <w:r w:rsidRPr="00875D26">
        <w:rPr>
          <w:rFonts w:ascii="Arial" w:hAnsi="Arial" w:cs="Arial"/>
          <w:sz w:val="20"/>
          <w:szCs w:val="20"/>
        </w:rPr>
        <w:t xml:space="preserve"> BP, </w:t>
      </w:r>
      <w:proofErr w:type="spellStart"/>
      <w:r w:rsidRPr="00875D26">
        <w:rPr>
          <w:rFonts w:ascii="Arial" w:hAnsi="Arial" w:cs="Arial"/>
          <w:sz w:val="20"/>
          <w:szCs w:val="20"/>
        </w:rPr>
        <w:t>Haessler</w:t>
      </w:r>
      <w:proofErr w:type="spellEnd"/>
      <w:r w:rsidRPr="00875D26">
        <w:rPr>
          <w:rFonts w:ascii="Arial" w:hAnsi="Arial" w:cs="Arial"/>
          <w:sz w:val="20"/>
          <w:szCs w:val="20"/>
        </w:rPr>
        <w:t xml:space="preserve"> J, </w:t>
      </w:r>
      <w:proofErr w:type="spellStart"/>
      <w:r w:rsidRPr="00875D26">
        <w:rPr>
          <w:rFonts w:ascii="Arial" w:hAnsi="Arial" w:cs="Arial"/>
          <w:sz w:val="20"/>
          <w:szCs w:val="20"/>
        </w:rPr>
        <w:t>Lyytikäinen</w:t>
      </w:r>
      <w:proofErr w:type="spellEnd"/>
      <w:r w:rsidRPr="00875D26">
        <w:rPr>
          <w:rFonts w:ascii="Arial" w:hAnsi="Arial" w:cs="Arial"/>
          <w:sz w:val="20"/>
          <w:szCs w:val="20"/>
        </w:rPr>
        <w:t xml:space="preserve"> LP, Mei H, Harris TB,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Li M, Alonso A, Soliman EZ, Connell JM, Huang PL, Weng LC, Jameson HS, </w:t>
      </w:r>
      <w:proofErr w:type="spellStart"/>
      <w:r w:rsidRPr="00875D26">
        <w:rPr>
          <w:rFonts w:ascii="Arial" w:hAnsi="Arial" w:cs="Arial"/>
          <w:sz w:val="20"/>
          <w:szCs w:val="20"/>
        </w:rPr>
        <w:t>Hucker</w:t>
      </w:r>
      <w:proofErr w:type="spellEnd"/>
      <w:r w:rsidRPr="00875D26">
        <w:rPr>
          <w:rFonts w:ascii="Arial" w:hAnsi="Arial" w:cs="Arial"/>
          <w:sz w:val="20"/>
          <w:szCs w:val="20"/>
        </w:rPr>
        <w:t xml:space="preserve"> W, Hanley A, Tucker NR, Chen YI, Bis JC, Rice KM, </w:t>
      </w:r>
      <w:proofErr w:type="spellStart"/>
      <w:r w:rsidRPr="00875D26">
        <w:rPr>
          <w:rFonts w:ascii="Arial" w:hAnsi="Arial" w:cs="Arial"/>
          <w:sz w:val="20"/>
          <w:szCs w:val="20"/>
        </w:rPr>
        <w:t>Sitlani</w:t>
      </w:r>
      <w:proofErr w:type="spellEnd"/>
      <w:r w:rsidRPr="00875D26">
        <w:rPr>
          <w:rFonts w:ascii="Arial" w:hAnsi="Arial" w:cs="Arial"/>
          <w:sz w:val="20"/>
          <w:szCs w:val="20"/>
        </w:rPr>
        <w:t xml:space="preserve"> CM, Kors JA, </w:t>
      </w:r>
      <w:proofErr w:type="spellStart"/>
      <w:r w:rsidRPr="00875D26">
        <w:rPr>
          <w:rFonts w:ascii="Arial" w:hAnsi="Arial" w:cs="Arial"/>
          <w:sz w:val="20"/>
          <w:szCs w:val="20"/>
        </w:rPr>
        <w:t>Xie</w:t>
      </w:r>
      <w:proofErr w:type="spellEnd"/>
      <w:r w:rsidRPr="00875D26">
        <w:rPr>
          <w:rFonts w:ascii="Arial" w:hAnsi="Arial" w:cs="Arial"/>
          <w:sz w:val="20"/>
          <w:szCs w:val="20"/>
        </w:rPr>
        <w:t xml:space="preserve"> Z, Wen C, Magnani JW, Nelson CP, </w:t>
      </w:r>
      <w:proofErr w:type="spellStart"/>
      <w:r w:rsidRPr="00875D26">
        <w:rPr>
          <w:rFonts w:ascii="Arial" w:hAnsi="Arial" w:cs="Arial"/>
          <w:sz w:val="20"/>
          <w:szCs w:val="20"/>
        </w:rPr>
        <w:t>Kanters</w:t>
      </w:r>
      <w:proofErr w:type="spellEnd"/>
      <w:r w:rsidRPr="00875D26">
        <w:rPr>
          <w:rFonts w:ascii="Arial" w:hAnsi="Arial" w:cs="Arial"/>
          <w:sz w:val="20"/>
          <w:szCs w:val="20"/>
        </w:rPr>
        <w:t xml:space="preserve"> JK, Sinner MF, Strauch K, Peters A, </w:t>
      </w:r>
      <w:proofErr w:type="spellStart"/>
      <w:r w:rsidRPr="00875D26">
        <w:rPr>
          <w:rFonts w:ascii="Arial" w:hAnsi="Arial" w:cs="Arial"/>
          <w:sz w:val="20"/>
          <w:szCs w:val="20"/>
        </w:rPr>
        <w:t>Waldenberger</w:t>
      </w:r>
      <w:proofErr w:type="spellEnd"/>
      <w:r w:rsidRPr="00875D26">
        <w:rPr>
          <w:rFonts w:ascii="Arial" w:hAnsi="Arial" w:cs="Arial"/>
          <w:sz w:val="20"/>
          <w:szCs w:val="20"/>
        </w:rPr>
        <w:t xml:space="preserve"> M, </w:t>
      </w:r>
      <w:proofErr w:type="spellStart"/>
      <w:r w:rsidRPr="00875D26">
        <w:rPr>
          <w:rFonts w:ascii="Arial" w:hAnsi="Arial" w:cs="Arial"/>
          <w:sz w:val="20"/>
          <w:szCs w:val="20"/>
        </w:rPr>
        <w:t>Meitinger</w:t>
      </w:r>
      <w:proofErr w:type="spellEnd"/>
      <w:r w:rsidRPr="00875D26">
        <w:rPr>
          <w:rFonts w:ascii="Arial" w:hAnsi="Arial" w:cs="Arial"/>
          <w:sz w:val="20"/>
          <w:szCs w:val="20"/>
        </w:rPr>
        <w:t xml:space="preserve"> T, Bork-Jensen J, Pedersen O, </w:t>
      </w:r>
      <w:proofErr w:type="spellStart"/>
      <w:r w:rsidRPr="00875D26">
        <w:rPr>
          <w:rFonts w:ascii="Arial" w:hAnsi="Arial" w:cs="Arial"/>
          <w:sz w:val="20"/>
          <w:szCs w:val="20"/>
        </w:rPr>
        <w:t>Linneberg</w:t>
      </w:r>
      <w:proofErr w:type="spellEnd"/>
      <w:r w:rsidRPr="00875D26">
        <w:rPr>
          <w:rFonts w:ascii="Arial" w:hAnsi="Arial" w:cs="Arial"/>
          <w:sz w:val="20"/>
          <w:szCs w:val="20"/>
        </w:rPr>
        <w:t xml:space="preserve"> A, </w:t>
      </w:r>
      <w:proofErr w:type="spellStart"/>
      <w:r w:rsidRPr="00875D26">
        <w:rPr>
          <w:rFonts w:ascii="Arial" w:hAnsi="Arial" w:cs="Arial"/>
          <w:sz w:val="20"/>
          <w:szCs w:val="20"/>
        </w:rPr>
        <w:t>Rudan</w:t>
      </w:r>
      <w:proofErr w:type="spellEnd"/>
      <w:r w:rsidRPr="00875D26">
        <w:rPr>
          <w:rFonts w:ascii="Arial" w:hAnsi="Arial" w:cs="Arial"/>
          <w:sz w:val="20"/>
          <w:szCs w:val="20"/>
        </w:rPr>
        <w:t xml:space="preserve"> I, de Boer RA, van der Meer P, Yao J, Guo X, Taylor KD, Sotoodehnia N, Rotter JI, Mook-Kanamori DO, Trompet S, </w:t>
      </w:r>
      <w:proofErr w:type="spellStart"/>
      <w:r w:rsidRPr="00875D26">
        <w:rPr>
          <w:rFonts w:ascii="Arial" w:hAnsi="Arial" w:cs="Arial"/>
          <w:sz w:val="20"/>
          <w:szCs w:val="20"/>
        </w:rPr>
        <w:t>Rivadeneira</w:t>
      </w:r>
      <w:proofErr w:type="spellEnd"/>
      <w:r w:rsidRPr="00875D26">
        <w:rPr>
          <w:rFonts w:ascii="Arial" w:hAnsi="Arial" w:cs="Arial"/>
          <w:sz w:val="20"/>
          <w:szCs w:val="20"/>
        </w:rPr>
        <w:t xml:space="preserve"> F,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 </w:t>
      </w:r>
      <w:proofErr w:type="spellStart"/>
      <w:r w:rsidRPr="00875D26">
        <w:rPr>
          <w:rFonts w:ascii="Arial" w:hAnsi="Arial" w:cs="Arial"/>
          <w:sz w:val="20"/>
          <w:szCs w:val="20"/>
        </w:rPr>
        <w:t>Eijgelsheim</w:t>
      </w:r>
      <w:proofErr w:type="spellEnd"/>
      <w:r w:rsidRPr="00875D26">
        <w:rPr>
          <w:rFonts w:ascii="Arial" w:hAnsi="Arial" w:cs="Arial"/>
          <w:sz w:val="20"/>
          <w:szCs w:val="20"/>
        </w:rPr>
        <w:t xml:space="preserve"> M, Padmanabhan S, Smith BH, </w:t>
      </w:r>
      <w:proofErr w:type="spellStart"/>
      <w:r w:rsidRPr="00875D26">
        <w:rPr>
          <w:rFonts w:ascii="Arial" w:hAnsi="Arial" w:cs="Arial"/>
          <w:sz w:val="20"/>
          <w:szCs w:val="20"/>
        </w:rPr>
        <w:t>Völzke</w:t>
      </w:r>
      <w:proofErr w:type="spellEnd"/>
      <w:r w:rsidRPr="00875D26">
        <w:rPr>
          <w:rFonts w:ascii="Arial" w:hAnsi="Arial" w:cs="Arial"/>
          <w:sz w:val="20"/>
          <w:szCs w:val="20"/>
        </w:rPr>
        <w:t xml:space="preserve"> H, Felix SB, </w:t>
      </w:r>
      <w:proofErr w:type="spellStart"/>
      <w:r w:rsidRPr="00875D26">
        <w:rPr>
          <w:rFonts w:ascii="Arial" w:hAnsi="Arial" w:cs="Arial"/>
          <w:sz w:val="20"/>
          <w:szCs w:val="20"/>
        </w:rPr>
        <w:t>Homuth</w:t>
      </w:r>
      <w:proofErr w:type="spellEnd"/>
      <w:r w:rsidRPr="00875D26">
        <w:rPr>
          <w:rFonts w:ascii="Arial" w:hAnsi="Arial" w:cs="Arial"/>
          <w:sz w:val="20"/>
          <w:szCs w:val="20"/>
        </w:rPr>
        <w:t xml:space="preserve"> G, </w:t>
      </w:r>
      <w:proofErr w:type="spellStart"/>
      <w:r w:rsidRPr="00875D26">
        <w:rPr>
          <w:rFonts w:ascii="Arial" w:hAnsi="Arial" w:cs="Arial"/>
          <w:sz w:val="20"/>
          <w:szCs w:val="20"/>
        </w:rPr>
        <w:t>Völker</w:t>
      </w:r>
      <w:proofErr w:type="spellEnd"/>
      <w:r w:rsidRPr="00875D26">
        <w:rPr>
          <w:rFonts w:ascii="Arial" w:hAnsi="Arial" w:cs="Arial"/>
          <w:sz w:val="20"/>
          <w:szCs w:val="20"/>
        </w:rPr>
        <w:t xml:space="preserve"> U, </w:t>
      </w:r>
      <w:proofErr w:type="spellStart"/>
      <w:r w:rsidRPr="00875D26">
        <w:rPr>
          <w:rFonts w:ascii="Arial" w:hAnsi="Arial" w:cs="Arial"/>
          <w:sz w:val="20"/>
          <w:szCs w:val="20"/>
        </w:rPr>
        <w:t>Mangino</w:t>
      </w:r>
      <w:proofErr w:type="spellEnd"/>
      <w:r w:rsidRPr="00875D26">
        <w:rPr>
          <w:rFonts w:ascii="Arial" w:hAnsi="Arial" w:cs="Arial"/>
          <w:sz w:val="20"/>
          <w:szCs w:val="20"/>
        </w:rPr>
        <w:t xml:space="preserve"> M, Spector TD, Bots ML, Perez M,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w:t>
      </w:r>
      <w:proofErr w:type="spellStart"/>
      <w:r w:rsidRPr="00875D26">
        <w:rPr>
          <w:rFonts w:ascii="Arial" w:hAnsi="Arial" w:cs="Arial"/>
          <w:sz w:val="20"/>
          <w:szCs w:val="20"/>
        </w:rPr>
        <w:t>Raitakari</w:t>
      </w:r>
      <w:proofErr w:type="spellEnd"/>
      <w:r w:rsidRPr="00875D26">
        <w:rPr>
          <w:rFonts w:ascii="Arial" w:hAnsi="Arial" w:cs="Arial"/>
          <w:sz w:val="20"/>
          <w:szCs w:val="20"/>
        </w:rPr>
        <w:t xml:space="preserve"> OT,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Arking DE, Munroe PB, </w:t>
      </w:r>
      <w:r w:rsidRPr="00DA12B1">
        <w:rPr>
          <w:rFonts w:ascii="Arial" w:hAnsi="Arial" w:cs="Arial"/>
          <w:sz w:val="20"/>
          <w:szCs w:val="20"/>
        </w:rPr>
        <w:t>Psaty</w:t>
      </w:r>
      <w:r w:rsidRPr="00875D26">
        <w:rPr>
          <w:rFonts w:ascii="Arial" w:hAnsi="Arial" w:cs="Arial"/>
          <w:sz w:val="20"/>
          <w:szCs w:val="20"/>
        </w:rPr>
        <w:t xml:space="preserve"> BM,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Benjamin EJ, </w:t>
      </w:r>
      <w:proofErr w:type="spellStart"/>
      <w:r w:rsidRPr="00875D26">
        <w:rPr>
          <w:rFonts w:ascii="Arial" w:hAnsi="Arial" w:cs="Arial"/>
          <w:sz w:val="20"/>
          <w:szCs w:val="20"/>
        </w:rPr>
        <w:t>Rosand</w:t>
      </w:r>
      <w:proofErr w:type="spellEnd"/>
      <w:r w:rsidRPr="00875D26">
        <w:rPr>
          <w:rFonts w:ascii="Arial" w:hAnsi="Arial" w:cs="Arial"/>
          <w:sz w:val="20"/>
          <w:szCs w:val="20"/>
        </w:rPr>
        <w:t xml:space="preserve"> J, </w:t>
      </w:r>
      <w:proofErr w:type="spellStart"/>
      <w:r w:rsidRPr="00875D26">
        <w:rPr>
          <w:rFonts w:ascii="Arial" w:hAnsi="Arial" w:cs="Arial"/>
          <w:sz w:val="20"/>
          <w:szCs w:val="20"/>
        </w:rPr>
        <w:t>Samani</w:t>
      </w:r>
      <w:proofErr w:type="spellEnd"/>
      <w:r w:rsidRPr="00875D26">
        <w:rPr>
          <w:rFonts w:ascii="Arial" w:hAnsi="Arial" w:cs="Arial"/>
          <w:sz w:val="20"/>
          <w:szCs w:val="20"/>
        </w:rPr>
        <w:t xml:space="preserve"> NJ, Hansen T, </w:t>
      </w:r>
      <w:proofErr w:type="spellStart"/>
      <w:r w:rsidRPr="00875D26">
        <w:rPr>
          <w:rFonts w:ascii="Arial" w:hAnsi="Arial" w:cs="Arial"/>
          <w:sz w:val="20"/>
          <w:szCs w:val="20"/>
        </w:rPr>
        <w:t>Kääb</w:t>
      </w:r>
      <w:proofErr w:type="spellEnd"/>
      <w:r w:rsidRPr="00875D26">
        <w:rPr>
          <w:rFonts w:ascii="Arial" w:hAnsi="Arial" w:cs="Arial"/>
          <w:sz w:val="20"/>
          <w:szCs w:val="20"/>
        </w:rPr>
        <w:t xml:space="preserve"> S, </w:t>
      </w:r>
      <w:proofErr w:type="spellStart"/>
      <w:r w:rsidRPr="00875D26">
        <w:rPr>
          <w:rFonts w:ascii="Arial" w:hAnsi="Arial" w:cs="Arial"/>
          <w:sz w:val="20"/>
          <w:szCs w:val="20"/>
        </w:rPr>
        <w:t>Polasek</w:t>
      </w:r>
      <w:proofErr w:type="spellEnd"/>
      <w:r w:rsidRPr="00875D26">
        <w:rPr>
          <w:rFonts w:ascii="Arial" w:hAnsi="Arial" w:cs="Arial"/>
          <w:sz w:val="20"/>
          <w:szCs w:val="20"/>
        </w:rPr>
        <w:t xml:space="preserve"> O,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Heckbert SR,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Stricker BH, Hayward C, </w:t>
      </w:r>
      <w:proofErr w:type="spellStart"/>
      <w:r w:rsidRPr="00875D26">
        <w:rPr>
          <w:rFonts w:ascii="Arial" w:hAnsi="Arial" w:cs="Arial"/>
          <w:sz w:val="20"/>
          <w:szCs w:val="20"/>
        </w:rPr>
        <w:t>Dörr</w:t>
      </w:r>
      <w:proofErr w:type="spellEnd"/>
      <w:r w:rsidRPr="00875D26">
        <w:rPr>
          <w:rFonts w:ascii="Arial" w:hAnsi="Arial" w:cs="Arial"/>
          <w:sz w:val="20"/>
          <w:szCs w:val="20"/>
        </w:rPr>
        <w:t xml:space="preserve"> M, </w:t>
      </w:r>
      <w:proofErr w:type="spellStart"/>
      <w:r w:rsidRPr="00875D26">
        <w:rPr>
          <w:rFonts w:ascii="Arial" w:hAnsi="Arial" w:cs="Arial"/>
          <w:sz w:val="20"/>
          <w:szCs w:val="20"/>
        </w:rPr>
        <w:t>Jamshidi</w:t>
      </w:r>
      <w:proofErr w:type="spellEnd"/>
      <w:r w:rsidRPr="00875D26">
        <w:rPr>
          <w:rFonts w:ascii="Arial" w:hAnsi="Arial" w:cs="Arial"/>
          <w:sz w:val="20"/>
          <w:szCs w:val="20"/>
        </w:rPr>
        <w:t xml:space="preserve"> Y, </w:t>
      </w:r>
      <w:proofErr w:type="spellStart"/>
      <w:r w:rsidRPr="00875D26">
        <w:rPr>
          <w:rFonts w:ascii="Arial" w:hAnsi="Arial" w:cs="Arial"/>
          <w:sz w:val="20"/>
          <w:szCs w:val="20"/>
        </w:rPr>
        <w:t>Asselbergs</w:t>
      </w:r>
      <w:proofErr w:type="spellEnd"/>
      <w:r w:rsidRPr="00875D26">
        <w:rPr>
          <w:rFonts w:ascii="Arial" w:hAnsi="Arial" w:cs="Arial"/>
          <w:sz w:val="20"/>
          <w:szCs w:val="20"/>
        </w:rPr>
        <w:t xml:space="preserve"> FW, Kooperberg C,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Wilson JG, Ellinor PT, Lubitz SA, Isaacs A. </w:t>
      </w:r>
      <w:hyperlink r:id="rId619" w:history="1">
        <w:r w:rsidR="00DA12B1">
          <w:rPr>
            <w:rFonts w:ascii="Arial" w:hAnsi="Arial" w:cs="Arial"/>
            <w:b/>
            <w:i/>
            <w:sz w:val="20"/>
            <w:szCs w:val="20"/>
          </w:rPr>
          <w:t>Common and r</w:t>
        </w:r>
        <w:r w:rsidRPr="00DA12B1">
          <w:rPr>
            <w:rFonts w:ascii="Arial" w:hAnsi="Arial" w:cs="Arial"/>
            <w:b/>
            <w:i/>
            <w:sz w:val="20"/>
            <w:szCs w:val="20"/>
          </w:rPr>
          <w:t xml:space="preserve">are </w:t>
        </w:r>
        <w:r w:rsidR="00DA12B1">
          <w:rPr>
            <w:rFonts w:ascii="Arial" w:hAnsi="Arial" w:cs="Arial"/>
            <w:b/>
            <w:i/>
            <w:sz w:val="20"/>
            <w:szCs w:val="20"/>
          </w:rPr>
          <w:t>c</w:t>
        </w:r>
        <w:r w:rsidRPr="00DA12B1">
          <w:rPr>
            <w:rFonts w:ascii="Arial" w:hAnsi="Arial" w:cs="Arial"/>
            <w:b/>
            <w:i/>
            <w:sz w:val="20"/>
            <w:szCs w:val="20"/>
          </w:rPr>
          <w:t xml:space="preserve">oding </w:t>
        </w:r>
        <w:r w:rsidR="00DA12B1">
          <w:rPr>
            <w:rFonts w:ascii="Arial" w:hAnsi="Arial" w:cs="Arial"/>
            <w:b/>
            <w:i/>
            <w:sz w:val="20"/>
            <w:szCs w:val="20"/>
          </w:rPr>
          <w:t>g</w:t>
        </w:r>
        <w:r w:rsidRPr="00DA12B1">
          <w:rPr>
            <w:rFonts w:ascii="Arial" w:hAnsi="Arial" w:cs="Arial"/>
            <w:b/>
            <w:i/>
            <w:sz w:val="20"/>
            <w:szCs w:val="20"/>
          </w:rPr>
          <w:t xml:space="preserve">enetic </w:t>
        </w:r>
        <w:r w:rsidR="00DA12B1">
          <w:rPr>
            <w:rFonts w:ascii="Arial" w:hAnsi="Arial" w:cs="Arial"/>
            <w:b/>
            <w:i/>
            <w:sz w:val="20"/>
            <w:szCs w:val="20"/>
          </w:rPr>
          <w:t>v</w:t>
        </w:r>
        <w:r w:rsidRPr="00DA12B1">
          <w:rPr>
            <w:rFonts w:ascii="Arial" w:hAnsi="Arial" w:cs="Arial"/>
            <w:b/>
            <w:i/>
            <w:sz w:val="20"/>
            <w:szCs w:val="20"/>
          </w:rPr>
          <w:t xml:space="preserve">ariation </w:t>
        </w:r>
        <w:r w:rsidR="00DA12B1">
          <w:rPr>
            <w:rFonts w:ascii="Arial" w:hAnsi="Arial" w:cs="Arial"/>
            <w:b/>
            <w:i/>
            <w:sz w:val="20"/>
            <w:szCs w:val="20"/>
          </w:rPr>
          <w:t>u</w:t>
        </w:r>
        <w:r w:rsidRPr="00DA12B1">
          <w:rPr>
            <w:rFonts w:ascii="Arial" w:hAnsi="Arial" w:cs="Arial"/>
            <w:b/>
            <w:i/>
            <w:sz w:val="20"/>
            <w:szCs w:val="20"/>
          </w:rPr>
          <w:t xml:space="preserve">nderlying the </w:t>
        </w:r>
        <w:r w:rsidR="00DA12B1">
          <w:rPr>
            <w:rFonts w:ascii="Arial" w:hAnsi="Arial" w:cs="Arial"/>
            <w:b/>
            <w:i/>
            <w:sz w:val="20"/>
            <w:szCs w:val="20"/>
          </w:rPr>
          <w:t>e</w:t>
        </w:r>
        <w:r w:rsidRPr="00DA12B1">
          <w:rPr>
            <w:rFonts w:ascii="Arial" w:hAnsi="Arial" w:cs="Arial"/>
            <w:b/>
            <w:i/>
            <w:sz w:val="20"/>
            <w:szCs w:val="20"/>
          </w:rPr>
          <w:t xml:space="preserve">lectrocardiographic PR </w:t>
        </w:r>
        <w:r w:rsidR="00DA12B1">
          <w:rPr>
            <w:rFonts w:ascii="Arial" w:hAnsi="Arial" w:cs="Arial"/>
            <w:b/>
            <w:i/>
            <w:sz w:val="20"/>
            <w:szCs w:val="20"/>
          </w:rPr>
          <w:t>i</w:t>
        </w:r>
        <w:r w:rsidRPr="00DA12B1">
          <w:rPr>
            <w:rFonts w:ascii="Arial" w:hAnsi="Arial" w:cs="Arial"/>
            <w:b/>
            <w:i/>
            <w:sz w:val="20"/>
            <w:szCs w:val="20"/>
          </w:rPr>
          <w:t>nterval.</w:t>
        </w:r>
      </w:hyperlink>
      <w:r w:rsidRPr="00DA12B1">
        <w:rPr>
          <w:rFonts w:ascii="Arial" w:hAnsi="Arial" w:cs="Arial"/>
          <w:b/>
          <w:i/>
          <w:sz w:val="20"/>
          <w:szCs w:val="20"/>
        </w:rPr>
        <w:t xml:space="preserve"> </w:t>
      </w:r>
      <w:r>
        <w:rPr>
          <w:rFonts w:ascii="Arial" w:hAnsi="Arial" w:cs="Arial"/>
          <w:sz w:val="20"/>
          <w:szCs w:val="20"/>
        </w:rPr>
        <w:t xml:space="preserve">Circ </w:t>
      </w:r>
      <w:proofErr w:type="spellStart"/>
      <w:r>
        <w:rPr>
          <w:rFonts w:ascii="Arial" w:hAnsi="Arial" w:cs="Arial"/>
          <w:sz w:val="20"/>
          <w:szCs w:val="20"/>
        </w:rPr>
        <w:t>Genom</w:t>
      </w:r>
      <w:proofErr w:type="spellEnd"/>
      <w:r>
        <w:rPr>
          <w:rFonts w:ascii="Arial" w:hAnsi="Arial" w:cs="Arial"/>
          <w:sz w:val="20"/>
          <w:szCs w:val="20"/>
        </w:rPr>
        <w:t xml:space="preserve"> Precis Med. 2018 May. Vol. 11, issue 5, p. </w:t>
      </w:r>
      <w:r w:rsidRPr="00875D26">
        <w:rPr>
          <w:rFonts w:ascii="Arial" w:hAnsi="Arial" w:cs="Arial"/>
          <w:sz w:val="20"/>
          <w:szCs w:val="20"/>
        </w:rPr>
        <w:t xml:space="preserve">e002037. </w:t>
      </w:r>
      <w:r w:rsidRPr="0054214C">
        <w:rPr>
          <w:rFonts w:ascii="Arial" w:hAnsi="Arial" w:cs="Arial"/>
          <w:sz w:val="20"/>
          <w:szCs w:val="20"/>
        </w:rPr>
        <w:t>PM:</w:t>
      </w:r>
      <w:r w:rsidRPr="00875D26">
        <w:rPr>
          <w:rFonts w:ascii="Arial" w:hAnsi="Arial" w:cs="Arial"/>
          <w:sz w:val="20"/>
          <w:szCs w:val="20"/>
        </w:rPr>
        <w:t xml:space="preserve"> </w:t>
      </w:r>
      <w:r w:rsidRPr="0054214C">
        <w:rPr>
          <w:rFonts w:ascii="Arial" w:hAnsi="Arial" w:cs="Arial"/>
          <w:sz w:val="20"/>
          <w:szCs w:val="20"/>
        </w:rPr>
        <w:t>29748316</w:t>
      </w:r>
      <w:r w:rsidRPr="00875D26">
        <w:rPr>
          <w:rFonts w:ascii="Arial" w:hAnsi="Arial" w:cs="Arial"/>
          <w:sz w:val="20"/>
          <w:szCs w:val="20"/>
        </w:rPr>
        <w:t xml:space="preserve">. </w:t>
      </w:r>
      <w:hyperlink r:id="rId620" w:history="1">
        <w:r w:rsidRPr="00DA12B1">
          <w:rPr>
            <w:rFonts w:ascii="Arial" w:hAnsi="Arial" w:cs="Arial"/>
            <w:sz w:val="20"/>
            <w:szCs w:val="20"/>
          </w:rPr>
          <w:t>PMC5951629</w:t>
        </w:r>
      </w:hyperlink>
      <w:r w:rsidRPr="00875D26">
        <w:rPr>
          <w:rFonts w:ascii="Arial" w:hAnsi="Arial" w:cs="Arial"/>
          <w:sz w:val="20"/>
          <w:szCs w:val="20"/>
        </w:rPr>
        <w:t>.</w:t>
      </w:r>
    </w:p>
    <w:p w14:paraId="5F4528E4" w14:textId="77777777" w:rsidR="00796413" w:rsidRDefault="00796413" w:rsidP="00796413">
      <w:pPr>
        <w:rPr>
          <w:rFonts w:ascii="Arial" w:eastAsia="Times New Roman" w:hAnsi="Arial" w:cs="Arial"/>
          <w:sz w:val="20"/>
          <w:szCs w:val="20"/>
        </w:rPr>
      </w:pPr>
      <w:bookmarkStart w:id="66" w:name="_Hlk17211811"/>
      <w:r w:rsidRPr="00375421">
        <w:rPr>
          <w:rFonts w:ascii="Arial" w:eastAsia="Times New Roman" w:hAnsi="Arial" w:cs="Arial"/>
          <w:sz w:val="20"/>
          <w:szCs w:val="20"/>
        </w:rPr>
        <w:t xml:space="preserve">Lorenz MW, Gao L, </w:t>
      </w:r>
      <w:proofErr w:type="spellStart"/>
      <w:r w:rsidRPr="00375421">
        <w:rPr>
          <w:rFonts w:ascii="Arial" w:eastAsia="Times New Roman" w:hAnsi="Arial" w:cs="Arial"/>
          <w:sz w:val="20"/>
          <w:szCs w:val="20"/>
        </w:rPr>
        <w:t>Ziegelbauer</w:t>
      </w:r>
      <w:proofErr w:type="spellEnd"/>
      <w:r w:rsidRPr="00375421">
        <w:rPr>
          <w:rFonts w:ascii="Arial" w:eastAsia="Times New Roman" w:hAnsi="Arial" w:cs="Arial"/>
          <w:sz w:val="20"/>
          <w:szCs w:val="20"/>
        </w:rPr>
        <w:t xml:space="preserve"> K, </w:t>
      </w:r>
      <w:proofErr w:type="spellStart"/>
      <w:r w:rsidRPr="00375421">
        <w:rPr>
          <w:rFonts w:ascii="Arial" w:eastAsia="Times New Roman" w:hAnsi="Arial" w:cs="Arial"/>
          <w:sz w:val="20"/>
          <w:szCs w:val="20"/>
        </w:rPr>
        <w:t>Norata</w:t>
      </w:r>
      <w:proofErr w:type="spellEnd"/>
      <w:r w:rsidRPr="00375421">
        <w:rPr>
          <w:rFonts w:ascii="Arial" w:eastAsia="Times New Roman" w:hAnsi="Arial" w:cs="Arial"/>
          <w:sz w:val="20"/>
          <w:szCs w:val="20"/>
        </w:rPr>
        <w:t xml:space="preserve"> GD, </w:t>
      </w:r>
      <w:proofErr w:type="spellStart"/>
      <w:r w:rsidRPr="00375421">
        <w:rPr>
          <w:rFonts w:ascii="Arial" w:eastAsia="Times New Roman" w:hAnsi="Arial" w:cs="Arial"/>
          <w:sz w:val="20"/>
          <w:szCs w:val="20"/>
        </w:rPr>
        <w:t>Empana</w:t>
      </w:r>
      <w:proofErr w:type="spellEnd"/>
      <w:r w:rsidRPr="00375421">
        <w:rPr>
          <w:rFonts w:ascii="Arial" w:eastAsia="Times New Roman" w:hAnsi="Arial" w:cs="Arial"/>
          <w:sz w:val="20"/>
          <w:szCs w:val="20"/>
        </w:rPr>
        <w:t xml:space="preserve"> JP, </w:t>
      </w:r>
      <w:proofErr w:type="spellStart"/>
      <w:r w:rsidRPr="00375421">
        <w:rPr>
          <w:rFonts w:ascii="Arial" w:eastAsia="Times New Roman" w:hAnsi="Arial" w:cs="Arial"/>
          <w:sz w:val="20"/>
          <w:szCs w:val="20"/>
        </w:rPr>
        <w:t>Schmidtmann</w:t>
      </w:r>
      <w:proofErr w:type="spellEnd"/>
      <w:r w:rsidRPr="00375421">
        <w:rPr>
          <w:rFonts w:ascii="Arial" w:eastAsia="Times New Roman" w:hAnsi="Arial" w:cs="Arial"/>
          <w:sz w:val="20"/>
          <w:szCs w:val="20"/>
        </w:rPr>
        <w:t xml:space="preserve"> I, Lin HJ, McLachlan S, </w:t>
      </w:r>
      <w:proofErr w:type="spellStart"/>
      <w:r w:rsidRPr="00375421">
        <w:rPr>
          <w:rFonts w:ascii="Arial" w:eastAsia="Times New Roman" w:hAnsi="Arial" w:cs="Arial"/>
          <w:sz w:val="20"/>
          <w:szCs w:val="20"/>
        </w:rPr>
        <w:t>Bokemark</w:t>
      </w:r>
      <w:proofErr w:type="spellEnd"/>
      <w:r w:rsidRPr="00375421">
        <w:rPr>
          <w:rFonts w:ascii="Arial" w:eastAsia="Times New Roman" w:hAnsi="Arial" w:cs="Arial"/>
          <w:sz w:val="20"/>
          <w:szCs w:val="20"/>
        </w:rPr>
        <w:t xml:space="preserve"> L, </w:t>
      </w:r>
      <w:proofErr w:type="spellStart"/>
      <w:r w:rsidRPr="00375421">
        <w:rPr>
          <w:rFonts w:ascii="Arial" w:eastAsia="Times New Roman" w:hAnsi="Arial" w:cs="Arial"/>
          <w:sz w:val="20"/>
          <w:szCs w:val="20"/>
        </w:rPr>
        <w:t>Ronkainen</w:t>
      </w:r>
      <w:proofErr w:type="spellEnd"/>
      <w:r w:rsidRPr="00375421">
        <w:rPr>
          <w:rFonts w:ascii="Arial" w:eastAsia="Times New Roman" w:hAnsi="Arial" w:cs="Arial"/>
          <w:sz w:val="20"/>
          <w:szCs w:val="20"/>
        </w:rPr>
        <w:t xml:space="preserve"> K, Amato M, </w:t>
      </w:r>
      <w:proofErr w:type="spellStart"/>
      <w:r w:rsidRPr="00375421">
        <w:rPr>
          <w:rFonts w:ascii="Arial" w:eastAsia="Times New Roman" w:hAnsi="Arial" w:cs="Arial"/>
          <w:sz w:val="20"/>
          <w:szCs w:val="20"/>
        </w:rPr>
        <w:t>Schminke</w:t>
      </w:r>
      <w:proofErr w:type="spellEnd"/>
      <w:r w:rsidRPr="00375421">
        <w:rPr>
          <w:rFonts w:ascii="Arial" w:eastAsia="Times New Roman" w:hAnsi="Arial" w:cs="Arial"/>
          <w:sz w:val="20"/>
          <w:szCs w:val="20"/>
        </w:rPr>
        <w:t xml:space="preserve"> U, Srinivasan SR, Lind L, Okazaki S, </w:t>
      </w:r>
      <w:proofErr w:type="spellStart"/>
      <w:r w:rsidRPr="00375421">
        <w:rPr>
          <w:rFonts w:ascii="Arial" w:eastAsia="Times New Roman" w:hAnsi="Arial" w:cs="Arial"/>
          <w:sz w:val="20"/>
          <w:szCs w:val="20"/>
        </w:rPr>
        <w:t>Stehouwer</w:t>
      </w:r>
      <w:proofErr w:type="spellEnd"/>
      <w:r w:rsidRPr="00375421">
        <w:rPr>
          <w:rFonts w:ascii="Arial" w:eastAsia="Times New Roman" w:hAnsi="Arial" w:cs="Arial"/>
          <w:sz w:val="20"/>
          <w:szCs w:val="20"/>
        </w:rPr>
        <w:t xml:space="preserve"> CDA, </w:t>
      </w:r>
      <w:proofErr w:type="spellStart"/>
      <w:r w:rsidRPr="00375421">
        <w:rPr>
          <w:rFonts w:ascii="Arial" w:eastAsia="Times New Roman" w:hAnsi="Arial" w:cs="Arial"/>
          <w:sz w:val="20"/>
          <w:szCs w:val="20"/>
        </w:rPr>
        <w:t>Willeit</w:t>
      </w:r>
      <w:proofErr w:type="spellEnd"/>
      <w:r w:rsidRPr="00375421">
        <w:rPr>
          <w:rFonts w:ascii="Arial" w:eastAsia="Times New Roman" w:hAnsi="Arial" w:cs="Arial"/>
          <w:sz w:val="20"/>
          <w:szCs w:val="20"/>
        </w:rPr>
        <w:t xml:space="preserve"> P, </w:t>
      </w:r>
      <w:proofErr w:type="spellStart"/>
      <w:r w:rsidRPr="00375421">
        <w:rPr>
          <w:rFonts w:ascii="Arial" w:eastAsia="Times New Roman" w:hAnsi="Arial" w:cs="Arial"/>
          <w:sz w:val="20"/>
          <w:szCs w:val="20"/>
        </w:rPr>
        <w:t>Polak</w:t>
      </w:r>
      <w:proofErr w:type="spellEnd"/>
      <w:r w:rsidRPr="00375421">
        <w:rPr>
          <w:rFonts w:ascii="Arial" w:eastAsia="Times New Roman" w:hAnsi="Arial" w:cs="Arial"/>
          <w:sz w:val="20"/>
          <w:szCs w:val="20"/>
        </w:rPr>
        <w:t xml:space="preserve"> JF, Steinmetz H, Sander D, </w:t>
      </w:r>
      <w:proofErr w:type="spellStart"/>
      <w:r w:rsidRPr="00375421">
        <w:rPr>
          <w:rFonts w:ascii="Arial" w:eastAsia="Times New Roman" w:hAnsi="Arial" w:cs="Arial"/>
          <w:sz w:val="20"/>
          <w:szCs w:val="20"/>
        </w:rPr>
        <w:t>Poppert</w:t>
      </w:r>
      <w:proofErr w:type="spellEnd"/>
      <w:r w:rsidRPr="00375421">
        <w:rPr>
          <w:rFonts w:ascii="Arial" w:eastAsia="Times New Roman" w:hAnsi="Arial" w:cs="Arial"/>
          <w:sz w:val="20"/>
          <w:szCs w:val="20"/>
        </w:rPr>
        <w:t xml:space="preserve"> H, </w:t>
      </w:r>
      <w:proofErr w:type="spellStart"/>
      <w:r w:rsidRPr="00375421">
        <w:rPr>
          <w:rFonts w:ascii="Arial" w:eastAsia="Times New Roman" w:hAnsi="Arial" w:cs="Arial"/>
          <w:sz w:val="20"/>
          <w:szCs w:val="20"/>
        </w:rPr>
        <w:t>Desvarieux</w:t>
      </w:r>
      <w:proofErr w:type="spellEnd"/>
      <w:r w:rsidRPr="00375421">
        <w:rPr>
          <w:rFonts w:ascii="Arial" w:eastAsia="Times New Roman" w:hAnsi="Arial" w:cs="Arial"/>
          <w:sz w:val="20"/>
          <w:szCs w:val="20"/>
        </w:rPr>
        <w:t xml:space="preserve"> M, Ikram MA, Johnsen SH, Staub D, </w:t>
      </w:r>
      <w:proofErr w:type="spellStart"/>
      <w:r w:rsidRPr="00375421">
        <w:rPr>
          <w:rFonts w:ascii="Arial" w:eastAsia="Times New Roman" w:hAnsi="Arial" w:cs="Arial"/>
          <w:sz w:val="20"/>
          <w:szCs w:val="20"/>
        </w:rPr>
        <w:t>Sirtori</w:t>
      </w:r>
      <w:proofErr w:type="spellEnd"/>
      <w:r w:rsidRPr="00375421">
        <w:rPr>
          <w:rFonts w:ascii="Arial" w:eastAsia="Times New Roman" w:hAnsi="Arial" w:cs="Arial"/>
          <w:sz w:val="20"/>
          <w:szCs w:val="20"/>
        </w:rPr>
        <w:t xml:space="preserve"> CR, </w:t>
      </w:r>
      <w:proofErr w:type="spellStart"/>
      <w:r w:rsidRPr="00375421">
        <w:rPr>
          <w:rFonts w:ascii="Arial" w:eastAsia="Times New Roman" w:hAnsi="Arial" w:cs="Arial"/>
          <w:sz w:val="20"/>
          <w:szCs w:val="20"/>
        </w:rPr>
        <w:t>Iglseder</w:t>
      </w:r>
      <w:proofErr w:type="spellEnd"/>
      <w:r w:rsidRPr="00375421">
        <w:rPr>
          <w:rFonts w:ascii="Arial" w:eastAsia="Times New Roman" w:hAnsi="Arial" w:cs="Arial"/>
          <w:sz w:val="20"/>
          <w:szCs w:val="20"/>
        </w:rPr>
        <w:t xml:space="preserve"> B, </w:t>
      </w:r>
      <w:proofErr w:type="spellStart"/>
      <w:r w:rsidRPr="00375421">
        <w:rPr>
          <w:rFonts w:ascii="Arial" w:eastAsia="Times New Roman" w:hAnsi="Arial" w:cs="Arial"/>
          <w:sz w:val="20"/>
          <w:szCs w:val="20"/>
        </w:rPr>
        <w:t>Beloqui</w:t>
      </w:r>
      <w:proofErr w:type="spellEnd"/>
      <w:r w:rsidRPr="00375421">
        <w:rPr>
          <w:rFonts w:ascii="Arial" w:eastAsia="Times New Roman" w:hAnsi="Arial" w:cs="Arial"/>
          <w:sz w:val="20"/>
          <w:szCs w:val="20"/>
        </w:rPr>
        <w:t xml:space="preserve"> O, </w:t>
      </w:r>
      <w:proofErr w:type="spellStart"/>
      <w:r w:rsidRPr="00375421">
        <w:rPr>
          <w:rFonts w:ascii="Arial" w:eastAsia="Times New Roman" w:hAnsi="Arial" w:cs="Arial"/>
          <w:sz w:val="20"/>
          <w:szCs w:val="20"/>
        </w:rPr>
        <w:t>Engström</w:t>
      </w:r>
      <w:proofErr w:type="spellEnd"/>
      <w:r w:rsidRPr="00375421">
        <w:rPr>
          <w:rFonts w:ascii="Arial" w:eastAsia="Times New Roman" w:hAnsi="Arial" w:cs="Arial"/>
          <w:sz w:val="20"/>
          <w:szCs w:val="20"/>
        </w:rPr>
        <w:t xml:space="preserve"> G, </w:t>
      </w:r>
      <w:proofErr w:type="spellStart"/>
      <w:r w:rsidRPr="00375421">
        <w:rPr>
          <w:rFonts w:ascii="Arial" w:eastAsia="Times New Roman" w:hAnsi="Arial" w:cs="Arial"/>
          <w:sz w:val="20"/>
          <w:szCs w:val="20"/>
        </w:rPr>
        <w:t>Friera</w:t>
      </w:r>
      <w:proofErr w:type="spellEnd"/>
      <w:r w:rsidRPr="00375421">
        <w:rPr>
          <w:rFonts w:ascii="Arial" w:eastAsia="Times New Roman" w:hAnsi="Arial" w:cs="Arial"/>
          <w:sz w:val="20"/>
          <w:szCs w:val="20"/>
        </w:rPr>
        <w:t xml:space="preserve"> A, </w:t>
      </w:r>
      <w:proofErr w:type="spellStart"/>
      <w:r w:rsidRPr="00375421">
        <w:rPr>
          <w:rFonts w:ascii="Arial" w:eastAsia="Times New Roman" w:hAnsi="Arial" w:cs="Arial"/>
          <w:sz w:val="20"/>
          <w:szCs w:val="20"/>
        </w:rPr>
        <w:t>Rozza</w:t>
      </w:r>
      <w:proofErr w:type="spellEnd"/>
      <w:r w:rsidRPr="00375421">
        <w:rPr>
          <w:rFonts w:ascii="Arial" w:eastAsia="Times New Roman" w:hAnsi="Arial" w:cs="Arial"/>
          <w:sz w:val="20"/>
          <w:szCs w:val="20"/>
        </w:rPr>
        <w:t xml:space="preserve"> F, </w:t>
      </w:r>
      <w:proofErr w:type="spellStart"/>
      <w:r w:rsidRPr="00375421">
        <w:rPr>
          <w:rFonts w:ascii="Arial" w:eastAsia="Times New Roman" w:hAnsi="Arial" w:cs="Arial"/>
          <w:sz w:val="20"/>
          <w:szCs w:val="20"/>
        </w:rPr>
        <w:t>Xie</w:t>
      </w:r>
      <w:proofErr w:type="spellEnd"/>
      <w:r w:rsidRPr="00375421">
        <w:rPr>
          <w:rFonts w:ascii="Arial" w:eastAsia="Times New Roman" w:hAnsi="Arial" w:cs="Arial"/>
          <w:sz w:val="20"/>
          <w:szCs w:val="20"/>
        </w:rPr>
        <w:t xml:space="preserve"> W, </w:t>
      </w:r>
      <w:proofErr w:type="spellStart"/>
      <w:r w:rsidRPr="00375421">
        <w:rPr>
          <w:rFonts w:ascii="Arial" w:eastAsia="Times New Roman" w:hAnsi="Arial" w:cs="Arial"/>
          <w:sz w:val="20"/>
          <w:szCs w:val="20"/>
        </w:rPr>
        <w:t>Parraga</w:t>
      </w:r>
      <w:proofErr w:type="spellEnd"/>
      <w:r w:rsidRPr="00375421">
        <w:rPr>
          <w:rFonts w:ascii="Arial" w:eastAsia="Times New Roman" w:hAnsi="Arial" w:cs="Arial"/>
          <w:sz w:val="20"/>
          <w:szCs w:val="20"/>
        </w:rPr>
        <w:t xml:space="preserve"> G, </w:t>
      </w:r>
      <w:proofErr w:type="spellStart"/>
      <w:r w:rsidRPr="00375421">
        <w:rPr>
          <w:rFonts w:ascii="Arial" w:eastAsia="Times New Roman" w:hAnsi="Arial" w:cs="Arial"/>
          <w:sz w:val="20"/>
          <w:szCs w:val="20"/>
        </w:rPr>
        <w:t>Grigore</w:t>
      </w:r>
      <w:proofErr w:type="spellEnd"/>
      <w:r w:rsidRPr="00375421">
        <w:rPr>
          <w:rFonts w:ascii="Arial" w:eastAsia="Times New Roman" w:hAnsi="Arial" w:cs="Arial"/>
          <w:sz w:val="20"/>
          <w:szCs w:val="20"/>
        </w:rPr>
        <w:t xml:space="preserve"> L, </w:t>
      </w:r>
      <w:proofErr w:type="spellStart"/>
      <w:r w:rsidRPr="00375421">
        <w:rPr>
          <w:rFonts w:ascii="Arial" w:eastAsia="Times New Roman" w:hAnsi="Arial" w:cs="Arial"/>
          <w:sz w:val="20"/>
          <w:szCs w:val="20"/>
        </w:rPr>
        <w:t>Plichart</w:t>
      </w:r>
      <w:proofErr w:type="spellEnd"/>
      <w:r w:rsidRPr="00375421">
        <w:rPr>
          <w:rFonts w:ascii="Arial" w:eastAsia="Times New Roman" w:hAnsi="Arial" w:cs="Arial"/>
          <w:sz w:val="20"/>
          <w:szCs w:val="20"/>
        </w:rPr>
        <w:t xml:space="preserve"> M, </w:t>
      </w:r>
      <w:proofErr w:type="spellStart"/>
      <w:r w:rsidRPr="00375421">
        <w:rPr>
          <w:rFonts w:ascii="Arial" w:eastAsia="Times New Roman" w:hAnsi="Arial" w:cs="Arial"/>
          <w:sz w:val="20"/>
          <w:szCs w:val="20"/>
        </w:rPr>
        <w:t>Blankenberg</w:t>
      </w:r>
      <w:proofErr w:type="spellEnd"/>
      <w:r w:rsidRPr="00375421">
        <w:rPr>
          <w:rFonts w:ascii="Arial" w:eastAsia="Times New Roman" w:hAnsi="Arial" w:cs="Arial"/>
          <w:sz w:val="20"/>
          <w:szCs w:val="20"/>
        </w:rPr>
        <w:t xml:space="preserve"> S, </w:t>
      </w:r>
      <w:proofErr w:type="spellStart"/>
      <w:r w:rsidRPr="00375421">
        <w:rPr>
          <w:rFonts w:ascii="Arial" w:eastAsia="Times New Roman" w:hAnsi="Arial" w:cs="Arial"/>
          <w:sz w:val="20"/>
          <w:szCs w:val="20"/>
        </w:rPr>
        <w:t>Su</w:t>
      </w:r>
      <w:proofErr w:type="spellEnd"/>
      <w:r w:rsidRPr="00375421">
        <w:rPr>
          <w:rFonts w:ascii="Arial" w:eastAsia="Times New Roman" w:hAnsi="Arial" w:cs="Arial"/>
          <w:sz w:val="20"/>
          <w:szCs w:val="20"/>
        </w:rPr>
        <w:t xml:space="preserve"> TC, Schmidt C, </w:t>
      </w:r>
      <w:proofErr w:type="spellStart"/>
      <w:r w:rsidRPr="00375421">
        <w:rPr>
          <w:rFonts w:ascii="Arial" w:eastAsia="Times New Roman" w:hAnsi="Arial" w:cs="Arial"/>
          <w:sz w:val="20"/>
          <w:szCs w:val="20"/>
        </w:rPr>
        <w:t>Tuomainen</w:t>
      </w:r>
      <w:proofErr w:type="spellEnd"/>
      <w:r w:rsidRPr="00375421">
        <w:rPr>
          <w:rFonts w:ascii="Arial" w:eastAsia="Times New Roman" w:hAnsi="Arial" w:cs="Arial"/>
          <w:sz w:val="20"/>
          <w:szCs w:val="20"/>
        </w:rPr>
        <w:t xml:space="preserve"> TP, </w:t>
      </w:r>
      <w:proofErr w:type="spellStart"/>
      <w:r w:rsidRPr="00375421">
        <w:rPr>
          <w:rFonts w:ascii="Arial" w:eastAsia="Times New Roman" w:hAnsi="Arial" w:cs="Arial"/>
          <w:sz w:val="20"/>
          <w:szCs w:val="20"/>
        </w:rPr>
        <w:t>Veglia</w:t>
      </w:r>
      <w:proofErr w:type="spellEnd"/>
      <w:r w:rsidRPr="00375421">
        <w:rPr>
          <w:rFonts w:ascii="Arial" w:eastAsia="Times New Roman" w:hAnsi="Arial" w:cs="Arial"/>
          <w:sz w:val="20"/>
          <w:szCs w:val="20"/>
        </w:rPr>
        <w:t xml:space="preserve"> F, </w:t>
      </w:r>
      <w:proofErr w:type="spellStart"/>
      <w:r w:rsidRPr="00375421">
        <w:rPr>
          <w:rFonts w:ascii="Arial" w:eastAsia="Times New Roman" w:hAnsi="Arial" w:cs="Arial"/>
          <w:sz w:val="20"/>
          <w:szCs w:val="20"/>
        </w:rPr>
        <w:t>Völzke</w:t>
      </w:r>
      <w:proofErr w:type="spellEnd"/>
      <w:r w:rsidRPr="00375421">
        <w:rPr>
          <w:rFonts w:ascii="Arial" w:eastAsia="Times New Roman" w:hAnsi="Arial" w:cs="Arial"/>
          <w:sz w:val="20"/>
          <w:szCs w:val="20"/>
        </w:rPr>
        <w:t xml:space="preserve"> H, </w:t>
      </w:r>
      <w:proofErr w:type="spellStart"/>
      <w:r w:rsidRPr="00375421">
        <w:rPr>
          <w:rFonts w:ascii="Arial" w:eastAsia="Times New Roman" w:hAnsi="Arial" w:cs="Arial"/>
          <w:sz w:val="20"/>
          <w:szCs w:val="20"/>
        </w:rPr>
        <w:t>Nijpels</w:t>
      </w:r>
      <w:proofErr w:type="spellEnd"/>
      <w:r w:rsidRPr="00375421">
        <w:rPr>
          <w:rFonts w:ascii="Arial" w:eastAsia="Times New Roman" w:hAnsi="Arial" w:cs="Arial"/>
          <w:sz w:val="20"/>
          <w:szCs w:val="20"/>
        </w:rPr>
        <w:t xml:space="preserve"> G, </w:t>
      </w:r>
      <w:proofErr w:type="spellStart"/>
      <w:r w:rsidRPr="00375421">
        <w:rPr>
          <w:rFonts w:ascii="Arial" w:eastAsia="Times New Roman" w:hAnsi="Arial" w:cs="Arial"/>
          <w:sz w:val="20"/>
          <w:szCs w:val="20"/>
        </w:rPr>
        <w:t>Willeit</w:t>
      </w:r>
      <w:proofErr w:type="spellEnd"/>
      <w:r w:rsidRPr="00375421">
        <w:rPr>
          <w:rFonts w:ascii="Arial" w:eastAsia="Times New Roman" w:hAnsi="Arial" w:cs="Arial"/>
          <w:sz w:val="20"/>
          <w:szCs w:val="20"/>
        </w:rPr>
        <w:t xml:space="preserve"> J, Sacco RL, Franco OH, Uthoff H, </w:t>
      </w:r>
      <w:proofErr w:type="spellStart"/>
      <w:r w:rsidRPr="00375421">
        <w:rPr>
          <w:rFonts w:ascii="Arial" w:eastAsia="Times New Roman" w:hAnsi="Arial" w:cs="Arial"/>
          <w:sz w:val="20"/>
          <w:szCs w:val="20"/>
        </w:rPr>
        <w:t>Hedblad</w:t>
      </w:r>
      <w:proofErr w:type="spellEnd"/>
      <w:r w:rsidRPr="00375421">
        <w:rPr>
          <w:rFonts w:ascii="Arial" w:eastAsia="Times New Roman" w:hAnsi="Arial" w:cs="Arial"/>
          <w:sz w:val="20"/>
          <w:szCs w:val="20"/>
        </w:rPr>
        <w:t xml:space="preserve"> B, Suarez C, Izzo R, Zhao D, </w:t>
      </w:r>
      <w:proofErr w:type="spellStart"/>
      <w:r w:rsidRPr="00375421">
        <w:rPr>
          <w:rFonts w:ascii="Arial" w:eastAsia="Times New Roman" w:hAnsi="Arial" w:cs="Arial"/>
          <w:sz w:val="20"/>
          <w:szCs w:val="20"/>
        </w:rPr>
        <w:t>Wannarong</w:t>
      </w:r>
      <w:proofErr w:type="spellEnd"/>
      <w:r w:rsidRPr="00375421">
        <w:rPr>
          <w:rFonts w:ascii="Arial" w:eastAsia="Times New Roman" w:hAnsi="Arial" w:cs="Arial"/>
          <w:sz w:val="20"/>
          <w:szCs w:val="20"/>
        </w:rPr>
        <w:t xml:space="preserve"> T, </w:t>
      </w:r>
      <w:proofErr w:type="spellStart"/>
      <w:r w:rsidRPr="00375421">
        <w:rPr>
          <w:rFonts w:ascii="Arial" w:eastAsia="Times New Roman" w:hAnsi="Arial" w:cs="Arial"/>
          <w:sz w:val="20"/>
          <w:szCs w:val="20"/>
        </w:rPr>
        <w:t>Catapano</w:t>
      </w:r>
      <w:proofErr w:type="spellEnd"/>
      <w:r w:rsidRPr="00375421">
        <w:rPr>
          <w:rFonts w:ascii="Arial" w:eastAsia="Times New Roman" w:hAnsi="Arial" w:cs="Arial"/>
          <w:sz w:val="20"/>
          <w:szCs w:val="20"/>
        </w:rPr>
        <w:t xml:space="preserve"> A, </w:t>
      </w:r>
      <w:proofErr w:type="spellStart"/>
      <w:r w:rsidRPr="00375421">
        <w:rPr>
          <w:rFonts w:ascii="Arial" w:eastAsia="Times New Roman" w:hAnsi="Arial" w:cs="Arial"/>
          <w:sz w:val="20"/>
          <w:szCs w:val="20"/>
        </w:rPr>
        <w:t>Ducimetiere</w:t>
      </w:r>
      <w:proofErr w:type="spellEnd"/>
      <w:r w:rsidRPr="00375421">
        <w:rPr>
          <w:rFonts w:ascii="Arial" w:eastAsia="Times New Roman" w:hAnsi="Arial" w:cs="Arial"/>
          <w:sz w:val="20"/>
          <w:szCs w:val="20"/>
        </w:rPr>
        <w:t xml:space="preserve"> P, </w:t>
      </w:r>
      <w:proofErr w:type="spellStart"/>
      <w:r w:rsidRPr="00375421">
        <w:rPr>
          <w:rFonts w:ascii="Arial" w:eastAsia="Times New Roman" w:hAnsi="Arial" w:cs="Arial"/>
          <w:sz w:val="20"/>
          <w:szCs w:val="20"/>
        </w:rPr>
        <w:t>Espinola</w:t>
      </w:r>
      <w:proofErr w:type="spellEnd"/>
      <w:r w:rsidRPr="00375421">
        <w:rPr>
          <w:rFonts w:ascii="Arial" w:eastAsia="Times New Roman" w:hAnsi="Arial" w:cs="Arial"/>
          <w:sz w:val="20"/>
          <w:szCs w:val="20"/>
        </w:rPr>
        <w:t xml:space="preserve">-Klein C, </w:t>
      </w:r>
      <w:proofErr w:type="spellStart"/>
      <w:r w:rsidRPr="00375421">
        <w:rPr>
          <w:rFonts w:ascii="Arial" w:eastAsia="Times New Roman" w:hAnsi="Arial" w:cs="Arial"/>
          <w:sz w:val="20"/>
          <w:szCs w:val="20"/>
        </w:rPr>
        <w:t>Chien</w:t>
      </w:r>
      <w:proofErr w:type="spellEnd"/>
      <w:r w:rsidRPr="00375421">
        <w:rPr>
          <w:rFonts w:ascii="Arial" w:eastAsia="Times New Roman" w:hAnsi="Arial" w:cs="Arial"/>
          <w:sz w:val="20"/>
          <w:szCs w:val="20"/>
        </w:rPr>
        <w:t xml:space="preserve"> KL, Price JF, </w:t>
      </w:r>
      <w:proofErr w:type="spellStart"/>
      <w:r w:rsidRPr="00375421">
        <w:rPr>
          <w:rFonts w:ascii="Arial" w:eastAsia="Times New Roman" w:hAnsi="Arial" w:cs="Arial"/>
          <w:sz w:val="20"/>
          <w:szCs w:val="20"/>
        </w:rPr>
        <w:t>Bergström</w:t>
      </w:r>
      <w:proofErr w:type="spellEnd"/>
      <w:r w:rsidRPr="00375421">
        <w:rPr>
          <w:rFonts w:ascii="Arial" w:eastAsia="Times New Roman" w:hAnsi="Arial" w:cs="Arial"/>
          <w:sz w:val="20"/>
          <w:szCs w:val="20"/>
        </w:rPr>
        <w:t xml:space="preserve"> G, </w:t>
      </w:r>
      <w:proofErr w:type="spellStart"/>
      <w:r w:rsidRPr="00375421">
        <w:rPr>
          <w:rFonts w:ascii="Arial" w:eastAsia="Times New Roman" w:hAnsi="Arial" w:cs="Arial"/>
          <w:sz w:val="20"/>
          <w:szCs w:val="20"/>
        </w:rPr>
        <w:t>Kauhanen</w:t>
      </w:r>
      <w:proofErr w:type="spellEnd"/>
      <w:r w:rsidRPr="00375421">
        <w:rPr>
          <w:rFonts w:ascii="Arial" w:eastAsia="Times New Roman" w:hAnsi="Arial" w:cs="Arial"/>
          <w:sz w:val="20"/>
          <w:szCs w:val="20"/>
        </w:rPr>
        <w:t xml:space="preserve"> J, </w:t>
      </w:r>
      <w:proofErr w:type="spellStart"/>
      <w:r w:rsidRPr="00375421">
        <w:rPr>
          <w:rFonts w:ascii="Arial" w:eastAsia="Times New Roman" w:hAnsi="Arial" w:cs="Arial"/>
          <w:sz w:val="20"/>
          <w:szCs w:val="20"/>
        </w:rPr>
        <w:t>Tremoli</w:t>
      </w:r>
      <w:proofErr w:type="spellEnd"/>
      <w:r w:rsidRPr="00375421">
        <w:rPr>
          <w:rFonts w:ascii="Arial" w:eastAsia="Times New Roman" w:hAnsi="Arial" w:cs="Arial"/>
          <w:sz w:val="20"/>
          <w:szCs w:val="20"/>
        </w:rPr>
        <w:t xml:space="preserve"> E, </w:t>
      </w:r>
      <w:proofErr w:type="spellStart"/>
      <w:r w:rsidRPr="00375421">
        <w:rPr>
          <w:rFonts w:ascii="Arial" w:eastAsia="Times New Roman" w:hAnsi="Arial" w:cs="Arial"/>
          <w:sz w:val="20"/>
          <w:szCs w:val="20"/>
        </w:rPr>
        <w:t>Dörr</w:t>
      </w:r>
      <w:proofErr w:type="spellEnd"/>
      <w:r w:rsidRPr="00375421">
        <w:rPr>
          <w:rFonts w:ascii="Arial" w:eastAsia="Times New Roman" w:hAnsi="Arial" w:cs="Arial"/>
          <w:sz w:val="20"/>
          <w:szCs w:val="20"/>
        </w:rPr>
        <w:t xml:space="preserve"> M, Berenson G, Kitagawa K, Dekker JM, </w:t>
      </w:r>
      <w:proofErr w:type="spellStart"/>
      <w:r w:rsidRPr="00375421">
        <w:rPr>
          <w:rFonts w:ascii="Arial" w:eastAsia="Times New Roman" w:hAnsi="Arial" w:cs="Arial"/>
          <w:sz w:val="20"/>
          <w:szCs w:val="20"/>
        </w:rPr>
        <w:t>Kiechl</w:t>
      </w:r>
      <w:proofErr w:type="spellEnd"/>
      <w:r w:rsidRPr="00375421">
        <w:rPr>
          <w:rFonts w:ascii="Arial" w:eastAsia="Times New Roman" w:hAnsi="Arial" w:cs="Arial"/>
          <w:sz w:val="20"/>
          <w:szCs w:val="20"/>
        </w:rPr>
        <w:t xml:space="preserve"> S, Sitzer M, Bickel H, </w:t>
      </w:r>
      <w:proofErr w:type="spellStart"/>
      <w:r w:rsidRPr="00375421">
        <w:rPr>
          <w:rFonts w:ascii="Arial" w:eastAsia="Times New Roman" w:hAnsi="Arial" w:cs="Arial"/>
          <w:sz w:val="20"/>
          <w:szCs w:val="20"/>
        </w:rPr>
        <w:t>Rundek</w:t>
      </w:r>
      <w:proofErr w:type="spellEnd"/>
      <w:r w:rsidRPr="00375421">
        <w:rPr>
          <w:rFonts w:ascii="Arial" w:eastAsia="Times New Roman" w:hAnsi="Arial" w:cs="Arial"/>
          <w:sz w:val="20"/>
          <w:szCs w:val="20"/>
        </w:rPr>
        <w:t xml:space="preserve"> T, </w:t>
      </w:r>
      <w:proofErr w:type="spellStart"/>
      <w:r w:rsidRPr="00375421">
        <w:rPr>
          <w:rFonts w:ascii="Arial" w:eastAsia="Times New Roman" w:hAnsi="Arial" w:cs="Arial"/>
          <w:sz w:val="20"/>
          <w:szCs w:val="20"/>
        </w:rPr>
        <w:t>Hofman</w:t>
      </w:r>
      <w:proofErr w:type="spellEnd"/>
      <w:r w:rsidRPr="00375421">
        <w:rPr>
          <w:rFonts w:ascii="Arial" w:eastAsia="Times New Roman" w:hAnsi="Arial" w:cs="Arial"/>
          <w:sz w:val="20"/>
          <w:szCs w:val="20"/>
        </w:rPr>
        <w:t xml:space="preserve"> A, </w:t>
      </w:r>
      <w:proofErr w:type="spellStart"/>
      <w:r w:rsidRPr="00375421">
        <w:rPr>
          <w:rFonts w:ascii="Arial" w:eastAsia="Times New Roman" w:hAnsi="Arial" w:cs="Arial"/>
          <w:sz w:val="20"/>
          <w:szCs w:val="20"/>
        </w:rPr>
        <w:t>Mathiesen</w:t>
      </w:r>
      <w:proofErr w:type="spellEnd"/>
      <w:r w:rsidRPr="00375421">
        <w:rPr>
          <w:rFonts w:ascii="Arial" w:eastAsia="Times New Roman" w:hAnsi="Arial" w:cs="Arial"/>
          <w:sz w:val="20"/>
          <w:szCs w:val="20"/>
        </w:rPr>
        <w:t xml:space="preserve"> EB, </w:t>
      </w:r>
      <w:proofErr w:type="spellStart"/>
      <w:r w:rsidRPr="00375421">
        <w:rPr>
          <w:rFonts w:ascii="Arial" w:eastAsia="Times New Roman" w:hAnsi="Arial" w:cs="Arial"/>
          <w:sz w:val="20"/>
          <w:szCs w:val="20"/>
        </w:rPr>
        <w:t>Castelnuovo</w:t>
      </w:r>
      <w:proofErr w:type="spellEnd"/>
      <w:r w:rsidRPr="00375421">
        <w:rPr>
          <w:rFonts w:ascii="Arial" w:eastAsia="Times New Roman" w:hAnsi="Arial" w:cs="Arial"/>
          <w:sz w:val="20"/>
          <w:szCs w:val="20"/>
        </w:rPr>
        <w:t xml:space="preserve"> S, </w:t>
      </w:r>
      <w:proofErr w:type="spellStart"/>
      <w:r w:rsidRPr="00375421">
        <w:rPr>
          <w:rFonts w:ascii="Arial" w:eastAsia="Times New Roman" w:hAnsi="Arial" w:cs="Arial"/>
          <w:sz w:val="20"/>
          <w:szCs w:val="20"/>
        </w:rPr>
        <w:t>Landecho</w:t>
      </w:r>
      <w:proofErr w:type="spellEnd"/>
      <w:r w:rsidRPr="00375421">
        <w:rPr>
          <w:rFonts w:ascii="Arial" w:eastAsia="Times New Roman" w:hAnsi="Arial" w:cs="Arial"/>
          <w:sz w:val="20"/>
          <w:szCs w:val="20"/>
        </w:rPr>
        <w:t xml:space="preserve"> MF, </w:t>
      </w:r>
      <w:proofErr w:type="spellStart"/>
      <w:r w:rsidRPr="00375421">
        <w:rPr>
          <w:rFonts w:ascii="Arial" w:eastAsia="Times New Roman" w:hAnsi="Arial" w:cs="Arial"/>
          <w:sz w:val="20"/>
          <w:szCs w:val="20"/>
        </w:rPr>
        <w:t>Rosvall</w:t>
      </w:r>
      <w:proofErr w:type="spellEnd"/>
      <w:r w:rsidRPr="00375421">
        <w:rPr>
          <w:rFonts w:ascii="Arial" w:eastAsia="Times New Roman" w:hAnsi="Arial" w:cs="Arial"/>
          <w:sz w:val="20"/>
          <w:szCs w:val="20"/>
        </w:rPr>
        <w:t xml:space="preserve"> M, Gabriel R, de Luca N, Liu J, </w:t>
      </w:r>
      <w:proofErr w:type="spellStart"/>
      <w:r w:rsidRPr="00375421">
        <w:rPr>
          <w:rFonts w:ascii="Arial" w:eastAsia="Times New Roman" w:hAnsi="Arial" w:cs="Arial"/>
          <w:sz w:val="20"/>
          <w:szCs w:val="20"/>
        </w:rPr>
        <w:t>Baldassarre</w:t>
      </w:r>
      <w:proofErr w:type="spellEnd"/>
      <w:r w:rsidRPr="00375421">
        <w:rPr>
          <w:rFonts w:ascii="Arial" w:eastAsia="Times New Roman" w:hAnsi="Arial" w:cs="Arial"/>
          <w:sz w:val="20"/>
          <w:szCs w:val="20"/>
        </w:rPr>
        <w:t xml:space="preserve"> D, </w:t>
      </w:r>
      <w:proofErr w:type="spellStart"/>
      <w:r w:rsidRPr="00375421">
        <w:rPr>
          <w:rFonts w:ascii="Arial" w:eastAsia="Times New Roman" w:hAnsi="Arial" w:cs="Arial"/>
          <w:sz w:val="20"/>
          <w:szCs w:val="20"/>
        </w:rPr>
        <w:t>Kavousi</w:t>
      </w:r>
      <w:proofErr w:type="spellEnd"/>
      <w:r w:rsidRPr="00375421">
        <w:rPr>
          <w:rFonts w:ascii="Arial" w:eastAsia="Times New Roman" w:hAnsi="Arial" w:cs="Arial"/>
          <w:sz w:val="20"/>
          <w:szCs w:val="20"/>
        </w:rPr>
        <w:t xml:space="preserve"> M, de Groot E, Bots ML, Yanez DN, Thompson SG; PROG-IMT study group. </w:t>
      </w:r>
      <w:hyperlink r:id="rId621" w:history="1">
        <w:r w:rsidRPr="00375421">
          <w:rPr>
            <w:rFonts w:ascii="Arial" w:eastAsia="Times New Roman" w:hAnsi="Arial" w:cs="Arial"/>
            <w:b/>
            <w:i/>
            <w:sz w:val="20"/>
            <w:szCs w:val="20"/>
          </w:rPr>
          <w:t>Predictive value for cardiovascular events of common carotid intima media thickness and its rate of change in individuals at high cardiovascular risk - Results from the PROG-IMT collaboration.</w:t>
        </w:r>
      </w:hyperlink>
      <w:r w:rsidRPr="00375421">
        <w:rPr>
          <w:rFonts w:ascii="Arial" w:eastAsia="Times New Roman" w:hAnsi="Arial" w:cs="Arial"/>
          <w:b/>
          <w:i/>
          <w:sz w:val="20"/>
          <w:szCs w:val="20"/>
        </w:rPr>
        <w:t xml:space="preserve"> </w:t>
      </w:r>
      <w:proofErr w:type="spellStart"/>
      <w:r w:rsidRPr="00375421">
        <w:rPr>
          <w:rFonts w:ascii="Arial" w:eastAsia="Times New Roman" w:hAnsi="Arial" w:cs="Arial"/>
          <w:sz w:val="20"/>
          <w:szCs w:val="20"/>
        </w:rPr>
        <w:t>PLoS</w:t>
      </w:r>
      <w:proofErr w:type="spellEnd"/>
      <w:r w:rsidRPr="00375421">
        <w:rPr>
          <w:rFonts w:ascii="Arial" w:eastAsia="Times New Roman" w:hAnsi="Arial" w:cs="Arial"/>
          <w:sz w:val="20"/>
          <w:szCs w:val="20"/>
        </w:rPr>
        <w:t xml:space="preserve"> One</w:t>
      </w:r>
      <w:r>
        <w:rPr>
          <w:rFonts w:ascii="Arial" w:eastAsia="Times New Roman" w:hAnsi="Arial" w:cs="Arial"/>
          <w:sz w:val="20"/>
          <w:szCs w:val="20"/>
        </w:rPr>
        <w:t xml:space="preserve">. 2018 Apr 12. Vol. 13, issue 4, p. </w:t>
      </w:r>
      <w:r w:rsidRPr="00375421">
        <w:rPr>
          <w:rFonts w:ascii="Arial" w:eastAsia="Times New Roman" w:hAnsi="Arial" w:cs="Arial"/>
          <w:sz w:val="20"/>
          <w:szCs w:val="20"/>
        </w:rPr>
        <w:t xml:space="preserve">e0191172. Erratum in: </w:t>
      </w:r>
      <w:hyperlink r:id="rId622" w:history="1">
        <w:proofErr w:type="spellStart"/>
        <w:r>
          <w:rPr>
            <w:rFonts w:ascii="Arial" w:eastAsia="Times New Roman" w:hAnsi="Arial" w:cs="Arial"/>
            <w:sz w:val="20"/>
            <w:szCs w:val="20"/>
          </w:rPr>
          <w:t>PLoS</w:t>
        </w:r>
        <w:proofErr w:type="spellEnd"/>
        <w:r>
          <w:rPr>
            <w:rFonts w:ascii="Arial" w:eastAsia="Times New Roman" w:hAnsi="Arial" w:cs="Arial"/>
            <w:sz w:val="20"/>
            <w:szCs w:val="20"/>
          </w:rPr>
          <w:t xml:space="preserve"> One. 2018 Sep 20. Vol. 13, issue 9, p. </w:t>
        </w:r>
        <w:r w:rsidRPr="00375421">
          <w:rPr>
            <w:rFonts w:ascii="Arial" w:eastAsia="Times New Roman" w:hAnsi="Arial" w:cs="Arial"/>
            <w:sz w:val="20"/>
            <w:szCs w:val="20"/>
          </w:rPr>
          <w:t>e0204633</w:t>
        </w:r>
      </w:hyperlink>
      <w:r w:rsidRPr="00375421">
        <w:rPr>
          <w:rFonts w:ascii="Arial" w:eastAsia="Times New Roman" w:hAnsi="Arial" w:cs="Arial"/>
          <w:sz w:val="20"/>
          <w:szCs w:val="20"/>
        </w:rPr>
        <w:t xml:space="preserve">.  PM: 29649236. </w:t>
      </w:r>
      <w:hyperlink r:id="rId623" w:history="1">
        <w:r w:rsidRPr="00375421">
          <w:rPr>
            <w:rFonts w:ascii="Arial" w:eastAsia="Times New Roman" w:hAnsi="Arial" w:cs="Arial"/>
            <w:sz w:val="20"/>
            <w:szCs w:val="20"/>
          </w:rPr>
          <w:t>PMC5896895</w:t>
        </w:r>
      </w:hyperlink>
      <w:r>
        <w:rPr>
          <w:rFonts w:ascii="Arial" w:eastAsia="Times New Roman" w:hAnsi="Arial" w:cs="Arial"/>
          <w:sz w:val="20"/>
          <w:szCs w:val="20"/>
        </w:rPr>
        <w:t>.</w:t>
      </w:r>
    </w:p>
    <w:p w14:paraId="7B3E8F70" w14:textId="77777777" w:rsidR="00781CEA" w:rsidRPr="00CF75CD" w:rsidRDefault="00781CEA" w:rsidP="00781CEA">
      <w:pPr>
        <w:rPr>
          <w:rFonts w:ascii="Arial" w:hAnsi="Arial" w:cs="Arial"/>
          <w:sz w:val="20"/>
          <w:szCs w:val="20"/>
        </w:rPr>
      </w:pPr>
      <w:bookmarkStart w:id="67" w:name="_Hlk17211824"/>
      <w:bookmarkEnd w:id="66"/>
      <w:r w:rsidRPr="00CF75CD">
        <w:rPr>
          <w:rFonts w:ascii="Arial" w:hAnsi="Arial" w:cs="Arial"/>
          <w:sz w:val="20"/>
          <w:szCs w:val="20"/>
        </w:rPr>
        <w:t xml:space="preserve">Lumley T, Brody J, Peloso G, Morrison A, Rice K. </w:t>
      </w:r>
      <w:hyperlink r:id="rId624" w:history="1">
        <w:proofErr w:type="spellStart"/>
        <w:r w:rsidRPr="00CF75CD">
          <w:rPr>
            <w:rFonts w:ascii="Arial" w:hAnsi="Arial" w:cs="Arial"/>
            <w:b/>
            <w:i/>
            <w:sz w:val="20"/>
            <w:szCs w:val="20"/>
          </w:rPr>
          <w:t>FastSKAT</w:t>
        </w:r>
        <w:proofErr w:type="spellEnd"/>
        <w:r w:rsidRPr="00CF75CD">
          <w:rPr>
            <w:rFonts w:ascii="Arial" w:hAnsi="Arial" w:cs="Arial"/>
            <w:b/>
            <w:i/>
            <w:sz w:val="20"/>
            <w:szCs w:val="20"/>
          </w:rPr>
          <w:t>: Sequence kernel association tests for very large sets of markers.</w:t>
        </w:r>
      </w:hyperlink>
      <w:r w:rsidRPr="00CF75CD">
        <w:rPr>
          <w:rFonts w:ascii="Arial" w:hAnsi="Arial" w:cs="Arial"/>
          <w:b/>
          <w:i/>
          <w:sz w:val="20"/>
          <w:szCs w:val="20"/>
        </w:rPr>
        <w:t xml:space="preserve"> </w:t>
      </w:r>
      <w:r w:rsidRPr="00CF75CD">
        <w:rPr>
          <w:rFonts w:ascii="Arial" w:hAnsi="Arial" w:cs="Arial"/>
          <w:sz w:val="20"/>
          <w:szCs w:val="20"/>
        </w:rPr>
        <w:t xml:space="preserve">Genet Epidemiol. 2018 Sep. Vol. 42, issue 6, pp. 516-527. PM: 29932245. </w:t>
      </w:r>
      <w:hyperlink r:id="rId625" w:history="1">
        <w:r w:rsidRPr="00CF75CD">
          <w:rPr>
            <w:rFonts w:ascii="Arial" w:hAnsi="Arial" w:cs="Arial"/>
            <w:sz w:val="20"/>
            <w:szCs w:val="20"/>
          </w:rPr>
          <w:t>PMC6129408</w:t>
        </w:r>
      </w:hyperlink>
      <w:r w:rsidRPr="00CF75CD">
        <w:rPr>
          <w:rFonts w:ascii="Arial" w:hAnsi="Arial" w:cs="Arial"/>
          <w:sz w:val="20"/>
          <w:szCs w:val="20"/>
        </w:rPr>
        <w:t xml:space="preserve">. </w:t>
      </w:r>
    </w:p>
    <w:p w14:paraId="2A11A902" w14:textId="77777777" w:rsidR="00796413" w:rsidRPr="00C27D45" w:rsidRDefault="00F356FA" w:rsidP="00C27D45">
      <w:hyperlink r:id="rId626" w:history="1">
        <w:r w:rsidR="00796413" w:rsidRPr="00E211DC">
          <w:rPr>
            <w:rFonts w:ascii="Arial" w:eastAsia="Times New Roman" w:hAnsi="Arial" w:cs="Arial"/>
            <w:sz w:val="20"/>
            <w:szCs w:val="20"/>
          </w:rPr>
          <w:t>MacNeil-</w:t>
        </w:r>
        <w:proofErr w:type="spellStart"/>
        <w:r w:rsidR="00796413" w:rsidRPr="00E211DC">
          <w:rPr>
            <w:rFonts w:ascii="Arial" w:eastAsia="Times New Roman" w:hAnsi="Arial" w:cs="Arial"/>
            <w:sz w:val="20"/>
            <w:szCs w:val="20"/>
          </w:rPr>
          <w:t>Vroomen</w:t>
        </w:r>
        <w:proofErr w:type="spellEnd"/>
        <w:r w:rsidR="00796413" w:rsidRPr="00E211DC">
          <w:rPr>
            <w:rFonts w:ascii="Arial" w:eastAsia="Times New Roman" w:hAnsi="Arial" w:cs="Arial"/>
            <w:sz w:val="20"/>
            <w:szCs w:val="20"/>
          </w:rPr>
          <w:t xml:space="preserve"> J</w:t>
        </w:r>
      </w:hyperlink>
      <w:r w:rsidR="00796413" w:rsidRPr="00E211DC">
        <w:rPr>
          <w:rFonts w:ascii="Arial" w:eastAsia="Times New Roman" w:hAnsi="Arial" w:cs="Arial"/>
          <w:sz w:val="20"/>
          <w:szCs w:val="20"/>
        </w:rPr>
        <w:t xml:space="preserve">, </w:t>
      </w:r>
      <w:hyperlink r:id="rId627" w:history="1">
        <w:r w:rsidR="00796413" w:rsidRPr="00E211DC">
          <w:rPr>
            <w:rFonts w:ascii="Arial" w:eastAsia="Times New Roman" w:hAnsi="Arial" w:cs="Arial"/>
            <w:sz w:val="20"/>
            <w:szCs w:val="20"/>
          </w:rPr>
          <w:t>Schulz R</w:t>
        </w:r>
      </w:hyperlink>
      <w:r w:rsidR="00796413" w:rsidRPr="00E211DC">
        <w:rPr>
          <w:rFonts w:ascii="Arial" w:eastAsia="Times New Roman" w:hAnsi="Arial" w:cs="Arial"/>
          <w:sz w:val="20"/>
          <w:szCs w:val="20"/>
        </w:rPr>
        <w:t xml:space="preserve">, </w:t>
      </w:r>
      <w:hyperlink r:id="rId628" w:history="1">
        <w:r w:rsidR="00796413" w:rsidRPr="00E211DC">
          <w:rPr>
            <w:rFonts w:ascii="Arial" w:eastAsia="Times New Roman" w:hAnsi="Arial" w:cs="Arial"/>
            <w:sz w:val="20"/>
            <w:szCs w:val="20"/>
          </w:rPr>
          <w:t>Doyle M</w:t>
        </w:r>
      </w:hyperlink>
      <w:r w:rsidR="00796413" w:rsidRPr="00E211DC">
        <w:rPr>
          <w:rFonts w:ascii="Arial" w:eastAsia="Times New Roman" w:hAnsi="Arial" w:cs="Arial"/>
          <w:sz w:val="20"/>
          <w:szCs w:val="20"/>
        </w:rPr>
        <w:t xml:space="preserve">, </w:t>
      </w:r>
      <w:hyperlink r:id="rId629" w:history="1">
        <w:r w:rsidR="00796413" w:rsidRPr="00E211DC">
          <w:rPr>
            <w:rFonts w:ascii="Arial" w:eastAsia="Times New Roman" w:hAnsi="Arial" w:cs="Arial"/>
            <w:sz w:val="20"/>
            <w:szCs w:val="20"/>
          </w:rPr>
          <w:t>Murphy TE</w:t>
        </w:r>
      </w:hyperlink>
      <w:r w:rsidR="00796413" w:rsidRPr="00E211DC">
        <w:rPr>
          <w:rFonts w:ascii="Arial" w:eastAsia="Times New Roman" w:hAnsi="Arial" w:cs="Arial"/>
          <w:sz w:val="20"/>
          <w:szCs w:val="20"/>
        </w:rPr>
        <w:t xml:space="preserve">, </w:t>
      </w:r>
      <w:hyperlink r:id="rId630" w:history="1">
        <w:r w:rsidR="00796413" w:rsidRPr="00E211DC">
          <w:rPr>
            <w:rFonts w:ascii="Arial" w:eastAsia="Times New Roman" w:hAnsi="Arial" w:cs="Arial"/>
            <w:sz w:val="20"/>
            <w:szCs w:val="20"/>
          </w:rPr>
          <w:t>Ives DG</w:t>
        </w:r>
      </w:hyperlink>
      <w:r w:rsidR="00796413" w:rsidRPr="00E211DC">
        <w:rPr>
          <w:rFonts w:ascii="Arial" w:eastAsia="Times New Roman" w:hAnsi="Arial" w:cs="Arial"/>
          <w:sz w:val="20"/>
          <w:szCs w:val="20"/>
        </w:rPr>
        <w:t xml:space="preserve">, </w:t>
      </w:r>
      <w:hyperlink r:id="rId631" w:history="1">
        <w:proofErr w:type="spellStart"/>
        <w:r w:rsidR="00796413" w:rsidRPr="00E211DC">
          <w:rPr>
            <w:rFonts w:ascii="Arial" w:eastAsia="Times New Roman" w:hAnsi="Arial" w:cs="Arial"/>
            <w:sz w:val="20"/>
            <w:szCs w:val="20"/>
          </w:rPr>
          <w:t>Monin</w:t>
        </w:r>
        <w:proofErr w:type="spellEnd"/>
        <w:r w:rsidR="00796413" w:rsidRPr="00E211DC">
          <w:rPr>
            <w:rFonts w:ascii="Arial" w:eastAsia="Times New Roman" w:hAnsi="Arial" w:cs="Arial"/>
            <w:sz w:val="20"/>
            <w:szCs w:val="20"/>
          </w:rPr>
          <w:t xml:space="preserve"> JK</w:t>
        </w:r>
      </w:hyperlink>
      <w:r w:rsidR="00796413" w:rsidRPr="00E211DC">
        <w:rPr>
          <w:rFonts w:ascii="Arial" w:eastAsia="Times New Roman" w:hAnsi="Arial" w:cs="Arial"/>
          <w:sz w:val="20"/>
          <w:szCs w:val="20"/>
        </w:rPr>
        <w:t xml:space="preserve">. </w:t>
      </w:r>
      <w:r w:rsidR="00796413" w:rsidRPr="00E211DC">
        <w:rPr>
          <w:rFonts w:ascii="Arial" w:eastAsia="Times New Roman" w:hAnsi="Arial" w:cs="Arial"/>
          <w:b/>
          <w:i/>
          <w:sz w:val="20"/>
          <w:szCs w:val="20"/>
        </w:rPr>
        <w:t xml:space="preserve">Time-varying social support and time to death in the </w:t>
      </w:r>
      <w:r w:rsidR="00796413">
        <w:rPr>
          <w:rFonts w:ascii="Arial" w:eastAsia="Times New Roman" w:hAnsi="Arial" w:cs="Arial"/>
          <w:b/>
          <w:i/>
          <w:sz w:val="20"/>
          <w:szCs w:val="20"/>
        </w:rPr>
        <w:t>C</w:t>
      </w:r>
      <w:r w:rsidR="00796413" w:rsidRPr="00E211DC">
        <w:rPr>
          <w:rFonts w:ascii="Arial" w:eastAsia="Times New Roman" w:hAnsi="Arial" w:cs="Arial"/>
          <w:b/>
          <w:i/>
          <w:sz w:val="20"/>
          <w:szCs w:val="20"/>
        </w:rPr>
        <w:t xml:space="preserve">ardiovascular </w:t>
      </w:r>
      <w:r w:rsidR="00796413">
        <w:rPr>
          <w:rFonts w:ascii="Arial" w:eastAsia="Times New Roman" w:hAnsi="Arial" w:cs="Arial"/>
          <w:b/>
          <w:i/>
          <w:sz w:val="20"/>
          <w:szCs w:val="20"/>
        </w:rPr>
        <w:t>He</w:t>
      </w:r>
      <w:r w:rsidR="00796413" w:rsidRPr="00E211DC">
        <w:rPr>
          <w:rFonts w:ascii="Arial" w:eastAsia="Times New Roman" w:hAnsi="Arial" w:cs="Arial"/>
          <w:b/>
          <w:i/>
          <w:sz w:val="20"/>
          <w:szCs w:val="20"/>
        </w:rPr>
        <w:t xml:space="preserve">alth </w:t>
      </w:r>
      <w:r w:rsidR="00796413">
        <w:rPr>
          <w:rFonts w:ascii="Arial" w:eastAsia="Times New Roman" w:hAnsi="Arial" w:cs="Arial"/>
          <w:b/>
          <w:i/>
          <w:sz w:val="20"/>
          <w:szCs w:val="20"/>
        </w:rPr>
        <w:t>S</w:t>
      </w:r>
      <w:r w:rsidR="00796413" w:rsidRPr="00E211DC">
        <w:rPr>
          <w:rFonts w:ascii="Arial" w:eastAsia="Times New Roman" w:hAnsi="Arial" w:cs="Arial"/>
          <w:b/>
          <w:i/>
          <w:sz w:val="20"/>
          <w:szCs w:val="20"/>
        </w:rPr>
        <w:t>tudy.</w:t>
      </w:r>
      <w:r w:rsidR="00796413" w:rsidRPr="00E211DC">
        <w:rPr>
          <w:rFonts w:ascii="Arial" w:eastAsia="Times New Roman" w:hAnsi="Arial" w:cs="Arial"/>
          <w:sz w:val="20"/>
          <w:szCs w:val="20"/>
        </w:rPr>
        <w:t xml:space="preserve"> </w:t>
      </w:r>
      <w:hyperlink r:id="rId632" w:tooltip="Health psychology : official journal of the Division of Health Psychology, American Psychological Association." w:history="1">
        <w:r w:rsidR="00796413" w:rsidRPr="00E211DC">
          <w:rPr>
            <w:rFonts w:ascii="Arial" w:eastAsia="Times New Roman" w:hAnsi="Arial" w:cs="Arial"/>
            <w:sz w:val="20"/>
            <w:szCs w:val="20"/>
          </w:rPr>
          <w:t>Health Psychol.</w:t>
        </w:r>
      </w:hyperlink>
      <w:r w:rsidR="00796413" w:rsidRPr="00E211DC">
        <w:rPr>
          <w:rFonts w:ascii="Arial" w:eastAsia="Times New Roman" w:hAnsi="Arial" w:cs="Arial"/>
          <w:sz w:val="20"/>
          <w:szCs w:val="20"/>
        </w:rPr>
        <w:t xml:space="preserve"> 2018 Sep 10. </w:t>
      </w:r>
      <w:proofErr w:type="spellStart"/>
      <w:r w:rsidR="00796413" w:rsidRPr="00E211DC">
        <w:rPr>
          <w:rFonts w:ascii="Arial" w:eastAsia="Times New Roman" w:hAnsi="Arial" w:cs="Arial"/>
          <w:sz w:val="20"/>
          <w:szCs w:val="20"/>
        </w:rPr>
        <w:t>doi</w:t>
      </w:r>
      <w:proofErr w:type="spellEnd"/>
      <w:r w:rsidR="00796413" w:rsidRPr="00E211DC">
        <w:rPr>
          <w:rFonts w:ascii="Arial" w:eastAsia="Times New Roman" w:hAnsi="Arial" w:cs="Arial"/>
          <w:sz w:val="20"/>
          <w:szCs w:val="20"/>
        </w:rPr>
        <w:t>: 10.1037/hea0000660. [</w:t>
      </w:r>
      <w:proofErr w:type="spellStart"/>
      <w:r w:rsidR="00796413" w:rsidRPr="00E211DC">
        <w:rPr>
          <w:rFonts w:ascii="Arial" w:eastAsia="Times New Roman" w:hAnsi="Arial" w:cs="Arial"/>
          <w:sz w:val="20"/>
          <w:szCs w:val="20"/>
        </w:rPr>
        <w:t>Epub</w:t>
      </w:r>
      <w:proofErr w:type="spellEnd"/>
      <w:r w:rsidR="00796413" w:rsidRPr="00E211DC">
        <w:rPr>
          <w:rFonts w:ascii="Arial" w:eastAsia="Times New Roman" w:hAnsi="Arial" w:cs="Arial"/>
          <w:sz w:val="20"/>
          <w:szCs w:val="20"/>
        </w:rPr>
        <w:t xml:space="preserve"> ahead of print] PM:</w:t>
      </w:r>
      <w:r w:rsidR="00796413">
        <w:rPr>
          <w:rFonts w:ascii="Arial" w:eastAsia="Times New Roman" w:hAnsi="Arial" w:cs="Arial"/>
          <w:sz w:val="20"/>
          <w:szCs w:val="20"/>
        </w:rPr>
        <w:t xml:space="preserve"> </w:t>
      </w:r>
      <w:r w:rsidR="00796413" w:rsidRPr="00E211DC">
        <w:rPr>
          <w:rFonts w:ascii="Arial" w:eastAsia="Times New Roman" w:hAnsi="Arial" w:cs="Arial"/>
          <w:sz w:val="20"/>
          <w:szCs w:val="20"/>
        </w:rPr>
        <w:t>30198737</w:t>
      </w:r>
      <w:r w:rsidR="00796413">
        <w:rPr>
          <w:rFonts w:ascii="Arial" w:eastAsia="Times New Roman" w:hAnsi="Arial" w:cs="Arial"/>
          <w:sz w:val="20"/>
          <w:szCs w:val="20"/>
        </w:rPr>
        <w:t>.</w:t>
      </w:r>
      <w:r w:rsidR="00C27D45" w:rsidRPr="00C27D45">
        <w:rPr>
          <w:rFonts w:ascii="Arial" w:eastAsia="Times New Roman" w:hAnsi="Arial" w:cs="Arial"/>
          <w:sz w:val="20"/>
          <w:szCs w:val="20"/>
        </w:rPr>
        <w:t xml:space="preserve"> </w:t>
      </w:r>
      <w:hyperlink r:id="rId633" w:history="1">
        <w:r w:rsidR="00C27D45" w:rsidRPr="00C27D45">
          <w:rPr>
            <w:rFonts w:ascii="Arial" w:eastAsia="Times New Roman" w:hAnsi="Arial" w:cs="Arial"/>
            <w:sz w:val="20"/>
            <w:szCs w:val="20"/>
          </w:rPr>
          <w:t>PMC6335965</w:t>
        </w:r>
      </w:hyperlink>
      <w:r w:rsidR="00C27D45" w:rsidRPr="00C27D45">
        <w:rPr>
          <w:rFonts w:ascii="Arial" w:eastAsia="Times New Roman" w:hAnsi="Arial" w:cs="Arial"/>
          <w:sz w:val="20"/>
          <w:szCs w:val="20"/>
        </w:rPr>
        <w:t>.</w:t>
      </w:r>
    </w:p>
    <w:bookmarkEnd w:id="67"/>
    <w:p w14:paraId="028D8C2B" w14:textId="77777777" w:rsidR="008429D4" w:rsidRPr="00875D26" w:rsidRDefault="008429D4" w:rsidP="008429D4">
      <w:pPr>
        <w:rPr>
          <w:rFonts w:ascii="Arial" w:hAnsi="Arial" w:cs="Arial"/>
          <w:sz w:val="20"/>
          <w:szCs w:val="20"/>
        </w:rPr>
      </w:pPr>
      <w:proofErr w:type="spellStart"/>
      <w:r w:rsidRPr="00875D26">
        <w:rPr>
          <w:rFonts w:ascii="Arial" w:hAnsi="Arial" w:cs="Arial"/>
          <w:sz w:val="20"/>
          <w:szCs w:val="20"/>
        </w:rPr>
        <w:lastRenderedPageBreak/>
        <w:t>Macri</w:t>
      </w:r>
      <w:proofErr w:type="spellEnd"/>
      <w:r w:rsidRPr="00875D26">
        <w:rPr>
          <w:rFonts w:ascii="Arial" w:hAnsi="Arial" w:cs="Arial"/>
          <w:sz w:val="20"/>
          <w:szCs w:val="20"/>
        </w:rPr>
        <w:t xml:space="preserve"> V, Brody JA, Arking DE, </w:t>
      </w:r>
      <w:proofErr w:type="spellStart"/>
      <w:r w:rsidRPr="00875D26">
        <w:rPr>
          <w:rFonts w:ascii="Arial" w:hAnsi="Arial" w:cs="Arial"/>
          <w:sz w:val="20"/>
          <w:szCs w:val="20"/>
        </w:rPr>
        <w:t>Hucker</w:t>
      </w:r>
      <w:proofErr w:type="spellEnd"/>
      <w:r w:rsidRPr="00875D26">
        <w:rPr>
          <w:rFonts w:ascii="Arial" w:hAnsi="Arial" w:cs="Arial"/>
          <w:sz w:val="20"/>
          <w:szCs w:val="20"/>
        </w:rPr>
        <w:t xml:space="preserve"> WJ, Yin X, Lin H, Mills RW, Sinner MF, Lubitz SA, Liu CT, Morrison AC, Alonso A, Li N, Fedorov VV, Janssen PM, Bis JC, Heckbert SR, </w:t>
      </w:r>
      <w:proofErr w:type="spellStart"/>
      <w:r w:rsidRPr="00875D26">
        <w:rPr>
          <w:rFonts w:ascii="Arial" w:hAnsi="Arial" w:cs="Arial"/>
          <w:sz w:val="20"/>
          <w:szCs w:val="20"/>
        </w:rPr>
        <w:t>Dolmatova</w:t>
      </w:r>
      <w:proofErr w:type="spellEnd"/>
      <w:r w:rsidRPr="00875D26">
        <w:rPr>
          <w:rFonts w:ascii="Arial" w:hAnsi="Arial" w:cs="Arial"/>
          <w:sz w:val="20"/>
          <w:szCs w:val="20"/>
        </w:rPr>
        <w:t xml:space="preserve"> EV, Lumley T, </w:t>
      </w:r>
      <w:proofErr w:type="spellStart"/>
      <w:r w:rsidRPr="00875D26">
        <w:rPr>
          <w:rFonts w:ascii="Arial" w:hAnsi="Arial" w:cs="Arial"/>
          <w:sz w:val="20"/>
          <w:szCs w:val="20"/>
        </w:rPr>
        <w:t>Sitlani</w:t>
      </w:r>
      <w:proofErr w:type="spellEnd"/>
      <w:r w:rsidRPr="00875D26">
        <w:rPr>
          <w:rFonts w:ascii="Arial" w:hAnsi="Arial" w:cs="Arial"/>
          <w:sz w:val="20"/>
          <w:szCs w:val="20"/>
        </w:rPr>
        <w:t xml:space="preserve"> CM, </w:t>
      </w:r>
      <w:proofErr w:type="spellStart"/>
      <w:r w:rsidRPr="00875D26">
        <w:rPr>
          <w:rFonts w:ascii="Arial" w:hAnsi="Arial" w:cs="Arial"/>
          <w:sz w:val="20"/>
          <w:szCs w:val="20"/>
        </w:rPr>
        <w:t>Cupples</w:t>
      </w:r>
      <w:proofErr w:type="spellEnd"/>
      <w:r w:rsidRPr="00875D26">
        <w:rPr>
          <w:rFonts w:ascii="Arial" w:hAnsi="Arial" w:cs="Arial"/>
          <w:sz w:val="20"/>
          <w:szCs w:val="20"/>
        </w:rPr>
        <w:t xml:space="preserve"> LA, </w:t>
      </w:r>
      <w:proofErr w:type="spellStart"/>
      <w:r w:rsidRPr="00875D26">
        <w:rPr>
          <w:rFonts w:ascii="Arial" w:hAnsi="Arial" w:cs="Arial"/>
          <w:sz w:val="20"/>
          <w:szCs w:val="20"/>
        </w:rPr>
        <w:t>Pulit</w:t>
      </w:r>
      <w:proofErr w:type="spellEnd"/>
      <w:r w:rsidRPr="00875D26">
        <w:rPr>
          <w:rFonts w:ascii="Arial" w:hAnsi="Arial" w:cs="Arial"/>
          <w:sz w:val="20"/>
          <w:szCs w:val="20"/>
        </w:rPr>
        <w:t xml:space="preserve"> SL, Newton-</w:t>
      </w:r>
      <w:proofErr w:type="spellStart"/>
      <w:r w:rsidRPr="00875D26">
        <w:rPr>
          <w:rFonts w:ascii="Arial" w:hAnsi="Arial" w:cs="Arial"/>
          <w:sz w:val="20"/>
          <w:szCs w:val="20"/>
        </w:rPr>
        <w:t>Cheh</w:t>
      </w:r>
      <w:proofErr w:type="spellEnd"/>
      <w:r w:rsidRPr="00875D26">
        <w:rPr>
          <w:rFonts w:ascii="Arial" w:hAnsi="Arial" w:cs="Arial"/>
          <w:sz w:val="20"/>
          <w:szCs w:val="20"/>
        </w:rPr>
        <w:t xml:space="preserve"> C, Barnard J, Smith JD, Van Wagoner DR, Chung MK, </w:t>
      </w:r>
      <w:proofErr w:type="spellStart"/>
      <w:r w:rsidRPr="00875D26">
        <w:rPr>
          <w:rFonts w:ascii="Arial" w:hAnsi="Arial" w:cs="Arial"/>
          <w:sz w:val="20"/>
          <w:szCs w:val="20"/>
        </w:rPr>
        <w:t>Vlahakes</w:t>
      </w:r>
      <w:proofErr w:type="spellEnd"/>
      <w:r w:rsidRPr="00875D26">
        <w:rPr>
          <w:rFonts w:ascii="Arial" w:hAnsi="Arial" w:cs="Arial"/>
          <w:sz w:val="20"/>
          <w:szCs w:val="20"/>
        </w:rPr>
        <w:t xml:space="preserve"> GJ, O'Donnell CJ, Rotter JI, Margulies KB, Morley MP, Cappola TP, Benjamin EJ, </w:t>
      </w:r>
      <w:proofErr w:type="spellStart"/>
      <w:r w:rsidRPr="00875D26">
        <w:rPr>
          <w:rFonts w:ascii="Arial" w:hAnsi="Arial" w:cs="Arial"/>
          <w:sz w:val="20"/>
          <w:szCs w:val="20"/>
        </w:rPr>
        <w:t>Muzny</w:t>
      </w:r>
      <w:proofErr w:type="spellEnd"/>
      <w:r w:rsidRPr="00875D26">
        <w:rPr>
          <w:rFonts w:ascii="Arial" w:hAnsi="Arial" w:cs="Arial"/>
          <w:sz w:val="20"/>
          <w:szCs w:val="20"/>
        </w:rPr>
        <w:t xml:space="preserve"> D, Gibbs RA, Jackson RD, Magnani JW, Herndon CN, Rich SS, Psaty BM, Milan DJ, Boerwinkle E, Mohler PJ, Sotoodehnia N, Ellinor PT. </w:t>
      </w:r>
      <w:r w:rsidRPr="005C1BC9">
        <w:rPr>
          <w:rFonts w:ascii="Arial" w:hAnsi="Arial" w:cs="Arial"/>
          <w:b/>
          <w:i/>
          <w:sz w:val="20"/>
          <w:szCs w:val="20"/>
        </w:rPr>
        <w:t xml:space="preserve">Common </w:t>
      </w:r>
      <w:r>
        <w:rPr>
          <w:rFonts w:ascii="Arial" w:hAnsi="Arial" w:cs="Arial"/>
          <w:b/>
          <w:i/>
          <w:sz w:val="20"/>
          <w:szCs w:val="20"/>
        </w:rPr>
        <w:t>c</w:t>
      </w:r>
      <w:r w:rsidRPr="005C1BC9">
        <w:rPr>
          <w:rFonts w:ascii="Arial" w:hAnsi="Arial" w:cs="Arial"/>
          <w:b/>
          <w:i/>
          <w:sz w:val="20"/>
          <w:szCs w:val="20"/>
        </w:rPr>
        <w:t xml:space="preserve">oding </w:t>
      </w:r>
      <w:r>
        <w:rPr>
          <w:rFonts w:ascii="Arial" w:hAnsi="Arial" w:cs="Arial"/>
          <w:b/>
          <w:i/>
          <w:sz w:val="20"/>
          <w:szCs w:val="20"/>
        </w:rPr>
        <w:t>v</w:t>
      </w:r>
      <w:r w:rsidRPr="005C1BC9">
        <w:rPr>
          <w:rFonts w:ascii="Arial" w:hAnsi="Arial" w:cs="Arial"/>
          <w:b/>
          <w:i/>
          <w:sz w:val="20"/>
          <w:szCs w:val="20"/>
        </w:rPr>
        <w:t xml:space="preserve">ariants in SCN10A </w:t>
      </w:r>
      <w:r>
        <w:rPr>
          <w:rFonts w:ascii="Arial" w:hAnsi="Arial" w:cs="Arial"/>
          <w:b/>
          <w:i/>
          <w:sz w:val="20"/>
          <w:szCs w:val="20"/>
        </w:rPr>
        <w:t>a</w:t>
      </w:r>
      <w:r w:rsidRPr="005C1BC9">
        <w:rPr>
          <w:rFonts w:ascii="Arial" w:hAnsi="Arial" w:cs="Arial"/>
          <w:b/>
          <w:i/>
          <w:sz w:val="20"/>
          <w:szCs w:val="20"/>
        </w:rPr>
        <w:t xml:space="preserve">re </w:t>
      </w:r>
      <w:r>
        <w:rPr>
          <w:rFonts w:ascii="Arial" w:hAnsi="Arial" w:cs="Arial"/>
          <w:b/>
          <w:i/>
          <w:sz w:val="20"/>
          <w:szCs w:val="20"/>
        </w:rPr>
        <w:t>a</w:t>
      </w:r>
      <w:r w:rsidRPr="005C1BC9">
        <w:rPr>
          <w:rFonts w:ascii="Arial" w:hAnsi="Arial" w:cs="Arial"/>
          <w:b/>
          <w:i/>
          <w:sz w:val="20"/>
          <w:szCs w:val="20"/>
        </w:rPr>
        <w:t xml:space="preserve">ssociated </w:t>
      </w:r>
      <w:r>
        <w:rPr>
          <w:rFonts w:ascii="Arial" w:hAnsi="Arial" w:cs="Arial"/>
          <w:b/>
          <w:i/>
          <w:sz w:val="20"/>
          <w:szCs w:val="20"/>
        </w:rPr>
        <w:t>w</w:t>
      </w:r>
      <w:r w:rsidRPr="005C1BC9">
        <w:rPr>
          <w:rFonts w:ascii="Arial" w:hAnsi="Arial" w:cs="Arial"/>
          <w:b/>
          <w:i/>
          <w:sz w:val="20"/>
          <w:szCs w:val="20"/>
        </w:rPr>
        <w:t xml:space="preserve">ith the </w:t>
      </w:r>
      <w:r>
        <w:rPr>
          <w:rFonts w:ascii="Arial" w:hAnsi="Arial" w:cs="Arial"/>
          <w:b/>
          <w:i/>
          <w:sz w:val="20"/>
          <w:szCs w:val="20"/>
        </w:rPr>
        <w:t>n</w:t>
      </w:r>
      <w:r w:rsidRPr="005C1BC9">
        <w:rPr>
          <w:rFonts w:ascii="Arial" w:hAnsi="Arial" w:cs="Arial"/>
          <w:b/>
          <w:i/>
          <w:sz w:val="20"/>
          <w:szCs w:val="20"/>
        </w:rPr>
        <w:t xml:space="preserve">av1.8 </w:t>
      </w:r>
      <w:r>
        <w:rPr>
          <w:rFonts w:ascii="Arial" w:hAnsi="Arial" w:cs="Arial"/>
          <w:b/>
          <w:i/>
          <w:sz w:val="20"/>
          <w:szCs w:val="20"/>
        </w:rPr>
        <w:t>l</w:t>
      </w:r>
      <w:r w:rsidRPr="005C1BC9">
        <w:rPr>
          <w:rFonts w:ascii="Arial" w:hAnsi="Arial" w:cs="Arial"/>
          <w:b/>
          <w:i/>
          <w:sz w:val="20"/>
          <w:szCs w:val="20"/>
        </w:rPr>
        <w:t xml:space="preserve">ate </w:t>
      </w:r>
      <w:r>
        <w:rPr>
          <w:rFonts w:ascii="Arial" w:hAnsi="Arial" w:cs="Arial"/>
          <w:b/>
          <w:i/>
          <w:sz w:val="20"/>
          <w:szCs w:val="20"/>
        </w:rPr>
        <w:t>c</w:t>
      </w:r>
      <w:r w:rsidRPr="005C1BC9">
        <w:rPr>
          <w:rFonts w:ascii="Arial" w:hAnsi="Arial" w:cs="Arial"/>
          <w:b/>
          <w:i/>
          <w:sz w:val="20"/>
          <w:szCs w:val="20"/>
        </w:rPr>
        <w:t xml:space="preserve">urrent and </w:t>
      </w:r>
      <w:r>
        <w:rPr>
          <w:rFonts w:ascii="Arial" w:hAnsi="Arial" w:cs="Arial"/>
          <w:b/>
          <w:i/>
          <w:sz w:val="20"/>
          <w:szCs w:val="20"/>
        </w:rPr>
        <w:t>c</w:t>
      </w:r>
      <w:r w:rsidRPr="005C1BC9">
        <w:rPr>
          <w:rFonts w:ascii="Arial" w:hAnsi="Arial" w:cs="Arial"/>
          <w:b/>
          <w:i/>
          <w:sz w:val="20"/>
          <w:szCs w:val="20"/>
        </w:rPr>
        <w:t xml:space="preserve">ardiac </w:t>
      </w:r>
      <w:r>
        <w:rPr>
          <w:rFonts w:ascii="Arial" w:hAnsi="Arial" w:cs="Arial"/>
          <w:b/>
          <w:i/>
          <w:sz w:val="20"/>
          <w:szCs w:val="20"/>
        </w:rPr>
        <w:t>c</w:t>
      </w:r>
      <w:r w:rsidRPr="005C1BC9">
        <w:rPr>
          <w:rFonts w:ascii="Arial" w:hAnsi="Arial" w:cs="Arial"/>
          <w:b/>
          <w:i/>
          <w:sz w:val="20"/>
          <w:szCs w:val="20"/>
        </w:rPr>
        <w:t>onduction.</w:t>
      </w:r>
      <w:r w:rsidRPr="00875D26">
        <w:rPr>
          <w:rFonts w:ascii="Arial" w:hAnsi="Arial" w:cs="Arial"/>
          <w:sz w:val="20"/>
          <w:szCs w:val="20"/>
        </w:rPr>
        <w:t xml:space="preserve"> </w:t>
      </w:r>
      <w:r>
        <w:rPr>
          <w:rFonts w:ascii="Arial" w:hAnsi="Arial" w:cs="Arial"/>
          <w:sz w:val="20"/>
          <w:szCs w:val="20"/>
        </w:rPr>
        <w:t xml:space="preserve">Circ </w:t>
      </w:r>
      <w:proofErr w:type="spellStart"/>
      <w:r>
        <w:rPr>
          <w:rFonts w:ascii="Arial" w:hAnsi="Arial" w:cs="Arial"/>
          <w:sz w:val="20"/>
          <w:szCs w:val="20"/>
        </w:rPr>
        <w:t>Genom</w:t>
      </w:r>
      <w:proofErr w:type="spellEnd"/>
      <w:r>
        <w:rPr>
          <w:rFonts w:ascii="Arial" w:hAnsi="Arial" w:cs="Arial"/>
          <w:sz w:val="20"/>
          <w:szCs w:val="20"/>
        </w:rPr>
        <w:t xml:space="preserve"> Precis Med. 2018 May. Vol. 11, issue 5, p. </w:t>
      </w:r>
      <w:r w:rsidR="00DA12B1">
        <w:rPr>
          <w:rFonts w:ascii="Arial" w:hAnsi="Arial" w:cs="Arial"/>
          <w:sz w:val="20"/>
          <w:szCs w:val="20"/>
        </w:rPr>
        <w:t>e001663. PM</w:t>
      </w:r>
      <w:r w:rsidRPr="00875D26">
        <w:rPr>
          <w:rFonts w:ascii="Arial" w:hAnsi="Arial" w:cs="Arial"/>
          <w:sz w:val="20"/>
          <w:szCs w:val="20"/>
        </w:rPr>
        <w:t>: 29752399.</w:t>
      </w:r>
      <w:r w:rsidR="007B44D2" w:rsidRPr="007B44D2">
        <w:t xml:space="preserve"> </w:t>
      </w:r>
      <w:hyperlink r:id="rId634" w:history="1">
        <w:r w:rsidR="007B44D2" w:rsidRPr="007B44D2">
          <w:rPr>
            <w:rFonts w:ascii="Arial" w:hAnsi="Arial" w:cs="Arial"/>
            <w:sz w:val="20"/>
            <w:szCs w:val="20"/>
          </w:rPr>
          <w:t>PMC6377236</w:t>
        </w:r>
      </w:hyperlink>
      <w:r w:rsidR="007B44D2" w:rsidRPr="007B44D2">
        <w:rPr>
          <w:rFonts w:ascii="Arial" w:hAnsi="Arial" w:cs="Arial"/>
          <w:sz w:val="20"/>
          <w:szCs w:val="20"/>
        </w:rPr>
        <w:t>.</w:t>
      </w:r>
    </w:p>
    <w:p w14:paraId="0B470A51" w14:textId="77777777" w:rsidR="00E846A8" w:rsidRPr="009E2DD4" w:rsidRDefault="00E846A8" w:rsidP="00E846A8">
      <w:pPr>
        <w:pStyle w:val="details"/>
        <w:rPr>
          <w:rFonts w:ascii="Arial" w:hAnsi="Arial" w:cs="Arial"/>
          <w:sz w:val="20"/>
          <w:szCs w:val="20"/>
        </w:rPr>
      </w:pPr>
      <w:r w:rsidRPr="009E2DD4">
        <w:rPr>
          <w:rFonts w:ascii="Arial" w:hAnsi="Arial" w:cs="Arial"/>
          <w:sz w:val="20"/>
          <w:szCs w:val="20"/>
        </w:rPr>
        <w:t xml:space="preserve">Mahajan A, Wessel J, Willems SM, Zhao W, Robertson NR, Chu AY, Gan W, Kitajima H, </w:t>
      </w:r>
      <w:proofErr w:type="spellStart"/>
      <w:r w:rsidRPr="009E2DD4">
        <w:rPr>
          <w:rFonts w:ascii="Arial" w:hAnsi="Arial" w:cs="Arial"/>
          <w:sz w:val="20"/>
          <w:szCs w:val="20"/>
        </w:rPr>
        <w:t>Taliun</w:t>
      </w:r>
      <w:proofErr w:type="spellEnd"/>
      <w:r w:rsidRPr="009E2DD4">
        <w:rPr>
          <w:rFonts w:ascii="Arial" w:hAnsi="Arial" w:cs="Arial"/>
          <w:sz w:val="20"/>
          <w:szCs w:val="20"/>
        </w:rPr>
        <w:t xml:space="preserve"> D, Rayner NW, Guo X, Lu Y, Li M, Jensen RA, Hu Y, </w:t>
      </w:r>
      <w:proofErr w:type="spellStart"/>
      <w:r w:rsidRPr="009E2DD4">
        <w:rPr>
          <w:rFonts w:ascii="Arial" w:hAnsi="Arial" w:cs="Arial"/>
          <w:sz w:val="20"/>
          <w:szCs w:val="20"/>
        </w:rPr>
        <w:t>Huo</w:t>
      </w:r>
      <w:proofErr w:type="spellEnd"/>
      <w:r w:rsidRPr="009E2DD4">
        <w:rPr>
          <w:rFonts w:ascii="Arial" w:hAnsi="Arial" w:cs="Arial"/>
          <w:sz w:val="20"/>
          <w:szCs w:val="20"/>
        </w:rPr>
        <w:t xml:space="preserve"> S, Lohman KK, Zhang W, Cook JP, </w:t>
      </w:r>
      <w:proofErr w:type="spellStart"/>
      <w:r w:rsidRPr="009E2DD4">
        <w:rPr>
          <w:rFonts w:ascii="Arial" w:hAnsi="Arial" w:cs="Arial"/>
          <w:sz w:val="20"/>
          <w:szCs w:val="20"/>
        </w:rPr>
        <w:t>Prins</w:t>
      </w:r>
      <w:proofErr w:type="spellEnd"/>
      <w:r w:rsidRPr="009E2DD4">
        <w:rPr>
          <w:rFonts w:ascii="Arial" w:hAnsi="Arial" w:cs="Arial"/>
          <w:sz w:val="20"/>
          <w:szCs w:val="20"/>
        </w:rPr>
        <w:t xml:space="preserve"> BP, Flannick J, </w:t>
      </w:r>
      <w:proofErr w:type="spellStart"/>
      <w:r w:rsidRPr="009E2DD4">
        <w:rPr>
          <w:rFonts w:ascii="Arial" w:hAnsi="Arial" w:cs="Arial"/>
          <w:sz w:val="20"/>
          <w:szCs w:val="20"/>
        </w:rPr>
        <w:t>Grarup</w:t>
      </w:r>
      <w:proofErr w:type="spellEnd"/>
      <w:r w:rsidRPr="009E2DD4">
        <w:rPr>
          <w:rFonts w:ascii="Arial" w:hAnsi="Arial" w:cs="Arial"/>
          <w:sz w:val="20"/>
          <w:szCs w:val="20"/>
        </w:rPr>
        <w:t xml:space="preserve"> N, </w:t>
      </w:r>
      <w:proofErr w:type="spellStart"/>
      <w:r w:rsidRPr="009E2DD4">
        <w:rPr>
          <w:rFonts w:ascii="Arial" w:hAnsi="Arial" w:cs="Arial"/>
          <w:sz w:val="20"/>
          <w:szCs w:val="20"/>
        </w:rPr>
        <w:t>Trubetskoy</w:t>
      </w:r>
      <w:proofErr w:type="spellEnd"/>
      <w:r w:rsidRPr="009E2DD4">
        <w:rPr>
          <w:rFonts w:ascii="Arial" w:hAnsi="Arial" w:cs="Arial"/>
          <w:sz w:val="20"/>
          <w:szCs w:val="20"/>
        </w:rPr>
        <w:t xml:space="preserve"> VV, </w:t>
      </w:r>
      <w:proofErr w:type="spellStart"/>
      <w:r w:rsidRPr="009E2DD4">
        <w:rPr>
          <w:rFonts w:ascii="Arial" w:hAnsi="Arial" w:cs="Arial"/>
          <w:sz w:val="20"/>
          <w:szCs w:val="20"/>
        </w:rPr>
        <w:t>Kravic</w:t>
      </w:r>
      <w:proofErr w:type="spellEnd"/>
      <w:r w:rsidRPr="009E2DD4">
        <w:rPr>
          <w:rFonts w:ascii="Arial" w:hAnsi="Arial" w:cs="Arial"/>
          <w:sz w:val="20"/>
          <w:szCs w:val="20"/>
        </w:rPr>
        <w:t xml:space="preserve"> J, Kim YJ, </w:t>
      </w:r>
      <w:proofErr w:type="spellStart"/>
      <w:r w:rsidRPr="009E2DD4">
        <w:rPr>
          <w:rFonts w:ascii="Arial" w:hAnsi="Arial" w:cs="Arial"/>
          <w:sz w:val="20"/>
          <w:szCs w:val="20"/>
        </w:rPr>
        <w:t>Rybin</w:t>
      </w:r>
      <w:proofErr w:type="spellEnd"/>
      <w:r w:rsidRPr="009E2DD4">
        <w:rPr>
          <w:rFonts w:ascii="Arial" w:hAnsi="Arial" w:cs="Arial"/>
          <w:sz w:val="20"/>
          <w:szCs w:val="20"/>
        </w:rPr>
        <w:t xml:space="preserve"> DV, </w:t>
      </w:r>
      <w:proofErr w:type="spellStart"/>
      <w:r w:rsidRPr="009E2DD4">
        <w:rPr>
          <w:rFonts w:ascii="Arial" w:hAnsi="Arial" w:cs="Arial"/>
          <w:sz w:val="20"/>
          <w:szCs w:val="20"/>
        </w:rPr>
        <w:t>Yaghootkar</w:t>
      </w:r>
      <w:proofErr w:type="spellEnd"/>
      <w:r w:rsidRPr="009E2DD4">
        <w:rPr>
          <w:rFonts w:ascii="Arial" w:hAnsi="Arial" w:cs="Arial"/>
          <w:sz w:val="20"/>
          <w:szCs w:val="20"/>
        </w:rPr>
        <w:t xml:space="preserve"> H, Müller-</w:t>
      </w:r>
      <w:proofErr w:type="spellStart"/>
      <w:r w:rsidRPr="009E2DD4">
        <w:rPr>
          <w:rFonts w:ascii="Arial" w:hAnsi="Arial" w:cs="Arial"/>
          <w:sz w:val="20"/>
          <w:szCs w:val="20"/>
        </w:rPr>
        <w:t>Nurasyid</w:t>
      </w:r>
      <w:proofErr w:type="spellEnd"/>
      <w:r w:rsidRPr="009E2DD4">
        <w:rPr>
          <w:rFonts w:ascii="Arial" w:hAnsi="Arial" w:cs="Arial"/>
          <w:sz w:val="20"/>
          <w:szCs w:val="20"/>
        </w:rPr>
        <w:t xml:space="preserve"> M, </w:t>
      </w:r>
      <w:proofErr w:type="spellStart"/>
      <w:r w:rsidRPr="009E2DD4">
        <w:rPr>
          <w:rFonts w:ascii="Arial" w:hAnsi="Arial" w:cs="Arial"/>
          <w:sz w:val="20"/>
          <w:szCs w:val="20"/>
        </w:rPr>
        <w:t>Meidtner</w:t>
      </w:r>
      <w:proofErr w:type="spellEnd"/>
      <w:r w:rsidRPr="009E2DD4">
        <w:rPr>
          <w:rFonts w:ascii="Arial" w:hAnsi="Arial" w:cs="Arial"/>
          <w:sz w:val="20"/>
          <w:szCs w:val="20"/>
        </w:rPr>
        <w:t xml:space="preserve"> K, Li-Gao R, </w:t>
      </w:r>
      <w:proofErr w:type="spellStart"/>
      <w:r w:rsidRPr="009E2DD4">
        <w:rPr>
          <w:rFonts w:ascii="Arial" w:hAnsi="Arial" w:cs="Arial"/>
          <w:sz w:val="20"/>
          <w:szCs w:val="20"/>
        </w:rPr>
        <w:t>Varga</w:t>
      </w:r>
      <w:proofErr w:type="spellEnd"/>
      <w:r w:rsidRPr="009E2DD4">
        <w:rPr>
          <w:rFonts w:ascii="Arial" w:hAnsi="Arial" w:cs="Arial"/>
          <w:sz w:val="20"/>
          <w:szCs w:val="20"/>
        </w:rPr>
        <w:t xml:space="preserve"> TV, Marten J, Li J, Smith AV, An P, </w:t>
      </w:r>
      <w:proofErr w:type="spellStart"/>
      <w:r w:rsidRPr="009E2DD4">
        <w:rPr>
          <w:rFonts w:ascii="Arial" w:hAnsi="Arial" w:cs="Arial"/>
          <w:sz w:val="20"/>
          <w:szCs w:val="20"/>
        </w:rPr>
        <w:t>Ligthart</w:t>
      </w:r>
      <w:proofErr w:type="spellEnd"/>
      <w:r w:rsidRPr="009E2DD4">
        <w:rPr>
          <w:rFonts w:ascii="Arial" w:hAnsi="Arial" w:cs="Arial"/>
          <w:sz w:val="20"/>
          <w:szCs w:val="20"/>
        </w:rPr>
        <w:t xml:space="preserve"> S, Gustafsson S, </w:t>
      </w:r>
      <w:proofErr w:type="spellStart"/>
      <w:r w:rsidRPr="009E2DD4">
        <w:rPr>
          <w:rFonts w:ascii="Arial" w:hAnsi="Arial" w:cs="Arial"/>
          <w:sz w:val="20"/>
          <w:szCs w:val="20"/>
        </w:rPr>
        <w:t>Malerba</w:t>
      </w:r>
      <w:proofErr w:type="spellEnd"/>
      <w:r w:rsidRPr="009E2DD4">
        <w:rPr>
          <w:rFonts w:ascii="Arial" w:hAnsi="Arial" w:cs="Arial"/>
          <w:sz w:val="20"/>
          <w:szCs w:val="20"/>
        </w:rPr>
        <w:t xml:space="preserve"> G, </w:t>
      </w:r>
      <w:proofErr w:type="spellStart"/>
      <w:r w:rsidRPr="009E2DD4">
        <w:rPr>
          <w:rFonts w:ascii="Arial" w:hAnsi="Arial" w:cs="Arial"/>
          <w:sz w:val="20"/>
          <w:szCs w:val="20"/>
        </w:rPr>
        <w:t>Demirkan</w:t>
      </w:r>
      <w:proofErr w:type="spellEnd"/>
      <w:r w:rsidRPr="009E2DD4">
        <w:rPr>
          <w:rFonts w:ascii="Arial" w:hAnsi="Arial" w:cs="Arial"/>
          <w:sz w:val="20"/>
          <w:szCs w:val="20"/>
        </w:rPr>
        <w:t xml:space="preserve"> A, </w:t>
      </w:r>
      <w:proofErr w:type="spellStart"/>
      <w:r w:rsidRPr="009E2DD4">
        <w:rPr>
          <w:rFonts w:ascii="Arial" w:hAnsi="Arial" w:cs="Arial"/>
          <w:sz w:val="20"/>
          <w:szCs w:val="20"/>
        </w:rPr>
        <w:t>Tajes</w:t>
      </w:r>
      <w:proofErr w:type="spellEnd"/>
      <w:r w:rsidRPr="009E2DD4">
        <w:rPr>
          <w:rFonts w:ascii="Arial" w:hAnsi="Arial" w:cs="Arial"/>
          <w:sz w:val="20"/>
          <w:szCs w:val="20"/>
        </w:rPr>
        <w:t xml:space="preserve"> JF, </w:t>
      </w:r>
      <w:proofErr w:type="spellStart"/>
      <w:r w:rsidRPr="009E2DD4">
        <w:rPr>
          <w:rFonts w:ascii="Arial" w:hAnsi="Arial" w:cs="Arial"/>
          <w:sz w:val="20"/>
          <w:szCs w:val="20"/>
        </w:rPr>
        <w:t>Steinthorsdottir</w:t>
      </w:r>
      <w:proofErr w:type="spellEnd"/>
      <w:r w:rsidRPr="009E2DD4">
        <w:rPr>
          <w:rFonts w:ascii="Arial" w:hAnsi="Arial" w:cs="Arial"/>
          <w:sz w:val="20"/>
          <w:szCs w:val="20"/>
        </w:rPr>
        <w:t xml:space="preserve"> V, </w:t>
      </w:r>
      <w:proofErr w:type="spellStart"/>
      <w:r w:rsidRPr="009E2DD4">
        <w:rPr>
          <w:rFonts w:ascii="Arial" w:hAnsi="Arial" w:cs="Arial"/>
          <w:sz w:val="20"/>
          <w:szCs w:val="20"/>
        </w:rPr>
        <w:t>Wuttke</w:t>
      </w:r>
      <w:proofErr w:type="spellEnd"/>
      <w:r w:rsidRPr="009E2DD4">
        <w:rPr>
          <w:rFonts w:ascii="Arial" w:hAnsi="Arial" w:cs="Arial"/>
          <w:sz w:val="20"/>
          <w:szCs w:val="20"/>
        </w:rPr>
        <w:t xml:space="preserve"> M, </w:t>
      </w:r>
      <w:proofErr w:type="spellStart"/>
      <w:r w:rsidRPr="009E2DD4">
        <w:rPr>
          <w:rFonts w:ascii="Arial" w:hAnsi="Arial" w:cs="Arial"/>
          <w:sz w:val="20"/>
          <w:szCs w:val="20"/>
        </w:rPr>
        <w:t>Lecoeur</w:t>
      </w:r>
      <w:proofErr w:type="spellEnd"/>
      <w:r w:rsidRPr="009E2DD4">
        <w:rPr>
          <w:rFonts w:ascii="Arial" w:hAnsi="Arial" w:cs="Arial"/>
          <w:sz w:val="20"/>
          <w:szCs w:val="20"/>
        </w:rPr>
        <w:t xml:space="preserve"> C, Preuss M, </w:t>
      </w:r>
      <w:proofErr w:type="spellStart"/>
      <w:r w:rsidRPr="009E2DD4">
        <w:rPr>
          <w:rFonts w:ascii="Arial" w:hAnsi="Arial" w:cs="Arial"/>
          <w:sz w:val="20"/>
          <w:szCs w:val="20"/>
        </w:rPr>
        <w:t>Bielak</w:t>
      </w:r>
      <w:proofErr w:type="spellEnd"/>
      <w:r w:rsidRPr="009E2DD4">
        <w:rPr>
          <w:rFonts w:ascii="Arial" w:hAnsi="Arial" w:cs="Arial"/>
          <w:sz w:val="20"/>
          <w:szCs w:val="20"/>
        </w:rPr>
        <w:t xml:space="preserve"> LF, Graff M, Highland HM, Justice AE, Liu DJ, </w:t>
      </w:r>
      <w:proofErr w:type="spellStart"/>
      <w:r w:rsidRPr="009E2DD4">
        <w:rPr>
          <w:rFonts w:ascii="Arial" w:hAnsi="Arial" w:cs="Arial"/>
          <w:sz w:val="20"/>
          <w:szCs w:val="20"/>
        </w:rPr>
        <w:t>Marouli</w:t>
      </w:r>
      <w:proofErr w:type="spellEnd"/>
      <w:r w:rsidRPr="009E2DD4">
        <w:rPr>
          <w:rFonts w:ascii="Arial" w:hAnsi="Arial" w:cs="Arial"/>
          <w:sz w:val="20"/>
          <w:szCs w:val="20"/>
        </w:rPr>
        <w:t xml:space="preserve"> E, Peloso GM, Warren HR; </w:t>
      </w:r>
      <w:proofErr w:type="spellStart"/>
      <w:r w:rsidRPr="009E2DD4">
        <w:rPr>
          <w:rFonts w:ascii="Arial" w:hAnsi="Arial" w:cs="Arial"/>
          <w:sz w:val="20"/>
          <w:szCs w:val="20"/>
        </w:rPr>
        <w:t>ExomeBP</w:t>
      </w:r>
      <w:proofErr w:type="spellEnd"/>
      <w:r w:rsidRPr="009E2DD4">
        <w:rPr>
          <w:rFonts w:ascii="Arial" w:hAnsi="Arial" w:cs="Arial"/>
          <w:sz w:val="20"/>
          <w:szCs w:val="20"/>
        </w:rPr>
        <w:t xml:space="preserve"> Consortium; MAGIC Consortium; GIANT Consortium, </w:t>
      </w:r>
      <w:proofErr w:type="spellStart"/>
      <w:r w:rsidRPr="009E2DD4">
        <w:rPr>
          <w:rFonts w:ascii="Arial" w:hAnsi="Arial" w:cs="Arial"/>
          <w:sz w:val="20"/>
          <w:szCs w:val="20"/>
        </w:rPr>
        <w:t>Afaq</w:t>
      </w:r>
      <w:proofErr w:type="spellEnd"/>
      <w:r w:rsidRPr="009E2DD4">
        <w:rPr>
          <w:rFonts w:ascii="Arial" w:hAnsi="Arial" w:cs="Arial"/>
          <w:sz w:val="20"/>
          <w:szCs w:val="20"/>
        </w:rPr>
        <w:t xml:space="preserve"> S, Afzal S, </w:t>
      </w:r>
      <w:proofErr w:type="spellStart"/>
      <w:r w:rsidRPr="009E2DD4">
        <w:rPr>
          <w:rFonts w:ascii="Arial" w:hAnsi="Arial" w:cs="Arial"/>
          <w:sz w:val="20"/>
          <w:szCs w:val="20"/>
        </w:rPr>
        <w:t>Ahlqvist</w:t>
      </w:r>
      <w:proofErr w:type="spellEnd"/>
      <w:r w:rsidRPr="009E2DD4">
        <w:rPr>
          <w:rFonts w:ascii="Arial" w:hAnsi="Arial" w:cs="Arial"/>
          <w:sz w:val="20"/>
          <w:szCs w:val="20"/>
        </w:rPr>
        <w:t xml:space="preserve"> E, Almgren P, Amin N, Bang LB, </w:t>
      </w:r>
      <w:proofErr w:type="spellStart"/>
      <w:r w:rsidRPr="009E2DD4">
        <w:rPr>
          <w:rFonts w:ascii="Arial" w:hAnsi="Arial" w:cs="Arial"/>
          <w:sz w:val="20"/>
          <w:szCs w:val="20"/>
        </w:rPr>
        <w:t>Bertoni</w:t>
      </w:r>
      <w:proofErr w:type="spellEnd"/>
      <w:r w:rsidRPr="009E2DD4">
        <w:rPr>
          <w:rFonts w:ascii="Arial" w:hAnsi="Arial" w:cs="Arial"/>
          <w:sz w:val="20"/>
          <w:szCs w:val="20"/>
        </w:rPr>
        <w:t xml:space="preserve"> AG, </w:t>
      </w:r>
      <w:proofErr w:type="spellStart"/>
      <w:r w:rsidRPr="009E2DD4">
        <w:rPr>
          <w:rFonts w:ascii="Arial" w:hAnsi="Arial" w:cs="Arial"/>
          <w:sz w:val="20"/>
          <w:szCs w:val="20"/>
        </w:rPr>
        <w:t>Bombieri</w:t>
      </w:r>
      <w:proofErr w:type="spellEnd"/>
      <w:r w:rsidRPr="009E2DD4">
        <w:rPr>
          <w:rFonts w:ascii="Arial" w:hAnsi="Arial" w:cs="Arial"/>
          <w:sz w:val="20"/>
          <w:szCs w:val="20"/>
        </w:rPr>
        <w:t xml:space="preserve"> C, Bork-Jensen J, </w:t>
      </w:r>
      <w:proofErr w:type="spellStart"/>
      <w:r w:rsidRPr="009E2DD4">
        <w:rPr>
          <w:rFonts w:ascii="Arial" w:hAnsi="Arial" w:cs="Arial"/>
          <w:sz w:val="20"/>
          <w:szCs w:val="20"/>
        </w:rPr>
        <w:t>Brandslund</w:t>
      </w:r>
      <w:proofErr w:type="spellEnd"/>
      <w:r w:rsidRPr="009E2DD4">
        <w:rPr>
          <w:rFonts w:ascii="Arial" w:hAnsi="Arial" w:cs="Arial"/>
          <w:sz w:val="20"/>
          <w:szCs w:val="20"/>
        </w:rPr>
        <w:t xml:space="preserve"> I, Brody JA, Burtt NP, </w:t>
      </w:r>
      <w:proofErr w:type="spellStart"/>
      <w:r w:rsidRPr="009E2DD4">
        <w:rPr>
          <w:rFonts w:ascii="Arial" w:hAnsi="Arial" w:cs="Arial"/>
          <w:sz w:val="20"/>
          <w:szCs w:val="20"/>
        </w:rPr>
        <w:t>Canouil</w:t>
      </w:r>
      <w:proofErr w:type="spellEnd"/>
      <w:r w:rsidRPr="009E2DD4">
        <w:rPr>
          <w:rFonts w:ascii="Arial" w:hAnsi="Arial" w:cs="Arial"/>
          <w:sz w:val="20"/>
          <w:szCs w:val="20"/>
        </w:rPr>
        <w:t xml:space="preserve"> M, Chen YI, Cho YS, Christensen C, Eastwood SV, </w:t>
      </w:r>
      <w:proofErr w:type="spellStart"/>
      <w:r w:rsidRPr="009E2DD4">
        <w:rPr>
          <w:rFonts w:ascii="Arial" w:hAnsi="Arial" w:cs="Arial"/>
          <w:sz w:val="20"/>
          <w:szCs w:val="20"/>
        </w:rPr>
        <w:t>Eckardt</w:t>
      </w:r>
      <w:proofErr w:type="spellEnd"/>
      <w:r w:rsidRPr="009E2DD4">
        <w:rPr>
          <w:rFonts w:ascii="Arial" w:hAnsi="Arial" w:cs="Arial"/>
          <w:sz w:val="20"/>
          <w:szCs w:val="20"/>
        </w:rPr>
        <w:t xml:space="preserve"> KU, Fischer K, Gambaro G, Giedraitis V, Grove ML, de </w:t>
      </w:r>
      <w:proofErr w:type="spellStart"/>
      <w:r w:rsidRPr="009E2DD4">
        <w:rPr>
          <w:rFonts w:ascii="Arial" w:hAnsi="Arial" w:cs="Arial"/>
          <w:sz w:val="20"/>
          <w:szCs w:val="20"/>
        </w:rPr>
        <w:t>Haan</w:t>
      </w:r>
      <w:proofErr w:type="spellEnd"/>
      <w:r w:rsidRPr="009E2DD4">
        <w:rPr>
          <w:rFonts w:ascii="Arial" w:hAnsi="Arial" w:cs="Arial"/>
          <w:sz w:val="20"/>
          <w:szCs w:val="20"/>
        </w:rPr>
        <w:t xml:space="preserve"> HG, </w:t>
      </w:r>
      <w:proofErr w:type="spellStart"/>
      <w:r w:rsidRPr="009E2DD4">
        <w:rPr>
          <w:rFonts w:ascii="Arial" w:hAnsi="Arial" w:cs="Arial"/>
          <w:sz w:val="20"/>
          <w:szCs w:val="20"/>
        </w:rPr>
        <w:t>Hackinger</w:t>
      </w:r>
      <w:proofErr w:type="spellEnd"/>
      <w:r w:rsidRPr="009E2DD4">
        <w:rPr>
          <w:rFonts w:ascii="Arial" w:hAnsi="Arial" w:cs="Arial"/>
          <w:sz w:val="20"/>
          <w:szCs w:val="20"/>
        </w:rPr>
        <w:t xml:space="preserve"> S, Hai Y, Han S, </w:t>
      </w:r>
      <w:proofErr w:type="spellStart"/>
      <w:r w:rsidRPr="009E2DD4">
        <w:rPr>
          <w:rFonts w:ascii="Arial" w:hAnsi="Arial" w:cs="Arial"/>
          <w:sz w:val="20"/>
          <w:szCs w:val="20"/>
        </w:rPr>
        <w:t>Tybjærg</w:t>
      </w:r>
      <w:proofErr w:type="spellEnd"/>
      <w:r w:rsidRPr="009E2DD4">
        <w:rPr>
          <w:rFonts w:ascii="Arial" w:hAnsi="Arial" w:cs="Arial"/>
          <w:sz w:val="20"/>
          <w:szCs w:val="20"/>
        </w:rPr>
        <w:t xml:space="preserve">-Hansen A, </w:t>
      </w:r>
      <w:proofErr w:type="spellStart"/>
      <w:r w:rsidRPr="009E2DD4">
        <w:rPr>
          <w:rFonts w:ascii="Arial" w:hAnsi="Arial" w:cs="Arial"/>
          <w:sz w:val="20"/>
          <w:szCs w:val="20"/>
        </w:rPr>
        <w:t>Hivert</w:t>
      </w:r>
      <w:proofErr w:type="spellEnd"/>
      <w:r w:rsidRPr="009E2DD4">
        <w:rPr>
          <w:rFonts w:ascii="Arial" w:hAnsi="Arial" w:cs="Arial"/>
          <w:sz w:val="20"/>
          <w:szCs w:val="20"/>
        </w:rPr>
        <w:t xml:space="preserve"> MF, </w:t>
      </w:r>
      <w:proofErr w:type="spellStart"/>
      <w:r w:rsidRPr="009E2DD4">
        <w:rPr>
          <w:rFonts w:ascii="Arial" w:hAnsi="Arial" w:cs="Arial"/>
          <w:sz w:val="20"/>
          <w:szCs w:val="20"/>
        </w:rPr>
        <w:t>Isomaa</w:t>
      </w:r>
      <w:proofErr w:type="spellEnd"/>
      <w:r w:rsidRPr="009E2DD4">
        <w:rPr>
          <w:rFonts w:ascii="Arial" w:hAnsi="Arial" w:cs="Arial"/>
          <w:sz w:val="20"/>
          <w:szCs w:val="20"/>
        </w:rPr>
        <w:t xml:space="preserve"> B, </w:t>
      </w:r>
      <w:proofErr w:type="spellStart"/>
      <w:r w:rsidRPr="009E2DD4">
        <w:rPr>
          <w:rFonts w:ascii="Arial" w:hAnsi="Arial" w:cs="Arial"/>
          <w:sz w:val="20"/>
          <w:szCs w:val="20"/>
        </w:rPr>
        <w:t>Jäger</w:t>
      </w:r>
      <w:proofErr w:type="spellEnd"/>
      <w:r w:rsidRPr="009E2DD4">
        <w:rPr>
          <w:rFonts w:ascii="Arial" w:hAnsi="Arial" w:cs="Arial"/>
          <w:sz w:val="20"/>
          <w:szCs w:val="20"/>
        </w:rPr>
        <w:t xml:space="preserve"> S, </w:t>
      </w:r>
      <w:proofErr w:type="spellStart"/>
      <w:r w:rsidRPr="009E2DD4">
        <w:rPr>
          <w:rFonts w:ascii="Arial" w:hAnsi="Arial" w:cs="Arial"/>
          <w:sz w:val="20"/>
          <w:szCs w:val="20"/>
        </w:rPr>
        <w:t>Jørgensen</w:t>
      </w:r>
      <w:proofErr w:type="spellEnd"/>
      <w:r w:rsidRPr="009E2DD4">
        <w:rPr>
          <w:rFonts w:ascii="Arial" w:hAnsi="Arial" w:cs="Arial"/>
          <w:sz w:val="20"/>
          <w:szCs w:val="20"/>
        </w:rPr>
        <w:t xml:space="preserve"> ME, </w:t>
      </w:r>
      <w:proofErr w:type="spellStart"/>
      <w:r w:rsidRPr="009E2DD4">
        <w:rPr>
          <w:rFonts w:ascii="Arial" w:hAnsi="Arial" w:cs="Arial"/>
          <w:sz w:val="20"/>
          <w:szCs w:val="20"/>
        </w:rPr>
        <w:t>Jørgensen</w:t>
      </w:r>
      <w:proofErr w:type="spellEnd"/>
      <w:r w:rsidRPr="009E2DD4">
        <w:rPr>
          <w:rFonts w:ascii="Arial" w:hAnsi="Arial" w:cs="Arial"/>
          <w:sz w:val="20"/>
          <w:szCs w:val="20"/>
        </w:rPr>
        <w:t xml:space="preserve"> T, </w:t>
      </w:r>
      <w:proofErr w:type="spellStart"/>
      <w:r w:rsidRPr="009E2DD4">
        <w:rPr>
          <w:rFonts w:ascii="Arial" w:hAnsi="Arial" w:cs="Arial"/>
          <w:sz w:val="20"/>
          <w:szCs w:val="20"/>
        </w:rPr>
        <w:t>Käräjämäki</w:t>
      </w:r>
      <w:proofErr w:type="spellEnd"/>
      <w:r w:rsidRPr="009E2DD4">
        <w:rPr>
          <w:rFonts w:ascii="Arial" w:hAnsi="Arial" w:cs="Arial"/>
          <w:sz w:val="20"/>
          <w:szCs w:val="20"/>
        </w:rPr>
        <w:t xml:space="preserve"> A, Kim BJ, Kim SS, </w:t>
      </w:r>
      <w:proofErr w:type="spellStart"/>
      <w:r w:rsidRPr="009E2DD4">
        <w:rPr>
          <w:rFonts w:ascii="Arial" w:hAnsi="Arial" w:cs="Arial"/>
          <w:sz w:val="20"/>
          <w:szCs w:val="20"/>
        </w:rPr>
        <w:t>Koistinen</w:t>
      </w:r>
      <w:proofErr w:type="spellEnd"/>
      <w:r w:rsidRPr="009E2DD4">
        <w:rPr>
          <w:rFonts w:ascii="Arial" w:hAnsi="Arial" w:cs="Arial"/>
          <w:sz w:val="20"/>
          <w:szCs w:val="20"/>
        </w:rPr>
        <w:t xml:space="preserve"> HA, Kovacs P, </w:t>
      </w:r>
      <w:proofErr w:type="spellStart"/>
      <w:r w:rsidRPr="009E2DD4">
        <w:rPr>
          <w:rFonts w:ascii="Arial" w:hAnsi="Arial" w:cs="Arial"/>
          <w:sz w:val="20"/>
          <w:szCs w:val="20"/>
        </w:rPr>
        <w:t>Kriebel</w:t>
      </w:r>
      <w:proofErr w:type="spellEnd"/>
      <w:r w:rsidRPr="009E2DD4">
        <w:rPr>
          <w:rFonts w:ascii="Arial" w:hAnsi="Arial" w:cs="Arial"/>
          <w:sz w:val="20"/>
          <w:szCs w:val="20"/>
        </w:rPr>
        <w:t xml:space="preserve"> J, </w:t>
      </w:r>
      <w:proofErr w:type="spellStart"/>
      <w:r w:rsidRPr="009E2DD4">
        <w:rPr>
          <w:rFonts w:ascii="Arial" w:hAnsi="Arial" w:cs="Arial"/>
          <w:sz w:val="20"/>
          <w:szCs w:val="20"/>
        </w:rPr>
        <w:t>Kronenberg</w:t>
      </w:r>
      <w:proofErr w:type="spellEnd"/>
      <w:r w:rsidRPr="009E2DD4">
        <w:rPr>
          <w:rFonts w:ascii="Arial" w:hAnsi="Arial" w:cs="Arial"/>
          <w:sz w:val="20"/>
          <w:szCs w:val="20"/>
        </w:rPr>
        <w:t xml:space="preserve"> F, </w:t>
      </w:r>
      <w:proofErr w:type="spellStart"/>
      <w:r w:rsidRPr="009E2DD4">
        <w:rPr>
          <w:rFonts w:ascii="Arial" w:hAnsi="Arial" w:cs="Arial"/>
          <w:sz w:val="20"/>
          <w:szCs w:val="20"/>
        </w:rPr>
        <w:t>Läll</w:t>
      </w:r>
      <w:proofErr w:type="spellEnd"/>
      <w:r w:rsidRPr="009E2DD4">
        <w:rPr>
          <w:rFonts w:ascii="Arial" w:hAnsi="Arial" w:cs="Arial"/>
          <w:sz w:val="20"/>
          <w:szCs w:val="20"/>
        </w:rPr>
        <w:t xml:space="preserve"> K, Lange LA, Lee JJ, </w:t>
      </w:r>
      <w:proofErr w:type="spellStart"/>
      <w:r w:rsidRPr="009E2DD4">
        <w:rPr>
          <w:rFonts w:ascii="Arial" w:hAnsi="Arial" w:cs="Arial"/>
          <w:sz w:val="20"/>
          <w:szCs w:val="20"/>
        </w:rPr>
        <w:t>Lehne</w:t>
      </w:r>
      <w:proofErr w:type="spellEnd"/>
      <w:r w:rsidRPr="009E2DD4">
        <w:rPr>
          <w:rFonts w:ascii="Arial" w:hAnsi="Arial" w:cs="Arial"/>
          <w:sz w:val="20"/>
          <w:szCs w:val="20"/>
        </w:rPr>
        <w:t xml:space="preserve"> B, Li H, Lin KH, </w:t>
      </w:r>
      <w:proofErr w:type="spellStart"/>
      <w:r w:rsidRPr="009E2DD4">
        <w:rPr>
          <w:rFonts w:ascii="Arial" w:hAnsi="Arial" w:cs="Arial"/>
          <w:sz w:val="20"/>
          <w:szCs w:val="20"/>
        </w:rPr>
        <w:t>Linneberg</w:t>
      </w:r>
      <w:proofErr w:type="spellEnd"/>
      <w:r w:rsidRPr="009E2DD4">
        <w:rPr>
          <w:rFonts w:ascii="Arial" w:hAnsi="Arial" w:cs="Arial"/>
          <w:sz w:val="20"/>
          <w:szCs w:val="20"/>
        </w:rPr>
        <w:t xml:space="preserve"> A, Liu CT, Liu J, </w:t>
      </w:r>
      <w:proofErr w:type="spellStart"/>
      <w:r w:rsidRPr="009E2DD4">
        <w:rPr>
          <w:rFonts w:ascii="Arial" w:hAnsi="Arial" w:cs="Arial"/>
          <w:sz w:val="20"/>
          <w:szCs w:val="20"/>
        </w:rPr>
        <w:t>Loh</w:t>
      </w:r>
      <w:proofErr w:type="spellEnd"/>
      <w:r w:rsidRPr="009E2DD4">
        <w:rPr>
          <w:rFonts w:ascii="Arial" w:hAnsi="Arial" w:cs="Arial"/>
          <w:sz w:val="20"/>
          <w:szCs w:val="20"/>
        </w:rPr>
        <w:t xml:space="preserve"> M, </w:t>
      </w:r>
      <w:proofErr w:type="spellStart"/>
      <w:r w:rsidRPr="009E2DD4">
        <w:rPr>
          <w:rFonts w:ascii="Arial" w:hAnsi="Arial" w:cs="Arial"/>
          <w:sz w:val="20"/>
          <w:szCs w:val="20"/>
        </w:rPr>
        <w:t>Mägi</w:t>
      </w:r>
      <w:proofErr w:type="spellEnd"/>
      <w:r w:rsidRPr="009E2DD4">
        <w:rPr>
          <w:rFonts w:ascii="Arial" w:hAnsi="Arial" w:cs="Arial"/>
          <w:sz w:val="20"/>
          <w:szCs w:val="20"/>
        </w:rPr>
        <w:t xml:space="preserve"> R, </w:t>
      </w:r>
      <w:proofErr w:type="spellStart"/>
      <w:r w:rsidRPr="009E2DD4">
        <w:rPr>
          <w:rFonts w:ascii="Arial" w:hAnsi="Arial" w:cs="Arial"/>
          <w:sz w:val="20"/>
          <w:szCs w:val="20"/>
        </w:rPr>
        <w:t>Mamakou</w:t>
      </w:r>
      <w:proofErr w:type="spellEnd"/>
      <w:r w:rsidRPr="009E2DD4">
        <w:rPr>
          <w:rFonts w:ascii="Arial" w:hAnsi="Arial" w:cs="Arial"/>
          <w:sz w:val="20"/>
          <w:szCs w:val="20"/>
        </w:rPr>
        <w:t xml:space="preserve"> V, McKean-</w:t>
      </w:r>
      <w:proofErr w:type="spellStart"/>
      <w:r w:rsidRPr="009E2DD4">
        <w:rPr>
          <w:rFonts w:ascii="Arial" w:hAnsi="Arial" w:cs="Arial"/>
          <w:sz w:val="20"/>
          <w:szCs w:val="20"/>
        </w:rPr>
        <w:t>Cowdin</w:t>
      </w:r>
      <w:proofErr w:type="spellEnd"/>
      <w:r w:rsidRPr="009E2DD4">
        <w:rPr>
          <w:rFonts w:ascii="Arial" w:hAnsi="Arial" w:cs="Arial"/>
          <w:sz w:val="20"/>
          <w:szCs w:val="20"/>
        </w:rPr>
        <w:t xml:space="preserve"> R, Nadkarni G, Neville M, Nielsen SF, </w:t>
      </w:r>
      <w:proofErr w:type="spellStart"/>
      <w:r w:rsidRPr="009E2DD4">
        <w:rPr>
          <w:rFonts w:ascii="Arial" w:hAnsi="Arial" w:cs="Arial"/>
          <w:sz w:val="20"/>
          <w:szCs w:val="20"/>
        </w:rPr>
        <w:t>Ntalla</w:t>
      </w:r>
      <w:proofErr w:type="spellEnd"/>
      <w:r w:rsidRPr="009E2DD4">
        <w:rPr>
          <w:rFonts w:ascii="Arial" w:hAnsi="Arial" w:cs="Arial"/>
          <w:sz w:val="20"/>
          <w:szCs w:val="20"/>
        </w:rPr>
        <w:t xml:space="preserve"> I, </w:t>
      </w:r>
      <w:proofErr w:type="spellStart"/>
      <w:r w:rsidRPr="009E2DD4">
        <w:rPr>
          <w:rFonts w:ascii="Arial" w:hAnsi="Arial" w:cs="Arial"/>
          <w:sz w:val="20"/>
          <w:szCs w:val="20"/>
        </w:rPr>
        <w:t>Peyser</w:t>
      </w:r>
      <w:proofErr w:type="spellEnd"/>
      <w:r w:rsidRPr="009E2DD4">
        <w:rPr>
          <w:rFonts w:ascii="Arial" w:hAnsi="Arial" w:cs="Arial"/>
          <w:sz w:val="20"/>
          <w:szCs w:val="20"/>
        </w:rPr>
        <w:t xml:space="preserve"> PA, </w:t>
      </w:r>
      <w:proofErr w:type="spellStart"/>
      <w:r w:rsidRPr="009E2DD4">
        <w:rPr>
          <w:rFonts w:ascii="Arial" w:hAnsi="Arial" w:cs="Arial"/>
          <w:sz w:val="20"/>
          <w:szCs w:val="20"/>
        </w:rPr>
        <w:t>Rathmann</w:t>
      </w:r>
      <w:proofErr w:type="spellEnd"/>
      <w:r w:rsidRPr="009E2DD4">
        <w:rPr>
          <w:rFonts w:ascii="Arial" w:hAnsi="Arial" w:cs="Arial"/>
          <w:sz w:val="20"/>
          <w:szCs w:val="20"/>
        </w:rPr>
        <w:t xml:space="preserve"> W, Rice K, Rich SS, Rode L, </w:t>
      </w:r>
      <w:proofErr w:type="spellStart"/>
      <w:r w:rsidRPr="009E2DD4">
        <w:rPr>
          <w:rFonts w:ascii="Arial" w:hAnsi="Arial" w:cs="Arial"/>
          <w:sz w:val="20"/>
          <w:szCs w:val="20"/>
        </w:rPr>
        <w:t>Rolandsson</w:t>
      </w:r>
      <w:proofErr w:type="spellEnd"/>
      <w:r w:rsidRPr="009E2DD4">
        <w:rPr>
          <w:rFonts w:ascii="Arial" w:hAnsi="Arial" w:cs="Arial"/>
          <w:sz w:val="20"/>
          <w:szCs w:val="20"/>
        </w:rPr>
        <w:t xml:space="preserve"> O, </w:t>
      </w:r>
      <w:proofErr w:type="spellStart"/>
      <w:r w:rsidRPr="009E2DD4">
        <w:rPr>
          <w:rFonts w:ascii="Arial" w:hAnsi="Arial" w:cs="Arial"/>
          <w:sz w:val="20"/>
          <w:szCs w:val="20"/>
        </w:rPr>
        <w:t>Schönherr</w:t>
      </w:r>
      <w:proofErr w:type="spellEnd"/>
      <w:r w:rsidRPr="009E2DD4">
        <w:rPr>
          <w:rFonts w:ascii="Arial" w:hAnsi="Arial" w:cs="Arial"/>
          <w:sz w:val="20"/>
          <w:szCs w:val="20"/>
        </w:rPr>
        <w:t xml:space="preserve"> S, Selvin E, Small KS, </w:t>
      </w:r>
      <w:proofErr w:type="spellStart"/>
      <w:r w:rsidRPr="009E2DD4">
        <w:rPr>
          <w:rFonts w:ascii="Arial" w:hAnsi="Arial" w:cs="Arial"/>
          <w:sz w:val="20"/>
          <w:szCs w:val="20"/>
        </w:rPr>
        <w:t>Stančáková</w:t>
      </w:r>
      <w:proofErr w:type="spellEnd"/>
      <w:r w:rsidRPr="009E2DD4">
        <w:rPr>
          <w:rFonts w:ascii="Arial" w:hAnsi="Arial" w:cs="Arial"/>
          <w:sz w:val="20"/>
          <w:szCs w:val="20"/>
        </w:rPr>
        <w:t xml:space="preserve"> A, </w:t>
      </w:r>
      <w:proofErr w:type="spellStart"/>
      <w:r w:rsidRPr="009E2DD4">
        <w:rPr>
          <w:rFonts w:ascii="Arial" w:hAnsi="Arial" w:cs="Arial"/>
          <w:sz w:val="20"/>
          <w:szCs w:val="20"/>
        </w:rPr>
        <w:t>Surendran</w:t>
      </w:r>
      <w:proofErr w:type="spellEnd"/>
      <w:r w:rsidRPr="009E2DD4">
        <w:rPr>
          <w:rFonts w:ascii="Arial" w:hAnsi="Arial" w:cs="Arial"/>
          <w:sz w:val="20"/>
          <w:szCs w:val="20"/>
        </w:rPr>
        <w:t xml:space="preserve"> P, Taylor KD, </w:t>
      </w:r>
      <w:proofErr w:type="spellStart"/>
      <w:r w:rsidRPr="009E2DD4">
        <w:rPr>
          <w:rFonts w:ascii="Arial" w:hAnsi="Arial" w:cs="Arial"/>
          <w:sz w:val="20"/>
          <w:szCs w:val="20"/>
        </w:rPr>
        <w:t>Teslovich</w:t>
      </w:r>
      <w:proofErr w:type="spellEnd"/>
      <w:r w:rsidRPr="009E2DD4">
        <w:rPr>
          <w:rFonts w:ascii="Arial" w:hAnsi="Arial" w:cs="Arial"/>
          <w:sz w:val="20"/>
          <w:szCs w:val="20"/>
        </w:rPr>
        <w:t xml:space="preserve"> TM, </w:t>
      </w:r>
      <w:proofErr w:type="spellStart"/>
      <w:r w:rsidRPr="009E2DD4">
        <w:rPr>
          <w:rFonts w:ascii="Arial" w:hAnsi="Arial" w:cs="Arial"/>
          <w:sz w:val="20"/>
          <w:szCs w:val="20"/>
        </w:rPr>
        <w:t>Thorand</w:t>
      </w:r>
      <w:proofErr w:type="spellEnd"/>
      <w:r w:rsidRPr="009E2DD4">
        <w:rPr>
          <w:rFonts w:ascii="Arial" w:hAnsi="Arial" w:cs="Arial"/>
          <w:sz w:val="20"/>
          <w:szCs w:val="20"/>
        </w:rPr>
        <w:t xml:space="preserve"> B, </w:t>
      </w:r>
      <w:proofErr w:type="spellStart"/>
      <w:r w:rsidRPr="009E2DD4">
        <w:rPr>
          <w:rFonts w:ascii="Arial" w:hAnsi="Arial" w:cs="Arial"/>
          <w:sz w:val="20"/>
          <w:szCs w:val="20"/>
        </w:rPr>
        <w:t>Thorleifsson</w:t>
      </w:r>
      <w:proofErr w:type="spellEnd"/>
      <w:r w:rsidRPr="009E2DD4">
        <w:rPr>
          <w:rFonts w:ascii="Arial" w:hAnsi="Arial" w:cs="Arial"/>
          <w:sz w:val="20"/>
          <w:szCs w:val="20"/>
        </w:rPr>
        <w:t xml:space="preserve"> G, Tin A, </w:t>
      </w:r>
      <w:proofErr w:type="spellStart"/>
      <w:r w:rsidRPr="009E2DD4">
        <w:rPr>
          <w:rFonts w:ascii="Arial" w:hAnsi="Arial" w:cs="Arial"/>
          <w:sz w:val="20"/>
          <w:szCs w:val="20"/>
        </w:rPr>
        <w:t>Tönjes</w:t>
      </w:r>
      <w:proofErr w:type="spellEnd"/>
      <w:r w:rsidRPr="009E2DD4">
        <w:rPr>
          <w:rFonts w:ascii="Arial" w:hAnsi="Arial" w:cs="Arial"/>
          <w:sz w:val="20"/>
          <w:szCs w:val="20"/>
        </w:rPr>
        <w:t xml:space="preserve"> A, </w:t>
      </w:r>
      <w:proofErr w:type="spellStart"/>
      <w:r w:rsidRPr="009E2DD4">
        <w:rPr>
          <w:rFonts w:ascii="Arial" w:hAnsi="Arial" w:cs="Arial"/>
          <w:sz w:val="20"/>
          <w:szCs w:val="20"/>
        </w:rPr>
        <w:t>Varbo</w:t>
      </w:r>
      <w:proofErr w:type="spellEnd"/>
      <w:r w:rsidRPr="009E2DD4">
        <w:rPr>
          <w:rFonts w:ascii="Arial" w:hAnsi="Arial" w:cs="Arial"/>
          <w:sz w:val="20"/>
          <w:szCs w:val="20"/>
        </w:rPr>
        <w:t xml:space="preserve"> A, Witte DR, Wood AR, </w:t>
      </w:r>
      <w:proofErr w:type="spellStart"/>
      <w:r w:rsidRPr="009E2DD4">
        <w:rPr>
          <w:rFonts w:ascii="Arial" w:hAnsi="Arial" w:cs="Arial"/>
          <w:sz w:val="20"/>
          <w:szCs w:val="20"/>
        </w:rPr>
        <w:t>Yajnik</w:t>
      </w:r>
      <w:proofErr w:type="spellEnd"/>
      <w:r w:rsidRPr="009E2DD4">
        <w:rPr>
          <w:rFonts w:ascii="Arial" w:hAnsi="Arial" w:cs="Arial"/>
          <w:sz w:val="20"/>
          <w:szCs w:val="20"/>
        </w:rPr>
        <w:t xml:space="preserve"> P, Yao J, </w:t>
      </w:r>
      <w:proofErr w:type="spellStart"/>
      <w:r w:rsidRPr="009E2DD4">
        <w:rPr>
          <w:rFonts w:ascii="Arial" w:hAnsi="Arial" w:cs="Arial"/>
          <w:sz w:val="20"/>
          <w:szCs w:val="20"/>
        </w:rPr>
        <w:t>Yengo</w:t>
      </w:r>
      <w:proofErr w:type="spellEnd"/>
      <w:r w:rsidRPr="009E2DD4">
        <w:rPr>
          <w:rFonts w:ascii="Arial" w:hAnsi="Arial" w:cs="Arial"/>
          <w:sz w:val="20"/>
          <w:szCs w:val="20"/>
        </w:rPr>
        <w:t xml:space="preserve"> L, Young R, </w:t>
      </w:r>
      <w:proofErr w:type="spellStart"/>
      <w:r w:rsidRPr="009E2DD4">
        <w:rPr>
          <w:rFonts w:ascii="Arial" w:hAnsi="Arial" w:cs="Arial"/>
          <w:sz w:val="20"/>
          <w:szCs w:val="20"/>
        </w:rPr>
        <w:t>Amouyel</w:t>
      </w:r>
      <w:proofErr w:type="spellEnd"/>
      <w:r w:rsidRPr="009E2DD4">
        <w:rPr>
          <w:rFonts w:ascii="Arial" w:hAnsi="Arial" w:cs="Arial"/>
          <w:sz w:val="20"/>
          <w:szCs w:val="20"/>
        </w:rPr>
        <w:t xml:space="preserve"> P, Boeing H, Boerwinkle E, </w:t>
      </w:r>
      <w:proofErr w:type="spellStart"/>
      <w:r w:rsidRPr="009E2DD4">
        <w:rPr>
          <w:rFonts w:ascii="Arial" w:hAnsi="Arial" w:cs="Arial"/>
          <w:sz w:val="20"/>
          <w:szCs w:val="20"/>
        </w:rPr>
        <w:t>Bottinger</w:t>
      </w:r>
      <w:proofErr w:type="spellEnd"/>
      <w:r w:rsidRPr="009E2DD4">
        <w:rPr>
          <w:rFonts w:ascii="Arial" w:hAnsi="Arial" w:cs="Arial"/>
          <w:sz w:val="20"/>
          <w:szCs w:val="20"/>
        </w:rPr>
        <w:t xml:space="preserve"> EP, Chowdhury R, Collins FS, </w:t>
      </w:r>
      <w:proofErr w:type="spellStart"/>
      <w:r w:rsidRPr="009E2DD4">
        <w:rPr>
          <w:rFonts w:ascii="Arial" w:hAnsi="Arial" w:cs="Arial"/>
          <w:sz w:val="20"/>
          <w:szCs w:val="20"/>
        </w:rPr>
        <w:t>Dedoussis</w:t>
      </w:r>
      <w:proofErr w:type="spellEnd"/>
      <w:r w:rsidRPr="009E2DD4">
        <w:rPr>
          <w:rFonts w:ascii="Arial" w:hAnsi="Arial" w:cs="Arial"/>
          <w:sz w:val="20"/>
          <w:szCs w:val="20"/>
        </w:rPr>
        <w:t xml:space="preserve"> G, Dehghan A, </w:t>
      </w:r>
      <w:proofErr w:type="spellStart"/>
      <w:r w:rsidRPr="009E2DD4">
        <w:rPr>
          <w:rFonts w:ascii="Arial" w:hAnsi="Arial" w:cs="Arial"/>
          <w:sz w:val="20"/>
          <w:szCs w:val="20"/>
        </w:rPr>
        <w:t>Deloukas</w:t>
      </w:r>
      <w:proofErr w:type="spellEnd"/>
      <w:r w:rsidRPr="009E2DD4">
        <w:rPr>
          <w:rFonts w:ascii="Arial" w:hAnsi="Arial" w:cs="Arial"/>
          <w:sz w:val="20"/>
          <w:szCs w:val="20"/>
        </w:rPr>
        <w:t xml:space="preserve"> P, </w:t>
      </w:r>
      <w:proofErr w:type="spellStart"/>
      <w:r w:rsidRPr="009E2DD4">
        <w:rPr>
          <w:rFonts w:ascii="Arial" w:hAnsi="Arial" w:cs="Arial"/>
          <w:sz w:val="20"/>
          <w:szCs w:val="20"/>
        </w:rPr>
        <w:t>Ferrario</w:t>
      </w:r>
      <w:proofErr w:type="spellEnd"/>
      <w:r w:rsidRPr="009E2DD4">
        <w:rPr>
          <w:rFonts w:ascii="Arial" w:hAnsi="Arial" w:cs="Arial"/>
          <w:sz w:val="20"/>
          <w:szCs w:val="20"/>
        </w:rPr>
        <w:t xml:space="preserve"> MM, </w:t>
      </w:r>
      <w:proofErr w:type="spellStart"/>
      <w:r w:rsidRPr="009E2DD4">
        <w:rPr>
          <w:rFonts w:ascii="Arial" w:hAnsi="Arial" w:cs="Arial"/>
          <w:sz w:val="20"/>
          <w:szCs w:val="20"/>
        </w:rPr>
        <w:t>Ferrières</w:t>
      </w:r>
      <w:proofErr w:type="spellEnd"/>
      <w:r w:rsidRPr="009E2DD4">
        <w:rPr>
          <w:rFonts w:ascii="Arial" w:hAnsi="Arial" w:cs="Arial"/>
          <w:sz w:val="20"/>
          <w:szCs w:val="20"/>
        </w:rPr>
        <w:t xml:space="preserve"> J, </w:t>
      </w:r>
      <w:proofErr w:type="spellStart"/>
      <w:r w:rsidRPr="009E2DD4">
        <w:rPr>
          <w:rFonts w:ascii="Arial" w:hAnsi="Arial" w:cs="Arial"/>
          <w:sz w:val="20"/>
          <w:szCs w:val="20"/>
        </w:rPr>
        <w:t>Florez</w:t>
      </w:r>
      <w:proofErr w:type="spellEnd"/>
      <w:r w:rsidRPr="009E2DD4">
        <w:rPr>
          <w:rFonts w:ascii="Arial" w:hAnsi="Arial" w:cs="Arial"/>
          <w:sz w:val="20"/>
          <w:szCs w:val="20"/>
        </w:rPr>
        <w:t xml:space="preserve"> JC, </w:t>
      </w:r>
      <w:proofErr w:type="spellStart"/>
      <w:r w:rsidRPr="009E2DD4">
        <w:rPr>
          <w:rFonts w:ascii="Arial" w:hAnsi="Arial" w:cs="Arial"/>
          <w:sz w:val="20"/>
          <w:szCs w:val="20"/>
        </w:rPr>
        <w:t>Frossard</w:t>
      </w:r>
      <w:proofErr w:type="spellEnd"/>
      <w:r w:rsidRPr="009E2DD4">
        <w:rPr>
          <w:rFonts w:ascii="Arial" w:hAnsi="Arial" w:cs="Arial"/>
          <w:sz w:val="20"/>
          <w:szCs w:val="20"/>
        </w:rPr>
        <w:t xml:space="preserve"> P, </w:t>
      </w:r>
      <w:proofErr w:type="spellStart"/>
      <w:r w:rsidRPr="009E2DD4">
        <w:rPr>
          <w:rFonts w:ascii="Arial" w:hAnsi="Arial" w:cs="Arial"/>
          <w:sz w:val="20"/>
          <w:szCs w:val="20"/>
        </w:rPr>
        <w:t>Gudnason</w:t>
      </w:r>
      <w:proofErr w:type="spellEnd"/>
      <w:r w:rsidRPr="009E2DD4">
        <w:rPr>
          <w:rFonts w:ascii="Arial" w:hAnsi="Arial" w:cs="Arial"/>
          <w:sz w:val="20"/>
          <w:szCs w:val="20"/>
        </w:rPr>
        <w:t xml:space="preserve"> V, Harris TB, Heckbert SR, Howson JMM, </w:t>
      </w:r>
      <w:proofErr w:type="spellStart"/>
      <w:r w:rsidRPr="009E2DD4">
        <w:rPr>
          <w:rFonts w:ascii="Arial" w:hAnsi="Arial" w:cs="Arial"/>
          <w:sz w:val="20"/>
          <w:szCs w:val="20"/>
        </w:rPr>
        <w:t>Ingelsson</w:t>
      </w:r>
      <w:proofErr w:type="spellEnd"/>
      <w:r w:rsidRPr="009E2DD4">
        <w:rPr>
          <w:rFonts w:ascii="Arial" w:hAnsi="Arial" w:cs="Arial"/>
          <w:sz w:val="20"/>
          <w:szCs w:val="20"/>
        </w:rPr>
        <w:t xml:space="preserve"> M, Kathiresan S, Kee F, </w:t>
      </w:r>
      <w:proofErr w:type="spellStart"/>
      <w:r w:rsidRPr="009E2DD4">
        <w:rPr>
          <w:rFonts w:ascii="Arial" w:hAnsi="Arial" w:cs="Arial"/>
          <w:sz w:val="20"/>
          <w:szCs w:val="20"/>
        </w:rPr>
        <w:t>Kuusisto</w:t>
      </w:r>
      <w:proofErr w:type="spellEnd"/>
      <w:r w:rsidRPr="009E2DD4">
        <w:rPr>
          <w:rFonts w:ascii="Arial" w:hAnsi="Arial" w:cs="Arial"/>
          <w:sz w:val="20"/>
          <w:szCs w:val="20"/>
        </w:rPr>
        <w:t xml:space="preserve"> J, </w:t>
      </w:r>
      <w:proofErr w:type="spellStart"/>
      <w:r w:rsidRPr="009E2DD4">
        <w:rPr>
          <w:rFonts w:ascii="Arial" w:hAnsi="Arial" w:cs="Arial"/>
          <w:sz w:val="20"/>
          <w:szCs w:val="20"/>
        </w:rPr>
        <w:t>Langenberg</w:t>
      </w:r>
      <w:proofErr w:type="spellEnd"/>
      <w:r w:rsidRPr="009E2DD4">
        <w:rPr>
          <w:rFonts w:ascii="Arial" w:hAnsi="Arial" w:cs="Arial"/>
          <w:sz w:val="20"/>
          <w:szCs w:val="20"/>
        </w:rPr>
        <w:t xml:space="preserve"> C, </w:t>
      </w:r>
      <w:proofErr w:type="spellStart"/>
      <w:r w:rsidRPr="009E2DD4">
        <w:rPr>
          <w:rFonts w:ascii="Arial" w:hAnsi="Arial" w:cs="Arial"/>
          <w:sz w:val="20"/>
          <w:szCs w:val="20"/>
        </w:rPr>
        <w:t>Launer</w:t>
      </w:r>
      <w:proofErr w:type="spellEnd"/>
      <w:r w:rsidRPr="009E2DD4">
        <w:rPr>
          <w:rFonts w:ascii="Arial" w:hAnsi="Arial" w:cs="Arial"/>
          <w:sz w:val="20"/>
          <w:szCs w:val="20"/>
        </w:rPr>
        <w:t xml:space="preserve"> LJ, Lindgren CM, </w:t>
      </w:r>
      <w:proofErr w:type="spellStart"/>
      <w:r w:rsidRPr="009E2DD4">
        <w:rPr>
          <w:rFonts w:ascii="Arial" w:hAnsi="Arial" w:cs="Arial"/>
          <w:sz w:val="20"/>
          <w:szCs w:val="20"/>
        </w:rPr>
        <w:t>Männistö</w:t>
      </w:r>
      <w:proofErr w:type="spellEnd"/>
      <w:r w:rsidRPr="009E2DD4">
        <w:rPr>
          <w:rFonts w:ascii="Arial" w:hAnsi="Arial" w:cs="Arial"/>
          <w:sz w:val="20"/>
          <w:szCs w:val="20"/>
        </w:rPr>
        <w:t xml:space="preserve"> S, </w:t>
      </w:r>
      <w:proofErr w:type="spellStart"/>
      <w:r w:rsidRPr="009E2DD4">
        <w:rPr>
          <w:rFonts w:ascii="Arial" w:hAnsi="Arial" w:cs="Arial"/>
          <w:sz w:val="20"/>
          <w:szCs w:val="20"/>
        </w:rPr>
        <w:t>Meitinger</w:t>
      </w:r>
      <w:proofErr w:type="spellEnd"/>
      <w:r w:rsidRPr="009E2DD4">
        <w:rPr>
          <w:rFonts w:ascii="Arial" w:hAnsi="Arial" w:cs="Arial"/>
          <w:sz w:val="20"/>
          <w:szCs w:val="20"/>
        </w:rPr>
        <w:t xml:space="preserve"> T, Melander O, </w:t>
      </w:r>
      <w:proofErr w:type="spellStart"/>
      <w:r w:rsidRPr="009E2DD4">
        <w:rPr>
          <w:rFonts w:ascii="Arial" w:hAnsi="Arial" w:cs="Arial"/>
          <w:sz w:val="20"/>
          <w:szCs w:val="20"/>
        </w:rPr>
        <w:t>Mohlke</w:t>
      </w:r>
      <w:proofErr w:type="spellEnd"/>
      <w:r w:rsidRPr="009E2DD4">
        <w:rPr>
          <w:rFonts w:ascii="Arial" w:hAnsi="Arial" w:cs="Arial"/>
          <w:sz w:val="20"/>
          <w:szCs w:val="20"/>
        </w:rPr>
        <w:t xml:space="preserve"> KL, </w:t>
      </w:r>
      <w:proofErr w:type="spellStart"/>
      <w:r w:rsidRPr="009E2DD4">
        <w:rPr>
          <w:rFonts w:ascii="Arial" w:hAnsi="Arial" w:cs="Arial"/>
          <w:sz w:val="20"/>
          <w:szCs w:val="20"/>
        </w:rPr>
        <w:t>Moitry</w:t>
      </w:r>
      <w:proofErr w:type="spellEnd"/>
      <w:r w:rsidRPr="009E2DD4">
        <w:rPr>
          <w:rFonts w:ascii="Arial" w:hAnsi="Arial" w:cs="Arial"/>
          <w:sz w:val="20"/>
          <w:szCs w:val="20"/>
        </w:rPr>
        <w:t xml:space="preserve"> M, Morris AD, Murray AD, de </w:t>
      </w:r>
      <w:proofErr w:type="spellStart"/>
      <w:r w:rsidRPr="009E2DD4">
        <w:rPr>
          <w:rFonts w:ascii="Arial" w:hAnsi="Arial" w:cs="Arial"/>
          <w:sz w:val="20"/>
          <w:szCs w:val="20"/>
        </w:rPr>
        <w:t>Mutsert</w:t>
      </w:r>
      <w:proofErr w:type="spellEnd"/>
      <w:r w:rsidRPr="009E2DD4">
        <w:rPr>
          <w:rFonts w:ascii="Arial" w:hAnsi="Arial" w:cs="Arial"/>
          <w:sz w:val="20"/>
          <w:szCs w:val="20"/>
        </w:rPr>
        <w:t xml:space="preserve"> R, </w:t>
      </w:r>
      <w:proofErr w:type="spellStart"/>
      <w:r w:rsidRPr="009E2DD4">
        <w:rPr>
          <w:rFonts w:ascii="Arial" w:hAnsi="Arial" w:cs="Arial"/>
          <w:sz w:val="20"/>
          <w:szCs w:val="20"/>
        </w:rPr>
        <w:t>Orho</w:t>
      </w:r>
      <w:proofErr w:type="spellEnd"/>
      <w:r w:rsidRPr="009E2DD4">
        <w:rPr>
          <w:rFonts w:ascii="Arial" w:hAnsi="Arial" w:cs="Arial"/>
          <w:sz w:val="20"/>
          <w:szCs w:val="20"/>
        </w:rPr>
        <w:t xml:space="preserve">-Melander M, Owen KR, </w:t>
      </w:r>
      <w:proofErr w:type="spellStart"/>
      <w:r w:rsidRPr="009E2DD4">
        <w:rPr>
          <w:rFonts w:ascii="Arial" w:hAnsi="Arial" w:cs="Arial"/>
          <w:sz w:val="20"/>
          <w:szCs w:val="20"/>
        </w:rPr>
        <w:t>Perola</w:t>
      </w:r>
      <w:proofErr w:type="spellEnd"/>
      <w:r w:rsidRPr="009E2DD4">
        <w:rPr>
          <w:rFonts w:ascii="Arial" w:hAnsi="Arial" w:cs="Arial"/>
          <w:sz w:val="20"/>
          <w:szCs w:val="20"/>
        </w:rPr>
        <w:t xml:space="preserve"> M, Peters A, Province MA, Rasheed A, </w:t>
      </w:r>
      <w:proofErr w:type="spellStart"/>
      <w:r w:rsidRPr="009E2DD4">
        <w:rPr>
          <w:rFonts w:ascii="Arial" w:hAnsi="Arial" w:cs="Arial"/>
          <w:sz w:val="20"/>
          <w:szCs w:val="20"/>
        </w:rPr>
        <w:t>Ridker</w:t>
      </w:r>
      <w:proofErr w:type="spellEnd"/>
      <w:r w:rsidRPr="009E2DD4">
        <w:rPr>
          <w:rFonts w:ascii="Arial" w:hAnsi="Arial" w:cs="Arial"/>
          <w:sz w:val="20"/>
          <w:szCs w:val="20"/>
        </w:rPr>
        <w:t xml:space="preserve"> PM, </w:t>
      </w:r>
      <w:proofErr w:type="spellStart"/>
      <w:r w:rsidRPr="009E2DD4">
        <w:rPr>
          <w:rFonts w:ascii="Arial" w:hAnsi="Arial" w:cs="Arial"/>
          <w:sz w:val="20"/>
          <w:szCs w:val="20"/>
        </w:rPr>
        <w:t>Rivadineira</w:t>
      </w:r>
      <w:proofErr w:type="spellEnd"/>
      <w:r w:rsidRPr="009E2DD4">
        <w:rPr>
          <w:rFonts w:ascii="Arial" w:hAnsi="Arial" w:cs="Arial"/>
          <w:sz w:val="20"/>
          <w:szCs w:val="20"/>
        </w:rPr>
        <w:t xml:space="preserve"> F, </w:t>
      </w:r>
      <w:proofErr w:type="spellStart"/>
      <w:r w:rsidRPr="009E2DD4">
        <w:rPr>
          <w:rFonts w:ascii="Arial" w:hAnsi="Arial" w:cs="Arial"/>
          <w:sz w:val="20"/>
          <w:szCs w:val="20"/>
        </w:rPr>
        <w:t>Rosendaal</w:t>
      </w:r>
      <w:proofErr w:type="spellEnd"/>
      <w:r w:rsidRPr="009E2DD4">
        <w:rPr>
          <w:rFonts w:ascii="Arial" w:hAnsi="Arial" w:cs="Arial"/>
          <w:sz w:val="20"/>
          <w:szCs w:val="20"/>
        </w:rPr>
        <w:t xml:space="preserve"> FR, Rosengren AH, </w:t>
      </w:r>
      <w:proofErr w:type="spellStart"/>
      <w:r w:rsidRPr="009E2DD4">
        <w:rPr>
          <w:rFonts w:ascii="Arial" w:hAnsi="Arial" w:cs="Arial"/>
          <w:sz w:val="20"/>
          <w:szCs w:val="20"/>
        </w:rPr>
        <w:t>Salomaa</w:t>
      </w:r>
      <w:proofErr w:type="spellEnd"/>
      <w:r w:rsidRPr="009E2DD4">
        <w:rPr>
          <w:rFonts w:ascii="Arial" w:hAnsi="Arial" w:cs="Arial"/>
          <w:sz w:val="20"/>
          <w:szCs w:val="20"/>
        </w:rPr>
        <w:t xml:space="preserve"> V, </w:t>
      </w:r>
      <w:proofErr w:type="spellStart"/>
      <w:r w:rsidRPr="009E2DD4">
        <w:rPr>
          <w:rFonts w:ascii="Arial" w:hAnsi="Arial" w:cs="Arial"/>
          <w:sz w:val="20"/>
          <w:szCs w:val="20"/>
        </w:rPr>
        <w:t>Sheu</w:t>
      </w:r>
      <w:proofErr w:type="spellEnd"/>
      <w:r w:rsidRPr="009E2DD4">
        <w:rPr>
          <w:rFonts w:ascii="Arial" w:hAnsi="Arial" w:cs="Arial"/>
          <w:sz w:val="20"/>
          <w:szCs w:val="20"/>
        </w:rPr>
        <w:t xml:space="preserve"> WH, </w:t>
      </w:r>
      <w:proofErr w:type="spellStart"/>
      <w:r w:rsidRPr="009E2DD4">
        <w:rPr>
          <w:rFonts w:ascii="Arial" w:hAnsi="Arial" w:cs="Arial"/>
          <w:sz w:val="20"/>
          <w:szCs w:val="20"/>
        </w:rPr>
        <w:t>Sladek</w:t>
      </w:r>
      <w:proofErr w:type="spellEnd"/>
      <w:r w:rsidRPr="009E2DD4">
        <w:rPr>
          <w:rFonts w:ascii="Arial" w:hAnsi="Arial" w:cs="Arial"/>
          <w:sz w:val="20"/>
          <w:szCs w:val="20"/>
        </w:rPr>
        <w:t xml:space="preserve"> R, Smith BH, Strauch K, </w:t>
      </w:r>
      <w:proofErr w:type="spellStart"/>
      <w:r w:rsidRPr="009E2DD4">
        <w:rPr>
          <w:rFonts w:ascii="Arial" w:hAnsi="Arial" w:cs="Arial"/>
          <w:sz w:val="20"/>
          <w:szCs w:val="20"/>
        </w:rPr>
        <w:t>Uitterlinden</w:t>
      </w:r>
      <w:proofErr w:type="spellEnd"/>
      <w:r w:rsidRPr="009E2DD4">
        <w:rPr>
          <w:rFonts w:ascii="Arial" w:hAnsi="Arial" w:cs="Arial"/>
          <w:sz w:val="20"/>
          <w:szCs w:val="20"/>
        </w:rPr>
        <w:t xml:space="preserve"> AG, Varma R, Willer CJ, </w:t>
      </w:r>
      <w:proofErr w:type="spellStart"/>
      <w:r w:rsidRPr="009E2DD4">
        <w:rPr>
          <w:rFonts w:ascii="Arial" w:hAnsi="Arial" w:cs="Arial"/>
          <w:sz w:val="20"/>
          <w:szCs w:val="20"/>
        </w:rPr>
        <w:t>Blüher</w:t>
      </w:r>
      <w:proofErr w:type="spellEnd"/>
      <w:r w:rsidRPr="009E2DD4">
        <w:rPr>
          <w:rFonts w:ascii="Arial" w:hAnsi="Arial" w:cs="Arial"/>
          <w:sz w:val="20"/>
          <w:szCs w:val="20"/>
        </w:rPr>
        <w:t xml:space="preserve"> M, Butterworth AS, Chambers JC, Chasman DI, </w:t>
      </w:r>
      <w:proofErr w:type="spellStart"/>
      <w:r w:rsidRPr="009E2DD4">
        <w:rPr>
          <w:rFonts w:ascii="Arial" w:hAnsi="Arial" w:cs="Arial"/>
          <w:sz w:val="20"/>
          <w:szCs w:val="20"/>
        </w:rPr>
        <w:t>Danesh</w:t>
      </w:r>
      <w:proofErr w:type="spellEnd"/>
      <w:r w:rsidRPr="009E2DD4">
        <w:rPr>
          <w:rFonts w:ascii="Arial" w:hAnsi="Arial" w:cs="Arial"/>
          <w:sz w:val="20"/>
          <w:szCs w:val="20"/>
        </w:rPr>
        <w:t xml:space="preserve"> J, van </w:t>
      </w:r>
      <w:proofErr w:type="spellStart"/>
      <w:r w:rsidRPr="009E2DD4">
        <w:rPr>
          <w:rFonts w:ascii="Arial" w:hAnsi="Arial" w:cs="Arial"/>
          <w:sz w:val="20"/>
          <w:szCs w:val="20"/>
        </w:rPr>
        <w:t>Duijn</w:t>
      </w:r>
      <w:proofErr w:type="spellEnd"/>
      <w:r w:rsidRPr="009E2DD4">
        <w:rPr>
          <w:rFonts w:ascii="Arial" w:hAnsi="Arial" w:cs="Arial"/>
          <w:sz w:val="20"/>
          <w:szCs w:val="20"/>
        </w:rPr>
        <w:t xml:space="preserve"> C, Dupuis J, Franco OH, Franks PW, </w:t>
      </w:r>
      <w:proofErr w:type="spellStart"/>
      <w:r w:rsidRPr="009E2DD4">
        <w:rPr>
          <w:rFonts w:ascii="Arial" w:hAnsi="Arial" w:cs="Arial"/>
          <w:sz w:val="20"/>
          <w:szCs w:val="20"/>
        </w:rPr>
        <w:t>Froguel</w:t>
      </w:r>
      <w:proofErr w:type="spellEnd"/>
      <w:r w:rsidRPr="009E2DD4">
        <w:rPr>
          <w:rFonts w:ascii="Arial" w:hAnsi="Arial" w:cs="Arial"/>
          <w:sz w:val="20"/>
          <w:szCs w:val="20"/>
        </w:rPr>
        <w:t xml:space="preserve"> P, </w:t>
      </w:r>
      <w:proofErr w:type="spellStart"/>
      <w:r w:rsidRPr="009E2DD4">
        <w:rPr>
          <w:rFonts w:ascii="Arial" w:hAnsi="Arial" w:cs="Arial"/>
          <w:sz w:val="20"/>
          <w:szCs w:val="20"/>
        </w:rPr>
        <w:t>Grallert</w:t>
      </w:r>
      <w:proofErr w:type="spellEnd"/>
      <w:r w:rsidRPr="009E2DD4">
        <w:rPr>
          <w:rFonts w:ascii="Arial" w:hAnsi="Arial" w:cs="Arial"/>
          <w:sz w:val="20"/>
          <w:szCs w:val="20"/>
        </w:rPr>
        <w:t xml:space="preserve"> H, </w:t>
      </w:r>
      <w:proofErr w:type="spellStart"/>
      <w:r w:rsidRPr="009E2DD4">
        <w:rPr>
          <w:rFonts w:ascii="Arial" w:hAnsi="Arial" w:cs="Arial"/>
          <w:sz w:val="20"/>
          <w:szCs w:val="20"/>
        </w:rPr>
        <w:t>Groop</w:t>
      </w:r>
      <w:proofErr w:type="spellEnd"/>
      <w:r w:rsidRPr="009E2DD4">
        <w:rPr>
          <w:rFonts w:ascii="Arial" w:hAnsi="Arial" w:cs="Arial"/>
          <w:sz w:val="20"/>
          <w:szCs w:val="20"/>
        </w:rPr>
        <w:t xml:space="preserve"> L, Han BG, Hansen T, Hattersley AT, Hayward C, </w:t>
      </w:r>
      <w:proofErr w:type="spellStart"/>
      <w:r w:rsidRPr="009E2DD4">
        <w:rPr>
          <w:rFonts w:ascii="Arial" w:hAnsi="Arial" w:cs="Arial"/>
          <w:sz w:val="20"/>
          <w:szCs w:val="20"/>
        </w:rPr>
        <w:t>Ingelsson</w:t>
      </w:r>
      <w:proofErr w:type="spellEnd"/>
      <w:r w:rsidRPr="009E2DD4">
        <w:rPr>
          <w:rFonts w:ascii="Arial" w:hAnsi="Arial" w:cs="Arial"/>
          <w:sz w:val="20"/>
          <w:szCs w:val="20"/>
        </w:rPr>
        <w:t xml:space="preserve"> E, </w:t>
      </w:r>
      <w:proofErr w:type="spellStart"/>
      <w:r w:rsidRPr="009E2DD4">
        <w:rPr>
          <w:rFonts w:ascii="Arial" w:hAnsi="Arial" w:cs="Arial"/>
          <w:sz w:val="20"/>
          <w:szCs w:val="20"/>
        </w:rPr>
        <w:t>Kardia</w:t>
      </w:r>
      <w:proofErr w:type="spellEnd"/>
      <w:r w:rsidRPr="009E2DD4">
        <w:rPr>
          <w:rFonts w:ascii="Arial" w:hAnsi="Arial" w:cs="Arial"/>
          <w:sz w:val="20"/>
          <w:szCs w:val="20"/>
        </w:rPr>
        <w:t xml:space="preserve"> SLR, </w:t>
      </w:r>
      <w:proofErr w:type="spellStart"/>
      <w:r w:rsidRPr="009E2DD4">
        <w:rPr>
          <w:rFonts w:ascii="Arial" w:hAnsi="Arial" w:cs="Arial"/>
          <w:sz w:val="20"/>
          <w:szCs w:val="20"/>
        </w:rPr>
        <w:t>Karpe</w:t>
      </w:r>
      <w:proofErr w:type="spellEnd"/>
      <w:r w:rsidRPr="009E2DD4">
        <w:rPr>
          <w:rFonts w:ascii="Arial" w:hAnsi="Arial" w:cs="Arial"/>
          <w:sz w:val="20"/>
          <w:szCs w:val="20"/>
        </w:rPr>
        <w:t xml:space="preserve"> F, </w:t>
      </w:r>
      <w:proofErr w:type="spellStart"/>
      <w:r w:rsidRPr="009E2DD4">
        <w:rPr>
          <w:rFonts w:ascii="Arial" w:hAnsi="Arial" w:cs="Arial"/>
          <w:sz w:val="20"/>
          <w:szCs w:val="20"/>
        </w:rPr>
        <w:t>Kooner</w:t>
      </w:r>
      <w:proofErr w:type="spellEnd"/>
      <w:r w:rsidRPr="009E2DD4">
        <w:rPr>
          <w:rFonts w:ascii="Arial" w:hAnsi="Arial" w:cs="Arial"/>
          <w:sz w:val="20"/>
          <w:szCs w:val="20"/>
        </w:rPr>
        <w:t xml:space="preserve"> JS, </w:t>
      </w:r>
      <w:proofErr w:type="spellStart"/>
      <w:r w:rsidRPr="009E2DD4">
        <w:rPr>
          <w:rFonts w:ascii="Arial" w:hAnsi="Arial" w:cs="Arial"/>
          <w:sz w:val="20"/>
          <w:szCs w:val="20"/>
        </w:rPr>
        <w:t>Köttgen</w:t>
      </w:r>
      <w:proofErr w:type="spellEnd"/>
      <w:r w:rsidRPr="009E2DD4">
        <w:rPr>
          <w:rFonts w:ascii="Arial" w:hAnsi="Arial" w:cs="Arial"/>
          <w:sz w:val="20"/>
          <w:szCs w:val="20"/>
        </w:rPr>
        <w:t xml:space="preserve"> A, </w:t>
      </w:r>
      <w:proofErr w:type="spellStart"/>
      <w:r w:rsidRPr="009E2DD4">
        <w:rPr>
          <w:rFonts w:ascii="Arial" w:hAnsi="Arial" w:cs="Arial"/>
          <w:sz w:val="20"/>
          <w:szCs w:val="20"/>
        </w:rPr>
        <w:t>Kuulasmaa</w:t>
      </w:r>
      <w:proofErr w:type="spellEnd"/>
      <w:r w:rsidRPr="009E2DD4">
        <w:rPr>
          <w:rFonts w:ascii="Arial" w:hAnsi="Arial" w:cs="Arial"/>
          <w:sz w:val="20"/>
          <w:szCs w:val="20"/>
        </w:rPr>
        <w:t xml:space="preserve"> K, </w:t>
      </w:r>
      <w:proofErr w:type="spellStart"/>
      <w:r w:rsidRPr="009E2DD4">
        <w:rPr>
          <w:rFonts w:ascii="Arial" w:hAnsi="Arial" w:cs="Arial"/>
          <w:sz w:val="20"/>
          <w:szCs w:val="20"/>
        </w:rPr>
        <w:t>Laakso</w:t>
      </w:r>
      <w:proofErr w:type="spellEnd"/>
      <w:r w:rsidRPr="009E2DD4">
        <w:rPr>
          <w:rFonts w:ascii="Arial" w:hAnsi="Arial" w:cs="Arial"/>
          <w:sz w:val="20"/>
          <w:szCs w:val="20"/>
        </w:rPr>
        <w:t xml:space="preserve"> M, Lin X, Lind L, Liu Y, Loos RJF, </w:t>
      </w:r>
      <w:proofErr w:type="spellStart"/>
      <w:r w:rsidRPr="009E2DD4">
        <w:rPr>
          <w:rFonts w:ascii="Arial" w:hAnsi="Arial" w:cs="Arial"/>
          <w:sz w:val="20"/>
          <w:szCs w:val="20"/>
        </w:rPr>
        <w:t>Marchini</w:t>
      </w:r>
      <w:proofErr w:type="spellEnd"/>
      <w:r w:rsidRPr="009E2DD4">
        <w:rPr>
          <w:rFonts w:ascii="Arial" w:hAnsi="Arial" w:cs="Arial"/>
          <w:sz w:val="20"/>
          <w:szCs w:val="20"/>
        </w:rPr>
        <w:t xml:space="preserve"> J, </w:t>
      </w:r>
      <w:proofErr w:type="spellStart"/>
      <w:r w:rsidRPr="009E2DD4">
        <w:rPr>
          <w:rFonts w:ascii="Arial" w:hAnsi="Arial" w:cs="Arial"/>
          <w:sz w:val="20"/>
          <w:szCs w:val="20"/>
        </w:rPr>
        <w:t>Metspalu</w:t>
      </w:r>
      <w:proofErr w:type="spellEnd"/>
      <w:r w:rsidRPr="009E2DD4">
        <w:rPr>
          <w:rFonts w:ascii="Arial" w:hAnsi="Arial" w:cs="Arial"/>
          <w:sz w:val="20"/>
          <w:szCs w:val="20"/>
        </w:rPr>
        <w:t xml:space="preserve"> A, Mook-Kanamori D, </w:t>
      </w:r>
      <w:proofErr w:type="spellStart"/>
      <w:r w:rsidRPr="009E2DD4">
        <w:rPr>
          <w:rFonts w:ascii="Arial" w:hAnsi="Arial" w:cs="Arial"/>
          <w:sz w:val="20"/>
          <w:szCs w:val="20"/>
        </w:rPr>
        <w:t>Nordestgaard</w:t>
      </w:r>
      <w:proofErr w:type="spellEnd"/>
      <w:r w:rsidRPr="009E2DD4">
        <w:rPr>
          <w:rFonts w:ascii="Arial" w:hAnsi="Arial" w:cs="Arial"/>
          <w:sz w:val="20"/>
          <w:szCs w:val="20"/>
        </w:rPr>
        <w:t xml:space="preserve"> BG, Palmer CNA, Pankow JS, Pedersen O, Psaty BM, </w:t>
      </w:r>
      <w:proofErr w:type="spellStart"/>
      <w:r w:rsidRPr="009E2DD4">
        <w:rPr>
          <w:rFonts w:ascii="Arial" w:hAnsi="Arial" w:cs="Arial"/>
          <w:sz w:val="20"/>
          <w:szCs w:val="20"/>
        </w:rPr>
        <w:t>Rauramaa</w:t>
      </w:r>
      <w:proofErr w:type="spellEnd"/>
      <w:r w:rsidRPr="009E2DD4">
        <w:rPr>
          <w:rFonts w:ascii="Arial" w:hAnsi="Arial" w:cs="Arial"/>
          <w:sz w:val="20"/>
          <w:szCs w:val="20"/>
        </w:rPr>
        <w:t xml:space="preserve"> R, Sattar N, Schulze MB, </w:t>
      </w:r>
      <w:proofErr w:type="spellStart"/>
      <w:r w:rsidRPr="009E2DD4">
        <w:rPr>
          <w:rFonts w:ascii="Arial" w:hAnsi="Arial" w:cs="Arial"/>
          <w:sz w:val="20"/>
          <w:szCs w:val="20"/>
        </w:rPr>
        <w:t>Soranzo</w:t>
      </w:r>
      <w:proofErr w:type="spellEnd"/>
      <w:r w:rsidRPr="009E2DD4">
        <w:rPr>
          <w:rFonts w:ascii="Arial" w:hAnsi="Arial" w:cs="Arial"/>
          <w:sz w:val="20"/>
          <w:szCs w:val="20"/>
        </w:rPr>
        <w:t xml:space="preserve"> N, Spector TD, Stefansson K, </w:t>
      </w:r>
      <w:proofErr w:type="spellStart"/>
      <w:r w:rsidRPr="009E2DD4">
        <w:rPr>
          <w:rFonts w:ascii="Arial" w:hAnsi="Arial" w:cs="Arial"/>
          <w:sz w:val="20"/>
          <w:szCs w:val="20"/>
        </w:rPr>
        <w:t>Stumvoll</w:t>
      </w:r>
      <w:proofErr w:type="spellEnd"/>
      <w:r w:rsidRPr="009E2DD4">
        <w:rPr>
          <w:rFonts w:ascii="Arial" w:hAnsi="Arial" w:cs="Arial"/>
          <w:sz w:val="20"/>
          <w:szCs w:val="20"/>
        </w:rPr>
        <w:t xml:space="preserve"> M, </w:t>
      </w:r>
      <w:proofErr w:type="spellStart"/>
      <w:r w:rsidRPr="009E2DD4">
        <w:rPr>
          <w:rFonts w:ascii="Arial" w:hAnsi="Arial" w:cs="Arial"/>
          <w:sz w:val="20"/>
          <w:szCs w:val="20"/>
        </w:rPr>
        <w:t>Thorsteinsdottir</w:t>
      </w:r>
      <w:proofErr w:type="spellEnd"/>
      <w:r w:rsidRPr="009E2DD4">
        <w:rPr>
          <w:rFonts w:ascii="Arial" w:hAnsi="Arial" w:cs="Arial"/>
          <w:sz w:val="20"/>
          <w:szCs w:val="20"/>
        </w:rPr>
        <w:t xml:space="preserve"> U, </w:t>
      </w:r>
      <w:proofErr w:type="spellStart"/>
      <w:r w:rsidRPr="009E2DD4">
        <w:rPr>
          <w:rFonts w:ascii="Arial" w:hAnsi="Arial" w:cs="Arial"/>
          <w:sz w:val="20"/>
          <w:szCs w:val="20"/>
        </w:rPr>
        <w:t>Tuomi</w:t>
      </w:r>
      <w:proofErr w:type="spellEnd"/>
      <w:r w:rsidRPr="009E2DD4">
        <w:rPr>
          <w:rFonts w:ascii="Arial" w:hAnsi="Arial" w:cs="Arial"/>
          <w:sz w:val="20"/>
          <w:szCs w:val="20"/>
        </w:rPr>
        <w:t xml:space="preserve"> T, </w:t>
      </w:r>
      <w:proofErr w:type="spellStart"/>
      <w:r w:rsidRPr="009E2DD4">
        <w:rPr>
          <w:rFonts w:ascii="Arial" w:hAnsi="Arial" w:cs="Arial"/>
          <w:sz w:val="20"/>
          <w:szCs w:val="20"/>
        </w:rPr>
        <w:t>Tuomilehto</w:t>
      </w:r>
      <w:proofErr w:type="spellEnd"/>
      <w:r w:rsidRPr="009E2DD4">
        <w:rPr>
          <w:rFonts w:ascii="Arial" w:hAnsi="Arial" w:cs="Arial"/>
          <w:sz w:val="20"/>
          <w:szCs w:val="20"/>
        </w:rPr>
        <w:t xml:space="preserve"> J, Wareham NJ, Wilson JG, </w:t>
      </w:r>
      <w:proofErr w:type="spellStart"/>
      <w:r w:rsidRPr="009E2DD4">
        <w:rPr>
          <w:rFonts w:ascii="Arial" w:hAnsi="Arial" w:cs="Arial"/>
          <w:sz w:val="20"/>
          <w:szCs w:val="20"/>
        </w:rPr>
        <w:t>Zeggini</w:t>
      </w:r>
      <w:proofErr w:type="spellEnd"/>
      <w:r w:rsidRPr="009E2DD4">
        <w:rPr>
          <w:rFonts w:ascii="Arial" w:hAnsi="Arial" w:cs="Arial"/>
          <w:sz w:val="20"/>
          <w:szCs w:val="20"/>
        </w:rPr>
        <w:t xml:space="preserve"> E, Scott RA, Barroso I, </w:t>
      </w:r>
      <w:proofErr w:type="spellStart"/>
      <w:r w:rsidRPr="009E2DD4">
        <w:rPr>
          <w:rFonts w:ascii="Arial" w:hAnsi="Arial" w:cs="Arial"/>
          <w:sz w:val="20"/>
          <w:szCs w:val="20"/>
        </w:rPr>
        <w:t>Frayling</w:t>
      </w:r>
      <w:proofErr w:type="spellEnd"/>
      <w:r w:rsidRPr="009E2DD4">
        <w:rPr>
          <w:rFonts w:ascii="Arial" w:hAnsi="Arial" w:cs="Arial"/>
          <w:sz w:val="20"/>
          <w:szCs w:val="20"/>
        </w:rPr>
        <w:t xml:space="preserve"> TM, Goodarzi MO, Meigs JB, </w:t>
      </w:r>
      <w:proofErr w:type="spellStart"/>
      <w:r w:rsidRPr="009E2DD4">
        <w:rPr>
          <w:rFonts w:ascii="Arial" w:hAnsi="Arial" w:cs="Arial"/>
          <w:sz w:val="20"/>
          <w:szCs w:val="20"/>
        </w:rPr>
        <w:t>Boehnke</w:t>
      </w:r>
      <w:proofErr w:type="spellEnd"/>
      <w:r w:rsidRPr="009E2DD4">
        <w:rPr>
          <w:rFonts w:ascii="Arial" w:hAnsi="Arial" w:cs="Arial"/>
          <w:sz w:val="20"/>
          <w:szCs w:val="20"/>
        </w:rPr>
        <w:t xml:space="preserve"> M, </w:t>
      </w:r>
      <w:proofErr w:type="spellStart"/>
      <w:r w:rsidRPr="009E2DD4">
        <w:rPr>
          <w:rFonts w:ascii="Arial" w:hAnsi="Arial" w:cs="Arial"/>
          <w:sz w:val="20"/>
          <w:szCs w:val="20"/>
        </w:rPr>
        <w:t>Saleheen</w:t>
      </w:r>
      <w:proofErr w:type="spellEnd"/>
      <w:r w:rsidRPr="009E2DD4">
        <w:rPr>
          <w:rFonts w:ascii="Arial" w:hAnsi="Arial" w:cs="Arial"/>
          <w:sz w:val="20"/>
          <w:szCs w:val="20"/>
        </w:rPr>
        <w:t xml:space="preserve"> D, Morris AP, Rotter JI, McCarthy MI. </w:t>
      </w:r>
      <w:hyperlink r:id="rId635" w:history="1">
        <w:r w:rsidRPr="009E2DD4">
          <w:rPr>
            <w:rFonts w:ascii="Arial" w:hAnsi="Arial" w:cs="Arial"/>
            <w:b/>
            <w:i/>
            <w:sz w:val="20"/>
            <w:szCs w:val="20"/>
          </w:rPr>
          <w:t>Refining the accuracy of validated target identification through coding variant fine-mapping in type 2 diabetes.</w:t>
        </w:r>
      </w:hyperlink>
      <w:r w:rsidRPr="009E2DD4">
        <w:rPr>
          <w:rFonts w:ascii="Arial" w:hAnsi="Arial" w:cs="Arial"/>
          <w:b/>
          <w:i/>
          <w:sz w:val="20"/>
          <w:szCs w:val="20"/>
        </w:rPr>
        <w:t xml:space="preserve"> </w:t>
      </w:r>
      <w:r w:rsidRPr="009E2DD4">
        <w:rPr>
          <w:rFonts w:ascii="Arial" w:hAnsi="Arial" w:cs="Arial"/>
          <w:sz w:val="20"/>
          <w:szCs w:val="20"/>
        </w:rPr>
        <w:t xml:space="preserve">Nat Genet. 2018 Apr. Vol. 50, issue 4, pp. 559-571. PM: 29632382. </w:t>
      </w:r>
      <w:hyperlink r:id="rId636" w:history="1">
        <w:r w:rsidRPr="009E2DD4">
          <w:rPr>
            <w:rFonts w:ascii="Arial" w:hAnsi="Arial" w:cs="Arial"/>
            <w:sz w:val="20"/>
            <w:szCs w:val="20"/>
          </w:rPr>
          <w:t>PMC5898373</w:t>
        </w:r>
      </w:hyperlink>
      <w:r w:rsidRPr="009E2DD4">
        <w:rPr>
          <w:rFonts w:ascii="Arial" w:hAnsi="Arial" w:cs="Arial"/>
          <w:sz w:val="20"/>
          <w:szCs w:val="20"/>
        </w:rPr>
        <w:t>.</w:t>
      </w:r>
    </w:p>
    <w:p w14:paraId="3F637DD9" w14:textId="77777777" w:rsidR="00927CE9" w:rsidRDefault="00927CE9" w:rsidP="00927CE9">
      <w:pPr>
        <w:pStyle w:val="details"/>
        <w:rPr>
          <w:rFonts w:ascii="Arial" w:eastAsiaTheme="minorHAnsi" w:hAnsi="Arial" w:cs="Arial"/>
          <w:sz w:val="20"/>
          <w:szCs w:val="20"/>
        </w:rPr>
      </w:pPr>
      <w:r w:rsidRPr="009E2DD4">
        <w:rPr>
          <w:rFonts w:ascii="Arial" w:eastAsiaTheme="minorHAnsi" w:hAnsi="Arial" w:cs="Arial"/>
          <w:sz w:val="20"/>
          <w:szCs w:val="20"/>
        </w:rPr>
        <w:t xml:space="preserve">Malik R, Chauhan G, Traylor M, </w:t>
      </w:r>
      <w:proofErr w:type="spellStart"/>
      <w:r w:rsidRPr="009E2DD4">
        <w:rPr>
          <w:rFonts w:ascii="Arial" w:eastAsiaTheme="minorHAnsi" w:hAnsi="Arial" w:cs="Arial"/>
          <w:sz w:val="20"/>
          <w:szCs w:val="20"/>
        </w:rPr>
        <w:t>Sargurupremraj</w:t>
      </w:r>
      <w:proofErr w:type="spellEnd"/>
      <w:r w:rsidRPr="009E2DD4">
        <w:rPr>
          <w:rFonts w:ascii="Arial" w:eastAsiaTheme="minorHAnsi" w:hAnsi="Arial" w:cs="Arial"/>
          <w:sz w:val="20"/>
          <w:szCs w:val="20"/>
        </w:rPr>
        <w:t xml:space="preserve"> M, Okada Y, Mishra A, Rutten-Jacobs L, Giese AK, van der </w:t>
      </w:r>
      <w:proofErr w:type="spellStart"/>
      <w:r w:rsidRPr="009E2DD4">
        <w:rPr>
          <w:rFonts w:ascii="Arial" w:eastAsiaTheme="minorHAnsi" w:hAnsi="Arial" w:cs="Arial"/>
          <w:sz w:val="20"/>
          <w:szCs w:val="20"/>
        </w:rPr>
        <w:t>Laan</w:t>
      </w:r>
      <w:proofErr w:type="spellEnd"/>
      <w:r w:rsidRPr="009E2DD4">
        <w:rPr>
          <w:rFonts w:ascii="Arial" w:eastAsiaTheme="minorHAnsi" w:hAnsi="Arial" w:cs="Arial"/>
          <w:sz w:val="20"/>
          <w:szCs w:val="20"/>
        </w:rPr>
        <w:t xml:space="preserve"> SW, </w:t>
      </w:r>
      <w:proofErr w:type="spellStart"/>
      <w:r w:rsidRPr="009E2DD4">
        <w:rPr>
          <w:rFonts w:ascii="Arial" w:eastAsiaTheme="minorHAnsi" w:hAnsi="Arial" w:cs="Arial"/>
          <w:sz w:val="20"/>
          <w:szCs w:val="20"/>
        </w:rPr>
        <w:t>Gretarsdottir</w:t>
      </w:r>
      <w:proofErr w:type="spellEnd"/>
      <w:r w:rsidRPr="009E2DD4">
        <w:rPr>
          <w:rFonts w:ascii="Arial" w:eastAsiaTheme="minorHAnsi" w:hAnsi="Arial" w:cs="Arial"/>
          <w:sz w:val="20"/>
          <w:szCs w:val="20"/>
        </w:rPr>
        <w:t xml:space="preserve"> S, Anderson CD, Chong M, Adams HHH, Ago T, Almgren P, </w:t>
      </w:r>
      <w:proofErr w:type="spellStart"/>
      <w:r w:rsidRPr="009E2DD4">
        <w:rPr>
          <w:rFonts w:ascii="Arial" w:eastAsiaTheme="minorHAnsi" w:hAnsi="Arial" w:cs="Arial"/>
          <w:sz w:val="20"/>
          <w:szCs w:val="20"/>
        </w:rPr>
        <w:t>Amouyel</w:t>
      </w:r>
      <w:proofErr w:type="spellEnd"/>
      <w:r w:rsidRPr="009E2DD4">
        <w:rPr>
          <w:rFonts w:ascii="Arial" w:eastAsiaTheme="minorHAnsi" w:hAnsi="Arial" w:cs="Arial"/>
          <w:sz w:val="20"/>
          <w:szCs w:val="20"/>
        </w:rPr>
        <w:t xml:space="preserve"> P, Ay H, Bartz TM, </w:t>
      </w:r>
      <w:proofErr w:type="spellStart"/>
      <w:r w:rsidRPr="009E2DD4">
        <w:rPr>
          <w:rFonts w:ascii="Arial" w:eastAsiaTheme="minorHAnsi" w:hAnsi="Arial" w:cs="Arial"/>
          <w:sz w:val="20"/>
          <w:szCs w:val="20"/>
        </w:rPr>
        <w:t>Benavente</w:t>
      </w:r>
      <w:proofErr w:type="spellEnd"/>
      <w:r w:rsidRPr="009E2DD4">
        <w:rPr>
          <w:rFonts w:ascii="Arial" w:eastAsiaTheme="minorHAnsi" w:hAnsi="Arial" w:cs="Arial"/>
          <w:sz w:val="20"/>
          <w:szCs w:val="20"/>
        </w:rPr>
        <w:t xml:space="preserve"> OR, Bevan S, </w:t>
      </w:r>
      <w:proofErr w:type="spellStart"/>
      <w:r w:rsidRPr="009E2DD4">
        <w:rPr>
          <w:rFonts w:ascii="Arial" w:eastAsiaTheme="minorHAnsi" w:hAnsi="Arial" w:cs="Arial"/>
          <w:sz w:val="20"/>
          <w:szCs w:val="20"/>
        </w:rPr>
        <w:t>Boncoraglio</w:t>
      </w:r>
      <w:proofErr w:type="spellEnd"/>
      <w:r w:rsidRPr="009E2DD4">
        <w:rPr>
          <w:rFonts w:ascii="Arial" w:eastAsiaTheme="minorHAnsi" w:hAnsi="Arial" w:cs="Arial"/>
          <w:sz w:val="20"/>
          <w:szCs w:val="20"/>
        </w:rPr>
        <w:t xml:space="preserve"> GB, Brown RD Jr, Butterworth AS, Carrera C, Carty CL, Chasman DI, Chen WM, Cole JW, Correa A, </w:t>
      </w:r>
      <w:proofErr w:type="spellStart"/>
      <w:r w:rsidRPr="009E2DD4">
        <w:rPr>
          <w:rFonts w:ascii="Arial" w:eastAsiaTheme="minorHAnsi" w:hAnsi="Arial" w:cs="Arial"/>
          <w:sz w:val="20"/>
          <w:szCs w:val="20"/>
        </w:rPr>
        <w:t>Cotlarciuc</w:t>
      </w:r>
      <w:proofErr w:type="spellEnd"/>
      <w:r w:rsidRPr="009E2DD4">
        <w:rPr>
          <w:rFonts w:ascii="Arial" w:eastAsiaTheme="minorHAnsi" w:hAnsi="Arial" w:cs="Arial"/>
          <w:sz w:val="20"/>
          <w:szCs w:val="20"/>
        </w:rPr>
        <w:t xml:space="preserve"> I, </w:t>
      </w:r>
      <w:proofErr w:type="spellStart"/>
      <w:r w:rsidRPr="009E2DD4">
        <w:rPr>
          <w:rFonts w:ascii="Arial" w:eastAsiaTheme="minorHAnsi" w:hAnsi="Arial" w:cs="Arial"/>
          <w:sz w:val="20"/>
          <w:szCs w:val="20"/>
        </w:rPr>
        <w:t>Cruchaga</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Danesh</w:t>
      </w:r>
      <w:proofErr w:type="spellEnd"/>
      <w:r w:rsidRPr="009E2DD4">
        <w:rPr>
          <w:rFonts w:ascii="Arial" w:eastAsiaTheme="minorHAnsi" w:hAnsi="Arial" w:cs="Arial"/>
          <w:sz w:val="20"/>
          <w:szCs w:val="20"/>
        </w:rPr>
        <w:t xml:space="preserve"> J, de Bakker PIW, DeStefano AL, den Hoed M, Duan Q, </w:t>
      </w:r>
      <w:proofErr w:type="spellStart"/>
      <w:r w:rsidRPr="009E2DD4">
        <w:rPr>
          <w:rFonts w:ascii="Arial" w:eastAsiaTheme="minorHAnsi" w:hAnsi="Arial" w:cs="Arial"/>
          <w:sz w:val="20"/>
          <w:szCs w:val="20"/>
        </w:rPr>
        <w:t>Engelter</w:t>
      </w:r>
      <w:proofErr w:type="spellEnd"/>
      <w:r w:rsidRPr="009E2DD4">
        <w:rPr>
          <w:rFonts w:ascii="Arial" w:eastAsiaTheme="minorHAnsi" w:hAnsi="Arial" w:cs="Arial"/>
          <w:sz w:val="20"/>
          <w:szCs w:val="20"/>
        </w:rPr>
        <w:t xml:space="preserve"> ST, Falcone GJ, Gottesman RF, Grewal RP, </w:t>
      </w:r>
      <w:proofErr w:type="spellStart"/>
      <w:r w:rsidRPr="009E2DD4">
        <w:rPr>
          <w:rFonts w:ascii="Arial" w:eastAsiaTheme="minorHAnsi" w:hAnsi="Arial" w:cs="Arial"/>
          <w:sz w:val="20"/>
          <w:szCs w:val="20"/>
        </w:rPr>
        <w:t>Gudnason</w:t>
      </w:r>
      <w:proofErr w:type="spellEnd"/>
      <w:r w:rsidRPr="009E2DD4">
        <w:rPr>
          <w:rFonts w:ascii="Arial" w:eastAsiaTheme="minorHAnsi" w:hAnsi="Arial" w:cs="Arial"/>
          <w:sz w:val="20"/>
          <w:szCs w:val="20"/>
        </w:rPr>
        <w:t xml:space="preserve"> V, Gustafsson S, </w:t>
      </w:r>
      <w:proofErr w:type="spellStart"/>
      <w:r w:rsidRPr="009E2DD4">
        <w:rPr>
          <w:rFonts w:ascii="Arial" w:eastAsiaTheme="minorHAnsi" w:hAnsi="Arial" w:cs="Arial"/>
          <w:sz w:val="20"/>
          <w:szCs w:val="20"/>
        </w:rPr>
        <w:t>Haessler</w:t>
      </w:r>
      <w:proofErr w:type="spellEnd"/>
      <w:r w:rsidRPr="009E2DD4">
        <w:rPr>
          <w:rFonts w:ascii="Arial" w:eastAsiaTheme="minorHAnsi" w:hAnsi="Arial" w:cs="Arial"/>
          <w:sz w:val="20"/>
          <w:szCs w:val="20"/>
        </w:rPr>
        <w:t xml:space="preserve"> J, Harris TB, Hassan A, </w:t>
      </w:r>
      <w:proofErr w:type="spellStart"/>
      <w:r w:rsidRPr="009E2DD4">
        <w:rPr>
          <w:rFonts w:ascii="Arial" w:eastAsiaTheme="minorHAnsi" w:hAnsi="Arial" w:cs="Arial"/>
          <w:sz w:val="20"/>
          <w:szCs w:val="20"/>
        </w:rPr>
        <w:t>Havulinna</w:t>
      </w:r>
      <w:proofErr w:type="spellEnd"/>
      <w:r w:rsidRPr="009E2DD4">
        <w:rPr>
          <w:rFonts w:ascii="Arial" w:eastAsiaTheme="minorHAnsi" w:hAnsi="Arial" w:cs="Arial"/>
          <w:sz w:val="20"/>
          <w:szCs w:val="20"/>
        </w:rPr>
        <w:t xml:space="preserve"> AS, Heckbert SR, Holliday EG, Howard G, Hsu FC, Hyacinth HI, Ikram MA, </w:t>
      </w:r>
      <w:proofErr w:type="spellStart"/>
      <w:r w:rsidRPr="009E2DD4">
        <w:rPr>
          <w:rFonts w:ascii="Arial" w:eastAsiaTheme="minorHAnsi" w:hAnsi="Arial" w:cs="Arial"/>
          <w:sz w:val="20"/>
          <w:szCs w:val="20"/>
        </w:rPr>
        <w:t>Ingelsson</w:t>
      </w:r>
      <w:proofErr w:type="spellEnd"/>
      <w:r w:rsidRPr="009E2DD4">
        <w:rPr>
          <w:rFonts w:ascii="Arial" w:eastAsiaTheme="minorHAnsi" w:hAnsi="Arial" w:cs="Arial"/>
          <w:sz w:val="20"/>
          <w:szCs w:val="20"/>
        </w:rPr>
        <w:t xml:space="preserve"> E, Irvin MR, Jian X, Jiménez-Conde J, Johnson JA, </w:t>
      </w:r>
      <w:proofErr w:type="spellStart"/>
      <w:r w:rsidRPr="009E2DD4">
        <w:rPr>
          <w:rFonts w:ascii="Arial" w:eastAsiaTheme="minorHAnsi" w:hAnsi="Arial" w:cs="Arial"/>
          <w:sz w:val="20"/>
          <w:szCs w:val="20"/>
        </w:rPr>
        <w:t>Jukema</w:t>
      </w:r>
      <w:proofErr w:type="spellEnd"/>
      <w:r w:rsidRPr="009E2DD4">
        <w:rPr>
          <w:rFonts w:ascii="Arial" w:eastAsiaTheme="minorHAnsi" w:hAnsi="Arial" w:cs="Arial"/>
          <w:sz w:val="20"/>
          <w:szCs w:val="20"/>
        </w:rPr>
        <w:t xml:space="preserve"> JW, Kanai M, Keene KL, </w:t>
      </w:r>
      <w:proofErr w:type="spellStart"/>
      <w:r w:rsidRPr="009E2DD4">
        <w:rPr>
          <w:rFonts w:ascii="Arial" w:eastAsiaTheme="minorHAnsi" w:hAnsi="Arial" w:cs="Arial"/>
          <w:sz w:val="20"/>
          <w:szCs w:val="20"/>
        </w:rPr>
        <w:t>Kissela</w:t>
      </w:r>
      <w:proofErr w:type="spellEnd"/>
      <w:r w:rsidRPr="009E2DD4">
        <w:rPr>
          <w:rFonts w:ascii="Arial" w:eastAsiaTheme="minorHAnsi" w:hAnsi="Arial" w:cs="Arial"/>
          <w:sz w:val="20"/>
          <w:szCs w:val="20"/>
        </w:rPr>
        <w:t xml:space="preserve"> BM, </w:t>
      </w:r>
      <w:proofErr w:type="spellStart"/>
      <w:r w:rsidRPr="009E2DD4">
        <w:rPr>
          <w:rFonts w:ascii="Arial" w:eastAsiaTheme="minorHAnsi" w:hAnsi="Arial" w:cs="Arial"/>
          <w:sz w:val="20"/>
          <w:szCs w:val="20"/>
        </w:rPr>
        <w:t>Kleindorfer</w:t>
      </w:r>
      <w:proofErr w:type="spellEnd"/>
      <w:r w:rsidRPr="009E2DD4">
        <w:rPr>
          <w:rFonts w:ascii="Arial" w:eastAsiaTheme="minorHAnsi" w:hAnsi="Arial" w:cs="Arial"/>
          <w:sz w:val="20"/>
          <w:szCs w:val="20"/>
        </w:rPr>
        <w:t xml:space="preserve"> DO, Kooperberg C, Kubo M, Lange LA, </w:t>
      </w:r>
      <w:proofErr w:type="spellStart"/>
      <w:r w:rsidRPr="009E2DD4">
        <w:rPr>
          <w:rFonts w:ascii="Arial" w:eastAsiaTheme="minorHAnsi" w:hAnsi="Arial" w:cs="Arial"/>
          <w:sz w:val="20"/>
          <w:szCs w:val="20"/>
        </w:rPr>
        <w:t>Langefeld</w:t>
      </w:r>
      <w:proofErr w:type="spellEnd"/>
      <w:r w:rsidRPr="009E2DD4">
        <w:rPr>
          <w:rFonts w:ascii="Arial" w:eastAsiaTheme="minorHAnsi" w:hAnsi="Arial" w:cs="Arial"/>
          <w:sz w:val="20"/>
          <w:szCs w:val="20"/>
        </w:rPr>
        <w:t xml:space="preserve"> CD, </w:t>
      </w:r>
      <w:proofErr w:type="spellStart"/>
      <w:r w:rsidRPr="009E2DD4">
        <w:rPr>
          <w:rFonts w:ascii="Arial" w:eastAsiaTheme="minorHAnsi" w:hAnsi="Arial" w:cs="Arial"/>
          <w:sz w:val="20"/>
          <w:szCs w:val="20"/>
        </w:rPr>
        <w:t>Langenberg</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Launer</w:t>
      </w:r>
      <w:proofErr w:type="spellEnd"/>
      <w:r w:rsidRPr="009E2DD4">
        <w:rPr>
          <w:rFonts w:ascii="Arial" w:eastAsiaTheme="minorHAnsi" w:hAnsi="Arial" w:cs="Arial"/>
          <w:sz w:val="20"/>
          <w:szCs w:val="20"/>
        </w:rPr>
        <w:t xml:space="preserve"> LJ, Lee JM, </w:t>
      </w:r>
      <w:proofErr w:type="spellStart"/>
      <w:r w:rsidRPr="009E2DD4">
        <w:rPr>
          <w:rFonts w:ascii="Arial" w:eastAsiaTheme="minorHAnsi" w:hAnsi="Arial" w:cs="Arial"/>
          <w:sz w:val="20"/>
          <w:szCs w:val="20"/>
        </w:rPr>
        <w:t>Lemmens</w:t>
      </w:r>
      <w:proofErr w:type="spellEnd"/>
      <w:r w:rsidRPr="009E2DD4">
        <w:rPr>
          <w:rFonts w:ascii="Arial" w:eastAsiaTheme="minorHAnsi" w:hAnsi="Arial" w:cs="Arial"/>
          <w:sz w:val="20"/>
          <w:szCs w:val="20"/>
        </w:rPr>
        <w:t xml:space="preserve"> R, Leys D, Lewis CM, Lin WY, Lindgren AG, </w:t>
      </w:r>
      <w:proofErr w:type="spellStart"/>
      <w:r w:rsidRPr="009E2DD4">
        <w:rPr>
          <w:rFonts w:ascii="Arial" w:eastAsiaTheme="minorHAnsi" w:hAnsi="Arial" w:cs="Arial"/>
          <w:sz w:val="20"/>
          <w:szCs w:val="20"/>
        </w:rPr>
        <w:t>Lorentzen</w:t>
      </w:r>
      <w:proofErr w:type="spellEnd"/>
      <w:r w:rsidRPr="009E2DD4">
        <w:rPr>
          <w:rFonts w:ascii="Arial" w:eastAsiaTheme="minorHAnsi" w:hAnsi="Arial" w:cs="Arial"/>
          <w:sz w:val="20"/>
          <w:szCs w:val="20"/>
        </w:rPr>
        <w:t xml:space="preserve"> E, Magnusson PK, Maguire J, Manichaikul A, McArdle PF, </w:t>
      </w:r>
      <w:proofErr w:type="spellStart"/>
      <w:r w:rsidRPr="009E2DD4">
        <w:rPr>
          <w:rFonts w:ascii="Arial" w:eastAsiaTheme="minorHAnsi" w:hAnsi="Arial" w:cs="Arial"/>
          <w:sz w:val="20"/>
          <w:szCs w:val="20"/>
        </w:rPr>
        <w:t>Meschia</w:t>
      </w:r>
      <w:proofErr w:type="spellEnd"/>
      <w:r w:rsidRPr="009E2DD4">
        <w:rPr>
          <w:rFonts w:ascii="Arial" w:eastAsiaTheme="minorHAnsi" w:hAnsi="Arial" w:cs="Arial"/>
          <w:sz w:val="20"/>
          <w:szCs w:val="20"/>
        </w:rPr>
        <w:t xml:space="preserve"> JF, Mitchell BD, Mosley TH, </w:t>
      </w:r>
      <w:proofErr w:type="spellStart"/>
      <w:r w:rsidRPr="009E2DD4">
        <w:rPr>
          <w:rFonts w:ascii="Arial" w:eastAsiaTheme="minorHAnsi" w:hAnsi="Arial" w:cs="Arial"/>
          <w:sz w:val="20"/>
          <w:szCs w:val="20"/>
        </w:rPr>
        <w:t>Nalls</w:t>
      </w:r>
      <w:proofErr w:type="spellEnd"/>
      <w:r w:rsidRPr="009E2DD4">
        <w:rPr>
          <w:rFonts w:ascii="Arial" w:eastAsiaTheme="minorHAnsi" w:hAnsi="Arial" w:cs="Arial"/>
          <w:sz w:val="20"/>
          <w:szCs w:val="20"/>
        </w:rPr>
        <w:t xml:space="preserve"> MA, Ninomiya </w:t>
      </w:r>
      <w:r w:rsidRPr="009E2DD4">
        <w:rPr>
          <w:rFonts w:ascii="Arial" w:eastAsiaTheme="minorHAnsi" w:hAnsi="Arial" w:cs="Arial"/>
          <w:sz w:val="20"/>
          <w:szCs w:val="20"/>
        </w:rPr>
        <w:lastRenderedPageBreak/>
        <w:t xml:space="preserve">T, O'Donnell MJ, Psaty BM, </w:t>
      </w:r>
      <w:proofErr w:type="spellStart"/>
      <w:r w:rsidRPr="009E2DD4">
        <w:rPr>
          <w:rFonts w:ascii="Arial" w:eastAsiaTheme="minorHAnsi" w:hAnsi="Arial" w:cs="Arial"/>
          <w:sz w:val="20"/>
          <w:szCs w:val="20"/>
        </w:rPr>
        <w:t>Pulit</w:t>
      </w:r>
      <w:proofErr w:type="spellEnd"/>
      <w:r w:rsidRPr="009E2DD4">
        <w:rPr>
          <w:rFonts w:ascii="Arial" w:eastAsiaTheme="minorHAnsi" w:hAnsi="Arial" w:cs="Arial"/>
          <w:sz w:val="20"/>
          <w:szCs w:val="20"/>
        </w:rPr>
        <w:t xml:space="preserve"> SL, </w:t>
      </w:r>
      <w:proofErr w:type="spellStart"/>
      <w:r w:rsidRPr="009E2DD4">
        <w:rPr>
          <w:rFonts w:ascii="Arial" w:eastAsiaTheme="minorHAnsi" w:hAnsi="Arial" w:cs="Arial"/>
          <w:sz w:val="20"/>
          <w:szCs w:val="20"/>
        </w:rPr>
        <w:t>Rannikmäe</w:t>
      </w:r>
      <w:proofErr w:type="spellEnd"/>
      <w:r w:rsidRPr="009E2DD4">
        <w:rPr>
          <w:rFonts w:ascii="Arial" w:eastAsiaTheme="minorHAnsi" w:hAnsi="Arial" w:cs="Arial"/>
          <w:sz w:val="20"/>
          <w:szCs w:val="20"/>
        </w:rPr>
        <w:t xml:space="preserve"> K, Reiner AP, </w:t>
      </w:r>
      <w:proofErr w:type="spellStart"/>
      <w:r w:rsidRPr="009E2DD4">
        <w:rPr>
          <w:rFonts w:ascii="Arial" w:eastAsiaTheme="minorHAnsi" w:hAnsi="Arial" w:cs="Arial"/>
          <w:sz w:val="20"/>
          <w:szCs w:val="20"/>
        </w:rPr>
        <w:t>Rexrode</w:t>
      </w:r>
      <w:proofErr w:type="spellEnd"/>
      <w:r w:rsidRPr="009E2DD4">
        <w:rPr>
          <w:rFonts w:ascii="Arial" w:eastAsiaTheme="minorHAnsi" w:hAnsi="Arial" w:cs="Arial"/>
          <w:sz w:val="20"/>
          <w:szCs w:val="20"/>
        </w:rPr>
        <w:t xml:space="preserve"> KM, Rice K, Rich SS, </w:t>
      </w:r>
      <w:proofErr w:type="spellStart"/>
      <w:r w:rsidRPr="009E2DD4">
        <w:rPr>
          <w:rFonts w:ascii="Arial" w:eastAsiaTheme="minorHAnsi" w:hAnsi="Arial" w:cs="Arial"/>
          <w:sz w:val="20"/>
          <w:szCs w:val="20"/>
        </w:rPr>
        <w:t>Ridker</w:t>
      </w:r>
      <w:proofErr w:type="spellEnd"/>
      <w:r w:rsidRPr="009E2DD4">
        <w:rPr>
          <w:rFonts w:ascii="Arial" w:eastAsiaTheme="minorHAnsi" w:hAnsi="Arial" w:cs="Arial"/>
          <w:sz w:val="20"/>
          <w:szCs w:val="20"/>
        </w:rPr>
        <w:t xml:space="preserve"> PM, </w:t>
      </w:r>
      <w:proofErr w:type="spellStart"/>
      <w:r w:rsidRPr="009E2DD4">
        <w:rPr>
          <w:rFonts w:ascii="Arial" w:eastAsiaTheme="minorHAnsi" w:hAnsi="Arial" w:cs="Arial"/>
          <w:sz w:val="20"/>
          <w:szCs w:val="20"/>
        </w:rPr>
        <w:t>Rost</w:t>
      </w:r>
      <w:proofErr w:type="spellEnd"/>
      <w:r w:rsidRPr="009E2DD4">
        <w:rPr>
          <w:rFonts w:ascii="Arial" w:eastAsiaTheme="minorHAnsi" w:hAnsi="Arial" w:cs="Arial"/>
          <w:sz w:val="20"/>
          <w:szCs w:val="20"/>
        </w:rPr>
        <w:t xml:space="preserve"> NS, Rothwell PM, Rotter JI, </w:t>
      </w:r>
      <w:proofErr w:type="spellStart"/>
      <w:r w:rsidRPr="009E2DD4">
        <w:rPr>
          <w:rFonts w:ascii="Arial" w:eastAsiaTheme="minorHAnsi" w:hAnsi="Arial" w:cs="Arial"/>
          <w:sz w:val="20"/>
          <w:szCs w:val="20"/>
        </w:rPr>
        <w:t>Rundek</w:t>
      </w:r>
      <w:proofErr w:type="spellEnd"/>
      <w:r w:rsidRPr="009E2DD4">
        <w:rPr>
          <w:rFonts w:ascii="Arial" w:eastAsiaTheme="minorHAnsi" w:hAnsi="Arial" w:cs="Arial"/>
          <w:sz w:val="20"/>
          <w:szCs w:val="20"/>
        </w:rPr>
        <w:t xml:space="preserve"> T, Sacco RL, </w:t>
      </w:r>
      <w:proofErr w:type="spellStart"/>
      <w:r w:rsidRPr="009E2DD4">
        <w:rPr>
          <w:rFonts w:ascii="Arial" w:eastAsiaTheme="minorHAnsi" w:hAnsi="Arial" w:cs="Arial"/>
          <w:sz w:val="20"/>
          <w:szCs w:val="20"/>
        </w:rPr>
        <w:t>Sakaue</w:t>
      </w:r>
      <w:proofErr w:type="spellEnd"/>
      <w:r w:rsidRPr="009E2DD4">
        <w:rPr>
          <w:rFonts w:ascii="Arial" w:eastAsiaTheme="minorHAnsi" w:hAnsi="Arial" w:cs="Arial"/>
          <w:sz w:val="20"/>
          <w:szCs w:val="20"/>
        </w:rPr>
        <w:t xml:space="preserve"> S, Sale MM, </w:t>
      </w:r>
      <w:proofErr w:type="spellStart"/>
      <w:r w:rsidRPr="009E2DD4">
        <w:rPr>
          <w:rFonts w:ascii="Arial" w:eastAsiaTheme="minorHAnsi" w:hAnsi="Arial" w:cs="Arial"/>
          <w:sz w:val="20"/>
          <w:szCs w:val="20"/>
        </w:rPr>
        <w:t>Salomaa</w:t>
      </w:r>
      <w:proofErr w:type="spellEnd"/>
      <w:r w:rsidRPr="009E2DD4">
        <w:rPr>
          <w:rFonts w:ascii="Arial" w:eastAsiaTheme="minorHAnsi" w:hAnsi="Arial" w:cs="Arial"/>
          <w:sz w:val="20"/>
          <w:szCs w:val="20"/>
        </w:rPr>
        <w:t xml:space="preserve"> V, Sapkota BR, Schmidt R, Schmidt CO, </w:t>
      </w:r>
      <w:proofErr w:type="spellStart"/>
      <w:r w:rsidRPr="009E2DD4">
        <w:rPr>
          <w:rFonts w:ascii="Arial" w:eastAsiaTheme="minorHAnsi" w:hAnsi="Arial" w:cs="Arial"/>
          <w:sz w:val="20"/>
          <w:szCs w:val="20"/>
        </w:rPr>
        <w:t>Schminke</w:t>
      </w:r>
      <w:proofErr w:type="spellEnd"/>
      <w:r w:rsidRPr="009E2DD4">
        <w:rPr>
          <w:rFonts w:ascii="Arial" w:eastAsiaTheme="minorHAnsi" w:hAnsi="Arial" w:cs="Arial"/>
          <w:sz w:val="20"/>
          <w:szCs w:val="20"/>
        </w:rPr>
        <w:t xml:space="preserve"> U, Sharma P, </w:t>
      </w:r>
      <w:proofErr w:type="spellStart"/>
      <w:r w:rsidRPr="009E2DD4">
        <w:rPr>
          <w:rFonts w:ascii="Arial" w:eastAsiaTheme="minorHAnsi" w:hAnsi="Arial" w:cs="Arial"/>
          <w:sz w:val="20"/>
          <w:szCs w:val="20"/>
        </w:rPr>
        <w:t>Slowik</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Sudlow</w:t>
      </w:r>
      <w:proofErr w:type="spellEnd"/>
      <w:r w:rsidRPr="009E2DD4">
        <w:rPr>
          <w:rFonts w:ascii="Arial" w:eastAsiaTheme="minorHAnsi" w:hAnsi="Arial" w:cs="Arial"/>
          <w:sz w:val="20"/>
          <w:szCs w:val="20"/>
        </w:rPr>
        <w:t xml:space="preserve"> CLM, </w:t>
      </w:r>
      <w:proofErr w:type="spellStart"/>
      <w:r w:rsidRPr="009E2DD4">
        <w:rPr>
          <w:rFonts w:ascii="Arial" w:eastAsiaTheme="minorHAnsi" w:hAnsi="Arial" w:cs="Arial"/>
          <w:sz w:val="20"/>
          <w:szCs w:val="20"/>
        </w:rPr>
        <w:t>Tanislav</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Tatlisumak</w:t>
      </w:r>
      <w:proofErr w:type="spellEnd"/>
      <w:r w:rsidRPr="009E2DD4">
        <w:rPr>
          <w:rFonts w:ascii="Arial" w:eastAsiaTheme="minorHAnsi" w:hAnsi="Arial" w:cs="Arial"/>
          <w:sz w:val="20"/>
          <w:szCs w:val="20"/>
        </w:rPr>
        <w:t xml:space="preserve"> T, Taylor KD, Thijs VNS, </w:t>
      </w:r>
      <w:proofErr w:type="spellStart"/>
      <w:r w:rsidRPr="009E2DD4">
        <w:rPr>
          <w:rFonts w:ascii="Arial" w:eastAsiaTheme="minorHAnsi" w:hAnsi="Arial" w:cs="Arial"/>
          <w:sz w:val="20"/>
          <w:szCs w:val="20"/>
        </w:rPr>
        <w:t>Thorleifsson</w:t>
      </w:r>
      <w:proofErr w:type="spellEnd"/>
      <w:r w:rsidRPr="009E2DD4">
        <w:rPr>
          <w:rFonts w:ascii="Arial" w:eastAsiaTheme="minorHAnsi" w:hAnsi="Arial" w:cs="Arial"/>
          <w:sz w:val="20"/>
          <w:szCs w:val="20"/>
        </w:rPr>
        <w:t xml:space="preserve"> G, </w:t>
      </w:r>
      <w:proofErr w:type="spellStart"/>
      <w:r w:rsidRPr="009E2DD4">
        <w:rPr>
          <w:rFonts w:ascii="Arial" w:eastAsiaTheme="minorHAnsi" w:hAnsi="Arial" w:cs="Arial"/>
          <w:sz w:val="20"/>
          <w:szCs w:val="20"/>
        </w:rPr>
        <w:t>Thorsteinsdottir</w:t>
      </w:r>
      <w:proofErr w:type="spellEnd"/>
      <w:r w:rsidRPr="009E2DD4">
        <w:rPr>
          <w:rFonts w:ascii="Arial" w:eastAsiaTheme="minorHAnsi" w:hAnsi="Arial" w:cs="Arial"/>
          <w:sz w:val="20"/>
          <w:szCs w:val="20"/>
        </w:rPr>
        <w:t xml:space="preserve"> U, </w:t>
      </w:r>
      <w:proofErr w:type="spellStart"/>
      <w:r w:rsidRPr="009E2DD4">
        <w:rPr>
          <w:rFonts w:ascii="Arial" w:eastAsiaTheme="minorHAnsi" w:hAnsi="Arial" w:cs="Arial"/>
          <w:sz w:val="20"/>
          <w:szCs w:val="20"/>
        </w:rPr>
        <w:t>Tiedt</w:t>
      </w:r>
      <w:proofErr w:type="spellEnd"/>
      <w:r w:rsidRPr="009E2DD4">
        <w:rPr>
          <w:rFonts w:ascii="Arial" w:eastAsiaTheme="minorHAnsi" w:hAnsi="Arial" w:cs="Arial"/>
          <w:sz w:val="20"/>
          <w:szCs w:val="20"/>
        </w:rPr>
        <w:t xml:space="preserve"> S, Trompet S, </w:t>
      </w:r>
      <w:proofErr w:type="spellStart"/>
      <w:r w:rsidRPr="009E2DD4">
        <w:rPr>
          <w:rFonts w:ascii="Arial" w:eastAsiaTheme="minorHAnsi" w:hAnsi="Arial" w:cs="Arial"/>
          <w:sz w:val="20"/>
          <w:szCs w:val="20"/>
        </w:rPr>
        <w:t>Tzourio</w:t>
      </w:r>
      <w:proofErr w:type="spellEnd"/>
      <w:r w:rsidRPr="009E2DD4">
        <w:rPr>
          <w:rFonts w:ascii="Arial" w:eastAsiaTheme="minorHAnsi" w:hAnsi="Arial" w:cs="Arial"/>
          <w:sz w:val="20"/>
          <w:szCs w:val="20"/>
        </w:rPr>
        <w:t xml:space="preserve"> C, van </w:t>
      </w:r>
      <w:proofErr w:type="spellStart"/>
      <w:r w:rsidRPr="009E2DD4">
        <w:rPr>
          <w:rFonts w:ascii="Arial" w:eastAsiaTheme="minorHAnsi" w:hAnsi="Arial" w:cs="Arial"/>
          <w:sz w:val="20"/>
          <w:szCs w:val="20"/>
        </w:rPr>
        <w:t>Duijn</w:t>
      </w:r>
      <w:proofErr w:type="spellEnd"/>
      <w:r w:rsidRPr="009E2DD4">
        <w:rPr>
          <w:rFonts w:ascii="Arial" w:eastAsiaTheme="minorHAnsi" w:hAnsi="Arial" w:cs="Arial"/>
          <w:sz w:val="20"/>
          <w:szCs w:val="20"/>
        </w:rPr>
        <w:t xml:space="preserve"> CM, Walters M, Wareham NJ, </w:t>
      </w:r>
      <w:proofErr w:type="spellStart"/>
      <w:r w:rsidRPr="009E2DD4">
        <w:rPr>
          <w:rFonts w:ascii="Arial" w:eastAsiaTheme="minorHAnsi" w:hAnsi="Arial" w:cs="Arial"/>
          <w:sz w:val="20"/>
          <w:szCs w:val="20"/>
        </w:rPr>
        <w:t>Wassertheil</w:t>
      </w:r>
      <w:proofErr w:type="spellEnd"/>
      <w:r w:rsidRPr="009E2DD4">
        <w:rPr>
          <w:rFonts w:ascii="Arial" w:eastAsiaTheme="minorHAnsi" w:hAnsi="Arial" w:cs="Arial"/>
          <w:sz w:val="20"/>
          <w:szCs w:val="20"/>
        </w:rPr>
        <w:t xml:space="preserve">-Smoller S, Wilson JG, Wiggins KL, Yang Q, Yusuf S, Bis JC, </w:t>
      </w:r>
      <w:proofErr w:type="spellStart"/>
      <w:r w:rsidRPr="009E2DD4">
        <w:rPr>
          <w:rFonts w:ascii="Arial" w:eastAsiaTheme="minorHAnsi" w:hAnsi="Arial" w:cs="Arial"/>
          <w:sz w:val="20"/>
          <w:szCs w:val="20"/>
        </w:rPr>
        <w:t>Pastinen</w:t>
      </w:r>
      <w:proofErr w:type="spellEnd"/>
      <w:r w:rsidRPr="009E2DD4">
        <w:rPr>
          <w:rFonts w:ascii="Arial" w:eastAsiaTheme="minorHAnsi" w:hAnsi="Arial" w:cs="Arial"/>
          <w:sz w:val="20"/>
          <w:szCs w:val="20"/>
        </w:rPr>
        <w:t xml:space="preserve"> T, </w:t>
      </w:r>
      <w:proofErr w:type="spellStart"/>
      <w:r w:rsidRPr="009E2DD4">
        <w:rPr>
          <w:rFonts w:ascii="Arial" w:eastAsiaTheme="minorHAnsi" w:hAnsi="Arial" w:cs="Arial"/>
          <w:sz w:val="20"/>
          <w:szCs w:val="20"/>
        </w:rPr>
        <w:t>Ruusalepp</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Schadt</w:t>
      </w:r>
      <w:proofErr w:type="spellEnd"/>
      <w:r w:rsidRPr="009E2DD4">
        <w:rPr>
          <w:rFonts w:ascii="Arial" w:eastAsiaTheme="minorHAnsi" w:hAnsi="Arial" w:cs="Arial"/>
          <w:sz w:val="20"/>
          <w:szCs w:val="20"/>
        </w:rPr>
        <w:t xml:space="preserve"> EE, </w:t>
      </w:r>
      <w:proofErr w:type="spellStart"/>
      <w:r w:rsidRPr="009E2DD4">
        <w:rPr>
          <w:rFonts w:ascii="Arial" w:eastAsiaTheme="minorHAnsi" w:hAnsi="Arial" w:cs="Arial"/>
          <w:sz w:val="20"/>
          <w:szCs w:val="20"/>
        </w:rPr>
        <w:t>Koplev</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Björkegren</w:t>
      </w:r>
      <w:proofErr w:type="spellEnd"/>
      <w:r w:rsidRPr="009E2DD4">
        <w:rPr>
          <w:rFonts w:ascii="Arial" w:eastAsiaTheme="minorHAnsi" w:hAnsi="Arial" w:cs="Arial"/>
          <w:sz w:val="20"/>
          <w:szCs w:val="20"/>
        </w:rPr>
        <w:t xml:space="preserve"> JLM, </w:t>
      </w:r>
      <w:proofErr w:type="spellStart"/>
      <w:r w:rsidRPr="009E2DD4">
        <w:rPr>
          <w:rFonts w:ascii="Arial" w:eastAsiaTheme="minorHAnsi" w:hAnsi="Arial" w:cs="Arial"/>
          <w:sz w:val="20"/>
          <w:szCs w:val="20"/>
        </w:rPr>
        <w:t>Codoni</w:t>
      </w:r>
      <w:proofErr w:type="spellEnd"/>
      <w:r w:rsidRPr="009E2DD4">
        <w:rPr>
          <w:rFonts w:ascii="Arial" w:eastAsiaTheme="minorHAnsi" w:hAnsi="Arial" w:cs="Arial"/>
          <w:sz w:val="20"/>
          <w:szCs w:val="20"/>
        </w:rPr>
        <w:t xml:space="preserve"> V, </w:t>
      </w:r>
      <w:proofErr w:type="spellStart"/>
      <w:r w:rsidRPr="009E2DD4">
        <w:rPr>
          <w:rFonts w:ascii="Arial" w:eastAsiaTheme="minorHAnsi" w:hAnsi="Arial" w:cs="Arial"/>
          <w:sz w:val="20"/>
          <w:szCs w:val="20"/>
        </w:rPr>
        <w:t>Civelek</w:t>
      </w:r>
      <w:proofErr w:type="spellEnd"/>
      <w:r w:rsidRPr="009E2DD4">
        <w:rPr>
          <w:rFonts w:ascii="Arial" w:eastAsiaTheme="minorHAnsi" w:hAnsi="Arial" w:cs="Arial"/>
          <w:sz w:val="20"/>
          <w:szCs w:val="20"/>
        </w:rPr>
        <w:t xml:space="preserve"> M, Smith NL, </w:t>
      </w:r>
      <w:proofErr w:type="spellStart"/>
      <w:r w:rsidRPr="009E2DD4">
        <w:rPr>
          <w:rFonts w:ascii="Arial" w:eastAsiaTheme="minorHAnsi" w:hAnsi="Arial" w:cs="Arial"/>
          <w:sz w:val="20"/>
          <w:szCs w:val="20"/>
        </w:rPr>
        <w:t>Trégouët</w:t>
      </w:r>
      <w:proofErr w:type="spellEnd"/>
      <w:r w:rsidRPr="009E2DD4">
        <w:rPr>
          <w:rFonts w:ascii="Arial" w:eastAsiaTheme="minorHAnsi" w:hAnsi="Arial" w:cs="Arial"/>
          <w:sz w:val="20"/>
          <w:szCs w:val="20"/>
        </w:rPr>
        <w:t xml:space="preserve"> DA, </w:t>
      </w:r>
      <w:proofErr w:type="spellStart"/>
      <w:r w:rsidRPr="009E2DD4">
        <w:rPr>
          <w:rFonts w:ascii="Arial" w:eastAsiaTheme="minorHAnsi" w:hAnsi="Arial" w:cs="Arial"/>
          <w:sz w:val="20"/>
          <w:szCs w:val="20"/>
        </w:rPr>
        <w:t>Christophersen</w:t>
      </w:r>
      <w:proofErr w:type="spellEnd"/>
      <w:r w:rsidRPr="009E2DD4">
        <w:rPr>
          <w:rFonts w:ascii="Arial" w:eastAsiaTheme="minorHAnsi" w:hAnsi="Arial" w:cs="Arial"/>
          <w:sz w:val="20"/>
          <w:szCs w:val="20"/>
        </w:rPr>
        <w:t xml:space="preserve"> IE, </w:t>
      </w:r>
      <w:proofErr w:type="spellStart"/>
      <w:r w:rsidRPr="009E2DD4">
        <w:rPr>
          <w:rFonts w:ascii="Arial" w:eastAsiaTheme="minorHAnsi" w:hAnsi="Arial" w:cs="Arial"/>
          <w:sz w:val="20"/>
          <w:szCs w:val="20"/>
        </w:rPr>
        <w:t>Roselli</w:t>
      </w:r>
      <w:proofErr w:type="spellEnd"/>
      <w:r w:rsidRPr="009E2DD4">
        <w:rPr>
          <w:rFonts w:ascii="Arial" w:eastAsiaTheme="minorHAnsi" w:hAnsi="Arial" w:cs="Arial"/>
          <w:sz w:val="20"/>
          <w:szCs w:val="20"/>
        </w:rPr>
        <w:t xml:space="preserve"> C, Lubitz SA, Ellinor PT, Tai ES, </w:t>
      </w:r>
      <w:proofErr w:type="spellStart"/>
      <w:r w:rsidRPr="009E2DD4">
        <w:rPr>
          <w:rFonts w:ascii="Arial" w:eastAsiaTheme="minorHAnsi" w:hAnsi="Arial" w:cs="Arial"/>
          <w:sz w:val="20"/>
          <w:szCs w:val="20"/>
        </w:rPr>
        <w:t>Kooner</w:t>
      </w:r>
      <w:proofErr w:type="spellEnd"/>
      <w:r w:rsidRPr="009E2DD4">
        <w:rPr>
          <w:rFonts w:ascii="Arial" w:eastAsiaTheme="minorHAnsi" w:hAnsi="Arial" w:cs="Arial"/>
          <w:sz w:val="20"/>
          <w:szCs w:val="20"/>
        </w:rPr>
        <w:t xml:space="preserve"> JS, Kato N, He J, van der </w:t>
      </w:r>
      <w:proofErr w:type="spellStart"/>
      <w:r w:rsidRPr="009E2DD4">
        <w:rPr>
          <w:rFonts w:ascii="Arial" w:eastAsiaTheme="minorHAnsi" w:hAnsi="Arial" w:cs="Arial"/>
          <w:sz w:val="20"/>
          <w:szCs w:val="20"/>
        </w:rPr>
        <w:t>Harst</w:t>
      </w:r>
      <w:proofErr w:type="spellEnd"/>
      <w:r w:rsidRPr="009E2DD4">
        <w:rPr>
          <w:rFonts w:ascii="Arial" w:eastAsiaTheme="minorHAnsi" w:hAnsi="Arial" w:cs="Arial"/>
          <w:sz w:val="20"/>
          <w:szCs w:val="20"/>
        </w:rPr>
        <w:t xml:space="preserve"> P, Elliott P, Chambers JC, Takeuchi F, Johnson AD, Sanghera DK, Melander O, </w:t>
      </w:r>
      <w:proofErr w:type="spellStart"/>
      <w:r w:rsidRPr="009E2DD4">
        <w:rPr>
          <w:rFonts w:ascii="Arial" w:eastAsiaTheme="minorHAnsi" w:hAnsi="Arial" w:cs="Arial"/>
          <w:sz w:val="20"/>
          <w:szCs w:val="20"/>
        </w:rPr>
        <w:t>Jern</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Strbian</w:t>
      </w:r>
      <w:proofErr w:type="spellEnd"/>
      <w:r w:rsidRPr="009E2DD4">
        <w:rPr>
          <w:rFonts w:ascii="Arial" w:eastAsiaTheme="minorHAnsi" w:hAnsi="Arial" w:cs="Arial"/>
          <w:sz w:val="20"/>
          <w:szCs w:val="20"/>
        </w:rPr>
        <w:t xml:space="preserve"> D, Fernandez-</w:t>
      </w:r>
      <w:proofErr w:type="spellStart"/>
      <w:r w:rsidRPr="009E2DD4">
        <w:rPr>
          <w:rFonts w:ascii="Arial" w:eastAsiaTheme="minorHAnsi" w:hAnsi="Arial" w:cs="Arial"/>
          <w:sz w:val="20"/>
          <w:szCs w:val="20"/>
        </w:rPr>
        <w:t>Cadenas</w:t>
      </w:r>
      <w:proofErr w:type="spellEnd"/>
      <w:r w:rsidRPr="009E2DD4">
        <w:rPr>
          <w:rFonts w:ascii="Arial" w:eastAsiaTheme="minorHAnsi" w:hAnsi="Arial" w:cs="Arial"/>
          <w:sz w:val="20"/>
          <w:szCs w:val="20"/>
        </w:rPr>
        <w:t xml:space="preserve"> I, Longstreth WT Jr, Rolfs A, </w:t>
      </w:r>
      <w:proofErr w:type="spellStart"/>
      <w:r w:rsidRPr="009E2DD4">
        <w:rPr>
          <w:rFonts w:ascii="Arial" w:eastAsiaTheme="minorHAnsi" w:hAnsi="Arial" w:cs="Arial"/>
          <w:sz w:val="20"/>
          <w:szCs w:val="20"/>
        </w:rPr>
        <w:t>Hata</w:t>
      </w:r>
      <w:proofErr w:type="spellEnd"/>
      <w:r w:rsidRPr="009E2DD4">
        <w:rPr>
          <w:rFonts w:ascii="Arial" w:eastAsiaTheme="minorHAnsi" w:hAnsi="Arial" w:cs="Arial"/>
          <w:sz w:val="20"/>
          <w:szCs w:val="20"/>
        </w:rPr>
        <w:t xml:space="preserve"> J, Woo D, </w:t>
      </w:r>
      <w:proofErr w:type="spellStart"/>
      <w:r w:rsidRPr="009E2DD4">
        <w:rPr>
          <w:rFonts w:ascii="Arial" w:eastAsiaTheme="minorHAnsi" w:hAnsi="Arial" w:cs="Arial"/>
          <w:sz w:val="20"/>
          <w:szCs w:val="20"/>
        </w:rPr>
        <w:t>Rosand</w:t>
      </w:r>
      <w:proofErr w:type="spellEnd"/>
      <w:r w:rsidRPr="009E2DD4">
        <w:rPr>
          <w:rFonts w:ascii="Arial" w:eastAsiaTheme="minorHAnsi" w:hAnsi="Arial" w:cs="Arial"/>
          <w:sz w:val="20"/>
          <w:szCs w:val="20"/>
        </w:rPr>
        <w:t xml:space="preserve"> J, Pare G, Hopewell JC, </w:t>
      </w:r>
      <w:proofErr w:type="spellStart"/>
      <w:r w:rsidRPr="009E2DD4">
        <w:rPr>
          <w:rFonts w:ascii="Arial" w:eastAsiaTheme="minorHAnsi" w:hAnsi="Arial" w:cs="Arial"/>
          <w:sz w:val="20"/>
          <w:szCs w:val="20"/>
        </w:rPr>
        <w:t>Saleheen</w:t>
      </w:r>
      <w:proofErr w:type="spellEnd"/>
      <w:r w:rsidRPr="009E2DD4">
        <w:rPr>
          <w:rFonts w:ascii="Arial" w:eastAsiaTheme="minorHAnsi" w:hAnsi="Arial" w:cs="Arial"/>
          <w:sz w:val="20"/>
          <w:szCs w:val="20"/>
        </w:rPr>
        <w:t xml:space="preserve"> D, Stefansson K, Worrall BB, </w:t>
      </w:r>
      <w:proofErr w:type="spellStart"/>
      <w:r w:rsidRPr="009E2DD4">
        <w:rPr>
          <w:rFonts w:ascii="Arial" w:eastAsiaTheme="minorHAnsi" w:hAnsi="Arial" w:cs="Arial"/>
          <w:sz w:val="20"/>
          <w:szCs w:val="20"/>
        </w:rPr>
        <w:t>Kittner</w:t>
      </w:r>
      <w:proofErr w:type="spellEnd"/>
      <w:r w:rsidRPr="009E2DD4">
        <w:rPr>
          <w:rFonts w:ascii="Arial" w:eastAsiaTheme="minorHAnsi" w:hAnsi="Arial" w:cs="Arial"/>
          <w:sz w:val="20"/>
          <w:szCs w:val="20"/>
        </w:rPr>
        <w:t xml:space="preserve"> SJ, Seshadri S, </w:t>
      </w:r>
      <w:proofErr w:type="spellStart"/>
      <w:r w:rsidRPr="009E2DD4">
        <w:rPr>
          <w:rFonts w:ascii="Arial" w:eastAsiaTheme="minorHAnsi" w:hAnsi="Arial" w:cs="Arial"/>
          <w:sz w:val="20"/>
          <w:szCs w:val="20"/>
        </w:rPr>
        <w:t>Fornage</w:t>
      </w:r>
      <w:proofErr w:type="spellEnd"/>
      <w:r w:rsidRPr="009E2DD4">
        <w:rPr>
          <w:rFonts w:ascii="Arial" w:eastAsiaTheme="minorHAnsi" w:hAnsi="Arial" w:cs="Arial"/>
          <w:sz w:val="20"/>
          <w:szCs w:val="20"/>
        </w:rPr>
        <w:t xml:space="preserve"> M, Markus HS, Howson JMM, </w:t>
      </w:r>
      <w:proofErr w:type="spellStart"/>
      <w:r w:rsidRPr="009E2DD4">
        <w:rPr>
          <w:rFonts w:ascii="Arial" w:eastAsiaTheme="minorHAnsi" w:hAnsi="Arial" w:cs="Arial"/>
          <w:sz w:val="20"/>
          <w:szCs w:val="20"/>
        </w:rPr>
        <w:t>Kamatani</w:t>
      </w:r>
      <w:proofErr w:type="spellEnd"/>
      <w:r w:rsidRPr="009E2DD4">
        <w:rPr>
          <w:rFonts w:ascii="Arial" w:eastAsiaTheme="minorHAnsi" w:hAnsi="Arial" w:cs="Arial"/>
          <w:sz w:val="20"/>
          <w:szCs w:val="20"/>
        </w:rPr>
        <w:t xml:space="preserve"> Y, </w:t>
      </w:r>
      <w:proofErr w:type="spellStart"/>
      <w:r w:rsidRPr="009E2DD4">
        <w:rPr>
          <w:rFonts w:ascii="Arial" w:eastAsiaTheme="minorHAnsi" w:hAnsi="Arial" w:cs="Arial"/>
          <w:sz w:val="20"/>
          <w:szCs w:val="20"/>
        </w:rPr>
        <w:t>Debette</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Dichgans</w:t>
      </w:r>
      <w:proofErr w:type="spellEnd"/>
      <w:r w:rsidRPr="009E2DD4">
        <w:rPr>
          <w:rFonts w:ascii="Arial" w:eastAsiaTheme="minorHAnsi" w:hAnsi="Arial" w:cs="Arial"/>
          <w:sz w:val="20"/>
          <w:szCs w:val="20"/>
        </w:rPr>
        <w:t xml:space="preserve"> M, Malik R, Chauhan G, Traylor M, </w:t>
      </w:r>
      <w:proofErr w:type="spellStart"/>
      <w:r w:rsidRPr="009E2DD4">
        <w:rPr>
          <w:rFonts w:ascii="Arial" w:eastAsiaTheme="minorHAnsi" w:hAnsi="Arial" w:cs="Arial"/>
          <w:sz w:val="20"/>
          <w:szCs w:val="20"/>
        </w:rPr>
        <w:t>Sargurupremraj</w:t>
      </w:r>
      <w:proofErr w:type="spellEnd"/>
      <w:r w:rsidRPr="009E2DD4">
        <w:rPr>
          <w:rFonts w:ascii="Arial" w:eastAsiaTheme="minorHAnsi" w:hAnsi="Arial" w:cs="Arial"/>
          <w:sz w:val="20"/>
          <w:szCs w:val="20"/>
        </w:rPr>
        <w:t xml:space="preserve"> M, Okada Y, Mishra A, Rutten-Jacobs L, Giese AK, van der </w:t>
      </w:r>
      <w:proofErr w:type="spellStart"/>
      <w:r w:rsidRPr="009E2DD4">
        <w:rPr>
          <w:rFonts w:ascii="Arial" w:eastAsiaTheme="minorHAnsi" w:hAnsi="Arial" w:cs="Arial"/>
          <w:sz w:val="20"/>
          <w:szCs w:val="20"/>
        </w:rPr>
        <w:t>Laan</w:t>
      </w:r>
      <w:proofErr w:type="spellEnd"/>
      <w:r w:rsidRPr="009E2DD4">
        <w:rPr>
          <w:rFonts w:ascii="Arial" w:eastAsiaTheme="minorHAnsi" w:hAnsi="Arial" w:cs="Arial"/>
          <w:sz w:val="20"/>
          <w:szCs w:val="20"/>
        </w:rPr>
        <w:t xml:space="preserve"> SW, </w:t>
      </w:r>
      <w:proofErr w:type="spellStart"/>
      <w:r w:rsidRPr="009E2DD4">
        <w:rPr>
          <w:rFonts w:ascii="Arial" w:eastAsiaTheme="minorHAnsi" w:hAnsi="Arial" w:cs="Arial"/>
          <w:sz w:val="20"/>
          <w:szCs w:val="20"/>
        </w:rPr>
        <w:t>Gretarsdottir</w:t>
      </w:r>
      <w:proofErr w:type="spellEnd"/>
      <w:r w:rsidRPr="009E2DD4">
        <w:rPr>
          <w:rFonts w:ascii="Arial" w:eastAsiaTheme="minorHAnsi" w:hAnsi="Arial" w:cs="Arial"/>
          <w:sz w:val="20"/>
          <w:szCs w:val="20"/>
        </w:rPr>
        <w:t xml:space="preserve"> S, Anderson CD, Chong M, Adams HHH, Ago T, Almgren P,</w:t>
      </w:r>
      <w:r w:rsidRPr="009E2DD4">
        <w:rPr>
          <w:rFonts w:ascii="Arial" w:hAnsi="Arial" w:cs="Arial"/>
          <w:sz w:val="20"/>
          <w:szCs w:val="20"/>
        </w:rPr>
        <w:t xml:space="preserve"> </w:t>
      </w:r>
      <w:proofErr w:type="spellStart"/>
      <w:r w:rsidRPr="009E2DD4">
        <w:rPr>
          <w:rFonts w:ascii="Arial" w:eastAsiaTheme="minorHAnsi" w:hAnsi="Arial" w:cs="Arial"/>
          <w:sz w:val="20"/>
          <w:szCs w:val="20"/>
        </w:rPr>
        <w:t>Amouyel</w:t>
      </w:r>
      <w:proofErr w:type="spellEnd"/>
      <w:r w:rsidRPr="009E2DD4">
        <w:rPr>
          <w:rFonts w:ascii="Arial" w:eastAsiaTheme="minorHAnsi" w:hAnsi="Arial" w:cs="Arial"/>
          <w:sz w:val="20"/>
          <w:szCs w:val="20"/>
        </w:rPr>
        <w:t xml:space="preserve"> P, Ay H, Bartz TM, </w:t>
      </w:r>
      <w:proofErr w:type="spellStart"/>
      <w:r w:rsidRPr="009E2DD4">
        <w:rPr>
          <w:rFonts w:ascii="Arial" w:eastAsiaTheme="minorHAnsi" w:hAnsi="Arial" w:cs="Arial"/>
          <w:sz w:val="20"/>
          <w:szCs w:val="20"/>
        </w:rPr>
        <w:t>Benavente</w:t>
      </w:r>
      <w:proofErr w:type="spellEnd"/>
      <w:r w:rsidRPr="009E2DD4">
        <w:rPr>
          <w:rFonts w:ascii="Arial" w:eastAsiaTheme="minorHAnsi" w:hAnsi="Arial" w:cs="Arial"/>
          <w:sz w:val="20"/>
          <w:szCs w:val="20"/>
        </w:rPr>
        <w:t xml:space="preserve"> OR, Bevan S, </w:t>
      </w:r>
      <w:proofErr w:type="spellStart"/>
      <w:r w:rsidRPr="009E2DD4">
        <w:rPr>
          <w:rFonts w:ascii="Arial" w:eastAsiaTheme="minorHAnsi" w:hAnsi="Arial" w:cs="Arial"/>
          <w:sz w:val="20"/>
          <w:szCs w:val="20"/>
        </w:rPr>
        <w:t>Boncoraglio</w:t>
      </w:r>
      <w:proofErr w:type="spellEnd"/>
      <w:r w:rsidRPr="009E2DD4">
        <w:rPr>
          <w:rFonts w:ascii="Arial" w:eastAsiaTheme="minorHAnsi" w:hAnsi="Arial" w:cs="Arial"/>
          <w:sz w:val="20"/>
          <w:szCs w:val="20"/>
        </w:rPr>
        <w:t xml:space="preserve"> GB, Brown RD Jr, Butterworth AS, Carrera C, Carty CL, Chasman DI, Chen WM, Cole JW, Correa A, </w:t>
      </w:r>
      <w:proofErr w:type="spellStart"/>
      <w:r w:rsidRPr="009E2DD4">
        <w:rPr>
          <w:rFonts w:ascii="Arial" w:eastAsiaTheme="minorHAnsi" w:hAnsi="Arial" w:cs="Arial"/>
          <w:sz w:val="20"/>
          <w:szCs w:val="20"/>
        </w:rPr>
        <w:t>Cotlarciuc</w:t>
      </w:r>
      <w:proofErr w:type="spellEnd"/>
      <w:r w:rsidRPr="009E2DD4">
        <w:rPr>
          <w:rFonts w:ascii="Arial" w:eastAsiaTheme="minorHAnsi" w:hAnsi="Arial" w:cs="Arial"/>
          <w:sz w:val="20"/>
          <w:szCs w:val="20"/>
        </w:rPr>
        <w:t xml:space="preserve"> I, </w:t>
      </w:r>
      <w:proofErr w:type="spellStart"/>
      <w:r w:rsidRPr="009E2DD4">
        <w:rPr>
          <w:rFonts w:ascii="Arial" w:eastAsiaTheme="minorHAnsi" w:hAnsi="Arial" w:cs="Arial"/>
          <w:sz w:val="20"/>
          <w:szCs w:val="20"/>
        </w:rPr>
        <w:t>Cruchaga</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Danesh</w:t>
      </w:r>
      <w:proofErr w:type="spellEnd"/>
      <w:r w:rsidRPr="009E2DD4">
        <w:rPr>
          <w:rFonts w:ascii="Arial" w:eastAsiaTheme="minorHAnsi" w:hAnsi="Arial" w:cs="Arial"/>
          <w:sz w:val="20"/>
          <w:szCs w:val="20"/>
        </w:rPr>
        <w:t xml:space="preserve"> J, de Bakker PIW, DeStefano AL, Hoed MD, Duan Q, </w:t>
      </w:r>
      <w:proofErr w:type="spellStart"/>
      <w:r w:rsidRPr="009E2DD4">
        <w:rPr>
          <w:rFonts w:ascii="Arial" w:eastAsiaTheme="minorHAnsi" w:hAnsi="Arial" w:cs="Arial"/>
          <w:sz w:val="20"/>
          <w:szCs w:val="20"/>
        </w:rPr>
        <w:t>Engelter</w:t>
      </w:r>
      <w:proofErr w:type="spellEnd"/>
      <w:r w:rsidRPr="009E2DD4">
        <w:rPr>
          <w:rFonts w:ascii="Arial" w:eastAsiaTheme="minorHAnsi" w:hAnsi="Arial" w:cs="Arial"/>
          <w:sz w:val="20"/>
          <w:szCs w:val="20"/>
        </w:rPr>
        <w:t xml:space="preserve"> ST, Falcone GJ, Gottesman RF, Grewal RP, </w:t>
      </w:r>
      <w:proofErr w:type="spellStart"/>
      <w:r w:rsidRPr="009E2DD4">
        <w:rPr>
          <w:rFonts w:ascii="Arial" w:eastAsiaTheme="minorHAnsi" w:hAnsi="Arial" w:cs="Arial"/>
          <w:sz w:val="20"/>
          <w:szCs w:val="20"/>
        </w:rPr>
        <w:t>Gudnason</w:t>
      </w:r>
      <w:proofErr w:type="spellEnd"/>
      <w:r w:rsidRPr="009E2DD4">
        <w:rPr>
          <w:rFonts w:ascii="Arial" w:eastAsiaTheme="minorHAnsi" w:hAnsi="Arial" w:cs="Arial"/>
          <w:sz w:val="20"/>
          <w:szCs w:val="20"/>
        </w:rPr>
        <w:t xml:space="preserve"> V, Gustafsson S, </w:t>
      </w:r>
      <w:proofErr w:type="spellStart"/>
      <w:r w:rsidRPr="009E2DD4">
        <w:rPr>
          <w:rFonts w:ascii="Arial" w:eastAsiaTheme="minorHAnsi" w:hAnsi="Arial" w:cs="Arial"/>
          <w:sz w:val="20"/>
          <w:szCs w:val="20"/>
        </w:rPr>
        <w:t>Haessler</w:t>
      </w:r>
      <w:proofErr w:type="spellEnd"/>
      <w:r w:rsidRPr="009E2DD4">
        <w:rPr>
          <w:rFonts w:ascii="Arial" w:eastAsiaTheme="minorHAnsi" w:hAnsi="Arial" w:cs="Arial"/>
          <w:sz w:val="20"/>
          <w:szCs w:val="20"/>
        </w:rPr>
        <w:t xml:space="preserve"> J, Harris TB, Hassan A, </w:t>
      </w:r>
      <w:proofErr w:type="spellStart"/>
      <w:r w:rsidRPr="009E2DD4">
        <w:rPr>
          <w:rFonts w:ascii="Arial" w:eastAsiaTheme="minorHAnsi" w:hAnsi="Arial" w:cs="Arial"/>
          <w:sz w:val="20"/>
          <w:szCs w:val="20"/>
        </w:rPr>
        <w:t>Havulinna</w:t>
      </w:r>
      <w:proofErr w:type="spellEnd"/>
      <w:r w:rsidRPr="009E2DD4">
        <w:rPr>
          <w:rFonts w:ascii="Arial" w:eastAsiaTheme="minorHAnsi" w:hAnsi="Arial" w:cs="Arial"/>
          <w:sz w:val="20"/>
          <w:szCs w:val="20"/>
        </w:rPr>
        <w:t xml:space="preserve"> AS, Heckbert SR, Holliday EG, Howard G, Hsu FC, Hyacinth HI, Ikram MA, </w:t>
      </w:r>
      <w:proofErr w:type="spellStart"/>
      <w:r w:rsidRPr="009E2DD4">
        <w:rPr>
          <w:rFonts w:ascii="Arial" w:eastAsiaTheme="minorHAnsi" w:hAnsi="Arial" w:cs="Arial"/>
          <w:sz w:val="20"/>
          <w:szCs w:val="20"/>
        </w:rPr>
        <w:t>Ingelsson</w:t>
      </w:r>
      <w:proofErr w:type="spellEnd"/>
      <w:r w:rsidRPr="009E2DD4">
        <w:rPr>
          <w:rFonts w:ascii="Arial" w:eastAsiaTheme="minorHAnsi" w:hAnsi="Arial" w:cs="Arial"/>
          <w:sz w:val="20"/>
          <w:szCs w:val="20"/>
        </w:rPr>
        <w:t xml:space="preserve"> E, Irvin MR, Jian X, Jiménez-Conde J, Johnson JA, </w:t>
      </w:r>
      <w:proofErr w:type="spellStart"/>
      <w:r w:rsidRPr="009E2DD4">
        <w:rPr>
          <w:rFonts w:ascii="Arial" w:eastAsiaTheme="minorHAnsi" w:hAnsi="Arial" w:cs="Arial"/>
          <w:sz w:val="20"/>
          <w:szCs w:val="20"/>
        </w:rPr>
        <w:t>Jukema</w:t>
      </w:r>
      <w:proofErr w:type="spellEnd"/>
      <w:r w:rsidRPr="009E2DD4">
        <w:rPr>
          <w:rFonts w:ascii="Arial" w:eastAsiaTheme="minorHAnsi" w:hAnsi="Arial" w:cs="Arial"/>
          <w:sz w:val="20"/>
          <w:szCs w:val="20"/>
        </w:rPr>
        <w:t xml:space="preserve"> JW, Kanai M, Keene KL, </w:t>
      </w:r>
      <w:proofErr w:type="spellStart"/>
      <w:r w:rsidRPr="009E2DD4">
        <w:rPr>
          <w:rFonts w:ascii="Arial" w:eastAsiaTheme="minorHAnsi" w:hAnsi="Arial" w:cs="Arial"/>
          <w:sz w:val="20"/>
          <w:szCs w:val="20"/>
        </w:rPr>
        <w:t>Kissela</w:t>
      </w:r>
      <w:proofErr w:type="spellEnd"/>
      <w:r w:rsidRPr="009E2DD4">
        <w:rPr>
          <w:rFonts w:ascii="Arial" w:eastAsiaTheme="minorHAnsi" w:hAnsi="Arial" w:cs="Arial"/>
          <w:sz w:val="20"/>
          <w:szCs w:val="20"/>
        </w:rPr>
        <w:t xml:space="preserve"> BM, </w:t>
      </w:r>
      <w:proofErr w:type="spellStart"/>
      <w:r w:rsidRPr="009E2DD4">
        <w:rPr>
          <w:rFonts w:ascii="Arial" w:eastAsiaTheme="minorHAnsi" w:hAnsi="Arial" w:cs="Arial"/>
          <w:sz w:val="20"/>
          <w:szCs w:val="20"/>
        </w:rPr>
        <w:t>Kleindorfer</w:t>
      </w:r>
      <w:proofErr w:type="spellEnd"/>
      <w:r w:rsidRPr="009E2DD4">
        <w:rPr>
          <w:rFonts w:ascii="Arial" w:eastAsiaTheme="minorHAnsi" w:hAnsi="Arial" w:cs="Arial"/>
          <w:sz w:val="20"/>
          <w:szCs w:val="20"/>
        </w:rPr>
        <w:t xml:space="preserve"> DO, Kooperberg C, Kubo M, Lange LA, </w:t>
      </w:r>
      <w:proofErr w:type="spellStart"/>
      <w:r w:rsidRPr="009E2DD4">
        <w:rPr>
          <w:rFonts w:ascii="Arial" w:eastAsiaTheme="minorHAnsi" w:hAnsi="Arial" w:cs="Arial"/>
          <w:sz w:val="20"/>
          <w:szCs w:val="20"/>
        </w:rPr>
        <w:t>Langefeld</w:t>
      </w:r>
      <w:proofErr w:type="spellEnd"/>
      <w:r w:rsidRPr="009E2DD4">
        <w:rPr>
          <w:rFonts w:ascii="Arial" w:eastAsiaTheme="minorHAnsi" w:hAnsi="Arial" w:cs="Arial"/>
          <w:sz w:val="20"/>
          <w:szCs w:val="20"/>
        </w:rPr>
        <w:t xml:space="preserve"> CD, </w:t>
      </w:r>
      <w:proofErr w:type="spellStart"/>
      <w:r w:rsidRPr="009E2DD4">
        <w:rPr>
          <w:rFonts w:ascii="Arial" w:eastAsiaTheme="minorHAnsi" w:hAnsi="Arial" w:cs="Arial"/>
          <w:sz w:val="20"/>
          <w:szCs w:val="20"/>
        </w:rPr>
        <w:t>Langenberg</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Launer</w:t>
      </w:r>
      <w:proofErr w:type="spellEnd"/>
      <w:r w:rsidRPr="009E2DD4">
        <w:rPr>
          <w:rFonts w:ascii="Arial" w:eastAsiaTheme="minorHAnsi" w:hAnsi="Arial" w:cs="Arial"/>
          <w:sz w:val="20"/>
          <w:szCs w:val="20"/>
        </w:rPr>
        <w:t xml:space="preserve"> LJ, Lee JM, </w:t>
      </w:r>
      <w:proofErr w:type="spellStart"/>
      <w:r w:rsidRPr="009E2DD4">
        <w:rPr>
          <w:rFonts w:ascii="Arial" w:eastAsiaTheme="minorHAnsi" w:hAnsi="Arial" w:cs="Arial"/>
          <w:sz w:val="20"/>
          <w:szCs w:val="20"/>
        </w:rPr>
        <w:t>Lemmens</w:t>
      </w:r>
      <w:proofErr w:type="spellEnd"/>
      <w:r w:rsidRPr="009E2DD4">
        <w:rPr>
          <w:rFonts w:ascii="Arial" w:eastAsiaTheme="minorHAnsi" w:hAnsi="Arial" w:cs="Arial"/>
          <w:sz w:val="20"/>
          <w:szCs w:val="20"/>
        </w:rPr>
        <w:t xml:space="preserve"> R, Leys D, Lewis CM, Lin WY, Lindgren AG, </w:t>
      </w:r>
      <w:proofErr w:type="spellStart"/>
      <w:r w:rsidRPr="009E2DD4">
        <w:rPr>
          <w:rFonts w:ascii="Arial" w:eastAsiaTheme="minorHAnsi" w:hAnsi="Arial" w:cs="Arial"/>
          <w:sz w:val="20"/>
          <w:szCs w:val="20"/>
        </w:rPr>
        <w:t>Lorentzen</w:t>
      </w:r>
      <w:proofErr w:type="spellEnd"/>
      <w:r w:rsidRPr="009E2DD4">
        <w:rPr>
          <w:rFonts w:ascii="Arial" w:eastAsiaTheme="minorHAnsi" w:hAnsi="Arial" w:cs="Arial"/>
          <w:sz w:val="20"/>
          <w:szCs w:val="20"/>
        </w:rPr>
        <w:t xml:space="preserve"> E, Magnusson PK, Maguire J, Manichaikul A, McArdle PF, </w:t>
      </w:r>
      <w:proofErr w:type="spellStart"/>
      <w:r w:rsidRPr="009E2DD4">
        <w:rPr>
          <w:rFonts w:ascii="Arial" w:eastAsiaTheme="minorHAnsi" w:hAnsi="Arial" w:cs="Arial"/>
          <w:sz w:val="20"/>
          <w:szCs w:val="20"/>
        </w:rPr>
        <w:t>Meschia</w:t>
      </w:r>
      <w:proofErr w:type="spellEnd"/>
      <w:r w:rsidRPr="009E2DD4">
        <w:rPr>
          <w:rFonts w:ascii="Arial" w:eastAsiaTheme="minorHAnsi" w:hAnsi="Arial" w:cs="Arial"/>
          <w:sz w:val="20"/>
          <w:szCs w:val="20"/>
        </w:rPr>
        <w:t xml:space="preserve"> JF, Mitchell BD, Mosley TH, </w:t>
      </w:r>
      <w:proofErr w:type="spellStart"/>
      <w:r w:rsidRPr="009E2DD4">
        <w:rPr>
          <w:rFonts w:ascii="Arial" w:eastAsiaTheme="minorHAnsi" w:hAnsi="Arial" w:cs="Arial"/>
          <w:sz w:val="20"/>
          <w:szCs w:val="20"/>
        </w:rPr>
        <w:t>Nalls</w:t>
      </w:r>
      <w:proofErr w:type="spellEnd"/>
      <w:r w:rsidRPr="009E2DD4">
        <w:rPr>
          <w:rFonts w:ascii="Arial" w:eastAsiaTheme="minorHAnsi" w:hAnsi="Arial" w:cs="Arial"/>
          <w:sz w:val="20"/>
          <w:szCs w:val="20"/>
        </w:rPr>
        <w:t xml:space="preserve"> MA, Ninomiya T, O'Donnell MJ, Psaty BM, </w:t>
      </w:r>
      <w:proofErr w:type="spellStart"/>
      <w:r w:rsidRPr="009E2DD4">
        <w:rPr>
          <w:rFonts w:ascii="Arial" w:eastAsiaTheme="minorHAnsi" w:hAnsi="Arial" w:cs="Arial"/>
          <w:sz w:val="20"/>
          <w:szCs w:val="20"/>
        </w:rPr>
        <w:t>Pulit</w:t>
      </w:r>
      <w:proofErr w:type="spellEnd"/>
      <w:r w:rsidRPr="009E2DD4">
        <w:rPr>
          <w:rFonts w:ascii="Arial" w:eastAsiaTheme="minorHAnsi" w:hAnsi="Arial" w:cs="Arial"/>
          <w:sz w:val="20"/>
          <w:szCs w:val="20"/>
        </w:rPr>
        <w:t xml:space="preserve"> SL, </w:t>
      </w:r>
      <w:proofErr w:type="spellStart"/>
      <w:r w:rsidRPr="009E2DD4">
        <w:rPr>
          <w:rFonts w:ascii="Arial" w:eastAsiaTheme="minorHAnsi" w:hAnsi="Arial" w:cs="Arial"/>
          <w:sz w:val="20"/>
          <w:szCs w:val="20"/>
        </w:rPr>
        <w:t>Rannikmäe</w:t>
      </w:r>
      <w:proofErr w:type="spellEnd"/>
      <w:r w:rsidRPr="009E2DD4">
        <w:rPr>
          <w:rFonts w:ascii="Arial" w:eastAsiaTheme="minorHAnsi" w:hAnsi="Arial" w:cs="Arial"/>
          <w:sz w:val="20"/>
          <w:szCs w:val="20"/>
        </w:rPr>
        <w:t xml:space="preserve"> K, Reiner AP, </w:t>
      </w:r>
      <w:proofErr w:type="spellStart"/>
      <w:r w:rsidRPr="009E2DD4">
        <w:rPr>
          <w:rFonts w:ascii="Arial" w:eastAsiaTheme="minorHAnsi" w:hAnsi="Arial" w:cs="Arial"/>
          <w:sz w:val="20"/>
          <w:szCs w:val="20"/>
        </w:rPr>
        <w:t>Rexrode</w:t>
      </w:r>
      <w:proofErr w:type="spellEnd"/>
      <w:r w:rsidRPr="009E2DD4">
        <w:rPr>
          <w:rFonts w:ascii="Arial" w:eastAsiaTheme="minorHAnsi" w:hAnsi="Arial" w:cs="Arial"/>
          <w:sz w:val="20"/>
          <w:szCs w:val="20"/>
        </w:rPr>
        <w:t xml:space="preserve"> KM, Rice K, Rich SS, </w:t>
      </w:r>
      <w:proofErr w:type="spellStart"/>
      <w:r w:rsidRPr="009E2DD4">
        <w:rPr>
          <w:rFonts w:ascii="Arial" w:eastAsiaTheme="minorHAnsi" w:hAnsi="Arial" w:cs="Arial"/>
          <w:sz w:val="20"/>
          <w:szCs w:val="20"/>
        </w:rPr>
        <w:t>Ridker</w:t>
      </w:r>
      <w:proofErr w:type="spellEnd"/>
      <w:r w:rsidRPr="009E2DD4">
        <w:rPr>
          <w:rFonts w:ascii="Arial" w:eastAsiaTheme="minorHAnsi" w:hAnsi="Arial" w:cs="Arial"/>
          <w:sz w:val="20"/>
          <w:szCs w:val="20"/>
        </w:rPr>
        <w:t xml:space="preserve"> PM, </w:t>
      </w:r>
      <w:proofErr w:type="spellStart"/>
      <w:r w:rsidRPr="009E2DD4">
        <w:rPr>
          <w:rFonts w:ascii="Arial" w:eastAsiaTheme="minorHAnsi" w:hAnsi="Arial" w:cs="Arial"/>
          <w:sz w:val="20"/>
          <w:szCs w:val="20"/>
        </w:rPr>
        <w:t>Rost</w:t>
      </w:r>
      <w:proofErr w:type="spellEnd"/>
      <w:r w:rsidRPr="009E2DD4">
        <w:rPr>
          <w:rFonts w:ascii="Arial" w:eastAsiaTheme="minorHAnsi" w:hAnsi="Arial" w:cs="Arial"/>
          <w:sz w:val="20"/>
          <w:szCs w:val="20"/>
        </w:rPr>
        <w:t xml:space="preserve"> NS, Rothwell PM, Rotter JI, </w:t>
      </w:r>
      <w:proofErr w:type="spellStart"/>
      <w:r w:rsidRPr="009E2DD4">
        <w:rPr>
          <w:rFonts w:ascii="Arial" w:eastAsiaTheme="minorHAnsi" w:hAnsi="Arial" w:cs="Arial"/>
          <w:sz w:val="20"/>
          <w:szCs w:val="20"/>
        </w:rPr>
        <w:t>Rundek</w:t>
      </w:r>
      <w:proofErr w:type="spellEnd"/>
      <w:r w:rsidRPr="009E2DD4">
        <w:rPr>
          <w:rFonts w:ascii="Arial" w:eastAsiaTheme="minorHAnsi" w:hAnsi="Arial" w:cs="Arial"/>
          <w:sz w:val="20"/>
          <w:szCs w:val="20"/>
        </w:rPr>
        <w:t xml:space="preserve"> T, Sacco RL, </w:t>
      </w:r>
      <w:proofErr w:type="spellStart"/>
      <w:r w:rsidRPr="009E2DD4">
        <w:rPr>
          <w:rFonts w:ascii="Arial" w:eastAsiaTheme="minorHAnsi" w:hAnsi="Arial" w:cs="Arial"/>
          <w:sz w:val="20"/>
          <w:szCs w:val="20"/>
        </w:rPr>
        <w:t>Sakaue</w:t>
      </w:r>
      <w:proofErr w:type="spellEnd"/>
      <w:r w:rsidRPr="009E2DD4">
        <w:rPr>
          <w:rFonts w:ascii="Arial" w:eastAsiaTheme="minorHAnsi" w:hAnsi="Arial" w:cs="Arial"/>
          <w:sz w:val="20"/>
          <w:szCs w:val="20"/>
        </w:rPr>
        <w:t xml:space="preserve"> S, Sale MM, </w:t>
      </w:r>
      <w:proofErr w:type="spellStart"/>
      <w:r w:rsidRPr="009E2DD4">
        <w:rPr>
          <w:rFonts w:ascii="Arial" w:eastAsiaTheme="minorHAnsi" w:hAnsi="Arial" w:cs="Arial"/>
          <w:sz w:val="20"/>
          <w:szCs w:val="20"/>
        </w:rPr>
        <w:t>Salomaa</w:t>
      </w:r>
      <w:proofErr w:type="spellEnd"/>
      <w:r w:rsidRPr="009E2DD4">
        <w:rPr>
          <w:rFonts w:ascii="Arial" w:eastAsiaTheme="minorHAnsi" w:hAnsi="Arial" w:cs="Arial"/>
          <w:sz w:val="20"/>
          <w:szCs w:val="20"/>
        </w:rPr>
        <w:t xml:space="preserve"> V, Sapkota BR, Schmidt R, Schmidt CO, </w:t>
      </w:r>
      <w:proofErr w:type="spellStart"/>
      <w:r w:rsidRPr="009E2DD4">
        <w:rPr>
          <w:rFonts w:ascii="Arial" w:eastAsiaTheme="minorHAnsi" w:hAnsi="Arial" w:cs="Arial"/>
          <w:sz w:val="20"/>
          <w:szCs w:val="20"/>
        </w:rPr>
        <w:t>Schminke</w:t>
      </w:r>
      <w:proofErr w:type="spellEnd"/>
      <w:r w:rsidRPr="009E2DD4">
        <w:rPr>
          <w:rFonts w:ascii="Arial" w:eastAsiaTheme="minorHAnsi" w:hAnsi="Arial" w:cs="Arial"/>
          <w:sz w:val="20"/>
          <w:szCs w:val="20"/>
        </w:rPr>
        <w:t xml:space="preserve"> U, Sharma P, </w:t>
      </w:r>
      <w:proofErr w:type="spellStart"/>
      <w:r w:rsidRPr="009E2DD4">
        <w:rPr>
          <w:rFonts w:ascii="Arial" w:eastAsiaTheme="minorHAnsi" w:hAnsi="Arial" w:cs="Arial"/>
          <w:sz w:val="20"/>
          <w:szCs w:val="20"/>
        </w:rPr>
        <w:t>Slowik</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Sudlow</w:t>
      </w:r>
      <w:proofErr w:type="spellEnd"/>
      <w:r w:rsidRPr="009E2DD4">
        <w:rPr>
          <w:rFonts w:ascii="Arial" w:eastAsiaTheme="minorHAnsi" w:hAnsi="Arial" w:cs="Arial"/>
          <w:sz w:val="20"/>
          <w:szCs w:val="20"/>
        </w:rPr>
        <w:t xml:space="preserve"> CLM, </w:t>
      </w:r>
      <w:proofErr w:type="spellStart"/>
      <w:r w:rsidRPr="009E2DD4">
        <w:rPr>
          <w:rFonts w:ascii="Arial" w:eastAsiaTheme="minorHAnsi" w:hAnsi="Arial" w:cs="Arial"/>
          <w:sz w:val="20"/>
          <w:szCs w:val="20"/>
        </w:rPr>
        <w:t>Tanislav</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Tatlisumak</w:t>
      </w:r>
      <w:proofErr w:type="spellEnd"/>
      <w:r w:rsidRPr="009E2DD4">
        <w:rPr>
          <w:rFonts w:ascii="Arial" w:eastAsiaTheme="minorHAnsi" w:hAnsi="Arial" w:cs="Arial"/>
          <w:sz w:val="20"/>
          <w:szCs w:val="20"/>
        </w:rPr>
        <w:t xml:space="preserve"> T, Taylor KD, Thijs VNS, </w:t>
      </w:r>
      <w:proofErr w:type="spellStart"/>
      <w:r w:rsidRPr="009E2DD4">
        <w:rPr>
          <w:rFonts w:ascii="Arial" w:eastAsiaTheme="minorHAnsi" w:hAnsi="Arial" w:cs="Arial"/>
          <w:sz w:val="20"/>
          <w:szCs w:val="20"/>
        </w:rPr>
        <w:t>Thorleifsson</w:t>
      </w:r>
      <w:proofErr w:type="spellEnd"/>
      <w:r w:rsidRPr="009E2DD4">
        <w:rPr>
          <w:rFonts w:ascii="Arial" w:eastAsiaTheme="minorHAnsi" w:hAnsi="Arial" w:cs="Arial"/>
          <w:sz w:val="20"/>
          <w:szCs w:val="20"/>
        </w:rPr>
        <w:t xml:space="preserve"> G, </w:t>
      </w:r>
      <w:proofErr w:type="spellStart"/>
      <w:r w:rsidRPr="009E2DD4">
        <w:rPr>
          <w:rFonts w:ascii="Arial" w:eastAsiaTheme="minorHAnsi" w:hAnsi="Arial" w:cs="Arial"/>
          <w:sz w:val="20"/>
          <w:szCs w:val="20"/>
        </w:rPr>
        <w:t>Thorsteinsdottir</w:t>
      </w:r>
      <w:proofErr w:type="spellEnd"/>
      <w:r w:rsidRPr="009E2DD4">
        <w:rPr>
          <w:rFonts w:ascii="Arial" w:eastAsiaTheme="minorHAnsi" w:hAnsi="Arial" w:cs="Arial"/>
          <w:sz w:val="20"/>
          <w:szCs w:val="20"/>
        </w:rPr>
        <w:t xml:space="preserve"> U, </w:t>
      </w:r>
      <w:proofErr w:type="spellStart"/>
      <w:r w:rsidRPr="009E2DD4">
        <w:rPr>
          <w:rFonts w:ascii="Arial" w:eastAsiaTheme="minorHAnsi" w:hAnsi="Arial" w:cs="Arial"/>
          <w:sz w:val="20"/>
          <w:szCs w:val="20"/>
        </w:rPr>
        <w:t>Tiedt</w:t>
      </w:r>
      <w:proofErr w:type="spellEnd"/>
      <w:r w:rsidRPr="009E2DD4">
        <w:rPr>
          <w:rFonts w:ascii="Arial" w:eastAsiaTheme="minorHAnsi" w:hAnsi="Arial" w:cs="Arial"/>
          <w:sz w:val="20"/>
          <w:szCs w:val="20"/>
        </w:rPr>
        <w:t xml:space="preserve"> S, Trompet S, </w:t>
      </w:r>
      <w:proofErr w:type="spellStart"/>
      <w:r w:rsidRPr="009E2DD4">
        <w:rPr>
          <w:rFonts w:ascii="Arial" w:eastAsiaTheme="minorHAnsi" w:hAnsi="Arial" w:cs="Arial"/>
          <w:sz w:val="20"/>
          <w:szCs w:val="20"/>
        </w:rPr>
        <w:t>Tzourio</w:t>
      </w:r>
      <w:proofErr w:type="spellEnd"/>
      <w:r w:rsidRPr="009E2DD4">
        <w:rPr>
          <w:rFonts w:ascii="Arial" w:eastAsiaTheme="minorHAnsi" w:hAnsi="Arial" w:cs="Arial"/>
          <w:sz w:val="20"/>
          <w:szCs w:val="20"/>
        </w:rPr>
        <w:t xml:space="preserve"> C, van </w:t>
      </w:r>
      <w:proofErr w:type="spellStart"/>
      <w:r w:rsidRPr="009E2DD4">
        <w:rPr>
          <w:rFonts w:ascii="Arial" w:eastAsiaTheme="minorHAnsi" w:hAnsi="Arial" w:cs="Arial"/>
          <w:sz w:val="20"/>
          <w:szCs w:val="20"/>
        </w:rPr>
        <w:t>Duijn</w:t>
      </w:r>
      <w:proofErr w:type="spellEnd"/>
      <w:r w:rsidRPr="009E2DD4">
        <w:rPr>
          <w:rFonts w:ascii="Arial" w:eastAsiaTheme="minorHAnsi" w:hAnsi="Arial" w:cs="Arial"/>
          <w:sz w:val="20"/>
          <w:szCs w:val="20"/>
        </w:rPr>
        <w:t xml:space="preserve"> CM, Walters M, Wareham NJ, </w:t>
      </w:r>
      <w:proofErr w:type="spellStart"/>
      <w:r w:rsidRPr="009E2DD4">
        <w:rPr>
          <w:rFonts w:ascii="Arial" w:eastAsiaTheme="minorHAnsi" w:hAnsi="Arial" w:cs="Arial"/>
          <w:sz w:val="20"/>
          <w:szCs w:val="20"/>
        </w:rPr>
        <w:t>Wassertheil</w:t>
      </w:r>
      <w:proofErr w:type="spellEnd"/>
      <w:r w:rsidRPr="009E2DD4">
        <w:rPr>
          <w:rFonts w:ascii="Arial" w:eastAsiaTheme="minorHAnsi" w:hAnsi="Arial" w:cs="Arial"/>
          <w:sz w:val="20"/>
          <w:szCs w:val="20"/>
        </w:rPr>
        <w:t xml:space="preserve">-Smoller S, Wilson JG, Wiggins KL, Yang Q, Yusuf S, Amin N, Aparicio HS, Arnett DK, Attia J, </w:t>
      </w:r>
      <w:proofErr w:type="spellStart"/>
      <w:r w:rsidRPr="009E2DD4">
        <w:rPr>
          <w:rFonts w:ascii="Arial" w:eastAsiaTheme="minorHAnsi" w:hAnsi="Arial" w:cs="Arial"/>
          <w:sz w:val="20"/>
          <w:szCs w:val="20"/>
        </w:rPr>
        <w:t>Beiser</w:t>
      </w:r>
      <w:proofErr w:type="spellEnd"/>
      <w:r w:rsidRPr="009E2DD4">
        <w:rPr>
          <w:rFonts w:ascii="Arial" w:eastAsiaTheme="minorHAnsi" w:hAnsi="Arial" w:cs="Arial"/>
          <w:sz w:val="20"/>
          <w:szCs w:val="20"/>
        </w:rPr>
        <w:t xml:space="preserve"> AS, </w:t>
      </w:r>
      <w:proofErr w:type="spellStart"/>
      <w:r w:rsidRPr="009E2DD4">
        <w:rPr>
          <w:rFonts w:ascii="Arial" w:eastAsiaTheme="minorHAnsi" w:hAnsi="Arial" w:cs="Arial"/>
          <w:sz w:val="20"/>
          <w:szCs w:val="20"/>
        </w:rPr>
        <w:t>Berr</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Buring</w:t>
      </w:r>
      <w:proofErr w:type="spellEnd"/>
      <w:r w:rsidRPr="009E2DD4">
        <w:rPr>
          <w:rFonts w:ascii="Arial" w:eastAsiaTheme="minorHAnsi" w:hAnsi="Arial" w:cs="Arial"/>
          <w:sz w:val="20"/>
          <w:szCs w:val="20"/>
        </w:rPr>
        <w:t xml:space="preserve"> JE, Bustamante M, Caso V, Cheng YC, Choi SH, </w:t>
      </w:r>
      <w:proofErr w:type="spellStart"/>
      <w:r w:rsidRPr="009E2DD4">
        <w:rPr>
          <w:rFonts w:ascii="Arial" w:eastAsiaTheme="minorHAnsi" w:hAnsi="Arial" w:cs="Arial"/>
          <w:sz w:val="20"/>
          <w:szCs w:val="20"/>
        </w:rPr>
        <w:t>Chowhan</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Cullell</w:t>
      </w:r>
      <w:proofErr w:type="spellEnd"/>
      <w:r w:rsidRPr="009E2DD4">
        <w:rPr>
          <w:rFonts w:ascii="Arial" w:eastAsiaTheme="minorHAnsi" w:hAnsi="Arial" w:cs="Arial"/>
          <w:sz w:val="20"/>
          <w:szCs w:val="20"/>
        </w:rPr>
        <w:t xml:space="preserve"> N, </w:t>
      </w:r>
      <w:proofErr w:type="spellStart"/>
      <w:r w:rsidRPr="009E2DD4">
        <w:rPr>
          <w:rFonts w:ascii="Arial" w:eastAsiaTheme="minorHAnsi" w:hAnsi="Arial" w:cs="Arial"/>
          <w:sz w:val="20"/>
          <w:szCs w:val="20"/>
        </w:rPr>
        <w:t>Dartigues</w:t>
      </w:r>
      <w:proofErr w:type="spellEnd"/>
      <w:r w:rsidRPr="009E2DD4">
        <w:rPr>
          <w:rFonts w:ascii="Arial" w:eastAsiaTheme="minorHAnsi" w:hAnsi="Arial" w:cs="Arial"/>
          <w:sz w:val="20"/>
          <w:szCs w:val="20"/>
        </w:rPr>
        <w:t xml:space="preserve"> JF, </w:t>
      </w:r>
      <w:proofErr w:type="spellStart"/>
      <w:r w:rsidRPr="009E2DD4">
        <w:rPr>
          <w:rFonts w:ascii="Arial" w:eastAsiaTheme="minorHAnsi" w:hAnsi="Arial" w:cs="Arial"/>
          <w:sz w:val="20"/>
          <w:szCs w:val="20"/>
        </w:rPr>
        <w:t>Delavaran</w:t>
      </w:r>
      <w:proofErr w:type="spellEnd"/>
      <w:r w:rsidRPr="009E2DD4">
        <w:rPr>
          <w:rFonts w:ascii="Arial" w:eastAsiaTheme="minorHAnsi" w:hAnsi="Arial" w:cs="Arial"/>
          <w:sz w:val="20"/>
          <w:szCs w:val="20"/>
        </w:rPr>
        <w:t xml:space="preserve"> H, Delgado P, </w:t>
      </w:r>
      <w:proofErr w:type="spellStart"/>
      <w:r w:rsidRPr="009E2DD4">
        <w:rPr>
          <w:rFonts w:ascii="Arial" w:eastAsiaTheme="minorHAnsi" w:hAnsi="Arial" w:cs="Arial"/>
          <w:sz w:val="20"/>
          <w:szCs w:val="20"/>
        </w:rPr>
        <w:t>Dörr</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Engström</w:t>
      </w:r>
      <w:proofErr w:type="spellEnd"/>
      <w:r w:rsidRPr="009E2DD4">
        <w:rPr>
          <w:rFonts w:ascii="Arial" w:eastAsiaTheme="minorHAnsi" w:hAnsi="Arial" w:cs="Arial"/>
          <w:sz w:val="20"/>
          <w:szCs w:val="20"/>
        </w:rPr>
        <w:t xml:space="preserve"> G, Ford I, Gurpreet WS, </w:t>
      </w:r>
      <w:proofErr w:type="spellStart"/>
      <w:r w:rsidRPr="009E2DD4">
        <w:rPr>
          <w:rFonts w:ascii="Arial" w:eastAsiaTheme="minorHAnsi" w:hAnsi="Arial" w:cs="Arial"/>
          <w:sz w:val="20"/>
          <w:szCs w:val="20"/>
        </w:rPr>
        <w:t>Hamsten</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Heitsch</w:t>
      </w:r>
      <w:proofErr w:type="spellEnd"/>
      <w:r w:rsidRPr="009E2DD4">
        <w:rPr>
          <w:rFonts w:ascii="Arial" w:eastAsiaTheme="minorHAnsi" w:hAnsi="Arial" w:cs="Arial"/>
          <w:sz w:val="20"/>
          <w:szCs w:val="20"/>
        </w:rPr>
        <w:t xml:space="preserve"> L, </w:t>
      </w:r>
      <w:proofErr w:type="spellStart"/>
      <w:r w:rsidRPr="009E2DD4">
        <w:rPr>
          <w:rFonts w:ascii="Arial" w:eastAsiaTheme="minorHAnsi" w:hAnsi="Arial" w:cs="Arial"/>
          <w:sz w:val="20"/>
          <w:szCs w:val="20"/>
        </w:rPr>
        <w:t>Hozawa</w:t>
      </w:r>
      <w:proofErr w:type="spellEnd"/>
      <w:r w:rsidRPr="009E2DD4">
        <w:rPr>
          <w:rFonts w:ascii="Arial" w:eastAsiaTheme="minorHAnsi" w:hAnsi="Arial" w:cs="Arial"/>
          <w:sz w:val="20"/>
          <w:szCs w:val="20"/>
        </w:rPr>
        <w:t xml:space="preserve"> A, Ibanez L, </w:t>
      </w:r>
      <w:proofErr w:type="spellStart"/>
      <w:r w:rsidRPr="009E2DD4">
        <w:rPr>
          <w:rFonts w:ascii="Arial" w:eastAsiaTheme="minorHAnsi" w:hAnsi="Arial" w:cs="Arial"/>
          <w:sz w:val="20"/>
          <w:szCs w:val="20"/>
        </w:rPr>
        <w:t>Ilinca</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Ingelsson</w:t>
      </w:r>
      <w:proofErr w:type="spellEnd"/>
      <w:r w:rsidRPr="009E2DD4">
        <w:rPr>
          <w:rFonts w:ascii="Arial" w:eastAsiaTheme="minorHAnsi" w:hAnsi="Arial" w:cs="Arial"/>
          <w:sz w:val="20"/>
          <w:szCs w:val="20"/>
        </w:rPr>
        <w:t xml:space="preserve"> M, Iwasaki M, Jackson RD, </w:t>
      </w:r>
      <w:proofErr w:type="spellStart"/>
      <w:r w:rsidRPr="009E2DD4">
        <w:rPr>
          <w:rFonts w:ascii="Arial" w:eastAsiaTheme="minorHAnsi" w:hAnsi="Arial" w:cs="Arial"/>
          <w:sz w:val="20"/>
          <w:szCs w:val="20"/>
        </w:rPr>
        <w:t>Jood</w:t>
      </w:r>
      <w:proofErr w:type="spellEnd"/>
      <w:r w:rsidRPr="009E2DD4">
        <w:rPr>
          <w:rFonts w:ascii="Arial" w:eastAsiaTheme="minorHAnsi" w:hAnsi="Arial" w:cs="Arial"/>
          <w:sz w:val="20"/>
          <w:szCs w:val="20"/>
        </w:rPr>
        <w:t xml:space="preserve"> K, </w:t>
      </w:r>
      <w:proofErr w:type="spellStart"/>
      <w:r w:rsidRPr="009E2DD4">
        <w:rPr>
          <w:rFonts w:ascii="Arial" w:eastAsiaTheme="minorHAnsi" w:hAnsi="Arial" w:cs="Arial"/>
          <w:sz w:val="20"/>
          <w:szCs w:val="20"/>
        </w:rPr>
        <w:t>Jousilahti</w:t>
      </w:r>
      <w:proofErr w:type="spellEnd"/>
      <w:r w:rsidRPr="009E2DD4">
        <w:rPr>
          <w:rFonts w:ascii="Arial" w:eastAsiaTheme="minorHAnsi" w:hAnsi="Arial" w:cs="Arial"/>
          <w:sz w:val="20"/>
          <w:szCs w:val="20"/>
        </w:rPr>
        <w:t xml:space="preserve"> P, </w:t>
      </w:r>
      <w:proofErr w:type="spellStart"/>
      <w:r w:rsidRPr="009E2DD4">
        <w:rPr>
          <w:rFonts w:ascii="Arial" w:eastAsiaTheme="minorHAnsi" w:hAnsi="Arial" w:cs="Arial"/>
          <w:sz w:val="20"/>
          <w:szCs w:val="20"/>
        </w:rPr>
        <w:t>Kaffashian</w:t>
      </w:r>
      <w:proofErr w:type="spellEnd"/>
      <w:r w:rsidRPr="009E2DD4">
        <w:rPr>
          <w:rFonts w:ascii="Arial" w:eastAsiaTheme="minorHAnsi" w:hAnsi="Arial" w:cs="Arial"/>
          <w:sz w:val="20"/>
          <w:szCs w:val="20"/>
        </w:rPr>
        <w:t xml:space="preserve"> S, Kalra L, </w:t>
      </w:r>
      <w:proofErr w:type="spellStart"/>
      <w:r w:rsidRPr="009E2DD4">
        <w:rPr>
          <w:rFonts w:ascii="Arial" w:eastAsiaTheme="minorHAnsi" w:hAnsi="Arial" w:cs="Arial"/>
          <w:sz w:val="20"/>
          <w:szCs w:val="20"/>
        </w:rPr>
        <w:t>Kamouchi</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Kitazono</w:t>
      </w:r>
      <w:proofErr w:type="spellEnd"/>
      <w:r w:rsidRPr="009E2DD4">
        <w:rPr>
          <w:rFonts w:ascii="Arial" w:eastAsiaTheme="minorHAnsi" w:hAnsi="Arial" w:cs="Arial"/>
          <w:sz w:val="20"/>
          <w:szCs w:val="20"/>
        </w:rPr>
        <w:t xml:space="preserve"> T, </w:t>
      </w:r>
      <w:proofErr w:type="spellStart"/>
      <w:r w:rsidRPr="009E2DD4">
        <w:rPr>
          <w:rFonts w:ascii="Arial" w:eastAsiaTheme="minorHAnsi" w:hAnsi="Arial" w:cs="Arial"/>
          <w:sz w:val="20"/>
          <w:szCs w:val="20"/>
        </w:rPr>
        <w:t>Kjartansson</w:t>
      </w:r>
      <w:proofErr w:type="spellEnd"/>
      <w:r w:rsidRPr="009E2DD4">
        <w:rPr>
          <w:rFonts w:ascii="Arial" w:eastAsiaTheme="minorHAnsi" w:hAnsi="Arial" w:cs="Arial"/>
          <w:sz w:val="20"/>
          <w:szCs w:val="20"/>
        </w:rPr>
        <w:t xml:space="preserve"> O, Kloss M, </w:t>
      </w:r>
      <w:proofErr w:type="spellStart"/>
      <w:r w:rsidRPr="009E2DD4">
        <w:rPr>
          <w:rFonts w:ascii="Arial" w:eastAsiaTheme="minorHAnsi" w:hAnsi="Arial" w:cs="Arial"/>
          <w:sz w:val="20"/>
          <w:szCs w:val="20"/>
        </w:rPr>
        <w:t>Koudstaal</w:t>
      </w:r>
      <w:proofErr w:type="spellEnd"/>
      <w:r w:rsidRPr="009E2DD4">
        <w:rPr>
          <w:rFonts w:ascii="Arial" w:eastAsiaTheme="minorHAnsi" w:hAnsi="Arial" w:cs="Arial"/>
          <w:sz w:val="20"/>
          <w:szCs w:val="20"/>
        </w:rPr>
        <w:t xml:space="preserve"> PJ, </w:t>
      </w:r>
      <w:proofErr w:type="spellStart"/>
      <w:r w:rsidRPr="009E2DD4">
        <w:rPr>
          <w:rFonts w:ascii="Arial" w:eastAsiaTheme="minorHAnsi" w:hAnsi="Arial" w:cs="Arial"/>
          <w:sz w:val="20"/>
          <w:szCs w:val="20"/>
        </w:rPr>
        <w:t>Krupinski</w:t>
      </w:r>
      <w:proofErr w:type="spellEnd"/>
      <w:r w:rsidRPr="009E2DD4">
        <w:rPr>
          <w:rFonts w:ascii="Arial" w:eastAsiaTheme="minorHAnsi" w:hAnsi="Arial" w:cs="Arial"/>
          <w:sz w:val="20"/>
          <w:szCs w:val="20"/>
        </w:rPr>
        <w:t xml:space="preserve"> J, </w:t>
      </w:r>
      <w:proofErr w:type="spellStart"/>
      <w:r w:rsidRPr="009E2DD4">
        <w:rPr>
          <w:rFonts w:ascii="Arial" w:eastAsiaTheme="minorHAnsi" w:hAnsi="Arial" w:cs="Arial"/>
          <w:sz w:val="20"/>
          <w:szCs w:val="20"/>
        </w:rPr>
        <w:t>Labovitz</w:t>
      </w:r>
      <w:proofErr w:type="spellEnd"/>
      <w:r w:rsidRPr="009E2DD4">
        <w:rPr>
          <w:rFonts w:ascii="Arial" w:eastAsiaTheme="minorHAnsi" w:hAnsi="Arial" w:cs="Arial"/>
          <w:sz w:val="20"/>
          <w:szCs w:val="20"/>
        </w:rPr>
        <w:t xml:space="preserve"> DL, Laurie CC, Levi CR, Li L, Lind L, Lindgren CM, </w:t>
      </w:r>
      <w:proofErr w:type="spellStart"/>
      <w:r w:rsidRPr="009E2DD4">
        <w:rPr>
          <w:rFonts w:ascii="Arial" w:eastAsiaTheme="minorHAnsi" w:hAnsi="Arial" w:cs="Arial"/>
          <w:sz w:val="20"/>
          <w:szCs w:val="20"/>
        </w:rPr>
        <w:t>Lioutas</w:t>
      </w:r>
      <w:proofErr w:type="spellEnd"/>
      <w:r w:rsidRPr="009E2DD4">
        <w:rPr>
          <w:rFonts w:ascii="Arial" w:eastAsiaTheme="minorHAnsi" w:hAnsi="Arial" w:cs="Arial"/>
          <w:sz w:val="20"/>
          <w:szCs w:val="20"/>
        </w:rPr>
        <w:t xml:space="preserve"> V, Liu YM, Lopez OL, Makoto H, Martinez-</w:t>
      </w:r>
      <w:proofErr w:type="spellStart"/>
      <w:r w:rsidRPr="009E2DD4">
        <w:rPr>
          <w:rFonts w:ascii="Arial" w:eastAsiaTheme="minorHAnsi" w:hAnsi="Arial" w:cs="Arial"/>
          <w:sz w:val="20"/>
          <w:szCs w:val="20"/>
        </w:rPr>
        <w:t>Majander</w:t>
      </w:r>
      <w:proofErr w:type="spellEnd"/>
      <w:r w:rsidRPr="009E2DD4">
        <w:rPr>
          <w:rFonts w:ascii="Arial" w:eastAsiaTheme="minorHAnsi" w:hAnsi="Arial" w:cs="Arial"/>
          <w:sz w:val="20"/>
          <w:szCs w:val="20"/>
        </w:rPr>
        <w:t xml:space="preserve"> N, Matsuda K, Minegishi N, Montaner J, Morris AP, </w:t>
      </w:r>
      <w:proofErr w:type="spellStart"/>
      <w:r w:rsidRPr="009E2DD4">
        <w:rPr>
          <w:rFonts w:ascii="Arial" w:eastAsiaTheme="minorHAnsi" w:hAnsi="Arial" w:cs="Arial"/>
          <w:sz w:val="20"/>
          <w:szCs w:val="20"/>
        </w:rPr>
        <w:t>Muiño</w:t>
      </w:r>
      <w:proofErr w:type="spellEnd"/>
      <w:r w:rsidRPr="009E2DD4">
        <w:rPr>
          <w:rFonts w:ascii="Arial" w:eastAsiaTheme="minorHAnsi" w:hAnsi="Arial" w:cs="Arial"/>
          <w:sz w:val="20"/>
          <w:szCs w:val="20"/>
        </w:rPr>
        <w:t xml:space="preserve"> E, Müller-</w:t>
      </w:r>
      <w:proofErr w:type="spellStart"/>
      <w:r w:rsidRPr="009E2DD4">
        <w:rPr>
          <w:rFonts w:ascii="Arial" w:eastAsiaTheme="minorHAnsi" w:hAnsi="Arial" w:cs="Arial"/>
          <w:sz w:val="20"/>
          <w:szCs w:val="20"/>
        </w:rPr>
        <w:t>Nurasyid</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Norrving</w:t>
      </w:r>
      <w:proofErr w:type="spellEnd"/>
      <w:r w:rsidRPr="009E2DD4">
        <w:rPr>
          <w:rFonts w:ascii="Arial" w:eastAsiaTheme="minorHAnsi" w:hAnsi="Arial" w:cs="Arial"/>
          <w:sz w:val="20"/>
          <w:szCs w:val="20"/>
        </w:rPr>
        <w:t xml:space="preserve"> B, </w:t>
      </w:r>
      <w:proofErr w:type="spellStart"/>
      <w:r w:rsidRPr="009E2DD4">
        <w:rPr>
          <w:rFonts w:ascii="Arial" w:eastAsiaTheme="minorHAnsi" w:hAnsi="Arial" w:cs="Arial"/>
          <w:sz w:val="20"/>
          <w:szCs w:val="20"/>
        </w:rPr>
        <w:t>Ogishima</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Parati</w:t>
      </w:r>
      <w:proofErr w:type="spellEnd"/>
      <w:r w:rsidRPr="009E2DD4">
        <w:rPr>
          <w:rFonts w:ascii="Arial" w:eastAsiaTheme="minorHAnsi" w:hAnsi="Arial" w:cs="Arial"/>
          <w:sz w:val="20"/>
          <w:szCs w:val="20"/>
        </w:rPr>
        <w:t xml:space="preserve"> EA, </w:t>
      </w:r>
      <w:proofErr w:type="spellStart"/>
      <w:r w:rsidRPr="009E2DD4">
        <w:rPr>
          <w:rFonts w:ascii="Arial" w:eastAsiaTheme="minorHAnsi" w:hAnsi="Arial" w:cs="Arial"/>
          <w:sz w:val="20"/>
          <w:szCs w:val="20"/>
        </w:rPr>
        <w:t>Peddareddygari</w:t>
      </w:r>
      <w:proofErr w:type="spellEnd"/>
      <w:r w:rsidRPr="009E2DD4">
        <w:rPr>
          <w:rFonts w:ascii="Arial" w:eastAsiaTheme="minorHAnsi" w:hAnsi="Arial" w:cs="Arial"/>
          <w:sz w:val="20"/>
          <w:szCs w:val="20"/>
        </w:rPr>
        <w:t xml:space="preserve"> LR, Pedersen NL, </w:t>
      </w:r>
      <w:proofErr w:type="spellStart"/>
      <w:r w:rsidRPr="009E2DD4">
        <w:rPr>
          <w:rFonts w:ascii="Arial" w:eastAsiaTheme="minorHAnsi" w:hAnsi="Arial" w:cs="Arial"/>
          <w:sz w:val="20"/>
          <w:szCs w:val="20"/>
        </w:rPr>
        <w:t>Pera</w:t>
      </w:r>
      <w:proofErr w:type="spellEnd"/>
      <w:r w:rsidRPr="009E2DD4">
        <w:rPr>
          <w:rFonts w:ascii="Arial" w:eastAsiaTheme="minorHAnsi" w:hAnsi="Arial" w:cs="Arial"/>
          <w:sz w:val="20"/>
          <w:szCs w:val="20"/>
        </w:rPr>
        <w:t xml:space="preserve"> J, </w:t>
      </w:r>
      <w:proofErr w:type="spellStart"/>
      <w:r w:rsidRPr="009E2DD4">
        <w:rPr>
          <w:rFonts w:ascii="Arial" w:eastAsiaTheme="minorHAnsi" w:hAnsi="Arial" w:cs="Arial"/>
          <w:sz w:val="20"/>
          <w:szCs w:val="20"/>
        </w:rPr>
        <w:t>Perola</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Pezzini</w:t>
      </w:r>
      <w:proofErr w:type="spellEnd"/>
      <w:r w:rsidRPr="009E2DD4">
        <w:rPr>
          <w:rFonts w:ascii="Arial" w:eastAsiaTheme="minorHAnsi" w:hAnsi="Arial" w:cs="Arial"/>
          <w:sz w:val="20"/>
          <w:szCs w:val="20"/>
        </w:rPr>
        <w:t xml:space="preserve"> A, Pileggi S, </w:t>
      </w:r>
      <w:proofErr w:type="spellStart"/>
      <w:r w:rsidRPr="009E2DD4">
        <w:rPr>
          <w:rFonts w:ascii="Arial" w:eastAsiaTheme="minorHAnsi" w:hAnsi="Arial" w:cs="Arial"/>
          <w:sz w:val="20"/>
          <w:szCs w:val="20"/>
        </w:rPr>
        <w:t>Rabionet</w:t>
      </w:r>
      <w:proofErr w:type="spellEnd"/>
      <w:r w:rsidRPr="009E2DD4">
        <w:rPr>
          <w:rFonts w:ascii="Arial" w:eastAsiaTheme="minorHAnsi" w:hAnsi="Arial" w:cs="Arial"/>
          <w:sz w:val="20"/>
          <w:szCs w:val="20"/>
        </w:rPr>
        <w:t xml:space="preserve"> R, </w:t>
      </w:r>
      <w:proofErr w:type="spellStart"/>
      <w:r w:rsidRPr="009E2DD4">
        <w:rPr>
          <w:rFonts w:ascii="Arial" w:eastAsiaTheme="minorHAnsi" w:hAnsi="Arial" w:cs="Arial"/>
          <w:sz w:val="20"/>
          <w:szCs w:val="20"/>
        </w:rPr>
        <w:t>Riba-Llena</w:t>
      </w:r>
      <w:proofErr w:type="spellEnd"/>
      <w:r w:rsidRPr="009E2DD4">
        <w:rPr>
          <w:rFonts w:ascii="Arial" w:eastAsiaTheme="minorHAnsi" w:hAnsi="Arial" w:cs="Arial"/>
          <w:sz w:val="20"/>
          <w:szCs w:val="20"/>
        </w:rPr>
        <w:t xml:space="preserve"> I, </w:t>
      </w:r>
      <w:proofErr w:type="spellStart"/>
      <w:r w:rsidRPr="009E2DD4">
        <w:rPr>
          <w:rFonts w:ascii="Arial" w:eastAsiaTheme="minorHAnsi" w:hAnsi="Arial" w:cs="Arial"/>
          <w:sz w:val="20"/>
          <w:szCs w:val="20"/>
        </w:rPr>
        <w:t>Ribasés</w:t>
      </w:r>
      <w:proofErr w:type="spellEnd"/>
      <w:r w:rsidRPr="009E2DD4">
        <w:rPr>
          <w:rFonts w:ascii="Arial" w:eastAsiaTheme="minorHAnsi" w:hAnsi="Arial" w:cs="Arial"/>
          <w:sz w:val="20"/>
          <w:szCs w:val="20"/>
        </w:rPr>
        <w:t xml:space="preserve"> M, Romero JR, </w:t>
      </w:r>
      <w:proofErr w:type="spellStart"/>
      <w:r w:rsidRPr="009E2DD4">
        <w:rPr>
          <w:rFonts w:ascii="Arial" w:eastAsiaTheme="minorHAnsi" w:hAnsi="Arial" w:cs="Arial"/>
          <w:sz w:val="20"/>
          <w:szCs w:val="20"/>
        </w:rPr>
        <w:t>Roquer</w:t>
      </w:r>
      <w:proofErr w:type="spellEnd"/>
      <w:r w:rsidRPr="009E2DD4">
        <w:rPr>
          <w:rFonts w:ascii="Arial" w:eastAsiaTheme="minorHAnsi" w:hAnsi="Arial" w:cs="Arial"/>
          <w:sz w:val="20"/>
          <w:szCs w:val="20"/>
        </w:rPr>
        <w:t xml:space="preserve"> J, Rudd AG, Sarin AP, </w:t>
      </w:r>
      <w:proofErr w:type="spellStart"/>
      <w:r w:rsidRPr="009E2DD4">
        <w:rPr>
          <w:rFonts w:ascii="Arial" w:eastAsiaTheme="minorHAnsi" w:hAnsi="Arial" w:cs="Arial"/>
          <w:sz w:val="20"/>
          <w:szCs w:val="20"/>
        </w:rPr>
        <w:t>Sarju</w:t>
      </w:r>
      <w:proofErr w:type="spellEnd"/>
      <w:r w:rsidRPr="009E2DD4">
        <w:rPr>
          <w:rFonts w:ascii="Arial" w:eastAsiaTheme="minorHAnsi" w:hAnsi="Arial" w:cs="Arial"/>
          <w:sz w:val="20"/>
          <w:szCs w:val="20"/>
        </w:rPr>
        <w:t xml:space="preserve"> R, </w:t>
      </w:r>
      <w:proofErr w:type="spellStart"/>
      <w:r w:rsidRPr="009E2DD4">
        <w:rPr>
          <w:rFonts w:ascii="Arial" w:eastAsiaTheme="minorHAnsi" w:hAnsi="Arial" w:cs="Arial"/>
          <w:sz w:val="20"/>
          <w:szCs w:val="20"/>
        </w:rPr>
        <w:t>Sarnowski</w:t>
      </w:r>
      <w:proofErr w:type="spellEnd"/>
      <w:r w:rsidRPr="009E2DD4">
        <w:rPr>
          <w:rFonts w:ascii="Arial" w:eastAsiaTheme="minorHAnsi" w:hAnsi="Arial" w:cs="Arial"/>
          <w:sz w:val="20"/>
          <w:szCs w:val="20"/>
        </w:rPr>
        <w:t xml:space="preserve"> C, Sasaki M, Satizabal CL, Satoh M, Sattar N, Sawada N, </w:t>
      </w:r>
      <w:proofErr w:type="spellStart"/>
      <w:r w:rsidRPr="009E2DD4">
        <w:rPr>
          <w:rFonts w:ascii="Arial" w:eastAsiaTheme="minorHAnsi" w:hAnsi="Arial" w:cs="Arial"/>
          <w:sz w:val="20"/>
          <w:szCs w:val="20"/>
        </w:rPr>
        <w:t>Sibolt</w:t>
      </w:r>
      <w:proofErr w:type="spellEnd"/>
      <w:r w:rsidRPr="009E2DD4">
        <w:rPr>
          <w:rFonts w:ascii="Arial" w:eastAsiaTheme="minorHAnsi" w:hAnsi="Arial" w:cs="Arial"/>
          <w:sz w:val="20"/>
          <w:szCs w:val="20"/>
        </w:rPr>
        <w:t xml:space="preserve"> G, Sigurdsson Á, Smith A, </w:t>
      </w:r>
      <w:proofErr w:type="spellStart"/>
      <w:r w:rsidRPr="009E2DD4">
        <w:rPr>
          <w:rFonts w:ascii="Arial" w:eastAsiaTheme="minorHAnsi" w:hAnsi="Arial" w:cs="Arial"/>
          <w:sz w:val="20"/>
          <w:szCs w:val="20"/>
        </w:rPr>
        <w:t>Sobue</w:t>
      </w:r>
      <w:proofErr w:type="spellEnd"/>
      <w:r w:rsidRPr="009E2DD4">
        <w:rPr>
          <w:rFonts w:ascii="Arial" w:eastAsiaTheme="minorHAnsi" w:hAnsi="Arial" w:cs="Arial"/>
          <w:sz w:val="20"/>
          <w:szCs w:val="20"/>
        </w:rPr>
        <w:t xml:space="preserve"> K, Soriano-</w:t>
      </w:r>
      <w:proofErr w:type="spellStart"/>
      <w:r w:rsidRPr="009E2DD4">
        <w:rPr>
          <w:rFonts w:ascii="Arial" w:eastAsiaTheme="minorHAnsi" w:hAnsi="Arial" w:cs="Arial"/>
          <w:sz w:val="20"/>
          <w:szCs w:val="20"/>
        </w:rPr>
        <w:t>Tárraga</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Stanne</w:t>
      </w:r>
      <w:proofErr w:type="spellEnd"/>
      <w:r w:rsidRPr="009E2DD4">
        <w:rPr>
          <w:rFonts w:ascii="Arial" w:eastAsiaTheme="minorHAnsi" w:hAnsi="Arial" w:cs="Arial"/>
          <w:sz w:val="20"/>
          <w:szCs w:val="20"/>
        </w:rPr>
        <w:t xml:space="preserve"> T, Stine OC, Stott DJ, Strauch K, </w:t>
      </w:r>
      <w:proofErr w:type="spellStart"/>
      <w:r w:rsidRPr="009E2DD4">
        <w:rPr>
          <w:rFonts w:ascii="Arial" w:eastAsiaTheme="minorHAnsi" w:hAnsi="Arial" w:cs="Arial"/>
          <w:sz w:val="20"/>
          <w:szCs w:val="20"/>
        </w:rPr>
        <w:t>Takai</w:t>
      </w:r>
      <w:proofErr w:type="spellEnd"/>
      <w:r w:rsidRPr="009E2DD4">
        <w:rPr>
          <w:rFonts w:ascii="Arial" w:eastAsiaTheme="minorHAnsi" w:hAnsi="Arial" w:cs="Arial"/>
          <w:sz w:val="20"/>
          <w:szCs w:val="20"/>
        </w:rPr>
        <w:t xml:space="preserve"> T, Tanaka H, </w:t>
      </w:r>
      <w:proofErr w:type="spellStart"/>
      <w:r w:rsidRPr="009E2DD4">
        <w:rPr>
          <w:rFonts w:ascii="Arial" w:eastAsiaTheme="minorHAnsi" w:hAnsi="Arial" w:cs="Arial"/>
          <w:sz w:val="20"/>
          <w:szCs w:val="20"/>
        </w:rPr>
        <w:t>Tanno</w:t>
      </w:r>
      <w:proofErr w:type="spellEnd"/>
      <w:r w:rsidRPr="009E2DD4">
        <w:rPr>
          <w:rFonts w:ascii="Arial" w:eastAsiaTheme="minorHAnsi" w:hAnsi="Arial" w:cs="Arial"/>
          <w:sz w:val="20"/>
          <w:szCs w:val="20"/>
        </w:rPr>
        <w:t xml:space="preserve"> K, </w:t>
      </w:r>
      <w:proofErr w:type="spellStart"/>
      <w:r w:rsidRPr="009E2DD4">
        <w:rPr>
          <w:rFonts w:ascii="Arial" w:eastAsiaTheme="minorHAnsi" w:hAnsi="Arial" w:cs="Arial"/>
          <w:sz w:val="20"/>
          <w:szCs w:val="20"/>
        </w:rPr>
        <w:t>Teumer</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Tomppo</w:t>
      </w:r>
      <w:proofErr w:type="spellEnd"/>
      <w:r w:rsidRPr="009E2DD4">
        <w:rPr>
          <w:rFonts w:ascii="Arial" w:eastAsiaTheme="minorHAnsi" w:hAnsi="Arial" w:cs="Arial"/>
          <w:sz w:val="20"/>
          <w:szCs w:val="20"/>
        </w:rPr>
        <w:t xml:space="preserve"> L, Torres-Aguila NP, </w:t>
      </w:r>
      <w:proofErr w:type="spellStart"/>
      <w:r w:rsidRPr="009E2DD4">
        <w:rPr>
          <w:rFonts w:ascii="Arial" w:eastAsiaTheme="minorHAnsi" w:hAnsi="Arial" w:cs="Arial"/>
          <w:sz w:val="20"/>
          <w:szCs w:val="20"/>
        </w:rPr>
        <w:t>Touze</w:t>
      </w:r>
      <w:proofErr w:type="spellEnd"/>
      <w:r w:rsidRPr="009E2DD4">
        <w:rPr>
          <w:rFonts w:ascii="Arial" w:eastAsiaTheme="minorHAnsi" w:hAnsi="Arial" w:cs="Arial"/>
          <w:sz w:val="20"/>
          <w:szCs w:val="20"/>
        </w:rPr>
        <w:t xml:space="preserve"> E, </w:t>
      </w:r>
      <w:proofErr w:type="spellStart"/>
      <w:r w:rsidRPr="009E2DD4">
        <w:rPr>
          <w:rFonts w:ascii="Arial" w:eastAsiaTheme="minorHAnsi" w:hAnsi="Arial" w:cs="Arial"/>
          <w:sz w:val="20"/>
          <w:szCs w:val="20"/>
        </w:rPr>
        <w:t>Tsugane</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Uitterlinden</w:t>
      </w:r>
      <w:proofErr w:type="spellEnd"/>
      <w:r w:rsidRPr="009E2DD4">
        <w:rPr>
          <w:rFonts w:ascii="Arial" w:eastAsiaTheme="minorHAnsi" w:hAnsi="Arial" w:cs="Arial"/>
          <w:sz w:val="20"/>
          <w:szCs w:val="20"/>
        </w:rPr>
        <w:t xml:space="preserve"> AG, </w:t>
      </w:r>
      <w:proofErr w:type="spellStart"/>
      <w:r w:rsidRPr="009E2DD4">
        <w:rPr>
          <w:rFonts w:ascii="Arial" w:eastAsiaTheme="minorHAnsi" w:hAnsi="Arial" w:cs="Arial"/>
          <w:sz w:val="20"/>
          <w:szCs w:val="20"/>
        </w:rPr>
        <w:t>Valdimarsson</w:t>
      </w:r>
      <w:proofErr w:type="spellEnd"/>
      <w:r w:rsidRPr="009E2DD4">
        <w:rPr>
          <w:rFonts w:ascii="Arial" w:eastAsiaTheme="minorHAnsi" w:hAnsi="Arial" w:cs="Arial"/>
          <w:sz w:val="20"/>
          <w:szCs w:val="20"/>
        </w:rPr>
        <w:t xml:space="preserve"> EM, van der Lee SJ, </w:t>
      </w:r>
      <w:proofErr w:type="spellStart"/>
      <w:r w:rsidRPr="009E2DD4">
        <w:rPr>
          <w:rFonts w:ascii="Arial" w:eastAsiaTheme="minorHAnsi" w:hAnsi="Arial" w:cs="Arial"/>
          <w:sz w:val="20"/>
          <w:szCs w:val="20"/>
        </w:rPr>
        <w:t>Völzke</w:t>
      </w:r>
      <w:proofErr w:type="spellEnd"/>
      <w:r w:rsidRPr="009E2DD4">
        <w:rPr>
          <w:rFonts w:ascii="Arial" w:eastAsiaTheme="minorHAnsi" w:hAnsi="Arial" w:cs="Arial"/>
          <w:sz w:val="20"/>
          <w:szCs w:val="20"/>
        </w:rPr>
        <w:t xml:space="preserve"> H, </w:t>
      </w:r>
      <w:proofErr w:type="spellStart"/>
      <w:r w:rsidRPr="009E2DD4">
        <w:rPr>
          <w:rFonts w:ascii="Arial" w:eastAsiaTheme="minorHAnsi" w:hAnsi="Arial" w:cs="Arial"/>
          <w:sz w:val="20"/>
          <w:szCs w:val="20"/>
        </w:rPr>
        <w:t>Wakai</w:t>
      </w:r>
      <w:proofErr w:type="spellEnd"/>
      <w:r w:rsidRPr="009E2DD4">
        <w:rPr>
          <w:rFonts w:ascii="Arial" w:eastAsiaTheme="minorHAnsi" w:hAnsi="Arial" w:cs="Arial"/>
          <w:sz w:val="20"/>
          <w:szCs w:val="20"/>
        </w:rPr>
        <w:t xml:space="preserve"> K, Weir D, Williams SR, Wolfe CDA, Wong Q, Xu H, </w:t>
      </w:r>
      <w:proofErr w:type="spellStart"/>
      <w:r w:rsidRPr="009E2DD4">
        <w:rPr>
          <w:rFonts w:ascii="Arial" w:eastAsiaTheme="minorHAnsi" w:hAnsi="Arial" w:cs="Arial"/>
          <w:sz w:val="20"/>
          <w:szCs w:val="20"/>
        </w:rPr>
        <w:t>Yamaji</w:t>
      </w:r>
      <w:proofErr w:type="spellEnd"/>
      <w:r w:rsidRPr="009E2DD4">
        <w:rPr>
          <w:rFonts w:ascii="Arial" w:eastAsiaTheme="minorHAnsi" w:hAnsi="Arial" w:cs="Arial"/>
          <w:sz w:val="20"/>
          <w:szCs w:val="20"/>
        </w:rPr>
        <w:t xml:space="preserve"> T, Sanghera DK, Melander O, </w:t>
      </w:r>
      <w:proofErr w:type="spellStart"/>
      <w:r w:rsidRPr="009E2DD4">
        <w:rPr>
          <w:rFonts w:ascii="Arial" w:eastAsiaTheme="minorHAnsi" w:hAnsi="Arial" w:cs="Arial"/>
          <w:sz w:val="20"/>
          <w:szCs w:val="20"/>
        </w:rPr>
        <w:t>Jern</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Strbian</w:t>
      </w:r>
      <w:proofErr w:type="spellEnd"/>
      <w:r w:rsidRPr="009E2DD4">
        <w:rPr>
          <w:rFonts w:ascii="Arial" w:eastAsiaTheme="minorHAnsi" w:hAnsi="Arial" w:cs="Arial"/>
          <w:sz w:val="20"/>
          <w:szCs w:val="20"/>
        </w:rPr>
        <w:t xml:space="preserve"> D, Fernandez-</w:t>
      </w:r>
      <w:proofErr w:type="spellStart"/>
      <w:r w:rsidRPr="009E2DD4">
        <w:rPr>
          <w:rFonts w:ascii="Arial" w:eastAsiaTheme="minorHAnsi" w:hAnsi="Arial" w:cs="Arial"/>
          <w:sz w:val="20"/>
          <w:szCs w:val="20"/>
        </w:rPr>
        <w:t>Cadenas</w:t>
      </w:r>
      <w:proofErr w:type="spellEnd"/>
      <w:r w:rsidRPr="009E2DD4">
        <w:rPr>
          <w:rFonts w:ascii="Arial" w:eastAsiaTheme="minorHAnsi" w:hAnsi="Arial" w:cs="Arial"/>
          <w:sz w:val="20"/>
          <w:szCs w:val="20"/>
        </w:rPr>
        <w:t xml:space="preserve"> I, Longstreth WT Jr, Rolfs A, </w:t>
      </w:r>
      <w:proofErr w:type="spellStart"/>
      <w:r w:rsidRPr="009E2DD4">
        <w:rPr>
          <w:rFonts w:ascii="Arial" w:eastAsiaTheme="minorHAnsi" w:hAnsi="Arial" w:cs="Arial"/>
          <w:sz w:val="20"/>
          <w:szCs w:val="20"/>
        </w:rPr>
        <w:t>Hata</w:t>
      </w:r>
      <w:proofErr w:type="spellEnd"/>
      <w:r w:rsidRPr="009E2DD4">
        <w:rPr>
          <w:rFonts w:ascii="Arial" w:eastAsiaTheme="minorHAnsi" w:hAnsi="Arial" w:cs="Arial"/>
          <w:sz w:val="20"/>
          <w:szCs w:val="20"/>
        </w:rPr>
        <w:t xml:space="preserve"> J, Woo D, </w:t>
      </w:r>
      <w:proofErr w:type="spellStart"/>
      <w:r w:rsidRPr="009E2DD4">
        <w:rPr>
          <w:rFonts w:ascii="Arial" w:eastAsiaTheme="minorHAnsi" w:hAnsi="Arial" w:cs="Arial"/>
          <w:sz w:val="20"/>
          <w:szCs w:val="20"/>
        </w:rPr>
        <w:t>Rosand</w:t>
      </w:r>
      <w:proofErr w:type="spellEnd"/>
      <w:r w:rsidRPr="009E2DD4">
        <w:rPr>
          <w:rFonts w:ascii="Arial" w:eastAsiaTheme="minorHAnsi" w:hAnsi="Arial" w:cs="Arial"/>
          <w:sz w:val="20"/>
          <w:szCs w:val="20"/>
        </w:rPr>
        <w:t xml:space="preserve"> J, Pare G, Hopewell JC, </w:t>
      </w:r>
      <w:proofErr w:type="spellStart"/>
      <w:r w:rsidRPr="009E2DD4">
        <w:rPr>
          <w:rFonts w:ascii="Arial" w:eastAsiaTheme="minorHAnsi" w:hAnsi="Arial" w:cs="Arial"/>
          <w:sz w:val="20"/>
          <w:szCs w:val="20"/>
        </w:rPr>
        <w:t>Saleheen</w:t>
      </w:r>
      <w:proofErr w:type="spellEnd"/>
      <w:r w:rsidRPr="009E2DD4">
        <w:rPr>
          <w:rFonts w:ascii="Arial" w:eastAsiaTheme="minorHAnsi" w:hAnsi="Arial" w:cs="Arial"/>
          <w:sz w:val="20"/>
          <w:szCs w:val="20"/>
        </w:rPr>
        <w:t xml:space="preserve"> D, Stefansson K, Worrall BB, </w:t>
      </w:r>
      <w:proofErr w:type="spellStart"/>
      <w:r w:rsidRPr="009E2DD4">
        <w:rPr>
          <w:rFonts w:ascii="Arial" w:eastAsiaTheme="minorHAnsi" w:hAnsi="Arial" w:cs="Arial"/>
          <w:sz w:val="20"/>
          <w:szCs w:val="20"/>
        </w:rPr>
        <w:t>Kittner</w:t>
      </w:r>
      <w:proofErr w:type="spellEnd"/>
      <w:r w:rsidRPr="009E2DD4">
        <w:rPr>
          <w:rFonts w:ascii="Arial" w:eastAsiaTheme="minorHAnsi" w:hAnsi="Arial" w:cs="Arial"/>
          <w:sz w:val="20"/>
          <w:szCs w:val="20"/>
        </w:rPr>
        <w:t xml:space="preserve"> SJ, Seshadri S, </w:t>
      </w:r>
      <w:proofErr w:type="spellStart"/>
      <w:r w:rsidRPr="009E2DD4">
        <w:rPr>
          <w:rFonts w:ascii="Arial" w:eastAsiaTheme="minorHAnsi" w:hAnsi="Arial" w:cs="Arial"/>
          <w:sz w:val="20"/>
          <w:szCs w:val="20"/>
        </w:rPr>
        <w:t>Fornage</w:t>
      </w:r>
      <w:proofErr w:type="spellEnd"/>
      <w:r w:rsidRPr="009E2DD4">
        <w:rPr>
          <w:rFonts w:ascii="Arial" w:eastAsiaTheme="minorHAnsi" w:hAnsi="Arial" w:cs="Arial"/>
          <w:sz w:val="20"/>
          <w:szCs w:val="20"/>
        </w:rPr>
        <w:t xml:space="preserve"> M, Markus HS, Howson JMM, </w:t>
      </w:r>
      <w:proofErr w:type="spellStart"/>
      <w:r w:rsidRPr="009E2DD4">
        <w:rPr>
          <w:rFonts w:ascii="Arial" w:eastAsiaTheme="minorHAnsi" w:hAnsi="Arial" w:cs="Arial"/>
          <w:sz w:val="20"/>
          <w:szCs w:val="20"/>
        </w:rPr>
        <w:t>Kamatani</w:t>
      </w:r>
      <w:proofErr w:type="spellEnd"/>
      <w:r w:rsidRPr="009E2DD4">
        <w:rPr>
          <w:rFonts w:ascii="Arial" w:eastAsiaTheme="minorHAnsi" w:hAnsi="Arial" w:cs="Arial"/>
          <w:sz w:val="20"/>
          <w:szCs w:val="20"/>
        </w:rPr>
        <w:t xml:space="preserve"> Y, </w:t>
      </w:r>
      <w:proofErr w:type="spellStart"/>
      <w:r w:rsidRPr="009E2DD4">
        <w:rPr>
          <w:rFonts w:ascii="Arial" w:eastAsiaTheme="minorHAnsi" w:hAnsi="Arial" w:cs="Arial"/>
          <w:sz w:val="20"/>
          <w:szCs w:val="20"/>
        </w:rPr>
        <w:t>Debette</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Dichgans</w:t>
      </w:r>
      <w:proofErr w:type="spellEnd"/>
      <w:r w:rsidRPr="009E2DD4">
        <w:rPr>
          <w:rFonts w:ascii="Arial" w:eastAsiaTheme="minorHAnsi" w:hAnsi="Arial" w:cs="Arial"/>
          <w:sz w:val="20"/>
          <w:szCs w:val="20"/>
        </w:rPr>
        <w:t xml:space="preserve"> </w:t>
      </w:r>
      <w:proofErr w:type="spellStart"/>
      <w:r w:rsidRPr="009E2DD4">
        <w:rPr>
          <w:rFonts w:ascii="Arial" w:eastAsiaTheme="minorHAnsi" w:hAnsi="Arial" w:cs="Arial"/>
          <w:sz w:val="20"/>
          <w:szCs w:val="20"/>
        </w:rPr>
        <w:t>M</w:t>
      </w:r>
      <w:r w:rsidR="00DA12B1">
        <w:rPr>
          <w:rFonts w:ascii="Arial" w:eastAsiaTheme="minorHAnsi" w:hAnsi="Arial" w:cs="Arial"/>
          <w:sz w:val="20"/>
          <w:szCs w:val="20"/>
        </w:rPr>
        <w:t>,</w:t>
      </w:r>
      <w:r w:rsidRPr="009E2DD4">
        <w:rPr>
          <w:rFonts w:ascii="Arial" w:eastAsiaTheme="minorHAnsi" w:hAnsi="Arial" w:cs="Arial"/>
          <w:sz w:val="20"/>
          <w:szCs w:val="20"/>
        </w:rPr>
        <w:t>AFGen</w:t>
      </w:r>
      <w:proofErr w:type="spellEnd"/>
      <w:r w:rsidRPr="009E2DD4">
        <w:rPr>
          <w:rFonts w:ascii="Arial" w:eastAsiaTheme="minorHAnsi" w:hAnsi="Arial" w:cs="Arial"/>
          <w:sz w:val="20"/>
          <w:szCs w:val="20"/>
        </w:rPr>
        <w:t xml:space="preserve">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Cohorts for Heart and Aging Research in Genomic Epidemiology (CHARGE)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International Genomics of Blood Pressure (</w:t>
      </w:r>
      <w:proofErr w:type="spellStart"/>
      <w:r w:rsidRPr="009E2DD4">
        <w:rPr>
          <w:rFonts w:ascii="Arial" w:eastAsiaTheme="minorHAnsi" w:hAnsi="Arial" w:cs="Arial"/>
          <w:sz w:val="20"/>
          <w:szCs w:val="20"/>
        </w:rPr>
        <w:t>iGEN</w:t>
      </w:r>
      <w:proofErr w:type="spellEnd"/>
      <w:r w:rsidRPr="009E2DD4">
        <w:rPr>
          <w:rFonts w:ascii="Arial" w:eastAsiaTheme="minorHAnsi" w:hAnsi="Arial" w:cs="Arial"/>
          <w:sz w:val="20"/>
          <w:szCs w:val="20"/>
        </w:rPr>
        <w:t>-BP) Consortium; INVENT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STARNET</w:t>
      </w:r>
      <w:r w:rsidR="00DA12B1">
        <w:rPr>
          <w:rFonts w:ascii="Arial" w:eastAsiaTheme="minorHAnsi" w:hAnsi="Arial" w:cs="Arial"/>
          <w:sz w:val="20"/>
          <w:szCs w:val="20"/>
        </w:rPr>
        <w:t>,</w:t>
      </w:r>
      <w:r w:rsidRPr="009E2DD4">
        <w:rPr>
          <w:rFonts w:ascii="Arial" w:eastAsiaTheme="minorHAnsi" w:hAnsi="Arial" w:cs="Arial"/>
          <w:sz w:val="20"/>
          <w:szCs w:val="20"/>
        </w:rPr>
        <w:t xml:space="preserve"> </w:t>
      </w:r>
      <w:proofErr w:type="spellStart"/>
      <w:r w:rsidRPr="009E2DD4">
        <w:rPr>
          <w:rFonts w:ascii="Arial" w:eastAsiaTheme="minorHAnsi" w:hAnsi="Arial" w:cs="Arial"/>
          <w:sz w:val="20"/>
          <w:szCs w:val="20"/>
        </w:rPr>
        <w:t>BioBank</w:t>
      </w:r>
      <w:proofErr w:type="spellEnd"/>
      <w:r w:rsidRPr="009E2DD4">
        <w:rPr>
          <w:rFonts w:ascii="Arial" w:eastAsiaTheme="minorHAnsi" w:hAnsi="Arial" w:cs="Arial"/>
          <w:sz w:val="20"/>
          <w:szCs w:val="20"/>
        </w:rPr>
        <w:t xml:space="preserve"> Japan Cooperative Hospital Group</w:t>
      </w:r>
      <w:r w:rsidR="00DA12B1">
        <w:rPr>
          <w:rFonts w:ascii="Arial" w:eastAsiaTheme="minorHAnsi" w:hAnsi="Arial" w:cs="Arial"/>
          <w:sz w:val="20"/>
          <w:szCs w:val="20"/>
        </w:rPr>
        <w:t>,</w:t>
      </w:r>
      <w:r w:rsidRPr="009E2DD4">
        <w:rPr>
          <w:rFonts w:ascii="Arial" w:eastAsiaTheme="minorHAnsi" w:hAnsi="Arial" w:cs="Arial"/>
          <w:sz w:val="20"/>
          <w:szCs w:val="20"/>
        </w:rPr>
        <w:t xml:space="preserve"> COMPASS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EPIC-CVD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EPIC-</w:t>
      </w:r>
      <w:proofErr w:type="spellStart"/>
      <w:r w:rsidRPr="009E2DD4">
        <w:rPr>
          <w:rFonts w:ascii="Arial" w:eastAsiaTheme="minorHAnsi" w:hAnsi="Arial" w:cs="Arial"/>
          <w:sz w:val="20"/>
          <w:szCs w:val="20"/>
        </w:rPr>
        <w:t>InterAct</w:t>
      </w:r>
      <w:proofErr w:type="spellEnd"/>
      <w:r w:rsidRPr="009E2DD4">
        <w:rPr>
          <w:rFonts w:ascii="Arial" w:eastAsiaTheme="minorHAnsi" w:hAnsi="Arial" w:cs="Arial"/>
          <w:sz w:val="20"/>
          <w:szCs w:val="20"/>
        </w:rPr>
        <w:t xml:space="preserve">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International Stroke Genetics Consortium (ISGC)</w:t>
      </w:r>
      <w:r w:rsidR="00DA12B1">
        <w:rPr>
          <w:rFonts w:ascii="Arial" w:eastAsiaTheme="minorHAnsi" w:hAnsi="Arial" w:cs="Arial"/>
          <w:sz w:val="20"/>
          <w:szCs w:val="20"/>
        </w:rPr>
        <w:t>,</w:t>
      </w:r>
      <w:r w:rsidRPr="009E2DD4">
        <w:rPr>
          <w:rFonts w:ascii="Arial" w:eastAsiaTheme="minorHAnsi" w:hAnsi="Arial" w:cs="Arial"/>
          <w:sz w:val="20"/>
          <w:szCs w:val="20"/>
        </w:rPr>
        <w:t xml:space="preserve"> METASTROKE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Neurology Working Group of the CHARGE Consortium; NINDS Stroke Genetics Network (</w:t>
      </w:r>
      <w:proofErr w:type="spellStart"/>
      <w:r w:rsidRPr="009E2DD4">
        <w:rPr>
          <w:rFonts w:ascii="Arial" w:eastAsiaTheme="minorHAnsi" w:hAnsi="Arial" w:cs="Arial"/>
          <w:sz w:val="20"/>
          <w:szCs w:val="20"/>
        </w:rPr>
        <w:t>SiGN</w:t>
      </w:r>
      <w:proofErr w:type="spellEnd"/>
      <w:r w:rsidRPr="009E2DD4">
        <w:rPr>
          <w:rFonts w:ascii="Arial" w:eastAsiaTheme="minorHAnsi" w:hAnsi="Arial" w:cs="Arial"/>
          <w:sz w:val="20"/>
          <w:szCs w:val="20"/>
        </w:rPr>
        <w:t>)</w:t>
      </w:r>
      <w:r w:rsidR="00DA12B1">
        <w:rPr>
          <w:rFonts w:ascii="Arial" w:eastAsiaTheme="minorHAnsi" w:hAnsi="Arial" w:cs="Arial"/>
          <w:sz w:val="20"/>
          <w:szCs w:val="20"/>
        </w:rPr>
        <w:t>,</w:t>
      </w:r>
      <w:r w:rsidRPr="009E2DD4">
        <w:rPr>
          <w:rFonts w:ascii="Arial" w:eastAsiaTheme="minorHAnsi" w:hAnsi="Arial" w:cs="Arial"/>
          <w:sz w:val="20"/>
          <w:szCs w:val="20"/>
        </w:rPr>
        <w:t xml:space="preserve"> UK Young Lacunar DNA Study</w:t>
      </w:r>
      <w:r w:rsidR="00DA12B1">
        <w:rPr>
          <w:rFonts w:ascii="Arial" w:eastAsiaTheme="minorHAnsi" w:hAnsi="Arial" w:cs="Arial"/>
          <w:sz w:val="20"/>
          <w:szCs w:val="20"/>
        </w:rPr>
        <w:t xml:space="preserve">, </w:t>
      </w:r>
      <w:r w:rsidRPr="009E2DD4">
        <w:rPr>
          <w:rFonts w:ascii="Arial" w:eastAsiaTheme="minorHAnsi" w:hAnsi="Arial" w:cs="Arial"/>
          <w:sz w:val="20"/>
          <w:szCs w:val="20"/>
        </w:rPr>
        <w:t>MEGASTROKE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MEGASTROKE Consortium. </w:t>
      </w:r>
      <w:hyperlink r:id="rId637" w:history="1">
        <w:proofErr w:type="spellStart"/>
        <w:r w:rsidRPr="009E2DD4">
          <w:rPr>
            <w:rFonts w:ascii="Arial" w:hAnsi="Arial" w:cs="Arial"/>
            <w:b/>
            <w:i/>
            <w:sz w:val="20"/>
            <w:szCs w:val="20"/>
          </w:rPr>
          <w:t>Multiancestry</w:t>
        </w:r>
        <w:proofErr w:type="spellEnd"/>
        <w:r w:rsidRPr="009E2DD4">
          <w:rPr>
            <w:rFonts w:ascii="Arial" w:hAnsi="Arial" w:cs="Arial"/>
            <w:b/>
            <w:i/>
            <w:sz w:val="20"/>
            <w:szCs w:val="20"/>
          </w:rPr>
          <w:t xml:space="preserve"> genome-wide association study of 520,000 subjects identifies 32 loci associated with stroke and stroke subtypes.</w:t>
        </w:r>
      </w:hyperlink>
      <w:r w:rsidRPr="009E2DD4">
        <w:rPr>
          <w:rFonts w:ascii="Arial" w:eastAsiaTheme="minorHAnsi" w:hAnsi="Arial" w:cs="Arial"/>
          <w:sz w:val="20"/>
          <w:szCs w:val="20"/>
        </w:rPr>
        <w:t xml:space="preserve"> Nat Genet. 2018 Apr. Vol. 50, issue 4, pp. 524-537. PM: 29531354.</w:t>
      </w:r>
      <w:r w:rsidR="00F3520B" w:rsidRPr="00F3520B">
        <w:t xml:space="preserve"> </w:t>
      </w:r>
      <w:hyperlink r:id="rId638" w:history="1">
        <w:r w:rsidR="00F3520B" w:rsidRPr="00F3520B">
          <w:rPr>
            <w:rFonts w:ascii="Arial" w:eastAsiaTheme="minorHAnsi" w:hAnsi="Arial" w:cs="Arial"/>
            <w:sz w:val="20"/>
            <w:szCs w:val="20"/>
          </w:rPr>
          <w:t>PMC5968830</w:t>
        </w:r>
      </w:hyperlink>
      <w:r w:rsidR="00F3520B" w:rsidRPr="00F3520B">
        <w:rPr>
          <w:rFonts w:ascii="Arial" w:eastAsiaTheme="minorHAnsi" w:hAnsi="Arial" w:cs="Arial"/>
          <w:sz w:val="20"/>
          <w:szCs w:val="20"/>
        </w:rPr>
        <w:t>.</w:t>
      </w:r>
    </w:p>
    <w:p w14:paraId="66DFD60C" w14:textId="77777777" w:rsidR="008429D4" w:rsidRPr="00F857A7" w:rsidRDefault="008429D4" w:rsidP="00F857A7">
      <w:bookmarkStart w:id="68" w:name="_Hlk17211855"/>
      <w:r w:rsidRPr="00875D26">
        <w:rPr>
          <w:rFonts w:ascii="Arial" w:hAnsi="Arial" w:cs="Arial"/>
          <w:sz w:val="20"/>
          <w:szCs w:val="20"/>
        </w:rPr>
        <w:lastRenderedPageBreak/>
        <w:t xml:space="preserve">Massera D, Biggs ML, Walker MD, Mukamal KJ, Ix JH, Djousse L, </w:t>
      </w:r>
      <w:proofErr w:type="spellStart"/>
      <w:r w:rsidRPr="00875D26">
        <w:rPr>
          <w:rFonts w:ascii="Arial" w:hAnsi="Arial" w:cs="Arial"/>
          <w:sz w:val="20"/>
          <w:szCs w:val="20"/>
        </w:rPr>
        <w:t>Valderrábano</w:t>
      </w:r>
      <w:proofErr w:type="spellEnd"/>
      <w:r w:rsidRPr="00875D26">
        <w:rPr>
          <w:rFonts w:ascii="Arial" w:hAnsi="Arial" w:cs="Arial"/>
          <w:sz w:val="20"/>
          <w:szCs w:val="20"/>
        </w:rPr>
        <w:t xml:space="preserve"> RJ, Siscovick DS, Tracy RP, Xue X, Kizer JR</w:t>
      </w:r>
      <w:r w:rsidRPr="001F1414">
        <w:rPr>
          <w:rFonts w:ascii="Arial" w:hAnsi="Arial" w:cs="Arial"/>
          <w:sz w:val="20"/>
          <w:szCs w:val="20"/>
        </w:rPr>
        <w:t xml:space="preserve">. </w:t>
      </w:r>
      <w:hyperlink r:id="rId639" w:history="1">
        <w:r>
          <w:rPr>
            <w:rFonts w:ascii="Arial" w:hAnsi="Arial" w:cs="Arial"/>
            <w:b/>
            <w:i/>
            <w:sz w:val="20"/>
            <w:szCs w:val="20"/>
          </w:rPr>
          <w:t>Biochemical m</w:t>
        </w:r>
        <w:r w:rsidRPr="001F1414">
          <w:rPr>
            <w:rFonts w:ascii="Arial" w:hAnsi="Arial" w:cs="Arial"/>
            <w:b/>
            <w:i/>
            <w:sz w:val="20"/>
            <w:szCs w:val="20"/>
          </w:rPr>
          <w:t xml:space="preserve">arkers of </w:t>
        </w:r>
        <w:r>
          <w:rPr>
            <w:rFonts w:ascii="Arial" w:hAnsi="Arial" w:cs="Arial"/>
            <w:b/>
            <w:i/>
            <w:sz w:val="20"/>
            <w:szCs w:val="20"/>
          </w:rPr>
          <w:t>b</w:t>
        </w:r>
        <w:r w:rsidRPr="001F1414">
          <w:rPr>
            <w:rFonts w:ascii="Arial" w:hAnsi="Arial" w:cs="Arial"/>
            <w:b/>
            <w:i/>
            <w:sz w:val="20"/>
            <w:szCs w:val="20"/>
          </w:rPr>
          <w:t xml:space="preserve">one </w:t>
        </w:r>
        <w:r>
          <w:rPr>
            <w:rFonts w:ascii="Arial" w:hAnsi="Arial" w:cs="Arial"/>
            <w:b/>
            <w:i/>
            <w:sz w:val="20"/>
            <w:szCs w:val="20"/>
          </w:rPr>
          <w:t>t</w:t>
        </w:r>
        <w:r w:rsidRPr="001F1414">
          <w:rPr>
            <w:rFonts w:ascii="Arial" w:hAnsi="Arial" w:cs="Arial"/>
            <w:b/>
            <w:i/>
            <w:sz w:val="20"/>
            <w:szCs w:val="20"/>
          </w:rPr>
          <w:t xml:space="preserve">urnover and </w:t>
        </w:r>
        <w:r>
          <w:rPr>
            <w:rFonts w:ascii="Arial" w:hAnsi="Arial" w:cs="Arial"/>
            <w:b/>
            <w:i/>
            <w:sz w:val="20"/>
            <w:szCs w:val="20"/>
          </w:rPr>
          <w:t>r</w:t>
        </w:r>
        <w:r w:rsidRPr="001F1414">
          <w:rPr>
            <w:rFonts w:ascii="Arial" w:hAnsi="Arial" w:cs="Arial"/>
            <w:b/>
            <w:i/>
            <w:sz w:val="20"/>
            <w:szCs w:val="20"/>
          </w:rPr>
          <w:t xml:space="preserve">isk of </w:t>
        </w:r>
        <w:r>
          <w:rPr>
            <w:rFonts w:ascii="Arial" w:hAnsi="Arial" w:cs="Arial"/>
            <w:b/>
            <w:i/>
            <w:sz w:val="20"/>
            <w:szCs w:val="20"/>
          </w:rPr>
          <w:t>i</w:t>
        </w:r>
        <w:r w:rsidRPr="001F1414">
          <w:rPr>
            <w:rFonts w:ascii="Arial" w:hAnsi="Arial" w:cs="Arial"/>
            <w:b/>
            <w:i/>
            <w:sz w:val="20"/>
            <w:szCs w:val="20"/>
          </w:rPr>
          <w:t xml:space="preserve">ncident </w:t>
        </w:r>
        <w:r>
          <w:rPr>
            <w:rFonts w:ascii="Arial" w:hAnsi="Arial" w:cs="Arial"/>
            <w:b/>
            <w:i/>
            <w:sz w:val="20"/>
            <w:szCs w:val="20"/>
          </w:rPr>
          <w:t>d</w:t>
        </w:r>
        <w:r w:rsidRPr="001F1414">
          <w:rPr>
            <w:rFonts w:ascii="Arial" w:hAnsi="Arial" w:cs="Arial"/>
            <w:b/>
            <w:i/>
            <w:sz w:val="20"/>
            <w:szCs w:val="20"/>
          </w:rPr>
          <w:t xml:space="preserve">iabetes in </w:t>
        </w:r>
        <w:r>
          <w:rPr>
            <w:rFonts w:ascii="Arial" w:hAnsi="Arial" w:cs="Arial"/>
            <w:b/>
            <w:i/>
            <w:sz w:val="20"/>
            <w:szCs w:val="20"/>
          </w:rPr>
          <w:t>o</w:t>
        </w:r>
        <w:r w:rsidRPr="001F1414">
          <w:rPr>
            <w:rFonts w:ascii="Arial" w:hAnsi="Arial" w:cs="Arial"/>
            <w:b/>
            <w:i/>
            <w:sz w:val="20"/>
            <w:szCs w:val="20"/>
          </w:rPr>
          <w:t xml:space="preserve">lder </w:t>
        </w:r>
        <w:r>
          <w:rPr>
            <w:rFonts w:ascii="Arial" w:hAnsi="Arial" w:cs="Arial"/>
            <w:b/>
            <w:i/>
            <w:sz w:val="20"/>
            <w:szCs w:val="20"/>
          </w:rPr>
          <w:t>w</w:t>
        </w:r>
        <w:r w:rsidRPr="001F1414">
          <w:rPr>
            <w:rFonts w:ascii="Arial" w:hAnsi="Arial" w:cs="Arial"/>
            <w:b/>
            <w:i/>
            <w:sz w:val="20"/>
            <w:szCs w:val="20"/>
          </w:rPr>
          <w:t>omen: The Cardiovascular Health Study.</w:t>
        </w:r>
      </w:hyperlink>
      <w:r w:rsidRPr="001F1414">
        <w:rPr>
          <w:rFonts w:ascii="Arial" w:hAnsi="Arial" w:cs="Arial"/>
          <w:b/>
          <w:i/>
          <w:sz w:val="20"/>
          <w:szCs w:val="20"/>
        </w:rPr>
        <w:t xml:space="preserve"> </w:t>
      </w:r>
      <w:r w:rsidRPr="001F1414">
        <w:rPr>
          <w:rFonts w:ascii="Arial" w:hAnsi="Arial" w:cs="Arial"/>
          <w:sz w:val="20"/>
          <w:szCs w:val="20"/>
        </w:rPr>
        <w:t xml:space="preserve">Diabetes Care. 2018 </w:t>
      </w:r>
      <w:r w:rsidR="00807EAD" w:rsidRPr="00807EAD">
        <w:rPr>
          <w:rFonts w:ascii="Arial" w:hAnsi="Arial" w:cs="Arial"/>
          <w:sz w:val="20"/>
          <w:szCs w:val="20"/>
        </w:rPr>
        <w:t>Sep</w:t>
      </w:r>
      <w:r w:rsidR="00807EAD">
        <w:rPr>
          <w:rFonts w:ascii="Arial" w:hAnsi="Arial" w:cs="Arial"/>
          <w:sz w:val="20"/>
          <w:szCs w:val="20"/>
        </w:rPr>
        <w:t xml:space="preserve">. Vol. 41, issue 9, pp. </w:t>
      </w:r>
      <w:r w:rsidR="00807EAD" w:rsidRPr="00807EAD">
        <w:rPr>
          <w:rFonts w:ascii="Arial" w:hAnsi="Arial" w:cs="Arial"/>
          <w:sz w:val="20"/>
          <w:szCs w:val="20"/>
        </w:rPr>
        <w:t>1901-1908</w:t>
      </w:r>
      <w:r w:rsidR="00807EAD">
        <w:rPr>
          <w:rFonts w:ascii="Arial" w:hAnsi="Arial" w:cs="Arial"/>
          <w:sz w:val="20"/>
          <w:szCs w:val="20"/>
        </w:rPr>
        <w:t>.</w:t>
      </w:r>
      <w:r w:rsidRPr="001F1414">
        <w:rPr>
          <w:rFonts w:ascii="Arial" w:hAnsi="Arial" w:cs="Arial"/>
          <w:sz w:val="20"/>
          <w:szCs w:val="20"/>
        </w:rPr>
        <w:t xml:space="preserve"> PM: 30002202.</w:t>
      </w:r>
      <w:r w:rsidR="00DA12B1">
        <w:rPr>
          <w:rFonts w:ascii="Arial" w:hAnsi="Arial" w:cs="Arial"/>
          <w:sz w:val="20"/>
          <w:szCs w:val="20"/>
        </w:rPr>
        <w:t xml:space="preserve"> </w:t>
      </w:r>
      <w:hyperlink r:id="rId640" w:history="1">
        <w:r w:rsidR="00DA12B1" w:rsidRPr="00DA12B1">
          <w:rPr>
            <w:rFonts w:ascii="Arial" w:hAnsi="Arial" w:cs="Arial"/>
            <w:sz w:val="20"/>
            <w:szCs w:val="20"/>
          </w:rPr>
          <w:t>PMC6105330</w:t>
        </w:r>
      </w:hyperlink>
      <w:r w:rsidR="00DA12B1" w:rsidRPr="00DA12B1">
        <w:rPr>
          <w:rFonts w:ascii="Arial" w:hAnsi="Arial" w:cs="Arial"/>
          <w:sz w:val="20"/>
          <w:szCs w:val="20"/>
        </w:rPr>
        <w:t>.</w:t>
      </w:r>
      <w:r w:rsidR="00F857A7" w:rsidRPr="00F857A7">
        <w:t xml:space="preserve"> </w:t>
      </w:r>
      <w:hyperlink r:id="rId641" w:history="1">
        <w:r w:rsidR="00F857A7" w:rsidRPr="00F857A7">
          <w:rPr>
            <w:rFonts w:ascii="Arial" w:hAnsi="Arial" w:cs="Arial"/>
            <w:sz w:val="20"/>
            <w:szCs w:val="20"/>
          </w:rPr>
          <w:t>PMC6105330</w:t>
        </w:r>
      </w:hyperlink>
      <w:r w:rsidR="00F857A7" w:rsidRPr="00F857A7">
        <w:rPr>
          <w:rFonts w:ascii="Arial" w:hAnsi="Arial" w:cs="Arial"/>
          <w:sz w:val="20"/>
          <w:szCs w:val="20"/>
        </w:rPr>
        <w:t>.</w:t>
      </w:r>
    </w:p>
    <w:bookmarkEnd w:id="68"/>
    <w:p w14:paraId="34236E51" w14:textId="77777777" w:rsidR="000D6C27" w:rsidRPr="009E2DD4" w:rsidRDefault="000D6C27" w:rsidP="002152F4">
      <w:r w:rsidRPr="009E2DD4">
        <w:rPr>
          <w:rFonts w:ascii="Arial" w:hAnsi="Arial" w:cs="Arial"/>
          <w:sz w:val="20"/>
          <w:szCs w:val="20"/>
        </w:rPr>
        <w:t xml:space="preserve">McKeown NM, Dashti HS, Ma J, Haslam DE, </w:t>
      </w:r>
      <w:proofErr w:type="spellStart"/>
      <w:r w:rsidRPr="009E2DD4">
        <w:rPr>
          <w:rFonts w:ascii="Arial" w:hAnsi="Arial" w:cs="Arial"/>
          <w:sz w:val="20"/>
          <w:szCs w:val="20"/>
        </w:rPr>
        <w:t>Kiefte</w:t>
      </w:r>
      <w:proofErr w:type="spellEnd"/>
      <w:r w:rsidRPr="009E2DD4">
        <w:rPr>
          <w:rFonts w:ascii="Arial" w:hAnsi="Arial" w:cs="Arial"/>
          <w:sz w:val="20"/>
          <w:szCs w:val="20"/>
        </w:rPr>
        <w:t xml:space="preserve">-de Jong JC, Smith CE, Tanaka T, Graff M, Lemaitre RN, </w:t>
      </w:r>
      <w:proofErr w:type="spellStart"/>
      <w:r w:rsidRPr="009E2DD4">
        <w:rPr>
          <w:rFonts w:ascii="Arial" w:hAnsi="Arial" w:cs="Arial"/>
          <w:sz w:val="20"/>
          <w:szCs w:val="20"/>
        </w:rPr>
        <w:t>Rybin</w:t>
      </w:r>
      <w:proofErr w:type="spellEnd"/>
      <w:r w:rsidRPr="009E2DD4">
        <w:rPr>
          <w:rFonts w:ascii="Arial" w:hAnsi="Arial" w:cs="Arial"/>
          <w:sz w:val="20"/>
          <w:szCs w:val="20"/>
        </w:rPr>
        <w:t xml:space="preserve"> D, </w:t>
      </w:r>
      <w:proofErr w:type="spellStart"/>
      <w:r w:rsidRPr="009E2DD4">
        <w:rPr>
          <w:rFonts w:ascii="Arial" w:hAnsi="Arial" w:cs="Arial"/>
          <w:sz w:val="20"/>
          <w:szCs w:val="20"/>
        </w:rPr>
        <w:t>Sonestedt</w:t>
      </w:r>
      <w:proofErr w:type="spellEnd"/>
      <w:r w:rsidRPr="009E2DD4">
        <w:rPr>
          <w:rFonts w:ascii="Arial" w:hAnsi="Arial" w:cs="Arial"/>
          <w:sz w:val="20"/>
          <w:szCs w:val="20"/>
        </w:rPr>
        <w:t xml:space="preserve"> E, Frazier-Wood AC, Mook-Kanamori DO, Li Y, Wang CA, </w:t>
      </w:r>
      <w:proofErr w:type="spellStart"/>
      <w:r w:rsidRPr="009E2DD4">
        <w:rPr>
          <w:rFonts w:ascii="Arial" w:hAnsi="Arial" w:cs="Arial"/>
          <w:sz w:val="20"/>
          <w:szCs w:val="20"/>
        </w:rPr>
        <w:t>Leermakers</w:t>
      </w:r>
      <w:proofErr w:type="spellEnd"/>
      <w:r w:rsidRPr="009E2DD4">
        <w:rPr>
          <w:rFonts w:ascii="Arial" w:hAnsi="Arial" w:cs="Arial"/>
          <w:sz w:val="20"/>
          <w:szCs w:val="20"/>
        </w:rPr>
        <w:t xml:space="preserve"> ETM, </w:t>
      </w:r>
      <w:proofErr w:type="spellStart"/>
      <w:r w:rsidRPr="009E2DD4">
        <w:rPr>
          <w:rFonts w:ascii="Arial" w:hAnsi="Arial" w:cs="Arial"/>
          <w:sz w:val="20"/>
          <w:szCs w:val="20"/>
        </w:rPr>
        <w:t>Mikkilä</w:t>
      </w:r>
      <w:proofErr w:type="spellEnd"/>
      <w:r w:rsidRPr="009E2DD4">
        <w:rPr>
          <w:rFonts w:ascii="Arial" w:hAnsi="Arial" w:cs="Arial"/>
          <w:sz w:val="20"/>
          <w:szCs w:val="20"/>
        </w:rPr>
        <w:t xml:space="preserve"> V, Young KL, Mukamal KJ, </w:t>
      </w:r>
      <w:proofErr w:type="spellStart"/>
      <w:r w:rsidRPr="009E2DD4">
        <w:rPr>
          <w:rFonts w:ascii="Arial" w:hAnsi="Arial" w:cs="Arial"/>
          <w:sz w:val="20"/>
          <w:szCs w:val="20"/>
        </w:rPr>
        <w:t>Cupples</w:t>
      </w:r>
      <w:proofErr w:type="spellEnd"/>
      <w:r w:rsidRPr="009E2DD4">
        <w:rPr>
          <w:rFonts w:ascii="Arial" w:hAnsi="Arial" w:cs="Arial"/>
          <w:sz w:val="20"/>
          <w:szCs w:val="20"/>
        </w:rPr>
        <w:t xml:space="preserve"> LA, Schulz CA, Chen TA, Li-Gao R, Huang T, </w:t>
      </w:r>
      <w:proofErr w:type="spellStart"/>
      <w:r w:rsidRPr="009E2DD4">
        <w:rPr>
          <w:rFonts w:ascii="Arial" w:hAnsi="Arial" w:cs="Arial"/>
          <w:sz w:val="20"/>
          <w:szCs w:val="20"/>
        </w:rPr>
        <w:t>Oddy</w:t>
      </w:r>
      <w:proofErr w:type="spellEnd"/>
      <w:r w:rsidRPr="009E2DD4">
        <w:rPr>
          <w:rFonts w:ascii="Arial" w:hAnsi="Arial" w:cs="Arial"/>
          <w:sz w:val="20"/>
          <w:szCs w:val="20"/>
        </w:rPr>
        <w:t xml:space="preserve"> WH, </w:t>
      </w:r>
      <w:proofErr w:type="spellStart"/>
      <w:r w:rsidRPr="009E2DD4">
        <w:rPr>
          <w:rFonts w:ascii="Arial" w:hAnsi="Arial" w:cs="Arial"/>
          <w:sz w:val="20"/>
          <w:szCs w:val="20"/>
        </w:rPr>
        <w:t>Raitakari</w:t>
      </w:r>
      <w:proofErr w:type="spellEnd"/>
      <w:r w:rsidRPr="009E2DD4">
        <w:rPr>
          <w:rFonts w:ascii="Arial" w:hAnsi="Arial" w:cs="Arial"/>
          <w:sz w:val="20"/>
          <w:szCs w:val="20"/>
        </w:rPr>
        <w:t xml:space="preserve"> O, Rice K, Meigs JB, Ericson U, Steffen LM, </w:t>
      </w:r>
      <w:proofErr w:type="spellStart"/>
      <w:r w:rsidRPr="009E2DD4">
        <w:rPr>
          <w:rFonts w:ascii="Arial" w:hAnsi="Arial" w:cs="Arial"/>
          <w:sz w:val="20"/>
          <w:szCs w:val="20"/>
        </w:rPr>
        <w:t>Rosendaal</w:t>
      </w:r>
      <w:proofErr w:type="spellEnd"/>
      <w:r w:rsidRPr="009E2DD4">
        <w:rPr>
          <w:rFonts w:ascii="Arial" w:hAnsi="Arial" w:cs="Arial"/>
          <w:sz w:val="20"/>
          <w:szCs w:val="20"/>
        </w:rPr>
        <w:t xml:space="preserve"> FR, </w:t>
      </w:r>
      <w:proofErr w:type="spellStart"/>
      <w:r w:rsidRPr="009E2DD4">
        <w:rPr>
          <w:rFonts w:ascii="Arial" w:hAnsi="Arial" w:cs="Arial"/>
          <w:sz w:val="20"/>
          <w:szCs w:val="20"/>
        </w:rPr>
        <w:t>Hofman</w:t>
      </w:r>
      <w:proofErr w:type="spellEnd"/>
      <w:r w:rsidRPr="009E2DD4">
        <w:rPr>
          <w:rFonts w:ascii="Arial" w:hAnsi="Arial" w:cs="Arial"/>
          <w:sz w:val="20"/>
          <w:szCs w:val="20"/>
        </w:rPr>
        <w:t xml:space="preserve"> A, </w:t>
      </w:r>
      <w:proofErr w:type="spellStart"/>
      <w:r w:rsidRPr="009E2DD4">
        <w:rPr>
          <w:rFonts w:ascii="Arial" w:hAnsi="Arial" w:cs="Arial"/>
          <w:sz w:val="20"/>
          <w:szCs w:val="20"/>
        </w:rPr>
        <w:t>Kähönen</w:t>
      </w:r>
      <w:proofErr w:type="spellEnd"/>
      <w:r w:rsidRPr="009E2DD4">
        <w:rPr>
          <w:rFonts w:ascii="Arial" w:hAnsi="Arial" w:cs="Arial"/>
          <w:sz w:val="20"/>
          <w:szCs w:val="20"/>
        </w:rPr>
        <w:t xml:space="preserve"> M, Psaty BM, </w:t>
      </w:r>
      <w:proofErr w:type="spellStart"/>
      <w:r w:rsidRPr="009E2DD4">
        <w:rPr>
          <w:rFonts w:ascii="Arial" w:hAnsi="Arial" w:cs="Arial"/>
          <w:sz w:val="20"/>
          <w:szCs w:val="20"/>
        </w:rPr>
        <w:t>Brunkwall</w:t>
      </w:r>
      <w:proofErr w:type="spellEnd"/>
      <w:r w:rsidRPr="009E2DD4">
        <w:rPr>
          <w:rFonts w:ascii="Arial" w:hAnsi="Arial" w:cs="Arial"/>
          <w:sz w:val="20"/>
          <w:szCs w:val="20"/>
        </w:rPr>
        <w:t xml:space="preserve"> L, </w:t>
      </w:r>
      <w:proofErr w:type="spellStart"/>
      <w:r w:rsidRPr="009E2DD4">
        <w:rPr>
          <w:rFonts w:ascii="Arial" w:hAnsi="Arial" w:cs="Arial"/>
          <w:sz w:val="20"/>
          <w:szCs w:val="20"/>
        </w:rPr>
        <w:t>Uitterlinden</w:t>
      </w:r>
      <w:proofErr w:type="spellEnd"/>
      <w:r w:rsidRPr="009E2DD4">
        <w:rPr>
          <w:rFonts w:ascii="Arial" w:hAnsi="Arial" w:cs="Arial"/>
          <w:sz w:val="20"/>
          <w:szCs w:val="20"/>
        </w:rPr>
        <w:t xml:space="preserve"> AG, </w:t>
      </w:r>
      <w:proofErr w:type="spellStart"/>
      <w:r w:rsidRPr="009E2DD4">
        <w:rPr>
          <w:rFonts w:ascii="Arial" w:hAnsi="Arial" w:cs="Arial"/>
          <w:sz w:val="20"/>
          <w:szCs w:val="20"/>
        </w:rPr>
        <w:t>Viikari</w:t>
      </w:r>
      <w:proofErr w:type="spellEnd"/>
      <w:r w:rsidRPr="009E2DD4">
        <w:rPr>
          <w:rFonts w:ascii="Arial" w:hAnsi="Arial" w:cs="Arial"/>
          <w:sz w:val="20"/>
          <w:szCs w:val="20"/>
        </w:rPr>
        <w:t xml:space="preserve"> J, Siscovick DS, </w:t>
      </w:r>
      <w:proofErr w:type="spellStart"/>
      <w:r w:rsidRPr="009E2DD4">
        <w:rPr>
          <w:rFonts w:ascii="Arial" w:hAnsi="Arial" w:cs="Arial"/>
          <w:sz w:val="20"/>
          <w:szCs w:val="20"/>
        </w:rPr>
        <w:t>Seppälä</w:t>
      </w:r>
      <w:proofErr w:type="spellEnd"/>
      <w:r w:rsidRPr="009E2DD4">
        <w:rPr>
          <w:rFonts w:ascii="Arial" w:hAnsi="Arial" w:cs="Arial"/>
          <w:sz w:val="20"/>
          <w:szCs w:val="20"/>
        </w:rPr>
        <w:t xml:space="preserve"> I, North KE, Mozaffarian D, Dupuis J, </w:t>
      </w:r>
      <w:proofErr w:type="spellStart"/>
      <w:r w:rsidRPr="009E2DD4">
        <w:rPr>
          <w:rFonts w:ascii="Arial" w:hAnsi="Arial" w:cs="Arial"/>
          <w:sz w:val="20"/>
          <w:szCs w:val="20"/>
        </w:rPr>
        <w:t>Orho</w:t>
      </w:r>
      <w:proofErr w:type="spellEnd"/>
      <w:r w:rsidRPr="009E2DD4">
        <w:rPr>
          <w:rFonts w:ascii="Arial" w:hAnsi="Arial" w:cs="Arial"/>
          <w:sz w:val="20"/>
          <w:szCs w:val="20"/>
        </w:rPr>
        <w:t xml:space="preserve">-Melander M, Rich SS, de </w:t>
      </w:r>
      <w:proofErr w:type="spellStart"/>
      <w:r w:rsidRPr="009E2DD4">
        <w:rPr>
          <w:rFonts w:ascii="Arial" w:hAnsi="Arial" w:cs="Arial"/>
          <w:sz w:val="20"/>
          <w:szCs w:val="20"/>
        </w:rPr>
        <w:t>Mutsert</w:t>
      </w:r>
      <w:proofErr w:type="spellEnd"/>
      <w:r w:rsidRPr="009E2DD4">
        <w:rPr>
          <w:rFonts w:ascii="Arial" w:hAnsi="Arial" w:cs="Arial"/>
          <w:sz w:val="20"/>
          <w:szCs w:val="20"/>
        </w:rPr>
        <w:t xml:space="preserve"> R, Qi L, Pennell CE, Franco OH, </w:t>
      </w:r>
      <w:proofErr w:type="spellStart"/>
      <w:r w:rsidRPr="009E2DD4">
        <w:rPr>
          <w:rFonts w:ascii="Arial" w:hAnsi="Arial" w:cs="Arial"/>
          <w:sz w:val="20"/>
          <w:szCs w:val="20"/>
        </w:rPr>
        <w:t>Lehtimäki</w:t>
      </w:r>
      <w:proofErr w:type="spellEnd"/>
      <w:r w:rsidRPr="009E2DD4">
        <w:rPr>
          <w:rFonts w:ascii="Arial" w:hAnsi="Arial" w:cs="Arial"/>
          <w:sz w:val="20"/>
          <w:szCs w:val="20"/>
        </w:rPr>
        <w:t xml:space="preserve"> T, Herman MA. </w:t>
      </w:r>
      <w:hyperlink r:id="rId642" w:history="1">
        <w:r w:rsidRPr="009E2DD4">
          <w:rPr>
            <w:rFonts w:ascii="Arial" w:hAnsi="Arial" w:cs="Arial"/>
            <w:b/>
            <w:i/>
            <w:sz w:val="20"/>
            <w:szCs w:val="20"/>
          </w:rPr>
          <w:t>Sugar-sweetened beverage intake associations with fasting glucose and insulin concentrations are not modified by selected genetic variants in a ChREBP-FGF21 pathway: A meta-analysis.</w:t>
        </w:r>
      </w:hyperlink>
      <w:r w:rsidRPr="009E2DD4">
        <w:rPr>
          <w:rStyle w:val="Hyperlink"/>
          <w:rFonts w:ascii="Arial" w:hAnsi="Arial" w:cs="Arial"/>
          <w:sz w:val="20"/>
          <w:szCs w:val="20"/>
          <w:u w:val="none"/>
        </w:rPr>
        <w:t xml:space="preserve"> </w:t>
      </w:r>
      <w:proofErr w:type="spellStart"/>
      <w:r w:rsidRPr="009E2DD4">
        <w:rPr>
          <w:rStyle w:val="jrnl"/>
          <w:rFonts w:ascii="Arial" w:hAnsi="Arial" w:cs="Arial"/>
          <w:sz w:val="20"/>
          <w:szCs w:val="20"/>
        </w:rPr>
        <w:t>Diabetologia</w:t>
      </w:r>
      <w:proofErr w:type="spellEnd"/>
      <w:r w:rsidRPr="009E2DD4">
        <w:rPr>
          <w:rFonts w:ascii="Arial" w:hAnsi="Arial" w:cs="Arial"/>
          <w:sz w:val="20"/>
          <w:szCs w:val="20"/>
        </w:rPr>
        <w:t xml:space="preserve">. 2018 Feb. Vol. 61, issue 2, pp. 317-330. </w:t>
      </w:r>
      <w:r w:rsidRPr="009E2DD4">
        <w:rPr>
          <w:rFonts w:ascii="Arial" w:eastAsia="Times New Roman" w:hAnsi="Arial" w:cs="Arial"/>
          <w:sz w:val="20"/>
          <w:szCs w:val="20"/>
        </w:rPr>
        <w:t>PM</w:t>
      </w:r>
      <w:r w:rsidRPr="007A0C7C">
        <w:rPr>
          <w:rFonts w:ascii="Arial" w:eastAsia="Times New Roman" w:hAnsi="Arial" w:cs="Arial"/>
          <w:sz w:val="20"/>
          <w:szCs w:val="20"/>
        </w:rPr>
        <w:t>: 29098321.</w:t>
      </w:r>
      <w:r w:rsidR="00B61D93" w:rsidRPr="009E2DD4">
        <w:t xml:space="preserve"> </w:t>
      </w:r>
      <w:hyperlink r:id="rId643" w:history="1">
        <w:r w:rsidR="00B61D93" w:rsidRPr="009E2DD4">
          <w:rPr>
            <w:rFonts w:ascii="Arial" w:eastAsia="Times New Roman" w:hAnsi="Arial" w:cs="Arial"/>
            <w:sz w:val="20"/>
            <w:szCs w:val="20"/>
          </w:rPr>
          <w:t>PMC5826559</w:t>
        </w:r>
      </w:hyperlink>
      <w:r w:rsidR="00B61D93" w:rsidRPr="009E2DD4">
        <w:rPr>
          <w:rFonts w:ascii="Arial" w:eastAsia="Times New Roman" w:hAnsi="Arial" w:cs="Arial"/>
          <w:sz w:val="20"/>
          <w:szCs w:val="20"/>
        </w:rPr>
        <w:t>.</w:t>
      </w:r>
    </w:p>
    <w:p w14:paraId="4E4BD8BD" w14:textId="77777777" w:rsidR="00B61D93" w:rsidRDefault="00F356FA" w:rsidP="00B61D93">
      <w:pPr>
        <w:rPr>
          <w:rFonts w:ascii="Arial" w:hAnsi="Arial" w:cs="Arial"/>
          <w:sz w:val="20"/>
          <w:szCs w:val="20"/>
        </w:rPr>
      </w:pPr>
      <w:hyperlink r:id="rId644" w:history="1">
        <w:r w:rsidR="0025688D" w:rsidRPr="009E2DD4">
          <w:rPr>
            <w:rFonts w:ascii="Arial" w:hAnsi="Arial" w:cs="Arial"/>
            <w:sz w:val="20"/>
            <w:szCs w:val="20"/>
          </w:rPr>
          <w:t>Medina-Gomez C</w:t>
        </w:r>
      </w:hyperlink>
      <w:r w:rsidR="0025688D" w:rsidRPr="009E2DD4">
        <w:rPr>
          <w:rFonts w:ascii="Arial" w:hAnsi="Arial" w:cs="Arial"/>
          <w:sz w:val="20"/>
          <w:szCs w:val="20"/>
        </w:rPr>
        <w:t xml:space="preserve">, </w:t>
      </w:r>
      <w:hyperlink r:id="rId645" w:history="1">
        <w:r w:rsidR="0025688D" w:rsidRPr="009E2DD4">
          <w:rPr>
            <w:rFonts w:ascii="Arial" w:hAnsi="Arial" w:cs="Arial"/>
            <w:sz w:val="20"/>
            <w:szCs w:val="20"/>
          </w:rPr>
          <w:t>Kemp JP</w:t>
        </w:r>
      </w:hyperlink>
      <w:r w:rsidR="0025688D" w:rsidRPr="009E2DD4">
        <w:rPr>
          <w:rFonts w:ascii="Arial" w:hAnsi="Arial" w:cs="Arial"/>
          <w:sz w:val="20"/>
          <w:szCs w:val="20"/>
        </w:rPr>
        <w:t xml:space="preserve">, </w:t>
      </w:r>
      <w:hyperlink r:id="rId646" w:history="1">
        <w:proofErr w:type="spellStart"/>
        <w:r w:rsidR="0025688D" w:rsidRPr="009E2DD4">
          <w:rPr>
            <w:rFonts w:ascii="Arial" w:hAnsi="Arial" w:cs="Arial"/>
            <w:sz w:val="20"/>
            <w:szCs w:val="20"/>
          </w:rPr>
          <w:t>Trajanoska</w:t>
        </w:r>
        <w:proofErr w:type="spellEnd"/>
        <w:r w:rsidR="0025688D" w:rsidRPr="009E2DD4">
          <w:rPr>
            <w:rFonts w:ascii="Arial" w:hAnsi="Arial" w:cs="Arial"/>
            <w:sz w:val="20"/>
            <w:szCs w:val="20"/>
          </w:rPr>
          <w:t xml:space="preserve"> K</w:t>
        </w:r>
      </w:hyperlink>
      <w:r w:rsidR="0025688D" w:rsidRPr="009E2DD4">
        <w:rPr>
          <w:rFonts w:ascii="Arial" w:hAnsi="Arial" w:cs="Arial"/>
          <w:sz w:val="20"/>
          <w:szCs w:val="20"/>
        </w:rPr>
        <w:t xml:space="preserve">, </w:t>
      </w:r>
      <w:hyperlink r:id="rId647" w:history="1">
        <w:r w:rsidR="0025688D" w:rsidRPr="009E2DD4">
          <w:rPr>
            <w:rFonts w:ascii="Arial" w:hAnsi="Arial" w:cs="Arial"/>
            <w:sz w:val="20"/>
            <w:szCs w:val="20"/>
          </w:rPr>
          <w:t>Luan J</w:t>
        </w:r>
      </w:hyperlink>
      <w:r w:rsidR="0025688D" w:rsidRPr="009E2DD4">
        <w:rPr>
          <w:rFonts w:ascii="Arial" w:hAnsi="Arial" w:cs="Arial"/>
          <w:sz w:val="20"/>
          <w:szCs w:val="20"/>
        </w:rPr>
        <w:t xml:space="preserve">, </w:t>
      </w:r>
      <w:hyperlink r:id="rId648" w:history="1">
        <w:proofErr w:type="spellStart"/>
        <w:r w:rsidR="0025688D" w:rsidRPr="009E2DD4">
          <w:rPr>
            <w:rFonts w:ascii="Arial" w:hAnsi="Arial" w:cs="Arial"/>
            <w:sz w:val="20"/>
            <w:szCs w:val="20"/>
          </w:rPr>
          <w:t>Chesi</w:t>
        </w:r>
        <w:proofErr w:type="spellEnd"/>
        <w:r w:rsidR="0025688D" w:rsidRPr="009E2DD4">
          <w:rPr>
            <w:rFonts w:ascii="Arial" w:hAnsi="Arial" w:cs="Arial"/>
            <w:sz w:val="20"/>
            <w:szCs w:val="20"/>
          </w:rPr>
          <w:t xml:space="preserve"> A</w:t>
        </w:r>
      </w:hyperlink>
      <w:r w:rsidR="0025688D" w:rsidRPr="009E2DD4">
        <w:rPr>
          <w:rFonts w:ascii="Arial" w:hAnsi="Arial" w:cs="Arial"/>
          <w:sz w:val="20"/>
          <w:szCs w:val="20"/>
        </w:rPr>
        <w:t xml:space="preserve">, </w:t>
      </w:r>
      <w:hyperlink r:id="rId649" w:history="1">
        <w:r w:rsidR="0025688D" w:rsidRPr="009E2DD4">
          <w:rPr>
            <w:rFonts w:ascii="Arial" w:hAnsi="Arial" w:cs="Arial"/>
            <w:sz w:val="20"/>
            <w:szCs w:val="20"/>
          </w:rPr>
          <w:t>Ahluwalia TS</w:t>
        </w:r>
      </w:hyperlink>
      <w:r w:rsidR="0025688D" w:rsidRPr="009E2DD4">
        <w:rPr>
          <w:rFonts w:ascii="Arial" w:hAnsi="Arial" w:cs="Arial"/>
          <w:sz w:val="20"/>
          <w:szCs w:val="20"/>
        </w:rPr>
        <w:t xml:space="preserve">, </w:t>
      </w:r>
      <w:hyperlink r:id="rId650" w:history="1">
        <w:r w:rsidR="0025688D" w:rsidRPr="009E2DD4">
          <w:rPr>
            <w:rFonts w:ascii="Arial" w:hAnsi="Arial" w:cs="Arial"/>
            <w:sz w:val="20"/>
            <w:szCs w:val="20"/>
          </w:rPr>
          <w:t>Mook-Kanamori DO</w:t>
        </w:r>
      </w:hyperlink>
      <w:r w:rsidR="0025688D" w:rsidRPr="009E2DD4">
        <w:rPr>
          <w:rFonts w:ascii="Arial" w:hAnsi="Arial" w:cs="Arial"/>
          <w:sz w:val="20"/>
          <w:szCs w:val="20"/>
        </w:rPr>
        <w:t xml:space="preserve">, </w:t>
      </w:r>
      <w:hyperlink r:id="rId651" w:history="1">
        <w:r w:rsidR="0025688D" w:rsidRPr="009E2DD4">
          <w:rPr>
            <w:rFonts w:ascii="Arial" w:hAnsi="Arial" w:cs="Arial"/>
            <w:sz w:val="20"/>
            <w:szCs w:val="20"/>
          </w:rPr>
          <w:t>Ham A</w:t>
        </w:r>
      </w:hyperlink>
      <w:r w:rsidR="0025688D" w:rsidRPr="009E2DD4">
        <w:rPr>
          <w:rFonts w:ascii="Arial" w:hAnsi="Arial" w:cs="Arial"/>
          <w:sz w:val="20"/>
          <w:szCs w:val="20"/>
        </w:rPr>
        <w:t xml:space="preserve">, </w:t>
      </w:r>
      <w:hyperlink r:id="rId652" w:history="1">
        <w:r w:rsidR="0025688D" w:rsidRPr="009E2DD4">
          <w:rPr>
            <w:rFonts w:ascii="Arial" w:hAnsi="Arial" w:cs="Arial"/>
            <w:sz w:val="20"/>
            <w:szCs w:val="20"/>
          </w:rPr>
          <w:t>Hartwig FP</w:t>
        </w:r>
      </w:hyperlink>
      <w:r w:rsidR="0025688D" w:rsidRPr="009E2DD4">
        <w:rPr>
          <w:rFonts w:ascii="Arial" w:hAnsi="Arial" w:cs="Arial"/>
          <w:sz w:val="20"/>
          <w:szCs w:val="20"/>
        </w:rPr>
        <w:t xml:space="preserve">, </w:t>
      </w:r>
      <w:hyperlink r:id="rId653" w:history="1">
        <w:r w:rsidR="0025688D" w:rsidRPr="009E2DD4">
          <w:rPr>
            <w:rFonts w:ascii="Arial" w:hAnsi="Arial" w:cs="Arial"/>
            <w:sz w:val="20"/>
            <w:szCs w:val="20"/>
          </w:rPr>
          <w:t>Evans DS</w:t>
        </w:r>
      </w:hyperlink>
      <w:r w:rsidR="0025688D" w:rsidRPr="009E2DD4">
        <w:rPr>
          <w:rFonts w:ascii="Arial" w:hAnsi="Arial" w:cs="Arial"/>
          <w:sz w:val="20"/>
          <w:szCs w:val="20"/>
        </w:rPr>
        <w:t xml:space="preserve">, </w:t>
      </w:r>
      <w:hyperlink r:id="rId654" w:history="1">
        <w:proofErr w:type="spellStart"/>
        <w:r w:rsidR="0025688D" w:rsidRPr="009E2DD4">
          <w:rPr>
            <w:rFonts w:ascii="Arial" w:hAnsi="Arial" w:cs="Arial"/>
            <w:sz w:val="20"/>
            <w:szCs w:val="20"/>
          </w:rPr>
          <w:t>Joro</w:t>
        </w:r>
        <w:proofErr w:type="spellEnd"/>
        <w:r w:rsidR="0025688D" w:rsidRPr="009E2DD4">
          <w:rPr>
            <w:rFonts w:ascii="Arial" w:hAnsi="Arial" w:cs="Arial"/>
            <w:sz w:val="20"/>
            <w:szCs w:val="20"/>
          </w:rPr>
          <w:t xml:space="preserve"> R</w:t>
        </w:r>
      </w:hyperlink>
      <w:r w:rsidR="0025688D" w:rsidRPr="009E2DD4">
        <w:rPr>
          <w:rFonts w:ascii="Arial" w:hAnsi="Arial" w:cs="Arial"/>
          <w:sz w:val="20"/>
          <w:szCs w:val="20"/>
        </w:rPr>
        <w:t xml:space="preserve">, </w:t>
      </w:r>
      <w:hyperlink r:id="rId655" w:history="1">
        <w:proofErr w:type="spellStart"/>
        <w:r w:rsidR="0025688D" w:rsidRPr="009E2DD4">
          <w:rPr>
            <w:rFonts w:ascii="Arial" w:hAnsi="Arial" w:cs="Arial"/>
            <w:sz w:val="20"/>
            <w:szCs w:val="20"/>
          </w:rPr>
          <w:t>Nedeljkovic</w:t>
        </w:r>
        <w:proofErr w:type="spellEnd"/>
        <w:r w:rsidR="0025688D" w:rsidRPr="009E2DD4">
          <w:rPr>
            <w:rFonts w:ascii="Arial" w:hAnsi="Arial" w:cs="Arial"/>
            <w:sz w:val="20"/>
            <w:szCs w:val="20"/>
          </w:rPr>
          <w:t xml:space="preserve"> I</w:t>
        </w:r>
      </w:hyperlink>
      <w:r w:rsidR="0025688D" w:rsidRPr="009E2DD4">
        <w:rPr>
          <w:rFonts w:ascii="Arial" w:hAnsi="Arial" w:cs="Arial"/>
          <w:sz w:val="20"/>
          <w:szCs w:val="20"/>
        </w:rPr>
        <w:t xml:space="preserve">, </w:t>
      </w:r>
      <w:hyperlink r:id="rId656" w:history="1">
        <w:r w:rsidR="0025688D" w:rsidRPr="009E2DD4">
          <w:rPr>
            <w:rFonts w:ascii="Arial" w:hAnsi="Arial" w:cs="Arial"/>
            <w:sz w:val="20"/>
            <w:szCs w:val="20"/>
          </w:rPr>
          <w:t>Zheng HF</w:t>
        </w:r>
      </w:hyperlink>
      <w:r w:rsidR="0025688D" w:rsidRPr="009E2DD4">
        <w:rPr>
          <w:rFonts w:ascii="Arial" w:hAnsi="Arial" w:cs="Arial"/>
          <w:sz w:val="20"/>
          <w:szCs w:val="20"/>
        </w:rPr>
        <w:t xml:space="preserve">, </w:t>
      </w:r>
      <w:hyperlink r:id="rId657" w:history="1">
        <w:r w:rsidR="0025688D" w:rsidRPr="009E2DD4">
          <w:rPr>
            <w:rFonts w:ascii="Arial" w:hAnsi="Arial" w:cs="Arial"/>
            <w:sz w:val="20"/>
            <w:szCs w:val="20"/>
          </w:rPr>
          <w:t>Zhu K</w:t>
        </w:r>
      </w:hyperlink>
      <w:r w:rsidR="0025688D" w:rsidRPr="009E2DD4">
        <w:rPr>
          <w:rFonts w:ascii="Arial" w:hAnsi="Arial" w:cs="Arial"/>
          <w:sz w:val="20"/>
          <w:szCs w:val="20"/>
        </w:rPr>
        <w:t xml:space="preserve">, </w:t>
      </w:r>
      <w:hyperlink r:id="rId658" w:history="1">
        <w:proofErr w:type="spellStart"/>
        <w:r w:rsidR="0025688D" w:rsidRPr="009E2DD4">
          <w:rPr>
            <w:rFonts w:ascii="Arial" w:hAnsi="Arial" w:cs="Arial"/>
            <w:sz w:val="20"/>
            <w:szCs w:val="20"/>
          </w:rPr>
          <w:t>Atalay</w:t>
        </w:r>
        <w:proofErr w:type="spellEnd"/>
        <w:r w:rsidR="0025688D" w:rsidRPr="009E2DD4">
          <w:rPr>
            <w:rFonts w:ascii="Arial" w:hAnsi="Arial" w:cs="Arial"/>
            <w:sz w:val="20"/>
            <w:szCs w:val="20"/>
          </w:rPr>
          <w:t xml:space="preserve"> M</w:t>
        </w:r>
      </w:hyperlink>
      <w:r w:rsidR="0025688D" w:rsidRPr="009E2DD4">
        <w:rPr>
          <w:rFonts w:ascii="Arial" w:hAnsi="Arial" w:cs="Arial"/>
          <w:sz w:val="20"/>
          <w:szCs w:val="20"/>
        </w:rPr>
        <w:t xml:space="preserve">, </w:t>
      </w:r>
      <w:hyperlink r:id="rId659" w:history="1">
        <w:r w:rsidR="0025688D" w:rsidRPr="009E2DD4">
          <w:rPr>
            <w:rFonts w:ascii="Arial" w:hAnsi="Arial" w:cs="Arial"/>
            <w:sz w:val="20"/>
            <w:szCs w:val="20"/>
          </w:rPr>
          <w:t>Liu CT</w:t>
        </w:r>
      </w:hyperlink>
      <w:r w:rsidR="0025688D" w:rsidRPr="009E2DD4">
        <w:rPr>
          <w:rFonts w:ascii="Arial" w:hAnsi="Arial" w:cs="Arial"/>
          <w:sz w:val="20"/>
          <w:szCs w:val="20"/>
        </w:rPr>
        <w:t xml:space="preserve">, </w:t>
      </w:r>
      <w:hyperlink r:id="rId660" w:history="1">
        <w:proofErr w:type="spellStart"/>
        <w:r w:rsidR="0025688D" w:rsidRPr="009E2DD4">
          <w:rPr>
            <w:rFonts w:ascii="Arial" w:hAnsi="Arial" w:cs="Arial"/>
            <w:sz w:val="20"/>
            <w:szCs w:val="20"/>
          </w:rPr>
          <w:t>Nethander</w:t>
        </w:r>
        <w:proofErr w:type="spellEnd"/>
        <w:r w:rsidR="0025688D" w:rsidRPr="009E2DD4">
          <w:rPr>
            <w:rFonts w:ascii="Arial" w:hAnsi="Arial" w:cs="Arial"/>
            <w:sz w:val="20"/>
            <w:szCs w:val="20"/>
          </w:rPr>
          <w:t xml:space="preserve"> M</w:t>
        </w:r>
      </w:hyperlink>
      <w:r w:rsidR="0025688D" w:rsidRPr="009E2DD4">
        <w:rPr>
          <w:rFonts w:ascii="Arial" w:hAnsi="Arial" w:cs="Arial"/>
          <w:sz w:val="20"/>
          <w:szCs w:val="20"/>
        </w:rPr>
        <w:t xml:space="preserve">, </w:t>
      </w:r>
      <w:hyperlink r:id="rId661" w:history="1">
        <w:proofErr w:type="spellStart"/>
        <w:r w:rsidR="0025688D" w:rsidRPr="009E2DD4">
          <w:rPr>
            <w:rFonts w:ascii="Arial" w:hAnsi="Arial" w:cs="Arial"/>
            <w:sz w:val="20"/>
            <w:szCs w:val="20"/>
          </w:rPr>
          <w:t>Broer</w:t>
        </w:r>
        <w:proofErr w:type="spellEnd"/>
        <w:r w:rsidR="0025688D" w:rsidRPr="009E2DD4">
          <w:rPr>
            <w:rFonts w:ascii="Arial" w:hAnsi="Arial" w:cs="Arial"/>
            <w:sz w:val="20"/>
            <w:szCs w:val="20"/>
          </w:rPr>
          <w:t xml:space="preserve"> L</w:t>
        </w:r>
      </w:hyperlink>
      <w:r w:rsidR="0025688D" w:rsidRPr="009E2DD4">
        <w:rPr>
          <w:rFonts w:ascii="Arial" w:hAnsi="Arial" w:cs="Arial"/>
          <w:sz w:val="20"/>
          <w:szCs w:val="20"/>
        </w:rPr>
        <w:t xml:space="preserve">, </w:t>
      </w:r>
      <w:hyperlink r:id="rId662" w:history="1">
        <w:proofErr w:type="spellStart"/>
        <w:r w:rsidR="0025688D" w:rsidRPr="009E2DD4">
          <w:rPr>
            <w:rFonts w:ascii="Arial" w:hAnsi="Arial" w:cs="Arial"/>
            <w:sz w:val="20"/>
            <w:szCs w:val="20"/>
          </w:rPr>
          <w:t>Porleifsson</w:t>
        </w:r>
        <w:proofErr w:type="spellEnd"/>
        <w:r w:rsidR="0025688D" w:rsidRPr="009E2DD4">
          <w:rPr>
            <w:rFonts w:ascii="Arial" w:hAnsi="Arial" w:cs="Arial"/>
            <w:sz w:val="20"/>
            <w:szCs w:val="20"/>
          </w:rPr>
          <w:t xml:space="preserve"> G</w:t>
        </w:r>
      </w:hyperlink>
      <w:r w:rsidR="0025688D" w:rsidRPr="009E2DD4">
        <w:rPr>
          <w:rFonts w:ascii="Arial" w:hAnsi="Arial" w:cs="Arial"/>
          <w:sz w:val="20"/>
          <w:szCs w:val="20"/>
        </w:rPr>
        <w:t xml:space="preserve">, </w:t>
      </w:r>
      <w:hyperlink r:id="rId663" w:history="1">
        <w:r w:rsidR="0025688D" w:rsidRPr="009E2DD4">
          <w:rPr>
            <w:rFonts w:ascii="Arial" w:hAnsi="Arial" w:cs="Arial"/>
            <w:sz w:val="20"/>
            <w:szCs w:val="20"/>
          </w:rPr>
          <w:t>Mullin BH</w:t>
        </w:r>
      </w:hyperlink>
      <w:r w:rsidR="0025688D" w:rsidRPr="009E2DD4">
        <w:rPr>
          <w:rFonts w:ascii="Arial" w:hAnsi="Arial" w:cs="Arial"/>
          <w:sz w:val="20"/>
          <w:szCs w:val="20"/>
        </w:rPr>
        <w:t xml:space="preserve">, </w:t>
      </w:r>
      <w:hyperlink r:id="rId664" w:history="1">
        <w:r w:rsidR="0025688D" w:rsidRPr="009E2DD4">
          <w:rPr>
            <w:rFonts w:ascii="Arial" w:hAnsi="Arial" w:cs="Arial"/>
            <w:sz w:val="20"/>
            <w:szCs w:val="20"/>
          </w:rPr>
          <w:t>Handelman SK</w:t>
        </w:r>
      </w:hyperlink>
      <w:r w:rsidR="0025688D" w:rsidRPr="009E2DD4">
        <w:rPr>
          <w:rFonts w:ascii="Arial" w:hAnsi="Arial" w:cs="Arial"/>
          <w:sz w:val="20"/>
          <w:szCs w:val="20"/>
        </w:rPr>
        <w:t xml:space="preserve">, </w:t>
      </w:r>
      <w:hyperlink r:id="rId665" w:history="1">
        <w:proofErr w:type="spellStart"/>
        <w:r w:rsidR="0025688D" w:rsidRPr="009E2DD4">
          <w:rPr>
            <w:rFonts w:ascii="Arial" w:hAnsi="Arial" w:cs="Arial"/>
            <w:sz w:val="20"/>
            <w:szCs w:val="20"/>
          </w:rPr>
          <w:t>Nalls</w:t>
        </w:r>
        <w:proofErr w:type="spellEnd"/>
        <w:r w:rsidR="0025688D" w:rsidRPr="009E2DD4">
          <w:rPr>
            <w:rFonts w:ascii="Arial" w:hAnsi="Arial" w:cs="Arial"/>
            <w:sz w:val="20"/>
            <w:szCs w:val="20"/>
          </w:rPr>
          <w:t xml:space="preserve"> MA</w:t>
        </w:r>
      </w:hyperlink>
      <w:r w:rsidR="0025688D" w:rsidRPr="009E2DD4">
        <w:rPr>
          <w:rFonts w:ascii="Arial" w:hAnsi="Arial" w:cs="Arial"/>
          <w:sz w:val="20"/>
          <w:szCs w:val="20"/>
        </w:rPr>
        <w:t xml:space="preserve">, </w:t>
      </w:r>
      <w:hyperlink r:id="rId666" w:history="1">
        <w:r w:rsidR="0025688D" w:rsidRPr="009E2DD4">
          <w:rPr>
            <w:rFonts w:ascii="Arial" w:hAnsi="Arial" w:cs="Arial"/>
            <w:sz w:val="20"/>
            <w:szCs w:val="20"/>
          </w:rPr>
          <w:t>Jessen LE</w:t>
        </w:r>
      </w:hyperlink>
      <w:r w:rsidR="0025688D" w:rsidRPr="009E2DD4">
        <w:rPr>
          <w:rFonts w:ascii="Arial" w:hAnsi="Arial" w:cs="Arial"/>
          <w:sz w:val="20"/>
          <w:szCs w:val="20"/>
        </w:rPr>
        <w:t xml:space="preserve">, </w:t>
      </w:r>
      <w:hyperlink r:id="rId667" w:history="1">
        <w:proofErr w:type="spellStart"/>
        <w:r w:rsidR="0025688D" w:rsidRPr="009E2DD4">
          <w:rPr>
            <w:rFonts w:ascii="Arial" w:hAnsi="Arial" w:cs="Arial"/>
            <w:sz w:val="20"/>
            <w:szCs w:val="20"/>
          </w:rPr>
          <w:t>Heppe</w:t>
        </w:r>
        <w:proofErr w:type="spellEnd"/>
        <w:r w:rsidR="0025688D" w:rsidRPr="009E2DD4">
          <w:rPr>
            <w:rFonts w:ascii="Arial" w:hAnsi="Arial" w:cs="Arial"/>
            <w:sz w:val="20"/>
            <w:szCs w:val="20"/>
          </w:rPr>
          <w:t xml:space="preserve"> DHM</w:t>
        </w:r>
      </w:hyperlink>
      <w:r w:rsidR="0025688D" w:rsidRPr="009E2DD4">
        <w:rPr>
          <w:rFonts w:ascii="Arial" w:hAnsi="Arial" w:cs="Arial"/>
          <w:sz w:val="20"/>
          <w:szCs w:val="20"/>
        </w:rPr>
        <w:t xml:space="preserve">, </w:t>
      </w:r>
      <w:hyperlink r:id="rId668" w:history="1">
        <w:r w:rsidR="0025688D" w:rsidRPr="009E2DD4">
          <w:rPr>
            <w:rFonts w:ascii="Arial" w:hAnsi="Arial" w:cs="Arial"/>
            <w:sz w:val="20"/>
            <w:szCs w:val="20"/>
          </w:rPr>
          <w:t>Richards JB</w:t>
        </w:r>
      </w:hyperlink>
      <w:r w:rsidR="0025688D" w:rsidRPr="009E2DD4">
        <w:rPr>
          <w:rFonts w:ascii="Arial" w:hAnsi="Arial" w:cs="Arial"/>
          <w:sz w:val="20"/>
          <w:szCs w:val="20"/>
        </w:rPr>
        <w:t xml:space="preserve">, </w:t>
      </w:r>
      <w:hyperlink r:id="rId669" w:history="1">
        <w:r w:rsidR="0025688D" w:rsidRPr="009E2DD4">
          <w:rPr>
            <w:rFonts w:ascii="Arial" w:hAnsi="Arial" w:cs="Arial"/>
            <w:sz w:val="20"/>
            <w:szCs w:val="20"/>
          </w:rPr>
          <w:t>Wang C</w:t>
        </w:r>
      </w:hyperlink>
      <w:r w:rsidR="0025688D" w:rsidRPr="009E2DD4">
        <w:rPr>
          <w:rFonts w:ascii="Arial" w:hAnsi="Arial" w:cs="Arial"/>
          <w:sz w:val="20"/>
          <w:szCs w:val="20"/>
        </w:rPr>
        <w:t xml:space="preserve">, </w:t>
      </w:r>
      <w:hyperlink r:id="rId670" w:history="1">
        <w:proofErr w:type="spellStart"/>
        <w:r w:rsidR="0025688D" w:rsidRPr="009E2DD4">
          <w:rPr>
            <w:rFonts w:ascii="Arial" w:hAnsi="Arial" w:cs="Arial"/>
            <w:sz w:val="20"/>
            <w:szCs w:val="20"/>
          </w:rPr>
          <w:t>Chawes</w:t>
        </w:r>
        <w:proofErr w:type="spellEnd"/>
        <w:r w:rsidR="0025688D" w:rsidRPr="009E2DD4">
          <w:rPr>
            <w:rFonts w:ascii="Arial" w:hAnsi="Arial" w:cs="Arial"/>
            <w:sz w:val="20"/>
            <w:szCs w:val="20"/>
          </w:rPr>
          <w:t xml:space="preserve"> B</w:t>
        </w:r>
      </w:hyperlink>
      <w:r w:rsidR="0025688D" w:rsidRPr="009E2DD4">
        <w:rPr>
          <w:rFonts w:ascii="Arial" w:hAnsi="Arial" w:cs="Arial"/>
          <w:sz w:val="20"/>
          <w:szCs w:val="20"/>
        </w:rPr>
        <w:t xml:space="preserve">, </w:t>
      </w:r>
      <w:hyperlink r:id="rId671" w:history="1">
        <w:proofErr w:type="spellStart"/>
        <w:r w:rsidR="0025688D" w:rsidRPr="009E2DD4">
          <w:rPr>
            <w:rFonts w:ascii="Arial" w:hAnsi="Arial" w:cs="Arial"/>
            <w:sz w:val="20"/>
            <w:szCs w:val="20"/>
          </w:rPr>
          <w:t>Schraut</w:t>
        </w:r>
        <w:proofErr w:type="spellEnd"/>
        <w:r w:rsidR="0025688D" w:rsidRPr="009E2DD4">
          <w:rPr>
            <w:rFonts w:ascii="Arial" w:hAnsi="Arial" w:cs="Arial"/>
            <w:sz w:val="20"/>
            <w:szCs w:val="20"/>
          </w:rPr>
          <w:t xml:space="preserve"> KE</w:t>
        </w:r>
      </w:hyperlink>
      <w:r w:rsidR="0025688D" w:rsidRPr="009E2DD4">
        <w:rPr>
          <w:rFonts w:ascii="Arial" w:hAnsi="Arial" w:cs="Arial"/>
          <w:sz w:val="20"/>
          <w:szCs w:val="20"/>
        </w:rPr>
        <w:t xml:space="preserve">, </w:t>
      </w:r>
      <w:hyperlink r:id="rId672" w:history="1">
        <w:r w:rsidR="0025688D" w:rsidRPr="009E2DD4">
          <w:rPr>
            <w:rFonts w:ascii="Arial" w:hAnsi="Arial" w:cs="Arial"/>
            <w:sz w:val="20"/>
            <w:szCs w:val="20"/>
          </w:rPr>
          <w:t>Amin N</w:t>
        </w:r>
      </w:hyperlink>
      <w:r w:rsidR="0025688D" w:rsidRPr="009E2DD4">
        <w:rPr>
          <w:rFonts w:ascii="Arial" w:hAnsi="Arial" w:cs="Arial"/>
          <w:sz w:val="20"/>
          <w:szCs w:val="20"/>
        </w:rPr>
        <w:t xml:space="preserve">, </w:t>
      </w:r>
      <w:hyperlink r:id="rId673" w:history="1">
        <w:r w:rsidR="0025688D" w:rsidRPr="009E2DD4">
          <w:rPr>
            <w:rFonts w:ascii="Arial" w:hAnsi="Arial" w:cs="Arial"/>
            <w:sz w:val="20"/>
            <w:szCs w:val="20"/>
          </w:rPr>
          <w:t>Wareham N</w:t>
        </w:r>
      </w:hyperlink>
      <w:r w:rsidR="0025688D" w:rsidRPr="009E2DD4">
        <w:rPr>
          <w:rFonts w:ascii="Arial" w:hAnsi="Arial" w:cs="Arial"/>
          <w:sz w:val="20"/>
          <w:szCs w:val="20"/>
        </w:rPr>
        <w:t xml:space="preserve">, </w:t>
      </w:r>
      <w:hyperlink r:id="rId674" w:history="1">
        <w:proofErr w:type="spellStart"/>
        <w:r w:rsidR="0025688D" w:rsidRPr="009E2DD4">
          <w:rPr>
            <w:rFonts w:ascii="Arial" w:hAnsi="Arial" w:cs="Arial"/>
            <w:sz w:val="20"/>
            <w:szCs w:val="20"/>
          </w:rPr>
          <w:t>Karasik</w:t>
        </w:r>
        <w:proofErr w:type="spellEnd"/>
        <w:r w:rsidR="0025688D" w:rsidRPr="009E2DD4">
          <w:rPr>
            <w:rFonts w:ascii="Arial" w:hAnsi="Arial" w:cs="Arial"/>
            <w:sz w:val="20"/>
            <w:szCs w:val="20"/>
          </w:rPr>
          <w:t xml:space="preserve"> D</w:t>
        </w:r>
      </w:hyperlink>
      <w:r w:rsidR="0025688D" w:rsidRPr="009E2DD4">
        <w:rPr>
          <w:rFonts w:ascii="Arial" w:hAnsi="Arial" w:cs="Arial"/>
          <w:sz w:val="20"/>
          <w:szCs w:val="20"/>
        </w:rPr>
        <w:t xml:space="preserve">, </w:t>
      </w:r>
      <w:hyperlink r:id="rId675" w:history="1">
        <w:r w:rsidR="0025688D" w:rsidRPr="009E2DD4">
          <w:rPr>
            <w:rFonts w:ascii="Arial" w:hAnsi="Arial" w:cs="Arial"/>
            <w:sz w:val="20"/>
            <w:szCs w:val="20"/>
          </w:rPr>
          <w:t>Van der Velde N</w:t>
        </w:r>
      </w:hyperlink>
      <w:r w:rsidR="0025688D" w:rsidRPr="009E2DD4">
        <w:rPr>
          <w:rFonts w:ascii="Arial" w:hAnsi="Arial" w:cs="Arial"/>
          <w:sz w:val="20"/>
          <w:szCs w:val="20"/>
        </w:rPr>
        <w:t xml:space="preserve">, </w:t>
      </w:r>
      <w:hyperlink r:id="rId676" w:history="1">
        <w:r w:rsidR="0025688D" w:rsidRPr="009E2DD4">
          <w:rPr>
            <w:rFonts w:ascii="Arial" w:hAnsi="Arial" w:cs="Arial"/>
            <w:sz w:val="20"/>
            <w:szCs w:val="20"/>
          </w:rPr>
          <w:t>Ikram MA</w:t>
        </w:r>
      </w:hyperlink>
      <w:r w:rsidR="0025688D" w:rsidRPr="009E2DD4">
        <w:rPr>
          <w:rFonts w:ascii="Arial" w:hAnsi="Arial" w:cs="Arial"/>
          <w:sz w:val="20"/>
          <w:szCs w:val="20"/>
        </w:rPr>
        <w:t xml:space="preserve">, </w:t>
      </w:r>
      <w:hyperlink r:id="rId677" w:history="1">
        <w:proofErr w:type="spellStart"/>
        <w:r w:rsidR="0025688D" w:rsidRPr="009E2DD4">
          <w:rPr>
            <w:rFonts w:ascii="Arial" w:hAnsi="Arial" w:cs="Arial"/>
            <w:sz w:val="20"/>
            <w:szCs w:val="20"/>
          </w:rPr>
          <w:t>Zemel</w:t>
        </w:r>
        <w:proofErr w:type="spellEnd"/>
        <w:r w:rsidR="0025688D" w:rsidRPr="009E2DD4">
          <w:rPr>
            <w:rFonts w:ascii="Arial" w:hAnsi="Arial" w:cs="Arial"/>
            <w:sz w:val="20"/>
            <w:szCs w:val="20"/>
          </w:rPr>
          <w:t xml:space="preserve"> BS</w:t>
        </w:r>
      </w:hyperlink>
      <w:r w:rsidR="0025688D" w:rsidRPr="009E2DD4">
        <w:rPr>
          <w:rFonts w:ascii="Arial" w:hAnsi="Arial" w:cs="Arial"/>
          <w:sz w:val="20"/>
          <w:szCs w:val="20"/>
        </w:rPr>
        <w:t xml:space="preserve">, </w:t>
      </w:r>
      <w:hyperlink r:id="rId678" w:history="1">
        <w:r w:rsidR="0025688D" w:rsidRPr="009E2DD4">
          <w:rPr>
            <w:rFonts w:ascii="Arial" w:hAnsi="Arial" w:cs="Arial"/>
            <w:sz w:val="20"/>
            <w:szCs w:val="20"/>
          </w:rPr>
          <w:t>Zhou Y</w:t>
        </w:r>
      </w:hyperlink>
      <w:r w:rsidR="0025688D" w:rsidRPr="009E2DD4">
        <w:rPr>
          <w:rFonts w:ascii="Arial" w:hAnsi="Arial" w:cs="Arial"/>
          <w:sz w:val="20"/>
          <w:szCs w:val="20"/>
        </w:rPr>
        <w:t xml:space="preserve">, </w:t>
      </w:r>
      <w:hyperlink r:id="rId679" w:history="1">
        <w:r w:rsidR="0025688D" w:rsidRPr="009E2DD4">
          <w:rPr>
            <w:rFonts w:ascii="Arial" w:hAnsi="Arial" w:cs="Arial"/>
            <w:sz w:val="20"/>
            <w:szCs w:val="20"/>
          </w:rPr>
          <w:t>Carlsson CJ</w:t>
        </w:r>
      </w:hyperlink>
      <w:r w:rsidR="0025688D" w:rsidRPr="009E2DD4">
        <w:rPr>
          <w:rFonts w:ascii="Arial" w:hAnsi="Arial" w:cs="Arial"/>
          <w:sz w:val="20"/>
          <w:szCs w:val="20"/>
        </w:rPr>
        <w:t xml:space="preserve">, </w:t>
      </w:r>
      <w:hyperlink r:id="rId680" w:history="1">
        <w:r w:rsidR="0025688D" w:rsidRPr="009E2DD4">
          <w:rPr>
            <w:rFonts w:ascii="Arial" w:hAnsi="Arial" w:cs="Arial"/>
            <w:sz w:val="20"/>
            <w:szCs w:val="20"/>
          </w:rPr>
          <w:t>Liu Y</w:t>
        </w:r>
      </w:hyperlink>
      <w:r w:rsidR="0025688D" w:rsidRPr="009E2DD4">
        <w:rPr>
          <w:rFonts w:ascii="Arial" w:hAnsi="Arial" w:cs="Arial"/>
          <w:sz w:val="20"/>
          <w:szCs w:val="20"/>
        </w:rPr>
        <w:t xml:space="preserve">, </w:t>
      </w:r>
      <w:hyperlink r:id="rId681" w:history="1">
        <w:r w:rsidR="0025688D" w:rsidRPr="009E2DD4">
          <w:rPr>
            <w:rFonts w:ascii="Arial" w:hAnsi="Arial" w:cs="Arial"/>
            <w:sz w:val="20"/>
            <w:szCs w:val="20"/>
          </w:rPr>
          <w:t>McGuigan FE</w:t>
        </w:r>
      </w:hyperlink>
      <w:r w:rsidR="0025688D" w:rsidRPr="009E2DD4">
        <w:rPr>
          <w:rFonts w:ascii="Arial" w:hAnsi="Arial" w:cs="Arial"/>
          <w:sz w:val="20"/>
          <w:szCs w:val="20"/>
        </w:rPr>
        <w:t xml:space="preserve">, </w:t>
      </w:r>
      <w:hyperlink r:id="rId682" w:history="1">
        <w:r w:rsidR="0025688D" w:rsidRPr="009E2DD4">
          <w:rPr>
            <w:rFonts w:ascii="Arial" w:hAnsi="Arial" w:cs="Arial"/>
            <w:sz w:val="20"/>
            <w:szCs w:val="20"/>
          </w:rPr>
          <w:t>Boer CG</w:t>
        </w:r>
      </w:hyperlink>
      <w:r w:rsidR="0025688D" w:rsidRPr="009E2DD4">
        <w:rPr>
          <w:rFonts w:ascii="Arial" w:hAnsi="Arial" w:cs="Arial"/>
          <w:sz w:val="20"/>
          <w:szCs w:val="20"/>
        </w:rPr>
        <w:t xml:space="preserve">, </w:t>
      </w:r>
      <w:hyperlink r:id="rId683" w:history="1">
        <w:proofErr w:type="spellStart"/>
        <w:r w:rsidR="0025688D" w:rsidRPr="009E2DD4">
          <w:rPr>
            <w:rFonts w:ascii="Arial" w:hAnsi="Arial" w:cs="Arial"/>
            <w:sz w:val="20"/>
            <w:szCs w:val="20"/>
          </w:rPr>
          <w:t>Bønnelykke</w:t>
        </w:r>
        <w:proofErr w:type="spellEnd"/>
        <w:r w:rsidR="0025688D" w:rsidRPr="009E2DD4">
          <w:rPr>
            <w:rFonts w:ascii="Arial" w:hAnsi="Arial" w:cs="Arial"/>
            <w:sz w:val="20"/>
            <w:szCs w:val="20"/>
          </w:rPr>
          <w:t xml:space="preserve"> K</w:t>
        </w:r>
      </w:hyperlink>
      <w:r w:rsidR="0025688D" w:rsidRPr="009E2DD4">
        <w:rPr>
          <w:rFonts w:ascii="Arial" w:hAnsi="Arial" w:cs="Arial"/>
          <w:sz w:val="20"/>
          <w:szCs w:val="20"/>
        </w:rPr>
        <w:t xml:space="preserve">, </w:t>
      </w:r>
      <w:hyperlink r:id="rId684" w:history="1">
        <w:r w:rsidR="0025688D" w:rsidRPr="009E2DD4">
          <w:rPr>
            <w:rFonts w:ascii="Arial" w:hAnsi="Arial" w:cs="Arial"/>
            <w:sz w:val="20"/>
            <w:szCs w:val="20"/>
          </w:rPr>
          <w:t>Ralston SH</w:t>
        </w:r>
      </w:hyperlink>
      <w:r w:rsidR="0025688D" w:rsidRPr="009E2DD4">
        <w:rPr>
          <w:rFonts w:ascii="Arial" w:hAnsi="Arial" w:cs="Arial"/>
          <w:sz w:val="20"/>
          <w:szCs w:val="20"/>
        </w:rPr>
        <w:t xml:space="preserve">, </w:t>
      </w:r>
      <w:hyperlink r:id="rId685" w:history="1">
        <w:r w:rsidR="0025688D" w:rsidRPr="009E2DD4">
          <w:rPr>
            <w:rFonts w:ascii="Arial" w:hAnsi="Arial" w:cs="Arial"/>
            <w:sz w:val="20"/>
            <w:szCs w:val="20"/>
          </w:rPr>
          <w:t>Robbins JA</w:t>
        </w:r>
      </w:hyperlink>
      <w:r w:rsidR="0025688D" w:rsidRPr="009E2DD4">
        <w:rPr>
          <w:rFonts w:ascii="Arial" w:hAnsi="Arial" w:cs="Arial"/>
          <w:sz w:val="20"/>
          <w:szCs w:val="20"/>
        </w:rPr>
        <w:t xml:space="preserve">, </w:t>
      </w:r>
      <w:hyperlink r:id="rId686" w:history="1">
        <w:r w:rsidR="0025688D" w:rsidRPr="009E2DD4">
          <w:rPr>
            <w:rFonts w:ascii="Arial" w:hAnsi="Arial" w:cs="Arial"/>
            <w:sz w:val="20"/>
            <w:szCs w:val="20"/>
          </w:rPr>
          <w:t>Walsh JP</w:t>
        </w:r>
      </w:hyperlink>
      <w:r w:rsidR="0025688D" w:rsidRPr="009E2DD4">
        <w:rPr>
          <w:rFonts w:ascii="Arial" w:hAnsi="Arial" w:cs="Arial"/>
          <w:sz w:val="20"/>
          <w:szCs w:val="20"/>
        </w:rPr>
        <w:t xml:space="preserve">, </w:t>
      </w:r>
      <w:hyperlink r:id="rId687" w:history="1">
        <w:proofErr w:type="spellStart"/>
        <w:r w:rsidR="0025688D" w:rsidRPr="009E2DD4">
          <w:rPr>
            <w:rFonts w:ascii="Arial" w:hAnsi="Arial" w:cs="Arial"/>
            <w:sz w:val="20"/>
            <w:szCs w:val="20"/>
          </w:rPr>
          <w:t>Zillikens</w:t>
        </w:r>
        <w:proofErr w:type="spellEnd"/>
        <w:r w:rsidR="0025688D" w:rsidRPr="009E2DD4">
          <w:rPr>
            <w:rFonts w:ascii="Arial" w:hAnsi="Arial" w:cs="Arial"/>
            <w:sz w:val="20"/>
            <w:szCs w:val="20"/>
          </w:rPr>
          <w:t xml:space="preserve"> MC</w:t>
        </w:r>
      </w:hyperlink>
      <w:r w:rsidR="0025688D" w:rsidRPr="009E2DD4">
        <w:rPr>
          <w:rFonts w:ascii="Arial" w:hAnsi="Arial" w:cs="Arial"/>
          <w:sz w:val="20"/>
          <w:szCs w:val="20"/>
        </w:rPr>
        <w:t xml:space="preserve">, </w:t>
      </w:r>
      <w:hyperlink r:id="rId688" w:history="1">
        <w:proofErr w:type="spellStart"/>
        <w:r w:rsidR="0025688D" w:rsidRPr="009E2DD4">
          <w:rPr>
            <w:rFonts w:ascii="Arial" w:hAnsi="Arial" w:cs="Arial"/>
            <w:sz w:val="20"/>
            <w:szCs w:val="20"/>
          </w:rPr>
          <w:t>Langenberg</w:t>
        </w:r>
        <w:proofErr w:type="spellEnd"/>
        <w:r w:rsidR="0025688D" w:rsidRPr="009E2DD4">
          <w:rPr>
            <w:rFonts w:ascii="Arial" w:hAnsi="Arial" w:cs="Arial"/>
            <w:sz w:val="20"/>
            <w:szCs w:val="20"/>
          </w:rPr>
          <w:t xml:space="preserve"> C</w:t>
        </w:r>
      </w:hyperlink>
      <w:r w:rsidR="0025688D" w:rsidRPr="009E2DD4">
        <w:rPr>
          <w:rFonts w:ascii="Arial" w:hAnsi="Arial" w:cs="Arial"/>
          <w:sz w:val="20"/>
          <w:szCs w:val="20"/>
        </w:rPr>
        <w:t xml:space="preserve">, </w:t>
      </w:r>
      <w:hyperlink r:id="rId689" w:history="1">
        <w:r w:rsidR="0025688D" w:rsidRPr="009E2DD4">
          <w:rPr>
            <w:rFonts w:ascii="Arial" w:hAnsi="Arial" w:cs="Arial"/>
            <w:sz w:val="20"/>
            <w:szCs w:val="20"/>
          </w:rPr>
          <w:t>Li-Gao R</w:t>
        </w:r>
      </w:hyperlink>
      <w:r w:rsidR="0025688D" w:rsidRPr="009E2DD4">
        <w:rPr>
          <w:rFonts w:ascii="Arial" w:hAnsi="Arial" w:cs="Arial"/>
          <w:sz w:val="20"/>
          <w:szCs w:val="20"/>
        </w:rPr>
        <w:t xml:space="preserve">, </w:t>
      </w:r>
      <w:hyperlink r:id="rId690" w:history="1">
        <w:r w:rsidR="0025688D" w:rsidRPr="009E2DD4">
          <w:rPr>
            <w:rFonts w:ascii="Arial" w:hAnsi="Arial" w:cs="Arial"/>
            <w:sz w:val="20"/>
            <w:szCs w:val="20"/>
          </w:rPr>
          <w:t>Williams FMK</w:t>
        </w:r>
      </w:hyperlink>
      <w:r w:rsidR="0025688D" w:rsidRPr="009E2DD4">
        <w:rPr>
          <w:rFonts w:ascii="Arial" w:hAnsi="Arial" w:cs="Arial"/>
          <w:sz w:val="20"/>
          <w:szCs w:val="20"/>
        </w:rPr>
        <w:t xml:space="preserve">, </w:t>
      </w:r>
      <w:hyperlink r:id="rId691" w:history="1">
        <w:r w:rsidR="0025688D" w:rsidRPr="009E2DD4">
          <w:rPr>
            <w:rFonts w:ascii="Arial" w:hAnsi="Arial" w:cs="Arial"/>
            <w:sz w:val="20"/>
            <w:szCs w:val="20"/>
          </w:rPr>
          <w:t>Harris TB</w:t>
        </w:r>
      </w:hyperlink>
      <w:r w:rsidR="0025688D" w:rsidRPr="009E2DD4">
        <w:rPr>
          <w:rFonts w:ascii="Arial" w:hAnsi="Arial" w:cs="Arial"/>
          <w:sz w:val="20"/>
          <w:szCs w:val="20"/>
        </w:rPr>
        <w:t xml:space="preserve">, </w:t>
      </w:r>
      <w:hyperlink r:id="rId692" w:history="1">
        <w:proofErr w:type="spellStart"/>
        <w:r w:rsidR="0025688D" w:rsidRPr="009E2DD4">
          <w:rPr>
            <w:rFonts w:ascii="Arial" w:hAnsi="Arial" w:cs="Arial"/>
            <w:sz w:val="20"/>
            <w:szCs w:val="20"/>
          </w:rPr>
          <w:t>Akesson</w:t>
        </w:r>
        <w:proofErr w:type="spellEnd"/>
        <w:r w:rsidR="0025688D" w:rsidRPr="009E2DD4">
          <w:rPr>
            <w:rFonts w:ascii="Arial" w:hAnsi="Arial" w:cs="Arial"/>
            <w:sz w:val="20"/>
            <w:szCs w:val="20"/>
          </w:rPr>
          <w:t xml:space="preserve"> K</w:t>
        </w:r>
      </w:hyperlink>
      <w:r w:rsidR="0025688D" w:rsidRPr="009E2DD4">
        <w:rPr>
          <w:rFonts w:ascii="Arial" w:hAnsi="Arial" w:cs="Arial"/>
          <w:sz w:val="20"/>
          <w:szCs w:val="20"/>
        </w:rPr>
        <w:t xml:space="preserve">, </w:t>
      </w:r>
      <w:hyperlink r:id="rId693" w:history="1">
        <w:r w:rsidR="0025688D" w:rsidRPr="009E2DD4">
          <w:rPr>
            <w:rFonts w:ascii="Arial" w:hAnsi="Arial" w:cs="Arial"/>
            <w:sz w:val="20"/>
            <w:szCs w:val="20"/>
          </w:rPr>
          <w:t>Jackson RD</w:t>
        </w:r>
      </w:hyperlink>
      <w:r w:rsidR="0025688D" w:rsidRPr="009E2DD4">
        <w:rPr>
          <w:rFonts w:ascii="Arial" w:hAnsi="Arial" w:cs="Arial"/>
          <w:sz w:val="20"/>
          <w:szCs w:val="20"/>
        </w:rPr>
        <w:t xml:space="preserve">, </w:t>
      </w:r>
      <w:hyperlink r:id="rId694" w:history="1">
        <w:r w:rsidR="0025688D" w:rsidRPr="009E2DD4">
          <w:rPr>
            <w:rFonts w:ascii="Arial" w:hAnsi="Arial" w:cs="Arial"/>
            <w:sz w:val="20"/>
            <w:szCs w:val="20"/>
          </w:rPr>
          <w:t>Sigurdsson G</w:t>
        </w:r>
      </w:hyperlink>
      <w:r w:rsidR="0025688D" w:rsidRPr="009E2DD4">
        <w:rPr>
          <w:rFonts w:ascii="Arial" w:hAnsi="Arial" w:cs="Arial"/>
          <w:sz w:val="20"/>
          <w:szCs w:val="20"/>
        </w:rPr>
        <w:t xml:space="preserve">, </w:t>
      </w:r>
      <w:hyperlink r:id="rId695" w:history="1">
        <w:r w:rsidR="0025688D" w:rsidRPr="009E2DD4">
          <w:rPr>
            <w:rFonts w:ascii="Arial" w:hAnsi="Arial" w:cs="Arial"/>
            <w:sz w:val="20"/>
            <w:szCs w:val="20"/>
          </w:rPr>
          <w:t xml:space="preserve">den </w:t>
        </w:r>
        <w:proofErr w:type="spellStart"/>
        <w:r w:rsidR="0025688D" w:rsidRPr="009E2DD4">
          <w:rPr>
            <w:rFonts w:ascii="Arial" w:hAnsi="Arial" w:cs="Arial"/>
            <w:sz w:val="20"/>
            <w:szCs w:val="20"/>
          </w:rPr>
          <w:t>Heijer</w:t>
        </w:r>
        <w:proofErr w:type="spellEnd"/>
        <w:r w:rsidR="0025688D" w:rsidRPr="009E2DD4">
          <w:rPr>
            <w:rFonts w:ascii="Arial" w:hAnsi="Arial" w:cs="Arial"/>
            <w:sz w:val="20"/>
            <w:szCs w:val="20"/>
          </w:rPr>
          <w:t xml:space="preserve"> M</w:t>
        </w:r>
      </w:hyperlink>
      <w:r w:rsidR="0025688D" w:rsidRPr="009E2DD4">
        <w:rPr>
          <w:rFonts w:ascii="Arial" w:hAnsi="Arial" w:cs="Arial"/>
          <w:sz w:val="20"/>
          <w:szCs w:val="20"/>
        </w:rPr>
        <w:t xml:space="preserve">, </w:t>
      </w:r>
      <w:hyperlink r:id="rId696" w:history="1">
        <w:r w:rsidR="0025688D" w:rsidRPr="009E2DD4">
          <w:rPr>
            <w:rFonts w:ascii="Arial" w:hAnsi="Arial" w:cs="Arial"/>
            <w:sz w:val="20"/>
            <w:szCs w:val="20"/>
          </w:rPr>
          <w:t>van der Eerden BCJ</w:t>
        </w:r>
      </w:hyperlink>
      <w:r w:rsidR="0025688D" w:rsidRPr="009E2DD4">
        <w:rPr>
          <w:rFonts w:ascii="Arial" w:hAnsi="Arial" w:cs="Arial"/>
          <w:sz w:val="20"/>
          <w:szCs w:val="20"/>
        </w:rPr>
        <w:t xml:space="preserve">, </w:t>
      </w:r>
      <w:hyperlink r:id="rId697" w:history="1">
        <w:r w:rsidR="0025688D" w:rsidRPr="009E2DD4">
          <w:rPr>
            <w:rFonts w:ascii="Arial" w:hAnsi="Arial" w:cs="Arial"/>
            <w:sz w:val="20"/>
            <w:szCs w:val="20"/>
          </w:rPr>
          <w:t xml:space="preserve">van de </w:t>
        </w:r>
        <w:proofErr w:type="spellStart"/>
        <w:r w:rsidR="0025688D" w:rsidRPr="009E2DD4">
          <w:rPr>
            <w:rFonts w:ascii="Arial" w:hAnsi="Arial" w:cs="Arial"/>
            <w:sz w:val="20"/>
            <w:szCs w:val="20"/>
          </w:rPr>
          <w:t>Peppel</w:t>
        </w:r>
        <w:proofErr w:type="spellEnd"/>
        <w:r w:rsidR="0025688D" w:rsidRPr="009E2DD4">
          <w:rPr>
            <w:rFonts w:ascii="Arial" w:hAnsi="Arial" w:cs="Arial"/>
            <w:sz w:val="20"/>
            <w:szCs w:val="20"/>
          </w:rPr>
          <w:t xml:space="preserve"> J</w:t>
        </w:r>
      </w:hyperlink>
      <w:r w:rsidR="0025688D" w:rsidRPr="009E2DD4">
        <w:rPr>
          <w:rFonts w:ascii="Arial" w:hAnsi="Arial" w:cs="Arial"/>
          <w:sz w:val="20"/>
          <w:szCs w:val="20"/>
        </w:rPr>
        <w:t xml:space="preserve">, </w:t>
      </w:r>
      <w:hyperlink r:id="rId698" w:history="1">
        <w:r w:rsidR="0025688D" w:rsidRPr="009E2DD4">
          <w:rPr>
            <w:rFonts w:ascii="Arial" w:hAnsi="Arial" w:cs="Arial"/>
            <w:sz w:val="20"/>
            <w:szCs w:val="20"/>
          </w:rPr>
          <w:t>Spector TD</w:t>
        </w:r>
      </w:hyperlink>
      <w:r w:rsidR="0025688D" w:rsidRPr="009E2DD4">
        <w:rPr>
          <w:rFonts w:ascii="Arial" w:hAnsi="Arial" w:cs="Arial"/>
          <w:sz w:val="20"/>
          <w:szCs w:val="20"/>
        </w:rPr>
        <w:t xml:space="preserve">, </w:t>
      </w:r>
      <w:hyperlink r:id="rId699" w:history="1">
        <w:r w:rsidR="0025688D" w:rsidRPr="009E2DD4">
          <w:rPr>
            <w:rFonts w:ascii="Arial" w:hAnsi="Arial" w:cs="Arial"/>
            <w:sz w:val="20"/>
            <w:szCs w:val="20"/>
          </w:rPr>
          <w:t>Pennell C</w:t>
        </w:r>
      </w:hyperlink>
      <w:r w:rsidR="0025688D" w:rsidRPr="009E2DD4">
        <w:rPr>
          <w:rFonts w:ascii="Arial" w:hAnsi="Arial" w:cs="Arial"/>
          <w:sz w:val="20"/>
          <w:szCs w:val="20"/>
        </w:rPr>
        <w:t xml:space="preserve">, </w:t>
      </w:r>
      <w:hyperlink r:id="rId700" w:history="1">
        <w:r w:rsidR="0025688D" w:rsidRPr="009E2DD4">
          <w:rPr>
            <w:rFonts w:ascii="Arial" w:hAnsi="Arial" w:cs="Arial"/>
            <w:sz w:val="20"/>
            <w:szCs w:val="20"/>
          </w:rPr>
          <w:t>Horta BL</w:t>
        </w:r>
      </w:hyperlink>
      <w:r w:rsidR="0025688D" w:rsidRPr="009E2DD4">
        <w:rPr>
          <w:rFonts w:ascii="Arial" w:hAnsi="Arial" w:cs="Arial"/>
          <w:sz w:val="20"/>
          <w:szCs w:val="20"/>
        </w:rPr>
        <w:t xml:space="preserve">, </w:t>
      </w:r>
      <w:hyperlink r:id="rId701" w:history="1">
        <w:r w:rsidR="0025688D" w:rsidRPr="009E2DD4">
          <w:rPr>
            <w:rFonts w:ascii="Arial" w:hAnsi="Arial" w:cs="Arial"/>
            <w:sz w:val="20"/>
            <w:szCs w:val="20"/>
          </w:rPr>
          <w:t>Felix JF</w:t>
        </w:r>
      </w:hyperlink>
      <w:r w:rsidR="0025688D" w:rsidRPr="009E2DD4">
        <w:rPr>
          <w:rFonts w:ascii="Arial" w:hAnsi="Arial" w:cs="Arial"/>
          <w:sz w:val="20"/>
          <w:szCs w:val="20"/>
        </w:rPr>
        <w:t xml:space="preserve">, </w:t>
      </w:r>
      <w:hyperlink r:id="rId702" w:history="1">
        <w:r w:rsidR="0025688D" w:rsidRPr="009E2DD4">
          <w:rPr>
            <w:rFonts w:ascii="Arial" w:hAnsi="Arial" w:cs="Arial"/>
            <w:sz w:val="20"/>
            <w:szCs w:val="20"/>
          </w:rPr>
          <w:t>Zhao JH</w:t>
        </w:r>
      </w:hyperlink>
      <w:r w:rsidR="0025688D" w:rsidRPr="009E2DD4">
        <w:rPr>
          <w:rFonts w:ascii="Arial" w:hAnsi="Arial" w:cs="Arial"/>
          <w:sz w:val="20"/>
          <w:szCs w:val="20"/>
        </w:rPr>
        <w:t xml:space="preserve">, </w:t>
      </w:r>
      <w:hyperlink r:id="rId703" w:history="1">
        <w:r w:rsidR="0025688D" w:rsidRPr="009E2DD4">
          <w:rPr>
            <w:rFonts w:ascii="Arial" w:hAnsi="Arial" w:cs="Arial"/>
            <w:sz w:val="20"/>
            <w:szCs w:val="20"/>
          </w:rPr>
          <w:t>Wilson SG</w:t>
        </w:r>
      </w:hyperlink>
      <w:r w:rsidR="0025688D" w:rsidRPr="009E2DD4">
        <w:rPr>
          <w:rFonts w:ascii="Arial" w:hAnsi="Arial" w:cs="Arial"/>
          <w:sz w:val="20"/>
          <w:szCs w:val="20"/>
        </w:rPr>
        <w:t xml:space="preserve">, </w:t>
      </w:r>
      <w:hyperlink r:id="rId704" w:history="1">
        <w:r w:rsidR="0025688D" w:rsidRPr="009E2DD4">
          <w:rPr>
            <w:rFonts w:ascii="Arial" w:hAnsi="Arial" w:cs="Arial"/>
            <w:sz w:val="20"/>
            <w:szCs w:val="20"/>
          </w:rPr>
          <w:t xml:space="preserve">de </w:t>
        </w:r>
        <w:proofErr w:type="spellStart"/>
        <w:r w:rsidR="0025688D" w:rsidRPr="009E2DD4">
          <w:rPr>
            <w:rFonts w:ascii="Arial" w:hAnsi="Arial" w:cs="Arial"/>
            <w:sz w:val="20"/>
            <w:szCs w:val="20"/>
          </w:rPr>
          <w:t>Mutsert</w:t>
        </w:r>
        <w:proofErr w:type="spellEnd"/>
        <w:r w:rsidR="0025688D" w:rsidRPr="009E2DD4">
          <w:rPr>
            <w:rFonts w:ascii="Arial" w:hAnsi="Arial" w:cs="Arial"/>
            <w:sz w:val="20"/>
            <w:szCs w:val="20"/>
          </w:rPr>
          <w:t xml:space="preserve"> R</w:t>
        </w:r>
      </w:hyperlink>
      <w:r w:rsidR="0025688D" w:rsidRPr="009E2DD4">
        <w:rPr>
          <w:rFonts w:ascii="Arial" w:hAnsi="Arial" w:cs="Arial"/>
          <w:sz w:val="20"/>
          <w:szCs w:val="20"/>
        </w:rPr>
        <w:t xml:space="preserve">, </w:t>
      </w:r>
      <w:hyperlink r:id="rId705" w:history="1">
        <w:r w:rsidR="0025688D" w:rsidRPr="009E2DD4">
          <w:rPr>
            <w:rFonts w:ascii="Arial" w:hAnsi="Arial" w:cs="Arial"/>
            <w:sz w:val="20"/>
            <w:szCs w:val="20"/>
          </w:rPr>
          <w:t>Bisgaard H</w:t>
        </w:r>
      </w:hyperlink>
      <w:r w:rsidR="0025688D" w:rsidRPr="009E2DD4">
        <w:rPr>
          <w:rFonts w:ascii="Arial" w:hAnsi="Arial" w:cs="Arial"/>
          <w:sz w:val="20"/>
          <w:szCs w:val="20"/>
        </w:rPr>
        <w:t xml:space="preserve">, </w:t>
      </w:r>
      <w:hyperlink r:id="rId706" w:history="1">
        <w:proofErr w:type="spellStart"/>
        <w:r w:rsidR="0025688D" w:rsidRPr="009E2DD4">
          <w:rPr>
            <w:rFonts w:ascii="Arial" w:hAnsi="Arial" w:cs="Arial"/>
            <w:sz w:val="20"/>
            <w:szCs w:val="20"/>
          </w:rPr>
          <w:t>Styrkársdóttir</w:t>
        </w:r>
        <w:proofErr w:type="spellEnd"/>
        <w:r w:rsidR="0025688D" w:rsidRPr="009E2DD4">
          <w:rPr>
            <w:rFonts w:ascii="Arial" w:hAnsi="Arial" w:cs="Arial"/>
            <w:sz w:val="20"/>
            <w:szCs w:val="20"/>
          </w:rPr>
          <w:t xml:space="preserve"> U</w:t>
        </w:r>
      </w:hyperlink>
      <w:r w:rsidR="0025688D" w:rsidRPr="009E2DD4">
        <w:rPr>
          <w:rFonts w:ascii="Arial" w:hAnsi="Arial" w:cs="Arial"/>
          <w:sz w:val="20"/>
          <w:szCs w:val="20"/>
        </w:rPr>
        <w:t xml:space="preserve">, </w:t>
      </w:r>
      <w:hyperlink r:id="rId707" w:history="1">
        <w:proofErr w:type="spellStart"/>
        <w:r w:rsidR="0025688D" w:rsidRPr="009E2DD4">
          <w:rPr>
            <w:rFonts w:ascii="Arial" w:hAnsi="Arial" w:cs="Arial"/>
            <w:sz w:val="20"/>
            <w:szCs w:val="20"/>
          </w:rPr>
          <w:t>Jaddoe</w:t>
        </w:r>
        <w:proofErr w:type="spellEnd"/>
        <w:r w:rsidR="0025688D" w:rsidRPr="009E2DD4">
          <w:rPr>
            <w:rFonts w:ascii="Arial" w:hAnsi="Arial" w:cs="Arial"/>
            <w:sz w:val="20"/>
            <w:szCs w:val="20"/>
          </w:rPr>
          <w:t xml:space="preserve"> VW</w:t>
        </w:r>
      </w:hyperlink>
      <w:r w:rsidR="0025688D" w:rsidRPr="009E2DD4">
        <w:rPr>
          <w:rFonts w:ascii="Arial" w:hAnsi="Arial" w:cs="Arial"/>
          <w:sz w:val="20"/>
          <w:szCs w:val="20"/>
        </w:rPr>
        <w:t xml:space="preserve">, </w:t>
      </w:r>
      <w:hyperlink r:id="rId708" w:history="1">
        <w:r w:rsidR="0025688D" w:rsidRPr="009E2DD4">
          <w:rPr>
            <w:rFonts w:ascii="Arial" w:hAnsi="Arial" w:cs="Arial"/>
            <w:sz w:val="20"/>
            <w:szCs w:val="20"/>
          </w:rPr>
          <w:t>Orwoll E</w:t>
        </w:r>
      </w:hyperlink>
      <w:r w:rsidR="0025688D" w:rsidRPr="009E2DD4">
        <w:rPr>
          <w:rFonts w:ascii="Arial" w:hAnsi="Arial" w:cs="Arial"/>
          <w:sz w:val="20"/>
          <w:szCs w:val="20"/>
        </w:rPr>
        <w:t xml:space="preserve">, </w:t>
      </w:r>
      <w:hyperlink r:id="rId709" w:history="1">
        <w:r w:rsidR="0025688D" w:rsidRPr="009E2DD4">
          <w:rPr>
            <w:rFonts w:ascii="Arial" w:hAnsi="Arial" w:cs="Arial"/>
            <w:sz w:val="20"/>
            <w:szCs w:val="20"/>
          </w:rPr>
          <w:t>Lakka TA</w:t>
        </w:r>
      </w:hyperlink>
      <w:r w:rsidR="0025688D" w:rsidRPr="009E2DD4">
        <w:rPr>
          <w:rFonts w:ascii="Arial" w:hAnsi="Arial" w:cs="Arial"/>
          <w:sz w:val="20"/>
          <w:szCs w:val="20"/>
        </w:rPr>
        <w:t xml:space="preserve">42, </w:t>
      </w:r>
      <w:hyperlink r:id="rId710" w:history="1">
        <w:r w:rsidR="0025688D" w:rsidRPr="009E2DD4">
          <w:rPr>
            <w:rFonts w:ascii="Arial" w:hAnsi="Arial" w:cs="Arial"/>
            <w:sz w:val="20"/>
            <w:szCs w:val="20"/>
          </w:rPr>
          <w:t>Scott R</w:t>
        </w:r>
      </w:hyperlink>
      <w:r w:rsidR="0025688D" w:rsidRPr="009E2DD4">
        <w:rPr>
          <w:rFonts w:ascii="Arial" w:hAnsi="Arial" w:cs="Arial"/>
          <w:sz w:val="20"/>
          <w:szCs w:val="20"/>
        </w:rPr>
        <w:t xml:space="preserve">4, </w:t>
      </w:r>
      <w:hyperlink r:id="rId711" w:history="1">
        <w:r w:rsidR="0025688D" w:rsidRPr="009E2DD4">
          <w:rPr>
            <w:rFonts w:ascii="Arial" w:hAnsi="Arial" w:cs="Arial"/>
            <w:sz w:val="20"/>
            <w:szCs w:val="20"/>
          </w:rPr>
          <w:t>Grant SFA</w:t>
        </w:r>
      </w:hyperlink>
      <w:r w:rsidR="0025688D" w:rsidRPr="009E2DD4">
        <w:rPr>
          <w:rFonts w:ascii="Arial" w:hAnsi="Arial" w:cs="Arial"/>
          <w:sz w:val="20"/>
          <w:szCs w:val="20"/>
        </w:rPr>
        <w:t xml:space="preserve">, </w:t>
      </w:r>
      <w:hyperlink r:id="rId712" w:history="1">
        <w:proofErr w:type="spellStart"/>
        <w:r w:rsidR="0025688D" w:rsidRPr="009E2DD4">
          <w:rPr>
            <w:rFonts w:ascii="Arial" w:hAnsi="Arial" w:cs="Arial"/>
            <w:sz w:val="20"/>
            <w:szCs w:val="20"/>
          </w:rPr>
          <w:t>Lorentzon</w:t>
        </w:r>
        <w:proofErr w:type="spellEnd"/>
        <w:r w:rsidR="0025688D" w:rsidRPr="009E2DD4">
          <w:rPr>
            <w:rFonts w:ascii="Arial" w:hAnsi="Arial" w:cs="Arial"/>
            <w:sz w:val="20"/>
            <w:szCs w:val="20"/>
          </w:rPr>
          <w:t xml:space="preserve"> M</w:t>
        </w:r>
      </w:hyperlink>
      <w:r w:rsidR="0025688D" w:rsidRPr="009E2DD4">
        <w:rPr>
          <w:rFonts w:ascii="Arial" w:hAnsi="Arial" w:cs="Arial"/>
          <w:sz w:val="20"/>
          <w:szCs w:val="20"/>
        </w:rPr>
        <w:t xml:space="preserve">, </w:t>
      </w:r>
      <w:hyperlink r:id="rId713" w:history="1">
        <w:r w:rsidR="0025688D" w:rsidRPr="009E2DD4">
          <w:rPr>
            <w:rFonts w:ascii="Arial" w:hAnsi="Arial" w:cs="Arial"/>
            <w:sz w:val="20"/>
            <w:szCs w:val="20"/>
          </w:rPr>
          <w:t xml:space="preserve">van </w:t>
        </w:r>
        <w:proofErr w:type="spellStart"/>
        <w:r w:rsidR="0025688D" w:rsidRPr="009E2DD4">
          <w:rPr>
            <w:rFonts w:ascii="Arial" w:hAnsi="Arial" w:cs="Arial"/>
            <w:sz w:val="20"/>
            <w:szCs w:val="20"/>
          </w:rPr>
          <w:t>Duijn</w:t>
        </w:r>
        <w:proofErr w:type="spellEnd"/>
        <w:r w:rsidR="0025688D" w:rsidRPr="009E2DD4">
          <w:rPr>
            <w:rFonts w:ascii="Arial" w:hAnsi="Arial" w:cs="Arial"/>
            <w:sz w:val="20"/>
            <w:szCs w:val="20"/>
          </w:rPr>
          <w:t xml:space="preserve"> CM</w:t>
        </w:r>
      </w:hyperlink>
      <w:r w:rsidR="0025688D" w:rsidRPr="009E2DD4">
        <w:rPr>
          <w:rFonts w:ascii="Arial" w:hAnsi="Arial" w:cs="Arial"/>
          <w:sz w:val="20"/>
          <w:szCs w:val="20"/>
        </w:rPr>
        <w:t xml:space="preserve">, </w:t>
      </w:r>
      <w:hyperlink r:id="rId714" w:history="1">
        <w:r w:rsidR="0025688D" w:rsidRPr="009E2DD4">
          <w:rPr>
            <w:rFonts w:ascii="Arial" w:hAnsi="Arial" w:cs="Arial"/>
            <w:sz w:val="20"/>
            <w:szCs w:val="20"/>
          </w:rPr>
          <w:t>Wilson JF</w:t>
        </w:r>
      </w:hyperlink>
      <w:r w:rsidR="0025688D" w:rsidRPr="009E2DD4">
        <w:rPr>
          <w:rFonts w:ascii="Arial" w:hAnsi="Arial" w:cs="Arial"/>
          <w:sz w:val="20"/>
          <w:szCs w:val="20"/>
        </w:rPr>
        <w:t xml:space="preserve">, </w:t>
      </w:r>
      <w:hyperlink r:id="rId715" w:history="1">
        <w:r w:rsidR="0025688D" w:rsidRPr="009E2DD4">
          <w:rPr>
            <w:rFonts w:ascii="Arial" w:hAnsi="Arial" w:cs="Arial"/>
            <w:sz w:val="20"/>
            <w:szCs w:val="20"/>
          </w:rPr>
          <w:t>Stefansson K</w:t>
        </w:r>
      </w:hyperlink>
      <w:r w:rsidR="0025688D" w:rsidRPr="009E2DD4">
        <w:rPr>
          <w:rFonts w:ascii="Arial" w:hAnsi="Arial" w:cs="Arial"/>
          <w:sz w:val="20"/>
          <w:szCs w:val="20"/>
        </w:rPr>
        <w:t xml:space="preserve">, </w:t>
      </w:r>
      <w:hyperlink r:id="rId716" w:history="1">
        <w:r w:rsidR="0025688D" w:rsidRPr="009E2DD4">
          <w:rPr>
            <w:rFonts w:ascii="Arial" w:hAnsi="Arial" w:cs="Arial"/>
            <w:sz w:val="20"/>
            <w:szCs w:val="20"/>
          </w:rPr>
          <w:t>Psaty BM</w:t>
        </w:r>
      </w:hyperlink>
      <w:r w:rsidR="0025688D" w:rsidRPr="009E2DD4">
        <w:rPr>
          <w:rFonts w:ascii="Arial" w:hAnsi="Arial" w:cs="Arial"/>
          <w:sz w:val="20"/>
          <w:szCs w:val="20"/>
        </w:rPr>
        <w:t xml:space="preserve">, </w:t>
      </w:r>
      <w:hyperlink r:id="rId717" w:history="1">
        <w:r w:rsidR="0025688D" w:rsidRPr="009E2DD4">
          <w:rPr>
            <w:rFonts w:ascii="Arial" w:hAnsi="Arial" w:cs="Arial"/>
            <w:sz w:val="20"/>
            <w:szCs w:val="20"/>
          </w:rPr>
          <w:t>Kiel DP</w:t>
        </w:r>
      </w:hyperlink>
      <w:r w:rsidR="0025688D" w:rsidRPr="009E2DD4">
        <w:rPr>
          <w:rFonts w:ascii="Arial" w:hAnsi="Arial" w:cs="Arial"/>
          <w:sz w:val="20"/>
          <w:szCs w:val="20"/>
        </w:rPr>
        <w:t xml:space="preserve">, </w:t>
      </w:r>
      <w:hyperlink r:id="rId718" w:history="1">
        <w:r w:rsidR="0025688D" w:rsidRPr="009E2DD4">
          <w:rPr>
            <w:rFonts w:ascii="Arial" w:hAnsi="Arial" w:cs="Arial"/>
            <w:sz w:val="20"/>
            <w:szCs w:val="20"/>
          </w:rPr>
          <w:t>Ohlsson C</w:t>
        </w:r>
      </w:hyperlink>
      <w:r w:rsidR="0025688D" w:rsidRPr="009E2DD4">
        <w:rPr>
          <w:rFonts w:ascii="Arial" w:hAnsi="Arial" w:cs="Arial"/>
          <w:sz w:val="20"/>
          <w:szCs w:val="20"/>
        </w:rPr>
        <w:t xml:space="preserve">, </w:t>
      </w:r>
      <w:hyperlink r:id="rId719" w:history="1">
        <w:proofErr w:type="spellStart"/>
        <w:r w:rsidR="0025688D" w:rsidRPr="009E2DD4">
          <w:rPr>
            <w:rFonts w:ascii="Arial" w:hAnsi="Arial" w:cs="Arial"/>
            <w:sz w:val="20"/>
            <w:szCs w:val="20"/>
          </w:rPr>
          <w:t>Ntzani</w:t>
        </w:r>
        <w:proofErr w:type="spellEnd"/>
        <w:r w:rsidR="0025688D" w:rsidRPr="009E2DD4">
          <w:rPr>
            <w:rFonts w:ascii="Arial" w:hAnsi="Arial" w:cs="Arial"/>
            <w:sz w:val="20"/>
            <w:szCs w:val="20"/>
          </w:rPr>
          <w:t xml:space="preserve"> E</w:t>
        </w:r>
      </w:hyperlink>
      <w:r w:rsidR="0025688D" w:rsidRPr="009E2DD4">
        <w:rPr>
          <w:rFonts w:ascii="Arial" w:hAnsi="Arial" w:cs="Arial"/>
          <w:sz w:val="20"/>
          <w:szCs w:val="20"/>
        </w:rPr>
        <w:t xml:space="preserve">, </w:t>
      </w:r>
      <w:hyperlink r:id="rId720" w:history="1">
        <w:r w:rsidR="0025688D" w:rsidRPr="009E2DD4">
          <w:rPr>
            <w:rFonts w:ascii="Arial" w:hAnsi="Arial" w:cs="Arial"/>
            <w:sz w:val="20"/>
            <w:szCs w:val="20"/>
          </w:rPr>
          <w:t xml:space="preserve">van </w:t>
        </w:r>
        <w:proofErr w:type="spellStart"/>
        <w:r w:rsidR="0025688D" w:rsidRPr="009E2DD4">
          <w:rPr>
            <w:rFonts w:ascii="Arial" w:hAnsi="Arial" w:cs="Arial"/>
            <w:sz w:val="20"/>
            <w:szCs w:val="20"/>
          </w:rPr>
          <w:t>Wijnen</w:t>
        </w:r>
        <w:proofErr w:type="spellEnd"/>
        <w:r w:rsidR="0025688D" w:rsidRPr="009E2DD4">
          <w:rPr>
            <w:rFonts w:ascii="Arial" w:hAnsi="Arial" w:cs="Arial"/>
            <w:sz w:val="20"/>
            <w:szCs w:val="20"/>
          </w:rPr>
          <w:t xml:space="preserve"> AJ</w:t>
        </w:r>
      </w:hyperlink>
      <w:r w:rsidR="0025688D" w:rsidRPr="009E2DD4">
        <w:rPr>
          <w:rFonts w:ascii="Arial" w:hAnsi="Arial" w:cs="Arial"/>
          <w:sz w:val="20"/>
          <w:szCs w:val="20"/>
        </w:rPr>
        <w:t xml:space="preserve">, </w:t>
      </w:r>
      <w:hyperlink r:id="rId721" w:history="1">
        <w:proofErr w:type="spellStart"/>
        <w:r w:rsidR="0025688D" w:rsidRPr="009E2DD4">
          <w:rPr>
            <w:rFonts w:ascii="Arial" w:hAnsi="Arial" w:cs="Arial"/>
            <w:sz w:val="20"/>
            <w:szCs w:val="20"/>
          </w:rPr>
          <w:t>Forgetta</w:t>
        </w:r>
        <w:proofErr w:type="spellEnd"/>
        <w:r w:rsidR="0025688D" w:rsidRPr="009E2DD4">
          <w:rPr>
            <w:rFonts w:ascii="Arial" w:hAnsi="Arial" w:cs="Arial"/>
            <w:sz w:val="20"/>
            <w:szCs w:val="20"/>
          </w:rPr>
          <w:t xml:space="preserve"> V</w:t>
        </w:r>
      </w:hyperlink>
      <w:r w:rsidR="0025688D" w:rsidRPr="009E2DD4">
        <w:rPr>
          <w:rFonts w:ascii="Arial" w:hAnsi="Arial" w:cs="Arial"/>
          <w:sz w:val="20"/>
          <w:szCs w:val="20"/>
        </w:rPr>
        <w:t xml:space="preserve">, </w:t>
      </w:r>
      <w:hyperlink r:id="rId722" w:history="1">
        <w:proofErr w:type="spellStart"/>
        <w:r w:rsidR="0025688D" w:rsidRPr="009E2DD4">
          <w:rPr>
            <w:rFonts w:ascii="Arial" w:hAnsi="Arial" w:cs="Arial"/>
            <w:sz w:val="20"/>
            <w:szCs w:val="20"/>
          </w:rPr>
          <w:t>Ghanbari</w:t>
        </w:r>
        <w:proofErr w:type="spellEnd"/>
        <w:r w:rsidR="0025688D" w:rsidRPr="009E2DD4">
          <w:rPr>
            <w:rFonts w:ascii="Arial" w:hAnsi="Arial" w:cs="Arial"/>
            <w:sz w:val="20"/>
            <w:szCs w:val="20"/>
          </w:rPr>
          <w:t xml:space="preserve"> M</w:t>
        </w:r>
      </w:hyperlink>
      <w:r w:rsidR="0025688D" w:rsidRPr="009E2DD4">
        <w:rPr>
          <w:rFonts w:ascii="Arial" w:hAnsi="Arial" w:cs="Arial"/>
          <w:sz w:val="20"/>
          <w:szCs w:val="20"/>
        </w:rPr>
        <w:t xml:space="preserve">, </w:t>
      </w:r>
      <w:hyperlink r:id="rId723" w:history="1">
        <w:r w:rsidR="0025688D" w:rsidRPr="009E2DD4">
          <w:rPr>
            <w:rFonts w:ascii="Arial" w:hAnsi="Arial" w:cs="Arial"/>
            <w:sz w:val="20"/>
            <w:szCs w:val="20"/>
          </w:rPr>
          <w:t>Logan JG</w:t>
        </w:r>
      </w:hyperlink>
      <w:r w:rsidR="0025688D" w:rsidRPr="009E2DD4">
        <w:rPr>
          <w:rFonts w:ascii="Arial" w:hAnsi="Arial" w:cs="Arial"/>
          <w:sz w:val="20"/>
          <w:szCs w:val="20"/>
        </w:rPr>
        <w:t xml:space="preserve">, </w:t>
      </w:r>
      <w:hyperlink r:id="rId724" w:history="1">
        <w:r w:rsidR="0025688D" w:rsidRPr="009E2DD4">
          <w:rPr>
            <w:rFonts w:ascii="Arial" w:hAnsi="Arial" w:cs="Arial"/>
            <w:sz w:val="20"/>
            <w:szCs w:val="20"/>
          </w:rPr>
          <w:t>Williams GR</w:t>
        </w:r>
      </w:hyperlink>
      <w:r w:rsidR="0025688D" w:rsidRPr="009E2DD4">
        <w:rPr>
          <w:rFonts w:ascii="Arial" w:hAnsi="Arial" w:cs="Arial"/>
          <w:sz w:val="20"/>
          <w:szCs w:val="20"/>
        </w:rPr>
        <w:t xml:space="preserve">, </w:t>
      </w:r>
      <w:hyperlink r:id="rId725" w:history="1">
        <w:r w:rsidR="0025688D" w:rsidRPr="009E2DD4">
          <w:rPr>
            <w:rFonts w:ascii="Arial" w:hAnsi="Arial" w:cs="Arial"/>
            <w:sz w:val="20"/>
            <w:szCs w:val="20"/>
          </w:rPr>
          <w:t>Bassett JHD</w:t>
        </w:r>
      </w:hyperlink>
      <w:r w:rsidR="0025688D" w:rsidRPr="009E2DD4">
        <w:rPr>
          <w:rFonts w:ascii="Arial" w:hAnsi="Arial" w:cs="Arial"/>
          <w:sz w:val="20"/>
          <w:szCs w:val="20"/>
        </w:rPr>
        <w:t xml:space="preserve">, </w:t>
      </w:r>
      <w:hyperlink r:id="rId726" w:history="1">
        <w:r w:rsidR="0025688D" w:rsidRPr="009E2DD4">
          <w:rPr>
            <w:rFonts w:ascii="Arial" w:hAnsi="Arial" w:cs="Arial"/>
            <w:sz w:val="20"/>
            <w:szCs w:val="20"/>
          </w:rPr>
          <w:t>Croucher PI</w:t>
        </w:r>
      </w:hyperlink>
      <w:r w:rsidR="0025688D" w:rsidRPr="009E2DD4">
        <w:rPr>
          <w:rFonts w:ascii="Arial" w:hAnsi="Arial" w:cs="Arial"/>
          <w:sz w:val="20"/>
          <w:szCs w:val="20"/>
        </w:rPr>
        <w:t xml:space="preserve">, </w:t>
      </w:r>
      <w:hyperlink r:id="rId727" w:history="1">
        <w:proofErr w:type="spellStart"/>
        <w:r w:rsidR="0025688D" w:rsidRPr="009E2DD4">
          <w:rPr>
            <w:rFonts w:ascii="Arial" w:hAnsi="Arial" w:cs="Arial"/>
            <w:sz w:val="20"/>
            <w:szCs w:val="20"/>
          </w:rPr>
          <w:t>Evangelou</w:t>
        </w:r>
        <w:proofErr w:type="spellEnd"/>
        <w:r w:rsidR="0025688D" w:rsidRPr="009E2DD4">
          <w:rPr>
            <w:rFonts w:ascii="Arial" w:hAnsi="Arial" w:cs="Arial"/>
            <w:sz w:val="20"/>
            <w:szCs w:val="20"/>
          </w:rPr>
          <w:t xml:space="preserve"> E</w:t>
        </w:r>
      </w:hyperlink>
      <w:r w:rsidR="0025688D" w:rsidRPr="009E2DD4">
        <w:rPr>
          <w:rFonts w:ascii="Arial" w:hAnsi="Arial" w:cs="Arial"/>
          <w:sz w:val="20"/>
          <w:szCs w:val="20"/>
        </w:rPr>
        <w:t xml:space="preserve">, </w:t>
      </w:r>
      <w:hyperlink r:id="rId728" w:history="1">
        <w:proofErr w:type="spellStart"/>
        <w:r w:rsidR="0025688D" w:rsidRPr="009E2DD4">
          <w:rPr>
            <w:rFonts w:ascii="Arial" w:hAnsi="Arial" w:cs="Arial"/>
            <w:sz w:val="20"/>
            <w:szCs w:val="20"/>
          </w:rPr>
          <w:t>Uitterlinden</w:t>
        </w:r>
        <w:proofErr w:type="spellEnd"/>
        <w:r w:rsidR="0025688D" w:rsidRPr="009E2DD4">
          <w:rPr>
            <w:rFonts w:ascii="Arial" w:hAnsi="Arial" w:cs="Arial"/>
            <w:sz w:val="20"/>
            <w:szCs w:val="20"/>
          </w:rPr>
          <w:t xml:space="preserve"> AG</w:t>
        </w:r>
      </w:hyperlink>
      <w:r w:rsidR="0025688D" w:rsidRPr="009E2DD4">
        <w:rPr>
          <w:rFonts w:ascii="Arial" w:hAnsi="Arial" w:cs="Arial"/>
          <w:sz w:val="20"/>
          <w:szCs w:val="20"/>
        </w:rPr>
        <w:t xml:space="preserve">, </w:t>
      </w:r>
      <w:hyperlink r:id="rId729" w:history="1">
        <w:proofErr w:type="spellStart"/>
        <w:r w:rsidR="0025688D" w:rsidRPr="009E2DD4">
          <w:rPr>
            <w:rFonts w:ascii="Arial" w:hAnsi="Arial" w:cs="Arial"/>
            <w:sz w:val="20"/>
            <w:szCs w:val="20"/>
          </w:rPr>
          <w:t>Ackert</w:t>
        </w:r>
        <w:proofErr w:type="spellEnd"/>
        <w:r w:rsidR="0025688D" w:rsidRPr="009E2DD4">
          <w:rPr>
            <w:rFonts w:ascii="Arial" w:hAnsi="Arial" w:cs="Arial"/>
            <w:sz w:val="20"/>
            <w:szCs w:val="20"/>
          </w:rPr>
          <w:t>-Bicknell CL</w:t>
        </w:r>
      </w:hyperlink>
      <w:r w:rsidR="0025688D" w:rsidRPr="009E2DD4">
        <w:rPr>
          <w:rFonts w:ascii="Arial" w:hAnsi="Arial" w:cs="Arial"/>
          <w:sz w:val="20"/>
          <w:szCs w:val="20"/>
        </w:rPr>
        <w:t xml:space="preserve">, </w:t>
      </w:r>
      <w:hyperlink r:id="rId730" w:history="1">
        <w:r w:rsidR="0025688D" w:rsidRPr="009E2DD4">
          <w:rPr>
            <w:rFonts w:ascii="Arial" w:hAnsi="Arial" w:cs="Arial"/>
            <w:sz w:val="20"/>
            <w:szCs w:val="20"/>
          </w:rPr>
          <w:t>Tobias JH</w:t>
        </w:r>
      </w:hyperlink>
      <w:r w:rsidR="0025688D" w:rsidRPr="009E2DD4">
        <w:rPr>
          <w:rFonts w:ascii="Arial" w:hAnsi="Arial" w:cs="Arial"/>
          <w:sz w:val="20"/>
          <w:szCs w:val="20"/>
        </w:rPr>
        <w:t xml:space="preserve">, </w:t>
      </w:r>
      <w:hyperlink r:id="rId731" w:history="1">
        <w:r w:rsidR="0025688D" w:rsidRPr="009E2DD4">
          <w:rPr>
            <w:rFonts w:ascii="Arial" w:hAnsi="Arial" w:cs="Arial"/>
            <w:sz w:val="20"/>
            <w:szCs w:val="20"/>
          </w:rPr>
          <w:t>Evans DM</w:t>
        </w:r>
      </w:hyperlink>
      <w:r w:rsidR="0025688D" w:rsidRPr="009E2DD4">
        <w:rPr>
          <w:rFonts w:ascii="Arial" w:hAnsi="Arial" w:cs="Arial"/>
          <w:sz w:val="20"/>
          <w:szCs w:val="20"/>
        </w:rPr>
        <w:t xml:space="preserve">, </w:t>
      </w:r>
      <w:hyperlink r:id="rId732" w:history="1">
        <w:proofErr w:type="spellStart"/>
        <w:r w:rsidR="0025688D" w:rsidRPr="009E2DD4">
          <w:rPr>
            <w:rFonts w:ascii="Arial" w:hAnsi="Arial" w:cs="Arial"/>
            <w:sz w:val="20"/>
            <w:szCs w:val="20"/>
          </w:rPr>
          <w:t>Rivadeneira</w:t>
        </w:r>
        <w:proofErr w:type="spellEnd"/>
        <w:r w:rsidR="0025688D" w:rsidRPr="009E2DD4">
          <w:rPr>
            <w:rFonts w:ascii="Arial" w:hAnsi="Arial" w:cs="Arial"/>
            <w:sz w:val="20"/>
            <w:szCs w:val="20"/>
          </w:rPr>
          <w:t xml:space="preserve"> F</w:t>
        </w:r>
      </w:hyperlink>
      <w:r w:rsidR="0025688D" w:rsidRPr="009E2DD4">
        <w:rPr>
          <w:rFonts w:ascii="Arial" w:hAnsi="Arial" w:cs="Arial"/>
          <w:sz w:val="20"/>
          <w:szCs w:val="20"/>
        </w:rPr>
        <w:t xml:space="preserve">. </w:t>
      </w:r>
      <w:r w:rsidR="0025688D" w:rsidRPr="009E2DD4">
        <w:rPr>
          <w:rFonts w:ascii="Arial" w:hAnsi="Arial" w:cs="Arial"/>
          <w:b/>
          <w:i/>
          <w:sz w:val="20"/>
          <w:szCs w:val="20"/>
        </w:rPr>
        <w:t>Life-course genome-wide association study meta-analysis of total body BMD and assessment of age-specific effects.</w:t>
      </w:r>
      <w:r w:rsidR="0025688D" w:rsidRPr="009E2DD4">
        <w:rPr>
          <w:rFonts w:ascii="Arial" w:hAnsi="Arial" w:cs="Arial"/>
          <w:sz w:val="20"/>
          <w:szCs w:val="20"/>
        </w:rPr>
        <w:t xml:space="preserve"> </w:t>
      </w:r>
      <w:hyperlink r:id="rId733" w:tooltip="American journal of human genetics." w:history="1">
        <w:r w:rsidR="0025688D" w:rsidRPr="009E2DD4">
          <w:rPr>
            <w:rFonts w:ascii="Arial" w:hAnsi="Arial" w:cs="Arial"/>
            <w:sz w:val="20"/>
            <w:szCs w:val="20"/>
          </w:rPr>
          <w:t>Am J Hum Genet.</w:t>
        </w:r>
      </w:hyperlink>
      <w:r w:rsidR="0025688D" w:rsidRPr="009E2DD4">
        <w:rPr>
          <w:rFonts w:ascii="Arial" w:hAnsi="Arial" w:cs="Arial"/>
          <w:sz w:val="20"/>
          <w:szCs w:val="20"/>
        </w:rPr>
        <w:t xml:space="preserve"> 2018 Jan 4. Vol 102, issue 1, pp. 88-102. PM: </w:t>
      </w:r>
      <w:r w:rsidR="0025688D" w:rsidRPr="009E2DD4">
        <w:rPr>
          <w:rFonts w:ascii="Arial" w:eastAsiaTheme="minorHAnsi" w:hAnsi="Arial" w:cs="Arial"/>
          <w:sz w:val="20"/>
          <w:szCs w:val="20"/>
        </w:rPr>
        <w:t>29304378</w:t>
      </w:r>
      <w:r w:rsidR="0025688D" w:rsidRPr="009E2DD4">
        <w:rPr>
          <w:rFonts w:ascii="Arial" w:hAnsi="Arial" w:cs="Arial"/>
          <w:sz w:val="20"/>
          <w:szCs w:val="20"/>
        </w:rPr>
        <w:t xml:space="preserve">. </w:t>
      </w:r>
      <w:hyperlink r:id="rId734" w:history="1">
        <w:r w:rsidR="00B61D93" w:rsidRPr="009E2DD4">
          <w:rPr>
            <w:rFonts w:ascii="Arial" w:hAnsi="Arial" w:cs="Arial"/>
            <w:sz w:val="20"/>
            <w:szCs w:val="20"/>
          </w:rPr>
          <w:t>PMC5777980</w:t>
        </w:r>
      </w:hyperlink>
      <w:r w:rsidR="00B61D93" w:rsidRPr="009E2DD4">
        <w:rPr>
          <w:rFonts w:ascii="Arial" w:hAnsi="Arial" w:cs="Arial"/>
          <w:sz w:val="20"/>
          <w:szCs w:val="20"/>
        </w:rPr>
        <w:t>.</w:t>
      </w:r>
    </w:p>
    <w:p w14:paraId="4EC6B728" w14:textId="77777777" w:rsidR="003025BB" w:rsidRPr="00367C42" w:rsidRDefault="003025BB" w:rsidP="00367C42">
      <w:proofErr w:type="spellStart"/>
      <w:r w:rsidRPr="00004AD8">
        <w:rPr>
          <w:rFonts w:ascii="Arial" w:hAnsi="Arial" w:cs="Arial"/>
          <w:sz w:val="20"/>
          <w:szCs w:val="20"/>
        </w:rPr>
        <w:t>Meuwese</w:t>
      </w:r>
      <w:proofErr w:type="spellEnd"/>
      <w:r w:rsidRPr="00004AD8">
        <w:rPr>
          <w:rFonts w:ascii="Arial" w:hAnsi="Arial" w:cs="Arial"/>
          <w:sz w:val="20"/>
          <w:szCs w:val="20"/>
        </w:rPr>
        <w:t xml:space="preserve"> CL, van </w:t>
      </w:r>
      <w:proofErr w:type="spellStart"/>
      <w:r w:rsidRPr="00004AD8">
        <w:rPr>
          <w:rFonts w:ascii="Arial" w:hAnsi="Arial" w:cs="Arial"/>
          <w:sz w:val="20"/>
          <w:szCs w:val="20"/>
        </w:rPr>
        <w:t>Diepen</w:t>
      </w:r>
      <w:proofErr w:type="spellEnd"/>
      <w:r w:rsidRPr="00004AD8">
        <w:rPr>
          <w:rFonts w:ascii="Arial" w:hAnsi="Arial" w:cs="Arial"/>
          <w:sz w:val="20"/>
          <w:szCs w:val="20"/>
        </w:rPr>
        <w:t xml:space="preserve"> M, Cappola AR, Sarnak MJ, Shlipak MG, Bauer DC, Fried LP, </w:t>
      </w:r>
      <w:proofErr w:type="spellStart"/>
      <w:r w:rsidRPr="00004AD8">
        <w:rPr>
          <w:rFonts w:ascii="Arial" w:hAnsi="Arial" w:cs="Arial"/>
          <w:sz w:val="20"/>
          <w:szCs w:val="20"/>
        </w:rPr>
        <w:t>Iacoviello</w:t>
      </w:r>
      <w:proofErr w:type="spellEnd"/>
      <w:r w:rsidRPr="00004AD8">
        <w:rPr>
          <w:rFonts w:ascii="Arial" w:hAnsi="Arial" w:cs="Arial"/>
          <w:sz w:val="20"/>
          <w:szCs w:val="20"/>
        </w:rPr>
        <w:t xml:space="preserve"> M, Vaes B, </w:t>
      </w:r>
      <w:proofErr w:type="spellStart"/>
      <w:r w:rsidRPr="00004AD8">
        <w:rPr>
          <w:rFonts w:ascii="Arial" w:hAnsi="Arial" w:cs="Arial"/>
          <w:sz w:val="20"/>
          <w:szCs w:val="20"/>
        </w:rPr>
        <w:t>Degryse</w:t>
      </w:r>
      <w:proofErr w:type="spellEnd"/>
      <w:r w:rsidRPr="00004AD8">
        <w:rPr>
          <w:rFonts w:ascii="Arial" w:hAnsi="Arial" w:cs="Arial"/>
          <w:sz w:val="20"/>
          <w:szCs w:val="20"/>
        </w:rPr>
        <w:t xml:space="preserve"> J, </w:t>
      </w:r>
      <w:proofErr w:type="spellStart"/>
      <w:r w:rsidRPr="00004AD8">
        <w:rPr>
          <w:rFonts w:ascii="Arial" w:hAnsi="Arial" w:cs="Arial"/>
          <w:sz w:val="20"/>
          <w:szCs w:val="20"/>
        </w:rPr>
        <w:t>Khaw</w:t>
      </w:r>
      <w:proofErr w:type="spellEnd"/>
      <w:r w:rsidRPr="00004AD8">
        <w:rPr>
          <w:rFonts w:ascii="Arial" w:hAnsi="Arial" w:cs="Arial"/>
          <w:sz w:val="20"/>
          <w:szCs w:val="20"/>
        </w:rPr>
        <w:t xml:space="preserve"> KT, </w:t>
      </w:r>
      <w:proofErr w:type="spellStart"/>
      <w:r w:rsidRPr="00004AD8">
        <w:rPr>
          <w:rFonts w:ascii="Arial" w:hAnsi="Arial" w:cs="Arial"/>
          <w:sz w:val="20"/>
          <w:szCs w:val="20"/>
        </w:rPr>
        <w:t>Luben</w:t>
      </w:r>
      <w:proofErr w:type="spellEnd"/>
      <w:r w:rsidRPr="00004AD8">
        <w:rPr>
          <w:rFonts w:ascii="Arial" w:hAnsi="Arial" w:cs="Arial"/>
          <w:sz w:val="20"/>
          <w:szCs w:val="20"/>
        </w:rPr>
        <w:t xml:space="preserve"> RN, </w:t>
      </w:r>
      <w:proofErr w:type="spellStart"/>
      <w:r w:rsidRPr="00004AD8">
        <w:rPr>
          <w:rFonts w:ascii="Arial" w:hAnsi="Arial" w:cs="Arial"/>
          <w:sz w:val="20"/>
          <w:szCs w:val="20"/>
        </w:rPr>
        <w:t>Åsvold</w:t>
      </w:r>
      <w:proofErr w:type="spellEnd"/>
      <w:r w:rsidRPr="00004AD8">
        <w:rPr>
          <w:rFonts w:ascii="Arial" w:hAnsi="Arial" w:cs="Arial"/>
          <w:sz w:val="20"/>
          <w:szCs w:val="20"/>
        </w:rPr>
        <w:t xml:space="preserve"> BO, </w:t>
      </w:r>
      <w:proofErr w:type="spellStart"/>
      <w:r w:rsidRPr="00004AD8">
        <w:rPr>
          <w:rFonts w:ascii="Arial" w:hAnsi="Arial" w:cs="Arial"/>
          <w:sz w:val="20"/>
          <w:szCs w:val="20"/>
        </w:rPr>
        <w:t>Bjøro</w:t>
      </w:r>
      <w:proofErr w:type="spellEnd"/>
      <w:r w:rsidRPr="00004AD8">
        <w:rPr>
          <w:rFonts w:ascii="Arial" w:hAnsi="Arial" w:cs="Arial"/>
          <w:sz w:val="20"/>
          <w:szCs w:val="20"/>
        </w:rPr>
        <w:t xml:space="preserve"> T, </w:t>
      </w:r>
      <w:proofErr w:type="spellStart"/>
      <w:r w:rsidRPr="00004AD8">
        <w:rPr>
          <w:rFonts w:ascii="Arial" w:hAnsi="Arial" w:cs="Arial"/>
          <w:sz w:val="20"/>
          <w:szCs w:val="20"/>
        </w:rPr>
        <w:t>Vatten</w:t>
      </w:r>
      <w:proofErr w:type="spellEnd"/>
      <w:r w:rsidRPr="00004AD8">
        <w:rPr>
          <w:rFonts w:ascii="Arial" w:hAnsi="Arial" w:cs="Arial"/>
          <w:sz w:val="20"/>
          <w:szCs w:val="20"/>
        </w:rPr>
        <w:t xml:space="preserve"> LJ, de </w:t>
      </w:r>
      <w:proofErr w:type="spellStart"/>
      <w:r w:rsidRPr="00004AD8">
        <w:rPr>
          <w:rFonts w:ascii="Arial" w:hAnsi="Arial" w:cs="Arial"/>
          <w:sz w:val="20"/>
          <w:szCs w:val="20"/>
        </w:rPr>
        <w:t>Craen</w:t>
      </w:r>
      <w:proofErr w:type="spellEnd"/>
      <w:r w:rsidRPr="00004AD8">
        <w:rPr>
          <w:rFonts w:ascii="Arial" w:hAnsi="Arial" w:cs="Arial"/>
          <w:sz w:val="20"/>
          <w:szCs w:val="20"/>
        </w:rPr>
        <w:t xml:space="preserve"> AJM, Trompet S, </w:t>
      </w:r>
      <w:proofErr w:type="spellStart"/>
      <w:r w:rsidRPr="00004AD8">
        <w:rPr>
          <w:rFonts w:ascii="Arial" w:hAnsi="Arial" w:cs="Arial"/>
          <w:sz w:val="20"/>
          <w:szCs w:val="20"/>
        </w:rPr>
        <w:t>Iervasi</w:t>
      </w:r>
      <w:proofErr w:type="spellEnd"/>
      <w:r w:rsidRPr="00004AD8">
        <w:rPr>
          <w:rFonts w:ascii="Arial" w:hAnsi="Arial" w:cs="Arial"/>
          <w:sz w:val="20"/>
          <w:szCs w:val="20"/>
        </w:rPr>
        <w:t xml:space="preserve"> G, Molinaro S, </w:t>
      </w:r>
      <w:proofErr w:type="spellStart"/>
      <w:r w:rsidRPr="00004AD8">
        <w:rPr>
          <w:rFonts w:ascii="Arial" w:hAnsi="Arial" w:cs="Arial"/>
          <w:sz w:val="20"/>
          <w:szCs w:val="20"/>
        </w:rPr>
        <w:t>Ceresini</w:t>
      </w:r>
      <w:proofErr w:type="spellEnd"/>
      <w:r w:rsidRPr="00004AD8">
        <w:rPr>
          <w:rFonts w:ascii="Arial" w:hAnsi="Arial" w:cs="Arial"/>
          <w:sz w:val="20"/>
          <w:szCs w:val="20"/>
        </w:rPr>
        <w:t xml:space="preserve"> G, </w:t>
      </w:r>
      <w:proofErr w:type="spellStart"/>
      <w:r w:rsidRPr="00004AD8">
        <w:rPr>
          <w:rFonts w:ascii="Arial" w:hAnsi="Arial" w:cs="Arial"/>
          <w:sz w:val="20"/>
          <w:szCs w:val="20"/>
        </w:rPr>
        <w:t>Ferrucci</w:t>
      </w:r>
      <w:proofErr w:type="spellEnd"/>
      <w:r w:rsidRPr="00004AD8">
        <w:rPr>
          <w:rFonts w:ascii="Arial" w:hAnsi="Arial" w:cs="Arial"/>
          <w:sz w:val="20"/>
          <w:szCs w:val="20"/>
        </w:rPr>
        <w:t xml:space="preserve"> L, </w:t>
      </w:r>
      <w:proofErr w:type="spellStart"/>
      <w:r w:rsidRPr="00004AD8">
        <w:rPr>
          <w:rFonts w:ascii="Arial" w:hAnsi="Arial" w:cs="Arial"/>
          <w:sz w:val="20"/>
          <w:szCs w:val="20"/>
        </w:rPr>
        <w:t>Dullaart</w:t>
      </w:r>
      <w:proofErr w:type="spellEnd"/>
      <w:r w:rsidRPr="00004AD8">
        <w:rPr>
          <w:rFonts w:ascii="Arial" w:hAnsi="Arial" w:cs="Arial"/>
          <w:sz w:val="20"/>
          <w:szCs w:val="20"/>
        </w:rPr>
        <w:t xml:space="preserve"> RPF, Bakker SJL, </w:t>
      </w:r>
      <w:proofErr w:type="spellStart"/>
      <w:r w:rsidRPr="00004AD8">
        <w:rPr>
          <w:rFonts w:ascii="Arial" w:hAnsi="Arial" w:cs="Arial"/>
          <w:sz w:val="20"/>
          <w:szCs w:val="20"/>
        </w:rPr>
        <w:t>Jukema</w:t>
      </w:r>
      <w:proofErr w:type="spellEnd"/>
      <w:r w:rsidRPr="00004AD8">
        <w:rPr>
          <w:rFonts w:ascii="Arial" w:hAnsi="Arial" w:cs="Arial"/>
          <w:sz w:val="20"/>
          <w:szCs w:val="20"/>
        </w:rPr>
        <w:t xml:space="preserve"> JW, Kearney PM, Stott DJ, </w:t>
      </w:r>
      <w:proofErr w:type="spellStart"/>
      <w:r w:rsidRPr="00004AD8">
        <w:rPr>
          <w:rFonts w:ascii="Arial" w:hAnsi="Arial" w:cs="Arial"/>
          <w:sz w:val="20"/>
          <w:szCs w:val="20"/>
        </w:rPr>
        <w:t>Peeters</w:t>
      </w:r>
      <w:proofErr w:type="spellEnd"/>
      <w:r w:rsidRPr="00004AD8">
        <w:rPr>
          <w:rFonts w:ascii="Arial" w:hAnsi="Arial" w:cs="Arial"/>
          <w:sz w:val="20"/>
          <w:szCs w:val="20"/>
        </w:rPr>
        <w:t xml:space="preserve"> RP, Franco OH, </w:t>
      </w:r>
      <w:proofErr w:type="spellStart"/>
      <w:r w:rsidRPr="00004AD8">
        <w:rPr>
          <w:rFonts w:ascii="Arial" w:hAnsi="Arial" w:cs="Arial"/>
          <w:sz w:val="20"/>
          <w:szCs w:val="20"/>
        </w:rPr>
        <w:t>Völzke</w:t>
      </w:r>
      <w:proofErr w:type="spellEnd"/>
      <w:r w:rsidRPr="00004AD8">
        <w:rPr>
          <w:rFonts w:ascii="Arial" w:hAnsi="Arial" w:cs="Arial"/>
          <w:sz w:val="20"/>
          <w:szCs w:val="20"/>
        </w:rPr>
        <w:t xml:space="preserve"> H, Walsh JP, </w:t>
      </w:r>
      <w:proofErr w:type="spellStart"/>
      <w:r w:rsidRPr="00004AD8">
        <w:rPr>
          <w:rFonts w:ascii="Arial" w:hAnsi="Arial" w:cs="Arial"/>
          <w:sz w:val="20"/>
          <w:szCs w:val="20"/>
        </w:rPr>
        <w:t>Bremner</w:t>
      </w:r>
      <w:proofErr w:type="spellEnd"/>
      <w:r w:rsidRPr="00004AD8">
        <w:rPr>
          <w:rFonts w:ascii="Arial" w:hAnsi="Arial" w:cs="Arial"/>
          <w:sz w:val="20"/>
          <w:szCs w:val="20"/>
        </w:rPr>
        <w:t xml:space="preserve"> A, </w:t>
      </w:r>
      <w:proofErr w:type="spellStart"/>
      <w:r w:rsidRPr="00004AD8">
        <w:rPr>
          <w:rFonts w:ascii="Arial" w:hAnsi="Arial" w:cs="Arial"/>
          <w:sz w:val="20"/>
          <w:szCs w:val="20"/>
        </w:rPr>
        <w:t>Sgarbi</w:t>
      </w:r>
      <w:proofErr w:type="spellEnd"/>
      <w:r w:rsidRPr="00004AD8">
        <w:rPr>
          <w:rFonts w:ascii="Arial" w:hAnsi="Arial" w:cs="Arial"/>
          <w:sz w:val="20"/>
          <w:szCs w:val="20"/>
        </w:rPr>
        <w:t xml:space="preserve"> JA, </w:t>
      </w:r>
      <w:proofErr w:type="spellStart"/>
      <w:r w:rsidRPr="00004AD8">
        <w:rPr>
          <w:rFonts w:ascii="Arial" w:hAnsi="Arial" w:cs="Arial"/>
          <w:sz w:val="20"/>
          <w:szCs w:val="20"/>
        </w:rPr>
        <w:t>Maciel</w:t>
      </w:r>
      <w:proofErr w:type="spellEnd"/>
      <w:r w:rsidRPr="00004AD8">
        <w:rPr>
          <w:rFonts w:ascii="Arial" w:hAnsi="Arial" w:cs="Arial"/>
          <w:sz w:val="20"/>
          <w:szCs w:val="20"/>
        </w:rPr>
        <w:t xml:space="preserve"> RMB, </w:t>
      </w:r>
      <w:proofErr w:type="spellStart"/>
      <w:r w:rsidRPr="00004AD8">
        <w:rPr>
          <w:rFonts w:ascii="Arial" w:hAnsi="Arial" w:cs="Arial"/>
          <w:sz w:val="20"/>
          <w:szCs w:val="20"/>
        </w:rPr>
        <w:t>Imaizumi</w:t>
      </w:r>
      <w:proofErr w:type="spellEnd"/>
      <w:r w:rsidRPr="00004AD8">
        <w:rPr>
          <w:rFonts w:ascii="Arial" w:hAnsi="Arial" w:cs="Arial"/>
          <w:sz w:val="20"/>
          <w:szCs w:val="20"/>
        </w:rPr>
        <w:t xml:space="preserve"> M, </w:t>
      </w:r>
      <w:proofErr w:type="spellStart"/>
      <w:r w:rsidRPr="00004AD8">
        <w:rPr>
          <w:rFonts w:ascii="Arial" w:hAnsi="Arial" w:cs="Arial"/>
          <w:sz w:val="20"/>
          <w:szCs w:val="20"/>
        </w:rPr>
        <w:t>Ohishi</w:t>
      </w:r>
      <w:proofErr w:type="spellEnd"/>
      <w:r w:rsidRPr="00004AD8">
        <w:rPr>
          <w:rFonts w:ascii="Arial" w:hAnsi="Arial" w:cs="Arial"/>
          <w:sz w:val="20"/>
          <w:szCs w:val="20"/>
        </w:rPr>
        <w:t xml:space="preserve"> W, Dekker FW, </w:t>
      </w:r>
      <w:proofErr w:type="spellStart"/>
      <w:r w:rsidRPr="00004AD8">
        <w:rPr>
          <w:rFonts w:ascii="Arial" w:hAnsi="Arial" w:cs="Arial"/>
          <w:sz w:val="20"/>
          <w:szCs w:val="20"/>
        </w:rPr>
        <w:t>Rodond</w:t>
      </w:r>
      <w:r>
        <w:rPr>
          <w:rFonts w:ascii="Arial" w:hAnsi="Arial" w:cs="Arial"/>
          <w:sz w:val="20"/>
          <w:szCs w:val="20"/>
        </w:rPr>
        <w:t>i</w:t>
      </w:r>
      <w:proofErr w:type="spellEnd"/>
      <w:r>
        <w:rPr>
          <w:rFonts w:ascii="Arial" w:hAnsi="Arial" w:cs="Arial"/>
          <w:sz w:val="20"/>
          <w:szCs w:val="20"/>
        </w:rPr>
        <w:t xml:space="preserve"> N, </w:t>
      </w:r>
      <w:proofErr w:type="spellStart"/>
      <w:r>
        <w:rPr>
          <w:rFonts w:ascii="Arial" w:hAnsi="Arial" w:cs="Arial"/>
          <w:sz w:val="20"/>
          <w:szCs w:val="20"/>
        </w:rPr>
        <w:t>Gussekloo</w:t>
      </w:r>
      <w:proofErr w:type="spellEnd"/>
      <w:r>
        <w:rPr>
          <w:rFonts w:ascii="Arial" w:hAnsi="Arial" w:cs="Arial"/>
          <w:sz w:val="20"/>
          <w:szCs w:val="20"/>
        </w:rPr>
        <w:t xml:space="preserve"> J, den </w:t>
      </w:r>
      <w:proofErr w:type="spellStart"/>
      <w:r>
        <w:rPr>
          <w:rFonts w:ascii="Arial" w:hAnsi="Arial" w:cs="Arial"/>
          <w:sz w:val="20"/>
          <w:szCs w:val="20"/>
        </w:rPr>
        <w:t>Elzen</w:t>
      </w:r>
      <w:proofErr w:type="spellEnd"/>
      <w:r>
        <w:rPr>
          <w:rFonts w:ascii="Arial" w:hAnsi="Arial" w:cs="Arial"/>
          <w:sz w:val="20"/>
          <w:szCs w:val="20"/>
        </w:rPr>
        <w:t xml:space="preserve"> WPJ,</w:t>
      </w:r>
      <w:r w:rsidRPr="00004AD8">
        <w:rPr>
          <w:rFonts w:ascii="Arial" w:hAnsi="Arial" w:cs="Arial"/>
          <w:sz w:val="20"/>
          <w:szCs w:val="20"/>
        </w:rPr>
        <w:t xml:space="preserve"> Thyroid Studies Collaboration. </w:t>
      </w:r>
      <w:hyperlink r:id="rId735" w:history="1">
        <w:r w:rsidRPr="00004AD8">
          <w:rPr>
            <w:rFonts w:ascii="Arial" w:hAnsi="Arial" w:cs="Arial"/>
            <w:b/>
            <w:i/>
            <w:sz w:val="20"/>
            <w:szCs w:val="20"/>
          </w:rPr>
          <w:t>Low thyroid function is not associated with an accelerated deterioration in renal function.</w:t>
        </w:r>
      </w:hyperlink>
      <w:r w:rsidRPr="00004AD8">
        <w:rPr>
          <w:rFonts w:ascii="Arial" w:hAnsi="Arial" w:cs="Arial"/>
          <w:b/>
          <w:i/>
          <w:sz w:val="20"/>
          <w:szCs w:val="20"/>
        </w:rPr>
        <w:t xml:space="preserve"> </w:t>
      </w:r>
      <w:r w:rsidRPr="00004AD8">
        <w:rPr>
          <w:rFonts w:ascii="Arial" w:hAnsi="Arial" w:cs="Arial"/>
          <w:sz w:val="20"/>
          <w:szCs w:val="20"/>
        </w:rPr>
        <w:t xml:space="preserve">Nephrol Dial Transplant. 2018 Apr 18. </w:t>
      </w:r>
      <w:proofErr w:type="spellStart"/>
      <w:r w:rsidRPr="00004AD8">
        <w:rPr>
          <w:rFonts w:ascii="Arial" w:hAnsi="Arial" w:cs="Arial"/>
          <w:sz w:val="20"/>
          <w:szCs w:val="20"/>
        </w:rPr>
        <w:t>doi</w:t>
      </w:r>
      <w:proofErr w:type="spellEnd"/>
      <w:r w:rsidRPr="00004AD8">
        <w:rPr>
          <w:rFonts w:ascii="Arial" w:hAnsi="Arial" w:cs="Arial"/>
          <w:sz w:val="20"/>
          <w:szCs w:val="20"/>
        </w:rPr>
        <w:t>: 10.1093/</w:t>
      </w:r>
      <w:proofErr w:type="spellStart"/>
      <w:r w:rsidRPr="00004AD8">
        <w:rPr>
          <w:rFonts w:ascii="Arial" w:hAnsi="Arial" w:cs="Arial"/>
          <w:sz w:val="20"/>
          <w:szCs w:val="20"/>
        </w:rPr>
        <w:t>ndt</w:t>
      </w:r>
      <w:proofErr w:type="spellEnd"/>
      <w:r w:rsidRPr="00004AD8">
        <w:rPr>
          <w:rFonts w:ascii="Arial" w:hAnsi="Arial" w:cs="Arial"/>
          <w:sz w:val="20"/>
          <w:szCs w:val="20"/>
        </w:rPr>
        <w:t>/gfy071. [</w:t>
      </w:r>
      <w:proofErr w:type="spellStart"/>
      <w:r w:rsidRPr="00004AD8">
        <w:rPr>
          <w:rFonts w:ascii="Arial" w:hAnsi="Arial" w:cs="Arial"/>
          <w:sz w:val="20"/>
          <w:szCs w:val="20"/>
        </w:rPr>
        <w:t>Epub</w:t>
      </w:r>
      <w:proofErr w:type="spellEnd"/>
      <w:r w:rsidRPr="00004AD8">
        <w:rPr>
          <w:rFonts w:ascii="Arial" w:hAnsi="Arial" w:cs="Arial"/>
          <w:sz w:val="20"/>
          <w:szCs w:val="20"/>
        </w:rPr>
        <w:t xml:space="preserve"> ahead of print] PM: 29684213.</w:t>
      </w:r>
      <w:r w:rsidR="00367C42" w:rsidRPr="00367C42">
        <w:t xml:space="preserve"> </w:t>
      </w:r>
      <w:hyperlink r:id="rId736" w:history="1">
        <w:r w:rsidR="00367C42" w:rsidRPr="00367C42">
          <w:rPr>
            <w:rFonts w:ascii="Arial" w:hAnsi="Arial" w:cs="Arial"/>
            <w:sz w:val="20"/>
            <w:szCs w:val="20"/>
          </w:rPr>
          <w:t>PMC6452200</w:t>
        </w:r>
      </w:hyperlink>
      <w:r w:rsidR="00367C42" w:rsidRPr="00367C42">
        <w:rPr>
          <w:rFonts w:ascii="Arial" w:hAnsi="Arial" w:cs="Arial"/>
          <w:sz w:val="20"/>
          <w:szCs w:val="20"/>
        </w:rPr>
        <w:t>.</w:t>
      </w:r>
    </w:p>
    <w:p w14:paraId="386D53F8" w14:textId="77777777" w:rsidR="008429D4" w:rsidRPr="00807EAD" w:rsidRDefault="008429D4" w:rsidP="00807EAD">
      <w:proofErr w:type="spellStart"/>
      <w:r w:rsidRPr="001F1414">
        <w:rPr>
          <w:rFonts w:ascii="Arial" w:hAnsi="Arial" w:cs="Arial"/>
          <w:sz w:val="20"/>
          <w:szCs w:val="20"/>
        </w:rPr>
        <w:t>Monin</w:t>
      </w:r>
      <w:proofErr w:type="spellEnd"/>
      <w:r w:rsidRPr="001F1414">
        <w:rPr>
          <w:rFonts w:ascii="Arial" w:hAnsi="Arial" w:cs="Arial"/>
          <w:sz w:val="20"/>
          <w:szCs w:val="20"/>
        </w:rPr>
        <w:t xml:space="preserve"> JK, Doyle M, Van Ness PH, Schulz R, </w:t>
      </w:r>
      <w:proofErr w:type="spellStart"/>
      <w:r w:rsidRPr="001F1414">
        <w:rPr>
          <w:rFonts w:ascii="Arial" w:hAnsi="Arial" w:cs="Arial"/>
          <w:sz w:val="20"/>
          <w:szCs w:val="20"/>
        </w:rPr>
        <w:t>Marottoli</w:t>
      </w:r>
      <w:proofErr w:type="spellEnd"/>
      <w:r w:rsidRPr="001F1414">
        <w:rPr>
          <w:rFonts w:ascii="Arial" w:hAnsi="Arial" w:cs="Arial"/>
          <w:sz w:val="20"/>
          <w:szCs w:val="20"/>
        </w:rPr>
        <w:t xml:space="preserve"> RA, </w:t>
      </w:r>
      <w:proofErr w:type="spellStart"/>
      <w:r w:rsidRPr="001F1414">
        <w:rPr>
          <w:rFonts w:ascii="Arial" w:hAnsi="Arial" w:cs="Arial"/>
          <w:sz w:val="20"/>
          <w:szCs w:val="20"/>
        </w:rPr>
        <w:t>Birditt</w:t>
      </w:r>
      <w:proofErr w:type="spellEnd"/>
      <w:r w:rsidRPr="001F1414">
        <w:rPr>
          <w:rFonts w:ascii="Arial" w:hAnsi="Arial" w:cs="Arial"/>
          <w:sz w:val="20"/>
          <w:szCs w:val="20"/>
        </w:rPr>
        <w:t xml:space="preserve"> K, Feeney BC, Kershaw T. </w:t>
      </w:r>
      <w:hyperlink r:id="rId737" w:history="1">
        <w:r w:rsidRPr="001F1414">
          <w:rPr>
            <w:rFonts w:ascii="Arial" w:hAnsi="Arial" w:cs="Arial"/>
            <w:b/>
            <w:i/>
            <w:sz w:val="20"/>
            <w:szCs w:val="20"/>
          </w:rPr>
          <w:t xml:space="preserve">Longitudinal </w:t>
        </w:r>
        <w:r>
          <w:rPr>
            <w:rFonts w:ascii="Arial" w:hAnsi="Arial" w:cs="Arial"/>
            <w:b/>
            <w:i/>
            <w:sz w:val="20"/>
            <w:szCs w:val="20"/>
          </w:rPr>
          <w:t>a</w:t>
        </w:r>
        <w:r w:rsidRPr="001F1414">
          <w:rPr>
            <w:rFonts w:ascii="Arial" w:hAnsi="Arial" w:cs="Arial"/>
            <w:b/>
            <w:i/>
            <w:sz w:val="20"/>
            <w:szCs w:val="20"/>
          </w:rPr>
          <w:t xml:space="preserve">ssociations </w:t>
        </w:r>
        <w:r>
          <w:rPr>
            <w:rFonts w:ascii="Arial" w:hAnsi="Arial" w:cs="Arial"/>
            <w:b/>
            <w:i/>
            <w:sz w:val="20"/>
            <w:szCs w:val="20"/>
          </w:rPr>
          <w:t>b</w:t>
        </w:r>
        <w:r w:rsidRPr="001F1414">
          <w:rPr>
            <w:rFonts w:ascii="Arial" w:hAnsi="Arial" w:cs="Arial"/>
            <w:b/>
            <w:i/>
            <w:sz w:val="20"/>
            <w:szCs w:val="20"/>
          </w:rPr>
          <w:t xml:space="preserve">etween </w:t>
        </w:r>
        <w:r>
          <w:rPr>
            <w:rFonts w:ascii="Arial" w:hAnsi="Arial" w:cs="Arial"/>
            <w:b/>
            <w:i/>
            <w:sz w:val="20"/>
            <w:szCs w:val="20"/>
          </w:rPr>
          <w:t>c</w:t>
        </w:r>
        <w:r w:rsidRPr="001F1414">
          <w:rPr>
            <w:rFonts w:ascii="Arial" w:hAnsi="Arial" w:cs="Arial"/>
            <w:b/>
            <w:i/>
            <w:sz w:val="20"/>
            <w:szCs w:val="20"/>
          </w:rPr>
          <w:t xml:space="preserve">ognitive </w:t>
        </w:r>
        <w:r>
          <w:rPr>
            <w:rFonts w:ascii="Arial" w:hAnsi="Arial" w:cs="Arial"/>
            <w:b/>
            <w:i/>
            <w:sz w:val="20"/>
            <w:szCs w:val="20"/>
          </w:rPr>
          <w:t>f</w:t>
        </w:r>
        <w:r w:rsidRPr="001F1414">
          <w:rPr>
            <w:rFonts w:ascii="Arial" w:hAnsi="Arial" w:cs="Arial"/>
            <w:b/>
            <w:i/>
            <w:sz w:val="20"/>
            <w:szCs w:val="20"/>
          </w:rPr>
          <w:t xml:space="preserve">unctioning and </w:t>
        </w:r>
        <w:r>
          <w:rPr>
            <w:rFonts w:ascii="Arial" w:hAnsi="Arial" w:cs="Arial"/>
            <w:b/>
            <w:i/>
            <w:sz w:val="20"/>
            <w:szCs w:val="20"/>
          </w:rPr>
          <w:t>d</w:t>
        </w:r>
        <w:r w:rsidRPr="001F1414">
          <w:rPr>
            <w:rFonts w:ascii="Arial" w:hAnsi="Arial" w:cs="Arial"/>
            <w:b/>
            <w:i/>
            <w:sz w:val="20"/>
            <w:szCs w:val="20"/>
          </w:rPr>
          <w:t xml:space="preserve">epressive </w:t>
        </w:r>
        <w:r>
          <w:rPr>
            <w:rFonts w:ascii="Arial" w:hAnsi="Arial" w:cs="Arial"/>
            <w:b/>
            <w:i/>
            <w:sz w:val="20"/>
            <w:szCs w:val="20"/>
          </w:rPr>
          <w:t>s</w:t>
        </w:r>
        <w:r w:rsidRPr="001F1414">
          <w:rPr>
            <w:rFonts w:ascii="Arial" w:hAnsi="Arial" w:cs="Arial"/>
            <w:b/>
            <w:i/>
            <w:sz w:val="20"/>
            <w:szCs w:val="20"/>
          </w:rPr>
          <w:t xml:space="preserve">ymptoms </w:t>
        </w:r>
        <w:r>
          <w:rPr>
            <w:rFonts w:ascii="Arial" w:hAnsi="Arial" w:cs="Arial"/>
            <w:b/>
            <w:i/>
            <w:sz w:val="20"/>
            <w:szCs w:val="20"/>
          </w:rPr>
          <w:t>a</w:t>
        </w:r>
        <w:r w:rsidRPr="001F1414">
          <w:rPr>
            <w:rFonts w:ascii="Arial" w:hAnsi="Arial" w:cs="Arial"/>
            <w:b/>
            <w:i/>
            <w:sz w:val="20"/>
            <w:szCs w:val="20"/>
          </w:rPr>
          <w:t xml:space="preserve">mong </w:t>
        </w:r>
        <w:r>
          <w:rPr>
            <w:rFonts w:ascii="Arial" w:hAnsi="Arial" w:cs="Arial"/>
            <w:b/>
            <w:i/>
            <w:sz w:val="20"/>
            <w:szCs w:val="20"/>
          </w:rPr>
          <w:t>o</w:t>
        </w:r>
        <w:r w:rsidRPr="001F1414">
          <w:rPr>
            <w:rFonts w:ascii="Arial" w:hAnsi="Arial" w:cs="Arial"/>
            <w:b/>
            <w:i/>
            <w:sz w:val="20"/>
            <w:szCs w:val="20"/>
          </w:rPr>
          <w:t xml:space="preserve">lder </w:t>
        </w:r>
        <w:r>
          <w:rPr>
            <w:rFonts w:ascii="Arial" w:hAnsi="Arial" w:cs="Arial"/>
            <w:b/>
            <w:i/>
            <w:sz w:val="20"/>
            <w:szCs w:val="20"/>
          </w:rPr>
          <w:t>a</w:t>
        </w:r>
        <w:r w:rsidRPr="001F1414">
          <w:rPr>
            <w:rFonts w:ascii="Arial" w:hAnsi="Arial" w:cs="Arial"/>
            <w:b/>
            <w:i/>
            <w:sz w:val="20"/>
            <w:szCs w:val="20"/>
          </w:rPr>
          <w:t xml:space="preserve">dult </w:t>
        </w:r>
        <w:r>
          <w:rPr>
            <w:rFonts w:ascii="Arial" w:hAnsi="Arial" w:cs="Arial"/>
            <w:b/>
            <w:i/>
            <w:sz w:val="20"/>
            <w:szCs w:val="20"/>
          </w:rPr>
          <w:t>s</w:t>
        </w:r>
        <w:r w:rsidRPr="001F1414">
          <w:rPr>
            <w:rFonts w:ascii="Arial" w:hAnsi="Arial" w:cs="Arial"/>
            <w:b/>
            <w:i/>
            <w:sz w:val="20"/>
            <w:szCs w:val="20"/>
          </w:rPr>
          <w:t>pouses in the Cardiovascular Health Study</w:t>
        </w:r>
        <w:r w:rsidRPr="001F1414">
          <w:rPr>
            <w:rFonts w:ascii="Arial" w:hAnsi="Arial" w:cs="Arial"/>
            <w:sz w:val="20"/>
            <w:szCs w:val="20"/>
          </w:rPr>
          <w:t>.</w:t>
        </w:r>
      </w:hyperlink>
      <w:r w:rsidRPr="001F1414">
        <w:rPr>
          <w:rFonts w:ascii="Arial" w:hAnsi="Arial" w:cs="Arial"/>
          <w:sz w:val="20"/>
          <w:szCs w:val="20"/>
        </w:rPr>
        <w:t xml:space="preserve"> Am J </w:t>
      </w:r>
      <w:proofErr w:type="spellStart"/>
      <w:r w:rsidRPr="001F1414">
        <w:rPr>
          <w:rFonts w:ascii="Arial" w:hAnsi="Arial" w:cs="Arial"/>
          <w:sz w:val="20"/>
          <w:szCs w:val="20"/>
        </w:rPr>
        <w:t>Geriatr</w:t>
      </w:r>
      <w:proofErr w:type="spellEnd"/>
      <w:r w:rsidRPr="001F1414">
        <w:rPr>
          <w:rFonts w:ascii="Arial" w:hAnsi="Arial" w:cs="Arial"/>
          <w:sz w:val="20"/>
          <w:szCs w:val="20"/>
        </w:rPr>
        <w:t xml:space="preserve"> Psychiatry. 2018 Jul 3. </w:t>
      </w:r>
      <w:proofErr w:type="spellStart"/>
      <w:r w:rsidRPr="001F1414">
        <w:rPr>
          <w:rFonts w:ascii="Arial" w:hAnsi="Arial" w:cs="Arial"/>
          <w:sz w:val="20"/>
          <w:szCs w:val="20"/>
        </w:rPr>
        <w:t>pii</w:t>
      </w:r>
      <w:proofErr w:type="spellEnd"/>
      <w:r w:rsidRPr="001F1414">
        <w:rPr>
          <w:rFonts w:ascii="Arial" w:hAnsi="Arial" w:cs="Arial"/>
          <w:sz w:val="20"/>
          <w:szCs w:val="20"/>
        </w:rPr>
        <w:t xml:space="preserve">: S1064-7481(18)30392-0. </w:t>
      </w:r>
      <w:proofErr w:type="spellStart"/>
      <w:r w:rsidRPr="001F1414">
        <w:rPr>
          <w:rFonts w:ascii="Arial" w:hAnsi="Arial" w:cs="Arial"/>
          <w:sz w:val="20"/>
          <w:szCs w:val="20"/>
        </w:rPr>
        <w:t>doi</w:t>
      </w:r>
      <w:proofErr w:type="spellEnd"/>
      <w:r w:rsidRPr="001F1414">
        <w:rPr>
          <w:rFonts w:ascii="Arial" w:hAnsi="Arial" w:cs="Arial"/>
          <w:sz w:val="20"/>
          <w:szCs w:val="20"/>
        </w:rPr>
        <w:t>: 10.1016/j.jagp.2018.06.010. [</w:t>
      </w:r>
      <w:proofErr w:type="spellStart"/>
      <w:r w:rsidRPr="001F1414">
        <w:rPr>
          <w:rFonts w:ascii="Arial" w:hAnsi="Arial" w:cs="Arial"/>
          <w:sz w:val="20"/>
          <w:szCs w:val="20"/>
        </w:rPr>
        <w:t>Epub</w:t>
      </w:r>
      <w:proofErr w:type="spellEnd"/>
      <w:r w:rsidRPr="001F1414">
        <w:rPr>
          <w:rFonts w:ascii="Arial" w:hAnsi="Arial" w:cs="Arial"/>
          <w:sz w:val="20"/>
          <w:szCs w:val="20"/>
        </w:rPr>
        <w:t xml:space="preserve"> ahead of print</w:t>
      </w:r>
      <w:r w:rsidRPr="00875D26">
        <w:rPr>
          <w:rFonts w:ascii="Arial" w:hAnsi="Arial" w:cs="Arial"/>
          <w:sz w:val="20"/>
          <w:szCs w:val="20"/>
        </w:rPr>
        <w:t xml:space="preserve">] PM: </w:t>
      </w:r>
      <w:r w:rsidRPr="009D7DAA">
        <w:rPr>
          <w:rFonts w:ascii="Arial" w:hAnsi="Arial" w:cs="Arial"/>
          <w:sz w:val="20"/>
          <w:szCs w:val="20"/>
        </w:rPr>
        <w:t>30120019</w:t>
      </w:r>
      <w:r w:rsidRPr="00875D26">
        <w:rPr>
          <w:rFonts w:ascii="Arial" w:hAnsi="Arial" w:cs="Arial"/>
          <w:sz w:val="20"/>
          <w:szCs w:val="20"/>
        </w:rPr>
        <w:t>.</w:t>
      </w:r>
      <w:r w:rsidR="00807EAD" w:rsidRPr="00807EAD">
        <w:t xml:space="preserve"> </w:t>
      </w:r>
      <w:hyperlink r:id="rId738" w:history="1">
        <w:r w:rsidR="00807EAD" w:rsidRPr="00807EAD">
          <w:rPr>
            <w:rFonts w:ascii="Arial" w:hAnsi="Arial" w:cs="Arial"/>
            <w:sz w:val="20"/>
            <w:szCs w:val="20"/>
          </w:rPr>
          <w:t>PMC6280660</w:t>
        </w:r>
      </w:hyperlink>
      <w:r w:rsidR="00807EAD">
        <w:rPr>
          <w:rFonts w:ascii="Arial" w:hAnsi="Arial" w:cs="Arial"/>
          <w:sz w:val="20"/>
          <w:szCs w:val="20"/>
        </w:rPr>
        <w:t>.</w:t>
      </w:r>
    </w:p>
    <w:p w14:paraId="553B3426" w14:textId="77777777" w:rsidR="00927CE9" w:rsidRPr="009E2DD4" w:rsidRDefault="00927CE9" w:rsidP="00B61D93">
      <w:pPr>
        <w:rPr>
          <w:rFonts w:ascii="Arial" w:eastAsiaTheme="minorHAnsi" w:hAnsi="Arial" w:cs="Arial"/>
          <w:sz w:val="20"/>
          <w:szCs w:val="20"/>
        </w:rPr>
      </w:pPr>
      <w:r w:rsidRPr="009E2DD4">
        <w:rPr>
          <w:rFonts w:ascii="Arial" w:eastAsiaTheme="minorHAnsi" w:hAnsi="Arial" w:cs="Arial"/>
          <w:sz w:val="20"/>
          <w:szCs w:val="20"/>
        </w:rPr>
        <w:t xml:space="preserve">Mukamal KJ, Siscovick DS, de Boer IH, Ix JH, Kizer JR, </w:t>
      </w:r>
      <w:proofErr w:type="spellStart"/>
      <w:r w:rsidRPr="009E2DD4">
        <w:rPr>
          <w:rFonts w:ascii="Arial" w:eastAsiaTheme="minorHAnsi" w:hAnsi="Arial" w:cs="Arial"/>
          <w:sz w:val="20"/>
          <w:szCs w:val="20"/>
        </w:rPr>
        <w:t>Djoussé</w:t>
      </w:r>
      <w:proofErr w:type="spellEnd"/>
      <w:r w:rsidRPr="009E2DD4">
        <w:rPr>
          <w:rFonts w:ascii="Arial" w:eastAsiaTheme="minorHAnsi" w:hAnsi="Arial" w:cs="Arial"/>
          <w:sz w:val="20"/>
          <w:szCs w:val="20"/>
        </w:rPr>
        <w:t xml:space="preserve"> L, Fitzpatrick AL, Tracy RP, Boyko EJ, Kahn SE, Arnold AM. </w:t>
      </w:r>
      <w:hyperlink r:id="rId739" w:history="1">
        <w:r w:rsidRPr="009E2DD4">
          <w:rPr>
            <w:rFonts w:ascii="Arial" w:hAnsi="Arial" w:cs="Arial"/>
            <w:b/>
            <w:i/>
            <w:sz w:val="20"/>
            <w:szCs w:val="20"/>
          </w:rPr>
          <w:t xml:space="preserve">Metabolic clusters and outcomes in older adults: The </w:t>
        </w:r>
        <w:r w:rsidRPr="009E2DD4">
          <w:rPr>
            <w:rFonts w:ascii="Arial" w:hAnsi="Arial" w:cs="Arial"/>
            <w:b/>
            <w:i/>
            <w:sz w:val="20"/>
            <w:szCs w:val="20"/>
          </w:rPr>
          <w:lastRenderedPageBreak/>
          <w:t>Cardiovascular Health Study.</w:t>
        </w:r>
      </w:hyperlink>
      <w:r w:rsidRPr="009E2DD4">
        <w:rPr>
          <w:rFonts w:ascii="Arial" w:hAnsi="Arial" w:cs="Arial"/>
          <w:b/>
          <w:i/>
          <w:sz w:val="20"/>
          <w:szCs w:val="20"/>
        </w:rPr>
        <w:t xml:space="preserve"> </w:t>
      </w:r>
      <w:r w:rsidRPr="009E2DD4">
        <w:rPr>
          <w:rFonts w:ascii="Arial" w:eastAsiaTheme="minorHAnsi" w:hAnsi="Arial" w:cs="Arial"/>
          <w:sz w:val="20"/>
          <w:szCs w:val="20"/>
        </w:rPr>
        <w:t xml:space="preserve">J Am </w:t>
      </w:r>
      <w:proofErr w:type="spellStart"/>
      <w:r w:rsidRPr="009E2DD4">
        <w:rPr>
          <w:rFonts w:ascii="Arial" w:eastAsiaTheme="minorHAnsi" w:hAnsi="Arial" w:cs="Arial"/>
          <w:sz w:val="20"/>
          <w:szCs w:val="20"/>
        </w:rPr>
        <w:t>Geriatr</w:t>
      </w:r>
      <w:proofErr w:type="spellEnd"/>
      <w:r w:rsidRPr="009E2DD4">
        <w:rPr>
          <w:rFonts w:ascii="Arial" w:eastAsiaTheme="minorHAnsi" w:hAnsi="Arial" w:cs="Arial"/>
          <w:sz w:val="20"/>
          <w:szCs w:val="20"/>
        </w:rPr>
        <w:t xml:space="preserve"> Soc. 2018 Feb. Vol. 66, issue 2, pp. 289-296. PM: 29431855. </w:t>
      </w:r>
      <w:hyperlink r:id="rId740" w:history="1">
        <w:r w:rsidRPr="009E2DD4">
          <w:rPr>
            <w:rFonts w:ascii="Arial" w:eastAsiaTheme="minorHAnsi" w:hAnsi="Arial" w:cs="Arial"/>
            <w:sz w:val="20"/>
            <w:szCs w:val="20"/>
          </w:rPr>
          <w:t>PMC5813705</w:t>
        </w:r>
      </w:hyperlink>
      <w:r w:rsidRPr="009E2DD4">
        <w:rPr>
          <w:rFonts w:ascii="Arial" w:eastAsiaTheme="minorHAnsi" w:hAnsi="Arial" w:cs="Arial"/>
          <w:sz w:val="20"/>
          <w:szCs w:val="20"/>
        </w:rPr>
        <w:t>.</w:t>
      </w:r>
    </w:p>
    <w:p w14:paraId="5B4C7496" w14:textId="77777777" w:rsidR="00E846A8" w:rsidRDefault="00E846A8" w:rsidP="00E846A8">
      <w:pPr>
        <w:pStyle w:val="details"/>
        <w:rPr>
          <w:rFonts w:ascii="Arial" w:hAnsi="Arial" w:cs="Arial"/>
          <w:sz w:val="20"/>
          <w:szCs w:val="20"/>
        </w:rPr>
      </w:pPr>
      <w:r w:rsidRPr="009E2DD4">
        <w:rPr>
          <w:rFonts w:ascii="Arial" w:hAnsi="Arial" w:cs="Arial"/>
          <w:sz w:val="20"/>
          <w:szCs w:val="20"/>
        </w:rPr>
        <w:t xml:space="preserve">Napier MD, </w:t>
      </w:r>
      <w:proofErr w:type="spellStart"/>
      <w:r w:rsidRPr="009E2DD4">
        <w:rPr>
          <w:rFonts w:ascii="Arial" w:hAnsi="Arial" w:cs="Arial"/>
          <w:sz w:val="20"/>
          <w:szCs w:val="20"/>
        </w:rPr>
        <w:t>Franceschini</w:t>
      </w:r>
      <w:proofErr w:type="spellEnd"/>
      <w:r w:rsidRPr="009E2DD4">
        <w:rPr>
          <w:rFonts w:ascii="Arial" w:hAnsi="Arial" w:cs="Arial"/>
          <w:sz w:val="20"/>
          <w:szCs w:val="20"/>
        </w:rPr>
        <w:t xml:space="preserve"> N, </w:t>
      </w:r>
      <w:proofErr w:type="spellStart"/>
      <w:r w:rsidRPr="009E2DD4">
        <w:rPr>
          <w:rFonts w:ascii="Arial" w:hAnsi="Arial" w:cs="Arial"/>
          <w:sz w:val="20"/>
          <w:szCs w:val="20"/>
        </w:rPr>
        <w:t>Gondalia</w:t>
      </w:r>
      <w:proofErr w:type="spellEnd"/>
      <w:r w:rsidRPr="009E2DD4">
        <w:rPr>
          <w:rFonts w:ascii="Arial" w:hAnsi="Arial" w:cs="Arial"/>
          <w:sz w:val="20"/>
          <w:szCs w:val="20"/>
        </w:rPr>
        <w:t xml:space="preserve"> R, Stewart JD, Méndez-</w:t>
      </w:r>
      <w:proofErr w:type="spellStart"/>
      <w:r w:rsidRPr="009E2DD4">
        <w:rPr>
          <w:rFonts w:ascii="Arial" w:hAnsi="Arial" w:cs="Arial"/>
          <w:sz w:val="20"/>
          <w:szCs w:val="20"/>
        </w:rPr>
        <w:t>Giráldez</w:t>
      </w:r>
      <w:proofErr w:type="spellEnd"/>
      <w:r w:rsidRPr="009E2DD4">
        <w:rPr>
          <w:rFonts w:ascii="Arial" w:hAnsi="Arial" w:cs="Arial"/>
          <w:sz w:val="20"/>
          <w:szCs w:val="20"/>
        </w:rPr>
        <w:t xml:space="preserve"> R, </w:t>
      </w:r>
      <w:proofErr w:type="spellStart"/>
      <w:r w:rsidRPr="009E2DD4">
        <w:rPr>
          <w:rFonts w:ascii="Arial" w:hAnsi="Arial" w:cs="Arial"/>
          <w:sz w:val="20"/>
          <w:szCs w:val="20"/>
        </w:rPr>
        <w:t>Sitlani</w:t>
      </w:r>
      <w:proofErr w:type="spellEnd"/>
      <w:r w:rsidRPr="009E2DD4">
        <w:rPr>
          <w:rFonts w:ascii="Arial" w:hAnsi="Arial" w:cs="Arial"/>
          <w:sz w:val="20"/>
          <w:szCs w:val="20"/>
        </w:rPr>
        <w:t xml:space="preserve"> CM, </w:t>
      </w:r>
      <w:proofErr w:type="spellStart"/>
      <w:r w:rsidRPr="009E2DD4">
        <w:rPr>
          <w:rFonts w:ascii="Arial" w:hAnsi="Arial" w:cs="Arial"/>
          <w:sz w:val="20"/>
          <w:szCs w:val="20"/>
        </w:rPr>
        <w:t>Seyerle</w:t>
      </w:r>
      <w:proofErr w:type="spellEnd"/>
      <w:r w:rsidRPr="009E2DD4">
        <w:rPr>
          <w:rFonts w:ascii="Arial" w:hAnsi="Arial" w:cs="Arial"/>
          <w:sz w:val="20"/>
          <w:szCs w:val="20"/>
        </w:rPr>
        <w:t xml:space="preserve"> AA, Highland HM, Li Y, Wilhelmsen KC, Yan S, Duan Q, Roach J, Yao J, Guo X, Taylor KD, Heckbert SR, Rotter JI, North KE, Reiner AP, Zhang ZM, Tinker LF, Liao D, Laurie CC, </w:t>
      </w:r>
      <w:proofErr w:type="spellStart"/>
      <w:r w:rsidRPr="009E2DD4">
        <w:rPr>
          <w:rFonts w:ascii="Arial" w:hAnsi="Arial" w:cs="Arial"/>
          <w:sz w:val="20"/>
          <w:szCs w:val="20"/>
        </w:rPr>
        <w:t>Gogarten</w:t>
      </w:r>
      <w:proofErr w:type="spellEnd"/>
      <w:r w:rsidRPr="009E2DD4">
        <w:rPr>
          <w:rFonts w:ascii="Arial" w:hAnsi="Arial" w:cs="Arial"/>
          <w:sz w:val="20"/>
          <w:szCs w:val="20"/>
        </w:rPr>
        <w:t xml:space="preserve"> SM, Lin HJ, Brody JA, Bartz TM, Psaty BM, Sotoodehnia N, Soliman EZ, Avery CL, </w:t>
      </w:r>
      <w:proofErr w:type="spellStart"/>
      <w:r w:rsidRPr="009E2DD4">
        <w:rPr>
          <w:rFonts w:ascii="Arial" w:hAnsi="Arial" w:cs="Arial"/>
          <w:sz w:val="20"/>
          <w:szCs w:val="20"/>
        </w:rPr>
        <w:t>Whitsel</w:t>
      </w:r>
      <w:proofErr w:type="spellEnd"/>
      <w:r w:rsidRPr="009E2DD4">
        <w:rPr>
          <w:rFonts w:ascii="Arial" w:hAnsi="Arial" w:cs="Arial"/>
          <w:sz w:val="20"/>
          <w:szCs w:val="20"/>
        </w:rPr>
        <w:t xml:space="preserve"> EA. </w:t>
      </w:r>
      <w:hyperlink r:id="rId741" w:history="1">
        <w:r w:rsidRPr="009E2DD4">
          <w:rPr>
            <w:rFonts w:ascii="Arial" w:hAnsi="Arial" w:cs="Arial"/>
            <w:b/>
            <w:i/>
            <w:sz w:val="20"/>
            <w:szCs w:val="20"/>
          </w:rPr>
          <w:t>Genome-wide association study and meta-analysis identify loci associated with ventricular and supraventricular ectopy.</w:t>
        </w:r>
      </w:hyperlink>
      <w:r w:rsidRPr="009E2DD4">
        <w:rPr>
          <w:rFonts w:ascii="Arial" w:hAnsi="Arial" w:cs="Arial"/>
          <w:b/>
          <w:i/>
          <w:sz w:val="20"/>
          <w:szCs w:val="20"/>
        </w:rPr>
        <w:t xml:space="preserve"> </w:t>
      </w:r>
      <w:r w:rsidRPr="009E2DD4">
        <w:rPr>
          <w:rFonts w:ascii="Arial" w:hAnsi="Arial" w:cs="Arial"/>
          <w:sz w:val="20"/>
          <w:szCs w:val="20"/>
        </w:rPr>
        <w:t xml:space="preserve">Sci Rep. 2018 Apr 4. Vol. 8, issue 1, p. 5675. PM: 29618737. </w:t>
      </w:r>
      <w:hyperlink r:id="rId742" w:history="1">
        <w:r w:rsidRPr="009E2DD4">
          <w:rPr>
            <w:rFonts w:ascii="Arial" w:hAnsi="Arial" w:cs="Arial"/>
            <w:sz w:val="20"/>
            <w:szCs w:val="20"/>
          </w:rPr>
          <w:t>PMC5884864</w:t>
        </w:r>
      </w:hyperlink>
      <w:r w:rsidRPr="009E2DD4">
        <w:rPr>
          <w:rFonts w:ascii="Arial" w:hAnsi="Arial" w:cs="Arial"/>
          <w:sz w:val="20"/>
          <w:szCs w:val="20"/>
        </w:rPr>
        <w:t>.</w:t>
      </w:r>
    </w:p>
    <w:p w14:paraId="1F219614" w14:textId="77777777" w:rsidR="008429D4" w:rsidRDefault="008429D4" w:rsidP="00807EAD">
      <w:pPr>
        <w:rPr>
          <w:rFonts w:ascii="Arial" w:hAnsi="Arial" w:cs="Arial"/>
          <w:sz w:val="20"/>
          <w:szCs w:val="20"/>
        </w:rPr>
      </w:pPr>
      <w:r w:rsidRPr="00875D26">
        <w:rPr>
          <w:rFonts w:ascii="Arial" w:hAnsi="Arial" w:cs="Arial"/>
          <w:sz w:val="20"/>
          <w:szCs w:val="20"/>
        </w:rPr>
        <w:t xml:space="preserve">Nicholson CJ, Singh K, </w:t>
      </w:r>
      <w:proofErr w:type="spellStart"/>
      <w:r w:rsidRPr="00875D26">
        <w:rPr>
          <w:rFonts w:ascii="Arial" w:hAnsi="Arial" w:cs="Arial"/>
          <w:sz w:val="20"/>
          <w:szCs w:val="20"/>
        </w:rPr>
        <w:t>Saphirstein</w:t>
      </w:r>
      <w:proofErr w:type="spellEnd"/>
      <w:r w:rsidRPr="00875D26">
        <w:rPr>
          <w:rFonts w:ascii="Arial" w:hAnsi="Arial" w:cs="Arial"/>
          <w:sz w:val="20"/>
          <w:szCs w:val="20"/>
        </w:rPr>
        <w:t xml:space="preserve"> RJ, Gao YZ, Li Q, Chiu JG, </w:t>
      </w:r>
      <w:proofErr w:type="spellStart"/>
      <w:r w:rsidRPr="00875D26">
        <w:rPr>
          <w:rFonts w:ascii="Arial" w:hAnsi="Arial" w:cs="Arial"/>
          <w:sz w:val="20"/>
          <w:szCs w:val="20"/>
        </w:rPr>
        <w:t>Leavis</w:t>
      </w:r>
      <w:proofErr w:type="spellEnd"/>
      <w:r w:rsidRPr="00875D26">
        <w:rPr>
          <w:rFonts w:ascii="Arial" w:hAnsi="Arial" w:cs="Arial"/>
          <w:sz w:val="20"/>
          <w:szCs w:val="20"/>
        </w:rPr>
        <w:t xml:space="preserve"> P, </w:t>
      </w:r>
      <w:proofErr w:type="spellStart"/>
      <w:r w:rsidRPr="00875D26">
        <w:rPr>
          <w:rFonts w:ascii="Arial" w:hAnsi="Arial" w:cs="Arial"/>
          <w:sz w:val="20"/>
          <w:szCs w:val="20"/>
        </w:rPr>
        <w:t>Verwoert</w:t>
      </w:r>
      <w:proofErr w:type="spellEnd"/>
      <w:r w:rsidRPr="00875D26">
        <w:rPr>
          <w:rFonts w:ascii="Arial" w:hAnsi="Arial" w:cs="Arial"/>
          <w:sz w:val="20"/>
          <w:szCs w:val="20"/>
        </w:rPr>
        <w:t xml:space="preserve"> GC, Mitchell GF; </w:t>
      </w:r>
      <w:proofErr w:type="spellStart"/>
      <w:r w:rsidRPr="00875D26">
        <w:rPr>
          <w:rFonts w:ascii="Arial" w:hAnsi="Arial" w:cs="Arial"/>
          <w:sz w:val="20"/>
          <w:szCs w:val="20"/>
        </w:rPr>
        <w:t>AortaGen</w:t>
      </w:r>
      <w:proofErr w:type="spellEnd"/>
      <w:r w:rsidRPr="00875D26">
        <w:rPr>
          <w:rFonts w:ascii="Arial" w:hAnsi="Arial" w:cs="Arial"/>
          <w:sz w:val="20"/>
          <w:szCs w:val="20"/>
        </w:rPr>
        <w:t xml:space="preserve"> Consortium, Porter T, Morgan KG. </w:t>
      </w:r>
      <w:r>
        <w:rPr>
          <w:rFonts w:ascii="Arial" w:hAnsi="Arial" w:cs="Arial"/>
          <w:b/>
          <w:i/>
          <w:sz w:val="20"/>
          <w:szCs w:val="20"/>
        </w:rPr>
        <w:t>Reversal of a</w:t>
      </w:r>
      <w:r w:rsidRPr="001F1414">
        <w:rPr>
          <w:rFonts w:ascii="Arial" w:hAnsi="Arial" w:cs="Arial"/>
          <w:b/>
          <w:i/>
          <w:sz w:val="20"/>
          <w:szCs w:val="20"/>
        </w:rPr>
        <w:t>ging-</w:t>
      </w:r>
      <w:r>
        <w:rPr>
          <w:rFonts w:ascii="Arial" w:hAnsi="Arial" w:cs="Arial"/>
          <w:b/>
          <w:i/>
          <w:sz w:val="20"/>
          <w:szCs w:val="20"/>
        </w:rPr>
        <w:t>i</w:t>
      </w:r>
      <w:r w:rsidRPr="001F1414">
        <w:rPr>
          <w:rFonts w:ascii="Arial" w:hAnsi="Arial" w:cs="Arial"/>
          <w:b/>
          <w:i/>
          <w:sz w:val="20"/>
          <w:szCs w:val="20"/>
        </w:rPr>
        <w:t xml:space="preserve">nduced </w:t>
      </w:r>
      <w:r>
        <w:rPr>
          <w:rFonts w:ascii="Arial" w:hAnsi="Arial" w:cs="Arial"/>
          <w:b/>
          <w:i/>
          <w:sz w:val="20"/>
          <w:szCs w:val="20"/>
        </w:rPr>
        <w:t>i</w:t>
      </w:r>
      <w:r w:rsidRPr="001F1414">
        <w:rPr>
          <w:rFonts w:ascii="Arial" w:hAnsi="Arial" w:cs="Arial"/>
          <w:b/>
          <w:i/>
          <w:sz w:val="20"/>
          <w:szCs w:val="20"/>
        </w:rPr>
        <w:t xml:space="preserve">ncreases in </w:t>
      </w:r>
      <w:r>
        <w:rPr>
          <w:rFonts w:ascii="Arial" w:hAnsi="Arial" w:cs="Arial"/>
          <w:b/>
          <w:i/>
          <w:sz w:val="20"/>
          <w:szCs w:val="20"/>
        </w:rPr>
        <w:t>a</w:t>
      </w:r>
      <w:r w:rsidRPr="001F1414">
        <w:rPr>
          <w:rFonts w:ascii="Arial" w:hAnsi="Arial" w:cs="Arial"/>
          <w:b/>
          <w:i/>
          <w:sz w:val="20"/>
          <w:szCs w:val="20"/>
        </w:rPr>
        <w:t xml:space="preserve">ortic </w:t>
      </w:r>
      <w:r>
        <w:rPr>
          <w:rFonts w:ascii="Arial" w:hAnsi="Arial" w:cs="Arial"/>
          <w:b/>
          <w:i/>
          <w:sz w:val="20"/>
          <w:szCs w:val="20"/>
        </w:rPr>
        <w:t>s</w:t>
      </w:r>
      <w:r w:rsidRPr="001F1414">
        <w:rPr>
          <w:rFonts w:ascii="Arial" w:hAnsi="Arial" w:cs="Arial"/>
          <w:b/>
          <w:i/>
          <w:sz w:val="20"/>
          <w:szCs w:val="20"/>
        </w:rPr>
        <w:t xml:space="preserve">tiffness by </w:t>
      </w:r>
      <w:r>
        <w:rPr>
          <w:rFonts w:ascii="Arial" w:hAnsi="Arial" w:cs="Arial"/>
          <w:b/>
          <w:i/>
          <w:sz w:val="20"/>
          <w:szCs w:val="20"/>
        </w:rPr>
        <w:t>t</w:t>
      </w:r>
      <w:r w:rsidRPr="001F1414">
        <w:rPr>
          <w:rFonts w:ascii="Arial" w:hAnsi="Arial" w:cs="Arial"/>
          <w:b/>
          <w:i/>
          <w:sz w:val="20"/>
          <w:szCs w:val="20"/>
        </w:rPr>
        <w:t xml:space="preserve">argeting </w:t>
      </w:r>
      <w:r>
        <w:rPr>
          <w:rFonts w:ascii="Arial" w:hAnsi="Arial" w:cs="Arial"/>
          <w:b/>
          <w:i/>
          <w:sz w:val="20"/>
          <w:szCs w:val="20"/>
        </w:rPr>
        <w:t>c</w:t>
      </w:r>
      <w:r w:rsidRPr="001F1414">
        <w:rPr>
          <w:rFonts w:ascii="Arial" w:hAnsi="Arial" w:cs="Arial"/>
          <w:b/>
          <w:i/>
          <w:sz w:val="20"/>
          <w:szCs w:val="20"/>
        </w:rPr>
        <w:t xml:space="preserve">ytoskeletal </w:t>
      </w:r>
      <w:r>
        <w:rPr>
          <w:rFonts w:ascii="Arial" w:hAnsi="Arial" w:cs="Arial"/>
          <w:b/>
          <w:i/>
          <w:sz w:val="20"/>
          <w:szCs w:val="20"/>
        </w:rPr>
        <w:t>p</w:t>
      </w:r>
      <w:r w:rsidRPr="001F1414">
        <w:rPr>
          <w:rFonts w:ascii="Arial" w:hAnsi="Arial" w:cs="Arial"/>
          <w:b/>
          <w:i/>
          <w:sz w:val="20"/>
          <w:szCs w:val="20"/>
        </w:rPr>
        <w:t>rotein-</w:t>
      </w:r>
      <w:r>
        <w:rPr>
          <w:rFonts w:ascii="Arial" w:hAnsi="Arial" w:cs="Arial"/>
          <w:b/>
          <w:i/>
          <w:sz w:val="20"/>
          <w:szCs w:val="20"/>
        </w:rPr>
        <w:t>p</w:t>
      </w:r>
      <w:r w:rsidRPr="001F1414">
        <w:rPr>
          <w:rFonts w:ascii="Arial" w:hAnsi="Arial" w:cs="Arial"/>
          <w:b/>
          <w:i/>
          <w:sz w:val="20"/>
          <w:szCs w:val="20"/>
        </w:rPr>
        <w:t xml:space="preserve">rotein </w:t>
      </w:r>
      <w:r>
        <w:rPr>
          <w:rFonts w:ascii="Arial" w:hAnsi="Arial" w:cs="Arial"/>
          <w:b/>
          <w:i/>
          <w:sz w:val="20"/>
          <w:szCs w:val="20"/>
        </w:rPr>
        <w:t>i</w:t>
      </w:r>
      <w:r w:rsidRPr="001F1414">
        <w:rPr>
          <w:rFonts w:ascii="Arial" w:hAnsi="Arial" w:cs="Arial"/>
          <w:b/>
          <w:i/>
          <w:sz w:val="20"/>
          <w:szCs w:val="20"/>
        </w:rPr>
        <w:t>nterfaces.</w:t>
      </w:r>
      <w:r>
        <w:rPr>
          <w:rFonts w:ascii="Arial" w:hAnsi="Arial" w:cs="Arial"/>
          <w:sz w:val="20"/>
          <w:szCs w:val="20"/>
        </w:rPr>
        <w:t xml:space="preserve"> J Am Heart Assoc. 2018 Jul 18. Vol. 7, issue </w:t>
      </w:r>
      <w:proofErr w:type="gramStart"/>
      <w:r>
        <w:rPr>
          <w:rFonts w:ascii="Arial" w:hAnsi="Arial" w:cs="Arial"/>
          <w:sz w:val="20"/>
          <w:szCs w:val="20"/>
        </w:rPr>
        <w:t xml:space="preserve">15, </w:t>
      </w:r>
      <w:r w:rsidRPr="00875D26">
        <w:rPr>
          <w:rFonts w:ascii="Arial" w:hAnsi="Arial" w:cs="Arial"/>
          <w:sz w:val="20"/>
          <w:szCs w:val="20"/>
        </w:rPr>
        <w:t xml:space="preserve"> </w:t>
      </w:r>
      <w:proofErr w:type="spellStart"/>
      <w:r w:rsidRPr="00875D26">
        <w:rPr>
          <w:rFonts w:ascii="Arial" w:hAnsi="Arial" w:cs="Arial"/>
          <w:sz w:val="20"/>
          <w:szCs w:val="20"/>
        </w:rPr>
        <w:t>pii</w:t>
      </w:r>
      <w:proofErr w:type="spellEnd"/>
      <w:proofErr w:type="gramEnd"/>
      <w:r w:rsidRPr="00875D26">
        <w:rPr>
          <w:rFonts w:ascii="Arial" w:hAnsi="Arial" w:cs="Arial"/>
          <w:sz w:val="20"/>
          <w:szCs w:val="20"/>
        </w:rPr>
        <w:t>: e008926. PM: 30021807.</w:t>
      </w:r>
      <w:r w:rsidR="00807EAD" w:rsidRPr="00807EAD">
        <w:t xml:space="preserve"> </w:t>
      </w:r>
      <w:hyperlink r:id="rId743" w:history="1">
        <w:r w:rsidR="00807EAD" w:rsidRPr="00807EAD">
          <w:rPr>
            <w:rFonts w:ascii="Arial" w:hAnsi="Arial" w:cs="Arial"/>
            <w:sz w:val="20"/>
            <w:szCs w:val="20"/>
          </w:rPr>
          <w:t>PMC6201469</w:t>
        </w:r>
      </w:hyperlink>
      <w:r w:rsidR="00807EAD">
        <w:rPr>
          <w:rFonts w:ascii="Arial" w:hAnsi="Arial" w:cs="Arial"/>
          <w:sz w:val="20"/>
          <w:szCs w:val="20"/>
        </w:rPr>
        <w:t>.</w:t>
      </w:r>
    </w:p>
    <w:p w14:paraId="66875335" w14:textId="77777777" w:rsidR="00644AD1" w:rsidRPr="00644AD1" w:rsidRDefault="00644AD1" w:rsidP="0026660E">
      <w:pPr>
        <w:rPr>
          <w:rFonts w:ascii="Arial" w:hAnsi="Arial" w:cs="Arial"/>
          <w:sz w:val="20"/>
          <w:szCs w:val="20"/>
        </w:rPr>
      </w:pPr>
      <w:r w:rsidRPr="00644AD1">
        <w:rPr>
          <w:rFonts w:ascii="Arial" w:hAnsi="Arial" w:cs="Arial"/>
          <w:sz w:val="20"/>
          <w:szCs w:val="20"/>
        </w:rPr>
        <w:t>O</w:t>
      </w:r>
      <w:r w:rsidRPr="00644AD1">
        <w:rPr>
          <w:rStyle w:val="docsum-authors"/>
          <w:rFonts w:ascii="Arial" w:hAnsi="Arial" w:cs="Arial"/>
          <w:sz w:val="20"/>
          <w:szCs w:val="20"/>
        </w:rPr>
        <w:t xml:space="preserve">elsner EC, Balte PP, Cassano PA, Couper D, Enright PL, Folsom AR, Hankinson J, Jacobs DR Jr, </w:t>
      </w:r>
      <w:proofErr w:type="spellStart"/>
      <w:r w:rsidRPr="00644AD1">
        <w:rPr>
          <w:rStyle w:val="docsum-authors"/>
          <w:rFonts w:ascii="Arial" w:hAnsi="Arial" w:cs="Arial"/>
          <w:sz w:val="20"/>
          <w:szCs w:val="20"/>
        </w:rPr>
        <w:t>Kalhan</w:t>
      </w:r>
      <w:proofErr w:type="spellEnd"/>
      <w:r w:rsidRPr="00644AD1">
        <w:rPr>
          <w:rStyle w:val="docsum-authors"/>
          <w:rFonts w:ascii="Arial" w:hAnsi="Arial" w:cs="Arial"/>
          <w:sz w:val="20"/>
          <w:szCs w:val="20"/>
        </w:rPr>
        <w:t xml:space="preserve"> R, Kaplan R, Kronmal R, Lange L, Loehr LR, London SJ, </w:t>
      </w:r>
      <w:proofErr w:type="spellStart"/>
      <w:r w:rsidRPr="00644AD1">
        <w:rPr>
          <w:rStyle w:val="docsum-authors"/>
          <w:rFonts w:ascii="Arial" w:hAnsi="Arial" w:cs="Arial"/>
          <w:sz w:val="20"/>
          <w:szCs w:val="20"/>
        </w:rPr>
        <w:t>Navas</w:t>
      </w:r>
      <w:proofErr w:type="spellEnd"/>
      <w:r w:rsidRPr="00644AD1">
        <w:rPr>
          <w:rStyle w:val="docsum-authors"/>
          <w:rFonts w:ascii="Arial" w:hAnsi="Arial" w:cs="Arial"/>
          <w:sz w:val="20"/>
          <w:szCs w:val="20"/>
        </w:rPr>
        <w:t xml:space="preserve"> </w:t>
      </w:r>
      <w:proofErr w:type="spellStart"/>
      <w:r w:rsidRPr="00644AD1">
        <w:rPr>
          <w:rStyle w:val="docsum-authors"/>
          <w:rFonts w:ascii="Arial" w:hAnsi="Arial" w:cs="Arial"/>
          <w:sz w:val="20"/>
          <w:szCs w:val="20"/>
        </w:rPr>
        <w:t>Acien</w:t>
      </w:r>
      <w:proofErr w:type="spellEnd"/>
      <w:r w:rsidRPr="00644AD1">
        <w:rPr>
          <w:rStyle w:val="docsum-authors"/>
          <w:rFonts w:ascii="Arial" w:hAnsi="Arial" w:cs="Arial"/>
          <w:sz w:val="20"/>
          <w:szCs w:val="20"/>
        </w:rPr>
        <w:t xml:space="preserve"> A, Newman AB, O'Connor GT, Schwartz JE, Smith LJ, Yeh F, Zhang Y, Moran AE, </w:t>
      </w:r>
      <w:proofErr w:type="spellStart"/>
      <w:r w:rsidRPr="00644AD1">
        <w:rPr>
          <w:rStyle w:val="docsum-authors"/>
          <w:rFonts w:ascii="Arial" w:hAnsi="Arial" w:cs="Arial"/>
          <w:sz w:val="20"/>
          <w:szCs w:val="20"/>
        </w:rPr>
        <w:t>Mwasongwe</w:t>
      </w:r>
      <w:proofErr w:type="spellEnd"/>
      <w:r w:rsidRPr="00644AD1">
        <w:rPr>
          <w:rStyle w:val="docsum-authors"/>
          <w:rFonts w:ascii="Arial" w:hAnsi="Arial" w:cs="Arial"/>
          <w:sz w:val="20"/>
          <w:szCs w:val="20"/>
        </w:rPr>
        <w:t xml:space="preserve"> S, White WB, </w:t>
      </w:r>
      <w:proofErr w:type="spellStart"/>
      <w:r w:rsidRPr="00644AD1">
        <w:rPr>
          <w:rStyle w:val="docsum-authors"/>
          <w:rFonts w:ascii="Arial" w:hAnsi="Arial" w:cs="Arial"/>
          <w:sz w:val="20"/>
          <w:szCs w:val="20"/>
        </w:rPr>
        <w:t>Yende</w:t>
      </w:r>
      <w:proofErr w:type="spellEnd"/>
      <w:r w:rsidRPr="00644AD1">
        <w:rPr>
          <w:rStyle w:val="docsum-authors"/>
          <w:rFonts w:ascii="Arial" w:hAnsi="Arial" w:cs="Arial"/>
          <w:sz w:val="20"/>
          <w:szCs w:val="20"/>
        </w:rPr>
        <w:t xml:space="preserve"> S, Barr RG. </w:t>
      </w:r>
      <w:r w:rsidRPr="00644AD1">
        <w:rPr>
          <w:rStyle w:val="docsum-authors"/>
          <w:rFonts w:ascii="Arial" w:hAnsi="Arial" w:cs="Arial"/>
          <w:b/>
          <w:bCs/>
          <w:i/>
          <w:iCs/>
          <w:sz w:val="20"/>
          <w:szCs w:val="20"/>
        </w:rPr>
        <w:t xml:space="preserve">Harmonization of respiratory data from 9 US population-cased cohorts: The NHLBI Pooled Cohorts Study. </w:t>
      </w:r>
      <w:r w:rsidRPr="00644AD1">
        <w:rPr>
          <w:rStyle w:val="docsum-journal-citation"/>
          <w:rFonts w:ascii="Arial" w:hAnsi="Arial" w:cs="Arial"/>
          <w:sz w:val="20"/>
          <w:szCs w:val="20"/>
        </w:rPr>
        <w:t xml:space="preserve">Am J Epidemiol. 2018 Nov 1. Vol. 187, issue 11, pp. 2265-2278. </w:t>
      </w:r>
      <w:r w:rsidRPr="00644AD1">
        <w:rPr>
          <w:rStyle w:val="citation-part"/>
          <w:rFonts w:ascii="Arial" w:hAnsi="Arial" w:cs="Arial"/>
          <w:sz w:val="20"/>
          <w:szCs w:val="20"/>
        </w:rPr>
        <w:t xml:space="preserve">PM: </w:t>
      </w:r>
      <w:r w:rsidRPr="00644AD1">
        <w:rPr>
          <w:rStyle w:val="docsum-pmid"/>
          <w:rFonts w:ascii="Arial" w:hAnsi="Arial" w:cs="Arial"/>
          <w:sz w:val="20"/>
          <w:szCs w:val="20"/>
        </w:rPr>
        <w:t xml:space="preserve">29982273. PMC6211239. </w:t>
      </w:r>
    </w:p>
    <w:p w14:paraId="708FFF34" w14:textId="77777777" w:rsidR="0026660E" w:rsidRPr="009E2DD4" w:rsidRDefault="0026660E" w:rsidP="0026660E">
      <w:pPr>
        <w:rPr>
          <w:rStyle w:val="jrnl"/>
          <w:rFonts w:ascii="Arial" w:hAnsi="Arial" w:cs="Arial"/>
          <w:sz w:val="20"/>
          <w:szCs w:val="20"/>
        </w:rPr>
      </w:pPr>
      <w:r w:rsidRPr="009E2DD4">
        <w:rPr>
          <w:rFonts w:ascii="Arial" w:hAnsi="Arial" w:cs="Arial"/>
          <w:sz w:val="20"/>
          <w:szCs w:val="20"/>
        </w:rPr>
        <w:t xml:space="preserve">Olson NC, Raffield LM, Lange LA, Lange EM, Longstreth WT Jr, Chauhan G, </w:t>
      </w:r>
      <w:proofErr w:type="spellStart"/>
      <w:r w:rsidRPr="009E2DD4">
        <w:rPr>
          <w:rFonts w:ascii="Arial" w:hAnsi="Arial" w:cs="Arial"/>
          <w:sz w:val="20"/>
          <w:szCs w:val="20"/>
        </w:rPr>
        <w:t>Debette</w:t>
      </w:r>
      <w:proofErr w:type="spellEnd"/>
      <w:r w:rsidRPr="009E2DD4">
        <w:rPr>
          <w:rFonts w:ascii="Arial" w:hAnsi="Arial" w:cs="Arial"/>
          <w:sz w:val="20"/>
          <w:szCs w:val="20"/>
        </w:rPr>
        <w:t xml:space="preserve"> S, Seshadri S, Reiner AP, Tracy RP. </w:t>
      </w:r>
      <w:hyperlink r:id="rId744" w:history="1">
        <w:r w:rsidRPr="009E2DD4">
          <w:rPr>
            <w:rFonts w:ascii="Arial" w:hAnsi="Arial" w:cs="Arial"/>
            <w:b/>
            <w:i/>
            <w:sz w:val="20"/>
            <w:szCs w:val="20"/>
          </w:rPr>
          <w:t xml:space="preserve">Associations of activated coagulation factor VII and factor </w:t>
        </w:r>
        <w:proofErr w:type="spellStart"/>
        <w:r w:rsidRPr="009E2DD4">
          <w:rPr>
            <w:rFonts w:ascii="Arial" w:hAnsi="Arial" w:cs="Arial"/>
            <w:b/>
            <w:i/>
            <w:sz w:val="20"/>
            <w:szCs w:val="20"/>
          </w:rPr>
          <w:t>VIIa</w:t>
        </w:r>
        <w:proofErr w:type="spellEnd"/>
        <w:r w:rsidRPr="009E2DD4">
          <w:rPr>
            <w:rFonts w:ascii="Arial" w:hAnsi="Arial" w:cs="Arial"/>
            <w:b/>
            <w:i/>
            <w:sz w:val="20"/>
            <w:szCs w:val="20"/>
          </w:rPr>
          <w:t>-antithrombin levels with genome-wide polymorphisms and cardiovascular disease risk.</w:t>
        </w:r>
      </w:hyperlink>
      <w:r w:rsidRPr="009E2DD4">
        <w:rPr>
          <w:rStyle w:val="Hyperlink"/>
          <w:rFonts w:ascii="Arial" w:hAnsi="Arial" w:cs="Arial"/>
          <w:sz w:val="20"/>
          <w:szCs w:val="20"/>
        </w:rPr>
        <w:t xml:space="preserve"> </w:t>
      </w:r>
      <w:r w:rsidRPr="009E2DD4">
        <w:rPr>
          <w:rStyle w:val="jrnl"/>
          <w:rFonts w:ascii="Arial" w:hAnsi="Arial" w:cs="Arial"/>
          <w:sz w:val="20"/>
          <w:szCs w:val="20"/>
        </w:rPr>
        <w:t xml:space="preserve">J </w:t>
      </w:r>
      <w:proofErr w:type="spellStart"/>
      <w:r w:rsidRPr="009E2DD4">
        <w:rPr>
          <w:rStyle w:val="jrnl"/>
          <w:rFonts w:ascii="Arial" w:hAnsi="Arial" w:cs="Arial"/>
          <w:sz w:val="20"/>
          <w:szCs w:val="20"/>
        </w:rPr>
        <w:t>Thromb</w:t>
      </w:r>
      <w:proofErr w:type="spellEnd"/>
      <w:r w:rsidRPr="009E2DD4">
        <w:rPr>
          <w:rStyle w:val="jrnl"/>
          <w:rFonts w:ascii="Arial" w:hAnsi="Arial" w:cs="Arial"/>
          <w:sz w:val="20"/>
          <w:szCs w:val="20"/>
        </w:rPr>
        <w:t xml:space="preserve"> </w:t>
      </w:r>
      <w:proofErr w:type="spellStart"/>
      <w:r w:rsidRPr="009E2DD4">
        <w:rPr>
          <w:rStyle w:val="jrnl"/>
          <w:rFonts w:ascii="Arial" w:hAnsi="Arial" w:cs="Arial"/>
          <w:sz w:val="20"/>
          <w:szCs w:val="20"/>
        </w:rPr>
        <w:t>Haemost</w:t>
      </w:r>
      <w:proofErr w:type="spellEnd"/>
      <w:r w:rsidRPr="009E2DD4">
        <w:rPr>
          <w:rFonts w:ascii="Arial" w:hAnsi="Arial" w:cs="Arial"/>
          <w:sz w:val="20"/>
          <w:szCs w:val="20"/>
        </w:rPr>
        <w:t xml:space="preserve">. </w:t>
      </w:r>
      <w:r w:rsidRPr="009E2DD4">
        <w:rPr>
          <w:rStyle w:val="jrnl"/>
          <w:rFonts w:ascii="Arial" w:hAnsi="Arial" w:cs="Arial"/>
          <w:sz w:val="20"/>
          <w:szCs w:val="20"/>
        </w:rPr>
        <w:t xml:space="preserve">2018 Jan. Vol. 16, issue 1, pp. 19-30. PM: 29112333. </w:t>
      </w:r>
      <w:hyperlink r:id="rId745" w:history="1">
        <w:r w:rsidRPr="009E2DD4">
          <w:rPr>
            <w:rStyle w:val="jrnl"/>
            <w:rFonts w:ascii="Arial" w:hAnsi="Arial" w:cs="Arial"/>
            <w:sz w:val="20"/>
            <w:szCs w:val="20"/>
          </w:rPr>
          <w:t>PMC5760305</w:t>
        </w:r>
      </w:hyperlink>
      <w:r w:rsidRPr="009E2DD4">
        <w:rPr>
          <w:rStyle w:val="jrnl"/>
          <w:rFonts w:ascii="Arial" w:hAnsi="Arial" w:cs="Arial"/>
          <w:sz w:val="20"/>
          <w:szCs w:val="20"/>
        </w:rPr>
        <w:t>.</w:t>
      </w:r>
    </w:p>
    <w:p w14:paraId="5F3E5DC2" w14:textId="77777777" w:rsidR="00927CE9" w:rsidRDefault="00927CE9" w:rsidP="00927CE9">
      <w:pPr>
        <w:pStyle w:val="details"/>
        <w:rPr>
          <w:rFonts w:ascii="Arial" w:eastAsiaTheme="minorHAnsi" w:hAnsi="Arial" w:cs="Arial"/>
          <w:sz w:val="20"/>
          <w:szCs w:val="20"/>
        </w:rPr>
      </w:pPr>
      <w:r w:rsidRPr="00B75245">
        <w:rPr>
          <w:rFonts w:ascii="Arial" w:eastAsiaTheme="minorHAnsi" w:hAnsi="Arial" w:cs="Arial"/>
          <w:sz w:val="20"/>
          <w:szCs w:val="20"/>
        </w:rPr>
        <w:t xml:space="preserve">Pandey A, Omar W, Ayers C, LaMonte M, Klein L, Allen N, </w:t>
      </w:r>
      <w:proofErr w:type="spellStart"/>
      <w:r w:rsidRPr="00B75245">
        <w:rPr>
          <w:rFonts w:ascii="Arial" w:eastAsiaTheme="minorHAnsi" w:hAnsi="Arial" w:cs="Arial"/>
          <w:sz w:val="20"/>
          <w:szCs w:val="20"/>
        </w:rPr>
        <w:t>Kuller</w:t>
      </w:r>
      <w:proofErr w:type="spellEnd"/>
      <w:r w:rsidRPr="00B75245">
        <w:rPr>
          <w:rFonts w:ascii="Arial" w:eastAsiaTheme="minorHAnsi" w:hAnsi="Arial" w:cs="Arial"/>
          <w:sz w:val="20"/>
          <w:szCs w:val="20"/>
        </w:rPr>
        <w:t xml:space="preserve"> LH, Greenland P, Eaton C, Gottdiener JS, Lloyd-Jones D, Berry JD. </w:t>
      </w:r>
      <w:hyperlink r:id="rId746" w:history="1">
        <w:r w:rsidRPr="00B75245">
          <w:rPr>
            <w:rFonts w:ascii="Arial" w:hAnsi="Arial" w:cs="Arial"/>
            <w:b/>
            <w:i/>
            <w:sz w:val="20"/>
            <w:szCs w:val="20"/>
          </w:rPr>
          <w:t>Sex and race differences in lifetime risk of heart failure with preserved ejection fraction and heart failure with reduced ejection fraction.</w:t>
        </w:r>
      </w:hyperlink>
      <w:r w:rsidRPr="00B75245">
        <w:rPr>
          <w:rFonts w:ascii="Arial" w:eastAsiaTheme="minorHAnsi" w:hAnsi="Arial" w:cs="Arial"/>
          <w:sz w:val="20"/>
          <w:szCs w:val="20"/>
        </w:rPr>
        <w:t xml:space="preserve"> Circulation 2018 </w:t>
      </w:r>
      <w:r w:rsidR="00F44C3A" w:rsidRPr="00B75245">
        <w:rPr>
          <w:rFonts w:ascii="Arial" w:eastAsiaTheme="minorHAnsi" w:hAnsi="Arial" w:cs="Arial"/>
          <w:sz w:val="20"/>
          <w:szCs w:val="20"/>
        </w:rPr>
        <w:t>Apr</w:t>
      </w:r>
      <w:r w:rsidRPr="00B75245">
        <w:rPr>
          <w:rFonts w:ascii="Arial" w:eastAsiaTheme="minorHAnsi" w:hAnsi="Arial" w:cs="Arial"/>
          <w:sz w:val="20"/>
          <w:szCs w:val="20"/>
        </w:rPr>
        <w:t xml:space="preserve">. </w:t>
      </w:r>
      <w:r w:rsidR="00F44C3A" w:rsidRPr="00B75245">
        <w:rPr>
          <w:rFonts w:ascii="Arial" w:eastAsiaTheme="minorHAnsi" w:hAnsi="Arial" w:cs="Arial"/>
          <w:sz w:val="20"/>
          <w:szCs w:val="20"/>
        </w:rPr>
        <w:t xml:space="preserve">Vol. 137, issue 17, pp. 1814-1823. </w:t>
      </w:r>
      <w:r w:rsidRPr="00B75245">
        <w:rPr>
          <w:rFonts w:ascii="Arial" w:eastAsiaTheme="minorHAnsi" w:hAnsi="Arial" w:cs="Arial"/>
          <w:sz w:val="20"/>
          <w:szCs w:val="20"/>
        </w:rPr>
        <w:t>PM: 29352072.</w:t>
      </w:r>
      <w:r w:rsidR="00220169" w:rsidRPr="00B75245">
        <w:rPr>
          <w:rFonts w:ascii="Arial" w:eastAsiaTheme="minorHAnsi" w:hAnsi="Arial" w:cs="Arial"/>
          <w:sz w:val="20"/>
          <w:szCs w:val="20"/>
        </w:rPr>
        <w:t xml:space="preserve"> PMC6417883.</w:t>
      </w:r>
    </w:p>
    <w:p w14:paraId="769FBCA8" w14:textId="77777777" w:rsidR="001A63F7" w:rsidRDefault="001A63F7" w:rsidP="008429D4">
      <w:pPr>
        <w:rPr>
          <w:rFonts w:ascii="Arial" w:hAnsi="Arial" w:cs="Arial"/>
          <w:sz w:val="20"/>
          <w:szCs w:val="20"/>
        </w:rPr>
      </w:pPr>
      <w:bookmarkStart w:id="69" w:name="_Hlk17211905"/>
      <w:r>
        <w:rPr>
          <w:rFonts w:ascii="Arial" w:hAnsi="Arial" w:cs="Arial"/>
          <w:sz w:val="20"/>
          <w:szCs w:val="20"/>
        </w:rPr>
        <w:t>P</w:t>
      </w:r>
      <w:r w:rsidRPr="00C90635">
        <w:rPr>
          <w:rFonts w:ascii="Arial" w:hAnsi="Arial" w:cs="Arial"/>
          <w:sz w:val="20"/>
          <w:szCs w:val="20"/>
        </w:rPr>
        <w:t>eloso GM, van der Lee SJ</w:t>
      </w:r>
      <w:r>
        <w:rPr>
          <w:rFonts w:ascii="Arial" w:hAnsi="Arial" w:cs="Arial"/>
          <w:sz w:val="20"/>
          <w:szCs w:val="20"/>
        </w:rPr>
        <w:t>,</w:t>
      </w:r>
      <w:r w:rsidRPr="00C90635">
        <w:rPr>
          <w:rFonts w:ascii="Arial" w:hAnsi="Arial" w:cs="Arial"/>
          <w:sz w:val="20"/>
          <w:szCs w:val="20"/>
        </w:rPr>
        <w:t xml:space="preserve"> International Genomics of Alzheimer's Project</w:t>
      </w:r>
      <w:r>
        <w:rPr>
          <w:rFonts w:ascii="Arial" w:hAnsi="Arial" w:cs="Arial"/>
          <w:sz w:val="20"/>
          <w:szCs w:val="20"/>
        </w:rPr>
        <w:t xml:space="preserve"> </w:t>
      </w:r>
      <w:r w:rsidRPr="00C90635">
        <w:rPr>
          <w:rFonts w:ascii="Arial" w:hAnsi="Arial" w:cs="Arial"/>
          <w:sz w:val="20"/>
          <w:szCs w:val="20"/>
        </w:rPr>
        <w:t xml:space="preserve">(IGAP), </w:t>
      </w:r>
      <w:proofErr w:type="spellStart"/>
      <w:r w:rsidRPr="00C90635">
        <w:rPr>
          <w:rFonts w:ascii="Arial" w:hAnsi="Arial" w:cs="Arial"/>
          <w:sz w:val="20"/>
          <w:szCs w:val="20"/>
        </w:rPr>
        <w:t>Destefano</w:t>
      </w:r>
      <w:proofErr w:type="spellEnd"/>
      <w:r w:rsidRPr="00C90635">
        <w:rPr>
          <w:rFonts w:ascii="Arial" w:hAnsi="Arial" w:cs="Arial"/>
          <w:sz w:val="20"/>
          <w:szCs w:val="20"/>
        </w:rPr>
        <w:t xml:space="preserve"> AL, </w:t>
      </w:r>
      <w:proofErr w:type="spellStart"/>
      <w:r w:rsidRPr="00C90635">
        <w:rPr>
          <w:rFonts w:ascii="Arial" w:hAnsi="Arial" w:cs="Arial"/>
          <w:sz w:val="20"/>
          <w:szCs w:val="20"/>
        </w:rPr>
        <w:t>Seshardi</w:t>
      </w:r>
      <w:proofErr w:type="spellEnd"/>
      <w:r w:rsidRPr="00C90635">
        <w:rPr>
          <w:rFonts w:ascii="Arial" w:hAnsi="Arial" w:cs="Arial"/>
          <w:sz w:val="20"/>
          <w:szCs w:val="20"/>
        </w:rPr>
        <w:t xml:space="preserve"> S. </w:t>
      </w:r>
      <w:r w:rsidRPr="00C90635">
        <w:rPr>
          <w:rFonts w:ascii="Arial" w:hAnsi="Arial" w:cs="Arial"/>
          <w:b/>
          <w:i/>
          <w:sz w:val="20"/>
          <w:szCs w:val="20"/>
        </w:rPr>
        <w:t>Genetically elevated high-density lipoprotein cholesterol through the cholesteryl ester transfer protein gene does not associate with risk of Alzheimer's disease.</w:t>
      </w:r>
      <w:r w:rsidRPr="00C90635">
        <w:rPr>
          <w:rFonts w:ascii="Arial" w:hAnsi="Arial" w:cs="Arial"/>
          <w:sz w:val="20"/>
          <w:szCs w:val="20"/>
        </w:rPr>
        <w:t xml:space="preserve"> </w:t>
      </w:r>
      <w:proofErr w:type="spellStart"/>
      <w:r w:rsidRPr="00C90635">
        <w:rPr>
          <w:rFonts w:ascii="Arial" w:hAnsi="Arial" w:cs="Arial"/>
          <w:sz w:val="20"/>
          <w:szCs w:val="20"/>
        </w:rPr>
        <w:t>Alzheimers</w:t>
      </w:r>
      <w:proofErr w:type="spellEnd"/>
      <w:r w:rsidRPr="00C90635">
        <w:rPr>
          <w:rFonts w:ascii="Arial" w:hAnsi="Arial" w:cs="Arial"/>
          <w:sz w:val="20"/>
          <w:szCs w:val="20"/>
        </w:rPr>
        <w:t xml:space="preserve"> Dement (</w:t>
      </w:r>
      <w:proofErr w:type="spellStart"/>
      <w:r w:rsidRPr="00C90635">
        <w:rPr>
          <w:rFonts w:ascii="Arial" w:hAnsi="Arial" w:cs="Arial"/>
          <w:sz w:val="20"/>
          <w:szCs w:val="20"/>
        </w:rPr>
        <w:t>Amst</w:t>
      </w:r>
      <w:proofErr w:type="spellEnd"/>
      <w:r w:rsidRPr="00C90635">
        <w:rPr>
          <w:rFonts w:ascii="Arial" w:hAnsi="Arial" w:cs="Arial"/>
          <w:sz w:val="20"/>
          <w:szCs w:val="20"/>
        </w:rPr>
        <w:t>). 2018 Sep</w:t>
      </w:r>
      <w:r>
        <w:rPr>
          <w:rFonts w:ascii="Arial" w:hAnsi="Arial" w:cs="Arial"/>
          <w:sz w:val="20"/>
          <w:szCs w:val="20"/>
        </w:rPr>
        <w:t xml:space="preserve"> </w:t>
      </w:r>
      <w:r w:rsidRPr="00C90635">
        <w:rPr>
          <w:rFonts w:ascii="Arial" w:hAnsi="Arial" w:cs="Arial"/>
          <w:sz w:val="20"/>
          <w:szCs w:val="20"/>
        </w:rPr>
        <w:t>22</w:t>
      </w:r>
      <w:r>
        <w:rPr>
          <w:rFonts w:ascii="Arial" w:hAnsi="Arial" w:cs="Arial"/>
          <w:sz w:val="20"/>
          <w:szCs w:val="20"/>
        </w:rPr>
        <w:t xml:space="preserve">. Vol. </w:t>
      </w:r>
      <w:r w:rsidRPr="00C90635">
        <w:rPr>
          <w:rFonts w:ascii="Arial" w:hAnsi="Arial" w:cs="Arial"/>
          <w:sz w:val="20"/>
          <w:szCs w:val="20"/>
        </w:rPr>
        <w:t>10</w:t>
      </w:r>
      <w:r>
        <w:rPr>
          <w:rFonts w:ascii="Arial" w:hAnsi="Arial" w:cs="Arial"/>
          <w:sz w:val="20"/>
          <w:szCs w:val="20"/>
        </w:rPr>
        <w:t xml:space="preserve">, pp. </w:t>
      </w:r>
      <w:r w:rsidRPr="00C90635">
        <w:rPr>
          <w:rFonts w:ascii="Arial" w:hAnsi="Arial" w:cs="Arial"/>
          <w:sz w:val="20"/>
          <w:szCs w:val="20"/>
        </w:rPr>
        <w:t>595-598</w:t>
      </w:r>
      <w:r>
        <w:rPr>
          <w:rFonts w:ascii="Arial" w:hAnsi="Arial" w:cs="Arial"/>
          <w:sz w:val="20"/>
          <w:szCs w:val="20"/>
        </w:rPr>
        <w:t xml:space="preserve">. </w:t>
      </w:r>
      <w:r w:rsidRPr="00C90635">
        <w:rPr>
          <w:rFonts w:ascii="Arial" w:hAnsi="Arial" w:cs="Arial"/>
          <w:sz w:val="20"/>
          <w:szCs w:val="20"/>
        </w:rPr>
        <w:t>PM:</w:t>
      </w:r>
      <w:r>
        <w:rPr>
          <w:rFonts w:ascii="Arial" w:hAnsi="Arial" w:cs="Arial"/>
          <w:sz w:val="20"/>
          <w:szCs w:val="20"/>
        </w:rPr>
        <w:t xml:space="preserve"> </w:t>
      </w:r>
      <w:r w:rsidRPr="00C90635">
        <w:rPr>
          <w:rFonts w:ascii="Arial" w:hAnsi="Arial" w:cs="Arial"/>
          <w:sz w:val="20"/>
          <w:szCs w:val="20"/>
        </w:rPr>
        <w:t>30422133</w:t>
      </w:r>
      <w:r>
        <w:rPr>
          <w:rFonts w:ascii="Arial" w:hAnsi="Arial" w:cs="Arial"/>
          <w:sz w:val="20"/>
          <w:szCs w:val="20"/>
        </w:rPr>
        <w:t>. P</w:t>
      </w:r>
      <w:r w:rsidRPr="00C90635">
        <w:rPr>
          <w:rFonts w:ascii="Arial" w:hAnsi="Arial" w:cs="Arial"/>
          <w:sz w:val="20"/>
          <w:szCs w:val="20"/>
        </w:rPr>
        <w:t>MC6215982.</w:t>
      </w:r>
    </w:p>
    <w:bookmarkEnd w:id="69"/>
    <w:p w14:paraId="6915696C" w14:textId="77777777" w:rsidR="008429D4" w:rsidRDefault="008429D4" w:rsidP="008429D4">
      <w:pPr>
        <w:pStyle w:val="details"/>
        <w:rPr>
          <w:rFonts w:ascii="Arial" w:hAnsi="Arial" w:cs="Arial"/>
          <w:sz w:val="20"/>
          <w:szCs w:val="20"/>
        </w:rPr>
      </w:pPr>
      <w:proofErr w:type="spellStart"/>
      <w:r w:rsidRPr="00875D26">
        <w:rPr>
          <w:rFonts w:ascii="Arial" w:hAnsi="Arial" w:cs="Arial"/>
          <w:sz w:val="20"/>
          <w:szCs w:val="20"/>
        </w:rPr>
        <w:t>Prins</w:t>
      </w:r>
      <w:proofErr w:type="spellEnd"/>
      <w:r w:rsidRPr="00875D26">
        <w:rPr>
          <w:rFonts w:ascii="Arial" w:hAnsi="Arial" w:cs="Arial"/>
          <w:sz w:val="20"/>
          <w:szCs w:val="20"/>
        </w:rPr>
        <w:t xml:space="preserve"> BP, Mead TJ, Brody JA, </w:t>
      </w:r>
      <w:proofErr w:type="spellStart"/>
      <w:r w:rsidRPr="00875D26">
        <w:rPr>
          <w:rFonts w:ascii="Arial" w:hAnsi="Arial" w:cs="Arial"/>
          <w:sz w:val="20"/>
          <w:szCs w:val="20"/>
        </w:rPr>
        <w:t>Sveinbjornsson</w:t>
      </w:r>
      <w:proofErr w:type="spellEnd"/>
      <w:r w:rsidRPr="00875D26">
        <w:rPr>
          <w:rFonts w:ascii="Arial" w:hAnsi="Arial" w:cs="Arial"/>
          <w:sz w:val="20"/>
          <w:szCs w:val="20"/>
        </w:rPr>
        <w:t xml:space="preserve"> G, </w:t>
      </w:r>
      <w:proofErr w:type="spellStart"/>
      <w:r w:rsidRPr="00875D26">
        <w:rPr>
          <w:rFonts w:ascii="Arial" w:hAnsi="Arial" w:cs="Arial"/>
          <w:sz w:val="20"/>
          <w:szCs w:val="20"/>
        </w:rPr>
        <w:t>Ntalla</w:t>
      </w:r>
      <w:proofErr w:type="spellEnd"/>
      <w:r w:rsidRPr="00875D26">
        <w:rPr>
          <w:rFonts w:ascii="Arial" w:hAnsi="Arial" w:cs="Arial"/>
          <w:sz w:val="20"/>
          <w:szCs w:val="20"/>
        </w:rPr>
        <w:t xml:space="preserve"> I, </w:t>
      </w:r>
      <w:proofErr w:type="spellStart"/>
      <w:r w:rsidRPr="00875D26">
        <w:rPr>
          <w:rFonts w:ascii="Arial" w:hAnsi="Arial" w:cs="Arial"/>
          <w:sz w:val="20"/>
          <w:szCs w:val="20"/>
        </w:rPr>
        <w:t>Bihlmeyer</w:t>
      </w:r>
      <w:proofErr w:type="spellEnd"/>
      <w:r w:rsidRPr="00875D26">
        <w:rPr>
          <w:rFonts w:ascii="Arial" w:hAnsi="Arial" w:cs="Arial"/>
          <w:sz w:val="20"/>
          <w:szCs w:val="20"/>
        </w:rPr>
        <w:t xml:space="preserve"> NA, van den Berg M, Bork-Jensen J, </w:t>
      </w:r>
      <w:proofErr w:type="spellStart"/>
      <w:r w:rsidRPr="00875D26">
        <w:rPr>
          <w:rFonts w:ascii="Arial" w:hAnsi="Arial" w:cs="Arial"/>
          <w:sz w:val="20"/>
          <w:szCs w:val="20"/>
        </w:rPr>
        <w:t>Cappellani</w:t>
      </w:r>
      <w:proofErr w:type="spellEnd"/>
      <w:r w:rsidRPr="00875D26">
        <w:rPr>
          <w:rFonts w:ascii="Arial" w:hAnsi="Arial" w:cs="Arial"/>
          <w:sz w:val="20"/>
          <w:szCs w:val="20"/>
        </w:rPr>
        <w:t xml:space="preserve"> S, Van </w:t>
      </w:r>
      <w:proofErr w:type="spellStart"/>
      <w:r w:rsidRPr="00875D26">
        <w:rPr>
          <w:rFonts w:ascii="Arial" w:hAnsi="Arial" w:cs="Arial"/>
          <w:sz w:val="20"/>
          <w:szCs w:val="20"/>
        </w:rPr>
        <w:t>Duijvenboden</w:t>
      </w:r>
      <w:proofErr w:type="spellEnd"/>
      <w:r w:rsidRPr="00875D26">
        <w:rPr>
          <w:rFonts w:ascii="Arial" w:hAnsi="Arial" w:cs="Arial"/>
          <w:sz w:val="20"/>
          <w:szCs w:val="20"/>
        </w:rPr>
        <w:t xml:space="preserve"> S, </w:t>
      </w:r>
      <w:proofErr w:type="spellStart"/>
      <w:r w:rsidRPr="00875D26">
        <w:rPr>
          <w:rFonts w:ascii="Arial" w:hAnsi="Arial" w:cs="Arial"/>
          <w:sz w:val="20"/>
          <w:szCs w:val="20"/>
        </w:rPr>
        <w:t>Klena</w:t>
      </w:r>
      <w:proofErr w:type="spellEnd"/>
      <w:r w:rsidRPr="00875D26">
        <w:rPr>
          <w:rFonts w:ascii="Arial" w:hAnsi="Arial" w:cs="Arial"/>
          <w:sz w:val="20"/>
          <w:szCs w:val="20"/>
        </w:rPr>
        <w:t xml:space="preserve"> NT, Gabriel GC, Liu X, </w:t>
      </w:r>
      <w:proofErr w:type="spellStart"/>
      <w:r w:rsidRPr="00875D26">
        <w:rPr>
          <w:rFonts w:ascii="Arial" w:hAnsi="Arial" w:cs="Arial"/>
          <w:sz w:val="20"/>
          <w:szCs w:val="20"/>
        </w:rPr>
        <w:t>Gulec</w:t>
      </w:r>
      <w:proofErr w:type="spellEnd"/>
      <w:r w:rsidRPr="00875D26">
        <w:rPr>
          <w:rFonts w:ascii="Arial" w:hAnsi="Arial" w:cs="Arial"/>
          <w:sz w:val="20"/>
          <w:szCs w:val="20"/>
        </w:rPr>
        <w:t xml:space="preserve"> C, </w:t>
      </w:r>
      <w:proofErr w:type="spellStart"/>
      <w:r w:rsidRPr="00875D26">
        <w:rPr>
          <w:rFonts w:ascii="Arial" w:hAnsi="Arial" w:cs="Arial"/>
          <w:sz w:val="20"/>
          <w:szCs w:val="20"/>
        </w:rPr>
        <w:t>Grarup</w:t>
      </w:r>
      <w:proofErr w:type="spellEnd"/>
      <w:r w:rsidRPr="00875D26">
        <w:rPr>
          <w:rFonts w:ascii="Arial" w:hAnsi="Arial" w:cs="Arial"/>
          <w:sz w:val="20"/>
          <w:szCs w:val="20"/>
        </w:rPr>
        <w:t xml:space="preserve"> N, </w:t>
      </w:r>
      <w:proofErr w:type="spellStart"/>
      <w:r w:rsidRPr="00875D26">
        <w:rPr>
          <w:rFonts w:ascii="Arial" w:hAnsi="Arial" w:cs="Arial"/>
          <w:sz w:val="20"/>
          <w:szCs w:val="20"/>
        </w:rPr>
        <w:t>Haessler</w:t>
      </w:r>
      <w:proofErr w:type="spellEnd"/>
      <w:r w:rsidRPr="00875D26">
        <w:rPr>
          <w:rFonts w:ascii="Arial" w:hAnsi="Arial" w:cs="Arial"/>
          <w:sz w:val="20"/>
          <w:szCs w:val="20"/>
        </w:rPr>
        <w:t xml:space="preserve"> J, Hall LM, </w:t>
      </w:r>
      <w:proofErr w:type="spellStart"/>
      <w:r w:rsidRPr="00875D26">
        <w:rPr>
          <w:rFonts w:ascii="Arial" w:hAnsi="Arial" w:cs="Arial"/>
          <w:sz w:val="20"/>
          <w:szCs w:val="20"/>
        </w:rPr>
        <w:t>Iorio</w:t>
      </w:r>
      <w:proofErr w:type="spellEnd"/>
      <w:r w:rsidRPr="00875D26">
        <w:rPr>
          <w:rFonts w:ascii="Arial" w:hAnsi="Arial" w:cs="Arial"/>
          <w:sz w:val="20"/>
          <w:szCs w:val="20"/>
        </w:rPr>
        <w:t xml:space="preserve"> A, Isaacs A, Li-Gao R, Lin H, Liu CT, </w:t>
      </w:r>
      <w:proofErr w:type="spellStart"/>
      <w:r w:rsidRPr="00875D26">
        <w:rPr>
          <w:rFonts w:ascii="Arial" w:hAnsi="Arial" w:cs="Arial"/>
          <w:sz w:val="20"/>
          <w:szCs w:val="20"/>
        </w:rPr>
        <w:t>Lyytikäinen</w:t>
      </w:r>
      <w:proofErr w:type="spellEnd"/>
      <w:r w:rsidRPr="00875D26">
        <w:rPr>
          <w:rFonts w:ascii="Arial" w:hAnsi="Arial" w:cs="Arial"/>
          <w:sz w:val="20"/>
          <w:szCs w:val="20"/>
        </w:rPr>
        <w:t xml:space="preserve"> LP, Marten J, Mei H, Müller-</w:t>
      </w:r>
      <w:proofErr w:type="spellStart"/>
      <w:r w:rsidRPr="00875D26">
        <w:rPr>
          <w:rFonts w:ascii="Arial" w:hAnsi="Arial" w:cs="Arial"/>
          <w:sz w:val="20"/>
          <w:szCs w:val="20"/>
        </w:rPr>
        <w:t>Nurasyid</w:t>
      </w:r>
      <w:proofErr w:type="spellEnd"/>
      <w:r w:rsidRPr="00875D26">
        <w:rPr>
          <w:rFonts w:ascii="Arial" w:hAnsi="Arial" w:cs="Arial"/>
          <w:sz w:val="20"/>
          <w:szCs w:val="20"/>
        </w:rPr>
        <w:t xml:space="preserve"> M, </w:t>
      </w:r>
      <w:proofErr w:type="spellStart"/>
      <w:r w:rsidRPr="00875D26">
        <w:rPr>
          <w:rFonts w:ascii="Arial" w:hAnsi="Arial" w:cs="Arial"/>
          <w:sz w:val="20"/>
          <w:szCs w:val="20"/>
        </w:rPr>
        <w:t>Orini</w:t>
      </w:r>
      <w:proofErr w:type="spellEnd"/>
      <w:r w:rsidRPr="00875D26">
        <w:rPr>
          <w:rFonts w:ascii="Arial" w:hAnsi="Arial" w:cs="Arial"/>
          <w:sz w:val="20"/>
          <w:szCs w:val="20"/>
        </w:rPr>
        <w:t xml:space="preserve"> M, Padmanabhan S, </w:t>
      </w:r>
      <w:proofErr w:type="spellStart"/>
      <w:r w:rsidRPr="00875D26">
        <w:rPr>
          <w:rFonts w:ascii="Arial" w:hAnsi="Arial" w:cs="Arial"/>
          <w:sz w:val="20"/>
          <w:szCs w:val="20"/>
        </w:rPr>
        <w:t>Radmanesh</w:t>
      </w:r>
      <w:proofErr w:type="spellEnd"/>
      <w:r w:rsidRPr="00875D26">
        <w:rPr>
          <w:rFonts w:ascii="Arial" w:hAnsi="Arial" w:cs="Arial"/>
          <w:sz w:val="20"/>
          <w:szCs w:val="20"/>
        </w:rPr>
        <w:t xml:space="preserve"> F, Ramirez J, </w:t>
      </w:r>
      <w:proofErr w:type="spellStart"/>
      <w:r w:rsidRPr="00875D26">
        <w:rPr>
          <w:rFonts w:ascii="Arial" w:hAnsi="Arial" w:cs="Arial"/>
          <w:sz w:val="20"/>
          <w:szCs w:val="20"/>
        </w:rPr>
        <w:t>Robino</w:t>
      </w:r>
      <w:proofErr w:type="spellEnd"/>
      <w:r w:rsidRPr="00875D26">
        <w:rPr>
          <w:rFonts w:ascii="Arial" w:hAnsi="Arial" w:cs="Arial"/>
          <w:sz w:val="20"/>
          <w:szCs w:val="20"/>
        </w:rPr>
        <w:t xml:space="preserve"> A, Schwartz M, van </w:t>
      </w:r>
      <w:proofErr w:type="spellStart"/>
      <w:r w:rsidRPr="00875D26">
        <w:rPr>
          <w:rFonts w:ascii="Arial" w:hAnsi="Arial" w:cs="Arial"/>
          <w:sz w:val="20"/>
          <w:szCs w:val="20"/>
        </w:rPr>
        <w:t>Setten</w:t>
      </w:r>
      <w:proofErr w:type="spellEnd"/>
      <w:r w:rsidRPr="00875D26">
        <w:rPr>
          <w:rFonts w:ascii="Arial" w:hAnsi="Arial" w:cs="Arial"/>
          <w:sz w:val="20"/>
          <w:szCs w:val="20"/>
        </w:rPr>
        <w:t xml:space="preserve"> J, Smith AV, Verweij N, Warren HR, Weiss S, Alonso A, </w:t>
      </w:r>
      <w:proofErr w:type="spellStart"/>
      <w:r w:rsidRPr="00875D26">
        <w:rPr>
          <w:rFonts w:ascii="Arial" w:hAnsi="Arial" w:cs="Arial"/>
          <w:sz w:val="20"/>
          <w:szCs w:val="20"/>
        </w:rPr>
        <w:t>Arnar</w:t>
      </w:r>
      <w:proofErr w:type="spellEnd"/>
      <w:r w:rsidRPr="00875D26">
        <w:rPr>
          <w:rFonts w:ascii="Arial" w:hAnsi="Arial" w:cs="Arial"/>
          <w:sz w:val="20"/>
          <w:szCs w:val="20"/>
        </w:rPr>
        <w:t xml:space="preserve"> DO, Bots ML, de Boer RA, </w:t>
      </w:r>
      <w:proofErr w:type="spellStart"/>
      <w:r w:rsidRPr="00875D26">
        <w:rPr>
          <w:rFonts w:ascii="Arial" w:hAnsi="Arial" w:cs="Arial"/>
          <w:sz w:val="20"/>
          <w:szCs w:val="20"/>
        </w:rPr>
        <w:t>Dominiczak</w:t>
      </w:r>
      <w:proofErr w:type="spellEnd"/>
      <w:r w:rsidRPr="00875D26">
        <w:rPr>
          <w:rFonts w:ascii="Arial" w:hAnsi="Arial" w:cs="Arial"/>
          <w:sz w:val="20"/>
          <w:szCs w:val="20"/>
        </w:rPr>
        <w:t xml:space="preserve"> AF, </w:t>
      </w:r>
      <w:proofErr w:type="spellStart"/>
      <w:r w:rsidRPr="00875D26">
        <w:rPr>
          <w:rFonts w:ascii="Arial" w:hAnsi="Arial" w:cs="Arial"/>
          <w:sz w:val="20"/>
          <w:szCs w:val="20"/>
        </w:rPr>
        <w:t>Eijgelsheim</w:t>
      </w:r>
      <w:proofErr w:type="spellEnd"/>
      <w:r w:rsidRPr="00875D26">
        <w:rPr>
          <w:rFonts w:ascii="Arial" w:hAnsi="Arial" w:cs="Arial"/>
          <w:sz w:val="20"/>
          <w:szCs w:val="20"/>
        </w:rPr>
        <w:t xml:space="preserve"> M, Ellinor PT, Guo X, Felix SB, Harris TB, Hayward C, Heckbert SR, Huang PL,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Kors JA, </w:t>
      </w:r>
      <w:proofErr w:type="spellStart"/>
      <w:r w:rsidRPr="00875D26">
        <w:rPr>
          <w:rFonts w:ascii="Arial" w:hAnsi="Arial" w:cs="Arial"/>
          <w:sz w:val="20"/>
          <w:szCs w:val="20"/>
        </w:rPr>
        <w:t>Lambiase</w:t>
      </w:r>
      <w:proofErr w:type="spellEnd"/>
      <w:r w:rsidRPr="00875D26">
        <w:rPr>
          <w:rFonts w:ascii="Arial" w:hAnsi="Arial" w:cs="Arial"/>
          <w:sz w:val="20"/>
          <w:szCs w:val="20"/>
        </w:rPr>
        <w:t xml:space="preserve"> PD,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Li M, </w:t>
      </w:r>
      <w:proofErr w:type="spellStart"/>
      <w:r w:rsidRPr="00875D26">
        <w:rPr>
          <w:rFonts w:ascii="Arial" w:hAnsi="Arial" w:cs="Arial"/>
          <w:sz w:val="20"/>
          <w:szCs w:val="20"/>
        </w:rPr>
        <w:t>Linneberg</w:t>
      </w:r>
      <w:proofErr w:type="spellEnd"/>
      <w:r w:rsidRPr="00875D26">
        <w:rPr>
          <w:rFonts w:ascii="Arial" w:hAnsi="Arial" w:cs="Arial"/>
          <w:sz w:val="20"/>
          <w:szCs w:val="20"/>
        </w:rPr>
        <w:t xml:space="preserve"> A, Nelson CP, Pedersen O, Perez M, Peters A, </w:t>
      </w:r>
      <w:proofErr w:type="spellStart"/>
      <w:r w:rsidRPr="00875D26">
        <w:rPr>
          <w:rFonts w:ascii="Arial" w:hAnsi="Arial" w:cs="Arial"/>
          <w:sz w:val="20"/>
          <w:szCs w:val="20"/>
        </w:rPr>
        <w:t>Polasek</w:t>
      </w:r>
      <w:proofErr w:type="spellEnd"/>
      <w:r w:rsidRPr="00875D26">
        <w:rPr>
          <w:rFonts w:ascii="Arial" w:hAnsi="Arial" w:cs="Arial"/>
          <w:sz w:val="20"/>
          <w:szCs w:val="20"/>
        </w:rPr>
        <w:t xml:space="preserve"> O, </w:t>
      </w:r>
      <w:r w:rsidRPr="001F1414">
        <w:rPr>
          <w:rFonts w:ascii="Arial" w:hAnsi="Arial" w:cs="Arial"/>
          <w:bCs/>
          <w:sz w:val="20"/>
          <w:szCs w:val="20"/>
        </w:rPr>
        <w:t>Psaty</w:t>
      </w:r>
      <w:r w:rsidRPr="00875D26">
        <w:rPr>
          <w:rFonts w:ascii="Arial" w:hAnsi="Arial" w:cs="Arial"/>
          <w:sz w:val="20"/>
          <w:szCs w:val="20"/>
        </w:rPr>
        <w:t xml:space="preserve"> BM, </w:t>
      </w:r>
      <w:proofErr w:type="spellStart"/>
      <w:r w:rsidRPr="00875D26">
        <w:rPr>
          <w:rFonts w:ascii="Arial" w:hAnsi="Arial" w:cs="Arial"/>
          <w:sz w:val="20"/>
          <w:szCs w:val="20"/>
        </w:rPr>
        <w:t>Raitakari</w:t>
      </w:r>
      <w:proofErr w:type="spellEnd"/>
      <w:r w:rsidRPr="00875D26">
        <w:rPr>
          <w:rFonts w:ascii="Arial" w:hAnsi="Arial" w:cs="Arial"/>
          <w:sz w:val="20"/>
          <w:szCs w:val="20"/>
        </w:rPr>
        <w:t xml:space="preserve"> OT, Rice KM, Rotter JI, Sinner MF, Soliman EZ, Spector TD, Strauch K, </w:t>
      </w:r>
      <w:proofErr w:type="spellStart"/>
      <w:r w:rsidRPr="00875D26">
        <w:rPr>
          <w:rFonts w:ascii="Arial" w:hAnsi="Arial" w:cs="Arial"/>
          <w:sz w:val="20"/>
          <w:szCs w:val="20"/>
        </w:rPr>
        <w:t>Thorsteinsdottir</w:t>
      </w:r>
      <w:proofErr w:type="spellEnd"/>
      <w:r w:rsidRPr="00875D26">
        <w:rPr>
          <w:rFonts w:ascii="Arial" w:hAnsi="Arial" w:cs="Arial"/>
          <w:sz w:val="20"/>
          <w:szCs w:val="20"/>
        </w:rPr>
        <w:t xml:space="preserve"> U, Tinker A, Trompet S,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 </w:t>
      </w:r>
      <w:proofErr w:type="spellStart"/>
      <w:r w:rsidRPr="00875D26">
        <w:rPr>
          <w:rFonts w:ascii="Arial" w:hAnsi="Arial" w:cs="Arial"/>
          <w:sz w:val="20"/>
          <w:szCs w:val="20"/>
        </w:rPr>
        <w:t>Vaartjes</w:t>
      </w:r>
      <w:proofErr w:type="spellEnd"/>
      <w:r w:rsidRPr="00875D26">
        <w:rPr>
          <w:rFonts w:ascii="Arial" w:hAnsi="Arial" w:cs="Arial"/>
          <w:sz w:val="20"/>
          <w:szCs w:val="20"/>
        </w:rPr>
        <w:t xml:space="preserve"> I, van der Meer P, </w:t>
      </w:r>
      <w:proofErr w:type="spellStart"/>
      <w:r w:rsidRPr="00875D26">
        <w:rPr>
          <w:rFonts w:ascii="Arial" w:hAnsi="Arial" w:cs="Arial"/>
          <w:sz w:val="20"/>
          <w:szCs w:val="20"/>
        </w:rPr>
        <w:t>Völker</w:t>
      </w:r>
      <w:proofErr w:type="spellEnd"/>
      <w:r w:rsidRPr="00875D26">
        <w:rPr>
          <w:rFonts w:ascii="Arial" w:hAnsi="Arial" w:cs="Arial"/>
          <w:sz w:val="20"/>
          <w:szCs w:val="20"/>
        </w:rPr>
        <w:t xml:space="preserve"> U, </w:t>
      </w:r>
      <w:proofErr w:type="spellStart"/>
      <w:r w:rsidRPr="00875D26">
        <w:rPr>
          <w:rFonts w:ascii="Arial" w:hAnsi="Arial" w:cs="Arial"/>
          <w:sz w:val="20"/>
          <w:szCs w:val="20"/>
        </w:rPr>
        <w:t>Völzke</w:t>
      </w:r>
      <w:proofErr w:type="spellEnd"/>
      <w:r w:rsidRPr="00875D26">
        <w:rPr>
          <w:rFonts w:ascii="Arial" w:hAnsi="Arial" w:cs="Arial"/>
          <w:sz w:val="20"/>
          <w:szCs w:val="20"/>
        </w:rPr>
        <w:t xml:space="preserve"> H, </w:t>
      </w:r>
      <w:proofErr w:type="spellStart"/>
      <w:r w:rsidRPr="00875D26">
        <w:rPr>
          <w:rFonts w:ascii="Arial" w:hAnsi="Arial" w:cs="Arial"/>
          <w:sz w:val="20"/>
          <w:szCs w:val="20"/>
        </w:rPr>
        <w:t>Waldenberger</w:t>
      </w:r>
      <w:proofErr w:type="spellEnd"/>
      <w:r w:rsidRPr="00875D26">
        <w:rPr>
          <w:rFonts w:ascii="Arial" w:hAnsi="Arial" w:cs="Arial"/>
          <w:sz w:val="20"/>
          <w:szCs w:val="20"/>
        </w:rPr>
        <w:t xml:space="preserve"> M, Wilson JG, </w:t>
      </w:r>
      <w:proofErr w:type="spellStart"/>
      <w:r w:rsidRPr="00875D26">
        <w:rPr>
          <w:rFonts w:ascii="Arial" w:hAnsi="Arial" w:cs="Arial"/>
          <w:sz w:val="20"/>
          <w:szCs w:val="20"/>
        </w:rPr>
        <w:t>Xie</w:t>
      </w:r>
      <w:proofErr w:type="spellEnd"/>
      <w:r w:rsidRPr="00875D26">
        <w:rPr>
          <w:rFonts w:ascii="Arial" w:hAnsi="Arial" w:cs="Arial"/>
          <w:sz w:val="20"/>
          <w:szCs w:val="20"/>
        </w:rPr>
        <w:t xml:space="preserve"> Z, </w:t>
      </w:r>
      <w:proofErr w:type="spellStart"/>
      <w:r w:rsidRPr="00875D26">
        <w:rPr>
          <w:rFonts w:ascii="Arial" w:hAnsi="Arial" w:cs="Arial"/>
          <w:sz w:val="20"/>
          <w:szCs w:val="20"/>
        </w:rPr>
        <w:t>Asselbergs</w:t>
      </w:r>
      <w:proofErr w:type="spellEnd"/>
      <w:r w:rsidRPr="00875D26">
        <w:rPr>
          <w:rFonts w:ascii="Arial" w:hAnsi="Arial" w:cs="Arial"/>
          <w:sz w:val="20"/>
          <w:szCs w:val="20"/>
        </w:rPr>
        <w:t xml:space="preserve"> FW, </w:t>
      </w:r>
      <w:proofErr w:type="spellStart"/>
      <w:r w:rsidRPr="00875D26">
        <w:rPr>
          <w:rFonts w:ascii="Arial" w:hAnsi="Arial" w:cs="Arial"/>
          <w:sz w:val="20"/>
          <w:szCs w:val="20"/>
        </w:rPr>
        <w:t>Dörr</w:t>
      </w:r>
      <w:proofErr w:type="spellEnd"/>
      <w:r w:rsidRPr="00875D26">
        <w:rPr>
          <w:rFonts w:ascii="Arial" w:hAnsi="Arial" w:cs="Arial"/>
          <w:sz w:val="20"/>
          <w:szCs w:val="20"/>
        </w:rPr>
        <w:t xml:space="preserve"> M,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Gasparini P, </w:t>
      </w:r>
      <w:proofErr w:type="spellStart"/>
      <w:r w:rsidRPr="00875D26">
        <w:rPr>
          <w:rFonts w:ascii="Arial" w:hAnsi="Arial" w:cs="Arial"/>
          <w:sz w:val="20"/>
          <w:szCs w:val="20"/>
        </w:rPr>
        <w:t>Gudbjartsson</w:t>
      </w:r>
      <w:proofErr w:type="spellEnd"/>
      <w:r w:rsidRPr="00875D26">
        <w:rPr>
          <w:rFonts w:ascii="Arial" w:hAnsi="Arial" w:cs="Arial"/>
          <w:sz w:val="20"/>
          <w:szCs w:val="20"/>
        </w:rPr>
        <w:t xml:space="preserve"> DF,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Hansen T, </w:t>
      </w:r>
      <w:proofErr w:type="spellStart"/>
      <w:r w:rsidRPr="00875D26">
        <w:rPr>
          <w:rFonts w:ascii="Arial" w:hAnsi="Arial" w:cs="Arial"/>
          <w:sz w:val="20"/>
          <w:szCs w:val="20"/>
        </w:rPr>
        <w:t>Kääb</w:t>
      </w:r>
      <w:proofErr w:type="spellEnd"/>
      <w:r w:rsidRPr="00875D26">
        <w:rPr>
          <w:rFonts w:ascii="Arial" w:hAnsi="Arial" w:cs="Arial"/>
          <w:sz w:val="20"/>
          <w:szCs w:val="20"/>
        </w:rPr>
        <w:t xml:space="preserve"> S, </w:t>
      </w:r>
      <w:proofErr w:type="spellStart"/>
      <w:r w:rsidRPr="00875D26">
        <w:rPr>
          <w:rFonts w:ascii="Arial" w:hAnsi="Arial" w:cs="Arial"/>
          <w:sz w:val="20"/>
          <w:szCs w:val="20"/>
        </w:rPr>
        <w:t>Kanters</w:t>
      </w:r>
      <w:proofErr w:type="spellEnd"/>
      <w:r w:rsidRPr="00875D26">
        <w:rPr>
          <w:rFonts w:ascii="Arial" w:hAnsi="Arial" w:cs="Arial"/>
          <w:sz w:val="20"/>
          <w:szCs w:val="20"/>
        </w:rPr>
        <w:t xml:space="preserve"> JK, Kooperberg C,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Lin HJ, Lubitz SA, Mook-Kanamori DO, Conti FJ, Newton-</w:t>
      </w:r>
      <w:proofErr w:type="spellStart"/>
      <w:r w:rsidRPr="00875D26">
        <w:rPr>
          <w:rFonts w:ascii="Arial" w:hAnsi="Arial" w:cs="Arial"/>
          <w:sz w:val="20"/>
          <w:szCs w:val="20"/>
        </w:rPr>
        <w:t>Cheh</w:t>
      </w:r>
      <w:proofErr w:type="spellEnd"/>
      <w:r w:rsidRPr="00875D26">
        <w:rPr>
          <w:rFonts w:ascii="Arial" w:hAnsi="Arial" w:cs="Arial"/>
          <w:sz w:val="20"/>
          <w:szCs w:val="20"/>
        </w:rPr>
        <w:t xml:space="preserve"> CH, </w:t>
      </w:r>
      <w:proofErr w:type="spellStart"/>
      <w:r w:rsidRPr="00875D26">
        <w:rPr>
          <w:rFonts w:ascii="Arial" w:hAnsi="Arial" w:cs="Arial"/>
          <w:sz w:val="20"/>
          <w:szCs w:val="20"/>
        </w:rPr>
        <w:t>Rosand</w:t>
      </w:r>
      <w:proofErr w:type="spellEnd"/>
      <w:r w:rsidRPr="00875D26">
        <w:rPr>
          <w:rFonts w:ascii="Arial" w:hAnsi="Arial" w:cs="Arial"/>
          <w:sz w:val="20"/>
          <w:szCs w:val="20"/>
        </w:rPr>
        <w:t xml:space="preserve"> J, </w:t>
      </w:r>
      <w:proofErr w:type="spellStart"/>
      <w:r w:rsidRPr="00875D26">
        <w:rPr>
          <w:rFonts w:ascii="Arial" w:hAnsi="Arial" w:cs="Arial"/>
          <w:sz w:val="20"/>
          <w:szCs w:val="20"/>
        </w:rPr>
        <w:t>Rudan</w:t>
      </w:r>
      <w:proofErr w:type="spellEnd"/>
      <w:r w:rsidRPr="00875D26">
        <w:rPr>
          <w:rFonts w:ascii="Arial" w:hAnsi="Arial" w:cs="Arial"/>
          <w:sz w:val="20"/>
          <w:szCs w:val="20"/>
        </w:rPr>
        <w:t xml:space="preserve"> I, </w:t>
      </w:r>
      <w:proofErr w:type="spellStart"/>
      <w:r w:rsidRPr="00875D26">
        <w:rPr>
          <w:rFonts w:ascii="Arial" w:hAnsi="Arial" w:cs="Arial"/>
          <w:sz w:val="20"/>
          <w:szCs w:val="20"/>
        </w:rPr>
        <w:t>Samani</w:t>
      </w:r>
      <w:proofErr w:type="spellEnd"/>
      <w:r w:rsidRPr="00875D26">
        <w:rPr>
          <w:rFonts w:ascii="Arial" w:hAnsi="Arial" w:cs="Arial"/>
          <w:sz w:val="20"/>
          <w:szCs w:val="20"/>
        </w:rPr>
        <w:t xml:space="preserve"> NJ, </w:t>
      </w:r>
      <w:proofErr w:type="spellStart"/>
      <w:r w:rsidRPr="00875D26">
        <w:rPr>
          <w:rFonts w:ascii="Arial" w:hAnsi="Arial" w:cs="Arial"/>
          <w:sz w:val="20"/>
          <w:szCs w:val="20"/>
        </w:rPr>
        <w:t>Sinagra</w:t>
      </w:r>
      <w:proofErr w:type="spellEnd"/>
      <w:r w:rsidRPr="00875D26">
        <w:rPr>
          <w:rFonts w:ascii="Arial" w:hAnsi="Arial" w:cs="Arial"/>
          <w:sz w:val="20"/>
          <w:szCs w:val="20"/>
        </w:rPr>
        <w:t xml:space="preserve"> G, Smith BH, Holm H, Stricker BH, </w:t>
      </w:r>
      <w:proofErr w:type="spellStart"/>
      <w:r w:rsidRPr="00875D26">
        <w:rPr>
          <w:rFonts w:ascii="Arial" w:hAnsi="Arial" w:cs="Arial"/>
          <w:sz w:val="20"/>
          <w:szCs w:val="20"/>
        </w:rPr>
        <w:t>Ulivi</w:t>
      </w:r>
      <w:proofErr w:type="spellEnd"/>
      <w:r w:rsidRPr="00875D26">
        <w:rPr>
          <w:rFonts w:ascii="Arial" w:hAnsi="Arial" w:cs="Arial"/>
          <w:sz w:val="20"/>
          <w:szCs w:val="20"/>
        </w:rPr>
        <w:t xml:space="preserve"> S, Sotoodehnia N, </w:t>
      </w:r>
      <w:proofErr w:type="spellStart"/>
      <w:r w:rsidRPr="00875D26">
        <w:rPr>
          <w:rFonts w:ascii="Arial" w:hAnsi="Arial" w:cs="Arial"/>
          <w:sz w:val="20"/>
          <w:szCs w:val="20"/>
        </w:rPr>
        <w:t>Apte</w:t>
      </w:r>
      <w:proofErr w:type="spellEnd"/>
      <w:r w:rsidRPr="00875D26">
        <w:rPr>
          <w:rFonts w:ascii="Arial" w:hAnsi="Arial" w:cs="Arial"/>
          <w:sz w:val="20"/>
          <w:szCs w:val="20"/>
        </w:rPr>
        <w:t xml:space="preserve"> SS,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Stefansson K, Munroe PB, Arking DE, Lo </w:t>
      </w:r>
      <w:r w:rsidRPr="00875D26">
        <w:rPr>
          <w:rFonts w:ascii="Arial" w:hAnsi="Arial" w:cs="Arial"/>
          <w:sz w:val="20"/>
          <w:szCs w:val="20"/>
        </w:rPr>
        <w:lastRenderedPageBreak/>
        <w:t>CW</w:t>
      </w:r>
      <w:r w:rsidRPr="001F1414">
        <w:rPr>
          <w:rFonts w:ascii="Arial" w:hAnsi="Arial" w:cs="Arial"/>
          <w:sz w:val="20"/>
          <w:szCs w:val="20"/>
        </w:rPr>
        <w:t xml:space="preserve">, </w:t>
      </w:r>
      <w:proofErr w:type="spellStart"/>
      <w:r w:rsidRPr="001F1414">
        <w:rPr>
          <w:rFonts w:ascii="Arial" w:hAnsi="Arial" w:cs="Arial"/>
          <w:sz w:val="20"/>
          <w:szCs w:val="20"/>
        </w:rPr>
        <w:t>Jamshidi</w:t>
      </w:r>
      <w:proofErr w:type="spellEnd"/>
      <w:r w:rsidRPr="001F1414">
        <w:rPr>
          <w:rFonts w:ascii="Arial" w:hAnsi="Arial" w:cs="Arial"/>
          <w:sz w:val="20"/>
          <w:szCs w:val="20"/>
        </w:rPr>
        <w:t xml:space="preserve"> Y. </w:t>
      </w:r>
      <w:hyperlink r:id="rId747" w:history="1">
        <w:r w:rsidRPr="001F1414">
          <w:rPr>
            <w:rFonts w:ascii="Arial" w:hAnsi="Arial" w:cs="Arial"/>
            <w:b/>
            <w:i/>
            <w:sz w:val="20"/>
            <w:szCs w:val="20"/>
          </w:rPr>
          <w:t>Exome-chip meta-analysis identifies novel loci associated with cardiac conduction, including ADAMTS6.</w:t>
        </w:r>
      </w:hyperlink>
      <w:r w:rsidRPr="001F1414">
        <w:rPr>
          <w:rFonts w:ascii="Arial" w:hAnsi="Arial" w:cs="Arial"/>
          <w:b/>
          <w:i/>
          <w:sz w:val="20"/>
          <w:szCs w:val="20"/>
        </w:rPr>
        <w:t xml:space="preserve"> </w:t>
      </w:r>
      <w:r w:rsidRPr="001F1414">
        <w:rPr>
          <w:rFonts w:ascii="Arial" w:hAnsi="Arial" w:cs="Arial"/>
          <w:sz w:val="20"/>
          <w:szCs w:val="20"/>
        </w:rPr>
        <w:t>Genom</w:t>
      </w:r>
      <w:r>
        <w:rPr>
          <w:rFonts w:ascii="Arial" w:hAnsi="Arial" w:cs="Arial"/>
          <w:sz w:val="20"/>
          <w:szCs w:val="20"/>
        </w:rPr>
        <w:t xml:space="preserve">e Biol. 2018 Jul 17. Vol. 19, issue </w:t>
      </w:r>
      <w:r w:rsidRPr="001F1414">
        <w:rPr>
          <w:rFonts w:ascii="Arial" w:hAnsi="Arial" w:cs="Arial"/>
          <w:sz w:val="20"/>
          <w:szCs w:val="20"/>
        </w:rPr>
        <w:t>1</w:t>
      </w:r>
      <w:r>
        <w:rPr>
          <w:rFonts w:ascii="Arial" w:hAnsi="Arial" w:cs="Arial"/>
          <w:sz w:val="20"/>
          <w:szCs w:val="20"/>
        </w:rPr>
        <w:t xml:space="preserve">, p. </w:t>
      </w:r>
      <w:r w:rsidRPr="001F1414">
        <w:rPr>
          <w:rFonts w:ascii="Arial" w:hAnsi="Arial" w:cs="Arial"/>
          <w:sz w:val="20"/>
          <w:szCs w:val="20"/>
        </w:rPr>
        <w:t xml:space="preserve">87. PM: 30012220. </w:t>
      </w:r>
      <w:hyperlink r:id="rId748" w:history="1">
        <w:r w:rsidRPr="001F1414">
          <w:rPr>
            <w:rFonts w:ascii="Arial" w:hAnsi="Arial" w:cs="Arial"/>
            <w:sz w:val="20"/>
            <w:szCs w:val="20"/>
          </w:rPr>
          <w:t>PMC6048820</w:t>
        </w:r>
      </w:hyperlink>
      <w:r w:rsidRPr="001F1414">
        <w:rPr>
          <w:rFonts w:ascii="Arial" w:hAnsi="Arial" w:cs="Arial"/>
          <w:sz w:val="20"/>
          <w:szCs w:val="20"/>
        </w:rPr>
        <w:t>.</w:t>
      </w:r>
    </w:p>
    <w:p w14:paraId="757A3FC1" w14:textId="77777777" w:rsidR="0090383C" w:rsidRDefault="0090383C" w:rsidP="0090383C">
      <w:pPr>
        <w:rPr>
          <w:rFonts w:ascii="Arial" w:hAnsi="Arial" w:cs="Arial"/>
          <w:sz w:val="20"/>
          <w:szCs w:val="20"/>
        </w:rPr>
      </w:pPr>
      <w:r w:rsidRPr="00875D26">
        <w:rPr>
          <w:rFonts w:ascii="Arial" w:hAnsi="Arial" w:cs="Arial"/>
          <w:sz w:val="20"/>
          <w:szCs w:val="20"/>
        </w:rPr>
        <w:t xml:space="preserve">Psaty BM, </w:t>
      </w:r>
      <w:proofErr w:type="spellStart"/>
      <w:r w:rsidRPr="00875D26">
        <w:rPr>
          <w:rFonts w:ascii="Arial" w:hAnsi="Arial" w:cs="Arial"/>
          <w:sz w:val="20"/>
          <w:szCs w:val="20"/>
        </w:rPr>
        <w:t>Dekkers</w:t>
      </w:r>
      <w:proofErr w:type="spellEnd"/>
      <w:r w:rsidRPr="00875D26">
        <w:rPr>
          <w:rFonts w:ascii="Arial" w:hAnsi="Arial" w:cs="Arial"/>
          <w:sz w:val="20"/>
          <w:szCs w:val="20"/>
        </w:rPr>
        <w:t xml:space="preserve"> OM, Cooper RS. </w:t>
      </w:r>
      <w:r w:rsidRPr="001F1414">
        <w:rPr>
          <w:rFonts w:ascii="Arial" w:hAnsi="Arial" w:cs="Arial"/>
          <w:b/>
          <w:i/>
          <w:sz w:val="20"/>
          <w:szCs w:val="20"/>
        </w:rPr>
        <w:t xml:space="preserve">Comparison of 2 Treatment Models: Precision Medicine and Preventive Medicine. </w:t>
      </w:r>
      <w:r>
        <w:rPr>
          <w:rFonts w:ascii="Arial" w:hAnsi="Arial" w:cs="Arial"/>
          <w:sz w:val="20"/>
          <w:szCs w:val="20"/>
        </w:rPr>
        <w:t>JAMA</w:t>
      </w:r>
      <w:r w:rsidRPr="00875D26">
        <w:rPr>
          <w:rFonts w:ascii="Arial" w:hAnsi="Arial" w:cs="Arial"/>
          <w:sz w:val="20"/>
          <w:szCs w:val="20"/>
        </w:rPr>
        <w:t xml:space="preserve"> 2018 </w:t>
      </w:r>
      <w:r>
        <w:rPr>
          <w:rFonts w:ascii="Arial" w:hAnsi="Arial" w:cs="Arial"/>
          <w:sz w:val="20"/>
          <w:szCs w:val="20"/>
        </w:rPr>
        <w:t xml:space="preserve">Aug. Vol. 320, issue 8, pp. </w:t>
      </w:r>
      <w:r w:rsidRPr="0019429B">
        <w:rPr>
          <w:rFonts w:ascii="Arial" w:hAnsi="Arial" w:cs="Arial"/>
          <w:sz w:val="20"/>
          <w:szCs w:val="20"/>
        </w:rPr>
        <w:t>751-752</w:t>
      </w:r>
      <w:r>
        <w:rPr>
          <w:rFonts w:ascii="Arial" w:hAnsi="Arial" w:cs="Arial"/>
          <w:sz w:val="20"/>
          <w:szCs w:val="20"/>
        </w:rPr>
        <w:t>. PM</w:t>
      </w:r>
      <w:r w:rsidRPr="00875D26">
        <w:rPr>
          <w:rFonts w:ascii="Arial" w:hAnsi="Arial" w:cs="Arial"/>
          <w:sz w:val="20"/>
          <w:szCs w:val="20"/>
        </w:rPr>
        <w:t>: 30054607.</w:t>
      </w:r>
    </w:p>
    <w:p w14:paraId="6DECC20D" w14:textId="77777777" w:rsidR="008429D4" w:rsidRDefault="008429D4" w:rsidP="008429D4">
      <w:pPr>
        <w:pStyle w:val="details"/>
        <w:rPr>
          <w:rFonts w:ascii="Arial" w:hAnsi="Arial" w:cs="Arial"/>
          <w:sz w:val="20"/>
          <w:szCs w:val="20"/>
        </w:rPr>
      </w:pPr>
      <w:r w:rsidRPr="001F1414">
        <w:rPr>
          <w:rFonts w:ascii="Arial" w:hAnsi="Arial" w:cs="Arial"/>
          <w:sz w:val="20"/>
          <w:szCs w:val="20"/>
        </w:rPr>
        <w:t xml:space="preserve">Raghavan NS, Brickman AM, Andrews H, Manly JJ, </w:t>
      </w:r>
      <w:proofErr w:type="spellStart"/>
      <w:r w:rsidRPr="001F1414">
        <w:rPr>
          <w:rFonts w:ascii="Arial" w:hAnsi="Arial" w:cs="Arial"/>
          <w:sz w:val="20"/>
          <w:szCs w:val="20"/>
        </w:rPr>
        <w:t>Schupf</w:t>
      </w:r>
      <w:proofErr w:type="spellEnd"/>
      <w:r w:rsidRPr="001F1414">
        <w:rPr>
          <w:rFonts w:ascii="Arial" w:hAnsi="Arial" w:cs="Arial"/>
          <w:sz w:val="20"/>
          <w:szCs w:val="20"/>
        </w:rPr>
        <w:t xml:space="preserve"> N, </w:t>
      </w:r>
      <w:proofErr w:type="spellStart"/>
      <w:r w:rsidRPr="001F1414">
        <w:rPr>
          <w:rFonts w:ascii="Arial" w:hAnsi="Arial" w:cs="Arial"/>
          <w:sz w:val="20"/>
          <w:szCs w:val="20"/>
        </w:rPr>
        <w:t>Lantigua</w:t>
      </w:r>
      <w:proofErr w:type="spellEnd"/>
      <w:r w:rsidRPr="001F1414">
        <w:rPr>
          <w:rFonts w:ascii="Arial" w:hAnsi="Arial" w:cs="Arial"/>
          <w:sz w:val="20"/>
          <w:szCs w:val="20"/>
        </w:rPr>
        <w:t xml:space="preserve"> R, </w:t>
      </w:r>
      <w:proofErr w:type="spellStart"/>
      <w:r w:rsidRPr="001F1414">
        <w:rPr>
          <w:rFonts w:ascii="Arial" w:hAnsi="Arial" w:cs="Arial"/>
          <w:sz w:val="20"/>
          <w:szCs w:val="20"/>
        </w:rPr>
        <w:t>Wolock</w:t>
      </w:r>
      <w:proofErr w:type="spellEnd"/>
      <w:r w:rsidRPr="001F1414">
        <w:rPr>
          <w:rFonts w:ascii="Arial" w:hAnsi="Arial" w:cs="Arial"/>
          <w:sz w:val="20"/>
          <w:szCs w:val="20"/>
        </w:rPr>
        <w:t xml:space="preserve"> CJ, </w:t>
      </w:r>
      <w:proofErr w:type="spellStart"/>
      <w:r w:rsidRPr="001F1414">
        <w:rPr>
          <w:rFonts w:ascii="Arial" w:hAnsi="Arial" w:cs="Arial"/>
          <w:sz w:val="20"/>
          <w:szCs w:val="20"/>
        </w:rPr>
        <w:t>Kamalakaran</w:t>
      </w:r>
      <w:proofErr w:type="spellEnd"/>
      <w:r w:rsidRPr="001F1414">
        <w:rPr>
          <w:rFonts w:ascii="Arial" w:hAnsi="Arial" w:cs="Arial"/>
          <w:sz w:val="20"/>
          <w:szCs w:val="20"/>
        </w:rPr>
        <w:t xml:space="preserve"> S, </w:t>
      </w:r>
      <w:proofErr w:type="spellStart"/>
      <w:r w:rsidRPr="001F1414">
        <w:rPr>
          <w:rFonts w:ascii="Arial" w:hAnsi="Arial" w:cs="Arial"/>
          <w:sz w:val="20"/>
          <w:szCs w:val="20"/>
        </w:rPr>
        <w:t>Petrovski</w:t>
      </w:r>
      <w:proofErr w:type="spellEnd"/>
      <w:r w:rsidRPr="001F1414">
        <w:rPr>
          <w:rFonts w:ascii="Arial" w:hAnsi="Arial" w:cs="Arial"/>
          <w:sz w:val="20"/>
          <w:szCs w:val="20"/>
        </w:rPr>
        <w:t xml:space="preserve"> S, Tosto G, </w:t>
      </w:r>
      <w:proofErr w:type="spellStart"/>
      <w:r w:rsidRPr="001F1414">
        <w:rPr>
          <w:rFonts w:ascii="Arial" w:hAnsi="Arial" w:cs="Arial"/>
          <w:sz w:val="20"/>
          <w:szCs w:val="20"/>
        </w:rPr>
        <w:t>Vardar</w:t>
      </w:r>
      <w:r>
        <w:rPr>
          <w:rFonts w:ascii="Arial" w:hAnsi="Arial" w:cs="Arial"/>
          <w:sz w:val="20"/>
          <w:szCs w:val="20"/>
        </w:rPr>
        <w:t>ajan</w:t>
      </w:r>
      <w:proofErr w:type="spellEnd"/>
      <w:r>
        <w:rPr>
          <w:rFonts w:ascii="Arial" w:hAnsi="Arial" w:cs="Arial"/>
          <w:sz w:val="20"/>
          <w:szCs w:val="20"/>
        </w:rPr>
        <w:t xml:space="preserve"> BN, Goldstein DB, Mayeux R,</w:t>
      </w:r>
      <w:r w:rsidRPr="001F1414">
        <w:rPr>
          <w:rFonts w:ascii="Arial" w:hAnsi="Arial" w:cs="Arial"/>
          <w:sz w:val="20"/>
          <w:szCs w:val="20"/>
        </w:rPr>
        <w:t xml:space="preserve"> Alzheimer's Disease Sequencing Project. </w:t>
      </w:r>
      <w:hyperlink r:id="rId749" w:history="1">
        <w:r w:rsidRPr="001F1414">
          <w:rPr>
            <w:rFonts w:ascii="Arial" w:hAnsi="Arial" w:cs="Arial"/>
            <w:b/>
            <w:i/>
            <w:sz w:val="20"/>
            <w:szCs w:val="20"/>
          </w:rPr>
          <w:t>Whole-exome sequencing in 20,197 persons for rare variants in Alzheimer's disease.</w:t>
        </w:r>
      </w:hyperlink>
      <w:r w:rsidRPr="001F1414">
        <w:rPr>
          <w:rFonts w:ascii="Arial" w:hAnsi="Arial" w:cs="Arial"/>
          <w:sz w:val="20"/>
          <w:szCs w:val="20"/>
        </w:rPr>
        <w:t xml:space="preserve"> Ann Clin </w:t>
      </w:r>
      <w:proofErr w:type="spellStart"/>
      <w:r w:rsidRPr="001F1414">
        <w:rPr>
          <w:rFonts w:ascii="Arial" w:hAnsi="Arial" w:cs="Arial"/>
          <w:sz w:val="20"/>
          <w:szCs w:val="20"/>
        </w:rPr>
        <w:t>Trans</w:t>
      </w:r>
      <w:r>
        <w:rPr>
          <w:rFonts w:ascii="Arial" w:hAnsi="Arial" w:cs="Arial"/>
          <w:sz w:val="20"/>
          <w:szCs w:val="20"/>
        </w:rPr>
        <w:t>l</w:t>
      </w:r>
      <w:proofErr w:type="spellEnd"/>
      <w:r>
        <w:rPr>
          <w:rFonts w:ascii="Arial" w:hAnsi="Arial" w:cs="Arial"/>
          <w:sz w:val="20"/>
          <w:szCs w:val="20"/>
        </w:rPr>
        <w:t xml:space="preserve"> Neurol. 2018 May 24. Vol. 5, issue </w:t>
      </w:r>
      <w:r w:rsidRPr="001F1414">
        <w:rPr>
          <w:rFonts w:ascii="Arial" w:hAnsi="Arial" w:cs="Arial"/>
          <w:sz w:val="20"/>
          <w:szCs w:val="20"/>
        </w:rPr>
        <w:t>7</w:t>
      </w:r>
      <w:r>
        <w:rPr>
          <w:rFonts w:ascii="Arial" w:hAnsi="Arial" w:cs="Arial"/>
          <w:sz w:val="20"/>
          <w:szCs w:val="20"/>
        </w:rPr>
        <w:t xml:space="preserve">, pp. </w:t>
      </w:r>
      <w:r w:rsidRPr="001F1414">
        <w:rPr>
          <w:rFonts w:ascii="Arial" w:hAnsi="Arial" w:cs="Arial"/>
          <w:sz w:val="20"/>
          <w:szCs w:val="20"/>
        </w:rPr>
        <w:t xml:space="preserve">832-842. PM: 30009200. </w:t>
      </w:r>
      <w:hyperlink r:id="rId750" w:history="1">
        <w:r w:rsidRPr="001F1414">
          <w:rPr>
            <w:rFonts w:ascii="Arial" w:hAnsi="Arial" w:cs="Arial"/>
            <w:sz w:val="20"/>
            <w:szCs w:val="20"/>
          </w:rPr>
          <w:t>PMC6043775</w:t>
        </w:r>
      </w:hyperlink>
      <w:r w:rsidRPr="001F1414">
        <w:rPr>
          <w:rFonts w:ascii="Arial" w:hAnsi="Arial" w:cs="Arial"/>
          <w:sz w:val="20"/>
          <w:szCs w:val="20"/>
        </w:rPr>
        <w:t xml:space="preserve">. </w:t>
      </w:r>
    </w:p>
    <w:p w14:paraId="2EDD5F24" w14:textId="77777777" w:rsidR="006A1F1C" w:rsidRPr="006A1F1C" w:rsidRDefault="006A1F1C" w:rsidP="0019429B">
      <w:pPr>
        <w:rPr>
          <w:rFonts w:ascii="Arial" w:hAnsi="Arial" w:cs="Arial"/>
          <w:color w:val="303030"/>
          <w:sz w:val="20"/>
          <w:szCs w:val="20"/>
          <w:shd w:val="clear" w:color="auto" w:fill="FFFFFF"/>
        </w:rPr>
      </w:pPr>
      <w:bookmarkStart w:id="70" w:name="_Hlk17211933"/>
      <w:r w:rsidRPr="00257369">
        <w:rPr>
          <w:rFonts w:ascii="Arial" w:hAnsi="Arial" w:cs="Arial"/>
          <w:color w:val="303030"/>
          <w:sz w:val="20"/>
          <w:szCs w:val="20"/>
          <w:shd w:val="clear" w:color="auto" w:fill="FFFFFF"/>
        </w:rPr>
        <w:t xml:space="preserve">Rho JH, Ladd JJ, Li CI, Potter JD, Zhang Y, Shelley D, Shibata D, Coppola D, Yamada H, Toyoda H, Tada T, </w:t>
      </w:r>
      <w:proofErr w:type="spellStart"/>
      <w:r w:rsidRPr="00257369">
        <w:rPr>
          <w:rFonts w:ascii="Arial" w:hAnsi="Arial" w:cs="Arial"/>
          <w:color w:val="303030"/>
          <w:sz w:val="20"/>
          <w:szCs w:val="20"/>
          <w:shd w:val="clear" w:color="auto" w:fill="FFFFFF"/>
        </w:rPr>
        <w:t>Kumada</w:t>
      </w:r>
      <w:proofErr w:type="spellEnd"/>
      <w:r w:rsidRPr="00257369">
        <w:rPr>
          <w:rFonts w:ascii="Arial" w:hAnsi="Arial" w:cs="Arial"/>
          <w:color w:val="303030"/>
          <w:sz w:val="20"/>
          <w:szCs w:val="20"/>
          <w:shd w:val="clear" w:color="auto" w:fill="FFFFFF"/>
        </w:rPr>
        <w:t xml:space="preserve"> T, Brenner DE, </w:t>
      </w:r>
      <w:proofErr w:type="spellStart"/>
      <w:r w:rsidRPr="00257369">
        <w:rPr>
          <w:rFonts w:ascii="Arial" w:hAnsi="Arial" w:cs="Arial"/>
          <w:color w:val="303030"/>
          <w:sz w:val="20"/>
          <w:szCs w:val="20"/>
          <w:shd w:val="clear" w:color="auto" w:fill="FFFFFF"/>
        </w:rPr>
        <w:t>Hanash</w:t>
      </w:r>
      <w:proofErr w:type="spellEnd"/>
      <w:r w:rsidRPr="00257369">
        <w:rPr>
          <w:rFonts w:ascii="Arial" w:hAnsi="Arial" w:cs="Arial"/>
          <w:color w:val="303030"/>
          <w:sz w:val="20"/>
          <w:szCs w:val="20"/>
          <w:shd w:val="clear" w:color="auto" w:fill="FFFFFF"/>
        </w:rPr>
        <w:t xml:space="preserve"> SM, Lampe PD. </w:t>
      </w:r>
      <w:r w:rsidRPr="00257369">
        <w:rPr>
          <w:rFonts w:ascii="Arial" w:hAnsi="Arial" w:cs="Arial"/>
          <w:b/>
          <w:bCs/>
          <w:i/>
          <w:iCs/>
          <w:color w:val="303030"/>
          <w:sz w:val="20"/>
          <w:szCs w:val="20"/>
          <w:shd w:val="clear" w:color="auto" w:fill="FFFFFF"/>
        </w:rPr>
        <w:t xml:space="preserve">Protein and </w:t>
      </w:r>
      <w:proofErr w:type="spellStart"/>
      <w:r w:rsidRPr="00257369">
        <w:rPr>
          <w:rFonts w:ascii="Arial" w:hAnsi="Arial" w:cs="Arial"/>
          <w:b/>
          <w:bCs/>
          <w:i/>
          <w:iCs/>
          <w:color w:val="303030"/>
          <w:sz w:val="20"/>
          <w:szCs w:val="20"/>
          <w:shd w:val="clear" w:color="auto" w:fill="FFFFFF"/>
        </w:rPr>
        <w:t>glycomic</w:t>
      </w:r>
      <w:proofErr w:type="spellEnd"/>
      <w:r w:rsidRPr="00257369">
        <w:rPr>
          <w:rFonts w:ascii="Arial" w:hAnsi="Arial" w:cs="Arial"/>
          <w:b/>
          <w:bCs/>
          <w:i/>
          <w:iCs/>
          <w:color w:val="303030"/>
          <w:sz w:val="20"/>
          <w:szCs w:val="20"/>
          <w:shd w:val="clear" w:color="auto" w:fill="FFFFFF"/>
        </w:rPr>
        <w:t xml:space="preserve"> plasma markers for early detection of adenoma and colon cancer. </w:t>
      </w:r>
      <w:r w:rsidRPr="00257369">
        <w:rPr>
          <w:rFonts w:ascii="Arial" w:hAnsi="Arial" w:cs="Arial"/>
          <w:color w:val="303030"/>
          <w:sz w:val="20"/>
          <w:szCs w:val="20"/>
          <w:shd w:val="clear" w:color="auto" w:fill="FFFFFF"/>
        </w:rPr>
        <w:t>Gut. 2018 Mar</w:t>
      </w:r>
      <w:r>
        <w:rPr>
          <w:rFonts w:ascii="Arial" w:hAnsi="Arial" w:cs="Arial"/>
          <w:color w:val="303030"/>
          <w:sz w:val="20"/>
          <w:szCs w:val="20"/>
          <w:shd w:val="clear" w:color="auto" w:fill="FFFFFF"/>
        </w:rPr>
        <w:t xml:space="preserve">. Vol. </w:t>
      </w:r>
      <w:r w:rsidRPr="00257369">
        <w:rPr>
          <w:rFonts w:ascii="Arial" w:hAnsi="Arial" w:cs="Arial"/>
          <w:color w:val="303030"/>
          <w:sz w:val="20"/>
          <w:szCs w:val="20"/>
          <w:shd w:val="clear" w:color="auto" w:fill="FFFFFF"/>
        </w:rPr>
        <w:t>67</w:t>
      </w:r>
      <w:r>
        <w:rPr>
          <w:rFonts w:ascii="Arial" w:hAnsi="Arial" w:cs="Arial"/>
          <w:color w:val="303030"/>
          <w:sz w:val="20"/>
          <w:szCs w:val="20"/>
          <w:shd w:val="clear" w:color="auto" w:fill="FFFFFF"/>
        </w:rPr>
        <w:t xml:space="preserve">, issue </w:t>
      </w:r>
      <w:r w:rsidRPr="00257369">
        <w:rPr>
          <w:rFonts w:ascii="Arial" w:hAnsi="Arial" w:cs="Arial"/>
          <w:color w:val="303030"/>
          <w:sz w:val="20"/>
          <w:szCs w:val="20"/>
          <w:shd w:val="clear" w:color="auto" w:fill="FFFFFF"/>
        </w:rPr>
        <w:t>3</w:t>
      </w:r>
      <w:r>
        <w:rPr>
          <w:rFonts w:ascii="Arial" w:hAnsi="Arial" w:cs="Arial"/>
          <w:color w:val="303030"/>
          <w:sz w:val="20"/>
          <w:szCs w:val="20"/>
          <w:shd w:val="clear" w:color="auto" w:fill="FFFFFF"/>
        </w:rPr>
        <w:t xml:space="preserve">, pp. </w:t>
      </w:r>
      <w:r w:rsidRPr="00257369">
        <w:rPr>
          <w:rFonts w:ascii="Arial" w:hAnsi="Arial" w:cs="Arial"/>
          <w:color w:val="303030"/>
          <w:sz w:val="20"/>
          <w:szCs w:val="20"/>
          <w:shd w:val="clear" w:color="auto" w:fill="FFFFFF"/>
        </w:rPr>
        <w:t>473-484. PM: 27821646</w:t>
      </w:r>
      <w:r>
        <w:rPr>
          <w:rFonts w:ascii="Arial" w:hAnsi="Arial" w:cs="Arial"/>
          <w:color w:val="303030"/>
          <w:sz w:val="20"/>
          <w:szCs w:val="20"/>
          <w:shd w:val="clear" w:color="auto" w:fill="FFFFFF"/>
        </w:rPr>
        <w:t>.</w:t>
      </w:r>
      <w:r w:rsidRPr="00257369">
        <w:rPr>
          <w:rFonts w:ascii="Arial" w:hAnsi="Arial" w:cs="Arial"/>
          <w:color w:val="303030"/>
          <w:sz w:val="20"/>
          <w:szCs w:val="20"/>
          <w:shd w:val="clear" w:color="auto" w:fill="FFFFFF"/>
        </w:rPr>
        <w:t xml:space="preserve"> PMC5420499.</w:t>
      </w:r>
    </w:p>
    <w:p w14:paraId="7D97A9A3" w14:textId="77777777" w:rsidR="00796413" w:rsidRPr="0019429B" w:rsidRDefault="00796413" w:rsidP="0019429B">
      <w:r w:rsidRPr="00D40466">
        <w:rPr>
          <w:rFonts w:ascii="Arial" w:eastAsia="Times New Roman" w:hAnsi="Arial" w:cs="Arial"/>
          <w:sz w:val="20"/>
          <w:szCs w:val="20"/>
        </w:rPr>
        <w:t xml:space="preserve">Robinson-Cohen C, Bartz TM, Lai D, </w:t>
      </w:r>
      <w:proofErr w:type="spellStart"/>
      <w:r w:rsidRPr="00D40466">
        <w:rPr>
          <w:rFonts w:ascii="Arial" w:eastAsia="Times New Roman" w:hAnsi="Arial" w:cs="Arial"/>
          <w:sz w:val="20"/>
          <w:szCs w:val="20"/>
        </w:rPr>
        <w:t>Ikizler</w:t>
      </w:r>
      <w:proofErr w:type="spellEnd"/>
      <w:r w:rsidRPr="00D40466">
        <w:rPr>
          <w:rFonts w:ascii="Arial" w:eastAsia="Times New Roman" w:hAnsi="Arial" w:cs="Arial"/>
          <w:sz w:val="20"/>
          <w:szCs w:val="20"/>
        </w:rPr>
        <w:t xml:space="preserve"> TA, Peacock M, </w:t>
      </w:r>
      <w:proofErr w:type="spellStart"/>
      <w:r w:rsidRPr="00D40466">
        <w:rPr>
          <w:rFonts w:ascii="Arial" w:eastAsia="Times New Roman" w:hAnsi="Arial" w:cs="Arial"/>
          <w:sz w:val="20"/>
          <w:szCs w:val="20"/>
        </w:rPr>
        <w:t>Imel</w:t>
      </w:r>
      <w:proofErr w:type="spellEnd"/>
      <w:r w:rsidRPr="00D40466">
        <w:rPr>
          <w:rFonts w:ascii="Arial" w:eastAsia="Times New Roman" w:hAnsi="Arial" w:cs="Arial"/>
          <w:sz w:val="20"/>
          <w:szCs w:val="20"/>
        </w:rPr>
        <w:t xml:space="preserve"> EA, </w:t>
      </w:r>
      <w:proofErr w:type="spellStart"/>
      <w:r w:rsidRPr="00D40466">
        <w:rPr>
          <w:rFonts w:ascii="Arial" w:eastAsia="Times New Roman" w:hAnsi="Arial" w:cs="Arial"/>
          <w:sz w:val="20"/>
          <w:szCs w:val="20"/>
        </w:rPr>
        <w:t>Michos</w:t>
      </w:r>
      <w:proofErr w:type="spellEnd"/>
      <w:r w:rsidRPr="00D40466">
        <w:rPr>
          <w:rFonts w:ascii="Arial" w:eastAsia="Times New Roman" w:hAnsi="Arial" w:cs="Arial"/>
          <w:sz w:val="20"/>
          <w:szCs w:val="20"/>
        </w:rPr>
        <w:t xml:space="preserve"> ED, </w:t>
      </w:r>
      <w:proofErr w:type="spellStart"/>
      <w:r w:rsidRPr="00D40466">
        <w:rPr>
          <w:rFonts w:ascii="Arial" w:eastAsia="Times New Roman" w:hAnsi="Arial" w:cs="Arial"/>
          <w:sz w:val="20"/>
          <w:szCs w:val="20"/>
        </w:rPr>
        <w:t>Foroud</w:t>
      </w:r>
      <w:proofErr w:type="spellEnd"/>
      <w:r w:rsidRPr="00D40466">
        <w:rPr>
          <w:rFonts w:ascii="Arial" w:eastAsia="Times New Roman" w:hAnsi="Arial" w:cs="Arial"/>
          <w:sz w:val="20"/>
          <w:szCs w:val="20"/>
        </w:rPr>
        <w:t xml:space="preserve"> TM, </w:t>
      </w:r>
      <w:proofErr w:type="spellStart"/>
      <w:r w:rsidRPr="00D40466">
        <w:rPr>
          <w:rFonts w:ascii="Arial" w:eastAsia="Times New Roman" w:hAnsi="Arial" w:cs="Arial"/>
          <w:sz w:val="20"/>
          <w:szCs w:val="20"/>
        </w:rPr>
        <w:t>Akesson</w:t>
      </w:r>
      <w:proofErr w:type="spellEnd"/>
      <w:r w:rsidRPr="00D40466">
        <w:rPr>
          <w:rFonts w:ascii="Arial" w:eastAsia="Times New Roman" w:hAnsi="Arial" w:cs="Arial"/>
          <w:sz w:val="20"/>
          <w:szCs w:val="20"/>
        </w:rPr>
        <w:t xml:space="preserve"> K, Taylor KD, </w:t>
      </w:r>
      <w:proofErr w:type="spellStart"/>
      <w:r w:rsidRPr="00D40466">
        <w:rPr>
          <w:rFonts w:ascii="Arial" w:eastAsia="Times New Roman" w:hAnsi="Arial" w:cs="Arial"/>
          <w:sz w:val="20"/>
          <w:szCs w:val="20"/>
        </w:rPr>
        <w:t>Malmgren</w:t>
      </w:r>
      <w:proofErr w:type="spellEnd"/>
      <w:r w:rsidRPr="00D40466">
        <w:rPr>
          <w:rFonts w:ascii="Arial" w:eastAsia="Times New Roman" w:hAnsi="Arial" w:cs="Arial"/>
          <w:sz w:val="20"/>
          <w:szCs w:val="20"/>
        </w:rPr>
        <w:t xml:space="preserve"> L, Matsushita K, </w:t>
      </w:r>
      <w:proofErr w:type="spellStart"/>
      <w:r w:rsidRPr="00D40466">
        <w:rPr>
          <w:rFonts w:ascii="Arial" w:eastAsia="Times New Roman" w:hAnsi="Arial" w:cs="Arial"/>
          <w:sz w:val="20"/>
          <w:szCs w:val="20"/>
        </w:rPr>
        <w:t>Nethander</w:t>
      </w:r>
      <w:proofErr w:type="spellEnd"/>
      <w:r w:rsidRPr="00D40466">
        <w:rPr>
          <w:rFonts w:ascii="Arial" w:eastAsia="Times New Roman" w:hAnsi="Arial" w:cs="Arial"/>
          <w:sz w:val="20"/>
          <w:szCs w:val="20"/>
        </w:rPr>
        <w:t xml:space="preserve"> M, Eriksson J, Ohlsson C, </w:t>
      </w:r>
      <w:proofErr w:type="spellStart"/>
      <w:r w:rsidRPr="00D40466">
        <w:rPr>
          <w:rFonts w:ascii="Arial" w:eastAsia="Times New Roman" w:hAnsi="Arial" w:cs="Arial"/>
          <w:sz w:val="20"/>
          <w:szCs w:val="20"/>
        </w:rPr>
        <w:t>Mellström</w:t>
      </w:r>
      <w:proofErr w:type="spellEnd"/>
      <w:r w:rsidRPr="00D40466">
        <w:rPr>
          <w:rFonts w:ascii="Arial" w:eastAsia="Times New Roman" w:hAnsi="Arial" w:cs="Arial"/>
          <w:sz w:val="20"/>
          <w:szCs w:val="20"/>
        </w:rPr>
        <w:t xml:space="preserve"> D, Wolf M, </w:t>
      </w:r>
      <w:proofErr w:type="spellStart"/>
      <w:r w:rsidRPr="00D40466">
        <w:rPr>
          <w:rFonts w:ascii="Arial" w:eastAsia="Times New Roman" w:hAnsi="Arial" w:cs="Arial"/>
          <w:sz w:val="20"/>
          <w:szCs w:val="20"/>
        </w:rPr>
        <w:t>Ljunggren</w:t>
      </w:r>
      <w:proofErr w:type="spellEnd"/>
      <w:r w:rsidRPr="00D40466">
        <w:rPr>
          <w:rFonts w:ascii="Arial" w:eastAsia="Times New Roman" w:hAnsi="Arial" w:cs="Arial"/>
          <w:sz w:val="20"/>
          <w:szCs w:val="20"/>
        </w:rPr>
        <w:t xml:space="preserve"> O, McGuigan F, Rotter JI, Karlsson</w:t>
      </w:r>
      <w:r>
        <w:rPr>
          <w:rFonts w:ascii="Arial" w:eastAsia="Times New Roman" w:hAnsi="Arial" w:cs="Arial"/>
          <w:sz w:val="20"/>
          <w:szCs w:val="20"/>
        </w:rPr>
        <w:t xml:space="preserve"> </w:t>
      </w:r>
      <w:r w:rsidRPr="00D40466">
        <w:rPr>
          <w:rFonts w:ascii="Arial" w:eastAsia="Times New Roman" w:hAnsi="Arial" w:cs="Arial"/>
          <w:sz w:val="20"/>
          <w:szCs w:val="20"/>
        </w:rPr>
        <w:t xml:space="preserve">M, </w:t>
      </w:r>
      <w:proofErr w:type="spellStart"/>
      <w:r w:rsidRPr="00D40466">
        <w:rPr>
          <w:rFonts w:ascii="Arial" w:eastAsia="Times New Roman" w:hAnsi="Arial" w:cs="Arial"/>
          <w:sz w:val="20"/>
          <w:szCs w:val="20"/>
        </w:rPr>
        <w:t>Econs</w:t>
      </w:r>
      <w:proofErr w:type="spellEnd"/>
      <w:r w:rsidRPr="00D40466">
        <w:rPr>
          <w:rFonts w:ascii="Arial" w:eastAsia="Times New Roman" w:hAnsi="Arial" w:cs="Arial"/>
          <w:sz w:val="20"/>
          <w:szCs w:val="20"/>
        </w:rPr>
        <w:t xml:space="preserve"> MJ, Ix JH, Lutsey PL, Psaty BM, de Boer IH, Kestenbaum BR. </w:t>
      </w:r>
      <w:r w:rsidRPr="00D40466">
        <w:rPr>
          <w:rFonts w:ascii="Arial" w:eastAsia="Times New Roman" w:hAnsi="Arial" w:cs="Arial"/>
          <w:b/>
          <w:i/>
          <w:sz w:val="20"/>
          <w:szCs w:val="20"/>
        </w:rPr>
        <w:t xml:space="preserve">Genetic </w:t>
      </w:r>
      <w:r>
        <w:rPr>
          <w:rFonts w:ascii="Arial" w:eastAsia="Times New Roman" w:hAnsi="Arial" w:cs="Arial"/>
          <w:b/>
          <w:i/>
          <w:sz w:val="20"/>
          <w:szCs w:val="20"/>
        </w:rPr>
        <w:t>variants a</w:t>
      </w:r>
      <w:r w:rsidRPr="00D40466">
        <w:rPr>
          <w:rFonts w:ascii="Arial" w:eastAsia="Times New Roman" w:hAnsi="Arial" w:cs="Arial"/>
          <w:b/>
          <w:i/>
          <w:sz w:val="20"/>
          <w:szCs w:val="20"/>
        </w:rPr>
        <w:t xml:space="preserve">ssociated with </w:t>
      </w:r>
      <w:r>
        <w:rPr>
          <w:rFonts w:ascii="Arial" w:eastAsia="Times New Roman" w:hAnsi="Arial" w:cs="Arial"/>
          <w:b/>
          <w:i/>
          <w:sz w:val="20"/>
          <w:szCs w:val="20"/>
        </w:rPr>
        <w:t>c</w:t>
      </w:r>
      <w:r w:rsidRPr="00D40466">
        <w:rPr>
          <w:rFonts w:ascii="Arial" w:eastAsia="Times New Roman" w:hAnsi="Arial" w:cs="Arial"/>
          <w:b/>
          <w:i/>
          <w:sz w:val="20"/>
          <w:szCs w:val="20"/>
        </w:rPr>
        <w:t xml:space="preserve">irculating </w:t>
      </w:r>
      <w:r>
        <w:rPr>
          <w:rFonts w:ascii="Arial" w:eastAsia="Times New Roman" w:hAnsi="Arial" w:cs="Arial"/>
          <w:b/>
          <w:i/>
          <w:sz w:val="20"/>
          <w:szCs w:val="20"/>
        </w:rPr>
        <w:t>f</w:t>
      </w:r>
      <w:r w:rsidRPr="00D40466">
        <w:rPr>
          <w:rFonts w:ascii="Arial" w:eastAsia="Times New Roman" w:hAnsi="Arial" w:cs="Arial"/>
          <w:b/>
          <w:i/>
          <w:sz w:val="20"/>
          <w:szCs w:val="20"/>
        </w:rPr>
        <w:t xml:space="preserve">ibroblast </w:t>
      </w:r>
      <w:r>
        <w:rPr>
          <w:rFonts w:ascii="Arial" w:eastAsia="Times New Roman" w:hAnsi="Arial" w:cs="Arial"/>
          <w:b/>
          <w:i/>
          <w:sz w:val="20"/>
          <w:szCs w:val="20"/>
        </w:rPr>
        <w:t>g</w:t>
      </w:r>
      <w:r w:rsidRPr="00D40466">
        <w:rPr>
          <w:rFonts w:ascii="Arial" w:eastAsia="Times New Roman" w:hAnsi="Arial" w:cs="Arial"/>
          <w:b/>
          <w:i/>
          <w:sz w:val="20"/>
          <w:szCs w:val="20"/>
        </w:rPr>
        <w:t xml:space="preserve">rowth </w:t>
      </w:r>
      <w:r>
        <w:rPr>
          <w:rFonts w:ascii="Arial" w:eastAsia="Times New Roman" w:hAnsi="Arial" w:cs="Arial"/>
          <w:b/>
          <w:i/>
          <w:sz w:val="20"/>
          <w:szCs w:val="20"/>
        </w:rPr>
        <w:t>f</w:t>
      </w:r>
      <w:r w:rsidRPr="00D40466">
        <w:rPr>
          <w:rFonts w:ascii="Arial" w:eastAsia="Times New Roman" w:hAnsi="Arial" w:cs="Arial"/>
          <w:b/>
          <w:i/>
          <w:sz w:val="20"/>
          <w:szCs w:val="20"/>
        </w:rPr>
        <w:t>actor 23.</w:t>
      </w:r>
      <w:r w:rsidRPr="00D40466">
        <w:rPr>
          <w:rFonts w:ascii="Arial" w:eastAsia="Times New Roman" w:hAnsi="Arial" w:cs="Arial"/>
          <w:sz w:val="20"/>
          <w:szCs w:val="20"/>
        </w:rPr>
        <w:t xml:space="preserve"> J Am Soc</w:t>
      </w:r>
      <w:r>
        <w:rPr>
          <w:rFonts w:ascii="Arial" w:eastAsia="Times New Roman" w:hAnsi="Arial" w:cs="Arial"/>
          <w:sz w:val="20"/>
          <w:szCs w:val="20"/>
        </w:rPr>
        <w:t xml:space="preserve"> </w:t>
      </w:r>
      <w:r w:rsidRPr="00D40466">
        <w:rPr>
          <w:rFonts w:ascii="Arial" w:eastAsia="Times New Roman" w:hAnsi="Arial" w:cs="Arial"/>
          <w:sz w:val="20"/>
          <w:szCs w:val="20"/>
        </w:rPr>
        <w:t>Nephrol. 2018 Sep</w:t>
      </w:r>
      <w:r>
        <w:rPr>
          <w:rFonts w:ascii="Arial" w:eastAsia="Times New Roman" w:hAnsi="Arial" w:cs="Arial"/>
          <w:sz w:val="20"/>
          <w:szCs w:val="20"/>
        </w:rPr>
        <w:t xml:space="preserve">. Vol. 14, </w:t>
      </w:r>
      <w:proofErr w:type="spellStart"/>
      <w:r w:rsidRPr="00D40466">
        <w:rPr>
          <w:rFonts w:ascii="Arial" w:eastAsia="Times New Roman" w:hAnsi="Arial" w:cs="Arial"/>
          <w:sz w:val="20"/>
          <w:szCs w:val="20"/>
        </w:rPr>
        <w:t>pii</w:t>
      </w:r>
      <w:proofErr w:type="spellEnd"/>
      <w:r w:rsidRPr="00D40466">
        <w:rPr>
          <w:rFonts w:ascii="Arial" w:eastAsia="Times New Roman" w:hAnsi="Arial" w:cs="Arial"/>
          <w:sz w:val="20"/>
          <w:szCs w:val="20"/>
        </w:rPr>
        <w:t xml:space="preserve">: ASN.2018020192. </w:t>
      </w:r>
      <w:r>
        <w:rPr>
          <w:rFonts w:ascii="Arial" w:eastAsia="Times New Roman" w:hAnsi="Arial" w:cs="Arial"/>
          <w:sz w:val="20"/>
          <w:szCs w:val="20"/>
        </w:rPr>
        <w:t>PM</w:t>
      </w:r>
      <w:r w:rsidRPr="00D40466">
        <w:rPr>
          <w:rFonts w:ascii="Arial" w:eastAsia="Times New Roman" w:hAnsi="Arial" w:cs="Arial"/>
          <w:sz w:val="20"/>
          <w:szCs w:val="20"/>
        </w:rPr>
        <w:t>: 30217807.</w:t>
      </w:r>
      <w:r w:rsidR="0019429B" w:rsidRPr="0019429B">
        <w:t xml:space="preserve"> </w:t>
      </w:r>
      <w:hyperlink r:id="rId751" w:history="1">
        <w:r w:rsidR="0019429B" w:rsidRPr="0019429B">
          <w:rPr>
            <w:rFonts w:ascii="Arial" w:eastAsia="Times New Roman" w:hAnsi="Arial" w:cs="Arial"/>
            <w:sz w:val="20"/>
            <w:szCs w:val="20"/>
          </w:rPr>
          <w:t>PMC6171267</w:t>
        </w:r>
      </w:hyperlink>
      <w:r w:rsidR="0019429B" w:rsidRPr="0019429B">
        <w:rPr>
          <w:rFonts w:ascii="Arial" w:eastAsia="Times New Roman" w:hAnsi="Arial" w:cs="Arial"/>
          <w:sz w:val="20"/>
          <w:szCs w:val="20"/>
        </w:rPr>
        <w:t>.</w:t>
      </w:r>
    </w:p>
    <w:p w14:paraId="3E53CFF2" w14:textId="77777777" w:rsidR="008429D4" w:rsidRPr="001F1414" w:rsidRDefault="008429D4" w:rsidP="008429D4">
      <w:pPr>
        <w:pStyle w:val="details"/>
        <w:rPr>
          <w:rFonts w:ascii="Arial" w:hAnsi="Arial" w:cs="Arial"/>
          <w:sz w:val="20"/>
          <w:szCs w:val="20"/>
        </w:rPr>
      </w:pPr>
      <w:bookmarkStart w:id="71" w:name="_Hlk17211943"/>
      <w:bookmarkEnd w:id="70"/>
      <w:proofErr w:type="spellStart"/>
      <w:r w:rsidRPr="00875D26">
        <w:rPr>
          <w:rFonts w:ascii="Arial" w:hAnsi="Arial" w:cs="Arial"/>
          <w:sz w:val="20"/>
          <w:szCs w:val="20"/>
        </w:rPr>
        <w:t>Roselli</w:t>
      </w:r>
      <w:proofErr w:type="spellEnd"/>
      <w:r w:rsidRPr="00875D26">
        <w:rPr>
          <w:rFonts w:ascii="Arial" w:hAnsi="Arial" w:cs="Arial"/>
          <w:sz w:val="20"/>
          <w:szCs w:val="20"/>
        </w:rPr>
        <w:t xml:space="preserve"> C, Chaffin MD, Weng LC, </w:t>
      </w:r>
      <w:proofErr w:type="spellStart"/>
      <w:r w:rsidRPr="00875D26">
        <w:rPr>
          <w:rFonts w:ascii="Arial" w:hAnsi="Arial" w:cs="Arial"/>
          <w:sz w:val="20"/>
          <w:szCs w:val="20"/>
        </w:rPr>
        <w:t>Aeschbacher</w:t>
      </w:r>
      <w:proofErr w:type="spellEnd"/>
      <w:r w:rsidRPr="00875D26">
        <w:rPr>
          <w:rFonts w:ascii="Arial" w:hAnsi="Arial" w:cs="Arial"/>
          <w:sz w:val="20"/>
          <w:szCs w:val="20"/>
        </w:rPr>
        <w:t xml:space="preserve"> S, </w:t>
      </w:r>
      <w:proofErr w:type="spellStart"/>
      <w:r w:rsidRPr="00875D26">
        <w:rPr>
          <w:rFonts w:ascii="Arial" w:hAnsi="Arial" w:cs="Arial"/>
          <w:sz w:val="20"/>
          <w:szCs w:val="20"/>
        </w:rPr>
        <w:t>Ahlberg</w:t>
      </w:r>
      <w:proofErr w:type="spellEnd"/>
      <w:r w:rsidRPr="00875D26">
        <w:rPr>
          <w:rFonts w:ascii="Arial" w:hAnsi="Arial" w:cs="Arial"/>
          <w:sz w:val="20"/>
          <w:szCs w:val="20"/>
        </w:rPr>
        <w:t xml:space="preserve"> G, Albert CM, Almgren P, Alonso A, Anderson CD, Aragam KG, Arking DE, Barnard J, Bartz TM, Benjamin EJ, </w:t>
      </w:r>
      <w:proofErr w:type="spellStart"/>
      <w:r w:rsidRPr="00875D26">
        <w:rPr>
          <w:rFonts w:ascii="Arial" w:hAnsi="Arial" w:cs="Arial"/>
          <w:sz w:val="20"/>
          <w:szCs w:val="20"/>
        </w:rPr>
        <w:t>Bihlmeyer</w:t>
      </w:r>
      <w:proofErr w:type="spellEnd"/>
      <w:r w:rsidRPr="00875D26">
        <w:rPr>
          <w:rFonts w:ascii="Arial" w:hAnsi="Arial" w:cs="Arial"/>
          <w:sz w:val="20"/>
          <w:szCs w:val="20"/>
        </w:rPr>
        <w:t xml:space="preserve"> NA, Bis JC, Bloom HL, Boerwinkle E, </w:t>
      </w:r>
      <w:proofErr w:type="spellStart"/>
      <w:r w:rsidRPr="00875D26">
        <w:rPr>
          <w:rFonts w:ascii="Arial" w:hAnsi="Arial" w:cs="Arial"/>
          <w:sz w:val="20"/>
          <w:szCs w:val="20"/>
        </w:rPr>
        <w:t>Bottinger</w:t>
      </w:r>
      <w:proofErr w:type="spellEnd"/>
      <w:r w:rsidRPr="00875D26">
        <w:rPr>
          <w:rFonts w:ascii="Arial" w:hAnsi="Arial" w:cs="Arial"/>
          <w:sz w:val="20"/>
          <w:szCs w:val="20"/>
        </w:rPr>
        <w:t xml:space="preserve"> EB, Brody JA, Calkins H, Campbell A, Cappola TP, </w:t>
      </w:r>
      <w:proofErr w:type="spellStart"/>
      <w:r w:rsidRPr="00875D26">
        <w:rPr>
          <w:rFonts w:ascii="Arial" w:hAnsi="Arial" w:cs="Arial"/>
          <w:sz w:val="20"/>
          <w:szCs w:val="20"/>
        </w:rPr>
        <w:t>Carlquist</w:t>
      </w:r>
      <w:proofErr w:type="spellEnd"/>
      <w:r w:rsidRPr="00875D26">
        <w:rPr>
          <w:rFonts w:ascii="Arial" w:hAnsi="Arial" w:cs="Arial"/>
          <w:sz w:val="20"/>
          <w:szCs w:val="20"/>
        </w:rPr>
        <w:t xml:space="preserve"> J, Chasman DI, Chen LY, Chen YI, Choi EK, Choi SH, </w:t>
      </w:r>
      <w:proofErr w:type="spellStart"/>
      <w:r w:rsidRPr="00875D26">
        <w:rPr>
          <w:rFonts w:ascii="Arial" w:hAnsi="Arial" w:cs="Arial"/>
          <w:sz w:val="20"/>
          <w:szCs w:val="20"/>
        </w:rPr>
        <w:t>Christophersen</w:t>
      </w:r>
      <w:proofErr w:type="spellEnd"/>
      <w:r w:rsidRPr="00875D26">
        <w:rPr>
          <w:rFonts w:ascii="Arial" w:hAnsi="Arial" w:cs="Arial"/>
          <w:sz w:val="20"/>
          <w:szCs w:val="20"/>
        </w:rPr>
        <w:t xml:space="preserve"> IE, Chung MK, Cole JW, </w:t>
      </w:r>
      <w:proofErr w:type="spellStart"/>
      <w:r w:rsidRPr="00875D26">
        <w:rPr>
          <w:rFonts w:ascii="Arial" w:hAnsi="Arial" w:cs="Arial"/>
          <w:sz w:val="20"/>
          <w:szCs w:val="20"/>
        </w:rPr>
        <w:t>Conen</w:t>
      </w:r>
      <w:proofErr w:type="spellEnd"/>
      <w:r w:rsidRPr="00875D26">
        <w:rPr>
          <w:rFonts w:ascii="Arial" w:hAnsi="Arial" w:cs="Arial"/>
          <w:sz w:val="20"/>
          <w:szCs w:val="20"/>
        </w:rPr>
        <w:t xml:space="preserve"> D, Cook J, </w:t>
      </w:r>
      <w:proofErr w:type="spellStart"/>
      <w:r w:rsidRPr="00875D26">
        <w:rPr>
          <w:rFonts w:ascii="Arial" w:hAnsi="Arial" w:cs="Arial"/>
          <w:sz w:val="20"/>
          <w:szCs w:val="20"/>
        </w:rPr>
        <w:t>Crijns</w:t>
      </w:r>
      <w:proofErr w:type="spellEnd"/>
      <w:r w:rsidRPr="00875D26">
        <w:rPr>
          <w:rFonts w:ascii="Arial" w:hAnsi="Arial" w:cs="Arial"/>
          <w:sz w:val="20"/>
          <w:szCs w:val="20"/>
        </w:rPr>
        <w:t xml:space="preserve"> HJ, Cutler MJ, </w:t>
      </w:r>
      <w:proofErr w:type="spellStart"/>
      <w:r w:rsidRPr="00875D26">
        <w:rPr>
          <w:rFonts w:ascii="Arial" w:hAnsi="Arial" w:cs="Arial"/>
          <w:sz w:val="20"/>
          <w:szCs w:val="20"/>
        </w:rPr>
        <w:t>Damrauer</w:t>
      </w:r>
      <w:proofErr w:type="spellEnd"/>
      <w:r w:rsidRPr="00875D26">
        <w:rPr>
          <w:rFonts w:ascii="Arial" w:hAnsi="Arial" w:cs="Arial"/>
          <w:sz w:val="20"/>
          <w:szCs w:val="20"/>
        </w:rPr>
        <w:t xml:space="preserve"> SM, Daniels BR, Darbar D, Delgado G, Denny JC, </w:t>
      </w:r>
      <w:proofErr w:type="spellStart"/>
      <w:r w:rsidRPr="00875D26">
        <w:rPr>
          <w:rFonts w:ascii="Arial" w:hAnsi="Arial" w:cs="Arial"/>
          <w:sz w:val="20"/>
          <w:szCs w:val="20"/>
        </w:rPr>
        <w:t>Dichgans</w:t>
      </w:r>
      <w:proofErr w:type="spellEnd"/>
      <w:r w:rsidRPr="00875D26">
        <w:rPr>
          <w:rFonts w:ascii="Arial" w:hAnsi="Arial" w:cs="Arial"/>
          <w:sz w:val="20"/>
          <w:szCs w:val="20"/>
        </w:rPr>
        <w:t xml:space="preserve"> M, </w:t>
      </w:r>
      <w:proofErr w:type="spellStart"/>
      <w:r w:rsidRPr="00875D26">
        <w:rPr>
          <w:rFonts w:ascii="Arial" w:hAnsi="Arial" w:cs="Arial"/>
          <w:sz w:val="20"/>
          <w:szCs w:val="20"/>
        </w:rPr>
        <w:t>Dörr</w:t>
      </w:r>
      <w:proofErr w:type="spellEnd"/>
      <w:r w:rsidRPr="00875D26">
        <w:rPr>
          <w:rFonts w:ascii="Arial" w:hAnsi="Arial" w:cs="Arial"/>
          <w:sz w:val="20"/>
          <w:szCs w:val="20"/>
        </w:rPr>
        <w:t xml:space="preserve"> M, </w:t>
      </w:r>
      <w:proofErr w:type="spellStart"/>
      <w:r w:rsidRPr="00875D26">
        <w:rPr>
          <w:rFonts w:ascii="Arial" w:hAnsi="Arial" w:cs="Arial"/>
          <w:sz w:val="20"/>
          <w:szCs w:val="20"/>
        </w:rPr>
        <w:t>Dudink</w:t>
      </w:r>
      <w:proofErr w:type="spellEnd"/>
      <w:r w:rsidRPr="00875D26">
        <w:rPr>
          <w:rFonts w:ascii="Arial" w:hAnsi="Arial" w:cs="Arial"/>
          <w:sz w:val="20"/>
          <w:szCs w:val="20"/>
        </w:rPr>
        <w:t xml:space="preserve"> EA, Dudley SC, </w:t>
      </w:r>
      <w:proofErr w:type="spellStart"/>
      <w:r w:rsidRPr="00875D26">
        <w:rPr>
          <w:rFonts w:ascii="Arial" w:hAnsi="Arial" w:cs="Arial"/>
          <w:sz w:val="20"/>
          <w:szCs w:val="20"/>
        </w:rPr>
        <w:t>Esa</w:t>
      </w:r>
      <w:proofErr w:type="spellEnd"/>
      <w:r w:rsidRPr="00875D26">
        <w:rPr>
          <w:rFonts w:ascii="Arial" w:hAnsi="Arial" w:cs="Arial"/>
          <w:sz w:val="20"/>
          <w:szCs w:val="20"/>
        </w:rPr>
        <w:t xml:space="preserve"> N, Esko T, </w:t>
      </w:r>
      <w:proofErr w:type="spellStart"/>
      <w:r w:rsidRPr="00875D26">
        <w:rPr>
          <w:rFonts w:ascii="Arial" w:hAnsi="Arial" w:cs="Arial"/>
          <w:sz w:val="20"/>
          <w:szCs w:val="20"/>
        </w:rPr>
        <w:t>Eskola</w:t>
      </w:r>
      <w:proofErr w:type="spellEnd"/>
      <w:r w:rsidRPr="00875D26">
        <w:rPr>
          <w:rFonts w:ascii="Arial" w:hAnsi="Arial" w:cs="Arial"/>
          <w:sz w:val="20"/>
          <w:szCs w:val="20"/>
        </w:rPr>
        <w:t xml:space="preserve"> M, </w:t>
      </w:r>
      <w:proofErr w:type="spellStart"/>
      <w:r w:rsidRPr="00875D26">
        <w:rPr>
          <w:rFonts w:ascii="Arial" w:hAnsi="Arial" w:cs="Arial"/>
          <w:sz w:val="20"/>
          <w:szCs w:val="20"/>
        </w:rPr>
        <w:t>Fatkin</w:t>
      </w:r>
      <w:proofErr w:type="spellEnd"/>
      <w:r w:rsidRPr="00875D26">
        <w:rPr>
          <w:rFonts w:ascii="Arial" w:hAnsi="Arial" w:cs="Arial"/>
          <w:sz w:val="20"/>
          <w:szCs w:val="20"/>
        </w:rPr>
        <w:t xml:space="preserve"> D, Felix SB, Ford I, Franco OH, </w:t>
      </w:r>
      <w:proofErr w:type="spellStart"/>
      <w:r w:rsidRPr="00875D26">
        <w:rPr>
          <w:rFonts w:ascii="Arial" w:hAnsi="Arial" w:cs="Arial"/>
          <w:sz w:val="20"/>
          <w:szCs w:val="20"/>
        </w:rPr>
        <w:t>Geelhoed</w:t>
      </w:r>
      <w:proofErr w:type="spellEnd"/>
      <w:r w:rsidRPr="00875D26">
        <w:rPr>
          <w:rFonts w:ascii="Arial" w:hAnsi="Arial" w:cs="Arial"/>
          <w:sz w:val="20"/>
          <w:szCs w:val="20"/>
        </w:rPr>
        <w:t xml:space="preserve"> B, Grewal RP,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Guo X, Gupta N, Gustafsson S, Gutmann R, </w:t>
      </w:r>
      <w:proofErr w:type="spellStart"/>
      <w:r w:rsidRPr="00875D26">
        <w:rPr>
          <w:rFonts w:ascii="Arial" w:hAnsi="Arial" w:cs="Arial"/>
          <w:sz w:val="20"/>
          <w:szCs w:val="20"/>
        </w:rPr>
        <w:t>Hamsten</w:t>
      </w:r>
      <w:proofErr w:type="spellEnd"/>
      <w:r w:rsidRPr="00875D26">
        <w:rPr>
          <w:rFonts w:ascii="Arial" w:hAnsi="Arial" w:cs="Arial"/>
          <w:sz w:val="20"/>
          <w:szCs w:val="20"/>
        </w:rPr>
        <w:t xml:space="preserve"> A, Harris TB, Hayward C, Heckbert SR, </w:t>
      </w:r>
      <w:proofErr w:type="spellStart"/>
      <w:r w:rsidRPr="00875D26">
        <w:rPr>
          <w:rFonts w:ascii="Arial" w:hAnsi="Arial" w:cs="Arial"/>
          <w:sz w:val="20"/>
          <w:szCs w:val="20"/>
        </w:rPr>
        <w:t>Hernesniemi</w:t>
      </w:r>
      <w:proofErr w:type="spellEnd"/>
      <w:r w:rsidRPr="00875D26">
        <w:rPr>
          <w:rFonts w:ascii="Arial" w:hAnsi="Arial" w:cs="Arial"/>
          <w:sz w:val="20"/>
          <w:szCs w:val="20"/>
        </w:rPr>
        <w:t xml:space="preserve"> J, Hocking LJ, </w:t>
      </w:r>
      <w:proofErr w:type="spellStart"/>
      <w:r w:rsidRPr="00875D26">
        <w:rPr>
          <w:rFonts w:ascii="Arial" w:hAnsi="Arial" w:cs="Arial"/>
          <w:sz w:val="20"/>
          <w:szCs w:val="20"/>
        </w:rPr>
        <w:t>Hofman</w:t>
      </w:r>
      <w:proofErr w:type="spellEnd"/>
      <w:r w:rsidRPr="00875D26">
        <w:rPr>
          <w:rFonts w:ascii="Arial" w:hAnsi="Arial" w:cs="Arial"/>
          <w:sz w:val="20"/>
          <w:szCs w:val="20"/>
        </w:rPr>
        <w:t xml:space="preserve"> A, </w:t>
      </w:r>
      <w:proofErr w:type="spellStart"/>
      <w:r w:rsidRPr="00875D26">
        <w:rPr>
          <w:rFonts w:ascii="Arial" w:hAnsi="Arial" w:cs="Arial"/>
          <w:sz w:val="20"/>
          <w:szCs w:val="20"/>
        </w:rPr>
        <w:t>Horimoto</w:t>
      </w:r>
      <w:proofErr w:type="spellEnd"/>
      <w:r w:rsidRPr="00875D26">
        <w:rPr>
          <w:rFonts w:ascii="Arial" w:hAnsi="Arial" w:cs="Arial"/>
          <w:sz w:val="20"/>
          <w:szCs w:val="20"/>
        </w:rPr>
        <w:t xml:space="preserve"> ARVR, Huang J, Huang PL, Huffman J, </w:t>
      </w:r>
      <w:proofErr w:type="spellStart"/>
      <w:r w:rsidRPr="00875D26">
        <w:rPr>
          <w:rFonts w:ascii="Arial" w:hAnsi="Arial" w:cs="Arial"/>
          <w:sz w:val="20"/>
          <w:szCs w:val="20"/>
        </w:rPr>
        <w:t>Ingelsson</w:t>
      </w:r>
      <w:proofErr w:type="spellEnd"/>
      <w:r w:rsidRPr="00875D26">
        <w:rPr>
          <w:rFonts w:ascii="Arial" w:hAnsi="Arial" w:cs="Arial"/>
          <w:sz w:val="20"/>
          <w:szCs w:val="20"/>
        </w:rPr>
        <w:t xml:space="preserve"> E, </w:t>
      </w:r>
      <w:proofErr w:type="spellStart"/>
      <w:r w:rsidRPr="00875D26">
        <w:rPr>
          <w:rFonts w:ascii="Arial" w:hAnsi="Arial" w:cs="Arial"/>
          <w:sz w:val="20"/>
          <w:szCs w:val="20"/>
        </w:rPr>
        <w:t>Ipek</w:t>
      </w:r>
      <w:proofErr w:type="spellEnd"/>
      <w:r w:rsidRPr="00875D26">
        <w:rPr>
          <w:rFonts w:ascii="Arial" w:hAnsi="Arial" w:cs="Arial"/>
          <w:sz w:val="20"/>
          <w:szCs w:val="20"/>
        </w:rPr>
        <w:t xml:space="preserve"> EG, Ito K, Jimenez-Conde J, Johnson R,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w:t>
      </w:r>
      <w:proofErr w:type="spellStart"/>
      <w:r w:rsidRPr="00875D26">
        <w:rPr>
          <w:rFonts w:ascii="Arial" w:hAnsi="Arial" w:cs="Arial"/>
          <w:sz w:val="20"/>
          <w:szCs w:val="20"/>
        </w:rPr>
        <w:t>Kääb</w:t>
      </w:r>
      <w:proofErr w:type="spellEnd"/>
      <w:r w:rsidRPr="00875D26">
        <w:rPr>
          <w:rFonts w:ascii="Arial" w:hAnsi="Arial" w:cs="Arial"/>
          <w:sz w:val="20"/>
          <w:szCs w:val="20"/>
        </w:rPr>
        <w:t xml:space="preserve"> S,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w:t>
      </w:r>
      <w:proofErr w:type="spellStart"/>
      <w:r w:rsidRPr="00875D26">
        <w:rPr>
          <w:rFonts w:ascii="Arial" w:hAnsi="Arial" w:cs="Arial"/>
          <w:sz w:val="20"/>
          <w:szCs w:val="20"/>
        </w:rPr>
        <w:t>Kamatani</w:t>
      </w:r>
      <w:proofErr w:type="spellEnd"/>
      <w:r w:rsidRPr="00875D26">
        <w:rPr>
          <w:rFonts w:ascii="Arial" w:hAnsi="Arial" w:cs="Arial"/>
          <w:sz w:val="20"/>
          <w:szCs w:val="20"/>
        </w:rPr>
        <w:t xml:space="preserve"> Y, Kane JP, </w:t>
      </w:r>
      <w:proofErr w:type="spellStart"/>
      <w:r w:rsidRPr="00875D26">
        <w:rPr>
          <w:rFonts w:ascii="Arial" w:hAnsi="Arial" w:cs="Arial"/>
          <w:sz w:val="20"/>
          <w:szCs w:val="20"/>
        </w:rPr>
        <w:t>Kastrati</w:t>
      </w:r>
      <w:proofErr w:type="spellEnd"/>
      <w:r w:rsidRPr="00875D26">
        <w:rPr>
          <w:rFonts w:ascii="Arial" w:hAnsi="Arial" w:cs="Arial"/>
          <w:sz w:val="20"/>
          <w:szCs w:val="20"/>
        </w:rPr>
        <w:t xml:space="preserve"> A, Kathiresan S, </w:t>
      </w:r>
      <w:proofErr w:type="spellStart"/>
      <w:r w:rsidRPr="00875D26">
        <w:rPr>
          <w:rFonts w:ascii="Arial" w:hAnsi="Arial" w:cs="Arial"/>
          <w:sz w:val="20"/>
          <w:szCs w:val="20"/>
        </w:rPr>
        <w:t>Katschnig</w:t>
      </w:r>
      <w:proofErr w:type="spellEnd"/>
      <w:r w:rsidRPr="00875D26">
        <w:rPr>
          <w:rFonts w:ascii="Arial" w:hAnsi="Arial" w:cs="Arial"/>
          <w:sz w:val="20"/>
          <w:szCs w:val="20"/>
        </w:rPr>
        <w:t xml:space="preserve">-Winter P, </w:t>
      </w:r>
      <w:proofErr w:type="spellStart"/>
      <w:r w:rsidRPr="00875D26">
        <w:rPr>
          <w:rFonts w:ascii="Arial" w:hAnsi="Arial" w:cs="Arial"/>
          <w:sz w:val="20"/>
          <w:szCs w:val="20"/>
        </w:rPr>
        <w:t>Kavousi</w:t>
      </w:r>
      <w:proofErr w:type="spellEnd"/>
      <w:r w:rsidRPr="00875D26">
        <w:rPr>
          <w:rFonts w:ascii="Arial" w:hAnsi="Arial" w:cs="Arial"/>
          <w:sz w:val="20"/>
          <w:szCs w:val="20"/>
        </w:rPr>
        <w:t xml:space="preserve"> M, Kessler T, </w:t>
      </w:r>
      <w:proofErr w:type="spellStart"/>
      <w:r w:rsidRPr="00875D26">
        <w:rPr>
          <w:rFonts w:ascii="Arial" w:hAnsi="Arial" w:cs="Arial"/>
          <w:sz w:val="20"/>
          <w:szCs w:val="20"/>
        </w:rPr>
        <w:t>Kietselaer</w:t>
      </w:r>
      <w:proofErr w:type="spellEnd"/>
      <w:r w:rsidRPr="00875D26">
        <w:rPr>
          <w:rFonts w:ascii="Arial" w:hAnsi="Arial" w:cs="Arial"/>
          <w:sz w:val="20"/>
          <w:szCs w:val="20"/>
        </w:rPr>
        <w:t xml:space="preserve"> BL, </w:t>
      </w:r>
      <w:proofErr w:type="spellStart"/>
      <w:r w:rsidRPr="00875D26">
        <w:rPr>
          <w:rFonts w:ascii="Arial" w:hAnsi="Arial" w:cs="Arial"/>
          <w:sz w:val="20"/>
          <w:szCs w:val="20"/>
        </w:rPr>
        <w:t>Kirchhof</w:t>
      </w:r>
      <w:proofErr w:type="spellEnd"/>
      <w:r w:rsidRPr="00875D26">
        <w:rPr>
          <w:rFonts w:ascii="Arial" w:hAnsi="Arial" w:cs="Arial"/>
          <w:sz w:val="20"/>
          <w:szCs w:val="20"/>
        </w:rPr>
        <w:t xml:space="preserve"> P, Kleber ME, Knight S, Krieger JE, Kubo M,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w:t>
      </w:r>
      <w:proofErr w:type="spellStart"/>
      <w:r w:rsidRPr="00875D26">
        <w:rPr>
          <w:rFonts w:ascii="Arial" w:hAnsi="Arial" w:cs="Arial"/>
          <w:sz w:val="20"/>
          <w:szCs w:val="20"/>
        </w:rPr>
        <w:t>Laurikka</w:t>
      </w:r>
      <w:proofErr w:type="spellEnd"/>
      <w:r w:rsidRPr="00875D26">
        <w:rPr>
          <w:rFonts w:ascii="Arial" w:hAnsi="Arial" w:cs="Arial"/>
          <w:sz w:val="20"/>
          <w:szCs w:val="20"/>
        </w:rPr>
        <w:t xml:space="preserve"> J,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w:t>
      </w:r>
      <w:proofErr w:type="spellStart"/>
      <w:r w:rsidRPr="00875D26">
        <w:rPr>
          <w:rFonts w:ascii="Arial" w:hAnsi="Arial" w:cs="Arial"/>
          <w:sz w:val="20"/>
          <w:szCs w:val="20"/>
        </w:rPr>
        <w:t>Leineweber</w:t>
      </w:r>
      <w:proofErr w:type="spellEnd"/>
      <w:r w:rsidRPr="00875D26">
        <w:rPr>
          <w:rFonts w:ascii="Arial" w:hAnsi="Arial" w:cs="Arial"/>
          <w:sz w:val="20"/>
          <w:szCs w:val="20"/>
        </w:rPr>
        <w:t xml:space="preserve"> K, Lemaitre RN, Li M, Lim HE, Lin HJ, Lin H, Lind L, Lindgren CM, </w:t>
      </w:r>
      <w:proofErr w:type="spellStart"/>
      <w:r w:rsidRPr="00875D26">
        <w:rPr>
          <w:rFonts w:ascii="Arial" w:hAnsi="Arial" w:cs="Arial"/>
          <w:sz w:val="20"/>
          <w:szCs w:val="20"/>
        </w:rPr>
        <w:t>Lokki</w:t>
      </w:r>
      <w:proofErr w:type="spellEnd"/>
      <w:r w:rsidRPr="00875D26">
        <w:rPr>
          <w:rFonts w:ascii="Arial" w:hAnsi="Arial" w:cs="Arial"/>
          <w:sz w:val="20"/>
          <w:szCs w:val="20"/>
        </w:rPr>
        <w:t xml:space="preserve"> ML, London B, Loos RJF, Low SK, Lu Y, </w:t>
      </w:r>
      <w:proofErr w:type="spellStart"/>
      <w:r w:rsidRPr="00875D26">
        <w:rPr>
          <w:rFonts w:ascii="Arial" w:hAnsi="Arial" w:cs="Arial"/>
          <w:sz w:val="20"/>
          <w:szCs w:val="20"/>
        </w:rPr>
        <w:t>Lyytikäinen</w:t>
      </w:r>
      <w:proofErr w:type="spellEnd"/>
      <w:r w:rsidRPr="00875D26">
        <w:rPr>
          <w:rFonts w:ascii="Arial" w:hAnsi="Arial" w:cs="Arial"/>
          <w:sz w:val="20"/>
          <w:szCs w:val="20"/>
        </w:rPr>
        <w:t xml:space="preserve"> LP, Macfarlane PW, Magnusson PK, Mahajan A, Malik R, Mansur AJ, Marcus GM, Margolin L, Margulies KB, </w:t>
      </w:r>
      <w:proofErr w:type="spellStart"/>
      <w:r w:rsidRPr="00875D26">
        <w:rPr>
          <w:rFonts w:ascii="Arial" w:hAnsi="Arial" w:cs="Arial"/>
          <w:sz w:val="20"/>
          <w:szCs w:val="20"/>
        </w:rPr>
        <w:t>März</w:t>
      </w:r>
      <w:proofErr w:type="spellEnd"/>
      <w:r w:rsidRPr="00875D26">
        <w:rPr>
          <w:rFonts w:ascii="Arial" w:hAnsi="Arial" w:cs="Arial"/>
          <w:sz w:val="20"/>
          <w:szCs w:val="20"/>
        </w:rPr>
        <w:t xml:space="preserve"> W, McManus DD, Melander O, Mohanty S, Montgomery JA, Morley MP, Morris AP, Müller-</w:t>
      </w:r>
      <w:proofErr w:type="spellStart"/>
      <w:r w:rsidRPr="00875D26">
        <w:rPr>
          <w:rFonts w:ascii="Arial" w:hAnsi="Arial" w:cs="Arial"/>
          <w:sz w:val="20"/>
          <w:szCs w:val="20"/>
        </w:rPr>
        <w:t>Nurasyid</w:t>
      </w:r>
      <w:proofErr w:type="spellEnd"/>
      <w:r w:rsidRPr="00875D26">
        <w:rPr>
          <w:rFonts w:ascii="Arial" w:hAnsi="Arial" w:cs="Arial"/>
          <w:sz w:val="20"/>
          <w:szCs w:val="20"/>
        </w:rPr>
        <w:t xml:space="preserve"> M, Natale A, Nazarian S, Neumann B, Newton-</w:t>
      </w:r>
      <w:proofErr w:type="spellStart"/>
      <w:r w:rsidRPr="00875D26">
        <w:rPr>
          <w:rFonts w:ascii="Arial" w:hAnsi="Arial" w:cs="Arial"/>
          <w:sz w:val="20"/>
          <w:szCs w:val="20"/>
        </w:rPr>
        <w:t>Cheh</w:t>
      </w:r>
      <w:proofErr w:type="spellEnd"/>
      <w:r w:rsidRPr="00875D26">
        <w:rPr>
          <w:rFonts w:ascii="Arial" w:hAnsi="Arial" w:cs="Arial"/>
          <w:sz w:val="20"/>
          <w:szCs w:val="20"/>
        </w:rPr>
        <w:t xml:space="preserve"> C, </w:t>
      </w:r>
      <w:proofErr w:type="spellStart"/>
      <w:r w:rsidRPr="00875D26">
        <w:rPr>
          <w:rFonts w:ascii="Arial" w:hAnsi="Arial" w:cs="Arial"/>
          <w:sz w:val="20"/>
          <w:szCs w:val="20"/>
        </w:rPr>
        <w:t>Niemeijer</w:t>
      </w:r>
      <w:proofErr w:type="spellEnd"/>
      <w:r w:rsidRPr="00875D26">
        <w:rPr>
          <w:rFonts w:ascii="Arial" w:hAnsi="Arial" w:cs="Arial"/>
          <w:sz w:val="20"/>
          <w:szCs w:val="20"/>
        </w:rPr>
        <w:t xml:space="preserve"> MN, </w:t>
      </w:r>
      <w:proofErr w:type="spellStart"/>
      <w:r w:rsidRPr="00875D26">
        <w:rPr>
          <w:rFonts w:ascii="Arial" w:hAnsi="Arial" w:cs="Arial"/>
          <w:sz w:val="20"/>
          <w:szCs w:val="20"/>
        </w:rPr>
        <w:t>Nikus</w:t>
      </w:r>
      <w:proofErr w:type="spellEnd"/>
      <w:r w:rsidRPr="00875D26">
        <w:rPr>
          <w:rFonts w:ascii="Arial" w:hAnsi="Arial" w:cs="Arial"/>
          <w:sz w:val="20"/>
          <w:szCs w:val="20"/>
        </w:rPr>
        <w:t xml:space="preserve"> K, Nilsson P, </w:t>
      </w:r>
      <w:proofErr w:type="spellStart"/>
      <w:r w:rsidRPr="00875D26">
        <w:rPr>
          <w:rFonts w:ascii="Arial" w:hAnsi="Arial" w:cs="Arial"/>
          <w:sz w:val="20"/>
          <w:szCs w:val="20"/>
        </w:rPr>
        <w:t>Noordam</w:t>
      </w:r>
      <w:proofErr w:type="spellEnd"/>
      <w:r w:rsidRPr="00875D26">
        <w:rPr>
          <w:rFonts w:ascii="Arial" w:hAnsi="Arial" w:cs="Arial"/>
          <w:sz w:val="20"/>
          <w:szCs w:val="20"/>
        </w:rPr>
        <w:t xml:space="preserve"> R, </w:t>
      </w:r>
      <w:proofErr w:type="spellStart"/>
      <w:r w:rsidRPr="00875D26">
        <w:rPr>
          <w:rFonts w:ascii="Arial" w:hAnsi="Arial" w:cs="Arial"/>
          <w:sz w:val="20"/>
          <w:szCs w:val="20"/>
        </w:rPr>
        <w:t>Oellers</w:t>
      </w:r>
      <w:proofErr w:type="spellEnd"/>
      <w:r w:rsidRPr="00875D26">
        <w:rPr>
          <w:rFonts w:ascii="Arial" w:hAnsi="Arial" w:cs="Arial"/>
          <w:sz w:val="20"/>
          <w:szCs w:val="20"/>
        </w:rPr>
        <w:t xml:space="preserve"> H, Olesen MS, </w:t>
      </w:r>
      <w:proofErr w:type="spellStart"/>
      <w:r w:rsidRPr="00875D26">
        <w:rPr>
          <w:rFonts w:ascii="Arial" w:hAnsi="Arial" w:cs="Arial"/>
          <w:sz w:val="20"/>
          <w:szCs w:val="20"/>
        </w:rPr>
        <w:t>Orho</w:t>
      </w:r>
      <w:proofErr w:type="spellEnd"/>
      <w:r w:rsidRPr="00875D26">
        <w:rPr>
          <w:rFonts w:ascii="Arial" w:hAnsi="Arial" w:cs="Arial"/>
          <w:sz w:val="20"/>
          <w:szCs w:val="20"/>
        </w:rPr>
        <w:t xml:space="preserve">-Melander M, Padmanabhan S, Pak HN, </w:t>
      </w:r>
      <w:proofErr w:type="spellStart"/>
      <w:r w:rsidRPr="00875D26">
        <w:rPr>
          <w:rFonts w:ascii="Arial" w:hAnsi="Arial" w:cs="Arial"/>
          <w:sz w:val="20"/>
          <w:szCs w:val="20"/>
        </w:rPr>
        <w:t>Paré</w:t>
      </w:r>
      <w:proofErr w:type="spellEnd"/>
      <w:r w:rsidRPr="00875D26">
        <w:rPr>
          <w:rFonts w:ascii="Arial" w:hAnsi="Arial" w:cs="Arial"/>
          <w:sz w:val="20"/>
          <w:szCs w:val="20"/>
        </w:rPr>
        <w:t xml:space="preserve"> G, Pedersen NL, </w:t>
      </w:r>
      <w:proofErr w:type="spellStart"/>
      <w:r w:rsidRPr="00875D26">
        <w:rPr>
          <w:rFonts w:ascii="Arial" w:hAnsi="Arial" w:cs="Arial"/>
          <w:sz w:val="20"/>
          <w:szCs w:val="20"/>
        </w:rPr>
        <w:t>Pera</w:t>
      </w:r>
      <w:proofErr w:type="spellEnd"/>
      <w:r w:rsidRPr="00875D26">
        <w:rPr>
          <w:rFonts w:ascii="Arial" w:hAnsi="Arial" w:cs="Arial"/>
          <w:sz w:val="20"/>
          <w:szCs w:val="20"/>
        </w:rPr>
        <w:t xml:space="preserve"> J, Pereira A, Porteous D, </w:t>
      </w:r>
      <w:r w:rsidRPr="001F1414">
        <w:rPr>
          <w:rFonts w:ascii="Arial" w:hAnsi="Arial" w:cs="Arial"/>
          <w:bCs/>
          <w:sz w:val="20"/>
          <w:szCs w:val="20"/>
        </w:rPr>
        <w:t>Psaty</w:t>
      </w:r>
      <w:r w:rsidRPr="001F1414">
        <w:rPr>
          <w:rFonts w:ascii="Arial" w:hAnsi="Arial" w:cs="Arial"/>
          <w:sz w:val="20"/>
          <w:szCs w:val="20"/>
        </w:rPr>
        <w:t xml:space="preserve"> </w:t>
      </w:r>
      <w:r w:rsidRPr="00875D26">
        <w:rPr>
          <w:rFonts w:ascii="Arial" w:hAnsi="Arial" w:cs="Arial"/>
          <w:sz w:val="20"/>
          <w:szCs w:val="20"/>
        </w:rPr>
        <w:t xml:space="preserve">BM, </w:t>
      </w:r>
      <w:proofErr w:type="spellStart"/>
      <w:r w:rsidRPr="00875D26">
        <w:rPr>
          <w:rFonts w:ascii="Arial" w:hAnsi="Arial" w:cs="Arial"/>
          <w:sz w:val="20"/>
          <w:szCs w:val="20"/>
        </w:rPr>
        <w:t>Pulit</w:t>
      </w:r>
      <w:proofErr w:type="spellEnd"/>
      <w:r w:rsidRPr="00875D26">
        <w:rPr>
          <w:rFonts w:ascii="Arial" w:hAnsi="Arial" w:cs="Arial"/>
          <w:sz w:val="20"/>
          <w:szCs w:val="20"/>
        </w:rPr>
        <w:t xml:space="preserve"> SL, </w:t>
      </w:r>
      <w:proofErr w:type="spellStart"/>
      <w:r w:rsidRPr="00875D26">
        <w:rPr>
          <w:rFonts w:ascii="Arial" w:hAnsi="Arial" w:cs="Arial"/>
          <w:sz w:val="20"/>
          <w:szCs w:val="20"/>
        </w:rPr>
        <w:t>Pullinger</w:t>
      </w:r>
      <w:proofErr w:type="spellEnd"/>
      <w:r w:rsidRPr="00875D26">
        <w:rPr>
          <w:rFonts w:ascii="Arial" w:hAnsi="Arial" w:cs="Arial"/>
          <w:sz w:val="20"/>
          <w:szCs w:val="20"/>
        </w:rPr>
        <w:t xml:space="preserve"> CR, Rader DJ, </w:t>
      </w:r>
      <w:proofErr w:type="spellStart"/>
      <w:r w:rsidRPr="00875D26">
        <w:rPr>
          <w:rFonts w:ascii="Arial" w:hAnsi="Arial" w:cs="Arial"/>
          <w:sz w:val="20"/>
          <w:szCs w:val="20"/>
        </w:rPr>
        <w:t>Refsgaard</w:t>
      </w:r>
      <w:proofErr w:type="spellEnd"/>
      <w:r w:rsidRPr="00875D26">
        <w:rPr>
          <w:rFonts w:ascii="Arial" w:hAnsi="Arial" w:cs="Arial"/>
          <w:sz w:val="20"/>
          <w:szCs w:val="20"/>
        </w:rPr>
        <w:t xml:space="preserve"> L, </w:t>
      </w:r>
      <w:proofErr w:type="spellStart"/>
      <w:r w:rsidRPr="00875D26">
        <w:rPr>
          <w:rFonts w:ascii="Arial" w:hAnsi="Arial" w:cs="Arial"/>
          <w:sz w:val="20"/>
          <w:szCs w:val="20"/>
        </w:rPr>
        <w:t>Ribasés</w:t>
      </w:r>
      <w:proofErr w:type="spellEnd"/>
      <w:r w:rsidRPr="00875D26">
        <w:rPr>
          <w:rFonts w:ascii="Arial" w:hAnsi="Arial" w:cs="Arial"/>
          <w:sz w:val="20"/>
          <w:szCs w:val="20"/>
        </w:rPr>
        <w:t xml:space="preserve"> M, </w:t>
      </w:r>
      <w:proofErr w:type="spellStart"/>
      <w:r w:rsidRPr="00875D26">
        <w:rPr>
          <w:rFonts w:ascii="Arial" w:hAnsi="Arial" w:cs="Arial"/>
          <w:sz w:val="20"/>
          <w:szCs w:val="20"/>
        </w:rPr>
        <w:t>Ridker</w:t>
      </w:r>
      <w:proofErr w:type="spellEnd"/>
      <w:r w:rsidRPr="00875D26">
        <w:rPr>
          <w:rFonts w:ascii="Arial" w:hAnsi="Arial" w:cs="Arial"/>
          <w:sz w:val="20"/>
          <w:szCs w:val="20"/>
        </w:rPr>
        <w:t xml:space="preserve"> PM, </w:t>
      </w:r>
      <w:proofErr w:type="spellStart"/>
      <w:r w:rsidRPr="00875D26">
        <w:rPr>
          <w:rFonts w:ascii="Arial" w:hAnsi="Arial" w:cs="Arial"/>
          <w:sz w:val="20"/>
          <w:szCs w:val="20"/>
        </w:rPr>
        <w:t>Rienstra</w:t>
      </w:r>
      <w:proofErr w:type="spellEnd"/>
      <w:r w:rsidRPr="00875D26">
        <w:rPr>
          <w:rFonts w:ascii="Arial" w:hAnsi="Arial" w:cs="Arial"/>
          <w:sz w:val="20"/>
          <w:szCs w:val="20"/>
        </w:rPr>
        <w:t xml:space="preserve"> M, </w:t>
      </w:r>
      <w:proofErr w:type="spellStart"/>
      <w:r w:rsidRPr="00875D26">
        <w:rPr>
          <w:rFonts w:ascii="Arial" w:hAnsi="Arial" w:cs="Arial"/>
          <w:sz w:val="20"/>
          <w:szCs w:val="20"/>
        </w:rPr>
        <w:t>Risch</w:t>
      </w:r>
      <w:proofErr w:type="spellEnd"/>
      <w:r w:rsidRPr="00875D26">
        <w:rPr>
          <w:rFonts w:ascii="Arial" w:hAnsi="Arial" w:cs="Arial"/>
          <w:sz w:val="20"/>
          <w:szCs w:val="20"/>
        </w:rPr>
        <w:t xml:space="preserve"> L, </w:t>
      </w:r>
      <w:proofErr w:type="spellStart"/>
      <w:r w:rsidRPr="00875D26">
        <w:rPr>
          <w:rFonts w:ascii="Arial" w:hAnsi="Arial" w:cs="Arial"/>
          <w:sz w:val="20"/>
          <w:szCs w:val="20"/>
        </w:rPr>
        <w:t>Roden</w:t>
      </w:r>
      <w:proofErr w:type="spellEnd"/>
      <w:r w:rsidRPr="00875D26">
        <w:rPr>
          <w:rFonts w:ascii="Arial" w:hAnsi="Arial" w:cs="Arial"/>
          <w:sz w:val="20"/>
          <w:szCs w:val="20"/>
        </w:rPr>
        <w:t xml:space="preserve"> DM, </w:t>
      </w:r>
      <w:proofErr w:type="spellStart"/>
      <w:r w:rsidRPr="00875D26">
        <w:rPr>
          <w:rFonts w:ascii="Arial" w:hAnsi="Arial" w:cs="Arial"/>
          <w:sz w:val="20"/>
          <w:szCs w:val="20"/>
        </w:rPr>
        <w:t>Rosand</w:t>
      </w:r>
      <w:proofErr w:type="spellEnd"/>
      <w:r w:rsidRPr="00875D26">
        <w:rPr>
          <w:rFonts w:ascii="Arial" w:hAnsi="Arial" w:cs="Arial"/>
          <w:sz w:val="20"/>
          <w:szCs w:val="20"/>
        </w:rPr>
        <w:t xml:space="preserve"> J, Rosenberg MA, </w:t>
      </w:r>
      <w:proofErr w:type="spellStart"/>
      <w:r w:rsidRPr="00875D26">
        <w:rPr>
          <w:rFonts w:ascii="Arial" w:hAnsi="Arial" w:cs="Arial"/>
          <w:sz w:val="20"/>
          <w:szCs w:val="20"/>
        </w:rPr>
        <w:t>Rost</w:t>
      </w:r>
      <w:proofErr w:type="spellEnd"/>
      <w:r w:rsidRPr="00875D26">
        <w:rPr>
          <w:rFonts w:ascii="Arial" w:hAnsi="Arial" w:cs="Arial"/>
          <w:sz w:val="20"/>
          <w:szCs w:val="20"/>
        </w:rPr>
        <w:t xml:space="preserve"> N, Rotter JI, Saba S, Sandhu RK, Schnabel RB, Schramm K, </w:t>
      </w:r>
      <w:proofErr w:type="spellStart"/>
      <w:r w:rsidRPr="00875D26">
        <w:rPr>
          <w:rFonts w:ascii="Arial" w:hAnsi="Arial" w:cs="Arial"/>
          <w:sz w:val="20"/>
          <w:szCs w:val="20"/>
        </w:rPr>
        <w:t>Schunkert</w:t>
      </w:r>
      <w:proofErr w:type="spellEnd"/>
      <w:r w:rsidRPr="00875D26">
        <w:rPr>
          <w:rFonts w:ascii="Arial" w:hAnsi="Arial" w:cs="Arial"/>
          <w:sz w:val="20"/>
          <w:szCs w:val="20"/>
        </w:rPr>
        <w:t xml:space="preserve"> H, </w:t>
      </w:r>
      <w:proofErr w:type="spellStart"/>
      <w:r w:rsidRPr="00875D26">
        <w:rPr>
          <w:rFonts w:ascii="Arial" w:hAnsi="Arial" w:cs="Arial"/>
          <w:sz w:val="20"/>
          <w:szCs w:val="20"/>
        </w:rPr>
        <w:t>Schurman</w:t>
      </w:r>
      <w:proofErr w:type="spellEnd"/>
      <w:r w:rsidRPr="00875D26">
        <w:rPr>
          <w:rFonts w:ascii="Arial" w:hAnsi="Arial" w:cs="Arial"/>
          <w:sz w:val="20"/>
          <w:szCs w:val="20"/>
        </w:rPr>
        <w:t xml:space="preserve"> C, Scott SA, </w:t>
      </w:r>
      <w:proofErr w:type="spellStart"/>
      <w:r w:rsidRPr="00875D26">
        <w:rPr>
          <w:rFonts w:ascii="Arial" w:hAnsi="Arial" w:cs="Arial"/>
          <w:sz w:val="20"/>
          <w:szCs w:val="20"/>
        </w:rPr>
        <w:t>Seppälä</w:t>
      </w:r>
      <w:proofErr w:type="spellEnd"/>
      <w:r w:rsidRPr="00875D26">
        <w:rPr>
          <w:rFonts w:ascii="Arial" w:hAnsi="Arial" w:cs="Arial"/>
          <w:sz w:val="20"/>
          <w:szCs w:val="20"/>
        </w:rPr>
        <w:t xml:space="preserve"> I, Shaffer C, Shah S, </w:t>
      </w:r>
      <w:proofErr w:type="spellStart"/>
      <w:r w:rsidRPr="00875D26">
        <w:rPr>
          <w:rFonts w:ascii="Arial" w:hAnsi="Arial" w:cs="Arial"/>
          <w:sz w:val="20"/>
          <w:szCs w:val="20"/>
        </w:rPr>
        <w:t>Shalaby</w:t>
      </w:r>
      <w:proofErr w:type="spellEnd"/>
      <w:r w:rsidRPr="00875D26">
        <w:rPr>
          <w:rFonts w:ascii="Arial" w:hAnsi="Arial" w:cs="Arial"/>
          <w:sz w:val="20"/>
          <w:szCs w:val="20"/>
        </w:rPr>
        <w:t xml:space="preserve"> AA, Shim J, Shoemaker MB, </w:t>
      </w:r>
      <w:proofErr w:type="spellStart"/>
      <w:r w:rsidRPr="00875D26">
        <w:rPr>
          <w:rFonts w:ascii="Arial" w:hAnsi="Arial" w:cs="Arial"/>
          <w:sz w:val="20"/>
          <w:szCs w:val="20"/>
        </w:rPr>
        <w:t>Siland</w:t>
      </w:r>
      <w:proofErr w:type="spellEnd"/>
      <w:r w:rsidRPr="00875D26">
        <w:rPr>
          <w:rFonts w:ascii="Arial" w:hAnsi="Arial" w:cs="Arial"/>
          <w:sz w:val="20"/>
          <w:szCs w:val="20"/>
        </w:rPr>
        <w:t xml:space="preserve"> JE, </w:t>
      </w:r>
      <w:proofErr w:type="spellStart"/>
      <w:r w:rsidRPr="00875D26">
        <w:rPr>
          <w:rFonts w:ascii="Arial" w:hAnsi="Arial" w:cs="Arial"/>
          <w:sz w:val="20"/>
          <w:szCs w:val="20"/>
        </w:rPr>
        <w:t>Sinisalo</w:t>
      </w:r>
      <w:proofErr w:type="spellEnd"/>
      <w:r w:rsidRPr="00875D26">
        <w:rPr>
          <w:rFonts w:ascii="Arial" w:hAnsi="Arial" w:cs="Arial"/>
          <w:sz w:val="20"/>
          <w:szCs w:val="20"/>
        </w:rPr>
        <w:t xml:space="preserve"> J, Sinner MF, </w:t>
      </w:r>
      <w:proofErr w:type="spellStart"/>
      <w:r w:rsidRPr="00875D26">
        <w:rPr>
          <w:rFonts w:ascii="Arial" w:hAnsi="Arial" w:cs="Arial"/>
          <w:sz w:val="20"/>
          <w:szCs w:val="20"/>
        </w:rPr>
        <w:t>Slowik</w:t>
      </w:r>
      <w:proofErr w:type="spellEnd"/>
      <w:r w:rsidRPr="00875D26">
        <w:rPr>
          <w:rFonts w:ascii="Arial" w:hAnsi="Arial" w:cs="Arial"/>
          <w:sz w:val="20"/>
          <w:szCs w:val="20"/>
        </w:rPr>
        <w:t xml:space="preserve"> A, Smith AV, Smith BH, Smith JG, Smith JD, Smith NL, Soliman EZ, Sotoodehnia N, Stricker BH, Sun A, Sun H, Svendsen JH, Tanaka T, </w:t>
      </w:r>
      <w:proofErr w:type="spellStart"/>
      <w:r w:rsidRPr="00875D26">
        <w:rPr>
          <w:rFonts w:ascii="Arial" w:hAnsi="Arial" w:cs="Arial"/>
          <w:sz w:val="20"/>
          <w:szCs w:val="20"/>
        </w:rPr>
        <w:t>Tanriverdi</w:t>
      </w:r>
      <w:proofErr w:type="spellEnd"/>
      <w:r w:rsidRPr="00875D26">
        <w:rPr>
          <w:rFonts w:ascii="Arial" w:hAnsi="Arial" w:cs="Arial"/>
          <w:sz w:val="20"/>
          <w:szCs w:val="20"/>
        </w:rPr>
        <w:t xml:space="preserve"> K, Taylor KD, </w:t>
      </w:r>
      <w:proofErr w:type="spellStart"/>
      <w:r w:rsidRPr="00875D26">
        <w:rPr>
          <w:rFonts w:ascii="Arial" w:hAnsi="Arial" w:cs="Arial"/>
          <w:sz w:val="20"/>
          <w:szCs w:val="20"/>
        </w:rPr>
        <w:t>Teder</w:t>
      </w:r>
      <w:proofErr w:type="spellEnd"/>
      <w:r w:rsidRPr="00875D26">
        <w:rPr>
          <w:rFonts w:ascii="Arial" w:hAnsi="Arial" w:cs="Arial"/>
          <w:sz w:val="20"/>
          <w:szCs w:val="20"/>
        </w:rPr>
        <w:t xml:space="preserve">-Laving M, </w:t>
      </w:r>
      <w:proofErr w:type="spellStart"/>
      <w:r w:rsidRPr="00875D26">
        <w:rPr>
          <w:rFonts w:ascii="Arial" w:hAnsi="Arial" w:cs="Arial"/>
          <w:sz w:val="20"/>
          <w:szCs w:val="20"/>
        </w:rPr>
        <w:t>Teumer</w:t>
      </w:r>
      <w:proofErr w:type="spellEnd"/>
      <w:r w:rsidRPr="00875D26">
        <w:rPr>
          <w:rFonts w:ascii="Arial" w:hAnsi="Arial" w:cs="Arial"/>
          <w:sz w:val="20"/>
          <w:szCs w:val="20"/>
        </w:rPr>
        <w:t xml:space="preserve"> A, </w:t>
      </w:r>
      <w:proofErr w:type="spellStart"/>
      <w:r w:rsidRPr="00875D26">
        <w:rPr>
          <w:rFonts w:ascii="Arial" w:hAnsi="Arial" w:cs="Arial"/>
          <w:sz w:val="20"/>
          <w:szCs w:val="20"/>
        </w:rPr>
        <w:t>Thériault</w:t>
      </w:r>
      <w:proofErr w:type="spellEnd"/>
      <w:r w:rsidRPr="00875D26">
        <w:rPr>
          <w:rFonts w:ascii="Arial" w:hAnsi="Arial" w:cs="Arial"/>
          <w:sz w:val="20"/>
          <w:szCs w:val="20"/>
        </w:rPr>
        <w:t xml:space="preserve"> S, Trompet S, Tucker NR, </w:t>
      </w:r>
      <w:proofErr w:type="spellStart"/>
      <w:r w:rsidRPr="00875D26">
        <w:rPr>
          <w:rFonts w:ascii="Arial" w:hAnsi="Arial" w:cs="Arial"/>
          <w:sz w:val="20"/>
          <w:szCs w:val="20"/>
        </w:rPr>
        <w:t>Tveit</w:t>
      </w:r>
      <w:proofErr w:type="spellEnd"/>
      <w:r w:rsidRPr="00875D26">
        <w:rPr>
          <w:rFonts w:ascii="Arial" w:hAnsi="Arial" w:cs="Arial"/>
          <w:sz w:val="20"/>
          <w:szCs w:val="20"/>
        </w:rPr>
        <w:t xml:space="preserve"> A,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AG,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Van Gelder IC, Van Wagoner DR, Verweij N, </w:t>
      </w:r>
      <w:proofErr w:type="spellStart"/>
      <w:r w:rsidRPr="00875D26">
        <w:rPr>
          <w:rFonts w:ascii="Arial" w:hAnsi="Arial" w:cs="Arial"/>
          <w:sz w:val="20"/>
          <w:szCs w:val="20"/>
        </w:rPr>
        <w:t>Vlachopoulou</w:t>
      </w:r>
      <w:proofErr w:type="spellEnd"/>
      <w:r w:rsidRPr="00875D26">
        <w:rPr>
          <w:rFonts w:ascii="Arial" w:hAnsi="Arial" w:cs="Arial"/>
          <w:sz w:val="20"/>
          <w:szCs w:val="20"/>
        </w:rPr>
        <w:t xml:space="preserve"> E, </w:t>
      </w:r>
      <w:proofErr w:type="spellStart"/>
      <w:r w:rsidRPr="00875D26">
        <w:rPr>
          <w:rFonts w:ascii="Arial" w:hAnsi="Arial" w:cs="Arial"/>
          <w:sz w:val="20"/>
          <w:szCs w:val="20"/>
        </w:rPr>
        <w:t>Völker</w:t>
      </w:r>
      <w:proofErr w:type="spellEnd"/>
      <w:r w:rsidRPr="00875D26">
        <w:rPr>
          <w:rFonts w:ascii="Arial" w:hAnsi="Arial" w:cs="Arial"/>
          <w:sz w:val="20"/>
          <w:szCs w:val="20"/>
        </w:rPr>
        <w:t xml:space="preserve"> U, Wang B, </w:t>
      </w:r>
      <w:proofErr w:type="spellStart"/>
      <w:r w:rsidRPr="00875D26">
        <w:rPr>
          <w:rFonts w:ascii="Arial" w:hAnsi="Arial" w:cs="Arial"/>
          <w:sz w:val="20"/>
          <w:szCs w:val="20"/>
        </w:rPr>
        <w:t>Weeke</w:t>
      </w:r>
      <w:proofErr w:type="spellEnd"/>
      <w:r w:rsidRPr="00875D26">
        <w:rPr>
          <w:rFonts w:ascii="Arial" w:hAnsi="Arial" w:cs="Arial"/>
          <w:sz w:val="20"/>
          <w:szCs w:val="20"/>
        </w:rPr>
        <w:t xml:space="preserve"> PE, </w:t>
      </w:r>
      <w:proofErr w:type="spellStart"/>
      <w:r w:rsidRPr="00875D26">
        <w:rPr>
          <w:rFonts w:ascii="Arial" w:hAnsi="Arial" w:cs="Arial"/>
          <w:sz w:val="20"/>
          <w:szCs w:val="20"/>
        </w:rPr>
        <w:t>Weijs</w:t>
      </w:r>
      <w:proofErr w:type="spellEnd"/>
      <w:r w:rsidRPr="00875D26">
        <w:rPr>
          <w:rFonts w:ascii="Arial" w:hAnsi="Arial" w:cs="Arial"/>
          <w:sz w:val="20"/>
          <w:szCs w:val="20"/>
        </w:rPr>
        <w:t xml:space="preserve"> B, Weiss R, Weiss S, Wells QS, Wiggins KL, Wong JA, Woo D, Worrall BB, Yang PS, Yao J, </w:t>
      </w:r>
      <w:proofErr w:type="spellStart"/>
      <w:r w:rsidRPr="00875D26">
        <w:rPr>
          <w:rFonts w:ascii="Arial" w:hAnsi="Arial" w:cs="Arial"/>
          <w:sz w:val="20"/>
          <w:szCs w:val="20"/>
        </w:rPr>
        <w:t>Yoneda</w:t>
      </w:r>
      <w:proofErr w:type="spellEnd"/>
      <w:r w:rsidRPr="00875D26">
        <w:rPr>
          <w:rFonts w:ascii="Arial" w:hAnsi="Arial" w:cs="Arial"/>
          <w:sz w:val="20"/>
          <w:szCs w:val="20"/>
        </w:rPr>
        <w:t xml:space="preserve"> </w:t>
      </w:r>
      <w:r w:rsidRPr="001F1414">
        <w:rPr>
          <w:rFonts w:ascii="Arial" w:hAnsi="Arial" w:cs="Arial"/>
          <w:sz w:val="20"/>
          <w:szCs w:val="20"/>
        </w:rPr>
        <w:t xml:space="preserve">ZT, Zeller T, Zeng L, Lubitz SA, </w:t>
      </w:r>
      <w:proofErr w:type="spellStart"/>
      <w:r w:rsidRPr="001F1414">
        <w:rPr>
          <w:rFonts w:ascii="Arial" w:hAnsi="Arial" w:cs="Arial"/>
          <w:sz w:val="20"/>
          <w:szCs w:val="20"/>
        </w:rPr>
        <w:lastRenderedPageBreak/>
        <w:t>Lunetta</w:t>
      </w:r>
      <w:proofErr w:type="spellEnd"/>
      <w:r w:rsidRPr="001F1414">
        <w:rPr>
          <w:rFonts w:ascii="Arial" w:hAnsi="Arial" w:cs="Arial"/>
          <w:sz w:val="20"/>
          <w:szCs w:val="20"/>
        </w:rPr>
        <w:t xml:space="preserve"> KL, Ellinor PT. </w:t>
      </w:r>
      <w:hyperlink r:id="rId752" w:history="1">
        <w:r w:rsidRPr="001F1414">
          <w:rPr>
            <w:rFonts w:ascii="Arial" w:hAnsi="Arial" w:cs="Arial"/>
            <w:b/>
            <w:i/>
            <w:sz w:val="20"/>
            <w:szCs w:val="20"/>
          </w:rPr>
          <w:t>Multi-ethnic genome-wide association study for atrial fibrillation.</w:t>
        </w:r>
      </w:hyperlink>
      <w:r w:rsidRPr="001F1414">
        <w:rPr>
          <w:rFonts w:ascii="Arial" w:hAnsi="Arial" w:cs="Arial"/>
          <w:sz w:val="20"/>
          <w:szCs w:val="20"/>
        </w:rPr>
        <w:t xml:space="preserve"> Nat Genet. 2018 </w:t>
      </w:r>
      <w:r w:rsidR="00B5656E">
        <w:rPr>
          <w:rFonts w:ascii="Arial" w:hAnsi="Arial" w:cs="Arial"/>
          <w:sz w:val="20"/>
          <w:szCs w:val="20"/>
        </w:rPr>
        <w:t xml:space="preserve">Sep. Vol. 50, issue 9, pp. </w:t>
      </w:r>
      <w:r w:rsidR="00B5656E" w:rsidRPr="00B5656E">
        <w:rPr>
          <w:rFonts w:ascii="Arial" w:hAnsi="Arial" w:cs="Arial"/>
          <w:sz w:val="20"/>
          <w:szCs w:val="20"/>
        </w:rPr>
        <w:t xml:space="preserve">1225-1233. </w:t>
      </w:r>
      <w:r w:rsidRPr="001F1414">
        <w:rPr>
          <w:rFonts w:ascii="Arial" w:hAnsi="Arial" w:cs="Arial"/>
          <w:sz w:val="20"/>
          <w:szCs w:val="20"/>
        </w:rPr>
        <w:t>PM: 29892015.</w:t>
      </w:r>
      <w:r w:rsidR="00B5656E">
        <w:rPr>
          <w:rFonts w:ascii="Arial" w:hAnsi="Arial" w:cs="Arial"/>
          <w:sz w:val="20"/>
          <w:szCs w:val="20"/>
        </w:rPr>
        <w:t xml:space="preserve"> </w:t>
      </w:r>
      <w:hyperlink r:id="rId753" w:history="1">
        <w:r w:rsidR="00B5656E" w:rsidRPr="00B5656E">
          <w:rPr>
            <w:rFonts w:ascii="Arial" w:hAnsi="Arial" w:cs="Arial"/>
            <w:sz w:val="20"/>
            <w:szCs w:val="20"/>
          </w:rPr>
          <w:t>PMC6136836</w:t>
        </w:r>
      </w:hyperlink>
      <w:r w:rsidR="00B5656E">
        <w:rPr>
          <w:rFonts w:ascii="Arial" w:hAnsi="Arial" w:cs="Arial"/>
          <w:sz w:val="20"/>
          <w:szCs w:val="20"/>
        </w:rPr>
        <w:t>.</w:t>
      </w:r>
    </w:p>
    <w:bookmarkEnd w:id="71"/>
    <w:p w14:paraId="305D48F6" w14:textId="77777777" w:rsidR="00352112" w:rsidRDefault="00E846A8" w:rsidP="00352112">
      <w:pPr>
        <w:rPr>
          <w:rFonts w:ascii="Arial" w:eastAsiaTheme="minorHAnsi" w:hAnsi="Arial" w:cs="Arial"/>
          <w:sz w:val="20"/>
          <w:szCs w:val="20"/>
        </w:rPr>
      </w:pPr>
      <w:r w:rsidRPr="009E2DD4">
        <w:rPr>
          <w:rFonts w:ascii="Arial" w:hAnsi="Arial" w:cs="Arial"/>
          <w:sz w:val="20"/>
          <w:szCs w:val="20"/>
        </w:rPr>
        <w:t xml:space="preserve">Rosenberg MA, Shores MM, Matsumoto AM, </w:t>
      </w:r>
      <w:proofErr w:type="spellStart"/>
      <w:r w:rsidRPr="009E2DD4">
        <w:rPr>
          <w:rFonts w:ascii="Arial" w:hAnsi="Arial" w:cs="Arial"/>
          <w:sz w:val="20"/>
          <w:szCs w:val="20"/>
        </w:rPr>
        <w:t>Bůžková</w:t>
      </w:r>
      <w:proofErr w:type="spellEnd"/>
      <w:r w:rsidRPr="009E2DD4">
        <w:rPr>
          <w:rFonts w:ascii="Arial" w:hAnsi="Arial" w:cs="Arial"/>
          <w:sz w:val="20"/>
          <w:szCs w:val="20"/>
        </w:rPr>
        <w:t xml:space="preserve"> P, Lange LA, Kronmal RA, Heckbert SR, Mukamal KJ. </w:t>
      </w:r>
      <w:hyperlink r:id="rId754" w:history="1">
        <w:r w:rsidRPr="009E2DD4">
          <w:rPr>
            <w:rFonts w:ascii="Arial" w:hAnsi="Arial" w:cs="Arial"/>
            <w:b/>
            <w:i/>
            <w:sz w:val="20"/>
            <w:szCs w:val="20"/>
          </w:rPr>
          <w:t>Serum androgens and risk of atrial fibrillation in older men: The Cardiovascular Health Study.</w:t>
        </w:r>
      </w:hyperlink>
      <w:r w:rsidRPr="009E2DD4">
        <w:rPr>
          <w:rFonts w:ascii="Arial" w:hAnsi="Arial" w:cs="Arial"/>
          <w:b/>
          <w:i/>
          <w:sz w:val="20"/>
          <w:szCs w:val="20"/>
        </w:rPr>
        <w:t xml:space="preserve"> </w:t>
      </w:r>
      <w:r w:rsidRPr="009E2DD4">
        <w:rPr>
          <w:rFonts w:ascii="Arial" w:hAnsi="Arial" w:cs="Arial"/>
          <w:sz w:val="20"/>
          <w:szCs w:val="20"/>
        </w:rPr>
        <w:t xml:space="preserve">Clin </w:t>
      </w:r>
      <w:proofErr w:type="spellStart"/>
      <w:r w:rsidRPr="009E2DD4">
        <w:rPr>
          <w:rFonts w:ascii="Arial" w:hAnsi="Arial" w:cs="Arial"/>
          <w:sz w:val="20"/>
          <w:szCs w:val="20"/>
        </w:rPr>
        <w:t>Cardiol</w:t>
      </w:r>
      <w:proofErr w:type="spellEnd"/>
      <w:r w:rsidRPr="009E2DD4">
        <w:rPr>
          <w:rFonts w:ascii="Arial" w:hAnsi="Arial" w:cs="Arial"/>
          <w:sz w:val="20"/>
          <w:szCs w:val="20"/>
        </w:rPr>
        <w:t xml:space="preserve">. 2018 </w:t>
      </w:r>
      <w:r w:rsidR="00352112">
        <w:rPr>
          <w:rFonts w:ascii="Arial" w:hAnsi="Arial" w:cs="Arial"/>
          <w:sz w:val="20"/>
          <w:szCs w:val="20"/>
        </w:rPr>
        <w:t xml:space="preserve">Jun. Vol. 41, issue 6, pp. 830-836. </w:t>
      </w:r>
      <w:r w:rsidRPr="009E2DD4">
        <w:rPr>
          <w:rFonts w:ascii="Arial" w:hAnsi="Arial" w:cs="Arial"/>
          <w:sz w:val="20"/>
          <w:szCs w:val="20"/>
        </w:rPr>
        <w:t>PM: 29671886.</w:t>
      </w:r>
      <w:r w:rsidR="00352112" w:rsidRPr="00352112">
        <w:t xml:space="preserve"> </w:t>
      </w:r>
      <w:hyperlink r:id="rId755" w:history="1">
        <w:r w:rsidR="00352112" w:rsidRPr="00352112">
          <w:rPr>
            <w:rFonts w:ascii="Arial" w:eastAsiaTheme="minorHAnsi" w:hAnsi="Arial" w:cs="Arial"/>
            <w:sz w:val="20"/>
            <w:szCs w:val="20"/>
          </w:rPr>
          <w:t>PMC6013387</w:t>
        </w:r>
      </w:hyperlink>
      <w:r w:rsidR="00352112">
        <w:rPr>
          <w:rFonts w:ascii="Arial" w:eastAsiaTheme="minorHAnsi" w:hAnsi="Arial" w:cs="Arial"/>
          <w:sz w:val="20"/>
          <w:szCs w:val="20"/>
        </w:rPr>
        <w:t>.</w:t>
      </w:r>
    </w:p>
    <w:p w14:paraId="05C4DB3D" w14:textId="77777777" w:rsidR="00796413" w:rsidRDefault="00796413" w:rsidP="0019429B">
      <w:pPr>
        <w:rPr>
          <w:rFonts w:ascii="Arial" w:eastAsia="Times New Roman" w:hAnsi="Arial" w:cs="Arial"/>
          <w:sz w:val="20"/>
          <w:szCs w:val="20"/>
        </w:rPr>
      </w:pPr>
      <w:bookmarkStart w:id="72" w:name="_Hlk17211953"/>
      <w:r w:rsidRPr="004A6335">
        <w:rPr>
          <w:rFonts w:ascii="Arial" w:eastAsia="Times New Roman" w:hAnsi="Arial" w:cs="Arial"/>
          <w:sz w:val="20"/>
          <w:szCs w:val="20"/>
        </w:rPr>
        <w:t xml:space="preserve">Rosenthal EA, Shirts BH, Amendola LM, </w:t>
      </w:r>
      <w:proofErr w:type="spellStart"/>
      <w:r w:rsidRPr="004A6335">
        <w:rPr>
          <w:rFonts w:ascii="Arial" w:eastAsia="Times New Roman" w:hAnsi="Arial" w:cs="Arial"/>
          <w:sz w:val="20"/>
          <w:szCs w:val="20"/>
        </w:rPr>
        <w:t>Horike-Pyne</w:t>
      </w:r>
      <w:proofErr w:type="spellEnd"/>
      <w:r w:rsidRPr="004A6335">
        <w:rPr>
          <w:rFonts w:ascii="Arial" w:eastAsia="Times New Roman" w:hAnsi="Arial" w:cs="Arial"/>
          <w:sz w:val="20"/>
          <w:szCs w:val="20"/>
        </w:rPr>
        <w:t xml:space="preserve"> M, Robertson PD, </w:t>
      </w:r>
      <w:proofErr w:type="spellStart"/>
      <w:r w:rsidRPr="004A6335">
        <w:rPr>
          <w:rFonts w:ascii="Arial" w:eastAsia="Times New Roman" w:hAnsi="Arial" w:cs="Arial"/>
          <w:sz w:val="20"/>
          <w:szCs w:val="20"/>
        </w:rPr>
        <w:t>Hisama</w:t>
      </w:r>
      <w:proofErr w:type="spellEnd"/>
      <w:r w:rsidRPr="004A6335">
        <w:rPr>
          <w:rFonts w:ascii="Arial" w:eastAsia="Times New Roman" w:hAnsi="Arial" w:cs="Arial"/>
          <w:sz w:val="20"/>
          <w:szCs w:val="20"/>
        </w:rPr>
        <w:t xml:space="preserve"> FM, Bennett RL, </w:t>
      </w:r>
      <w:proofErr w:type="spellStart"/>
      <w:r w:rsidRPr="004A6335">
        <w:rPr>
          <w:rFonts w:ascii="Arial" w:eastAsia="Times New Roman" w:hAnsi="Arial" w:cs="Arial"/>
          <w:sz w:val="20"/>
          <w:szCs w:val="20"/>
        </w:rPr>
        <w:t>Dorschner</w:t>
      </w:r>
      <w:proofErr w:type="spellEnd"/>
      <w:r w:rsidRPr="004A6335">
        <w:rPr>
          <w:rFonts w:ascii="Arial" w:eastAsia="Times New Roman" w:hAnsi="Arial" w:cs="Arial"/>
          <w:sz w:val="20"/>
          <w:szCs w:val="20"/>
        </w:rPr>
        <w:t xml:space="preserve"> MO, Nickerson DA, </w:t>
      </w:r>
      <w:proofErr w:type="spellStart"/>
      <w:r w:rsidRPr="004A6335">
        <w:rPr>
          <w:rFonts w:ascii="Arial" w:eastAsia="Times New Roman" w:hAnsi="Arial" w:cs="Arial"/>
          <w:sz w:val="20"/>
          <w:szCs w:val="20"/>
        </w:rPr>
        <w:t>Stanaway</w:t>
      </w:r>
      <w:proofErr w:type="spellEnd"/>
      <w:r w:rsidRPr="004A6335">
        <w:rPr>
          <w:rFonts w:ascii="Arial" w:eastAsia="Times New Roman" w:hAnsi="Arial" w:cs="Arial"/>
          <w:sz w:val="20"/>
          <w:szCs w:val="20"/>
        </w:rPr>
        <w:t xml:space="preserve"> IB, Nassir R, Vickers KT, Li C, Grady WM, Peters U, </w:t>
      </w:r>
      <w:proofErr w:type="spellStart"/>
      <w:r w:rsidRPr="004A6335">
        <w:rPr>
          <w:rFonts w:ascii="Arial" w:eastAsia="Times New Roman" w:hAnsi="Arial" w:cs="Arial"/>
          <w:sz w:val="20"/>
          <w:szCs w:val="20"/>
        </w:rPr>
        <w:t>Jarvik</w:t>
      </w:r>
      <w:proofErr w:type="spellEnd"/>
      <w:r w:rsidRPr="004A6335">
        <w:rPr>
          <w:rFonts w:ascii="Arial" w:eastAsia="Times New Roman" w:hAnsi="Arial" w:cs="Arial"/>
          <w:sz w:val="20"/>
          <w:szCs w:val="20"/>
        </w:rPr>
        <w:t xml:space="preserve"> GP</w:t>
      </w:r>
      <w:r>
        <w:rPr>
          <w:rFonts w:ascii="Arial" w:eastAsia="Times New Roman" w:hAnsi="Arial" w:cs="Arial"/>
          <w:sz w:val="20"/>
          <w:szCs w:val="20"/>
        </w:rPr>
        <w:t>,</w:t>
      </w:r>
      <w:r w:rsidRPr="004A6335">
        <w:rPr>
          <w:rFonts w:ascii="Arial" w:eastAsia="Times New Roman" w:hAnsi="Arial" w:cs="Arial"/>
          <w:sz w:val="20"/>
          <w:szCs w:val="20"/>
        </w:rPr>
        <w:t xml:space="preserve"> NHLBI GO Exome Sequencing Project. </w:t>
      </w:r>
      <w:hyperlink r:id="rId756" w:history="1">
        <w:r w:rsidRPr="004A6335">
          <w:rPr>
            <w:rFonts w:ascii="Arial" w:eastAsia="Times New Roman" w:hAnsi="Arial" w:cs="Arial"/>
            <w:b/>
            <w:i/>
            <w:sz w:val="20"/>
            <w:szCs w:val="20"/>
          </w:rPr>
          <w:t>Rare loss of function variants in candidate genes and risk of colorectal cancer.</w:t>
        </w:r>
      </w:hyperlink>
      <w:r w:rsidRPr="004A6335">
        <w:rPr>
          <w:rFonts w:ascii="Arial" w:eastAsia="Times New Roman" w:hAnsi="Arial" w:cs="Arial"/>
          <w:sz w:val="20"/>
          <w:szCs w:val="20"/>
        </w:rPr>
        <w:t xml:space="preserve"> Hum Genet. 2018 </w:t>
      </w:r>
      <w:r w:rsidR="0019429B" w:rsidRPr="0019429B">
        <w:rPr>
          <w:rFonts w:ascii="Arial" w:eastAsia="Times New Roman" w:hAnsi="Arial" w:cs="Arial"/>
          <w:sz w:val="20"/>
          <w:szCs w:val="20"/>
        </w:rPr>
        <w:t>Oct</w:t>
      </w:r>
      <w:r w:rsidR="0019429B">
        <w:rPr>
          <w:rFonts w:ascii="Arial" w:eastAsia="Times New Roman" w:hAnsi="Arial" w:cs="Arial"/>
          <w:sz w:val="20"/>
          <w:szCs w:val="20"/>
        </w:rPr>
        <w:t xml:space="preserve">. Vol. 137, issue 10, pp. </w:t>
      </w:r>
      <w:r w:rsidR="0019429B" w:rsidRPr="0019429B">
        <w:rPr>
          <w:rFonts w:ascii="Arial" w:eastAsia="Times New Roman" w:hAnsi="Arial" w:cs="Arial"/>
          <w:sz w:val="20"/>
          <w:szCs w:val="20"/>
        </w:rPr>
        <w:t>795-806.</w:t>
      </w:r>
      <w:r w:rsidRPr="004A6335">
        <w:rPr>
          <w:rFonts w:ascii="Arial" w:eastAsia="Times New Roman" w:hAnsi="Arial" w:cs="Arial"/>
          <w:sz w:val="20"/>
          <w:szCs w:val="20"/>
        </w:rPr>
        <w:t>PM: 30267214</w:t>
      </w:r>
      <w:r>
        <w:rPr>
          <w:rFonts w:ascii="Arial" w:eastAsia="Times New Roman" w:hAnsi="Arial" w:cs="Arial"/>
          <w:sz w:val="20"/>
          <w:szCs w:val="20"/>
        </w:rPr>
        <w:t>.</w:t>
      </w:r>
      <w:r w:rsidR="0019429B" w:rsidRPr="0019429B">
        <w:rPr>
          <w:rFonts w:ascii="Arial" w:eastAsia="Times New Roman" w:hAnsi="Arial" w:cs="Arial"/>
          <w:sz w:val="20"/>
          <w:szCs w:val="20"/>
        </w:rPr>
        <w:t xml:space="preserve"> </w:t>
      </w:r>
      <w:hyperlink r:id="rId757" w:history="1">
        <w:r w:rsidR="0019429B" w:rsidRPr="0019429B">
          <w:rPr>
            <w:rFonts w:ascii="Arial" w:eastAsia="Times New Roman" w:hAnsi="Arial" w:cs="Arial"/>
            <w:sz w:val="20"/>
            <w:szCs w:val="20"/>
          </w:rPr>
          <w:t>PMC6283057</w:t>
        </w:r>
      </w:hyperlink>
      <w:r w:rsidR="0019429B" w:rsidRPr="0019429B">
        <w:rPr>
          <w:rFonts w:ascii="Arial" w:eastAsia="Times New Roman" w:hAnsi="Arial" w:cs="Arial"/>
          <w:sz w:val="20"/>
          <w:szCs w:val="20"/>
        </w:rPr>
        <w:t>.</w:t>
      </w:r>
    </w:p>
    <w:p w14:paraId="6C1B6CC7" w14:textId="77777777" w:rsidR="00A63ACB" w:rsidRDefault="00A63ACB" w:rsidP="00A63ACB">
      <w:pPr>
        <w:pStyle w:val="details"/>
        <w:rPr>
          <w:rFonts w:ascii="Arial" w:hAnsi="Arial" w:cs="Arial"/>
          <w:sz w:val="20"/>
          <w:szCs w:val="20"/>
        </w:rPr>
      </w:pPr>
      <w:r w:rsidRPr="00153662">
        <w:rPr>
          <w:rFonts w:ascii="Arial" w:hAnsi="Arial" w:cs="Arial"/>
          <w:sz w:val="20"/>
          <w:szCs w:val="20"/>
        </w:rPr>
        <w:t xml:space="preserve">Sadhu JS, Novak E, Mukamal KJ, Kizer JR, Psaty BM, Stein PK, Brown DL. </w:t>
      </w:r>
      <w:hyperlink r:id="rId758" w:history="1">
        <w:r w:rsidRPr="000E24E7">
          <w:rPr>
            <w:rFonts w:ascii="Arial" w:eastAsiaTheme="minorEastAsia" w:hAnsi="Arial" w:cs="Arial"/>
            <w:b/>
            <w:i/>
            <w:sz w:val="20"/>
            <w:szCs w:val="20"/>
          </w:rPr>
          <w:t xml:space="preserve">Association of </w:t>
        </w:r>
        <w:r>
          <w:rPr>
            <w:rFonts w:ascii="Arial" w:eastAsiaTheme="minorEastAsia" w:hAnsi="Arial" w:cs="Arial"/>
            <w:b/>
            <w:i/>
            <w:sz w:val="20"/>
            <w:szCs w:val="20"/>
          </w:rPr>
          <w:t>a</w:t>
        </w:r>
        <w:r w:rsidRPr="000E24E7">
          <w:rPr>
            <w:rFonts w:ascii="Arial" w:eastAsiaTheme="minorEastAsia" w:hAnsi="Arial" w:cs="Arial"/>
            <w:b/>
            <w:i/>
            <w:sz w:val="20"/>
            <w:szCs w:val="20"/>
          </w:rPr>
          <w:t xml:space="preserve">lcohol </w:t>
        </w:r>
        <w:r>
          <w:rPr>
            <w:rFonts w:ascii="Arial" w:eastAsiaTheme="minorEastAsia" w:hAnsi="Arial" w:cs="Arial"/>
            <w:b/>
            <w:i/>
            <w:sz w:val="20"/>
            <w:szCs w:val="20"/>
          </w:rPr>
          <w:t>c</w:t>
        </w:r>
        <w:r w:rsidRPr="000E24E7">
          <w:rPr>
            <w:rFonts w:ascii="Arial" w:eastAsiaTheme="minorEastAsia" w:hAnsi="Arial" w:cs="Arial"/>
            <w:b/>
            <w:i/>
            <w:sz w:val="20"/>
            <w:szCs w:val="20"/>
          </w:rPr>
          <w:t xml:space="preserve">onsumption </w:t>
        </w:r>
        <w:r>
          <w:rPr>
            <w:rFonts w:ascii="Arial" w:eastAsiaTheme="minorEastAsia" w:hAnsi="Arial" w:cs="Arial"/>
            <w:b/>
            <w:i/>
            <w:sz w:val="20"/>
            <w:szCs w:val="20"/>
          </w:rPr>
          <w:t>a</w:t>
        </w:r>
        <w:r w:rsidRPr="000E24E7">
          <w:rPr>
            <w:rFonts w:ascii="Arial" w:eastAsiaTheme="minorEastAsia" w:hAnsi="Arial" w:cs="Arial"/>
            <w:b/>
            <w:i/>
            <w:sz w:val="20"/>
            <w:szCs w:val="20"/>
          </w:rPr>
          <w:t xml:space="preserve">fter </w:t>
        </w:r>
        <w:r>
          <w:rPr>
            <w:rFonts w:ascii="Arial" w:eastAsiaTheme="minorEastAsia" w:hAnsi="Arial" w:cs="Arial"/>
            <w:b/>
            <w:i/>
            <w:sz w:val="20"/>
            <w:szCs w:val="20"/>
          </w:rPr>
          <w:t>d</w:t>
        </w:r>
        <w:r w:rsidRPr="000E24E7">
          <w:rPr>
            <w:rFonts w:ascii="Arial" w:eastAsiaTheme="minorEastAsia" w:hAnsi="Arial" w:cs="Arial"/>
            <w:b/>
            <w:i/>
            <w:sz w:val="20"/>
            <w:szCs w:val="20"/>
          </w:rPr>
          <w:t xml:space="preserve">evelopment of </w:t>
        </w:r>
        <w:r>
          <w:rPr>
            <w:rFonts w:ascii="Arial" w:eastAsiaTheme="minorEastAsia" w:hAnsi="Arial" w:cs="Arial"/>
            <w:b/>
            <w:i/>
            <w:sz w:val="20"/>
            <w:szCs w:val="20"/>
          </w:rPr>
          <w:t>h</w:t>
        </w:r>
        <w:r w:rsidRPr="000E24E7">
          <w:rPr>
            <w:rFonts w:ascii="Arial" w:eastAsiaTheme="minorEastAsia" w:hAnsi="Arial" w:cs="Arial"/>
            <w:b/>
            <w:i/>
            <w:sz w:val="20"/>
            <w:szCs w:val="20"/>
          </w:rPr>
          <w:t xml:space="preserve">eart </w:t>
        </w:r>
        <w:r>
          <w:rPr>
            <w:rFonts w:ascii="Arial" w:eastAsiaTheme="minorEastAsia" w:hAnsi="Arial" w:cs="Arial"/>
            <w:b/>
            <w:i/>
            <w:sz w:val="20"/>
            <w:szCs w:val="20"/>
          </w:rPr>
          <w:t>f</w:t>
        </w:r>
        <w:r w:rsidRPr="000E24E7">
          <w:rPr>
            <w:rFonts w:ascii="Arial" w:eastAsiaTheme="minorEastAsia" w:hAnsi="Arial" w:cs="Arial"/>
            <w:b/>
            <w:i/>
            <w:sz w:val="20"/>
            <w:szCs w:val="20"/>
          </w:rPr>
          <w:t xml:space="preserve">ailure </w:t>
        </w:r>
        <w:r>
          <w:rPr>
            <w:rFonts w:ascii="Arial" w:eastAsiaTheme="minorEastAsia" w:hAnsi="Arial" w:cs="Arial"/>
            <w:b/>
            <w:i/>
            <w:sz w:val="20"/>
            <w:szCs w:val="20"/>
          </w:rPr>
          <w:t>w</w:t>
        </w:r>
        <w:r w:rsidRPr="000E24E7">
          <w:rPr>
            <w:rFonts w:ascii="Arial" w:eastAsiaTheme="minorEastAsia" w:hAnsi="Arial" w:cs="Arial"/>
            <w:b/>
            <w:i/>
            <w:sz w:val="20"/>
            <w:szCs w:val="20"/>
          </w:rPr>
          <w:t xml:space="preserve">ith </w:t>
        </w:r>
        <w:r>
          <w:rPr>
            <w:rFonts w:ascii="Arial" w:eastAsiaTheme="minorEastAsia" w:hAnsi="Arial" w:cs="Arial"/>
            <w:b/>
            <w:i/>
            <w:sz w:val="20"/>
            <w:szCs w:val="20"/>
          </w:rPr>
          <w:t>s</w:t>
        </w:r>
        <w:r w:rsidRPr="000E24E7">
          <w:rPr>
            <w:rFonts w:ascii="Arial" w:eastAsiaTheme="minorEastAsia" w:hAnsi="Arial" w:cs="Arial"/>
            <w:b/>
            <w:i/>
            <w:sz w:val="20"/>
            <w:szCs w:val="20"/>
          </w:rPr>
          <w:t xml:space="preserve">urvival </w:t>
        </w:r>
        <w:r>
          <w:rPr>
            <w:rFonts w:ascii="Arial" w:eastAsiaTheme="minorEastAsia" w:hAnsi="Arial" w:cs="Arial"/>
            <w:b/>
            <w:i/>
            <w:sz w:val="20"/>
            <w:szCs w:val="20"/>
          </w:rPr>
          <w:t>a</w:t>
        </w:r>
        <w:r w:rsidRPr="000E24E7">
          <w:rPr>
            <w:rFonts w:ascii="Arial" w:eastAsiaTheme="minorEastAsia" w:hAnsi="Arial" w:cs="Arial"/>
            <w:b/>
            <w:i/>
            <w:sz w:val="20"/>
            <w:szCs w:val="20"/>
          </w:rPr>
          <w:t xml:space="preserve">mong </w:t>
        </w:r>
        <w:r>
          <w:rPr>
            <w:rFonts w:ascii="Arial" w:eastAsiaTheme="minorEastAsia" w:hAnsi="Arial" w:cs="Arial"/>
            <w:b/>
            <w:i/>
            <w:sz w:val="20"/>
            <w:szCs w:val="20"/>
          </w:rPr>
          <w:t>o</w:t>
        </w:r>
        <w:r w:rsidRPr="000E24E7">
          <w:rPr>
            <w:rFonts w:ascii="Arial" w:eastAsiaTheme="minorEastAsia" w:hAnsi="Arial" w:cs="Arial"/>
            <w:b/>
            <w:i/>
            <w:sz w:val="20"/>
            <w:szCs w:val="20"/>
          </w:rPr>
          <w:t xml:space="preserve">lder </w:t>
        </w:r>
        <w:r>
          <w:rPr>
            <w:rFonts w:ascii="Arial" w:eastAsiaTheme="minorEastAsia" w:hAnsi="Arial" w:cs="Arial"/>
            <w:b/>
            <w:i/>
            <w:sz w:val="20"/>
            <w:szCs w:val="20"/>
          </w:rPr>
          <w:t>a</w:t>
        </w:r>
        <w:r w:rsidRPr="000E24E7">
          <w:rPr>
            <w:rFonts w:ascii="Arial" w:eastAsiaTheme="minorEastAsia" w:hAnsi="Arial" w:cs="Arial"/>
            <w:b/>
            <w:i/>
            <w:sz w:val="20"/>
            <w:szCs w:val="20"/>
          </w:rPr>
          <w:t xml:space="preserve">dults in the </w:t>
        </w:r>
        <w:r w:rsidRPr="000E24E7">
          <w:rPr>
            <w:rFonts w:ascii="Arial" w:eastAsiaTheme="minorEastAsia" w:hAnsi="Arial" w:cs="Arial"/>
            <w:i/>
            <w:sz w:val="20"/>
            <w:szCs w:val="20"/>
          </w:rPr>
          <w:t>Cardiovascular Health Study</w:t>
        </w:r>
        <w:r w:rsidRPr="000E24E7">
          <w:rPr>
            <w:rFonts w:ascii="Arial" w:eastAsiaTheme="minorEastAsia" w:hAnsi="Arial" w:cs="Arial"/>
            <w:b/>
            <w:i/>
            <w:sz w:val="20"/>
            <w:szCs w:val="20"/>
          </w:rPr>
          <w:t>.</w:t>
        </w:r>
      </w:hyperlink>
      <w:r w:rsidRPr="000E24E7">
        <w:rPr>
          <w:rFonts w:ascii="Arial" w:eastAsiaTheme="minorEastAsia" w:hAnsi="Arial" w:cs="Arial"/>
          <w:b/>
          <w:i/>
          <w:sz w:val="20"/>
          <w:szCs w:val="20"/>
        </w:rPr>
        <w:t xml:space="preserve"> </w:t>
      </w:r>
      <w:r w:rsidRPr="00153662">
        <w:rPr>
          <w:rFonts w:ascii="Arial" w:hAnsi="Arial" w:cs="Arial"/>
          <w:sz w:val="20"/>
          <w:szCs w:val="20"/>
        </w:rPr>
        <w:t xml:space="preserve">JAMA </w:t>
      </w:r>
      <w:proofErr w:type="spellStart"/>
      <w:r w:rsidRPr="00153662">
        <w:rPr>
          <w:rFonts w:ascii="Arial" w:hAnsi="Arial" w:cs="Arial"/>
          <w:sz w:val="20"/>
          <w:szCs w:val="20"/>
        </w:rPr>
        <w:t>Netw</w:t>
      </w:r>
      <w:proofErr w:type="spellEnd"/>
      <w:r w:rsidRPr="00153662">
        <w:rPr>
          <w:rFonts w:ascii="Arial" w:hAnsi="Arial" w:cs="Arial"/>
          <w:sz w:val="20"/>
          <w:szCs w:val="20"/>
        </w:rPr>
        <w:t xml:space="preserve"> Open. 2018 Dec 7</w:t>
      </w:r>
      <w:r>
        <w:rPr>
          <w:rFonts w:ascii="Arial" w:hAnsi="Arial" w:cs="Arial"/>
          <w:sz w:val="20"/>
          <w:szCs w:val="20"/>
        </w:rPr>
        <w:t xml:space="preserve">. Vol. </w:t>
      </w:r>
      <w:r w:rsidRPr="00153662">
        <w:rPr>
          <w:rFonts w:ascii="Arial" w:hAnsi="Arial" w:cs="Arial"/>
          <w:sz w:val="20"/>
          <w:szCs w:val="20"/>
        </w:rPr>
        <w:t>1</w:t>
      </w:r>
      <w:r>
        <w:rPr>
          <w:rFonts w:ascii="Arial" w:hAnsi="Arial" w:cs="Arial"/>
          <w:sz w:val="20"/>
          <w:szCs w:val="20"/>
        </w:rPr>
        <w:t xml:space="preserve">, issue </w:t>
      </w:r>
      <w:r w:rsidRPr="00153662">
        <w:rPr>
          <w:rFonts w:ascii="Arial" w:hAnsi="Arial" w:cs="Arial"/>
          <w:sz w:val="20"/>
          <w:szCs w:val="20"/>
        </w:rPr>
        <w:t>8</w:t>
      </w:r>
      <w:r>
        <w:rPr>
          <w:rFonts w:ascii="Arial" w:hAnsi="Arial" w:cs="Arial"/>
          <w:sz w:val="20"/>
          <w:szCs w:val="20"/>
        </w:rPr>
        <w:t xml:space="preserve">, p. </w:t>
      </w:r>
      <w:r w:rsidRPr="00153662">
        <w:rPr>
          <w:rFonts w:ascii="Arial" w:hAnsi="Arial" w:cs="Arial"/>
          <w:sz w:val="20"/>
          <w:szCs w:val="20"/>
        </w:rPr>
        <w:t xml:space="preserve">e186383. PM: 30646330. </w:t>
      </w:r>
      <w:hyperlink r:id="rId759" w:history="1">
        <w:r w:rsidRPr="000E24E7">
          <w:rPr>
            <w:rFonts w:ascii="Arial" w:hAnsi="Arial" w:cs="Arial"/>
            <w:sz w:val="20"/>
            <w:szCs w:val="20"/>
          </w:rPr>
          <w:t>PMC6324331</w:t>
        </w:r>
      </w:hyperlink>
      <w:r w:rsidRPr="000E24E7">
        <w:rPr>
          <w:rFonts w:ascii="Arial" w:hAnsi="Arial" w:cs="Arial"/>
          <w:sz w:val="20"/>
          <w:szCs w:val="20"/>
        </w:rPr>
        <w:t>.</w:t>
      </w:r>
    </w:p>
    <w:bookmarkEnd w:id="72"/>
    <w:p w14:paraId="73290247" w14:textId="77777777" w:rsidR="008B18DD" w:rsidRDefault="008B18DD" w:rsidP="008B18DD">
      <w:pPr>
        <w:rPr>
          <w:rFonts w:ascii="Arial" w:eastAsiaTheme="minorHAnsi" w:hAnsi="Arial" w:cs="Arial"/>
          <w:sz w:val="20"/>
          <w:szCs w:val="20"/>
        </w:rPr>
      </w:pPr>
      <w:r w:rsidRPr="002A0C5C">
        <w:rPr>
          <w:rFonts w:ascii="Arial" w:hAnsi="Arial" w:cs="Arial"/>
          <w:sz w:val="20"/>
          <w:szCs w:val="20"/>
        </w:rPr>
        <w:t xml:space="preserve">Sanders JL, Guo W, O'Meara ES, Kaplan RC, Pollak MN, Bartz TM, Newman AB, Fried LP, Cappola AR. </w:t>
      </w:r>
      <w:hyperlink r:id="rId760" w:history="1">
        <w:r w:rsidRPr="002A0C5C">
          <w:rPr>
            <w:b/>
            <w:i/>
          </w:rPr>
          <w:t>Trajectories of IGF-I predict mortality in older adults: The Cardiovascular Health Study.</w:t>
        </w:r>
      </w:hyperlink>
      <w:r w:rsidRPr="002A0C5C">
        <w:rPr>
          <w:rStyle w:val="Hyperlink"/>
          <w:rFonts w:ascii="Arial" w:hAnsi="Arial" w:cs="Arial"/>
          <w:sz w:val="20"/>
          <w:szCs w:val="20"/>
          <w:u w:val="none"/>
        </w:rPr>
        <w:t xml:space="preserve"> </w:t>
      </w:r>
      <w:r w:rsidRPr="002A0C5C">
        <w:rPr>
          <w:rStyle w:val="jrnl"/>
          <w:rFonts w:ascii="Arial" w:hAnsi="Arial" w:cs="Arial"/>
          <w:sz w:val="20"/>
          <w:szCs w:val="20"/>
        </w:rPr>
        <w:t xml:space="preserve">J </w:t>
      </w:r>
      <w:proofErr w:type="spellStart"/>
      <w:r w:rsidRPr="002A0C5C">
        <w:rPr>
          <w:rFonts w:ascii="Arial" w:eastAsia="Times New Roman" w:hAnsi="Arial" w:cs="Arial"/>
          <w:sz w:val="20"/>
          <w:szCs w:val="20"/>
        </w:rPr>
        <w:t>Gerontol</w:t>
      </w:r>
      <w:proofErr w:type="spellEnd"/>
      <w:r w:rsidRPr="002A0C5C">
        <w:rPr>
          <w:rFonts w:ascii="Arial" w:eastAsia="Times New Roman" w:hAnsi="Arial" w:cs="Arial"/>
          <w:sz w:val="20"/>
          <w:szCs w:val="20"/>
        </w:rPr>
        <w:t xml:space="preserve"> A Biol Sci Med Sci. 2018 Jun 14. Vol. 73, issue 7, pp. 953-959. PM: 28977343. </w:t>
      </w:r>
      <w:hyperlink r:id="rId761" w:history="1">
        <w:r w:rsidRPr="002A0C5C">
          <w:rPr>
            <w:rFonts w:ascii="Arial" w:eastAsia="Times New Roman" w:hAnsi="Arial" w:cs="Arial"/>
            <w:sz w:val="20"/>
            <w:szCs w:val="20"/>
          </w:rPr>
          <w:t>PMC6001890</w:t>
        </w:r>
      </w:hyperlink>
      <w:r w:rsidRPr="002A0C5C">
        <w:rPr>
          <w:rFonts w:ascii="Arial" w:hAnsi="Arial" w:cs="Arial"/>
          <w:sz w:val="20"/>
          <w:szCs w:val="20"/>
        </w:rPr>
        <w:t>.</w:t>
      </w:r>
      <w:r w:rsidR="00396B9E" w:rsidRPr="00396B9E">
        <w:rPr>
          <w:rFonts w:ascii="Arial" w:eastAsiaTheme="minorHAnsi" w:hAnsi="Arial" w:cs="Arial"/>
          <w:sz w:val="20"/>
          <w:szCs w:val="20"/>
        </w:rPr>
        <w:t xml:space="preserve"> </w:t>
      </w:r>
    </w:p>
    <w:p w14:paraId="074964E4" w14:textId="77777777" w:rsidR="008429D4" w:rsidRPr="00363341" w:rsidRDefault="008429D4" w:rsidP="00363341">
      <w:pPr>
        <w:rPr>
          <w:rFonts w:ascii="Arial" w:hAnsi="Arial" w:cs="Arial"/>
          <w:sz w:val="20"/>
          <w:szCs w:val="20"/>
        </w:rPr>
      </w:pPr>
      <w:bookmarkStart w:id="73" w:name="_Hlk17211962"/>
      <w:proofErr w:type="spellStart"/>
      <w:r w:rsidRPr="00875D26">
        <w:rPr>
          <w:rFonts w:ascii="Arial" w:hAnsi="Arial" w:cs="Arial"/>
          <w:sz w:val="20"/>
          <w:szCs w:val="20"/>
        </w:rPr>
        <w:t>Savji</w:t>
      </w:r>
      <w:proofErr w:type="spellEnd"/>
      <w:r w:rsidRPr="00875D26">
        <w:rPr>
          <w:rFonts w:ascii="Arial" w:hAnsi="Arial" w:cs="Arial"/>
          <w:sz w:val="20"/>
          <w:szCs w:val="20"/>
        </w:rPr>
        <w:t xml:space="preserve"> N, </w:t>
      </w:r>
      <w:proofErr w:type="spellStart"/>
      <w:r w:rsidRPr="00875D26">
        <w:rPr>
          <w:rFonts w:ascii="Arial" w:hAnsi="Arial" w:cs="Arial"/>
          <w:sz w:val="20"/>
          <w:szCs w:val="20"/>
        </w:rPr>
        <w:t>Meijers</w:t>
      </w:r>
      <w:proofErr w:type="spellEnd"/>
      <w:r w:rsidRPr="00875D26">
        <w:rPr>
          <w:rFonts w:ascii="Arial" w:hAnsi="Arial" w:cs="Arial"/>
          <w:sz w:val="20"/>
          <w:szCs w:val="20"/>
        </w:rPr>
        <w:t xml:space="preserve"> WC, Bartz TM, </w:t>
      </w:r>
      <w:proofErr w:type="spellStart"/>
      <w:r w:rsidRPr="00875D26">
        <w:rPr>
          <w:rFonts w:ascii="Arial" w:hAnsi="Arial" w:cs="Arial"/>
          <w:sz w:val="20"/>
          <w:szCs w:val="20"/>
        </w:rPr>
        <w:t>Bhambhani</w:t>
      </w:r>
      <w:proofErr w:type="spellEnd"/>
      <w:r w:rsidRPr="00875D26">
        <w:rPr>
          <w:rFonts w:ascii="Arial" w:hAnsi="Arial" w:cs="Arial"/>
          <w:sz w:val="20"/>
          <w:szCs w:val="20"/>
        </w:rPr>
        <w:t xml:space="preserve"> V, Cushman M, </w:t>
      </w:r>
      <w:proofErr w:type="spellStart"/>
      <w:r w:rsidRPr="00875D26">
        <w:rPr>
          <w:rFonts w:ascii="Arial" w:hAnsi="Arial" w:cs="Arial"/>
          <w:sz w:val="20"/>
          <w:szCs w:val="20"/>
        </w:rPr>
        <w:t>Nayor</w:t>
      </w:r>
      <w:proofErr w:type="spellEnd"/>
      <w:r w:rsidRPr="00875D26">
        <w:rPr>
          <w:rFonts w:ascii="Arial" w:hAnsi="Arial" w:cs="Arial"/>
          <w:sz w:val="20"/>
          <w:szCs w:val="20"/>
        </w:rPr>
        <w:t xml:space="preserve"> M, Kizer JR, </w:t>
      </w:r>
      <w:proofErr w:type="spellStart"/>
      <w:r w:rsidRPr="00875D26">
        <w:rPr>
          <w:rFonts w:ascii="Arial" w:hAnsi="Arial" w:cs="Arial"/>
          <w:sz w:val="20"/>
          <w:szCs w:val="20"/>
        </w:rPr>
        <w:t>Sarma</w:t>
      </w:r>
      <w:proofErr w:type="spellEnd"/>
      <w:r w:rsidRPr="00875D26">
        <w:rPr>
          <w:rFonts w:ascii="Arial" w:hAnsi="Arial" w:cs="Arial"/>
          <w:sz w:val="20"/>
          <w:szCs w:val="20"/>
        </w:rPr>
        <w:t xml:space="preserve"> A, Blaha MJ, Gansevoort RT, Gardin JM, </w:t>
      </w:r>
      <w:proofErr w:type="spellStart"/>
      <w:r w:rsidRPr="00875D26">
        <w:rPr>
          <w:rFonts w:ascii="Arial" w:hAnsi="Arial" w:cs="Arial"/>
          <w:sz w:val="20"/>
          <w:szCs w:val="20"/>
        </w:rPr>
        <w:t>Hillege</w:t>
      </w:r>
      <w:proofErr w:type="spellEnd"/>
      <w:r w:rsidRPr="00875D26">
        <w:rPr>
          <w:rFonts w:ascii="Arial" w:hAnsi="Arial" w:cs="Arial"/>
          <w:sz w:val="20"/>
          <w:szCs w:val="20"/>
        </w:rPr>
        <w:t xml:space="preserve"> HL, Ji F, Kop WJ, Lau ES, Lee DS, </w:t>
      </w:r>
      <w:proofErr w:type="spellStart"/>
      <w:r w:rsidRPr="00875D26">
        <w:rPr>
          <w:rFonts w:ascii="Arial" w:hAnsi="Arial" w:cs="Arial"/>
          <w:sz w:val="20"/>
          <w:szCs w:val="20"/>
        </w:rPr>
        <w:t>Sadreyev</w:t>
      </w:r>
      <w:proofErr w:type="spellEnd"/>
      <w:r w:rsidRPr="00875D26">
        <w:rPr>
          <w:rFonts w:ascii="Arial" w:hAnsi="Arial" w:cs="Arial"/>
          <w:sz w:val="20"/>
          <w:szCs w:val="20"/>
        </w:rPr>
        <w:t xml:space="preserve"> R, van </w:t>
      </w:r>
      <w:proofErr w:type="spellStart"/>
      <w:r w:rsidRPr="00875D26">
        <w:rPr>
          <w:rFonts w:ascii="Arial" w:hAnsi="Arial" w:cs="Arial"/>
          <w:sz w:val="20"/>
          <w:szCs w:val="20"/>
        </w:rPr>
        <w:t>Gilst</w:t>
      </w:r>
      <w:proofErr w:type="spellEnd"/>
      <w:r w:rsidRPr="00875D26">
        <w:rPr>
          <w:rFonts w:ascii="Arial" w:hAnsi="Arial" w:cs="Arial"/>
          <w:sz w:val="20"/>
          <w:szCs w:val="20"/>
        </w:rPr>
        <w:t xml:space="preserve"> WH, Wang TJ, </w:t>
      </w:r>
      <w:proofErr w:type="spellStart"/>
      <w:r w:rsidRPr="00875D26">
        <w:rPr>
          <w:rFonts w:ascii="Arial" w:hAnsi="Arial" w:cs="Arial"/>
          <w:sz w:val="20"/>
          <w:szCs w:val="20"/>
        </w:rPr>
        <w:t>Zanni</w:t>
      </w:r>
      <w:proofErr w:type="spellEnd"/>
      <w:r w:rsidRPr="00875D26">
        <w:rPr>
          <w:rFonts w:ascii="Arial" w:hAnsi="Arial" w:cs="Arial"/>
          <w:sz w:val="20"/>
          <w:szCs w:val="20"/>
        </w:rPr>
        <w:t xml:space="preserve"> MV, </w:t>
      </w:r>
      <w:proofErr w:type="spellStart"/>
      <w:r w:rsidRPr="00875D26">
        <w:rPr>
          <w:rFonts w:ascii="Arial" w:hAnsi="Arial" w:cs="Arial"/>
          <w:sz w:val="20"/>
          <w:szCs w:val="20"/>
        </w:rPr>
        <w:t>Vasan</w:t>
      </w:r>
      <w:proofErr w:type="spellEnd"/>
      <w:r w:rsidRPr="00875D26">
        <w:rPr>
          <w:rFonts w:ascii="Arial" w:hAnsi="Arial" w:cs="Arial"/>
          <w:sz w:val="20"/>
          <w:szCs w:val="20"/>
        </w:rPr>
        <w:t xml:space="preserve"> RS, Allen NB, </w:t>
      </w:r>
      <w:r w:rsidRPr="001F1414">
        <w:rPr>
          <w:rFonts w:ascii="Arial" w:hAnsi="Arial" w:cs="Arial"/>
          <w:bCs/>
          <w:sz w:val="20"/>
          <w:szCs w:val="20"/>
        </w:rPr>
        <w:t>Psaty</w:t>
      </w:r>
      <w:r w:rsidRPr="001F1414">
        <w:rPr>
          <w:rFonts w:ascii="Arial" w:hAnsi="Arial" w:cs="Arial"/>
          <w:sz w:val="20"/>
          <w:szCs w:val="20"/>
        </w:rPr>
        <w:t xml:space="preserve"> </w:t>
      </w:r>
      <w:r w:rsidRPr="00875D26">
        <w:rPr>
          <w:rFonts w:ascii="Arial" w:hAnsi="Arial" w:cs="Arial"/>
          <w:sz w:val="20"/>
          <w:szCs w:val="20"/>
        </w:rPr>
        <w:t xml:space="preserve">BM,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Levy D, Larson M, Shah SJ, de Boer RA, Gottdiener JS, Ho JE. </w:t>
      </w:r>
      <w:hyperlink r:id="rId762" w:history="1">
        <w:r w:rsidRPr="001F1414">
          <w:rPr>
            <w:rFonts w:ascii="Arial" w:hAnsi="Arial" w:cs="Arial"/>
            <w:b/>
            <w:i/>
            <w:sz w:val="20"/>
            <w:szCs w:val="20"/>
          </w:rPr>
          <w:t xml:space="preserve">The </w:t>
        </w:r>
        <w:r>
          <w:rPr>
            <w:rFonts w:ascii="Arial" w:hAnsi="Arial" w:cs="Arial"/>
            <w:b/>
            <w:i/>
            <w:sz w:val="20"/>
            <w:szCs w:val="20"/>
          </w:rPr>
          <w:t>a</w:t>
        </w:r>
        <w:r w:rsidRPr="001F1414">
          <w:rPr>
            <w:rFonts w:ascii="Arial" w:hAnsi="Arial" w:cs="Arial"/>
            <w:b/>
            <w:i/>
            <w:sz w:val="20"/>
            <w:szCs w:val="20"/>
          </w:rPr>
          <w:t xml:space="preserve">ssociation of </w:t>
        </w:r>
        <w:r>
          <w:rPr>
            <w:rFonts w:ascii="Arial" w:hAnsi="Arial" w:cs="Arial"/>
            <w:b/>
            <w:i/>
            <w:sz w:val="20"/>
            <w:szCs w:val="20"/>
          </w:rPr>
          <w:t>o</w:t>
        </w:r>
        <w:r w:rsidRPr="001F1414">
          <w:rPr>
            <w:rFonts w:ascii="Arial" w:hAnsi="Arial" w:cs="Arial"/>
            <w:b/>
            <w:i/>
            <w:sz w:val="20"/>
            <w:szCs w:val="20"/>
          </w:rPr>
          <w:t xml:space="preserve">besity and </w:t>
        </w:r>
        <w:r>
          <w:rPr>
            <w:rFonts w:ascii="Arial" w:hAnsi="Arial" w:cs="Arial"/>
            <w:b/>
            <w:i/>
            <w:sz w:val="20"/>
            <w:szCs w:val="20"/>
          </w:rPr>
          <w:t>c</w:t>
        </w:r>
        <w:r w:rsidRPr="001F1414">
          <w:rPr>
            <w:rFonts w:ascii="Arial" w:hAnsi="Arial" w:cs="Arial"/>
            <w:b/>
            <w:i/>
            <w:sz w:val="20"/>
            <w:szCs w:val="20"/>
          </w:rPr>
          <w:t xml:space="preserve">ardiometabolic </w:t>
        </w:r>
        <w:r>
          <w:rPr>
            <w:rFonts w:ascii="Arial" w:hAnsi="Arial" w:cs="Arial"/>
            <w:b/>
            <w:i/>
            <w:sz w:val="20"/>
            <w:szCs w:val="20"/>
          </w:rPr>
          <w:t>t</w:t>
        </w:r>
        <w:r w:rsidRPr="001F1414">
          <w:rPr>
            <w:rFonts w:ascii="Arial" w:hAnsi="Arial" w:cs="Arial"/>
            <w:b/>
            <w:i/>
            <w:sz w:val="20"/>
            <w:szCs w:val="20"/>
          </w:rPr>
          <w:t xml:space="preserve">raits </w:t>
        </w:r>
        <w:r>
          <w:rPr>
            <w:rFonts w:ascii="Arial" w:hAnsi="Arial" w:cs="Arial"/>
            <w:b/>
            <w:i/>
            <w:sz w:val="20"/>
            <w:szCs w:val="20"/>
          </w:rPr>
          <w:t>w</w:t>
        </w:r>
        <w:r w:rsidRPr="001F1414">
          <w:rPr>
            <w:rFonts w:ascii="Arial" w:hAnsi="Arial" w:cs="Arial"/>
            <w:b/>
            <w:i/>
            <w:sz w:val="20"/>
            <w:szCs w:val="20"/>
          </w:rPr>
          <w:t xml:space="preserve">ith </w:t>
        </w:r>
        <w:r>
          <w:rPr>
            <w:rFonts w:ascii="Arial" w:hAnsi="Arial" w:cs="Arial"/>
            <w:b/>
            <w:i/>
            <w:sz w:val="20"/>
            <w:szCs w:val="20"/>
          </w:rPr>
          <w:t>i</w:t>
        </w:r>
        <w:r w:rsidRPr="001F1414">
          <w:rPr>
            <w:rFonts w:ascii="Arial" w:hAnsi="Arial" w:cs="Arial"/>
            <w:b/>
            <w:i/>
            <w:sz w:val="20"/>
            <w:szCs w:val="20"/>
          </w:rPr>
          <w:t xml:space="preserve">ncident </w:t>
        </w:r>
        <w:proofErr w:type="spellStart"/>
        <w:r w:rsidRPr="001F1414">
          <w:rPr>
            <w:rFonts w:ascii="Arial" w:hAnsi="Arial" w:cs="Arial"/>
            <w:b/>
            <w:i/>
            <w:sz w:val="20"/>
            <w:szCs w:val="20"/>
          </w:rPr>
          <w:t>HFpEF</w:t>
        </w:r>
        <w:proofErr w:type="spellEnd"/>
        <w:r w:rsidRPr="001F1414">
          <w:rPr>
            <w:rFonts w:ascii="Arial" w:hAnsi="Arial" w:cs="Arial"/>
            <w:b/>
            <w:i/>
            <w:sz w:val="20"/>
            <w:szCs w:val="20"/>
          </w:rPr>
          <w:t xml:space="preserve"> and </w:t>
        </w:r>
        <w:proofErr w:type="spellStart"/>
        <w:r w:rsidRPr="001F1414">
          <w:rPr>
            <w:rFonts w:ascii="Arial" w:hAnsi="Arial" w:cs="Arial"/>
            <w:b/>
            <w:i/>
            <w:sz w:val="20"/>
            <w:szCs w:val="20"/>
          </w:rPr>
          <w:t>HFrEF</w:t>
        </w:r>
        <w:proofErr w:type="spellEnd"/>
        <w:r w:rsidRPr="001F1414">
          <w:rPr>
            <w:rFonts w:ascii="Arial" w:hAnsi="Arial" w:cs="Arial"/>
            <w:b/>
            <w:i/>
            <w:sz w:val="20"/>
            <w:szCs w:val="20"/>
          </w:rPr>
          <w:t>.</w:t>
        </w:r>
      </w:hyperlink>
      <w:r w:rsidRPr="001F1414">
        <w:rPr>
          <w:rFonts w:ascii="Arial" w:hAnsi="Arial" w:cs="Arial"/>
          <w:b/>
          <w:i/>
          <w:sz w:val="20"/>
          <w:szCs w:val="20"/>
        </w:rPr>
        <w:t xml:space="preserve"> </w:t>
      </w:r>
      <w:r w:rsidRPr="001F1414">
        <w:rPr>
          <w:rFonts w:ascii="Arial" w:hAnsi="Arial" w:cs="Arial"/>
          <w:sz w:val="20"/>
          <w:szCs w:val="20"/>
        </w:rPr>
        <w:t xml:space="preserve">JACC Heart Fail. 2018 </w:t>
      </w:r>
      <w:r w:rsidR="00363341" w:rsidRPr="00363341">
        <w:rPr>
          <w:rFonts w:ascii="Arial" w:hAnsi="Arial" w:cs="Arial"/>
          <w:sz w:val="20"/>
          <w:szCs w:val="20"/>
        </w:rPr>
        <w:t>Aug</w:t>
      </w:r>
      <w:r w:rsidR="00363341">
        <w:rPr>
          <w:rFonts w:ascii="Arial" w:hAnsi="Arial" w:cs="Arial"/>
          <w:sz w:val="20"/>
          <w:szCs w:val="20"/>
        </w:rPr>
        <w:t xml:space="preserve">. Vol. 6, issue 8, pp. </w:t>
      </w:r>
      <w:r w:rsidR="00363341" w:rsidRPr="00363341">
        <w:rPr>
          <w:rFonts w:ascii="Arial" w:hAnsi="Arial" w:cs="Arial"/>
          <w:sz w:val="20"/>
          <w:szCs w:val="20"/>
        </w:rPr>
        <w:t xml:space="preserve">701-709. </w:t>
      </w:r>
      <w:r w:rsidRPr="001F1414">
        <w:rPr>
          <w:rFonts w:ascii="Arial" w:hAnsi="Arial" w:cs="Arial"/>
          <w:sz w:val="20"/>
          <w:szCs w:val="20"/>
        </w:rPr>
        <w:t>PM: 30007554.</w:t>
      </w:r>
      <w:r w:rsidR="00363341" w:rsidRPr="00363341">
        <w:rPr>
          <w:rFonts w:ascii="Arial" w:hAnsi="Arial" w:cs="Arial"/>
          <w:sz w:val="20"/>
          <w:szCs w:val="20"/>
        </w:rPr>
        <w:t xml:space="preserve"> </w:t>
      </w:r>
      <w:hyperlink r:id="rId763" w:history="1">
        <w:r w:rsidR="00363341" w:rsidRPr="00363341">
          <w:rPr>
            <w:rFonts w:ascii="Arial" w:hAnsi="Arial" w:cs="Arial"/>
            <w:sz w:val="20"/>
            <w:szCs w:val="20"/>
          </w:rPr>
          <w:t>PMC6076337</w:t>
        </w:r>
      </w:hyperlink>
      <w:r w:rsidR="00363341" w:rsidRPr="00363341">
        <w:rPr>
          <w:rFonts w:ascii="Arial" w:hAnsi="Arial" w:cs="Arial"/>
          <w:sz w:val="20"/>
          <w:szCs w:val="20"/>
        </w:rPr>
        <w:t>.</w:t>
      </w:r>
    </w:p>
    <w:bookmarkEnd w:id="73"/>
    <w:p w14:paraId="25B0457D" w14:textId="77777777" w:rsidR="00BE3B9A" w:rsidRPr="00C27A57" w:rsidRDefault="00BE3B9A" w:rsidP="00BE3B9A">
      <w:proofErr w:type="spellStart"/>
      <w:r w:rsidRPr="00D412C8">
        <w:rPr>
          <w:rFonts w:ascii="Arial" w:hAnsi="Arial" w:cs="Arial"/>
          <w:sz w:val="20"/>
          <w:szCs w:val="20"/>
        </w:rPr>
        <w:t>Seyerle</w:t>
      </w:r>
      <w:proofErr w:type="spellEnd"/>
      <w:r w:rsidRPr="00D412C8">
        <w:rPr>
          <w:rFonts w:ascii="Arial" w:hAnsi="Arial" w:cs="Arial"/>
          <w:sz w:val="20"/>
          <w:szCs w:val="20"/>
        </w:rPr>
        <w:t xml:space="preserve"> AA, </w:t>
      </w:r>
      <w:proofErr w:type="spellStart"/>
      <w:r w:rsidRPr="00D412C8">
        <w:rPr>
          <w:rFonts w:ascii="Arial" w:hAnsi="Arial" w:cs="Arial"/>
          <w:sz w:val="20"/>
          <w:szCs w:val="20"/>
        </w:rPr>
        <w:t>Sitlani</w:t>
      </w:r>
      <w:proofErr w:type="spellEnd"/>
      <w:r w:rsidRPr="00D412C8">
        <w:rPr>
          <w:rFonts w:ascii="Arial" w:hAnsi="Arial" w:cs="Arial"/>
          <w:sz w:val="20"/>
          <w:szCs w:val="20"/>
        </w:rPr>
        <w:t xml:space="preserve"> CM, </w:t>
      </w:r>
      <w:proofErr w:type="spellStart"/>
      <w:r w:rsidRPr="00D412C8">
        <w:rPr>
          <w:rFonts w:ascii="Arial" w:hAnsi="Arial" w:cs="Arial"/>
          <w:sz w:val="20"/>
          <w:szCs w:val="20"/>
        </w:rPr>
        <w:t>Noordam</w:t>
      </w:r>
      <w:proofErr w:type="spellEnd"/>
      <w:r w:rsidRPr="00D412C8">
        <w:rPr>
          <w:rFonts w:ascii="Arial" w:hAnsi="Arial" w:cs="Arial"/>
          <w:sz w:val="20"/>
          <w:szCs w:val="20"/>
        </w:rPr>
        <w:t xml:space="preserve"> R, </w:t>
      </w:r>
      <w:proofErr w:type="spellStart"/>
      <w:r w:rsidRPr="00D412C8">
        <w:rPr>
          <w:rFonts w:ascii="Arial" w:hAnsi="Arial" w:cs="Arial"/>
          <w:sz w:val="20"/>
          <w:szCs w:val="20"/>
        </w:rPr>
        <w:t>Gogarten</w:t>
      </w:r>
      <w:proofErr w:type="spellEnd"/>
      <w:r w:rsidRPr="00D412C8">
        <w:rPr>
          <w:rFonts w:ascii="Arial" w:hAnsi="Arial" w:cs="Arial"/>
          <w:sz w:val="20"/>
          <w:szCs w:val="20"/>
        </w:rPr>
        <w:t xml:space="preserve"> SM, Li J, Li X, Evans DS, Sun F, Laaksonen MA, Isaacs A, </w:t>
      </w:r>
      <w:proofErr w:type="spellStart"/>
      <w:r w:rsidRPr="00D412C8">
        <w:rPr>
          <w:rFonts w:ascii="Arial" w:hAnsi="Arial" w:cs="Arial"/>
          <w:sz w:val="20"/>
          <w:szCs w:val="20"/>
        </w:rPr>
        <w:t>Kristiansson</w:t>
      </w:r>
      <w:proofErr w:type="spellEnd"/>
      <w:r w:rsidRPr="00D412C8">
        <w:rPr>
          <w:rFonts w:ascii="Arial" w:hAnsi="Arial" w:cs="Arial"/>
          <w:sz w:val="20"/>
          <w:szCs w:val="20"/>
        </w:rPr>
        <w:t xml:space="preserve"> K, Highland HM, Stewart JD, Harris TB, Trompet S, Bis JC, Peloso GM, Brody JA, </w:t>
      </w:r>
      <w:proofErr w:type="spellStart"/>
      <w:r w:rsidRPr="00D412C8">
        <w:rPr>
          <w:rFonts w:ascii="Arial" w:hAnsi="Arial" w:cs="Arial"/>
          <w:sz w:val="20"/>
          <w:szCs w:val="20"/>
        </w:rPr>
        <w:t>Broer</w:t>
      </w:r>
      <w:proofErr w:type="spellEnd"/>
      <w:r w:rsidRPr="00D412C8">
        <w:rPr>
          <w:rFonts w:ascii="Arial" w:hAnsi="Arial" w:cs="Arial"/>
          <w:sz w:val="20"/>
          <w:szCs w:val="20"/>
        </w:rPr>
        <w:t xml:space="preserve"> L, Busch EL, Duan Q, Stilp AM, O'Donnell CJ, Macfarlane PW, Floyd JS, Kors JA, Lin HJ, Li-Gao R, Sofer T, Méndez-</w:t>
      </w:r>
      <w:proofErr w:type="spellStart"/>
      <w:r w:rsidRPr="00D412C8">
        <w:rPr>
          <w:rFonts w:ascii="Arial" w:hAnsi="Arial" w:cs="Arial"/>
          <w:sz w:val="20"/>
          <w:szCs w:val="20"/>
        </w:rPr>
        <w:t>Giráldez</w:t>
      </w:r>
      <w:proofErr w:type="spellEnd"/>
      <w:r w:rsidRPr="00D412C8">
        <w:rPr>
          <w:rFonts w:ascii="Arial" w:hAnsi="Arial" w:cs="Arial"/>
          <w:sz w:val="20"/>
          <w:szCs w:val="20"/>
        </w:rPr>
        <w:t xml:space="preserve"> R, Cummings SR, Heckbert SR,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Ford I, Li Y, </w:t>
      </w:r>
      <w:proofErr w:type="spellStart"/>
      <w:r w:rsidRPr="00D412C8">
        <w:rPr>
          <w:rFonts w:ascii="Arial" w:hAnsi="Arial" w:cs="Arial"/>
          <w:sz w:val="20"/>
          <w:szCs w:val="20"/>
        </w:rPr>
        <w:t>Launer</w:t>
      </w:r>
      <w:proofErr w:type="spellEnd"/>
      <w:r w:rsidRPr="00D412C8">
        <w:rPr>
          <w:rFonts w:ascii="Arial" w:hAnsi="Arial" w:cs="Arial"/>
          <w:sz w:val="20"/>
          <w:szCs w:val="20"/>
        </w:rPr>
        <w:t xml:space="preserve"> LJ, </w:t>
      </w:r>
      <w:proofErr w:type="spellStart"/>
      <w:r w:rsidRPr="00D412C8">
        <w:rPr>
          <w:rFonts w:ascii="Arial" w:hAnsi="Arial" w:cs="Arial"/>
          <w:sz w:val="20"/>
          <w:szCs w:val="20"/>
        </w:rPr>
        <w:t>Porthan</w:t>
      </w:r>
      <w:proofErr w:type="spellEnd"/>
      <w:r w:rsidRPr="00D412C8">
        <w:rPr>
          <w:rFonts w:ascii="Arial" w:hAnsi="Arial" w:cs="Arial"/>
          <w:sz w:val="20"/>
          <w:szCs w:val="20"/>
        </w:rPr>
        <w:t xml:space="preserve"> K, Newton-</w:t>
      </w:r>
      <w:proofErr w:type="spellStart"/>
      <w:r w:rsidRPr="00D412C8">
        <w:rPr>
          <w:rFonts w:ascii="Arial" w:hAnsi="Arial" w:cs="Arial"/>
          <w:sz w:val="20"/>
          <w:szCs w:val="20"/>
        </w:rPr>
        <w:t>Cheh</w:t>
      </w:r>
      <w:proofErr w:type="spellEnd"/>
      <w:r w:rsidRPr="00D412C8">
        <w:rPr>
          <w:rFonts w:ascii="Arial" w:hAnsi="Arial" w:cs="Arial"/>
          <w:sz w:val="20"/>
          <w:szCs w:val="20"/>
        </w:rPr>
        <w:t xml:space="preserve"> C, Napier MD, Kerr KF, Reiner AP, Rice KM, Roach J, Buckley BM, Soliman EZ, de </w:t>
      </w:r>
      <w:proofErr w:type="spellStart"/>
      <w:r w:rsidRPr="00D412C8">
        <w:rPr>
          <w:rFonts w:ascii="Arial" w:hAnsi="Arial" w:cs="Arial"/>
          <w:sz w:val="20"/>
          <w:szCs w:val="20"/>
        </w:rPr>
        <w:t>Mutsert</w:t>
      </w:r>
      <w:proofErr w:type="spellEnd"/>
      <w:r w:rsidRPr="00D412C8">
        <w:rPr>
          <w:rFonts w:ascii="Arial" w:hAnsi="Arial" w:cs="Arial"/>
          <w:sz w:val="20"/>
          <w:szCs w:val="20"/>
        </w:rPr>
        <w:t xml:space="preserve"> R, Sotoodehnia N, </w:t>
      </w:r>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 North KE, Lee CR, </w:t>
      </w:r>
      <w:proofErr w:type="spellStart"/>
      <w:r w:rsidRPr="00D412C8">
        <w:rPr>
          <w:rFonts w:ascii="Arial" w:hAnsi="Arial" w:cs="Arial"/>
          <w:sz w:val="20"/>
          <w:szCs w:val="20"/>
        </w:rPr>
        <w:t>Gudnason</w:t>
      </w:r>
      <w:proofErr w:type="spellEnd"/>
      <w:r w:rsidRPr="00D412C8">
        <w:rPr>
          <w:rFonts w:ascii="Arial" w:hAnsi="Arial" w:cs="Arial"/>
          <w:sz w:val="20"/>
          <w:szCs w:val="20"/>
        </w:rPr>
        <w:t xml:space="preserve"> V, </w:t>
      </w:r>
      <w:proofErr w:type="spellStart"/>
      <w:r w:rsidRPr="00D412C8">
        <w:rPr>
          <w:rFonts w:ascii="Arial" w:hAnsi="Arial" w:cs="Arial"/>
          <w:sz w:val="20"/>
          <w:szCs w:val="20"/>
        </w:rPr>
        <w:t>Stürmer</w:t>
      </w:r>
      <w:proofErr w:type="spellEnd"/>
      <w:r w:rsidRPr="00D412C8">
        <w:rPr>
          <w:rFonts w:ascii="Arial" w:hAnsi="Arial" w:cs="Arial"/>
          <w:sz w:val="20"/>
          <w:szCs w:val="20"/>
        </w:rPr>
        <w:t xml:space="preserve"> T, </w:t>
      </w:r>
      <w:proofErr w:type="spellStart"/>
      <w:r w:rsidRPr="00D412C8">
        <w:rPr>
          <w:rFonts w:ascii="Arial" w:hAnsi="Arial" w:cs="Arial"/>
          <w:sz w:val="20"/>
          <w:szCs w:val="20"/>
        </w:rPr>
        <w:t>Rosendaal</w:t>
      </w:r>
      <w:proofErr w:type="spellEnd"/>
      <w:r w:rsidRPr="00D412C8">
        <w:rPr>
          <w:rFonts w:ascii="Arial" w:hAnsi="Arial" w:cs="Arial"/>
          <w:sz w:val="20"/>
          <w:szCs w:val="20"/>
        </w:rPr>
        <w:t xml:space="preserve"> FR, Taylor KD, Wiggins KL, Wilson JG, Chen YD, Kaplan RC, Wilhelmsen K, </w:t>
      </w:r>
      <w:proofErr w:type="spellStart"/>
      <w:r w:rsidRPr="00D412C8">
        <w:rPr>
          <w:rFonts w:ascii="Arial" w:hAnsi="Arial" w:cs="Arial"/>
          <w:sz w:val="20"/>
          <w:szCs w:val="20"/>
        </w:rPr>
        <w:t>Cupples</w:t>
      </w:r>
      <w:proofErr w:type="spellEnd"/>
      <w:r w:rsidRPr="00D412C8">
        <w:rPr>
          <w:rFonts w:ascii="Arial" w:hAnsi="Arial" w:cs="Arial"/>
          <w:sz w:val="20"/>
          <w:szCs w:val="20"/>
        </w:rPr>
        <w:t xml:space="preserve"> LA, </w:t>
      </w:r>
      <w:proofErr w:type="spellStart"/>
      <w:r w:rsidRPr="00D412C8">
        <w:rPr>
          <w:rFonts w:ascii="Arial" w:hAnsi="Arial" w:cs="Arial"/>
          <w:sz w:val="20"/>
          <w:szCs w:val="20"/>
        </w:rPr>
        <w:t>Salomaa</w:t>
      </w:r>
      <w:proofErr w:type="spellEnd"/>
      <w:r w:rsidRPr="00D412C8">
        <w:rPr>
          <w:rFonts w:ascii="Arial" w:hAnsi="Arial" w:cs="Arial"/>
          <w:sz w:val="20"/>
          <w:szCs w:val="20"/>
        </w:rPr>
        <w:t xml:space="preserve"> V, van </w:t>
      </w:r>
      <w:proofErr w:type="spellStart"/>
      <w:r w:rsidRPr="00D412C8">
        <w:rPr>
          <w:rFonts w:ascii="Arial" w:hAnsi="Arial" w:cs="Arial"/>
          <w:sz w:val="20"/>
          <w:szCs w:val="20"/>
        </w:rPr>
        <w:t>Duijn</w:t>
      </w:r>
      <w:proofErr w:type="spellEnd"/>
      <w:r w:rsidRPr="00D412C8">
        <w:rPr>
          <w:rFonts w:ascii="Arial" w:hAnsi="Arial" w:cs="Arial"/>
          <w:sz w:val="20"/>
          <w:szCs w:val="20"/>
        </w:rPr>
        <w:t xml:space="preserve"> C, </w:t>
      </w:r>
      <w:proofErr w:type="spellStart"/>
      <w:r w:rsidRPr="00D412C8">
        <w:rPr>
          <w:rFonts w:ascii="Arial" w:hAnsi="Arial" w:cs="Arial"/>
          <w:sz w:val="20"/>
          <w:szCs w:val="20"/>
        </w:rPr>
        <w:t>Jukema</w:t>
      </w:r>
      <w:proofErr w:type="spellEnd"/>
      <w:r w:rsidRPr="00D412C8">
        <w:rPr>
          <w:rFonts w:ascii="Arial" w:hAnsi="Arial" w:cs="Arial"/>
          <w:sz w:val="20"/>
          <w:szCs w:val="20"/>
        </w:rPr>
        <w:t xml:space="preserve"> JW, Liu Y, Mook-Kanamori DO, Lange LA, </w:t>
      </w:r>
      <w:proofErr w:type="spellStart"/>
      <w:r w:rsidRPr="00D412C8">
        <w:rPr>
          <w:rFonts w:ascii="Arial" w:hAnsi="Arial" w:cs="Arial"/>
          <w:sz w:val="20"/>
          <w:szCs w:val="20"/>
        </w:rPr>
        <w:t>Vasan</w:t>
      </w:r>
      <w:proofErr w:type="spellEnd"/>
      <w:r w:rsidRPr="00D412C8">
        <w:rPr>
          <w:rFonts w:ascii="Arial" w:hAnsi="Arial" w:cs="Arial"/>
          <w:sz w:val="20"/>
          <w:szCs w:val="20"/>
        </w:rPr>
        <w:t xml:space="preserve"> RS, Smith AV, Stricker BH, Laurie CC, Rotter JI, </w:t>
      </w:r>
      <w:proofErr w:type="spellStart"/>
      <w:r w:rsidRPr="00D412C8">
        <w:rPr>
          <w:rFonts w:ascii="Arial" w:hAnsi="Arial" w:cs="Arial"/>
          <w:sz w:val="20"/>
          <w:szCs w:val="20"/>
        </w:rPr>
        <w:t>Whitsel</w:t>
      </w:r>
      <w:proofErr w:type="spellEnd"/>
      <w:r w:rsidRPr="00D412C8">
        <w:rPr>
          <w:rFonts w:ascii="Arial" w:hAnsi="Arial" w:cs="Arial"/>
          <w:sz w:val="20"/>
          <w:szCs w:val="20"/>
        </w:rPr>
        <w:t xml:space="preserve"> EA, Psaty BM, Avery CL. </w:t>
      </w:r>
      <w:hyperlink r:id="rId764" w:history="1">
        <w:r w:rsidRPr="00F81D63">
          <w:rPr>
            <w:rFonts w:ascii="Arial" w:hAnsi="Arial" w:cs="Arial"/>
            <w:b/>
            <w:i/>
            <w:sz w:val="20"/>
            <w:szCs w:val="20"/>
          </w:rPr>
          <w:t>Pharmacogenomics study of thiazide diuretics and QT interval in multi-ethnic populations: the cohorts for heart and aging research in genomic epidemiology.</w:t>
        </w:r>
      </w:hyperlink>
      <w:r w:rsidRPr="00F81D63">
        <w:rPr>
          <w:rFonts w:ascii="Arial" w:hAnsi="Arial" w:cs="Arial"/>
          <w:b/>
          <w:i/>
          <w:sz w:val="20"/>
          <w:szCs w:val="20"/>
        </w:rPr>
        <w:t xml:space="preserve"> </w:t>
      </w:r>
      <w:r w:rsidRPr="00D412C8">
        <w:rPr>
          <w:rFonts w:ascii="Arial" w:hAnsi="Arial" w:cs="Arial"/>
          <w:sz w:val="20"/>
          <w:szCs w:val="20"/>
        </w:rPr>
        <w:t xml:space="preserve">Pharmacogenomics J. </w:t>
      </w:r>
      <w:r>
        <w:rPr>
          <w:rFonts w:ascii="Arial" w:hAnsi="Arial" w:cs="Arial"/>
          <w:sz w:val="20"/>
          <w:szCs w:val="20"/>
        </w:rPr>
        <w:t xml:space="preserve">2018 Apr. Vol. 18, issue 2, pp. </w:t>
      </w:r>
      <w:r w:rsidRPr="00BE3B9A">
        <w:rPr>
          <w:rFonts w:ascii="Arial" w:hAnsi="Arial" w:cs="Arial"/>
          <w:sz w:val="20"/>
          <w:szCs w:val="20"/>
        </w:rPr>
        <w:t xml:space="preserve">215-226. </w:t>
      </w:r>
      <w:r w:rsidRPr="00D412C8">
        <w:rPr>
          <w:rFonts w:ascii="Arial" w:hAnsi="Arial" w:cs="Arial"/>
          <w:sz w:val="20"/>
          <w:szCs w:val="20"/>
        </w:rPr>
        <w:t>PM: 28719597.</w:t>
      </w:r>
      <w:r w:rsidRPr="00EB1A34">
        <w:rPr>
          <w:rFonts w:ascii="Arial" w:hAnsi="Arial" w:cs="Arial"/>
          <w:sz w:val="20"/>
          <w:szCs w:val="20"/>
        </w:rPr>
        <w:t xml:space="preserve"> </w:t>
      </w:r>
      <w:hyperlink r:id="rId765" w:history="1">
        <w:r w:rsidRPr="00C27A57">
          <w:rPr>
            <w:rFonts w:ascii="Arial" w:hAnsi="Arial" w:cs="Arial"/>
            <w:sz w:val="20"/>
            <w:szCs w:val="20"/>
          </w:rPr>
          <w:t>PMC5773415</w:t>
        </w:r>
      </w:hyperlink>
      <w:r w:rsidRPr="00C27A57">
        <w:rPr>
          <w:rFonts w:ascii="Arial" w:hAnsi="Arial" w:cs="Arial"/>
          <w:sz w:val="20"/>
          <w:szCs w:val="20"/>
        </w:rPr>
        <w:t>.</w:t>
      </w:r>
    </w:p>
    <w:p w14:paraId="76668AE6" w14:textId="77777777" w:rsidR="00B23DF2" w:rsidRDefault="00B23DF2" w:rsidP="00B23DF2">
      <w:pPr>
        <w:rPr>
          <w:rFonts w:ascii="Arial" w:hAnsi="Arial" w:cs="Arial"/>
          <w:sz w:val="20"/>
          <w:szCs w:val="20"/>
        </w:rPr>
      </w:pPr>
      <w:r w:rsidRPr="004C1CA2">
        <w:rPr>
          <w:rFonts w:ascii="Arial" w:hAnsi="Arial" w:cs="Arial"/>
          <w:sz w:val="20"/>
          <w:szCs w:val="20"/>
        </w:rPr>
        <w:t xml:space="preserve">Smith CE, Follis JL, Dashti HS, Tanaka T, Graff M, </w:t>
      </w:r>
      <w:proofErr w:type="spellStart"/>
      <w:r w:rsidRPr="004C1CA2">
        <w:rPr>
          <w:rFonts w:ascii="Arial" w:hAnsi="Arial" w:cs="Arial"/>
          <w:sz w:val="20"/>
          <w:szCs w:val="20"/>
        </w:rPr>
        <w:t>Fretts</w:t>
      </w:r>
      <w:proofErr w:type="spellEnd"/>
      <w:r w:rsidRPr="004C1CA2">
        <w:rPr>
          <w:rFonts w:ascii="Arial" w:hAnsi="Arial" w:cs="Arial"/>
          <w:sz w:val="20"/>
          <w:szCs w:val="20"/>
        </w:rPr>
        <w:t xml:space="preserve"> AM, </w:t>
      </w:r>
      <w:proofErr w:type="spellStart"/>
      <w:r w:rsidRPr="004C1CA2">
        <w:rPr>
          <w:rFonts w:ascii="Arial" w:hAnsi="Arial" w:cs="Arial"/>
          <w:sz w:val="20"/>
          <w:szCs w:val="20"/>
        </w:rPr>
        <w:t>Kilpeläinen</w:t>
      </w:r>
      <w:proofErr w:type="spellEnd"/>
      <w:r w:rsidRPr="004C1CA2">
        <w:rPr>
          <w:rFonts w:ascii="Arial" w:hAnsi="Arial" w:cs="Arial"/>
          <w:sz w:val="20"/>
          <w:szCs w:val="20"/>
        </w:rPr>
        <w:t xml:space="preserve"> TO, </w:t>
      </w:r>
      <w:proofErr w:type="spellStart"/>
      <w:r w:rsidRPr="004C1CA2">
        <w:rPr>
          <w:rFonts w:ascii="Arial" w:hAnsi="Arial" w:cs="Arial"/>
          <w:sz w:val="20"/>
          <w:szCs w:val="20"/>
        </w:rPr>
        <w:t>Wojczynski</w:t>
      </w:r>
      <w:proofErr w:type="spellEnd"/>
      <w:r w:rsidRPr="004C1CA2">
        <w:rPr>
          <w:rFonts w:ascii="Arial" w:hAnsi="Arial" w:cs="Arial"/>
          <w:sz w:val="20"/>
          <w:szCs w:val="20"/>
        </w:rPr>
        <w:t xml:space="preserve"> MK, Richardson K, </w:t>
      </w:r>
      <w:proofErr w:type="spellStart"/>
      <w:r w:rsidRPr="004C1CA2">
        <w:rPr>
          <w:rFonts w:ascii="Arial" w:hAnsi="Arial" w:cs="Arial"/>
          <w:sz w:val="20"/>
          <w:szCs w:val="20"/>
        </w:rPr>
        <w:t>Nalls</w:t>
      </w:r>
      <w:proofErr w:type="spellEnd"/>
      <w:r w:rsidRPr="004C1CA2">
        <w:rPr>
          <w:rFonts w:ascii="Arial" w:hAnsi="Arial" w:cs="Arial"/>
          <w:sz w:val="20"/>
          <w:szCs w:val="20"/>
        </w:rPr>
        <w:t xml:space="preserve"> MA, Schulz CA, Liu Y, Frazier-Wood AC, van </w:t>
      </w:r>
      <w:proofErr w:type="spellStart"/>
      <w:r w:rsidRPr="004C1CA2">
        <w:rPr>
          <w:rFonts w:ascii="Arial" w:hAnsi="Arial" w:cs="Arial"/>
          <w:sz w:val="20"/>
          <w:szCs w:val="20"/>
        </w:rPr>
        <w:t>Eekelen</w:t>
      </w:r>
      <w:proofErr w:type="spellEnd"/>
      <w:r w:rsidRPr="004C1CA2">
        <w:rPr>
          <w:rFonts w:ascii="Arial" w:hAnsi="Arial" w:cs="Arial"/>
          <w:sz w:val="20"/>
          <w:szCs w:val="20"/>
        </w:rPr>
        <w:t xml:space="preserve"> E, Wang C, de Vries PS, </w:t>
      </w:r>
      <w:proofErr w:type="spellStart"/>
      <w:r w:rsidRPr="004C1CA2">
        <w:rPr>
          <w:rFonts w:ascii="Arial" w:hAnsi="Arial" w:cs="Arial"/>
          <w:sz w:val="20"/>
          <w:szCs w:val="20"/>
        </w:rPr>
        <w:t>Mikkilä</w:t>
      </w:r>
      <w:proofErr w:type="spellEnd"/>
      <w:r w:rsidRPr="004C1CA2">
        <w:rPr>
          <w:rFonts w:ascii="Arial" w:hAnsi="Arial" w:cs="Arial"/>
          <w:sz w:val="20"/>
          <w:szCs w:val="20"/>
        </w:rPr>
        <w:t xml:space="preserve"> V, Rohde R,</w:t>
      </w:r>
      <w:r w:rsidRPr="00264F5D">
        <w:rPr>
          <w:rFonts w:ascii="Arial" w:hAnsi="Arial" w:cs="Arial"/>
          <w:sz w:val="20"/>
          <w:szCs w:val="20"/>
        </w:rPr>
        <w:t xml:space="preserve"> </w:t>
      </w:r>
      <w:r w:rsidRPr="00264F5D">
        <w:rPr>
          <w:rFonts w:ascii="Arial" w:hAnsi="Arial" w:cs="Arial"/>
          <w:bCs/>
          <w:sz w:val="20"/>
          <w:szCs w:val="20"/>
        </w:rPr>
        <w:t>Psaty</w:t>
      </w:r>
      <w:r w:rsidRPr="004C1CA2">
        <w:rPr>
          <w:rFonts w:ascii="Arial" w:hAnsi="Arial" w:cs="Arial"/>
          <w:sz w:val="20"/>
          <w:szCs w:val="20"/>
        </w:rPr>
        <w:t xml:space="preserve"> BM, Hansen T, </w:t>
      </w:r>
      <w:proofErr w:type="spellStart"/>
      <w:r w:rsidRPr="004C1CA2">
        <w:rPr>
          <w:rFonts w:ascii="Arial" w:hAnsi="Arial" w:cs="Arial"/>
          <w:sz w:val="20"/>
          <w:szCs w:val="20"/>
        </w:rPr>
        <w:t>Feitosa</w:t>
      </w:r>
      <w:proofErr w:type="spellEnd"/>
      <w:r w:rsidRPr="004C1CA2">
        <w:rPr>
          <w:rFonts w:ascii="Arial" w:hAnsi="Arial" w:cs="Arial"/>
          <w:sz w:val="20"/>
          <w:szCs w:val="20"/>
        </w:rPr>
        <w:t xml:space="preserve"> MF, Lai CQ, Houston DK, </w:t>
      </w:r>
      <w:proofErr w:type="spellStart"/>
      <w:r w:rsidRPr="004C1CA2">
        <w:rPr>
          <w:rFonts w:ascii="Arial" w:hAnsi="Arial" w:cs="Arial"/>
          <w:sz w:val="20"/>
          <w:szCs w:val="20"/>
        </w:rPr>
        <w:t>Ferruci</w:t>
      </w:r>
      <w:proofErr w:type="spellEnd"/>
      <w:r w:rsidRPr="004C1CA2">
        <w:rPr>
          <w:rFonts w:ascii="Arial" w:hAnsi="Arial" w:cs="Arial"/>
          <w:sz w:val="20"/>
          <w:szCs w:val="20"/>
        </w:rPr>
        <w:t xml:space="preserve"> L, Ericson U, Wang Z, de </w:t>
      </w:r>
      <w:proofErr w:type="spellStart"/>
      <w:r w:rsidRPr="004C1CA2">
        <w:rPr>
          <w:rFonts w:ascii="Arial" w:hAnsi="Arial" w:cs="Arial"/>
          <w:sz w:val="20"/>
          <w:szCs w:val="20"/>
        </w:rPr>
        <w:t>Mutsert</w:t>
      </w:r>
      <w:proofErr w:type="spellEnd"/>
      <w:r w:rsidRPr="004C1CA2">
        <w:rPr>
          <w:rFonts w:ascii="Arial" w:hAnsi="Arial" w:cs="Arial"/>
          <w:sz w:val="20"/>
          <w:szCs w:val="20"/>
        </w:rPr>
        <w:t xml:space="preserve"> R, </w:t>
      </w:r>
      <w:proofErr w:type="spellStart"/>
      <w:r w:rsidRPr="004C1CA2">
        <w:rPr>
          <w:rFonts w:ascii="Arial" w:hAnsi="Arial" w:cs="Arial"/>
          <w:sz w:val="20"/>
          <w:szCs w:val="20"/>
        </w:rPr>
        <w:t>Oddy</w:t>
      </w:r>
      <w:proofErr w:type="spellEnd"/>
      <w:r w:rsidRPr="004C1CA2">
        <w:rPr>
          <w:rFonts w:ascii="Arial" w:hAnsi="Arial" w:cs="Arial"/>
          <w:sz w:val="20"/>
          <w:szCs w:val="20"/>
        </w:rPr>
        <w:t xml:space="preserve"> WH, de </w:t>
      </w:r>
      <w:proofErr w:type="spellStart"/>
      <w:r w:rsidRPr="004C1CA2">
        <w:rPr>
          <w:rFonts w:ascii="Arial" w:hAnsi="Arial" w:cs="Arial"/>
          <w:sz w:val="20"/>
          <w:szCs w:val="20"/>
        </w:rPr>
        <w:t>Jonge</w:t>
      </w:r>
      <w:proofErr w:type="spellEnd"/>
      <w:r w:rsidRPr="004C1CA2">
        <w:rPr>
          <w:rFonts w:ascii="Arial" w:hAnsi="Arial" w:cs="Arial"/>
          <w:sz w:val="20"/>
          <w:szCs w:val="20"/>
        </w:rPr>
        <w:t xml:space="preserve"> EAL, </w:t>
      </w:r>
      <w:proofErr w:type="spellStart"/>
      <w:r w:rsidRPr="004C1CA2">
        <w:rPr>
          <w:rFonts w:ascii="Arial" w:hAnsi="Arial" w:cs="Arial"/>
          <w:sz w:val="20"/>
          <w:szCs w:val="20"/>
        </w:rPr>
        <w:t>Seppälä</w:t>
      </w:r>
      <w:proofErr w:type="spellEnd"/>
      <w:r w:rsidRPr="004C1CA2">
        <w:rPr>
          <w:rFonts w:ascii="Arial" w:hAnsi="Arial" w:cs="Arial"/>
          <w:sz w:val="20"/>
          <w:szCs w:val="20"/>
        </w:rPr>
        <w:t xml:space="preserve"> I, Justice AE, Lemaitre RN, Sørensen TIA, Province MA, Parnell LD, Garcia ME, </w:t>
      </w:r>
      <w:proofErr w:type="spellStart"/>
      <w:r w:rsidRPr="004C1CA2">
        <w:rPr>
          <w:rFonts w:ascii="Arial" w:hAnsi="Arial" w:cs="Arial"/>
          <w:sz w:val="20"/>
          <w:szCs w:val="20"/>
        </w:rPr>
        <w:t>Bandinelli</w:t>
      </w:r>
      <w:proofErr w:type="spellEnd"/>
      <w:r w:rsidRPr="004C1CA2">
        <w:rPr>
          <w:rFonts w:ascii="Arial" w:hAnsi="Arial" w:cs="Arial"/>
          <w:sz w:val="20"/>
          <w:szCs w:val="20"/>
        </w:rPr>
        <w:t xml:space="preserve"> S, </w:t>
      </w:r>
      <w:proofErr w:type="spellStart"/>
      <w:r w:rsidRPr="004C1CA2">
        <w:rPr>
          <w:rFonts w:ascii="Arial" w:hAnsi="Arial" w:cs="Arial"/>
          <w:sz w:val="20"/>
          <w:szCs w:val="20"/>
        </w:rPr>
        <w:t>Orho</w:t>
      </w:r>
      <w:proofErr w:type="spellEnd"/>
      <w:r w:rsidRPr="004C1CA2">
        <w:rPr>
          <w:rFonts w:ascii="Arial" w:hAnsi="Arial" w:cs="Arial"/>
          <w:sz w:val="20"/>
          <w:szCs w:val="20"/>
        </w:rPr>
        <w:t xml:space="preserve">-Melander M, Rich SS, </w:t>
      </w:r>
      <w:proofErr w:type="spellStart"/>
      <w:r w:rsidRPr="004C1CA2">
        <w:rPr>
          <w:rFonts w:ascii="Arial" w:hAnsi="Arial" w:cs="Arial"/>
          <w:sz w:val="20"/>
          <w:szCs w:val="20"/>
        </w:rPr>
        <w:t>Rosendaal</w:t>
      </w:r>
      <w:proofErr w:type="spellEnd"/>
      <w:r w:rsidRPr="004C1CA2">
        <w:rPr>
          <w:rFonts w:ascii="Arial" w:hAnsi="Arial" w:cs="Arial"/>
          <w:sz w:val="20"/>
          <w:szCs w:val="20"/>
        </w:rPr>
        <w:t xml:space="preserve"> FR, Pennell CE, </w:t>
      </w:r>
      <w:proofErr w:type="spellStart"/>
      <w:r w:rsidRPr="004C1CA2">
        <w:rPr>
          <w:rFonts w:ascii="Arial" w:hAnsi="Arial" w:cs="Arial"/>
          <w:sz w:val="20"/>
          <w:szCs w:val="20"/>
        </w:rPr>
        <w:t>Kiefte</w:t>
      </w:r>
      <w:proofErr w:type="spellEnd"/>
      <w:r w:rsidRPr="004C1CA2">
        <w:rPr>
          <w:rFonts w:ascii="Arial" w:hAnsi="Arial" w:cs="Arial"/>
          <w:sz w:val="20"/>
          <w:szCs w:val="20"/>
        </w:rPr>
        <w:t xml:space="preserve">-de Jong JC, </w:t>
      </w:r>
      <w:proofErr w:type="spellStart"/>
      <w:r w:rsidRPr="004C1CA2">
        <w:rPr>
          <w:rFonts w:ascii="Arial" w:hAnsi="Arial" w:cs="Arial"/>
          <w:sz w:val="20"/>
          <w:szCs w:val="20"/>
        </w:rPr>
        <w:t>Kähönen</w:t>
      </w:r>
      <w:proofErr w:type="spellEnd"/>
      <w:r w:rsidRPr="004C1CA2">
        <w:rPr>
          <w:rFonts w:ascii="Arial" w:hAnsi="Arial" w:cs="Arial"/>
          <w:sz w:val="20"/>
          <w:szCs w:val="20"/>
        </w:rPr>
        <w:t xml:space="preserve"> M, Young KL, Pedersen O, </w:t>
      </w:r>
      <w:proofErr w:type="spellStart"/>
      <w:r w:rsidRPr="004C1CA2">
        <w:rPr>
          <w:rFonts w:ascii="Arial" w:hAnsi="Arial" w:cs="Arial"/>
          <w:sz w:val="20"/>
          <w:szCs w:val="20"/>
        </w:rPr>
        <w:t>Aslibekyan</w:t>
      </w:r>
      <w:proofErr w:type="spellEnd"/>
      <w:r w:rsidRPr="004C1CA2">
        <w:rPr>
          <w:rFonts w:ascii="Arial" w:hAnsi="Arial" w:cs="Arial"/>
          <w:sz w:val="20"/>
          <w:szCs w:val="20"/>
        </w:rPr>
        <w:t xml:space="preserve"> </w:t>
      </w:r>
      <w:r w:rsidRPr="004C1CA2">
        <w:rPr>
          <w:rFonts w:ascii="Arial" w:hAnsi="Arial" w:cs="Arial"/>
          <w:sz w:val="20"/>
          <w:szCs w:val="20"/>
        </w:rPr>
        <w:lastRenderedPageBreak/>
        <w:t xml:space="preserve">S, Rotter JI, Mook-Kanamori DO, </w:t>
      </w:r>
      <w:proofErr w:type="spellStart"/>
      <w:r w:rsidRPr="004C1CA2">
        <w:rPr>
          <w:rFonts w:ascii="Arial" w:hAnsi="Arial" w:cs="Arial"/>
          <w:sz w:val="20"/>
          <w:szCs w:val="20"/>
        </w:rPr>
        <w:t>Zillikens</w:t>
      </w:r>
      <w:proofErr w:type="spellEnd"/>
      <w:r w:rsidRPr="004C1CA2">
        <w:rPr>
          <w:rFonts w:ascii="Arial" w:hAnsi="Arial" w:cs="Arial"/>
          <w:sz w:val="20"/>
          <w:szCs w:val="20"/>
        </w:rPr>
        <w:t xml:space="preserve"> MC, </w:t>
      </w:r>
      <w:proofErr w:type="spellStart"/>
      <w:r w:rsidRPr="004C1CA2">
        <w:rPr>
          <w:rFonts w:ascii="Arial" w:hAnsi="Arial" w:cs="Arial"/>
          <w:sz w:val="20"/>
          <w:szCs w:val="20"/>
        </w:rPr>
        <w:t>Raitakari</w:t>
      </w:r>
      <w:proofErr w:type="spellEnd"/>
      <w:r w:rsidRPr="004C1CA2">
        <w:rPr>
          <w:rFonts w:ascii="Arial" w:hAnsi="Arial" w:cs="Arial"/>
          <w:sz w:val="20"/>
          <w:szCs w:val="20"/>
        </w:rPr>
        <w:t xml:space="preserve"> OT, North KE, </w:t>
      </w:r>
      <w:proofErr w:type="spellStart"/>
      <w:r w:rsidRPr="004C1CA2">
        <w:rPr>
          <w:rFonts w:ascii="Arial" w:hAnsi="Arial" w:cs="Arial"/>
          <w:sz w:val="20"/>
          <w:szCs w:val="20"/>
        </w:rPr>
        <w:t>Overvad</w:t>
      </w:r>
      <w:proofErr w:type="spellEnd"/>
      <w:r w:rsidRPr="004C1CA2">
        <w:rPr>
          <w:rFonts w:ascii="Arial" w:hAnsi="Arial" w:cs="Arial"/>
          <w:sz w:val="20"/>
          <w:szCs w:val="20"/>
        </w:rPr>
        <w:t xml:space="preserve"> K, Arnett DK, </w:t>
      </w:r>
      <w:proofErr w:type="spellStart"/>
      <w:r w:rsidRPr="004C1CA2">
        <w:rPr>
          <w:rFonts w:ascii="Arial" w:hAnsi="Arial" w:cs="Arial"/>
          <w:sz w:val="20"/>
          <w:szCs w:val="20"/>
        </w:rPr>
        <w:t>Hofman</w:t>
      </w:r>
      <w:proofErr w:type="spellEnd"/>
      <w:r w:rsidRPr="004C1CA2">
        <w:rPr>
          <w:rFonts w:ascii="Arial" w:hAnsi="Arial" w:cs="Arial"/>
          <w:sz w:val="20"/>
          <w:szCs w:val="20"/>
        </w:rPr>
        <w:t xml:space="preserve"> A, </w:t>
      </w:r>
      <w:proofErr w:type="spellStart"/>
      <w:r w:rsidRPr="004C1CA2">
        <w:rPr>
          <w:rFonts w:ascii="Arial" w:hAnsi="Arial" w:cs="Arial"/>
          <w:sz w:val="20"/>
          <w:szCs w:val="20"/>
        </w:rPr>
        <w:t>Lehtimäki</w:t>
      </w:r>
      <w:proofErr w:type="spellEnd"/>
      <w:r w:rsidRPr="004C1CA2">
        <w:rPr>
          <w:rFonts w:ascii="Arial" w:hAnsi="Arial" w:cs="Arial"/>
          <w:sz w:val="20"/>
          <w:szCs w:val="20"/>
        </w:rPr>
        <w:t xml:space="preserve"> T, </w:t>
      </w:r>
      <w:proofErr w:type="spellStart"/>
      <w:r w:rsidRPr="004C1CA2">
        <w:rPr>
          <w:rFonts w:ascii="Arial" w:hAnsi="Arial" w:cs="Arial"/>
          <w:sz w:val="20"/>
          <w:szCs w:val="20"/>
        </w:rPr>
        <w:t>Tjønneland</w:t>
      </w:r>
      <w:proofErr w:type="spellEnd"/>
      <w:r w:rsidRPr="004C1CA2">
        <w:rPr>
          <w:rFonts w:ascii="Arial" w:hAnsi="Arial" w:cs="Arial"/>
          <w:sz w:val="20"/>
          <w:szCs w:val="20"/>
        </w:rPr>
        <w:t xml:space="preserve"> A, </w:t>
      </w:r>
      <w:proofErr w:type="spellStart"/>
      <w:r w:rsidRPr="004C1CA2">
        <w:rPr>
          <w:rFonts w:ascii="Arial" w:hAnsi="Arial" w:cs="Arial"/>
          <w:sz w:val="20"/>
          <w:szCs w:val="20"/>
        </w:rPr>
        <w:t>Uitterlinden</w:t>
      </w:r>
      <w:proofErr w:type="spellEnd"/>
      <w:r w:rsidRPr="004C1CA2">
        <w:rPr>
          <w:rFonts w:ascii="Arial" w:hAnsi="Arial" w:cs="Arial"/>
          <w:sz w:val="20"/>
          <w:szCs w:val="20"/>
        </w:rPr>
        <w:t xml:space="preserve"> AG, </w:t>
      </w:r>
      <w:proofErr w:type="spellStart"/>
      <w:r w:rsidRPr="004C1CA2">
        <w:rPr>
          <w:rFonts w:ascii="Arial" w:hAnsi="Arial" w:cs="Arial"/>
          <w:sz w:val="20"/>
          <w:szCs w:val="20"/>
        </w:rPr>
        <w:t>Rivadeneira</w:t>
      </w:r>
      <w:proofErr w:type="spellEnd"/>
      <w:r w:rsidRPr="004C1CA2">
        <w:rPr>
          <w:rFonts w:ascii="Arial" w:hAnsi="Arial" w:cs="Arial"/>
          <w:sz w:val="20"/>
          <w:szCs w:val="20"/>
        </w:rPr>
        <w:t xml:space="preserve"> F, Franco OH, German JB, Siscovick DS, </w:t>
      </w:r>
      <w:proofErr w:type="spellStart"/>
      <w:r w:rsidRPr="004C1CA2">
        <w:rPr>
          <w:rFonts w:ascii="Arial" w:hAnsi="Arial" w:cs="Arial"/>
          <w:sz w:val="20"/>
          <w:szCs w:val="20"/>
        </w:rPr>
        <w:t>Cupples</w:t>
      </w:r>
      <w:proofErr w:type="spellEnd"/>
      <w:r w:rsidRPr="004C1CA2">
        <w:rPr>
          <w:rFonts w:ascii="Arial" w:hAnsi="Arial" w:cs="Arial"/>
          <w:sz w:val="20"/>
          <w:szCs w:val="20"/>
        </w:rPr>
        <w:t xml:space="preserve"> LA, </w:t>
      </w:r>
      <w:proofErr w:type="spellStart"/>
      <w:r w:rsidRPr="004C1CA2">
        <w:rPr>
          <w:rFonts w:ascii="Arial" w:hAnsi="Arial" w:cs="Arial"/>
          <w:sz w:val="20"/>
          <w:szCs w:val="20"/>
        </w:rPr>
        <w:t>Ordovás</w:t>
      </w:r>
      <w:proofErr w:type="spellEnd"/>
      <w:r w:rsidRPr="004C1CA2">
        <w:rPr>
          <w:rFonts w:ascii="Arial" w:hAnsi="Arial" w:cs="Arial"/>
          <w:sz w:val="20"/>
          <w:szCs w:val="20"/>
        </w:rPr>
        <w:t xml:space="preserve"> JM. </w:t>
      </w:r>
      <w:hyperlink r:id="rId766" w:history="1">
        <w:r w:rsidRPr="009B087B">
          <w:rPr>
            <w:rFonts w:ascii="Arial" w:hAnsi="Arial" w:cs="Arial"/>
            <w:b/>
            <w:i/>
            <w:sz w:val="20"/>
            <w:szCs w:val="20"/>
          </w:rPr>
          <w:t>Genome-</w:t>
        </w:r>
        <w:r>
          <w:rPr>
            <w:rFonts w:ascii="Arial" w:hAnsi="Arial" w:cs="Arial"/>
            <w:b/>
            <w:i/>
            <w:sz w:val="20"/>
            <w:szCs w:val="20"/>
          </w:rPr>
          <w:t>w</w:t>
        </w:r>
        <w:r w:rsidRPr="009B087B">
          <w:rPr>
            <w:rFonts w:ascii="Arial" w:hAnsi="Arial" w:cs="Arial"/>
            <w:b/>
            <w:i/>
            <w:sz w:val="20"/>
            <w:szCs w:val="20"/>
          </w:rPr>
          <w:t xml:space="preserve">ide </w:t>
        </w:r>
        <w:r>
          <w:rPr>
            <w:rFonts w:ascii="Arial" w:hAnsi="Arial" w:cs="Arial"/>
            <w:b/>
            <w:i/>
            <w:sz w:val="20"/>
            <w:szCs w:val="20"/>
          </w:rPr>
          <w:t>i</w:t>
        </w:r>
        <w:r w:rsidRPr="009B087B">
          <w:rPr>
            <w:rFonts w:ascii="Arial" w:hAnsi="Arial" w:cs="Arial"/>
            <w:b/>
            <w:i/>
            <w:sz w:val="20"/>
            <w:szCs w:val="20"/>
          </w:rPr>
          <w:t xml:space="preserve">nteractions with </w:t>
        </w:r>
        <w:r>
          <w:rPr>
            <w:rFonts w:ascii="Arial" w:hAnsi="Arial" w:cs="Arial"/>
            <w:b/>
            <w:i/>
            <w:sz w:val="20"/>
            <w:szCs w:val="20"/>
          </w:rPr>
          <w:t>d</w:t>
        </w:r>
        <w:r w:rsidRPr="009B087B">
          <w:rPr>
            <w:rFonts w:ascii="Arial" w:hAnsi="Arial" w:cs="Arial"/>
            <w:b/>
            <w:i/>
            <w:sz w:val="20"/>
            <w:szCs w:val="20"/>
          </w:rPr>
          <w:t xml:space="preserve">airy </w:t>
        </w:r>
        <w:r>
          <w:rPr>
            <w:rFonts w:ascii="Arial" w:hAnsi="Arial" w:cs="Arial"/>
            <w:b/>
            <w:i/>
            <w:sz w:val="20"/>
            <w:szCs w:val="20"/>
          </w:rPr>
          <w:t>i</w:t>
        </w:r>
        <w:r w:rsidRPr="009B087B">
          <w:rPr>
            <w:rFonts w:ascii="Arial" w:hAnsi="Arial" w:cs="Arial"/>
            <w:b/>
            <w:i/>
            <w:sz w:val="20"/>
            <w:szCs w:val="20"/>
          </w:rPr>
          <w:t xml:space="preserve">ntake for </w:t>
        </w:r>
        <w:r>
          <w:rPr>
            <w:rFonts w:ascii="Arial" w:hAnsi="Arial" w:cs="Arial"/>
            <w:b/>
            <w:i/>
            <w:sz w:val="20"/>
            <w:szCs w:val="20"/>
          </w:rPr>
          <w:t>body m</w:t>
        </w:r>
        <w:r w:rsidRPr="009B087B">
          <w:rPr>
            <w:rFonts w:ascii="Arial" w:hAnsi="Arial" w:cs="Arial"/>
            <w:b/>
            <w:i/>
            <w:sz w:val="20"/>
            <w:szCs w:val="20"/>
          </w:rPr>
          <w:t xml:space="preserve">ass </w:t>
        </w:r>
        <w:r>
          <w:rPr>
            <w:rFonts w:ascii="Arial" w:hAnsi="Arial" w:cs="Arial"/>
            <w:b/>
            <w:i/>
            <w:sz w:val="20"/>
            <w:szCs w:val="20"/>
          </w:rPr>
          <w:t>i</w:t>
        </w:r>
        <w:r w:rsidRPr="009B087B">
          <w:rPr>
            <w:rFonts w:ascii="Arial" w:hAnsi="Arial" w:cs="Arial"/>
            <w:b/>
            <w:i/>
            <w:sz w:val="20"/>
            <w:szCs w:val="20"/>
          </w:rPr>
          <w:t xml:space="preserve">ndex in </w:t>
        </w:r>
        <w:r>
          <w:rPr>
            <w:rFonts w:ascii="Arial" w:hAnsi="Arial" w:cs="Arial"/>
            <w:b/>
            <w:i/>
            <w:sz w:val="20"/>
            <w:szCs w:val="20"/>
          </w:rPr>
          <w:t>adults of European d</w:t>
        </w:r>
        <w:r w:rsidRPr="009B087B">
          <w:rPr>
            <w:rFonts w:ascii="Arial" w:hAnsi="Arial" w:cs="Arial"/>
            <w:b/>
            <w:i/>
            <w:sz w:val="20"/>
            <w:szCs w:val="20"/>
          </w:rPr>
          <w:t>escent.</w:t>
        </w:r>
      </w:hyperlink>
      <w:r w:rsidRPr="004C1CA2">
        <w:rPr>
          <w:rStyle w:val="jrnl"/>
          <w:rFonts w:ascii="Arial" w:eastAsiaTheme="majorEastAsia" w:hAnsi="Arial" w:cs="Arial"/>
          <w:sz w:val="20"/>
          <w:szCs w:val="20"/>
        </w:rPr>
        <w:t xml:space="preserve"> </w:t>
      </w:r>
      <w:r w:rsidRPr="004C1CA2">
        <w:rPr>
          <w:rFonts w:ascii="Arial" w:hAnsi="Arial" w:cs="Arial"/>
          <w:sz w:val="20"/>
          <w:szCs w:val="20"/>
        </w:rPr>
        <w:t xml:space="preserve">Mol </w:t>
      </w:r>
      <w:proofErr w:type="spellStart"/>
      <w:r w:rsidRPr="004C1CA2">
        <w:rPr>
          <w:rFonts w:ascii="Arial" w:hAnsi="Arial" w:cs="Arial"/>
          <w:sz w:val="20"/>
          <w:szCs w:val="20"/>
        </w:rPr>
        <w:t>Nutr</w:t>
      </w:r>
      <w:proofErr w:type="spellEnd"/>
      <w:r w:rsidRPr="004C1CA2">
        <w:rPr>
          <w:rFonts w:ascii="Arial" w:hAnsi="Arial" w:cs="Arial"/>
          <w:sz w:val="20"/>
          <w:szCs w:val="20"/>
        </w:rPr>
        <w:t xml:space="preserve"> Food Res. 201</w:t>
      </w:r>
      <w:r>
        <w:rPr>
          <w:rFonts w:ascii="Arial" w:hAnsi="Arial" w:cs="Arial"/>
          <w:sz w:val="20"/>
          <w:szCs w:val="20"/>
        </w:rPr>
        <w:t>8</w:t>
      </w:r>
      <w:r w:rsidRPr="004C1CA2">
        <w:rPr>
          <w:rFonts w:ascii="Arial" w:hAnsi="Arial" w:cs="Arial"/>
          <w:sz w:val="20"/>
          <w:szCs w:val="20"/>
        </w:rPr>
        <w:t xml:space="preserve"> </w:t>
      </w:r>
      <w:r>
        <w:rPr>
          <w:rFonts w:ascii="Arial" w:hAnsi="Arial" w:cs="Arial"/>
          <w:sz w:val="20"/>
          <w:szCs w:val="20"/>
        </w:rPr>
        <w:t>Feb</w:t>
      </w:r>
      <w:r w:rsidRPr="004C1CA2">
        <w:rPr>
          <w:rFonts w:ascii="Arial" w:hAnsi="Arial" w:cs="Arial"/>
          <w:sz w:val="20"/>
          <w:szCs w:val="20"/>
        </w:rPr>
        <w:t xml:space="preserve">. </w:t>
      </w:r>
      <w:r>
        <w:rPr>
          <w:rFonts w:ascii="Arial" w:hAnsi="Arial" w:cs="Arial"/>
          <w:sz w:val="20"/>
          <w:szCs w:val="20"/>
        </w:rPr>
        <w:t xml:space="preserve">Vol. 62, issue 3. </w:t>
      </w:r>
      <w:proofErr w:type="spellStart"/>
      <w:r w:rsidRPr="004C1CA2">
        <w:rPr>
          <w:rFonts w:ascii="Arial" w:hAnsi="Arial" w:cs="Arial"/>
          <w:sz w:val="20"/>
          <w:szCs w:val="20"/>
        </w:rPr>
        <w:t>doi</w:t>
      </w:r>
      <w:proofErr w:type="spellEnd"/>
      <w:r w:rsidRPr="004C1CA2">
        <w:rPr>
          <w:rFonts w:ascii="Arial" w:hAnsi="Arial" w:cs="Arial"/>
          <w:sz w:val="20"/>
          <w:szCs w:val="20"/>
        </w:rPr>
        <w:t>: 10.1002/mnfr.201700347. [</w:t>
      </w:r>
      <w:proofErr w:type="spellStart"/>
      <w:r w:rsidRPr="004C1CA2">
        <w:rPr>
          <w:rFonts w:ascii="Arial" w:hAnsi="Arial" w:cs="Arial"/>
          <w:sz w:val="20"/>
          <w:szCs w:val="20"/>
        </w:rPr>
        <w:t>Epub</w:t>
      </w:r>
      <w:proofErr w:type="spellEnd"/>
      <w:r w:rsidRPr="004C1CA2">
        <w:rPr>
          <w:rFonts w:ascii="Arial" w:hAnsi="Arial" w:cs="Arial"/>
          <w:sz w:val="20"/>
          <w:szCs w:val="20"/>
        </w:rPr>
        <w:t xml:space="preserve"> ahead of print] PM: 28941034</w:t>
      </w:r>
      <w:r>
        <w:rPr>
          <w:rFonts w:ascii="Arial" w:hAnsi="Arial" w:cs="Arial"/>
          <w:sz w:val="20"/>
          <w:szCs w:val="20"/>
        </w:rPr>
        <w:t xml:space="preserve">. </w:t>
      </w:r>
      <w:hyperlink r:id="rId767" w:history="1">
        <w:r w:rsidRPr="00B23DF2">
          <w:rPr>
            <w:rFonts w:ascii="Arial" w:hAnsi="Arial" w:cs="Arial"/>
            <w:sz w:val="20"/>
            <w:szCs w:val="20"/>
          </w:rPr>
          <w:t>PMC5803424</w:t>
        </w:r>
      </w:hyperlink>
      <w:r w:rsidRPr="008F15C2">
        <w:rPr>
          <w:rFonts w:ascii="Arial" w:hAnsi="Arial" w:cs="Arial"/>
          <w:sz w:val="20"/>
          <w:szCs w:val="20"/>
        </w:rPr>
        <w:t>.</w:t>
      </w:r>
    </w:p>
    <w:p w14:paraId="56EB8620" w14:textId="77777777" w:rsidR="008C768C" w:rsidRDefault="008C768C" w:rsidP="008C768C">
      <w:proofErr w:type="spellStart"/>
      <w:r w:rsidRPr="004C1CA2">
        <w:rPr>
          <w:rFonts w:ascii="Arial" w:hAnsi="Arial" w:cs="Arial"/>
          <w:sz w:val="20"/>
          <w:szCs w:val="20"/>
        </w:rPr>
        <w:t>Stojanović</w:t>
      </w:r>
      <w:proofErr w:type="spellEnd"/>
      <w:r w:rsidRPr="004C1CA2">
        <w:rPr>
          <w:rFonts w:ascii="Arial" w:hAnsi="Arial" w:cs="Arial"/>
          <w:sz w:val="20"/>
          <w:szCs w:val="20"/>
        </w:rPr>
        <w:t xml:space="preserve"> D, </w:t>
      </w:r>
      <w:proofErr w:type="spellStart"/>
      <w:r w:rsidRPr="004C1CA2">
        <w:rPr>
          <w:rFonts w:ascii="Arial" w:hAnsi="Arial" w:cs="Arial"/>
          <w:sz w:val="20"/>
          <w:szCs w:val="20"/>
        </w:rPr>
        <w:t>Bůžková</w:t>
      </w:r>
      <w:proofErr w:type="spellEnd"/>
      <w:r w:rsidRPr="004C1CA2">
        <w:rPr>
          <w:rFonts w:ascii="Arial" w:hAnsi="Arial" w:cs="Arial"/>
          <w:sz w:val="20"/>
          <w:szCs w:val="20"/>
        </w:rPr>
        <w:t xml:space="preserve"> P, Mukamal KJ, Heckbert SR, Psaty BM, Fink HA, </w:t>
      </w:r>
      <w:proofErr w:type="spellStart"/>
      <w:r w:rsidRPr="004C1CA2">
        <w:rPr>
          <w:rFonts w:ascii="Arial" w:hAnsi="Arial" w:cs="Arial"/>
          <w:sz w:val="20"/>
          <w:szCs w:val="20"/>
        </w:rPr>
        <w:t>Cauley</w:t>
      </w:r>
      <w:proofErr w:type="spellEnd"/>
      <w:r w:rsidRPr="004C1CA2">
        <w:rPr>
          <w:rFonts w:ascii="Arial" w:hAnsi="Arial" w:cs="Arial"/>
          <w:sz w:val="20"/>
          <w:szCs w:val="20"/>
        </w:rPr>
        <w:t xml:space="preserve"> JA, Wallace E, Curtis LH, Hirsch C, Budoff M, Li D, Young R, Jalal D, Delaney JA. </w:t>
      </w:r>
      <w:hyperlink r:id="rId768" w:history="1">
        <w:r>
          <w:rPr>
            <w:rFonts w:ascii="Arial" w:hAnsi="Arial" w:cs="Arial"/>
            <w:b/>
            <w:i/>
            <w:sz w:val="20"/>
            <w:szCs w:val="20"/>
          </w:rPr>
          <w:t>Soluble i</w:t>
        </w:r>
        <w:r w:rsidRPr="009B087B">
          <w:rPr>
            <w:rFonts w:ascii="Arial" w:hAnsi="Arial" w:cs="Arial"/>
            <w:b/>
            <w:i/>
            <w:sz w:val="20"/>
            <w:szCs w:val="20"/>
          </w:rPr>
          <w:t xml:space="preserve">nflammatory </w:t>
        </w:r>
        <w:r>
          <w:rPr>
            <w:rFonts w:ascii="Arial" w:hAnsi="Arial" w:cs="Arial"/>
            <w:b/>
            <w:i/>
            <w:sz w:val="20"/>
            <w:szCs w:val="20"/>
          </w:rPr>
          <w:t>m</w:t>
        </w:r>
        <w:r w:rsidRPr="009B087B">
          <w:rPr>
            <w:rFonts w:ascii="Arial" w:hAnsi="Arial" w:cs="Arial"/>
            <w:b/>
            <w:i/>
            <w:sz w:val="20"/>
            <w:szCs w:val="20"/>
          </w:rPr>
          <w:t xml:space="preserve">arkers and </w:t>
        </w:r>
        <w:r>
          <w:rPr>
            <w:rFonts w:ascii="Arial" w:hAnsi="Arial" w:cs="Arial"/>
            <w:b/>
            <w:i/>
            <w:sz w:val="20"/>
            <w:szCs w:val="20"/>
          </w:rPr>
          <w:t>r</w:t>
        </w:r>
        <w:r w:rsidRPr="009B087B">
          <w:rPr>
            <w:rFonts w:ascii="Arial" w:hAnsi="Arial" w:cs="Arial"/>
            <w:b/>
            <w:i/>
            <w:sz w:val="20"/>
            <w:szCs w:val="20"/>
          </w:rPr>
          <w:t xml:space="preserve">isk of </w:t>
        </w:r>
        <w:r>
          <w:rPr>
            <w:rFonts w:ascii="Arial" w:hAnsi="Arial" w:cs="Arial"/>
            <w:b/>
            <w:i/>
            <w:sz w:val="20"/>
            <w:szCs w:val="20"/>
          </w:rPr>
          <w:t>i</w:t>
        </w:r>
        <w:r w:rsidRPr="009B087B">
          <w:rPr>
            <w:rFonts w:ascii="Arial" w:hAnsi="Arial" w:cs="Arial"/>
            <w:b/>
            <w:i/>
            <w:sz w:val="20"/>
            <w:szCs w:val="20"/>
          </w:rPr>
          <w:t xml:space="preserve">ncident </w:t>
        </w:r>
        <w:r>
          <w:rPr>
            <w:rFonts w:ascii="Arial" w:hAnsi="Arial" w:cs="Arial"/>
            <w:b/>
            <w:i/>
            <w:sz w:val="20"/>
            <w:szCs w:val="20"/>
          </w:rPr>
          <w:t>f</w:t>
        </w:r>
        <w:r w:rsidRPr="009B087B">
          <w:rPr>
            <w:rFonts w:ascii="Arial" w:hAnsi="Arial" w:cs="Arial"/>
            <w:b/>
            <w:i/>
            <w:sz w:val="20"/>
            <w:szCs w:val="20"/>
          </w:rPr>
          <w:t xml:space="preserve">ractures in </w:t>
        </w:r>
        <w:r>
          <w:rPr>
            <w:rFonts w:ascii="Arial" w:hAnsi="Arial" w:cs="Arial"/>
            <w:b/>
            <w:i/>
            <w:sz w:val="20"/>
            <w:szCs w:val="20"/>
          </w:rPr>
          <w:t>o</w:t>
        </w:r>
        <w:r w:rsidRPr="009B087B">
          <w:rPr>
            <w:rFonts w:ascii="Arial" w:hAnsi="Arial" w:cs="Arial"/>
            <w:b/>
            <w:i/>
            <w:sz w:val="20"/>
            <w:szCs w:val="20"/>
          </w:rPr>
          <w:t xml:space="preserve">lder </w:t>
        </w:r>
        <w:r>
          <w:rPr>
            <w:rFonts w:ascii="Arial" w:hAnsi="Arial" w:cs="Arial"/>
            <w:b/>
            <w:i/>
            <w:sz w:val="20"/>
            <w:szCs w:val="20"/>
          </w:rPr>
          <w:t>a</w:t>
        </w:r>
        <w:r w:rsidRPr="009B087B">
          <w:rPr>
            <w:rFonts w:ascii="Arial" w:hAnsi="Arial" w:cs="Arial"/>
            <w:b/>
            <w:i/>
            <w:sz w:val="20"/>
            <w:szCs w:val="20"/>
          </w:rPr>
          <w:t>dults: The Cardiovascular Health Study.</w:t>
        </w:r>
      </w:hyperlink>
      <w:r w:rsidRPr="004C1CA2">
        <w:rPr>
          <w:rStyle w:val="jrnl"/>
          <w:rFonts w:ascii="Arial" w:eastAsiaTheme="majorEastAsia" w:hAnsi="Arial" w:cs="Arial"/>
          <w:sz w:val="20"/>
          <w:szCs w:val="20"/>
        </w:rPr>
        <w:t xml:space="preserve"> </w:t>
      </w:r>
      <w:r w:rsidRPr="004C1CA2">
        <w:rPr>
          <w:rFonts w:ascii="Arial" w:hAnsi="Arial" w:cs="Arial"/>
          <w:sz w:val="20"/>
          <w:szCs w:val="20"/>
        </w:rPr>
        <w:t>J Bone Miner Res. 201</w:t>
      </w:r>
      <w:r>
        <w:rPr>
          <w:rFonts w:ascii="Arial" w:hAnsi="Arial" w:cs="Arial"/>
          <w:sz w:val="20"/>
          <w:szCs w:val="20"/>
        </w:rPr>
        <w:t>8 Feb.</w:t>
      </w:r>
      <w:r w:rsidRPr="004C1CA2">
        <w:rPr>
          <w:rFonts w:ascii="Arial" w:hAnsi="Arial" w:cs="Arial"/>
          <w:sz w:val="20"/>
          <w:szCs w:val="20"/>
        </w:rPr>
        <w:t xml:space="preserve"> </w:t>
      </w:r>
      <w:r>
        <w:rPr>
          <w:rFonts w:ascii="Arial" w:hAnsi="Arial" w:cs="Arial"/>
          <w:sz w:val="20"/>
          <w:szCs w:val="20"/>
        </w:rPr>
        <w:t xml:space="preserve">Vol. </w:t>
      </w:r>
      <w:r w:rsidRPr="008C768C">
        <w:rPr>
          <w:rFonts w:ascii="Arial" w:hAnsi="Arial" w:cs="Arial"/>
          <w:sz w:val="20"/>
          <w:szCs w:val="20"/>
        </w:rPr>
        <w:t>33, issue 2, pp. 221-228</w:t>
      </w:r>
      <w:r w:rsidRPr="004C1CA2">
        <w:rPr>
          <w:rFonts w:ascii="Arial" w:hAnsi="Arial" w:cs="Arial"/>
          <w:sz w:val="20"/>
          <w:szCs w:val="20"/>
        </w:rPr>
        <w:t xml:space="preserve">. </w:t>
      </w:r>
      <w:r>
        <w:rPr>
          <w:rFonts w:ascii="Arial" w:hAnsi="Arial" w:cs="Arial"/>
          <w:sz w:val="20"/>
          <w:szCs w:val="20"/>
        </w:rPr>
        <w:t>PM</w:t>
      </w:r>
      <w:r w:rsidRPr="004C1CA2">
        <w:rPr>
          <w:rFonts w:ascii="Arial" w:hAnsi="Arial" w:cs="Arial"/>
          <w:sz w:val="20"/>
          <w:szCs w:val="20"/>
        </w:rPr>
        <w:t>: 28976598</w:t>
      </w:r>
      <w:r>
        <w:rPr>
          <w:rFonts w:ascii="Arial" w:hAnsi="Arial" w:cs="Arial"/>
          <w:sz w:val="20"/>
          <w:szCs w:val="20"/>
        </w:rPr>
        <w:t>.</w:t>
      </w:r>
      <w:r w:rsidRPr="008C768C">
        <w:rPr>
          <w:rFonts w:ascii="Arial" w:hAnsi="Arial" w:cs="Arial"/>
          <w:sz w:val="20"/>
          <w:szCs w:val="20"/>
        </w:rPr>
        <w:t xml:space="preserve"> </w:t>
      </w:r>
      <w:hyperlink r:id="rId769" w:history="1">
        <w:r w:rsidRPr="008C768C">
          <w:rPr>
            <w:rFonts w:ascii="Arial" w:hAnsi="Arial" w:cs="Arial"/>
            <w:sz w:val="20"/>
            <w:szCs w:val="20"/>
          </w:rPr>
          <w:t>PMC5809254</w:t>
        </w:r>
      </w:hyperlink>
      <w:r w:rsidRPr="008C768C">
        <w:rPr>
          <w:rFonts w:ascii="Arial" w:hAnsi="Arial" w:cs="Arial"/>
          <w:sz w:val="20"/>
          <w:szCs w:val="20"/>
        </w:rPr>
        <w:t>.</w:t>
      </w:r>
    </w:p>
    <w:p w14:paraId="24855B1C" w14:textId="77777777" w:rsidR="00927CE9" w:rsidRDefault="00927CE9" w:rsidP="00D35D9E">
      <w:pPr>
        <w:rPr>
          <w:rFonts w:ascii="Arial" w:eastAsiaTheme="minorHAnsi" w:hAnsi="Arial" w:cs="Arial"/>
          <w:sz w:val="20"/>
          <w:szCs w:val="20"/>
        </w:rPr>
      </w:pPr>
      <w:r w:rsidRPr="009E2DD4">
        <w:rPr>
          <w:rFonts w:ascii="Arial" w:eastAsiaTheme="minorHAnsi" w:hAnsi="Arial" w:cs="Arial"/>
          <w:sz w:val="20"/>
          <w:szCs w:val="20"/>
        </w:rPr>
        <w:t xml:space="preserve">Sung YJ, Winkler TW, de Las Fuentes L, Bentley AR, Brown MR, </w:t>
      </w:r>
      <w:proofErr w:type="spellStart"/>
      <w:r w:rsidRPr="009E2DD4">
        <w:rPr>
          <w:rFonts w:ascii="Arial" w:eastAsiaTheme="minorHAnsi" w:hAnsi="Arial" w:cs="Arial"/>
          <w:sz w:val="20"/>
          <w:szCs w:val="20"/>
        </w:rPr>
        <w:t>Kraja</w:t>
      </w:r>
      <w:proofErr w:type="spellEnd"/>
      <w:r w:rsidRPr="009E2DD4">
        <w:rPr>
          <w:rFonts w:ascii="Arial" w:eastAsiaTheme="minorHAnsi" w:hAnsi="Arial" w:cs="Arial"/>
          <w:sz w:val="20"/>
          <w:szCs w:val="20"/>
        </w:rPr>
        <w:t xml:space="preserve"> AT, </w:t>
      </w:r>
      <w:proofErr w:type="spellStart"/>
      <w:r w:rsidRPr="009E2DD4">
        <w:rPr>
          <w:rFonts w:ascii="Arial" w:eastAsiaTheme="minorHAnsi" w:hAnsi="Arial" w:cs="Arial"/>
          <w:sz w:val="20"/>
          <w:szCs w:val="20"/>
        </w:rPr>
        <w:t>Schwander</w:t>
      </w:r>
      <w:proofErr w:type="spellEnd"/>
      <w:r w:rsidRPr="009E2DD4">
        <w:rPr>
          <w:rFonts w:ascii="Arial" w:eastAsiaTheme="minorHAnsi" w:hAnsi="Arial" w:cs="Arial"/>
          <w:sz w:val="20"/>
          <w:szCs w:val="20"/>
        </w:rPr>
        <w:t xml:space="preserve"> K, </w:t>
      </w:r>
      <w:proofErr w:type="spellStart"/>
      <w:r w:rsidRPr="009E2DD4">
        <w:rPr>
          <w:rFonts w:ascii="Arial" w:eastAsiaTheme="minorHAnsi" w:hAnsi="Arial" w:cs="Arial"/>
          <w:sz w:val="20"/>
          <w:szCs w:val="20"/>
        </w:rPr>
        <w:t>Ntalla</w:t>
      </w:r>
      <w:proofErr w:type="spellEnd"/>
      <w:r w:rsidRPr="009E2DD4">
        <w:rPr>
          <w:rFonts w:ascii="Arial" w:eastAsiaTheme="minorHAnsi" w:hAnsi="Arial" w:cs="Arial"/>
          <w:sz w:val="20"/>
          <w:szCs w:val="20"/>
        </w:rPr>
        <w:t xml:space="preserve"> I, Guo X, </w:t>
      </w:r>
      <w:proofErr w:type="spellStart"/>
      <w:r w:rsidRPr="009E2DD4">
        <w:rPr>
          <w:rFonts w:ascii="Arial" w:eastAsiaTheme="minorHAnsi" w:hAnsi="Arial" w:cs="Arial"/>
          <w:sz w:val="20"/>
          <w:szCs w:val="20"/>
        </w:rPr>
        <w:t>Franceschini</w:t>
      </w:r>
      <w:proofErr w:type="spellEnd"/>
      <w:r w:rsidRPr="009E2DD4">
        <w:rPr>
          <w:rFonts w:ascii="Arial" w:eastAsiaTheme="minorHAnsi" w:hAnsi="Arial" w:cs="Arial"/>
          <w:sz w:val="20"/>
          <w:szCs w:val="20"/>
        </w:rPr>
        <w:t xml:space="preserve"> N, Lu Y, Cheng CY, Sim X, </w:t>
      </w:r>
      <w:proofErr w:type="spellStart"/>
      <w:r w:rsidRPr="009E2DD4">
        <w:rPr>
          <w:rFonts w:ascii="Arial" w:eastAsiaTheme="minorHAnsi" w:hAnsi="Arial" w:cs="Arial"/>
          <w:sz w:val="20"/>
          <w:szCs w:val="20"/>
        </w:rPr>
        <w:t>Vojinovic</w:t>
      </w:r>
      <w:proofErr w:type="spellEnd"/>
      <w:r w:rsidRPr="009E2DD4">
        <w:rPr>
          <w:rFonts w:ascii="Arial" w:eastAsiaTheme="minorHAnsi" w:hAnsi="Arial" w:cs="Arial"/>
          <w:sz w:val="20"/>
          <w:szCs w:val="20"/>
        </w:rPr>
        <w:t xml:space="preserve"> D, Marten J, </w:t>
      </w:r>
      <w:proofErr w:type="spellStart"/>
      <w:r w:rsidRPr="009E2DD4">
        <w:rPr>
          <w:rFonts w:ascii="Arial" w:eastAsiaTheme="minorHAnsi" w:hAnsi="Arial" w:cs="Arial"/>
          <w:sz w:val="20"/>
          <w:szCs w:val="20"/>
        </w:rPr>
        <w:t>Musani</w:t>
      </w:r>
      <w:proofErr w:type="spellEnd"/>
      <w:r w:rsidRPr="009E2DD4">
        <w:rPr>
          <w:rFonts w:ascii="Arial" w:eastAsiaTheme="minorHAnsi" w:hAnsi="Arial" w:cs="Arial"/>
          <w:sz w:val="20"/>
          <w:szCs w:val="20"/>
        </w:rPr>
        <w:t xml:space="preserve"> SK, Li C, </w:t>
      </w:r>
      <w:proofErr w:type="spellStart"/>
      <w:r w:rsidRPr="009E2DD4">
        <w:rPr>
          <w:rFonts w:ascii="Arial" w:eastAsiaTheme="minorHAnsi" w:hAnsi="Arial" w:cs="Arial"/>
          <w:sz w:val="20"/>
          <w:szCs w:val="20"/>
        </w:rPr>
        <w:t>Feitosa</w:t>
      </w:r>
      <w:proofErr w:type="spellEnd"/>
      <w:r w:rsidRPr="009E2DD4">
        <w:rPr>
          <w:rFonts w:ascii="Arial" w:eastAsiaTheme="minorHAnsi" w:hAnsi="Arial" w:cs="Arial"/>
          <w:sz w:val="20"/>
          <w:szCs w:val="20"/>
        </w:rPr>
        <w:t xml:space="preserve"> MF, </w:t>
      </w:r>
      <w:proofErr w:type="spellStart"/>
      <w:r w:rsidRPr="009E2DD4">
        <w:rPr>
          <w:rFonts w:ascii="Arial" w:eastAsiaTheme="minorHAnsi" w:hAnsi="Arial" w:cs="Arial"/>
          <w:sz w:val="20"/>
          <w:szCs w:val="20"/>
        </w:rPr>
        <w:t>Kilpeläinen</w:t>
      </w:r>
      <w:proofErr w:type="spellEnd"/>
      <w:r w:rsidRPr="009E2DD4">
        <w:rPr>
          <w:rFonts w:ascii="Arial" w:eastAsiaTheme="minorHAnsi" w:hAnsi="Arial" w:cs="Arial"/>
          <w:sz w:val="20"/>
          <w:szCs w:val="20"/>
        </w:rPr>
        <w:t xml:space="preserve"> TO, Richard MA, </w:t>
      </w:r>
      <w:proofErr w:type="spellStart"/>
      <w:r w:rsidRPr="009E2DD4">
        <w:rPr>
          <w:rFonts w:ascii="Arial" w:eastAsiaTheme="minorHAnsi" w:hAnsi="Arial" w:cs="Arial"/>
          <w:sz w:val="20"/>
          <w:szCs w:val="20"/>
        </w:rPr>
        <w:t>Noordam</w:t>
      </w:r>
      <w:proofErr w:type="spellEnd"/>
      <w:r w:rsidRPr="009E2DD4">
        <w:rPr>
          <w:rFonts w:ascii="Arial" w:eastAsiaTheme="minorHAnsi" w:hAnsi="Arial" w:cs="Arial"/>
          <w:sz w:val="20"/>
          <w:szCs w:val="20"/>
        </w:rPr>
        <w:t xml:space="preserve"> R, </w:t>
      </w:r>
      <w:proofErr w:type="spellStart"/>
      <w:r w:rsidRPr="009E2DD4">
        <w:rPr>
          <w:rFonts w:ascii="Arial" w:eastAsiaTheme="minorHAnsi" w:hAnsi="Arial" w:cs="Arial"/>
          <w:sz w:val="20"/>
          <w:szCs w:val="20"/>
        </w:rPr>
        <w:t>Aslibekyan</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Aschard</w:t>
      </w:r>
      <w:proofErr w:type="spellEnd"/>
      <w:r w:rsidRPr="009E2DD4">
        <w:rPr>
          <w:rFonts w:ascii="Arial" w:eastAsiaTheme="minorHAnsi" w:hAnsi="Arial" w:cs="Arial"/>
          <w:sz w:val="20"/>
          <w:szCs w:val="20"/>
        </w:rPr>
        <w:t xml:space="preserve"> H, Bartz TM, </w:t>
      </w:r>
      <w:proofErr w:type="spellStart"/>
      <w:r w:rsidRPr="009E2DD4">
        <w:rPr>
          <w:rFonts w:ascii="Arial" w:eastAsiaTheme="minorHAnsi" w:hAnsi="Arial" w:cs="Arial"/>
          <w:sz w:val="20"/>
          <w:szCs w:val="20"/>
        </w:rPr>
        <w:t>Dorajoo</w:t>
      </w:r>
      <w:proofErr w:type="spellEnd"/>
      <w:r w:rsidRPr="009E2DD4">
        <w:rPr>
          <w:rFonts w:ascii="Arial" w:eastAsiaTheme="minorHAnsi" w:hAnsi="Arial" w:cs="Arial"/>
          <w:sz w:val="20"/>
          <w:szCs w:val="20"/>
        </w:rPr>
        <w:t xml:space="preserve"> R, Liu Y, Manning AK, </w:t>
      </w:r>
      <w:proofErr w:type="spellStart"/>
      <w:r w:rsidRPr="009E2DD4">
        <w:rPr>
          <w:rFonts w:ascii="Arial" w:eastAsiaTheme="minorHAnsi" w:hAnsi="Arial" w:cs="Arial"/>
          <w:sz w:val="20"/>
          <w:szCs w:val="20"/>
        </w:rPr>
        <w:t>Rankinen</w:t>
      </w:r>
      <w:proofErr w:type="spellEnd"/>
      <w:r w:rsidRPr="009E2DD4">
        <w:rPr>
          <w:rFonts w:ascii="Arial" w:eastAsiaTheme="minorHAnsi" w:hAnsi="Arial" w:cs="Arial"/>
          <w:sz w:val="20"/>
          <w:szCs w:val="20"/>
        </w:rPr>
        <w:t xml:space="preserve"> T, Smith AV, Tajuddin SM, Tayo BO, Warren HR, Zhao W, Zhou Y, </w:t>
      </w:r>
      <w:proofErr w:type="spellStart"/>
      <w:r w:rsidRPr="009E2DD4">
        <w:rPr>
          <w:rFonts w:ascii="Arial" w:eastAsiaTheme="minorHAnsi" w:hAnsi="Arial" w:cs="Arial"/>
          <w:sz w:val="20"/>
          <w:szCs w:val="20"/>
        </w:rPr>
        <w:t>Matoba</w:t>
      </w:r>
      <w:proofErr w:type="spellEnd"/>
      <w:r w:rsidRPr="009E2DD4">
        <w:rPr>
          <w:rFonts w:ascii="Arial" w:eastAsiaTheme="minorHAnsi" w:hAnsi="Arial" w:cs="Arial"/>
          <w:sz w:val="20"/>
          <w:szCs w:val="20"/>
        </w:rPr>
        <w:t xml:space="preserve"> N, Sofer T, </w:t>
      </w:r>
      <w:proofErr w:type="spellStart"/>
      <w:r w:rsidRPr="009E2DD4">
        <w:rPr>
          <w:rFonts w:ascii="Arial" w:eastAsiaTheme="minorHAnsi" w:hAnsi="Arial" w:cs="Arial"/>
          <w:sz w:val="20"/>
          <w:szCs w:val="20"/>
        </w:rPr>
        <w:t>Alver</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Amini</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Boissel</w:t>
      </w:r>
      <w:proofErr w:type="spellEnd"/>
      <w:r w:rsidRPr="009E2DD4">
        <w:rPr>
          <w:rFonts w:ascii="Arial" w:eastAsiaTheme="minorHAnsi" w:hAnsi="Arial" w:cs="Arial"/>
          <w:sz w:val="20"/>
          <w:szCs w:val="20"/>
        </w:rPr>
        <w:t xml:space="preserve"> M, Chai JF, Chen X, Divers J, </w:t>
      </w:r>
      <w:proofErr w:type="spellStart"/>
      <w:r w:rsidRPr="009E2DD4">
        <w:rPr>
          <w:rFonts w:ascii="Arial" w:eastAsiaTheme="minorHAnsi" w:hAnsi="Arial" w:cs="Arial"/>
          <w:sz w:val="20"/>
          <w:szCs w:val="20"/>
        </w:rPr>
        <w:t>Gandin</w:t>
      </w:r>
      <w:proofErr w:type="spellEnd"/>
      <w:r w:rsidRPr="009E2DD4">
        <w:rPr>
          <w:rFonts w:ascii="Arial" w:eastAsiaTheme="minorHAnsi" w:hAnsi="Arial" w:cs="Arial"/>
          <w:sz w:val="20"/>
          <w:szCs w:val="20"/>
        </w:rPr>
        <w:t xml:space="preserve"> I, Gao C, </w:t>
      </w:r>
      <w:proofErr w:type="spellStart"/>
      <w:r w:rsidRPr="009E2DD4">
        <w:rPr>
          <w:rFonts w:ascii="Arial" w:eastAsiaTheme="minorHAnsi" w:hAnsi="Arial" w:cs="Arial"/>
          <w:sz w:val="20"/>
          <w:szCs w:val="20"/>
        </w:rPr>
        <w:t>Giulianini</w:t>
      </w:r>
      <w:proofErr w:type="spellEnd"/>
      <w:r w:rsidRPr="009E2DD4">
        <w:rPr>
          <w:rFonts w:ascii="Arial" w:eastAsiaTheme="minorHAnsi" w:hAnsi="Arial" w:cs="Arial"/>
          <w:sz w:val="20"/>
          <w:szCs w:val="20"/>
        </w:rPr>
        <w:t xml:space="preserve"> F, Goel A, Harris SE, Hartwig FP, </w:t>
      </w:r>
      <w:proofErr w:type="spellStart"/>
      <w:r w:rsidRPr="009E2DD4">
        <w:rPr>
          <w:rFonts w:ascii="Arial" w:eastAsiaTheme="minorHAnsi" w:hAnsi="Arial" w:cs="Arial"/>
          <w:sz w:val="20"/>
          <w:szCs w:val="20"/>
        </w:rPr>
        <w:t>Horimoto</w:t>
      </w:r>
      <w:proofErr w:type="spellEnd"/>
      <w:r w:rsidRPr="009E2DD4">
        <w:rPr>
          <w:rFonts w:ascii="Arial" w:eastAsiaTheme="minorHAnsi" w:hAnsi="Arial" w:cs="Arial"/>
          <w:sz w:val="20"/>
          <w:szCs w:val="20"/>
        </w:rPr>
        <w:t xml:space="preserve"> ARVR, Hsu FC, Jackson AU, </w:t>
      </w:r>
      <w:proofErr w:type="spellStart"/>
      <w:r w:rsidRPr="009E2DD4">
        <w:rPr>
          <w:rFonts w:ascii="Arial" w:eastAsiaTheme="minorHAnsi" w:hAnsi="Arial" w:cs="Arial"/>
          <w:sz w:val="20"/>
          <w:szCs w:val="20"/>
        </w:rPr>
        <w:t>Kähönen</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Kasturiratne</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Kühnel</w:t>
      </w:r>
      <w:proofErr w:type="spellEnd"/>
      <w:r w:rsidRPr="009E2DD4">
        <w:rPr>
          <w:rFonts w:ascii="Arial" w:eastAsiaTheme="minorHAnsi" w:hAnsi="Arial" w:cs="Arial"/>
          <w:sz w:val="20"/>
          <w:szCs w:val="20"/>
        </w:rPr>
        <w:t xml:space="preserve"> B, Leander K, Lee WJ, Lin KH, 'an Luan J, McKenzie CA, </w:t>
      </w:r>
      <w:proofErr w:type="spellStart"/>
      <w:r w:rsidRPr="009E2DD4">
        <w:rPr>
          <w:rFonts w:ascii="Arial" w:eastAsiaTheme="minorHAnsi" w:hAnsi="Arial" w:cs="Arial"/>
          <w:sz w:val="20"/>
          <w:szCs w:val="20"/>
        </w:rPr>
        <w:t>Meian</w:t>
      </w:r>
      <w:proofErr w:type="spellEnd"/>
      <w:r w:rsidRPr="009E2DD4">
        <w:rPr>
          <w:rFonts w:ascii="Arial" w:eastAsiaTheme="minorHAnsi" w:hAnsi="Arial" w:cs="Arial"/>
          <w:sz w:val="20"/>
          <w:szCs w:val="20"/>
        </w:rPr>
        <w:t xml:space="preserve"> H, Nelson CP, </w:t>
      </w:r>
      <w:proofErr w:type="spellStart"/>
      <w:r w:rsidRPr="009E2DD4">
        <w:rPr>
          <w:rFonts w:ascii="Arial" w:eastAsiaTheme="minorHAnsi" w:hAnsi="Arial" w:cs="Arial"/>
          <w:sz w:val="20"/>
          <w:szCs w:val="20"/>
        </w:rPr>
        <w:t>Rauramaa</w:t>
      </w:r>
      <w:proofErr w:type="spellEnd"/>
      <w:r w:rsidRPr="009E2DD4">
        <w:rPr>
          <w:rFonts w:ascii="Arial" w:eastAsiaTheme="minorHAnsi" w:hAnsi="Arial" w:cs="Arial"/>
          <w:sz w:val="20"/>
          <w:szCs w:val="20"/>
        </w:rPr>
        <w:t xml:space="preserve"> R, </w:t>
      </w:r>
      <w:proofErr w:type="spellStart"/>
      <w:r w:rsidRPr="009E2DD4">
        <w:rPr>
          <w:rFonts w:ascii="Arial" w:eastAsiaTheme="minorHAnsi" w:hAnsi="Arial" w:cs="Arial"/>
          <w:sz w:val="20"/>
          <w:szCs w:val="20"/>
        </w:rPr>
        <w:t>Schupf</w:t>
      </w:r>
      <w:proofErr w:type="spellEnd"/>
      <w:r w:rsidRPr="009E2DD4">
        <w:rPr>
          <w:rFonts w:ascii="Arial" w:eastAsiaTheme="minorHAnsi" w:hAnsi="Arial" w:cs="Arial"/>
          <w:sz w:val="20"/>
          <w:szCs w:val="20"/>
        </w:rPr>
        <w:t xml:space="preserve"> N, Scott RA, </w:t>
      </w:r>
      <w:proofErr w:type="spellStart"/>
      <w:r w:rsidRPr="009E2DD4">
        <w:rPr>
          <w:rFonts w:ascii="Arial" w:eastAsiaTheme="minorHAnsi" w:hAnsi="Arial" w:cs="Arial"/>
          <w:sz w:val="20"/>
          <w:szCs w:val="20"/>
        </w:rPr>
        <w:t>Sheu</w:t>
      </w:r>
      <w:proofErr w:type="spellEnd"/>
      <w:r w:rsidRPr="009E2DD4">
        <w:rPr>
          <w:rFonts w:ascii="Arial" w:eastAsiaTheme="minorHAnsi" w:hAnsi="Arial" w:cs="Arial"/>
          <w:sz w:val="20"/>
          <w:szCs w:val="20"/>
        </w:rPr>
        <w:t xml:space="preserve"> WHH, </w:t>
      </w:r>
      <w:proofErr w:type="spellStart"/>
      <w:r w:rsidRPr="009E2DD4">
        <w:rPr>
          <w:rFonts w:ascii="Arial" w:eastAsiaTheme="minorHAnsi" w:hAnsi="Arial" w:cs="Arial"/>
          <w:sz w:val="20"/>
          <w:szCs w:val="20"/>
        </w:rPr>
        <w:t>Stančáková</w:t>
      </w:r>
      <w:proofErr w:type="spellEnd"/>
      <w:r w:rsidRPr="009E2DD4">
        <w:rPr>
          <w:rFonts w:ascii="Arial" w:eastAsiaTheme="minorHAnsi" w:hAnsi="Arial" w:cs="Arial"/>
          <w:sz w:val="20"/>
          <w:szCs w:val="20"/>
        </w:rPr>
        <w:t xml:space="preserve"> A, Takeuchi F, van der Most PJ, </w:t>
      </w:r>
      <w:proofErr w:type="spellStart"/>
      <w:r w:rsidRPr="009E2DD4">
        <w:rPr>
          <w:rFonts w:ascii="Arial" w:eastAsiaTheme="minorHAnsi" w:hAnsi="Arial" w:cs="Arial"/>
          <w:sz w:val="20"/>
          <w:szCs w:val="20"/>
        </w:rPr>
        <w:t>Varga</w:t>
      </w:r>
      <w:proofErr w:type="spellEnd"/>
      <w:r w:rsidRPr="009E2DD4">
        <w:rPr>
          <w:rFonts w:ascii="Arial" w:eastAsiaTheme="minorHAnsi" w:hAnsi="Arial" w:cs="Arial"/>
          <w:sz w:val="20"/>
          <w:szCs w:val="20"/>
        </w:rPr>
        <w:t xml:space="preserve"> TV, Wang H, Wang Y, Ware EB, Weiss S, Wen W, </w:t>
      </w:r>
      <w:proofErr w:type="spellStart"/>
      <w:r w:rsidRPr="009E2DD4">
        <w:rPr>
          <w:rFonts w:ascii="Arial" w:eastAsiaTheme="minorHAnsi" w:hAnsi="Arial" w:cs="Arial"/>
          <w:sz w:val="20"/>
          <w:szCs w:val="20"/>
        </w:rPr>
        <w:t>Yanek</w:t>
      </w:r>
      <w:proofErr w:type="spellEnd"/>
      <w:r w:rsidRPr="009E2DD4">
        <w:rPr>
          <w:rFonts w:ascii="Arial" w:eastAsiaTheme="minorHAnsi" w:hAnsi="Arial" w:cs="Arial"/>
          <w:sz w:val="20"/>
          <w:szCs w:val="20"/>
        </w:rPr>
        <w:t xml:space="preserve"> LR, Zhang W, Zhao JH, </w:t>
      </w:r>
      <w:proofErr w:type="spellStart"/>
      <w:r w:rsidRPr="009E2DD4">
        <w:rPr>
          <w:rFonts w:ascii="Arial" w:eastAsiaTheme="minorHAnsi" w:hAnsi="Arial" w:cs="Arial"/>
          <w:sz w:val="20"/>
          <w:szCs w:val="20"/>
        </w:rPr>
        <w:t>Afaq</w:t>
      </w:r>
      <w:proofErr w:type="spellEnd"/>
      <w:r w:rsidRPr="009E2DD4">
        <w:rPr>
          <w:rFonts w:ascii="Arial" w:eastAsiaTheme="minorHAnsi" w:hAnsi="Arial" w:cs="Arial"/>
          <w:sz w:val="20"/>
          <w:szCs w:val="20"/>
        </w:rPr>
        <w:t xml:space="preserve"> S, Alfred T, Amin N, Arking D, Aung T, Barr RG, </w:t>
      </w:r>
      <w:proofErr w:type="spellStart"/>
      <w:r w:rsidRPr="009E2DD4">
        <w:rPr>
          <w:rFonts w:ascii="Arial" w:eastAsiaTheme="minorHAnsi" w:hAnsi="Arial" w:cs="Arial"/>
          <w:sz w:val="20"/>
          <w:szCs w:val="20"/>
        </w:rPr>
        <w:t>Bielak</w:t>
      </w:r>
      <w:proofErr w:type="spellEnd"/>
      <w:r w:rsidRPr="009E2DD4">
        <w:rPr>
          <w:rFonts w:ascii="Arial" w:eastAsiaTheme="minorHAnsi" w:hAnsi="Arial" w:cs="Arial"/>
          <w:sz w:val="20"/>
          <w:szCs w:val="20"/>
        </w:rPr>
        <w:t xml:space="preserve"> LF, Boerwinkle E, </w:t>
      </w:r>
      <w:proofErr w:type="spellStart"/>
      <w:r w:rsidRPr="009E2DD4">
        <w:rPr>
          <w:rFonts w:ascii="Arial" w:eastAsiaTheme="minorHAnsi" w:hAnsi="Arial" w:cs="Arial"/>
          <w:sz w:val="20"/>
          <w:szCs w:val="20"/>
        </w:rPr>
        <w:t>Bottinger</w:t>
      </w:r>
      <w:proofErr w:type="spellEnd"/>
      <w:r w:rsidRPr="009E2DD4">
        <w:rPr>
          <w:rFonts w:ascii="Arial" w:eastAsiaTheme="minorHAnsi" w:hAnsi="Arial" w:cs="Arial"/>
          <w:sz w:val="20"/>
          <w:szCs w:val="20"/>
        </w:rPr>
        <w:t xml:space="preserve"> EP, </w:t>
      </w:r>
      <w:proofErr w:type="spellStart"/>
      <w:r w:rsidRPr="009E2DD4">
        <w:rPr>
          <w:rFonts w:ascii="Arial" w:eastAsiaTheme="minorHAnsi" w:hAnsi="Arial" w:cs="Arial"/>
          <w:sz w:val="20"/>
          <w:szCs w:val="20"/>
        </w:rPr>
        <w:t>Braund</w:t>
      </w:r>
      <w:proofErr w:type="spellEnd"/>
      <w:r w:rsidRPr="009E2DD4">
        <w:rPr>
          <w:rFonts w:ascii="Arial" w:eastAsiaTheme="minorHAnsi" w:hAnsi="Arial" w:cs="Arial"/>
          <w:sz w:val="20"/>
          <w:szCs w:val="20"/>
        </w:rPr>
        <w:t xml:space="preserve"> PS, Brody JA, </w:t>
      </w:r>
      <w:proofErr w:type="spellStart"/>
      <w:r w:rsidRPr="009E2DD4">
        <w:rPr>
          <w:rFonts w:ascii="Arial" w:eastAsiaTheme="minorHAnsi" w:hAnsi="Arial" w:cs="Arial"/>
          <w:sz w:val="20"/>
          <w:szCs w:val="20"/>
        </w:rPr>
        <w:t>Broeckel</w:t>
      </w:r>
      <w:proofErr w:type="spellEnd"/>
      <w:r w:rsidRPr="009E2DD4">
        <w:rPr>
          <w:rFonts w:ascii="Arial" w:eastAsiaTheme="minorHAnsi" w:hAnsi="Arial" w:cs="Arial"/>
          <w:sz w:val="20"/>
          <w:szCs w:val="20"/>
        </w:rPr>
        <w:t xml:space="preserve"> U, Cabrera CP, Cade B, </w:t>
      </w:r>
      <w:proofErr w:type="spellStart"/>
      <w:r w:rsidRPr="009E2DD4">
        <w:rPr>
          <w:rFonts w:ascii="Arial" w:eastAsiaTheme="minorHAnsi" w:hAnsi="Arial" w:cs="Arial"/>
          <w:sz w:val="20"/>
          <w:szCs w:val="20"/>
        </w:rPr>
        <w:t>Caizheng</w:t>
      </w:r>
      <w:proofErr w:type="spellEnd"/>
      <w:r w:rsidRPr="009E2DD4">
        <w:rPr>
          <w:rFonts w:ascii="Arial" w:eastAsiaTheme="minorHAnsi" w:hAnsi="Arial" w:cs="Arial"/>
          <w:sz w:val="20"/>
          <w:szCs w:val="20"/>
        </w:rPr>
        <w:t xml:space="preserve"> Y, Campbell A, </w:t>
      </w:r>
      <w:proofErr w:type="spellStart"/>
      <w:r w:rsidRPr="009E2DD4">
        <w:rPr>
          <w:rFonts w:ascii="Arial" w:eastAsiaTheme="minorHAnsi" w:hAnsi="Arial" w:cs="Arial"/>
          <w:sz w:val="20"/>
          <w:szCs w:val="20"/>
        </w:rPr>
        <w:t>Canouil</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Chakravarti</w:t>
      </w:r>
      <w:proofErr w:type="spellEnd"/>
      <w:r w:rsidRPr="009E2DD4">
        <w:rPr>
          <w:rFonts w:ascii="Arial" w:eastAsiaTheme="minorHAnsi" w:hAnsi="Arial" w:cs="Arial"/>
          <w:sz w:val="20"/>
          <w:szCs w:val="20"/>
        </w:rPr>
        <w:t xml:space="preserve"> A; CHARGE Neurology Working Group, Chauhan G, Christensen K, </w:t>
      </w:r>
      <w:proofErr w:type="spellStart"/>
      <w:r w:rsidRPr="009E2DD4">
        <w:rPr>
          <w:rFonts w:ascii="Arial" w:eastAsiaTheme="minorHAnsi" w:hAnsi="Arial" w:cs="Arial"/>
          <w:sz w:val="20"/>
          <w:szCs w:val="20"/>
        </w:rPr>
        <w:t>Cocca</w:t>
      </w:r>
      <w:proofErr w:type="spellEnd"/>
      <w:r w:rsidRPr="009E2DD4">
        <w:rPr>
          <w:rFonts w:ascii="Arial" w:eastAsiaTheme="minorHAnsi" w:hAnsi="Arial" w:cs="Arial"/>
          <w:sz w:val="20"/>
          <w:szCs w:val="20"/>
        </w:rPr>
        <w:t xml:space="preserve"> M; COGENT-Kidney Consortium, Collins FS, Connell JM, de </w:t>
      </w:r>
      <w:proofErr w:type="spellStart"/>
      <w:r w:rsidRPr="009E2DD4">
        <w:rPr>
          <w:rFonts w:ascii="Arial" w:eastAsiaTheme="minorHAnsi" w:hAnsi="Arial" w:cs="Arial"/>
          <w:sz w:val="20"/>
          <w:szCs w:val="20"/>
        </w:rPr>
        <w:t>Mutsert</w:t>
      </w:r>
      <w:proofErr w:type="spellEnd"/>
      <w:r w:rsidRPr="009E2DD4">
        <w:rPr>
          <w:rFonts w:ascii="Arial" w:eastAsiaTheme="minorHAnsi" w:hAnsi="Arial" w:cs="Arial"/>
          <w:sz w:val="20"/>
          <w:szCs w:val="20"/>
        </w:rPr>
        <w:t xml:space="preserve"> R, de Silva HJ, </w:t>
      </w:r>
      <w:proofErr w:type="spellStart"/>
      <w:r w:rsidRPr="009E2DD4">
        <w:rPr>
          <w:rFonts w:ascii="Arial" w:eastAsiaTheme="minorHAnsi" w:hAnsi="Arial" w:cs="Arial"/>
          <w:sz w:val="20"/>
          <w:szCs w:val="20"/>
        </w:rPr>
        <w:t>Debette</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Dörr</w:t>
      </w:r>
      <w:proofErr w:type="spellEnd"/>
      <w:r w:rsidRPr="009E2DD4">
        <w:rPr>
          <w:rFonts w:ascii="Arial" w:eastAsiaTheme="minorHAnsi" w:hAnsi="Arial" w:cs="Arial"/>
          <w:sz w:val="20"/>
          <w:szCs w:val="20"/>
        </w:rPr>
        <w:t xml:space="preserve"> M, Duan Q, Eaton CB, Ehret G, </w:t>
      </w:r>
      <w:proofErr w:type="spellStart"/>
      <w:r w:rsidRPr="009E2DD4">
        <w:rPr>
          <w:rFonts w:ascii="Arial" w:eastAsiaTheme="minorHAnsi" w:hAnsi="Arial" w:cs="Arial"/>
          <w:sz w:val="20"/>
          <w:szCs w:val="20"/>
        </w:rPr>
        <w:t>Evangelou</w:t>
      </w:r>
      <w:proofErr w:type="spellEnd"/>
      <w:r w:rsidRPr="009E2DD4">
        <w:rPr>
          <w:rFonts w:ascii="Arial" w:eastAsiaTheme="minorHAnsi" w:hAnsi="Arial" w:cs="Arial"/>
          <w:sz w:val="20"/>
          <w:szCs w:val="20"/>
        </w:rPr>
        <w:t xml:space="preserve"> E, </w:t>
      </w:r>
      <w:proofErr w:type="spellStart"/>
      <w:r w:rsidRPr="009E2DD4">
        <w:rPr>
          <w:rFonts w:ascii="Arial" w:eastAsiaTheme="minorHAnsi" w:hAnsi="Arial" w:cs="Arial"/>
          <w:sz w:val="20"/>
          <w:szCs w:val="20"/>
        </w:rPr>
        <w:t>Faul</w:t>
      </w:r>
      <w:proofErr w:type="spellEnd"/>
      <w:r w:rsidRPr="009E2DD4">
        <w:rPr>
          <w:rFonts w:ascii="Arial" w:eastAsiaTheme="minorHAnsi" w:hAnsi="Arial" w:cs="Arial"/>
          <w:sz w:val="20"/>
          <w:szCs w:val="20"/>
        </w:rPr>
        <w:t xml:space="preserve"> JD, Fisher VA, </w:t>
      </w:r>
      <w:proofErr w:type="spellStart"/>
      <w:r w:rsidRPr="009E2DD4">
        <w:rPr>
          <w:rFonts w:ascii="Arial" w:eastAsiaTheme="minorHAnsi" w:hAnsi="Arial" w:cs="Arial"/>
          <w:sz w:val="20"/>
          <w:szCs w:val="20"/>
        </w:rPr>
        <w:t>Forouhi</w:t>
      </w:r>
      <w:proofErr w:type="spellEnd"/>
      <w:r w:rsidRPr="009E2DD4">
        <w:rPr>
          <w:rFonts w:ascii="Arial" w:eastAsiaTheme="minorHAnsi" w:hAnsi="Arial" w:cs="Arial"/>
          <w:sz w:val="20"/>
          <w:szCs w:val="20"/>
        </w:rPr>
        <w:t xml:space="preserve"> NG, Franco OH, Friedlander Y, Gao H; GIANT Consortium, </w:t>
      </w:r>
      <w:proofErr w:type="spellStart"/>
      <w:r w:rsidRPr="009E2DD4">
        <w:rPr>
          <w:rFonts w:ascii="Arial" w:eastAsiaTheme="minorHAnsi" w:hAnsi="Arial" w:cs="Arial"/>
          <w:sz w:val="20"/>
          <w:szCs w:val="20"/>
        </w:rPr>
        <w:t>Gigante</w:t>
      </w:r>
      <w:proofErr w:type="spellEnd"/>
      <w:r w:rsidRPr="009E2DD4">
        <w:rPr>
          <w:rFonts w:ascii="Arial" w:eastAsiaTheme="minorHAnsi" w:hAnsi="Arial" w:cs="Arial"/>
          <w:sz w:val="20"/>
          <w:szCs w:val="20"/>
        </w:rPr>
        <w:t xml:space="preserve"> B, Graff M, Gu CC, Gu D, Gupta P, </w:t>
      </w:r>
      <w:proofErr w:type="spellStart"/>
      <w:r w:rsidRPr="009E2DD4">
        <w:rPr>
          <w:rFonts w:ascii="Arial" w:eastAsiaTheme="minorHAnsi" w:hAnsi="Arial" w:cs="Arial"/>
          <w:sz w:val="20"/>
          <w:szCs w:val="20"/>
        </w:rPr>
        <w:t>Hagenaars</w:t>
      </w:r>
      <w:proofErr w:type="spellEnd"/>
      <w:r w:rsidRPr="009E2DD4">
        <w:rPr>
          <w:rFonts w:ascii="Arial" w:eastAsiaTheme="minorHAnsi" w:hAnsi="Arial" w:cs="Arial"/>
          <w:sz w:val="20"/>
          <w:szCs w:val="20"/>
        </w:rPr>
        <w:t xml:space="preserve"> SP, Harris TB, He J, Heikkinen S, Heng CK, Hirata M, </w:t>
      </w:r>
      <w:proofErr w:type="spellStart"/>
      <w:r w:rsidRPr="009E2DD4">
        <w:rPr>
          <w:rFonts w:ascii="Arial" w:eastAsiaTheme="minorHAnsi" w:hAnsi="Arial" w:cs="Arial"/>
          <w:sz w:val="20"/>
          <w:szCs w:val="20"/>
        </w:rPr>
        <w:t>Hofman</w:t>
      </w:r>
      <w:proofErr w:type="spellEnd"/>
      <w:r w:rsidRPr="009E2DD4">
        <w:rPr>
          <w:rFonts w:ascii="Arial" w:eastAsiaTheme="minorHAnsi" w:hAnsi="Arial" w:cs="Arial"/>
          <w:sz w:val="20"/>
          <w:szCs w:val="20"/>
        </w:rPr>
        <w:t xml:space="preserve"> A, Howard BV, Hunt S, Irvin MR, Jia Y, </w:t>
      </w:r>
      <w:proofErr w:type="spellStart"/>
      <w:r w:rsidRPr="009E2DD4">
        <w:rPr>
          <w:rFonts w:ascii="Arial" w:eastAsiaTheme="minorHAnsi" w:hAnsi="Arial" w:cs="Arial"/>
          <w:sz w:val="20"/>
          <w:szCs w:val="20"/>
        </w:rPr>
        <w:t>Joehanes</w:t>
      </w:r>
      <w:proofErr w:type="spellEnd"/>
      <w:r w:rsidRPr="009E2DD4">
        <w:rPr>
          <w:rFonts w:ascii="Arial" w:eastAsiaTheme="minorHAnsi" w:hAnsi="Arial" w:cs="Arial"/>
          <w:sz w:val="20"/>
          <w:szCs w:val="20"/>
        </w:rPr>
        <w:t xml:space="preserve"> R, Justice AE, Katsuya T, Kaufman J, Kerrison ND, Khor CC, Koh WP, </w:t>
      </w:r>
      <w:proofErr w:type="spellStart"/>
      <w:r w:rsidRPr="009E2DD4">
        <w:rPr>
          <w:rFonts w:ascii="Arial" w:eastAsiaTheme="minorHAnsi" w:hAnsi="Arial" w:cs="Arial"/>
          <w:sz w:val="20"/>
          <w:szCs w:val="20"/>
        </w:rPr>
        <w:t>Koistinen</w:t>
      </w:r>
      <w:proofErr w:type="spellEnd"/>
      <w:r w:rsidRPr="009E2DD4">
        <w:rPr>
          <w:rFonts w:ascii="Arial" w:eastAsiaTheme="minorHAnsi" w:hAnsi="Arial" w:cs="Arial"/>
          <w:sz w:val="20"/>
          <w:szCs w:val="20"/>
        </w:rPr>
        <w:t xml:space="preserve"> HA, </w:t>
      </w:r>
      <w:proofErr w:type="spellStart"/>
      <w:r w:rsidRPr="009E2DD4">
        <w:rPr>
          <w:rFonts w:ascii="Arial" w:eastAsiaTheme="minorHAnsi" w:hAnsi="Arial" w:cs="Arial"/>
          <w:sz w:val="20"/>
          <w:szCs w:val="20"/>
        </w:rPr>
        <w:t>Komulainen</w:t>
      </w:r>
      <w:proofErr w:type="spellEnd"/>
      <w:r w:rsidRPr="009E2DD4">
        <w:rPr>
          <w:rFonts w:ascii="Arial" w:eastAsiaTheme="minorHAnsi" w:hAnsi="Arial" w:cs="Arial"/>
          <w:sz w:val="20"/>
          <w:szCs w:val="20"/>
        </w:rPr>
        <w:t xml:space="preserve"> P, Kooperberg C, Krieger JE, Kubo M, </w:t>
      </w:r>
      <w:proofErr w:type="spellStart"/>
      <w:r w:rsidRPr="009E2DD4">
        <w:rPr>
          <w:rFonts w:ascii="Arial" w:eastAsiaTheme="minorHAnsi" w:hAnsi="Arial" w:cs="Arial"/>
          <w:sz w:val="20"/>
          <w:szCs w:val="20"/>
        </w:rPr>
        <w:t>Kuusisto</w:t>
      </w:r>
      <w:proofErr w:type="spellEnd"/>
      <w:r w:rsidRPr="009E2DD4">
        <w:rPr>
          <w:rFonts w:ascii="Arial" w:eastAsiaTheme="minorHAnsi" w:hAnsi="Arial" w:cs="Arial"/>
          <w:sz w:val="20"/>
          <w:szCs w:val="20"/>
        </w:rPr>
        <w:t xml:space="preserve"> J, </w:t>
      </w:r>
      <w:proofErr w:type="spellStart"/>
      <w:r w:rsidRPr="009E2DD4">
        <w:rPr>
          <w:rFonts w:ascii="Arial" w:eastAsiaTheme="minorHAnsi" w:hAnsi="Arial" w:cs="Arial"/>
          <w:sz w:val="20"/>
          <w:szCs w:val="20"/>
        </w:rPr>
        <w:t>Langefeld</w:t>
      </w:r>
      <w:proofErr w:type="spellEnd"/>
      <w:r w:rsidRPr="009E2DD4">
        <w:rPr>
          <w:rFonts w:ascii="Arial" w:eastAsiaTheme="minorHAnsi" w:hAnsi="Arial" w:cs="Arial"/>
          <w:sz w:val="20"/>
          <w:szCs w:val="20"/>
        </w:rPr>
        <w:t xml:space="preserve"> CD, </w:t>
      </w:r>
      <w:proofErr w:type="spellStart"/>
      <w:r w:rsidRPr="009E2DD4">
        <w:rPr>
          <w:rFonts w:ascii="Arial" w:eastAsiaTheme="minorHAnsi" w:hAnsi="Arial" w:cs="Arial"/>
          <w:sz w:val="20"/>
          <w:szCs w:val="20"/>
        </w:rPr>
        <w:t>Langenberg</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Launer</w:t>
      </w:r>
      <w:proofErr w:type="spellEnd"/>
      <w:r w:rsidRPr="009E2DD4">
        <w:rPr>
          <w:rFonts w:ascii="Arial" w:eastAsiaTheme="minorHAnsi" w:hAnsi="Arial" w:cs="Arial"/>
          <w:sz w:val="20"/>
          <w:szCs w:val="20"/>
        </w:rPr>
        <w:t xml:space="preserve"> LJ, </w:t>
      </w:r>
      <w:proofErr w:type="spellStart"/>
      <w:r w:rsidRPr="009E2DD4">
        <w:rPr>
          <w:rFonts w:ascii="Arial" w:eastAsiaTheme="minorHAnsi" w:hAnsi="Arial" w:cs="Arial"/>
          <w:sz w:val="20"/>
          <w:szCs w:val="20"/>
        </w:rPr>
        <w:t>Lehne</w:t>
      </w:r>
      <w:proofErr w:type="spellEnd"/>
      <w:r w:rsidRPr="009E2DD4">
        <w:rPr>
          <w:rFonts w:ascii="Arial" w:eastAsiaTheme="minorHAnsi" w:hAnsi="Arial" w:cs="Arial"/>
          <w:sz w:val="20"/>
          <w:szCs w:val="20"/>
        </w:rPr>
        <w:t xml:space="preserve"> B, Lewis CE, Li Y; Lifelines Cohort Study, Lim SH, Lin S, Liu CT, Liu J, Liu J, Liu K, Liu Y, </w:t>
      </w:r>
      <w:proofErr w:type="spellStart"/>
      <w:r w:rsidRPr="009E2DD4">
        <w:rPr>
          <w:rFonts w:ascii="Arial" w:eastAsiaTheme="minorHAnsi" w:hAnsi="Arial" w:cs="Arial"/>
          <w:sz w:val="20"/>
          <w:szCs w:val="20"/>
        </w:rPr>
        <w:t>Loh</w:t>
      </w:r>
      <w:proofErr w:type="spellEnd"/>
      <w:r w:rsidRPr="009E2DD4">
        <w:rPr>
          <w:rFonts w:ascii="Arial" w:eastAsiaTheme="minorHAnsi" w:hAnsi="Arial" w:cs="Arial"/>
          <w:sz w:val="20"/>
          <w:szCs w:val="20"/>
        </w:rPr>
        <w:t xml:space="preserve"> M, Lohman KK, Long J, Louie T, </w:t>
      </w:r>
      <w:proofErr w:type="spellStart"/>
      <w:r w:rsidRPr="009E2DD4">
        <w:rPr>
          <w:rFonts w:ascii="Arial" w:eastAsiaTheme="minorHAnsi" w:hAnsi="Arial" w:cs="Arial"/>
          <w:sz w:val="20"/>
          <w:szCs w:val="20"/>
        </w:rPr>
        <w:t>Mägi</w:t>
      </w:r>
      <w:proofErr w:type="spellEnd"/>
      <w:r w:rsidRPr="009E2DD4">
        <w:rPr>
          <w:rFonts w:ascii="Arial" w:eastAsiaTheme="minorHAnsi" w:hAnsi="Arial" w:cs="Arial"/>
          <w:sz w:val="20"/>
          <w:szCs w:val="20"/>
        </w:rPr>
        <w:t xml:space="preserve"> R, Mahajan A, </w:t>
      </w:r>
      <w:proofErr w:type="spellStart"/>
      <w:r w:rsidRPr="009E2DD4">
        <w:rPr>
          <w:rFonts w:ascii="Arial" w:eastAsiaTheme="minorHAnsi" w:hAnsi="Arial" w:cs="Arial"/>
          <w:sz w:val="20"/>
          <w:szCs w:val="20"/>
        </w:rPr>
        <w:t>Meitinger</w:t>
      </w:r>
      <w:proofErr w:type="spellEnd"/>
      <w:r w:rsidRPr="009E2DD4">
        <w:rPr>
          <w:rFonts w:ascii="Arial" w:eastAsiaTheme="minorHAnsi" w:hAnsi="Arial" w:cs="Arial"/>
          <w:sz w:val="20"/>
          <w:szCs w:val="20"/>
        </w:rPr>
        <w:t xml:space="preserve"> T, </w:t>
      </w:r>
      <w:proofErr w:type="spellStart"/>
      <w:r w:rsidRPr="009E2DD4">
        <w:rPr>
          <w:rFonts w:ascii="Arial" w:eastAsiaTheme="minorHAnsi" w:hAnsi="Arial" w:cs="Arial"/>
          <w:sz w:val="20"/>
          <w:szCs w:val="20"/>
        </w:rPr>
        <w:t>Metspalu</w:t>
      </w:r>
      <w:proofErr w:type="spellEnd"/>
      <w:r w:rsidRPr="009E2DD4">
        <w:rPr>
          <w:rFonts w:ascii="Arial" w:eastAsiaTheme="minorHAnsi" w:hAnsi="Arial" w:cs="Arial"/>
          <w:sz w:val="20"/>
          <w:szCs w:val="20"/>
        </w:rPr>
        <w:t xml:space="preserve"> A, Milani L, </w:t>
      </w:r>
      <w:proofErr w:type="spellStart"/>
      <w:r w:rsidRPr="009E2DD4">
        <w:rPr>
          <w:rFonts w:ascii="Arial" w:eastAsiaTheme="minorHAnsi" w:hAnsi="Arial" w:cs="Arial"/>
          <w:sz w:val="20"/>
          <w:szCs w:val="20"/>
        </w:rPr>
        <w:t>Momozawa</w:t>
      </w:r>
      <w:proofErr w:type="spellEnd"/>
      <w:r w:rsidRPr="009E2DD4">
        <w:rPr>
          <w:rFonts w:ascii="Arial" w:eastAsiaTheme="minorHAnsi" w:hAnsi="Arial" w:cs="Arial"/>
          <w:sz w:val="20"/>
          <w:szCs w:val="20"/>
        </w:rPr>
        <w:t xml:space="preserve"> Y, Morris AP, Mosley TH Jr., Munson P, Murray AD, </w:t>
      </w:r>
      <w:proofErr w:type="spellStart"/>
      <w:r w:rsidRPr="009E2DD4">
        <w:rPr>
          <w:rFonts w:ascii="Arial" w:eastAsiaTheme="minorHAnsi" w:hAnsi="Arial" w:cs="Arial"/>
          <w:sz w:val="20"/>
          <w:szCs w:val="20"/>
        </w:rPr>
        <w:t>Nalls</w:t>
      </w:r>
      <w:proofErr w:type="spellEnd"/>
      <w:r w:rsidRPr="009E2DD4">
        <w:rPr>
          <w:rFonts w:ascii="Arial" w:eastAsiaTheme="minorHAnsi" w:hAnsi="Arial" w:cs="Arial"/>
          <w:sz w:val="20"/>
          <w:szCs w:val="20"/>
        </w:rPr>
        <w:t xml:space="preserve"> MA, </w:t>
      </w:r>
      <w:proofErr w:type="spellStart"/>
      <w:r w:rsidRPr="009E2DD4">
        <w:rPr>
          <w:rFonts w:ascii="Arial" w:eastAsiaTheme="minorHAnsi" w:hAnsi="Arial" w:cs="Arial"/>
          <w:sz w:val="20"/>
          <w:szCs w:val="20"/>
        </w:rPr>
        <w:t>Nasri</w:t>
      </w:r>
      <w:proofErr w:type="spellEnd"/>
      <w:r w:rsidRPr="009E2DD4">
        <w:rPr>
          <w:rFonts w:ascii="Arial" w:eastAsiaTheme="minorHAnsi" w:hAnsi="Arial" w:cs="Arial"/>
          <w:sz w:val="20"/>
          <w:szCs w:val="20"/>
        </w:rPr>
        <w:t xml:space="preserve"> U, Norris JM, North K, </w:t>
      </w:r>
      <w:proofErr w:type="spellStart"/>
      <w:r w:rsidRPr="009E2DD4">
        <w:rPr>
          <w:rFonts w:ascii="Arial" w:eastAsiaTheme="minorHAnsi" w:hAnsi="Arial" w:cs="Arial"/>
          <w:sz w:val="20"/>
          <w:szCs w:val="20"/>
        </w:rPr>
        <w:t>Ogunniyi</w:t>
      </w:r>
      <w:proofErr w:type="spellEnd"/>
      <w:r w:rsidRPr="009E2DD4">
        <w:rPr>
          <w:rFonts w:ascii="Arial" w:eastAsiaTheme="minorHAnsi" w:hAnsi="Arial" w:cs="Arial"/>
          <w:sz w:val="20"/>
          <w:szCs w:val="20"/>
        </w:rPr>
        <w:t xml:space="preserve"> A, Padmanabhan S, Palmas WR, Palmer ND, Pankow JS, Pedersen NL, Peters A, </w:t>
      </w:r>
      <w:proofErr w:type="spellStart"/>
      <w:r w:rsidRPr="009E2DD4">
        <w:rPr>
          <w:rFonts w:ascii="Arial" w:eastAsiaTheme="minorHAnsi" w:hAnsi="Arial" w:cs="Arial"/>
          <w:sz w:val="20"/>
          <w:szCs w:val="20"/>
        </w:rPr>
        <w:t>Peyser</w:t>
      </w:r>
      <w:proofErr w:type="spellEnd"/>
      <w:r w:rsidRPr="009E2DD4">
        <w:rPr>
          <w:rFonts w:ascii="Arial" w:eastAsiaTheme="minorHAnsi" w:hAnsi="Arial" w:cs="Arial"/>
          <w:sz w:val="20"/>
          <w:szCs w:val="20"/>
        </w:rPr>
        <w:t xml:space="preserve"> PA, </w:t>
      </w:r>
      <w:proofErr w:type="spellStart"/>
      <w:r w:rsidRPr="009E2DD4">
        <w:rPr>
          <w:rFonts w:ascii="Arial" w:eastAsiaTheme="minorHAnsi" w:hAnsi="Arial" w:cs="Arial"/>
          <w:sz w:val="20"/>
          <w:szCs w:val="20"/>
        </w:rPr>
        <w:t>Polasek</w:t>
      </w:r>
      <w:proofErr w:type="spellEnd"/>
      <w:r w:rsidRPr="009E2DD4">
        <w:rPr>
          <w:rFonts w:ascii="Arial" w:eastAsiaTheme="minorHAnsi" w:hAnsi="Arial" w:cs="Arial"/>
          <w:sz w:val="20"/>
          <w:szCs w:val="20"/>
        </w:rPr>
        <w:t xml:space="preserve"> O, </w:t>
      </w:r>
      <w:proofErr w:type="spellStart"/>
      <w:r w:rsidRPr="009E2DD4">
        <w:rPr>
          <w:rFonts w:ascii="Arial" w:eastAsiaTheme="minorHAnsi" w:hAnsi="Arial" w:cs="Arial"/>
          <w:sz w:val="20"/>
          <w:szCs w:val="20"/>
        </w:rPr>
        <w:t>Raitakari</w:t>
      </w:r>
      <w:proofErr w:type="spellEnd"/>
      <w:r w:rsidRPr="009E2DD4">
        <w:rPr>
          <w:rFonts w:ascii="Arial" w:eastAsiaTheme="minorHAnsi" w:hAnsi="Arial" w:cs="Arial"/>
          <w:sz w:val="20"/>
          <w:szCs w:val="20"/>
        </w:rPr>
        <w:t xml:space="preserve"> OT, </w:t>
      </w:r>
      <w:proofErr w:type="spellStart"/>
      <w:r w:rsidRPr="009E2DD4">
        <w:rPr>
          <w:rFonts w:ascii="Arial" w:eastAsiaTheme="minorHAnsi" w:hAnsi="Arial" w:cs="Arial"/>
          <w:sz w:val="20"/>
          <w:szCs w:val="20"/>
        </w:rPr>
        <w:t>Renström</w:t>
      </w:r>
      <w:proofErr w:type="spellEnd"/>
      <w:r w:rsidRPr="009E2DD4">
        <w:rPr>
          <w:rFonts w:ascii="Arial" w:eastAsiaTheme="minorHAnsi" w:hAnsi="Arial" w:cs="Arial"/>
          <w:sz w:val="20"/>
          <w:szCs w:val="20"/>
        </w:rPr>
        <w:t xml:space="preserve"> F, Rice TK, </w:t>
      </w:r>
      <w:proofErr w:type="spellStart"/>
      <w:r w:rsidRPr="009E2DD4">
        <w:rPr>
          <w:rFonts w:ascii="Arial" w:eastAsiaTheme="minorHAnsi" w:hAnsi="Arial" w:cs="Arial"/>
          <w:sz w:val="20"/>
          <w:szCs w:val="20"/>
        </w:rPr>
        <w:t>Ridker</w:t>
      </w:r>
      <w:proofErr w:type="spellEnd"/>
      <w:r w:rsidRPr="009E2DD4">
        <w:rPr>
          <w:rFonts w:ascii="Arial" w:eastAsiaTheme="minorHAnsi" w:hAnsi="Arial" w:cs="Arial"/>
          <w:sz w:val="20"/>
          <w:szCs w:val="20"/>
        </w:rPr>
        <w:t xml:space="preserve"> PM, </w:t>
      </w:r>
      <w:proofErr w:type="spellStart"/>
      <w:r w:rsidRPr="009E2DD4">
        <w:rPr>
          <w:rFonts w:ascii="Arial" w:eastAsiaTheme="minorHAnsi" w:hAnsi="Arial" w:cs="Arial"/>
          <w:sz w:val="20"/>
          <w:szCs w:val="20"/>
        </w:rPr>
        <w:t>Robino</w:t>
      </w:r>
      <w:proofErr w:type="spellEnd"/>
      <w:r w:rsidRPr="009E2DD4">
        <w:rPr>
          <w:rFonts w:ascii="Arial" w:eastAsiaTheme="minorHAnsi" w:hAnsi="Arial" w:cs="Arial"/>
          <w:sz w:val="20"/>
          <w:szCs w:val="20"/>
        </w:rPr>
        <w:t xml:space="preserve"> A, Robinson JG, Rose LM, </w:t>
      </w:r>
      <w:proofErr w:type="spellStart"/>
      <w:r w:rsidRPr="009E2DD4">
        <w:rPr>
          <w:rFonts w:ascii="Arial" w:eastAsiaTheme="minorHAnsi" w:hAnsi="Arial" w:cs="Arial"/>
          <w:sz w:val="20"/>
          <w:szCs w:val="20"/>
        </w:rPr>
        <w:t>Rudan</w:t>
      </w:r>
      <w:proofErr w:type="spellEnd"/>
      <w:r w:rsidRPr="009E2DD4">
        <w:rPr>
          <w:rFonts w:ascii="Arial" w:eastAsiaTheme="minorHAnsi" w:hAnsi="Arial" w:cs="Arial"/>
          <w:sz w:val="20"/>
          <w:szCs w:val="20"/>
        </w:rPr>
        <w:t xml:space="preserve"> I, Sabanayagam C, </w:t>
      </w:r>
      <w:proofErr w:type="spellStart"/>
      <w:r w:rsidRPr="009E2DD4">
        <w:rPr>
          <w:rFonts w:ascii="Arial" w:eastAsiaTheme="minorHAnsi" w:hAnsi="Arial" w:cs="Arial"/>
          <w:sz w:val="20"/>
          <w:szCs w:val="20"/>
        </w:rPr>
        <w:t>Salako</w:t>
      </w:r>
      <w:proofErr w:type="spellEnd"/>
      <w:r w:rsidRPr="009E2DD4">
        <w:rPr>
          <w:rFonts w:ascii="Arial" w:eastAsiaTheme="minorHAnsi" w:hAnsi="Arial" w:cs="Arial"/>
          <w:sz w:val="20"/>
          <w:szCs w:val="20"/>
        </w:rPr>
        <w:t xml:space="preserve"> BL, Sandow K, Schmidt CO, Schreiner PJ, Scott WR, Seshadri S, Sever P, </w:t>
      </w:r>
      <w:proofErr w:type="spellStart"/>
      <w:r w:rsidRPr="009E2DD4">
        <w:rPr>
          <w:rFonts w:ascii="Arial" w:eastAsiaTheme="minorHAnsi" w:hAnsi="Arial" w:cs="Arial"/>
          <w:sz w:val="20"/>
          <w:szCs w:val="20"/>
        </w:rPr>
        <w:t>Sitlani</w:t>
      </w:r>
      <w:proofErr w:type="spellEnd"/>
      <w:r w:rsidRPr="009E2DD4">
        <w:rPr>
          <w:rFonts w:ascii="Arial" w:eastAsiaTheme="minorHAnsi" w:hAnsi="Arial" w:cs="Arial"/>
          <w:sz w:val="20"/>
          <w:szCs w:val="20"/>
        </w:rPr>
        <w:t xml:space="preserve"> CM, Smith JA, </w:t>
      </w:r>
      <w:proofErr w:type="spellStart"/>
      <w:r w:rsidRPr="009E2DD4">
        <w:rPr>
          <w:rFonts w:ascii="Arial" w:eastAsiaTheme="minorHAnsi" w:hAnsi="Arial" w:cs="Arial"/>
          <w:sz w:val="20"/>
          <w:szCs w:val="20"/>
        </w:rPr>
        <w:t>Snieder</w:t>
      </w:r>
      <w:proofErr w:type="spellEnd"/>
      <w:r w:rsidRPr="009E2DD4">
        <w:rPr>
          <w:rFonts w:ascii="Arial" w:eastAsiaTheme="minorHAnsi" w:hAnsi="Arial" w:cs="Arial"/>
          <w:sz w:val="20"/>
          <w:szCs w:val="20"/>
        </w:rPr>
        <w:t xml:space="preserve"> H, Starr JM, Strauch K, Tang H, Taylor KD, Teo YY, </w:t>
      </w:r>
      <w:proofErr w:type="spellStart"/>
      <w:r w:rsidRPr="009E2DD4">
        <w:rPr>
          <w:rFonts w:ascii="Arial" w:eastAsiaTheme="minorHAnsi" w:hAnsi="Arial" w:cs="Arial"/>
          <w:sz w:val="20"/>
          <w:szCs w:val="20"/>
        </w:rPr>
        <w:t>Tham</w:t>
      </w:r>
      <w:proofErr w:type="spellEnd"/>
      <w:r w:rsidRPr="009E2DD4">
        <w:rPr>
          <w:rFonts w:ascii="Arial" w:eastAsiaTheme="minorHAnsi" w:hAnsi="Arial" w:cs="Arial"/>
          <w:sz w:val="20"/>
          <w:szCs w:val="20"/>
        </w:rPr>
        <w:t xml:space="preserve"> YC, </w:t>
      </w:r>
      <w:proofErr w:type="spellStart"/>
      <w:r w:rsidRPr="009E2DD4">
        <w:rPr>
          <w:rFonts w:ascii="Arial" w:eastAsiaTheme="minorHAnsi" w:hAnsi="Arial" w:cs="Arial"/>
          <w:sz w:val="20"/>
          <w:szCs w:val="20"/>
        </w:rPr>
        <w:t>Uitterlinden</w:t>
      </w:r>
      <w:proofErr w:type="spellEnd"/>
      <w:r w:rsidRPr="009E2DD4">
        <w:rPr>
          <w:rFonts w:ascii="Arial" w:eastAsiaTheme="minorHAnsi" w:hAnsi="Arial" w:cs="Arial"/>
          <w:sz w:val="20"/>
          <w:szCs w:val="20"/>
        </w:rPr>
        <w:t xml:space="preserve"> AG, </w:t>
      </w:r>
      <w:proofErr w:type="spellStart"/>
      <w:r w:rsidRPr="009E2DD4">
        <w:rPr>
          <w:rFonts w:ascii="Arial" w:eastAsiaTheme="minorHAnsi" w:hAnsi="Arial" w:cs="Arial"/>
          <w:sz w:val="20"/>
          <w:szCs w:val="20"/>
        </w:rPr>
        <w:t>Waldenberger</w:t>
      </w:r>
      <w:proofErr w:type="spellEnd"/>
      <w:r w:rsidRPr="009E2DD4">
        <w:rPr>
          <w:rFonts w:ascii="Arial" w:eastAsiaTheme="minorHAnsi" w:hAnsi="Arial" w:cs="Arial"/>
          <w:sz w:val="20"/>
          <w:szCs w:val="20"/>
        </w:rPr>
        <w:t xml:space="preserve"> M, Wang L, Wang YX, Wei WB, Williams C, Wilson G, </w:t>
      </w:r>
      <w:proofErr w:type="spellStart"/>
      <w:r w:rsidRPr="009E2DD4">
        <w:rPr>
          <w:rFonts w:ascii="Arial" w:eastAsiaTheme="minorHAnsi" w:hAnsi="Arial" w:cs="Arial"/>
          <w:sz w:val="20"/>
          <w:szCs w:val="20"/>
        </w:rPr>
        <w:t>Wojczynski</w:t>
      </w:r>
      <w:proofErr w:type="spellEnd"/>
      <w:r w:rsidRPr="009E2DD4">
        <w:rPr>
          <w:rFonts w:ascii="Arial" w:eastAsiaTheme="minorHAnsi" w:hAnsi="Arial" w:cs="Arial"/>
          <w:sz w:val="20"/>
          <w:szCs w:val="20"/>
        </w:rPr>
        <w:t xml:space="preserve"> MK, Yao J, Yuan JM, </w:t>
      </w:r>
      <w:proofErr w:type="spellStart"/>
      <w:r w:rsidRPr="009E2DD4">
        <w:rPr>
          <w:rFonts w:ascii="Arial" w:eastAsiaTheme="minorHAnsi" w:hAnsi="Arial" w:cs="Arial"/>
          <w:sz w:val="20"/>
          <w:szCs w:val="20"/>
        </w:rPr>
        <w:t>Zonderman</w:t>
      </w:r>
      <w:proofErr w:type="spellEnd"/>
      <w:r w:rsidRPr="009E2DD4">
        <w:rPr>
          <w:rFonts w:ascii="Arial" w:eastAsiaTheme="minorHAnsi" w:hAnsi="Arial" w:cs="Arial"/>
          <w:sz w:val="20"/>
          <w:szCs w:val="20"/>
        </w:rPr>
        <w:t xml:space="preserve"> AB, Becker DM, </w:t>
      </w:r>
      <w:proofErr w:type="spellStart"/>
      <w:r w:rsidRPr="009E2DD4">
        <w:rPr>
          <w:rFonts w:ascii="Arial" w:eastAsiaTheme="minorHAnsi" w:hAnsi="Arial" w:cs="Arial"/>
          <w:sz w:val="20"/>
          <w:szCs w:val="20"/>
        </w:rPr>
        <w:t>Boehnke</w:t>
      </w:r>
      <w:proofErr w:type="spellEnd"/>
      <w:r w:rsidRPr="009E2DD4">
        <w:rPr>
          <w:rFonts w:ascii="Arial" w:eastAsiaTheme="minorHAnsi" w:hAnsi="Arial" w:cs="Arial"/>
          <w:sz w:val="20"/>
          <w:szCs w:val="20"/>
        </w:rPr>
        <w:t xml:space="preserve"> M, Bowden DW, Chambers JC, Chen YI, de Faire U, Deary IJ, Esko T, </w:t>
      </w:r>
      <w:proofErr w:type="spellStart"/>
      <w:r w:rsidRPr="009E2DD4">
        <w:rPr>
          <w:rFonts w:ascii="Arial" w:eastAsiaTheme="minorHAnsi" w:hAnsi="Arial" w:cs="Arial"/>
          <w:sz w:val="20"/>
          <w:szCs w:val="20"/>
        </w:rPr>
        <w:t>Farrall</w:t>
      </w:r>
      <w:proofErr w:type="spellEnd"/>
      <w:r w:rsidRPr="009E2DD4">
        <w:rPr>
          <w:rFonts w:ascii="Arial" w:eastAsiaTheme="minorHAnsi" w:hAnsi="Arial" w:cs="Arial"/>
          <w:sz w:val="20"/>
          <w:szCs w:val="20"/>
        </w:rPr>
        <w:t xml:space="preserve"> M, Forrester T, Franks PW, Freedman BI, </w:t>
      </w:r>
      <w:proofErr w:type="spellStart"/>
      <w:r w:rsidRPr="009E2DD4">
        <w:rPr>
          <w:rFonts w:ascii="Arial" w:eastAsiaTheme="minorHAnsi" w:hAnsi="Arial" w:cs="Arial"/>
          <w:sz w:val="20"/>
          <w:szCs w:val="20"/>
        </w:rPr>
        <w:t>Froguel</w:t>
      </w:r>
      <w:proofErr w:type="spellEnd"/>
      <w:r w:rsidRPr="009E2DD4">
        <w:rPr>
          <w:rFonts w:ascii="Arial" w:eastAsiaTheme="minorHAnsi" w:hAnsi="Arial" w:cs="Arial"/>
          <w:sz w:val="20"/>
          <w:szCs w:val="20"/>
        </w:rPr>
        <w:t xml:space="preserve"> P, Gasparini P, </w:t>
      </w:r>
      <w:proofErr w:type="spellStart"/>
      <w:r w:rsidRPr="009E2DD4">
        <w:rPr>
          <w:rFonts w:ascii="Arial" w:eastAsiaTheme="minorHAnsi" w:hAnsi="Arial" w:cs="Arial"/>
          <w:sz w:val="20"/>
          <w:szCs w:val="20"/>
        </w:rPr>
        <w:t>Gieger</w:t>
      </w:r>
      <w:proofErr w:type="spellEnd"/>
      <w:r w:rsidRPr="009E2DD4">
        <w:rPr>
          <w:rFonts w:ascii="Arial" w:eastAsiaTheme="minorHAnsi" w:hAnsi="Arial" w:cs="Arial"/>
          <w:sz w:val="20"/>
          <w:szCs w:val="20"/>
        </w:rPr>
        <w:t xml:space="preserve"> C, Horta BL, Hung YJ, Jonas JB, Kato N, </w:t>
      </w:r>
      <w:proofErr w:type="spellStart"/>
      <w:r w:rsidRPr="009E2DD4">
        <w:rPr>
          <w:rFonts w:ascii="Arial" w:eastAsiaTheme="minorHAnsi" w:hAnsi="Arial" w:cs="Arial"/>
          <w:sz w:val="20"/>
          <w:szCs w:val="20"/>
        </w:rPr>
        <w:t>Kooner</w:t>
      </w:r>
      <w:proofErr w:type="spellEnd"/>
      <w:r w:rsidRPr="009E2DD4">
        <w:rPr>
          <w:rFonts w:ascii="Arial" w:eastAsiaTheme="minorHAnsi" w:hAnsi="Arial" w:cs="Arial"/>
          <w:sz w:val="20"/>
          <w:szCs w:val="20"/>
        </w:rPr>
        <w:t xml:space="preserve"> JS, </w:t>
      </w:r>
      <w:proofErr w:type="spellStart"/>
      <w:r w:rsidRPr="009E2DD4">
        <w:rPr>
          <w:rFonts w:ascii="Arial" w:eastAsiaTheme="minorHAnsi" w:hAnsi="Arial" w:cs="Arial"/>
          <w:sz w:val="20"/>
          <w:szCs w:val="20"/>
        </w:rPr>
        <w:t>Laakso</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Lehtimäki</w:t>
      </w:r>
      <w:proofErr w:type="spellEnd"/>
      <w:r w:rsidRPr="009E2DD4">
        <w:rPr>
          <w:rFonts w:ascii="Arial" w:eastAsiaTheme="minorHAnsi" w:hAnsi="Arial" w:cs="Arial"/>
          <w:sz w:val="20"/>
          <w:szCs w:val="20"/>
        </w:rPr>
        <w:t xml:space="preserve"> T, Liang KW, Magnusson PKE, Newman AB, </w:t>
      </w:r>
      <w:proofErr w:type="spellStart"/>
      <w:r w:rsidRPr="009E2DD4">
        <w:rPr>
          <w:rFonts w:ascii="Arial" w:eastAsiaTheme="minorHAnsi" w:hAnsi="Arial" w:cs="Arial"/>
          <w:sz w:val="20"/>
          <w:szCs w:val="20"/>
        </w:rPr>
        <w:t>Oldehinkel</w:t>
      </w:r>
      <w:proofErr w:type="spellEnd"/>
      <w:r w:rsidRPr="009E2DD4">
        <w:rPr>
          <w:rFonts w:ascii="Arial" w:eastAsiaTheme="minorHAnsi" w:hAnsi="Arial" w:cs="Arial"/>
          <w:sz w:val="20"/>
          <w:szCs w:val="20"/>
        </w:rPr>
        <w:t xml:space="preserve"> AJ, Pereira AC, Redline S, Rettig R, </w:t>
      </w:r>
      <w:proofErr w:type="spellStart"/>
      <w:r w:rsidRPr="009E2DD4">
        <w:rPr>
          <w:rFonts w:ascii="Arial" w:eastAsiaTheme="minorHAnsi" w:hAnsi="Arial" w:cs="Arial"/>
          <w:sz w:val="20"/>
          <w:szCs w:val="20"/>
        </w:rPr>
        <w:t>Samani</w:t>
      </w:r>
      <w:proofErr w:type="spellEnd"/>
      <w:r w:rsidRPr="009E2DD4">
        <w:rPr>
          <w:rFonts w:ascii="Arial" w:eastAsiaTheme="minorHAnsi" w:hAnsi="Arial" w:cs="Arial"/>
          <w:sz w:val="20"/>
          <w:szCs w:val="20"/>
        </w:rPr>
        <w:t xml:space="preserve"> NJ, Scott J, Shu XO, van der </w:t>
      </w:r>
      <w:proofErr w:type="spellStart"/>
      <w:r w:rsidRPr="009E2DD4">
        <w:rPr>
          <w:rFonts w:ascii="Arial" w:eastAsiaTheme="minorHAnsi" w:hAnsi="Arial" w:cs="Arial"/>
          <w:sz w:val="20"/>
          <w:szCs w:val="20"/>
        </w:rPr>
        <w:t>Harst</w:t>
      </w:r>
      <w:proofErr w:type="spellEnd"/>
      <w:r w:rsidRPr="009E2DD4">
        <w:rPr>
          <w:rFonts w:ascii="Arial" w:eastAsiaTheme="minorHAnsi" w:hAnsi="Arial" w:cs="Arial"/>
          <w:sz w:val="20"/>
          <w:szCs w:val="20"/>
        </w:rPr>
        <w:t xml:space="preserve"> P, </w:t>
      </w:r>
      <w:proofErr w:type="spellStart"/>
      <w:r w:rsidRPr="009E2DD4">
        <w:rPr>
          <w:rFonts w:ascii="Arial" w:eastAsiaTheme="minorHAnsi" w:hAnsi="Arial" w:cs="Arial"/>
          <w:sz w:val="20"/>
          <w:szCs w:val="20"/>
        </w:rPr>
        <w:t>Wagenknecht</w:t>
      </w:r>
      <w:proofErr w:type="spellEnd"/>
      <w:r w:rsidRPr="009E2DD4">
        <w:rPr>
          <w:rFonts w:ascii="Arial" w:eastAsiaTheme="minorHAnsi" w:hAnsi="Arial" w:cs="Arial"/>
          <w:sz w:val="20"/>
          <w:szCs w:val="20"/>
        </w:rPr>
        <w:t xml:space="preserve"> LE, Wareham NJ, Watkins H, Weir DR, Wickremasinghe AR, Wu T, Zheng W, </w:t>
      </w:r>
      <w:proofErr w:type="spellStart"/>
      <w:r w:rsidRPr="009E2DD4">
        <w:rPr>
          <w:rFonts w:ascii="Arial" w:eastAsiaTheme="minorHAnsi" w:hAnsi="Arial" w:cs="Arial"/>
          <w:sz w:val="20"/>
          <w:szCs w:val="20"/>
        </w:rPr>
        <w:t>Kamatani</w:t>
      </w:r>
      <w:proofErr w:type="spellEnd"/>
      <w:r w:rsidRPr="009E2DD4">
        <w:rPr>
          <w:rFonts w:ascii="Arial" w:eastAsiaTheme="minorHAnsi" w:hAnsi="Arial" w:cs="Arial"/>
          <w:sz w:val="20"/>
          <w:szCs w:val="20"/>
        </w:rPr>
        <w:t xml:space="preserve"> Y, Laurie CC, Bouchard C, Cooper RS, Evans MK, </w:t>
      </w:r>
      <w:proofErr w:type="spellStart"/>
      <w:r w:rsidRPr="009E2DD4">
        <w:rPr>
          <w:rFonts w:ascii="Arial" w:eastAsiaTheme="minorHAnsi" w:hAnsi="Arial" w:cs="Arial"/>
          <w:sz w:val="20"/>
          <w:szCs w:val="20"/>
        </w:rPr>
        <w:t>Gudnason</w:t>
      </w:r>
      <w:proofErr w:type="spellEnd"/>
      <w:r w:rsidRPr="009E2DD4">
        <w:rPr>
          <w:rFonts w:ascii="Arial" w:eastAsiaTheme="minorHAnsi" w:hAnsi="Arial" w:cs="Arial"/>
          <w:sz w:val="20"/>
          <w:szCs w:val="20"/>
        </w:rPr>
        <w:t xml:space="preserve"> V, </w:t>
      </w:r>
      <w:proofErr w:type="spellStart"/>
      <w:r w:rsidRPr="009E2DD4">
        <w:rPr>
          <w:rFonts w:ascii="Arial" w:eastAsiaTheme="minorHAnsi" w:hAnsi="Arial" w:cs="Arial"/>
          <w:sz w:val="20"/>
          <w:szCs w:val="20"/>
        </w:rPr>
        <w:t>Kardia</w:t>
      </w:r>
      <w:proofErr w:type="spellEnd"/>
      <w:r w:rsidRPr="009E2DD4">
        <w:rPr>
          <w:rFonts w:ascii="Arial" w:eastAsiaTheme="minorHAnsi" w:hAnsi="Arial" w:cs="Arial"/>
          <w:sz w:val="20"/>
          <w:szCs w:val="20"/>
        </w:rPr>
        <w:t xml:space="preserve"> SLR, </w:t>
      </w:r>
      <w:proofErr w:type="spellStart"/>
      <w:r w:rsidRPr="009E2DD4">
        <w:rPr>
          <w:rFonts w:ascii="Arial" w:eastAsiaTheme="minorHAnsi" w:hAnsi="Arial" w:cs="Arial"/>
          <w:sz w:val="20"/>
          <w:szCs w:val="20"/>
        </w:rPr>
        <w:t>Kritchevsky</w:t>
      </w:r>
      <w:proofErr w:type="spellEnd"/>
      <w:r w:rsidRPr="009E2DD4">
        <w:rPr>
          <w:rFonts w:ascii="Arial" w:eastAsiaTheme="minorHAnsi" w:hAnsi="Arial" w:cs="Arial"/>
          <w:sz w:val="20"/>
          <w:szCs w:val="20"/>
        </w:rPr>
        <w:t xml:space="preserve"> SB, Levy D, O'Connell JR, Psaty BM, van Dam RM, Sims M, Arnett DK, Mook-Kanamori DO, Kelly TN, Fox ER, Hayward C, </w:t>
      </w:r>
      <w:proofErr w:type="spellStart"/>
      <w:r w:rsidRPr="009E2DD4">
        <w:rPr>
          <w:rFonts w:ascii="Arial" w:eastAsiaTheme="minorHAnsi" w:hAnsi="Arial" w:cs="Arial"/>
          <w:sz w:val="20"/>
          <w:szCs w:val="20"/>
        </w:rPr>
        <w:t>Fornage</w:t>
      </w:r>
      <w:proofErr w:type="spellEnd"/>
      <w:r w:rsidRPr="009E2DD4">
        <w:rPr>
          <w:rFonts w:ascii="Arial" w:eastAsiaTheme="minorHAnsi" w:hAnsi="Arial" w:cs="Arial"/>
          <w:sz w:val="20"/>
          <w:szCs w:val="20"/>
        </w:rPr>
        <w:t xml:space="preserve"> M, Rotimi CN, Province MA, van </w:t>
      </w:r>
      <w:proofErr w:type="spellStart"/>
      <w:r w:rsidRPr="009E2DD4">
        <w:rPr>
          <w:rFonts w:ascii="Arial" w:eastAsiaTheme="minorHAnsi" w:hAnsi="Arial" w:cs="Arial"/>
          <w:sz w:val="20"/>
          <w:szCs w:val="20"/>
        </w:rPr>
        <w:t>Duijn</w:t>
      </w:r>
      <w:proofErr w:type="spellEnd"/>
      <w:r w:rsidRPr="009E2DD4">
        <w:rPr>
          <w:rFonts w:ascii="Arial" w:eastAsiaTheme="minorHAnsi" w:hAnsi="Arial" w:cs="Arial"/>
          <w:sz w:val="20"/>
          <w:szCs w:val="20"/>
        </w:rPr>
        <w:t xml:space="preserve"> CM, Tai ES, Wong TY, Loos RJF, Reiner AP, Rotter JI, Zhu X, </w:t>
      </w:r>
      <w:proofErr w:type="spellStart"/>
      <w:r w:rsidRPr="009E2DD4">
        <w:rPr>
          <w:rFonts w:ascii="Arial" w:eastAsiaTheme="minorHAnsi" w:hAnsi="Arial" w:cs="Arial"/>
          <w:sz w:val="20"/>
          <w:szCs w:val="20"/>
        </w:rPr>
        <w:t>Bierut</w:t>
      </w:r>
      <w:proofErr w:type="spellEnd"/>
      <w:r w:rsidRPr="009E2DD4">
        <w:rPr>
          <w:rFonts w:ascii="Arial" w:eastAsiaTheme="minorHAnsi" w:hAnsi="Arial" w:cs="Arial"/>
          <w:sz w:val="20"/>
          <w:szCs w:val="20"/>
        </w:rPr>
        <w:t xml:space="preserve"> LJ, </w:t>
      </w:r>
      <w:proofErr w:type="spellStart"/>
      <w:r w:rsidRPr="009E2DD4">
        <w:rPr>
          <w:rFonts w:ascii="Arial" w:eastAsiaTheme="minorHAnsi" w:hAnsi="Arial" w:cs="Arial"/>
          <w:sz w:val="20"/>
          <w:szCs w:val="20"/>
        </w:rPr>
        <w:t>Gauderman</w:t>
      </w:r>
      <w:proofErr w:type="spellEnd"/>
      <w:r w:rsidRPr="009E2DD4">
        <w:rPr>
          <w:rFonts w:ascii="Arial" w:eastAsiaTheme="minorHAnsi" w:hAnsi="Arial" w:cs="Arial"/>
          <w:sz w:val="20"/>
          <w:szCs w:val="20"/>
        </w:rPr>
        <w:t xml:space="preserve"> WJ, Caulfield MJ, Elliott P, Rice K, Munroe PB, Morrison AC, </w:t>
      </w:r>
      <w:proofErr w:type="spellStart"/>
      <w:r w:rsidRPr="009E2DD4">
        <w:rPr>
          <w:rFonts w:ascii="Arial" w:eastAsiaTheme="minorHAnsi" w:hAnsi="Arial" w:cs="Arial"/>
          <w:sz w:val="20"/>
          <w:szCs w:val="20"/>
        </w:rPr>
        <w:t>Cupples</w:t>
      </w:r>
      <w:proofErr w:type="spellEnd"/>
      <w:r w:rsidRPr="009E2DD4">
        <w:rPr>
          <w:rFonts w:ascii="Arial" w:eastAsiaTheme="minorHAnsi" w:hAnsi="Arial" w:cs="Arial"/>
          <w:sz w:val="20"/>
          <w:szCs w:val="20"/>
        </w:rPr>
        <w:t xml:space="preserve"> LA, Rao DC, Chasman DI. </w:t>
      </w:r>
      <w:hyperlink r:id="rId770" w:history="1">
        <w:r w:rsidRPr="009E2DD4">
          <w:rPr>
            <w:rFonts w:ascii="Arial" w:hAnsi="Arial" w:cs="Arial"/>
            <w:b/>
            <w:i/>
            <w:sz w:val="20"/>
            <w:szCs w:val="20"/>
          </w:rPr>
          <w:t xml:space="preserve">A large-scale multi-ancestry genome-wide study accounting for smoking </w:t>
        </w:r>
        <w:r w:rsidRPr="009E2DD4">
          <w:rPr>
            <w:rFonts w:ascii="Arial" w:hAnsi="Arial" w:cs="Arial"/>
            <w:b/>
            <w:i/>
            <w:sz w:val="20"/>
            <w:szCs w:val="20"/>
          </w:rPr>
          <w:lastRenderedPageBreak/>
          <w:t>behavior identifies multiple significant loci for blood pressure.</w:t>
        </w:r>
      </w:hyperlink>
      <w:r w:rsidRPr="009E2DD4">
        <w:rPr>
          <w:rFonts w:ascii="Arial" w:eastAsiaTheme="minorHAnsi" w:hAnsi="Arial" w:cs="Arial"/>
          <w:sz w:val="20"/>
          <w:szCs w:val="20"/>
        </w:rPr>
        <w:t xml:space="preserve"> Am J Hum Genet. 2018 Mar 1. Vol. 102, issue 3, pp. 375-400. PM: 29455858.</w:t>
      </w:r>
      <w:r w:rsidR="00D35D9E" w:rsidRPr="00D35D9E">
        <w:t xml:space="preserve"> </w:t>
      </w:r>
      <w:hyperlink r:id="rId771" w:history="1">
        <w:r w:rsidR="00D35D9E" w:rsidRPr="00D35D9E">
          <w:rPr>
            <w:rFonts w:ascii="Arial" w:eastAsiaTheme="minorHAnsi" w:hAnsi="Arial" w:cs="Arial"/>
            <w:sz w:val="20"/>
            <w:szCs w:val="20"/>
          </w:rPr>
          <w:t>PMC5985266</w:t>
        </w:r>
      </w:hyperlink>
      <w:r w:rsidR="00D35D9E">
        <w:rPr>
          <w:rFonts w:ascii="Arial" w:eastAsiaTheme="minorHAnsi" w:hAnsi="Arial" w:cs="Arial"/>
          <w:sz w:val="20"/>
          <w:szCs w:val="20"/>
        </w:rPr>
        <w:t>.</w:t>
      </w:r>
    </w:p>
    <w:p w14:paraId="2B0500B6" w14:textId="77777777" w:rsidR="00796413" w:rsidRDefault="00796413" w:rsidP="00363341">
      <w:pPr>
        <w:rPr>
          <w:rFonts w:ascii="Arial" w:eastAsia="Times New Roman" w:hAnsi="Arial" w:cs="Arial"/>
          <w:sz w:val="20"/>
          <w:szCs w:val="20"/>
        </w:rPr>
      </w:pPr>
      <w:bookmarkStart w:id="74" w:name="_Hlk17211983"/>
      <w:r w:rsidRPr="00F3006D">
        <w:rPr>
          <w:rFonts w:ascii="Arial" w:eastAsia="Times New Roman" w:hAnsi="Arial" w:cs="Arial"/>
          <w:sz w:val="20"/>
          <w:szCs w:val="20"/>
        </w:rPr>
        <w:t xml:space="preserve">Suri P, Palmer MR, </w:t>
      </w:r>
      <w:proofErr w:type="spellStart"/>
      <w:r w:rsidRPr="00F3006D">
        <w:rPr>
          <w:rFonts w:ascii="Arial" w:eastAsia="Times New Roman" w:hAnsi="Arial" w:cs="Arial"/>
          <w:sz w:val="20"/>
          <w:szCs w:val="20"/>
        </w:rPr>
        <w:t>Tsepilov</w:t>
      </w:r>
      <w:proofErr w:type="spellEnd"/>
      <w:r w:rsidRPr="00F3006D">
        <w:rPr>
          <w:rFonts w:ascii="Arial" w:eastAsia="Times New Roman" w:hAnsi="Arial" w:cs="Arial"/>
          <w:sz w:val="20"/>
          <w:szCs w:val="20"/>
        </w:rPr>
        <w:t xml:space="preserve"> YA, </w:t>
      </w:r>
      <w:proofErr w:type="spellStart"/>
      <w:r w:rsidRPr="00F3006D">
        <w:rPr>
          <w:rFonts w:ascii="Arial" w:eastAsia="Times New Roman" w:hAnsi="Arial" w:cs="Arial"/>
          <w:sz w:val="20"/>
          <w:szCs w:val="20"/>
        </w:rPr>
        <w:t>Freidin</w:t>
      </w:r>
      <w:proofErr w:type="spellEnd"/>
      <w:r w:rsidRPr="00F3006D">
        <w:rPr>
          <w:rFonts w:ascii="Arial" w:eastAsia="Times New Roman" w:hAnsi="Arial" w:cs="Arial"/>
          <w:sz w:val="20"/>
          <w:szCs w:val="20"/>
        </w:rPr>
        <w:t xml:space="preserve"> MB, Boer CG, </w:t>
      </w:r>
      <w:proofErr w:type="spellStart"/>
      <w:r w:rsidRPr="00F3006D">
        <w:rPr>
          <w:rFonts w:ascii="Arial" w:eastAsia="Times New Roman" w:hAnsi="Arial" w:cs="Arial"/>
          <w:sz w:val="20"/>
          <w:szCs w:val="20"/>
        </w:rPr>
        <w:t>Yau</w:t>
      </w:r>
      <w:proofErr w:type="spellEnd"/>
      <w:r w:rsidRPr="00F3006D">
        <w:rPr>
          <w:rFonts w:ascii="Arial" w:eastAsia="Times New Roman" w:hAnsi="Arial" w:cs="Arial"/>
          <w:sz w:val="20"/>
          <w:szCs w:val="20"/>
        </w:rPr>
        <w:t xml:space="preserve"> MS, Evans DS, </w:t>
      </w:r>
      <w:proofErr w:type="spellStart"/>
      <w:r w:rsidRPr="00F3006D">
        <w:rPr>
          <w:rFonts w:ascii="Arial" w:eastAsia="Times New Roman" w:hAnsi="Arial" w:cs="Arial"/>
          <w:sz w:val="20"/>
          <w:szCs w:val="20"/>
        </w:rPr>
        <w:t>Gelemanovic</w:t>
      </w:r>
      <w:proofErr w:type="spellEnd"/>
      <w:r w:rsidRPr="00F3006D">
        <w:rPr>
          <w:rFonts w:ascii="Arial" w:eastAsia="Times New Roman" w:hAnsi="Arial" w:cs="Arial"/>
          <w:sz w:val="20"/>
          <w:szCs w:val="20"/>
        </w:rPr>
        <w:t xml:space="preserve"> A, Bartz TM, </w:t>
      </w:r>
      <w:proofErr w:type="spellStart"/>
      <w:r w:rsidRPr="00F3006D">
        <w:rPr>
          <w:rFonts w:ascii="Arial" w:eastAsia="Times New Roman" w:hAnsi="Arial" w:cs="Arial"/>
          <w:sz w:val="20"/>
          <w:szCs w:val="20"/>
        </w:rPr>
        <w:t>Nethander</w:t>
      </w:r>
      <w:proofErr w:type="spellEnd"/>
      <w:r w:rsidRPr="00F3006D">
        <w:rPr>
          <w:rFonts w:ascii="Arial" w:eastAsia="Times New Roman" w:hAnsi="Arial" w:cs="Arial"/>
          <w:sz w:val="20"/>
          <w:szCs w:val="20"/>
        </w:rPr>
        <w:t xml:space="preserve"> M, </w:t>
      </w:r>
      <w:proofErr w:type="spellStart"/>
      <w:r w:rsidRPr="00F3006D">
        <w:rPr>
          <w:rFonts w:ascii="Arial" w:eastAsia="Times New Roman" w:hAnsi="Arial" w:cs="Arial"/>
          <w:sz w:val="20"/>
          <w:szCs w:val="20"/>
        </w:rPr>
        <w:t>Arbeeva</w:t>
      </w:r>
      <w:proofErr w:type="spellEnd"/>
      <w:r w:rsidRPr="00F3006D">
        <w:rPr>
          <w:rFonts w:ascii="Arial" w:eastAsia="Times New Roman" w:hAnsi="Arial" w:cs="Arial"/>
          <w:sz w:val="20"/>
          <w:szCs w:val="20"/>
        </w:rPr>
        <w:t xml:space="preserve"> L, </w:t>
      </w:r>
      <w:proofErr w:type="spellStart"/>
      <w:r w:rsidRPr="00F3006D">
        <w:rPr>
          <w:rFonts w:ascii="Arial" w:eastAsia="Times New Roman" w:hAnsi="Arial" w:cs="Arial"/>
          <w:sz w:val="20"/>
          <w:szCs w:val="20"/>
        </w:rPr>
        <w:t>Karssen</w:t>
      </w:r>
      <w:proofErr w:type="spellEnd"/>
      <w:r w:rsidRPr="00F3006D">
        <w:rPr>
          <w:rFonts w:ascii="Arial" w:eastAsia="Times New Roman" w:hAnsi="Arial" w:cs="Arial"/>
          <w:sz w:val="20"/>
          <w:szCs w:val="20"/>
        </w:rPr>
        <w:t xml:space="preserve"> L, </w:t>
      </w:r>
      <w:proofErr w:type="spellStart"/>
      <w:r w:rsidRPr="00F3006D">
        <w:rPr>
          <w:rFonts w:ascii="Arial" w:eastAsia="Times New Roman" w:hAnsi="Arial" w:cs="Arial"/>
          <w:sz w:val="20"/>
          <w:szCs w:val="20"/>
        </w:rPr>
        <w:t>Neogi</w:t>
      </w:r>
      <w:proofErr w:type="spellEnd"/>
      <w:r w:rsidRPr="00F3006D">
        <w:rPr>
          <w:rFonts w:ascii="Arial" w:eastAsia="Times New Roman" w:hAnsi="Arial" w:cs="Arial"/>
          <w:sz w:val="20"/>
          <w:szCs w:val="20"/>
        </w:rPr>
        <w:t xml:space="preserve"> T, Campbell A, </w:t>
      </w:r>
      <w:proofErr w:type="spellStart"/>
      <w:r w:rsidRPr="00F3006D">
        <w:rPr>
          <w:rFonts w:ascii="Arial" w:eastAsia="Times New Roman" w:hAnsi="Arial" w:cs="Arial"/>
          <w:sz w:val="20"/>
          <w:szCs w:val="20"/>
        </w:rPr>
        <w:t>Mellstrom</w:t>
      </w:r>
      <w:proofErr w:type="spellEnd"/>
      <w:r w:rsidRPr="00F3006D">
        <w:rPr>
          <w:rFonts w:ascii="Arial" w:eastAsia="Times New Roman" w:hAnsi="Arial" w:cs="Arial"/>
          <w:sz w:val="20"/>
          <w:szCs w:val="20"/>
        </w:rPr>
        <w:t xml:space="preserve"> D, Ohlsson C, Marshall LM, Orwoll E, </w:t>
      </w:r>
      <w:proofErr w:type="spellStart"/>
      <w:r w:rsidRPr="00F3006D">
        <w:rPr>
          <w:rFonts w:ascii="Arial" w:eastAsia="Times New Roman" w:hAnsi="Arial" w:cs="Arial"/>
          <w:sz w:val="20"/>
          <w:szCs w:val="20"/>
        </w:rPr>
        <w:t>Uitterlinden</w:t>
      </w:r>
      <w:proofErr w:type="spellEnd"/>
      <w:r w:rsidRPr="00F3006D">
        <w:rPr>
          <w:rFonts w:ascii="Arial" w:eastAsia="Times New Roman" w:hAnsi="Arial" w:cs="Arial"/>
          <w:sz w:val="20"/>
          <w:szCs w:val="20"/>
        </w:rPr>
        <w:t xml:space="preserve"> A, Rotter JI, </w:t>
      </w:r>
      <w:proofErr w:type="spellStart"/>
      <w:r w:rsidRPr="00F3006D">
        <w:rPr>
          <w:rFonts w:ascii="Arial" w:eastAsia="Times New Roman" w:hAnsi="Arial" w:cs="Arial"/>
          <w:sz w:val="20"/>
          <w:szCs w:val="20"/>
        </w:rPr>
        <w:t>Lauc</w:t>
      </w:r>
      <w:proofErr w:type="spellEnd"/>
      <w:r w:rsidRPr="00F3006D">
        <w:rPr>
          <w:rFonts w:ascii="Arial" w:eastAsia="Times New Roman" w:hAnsi="Arial" w:cs="Arial"/>
          <w:sz w:val="20"/>
          <w:szCs w:val="20"/>
        </w:rPr>
        <w:t xml:space="preserve"> G, Psaty BM, Karlsson MK, Lane NE, </w:t>
      </w:r>
      <w:proofErr w:type="spellStart"/>
      <w:r w:rsidRPr="00F3006D">
        <w:rPr>
          <w:rFonts w:ascii="Arial" w:eastAsia="Times New Roman" w:hAnsi="Arial" w:cs="Arial"/>
          <w:sz w:val="20"/>
          <w:szCs w:val="20"/>
        </w:rPr>
        <w:t>Jarvik</w:t>
      </w:r>
      <w:proofErr w:type="spellEnd"/>
      <w:r w:rsidRPr="00F3006D">
        <w:rPr>
          <w:rFonts w:ascii="Arial" w:eastAsia="Times New Roman" w:hAnsi="Arial" w:cs="Arial"/>
          <w:sz w:val="20"/>
          <w:szCs w:val="20"/>
        </w:rPr>
        <w:t xml:space="preserve"> GP, </w:t>
      </w:r>
      <w:proofErr w:type="spellStart"/>
      <w:r w:rsidRPr="00F3006D">
        <w:rPr>
          <w:rFonts w:ascii="Arial" w:eastAsia="Times New Roman" w:hAnsi="Arial" w:cs="Arial"/>
          <w:sz w:val="20"/>
          <w:szCs w:val="20"/>
        </w:rPr>
        <w:t>Polasek</w:t>
      </w:r>
      <w:proofErr w:type="spellEnd"/>
      <w:r w:rsidRPr="00F3006D">
        <w:rPr>
          <w:rFonts w:ascii="Arial" w:eastAsia="Times New Roman" w:hAnsi="Arial" w:cs="Arial"/>
          <w:sz w:val="20"/>
          <w:szCs w:val="20"/>
        </w:rPr>
        <w:t xml:space="preserve"> O, Hochberg M, Jordan JM, Van </w:t>
      </w:r>
      <w:proofErr w:type="spellStart"/>
      <w:r w:rsidRPr="00F3006D">
        <w:rPr>
          <w:rFonts w:ascii="Arial" w:eastAsia="Times New Roman" w:hAnsi="Arial" w:cs="Arial"/>
          <w:sz w:val="20"/>
          <w:szCs w:val="20"/>
        </w:rPr>
        <w:t>Meurs</w:t>
      </w:r>
      <w:proofErr w:type="spellEnd"/>
      <w:r w:rsidRPr="00F3006D">
        <w:rPr>
          <w:rFonts w:ascii="Arial" w:eastAsia="Times New Roman" w:hAnsi="Arial" w:cs="Arial"/>
          <w:sz w:val="20"/>
          <w:szCs w:val="20"/>
        </w:rPr>
        <w:t xml:space="preserve"> JBJ, Jackson R, Nielson CM, Mitchell BD, Smith BH, Hayward C, Smith NL, </w:t>
      </w:r>
      <w:proofErr w:type="spellStart"/>
      <w:r w:rsidRPr="00F3006D">
        <w:rPr>
          <w:rFonts w:ascii="Arial" w:eastAsia="Times New Roman" w:hAnsi="Arial" w:cs="Arial"/>
          <w:sz w:val="20"/>
          <w:szCs w:val="20"/>
        </w:rPr>
        <w:t>Aulchenko</w:t>
      </w:r>
      <w:proofErr w:type="spellEnd"/>
      <w:r w:rsidRPr="00F3006D">
        <w:rPr>
          <w:rFonts w:ascii="Arial" w:eastAsia="Times New Roman" w:hAnsi="Arial" w:cs="Arial"/>
          <w:sz w:val="20"/>
          <w:szCs w:val="20"/>
        </w:rPr>
        <w:t xml:space="preserve"> YS, Williams FMK. </w:t>
      </w:r>
      <w:hyperlink r:id="rId772" w:history="1">
        <w:r w:rsidRPr="00F3006D">
          <w:rPr>
            <w:rFonts w:ascii="Arial" w:eastAsia="Times New Roman" w:hAnsi="Arial" w:cs="Arial"/>
            <w:b/>
            <w:i/>
            <w:sz w:val="20"/>
            <w:szCs w:val="20"/>
          </w:rPr>
          <w:t>Genome-wide meta-analysis of 158,000 individuals of European ancestry identifies three loci associated with chronic back pain.</w:t>
        </w:r>
      </w:hyperlink>
      <w:r w:rsidRPr="00F3006D">
        <w:rPr>
          <w:rFonts w:ascii="Arial" w:eastAsia="Times New Roman" w:hAnsi="Arial" w:cs="Arial"/>
          <w:sz w:val="20"/>
          <w:szCs w:val="20"/>
        </w:rPr>
        <w:t xml:space="preserve"> </w:t>
      </w:r>
      <w:proofErr w:type="spellStart"/>
      <w:r w:rsidRPr="00F3006D">
        <w:rPr>
          <w:rFonts w:ascii="Arial" w:eastAsia="Times New Roman" w:hAnsi="Arial" w:cs="Arial"/>
          <w:sz w:val="20"/>
          <w:szCs w:val="20"/>
        </w:rPr>
        <w:t>PLoS</w:t>
      </w:r>
      <w:proofErr w:type="spellEnd"/>
      <w:r w:rsidRPr="00F3006D">
        <w:rPr>
          <w:rFonts w:ascii="Arial" w:eastAsia="Times New Roman" w:hAnsi="Arial" w:cs="Arial"/>
          <w:sz w:val="20"/>
          <w:szCs w:val="20"/>
        </w:rPr>
        <w:t xml:space="preserve"> Genet</w:t>
      </w:r>
      <w:r w:rsidR="00363341">
        <w:rPr>
          <w:rFonts w:ascii="Arial" w:eastAsia="Times New Roman" w:hAnsi="Arial" w:cs="Arial"/>
          <w:sz w:val="20"/>
          <w:szCs w:val="20"/>
        </w:rPr>
        <w:t>. 2018 Sep</w:t>
      </w:r>
      <w:r>
        <w:rPr>
          <w:rFonts w:ascii="Arial" w:eastAsia="Times New Roman" w:hAnsi="Arial" w:cs="Arial"/>
          <w:sz w:val="20"/>
          <w:szCs w:val="20"/>
        </w:rPr>
        <w:t xml:space="preserve">. </w:t>
      </w:r>
      <w:r w:rsidR="00363341">
        <w:rPr>
          <w:rFonts w:ascii="Arial" w:eastAsia="Times New Roman" w:hAnsi="Arial" w:cs="Arial"/>
          <w:sz w:val="20"/>
          <w:szCs w:val="20"/>
        </w:rPr>
        <w:t xml:space="preserve">Vol. 14, issue 9, p. </w:t>
      </w:r>
      <w:r w:rsidRPr="00F3006D">
        <w:rPr>
          <w:rFonts w:ascii="Arial" w:eastAsia="Times New Roman" w:hAnsi="Arial" w:cs="Arial"/>
          <w:sz w:val="20"/>
          <w:szCs w:val="20"/>
        </w:rPr>
        <w:t>e1007601. PM: 30261039.</w:t>
      </w:r>
      <w:r w:rsidR="00363341" w:rsidRPr="00363341">
        <w:t xml:space="preserve"> </w:t>
      </w:r>
      <w:hyperlink r:id="rId773" w:history="1">
        <w:r w:rsidR="00363341" w:rsidRPr="00363341">
          <w:rPr>
            <w:rFonts w:ascii="Arial" w:eastAsia="Times New Roman" w:hAnsi="Arial" w:cs="Arial"/>
            <w:sz w:val="20"/>
            <w:szCs w:val="20"/>
          </w:rPr>
          <w:t>PMC6159857</w:t>
        </w:r>
      </w:hyperlink>
      <w:r w:rsidR="00363341" w:rsidRPr="00363341">
        <w:rPr>
          <w:rFonts w:ascii="Arial" w:eastAsia="Times New Roman" w:hAnsi="Arial" w:cs="Arial"/>
          <w:sz w:val="20"/>
          <w:szCs w:val="20"/>
        </w:rPr>
        <w:t>.</w:t>
      </w:r>
    </w:p>
    <w:p w14:paraId="79F92127" w14:textId="77777777" w:rsidR="00B75245" w:rsidRDefault="00B75245" w:rsidP="00B75245">
      <w:pPr>
        <w:pStyle w:val="details"/>
        <w:rPr>
          <w:rFonts w:ascii="Arial" w:hAnsi="Arial" w:cs="Arial"/>
          <w:sz w:val="20"/>
          <w:szCs w:val="20"/>
        </w:rPr>
      </w:pPr>
      <w:r w:rsidRPr="009E2DD4">
        <w:rPr>
          <w:rFonts w:ascii="Arial" w:hAnsi="Arial" w:cs="Arial"/>
          <w:sz w:val="20"/>
          <w:szCs w:val="20"/>
        </w:rPr>
        <w:t xml:space="preserve">Tereshchenko LG, Sotoodehnia N, </w:t>
      </w:r>
      <w:proofErr w:type="spellStart"/>
      <w:r w:rsidRPr="009E2DD4">
        <w:rPr>
          <w:rFonts w:ascii="Arial" w:hAnsi="Arial" w:cs="Arial"/>
          <w:sz w:val="20"/>
          <w:szCs w:val="20"/>
        </w:rPr>
        <w:t>Sitlani</w:t>
      </w:r>
      <w:proofErr w:type="spellEnd"/>
      <w:r w:rsidRPr="009E2DD4">
        <w:rPr>
          <w:rFonts w:ascii="Arial" w:hAnsi="Arial" w:cs="Arial"/>
          <w:sz w:val="20"/>
          <w:szCs w:val="20"/>
        </w:rPr>
        <w:t xml:space="preserve"> CM, </w:t>
      </w:r>
      <w:proofErr w:type="spellStart"/>
      <w:r w:rsidRPr="009E2DD4">
        <w:rPr>
          <w:rFonts w:ascii="Arial" w:hAnsi="Arial" w:cs="Arial"/>
          <w:sz w:val="20"/>
          <w:szCs w:val="20"/>
        </w:rPr>
        <w:t>Ashar</w:t>
      </w:r>
      <w:proofErr w:type="spellEnd"/>
      <w:r w:rsidRPr="009E2DD4">
        <w:rPr>
          <w:rFonts w:ascii="Arial" w:hAnsi="Arial" w:cs="Arial"/>
          <w:sz w:val="20"/>
          <w:szCs w:val="20"/>
        </w:rPr>
        <w:t xml:space="preserve"> FN, Kabir M, Biggs ML, Morley MP, </w:t>
      </w:r>
      <w:proofErr w:type="spellStart"/>
      <w:r w:rsidRPr="009E2DD4">
        <w:rPr>
          <w:rFonts w:ascii="Arial" w:hAnsi="Arial" w:cs="Arial"/>
          <w:sz w:val="20"/>
          <w:szCs w:val="20"/>
        </w:rPr>
        <w:t>Waks</w:t>
      </w:r>
      <w:proofErr w:type="spellEnd"/>
      <w:r w:rsidRPr="009E2DD4">
        <w:rPr>
          <w:rFonts w:ascii="Arial" w:hAnsi="Arial" w:cs="Arial"/>
          <w:sz w:val="20"/>
          <w:szCs w:val="20"/>
        </w:rPr>
        <w:t xml:space="preserve"> JW, Soliman EZ, Buxton AE, </w:t>
      </w:r>
      <w:proofErr w:type="spellStart"/>
      <w:r w:rsidRPr="009E2DD4">
        <w:rPr>
          <w:rFonts w:ascii="Arial" w:hAnsi="Arial" w:cs="Arial"/>
          <w:sz w:val="20"/>
          <w:szCs w:val="20"/>
        </w:rPr>
        <w:t>Biering</w:t>
      </w:r>
      <w:proofErr w:type="spellEnd"/>
      <w:r w:rsidRPr="009E2DD4">
        <w:rPr>
          <w:rFonts w:ascii="Arial" w:hAnsi="Arial" w:cs="Arial"/>
          <w:sz w:val="20"/>
          <w:szCs w:val="20"/>
        </w:rPr>
        <w:t xml:space="preserve">-Sørensen T, Solomon SD, Post WS, Cappola TP, Siscovick DS, Arking DE. </w:t>
      </w:r>
      <w:hyperlink r:id="rId774" w:history="1">
        <w:r w:rsidRPr="009E2DD4">
          <w:rPr>
            <w:rFonts w:ascii="Arial" w:hAnsi="Arial" w:cs="Arial"/>
            <w:b/>
            <w:i/>
            <w:sz w:val="20"/>
            <w:szCs w:val="20"/>
          </w:rPr>
          <w:t>Genome-wide associations of global electrical heterogeneity ECG phenotype: The ARIC (Atherosclerosis Risk in Communities) Study and CHS (Cardiovascular Health Study).</w:t>
        </w:r>
      </w:hyperlink>
      <w:r w:rsidRPr="009E2DD4">
        <w:rPr>
          <w:rFonts w:ascii="Arial" w:hAnsi="Arial" w:cs="Arial"/>
          <w:b/>
          <w:i/>
          <w:sz w:val="20"/>
          <w:szCs w:val="20"/>
        </w:rPr>
        <w:t xml:space="preserve"> </w:t>
      </w:r>
      <w:r w:rsidRPr="009E2DD4">
        <w:rPr>
          <w:rFonts w:ascii="Arial" w:hAnsi="Arial" w:cs="Arial"/>
          <w:sz w:val="20"/>
          <w:szCs w:val="20"/>
        </w:rPr>
        <w:t xml:space="preserve">J Am Heart Assoc. 2018 Apr 5. Vol. 7, issue 8, </w:t>
      </w:r>
      <w:proofErr w:type="spellStart"/>
      <w:r w:rsidRPr="009E2DD4">
        <w:rPr>
          <w:rFonts w:ascii="Arial" w:hAnsi="Arial" w:cs="Arial"/>
          <w:sz w:val="20"/>
          <w:szCs w:val="20"/>
        </w:rPr>
        <w:t>pii</w:t>
      </w:r>
      <w:proofErr w:type="spellEnd"/>
      <w:r w:rsidRPr="009E2DD4">
        <w:rPr>
          <w:rFonts w:ascii="Arial" w:hAnsi="Arial" w:cs="Arial"/>
          <w:sz w:val="20"/>
          <w:szCs w:val="20"/>
        </w:rPr>
        <w:t>: e008160. PM: 29622589.</w:t>
      </w:r>
      <w:r>
        <w:rPr>
          <w:rFonts w:ascii="Arial" w:hAnsi="Arial" w:cs="Arial"/>
          <w:sz w:val="20"/>
          <w:szCs w:val="20"/>
        </w:rPr>
        <w:t xml:space="preserve"> </w:t>
      </w:r>
      <w:hyperlink r:id="rId775" w:history="1">
        <w:r w:rsidRPr="00D35D9E">
          <w:rPr>
            <w:rFonts w:ascii="Arial" w:hAnsi="Arial" w:cs="Arial"/>
            <w:sz w:val="20"/>
            <w:szCs w:val="20"/>
          </w:rPr>
          <w:t>PMC6015433</w:t>
        </w:r>
      </w:hyperlink>
      <w:r w:rsidRPr="00D35D9E">
        <w:rPr>
          <w:rFonts w:ascii="Arial" w:hAnsi="Arial" w:cs="Arial"/>
          <w:sz w:val="20"/>
          <w:szCs w:val="20"/>
        </w:rPr>
        <w:t>.</w:t>
      </w:r>
    </w:p>
    <w:p w14:paraId="6579C99B" w14:textId="77777777" w:rsidR="00781CEA" w:rsidRPr="00CF75CD" w:rsidRDefault="00781CEA" w:rsidP="00781CEA">
      <w:pPr>
        <w:rPr>
          <w:rFonts w:ascii="Arial" w:hAnsi="Arial" w:cs="Arial"/>
          <w:sz w:val="20"/>
          <w:szCs w:val="20"/>
        </w:rPr>
      </w:pPr>
      <w:bookmarkStart w:id="75" w:name="_Hlk17211993"/>
      <w:bookmarkEnd w:id="74"/>
      <w:proofErr w:type="spellStart"/>
      <w:r w:rsidRPr="00CF75CD">
        <w:rPr>
          <w:rFonts w:ascii="Arial" w:hAnsi="Arial" w:cs="Arial"/>
          <w:sz w:val="20"/>
          <w:szCs w:val="20"/>
        </w:rPr>
        <w:t>Teumer</w:t>
      </w:r>
      <w:proofErr w:type="spellEnd"/>
      <w:r w:rsidRPr="00CF75CD">
        <w:rPr>
          <w:rFonts w:ascii="Arial" w:hAnsi="Arial" w:cs="Arial"/>
          <w:sz w:val="20"/>
          <w:szCs w:val="20"/>
        </w:rPr>
        <w:t xml:space="preserve"> A, Chaker L, </w:t>
      </w:r>
      <w:proofErr w:type="spellStart"/>
      <w:r w:rsidRPr="00CF75CD">
        <w:rPr>
          <w:rFonts w:ascii="Arial" w:hAnsi="Arial" w:cs="Arial"/>
          <w:sz w:val="20"/>
          <w:szCs w:val="20"/>
        </w:rPr>
        <w:t>Groeneweg</w:t>
      </w:r>
      <w:proofErr w:type="spellEnd"/>
      <w:r w:rsidRPr="00CF75CD">
        <w:rPr>
          <w:rFonts w:ascii="Arial" w:hAnsi="Arial" w:cs="Arial"/>
          <w:sz w:val="20"/>
          <w:szCs w:val="20"/>
        </w:rPr>
        <w:t xml:space="preserve"> S, Li Y, Di </w:t>
      </w:r>
      <w:proofErr w:type="spellStart"/>
      <w:r w:rsidRPr="00CF75CD">
        <w:rPr>
          <w:rFonts w:ascii="Arial" w:hAnsi="Arial" w:cs="Arial"/>
          <w:sz w:val="20"/>
          <w:szCs w:val="20"/>
        </w:rPr>
        <w:t>Munno</w:t>
      </w:r>
      <w:proofErr w:type="spellEnd"/>
      <w:r w:rsidRPr="00CF75CD">
        <w:rPr>
          <w:rFonts w:ascii="Arial" w:hAnsi="Arial" w:cs="Arial"/>
          <w:sz w:val="20"/>
          <w:szCs w:val="20"/>
        </w:rPr>
        <w:t xml:space="preserve"> C, Barbieri C, </w:t>
      </w:r>
      <w:proofErr w:type="spellStart"/>
      <w:r w:rsidRPr="00CF75CD">
        <w:rPr>
          <w:rFonts w:ascii="Arial" w:hAnsi="Arial" w:cs="Arial"/>
          <w:sz w:val="20"/>
          <w:szCs w:val="20"/>
        </w:rPr>
        <w:t>Schultheiss</w:t>
      </w:r>
      <w:proofErr w:type="spellEnd"/>
      <w:r w:rsidRPr="00CF75CD">
        <w:rPr>
          <w:rFonts w:ascii="Arial" w:hAnsi="Arial" w:cs="Arial"/>
          <w:sz w:val="20"/>
          <w:szCs w:val="20"/>
        </w:rPr>
        <w:t xml:space="preserve"> UT, </w:t>
      </w:r>
      <w:proofErr w:type="spellStart"/>
      <w:r w:rsidRPr="00CF75CD">
        <w:rPr>
          <w:rFonts w:ascii="Arial" w:hAnsi="Arial" w:cs="Arial"/>
          <w:sz w:val="20"/>
          <w:szCs w:val="20"/>
        </w:rPr>
        <w:t>Traglia</w:t>
      </w:r>
      <w:proofErr w:type="spellEnd"/>
      <w:r w:rsidRPr="00CF75CD">
        <w:rPr>
          <w:rFonts w:ascii="Arial" w:hAnsi="Arial" w:cs="Arial"/>
          <w:sz w:val="20"/>
          <w:szCs w:val="20"/>
        </w:rPr>
        <w:t xml:space="preserve"> M, Ahluwalia TS, Akiyama M, Appel EVR, Arking DE, Arnold A, </w:t>
      </w:r>
      <w:proofErr w:type="spellStart"/>
      <w:r w:rsidRPr="00CF75CD">
        <w:rPr>
          <w:rFonts w:ascii="Arial" w:hAnsi="Arial" w:cs="Arial"/>
          <w:sz w:val="20"/>
          <w:szCs w:val="20"/>
        </w:rPr>
        <w:t>Astrup</w:t>
      </w:r>
      <w:proofErr w:type="spellEnd"/>
      <w:r w:rsidRPr="00CF75CD">
        <w:rPr>
          <w:rFonts w:ascii="Arial" w:hAnsi="Arial" w:cs="Arial"/>
          <w:sz w:val="20"/>
          <w:szCs w:val="20"/>
        </w:rPr>
        <w:t xml:space="preserve"> A, Beekman M, Beilby JP, Bekaert S, Boerwinkle E, Brown SJ, De </w:t>
      </w:r>
      <w:proofErr w:type="spellStart"/>
      <w:r w:rsidRPr="00CF75CD">
        <w:rPr>
          <w:rFonts w:ascii="Arial" w:hAnsi="Arial" w:cs="Arial"/>
          <w:sz w:val="20"/>
          <w:szCs w:val="20"/>
        </w:rPr>
        <w:t>Buyzere</w:t>
      </w:r>
      <w:proofErr w:type="spellEnd"/>
      <w:r w:rsidRPr="00CF75CD">
        <w:rPr>
          <w:rFonts w:ascii="Arial" w:hAnsi="Arial" w:cs="Arial"/>
          <w:sz w:val="20"/>
          <w:szCs w:val="20"/>
        </w:rPr>
        <w:t xml:space="preserve"> M, Campbell PJ, </w:t>
      </w:r>
      <w:proofErr w:type="spellStart"/>
      <w:r w:rsidRPr="00CF75CD">
        <w:rPr>
          <w:rFonts w:ascii="Arial" w:hAnsi="Arial" w:cs="Arial"/>
          <w:sz w:val="20"/>
          <w:szCs w:val="20"/>
        </w:rPr>
        <w:t>Ceresini</w:t>
      </w:r>
      <w:proofErr w:type="spellEnd"/>
      <w:r w:rsidRPr="00CF75CD">
        <w:rPr>
          <w:rFonts w:ascii="Arial" w:hAnsi="Arial" w:cs="Arial"/>
          <w:sz w:val="20"/>
          <w:szCs w:val="20"/>
        </w:rPr>
        <w:t xml:space="preserve"> G, </w:t>
      </w:r>
      <w:proofErr w:type="spellStart"/>
      <w:r w:rsidRPr="00CF75CD">
        <w:rPr>
          <w:rFonts w:ascii="Arial" w:hAnsi="Arial" w:cs="Arial"/>
          <w:sz w:val="20"/>
          <w:szCs w:val="20"/>
        </w:rPr>
        <w:t>Cerqueira</w:t>
      </w:r>
      <w:proofErr w:type="spellEnd"/>
      <w:r w:rsidRPr="00CF75CD">
        <w:rPr>
          <w:rFonts w:ascii="Arial" w:hAnsi="Arial" w:cs="Arial"/>
          <w:sz w:val="20"/>
          <w:szCs w:val="20"/>
        </w:rPr>
        <w:t xml:space="preserve"> C, </w:t>
      </w:r>
      <w:proofErr w:type="spellStart"/>
      <w:r w:rsidRPr="00CF75CD">
        <w:rPr>
          <w:rFonts w:ascii="Arial" w:hAnsi="Arial" w:cs="Arial"/>
          <w:sz w:val="20"/>
          <w:szCs w:val="20"/>
        </w:rPr>
        <w:t>Cucca</w:t>
      </w:r>
      <w:proofErr w:type="spellEnd"/>
      <w:r w:rsidRPr="00CF75CD">
        <w:rPr>
          <w:rFonts w:ascii="Arial" w:hAnsi="Arial" w:cs="Arial"/>
          <w:sz w:val="20"/>
          <w:szCs w:val="20"/>
        </w:rPr>
        <w:t xml:space="preserve"> F, Deary IJ, </w:t>
      </w:r>
      <w:proofErr w:type="spellStart"/>
      <w:r w:rsidRPr="00CF75CD">
        <w:rPr>
          <w:rFonts w:ascii="Arial" w:hAnsi="Arial" w:cs="Arial"/>
          <w:sz w:val="20"/>
          <w:szCs w:val="20"/>
        </w:rPr>
        <w:t>Deelen</w:t>
      </w:r>
      <w:proofErr w:type="spellEnd"/>
      <w:r w:rsidRPr="00CF75CD">
        <w:rPr>
          <w:rFonts w:ascii="Arial" w:hAnsi="Arial" w:cs="Arial"/>
          <w:sz w:val="20"/>
          <w:szCs w:val="20"/>
        </w:rPr>
        <w:t xml:space="preserve"> J, </w:t>
      </w:r>
      <w:proofErr w:type="spellStart"/>
      <w:r w:rsidRPr="00CF75CD">
        <w:rPr>
          <w:rFonts w:ascii="Arial" w:hAnsi="Arial" w:cs="Arial"/>
          <w:sz w:val="20"/>
          <w:szCs w:val="20"/>
        </w:rPr>
        <w:t>Eckardt</w:t>
      </w:r>
      <w:proofErr w:type="spellEnd"/>
      <w:r w:rsidRPr="00CF75CD">
        <w:rPr>
          <w:rFonts w:ascii="Arial" w:hAnsi="Arial" w:cs="Arial"/>
          <w:sz w:val="20"/>
          <w:szCs w:val="20"/>
        </w:rPr>
        <w:t xml:space="preserve"> KU, </w:t>
      </w:r>
      <w:proofErr w:type="spellStart"/>
      <w:r w:rsidRPr="00CF75CD">
        <w:rPr>
          <w:rFonts w:ascii="Arial" w:hAnsi="Arial" w:cs="Arial"/>
          <w:sz w:val="20"/>
          <w:szCs w:val="20"/>
        </w:rPr>
        <w:t>Ekici</w:t>
      </w:r>
      <w:proofErr w:type="spellEnd"/>
      <w:r w:rsidRPr="00CF75CD">
        <w:rPr>
          <w:rFonts w:ascii="Arial" w:hAnsi="Arial" w:cs="Arial"/>
          <w:sz w:val="20"/>
          <w:szCs w:val="20"/>
        </w:rPr>
        <w:t xml:space="preserve"> AB, Eriksson JG, </w:t>
      </w:r>
      <w:proofErr w:type="spellStart"/>
      <w:r w:rsidRPr="00CF75CD">
        <w:rPr>
          <w:rFonts w:ascii="Arial" w:hAnsi="Arial" w:cs="Arial"/>
          <w:sz w:val="20"/>
          <w:szCs w:val="20"/>
        </w:rPr>
        <w:t>Ferrrucci</w:t>
      </w:r>
      <w:proofErr w:type="spellEnd"/>
      <w:r w:rsidRPr="00CF75CD">
        <w:rPr>
          <w:rFonts w:ascii="Arial" w:hAnsi="Arial" w:cs="Arial"/>
          <w:sz w:val="20"/>
          <w:szCs w:val="20"/>
        </w:rPr>
        <w:t xml:space="preserve"> L, </w:t>
      </w:r>
      <w:proofErr w:type="spellStart"/>
      <w:r w:rsidRPr="00CF75CD">
        <w:rPr>
          <w:rFonts w:ascii="Arial" w:hAnsi="Arial" w:cs="Arial"/>
          <w:sz w:val="20"/>
          <w:szCs w:val="20"/>
        </w:rPr>
        <w:t>Fiers</w:t>
      </w:r>
      <w:proofErr w:type="spellEnd"/>
      <w:r w:rsidRPr="00CF75CD">
        <w:rPr>
          <w:rFonts w:ascii="Arial" w:hAnsi="Arial" w:cs="Arial"/>
          <w:sz w:val="20"/>
          <w:szCs w:val="20"/>
        </w:rPr>
        <w:t xml:space="preserve"> T, </w:t>
      </w:r>
      <w:proofErr w:type="spellStart"/>
      <w:r w:rsidRPr="00CF75CD">
        <w:rPr>
          <w:rFonts w:ascii="Arial" w:hAnsi="Arial" w:cs="Arial"/>
          <w:sz w:val="20"/>
          <w:szCs w:val="20"/>
        </w:rPr>
        <w:t>Fiorillo</w:t>
      </w:r>
      <w:proofErr w:type="spellEnd"/>
      <w:r w:rsidRPr="00CF75CD">
        <w:rPr>
          <w:rFonts w:ascii="Arial" w:hAnsi="Arial" w:cs="Arial"/>
          <w:sz w:val="20"/>
          <w:szCs w:val="20"/>
        </w:rPr>
        <w:t xml:space="preserve"> E, Ford I, Fox CS, Fuchsberger C, </w:t>
      </w:r>
      <w:proofErr w:type="spellStart"/>
      <w:r w:rsidRPr="00CF75CD">
        <w:rPr>
          <w:rFonts w:ascii="Arial" w:hAnsi="Arial" w:cs="Arial"/>
          <w:sz w:val="20"/>
          <w:szCs w:val="20"/>
        </w:rPr>
        <w:t>Galesloot</w:t>
      </w:r>
      <w:proofErr w:type="spellEnd"/>
      <w:r w:rsidRPr="00CF75CD">
        <w:rPr>
          <w:rFonts w:ascii="Arial" w:hAnsi="Arial" w:cs="Arial"/>
          <w:sz w:val="20"/>
          <w:szCs w:val="20"/>
        </w:rPr>
        <w:t xml:space="preserve"> TE, </w:t>
      </w:r>
      <w:proofErr w:type="spellStart"/>
      <w:r w:rsidRPr="00CF75CD">
        <w:rPr>
          <w:rFonts w:ascii="Arial" w:hAnsi="Arial" w:cs="Arial"/>
          <w:sz w:val="20"/>
          <w:szCs w:val="20"/>
        </w:rPr>
        <w:t>Gieger</w:t>
      </w:r>
      <w:proofErr w:type="spellEnd"/>
      <w:r w:rsidRPr="00CF75CD">
        <w:rPr>
          <w:rFonts w:ascii="Arial" w:hAnsi="Arial" w:cs="Arial"/>
          <w:sz w:val="20"/>
          <w:szCs w:val="20"/>
        </w:rPr>
        <w:t xml:space="preserve"> C, </w:t>
      </w:r>
      <w:proofErr w:type="spellStart"/>
      <w:r w:rsidRPr="00CF75CD">
        <w:rPr>
          <w:rFonts w:ascii="Arial" w:hAnsi="Arial" w:cs="Arial"/>
          <w:sz w:val="20"/>
          <w:szCs w:val="20"/>
        </w:rPr>
        <w:t>Gögele</w:t>
      </w:r>
      <w:proofErr w:type="spellEnd"/>
      <w:r w:rsidRPr="00CF75CD">
        <w:rPr>
          <w:rFonts w:ascii="Arial" w:hAnsi="Arial" w:cs="Arial"/>
          <w:sz w:val="20"/>
          <w:szCs w:val="20"/>
        </w:rPr>
        <w:t xml:space="preserve"> M, De </w:t>
      </w:r>
      <w:proofErr w:type="spellStart"/>
      <w:r w:rsidRPr="00CF75CD">
        <w:rPr>
          <w:rFonts w:ascii="Arial" w:hAnsi="Arial" w:cs="Arial"/>
          <w:sz w:val="20"/>
          <w:szCs w:val="20"/>
        </w:rPr>
        <w:t>Grandi</w:t>
      </w:r>
      <w:proofErr w:type="spellEnd"/>
      <w:r w:rsidRPr="00CF75CD">
        <w:rPr>
          <w:rFonts w:ascii="Arial" w:hAnsi="Arial" w:cs="Arial"/>
          <w:sz w:val="20"/>
          <w:szCs w:val="20"/>
        </w:rPr>
        <w:t xml:space="preserve"> A, </w:t>
      </w:r>
      <w:proofErr w:type="spellStart"/>
      <w:r w:rsidRPr="00CF75CD">
        <w:rPr>
          <w:rFonts w:ascii="Arial" w:hAnsi="Arial" w:cs="Arial"/>
          <w:sz w:val="20"/>
          <w:szCs w:val="20"/>
        </w:rPr>
        <w:t>Grarup</w:t>
      </w:r>
      <w:proofErr w:type="spellEnd"/>
      <w:r w:rsidRPr="00CF75CD">
        <w:rPr>
          <w:rFonts w:ascii="Arial" w:hAnsi="Arial" w:cs="Arial"/>
          <w:sz w:val="20"/>
          <w:szCs w:val="20"/>
        </w:rPr>
        <w:t xml:space="preserve"> N, </w:t>
      </w:r>
      <w:proofErr w:type="spellStart"/>
      <w:r w:rsidRPr="00CF75CD">
        <w:rPr>
          <w:rFonts w:ascii="Arial" w:hAnsi="Arial" w:cs="Arial"/>
          <w:sz w:val="20"/>
          <w:szCs w:val="20"/>
        </w:rPr>
        <w:t>Greiser</w:t>
      </w:r>
      <w:proofErr w:type="spellEnd"/>
      <w:r w:rsidRPr="00CF75CD">
        <w:rPr>
          <w:rFonts w:ascii="Arial" w:hAnsi="Arial" w:cs="Arial"/>
          <w:sz w:val="20"/>
          <w:szCs w:val="20"/>
        </w:rPr>
        <w:t xml:space="preserve"> KH, </w:t>
      </w:r>
      <w:proofErr w:type="spellStart"/>
      <w:r w:rsidRPr="00CF75CD">
        <w:rPr>
          <w:rFonts w:ascii="Arial" w:hAnsi="Arial" w:cs="Arial"/>
          <w:sz w:val="20"/>
          <w:szCs w:val="20"/>
        </w:rPr>
        <w:t>Haljas</w:t>
      </w:r>
      <w:proofErr w:type="spellEnd"/>
      <w:r w:rsidRPr="00CF75CD">
        <w:rPr>
          <w:rFonts w:ascii="Arial" w:hAnsi="Arial" w:cs="Arial"/>
          <w:sz w:val="20"/>
          <w:szCs w:val="20"/>
        </w:rPr>
        <w:t xml:space="preserve"> K, Hansen T, Harris SE, van </w:t>
      </w:r>
      <w:proofErr w:type="spellStart"/>
      <w:r w:rsidRPr="00CF75CD">
        <w:rPr>
          <w:rFonts w:ascii="Arial" w:hAnsi="Arial" w:cs="Arial"/>
          <w:sz w:val="20"/>
          <w:szCs w:val="20"/>
        </w:rPr>
        <w:t>Heemst</w:t>
      </w:r>
      <w:proofErr w:type="spellEnd"/>
      <w:r w:rsidRPr="00CF75CD">
        <w:rPr>
          <w:rFonts w:ascii="Arial" w:hAnsi="Arial" w:cs="Arial"/>
          <w:sz w:val="20"/>
          <w:szCs w:val="20"/>
        </w:rPr>
        <w:t xml:space="preserve"> D, den </w:t>
      </w:r>
      <w:proofErr w:type="spellStart"/>
      <w:r w:rsidRPr="00CF75CD">
        <w:rPr>
          <w:rFonts w:ascii="Arial" w:hAnsi="Arial" w:cs="Arial"/>
          <w:sz w:val="20"/>
          <w:szCs w:val="20"/>
        </w:rPr>
        <w:t>Heijer</w:t>
      </w:r>
      <w:proofErr w:type="spellEnd"/>
      <w:r w:rsidRPr="00CF75CD">
        <w:rPr>
          <w:rFonts w:ascii="Arial" w:hAnsi="Arial" w:cs="Arial"/>
          <w:sz w:val="20"/>
          <w:szCs w:val="20"/>
        </w:rPr>
        <w:t xml:space="preserve"> M, Hicks AA, den Hollander W, </w:t>
      </w:r>
      <w:proofErr w:type="spellStart"/>
      <w:r w:rsidRPr="00CF75CD">
        <w:rPr>
          <w:rFonts w:ascii="Arial" w:hAnsi="Arial" w:cs="Arial"/>
          <w:sz w:val="20"/>
          <w:szCs w:val="20"/>
        </w:rPr>
        <w:t>Homuth</w:t>
      </w:r>
      <w:proofErr w:type="spellEnd"/>
      <w:r w:rsidRPr="00CF75CD">
        <w:rPr>
          <w:rFonts w:ascii="Arial" w:hAnsi="Arial" w:cs="Arial"/>
          <w:sz w:val="20"/>
          <w:szCs w:val="20"/>
        </w:rPr>
        <w:t xml:space="preserve"> G, Hui J, Ikram MA, </w:t>
      </w:r>
      <w:proofErr w:type="spellStart"/>
      <w:r w:rsidRPr="00CF75CD">
        <w:rPr>
          <w:rFonts w:ascii="Arial" w:hAnsi="Arial" w:cs="Arial"/>
          <w:sz w:val="20"/>
          <w:szCs w:val="20"/>
        </w:rPr>
        <w:t>Ittermann</w:t>
      </w:r>
      <w:proofErr w:type="spellEnd"/>
      <w:r w:rsidRPr="00CF75CD">
        <w:rPr>
          <w:rFonts w:ascii="Arial" w:hAnsi="Arial" w:cs="Arial"/>
          <w:sz w:val="20"/>
          <w:szCs w:val="20"/>
        </w:rPr>
        <w:t xml:space="preserve"> T, Jensen RA, Jing J, </w:t>
      </w:r>
      <w:proofErr w:type="spellStart"/>
      <w:r w:rsidRPr="00CF75CD">
        <w:rPr>
          <w:rFonts w:ascii="Arial" w:hAnsi="Arial" w:cs="Arial"/>
          <w:sz w:val="20"/>
          <w:szCs w:val="20"/>
        </w:rPr>
        <w:t>Jukema</w:t>
      </w:r>
      <w:proofErr w:type="spellEnd"/>
      <w:r w:rsidRPr="00CF75CD">
        <w:rPr>
          <w:rFonts w:ascii="Arial" w:hAnsi="Arial" w:cs="Arial"/>
          <w:sz w:val="20"/>
          <w:szCs w:val="20"/>
        </w:rPr>
        <w:t xml:space="preserve"> JW, </w:t>
      </w:r>
      <w:proofErr w:type="spellStart"/>
      <w:r w:rsidRPr="00CF75CD">
        <w:rPr>
          <w:rFonts w:ascii="Arial" w:hAnsi="Arial" w:cs="Arial"/>
          <w:sz w:val="20"/>
          <w:szCs w:val="20"/>
        </w:rPr>
        <w:t>Kajantie</w:t>
      </w:r>
      <w:proofErr w:type="spellEnd"/>
      <w:r w:rsidRPr="00CF75CD">
        <w:rPr>
          <w:rFonts w:ascii="Arial" w:hAnsi="Arial" w:cs="Arial"/>
          <w:sz w:val="20"/>
          <w:szCs w:val="20"/>
        </w:rPr>
        <w:t xml:space="preserve"> E, </w:t>
      </w:r>
      <w:proofErr w:type="spellStart"/>
      <w:r w:rsidRPr="00CF75CD">
        <w:rPr>
          <w:rFonts w:ascii="Arial" w:hAnsi="Arial" w:cs="Arial"/>
          <w:sz w:val="20"/>
          <w:szCs w:val="20"/>
        </w:rPr>
        <w:t>Kamatani</w:t>
      </w:r>
      <w:proofErr w:type="spellEnd"/>
      <w:r w:rsidRPr="00CF75CD">
        <w:rPr>
          <w:rFonts w:ascii="Arial" w:hAnsi="Arial" w:cs="Arial"/>
          <w:sz w:val="20"/>
          <w:szCs w:val="20"/>
        </w:rPr>
        <w:t xml:space="preserve"> Y, </w:t>
      </w:r>
      <w:proofErr w:type="spellStart"/>
      <w:r w:rsidRPr="00CF75CD">
        <w:rPr>
          <w:rFonts w:ascii="Arial" w:hAnsi="Arial" w:cs="Arial"/>
          <w:sz w:val="20"/>
          <w:szCs w:val="20"/>
        </w:rPr>
        <w:t>Kasbohm</w:t>
      </w:r>
      <w:proofErr w:type="spellEnd"/>
      <w:r w:rsidRPr="00CF75CD">
        <w:rPr>
          <w:rFonts w:ascii="Arial" w:hAnsi="Arial" w:cs="Arial"/>
          <w:sz w:val="20"/>
          <w:szCs w:val="20"/>
        </w:rPr>
        <w:t xml:space="preserve"> E, Kaufman JM, </w:t>
      </w:r>
      <w:proofErr w:type="spellStart"/>
      <w:r w:rsidRPr="00CF75CD">
        <w:rPr>
          <w:rFonts w:ascii="Arial" w:hAnsi="Arial" w:cs="Arial"/>
          <w:sz w:val="20"/>
          <w:szCs w:val="20"/>
        </w:rPr>
        <w:t>Kiemeney</w:t>
      </w:r>
      <w:proofErr w:type="spellEnd"/>
      <w:r w:rsidRPr="00CF75CD">
        <w:rPr>
          <w:rFonts w:ascii="Arial" w:hAnsi="Arial" w:cs="Arial"/>
          <w:sz w:val="20"/>
          <w:szCs w:val="20"/>
        </w:rPr>
        <w:t xml:space="preserve"> LA, Kloppenburg M, </w:t>
      </w:r>
      <w:proofErr w:type="spellStart"/>
      <w:r w:rsidRPr="00CF75CD">
        <w:rPr>
          <w:rFonts w:ascii="Arial" w:hAnsi="Arial" w:cs="Arial"/>
          <w:sz w:val="20"/>
          <w:szCs w:val="20"/>
        </w:rPr>
        <w:t>Kronenberg</w:t>
      </w:r>
      <w:proofErr w:type="spellEnd"/>
      <w:r w:rsidRPr="00CF75CD">
        <w:rPr>
          <w:rFonts w:ascii="Arial" w:hAnsi="Arial" w:cs="Arial"/>
          <w:sz w:val="20"/>
          <w:szCs w:val="20"/>
        </w:rPr>
        <w:t xml:space="preserve"> F, Kubo M, Lahti J, </w:t>
      </w:r>
      <w:proofErr w:type="spellStart"/>
      <w:r w:rsidRPr="00CF75CD">
        <w:rPr>
          <w:rFonts w:ascii="Arial" w:hAnsi="Arial" w:cs="Arial"/>
          <w:sz w:val="20"/>
          <w:szCs w:val="20"/>
        </w:rPr>
        <w:t>Lapauw</w:t>
      </w:r>
      <w:proofErr w:type="spellEnd"/>
      <w:r w:rsidRPr="00CF75CD">
        <w:rPr>
          <w:rFonts w:ascii="Arial" w:hAnsi="Arial" w:cs="Arial"/>
          <w:sz w:val="20"/>
          <w:szCs w:val="20"/>
        </w:rPr>
        <w:t xml:space="preserve"> B, Li S, </w:t>
      </w:r>
      <w:proofErr w:type="spellStart"/>
      <w:r w:rsidRPr="00CF75CD">
        <w:rPr>
          <w:rFonts w:ascii="Arial" w:hAnsi="Arial" w:cs="Arial"/>
          <w:sz w:val="20"/>
          <w:szCs w:val="20"/>
        </w:rPr>
        <w:t>Liewald</w:t>
      </w:r>
      <w:proofErr w:type="spellEnd"/>
      <w:r w:rsidRPr="00CF75CD">
        <w:rPr>
          <w:rFonts w:ascii="Arial" w:hAnsi="Arial" w:cs="Arial"/>
          <w:sz w:val="20"/>
          <w:szCs w:val="20"/>
        </w:rPr>
        <w:t xml:space="preserve"> DCM; Lifelines Cohort Study, Lim EM, </w:t>
      </w:r>
      <w:proofErr w:type="spellStart"/>
      <w:r w:rsidRPr="00CF75CD">
        <w:rPr>
          <w:rFonts w:ascii="Arial" w:hAnsi="Arial" w:cs="Arial"/>
          <w:sz w:val="20"/>
          <w:szCs w:val="20"/>
        </w:rPr>
        <w:t>Linneberg</w:t>
      </w:r>
      <w:proofErr w:type="spellEnd"/>
      <w:r w:rsidRPr="00CF75CD">
        <w:rPr>
          <w:rFonts w:ascii="Arial" w:hAnsi="Arial" w:cs="Arial"/>
          <w:sz w:val="20"/>
          <w:szCs w:val="20"/>
        </w:rPr>
        <w:t xml:space="preserve"> A, Marina M, </w:t>
      </w:r>
      <w:proofErr w:type="spellStart"/>
      <w:r w:rsidRPr="00CF75CD">
        <w:rPr>
          <w:rFonts w:ascii="Arial" w:hAnsi="Arial" w:cs="Arial"/>
          <w:sz w:val="20"/>
          <w:szCs w:val="20"/>
        </w:rPr>
        <w:t>Mascalzoni</w:t>
      </w:r>
      <w:proofErr w:type="spellEnd"/>
      <w:r w:rsidRPr="00CF75CD">
        <w:rPr>
          <w:rFonts w:ascii="Arial" w:hAnsi="Arial" w:cs="Arial"/>
          <w:sz w:val="20"/>
          <w:szCs w:val="20"/>
        </w:rPr>
        <w:t xml:space="preserve"> D, Matsuda K, </w:t>
      </w:r>
      <w:proofErr w:type="spellStart"/>
      <w:r w:rsidRPr="00CF75CD">
        <w:rPr>
          <w:rFonts w:ascii="Arial" w:hAnsi="Arial" w:cs="Arial"/>
          <w:sz w:val="20"/>
          <w:szCs w:val="20"/>
        </w:rPr>
        <w:t>Medenwald</w:t>
      </w:r>
      <w:proofErr w:type="spellEnd"/>
      <w:r w:rsidRPr="00CF75CD">
        <w:rPr>
          <w:rFonts w:ascii="Arial" w:hAnsi="Arial" w:cs="Arial"/>
          <w:sz w:val="20"/>
          <w:szCs w:val="20"/>
        </w:rPr>
        <w:t xml:space="preserve"> D, </w:t>
      </w:r>
      <w:proofErr w:type="spellStart"/>
      <w:r w:rsidRPr="00CF75CD">
        <w:rPr>
          <w:rFonts w:ascii="Arial" w:hAnsi="Arial" w:cs="Arial"/>
          <w:sz w:val="20"/>
          <w:szCs w:val="20"/>
        </w:rPr>
        <w:t>Meisinger</w:t>
      </w:r>
      <w:proofErr w:type="spellEnd"/>
      <w:r w:rsidRPr="00CF75CD">
        <w:rPr>
          <w:rFonts w:ascii="Arial" w:hAnsi="Arial" w:cs="Arial"/>
          <w:sz w:val="20"/>
          <w:szCs w:val="20"/>
        </w:rPr>
        <w:t xml:space="preserve"> C, </w:t>
      </w:r>
      <w:proofErr w:type="spellStart"/>
      <w:r w:rsidRPr="00CF75CD">
        <w:rPr>
          <w:rFonts w:ascii="Arial" w:hAnsi="Arial" w:cs="Arial"/>
          <w:sz w:val="20"/>
          <w:szCs w:val="20"/>
        </w:rPr>
        <w:t>Meulenbelt</w:t>
      </w:r>
      <w:proofErr w:type="spellEnd"/>
      <w:r w:rsidRPr="00CF75CD">
        <w:rPr>
          <w:rFonts w:ascii="Arial" w:hAnsi="Arial" w:cs="Arial"/>
          <w:sz w:val="20"/>
          <w:szCs w:val="20"/>
        </w:rPr>
        <w:t xml:space="preserve"> I, De Meyer T, Meyer Zu </w:t>
      </w:r>
      <w:proofErr w:type="spellStart"/>
      <w:r w:rsidRPr="00CF75CD">
        <w:rPr>
          <w:rFonts w:ascii="Arial" w:hAnsi="Arial" w:cs="Arial"/>
          <w:sz w:val="20"/>
          <w:szCs w:val="20"/>
        </w:rPr>
        <w:t>Schwabedissen</w:t>
      </w:r>
      <w:proofErr w:type="spellEnd"/>
      <w:r w:rsidRPr="00CF75CD">
        <w:rPr>
          <w:rFonts w:ascii="Arial" w:hAnsi="Arial" w:cs="Arial"/>
          <w:sz w:val="20"/>
          <w:szCs w:val="20"/>
        </w:rPr>
        <w:t xml:space="preserve"> HE, </w:t>
      </w:r>
      <w:proofErr w:type="spellStart"/>
      <w:r w:rsidRPr="00CF75CD">
        <w:rPr>
          <w:rFonts w:ascii="Arial" w:hAnsi="Arial" w:cs="Arial"/>
          <w:sz w:val="20"/>
          <w:szCs w:val="20"/>
        </w:rPr>
        <w:t>Mikolajczyk</w:t>
      </w:r>
      <w:proofErr w:type="spellEnd"/>
      <w:r w:rsidRPr="00CF75CD">
        <w:rPr>
          <w:rFonts w:ascii="Arial" w:hAnsi="Arial" w:cs="Arial"/>
          <w:sz w:val="20"/>
          <w:szCs w:val="20"/>
        </w:rPr>
        <w:t xml:space="preserve"> R, </w:t>
      </w:r>
      <w:proofErr w:type="spellStart"/>
      <w:r w:rsidRPr="00CF75CD">
        <w:rPr>
          <w:rFonts w:ascii="Arial" w:hAnsi="Arial" w:cs="Arial"/>
          <w:sz w:val="20"/>
          <w:szCs w:val="20"/>
        </w:rPr>
        <w:t>Moed</w:t>
      </w:r>
      <w:proofErr w:type="spellEnd"/>
      <w:r w:rsidRPr="00CF75CD">
        <w:rPr>
          <w:rFonts w:ascii="Arial" w:hAnsi="Arial" w:cs="Arial"/>
          <w:sz w:val="20"/>
          <w:szCs w:val="20"/>
        </w:rPr>
        <w:t xml:space="preserve"> M, </w:t>
      </w:r>
      <w:proofErr w:type="spellStart"/>
      <w:r w:rsidRPr="00CF75CD">
        <w:rPr>
          <w:rFonts w:ascii="Arial" w:hAnsi="Arial" w:cs="Arial"/>
          <w:sz w:val="20"/>
          <w:szCs w:val="20"/>
        </w:rPr>
        <w:t>Netea</w:t>
      </w:r>
      <w:proofErr w:type="spellEnd"/>
      <w:r w:rsidRPr="00CF75CD">
        <w:rPr>
          <w:rFonts w:ascii="Arial" w:hAnsi="Arial" w:cs="Arial"/>
          <w:sz w:val="20"/>
          <w:szCs w:val="20"/>
        </w:rPr>
        <w:t xml:space="preserve">-Maier RT, Nolte IM, Okada Y, Pala M, Pattaro C, Pedersen O, </w:t>
      </w:r>
      <w:proofErr w:type="spellStart"/>
      <w:r w:rsidRPr="00CF75CD">
        <w:rPr>
          <w:rFonts w:ascii="Arial" w:hAnsi="Arial" w:cs="Arial"/>
          <w:sz w:val="20"/>
          <w:szCs w:val="20"/>
        </w:rPr>
        <w:t>Petersmann</w:t>
      </w:r>
      <w:proofErr w:type="spellEnd"/>
      <w:r w:rsidRPr="00CF75CD">
        <w:rPr>
          <w:rFonts w:ascii="Arial" w:hAnsi="Arial" w:cs="Arial"/>
          <w:sz w:val="20"/>
          <w:szCs w:val="20"/>
        </w:rPr>
        <w:t xml:space="preserve"> A, </w:t>
      </w:r>
      <w:proofErr w:type="spellStart"/>
      <w:r w:rsidRPr="00CF75CD">
        <w:rPr>
          <w:rFonts w:ascii="Arial" w:hAnsi="Arial" w:cs="Arial"/>
          <w:sz w:val="20"/>
          <w:szCs w:val="20"/>
        </w:rPr>
        <w:t>Porcu</w:t>
      </w:r>
      <w:proofErr w:type="spellEnd"/>
      <w:r w:rsidRPr="00CF75CD">
        <w:rPr>
          <w:rFonts w:ascii="Arial" w:hAnsi="Arial" w:cs="Arial"/>
          <w:sz w:val="20"/>
          <w:szCs w:val="20"/>
        </w:rPr>
        <w:t xml:space="preserve"> E, Postmus I, </w:t>
      </w:r>
      <w:proofErr w:type="spellStart"/>
      <w:r w:rsidRPr="00CF75CD">
        <w:rPr>
          <w:rFonts w:ascii="Arial" w:hAnsi="Arial" w:cs="Arial"/>
          <w:sz w:val="20"/>
          <w:szCs w:val="20"/>
        </w:rPr>
        <w:t>Pramstaller</w:t>
      </w:r>
      <w:proofErr w:type="spellEnd"/>
      <w:r w:rsidRPr="00CF75CD">
        <w:rPr>
          <w:rFonts w:ascii="Arial" w:hAnsi="Arial" w:cs="Arial"/>
          <w:sz w:val="20"/>
          <w:szCs w:val="20"/>
        </w:rPr>
        <w:t xml:space="preserve"> PP, Psaty BM, Ramos YFM, Rawal R, Redmond P, Richards JB, </w:t>
      </w:r>
      <w:proofErr w:type="spellStart"/>
      <w:r w:rsidRPr="00CF75CD">
        <w:rPr>
          <w:rFonts w:ascii="Arial" w:hAnsi="Arial" w:cs="Arial"/>
          <w:sz w:val="20"/>
          <w:szCs w:val="20"/>
        </w:rPr>
        <w:t>Rietzschel</w:t>
      </w:r>
      <w:proofErr w:type="spellEnd"/>
      <w:r w:rsidRPr="00CF75CD">
        <w:rPr>
          <w:rFonts w:ascii="Arial" w:hAnsi="Arial" w:cs="Arial"/>
          <w:sz w:val="20"/>
          <w:szCs w:val="20"/>
        </w:rPr>
        <w:t xml:space="preserve"> ER, </w:t>
      </w:r>
      <w:proofErr w:type="spellStart"/>
      <w:r w:rsidRPr="00CF75CD">
        <w:rPr>
          <w:rFonts w:ascii="Arial" w:hAnsi="Arial" w:cs="Arial"/>
          <w:sz w:val="20"/>
          <w:szCs w:val="20"/>
        </w:rPr>
        <w:t>Rivadeneira</w:t>
      </w:r>
      <w:proofErr w:type="spellEnd"/>
      <w:r w:rsidRPr="00CF75CD">
        <w:rPr>
          <w:rFonts w:ascii="Arial" w:hAnsi="Arial" w:cs="Arial"/>
          <w:sz w:val="20"/>
          <w:szCs w:val="20"/>
        </w:rPr>
        <w:t xml:space="preserve"> F, </w:t>
      </w:r>
      <w:proofErr w:type="spellStart"/>
      <w:r w:rsidRPr="00CF75CD">
        <w:rPr>
          <w:rFonts w:ascii="Arial" w:hAnsi="Arial" w:cs="Arial"/>
          <w:sz w:val="20"/>
          <w:szCs w:val="20"/>
        </w:rPr>
        <w:t>Roef</w:t>
      </w:r>
      <w:proofErr w:type="spellEnd"/>
      <w:r w:rsidRPr="00CF75CD">
        <w:rPr>
          <w:rFonts w:ascii="Arial" w:hAnsi="Arial" w:cs="Arial"/>
          <w:sz w:val="20"/>
          <w:szCs w:val="20"/>
        </w:rPr>
        <w:t xml:space="preserve"> G, Rotter JI, Sala CF, Schlessinger D, Selvin E, </w:t>
      </w:r>
      <w:proofErr w:type="spellStart"/>
      <w:r w:rsidRPr="00CF75CD">
        <w:rPr>
          <w:rFonts w:ascii="Arial" w:hAnsi="Arial" w:cs="Arial"/>
          <w:sz w:val="20"/>
          <w:szCs w:val="20"/>
        </w:rPr>
        <w:t>Slagboom</w:t>
      </w:r>
      <w:proofErr w:type="spellEnd"/>
      <w:r w:rsidRPr="00CF75CD">
        <w:rPr>
          <w:rFonts w:ascii="Arial" w:hAnsi="Arial" w:cs="Arial"/>
          <w:sz w:val="20"/>
          <w:szCs w:val="20"/>
        </w:rPr>
        <w:t xml:space="preserve"> PE, </w:t>
      </w:r>
      <w:proofErr w:type="spellStart"/>
      <w:r w:rsidRPr="00CF75CD">
        <w:rPr>
          <w:rFonts w:ascii="Arial" w:hAnsi="Arial" w:cs="Arial"/>
          <w:sz w:val="20"/>
          <w:szCs w:val="20"/>
        </w:rPr>
        <w:t>Soranzo</w:t>
      </w:r>
      <w:proofErr w:type="spellEnd"/>
      <w:r w:rsidRPr="00CF75CD">
        <w:rPr>
          <w:rFonts w:ascii="Arial" w:hAnsi="Arial" w:cs="Arial"/>
          <w:sz w:val="20"/>
          <w:szCs w:val="20"/>
        </w:rPr>
        <w:t xml:space="preserve"> N, Sørensen TIA, Spector TD, Starr JM, Stott DJ, </w:t>
      </w:r>
      <w:proofErr w:type="spellStart"/>
      <w:r w:rsidRPr="00CF75CD">
        <w:rPr>
          <w:rFonts w:ascii="Arial" w:hAnsi="Arial" w:cs="Arial"/>
          <w:sz w:val="20"/>
          <w:szCs w:val="20"/>
        </w:rPr>
        <w:t>Taes</w:t>
      </w:r>
      <w:proofErr w:type="spellEnd"/>
      <w:r w:rsidRPr="00CF75CD">
        <w:rPr>
          <w:rFonts w:ascii="Arial" w:hAnsi="Arial" w:cs="Arial"/>
          <w:sz w:val="20"/>
          <w:szCs w:val="20"/>
        </w:rPr>
        <w:t xml:space="preserve"> Y, </w:t>
      </w:r>
      <w:proofErr w:type="spellStart"/>
      <w:r w:rsidRPr="00CF75CD">
        <w:rPr>
          <w:rFonts w:ascii="Arial" w:hAnsi="Arial" w:cs="Arial"/>
          <w:sz w:val="20"/>
          <w:szCs w:val="20"/>
        </w:rPr>
        <w:t>Taliun</w:t>
      </w:r>
      <w:proofErr w:type="spellEnd"/>
      <w:r w:rsidRPr="00CF75CD">
        <w:rPr>
          <w:rFonts w:ascii="Arial" w:hAnsi="Arial" w:cs="Arial"/>
          <w:sz w:val="20"/>
          <w:szCs w:val="20"/>
        </w:rPr>
        <w:t xml:space="preserve"> D, Tanaka T, Thuesen B, Tiller D, </w:t>
      </w:r>
      <w:proofErr w:type="spellStart"/>
      <w:r w:rsidRPr="00CF75CD">
        <w:rPr>
          <w:rFonts w:ascii="Arial" w:hAnsi="Arial" w:cs="Arial"/>
          <w:sz w:val="20"/>
          <w:szCs w:val="20"/>
        </w:rPr>
        <w:t>Toniolo</w:t>
      </w:r>
      <w:proofErr w:type="spellEnd"/>
      <w:r w:rsidRPr="00CF75CD">
        <w:rPr>
          <w:rFonts w:ascii="Arial" w:hAnsi="Arial" w:cs="Arial"/>
          <w:sz w:val="20"/>
          <w:szCs w:val="20"/>
        </w:rPr>
        <w:t xml:space="preserve"> D, </w:t>
      </w:r>
      <w:proofErr w:type="spellStart"/>
      <w:r w:rsidRPr="00CF75CD">
        <w:rPr>
          <w:rFonts w:ascii="Arial" w:hAnsi="Arial" w:cs="Arial"/>
          <w:sz w:val="20"/>
          <w:szCs w:val="20"/>
        </w:rPr>
        <w:t>Uitterlinden</w:t>
      </w:r>
      <w:proofErr w:type="spellEnd"/>
      <w:r w:rsidRPr="00CF75CD">
        <w:rPr>
          <w:rFonts w:ascii="Arial" w:hAnsi="Arial" w:cs="Arial"/>
          <w:sz w:val="20"/>
          <w:szCs w:val="20"/>
        </w:rPr>
        <w:t xml:space="preserve"> AG, Visser WE, Walsh JP, Wilson SG, </w:t>
      </w:r>
      <w:proofErr w:type="spellStart"/>
      <w:r w:rsidRPr="00CF75CD">
        <w:rPr>
          <w:rFonts w:ascii="Arial" w:hAnsi="Arial" w:cs="Arial"/>
          <w:sz w:val="20"/>
          <w:szCs w:val="20"/>
        </w:rPr>
        <w:t>Wolffenbuttel</w:t>
      </w:r>
      <w:proofErr w:type="spellEnd"/>
      <w:r w:rsidRPr="00CF75CD">
        <w:rPr>
          <w:rFonts w:ascii="Arial" w:hAnsi="Arial" w:cs="Arial"/>
          <w:sz w:val="20"/>
          <w:szCs w:val="20"/>
        </w:rPr>
        <w:t xml:space="preserve"> BHR, Yang Q, Zheng HF, Cappola A, </w:t>
      </w:r>
      <w:proofErr w:type="spellStart"/>
      <w:r w:rsidRPr="00CF75CD">
        <w:rPr>
          <w:rFonts w:ascii="Arial" w:hAnsi="Arial" w:cs="Arial"/>
          <w:sz w:val="20"/>
          <w:szCs w:val="20"/>
        </w:rPr>
        <w:t>Peeters</w:t>
      </w:r>
      <w:proofErr w:type="spellEnd"/>
      <w:r w:rsidRPr="00CF75CD">
        <w:rPr>
          <w:rFonts w:ascii="Arial" w:hAnsi="Arial" w:cs="Arial"/>
          <w:sz w:val="20"/>
          <w:szCs w:val="20"/>
        </w:rPr>
        <w:t xml:space="preserve"> RP, </w:t>
      </w:r>
      <w:proofErr w:type="spellStart"/>
      <w:r w:rsidRPr="00CF75CD">
        <w:rPr>
          <w:rFonts w:ascii="Arial" w:hAnsi="Arial" w:cs="Arial"/>
          <w:sz w:val="20"/>
          <w:szCs w:val="20"/>
        </w:rPr>
        <w:t>Naitza</w:t>
      </w:r>
      <w:proofErr w:type="spellEnd"/>
      <w:r w:rsidRPr="00CF75CD">
        <w:rPr>
          <w:rFonts w:ascii="Arial" w:hAnsi="Arial" w:cs="Arial"/>
          <w:sz w:val="20"/>
          <w:szCs w:val="20"/>
        </w:rPr>
        <w:t xml:space="preserve"> S, </w:t>
      </w:r>
      <w:proofErr w:type="spellStart"/>
      <w:r w:rsidRPr="00CF75CD">
        <w:rPr>
          <w:rFonts w:ascii="Arial" w:hAnsi="Arial" w:cs="Arial"/>
          <w:sz w:val="20"/>
          <w:szCs w:val="20"/>
        </w:rPr>
        <w:t>Völzke</w:t>
      </w:r>
      <w:proofErr w:type="spellEnd"/>
      <w:r w:rsidRPr="00CF75CD">
        <w:rPr>
          <w:rFonts w:ascii="Arial" w:hAnsi="Arial" w:cs="Arial"/>
          <w:sz w:val="20"/>
          <w:szCs w:val="20"/>
        </w:rPr>
        <w:t xml:space="preserve"> H, </w:t>
      </w:r>
      <w:proofErr w:type="spellStart"/>
      <w:r w:rsidRPr="00CF75CD">
        <w:rPr>
          <w:rFonts w:ascii="Arial" w:hAnsi="Arial" w:cs="Arial"/>
          <w:sz w:val="20"/>
          <w:szCs w:val="20"/>
        </w:rPr>
        <w:t>Sanna</w:t>
      </w:r>
      <w:proofErr w:type="spellEnd"/>
      <w:r w:rsidRPr="00CF75CD">
        <w:rPr>
          <w:rFonts w:ascii="Arial" w:hAnsi="Arial" w:cs="Arial"/>
          <w:sz w:val="20"/>
          <w:szCs w:val="20"/>
        </w:rPr>
        <w:t xml:space="preserve"> S, </w:t>
      </w:r>
      <w:proofErr w:type="spellStart"/>
      <w:r w:rsidRPr="00CF75CD">
        <w:rPr>
          <w:rFonts w:ascii="Arial" w:hAnsi="Arial" w:cs="Arial"/>
          <w:sz w:val="20"/>
          <w:szCs w:val="20"/>
        </w:rPr>
        <w:t>Köttgen</w:t>
      </w:r>
      <w:proofErr w:type="spellEnd"/>
      <w:r w:rsidRPr="00CF75CD">
        <w:rPr>
          <w:rFonts w:ascii="Arial" w:hAnsi="Arial" w:cs="Arial"/>
          <w:sz w:val="20"/>
          <w:szCs w:val="20"/>
        </w:rPr>
        <w:t xml:space="preserve"> A, Visser TJ, Medici M. </w:t>
      </w:r>
      <w:hyperlink r:id="rId776" w:history="1">
        <w:r w:rsidRPr="008230C0">
          <w:rPr>
            <w:rFonts w:ascii="Arial" w:hAnsi="Arial" w:cs="Arial"/>
            <w:b/>
            <w:i/>
            <w:sz w:val="20"/>
            <w:szCs w:val="20"/>
          </w:rPr>
          <w:t>Genome-wide analyses identify a role for SLC17A4 and AADAT in thyroid hormone regulation.</w:t>
        </w:r>
      </w:hyperlink>
      <w:r w:rsidRPr="008230C0">
        <w:rPr>
          <w:rFonts w:ascii="Arial" w:hAnsi="Arial" w:cs="Arial"/>
          <w:b/>
          <w:i/>
          <w:sz w:val="20"/>
          <w:szCs w:val="20"/>
        </w:rPr>
        <w:t xml:space="preserve"> </w:t>
      </w:r>
      <w:r w:rsidRPr="00CF75CD">
        <w:rPr>
          <w:rFonts w:ascii="Arial" w:hAnsi="Arial" w:cs="Arial"/>
          <w:sz w:val="20"/>
          <w:szCs w:val="20"/>
        </w:rPr>
        <w:t xml:space="preserve">Nat </w:t>
      </w:r>
      <w:proofErr w:type="spellStart"/>
      <w:r w:rsidRPr="00CF75CD">
        <w:rPr>
          <w:rFonts w:ascii="Arial" w:hAnsi="Arial" w:cs="Arial"/>
          <w:sz w:val="20"/>
          <w:szCs w:val="20"/>
        </w:rPr>
        <w:t>Commun</w:t>
      </w:r>
      <w:proofErr w:type="spellEnd"/>
      <w:r w:rsidRPr="00CF75CD">
        <w:rPr>
          <w:rFonts w:ascii="Arial" w:hAnsi="Arial" w:cs="Arial"/>
          <w:sz w:val="20"/>
          <w:szCs w:val="20"/>
        </w:rPr>
        <w:t>. 2018 Oct</w:t>
      </w:r>
      <w:r>
        <w:rPr>
          <w:rFonts w:ascii="Arial" w:hAnsi="Arial" w:cs="Arial"/>
          <w:sz w:val="20"/>
          <w:szCs w:val="20"/>
        </w:rPr>
        <w:t xml:space="preserve">. Vol. 9, issue 1, p. </w:t>
      </w:r>
      <w:r w:rsidRPr="00CF75CD">
        <w:rPr>
          <w:rFonts w:ascii="Arial" w:hAnsi="Arial" w:cs="Arial"/>
          <w:sz w:val="20"/>
          <w:szCs w:val="20"/>
        </w:rPr>
        <w:t xml:space="preserve">4455. PM: 30367059. </w:t>
      </w:r>
      <w:hyperlink r:id="rId777" w:history="1">
        <w:r w:rsidRPr="00CF75CD">
          <w:rPr>
            <w:rFonts w:ascii="Arial" w:hAnsi="Arial" w:cs="Arial"/>
            <w:sz w:val="20"/>
            <w:szCs w:val="20"/>
          </w:rPr>
          <w:t>PMC6203810</w:t>
        </w:r>
      </w:hyperlink>
      <w:r w:rsidRPr="00CF75CD">
        <w:rPr>
          <w:rFonts w:ascii="Arial" w:hAnsi="Arial" w:cs="Arial"/>
          <w:sz w:val="20"/>
          <w:szCs w:val="20"/>
        </w:rPr>
        <w:t>.</w:t>
      </w:r>
    </w:p>
    <w:p w14:paraId="0C3823A4" w14:textId="77777777" w:rsidR="00781CEA" w:rsidRPr="00CF75CD" w:rsidRDefault="00781CEA" w:rsidP="00781CEA">
      <w:pPr>
        <w:rPr>
          <w:rFonts w:ascii="Arial" w:hAnsi="Arial" w:cs="Arial"/>
          <w:sz w:val="20"/>
          <w:szCs w:val="20"/>
        </w:rPr>
      </w:pPr>
      <w:bookmarkStart w:id="76" w:name="_Hlk17212012"/>
      <w:bookmarkEnd w:id="75"/>
      <w:r w:rsidRPr="00CF75CD">
        <w:rPr>
          <w:rFonts w:ascii="Arial" w:hAnsi="Arial" w:cs="Arial"/>
          <w:sz w:val="20"/>
          <w:szCs w:val="20"/>
        </w:rPr>
        <w:t xml:space="preserve">Tin A, Li Y, Brody JA, </w:t>
      </w:r>
      <w:proofErr w:type="spellStart"/>
      <w:r w:rsidRPr="00CF75CD">
        <w:rPr>
          <w:rFonts w:ascii="Arial" w:hAnsi="Arial" w:cs="Arial"/>
          <w:sz w:val="20"/>
          <w:szCs w:val="20"/>
        </w:rPr>
        <w:t>Nutile</w:t>
      </w:r>
      <w:proofErr w:type="spellEnd"/>
      <w:r w:rsidRPr="00CF75CD">
        <w:rPr>
          <w:rFonts w:ascii="Arial" w:hAnsi="Arial" w:cs="Arial"/>
          <w:sz w:val="20"/>
          <w:szCs w:val="20"/>
        </w:rPr>
        <w:t xml:space="preserve"> T, Chu AY, Huffman JE, Yang Q, Chen MH, Robinson-Cohen C, </w:t>
      </w:r>
      <w:proofErr w:type="spellStart"/>
      <w:r w:rsidRPr="00CF75CD">
        <w:rPr>
          <w:rFonts w:ascii="Arial" w:hAnsi="Arial" w:cs="Arial"/>
          <w:sz w:val="20"/>
          <w:szCs w:val="20"/>
        </w:rPr>
        <w:t>Macé</w:t>
      </w:r>
      <w:proofErr w:type="spellEnd"/>
      <w:r w:rsidRPr="00CF75CD">
        <w:rPr>
          <w:rFonts w:ascii="Arial" w:hAnsi="Arial" w:cs="Arial"/>
          <w:sz w:val="20"/>
          <w:szCs w:val="20"/>
        </w:rPr>
        <w:t xml:space="preserve"> A, Liu J, </w:t>
      </w:r>
      <w:proofErr w:type="spellStart"/>
      <w:r w:rsidRPr="00CF75CD">
        <w:rPr>
          <w:rFonts w:ascii="Arial" w:hAnsi="Arial" w:cs="Arial"/>
          <w:sz w:val="20"/>
          <w:szCs w:val="20"/>
        </w:rPr>
        <w:t>Demirkan</w:t>
      </w:r>
      <w:proofErr w:type="spellEnd"/>
      <w:r w:rsidRPr="00CF75CD">
        <w:rPr>
          <w:rFonts w:ascii="Arial" w:hAnsi="Arial" w:cs="Arial"/>
          <w:sz w:val="20"/>
          <w:szCs w:val="20"/>
        </w:rPr>
        <w:t xml:space="preserve"> A, </w:t>
      </w:r>
      <w:proofErr w:type="spellStart"/>
      <w:r w:rsidRPr="00CF75CD">
        <w:rPr>
          <w:rFonts w:ascii="Arial" w:hAnsi="Arial" w:cs="Arial"/>
          <w:sz w:val="20"/>
          <w:szCs w:val="20"/>
        </w:rPr>
        <w:t>Sorice</w:t>
      </w:r>
      <w:proofErr w:type="spellEnd"/>
      <w:r w:rsidRPr="00CF75CD">
        <w:rPr>
          <w:rFonts w:ascii="Arial" w:hAnsi="Arial" w:cs="Arial"/>
          <w:sz w:val="20"/>
          <w:szCs w:val="20"/>
        </w:rPr>
        <w:t xml:space="preserve"> R, Sedaghat S, Swen M, Yu B, </w:t>
      </w:r>
      <w:proofErr w:type="spellStart"/>
      <w:r w:rsidRPr="00CF75CD">
        <w:rPr>
          <w:rFonts w:ascii="Arial" w:hAnsi="Arial" w:cs="Arial"/>
          <w:sz w:val="20"/>
          <w:szCs w:val="20"/>
        </w:rPr>
        <w:t>Ghasemi</w:t>
      </w:r>
      <w:proofErr w:type="spellEnd"/>
      <w:r w:rsidRPr="00CF75CD">
        <w:rPr>
          <w:rFonts w:ascii="Arial" w:hAnsi="Arial" w:cs="Arial"/>
          <w:sz w:val="20"/>
          <w:szCs w:val="20"/>
        </w:rPr>
        <w:t xml:space="preserve"> S, </w:t>
      </w:r>
      <w:proofErr w:type="spellStart"/>
      <w:r w:rsidRPr="00CF75CD">
        <w:rPr>
          <w:rFonts w:ascii="Arial" w:hAnsi="Arial" w:cs="Arial"/>
          <w:sz w:val="20"/>
          <w:szCs w:val="20"/>
        </w:rPr>
        <w:t>Teumer</w:t>
      </w:r>
      <w:proofErr w:type="spellEnd"/>
      <w:r w:rsidRPr="00CF75CD">
        <w:rPr>
          <w:rFonts w:ascii="Arial" w:hAnsi="Arial" w:cs="Arial"/>
          <w:sz w:val="20"/>
          <w:szCs w:val="20"/>
        </w:rPr>
        <w:t xml:space="preserve"> A, </w:t>
      </w:r>
      <w:proofErr w:type="spellStart"/>
      <w:r w:rsidRPr="00CF75CD">
        <w:rPr>
          <w:rFonts w:ascii="Arial" w:hAnsi="Arial" w:cs="Arial"/>
          <w:sz w:val="20"/>
          <w:szCs w:val="20"/>
        </w:rPr>
        <w:t>Vollenweider</w:t>
      </w:r>
      <w:proofErr w:type="spellEnd"/>
      <w:r w:rsidRPr="00CF75CD">
        <w:rPr>
          <w:rFonts w:ascii="Arial" w:hAnsi="Arial" w:cs="Arial"/>
          <w:sz w:val="20"/>
          <w:szCs w:val="20"/>
        </w:rPr>
        <w:t xml:space="preserve"> P, </w:t>
      </w:r>
      <w:proofErr w:type="spellStart"/>
      <w:r w:rsidRPr="00CF75CD">
        <w:rPr>
          <w:rFonts w:ascii="Arial" w:hAnsi="Arial" w:cs="Arial"/>
          <w:sz w:val="20"/>
          <w:szCs w:val="20"/>
        </w:rPr>
        <w:t>Ciullo</w:t>
      </w:r>
      <w:proofErr w:type="spellEnd"/>
      <w:r w:rsidRPr="00CF75CD">
        <w:rPr>
          <w:rFonts w:ascii="Arial" w:hAnsi="Arial" w:cs="Arial"/>
          <w:sz w:val="20"/>
          <w:szCs w:val="20"/>
        </w:rPr>
        <w:t xml:space="preserve"> M, Li M, </w:t>
      </w:r>
      <w:proofErr w:type="spellStart"/>
      <w:r w:rsidRPr="00CF75CD">
        <w:rPr>
          <w:rFonts w:ascii="Arial" w:hAnsi="Arial" w:cs="Arial"/>
          <w:sz w:val="20"/>
          <w:szCs w:val="20"/>
        </w:rPr>
        <w:t>Uitterlinden</w:t>
      </w:r>
      <w:proofErr w:type="spellEnd"/>
      <w:r w:rsidRPr="00CF75CD">
        <w:rPr>
          <w:rFonts w:ascii="Arial" w:hAnsi="Arial" w:cs="Arial"/>
          <w:sz w:val="20"/>
          <w:szCs w:val="20"/>
        </w:rPr>
        <w:t xml:space="preserve"> AG, </w:t>
      </w:r>
      <w:proofErr w:type="spellStart"/>
      <w:r w:rsidRPr="00CF75CD">
        <w:rPr>
          <w:rFonts w:ascii="Arial" w:hAnsi="Arial" w:cs="Arial"/>
          <w:sz w:val="20"/>
          <w:szCs w:val="20"/>
        </w:rPr>
        <w:t>Kraaij</w:t>
      </w:r>
      <w:proofErr w:type="spellEnd"/>
      <w:r w:rsidRPr="00CF75CD">
        <w:rPr>
          <w:rFonts w:ascii="Arial" w:hAnsi="Arial" w:cs="Arial"/>
          <w:sz w:val="20"/>
          <w:szCs w:val="20"/>
        </w:rPr>
        <w:t xml:space="preserve"> R, Amin N, van </w:t>
      </w:r>
      <w:proofErr w:type="spellStart"/>
      <w:r w:rsidRPr="00CF75CD">
        <w:rPr>
          <w:rFonts w:ascii="Arial" w:hAnsi="Arial" w:cs="Arial"/>
          <w:sz w:val="20"/>
          <w:szCs w:val="20"/>
        </w:rPr>
        <w:t>Rooij</w:t>
      </w:r>
      <w:proofErr w:type="spellEnd"/>
      <w:r w:rsidRPr="00CF75CD">
        <w:rPr>
          <w:rFonts w:ascii="Arial" w:hAnsi="Arial" w:cs="Arial"/>
          <w:sz w:val="20"/>
          <w:szCs w:val="20"/>
        </w:rPr>
        <w:t xml:space="preserve"> J, </w:t>
      </w:r>
      <w:proofErr w:type="spellStart"/>
      <w:r w:rsidRPr="00CF75CD">
        <w:rPr>
          <w:rFonts w:ascii="Arial" w:hAnsi="Arial" w:cs="Arial"/>
          <w:sz w:val="20"/>
          <w:szCs w:val="20"/>
        </w:rPr>
        <w:t>Kutalik</w:t>
      </w:r>
      <w:proofErr w:type="spellEnd"/>
      <w:r w:rsidRPr="00CF75CD">
        <w:rPr>
          <w:rFonts w:ascii="Arial" w:hAnsi="Arial" w:cs="Arial"/>
          <w:sz w:val="20"/>
          <w:szCs w:val="20"/>
        </w:rPr>
        <w:t xml:space="preserve"> Z, Dehghan A, McKnight B, van </w:t>
      </w:r>
      <w:proofErr w:type="spellStart"/>
      <w:r w:rsidRPr="00CF75CD">
        <w:rPr>
          <w:rFonts w:ascii="Arial" w:hAnsi="Arial" w:cs="Arial"/>
          <w:sz w:val="20"/>
          <w:szCs w:val="20"/>
        </w:rPr>
        <w:t>Duijn</w:t>
      </w:r>
      <w:proofErr w:type="spellEnd"/>
      <w:r w:rsidRPr="00CF75CD">
        <w:rPr>
          <w:rFonts w:ascii="Arial" w:hAnsi="Arial" w:cs="Arial"/>
          <w:sz w:val="20"/>
          <w:szCs w:val="20"/>
        </w:rPr>
        <w:t xml:space="preserve"> CM, Morrison A, Psaty BM, Boerwinkle E, Fox CS, Woodward OM, </w:t>
      </w:r>
      <w:proofErr w:type="spellStart"/>
      <w:r w:rsidRPr="00CF75CD">
        <w:rPr>
          <w:rFonts w:ascii="Arial" w:hAnsi="Arial" w:cs="Arial"/>
          <w:sz w:val="20"/>
          <w:szCs w:val="20"/>
        </w:rPr>
        <w:t>Köttgen</w:t>
      </w:r>
      <w:proofErr w:type="spellEnd"/>
      <w:r w:rsidRPr="00CF75CD">
        <w:rPr>
          <w:rFonts w:ascii="Arial" w:hAnsi="Arial" w:cs="Arial"/>
          <w:sz w:val="20"/>
          <w:szCs w:val="20"/>
        </w:rPr>
        <w:t xml:space="preserve"> A. </w:t>
      </w:r>
      <w:hyperlink r:id="rId778" w:history="1">
        <w:r w:rsidRPr="008230C0">
          <w:rPr>
            <w:rFonts w:ascii="Arial" w:hAnsi="Arial" w:cs="Arial"/>
            <w:b/>
            <w:i/>
            <w:sz w:val="20"/>
            <w:szCs w:val="20"/>
          </w:rPr>
          <w:t>Large-scale whole-exome sequencing association studies identify rare functional variants influencing serum urate levels.</w:t>
        </w:r>
      </w:hyperlink>
      <w:r w:rsidRPr="008230C0">
        <w:rPr>
          <w:rFonts w:ascii="Arial" w:hAnsi="Arial" w:cs="Arial"/>
          <w:b/>
          <w:i/>
          <w:sz w:val="20"/>
          <w:szCs w:val="20"/>
        </w:rPr>
        <w:t xml:space="preserve"> </w:t>
      </w:r>
      <w:r>
        <w:rPr>
          <w:rFonts w:ascii="Arial" w:hAnsi="Arial" w:cs="Arial"/>
          <w:sz w:val="20"/>
          <w:szCs w:val="20"/>
        </w:rPr>
        <w:t xml:space="preserve">Nat </w:t>
      </w:r>
      <w:proofErr w:type="spellStart"/>
      <w:r>
        <w:rPr>
          <w:rFonts w:ascii="Arial" w:hAnsi="Arial" w:cs="Arial"/>
          <w:sz w:val="20"/>
          <w:szCs w:val="20"/>
        </w:rPr>
        <w:t>Commun</w:t>
      </w:r>
      <w:proofErr w:type="spellEnd"/>
      <w:r>
        <w:rPr>
          <w:rFonts w:ascii="Arial" w:hAnsi="Arial" w:cs="Arial"/>
          <w:sz w:val="20"/>
          <w:szCs w:val="20"/>
        </w:rPr>
        <w:t xml:space="preserve">. 2018 Oct. Vol. 9, issue </w:t>
      </w:r>
      <w:r w:rsidRPr="00CF75CD">
        <w:rPr>
          <w:rFonts w:ascii="Arial" w:hAnsi="Arial" w:cs="Arial"/>
          <w:sz w:val="20"/>
          <w:szCs w:val="20"/>
        </w:rPr>
        <w:t>1</w:t>
      </w:r>
      <w:r>
        <w:rPr>
          <w:rFonts w:ascii="Arial" w:hAnsi="Arial" w:cs="Arial"/>
          <w:sz w:val="20"/>
          <w:szCs w:val="20"/>
        </w:rPr>
        <w:t xml:space="preserve">, p. </w:t>
      </w:r>
      <w:r w:rsidRPr="00CF75CD">
        <w:rPr>
          <w:rFonts w:ascii="Arial" w:hAnsi="Arial" w:cs="Arial"/>
          <w:sz w:val="20"/>
          <w:szCs w:val="20"/>
        </w:rPr>
        <w:t xml:space="preserve">4228. PM: 30315176. </w:t>
      </w:r>
      <w:hyperlink r:id="rId779" w:history="1">
        <w:r w:rsidRPr="00CF75CD">
          <w:rPr>
            <w:rFonts w:ascii="Arial" w:hAnsi="Arial" w:cs="Arial"/>
            <w:sz w:val="20"/>
            <w:szCs w:val="20"/>
          </w:rPr>
          <w:t>PMC6185909</w:t>
        </w:r>
      </w:hyperlink>
      <w:r w:rsidRPr="00CF75CD">
        <w:rPr>
          <w:rFonts w:ascii="Arial" w:hAnsi="Arial" w:cs="Arial"/>
          <w:sz w:val="20"/>
          <w:szCs w:val="20"/>
        </w:rPr>
        <w:t>.</w:t>
      </w:r>
    </w:p>
    <w:bookmarkEnd w:id="76"/>
    <w:p w14:paraId="60BC065F" w14:textId="77777777" w:rsidR="00781CEA" w:rsidRPr="00CF75CD" w:rsidRDefault="00781CEA" w:rsidP="00781CEA">
      <w:pPr>
        <w:rPr>
          <w:rFonts w:ascii="Arial" w:hAnsi="Arial" w:cs="Arial"/>
          <w:sz w:val="20"/>
          <w:szCs w:val="20"/>
        </w:rPr>
      </w:pPr>
      <w:proofErr w:type="spellStart"/>
      <w:r w:rsidRPr="00CF75CD">
        <w:rPr>
          <w:rFonts w:ascii="Arial" w:hAnsi="Arial" w:cs="Arial"/>
          <w:sz w:val="20"/>
          <w:szCs w:val="20"/>
        </w:rPr>
        <w:t>Trajanoska</w:t>
      </w:r>
      <w:proofErr w:type="spellEnd"/>
      <w:r w:rsidRPr="00CF75CD">
        <w:rPr>
          <w:rFonts w:ascii="Arial" w:hAnsi="Arial" w:cs="Arial"/>
          <w:sz w:val="20"/>
          <w:szCs w:val="20"/>
        </w:rPr>
        <w:t xml:space="preserve"> K, Morris JA, </w:t>
      </w:r>
      <w:proofErr w:type="spellStart"/>
      <w:r w:rsidRPr="00CF75CD">
        <w:rPr>
          <w:rFonts w:ascii="Arial" w:hAnsi="Arial" w:cs="Arial"/>
          <w:sz w:val="20"/>
          <w:szCs w:val="20"/>
        </w:rPr>
        <w:t>Oei</w:t>
      </w:r>
      <w:proofErr w:type="spellEnd"/>
      <w:r w:rsidRPr="00CF75CD">
        <w:rPr>
          <w:rFonts w:ascii="Arial" w:hAnsi="Arial" w:cs="Arial"/>
          <w:sz w:val="20"/>
          <w:szCs w:val="20"/>
        </w:rPr>
        <w:t xml:space="preserve"> L, Zheng HF, Evans DM, Kiel DP, Ohlsson C, Richards JB, </w:t>
      </w:r>
      <w:proofErr w:type="spellStart"/>
      <w:r w:rsidRPr="00CF75CD">
        <w:rPr>
          <w:rFonts w:ascii="Arial" w:hAnsi="Arial" w:cs="Arial"/>
          <w:sz w:val="20"/>
          <w:szCs w:val="20"/>
        </w:rPr>
        <w:t>Rivadeneira</w:t>
      </w:r>
      <w:proofErr w:type="spellEnd"/>
      <w:r w:rsidRPr="00CF75CD">
        <w:rPr>
          <w:rFonts w:ascii="Arial" w:hAnsi="Arial" w:cs="Arial"/>
          <w:sz w:val="20"/>
          <w:szCs w:val="20"/>
        </w:rPr>
        <w:t xml:space="preserve"> F</w:t>
      </w:r>
      <w:r>
        <w:rPr>
          <w:rFonts w:ascii="Arial" w:hAnsi="Arial" w:cs="Arial"/>
          <w:sz w:val="20"/>
          <w:szCs w:val="20"/>
        </w:rPr>
        <w:t>,</w:t>
      </w:r>
      <w:r w:rsidRPr="00CF75CD">
        <w:rPr>
          <w:rFonts w:ascii="Arial" w:hAnsi="Arial" w:cs="Arial"/>
          <w:sz w:val="20"/>
          <w:szCs w:val="20"/>
        </w:rPr>
        <w:t xml:space="preserve"> GEFOS/GENOMOS consortium and the 23andMe research team. </w:t>
      </w:r>
      <w:hyperlink r:id="rId780" w:history="1">
        <w:r w:rsidRPr="00B2386C">
          <w:rPr>
            <w:rFonts w:ascii="Arial" w:hAnsi="Arial" w:cs="Arial"/>
            <w:b/>
            <w:i/>
            <w:sz w:val="20"/>
            <w:szCs w:val="20"/>
          </w:rPr>
          <w:t xml:space="preserve">Assessment of the genetic and clinical determinants of fracture risk: genome wide association and </w:t>
        </w:r>
        <w:r w:rsidRPr="00B2386C">
          <w:rPr>
            <w:rFonts w:ascii="Arial" w:hAnsi="Arial" w:cs="Arial"/>
            <w:b/>
            <w:i/>
            <w:sz w:val="20"/>
            <w:szCs w:val="20"/>
          </w:rPr>
          <w:lastRenderedPageBreak/>
          <w:t xml:space="preserve">mendelian </w:t>
        </w:r>
        <w:proofErr w:type="spellStart"/>
        <w:r w:rsidRPr="00B2386C">
          <w:rPr>
            <w:rFonts w:ascii="Arial" w:hAnsi="Arial" w:cs="Arial"/>
            <w:b/>
            <w:i/>
            <w:sz w:val="20"/>
            <w:szCs w:val="20"/>
          </w:rPr>
          <w:t>randomisation</w:t>
        </w:r>
        <w:proofErr w:type="spellEnd"/>
        <w:r w:rsidRPr="00B2386C">
          <w:rPr>
            <w:rFonts w:ascii="Arial" w:hAnsi="Arial" w:cs="Arial"/>
            <w:b/>
            <w:i/>
            <w:sz w:val="20"/>
            <w:szCs w:val="20"/>
          </w:rPr>
          <w:t xml:space="preserve"> study.</w:t>
        </w:r>
      </w:hyperlink>
      <w:r>
        <w:rPr>
          <w:rFonts w:ascii="Arial" w:hAnsi="Arial" w:cs="Arial"/>
          <w:sz w:val="20"/>
          <w:szCs w:val="20"/>
        </w:rPr>
        <w:t xml:space="preserve"> BMJ. 2018 Aug. </w:t>
      </w:r>
      <w:proofErr w:type="gramStart"/>
      <w:r w:rsidRPr="00CF75CD">
        <w:rPr>
          <w:rFonts w:ascii="Arial" w:hAnsi="Arial" w:cs="Arial"/>
          <w:sz w:val="20"/>
          <w:szCs w:val="20"/>
        </w:rPr>
        <w:t>362:k</w:t>
      </w:r>
      <w:proofErr w:type="gramEnd"/>
      <w:r w:rsidRPr="00CF75CD">
        <w:rPr>
          <w:rFonts w:ascii="Arial" w:hAnsi="Arial" w:cs="Arial"/>
          <w:sz w:val="20"/>
          <w:szCs w:val="20"/>
        </w:rPr>
        <w:t xml:space="preserve">3225. </w:t>
      </w:r>
      <w:proofErr w:type="spellStart"/>
      <w:r w:rsidRPr="00CF75CD">
        <w:rPr>
          <w:rFonts w:ascii="Arial" w:hAnsi="Arial" w:cs="Arial"/>
          <w:sz w:val="20"/>
          <w:szCs w:val="20"/>
        </w:rPr>
        <w:t>doi</w:t>
      </w:r>
      <w:proofErr w:type="spellEnd"/>
      <w:r w:rsidRPr="00CF75CD">
        <w:rPr>
          <w:rFonts w:ascii="Arial" w:hAnsi="Arial" w:cs="Arial"/>
          <w:sz w:val="20"/>
          <w:szCs w:val="20"/>
        </w:rPr>
        <w:t>: 10.1136/</w:t>
      </w:r>
      <w:proofErr w:type="gramStart"/>
      <w:r w:rsidRPr="00CF75CD">
        <w:rPr>
          <w:rFonts w:ascii="Arial" w:hAnsi="Arial" w:cs="Arial"/>
          <w:sz w:val="20"/>
          <w:szCs w:val="20"/>
        </w:rPr>
        <w:t>bmj.k</w:t>
      </w:r>
      <w:proofErr w:type="gramEnd"/>
      <w:r w:rsidRPr="00CF75CD">
        <w:rPr>
          <w:rFonts w:ascii="Arial" w:hAnsi="Arial" w:cs="Arial"/>
          <w:sz w:val="20"/>
          <w:szCs w:val="20"/>
        </w:rPr>
        <w:t xml:space="preserve">3225. PM: 30158200. </w:t>
      </w:r>
      <w:hyperlink r:id="rId781" w:history="1">
        <w:r w:rsidRPr="00CF75CD">
          <w:rPr>
            <w:rFonts w:ascii="Arial" w:hAnsi="Arial" w:cs="Arial"/>
            <w:sz w:val="20"/>
            <w:szCs w:val="20"/>
          </w:rPr>
          <w:t>PMC6113773</w:t>
        </w:r>
      </w:hyperlink>
      <w:r w:rsidRPr="00CF75CD">
        <w:rPr>
          <w:rFonts w:ascii="Arial" w:hAnsi="Arial" w:cs="Arial"/>
          <w:sz w:val="20"/>
          <w:szCs w:val="20"/>
        </w:rPr>
        <w:t>.</w:t>
      </w:r>
    </w:p>
    <w:p w14:paraId="284D4268" w14:textId="77777777" w:rsidR="008429D4" w:rsidRDefault="008429D4" w:rsidP="00AD0235">
      <w:pPr>
        <w:rPr>
          <w:rFonts w:ascii="Arial" w:hAnsi="Arial" w:cs="Arial"/>
          <w:sz w:val="20"/>
          <w:szCs w:val="20"/>
        </w:rPr>
      </w:pPr>
      <w:r w:rsidRPr="001F1414">
        <w:rPr>
          <w:rFonts w:ascii="Arial" w:hAnsi="Arial" w:cs="Arial"/>
          <w:sz w:val="20"/>
          <w:szCs w:val="20"/>
        </w:rPr>
        <w:t xml:space="preserve">Tsao CW, </w:t>
      </w:r>
      <w:proofErr w:type="spellStart"/>
      <w:r w:rsidRPr="001F1414">
        <w:rPr>
          <w:rFonts w:ascii="Arial" w:hAnsi="Arial" w:cs="Arial"/>
          <w:sz w:val="20"/>
          <w:szCs w:val="20"/>
        </w:rPr>
        <w:t>Lyass</w:t>
      </w:r>
      <w:proofErr w:type="spellEnd"/>
      <w:r w:rsidRPr="001F1414">
        <w:rPr>
          <w:rFonts w:ascii="Arial" w:hAnsi="Arial" w:cs="Arial"/>
          <w:sz w:val="20"/>
          <w:szCs w:val="20"/>
        </w:rPr>
        <w:t xml:space="preserve"> A, </w:t>
      </w:r>
      <w:proofErr w:type="spellStart"/>
      <w:r w:rsidRPr="001F1414">
        <w:rPr>
          <w:rFonts w:ascii="Arial" w:hAnsi="Arial" w:cs="Arial"/>
          <w:sz w:val="20"/>
          <w:szCs w:val="20"/>
        </w:rPr>
        <w:t>Enserro</w:t>
      </w:r>
      <w:proofErr w:type="spellEnd"/>
      <w:r w:rsidRPr="001F1414">
        <w:rPr>
          <w:rFonts w:ascii="Arial" w:hAnsi="Arial" w:cs="Arial"/>
          <w:sz w:val="20"/>
          <w:szCs w:val="20"/>
        </w:rPr>
        <w:t xml:space="preserve"> D, Larson MG, Ho JE, Kizer JR, Gottdiener JS, Psaty BM, </w:t>
      </w:r>
      <w:proofErr w:type="spellStart"/>
      <w:r w:rsidRPr="001F1414">
        <w:rPr>
          <w:rFonts w:ascii="Arial" w:hAnsi="Arial" w:cs="Arial"/>
          <w:sz w:val="20"/>
          <w:szCs w:val="20"/>
        </w:rPr>
        <w:t>Vasan</w:t>
      </w:r>
      <w:proofErr w:type="spellEnd"/>
      <w:r w:rsidRPr="001F1414">
        <w:rPr>
          <w:rFonts w:ascii="Arial" w:hAnsi="Arial" w:cs="Arial"/>
          <w:sz w:val="20"/>
          <w:szCs w:val="20"/>
        </w:rPr>
        <w:t xml:space="preserve"> RS. </w:t>
      </w:r>
      <w:hyperlink r:id="rId782" w:history="1">
        <w:r w:rsidRPr="00FB1E42">
          <w:rPr>
            <w:rFonts w:ascii="Arial" w:hAnsi="Arial" w:cs="Arial"/>
            <w:b/>
            <w:i/>
            <w:sz w:val="20"/>
            <w:szCs w:val="20"/>
          </w:rPr>
          <w:t xml:space="preserve">Temporal </w:t>
        </w:r>
        <w:r>
          <w:rPr>
            <w:rFonts w:ascii="Arial" w:hAnsi="Arial" w:cs="Arial"/>
            <w:b/>
            <w:i/>
            <w:sz w:val="20"/>
            <w:szCs w:val="20"/>
          </w:rPr>
          <w:t>t</w:t>
        </w:r>
        <w:r w:rsidRPr="00FB1E42">
          <w:rPr>
            <w:rFonts w:ascii="Arial" w:hAnsi="Arial" w:cs="Arial"/>
            <w:b/>
            <w:i/>
            <w:sz w:val="20"/>
            <w:szCs w:val="20"/>
          </w:rPr>
          <w:t xml:space="preserve">rends in the </w:t>
        </w:r>
        <w:r>
          <w:rPr>
            <w:rFonts w:ascii="Arial" w:hAnsi="Arial" w:cs="Arial"/>
            <w:b/>
            <w:i/>
            <w:sz w:val="20"/>
            <w:szCs w:val="20"/>
          </w:rPr>
          <w:t>incidence of and m</w:t>
        </w:r>
        <w:r w:rsidRPr="00FB1E42">
          <w:rPr>
            <w:rFonts w:ascii="Arial" w:hAnsi="Arial" w:cs="Arial"/>
            <w:b/>
            <w:i/>
            <w:sz w:val="20"/>
            <w:szCs w:val="20"/>
          </w:rPr>
          <w:t xml:space="preserve">ortality </w:t>
        </w:r>
        <w:r>
          <w:rPr>
            <w:rFonts w:ascii="Arial" w:hAnsi="Arial" w:cs="Arial"/>
            <w:b/>
            <w:i/>
            <w:sz w:val="20"/>
            <w:szCs w:val="20"/>
          </w:rPr>
          <w:t>a</w:t>
        </w:r>
        <w:r w:rsidRPr="00FB1E42">
          <w:rPr>
            <w:rFonts w:ascii="Arial" w:hAnsi="Arial" w:cs="Arial"/>
            <w:b/>
            <w:i/>
            <w:sz w:val="20"/>
            <w:szCs w:val="20"/>
          </w:rPr>
          <w:t>s</w:t>
        </w:r>
        <w:r>
          <w:rPr>
            <w:rFonts w:ascii="Arial" w:hAnsi="Arial" w:cs="Arial"/>
            <w:b/>
            <w:i/>
            <w:sz w:val="20"/>
            <w:szCs w:val="20"/>
          </w:rPr>
          <w:t>sociated w</w:t>
        </w:r>
        <w:r w:rsidRPr="00FB1E42">
          <w:rPr>
            <w:rFonts w:ascii="Arial" w:hAnsi="Arial" w:cs="Arial"/>
            <w:b/>
            <w:i/>
            <w:sz w:val="20"/>
            <w:szCs w:val="20"/>
          </w:rPr>
          <w:t xml:space="preserve">ith </w:t>
        </w:r>
        <w:r>
          <w:rPr>
            <w:rFonts w:ascii="Arial" w:hAnsi="Arial" w:cs="Arial"/>
            <w:b/>
            <w:i/>
            <w:sz w:val="20"/>
            <w:szCs w:val="20"/>
          </w:rPr>
          <w:t>h</w:t>
        </w:r>
        <w:r w:rsidRPr="00FB1E42">
          <w:rPr>
            <w:rFonts w:ascii="Arial" w:hAnsi="Arial" w:cs="Arial"/>
            <w:b/>
            <w:i/>
            <w:sz w:val="20"/>
            <w:szCs w:val="20"/>
          </w:rPr>
          <w:t>eart </w:t>
        </w:r>
        <w:r>
          <w:rPr>
            <w:rFonts w:ascii="Arial" w:hAnsi="Arial" w:cs="Arial"/>
            <w:b/>
            <w:i/>
            <w:sz w:val="20"/>
            <w:szCs w:val="20"/>
          </w:rPr>
          <w:t>f</w:t>
        </w:r>
        <w:r w:rsidRPr="00FB1E42">
          <w:rPr>
            <w:rFonts w:ascii="Arial" w:hAnsi="Arial" w:cs="Arial"/>
            <w:b/>
            <w:i/>
            <w:sz w:val="20"/>
            <w:szCs w:val="20"/>
          </w:rPr>
          <w:t xml:space="preserve">ailure </w:t>
        </w:r>
        <w:r>
          <w:rPr>
            <w:rFonts w:ascii="Arial" w:hAnsi="Arial" w:cs="Arial"/>
            <w:b/>
            <w:i/>
            <w:sz w:val="20"/>
            <w:szCs w:val="20"/>
          </w:rPr>
          <w:t>w</w:t>
        </w:r>
        <w:r w:rsidRPr="00FB1E42">
          <w:rPr>
            <w:rFonts w:ascii="Arial" w:hAnsi="Arial" w:cs="Arial"/>
            <w:b/>
            <w:i/>
            <w:sz w:val="20"/>
            <w:szCs w:val="20"/>
          </w:rPr>
          <w:t xml:space="preserve">ith </w:t>
        </w:r>
        <w:r>
          <w:rPr>
            <w:rFonts w:ascii="Arial" w:hAnsi="Arial" w:cs="Arial"/>
            <w:b/>
            <w:i/>
            <w:sz w:val="20"/>
            <w:szCs w:val="20"/>
          </w:rPr>
          <w:t>p</w:t>
        </w:r>
        <w:r w:rsidRPr="00FB1E42">
          <w:rPr>
            <w:rFonts w:ascii="Arial" w:hAnsi="Arial" w:cs="Arial"/>
            <w:b/>
            <w:i/>
            <w:sz w:val="20"/>
            <w:szCs w:val="20"/>
          </w:rPr>
          <w:t xml:space="preserve">reserved and </w:t>
        </w:r>
        <w:r>
          <w:rPr>
            <w:rFonts w:ascii="Arial" w:hAnsi="Arial" w:cs="Arial"/>
            <w:b/>
            <w:i/>
            <w:sz w:val="20"/>
            <w:szCs w:val="20"/>
          </w:rPr>
          <w:t>r</w:t>
        </w:r>
        <w:r w:rsidRPr="00FB1E42">
          <w:rPr>
            <w:rFonts w:ascii="Arial" w:hAnsi="Arial" w:cs="Arial"/>
            <w:b/>
            <w:i/>
            <w:sz w:val="20"/>
            <w:szCs w:val="20"/>
          </w:rPr>
          <w:t xml:space="preserve">educed </w:t>
        </w:r>
        <w:r>
          <w:rPr>
            <w:rFonts w:ascii="Arial" w:hAnsi="Arial" w:cs="Arial"/>
            <w:b/>
            <w:i/>
            <w:sz w:val="20"/>
            <w:szCs w:val="20"/>
          </w:rPr>
          <w:t>e</w:t>
        </w:r>
        <w:r w:rsidRPr="00FB1E42">
          <w:rPr>
            <w:rFonts w:ascii="Arial" w:hAnsi="Arial" w:cs="Arial"/>
            <w:b/>
            <w:i/>
            <w:sz w:val="20"/>
            <w:szCs w:val="20"/>
          </w:rPr>
          <w:t xml:space="preserve">jection </w:t>
        </w:r>
        <w:r>
          <w:rPr>
            <w:rFonts w:ascii="Arial" w:hAnsi="Arial" w:cs="Arial"/>
            <w:b/>
            <w:i/>
            <w:sz w:val="20"/>
            <w:szCs w:val="20"/>
          </w:rPr>
          <w:t>f</w:t>
        </w:r>
        <w:r w:rsidRPr="00FB1E42">
          <w:rPr>
            <w:rFonts w:ascii="Arial" w:hAnsi="Arial" w:cs="Arial"/>
            <w:b/>
            <w:i/>
            <w:sz w:val="20"/>
            <w:szCs w:val="20"/>
          </w:rPr>
          <w:t>raction.</w:t>
        </w:r>
      </w:hyperlink>
      <w:r w:rsidRPr="00FB1E42">
        <w:rPr>
          <w:rFonts w:ascii="Arial" w:hAnsi="Arial" w:cs="Arial"/>
          <w:b/>
          <w:i/>
          <w:sz w:val="20"/>
          <w:szCs w:val="20"/>
        </w:rPr>
        <w:t xml:space="preserve"> </w:t>
      </w:r>
      <w:r w:rsidRPr="001F1414">
        <w:rPr>
          <w:rFonts w:ascii="Arial" w:hAnsi="Arial" w:cs="Arial"/>
          <w:sz w:val="20"/>
          <w:szCs w:val="20"/>
        </w:rPr>
        <w:t xml:space="preserve">JACC Heart Fail. 2018 </w:t>
      </w:r>
      <w:r w:rsidR="00AD0235" w:rsidRPr="00AD0235">
        <w:rPr>
          <w:rFonts w:ascii="Arial" w:hAnsi="Arial" w:cs="Arial"/>
          <w:sz w:val="20"/>
          <w:szCs w:val="20"/>
        </w:rPr>
        <w:t>Aug</w:t>
      </w:r>
      <w:r w:rsidR="00AD0235">
        <w:rPr>
          <w:rFonts w:ascii="Arial" w:hAnsi="Arial" w:cs="Arial"/>
          <w:sz w:val="20"/>
          <w:szCs w:val="20"/>
        </w:rPr>
        <w:t xml:space="preserve">. Vol. 6, issue 8, pp. </w:t>
      </w:r>
      <w:r w:rsidR="00AD0235" w:rsidRPr="00AD0235">
        <w:rPr>
          <w:rFonts w:ascii="Arial" w:hAnsi="Arial" w:cs="Arial"/>
          <w:sz w:val="20"/>
          <w:szCs w:val="20"/>
        </w:rPr>
        <w:t>678-685</w:t>
      </w:r>
      <w:r w:rsidRPr="00875D26">
        <w:rPr>
          <w:rFonts w:ascii="Arial" w:hAnsi="Arial" w:cs="Arial"/>
          <w:sz w:val="20"/>
          <w:szCs w:val="20"/>
        </w:rPr>
        <w:t>. PM: 30007560.</w:t>
      </w:r>
      <w:r w:rsidR="00AD0235" w:rsidRPr="00AD0235">
        <w:rPr>
          <w:rFonts w:ascii="Arial" w:hAnsi="Arial" w:cs="Arial"/>
          <w:sz w:val="20"/>
          <w:szCs w:val="20"/>
        </w:rPr>
        <w:t xml:space="preserve"> </w:t>
      </w:r>
      <w:hyperlink r:id="rId783" w:history="1">
        <w:r w:rsidR="00AD0235" w:rsidRPr="00AD0235">
          <w:rPr>
            <w:rFonts w:ascii="Arial" w:hAnsi="Arial" w:cs="Arial"/>
            <w:sz w:val="20"/>
            <w:szCs w:val="20"/>
          </w:rPr>
          <w:t>PMC6076350</w:t>
        </w:r>
      </w:hyperlink>
      <w:r w:rsidR="00AD0235" w:rsidRPr="00AD0235">
        <w:rPr>
          <w:rFonts w:ascii="Arial" w:hAnsi="Arial" w:cs="Arial"/>
          <w:sz w:val="20"/>
          <w:szCs w:val="20"/>
        </w:rPr>
        <w:t>.</w:t>
      </w:r>
    </w:p>
    <w:p w14:paraId="36F945BB" w14:textId="77777777" w:rsidR="008429D4" w:rsidRPr="00DE6D4B" w:rsidRDefault="008429D4" w:rsidP="008429D4">
      <w:pPr>
        <w:rPr>
          <w:rFonts w:ascii="Arial" w:hAnsi="Arial" w:cs="Arial"/>
          <w:sz w:val="20"/>
          <w:szCs w:val="20"/>
        </w:rPr>
      </w:pPr>
      <w:r w:rsidRPr="00875D26">
        <w:rPr>
          <w:rFonts w:ascii="Arial" w:hAnsi="Arial" w:cs="Arial"/>
          <w:sz w:val="20"/>
          <w:szCs w:val="20"/>
        </w:rPr>
        <w:t xml:space="preserve">van </w:t>
      </w:r>
      <w:proofErr w:type="spellStart"/>
      <w:r w:rsidRPr="00875D26">
        <w:rPr>
          <w:rFonts w:ascii="Arial" w:hAnsi="Arial" w:cs="Arial"/>
          <w:sz w:val="20"/>
          <w:szCs w:val="20"/>
        </w:rPr>
        <w:t>Setten</w:t>
      </w:r>
      <w:proofErr w:type="spellEnd"/>
      <w:r w:rsidRPr="00875D26">
        <w:rPr>
          <w:rFonts w:ascii="Arial" w:hAnsi="Arial" w:cs="Arial"/>
          <w:sz w:val="20"/>
          <w:szCs w:val="20"/>
        </w:rPr>
        <w:t xml:space="preserve"> J, Brody JA, </w:t>
      </w:r>
      <w:proofErr w:type="spellStart"/>
      <w:r w:rsidRPr="00875D26">
        <w:rPr>
          <w:rFonts w:ascii="Arial" w:hAnsi="Arial" w:cs="Arial"/>
          <w:sz w:val="20"/>
          <w:szCs w:val="20"/>
        </w:rPr>
        <w:t>Jamshidi</w:t>
      </w:r>
      <w:proofErr w:type="spellEnd"/>
      <w:r w:rsidRPr="00875D26">
        <w:rPr>
          <w:rFonts w:ascii="Arial" w:hAnsi="Arial" w:cs="Arial"/>
          <w:sz w:val="20"/>
          <w:szCs w:val="20"/>
        </w:rPr>
        <w:t xml:space="preserve"> Y, Swenson BR, Butler AM, Campbell H, Del Greco FM, Evans DS, Gibson Q, </w:t>
      </w:r>
      <w:proofErr w:type="spellStart"/>
      <w:r w:rsidRPr="00875D26">
        <w:rPr>
          <w:rFonts w:ascii="Arial" w:hAnsi="Arial" w:cs="Arial"/>
          <w:sz w:val="20"/>
          <w:szCs w:val="20"/>
        </w:rPr>
        <w:t>Gudbjartsson</w:t>
      </w:r>
      <w:proofErr w:type="spellEnd"/>
      <w:r w:rsidRPr="00875D26">
        <w:rPr>
          <w:rFonts w:ascii="Arial" w:hAnsi="Arial" w:cs="Arial"/>
          <w:sz w:val="20"/>
          <w:szCs w:val="20"/>
        </w:rPr>
        <w:t xml:space="preserve"> DF, Kerr KF, </w:t>
      </w:r>
      <w:proofErr w:type="spellStart"/>
      <w:r w:rsidRPr="00875D26">
        <w:rPr>
          <w:rFonts w:ascii="Arial" w:hAnsi="Arial" w:cs="Arial"/>
          <w:sz w:val="20"/>
          <w:szCs w:val="20"/>
        </w:rPr>
        <w:t>Krijthe</w:t>
      </w:r>
      <w:proofErr w:type="spellEnd"/>
      <w:r w:rsidRPr="00875D26">
        <w:rPr>
          <w:rFonts w:ascii="Arial" w:hAnsi="Arial" w:cs="Arial"/>
          <w:sz w:val="20"/>
          <w:szCs w:val="20"/>
        </w:rPr>
        <w:t xml:space="preserve"> BP, </w:t>
      </w:r>
      <w:proofErr w:type="spellStart"/>
      <w:r w:rsidRPr="00875D26">
        <w:rPr>
          <w:rFonts w:ascii="Arial" w:hAnsi="Arial" w:cs="Arial"/>
          <w:sz w:val="20"/>
          <w:szCs w:val="20"/>
        </w:rPr>
        <w:t>Lyytikäinen</w:t>
      </w:r>
      <w:proofErr w:type="spellEnd"/>
      <w:r w:rsidRPr="00875D26">
        <w:rPr>
          <w:rFonts w:ascii="Arial" w:hAnsi="Arial" w:cs="Arial"/>
          <w:sz w:val="20"/>
          <w:szCs w:val="20"/>
        </w:rPr>
        <w:t xml:space="preserve"> LP, Müller C, Müller-</w:t>
      </w:r>
      <w:proofErr w:type="spellStart"/>
      <w:r w:rsidRPr="00875D26">
        <w:rPr>
          <w:rFonts w:ascii="Arial" w:hAnsi="Arial" w:cs="Arial"/>
          <w:sz w:val="20"/>
          <w:szCs w:val="20"/>
        </w:rPr>
        <w:t>Nurasyid</w:t>
      </w:r>
      <w:proofErr w:type="spellEnd"/>
      <w:r w:rsidRPr="00875D26">
        <w:rPr>
          <w:rFonts w:ascii="Arial" w:hAnsi="Arial" w:cs="Arial"/>
          <w:sz w:val="20"/>
          <w:szCs w:val="20"/>
        </w:rPr>
        <w:t xml:space="preserve"> M, Nolte IM, Padmanabhan S, Ritchie MD, </w:t>
      </w:r>
      <w:proofErr w:type="spellStart"/>
      <w:r w:rsidRPr="00875D26">
        <w:rPr>
          <w:rFonts w:ascii="Arial" w:hAnsi="Arial" w:cs="Arial"/>
          <w:sz w:val="20"/>
          <w:szCs w:val="20"/>
        </w:rPr>
        <w:t>Robino</w:t>
      </w:r>
      <w:proofErr w:type="spellEnd"/>
      <w:r w:rsidRPr="00875D26">
        <w:rPr>
          <w:rFonts w:ascii="Arial" w:hAnsi="Arial" w:cs="Arial"/>
          <w:sz w:val="20"/>
          <w:szCs w:val="20"/>
        </w:rPr>
        <w:t xml:space="preserve"> A, Smith AV, </w:t>
      </w:r>
      <w:proofErr w:type="spellStart"/>
      <w:r w:rsidRPr="00875D26">
        <w:rPr>
          <w:rFonts w:ascii="Arial" w:hAnsi="Arial" w:cs="Arial"/>
          <w:sz w:val="20"/>
          <w:szCs w:val="20"/>
        </w:rPr>
        <w:t>Steri</w:t>
      </w:r>
      <w:proofErr w:type="spellEnd"/>
      <w:r w:rsidRPr="00875D26">
        <w:rPr>
          <w:rFonts w:ascii="Arial" w:hAnsi="Arial" w:cs="Arial"/>
          <w:sz w:val="20"/>
          <w:szCs w:val="20"/>
        </w:rPr>
        <w:t xml:space="preserve"> M, Tanaka T, </w:t>
      </w:r>
      <w:proofErr w:type="spellStart"/>
      <w:r w:rsidRPr="00875D26">
        <w:rPr>
          <w:rFonts w:ascii="Arial" w:hAnsi="Arial" w:cs="Arial"/>
          <w:sz w:val="20"/>
          <w:szCs w:val="20"/>
        </w:rPr>
        <w:t>Teumer</w:t>
      </w:r>
      <w:proofErr w:type="spellEnd"/>
      <w:r w:rsidRPr="00875D26">
        <w:rPr>
          <w:rFonts w:ascii="Arial" w:hAnsi="Arial" w:cs="Arial"/>
          <w:sz w:val="20"/>
          <w:szCs w:val="20"/>
        </w:rPr>
        <w:t xml:space="preserve"> A, Trompet S, </w:t>
      </w:r>
      <w:proofErr w:type="spellStart"/>
      <w:r w:rsidRPr="00875D26">
        <w:rPr>
          <w:rFonts w:ascii="Arial" w:hAnsi="Arial" w:cs="Arial"/>
          <w:sz w:val="20"/>
          <w:szCs w:val="20"/>
        </w:rPr>
        <w:t>Ulivi</w:t>
      </w:r>
      <w:proofErr w:type="spellEnd"/>
      <w:r w:rsidRPr="00875D26">
        <w:rPr>
          <w:rFonts w:ascii="Arial" w:hAnsi="Arial" w:cs="Arial"/>
          <w:sz w:val="20"/>
          <w:szCs w:val="20"/>
        </w:rPr>
        <w:t xml:space="preserve"> S, Verweij N, Yin X, </w:t>
      </w:r>
      <w:proofErr w:type="spellStart"/>
      <w:r w:rsidRPr="00875D26">
        <w:rPr>
          <w:rFonts w:ascii="Arial" w:hAnsi="Arial" w:cs="Arial"/>
          <w:sz w:val="20"/>
          <w:szCs w:val="20"/>
        </w:rPr>
        <w:t>Arnar</w:t>
      </w:r>
      <w:proofErr w:type="spellEnd"/>
      <w:r w:rsidRPr="00875D26">
        <w:rPr>
          <w:rFonts w:ascii="Arial" w:hAnsi="Arial" w:cs="Arial"/>
          <w:sz w:val="20"/>
          <w:szCs w:val="20"/>
        </w:rPr>
        <w:t xml:space="preserve"> DO, </w:t>
      </w:r>
      <w:proofErr w:type="spellStart"/>
      <w:r w:rsidRPr="00875D26">
        <w:rPr>
          <w:rFonts w:ascii="Arial" w:hAnsi="Arial" w:cs="Arial"/>
          <w:sz w:val="20"/>
          <w:szCs w:val="20"/>
        </w:rPr>
        <w:t>Asselbergs</w:t>
      </w:r>
      <w:proofErr w:type="spellEnd"/>
      <w:r w:rsidRPr="00875D26">
        <w:rPr>
          <w:rFonts w:ascii="Arial" w:hAnsi="Arial" w:cs="Arial"/>
          <w:sz w:val="20"/>
          <w:szCs w:val="20"/>
        </w:rPr>
        <w:t xml:space="preserve"> FW, Bader JS, Barnard J, Bis J, </w:t>
      </w:r>
      <w:proofErr w:type="spellStart"/>
      <w:r w:rsidRPr="00875D26">
        <w:rPr>
          <w:rFonts w:ascii="Arial" w:hAnsi="Arial" w:cs="Arial"/>
          <w:sz w:val="20"/>
          <w:szCs w:val="20"/>
        </w:rPr>
        <w:t>Blankenberg</w:t>
      </w:r>
      <w:proofErr w:type="spellEnd"/>
      <w:r w:rsidRPr="00875D26">
        <w:rPr>
          <w:rFonts w:ascii="Arial" w:hAnsi="Arial" w:cs="Arial"/>
          <w:sz w:val="20"/>
          <w:szCs w:val="20"/>
        </w:rPr>
        <w:t xml:space="preserve"> S, Boerwinkle E, Bradford Y, Buckley BM, Chung MK, Crawford D, den Hoed M, Denny JC, </w:t>
      </w:r>
      <w:proofErr w:type="spellStart"/>
      <w:r w:rsidRPr="00875D26">
        <w:rPr>
          <w:rFonts w:ascii="Arial" w:hAnsi="Arial" w:cs="Arial"/>
          <w:sz w:val="20"/>
          <w:szCs w:val="20"/>
        </w:rPr>
        <w:t>Dominiczak</w:t>
      </w:r>
      <w:proofErr w:type="spellEnd"/>
      <w:r w:rsidRPr="00875D26">
        <w:rPr>
          <w:rFonts w:ascii="Arial" w:hAnsi="Arial" w:cs="Arial"/>
          <w:sz w:val="20"/>
          <w:szCs w:val="20"/>
        </w:rPr>
        <w:t xml:space="preserve"> AF, Ehret GB, </w:t>
      </w:r>
      <w:proofErr w:type="spellStart"/>
      <w:r w:rsidRPr="00875D26">
        <w:rPr>
          <w:rFonts w:ascii="Arial" w:hAnsi="Arial" w:cs="Arial"/>
          <w:sz w:val="20"/>
          <w:szCs w:val="20"/>
        </w:rPr>
        <w:t>Eijgelsheim</w:t>
      </w:r>
      <w:proofErr w:type="spellEnd"/>
      <w:r w:rsidRPr="00875D26">
        <w:rPr>
          <w:rFonts w:ascii="Arial" w:hAnsi="Arial" w:cs="Arial"/>
          <w:sz w:val="20"/>
          <w:szCs w:val="20"/>
        </w:rPr>
        <w:t xml:space="preserve"> M, Ellinor PT, Felix SB, Franco OH, Franke L, Harris TB, Holm H, Ilaria G, </w:t>
      </w:r>
      <w:proofErr w:type="spellStart"/>
      <w:r w:rsidRPr="00875D26">
        <w:rPr>
          <w:rFonts w:ascii="Arial" w:hAnsi="Arial" w:cs="Arial"/>
          <w:sz w:val="20"/>
          <w:szCs w:val="20"/>
        </w:rPr>
        <w:t>Iorio</w:t>
      </w:r>
      <w:proofErr w:type="spellEnd"/>
      <w:r w:rsidRPr="00875D26">
        <w:rPr>
          <w:rFonts w:ascii="Arial" w:hAnsi="Arial" w:cs="Arial"/>
          <w:sz w:val="20"/>
          <w:szCs w:val="20"/>
        </w:rPr>
        <w:t xml:space="preserve"> A,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w:t>
      </w:r>
      <w:proofErr w:type="spellStart"/>
      <w:r w:rsidRPr="00875D26">
        <w:rPr>
          <w:rFonts w:ascii="Arial" w:hAnsi="Arial" w:cs="Arial"/>
          <w:sz w:val="20"/>
          <w:szCs w:val="20"/>
        </w:rPr>
        <w:t>Kolcic</w:t>
      </w:r>
      <w:proofErr w:type="spellEnd"/>
      <w:r w:rsidRPr="00875D26">
        <w:rPr>
          <w:rFonts w:ascii="Arial" w:hAnsi="Arial" w:cs="Arial"/>
          <w:sz w:val="20"/>
          <w:szCs w:val="20"/>
        </w:rPr>
        <w:t xml:space="preserve"> I, Kors JA, </w:t>
      </w:r>
      <w:proofErr w:type="spellStart"/>
      <w:r w:rsidRPr="00875D26">
        <w:rPr>
          <w:rFonts w:ascii="Arial" w:hAnsi="Arial" w:cs="Arial"/>
          <w:sz w:val="20"/>
          <w:szCs w:val="20"/>
        </w:rPr>
        <w:t>Lakatta</w:t>
      </w:r>
      <w:proofErr w:type="spellEnd"/>
      <w:r w:rsidRPr="00875D26">
        <w:rPr>
          <w:rFonts w:ascii="Arial" w:hAnsi="Arial" w:cs="Arial"/>
          <w:sz w:val="20"/>
          <w:szCs w:val="20"/>
        </w:rPr>
        <w:t xml:space="preserve"> EG,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Lin H, Lin HJ, Loos RJF, Lubitz SA, Macfarlane PW, Magnani JW, Leach IM, </w:t>
      </w:r>
      <w:proofErr w:type="spellStart"/>
      <w:r w:rsidRPr="00875D26">
        <w:rPr>
          <w:rFonts w:ascii="Arial" w:hAnsi="Arial" w:cs="Arial"/>
          <w:sz w:val="20"/>
          <w:szCs w:val="20"/>
        </w:rPr>
        <w:t>Meitinger</w:t>
      </w:r>
      <w:proofErr w:type="spellEnd"/>
      <w:r w:rsidRPr="00875D26">
        <w:rPr>
          <w:rFonts w:ascii="Arial" w:hAnsi="Arial" w:cs="Arial"/>
          <w:sz w:val="20"/>
          <w:szCs w:val="20"/>
        </w:rPr>
        <w:t xml:space="preserve"> T, Mitchell BD, </w:t>
      </w:r>
      <w:proofErr w:type="spellStart"/>
      <w:r w:rsidRPr="00875D26">
        <w:rPr>
          <w:rFonts w:ascii="Arial" w:hAnsi="Arial" w:cs="Arial"/>
          <w:sz w:val="20"/>
          <w:szCs w:val="20"/>
        </w:rPr>
        <w:t>Munzel</w:t>
      </w:r>
      <w:proofErr w:type="spellEnd"/>
      <w:r w:rsidRPr="00875D26">
        <w:rPr>
          <w:rFonts w:ascii="Arial" w:hAnsi="Arial" w:cs="Arial"/>
          <w:sz w:val="20"/>
          <w:szCs w:val="20"/>
        </w:rPr>
        <w:t xml:space="preserve"> T, Papanicolaou GJ, Peters A, </w:t>
      </w:r>
      <w:proofErr w:type="spellStart"/>
      <w:r w:rsidRPr="00875D26">
        <w:rPr>
          <w:rFonts w:ascii="Arial" w:hAnsi="Arial" w:cs="Arial"/>
          <w:sz w:val="20"/>
          <w:szCs w:val="20"/>
        </w:rPr>
        <w:t>Pfeufer</w:t>
      </w:r>
      <w:proofErr w:type="spellEnd"/>
      <w:r w:rsidRPr="00875D26">
        <w:rPr>
          <w:rFonts w:ascii="Arial" w:hAnsi="Arial" w:cs="Arial"/>
          <w:sz w:val="20"/>
          <w:szCs w:val="20"/>
        </w:rPr>
        <w:t xml:space="preserve"> A, </w:t>
      </w:r>
      <w:proofErr w:type="spellStart"/>
      <w:r w:rsidRPr="00875D26">
        <w:rPr>
          <w:rFonts w:ascii="Arial" w:hAnsi="Arial" w:cs="Arial"/>
          <w:sz w:val="20"/>
          <w:szCs w:val="20"/>
        </w:rPr>
        <w:t>Pramstaller</w:t>
      </w:r>
      <w:proofErr w:type="spellEnd"/>
      <w:r w:rsidRPr="00875D26">
        <w:rPr>
          <w:rFonts w:ascii="Arial" w:hAnsi="Arial" w:cs="Arial"/>
          <w:sz w:val="20"/>
          <w:szCs w:val="20"/>
        </w:rPr>
        <w:t xml:space="preserve"> PP, </w:t>
      </w:r>
      <w:proofErr w:type="spellStart"/>
      <w:r w:rsidRPr="00875D26">
        <w:rPr>
          <w:rFonts w:ascii="Arial" w:hAnsi="Arial" w:cs="Arial"/>
          <w:sz w:val="20"/>
          <w:szCs w:val="20"/>
        </w:rPr>
        <w:t>Raitakari</w:t>
      </w:r>
      <w:proofErr w:type="spellEnd"/>
      <w:r w:rsidRPr="00875D26">
        <w:rPr>
          <w:rFonts w:ascii="Arial" w:hAnsi="Arial" w:cs="Arial"/>
          <w:sz w:val="20"/>
          <w:szCs w:val="20"/>
        </w:rPr>
        <w:t xml:space="preserve"> OT, Rotter JI, </w:t>
      </w:r>
      <w:proofErr w:type="spellStart"/>
      <w:r w:rsidRPr="00875D26">
        <w:rPr>
          <w:rFonts w:ascii="Arial" w:hAnsi="Arial" w:cs="Arial"/>
          <w:sz w:val="20"/>
          <w:szCs w:val="20"/>
        </w:rPr>
        <w:t>Rudan</w:t>
      </w:r>
      <w:proofErr w:type="spellEnd"/>
      <w:r w:rsidRPr="00875D26">
        <w:rPr>
          <w:rFonts w:ascii="Arial" w:hAnsi="Arial" w:cs="Arial"/>
          <w:sz w:val="20"/>
          <w:szCs w:val="20"/>
        </w:rPr>
        <w:t xml:space="preserve"> I, </w:t>
      </w:r>
      <w:proofErr w:type="spellStart"/>
      <w:r w:rsidRPr="00875D26">
        <w:rPr>
          <w:rFonts w:ascii="Arial" w:hAnsi="Arial" w:cs="Arial"/>
          <w:sz w:val="20"/>
          <w:szCs w:val="20"/>
        </w:rPr>
        <w:t>Samani</w:t>
      </w:r>
      <w:proofErr w:type="spellEnd"/>
      <w:r w:rsidRPr="00875D26">
        <w:rPr>
          <w:rFonts w:ascii="Arial" w:hAnsi="Arial" w:cs="Arial"/>
          <w:sz w:val="20"/>
          <w:szCs w:val="20"/>
        </w:rPr>
        <w:t xml:space="preserve"> NJ, Schlessinger D, Silva Aldana CT, Sinner MF, Smith JD, </w:t>
      </w:r>
      <w:proofErr w:type="spellStart"/>
      <w:r w:rsidRPr="00875D26">
        <w:rPr>
          <w:rFonts w:ascii="Arial" w:hAnsi="Arial" w:cs="Arial"/>
          <w:sz w:val="20"/>
          <w:szCs w:val="20"/>
        </w:rPr>
        <w:t>Snieder</w:t>
      </w:r>
      <w:proofErr w:type="spellEnd"/>
      <w:r w:rsidRPr="00875D26">
        <w:rPr>
          <w:rFonts w:ascii="Arial" w:hAnsi="Arial" w:cs="Arial"/>
          <w:sz w:val="20"/>
          <w:szCs w:val="20"/>
        </w:rPr>
        <w:t xml:space="preserve"> H, Soliman EZ, Spector TD, Stott DJ, Strauch K, Tarasov KV, </w:t>
      </w:r>
      <w:proofErr w:type="spellStart"/>
      <w:r w:rsidRPr="00875D26">
        <w:rPr>
          <w:rFonts w:ascii="Arial" w:hAnsi="Arial" w:cs="Arial"/>
          <w:sz w:val="20"/>
          <w:szCs w:val="20"/>
        </w:rPr>
        <w:t>Thorsteinsdottir</w:t>
      </w:r>
      <w:proofErr w:type="spellEnd"/>
      <w:r w:rsidRPr="00875D26">
        <w:rPr>
          <w:rFonts w:ascii="Arial" w:hAnsi="Arial" w:cs="Arial"/>
          <w:sz w:val="20"/>
          <w:szCs w:val="20"/>
        </w:rPr>
        <w:t xml:space="preserve"> U,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AG, Van Wagoner DR, </w:t>
      </w:r>
      <w:proofErr w:type="spellStart"/>
      <w:r w:rsidRPr="00875D26">
        <w:rPr>
          <w:rFonts w:ascii="Arial" w:hAnsi="Arial" w:cs="Arial"/>
          <w:sz w:val="20"/>
          <w:szCs w:val="20"/>
        </w:rPr>
        <w:t>Völker</w:t>
      </w:r>
      <w:proofErr w:type="spellEnd"/>
      <w:r w:rsidRPr="00875D26">
        <w:rPr>
          <w:rFonts w:ascii="Arial" w:hAnsi="Arial" w:cs="Arial"/>
          <w:sz w:val="20"/>
          <w:szCs w:val="20"/>
        </w:rPr>
        <w:t xml:space="preserve"> U, </w:t>
      </w:r>
      <w:proofErr w:type="spellStart"/>
      <w:r w:rsidRPr="00875D26">
        <w:rPr>
          <w:rFonts w:ascii="Arial" w:hAnsi="Arial" w:cs="Arial"/>
          <w:sz w:val="20"/>
          <w:szCs w:val="20"/>
        </w:rPr>
        <w:t>Völzke</w:t>
      </w:r>
      <w:proofErr w:type="spellEnd"/>
      <w:r w:rsidRPr="00875D26">
        <w:rPr>
          <w:rFonts w:ascii="Arial" w:hAnsi="Arial" w:cs="Arial"/>
          <w:sz w:val="20"/>
          <w:szCs w:val="20"/>
        </w:rPr>
        <w:t xml:space="preserve"> H, </w:t>
      </w:r>
      <w:proofErr w:type="spellStart"/>
      <w:r w:rsidRPr="00875D26">
        <w:rPr>
          <w:rFonts w:ascii="Arial" w:hAnsi="Arial" w:cs="Arial"/>
          <w:sz w:val="20"/>
          <w:szCs w:val="20"/>
        </w:rPr>
        <w:t>Waldenberger</w:t>
      </w:r>
      <w:proofErr w:type="spellEnd"/>
      <w:r w:rsidRPr="00875D26">
        <w:rPr>
          <w:rFonts w:ascii="Arial" w:hAnsi="Arial" w:cs="Arial"/>
          <w:sz w:val="20"/>
          <w:szCs w:val="20"/>
        </w:rPr>
        <w:t xml:space="preserve"> M, Jan </w:t>
      </w:r>
      <w:proofErr w:type="spellStart"/>
      <w:r w:rsidRPr="00875D26">
        <w:rPr>
          <w:rFonts w:ascii="Arial" w:hAnsi="Arial" w:cs="Arial"/>
          <w:sz w:val="20"/>
          <w:szCs w:val="20"/>
        </w:rPr>
        <w:t>Westra</w:t>
      </w:r>
      <w:proofErr w:type="spellEnd"/>
      <w:r w:rsidRPr="00875D26">
        <w:rPr>
          <w:rFonts w:ascii="Arial" w:hAnsi="Arial" w:cs="Arial"/>
          <w:sz w:val="20"/>
          <w:szCs w:val="20"/>
        </w:rPr>
        <w:t xml:space="preserve"> H, Wild PS, Zeller T, Alonso A, Avery CL, </w:t>
      </w:r>
      <w:proofErr w:type="spellStart"/>
      <w:r w:rsidRPr="00875D26">
        <w:rPr>
          <w:rFonts w:ascii="Arial" w:hAnsi="Arial" w:cs="Arial"/>
          <w:sz w:val="20"/>
          <w:szCs w:val="20"/>
        </w:rPr>
        <w:t>Bandinelli</w:t>
      </w:r>
      <w:proofErr w:type="spellEnd"/>
      <w:r w:rsidRPr="00875D26">
        <w:rPr>
          <w:rFonts w:ascii="Arial" w:hAnsi="Arial" w:cs="Arial"/>
          <w:sz w:val="20"/>
          <w:szCs w:val="20"/>
        </w:rPr>
        <w:t xml:space="preserve"> S, Benjamin EJ, </w:t>
      </w:r>
      <w:proofErr w:type="spellStart"/>
      <w:r w:rsidRPr="00875D26">
        <w:rPr>
          <w:rFonts w:ascii="Arial" w:hAnsi="Arial" w:cs="Arial"/>
          <w:sz w:val="20"/>
          <w:szCs w:val="20"/>
        </w:rPr>
        <w:t>Cucca</w:t>
      </w:r>
      <w:proofErr w:type="spellEnd"/>
      <w:r w:rsidRPr="00875D26">
        <w:rPr>
          <w:rFonts w:ascii="Arial" w:hAnsi="Arial" w:cs="Arial"/>
          <w:sz w:val="20"/>
          <w:szCs w:val="20"/>
        </w:rPr>
        <w:t xml:space="preserve"> F, </w:t>
      </w:r>
      <w:proofErr w:type="spellStart"/>
      <w:r w:rsidRPr="00875D26">
        <w:rPr>
          <w:rFonts w:ascii="Arial" w:hAnsi="Arial" w:cs="Arial"/>
          <w:sz w:val="20"/>
          <w:szCs w:val="20"/>
        </w:rPr>
        <w:t>Dörr</w:t>
      </w:r>
      <w:proofErr w:type="spellEnd"/>
      <w:r w:rsidRPr="00875D26">
        <w:rPr>
          <w:rFonts w:ascii="Arial" w:hAnsi="Arial" w:cs="Arial"/>
          <w:sz w:val="20"/>
          <w:szCs w:val="20"/>
        </w:rPr>
        <w:t xml:space="preserve"> M, </w:t>
      </w:r>
      <w:proofErr w:type="spellStart"/>
      <w:r w:rsidRPr="00875D26">
        <w:rPr>
          <w:rFonts w:ascii="Arial" w:hAnsi="Arial" w:cs="Arial"/>
          <w:sz w:val="20"/>
          <w:szCs w:val="20"/>
        </w:rPr>
        <w:t>Ferrucci</w:t>
      </w:r>
      <w:proofErr w:type="spellEnd"/>
      <w:r w:rsidRPr="00875D26">
        <w:rPr>
          <w:rFonts w:ascii="Arial" w:hAnsi="Arial" w:cs="Arial"/>
          <w:sz w:val="20"/>
          <w:szCs w:val="20"/>
        </w:rPr>
        <w:t xml:space="preserve"> L, Gasparini P,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Hayward C, Heckbert SR, Hicks AA,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w:t>
      </w:r>
      <w:proofErr w:type="spellStart"/>
      <w:r w:rsidRPr="00875D26">
        <w:rPr>
          <w:rFonts w:ascii="Arial" w:hAnsi="Arial" w:cs="Arial"/>
          <w:sz w:val="20"/>
          <w:szCs w:val="20"/>
        </w:rPr>
        <w:t>Kääb</w:t>
      </w:r>
      <w:proofErr w:type="spellEnd"/>
      <w:r w:rsidRPr="00875D26">
        <w:rPr>
          <w:rFonts w:ascii="Arial" w:hAnsi="Arial" w:cs="Arial"/>
          <w:sz w:val="20"/>
          <w:szCs w:val="20"/>
        </w:rPr>
        <w:t xml:space="preserve"> S,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Liu Y, Munroe PB, </w:t>
      </w:r>
      <w:proofErr w:type="spellStart"/>
      <w:r w:rsidRPr="00875D26">
        <w:rPr>
          <w:rFonts w:ascii="Arial" w:hAnsi="Arial" w:cs="Arial"/>
          <w:sz w:val="20"/>
          <w:szCs w:val="20"/>
        </w:rPr>
        <w:t>Parsa</w:t>
      </w:r>
      <w:proofErr w:type="spellEnd"/>
      <w:r w:rsidRPr="00875D26">
        <w:rPr>
          <w:rFonts w:ascii="Arial" w:hAnsi="Arial" w:cs="Arial"/>
          <w:sz w:val="20"/>
          <w:szCs w:val="20"/>
        </w:rPr>
        <w:t xml:space="preserve"> A, </w:t>
      </w:r>
      <w:proofErr w:type="spellStart"/>
      <w:r w:rsidRPr="00875D26">
        <w:rPr>
          <w:rFonts w:ascii="Arial" w:hAnsi="Arial" w:cs="Arial"/>
          <w:sz w:val="20"/>
          <w:szCs w:val="20"/>
        </w:rPr>
        <w:t>Polasek</w:t>
      </w:r>
      <w:proofErr w:type="spellEnd"/>
      <w:r w:rsidRPr="00875D26">
        <w:rPr>
          <w:rFonts w:ascii="Arial" w:hAnsi="Arial" w:cs="Arial"/>
          <w:sz w:val="20"/>
          <w:szCs w:val="20"/>
        </w:rPr>
        <w:t xml:space="preserve"> O, </w:t>
      </w:r>
      <w:r w:rsidRPr="00DE6D4B">
        <w:rPr>
          <w:rFonts w:ascii="Arial" w:hAnsi="Arial" w:cs="Arial"/>
          <w:bCs/>
          <w:sz w:val="20"/>
          <w:szCs w:val="20"/>
        </w:rPr>
        <w:t>Psaty</w:t>
      </w:r>
      <w:r w:rsidRPr="00DE6D4B">
        <w:rPr>
          <w:rFonts w:ascii="Arial" w:hAnsi="Arial" w:cs="Arial"/>
          <w:sz w:val="20"/>
          <w:szCs w:val="20"/>
        </w:rPr>
        <w:t xml:space="preserve"> </w:t>
      </w:r>
      <w:r w:rsidRPr="00875D26">
        <w:rPr>
          <w:rFonts w:ascii="Arial" w:hAnsi="Arial" w:cs="Arial"/>
          <w:sz w:val="20"/>
          <w:szCs w:val="20"/>
        </w:rPr>
        <w:t xml:space="preserve">BM, </w:t>
      </w:r>
      <w:proofErr w:type="spellStart"/>
      <w:r w:rsidRPr="00875D26">
        <w:rPr>
          <w:rFonts w:ascii="Arial" w:hAnsi="Arial" w:cs="Arial"/>
          <w:sz w:val="20"/>
          <w:szCs w:val="20"/>
        </w:rPr>
        <w:t>Roden</w:t>
      </w:r>
      <w:proofErr w:type="spellEnd"/>
      <w:r w:rsidRPr="00875D26">
        <w:rPr>
          <w:rFonts w:ascii="Arial" w:hAnsi="Arial" w:cs="Arial"/>
          <w:sz w:val="20"/>
          <w:szCs w:val="20"/>
        </w:rPr>
        <w:t xml:space="preserve"> DM, Schnabel RB, </w:t>
      </w:r>
      <w:proofErr w:type="spellStart"/>
      <w:r w:rsidRPr="00875D26">
        <w:rPr>
          <w:rFonts w:ascii="Arial" w:hAnsi="Arial" w:cs="Arial"/>
          <w:sz w:val="20"/>
          <w:szCs w:val="20"/>
        </w:rPr>
        <w:t>Sinagra</w:t>
      </w:r>
      <w:proofErr w:type="spellEnd"/>
      <w:r w:rsidRPr="00875D26">
        <w:rPr>
          <w:rFonts w:ascii="Arial" w:hAnsi="Arial" w:cs="Arial"/>
          <w:sz w:val="20"/>
          <w:szCs w:val="20"/>
        </w:rPr>
        <w:t xml:space="preserve"> G, Stefansson K, Stricker BH,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Wilson JF, Gharib SA, </w:t>
      </w:r>
      <w:r w:rsidRPr="00DE6D4B">
        <w:rPr>
          <w:rFonts w:ascii="Arial" w:hAnsi="Arial" w:cs="Arial"/>
          <w:sz w:val="20"/>
          <w:szCs w:val="20"/>
        </w:rPr>
        <w:t xml:space="preserve">de Bakker PIW, Isaacs A, Arking DE, Sotoodehnia N. </w:t>
      </w:r>
      <w:hyperlink r:id="rId784" w:history="1">
        <w:r w:rsidRPr="00DE6D4B">
          <w:rPr>
            <w:rFonts w:ascii="Arial" w:hAnsi="Arial" w:cs="Arial"/>
            <w:b/>
            <w:i/>
            <w:sz w:val="20"/>
            <w:szCs w:val="20"/>
          </w:rPr>
          <w:t>PR interval genome-wide association meta-analysis identifies 50 loci associated with atrial and atrioventricular electrical activity.</w:t>
        </w:r>
      </w:hyperlink>
      <w:r w:rsidRPr="00DE6D4B">
        <w:rPr>
          <w:rFonts w:ascii="Arial" w:hAnsi="Arial" w:cs="Arial"/>
          <w:b/>
          <w:i/>
          <w:sz w:val="20"/>
          <w:szCs w:val="20"/>
        </w:rPr>
        <w:t xml:space="preserve"> </w:t>
      </w:r>
      <w:r>
        <w:rPr>
          <w:rFonts w:ascii="Arial" w:hAnsi="Arial" w:cs="Arial"/>
          <w:sz w:val="20"/>
          <w:szCs w:val="20"/>
        </w:rPr>
        <w:t xml:space="preserve">Nat </w:t>
      </w:r>
      <w:proofErr w:type="spellStart"/>
      <w:r>
        <w:rPr>
          <w:rFonts w:ascii="Arial" w:hAnsi="Arial" w:cs="Arial"/>
          <w:sz w:val="20"/>
          <w:szCs w:val="20"/>
        </w:rPr>
        <w:t>Commun</w:t>
      </w:r>
      <w:proofErr w:type="spellEnd"/>
      <w:r>
        <w:rPr>
          <w:rFonts w:ascii="Arial" w:hAnsi="Arial" w:cs="Arial"/>
          <w:sz w:val="20"/>
          <w:szCs w:val="20"/>
        </w:rPr>
        <w:t xml:space="preserve">. 2018 Jul 25. Vol. 9, issue </w:t>
      </w:r>
      <w:r w:rsidRPr="00DE6D4B">
        <w:rPr>
          <w:rFonts w:ascii="Arial" w:hAnsi="Arial" w:cs="Arial"/>
          <w:sz w:val="20"/>
          <w:szCs w:val="20"/>
        </w:rPr>
        <w:t>1</w:t>
      </w:r>
      <w:r>
        <w:rPr>
          <w:rFonts w:ascii="Arial" w:hAnsi="Arial" w:cs="Arial"/>
          <w:sz w:val="20"/>
          <w:szCs w:val="20"/>
        </w:rPr>
        <w:t xml:space="preserve">, p. </w:t>
      </w:r>
      <w:r w:rsidRPr="00DE6D4B">
        <w:rPr>
          <w:rFonts w:ascii="Arial" w:hAnsi="Arial" w:cs="Arial"/>
          <w:sz w:val="20"/>
          <w:szCs w:val="20"/>
        </w:rPr>
        <w:t xml:space="preserve">2904. PM: 30046033. </w:t>
      </w:r>
      <w:hyperlink r:id="rId785" w:history="1">
        <w:r w:rsidRPr="00DE6D4B">
          <w:rPr>
            <w:rFonts w:ascii="Arial" w:hAnsi="Arial" w:cs="Arial"/>
            <w:sz w:val="20"/>
            <w:szCs w:val="20"/>
          </w:rPr>
          <w:t>PMC6060178</w:t>
        </w:r>
      </w:hyperlink>
      <w:r>
        <w:rPr>
          <w:rFonts w:ascii="Arial" w:hAnsi="Arial" w:cs="Arial"/>
          <w:sz w:val="20"/>
          <w:szCs w:val="20"/>
        </w:rPr>
        <w:t>.</w:t>
      </w:r>
    </w:p>
    <w:p w14:paraId="13F4E862" w14:textId="77777777" w:rsidR="002E4681" w:rsidRPr="009E2DD4" w:rsidRDefault="002E4681" w:rsidP="002E4681">
      <w:pPr>
        <w:rPr>
          <w:rFonts w:ascii="Arial" w:hAnsi="Arial" w:cs="Arial"/>
          <w:sz w:val="20"/>
          <w:szCs w:val="20"/>
        </w:rPr>
      </w:pPr>
      <w:proofErr w:type="spellStart"/>
      <w:r w:rsidRPr="009E2DD4">
        <w:rPr>
          <w:rFonts w:ascii="Arial" w:hAnsi="Arial" w:cs="Arial"/>
          <w:sz w:val="20"/>
          <w:szCs w:val="20"/>
        </w:rPr>
        <w:t>Vardarajan</w:t>
      </w:r>
      <w:proofErr w:type="spellEnd"/>
      <w:r w:rsidRPr="009E2DD4">
        <w:rPr>
          <w:rFonts w:ascii="Arial" w:hAnsi="Arial" w:cs="Arial"/>
          <w:sz w:val="20"/>
          <w:szCs w:val="20"/>
        </w:rPr>
        <w:t xml:space="preserve"> BN, </w:t>
      </w:r>
      <w:proofErr w:type="spellStart"/>
      <w:r w:rsidRPr="009E2DD4">
        <w:rPr>
          <w:rFonts w:ascii="Arial" w:hAnsi="Arial" w:cs="Arial"/>
          <w:sz w:val="20"/>
          <w:szCs w:val="20"/>
        </w:rPr>
        <w:t>Barral</w:t>
      </w:r>
      <w:proofErr w:type="spellEnd"/>
      <w:r w:rsidRPr="009E2DD4">
        <w:rPr>
          <w:rFonts w:ascii="Arial" w:hAnsi="Arial" w:cs="Arial"/>
          <w:sz w:val="20"/>
          <w:szCs w:val="20"/>
        </w:rPr>
        <w:t xml:space="preserve"> S, Jaworski J, Beecham GW, Blue E, Tosto G, Reyes-</w:t>
      </w:r>
      <w:proofErr w:type="spellStart"/>
      <w:r w:rsidRPr="009E2DD4">
        <w:rPr>
          <w:rFonts w:ascii="Arial" w:hAnsi="Arial" w:cs="Arial"/>
          <w:sz w:val="20"/>
          <w:szCs w:val="20"/>
        </w:rPr>
        <w:t>Dumeyer</w:t>
      </w:r>
      <w:proofErr w:type="spellEnd"/>
      <w:r w:rsidRPr="009E2DD4">
        <w:rPr>
          <w:rFonts w:ascii="Arial" w:hAnsi="Arial" w:cs="Arial"/>
          <w:sz w:val="20"/>
          <w:szCs w:val="20"/>
        </w:rPr>
        <w:t xml:space="preserve"> D, Medrano M, </w:t>
      </w:r>
      <w:proofErr w:type="spellStart"/>
      <w:r w:rsidRPr="009E2DD4">
        <w:rPr>
          <w:rFonts w:ascii="Arial" w:hAnsi="Arial" w:cs="Arial"/>
          <w:sz w:val="20"/>
          <w:szCs w:val="20"/>
        </w:rPr>
        <w:t>Lantigua</w:t>
      </w:r>
      <w:proofErr w:type="spellEnd"/>
      <w:r w:rsidRPr="009E2DD4">
        <w:rPr>
          <w:rFonts w:ascii="Arial" w:hAnsi="Arial" w:cs="Arial"/>
          <w:sz w:val="20"/>
          <w:szCs w:val="20"/>
        </w:rPr>
        <w:t xml:space="preserve"> R, </w:t>
      </w:r>
      <w:proofErr w:type="spellStart"/>
      <w:r w:rsidRPr="009E2DD4">
        <w:rPr>
          <w:rFonts w:ascii="Arial" w:hAnsi="Arial" w:cs="Arial"/>
          <w:sz w:val="20"/>
          <w:szCs w:val="20"/>
        </w:rPr>
        <w:t>Naj</w:t>
      </w:r>
      <w:proofErr w:type="spellEnd"/>
      <w:r w:rsidRPr="009E2DD4">
        <w:rPr>
          <w:rFonts w:ascii="Arial" w:hAnsi="Arial" w:cs="Arial"/>
          <w:sz w:val="20"/>
          <w:szCs w:val="20"/>
        </w:rPr>
        <w:t xml:space="preserve"> A, Thornton T, DeStefano A, Martin E, Wang LS, Brown L, Bush W, van </w:t>
      </w:r>
      <w:proofErr w:type="spellStart"/>
      <w:r w:rsidRPr="009E2DD4">
        <w:rPr>
          <w:rFonts w:ascii="Arial" w:hAnsi="Arial" w:cs="Arial"/>
          <w:sz w:val="20"/>
          <w:szCs w:val="20"/>
        </w:rPr>
        <w:t>Duijn</w:t>
      </w:r>
      <w:proofErr w:type="spellEnd"/>
      <w:r w:rsidRPr="009E2DD4">
        <w:rPr>
          <w:rFonts w:ascii="Arial" w:hAnsi="Arial" w:cs="Arial"/>
          <w:sz w:val="20"/>
          <w:szCs w:val="20"/>
        </w:rPr>
        <w:t xml:space="preserve"> C, </w:t>
      </w:r>
      <w:proofErr w:type="spellStart"/>
      <w:r w:rsidRPr="009E2DD4">
        <w:rPr>
          <w:rFonts w:ascii="Arial" w:hAnsi="Arial" w:cs="Arial"/>
          <w:sz w:val="20"/>
          <w:szCs w:val="20"/>
        </w:rPr>
        <w:t>Goate</w:t>
      </w:r>
      <w:proofErr w:type="spellEnd"/>
      <w:r w:rsidRPr="009E2DD4">
        <w:rPr>
          <w:rFonts w:ascii="Arial" w:hAnsi="Arial" w:cs="Arial"/>
          <w:sz w:val="20"/>
          <w:szCs w:val="20"/>
        </w:rPr>
        <w:t xml:space="preserve"> A, Farrer L, Haines JL, Boerwinkle E, Schellenberg G, </w:t>
      </w:r>
      <w:proofErr w:type="spellStart"/>
      <w:r w:rsidRPr="009E2DD4">
        <w:rPr>
          <w:rFonts w:ascii="Arial" w:hAnsi="Arial" w:cs="Arial"/>
          <w:sz w:val="20"/>
          <w:szCs w:val="20"/>
        </w:rPr>
        <w:t>Wijsman</w:t>
      </w:r>
      <w:proofErr w:type="spellEnd"/>
      <w:r w:rsidRPr="009E2DD4">
        <w:rPr>
          <w:rFonts w:ascii="Arial" w:hAnsi="Arial" w:cs="Arial"/>
          <w:sz w:val="20"/>
          <w:szCs w:val="20"/>
        </w:rPr>
        <w:t xml:space="preserve"> E, Pericak-Vance MA, Mayeux R; Alzheimer's Disease Sequencing Project, Wang LS. </w:t>
      </w:r>
      <w:hyperlink r:id="rId786" w:history="1">
        <w:r w:rsidRPr="009E2DD4">
          <w:rPr>
            <w:rFonts w:ascii="Arial" w:hAnsi="Arial" w:cs="Arial"/>
            <w:b/>
            <w:i/>
            <w:sz w:val="20"/>
            <w:szCs w:val="20"/>
          </w:rPr>
          <w:t>Whole genome sequencing of Caribbean Hispanic families with late-onset Alzheimer's disease.</w:t>
        </w:r>
      </w:hyperlink>
      <w:r w:rsidRPr="009E2DD4">
        <w:rPr>
          <w:rFonts w:ascii="Arial" w:hAnsi="Arial" w:cs="Arial"/>
          <w:b/>
          <w:i/>
          <w:sz w:val="20"/>
          <w:szCs w:val="20"/>
        </w:rPr>
        <w:t xml:space="preserve"> </w:t>
      </w:r>
      <w:r w:rsidRPr="009E2DD4">
        <w:rPr>
          <w:rFonts w:ascii="Arial" w:hAnsi="Arial" w:cs="Arial"/>
          <w:sz w:val="20"/>
          <w:szCs w:val="20"/>
        </w:rPr>
        <w:t xml:space="preserve">Ann Clin </w:t>
      </w:r>
      <w:proofErr w:type="spellStart"/>
      <w:r w:rsidRPr="009E2DD4">
        <w:rPr>
          <w:rFonts w:ascii="Arial" w:hAnsi="Arial" w:cs="Arial"/>
          <w:sz w:val="20"/>
          <w:szCs w:val="20"/>
        </w:rPr>
        <w:t>Transl</w:t>
      </w:r>
      <w:proofErr w:type="spellEnd"/>
      <w:r w:rsidRPr="009E2DD4">
        <w:rPr>
          <w:rFonts w:ascii="Arial" w:hAnsi="Arial" w:cs="Arial"/>
          <w:sz w:val="20"/>
          <w:szCs w:val="20"/>
        </w:rPr>
        <w:t xml:space="preserve"> Neurol. 2018 Mar 13. Vol. 5, issue 4, pp. 406-417. PM</w:t>
      </w:r>
      <w:r w:rsidRPr="00E3164B">
        <w:rPr>
          <w:rFonts w:ascii="Arial" w:eastAsiaTheme="minorHAnsi" w:hAnsi="Arial" w:cs="Arial"/>
          <w:sz w:val="20"/>
          <w:szCs w:val="20"/>
        </w:rPr>
        <w:t>:</w:t>
      </w:r>
      <w:r w:rsidRPr="009E2DD4">
        <w:rPr>
          <w:rFonts w:ascii="Arial" w:hAnsi="Arial" w:cs="Arial"/>
          <w:sz w:val="20"/>
          <w:szCs w:val="20"/>
        </w:rPr>
        <w:t xml:space="preserve"> </w:t>
      </w:r>
      <w:r w:rsidRPr="00E3164B">
        <w:rPr>
          <w:rFonts w:ascii="Arial" w:eastAsiaTheme="minorHAnsi" w:hAnsi="Arial" w:cs="Arial"/>
          <w:sz w:val="20"/>
          <w:szCs w:val="20"/>
        </w:rPr>
        <w:t>29688227</w:t>
      </w:r>
      <w:r w:rsidRPr="009E2DD4">
        <w:rPr>
          <w:rFonts w:ascii="Arial" w:hAnsi="Arial" w:cs="Arial"/>
          <w:sz w:val="20"/>
          <w:szCs w:val="20"/>
        </w:rPr>
        <w:t xml:space="preserve">. </w:t>
      </w:r>
      <w:hyperlink r:id="rId787" w:history="1">
        <w:r w:rsidRPr="009E2DD4">
          <w:rPr>
            <w:rFonts w:ascii="Arial" w:hAnsi="Arial" w:cs="Arial"/>
            <w:sz w:val="20"/>
            <w:szCs w:val="20"/>
          </w:rPr>
          <w:t>PMC5899906</w:t>
        </w:r>
      </w:hyperlink>
      <w:r w:rsidRPr="009E2DD4">
        <w:rPr>
          <w:rFonts w:ascii="Arial" w:hAnsi="Arial" w:cs="Arial"/>
          <w:sz w:val="20"/>
          <w:szCs w:val="20"/>
        </w:rPr>
        <w:t>.</w:t>
      </w:r>
    </w:p>
    <w:p w14:paraId="3583BC16" w14:textId="77777777" w:rsidR="00E846A8" w:rsidRPr="00CC20EB" w:rsidRDefault="00E846A8" w:rsidP="002E4681">
      <w:pPr>
        <w:rPr>
          <w:rFonts w:ascii="Arial" w:hAnsi="Arial" w:cs="Arial"/>
          <w:sz w:val="20"/>
          <w:szCs w:val="20"/>
        </w:rPr>
      </w:pPr>
      <w:proofErr w:type="spellStart"/>
      <w:r w:rsidRPr="009E2DD4">
        <w:rPr>
          <w:rFonts w:ascii="Arial" w:hAnsi="Arial" w:cs="Arial"/>
          <w:sz w:val="20"/>
          <w:szCs w:val="20"/>
        </w:rPr>
        <w:t>Vaz</w:t>
      </w:r>
      <w:proofErr w:type="spellEnd"/>
      <w:r w:rsidRPr="009E2DD4">
        <w:rPr>
          <w:rFonts w:ascii="Arial" w:hAnsi="Arial" w:cs="Arial"/>
          <w:sz w:val="20"/>
          <w:szCs w:val="20"/>
        </w:rPr>
        <w:t xml:space="preserve"> Fragoso CA, Van Ness P</w:t>
      </w:r>
      <w:r w:rsidRPr="009C74C6">
        <w:rPr>
          <w:rFonts w:ascii="Arial" w:hAnsi="Arial" w:cs="Arial"/>
          <w:sz w:val="20"/>
          <w:szCs w:val="20"/>
        </w:rPr>
        <w:t xml:space="preserve">H, Murphy TE, </w:t>
      </w:r>
      <w:proofErr w:type="spellStart"/>
      <w:r w:rsidRPr="009C74C6">
        <w:rPr>
          <w:rFonts w:ascii="Arial" w:hAnsi="Arial" w:cs="Arial"/>
          <w:sz w:val="20"/>
          <w:szCs w:val="20"/>
        </w:rPr>
        <w:t>McAvay</w:t>
      </w:r>
      <w:proofErr w:type="spellEnd"/>
      <w:r w:rsidRPr="009C74C6">
        <w:rPr>
          <w:rFonts w:ascii="Arial" w:hAnsi="Arial" w:cs="Arial"/>
          <w:sz w:val="20"/>
          <w:szCs w:val="20"/>
        </w:rPr>
        <w:t xml:space="preserve"> GJ. </w:t>
      </w:r>
      <w:hyperlink r:id="rId788" w:history="1">
        <w:proofErr w:type="spellStart"/>
        <w:r w:rsidRPr="009C74C6">
          <w:rPr>
            <w:rFonts w:ascii="Arial" w:hAnsi="Arial" w:cs="Arial"/>
            <w:b/>
            <w:i/>
            <w:sz w:val="20"/>
            <w:szCs w:val="20"/>
          </w:rPr>
          <w:t>Spirometric</w:t>
        </w:r>
        <w:proofErr w:type="spellEnd"/>
        <w:r w:rsidRPr="009C74C6">
          <w:rPr>
            <w:rFonts w:ascii="Arial" w:hAnsi="Arial" w:cs="Arial"/>
            <w:b/>
            <w:i/>
            <w:sz w:val="20"/>
            <w:szCs w:val="20"/>
          </w:rPr>
          <w:t xml:space="preserve"> impairments, cardiovascular outcomes, and </w:t>
        </w:r>
        <w:proofErr w:type="spellStart"/>
        <w:r w:rsidRPr="009C74C6">
          <w:rPr>
            <w:rFonts w:ascii="Arial" w:hAnsi="Arial" w:cs="Arial"/>
            <w:b/>
            <w:i/>
            <w:sz w:val="20"/>
            <w:szCs w:val="20"/>
          </w:rPr>
          <w:t>noncardiovascular</w:t>
        </w:r>
        <w:proofErr w:type="spellEnd"/>
        <w:r w:rsidRPr="009C74C6">
          <w:rPr>
            <w:rFonts w:ascii="Arial" w:hAnsi="Arial" w:cs="Arial"/>
            <w:b/>
            <w:i/>
            <w:sz w:val="20"/>
            <w:szCs w:val="20"/>
          </w:rPr>
          <w:t xml:space="preserve"> death in older persons.</w:t>
        </w:r>
      </w:hyperlink>
      <w:r w:rsidRPr="009C74C6">
        <w:rPr>
          <w:rFonts w:ascii="Arial" w:hAnsi="Arial" w:cs="Arial"/>
          <w:sz w:val="20"/>
          <w:szCs w:val="20"/>
        </w:rPr>
        <w:t xml:space="preserve"> Respir Med. 2018 </w:t>
      </w:r>
      <w:r w:rsidRPr="00CC20EB">
        <w:rPr>
          <w:rFonts w:ascii="Arial" w:hAnsi="Arial" w:cs="Arial"/>
          <w:sz w:val="20"/>
          <w:szCs w:val="20"/>
        </w:rPr>
        <w:t xml:space="preserve">Apr. Vol. 137, pp. 40-47. PM: 29605211. </w:t>
      </w:r>
      <w:hyperlink r:id="rId789" w:history="1">
        <w:r w:rsidRPr="00CC20EB">
          <w:rPr>
            <w:rFonts w:ascii="Arial" w:hAnsi="Arial" w:cs="Arial"/>
            <w:sz w:val="20"/>
            <w:szCs w:val="20"/>
          </w:rPr>
          <w:t>PMC5881905</w:t>
        </w:r>
      </w:hyperlink>
      <w:r w:rsidR="00740C7C" w:rsidRPr="00CC20EB">
        <w:rPr>
          <w:rFonts w:ascii="Arial" w:hAnsi="Arial" w:cs="Arial"/>
          <w:sz w:val="20"/>
          <w:szCs w:val="20"/>
        </w:rPr>
        <w:t>.</w:t>
      </w:r>
      <w:r w:rsidRPr="00CC20EB">
        <w:rPr>
          <w:rFonts w:ascii="Arial" w:hAnsi="Arial" w:cs="Arial"/>
          <w:sz w:val="20"/>
          <w:szCs w:val="20"/>
        </w:rPr>
        <w:t xml:space="preserve"> </w:t>
      </w:r>
    </w:p>
    <w:p w14:paraId="19D37295" w14:textId="77777777" w:rsidR="00CC20EB" w:rsidRPr="00CC20EB" w:rsidRDefault="00CC20EB" w:rsidP="002E4681">
      <w:pPr>
        <w:rPr>
          <w:rFonts w:ascii="Arial" w:hAnsi="Arial" w:cs="Arial"/>
          <w:sz w:val="20"/>
          <w:szCs w:val="20"/>
        </w:rPr>
      </w:pPr>
      <w:r w:rsidRPr="00CC20EB">
        <w:rPr>
          <w:rFonts w:ascii="Arial" w:hAnsi="Arial" w:cs="Arial"/>
          <w:sz w:val="20"/>
          <w:szCs w:val="20"/>
        </w:rPr>
        <w:t>V</w:t>
      </w:r>
      <w:r w:rsidRPr="00CC20EB">
        <w:rPr>
          <w:rStyle w:val="docsum-authors"/>
          <w:rFonts w:ascii="Arial" w:hAnsi="Arial" w:cs="Arial"/>
          <w:sz w:val="20"/>
          <w:szCs w:val="20"/>
        </w:rPr>
        <w:t xml:space="preserve">italiano PP, Fitzpatrick AL, Williams LE, Montano MA, Russo JE. </w:t>
      </w:r>
      <w:r w:rsidRPr="00CC20EB">
        <w:rPr>
          <w:rStyle w:val="docsum-authors"/>
          <w:rFonts w:ascii="Arial" w:hAnsi="Arial" w:cs="Arial"/>
          <w:b/>
          <w:bCs/>
          <w:i/>
          <w:iCs/>
          <w:sz w:val="20"/>
          <w:szCs w:val="20"/>
        </w:rPr>
        <w:t xml:space="preserve">Demographic-specific rates for life events in the Cardiovascular Health Study and comparisons with other studies. </w:t>
      </w:r>
      <w:proofErr w:type="spellStart"/>
      <w:r w:rsidRPr="00CC20EB">
        <w:rPr>
          <w:rStyle w:val="docsum-journal-citation"/>
          <w:rFonts w:ascii="Arial" w:hAnsi="Arial" w:cs="Arial"/>
          <w:sz w:val="20"/>
          <w:szCs w:val="20"/>
        </w:rPr>
        <w:t>Innov</w:t>
      </w:r>
      <w:proofErr w:type="spellEnd"/>
      <w:r w:rsidRPr="00CC20EB">
        <w:rPr>
          <w:rStyle w:val="docsum-journal-citation"/>
          <w:rFonts w:ascii="Arial" w:hAnsi="Arial" w:cs="Arial"/>
          <w:sz w:val="20"/>
          <w:szCs w:val="20"/>
        </w:rPr>
        <w:t xml:space="preserve"> Aging. 2018 Mar 26. Vol. 2, issue 1, igy005. </w:t>
      </w:r>
      <w:r w:rsidRPr="00CC20EB">
        <w:rPr>
          <w:rStyle w:val="citation-part"/>
          <w:rFonts w:ascii="Arial" w:hAnsi="Arial" w:cs="Arial"/>
          <w:sz w:val="20"/>
          <w:szCs w:val="20"/>
        </w:rPr>
        <w:t xml:space="preserve">PM: </w:t>
      </w:r>
      <w:r w:rsidRPr="00CC20EB">
        <w:rPr>
          <w:rStyle w:val="docsum-pmid"/>
          <w:rFonts w:ascii="Arial" w:hAnsi="Arial" w:cs="Arial"/>
          <w:sz w:val="20"/>
          <w:szCs w:val="20"/>
        </w:rPr>
        <w:t>30911687. PMC6177086.</w:t>
      </w:r>
    </w:p>
    <w:p w14:paraId="5FDF88C2" w14:textId="77777777" w:rsidR="00796413" w:rsidRDefault="00796413" w:rsidP="00796413">
      <w:pPr>
        <w:rPr>
          <w:rFonts w:ascii="Arial" w:eastAsia="Times New Roman" w:hAnsi="Arial" w:cs="Arial"/>
          <w:sz w:val="20"/>
          <w:szCs w:val="20"/>
        </w:rPr>
      </w:pPr>
      <w:bookmarkStart w:id="77" w:name="_Hlk17212042"/>
      <w:proofErr w:type="spellStart"/>
      <w:r w:rsidRPr="00F3006D">
        <w:rPr>
          <w:rFonts w:ascii="Arial" w:eastAsia="Times New Roman" w:hAnsi="Arial" w:cs="Arial"/>
          <w:sz w:val="20"/>
          <w:szCs w:val="20"/>
        </w:rPr>
        <w:t>Vojinovic</w:t>
      </w:r>
      <w:proofErr w:type="spellEnd"/>
      <w:r w:rsidRPr="00F3006D">
        <w:rPr>
          <w:rFonts w:ascii="Arial" w:eastAsia="Times New Roman" w:hAnsi="Arial" w:cs="Arial"/>
          <w:sz w:val="20"/>
          <w:szCs w:val="20"/>
        </w:rPr>
        <w:t xml:space="preserve"> D, Adams HH, Jian X, Yang Q, Smith AV, Bis JC, </w:t>
      </w:r>
      <w:proofErr w:type="spellStart"/>
      <w:r w:rsidRPr="00F3006D">
        <w:rPr>
          <w:rFonts w:ascii="Arial" w:eastAsia="Times New Roman" w:hAnsi="Arial" w:cs="Arial"/>
          <w:sz w:val="20"/>
          <w:szCs w:val="20"/>
        </w:rPr>
        <w:t>Teumer</w:t>
      </w:r>
      <w:proofErr w:type="spellEnd"/>
      <w:r w:rsidRPr="00F3006D">
        <w:rPr>
          <w:rFonts w:ascii="Arial" w:eastAsia="Times New Roman" w:hAnsi="Arial" w:cs="Arial"/>
          <w:sz w:val="20"/>
          <w:szCs w:val="20"/>
        </w:rPr>
        <w:t xml:space="preserve"> A, Scholz M, Armstrong NJ, Hofer E, Saba Y, Luciano M, Bernard M, Trompet S, Yang J, Gillespie NA, van der Lee SJ, Neumann A, Ahmad S, </w:t>
      </w:r>
      <w:proofErr w:type="spellStart"/>
      <w:r w:rsidRPr="00F3006D">
        <w:rPr>
          <w:rFonts w:ascii="Arial" w:eastAsia="Times New Roman" w:hAnsi="Arial" w:cs="Arial"/>
          <w:sz w:val="20"/>
          <w:szCs w:val="20"/>
        </w:rPr>
        <w:t>Andreassen</w:t>
      </w:r>
      <w:proofErr w:type="spellEnd"/>
      <w:r w:rsidRPr="00F3006D">
        <w:rPr>
          <w:rFonts w:ascii="Arial" w:eastAsia="Times New Roman" w:hAnsi="Arial" w:cs="Arial"/>
          <w:sz w:val="20"/>
          <w:szCs w:val="20"/>
        </w:rPr>
        <w:t xml:space="preserve"> OA, Ames D, Amin N, </w:t>
      </w:r>
      <w:proofErr w:type="spellStart"/>
      <w:r w:rsidRPr="00F3006D">
        <w:rPr>
          <w:rFonts w:ascii="Arial" w:eastAsia="Times New Roman" w:hAnsi="Arial" w:cs="Arial"/>
          <w:sz w:val="20"/>
          <w:szCs w:val="20"/>
        </w:rPr>
        <w:t>Arfanakis</w:t>
      </w:r>
      <w:proofErr w:type="spellEnd"/>
      <w:r w:rsidRPr="00F3006D">
        <w:rPr>
          <w:rFonts w:ascii="Arial" w:eastAsia="Times New Roman" w:hAnsi="Arial" w:cs="Arial"/>
          <w:sz w:val="20"/>
          <w:szCs w:val="20"/>
        </w:rPr>
        <w:t xml:space="preserve"> K, </w:t>
      </w:r>
      <w:proofErr w:type="spellStart"/>
      <w:r w:rsidRPr="00F3006D">
        <w:rPr>
          <w:rFonts w:ascii="Arial" w:eastAsia="Times New Roman" w:hAnsi="Arial" w:cs="Arial"/>
          <w:sz w:val="20"/>
          <w:szCs w:val="20"/>
        </w:rPr>
        <w:t>Bastin</w:t>
      </w:r>
      <w:proofErr w:type="spellEnd"/>
      <w:r w:rsidRPr="00F3006D">
        <w:rPr>
          <w:rFonts w:ascii="Arial" w:eastAsia="Times New Roman" w:hAnsi="Arial" w:cs="Arial"/>
          <w:sz w:val="20"/>
          <w:szCs w:val="20"/>
        </w:rPr>
        <w:t xml:space="preserve"> ME, Becker DM, </w:t>
      </w:r>
      <w:proofErr w:type="spellStart"/>
      <w:r w:rsidRPr="00F3006D">
        <w:rPr>
          <w:rFonts w:ascii="Arial" w:eastAsia="Times New Roman" w:hAnsi="Arial" w:cs="Arial"/>
          <w:sz w:val="20"/>
          <w:szCs w:val="20"/>
        </w:rPr>
        <w:t>Beiser</w:t>
      </w:r>
      <w:proofErr w:type="spellEnd"/>
      <w:r w:rsidRPr="00F3006D">
        <w:rPr>
          <w:rFonts w:ascii="Arial" w:eastAsia="Times New Roman" w:hAnsi="Arial" w:cs="Arial"/>
          <w:sz w:val="20"/>
          <w:szCs w:val="20"/>
        </w:rPr>
        <w:t xml:space="preserve"> AS, Beyer F, </w:t>
      </w:r>
      <w:proofErr w:type="spellStart"/>
      <w:r w:rsidRPr="00F3006D">
        <w:rPr>
          <w:rFonts w:ascii="Arial" w:eastAsia="Times New Roman" w:hAnsi="Arial" w:cs="Arial"/>
          <w:sz w:val="20"/>
          <w:szCs w:val="20"/>
        </w:rPr>
        <w:t>Brodaty</w:t>
      </w:r>
      <w:proofErr w:type="spellEnd"/>
      <w:r w:rsidRPr="00F3006D">
        <w:rPr>
          <w:rFonts w:ascii="Arial" w:eastAsia="Times New Roman" w:hAnsi="Arial" w:cs="Arial"/>
          <w:sz w:val="20"/>
          <w:szCs w:val="20"/>
        </w:rPr>
        <w:t xml:space="preserve"> H, Bryan RN, Bülow R, Dale AM, De Jager PL, Deary IJ, </w:t>
      </w:r>
      <w:proofErr w:type="spellStart"/>
      <w:r w:rsidRPr="00F3006D">
        <w:rPr>
          <w:rFonts w:ascii="Arial" w:eastAsia="Times New Roman" w:hAnsi="Arial" w:cs="Arial"/>
          <w:sz w:val="20"/>
          <w:szCs w:val="20"/>
        </w:rPr>
        <w:t>DeCarli</w:t>
      </w:r>
      <w:proofErr w:type="spellEnd"/>
      <w:r w:rsidRPr="00F3006D">
        <w:rPr>
          <w:rFonts w:ascii="Arial" w:eastAsia="Times New Roman" w:hAnsi="Arial" w:cs="Arial"/>
          <w:sz w:val="20"/>
          <w:szCs w:val="20"/>
        </w:rPr>
        <w:t xml:space="preserve"> C, Fleischman DA, Gottesman RF, van der </w:t>
      </w:r>
      <w:proofErr w:type="spellStart"/>
      <w:r w:rsidRPr="00F3006D">
        <w:rPr>
          <w:rFonts w:ascii="Arial" w:eastAsia="Times New Roman" w:hAnsi="Arial" w:cs="Arial"/>
          <w:sz w:val="20"/>
          <w:szCs w:val="20"/>
        </w:rPr>
        <w:t>Grond</w:t>
      </w:r>
      <w:proofErr w:type="spellEnd"/>
      <w:r w:rsidRPr="00F3006D">
        <w:rPr>
          <w:rFonts w:ascii="Arial" w:eastAsia="Times New Roman" w:hAnsi="Arial" w:cs="Arial"/>
          <w:sz w:val="20"/>
          <w:szCs w:val="20"/>
        </w:rPr>
        <w:t xml:space="preserve"> J, </w:t>
      </w:r>
      <w:proofErr w:type="spellStart"/>
      <w:r w:rsidRPr="00F3006D">
        <w:rPr>
          <w:rFonts w:ascii="Arial" w:eastAsia="Times New Roman" w:hAnsi="Arial" w:cs="Arial"/>
          <w:sz w:val="20"/>
          <w:szCs w:val="20"/>
        </w:rPr>
        <w:t>Gudnason</w:t>
      </w:r>
      <w:proofErr w:type="spellEnd"/>
      <w:r w:rsidRPr="00F3006D">
        <w:rPr>
          <w:rFonts w:ascii="Arial" w:eastAsia="Times New Roman" w:hAnsi="Arial" w:cs="Arial"/>
          <w:sz w:val="20"/>
          <w:szCs w:val="20"/>
        </w:rPr>
        <w:t xml:space="preserve"> V, Harris TB, </w:t>
      </w:r>
      <w:proofErr w:type="spellStart"/>
      <w:r w:rsidRPr="00F3006D">
        <w:rPr>
          <w:rFonts w:ascii="Arial" w:eastAsia="Times New Roman" w:hAnsi="Arial" w:cs="Arial"/>
          <w:sz w:val="20"/>
          <w:szCs w:val="20"/>
        </w:rPr>
        <w:t>Homuth</w:t>
      </w:r>
      <w:proofErr w:type="spellEnd"/>
      <w:r w:rsidRPr="00F3006D">
        <w:rPr>
          <w:rFonts w:ascii="Arial" w:eastAsia="Times New Roman" w:hAnsi="Arial" w:cs="Arial"/>
          <w:sz w:val="20"/>
          <w:szCs w:val="20"/>
        </w:rPr>
        <w:t xml:space="preserve"> G, </w:t>
      </w:r>
      <w:proofErr w:type="spellStart"/>
      <w:r w:rsidRPr="00F3006D">
        <w:rPr>
          <w:rFonts w:ascii="Arial" w:eastAsia="Times New Roman" w:hAnsi="Arial" w:cs="Arial"/>
          <w:sz w:val="20"/>
          <w:szCs w:val="20"/>
        </w:rPr>
        <w:t>Knopman</w:t>
      </w:r>
      <w:proofErr w:type="spellEnd"/>
      <w:r w:rsidRPr="00F3006D">
        <w:rPr>
          <w:rFonts w:ascii="Arial" w:eastAsia="Times New Roman" w:hAnsi="Arial" w:cs="Arial"/>
          <w:sz w:val="20"/>
          <w:szCs w:val="20"/>
        </w:rPr>
        <w:t xml:space="preserve"> DS, Kwok JB, Lewis CE, Li S, Loeffler M, Lopez OL, Maillard P, El </w:t>
      </w:r>
      <w:proofErr w:type="spellStart"/>
      <w:r w:rsidRPr="00F3006D">
        <w:rPr>
          <w:rFonts w:ascii="Arial" w:eastAsia="Times New Roman" w:hAnsi="Arial" w:cs="Arial"/>
          <w:sz w:val="20"/>
          <w:szCs w:val="20"/>
        </w:rPr>
        <w:t>Marroun</w:t>
      </w:r>
      <w:proofErr w:type="spellEnd"/>
      <w:r w:rsidRPr="00F3006D">
        <w:rPr>
          <w:rFonts w:ascii="Arial" w:eastAsia="Times New Roman" w:hAnsi="Arial" w:cs="Arial"/>
          <w:sz w:val="20"/>
          <w:szCs w:val="20"/>
        </w:rPr>
        <w:t xml:space="preserve"> H, Mather KA, Mosley TH, </w:t>
      </w:r>
      <w:proofErr w:type="spellStart"/>
      <w:r w:rsidRPr="00F3006D">
        <w:rPr>
          <w:rFonts w:ascii="Arial" w:eastAsia="Times New Roman" w:hAnsi="Arial" w:cs="Arial"/>
          <w:sz w:val="20"/>
          <w:szCs w:val="20"/>
        </w:rPr>
        <w:t>Muetzel</w:t>
      </w:r>
      <w:proofErr w:type="spellEnd"/>
      <w:r w:rsidRPr="00F3006D">
        <w:rPr>
          <w:rFonts w:ascii="Arial" w:eastAsia="Times New Roman" w:hAnsi="Arial" w:cs="Arial"/>
          <w:sz w:val="20"/>
          <w:szCs w:val="20"/>
        </w:rPr>
        <w:t xml:space="preserve"> RL, </w:t>
      </w:r>
      <w:proofErr w:type="spellStart"/>
      <w:r w:rsidRPr="00F3006D">
        <w:rPr>
          <w:rFonts w:ascii="Arial" w:eastAsia="Times New Roman" w:hAnsi="Arial" w:cs="Arial"/>
          <w:sz w:val="20"/>
          <w:szCs w:val="20"/>
        </w:rPr>
        <w:t>Nauck</w:t>
      </w:r>
      <w:proofErr w:type="spellEnd"/>
      <w:r w:rsidRPr="00F3006D">
        <w:rPr>
          <w:rFonts w:ascii="Arial" w:eastAsia="Times New Roman" w:hAnsi="Arial" w:cs="Arial"/>
          <w:sz w:val="20"/>
          <w:szCs w:val="20"/>
        </w:rPr>
        <w:t xml:space="preserve"> M, Nyquist PA, </w:t>
      </w:r>
      <w:proofErr w:type="spellStart"/>
      <w:r w:rsidRPr="00F3006D">
        <w:rPr>
          <w:rFonts w:ascii="Arial" w:eastAsia="Times New Roman" w:hAnsi="Arial" w:cs="Arial"/>
          <w:sz w:val="20"/>
          <w:szCs w:val="20"/>
        </w:rPr>
        <w:t>Panizzon</w:t>
      </w:r>
      <w:proofErr w:type="spellEnd"/>
      <w:r w:rsidRPr="00F3006D">
        <w:rPr>
          <w:rFonts w:ascii="Arial" w:eastAsia="Times New Roman" w:hAnsi="Arial" w:cs="Arial"/>
          <w:sz w:val="20"/>
          <w:szCs w:val="20"/>
        </w:rPr>
        <w:t xml:space="preserve"> MS, </w:t>
      </w:r>
      <w:proofErr w:type="spellStart"/>
      <w:r w:rsidRPr="00F3006D">
        <w:rPr>
          <w:rFonts w:ascii="Arial" w:eastAsia="Times New Roman" w:hAnsi="Arial" w:cs="Arial"/>
          <w:sz w:val="20"/>
          <w:szCs w:val="20"/>
        </w:rPr>
        <w:t>Pausova</w:t>
      </w:r>
      <w:proofErr w:type="spellEnd"/>
      <w:r w:rsidRPr="00F3006D">
        <w:rPr>
          <w:rFonts w:ascii="Arial" w:eastAsia="Times New Roman" w:hAnsi="Arial" w:cs="Arial"/>
          <w:sz w:val="20"/>
          <w:szCs w:val="20"/>
        </w:rPr>
        <w:t xml:space="preserve"> Z, Psaty BM, Rice K, </w:t>
      </w:r>
      <w:r w:rsidRPr="00F3006D">
        <w:rPr>
          <w:rFonts w:ascii="Arial" w:eastAsia="Times New Roman" w:hAnsi="Arial" w:cs="Arial"/>
          <w:sz w:val="20"/>
          <w:szCs w:val="20"/>
        </w:rPr>
        <w:lastRenderedPageBreak/>
        <w:t xml:space="preserve">Rotter JI, </w:t>
      </w:r>
      <w:proofErr w:type="spellStart"/>
      <w:r w:rsidRPr="00F3006D">
        <w:rPr>
          <w:rFonts w:ascii="Arial" w:eastAsia="Times New Roman" w:hAnsi="Arial" w:cs="Arial"/>
          <w:sz w:val="20"/>
          <w:szCs w:val="20"/>
        </w:rPr>
        <w:t>Royle</w:t>
      </w:r>
      <w:proofErr w:type="spellEnd"/>
      <w:r w:rsidRPr="00F3006D">
        <w:rPr>
          <w:rFonts w:ascii="Arial" w:eastAsia="Times New Roman" w:hAnsi="Arial" w:cs="Arial"/>
          <w:sz w:val="20"/>
          <w:szCs w:val="20"/>
        </w:rPr>
        <w:t xml:space="preserve"> N, Satizabal CL, Schmidt R, Schofield PR, Schreiner PJ, Sidney S, Stott DJ, </w:t>
      </w:r>
      <w:proofErr w:type="spellStart"/>
      <w:r w:rsidRPr="00F3006D">
        <w:rPr>
          <w:rFonts w:ascii="Arial" w:eastAsia="Times New Roman" w:hAnsi="Arial" w:cs="Arial"/>
          <w:sz w:val="20"/>
          <w:szCs w:val="20"/>
        </w:rPr>
        <w:t>Thalamuthu</w:t>
      </w:r>
      <w:proofErr w:type="spellEnd"/>
      <w:r w:rsidRPr="00F3006D">
        <w:rPr>
          <w:rFonts w:ascii="Arial" w:eastAsia="Times New Roman" w:hAnsi="Arial" w:cs="Arial"/>
          <w:sz w:val="20"/>
          <w:szCs w:val="20"/>
        </w:rPr>
        <w:t xml:space="preserve"> A, </w:t>
      </w:r>
      <w:proofErr w:type="spellStart"/>
      <w:r w:rsidRPr="00F3006D">
        <w:rPr>
          <w:rFonts w:ascii="Arial" w:eastAsia="Times New Roman" w:hAnsi="Arial" w:cs="Arial"/>
          <w:sz w:val="20"/>
          <w:szCs w:val="20"/>
        </w:rPr>
        <w:t>Uitterlinden</w:t>
      </w:r>
      <w:proofErr w:type="spellEnd"/>
      <w:r w:rsidRPr="00F3006D">
        <w:rPr>
          <w:rFonts w:ascii="Arial" w:eastAsia="Times New Roman" w:hAnsi="Arial" w:cs="Arial"/>
          <w:sz w:val="20"/>
          <w:szCs w:val="20"/>
        </w:rPr>
        <w:t xml:space="preserve"> AG, Valdés Hernández MC, </w:t>
      </w:r>
      <w:proofErr w:type="spellStart"/>
      <w:r w:rsidRPr="00F3006D">
        <w:rPr>
          <w:rFonts w:ascii="Arial" w:eastAsia="Times New Roman" w:hAnsi="Arial" w:cs="Arial"/>
          <w:sz w:val="20"/>
          <w:szCs w:val="20"/>
        </w:rPr>
        <w:t>Vernooij</w:t>
      </w:r>
      <w:proofErr w:type="spellEnd"/>
      <w:r w:rsidRPr="00F3006D">
        <w:rPr>
          <w:rFonts w:ascii="Arial" w:eastAsia="Times New Roman" w:hAnsi="Arial" w:cs="Arial"/>
          <w:sz w:val="20"/>
          <w:szCs w:val="20"/>
        </w:rPr>
        <w:t xml:space="preserve"> MW, Wen W, White T, Witte AV, </w:t>
      </w:r>
      <w:proofErr w:type="spellStart"/>
      <w:r w:rsidRPr="00F3006D">
        <w:rPr>
          <w:rFonts w:ascii="Arial" w:eastAsia="Times New Roman" w:hAnsi="Arial" w:cs="Arial"/>
          <w:sz w:val="20"/>
          <w:szCs w:val="20"/>
        </w:rPr>
        <w:t>Wittfeld</w:t>
      </w:r>
      <w:proofErr w:type="spellEnd"/>
      <w:r w:rsidRPr="00F3006D">
        <w:rPr>
          <w:rFonts w:ascii="Arial" w:eastAsia="Times New Roman" w:hAnsi="Arial" w:cs="Arial"/>
          <w:sz w:val="20"/>
          <w:szCs w:val="20"/>
        </w:rPr>
        <w:t xml:space="preserve"> K, Wright MJ, </w:t>
      </w:r>
      <w:proofErr w:type="spellStart"/>
      <w:r w:rsidRPr="00F3006D">
        <w:rPr>
          <w:rFonts w:ascii="Arial" w:eastAsia="Times New Roman" w:hAnsi="Arial" w:cs="Arial"/>
          <w:sz w:val="20"/>
          <w:szCs w:val="20"/>
        </w:rPr>
        <w:t>Yanek</w:t>
      </w:r>
      <w:proofErr w:type="spellEnd"/>
      <w:r w:rsidRPr="00F3006D">
        <w:rPr>
          <w:rFonts w:ascii="Arial" w:eastAsia="Times New Roman" w:hAnsi="Arial" w:cs="Arial"/>
          <w:sz w:val="20"/>
          <w:szCs w:val="20"/>
        </w:rPr>
        <w:t xml:space="preserve"> LR, </w:t>
      </w:r>
      <w:proofErr w:type="spellStart"/>
      <w:r w:rsidRPr="00F3006D">
        <w:rPr>
          <w:rFonts w:ascii="Arial" w:eastAsia="Times New Roman" w:hAnsi="Arial" w:cs="Arial"/>
          <w:sz w:val="20"/>
          <w:szCs w:val="20"/>
        </w:rPr>
        <w:t>Tiemeier</w:t>
      </w:r>
      <w:proofErr w:type="spellEnd"/>
      <w:r w:rsidRPr="00F3006D">
        <w:rPr>
          <w:rFonts w:ascii="Arial" w:eastAsia="Times New Roman" w:hAnsi="Arial" w:cs="Arial"/>
          <w:sz w:val="20"/>
          <w:szCs w:val="20"/>
        </w:rPr>
        <w:t xml:space="preserve"> H, </w:t>
      </w:r>
      <w:proofErr w:type="spellStart"/>
      <w:r w:rsidRPr="00F3006D">
        <w:rPr>
          <w:rFonts w:ascii="Arial" w:eastAsia="Times New Roman" w:hAnsi="Arial" w:cs="Arial"/>
          <w:sz w:val="20"/>
          <w:szCs w:val="20"/>
        </w:rPr>
        <w:t>Kremen</w:t>
      </w:r>
      <w:proofErr w:type="spellEnd"/>
      <w:r w:rsidRPr="00F3006D">
        <w:rPr>
          <w:rFonts w:ascii="Arial" w:eastAsia="Times New Roman" w:hAnsi="Arial" w:cs="Arial"/>
          <w:sz w:val="20"/>
          <w:szCs w:val="20"/>
        </w:rPr>
        <w:t xml:space="preserve"> WS, Bennett DA, </w:t>
      </w:r>
      <w:proofErr w:type="spellStart"/>
      <w:r w:rsidRPr="00F3006D">
        <w:rPr>
          <w:rFonts w:ascii="Arial" w:eastAsia="Times New Roman" w:hAnsi="Arial" w:cs="Arial"/>
          <w:sz w:val="20"/>
          <w:szCs w:val="20"/>
        </w:rPr>
        <w:t>Jukema</w:t>
      </w:r>
      <w:proofErr w:type="spellEnd"/>
      <w:r w:rsidRPr="00F3006D">
        <w:rPr>
          <w:rFonts w:ascii="Arial" w:eastAsia="Times New Roman" w:hAnsi="Arial" w:cs="Arial"/>
          <w:sz w:val="20"/>
          <w:szCs w:val="20"/>
        </w:rPr>
        <w:t xml:space="preserve"> JW, Paus T, Wardlaw JM, Schmidt H, Sachdev PS, </w:t>
      </w:r>
      <w:proofErr w:type="spellStart"/>
      <w:r w:rsidRPr="00F3006D">
        <w:rPr>
          <w:rFonts w:ascii="Arial" w:eastAsia="Times New Roman" w:hAnsi="Arial" w:cs="Arial"/>
          <w:sz w:val="20"/>
          <w:szCs w:val="20"/>
        </w:rPr>
        <w:t>Villringer</w:t>
      </w:r>
      <w:proofErr w:type="spellEnd"/>
      <w:r w:rsidRPr="00F3006D">
        <w:rPr>
          <w:rFonts w:ascii="Arial" w:eastAsia="Times New Roman" w:hAnsi="Arial" w:cs="Arial"/>
          <w:sz w:val="20"/>
          <w:szCs w:val="20"/>
        </w:rPr>
        <w:t xml:space="preserve"> A, </w:t>
      </w:r>
      <w:proofErr w:type="spellStart"/>
      <w:r w:rsidRPr="00F3006D">
        <w:rPr>
          <w:rFonts w:ascii="Arial" w:eastAsia="Times New Roman" w:hAnsi="Arial" w:cs="Arial"/>
          <w:sz w:val="20"/>
          <w:szCs w:val="20"/>
        </w:rPr>
        <w:t>Grabe</w:t>
      </w:r>
      <w:proofErr w:type="spellEnd"/>
      <w:r w:rsidRPr="00F3006D">
        <w:rPr>
          <w:rFonts w:ascii="Arial" w:eastAsia="Times New Roman" w:hAnsi="Arial" w:cs="Arial"/>
          <w:sz w:val="20"/>
          <w:szCs w:val="20"/>
        </w:rPr>
        <w:t xml:space="preserve"> HJ, Longstreth WT, van </w:t>
      </w:r>
      <w:proofErr w:type="spellStart"/>
      <w:r w:rsidRPr="00F3006D">
        <w:rPr>
          <w:rFonts w:ascii="Arial" w:eastAsia="Times New Roman" w:hAnsi="Arial" w:cs="Arial"/>
          <w:sz w:val="20"/>
          <w:szCs w:val="20"/>
        </w:rPr>
        <w:t>Duijn</w:t>
      </w:r>
      <w:proofErr w:type="spellEnd"/>
      <w:r w:rsidRPr="00F3006D">
        <w:rPr>
          <w:rFonts w:ascii="Arial" w:eastAsia="Times New Roman" w:hAnsi="Arial" w:cs="Arial"/>
          <w:sz w:val="20"/>
          <w:szCs w:val="20"/>
        </w:rPr>
        <w:t xml:space="preserve"> CM, </w:t>
      </w:r>
      <w:proofErr w:type="spellStart"/>
      <w:r w:rsidRPr="00F3006D">
        <w:rPr>
          <w:rFonts w:ascii="Arial" w:eastAsia="Times New Roman" w:hAnsi="Arial" w:cs="Arial"/>
          <w:sz w:val="20"/>
          <w:szCs w:val="20"/>
        </w:rPr>
        <w:t>Launer</w:t>
      </w:r>
      <w:proofErr w:type="spellEnd"/>
      <w:r w:rsidRPr="00F3006D">
        <w:rPr>
          <w:rFonts w:ascii="Arial" w:eastAsia="Times New Roman" w:hAnsi="Arial" w:cs="Arial"/>
          <w:sz w:val="20"/>
          <w:szCs w:val="20"/>
        </w:rPr>
        <w:t xml:space="preserve"> LJ, Seshadri S, Ikram MA, </w:t>
      </w:r>
      <w:proofErr w:type="spellStart"/>
      <w:r w:rsidRPr="00F3006D">
        <w:rPr>
          <w:rFonts w:ascii="Arial" w:eastAsia="Times New Roman" w:hAnsi="Arial" w:cs="Arial"/>
          <w:sz w:val="20"/>
          <w:szCs w:val="20"/>
        </w:rPr>
        <w:t>Fornage</w:t>
      </w:r>
      <w:proofErr w:type="spellEnd"/>
      <w:r w:rsidRPr="00F3006D">
        <w:rPr>
          <w:rFonts w:ascii="Arial" w:eastAsia="Times New Roman" w:hAnsi="Arial" w:cs="Arial"/>
          <w:sz w:val="20"/>
          <w:szCs w:val="20"/>
        </w:rPr>
        <w:t xml:space="preserve"> M. </w:t>
      </w:r>
      <w:hyperlink r:id="rId790" w:history="1">
        <w:r w:rsidRPr="00F3006D">
          <w:rPr>
            <w:rFonts w:ascii="Arial" w:eastAsia="Times New Roman" w:hAnsi="Arial" w:cs="Arial"/>
            <w:b/>
            <w:i/>
            <w:sz w:val="20"/>
            <w:szCs w:val="20"/>
          </w:rPr>
          <w:t>Genome-wide association study of 23,500 individuals identifies 7 loci associated with brain ventricular volume.</w:t>
        </w:r>
      </w:hyperlink>
      <w:r w:rsidRPr="00F3006D">
        <w:rPr>
          <w:rFonts w:ascii="Arial" w:eastAsia="Times New Roman" w:hAnsi="Arial" w:cs="Arial"/>
          <w:sz w:val="20"/>
          <w:szCs w:val="20"/>
        </w:rPr>
        <w:t xml:space="preserve"> Nat </w:t>
      </w:r>
      <w:proofErr w:type="spellStart"/>
      <w:r w:rsidRPr="00F3006D">
        <w:rPr>
          <w:rFonts w:ascii="Arial" w:eastAsia="Times New Roman" w:hAnsi="Arial" w:cs="Arial"/>
          <w:sz w:val="20"/>
          <w:szCs w:val="20"/>
        </w:rPr>
        <w:t>Commun</w:t>
      </w:r>
      <w:proofErr w:type="spellEnd"/>
      <w:r>
        <w:rPr>
          <w:rFonts w:ascii="Arial" w:eastAsia="Times New Roman" w:hAnsi="Arial" w:cs="Arial"/>
          <w:sz w:val="20"/>
          <w:szCs w:val="20"/>
        </w:rPr>
        <w:t xml:space="preserve">. 2018 Sep 26. Vol. 9, issue 1, p. </w:t>
      </w:r>
      <w:r w:rsidRPr="00F3006D">
        <w:rPr>
          <w:rFonts w:ascii="Arial" w:eastAsia="Times New Roman" w:hAnsi="Arial" w:cs="Arial"/>
          <w:sz w:val="20"/>
          <w:szCs w:val="20"/>
        </w:rPr>
        <w:t>3945. PM: 30258056.</w:t>
      </w:r>
      <w:r w:rsidR="00AD0235" w:rsidRPr="00AD0235">
        <w:rPr>
          <w:rFonts w:ascii="Arial" w:eastAsia="Times New Roman" w:hAnsi="Arial" w:cs="Arial"/>
          <w:sz w:val="20"/>
          <w:szCs w:val="20"/>
        </w:rPr>
        <w:t xml:space="preserve"> </w:t>
      </w:r>
      <w:hyperlink r:id="rId791" w:history="1">
        <w:r w:rsidR="00AD0235" w:rsidRPr="00AD0235">
          <w:rPr>
            <w:rFonts w:ascii="Arial" w:eastAsia="Times New Roman" w:hAnsi="Arial" w:cs="Arial"/>
            <w:sz w:val="20"/>
            <w:szCs w:val="20"/>
          </w:rPr>
          <w:t>PMC6158214</w:t>
        </w:r>
      </w:hyperlink>
      <w:r w:rsidR="00AD0235">
        <w:rPr>
          <w:rFonts w:ascii="Arial" w:eastAsia="Times New Roman" w:hAnsi="Arial" w:cs="Arial"/>
          <w:sz w:val="20"/>
          <w:szCs w:val="20"/>
        </w:rPr>
        <w:t>.</w:t>
      </w:r>
    </w:p>
    <w:p w14:paraId="1D8E5105" w14:textId="77777777" w:rsidR="00781CEA" w:rsidRPr="00CF75CD" w:rsidRDefault="00781CEA" w:rsidP="00781CEA">
      <w:pPr>
        <w:rPr>
          <w:rFonts w:ascii="Arial" w:hAnsi="Arial" w:cs="Arial"/>
          <w:sz w:val="20"/>
          <w:szCs w:val="20"/>
        </w:rPr>
      </w:pPr>
      <w:r w:rsidRPr="00CF75CD">
        <w:rPr>
          <w:rFonts w:ascii="Arial" w:hAnsi="Arial" w:cs="Arial"/>
          <w:sz w:val="20"/>
          <w:szCs w:val="20"/>
        </w:rPr>
        <w:t xml:space="preserve">Wang HE, Donnelly JP, </w:t>
      </w:r>
      <w:proofErr w:type="spellStart"/>
      <w:r w:rsidRPr="00CF75CD">
        <w:rPr>
          <w:rFonts w:ascii="Arial" w:hAnsi="Arial" w:cs="Arial"/>
          <w:sz w:val="20"/>
          <w:szCs w:val="20"/>
        </w:rPr>
        <w:t>Yende</w:t>
      </w:r>
      <w:proofErr w:type="spellEnd"/>
      <w:r w:rsidRPr="00CF75CD">
        <w:rPr>
          <w:rFonts w:ascii="Arial" w:hAnsi="Arial" w:cs="Arial"/>
          <w:sz w:val="20"/>
          <w:szCs w:val="20"/>
        </w:rPr>
        <w:t xml:space="preserve"> S, Levitan EB, Shapiro NI, Dai Y, Zhao H, </w:t>
      </w:r>
      <w:proofErr w:type="spellStart"/>
      <w:r w:rsidRPr="00CF75CD">
        <w:rPr>
          <w:rFonts w:ascii="Arial" w:hAnsi="Arial" w:cs="Arial"/>
          <w:sz w:val="20"/>
          <w:szCs w:val="20"/>
        </w:rPr>
        <w:t>Heiss</w:t>
      </w:r>
      <w:proofErr w:type="spellEnd"/>
      <w:r w:rsidRPr="00CF75CD">
        <w:rPr>
          <w:rFonts w:ascii="Arial" w:hAnsi="Arial" w:cs="Arial"/>
          <w:sz w:val="20"/>
          <w:szCs w:val="20"/>
        </w:rPr>
        <w:t xml:space="preserve"> G, Odden M, Newman A, Safford M. </w:t>
      </w:r>
      <w:hyperlink r:id="rId792" w:history="1">
        <w:r>
          <w:rPr>
            <w:rFonts w:ascii="Arial" w:hAnsi="Arial" w:cs="Arial"/>
            <w:b/>
            <w:i/>
            <w:sz w:val="20"/>
            <w:szCs w:val="20"/>
          </w:rPr>
          <w:t>Validation of the REGARDS s</w:t>
        </w:r>
        <w:r w:rsidRPr="00B2386C">
          <w:rPr>
            <w:rFonts w:ascii="Arial" w:hAnsi="Arial" w:cs="Arial"/>
            <w:b/>
            <w:i/>
            <w:sz w:val="20"/>
            <w:szCs w:val="20"/>
          </w:rPr>
          <w:t xml:space="preserve">evere </w:t>
        </w:r>
        <w:r>
          <w:rPr>
            <w:rFonts w:ascii="Arial" w:hAnsi="Arial" w:cs="Arial"/>
            <w:b/>
            <w:i/>
            <w:sz w:val="20"/>
            <w:szCs w:val="20"/>
          </w:rPr>
          <w:t>s</w:t>
        </w:r>
        <w:r w:rsidRPr="00B2386C">
          <w:rPr>
            <w:rFonts w:ascii="Arial" w:hAnsi="Arial" w:cs="Arial"/>
            <w:b/>
            <w:i/>
            <w:sz w:val="20"/>
            <w:szCs w:val="20"/>
          </w:rPr>
          <w:t xml:space="preserve">epsis </w:t>
        </w:r>
        <w:r>
          <w:rPr>
            <w:rFonts w:ascii="Arial" w:hAnsi="Arial" w:cs="Arial"/>
            <w:b/>
            <w:i/>
            <w:sz w:val="20"/>
            <w:szCs w:val="20"/>
          </w:rPr>
          <w:t>r</w:t>
        </w:r>
        <w:r w:rsidRPr="00B2386C">
          <w:rPr>
            <w:rFonts w:ascii="Arial" w:hAnsi="Arial" w:cs="Arial"/>
            <w:b/>
            <w:i/>
            <w:sz w:val="20"/>
            <w:szCs w:val="20"/>
          </w:rPr>
          <w:t xml:space="preserve">isk </w:t>
        </w:r>
        <w:r>
          <w:rPr>
            <w:rFonts w:ascii="Arial" w:hAnsi="Arial" w:cs="Arial"/>
            <w:b/>
            <w:i/>
            <w:sz w:val="20"/>
            <w:szCs w:val="20"/>
          </w:rPr>
          <w:t>s</w:t>
        </w:r>
        <w:r w:rsidRPr="00B2386C">
          <w:rPr>
            <w:rFonts w:ascii="Arial" w:hAnsi="Arial" w:cs="Arial"/>
            <w:b/>
            <w:i/>
            <w:sz w:val="20"/>
            <w:szCs w:val="20"/>
          </w:rPr>
          <w:t>core.</w:t>
        </w:r>
      </w:hyperlink>
      <w:r w:rsidRPr="00B2386C">
        <w:rPr>
          <w:rFonts w:ascii="Arial" w:hAnsi="Arial" w:cs="Arial"/>
          <w:b/>
          <w:i/>
          <w:sz w:val="20"/>
          <w:szCs w:val="20"/>
        </w:rPr>
        <w:t xml:space="preserve"> </w:t>
      </w:r>
      <w:r w:rsidRPr="00CF75CD">
        <w:rPr>
          <w:rFonts w:ascii="Arial" w:hAnsi="Arial" w:cs="Arial"/>
          <w:sz w:val="20"/>
          <w:szCs w:val="20"/>
        </w:rPr>
        <w:t>J Clin Med. 2018 Dec</w:t>
      </w:r>
      <w:r>
        <w:rPr>
          <w:rFonts w:ascii="Arial" w:hAnsi="Arial" w:cs="Arial"/>
          <w:sz w:val="20"/>
          <w:szCs w:val="20"/>
        </w:rPr>
        <w:t>. Vol.</w:t>
      </w:r>
      <w:r w:rsidRPr="00CF75CD">
        <w:rPr>
          <w:rFonts w:ascii="Arial" w:hAnsi="Arial" w:cs="Arial"/>
          <w:sz w:val="20"/>
          <w:szCs w:val="20"/>
        </w:rPr>
        <w:t>7</w:t>
      </w:r>
      <w:r>
        <w:rPr>
          <w:rFonts w:ascii="Arial" w:hAnsi="Arial" w:cs="Arial"/>
          <w:sz w:val="20"/>
          <w:szCs w:val="20"/>
        </w:rPr>
        <w:t>, issue 1</w:t>
      </w:r>
      <w:r w:rsidRPr="00CF75CD">
        <w:rPr>
          <w:rFonts w:ascii="Arial" w:hAnsi="Arial" w:cs="Arial"/>
          <w:sz w:val="20"/>
          <w:szCs w:val="20"/>
        </w:rPr>
        <w:t>2</w:t>
      </w:r>
      <w:r>
        <w:rPr>
          <w:rFonts w:ascii="Arial" w:hAnsi="Arial" w:cs="Arial"/>
          <w:sz w:val="20"/>
          <w:szCs w:val="20"/>
        </w:rPr>
        <w:t>,</w:t>
      </w:r>
      <w:r w:rsidRPr="00CF75CD">
        <w:rPr>
          <w:rFonts w:ascii="Arial" w:hAnsi="Arial" w:cs="Arial"/>
          <w:sz w:val="20"/>
          <w:szCs w:val="20"/>
        </w:rPr>
        <w:t xml:space="preserve"> </w:t>
      </w:r>
      <w:proofErr w:type="spellStart"/>
      <w:r w:rsidRPr="00CF75CD">
        <w:rPr>
          <w:rFonts w:ascii="Arial" w:hAnsi="Arial" w:cs="Arial"/>
          <w:sz w:val="20"/>
          <w:szCs w:val="20"/>
        </w:rPr>
        <w:t>pii</w:t>
      </w:r>
      <w:proofErr w:type="spellEnd"/>
      <w:r w:rsidRPr="00CF75CD">
        <w:rPr>
          <w:rFonts w:ascii="Arial" w:hAnsi="Arial" w:cs="Arial"/>
          <w:sz w:val="20"/>
          <w:szCs w:val="20"/>
        </w:rPr>
        <w:t xml:space="preserve">: E536. PM: 30544923. </w:t>
      </w:r>
      <w:hyperlink r:id="rId793" w:history="1">
        <w:r w:rsidRPr="00CF75CD">
          <w:rPr>
            <w:rFonts w:ascii="Arial" w:hAnsi="Arial" w:cs="Arial"/>
            <w:sz w:val="20"/>
            <w:szCs w:val="20"/>
          </w:rPr>
          <w:t>PMC6306847</w:t>
        </w:r>
      </w:hyperlink>
      <w:r w:rsidRPr="00CF75CD">
        <w:rPr>
          <w:rFonts w:ascii="Arial" w:hAnsi="Arial" w:cs="Arial"/>
          <w:sz w:val="20"/>
          <w:szCs w:val="20"/>
        </w:rPr>
        <w:t>.</w:t>
      </w:r>
    </w:p>
    <w:p w14:paraId="77C6FEC9" w14:textId="77777777" w:rsidR="008429D4" w:rsidRPr="00AD0235" w:rsidRDefault="008429D4" w:rsidP="008429D4">
      <w:pPr>
        <w:rPr>
          <w:rFonts w:ascii="Arial" w:hAnsi="Arial" w:cs="Arial"/>
          <w:sz w:val="20"/>
          <w:szCs w:val="20"/>
        </w:rPr>
      </w:pPr>
      <w:bookmarkStart w:id="78" w:name="_Hlk17212055"/>
      <w:bookmarkEnd w:id="77"/>
      <w:r w:rsidRPr="00DE6D4B">
        <w:rPr>
          <w:rFonts w:ascii="Arial" w:hAnsi="Arial" w:cs="Arial"/>
          <w:sz w:val="20"/>
          <w:szCs w:val="20"/>
        </w:rPr>
        <w:t>Ward-</w:t>
      </w:r>
      <w:proofErr w:type="spellStart"/>
      <w:r w:rsidRPr="00DE6D4B">
        <w:rPr>
          <w:rFonts w:ascii="Arial" w:hAnsi="Arial" w:cs="Arial"/>
          <w:sz w:val="20"/>
          <w:szCs w:val="20"/>
        </w:rPr>
        <w:t>Caviness</w:t>
      </w:r>
      <w:proofErr w:type="spellEnd"/>
      <w:r w:rsidRPr="00DE6D4B">
        <w:rPr>
          <w:rFonts w:ascii="Arial" w:hAnsi="Arial" w:cs="Arial"/>
          <w:sz w:val="20"/>
          <w:szCs w:val="20"/>
        </w:rPr>
        <w:t xml:space="preserve"> CK, Huffman JE, </w:t>
      </w:r>
      <w:proofErr w:type="spellStart"/>
      <w:r w:rsidRPr="00DE6D4B">
        <w:rPr>
          <w:rFonts w:ascii="Arial" w:hAnsi="Arial" w:cs="Arial"/>
          <w:sz w:val="20"/>
          <w:szCs w:val="20"/>
        </w:rPr>
        <w:t>Evertt</w:t>
      </w:r>
      <w:proofErr w:type="spellEnd"/>
      <w:r w:rsidRPr="00DE6D4B">
        <w:rPr>
          <w:rFonts w:ascii="Arial" w:hAnsi="Arial" w:cs="Arial"/>
          <w:sz w:val="20"/>
          <w:szCs w:val="20"/>
        </w:rPr>
        <w:t xml:space="preserve"> K, Germain M, Van </w:t>
      </w:r>
      <w:proofErr w:type="spellStart"/>
      <w:r w:rsidRPr="00DE6D4B">
        <w:rPr>
          <w:rFonts w:ascii="Arial" w:hAnsi="Arial" w:cs="Arial"/>
          <w:sz w:val="20"/>
          <w:szCs w:val="20"/>
        </w:rPr>
        <w:t>Dongen</w:t>
      </w:r>
      <w:proofErr w:type="spellEnd"/>
      <w:r w:rsidRPr="00DE6D4B">
        <w:rPr>
          <w:rFonts w:ascii="Arial" w:hAnsi="Arial" w:cs="Arial"/>
          <w:sz w:val="20"/>
          <w:szCs w:val="20"/>
        </w:rPr>
        <w:t xml:space="preserve"> J, Hill WD, </w:t>
      </w:r>
      <w:proofErr w:type="spellStart"/>
      <w:r w:rsidRPr="00DE6D4B">
        <w:rPr>
          <w:rFonts w:ascii="Arial" w:hAnsi="Arial" w:cs="Arial"/>
          <w:sz w:val="20"/>
          <w:szCs w:val="20"/>
        </w:rPr>
        <w:t>Jhun</w:t>
      </w:r>
      <w:proofErr w:type="spellEnd"/>
      <w:r w:rsidRPr="00DE6D4B">
        <w:rPr>
          <w:rFonts w:ascii="Arial" w:hAnsi="Arial" w:cs="Arial"/>
          <w:sz w:val="20"/>
          <w:szCs w:val="20"/>
        </w:rPr>
        <w:t xml:space="preserve"> MA, Brody JA, </w:t>
      </w:r>
      <w:proofErr w:type="spellStart"/>
      <w:r w:rsidRPr="00DE6D4B">
        <w:rPr>
          <w:rFonts w:ascii="Arial" w:hAnsi="Arial" w:cs="Arial"/>
          <w:sz w:val="20"/>
          <w:szCs w:val="20"/>
        </w:rPr>
        <w:t>Ghanbari</w:t>
      </w:r>
      <w:proofErr w:type="spellEnd"/>
      <w:r w:rsidRPr="00DE6D4B">
        <w:rPr>
          <w:rFonts w:ascii="Arial" w:hAnsi="Arial" w:cs="Arial"/>
          <w:sz w:val="20"/>
          <w:szCs w:val="20"/>
        </w:rPr>
        <w:t xml:space="preserve"> M, Du L, </w:t>
      </w:r>
      <w:proofErr w:type="spellStart"/>
      <w:r w:rsidRPr="00DE6D4B">
        <w:rPr>
          <w:rFonts w:ascii="Arial" w:hAnsi="Arial" w:cs="Arial"/>
          <w:sz w:val="20"/>
          <w:szCs w:val="20"/>
        </w:rPr>
        <w:t>Roetker</w:t>
      </w:r>
      <w:proofErr w:type="spellEnd"/>
      <w:r w:rsidRPr="00DE6D4B">
        <w:rPr>
          <w:rFonts w:ascii="Arial" w:hAnsi="Arial" w:cs="Arial"/>
          <w:sz w:val="20"/>
          <w:szCs w:val="20"/>
        </w:rPr>
        <w:t xml:space="preserve"> NS, de Vries PS, </w:t>
      </w:r>
      <w:proofErr w:type="spellStart"/>
      <w:r w:rsidRPr="00DE6D4B">
        <w:rPr>
          <w:rFonts w:ascii="Arial" w:hAnsi="Arial" w:cs="Arial"/>
          <w:sz w:val="20"/>
          <w:szCs w:val="20"/>
        </w:rPr>
        <w:t>Waldenberger</w:t>
      </w:r>
      <w:proofErr w:type="spellEnd"/>
      <w:r w:rsidRPr="00DE6D4B">
        <w:rPr>
          <w:rFonts w:ascii="Arial" w:hAnsi="Arial" w:cs="Arial"/>
          <w:sz w:val="20"/>
          <w:szCs w:val="20"/>
        </w:rPr>
        <w:t xml:space="preserve"> M, </w:t>
      </w:r>
      <w:proofErr w:type="spellStart"/>
      <w:r w:rsidRPr="00DE6D4B">
        <w:rPr>
          <w:rFonts w:ascii="Arial" w:hAnsi="Arial" w:cs="Arial"/>
          <w:sz w:val="20"/>
          <w:szCs w:val="20"/>
        </w:rPr>
        <w:t>Gieger</w:t>
      </w:r>
      <w:proofErr w:type="spellEnd"/>
      <w:r w:rsidRPr="00DE6D4B">
        <w:rPr>
          <w:rFonts w:ascii="Arial" w:hAnsi="Arial" w:cs="Arial"/>
          <w:sz w:val="20"/>
          <w:szCs w:val="20"/>
        </w:rPr>
        <w:t xml:space="preserve"> C, Wolf P, </w:t>
      </w:r>
      <w:proofErr w:type="spellStart"/>
      <w:r w:rsidRPr="00DE6D4B">
        <w:rPr>
          <w:rFonts w:ascii="Arial" w:hAnsi="Arial" w:cs="Arial"/>
          <w:sz w:val="20"/>
          <w:szCs w:val="20"/>
        </w:rPr>
        <w:t>Prokisch</w:t>
      </w:r>
      <w:proofErr w:type="spellEnd"/>
      <w:r w:rsidRPr="00DE6D4B">
        <w:rPr>
          <w:rFonts w:ascii="Arial" w:hAnsi="Arial" w:cs="Arial"/>
          <w:sz w:val="20"/>
          <w:szCs w:val="20"/>
        </w:rPr>
        <w:t xml:space="preserve"> H, Koenig W, O'Donnell CJ, Levy D, Liu C, Truong V, Wells PS, </w:t>
      </w:r>
      <w:proofErr w:type="spellStart"/>
      <w:r w:rsidRPr="00DE6D4B">
        <w:rPr>
          <w:rFonts w:ascii="Arial" w:hAnsi="Arial" w:cs="Arial"/>
          <w:sz w:val="20"/>
          <w:szCs w:val="20"/>
        </w:rPr>
        <w:t>Trégouët</w:t>
      </w:r>
      <w:proofErr w:type="spellEnd"/>
      <w:r w:rsidRPr="00DE6D4B">
        <w:rPr>
          <w:rFonts w:ascii="Arial" w:hAnsi="Arial" w:cs="Arial"/>
          <w:sz w:val="20"/>
          <w:szCs w:val="20"/>
        </w:rPr>
        <w:t xml:space="preserve"> DA, Tang W, Morrison AC, Boerwinkle E, Wiggins KL, McKnight B, Guo X, Psaty BM, </w:t>
      </w:r>
      <w:proofErr w:type="spellStart"/>
      <w:r w:rsidRPr="00DE6D4B">
        <w:rPr>
          <w:rFonts w:ascii="Arial" w:hAnsi="Arial" w:cs="Arial"/>
          <w:sz w:val="20"/>
          <w:szCs w:val="20"/>
        </w:rPr>
        <w:t>Sotoodenia</w:t>
      </w:r>
      <w:proofErr w:type="spellEnd"/>
      <w:r w:rsidRPr="00DE6D4B">
        <w:rPr>
          <w:rFonts w:ascii="Arial" w:hAnsi="Arial" w:cs="Arial"/>
          <w:sz w:val="20"/>
          <w:szCs w:val="20"/>
        </w:rPr>
        <w:t xml:space="preserve"> N, </w:t>
      </w:r>
      <w:proofErr w:type="spellStart"/>
      <w:r w:rsidRPr="00DE6D4B">
        <w:rPr>
          <w:rFonts w:ascii="Arial" w:hAnsi="Arial" w:cs="Arial"/>
          <w:sz w:val="20"/>
          <w:szCs w:val="20"/>
        </w:rPr>
        <w:t>Boomsa</w:t>
      </w:r>
      <w:proofErr w:type="spellEnd"/>
      <w:r w:rsidRPr="00DE6D4B">
        <w:rPr>
          <w:rFonts w:ascii="Arial" w:hAnsi="Arial" w:cs="Arial"/>
          <w:sz w:val="20"/>
          <w:szCs w:val="20"/>
        </w:rPr>
        <w:t xml:space="preserve"> DI, Willemsen G, </w:t>
      </w:r>
      <w:proofErr w:type="spellStart"/>
      <w:r w:rsidRPr="00DE6D4B">
        <w:rPr>
          <w:rFonts w:ascii="Arial" w:hAnsi="Arial" w:cs="Arial"/>
          <w:sz w:val="20"/>
          <w:szCs w:val="20"/>
        </w:rPr>
        <w:t>Ligthart</w:t>
      </w:r>
      <w:proofErr w:type="spellEnd"/>
      <w:r w:rsidRPr="00DE6D4B">
        <w:rPr>
          <w:rFonts w:ascii="Arial" w:hAnsi="Arial" w:cs="Arial"/>
          <w:sz w:val="20"/>
          <w:szCs w:val="20"/>
        </w:rPr>
        <w:t xml:space="preserve"> L, Deary IJ, Zhao W, Ware EB, </w:t>
      </w:r>
      <w:proofErr w:type="spellStart"/>
      <w:r w:rsidRPr="00DE6D4B">
        <w:rPr>
          <w:rFonts w:ascii="Arial" w:hAnsi="Arial" w:cs="Arial"/>
          <w:sz w:val="20"/>
          <w:szCs w:val="20"/>
        </w:rPr>
        <w:t>Kardia</w:t>
      </w:r>
      <w:proofErr w:type="spellEnd"/>
      <w:r w:rsidRPr="00DE6D4B">
        <w:rPr>
          <w:rFonts w:ascii="Arial" w:hAnsi="Arial" w:cs="Arial"/>
          <w:sz w:val="20"/>
          <w:szCs w:val="20"/>
        </w:rPr>
        <w:t xml:space="preserve"> SLR, Van </w:t>
      </w:r>
      <w:proofErr w:type="spellStart"/>
      <w:r w:rsidRPr="00DE6D4B">
        <w:rPr>
          <w:rFonts w:ascii="Arial" w:hAnsi="Arial" w:cs="Arial"/>
          <w:sz w:val="20"/>
          <w:szCs w:val="20"/>
        </w:rPr>
        <w:t>Meurs</w:t>
      </w:r>
      <w:proofErr w:type="spellEnd"/>
      <w:r w:rsidRPr="00DE6D4B">
        <w:rPr>
          <w:rFonts w:ascii="Arial" w:hAnsi="Arial" w:cs="Arial"/>
          <w:sz w:val="20"/>
          <w:szCs w:val="20"/>
        </w:rPr>
        <w:t xml:space="preserve"> JBJ, </w:t>
      </w:r>
      <w:proofErr w:type="spellStart"/>
      <w:r w:rsidRPr="00DE6D4B">
        <w:rPr>
          <w:rFonts w:ascii="Arial" w:hAnsi="Arial" w:cs="Arial"/>
          <w:sz w:val="20"/>
          <w:szCs w:val="20"/>
        </w:rPr>
        <w:t>Uitterlinden</w:t>
      </w:r>
      <w:proofErr w:type="spellEnd"/>
      <w:r w:rsidRPr="00DE6D4B">
        <w:rPr>
          <w:rFonts w:ascii="Arial" w:hAnsi="Arial" w:cs="Arial"/>
          <w:sz w:val="20"/>
          <w:szCs w:val="20"/>
        </w:rPr>
        <w:t xml:space="preserve"> AG, Franco OH, Eriksson P, Franco-</w:t>
      </w:r>
      <w:proofErr w:type="spellStart"/>
      <w:r w:rsidRPr="00DE6D4B">
        <w:rPr>
          <w:rFonts w:ascii="Arial" w:hAnsi="Arial" w:cs="Arial"/>
          <w:sz w:val="20"/>
          <w:szCs w:val="20"/>
        </w:rPr>
        <w:t>Cereceda</w:t>
      </w:r>
      <w:proofErr w:type="spellEnd"/>
      <w:r w:rsidRPr="00DE6D4B">
        <w:rPr>
          <w:rFonts w:ascii="Arial" w:hAnsi="Arial" w:cs="Arial"/>
          <w:sz w:val="20"/>
          <w:szCs w:val="20"/>
        </w:rPr>
        <w:t xml:space="preserve"> A, Pankow JS, Johnson AD, Gagnon F, </w:t>
      </w:r>
      <w:proofErr w:type="spellStart"/>
      <w:r w:rsidRPr="00DE6D4B">
        <w:rPr>
          <w:rFonts w:ascii="Arial" w:hAnsi="Arial" w:cs="Arial"/>
          <w:sz w:val="20"/>
          <w:szCs w:val="20"/>
        </w:rPr>
        <w:t>Morange</w:t>
      </w:r>
      <w:proofErr w:type="spellEnd"/>
      <w:r w:rsidRPr="00DE6D4B">
        <w:rPr>
          <w:rFonts w:ascii="Arial" w:hAnsi="Arial" w:cs="Arial"/>
          <w:sz w:val="20"/>
          <w:szCs w:val="20"/>
        </w:rPr>
        <w:t xml:space="preserve"> PE, de </w:t>
      </w:r>
      <w:proofErr w:type="spellStart"/>
      <w:r w:rsidRPr="00DE6D4B">
        <w:rPr>
          <w:rFonts w:ascii="Arial" w:hAnsi="Arial" w:cs="Arial"/>
          <w:sz w:val="20"/>
          <w:szCs w:val="20"/>
        </w:rPr>
        <w:t>Geus</w:t>
      </w:r>
      <w:proofErr w:type="spellEnd"/>
      <w:r w:rsidRPr="00DE6D4B">
        <w:rPr>
          <w:rFonts w:ascii="Arial" w:hAnsi="Arial" w:cs="Arial"/>
          <w:sz w:val="20"/>
          <w:szCs w:val="20"/>
        </w:rPr>
        <w:t xml:space="preserve"> EJC, Starr JM, Smith JA, Dehghan A, </w:t>
      </w:r>
      <w:proofErr w:type="spellStart"/>
      <w:r w:rsidRPr="00DE6D4B">
        <w:rPr>
          <w:rFonts w:ascii="Arial" w:hAnsi="Arial" w:cs="Arial"/>
          <w:sz w:val="20"/>
          <w:szCs w:val="20"/>
        </w:rPr>
        <w:t>Björck</w:t>
      </w:r>
      <w:proofErr w:type="spellEnd"/>
      <w:r w:rsidRPr="00DE6D4B">
        <w:rPr>
          <w:rFonts w:ascii="Arial" w:hAnsi="Arial" w:cs="Arial"/>
          <w:sz w:val="20"/>
          <w:szCs w:val="20"/>
        </w:rPr>
        <w:t xml:space="preserve"> HM, Smith NL, Peters A. </w:t>
      </w:r>
      <w:hyperlink r:id="rId794" w:history="1">
        <w:r w:rsidRPr="00DE6D4B">
          <w:rPr>
            <w:rFonts w:ascii="Arial" w:hAnsi="Arial" w:cs="Arial"/>
            <w:b/>
            <w:i/>
            <w:sz w:val="20"/>
            <w:szCs w:val="20"/>
          </w:rPr>
          <w:t>DNA methylation age is associated with an altered hemostatic profile in a multi-ethnic meta-analysis.</w:t>
        </w:r>
      </w:hyperlink>
      <w:r w:rsidRPr="00DE6D4B">
        <w:rPr>
          <w:rFonts w:ascii="Arial" w:hAnsi="Arial" w:cs="Arial"/>
          <w:sz w:val="20"/>
          <w:szCs w:val="20"/>
        </w:rPr>
        <w:t xml:space="preserve"> Blood. 2018 </w:t>
      </w:r>
      <w:r w:rsidR="00AD0235">
        <w:rPr>
          <w:rFonts w:ascii="Arial" w:hAnsi="Arial" w:cs="Arial"/>
          <w:sz w:val="20"/>
          <w:szCs w:val="20"/>
        </w:rPr>
        <w:t xml:space="preserve">Oct. Vol. 132, issue 17, pp. </w:t>
      </w:r>
      <w:r w:rsidR="00AD0235" w:rsidRPr="00AD0235">
        <w:rPr>
          <w:rFonts w:ascii="Arial" w:hAnsi="Arial" w:cs="Arial"/>
          <w:sz w:val="20"/>
          <w:szCs w:val="20"/>
        </w:rPr>
        <w:t>1842-1850</w:t>
      </w:r>
      <w:r w:rsidR="00AD0235">
        <w:rPr>
          <w:rFonts w:ascii="Arial" w:hAnsi="Arial" w:cs="Arial"/>
          <w:sz w:val="20"/>
          <w:szCs w:val="20"/>
        </w:rPr>
        <w:t xml:space="preserve">. </w:t>
      </w:r>
      <w:r w:rsidRPr="00DE6D4B">
        <w:rPr>
          <w:rFonts w:ascii="Arial" w:hAnsi="Arial" w:cs="Arial"/>
          <w:sz w:val="20"/>
          <w:szCs w:val="20"/>
        </w:rPr>
        <w:t xml:space="preserve">PM: </w:t>
      </w:r>
      <w:r w:rsidR="00866C6F">
        <w:rPr>
          <w:rFonts w:ascii="Arial" w:hAnsi="Arial" w:cs="Arial"/>
          <w:sz w:val="20"/>
          <w:szCs w:val="20"/>
        </w:rPr>
        <w:t xml:space="preserve">30042098. </w:t>
      </w:r>
      <w:hyperlink r:id="rId795" w:history="1">
        <w:r w:rsidR="00866C6F" w:rsidRPr="00866C6F">
          <w:rPr>
            <w:rFonts w:ascii="Arial" w:hAnsi="Arial" w:cs="Arial"/>
            <w:sz w:val="20"/>
            <w:szCs w:val="20"/>
          </w:rPr>
          <w:t>PMC6202911</w:t>
        </w:r>
      </w:hyperlink>
      <w:r w:rsidR="00866C6F" w:rsidRPr="00866C6F">
        <w:rPr>
          <w:rFonts w:ascii="Arial" w:hAnsi="Arial" w:cs="Arial"/>
          <w:sz w:val="20"/>
          <w:szCs w:val="20"/>
        </w:rPr>
        <w:t>.</w:t>
      </w:r>
    </w:p>
    <w:bookmarkEnd w:id="78"/>
    <w:p w14:paraId="28295A49" w14:textId="77777777" w:rsidR="00C64FE0" w:rsidRPr="00AC03A3" w:rsidRDefault="006B3818" w:rsidP="00C64FE0">
      <w:pPr>
        <w:rPr>
          <w:rFonts w:ascii="Arial" w:eastAsia="Times New Roman" w:hAnsi="Arial" w:cs="Arial"/>
          <w:sz w:val="20"/>
          <w:szCs w:val="20"/>
        </w:rPr>
      </w:pPr>
      <w:r>
        <w:fldChar w:fldCharType="begin"/>
      </w:r>
      <w:r>
        <w:instrText xml:space="preserve"> HYPERLINK "https://www.ncbi.nlm.nih.gov/pubmed/?term=Wong%20JYY%5BAuthor%5D&amp;cauthor=true&amp;cauthor_uid=29698900" </w:instrText>
      </w:r>
      <w:r>
        <w:fldChar w:fldCharType="separate"/>
      </w:r>
      <w:r w:rsidR="00C64FE0" w:rsidRPr="009E2DD4">
        <w:rPr>
          <w:rFonts w:ascii="Arial" w:hAnsi="Arial" w:cs="Arial"/>
          <w:sz w:val="20"/>
          <w:szCs w:val="20"/>
        </w:rPr>
        <w:t>Wong JYY</w:t>
      </w:r>
      <w:r>
        <w:rPr>
          <w:rFonts w:ascii="Arial" w:hAnsi="Arial" w:cs="Arial"/>
          <w:sz w:val="20"/>
          <w:szCs w:val="20"/>
        </w:rPr>
        <w:fldChar w:fldCharType="end"/>
      </w:r>
      <w:r w:rsidR="00C64FE0" w:rsidRPr="009E2DD4">
        <w:rPr>
          <w:rFonts w:ascii="Arial" w:hAnsi="Arial" w:cs="Arial"/>
          <w:sz w:val="20"/>
          <w:szCs w:val="20"/>
        </w:rPr>
        <w:t xml:space="preserve">, </w:t>
      </w:r>
      <w:hyperlink r:id="rId796" w:history="1">
        <w:r w:rsidR="00C64FE0" w:rsidRPr="009E2DD4">
          <w:rPr>
            <w:rFonts w:ascii="Arial" w:hAnsi="Arial" w:cs="Arial"/>
            <w:sz w:val="20"/>
            <w:szCs w:val="20"/>
          </w:rPr>
          <w:t>Margolis HG</w:t>
        </w:r>
      </w:hyperlink>
      <w:r w:rsidR="00C64FE0" w:rsidRPr="009E2DD4">
        <w:rPr>
          <w:rFonts w:ascii="Arial" w:hAnsi="Arial" w:cs="Arial"/>
          <w:sz w:val="20"/>
          <w:szCs w:val="20"/>
        </w:rPr>
        <w:t xml:space="preserve">, </w:t>
      </w:r>
      <w:hyperlink r:id="rId797" w:history="1">
        <w:proofErr w:type="spellStart"/>
        <w:r w:rsidR="00C64FE0" w:rsidRPr="009E2DD4">
          <w:rPr>
            <w:rFonts w:ascii="Arial" w:hAnsi="Arial" w:cs="Arial"/>
            <w:sz w:val="20"/>
            <w:szCs w:val="20"/>
          </w:rPr>
          <w:t>Machiela</w:t>
        </w:r>
        <w:proofErr w:type="spellEnd"/>
        <w:r w:rsidR="00C64FE0" w:rsidRPr="009E2DD4">
          <w:rPr>
            <w:rFonts w:ascii="Arial" w:hAnsi="Arial" w:cs="Arial"/>
            <w:sz w:val="20"/>
            <w:szCs w:val="20"/>
          </w:rPr>
          <w:t xml:space="preserve"> M</w:t>
        </w:r>
      </w:hyperlink>
      <w:r w:rsidR="00C64FE0" w:rsidRPr="009E2DD4">
        <w:rPr>
          <w:rFonts w:ascii="Arial" w:hAnsi="Arial" w:cs="Arial"/>
          <w:sz w:val="20"/>
          <w:szCs w:val="20"/>
        </w:rPr>
        <w:t xml:space="preserve">, </w:t>
      </w:r>
      <w:hyperlink r:id="rId798" w:history="1">
        <w:r w:rsidR="00C64FE0" w:rsidRPr="009E2DD4">
          <w:rPr>
            <w:rFonts w:ascii="Arial" w:hAnsi="Arial" w:cs="Arial"/>
            <w:sz w:val="20"/>
            <w:szCs w:val="20"/>
          </w:rPr>
          <w:t>Zhou W</w:t>
        </w:r>
      </w:hyperlink>
      <w:r w:rsidR="00C64FE0" w:rsidRPr="009E2DD4">
        <w:rPr>
          <w:rFonts w:ascii="Arial" w:hAnsi="Arial" w:cs="Arial"/>
          <w:sz w:val="20"/>
          <w:szCs w:val="20"/>
        </w:rPr>
        <w:t xml:space="preserve">, </w:t>
      </w:r>
      <w:hyperlink r:id="rId799" w:history="1">
        <w:r w:rsidR="00C64FE0" w:rsidRPr="009E2DD4">
          <w:rPr>
            <w:rFonts w:ascii="Arial" w:hAnsi="Arial" w:cs="Arial"/>
            <w:sz w:val="20"/>
            <w:szCs w:val="20"/>
          </w:rPr>
          <w:t>Odden MC</w:t>
        </w:r>
      </w:hyperlink>
      <w:r w:rsidR="00C64FE0" w:rsidRPr="009E2DD4">
        <w:rPr>
          <w:rFonts w:ascii="Arial" w:hAnsi="Arial" w:cs="Arial"/>
          <w:sz w:val="20"/>
          <w:szCs w:val="20"/>
        </w:rPr>
        <w:t xml:space="preserve">, </w:t>
      </w:r>
      <w:hyperlink r:id="rId800" w:history="1">
        <w:r w:rsidR="00C64FE0" w:rsidRPr="009E2DD4">
          <w:rPr>
            <w:rFonts w:ascii="Arial" w:hAnsi="Arial" w:cs="Arial"/>
            <w:sz w:val="20"/>
            <w:szCs w:val="20"/>
          </w:rPr>
          <w:t>Psaty BM</w:t>
        </w:r>
      </w:hyperlink>
      <w:r w:rsidR="00C64FE0" w:rsidRPr="009E2DD4">
        <w:rPr>
          <w:rFonts w:ascii="Arial" w:hAnsi="Arial" w:cs="Arial"/>
          <w:sz w:val="20"/>
          <w:szCs w:val="20"/>
        </w:rPr>
        <w:t xml:space="preserve">, </w:t>
      </w:r>
      <w:hyperlink r:id="rId801" w:history="1">
        <w:r w:rsidR="00C64FE0" w:rsidRPr="009E2DD4">
          <w:rPr>
            <w:rFonts w:ascii="Arial" w:hAnsi="Arial" w:cs="Arial"/>
            <w:sz w:val="20"/>
            <w:szCs w:val="20"/>
          </w:rPr>
          <w:t>Robbins J</w:t>
        </w:r>
      </w:hyperlink>
      <w:r w:rsidR="00C64FE0" w:rsidRPr="009E2DD4">
        <w:rPr>
          <w:rFonts w:ascii="Arial" w:hAnsi="Arial" w:cs="Arial"/>
          <w:sz w:val="20"/>
          <w:szCs w:val="20"/>
        </w:rPr>
        <w:t xml:space="preserve">, </w:t>
      </w:r>
      <w:hyperlink r:id="rId802" w:history="1">
        <w:r w:rsidR="00C64FE0" w:rsidRPr="009E2DD4">
          <w:rPr>
            <w:rFonts w:ascii="Arial" w:hAnsi="Arial" w:cs="Arial"/>
            <w:sz w:val="20"/>
            <w:szCs w:val="20"/>
          </w:rPr>
          <w:t>Jones RR</w:t>
        </w:r>
      </w:hyperlink>
      <w:r w:rsidR="00C64FE0" w:rsidRPr="009E2DD4">
        <w:rPr>
          <w:rFonts w:ascii="Arial" w:hAnsi="Arial" w:cs="Arial"/>
          <w:sz w:val="20"/>
          <w:szCs w:val="20"/>
        </w:rPr>
        <w:t xml:space="preserve">, </w:t>
      </w:r>
      <w:hyperlink r:id="rId803" w:history="1">
        <w:r w:rsidR="00C64FE0" w:rsidRPr="009E2DD4">
          <w:rPr>
            <w:rFonts w:ascii="Arial" w:hAnsi="Arial" w:cs="Arial"/>
            <w:sz w:val="20"/>
            <w:szCs w:val="20"/>
          </w:rPr>
          <w:t>Rotter JI</w:t>
        </w:r>
      </w:hyperlink>
      <w:r w:rsidR="00C64FE0" w:rsidRPr="009E2DD4">
        <w:rPr>
          <w:rFonts w:ascii="Arial" w:hAnsi="Arial" w:cs="Arial"/>
          <w:sz w:val="20"/>
          <w:szCs w:val="20"/>
        </w:rPr>
        <w:t xml:space="preserve">, </w:t>
      </w:r>
      <w:hyperlink r:id="rId804" w:history="1">
        <w:proofErr w:type="spellStart"/>
        <w:r w:rsidR="00C64FE0" w:rsidRPr="009E2DD4">
          <w:rPr>
            <w:rFonts w:ascii="Arial" w:hAnsi="Arial" w:cs="Arial"/>
            <w:sz w:val="20"/>
            <w:szCs w:val="20"/>
          </w:rPr>
          <w:t>Chanock</w:t>
        </w:r>
        <w:proofErr w:type="spellEnd"/>
        <w:r w:rsidR="00C64FE0" w:rsidRPr="009E2DD4">
          <w:rPr>
            <w:rFonts w:ascii="Arial" w:hAnsi="Arial" w:cs="Arial"/>
            <w:sz w:val="20"/>
            <w:szCs w:val="20"/>
          </w:rPr>
          <w:t xml:space="preserve"> SJ</w:t>
        </w:r>
      </w:hyperlink>
      <w:r w:rsidR="00C64FE0" w:rsidRPr="009E2DD4">
        <w:rPr>
          <w:rFonts w:ascii="Arial" w:hAnsi="Arial" w:cs="Arial"/>
          <w:sz w:val="20"/>
          <w:szCs w:val="20"/>
        </w:rPr>
        <w:t xml:space="preserve">, </w:t>
      </w:r>
      <w:hyperlink r:id="rId805" w:history="1">
        <w:r w:rsidR="00C64FE0" w:rsidRPr="009E2DD4">
          <w:rPr>
            <w:rFonts w:ascii="Arial" w:hAnsi="Arial" w:cs="Arial"/>
            <w:sz w:val="20"/>
            <w:szCs w:val="20"/>
          </w:rPr>
          <w:t>Rothman N</w:t>
        </w:r>
      </w:hyperlink>
      <w:r w:rsidR="00C64FE0" w:rsidRPr="009E2DD4">
        <w:rPr>
          <w:rFonts w:ascii="Arial" w:hAnsi="Arial" w:cs="Arial"/>
          <w:sz w:val="20"/>
          <w:szCs w:val="20"/>
        </w:rPr>
        <w:t xml:space="preserve">, </w:t>
      </w:r>
      <w:hyperlink r:id="rId806" w:history="1">
        <w:r w:rsidR="00C64FE0" w:rsidRPr="009E2DD4">
          <w:rPr>
            <w:rFonts w:ascii="Arial" w:hAnsi="Arial" w:cs="Arial"/>
            <w:sz w:val="20"/>
            <w:szCs w:val="20"/>
          </w:rPr>
          <w:t>Lan Q</w:t>
        </w:r>
      </w:hyperlink>
      <w:r w:rsidR="00C64FE0" w:rsidRPr="009E2DD4">
        <w:rPr>
          <w:rFonts w:ascii="Arial" w:hAnsi="Arial" w:cs="Arial"/>
          <w:sz w:val="20"/>
          <w:szCs w:val="20"/>
        </w:rPr>
        <w:t xml:space="preserve">, </w:t>
      </w:r>
      <w:hyperlink r:id="rId807" w:history="1">
        <w:r w:rsidR="00C64FE0" w:rsidRPr="009E2DD4">
          <w:rPr>
            <w:rFonts w:ascii="Arial" w:hAnsi="Arial" w:cs="Arial"/>
            <w:sz w:val="20"/>
            <w:szCs w:val="20"/>
          </w:rPr>
          <w:t>Lee JS</w:t>
        </w:r>
      </w:hyperlink>
      <w:r w:rsidR="00C64FE0" w:rsidRPr="009E2DD4">
        <w:rPr>
          <w:rFonts w:ascii="Arial" w:hAnsi="Arial" w:cs="Arial"/>
          <w:sz w:val="20"/>
          <w:szCs w:val="20"/>
        </w:rPr>
        <w:t xml:space="preserve">. </w:t>
      </w:r>
      <w:r w:rsidR="00C64FE0" w:rsidRPr="009E2DD4">
        <w:rPr>
          <w:rFonts w:ascii="Arial" w:hAnsi="Arial" w:cs="Arial"/>
          <w:b/>
          <w:i/>
          <w:sz w:val="20"/>
          <w:szCs w:val="20"/>
        </w:rPr>
        <w:t>Outdoor air pollution and mosaic loss of chromosome Y in older men from the Cardiovascular Health Study.</w:t>
      </w:r>
      <w:r w:rsidR="00C64FE0" w:rsidRPr="009E2DD4">
        <w:rPr>
          <w:rFonts w:ascii="Arial" w:hAnsi="Arial" w:cs="Arial"/>
          <w:sz w:val="20"/>
          <w:szCs w:val="20"/>
        </w:rPr>
        <w:t xml:space="preserve"> </w:t>
      </w:r>
      <w:hyperlink r:id="rId808" w:tooltip="Environment international." w:history="1">
        <w:r w:rsidR="00C64FE0" w:rsidRPr="009E2DD4">
          <w:rPr>
            <w:rFonts w:ascii="Arial" w:hAnsi="Arial" w:cs="Arial"/>
            <w:sz w:val="20"/>
            <w:szCs w:val="20"/>
          </w:rPr>
          <w:t>Environ Int.</w:t>
        </w:r>
      </w:hyperlink>
      <w:r w:rsidR="00C64FE0" w:rsidRPr="009E2DD4">
        <w:rPr>
          <w:rFonts w:ascii="Arial" w:hAnsi="Arial" w:cs="Arial"/>
          <w:sz w:val="20"/>
          <w:szCs w:val="20"/>
        </w:rPr>
        <w:t xml:space="preserve"> 2018 </w:t>
      </w:r>
      <w:r w:rsidR="00CD0C8A">
        <w:rPr>
          <w:rFonts w:ascii="Arial" w:hAnsi="Arial" w:cs="Arial"/>
          <w:sz w:val="20"/>
          <w:szCs w:val="20"/>
        </w:rPr>
        <w:t>Jul</w:t>
      </w:r>
      <w:r w:rsidR="00C64FE0" w:rsidRPr="009E2DD4">
        <w:rPr>
          <w:rFonts w:ascii="Arial" w:hAnsi="Arial" w:cs="Arial"/>
          <w:sz w:val="20"/>
          <w:szCs w:val="20"/>
        </w:rPr>
        <w:t xml:space="preserve">. Vol. 116, pp. 239-247. </w:t>
      </w:r>
      <w:r w:rsidR="00C64FE0" w:rsidRPr="009E2DD4">
        <w:rPr>
          <w:rFonts w:ascii="Arial" w:eastAsia="Times New Roman" w:hAnsi="Arial" w:cs="Arial"/>
          <w:sz w:val="20"/>
          <w:szCs w:val="20"/>
        </w:rPr>
        <w:t>PM: 29698900.</w:t>
      </w:r>
      <w:r w:rsidR="002A1ED2" w:rsidRPr="002A1ED2">
        <w:t xml:space="preserve"> </w:t>
      </w:r>
      <w:hyperlink r:id="rId809" w:history="1">
        <w:r w:rsidR="002A1ED2" w:rsidRPr="002A1ED2">
          <w:rPr>
            <w:rFonts w:ascii="Arial" w:hAnsi="Arial" w:cs="Arial"/>
            <w:sz w:val="20"/>
            <w:szCs w:val="20"/>
          </w:rPr>
          <w:t>PMC5971001</w:t>
        </w:r>
      </w:hyperlink>
      <w:r w:rsidR="002A1ED2">
        <w:rPr>
          <w:rFonts w:ascii="Arial" w:hAnsi="Arial" w:cs="Arial"/>
          <w:sz w:val="20"/>
          <w:szCs w:val="20"/>
        </w:rPr>
        <w:t>.</w:t>
      </w:r>
    </w:p>
    <w:p w14:paraId="55796056" w14:textId="77777777" w:rsidR="00C64FE0" w:rsidRPr="009E2DD4" w:rsidRDefault="00C64FE0" w:rsidP="00C64FE0">
      <w:pPr>
        <w:rPr>
          <w:rFonts w:ascii="Arial" w:hAnsi="Arial" w:cs="Arial"/>
          <w:color w:val="000000"/>
          <w:sz w:val="20"/>
          <w:szCs w:val="20"/>
        </w:rPr>
      </w:pPr>
      <w:r w:rsidRPr="00E44A0E">
        <w:rPr>
          <w:rFonts w:ascii="Arial" w:hAnsi="Arial" w:cs="Arial"/>
          <w:color w:val="000000"/>
          <w:sz w:val="20"/>
          <w:szCs w:val="20"/>
        </w:rPr>
        <w:t xml:space="preserve">Wood AM, </w:t>
      </w:r>
      <w:proofErr w:type="spellStart"/>
      <w:r w:rsidRPr="00E44A0E">
        <w:rPr>
          <w:rFonts w:ascii="Arial" w:hAnsi="Arial" w:cs="Arial"/>
          <w:color w:val="000000"/>
          <w:sz w:val="20"/>
          <w:szCs w:val="20"/>
        </w:rPr>
        <w:t>Kaptoge</w:t>
      </w:r>
      <w:proofErr w:type="spellEnd"/>
      <w:r w:rsidRPr="00E44A0E">
        <w:rPr>
          <w:rFonts w:ascii="Arial" w:hAnsi="Arial" w:cs="Arial"/>
          <w:color w:val="000000"/>
          <w:sz w:val="20"/>
          <w:szCs w:val="20"/>
        </w:rPr>
        <w:t xml:space="preserve"> S, Butterworth AS, </w:t>
      </w:r>
      <w:proofErr w:type="spellStart"/>
      <w:r w:rsidRPr="00E44A0E">
        <w:rPr>
          <w:rFonts w:ascii="Arial" w:hAnsi="Arial" w:cs="Arial"/>
          <w:color w:val="000000"/>
          <w:sz w:val="20"/>
          <w:szCs w:val="20"/>
        </w:rPr>
        <w:t>Willeit</w:t>
      </w:r>
      <w:proofErr w:type="spellEnd"/>
      <w:r w:rsidRPr="00E44A0E">
        <w:rPr>
          <w:rFonts w:ascii="Arial" w:hAnsi="Arial" w:cs="Arial"/>
          <w:color w:val="000000"/>
          <w:sz w:val="20"/>
          <w:szCs w:val="20"/>
        </w:rPr>
        <w:t xml:space="preserve"> P, </w:t>
      </w:r>
      <w:proofErr w:type="spellStart"/>
      <w:r w:rsidRPr="00E44A0E">
        <w:rPr>
          <w:rFonts w:ascii="Arial" w:hAnsi="Arial" w:cs="Arial"/>
          <w:color w:val="000000"/>
          <w:sz w:val="20"/>
          <w:szCs w:val="20"/>
        </w:rPr>
        <w:t>Warnakula</w:t>
      </w:r>
      <w:proofErr w:type="spellEnd"/>
      <w:r w:rsidRPr="00E44A0E">
        <w:rPr>
          <w:rFonts w:ascii="Arial" w:hAnsi="Arial" w:cs="Arial"/>
          <w:color w:val="000000"/>
          <w:sz w:val="20"/>
          <w:szCs w:val="20"/>
        </w:rPr>
        <w:t xml:space="preserve"> S, Bolton T, Paige E, Paul DS, Sweeting M, Burgess S, Bell S, </w:t>
      </w:r>
      <w:proofErr w:type="spellStart"/>
      <w:r w:rsidRPr="00E44A0E">
        <w:rPr>
          <w:rFonts w:ascii="Arial" w:hAnsi="Arial" w:cs="Arial"/>
          <w:color w:val="000000"/>
          <w:sz w:val="20"/>
          <w:szCs w:val="20"/>
        </w:rPr>
        <w:t>Astle</w:t>
      </w:r>
      <w:proofErr w:type="spellEnd"/>
      <w:r w:rsidRPr="00E44A0E">
        <w:rPr>
          <w:rFonts w:ascii="Arial" w:hAnsi="Arial" w:cs="Arial"/>
          <w:color w:val="000000"/>
          <w:sz w:val="20"/>
          <w:szCs w:val="20"/>
        </w:rPr>
        <w:t xml:space="preserve"> W, Stevens D, </w:t>
      </w:r>
      <w:proofErr w:type="spellStart"/>
      <w:r w:rsidRPr="00E44A0E">
        <w:rPr>
          <w:rFonts w:ascii="Arial" w:hAnsi="Arial" w:cs="Arial"/>
          <w:color w:val="000000"/>
          <w:sz w:val="20"/>
          <w:szCs w:val="20"/>
        </w:rPr>
        <w:t>Koulman</w:t>
      </w:r>
      <w:proofErr w:type="spellEnd"/>
      <w:r w:rsidRPr="00E44A0E">
        <w:rPr>
          <w:rFonts w:ascii="Arial" w:hAnsi="Arial" w:cs="Arial"/>
          <w:color w:val="000000"/>
          <w:sz w:val="20"/>
          <w:szCs w:val="20"/>
        </w:rPr>
        <w:t xml:space="preserve"> A, Selmer RM, Verschuren WMM, Sato S, </w:t>
      </w:r>
      <w:proofErr w:type="spellStart"/>
      <w:r w:rsidRPr="00E44A0E">
        <w:rPr>
          <w:rFonts w:ascii="Arial" w:hAnsi="Arial" w:cs="Arial"/>
          <w:color w:val="000000"/>
          <w:sz w:val="20"/>
          <w:szCs w:val="20"/>
        </w:rPr>
        <w:t>Njølstad</w:t>
      </w:r>
      <w:proofErr w:type="spellEnd"/>
      <w:r w:rsidRPr="00E44A0E">
        <w:rPr>
          <w:rFonts w:ascii="Arial" w:hAnsi="Arial" w:cs="Arial"/>
          <w:color w:val="000000"/>
          <w:sz w:val="20"/>
          <w:szCs w:val="20"/>
        </w:rPr>
        <w:t xml:space="preserve"> I, Woodward M, </w:t>
      </w:r>
      <w:proofErr w:type="spellStart"/>
      <w:r w:rsidRPr="00E44A0E">
        <w:rPr>
          <w:rFonts w:ascii="Arial" w:hAnsi="Arial" w:cs="Arial"/>
          <w:color w:val="000000"/>
          <w:sz w:val="20"/>
          <w:szCs w:val="20"/>
        </w:rPr>
        <w:t>Salomaa</w:t>
      </w:r>
      <w:proofErr w:type="spellEnd"/>
      <w:r w:rsidRPr="00E44A0E">
        <w:rPr>
          <w:rFonts w:ascii="Arial" w:hAnsi="Arial" w:cs="Arial"/>
          <w:color w:val="000000"/>
          <w:sz w:val="20"/>
          <w:szCs w:val="20"/>
        </w:rPr>
        <w:t xml:space="preserve"> V, </w:t>
      </w:r>
      <w:proofErr w:type="spellStart"/>
      <w:r w:rsidRPr="00E44A0E">
        <w:rPr>
          <w:rFonts w:ascii="Arial" w:hAnsi="Arial" w:cs="Arial"/>
          <w:color w:val="000000"/>
          <w:sz w:val="20"/>
          <w:szCs w:val="20"/>
        </w:rPr>
        <w:t>Nordestgaard</w:t>
      </w:r>
      <w:proofErr w:type="spellEnd"/>
      <w:r w:rsidRPr="00E44A0E">
        <w:rPr>
          <w:rFonts w:ascii="Arial" w:hAnsi="Arial" w:cs="Arial"/>
          <w:color w:val="000000"/>
          <w:sz w:val="20"/>
          <w:szCs w:val="20"/>
        </w:rPr>
        <w:t xml:space="preserve"> BG, </w:t>
      </w:r>
      <w:proofErr w:type="spellStart"/>
      <w:r w:rsidRPr="00E44A0E">
        <w:rPr>
          <w:rFonts w:ascii="Arial" w:hAnsi="Arial" w:cs="Arial"/>
          <w:color w:val="000000"/>
          <w:sz w:val="20"/>
          <w:szCs w:val="20"/>
        </w:rPr>
        <w:t>Yeap</w:t>
      </w:r>
      <w:proofErr w:type="spellEnd"/>
      <w:r w:rsidRPr="00E44A0E">
        <w:rPr>
          <w:rFonts w:ascii="Arial" w:hAnsi="Arial" w:cs="Arial"/>
          <w:color w:val="000000"/>
          <w:sz w:val="20"/>
          <w:szCs w:val="20"/>
        </w:rPr>
        <w:t xml:space="preserve"> BB, Fletcher A, Melander O, </w:t>
      </w:r>
      <w:proofErr w:type="spellStart"/>
      <w:r w:rsidRPr="00E44A0E">
        <w:rPr>
          <w:rFonts w:ascii="Arial" w:hAnsi="Arial" w:cs="Arial"/>
          <w:color w:val="000000"/>
          <w:sz w:val="20"/>
          <w:szCs w:val="20"/>
        </w:rPr>
        <w:t>Kuller</w:t>
      </w:r>
      <w:proofErr w:type="spellEnd"/>
      <w:r w:rsidRPr="00E44A0E">
        <w:rPr>
          <w:rFonts w:ascii="Arial" w:hAnsi="Arial" w:cs="Arial"/>
          <w:color w:val="000000"/>
          <w:sz w:val="20"/>
          <w:szCs w:val="20"/>
        </w:rPr>
        <w:t xml:space="preserve"> LH, </w:t>
      </w:r>
      <w:proofErr w:type="spellStart"/>
      <w:r w:rsidRPr="00E44A0E">
        <w:rPr>
          <w:rFonts w:ascii="Arial" w:hAnsi="Arial" w:cs="Arial"/>
          <w:color w:val="000000"/>
          <w:sz w:val="20"/>
          <w:szCs w:val="20"/>
        </w:rPr>
        <w:t>Balkau</w:t>
      </w:r>
      <w:proofErr w:type="spellEnd"/>
      <w:r w:rsidRPr="00E44A0E">
        <w:rPr>
          <w:rFonts w:ascii="Arial" w:hAnsi="Arial" w:cs="Arial"/>
          <w:color w:val="000000"/>
          <w:sz w:val="20"/>
          <w:szCs w:val="20"/>
        </w:rPr>
        <w:t xml:space="preserve"> B, Marmot M, Koenig W, </w:t>
      </w:r>
      <w:proofErr w:type="spellStart"/>
      <w:r w:rsidRPr="00E44A0E">
        <w:rPr>
          <w:rFonts w:ascii="Arial" w:hAnsi="Arial" w:cs="Arial"/>
          <w:color w:val="000000"/>
          <w:sz w:val="20"/>
          <w:szCs w:val="20"/>
        </w:rPr>
        <w:t>Casiglia</w:t>
      </w:r>
      <w:proofErr w:type="spellEnd"/>
      <w:r w:rsidRPr="00E44A0E">
        <w:rPr>
          <w:rFonts w:ascii="Arial" w:hAnsi="Arial" w:cs="Arial"/>
          <w:color w:val="000000"/>
          <w:sz w:val="20"/>
          <w:szCs w:val="20"/>
        </w:rPr>
        <w:t xml:space="preserve"> E, Cooper C, Arndt V, Franco OH, </w:t>
      </w:r>
      <w:proofErr w:type="spellStart"/>
      <w:r w:rsidRPr="00E44A0E">
        <w:rPr>
          <w:rFonts w:ascii="Arial" w:hAnsi="Arial" w:cs="Arial"/>
          <w:color w:val="000000"/>
          <w:sz w:val="20"/>
          <w:szCs w:val="20"/>
        </w:rPr>
        <w:t>Wennberg</w:t>
      </w:r>
      <w:proofErr w:type="spellEnd"/>
      <w:r w:rsidRPr="00E44A0E">
        <w:rPr>
          <w:rFonts w:ascii="Arial" w:hAnsi="Arial" w:cs="Arial"/>
          <w:color w:val="000000"/>
          <w:sz w:val="20"/>
          <w:szCs w:val="20"/>
        </w:rPr>
        <w:t xml:space="preserve"> P, </w:t>
      </w:r>
      <w:proofErr w:type="spellStart"/>
      <w:r w:rsidRPr="00E44A0E">
        <w:rPr>
          <w:rFonts w:ascii="Arial" w:hAnsi="Arial" w:cs="Arial"/>
          <w:color w:val="000000"/>
          <w:sz w:val="20"/>
          <w:szCs w:val="20"/>
        </w:rPr>
        <w:t>Gallacher</w:t>
      </w:r>
      <w:proofErr w:type="spellEnd"/>
      <w:r w:rsidRPr="00E44A0E">
        <w:rPr>
          <w:rFonts w:ascii="Arial" w:hAnsi="Arial" w:cs="Arial"/>
          <w:color w:val="000000"/>
          <w:sz w:val="20"/>
          <w:szCs w:val="20"/>
        </w:rPr>
        <w:t xml:space="preserve"> J, de la Cámara AG, </w:t>
      </w:r>
      <w:proofErr w:type="spellStart"/>
      <w:r w:rsidRPr="00E44A0E">
        <w:rPr>
          <w:rFonts w:ascii="Arial" w:hAnsi="Arial" w:cs="Arial"/>
          <w:color w:val="000000"/>
          <w:sz w:val="20"/>
          <w:szCs w:val="20"/>
        </w:rPr>
        <w:t>Völzke</w:t>
      </w:r>
      <w:proofErr w:type="spellEnd"/>
      <w:r w:rsidRPr="00E44A0E">
        <w:rPr>
          <w:rFonts w:ascii="Arial" w:hAnsi="Arial" w:cs="Arial"/>
          <w:color w:val="000000"/>
          <w:sz w:val="20"/>
          <w:szCs w:val="20"/>
        </w:rPr>
        <w:t xml:space="preserve"> H, </w:t>
      </w:r>
      <w:proofErr w:type="spellStart"/>
      <w:r w:rsidRPr="00E44A0E">
        <w:rPr>
          <w:rFonts w:ascii="Arial" w:hAnsi="Arial" w:cs="Arial"/>
          <w:color w:val="000000"/>
          <w:sz w:val="20"/>
          <w:szCs w:val="20"/>
        </w:rPr>
        <w:t>Dahm</w:t>
      </w:r>
      <w:proofErr w:type="spellEnd"/>
      <w:r w:rsidRPr="00E44A0E">
        <w:rPr>
          <w:rFonts w:ascii="Arial" w:hAnsi="Arial" w:cs="Arial"/>
          <w:color w:val="000000"/>
          <w:sz w:val="20"/>
          <w:szCs w:val="20"/>
        </w:rPr>
        <w:t xml:space="preserve"> CC, Dale CE, Bergmann MM, Crespo CJ, van der Schouw YT, </w:t>
      </w:r>
      <w:proofErr w:type="spellStart"/>
      <w:r w:rsidRPr="00E44A0E">
        <w:rPr>
          <w:rFonts w:ascii="Arial" w:hAnsi="Arial" w:cs="Arial"/>
          <w:color w:val="000000"/>
          <w:sz w:val="20"/>
          <w:szCs w:val="20"/>
        </w:rPr>
        <w:t>Kaaks</w:t>
      </w:r>
      <w:proofErr w:type="spellEnd"/>
      <w:r w:rsidRPr="00E44A0E">
        <w:rPr>
          <w:rFonts w:ascii="Arial" w:hAnsi="Arial" w:cs="Arial"/>
          <w:color w:val="000000"/>
          <w:sz w:val="20"/>
          <w:szCs w:val="20"/>
        </w:rPr>
        <w:t xml:space="preserve"> R, Simons LA, </w:t>
      </w:r>
      <w:proofErr w:type="spellStart"/>
      <w:r w:rsidRPr="00E44A0E">
        <w:rPr>
          <w:rFonts w:ascii="Arial" w:hAnsi="Arial" w:cs="Arial"/>
          <w:color w:val="000000"/>
          <w:sz w:val="20"/>
          <w:szCs w:val="20"/>
        </w:rPr>
        <w:t>Lagiou</w:t>
      </w:r>
      <w:proofErr w:type="spellEnd"/>
      <w:r w:rsidRPr="00E44A0E">
        <w:rPr>
          <w:rFonts w:ascii="Arial" w:hAnsi="Arial" w:cs="Arial"/>
          <w:color w:val="000000"/>
          <w:sz w:val="20"/>
          <w:szCs w:val="20"/>
        </w:rPr>
        <w:t xml:space="preserve"> P, </w:t>
      </w:r>
      <w:proofErr w:type="spellStart"/>
      <w:r w:rsidRPr="00E44A0E">
        <w:rPr>
          <w:rFonts w:ascii="Arial" w:hAnsi="Arial" w:cs="Arial"/>
          <w:color w:val="000000"/>
          <w:sz w:val="20"/>
          <w:szCs w:val="20"/>
        </w:rPr>
        <w:t>Schoufour</w:t>
      </w:r>
      <w:proofErr w:type="spellEnd"/>
      <w:r w:rsidRPr="00E44A0E">
        <w:rPr>
          <w:rFonts w:ascii="Arial" w:hAnsi="Arial" w:cs="Arial"/>
          <w:color w:val="000000"/>
          <w:sz w:val="20"/>
          <w:szCs w:val="20"/>
        </w:rPr>
        <w:t xml:space="preserve"> JD, Boer JMA, Key TJ, Rodriguez B, Moreno-</w:t>
      </w:r>
      <w:proofErr w:type="spellStart"/>
      <w:r w:rsidRPr="00E44A0E">
        <w:rPr>
          <w:rFonts w:ascii="Arial" w:hAnsi="Arial" w:cs="Arial"/>
          <w:color w:val="000000"/>
          <w:sz w:val="20"/>
          <w:szCs w:val="20"/>
        </w:rPr>
        <w:t>Iribas</w:t>
      </w:r>
      <w:proofErr w:type="spellEnd"/>
      <w:r w:rsidRPr="00E44A0E">
        <w:rPr>
          <w:rFonts w:ascii="Arial" w:hAnsi="Arial" w:cs="Arial"/>
          <w:color w:val="000000"/>
          <w:sz w:val="20"/>
          <w:szCs w:val="20"/>
        </w:rPr>
        <w:t xml:space="preserve"> C, Davidson KW, Taylor JO, </w:t>
      </w:r>
      <w:proofErr w:type="spellStart"/>
      <w:r w:rsidRPr="00E44A0E">
        <w:rPr>
          <w:rFonts w:ascii="Arial" w:hAnsi="Arial" w:cs="Arial"/>
          <w:color w:val="000000"/>
          <w:sz w:val="20"/>
          <w:szCs w:val="20"/>
        </w:rPr>
        <w:t>Sacerdote</w:t>
      </w:r>
      <w:proofErr w:type="spellEnd"/>
      <w:r w:rsidRPr="00E44A0E">
        <w:rPr>
          <w:rFonts w:ascii="Arial" w:hAnsi="Arial" w:cs="Arial"/>
          <w:color w:val="000000"/>
          <w:sz w:val="20"/>
          <w:szCs w:val="20"/>
        </w:rPr>
        <w:t xml:space="preserve"> C, Wallace RB, </w:t>
      </w:r>
      <w:proofErr w:type="spellStart"/>
      <w:r w:rsidRPr="00E44A0E">
        <w:rPr>
          <w:rFonts w:ascii="Arial" w:hAnsi="Arial" w:cs="Arial"/>
          <w:color w:val="000000"/>
          <w:sz w:val="20"/>
          <w:szCs w:val="20"/>
        </w:rPr>
        <w:t>Quiros</w:t>
      </w:r>
      <w:proofErr w:type="spellEnd"/>
      <w:r w:rsidRPr="00E44A0E">
        <w:rPr>
          <w:rFonts w:ascii="Arial" w:hAnsi="Arial" w:cs="Arial"/>
          <w:color w:val="000000"/>
          <w:sz w:val="20"/>
          <w:szCs w:val="20"/>
        </w:rPr>
        <w:t xml:space="preserve"> JR, </w:t>
      </w:r>
      <w:proofErr w:type="spellStart"/>
      <w:r w:rsidRPr="00E44A0E">
        <w:rPr>
          <w:rFonts w:ascii="Arial" w:hAnsi="Arial" w:cs="Arial"/>
          <w:color w:val="000000"/>
          <w:sz w:val="20"/>
          <w:szCs w:val="20"/>
        </w:rPr>
        <w:t>Tumino</w:t>
      </w:r>
      <w:proofErr w:type="spellEnd"/>
      <w:r w:rsidRPr="00E44A0E">
        <w:rPr>
          <w:rFonts w:ascii="Arial" w:hAnsi="Arial" w:cs="Arial"/>
          <w:color w:val="000000"/>
          <w:sz w:val="20"/>
          <w:szCs w:val="20"/>
        </w:rPr>
        <w:t xml:space="preserve"> R, Blazer DG 2nd, </w:t>
      </w:r>
      <w:proofErr w:type="spellStart"/>
      <w:r w:rsidRPr="00E44A0E">
        <w:rPr>
          <w:rFonts w:ascii="Arial" w:hAnsi="Arial" w:cs="Arial"/>
          <w:color w:val="000000"/>
          <w:sz w:val="20"/>
          <w:szCs w:val="20"/>
        </w:rPr>
        <w:t>Linneberg</w:t>
      </w:r>
      <w:proofErr w:type="spellEnd"/>
      <w:r w:rsidRPr="00E44A0E">
        <w:rPr>
          <w:rFonts w:ascii="Arial" w:hAnsi="Arial" w:cs="Arial"/>
          <w:color w:val="000000"/>
          <w:sz w:val="20"/>
          <w:szCs w:val="20"/>
        </w:rPr>
        <w:t xml:space="preserve"> A, Daimon M, </w:t>
      </w:r>
      <w:proofErr w:type="spellStart"/>
      <w:r w:rsidRPr="00E44A0E">
        <w:rPr>
          <w:rFonts w:ascii="Arial" w:hAnsi="Arial" w:cs="Arial"/>
          <w:color w:val="000000"/>
          <w:sz w:val="20"/>
          <w:szCs w:val="20"/>
        </w:rPr>
        <w:t>Panico</w:t>
      </w:r>
      <w:proofErr w:type="spellEnd"/>
      <w:r w:rsidRPr="00E44A0E">
        <w:rPr>
          <w:rFonts w:ascii="Arial" w:hAnsi="Arial" w:cs="Arial"/>
          <w:color w:val="000000"/>
          <w:sz w:val="20"/>
          <w:szCs w:val="20"/>
        </w:rPr>
        <w:t xml:space="preserve"> S, Howard B, </w:t>
      </w:r>
      <w:proofErr w:type="spellStart"/>
      <w:r w:rsidRPr="00E44A0E">
        <w:rPr>
          <w:rFonts w:ascii="Arial" w:hAnsi="Arial" w:cs="Arial"/>
          <w:color w:val="000000"/>
          <w:sz w:val="20"/>
          <w:szCs w:val="20"/>
        </w:rPr>
        <w:t>Skeie</w:t>
      </w:r>
      <w:proofErr w:type="spellEnd"/>
      <w:r w:rsidRPr="00E44A0E">
        <w:rPr>
          <w:rFonts w:ascii="Arial" w:hAnsi="Arial" w:cs="Arial"/>
          <w:color w:val="000000"/>
          <w:sz w:val="20"/>
          <w:szCs w:val="20"/>
        </w:rPr>
        <w:t xml:space="preserve"> G, Strandberg T, </w:t>
      </w:r>
      <w:proofErr w:type="spellStart"/>
      <w:r w:rsidRPr="00E44A0E">
        <w:rPr>
          <w:rFonts w:ascii="Arial" w:hAnsi="Arial" w:cs="Arial"/>
          <w:color w:val="000000"/>
          <w:sz w:val="20"/>
          <w:szCs w:val="20"/>
        </w:rPr>
        <w:t>Weiderpass</w:t>
      </w:r>
      <w:proofErr w:type="spellEnd"/>
      <w:r w:rsidRPr="00E44A0E">
        <w:rPr>
          <w:rFonts w:ascii="Arial" w:hAnsi="Arial" w:cs="Arial"/>
          <w:color w:val="000000"/>
          <w:sz w:val="20"/>
          <w:szCs w:val="20"/>
        </w:rPr>
        <w:t xml:space="preserve"> E, </w:t>
      </w:r>
      <w:proofErr w:type="spellStart"/>
      <w:r w:rsidRPr="00E44A0E">
        <w:rPr>
          <w:rFonts w:ascii="Arial" w:hAnsi="Arial" w:cs="Arial"/>
          <w:color w:val="000000"/>
          <w:sz w:val="20"/>
          <w:szCs w:val="20"/>
        </w:rPr>
        <w:t>Nietert</w:t>
      </w:r>
      <w:proofErr w:type="spellEnd"/>
      <w:r w:rsidRPr="00E44A0E">
        <w:rPr>
          <w:rFonts w:ascii="Arial" w:hAnsi="Arial" w:cs="Arial"/>
          <w:color w:val="000000"/>
          <w:sz w:val="20"/>
          <w:szCs w:val="20"/>
        </w:rPr>
        <w:t xml:space="preserve"> PJ, Psaty BM, </w:t>
      </w:r>
      <w:proofErr w:type="spellStart"/>
      <w:r w:rsidRPr="00E44A0E">
        <w:rPr>
          <w:rFonts w:ascii="Arial" w:hAnsi="Arial" w:cs="Arial"/>
          <w:color w:val="000000"/>
          <w:sz w:val="20"/>
          <w:szCs w:val="20"/>
        </w:rPr>
        <w:t>Kromhout</w:t>
      </w:r>
      <w:proofErr w:type="spellEnd"/>
      <w:r w:rsidRPr="00E44A0E">
        <w:rPr>
          <w:rFonts w:ascii="Arial" w:hAnsi="Arial" w:cs="Arial"/>
          <w:color w:val="000000"/>
          <w:sz w:val="20"/>
          <w:szCs w:val="20"/>
        </w:rPr>
        <w:t xml:space="preserve"> D, Salamanca-Fernandez E, </w:t>
      </w:r>
      <w:proofErr w:type="spellStart"/>
      <w:r w:rsidRPr="00E44A0E">
        <w:rPr>
          <w:rFonts w:ascii="Arial" w:hAnsi="Arial" w:cs="Arial"/>
          <w:color w:val="000000"/>
          <w:sz w:val="20"/>
          <w:szCs w:val="20"/>
        </w:rPr>
        <w:t>Kiechl</w:t>
      </w:r>
      <w:proofErr w:type="spellEnd"/>
      <w:r w:rsidRPr="00E44A0E">
        <w:rPr>
          <w:rFonts w:ascii="Arial" w:hAnsi="Arial" w:cs="Arial"/>
          <w:color w:val="000000"/>
          <w:sz w:val="20"/>
          <w:szCs w:val="20"/>
        </w:rPr>
        <w:t xml:space="preserve"> S, </w:t>
      </w:r>
      <w:proofErr w:type="spellStart"/>
      <w:r w:rsidRPr="00E44A0E">
        <w:rPr>
          <w:rFonts w:ascii="Arial" w:hAnsi="Arial" w:cs="Arial"/>
          <w:color w:val="000000"/>
          <w:sz w:val="20"/>
          <w:szCs w:val="20"/>
        </w:rPr>
        <w:t>Krumholz</w:t>
      </w:r>
      <w:proofErr w:type="spellEnd"/>
      <w:r w:rsidRPr="00E44A0E">
        <w:rPr>
          <w:rFonts w:ascii="Arial" w:hAnsi="Arial" w:cs="Arial"/>
          <w:color w:val="000000"/>
          <w:sz w:val="20"/>
          <w:szCs w:val="20"/>
        </w:rPr>
        <w:t xml:space="preserve"> HM, </w:t>
      </w:r>
      <w:proofErr w:type="spellStart"/>
      <w:r w:rsidRPr="00E44A0E">
        <w:rPr>
          <w:rFonts w:ascii="Arial" w:hAnsi="Arial" w:cs="Arial"/>
          <w:color w:val="000000"/>
          <w:sz w:val="20"/>
          <w:szCs w:val="20"/>
        </w:rPr>
        <w:t>Grioni</w:t>
      </w:r>
      <w:proofErr w:type="spellEnd"/>
      <w:r w:rsidRPr="00E44A0E">
        <w:rPr>
          <w:rFonts w:ascii="Arial" w:hAnsi="Arial" w:cs="Arial"/>
          <w:color w:val="000000"/>
          <w:sz w:val="20"/>
          <w:szCs w:val="20"/>
        </w:rPr>
        <w:t xml:space="preserve"> S, </w:t>
      </w:r>
      <w:proofErr w:type="spellStart"/>
      <w:r w:rsidRPr="00E44A0E">
        <w:rPr>
          <w:rFonts w:ascii="Arial" w:hAnsi="Arial" w:cs="Arial"/>
          <w:color w:val="000000"/>
          <w:sz w:val="20"/>
          <w:szCs w:val="20"/>
        </w:rPr>
        <w:t>Palli</w:t>
      </w:r>
      <w:proofErr w:type="spellEnd"/>
      <w:r w:rsidRPr="00E44A0E">
        <w:rPr>
          <w:rFonts w:ascii="Arial" w:hAnsi="Arial" w:cs="Arial"/>
          <w:color w:val="000000"/>
          <w:sz w:val="20"/>
          <w:szCs w:val="20"/>
        </w:rPr>
        <w:t xml:space="preserve"> D, Huerta JM, Price J, </w:t>
      </w:r>
      <w:proofErr w:type="spellStart"/>
      <w:r w:rsidRPr="00E44A0E">
        <w:rPr>
          <w:rFonts w:ascii="Arial" w:hAnsi="Arial" w:cs="Arial"/>
          <w:color w:val="000000"/>
          <w:sz w:val="20"/>
          <w:szCs w:val="20"/>
        </w:rPr>
        <w:t>Sundström</w:t>
      </w:r>
      <w:proofErr w:type="spellEnd"/>
      <w:r w:rsidRPr="00E44A0E">
        <w:rPr>
          <w:rFonts w:ascii="Arial" w:hAnsi="Arial" w:cs="Arial"/>
          <w:color w:val="000000"/>
          <w:sz w:val="20"/>
          <w:szCs w:val="20"/>
        </w:rPr>
        <w:t xml:space="preserve"> J, Arriola L, Arima H, Travis RC, </w:t>
      </w:r>
      <w:proofErr w:type="spellStart"/>
      <w:r w:rsidRPr="00E44A0E">
        <w:rPr>
          <w:rFonts w:ascii="Arial" w:hAnsi="Arial" w:cs="Arial"/>
          <w:color w:val="000000"/>
          <w:sz w:val="20"/>
          <w:szCs w:val="20"/>
        </w:rPr>
        <w:t>Panagiotakos</w:t>
      </w:r>
      <w:proofErr w:type="spellEnd"/>
      <w:r w:rsidRPr="00E44A0E">
        <w:rPr>
          <w:rFonts w:ascii="Arial" w:hAnsi="Arial" w:cs="Arial"/>
          <w:color w:val="000000"/>
          <w:sz w:val="20"/>
          <w:szCs w:val="20"/>
        </w:rPr>
        <w:t xml:space="preserve"> DB, </w:t>
      </w:r>
      <w:proofErr w:type="spellStart"/>
      <w:r w:rsidRPr="00E44A0E">
        <w:rPr>
          <w:rFonts w:ascii="Arial" w:hAnsi="Arial" w:cs="Arial"/>
          <w:color w:val="000000"/>
          <w:sz w:val="20"/>
          <w:szCs w:val="20"/>
        </w:rPr>
        <w:t>Karakatsani</w:t>
      </w:r>
      <w:proofErr w:type="spellEnd"/>
      <w:r w:rsidRPr="00E44A0E">
        <w:rPr>
          <w:rFonts w:ascii="Arial" w:hAnsi="Arial" w:cs="Arial"/>
          <w:color w:val="000000"/>
          <w:sz w:val="20"/>
          <w:szCs w:val="20"/>
        </w:rPr>
        <w:t xml:space="preserve"> A, </w:t>
      </w:r>
      <w:proofErr w:type="spellStart"/>
      <w:r w:rsidRPr="00E44A0E">
        <w:rPr>
          <w:rFonts w:ascii="Arial" w:hAnsi="Arial" w:cs="Arial"/>
          <w:color w:val="000000"/>
          <w:sz w:val="20"/>
          <w:szCs w:val="20"/>
        </w:rPr>
        <w:t>Trichopoulou</w:t>
      </w:r>
      <w:proofErr w:type="spellEnd"/>
      <w:r w:rsidRPr="00E44A0E">
        <w:rPr>
          <w:rFonts w:ascii="Arial" w:hAnsi="Arial" w:cs="Arial"/>
          <w:color w:val="000000"/>
          <w:sz w:val="20"/>
          <w:szCs w:val="20"/>
        </w:rPr>
        <w:t xml:space="preserve"> A, </w:t>
      </w:r>
      <w:proofErr w:type="spellStart"/>
      <w:r w:rsidRPr="00E44A0E">
        <w:rPr>
          <w:rFonts w:ascii="Arial" w:hAnsi="Arial" w:cs="Arial"/>
          <w:color w:val="000000"/>
          <w:sz w:val="20"/>
          <w:szCs w:val="20"/>
        </w:rPr>
        <w:t>Kühn</w:t>
      </w:r>
      <w:proofErr w:type="spellEnd"/>
      <w:r w:rsidRPr="00E44A0E">
        <w:rPr>
          <w:rFonts w:ascii="Arial" w:hAnsi="Arial" w:cs="Arial"/>
          <w:color w:val="000000"/>
          <w:sz w:val="20"/>
          <w:szCs w:val="20"/>
        </w:rPr>
        <w:t xml:space="preserve"> T, </w:t>
      </w:r>
      <w:proofErr w:type="spellStart"/>
      <w:r w:rsidRPr="00E44A0E">
        <w:rPr>
          <w:rFonts w:ascii="Arial" w:hAnsi="Arial" w:cs="Arial"/>
          <w:color w:val="000000"/>
          <w:sz w:val="20"/>
          <w:szCs w:val="20"/>
        </w:rPr>
        <w:t>Grobbee</w:t>
      </w:r>
      <w:proofErr w:type="spellEnd"/>
      <w:r w:rsidRPr="00E44A0E">
        <w:rPr>
          <w:rFonts w:ascii="Arial" w:hAnsi="Arial" w:cs="Arial"/>
          <w:color w:val="000000"/>
          <w:sz w:val="20"/>
          <w:szCs w:val="20"/>
        </w:rPr>
        <w:t xml:space="preserve"> DE, Barrett-Connor E, van </w:t>
      </w:r>
      <w:proofErr w:type="spellStart"/>
      <w:r w:rsidRPr="00E44A0E">
        <w:rPr>
          <w:rFonts w:ascii="Arial" w:hAnsi="Arial" w:cs="Arial"/>
          <w:color w:val="000000"/>
          <w:sz w:val="20"/>
          <w:szCs w:val="20"/>
        </w:rPr>
        <w:t>Schoor</w:t>
      </w:r>
      <w:proofErr w:type="spellEnd"/>
      <w:r w:rsidRPr="00E44A0E">
        <w:rPr>
          <w:rFonts w:ascii="Arial" w:hAnsi="Arial" w:cs="Arial"/>
          <w:color w:val="000000"/>
          <w:sz w:val="20"/>
          <w:szCs w:val="20"/>
        </w:rPr>
        <w:t xml:space="preserve"> N, Boeing H, </w:t>
      </w:r>
      <w:proofErr w:type="spellStart"/>
      <w:r w:rsidRPr="00E44A0E">
        <w:rPr>
          <w:rFonts w:ascii="Arial" w:hAnsi="Arial" w:cs="Arial"/>
          <w:color w:val="000000"/>
          <w:sz w:val="20"/>
          <w:szCs w:val="20"/>
        </w:rPr>
        <w:t>Overvad</w:t>
      </w:r>
      <w:proofErr w:type="spellEnd"/>
      <w:r w:rsidRPr="00E44A0E">
        <w:rPr>
          <w:rFonts w:ascii="Arial" w:hAnsi="Arial" w:cs="Arial"/>
          <w:color w:val="000000"/>
          <w:sz w:val="20"/>
          <w:szCs w:val="20"/>
        </w:rPr>
        <w:t xml:space="preserve"> K, </w:t>
      </w:r>
      <w:proofErr w:type="spellStart"/>
      <w:r w:rsidRPr="00E44A0E">
        <w:rPr>
          <w:rFonts w:ascii="Arial" w:hAnsi="Arial" w:cs="Arial"/>
          <w:color w:val="000000"/>
          <w:sz w:val="20"/>
          <w:szCs w:val="20"/>
        </w:rPr>
        <w:t>Kauhanen</w:t>
      </w:r>
      <w:proofErr w:type="spellEnd"/>
      <w:r w:rsidRPr="00E44A0E">
        <w:rPr>
          <w:rFonts w:ascii="Arial" w:hAnsi="Arial" w:cs="Arial"/>
          <w:color w:val="000000"/>
          <w:sz w:val="20"/>
          <w:szCs w:val="20"/>
        </w:rPr>
        <w:t xml:space="preserve"> J, Wareham N, </w:t>
      </w:r>
      <w:proofErr w:type="spellStart"/>
      <w:r w:rsidRPr="00E44A0E">
        <w:rPr>
          <w:rFonts w:ascii="Arial" w:hAnsi="Arial" w:cs="Arial"/>
          <w:color w:val="000000"/>
          <w:sz w:val="20"/>
          <w:szCs w:val="20"/>
        </w:rPr>
        <w:t>Langenberg</w:t>
      </w:r>
      <w:proofErr w:type="spellEnd"/>
      <w:r w:rsidRPr="00E44A0E">
        <w:rPr>
          <w:rFonts w:ascii="Arial" w:hAnsi="Arial" w:cs="Arial"/>
          <w:color w:val="000000"/>
          <w:sz w:val="20"/>
          <w:szCs w:val="20"/>
        </w:rPr>
        <w:t xml:space="preserve"> C, </w:t>
      </w:r>
      <w:proofErr w:type="spellStart"/>
      <w:r w:rsidRPr="00E44A0E">
        <w:rPr>
          <w:rFonts w:ascii="Arial" w:hAnsi="Arial" w:cs="Arial"/>
          <w:color w:val="000000"/>
          <w:sz w:val="20"/>
          <w:szCs w:val="20"/>
        </w:rPr>
        <w:t>Forouhi</w:t>
      </w:r>
      <w:proofErr w:type="spellEnd"/>
      <w:r w:rsidRPr="00E44A0E">
        <w:rPr>
          <w:rFonts w:ascii="Arial" w:hAnsi="Arial" w:cs="Arial"/>
          <w:color w:val="000000"/>
          <w:sz w:val="20"/>
          <w:szCs w:val="20"/>
        </w:rPr>
        <w:t xml:space="preserve"> N, </w:t>
      </w:r>
      <w:proofErr w:type="spellStart"/>
      <w:r w:rsidRPr="00E44A0E">
        <w:rPr>
          <w:rFonts w:ascii="Arial" w:hAnsi="Arial" w:cs="Arial"/>
          <w:color w:val="000000"/>
          <w:sz w:val="20"/>
          <w:szCs w:val="20"/>
        </w:rPr>
        <w:t>Wennberg</w:t>
      </w:r>
      <w:proofErr w:type="spellEnd"/>
      <w:r w:rsidRPr="00E44A0E">
        <w:rPr>
          <w:rFonts w:ascii="Arial" w:hAnsi="Arial" w:cs="Arial"/>
          <w:color w:val="000000"/>
          <w:sz w:val="20"/>
          <w:szCs w:val="20"/>
        </w:rPr>
        <w:t xml:space="preserve"> M, </w:t>
      </w:r>
      <w:proofErr w:type="spellStart"/>
      <w:r w:rsidRPr="00E44A0E">
        <w:rPr>
          <w:rFonts w:ascii="Arial" w:hAnsi="Arial" w:cs="Arial"/>
          <w:color w:val="000000"/>
          <w:sz w:val="20"/>
          <w:szCs w:val="20"/>
        </w:rPr>
        <w:t>Després</w:t>
      </w:r>
      <w:proofErr w:type="spellEnd"/>
      <w:r w:rsidRPr="00E44A0E">
        <w:rPr>
          <w:rFonts w:ascii="Arial" w:hAnsi="Arial" w:cs="Arial"/>
          <w:color w:val="000000"/>
          <w:sz w:val="20"/>
          <w:szCs w:val="20"/>
        </w:rPr>
        <w:t xml:space="preserve"> JP, Cushman M, Cooper JA, Rodriguez CJ, Sakurai M, Shaw JE, </w:t>
      </w:r>
      <w:proofErr w:type="spellStart"/>
      <w:r w:rsidRPr="00E44A0E">
        <w:rPr>
          <w:rFonts w:ascii="Arial" w:hAnsi="Arial" w:cs="Arial"/>
          <w:color w:val="000000"/>
          <w:sz w:val="20"/>
          <w:szCs w:val="20"/>
        </w:rPr>
        <w:t>Knuiman</w:t>
      </w:r>
      <w:proofErr w:type="spellEnd"/>
      <w:r w:rsidRPr="00E44A0E">
        <w:rPr>
          <w:rFonts w:ascii="Arial" w:hAnsi="Arial" w:cs="Arial"/>
          <w:color w:val="000000"/>
          <w:sz w:val="20"/>
          <w:szCs w:val="20"/>
        </w:rPr>
        <w:t xml:space="preserve"> M, Voortman T, </w:t>
      </w:r>
      <w:proofErr w:type="spellStart"/>
      <w:r w:rsidRPr="00E44A0E">
        <w:rPr>
          <w:rFonts w:ascii="Arial" w:hAnsi="Arial" w:cs="Arial"/>
          <w:color w:val="000000"/>
          <w:sz w:val="20"/>
          <w:szCs w:val="20"/>
        </w:rPr>
        <w:t>Meisinger</w:t>
      </w:r>
      <w:proofErr w:type="spellEnd"/>
      <w:r w:rsidRPr="00E44A0E">
        <w:rPr>
          <w:rFonts w:ascii="Arial" w:hAnsi="Arial" w:cs="Arial"/>
          <w:color w:val="000000"/>
          <w:sz w:val="20"/>
          <w:szCs w:val="20"/>
        </w:rPr>
        <w:t xml:space="preserve"> C, </w:t>
      </w:r>
      <w:proofErr w:type="spellStart"/>
      <w:r w:rsidRPr="00E44A0E">
        <w:rPr>
          <w:rFonts w:ascii="Arial" w:hAnsi="Arial" w:cs="Arial"/>
          <w:color w:val="000000"/>
          <w:sz w:val="20"/>
          <w:szCs w:val="20"/>
        </w:rPr>
        <w:t>Tjønneland</w:t>
      </w:r>
      <w:proofErr w:type="spellEnd"/>
      <w:r w:rsidRPr="00E44A0E">
        <w:rPr>
          <w:rFonts w:ascii="Arial" w:hAnsi="Arial" w:cs="Arial"/>
          <w:color w:val="000000"/>
          <w:sz w:val="20"/>
          <w:szCs w:val="20"/>
        </w:rPr>
        <w:t xml:space="preserve"> A, Brenner H, Palmieri L, </w:t>
      </w:r>
      <w:proofErr w:type="spellStart"/>
      <w:r w:rsidRPr="00E44A0E">
        <w:rPr>
          <w:rFonts w:ascii="Arial" w:hAnsi="Arial" w:cs="Arial"/>
          <w:color w:val="000000"/>
          <w:sz w:val="20"/>
          <w:szCs w:val="20"/>
        </w:rPr>
        <w:t>Dallongeville</w:t>
      </w:r>
      <w:proofErr w:type="spellEnd"/>
      <w:r w:rsidRPr="00E44A0E">
        <w:rPr>
          <w:rFonts w:ascii="Arial" w:hAnsi="Arial" w:cs="Arial"/>
          <w:color w:val="000000"/>
          <w:sz w:val="20"/>
          <w:szCs w:val="20"/>
        </w:rPr>
        <w:t xml:space="preserve"> J, Brunner EJ, </w:t>
      </w:r>
      <w:proofErr w:type="spellStart"/>
      <w:r w:rsidRPr="00E44A0E">
        <w:rPr>
          <w:rFonts w:ascii="Arial" w:hAnsi="Arial" w:cs="Arial"/>
          <w:color w:val="000000"/>
          <w:sz w:val="20"/>
          <w:szCs w:val="20"/>
        </w:rPr>
        <w:t>Assmann</w:t>
      </w:r>
      <w:proofErr w:type="spellEnd"/>
      <w:r w:rsidRPr="00E44A0E">
        <w:rPr>
          <w:rFonts w:ascii="Arial" w:hAnsi="Arial" w:cs="Arial"/>
          <w:color w:val="000000"/>
          <w:sz w:val="20"/>
          <w:szCs w:val="20"/>
        </w:rPr>
        <w:t xml:space="preserve"> G, </w:t>
      </w:r>
      <w:proofErr w:type="spellStart"/>
      <w:r w:rsidRPr="00E44A0E">
        <w:rPr>
          <w:rFonts w:ascii="Arial" w:hAnsi="Arial" w:cs="Arial"/>
          <w:color w:val="000000"/>
          <w:sz w:val="20"/>
          <w:szCs w:val="20"/>
        </w:rPr>
        <w:t>Trevisan</w:t>
      </w:r>
      <w:proofErr w:type="spellEnd"/>
      <w:r w:rsidRPr="00E44A0E">
        <w:rPr>
          <w:rFonts w:ascii="Arial" w:hAnsi="Arial" w:cs="Arial"/>
          <w:color w:val="000000"/>
          <w:sz w:val="20"/>
          <w:szCs w:val="20"/>
        </w:rPr>
        <w:t xml:space="preserve"> M, Gillum RF, Ford I, Sattar N, </w:t>
      </w:r>
      <w:proofErr w:type="spellStart"/>
      <w:r w:rsidRPr="00E44A0E">
        <w:rPr>
          <w:rFonts w:ascii="Arial" w:hAnsi="Arial" w:cs="Arial"/>
          <w:color w:val="000000"/>
          <w:sz w:val="20"/>
          <w:szCs w:val="20"/>
        </w:rPr>
        <w:t>Lazo</w:t>
      </w:r>
      <w:proofErr w:type="spellEnd"/>
      <w:r w:rsidRPr="00E44A0E">
        <w:rPr>
          <w:rFonts w:ascii="Arial" w:hAnsi="Arial" w:cs="Arial"/>
          <w:color w:val="000000"/>
          <w:sz w:val="20"/>
          <w:szCs w:val="20"/>
        </w:rPr>
        <w:t xml:space="preserve"> M, Thompson SG, Ferrari P, Leon DA, Smith GD, </w:t>
      </w:r>
      <w:proofErr w:type="spellStart"/>
      <w:r w:rsidRPr="00E44A0E">
        <w:rPr>
          <w:rFonts w:ascii="Arial" w:hAnsi="Arial" w:cs="Arial"/>
          <w:color w:val="000000"/>
          <w:sz w:val="20"/>
          <w:szCs w:val="20"/>
        </w:rPr>
        <w:t>Peto</w:t>
      </w:r>
      <w:proofErr w:type="spellEnd"/>
      <w:r w:rsidRPr="00E44A0E">
        <w:rPr>
          <w:rFonts w:ascii="Arial" w:hAnsi="Arial" w:cs="Arial"/>
          <w:color w:val="000000"/>
          <w:sz w:val="20"/>
          <w:szCs w:val="20"/>
        </w:rPr>
        <w:t xml:space="preserve"> R, Jackson R, Banks E, Di Angelantonio E, </w:t>
      </w:r>
      <w:proofErr w:type="spellStart"/>
      <w:r w:rsidRPr="00E44A0E">
        <w:rPr>
          <w:rFonts w:ascii="Arial" w:hAnsi="Arial" w:cs="Arial"/>
          <w:color w:val="000000"/>
          <w:sz w:val="20"/>
          <w:szCs w:val="20"/>
        </w:rPr>
        <w:t>Danesh</w:t>
      </w:r>
      <w:proofErr w:type="spellEnd"/>
      <w:r w:rsidRPr="00E44A0E">
        <w:rPr>
          <w:rFonts w:ascii="Arial" w:hAnsi="Arial" w:cs="Arial"/>
          <w:color w:val="000000"/>
          <w:sz w:val="20"/>
          <w:szCs w:val="20"/>
        </w:rPr>
        <w:t xml:space="preserve"> J</w:t>
      </w:r>
      <w:r w:rsidR="00AD0235">
        <w:rPr>
          <w:rFonts w:ascii="Arial" w:hAnsi="Arial" w:cs="Arial"/>
          <w:color w:val="000000"/>
          <w:sz w:val="20"/>
          <w:szCs w:val="20"/>
        </w:rPr>
        <w:t>,</w:t>
      </w:r>
      <w:r w:rsidRPr="00E44A0E">
        <w:rPr>
          <w:rFonts w:ascii="Arial" w:hAnsi="Arial" w:cs="Arial"/>
          <w:color w:val="000000"/>
          <w:sz w:val="20"/>
          <w:szCs w:val="20"/>
        </w:rPr>
        <w:t xml:space="preserve"> Emerging Risk Factors Collaboration/EPIC-CVD/UK Biobank Alcohol Study Group. </w:t>
      </w:r>
      <w:r w:rsidRPr="00E44A0E">
        <w:rPr>
          <w:rFonts w:ascii="Arial" w:hAnsi="Arial" w:cs="Arial"/>
          <w:b/>
          <w:i/>
          <w:color w:val="000000"/>
          <w:sz w:val="20"/>
          <w:szCs w:val="20"/>
        </w:rPr>
        <w:t>Risk thresholds for alcohol consumption: combined analysis of individual-participant data for 599 912 current drinkers in 83 prospective studies.</w:t>
      </w:r>
      <w:r w:rsidRPr="00E44A0E">
        <w:rPr>
          <w:rFonts w:ascii="Arial" w:hAnsi="Arial" w:cs="Arial"/>
          <w:color w:val="000000"/>
          <w:sz w:val="20"/>
          <w:szCs w:val="20"/>
        </w:rPr>
        <w:t xml:space="preserve"> </w:t>
      </w:r>
      <w:r w:rsidRPr="009E2DD4">
        <w:rPr>
          <w:rFonts w:ascii="Arial" w:hAnsi="Arial" w:cs="Arial"/>
          <w:color w:val="000000"/>
          <w:sz w:val="20"/>
          <w:szCs w:val="20"/>
        </w:rPr>
        <w:t>Lancet 2018 Apr 14. Vol. 391, issue 10129, pp. 1513-1523. PM: 29676281. PMC5899998.</w:t>
      </w:r>
    </w:p>
    <w:p w14:paraId="2C719777" w14:textId="77777777" w:rsidR="008429D4" w:rsidRPr="00AD0235" w:rsidRDefault="008429D4" w:rsidP="00AD0235">
      <w:pPr>
        <w:rPr>
          <w:rFonts w:ascii="Arial" w:hAnsi="Arial" w:cs="Arial"/>
          <w:sz w:val="20"/>
          <w:szCs w:val="20"/>
        </w:rPr>
      </w:pPr>
      <w:bookmarkStart w:id="79" w:name="_Hlk17212076"/>
      <w:proofErr w:type="spellStart"/>
      <w:r w:rsidRPr="00875D26">
        <w:rPr>
          <w:rFonts w:ascii="Arial" w:hAnsi="Arial" w:cs="Arial"/>
          <w:sz w:val="20"/>
          <w:szCs w:val="20"/>
        </w:rPr>
        <w:t>Wopereis</w:t>
      </w:r>
      <w:proofErr w:type="spellEnd"/>
      <w:r w:rsidRPr="00875D26">
        <w:rPr>
          <w:rFonts w:ascii="Arial" w:hAnsi="Arial" w:cs="Arial"/>
          <w:sz w:val="20"/>
          <w:szCs w:val="20"/>
        </w:rPr>
        <w:t xml:space="preserve"> DM, Du Puy RS, van </w:t>
      </w:r>
      <w:proofErr w:type="spellStart"/>
      <w:r w:rsidRPr="00875D26">
        <w:rPr>
          <w:rFonts w:ascii="Arial" w:hAnsi="Arial" w:cs="Arial"/>
          <w:sz w:val="20"/>
          <w:szCs w:val="20"/>
        </w:rPr>
        <w:t>Heemst</w:t>
      </w:r>
      <w:proofErr w:type="spellEnd"/>
      <w:r w:rsidRPr="00875D26">
        <w:rPr>
          <w:rFonts w:ascii="Arial" w:hAnsi="Arial" w:cs="Arial"/>
          <w:sz w:val="20"/>
          <w:szCs w:val="20"/>
        </w:rPr>
        <w:t xml:space="preserve"> D, Walsh JP, </w:t>
      </w:r>
      <w:proofErr w:type="spellStart"/>
      <w:r w:rsidRPr="00875D26">
        <w:rPr>
          <w:rFonts w:ascii="Arial" w:hAnsi="Arial" w:cs="Arial"/>
          <w:sz w:val="20"/>
          <w:szCs w:val="20"/>
        </w:rPr>
        <w:t>Bremner</w:t>
      </w:r>
      <w:proofErr w:type="spellEnd"/>
      <w:r w:rsidRPr="00875D26">
        <w:rPr>
          <w:rFonts w:ascii="Arial" w:hAnsi="Arial" w:cs="Arial"/>
          <w:sz w:val="20"/>
          <w:szCs w:val="20"/>
        </w:rPr>
        <w:t xml:space="preserve"> A, Bakker SJL, Bauer DC, Cappola AR, </w:t>
      </w:r>
      <w:proofErr w:type="spellStart"/>
      <w:r w:rsidRPr="00875D26">
        <w:rPr>
          <w:rFonts w:ascii="Arial" w:hAnsi="Arial" w:cs="Arial"/>
          <w:sz w:val="20"/>
          <w:szCs w:val="20"/>
        </w:rPr>
        <w:t>Ceresini</w:t>
      </w:r>
      <w:proofErr w:type="spellEnd"/>
      <w:r w:rsidRPr="00875D26">
        <w:rPr>
          <w:rFonts w:ascii="Arial" w:hAnsi="Arial" w:cs="Arial"/>
          <w:sz w:val="20"/>
          <w:szCs w:val="20"/>
        </w:rPr>
        <w:t xml:space="preserve"> G, </w:t>
      </w:r>
      <w:proofErr w:type="spellStart"/>
      <w:r w:rsidRPr="00875D26">
        <w:rPr>
          <w:rFonts w:ascii="Arial" w:hAnsi="Arial" w:cs="Arial"/>
          <w:sz w:val="20"/>
          <w:szCs w:val="20"/>
        </w:rPr>
        <w:t>Degryse</w:t>
      </w:r>
      <w:proofErr w:type="spellEnd"/>
      <w:r w:rsidRPr="00875D26">
        <w:rPr>
          <w:rFonts w:ascii="Arial" w:hAnsi="Arial" w:cs="Arial"/>
          <w:sz w:val="20"/>
          <w:szCs w:val="20"/>
        </w:rPr>
        <w:t xml:space="preserve"> J, </w:t>
      </w:r>
      <w:proofErr w:type="spellStart"/>
      <w:r w:rsidRPr="00875D26">
        <w:rPr>
          <w:rFonts w:ascii="Arial" w:hAnsi="Arial" w:cs="Arial"/>
          <w:sz w:val="20"/>
          <w:szCs w:val="20"/>
        </w:rPr>
        <w:t>Dullaart</w:t>
      </w:r>
      <w:proofErr w:type="spellEnd"/>
      <w:r w:rsidRPr="00875D26">
        <w:rPr>
          <w:rFonts w:ascii="Arial" w:hAnsi="Arial" w:cs="Arial"/>
          <w:sz w:val="20"/>
          <w:szCs w:val="20"/>
        </w:rPr>
        <w:t xml:space="preserve"> RPF, Feller M, </w:t>
      </w:r>
      <w:proofErr w:type="spellStart"/>
      <w:r w:rsidRPr="00875D26">
        <w:rPr>
          <w:rFonts w:ascii="Arial" w:hAnsi="Arial" w:cs="Arial"/>
          <w:sz w:val="20"/>
          <w:szCs w:val="20"/>
        </w:rPr>
        <w:t>Ferrucci</w:t>
      </w:r>
      <w:proofErr w:type="spellEnd"/>
      <w:r w:rsidRPr="00875D26">
        <w:rPr>
          <w:rFonts w:ascii="Arial" w:hAnsi="Arial" w:cs="Arial"/>
          <w:sz w:val="20"/>
          <w:szCs w:val="20"/>
        </w:rPr>
        <w:t xml:space="preserve"> L, </w:t>
      </w:r>
      <w:proofErr w:type="spellStart"/>
      <w:r w:rsidRPr="00875D26">
        <w:rPr>
          <w:rFonts w:ascii="Arial" w:hAnsi="Arial" w:cs="Arial"/>
          <w:sz w:val="20"/>
          <w:szCs w:val="20"/>
        </w:rPr>
        <w:t>Floriani</w:t>
      </w:r>
      <w:proofErr w:type="spellEnd"/>
      <w:r w:rsidRPr="00875D26">
        <w:rPr>
          <w:rFonts w:ascii="Arial" w:hAnsi="Arial" w:cs="Arial"/>
          <w:sz w:val="20"/>
          <w:szCs w:val="20"/>
        </w:rPr>
        <w:t xml:space="preserve"> C, Franco OH, </w:t>
      </w:r>
      <w:proofErr w:type="spellStart"/>
      <w:r w:rsidRPr="00875D26">
        <w:rPr>
          <w:rFonts w:ascii="Arial" w:hAnsi="Arial" w:cs="Arial"/>
          <w:sz w:val="20"/>
          <w:szCs w:val="20"/>
        </w:rPr>
        <w:lastRenderedPageBreak/>
        <w:t>Iacoviello</w:t>
      </w:r>
      <w:proofErr w:type="spellEnd"/>
      <w:r w:rsidRPr="00875D26">
        <w:rPr>
          <w:rFonts w:ascii="Arial" w:hAnsi="Arial" w:cs="Arial"/>
          <w:sz w:val="20"/>
          <w:szCs w:val="20"/>
        </w:rPr>
        <w:t xml:space="preserve"> M, </w:t>
      </w:r>
      <w:proofErr w:type="spellStart"/>
      <w:r w:rsidRPr="00875D26">
        <w:rPr>
          <w:rFonts w:ascii="Arial" w:hAnsi="Arial" w:cs="Arial"/>
          <w:sz w:val="20"/>
          <w:szCs w:val="20"/>
        </w:rPr>
        <w:t>Iervasi</w:t>
      </w:r>
      <w:proofErr w:type="spellEnd"/>
      <w:r w:rsidRPr="00875D26">
        <w:rPr>
          <w:rFonts w:ascii="Arial" w:hAnsi="Arial" w:cs="Arial"/>
          <w:sz w:val="20"/>
          <w:szCs w:val="20"/>
        </w:rPr>
        <w:t xml:space="preserve"> G, </w:t>
      </w:r>
      <w:proofErr w:type="spellStart"/>
      <w:r w:rsidRPr="00875D26">
        <w:rPr>
          <w:rFonts w:ascii="Arial" w:hAnsi="Arial" w:cs="Arial"/>
          <w:sz w:val="20"/>
          <w:szCs w:val="20"/>
        </w:rPr>
        <w:t>Imaizumi</w:t>
      </w:r>
      <w:proofErr w:type="spellEnd"/>
      <w:r w:rsidRPr="00875D26">
        <w:rPr>
          <w:rFonts w:ascii="Arial" w:hAnsi="Arial" w:cs="Arial"/>
          <w:sz w:val="20"/>
          <w:szCs w:val="20"/>
        </w:rPr>
        <w:t xml:space="preserve"> M,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w:t>
      </w:r>
      <w:proofErr w:type="spellStart"/>
      <w:r w:rsidRPr="00875D26">
        <w:rPr>
          <w:rFonts w:ascii="Arial" w:hAnsi="Arial" w:cs="Arial"/>
          <w:sz w:val="20"/>
          <w:szCs w:val="20"/>
        </w:rPr>
        <w:t>Khaw</w:t>
      </w:r>
      <w:proofErr w:type="spellEnd"/>
      <w:r w:rsidRPr="00875D26">
        <w:rPr>
          <w:rFonts w:ascii="Arial" w:hAnsi="Arial" w:cs="Arial"/>
          <w:sz w:val="20"/>
          <w:szCs w:val="20"/>
        </w:rPr>
        <w:t xml:space="preserve"> KT, </w:t>
      </w:r>
      <w:proofErr w:type="spellStart"/>
      <w:r w:rsidRPr="00875D26">
        <w:rPr>
          <w:rFonts w:ascii="Arial" w:hAnsi="Arial" w:cs="Arial"/>
          <w:sz w:val="20"/>
          <w:szCs w:val="20"/>
        </w:rPr>
        <w:t>Luben</w:t>
      </w:r>
      <w:proofErr w:type="spellEnd"/>
      <w:r w:rsidRPr="00875D26">
        <w:rPr>
          <w:rFonts w:ascii="Arial" w:hAnsi="Arial" w:cs="Arial"/>
          <w:sz w:val="20"/>
          <w:szCs w:val="20"/>
        </w:rPr>
        <w:t xml:space="preserve"> RN, Molinaro S, </w:t>
      </w:r>
      <w:proofErr w:type="spellStart"/>
      <w:r w:rsidRPr="00875D26">
        <w:rPr>
          <w:rFonts w:ascii="Arial" w:hAnsi="Arial" w:cs="Arial"/>
          <w:sz w:val="20"/>
          <w:szCs w:val="20"/>
        </w:rPr>
        <w:t>Nauck</w:t>
      </w:r>
      <w:proofErr w:type="spellEnd"/>
      <w:r w:rsidRPr="00875D26">
        <w:rPr>
          <w:rFonts w:ascii="Arial" w:hAnsi="Arial" w:cs="Arial"/>
          <w:sz w:val="20"/>
          <w:szCs w:val="20"/>
        </w:rPr>
        <w:t xml:space="preserve"> M, Patel KV, </w:t>
      </w:r>
      <w:proofErr w:type="spellStart"/>
      <w:r w:rsidRPr="00875D26">
        <w:rPr>
          <w:rFonts w:ascii="Arial" w:hAnsi="Arial" w:cs="Arial"/>
          <w:sz w:val="20"/>
          <w:szCs w:val="20"/>
        </w:rPr>
        <w:t>Peeters</w:t>
      </w:r>
      <w:proofErr w:type="spellEnd"/>
      <w:r w:rsidRPr="00875D26">
        <w:rPr>
          <w:rFonts w:ascii="Arial" w:hAnsi="Arial" w:cs="Arial"/>
          <w:sz w:val="20"/>
          <w:szCs w:val="20"/>
        </w:rPr>
        <w:t xml:space="preserve"> RP, </w:t>
      </w:r>
      <w:r w:rsidRPr="00875D26">
        <w:rPr>
          <w:rFonts w:ascii="Arial" w:hAnsi="Arial" w:cs="Arial"/>
          <w:b/>
          <w:bCs/>
          <w:sz w:val="20"/>
          <w:szCs w:val="20"/>
        </w:rPr>
        <w:t>Psaty</w:t>
      </w:r>
      <w:r w:rsidRPr="00875D26">
        <w:rPr>
          <w:rFonts w:ascii="Arial" w:hAnsi="Arial" w:cs="Arial"/>
          <w:sz w:val="20"/>
          <w:szCs w:val="20"/>
        </w:rPr>
        <w:t xml:space="preserve"> BM, </w:t>
      </w:r>
      <w:proofErr w:type="spellStart"/>
      <w:r w:rsidRPr="00875D26">
        <w:rPr>
          <w:rFonts w:ascii="Arial" w:hAnsi="Arial" w:cs="Arial"/>
          <w:sz w:val="20"/>
          <w:szCs w:val="20"/>
        </w:rPr>
        <w:t>Razvi</w:t>
      </w:r>
      <w:proofErr w:type="spellEnd"/>
      <w:r w:rsidRPr="00875D26">
        <w:rPr>
          <w:rFonts w:ascii="Arial" w:hAnsi="Arial" w:cs="Arial"/>
          <w:sz w:val="20"/>
          <w:szCs w:val="20"/>
        </w:rPr>
        <w:t xml:space="preserve"> S, </w:t>
      </w:r>
      <w:proofErr w:type="spellStart"/>
      <w:r w:rsidRPr="00875D26">
        <w:rPr>
          <w:rFonts w:ascii="Arial" w:hAnsi="Arial" w:cs="Arial"/>
          <w:sz w:val="20"/>
          <w:szCs w:val="20"/>
        </w:rPr>
        <w:t>Schindhelm</w:t>
      </w:r>
      <w:proofErr w:type="spellEnd"/>
      <w:r w:rsidRPr="00875D26">
        <w:rPr>
          <w:rFonts w:ascii="Arial" w:hAnsi="Arial" w:cs="Arial"/>
          <w:sz w:val="20"/>
          <w:szCs w:val="20"/>
        </w:rPr>
        <w:t xml:space="preserve"> RK, van </w:t>
      </w:r>
      <w:proofErr w:type="spellStart"/>
      <w:r w:rsidRPr="00875D26">
        <w:rPr>
          <w:rFonts w:ascii="Arial" w:hAnsi="Arial" w:cs="Arial"/>
          <w:sz w:val="20"/>
          <w:szCs w:val="20"/>
        </w:rPr>
        <w:t>Schoor</w:t>
      </w:r>
      <w:proofErr w:type="spellEnd"/>
      <w:r w:rsidRPr="00875D26">
        <w:rPr>
          <w:rFonts w:ascii="Arial" w:hAnsi="Arial" w:cs="Arial"/>
          <w:sz w:val="20"/>
          <w:szCs w:val="20"/>
        </w:rPr>
        <w:t xml:space="preserve"> NM, Stott DJ, Vaes B, </w:t>
      </w:r>
      <w:proofErr w:type="spellStart"/>
      <w:r w:rsidRPr="00875D26">
        <w:rPr>
          <w:rFonts w:ascii="Arial" w:hAnsi="Arial" w:cs="Arial"/>
          <w:sz w:val="20"/>
          <w:szCs w:val="20"/>
        </w:rPr>
        <w:t>Vanderpump</w:t>
      </w:r>
      <w:proofErr w:type="spellEnd"/>
      <w:r w:rsidRPr="00875D26">
        <w:rPr>
          <w:rFonts w:ascii="Arial" w:hAnsi="Arial" w:cs="Arial"/>
          <w:sz w:val="20"/>
          <w:szCs w:val="20"/>
        </w:rPr>
        <w:t xml:space="preserve"> MPJ, </w:t>
      </w:r>
      <w:proofErr w:type="spellStart"/>
      <w:r w:rsidRPr="00875D26">
        <w:rPr>
          <w:rFonts w:ascii="Arial" w:hAnsi="Arial" w:cs="Arial"/>
          <w:sz w:val="20"/>
          <w:szCs w:val="20"/>
        </w:rPr>
        <w:t>Völzke</w:t>
      </w:r>
      <w:proofErr w:type="spellEnd"/>
      <w:r w:rsidRPr="00875D26">
        <w:rPr>
          <w:rFonts w:ascii="Arial" w:hAnsi="Arial" w:cs="Arial"/>
          <w:sz w:val="20"/>
          <w:szCs w:val="20"/>
        </w:rPr>
        <w:t xml:space="preserve"> H, </w:t>
      </w:r>
      <w:proofErr w:type="spellStart"/>
      <w:r w:rsidRPr="00875D26">
        <w:rPr>
          <w:rFonts w:ascii="Arial" w:hAnsi="Arial" w:cs="Arial"/>
          <w:sz w:val="20"/>
          <w:szCs w:val="20"/>
        </w:rPr>
        <w:t>Westendorp</w:t>
      </w:r>
      <w:proofErr w:type="spellEnd"/>
      <w:r w:rsidRPr="00875D26">
        <w:rPr>
          <w:rFonts w:ascii="Arial" w:hAnsi="Arial" w:cs="Arial"/>
          <w:sz w:val="20"/>
          <w:szCs w:val="20"/>
        </w:rPr>
        <w:t xml:space="preserve"> RGJ, </w:t>
      </w:r>
      <w:proofErr w:type="spellStart"/>
      <w:r w:rsidRPr="00875D26">
        <w:rPr>
          <w:rFonts w:ascii="Arial" w:hAnsi="Arial" w:cs="Arial"/>
          <w:sz w:val="20"/>
          <w:szCs w:val="20"/>
        </w:rPr>
        <w:t>Rodondi</w:t>
      </w:r>
      <w:proofErr w:type="spellEnd"/>
      <w:r w:rsidRPr="00875D26">
        <w:rPr>
          <w:rFonts w:ascii="Arial" w:hAnsi="Arial" w:cs="Arial"/>
          <w:sz w:val="20"/>
          <w:szCs w:val="20"/>
        </w:rPr>
        <w:t xml:space="preserve"> N, </w:t>
      </w:r>
      <w:proofErr w:type="spellStart"/>
      <w:r w:rsidRPr="00875D26">
        <w:rPr>
          <w:rFonts w:ascii="Arial" w:hAnsi="Arial" w:cs="Arial"/>
          <w:sz w:val="20"/>
          <w:szCs w:val="20"/>
        </w:rPr>
        <w:t>Cobbaert</w:t>
      </w:r>
      <w:proofErr w:type="spellEnd"/>
      <w:r w:rsidRPr="00875D26">
        <w:rPr>
          <w:rFonts w:ascii="Arial" w:hAnsi="Arial" w:cs="Arial"/>
          <w:sz w:val="20"/>
          <w:szCs w:val="20"/>
        </w:rPr>
        <w:t xml:space="preserve"> CM, </w:t>
      </w:r>
      <w:proofErr w:type="spellStart"/>
      <w:r w:rsidRPr="00875D26">
        <w:rPr>
          <w:rFonts w:ascii="Arial" w:hAnsi="Arial" w:cs="Arial"/>
          <w:sz w:val="20"/>
          <w:szCs w:val="20"/>
        </w:rPr>
        <w:t>Gussekloo</w:t>
      </w:r>
      <w:proofErr w:type="spellEnd"/>
      <w:r w:rsidRPr="00875D26">
        <w:rPr>
          <w:rFonts w:ascii="Arial" w:hAnsi="Arial" w:cs="Arial"/>
          <w:sz w:val="20"/>
          <w:szCs w:val="20"/>
        </w:rPr>
        <w:t xml:space="preserve"> J, den </w:t>
      </w:r>
      <w:proofErr w:type="spellStart"/>
      <w:r w:rsidRPr="00875D26">
        <w:rPr>
          <w:rFonts w:ascii="Arial" w:hAnsi="Arial" w:cs="Arial"/>
          <w:sz w:val="20"/>
          <w:szCs w:val="20"/>
        </w:rPr>
        <w:t>Elzen</w:t>
      </w:r>
      <w:proofErr w:type="spellEnd"/>
      <w:r w:rsidRPr="00875D26">
        <w:rPr>
          <w:rFonts w:ascii="Arial" w:hAnsi="Arial" w:cs="Arial"/>
          <w:sz w:val="20"/>
          <w:szCs w:val="20"/>
        </w:rPr>
        <w:t xml:space="preserve"> WPJ</w:t>
      </w:r>
      <w:r>
        <w:rPr>
          <w:rFonts w:ascii="Arial" w:hAnsi="Arial" w:cs="Arial"/>
          <w:sz w:val="20"/>
          <w:szCs w:val="20"/>
        </w:rPr>
        <w:t>,</w:t>
      </w:r>
      <w:r w:rsidRPr="00875D26">
        <w:rPr>
          <w:rFonts w:ascii="Arial" w:hAnsi="Arial" w:cs="Arial"/>
          <w:sz w:val="20"/>
          <w:szCs w:val="20"/>
        </w:rPr>
        <w:t xml:space="preserve"> Thyroid Studies </w:t>
      </w:r>
      <w:r w:rsidRPr="00DE6D4B">
        <w:rPr>
          <w:rFonts w:ascii="Arial" w:hAnsi="Arial" w:cs="Arial"/>
          <w:sz w:val="20"/>
          <w:szCs w:val="20"/>
        </w:rPr>
        <w:t xml:space="preserve">Collaboration. </w:t>
      </w:r>
      <w:hyperlink r:id="rId810" w:history="1">
        <w:r w:rsidRPr="00DE6D4B">
          <w:rPr>
            <w:rFonts w:ascii="Arial" w:hAnsi="Arial" w:cs="Arial"/>
            <w:b/>
            <w:i/>
            <w:sz w:val="20"/>
            <w:szCs w:val="20"/>
          </w:rPr>
          <w:t>The relation between thyroid function and anemia: a pooled analysis of individual participant data.</w:t>
        </w:r>
      </w:hyperlink>
      <w:r w:rsidRPr="00DE6D4B">
        <w:rPr>
          <w:rFonts w:ascii="Arial" w:hAnsi="Arial" w:cs="Arial"/>
          <w:b/>
          <w:i/>
          <w:sz w:val="20"/>
          <w:szCs w:val="20"/>
        </w:rPr>
        <w:t xml:space="preserve"> </w:t>
      </w:r>
      <w:r w:rsidRPr="00DE6D4B">
        <w:rPr>
          <w:rFonts w:ascii="Arial" w:hAnsi="Arial" w:cs="Arial"/>
          <w:sz w:val="20"/>
          <w:szCs w:val="20"/>
        </w:rPr>
        <w:t xml:space="preserve">J Clin Endocrinol </w:t>
      </w:r>
      <w:proofErr w:type="spellStart"/>
      <w:r w:rsidRPr="00DE6D4B">
        <w:rPr>
          <w:rFonts w:ascii="Arial" w:hAnsi="Arial" w:cs="Arial"/>
          <w:sz w:val="20"/>
          <w:szCs w:val="20"/>
        </w:rPr>
        <w:t>Metab</w:t>
      </w:r>
      <w:proofErr w:type="spellEnd"/>
      <w:r w:rsidRPr="00DE6D4B">
        <w:rPr>
          <w:rFonts w:ascii="Arial" w:hAnsi="Arial" w:cs="Arial"/>
          <w:sz w:val="20"/>
          <w:szCs w:val="20"/>
        </w:rPr>
        <w:t xml:space="preserve">. 2018 </w:t>
      </w:r>
      <w:r w:rsidR="00AD0235">
        <w:rPr>
          <w:rFonts w:ascii="Arial" w:hAnsi="Arial" w:cs="Arial"/>
          <w:sz w:val="20"/>
          <w:szCs w:val="20"/>
        </w:rPr>
        <w:t xml:space="preserve">Oct. Vol. 103, issue 10, pp. </w:t>
      </w:r>
      <w:r w:rsidR="00AD0235" w:rsidRPr="00AD0235">
        <w:rPr>
          <w:rFonts w:ascii="Arial" w:hAnsi="Arial" w:cs="Arial"/>
          <w:sz w:val="20"/>
          <w:szCs w:val="20"/>
        </w:rPr>
        <w:t>3658-3667</w:t>
      </w:r>
      <w:r w:rsidRPr="00DE6D4B">
        <w:rPr>
          <w:rFonts w:ascii="Arial" w:hAnsi="Arial" w:cs="Arial"/>
          <w:sz w:val="20"/>
          <w:szCs w:val="20"/>
        </w:rPr>
        <w:t>. PM</w:t>
      </w:r>
      <w:r w:rsidRPr="004B7E3E">
        <w:rPr>
          <w:rFonts w:ascii="Arial" w:hAnsi="Arial" w:cs="Arial"/>
          <w:sz w:val="20"/>
          <w:szCs w:val="20"/>
        </w:rPr>
        <w:t>:</w:t>
      </w:r>
      <w:r w:rsidRPr="00DE6D4B">
        <w:rPr>
          <w:rFonts w:ascii="Arial" w:hAnsi="Arial" w:cs="Arial"/>
          <w:sz w:val="20"/>
          <w:szCs w:val="20"/>
        </w:rPr>
        <w:t xml:space="preserve"> </w:t>
      </w:r>
      <w:r w:rsidRPr="004B7E3E">
        <w:rPr>
          <w:rFonts w:ascii="Arial" w:hAnsi="Arial" w:cs="Arial"/>
          <w:sz w:val="20"/>
          <w:szCs w:val="20"/>
        </w:rPr>
        <w:t>30113667</w:t>
      </w:r>
      <w:r w:rsidRPr="00DE6D4B">
        <w:rPr>
          <w:rFonts w:ascii="Arial" w:hAnsi="Arial" w:cs="Arial"/>
          <w:sz w:val="20"/>
          <w:szCs w:val="20"/>
        </w:rPr>
        <w:t>.</w:t>
      </w:r>
      <w:r w:rsidR="00AD0235" w:rsidRPr="00AD0235">
        <w:rPr>
          <w:rFonts w:ascii="Arial" w:hAnsi="Arial" w:cs="Arial"/>
          <w:sz w:val="20"/>
          <w:szCs w:val="20"/>
        </w:rPr>
        <w:t xml:space="preserve"> </w:t>
      </w:r>
      <w:hyperlink r:id="rId811" w:history="1">
        <w:r w:rsidR="00AD0235" w:rsidRPr="00AD0235">
          <w:rPr>
            <w:rFonts w:ascii="Arial" w:hAnsi="Arial" w:cs="Arial"/>
            <w:sz w:val="20"/>
            <w:szCs w:val="20"/>
          </w:rPr>
          <w:t>PMC6179176</w:t>
        </w:r>
      </w:hyperlink>
      <w:r w:rsidR="00AD0235" w:rsidRPr="00AD0235">
        <w:rPr>
          <w:rFonts w:ascii="Arial" w:hAnsi="Arial" w:cs="Arial"/>
          <w:sz w:val="20"/>
          <w:szCs w:val="20"/>
        </w:rPr>
        <w:t>.</w:t>
      </w:r>
    </w:p>
    <w:bookmarkEnd w:id="79"/>
    <w:p w14:paraId="1CCC6A01" w14:textId="77777777" w:rsidR="008429D4" w:rsidRPr="00AD0235" w:rsidRDefault="008429D4" w:rsidP="00AD0235">
      <w:pPr>
        <w:rPr>
          <w:rFonts w:ascii="Arial" w:hAnsi="Arial" w:cs="Arial"/>
          <w:sz w:val="20"/>
          <w:szCs w:val="20"/>
        </w:rPr>
      </w:pPr>
      <w:r w:rsidRPr="00DE6D4B">
        <w:rPr>
          <w:rFonts w:ascii="Arial" w:hAnsi="Arial" w:cs="Arial"/>
          <w:sz w:val="20"/>
          <w:szCs w:val="20"/>
        </w:rPr>
        <w:t xml:space="preserve">Wright A, </w:t>
      </w:r>
      <w:proofErr w:type="spellStart"/>
      <w:r w:rsidRPr="00DE6D4B">
        <w:rPr>
          <w:rFonts w:ascii="Arial" w:hAnsi="Arial" w:cs="Arial"/>
          <w:sz w:val="20"/>
          <w:szCs w:val="20"/>
        </w:rPr>
        <w:t>Tippett</w:t>
      </w:r>
      <w:proofErr w:type="spellEnd"/>
      <w:r w:rsidRPr="00DE6D4B">
        <w:rPr>
          <w:rFonts w:ascii="Arial" w:hAnsi="Arial" w:cs="Arial"/>
          <w:sz w:val="20"/>
          <w:szCs w:val="20"/>
        </w:rPr>
        <w:t xml:space="preserve"> D, Saxena S, Sebastian R, </w:t>
      </w:r>
      <w:proofErr w:type="spellStart"/>
      <w:r w:rsidRPr="00DE6D4B">
        <w:rPr>
          <w:rFonts w:ascii="Arial" w:hAnsi="Arial" w:cs="Arial"/>
          <w:sz w:val="20"/>
          <w:szCs w:val="20"/>
        </w:rPr>
        <w:t>Breining</w:t>
      </w:r>
      <w:proofErr w:type="spellEnd"/>
      <w:r w:rsidRPr="00DE6D4B">
        <w:rPr>
          <w:rFonts w:ascii="Arial" w:hAnsi="Arial" w:cs="Arial"/>
          <w:sz w:val="20"/>
          <w:szCs w:val="20"/>
        </w:rPr>
        <w:t xml:space="preserve"> B, </w:t>
      </w:r>
      <w:proofErr w:type="spellStart"/>
      <w:r w:rsidRPr="00DE6D4B">
        <w:rPr>
          <w:rFonts w:ascii="Arial" w:hAnsi="Arial" w:cs="Arial"/>
          <w:sz w:val="20"/>
          <w:szCs w:val="20"/>
        </w:rPr>
        <w:t>Faria</w:t>
      </w:r>
      <w:proofErr w:type="spellEnd"/>
      <w:r w:rsidRPr="00DE6D4B">
        <w:rPr>
          <w:rFonts w:ascii="Arial" w:hAnsi="Arial" w:cs="Arial"/>
          <w:sz w:val="20"/>
          <w:szCs w:val="20"/>
        </w:rPr>
        <w:t xml:space="preserve"> A, Hillis AE. </w:t>
      </w:r>
      <w:hyperlink r:id="rId812" w:history="1">
        <w:proofErr w:type="spellStart"/>
        <w:r w:rsidRPr="00DE6D4B">
          <w:rPr>
            <w:rFonts w:ascii="Arial" w:hAnsi="Arial" w:cs="Arial"/>
            <w:b/>
            <w:i/>
            <w:sz w:val="20"/>
            <w:szCs w:val="20"/>
          </w:rPr>
          <w:t>Leukoaraiosis</w:t>
        </w:r>
        <w:proofErr w:type="spellEnd"/>
        <w:r w:rsidRPr="00DE6D4B">
          <w:rPr>
            <w:rFonts w:ascii="Arial" w:hAnsi="Arial" w:cs="Arial"/>
            <w:b/>
            <w:i/>
            <w:sz w:val="20"/>
            <w:szCs w:val="20"/>
          </w:rPr>
          <w:t xml:space="preserve"> is independently associated with naming outcome in poststroke aphasia.</w:t>
        </w:r>
      </w:hyperlink>
      <w:r w:rsidRPr="00DE6D4B">
        <w:rPr>
          <w:rFonts w:ascii="Arial" w:hAnsi="Arial" w:cs="Arial"/>
          <w:b/>
          <w:i/>
          <w:sz w:val="20"/>
          <w:szCs w:val="20"/>
        </w:rPr>
        <w:t xml:space="preserve"> </w:t>
      </w:r>
      <w:r w:rsidRPr="00DE6D4B">
        <w:rPr>
          <w:rFonts w:ascii="Arial" w:hAnsi="Arial" w:cs="Arial"/>
          <w:sz w:val="20"/>
          <w:szCs w:val="20"/>
        </w:rPr>
        <w:t xml:space="preserve">Neurology. 2018 </w:t>
      </w:r>
      <w:r w:rsidR="00AD0235">
        <w:rPr>
          <w:rFonts w:ascii="Arial" w:hAnsi="Arial" w:cs="Arial"/>
          <w:sz w:val="20"/>
          <w:szCs w:val="20"/>
        </w:rPr>
        <w:t xml:space="preserve">Aug. Vol. 91, issue 6, pp. </w:t>
      </w:r>
      <w:r w:rsidR="00AD0235" w:rsidRPr="00AD0235">
        <w:rPr>
          <w:rFonts w:ascii="Arial" w:hAnsi="Arial" w:cs="Arial"/>
          <w:sz w:val="20"/>
          <w:szCs w:val="20"/>
        </w:rPr>
        <w:t>e526-e532</w:t>
      </w:r>
      <w:r w:rsidR="00AD0235">
        <w:rPr>
          <w:rFonts w:ascii="Arial" w:hAnsi="Arial" w:cs="Arial"/>
          <w:sz w:val="20"/>
          <w:szCs w:val="20"/>
        </w:rPr>
        <w:t>.</w:t>
      </w:r>
      <w:r w:rsidRPr="00875D26">
        <w:rPr>
          <w:rFonts w:ascii="Arial" w:hAnsi="Arial" w:cs="Arial"/>
          <w:sz w:val="20"/>
          <w:szCs w:val="20"/>
        </w:rPr>
        <w:t xml:space="preserve"> PM: 29980639</w:t>
      </w:r>
      <w:r>
        <w:rPr>
          <w:rFonts w:ascii="Arial" w:hAnsi="Arial" w:cs="Arial"/>
          <w:sz w:val="20"/>
          <w:szCs w:val="20"/>
        </w:rPr>
        <w:t>.</w:t>
      </w:r>
      <w:r w:rsidR="00AD0235" w:rsidRPr="00AD0235">
        <w:rPr>
          <w:rFonts w:ascii="Arial" w:hAnsi="Arial" w:cs="Arial"/>
          <w:sz w:val="20"/>
          <w:szCs w:val="20"/>
        </w:rPr>
        <w:t xml:space="preserve"> </w:t>
      </w:r>
      <w:hyperlink r:id="rId813" w:history="1">
        <w:r w:rsidR="00AD0235" w:rsidRPr="00AD0235">
          <w:rPr>
            <w:rFonts w:ascii="Arial" w:hAnsi="Arial" w:cs="Arial"/>
            <w:sz w:val="20"/>
            <w:szCs w:val="20"/>
          </w:rPr>
          <w:t>PMC6105047</w:t>
        </w:r>
      </w:hyperlink>
      <w:r w:rsidR="00500D31">
        <w:rPr>
          <w:rFonts w:ascii="Arial" w:hAnsi="Arial" w:cs="Arial"/>
          <w:sz w:val="20"/>
          <w:szCs w:val="20"/>
        </w:rPr>
        <w:t>.</w:t>
      </w:r>
    </w:p>
    <w:p w14:paraId="690B5D8F" w14:textId="77777777" w:rsidR="00740C7C" w:rsidRDefault="002E4681" w:rsidP="00740C7C">
      <w:r w:rsidRPr="009E2DD4">
        <w:rPr>
          <w:rFonts w:ascii="Arial" w:hAnsi="Arial" w:cs="Arial"/>
          <w:sz w:val="20"/>
          <w:szCs w:val="20"/>
        </w:rPr>
        <w:t xml:space="preserve">Wu C, </w:t>
      </w:r>
      <w:proofErr w:type="spellStart"/>
      <w:r w:rsidRPr="009E2DD4">
        <w:rPr>
          <w:rFonts w:ascii="Arial" w:hAnsi="Arial" w:cs="Arial"/>
          <w:sz w:val="20"/>
          <w:szCs w:val="20"/>
        </w:rPr>
        <w:t>Geldhof</w:t>
      </w:r>
      <w:proofErr w:type="spellEnd"/>
      <w:r w:rsidRPr="009E2DD4">
        <w:rPr>
          <w:rFonts w:ascii="Arial" w:hAnsi="Arial" w:cs="Arial"/>
          <w:sz w:val="20"/>
          <w:szCs w:val="20"/>
        </w:rPr>
        <w:t xml:space="preserve"> GJ, Xue QL, Kim DH, Newman AB, Odden MC. </w:t>
      </w:r>
      <w:hyperlink r:id="rId814" w:history="1">
        <w:r w:rsidRPr="009E2DD4">
          <w:rPr>
            <w:rFonts w:ascii="Arial" w:hAnsi="Arial" w:cs="Arial"/>
            <w:b/>
            <w:i/>
            <w:sz w:val="20"/>
            <w:szCs w:val="20"/>
          </w:rPr>
          <w:t>Development, construct validity, and predictive validity of a continuous frailty scale: results from two large U.S. cohorts</w:t>
        </w:r>
        <w:r w:rsidRPr="009E2DD4">
          <w:rPr>
            <w:rFonts w:ascii="Arial" w:hAnsi="Arial" w:cs="Arial"/>
            <w:sz w:val="20"/>
            <w:szCs w:val="20"/>
          </w:rPr>
          <w:t>.</w:t>
        </w:r>
      </w:hyperlink>
      <w:r w:rsidRPr="009E2DD4">
        <w:rPr>
          <w:rFonts w:ascii="Arial" w:hAnsi="Arial" w:cs="Arial"/>
          <w:sz w:val="20"/>
          <w:szCs w:val="20"/>
        </w:rPr>
        <w:t xml:space="preserve"> Am J Epidemiol. 2018 Apr 24. </w:t>
      </w:r>
      <w:proofErr w:type="spellStart"/>
      <w:r w:rsidRPr="009E2DD4">
        <w:rPr>
          <w:rFonts w:ascii="Arial" w:hAnsi="Arial" w:cs="Arial"/>
          <w:sz w:val="20"/>
          <w:szCs w:val="20"/>
        </w:rPr>
        <w:t>doi</w:t>
      </w:r>
      <w:proofErr w:type="spellEnd"/>
      <w:r w:rsidRPr="009E2DD4">
        <w:rPr>
          <w:rFonts w:ascii="Arial" w:hAnsi="Arial" w:cs="Arial"/>
          <w:sz w:val="20"/>
          <w:szCs w:val="20"/>
        </w:rPr>
        <w:t>: 10.1093/</w:t>
      </w:r>
      <w:proofErr w:type="spellStart"/>
      <w:r w:rsidRPr="009E2DD4">
        <w:rPr>
          <w:rFonts w:ascii="Arial" w:hAnsi="Arial" w:cs="Arial"/>
          <w:sz w:val="20"/>
          <w:szCs w:val="20"/>
        </w:rPr>
        <w:t>aje</w:t>
      </w:r>
      <w:proofErr w:type="spellEnd"/>
      <w:r w:rsidRPr="009E2DD4">
        <w:rPr>
          <w:rFonts w:ascii="Arial" w:hAnsi="Arial" w:cs="Arial"/>
          <w:sz w:val="20"/>
          <w:szCs w:val="20"/>
        </w:rPr>
        <w:t>/kwy041. [</w:t>
      </w:r>
      <w:proofErr w:type="spellStart"/>
      <w:r w:rsidRPr="009E2DD4">
        <w:rPr>
          <w:rFonts w:ascii="Arial" w:hAnsi="Arial" w:cs="Arial"/>
          <w:sz w:val="20"/>
          <w:szCs w:val="20"/>
        </w:rPr>
        <w:t>Epub</w:t>
      </w:r>
      <w:proofErr w:type="spellEnd"/>
      <w:r w:rsidRPr="009E2DD4">
        <w:rPr>
          <w:rFonts w:ascii="Arial" w:hAnsi="Arial" w:cs="Arial"/>
          <w:sz w:val="20"/>
          <w:szCs w:val="20"/>
        </w:rPr>
        <w:t xml:space="preserve"> ahead of print]. PM</w:t>
      </w:r>
      <w:r w:rsidRPr="008B7F00">
        <w:rPr>
          <w:rFonts w:ascii="Arial" w:eastAsiaTheme="minorHAnsi" w:hAnsi="Arial" w:cs="Arial"/>
          <w:sz w:val="20"/>
          <w:szCs w:val="20"/>
        </w:rPr>
        <w:t>:</w:t>
      </w:r>
      <w:r w:rsidRPr="009E2DD4">
        <w:rPr>
          <w:rFonts w:ascii="Arial" w:hAnsi="Arial" w:cs="Arial"/>
          <w:sz w:val="20"/>
          <w:szCs w:val="20"/>
        </w:rPr>
        <w:t xml:space="preserve"> </w:t>
      </w:r>
      <w:r w:rsidRPr="008B7F00">
        <w:rPr>
          <w:rFonts w:ascii="Arial" w:eastAsiaTheme="minorHAnsi" w:hAnsi="Arial" w:cs="Arial"/>
          <w:sz w:val="20"/>
          <w:szCs w:val="20"/>
        </w:rPr>
        <w:t>29688247</w:t>
      </w:r>
      <w:r w:rsidRPr="009E2DD4">
        <w:rPr>
          <w:rFonts w:ascii="Arial" w:hAnsi="Arial" w:cs="Arial"/>
          <w:sz w:val="20"/>
          <w:szCs w:val="20"/>
        </w:rPr>
        <w:t>.</w:t>
      </w:r>
      <w:r w:rsidR="00740C7C" w:rsidRPr="00740C7C">
        <w:t xml:space="preserve"> </w:t>
      </w:r>
      <w:hyperlink r:id="rId815" w:history="1">
        <w:r w:rsidR="00740C7C" w:rsidRPr="00500D31">
          <w:rPr>
            <w:rFonts w:ascii="Arial" w:hAnsi="Arial" w:cs="Arial"/>
            <w:sz w:val="20"/>
            <w:szCs w:val="20"/>
          </w:rPr>
          <w:t>PMC6070050</w:t>
        </w:r>
      </w:hyperlink>
      <w:r w:rsidR="00740C7C" w:rsidRPr="00500D31">
        <w:rPr>
          <w:rFonts w:ascii="Arial" w:hAnsi="Arial" w:cs="Arial"/>
          <w:sz w:val="20"/>
          <w:szCs w:val="20"/>
        </w:rPr>
        <w:t>.</w:t>
      </w:r>
    </w:p>
    <w:p w14:paraId="741135CD" w14:textId="77777777" w:rsidR="00E846A8" w:rsidRDefault="00E846A8" w:rsidP="00E846A8">
      <w:pPr>
        <w:pStyle w:val="details"/>
        <w:rPr>
          <w:rFonts w:ascii="Arial" w:hAnsi="Arial" w:cs="Arial"/>
          <w:sz w:val="20"/>
          <w:szCs w:val="20"/>
        </w:rPr>
      </w:pPr>
      <w:r w:rsidRPr="009E2DD4">
        <w:rPr>
          <w:rFonts w:ascii="Arial" w:hAnsi="Arial" w:cs="Arial"/>
          <w:sz w:val="20"/>
          <w:szCs w:val="20"/>
        </w:rPr>
        <w:t xml:space="preserve">Wu C, Kim DH, Xue QL, Lee DSH, Varadhan R, Odden MC. </w:t>
      </w:r>
      <w:hyperlink r:id="rId816" w:history="1">
        <w:r w:rsidRPr="009E2DD4">
          <w:rPr>
            <w:rFonts w:ascii="Arial" w:hAnsi="Arial" w:cs="Arial"/>
            <w:b/>
            <w:i/>
            <w:sz w:val="20"/>
            <w:szCs w:val="20"/>
          </w:rPr>
          <w:t>Association of Frailty with Recovery from Disability among Community-Dwelling Older Adults: Results from Two Large U.S. Cohorts.</w:t>
        </w:r>
      </w:hyperlink>
      <w:r w:rsidRPr="009E2DD4">
        <w:rPr>
          <w:rFonts w:ascii="Arial" w:hAnsi="Arial" w:cs="Arial"/>
          <w:b/>
          <w:i/>
          <w:sz w:val="20"/>
          <w:szCs w:val="20"/>
        </w:rPr>
        <w:t xml:space="preserve"> </w:t>
      </w:r>
      <w:r w:rsidRPr="009E2DD4">
        <w:rPr>
          <w:rFonts w:ascii="Arial" w:hAnsi="Arial" w:cs="Arial"/>
          <w:sz w:val="20"/>
          <w:szCs w:val="20"/>
        </w:rPr>
        <w:t xml:space="preserve">J </w:t>
      </w:r>
      <w:proofErr w:type="spellStart"/>
      <w:r w:rsidRPr="009E2DD4">
        <w:rPr>
          <w:rFonts w:ascii="Arial" w:hAnsi="Arial" w:cs="Arial"/>
          <w:sz w:val="20"/>
          <w:szCs w:val="20"/>
        </w:rPr>
        <w:t>Gerontol</w:t>
      </w:r>
      <w:proofErr w:type="spellEnd"/>
      <w:r w:rsidRPr="009E2DD4">
        <w:rPr>
          <w:rFonts w:ascii="Arial" w:hAnsi="Arial" w:cs="Arial"/>
          <w:sz w:val="20"/>
          <w:szCs w:val="20"/>
        </w:rPr>
        <w:t xml:space="preserve"> </w:t>
      </w:r>
      <w:proofErr w:type="gramStart"/>
      <w:r w:rsidRPr="009E2DD4">
        <w:rPr>
          <w:rFonts w:ascii="Arial" w:hAnsi="Arial" w:cs="Arial"/>
          <w:sz w:val="20"/>
          <w:szCs w:val="20"/>
        </w:rPr>
        <w:t>A</w:t>
      </w:r>
      <w:proofErr w:type="gramEnd"/>
      <w:r w:rsidRPr="009E2DD4">
        <w:rPr>
          <w:rFonts w:ascii="Arial" w:hAnsi="Arial" w:cs="Arial"/>
          <w:sz w:val="20"/>
          <w:szCs w:val="20"/>
        </w:rPr>
        <w:t xml:space="preserve"> Biol Sci Med Sci. 2018 Apr 10. </w:t>
      </w:r>
      <w:proofErr w:type="spellStart"/>
      <w:r w:rsidRPr="009E2DD4">
        <w:rPr>
          <w:rFonts w:ascii="Arial" w:hAnsi="Arial" w:cs="Arial"/>
          <w:sz w:val="20"/>
          <w:szCs w:val="20"/>
        </w:rPr>
        <w:t>doi</w:t>
      </w:r>
      <w:proofErr w:type="spellEnd"/>
      <w:r w:rsidRPr="009E2DD4">
        <w:rPr>
          <w:rFonts w:ascii="Arial" w:hAnsi="Arial" w:cs="Arial"/>
          <w:sz w:val="20"/>
          <w:szCs w:val="20"/>
        </w:rPr>
        <w:t>: 10.1093/</w:t>
      </w:r>
      <w:proofErr w:type="spellStart"/>
      <w:r w:rsidRPr="009E2DD4">
        <w:rPr>
          <w:rFonts w:ascii="Arial" w:hAnsi="Arial" w:cs="Arial"/>
          <w:sz w:val="20"/>
          <w:szCs w:val="20"/>
        </w:rPr>
        <w:t>gerona</w:t>
      </w:r>
      <w:proofErr w:type="spellEnd"/>
      <w:r w:rsidRPr="009E2DD4">
        <w:rPr>
          <w:rFonts w:ascii="Arial" w:hAnsi="Arial" w:cs="Arial"/>
          <w:sz w:val="20"/>
          <w:szCs w:val="20"/>
        </w:rPr>
        <w:t>/gly080. [</w:t>
      </w:r>
      <w:proofErr w:type="spellStart"/>
      <w:r w:rsidRPr="009E2DD4">
        <w:rPr>
          <w:rFonts w:ascii="Arial" w:hAnsi="Arial" w:cs="Arial"/>
          <w:sz w:val="20"/>
          <w:szCs w:val="20"/>
        </w:rPr>
        <w:t>Epub</w:t>
      </w:r>
      <w:proofErr w:type="spellEnd"/>
      <w:r w:rsidRPr="009E2DD4">
        <w:rPr>
          <w:rFonts w:ascii="Arial" w:hAnsi="Arial" w:cs="Arial"/>
          <w:sz w:val="20"/>
          <w:szCs w:val="20"/>
        </w:rPr>
        <w:t xml:space="preserve"> ahead of print]. PM: 29648574.</w:t>
      </w:r>
      <w:r w:rsidR="00740C7C">
        <w:rPr>
          <w:rFonts w:ascii="Arial" w:hAnsi="Arial" w:cs="Arial"/>
          <w:sz w:val="20"/>
          <w:szCs w:val="20"/>
        </w:rPr>
        <w:t xml:space="preserve"> PMC6070050.</w:t>
      </w:r>
    </w:p>
    <w:p w14:paraId="5349E72B" w14:textId="77777777" w:rsidR="008429D4" w:rsidRDefault="008429D4" w:rsidP="008429D4">
      <w:pPr>
        <w:rPr>
          <w:rFonts w:ascii="Arial" w:hAnsi="Arial" w:cs="Arial"/>
          <w:sz w:val="20"/>
          <w:szCs w:val="20"/>
        </w:rPr>
      </w:pPr>
      <w:r w:rsidRPr="00875D26">
        <w:rPr>
          <w:rFonts w:ascii="Arial" w:hAnsi="Arial" w:cs="Arial"/>
          <w:sz w:val="20"/>
          <w:szCs w:val="20"/>
        </w:rPr>
        <w:t xml:space="preserve">Wyss AB, Sofer T, Lee MK, </w:t>
      </w:r>
      <w:proofErr w:type="spellStart"/>
      <w:r w:rsidRPr="00875D26">
        <w:rPr>
          <w:rFonts w:ascii="Arial" w:hAnsi="Arial" w:cs="Arial"/>
          <w:sz w:val="20"/>
          <w:szCs w:val="20"/>
        </w:rPr>
        <w:t>Terzikhan</w:t>
      </w:r>
      <w:proofErr w:type="spellEnd"/>
      <w:r w:rsidRPr="00875D26">
        <w:rPr>
          <w:rFonts w:ascii="Arial" w:hAnsi="Arial" w:cs="Arial"/>
          <w:sz w:val="20"/>
          <w:szCs w:val="20"/>
        </w:rPr>
        <w:t xml:space="preserve"> N, Nguyen JN, </w:t>
      </w:r>
      <w:proofErr w:type="spellStart"/>
      <w:r w:rsidRPr="00875D26">
        <w:rPr>
          <w:rFonts w:ascii="Arial" w:hAnsi="Arial" w:cs="Arial"/>
          <w:sz w:val="20"/>
          <w:szCs w:val="20"/>
        </w:rPr>
        <w:t>Lahousse</w:t>
      </w:r>
      <w:proofErr w:type="spellEnd"/>
      <w:r w:rsidRPr="00875D26">
        <w:rPr>
          <w:rFonts w:ascii="Arial" w:hAnsi="Arial" w:cs="Arial"/>
          <w:sz w:val="20"/>
          <w:szCs w:val="20"/>
        </w:rPr>
        <w:t xml:space="preserve"> L, </w:t>
      </w:r>
      <w:proofErr w:type="spellStart"/>
      <w:r w:rsidRPr="00875D26">
        <w:rPr>
          <w:rFonts w:ascii="Arial" w:hAnsi="Arial" w:cs="Arial"/>
          <w:sz w:val="20"/>
          <w:szCs w:val="20"/>
        </w:rPr>
        <w:t>Latourelle</w:t>
      </w:r>
      <w:proofErr w:type="spellEnd"/>
      <w:r w:rsidRPr="00875D26">
        <w:rPr>
          <w:rFonts w:ascii="Arial" w:hAnsi="Arial" w:cs="Arial"/>
          <w:sz w:val="20"/>
          <w:szCs w:val="20"/>
        </w:rPr>
        <w:t xml:space="preserve"> JC, Smith AV, Bartz TM, </w:t>
      </w:r>
      <w:proofErr w:type="spellStart"/>
      <w:r w:rsidRPr="00875D26">
        <w:rPr>
          <w:rFonts w:ascii="Arial" w:hAnsi="Arial" w:cs="Arial"/>
          <w:sz w:val="20"/>
          <w:szCs w:val="20"/>
        </w:rPr>
        <w:t>Feitosa</w:t>
      </w:r>
      <w:proofErr w:type="spellEnd"/>
      <w:r w:rsidRPr="00875D26">
        <w:rPr>
          <w:rFonts w:ascii="Arial" w:hAnsi="Arial" w:cs="Arial"/>
          <w:sz w:val="20"/>
          <w:szCs w:val="20"/>
        </w:rPr>
        <w:t xml:space="preserve"> MF, Gao W, Ahluwalia TS, Tang W, </w:t>
      </w:r>
      <w:proofErr w:type="spellStart"/>
      <w:r w:rsidRPr="00875D26">
        <w:rPr>
          <w:rFonts w:ascii="Arial" w:hAnsi="Arial" w:cs="Arial"/>
          <w:sz w:val="20"/>
          <w:szCs w:val="20"/>
        </w:rPr>
        <w:t>Oldmeadow</w:t>
      </w:r>
      <w:proofErr w:type="spellEnd"/>
      <w:r w:rsidRPr="00875D26">
        <w:rPr>
          <w:rFonts w:ascii="Arial" w:hAnsi="Arial" w:cs="Arial"/>
          <w:sz w:val="20"/>
          <w:szCs w:val="20"/>
        </w:rPr>
        <w:t xml:space="preserve"> C, Duan Q, de Jong K, </w:t>
      </w:r>
      <w:proofErr w:type="spellStart"/>
      <w:r w:rsidRPr="00875D26">
        <w:rPr>
          <w:rFonts w:ascii="Arial" w:hAnsi="Arial" w:cs="Arial"/>
          <w:sz w:val="20"/>
          <w:szCs w:val="20"/>
        </w:rPr>
        <w:t>Wojczynski</w:t>
      </w:r>
      <w:proofErr w:type="spellEnd"/>
      <w:r w:rsidRPr="00875D26">
        <w:rPr>
          <w:rFonts w:ascii="Arial" w:hAnsi="Arial" w:cs="Arial"/>
          <w:sz w:val="20"/>
          <w:szCs w:val="20"/>
        </w:rPr>
        <w:t xml:space="preserve"> MK, Wang XQ, </w:t>
      </w:r>
      <w:proofErr w:type="spellStart"/>
      <w:r w:rsidRPr="00875D26">
        <w:rPr>
          <w:rFonts w:ascii="Arial" w:hAnsi="Arial" w:cs="Arial"/>
          <w:sz w:val="20"/>
          <w:szCs w:val="20"/>
        </w:rPr>
        <w:t>Noordam</w:t>
      </w:r>
      <w:proofErr w:type="spellEnd"/>
      <w:r w:rsidRPr="00875D26">
        <w:rPr>
          <w:rFonts w:ascii="Arial" w:hAnsi="Arial" w:cs="Arial"/>
          <w:sz w:val="20"/>
          <w:szCs w:val="20"/>
        </w:rPr>
        <w:t xml:space="preserve"> R, Hartwig FP, Jackson VE, Wang T, </w:t>
      </w:r>
      <w:proofErr w:type="spellStart"/>
      <w:r w:rsidRPr="00875D26">
        <w:rPr>
          <w:rFonts w:ascii="Arial" w:hAnsi="Arial" w:cs="Arial"/>
          <w:sz w:val="20"/>
          <w:szCs w:val="20"/>
        </w:rPr>
        <w:t>Obeidat</w:t>
      </w:r>
      <w:proofErr w:type="spellEnd"/>
      <w:r w:rsidRPr="00875D26">
        <w:rPr>
          <w:rFonts w:ascii="Arial" w:hAnsi="Arial" w:cs="Arial"/>
          <w:sz w:val="20"/>
          <w:szCs w:val="20"/>
        </w:rPr>
        <w:t xml:space="preserve"> M, Hobbs BD, Huan T, </w:t>
      </w:r>
      <w:proofErr w:type="spellStart"/>
      <w:r w:rsidRPr="00875D26">
        <w:rPr>
          <w:rFonts w:ascii="Arial" w:hAnsi="Arial" w:cs="Arial"/>
          <w:sz w:val="20"/>
          <w:szCs w:val="20"/>
        </w:rPr>
        <w:t>Gui</w:t>
      </w:r>
      <w:proofErr w:type="spellEnd"/>
      <w:r w:rsidRPr="00875D26">
        <w:rPr>
          <w:rFonts w:ascii="Arial" w:hAnsi="Arial" w:cs="Arial"/>
          <w:sz w:val="20"/>
          <w:szCs w:val="20"/>
        </w:rPr>
        <w:t xml:space="preserve"> H, Parker MM, Hu D, </w:t>
      </w:r>
      <w:proofErr w:type="spellStart"/>
      <w:r w:rsidRPr="00875D26">
        <w:rPr>
          <w:rFonts w:ascii="Arial" w:hAnsi="Arial" w:cs="Arial"/>
          <w:sz w:val="20"/>
          <w:szCs w:val="20"/>
        </w:rPr>
        <w:t>Mogil</w:t>
      </w:r>
      <w:proofErr w:type="spellEnd"/>
      <w:r w:rsidRPr="00875D26">
        <w:rPr>
          <w:rFonts w:ascii="Arial" w:hAnsi="Arial" w:cs="Arial"/>
          <w:sz w:val="20"/>
          <w:szCs w:val="20"/>
        </w:rPr>
        <w:t xml:space="preserve"> LS, </w:t>
      </w:r>
      <w:proofErr w:type="spellStart"/>
      <w:r w:rsidRPr="00875D26">
        <w:rPr>
          <w:rFonts w:ascii="Arial" w:hAnsi="Arial" w:cs="Arial"/>
          <w:sz w:val="20"/>
          <w:szCs w:val="20"/>
        </w:rPr>
        <w:t>Kichaev</w:t>
      </w:r>
      <w:proofErr w:type="spellEnd"/>
      <w:r w:rsidRPr="00875D26">
        <w:rPr>
          <w:rFonts w:ascii="Arial" w:hAnsi="Arial" w:cs="Arial"/>
          <w:sz w:val="20"/>
          <w:szCs w:val="20"/>
        </w:rPr>
        <w:t xml:space="preserve"> G, </w:t>
      </w:r>
      <w:proofErr w:type="spellStart"/>
      <w:r w:rsidRPr="00875D26">
        <w:rPr>
          <w:rFonts w:ascii="Arial" w:hAnsi="Arial" w:cs="Arial"/>
          <w:sz w:val="20"/>
          <w:szCs w:val="20"/>
        </w:rPr>
        <w:t>Jin</w:t>
      </w:r>
      <w:proofErr w:type="spellEnd"/>
      <w:r w:rsidRPr="00875D26">
        <w:rPr>
          <w:rFonts w:ascii="Arial" w:hAnsi="Arial" w:cs="Arial"/>
          <w:sz w:val="20"/>
          <w:szCs w:val="20"/>
        </w:rPr>
        <w:t xml:space="preserve"> J, Graff M, Harris TB, </w:t>
      </w:r>
      <w:proofErr w:type="spellStart"/>
      <w:r w:rsidRPr="00875D26">
        <w:rPr>
          <w:rFonts w:ascii="Arial" w:hAnsi="Arial" w:cs="Arial"/>
          <w:sz w:val="20"/>
          <w:szCs w:val="20"/>
        </w:rPr>
        <w:t>Kalhan</w:t>
      </w:r>
      <w:proofErr w:type="spellEnd"/>
      <w:r w:rsidRPr="00875D26">
        <w:rPr>
          <w:rFonts w:ascii="Arial" w:hAnsi="Arial" w:cs="Arial"/>
          <w:sz w:val="20"/>
          <w:szCs w:val="20"/>
        </w:rPr>
        <w:t xml:space="preserve"> R, Heckbert SR, Paternoster L, Burkart KM, Liu Y, Holliday EG, Wilson JG, </w:t>
      </w:r>
      <w:proofErr w:type="spellStart"/>
      <w:r w:rsidRPr="00875D26">
        <w:rPr>
          <w:rFonts w:ascii="Arial" w:hAnsi="Arial" w:cs="Arial"/>
          <w:sz w:val="20"/>
          <w:szCs w:val="20"/>
        </w:rPr>
        <w:t>Vonk</w:t>
      </w:r>
      <w:proofErr w:type="spellEnd"/>
      <w:r w:rsidRPr="00875D26">
        <w:rPr>
          <w:rFonts w:ascii="Arial" w:hAnsi="Arial" w:cs="Arial"/>
          <w:sz w:val="20"/>
          <w:szCs w:val="20"/>
        </w:rPr>
        <w:t xml:space="preserve"> JM, Sanders JL, Barr RG, de </w:t>
      </w:r>
      <w:proofErr w:type="spellStart"/>
      <w:r w:rsidRPr="00875D26">
        <w:rPr>
          <w:rFonts w:ascii="Arial" w:hAnsi="Arial" w:cs="Arial"/>
          <w:sz w:val="20"/>
          <w:szCs w:val="20"/>
        </w:rPr>
        <w:t>Mutsert</w:t>
      </w:r>
      <w:proofErr w:type="spellEnd"/>
      <w:r w:rsidRPr="00875D26">
        <w:rPr>
          <w:rFonts w:ascii="Arial" w:hAnsi="Arial" w:cs="Arial"/>
          <w:sz w:val="20"/>
          <w:szCs w:val="20"/>
        </w:rPr>
        <w:t xml:space="preserve"> R, Menezes AMB, Adams HHH, van den Berge M, </w:t>
      </w:r>
      <w:proofErr w:type="spellStart"/>
      <w:r w:rsidRPr="00875D26">
        <w:rPr>
          <w:rFonts w:ascii="Arial" w:hAnsi="Arial" w:cs="Arial"/>
          <w:sz w:val="20"/>
          <w:szCs w:val="20"/>
        </w:rPr>
        <w:t>Joehanes</w:t>
      </w:r>
      <w:proofErr w:type="spellEnd"/>
      <w:r w:rsidRPr="00875D26">
        <w:rPr>
          <w:rFonts w:ascii="Arial" w:hAnsi="Arial" w:cs="Arial"/>
          <w:sz w:val="20"/>
          <w:szCs w:val="20"/>
        </w:rPr>
        <w:t xml:space="preserve"> R, Levin AM, </w:t>
      </w:r>
      <w:proofErr w:type="spellStart"/>
      <w:r w:rsidRPr="00875D26">
        <w:rPr>
          <w:rFonts w:ascii="Arial" w:hAnsi="Arial" w:cs="Arial"/>
          <w:sz w:val="20"/>
          <w:szCs w:val="20"/>
        </w:rPr>
        <w:t>Liberto</w:t>
      </w:r>
      <w:proofErr w:type="spellEnd"/>
      <w:r w:rsidRPr="00875D26">
        <w:rPr>
          <w:rFonts w:ascii="Arial" w:hAnsi="Arial" w:cs="Arial"/>
          <w:sz w:val="20"/>
          <w:szCs w:val="20"/>
        </w:rPr>
        <w:t xml:space="preserve"> J,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Morrison AC, </w:t>
      </w:r>
      <w:proofErr w:type="spellStart"/>
      <w:r w:rsidRPr="00875D26">
        <w:rPr>
          <w:rFonts w:ascii="Arial" w:hAnsi="Arial" w:cs="Arial"/>
          <w:sz w:val="20"/>
          <w:szCs w:val="20"/>
        </w:rPr>
        <w:t>Sitlani</w:t>
      </w:r>
      <w:proofErr w:type="spellEnd"/>
      <w:r w:rsidRPr="00875D26">
        <w:rPr>
          <w:rFonts w:ascii="Arial" w:hAnsi="Arial" w:cs="Arial"/>
          <w:sz w:val="20"/>
          <w:szCs w:val="20"/>
        </w:rPr>
        <w:t xml:space="preserve"> CM, </w:t>
      </w:r>
      <w:proofErr w:type="spellStart"/>
      <w:r w:rsidRPr="00875D26">
        <w:rPr>
          <w:rFonts w:ascii="Arial" w:hAnsi="Arial" w:cs="Arial"/>
          <w:sz w:val="20"/>
          <w:szCs w:val="20"/>
        </w:rPr>
        <w:t>Celedón</w:t>
      </w:r>
      <w:proofErr w:type="spellEnd"/>
      <w:r w:rsidRPr="00875D26">
        <w:rPr>
          <w:rFonts w:ascii="Arial" w:hAnsi="Arial" w:cs="Arial"/>
          <w:sz w:val="20"/>
          <w:szCs w:val="20"/>
        </w:rPr>
        <w:t xml:space="preserve"> JC, </w:t>
      </w:r>
      <w:proofErr w:type="spellStart"/>
      <w:r w:rsidRPr="00875D26">
        <w:rPr>
          <w:rFonts w:ascii="Arial" w:hAnsi="Arial" w:cs="Arial"/>
          <w:sz w:val="20"/>
          <w:szCs w:val="20"/>
        </w:rPr>
        <w:t>Kritchevsky</w:t>
      </w:r>
      <w:proofErr w:type="spellEnd"/>
      <w:r w:rsidRPr="00875D26">
        <w:rPr>
          <w:rFonts w:ascii="Arial" w:hAnsi="Arial" w:cs="Arial"/>
          <w:sz w:val="20"/>
          <w:szCs w:val="20"/>
        </w:rPr>
        <w:t xml:space="preserve"> SB, Scott RJ, Christensen K, Rotter JI, </w:t>
      </w:r>
      <w:proofErr w:type="spellStart"/>
      <w:r w:rsidRPr="00875D26">
        <w:rPr>
          <w:rFonts w:ascii="Arial" w:hAnsi="Arial" w:cs="Arial"/>
          <w:sz w:val="20"/>
          <w:szCs w:val="20"/>
        </w:rPr>
        <w:t>Bonten</w:t>
      </w:r>
      <w:proofErr w:type="spellEnd"/>
      <w:r w:rsidRPr="00875D26">
        <w:rPr>
          <w:rFonts w:ascii="Arial" w:hAnsi="Arial" w:cs="Arial"/>
          <w:sz w:val="20"/>
          <w:szCs w:val="20"/>
        </w:rPr>
        <w:t xml:space="preserve"> TN, </w:t>
      </w:r>
      <w:proofErr w:type="spellStart"/>
      <w:r w:rsidRPr="00875D26">
        <w:rPr>
          <w:rFonts w:ascii="Arial" w:hAnsi="Arial" w:cs="Arial"/>
          <w:sz w:val="20"/>
          <w:szCs w:val="20"/>
        </w:rPr>
        <w:t>Wehrmeister</w:t>
      </w:r>
      <w:proofErr w:type="spellEnd"/>
      <w:r w:rsidRPr="00875D26">
        <w:rPr>
          <w:rFonts w:ascii="Arial" w:hAnsi="Arial" w:cs="Arial"/>
          <w:sz w:val="20"/>
          <w:szCs w:val="20"/>
        </w:rPr>
        <w:t xml:space="preserve"> FC, </w:t>
      </w:r>
      <w:proofErr w:type="spellStart"/>
      <w:r w:rsidRPr="00875D26">
        <w:rPr>
          <w:rFonts w:ascii="Arial" w:hAnsi="Arial" w:cs="Arial"/>
          <w:sz w:val="20"/>
          <w:szCs w:val="20"/>
        </w:rPr>
        <w:t>Bossé</w:t>
      </w:r>
      <w:proofErr w:type="spellEnd"/>
      <w:r w:rsidRPr="00875D26">
        <w:rPr>
          <w:rFonts w:ascii="Arial" w:hAnsi="Arial" w:cs="Arial"/>
          <w:sz w:val="20"/>
          <w:szCs w:val="20"/>
        </w:rPr>
        <w:t xml:space="preserve"> Y, Xiao S, Oh S, </w:t>
      </w:r>
      <w:proofErr w:type="spellStart"/>
      <w:r w:rsidRPr="00875D26">
        <w:rPr>
          <w:rFonts w:ascii="Arial" w:hAnsi="Arial" w:cs="Arial"/>
          <w:sz w:val="20"/>
          <w:szCs w:val="20"/>
        </w:rPr>
        <w:t>Franceschini</w:t>
      </w:r>
      <w:proofErr w:type="spellEnd"/>
      <w:r w:rsidRPr="00875D26">
        <w:rPr>
          <w:rFonts w:ascii="Arial" w:hAnsi="Arial" w:cs="Arial"/>
          <w:sz w:val="20"/>
          <w:szCs w:val="20"/>
        </w:rPr>
        <w:t xml:space="preserve"> N, Brody JA, Kaplan RC, Lohman K, McEvoy M, Province MA, </w:t>
      </w:r>
      <w:proofErr w:type="spellStart"/>
      <w:r w:rsidRPr="00875D26">
        <w:rPr>
          <w:rFonts w:ascii="Arial" w:hAnsi="Arial" w:cs="Arial"/>
          <w:sz w:val="20"/>
          <w:szCs w:val="20"/>
        </w:rPr>
        <w:t>Rosendaal</w:t>
      </w:r>
      <w:proofErr w:type="spellEnd"/>
      <w:r w:rsidRPr="00875D26">
        <w:rPr>
          <w:rFonts w:ascii="Arial" w:hAnsi="Arial" w:cs="Arial"/>
          <w:sz w:val="20"/>
          <w:szCs w:val="20"/>
        </w:rPr>
        <w:t xml:space="preserve"> FR, Taylor KD, Nickle DC, Williams LK, Burchard EG, Wheeler HE, Sin DD,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North KE, </w:t>
      </w:r>
      <w:proofErr w:type="spellStart"/>
      <w:r w:rsidRPr="00875D26">
        <w:rPr>
          <w:rFonts w:ascii="Arial" w:hAnsi="Arial" w:cs="Arial"/>
          <w:sz w:val="20"/>
          <w:szCs w:val="20"/>
        </w:rPr>
        <w:t>Fornage</w:t>
      </w:r>
      <w:proofErr w:type="spellEnd"/>
      <w:r w:rsidRPr="00875D26">
        <w:rPr>
          <w:rFonts w:ascii="Arial" w:hAnsi="Arial" w:cs="Arial"/>
          <w:sz w:val="20"/>
          <w:szCs w:val="20"/>
        </w:rPr>
        <w:t xml:space="preserve"> M, </w:t>
      </w:r>
      <w:r w:rsidRPr="00DE6D4B">
        <w:rPr>
          <w:rFonts w:ascii="Arial" w:hAnsi="Arial" w:cs="Arial"/>
          <w:bCs/>
          <w:sz w:val="20"/>
          <w:szCs w:val="20"/>
        </w:rPr>
        <w:t>Psaty</w:t>
      </w:r>
      <w:r w:rsidRPr="00875D26">
        <w:rPr>
          <w:rFonts w:ascii="Arial" w:hAnsi="Arial" w:cs="Arial"/>
          <w:sz w:val="20"/>
          <w:szCs w:val="20"/>
        </w:rPr>
        <w:t xml:space="preserve"> BM, Myers RH, O'Connor G, Hansen T, Laurie CC, Cassano PA, Sung J, Kim WJ, Attia JR, Lange L, </w:t>
      </w:r>
      <w:proofErr w:type="spellStart"/>
      <w:r w:rsidRPr="00875D26">
        <w:rPr>
          <w:rFonts w:ascii="Arial" w:hAnsi="Arial" w:cs="Arial"/>
          <w:sz w:val="20"/>
          <w:szCs w:val="20"/>
        </w:rPr>
        <w:t>Boezen</w:t>
      </w:r>
      <w:proofErr w:type="spellEnd"/>
      <w:r w:rsidRPr="00875D26">
        <w:rPr>
          <w:rFonts w:ascii="Arial" w:hAnsi="Arial" w:cs="Arial"/>
          <w:sz w:val="20"/>
          <w:szCs w:val="20"/>
        </w:rPr>
        <w:t xml:space="preserve"> HM, </w:t>
      </w:r>
      <w:proofErr w:type="spellStart"/>
      <w:r w:rsidRPr="00875D26">
        <w:rPr>
          <w:rFonts w:ascii="Arial" w:hAnsi="Arial" w:cs="Arial"/>
          <w:sz w:val="20"/>
          <w:szCs w:val="20"/>
        </w:rPr>
        <w:t>Thyagarajan</w:t>
      </w:r>
      <w:proofErr w:type="spellEnd"/>
      <w:r w:rsidRPr="00875D26">
        <w:rPr>
          <w:rFonts w:ascii="Arial" w:hAnsi="Arial" w:cs="Arial"/>
          <w:sz w:val="20"/>
          <w:szCs w:val="20"/>
        </w:rPr>
        <w:t xml:space="preserve"> B, Rich SS, Mook-Kanamori DO, Horta BL,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AG, </w:t>
      </w:r>
      <w:proofErr w:type="spellStart"/>
      <w:r w:rsidRPr="00875D26">
        <w:rPr>
          <w:rFonts w:ascii="Arial" w:hAnsi="Arial" w:cs="Arial"/>
          <w:sz w:val="20"/>
          <w:szCs w:val="20"/>
        </w:rPr>
        <w:t>Im</w:t>
      </w:r>
      <w:proofErr w:type="spellEnd"/>
      <w:r w:rsidRPr="00875D26">
        <w:rPr>
          <w:rFonts w:ascii="Arial" w:hAnsi="Arial" w:cs="Arial"/>
          <w:sz w:val="20"/>
          <w:szCs w:val="20"/>
        </w:rPr>
        <w:t xml:space="preserve"> HK, Cho MH, </w:t>
      </w:r>
      <w:proofErr w:type="spellStart"/>
      <w:r w:rsidRPr="00875D26">
        <w:rPr>
          <w:rFonts w:ascii="Arial" w:hAnsi="Arial" w:cs="Arial"/>
          <w:sz w:val="20"/>
          <w:szCs w:val="20"/>
        </w:rPr>
        <w:t>Brusselle</w:t>
      </w:r>
      <w:proofErr w:type="spellEnd"/>
      <w:r w:rsidRPr="00875D26">
        <w:rPr>
          <w:rFonts w:ascii="Arial" w:hAnsi="Arial" w:cs="Arial"/>
          <w:sz w:val="20"/>
          <w:szCs w:val="20"/>
        </w:rPr>
        <w:t xml:space="preserve"> GG, Gharib SA, Dupuis J, Manichaikul A, London SJ. </w:t>
      </w:r>
      <w:hyperlink r:id="rId817" w:history="1">
        <w:r w:rsidRPr="00DE6D4B">
          <w:rPr>
            <w:rFonts w:ascii="Arial" w:hAnsi="Arial" w:cs="Arial"/>
            <w:b/>
            <w:i/>
            <w:sz w:val="20"/>
            <w:szCs w:val="20"/>
          </w:rPr>
          <w:t>Multiethnic meta-analysis identifies ancestry-specific and cross-ancestry loci for pulmonary function.</w:t>
        </w:r>
      </w:hyperlink>
      <w:r w:rsidRPr="00DE6D4B">
        <w:rPr>
          <w:rFonts w:ascii="Arial" w:hAnsi="Arial" w:cs="Arial"/>
          <w:sz w:val="20"/>
          <w:szCs w:val="20"/>
        </w:rPr>
        <w:t xml:space="preserve"> Nat </w:t>
      </w:r>
      <w:proofErr w:type="spellStart"/>
      <w:r w:rsidRPr="00DE6D4B">
        <w:rPr>
          <w:rFonts w:ascii="Arial" w:hAnsi="Arial" w:cs="Arial"/>
          <w:sz w:val="20"/>
          <w:szCs w:val="20"/>
        </w:rPr>
        <w:t>Commun</w:t>
      </w:r>
      <w:proofErr w:type="spellEnd"/>
      <w:r>
        <w:rPr>
          <w:rFonts w:ascii="Arial" w:hAnsi="Arial" w:cs="Arial"/>
          <w:sz w:val="20"/>
          <w:szCs w:val="20"/>
        </w:rPr>
        <w:t xml:space="preserve">. 2018 Jul 30. Vol. 9, issue </w:t>
      </w:r>
      <w:r w:rsidRPr="00DE6D4B">
        <w:rPr>
          <w:rFonts w:ascii="Arial" w:hAnsi="Arial" w:cs="Arial"/>
          <w:sz w:val="20"/>
          <w:szCs w:val="20"/>
        </w:rPr>
        <w:t>1</w:t>
      </w:r>
      <w:r>
        <w:rPr>
          <w:rFonts w:ascii="Arial" w:hAnsi="Arial" w:cs="Arial"/>
          <w:sz w:val="20"/>
          <w:szCs w:val="20"/>
        </w:rPr>
        <w:t xml:space="preserve">, p. </w:t>
      </w:r>
      <w:r w:rsidRPr="00DE6D4B">
        <w:rPr>
          <w:rFonts w:ascii="Arial" w:hAnsi="Arial" w:cs="Arial"/>
          <w:sz w:val="20"/>
          <w:szCs w:val="20"/>
        </w:rPr>
        <w:t xml:space="preserve">2976. PM: 30061609. </w:t>
      </w:r>
      <w:hyperlink r:id="rId818" w:history="1">
        <w:r w:rsidRPr="00DE6D4B">
          <w:rPr>
            <w:rFonts w:ascii="Arial" w:hAnsi="Arial" w:cs="Arial"/>
            <w:sz w:val="20"/>
            <w:szCs w:val="20"/>
          </w:rPr>
          <w:t>PMC6065313</w:t>
        </w:r>
      </w:hyperlink>
      <w:r w:rsidRPr="00DE6D4B">
        <w:rPr>
          <w:rFonts w:ascii="Arial" w:hAnsi="Arial" w:cs="Arial"/>
          <w:sz w:val="20"/>
          <w:szCs w:val="20"/>
        </w:rPr>
        <w:t>.</w:t>
      </w:r>
    </w:p>
    <w:p w14:paraId="55363376" w14:textId="77777777" w:rsidR="00796413" w:rsidRPr="00500D31" w:rsidRDefault="00796413" w:rsidP="00500D31">
      <w:pPr>
        <w:rPr>
          <w:rFonts w:ascii="Arial" w:eastAsia="Times New Roman" w:hAnsi="Arial" w:cs="Arial"/>
          <w:sz w:val="20"/>
          <w:szCs w:val="20"/>
        </w:rPr>
      </w:pPr>
      <w:bookmarkStart w:id="80" w:name="_Hlk17212105"/>
      <w:r w:rsidRPr="00D40466">
        <w:rPr>
          <w:rFonts w:ascii="Arial" w:eastAsia="Times New Roman" w:hAnsi="Arial" w:cs="Arial"/>
          <w:sz w:val="20"/>
          <w:szCs w:val="20"/>
        </w:rPr>
        <w:t xml:space="preserve">Xu J, Bartz TM, Chittoor G, </w:t>
      </w:r>
      <w:proofErr w:type="spellStart"/>
      <w:r w:rsidRPr="00D40466">
        <w:rPr>
          <w:rFonts w:ascii="Arial" w:eastAsia="Times New Roman" w:hAnsi="Arial" w:cs="Arial"/>
          <w:sz w:val="20"/>
          <w:szCs w:val="20"/>
        </w:rPr>
        <w:t>Eiriksdottir</w:t>
      </w:r>
      <w:proofErr w:type="spellEnd"/>
      <w:r w:rsidRPr="00D40466">
        <w:rPr>
          <w:rFonts w:ascii="Arial" w:eastAsia="Times New Roman" w:hAnsi="Arial" w:cs="Arial"/>
          <w:sz w:val="20"/>
          <w:szCs w:val="20"/>
        </w:rPr>
        <w:t xml:space="preserve"> G, Manichaikul AW, Sun F, </w:t>
      </w:r>
      <w:proofErr w:type="spellStart"/>
      <w:r w:rsidRPr="00D40466">
        <w:rPr>
          <w:rFonts w:ascii="Arial" w:eastAsia="Times New Roman" w:hAnsi="Arial" w:cs="Arial"/>
          <w:sz w:val="20"/>
          <w:szCs w:val="20"/>
        </w:rPr>
        <w:t>Terzikhan</w:t>
      </w:r>
      <w:proofErr w:type="spellEnd"/>
      <w:r>
        <w:rPr>
          <w:rFonts w:ascii="Arial" w:eastAsia="Times New Roman" w:hAnsi="Arial" w:cs="Arial"/>
          <w:sz w:val="20"/>
          <w:szCs w:val="20"/>
        </w:rPr>
        <w:t xml:space="preserve"> </w:t>
      </w:r>
      <w:r w:rsidRPr="00D40466">
        <w:rPr>
          <w:rFonts w:ascii="Arial" w:eastAsia="Times New Roman" w:hAnsi="Arial" w:cs="Arial"/>
          <w:sz w:val="20"/>
          <w:szCs w:val="20"/>
        </w:rPr>
        <w:t xml:space="preserve">N, Zhou X, Booth SL, </w:t>
      </w:r>
      <w:proofErr w:type="spellStart"/>
      <w:r w:rsidRPr="00D40466">
        <w:rPr>
          <w:rFonts w:ascii="Arial" w:eastAsia="Times New Roman" w:hAnsi="Arial" w:cs="Arial"/>
          <w:sz w:val="20"/>
          <w:szCs w:val="20"/>
        </w:rPr>
        <w:t>Brusselle</w:t>
      </w:r>
      <w:proofErr w:type="spellEnd"/>
      <w:r w:rsidRPr="00D40466">
        <w:rPr>
          <w:rFonts w:ascii="Arial" w:eastAsia="Times New Roman" w:hAnsi="Arial" w:cs="Arial"/>
          <w:sz w:val="20"/>
          <w:szCs w:val="20"/>
        </w:rPr>
        <w:t xml:space="preserve"> GG, de Boer IH, </w:t>
      </w:r>
      <w:proofErr w:type="spellStart"/>
      <w:r w:rsidRPr="00D40466">
        <w:rPr>
          <w:rFonts w:ascii="Arial" w:eastAsia="Times New Roman" w:hAnsi="Arial" w:cs="Arial"/>
          <w:sz w:val="20"/>
          <w:szCs w:val="20"/>
        </w:rPr>
        <w:t>Fornage</w:t>
      </w:r>
      <w:proofErr w:type="spellEnd"/>
      <w:r w:rsidRPr="00D40466">
        <w:rPr>
          <w:rFonts w:ascii="Arial" w:eastAsia="Times New Roman" w:hAnsi="Arial" w:cs="Arial"/>
          <w:sz w:val="20"/>
          <w:szCs w:val="20"/>
        </w:rPr>
        <w:t xml:space="preserve"> M, Frazier-Wood AC, Graff M, </w:t>
      </w:r>
      <w:proofErr w:type="spellStart"/>
      <w:r w:rsidRPr="00D40466">
        <w:rPr>
          <w:rFonts w:ascii="Arial" w:eastAsia="Times New Roman" w:hAnsi="Arial" w:cs="Arial"/>
          <w:sz w:val="20"/>
          <w:szCs w:val="20"/>
        </w:rPr>
        <w:t>Gudnason</w:t>
      </w:r>
      <w:proofErr w:type="spellEnd"/>
      <w:r w:rsidRPr="00D40466">
        <w:rPr>
          <w:rFonts w:ascii="Arial" w:eastAsia="Times New Roman" w:hAnsi="Arial" w:cs="Arial"/>
          <w:sz w:val="20"/>
          <w:szCs w:val="20"/>
        </w:rPr>
        <w:t xml:space="preserve"> V, Harris TB, </w:t>
      </w:r>
      <w:proofErr w:type="spellStart"/>
      <w:r w:rsidRPr="00D40466">
        <w:rPr>
          <w:rFonts w:ascii="Arial" w:eastAsia="Times New Roman" w:hAnsi="Arial" w:cs="Arial"/>
          <w:sz w:val="20"/>
          <w:szCs w:val="20"/>
        </w:rPr>
        <w:t>Hofman</w:t>
      </w:r>
      <w:proofErr w:type="spellEnd"/>
      <w:r w:rsidRPr="00D40466">
        <w:rPr>
          <w:rFonts w:ascii="Arial" w:eastAsia="Times New Roman" w:hAnsi="Arial" w:cs="Arial"/>
          <w:sz w:val="20"/>
          <w:szCs w:val="20"/>
        </w:rPr>
        <w:t xml:space="preserve"> A, Hou R, Houston DK, Jacobs DR, </w:t>
      </w:r>
      <w:proofErr w:type="spellStart"/>
      <w:r w:rsidRPr="00D40466">
        <w:rPr>
          <w:rFonts w:ascii="Arial" w:eastAsia="Times New Roman" w:hAnsi="Arial" w:cs="Arial"/>
          <w:sz w:val="20"/>
          <w:szCs w:val="20"/>
        </w:rPr>
        <w:t>Kritchevsky</w:t>
      </w:r>
      <w:proofErr w:type="spellEnd"/>
      <w:r w:rsidRPr="00D40466">
        <w:rPr>
          <w:rFonts w:ascii="Arial" w:eastAsia="Times New Roman" w:hAnsi="Arial" w:cs="Arial"/>
          <w:sz w:val="20"/>
          <w:szCs w:val="20"/>
        </w:rPr>
        <w:t xml:space="preserve"> SB,</w:t>
      </w:r>
      <w:r>
        <w:rPr>
          <w:rFonts w:ascii="Arial" w:eastAsia="Times New Roman" w:hAnsi="Arial" w:cs="Arial"/>
          <w:sz w:val="20"/>
          <w:szCs w:val="20"/>
        </w:rPr>
        <w:t xml:space="preserve"> </w:t>
      </w:r>
      <w:proofErr w:type="spellStart"/>
      <w:r w:rsidRPr="00D40466">
        <w:rPr>
          <w:rFonts w:ascii="Arial" w:eastAsia="Times New Roman" w:hAnsi="Arial" w:cs="Arial"/>
          <w:sz w:val="20"/>
          <w:szCs w:val="20"/>
        </w:rPr>
        <w:t>Latourelle</w:t>
      </w:r>
      <w:proofErr w:type="spellEnd"/>
      <w:r w:rsidRPr="00D40466">
        <w:rPr>
          <w:rFonts w:ascii="Arial" w:eastAsia="Times New Roman" w:hAnsi="Arial" w:cs="Arial"/>
          <w:sz w:val="20"/>
          <w:szCs w:val="20"/>
        </w:rPr>
        <w:t xml:space="preserve"> J, Lemaitre RN, Lutsey PL, O'Connor G, Oelsner EC, Pankow JS, Psaty</w:t>
      </w:r>
      <w:r>
        <w:rPr>
          <w:rFonts w:ascii="Arial" w:eastAsia="Times New Roman" w:hAnsi="Arial" w:cs="Arial"/>
          <w:sz w:val="20"/>
          <w:szCs w:val="20"/>
        </w:rPr>
        <w:t xml:space="preserve"> </w:t>
      </w:r>
      <w:r w:rsidRPr="00D40466">
        <w:rPr>
          <w:rFonts w:ascii="Arial" w:eastAsia="Times New Roman" w:hAnsi="Arial" w:cs="Arial"/>
          <w:sz w:val="20"/>
          <w:szCs w:val="20"/>
        </w:rPr>
        <w:t xml:space="preserve">BM, Rohde RR, Rich SS, Rotter JI, Smith LJ, Stricker BH, </w:t>
      </w:r>
      <w:proofErr w:type="spellStart"/>
      <w:r w:rsidRPr="00D40466">
        <w:rPr>
          <w:rFonts w:ascii="Arial" w:eastAsia="Times New Roman" w:hAnsi="Arial" w:cs="Arial"/>
          <w:sz w:val="20"/>
          <w:szCs w:val="20"/>
        </w:rPr>
        <w:t>Voruganti</w:t>
      </w:r>
      <w:proofErr w:type="spellEnd"/>
      <w:r w:rsidRPr="00D40466">
        <w:rPr>
          <w:rFonts w:ascii="Arial" w:eastAsia="Times New Roman" w:hAnsi="Arial" w:cs="Arial"/>
          <w:sz w:val="20"/>
          <w:szCs w:val="20"/>
        </w:rPr>
        <w:t xml:space="preserve"> VS, Wang TJ,</w:t>
      </w:r>
      <w:r>
        <w:rPr>
          <w:rFonts w:ascii="Arial" w:eastAsia="Times New Roman" w:hAnsi="Arial" w:cs="Arial"/>
          <w:sz w:val="20"/>
          <w:szCs w:val="20"/>
        </w:rPr>
        <w:t xml:space="preserve"> </w:t>
      </w:r>
      <w:proofErr w:type="spellStart"/>
      <w:r w:rsidRPr="00D40466">
        <w:rPr>
          <w:rFonts w:ascii="Arial" w:eastAsia="Times New Roman" w:hAnsi="Arial" w:cs="Arial"/>
          <w:sz w:val="20"/>
          <w:szCs w:val="20"/>
        </w:rPr>
        <w:t>Zillikens</w:t>
      </w:r>
      <w:proofErr w:type="spellEnd"/>
      <w:r w:rsidRPr="00D40466">
        <w:rPr>
          <w:rFonts w:ascii="Arial" w:eastAsia="Times New Roman" w:hAnsi="Arial" w:cs="Arial"/>
          <w:sz w:val="20"/>
          <w:szCs w:val="20"/>
        </w:rPr>
        <w:t xml:space="preserve"> MC, Barr RG, Dupuis J, Gharib SA, </w:t>
      </w:r>
      <w:proofErr w:type="spellStart"/>
      <w:r w:rsidRPr="00D40466">
        <w:rPr>
          <w:rFonts w:ascii="Arial" w:eastAsia="Times New Roman" w:hAnsi="Arial" w:cs="Arial"/>
          <w:sz w:val="20"/>
          <w:szCs w:val="20"/>
        </w:rPr>
        <w:t>Lahousse</w:t>
      </w:r>
      <w:proofErr w:type="spellEnd"/>
      <w:r w:rsidRPr="00D40466">
        <w:rPr>
          <w:rFonts w:ascii="Arial" w:eastAsia="Times New Roman" w:hAnsi="Arial" w:cs="Arial"/>
          <w:sz w:val="20"/>
          <w:szCs w:val="20"/>
        </w:rPr>
        <w:t xml:space="preserve"> L, London SJ, North KE,</w:t>
      </w:r>
      <w:r>
        <w:rPr>
          <w:rFonts w:ascii="Arial" w:eastAsia="Times New Roman" w:hAnsi="Arial" w:cs="Arial"/>
          <w:sz w:val="20"/>
          <w:szCs w:val="20"/>
        </w:rPr>
        <w:t xml:space="preserve"> </w:t>
      </w:r>
      <w:r w:rsidRPr="00D40466">
        <w:rPr>
          <w:rFonts w:ascii="Arial" w:eastAsia="Times New Roman" w:hAnsi="Arial" w:cs="Arial"/>
          <w:sz w:val="20"/>
          <w:szCs w:val="20"/>
        </w:rPr>
        <w:t xml:space="preserve">Smith AV, Steffen LM, Hancock DB, Cassano PA. </w:t>
      </w:r>
      <w:r w:rsidRPr="00D40466">
        <w:rPr>
          <w:rFonts w:ascii="Arial" w:eastAsia="Times New Roman" w:hAnsi="Arial" w:cs="Arial"/>
          <w:b/>
          <w:i/>
          <w:sz w:val="20"/>
          <w:szCs w:val="20"/>
        </w:rPr>
        <w:t xml:space="preserve">Meta-analysis across Cohorts for Heart and Aging Research in Genomic Epidemiology (CHARGE) consortium provides evidence for an association of serum vitamin D with pulmonary function. </w:t>
      </w:r>
      <w:r w:rsidRPr="00D40466">
        <w:rPr>
          <w:rFonts w:ascii="Arial" w:eastAsia="Times New Roman" w:hAnsi="Arial" w:cs="Arial"/>
          <w:sz w:val="20"/>
          <w:szCs w:val="20"/>
        </w:rPr>
        <w:t>Br J</w:t>
      </w:r>
      <w:r>
        <w:rPr>
          <w:rFonts w:ascii="Arial" w:eastAsia="Times New Roman" w:hAnsi="Arial" w:cs="Arial"/>
          <w:sz w:val="20"/>
          <w:szCs w:val="20"/>
        </w:rPr>
        <w:t xml:space="preserve"> </w:t>
      </w:r>
      <w:proofErr w:type="spellStart"/>
      <w:r w:rsidRPr="00D40466">
        <w:rPr>
          <w:rFonts w:ascii="Arial" w:eastAsia="Times New Roman" w:hAnsi="Arial" w:cs="Arial"/>
          <w:sz w:val="20"/>
          <w:szCs w:val="20"/>
        </w:rPr>
        <w:t>Nutr</w:t>
      </w:r>
      <w:proofErr w:type="spellEnd"/>
      <w:r w:rsidRPr="00D40466">
        <w:rPr>
          <w:rFonts w:ascii="Arial" w:eastAsia="Times New Roman" w:hAnsi="Arial" w:cs="Arial"/>
          <w:sz w:val="20"/>
          <w:szCs w:val="20"/>
        </w:rPr>
        <w:t xml:space="preserve">. 2018 </w:t>
      </w:r>
      <w:r w:rsidR="00500D31">
        <w:rPr>
          <w:rFonts w:ascii="Arial" w:eastAsia="Times New Roman" w:hAnsi="Arial" w:cs="Arial"/>
          <w:sz w:val="20"/>
          <w:szCs w:val="20"/>
        </w:rPr>
        <w:t xml:space="preserve">Nov. Vol. 120, issue 10, pp. </w:t>
      </w:r>
      <w:r w:rsidR="00500D31" w:rsidRPr="00500D31">
        <w:rPr>
          <w:rFonts w:ascii="Arial" w:eastAsia="Times New Roman" w:hAnsi="Arial" w:cs="Arial"/>
          <w:sz w:val="20"/>
          <w:szCs w:val="20"/>
        </w:rPr>
        <w:t>1159-1170</w:t>
      </w:r>
      <w:r w:rsidRPr="00D40466">
        <w:rPr>
          <w:rFonts w:ascii="Arial" w:eastAsia="Times New Roman" w:hAnsi="Arial" w:cs="Arial"/>
          <w:sz w:val="20"/>
          <w:szCs w:val="20"/>
        </w:rPr>
        <w:t>. PM: 30205856.</w:t>
      </w:r>
      <w:r w:rsidR="00500D31">
        <w:rPr>
          <w:rFonts w:ascii="Arial" w:eastAsia="Times New Roman" w:hAnsi="Arial" w:cs="Arial"/>
          <w:sz w:val="20"/>
          <w:szCs w:val="20"/>
        </w:rPr>
        <w:t xml:space="preserve"> </w:t>
      </w:r>
      <w:hyperlink r:id="rId819" w:history="1">
        <w:r w:rsidR="00500D31" w:rsidRPr="00500D31">
          <w:rPr>
            <w:rFonts w:ascii="Arial" w:eastAsia="Times New Roman" w:hAnsi="Arial" w:cs="Arial"/>
            <w:sz w:val="20"/>
            <w:szCs w:val="20"/>
          </w:rPr>
          <w:t>PMC6263170</w:t>
        </w:r>
      </w:hyperlink>
      <w:r w:rsidR="00500D31" w:rsidRPr="00500D31">
        <w:rPr>
          <w:rFonts w:ascii="Arial" w:eastAsia="Times New Roman" w:hAnsi="Arial" w:cs="Arial"/>
          <w:sz w:val="20"/>
          <w:szCs w:val="20"/>
        </w:rPr>
        <w:t>.</w:t>
      </w:r>
    </w:p>
    <w:p w14:paraId="1B6123B7" w14:textId="77777777" w:rsidR="008429D4" w:rsidRPr="00923FB9" w:rsidRDefault="008429D4" w:rsidP="00923FB9">
      <w:proofErr w:type="spellStart"/>
      <w:r w:rsidRPr="00443B20">
        <w:rPr>
          <w:rFonts w:ascii="Arial" w:hAnsi="Arial" w:cs="Arial"/>
          <w:sz w:val="20"/>
          <w:szCs w:val="20"/>
        </w:rPr>
        <w:t>Yaghi</w:t>
      </w:r>
      <w:proofErr w:type="spellEnd"/>
      <w:r w:rsidRPr="00443B20">
        <w:rPr>
          <w:rFonts w:ascii="Arial" w:hAnsi="Arial" w:cs="Arial"/>
          <w:sz w:val="20"/>
          <w:szCs w:val="20"/>
        </w:rPr>
        <w:t xml:space="preserve"> S, Bartz TM, Kronmal R, Kamel H, Gottdiener J, Longstreth WT Jr, Elkind MSV. </w:t>
      </w:r>
      <w:hyperlink r:id="rId820" w:history="1">
        <w:r w:rsidRPr="00443B20">
          <w:rPr>
            <w:rFonts w:ascii="Arial" w:hAnsi="Arial" w:cs="Arial"/>
            <w:b/>
            <w:i/>
            <w:sz w:val="20"/>
            <w:szCs w:val="20"/>
          </w:rPr>
          <w:t>Left atrial diameter and vascular brain injury on MRI: The Cardiovascular Health Study.</w:t>
        </w:r>
      </w:hyperlink>
      <w:r w:rsidRPr="00443B20">
        <w:rPr>
          <w:rFonts w:ascii="Arial" w:hAnsi="Arial" w:cs="Arial"/>
          <w:sz w:val="20"/>
          <w:szCs w:val="20"/>
        </w:rPr>
        <w:t xml:space="preserve"> Neurology 2018 </w:t>
      </w:r>
      <w:r w:rsidR="00923FB9">
        <w:rPr>
          <w:rFonts w:ascii="Arial" w:hAnsi="Arial" w:cs="Arial"/>
          <w:sz w:val="20"/>
          <w:szCs w:val="20"/>
        </w:rPr>
        <w:t xml:space="preserve">Sep. Vol. 91, issue 13, p. </w:t>
      </w:r>
      <w:r w:rsidR="00923FB9" w:rsidRPr="00923FB9">
        <w:rPr>
          <w:rFonts w:ascii="Arial" w:hAnsi="Arial" w:cs="Arial"/>
          <w:sz w:val="20"/>
          <w:szCs w:val="20"/>
        </w:rPr>
        <w:t xml:space="preserve">e1237-e1244. </w:t>
      </w:r>
      <w:r>
        <w:rPr>
          <w:rFonts w:ascii="Arial" w:hAnsi="Arial" w:cs="Arial"/>
          <w:sz w:val="20"/>
          <w:szCs w:val="20"/>
        </w:rPr>
        <w:t>PM</w:t>
      </w:r>
      <w:r w:rsidRPr="00923FB9">
        <w:rPr>
          <w:rFonts w:ascii="Arial" w:hAnsi="Arial" w:cs="Arial"/>
          <w:sz w:val="20"/>
          <w:szCs w:val="20"/>
        </w:rPr>
        <w:t>:</w:t>
      </w:r>
      <w:r w:rsidRPr="00443B20">
        <w:rPr>
          <w:rFonts w:ascii="Arial" w:hAnsi="Arial" w:cs="Arial"/>
          <w:sz w:val="20"/>
          <w:szCs w:val="20"/>
        </w:rPr>
        <w:t xml:space="preserve"> </w:t>
      </w:r>
      <w:r w:rsidRPr="00923FB9">
        <w:rPr>
          <w:rFonts w:ascii="Arial" w:hAnsi="Arial" w:cs="Arial"/>
          <w:sz w:val="20"/>
          <w:szCs w:val="20"/>
        </w:rPr>
        <w:t>30158157</w:t>
      </w:r>
      <w:r>
        <w:rPr>
          <w:rFonts w:ascii="Arial" w:hAnsi="Arial" w:cs="Arial"/>
          <w:sz w:val="20"/>
          <w:szCs w:val="20"/>
        </w:rPr>
        <w:t>.</w:t>
      </w:r>
      <w:r w:rsidR="00923FB9" w:rsidRPr="00923FB9">
        <w:rPr>
          <w:rFonts w:ascii="Arial" w:hAnsi="Arial" w:cs="Arial"/>
          <w:sz w:val="20"/>
          <w:szCs w:val="20"/>
        </w:rPr>
        <w:t xml:space="preserve"> </w:t>
      </w:r>
      <w:hyperlink r:id="rId821" w:history="1">
        <w:r w:rsidR="00923FB9" w:rsidRPr="00923FB9">
          <w:rPr>
            <w:rFonts w:ascii="Arial" w:hAnsi="Arial" w:cs="Arial"/>
            <w:sz w:val="20"/>
            <w:szCs w:val="20"/>
          </w:rPr>
          <w:t>PMC6161543</w:t>
        </w:r>
      </w:hyperlink>
      <w:r w:rsidR="007B18FE">
        <w:rPr>
          <w:rFonts w:ascii="Arial" w:hAnsi="Arial" w:cs="Arial"/>
          <w:sz w:val="20"/>
          <w:szCs w:val="20"/>
        </w:rPr>
        <w:t>.</w:t>
      </w:r>
    </w:p>
    <w:bookmarkEnd w:id="80"/>
    <w:p w14:paraId="78A3E1E5" w14:textId="77777777" w:rsidR="008429D4" w:rsidRDefault="008429D4" w:rsidP="008429D4">
      <w:pPr>
        <w:rPr>
          <w:rFonts w:ascii="Arial" w:hAnsi="Arial" w:cs="Arial"/>
          <w:sz w:val="20"/>
          <w:szCs w:val="20"/>
        </w:rPr>
      </w:pPr>
      <w:proofErr w:type="spellStart"/>
      <w:r w:rsidRPr="00DE6D4B">
        <w:rPr>
          <w:rFonts w:ascii="Arial" w:hAnsi="Arial" w:cs="Arial"/>
          <w:sz w:val="20"/>
          <w:szCs w:val="20"/>
        </w:rPr>
        <w:lastRenderedPageBreak/>
        <w:t>Yashin</w:t>
      </w:r>
      <w:proofErr w:type="spellEnd"/>
      <w:r w:rsidRPr="00DE6D4B">
        <w:rPr>
          <w:rFonts w:ascii="Arial" w:hAnsi="Arial" w:cs="Arial"/>
          <w:sz w:val="20"/>
          <w:szCs w:val="20"/>
        </w:rPr>
        <w:t xml:space="preserve"> AI, Fang F, </w:t>
      </w:r>
      <w:proofErr w:type="spellStart"/>
      <w:r w:rsidRPr="00DE6D4B">
        <w:rPr>
          <w:rFonts w:ascii="Arial" w:hAnsi="Arial" w:cs="Arial"/>
          <w:sz w:val="20"/>
          <w:szCs w:val="20"/>
        </w:rPr>
        <w:t>Kovtun</w:t>
      </w:r>
      <w:proofErr w:type="spellEnd"/>
      <w:r w:rsidRPr="00DE6D4B">
        <w:rPr>
          <w:rFonts w:ascii="Arial" w:hAnsi="Arial" w:cs="Arial"/>
          <w:sz w:val="20"/>
          <w:szCs w:val="20"/>
        </w:rPr>
        <w:t xml:space="preserve"> M, Wu D, Duan M, Arbeev K, </w:t>
      </w:r>
      <w:proofErr w:type="spellStart"/>
      <w:r w:rsidRPr="00DE6D4B">
        <w:rPr>
          <w:rFonts w:ascii="Arial" w:hAnsi="Arial" w:cs="Arial"/>
          <w:sz w:val="20"/>
          <w:szCs w:val="20"/>
        </w:rPr>
        <w:t>Akushevich</w:t>
      </w:r>
      <w:proofErr w:type="spellEnd"/>
      <w:r w:rsidRPr="00DE6D4B">
        <w:rPr>
          <w:rFonts w:ascii="Arial" w:hAnsi="Arial" w:cs="Arial"/>
          <w:sz w:val="20"/>
          <w:szCs w:val="20"/>
        </w:rPr>
        <w:t xml:space="preserve"> I, </w:t>
      </w:r>
      <w:proofErr w:type="spellStart"/>
      <w:r w:rsidRPr="00DE6D4B">
        <w:rPr>
          <w:rFonts w:ascii="Arial" w:hAnsi="Arial" w:cs="Arial"/>
          <w:sz w:val="20"/>
          <w:szCs w:val="20"/>
        </w:rPr>
        <w:t>Kulminski</w:t>
      </w:r>
      <w:proofErr w:type="spellEnd"/>
      <w:r w:rsidRPr="00DE6D4B">
        <w:rPr>
          <w:rFonts w:ascii="Arial" w:hAnsi="Arial" w:cs="Arial"/>
          <w:sz w:val="20"/>
          <w:szCs w:val="20"/>
        </w:rPr>
        <w:t xml:space="preserve"> A, </w:t>
      </w:r>
      <w:proofErr w:type="spellStart"/>
      <w:r w:rsidRPr="00DE6D4B">
        <w:rPr>
          <w:rFonts w:ascii="Arial" w:hAnsi="Arial" w:cs="Arial"/>
          <w:sz w:val="20"/>
          <w:szCs w:val="20"/>
        </w:rPr>
        <w:t>Culminskaya</w:t>
      </w:r>
      <w:proofErr w:type="spellEnd"/>
      <w:r w:rsidRPr="00DE6D4B">
        <w:rPr>
          <w:rFonts w:ascii="Arial" w:hAnsi="Arial" w:cs="Arial"/>
          <w:sz w:val="20"/>
          <w:szCs w:val="20"/>
        </w:rPr>
        <w:t xml:space="preserve"> I, </w:t>
      </w:r>
      <w:proofErr w:type="spellStart"/>
      <w:r w:rsidRPr="00DE6D4B">
        <w:rPr>
          <w:rFonts w:ascii="Arial" w:hAnsi="Arial" w:cs="Arial"/>
          <w:sz w:val="20"/>
          <w:szCs w:val="20"/>
        </w:rPr>
        <w:t>Zhbannikov</w:t>
      </w:r>
      <w:proofErr w:type="spellEnd"/>
      <w:r w:rsidRPr="00DE6D4B">
        <w:rPr>
          <w:rFonts w:ascii="Arial" w:hAnsi="Arial" w:cs="Arial"/>
          <w:sz w:val="20"/>
          <w:szCs w:val="20"/>
        </w:rPr>
        <w:t xml:space="preserve"> I, </w:t>
      </w:r>
      <w:proofErr w:type="spellStart"/>
      <w:r w:rsidRPr="00DE6D4B">
        <w:rPr>
          <w:rFonts w:ascii="Arial" w:hAnsi="Arial" w:cs="Arial"/>
          <w:sz w:val="20"/>
          <w:szCs w:val="20"/>
        </w:rPr>
        <w:t>Yashkin</w:t>
      </w:r>
      <w:proofErr w:type="spellEnd"/>
      <w:r w:rsidRPr="00DE6D4B">
        <w:rPr>
          <w:rFonts w:ascii="Arial" w:hAnsi="Arial" w:cs="Arial"/>
          <w:sz w:val="20"/>
          <w:szCs w:val="20"/>
        </w:rPr>
        <w:t xml:space="preserve"> A, Stallard E, </w:t>
      </w:r>
      <w:proofErr w:type="spellStart"/>
      <w:r w:rsidRPr="00DE6D4B">
        <w:rPr>
          <w:rFonts w:ascii="Arial" w:hAnsi="Arial" w:cs="Arial"/>
          <w:sz w:val="20"/>
          <w:szCs w:val="20"/>
        </w:rPr>
        <w:t>Ukraintseva</w:t>
      </w:r>
      <w:proofErr w:type="spellEnd"/>
      <w:r w:rsidRPr="00DE6D4B">
        <w:rPr>
          <w:rFonts w:ascii="Arial" w:hAnsi="Arial" w:cs="Arial"/>
          <w:sz w:val="20"/>
          <w:szCs w:val="20"/>
        </w:rPr>
        <w:t xml:space="preserve"> S. </w:t>
      </w:r>
      <w:hyperlink r:id="rId822" w:history="1">
        <w:r w:rsidRPr="00DE6D4B">
          <w:rPr>
            <w:rFonts w:ascii="Arial" w:hAnsi="Arial" w:cs="Arial"/>
            <w:b/>
            <w:i/>
            <w:sz w:val="20"/>
            <w:szCs w:val="20"/>
          </w:rPr>
          <w:t>Hidden heterogeneity in Alzheimer's disease: Insights from genetic association studies and other analyses.</w:t>
        </w:r>
      </w:hyperlink>
      <w:r>
        <w:rPr>
          <w:rFonts w:ascii="Arial" w:hAnsi="Arial" w:cs="Arial"/>
          <w:sz w:val="20"/>
          <w:szCs w:val="20"/>
        </w:rPr>
        <w:t xml:space="preserve"> Exp </w:t>
      </w:r>
      <w:proofErr w:type="spellStart"/>
      <w:r>
        <w:rPr>
          <w:rFonts w:ascii="Arial" w:hAnsi="Arial" w:cs="Arial"/>
          <w:sz w:val="20"/>
          <w:szCs w:val="20"/>
        </w:rPr>
        <w:t>Gerontol</w:t>
      </w:r>
      <w:proofErr w:type="spellEnd"/>
      <w:r>
        <w:rPr>
          <w:rFonts w:ascii="Arial" w:hAnsi="Arial" w:cs="Arial"/>
          <w:sz w:val="20"/>
          <w:szCs w:val="20"/>
        </w:rPr>
        <w:t xml:space="preserve">. 2018 Jul 1. Vol. 107, pp. </w:t>
      </w:r>
      <w:r w:rsidRPr="00DE6D4B">
        <w:rPr>
          <w:rFonts w:ascii="Arial" w:hAnsi="Arial" w:cs="Arial"/>
          <w:sz w:val="20"/>
          <w:szCs w:val="20"/>
        </w:rPr>
        <w:t xml:space="preserve">148-160. PM: 29107063. </w:t>
      </w:r>
      <w:hyperlink r:id="rId823" w:history="1">
        <w:r w:rsidRPr="00DE6D4B">
          <w:rPr>
            <w:rFonts w:ascii="Arial" w:hAnsi="Arial" w:cs="Arial"/>
            <w:sz w:val="20"/>
            <w:szCs w:val="20"/>
          </w:rPr>
          <w:t>PMC5920782</w:t>
        </w:r>
      </w:hyperlink>
      <w:r w:rsidRPr="00DE6D4B">
        <w:rPr>
          <w:rFonts w:ascii="Arial" w:hAnsi="Arial" w:cs="Arial"/>
          <w:sz w:val="20"/>
          <w:szCs w:val="20"/>
        </w:rPr>
        <w:t>.</w:t>
      </w:r>
    </w:p>
    <w:p w14:paraId="421DF3CB" w14:textId="77777777" w:rsidR="00F01A27" w:rsidRPr="00E846A8" w:rsidRDefault="00F01A27" w:rsidP="00F01A27">
      <w:pPr>
        <w:rPr>
          <w:rFonts w:ascii="Arial" w:hAnsi="Arial" w:cs="Arial"/>
          <w:sz w:val="20"/>
          <w:szCs w:val="20"/>
        </w:rPr>
      </w:pPr>
    </w:p>
    <w:p w14:paraId="121E9847" w14:textId="77777777" w:rsidR="00894BCD" w:rsidRDefault="00F356FA" w:rsidP="008248CD">
      <w:pPr>
        <w:rPr>
          <w:rFonts w:ascii="Arial" w:hAnsi="Arial" w:cs="Arial"/>
          <w:sz w:val="20"/>
          <w:szCs w:val="20"/>
        </w:rPr>
      </w:pPr>
      <w:hyperlink r:id="rId824" w:history="1">
        <w:proofErr w:type="spellStart"/>
        <w:r w:rsidR="00894BCD" w:rsidRPr="00654987">
          <w:rPr>
            <w:rFonts w:ascii="Arial" w:hAnsi="Arial" w:cs="Arial"/>
            <w:sz w:val="20"/>
            <w:szCs w:val="20"/>
          </w:rPr>
          <w:t>Ahiawodzi</w:t>
        </w:r>
        <w:proofErr w:type="spellEnd"/>
        <w:r w:rsidR="00894BCD" w:rsidRPr="00654987">
          <w:rPr>
            <w:rFonts w:ascii="Arial" w:hAnsi="Arial" w:cs="Arial"/>
            <w:sz w:val="20"/>
            <w:szCs w:val="20"/>
          </w:rPr>
          <w:t xml:space="preserve"> PD</w:t>
        </w:r>
      </w:hyperlink>
      <w:r w:rsidR="00894BCD" w:rsidRPr="00654987">
        <w:rPr>
          <w:rFonts w:ascii="Arial" w:hAnsi="Arial" w:cs="Arial"/>
          <w:sz w:val="20"/>
          <w:szCs w:val="20"/>
        </w:rPr>
        <w:t xml:space="preserve">, </w:t>
      </w:r>
      <w:hyperlink r:id="rId825" w:history="1">
        <w:r w:rsidR="00894BCD" w:rsidRPr="00654987">
          <w:rPr>
            <w:rFonts w:ascii="Arial" w:hAnsi="Arial" w:cs="Arial"/>
            <w:sz w:val="20"/>
            <w:szCs w:val="20"/>
          </w:rPr>
          <w:t>Kerber RA</w:t>
        </w:r>
      </w:hyperlink>
      <w:r w:rsidR="00894BCD" w:rsidRPr="00654987">
        <w:rPr>
          <w:rFonts w:ascii="Arial" w:hAnsi="Arial" w:cs="Arial"/>
          <w:sz w:val="20"/>
          <w:szCs w:val="20"/>
        </w:rPr>
        <w:t xml:space="preserve">, </w:t>
      </w:r>
      <w:hyperlink r:id="rId826" w:history="1">
        <w:r w:rsidR="00894BCD" w:rsidRPr="00654987">
          <w:rPr>
            <w:rFonts w:ascii="Arial" w:hAnsi="Arial" w:cs="Arial"/>
            <w:sz w:val="20"/>
            <w:szCs w:val="20"/>
          </w:rPr>
          <w:t>Taylor KC</w:t>
        </w:r>
      </w:hyperlink>
      <w:r w:rsidR="00894BCD" w:rsidRPr="00654987">
        <w:rPr>
          <w:rFonts w:ascii="Arial" w:hAnsi="Arial" w:cs="Arial"/>
          <w:sz w:val="20"/>
          <w:szCs w:val="20"/>
        </w:rPr>
        <w:t xml:space="preserve">, </w:t>
      </w:r>
      <w:hyperlink r:id="rId827" w:history="1">
        <w:r w:rsidR="00894BCD" w:rsidRPr="00654987">
          <w:rPr>
            <w:rFonts w:ascii="Arial" w:hAnsi="Arial" w:cs="Arial"/>
            <w:sz w:val="20"/>
            <w:szCs w:val="20"/>
          </w:rPr>
          <w:t>Groves FD</w:t>
        </w:r>
      </w:hyperlink>
      <w:r w:rsidR="00894BCD" w:rsidRPr="00654987">
        <w:rPr>
          <w:rFonts w:ascii="Arial" w:hAnsi="Arial" w:cs="Arial"/>
          <w:sz w:val="20"/>
          <w:szCs w:val="20"/>
        </w:rPr>
        <w:t xml:space="preserve">, </w:t>
      </w:r>
      <w:hyperlink r:id="rId828" w:history="1">
        <w:r w:rsidR="00894BCD" w:rsidRPr="00654987">
          <w:rPr>
            <w:rFonts w:ascii="Arial" w:hAnsi="Arial" w:cs="Arial"/>
            <w:sz w:val="20"/>
            <w:szCs w:val="20"/>
          </w:rPr>
          <w:t>O'Brien E</w:t>
        </w:r>
      </w:hyperlink>
      <w:r w:rsidR="00894BCD" w:rsidRPr="00654987">
        <w:rPr>
          <w:rFonts w:ascii="Arial" w:hAnsi="Arial" w:cs="Arial"/>
          <w:sz w:val="20"/>
          <w:szCs w:val="20"/>
        </w:rPr>
        <w:t xml:space="preserve">, </w:t>
      </w:r>
      <w:hyperlink r:id="rId829" w:history="1">
        <w:r w:rsidR="00894BCD" w:rsidRPr="00654987">
          <w:rPr>
            <w:rFonts w:ascii="Arial" w:hAnsi="Arial" w:cs="Arial"/>
            <w:sz w:val="20"/>
            <w:szCs w:val="20"/>
          </w:rPr>
          <w:t>Ix JH</w:t>
        </w:r>
      </w:hyperlink>
      <w:r w:rsidR="00894BCD" w:rsidRPr="00654987">
        <w:rPr>
          <w:rFonts w:ascii="Arial" w:hAnsi="Arial" w:cs="Arial"/>
          <w:sz w:val="20"/>
          <w:szCs w:val="20"/>
        </w:rPr>
        <w:t xml:space="preserve">, </w:t>
      </w:r>
      <w:hyperlink r:id="rId830" w:history="1">
        <w:r w:rsidR="00894BCD" w:rsidRPr="00654987">
          <w:rPr>
            <w:rFonts w:ascii="Arial" w:hAnsi="Arial" w:cs="Arial"/>
            <w:sz w:val="20"/>
            <w:szCs w:val="20"/>
          </w:rPr>
          <w:t>Kizer JR</w:t>
        </w:r>
      </w:hyperlink>
      <w:r w:rsidR="00894BCD" w:rsidRPr="00654987">
        <w:rPr>
          <w:rFonts w:ascii="Arial" w:hAnsi="Arial" w:cs="Arial"/>
          <w:sz w:val="20"/>
          <w:szCs w:val="20"/>
        </w:rPr>
        <w:t xml:space="preserve">, </w:t>
      </w:r>
      <w:hyperlink r:id="rId831" w:history="1">
        <w:proofErr w:type="spellStart"/>
        <w:r w:rsidR="00894BCD" w:rsidRPr="00654987">
          <w:rPr>
            <w:rFonts w:ascii="Arial" w:hAnsi="Arial" w:cs="Arial"/>
            <w:sz w:val="20"/>
            <w:szCs w:val="20"/>
          </w:rPr>
          <w:t>Djoussé</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832" w:history="1">
        <w:r w:rsidR="00894BCD" w:rsidRPr="00654987">
          <w:rPr>
            <w:rFonts w:ascii="Arial" w:hAnsi="Arial" w:cs="Arial"/>
            <w:sz w:val="20"/>
            <w:szCs w:val="20"/>
          </w:rPr>
          <w:t>Tracy RP</w:t>
        </w:r>
      </w:hyperlink>
      <w:r w:rsidR="00894BCD" w:rsidRPr="00654987">
        <w:rPr>
          <w:rFonts w:ascii="Arial" w:hAnsi="Arial" w:cs="Arial"/>
          <w:sz w:val="20"/>
          <w:szCs w:val="20"/>
        </w:rPr>
        <w:t xml:space="preserve">, </w:t>
      </w:r>
      <w:hyperlink r:id="rId833" w:history="1">
        <w:r w:rsidR="00894BCD" w:rsidRPr="00654987">
          <w:rPr>
            <w:rFonts w:ascii="Arial" w:hAnsi="Arial" w:cs="Arial"/>
            <w:sz w:val="20"/>
            <w:szCs w:val="20"/>
          </w:rPr>
          <w:t>Newman AB</w:t>
        </w:r>
      </w:hyperlink>
      <w:r w:rsidR="00894BCD" w:rsidRPr="00654987">
        <w:rPr>
          <w:rFonts w:ascii="Arial" w:hAnsi="Arial" w:cs="Arial"/>
          <w:sz w:val="20"/>
          <w:szCs w:val="20"/>
        </w:rPr>
        <w:t xml:space="preserve">, </w:t>
      </w:r>
      <w:hyperlink r:id="rId834"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835" w:history="1">
        <w:r w:rsidR="00894BCD" w:rsidRPr="00654987">
          <w:rPr>
            <w:rFonts w:ascii="Arial" w:hAnsi="Arial" w:cs="Arial"/>
            <w:sz w:val="20"/>
            <w:szCs w:val="20"/>
          </w:rPr>
          <w:t>Robbins J</w:t>
        </w:r>
      </w:hyperlink>
      <w:r w:rsidR="00894BCD" w:rsidRPr="00654987">
        <w:rPr>
          <w:rFonts w:ascii="Arial" w:hAnsi="Arial" w:cs="Arial"/>
          <w:sz w:val="20"/>
          <w:szCs w:val="20"/>
        </w:rPr>
        <w:t xml:space="preserve">, </w:t>
      </w:r>
      <w:hyperlink r:id="rId836" w:history="1">
        <w:r w:rsidR="00894BCD" w:rsidRPr="00654987">
          <w:rPr>
            <w:rFonts w:ascii="Arial" w:hAnsi="Arial" w:cs="Arial"/>
            <w:sz w:val="20"/>
            <w:szCs w:val="20"/>
          </w:rPr>
          <w:t>Mukamal K</w:t>
        </w:r>
      </w:hyperlink>
      <w:r w:rsidR="00894BCD" w:rsidRPr="00654987">
        <w:rPr>
          <w:rFonts w:ascii="Arial" w:hAnsi="Arial" w:cs="Arial"/>
          <w:sz w:val="20"/>
          <w:szCs w:val="20"/>
        </w:rPr>
        <w:t xml:space="preserve">. </w:t>
      </w:r>
      <w:r w:rsidR="00894BCD" w:rsidRPr="00431EB7">
        <w:rPr>
          <w:rFonts w:ascii="Arial" w:hAnsi="Arial" w:cs="Arial"/>
          <w:b/>
          <w:i/>
          <w:sz w:val="20"/>
          <w:szCs w:val="20"/>
        </w:rPr>
        <w:t xml:space="preserve">Sleep-disordered breathing is associated with higher </w:t>
      </w:r>
      <w:proofErr w:type="spellStart"/>
      <w:r w:rsidR="00894BCD" w:rsidRPr="00431EB7">
        <w:rPr>
          <w:rFonts w:ascii="Arial" w:hAnsi="Arial" w:cs="Arial"/>
          <w:b/>
          <w:i/>
          <w:sz w:val="20"/>
          <w:szCs w:val="20"/>
        </w:rPr>
        <w:t>carboxymethyllysine</w:t>
      </w:r>
      <w:proofErr w:type="spellEnd"/>
      <w:r w:rsidR="00894BCD" w:rsidRPr="00431EB7">
        <w:rPr>
          <w:rFonts w:ascii="Arial" w:hAnsi="Arial" w:cs="Arial"/>
          <w:b/>
          <w:i/>
          <w:sz w:val="20"/>
          <w:szCs w:val="20"/>
        </w:rPr>
        <w:t xml:space="preserve"> level in elderly women but not elderly men in the cardiovascular health study.</w:t>
      </w:r>
      <w:r w:rsidR="00894BCD" w:rsidRPr="00654987">
        <w:rPr>
          <w:rFonts w:ascii="Arial" w:hAnsi="Arial" w:cs="Arial"/>
          <w:sz w:val="20"/>
          <w:szCs w:val="20"/>
        </w:rPr>
        <w:t xml:space="preserve"> </w:t>
      </w:r>
      <w:hyperlink r:id="rId837" w:tooltip="Biomarkers : biochemical indicators of exposure, response, and susceptibility to chemicals." w:history="1">
        <w:r w:rsidR="00894BCD" w:rsidRPr="00654987">
          <w:rPr>
            <w:rFonts w:ascii="Arial" w:hAnsi="Arial" w:cs="Arial"/>
            <w:sz w:val="20"/>
            <w:szCs w:val="20"/>
          </w:rPr>
          <w:t>Biomarkers</w:t>
        </w:r>
      </w:hyperlink>
      <w:r w:rsidR="00894BCD" w:rsidRPr="00654987">
        <w:rPr>
          <w:rFonts w:ascii="Arial" w:hAnsi="Arial" w:cs="Arial"/>
          <w:sz w:val="20"/>
          <w:szCs w:val="20"/>
        </w:rPr>
        <w:t xml:space="preserve"> 2017 May-</w:t>
      </w:r>
      <w:r w:rsidR="00894BCD">
        <w:rPr>
          <w:rFonts w:ascii="Arial" w:hAnsi="Arial" w:cs="Arial"/>
          <w:sz w:val="20"/>
          <w:szCs w:val="20"/>
        </w:rPr>
        <w:t xml:space="preserve">Jun. Vol. </w:t>
      </w:r>
      <w:r w:rsidR="00894BCD" w:rsidRPr="00654987">
        <w:rPr>
          <w:rFonts w:ascii="Arial" w:hAnsi="Arial" w:cs="Arial"/>
          <w:sz w:val="20"/>
          <w:szCs w:val="20"/>
        </w:rPr>
        <w:t>22</w:t>
      </w:r>
      <w:r w:rsidR="00894BCD">
        <w:rPr>
          <w:rFonts w:ascii="Arial" w:hAnsi="Arial" w:cs="Arial"/>
          <w:sz w:val="20"/>
          <w:szCs w:val="20"/>
        </w:rPr>
        <w:t xml:space="preserve">, issue </w:t>
      </w:r>
      <w:r w:rsidR="00894BCD" w:rsidRPr="00654987">
        <w:rPr>
          <w:rFonts w:ascii="Arial" w:hAnsi="Arial" w:cs="Arial"/>
          <w:sz w:val="20"/>
          <w:szCs w:val="20"/>
        </w:rPr>
        <w:t>3-4</w:t>
      </w:r>
      <w:r w:rsidR="00894BCD">
        <w:rPr>
          <w:rFonts w:ascii="Arial" w:hAnsi="Arial" w:cs="Arial"/>
          <w:sz w:val="20"/>
          <w:szCs w:val="20"/>
        </w:rPr>
        <w:t xml:space="preserve">, pp. </w:t>
      </w:r>
      <w:r w:rsidR="00894BCD" w:rsidRPr="00654987">
        <w:rPr>
          <w:rFonts w:ascii="Arial" w:hAnsi="Arial" w:cs="Arial"/>
          <w:sz w:val="20"/>
          <w:szCs w:val="20"/>
        </w:rPr>
        <w:t>361-366</w:t>
      </w:r>
      <w:r w:rsidR="00894BCD">
        <w:rPr>
          <w:rFonts w:ascii="Arial" w:hAnsi="Arial" w:cs="Arial"/>
          <w:sz w:val="20"/>
          <w:szCs w:val="20"/>
        </w:rPr>
        <w:t xml:space="preserve">. </w:t>
      </w:r>
      <w:r w:rsidR="00894BCD" w:rsidRPr="00654987">
        <w:rPr>
          <w:rFonts w:ascii="Arial" w:hAnsi="Arial" w:cs="Arial"/>
          <w:sz w:val="20"/>
          <w:szCs w:val="20"/>
        </w:rPr>
        <w:t>PM: 28055285</w:t>
      </w:r>
      <w:r w:rsidR="00660DBB">
        <w:rPr>
          <w:rFonts w:ascii="Arial" w:hAnsi="Arial" w:cs="Arial"/>
          <w:sz w:val="20"/>
          <w:szCs w:val="20"/>
        </w:rPr>
        <w:t xml:space="preserve">. </w:t>
      </w:r>
      <w:hyperlink r:id="rId838" w:history="1">
        <w:r w:rsidR="008248CD" w:rsidRPr="008248CD">
          <w:rPr>
            <w:rFonts w:ascii="Arial" w:hAnsi="Arial" w:cs="Arial"/>
            <w:sz w:val="20"/>
            <w:szCs w:val="20"/>
          </w:rPr>
          <w:t>PMC5572083</w:t>
        </w:r>
      </w:hyperlink>
      <w:r w:rsidR="00660DBB" w:rsidRPr="002D642E">
        <w:rPr>
          <w:rFonts w:ascii="Arial" w:hAnsi="Arial" w:cs="Arial"/>
          <w:sz w:val="20"/>
          <w:szCs w:val="20"/>
        </w:rPr>
        <w:t>.</w:t>
      </w:r>
      <w:r w:rsidR="00894BCD" w:rsidRPr="00654987">
        <w:rPr>
          <w:rFonts w:ascii="Arial" w:hAnsi="Arial" w:cs="Arial"/>
          <w:sz w:val="20"/>
          <w:szCs w:val="20"/>
        </w:rPr>
        <w:t xml:space="preserve"> </w:t>
      </w:r>
    </w:p>
    <w:p w14:paraId="3AC493FD" w14:textId="77777777" w:rsidR="008429D4" w:rsidRPr="00875D26" w:rsidRDefault="008429D4" w:rsidP="008429D4">
      <w:pPr>
        <w:rPr>
          <w:rFonts w:ascii="Arial" w:hAnsi="Arial" w:cs="Arial"/>
          <w:sz w:val="20"/>
          <w:szCs w:val="20"/>
        </w:rPr>
      </w:pPr>
      <w:r w:rsidRPr="00875D26">
        <w:rPr>
          <w:rFonts w:ascii="Arial" w:hAnsi="Arial" w:cs="Arial"/>
          <w:sz w:val="20"/>
          <w:szCs w:val="20"/>
        </w:rPr>
        <w:t xml:space="preserve">Alva ML, </w:t>
      </w:r>
      <w:proofErr w:type="spellStart"/>
      <w:r w:rsidRPr="00875D26">
        <w:rPr>
          <w:rFonts w:ascii="Arial" w:hAnsi="Arial" w:cs="Arial"/>
          <w:sz w:val="20"/>
          <w:szCs w:val="20"/>
        </w:rPr>
        <w:t>Hoerger</w:t>
      </w:r>
      <w:proofErr w:type="spellEnd"/>
      <w:r w:rsidRPr="00875D26">
        <w:rPr>
          <w:rFonts w:ascii="Arial" w:hAnsi="Arial" w:cs="Arial"/>
          <w:sz w:val="20"/>
          <w:szCs w:val="20"/>
        </w:rPr>
        <w:t xml:space="preserve"> TJ, Zhang P, Gregg EW. </w:t>
      </w:r>
      <w:r w:rsidRPr="00875D26">
        <w:rPr>
          <w:rFonts w:ascii="Arial" w:hAnsi="Arial" w:cs="Arial"/>
          <w:b/>
          <w:i/>
          <w:sz w:val="20"/>
          <w:szCs w:val="20"/>
        </w:rPr>
        <w:t xml:space="preserve">Identifying risk for type 2 diabetes in different age cohorts: does one size fit all? </w:t>
      </w:r>
      <w:r w:rsidRPr="00875D26">
        <w:rPr>
          <w:rFonts w:ascii="Arial" w:hAnsi="Arial" w:cs="Arial"/>
          <w:sz w:val="20"/>
          <w:szCs w:val="20"/>
        </w:rPr>
        <w:t>BMJ Open</w:t>
      </w:r>
      <w:r>
        <w:rPr>
          <w:rFonts w:ascii="Arial" w:hAnsi="Arial" w:cs="Arial"/>
          <w:sz w:val="20"/>
          <w:szCs w:val="20"/>
        </w:rPr>
        <w:t xml:space="preserve"> Diabetes Res Care. 2017 Oct 27. Vol. 5, issue 1, p. </w:t>
      </w:r>
      <w:r w:rsidRPr="00875D26">
        <w:rPr>
          <w:rFonts w:ascii="Arial" w:hAnsi="Arial" w:cs="Arial"/>
          <w:sz w:val="20"/>
          <w:szCs w:val="20"/>
        </w:rPr>
        <w:t>e000447. PM: 29118992. PMC5663261.</w:t>
      </w:r>
    </w:p>
    <w:p w14:paraId="226E3398" w14:textId="77777777" w:rsidR="00200A1C" w:rsidRPr="00C17C3C" w:rsidRDefault="00200A1C" w:rsidP="00C17C3C">
      <w:pPr>
        <w:autoSpaceDE w:val="0"/>
        <w:autoSpaceDN w:val="0"/>
        <w:adjustRightInd w:val="0"/>
        <w:spacing w:after="240" w:line="240" w:lineRule="auto"/>
        <w:rPr>
          <w:rFonts w:ascii="Arial" w:hAnsi="Arial" w:cs="Arial"/>
          <w:sz w:val="20"/>
          <w:szCs w:val="20"/>
        </w:rPr>
      </w:pPr>
      <w:proofErr w:type="spellStart"/>
      <w:r w:rsidRPr="004C1CA2">
        <w:rPr>
          <w:rFonts w:ascii="Arial" w:hAnsi="Arial" w:cs="Arial"/>
          <w:sz w:val="20"/>
          <w:szCs w:val="20"/>
        </w:rPr>
        <w:t>Aneke</w:t>
      </w:r>
      <w:proofErr w:type="spellEnd"/>
      <w:r w:rsidRPr="004C1CA2">
        <w:rPr>
          <w:rFonts w:ascii="Arial" w:hAnsi="Arial" w:cs="Arial"/>
          <w:sz w:val="20"/>
          <w:szCs w:val="20"/>
        </w:rPr>
        <w:t xml:space="preserve">-Nash CS, Xue X, Qi Q, Biggs ML, Cappola A, </w:t>
      </w:r>
      <w:proofErr w:type="spellStart"/>
      <w:r w:rsidRPr="004C1CA2">
        <w:rPr>
          <w:rFonts w:ascii="Arial" w:hAnsi="Arial" w:cs="Arial"/>
          <w:sz w:val="20"/>
          <w:szCs w:val="20"/>
        </w:rPr>
        <w:t>Kuller</w:t>
      </w:r>
      <w:proofErr w:type="spellEnd"/>
      <w:r w:rsidRPr="004C1CA2">
        <w:rPr>
          <w:rFonts w:ascii="Arial" w:hAnsi="Arial" w:cs="Arial"/>
          <w:sz w:val="20"/>
          <w:szCs w:val="20"/>
        </w:rPr>
        <w:t xml:space="preserve"> L, Pollak M, Psaty BM, Siscovick D, Mukamal K, Strickler HD, Kaplan RC</w:t>
      </w:r>
      <w:r w:rsidRPr="00C17C3C">
        <w:rPr>
          <w:rFonts w:ascii="Arial" w:hAnsi="Arial" w:cs="Arial"/>
          <w:b/>
          <w:i/>
          <w:sz w:val="20"/>
          <w:szCs w:val="20"/>
        </w:rPr>
        <w:t xml:space="preserve">. </w:t>
      </w:r>
      <w:hyperlink r:id="rId839" w:history="1">
        <w:r w:rsidRPr="00C17C3C">
          <w:rPr>
            <w:rFonts w:ascii="Arial" w:hAnsi="Arial" w:cs="Arial"/>
            <w:b/>
            <w:i/>
            <w:sz w:val="20"/>
            <w:szCs w:val="20"/>
          </w:rPr>
          <w:t>The association between IGF-I and IGFBP-3 and incident diabetes in an older population of men and women in the Cardiovascular Health Study.</w:t>
        </w:r>
      </w:hyperlink>
      <w:r w:rsidRPr="00C17C3C">
        <w:rPr>
          <w:rFonts w:ascii="Arial" w:hAnsi="Arial" w:cs="Arial"/>
          <w:sz w:val="20"/>
          <w:szCs w:val="20"/>
        </w:rPr>
        <w:t xml:space="preserve"> </w:t>
      </w:r>
      <w:r w:rsidRPr="004C1CA2">
        <w:rPr>
          <w:rFonts w:ascii="Arial" w:hAnsi="Arial" w:cs="Arial"/>
          <w:sz w:val="20"/>
          <w:szCs w:val="20"/>
        </w:rPr>
        <w:t xml:space="preserve">J Clin Endocrinol </w:t>
      </w:r>
      <w:proofErr w:type="spellStart"/>
      <w:r w:rsidRPr="004C1CA2">
        <w:rPr>
          <w:rFonts w:ascii="Arial" w:hAnsi="Arial" w:cs="Arial"/>
          <w:sz w:val="20"/>
          <w:szCs w:val="20"/>
        </w:rPr>
        <w:t>Metab</w:t>
      </w:r>
      <w:proofErr w:type="spellEnd"/>
      <w:r w:rsidRPr="004C1CA2">
        <w:rPr>
          <w:rFonts w:ascii="Arial" w:hAnsi="Arial" w:cs="Arial"/>
          <w:sz w:val="20"/>
          <w:szCs w:val="20"/>
        </w:rPr>
        <w:t xml:space="preserve">. 2017 </w:t>
      </w:r>
      <w:r>
        <w:rPr>
          <w:rFonts w:ascii="Arial" w:hAnsi="Arial" w:cs="Arial"/>
          <w:sz w:val="20"/>
          <w:szCs w:val="20"/>
        </w:rPr>
        <w:t xml:space="preserve">Dec 1. Vol. 102, issue 12, pp. </w:t>
      </w:r>
      <w:r w:rsidRPr="00152BDF">
        <w:rPr>
          <w:rFonts w:ascii="Arial" w:hAnsi="Arial" w:cs="Arial"/>
          <w:sz w:val="20"/>
          <w:szCs w:val="20"/>
        </w:rPr>
        <w:t>4541-4547.</w:t>
      </w:r>
      <w:r>
        <w:rPr>
          <w:rFonts w:ascii="Arial" w:hAnsi="Arial" w:cs="Arial"/>
          <w:sz w:val="20"/>
          <w:szCs w:val="20"/>
        </w:rPr>
        <w:t xml:space="preserve"> </w:t>
      </w:r>
      <w:r w:rsidRPr="004C1CA2">
        <w:rPr>
          <w:rFonts w:ascii="Arial" w:hAnsi="Arial" w:cs="Arial"/>
          <w:sz w:val="20"/>
          <w:szCs w:val="20"/>
        </w:rPr>
        <w:t>PM: 29040592</w:t>
      </w:r>
      <w:r>
        <w:rPr>
          <w:rFonts w:ascii="Arial" w:hAnsi="Arial" w:cs="Arial"/>
          <w:sz w:val="20"/>
          <w:szCs w:val="20"/>
        </w:rPr>
        <w:t xml:space="preserve">. </w:t>
      </w:r>
      <w:hyperlink r:id="rId840" w:history="1">
        <w:r w:rsidRPr="00152BDF">
          <w:rPr>
            <w:rFonts w:ascii="Arial" w:hAnsi="Arial" w:cs="Arial"/>
            <w:sz w:val="20"/>
            <w:szCs w:val="20"/>
          </w:rPr>
          <w:t>PMC5718696</w:t>
        </w:r>
      </w:hyperlink>
      <w:r>
        <w:rPr>
          <w:rFonts w:ascii="Arial" w:hAnsi="Arial" w:cs="Arial"/>
          <w:sz w:val="20"/>
          <w:szCs w:val="20"/>
        </w:rPr>
        <w:t>.</w:t>
      </w:r>
    </w:p>
    <w:p w14:paraId="78BE0A29" w14:textId="77777777" w:rsidR="00E2311C" w:rsidRPr="009E2DD4" w:rsidRDefault="00F356FA" w:rsidP="007F0AFF">
      <w:hyperlink r:id="rId841" w:history="1">
        <w:r w:rsidR="00696007" w:rsidRPr="00393D8F">
          <w:rPr>
            <w:rFonts w:ascii="Arial" w:hAnsi="Arial" w:cs="Arial"/>
            <w:sz w:val="20"/>
            <w:szCs w:val="20"/>
          </w:rPr>
          <w:t>Appiah D</w:t>
        </w:r>
      </w:hyperlink>
      <w:r w:rsidR="00696007" w:rsidRPr="00393D8F">
        <w:rPr>
          <w:rFonts w:ascii="Arial" w:hAnsi="Arial" w:cs="Arial"/>
          <w:sz w:val="20"/>
          <w:szCs w:val="20"/>
        </w:rPr>
        <w:t xml:space="preserve">, </w:t>
      </w:r>
      <w:hyperlink r:id="rId842" w:history="1">
        <w:r w:rsidR="00696007" w:rsidRPr="00393D8F">
          <w:rPr>
            <w:rFonts w:ascii="Arial" w:hAnsi="Arial" w:cs="Arial"/>
            <w:sz w:val="20"/>
            <w:szCs w:val="20"/>
          </w:rPr>
          <w:t>Fashanu OE</w:t>
        </w:r>
      </w:hyperlink>
      <w:r w:rsidR="00696007" w:rsidRPr="00393D8F">
        <w:rPr>
          <w:rFonts w:ascii="Arial" w:hAnsi="Arial" w:cs="Arial"/>
          <w:sz w:val="20"/>
          <w:szCs w:val="20"/>
        </w:rPr>
        <w:t xml:space="preserve">, </w:t>
      </w:r>
      <w:hyperlink r:id="rId843" w:history="1">
        <w:r w:rsidR="00696007" w:rsidRPr="00393D8F">
          <w:rPr>
            <w:rFonts w:ascii="Arial" w:hAnsi="Arial" w:cs="Arial"/>
            <w:sz w:val="20"/>
            <w:szCs w:val="20"/>
          </w:rPr>
          <w:t>Heckbert SR</w:t>
        </w:r>
      </w:hyperlink>
      <w:r w:rsidR="00696007" w:rsidRPr="00393D8F">
        <w:rPr>
          <w:rFonts w:ascii="Arial" w:hAnsi="Arial" w:cs="Arial"/>
          <w:sz w:val="20"/>
          <w:szCs w:val="20"/>
        </w:rPr>
        <w:t xml:space="preserve">, </w:t>
      </w:r>
      <w:hyperlink r:id="rId844" w:history="1">
        <w:r w:rsidR="00696007" w:rsidRPr="00393D8F">
          <w:rPr>
            <w:rFonts w:ascii="Arial" w:hAnsi="Arial" w:cs="Arial"/>
            <w:sz w:val="20"/>
            <w:szCs w:val="20"/>
          </w:rPr>
          <w:t>Cushman M</w:t>
        </w:r>
      </w:hyperlink>
      <w:r w:rsidR="00696007" w:rsidRPr="00393D8F">
        <w:rPr>
          <w:rFonts w:ascii="Arial" w:hAnsi="Arial" w:cs="Arial"/>
          <w:sz w:val="20"/>
          <w:szCs w:val="20"/>
        </w:rPr>
        <w:t xml:space="preserve">, </w:t>
      </w:r>
      <w:hyperlink r:id="rId845" w:history="1">
        <w:r w:rsidR="00696007" w:rsidRPr="00393D8F">
          <w:rPr>
            <w:rFonts w:ascii="Arial" w:hAnsi="Arial" w:cs="Arial"/>
            <w:sz w:val="20"/>
            <w:szCs w:val="20"/>
          </w:rPr>
          <w:t>Psaty BM</w:t>
        </w:r>
      </w:hyperlink>
      <w:r w:rsidR="00696007" w:rsidRPr="00393D8F">
        <w:rPr>
          <w:rFonts w:ascii="Arial" w:hAnsi="Arial" w:cs="Arial"/>
          <w:sz w:val="20"/>
          <w:szCs w:val="20"/>
        </w:rPr>
        <w:t xml:space="preserve">, </w:t>
      </w:r>
      <w:hyperlink r:id="rId846" w:history="1">
        <w:r w:rsidR="00696007" w:rsidRPr="00393D8F">
          <w:rPr>
            <w:rFonts w:ascii="Arial" w:hAnsi="Arial" w:cs="Arial"/>
            <w:sz w:val="20"/>
            <w:szCs w:val="20"/>
          </w:rPr>
          <w:t>Folsom AR</w:t>
        </w:r>
      </w:hyperlink>
      <w:r w:rsidR="00696007" w:rsidRPr="00393D8F">
        <w:rPr>
          <w:rFonts w:ascii="Arial" w:hAnsi="Arial" w:cs="Arial"/>
          <w:sz w:val="20"/>
          <w:szCs w:val="20"/>
        </w:rPr>
        <w:t xml:space="preserve">. </w:t>
      </w:r>
      <w:r w:rsidR="00696007" w:rsidRPr="00393D8F">
        <w:rPr>
          <w:rFonts w:ascii="Arial" w:hAnsi="Arial" w:cs="Arial"/>
          <w:b/>
          <w:i/>
          <w:sz w:val="20"/>
          <w:szCs w:val="20"/>
        </w:rPr>
        <w:t>Relation of coagulation factor XI with incident coronary heart disease and stroke: the Cardiovascular Health Study.</w:t>
      </w:r>
      <w:r w:rsidR="00696007" w:rsidRPr="00393D8F">
        <w:rPr>
          <w:rFonts w:ascii="Arial" w:hAnsi="Arial" w:cs="Arial"/>
          <w:sz w:val="20"/>
          <w:szCs w:val="20"/>
        </w:rPr>
        <w:t xml:space="preserve"> </w:t>
      </w:r>
      <w:hyperlink r:id="rId847" w:tooltip="Blood coagulation &amp; fibrinolysis : an international journal in haemostasis and thrombosis." w:history="1">
        <w:r w:rsidR="00696007" w:rsidRPr="009E2DD4">
          <w:rPr>
            <w:rFonts w:ascii="Arial" w:hAnsi="Arial" w:cs="Arial"/>
            <w:sz w:val="20"/>
            <w:szCs w:val="20"/>
          </w:rPr>
          <w:t xml:space="preserve">Blood </w:t>
        </w:r>
        <w:proofErr w:type="spellStart"/>
        <w:r w:rsidR="00696007" w:rsidRPr="009E2DD4">
          <w:rPr>
            <w:rFonts w:ascii="Arial" w:hAnsi="Arial" w:cs="Arial"/>
            <w:sz w:val="20"/>
            <w:szCs w:val="20"/>
          </w:rPr>
          <w:t>Coagul</w:t>
        </w:r>
        <w:proofErr w:type="spellEnd"/>
        <w:r w:rsidR="00696007" w:rsidRPr="009E2DD4">
          <w:rPr>
            <w:rFonts w:ascii="Arial" w:hAnsi="Arial" w:cs="Arial"/>
            <w:sz w:val="20"/>
            <w:szCs w:val="20"/>
          </w:rPr>
          <w:t xml:space="preserve"> Fibrinolysis</w:t>
        </w:r>
      </w:hyperlink>
      <w:r w:rsidR="00696007" w:rsidRPr="009E2DD4">
        <w:rPr>
          <w:rFonts w:ascii="Arial" w:hAnsi="Arial" w:cs="Arial"/>
          <w:sz w:val="20"/>
          <w:szCs w:val="20"/>
        </w:rPr>
        <w:t xml:space="preserve"> 2017 July. Vol. 28, issue 5, pp. 389-392. PM: </w:t>
      </w:r>
      <w:r w:rsidR="007B0508">
        <w:rPr>
          <w:rFonts w:ascii="Arial" w:hAnsi="Arial" w:cs="Arial"/>
          <w:sz w:val="20"/>
          <w:szCs w:val="20"/>
        </w:rPr>
        <w:t>4653</w:t>
      </w:r>
      <w:r w:rsidR="007F0AFF" w:rsidRPr="009E2DD4">
        <w:rPr>
          <w:rFonts w:ascii="Arial" w:hAnsi="Arial" w:cs="Arial"/>
          <w:sz w:val="20"/>
          <w:szCs w:val="20"/>
        </w:rPr>
        <w:t>.</w:t>
      </w:r>
      <w:r w:rsidR="007F0AFF" w:rsidRPr="009E2DD4">
        <w:t xml:space="preserve"> </w:t>
      </w:r>
      <w:hyperlink r:id="rId848" w:history="1">
        <w:r w:rsidR="007F0AFF" w:rsidRPr="009E2DD4">
          <w:rPr>
            <w:rFonts w:ascii="Arial" w:hAnsi="Arial" w:cs="Arial"/>
            <w:sz w:val="20"/>
            <w:szCs w:val="20"/>
          </w:rPr>
          <w:t>PMC5575907</w:t>
        </w:r>
      </w:hyperlink>
      <w:r w:rsidR="007F0AFF" w:rsidRPr="009E2DD4">
        <w:rPr>
          <w:rFonts w:ascii="Arial" w:hAnsi="Arial" w:cs="Arial"/>
          <w:sz w:val="20"/>
          <w:szCs w:val="20"/>
        </w:rPr>
        <w:t>.</w:t>
      </w:r>
    </w:p>
    <w:p w14:paraId="2D98ACB9" w14:textId="77777777" w:rsidR="00200A1C" w:rsidRPr="003F3C8D" w:rsidRDefault="00200A1C" w:rsidP="00200A1C">
      <w:proofErr w:type="spellStart"/>
      <w:r w:rsidRPr="009E2DD4">
        <w:rPr>
          <w:rFonts w:ascii="Arial" w:hAnsi="Arial" w:cs="Arial"/>
          <w:sz w:val="20"/>
          <w:szCs w:val="20"/>
        </w:rPr>
        <w:t>Ashar</w:t>
      </w:r>
      <w:proofErr w:type="spellEnd"/>
      <w:r w:rsidRPr="009E2DD4">
        <w:rPr>
          <w:rFonts w:ascii="Arial" w:hAnsi="Arial" w:cs="Arial"/>
          <w:sz w:val="20"/>
          <w:szCs w:val="20"/>
        </w:rPr>
        <w:t xml:space="preserve"> FN, Zhang Y, Longchamps RJ, Lane J, </w:t>
      </w:r>
      <w:proofErr w:type="spellStart"/>
      <w:r w:rsidRPr="009E2DD4">
        <w:rPr>
          <w:rFonts w:ascii="Arial" w:hAnsi="Arial" w:cs="Arial"/>
          <w:sz w:val="20"/>
          <w:szCs w:val="20"/>
        </w:rPr>
        <w:t>Moes</w:t>
      </w:r>
      <w:proofErr w:type="spellEnd"/>
      <w:r w:rsidRPr="009E2DD4">
        <w:rPr>
          <w:rFonts w:ascii="Arial" w:hAnsi="Arial" w:cs="Arial"/>
          <w:sz w:val="20"/>
          <w:szCs w:val="20"/>
        </w:rPr>
        <w:t xml:space="preserve"> A, Grove ML, Mychaleckyj JC, Taylor KD, Coresh J, Rotter JI, Boerwinkle E, </w:t>
      </w:r>
      <w:proofErr w:type="spellStart"/>
      <w:r w:rsidRPr="009E2DD4">
        <w:rPr>
          <w:rFonts w:ascii="Arial" w:hAnsi="Arial" w:cs="Arial"/>
          <w:sz w:val="20"/>
          <w:szCs w:val="20"/>
        </w:rPr>
        <w:t>Pankratz</w:t>
      </w:r>
      <w:proofErr w:type="spellEnd"/>
      <w:r w:rsidRPr="009E2DD4">
        <w:rPr>
          <w:rFonts w:ascii="Arial" w:hAnsi="Arial" w:cs="Arial"/>
          <w:sz w:val="20"/>
          <w:szCs w:val="20"/>
        </w:rPr>
        <w:t xml:space="preserve"> N, Guallar E,</w:t>
      </w:r>
      <w:r w:rsidRPr="004C1CA2">
        <w:rPr>
          <w:rFonts w:ascii="Arial" w:hAnsi="Arial" w:cs="Arial"/>
          <w:sz w:val="20"/>
          <w:szCs w:val="20"/>
        </w:rPr>
        <w:t xml:space="preserve"> Arking DE. </w:t>
      </w:r>
      <w:hyperlink r:id="rId849" w:history="1">
        <w:r>
          <w:rPr>
            <w:rFonts w:ascii="Arial" w:hAnsi="Arial" w:cs="Arial"/>
            <w:b/>
            <w:i/>
            <w:sz w:val="20"/>
            <w:szCs w:val="20"/>
          </w:rPr>
          <w:t>Association of mitochondrial DNA copy n</w:t>
        </w:r>
        <w:r w:rsidRPr="00AD2355">
          <w:rPr>
            <w:rFonts w:ascii="Arial" w:hAnsi="Arial" w:cs="Arial"/>
            <w:b/>
            <w:i/>
            <w:sz w:val="20"/>
            <w:szCs w:val="20"/>
          </w:rPr>
          <w:t xml:space="preserve">umber </w:t>
        </w:r>
        <w:r>
          <w:rPr>
            <w:rFonts w:ascii="Arial" w:hAnsi="Arial" w:cs="Arial"/>
            <w:b/>
            <w:i/>
            <w:sz w:val="20"/>
            <w:szCs w:val="20"/>
          </w:rPr>
          <w:t>w</w:t>
        </w:r>
        <w:r w:rsidRPr="00AD2355">
          <w:rPr>
            <w:rFonts w:ascii="Arial" w:hAnsi="Arial" w:cs="Arial"/>
            <w:b/>
            <w:i/>
            <w:sz w:val="20"/>
            <w:szCs w:val="20"/>
          </w:rPr>
          <w:t xml:space="preserve">ith </w:t>
        </w:r>
        <w:r>
          <w:rPr>
            <w:rFonts w:ascii="Arial" w:hAnsi="Arial" w:cs="Arial"/>
            <w:b/>
            <w:i/>
            <w:sz w:val="20"/>
            <w:szCs w:val="20"/>
          </w:rPr>
          <w:t>c</w:t>
        </w:r>
        <w:r w:rsidRPr="00AD2355">
          <w:rPr>
            <w:rFonts w:ascii="Arial" w:hAnsi="Arial" w:cs="Arial"/>
            <w:b/>
            <w:i/>
            <w:sz w:val="20"/>
            <w:szCs w:val="20"/>
          </w:rPr>
          <w:t xml:space="preserve">ardiovascular </w:t>
        </w:r>
        <w:r>
          <w:rPr>
            <w:rFonts w:ascii="Arial" w:hAnsi="Arial" w:cs="Arial"/>
            <w:b/>
            <w:i/>
            <w:sz w:val="20"/>
            <w:szCs w:val="20"/>
          </w:rPr>
          <w:t>d</w:t>
        </w:r>
        <w:r w:rsidRPr="00AD2355">
          <w:rPr>
            <w:rFonts w:ascii="Arial" w:hAnsi="Arial" w:cs="Arial"/>
            <w:b/>
            <w:i/>
            <w:sz w:val="20"/>
            <w:szCs w:val="20"/>
          </w:rPr>
          <w:t>isease.</w:t>
        </w:r>
      </w:hyperlink>
      <w:r w:rsidRPr="004C1CA2">
        <w:rPr>
          <w:rStyle w:val="jrnl"/>
          <w:rFonts w:ascii="Arial" w:hAnsi="Arial" w:cs="Arial"/>
          <w:sz w:val="20"/>
          <w:szCs w:val="20"/>
        </w:rPr>
        <w:t xml:space="preserve"> </w:t>
      </w:r>
      <w:r w:rsidRPr="004C1CA2">
        <w:rPr>
          <w:rFonts w:ascii="Arial" w:hAnsi="Arial" w:cs="Arial"/>
          <w:sz w:val="20"/>
          <w:szCs w:val="20"/>
        </w:rPr>
        <w:t xml:space="preserve">JAMA </w:t>
      </w:r>
      <w:proofErr w:type="spellStart"/>
      <w:r w:rsidRPr="004C1CA2">
        <w:rPr>
          <w:rFonts w:ascii="Arial" w:hAnsi="Arial" w:cs="Arial"/>
          <w:sz w:val="20"/>
          <w:szCs w:val="20"/>
        </w:rPr>
        <w:t>Cardiol</w:t>
      </w:r>
      <w:proofErr w:type="spellEnd"/>
      <w:r w:rsidRPr="004C1CA2">
        <w:rPr>
          <w:rFonts w:ascii="Arial" w:hAnsi="Arial" w:cs="Arial"/>
          <w:sz w:val="20"/>
          <w:szCs w:val="20"/>
        </w:rPr>
        <w:t xml:space="preserve">. </w:t>
      </w:r>
      <w:r w:rsidRPr="003F3C8D">
        <w:rPr>
          <w:rFonts w:ascii="Arial" w:hAnsi="Arial" w:cs="Arial"/>
          <w:sz w:val="20"/>
          <w:szCs w:val="20"/>
        </w:rPr>
        <w:t>2017 Nov 1. Vol. 2, issue 11, pp. 1247-1255.</w:t>
      </w:r>
      <w:r>
        <w:t xml:space="preserve"> </w:t>
      </w:r>
      <w:r>
        <w:rPr>
          <w:rFonts w:ascii="Arial" w:hAnsi="Arial" w:cs="Arial"/>
          <w:sz w:val="20"/>
          <w:szCs w:val="20"/>
        </w:rPr>
        <w:t>PM</w:t>
      </w:r>
      <w:r w:rsidRPr="004C1CA2">
        <w:rPr>
          <w:rFonts w:ascii="Arial" w:hAnsi="Arial" w:cs="Arial"/>
          <w:sz w:val="20"/>
          <w:szCs w:val="20"/>
        </w:rPr>
        <w:t>: 29049454</w:t>
      </w:r>
      <w:r>
        <w:rPr>
          <w:rFonts w:ascii="Arial" w:hAnsi="Arial" w:cs="Arial"/>
          <w:sz w:val="20"/>
          <w:szCs w:val="20"/>
        </w:rPr>
        <w:t xml:space="preserve">. </w:t>
      </w:r>
      <w:hyperlink r:id="rId850" w:history="1">
        <w:r w:rsidRPr="003F3C8D">
          <w:rPr>
            <w:rFonts w:ascii="Arial" w:hAnsi="Arial" w:cs="Arial"/>
            <w:sz w:val="20"/>
            <w:szCs w:val="20"/>
          </w:rPr>
          <w:t>PMC5710361</w:t>
        </w:r>
      </w:hyperlink>
      <w:r w:rsidRPr="003F3C8D">
        <w:rPr>
          <w:rFonts w:ascii="Arial" w:hAnsi="Arial" w:cs="Arial"/>
          <w:sz w:val="20"/>
          <w:szCs w:val="20"/>
        </w:rPr>
        <w:t>.</w:t>
      </w:r>
    </w:p>
    <w:p w14:paraId="5527095A" w14:textId="77777777" w:rsidR="00696007" w:rsidRPr="00393D8F" w:rsidRDefault="00E2311C" w:rsidP="00E2311C">
      <w:pPr>
        <w:rPr>
          <w:rFonts w:ascii="Arial" w:hAnsi="Arial" w:cs="Arial"/>
          <w:sz w:val="20"/>
          <w:szCs w:val="20"/>
        </w:rPr>
      </w:pPr>
      <w:r w:rsidRPr="00D412C8">
        <w:rPr>
          <w:rFonts w:ascii="Arial" w:hAnsi="Arial" w:cs="Arial"/>
          <w:sz w:val="20"/>
          <w:szCs w:val="20"/>
        </w:rPr>
        <w:t xml:space="preserve">Avery CL, Wassel CL, Richard MA, Highland HM, Bien S, Zubair N, Soliman EZ, </w:t>
      </w:r>
      <w:proofErr w:type="spellStart"/>
      <w:r w:rsidRPr="00D412C8">
        <w:rPr>
          <w:rFonts w:ascii="Arial" w:hAnsi="Arial" w:cs="Arial"/>
          <w:sz w:val="20"/>
          <w:szCs w:val="20"/>
        </w:rPr>
        <w:t>Fornage</w:t>
      </w:r>
      <w:proofErr w:type="spellEnd"/>
      <w:r w:rsidRPr="00D412C8">
        <w:rPr>
          <w:rFonts w:ascii="Arial" w:hAnsi="Arial" w:cs="Arial"/>
          <w:sz w:val="20"/>
          <w:szCs w:val="20"/>
        </w:rPr>
        <w:t xml:space="preserve"> M, </w:t>
      </w:r>
      <w:proofErr w:type="spellStart"/>
      <w:r w:rsidRPr="00D412C8">
        <w:rPr>
          <w:rFonts w:ascii="Arial" w:hAnsi="Arial" w:cs="Arial"/>
          <w:sz w:val="20"/>
          <w:szCs w:val="20"/>
        </w:rPr>
        <w:t>Bielinski</w:t>
      </w:r>
      <w:proofErr w:type="spellEnd"/>
      <w:r w:rsidRPr="00D412C8">
        <w:rPr>
          <w:rFonts w:ascii="Arial" w:hAnsi="Arial" w:cs="Arial"/>
          <w:sz w:val="20"/>
          <w:szCs w:val="20"/>
        </w:rPr>
        <w:t xml:space="preserve"> SJ, Tao R, </w:t>
      </w:r>
      <w:proofErr w:type="spellStart"/>
      <w:r w:rsidRPr="00D412C8">
        <w:rPr>
          <w:rFonts w:ascii="Arial" w:hAnsi="Arial" w:cs="Arial"/>
          <w:sz w:val="20"/>
          <w:szCs w:val="20"/>
        </w:rPr>
        <w:t>Seyerle</w:t>
      </w:r>
      <w:proofErr w:type="spellEnd"/>
      <w:r w:rsidRPr="00D412C8">
        <w:rPr>
          <w:rFonts w:ascii="Arial" w:hAnsi="Arial" w:cs="Arial"/>
          <w:sz w:val="20"/>
          <w:szCs w:val="20"/>
        </w:rPr>
        <w:t xml:space="preserve"> AA, Shah SJ, Lloyd-Jones DM, </w:t>
      </w:r>
      <w:proofErr w:type="spellStart"/>
      <w:r w:rsidRPr="00D412C8">
        <w:rPr>
          <w:rFonts w:ascii="Arial" w:hAnsi="Arial" w:cs="Arial"/>
          <w:sz w:val="20"/>
          <w:szCs w:val="20"/>
        </w:rPr>
        <w:t>Buyske</w:t>
      </w:r>
      <w:proofErr w:type="spellEnd"/>
      <w:r w:rsidRPr="00D412C8">
        <w:rPr>
          <w:rFonts w:ascii="Arial" w:hAnsi="Arial" w:cs="Arial"/>
          <w:sz w:val="20"/>
          <w:szCs w:val="20"/>
        </w:rPr>
        <w:t xml:space="preserve"> S, Rotter JI, Post WS, Rich SS, </w:t>
      </w:r>
      <w:proofErr w:type="spellStart"/>
      <w:r w:rsidRPr="00D412C8">
        <w:rPr>
          <w:rFonts w:ascii="Arial" w:hAnsi="Arial" w:cs="Arial"/>
          <w:sz w:val="20"/>
          <w:szCs w:val="20"/>
        </w:rPr>
        <w:t>Hindorff</w:t>
      </w:r>
      <w:proofErr w:type="spellEnd"/>
      <w:r w:rsidRPr="00D412C8">
        <w:rPr>
          <w:rFonts w:ascii="Arial" w:hAnsi="Arial" w:cs="Arial"/>
          <w:sz w:val="20"/>
          <w:szCs w:val="20"/>
        </w:rPr>
        <w:t xml:space="preserve"> LA, Jeff JM, Shohet RV, Sotoodehnia N, Lin DY, </w:t>
      </w:r>
      <w:proofErr w:type="spellStart"/>
      <w:r w:rsidRPr="00D412C8">
        <w:rPr>
          <w:rFonts w:ascii="Arial" w:hAnsi="Arial" w:cs="Arial"/>
          <w:sz w:val="20"/>
          <w:szCs w:val="20"/>
        </w:rPr>
        <w:t>Whitsel</w:t>
      </w:r>
      <w:proofErr w:type="spellEnd"/>
      <w:r w:rsidRPr="00D412C8">
        <w:rPr>
          <w:rFonts w:ascii="Arial" w:hAnsi="Arial" w:cs="Arial"/>
          <w:sz w:val="20"/>
          <w:szCs w:val="20"/>
        </w:rPr>
        <w:t xml:space="preserve"> EA, Peters U, </w:t>
      </w:r>
      <w:proofErr w:type="spellStart"/>
      <w:r w:rsidRPr="00D412C8">
        <w:rPr>
          <w:rFonts w:ascii="Arial" w:hAnsi="Arial" w:cs="Arial"/>
          <w:sz w:val="20"/>
          <w:szCs w:val="20"/>
        </w:rPr>
        <w:t>Haiman</w:t>
      </w:r>
      <w:proofErr w:type="spellEnd"/>
      <w:r w:rsidRPr="00D412C8">
        <w:rPr>
          <w:rFonts w:ascii="Arial" w:hAnsi="Arial" w:cs="Arial"/>
          <w:sz w:val="20"/>
          <w:szCs w:val="20"/>
        </w:rPr>
        <w:t xml:space="preserve"> CA, Crawford DC, Kooperberg C, North KE. </w:t>
      </w:r>
      <w:hyperlink r:id="rId851" w:history="1">
        <w:r w:rsidRPr="00D412C8">
          <w:rPr>
            <w:rFonts w:ascii="Arial" w:hAnsi="Arial" w:cs="Arial"/>
            <w:b/>
            <w:i/>
            <w:sz w:val="20"/>
            <w:szCs w:val="20"/>
          </w:rPr>
          <w:t>Fine mapping of QT interval regions in global populations refines previously identified QT interval loci and identifies signals unique to African and Hispanic descent populations.</w:t>
        </w:r>
      </w:hyperlink>
      <w:r w:rsidRPr="00D412C8">
        <w:rPr>
          <w:rFonts w:ascii="Arial" w:hAnsi="Arial" w:cs="Arial"/>
          <w:b/>
          <w:i/>
          <w:sz w:val="20"/>
          <w:szCs w:val="20"/>
        </w:rPr>
        <w:t xml:space="preserve"> </w:t>
      </w:r>
      <w:r w:rsidRPr="00D412C8">
        <w:rPr>
          <w:rFonts w:ascii="Arial" w:hAnsi="Arial" w:cs="Arial"/>
          <w:sz w:val="20"/>
          <w:szCs w:val="20"/>
        </w:rPr>
        <w:t>Heart Rhythm</w:t>
      </w:r>
      <w:r>
        <w:rPr>
          <w:rFonts w:ascii="Arial" w:hAnsi="Arial" w:cs="Arial"/>
          <w:sz w:val="20"/>
          <w:szCs w:val="20"/>
        </w:rPr>
        <w:t xml:space="preserve"> 2017 Apr. Vol. </w:t>
      </w:r>
      <w:r w:rsidRPr="00D412C8">
        <w:rPr>
          <w:rFonts w:ascii="Arial" w:hAnsi="Arial" w:cs="Arial"/>
          <w:sz w:val="20"/>
          <w:szCs w:val="20"/>
        </w:rPr>
        <w:t>14</w:t>
      </w:r>
      <w:r>
        <w:rPr>
          <w:rFonts w:ascii="Arial" w:hAnsi="Arial" w:cs="Arial"/>
          <w:sz w:val="20"/>
          <w:szCs w:val="20"/>
        </w:rPr>
        <w:t xml:space="preserve">, issue </w:t>
      </w:r>
      <w:r w:rsidRPr="00D412C8">
        <w:rPr>
          <w:rFonts w:ascii="Arial" w:hAnsi="Arial" w:cs="Arial"/>
          <w:sz w:val="20"/>
          <w:szCs w:val="20"/>
        </w:rPr>
        <w:t>4</w:t>
      </w:r>
      <w:r>
        <w:rPr>
          <w:rFonts w:ascii="Arial" w:hAnsi="Arial" w:cs="Arial"/>
          <w:sz w:val="20"/>
          <w:szCs w:val="20"/>
        </w:rPr>
        <w:t xml:space="preserve">, pp. </w:t>
      </w:r>
      <w:r w:rsidRPr="00D412C8">
        <w:rPr>
          <w:rFonts w:ascii="Arial" w:hAnsi="Arial" w:cs="Arial"/>
          <w:sz w:val="20"/>
          <w:szCs w:val="20"/>
        </w:rPr>
        <w:t xml:space="preserve">572-580. PM: 27988371. </w:t>
      </w:r>
      <w:hyperlink r:id="rId852" w:history="1">
        <w:r w:rsidRPr="00D412C8">
          <w:rPr>
            <w:rFonts w:ascii="Arial" w:hAnsi="Arial" w:cs="Arial"/>
            <w:sz w:val="20"/>
            <w:szCs w:val="20"/>
          </w:rPr>
          <w:t>PMC5448160</w:t>
        </w:r>
      </w:hyperlink>
      <w:r w:rsidRPr="00D412C8">
        <w:rPr>
          <w:rFonts w:ascii="Arial" w:hAnsi="Arial" w:cs="Arial"/>
          <w:sz w:val="20"/>
          <w:szCs w:val="20"/>
        </w:rPr>
        <w:t>.</w:t>
      </w:r>
    </w:p>
    <w:p w14:paraId="559E9ADC" w14:textId="77777777" w:rsidR="00E2311C" w:rsidRPr="00F53462" w:rsidRDefault="00F356FA" w:rsidP="00F53462">
      <w:hyperlink r:id="rId853" w:history="1">
        <w:r w:rsidR="00894BCD" w:rsidRPr="00654987">
          <w:rPr>
            <w:rFonts w:ascii="Arial" w:hAnsi="Arial" w:cs="Arial"/>
            <w:sz w:val="20"/>
            <w:szCs w:val="20"/>
          </w:rPr>
          <w:t>Bansal N</w:t>
        </w:r>
      </w:hyperlink>
      <w:r w:rsidR="00894BCD" w:rsidRPr="00654987">
        <w:rPr>
          <w:rFonts w:ascii="Arial" w:hAnsi="Arial" w:cs="Arial"/>
          <w:sz w:val="20"/>
          <w:szCs w:val="20"/>
        </w:rPr>
        <w:t xml:space="preserve">, </w:t>
      </w:r>
      <w:hyperlink r:id="rId854" w:history="1">
        <w:r w:rsidR="00894BCD" w:rsidRPr="00654987">
          <w:rPr>
            <w:rFonts w:ascii="Arial" w:hAnsi="Arial" w:cs="Arial"/>
            <w:sz w:val="20"/>
            <w:szCs w:val="20"/>
          </w:rPr>
          <w:t>Katz R</w:t>
        </w:r>
      </w:hyperlink>
      <w:r w:rsidR="00894BCD" w:rsidRPr="00654987">
        <w:rPr>
          <w:rFonts w:ascii="Arial" w:hAnsi="Arial" w:cs="Arial"/>
          <w:sz w:val="20"/>
          <w:szCs w:val="20"/>
        </w:rPr>
        <w:t xml:space="preserve">, </w:t>
      </w:r>
      <w:hyperlink r:id="rId855" w:history="1">
        <w:r w:rsidR="00894BCD" w:rsidRPr="00654987">
          <w:rPr>
            <w:rFonts w:ascii="Arial" w:hAnsi="Arial" w:cs="Arial"/>
            <w:sz w:val="20"/>
            <w:szCs w:val="20"/>
          </w:rPr>
          <w:t>Robinson-Cohen C</w:t>
        </w:r>
      </w:hyperlink>
      <w:r w:rsidR="00894BCD" w:rsidRPr="00654987">
        <w:rPr>
          <w:rFonts w:ascii="Arial" w:hAnsi="Arial" w:cs="Arial"/>
          <w:sz w:val="20"/>
          <w:szCs w:val="20"/>
        </w:rPr>
        <w:t xml:space="preserve">, </w:t>
      </w:r>
      <w:hyperlink r:id="rId856" w:history="1">
        <w:r w:rsidR="00894BCD" w:rsidRPr="00654987">
          <w:rPr>
            <w:rFonts w:ascii="Arial" w:hAnsi="Arial" w:cs="Arial"/>
            <w:sz w:val="20"/>
            <w:szCs w:val="20"/>
          </w:rPr>
          <w:t>Odden MC</w:t>
        </w:r>
      </w:hyperlink>
      <w:r w:rsidR="00894BCD" w:rsidRPr="00654987">
        <w:rPr>
          <w:rFonts w:ascii="Arial" w:hAnsi="Arial" w:cs="Arial"/>
          <w:sz w:val="20"/>
          <w:szCs w:val="20"/>
        </w:rPr>
        <w:t xml:space="preserve">, </w:t>
      </w:r>
      <w:hyperlink r:id="rId857" w:history="1">
        <w:r w:rsidR="00894BCD" w:rsidRPr="00654987">
          <w:rPr>
            <w:rFonts w:ascii="Arial" w:hAnsi="Arial" w:cs="Arial"/>
            <w:sz w:val="20"/>
            <w:szCs w:val="20"/>
          </w:rPr>
          <w:t>Dalrymple L</w:t>
        </w:r>
      </w:hyperlink>
      <w:r w:rsidR="00894BCD" w:rsidRPr="00654987">
        <w:rPr>
          <w:rFonts w:ascii="Arial" w:hAnsi="Arial" w:cs="Arial"/>
          <w:sz w:val="20"/>
          <w:szCs w:val="20"/>
        </w:rPr>
        <w:t xml:space="preserve">, </w:t>
      </w:r>
      <w:hyperlink r:id="rId858" w:history="1">
        <w:r w:rsidR="00894BCD" w:rsidRPr="00654987">
          <w:rPr>
            <w:rFonts w:ascii="Arial" w:hAnsi="Arial" w:cs="Arial"/>
            <w:sz w:val="20"/>
            <w:szCs w:val="20"/>
          </w:rPr>
          <w:t>Shlipak MG</w:t>
        </w:r>
      </w:hyperlink>
      <w:r w:rsidR="00894BCD" w:rsidRPr="00654987">
        <w:rPr>
          <w:rFonts w:ascii="Arial" w:hAnsi="Arial" w:cs="Arial"/>
          <w:sz w:val="20"/>
          <w:szCs w:val="20"/>
        </w:rPr>
        <w:t xml:space="preserve">, </w:t>
      </w:r>
      <w:hyperlink r:id="rId859" w:history="1">
        <w:r w:rsidR="00894BCD" w:rsidRPr="00654987">
          <w:rPr>
            <w:rFonts w:ascii="Arial" w:hAnsi="Arial" w:cs="Arial"/>
            <w:sz w:val="20"/>
            <w:szCs w:val="20"/>
          </w:rPr>
          <w:t>Sarnak MJ</w:t>
        </w:r>
      </w:hyperlink>
      <w:r w:rsidR="00894BCD" w:rsidRPr="00654987">
        <w:rPr>
          <w:rFonts w:ascii="Arial" w:hAnsi="Arial" w:cs="Arial"/>
          <w:sz w:val="20"/>
          <w:szCs w:val="20"/>
        </w:rPr>
        <w:t xml:space="preserve">, </w:t>
      </w:r>
      <w:hyperlink r:id="rId860"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861" w:history="1">
        <w:proofErr w:type="spellStart"/>
        <w:r w:rsidR="00894BCD" w:rsidRPr="00654987">
          <w:rPr>
            <w:rFonts w:ascii="Arial" w:hAnsi="Arial" w:cs="Arial"/>
            <w:sz w:val="20"/>
            <w:szCs w:val="20"/>
          </w:rPr>
          <w:t>Zelnick</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862"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863" w:history="1">
        <w:r w:rsidR="00894BCD" w:rsidRPr="00654987">
          <w:rPr>
            <w:rFonts w:ascii="Arial" w:hAnsi="Arial" w:cs="Arial"/>
            <w:sz w:val="20"/>
            <w:szCs w:val="20"/>
          </w:rPr>
          <w:t>Kestenbaum B</w:t>
        </w:r>
      </w:hyperlink>
      <w:r w:rsidR="00894BCD" w:rsidRPr="00654987">
        <w:rPr>
          <w:rFonts w:ascii="Arial" w:hAnsi="Arial" w:cs="Arial"/>
          <w:sz w:val="20"/>
          <w:szCs w:val="20"/>
        </w:rPr>
        <w:t xml:space="preserve">, </w:t>
      </w:r>
      <w:hyperlink r:id="rId864" w:history="1">
        <w:r w:rsidR="00894BCD" w:rsidRPr="00654987">
          <w:rPr>
            <w:rFonts w:ascii="Arial" w:hAnsi="Arial" w:cs="Arial"/>
            <w:sz w:val="20"/>
            <w:szCs w:val="20"/>
          </w:rPr>
          <w:t>Correa A</w:t>
        </w:r>
      </w:hyperlink>
      <w:r w:rsidR="00894BCD" w:rsidRPr="00654987">
        <w:rPr>
          <w:rFonts w:ascii="Arial" w:hAnsi="Arial" w:cs="Arial"/>
          <w:sz w:val="20"/>
          <w:szCs w:val="20"/>
        </w:rPr>
        <w:t xml:space="preserve">, </w:t>
      </w:r>
      <w:hyperlink r:id="rId865" w:history="1">
        <w:proofErr w:type="spellStart"/>
        <w:r w:rsidR="00894BCD" w:rsidRPr="00654987">
          <w:rPr>
            <w:rFonts w:ascii="Arial" w:hAnsi="Arial" w:cs="Arial"/>
            <w:sz w:val="20"/>
            <w:szCs w:val="20"/>
          </w:rPr>
          <w:t>Afkarian</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866" w:history="1">
        <w:r w:rsidR="00894BCD" w:rsidRPr="00654987">
          <w:rPr>
            <w:rFonts w:ascii="Arial" w:hAnsi="Arial" w:cs="Arial"/>
            <w:sz w:val="20"/>
            <w:szCs w:val="20"/>
          </w:rPr>
          <w:t>Young B</w:t>
        </w:r>
      </w:hyperlink>
      <w:r w:rsidR="00894BCD" w:rsidRPr="00654987">
        <w:rPr>
          <w:rFonts w:ascii="Arial" w:hAnsi="Arial" w:cs="Arial"/>
          <w:sz w:val="20"/>
          <w:szCs w:val="20"/>
        </w:rPr>
        <w:t xml:space="preserve">, </w:t>
      </w:r>
      <w:hyperlink r:id="rId867" w:history="1">
        <w:r w:rsidR="00894BCD" w:rsidRPr="00654987">
          <w:rPr>
            <w:rFonts w:ascii="Arial" w:hAnsi="Arial" w:cs="Arial"/>
            <w:sz w:val="20"/>
            <w:szCs w:val="20"/>
          </w:rPr>
          <w:t>de Boer IH</w:t>
        </w:r>
      </w:hyperlink>
      <w:r w:rsidR="00894BCD" w:rsidRPr="00654987">
        <w:rPr>
          <w:rFonts w:ascii="Arial" w:hAnsi="Arial" w:cs="Arial"/>
          <w:sz w:val="20"/>
          <w:szCs w:val="20"/>
        </w:rPr>
        <w:t xml:space="preserve">. </w:t>
      </w:r>
      <w:r w:rsidR="00894BCD" w:rsidRPr="00431EB7">
        <w:rPr>
          <w:rFonts w:ascii="Arial" w:hAnsi="Arial" w:cs="Arial"/>
          <w:b/>
          <w:i/>
          <w:sz w:val="20"/>
          <w:szCs w:val="20"/>
        </w:rPr>
        <w:t xml:space="preserve">Absolute Rates of Heart Failure, Coronary Heart Disease, and Stroke in Chronic Kidney Disease: An Analysis of 3 Community-Based Cohort Studies. </w:t>
      </w:r>
      <w:hyperlink r:id="rId868" w:tooltip="JAMA cardiology." w:history="1">
        <w:r w:rsidR="00894BCD" w:rsidRPr="00654987">
          <w:rPr>
            <w:rFonts w:ascii="Arial" w:hAnsi="Arial" w:cs="Arial"/>
            <w:sz w:val="20"/>
            <w:szCs w:val="20"/>
          </w:rPr>
          <w:t xml:space="preserve">JAMA </w:t>
        </w:r>
        <w:proofErr w:type="spellStart"/>
        <w:r w:rsidR="00894BCD" w:rsidRPr="00654987">
          <w:rPr>
            <w:rFonts w:ascii="Arial" w:hAnsi="Arial" w:cs="Arial"/>
            <w:sz w:val="20"/>
            <w:szCs w:val="20"/>
          </w:rPr>
          <w:t>Cardiol</w:t>
        </w:r>
        <w:proofErr w:type="spellEnd"/>
        <w:r w:rsidR="00894BCD" w:rsidRPr="00654987">
          <w:rPr>
            <w:rFonts w:ascii="Arial" w:hAnsi="Arial" w:cs="Arial"/>
            <w:sz w:val="20"/>
            <w:szCs w:val="20"/>
          </w:rPr>
          <w:t>.</w:t>
        </w:r>
      </w:hyperlink>
      <w:r w:rsidR="00894BCD" w:rsidRPr="00654987">
        <w:rPr>
          <w:rFonts w:ascii="Arial" w:hAnsi="Arial" w:cs="Arial"/>
          <w:sz w:val="20"/>
          <w:szCs w:val="20"/>
        </w:rPr>
        <w:t xml:space="preserve"> 2017 Mar</w:t>
      </w:r>
      <w:r w:rsidR="00894BCD">
        <w:rPr>
          <w:rFonts w:ascii="Arial" w:hAnsi="Arial" w:cs="Arial"/>
          <w:sz w:val="20"/>
          <w:szCs w:val="20"/>
        </w:rPr>
        <w:t xml:space="preserve"> 1. Vol. 2, issue </w:t>
      </w:r>
      <w:r w:rsidR="00894BCD" w:rsidRPr="00654987">
        <w:rPr>
          <w:rFonts w:ascii="Arial" w:hAnsi="Arial" w:cs="Arial"/>
          <w:sz w:val="20"/>
          <w:szCs w:val="20"/>
        </w:rPr>
        <w:t>3</w:t>
      </w:r>
      <w:r w:rsidR="00894BCD">
        <w:rPr>
          <w:rFonts w:ascii="Arial" w:hAnsi="Arial" w:cs="Arial"/>
          <w:sz w:val="20"/>
          <w:szCs w:val="20"/>
        </w:rPr>
        <w:t xml:space="preserve">, pp. </w:t>
      </w:r>
      <w:r w:rsidR="00894BCD" w:rsidRPr="00654987">
        <w:rPr>
          <w:rFonts w:ascii="Arial" w:hAnsi="Arial" w:cs="Arial"/>
          <w:sz w:val="20"/>
          <w:szCs w:val="20"/>
        </w:rPr>
        <w:t>314-318. PM: 28002548</w:t>
      </w:r>
      <w:r w:rsidR="00E2311C">
        <w:rPr>
          <w:rFonts w:ascii="Arial" w:hAnsi="Arial" w:cs="Arial"/>
          <w:sz w:val="20"/>
          <w:szCs w:val="20"/>
        </w:rPr>
        <w:t>.</w:t>
      </w:r>
      <w:r w:rsidR="00C73F57" w:rsidRPr="00C73F57">
        <w:rPr>
          <w:rFonts w:ascii="Arial" w:hAnsi="Arial" w:cs="Arial"/>
          <w:sz w:val="21"/>
          <w:szCs w:val="21"/>
        </w:rPr>
        <w:t xml:space="preserve"> </w:t>
      </w:r>
      <w:hyperlink r:id="rId869" w:history="1">
        <w:r w:rsidR="00F53462" w:rsidRPr="00F53462">
          <w:rPr>
            <w:rFonts w:ascii="Arial" w:hAnsi="Arial" w:cs="Arial"/>
            <w:sz w:val="20"/>
            <w:szCs w:val="20"/>
          </w:rPr>
          <w:t>PMC5832350</w:t>
        </w:r>
      </w:hyperlink>
      <w:r w:rsidR="00F53462" w:rsidRPr="00F53462">
        <w:rPr>
          <w:rFonts w:ascii="Arial" w:hAnsi="Arial" w:cs="Arial"/>
          <w:sz w:val="20"/>
          <w:szCs w:val="20"/>
        </w:rPr>
        <w:t>.</w:t>
      </w:r>
    </w:p>
    <w:p w14:paraId="40A7C99B" w14:textId="77777777" w:rsidR="00E2311C" w:rsidRDefault="00E2311C" w:rsidP="00162C7A">
      <w:pPr>
        <w:rPr>
          <w:rFonts w:ascii="Arial" w:hAnsi="Arial" w:cs="Arial"/>
          <w:sz w:val="20"/>
          <w:szCs w:val="20"/>
        </w:rPr>
      </w:pPr>
      <w:r w:rsidRPr="00D412C8">
        <w:rPr>
          <w:rFonts w:ascii="Arial" w:hAnsi="Arial" w:cs="Arial"/>
          <w:sz w:val="20"/>
          <w:szCs w:val="20"/>
        </w:rPr>
        <w:t xml:space="preserve">Bansal N, </w:t>
      </w:r>
      <w:proofErr w:type="spellStart"/>
      <w:r w:rsidRPr="00D412C8">
        <w:rPr>
          <w:rFonts w:ascii="Arial" w:hAnsi="Arial" w:cs="Arial"/>
          <w:sz w:val="20"/>
          <w:szCs w:val="20"/>
        </w:rPr>
        <w:t>Zelnick</w:t>
      </w:r>
      <w:proofErr w:type="spellEnd"/>
      <w:r w:rsidRPr="00D412C8">
        <w:rPr>
          <w:rFonts w:ascii="Arial" w:hAnsi="Arial" w:cs="Arial"/>
          <w:sz w:val="20"/>
          <w:szCs w:val="20"/>
        </w:rPr>
        <w:t xml:space="preserve"> LR, Alonso A, Benjamin EJ, de Boer IH, Deo R, Katz R, Kestenbaum B, Mathew J, Robinson-Cohen C, Sarnak MJ, Shlipak MG, Sotoodehnia N, Young B, Heckbert SR</w:t>
      </w:r>
      <w:r w:rsidRPr="00766FF9">
        <w:rPr>
          <w:rFonts w:ascii="Arial" w:hAnsi="Arial" w:cs="Arial"/>
          <w:b/>
          <w:i/>
          <w:sz w:val="20"/>
          <w:szCs w:val="20"/>
        </w:rPr>
        <w:t xml:space="preserve">. </w:t>
      </w:r>
      <w:hyperlink r:id="rId870" w:history="1">
        <w:r w:rsidRPr="00766FF9">
          <w:rPr>
            <w:rFonts w:ascii="Arial" w:hAnsi="Arial" w:cs="Arial"/>
            <w:b/>
            <w:i/>
            <w:sz w:val="20"/>
            <w:szCs w:val="20"/>
          </w:rPr>
          <w:t xml:space="preserve">eGFR and albuminuria in relation to risk of incident atrial fibrillation: A meta-analysis of the </w:t>
        </w:r>
        <w:proofErr w:type="spellStart"/>
        <w:r w:rsidRPr="00766FF9">
          <w:rPr>
            <w:rFonts w:ascii="Arial" w:hAnsi="Arial" w:cs="Arial"/>
            <w:b/>
            <w:i/>
            <w:sz w:val="20"/>
            <w:szCs w:val="20"/>
          </w:rPr>
          <w:t>jackson</w:t>
        </w:r>
        <w:proofErr w:type="spellEnd"/>
        <w:r w:rsidRPr="00766FF9">
          <w:rPr>
            <w:rFonts w:ascii="Arial" w:hAnsi="Arial" w:cs="Arial"/>
            <w:b/>
            <w:i/>
            <w:sz w:val="20"/>
            <w:szCs w:val="20"/>
          </w:rPr>
          <w:t xml:space="preserve"> heart study, the multi-ethnic study of atherosclerosis, and the cardiovascular </w:t>
        </w:r>
        <w:r w:rsidRPr="00766FF9">
          <w:rPr>
            <w:rFonts w:ascii="Arial" w:hAnsi="Arial" w:cs="Arial"/>
            <w:b/>
            <w:i/>
            <w:sz w:val="20"/>
            <w:szCs w:val="20"/>
          </w:rPr>
          <w:lastRenderedPageBreak/>
          <w:t>health study.</w:t>
        </w:r>
      </w:hyperlink>
      <w:r w:rsidRPr="00766FF9">
        <w:rPr>
          <w:rFonts w:ascii="Arial" w:hAnsi="Arial" w:cs="Arial"/>
          <w:b/>
          <w:i/>
          <w:sz w:val="20"/>
          <w:szCs w:val="20"/>
        </w:rPr>
        <w:t xml:space="preserve"> </w:t>
      </w:r>
      <w:r w:rsidRPr="00D412C8">
        <w:rPr>
          <w:rFonts w:ascii="Arial" w:hAnsi="Arial" w:cs="Arial"/>
          <w:sz w:val="20"/>
          <w:szCs w:val="20"/>
        </w:rPr>
        <w:t xml:space="preserve">Clin J Am Soc Nephrol. 2017 </w:t>
      </w:r>
      <w:r w:rsidR="00A006F9" w:rsidRPr="00A006F9">
        <w:rPr>
          <w:rFonts w:ascii="Arial" w:hAnsi="Arial" w:cs="Arial"/>
          <w:sz w:val="20"/>
          <w:szCs w:val="20"/>
        </w:rPr>
        <w:t>Sep 7</w:t>
      </w:r>
      <w:r w:rsidR="00A006F9">
        <w:rPr>
          <w:rFonts w:ascii="Arial" w:hAnsi="Arial" w:cs="Arial"/>
          <w:sz w:val="20"/>
          <w:szCs w:val="20"/>
        </w:rPr>
        <w:t xml:space="preserve">. Vol. 12, issue </w:t>
      </w:r>
      <w:r w:rsidR="00A006F9" w:rsidRPr="00A006F9">
        <w:rPr>
          <w:rFonts w:ascii="Arial" w:hAnsi="Arial" w:cs="Arial"/>
          <w:sz w:val="20"/>
          <w:szCs w:val="20"/>
        </w:rPr>
        <w:t xml:space="preserve">9, pp. 1386-1398. </w:t>
      </w:r>
      <w:r w:rsidRPr="00D412C8">
        <w:rPr>
          <w:rFonts w:ascii="Arial" w:hAnsi="Arial" w:cs="Arial"/>
          <w:sz w:val="20"/>
          <w:szCs w:val="20"/>
        </w:rPr>
        <w:t>PM: 28798221.</w:t>
      </w:r>
      <w:r w:rsidR="00162C7A" w:rsidRPr="00162C7A">
        <w:t xml:space="preserve"> </w:t>
      </w:r>
      <w:hyperlink r:id="rId871" w:history="1">
        <w:r w:rsidR="00162C7A" w:rsidRPr="00162C7A">
          <w:rPr>
            <w:rFonts w:ascii="Arial" w:hAnsi="Arial" w:cs="Arial"/>
            <w:sz w:val="20"/>
            <w:szCs w:val="20"/>
          </w:rPr>
          <w:t>PMC5586568</w:t>
        </w:r>
      </w:hyperlink>
      <w:r w:rsidR="000D66C9">
        <w:rPr>
          <w:rFonts w:ascii="Arial" w:hAnsi="Arial" w:cs="Arial"/>
          <w:sz w:val="20"/>
          <w:szCs w:val="20"/>
        </w:rPr>
        <w:t>.</w:t>
      </w:r>
    </w:p>
    <w:p w14:paraId="7FEE176C" w14:textId="77777777" w:rsidR="00200A1C" w:rsidRPr="004C1CA2" w:rsidRDefault="00200A1C" w:rsidP="00200A1C">
      <w:pPr>
        <w:rPr>
          <w:rStyle w:val="Hyperlink"/>
          <w:rFonts w:ascii="Arial" w:hAnsi="Arial" w:cs="Arial"/>
          <w:sz w:val="20"/>
          <w:szCs w:val="20"/>
        </w:rPr>
      </w:pPr>
      <w:r w:rsidRPr="004C1CA2">
        <w:rPr>
          <w:rFonts w:ascii="Arial" w:hAnsi="Arial" w:cs="Arial"/>
          <w:sz w:val="20"/>
          <w:szCs w:val="20"/>
        </w:rPr>
        <w:t xml:space="preserve">Baumgartner C, da Costa BR, Collet TH, Feller M, </w:t>
      </w:r>
      <w:proofErr w:type="spellStart"/>
      <w:r w:rsidRPr="004C1CA2">
        <w:rPr>
          <w:rFonts w:ascii="Arial" w:hAnsi="Arial" w:cs="Arial"/>
          <w:sz w:val="20"/>
          <w:szCs w:val="20"/>
        </w:rPr>
        <w:t>Floriani</w:t>
      </w:r>
      <w:proofErr w:type="spellEnd"/>
      <w:r w:rsidRPr="004C1CA2">
        <w:rPr>
          <w:rFonts w:ascii="Arial" w:hAnsi="Arial" w:cs="Arial"/>
          <w:sz w:val="20"/>
          <w:szCs w:val="20"/>
        </w:rPr>
        <w:t xml:space="preserve"> C, Bauer DC, Cappola AR, Heckbert SR, </w:t>
      </w:r>
      <w:proofErr w:type="spellStart"/>
      <w:r w:rsidRPr="004C1CA2">
        <w:rPr>
          <w:rFonts w:ascii="Arial" w:hAnsi="Arial" w:cs="Arial"/>
          <w:sz w:val="20"/>
          <w:szCs w:val="20"/>
        </w:rPr>
        <w:t>Ceresini</w:t>
      </w:r>
      <w:proofErr w:type="spellEnd"/>
      <w:r w:rsidRPr="004C1CA2">
        <w:rPr>
          <w:rFonts w:ascii="Arial" w:hAnsi="Arial" w:cs="Arial"/>
          <w:sz w:val="20"/>
          <w:szCs w:val="20"/>
        </w:rPr>
        <w:t xml:space="preserve"> G, </w:t>
      </w:r>
      <w:proofErr w:type="spellStart"/>
      <w:r w:rsidRPr="004C1CA2">
        <w:rPr>
          <w:rFonts w:ascii="Arial" w:hAnsi="Arial" w:cs="Arial"/>
          <w:sz w:val="20"/>
          <w:szCs w:val="20"/>
        </w:rPr>
        <w:t>Gussekloo</w:t>
      </w:r>
      <w:proofErr w:type="spellEnd"/>
      <w:r w:rsidRPr="004C1CA2">
        <w:rPr>
          <w:rFonts w:ascii="Arial" w:hAnsi="Arial" w:cs="Arial"/>
          <w:sz w:val="20"/>
          <w:szCs w:val="20"/>
        </w:rPr>
        <w:t xml:space="preserve"> J, den </w:t>
      </w:r>
      <w:proofErr w:type="spellStart"/>
      <w:r w:rsidRPr="004C1CA2">
        <w:rPr>
          <w:rFonts w:ascii="Arial" w:hAnsi="Arial" w:cs="Arial"/>
          <w:sz w:val="20"/>
          <w:szCs w:val="20"/>
        </w:rPr>
        <w:t>Elzen</w:t>
      </w:r>
      <w:proofErr w:type="spellEnd"/>
      <w:r w:rsidRPr="004C1CA2">
        <w:rPr>
          <w:rFonts w:ascii="Arial" w:hAnsi="Arial" w:cs="Arial"/>
          <w:sz w:val="20"/>
          <w:szCs w:val="20"/>
        </w:rPr>
        <w:t xml:space="preserve"> WPJ, </w:t>
      </w:r>
      <w:proofErr w:type="spellStart"/>
      <w:r w:rsidRPr="004C1CA2">
        <w:rPr>
          <w:rFonts w:ascii="Arial" w:hAnsi="Arial" w:cs="Arial"/>
          <w:sz w:val="20"/>
          <w:szCs w:val="20"/>
        </w:rPr>
        <w:t>Peeters</w:t>
      </w:r>
      <w:proofErr w:type="spellEnd"/>
      <w:r w:rsidRPr="004C1CA2">
        <w:rPr>
          <w:rFonts w:ascii="Arial" w:hAnsi="Arial" w:cs="Arial"/>
          <w:sz w:val="20"/>
          <w:szCs w:val="20"/>
        </w:rPr>
        <w:t xml:space="preserve"> RP, </w:t>
      </w:r>
      <w:proofErr w:type="spellStart"/>
      <w:r w:rsidRPr="004C1CA2">
        <w:rPr>
          <w:rFonts w:ascii="Arial" w:hAnsi="Arial" w:cs="Arial"/>
          <w:sz w:val="20"/>
          <w:szCs w:val="20"/>
        </w:rPr>
        <w:t>Luben</w:t>
      </w:r>
      <w:proofErr w:type="spellEnd"/>
      <w:r w:rsidRPr="004C1CA2">
        <w:rPr>
          <w:rFonts w:ascii="Arial" w:hAnsi="Arial" w:cs="Arial"/>
          <w:sz w:val="20"/>
          <w:szCs w:val="20"/>
        </w:rPr>
        <w:t xml:space="preserve"> R, </w:t>
      </w:r>
      <w:proofErr w:type="spellStart"/>
      <w:r w:rsidRPr="004C1CA2">
        <w:rPr>
          <w:rFonts w:ascii="Arial" w:hAnsi="Arial" w:cs="Arial"/>
          <w:sz w:val="20"/>
          <w:szCs w:val="20"/>
        </w:rPr>
        <w:t>Völzke</w:t>
      </w:r>
      <w:proofErr w:type="spellEnd"/>
      <w:r w:rsidRPr="004C1CA2">
        <w:rPr>
          <w:rFonts w:ascii="Arial" w:hAnsi="Arial" w:cs="Arial"/>
          <w:sz w:val="20"/>
          <w:szCs w:val="20"/>
        </w:rPr>
        <w:t xml:space="preserve"> H, </w:t>
      </w:r>
      <w:proofErr w:type="spellStart"/>
      <w:r w:rsidRPr="004C1CA2">
        <w:rPr>
          <w:rFonts w:ascii="Arial" w:hAnsi="Arial" w:cs="Arial"/>
          <w:sz w:val="20"/>
          <w:szCs w:val="20"/>
        </w:rPr>
        <w:t>Dörr</w:t>
      </w:r>
      <w:proofErr w:type="spellEnd"/>
      <w:r w:rsidRPr="004C1CA2">
        <w:rPr>
          <w:rFonts w:ascii="Arial" w:hAnsi="Arial" w:cs="Arial"/>
          <w:sz w:val="20"/>
          <w:szCs w:val="20"/>
        </w:rPr>
        <w:t xml:space="preserve"> M, Walsh JP, </w:t>
      </w:r>
      <w:proofErr w:type="spellStart"/>
      <w:r w:rsidRPr="004C1CA2">
        <w:rPr>
          <w:rFonts w:ascii="Arial" w:hAnsi="Arial" w:cs="Arial"/>
          <w:sz w:val="20"/>
          <w:szCs w:val="20"/>
        </w:rPr>
        <w:t>Bremner</w:t>
      </w:r>
      <w:proofErr w:type="spellEnd"/>
      <w:r w:rsidRPr="004C1CA2">
        <w:rPr>
          <w:rFonts w:ascii="Arial" w:hAnsi="Arial" w:cs="Arial"/>
          <w:sz w:val="20"/>
          <w:szCs w:val="20"/>
        </w:rPr>
        <w:t xml:space="preserve"> A, </w:t>
      </w:r>
      <w:proofErr w:type="spellStart"/>
      <w:r w:rsidRPr="004C1CA2">
        <w:rPr>
          <w:rFonts w:ascii="Arial" w:hAnsi="Arial" w:cs="Arial"/>
          <w:sz w:val="20"/>
          <w:szCs w:val="20"/>
        </w:rPr>
        <w:t>Iacoviello</w:t>
      </w:r>
      <w:proofErr w:type="spellEnd"/>
      <w:r w:rsidRPr="004C1CA2">
        <w:rPr>
          <w:rFonts w:ascii="Arial" w:hAnsi="Arial" w:cs="Arial"/>
          <w:sz w:val="20"/>
          <w:szCs w:val="20"/>
        </w:rPr>
        <w:t xml:space="preserve"> M, Macfarlane P, </w:t>
      </w:r>
      <w:proofErr w:type="spellStart"/>
      <w:r w:rsidRPr="004C1CA2">
        <w:rPr>
          <w:rFonts w:ascii="Arial" w:hAnsi="Arial" w:cs="Arial"/>
          <w:sz w:val="20"/>
          <w:szCs w:val="20"/>
        </w:rPr>
        <w:t>Heeringa</w:t>
      </w:r>
      <w:proofErr w:type="spellEnd"/>
      <w:r w:rsidRPr="004C1CA2">
        <w:rPr>
          <w:rFonts w:ascii="Arial" w:hAnsi="Arial" w:cs="Arial"/>
          <w:sz w:val="20"/>
          <w:szCs w:val="20"/>
        </w:rPr>
        <w:t xml:space="preserve"> J, Stott DJ, </w:t>
      </w:r>
      <w:proofErr w:type="spellStart"/>
      <w:r w:rsidRPr="004C1CA2">
        <w:rPr>
          <w:rFonts w:ascii="Arial" w:hAnsi="Arial" w:cs="Arial"/>
          <w:sz w:val="20"/>
          <w:szCs w:val="20"/>
        </w:rPr>
        <w:t>Westendorp</w:t>
      </w:r>
      <w:proofErr w:type="spellEnd"/>
      <w:r w:rsidRPr="004C1CA2">
        <w:rPr>
          <w:rFonts w:ascii="Arial" w:hAnsi="Arial" w:cs="Arial"/>
          <w:sz w:val="20"/>
          <w:szCs w:val="20"/>
        </w:rPr>
        <w:t xml:space="preserve"> RGJ, </w:t>
      </w:r>
      <w:proofErr w:type="spellStart"/>
      <w:r w:rsidRPr="004C1CA2">
        <w:rPr>
          <w:rFonts w:ascii="Arial" w:hAnsi="Arial" w:cs="Arial"/>
          <w:sz w:val="20"/>
          <w:szCs w:val="20"/>
        </w:rPr>
        <w:t>Khaw</w:t>
      </w:r>
      <w:proofErr w:type="spellEnd"/>
      <w:r w:rsidRPr="004C1CA2">
        <w:rPr>
          <w:rFonts w:ascii="Arial" w:hAnsi="Arial" w:cs="Arial"/>
          <w:sz w:val="20"/>
          <w:szCs w:val="20"/>
        </w:rPr>
        <w:t xml:space="preserve"> KT, M</w:t>
      </w:r>
      <w:r>
        <w:rPr>
          <w:rFonts w:ascii="Arial" w:hAnsi="Arial" w:cs="Arial"/>
          <w:sz w:val="20"/>
          <w:szCs w:val="20"/>
        </w:rPr>
        <w:t xml:space="preserve">agnani JW, </w:t>
      </w:r>
      <w:proofErr w:type="spellStart"/>
      <w:r>
        <w:rPr>
          <w:rFonts w:ascii="Arial" w:hAnsi="Arial" w:cs="Arial"/>
          <w:sz w:val="20"/>
          <w:szCs w:val="20"/>
        </w:rPr>
        <w:t>Aujesky</w:t>
      </w:r>
      <w:proofErr w:type="spellEnd"/>
      <w:r>
        <w:rPr>
          <w:rFonts w:ascii="Arial" w:hAnsi="Arial" w:cs="Arial"/>
          <w:sz w:val="20"/>
          <w:szCs w:val="20"/>
        </w:rPr>
        <w:t xml:space="preserve"> D, </w:t>
      </w:r>
      <w:proofErr w:type="spellStart"/>
      <w:r>
        <w:rPr>
          <w:rFonts w:ascii="Arial" w:hAnsi="Arial" w:cs="Arial"/>
          <w:sz w:val="20"/>
          <w:szCs w:val="20"/>
        </w:rPr>
        <w:t>Rodondi</w:t>
      </w:r>
      <w:proofErr w:type="spellEnd"/>
      <w:r>
        <w:rPr>
          <w:rFonts w:ascii="Arial" w:hAnsi="Arial" w:cs="Arial"/>
          <w:sz w:val="20"/>
          <w:szCs w:val="20"/>
        </w:rPr>
        <w:t xml:space="preserve"> N,</w:t>
      </w:r>
      <w:r w:rsidRPr="004C1CA2">
        <w:rPr>
          <w:rFonts w:ascii="Arial" w:hAnsi="Arial" w:cs="Arial"/>
          <w:sz w:val="20"/>
          <w:szCs w:val="20"/>
        </w:rPr>
        <w:t xml:space="preserve"> Thyroid Studies Collaboration. </w:t>
      </w:r>
      <w:hyperlink r:id="rId872" w:history="1">
        <w:r w:rsidRPr="0001723A">
          <w:rPr>
            <w:rStyle w:val="jrnl"/>
            <w:rFonts w:ascii="Arial" w:hAnsi="Arial" w:cs="Arial"/>
            <w:b/>
            <w:i/>
            <w:sz w:val="20"/>
            <w:szCs w:val="20"/>
          </w:rPr>
          <w:t>Thyroid function within the normal range, subclinical hypothyroidism, and the risk of atrial fibrillation.</w:t>
        </w:r>
      </w:hyperlink>
      <w:r w:rsidRPr="0001723A">
        <w:rPr>
          <w:rStyle w:val="jrnl"/>
          <w:b/>
        </w:rPr>
        <w:t xml:space="preserve"> </w:t>
      </w:r>
      <w:r w:rsidRPr="00AD2355">
        <w:rPr>
          <w:rStyle w:val="jrnl"/>
          <w:rFonts w:ascii="Arial" w:hAnsi="Arial" w:cs="Arial"/>
          <w:sz w:val="20"/>
          <w:szCs w:val="20"/>
        </w:rPr>
        <w:t>Circulation</w:t>
      </w:r>
      <w:r>
        <w:rPr>
          <w:rStyle w:val="jrnl"/>
          <w:rFonts w:ascii="Arial" w:hAnsi="Arial" w:cs="Arial"/>
          <w:sz w:val="20"/>
          <w:szCs w:val="20"/>
        </w:rPr>
        <w:t xml:space="preserve"> 2017 Nov 28. Vol. </w:t>
      </w:r>
      <w:r w:rsidRPr="00AD2355">
        <w:rPr>
          <w:rStyle w:val="jrnl"/>
          <w:rFonts w:ascii="Arial" w:hAnsi="Arial" w:cs="Arial"/>
          <w:sz w:val="20"/>
          <w:szCs w:val="20"/>
        </w:rPr>
        <w:t>136</w:t>
      </w:r>
      <w:r>
        <w:rPr>
          <w:rStyle w:val="jrnl"/>
          <w:rFonts w:ascii="Arial" w:hAnsi="Arial" w:cs="Arial"/>
          <w:sz w:val="20"/>
          <w:szCs w:val="20"/>
        </w:rPr>
        <w:t xml:space="preserve">, issue </w:t>
      </w:r>
      <w:r w:rsidRPr="00AD2355">
        <w:rPr>
          <w:rStyle w:val="jrnl"/>
          <w:rFonts w:ascii="Arial" w:hAnsi="Arial" w:cs="Arial"/>
          <w:sz w:val="20"/>
          <w:szCs w:val="20"/>
        </w:rPr>
        <w:t>22</w:t>
      </w:r>
      <w:r>
        <w:rPr>
          <w:rStyle w:val="jrnl"/>
          <w:rFonts w:ascii="Arial" w:hAnsi="Arial" w:cs="Arial"/>
          <w:sz w:val="20"/>
          <w:szCs w:val="20"/>
        </w:rPr>
        <w:t xml:space="preserve">, pp. </w:t>
      </w:r>
      <w:r w:rsidRPr="00AD2355">
        <w:rPr>
          <w:rStyle w:val="jrnl"/>
          <w:rFonts w:ascii="Arial" w:hAnsi="Arial" w:cs="Arial"/>
          <w:sz w:val="20"/>
          <w:szCs w:val="20"/>
        </w:rPr>
        <w:t xml:space="preserve">2100-2116. </w:t>
      </w:r>
      <w:r>
        <w:rPr>
          <w:rStyle w:val="jrnl"/>
          <w:rFonts w:ascii="Arial" w:hAnsi="Arial" w:cs="Arial"/>
          <w:sz w:val="20"/>
          <w:szCs w:val="20"/>
        </w:rPr>
        <w:t>PM</w:t>
      </w:r>
      <w:r w:rsidRPr="00AD2355">
        <w:rPr>
          <w:rFonts w:ascii="Arial" w:eastAsia="Times New Roman" w:hAnsi="Arial" w:cs="Arial"/>
          <w:sz w:val="20"/>
          <w:szCs w:val="20"/>
        </w:rPr>
        <w:t xml:space="preserve">: 29061566. </w:t>
      </w:r>
      <w:hyperlink r:id="rId873" w:history="1">
        <w:r w:rsidRPr="00AD2355">
          <w:rPr>
            <w:rFonts w:ascii="Arial" w:eastAsia="Times New Roman" w:hAnsi="Arial" w:cs="Arial"/>
            <w:sz w:val="20"/>
            <w:szCs w:val="20"/>
          </w:rPr>
          <w:t>PMC5705446</w:t>
        </w:r>
      </w:hyperlink>
      <w:r>
        <w:rPr>
          <w:rFonts w:ascii="Arial" w:eastAsia="Times New Roman" w:hAnsi="Arial" w:cs="Arial"/>
          <w:sz w:val="20"/>
          <w:szCs w:val="20"/>
        </w:rPr>
        <w:t>.</w:t>
      </w:r>
    </w:p>
    <w:p w14:paraId="6C057B73" w14:textId="77777777" w:rsidR="00200A1C" w:rsidRPr="004C1CA2" w:rsidRDefault="00200A1C" w:rsidP="00200A1C">
      <w:pPr>
        <w:rPr>
          <w:rFonts w:ascii="Arial" w:hAnsi="Arial" w:cs="Arial"/>
          <w:sz w:val="20"/>
          <w:szCs w:val="20"/>
        </w:rPr>
      </w:pPr>
      <w:r w:rsidRPr="004C1CA2">
        <w:rPr>
          <w:rFonts w:ascii="Arial" w:hAnsi="Arial" w:cs="Arial"/>
          <w:sz w:val="20"/>
          <w:szCs w:val="20"/>
        </w:rPr>
        <w:t xml:space="preserve">Beecham GW, Bis JC, Martin ER, Choi SH, DeStefano AL, van </w:t>
      </w:r>
      <w:proofErr w:type="spellStart"/>
      <w:r w:rsidRPr="004C1CA2">
        <w:rPr>
          <w:rFonts w:ascii="Arial" w:hAnsi="Arial" w:cs="Arial"/>
          <w:sz w:val="20"/>
          <w:szCs w:val="20"/>
        </w:rPr>
        <w:t>Duijn</w:t>
      </w:r>
      <w:proofErr w:type="spellEnd"/>
      <w:r w:rsidRPr="004C1CA2">
        <w:rPr>
          <w:rFonts w:ascii="Arial" w:hAnsi="Arial" w:cs="Arial"/>
          <w:sz w:val="20"/>
          <w:szCs w:val="20"/>
        </w:rPr>
        <w:t xml:space="preserve"> CM, </w:t>
      </w:r>
      <w:proofErr w:type="spellStart"/>
      <w:r w:rsidRPr="004C1CA2">
        <w:rPr>
          <w:rFonts w:ascii="Arial" w:hAnsi="Arial" w:cs="Arial"/>
          <w:sz w:val="20"/>
          <w:szCs w:val="20"/>
        </w:rPr>
        <w:t>Fornage</w:t>
      </w:r>
      <w:proofErr w:type="spellEnd"/>
      <w:r w:rsidRPr="004C1CA2">
        <w:rPr>
          <w:rFonts w:ascii="Arial" w:hAnsi="Arial" w:cs="Arial"/>
          <w:sz w:val="20"/>
          <w:szCs w:val="20"/>
        </w:rPr>
        <w:t xml:space="preserve"> M, Gabriel SB, </w:t>
      </w:r>
      <w:proofErr w:type="spellStart"/>
      <w:r w:rsidRPr="004C1CA2">
        <w:rPr>
          <w:rFonts w:ascii="Arial" w:hAnsi="Arial" w:cs="Arial"/>
          <w:sz w:val="20"/>
          <w:szCs w:val="20"/>
        </w:rPr>
        <w:t>Koboldt</w:t>
      </w:r>
      <w:proofErr w:type="spellEnd"/>
      <w:r w:rsidRPr="004C1CA2">
        <w:rPr>
          <w:rFonts w:ascii="Arial" w:hAnsi="Arial" w:cs="Arial"/>
          <w:sz w:val="20"/>
          <w:szCs w:val="20"/>
        </w:rPr>
        <w:t xml:space="preserve"> DC, Larson DE, </w:t>
      </w:r>
      <w:proofErr w:type="spellStart"/>
      <w:r w:rsidRPr="004C1CA2">
        <w:rPr>
          <w:rFonts w:ascii="Arial" w:hAnsi="Arial" w:cs="Arial"/>
          <w:sz w:val="20"/>
          <w:szCs w:val="20"/>
        </w:rPr>
        <w:t>Naj</w:t>
      </w:r>
      <w:proofErr w:type="spellEnd"/>
      <w:r w:rsidRPr="004C1CA2">
        <w:rPr>
          <w:rFonts w:ascii="Arial" w:hAnsi="Arial" w:cs="Arial"/>
          <w:sz w:val="20"/>
          <w:szCs w:val="20"/>
        </w:rPr>
        <w:t xml:space="preserve"> AC, Psaty BM, Salerno W, Bush WS, </w:t>
      </w:r>
      <w:proofErr w:type="spellStart"/>
      <w:r w:rsidRPr="004C1CA2">
        <w:rPr>
          <w:rFonts w:ascii="Arial" w:hAnsi="Arial" w:cs="Arial"/>
          <w:sz w:val="20"/>
          <w:szCs w:val="20"/>
        </w:rPr>
        <w:t>Foroud</w:t>
      </w:r>
      <w:proofErr w:type="spellEnd"/>
      <w:r w:rsidRPr="004C1CA2">
        <w:rPr>
          <w:rFonts w:ascii="Arial" w:hAnsi="Arial" w:cs="Arial"/>
          <w:sz w:val="20"/>
          <w:szCs w:val="20"/>
        </w:rPr>
        <w:t xml:space="preserve"> TM, </w:t>
      </w:r>
      <w:proofErr w:type="spellStart"/>
      <w:r w:rsidRPr="004C1CA2">
        <w:rPr>
          <w:rFonts w:ascii="Arial" w:hAnsi="Arial" w:cs="Arial"/>
          <w:sz w:val="20"/>
          <w:szCs w:val="20"/>
        </w:rPr>
        <w:t>Wijsman</w:t>
      </w:r>
      <w:proofErr w:type="spellEnd"/>
      <w:r w:rsidRPr="004C1CA2">
        <w:rPr>
          <w:rFonts w:ascii="Arial" w:hAnsi="Arial" w:cs="Arial"/>
          <w:sz w:val="20"/>
          <w:szCs w:val="20"/>
        </w:rPr>
        <w:t xml:space="preserve"> E, Farrer LA, </w:t>
      </w:r>
      <w:proofErr w:type="spellStart"/>
      <w:r w:rsidRPr="004C1CA2">
        <w:rPr>
          <w:rFonts w:ascii="Arial" w:hAnsi="Arial" w:cs="Arial"/>
          <w:sz w:val="20"/>
          <w:szCs w:val="20"/>
        </w:rPr>
        <w:t>Goate</w:t>
      </w:r>
      <w:proofErr w:type="spellEnd"/>
      <w:r w:rsidRPr="004C1CA2">
        <w:rPr>
          <w:rFonts w:ascii="Arial" w:hAnsi="Arial" w:cs="Arial"/>
          <w:sz w:val="20"/>
          <w:szCs w:val="20"/>
        </w:rPr>
        <w:t xml:space="preserve"> A, Haines JL, Pericak-Vance MA, Boerwinkle E, Mayeux R, Seshadri S, Schellenberg G. </w:t>
      </w:r>
      <w:r w:rsidRPr="00AD2355">
        <w:rPr>
          <w:rFonts w:ascii="Arial" w:hAnsi="Arial" w:cs="Arial"/>
          <w:b/>
          <w:i/>
          <w:sz w:val="20"/>
          <w:szCs w:val="20"/>
        </w:rPr>
        <w:t xml:space="preserve">The Alzheimer's Disease Sequencing Project: Study design and sample selection. </w:t>
      </w:r>
      <w:r>
        <w:rPr>
          <w:rFonts w:ascii="Arial" w:hAnsi="Arial" w:cs="Arial"/>
          <w:sz w:val="20"/>
          <w:szCs w:val="20"/>
        </w:rPr>
        <w:t xml:space="preserve">Neurol Genet. 2017 Oct 13. Vol. 3, issue 5, </w:t>
      </w:r>
      <w:r w:rsidRPr="004C1CA2">
        <w:rPr>
          <w:rFonts w:ascii="Arial" w:hAnsi="Arial" w:cs="Arial"/>
          <w:sz w:val="20"/>
          <w:szCs w:val="20"/>
        </w:rPr>
        <w:t xml:space="preserve">e194. </w:t>
      </w:r>
      <w:r>
        <w:rPr>
          <w:rFonts w:ascii="Arial" w:hAnsi="Arial" w:cs="Arial"/>
          <w:sz w:val="20"/>
          <w:szCs w:val="20"/>
        </w:rPr>
        <w:t>PM: 29184913.</w:t>
      </w:r>
      <w:r w:rsidRPr="004C1CA2">
        <w:rPr>
          <w:rFonts w:ascii="Arial" w:hAnsi="Arial" w:cs="Arial"/>
          <w:sz w:val="20"/>
          <w:szCs w:val="20"/>
        </w:rPr>
        <w:t xml:space="preserve"> PMC5646177.</w:t>
      </w:r>
    </w:p>
    <w:p w14:paraId="295DD64D" w14:textId="77777777"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Ben-Avraham D, </w:t>
      </w:r>
      <w:proofErr w:type="spellStart"/>
      <w:r w:rsidRPr="00D412C8">
        <w:rPr>
          <w:rFonts w:ascii="Arial" w:hAnsi="Arial" w:cs="Arial"/>
          <w:sz w:val="20"/>
          <w:szCs w:val="20"/>
        </w:rPr>
        <w:t>Govindaraju</w:t>
      </w:r>
      <w:proofErr w:type="spellEnd"/>
      <w:r w:rsidRPr="00D412C8">
        <w:rPr>
          <w:rFonts w:ascii="Arial" w:hAnsi="Arial" w:cs="Arial"/>
          <w:sz w:val="20"/>
          <w:szCs w:val="20"/>
        </w:rPr>
        <w:t xml:space="preserve"> DR, </w:t>
      </w:r>
      <w:proofErr w:type="spellStart"/>
      <w:r w:rsidRPr="00D412C8">
        <w:rPr>
          <w:rFonts w:ascii="Arial" w:hAnsi="Arial" w:cs="Arial"/>
          <w:sz w:val="20"/>
          <w:szCs w:val="20"/>
        </w:rPr>
        <w:t>Budagov</w:t>
      </w:r>
      <w:proofErr w:type="spellEnd"/>
      <w:r w:rsidRPr="00D412C8">
        <w:rPr>
          <w:rFonts w:ascii="Arial" w:hAnsi="Arial" w:cs="Arial"/>
          <w:sz w:val="20"/>
          <w:szCs w:val="20"/>
        </w:rPr>
        <w:t xml:space="preserve"> T, </w:t>
      </w:r>
      <w:proofErr w:type="spellStart"/>
      <w:r w:rsidRPr="00D412C8">
        <w:rPr>
          <w:rFonts w:ascii="Arial" w:hAnsi="Arial" w:cs="Arial"/>
          <w:sz w:val="20"/>
          <w:szCs w:val="20"/>
        </w:rPr>
        <w:t>Fradin</w:t>
      </w:r>
      <w:proofErr w:type="spellEnd"/>
      <w:r w:rsidRPr="00D412C8">
        <w:rPr>
          <w:rFonts w:ascii="Arial" w:hAnsi="Arial" w:cs="Arial"/>
          <w:sz w:val="20"/>
          <w:szCs w:val="20"/>
        </w:rPr>
        <w:t xml:space="preserve"> D, Durda P, Liu B, Ott S, Gutman D, </w:t>
      </w:r>
      <w:proofErr w:type="spellStart"/>
      <w:r w:rsidRPr="00D412C8">
        <w:rPr>
          <w:rFonts w:ascii="Arial" w:hAnsi="Arial" w:cs="Arial"/>
          <w:sz w:val="20"/>
          <w:szCs w:val="20"/>
        </w:rPr>
        <w:t>Sharvit</w:t>
      </w:r>
      <w:proofErr w:type="spellEnd"/>
      <w:r w:rsidRPr="00D412C8">
        <w:rPr>
          <w:rFonts w:ascii="Arial" w:hAnsi="Arial" w:cs="Arial"/>
          <w:sz w:val="20"/>
          <w:szCs w:val="20"/>
        </w:rPr>
        <w:t xml:space="preserve"> L, Kaplan R, </w:t>
      </w:r>
      <w:proofErr w:type="spellStart"/>
      <w:r w:rsidRPr="00D412C8">
        <w:rPr>
          <w:rFonts w:ascii="Arial" w:hAnsi="Arial" w:cs="Arial"/>
          <w:sz w:val="20"/>
          <w:szCs w:val="20"/>
        </w:rPr>
        <w:t>Bougnères</w:t>
      </w:r>
      <w:proofErr w:type="spellEnd"/>
      <w:r w:rsidRPr="00D412C8">
        <w:rPr>
          <w:rFonts w:ascii="Arial" w:hAnsi="Arial" w:cs="Arial"/>
          <w:sz w:val="20"/>
          <w:szCs w:val="20"/>
        </w:rPr>
        <w:t xml:space="preserve"> P, Reiner A, </w:t>
      </w:r>
      <w:proofErr w:type="spellStart"/>
      <w:r w:rsidRPr="00D412C8">
        <w:rPr>
          <w:rFonts w:ascii="Arial" w:hAnsi="Arial" w:cs="Arial"/>
          <w:sz w:val="20"/>
          <w:szCs w:val="20"/>
        </w:rPr>
        <w:t>Shuldiner</w:t>
      </w:r>
      <w:proofErr w:type="spellEnd"/>
      <w:r w:rsidRPr="00D412C8">
        <w:rPr>
          <w:rFonts w:ascii="Arial" w:hAnsi="Arial" w:cs="Arial"/>
          <w:sz w:val="20"/>
          <w:szCs w:val="20"/>
        </w:rPr>
        <w:t xml:space="preserve"> AR, Cohen P, Barzilai N, Atzmon G. </w:t>
      </w:r>
      <w:hyperlink r:id="rId874" w:history="1">
        <w:r w:rsidRPr="00766FF9">
          <w:rPr>
            <w:rFonts w:ascii="Arial" w:hAnsi="Arial" w:cs="Arial"/>
            <w:b/>
            <w:i/>
            <w:sz w:val="20"/>
            <w:szCs w:val="20"/>
          </w:rPr>
          <w:t>The GH receptor exon 3 deletion is a marker of male-specific exceptional longevity associated with increased GH sensitivity and taller stature.</w:t>
        </w:r>
      </w:hyperlink>
      <w:r w:rsidRPr="00D412C8">
        <w:rPr>
          <w:rFonts w:ascii="Arial" w:hAnsi="Arial" w:cs="Arial"/>
          <w:sz w:val="20"/>
          <w:szCs w:val="20"/>
        </w:rPr>
        <w:t xml:space="preserve"> Sci Adv. 2017 Jun</w:t>
      </w:r>
      <w:r>
        <w:rPr>
          <w:rFonts w:ascii="Arial" w:hAnsi="Arial" w:cs="Arial"/>
          <w:sz w:val="20"/>
          <w:szCs w:val="20"/>
        </w:rPr>
        <w:t xml:space="preserve"> </w:t>
      </w:r>
      <w:r w:rsidRPr="00D412C8">
        <w:rPr>
          <w:rFonts w:ascii="Arial" w:hAnsi="Arial" w:cs="Arial"/>
          <w:sz w:val="20"/>
          <w:szCs w:val="20"/>
        </w:rPr>
        <w:t>16</w:t>
      </w:r>
      <w:r>
        <w:rPr>
          <w:rFonts w:ascii="Arial" w:hAnsi="Arial" w:cs="Arial"/>
          <w:sz w:val="20"/>
          <w:szCs w:val="20"/>
        </w:rPr>
        <w:t xml:space="preserve">. Vol. 3, issue 6, p. </w:t>
      </w:r>
      <w:r w:rsidRPr="00D412C8">
        <w:rPr>
          <w:rFonts w:ascii="Arial" w:hAnsi="Arial" w:cs="Arial"/>
          <w:sz w:val="20"/>
          <w:szCs w:val="20"/>
        </w:rPr>
        <w:t>e1602025.</w:t>
      </w:r>
      <w:r>
        <w:rPr>
          <w:rFonts w:ascii="Arial" w:hAnsi="Arial" w:cs="Arial"/>
          <w:sz w:val="20"/>
          <w:szCs w:val="20"/>
        </w:rPr>
        <w:t xml:space="preserve"> PM</w:t>
      </w:r>
      <w:r w:rsidRPr="00D412C8">
        <w:rPr>
          <w:rFonts w:ascii="Arial" w:hAnsi="Arial" w:cs="Arial"/>
          <w:sz w:val="20"/>
          <w:szCs w:val="20"/>
        </w:rPr>
        <w:t>:</w:t>
      </w:r>
      <w:r>
        <w:rPr>
          <w:rFonts w:ascii="Arial" w:hAnsi="Arial" w:cs="Arial"/>
          <w:sz w:val="20"/>
          <w:szCs w:val="20"/>
        </w:rPr>
        <w:t xml:space="preserve"> </w:t>
      </w:r>
      <w:r w:rsidRPr="00D412C8">
        <w:rPr>
          <w:rFonts w:ascii="Arial" w:hAnsi="Arial" w:cs="Arial"/>
          <w:sz w:val="20"/>
          <w:szCs w:val="20"/>
        </w:rPr>
        <w:t xml:space="preserve">28630896. </w:t>
      </w:r>
      <w:hyperlink r:id="rId875" w:history="1">
        <w:r w:rsidRPr="00D412C8">
          <w:rPr>
            <w:rFonts w:ascii="Arial" w:hAnsi="Arial" w:cs="Arial"/>
            <w:sz w:val="20"/>
            <w:szCs w:val="20"/>
          </w:rPr>
          <w:t>PMC5473676</w:t>
        </w:r>
      </w:hyperlink>
      <w:r w:rsidRPr="00D412C8">
        <w:rPr>
          <w:rFonts w:ascii="Arial" w:hAnsi="Arial" w:cs="Arial"/>
          <w:sz w:val="20"/>
          <w:szCs w:val="20"/>
        </w:rPr>
        <w:t>.</w:t>
      </w:r>
    </w:p>
    <w:p w14:paraId="0FF314A1" w14:textId="77777777" w:rsidR="00894BCD" w:rsidRDefault="00F356FA" w:rsidP="00894BCD">
      <w:pPr>
        <w:autoSpaceDE w:val="0"/>
        <w:autoSpaceDN w:val="0"/>
        <w:adjustRightInd w:val="0"/>
        <w:spacing w:after="240" w:line="240" w:lineRule="auto"/>
        <w:rPr>
          <w:rFonts w:ascii="Arial" w:hAnsi="Arial" w:cs="Arial"/>
          <w:sz w:val="20"/>
          <w:szCs w:val="20"/>
        </w:rPr>
      </w:pPr>
      <w:hyperlink r:id="rId876" w:history="1">
        <w:r w:rsidR="00894BCD" w:rsidRPr="00654987">
          <w:rPr>
            <w:rFonts w:ascii="Arial" w:hAnsi="Arial" w:cs="Arial"/>
            <w:sz w:val="20"/>
            <w:szCs w:val="20"/>
          </w:rPr>
          <w:t>Ben-Avraham D</w:t>
        </w:r>
      </w:hyperlink>
      <w:r w:rsidR="00894BCD" w:rsidRPr="00654987">
        <w:rPr>
          <w:rFonts w:ascii="Arial" w:hAnsi="Arial" w:cs="Arial"/>
          <w:sz w:val="20"/>
          <w:szCs w:val="20"/>
        </w:rPr>
        <w:t xml:space="preserve">, </w:t>
      </w:r>
      <w:hyperlink r:id="rId877" w:history="1">
        <w:proofErr w:type="spellStart"/>
        <w:r w:rsidR="00894BCD" w:rsidRPr="00654987">
          <w:rPr>
            <w:rFonts w:ascii="Arial" w:hAnsi="Arial" w:cs="Arial"/>
            <w:sz w:val="20"/>
            <w:szCs w:val="20"/>
          </w:rPr>
          <w:t>Karasik</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878" w:history="1">
        <w:proofErr w:type="spellStart"/>
        <w:r w:rsidR="00894BCD" w:rsidRPr="00654987">
          <w:rPr>
            <w:rFonts w:ascii="Arial" w:hAnsi="Arial" w:cs="Arial"/>
            <w:sz w:val="20"/>
            <w:szCs w:val="20"/>
          </w:rPr>
          <w:t>Verghese</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879" w:history="1">
        <w:proofErr w:type="spellStart"/>
        <w:r w:rsidR="00894BCD" w:rsidRPr="00654987">
          <w:rPr>
            <w:rFonts w:ascii="Arial" w:hAnsi="Arial" w:cs="Arial"/>
            <w:sz w:val="20"/>
            <w:szCs w:val="20"/>
          </w:rPr>
          <w:t>Lunetta</w:t>
        </w:r>
        <w:proofErr w:type="spellEnd"/>
        <w:r w:rsidR="00894BCD" w:rsidRPr="00654987">
          <w:rPr>
            <w:rFonts w:ascii="Arial" w:hAnsi="Arial" w:cs="Arial"/>
            <w:sz w:val="20"/>
            <w:szCs w:val="20"/>
          </w:rPr>
          <w:t xml:space="preserve"> KL</w:t>
        </w:r>
      </w:hyperlink>
      <w:r w:rsidR="00894BCD" w:rsidRPr="00654987">
        <w:rPr>
          <w:rFonts w:ascii="Arial" w:hAnsi="Arial" w:cs="Arial"/>
          <w:sz w:val="20"/>
          <w:szCs w:val="20"/>
        </w:rPr>
        <w:t xml:space="preserve">, </w:t>
      </w:r>
      <w:hyperlink r:id="rId880" w:history="1">
        <w:r w:rsidR="00894BCD" w:rsidRPr="00654987">
          <w:rPr>
            <w:rFonts w:ascii="Arial" w:hAnsi="Arial" w:cs="Arial"/>
            <w:sz w:val="20"/>
            <w:szCs w:val="20"/>
          </w:rPr>
          <w:t>Smith JA</w:t>
        </w:r>
      </w:hyperlink>
      <w:r w:rsidR="00894BCD" w:rsidRPr="00654987">
        <w:rPr>
          <w:rFonts w:ascii="Arial" w:hAnsi="Arial" w:cs="Arial"/>
          <w:sz w:val="20"/>
          <w:szCs w:val="20"/>
        </w:rPr>
        <w:t xml:space="preserve">, </w:t>
      </w:r>
      <w:hyperlink r:id="rId881" w:history="1">
        <w:r w:rsidR="00894BCD" w:rsidRPr="00654987">
          <w:rPr>
            <w:rFonts w:ascii="Arial" w:hAnsi="Arial" w:cs="Arial"/>
            <w:sz w:val="20"/>
            <w:szCs w:val="20"/>
          </w:rPr>
          <w:t>Eicher JD</w:t>
        </w:r>
      </w:hyperlink>
      <w:r w:rsidR="00894BCD" w:rsidRPr="00654987">
        <w:rPr>
          <w:rFonts w:ascii="Arial" w:hAnsi="Arial" w:cs="Arial"/>
          <w:sz w:val="20"/>
          <w:szCs w:val="20"/>
        </w:rPr>
        <w:t xml:space="preserve">, </w:t>
      </w:r>
      <w:hyperlink r:id="rId882" w:history="1">
        <w:proofErr w:type="spellStart"/>
        <w:r w:rsidR="00894BCD" w:rsidRPr="00654987">
          <w:rPr>
            <w:rFonts w:ascii="Arial" w:hAnsi="Arial" w:cs="Arial"/>
            <w:sz w:val="20"/>
            <w:szCs w:val="20"/>
          </w:rPr>
          <w:t>Vered</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883" w:history="1">
        <w:proofErr w:type="spellStart"/>
        <w:r w:rsidR="00894BCD" w:rsidRPr="00654987">
          <w:rPr>
            <w:rFonts w:ascii="Arial" w:hAnsi="Arial" w:cs="Arial"/>
            <w:sz w:val="20"/>
            <w:szCs w:val="20"/>
          </w:rPr>
          <w:t>Deelen</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884" w:history="1">
        <w:r w:rsidR="00894BCD" w:rsidRPr="00654987">
          <w:rPr>
            <w:rFonts w:ascii="Arial" w:hAnsi="Arial" w:cs="Arial"/>
            <w:sz w:val="20"/>
            <w:szCs w:val="20"/>
          </w:rPr>
          <w:t>Arnold AM</w:t>
        </w:r>
      </w:hyperlink>
      <w:r w:rsidR="00894BCD">
        <w:rPr>
          <w:rFonts w:ascii="Arial" w:hAnsi="Arial" w:cs="Arial"/>
          <w:sz w:val="20"/>
          <w:szCs w:val="20"/>
        </w:rPr>
        <w:t>,</w:t>
      </w:r>
      <w:r w:rsidR="00894BCD" w:rsidRPr="00654987">
        <w:rPr>
          <w:rFonts w:ascii="Arial" w:hAnsi="Arial" w:cs="Arial"/>
          <w:sz w:val="20"/>
          <w:szCs w:val="20"/>
        </w:rPr>
        <w:t xml:space="preserve"> </w:t>
      </w:r>
      <w:hyperlink r:id="rId885" w:history="1">
        <w:r w:rsidR="00894BCD" w:rsidRPr="00654987">
          <w:rPr>
            <w:rFonts w:ascii="Arial" w:hAnsi="Arial" w:cs="Arial"/>
            <w:sz w:val="20"/>
            <w:szCs w:val="20"/>
          </w:rPr>
          <w:t>Buchman AS</w:t>
        </w:r>
      </w:hyperlink>
      <w:r w:rsidR="00894BCD" w:rsidRPr="00654987">
        <w:rPr>
          <w:rFonts w:ascii="Arial" w:hAnsi="Arial" w:cs="Arial"/>
          <w:sz w:val="20"/>
          <w:szCs w:val="20"/>
        </w:rPr>
        <w:t xml:space="preserve">, </w:t>
      </w:r>
      <w:hyperlink r:id="rId886"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887" w:history="1">
        <w:proofErr w:type="spellStart"/>
        <w:r w:rsidR="00894BCD" w:rsidRPr="00654987">
          <w:rPr>
            <w:rFonts w:ascii="Arial" w:hAnsi="Arial" w:cs="Arial"/>
            <w:sz w:val="20"/>
            <w:szCs w:val="20"/>
          </w:rPr>
          <w:t>Faul</w:t>
        </w:r>
        <w:proofErr w:type="spellEnd"/>
        <w:r w:rsidR="00894BCD" w:rsidRPr="00654987">
          <w:rPr>
            <w:rFonts w:ascii="Arial" w:hAnsi="Arial" w:cs="Arial"/>
            <w:sz w:val="20"/>
            <w:szCs w:val="20"/>
          </w:rPr>
          <w:t xml:space="preserve"> JD</w:t>
        </w:r>
      </w:hyperlink>
      <w:r w:rsidR="00894BCD" w:rsidRPr="00654987">
        <w:rPr>
          <w:rFonts w:ascii="Arial" w:hAnsi="Arial" w:cs="Arial"/>
          <w:sz w:val="20"/>
          <w:szCs w:val="20"/>
        </w:rPr>
        <w:t xml:space="preserve">, </w:t>
      </w:r>
      <w:hyperlink r:id="rId888" w:history="1">
        <w:proofErr w:type="spellStart"/>
        <w:r w:rsidR="00894BCD" w:rsidRPr="00654987">
          <w:rPr>
            <w:rFonts w:ascii="Arial" w:hAnsi="Arial" w:cs="Arial"/>
            <w:sz w:val="20"/>
            <w:szCs w:val="20"/>
          </w:rPr>
          <w:t>Nethander</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889" w:history="1">
        <w:proofErr w:type="spellStart"/>
        <w:r w:rsidR="00894BCD" w:rsidRPr="00654987">
          <w:rPr>
            <w:rFonts w:ascii="Arial" w:hAnsi="Arial" w:cs="Arial"/>
            <w:sz w:val="20"/>
            <w:szCs w:val="20"/>
          </w:rPr>
          <w:t>Fornage</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890" w:history="1">
        <w:r w:rsidR="00894BCD" w:rsidRPr="00654987">
          <w:rPr>
            <w:rFonts w:ascii="Arial" w:hAnsi="Arial" w:cs="Arial"/>
            <w:sz w:val="20"/>
            <w:szCs w:val="20"/>
          </w:rPr>
          <w:t>Adams HH</w:t>
        </w:r>
      </w:hyperlink>
      <w:r w:rsidR="00894BCD" w:rsidRPr="00654987">
        <w:rPr>
          <w:rFonts w:ascii="Arial" w:hAnsi="Arial" w:cs="Arial"/>
          <w:sz w:val="20"/>
          <w:szCs w:val="20"/>
        </w:rPr>
        <w:t xml:space="preserve">, </w:t>
      </w:r>
      <w:hyperlink r:id="rId891" w:history="1">
        <w:proofErr w:type="spellStart"/>
        <w:r w:rsidR="00894BCD" w:rsidRPr="00654987">
          <w:rPr>
            <w:rFonts w:ascii="Arial" w:hAnsi="Arial" w:cs="Arial"/>
            <w:sz w:val="20"/>
            <w:szCs w:val="20"/>
          </w:rPr>
          <w:t>Matteini</w:t>
        </w:r>
        <w:proofErr w:type="spellEnd"/>
        <w:r w:rsidR="00894BCD" w:rsidRPr="00654987">
          <w:rPr>
            <w:rFonts w:ascii="Arial" w:hAnsi="Arial" w:cs="Arial"/>
            <w:sz w:val="20"/>
            <w:szCs w:val="20"/>
          </w:rPr>
          <w:t xml:space="preserve"> AM</w:t>
        </w:r>
      </w:hyperlink>
      <w:r w:rsidR="00894BCD" w:rsidRPr="00654987">
        <w:rPr>
          <w:rFonts w:ascii="Arial" w:hAnsi="Arial" w:cs="Arial"/>
          <w:sz w:val="20"/>
          <w:szCs w:val="20"/>
        </w:rPr>
        <w:t xml:space="preserve">, </w:t>
      </w:r>
      <w:hyperlink r:id="rId892" w:history="1">
        <w:proofErr w:type="spellStart"/>
        <w:r w:rsidR="00894BCD" w:rsidRPr="00654987">
          <w:rPr>
            <w:rFonts w:ascii="Arial" w:hAnsi="Arial" w:cs="Arial"/>
            <w:sz w:val="20"/>
            <w:szCs w:val="20"/>
          </w:rPr>
          <w:t>Callisaya</w:t>
        </w:r>
        <w:proofErr w:type="spellEnd"/>
        <w:r w:rsidR="00894BCD" w:rsidRPr="00654987">
          <w:rPr>
            <w:rFonts w:ascii="Arial" w:hAnsi="Arial" w:cs="Arial"/>
            <w:sz w:val="20"/>
            <w:szCs w:val="20"/>
          </w:rPr>
          <w:t xml:space="preserve"> ML</w:t>
        </w:r>
      </w:hyperlink>
      <w:r w:rsidR="00894BCD" w:rsidRPr="00654987">
        <w:rPr>
          <w:rFonts w:ascii="Arial" w:hAnsi="Arial" w:cs="Arial"/>
          <w:sz w:val="20"/>
          <w:szCs w:val="20"/>
        </w:rPr>
        <w:t xml:space="preserve">, </w:t>
      </w:r>
      <w:hyperlink r:id="rId893"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894" w:history="1">
        <w:r w:rsidR="00894BCD" w:rsidRPr="00654987">
          <w:rPr>
            <w:rFonts w:ascii="Arial" w:hAnsi="Arial" w:cs="Arial"/>
            <w:sz w:val="20"/>
            <w:szCs w:val="20"/>
          </w:rPr>
          <w:t>Yu L</w:t>
        </w:r>
      </w:hyperlink>
      <w:r w:rsidR="00894BCD" w:rsidRPr="00654987">
        <w:rPr>
          <w:rFonts w:ascii="Arial" w:hAnsi="Arial" w:cs="Arial"/>
          <w:sz w:val="20"/>
          <w:szCs w:val="20"/>
        </w:rPr>
        <w:t xml:space="preserve">, </w:t>
      </w:r>
      <w:hyperlink r:id="rId895" w:history="1">
        <w:r w:rsidR="00894BCD" w:rsidRPr="00654987">
          <w:rPr>
            <w:rFonts w:ascii="Arial" w:hAnsi="Arial" w:cs="Arial"/>
            <w:sz w:val="20"/>
            <w:szCs w:val="20"/>
          </w:rPr>
          <w:t>De Jager PL</w:t>
        </w:r>
      </w:hyperlink>
      <w:r w:rsidR="00894BCD" w:rsidRPr="00654987">
        <w:rPr>
          <w:rFonts w:ascii="Arial" w:hAnsi="Arial" w:cs="Arial"/>
          <w:sz w:val="20"/>
          <w:szCs w:val="20"/>
        </w:rPr>
        <w:t xml:space="preserve">, </w:t>
      </w:r>
      <w:hyperlink r:id="rId896" w:history="1">
        <w:r w:rsidR="00894BCD" w:rsidRPr="00654987">
          <w:rPr>
            <w:rFonts w:ascii="Arial" w:hAnsi="Arial" w:cs="Arial"/>
            <w:sz w:val="20"/>
            <w:szCs w:val="20"/>
          </w:rPr>
          <w:t>Evans DA</w:t>
        </w:r>
      </w:hyperlink>
      <w:r w:rsidR="00894BCD" w:rsidRPr="00654987">
        <w:rPr>
          <w:rFonts w:ascii="Arial" w:hAnsi="Arial" w:cs="Arial"/>
          <w:sz w:val="20"/>
          <w:szCs w:val="20"/>
        </w:rPr>
        <w:t xml:space="preserve">, </w:t>
      </w:r>
      <w:hyperlink r:id="rId897" w:history="1">
        <w:proofErr w:type="spellStart"/>
        <w:r w:rsidR="00894BCD" w:rsidRPr="00654987">
          <w:rPr>
            <w:rFonts w:ascii="Arial" w:hAnsi="Arial" w:cs="Arial"/>
            <w:sz w:val="20"/>
            <w:szCs w:val="20"/>
          </w:rPr>
          <w:t>Gudnason</w:t>
        </w:r>
        <w:proofErr w:type="spellEnd"/>
        <w:r w:rsidR="00894BCD" w:rsidRPr="00654987">
          <w:rPr>
            <w:rFonts w:ascii="Arial" w:hAnsi="Arial" w:cs="Arial"/>
            <w:sz w:val="20"/>
            <w:szCs w:val="20"/>
          </w:rPr>
          <w:t xml:space="preserve"> V</w:t>
        </w:r>
      </w:hyperlink>
      <w:r w:rsidR="00894BCD" w:rsidRPr="00654987">
        <w:rPr>
          <w:rFonts w:ascii="Arial" w:hAnsi="Arial" w:cs="Arial"/>
          <w:sz w:val="20"/>
          <w:szCs w:val="20"/>
        </w:rPr>
        <w:t xml:space="preserve">, </w:t>
      </w:r>
      <w:hyperlink r:id="rId898" w:history="1">
        <w:proofErr w:type="spellStart"/>
        <w:r w:rsidR="00894BCD" w:rsidRPr="00654987">
          <w:rPr>
            <w:rFonts w:ascii="Arial" w:hAnsi="Arial" w:cs="Arial"/>
            <w:sz w:val="20"/>
            <w:szCs w:val="20"/>
          </w:rPr>
          <w:t>Hofman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899" w:history="1">
        <w:r w:rsidR="00894BCD" w:rsidRPr="00654987">
          <w:rPr>
            <w:rFonts w:ascii="Arial" w:hAnsi="Arial" w:cs="Arial"/>
            <w:sz w:val="20"/>
            <w:szCs w:val="20"/>
          </w:rPr>
          <w:t>Pattie A</w:t>
        </w:r>
      </w:hyperlink>
      <w:r w:rsidR="00894BCD" w:rsidRPr="00654987">
        <w:rPr>
          <w:rFonts w:ascii="Arial" w:hAnsi="Arial" w:cs="Arial"/>
          <w:sz w:val="20"/>
          <w:szCs w:val="20"/>
        </w:rPr>
        <w:t xml:space="preserve">, </w:t>
      </w:r>
      <w:hyperlink r:id="rId900" w:history="1">
        <w:r w:rsidR="00894BCD" w:rsidRPr="00654987">
          <w:rPr>
            <w:rFonts w:ascii="Arial" w:hAnsi="Arial" w:cs="Arial"/>
            <w:sz w:val="20"/>
            <w:szCs w:val="20"/>
          </w:rPr>
          <w:t>Corley J</w:t>
        </w:r>
      </w:hyperlink>
      <w:r w:rsidR="00894BCD" w:rsidRPr="00654987">
        <w:rPr>
          <w:rFonts w:ascii="Arial" w:hAnsi="Arial" w:cs="Arial"/>
          <w:sz w:val="20"/>
          <w:szCs w:val="20"/>
        </w:rPr>
        <w:t xml:space="preserve">, </w:t>
      </w:r>
      <w:hyperlink r:id="rId901" w:history="1">
        <w:proofErr w:type="spellStart"/>
        <w:r w:rsidR="00894BCD" w:rsidRPr="00654987">
          <w:rPr>
            <w:rFonts w:ascii="Arial" w:hAnsi="Arial" w:cs="Arial"/>
            <w:sz w:val="20"/>
            <w:szCs w:val="20"/>
          </w:rPr>
          <w:t>Launer</w:t>
        </w:r>
        <w:proofErr w:type="spellEnd"/>
        <w:r w:rsidR="00894BCD" w:rsidRPr="00654987">
          <w:rPr>
            <w:rFonts w:ascii="Arial" w:hAnsi="Arial" w:cs="Arial"/>
            <w:sz w:val="20"/>
            <w:szCs w:val="20"/>
          </w:rPr>
          <w:t xml:space="preserve"> LJ</w:t>
        </w:r>
      </w:hyperlink>
      <w:r w:rsidR="00894BCD" w:rsidRPr="00654987">
        <w:rPr>
          <w:rFonts w:ascii="Arial" w:hAnsi="Arial" w:cs="Arial"/>
          <w:sz w:val="20"/>
          <w:szCs w:val="20"/>
        </w:rPr>
        <w:t xml:space="preserve">, </w:t>
      </w:r>
      <w:hyperlink r:id="rId902" w:history="1">
        <w:proofErr w:type="spellStart"/>
        <w:r w:rsidR="00894BCD" w:rsidRPr="00654987">
          <w:rPr>
            <w:rFonts w:ascii="Arial" w:hAnsi="Arial" w:cs="Arial"/>
            <w:sz w:val="20"/>
            <w:szCs w:val="20"/>
          </w:rPr>
          <w:t>Knopman</w:t>
        </w:r>
        <w:proofErr w:type="spellEnd"/>
        <w:r w:rsidR="00894BCD" w:rsidRPr="00654987">
          <w:rPr>
            <w:rFonts w:ascii="Arial" w:hAnsi="Arial" w:cs="Arial"/>
            <w:sz w:val="20"/>
            <w:szCs w:val="20"/>
          </w:rPr>
          <w:t xml:space="preserve"> DS</w:t>
        </w:r>
      </w:hyperlink>
      <w:r w:rsidR="00894BCD" w:rsidRPr="00654987">
        <w:rPr>
          <w:rFonts w:ascii="Arial" w:hAnsi="Arial" w:cs="Arial"/>
          <w:sz w:val="20"/>
          <w:szCs w:val="20"/>
        </w:rPr>
        <w:t xml:space="preserve">, </w:t>
      </w:r>
      <w:hyperlink r:id="rId903" w:history="1">
        <w:proofErr w:type="spellStart"/>
        <w:r w:rsidR="00894BCD" w:rsidRPr="00654987">
          <w:rPr>
            <w:rFonts w:ascii="Arial" w:hAnsi="Arial" w:cs="Arial"/>
            <w:sz w:val="20"/>
            <w:szCs w:val="20"/>
          </w:rPr>
          <w:t>Parimi</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904" w:history="1">
        <w:r w:rsidR="00894BCD" w:rsidRPr="00654987">
          <w:rPr>
            <w:rFonts w:ascii="Arial" w:hAnsi="Arial" w:cs="Arial"/>
            <w:sz w:val="20"/>
            <w:szCs w:val="20"/>
          </w:rPr>
          <w:t>Turner ST</w:t>
        </w:r>
      </w:hyperlink>
      <w:r w:rsidR="00894BCD" w:rsidRPr="00654987">
        <w:rPr>
          <w:rFonts w:ascii="Arial" w:hAnsi="Arial" w:cs="Arial"/>
          <w:sz w:val="20"/>
          <w:szCs w:val="20"/>
        </w:rPr>
        <w:t xml:space="preserve">, </w:t>
      </w:r>
      <w:hyperlink r:id="rId905" w:history="1">
        <w:proofErr w:type="spellStart"/>
        <w:r w:rsidR="00894BCD" w:rsidRPr="00654987">
          <w:rPr>
            <w:rFonts w:ascii="Arial" w:hAnsi="Arial" w:cs="Arial"/>
            <w:sz w:val="20"/>
            <w:szCs w:val="20"/>
          </w:rPr>
          <w:t>Bandinelli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906" w:history="1">
        <w:r w:rsidR="00894BCD" w:rsidRPr="00654987">
          <w:rPr>
            <w:rFonts w:ascii="Arial" w:hAnsi="Arial" w:cs="Arial"/>
            <w:sz w:val="20"/>
            <w:szCs w:val="20"/>
          </w:rPr>
          <w:t>Beekman M</w:t>
        </w:r>
      </w:hyperlink>
      <w:r w:rsidR="00894BCD" w:rsidRPr="00654987">
        <w:rPr>
          <w:rFonts w:ascii="Arial" w:hAnsi="Arial" w:cs="Arial"/>
          <w:sz w:val="20"/>
          <w:szCs w:val="20"/>
        </w:rPr>
        <w:t xml:space="preserve">, </w:t>
      </w:r>
      <w:hyperlink r:id="rId907" w:history="1">
        <w:r w:rsidR="00894BCD" w:rsidRPr="00654987">
          <w:rPr>
            <w:rFonts w:ascii="Arial" w:hAnsi="Arial" w:cs="Arial"/>
            <w:sz w:val="20"/>
            <w:szCs w:val="20"/>
          </w:rPr>
          <w:t>Gutman D</w:t>
        </w:r>
      </w:hyperlink>
      <w:r w:rsidR="00894BCD" w:rsidRPr="00654987">
        <w:rPr>
          <w:rFonts w:ascii="Arial" w:hAnsi="Arial" w:cs="Arial"/>
          <w:sz w:val="20"/>
          <w:szCs w:val="20"/>
        </w:rPr>
        <w:t xml:space="preserve">, </w:t>
      </w:r>
      <w:hyperlink r:id="rId908" w:history="1">
        <w:proofErr w:type="spellStart"/>
        <w:r w:rsidR="00894BCD" w:rsidRPr="00654987">
          <w:rPr>
            <w:rFonts w:ascii="Arial" w:hAnsi="Arial" w:cs="Arial"/>
            <w:sz w:val="20"/>
            <w:szCs w:val="20"/>
          </w:rPr>
          <w:t>Sharvit</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909" w:history="1">
        <w:proofErr w:type="spellStart"/>
        <w:r w:rsidR="00894BCD" w:rsidRPr="00654987">
          <w:rPr>
            <w:rFonts w:ascii="Arial" w:hAnsi="Arial" w:cs="Arial"/>
            <w:sz w:val="20"/>
            <w:szCs w:val="20"/>
          </w:rPr>
          <w:t>Mooijaart</w:t>
        </w:r>
        <w:proofErr w:type="spellEnd"/>
        <w:r w:rsidR="00894BCD" w:rsidRPr="00654987">
          <w:rPr>
            <w:rFonts w:ascii="Arial" w:hAnsi="Arial" w:cs="Arial"/>
            <w:sz w:val="20"/>
            <w:szCs w:val="20"/>
          </w:rPr>
          <w:t xml:space="preserve"> SP</w:t>
        </w:r>
      </w:hyperlink>
      <w:r w:rsidR="00894BCD" w:rsidRPr="00654987">
        <w:rPr>
          <w:rFonts w:ascii="Arial" w:hAnsi="Arial" w:cs="Arial"/>
          <w:sz w:val="20"/>
          <w:szCs w:val="20"/>
        </w:rPr>
        <w:t xml:space="preserve">, </w:t>
      </w:r>
      <w:hyperlink r:id="rId910" w:history="1">
        <w:proofErr w:type="spellStart"/>
        <w:r w:rsidR="00894BCD" w:rsidRPr="00654987">
          <w:rPr>
            <w:rFonts w:ascii="Arial" w:hAnsi="Arial" w:cs="Arial"/>
            <w:sz w:val="20"/>
            <w:szCs w:val="20"/>
          </w:rPr>
          <w:t>Liewald</w:t>
        </w:r>
        <w:proofErr w:type="spellEnd"/>
        <w:r w:rsidR="00894BCD" w:rsidRPr="00654987">
          <w:rPr>
            <w:rFonts w:ascii="Arial" w:hAnsi="Arial" w:cs="Arial"/>
            <w:sz w:val="20"/>
            <w:szCs w:val="20"/>
          </w:rPr>
          <w:t xml:space="preserve"> DC</w:t>
        </w:r>
      </w:hyperlink>
      <w:r w:rsidR="00894BCD" w:rsidRPr="00654987">
        <w:rPr>
          <w:rFonts w:ascii="Arial" w:hAnsi="Arial" w:cs="Arial"/>
          <w:sz w:val="20"/>
          <w:szCs w:val="20"/>
        </w:rPr>
        <w:t xml:space="preserve">, </w:t>
      </w:r>
      <w:hyperlink r:id="rId911" w:history="1">
        <w:proofErr w:type="spellStart"/>
        <w:r w:rsidR="00894BCD" w:rsidRPr="00654987">
          <w:rPr>
            <w:rFonts w:ascii="Arial" w:hAnsi="Arial" w:cs="Arial"/>
            <w:sz w:val="20"/>
            <w:szCs w:val="20"/>
          </w:rPr>
          <w:t>Houwing-Duistermaat</w:t>
        </w:r>
        <w:proofErr w:type="spellEnd"/>
        <w:r w:rsidR="00894BCD" w:rsidRPr="00654987">
          <w:rPr>
            <w:rFonts w:ascii="Arial" w:hAnsi="Arial" w:cs="Arial"/>
            <w:sz w:val="20"/>
            <w:szCs w:val="20"/>
          </w:rPr>
          <w:t xml:space="preserve"> JJ</w:t>
        </w:r>
      </w:hyperlink>
      <w:r w:rsidR="00894BCD" w:rsidRPr="00654987">
        <w:rPr>
          <w:rFonts w:ascii="Arial" w:hAnsi="Arial" w:cs="Arial"/>
          <w:sz w:val="20"/>
          <w:szCs w:val="20"/>
        </w:rPr>
        <w:t xml:space="preserve">, </w:t>
      </w:r>
      <w:hyperlink r:id="rId912" w:history="1">
        <w:r w:rsidR="00894BCD" w:rsidRPr="00654987">
          <w:rPr>
            <w:rFonts w:ascii="Arial" w:hAnsi="Arial" w:cs="Arial"/>
            <w:sz w:val="20"/>
            <w:szCs w:val="20"/>
          </w:rPr>
          <w:t>Ohlsson C</w:t>
        </w:r>
      </w:hyperlink>
      <w:r w:rsidR="00894BCD" w:rsidRPr="00654987">
        <w:rPr>
          <w:rFonts w:ascii="Arial" w:hAnsi="Arial" w:cs="Arial"/>
          <w:sz w:val="20"/>
          <w:szCs w:val="20"/>
        </w:rPr>
        <w:t xml:space="preserve">, </w:t>
      </w:r>
      <w:hyperlink r:id="rId913" w:history="1">
        <w:proofErr w:type="spellStart"/>
        <w:r w:rsidR="00894BCD" w:rsidRPr="00654987">
          <w:rPr>
            <w:rFonts w:ascii="Arial" w:hAnsi="Arial" w:cs="Arial"/>
            <w:sz w:val="20"/>
            <w:szCs w:val="20"/>
          </w:rPr>
          <w:t>Moed</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914" w:history="1">
        <w:proofErr w:type="spellStart"/>
        <w:r w:rsidR="00894BCD" w:rsidRPr="00654987">
          <w:rPr>
            <w:rFonts w:ascii="Arial" w:hAnsi="Arial" w:cs="Arial"/>
            <w:sz w:val="20"/>
            <w:szCs w:val="20"/>
          </w:rPr>
          <w:t>Verlinden</w:t>
        </w:r>
        <w:proofErr w:type="spellEnd"/>
        <w:r w:rsidR="00894BCD" w:rsidRPr="00654987">
          <w:rPr>
            <w:rFonts w:ascii="Arial" w:hAnsi="Arial" w:cs="Arial"/>
            <w:sz w:val="20"/>
            <w:szCs w:val="20"/>
          </w:rPr>
          <w:t xml:space="preserve"> VJ</w:t>
        </w:r>
      </w:hyperlink>
      <w:r w:rsidR="00894BCD" w:rsidRPr="00654987">
        <w:rPr>
          <w:rFonts w:ascii="Arial" w:hAnsi="Arial" w:cs="Arial"/>
          <w:sz w:val="20"/>
          <w:szCs w:val="20"/>
        </w:rPr>
        <w:t xml:space="preserve">, </w:t>
      </w:r>
      <w:hyperlink r:id="rId915" w:history="1">
        <w:proofErr w:type="spellStart"/>
        <w:r w:rsidR="00894BCD" w:rsidRPr="00654987">
          <w:rPr>
            <w:rFonts w:ascii="Arial" w:hAnsi="Arial" w:cs="Arial"/>
            <w:sz w:val="20"/>
            <w:szCs w:val="20"/>
          </w:rPr>
          <w:t>Mellström</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916" w:history="1">
        <w:r w:rsidR="00894BCD" w:rsidRPr="00654987">
          <w:rPr>
            <w:rFonts w:ascii="Arial" w:hAnsi="Arial" w:cs="Arial"/>
            <w:sz w:val="20"/>
            <w:szCs w:val="20"/>
          </w:rPr>
          <w:t xml:space="preserve">van der </w:t>
        </w:r>
        <w:proofErr w:type="spellStart"/>
        <w:r w:rsidR="00894BCD" w:rsidRPr="00654987">
          <w:rPr>
            <w:rFonts w:ascii="Arial" w:hAnsi="Arial" w:cs="Arial"/>
            <w:sz w:val="20"/>
            <w:szCs w:val="20"/>
          </w:rPr>
          <w:t>Geest</w:t>
        </w:r>
        <w:proofErr w:type="spellEnd"/>
        <w:r w:rsidR="00894BCD" w:rsidRPr="00654987">
          <w:rPr>
            <w:rFonts w:ascii="Arial" w:hAnsi="Arial" w:cs="Arial"/>
            <w:sz w:val="20"/>
            <w:szCs w:val="20"/>
          </w:rPr>
          <w:t xml:space="preserve"> JN</w:t>
        </w:r>
      </w:hyperlink>
      <w:r w:rsidR="00894BCD" w:rsidRPr="00654987">
        <w:rPr>
          <w:rFonts w:ascii="Arial" w:hAnsi="Arial" w:cs="Arial"/>
          <w:sz w:val="20"/>
          <w:szCs w:val="20"/>
        </w:rPr>
        <w:t xml:space="preserve">, </w:t>
      </w:r>
      <w:hyperlink r:id="rId917" w:history="1">
        <w:r w:rsidR="00894BCD" w:rsidRPr="00654987">
          <w:rPr>
            <w:rFonts w:ascii="Arial" w:hAnsi="Arial" w:cs="Arial"/>
            <w:sz w:val="20"/>
            <w:szCs w:val="20"/>
          </w:rPr>
          <w:t>Karlsson M</w:t>
        </w:r>
      </w:hyperlink>
      <w:r w:rsidR="00894BCD" w:rsidRPr="00654987">
        <w:rPr>
          <w:rFonts w:ascii="Arial" w:hAnsi="Arial" w:cs="Arial"/>
          <w:sz w:val="20"/>
          <w:szCs w:val="20"/>
        </w:rPr>
        <w:t xml:space="preserve">, </w:t>
      </w:r>
      <w:hyperlink r:id="rId918" w:history="1">
        <w:r w:rsidR="00894BCD" w:rsidRPr="00654987">
          <w:rPr>
            <w:rFonts w:ascii="Arial" w:hAnsi="Arial" w:cs="Arial"/>
            <w:sz w:val="20"/>
            <w:szCs w:val="20"/>
          </w:rPr>
          <w:t>Hernandez D</w:t>
        </w:r>
      </w:hyperlink>
      <w:r w:rsidR="00894BCD" w:rsidRPr="00654987">
        <w:rPr>
          <w:rFonts w:ascii="Arial" w:hAnsi="Arial" w:cs="Arial"/>
          <w:sz w:val="20"/>
          <w:szCs w:val="20"/>
        </w:rPr>
        <w:t xml:space="preserve">, </w:t>
      </w:r>
      <w:hyperlink r:id="rId919" w:history="1">
        <w:r w:rsidR="00894BCD" w:rsidRPr="00654987">
          <w:rPr>
            <w:rFonts w:ascii="Arial" w:hAnsi="Arial" w:cs="Arial"/>
            <w:sz w:val="20"/>
            <w:szCs w:val="20"/>
          </w:rPr>
          <w:t>McWhirter R</w:t>
        </w:r>
      </w:hyperlink>
      <w:r w:rsidR="00894BCD" w:rsidRPr="00654987">
        <w:rPr>
          <w:rFonts w:ascii="Arial" w:hAnsi="Arial" w:cs="Arial"/>
          <w:sz w:val="20"/>
          <w:szCs w:val="20"/>
        </w:rPr>
        <w:t xml:space="preserve">, </w:t>
      </w:r>
      <w:hyperlink r:id="rId920" w:history="1">
        <w:r w:rsidR="00894BCD" w:rsidRPr="00654987">
          <w:rPr>
            <w:rFonts w:ascii="Arial" w:hAnsi="Arial" w:cs="Arial"/>
            <w:sz w:val="20"/>
            <w:szCs w:val="20"/>
          </w:rPr>
          <w:t>Liu Y</w:t>
        </w:r>
      </w:hyperlink>
      <w:r w:rsidR="00894BCD" w:rsidRPr="00654987">
        <w:rPr>
          <w:rFonts w:ascii="Arial" w:hAnsi="Arial" w:cs="Arial"/>
          <w:sz w:val="20"/>
          <w:szCs w:val="20"/>
        </w:rPr>
        <w:t xml:space="preserve">, </w:t>
      </w:r>
      <w:hyperlink r:id="rId921" w:history="1">
        <w:r w:rsidR="00894BCD" w:rsidRPr="00654987">
          <w:rPr>
            <w:rFonts w:ascii="Arial" w:hAnsi="Arial" w:cs="Arial"/>
            <w:sz w:val="20"/>
            <w:szCs w:val="20"/>
          </w:rPr>
          <w:t>Thomson R</w:t>
        </w:r>
      </w:hyperlink>
      <w:r w:rsidR="00894BCD" w:rsidRPr="00654987">
        <w:rPr>
          <w:rFonts w:ascii="Arial" w:hAnsi="Arial" w:cs="Arial"/>
          <w:sz w:val="20"/>
          <w:szCs w:val="20"/>
        </w:rPr>
        <w:t xml:space="preserve">, </w:t>
      </w:r>
      <w:hyperlink r:id="rId922" w:history="1">
        <w:proofErr w:type="spellStart"/>
        <w:r w:rsidR="00894BCD" w:rsidRPr="00654987">
          <w:rPr>
            <w:rFonts w:ascii="Arial" w:hAnsi="Arial" w:cs="Arial"/>
            <w:sz w:val="20"/>
            <w:szCs w:val="20"/>
          </w:rPr>
          <w:t>Tranah</w:t>
        </w:r>
        <w:proofErr w:type="spellEnd"/>
        <w:r w:rsidR="00894BCD" w:rsidRPr="00654987">
          <w:rPr>
            <w:rFonts w:ascii="Arial" w:hAnsi="Arial" w:cs="Arial"/>
            <w:sz w:val="20"/>
            <w:szCs w:val="20"/>
          </w:rPr>
          <w:t xml:space="preserve"> GJ</w:t>
        </w:r>
      </w:hyperlink>
      <w:r w:rsidR="00894BCD" w:rsidRPr="00654987">
        <w:rPr>
          <w:rFonts w:ascii="Arial" w:hAnsi="Arial" w:cs="Arial"/>
          <w:sz w:val="20"/>
          <w:szCs w:val="20"/>
        </w:rPr>
        <w:t xml:space="preserve">, </w:t>
      </w:r>
      <w:hyperlink r:id="rId923"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AG</w:t>
        </w:r>
      </w:hyperlink>
      <w:r w:rsidR="00894BCD" w:rsidRPr="00654987">
        <w:rPr>
          <w:rFonts w:ascii="Arial" w:hAnsi="Arial" w:cs="Arial"/>
          <w:sz w:val="20"/>
          <w:szCs w:val="20"/>
        </w:rPr>
        <w:t xml:space="preserve">, </w:t>
      </w:r>
      <w:hyperlink r:id="rId924" w:history="1">
        <w:r w:rsidR="00894BCD" w:rsidRPr="00654987">
          <w:rPr>
            <w:rFonts w:ascii="Arial" w:hAnsi="Arial" w:cs="Arial"/>
            <w:sz w:val="20"/>
            <w:szCs w:val="20"/>
          </w:rPr>
          <w:t>Weir DR</w:t>
        </w:r>
      </w:hyperlink>
      <w:r w:rsidR="00894BCD" w:rsidRPr="00654987">
        <w:rPr>
          <w:rFonts w:ascii="Arial" w:hAnsi="Arial" w:cs="Arial"/>
          <w:sz w:val="20"/>
          <w:szCs w:val="20"/>
        </w:rPr>
        <w:t xml:space="preserve">, </w:t>
      </w:r>
      <w:hyperlink r:id="rId925" w:history="1">
        <w:r w:rsidR="00894BCD" w:rsidRPr="00654987">
          <w:rPr>
            <w:rFonts w:ascii="Arial" w:hAnsi="Arial" w:cs="Arial"/>
            <w:sz w:val="20"/>
            <w:szCs w:val="20"/>
          </w:rPr>
          <w:t>Zhao W</w:t>
        </w:r>
      </w:hyperlink>
      <w:r w:rsidR="00894BCD" w:rsidRPr="00654987">
        <w:rPr>
          <w:rFonts w:ascii="Arial" w:hAnsi="Arial" w:cs="Arial"/>
          <w:sz w:val="20"/>
          <w:szCs w:val="20"/>
        </w:rPr>
        <w:t xml:space="preserve">, </w:t>
      </w:r>
      <w:hyperlink r:id="rId926" w:history="1">
        <w:r w:rsidR="00894BCD" w:rsidRPr="00654987">
          <w:rPr>
            <w:rFonts w:ascii="Arial" w:hAnsi="Arial" w:cs="Arial"/>
            <w:sz w:val="20"/>
            <w:szCs w:val="20"/>
          </w:rPr>
          <w:t>Starr JM</w:t>
        </w:r>
      </w:hyperlink>
      <w:r w:rsidR="00894BCD" w:rsidRPr="00654987">
        <w:rPr>
          <w:rFonts w:ascii="Arial" w:hAnsi="Arial" w:cs="Arial"/>
          <w:sz w:val="20"/>
          <w:szCs w:val="20"/>
        </w:rPr>
        <w:t xml:space="preserve">, </w:t>
      </w:r>
      <w:hyperlink r:id="rId927" w:history="1">
        <w:r w:rsidR="00894BCD" w:rsidRPr="00654987">
          <w:rPr>
            <w:rFonts w:ascii="Arial" w:hAnsi="Arial" w:cs="Arial"/>
            <w:sz w:val="20"/>
            <w:szCs w:val="20"/>
          </w:rPr>
          <w:t>Johnson AD</w:t>
        </w:r>
      </w:hyperlink>
      <w:r w:rsidR="00894BCD" w:rsidRPr="00654987">
        <w:rPr>
          <w:rFonts w:ascii="Arial" w:hAnsi="Arial" w:cs="Arial"/>
          <w:sz w:val="20"/>
          <w:szCs w:val="20"/>
        </w:rPr>
        <w:t xml:space="preserve">, </w:t>
      </w:r>
      <w:hyperlink r:id="rId928" w:history="1">
        <w:r w:rsidR="00894BCD" w:rsidRPr="00654987">
          <w:rPr>
            <w:rFonts w:ascii="Arial" w:hAnsi="Arial" w:cs="Arial"/>
            <w:sz w:val="20"/>
            <w:szCs w:val="20"/>
          </w:rPr>
          <w:t>Ikram MA</w:t>
        </w:r>
      </w:hyperlink>
      <w:r w:rsidR="00894BCD" w:rsidRPr="00654987">
        <w:rPr>
          <w:rFonts w:ascii="Arial" w:hAnsi="Arial" w:cs="Arial"/>
          <w:sz w:val="20"/>
          <w:szCs w:val="20"/>
        </w:rPr>
        <w:t xml:space="preserve">, </w:t>
      </w:r>
      <w:hyperlink r:id="rId929" w:history="1">
        <w:r w:rsidR="00894BCD" w:rsidRPr="00654987">
          <w:rPr>
            <w:rFonts w:ascii="Arial" w:hAnsi="Arial" w:cs="Arial"/>
            <w:sz w:val="20"/>
            <w:szCs w:val="20"/>
          </w:rPr>
          <w:t>Bennett DA</w:t>
        </w:r>
      </w:hyperlink>
      <w:r w:rsidR="00894BCD" w:rsidRPr="00654987">
        <w:rPr>
          <w:rFonts w:ascii="Arial" w:hAnsi="Arial" w:cs="Arial"/>
          <w:sz w:val="20"/>
          <w:szCs w:val="20"/>
        </w:rPr>
        <w:t xml:space="preserve">, </w:t>
      </w:r>
      <w:hyperlink r:id="rId930" w:history="1">
        <w:r w:rsidR="00894BCD" w:rsidRPr="00654987">
          <w:rPr>
            <w:rFonts w:ascii="Arial" w:hAnsi="Arial" w:cs="Arial"/>
            <w:sz w:val="20"/>
            <w:szCs w:val="20"/>
          </w:rPr>
          <w:t>Cummings SR</w:t>
        </w:r>
      </w:hyperlink>
      <w:r w:rsidR="00894BCD" w:rsidRPr="00654987">
        <w:rPr>
          <w:rFonts w:ascii="Arial" w:hAnsi="Arial" w:cs="Arial"/>
          <w:sz w:val="20"/>
          <w:szCs w:val="20"/>
        </w:rPr>
        <w:t xml:space="preserve">, </w:t>
      </w:r>
      <w:hyperlink r:id="rId931" w:history="1">
        <w:r w:rsidR="00894BCD" w:rsidRPr="00654987">
          <w:rPr>
            <w:rFonts w:ascii="Arial" w:hAnsi="Arial" w:cs="Arial"/>
            <w:sz w:val="20"/>
            <w:szCs w:val="20"/>
          </w:rPr>
          <w:t>Deary IJ</w:t>
        </w:r>
      </w:hyperlink>
      <w:r w:rsidR="00894BCD" w:rsidRPr="00654987">
        <w:rPr>
          <w:rFonts w:ascii="Arial" w:hAnsi="Arial" w:cs="Arial"/>
          <w:sz w:val="20"/>
          <w:szCs w:val="20"/>
        </w:rPr>
        <w:t xml:space="preserve">, </w:t>
      </w:r>
      <w:hyperlink r:id="rId932"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933" w:history="1">
        <w:proofErr w:type="spellStart"/>
        <w:r w:rsidR="00894BCD" w:rsidRPr="00654987">
          <w:rPr>
            <w:rFonts w:ascii="Arial" w:hAnsi="Arial" w:cs="Arial"/>
            <w:sz w:val="20"/>
            <w:szCs w:val="20"/>
          </w:rPr>
          <w:t>Kardia</w:t>
        </w:r>
        <w:proofErr w:type="spellEnd"/>
        <w:r w:rsidR="00894BCD" w:rsidRPr="00654987">
          <w:rPr>
            <w:rFonts w:ascii="Arial" w:hAnsi="Arial" w:cs="Arial"/>
            <w:sz w:val="20"/>
            <w:szCs w:val="20"/>
          </w:rPr>
          <w:t xml:space="preserve"> SL</w:t>
        </w:r>
      </w:hyperlink>
      <w:r w:rsidR="00894BCD" w:rsidRPr="00654987">
        <w:rPr>
          <w:rFonts w:ascii="Arial" w:hAnsi="Arial" w:cs="Arial"/>
          <w:sz w:val="20"/>
          <w:szCs w:val="20"/>
        </w:rPr>
        <w:t xml:space="preserve">, </w:t>
      </w:r>
      <w:hyperlink r:id="rId934" w:history="1">
        <w:r w:rsidR="00894BCD" w:rsidRPr="00654987">
          <w:rPr>
            <w:rFonts w:ascii="Arial" w:hAnsi="Arial" w:cs="Arial"/>
            <w:sz w:val="20"/>
            <w:szCs w:val="20"/>
          </w:rPr>
          <w:t>Mosley TH</w:t>
        </w:r>
      </w:hyperlink>
      <w:r w:rsidR="00894BCD" w:rsidRPr="00654987">
        <w:rPr>
          <w:rFonts w:ascii="Arial" w:hAnsi="Arial" w:cs="Arial"/>
          <w:sz w:val="20"/>
          <w:szCs w:val="20"/>
        </w:rPr>
        <w:t xml:space="preserve">, </w:t>
      </w:r>
      <w:hyperlink r:id="rId935" w:history="1">
        <w:r w:rsidR="00894BCD" w:rsidRPr="00654987">
          <w:rPr>
            <w:rFonts w:ascii="Arial" w:hAnsi="Arial" w:cs="Arial"/>
            <w:sz w:val="20"/>
            <w:szCs w:val="20"/>
          </w:rPr>
          <w:t>Srikanth VK</w:t>
        </w:r>
      </w:hyperlink>
      <w:r w:rsidR="00894BCD" w:rsidRPr="00654987">
        <w:rPr>
          <w:rFonts w:ascii="Arial" w:hAnsi="Arial" w:cs="Arial"/>
          <w:sz w:val="20"/>
          <w:szCs w:val="20"/>
        </w:rPr>
        <w:t xml:space="preserve">, </w:t>
      </w:r>
      <w:hyperlink r:id="rId936" w:history="1">
        <w:r w:rsidR="00894BCD" w:rsidRPr="00654987">
          <w:rPr>
            <w:rFonts w:ascii="Arial" w:hAnsi="Arial" w:cs="Arial"/>
            <w:sz w:val="20"/>
            <w:szCs w:val="20"/>
          </w:rPr>
          <w:t>Windham BG</w:t>
        </w:r>
      </w:hyperlink>
      <w:r w:rsidR="00894BCD" w:rsidRPr="00654987">
        <w:rPr>
          <w:rFonts w:ascii="Arial" w:hAnsi="Arial" w:cs="Arial"/>
          <w:sz w:val="20"/>
          <w:szCs w:val="20"/>
        </w:rPr>
        <w:t xml:space="preserve">, </w:t>
      </w:r>
      <w:hyperlink r:id="rId937" w:history="1">
        <w:r w:rsidR="00894BCD" w:rsidRPr="00654987">
          <w:rPr>
            <w:rFonts w:ascii="Arial" w:hAnsi="Arial" w:cs="Arial"/>
            <w:sz w:val="20"/>
            <w:szCs w:val="20"/>
          </w:rPr>
          <w:t>Newman AB</w:t>
        </w:r>
      </w:hyperlink>
      <w:r w:rsidR="00894BCD" w:rsidRPr="00654987">
        <w:rPr>
          <w:rFonts w:ascii="Arial" w:hAnsi="Arial" w:cs="Arial"/>
          <w:sz w:val="20"/>
          <w:szCs w:val="20"/>
        </w:rPr>
        <w:t xml:space="preserve">, </w:t>
      </w:r>
      <w:hyperlink r:id="rId938" w:history="1">
        <w:r w:rsidR="00894BCD" w:rsidRPr="00654987">
          <w:rPr>
            <w:rFonts w:ascii="Arial" w:hAnsi="Arial" w:cs="Arial"/>
            <w:sz w:val="20"/>
            <w:szCs w:val="20"/>
          </w:rPr>
          <w:t>Walston JD</w:t>
        </w:r>
      </w:hyperlink>
      <w:r w:rsidR="00894BCD" w:rsidRPr="00654987">
        <w:rPr>
          <w:rFonts w:ascii="Arial" w:hAnsi="Arial" w:cs="Arial"/>
          <w:sz w:val="20"/>
          <w:szCs w:val="20"/>
        </w:rPr>
        <w:t xml:space="preserve">, </w:t>
      </w:r>
      <w:hyperlink r:id="rId939" w:history="1">
        <w:r w:rsidR="00894BCD" w:rsidRPr="00654987">
          <w:rPr>
            <w:rFonts w:ascii="Arial" w:hAnsi="Arial" w:cs="Arial"/>
            <w:sz w:val="20"/>
            <w:szCs w:val="20"/>
          </w:rPr>
          <w:t>Davies G</w:t>
        </w:r>
      </w:hyperlink>
      <w:r w:rsidR="00894BCD" w:rsidRPr="00654987">
        <w:rPr>
          <w:rFonts w:ascii="Arial" w:hAnsi="Arial" w:cs="Arial"/>
          <w:sz w:val="20"/>
          <w:szCs w:val="20"/>
        </w:rPr>
        <w:t xml:space="preserve">, </w:t>
      </w:r>
      <w:hyperlink r:id="rId940" w:history="1">
        <w:r w:rsidR="00894BCD" w:rsidRPr="00654987">
          <w:rPr>
            <w:rFonts w:ascii="Arial" w:hAnsi="Arial" w:cs="Arial"/>
            <w:sz w:val="20"/>
            <w:szCs w:val="20"/>
          </w:rPr>
          <w:t>Evans DS</w:t>
        </w:r>
      </w:hyperlink>
      <w:r w:rsidR="00894BCD" w:rsidRPr="00654987">
        <w:rPr>
          <w:rFonts w:ascii="Arial" w:hAnsi="Arial" w:cs="Arial"/>
          <w:sz w:val="20"/>
          <w:szCs w:val="20"/>
        </w:rPr>
        <w:t xml:space="preserve">, </w:t>
      </w:r>
      <w:hyperlink r:id="rId941" w:history="1">
        <w:proofErr w:type="spellStart"/>
        <w:r w:rsidR="00894BCD" w:rsidRPr="00654987">
          <w:rPr>
            <w:rFonts w:ascii="Arial" w:hAnsi="Arial" w:cs="Arial"/>
            <w:sz w:val="20"/>
            <w:szCs w:val="20"/>
          </w:rPr>
          <w:t>Slagboom</w:t>
        </w:r>
        <w:proofErr w:type="spellEnd"/>
        <w:r w:rsidR="00894BCD" w:rsidRPr="00654987">
          <w:rPr>
            <w:rFonts w:ascii="Arial" w:hAnsi="Arial" w:cs="Arial"/>
            <w:sz w:val="20"/>
            <w:szCs w:val="20"/>
          </w:rPr>
          <w:t xml:space="preserve"> EP</w:t>
        </w:r>
      </w:hyperlink>
      <w:r w:rsidR="00894BCD" w:rsidRPr="00654987">
        <w:rPr>
          <w:rFonts w:ascii="Arial" w:hAnsi="Arial" w:cs="Arial"/>
          <w:sz w:val="20"/>
          <w:szCs w:val="20"/>
        </w:rPr>
        <w:t xml:space="preserve">, </w:t>
      </w:r>
      <w:hyperlink r:id="rId942" w:history="1">
        <w:proofErr w:type="spellStart"/>
        <w:r w:rsidR="00894BCD" w:rsidRPr="00654987">
          <w:rPr>
            <w:rFonts w:ascii="Arial" w:hAnsi="Arial" w:cs="Arial"/>
            <w:sz w:val="20"/>
            <w:szCs w:val="20"/>
          </w:rPr>
          <w:t>Ferrucci</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943" w:history="1">
        <w:r w:rsidR="00894BCD" w:rsidRPr="00654987">
          <w:rPr>
            <w:rFonts w:ascii="Arial" w:hAnsi="Arial" w:cs="Arial"/>
            <w:sz w:val="20"/>
            <w:szCs w:val="20"/>
          </w:rPr>
          <w:t>Kiel DP</w:t>
        </w:r>
      </w:hyperlink>
      <w:r w:rsidR="00894BCD" w:rsidRPr="00654987">
        <w:rPr>
          <w:rFonts w:ascii="Arial" w:hAnsi="Arial" w:cs="Arial"/>
          <w:sz w:val="20"/>
          <w:szCs w:val="20"/>
        </w:rPr>
        <w:t xml:space="preserve">, </w:t>
      </w:r>
      <w:hyperlink r:id="rId944" w:history="1">
        <w:proofErr w:type="spellStart"/>
        <w:r w:rsidR="00894BCD" w:rsidRPr="00654987">
          <w:rPr>
            <w:rFonts w:ascii="Arial" w:hAnsi="Arial" w:cs="Arial"/>
            <w:sz w:val="20"/>
            <w:szCs w:val="20"/>
          </w:rPr>
          <w:t>Murabito</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945" w:history="1">
        <w:r w:rsidR="00894BCD" w:rsidRPr="00654987">
          <w:rPr>
            <w:rFonts w:ascii="Arial" w:hAnsi="Arial" w:cs="Arial"/>
            <w:sz w:val="20"/>
            <w:szCs w:val="20"/>
          </w:rPr>
          <w:t>Atzmon G</w:t>
        </w:r>
      </w:hyperlink>
      <w:r w:rsidR="00894BCD" w:rsidRPr="00654987">
        <w:rPr>
          <w:rFonts w:ascii="Arial" w:hAnsi="Arial" w:cs="Arial"/>
          <w:sz w:val="20"/>
          <w:szCs w:val="20"/>
        </w:rPr>
        <w:t xml:space="preserve">. </w:t>
      </w:r>
      <w:r w:rsidR="00894BCD" w:rsidRPr="00ED2217">
        <w:rPr>
          <w:rFonts w:ascii="Arial" w:hAnsi="Arial" w:cs="Arial"/>
          <w:b/>
          <w:i/>
          <w:sz w:val="20"/>
          <w:szCs w:val="20"/>
        </w:rPr>
        <w:t>The complex genetics of gait speed: genome-wide meta-analysis approach.</w:t>
      </w:r>
      <w:r w:rsidR="00894BCD" w:rsidRPr="00654987">
        <w:rPr>
          <w:rFonts w:ascii="Arial" w:hAnsi="Arial" w:cs="Arial"/>
          <w:sz w:val="20"/>
          <w:szCs w:val="20"/>
        </w:rPr>
        <w:t xml:space="preserve"> </w:t>
      </w:r>
      <w:hyperlink r:id="rId946" w:tooltip="Aging." w:history="1">
        <w:r w:rsidR="00894BCD">
          <w:rPr>
            <w:rFonts w:ascii="Arial" w:hAnsi="Arial" w:cs="Arial"/>
            <w:sz w:val="20"/>
            <w:szCs w:val="20"/>
          </w:rPr>
          <w:t xml:space="preserve">Aging  </w:t>
        </w:r>
      </w:hyperlink>
      <w:r w:rsidR="00894BCD">
        <w:rPr>
          <w:rFonts w:ascii="Arial" w:hAnsi="Arial" w:cs="Arial"/>
          <w:sz w:val="20"/>
          <w:szCs w:val="20"/>
        </w:rPr>
        <w:t xml:space="preserve">2017 Jan 10. Vol. 9, issue </w:t>
      </w:r>
      <w:r w:rsidR="00894BCD" w:rsidRPr="00654987">
        <w:rPr>
          <w:rFonts w:ascii="Arial" w:hAnsi="Arial" w:cs="Arial"/>
          <w:sz w:val="20"/>
          <w:szCs w:val="20"/>
        </w:rPr>
        <w:t>1</w:t>
      </w:r>
      <w:r w:rsidR="00894BCD">
        <w:rPr>
          <w:rFonts w:ascii="Arial" w:hAnsi="Arial" w:cs="Arial"/>
          <w:sz w:val="20"/>
          <w:szCs w:val="20"/>
        </w:rPr>
        <w:t xml:space="preserve">, pp. </w:t>
      </w:r>
      <w:r w:rsidR="00894BCD" w:rsidRPr="00654987">
        <w:rPr>
          <w:rFonts w:ascii="Arial" w:hAnsi="Arial" w:cs="Arial"/>
          <w:sz w:val="20"/>
          <w:szCs w:val="20"/>
        </w:rPr>
        <w:t xml:space="preserve">209-246. PM: 28077804. </w:t>
      </w:r>
      <w:hyperlink r:id="rId947" w:history="1">
        <w:r w:rsidR="00894BCD" w:rsidRPr="00654987">
          <w:rPr>
            <w:rFonts w:ascii="Arial" w:hAnsi="Arial" w:cs="Arial"/>
            <w:sz w:val="20"/>
            <w:szCs w:val="20"/>
          </w:rPr>
          <w:t>PMC5310665</w:t>
        </w:r>
      </w:hyperlink>
      <w:r w:rsidR="00894BCD" w:rsidRPr="00654987">
        <w:rPr>
          <w:rFonts w:ascii="Arial" w:hAnsi="Arial" w:cs="Arial"/>
          <w:sz w:val="20"/>
          <w:szCs w:val="20"/>
        </w:rPr>
        <w:t xml:space="preserve">. </w:t>
      </w:r>
    </w:p>
    <w:p w14:paraId="7B6B10FE" w14:textId="77777777" w:rsidR="00E2311C" w:rsidRDefault="00E2311C" w:rsidP="00E2311C">
      <w:pPr>
        <w:pStyle w:val="details"/>
        <w:rPr>
          <w:rFonts w:ascii="Arial" w:hAnsi="Arial" w:cs="Arial"/>
          <w:sz w:val="20"/>
          <w:szCs w:val="20"/>
        </w:rPr>
      </w:pPr>
      <w:proofErr w:type="spellStart"/>
      <w:r w:rsidRPr="00D412C8">
        <w:rPr>
          <w:rFonts w:ascii="Arial" w:hAnsi="Arial" w:cs="Arial"/>
          <w:sz w:val="20"/>
          <w:szCs w:val="20"/>
        </w:rPr>
        <w:t>Bodapati</w:t>
      </w:r>
      <w:proofErr w:type="spellEnd"/>
      <w:r w:rsidRPr="00D412C8">
        <w:rPr>
          <w:rFonts w:ascii="Arial" w:hAnsi="Arial" w:cs="Arial"/>
          <w:sz w:val="20"/>
          <w:szCs w:val="20"/>
        </w:rPr>
        <w:t xml:space="preserve"> RK, Kizer JR, Kop WJ, Kamel H, Stein PK. </w:t>
      </w:r>
      <w:hyperlink r:id="rId948" w:history="1">
        <w:r w:rsidRPr="002F2EFD">
          <w:rPr>
            <w:rFonts w:ascii="Arial" w:hAnsi="Arial" w:cs="Arial"/>
            <w:b/>
            <w:i/>
            <w:sz w:val="20"/>
            <w:szCs w:val="20"/>
          </w:rPr>
          <w:t>Addition of 24-hour heart rate</w:t>
        </w:r>
        <w:r>
          <w:rPr>
            <w:rFonts w:ascii="Arial" w:hAnsi="Arial" w:cs="Arial"/>
            <w:b/>
            <w:i/>
            <w:sz w:val="20"/>
            <w:szCs w:val="20"/>
          </w:rPr>
          <w:t xml:space="preserve"> variability parameters to the C</w:t>
        </w:r>
        <w:r w:rsidRPr="002F2EFD">
          <w:rPr>
            <w:rFonts w:ascii="Arial" w:hAnsi="Arial" w:cs="Arial"/>
            <w:b/>
            <w:i/>
            <w:sz w:val="20"/>
            <w:szCs w:val="20"/>
          </w:rPr>
          <w:t xml:space="preserve">ardiovascular </w:t>
        </w:r>
        <w:r>
          <w:rPr>
            <w:rFonts w:ascii="Arial" w:hAnsi="Arial" w:cs="Arial"/>
            <w:b/>
            <w:i/>
            <w:sz w:val="20"/>
            <w:szCs w:val="20"/>
          </w:rPr>
          <w:t>H</w:t>
        </w:r>
        <w:r w:rsidRPr="002F2EFD">
          <w:rPr>
            <w:rFonts w:ascii="Arial" w:hAnsi="Arial" w:cs="Arial"/>
            <w:b/>
            <w:i/>
            <w:sz w:val="20"/>
            <w:szCs w:val="20"/>
          </w:rPr>
          <w:t xml:space="preserve">ealth </w:t>
        </w:r>
        <w:r>
          <w:rPr>
            <w:rFonts w:ascii="Arial" w:hAnsi="Arial" w:cs="Arial"/>
            <w:b/>
            <w:i/>
            <w:sz w:val="20"/>
            <w:szCs w:val="20"/>
          </w:rPr>
          <w:t>S</w:t>
        </w:r>
        <w:r w:rsidRPr="002F2EFD">
          <w:rPr>
            <w:rFonts w:ascii="Arial" w:hAnsi="Arial" w:cs="Arial"/>
            <w:b/>
            <w:i/>
            <w:sz w:val="20"/>
            <w:szCs w:val="20"/>
          </w:rPr>
          <w:t>tudy stroke risk score and prediction of incident stroke: The Cardiovascular Health Study.</w:t>
        </w:r>
      </w:hyperlink>
      <w:r w:rsidRPr="00D412C8">
        <w:rPr>
          <w:rFonts w:ascii="Arial" w:hAnsi="Arial" w:cs="Arial"/>
          <w:sz w:val="20"/>
          <w:szCs w:val="20"/>
        </w:rPr>
        <w:t xml:space="preserve"> J Am Heart Assoc</w:t>
      </w:r>
      <w:r>
        <w:rPr>
          <w:rFonts w:ascii="Arial" w:hAnsi="Arial" w:cs="Arial"/>
          <w:sz w:val="20"/>
          <w:szCs w:val="20"/>
        </w:rPr>
        <w:t xml:space="preserve">. 2017 Jul 21. Vol. </w:t>
      </w:r>
      <w:r w:rsidRPr="00D412C8">
        <w:rPr>
          <w:rFonts w:ascii="Arial" w:hAnsi="Arial" w:cs="Arial"/>
          <w:sz w:val="20"/>
          <w:szCs w:val="20"/>
        </w:rPr>
        <w:t>6</w:t>
      </w:r>
      <w:r>
        <w:rPr>
          <w:rFonts w:ascii="Arial" w:hAnsi="Arial" w:cs="Arial"/>
          <w:sz w:val="20"/>
          <w:szCs w:val="20"/>
        </w:rPr>
        <w:t xml:space="preserve">, issue 7, </w:t>
      </w:r>
      <w:proofErr w:type="spellStart"/>
      <w:r w:rsidRPr="00D412C8">
        <w:rPr>
          <w:rFonts w:ascii="Arial" w:hAnsi="Arial" w:cs="Arial"/>
          <w:sz w:val="20"/>
          <w:szCs w:val="20"/>
        </w:rPr>
        <w:t>pii</w:t>
      </w:r>
      <w:proofErr w:type="spellEnd"/>
      <w:r w:rsidRPr="00D412C8">
        <w:rPr>
          <w:rFonts w:ascii="Arial" w:hAnsi="Arial" w:cs="Arial"/>
          <w:sz w:val="20"/>
          <w:szCs w:val="20"/>
        </w:rPr>
        <w:t xml:space="preserve">: e004305. </w:t>
      </w:r>
      <w:r>
        <w:rPr>
          <w:rFonts w:ascii="Arial" w:hAnsi="Arial" w:cs="Arial"/>
          <w:sz w:val="20"/>
          <w:szCs w:val="20"/>
        </w:rPr>
        <w:t>PM:</w:t>
      </w:r>
      <w:r w:rsidR="00736D9A">
        <w:rPr>
          <w:rFonts w:ascii="Arial" w:hAnsi="Arial" w:cs="Arial"/>
          <w:sz w:val="20"/>
          <w:szCs w:val="20"/>
        </w:rPr>
        <w:t xml:space="preserve"> </w:t>
      </w:r>
      <w:r>
        <w:rPr>
          <w:rFonts w:ascii="Arial" w:hAnsi="Arial" w:cs="Arial"/>
          <w:sz w:val="20"/>
          <w:szCs w:val="20"/>
        </w:rPr>
        <w:t>28733431</w:t>
      </w:r>
      <w:r w:rsidR="00736D9A">
        <w:rPr>
          <w:rFonts w:ascii="Arial" w:hAnsi="Arial" w:cs="Arial"/>
          <w:sz w:val="20"/>
          <w:szCs w:val="20"/>
        </w:rPr>
        <w:t>.</w:t>
      </w:r>
      <w:r w:rsidR="00736D9A" w:rsidRPr="00736D9A">
        <w:rPr>
          <w:rFonts w:ascii="Arial" w:hAnsi="Arial" w:cs="Arial"/>
          <w:sz w:val="20"/>
          <w:szCs w:val="20"/>
        </w:rPr>
        <w:t xml:space="preserve"> </w:t>
      </w:r>
      <w:hyperlink r:id="rId949" w:history="1">
        <w:r w:rsidR="00736D9A" w:rsidRPr="00736D9A">
          <w:rPr>
            <w:rFonts w:ascii="Arial" w:hAnsi="Arial" w:cs="Arial"/>
            <w:sz w:val="20"/>
            <w:szCs w:val="20"/>
          </w:rPr>
          <w:t>PMC5586256</w:t>
        </w:r>
      </w:hyperlink>
      <w:r w:rsidR="00736D9A">
        <w:rPr>
          <w:rFonts w:ascii="Arial" w:hAnsi="Arial" w:cs="Arial"/>
          <w:sz w:val="20"/>
          <w:szCs w:val="20"/>
        </w:rPr>
        <w:t>.</w:t>
      </w:r>
    </w:p>
    <w:p w14:paraId="5577DC6E" w14:textId="77777777" w:rsidR="00927CE9" w:rsidRPr="00223764" w:rsidRDefault="00927CE9" w:rsidP="00927CE9">
      <w:pPr>
        <w:pStyle w:val="details"/>
        <w:rPr>
          <w:rFonts w:ascii="Arial" w:eastAsiaTheme="minorHAnsi" w:hAnsi="Arial" w:cs="Arial"/>
          <w:sz w:val="20"/>
          <w:szCs w:val="20"/>
        </w:rPr>
      </w:pPr>
      <w:r w:rsidRPr="00223764">
        <w:rPr>
          <w:rFonts w:ascii="Arial" w:eastAsiaTheme="minorHAnsi" w:hAnsi="Arial" w:cs="Arial"/>
          <w:sz w:val="20"/>
          <w:szCs w:val="20"/>
        </w:rPr>
        <w:t xml:space="preserve">Brody JA, Morrison AC, Bis JC, O'Connell JR, Brown MR, Huffman JE, Ames DC, Carroll A, </w:t>
      </w:r>
      <w:proofErr w:type="spellStart"/>
      <w:r w:rsidRPr="00223764">
        <w:rPr>
          <w:rFonts w:ascii="Arial" w:eastAsiaTheme="minorHAnsi" w:hAnsi="Arial" w:cs="Arial"/>
          <w:sz w:val="20"/>
          <w:szCs w:val="20"/>
        </w:rPr>
        <w:t>Conomos</w:t>
      </w:r>
      <w:proofErr w:type="spellEnd"/>
      <w:r w:rsidRPr="00223764">
        <w:rPr>
          <w:rFonts w:ascii="Arial" w:eastAsiaTheme="minorHAnsi" w:hAnsi="Arial" w:cs="Arial"/>
          <w:sz w:val="20"/>
          <w:szCs w:val="20"/>
        </w:rPr>
        <w:t xml:space="preserve"> MP, Gabriel S, Gibbs RA, </w:t>
      </w:r>
      <w:proofErr w:type="spellStart"/>
      <w:r w:rsidRPr="00223764">
        <w:rPr>
          <w:rFonts w:ascii="Arial" w:eastAsiaTheme="minorHAnsi" w:hAnsi="Arial" w:cs="Arial"/>
          <w:sz w:val="20"/>
          <w:szCs w:val="20"/>
        </w:rPr>
        <w:t>Gogarten</w:t>
      </w:r>
      <w:proofErr w:type="spellEnd"/>
      <w:r w:rsidRPr="00223764">
        <w:rPr>
          <w:rFonts w:ascii="Arial" w:eastAsiaTheme="minorHAnsi" w:hAnsi="Arial" w:cs="Arial"/>
          <w:sz w:val="20"/>
          <w:szCs w:val="20"/>
        </w:rPr>
        <w:t xml:space="preserve"> SM, Gupta N, Jaquish CE, Johnson AD, Lewis JP, Liu X, Manning AK, Papanicolaou GJ, </w:t>
      </w:r>
      <w:proofErr w:type="spellStart"/>
      <w:r w:rsidRPr="00223764">
        <w:rPr>
          <w:rFonts w:ascii="Arial" w:eastAsiaTheme="minorHAnsi" w:hAnsi="Arial" w:cs="Arial"/>
          <w:sz w:val="20"/>
          <w:szCs w:val="20"/>
        </w:rPr>
        <w:t>Pitsillides</w:t>
      </w:r>
      <w:proofErr w:type="spellEnd"/>
      <w:r w:rsidRPr="00223764">
        <w:rPr>
          <w:rFonts w:ascii="Arial" w:eastAsiaTheme="minorHAnsi" w:hAnsi="Arial" w:cs="Arial"/>
          <w:sz w:val="20"/>
          <w:szCs w:val="20"/>
        </w:rPr>
        <w:t xml:space="preserve"> AN, Rice KM, Salerno W, </w:t>
      </w:r>
      <w:proofErr w:type="spellStart"/>
      <w:r w:rsidRPr="00223764">
        <w:rPr>
          <w:rFonts w:ascii="Arial" w:eastAsiaTheme="minorHAnsi" w:hAnsi="Arial" w:cs="Arial"/>
          <w:sz w:val="20"/>
          <w:szCs w:val="20"/>
        </w:rPr>
        <w:t>Sitlani</w:t>
      </w:r>
      <w:proofErr w:type="spellEnd"/>
      <w:r w:rsidRPr="00223764">
        <w:rPr>
          <w:rFonts w:ascii="Arial" w:eastAsiaTheme="minorHAnsi" w:hAnsi="Arial" w:cs="Arial"/>
          <w:sz w:val="20"/>
          <w:szCs w:val="20"/>
        </w:rPr>
        <w:t xml:space="preserve"> CM, Smith NL; NHLBI Trans-Omics for Precision Medicine (</w:t>
      </w:r>
      <w:proofErr w:type="spellStart"/>
      <w:r w:rsidRPr="00223764">
        <w:rPr>
          <w:rFonts w:ascii="Arial" w:eastAsiaTheme="minorHAnsi" w:hAnsi="Arial" w:cs="Arial"/>
          <w:sz w:val="20"/>
          <w:szCs w:val="20"/>
        </w:rPr>
        <w:t>TOPMed</w:t>
      </w:r>
      <w:proofErr w:type="spellEnd"/>
      <w:r w:rsidRPr="00223764">
        <w:rPr>
          <w:rFonts w:ascii="Arial" w:eastAsiaTheme="minorHAnsi" w:hAnsi="Arial" w:cs="Arial"/>
          <w:sz w:val="20"/>
          <w:szCs w:val="20"/>
        </w:rPr>
        <w:t xml:space="preserve">) Consortium; Cohorts for Heart and Aging Research in Genomic Epidemiology (CHARGE) Consortium; </w:t>
      </w:r>
      <w:proofErr w:type="spellStart"/>
      <w:r w:rsidRPr="00223764">
        <w:rPr>
          <w:rFonts w:ascii="Arial" w:eastAsiaTheme="minorHAnsi" w:hAnsi="Arial" w:cs="Arial"/>
          <w:sz w:val="20"/>
          <w:szCs w:val="20"/>
        </w:rPr>
        <w:t>TOPMed</w:t>
      </w:r>
      <w:proofErr w:type="spellEnd"/>
      <w:r w:rsidRPr="00223764">
        <w:rPr>
          <w:rFonts w:ascii="Arial" w:eastAsiaTheme="minorHAnsi" w:hAnsi="Arial" w:cs="Arial"/>
          <w:sz w:val="20"/>
          <w:szCs w:val="20"/>
        </w:rPr>
        <w:t xml:space="preserve"> Hematology and Hemostasis Working Group; CHARGE Analysis and Bioinformatics Working Group, Heckbert SR, Laurie CC, Mitchell BD, </w:t>
      </w:r>
      <w:proofErr w:type="spellStart"/>
      <w:r w:rsidRPr="00223764">
        <w:rPr>
          <w:rFonts w:ascii="Arial" w:eastAsiaTheme="minorHAnsi" w:hAnsi="Arial" w:cs="Arial"/>
          <w:sz w:val="20"/>
          <w:szCs w:val="20"/>
        </w:rPr>
        <w:t>Vasan</w:t>
      </w:r>
      <w:proofErr w:type="spellEnd"/>
      <w:r w:rsidRPr="00223764">
        <w:rPr>
          <w:rFonts w:ascii="Arial" w:eastAsiaTheme="minorHAnsi" w:hAnsi="Arial" w:cs="Arial"/>
          <w:sz w:val="20"/>
          <w:szCs w:val="20"/>
        </w:rPr>
        <w:t xml:space="preserve"> RS, Rich SS, Rotter JI, Wilson JG, Boerwinkle E, Psaty BM, </w:t>
      </w:r>
      <w:proofErr w:type="spellStart"/>
      <w:r w:rsidRPr="00223764">
        <w:rPr>
          <w:rFonts w:ascii="Arial" w:eastAsiaTheme="minorHAnsi" w:hAnsi="Arial" w:cs="Arial"/>
          <w:sz w:val="20"/>
          <w:szCs w:val="20"/>
        </w:rPr>
        <w:t>Cupples</w:t>
      </w:r>
      <w:proofErr w:type="spellEnd"/>
      <w:r w:rsidRPr="00223764">
        <w:rPr>
          <w:rFonts w:ascii="Arial" w:eastAsiaTheme="minorHAnsi" w:hAnsi="Arial" w:cs="Arial"/>
          <w:sz w:val="20"/>
          <w:szCs w:val="20"/>
        </w:rPr>
        <w:t xml:space="preserve"> LA. </w:t>
      </w:r>
      <w:r w:rsidRPr="00223764">
        <w:rPr>
          <w:rFonts w:ascii="Arial" w:hAnsi="Arial" w:cs="Arial"/>
          <w:b/>
          <w:i/>
          <w:sz w:val="20"/>
          <w:szCs w:val="20"/>
        </w:rPr>
        <w:t>Analysis commons, a team approach to discovery in a big-data environment for genetic epidemiology.</w:t>
      </w:r>
      <w:r w:rsidRPr="00223764">
        <w:rPr>
          <w:rFonts w:ascii="Arial" w:eastAsiaTheme="minorHAnsi" w:hAnsi="Arial" w:cs="Arial"/>
          <w:sz w:val="20"/>
          <w:szCs w:val="20"/>
        </w:rPr>
        <w:t xml:space="preserve"> Nat Genet. 2017 Oct 27. Vol. 49, issue 11, pp. 1560-1563. PM: 29074945. PMC5720686.</w:t>
      </w:r>
    </w:p>
    <w:p w14:paraId="7250410C" w14:textId="77777777" w:rsidR="00894BCD" w:rsidRPr="00F65DEE" w:rsidRDefault="00F356FA" w:rsidP="00F65DEE">
      <w:hyperlink r:id="rId950" w:history="1">
        <w:r w:rsidR="00894BCD" w:rsidRPr="00654987">
          <w:rPr>
            <w:rFonts w:ascii="Arial" w:hAnsi="Arial" w:cs="Arial"/>
            <w:sz w:val="20"/>
            <w:szCs w:val="20"/>
          </w:rPr>
          <w:t>Carbone LD</w:t>
        </w:r>
      </w:hyperlink>
      <w:r w:rsidR="00894BCD" w:rsidRPr="00654987">
        <w:rPr>
          <w:rFonts w:ascii="Arial" w:hAnsi="Arial" w:cs="Arial"/>
          <w:sz w:val="20"/>
          <w:szCs w:val="20"/>
        </w:rPr>
        <w:t xml:space="preserve">, </w:t>
      </w:r>
      <w:hyperlink r:id="rId951" w:history="1">
        <w:proofErr w:type="spellStart"/>
        <w:r w:rsidR="00894BCD" w:rsidRPr="00654987">
          <w:rPr>
            <w:rFonts w:ascii="Arial" w:hAnsi="Arial" w:cs="Arial"/>
            <w:sz w:val="20"/>
            <w:szCs w:val="20"/>
          </w:rPr>
          <w:t>Bůžková</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952" w:history="1">
        <w:r w:rsidR="00894BCD" w:rsidRPr="00654987">
          <w:rPr>
            <w:rFonts w:ascii="Arial" w:hAnsi="Arial" w:cs="Arial"/>
            <w:sz w:val="20"/>
            <w:szCs w:val="20"/>
          </w:rPr>
          <w:t>Fink HA</w:t>
        </w:r>
      </w:hyperlink>
      <w:r w:rsidR="00894BCD" w:rsidRPr="00654987">
        <w:rPr>
          <w:rFonts w:ascii="Arial" w:hAnsi="Arial" w:cs="Arial"/>
          <w:sz w:val="20"/>
          <w:szCs w:val="20"/>
        </w:rPr>
        <w:t xml:space="preserve">, </w:t>
      </w:r>
      <w:hyperlink r:id="rId953" w:history="1">
        <w:r w:rsidR="00894BCD" w:rsidRPr="00654987">
          <w:rPr>
            <w:rFonts w:ascii="Arial" w:hAnsi="Arial" w:cs="Arial"/>
            <w:sz w:val="20"/>
            <w:szCs w:val="20"/>
          </w:rPr>
          <w:t>Robbins JA</w:t>
        </w:r>
      </w:hyperlink>
      <w:r w:rsidR="00894BCD" w:rsidRPr="00654987">
        <w:rPr>
          <w:rFonts w:ascii="Arial" w:hAnsi="Arial" w:cs="Arial"/>
          <w:sz w:val="20"/>
          <w:szCs w:val="20"/>
        </w:rPr>
        <w:t xml:space="preserve">, </w:t>
      </w:r>
      <w:hyperlink r:id="rId954" w:history="1">
        <w:r w:rsidR="00894BCD" w:rsidRPr="00654987">
          <w:rPr>
            <w:rFonts w:ascii="Arial" w:hAnsi="Arial" w:cs="Arial"/>
            <w:sz w:val="20"/>
            <w:szCs w:val="20"/>
          </w:rPr>
          <w:t>Bethel M</w:t>
        </w:r>
      </w:hyperlink>
      <w:r w:rsidR="00894BCD" w:rsidRPr="00654987">
        <w:rPr>
          <w:rFonts w:ascii="Arial" w:hAnsi="Arial" w:cs="Arial"/>
          <w:sz w:val="20"/>
          <w:szCs w:val="20"/>
        </w:rPr>
        <w:t xml:space="preserve">, </w:t>
      </w:r>
      <w:hyperlink r:id="rId955" w:history="1">
        <w:r w:rsidR="00894BCD" w:rsidRPr="00654987">
          <w:rPr>
            <w:rFonts w:ascii="Arial" w:hAnsi="Arial" w:cs="Arial"/>
            <w:sz w:val="20"/>
            <w:szCs w:val="20"/>
          </w:rPr>
          <w:t>Hamrick MW</w:t>
        </w:r>
      </w:hyperlink>
      <w:r w:rsidR="00894BCD" w:rsidRPr="00654987">
        <w:rPr>
          <w:rFonts w:ascii="Arial" w:hAnsi="Arial" w:cs="Arial"/>
          <w:sz w:val="20"/>
          <w:szCs w:val="20"/>
        </w:rPr>
        <w:t xml:space="preserve">, </w:t>
      </w:r>
      <w:hyperlink r:id="rId956" w:history="1">
        <w:r w:rsidR="00894BCD" w:rsidRPr="00654987">
          <w:rPr>
            <w:rFonts w:ascii="Arial" w:hAnsi="Arial" w:cs="Arial"/>
            <w:sz w:val="20"/>
            <w:szCs w:val="20"/>
          </w:rPr>
          <w:t>Hill WD</w:t>
        </w:r>
      </w:hyperlink>
      <w:r w:rsidR="00894BCD" w:rsidRPr="00654987">
        <w:rPr>
          <w:rFonts w:ascii="Arial" w:hAnsi="Arial" w:cs="Arial"/>
          <w:sz w:val="20"/>
          <w:szCs w:val="20"/>
        </w:rPr>
        <w:t xml:space="preserve">. </w:t>
      </w:r>
      <w:r w:rsidR="00894BCD" w:rsidRPr="009E7732">
        <w:rPr>
          <w:rFonts w:ascii="Arial" w:hAnsi="Arial" w:cs="Arial"/>
          <w:b/>
          <w:i/>
          <w:sz w:val="20"/>
          <w:szCs w:val="20"/>
        </w:rPr>
        <w:t xml:space="preserve">Association of Plasma SDF-1 with Bone Mineral Density, Body Composition, and Hip Fractures in Older </w:t>
      </w:r>
      <w:r w:rsidR="00894BCD" w:rsidRPr="009E7732">
        <w:rPr>
          <w:rFonts w:ascii="Arial" w:hAnsi="Arial" w:cs="Arial"/>
          <w:b/>
          <w:i/>
          <w:sz w:val="20"/>
          <w:szCs w:val="20"/>
        </w:rPr>
        <w:lastRenderedPageBreak/>
        <w:t>Adults: The Cardiovascular Health Study.</w:t>
      </w:r>
      <w:r w:rsidR="00894BCD" w:rsidRPr="00654987">
        <w:rPr>
          <w:rFonts w:ascii="Arial" w:hAnsi="Arial" w:cs="Arial"/>
          <w:sz w:val="20"/>
          <w:szCs w:val="20"/>
        </w:rPr>
        <w:t xml:space="preserve"> </w:t>
      </w:r>
      <w:hyperlink r:id="rId957" w:tooltip="Calcified tissue international." w:history="1">
        <w:proofErr w:type="spellStart"/>
        <w:r w:rsidR="00894BCD" w:rsidRPr="00654987">
          <w:rPr>
            <w:rFonts w:ascii="Arial" w:hAnsi="Arial" w:cs="Arial"/>
            <w:sz w:val="20"/>
            <w:szCs w:val="20"/>
          </w:rPr>
          <w:t>Calcif</w:t>
        </w:r>
        <w:proofErr w:type="spellEnd"/>
        <w:r w:rsidR="00894BCD" w:rsidRPr="00654987">
          <w:rPr>
            <w:rFonts w:ascii="Arial" w:hAnsi="Arial" w:cs="Arial"/>
            <w:sz w:val="20"/>
            <w:szCs w:val="20"/>
          </w:rPr>
          <w:t xml:space="preserve"> Tissue Int.</w:t>
        </w:r>
      </w:hyperlink>
      <w:r w:rsidR="00894BCD" w:rsidRPr="00654987">
        <w:rPr>
          <w:rFonts w:ascii="Arial" w:hAnsi="Arial" w:cs="Arial"/>
          <w:sz w:val="20"/>
          <w:szCs w:val="20"/>
        </w:rPr>
        <w:t xml:space="preserve"> 2017 </w:t>
      </w:r>
      <w:r w:rsidR="00BD4502">
        <w:rPr>
          <w:rFonts w:ascii="Arial" w:hAnsi="Arial" w:cs="Arial"/>
          <w:sz w:val="20"/>
          <w:szCs w:val="20"/>
        </w:rPr>
        <w:t>June</w:t>
      </w:r>
      <w:r w:rsidR="00177F06">
        <w:rPr>
          <w:rFonts w:ascii="Arial" w:hAnsi="Arial" w:cs="Arial"/>
          <w:sz w:val="20"/>
          <w:szCs w:val="20"/>
        </w:rPr>
        <w:t>.</w:t>
      </w:r>
      <w:r w:rsidR="00BD4502">
        <w:rPr>
          <w:rFonts w:ascii="Arial" w:hAnsi="Arial" w:cs="Arial"/>
          <w:sz w:val="20"/>
          <w:szCs w:val="20"/>
        </w:rPr>
        <w:t xml:space="preserve"> Vol. 100, issue 6, pp. 599-608. </w:t>
      </w:r>
      <w:r w:rsidR="00894BCD">
        <w:rPr>
          <w:rFonts w:ascii="Arial" w:hAnsi="Arial" w:cs="Arial"/>
          <w:sz w:val="20"/>
          <w:szCs w:val="20"/>
        </w:rPr>
        <w:t>PM</w:t>
      </w:r>
      <w:r w:rsidR="00894BCD" w:rsidRPr="00654987">
        <w:rPr>
          <w:rFonts w:ascii="Arial" w:hAnsi="Arial" w:cs="Arial"/>
          <w:sz w:val="20"/>
          <w:szCs w:val="20"/>
        </w:rPr>
        <w:t>: 28246930</w:t>
      </w:r>
      <w:r w:rsidR="00F65DEE">
        <w:rPr>
          <w:rFonts w:ascii="Arial" w:hAnsi="Arial" w:cs="Arial"/>
          <w:sz w:val="20"/>
          <w:szCs w:val="20"/>
        </w:rPr>
        <w:t xml:space="preserve">. </w:t>
      </w:r>
      <w:hyperlink r:id="rId958" w:history="1">
        <w:r w:rsidR="00F65DEE" w:rsidRPr="00F65DEE">
          <w:rPr>
            <w:rFonts w:ascii="Arial" w:hAnsi="Arial" w:cs="Arial"/>
            <w:sz w:val="20"/>
            <w:szCs w:val="20"/>
          </w:rPr>
          <w:t>PMC5649737</w:t>
        </w:r>
      </w:hyperlink>
      <w:r w:rsidR="00F65DEE" w:rsidRPr="00F65DEE">
        <w:rPr>
          <w:rFonts w:ascii="Arial" w:hAnsi="Arial" w:cs="Arial"/>
          <w:sz w:val="20"/>
          <w:szCs w:val="20"/>
        </w:rPr>
        <w:t>.</w:t>
      </w:r>
      <w:r w:rsidR="00894BCD" w:rsidRPr="00654987">
        <w:rPr>
          <w:rFonts w:ascii="Arial" w:hAnsi="Arial" w:cs="Arial"/>
          <w:sz w:val="20"/>
          <w:szCs w:val="20"/>
        </w:rPr>
        <w:t xml:space="preserve"> </w:t>
      </w:r>
    </w:p>
    <w:p w14:paraId="0BDC6871" w14:textId="77777777" w:rsidR="00894BCD" w:rsidRPr="00F65DEE" w:rsidRDefault="00F356FA" w:rsidP="00F65DEE">
      <w:hyperlink r:id="rId959" w:history="1">
        <w:r w:rsidR="00894BCD" w:rsidRPr="00654987">
          <w:rPr>
            <w:rFonts w:ascii="Arial" w:hAnsi="Arial" w:cs="Arial"/>
            <w:sz w:val="20"/>
            <w:szCs w:val="20"/>
          </w:rPr>
          <w:t>Carbone LD</w:t>
        </w:r>
      </w:hyperlink>
      <w:r w:rsidR="00894BCD" w:rsidRPr="00654987">
        <w:rPr>
          <w:rFonts w:ascii="Arial" w:hAnsi="Arial" w:cs="Arial"/>
          <w:sz w:val="20"/>
          <w:szCs w:val="20"/>
        </w:rPr>
        <w:t xml:space="preserve">, </w:t>
      </w:r>
      <w:hyperlink r:id="rId960" w:history="1">
        <w:proofErr w:type="spellStart"/>
        <w:r w:rsidR="00894BCD" w:rsidRPr="00654987">
          <w:rPr>
            <w:rFonts w:ascii="Arial" w:hAnsi="Arial" w:cs="Arial"/>
            <w:sz w:val="20"/>
            <w:szCs w:val="20"/>
          </w:rPr>
          <w:t>Bůžková</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961" w:history="1">
        <w:r w:rsidR="00894BCD" w:rsidRPr="00654987">
          <w:rPr>
            <w:rFonts w:ascii="Arial" w:hAnsi="Arial" w:cs="Arial"/>
            <w:sz w:val="20"/>
            <w:szCs w:val="20"/>
          </w:rPr>
          <w:t>Fink HA</w:t>
        </w:r>
      </w:hyperlink>
      <w:r w:rsidR="00894BCD" w:rsidRPr="00654987">
        <w:rPr>
          <w:rFonts w:ascii="Arial" w:hAnsi="Arial" w:cs="Arial"/>
          <w:sz w:val="20"/>
          <w:szCs w:val="20"/>
        </w:rPr>
        <w:t xml:space="preserve">, </w:t>
      </w:r>
      <w:hyperlink r:id="rId962" w:history="1">
        <w:r w:rsidR="00894BCD" w:rsidRPr="00654987">
          <w:rPr>
            <w:rFonts w:ascii="Arial" w:hAnsi="Arial" w:cs="Arial"/>
            <w:sz w:val="20"/>
            <w:szCs w:val="20"/>
          </w:rPr>
          <w:t>Robbins JA</w:t>
        </w:r>
      </w:hyperlink>
      <w:r w:rsidR="00894BCD" w:rsidRPr="00654987">
        <w:rPr>
          <w:rFonts w:ascii="Arial" w:hAnsi="Arial" w:cs="Arial"/>
          <w:sz w:val="20"/>
          <w:szCs w:val="20"/>
        </w:rPr>
        <w:t xml:space="preserve">, </w:t>
      </w:r>
      <w:hyperlink r:id="rId963" w:history="1">
        <w:r w:rsidR="00894BCD" w:rsidRPr="00654987">
          <w:rPr>
            <w:rFonts w:ascii="Arial" w:hAnsi="Arial" w:cs="Arial"/>
            <w:sz w:val="20"/>
            <w:szCs w:val="20"/>
          </w:rPr>
          <w:t>Bethel M</w:t>
        </w:r>
      </w:hyperlink>
      <w:r w:rsidR="00894BCD" w:rsidRPr="00654987">
        <w:rPr>
          <w:rFonts w:ascii="Arial" w:hAnsi="Arial" w:cs="Arial"/>
          <w:sz w:val="20"/>
          <w:szCs w:val="20"/>
        </w:rPr>
        <w:t xml:space="preserve">, </w:t>
      </w:r>
      <w:hyperlink r:id="rId964" w:history="1">
        <w:proofErr w:type="spellStart"/>
        <w:r w:rsidR="00894BCD" w:rsidRPr="00654987">
          <w:rPr>
            <w:rFonts w:ascii="Arial" w:hAnsi="Arial" w:cs="Arial"/>
            <w:sz w:val="20"/>
            <w:szCs w:val="20"/>
          </w:rPr>
          <w:t>Isales</w:t>
        </w:r>
        <w:proofErr w:type="spellEnd"/>
        <w:r w:rsidR="00894BCD" w:rsidRPr="00654987">
          <w:rPr>
            <w:rFonts w:ascii="Arial" w:hAnsi="Arial" w:cs="Arial"/>
            <w:sz w:val="20"/>
            <w:szCs w:val="20"/>
          </w:rPr>
          <w:t xml:space="preserve"> CM</w:t>
        </w:r>
      </w:hyperlink>
      <w:r w:rsidR="00894BCD" w:rsidRPr="00654987">
        <w:rPr>
          <w:rFonts w:ascii="Arial" w:hAnsi="Arial" w:cs="Arial"/>
          <w:sz w:val="20"/>
          <w:szCs w:val="20"/>
        </w:rPr>
        <w:t xml:space="preserve">, </w:t>
      </w:r>
      <w:hyperlink r:id="rId965" w:history="1">
        <w:r w:rsidR="00894BCD" w:rsidRPr="00654987">
          <w:rPr>
            <w:rFonts w:ascii="Arial" w:hAnsi="Arial" w:cs="Arial"/>
            <w:sz w:val="20"/>
            <w:szCs w:val="20"/>
          </w:rPr>
          <w:t>Hill WD</w:t>
        </w:r>
      </w:hyperlink>
      <w:r w:rsidR="00894BCD">
        <w:rPr>
          <w:rFonts w:ascii="Arial" w:hAnsi="Arial" w:cs="Arial"/>
          <w:sz w:val="20"/>
          <w:szCs w:val="20"/>
        </w:rPr>
        <w:t>.</w:t>
      </w:r>
      <w:r w:rsidR="00894BCD" w:rsidRPr="00654987">
        <w:rPr>
          <w:rFonts w:ascii="Arial" w:hAnsi="Arial" w:cs="Arial"/>
          <w:sz w:val="20"/>
          <w:szCs w:val="20"/>
        </w:rPr>
        <w:t xml:space="preserve"> </w:t>
      </w:r>
      <w:r w:rsidR="00894BCD" w:rsidRPr="00DC473B">
        <w:rPr>
          <w:rFonts w:ascii="Arial" w:hAnsi="Arial" w:cs="Arial"/>
          <w:b/>
          <w:i/>
          <w:sz w:val="20"/>
          <w:szCs w:val="20"/>
        </w:rPr>
        <w:t>Association of DPP-4 activity with BMD, body composition, and incident hip fracture: the Cardiovascular Health Study.</w:t>
      </w:r>
      <w:r w:rsidR="00894BCD" w:rsidRPr="00654987">
        <w:rPr>
          <w:rFonts w:ascii="Arial" w:hAnsi="Arial" w:cs="Arial"/>
          <w:sz w:val="20"/>
          <w:szCs w:val="20"/>
        </w:rPr>
        <w:t xml:space="preserve"> </w:t>
      </w:r>
      <w:hyperlink r:id="rId966" w:tooltip="Osteoporosis international : a journal established as result of cooperation between the European Foundation for Osteoporosis and the National Osteoporosis Foundation of the USA." w:history="1">
        <w:proofErr w:type="spellStart"/>
        <w:r w:rsidR="00894BCD" w:rsidRPr="00654987">
          <w:rPr>
            <w:rFonts w:ascii="Arial" w:hAnsi="Arial" w:cs="Arial"/>
            <w:sz w:val="20"/>
            <w:szCs w:val="20"/>
          </w:rPr>
          <w:t>Osteoporos</w:t>
        </w:r>
        <w:proofErr w:type="spellEnd"/>
        <w:r w:rsidR="00894BCD" w:rsidRPr="00654987">
          <w:rPr>
            <w:rFonts w:ascii="Arial" w:hAnsi="Arial" w:cs="Arial"/>
            <w:sz w:val="20"/>
            <w:szCs w:val="20"/>
          </w:rPr>
          <w:t xml:space="preserve"> Int.</w:t>
        </w:r>
      </w:hyperlink>
      <w:r w:rsidR="00894BCD">
        <w:rPr>
          <w:rFonts w:ascii="Arial" w:hAnsi="Arial" w:cs="Arial"/>
          <w:sz w:val="20"/>
          <w:szCs w:val="20"/>
        </w:rPr>
        <w:t xml:space="preserve"> 2017 May. Vol. </w:t>
      </w:r>
      <w:r w:rsidR="00894BCD" w:rsidRPr="00654987">
        <w:rPr>
          <w:rFonts w:ascii="Arial" w:hAnsi="Arial" w:cs="Arial"/>
          <w:sz w:val="20"/>
          <w:szCs w:val="20"/>
        </w:rPr>
        <w:t>28</w:t>
      </w:r>
      <w:r w:rsidR="00894BCD">
        <w:rPr>
          <w:rFonts w:ascii="Arial" w:hAnsi="Arial" w:cs="Arial"/>
          <w:sz w:val="20"/>
          <w:szCs w:val="20"/>
        </w:rPr>
        <w:t xml:space="preserve">, issue </w:t>
      </w:r>
      <w:r w:rsidR="00894BCD" w:rsidRPr="00654987">
        <w:rPr>
          <w:rFonts w:ascii="Arial" w:hAnsi="Arial" w:cs="Arial"/>
          <w:sz w:val="20"/>
          <w:szCs w:val="20"/>
        </w:rPr>
        <w:t>5</w:t>
      </w:r>
      <w:r w:rsidR="00894BCD">
        <w:rPr>
          <w:rFonts w:ascii="Arial" w:hAnsi="Arial" w:cs="Arial"/>
          <w:sz w:val="20"/>
          <w:szCs w:val="20"/>
        </w:rPr>
        <w:t xml:space="preserve">, pp. </w:t>
      </w:r>
      <w:r w:rsidR="00894BCD" w:rsidRPr="00654987">
        <w:rPr>
          <w:rFonts w:ascii="Arial" w:hAnsi="Arial" w:cs="Arial"/>
          <w:sz w:val="20"/>
          <w:szCs w:val="20"/>
        </w:rPr>
        <w:t xml:space="preserve">1631-1640. PM: </w:t>
      </w:r>
      <w:r w:rsidR="00894BCD" w:rsidRPr="00C35C8F">
        <w:rPr>
          <w:rFonts w:ascii="Arial" w:hAnsi="Arial" w:cs="Arial"/>
          <w:sz w:val="20"/>
          <w:szCs w:val="20"/>
        </w:rPr>
        <w:t>28150034</w:t>
      </w:r>
      <w:r w:rsidR="00894BCD" w:rsidRPr="00654987">
        <w:rPr>
          <w:rFonts w:ascii="Arial" w:hAnsi="Arial" w:cs="Arial"/>
          <w:sz w:val="20"/>
          <w:szCs w:val="20"/>
        </w:rPr>
        <w:t>.</w:t>
      </w:r>
      <w:r w:rsidR="00F65DEE" w:rsidRPr="00F65DEE">
        <w:t xml:space="preserve"> </w:t>
      </w:r>
      <w:hyperlink r:id="rId967" w:history="1">
        <w:r w:rsidR="00F65DEE" w:rsidRPr="00F65DEE">
          <w:rPr>
            <w:rFonts w:ascii="Arial" w:hAnsi="Arial" w:cs="Arial"/>
            <w:sz w:val="20"/>
            <w:szCs w:val="20"/>
          </w:rPr>
          <w:t>PMC5653373</w:t>
        </w:r>
      </w:hyperlink>
      <w:r w:rsidR="00F65DEE" w:rsidRPr="00F65DEE">
        <w:rPr>
          <w:rFonts w:ascii="Arial" w:hAnsi="Arial" w:cs="Arial"/>
          <w:sz w:val="20"/>
          <w:szCs w:val="20"/>
        </w:rPr>
        <w:t>.</w:t>
      </w:r>
      <w:r w:rsidR="00894BCD" w:rsidRPr="00654987">
        <w:rPr>
          <w:rFonts w:ascii="Arial" w:hAnsi="Arial" w:cs="Arial"/>
          <w:sz w:val="20"/>
          <w:szCs w:val="20"/>
        </w:rPr>
        <w:t xml:space="preserve"> </w:t>
      </w:r>
    </w:p>
    <w:p w14:paraId="219F6CED" w14:textId="77777777" w:rsidR="00200A1C" w:rsidRPr="003F3C8D" w:rsidRDefault="00200A1C" w:rsidP="00200A1C">
      <w:pPr>
        <w:rPr>
          <w:rFonts w:ascii="Arial" w:hAnsi="Arial" w:cs="Arial"/>
          <w:sz w:val="20"/>
          <w:szCs w:val="20"/>
        </w:rPr>
      </w:pPr>
      <w:proofErr w:type="spellStart"/>
      <w:r w:rsidRPr="004C1CA2">
        <w:rPr>
          <w:rFonts w:ascii="Arial" w:hAnsi="Arial" w:cs="Arial"/>
          <w:sz w:val="20"/>
          <w:szCs w:val="20"/>
        </w:rPr>
        <w:t>Chibnik</w:t>
      </w:r>
      <w:proofErr w:type="spellEnd"/>
      <w:r w:rsidRPr="004C1CA2">
        <w:rPr>
          <w:rFonts w:ascii="Arial" w:hAnsi="Arial" w:cs="Arial"/>
          <w:sz w:val="20"/>
          <w:szCs w:val="20"/>
        </w:rPr>
        <w:t xml:space="preserve"> LB, Wolters FJ, </w:t>
      </w:r>
      <w:proofErr w:type="spellStart"/>
      <w:r w:rsidRPr="004C1CA2">
        <w:rPr>
          <w:rFonts w:ascii="Arial" w:hAnsi="Arial" w:cs="Arial"/>
          <w:sz w:val="20"/>
          <w:szCs w:val="20"/>
        </w:rPr>
        <w:t>Bäckman</w:t>
      </w:r>
      <w:proofErr w:type="spellEnd"/>
      <w:r w:rsidRPr="004C1CA2">
        <w:rPr>
          <w:rFonts w:ascii="Arial" w:hAnsi="Arial" w:cs="Arial"/>
          <w:sz w:val="20"/>
          <w:szCs w:val="20"/>
        </w:rPr>
        <w:t xml:space="preserve"> K, </w:t>
      </w:r>
      <w:proofErr w:type="spellStart"/>
      <w:r w:rsidRPr="004C1CA2">
        <w:rPr>
          <w:rFonts w:ascii="Arial" w:hAnsi="Arial" w:cs="Arial"/>
          <w:sz w:val="20"/>
          <w:szCs w:val="20"/>
        </w:rPr>
        <w:t>Beiser</w:t>
      </w:r>
      <w:proofErr w:type="spellEnd"/>
      <w:r w:rsidRPr="004C1CA2">
        <w:rPr>
          <w:rFonts w:ascii="Arial" w:hAnsi="Arial" w:cs="Arial"/>
          <w:sz w:val="20"/>
          <w:szCs w:val="20"/>
        </w:rPr>
        <w:t xml:space="preserve"> A, </w:t>
      </w:r>
      <w:proofErr w:type="spellStart"/>
      <w:r w:rsidRPr="004C1CA2">
        <w:rPr>
          <w:rFonts w:ascii="Arial" w:hAnsi="Arial" w:cs="Arial"/>
          <w:sz w:val="20"/>
          <w:szCs w:val="20"/>
        </w:rPr>
        <w:t>Berr</w:t>
      </w:r>
      <w:proofErr w:type="spellEnd"/>
      <w:r w:rsidRPr="004C1CA2">
        <w:rPr>
          <w:rFonts w:ascii="Arial" w:hAnsi="Arial" w:cs="Arial"/>
          <w:sz w:val="20"/>
          <w:szCs w:val="20"/>
        </w:rPr>
        <w:t xml:space="preserve"> C, Bis JC, Boerwinkle E, Bos D, </w:t>
      </w:r>
      <w:proofErr w:type="spellStart"/>
      <w:r w:rsidRPr="004C1CA2">
        <w:rPr>
          <w:rFonts w:ascii="Arial" w:hAnsi="Arial" w:cs="Arial"/>
          <w:sz w:val="20"/>
          <w:szCs w:val="20"/>
        </w:rPr>
        <w:t>Brayne</w:t>
      </w:r>
      <w:proofErr w:type="spellEnd"/>
      <w:r w:rsidRPr="004C1CA2">
        <w:rPr>
          <w:rFonts w:ascii="Arial" w:hAnsi="Arial" w:cs="Arial"/>
          <w:sz w:val="20"/>
          <w:szCs w:val="20"/>
        </w:rPr>
        <w:t xml:space="preserve"> C, </w:t>
      </w:r>
      <w:proofErr w:type="spellStart"/>
      <w:r w:rsidRPr="004C1CA2">
        <w:rPr>
          <w:rFonts w:ascii="Arial" w:hAnsi="Arial" w:cs="Arial"/>
          <w:sz w:val="20"/>
          <w:szCs w:val="20"/>
        </w:rPr>
        <w:t>Dartigues</w:t>
      </w:r>
      <w:proofErr w:type="spellEnd"/>
      <w:r w:rsidRPr="004C1CA2">
        <w:rPr>
          <w:rFonts w:ascii="Arial" w:hAnsi="Arial" w:cs="Arial"/>
          <w:sz w:val="20"/>
          <w:szCs w:val="20"/>
        </w:rPr>
        <w:t xml:space="preserve"> JF, </w:t>
      </w:r>
      <w:proofErr w:type="spellStart"/>
      <w:r w:rsidRPr="004C1CA2">
        <w:rPr>
          <w:rFonts w:ascii="Arial" w:hAnsi="Arial" w:cs="Arial"/>
          <w:sz w:val="20"/>
          <w:szCs w:val="20"/>
        </w:rPr>
        <w:t>Darweesh</w:t>
      </w:r>
      <w:proofErr w:type="spellEnd"/>
      <w:r w:rsidRPr="004C1CA2">
        <w:rPr>
          <w:rFonts w:ascii="Arial" w:hAnsi="Arial" w:cs="Arial"/>
          <w:sz w:val="20"/>
          <w:szCs w:val="20"/>
        </w:rPr>
        <w:t xml:space="preserve"> SKL, </w:t>
      </w:r>
      <w:proofErr w:type="spellStart"/>
      <w:r w:rsidRPr="004C1CA2">
        <w:rPr>
          <w:rFonts w:ascii="Arial" w:hAnsi="Arial" w:cs="Arial"/>
          <w:sz w:val="20"/>
          <w:szCs w:val="20"/>
        </w:rPr>
        <w:t>Debette</w:t>
      </w:r>
      <w:proofErr w:type="spellEnd"/>
      <w:r w:rsidRPr="004C1CA2">
        <w:rPr>
          <w:rFonts w:ascii="Arial" w:hAnsi="Arial" w:cs="Arial"/>
          <w:sz w:val="20"/>
          <w:szCs w:val="20"/>
        </w:rPr>
        <w:t xml:space="preserve"> S, Davis-Plourde KL, </w:t>
      </w:r>
      <w:proofErr w:type="spellStart"/>
      <w:r w:rsidRPr="004C1CA2">
        <w:rPr>
          <w:rFonts w:ascii="Arial" w:hAnsi="Arial" w:cs="Arial"/>
          <w:sz w:val="20"/>
          <w:szCs w:val="20"/>
        </w:rPr>
        <w:t>Dufouil</w:t>
      </w:r>
      <w:proofErr w:type="spellEnd"/>
      <w:r w:rsidRPr="004C1CA2">
        <w:rPr>
          <w:rFonts w:ascii="Arial" w:hAnsi="Arial" w:cs="Arial"/>
          <w:sz w:val="20"/>
          <w:szCs w:val="20"/>
        </w:rPr>
        <w:t xml:space="preserve"> C, </w:t>
      </w:r>
      <w:proofErr w:type="spellStart"/>
      <w:r w:rsidRPr="004C1CA2">
        <w:rPr>
          <w:rFonts w:ascii="Arial" w:hAnsi="Arial" w:cs="Arial"/>
          <w:sz w:val="20"/>
          <w:szCs w:val="20"/>
        </w:rPr>
        <w:t>Fornage</w:t>
      </w:r>
      <w:proofErr w:type="spellEnd"/>
      <w:r w:rsidRPr="004C1CA2">
        <w:rPr>
          <w:rFonts w:ascii="Arial" w:hAnsi="Arial" w:cs="Arial"/>
          <w:sz w:val="20"/>
          <w:szCs w:val="20"/>
        </w:rPr>
        <w:t xml:space="preserve"> M, Grasset L, </w:t>
      </w:r>
      <w:proofErr w:type="spellStart"/>
      <w:r w:rsidRPr="004C1CA2">
        <w:rPr>
          <w:rFonts w:ascii="Arial" w:hAnsi="Arial" w:cs="Arial"/>
          <w:sz w:val="20"/>
          <w:szCs w:val="20"/>
        </w:rPr>
        <w:t>Gudnason</w:t>
      </w:r>
      <w:proofErr w:type="spellEnd"/>
      <w:r w:rsidRPr="004C1CA2">
        <w:rPr>
          <w:rFonts w:ascii="Arial" w:hAnsi="Arial" w:cs="Arial"/>
          <w:sz w:val="20"/>
          <w:szCs w:val="20"/>
        </w:rPr>
        <w:t xml:space="preserve"> V, </w:t>
      </w:r>
      <w:proofErr w:type="spellStart"/>
      <w:r w:rsidRPr="004C1CA2">
        <w:rPr>
          <w:rFonts w:ascii="Arial" w:hAnsi="Arial" w:cs="Arial"/>
          <w:sz w:val="20"/>
          <w:szCs w:val="20"/>
        </w:rPr>
        <w:t>Hadjichrysanthou</w:t>
      </w:r>
      <w:proofErr w:type="spellEnd"/>
      <w:r w:rsidRPr="004C1CA2">
        <w:rPr>
          <w:rFonts w:ascii="Arial" w:hAnsi="Arial" w:cs="Arial"/>
          <w:sz w:val="20"/>
          <w:szCs w:val="20"/>
        </w:rPr>
        <w:t xml:space="preserve"> C, Helmer C, </w:t>
      </w:r>
      <w:r w:rsidRPr="00AD2355">
        <w:rPr>
          <w:rFonts w:ascii="Arial" w:hAnsi="Arial" w:cs="Arial"/>
          <w:sz w:val="20"/>
          <w:szCs w:val="20"/>
        </w:rPr>
        <w:t xml:space="preserve">Ikram MA, Ikram MK, Kern S, </w:t>
      </w:r>
      <w:proofErr w:type="spellStart"/>
      <w:r w:rsidRPr="00AD2355">
        <w:rPr>
          <w:rFonts w:ascii="Arial" w:hAnsi="Arial" w:cs="Arial"/>
          <w:sz w:val="20"/>
          <w:szCs w:val="20"/>
        </w:rPr>
        <w:t>Kuller</w:t>
      </w:r>
      <w:proofErr w:type="spellEnd"/>
      <w:r w:rsidRPr="00AD2355">
        <w:rPr>
          <w:rFonts w:ascii="Arial" w:hAnsi="Arial" w:cs="Arial"/>
          <w:sz w:val="20"/>
          <w:szCs w:val="20"/>
        </w:rPr>
        <w:t xml:space="preserve"> LH, </w:t>
      </w:r>
      <w:proofErr w:type="spellStart"/>
      <w:r w:rsidRPr="00AD2355">
        <w:rPr>
          <w:rFonts w:ascii="Arial" w:hAnsi="Arial" w:cs="Arial"/>
          <w:sz w:val="20"/>
          <w:szCs w:val="20"/>
        </w:rPr>
        <w:t>Launer</w:t>
      </w:r>
      <w:proofErr w:type="spellEnd"/>
      <w:r w:rsidRPr="00AD2355">
        <w:rPr>
          <w:rFonts w:ascii="Arial" w:hAnsi="Arial" w:cs="Arial"/>
          <w:sz w:val="20"/>
          <w:szCs w:val="20"/>
        </w:rPr>
        <w:t xml:space="preserve"> L, Lopez OL, Matthews F, Meirelles O, Mosley T, </w:t>
      </w:r>
      <w:proofErr w:type="spellStart"/>
      <w:r w:rsidRPr="00AD2355">
        <w:rPr>
          <w:rFonts w:ascii="Arial" w:hAnsi="Arial" w:cs="Arial"/>
          <w:sz w:val="20"/>
          <w:szCs w:val="20"/>
        </w:rPr>
        <w:t>Ower</w:t>
      </w:r>
      <w:proofErr w:type="spellEnd"/>
      <w:r w:rsidRPr="00AD2355">
        <w:rPr>
          <w:rFonts w:ascii="Arial" w:hAnsi="Arial" w:cs="Arial"/>
          <w:sz w:val="20"/>
          <w:szCs w:val="20"/>
        </w:rPr>
        <w:t xml:space="preserve"> A, Psaty BM, Satizabal CL, Seshadri S, Skoog I, Stephan BCM, </w:t>
      </w:r>
      <w:proofErr w:type="spellStart"/>
      <w:r w:rsidRPr="00AD2355">
        <w:rPr>
          <w:rFonts w:ascii="Arial" w:hAnsi="Arial" w:cs="Arial"/>
          <w:sz w:val="20"/>
          <w:szCs w:val="20"/>
        </w:rPr>
        <w:t>Tzourio</w:t>
      </w:r>
      <w:proofErr w:type="spellEnd"/>
      <w:r w:rsidRPr="00AD2355">
        <w:rPr>
          <w:rFonts w:ascii="Arial" w:hAnsi="Arial" w:cs="Arial"/>
          <w:sz w:val="20"/>
          <w:szCs w:val="20"/>
        </w:rPr>
        <w:t xml:space="preserve"> C, </w:t>
      </w:r>
      <w:proofErr w:type="spellStart"/>
      <w:r w:rsidRPr="00AD2355">
        <w:rPr>
          <w:rFonts w:ascii="Arial" w:hAnsi="Arial" w:cs="Arial"/>
          <w:sz w:val="20"/>
          <w:szCs w:val="20"/>
        </w:rPr>
        <w:t>Waziry</w:t>
      </w:r>
      <w:proofErr w:type="spellEnd"/>
      <w:r w:rsidRPr="00AD2355">
        <w:rPr>
          <w:rFonts w:ascii="Arial" w:hAnsi="Arial" w:cs="Arial"/>
          <w:sz w:val="20"/>
          <w:szCs w:val="20"/>
        </w:rPr>
        <w:t xml:space="preserve"> R, Wong MM, </w:t>
      </w:r>
      <w:proofErr w:type="spellStart"/>
      <w:r w:rsidRPr="00AD2355">
        <w:rPr>
          <w:rFonts w:ascii="Arial" w:hAnsi="Arial" w:cs="Arial"/>
          <w:sz w:val="20"/>
          <w:szCs w:val="20"/>
        </w:rPr>
        <w:t>Zettergren</w:t>
      </w:r>
      <w:proofErr w:type="spellEnd"/>
      <w:r w:rsidRPr="00AD2355">
        <w:rPr>
          <w:rFonts w:ascii="Arial" w:hAnsi="Arial" w:cs="Arial"/>
          <w:sz w:val="20"/>
          <w:szCs w:val="20"/>
        </w:rPr>
        <w:t xml:space="preserve"> A, </w:t>
      </w:r>
      <w:proofErr w:type="spellStart"/>
      <w:r w:rsidRPr="00AD2355">
        <w:rPr>
          <w:rFonts w:ascii="Arial" w:hAnsi="Arial" w:cs="Arial"/>
          <w:sz w:val="20"/>
          <w:szCs w:val="20"/>
        </w:rPr>
        <w:t>Hofman</w:t>
      </w:r>
      <w:proofErr w:type="spellEnd"/>
      <w:r w:rsidRPr="00AD2355">
        <w:rPr>
          <w:rFonts w:ascii="Arial" w:hAnsi="Arial" w:cs="Arial"/>
          <w:sz w:val="20"/>
          <w:szCs w:val="20"/>
        </w:rPr>
        <w:t xml:space="preserve"> A. </w:t>
      </w:r>
      <w:hyperlink r:id="rId968" w:history="1">
        <w:r w:rsidRPr="00AD2355">
          <w:rPr>
            <w:rFonts w:ascii="Arial" w:hAnsi="Arial" w:cs="Arial"/>
            <w:b/>
            <w:i/>
            <w:sz w:val="20"/>
            <w:szCs w:val="20"/>
          </w:rPr>
          <w:t>Trends in the incidence of dementia: design and methods in the Alzheimer Cohorts Consortium.</w:t>
        </w:r>
      </w:hyperlink>
      <w:r w:rsidRPr="00AD2355">
        <w:rPr>
          <w:rFonts w:ascii="Arial" w:hAnsi="Arial" w:cs="Arial"/>
          <w:sz w:val="20"/>
          <w:szCs w:val="20"/>
        </w:rPr>
        <w:t xml:space="preserve"> Eur J Epidemiol. 2017 </w:t>
      </w:r>
      <w:r>
        <w:t xml:space="preserve">Oct. Vol. </w:t>
      </w:r>
      <w:r w:rsidRPr="003F3C8D">
        <w:rPr>
          <w:rFonts w:ascii="Arial" w:hAnsi="Arial" w:cs="Arial"/>
          <w:sz w:val="20"/>
          <w:szCs w:val="20"/>
        </w:rPr>
        <w:t xml:space="preserve">32, issue 10, pp. 931-938. PM: 29063414. </w:t>
      </w:r>
      <w:hyperlink r:id="rId969" w:history="1">
        <w:r w:rsidRPr="003F3C8D">
          <w:rPr>
            <w:rFonts w:ascii="Arial" w:hAnsi="Arial" w:cs="Arial"/>
            <w:sz w:val="20"/>
            <w:szCs w:val="20"/>
          </w:rPr>
          <w:t>PMC5680377</w:t>
        </w:r>
      </w:hyperlink>
      <w:r w:rsidRPr="003F3C8D">
        <w:rPr>
          <w:rFonts w:ascii="Arial" w:hAnsi="Arial" w:cs="Arial"/>
          <w:sz w:val="20"/>
          <w:szCs w:val="20"/>
        </w:rPr>
        <w:t>.</w:t>
      </w:r>
    </w:p>
    <w:p w14:paraId="7C228A93" w14:textId="77777777" w:rsidR="00200A1C" w:rsidRDefault="00F356FA" w:rsidP="00894BCD">
      <w:pPr>
        <w:autoSpaceDE w:val="0"/>
        <w:autoSpaceDN w:val="0"/>
        <w:adjustRightInd w:val="0"/>
        <w:spacing w:after="240" w:line="240" w:lineRule="auto"/>
        <w:rPr>
          <w:rFonts w:ascii="Arial" w:hAnsi="Arial" w:cs="Arial"/>
          <w:sz w:val="20"/>
          <w:szCs w:val="20"/>
        </w:rPr>
      </w:pPr>
      <w:hyperlink r:id="rId970" w:history="1">
        <w:r w:rsidR="00894BCD" w:rsidRPr="00654987">
          <w:rPr>
            <w:rFonts w:ascii="Arial" w:hAnsi="Arial" w:cs="Arial"/>
            <w:sz w:val="20"/>
            <w:szCs w:val="20"/>
          </w:rPr>
          <w:t>Choi H</w:t>
        </w:r>
      </w:hyperlink>
      <w:r w:rsidR="00894BCD" w:rsidRPr="00654987">
        <w:rPr>
          <w:rFonts w:ascii="Arial" w:hAnsi="Arial" w:cs="Arial"/>
          <w:sz w:val="20"/>
          <w:szCs w:val="20"/>
        </w:rPr>
        <w:t xml:space="preserve">, </w:t>
      </w:r>
      <w:hyperlink r:id="rId971" w:history="1">
        <w:r w:rsidR="00894BCD" w:rsidRPr="00654987">
          <w:rPr>
            <w:rFonts w:ascii="Arial" w:hAnsi="Arial" w:cs="Arial"/>
            <w:sz w:val="20"/>
            <w:szCs w:val="20"/>
          </w:rPr>
          <w:t>Pack A</w:t>
        </w:r>
      </w:hyperlink>
      <w:r w:rsidR="00894BCD" w:rsidRPr="00654987">
        <w:rPr>
          <w:rFonts w:ascii="Arial" w:hAnsi="Arial" w:cs="Arial"/>
          <w:sz w:val="20"/>
          <w:szCs w:val="20"/>
        </w:rPr>
        <w:t xml:space="preserve">, </w:t>
      </w:r>
      <w:hyperlink r:id="rId972" w:history="1">
        <w:r w:rsidR="00894BCD" w:rsidRPr="00654987">
          <w:rPr>
            <w:rFonts w:ascii="Arial" w:hAnsi="Arial" w:cs="Arial"/>
            <w:sz w:val="20"/>
            <w:szCs w:val="20"/>
          </w:rPr>
          <w:t>Elkind MS</w:t>
        </w:r>
      </w:hyperlink>
      <w:r w:rsidR="00894BCD" w:rsidRPr="00654987">
        <w:rPr>
          <w:rFonts w:ascii="Arial" w:hAnsi="Arial" w:cs="Arial"/>
          <w:sz w:val="20"/>
          <w:szCs w:val="20"/>
        </w:rPr>
        <w:t xml:space="preserve">, </w:t>
      </w:r>
      <w:hyperlink r:id="rId973" w:history="1">
        <w:r w:rsidR="00894BCD" w:rsidRPr="00654987">
          <w:rPr>
            <w:rFonts w:ascii="Arial" w:hAnsi="Arial" w:cs="Arial"/>
            <w:sz w:val="20"/>
            <w:szCs w:val="20"/>
          </w:rPr>
          <w:t>Longstreth WT Jr</w:t>
        </w:r>
      </w:hyperlink>
      <w:r w:rsidR="00894BCD">
        <w:rPr>
          <w:rFonts w:ascii="Arial" w:hAnsi="Arial" w:cs="Arial"/>
          <w:sz w:val="20"/>
          <w:szCs w:val="20"/>
        </w:rPr>
        <w:t>,</w:t>
      </w:r>
      <w:r w:rsidR="00894BCD" w:rsidRPr="00654987">
        <w:rPr>
          <w:rFonts w:ascii="Arial" w:hAnsi="Arial" w:cs="Arial"/>
          <w:sz w:val="20"/>
          <w:szCs w:val="20"/>
        </w:rPr>
        <w:t xml:space="preserve"> </w:t>
      </w:r>
      <w:hyperlink r:id="rId974" w:history="1">
        <w:r w:rsidR="00894BCD" w:rsidRPr="00654987">
          <w:rPr>
            <w:rFonts w:ascii="Arial" w:hAnsi="Arial" w:cs="Arial"/>
            <w:sz w:val="20"/>
            <w:szCs w:val="20"/>
          </w:rPr>
          <w:t>Ton TG</w:t>
        </w:r>
      </w:hyperlink>
      <w:r w:rsidR="00894BCD" w:rsidRPr="00654987">
        <w:rPr>
          <w:rFonts w:ascii="Arial" w:hAnsi="Arial" w:cs="Arial"/>
          <w:sz w:val="20"/>
          <w:szCs w:val="20"/>
        </w:rPr>
        <w:t xml:space="preserve">, </w:t>
      </w:r>
      <w:hyperlink r:id="rId975" w:history="1">
        <w:proofErr w:type="spellStart"/>
        <w:r w:rsidR="00894BCD" w:rsidRPr="00654987">
          <w:rPr>
            <w:rFonts w:ascii="Arial" w:hAnsi="Arial" w:cs="Arial"/>
            <w:sz w:val="20"/>
            <w:szCs w:val="20"/>
          </w:rPr>
          <w:t>Onchiri</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r w:rsidR="00894BCD" w:rsidRPr="002C52BA">
        <w:rPr>
          <w:rFonts w:ascii="Arial" w:hAnsi="Arial" w:cs="Arial"/>
          <w:b/>
          <w:i/>
          <w:sz w:val="20"/>
          <w:szCs w:val="20"/>
        </w:rPr>
        <w:t>Predictors of incident epilepsy in older adults: The Cardiovascular Health Study.</w:t>
      </w:r>
      <w:r w:rsidR="00894BCD" w:rsidRPr="00654987">
        <w:rPr>
          <w:rFonts w:ascii="Arial" w:hAnsi="Arial" w:cs="Arial"/>
          <w:sz w:val="20"/>
          <w:szCs w:val="20"/>
        </w:rPr>
        <w:t xml:space="preserve"> </w:t>
      </w:r>
      <w:hyperlink r:id="rId976" w:tooltip="Neurology." w:history="1">
        <w:r w:rsidR="00894BCD" w:rsidRPr="00654987">
          <w:rPr>
            <w:rFonts w:ascii="Arial" w:hAnsi="Arial" w:cs="Arial"/>
            <w:sz w:val="20"/>
            <w:szCs w:val="20"/>
          </w:rPr>
          <w:t>Neurology</w:t>
        </w:r>
      </w:hyperlink>
      <w:r w:rsidR="00894BCD">
        <w:rPr>
          <w:rFonts w:ascii="Arial" w:hAnsi="Arial" w:cs="Arial"/>
          <w:sz w:val="20"/>
          <w:szCs w:val="20"/>
        </w:rPr>
        <w:t xml:space="preserve"> 2017 Feb 28. Vol. </w:t>
      </w:r>
      <w:r w:rsidR="00894BCD" w:rsidRPr="00654987">
        <w:rPr>
          <w:rFonts w:ascii="Arial" w:hAnsi="Arial" w:cs="Arial"/>
          <w:sz w:val="20"/>
          <w:szCs w:val="20"/>
        </w:rPr>
        <w:t>88</w:t>
      </w:r>
      <w:r w:rsidR="00894BCD">
        <w:rPr>
          <w:rFonts w:ascii="Arial" w:hAnsi="Arial" w:cs="Arial"/>
          <w:sz w:val="20"/>
          <w:szCs w:val="20"/>
        </w:rPr>
        <w:t xml:space="preserve">, issue </w:t>
      </w:r>
      <w:r w:rsidR="00894BCD" w:rsidRPr="00654987">
        <w:rPr>
          <w:rFonts w:ascii="Arial" w:hAnsi="Arial" w:cs="Arial"/>
          <w:sz w:val="20"/>
          <w:szCs w:val="20"/>
        </w:rPr>
        <w:t>9</w:t>
      </w:r>
      <w:r w:rsidR="00894BCD">
        <w:rPr>
          <w:rFonts w:ascii="Arial" w:hAnsi="Arial" w:cs="Arial"/>
          <w:sz w:val="20"/>
          <w:szCs w:val="20"/>
        </w:rPr>
        <w:t xml:space="preserve">, pp. </w:t>
      </w:r>
      <w:r w:rsidR="00894BCD" w:rsidRPr="00654987">
        <w:rPr>
          <w:rFonts w:ascii="Arial" w:hAnsi="Arial" w:cs="Arial"/>
          <w:sz w:val="20"/>
          <w:szCs w:val="20"/>
        </w:rPr>
        <w:t xml:space="preserve">870-877. PM: 28130470. </w:t>
      </w:r>
      <w:hyperlink r:id="rId977" w:history="1">
        <w:r w:rsidR="00894BCD" w:rsidRPr="00654987">
          <w:rPr>
            <w:rFonts w:ascii="Arial" w:hAnsi="Arial" w:cs="Arial"/>
            <w:sz w:val="20"/>
            <w:szCs w:val="20"/>
          </w:rPr>
          <w:t>PMC5331867</w:t>
        </w:r>
      </w:hyperlink>
      <w:r w:rsidR="00894BCD" w:rsidRPr="00654987">
        <w:rPr>
          <w:rFonts w:ascii="Arial" w:hAnsi="Arial" w:cs="Arial"/>
          <w:sz w:val="20"/>
          <w:szCs w:val="20"/>
        </w:rPr>
        <w:t xml:space="preserve">. </w:t>
      </w:r>
    </w:p>
    <w:p w14:paraId="542B185F" w14:textId="77777777" w:rsidR="00200A1C" w:rsidRPr="003F3C8D" w:rsidRDefault="00200A1C" w:rsidP="00200A1C">
      <w:r w:rsidRPr="004C1CA2">
        <w:rPr>
          <w:rFonts w:ascii="Arial" w:hAnsi="Arial" w:cs="Arial"/>
          <w:sz w:val="20"/>
          <w:szCs w:val="20"/>
        </w:rPr>
        <w:t xml:space="preserve">Christensen MA, Nguyen KT, Stein PK, </w:t>
      </w:r>
      <w:proofErr w:type="spellStart"/>
      <w:r w:rsidRPr="004C1CA2">
        <w:rPr>
          <w:rFonts w:ascii="Arial" w:hAnsi="Arial" w:cs="Arial"/>
          <w:sz w:val="20"/>
          <w:szCs w:val="20"/>
        </w:rPr>
        <w:t>Fohtung</w:t>
      </w:r>
      <w:proofErr w:type="spellEnd"/>
      <w:r w:rsidRPr="004C1CA2">
        <w:rPr>
          <w:rFonts w:ascii="Arial" w:hAnsi="Arial" w:cs="Arial"/>
          <w:sz w:val="20"/>
          <w:szCs w:val="20"/>
        </w:rPr>
        <w:t xml:space="preserve"> RB, Soliman EZ, </w:t>
      </w:r>
      <w:proofErr w:type="spellStart"/>
      <w:r w:rsidRPr="004C1CA2">
        <w:rPr>
          <w:rFonts w:ascii="Arial" w:hAnsi="Arial" w:cs="Arial"/>
          <w:sz w:val="20"/>
          <w:szCs w:val="20"/>
        </w:rPr>
        <w:t>Dewland</w:t>
      </w:r>
      <w:proofErr w:type="spellEnd"/>
      <w:r w:rsidRPr="004C1CA2">
        <w:rPr>
          <w:rFonts w:ascii="Arial" w:hAnsi="Arial" w:cs="Arial"/>
          <w:sz w:val="20"/>
          <w:szCs w:val="20"/>
        </w:rPr>
        <w:t xml:space="preserve"> TA, </w:t>
      </w:r>
      <w:proofErr w:type="spellStart"/>
      <w:r w:rsidRPr="004C1CA2">
        <w:rPr>
          <w:rFonts w:ascii="Arial" w:hAnsi="Arial" w:cs="Arial"/>
          <w:sz w:val="20"/>
          <w:szCs w:val="20"/>
        </w:rPr>
        <w:t>Vittinghoff</w:t>
      </w:r>
      <w:proofErr w:type="spellEnd"/>
      <w:r w:rsidRPr="004C1CA2">
        <w:rPr>
          <w:rFonts w:ascii="Arial" w:hAnsi="Arial" w:cs="Arial"/>
          <w:sz w:val="20"/>
          <w:szCs w:val="20"/>
        </w:rPr>
        <w:t xml:space="preserve"> E, Psaty BM, Heckbert SR, Marcus GM. </w:t>
      </w:r>
      <w:hyperlink r:id="rId978" w:history="1">
        <w:r w:rsidRPr="00AD2355">
          <w:rPr>
            <w:rFonts w:ascii="Arial" w:hAnsi="Arial" w:cs="Arial"/>
            <w:b/>
            <w:i/>
            <w:sz w:val="20"/>
            <w:szCs w:val="20"/>
          </w:rPr>
          <w:t>Atrial ectopy as a mediator of the association between race and atrial fibrillation.</w:t>
        </w:r>
      </w:hyperlink>
      <w:r w:rsidRPr="00AD2355">
        <w:rPr>
          <w:rFonts w:ascii="Arial" w:hAnsi="Arial" w:cs="Arial"/>
          <w:sz w:val="20"/>
          <w:szCs w:val="20"/>
        </w:rPr>
        <w:t xml:space="preserve"> Heart Rhythm. 20</w:t>
      </w:r>
      <w:r w:rsidRPr="004C1CA2">
        <w:rPr>
          <w:rFonts w:ascii="Arial" w:hAnsi="Arial" w:cs="Arial"/>
          <w:sz w:val="20"/>
          <w:szCs w:val="20"/>
        </w:rPr>
        <w:t xml:space="preserve">17 </w:t>
      </w:r>
      <w:r>
        <w:rPr>
          <w:rFonts w:ascii="Arial" w:hAnsi="Arial" w:cs="Arial"/>
          <w:sz w:val="20"/>
          <w:szCs w:val="20"/>
        </w:rPr>
        <w:t xml:space="preserve">Dec. Vol. 14, issue 12, pp. </w:t>
      </w:r>
      <w:r w:rsidRPr="003F3C8D">
        <w:rPr>
          <w:rFonts w:ascii="Arial" w:hAnsi="Arial" w:cs="Arial"/>
          <w:sz w:val="20"/>
          <w:szCs w:val="20"/>
        </w:rPr>
        <w:t>1856-1861.</w:t>
      </w:r>
      <w:r w:rsidRPr="004C1CA2">
        <w:rPr>
          <w:rFonts w:ascii="Arial" w:hAnsi="Arial" w:cs="Arial"/>
          <w:sz w:val="20"/>
          <w:szCs w:val="20"/>
        </w:rPr>
        <w:t xml:space="preserve"> </w:t>
      </w:r>
      <w:r>
        <w:rPr>
          <w:rFonts w:ascii="Arial" w:hAnsi="Arial" w:cs="Arial"/>
          <w:sz w:val="20"/>
          <w:szCs w:val="20"/>
        </w:rPr>
        <w:t>PM</w:t>
      </w:r>
      <w:r w:rsidRPr="004C1CA2">
        <w:rPr>
          <w:rFonts w:ascii="Arial" w:hAnsi="Arial" w:cs="Arial"/>
          <w:sz w:val="20"/>
          <w:szCs w:val="20"/>
        </w:rPr>
        <w:t>:</w:t>
      </w:r>
      <w:r>
        <w:rPr>
          <w:rFonts w:ascii="Arial" w:hAnsi="Arial" w:cs="Arial"/>
          <w:sz w:val="20"/>
          <w:szCs w:val="20"/>
        </w:rPr>
        <w:t xml:space="preserve"> </w:t>
      </w:r>
      <w:r w:rsidRPr="004C1CA2">
        <w:rPr>
          <w:rFonts w:ascii="Arial" w:hAnsi="Arial" w:cs="Arial"/>
          <w:sz w:val="20"/>
          <w:szCs w:val="20"/>
        </w:rPr>
        <w:t>29110996</w:t>
      </w:r>
      <w:r>
        <w:rPr>
          <w:rFonts w:ascii="Arial" w:hAnsi="Arial" w:cs="Arial"/>
          <w:sz w:val="20"/>
          <w:szCs w:val="20"/>
        </w:rPr>
        <w:t xml:space="preserve">. </w:t>
      </w:r>
      <w:hyperlink r:id="rId979" w:history="1">
        <w:r w:rsidRPr="003F3C8D">
          <w:rPr>
            <w:rFonts w:ascii="Arial" w:hAnsi="Arial" w:cs="Arial"/>
            <w:sz w:val="20"/>
            <w:szCs w:val="20"/>
          </w:rPr>
          <w:t>PMC5712237</w:t>
        </w:r>
      </w:hyperlink>
      <w:r>
        <w:rPr>
          <w:rFonts w:ascii="Arial" w:hAnsi="Arial" w:cs="Arial"/>
          <w:sz w:val="20"/>
          <w:szCs w:val="20"/>
        </w:rPr>
        <w:t>.</w:t>
      </w:r>
    </w:p>
    <w:p w14:paraId="1452CECE" w14:textId="77777777" w:rsidR="00F152D1" w:rsidRPr="004C1CA2" w:rsidRDefault="00F152D1" w:rsidP="00F152D1">
      <w:pPr>
        <w:rPr>
          <w:rFonts w:ascii="Arial" w:hAnsi="Arial" w:cs="Arial"/>
          <w:sz w:val="20"/>
          <w:szCs w:val="20"/>
        </w:rPr>
      </w:pPr>
      <w:proofErr w:type="spellStart"/>
      <w:r w:rsidRPr="004C1CA2">
        <w:rPr>
          <w:rFonts w:ascii="Arial" w:hAnsi="Arial" w:cs="Arial"/>
          <w:sz w:val="20"/>
          <w:szCs w:val="20"/>
        </w:rPr>
        <w:t>Christophersen</w:t>
      </w:r>
      <w:proofErr w:type="spellEnd"/>
      <w:r w:rsidRPr="004C1CA2">
        <w:rPr>
          <w:rFonts w:ascii="Arial" w:hAnsi="Arial" w:cs="Arial"/>
          <w:sz w:val="20"/>
          <w:szCs w:val="20"/>
        </w:rPr>
        <w:t xml:space="preserve"> IE, Magnani JW, Yin X, Barnard J, Weng LC, Arking DE, </w:t>
      </w:r>
      <w:proofErr w:type="spellStart"/>
      <w:r w:rsidRPr="004C1CA2">
        <w:rPr>
          <w:rFonts w:ascii="Arial" w:hAnsi="Arial" w:cs="Arial"/>
          <w:sz w:val="20"/>
          <w:szCs w:val="20"/>
        </w:rPr>
        <w:t>Niemeijer</w:t>
      </w:r>
      <w:proofErr w:type="spellEnd"/>
      <w:r w:rsidRPr="004C1CA2">
        <w:rPr>
          <w:rFonts w:ascii="Arial" w:hAnsi="Arial" w:cs="Arial"/>
          <w:sz w:val="20"/>
          <w:szCs w:val="20"/>
        </w:rPr>
        <w:t xml:space="preserve"> MN, Lubitz SA, Avery CL, Duan Q, Felix SB, Bis JC, Kerr KF, Isaacs A, Müller-</w:t>
      </w:r>
      <w:proofErr w:type="spellStart"/>
      <w:r w:rsidRPr="004C1CA2">
        <w:rPr>
          <w:rFonts w:ascii="Arial" w:hAnsi="Arial" w:cs="Arial"/>
          <w:sz w:val="20"/>
          <w:szCs w:val="20"/>
        </w:rPr>
        <w:t>Nurasyid</w:t>
      </w:r>
      <w:proofErr w:type="spellEnd"/>
      <w:r w:rsidRPr="004C1CA2">
        <w:rPr>
          <w:rFonts w:ascii="Arial" w:hAnsi="Arial" w:cs="Arial"/>
          <w:sz w:val="20"/>
          <w:szCs w:val="20"/>
        </w:rPr>
        <w:t xml:space="preserve"> M, Müller C, North KE, Reiner AP, Tinker LF, Kors JA, </w:t>
      </w:r>
      <w:proofErr w:type="spellStart"/>
      <w:r w:rsidRPr="004C1CA2">
        <w:rPr>
          <w:rFonts w:ascii="Arial" w:hAnsi="Arial" w:cs="Arial"/>
          <w:sz w:val="20"/>
          <w:szCs w:val="20"/>
        </w:rPr>
        <w:t>Teumer</w:t>
      </w:r>
      <w:proofErr w:type="spellEnd"/>
      <w:r w:rsidRPr="004C1CA2">
        <w:rPr>
          <w:rFonts w:ascii="Arial" w:hAnsi="Arial" w:cs="Arial"/>
          <w:sz w:val="20"/>
          <w:szCs w:val="20"/>
        </w:rPr>
        <w:t xml:space="preserve"> A, </w:t>
      </w:r>
      <w:proofErr w:type="spellStart"/>
      <w:r w:rsidRPr="004C1CA2">
        <w:rPr>
          <w:rFonts w:ascii="Arial" w:hAnsi="Arial" w:cs="Arial"/>
          <w:sz w:val="20"/>
          <w:szCs w:val="20"/>
        </w:rPr>
        <w:t>Petersmann</w:t>
      </w:r>
      <w:proofErr w:type="spellEnd"/>
      <w:r w:rsidRPr="004C1CA2">
        <w:rPr>
          <w:rFonts w:ascii="Arial" w:hAnsi="Arial" w:cs="Arial"/>
          <w:sz w:val="20"/>
          <w:szCs w:val="20"/>
        </w:rPr>
        <w:t xml:space="preserve"> A, Sinner MF, Buzkova P, Smith JD, Van Wagoner DR, </w:t>
      </w:r>
      <w:proofErr w:type="spellStart"/>
      <w:r w:rsidRPr="004C1CA2">
        <w:rPr>
          <w:rFonts w:ascii="Arial" w:hAnsi="Arial" w:cs="Arial"/>
          <w:sz w:val="20"/>
          <w:szCs w:val="20"/>
        </w:rPr>
        <w:t>Völker</w:t>
      </w:r>
      <w:proofErr w:type="spellEnd"/>
      <w:r w:rsidRPr="004C1CA2">
        <w:rPr>
          <w:rFonts w:ascii="Arial" w:hAnsi="Arial" w:cs="Arial"/>
          <w:sz w:val="20"/>
          <w:szCs w:val="20"/>
        </w:rPr>
        <w:t xml:space="preserve"> U, </w:t>
      </w:r>
      <w:proofErr w:type="spellStart"/>
      <w:r w:rsidRPr="004C1CA2">
        <w:rPr>
          <w:rFonts w:ascii="Arial" w:hAnsi="Arial" w:cs="Arial"/>
          <w:sz w:val="20"/>
          <w:szCs w:val="20"/>
        </w:rPr>
        <w:t>Waldenberger</w:t>
      </w:r>
      <w:proofErr w:type="spellEnd"/>
      <w:r w:rsidRPr="004C1CA2">
        <w:rPr>
          <w:rFonts w:ascii="Arial" w:hAnsi="Arial" w:cs="Arial"/>
          <w:sz w:val="20"/>
          <w:szCs w:val="20"/>
        </w:rPr>
        <w:t xml:space="preserve"> M, Peters A, </w:t>
      </w:r>
      <w:proofErr w:type="spellStart"/>
      <w:r w:rsidRPr="004C1CA2">
        <w:rPr>
          <w:rFonts w:ascii="Arial" w:hAnsi="Arial" w:cs="Arial"/>
          <w:sz w:val="20"/>
          <w:szCs w:val="20"/>
        </w:rPr>
        <w:t>Meitinger</w:t>
      </w:r>
      <w:proofErr w:type="spellEnd"/>
      <w:r w:rsidRPr="004C1CA2">
        <w:rPr>
          <w:rFonts w:ascii="Arial" w:hAnsi="Arial" w:cs="Arial"/>
          <w:sz w:val="20"/>
          <w:szCs w:val="20"/>
        </w:rPr>
        <w:t xml:space="preserve"> T, </w:t>
      </w:r>
      <w:proofErr w:type="spellStart"/>
      <w:r w:rsidRPr="004C1CA2">
        <w:rPr>
          <w:rFonts w:ascii="Arial" w:hAnsi="Arial" w:cs="Arial"/>
          <w:sz w:val="20"/>
          <w:szCs w:val="20"/>
        </w:rPr>
        <w:t>Limacher</w:t>
      </w:r>
      <w:proofErr w:type="spellEnd"/>
      <w:r w:rsidRPr="004C1CA2">
        <w:rPr>
          <w:rFonts w:ascii="Arial" w:hAnsi="Arial" w:cs="Arial"/>
          <w:sz w:val="20"/>
          <w:szCs w:val="20"/>
        </w:rPr>
        <w:t xml:space="preserve"> MC, Wilhelmsen KC, Psaty BM, </w:t>
      </w:r>
      <w:proofErr w:type="spellStart"/>
      <w:r w:rsidRPr="004C1CA2">
        <w:rPr>
          <w:rFonts w:ascii="Arial" w:hAnsi="Arial" w:cs="Arial"/>
          <w:sz w:val="20"/>
          <w:szCs w:val="20"/>
        </w:rPr>
        <w:t>Hofman</w:t>
      </w:r>
      <w:proofErr w:type="spellEnd"/>
      <w:r w:rsidRPr="004C1CA2">
        <w:rPr>
          <w:rFonts w:ascii="Arial" w:hAnsi="Arial" w:cs="Arial"/>
          <w:sz w:val="20"/>
          <w:szCs w:val="20"/>
        </w:rPr>
        <w:t xml:space="preserve"> A, </w:t>
      </w:r>
      <w:proofErr w:type="spellStart"/>
      <w:r w:rsidRPr="004C1CA2">
        <w:rPr>
          <w:rFonts w:ascii="Arial" w:hAnsi="Arial" w:cs="Arial"/>
          <w:sz w:val="20"/>
          <w:szCs w:val="20"/>
        </w:rPr>
        <w:t>Uitterlinden</w:t>
      </w:r>
      <w:proofErr w:type="spellEnd"/>
      <w:r w:rsidRPr="004C1CA2">
        <w:rPr>
          <w:rFonts w:ascii="Arial" w:hAnsi="Arial" w:cs="Arial"/>
          <w:sz w:val="20"/>
          <w:szCs w:val="20"/>
        </w:rPr>
        <w:t xml:space="preserve"> A, </w:t>
      </w:r>
      <w:proofErr w:type="spellStart"/>
      <w:r w:rsidRPr="004C1CA2">
        <w:rPr>
          <w:rFonts w:ascii="Arial" w:hAnsi="Arial" w:cs="Arial"/>
          <w:sz w:val="20"/>
          <w:szCs w:val="20"/>
        </w:rPr>
        <w:t>Krijthe</w:t>
      </w:r>
      <w:proofErr w:type="spellEnd"/>
      <w:r w:rsidRPr="004C1CA2">
        <w:rPr>
          <w:rFonts w:ascii="Arial" w:hAnsi="Arial" w:cs="Arial"/>
          <w:sz w:val="20"/>
          <w:szCs w:val="20"/>
        </w:rPr>
        <w:t xml:space="preserve"> BP, Zhang ZM, Schnabel RB, </w:t>
      </w:r>
      <w:proofErr w:type="spellStart"/>
      <w:r w:rsidRPr="004C1CA2">
        <w:rPr>
          <w:rFonts w:ascii="Arial" w:hAnsi="Arial" w:cs="Arial"/>
          <w:sz w:val="20"/>
          <w:szCs w:val="20"/>
        </w:rPr>
        <w:t>Kääb</w:t>
      </w:r>
      <w:proofErr w:type="spellEnd"/>
      <w:r w:rsidRPr="004C1CA2">
        <w:rPr>
          <w:rFonts w:ascii="Arial" w:hAnsi="Arial" w:cs="Arial"/>
          <w:sz w:val="20"/>
          <w:szCs w:val="20"/>
        </w:rPr>
        <w:t xml:space="preserve"> S, van </w:t>
      </w:r>
      <w:proofErr w:type="spellStart"/>
      <w:r w:rsidRPr="004C1CA2">
        <w:rPr>
          <w:rFonts w:ascii="Arial" w:hAnsi="Arial" w:cs="Arial"/>
          <w:sz w:val="20"/>
          <w:szCs w:val="20"/>
        </w:rPr>
        <w:t>Duijn</w:t>
      </w:r>
      <w:proofErr w:type="spellEnd"/>
      <w:r w:rsidRPr="004C1CA2">
        <w:rPr>
          <w:rFonts w:ascii="Arial" w:hAnsi="Arial" w:cs="Arial"/>
          <w:sz w:val="20"/>
          <w:szCs w:val="20"/>
        </w:rPr>
        <w:t xml:space="preserve"> C, Rotter JI, Sotoodehnia N, </w:t>
      </w:r>
      <w:proofErr w:type="spellStart"/>
      <w:r w:rsidRPr="004C1CA2">
        <w:rPr>
          <w:rFonts w:ascii="Arial" w:hAnsi="Arial" w:cs="Arial"/>
          <w:sz w:val="20"/>
          <w:szCs w:val="20"/>
        </w:rPr>
        <w:t>Dörr</w:t>
      </w:r>
      <w:proofErr w:type="spellEnd"/>
      <w:r w:rsidRPr="004C1CA2">
        <w:rPr>
          <w:rFonts w:ascii="Arial" w:hAnsi="Arial" w:cs="Arial"/>
          <w:sz w:val="20"/>
          <w:szCs w:val="20"/>
        </w:rPr>
        <w:t xml:space="preserve"> M, Li Y, Chung MK, Soliman EZ, Alonso A, </w:t>
      </w:r>
      <w:proofErr w:type="spellStart"/>
      <w:r w:rsidRPr="004C1CA2">
        <w:rPr>
          <w:rFonts w:ascii="Arial" w:hAnsi="Arial" w:cs="Arial"/>
          <w:sz w:val="20"/>
          <w:szCs w:val="20"/>
        </w:rPr>
        <w:t>Whitsel</w:t>
      </w:r>
      <w:proofErr w:type="spellEnd"/>
      <w:r w:rsidRPr="004C1CA2">
        <w:rPr>
          <w:rFonts w:ascii="Arial" w:hAnsi="Arial" w:cs="Arial"/>
          <w:sz w:val="20"/>
          <w:szCs w:val="20"/>
        </w:rPr>
        <w:t xml:space="preserve"> EA, Stricker BH, Benjamin EJ, Heckbert SR, Ellinor PT. </w:t>
      </w:r>
      <w:r w:rsidRPr="004C1CA2">
        <w:rPr>
          <w:rFonts w:ascii="Arial" w:hAnsi="Arial" w:cs="Arial"/>
          <w:b/>
          <w:i/>
          <w:sz w:val="20"/>
          <w:szCs w:val="20"/>
        </w:rPr>
        <w:t xml:space="preserve">Fifteen </w:t>
      </w:r>
      <w:r>
        <w:rPr>
          <w:rFonts w:ascii="Arial" w:hAnsi="Arial" w:cs="Arial"/>
          <w:b/>
          <w:i/>
          <w:sz w:val="20"/>
          <w:szCs w:val="20"/>
        </w:rPr>
        <w:t>g</w:t>
      </w:r>
      <w:r w:rsidRPr="004C1CA2">
        <w:rPr>
          <w:rFonts w:ascii="Arial" w:hAnsi="Arial" w:cs="Arial"/>
          <w:b/>
          <w:i/>
          <w:sz w:val="20"/>
          <w:szCs w:val="20"/>
        </w:rPr>
        <w:t xml:space="preserve">enetic </w:t>
      </w:r>
      <w:r>
        <w:rPr>
          <w:rFonts w:ascii="Arial" w:hAnsi="Arial" w:cs="Arial"/>
          <w:b/>
          <w:i/>
          <w:sz w:val="20"/>
          <w:szCs w:val="20"/>
        </w:rPr>
        <w:t>l</w:t>
      </w:r>
      <w:r w:rsidRPr="004C1CA2">
        <w:rPr>
          <w:rFonts w:ascii="Arial" w:hAnsi="Arial" w:cs="Arial"/>
          <w:b/>
          <w:i/>
          <w:sz w:val="20"/>
          <w:szCs w:val="20"/>
        </w:rPr>
        <w:t xml:space="preserve">oci </w:t>
      </w:r>
      <w:r>
        <w:rPr>
          <w:rFonts w:ascii="Arial" w:hAnsi="Arial" w:cs="Arial"/>
          <w:b/>
          <w:i/>
          <w:sz w:val="20"/>
          <w:szCs w:val="20"/>
        </w:rPr>
        <w:t>a</w:t>
      </w:r>
      <w:r w:rsidRPr="004C1CA2">
        <w:rPr>
          <w:rFonts w:ascii="Arial" w:hAnsi="Arial" w:cs="Arial"/>
          <w:b/>
          <w:i/>
          <w:sz w:val="20"/>
          <w:szCs w:val="20"/>
        </w:rPr>
        <w:t xml:space="preserve">ssociated </w:t>
      </w:r>
      <w:r>
        <w:rPr>
          <w:rFonts w:ascii="Arial" w:hAnsi="Arial" w:cs="Arial"/>
          <w:b/>
          <w:i/>
          <w:sz w:val="20"/>
          <w:szCs w:val="20"/>
        </w:rPr>
        <w:t>w</w:t>
      </w:r>
      <w:r w:rsidRPr="004C1CA2">
        <w:rPr>
          <w:rFonts w:ascii="Arial" w:hAnsi="Arial" w:cs="Arial"/>
          <w:b/>
          <w:i/>
          <w:sz w:val="20"/>
          <w:szCs w:val="20"/>
        </w:rPr>
        <w:t xml:space="preserve">ith the </w:t>
      </w:r>
      <w:r>
        <w:rPr>
          <w:rFonts w:ascii="Arial" w:hAnsi="Arial" w:cs="Arial"/>
          <w:b/>
          <w:i/>
          <w:sz w:val="20"/>
          <w:szCs w:val="20"/>
        </w:rPr>
        <w:t>e</w:t>
      </w:r>
      <w:r w:rsidRPr="004C1CA2">
        <w:rPr>
          <w:rFonts w:ascii="Arial" w:hAnsi="Arial" w:cs="Arial"/>
          <w:b/>
          <w:i/>
          <w:sz w:val="20"/>
          <w:szCs w:val="20"/>
        </w:rPr>
        <w:t xml:space="preserve">lectrocardiographic P </w:t>
      </w:r>
      <w:r>
        <w:rPr>
          <w:rFonts w:ascii="Arial" w:hAnsi="Arial" w:cs="Arial"/>
          <w:b/>
          <w:i/>
          <w:sz w:val="20"/>
          <w:szCs w:val="20"/>
        </w:rPr>
        <w:t>w</w:t>
      </w:r>
      <w:r w:rsidRPr="004C1CA2">
        <w:rPr>
          <w:rFonts w:ascii="Arial" w:hAnsi="Arial" w:cs="Arial"/>
          <w:b/>
          <w:i/>
          <w:sz w:val="20"/>
          <w:szCs w:val="20"/>
        </w:rPr>
        <w:t>ave.</w:t>
      </w:r>
      <w:r w:rsidRPr="004C1CA2">
        <w:rPr>
          <w:rFonts w:ascii="Arial" w:hAnsi="Arial" w:cs="Arial"/>
          <w:sz w:val="20"/>
          <w:szCs w:val="20"/>
        </w:rPr>
        <w:t xml:space="preserve"> Circ Cardiovasc Genet. 2017 </w:t>
      </w:r>
      <w:r>
        <w:rPr>
          <w:rFonts w:ascii="Arial" w:hAnsi="Arial" w:cs="Arial"/>
          <w:sz w:val="20"/>
          <w:szCs w:val="20"/>
        </w:rPr>
        <w:t xml:space="preserve">Aug. Vol. 10, issue </w:t>
      </w:r>
      <w:r w:rsidRPr="004C1CA2">
        <w:rPr>
          <w:rFonts w:ascii="Arial" w:hAnsi="Arial" w:cs="Arial"/>
          <w:sz w:val="20"/>
          <w:szCs w:val="20"/>
        </w:rPr>
        <w:t>4</w:t>
      </w:r>
      <w:r>
        <w:rPr>
          <w:rFonts w:ascii="Arial" w:hAnsi="Arial" w:cs="Arial"/>
          <w:sz w:val="20"/>
          <w:szCs w:val="20"/>
        </w:rPr>
        <w:t xml:space="preserve">, </w:t>
      </w:r>
      <w:proofErr w:type="spellStart"/>
      <w:r w:rsidRPr="004C1CA2">
        <w:rPr>
          <w:rFonts w:ascii="Arial" w:hAnsi="Arial" w:cs="Arial"/>
          <w:sz w:val="20"/>
          <w:szCs w:val="20"/>
        </w:rPr>
        <w:t>pii</w:t>
      </w:r>
      <w:proofErr w:type="spellEnd"/>
      <w:r w:rsidRPr="004C1CA2">
        <w:rPr>
          <w:rFonts w:ascii="Arial" w:hAnsi="Arial" w:cs="Arial"/>
          <w:sz w:val="20"/>
          <w:szCs w:val="20"/>
        </w:rPr>
        <w:t xml:space="preserve">: e001667. </w:t>
      </w:r>
      <w:r>
        <w:rPr>
          <w:rFonts w:ascii="Arial" w:hAnsi="Arial" w:cs="Arial"/>
          <w:sz w:val="20"/>
          <w:szCs w:val="20"/>
        </w:rPr>
        <w:t>PM</w:t>
      </w:r>
      <w:r w:rsidRPr="004C1CA2">
        <w:rPr>
          <w:rFonts w:ascii="Arial" w:hAnsi="Arial" w:cs="Arial"/>
          <w:sz w:val="20"/>
          <w:szCs w:val="20"/>
        </w:rPr>
        <w:t>: 28794112</w:t>
      </w:r>
      <w:r>
        <w:rPr>
          <w:rFonts w:ascii="Arial" w:hAnsi="Arial" w:cs="Arial"/>
          <w:sz w:val="20"/>
          <w:szCs w:val="20"/>
        </w:rPr>
        <w:t>.</w:t>
      </w:r>
      <w:r w:rsidRPr="004C1CA2">
        <w:rPr>
          <w:rFonts w:ascii="Arial" w:hAnsi="Arial" w:cs="Arial"/>
          <w:sz w:val="20"/>
          <w:szCs w:val="20"/>
        </w:rPr>
        <w:t xml:space="preserve"> PMC5567993.</w:t>
      </w:r>
    </w:p>
    <w:p w14:paraId="47D46397" w14:textId="77777777" w:rsidR="00E2311C" w:rsidRPr="009477FE" w:rsidRDefault="00E2311C" w:rsidP="009477FE">
      <w:proofErr w:type="spellStart"/>
      <w:r w:rsidRPr="00D412C8">
        <w:rPr>
          <w:rFonts w:ascii="Arial" w:hAnsi="Arial" w:cs="Arial"/>
          <w:sz w:val="20"/>
          <w:szCs w:val="20"/>
        </w:rPr>
        <w:t>Christophersen</w:t>
      </w:r>
      <w:proofErr w:type="spellEnd"/>
      <w:r w:rsidRPr="00D412C8">
        <w:rPr>
          <w:rFonts w:ascii="Arial" w:hAnsi="Arial" w:cs="Arial"/>
          <w:sz w:val="20"/>
          <w:szCs w:val="20"/>
        </w:rPr>
        <w:t xml:space="preserve"> IE, </w:t>
      </w:r>
      <w:proofErr w:type="spellStart"/>
      <w:r w:rsidRPr="00D412C8">
        <w:rPr>
          <w:rFonts w:ascii="Arial" w:hAnsi="Arial" w:cs="Arial"/>
          <w:sz w:val="20"/>
          <w:szCs w:val="20"/>
        </w:rPr>
        <w:t>Rienstra</w:t>
      </w:r>
      <w:proofErr w:type="spellEnd"/>
      <w:r w:rsidRPr="00D412C8">
        <w:rPr>
          <w:rFonts w:ascii="Arial" w:hAnsi="Arial" w:cs="Arial"/>
          <w:sz w:val="20"/>
          <w:szCs w:val="20"/>
        </w:rPr>
        <w:t xml:space="preserve"> M, </w:t>
      </w:r>
      <w:proofErr w:type="spellStart"/>
      <w:r w:rsidRPr="00D412C8">
        <w:rPr>
          <w:rFonts w:ascii="Arial" w:hAnsi="Arial" w:cs="Arial"/>
          <w:sz w:val="20"/>
          <w:szCs w:val="20"/>
        </w:rPr>
        <w:t>Roselli</w:t>
      </w:r>
      <w:proofErr w:type="spellEnd"/>
      <w:r w:rsidRPr="00D412C8">
        <w:rPr>
          <w:rFonts w:ascii="Arial" w:hAnsi="Arial" w:cs="Arial"/>
          <w:sz w:val="20"/>
          <w:szCs w:val="20"/>
        </w:rPr>
        <w:t xml:space="preserve"> C, Yin X, </w:t>
      </w:r>
      <w:proofErr w:type="spellStart"/>
      <w:r w:rsidRPr="00D412C8">
        <w:rPr>
          <w:rFonts w:ascii="Arial" w:hAnsi="Arial" w:cs="Arial"/>
          <w:sz w:val="20"/>
          <w:szCs w:val="20"/>
        </w:rPr>
        <w:t>Geelhoed</w:t>
      </w:r>
      <w:proofErr w:type="spellEnd"/>
      <w:r w:rsidRPr="00D412C8">
        <w:rPr>
          <w:rFonts w:ascii="Arial" w:hAnsi="Arial" w:cs="Arial"/>
          <w:sz w:val="20"/>
          <w:szCs w:val="20"/>
        </w:rPr>
        <w:t xml:space="preserve"> B, Barnard J, Lin H, Arking DE, Smith AV, Albert CM, Chaffin M, Tucker NR, Li M, </w:t>
      </w:r>
      <w:proofErr w:type="spellStart"/>
      <w:r w:rsidRPr="00D412C8">
        <w:rPr>
          <w:rFonts w:ascii="Arial" w:hAnsi="Arial" w:cs="Arial"/>
          <w:sz w:val="20"/>
          <w:szCs w:val="20"/>
        </w:rPr>
        <w:t>Klarin</w:t>
      </w:r>
      <w:proofErr w:type="spellEnd"/>
      <w:r w:rsidRPr="00D412C8">
        <w:rPr>
          <w:rFonts w:ascii="Arial" w:hAnsi="Arial" w:cs="Arial"/>
          <w:sz w:val="20"/>
          <w:szCs w:val="20"/>
        </w:rPr>
        <w:t xml:space="preserve"> D, </w:t>
      </w:r>
      <w:proofErr w:type="spellStart"/>
      <w:r w:rsidRPr="00D412C8">
        <w:rPr>
          <w:rFonts w:ascii="Arial" w:hAnsi="Arial" w:cs="Arial"/>
          <w:sz w:val="20"/>
          <w:szCs w:val="20"/>
        </w:rPr>
        <w:t>Bihlmeyer</w:t>
      </w:r>
      <w:proofErr w:type="spellEnd"/>
      <w:r w:rsidRPr="00D412C8">
        <w:rPr>
          <w:rFonts w:ascii="Arial" w:hAnsi="Arial" w:cs="Arial"/>
          <w:sz w:val="20"/>
          <w:szCs w:val="20"/>
        </w:rPr>
        <w:t xml:space="preserve"> NA, Low SK, </w:t>
      </w:r>
      <w:proofErr w:type="spellStart"/>
      <w:r w:rsidRPr="00D412C8">
        <w:rPr>
          <w:rFonts w:ascii="Arial" w:hAnsi="Arial" w:cs="Arial"/>
          <w:sz w:val="20"/>
          <w:szCs w:val="20"/>
        </w:rPr>
        <w:t>Weeke</w:t>
      </w:r>
      <w:proofErr w:type="spellEnd"/>
      <w:r w:rsidRPr="00D412C8">
        <w:rPr>
          <w:rFonts w:ascii="Arial" w:hAnsi="Arial" w:cs="Arial"/>
          <w:sz w:val="20"/>
          <w:szCs w:val="20"/>
        </w:rPr>
        <w:t xml:space="preserve"> PE, Müller-</w:t>
      </w:r>
      <w:proofErr w:type="spellStart"/>
      <w:r w:rsidRPr="00D412C8">
        <w:rPr>
          <w:rFonts w:ascii="Arial" w:hAnsi="Arial" w:cs="Arial"/>
          <w:sz w:val="20"/>
          <w:szCs w:val="20"/>
        </w:rPr>
        <w:t>Nurasyid</w:t>
      </w:r>
      <w:proofErr w:type="spellEnd"/>
      <w:r w:rsidRPr="00D412C8">
        <w:rPr>
          <w:rFonts w:ascii="Arial" w:hAnsi="Arial" w:cs="Arial"/>
          <w:sz w:val="20"/>
          <w:szCs w:val="20"/>
        </w:rPr>
        <w:t xml:space="preserve"> M, Smith JG, Brody JA, </w:t>
      </w:r>
      <w:proofErr w:type="spellStart"/>
      <w:r w:rsidRPr="00D412C8">
        <w:rPr>
          <w:rFonts w:ascii="Arial" w:hAnsi="Arial" w:cs="Arial"/>
          <w:sz w:val="20"/>
          <w:szCs w:val="20"/>
        </w:rPr>
        <w:t>Niemeijer</w:t>
      </w:r>
      <w:proofErr w:type="spellEnd"/>
      <w:r w:rsidRPr="00D412C8">
        <w:rPr>
          <w:rFonts w:ascii="Arial" w:hAnsi="Arial" w:cs="Arial"/>
          <w:sz w:val="20"/>
          <w:szCs w:val="20"/>
        </w:rPr>
        <w:t xml:space="preserve"> MN, </w:t>
      </w:r>
      <w:proofErr w:type="spellStart"/>
      <w:r w:rsidRPr="00D412C8">
        <w:rPr>
          <w:rFonts w:ascii="Arial" w:hAnsi="Arial" w:cs="Arial"/>
          <w:sz w:val="20"/>
          <w:szCs w:val="20"/>
        </w:rPr>
        <w:t>Dörr</w:t>
      </w:r>
      <w:proofErr w:type="spellEnd"/>
      <w:r w:rsidRPr="00D412C8">
        <w:rPr>
          <w:rFonts w:ascii="Arial" w:hAnsi="Arial" w:cs="Arial"/>
          <w:sz w:val="20"/>
          <w:szCs w:val="20"/>
        </w:rPr>
        <w:t xml:space="preserve"> M, Trompet S, Huffman J, Gustafsson S, </w:t>
      </w:r>
      <w:proofErr w:type="spellStart"/>
      <w:r w:rsidRPr="00D412C8">
        <w:rPr>
          <w:rFonts w:ascii="Arial" w:hAnsi="Arial" w:cs="Arial"/>
          <w:sz w:val="20"/>
          <w:szCs w:val="20"/>
        </w:rPr>
        <w:t>Schurmann</w:t>
      </w:r>
      <w:proofErr w:type="spellEnd"/>
      <w:r w:rsidRPr="00D412C8">
        <w:rPr>
          <w:rFonts w:ascii="Arial" w:hAnsi="Arial" w:cs="Arial"/>
          <w:sz w:val="20"/>
          <w:szCs w:val="20"/>
        </w:rPr>
        <w:t xml:space="preserve"> C, Kleber ME, </w:t>
      </w:r>
      <w:proofErr w:type="spellStart"/>
      <w:r w:rsidRPr="00D412C8">
        <w:rPr>
          <w:rFonts w:ascii="Arial" w:hAnsi="Arial" w:cs="Arial"/>
          <w:sz w:val="20"/>
          <w:szCs w:val="20"/>
        </w:rPr>
        <w:t>Lyytikäinen</w:t>
      </w:r>
      <w:proofErr w:type="spellEnd"/>
      <w:r w:rsidRPr="00D412C8">
        <w:rPr>
          <w:rFonts w:ascii="Arial" w:hAnsi="Arial" w:cs="Arial"/>
          <w:sz w:val="20"/>
          <w:szCs w:val="20"/>
        </w:rPr>
        <w:t xml:space="preserve"> LP, </w:t>
      </w:r>
      <w:proofErr w:type="spellStart"/>
      <w:r w:rsidRPr="00D412C8">
        <w:rPr>
          <w:rFonts w:ascii="Arial" w:hAnsi="Arial" w:cs="Arial"/>
          <w:sz w:val="20"/>
          <w:szCs w:val="20"/>
        </w:rPr>
        <w:t>Seppälä</w:t>
      </w:r>
      <w:proofErr w:type="spellEnd"/>
      <w:r w:rsidRPr="00D412C8">
        <w:rPr>
          <w:rFonts w:ascii="Arial" w:hAnsi="Arial" w:cs="Arial"/>
          <w:sz w:val="20"/>
          <w:szCs w:val="20"/>
        </w:rPr>
        <w:t xml:space="preserve"> I, Malik R, </w:t>
      </w:r>
      <w:proofErr w:type="spellStart"/>
      <w:r w:rsidRPr="00D412C8">
        <w:rPr>
          <w:rFonts w:ascii="Arial" w:hAnsi="Arial" w:cs="Arial"/>
          <w:sz w:val="20"/>
          <w:szCs w:val="20"/>
        </w:rPr>
        <w:t>Horimoto</w:t>
      </w:r>
      <w:proofErr w:type="spellEnd"/>
      <w:r w:rsidRPr="00D412C8">
        <w:rPr>
          <w:rFonts w:ascii="Arial" w:hAnsi="Arial" w:cs="Arial"/>
          <w:sz w:val="20"/>
          <w:szCs w:val="20"/>
        </w:rPr>
        <w:t xml:space="preserve"> ARVR, Perez M, </w:t>
      </w:r>
      <w:proofErr w:type="spellStart"/>
      <w:r w:rsidRPr="00D412C8">
        <w:rPr>
          <w:rFonts w:ascii="Arial" w:hAnsi="Arial" w:cs="Arial"/>
          <w:sz w:val="20"/>
          <w:szCs w:val="20"/>
        </w:rPr>
        <w:t>Sinisalo</w:t>
      </w:r>
      <w:proofErr w:type="spellEnd"/>
      <w:r w:rsidRPr="00D412C8">
        <w:rPr>
          <w:rFonts w:ascii="Arial" w:hAnsi="Arial" w:cs="Arial"/>
          <w:sz w:val="20"/>
          <w:szCs w:val="20"/>
        </w:rPr>
        <w:t xml:space="preserve"> J, </w:t>
      </w:r>
      <w:proofErr w:type="spellStart"/>
      <w:r w:rsidRPr="00D412C8">
        <w:rPr>
          <w:rFonts w:ascii="Arial" w:hAnsi="Arial" w:cs="Arial"/>
          <w:sz w:val="20"/>
          <w:szCs w:val="20"/>
        </w:rPr>
        <w:t>Aeschbacher</w:t>
      </w:r>
      <w:proofErr w:type="spellEnd"/>
      <w:r w:rsidRPr="00D412C8">
        <w:rPr>
          <w:rFonts w:ascii="Arial" w:hAnsi="Arial" w:cs="Arial"/>
          <w:sz w:val="20"/>
          <w:szCs w:val="20"/>
        </w:rPr>
        <w:t xml:space="preserve"> S, </w:t>
      </w:r>
      <w:proofErr w:type="spellStart"/>
      <w:r w:rsidRPr="00D412C8">
        <w:rPr>
          <w:rFonts w:ascii="Arial" w:hAnsi="Arial" w:cs="Arial"/>
          <w:sz w:val="20"/>
          <w:szCs w:val="20"/>
        </w:rPr>
        <w:t>Thériault</w:t>
      </w:r>
      <w:proofErr w:type="spellEnd"/>
      <w:r w:rsidRPr="00D412C8">
        <w:rPr>
          <w:rFonts w:ascii="Arial" w:hAnsi="Arial" w:cs="Arial"/>
          <w:sz w:val="20"/>
          <w:szCs w:val="20"/>
        </w:rPr>
        <w:t xml:space="preserve"> S, Yao J, </w:t>
      </w:r>
      <w:proofErr w:type="spellStart"/>
      <w:r w:rsidRPr="00D412C8">
        <w:rPr>
          <w:rFonts w:ascii="Arial" w:hAnsi="Arial" w:cs="Arial"/>
          <w:sz w:val="20"/>
          <w:szCs w:val="20"/>
        </w:rPr>
        <w:t>Radmanesh</w:t>
      </w:r>
      <w:proofErr w:type="spellEnd"/>
      <w:r w:rsidRPr="00D412C8">
        <w:rPr>
          <w:rFonts w:ascii="Arial" w:hAnsi="Arial" w:cs="Arial"/>
          <w:sz w:val="20"/>
          <w:szCs w:val="20"/>
        </w:rPr>
        <w:t xml:space="preserve"> F, Weiss S, </w:t>
      </w:r>
      <w:proofErr w:type="spellStart"/>
      <w:r w:rsidRPr="00D412C8">
        <w:rPr>
          <w:rFonts w:ascii="Arial" w:hAnsi="Arial" w:cs="Arial"/>
          <w:sz w:val="20"/>
          <w:szCs w:val="20"/>
        </w:rPr>
        <w:t>Teumer</w:t>
      </w:r>
      <w:proofErr w:type="spellEnd"/>
      <w:r w:rsidRPr="00D412C8">
        <w:rPr>
          <w:rFonts w:ascii="Arial" w:hAnsi="Arial" w:cs="Arial"/>
          <w:sz w:val="20"/>
          <w:szCs w:val="20"/>
        </w:rPr>
        <w:t xml:space="preserve"> A, Choi SH, Weng LC, </w:t>
      </w:r>
      <w:proofErr w:type="spellStart"/>
      <w:r w:rsidRPr="00D412C8">
        <w:rPr>
          <w:rFonts w:ascii="Arial" w:hAnsi="Arial" w:cs="Arial"/>
          <w:sz w:val="20"/>
          <w:szCs w:val="20"/>
        </w:rPr>
        <w:t>Clauss</w:t>
      </w:r>
      <w:proofErr w:type="spellEnd"/>
      <w:r w:rsidRPr="00D412C8">
        <w:rPr>
          <w:rFonts w:ascii="Arial" w:hAnsi="Arial" w:cs="Arial"/>
          <w:sz w:val="20"/>
          <w:szCs w:val="20"/>
        </w:rPr>
        <w:t xml:space="preserve"> S, Deo R, Rader DJ, Shah SH, Sun A, Hopewell JC, </w:t>
      </w:r>
      <w:proofErr w:type="spellStart"/>
      <w:r w:rsidRPr="00D412C8">
        <w:rPr>
          <w:rFonts w:ascii="Arial" w:hAnsi="Arial" w:cs="Arial"/>
          <w:sz w:val="20"/>
          <w:szCs w:val="20"/>
        </w:rPr>
        <w:t>Debette</w:t>
      </w:r>
      <w:proofErr w:type="spellEnd"/>
      <w:r w:rsidRPr="00D412C8">
        <w:rPr>
          <w:rFonts w:ascii="Arial" w:hAnsi="Arial" w:cs="Arial"/>
          <w:sz w:val="20"/>
          <w:szCs w:val="20"/>
        </w:rPr>
        <w:t xml:space="preserve"> S, Chauhan G, Yang Q, Worrall BB, </w:t>
      </w:r>
      <w:proofErr w:type="spellStart"/>
      <w:r w:rsidRPr="00D412C8">
        <w:rPr>
          <w:rFonts w:ascii="Arial" w:hAnsi="Arial" w:cs="Arial"/>
          <w:sz w:val="20"/>
          <w:szCs w:val="20"/>
        </w:rPr>
        <w:t>Paré</w:t>
      </w:r>
      <w:proofErr w:type="spellEnd"/>
      <w:r w:rsidRPr="00D412C8">
        <w:rPr>
          <w:rFonts w:ascii="Arial" w:hAnsi="Arial" w:cs="Arial"/>
          <w:sz w:val="20"/>
          <w:szCs w:val="20"/>
        </w:rPr>
        <w:t xml:space="preserve"> G, </w:t>
      </w:r>
      <w:proofErr w:type="spellStart"/>
      <w:r w:rsidRPr="00D412C8">
        <w:rPr>
          <w:rFonts w:ascii="Arial" w:hAnsi="Arial" w:cs="Arial"/>
          <w:sz w:val="20"/>
          <w:szCs w:val="20"/>
        </w:rPr>
        <w:t>Kamatani</w:t>
      </w:r>
      <w:proofErr w:type="spellEnd"/>
      <w:r w:rsidRPr="00D412C8">
        <w:rPr>
          <w:rFonts w:ascii="Arial" w:hAnsi="Arial" w:cs="Arial"/>
          <w:sz w:val="20"/>
          <w:szCs w:val="20"/>
        </w:rPr>
        <w:t xml:space="preserve"> Y, </w:t>
      </w:r>
      <w:proofErr w:type="spellStart"/>
      <w:r w:rsidRPr="00D412C8">
        <w:rPr>
          <w:rFonts w:ascii="Arial" w:hAnsi="Arial" w:cs="Arial"/>
          <w:sz w:val="20"/>
          <w:szCs w:val="20"/>
        </w:rPr>
        <w:t>Hagemeijer</w:t>
      </w:r>
      <w:proofErr w:type="spellEnd"/>
      <w:r w:rsidRPr="00D412C8">
        <w:rPr>
          <w:rFonts w:ascii="Arial" w:hAnsi="Arial" w:cs="Arial"/>
          <w:sz w:val="20"/>
          <w:szCs w:val="20"/>
        </w:rPr>
        <w:t xml:space="preserve"> YP, Verweij N, </w:t>
      </w:r>
      <w:proofErr w:type="spellStart"/>
      <w:r w:rsidRPr="00D412C8">
        <w:rPr>
          <w:rFonts w:ascii="Arial" w:hAnsi="Arial" w:cs="Arial"/>
          <w:sz w:val="20"/>
          <w:szCs w:val="20"/>
        </w:rPr>
        <w:t>Siland</w:t>
      </w:r>
      <w:proofErr w:type="spellEnd"/>
      <w:r w:rsidRPr="00D412C8">
        <w:rPr>
          <w:rFonts w:ascii="Arial" w:hAnsi="Arial" w:cs="Arial"/>
          <w:sz w:val="20"/>
          <w:szCs w:val="20"/>
        </w:rPr>
        <w:t xml:space="preserve"> JE, Kubo M, Smith JD, Van Wagoner DR, Bis JC, </w:t>
      </w:r>
      <w:proofErr w:type="spellStart"/>
      <w:r w:rsidRPr="00D412C8">
        <w:rPr>
          <w:rFonts w:ascii="Arial" w:hAnsi="Arial" w:cs="Arial"/>
          <w:sz w:val="20"/>
          <w:szCs w:val="20"/>
        </w:rPr>
        <w:t>Perz</w:t>
      </w:r>
      <w:proofErr w:type="spellEnd"/>
      <w:r w:rsidRPr="00D412C8">
        <w:rPr>
          <w:rFonts w:ascii="Arial" w:hAnsi="Arial" w:cs="Arial"/>
          <w:sz w:val="20"/>
          <w:szCs w:val="20"/>
        </w:rPr>
        <w:t xml:space="preserve"> S, Psaty BM, </w:t>
      </w:r>
      <w:proofErr w:type="spellStart"/>
      <w:r w:rsidRPr="00D412C8">
        <w:rPr>
          <w:rFonts w:ascii="Arial" w:hAnsi="Arial" w:cs="Arial"/>
          <w:sz w:val="20"/>
          <w:szCs w:val="20"/>
        </w:rPr>
        <w:t>Ridker</w:t>
      </w:r>
      <w:proofErr w:type="spellEnd"/>
      <w:r w:rsidRPr="00D412C8">
        <w:rPr>
          <w:rFonts w:ascii="Arial" w:hAnsi="Arial" w:cs="Arial"/>
          <w:sz w:val="20"/>
          <w:szCs w:val="20"/>
        </w:rPr>
        <w:t xml:space="preserve"> PM, Magnani JW, Harris TB, </w:t>
      </w:r>
      <w:proofErr w:type="spellStart"/>
      <w:r w:rsidRPr="00D412C8">
        <w:rPr>
          <w:rFonts w:ascii="Arial" w:hAnsi="Arial" w:cs="Arial"/>
          <w:sz w:val="20"/>
          <w:szCs w:val="20"/>
        </w:rPr>
        <w:t>Launer</w:t>
      </w:r>
      <w:proofErr w:type="spellEnd"/>
      <w:r w:rsidRPr="00D412C8">
        <w:rPr>
          <w:rFonts w:ascii="Arial" w:hAnsi="Arial" w:cs="Arial"/>
          <w:sz w:val="20"/>
          <w:szCs w:val="20"/>
        </w:rPr>
        <w:t xml:space="preserve"> LJ, Shoemaker MB, Padmanabhan S, </w:t>
      </w:r>
      <w:proofErr w:type="spellStart"/>
      <w:r w:rsidRPr="00D412C8">
        <w:rPr>
          <w:rFonts w:ascii="Arial" w:hAnsi="Arial" w:cs="Arial"/>
          <w:sz w:val="20"/>
          <w:szCs w:val="20"/>
        </w:rPr>
        <w:t>Haessler</w:t>
      </w:r>
      <w:proofErr w:type="spellEnd"/>
      <w:r w:rsidRPr="00D412C8">
        <w:rPr>
          <w:rFonts w:ascii="Arial" w:hAnsi="Arial" w:cs="Arial"/>
          <w:sz w:val="20"/>
          <w:szCs w:val="20"/>
        </w:rPr>
        <w:t xml:space="preserve"> J, Bartz TM, </w:t>
      </w:r>
      <w:proofErr w:type="spellStart"/>
      <w:r w:rsidRPr="00D412C8">
        <w:rPr>
          <w:rFonts w:ascii="Arial" w:hAnsi="Arial" w:cs="Arial"/>
          <w:sz w:val="20"/>
          <w:szCs w:val="20"/>
        </w:rPr>
        <w:t>Waldenberger</w:t>
      </w:r>
      <w:proofErr w:type="spellEnd"/>
      <w:r w:rsidRPr="00D412C8">
        <w:rPr>
          <w:rFonts w:ascii="Arial" w:hAnsi="Arial" w:cs="Arial"/>
          <w:sz w:val="20"/>
          <w:szCs w:val="20"/>
        </w:rPr>
        <w:t xml:space="preserve"> M, </w:t>
      </w:r>
      <w:proofErr w:type="spellStart"/>
      <w:r w:rsidRPr="00D412C8">
        <w:rPr>
          <w:rFonts w:ascii="Arial" w:hAnsi="Arial" w:cs="Arial"/>
          <w:sz w:val="20"/>
          <w:szCs w:val="20"/>
        </w:rPr>
        <w:t>Lichtner</w:t>
      </w:r>
      <w:proofErr w:type="spellEnd"/>
      <w:r w:rsidRPr="00D412C8">
        <w:rPr>
          <w:rFonts w:ascii="Arial" w:hAnsi="Arial" w:cs="Arial"/>
          <w:sz w:val="20"/>
          <w:szCs w:val="20"/>
        </w:rPr>
        <w:t xml:space="preserve"> P, Arendt M, Krieger JE, </w:t>
      </w:r>
      <w:proofErr w:type="spellStart"/>
      <w:r w:rsidRPr="00D412C8">
        <w:rPr>
          <w:rFonts w:ascii="Arial" w:hAnsi="Arial" w:cs="Arial"/>
          <w:sz w:val="20"/>
          <w:szCs w:val="20"/>
        </w:rPr>
        <w:t>Kähönen</w:t>
      </w:r>
      <w:proofErr w:type="spellEnd"/>
      <w:r w:rsidRPr="00D412C8">
        <w:rPr>
          <w:rFonts w:ascii="Arial" w:hAnsi="Arial" w:cs="Arial"/>
          <w:sz w:val="20"/>
          <w:szCs w:val="20"/>
        </w:rPr>
        <w:t xml:space="preserve"> M, </w:t>
      </w:r>
      <w:proofErr w:type="spellStart"/>
      <w:r w:rsidRPr="00D412C8">
        <w:rPr>
          <w:rFonts w:ascii="Arial" w:hAnsi="Arial" w:cs="Arial"/>
          <w:sz w:val="20"/>
          <w:szCs w:val="20"/>
        </w:rPr>
        <w:t>Risch</w:t>
      </w:r>
      <w:proofErr w:type="spellEnd"/>
      <w:r w:rsidRPr="00D412C8">
        <w:rPr>
          <w:rFonts w:ascii="Arial" w:hAnsi="Arial" w:cs="Arial"/>
          <w:sz w:val="20"/>
          <w:szCs w:val="20"/>
        </w:rPr>
        <w:t xml:space="preserve"> L, Mansur AJ, Peters A, Smith BH, Lind L, Scott SA, Lu Y, </w:t>
      </w:r>
      <w:proofErr w:type="spellStart"/>
      <w:r w:rsidRPr="00D412C8">
        <w:rPr>
          <w:rFonts w:ascii="Arial" w:hAnsi="Arial" w:cs="Arial"/>
          <w:sz w:val="20"/>
          <w:szCs w:val="20"/>
        </w:rPr>
        <w:t>Bottinger</w:t>
      </w:r>
      <w:proofErr w:type="spellEnd"/>
      <w:r w:rsidRPr="00D412C8">
        <w:rPr>
          <w:rFonts w:ascii="Arial" w:hAnsi="Arial" w:cs="Arial"/>
          <w:sz w:val="20"/>
          <w:szCs w:val="20"/>
        </w:rPr>
        <w:t xml:space="preserve"> EB, </w:t>
      </w:r>
      <w:proofErr w:type="spellStart"/>
      <w:r w:rsidRPr="00D412C8">
        <w:rPr>
          <w:rFonts w:ascii="Arial" w:hAnsi="Arial" w:cs="Arial"/>
          <w:sz w:val="20"/>
          <w:szCs w:val="20"/>
        </w:rPr>
        <w:t>Hernesniemi</w:t>
      </w:r>
      <w:proofErr w:type="spellEnd"/>
      <w:r w:rsidRPr="00D412C8">
        <w:rPr>
          <w:rFonts w:ascii="Arial" w:hAnsi="Arial" w:cs="Arial"/>
          <w:sz w:val="20"/>
          <w:szCs w:val="20"/>
        </w:rPr>
        <w:t xml:space="preserve"> J, Lindgren CM, Wong JA, Huang J, </w:t>
      </w:r>
      <w:proofErr w:type="spellStart"/>
      <w:r w:rsidRPr="00D412C8">
        <w:rPr>
          <w:rFonts w:ascii="Arial" w:hAnsi="Arial" w:cs="Arial"/>
          <w:sz w:val="20"/>
          <w:szCs w:val="20"/>
        </w:rPr>
        <w:t>Eskola</w:t>
      </w:r>
      <w:proofErr w:type="spellEnd"/>
      <w:r w:rsidRPr="00D412C8">
        <w:rPr>
          <w:rFonts w:ascii="Arial" w:hAnsi="Arial" w:cs="Arial"/>
          <w:sz w:val="20"/>
          <w:szCs w:val="20"/>
        </w:rPr>
        <w:t xml:space="preserve"> M, Morris AP, Ford I, Reiner AP, Delgado G, Chen LY, Chen YI, Sandhu RK, Li M, Boerwinkle E, Eisele L, </w:t>
      </w:r>
      <w:proofErr w:type="spellStart"/>
      <w:r w:rsidRPr="00D412C8">
        <w:rPr>
          <w:rFonts w:ascii="Arial" w:hAnsi="Arial" w:cs="Arial"/>
          <w:sz w:val="20"/>
          <w:szCs w:val="20"/>
        </w:rPr>
        <w:t>Lannfelt</w:t>
      </w:r>
      <w:proofErr w:type="spellEnd"/>
      <w:r w:rsidRPr="00D412C8">
        <w:rPr>
          <w:rFonts w:ascii="Arial" w:hAnsi="Arial" w:cs="Arial"/>
          <w:sz w:val="20"/>
          <w:szCs w:val="20"/>
        </w:rPr>
        <w:t xml:space="preserve"> L, </w:t>
      </w:r>
      <w:proofErr w:type="spellStart"/>
      <w:r w:rsidRPr="00D412C8">
        <w:rPr>
          <w:rFonts w:ascii="Arial" w:hAnsi="Arial" w:cs="Arial"/>
          <w:sz w:val="20"/>
          <w:szCs w:val="20"/>
        </w:rPr>
        <w:t>Rost</w:t>
      </w:r>
      <w:proofErr w:type="spellEnd"/>
      <w:r w:rsidRPr="00D412C8">
        <w:rPr>
          <w:rFonts w:ascii="Arial" w:hAnsi="Arial" w:cs="Arial"/>
          <w:sz w:val="20"/>
          <w:szCs w:val="20"/>
        </w:rPr>
        <w:t xml:space="preserve"> N, Anderson CD, Taylor KD, Campbell A, Magnusson PK, Porteous D, Hocking LJ, </w:t>
      </w:r>
      <w:proofErr w:type="spellStart"/>
      <w:r w:rsidRPr="00D412C8">
        <w:rPr>
          <w:rFonts w:ascii="Arial" w:hAnsi="Arial" w:cs="Arial"/>
          <w:sz w:val="20"/>
          <w:szCs w:val="20"/>
        </w:rPr>
        <w:t>Vlachopoulou</w:t>
      </w:r>
      <w:proofErr w:type="spellEnd"/>
      <w:r w:rsidRPr="00D412C8">
        <w:rPr>
          <w:rFonts w:ascii="Arial" w:hAnsi="Arial" w:cs="Arial"/>
          <w:sz w:val="20"/>
          <w:szCs w:val="20"/>
        </w:rPr>
        <w:t xml:space="preserve"> E, Pedersen NL, </w:t>
      </w:r>
      <w:proofErr w:type="spellStart"/>
      <w:r w:rsidRPr="00D412C8">
        <w:rPr>
          <w:rFonts w:ascii="Arial" w:hAnsi="Arial" w:cs="Arial"/>
          <w:sz w:val="20"/>
          <w:szCs w:val="20"/>
        </w:rPr>
        <w:t>Nikus</w:t>
      </w:r>
      <w:proofErr w:type="spellEnd"/>
      <w:r w:rsidRPr="00D412C8">
        <w:rPr>
          <w:rFonts w:ascii="Arial" w:hAnsi="Arial" w:cs="Arial"/>
          <w:sz w:val="20"/>
          <w:szCs w:val="20"/>
        </w:rPr>
        <w:t xml:space="preserve"> K, </w:t>
      </w:r>
      <w:proofErr w:type="spellStart"/>
      <w:r w:rsidRPr="00D412C8">
        <w:rPr>
          <w:rFonts w:ascii="Arial" w:hAnsi="Arial" w:cs="Arial"/>
          <w:sz w:val="20"/>
          <w:szCs w:val="20"/>
        </w:rPr>
        <w:t>Orho</w:t>
      </w:r>
      <w:proofErr w:type="spellEnd"/>
      <w:r w:rsidRPr="00D412C8">
        <w:rPr>
          <w:rFonts w:ascii="Arial" w:hAnsi="Arial" w:cs="Arial"/>
          <w:sz w:val="20"/>
          <w:szCs w:val="20"/>
        </w:rPr>
        <w:t xml:space="preserve">-Melander M, </w:t>
      </w:r>
      <w:proofErr w:type="spellStart"/>
      <w:r w:rsidRPr="00D412C8">
        <w:rPr>
          <w:rFonts w:ascii="Arial" w:hAnsi="Arial" w:cs="Arial"/>
          <w:sz w:val="20"/>
          <w:szCs w:val="20"/>
        </w:rPr>
        <w:t>Hamsten</w:t>
      </w:r>
      <w:proofErr w:type="spellEnd"/>
      <w:r w:rsidRPr="00D412C8">
        <w:rPr>
          <w:rFonts w:ascii="Arial" w:hAnsi="Arial" w:cs="Arial"/>
          <w:sz w:val="20"/>
          <w:szCs w:val="20"/>
        </w:rPr>
        <w:t xml:space="preserve"> A, </w:t>
      </w:r>
      <w:proofErr w:type="spellStart"/>
      <w:r w:rsidRPr="00D412C8">
        <w:rPr>
          <w:rFonts w:ascii="Arial" w:hAnsi="Arial" w:cs="Arial"/>
          <w:sz w:val="20"/>
          <w:szCs w:val="20"/>
        </w:rPr>
        <w:t>Heeringa</w:t>
      </w:r>
      <w:proofErr w:type="spellEnd"/>
      <w:r w:rsidRPr="00D412C8">
        <w:rPr>
          <w:rFonts w:ascii="Arial" w:hAnsi="Arial" w:cs="Arial"/>
          <w:sz w:val="20"/>
          <w:szCs w:val="20"/>
        </w:rPr>
        <w:t xml:space="preserve"> J, Denny JC, </w:t>
      </w:r>
      <w:proofErr w:type="spellStart"/>
      <w:r w:rsidRPr="00D412C8">
        <w:rPr>
          <w:rFonts w:ascii="Arial" w:hAnsi="Arial" w:cs="Arial"/>
          <w:sz w:val="20"/>
          <w:szCs w:val="20"/>
        </w:rPr>
        <w:t>Kriebel</w:t>
      </w:r>
      <w:proofErr w:type="spellEnd"/>
      <w:r w:rsidRPr="00D412C8">
        <w:rPr>
          <w:rFonts w:ascii="Arial" w:hAnsi="Arial" w:cs="Arial"/>
          <w:sz w:val="20"/>
          <w:szCs w:val="20"/>
        </w:rPr>
        <w:t xml:space="preserve"> J, Darbar D, Newton-</w:t>
      </w:r>
      <w:proofErr w:type="spellStart"/>
      <w:r w:rsidRPr="00D412C8">
        <w:rPr>
          <w:rFonts w:ascii="Arial" w:hAnsi="Arial" w:cs="Arial"/>
          <w:sz w:val="20"/>
          <w:szCs w:val="20"/>
        </w:rPr>
        <w:t>Cheh</w:t>
      </w:r>
      <w:proofErr w:type="spellEnd"/>
      <w:r w:rsidRPr="00D412C8">
        <w:rPr>
          <w:rFonts w:ascii="Arial" w:hAnsi="Arial" w:cs="Arial"/>
          <w:sz w:val="20"/>
          <w:szCs w:val="20"/>
        </w:rPr>
        <w:t xml:space="preserve"> C, Shaffer C, Macfarlane PW, </w:t>
      </w:r>
      <w:proofErr w:type="spellStart"/>
      <w:r w:rsidRPr="00D412C8">
        <w:rPr>
          <w:rFonts w:ascii="Arial" w:hAnsi="Arial" w:cs="Arial"/>
          <w:sz w:val="20"/>
          <w:szCs w:val="20"/>
        </w:rPr>
        <w:t>Heilmann-Heimbach</w:t>
      </w:r>
      <w:proofErr w:type="spellEnd"/>
      <w:r w:rsidRPr="00D412C8">
        <w:rPr>
          <w:rFonts w:ascii="Arial" w:hAnsi="Arial" w:cs="Arial"/>
          <w:sz w:val="20"/>
          <w:szCs w:val="20"/>
        </w:rPr>
        <w:t xml:space="preserve"> S, Almgren </w:t>
      </w:r>
      <w:r w:rsidRPr="00D412C8">
        <w:rPr>
          <w:rFonts w:ascii="Arial" w:hAnsi="Arial" w:cs="Arial"/>
          <w:sz w:val="20"/>
          <w:szCs w:val="20"/>
        </w:rPr>
        <w:lastRenderedPageBreak/>
        <w:t xml:space="preserve">P, Huang PL, Sotoodehnia N, Soliman EZ, </w:t>
      </w:r>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Franco OH, </w:t>
      </w:r>
      <w:proofErr w:type="spellStart"/>
      <w:r w:rsidRPr="00D412C8">
        <w:rPr>
          <w:rFonts w:ascii="Arial" w:hAnsi="Arial" w:cs="Arial"/>
          <w:sz w:val="20"/>
          <w:szCs w:val="20"/>
        </w:rPr>
        <w:t>Völker</w:t>
      </w:r>
      <w:proofErr w:type="spellEnd"/>
      <w:r w:rsidRPr="00D412C8">
        <w:rPr>
          <w:rFonts w:ascii="Arial" w:hAnsi="Arial" w:cs="Arial"/>
          <w:sz w:val="20"/>
          <w:szCs w:val="20"/>
        </w:rPr>
        <w:t xml:space="preserve"> U, </w:t>
      </w:r>
      <w:proofErr w:type="spellStart"/>
      <w:r w:rsidRPr="00D412C8">
        <w:rPr>
          <w:rFonts w:ascii="Arial" w:hAnsi="Arial" w:cs="Arial"/>
          <w:sz w:val="20"/>
          <w:szCs w:val="20"/>
        </w:rPr>
        <w:t>Jöckel</w:t>
      </w:r>
      <w:proofErr w:type="spellEnd"/>
      <w:r w:rsidRPr="00D412C8">
        <w:rPr>
          <w:rFonts w:ascii="Arial" w:hAnsi="Arial" w:cs="Arial"/>
          <w:sz w:val="20"/>
          <w:szCs w:val="20"/>
        </w:rPr>
        <w:t xml:space="preserve"> KH, Sinner MF, Lin HJ, Guo X; METASTROKE Consortium of the ISGC; Neurology Working Group of the CHARGE Consortium, </w:t>
      </w:r>
      <w:proofErr w:type="spellStart"/>
      <w:r w:rsidRPr="00D412C8">
        <w:rPr>
          <w:rFonts w:ascii="Arial" w:hAnsi="Arial" w:cs="Arial"/>
          <w:sz w:val="20"/>
          <w:szCs w:val="20"/>
        </w:rPr>
        <w:t>Dichgans</w:t>
      </w:r>
      <w:proofErr w:type="spellEnd"/>
      <w:r w:rsidRPr="00D412C8">
        <w:rPr>
          <w:rFonts w:ascii="Arial" w:hAnsi="Arial" w:cs="Arial"/>
          <w:sz w:val="20"/>
          <w:szCs w:val="20"/>
        </w:rPr>
        <w:t xml:space="preserve"> M, </w:t>
      </w:r>
      <w:proofErr w:type="spellStart"/>
      <w:r w:rsidRPr="00D412C8">
        <w:rPr>
          <w:rFonts w:ascii="Arial" w:hAnsi="Arial" w:cs="Arial"/>
          <w:sz w:val="20"/>
          <w:szCs w:val="20"/>
        </w:rPr>
        <w:t>Ingelsson</w:t>
      </w:r>
      <w:proofErr w:type="spellEnd"/>
      <w:r w:rsidRPr="00D412C8">
        <w:rPr>
          <w:rFonts w:ascii="Arial" w:hAnsi="Arial" w:cs="Arial"/>
          <w:sz w:val="20"/>
          <w:szCs w:val="20"/>
        </w:rPr>
        <w:t xml:space="preserve"> E, Kooperberg C, Melander O, Loos RJF, </w:t>
      </w:r>
      <w:proofErr w:type="spellStart"/>
      <w:r w:rsidRPr="00D412C8">
        <w:rPr>
          <w:rFonts w:ascii="Arial" w:hAnsi="Arial" w:cs="Arial"/>
          <w:sz w:val="20"/>
          <w:szCs w:val="20"/>
        </w:rPr>
        <w:t>Laurikka</w:t>
      </w:r>
      <w:proofErr w:type="spellEnd"/>
      <w:r w:rsidRPr="00D412C8">
        <w:rPr>
          <w:rFonts w:ascii="Arial" w:hAnsi="Arial" w:cs="Arial"/>
          <w:sz w:val="20"/>
          <w:szCs w:val="20"/>
        </w:rPr>
        <w:t xml:space="preserve"> J, </w:t>
      </w:r>
      <w:proofErr w:type="spellStart"/>
      <w:r w:rsidRPr="00D412C8">
        <w:rPr>
          <w:rFonts w:ascii="Arial" w:hAnsi="Arial" w:cs="Arial"/>
          <w:sz w:val="20"/>
          <w:szCs w:val="20"/>
        </w:rPr>
        <w:t>Conen</w:t>
      </w:r>
      <w:proofErr w:type="spellEnd"/>
      <w:r w:rsidRPr="00D412C8">
        <w:rPr>
          <w:rFonts w:ascii="Arial" w:hAnsi="Arial" w:cs="Arial"/>
          <w:sz w:val="20"/>
          <w:szCs w:val="20"/>
        </w:rPr>
        <w:t xml:space="preserve"> D, </w:t>
      </w:r>
      <w:proofErr w:type="spellStart"/>
      <w:r w:rsidRPr="00D412C8">
        <w:rPr>
          <w:rFonts w:ascii="Arial" w:hAnsi="Arial" w:cs="Arial"/>
          <w:sz w:val="20"/>
          <w:szCs w:val="20"/>
        </w:rPr>
        <w:t>Rosand</w:t>
      </w:r>
      <w:proofErr w:type="spellEnd"/>
      <w:r w:rsidRPr="00D412C8">
        <w:rPr>
          <w:rFonts w:ascii="Arial" w:hAnsi="Arial" w:cs="Arial"/>
          <w:sz w:val="20"/>
          <w:szCs w:val="20"/>
        </w:rPr>
        <w:t xml:space="preserve"> J, van der </w:t>
      </w:r>
      <w:proofErr w:type="spellStart"/>
      <w:r w:rsidRPr="00D412C8">
        <w:rPr>
          <w:rFonts w:ascii="Arial" w:hAnsi="Arial" w:cs="Arial"/>
          <w:sz w:val="20"/>
          <w:szCs w:val="20"/>
        </w:rPr>
        <w:t>Harst</w:t>
      </w:r>
      <w:proofErr w:type="spellEnd"/>
      <w:r w:rsidRPr="00D412C8">
        <w:rPr>
          <w:rFonts w:ascii="Arial" w:hAnsi="Arial" w:cs="Arial"/>
          <w:sz w:val="20"/>
          <w:szCs w:val="20"/>
        </w:rPr>
        <w:t xml:space="preserve"> P, </w:t>
      </w:r>
      <w:proofErr w:type="spellStart"/>
      <w:r w:rsidRPr="00D412C8">
        <w:rPr>
          <w:rFonts w:ascii="Arial" w:hAnsi="Arial" w:cs="Arial"/>
          <w:sz w:val="20"/>
          <w:szCs w:val="20"/>
        </w:rPr>
        <w:t>Lokki</w:t>
      </w:r>
      <w:proofErr w:type="spellEnd"/>
      <w:r w:rsidRPr="00D412C8">
        <w:rPr>
          <w:rFonts w:ascii="Arial" w:hAnsi="Arial" w:cs="Arial"/>
          <w:sz w:val="20"/>
          <w:szCs w:val="20"/>
        </w:rPr>
        <w:t xml:space="preserve"> ML, Kathiresan S, Pereira A, </w:t>
      </w:r>
      <w:proofErr w:type="spellStart"/>
      <w:r w:rsidRPr="00D412C8">
        <w:rPr>
          <w:rFonts w:ascii="Arial" w:hAnsi="Arial" w:cs="Arial"/>
          <w:sz w:val="20"/>
          <w:szCs w:val="20"/>
        </w:rPr>
        <w:t>Jukema</w:t>
      </w:r>
      <w:proofErr w:type="spellEnd"/>
      <w:r w:rsidRPr="00D412C8">
        <w:rPr>
          <w:rFonts w:ascii="Arial" w:hAnsi="Arial" w:cs="Arial"/>
          <w:sz w:val="20"/>
          <w:szCs w:val="20"/>
        </w:rPr>
        <w:t xml:space="preserve"> JW, Hayward C, Rotter JI, </w:t>
      </w:r>
      <w:proofErr w:type="spellStart"/>
      <w:r w:rsidRPr="00D412C8">
        <w:rPr>
          <w:rFonts w:ascii="Arial" w:hAnsi="Arial" w:cs="Arial"/>
          <w:sz w:val="20"/>
          <w:szCs w:val="20"/>
        </w:rPr>
        <w:t>März</w:t>
      </w:r>
      <w:proofErr w:type="spellEnd"/>
      <w:r w:rsidRPr="00D412C8">
        <w:rPr>
          <w:rFonts w:ascii="Arial" w:hAnsi="Arial" w:cs="Arial"/>
          <w:sz w:val="20"/>
          <w:szCs w:val="20"/>
        </w:rPr>
        <w:t xml:space="preserve"> W, </w:t>
      </w:r>
      <w:proofErr w:type="spellStart"/>
      <w:r w:rsidRPr="00D412C8">
        <w:rPr>
          <w:rFonts w:ascii="Arial" w:hAnsi="Arial" w:cs="Arial"/>
          <w:sz w:val="20"/>
          <w:szCs w:val="20"/>
        </w:rPr>
        <w:t>Lehtimäki</w:t>
      </w:r>
      <w:proofErr w:type="spellEnd"/>
      <w:r w:rsidRPr="00D412C8">
        <w:rPr>
          <w:rFonts w:ascii="Arial" w:hAnsi="Arial" w:cs="Arial"/>
          <w:sz w:val="20"/>
          <w:szCs w:val="20"/>
        </w:rPr>
        <w:t xml:space="preserve"> T, Stricker BH, Chung MK, Felix SB, </w:t>
      </w:r>
      <w:proofErr w:type="spellStart"/>
      <w:r w:rsidRPr="00D412C8">
        <w:rPr>
          <w:rFonts w:ascii="Arial" w:hAnsi="Arial" w:cs="Arial"/>
          <w:sz w:val="20"/>
          <w:szCs w:val="20"/>
        </w:rPr>
        <w:t>Gudnason</w:t>
      </w:r>
      <w:proofErr w:type="spellEnd"/>
      <w:r w:rsidRPr="00D412C8">
        <w:rPr>
          <w:rFonts w:ascii="Arial" w:hAnsi="Arial" w:cs="Arial"/>
          <w:sz w:val="20"/>
          <w:szCs w:val="20"/>
        </w:rPr>
        <w:t xml:space="preserve"> V, Alonso A, </w:t>
      </w:r>
      <w:proofErr w:type="spellStart"/>
      <w:r w:rsidRPr="00D412C8">
        <w:rPr>
          <w:rFonts w:ascii="Arial" w:hAnsi="Arial" w:cs="Arial"/>
          <w:sz w:val="20"/>
          <w:szCs w:val="20"/>
        </w:rPr>
        <w:t>Roden</w:t>
      </w:r>
      <w:proofErr w:type="spellEnd"/>
      <w:r w:rsidRPr="00D412C8">
        <w:rPr>
          <w:rFonts w:ascii="Arial" w:hAnsi="Arial" w:cs="Arial"/>
          <w:sz w:val="20"/>
          <w:szCs w:val="20"/>
        </w:rPr>
        <w:t xml:space="preserve"> DM, </w:t>
      </w:r>
      <w:proofErr w:type="spellStart"/>
      <w:r w:rsidRPr="00D412C8">
        <w:rPr>
          <w:rFonts w:ascii="Arial" w:hAnsi="Arial" w:cs="Arial"/>
          <w:sz w:val="20"/>
          <w:szCs w:val="20"/>
        </w:rPr>
        <w:t>Kääb</w:t>
      </w:r>
      <w:proofErr w:type="spellEnd"/>
      <w:r w:rsidRPr="00D412C8">
        <w:rPr>
          <w:rFonts w:ascii="Arial" w:hAnsi="Arial" w:cs="Arial"/>
          <w:sz w:val="20"/>
          <w:szCs w:val="20"/>
        </w:rPr>
        <w:t xml:space="preserve"> S, Chasman DI, Heckbert SR, Benjamin EJ, Tanaka T, </w:t>
      </w:r>
      <w:proofErr w:type="spellStart"/>
      <w:r w:rsidRPr="00D412C8">
        <w:rPr>
          <w:rFonts w:ascii="Arial" w:hAnsi="Arial" w:cs="Arial"/>
          <w:sz w:val="20"/>
          <w:szCs w:val="20"/>
        </w:rPr>
        <w:t>Lunetta</w:t>
      </w:r>
      <w:proofErr w:type="spellEnd"/>
      <w:r w:rsidRPr="00D412C8">
        <w:rPr>
          <w:rFonts w:ascii="Arial" w:hAnsi="Arial" w:cs="Arial"/>
          <w:sz w:val="20"/>
          <w:szCs w:val="20"/>
        </w:rPr>
        <w:t xml:space="preserve"> KL, Lubitz SA, Ellinor PT; </w:t>
      </w:r>
      <w:proofErr w:type="spellStart"/>
      <w:r w:rsidRPr="00D412C8">
        <w:rPr>
          <w:rFonts w:ascii="Arial" w:hAnsi="Arial" w:cs="Arial"/>
          <w:sz w:val="20"/>
          <w:szCs w:val="20"/>
        </w:rPr>
        <w:t>AFGen</w:t>
      </w:r>
      <w:proofErr w:type="spellEnd"/>
      <w:r w:rsidRPr="00D412C8">
        <w:rPr>
          <w:rFonts w:ascii="Arial" w:hAnsi="Arial" w:cs="Arial"/>
          <w:sz w:val="20"/>
          <w:szCs w:val="20"/>
        </w:rPr>
        <w:t xml:space="preserve"> Consortium</w:t>
      </w:r>
      <w:r w:rsidRPr="00E50590">
        <w:rPr>
          <w:rFonts w:ascii="Arial" w:hAnsi="Arial" w:cs="Arial"/>
          <w:b/>
          <w:i/>
          <w:sz w:val="20"/>
          <w:szCs w:val="20"/>
        </w:rPr>
        <w:t xml:space="preserve">. </w:t>
      </w:r>
      <w:hyperlink r:id="rId980" w:history="1">
        <w:r w:rsidRPr="00E50590">
          <w:rPr>
            <w:rFonts w:ascii="Arial" w:hAnsi="Arial" w:cs="Arial"/>
            <w:b/>
            <w:i/>
            <w:sz w:val="20"/>
            <w:szCs w:val="20"/>
          </w:rPr>
          <w:t>Large-scale analyses of common and rare variants identify 12 new loci associated with atrial fibrillation.</w:t>
        </w:r>
      </w:hyperlink>
      <w:r w:rsidRPr="00D412C8">
        <w:rPr>
          <w:rFonts w:ascii="Arial" w:hAnsi="Arial" w:cs="Arial"/>
          <w:sz w:val="20"/>
          <w:szCs w:val="20"/>
        </w:rPr>
        <w:t xml:space="preserve"> Nat Genet</w:t>
      </w:r>
      <w:r>
        <w:rPr>
          <w:rFonts w:ascii="Arial" w:hAnsi="Arial" w:cs="Arial"/>
          <w:sz w:val="20"/>
          <w:szCs w:val="20"/>
        </w:rPr>
        <w:t xml:space="preserve">. 2017 Jun. Vol. </w:t>
      </w:r>
      <w:r w:rsidRPr="00D412C8">
        <w:rPr>
          <w:rFonts w:ascii="Arial" w:hAnsi="Arial" w:cs="Arial"/>
          <w:sz w:val="20"/>
          <w:szCs w:val="20"/>
        </w:rPr>
        <w:t>49</w:t>
      </w:r>
      <w:r>
        <w:rPr>
          <w:rFonts w:ascii="Arial" w:hAnsi="Arial" w:cs="Arial"/>
          <w:sz w:val="20"/>
          <w:szCs w:val="20"/>
        </w:rPr>
        <w:t xml:space="preserve">, issue </w:t>
      </w:r>
      <w:r w:rsidRPr="00D412C8">
        <w:rPr>
          <w:rFonts w:ascii="Arial" w:hAnsi="Arial" w:cs="Arial"/>
          <w:sz w:val="20"/>
          <w:szCs w:val="20"/>
        </w:rPr>
        <w:t>6</w:t>
      </w:r>
      <w:r>
        <w:rPr>
          <w:rFonts w:ascii="Arial" w:hAnsi="Arial" w:cs="Arial"/>
          <w:sz w:val="20"/>
          <w:szCs w:val="20"/>
        </w:rPr>
        <w:t xml:space="preserve">, pp. </w:t>
      </w:r>
      <w:r w:rsidRPr="00D412C8">
        <w:rPr>
          <w:rFonts w:ascii="Arial" w:hAnsi="Arial" w:cs="Arial"/>
          <w:sz w:val="20"/>
          <w:szCs w:val="20"/>
        </w:rPr>
        <w:t>946-952. PM: 28416818</w:t>
      </w:r>
      <w:r>
        <w:rPr>
          <w:rFonts w:ascii="Arial" w:hAnsi="Arial" w:cs="Arial"/>
          <w:sz w:val="20"/>
          <w:szCs w:val="20"/>
        </w:rPr>
        <w:t>.</w:t>
      </w:r>
      <w:r w:rsidR="009477FE" w:rsidRPr="009477FE">
        <w:t xml:space="preserve"> </w:t>
      </w:r>
      <w:hyperlink r:id="rId981" w:history="1">
        <w:r w:rsidR="009477FE" w:rsidRPr="009477FE">
          <w:rPr>
            <w:rFonts w:ascii="Arial" w:hAnsi="Arial" w:cs="Arial"/>
            <w:sz w:val="20"/>
            <w:szCs w:val="20"/>
          </w:rPr>
          <w:t>PMC5585859</w:t>
        </w:r>
      </w:hyperlink>
      <w:r w:rsidR="009477FE">
        <w:rPr>
          <w:rFonts w:ascii="Arial" w:hAnsi="Arial" w:cs="Arial"/>
          <w:sz w:val="20"/>
          <w:szCs w:val="20"/>
        </w:rPr>
        <w:t>.</w:t>
      </w:r>
    </w:p>
    <w:p w14:paraId="39FD7EE2" w14:textId="77777777" w:rsidR="00894BCD" w:rsidRDefault="00F356FA" w:rsidP="00894BCD">
      <w:pPr>
        <w:autoSpaceDE w:val="0"/>
        <w:autoSpaceDN w:val="0"/>
        <w:adjustRightInd w:val="0"/>
        <w:spacing w:after="240" w:line="240" w:lineRule="auto"/>
        <w:rPr>
          <w:rFonts w:ascii="Arial" w:hAnsi="Arial" w:cs="Arial"/>
          <w:sz w:val="20"/>
          <w:szCs w:val="20"/>
        </w:rPr>
      </w:pPr>
      <w:hyperlink r:id="rId982" w:history="1">
        <w:r w:rsidR="00894BCD" w:rsidRPr="00654987">
          <w:rPr>
            <w:rFonts w:ascii="Arial" w:hAnsi="Arial" w:cs="Arial"/>
            <w:sz w:val="20"/>
            <w:szCs w:val="20"/>
          </w:rPr>
          <w:t>de Vries PS</w:t>
        </w:r>
      </w:hyperlink>
      <w:r w:rsidR="00894BCD" w:rsidRPr="00654987">
        <w:rPr>
          <w:rFonts w:ascii="Arial" w:hAnsi="Arial" w:cs="Arial"/>
          <w:sz w:val="20"/>
          <w:szCs w:val="20"/>
        </w:rPr>
        <w:t xml:space="preserve">, </w:t>
      </w:r>
      <w:hyperlink r:id="rId983" w:history="1">
        <w:proofErr w:type="spellStart"/>
        <w:r w:rsidR="00894BCD" w:rsidRPr="00654987">
          <w:rPr>
            <w:rFonts w:ascii="Arial" w:hAnsi="Arial" w:cs="Arial"/>
            <w:sz w:val="20"/>
            <w:szCs w:val="20"/>
          </w:rPr>
          <w:t>Sabater-Lleal</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984" w:history="1">
        <w:r w:rsidR="00894BCD" w:rsidRPr="00654987">
          <w:rPr>
            <w:rFonts w:ascii="Arial" w:hAnsi="Arial" w:cs="Arial"/>
            <w:sz w:val="20"/>
            <w:szCs w:val="20"/>
          </w:rPr>
          <w:t>Chasman DI</w:t>
        </w:r>
      </w:hyperlink>
      <w:r w:rsidR="00894BCD" w:rsidRPr="00654987">
        <w:rPr>
          <w:rFonts w:ascii="Arial" w:hAnsi="Arial" w:cs="Arial"/>
          <w:sz w:val="20"/>
          <w:szCs w:val="20"/>
        </w:rPr>
        <w:t xml:space="preserve">, </w:t>
      </w:r>
      <w:hyperlink r:id="rId985" w:history="1">
        <w:r w:rsidR="00894BCD" w:rsidRPr="00654987">
          <w:rPr>
            <w:rFonts w:ascii="Arial" w:hAnsi="Arial" w:cs="Arial"/>
            <w:sz w:val="20"/>
            <w:szCs w:val="20"/>
          </w:rPr>
          <w:t>Trompet S</w:t>
        </w:r>
      </w:hyperlink>
      <w:r w:rsidR="00894BCD" w:rsidRPr="00654987">
        <w:rPr>
          <w:rFonts w:ascii="Arial" w:hAnsi="Arial" w:cs="Arial"/>
          <w:sz w:val="20"/>
          <w:szCs w:val="20"/>
        </w:rPr>
        <w:t xml:space="preserve">, </w:t>
      </w:r>
      <w:hyperlink r:id="rId986" w:history="1">
        <w:r w:rsidR="00894BCD" w:rsidRPr="00654987">
          <w:rPr>
            <w:rFonts w:ascii="Arial" w:hAnsi="Arial" w:cs="Arial"/>
            <w:sz w:val="20"/>
            <w:szCs w:val="20"/>
          </w:rPr>
          <w:t>Ahluwalia TS</w:t>
        </w:r>
      </w:hyperlink>
      <w:r w:rsidR="00894BCD" w:rsidRPr="00654987">
        <w:rPr>
          <w:rFonts w:ascii="Arial" w:hAnsi="Arial" w:cs="Arial"/>
          <w:sz w:val="20"/>
          <w:szCs w:val="20"/>
        </w:rPr>
        <w:t xml:space="preserve">, </w:t>
      </w:r>
      <w:hyperlink r:id="rId987" w:history="1">
        <w:proofErr w:type="spellStart"/>
        <w:r w:rsidR="00894BCD" w:rsidRPr="00654987">
          <w:rPr>
            <w:rFonts w:ascii="Arial" w:hAnsi="Arial" w:cs="Arial"/>
            <w:sz w:val="20"/>
            <w:szCs w:val="20"/>
          </w:rPr>
          <w:t>Teumer</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988" w:history="1">
        <w:r w:rsidR="00894BCD" w:rsidRPr="00654987">
          <w:rPr>
            <w:rFonts w:ascii="Arial" w:hAnsi="Arial" w:cs="Arial"/>
            <w:sz w:val="20"/>
            <w:szCs w:val="20"/>
          </w:rPr>
          <w:t>Kleber ME</w:t>
        </w:r>
      </w:hyperlink>
      <w:r w:rsidR="00894BCD" w:rsidRPr="00654987">
        <w:rPr>
          <w:rFonts w:ascii="Arial" w:hAnsi="Arial" w:cs="Arial"/>
          <w:sz w:val="20"/>
          <w:szCs w:val="20"/>
        </w:rPr>
        <w:t xml:space="preserve">, </w:t>
      </w:r>
      <w:hyperlink r:id="rId989" w:history="1">
        <w:r w:rsidR="00894BCD" w:rsidRPr="00654987">
          <w:rPr>
            <w:rFonts w:ascii="Arial" w:hAnsi="Arial" w:cs="Arial"/>
            <w:sz w:val="20"/>
            <w:szCs w:val="20"/>
          </w:rPr>
          <w:t>Chen MH</w:t>
        </w:r>
      </w:hyperlink>
      <w:r w:rsidR="00894BCD" w:rsidRPr="00654987">
        <w:rPr>
          <w:rFonts w:ascii="Arial" w:hAnsi="Arial" w:cs="Arial"/>
          <w:sz w:val="20"/>
          <w:szCs w:val="20"/>
        </w:rPr>
        <w:t xml:space="preserve">, </w:t>
      </w:r>
      <w:hyperlink r:id="rId990" w:history="1">
        <w:r w:rsidR="00894BCD" w:rsidRPr="00654987">
          <w:rPr>
            <w:rFonts w:ascii="Arial" w:hAnsi="Arial" w:cs="Arial"/>
            <w:sz w:val="20"/>
            <w:szCs w:val="20"/>
          </w:rPr>
          <w:t>Wang JJ</w:t>
        </w:r>
      </w:hyperlink>
      <w:r w:rsidR="00894BCD" w:rsidRPr="00654987">
        <w:rPr>
          <w:rFonts w:ascii="Arial" w:hAnsi="Arial" w:cs="Arial"/>
          <w:sz w:val="20"/>
          <w:szCs w:val="20"/>
        </w:rPr>
        <w:t xml:space="preserve">, </w:t>
      </w:r>
      <w:hyperlink r:id="rId991" w:history="1">
        <w:r w:rsidR="00894BCD" w:rsidRPr="00654987">
          <w:rPr>
            <w:rFonts w:ascii="Arial" w:hAnsi="Arial" w:cs="Arial"/>
            <w:sz w:val="20"/>
            <w:szCs w:val="20"/>
          </w:rPr>
          <w:t>Attia JR</w:t>
        </w:r>
      </w:hyperlink>
      <w:r w:rsidR="00894BCD" w:rsidRPr="00654987">
        <w:rPr>
          <w:rFonts w:ascii="Arial" w:hAnsi="Arial" w:cs="Arial"/>
          <w:sz w:val="20"/>
          <w:szCs w:val="20"/>
        </w:rPr>
        <w:t xml:space="preserve">, </w:t>
      </w:r>
      <w:hyperlink r:id="rId992" w:history="1">
        <w:proofErr w:type="spellStart"/>
        <w:r w:rsidR="00894BCD" w:rsidRPr="00654987">
          <w:rPr>
            <w:rFonts w:ascii="Arial" w:hAnsi="Arial" w:cs="Arial"/>
            <w:sz w:val="20"/>
            <w:szCs w:val="20"/>
          </w:rPr>
          <w:t>Marioni</w:t>
        </w:r>
        <w:proofErr w:type="spellEnd"/>
        <w:r w:rsidR="00894BCD" w:rsidRPr="00654987">
          <w:rPr>
            <w:rFonts w:ascii="Arial" w:hAnsi="Arial" w:cs="Arial"/>
            <w:sz w:val="20"/>
            <w:szCs w:val="20"/>
          </w:rPr>
          <w:t xml:space="preserve"> RE</w:t>
        </w:r>
      </w:hyperlink>
      <w:r w:rsidR="00894BCD" w:rsidRPr="00654987">
        <w:rPr>
          <w:rFonts w:ascii="Arial" w:hAnsi="Arial" w:cs="Arial"/>
          <w:sz w:val="20"/>
          <w:szCs w:val="20"/>
        </w:rPr>
        <w:t xml:space="preserve">, </w:t>
      </w:r>
      <w:hyperlink r:id="rId993" w:history="1">
        <w:proofErr w:type="spellStart"/>
        <w:r w:rsidR="00894BCD" w:rsidRPr="00654987">
          <w:rPr>
            <w:rFonts w:ascii="Arial" w:hAnsi="Arial" w:cs="Arial"/>
            <w:sz w:val="20"/>
            <w:szCs w:val="20"/>
          </w:rPr>
          <w:t>Steri</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994" w:history="1">
        <w:r w:rsidR="00894BCD" w:rsidRPr="00654987">
          <w:rPr>
            <w:rFonts w:ascii="Arial" w:hAnsi="Arial" w:cs="Arial"/>
            <w:sz w:val="20"/>
            <w:szCs w:val="20"/>
          </w:rPr>
          <w:t>Weng LC</w:t>
        </w:r>
      </w:hyperlink>
      <w:r w:rsidR="00894BCD" w:rsidRPr="00654987">
        <w:rPr>
          <w:rFonts w:ascii="Arial" w:hAnsi="Arial" w:cs="Arial"/>
          <w:sz w:val="20"/>
          <w:szCs w:val="20"/>
        </w:rPr>
        <w:t xml:space="preserve">, </w:t>
      </w:r>
      <w:hyperlink r:id="rId995" w:history="1">
        <w:r w:rsidR="00894BCD" w:rsidRPr="00654987">
          <w:rPr>
            <w:rFonts w:ascii="Arial" w:hAnsi="Arial" w:cs="Arial"/>
            <w:sz w:val="20"/>
            <w:szCs w:val="20"/>
          </w:rPr>
          <w:t>Pool R</w:t>
        </w:r>
      </w:hyperlink>
      <w:r w:rsidR="00894BCD" w:rsidRPr="00654987">
        <w:rPr>
          <w:rFonts w:ascii="Arial" w:hAnsi="Arial" w:cs="Arial"/>
          <w:sz w:val="20"/>
          <w:szCs w:val="20"/>
        </w:rPr>
        <w:t xml:space="preserve">, </w:t>
      </w:r>
      <w:hyperlink r:id="rId996" w:history="1">
        <w:r w:rsidR="00894BCD" w:rsidRPr="00654987">
          <w:rPr>
            <w:rFonts w:ascii="Arial" w:hAnsi="Arial" w:cs="Arial"/>
            <w:sz w:val="20"/>
            <w:szCs w:val="20"/>
          </w:rPr>
          <w:t>Grossmann V</w:t>
        </w:r>
      </w:hyperlink>
      <w:r w:rsidR="00894BCD" w:rsidRPr="00654987">
        <w:rPr>
          <w:rFonts w:ascii="Arial" w:hAnsi="Arial" w:cs="Arial"/>
          <w:sz w:val="20"/>
          <w:szCs w:val="20"/>
        </w:rPr>
        <w:t xml:space="preserve">, </w:t>
      </w:r>
      <w:hyperlink r:id="rId997"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998" w:history="1">
        <w:proofErr w:type="spellStart"/>
        <w:r w:rsidR="00894BCD" w:rsidRPr="00654987">
          <w:rPr>
            <w:rFonts w:ascii="Arial" w:hAnsi="Arial" w:cs="Arial"/>
            <w:sz w:val="20"/>
            <w:szCs w:val="20"/>
          </w:rPr>
          <w:t>Venturini</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7, </w:t>
      </w:r>
      <w:hyperlink r:id="rId999"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1000" w:history="1">
        <w:r w:rsidR="00894BCD" w:rsidRPr="00654987">
          <w:rPr>
            <w:rFonts w:ascii="Arial" w:hAnsi="Arial" w:cs="Arial"/>
            <w:sz w:val="20"/>
            <w:szCs w:val="20"/>
          </w:rPr>
          <w:t>Rose LM</w:t>
        </w:r>
      </w:hyperlink>
      <w:r w:rsidR="00894BCD" w:rsidRPr="00654987">
        <w:rPr>
          <w:rFonts w:ascii="Arial" w:hAnsi="Arial" w:cs="Arial"/>
          <w:sz w:val="20"/>
          <w:szCs w:val="20"/>
        </w:rPr>
        <w:t xml:space="preserve">, </w:t>
      </w:r>
      <w:hyperlink r:id="rId1001" w:history="1">
        <w:proofErr w:type="spellStart"/>
        <w:r w:rsidR="00894BCD" w:rsidRPr="00654987">
          <w:rPr>
            <w:rFonts w:ascii="Arial" w:hAnsi="Arial" w:cs="Arial"/>
            <w:sz w:val="20"/>
            <w:szCs w:val="20"/>
          </w:rPr>
          <w:t>Oldmeadow</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1002" w:history="1">
        <w:r w:rsidR="00894BCD" w:rsidRPr="00654987">
          <w:rPr>
            <w:rFonts w:ascii="Arial" w:hAnsi="Arial" w:cs="Arial"/>
            <w:sz w:val="20"/>
            <w:szCs w:val="20"/>
          </w:rPr>
          <w:t>Mazur J</w:t>
        </w:r>
      </w:hyperlink>
      <w:r w:rsidR="00894BCD" w:rsidRPr="00654987">
        <w:rPr>
          <w:rFonts w:ascii="Arial" w:hAnsi="Arial" w:cs="Arial"/>
          <w:sz w:val="20"/>
          <w:szCs w:val="20"/>
        </w:rPr>
        <w:t xml:space="preserve">, </w:t>
      </w:r>
      <w:hyperlink r:id="rId1003" w:history="1">
        <w:proofErr w:type="spellStart"/>
        <w:r w:rsidR="00894BCD" w:rsidRPr="00654987">
          <w:rPr>
            <w:rFonts w:ascii="Arial" w:hAnsi="Arial" w:cs="Arial"/>
            <w:sz w:val="20"/>
            <w:szCs w:val="20"/>
          </w:rPr>
          <w:t>Basu</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004" w:history="1">
        <w:proofErr w:type="spellStart"/>
        <w:r w:rsidR="00894BCD" w:rsidRPr="00654987">
          <w:rPr>
            <w:rFonts w:ascii="Arial" w:hAnsi="Arial" w:cs="Arial"/>
            <w:sz w:val="20"/>
            <w:szCs w:val="20"/>
          </w:rPr>
          <w:t>Frånberg</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005" w:history="1">
        <w:r w:rsidR="00894BCD" w:rsidRPr="00654987">
          <w:rPr>
            <w:rFonts w:ascii="Arial" w:hAnsi="Arial" w:cs="Arial"/>
            <w:sz w:val="20"/>
            <w:szCs w:val="20"/>
          </w:rPr>
          <w:t>Yang Q</w:t>
        </w:r>
      </w:hyperlink>
      <w:r w:rsidR="00894BCD" w:rsidRPr="00654987">
        <w:rPr>
          <w:rFonts w:ascii="Arial" w:hAnsi="Arial" w:cs="Arial"/>
          <w:sz w:val="20"/>
          <w:szCs w:val="20"/>
        </w:rPr>
        <w:t xml:space="preserve">, </w:t>
      </w:r>
      <w:hyperlink r:id="rId1006" w:history="1">
        <w:proofErr w:type="spellStart"/>
        <w:r w:rsidR="00894BCD" w:rsidRPr="00654987">
          <w:rPr>
            <w:rFonts w:ascii="Arial" w:hAnsi="Arial" w:cs="Arial"/>
            <w:sz w:val="20"/>
            <w:szCs w:val="20"/>
          </w:rPr>
          <w:t>Ligthart</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007" w:history="1">
        <w:proofErr w:type="spellStart"/>
        <w:r w:rsidR="00894BCD" w:rsidRPr="00654987">
          <w:rPr>
            <w:rFonts w:ascii="Arial" w:hAnsi="Arial" w:cs="Arial"/>
            <w:sz w:val="20"/>
            <w:szCs w:val="20"/>
          </w:rPr>
          <w:t>Hottenga</w:t>
        </w:r>
        <w:proofErr w:type="spellEnd"/>
        <w:r w:rsidR="00894BCD" w:rsidRPr="00654987">
          <w:rPr>
            <w:rFonts w:ascii="Arial" w:hAnsi="Arial" w:cs="Arial"/>
            <w:sz w:val="20"/>
            <w:szCs w:val="20"/>
          </w:rPr>
          <w:t xml:space="preserve"> JJ</w:t>
        </w:r>
      </w:hyperlink>
      <w:r w:rsidR="00894BCD" w:rsidRPr="00654987">
        <w:rPr>
          <w:rFonts w:ascii="Arial" w:hAnsi="Arial" w:cs="Arial"/>
          <w:sz w:val="20"/>
          <w:szCs w:val="20"/>
        </w:rPr>
        <w:t xml:space="preserve">, </w:t>
      </w:r>
      <w:hyperlink r:id="rId1008" w:history="1">
        <w:r w:rsidR="00894BCD" w:rsidRPr="00654987">
          <w:rPr>
            <w:rFonts w:ascii="Arial" w:hAnsi="Arial" w:cs="Arial"/>
            <w:sz w:val="20"/>
            <w:szCs w:val="20"/>
          </w:rPr>
          <w:t>Rumley A</w:t>
        </w:r>
      </w:hyperlink>
      <w:r w:rsidR="00894BCD" w:rsidRPr="00654987">
        <w:rPr>
          <w:rFonts w:ascii="Arial" w:hAnsi="Arial" w:cs="Arial"/>
          <w:sz w:val="20"/>
          <w:szCs w:val="20"/>
        </w:rPr>
        <w:t xml:space="preserve">, </w:t>
      </w:r>
      <w:hyperlink r:id="rId1009" w:history="1">
        <w:proofErr w:type="spellStart"/>
        <w:r w:rsidR="00894BCD" w:rsidRPr="00654987">
          <w:rPr>
            <w:rFonts w:ascii="Arial" w:hAnsi="Arial" w:cs="Arial"/>
            <w:sz w:val="20"/>
            <w:szCs w:val="20"/>
          </w:rPr>
          <w:t>Mulas</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010"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Craen</w:t>
        </w:r>
        <w:proofErr w:type="spellEnd"/>
        <w:r w:rsidR="00894BCD" w:rsidRPr="00654987">
          <w:rPr>
            <w:rFonts w:ascii="Arial" w:hAnsi="Arial" w:cs="Arial"/>
            <w:sz w:val="20"/>
            <w:szCs w:val="20"/>
          </w:rPr>
          <w:t xml:space="preserve"> AJ</w:t>
        </w:r>
      </w:hyperlink>
      <w:r w:rsidR="00894BCD" w:rsidRPr="00654987">
        <w:rPr>
          <w:rFonts w:ascii="Arial" w:hAnsi="Arial" w:cs="Arial"/>
          <w:sz w:val="20"/>
          <w:szCs w:val="20"/>
        </w:rPr>
        <w:t xml:space="preserve">, </w:t>
      </w:r>
      <w:hyperlink r:id="rId1011" w:history="1">
        <w:proofErr w:type="spellStart"/>
        <w:r w:rsidR="00894BCD" w:rsidRPr="00654987">
          <w:rPr>
            <w:rFonts w:ascii="Arial" w:hAnsi="Arial" w:cs="Arial"/>
            <w:sz w:val="20"/>
            <w:szCs w:val="20"/>
          </w:rPr>
          <w:t>Grotevendt</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012" w:history="1">
        <w:r w:rsidR="00894BCD" w:rsidRPr="00654987">
          <w:rPr>
            <w:rFonts w:ascii="Arial" w:hAnsi="Arial" w:cs="Arial"/>
            <w:sz w:val="20"/>
            <w:szCs w:val="20"/>
          </w:rPr>
          <w:t>Taylor KD</w:t>
        </w:r>
      </w:hyperlink>
      <w:r w:rsidR="00894BCD" w:rsidRPr="00654987">
        <w:rPr>
          <w:rFonts w:ascii="Arial" w:hAnsi="Arial" w:cs="Arial"/>
          <w:sz w:val="20"/>
          <w:szCs w:val="20"/>
        </w:rPr>
        <w:t xml:space="preserve">, </w:t>
      </w:r>
      <w:hyperlink r:id="rId1013" w:history="1">
        <w:r w:rsidR="00894BCD" w:rsidRPr="00654987">
          <w:rPr>
            <w:rFonts w:ascii="Arial" w:hAnsi="Arial" w:cs="Arial"/>
            <w:sz w:val="20"/>
            <w:szCs w:val="20"/>
          </w:rPr>
          <w:t>Delgado GE</w:t>
        </w:r>
      </w:hyperlink>
      <w:r w:rsidR="00894BCD" w:rsidRPr="00654987">
        <w:rPr>
          <w:rFonts w:ascii="Arial" w:hAnsi="Arial" w:cs="Arial"/>
          <w:sz w:val="20"/>
          <w:szCs w:val="20"/>
        </w:rPr>
        <w:t xml:space="preserve">, </w:t>
      </w:r>
      <w:hyperlink r:id="rId1014" w:history="1">
        <w:proofErr w:type="spellStart"/>
        <w:r w:rsidR="00894BCD" w:rsidRPr="00654987">
          <w:rPr>
            <w:rFonts w:ascii="Arial" w:hAnsi="Arial" w:cs="Arial"/>
            <w:sz w:val="20"/>
            <w:szCs w:val="20"/>
          </w:rPr>
          <w:t>Kifley</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015" w:history="1">
        <w:r w:rsidR="00894BCD" w:rsidRPr="00654987">
          <w:rPr>
            <w:rFonts w:ascii="Arial" w:hAnsi="Arial" w:cs="Arial"/>
            <w:sz w:val="20"/>
            <w:szCs w:val="20"/>
          </w:rPr>
          <w:t>Lopez LM</w:t>
        </w:r>
      </w:hyperlink>
      <w:r w:rsidR="00894BCD" w:rsidRPr="00654987">
        <w:rPr>
          <w:rFonts w:ascii="Arial" w:hAnsi="Arial" w:cs="Arial"/>
          <w:sz w:val="20"/>
          <w:szCs w:val="20"/>
        </w:rPr>
        <w:t xml:space="preserve">, </w:t>
      </w:r>
      <w:hyperlink r:id="rId1016" w:history="1">
        <w:proofErr w:type="spellStart"/>
        <w:r w:rsidR="00894BCD" w:rsidRPr="00654987">
          <w:rPr>
            <w:rFonts w:ascii="Arial" w:hAnsi="Arial" w:cs="Arial"/>
            <w:sz w:val="20"/>
            <w:szCs w:val="20"/>
          </w:rPr>
          <w:t>Berentzen</w:t>
        </w:r>
        <w:proofErr w:type="spellEnd"/>
        <w:r w:rsidR="00894BCD" w:rsidRPr="00654987">
          <w:rPr>
            <w:rFonts w:ascii="Arial" w:hAnsi="Arial" w:cs="Arial"/>
            <w:sz w:val="20"/>
            <w:szCs w:val="20"/>
          </w:rPr>
          <w:t xml:space="preserve"> TL</w:t>
        </w:r>
      </w:hyperlink>
      <w:r w:rsidR="00894BCD" w:rsidRPr="00654987">
        <w:rPr>
          <w:rFonts w:ascii="Arial" w:hAnsi="Arial" w:cs="Arial"/>
          <w:sz w:val="20"/>
          <w:szCs w:val="20"/>
        </w:rPr>
        <w:t xml:space="preserve">, </w:t>
      </w:r>
      <w:hyperlink r:id="rId1017" w:history="1">
        <w:proofErr w:type="spellStart"/>
        <w:r w:rsidR="00894BCD" w:rsidRPr="00654987">
          <w:rPr>
            <w:rFonts w:ascii="Arial" w:hAnsi="Arial" w:cs="Arial"/>
            <w:sz w:val="20"/>
            <w:szCs w:val="20"/>
          </w:rPr>
          <w:t>Mangino</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018" w:history="1">
        <w:proofErr w:type="spellStart"/>
        <w:r w:rsidR="00894BCD" w:rsidRPr="00654987">
          <w:rPr>
            <w:rFonts w:ascii="Arial" w:hAnsi="Arial" w:cs="Arial"/>
            <w:sz w:val="20"/>
            <w:szCs w:val="20"/>
          </w:rPr>
          <w:t>Bandinelli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019" w:history="1">
        <w:r w:rsidR="00894BCD" w:rsidRPr="00654987">
          <w:rPr>
            <w:rFonts w:ascii="Arial" w:hAnsi="Arial" w:cs="Arial"/>
            <w:sz w:val="20"/>
            <w:szCs w:val="20"/>
          </w:rPr>
          <w:t>Morrison AC</w:t>
        </w:r>
      </w:hyperlink>
      <w:r w:rsidR="00894BCD" w:rsidRPr="00654987">
        <w:rPr>
          <w:rFonts w:ascii="Arial" w:hAnsi="Arial" w:cs="Arial"/>
          <w:sz w:val="20"/>
          <w:szCs w:val="20"/>
        </w:rPr>
        <w:t xml:space="preserve">, </w:t>
      </w:r>
      <w:hyperlink r:id="rId1020" w:history="1">
        <w:proofErr w:type="spellStart"/>
        <w:r w:rsidR="00894BCD" w:rsidRPr="00654987">
          <w:rPr>
            <w:rFonts w:ascii="Arial" w:hAnsi="Arial" w:cs="Arial"/>
            <w:sz w:val="20"/>
            <w:szCs w:val="20"/>
          </w:rPr>
          <w:t>Hamsten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021" w:history="1">
        <w:proofErr w:type="spellStart"/>
        <w:r w:rsidR="00894BCD" w:rsidRPr="00654987">
          <w:rPr>
            <w:rFonts w:ascii="Arial" w:hAnsi="Arial" w:cs="Arial"/>
            <w:sz w:val="20"/>
            <w:szCs w:val="20"/>
          </w:rPr>
          <w:t>Tofler</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022" w:history="1">
        <w:r w:rsidR="00894BCD" w:rsidRPr="00654987">
          <w:rPr>
            <w:rFonts w:ascii="Arial" w:hAnsi="Arial" w:cs="Arial"/>
            <w:sz w:val="20"/>
            <w:szCs w:val="20"/>
          </w:rPr>
          <w:t>de Maat MP</w:t>
        </w:r>
      </w:hyperlink>
      <w:r w:rsidR="00894BCD" w:rsidRPr="00654987">
        <w:rPr>
          <w:rFonts w:ascii="Arial" w:hAnsi="Arial" w:cs="Arial"/>
          <w:sz w:val="20"/>
          <w:szCs w:val="20"/>
        </w:rPr>
        <w:t xml:space="preserve">, </w:t>
      </w:r>
      <w:hyperlink r:id="rId1023" w:history="1">
        <w:proofErr w:type="spellStart"/>
        <w:r w:rsidR="00894BCD" w:rsidRPr="00654987">
          <w:rPr>
            <w:rFonts w:ascii="Arial" w:hAnsi="Arial" w:cs="Arial"/>
            <w:sz w:val="20"/>
            <w:szCs w:val="20"/>
          </w:rPr>
          <w:t>Draisma</w:t>
        </w:r>
        <w:proofErr w:type="spellEnd"/>
        <w:r w:rsidR="00894BCD" w:rsidRPr="00654987">
          <w:rPr>
            <w:rFonts w:ascii="Arial" w:hAnsi="Arial" w:cs="Arial"/>
            <w:sz w:val="20"/>
            <w:szCs w:val="20"/>
          </w:rPr>
          <w:t xml:space="preserve"> HH</w:t>
        </w:r>
      </w:hyperlink>
      <w:r w:rsidR="00894BCD" w:rsidRPr="00654987">
        <w:rPr>
          <w:rFonts w:ascii="Arial" w:hAnsi="Arial" w:cs="Arial"/>
          <w:sz w:val="20"/>
          <w:szCs w:val="20"/>
        </w:rPr>
        <w:t xml:space="preserve">, </w:t>
      </w:r>
      <w:hyperlink r:id="rId1024" w:history="1">
        <w:r w:rsidR="00894BCD" w:rsidRPr="00654987">
          <w:rPr>
            <w:rFonts w:ascii="Arial" w:hAnsi="Arial" w:cs="Arial"/>
            <w:sz w:val="20"/>
            <w:szCs w:val="20"/>
          </w:rPr>
          <w:t>Lowe GD</w:t>
        </w:r>
      </w:hyperlink>
      <w:r w:rsidR="00894BCD" w:rsidRPr="00654987">
        <w:rPr>
          <w:rFonts w:ascii="Arial" w:hAnsi="Arial" w:cs="Arial"/>
          <w:sz w:val="20"/>
          <w:szCs w:val="20"/>
        </w:rPr>
        <w:t xml:space="preserve">, </w:t>
      </w:r>
      <w:hyperlink r:id="rId1025" w:history="1">
        <w:proofErr w:type="spellStart"/>
        <w:r w:rsidR="00894BCD" w:rsidRPr="00654987">
          <w:rPr>
            <w:rFonts w:ascii="Arial" w:hAnsi="Arial" w:cs="Arial"/>
            <w:sz w:val="20"/>
            <w:szCs w:val="20"/>
          </w:rPr>
          <w:t>Zoledziewska</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026" w:history="1">
        <w:r w:rsidR="00894BCD" w:rsidRPr="00654987">
          <w:rPr>
            <w:rFonts w:ascii="Arial" w:hAnsi="Arial" w:cs="Arial"/>
            <w:sz w:val="20"/>
            <w:szCs w:val="20"/>
          </w:rPr>
          <w:t>Sattar N</w:t>
        </w:r>
      </w:hyperlink>
      <w:r w:rsidR="00894BCD" w:rsidRPr="00654987">
        <w:rPr>
          <w:rFonts w:ascii="Arial" w:hAnsi="Arial" w:cs="Arial"/>
          <w:sz w:val="20"/>
          <w:szCs w:val="20"/>
        </w:rPr>
        <w:t xml:space="preserve">, </w:t>
      </w:r>
      <w:hyperlink r:id="rId1027" w:history="1">
        <w:r w:rsidR="00894BCD" w:rsidRPr="00654987">
          <w:rPr>
            <w:rFonts w:ascii="Arial" w:hAnsi="Arial" w:cs="Arial"/>
            <w:sz w:val="20"/>
            <w:szCs w:val="20"/>
          </w:rPr>
          <w:t>Lackner KJ</w:t>
        </w:r>
      </w:hyperlink>
      <w:r w:rsidR="00894BCD" w:rsidRPr="00654987">
        <w:rPr>
          <w:rFonts w:ascii="Arial" w:hAnsi="Arial" w:cs="Arial"/>
          <w:sz w:val="20"/>
          <w:szCs w:val="20"/>
        </w:rPr>
        <w:t xml:space="preserve">, </w:t>
      </w:r>
      <w:hyperlink r:id="rId1028" w:history="1">
        <w:proofErr w:type="spellStart"/>
        <w:r w:rsidR="00894BCD" w:rsidRPr="00654987">
          <w:rPr>
            <w:rFonts w:ascii="Arial" w:hAnsi="Arial" w:cs="Arial"/>
            <w:sz w:val="20"/>
            <w:szCs w:val="20"/>
          </w:rPr>
          <w:t>Völker</w:t>
        </w:r>
        <w:proofErr w:type="spellEnd"/>
        <w:r w:rsidR="00894BCD" w:rsidRPr="00654987">
          <w:rPr>
            <w:rFonts w:ascii="Arial" w:hAnsi="Arial" w:cs="Arial"/>
            <w:sz w:val="20"/>
            <w:szCs w:val="20"/>
          </w:rPr>
          <w:t xml:space="preserve"> U</w:t>
        </w:r>
      </w:hyperlink>
      <w:r w:rsidR="00894BCD" w:rsidRPr="00654987">
        <w:rPr>
          <w:rFonts w:ascii="Arial" w:hAnsi="Arial" w:cs="Arial"/>
          <w:sz w:val="20"/>
          <w:szCs w:val="20"/>
        </w:rPr>
        <w:t xml:space="preserve">, </w:t>
      </w:r>
      <w:hyperlink r:id="rId1029" w:history="1">
        <w:r w:rsidR="00894BCD" w:rsidRPr="00654987">
          <w:rPr>
            <w:rFonts w:ascii="Arial" w:hAnsi="Arial" w:cs="Arial"/>
            <w:sz w:val="20"/>
            <w:szCs w:val="20"/>
          </w:rPr>
          <w:t>McKnight B</w:t>
        </w:r>
      </w:hyperlink>
      <w:r w:rsidR="00894BCD" w:rsidRPr="00654987">
        <w:rPr>
          <w:rFonts w:ascii="Arial" w:hAnsi="Arial" w:cs="Arial"/>
          <w:sz w:val="20"/>
          <w:szCs w:val="20"/>
        </w:rPr>
        <w:t xml:space="preserve">, </w:t>
      </w:r>
      <w:hyperlink r:id="rId1030" w:history="1">
        <w:r w:rsidR="00894BCD" w:rsidRPr="00654987">
          <w:rPr>
            <w:rFonts w:ascii="Arial" w:hAnsi="Arial" w:cs="Arial"/>
            <w:sz w:val="20"/>
            <w:szCs w:val="20"/>
          </w:rPr>
          <w:t>Huang J</w:t>
        </w:r>
      </w:hyperlink>
      <w:r w:rsidR="00894BCD" w:rsidRPr="00654987">
        <w:rPr>
          <w:rFonts w:ascii="Arial" w:hAnsi="Arial" w:cs="Arial"/>
          <w:sz w:val="20"/>
          <w:szCs w:val="20"/>
        </w:rPr>
        <w:t xml:space="preserve">, </w:t>
      </w:r>
      <w:hyperlink r:id="rId1031" w:history="1">
        <w:r w:rsidR="00894BCD" w:rsidRPr="00654987">
          <w:rPr>
            <w:rFonts w:ascii="Arial" w:hAnsi="Arial" w:cs="Arial"/>
            <w:sz w:val="20"/>
            <w:szCs w:val="20"/>
          </w:rPr>
          <w:t>Holliday EG</w:t>
        </w:r>
      </w:hyperlink>
      <w:r w:rsidR="00894BCD" w:rsidRPr="00654987">
        <w:rPr>
          <w:rFonts w:ascii="Arial" w:hAnsi="Arial" w:cs="Arial"/>
          <w:sz w:val="20"/>
          <w:szCs w:val="20"/>
        </w:rPr>
        <w:t xml:space="preserve">, </w:t>
      </w:r>
      <w:hyperlink r:id="rId1032" w:history="1">
        <w:r w:rsidR="00894BCD" w:rsidRPr="00654987">
          <w:rPr>
            <w:rFonts w:ascii="Arial" w:hAnsi="Arial" w:cs="Arial"/>
            <w:sz w:val="20"/>
            <w:szCs w:val="20"/>
          </w:rPr>
          <w:t>McEvoy MA</w:t>
        </w:r>
      </w:hyperlink>
      <w:r w:rsidR="00894BCD" w:rsidRPr="00654987">
        <w:rPr>
          <w:rFonts w:ascii="Arial" w:hAnsi="Arial" w:cs="Arial"/>
          <w:sz w:val="20"/>
          <w:szCs w:val="20"/>
        </w:rPr>
        <w:t xml:space="preserve">, </w:t>
      </w:r>
      <w:hyperlink r:id="rId1033" w:history="1">
        <w:r w:rsidR="00894BCD" w:rsidRPr="00654987">
          <w:rPr>
            <w:rFonts w:ascii="Arial" w:hAnsi="Arial" w:cs="Arial"/>
            <w:sz w:val="20"/>
            <w:szCs w:val="20"/>
          </w:rPr>
          <w:t>Starr JM</w:t>
        </w:r>
      </w:hyperlink>
      <w:r w:rsidR="00894BCD" w:rsidRPr="00654987">
        <w:rPr>
          <w:rFonts w:ascii="Arial" w:hAnsi="Arial" w:cs="Arial"/>
          <w:sz w:val="20"/>
          <w:szCs w:val="20"/>
        </w:rPr>
        <w:t xml:space="preserve">, </w:t>
      </w:r>
      <w:hyperlink r:id="rId1034" w:history="1">
        <w:proofErr w:type="spellStart"/>
        <w:r w:rsidR="00894BCD" w:rsidRPr="00654987">
          <w:rPr>
            <w:rFonts w:ascii="Arial" w:hAnsi="Arial" w:cs="Arial"/>
            <w:sz w:val="20"/>
            <w:szCs w:val="20"/>
          </w:rPr>
          <w:t>Hysi</w:t>
        </w:r>
        <w:proofErr w:type="spellEnd"/>
        <w:r w:rsidR="00894BCD" w:rsidRPr="00654987">
          <w:rPr>
            <w:rFonts w:ascii="Arial" w:hAnsi="Arial" w:cs="Arial"/>
            <w:sz w:val="20"/>
            <w:szCs w:val="20"/>
          </w:rPr>
          <w:t xml:space="preserve"> PG</w:t>
        </w:r>
      </w:hyperlink>
      <w:r w:rsidR="00894BCD" w:rsidRPr="00654987">
        <w:rPr>
          <w:rFonts w:ascii="Arial" w:hAnsi="Arial" w:cs="Arial"/>
          <w:sz w:val="20"/>
          <w:szCs w:val="20"/>
        </w:rPr>
        <w:t xml:space="preserve">, </w:t>
      </w:r>
      <w:hyperlink r:id="rId1035" w:history="1">
        <w:r w:rsidR="00894BCD" w:rsidRPr="00654987">
          <w:rPr>
            <w:rFonts w:ascii="Arial" w:hAnsi="Arial" w:cs="Arial"/>
            <w:sz w:val="20"/>
            <w:szCs w:val="20"/>
          </w:rPr>
          <w:t>Hernandez DG</w:t>
        </w:r>
      </w:hyperlink>
      <w:r w:rsidR="00894BCD" w:rsidRPr="00654987">
        <w:rPr>
          <w:rFonts w:ascii="Arial" w:hAnsi="Arial" w:cs="Arial"/>
          <w:sz w:val="20"/>
          <w:szCs w:val="20"/>
        </w:rPr>
        <w:t xml:space="preserve">, </w:t>
      </w:r>
      <w:hyperlink r:id="rId1036" w:history="1">
        <w:r w:rsidR="00894BCD" w:rsidRPr="00654987">
          <w:rPr>
            <w:rFonts w:ascii="Arial" w:hAnsi="Arial" w:cs="Arial"/>
            <w:sz w:val="20"/>
            <w:szCs w:val="20"/>
          </w:rPr>
          <w:t>Guan W</w:t>
        </w:r>
      </w:hyperlink>
      <w:r w:rsidR="00894BCD" w:rsidRPr="00654987">
        <w:rPr>
          <w:rFonts w:ascii="Arial" w:hAnsi="Arial" w:cs="Arial"/>
          <w:sz w:val="20"/>
          <w:szCs w:val="20"/>
        </w:rPr>
        <w:t xml:space="preserve">, </w:t>
      </w:r>
      <w:hyperlink r:id="rId1037" w:history="1">
        <w:proofErr w:type="spellStart"/>
        <w:r w:rsidR="00894BCD" w:rsidRPr="00654987">
          <w:rPr>
            <w:rFonts w:ascii="Arial" w:hAnsi="Arial" w:cs="Arial"/>
            <w:sz w:val="20"/>
            <w:szCs w:val="20"/>
          </w:rPr>
          <w:t>Rivadeneira</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hyperlink r:id="rId1038" w:history="1">
        <w:r w:rsidR="00894BCD" w:rsidRPr="00654987">
          <w:rPr>
            <w:rFonts w:ascii="Arial" w:hAnsi="Arial" w:cs="Arial"/>
            <w:sz w:val="20"/>
            <w:szCs w:val="20"/>
          </w:rPr>
          <w:t>McArdle WL</w:t>
        </w:r>
      </w:hyperlink>
      <w:r w:rsidR="00894BCD" w:rsidRPr="00654987">
        <w:rPr>
          <w:rFonts w:ascii="Arial" w:hAnsi="Arial" w:cs="Arial"/>
          <w:sz w:val="20"/>
          <w:szCs w:val="20"/>
        </w:rPr>
        <w:t xml:space="preserve">, </w:t>
      </w:r>
      <w:hyperlink r:id="rId1039" w:history="1">
        <w:proofErr w:type="spellStart"/>
        <w:r w:rsidR="00894BCD" w:rsidRPr="00654987">
          <w:rPr>
            <w:rFonts w:ascii="Arial" w:hAnsi="Arial" w:cs="Arial"/>
            <w:sz w:val="20"/>
            <w:szCs w:val="20"/>
          </w:rPr>
          <w:t>Slagboom</w:t>
        </w:r>
        <w:proofErr w:type="spellEnd"/>
        <w:r w:rsidR="00894BCD" w:rsidRPr="00654987">
          <w:rPr>
            <w:rFonts w:ascii="Arial" w:hAnsi="Arial" w:cs="Arial"/>
            <w:sz w:val="20"/>
            <w:szCs w:val="20"/>
          </w:rPr>
          <w:t xml:space="preserve"> PE</w:t>
        </w:r>
      </w:hyperlink>
      <w:r w:rsidR="00894BCD" w:rsidRPr="00654987">
        <w:rPr>
          <w:rFonts w:ascii="Arial" w:hAnsi="Arial" w:cs="Arial"/>
          <w:sz w:val="20"/>
          <w:szCs w:val="20"/>
        </w:rPr>
        <w:t xml:space="preserve">, </w:t>
      </w:r>
      <w:hyperlink r:id="rId1040" w:history="1">
        <w:r w:rsidR="00894BCD" w:rsidRPr="00654987">
          <w:rPr>
            <w:rFonts w:ascii="Arial" w:hAnsi="Arial" w:cs="Arial"/>
            <w:sz w:val="20"/>
            <w:szCs w:val="20"/>
          </w:rPr>
          <w:t>Zeller T</w:t>
        </w:r>
      </w:hyperlink>
      <w:r w:rsidR="00894BCD" w:rsidRPr="00654987">
        <w:rPr>
          <w:rFonts w:ascii="Arial" w:hAnsi="Arial" w:cs="Arial"/>
          <w:sz w:val="20"/>
          <w:szCs w:val="20"/>
        </w:rPr>
        <w:t xml:space="preserve">, </w:t>
      </w:r>
      <w:hyperlink r:id="rId1041"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042"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AG</w:t>
        </w:r>
      </w:hyperlink>
      <w:r w:rsidR="00894BCD" w:rsidRPr="00654987">
        <w:rPr>
          <w:rFonts w:ascii="Arial" w:hAnsi="Arial" w:cs="Arial"/>
          <w:sz w:val="20"/>
          <w:szCs w:val="20"/>
        </w:rPr>
        <w:t xml:space="preserve">, </w:t>
      </w:r>
      <w:hyperlink r:id="rId1043"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Geus</w:t>
        </w:r>
        <w:proofErr w:type="spellEnd"/>
        <w:r w:rsidR="00894BCD" w:rsidRPr="00654987">
          <w:rPr>
            <w:rFonts w:ascii="Arial" w:hAnsi="Arial" w:cs="Arial"/>
            <w:sz w:val="20"/>
            <w:szCs w:val="20"/>
          </w:rPr>
          <w:t xml:space="preserve"> EJ</w:t>
        </w:r>
      </w:hyperlink>
      <w:r w:rsidR="00894BCD" w:rsidRPr="00654987">
        <w:rPr>
          <w:rFonts w:ascii="Arial" w:hAnsi="Arial" w:cs="Arial"/>
          <w:sz w:val="20"/>
          <w:szCs w:val="20"/>
        </w:rPr>
        <w:t xml:space="preserve">, </w:t>
      </w:r>
      <w:hyperlink r:id="rId1044" w:history="1">
        <w:r w:rsidR="00894BCD" w:rsidRPr="00654987">
          <w:rPr>
            <w:rFonts w:ascii="Arial" w:hAnsi="Arial" w:cs="Arial"/>
            <w:sz w:val="20"/>
            <w:szCs w:val="20"/>
          </w:rPr>
          <w:t>Stott DJ</w:t>
        </w:r>
      </w:hyperlink>
      <w:r w:rsidR="00894BCD" w:rsidRPr="00654987">
        <w:rPr>
          <w:rFonts w:ascii="Arial" w:hAnsi="Arial" w:cs="Arial"/>
          <w:sz w:val="20"/>
          <w:szCs w:val="20"/>
        </w:rPr>
        <w:t xml:space="preserve">, </w:t>
      </w:r>
      <w:hyperlink r:id="rId1045" w:history="1">
        <w:r w:rsidR="00894BCD" w:rsidRPr="00654987">
          <w:rPr>
            <w:rFonts w:ascii="Arial" w:hAnsi="Arial" w:cs="Arial"/>
            <w:sz w:val="20"/>
            <w:szCs w:val="20"/>
          </w:rPr>
          <w:t>Binder H</w:t>
        </w:r>
      </w:hyperlink>
      <w:r w:rsidR="00894BCD" w:rsidRPr="00654987">
        <w:rPr>
          <w:rFonts w:ascii="Arial" w:hAnsi="Arial" w:cs="Arial"/>
          <w:sz w:val="20"/>
          <w:szCs w:val="20"/>
        </w:rPr>
        <w:t xml:space="preserve">, </w:t>
      </w:r>
      <w:hyperlink r:id="rId1046" w:history="1">
        <w:proofErr w:type="spellStart"/>
        <w:r w:rsidR="00894BCD" w:rsidRPr="00654987">
          <w:rPr>
            <w:rFonts w:ascii="Arial" w:hAnsi="Arial" w:cs="Arial"/>
            <w:sz w:val="20"/>
            <w:szCs w:val="20"/>
          </w:rPr>
          <w:t>Hofman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047" w:history="1">
        <w:r w:rsidR="00894BCD" w:rsidRPr="00654987">
          <w:rPr>
            <w:rFonts w:ascii="Arial" w:hAnsi="Arial" w:cs="Arial"/>
            <w:sz w:val="20"/>
            <w:szCs w:val="20"/>
          </w:rPr>
          <w:t>Franco OH</w:t>
        </w:r>
      </w:hyperlink>
      <w:r w:rsidR="00894BCD" w:rsidRPr="00654987">
        <w:rPr>
          <w:rFonts w:ascii="Arial" w:hAnsi="Arial" w:cs="Arial"/>
          <w:sz w:val="20"/>
          <w:szCs w:val="20"/>
        </w:rPr>
        <w:t xml:space="preserve">, </w:t>
      </w:r>
      <w:hyperlink r:id="rId1048"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1049" w:history="1">
        <w:proofErr w:type="spellStart"/>
        <w:r w:rsidR="00894BCD" w:rsidRPr="00654987">
          <w:rPr>
            <w:rFonts w:ascii="Arial" w:hAnsi="Arial" w:cs="Arial"/>
            <w:sz w:val="20"/>
            <w:szCs w:val="20"/>
          </w:rPr>
          <w:t>Ferrucci</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050" w:history="1">
        <w:r w:rsidR="00894BCD" w:rsidRPr="00654987">
          <w:rPr>
            <w:rFonts w:ascii="Arial" w:hAnsi="Arial" w:cs="Arial"/>
            <w:sz w:val="20"/>
            <w:szCs w:val="20"/>
          </w:rPr>
          <w:t>Spector TD</w:t>
        </w:r>
      </w:hyperlink>
      <w:r w:rsidR="00894BCD" w:rsidRPr="00654987">
        <w:rPr>
          <w:rFonts w:ascii="Arial" w:hAnsi="Arial" w:cs="Arial"/>
          <w:sz w:val="20"/>
          <w:szCs w:val="20"/>
        </w:rPr>
        <w:t xml:space="preserve">, </w:t>
      </w:r>
      <w:hyperlink r:id="rId1051" w:history="1">
        <w:r w:rsidR="00894BCD" w:rsidRPr="00654987">
          <w:rPr>
            <w:rFonts w:ascii="Arial" w:hAnsi="Arial" w:cs="Arial"/>
            <w:sz w:val="20"/>
            <w:szCs w:val="20"/>
          </w:rPr>
          <w:t>Deary IJ</w:t>
        </w:r>
      </w:hyperlink>
      <w:r w:rsidR="00894BCD" w:rsidRPr="00654987">
        <w:rPr>
          <w:rFonts w:ascii="Arial" w:hAnsi="Arial" w:cs="Arial"/>
          <w:sz w:val="20"/>
          <w:szCs w:val="20"/>
        </w:rPr>
        <w:t xml:space="preserve">, </w:t>
      </w:r>
      <w:hyperlink r:id="rId1052" w:history="1">
        <w:proofErr w:type="spellStart"/>
        <w:r w:rsidR="00894BCD" w:rsidRPr="00654987">
          <w:rPr>
            <w:rFonts w:ascii="Arial" w:hAnsi="Arial" w:cs="Arial"/>
            <w:sz w:val="20"/>
            <w:szCs w:val="20"/>
          </w:rPr>
          <w:t>März</w:t>
        </w:r>
        <w:proofErr w:type="spellEnd"/>
        <w:r w:rsidR="00894BCD" w:rsidRPr="00654987">
          <w:rPr>
            <w:rFonts w:ascii="Arial" w:hAnsi="Arial" w:cs="Arial"/>
            <w:sz w:val="20"/>
            <w:szCs w:val="20"/>
          </w:rPr>
          <w:t xml:space="preserve"> W</w:t>
        </w:r>
      </w:hyperlink>
      <w:r w:rsidR="00894BCD" w:rsidRPr="00654987">
        <w:rPr>
          <w:rFonts w:ascii="Arial" w:hAnsi="Arial" w:cs="Arial"/>
          <w:sz w:val="20"/>
          <w:szCs w:val="20"/>
        </w:rPr>
        <w:t xml:space="preserve">, </w:t>
      </w:r>
      <w:hyperlink r:id="rId1053" w:history="1">
        <w:proofErr w:type="spellStart"/>
        <w:r w:rsidR="00894BCD" w:rsidRPr="00654987">
          <w:rPr>
            <w:rFonts w:ascii="Arial" w:hAnsi="Arial" w:cs="Arial"/>
            <w:sz w:val="20"/>
            <w:szCs w:val="20"/>
          </w:rPr>
          <w:t>Greinacher</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054" w:history="1">
        <w:r w:rsidR="00894BCD" w:rsidRPr="00654987">
          <w:rPr>
            <w:rFonts w:ascii="Arial" w:hAnsi="Arial" w:cs="Arial"/>
            <w:sz w:val="20"/>
            <w:szCs w:val="20"/>
          </w:rPr>
          <w:t>Wild PS</w:t>
        </w:r>
      </w:hyperlink>
      <w:r w:rsidR="00894BCD">
        <w:rPr>
          <w:rFonts w:ascii="Arial" w:hAnsi="Arial" w:cs="Arial"/>
          <w:sz w:val="20"/>
          <w:szCs w:val="20"/>
        </w:rPr>
        <w:t xml:space="preserve">, </w:t>
      </w:r>
      <w:hyperlink r:id="rId1055" w:history="1">
        <w:proofErr w:type="spellStart"/>
        <w:r w:rsidR="00894BCD" w:rsidRPr="00654987">
          <w:rPr>
            <w:rFonts w:ascii="Arial" w:hAnsi="Arial" w:cs="Arial"/>
            <w:sz w:val="20"/>
            <w:szCs w:val="20"/>
          </w:rPr>
          <w:t>Cucca</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hyperlink r:id="rId1056" w:history="1">
        <w:proofErr w:type="spellStart"/>
        <w:r w:rsidR="00894BCD" w:rsidRPr="00654987">
          <w:rPr>
            <w:rFonts w:ascii="Arial" w:hAnsi="Arial" w:cs="Arial"/>
            <w:sz w:val="20"/>
            <w:szCs w:val="20"/>
          </w:rPr>
          <w:t>Boomsma</w:t>
        </w:r>
        <w:proofErr w:type="spellEnd"/>
        <w:r w:rsidR="00894BCD" w:rsidRPr="00654987">
          <w:rPr>
            <w:rFonts w:ascii="Arial" w:hAnsi="Arial" w:cs="Arial"/>
            <w:sz w:val="20"/>
            <w:szCs w:val="20"/>
          </w:rPr>
          <w:t xml:space="preserve"> DI</w:t>
        </w:r>
      </w:hyperlink>
      <w:r w:rsidR="00894BCD" w:rsidRPr="00654987">
        <w:rPr>
          <w:rFonts w:ascii="Arial" w:hAnsi="Arial" w:cs="Arial"/>
          <w:sz w:val="20"/>
          <w:szCs w:val="20"/>
        </w:rPr>
        <w:t xml:space="preserve">, </w:t>
      </w:r>
      <w:hyperlink r:id="rId1057" w:history="1">
        <w:r w:rsidR="00894BCD" w:rsidRPr="00654987">
          <w:rPr>
            <w:rFonts w:ascii="Arial" w:hAnsi="Arial" w:cs="Arial"/>
            <w:sz w:val="20"/>
            <w:szCs w:val="20"/>
          </w:rPr>
          <w:t>Watkins H</w:t>
        </w:r>
      </w:hyperlink>
      <w:r w:rsidR="00894BCD" w:rsidRPr="00654987">
        <w:rPr>
          <w:rFonts w:ascii="Arial" w:hAnsi="Arial" w:cs="Arial"/>
          <w:sz w:val="20"/>
          <w:szCs w:val="20"/>
        </w:rPr>
        <w:t xml:space="preserve">, </w:t>
      </w:r>
      <w:hyperlink r:id="rId1058" w:history="1">
        <w:r w:rsidR="00894BCD" w:rsidRPr="00654987">
          <w:rPr>
            <w:rFonts w:ascii="Arial" w:hAnsi="Arial" w:cs="Arial"/>
            <w:sz w:val="20"/>
            <w:szCs w:val="20"/>
          </w:rPr>
          <w:t>Tang W</w:t>
        </w:r>
      </w:hyperlink>
      <w:r w:rsidR="00894BCD" w:rsidRPr="00654987">
        <w:rPr>
          <w:rFonts w:ascii="Arial" w:hAnsi="Arial" w:cs="Arial"/>
          <w:sz w:val="20"/>
          <w:szCs w:val="20"/>
        </w:rPr>
        <w:t xml:space="preserve">, </w:t>
      </w:r>
      <w:hyperlink r:id="rId1059" w:history="1">
        <w:proofErr w:type="spellStart"/>
        <w:r w:rsidR="00894BCD" w:rsidRPr="00654987">
          <w:rPr>
            <w:rFonts w:ascii="Arial" w:hAnsi="Arial" w:cs="Arial"/>
            <w:sz w:val="20"/>
            <w:szCs w:val="20"/>
          </w:rPr>
          <w:t>Ridker</w:t>
        </w:r>
        <w:proofErr w:type="spellEnd"/>
        <w:r w:rsidR="00894BCD" w:rsidRPr="00654987">
          <w:rPr>
            <w:rFonts w:ascii="Arial" w:hAnsi="Arial" w:cs="Arial"/>
            <w:sz w:val="20"/>
            <w:szCs w:val="20"/>
          </w:rPr>
          <w:t xml:space="preserve"> PM</w:t>
        </w:r>
      </w:hyperlink>
      <w:r w:rsidR="00894BCD">
        <w:rPr>
          <w:rFonts w:ascii="Arial" w:hAnsi="Arial" w:cs="Arial"/>
          <w:sz w:val="20"/>
          <w:szCs w:val="20"/>
        </w:rPr>
        <w:t>,</w:t>
      </w:r>
      <w:r w:rsidR="00894BCD" w:rsidRPr="00654987">
        <w:rPr>
          <w:rFonts w:ascii="Arial" w:hAnsi="Arial" w:cs="Arial"/>
          <w:sz w:val="20"/>
          <w:szCs w:val="20"/>
        </w:rPr>
        <w:t xml:space="preserve"> </w:t>
      </w:r>
      <w:hyperlink r:id="rId1060" w:history="1">
        <w:proofErr w:type="spellStart"/>
        <w:r w:rsidR="00894BCD" w:rsidRPr="00654987">
          <w:rPr>
            <w:rFonts w:ascii="Arial" w:hAnsi="Arial" w:cs="Arial"/>
            <w:sz w:val="20"/>
            <w:szCs w:val="20"/>
          </w:rPr>
          <w:t>Jukema</w:t>
        </w:r>
        <w:proofErr w:type="spellEnd"/>
        <w:r w:rsidR="00894BCD" w:rsidRPr="00654987">
          <w:rPr>
            <w:rFonts w:ascii="Arial" w:hAnsi="Arial" w:cs="Arial"/>
            <w:sz w:val="20"/>
            <w:szCs w:val="20"/>
          </w:rPr>
          <w:t xml:space="preserve"> JW</w:t>
        </w:r>
      </w:hyperlink>
      <w:r w:rsidR="00894BCD">
        <w:rPr>
          <w:rFonts w:ascii="Arial" w:hAnsi="Arial" w:cs="Arial"/>
          <w:sz w:val="20"/>
          <w:szCs w:val="20"/>
        </w:rPr>
        <w:t>,</w:t>
      </w:r>
      <w:r w:rsidR="00894BCD" w:rsidRPr="00654987">
        <w:rPr>
          <w:rFonts w:ascii="Arial" w:hAnsi="Arial" w:cs="Arial"/>
          <w:sz w:val="20"/>
          <w:szCs w:val="20"/>
        </w:rPr>
        <w:t xml:space="preserve"> </w:t>
      </w:r>
      <w:hyperlink r:id="rId1061" w:history="1">
        <w:r w:rsidR="00894BCD" w:rsidRPr="00654987">
          <w:rPr>
            <w:rFonts w:ascii="Arial" w:hAnsi="Arial" w:cs="Arial"/>
            <w:sz w:val="20"/>
            <w:szCs w:val="20"/>
          </w:rPr>
          <w:t>Scott RJ</w:t>
        </w:r>
      </w:hyperlink>
      <w:r w:rsidR="00894BCD" w:rsidRPr="00654987">
        <w:rPr>
          <w:rFonts w:ascii="Arial" w:hAnsi="Arial" w:cs="Arial"/>
          <w:sz w:val="20"/>
          <w:szCs w:val="20"/>
        </w:rPr>
        <w:t xml:space="preserve">, </w:t>
      </w:r>
      <w:hyperlink r:id="rId1062" w:history="1">
        <w:r w:rsidR="00894BCD" w:rsidRPr="00654987">
          <w:rPr>
            <w:rFonts w:ascii="Arial" w:hAnsi="Arial" w:cs="Arial"/>
            <w:sz w:val="20"/>
            <w:szCs w:val="20"/>
          </w:rPr>
          <w:t>Mitchell P</w:t>
        </w:r>
      </w:hyperlink>
      <w:r w:rsidR="00894BCD" w:rsidRPr="00654987">
        <w:rPr>
          <w:rFonts w:ascii="Arial" w:hAnsi="Arial" w:cs="Arial"/>
          <w:sz w:val="20"/>
          <w:szCs w:val="20"/>
        </w:rPr>
        <w:t xml:space="preserve">, </w:t>
      </w:r>
      <w:hyperlink r:id="rId1063" w:history="1">
        <w:r w:rsidR="00894BCD" w:rsidRPr="00654987">
          <w:rPr>
            <w:rFonts w:ascii="Arial" w:hAnsi="Arial" w:cs="Arial"/>
            <w:sz w:val="20"/>
            <w:szCs w:val="20"/>
          </w:rPr>
          <w:t>Hansen T</w:t>
        </w:r>
      </w:hyperlink>
      <w:r w:rsidR="00894BCD" w:rsidRPr="00654987">
        <w:rPr>
          <w:rFonts w:ascii="Arial" w:hAnsi="Arial" w:cs="Arial"/>
          <w:sz w:val="20"/>
          <w:szCs w:val="20"/>
        </w:rPr>
        <w:t xml:space="preserve">, </w:t>
      </w:r>
      <w:hyperlink r:id="rId1064" w:history="1">
        <w:r w:rsidR="00894BCD" w:rsidRPr="00654987">
          <w:rPr>
            <w:rFonts w:ascii="Arial" w:hAnsi="Arial" w:cs="Arial"/>
            <w:sz w:val="20"/>
            <w:szCs w:val="20"/>
          </w:rPr>
          <w:t>O'Donnell CJ</w:t>
        </w:r>
      </w:hyperlink>
      <w:r w:rsidR="00894BCD" w:rsidRPr="00654987">
        <w:rPr>
          <w:rFonts w:ascii="Arial" w:hAnsi="Arial" w:cs="Arial"/>
          <w:sz w:val="20"/>
          <w:szCs w:val="20"/>
        </w:rPr>
        <w:t xml:space="preserve">, </w:t>
      </w:r>
      <w:hyperlink r:id="rId1065" w:history="1">
        <w:r w:rsidR="00894BCD" w:rsidRPr="00654987">
          <w:rPr>
            <w:rFonts w:ascii="Arial" w:hAnsi="Arial" w:cs="Arial"/>
            <w:sz w:val="20"/>
            <w:szCs w:val="20"/>
          </w:rPr>
          <w:t>Smith NL</w:t>
        </w:r>
      </w:hyperlink>
      <w:r w:rsidR="00894BCD" w:rsidRPr="00654987">
        <w:rPr>
          <w:rFonts w:ascii="Arial" w:hAnsi="Arial" w:cs="Arial"/>
          <w:sz w:val="20"/>
          <w:szCs w:val="20"/>
        </w:rPr>
        <w:t xml:space="preserve">, </w:t>
      </w:r>
      <w:hyperlink r:id="rId1066" w:history="1">
        <w:r w:rsidR="00894BCD" w:rsidRPr="00654987">
          <w:rPr>
            <w:rFonts w:ascii="Arial" w:hAnsi="Arial" w:cs="Arial"/>
            <w:sz w:val="20"/>
            <w:szCs w:val="20"/>
          </w:rPr>
          <w:t>Strachan DP</w:t>
        </w:r>
      </w:hyperlink>
      <w:r w:rsidR="00894BCD" w:rsidRPr="00654987">
        <w:rPr>
          <w:rFonts w:ascii="Arial" w:hAnsi="Arial" w:cs="Arial"/>
          <w:sz w:val="20"/>
          <w:szCs w:val="20"/>
        </w:rPr>
        <w:t xml:space="preserve">, </w:t>
      </w:r>
      <w:hyperlink r:id="rId1067" w:history="1">
        <w:r w:rsidR="00894BCD" w:rsidRPr="00654987">
          <w:rPr>
            <w:rFonts w:ascii="Arial" w:hAnsi="Arial" w:cs="Arial"/>
            <w:sz w:val="20"/>
            <w:szCs w:val="20"/>
          </w:rPr>
          <w:t>Dehghan A</w:t>
        </w:r>
      </w:hyperlink>
      <w:r w:rsidR="00894BCD" w:rsidRPr="00654987">
        <w:rPr>
          <w:rFonts w:ascii="Arial" w:hAnsi="Arial" w:cs="Arial"/>
          <w:sz w:val="20"/>
          <w:szCs w:val="20"/>
        </w:rPr>
        <w:t xml:space="preserve">. </w:t>
      </w:r>
      <w:r w:rsidR="00894BCD" w:rsidRPr="00D9686F">
        <w:rPr>
          <w:rFonts w:ascii="Arial" w:hAnsi="Arial" w:cs="Arial"/>
          <w:b/>
          <w:i/>
          <w:sz w:val="20"/>
          <w:szCs w:val="20"/>
        </w:rPr>
        <w:t>Comparison of HapMap and 1000 Genomes Reference Panels in a Large-Scale Genome-Wide Association Study</w:t>
      </w:r>
      <w:r w:rsidR="00894BCD" w:rsidRPr="00654987">
        <w:rPr>
          <w:rFonts w:ascii="Arial" w:hAnsi="Arial" w:cs="Arial"/>
          <w:sz w:val="20"/>
          <w:szCs w:val="20"/>
        </w:rPr>
        <w:t xml:space="preserve">. </w:t>
      </w:r>
      <w:hyperlink r:id="rId1068" w:tooltip="PloS one." w:history="1">
        <w:proofErr w:type="spellStart"/>
        <w:r w:rsidR="00894BCD">
          <w:rPr>
            <w:rFonts w:ascii="Arial" w:hAnsi="Arial" w:cs="Arial"/>
            <w:sz w:val="20"/>
            <w:szCs w:val="20"/>
          </w:rPr>
          <w:t>PLoS</w:t>
        </w:r>
        <w:proofErr w:type="spellEnd"/>
        <w:r w:rsidR="00894BCD">
          <w:rPr>
            <w:rFonts w:ascii="Arial" w:hAnsi="Arial" w:cs="Arial"/>
            <w:sz w:val="20"/>
            <w:szCs w:val="20"/>
          </w:rPr>
          <w:t xml:space="preserve"> One</w:t>
        </w:r>
      </w:hyperlink>
      <w:r w:rsidR="00894BCD" w:rsidRPr="00654987">
        <w:rPr>
          <w:rFonts w:ascii="Arial" w:hAnsi="Arial" w:cs="Arial"/>
          <w:sz w:val="20"/>
          <w:szCs w:val="20"/>
        </w:rPr>
        <w:t xml:space="preserve"> 2017 Jan 20</w:t>
      </w:r>
      <w:r w:rsidR="00894BCD">
        <w:rPr>
          <w:rFonts w:ascii="Arial" w:hAnsi="Arial" w:cs="Arial"/>
          <w:sz w:val="20"/>
          <w:szCs w:val="20"/>
        </w:rPr>
        <w:t xml:space="preserve">.Vol. </w:t>
      </w:r>
      <w:r w:rsidR="00894BCD" w:rsidRPr="00654987">
        <w:rPr>
          <w:rFonts w:ascii="Arial" w:hAnsi="Arial" w:cs="Arial"/>
          <w:sz w:val="20"/>
          <w:szCs w:val="20"/>
        </w:rPr>
        <w:t>12</w:t>
      </w:r>
      <w:r w:rsidR="00894BCD">
        <w:rPr>
          <w:rFonts w:ascii="Arial" w:hAnsi="Arial" w:cs="Arial"/>
          <w:sz w:val="20"/>
          <w:szCs w:val="20"/>
        </w:rPr>
        <w:t xml:space="preserve">, issue </w:t>
      </w:r>
      <w:r w:rsidR="00894BCD" w:rsidRPr="00654987">
        <w:rPr>
          <w:rFonts w:ascii="Arial" w:hAnsi="Arial" w:cs="Arial"/>
          <w:sz w:val="20"/>
          <w:szCs w:val="20"/>
        </w:rPr>
        <w:t>1</w:t>
      </w:r>
      <w:r w:rsidR="00894BCD">
        <w:rPr>
          <w:rFonts w:ascii="Arial" w:hAnsi="Arial" w:cs="Arial"/>
          <w:sz w:val="20"/>
          <w:szCs w:val="20"/>
        </w:rPr>
        <w:t xml:space="preserve">, p. </w:t>
      </w:r>
      <w:r w:rsidR="00894BCD" w:rsidRPr="00654987">
        <w:rPr>
          <w:rFonts w:ascii="Arial" w:hAnsi="Arial" w:cs="Arial"/>
          <w:sz w:val="20"/>
          <w:szCs w:val="20"/>
        </w:rPr>
        <w:t xml:space="preserve">e0167742. PM: 28107422. </w:t>
      </w:r>
      <w:hyperlink r:id="rId1069" w:history="1">
        <w:r w:rsidR="00894BCD" w:rsidRPr="00654987">
          <w:rPr>
            <w:rFonts w:ascii="Arial" w:hAnsi="Arial" w:cs="Arial"/>
            <w:sz w:val="20"/>
            <w:szCs w:val="20"/>
          </w:rPr>
          <w:t>PMC5249120</w:t>
        </w:r>
      </w:hyperlink>
      <w:r w:rsidR="00894BCD" w:rsidRPr="00654987">
        <w:rPr>
          <w:rFonts w:ascii="Arial" w:hAnsi="Arial" w:cs="Arial"/>
          <w:sz w:val="20"/>
          <w:szCs w:val="20"/>
        </w:rPr>
        <w:t xml:space="preserve">. </w:t>
      </w:r>
    </w:p>
    <w:p w14:paraId="4CF97493" w14:textId="77777777" w:rsidR="00443C8E" w:rsidRPr="00227AD9" w:rsidRDefault="00443C8E" w:rsidP="00227AD9">
      <w:proofErr w:type="spellStart"/>
      <w:r w:rsidRPr="004C1CA2">
        <w:rPr>
          <w:rFonts w:ascii="Arial" w:hAnsi="Arial" w:cs="Arial"/>
          <w:sz w:val="20"/>
          <w:szCs w:val="20"/>
        </w:rPr>
        <w:t>Dhamoon</w:t>
      </w:r>
      <w:proofErr w:type="spellEnd"/>
      <w:r w:rsidRPr="004C1CA2">
        <w:rPr>
          <w:rFonts w:ascii="Arial" w:hAnsi="Arial" w:cs="Arial"/>
          <w:sz w:val="20"/>
          <w:szCs w:val="20"/>
        </w:rPr>
        <w:t xml:space="preserve"> MS, Longstreth WT Jr, Bartz TM, Kaplan RC, Elkind MSV. </w:t>
      </w:r>
      <w:hyperlink r:id="rId1070" w:history="1">
        <w:r>
          <w:rPr>
            <w:rFonts w:ascii="Arial" w:hAnsi="Arial" w:cs="Arial"/>
            <w:b/>
            <w:i/>
            <w:sz w:val="20"/>
            <w:szCs w:val="20"/>
          </w:rPr>
          <w:t>Disability t</w:t>
        </w:r>
        <w:r w:rsidRPr="00C60296">
          <w:rPr>
            <w:rFonts w:ascii="Arial" w:hAnsi="Arial" w:cs="Arial"/>
            <w:b/>
            <w:i/>
            <w:sz w:val="20"/>
            <w:szCs w:val="20"/>
          </w:rPr>
          <w:t xml:space="preserve">rajectories </w:t>
        </w:r>
        <w:r>
          <w:rPr>
            <w:rFonts w:ascii="Arial" w:hAnsi="Arial" w:cs="Arial"/>
            <w:b/>
            <w:i/>
            <w:sz w:val="20"/>
            <w:szCs w:val="20"/>
          </w:rPr>
          <w:t>b</w:t>
        </w:r>
        <w:r w:rsidRPr="00C60296">
          <w:rPr>
            <w:rFonts w:ascii="Arial" w:hAnsi="Arial" w:cs="Arial"/>
            <w:b/>
            <w:i/>
            <w:sz w:val="20"/>
            <w:szCs w:val="20"/>
          </w:rPr>
          <w:t xml:space="preserve">efore and </w:t>
        </w:r>
        <w:r>
          <w:rPr>
            <w:rFonts w:ascii="Arial" w:hAnsi="Arial" w:cs="Arial"/>
            <w:b/>
            <w:i/>
            <w:sz w:val="20"/>
            <w:szCs w:val="20"/>
          </w:rPr>
          <w:t>after s</w:t>
        </w:r>
        <w:r w:rsidRPr="00C60296">
          <w:rPr>
            <w:rFonts w:ascii="Arial" w:hAnsi="Arial" w:cs="Arial"/>
            <w:b/>
            <w:i/>
            <w:sz w:val="20"/>
            <w:szCs w:val="20"/>
          </w:rPr>
          <w:t xml:space="preserve">troke and </w:t>
        </w:r>
        <w:r>
          <w:rPr>
            <w:rFonts w:ascii="Arial" w:hAnsi="Arial" w:cs="Arial"/>
            <w:b/>
            <w:i/>
            <w:sz w:val="20"/>
            <w:szCs w:val="20"/>
          </w:rPr>
          <w:t>m</w:t>
        </w:r>
        <w:r w:rsidRPr="00C60296">
          <w:rPr>
            <w:rFonts w:ascii="Arial" w:hAnsi="Arial" w:cs="Arial"/>
            <w:b/>
            <w:i/>
            <w:sz w:val="20"/>
            <w:szCs w:val="20"/>
          </w:rPr>
          <w:t xml:space="preserve">yocardial </w:t>
        </w:r>
        <w:r>
          <w:rPr>
            <w:rFonts w:ascii="Arial" w:hAnsi="Arial" w:cs="Arial"/>
            <w:b/>
            <w:i/>
            <w:sz w:val="20"/>
            <w:szCs w:val="20"/>
          </w:rPr>
          <w:t>i</w:t>
        </w:r>
        <w:r w:rsidRPr="00C60296">
          <w:rPr>
            <w:rFonts w:ascii="Arial" w:hAnsi="Arial" w:cs="Arial"/>
            <w:b/>
            <w:i/>
            <w:sz w:val="20"/>
            <w:szCs w:val="20"/>
          </w:rPr>
          <w:t>nfarction: The Cardiovascular Health Study.</w:t>
        </w:r>
      </w:hyperlink>
      <w:r w:rsidRPr="004C1CA2">
        <w:rPr>
          <w:rStyle w:val="jrnl"/>
          <w:rFonts w:ascii="Arial" w:eastAsiaTheme="majorEastAsia" w:hAnsi="Arial" w:cs="Arial"/>
          <w:sz w:val="20"/>
          <w:szCs w:val="20"/>
        </w:rPr>
        <w:t xml:space="preserve"> </w:t>
      </w:r>
      <w:r w:rsidRPr="004C1CA2">
        <w:rPr>
          <w:rFonts w:ascii="Arial" w:hAnsi="Arial" w:cs="Arial"/>
          <w:sz w:val="20"/>
          <w:szCs w:val="20"/>
        </w:rPr>
        <w:t>JAM</w:t>
      </w:r>
      <w:r w:rsidRPr="00C60296">
        <w:rPr>
          <w:rFonts w:ascii="Arial" w:hAnsi="Arial" w:cs="Arial"/>
          <w:sz w:val="20"/>
          <w:szCs w:val="20"/>
        </w:rPr>
        <w:t xml:space="preserve">A Neurol. 2017 </w:t>
      </w:r>
      <w:r>
        <w:rPr>
          <w:rFonts w:ascii="Arial" w:hAnsi="Arial" w:cs="Arial"/>
          <w:sz w:val="20"/>
          <w:szCs w:val="20"/>
        </w:rPr>
        <w:t xml:space="preserve">Dec 1. Vol. 74, issue </w:t>
      </w:r>
      <w:r w:rsidRPr="00C60296">
        <w:rPr>
          <w:rFonts w:ascii="Arial" w:hAnsi="Arial" w:cs="Arial"/>
          <w:sz w:val="20"/>
          <w:szCs w:val="20"/>
        </w:rPr>
        <w:t>12</w:t>
      </w:r>
      <w:r>
        <w:rPr>
          <w:rFonts w:ascii="Arial" w:hAnsi="Arial" w:cs="Arial"/>
          <w:sz w:val="20"/>
          <w:szCs w:val="20"/>
        </w:rPr>
        <w:t xml:space="preserve">, pp. </w:t>
      </w:r>
      <w:r w:rsidRPr="00C60296">
        <w:rPr>
          <w:rFonts w:ascii="Arial" w:hAnsi="Arial" w:cs="Arial"/>
          <w:sz w:val="20"/>
          <w:szCs w:val="20"/>
        </w:rPr>
        <w:t>1439-1445. PM: 29059266</w:t>
      </w:r>
      <w:r>
        <w:rPr>
          <w:rFonts w:ascii="Arial" w:hAnsi="Arial" w:cs="Arial"/>
          <w:sz w:val="20"/>
          <w:szCs w:val="20"/>
        </w:rPr>
        <w:t>.</w:t>
      </w:r>
      <w:r w:rsidR="00BC0C47">
        <w:rPr>
          <w:rFonts w:ascii="Arial" w:hAnsi="Arial" w:cs="Arial"/>
          <w:sz w:val="20"/>
          <w:szCs w:val="20"/>
        </w:rPr>
        <w:t xml:space="preserve"> </w:t>
      </w:r>
      <w:hyperlink r:id="rId1071" w:history="1">
        <w:r w:rsidR="00227AD9" w:rsidRPr="00227AD9">
          <w:rPr>
            <w:rFonts w:ascii="Arial" w:hAnsi="Arial" w:cs="Arial"/>
            <w:sz w:val="20"/>
            <w:szCs w:val="20"/>
          </w:rPr>
          <w:t>PMC5772778</w:t>
        </w:r>
      </w:hyperlink>
      <w:r w:rsidR="00BC0C47">
        <w:rPr>
          <w:rFonts w:ascii="Arial" w:hAnsi="Arial" w:cs="Arial"/>
          <w:sz w:val="20"/>
          <w:szCs w:val="20"/>
        </w:rPr>
        <w:t>.</w:t>
      </w:r>
    </w:p>
    <w:p w14:paraId="18FA0864" w14:textId="77777777" w:rsidR="00E2311C" w:rsidRDefault="00E2311C" w:rsidP="00894BCD">
      <w:pPr>
        <w:autoSpaceDE w:val="0"/>
        <w:autoSpaceDN w:val="0"/>
        <w:adjustRightInd w:val="0"/>
        <w:spacing w:after="240" w:line="240" w:lineRule="auto"/>
        <w:rPr>
          <w:rFonts w:ascii="Arial" w:hAnsi="Arial" w:cs="Arial"/>
          <w:sz w:val="20"/>
          <w:szCs w:val="20"/>
        </w:rPr>
      </w:pPr>
      <w:r w:rsidRPr="00D412C8">
        <w:rPr>
          <w:rFonts w:ascii="Arial" w:hAnsi="Arial" w:cs="Arial"/>
          <w:sz w:val="20"/>
          <w:szCs w:val="20"/>
        </w:rPr>
        <w:t xml:space="preserve">Ding M, Huang T, </w:t>
      </w:r>
      <w:proofErr w:type="spellStart"/>
      <w:r w:rsidRPr="00D412C8">
        <w:rPr>
          <w:rFonts w:ascii="Arial" w:hAnsi="Arial" w:cs="Arial"/>
          <w:sz w:val="20"/>
          <w:szCs w:val="20"/>
        </w:rPr>
        <w:t>Bergholdt</w:t>
      </w:r>
      <w:proofErr w:type="spellEnd"/>
      <w:r w:rsidRPr="00D412C8">
        <w:rPr>
          <w:rFonts w:ascii="Arial" w:hAnsi="Arial" w:cs="Arial"/>
          <w:sz w:val="20"/>
          <w:szCs w:val="20"/>
        </w:rPr>
        <w:t xml:space="preserve"> HK, </w:t>
      </w:r>
      <w:proofErr w:type="spellStart"/>
      <w:r w:rsidRPr="00D412C8">
        <w:rPr>
          <w:rFonts w:ascii="Arial" w:hAnsi="Arial" w:cs="Arial"/>
          <w:sz w:val="20"/>
          <w:szCs w:val="20"/>
        </w:rPr>
        <w:t>Nordestgaard</w:t>
      </w:r>
      <w:proofErr w:type="spellEnd"/>
      <w:r w:rsidRPr="00D412C8">
        <w:rPr>
          <w:rFonts w:ascii="Arial" w:hAnsi="Arial" w:cs="Arial"/>
          <w:sz w:val="20"/>
          <w:szCs w:val="20"/>
        </w:rPr>
        <w:t xml:space="preserve"> BG, </w:t>
      </w:r>
      <w:proofErr w:type="spellStart"/>
      <w:r w:rsidRPr="00D412C8">
        <w:rPr>
          <w:rFonts w:ascii="Arial" w:hAnsi="Arial" w:cs="Arial"/>
          <w:sz w:val="20"/>
          <w:szCs w:val="20"/>
        </w:rPr>
        <w:t>Ellervik</w:t>
      </w:r>
      <w:proofErr w:type="spellEnd"/>
      <w:r w:rsidRPr="00D412C8">
        <w:rPr>
          <w:rFonts w:ascii="Arial" w:hAnsi="Arial" w:cs="Arial"/>
          <w:sz w:val="20"/>
          <w:szCs w:val="20"/>
        </w:rPr>
        <w:t xml:space="preserve"> C, Qi L, </w:t>
      </w:r>
      <w:hyperlink r:id="rId1072" w:history="1">
        <w:r w:rsidRPr="00D412C8">
          <w:rPr>
            <w:rFonts w:ascii="Arial" w:hAnsi="Arial" w:cs="Arial"/>
            <w:sz w:val="20"/>
            <w:szCs w:val="20"/>
          </w:rPr>
          <w:t>Frazier-Wood AC</w:t>
        </w:r>
      </w:hyperlink>
      <w:r w:rsidRPr="00D412C8">
        <w:rPr>
          <w:rFonts w:ascii="Arial" w:hAnsi="Arial" w:cs="Arial"/>
          <w:sz w:val="20"/>
          <w:szCs w:val="20"/>
        </w:rPr>
        <w:t xml:space="preserve">, </w:t>
      </w:r>
      <w:hyperlink r:id="rId1073" w:history="1">
        <w:proofErr w:type="spellStart"/>
        <w:r w:rsidRPr="00D412C8">
          <w:rPr>
            <w:rFonts w:ascii="Arial" w:hAnsi="Arial" w:cs="Arial"/>
            <w:sz w:val="20"/>
            <w:szCs w:val="20"/>
          </w:rPr>
          <w:t>Aslibekyan</w:t>
        </w:r>
        <w:proofErr w:type="spellEnd"/>
        <w:r w:rsidRPr="00D412C8">
          <w:rPr>
            <w:rFonts w:ascii="Arial" w:hAnsi="Arial" w:cs="Arial"/>
            <w:sz w:val="20"/>
            <w:szCs w:val="20"/>
          </w:rPr>
          <w:t xml:space="preserve"> S</w:t>
        </w:r>
      </w:hyperlink>
      <w:r w:rsidRPr="00D412C8">
        <w:rPr>
          <w:rFonts w:ascii="Arial" w:hAnsi="Arial" w:cs="Arial"/>
          <w:sz w:val="20"/>
          <w:szCs w:val="20"/>
        </w:rPr>
        <w:t xml:space="preserve">, </w:t>
      </w:r>
      <w:hyperlink r:id="rId1074" w:history="1">
        <w:r w:rsidRPr="00D412C8">
          <w:rPr>
            <w:rFonts w:ascii="Arial" w:hAnsi="Arial" w:cs="Arial"/>
            <w:sz w:val="20"/>
            <w:szCs w:val="20"/>
          </w:rPr>
          <w:t>North KE</w:t>
        </w:r>
      </w:hyperlink>
      <w:r w:rsidRPr="00D412C8">
        <w:rPr>
          <w:rFonts w:ascii="Arial" w:hAnsi="Arial" w:cs="Arial"/>
          <w:sz w:val="20"/>
          <w:szCs w:val="20"/>
        </w:rPr>
        <w:t xml:space="preserve">, </w:t>
      </w:r>
      <w:hyperlink r:id="rId1075" w:history="1">
        <w:r w:rsidRPr="00D412C8">
          <w:rPr>
            <w:rFonts w:ascii="Arial" w:hAnsi="Arial" w:cs="Arial"/>
            <w:sz w:val="20"/>
            <w:szCs w:val="20"/>
          </w:rPr>
          <w:t>Voortman T</w:t>
        </w:r>
      </w:hyperlink>
      <w:r w:rsidRPr="00D412C8">
        <w:rPr>
          <w:rFonts w:ascii="Arial" w:hAnsi="Arial" w:cs="Arial"/>
          <w:sz w:val="20"/>
          <w:szCs w:val="20"/>
        </w:rPr>
        <w:t xml:space="preserve">, </w:t>
      </w:r>
      <w:hyperlink r:id="rId1076" w:history="1">
        <w:r w:rsidRPr="00D412C8">
          <w:rPr>
            <w:rFonts w:ascii="Arial" w:hAnsi="Arial" w:cs="Arial"/>
            <w:sz w:val="20"/>
            <w:szCs w:val="20"/>
          </w:rPr>
          <w:t>Graff M</w:t>
        </w:r>
      </w:hyperlink>
      <w:r w:rsidRPr="00D412C8">
        <w:rPr>
          <w:rFonts w:ascii="Arial" w:hAnsi="Arial" w:cs="Arial"/>
          <w:sz w:val="20"/>
          <w:szCs w:val="20"/>
        </w:rPr>
        <w:t xml:space="preserve">, </w:t>
      </w:r>
      <w:hyperlink r:id="rId1077" w:history="1">
        <w:r w:rsidRPr="00D412C8">
          <w:rPr>
            <w:rFonts w:ascii="Arial" w:hAnsi="Arial" w:cs="Arial"/>
            <w:sz w:val="20"/>
            <w:szCs w:val="20"/>
          </w:rPr>
          <w:t>Smith CE</w:t>
        </w:r>
      </w:hyperlink>
      <w:r w:rsidRPr="00D412C8">
        <w:rPr>
          <w:rFonts w:ascii="Arial" w:hAnsi="Arial" w:cs="Arial"/>
          <w:sz w:val="20"/>
          <w:szCs w:val="20"/>
        </w:rPr>
        <w:t xml:space="preserve">, </w:t>
      </w:r>
      <w:hyperlink r:id="rId1078" w:history="1">
        <w:r w:rsidRPr="00D412C8">
          <w:rPr>
            <w:rFonts w:ascii="Arial" w:hAnsi="Arial" w:cs="Arial"/>
            <w:sz w:val="20"/>
            <w:szCs w:val="20"/>
          </w:rPr>
          <w:t xml:space="preserve">Lai </w:t>
        </w:r>
        <w:proofErr w:type="spellStart"/>
        <w:r w:rsidRPr="00D412C8">
          <w:rPr>
            <w:rFonts w:ascii="Arial" w:hAnsi="Arial" w:cs="Arial"/>
            <w:sz w:val="20"/>
            <w:szCs w:val="20"/>
          </w:rPr>
          <w:t>ChQ</w:t>
        </w:r>
        <w:proofErr w:type="spellEnd"/>
      </w:hyperlink>
      <w:r w:rsidRPr="00D412C8">
        <w:rPr>
          <w:rFonts w:ascii="Arial" w:hAnsi="Arial" w:cs="Arial"/>
          <w:sz w:val="20"/>
          <w:szCs w:val="20"/>
        </w:rPr>
        <w:t xml:space="preserve">, </w:t>
      </w:r>
      <w:hyperlink r:id="rId1079" w:history="1">
        <w:proofErr w:type="spellStart"/>
        <w:r w:rsidRPr="00D412C8">
          <w:rPr>
            <w:rFonts w:ascii="Arial" w:hAnsi="Arial" w:cs="Arial"/>
            <w:sz w:val="20"/>
            <w:szCs w:val="20"/>
          </w:rPr>
          <w:t>Varbo</w:t>
        </w:r>
        <w:proofErr w:type="spellEnd"/>
        <w:r w:rsidRPr="00D412C8">
          <w:rPr>
            <w:rFonts w:ascii="Arial" w:hAnsi="Arial" w:cs="Arial"/>
            <w:sz w:val="20"/>
            <w:szCs w:val="20"/>
          </w:rPr>
          <w:t xml:space="preserve"> A</w:t>
        </w:r>
      </w:hyperlink>
      <w:r w:rsidRPr="00D412C8">
        <w:rPr>
          <w:rFonts w:ascii="Arial" w:hAnsi="Arial" w:cs="Arial"/>
          <w:sz w:val="20"/>
          <w:szCs w:val="20"/>
        </w:rPr>
        <w:t xml:space="preserve">, </w:t>
      </w:r>
      <w:hyperlink r:id="rId1080" w:history="1">
        <w:r w:rsidRPr="00D412C8">
          <w:rPr>
            <w:rFonts w:ascii="Arial" w:hAnsi="Arial" w:cs="Arial"/>
            <w:sz w:val="20"/>
            <w:szCs w:val="20"/>
          </w:rPr>
          <w:t>Lemaitre RN</w:t>
        </w:r>
      </w:hyperlink>
      <w:r w:rsidRPr="00D412C8">
        <w:rPr>
          <w:rFonts w:ascii="Arial" w:hAnsi="Arial" w:cs="Arial"/>
          <w:sz w:val="20"/>
          <w:szCs w:val="20"/>
        </w:rPr>
        <w:t xml:space="preserve">, </w:t>
      </w:r>
      <w:hyperlink r:id="rId1081" w:history="1">
        <w:r w:rsidRPr="00D412C8">
          <w:rPr>
            <w:rFonts w:ascii="Arial" w:hAnsi="Arial" w:cs="Arial"/>
            <w:sz w:val="20"/>
            <w:szCs w:val="20"/>
          </w:rPr>
          <w:t xml:space="preserve">de </w:t>
        </w:r>
        <w:proofErr w:type="spellStart"/>
        <w:r w:rsidRPr="00D412C8">
          <w:rPr>
            <w:rFonts w:ascii="Arial" w:hAnsi="Arial" w:cs="Arial"/>
            <w:sz w:val="20"/>
            <w:szCs w:val="20"/>
          </w:rPr>
          <w:t>Jonge</w:t>
        </w:r>
        <w:proofErr w:type="spellEnd"/>
        <w:r w:rsidRPr="00D412C8">
          <w:rPr>
            <w:rFonts w:ascii="Arial" w:hAnsi="Arial" w:cs="Arial"/>
            <w:sz w:val="20"/>
            <w:szCs w:val="20"/>
          </w:rPr>
          <w:t xml:space="preserve"> EA</w:t>
        </w:r>
      </w:hyperlink>
      <w:r w:rsidRPr="00D412C8">
        <w:rPr>
          <w:rFonts w:ascii="Arial" w:hAnsi="Arial" w:cs="Arial"/>
          <w:sz w:val="20"/>
          <w:szCs w:val="20"/>
        </w:rPr>
        <w:t xml:space="preserve">, </w:t>
      </w:r>
      <w:hyperlink r:id="rId1082" w:history="1">
        <w:proofErr w:type="spellStart"/>
        <w:r w:rsidRPr="00D412C8">
          <w:rPr>
            <w:rFonts w:ascii="Arial" w:hAnsi="Arial" w:cs="Arial"/>
            <w:sz w:val="20"/>
            <w:szCs w:val="20"/>
          </w:rPr>
          <w:t>Fumeron</w:t>
        </w:r>
        <w:proofErr w:type="spellEnd"/>
        <w:r w:rsidRPr="00D412C8">
          <w:rPr>
            <w:rFonts w:ascii="Arial" w:hAnsi="Arial" w:cs="Arial"/>
            <w:sz w:val="20"/>
            <w:szCs w:val="20"/>
          </w:rPr>
          <w:t xml:space="preserve"> FR</w:t>
        </w:r>
      </w:hyperlink>
      <w:r w:rsidRPr="00D412C8">
        <w:rPr>
          <w:rFonts w:ascii="Arial" w:hAnsi="Arial" w:cs="Arial"/>
          <w:sz w:val="20"/>
          <w:szCs w:val="20"/>
        </w:rPr>
        <w:t xml:space="preserve">, </w:t>
      </w:r>
      <w:hyperlink r:id="rId1083" w:history="1">
        <w:r w:rsidRPr="00D412C8">
          <w:rPr>
            <w:rFonts w:ascii="Arial" w:hAnsi="Arial" w:cs="Arial"/>
            <w:sz w:val="20"/>
            <w:szCs w:val="20"/>
          </w:rPr>
          <w:t>Corella D</w:t>
        </w:r>
      </w:hyperlink>
      <w:r w:rsidRPr="00D412C8">
        <w:rPr>
          <w:rFonts w:ascii="Arial" w:hAnsi="Arial" w:cs="Arial"/>
          <w:sz w:val="20"/>
          <w:szCs w:val="20"/>
        </w:rPr>
        <w:t xml:space="preserve">, </w:t>
      </w:r>
      <w:hyperlink r:id="rId1084" w:history="1">
        <w:r w:rsidRPr="00D412C8">
          <w:rPr>
            <w:rFonts w:ascii="Arial" w:hAnsi="Arial" w:cs="Arial"/>
            <w:sz w:val="20"/>
            <w:szCs w:val="20"/>
          </w:rPr>
          <w:t>Wang CA</w:t>
        </w:r>
      </w:hyperlink>
      <w:r w:rsidRPr="00D412C8">
        <w:rPr>
          <w:rFonts w:ascii="Arial" w:hAnsi="Arial" w:cs="Arial"/>
          <w:sz w:val="20"/>
          <w:szCs w:val="20"/>
        </w:rPr>
        <w:t xml:space="preserve">, </w:t>
      </w:r>
      <w:hyperlink r:id="rId1085" w:history="1">
        <w:proofErr w:type="spellStart"/>
        <w:r w:rsidRPr="00D412C8">
          <w:rPr>
            <w:rFonts w:ascii="Arial" w:hAnsi="Arial" w:cs="Arial"/>
            <w:sz w:val="20"/>
            <w:szCs w:val="20"/>
          </w:rPr>
          <w:t>Overvad</w:t>
        </w:r>
        <w:proofErr w:type="spellEnd"/>
        <w:r w:rsidRPr="00D412C8">
          <w:rPr>
            <w:rFonts w:ascii="Arial" w:hAnsi="Arial" w:cs="Arial"/>
            <w:sz w:val="20"/>
            <w:szCs w:val="20"/>
          </w:rPr>
          <w:t xml:space="preserve"> K</w:t>
        </w:r>
      </w:hyperlink>
      <w:r w:rsidRPr="00D412C8">
        <w:rPr>
          <w:rFonts w:ascii="Arial" w:hAnsi="Arial" w:cs="Arial"/>
          <w:sz w:val="20"/>
          <w:szCs w:val="20"/>
        </w:rPr>
        <w:t xml:space="preserve">, </w:t>
      </w:r>
      <w:hyperlink r:id="rId1086" w:history="1">
        <w:proofErr w:type="spellStart"/>
        <w:r w:rsidRPr="00D412C8">
          <w:rPr>
            <w:rFonts w:ascii="Arial" w:hAnsi="Arial" w:cs="Arial"/>
            <w:sz w:val="20"/>
            <w:szCs w:val="20"/>
          </w:rPr>
          <w:t>Tjønneland</w:t>
        </w:r>
        <w:proofErr w:type="spellEnd"/>
        <w:r w:rsidRPr="00D412C8">
          <w:rPr>
            <w:rFonts w:ascii="Arial" w:hAnsi="Arial" w:cs="Arial"/>
            <w:sz w:val="20"/>
            <w:szCs w:val="20"/>
          </w:rPr>
          <w:t xml:space="preserve"> A</w:t>
        </w:r>
      </w:hyperlink>
      <w:r w:rsidRPr="00D412C8">
        <w:rPr>
          <w:rFonts w:ascii="Arial" w:hAnsi="Arial" w:cs="Arial"/>
          <w:sz w:val="20"/>
          <w:szCs w:val="20"/>
        </w:rPr>
        <w:t xml:space="preserve">, </w:t>
      </w:r>
      <w:hyperlink r:id="rId1087" w:history="1">
        <w:r w:rsidRPr="00D412C8">
          <w:rPr>
            <w:rFonts w:ascii="Arial" w:hAnsi="Arial" w:cs="Arial"/>
            <w:sz w:val="20"/>
            <w:szCs w:val="20"/>
          </w:rPr>
          <w:t>Sørensen TI</w:t>
        </w:r>
      </w:hyperlink>
      <w:r w:rsidRPr="00D412C8">
        <w:rPr>
          <w:rFonts w:ascii="Arial" w:hAnsi="Arial" w:cs="Arial"/>
          <w:sz w:val="20"/>
          <w:szCs w:val="20"/>
        </w:rPr>
        <w:t xml:space="preserve">, </w:t>
      </w:r>
      <w:hyperlink r:id="rId1088" w:history="1">
        <w:proofErr w:type="spellStart"/>
        <w:r w:rsidRPr="00D412C8">
          <w:rPr>
            <w:rFonts w:ascii="Arial" w:hAnsi="Arial" w:cs="Arial"/>
            <w:sz w:val="20"/>
            <w:szCs w:val="20"/>
          </w:rPr>
          <w:t>Feitosa</w:t>
        </w:r>
        <w:proofErr w:type="spellEnd"/>
        <w:r w:rsidRPr="00D412C8">
          <w:rPr>
            <w:rFonts w:ascii="Arial" w:hAnsi="Arial" w:cs="Arial"/>
            <w:sz w:val="20"/>
            <w:szCs w:val="20"/>
          </w:rPr>
          <w:t xml:space="preserve"> MF</w:t>
        </w:r>
      </w:hyperlink>
      <w:r w:rsidRPr="00D412C8">
        <w:rPr>
          <w:rFonts w:ascii="Arial" w:hAnsi="Arial" w:cs="Arial"/>
          <w:sz w:val="20"/>
          <w:szCs w:val="20"/>
        </w:rPr>
        <w:t xml:space="preserve">, </w:t>
      </w:r>
      <w:hyperlink r:id="rId1089" w:history="1">
        <w:proofErr w:type="spellStart"/>
        <w:r w:rsidRPr="00D412C8">
          <w:rPr>
            <w:rFonts w:ascii="Arial" w:hAnsi="Arial" w:cs="Arial"/>
            <w:sz w:val="20"/>
            <w:szCs w:val="20"/>
          </w:rPr>
          <w:t>Wojczynski</w:t>
        </w:r>
        <w:proofErr w:type="spellEnd"/>
        <w:r w:rsidRPr="00D412C8">
          <w:rPr>
            <w:rFonts w:ascii="Arial" w:hAnsi="Arial" w:cs="Arial"/>
            <w:sz w:val="20"/>
            <w:szCs w:val="20"/>
          </w:rPr>
          <w:t xml:space="preserve"> MK</w:t>
        </w:r>
      </w:hyperlink>
      <w:r w:rsidRPr="00D412C8">
        <w:rPr>
          <w:rFonts w:ascii="Arial" w:hAnsi="Arial" w:cs="Arial"/>
          <w:sz w:val="20"/>
          <w:szCs w:val="20"/>
        </w:rPr>
        <w:t xml:space="preserve">, </w:t>
      </w:r>
      <w:hyperlink r:id="rId1090" w:history="1">
        <w:proofErr w:type="spellStart"/>
        <w:r w:rsidRPr="00D412C8">
          <w:rPr>
            <w:rFonts w:ascii="Arial" w:hAnsi="Arial" w:cs="Arial"/>
            <w:sz w:val="20"/>
            <w:szCs w:val="20"/>
          </w:rPr>
          <w:t>Kähönen</w:t>
        </w:r>
        <w:proofErr w:type="spellEnd"/>
        <w:r w:rsidRPr="00D412C8">
          <w:rPr>
            <w:rFonts w:ascii="Arial" w:hAnsi="Arial" w:cs="Arial"/>
            <w:sz w:val="20"/>
            <w:szCs w:val="20"/>
          </w:rPr>
          <w:t xml:space="preserve"> M</w:t>
        </w:r>
      </w:hyperlink>
      <w:r w:rsidRPr="00D412C8">
        <w:rPr>
          <w:rFonts w:ascii="Arial" w:hAnsi="Arial" w:cs="Arial"/>
          <w:sz w:val="20"/>
          <w:szCs w:val="20"/>
        </w:rPr>
        <w:t xml:space="preserve">, </w:t>
      </w:r>
      <w:hyperlink r:id="rId1091" w:history="1">
        <w:r w:rsidRPr="00D412C8">
          <w:rPr>
            <w:rFonts w:ascii="Arial" w:hAnsi="Arial" w:cs="Arial"/>
            <w:sz w:val="20"/>
            <w:szCs w:val="20"/>
          </w:rPr>
          <w:t>Ahmad S</w:t>
        </w:r>
      </w:hyperlink>
      <w:r w:rsidRPr="00D412C8">
        <w:rPr>
          <w:rFonts w:ascii="Arial" w:hAnsi="Arial" w:cs="Arial"/>
          <w:sz w:val="20"/>
          <w:szCs w:val="20"/>
        </w:rPr>
        <w:t xml:space="preserve">, </w:t>
      </w:r>
      <w:hyperlink r:id="rId1092" w:history="1">
        <w:proofErr w:type="spellStart"/>
        <w:r w:rsidRPr="00D412C8">
          <w:rPr>
            <w:rFonts w:ascii="Arial" w:hAnsi="Arial" w:cs="Arial"/>
            <w:sz w:val="20"/>
            <w:szCs w:val="20"/>
          </w:rPr>
          <w:t>Renström</w:t>
        </w:r>
        <w:proofErr w:type="spellEnd"/>
        <w:r w:rsidRPr="00D412C8">
          <w:rPr>
            <w:rFonts w:ascii="Arial" w:hAnsi="Arial" w:cs="Arial"/>
            <w:sz w:val="20"/>
            <w:szCs w:val="20"/>
          </w:rPr>
          <w:t xml:space="preserve"> F</w:t>
        </w:r>
      </w:hyperlink>
      <w:r w:rsidRPr="00D412C8">
        <w:rPr>
          <w:rFonts w:ascii="Arial" w:hAnsi="Arial" w:cs="Arial"/>
          <w:sz w:val="20"/>
          <w:szCs w:val="20"/>
        </w:rPr>
        <w:t xml:space="preserve">, </w:t>
      </w:r>
      <w:hyperlink r:id="rId1093" w:history="1">
        <w:r w:rsidRPr="00D412C8">
          <w:rPr>
            <w:rFonts w:ascii="Arial" w:hAnsi="Arial" w:cs="Arial"/>
            <w:sz w:val="20"/>
            <w:szCs w:val="20"/>
          </w:rPr>
          <w:t>Psaty BM</w:t>
        </w:r>
      </w:hyperlink>
      <w:r w:rsidRPr="00D412C8">
        <w:rPr>
          <w:rFonts w:ascii="Arial" w:hAnsi="Arial" w:cs="Arial"/>
          <w:sz w:val="20"/>
          <w:szCs w:val="20"/>
        </w:rPr>
        <w:t xml:space="preserve">, </w:t>
      </w:r>
      <w:hyperlink r:id="rId1094" w:history="1">
        <w:r w:rsidRPr="00D412C8">
          <w:rPr>
            <w:rFonts w:ascii="Arial" w:hAnsi="Arial" w:cs="Arial"/>
            <w:sz w:val="20"/>
            <w:szCs w:val="20"/>
          </w:rPr>
          <w:t>Siscovick DS</w:t>
        </w:r>
      </w:hyperlink>
      <w:r w:rsidRPr="00D412C8">
        <w:rPr>
          <w:rFonts w:ascii="Arial" w:hAnsi="Arial" w:cs="Arial"/>
          <w:sz w:val="20"/>
          <w:szCs w:val="20"/>
        </w:rPr>
        <w:t xml:space="preserve">, </w:t>
      </w:r>
      <w:hyperlink r:id="rId1095" w:history="1">
        <w:r w:rsidRPr="00D412C8">
          <w:rPr>
            <w:rFonts w:ascii="Arial" w:hAnsi="Arial" w:cs="Arial"/>
            <w:sz w:val="20"/>
            <w:szCs w:val="20"/>
          </w:rPr>
          <w:t>Barroso IN</w:t>
        </w:r>
      </w:hyperlink>
      <w:r w:rsidRPr="00D412C8">
        <w:rPr>
          <w:rFonts w:ascii="Arial" w:hAnsi="Arial" w:cs="Arial"/>
          <w:sz w:val="20"/>
          <w:szCs w:val="20"/>
        </w:rPr>
        <w:t xml:space="preserve">, </w:t>
      </w:r>
      <w:hyperlink r:id="rId1096" w:history="1">
        <w:r w:rsidRPr="00D412C8">
          <w:rPr>
            <w:rFonts w:ascii="Arial" w:hAnsi="Arial" w:cs="Arial"/>
            <w:sz w:val="20"/>
            <w:szCs w:val="20"/>
          </w:rPr>
          <w:t>Johansson I</w:t>
        </w:r>
      </w:hyperlink>
      <w:r w:rsidRPr="00D412C8">
        <w:rPr>
          <w:rFonts w:ascii="Arial" w:hAnsi="Arial" w:cs="Arial"/>
          <w:sz w:val="20"/>
          <w:szCs w:val="20"/>
        </w:rPr>
        <w:t xml:space="preserve">, </w:t>
      </w:r>
      <w:hyperlink r:id="rId1097" w:history="1">
        <w:r w:rsidRPr="00D412C8">
          <w:rPr>
            <w:rFonts w:ascii="Arial" w:hAnsi="Arial" w:cs="Arial"/>
            <w:sz w:val="20"/>
            <w:szCs w:val="20"/>
          </w:rPr>
          <w:t>Hernandez D</w:t>
        </w:r>
      </w:hyperlink>
      <w:r w:rsidRPr="00D412C8">
        <w:rPr>
          <w:rFonts w:ascii="Arial" w:hAnsi="Arial" w:cs="Arial"/>
          <w:sz w:val="20"/>
          <w:szCs w:val="20"/>
        </w:rPr>
        <w:t xml:space="preserve">, </w:t>
      </w:r>
      <w:hyperlink r:id="rId1098" w:history="1">
        <w:proofErr w:type="spellStart"/>
        <w:r w:rsidRPr="00D412C8">
          <w:rPr>
            <w:rFonts w:ascii="Arial" w:hAnsi="Arial" w:cs="Arial"/>
            <w:sz w:val="20"/>
            <w:szCs w:val="20"/>
          </w:rPr>
          <w:t>Ferrucci</w:t>
        </w:r>
        <w:proofErr w:type="spellEnd"/>
        <w:r w:rsidRPr="00D412C8">
          <w:rPr>
            <w:rFonts w:ascii="Arial" w:hAnsi="Arial" w:cs="Arial"/>
            <w:sz w:val="20"/>
            <w:szCs w:val="20"/>
          </w:rPr>
          <w:t xml:space="preserve"> L</w:t>
        </w:r>
      </w:hyperlink>
      <w:r w:rsidRPr="00D412C8">
        <w:rPr>
          <w:rFonts w:ascii="Arial" w:hAnsi="Arial" w:cs="Arial"/>
          <w:sz w:val="20"/>
          <w:szCs w:val="20"/>
        </w:rPr>
        <w:t xml:space="preserve">, </w:t>
      </w:r>
      <w:hyperlink r:id="rId1099" w:history="1">
        <w:proofErr w:type="spellStart"/>
        <w:r w:rsidRPr="00D412C8">
          <w:rPr>
            <w:rFonts w:ascii="Arial" w:hAnsi="Arial" w:cs="Arial"/>
            <w:sz w:val="20"/>
            <w:szCs w:val="20"/>
          </w:rPr>
          <w:t>Bandinelli</w:t>
        </w:r>
        <w:proofErr w:type="spellEnd"/>
        <w:r w:rsidRPr="00D412C8">
          <w:rPr>
            <w:rFonts w:ascii="Arial" w:hAnsi="Arial" w:cs="Arial"/>
            <w:sz w:val="20"/>
            <w:szCs w:val="20"/>
          </w:rPr>
          <w:t xml:space="preserve"> S</w:t>
        </w:r>
      </w:hyperlink>
      <w:r w:rsidRPr="00D412C8">
        <w:rPr>
          <w:rFonts w:ascii="Arial" w:hAnsi="Arial" w:cs="Arial"/>
          <w:sz w:val="20"/>
          <w:szCs w:val="20"/>
        </w:rPr>
        <w:t xml:space="preserve">, </w:t>
      </w:r>
      <w:hyperlink r:id="rId1100" w:history="1">
        <w:proofErr w:type="spellStart"/>
        <w:r w:rsidRPr="00D412C8">
          <w:rPr>
            <w:rFonts w:ascii="Arial" w:hAnsi="Arial" w:cs="Arial"/>
            <w:sz w:val="20"/>
            <w:szCs w:val="20"/>
          </w:rPr>
          <w:t>Linneberg</w:t>
        </w:r>
        <w:proofErr w:type="spellEnd"/>
        <w:r w:rsidRPr="00D412C8">
          <w:rPr>
            <w:rFonts w:ascii="Arial" w:hAnsi="Arial" w:cs="Arial"/>
            <w:sz w:val="20"/>
            <w:szCs w:val="20"/>
          </w:rPr>
          <w:t xml:space="preserve"> A</w:t>
        </w:r>
      </w:hyperlink>
      <w:r w:rsidRPr="00D412C8">
        <w:rPr>
          <w:rFonts w:ascii="Arial" w:hAnsi="Arial" w:cs="Arial"/>
          <w:sz w:val="20"/>
          <w:szCs w:val="20"/>
        </w:rPr>
        <w:t xml:space="preserve">, </w:t>
      </w:r>
      <w:hyperlink r:id="rId1101" w:history="1">
        <w:proofErr w:type="spellStart"/>
        <w:r w:rsidRPr="00D412C8">
          <w:rPr>
            <w:rFonts w:ascii="Arial" w:hAnsi="Arial" w:cs="Arial"/>
            <w:sz w:val="20"/>
            <w:szCs w:val="20"/>
          </w:rPr>
          <w:t>Sandholt</w:t>
        </w:r>
        <w:proofErr w:type="spellEnd"/>
        <w:r w:rsidRPr="00D412C8">
          <w:rPr>
            <w:rFonts w:ascii="Arial" w:hAnsi="Arial" w:cs="Arial"/>
            <w:sz w:val="20"/>
            <w:szCs w:val="20"/>
          </w:rPr>
          <w:t xml:space="preserve"> CH</w:t>
        </w:r>
      </w:hyperlink>
      <w:r w:rsidRPr="00D412C8">
        <w:rPr>
          <w:rFonts w:ascii="Arial" w:hAnsi="Arial" w:cs="Arial"/>
          <w:sz w:val="20"/>
          <w:szCs w:val="20"/>
        </w:rPr>
        <w:t xml:space="preserve">, </w:t>
      </w:r>
      <w:hyperlink r:id="rId1102" w:history="1">
        <w:r w:rsidRPr="00D412C8">
          <w:rPr>
            <w:rFonts w:ascii="Arial" w:hAnsi="Arial" w:cs="Arial"/>
            <w:sz w:val="20"/>
            <w:szCs w:val="20"/>
          </w:rPr>
          <w:t>Pedersen O</w:t>
        </w:r>
      </w:hyperlink>
      <w:r w:rsidRPr="00D412C8">
        <w:rPr>
          <w:rFonts w:ascii="Arial" w:hAnsi="Arial" w:cs="Arial"/>
          <w:sz w:val="20"/>
          <w:szCs w:val="20"/>
        </w:rPr>
        <w:t xml:space="preserve">, </w:t>
      </w:r>
      <w:hyperlink r:id="rId1103" w:history="1">
        <w:r w:rsidRPr="00D412C8">
          <w:rPr>
            <w:rFonts w:ascii="Arial" w:hAnsi="Arial" w:cs="Arial"/>
            <w:sz w:val="20"/>
            <w:szCs w:val="20"/>
          </w:rPr>
          <w:t>Hansen, T</w:t>
        </w:r>
      </w:hyperlink>
      <w:r w:rsidRPr="00D412C8">
        <w:rPr>
          <w:rFonts w:ascii="Arial" w:hAnsi="Arial" w:cs="Arial"/>
          <w:sz w:val="20"/>
          <w:szCs w:val="20"/>
        </w:rPr>
        <w:t xml:space="preserve">, </w:t>
      </w:r>
      <w:hyperlink r:id="rId1104" w:history="1">
        <w:r w:rsidRPr="00D412C8">
          <w:rPr>
            <w:rFonts w:ascii="Arial" w:hAnsi="Arial" w:cs="Arial"/>
            <w:sz w:val="20"/>
            <w:szCs w:val="20"/>
          </w:rPr>
          <w:t xml:space="preserve">Schulz </w:t>
        </w:r>
        <w:proofErr w:type="spellStart"/>
        <w:r w:rsidRPr="00D412C8">
          <w:rPr>
            <w:rFonts w:ascii="Arial" w:hAnsi="Arial" w:cs="Arial"/>
            <w:sz w:val="20"/>
            <w:szCs w:val="20"/>
          </w:rPr>
          <w:t>ChA</w:t>
        </w:r>
        <w:proofErr w:type="spellEnd"/>
      </w:hyperlink>
      <w:r w:rsidRPr="00D412C8">
        <w:rPr>
          <w:rFonts w:ascii="Arial" w:hAnsi="Arial" w:cs="Arial"/>
          <w:sz w:val="20"/>
          <w:szCs w:val="20"/>
        </w:rPr>
        <w:t xml:space="preserve">, </w:t>
      </w:r>
      <w:hyperlink r:id="rId1105" w:history="1">
        <w:proofErr w:type="spellStart"/>
        <w:r w:rsidRPr="00D412C8">
          <w:rPr>
            <w:rFonts w:ascii="Arial" w:hAnsi="Arial" w:cs="Arial"/>
            <w:sz w:val="20"/>
            <w:szCs w:val="20"/>
          </w:rPr>
          <w:t>Sonestedt</w:t>
        </w:r>
        <w:proofErr w:type="spellEnd"/>
        <w:r w:rsidRPr="00D412C8">
          <w:rPr>
            <w:rFonts w:ascii="Arial" w:hAnsi="Arial" w:cs="Arial"/>
            <w:sz w:val="20"/>
            <w:szCs w:val="20"/>
          </w:rPr>
          <w:t xml:space="preserve"> E</w:t>
        </w:r>
      </w:hyperlink>
      <w:r w:rsidRPr="00D412C8">
        <w:rPr>
          <w:rFonts w:ascii="Arial" w:hAnsi="Arial" w:cs="Arial"/>
          <w:sz w:val="20"/>
          <w:szCs w:val="20"/>
        </w:rPr>
        <w:t xml:space="preserve">, </w:t>
      </w:r>
      <w:hyperlink r:id="rId1106" w:history="1">
        <w:proofErr w:type="spellStart"/>
        <w:r w:rsidRPr="00D412C8">
          <w:rPr>
            <w:rFonts w:ascii="Arial" w:hAnsi="Arial" w:cs="Arial"/>
            <w:sz w:val="20"/>
            <w:szCs w:val="20"/>
          </w:rPr>
          <w:t>Orho</w:t>
        </w:r>
        <w:proofErr w:type="spellEnd"/>
        <w:r w:rsidRPr="00D412C8">
          <w:rPr>
            <w:rFonts w:ascii="Arial" w:hAnsi="Arial" w:cs="Arial"/>
            <w:sz w:val="20"/>
            <w:szCs w:val="20"/>
          </w:rPr>
          <w:t xml:space="preserve"> - Melander M</w:t>
        </w:r>
      </w:hyperlink>
      <w:r w:rsidRPr="00D412C8">
        <w:rPr>
          <w:rFonts w:ascii="Arial" w:hAnsi="Arial" w:cs="Arial"/>
          <w:sz w:val="20"/>
          <w:szCs w:val="20"/>
        </w:rPr>
        <w:t xml:space="preserve">, </w:t>
      </w:r>
      <w:hyperlink r:id="rId1107" w:history="1">
        <w:r w:rsidRPr="00D412C8">
          <w:rPr>
            <w:rFonts w:ascii="Arial" w:hAnsi="Arial" w:cs="Arial"/>
            <w:sz w:val="20"/>
            <w:szCs w:val="20"/>
          </w:rPr>
          <w:t>Chen TA</w:t>
        </w:r>
      </w:hyperlink>
      <w:r w:rsidRPr="00D412C8">
        <w:rPr>
          <w:rFonts w:ascii="Arial" w:hAnsi="Arial" w:cs="Arial"/>
          <w:sz w:val="20"/>
          <w:szCs w:val="20"/>
        </w:rPr>
        <w:t xml:space="preserve">, </w:t>
      </w:r>
      <w:hyperlink r:id="rId1108" w:history="1">
        <w:r w:rsidRPr="00D412C8">
          <w:rPr>
            <w:rFonts w:ascii="Arial" w:hAnsi="Arial" w:cs="Arial"/>
            <w:sz w:val="20"/>
            <w:szCs w:val="20"/>
          </w:rPr>
          <w:t>Rotter JI</w:t>
        </w:r>
      </w:hyperlink>
      <w:r w:rsidRPr="00D412C8">
        <w:rPr>
          <w:rFonts w:ascii="Arial" w:hAnsi="Arial" w:cs="Arial"/>
          <w:sz w:val="20"/>
          <w:szCs w:val="20"/>
        </w:rPr>
        <w:t xml:space="preserve">, </w:t>
      </w:r>
      <w:hyperlink r:id="rId1109" w:history="1">
        <w:r w:rsidRPr="00D412C8">
          <w:rPr>
            <w:rFonts w:ascii="Arial" w:hAnsi="Arial" w:cs="Arial"/>
            <w:sz w:val="20"/>
            <w:szCs w:val="20"/>
          </w:rPr>
          <w:t>Allison MA</w:t>
        </w:r>
      </w:hyperlink>
      <w:r w:rsidRPr="00D412C8">
        <w:rPr>
          <w:rFonts w:ascii="Arial" w:hAnsi="Arial" w:cs="Arial"/>
          <w:sz w:val="20"/>
          <w:szCs w:val="20"/>
        </w:rPr>
        <w:t xml:space="preserve">, </w:t>
      </w:r>
      <w:hyperlink r:id="rId1110" w:history="1">
        <w:r w:rsidRPr="00D412C8">
          <w:rPr>
            <w:rFonts w:ascii="Arial" w:hAnsi="Arial" w:cs="Arial"/>
            <w:sz w:val="20"/>
            <w:szCs w:val="20"/>
          </w:rPr>
          <w:t>Rich SS</w:t>
        </w:r>
      </w:hyperlink>
      <w:r w:rsidRPr="00D412C8">
        <w:rPr>
          <w:rFonts w:ascii="Arial" w:hAnsi="Arial" w:cs="Arial"/>
          <w:sz w:val="20"/>
          <w:szCs w:val="20"/>
        </w:rPr>
        <w:t xml:space="preserve">, </w:t>
      </w:r>
      <w:hyperlink r:id="rId1111" w:history="1">
        <w:proofErr w:type="spellStart"/>
        <w:r w:rsidRPr="00D412C8">
          <w:rPr>
            <w:rFonts w:ascii="Arial" w:hAnsi="Arial" w:cs="Arial"/>
            <w:sz w:val="20"/>
            <w:szCs w:val="20"/>
          </w:rPr>
          <w:t>Sorlí</w:t>
        </w:r>
        <w:proofErr w:type="spellEnd"/>
        <w:r w:rsidRPr="00D412C8">
          <w:rPr>
            <w:rFonts w:ascii="Arial" w:hAnsi="Arial" w:cs="Arial"/>
            <w:sz w:val="20"/>
            <w:szCs w:val="20"/>
          </w:rPr>
          <w:t xml:space="preserve"> JV</w:t>
        </w:r>
      </w:hyperlink>
      <w:r w:rsidRPr="00D412C8">
        <w:rPr>
          <w:rFonts w:ascii="Arial" w:hAnsi="Arial" w:cs="Arial"/>
          <w:sz w:val="20"/>
          <w:szCs w:val="20"/>
        </w:rPr>
        <w:t xml:space="preserve">, </w:t>
      </w:r>
      <w:hyperlink r:id="rId1112" w:history="1">
        <w:proofErr w:type="spellStart"/>
        <w:r w:rsidRPr="00D412C8">
          <w:rPr>
            <w:rFonts w:ascii="Arial" w:hAnsi="Arial" w:cs="Arial"/>
            <w:sz w:val="20"/>
            <w:szCs w:val="20"/>
          </w:rPr>
          <w:t>Coltell</w:t>
        </w:r>
        <w:proofErr w:type="spellEnd"/>
        <w:r w:rsidRPr="00D412C8">
          <w:rPr>
            <w:rFonts w:ascii="Arial" w:hAnsi="Arial" w:cs="Arial"/>
            <w:sz w:val="20"/>
            <w:szCs w:val="20"/>
          </w:rPr>
          <w:t xml:space="preserve"> O</w:t>
        </w:r>
      </w:hyperlink>
      <w:r w:rsidRPr="00D412C8">
        <w:rPr>
          <w:rFonts w:ascii="Arial" w:hAnsi="Arial" w:cs="Arial"/>
          <w:sz w:val="20"/>
          <w:szCs w:val="20"/>
        </w:rPr>
        <w:t xml:space="preserve">, </w:t>
      </w:r>
      <w:hyperlink r:id="rId1113" w:history="1">
        <w:r w:rsidRPr="00D412C8">
          <w:rPr>
            <w:rFonts w:ascii="Arial" w:hAnsi="Arial" w:cs="Arial"/>
            <w:sz w:val="20"/>
            <w:szCs w:val="20"/>
          </w:rPr>
          <w:t>Pennell CE</w:t>
        </w:r>
      </w:hyperlink>
      <w:r w:rsidRPr="00D412C8">
        <w:rPr>
          <w:rFonts w:ascii="Arial" w:hAnsi="Arial" w:cs="Arial"/>
          <w:sz w:val="20"/>
          <w:szCs w:val="20"/>
        </w:rPr>
        <w:t xml:space="preserve">, </w:t>
      </w:r>
      <w:hyperlink r:id="rId1114" w:history="1">
        <w:r w:rsidRPr="00D412C8">
          <w:rPr>
            <w:rFonts w:ascii="Arial" w:hAnsi="Arial" w:cs="Arial"/>
            <w:sz w:val="20"/>
            <w:szCs w:val="20"/>
          </w:rPr>
          <w:t>Eastwood PR</w:t>
        </w:r>
      </w:hyperlink>
      <w:r w:rsidRPr="00D412C8">
        <w:rPr>
          <w:rFonts w:ascii="Arial" w:hAnsi="Arial" w:cs="Arial"/>
          <w:sz w:val="20"/>
          <w:szCs w:val="20"/>
        </w:rPr>
        <w:t xml:space="preserve">, </w:t>
      </w:r>
      <w:hyperlink r:id="rId1115" w:history="1">
        <w:proofErr w:type="spellStart"/>
        <w:r w:rsidRPr="00D412C8">
          <w:rPr>
            <w:rFonts w:ascii="Arial" w:hAnsi="Arial" w:cs="Arial"/>
            <w:sz w:val="20"/>
            <w:szCs w:val="20"/>
          </w:rPr>
          <w:t>Hofman</w:t>
        </w:r>
        <w:proofErr w:type="spellEnd"/>
        <w:r w:rsidRPr="00D412C8">
          <w:rPr>
            <w:rFonts w:ascii="Arial" w:hAnsi="Arial" w:cs="Arial"/>
            <w:sz w:val="20"/>
            <w:szCs w:val="20"/>
          </w:rPr>
          <w:t xml:space="preserve"> A</w:t>
        </w:r>
      </w:hyperlink>
      <w:r w:rsidRPr="00D412C8">
        <w:rPr>
          <w:rFonts w:ascii="Arial" w:hAnsi="Arial" w:cs="Arial"/>
          <w:sz w:val="20"/>
          <w:szCs w:val="20"/>
        </w:rPr>
        <w:t xml:space="preserve">, </w:t>
      </w:r>
      <w:hyperlink r:id="rId1116" w:history="1">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w:t>
        </w:r>
      </w:hyperlink>
      <w:r w:rsidRPr="00D412C8">
        <w:rPr>
          <w:rFonts w:ascii="Arial" w:hAnsi="Arial" w:cs="Arial"/>
          <w:sz w:val="20"/>
          <w:szCs w:val="20"/>
        </w:rPr>
        <w:t xml:space="preserve">, </w:t>
      </w:r>
      <w:hyperlink r:id="rId1117" w:history="1">
        <w:proofErr w:type="spellStart"/>
        <w:r w:rsidRPr="00D412C8">
          <w:rPr>
            <w:rFonts w:ascii="Arial" w:hAnsi="Arial" w:cs="Arial"/>
            <w:sz w:val="20"/>
            <w:szCs w:val="20"/>
          </w:rPr>
          <w:t>Zillikens</w:t>
        </w:r>
        <w:proofErr w:type="spellEnd"/>
        <w:r w:rsidRPr="00D412C8">
          <w:rPr>
            <w:rFonts w:ascii="Arial" w:hAnsi="Arial" w:cs="Arial"/>
            <w:sz w:val="20"/>
            <w:szCs w:val="20"/>
          </w:rPr>
          <w:t xml:space="preserve"> C</w:t>
        </w:r>
      </w:hyperlink>
      <w:r w:rsidRPr="00D412C8">
        <w:rPr>
          <w:rFonts w:ascii="Arial" w:hAnsi="Arial" w:cs="Arial"/>
          <w:sz w:val="20"/>
          <w:szCs w:val="20"/>
        </w:rPr>
        <w:t xml:space="preserve">, </w:t>
      </w:r>
      <w:hyperlink r:id="rId1118" w:history="1">
        <w:r w:rsidRPr="00D412C8">
          <w:rPr>
            <w:rFonts w:ascii="Arial" w:hAnsi="Arial" w:cs="Arial"/>
            <w:sz w:val="20"/>
            <w:szCs w:val="20"/>
          </w:rPr>
          <w:t xml:space="preserve">van </w:t>
        </w:r>
        <w:proofErr w:type="spellStart"/>
        <w:r w:rsidRPr="00D412C8">
          <w:rPr>
            <w:rFonts w:ascii="Arial" w:hAnsi="Arial" w:cs="Arial"/>
            <w:sz w:val="20"/>
            <w:szCs w:val="20"/>
          </w:rPr>
          <w:t>Rooij</w:t>
        </w:r>
        <w:proofErr w:type="spellEnd"/>
        <w:r w:rsidRPr="00D412C8">
          <w:rPr>
            <w:rFonts w:ascii="Arial" w:hAnsi="Arial" w:cs="Arial"/>
            <w:sz w:val="20"/>
            <w:szCs w:val="20"/>
          </w:rPr>
          <w:t xml:space="preserve"> FJ</w:t>
        </w:r>
      </w:hyperlink>
      <w:r w:rsidRPr="00D412C8">
        <w:rPr>
          <w:rFonts w:ascii="Arial" w:hAnsi="Arial" w:cs="Arial"/>
          <w:sz w:val="20"/>
          <w:szCs w:val="20"/>
        </w:rPr>
        <w:t xml:space="preserve">, </w:t>
      </w:r>
      <w:hyperlink r:id="rId1119" w:history="1">
        <w:r w:rsidRPr="00D412C8">
          <w:rPr>
            <w:rFonts w:ascii="Arial" w:hAnsi="Arial" w:cs="Arial"/>
            <w:sz w:val="20"/>
            <w:szCs w:val="20"/>
          </w:rPr>
          <w:t>Chu AY</w:t>
        </w:r>
      </w:hyperlink>
      <w:r w:rsidRPr="00D412C8">
        <w:rPr>
          <w:rFonts w:ascii="Arial" w:hAnsi="Arial" w:cs="Arial"/>
          <w:sz w:val="20"/>
          <w:szCs w:val="20"/>
        </w:rPr>
        <w:t xml:space="preserve">, </w:t>
      </w:r>
      <w:hyperlink r:id="rId1120" w:history="1">
        <w:r w:rsidRPr="00D412C8">
          <w:rPr>
            <w:rFonts w:ascii="Arial" w:hAnsi="Arial" w:cs="Arial"/>
            <w:sz w:val="20"/>
            <w:szCs w:val="20"/>
          </w:rPr>
          <w:t>Rose LM</w:t>
        </w:r>
      </w:hyperlink>
      <w:r w:rsidRPr="00D412C8">
        <w:rPr>
          <w:rFonts w:ascii="Arial" w:hAnsi="Arial" w:cs="Arial"/>
          <w:sz w:val="20"/>
          <w:szCs w:val="20"/>
        </w:rPr>
        <w:t xml:space="preserve">, </w:t>
      </w:r>
      <w:hyperlink r:id="rId1121" w:history="1">
        <w:proofErr w:type="spellStart"/>
        <w:r w:rsidRPr="00D412C8">
          <w:rPr>
            <w:rFonts w:ascii="Arial" w:hAnsi="Arial" w:cs="Arial"/>
            <w:sz w:val="20"/>
            <w:szCs w:val="20"/>
          </w:rPr>
          <w:t>Ridker</w:t>
        </w:r>
        <w:proofErr w:type="spellEnd"/>
        <w:r w:rsidRPr="00D412C8">
          <w:rPr>
            <w:rFonts w:ascii="Arial" w:hAnsi="Arial" w:cs="Arial"/>
            <w:sz w:val="20"/>
            <w:szCs w:val="20"/>
          </w:rPr>
          <w:t xml:space="preserve"> PM</w:t>
        </w:r>
      </w:hyperlink>
      <w:r w:rsidRPr="00D412C8">
        <w:rPr>
          <w:rFonts w:ascii="Arial" w:hAnsi="Arial" w:cs="Arial"/>
          <w:sz w:val="20"/>
          <w:szCs w:val="20"/>
        </w:rPr>
        <w:t xml:space="preserve">, </w:t>
      </w:r>
      <w:hyperlink r:id="rId1122" w:history="1">
        <w:proofErr w:type="spellStart"/>
        <w:r w:rsidRPr="00D412C8">
          <w:rPr>
            <w:rFonts w:ascii="Arial" w:hAnsi="Arial" w:cs="Arial"/>
            <w:sz w:val="20"/>
            <w:szCs w:val="20"/>
          </w:rPr>
          <w:t>Viikari</w:t>
        </w:r>
        <w:proofErr w:type="spellEnd"/>
        <w:r w:rsidRPr="00D412C8">
          <w:rPr>
            <w:rFonts w:ascii="Arial" w:hAnsi="Arial" w:cs="Arial"/>
            <w:sz w:val="20"/>
            <w:szCs w:val="20"/>
          </w:rPr>
          <w:t xml:space="preserve"> J</w:t>
        </w:r>
      </w:hyperlink>
      <w:r w:rsidRPr="00D412C8">
        <w:rPr>
          <w:rFonts w:ascii="Arial" w:hAnsi="Arial" w:cs="Arial"/>
          <w:sz w:val="20"/>
          <w:szCs w:val="20"/>
        </w:rPr>
        <w:t xml:space="preserve">, </w:t>
      </w:r>
      <w:hyperlink r:id="rId1123" w:history="1">
        <w:proofErr w:type="spellStart"/>
        <w:r w:rsidRPr="00D412C8">
          <w:rPr>
            <w:rFonts w:ascii="Arial" w:hAnsi="Arial" w:cs="Arial"/>
            <w:sz w:val="20"/>
            <w:szCs w:val="20"/>
          </w:rPr>
          <w:t>Raitakari</w:t>
        </w:r>
        <w:proofErr w:type="spellEnd"/>
        <w:r w:rsidRPr="00D412C8">
          <w:rPr>
            <w:rFonts w:ascii="Arial" w:hAnsi="Arial" w:cs="Arial"/>
            <w:sz w:val="20"/>
            <w:szCs w:val="20"/>
          </w:rPr>
          <w:t xml:space="preserve"> O</w:t>
        </w:r>
      </w:hyperlink>
      <w:r w:rsidRPr="00D412C8">
        <w:rPr>
          <w:rFonts w:ascii="Arial" w:hAnsi="Arial" w:cs="Arial"/>
          <w:sz w:val="20"/>
          <w:szCs w:val="20"/>
        </w:rPr>
        <w:t xml:space="preserve">, </w:t>
      </w:r>
      <w:hyperlink r:id="rId1124" w:history="1">
        <w:proofErr w:type="spellStart"/>
        <w:r w:rsidRPr="00D412C8">
          <w:rPr>
            <w:rFonts w:ascii="Arial" w:hAnsi="Arial" w:cs="Arial"/>
            <w:sz w:val="20"/>
            <w:szCs w:val="20"/>
          </w:rPr>
          <w:t>Lehtimäki</w:t>
        </w:r>
        <w:proofErr w:type="spellEnd"/>
        <w:r w:rsidRPr="00D412C8">
          <w:rPr>
            <w:rFonts w:ascii="Arial" w:hAnsi="Arial" w:cs="Arial"/>
            <w:sz w:val="20"/>
            <w:szCs w:val="20"/>
          </w:rPr>
          <w:t xml:space="preserve"> T</w:t>
        </w:r>
      </w:hyperlink>
      <w:r w:rsidRPr="00D412C8">
        <w:rPr>
          <w:rFonts w:ascii="Arial" w:hAnsi="Arial" w:cs="Arial"/>
          <w:sz w:val="20"/>
          <w:szCs w:val="20"/>
        </w:rPr>
        <w:t xml:space="preserve">, </w:t>
      </w:r>
      <w:hyperlink r:id="rId1125" w:history="1">
        <w:proofErr w:type="spellStart"/>
        <w:r w:rsidRPr="00D412C8">
          <w:rPr>
            <w:rFonts w:ascii="Arial" w:hAnsi="Arial" w:cs="Arial"/>
            <w:sz w:val="20"/>
            <w:szCs w:val="20"/>
          </w:rPr>
          <w:t>Mikkilä</w:t>
        </w:r>
        <w:proofErr w:type="spellEnd"/>
        <w:r w:rsidRPr="00D412C8">
          <w:rPr>
            <w:rFonts w:ascii="Arial" w:hAnsi="Arial" w:cs="Arial"/>
            <w:sz w:val="20"/>
            <w:szCs w:val="20"/>
          </w:rPr>
          <w:t xml:space="preserve"> V</w:t>
        </w:r>
      </w:hyperlink>
      <w:r w:rsidRPr="00D412C8">
        <w:rPr>
          <w:rFonts w:ascii="Arial" w:hAnsi="Arial" w:cs="Arial"/>
          <w:sz w:val="20"/>
          <w:szCs w:val="20"/>
        </w:rPr>
        <w:t xml:space="preserve">, </w:t>
      </w:r>
      <w:hyperlink r:id="rId1126" w:history="1">
        <w:r w:rsidRPr="00D412C8">
          <w:rPr>
            <w:rFonts w:ascii="Arial" w:hAnsi="Arial" w:cs="Arial"/>
            <w:sz w:val="20"/>
            <w:szCs w:val="20"/>
          </w:rPr>
          <w:t>Willett WC</w:t>
        </w:r>
      </w:hyperlink>
      <w:r w:rsidRPr="00D412C8">
        <w:rPr>
          <w:rFonts w:ascii="Arial" w:hAnsi="Arial" w:cs="Arial"/>
          <w:sz w:val="20"/>
          <w:szCs w:val="20"/>
        </w:rPr>
        <w:t xml:space="preserve">, </w:t>
      </w:r>
      <w:hyperlink r:id="rId1127" w:history="1">
        <w:r w:rsidRPr="00D412C8">
          <w:rPr>
            <w:rFonts w:ascii="Arial" w:hAnsi="Arial" w:cs="Arial"/>
            <w:sz w:val="20"/>
            <w:szCs w:val="20"/>
          </w:rPr>
          <w:t>Wang Y</w:t>
        </w:r>
      </w:hyperlink>
      <w:r w:rsidRPr="00D412C8">
        <w:rPr>
          <w:rFonts w:ascii="Arial" w:hAnsi="Arial" w:cs="Arial"/>
          <w:sz w:val="20"/>
          <w:szCs w:val="20"/>
        </w:rPr>
        <w:t xml:space="preserve">, </w:t>
      </w:r>
      <w:hyperlink r:id="rId1128" w:history="1">
        <w:r w:rsidRPr="00D412C8">
          <w:rPr>
            <w:rFonts w:ascii="Arial" w:hAnsi="Arial" w:cs="Arial"/>
            <w:sz w:val="20"/>
            <w:szCs w:val="20"/>
          </w:rPr>
          <w:t>Tucker KL</w:t>
        </w:r>
      </w:hyperlink>
      <w:r w:rsidRPr="00D412C8">
        <w:rPr>
          <w:rFonts w:ascii="Arial" w:hAnsi="Arial" w:cs="Arial"/>
          <w:sz w:val="20"/>
          <w:szCs w:val="20"/>
        </w:rPr>
        <w:t xml:space="preserve">, </w:t>
      </w:r>
      <w:hyperlink r:id="rId1129" w:history="1">
        <w:proofErr w:type="spellStart"/>
        <w:r w:rsidRPr="00D412C8">
          <w:rPr>
            <w:rFonts w:ascii="Arial" w:hAnsi="Arial" w:cs="Arial"/>
            <w:sz w:val="20"/>
            <w:szCs w:val="20"/>
          </w:rPr>
          <w:t>Ordovas</w:t>
        </w:r>
        <w:proofErr w:type="spellEnd"/>
        <w:r w:rsidRPr="00D412C8">
          <w:rPr>
            <w:rFonts w:ascii="Arial" w:hAnsi="Arial" w:cs="Arial"/>
            <w:sz w:val="20"/>
            <w:szCs w:val="20"/>
          </w:rPr>
          <w:t xml:space="preserve"> JM</w:t>
        </w:r>
      </w:hyperlink>
      <w:r w:rsidRPr="00D412C8">
        <w:rPr>
          <w:rFonts w:ascii="Arial" w:hAnsi="Arial" w:cs="Arial"/>
          <w:sz w:val="20"/>
          <w:szCs w:val="20"/>
        </w:rPr>
        <w:t xml:space="preserve">, </w:t>
      </w:r>
      <w:hyperlink r:id="rId1130" w:history="1">
        <w:proofErr w:type="spellStart"/>
        <w:r w:rsidRPr="00D412C8">
          <w:rPr>
            <w:rFonts w:ascii="Arial" w:hAnsi="Arial" w:cs="Arial"/>
            <w:sz w:val="20"/>
            <w:szCs w:val="20"/>
          </w:rPr>
          <w:t>Kilpeläinen</w:t>
        </w:r>
        <w:proofErr w:type="spellEnd"/>
        <w:r w:rsidRPr="00D412C8">
          <w:rPr>
            <w:rFonts w:ascii="Arial" w:hAnsi="Arial" w:cs="Arial"/>
            <w:sz w:val="20"/>
            <w:szCs w:val="20"/>
          </w:rPr>
          <w:t xml:space="preserve"> TO</w:t>
        </w:r>
      </w:hyperlink>
      <w:r w:rsidRPr="00D412C8">
        <w:rPr>
          <w:rFonts w:ascii="Arial" w:hAnsi="Arial" w:cs="Arial"/>
          <w:sz w:val="20"/>
          <w:szCs w:val="20"/>
        </w:rPr>
        <w:t xml:space="preserve">, </w:t>
      </w:r>
      <w:hyperlink r:id="rId1131" w:history="1">
        <w:r w:rsidRPr="00D412C8">
          <w:rPr>
            <w:rFonts w:ascii="Arial" w:hAnsi="Arial" w:cs="Arial"/>
            <w:sz w:val="20"/>
            <w:szCs w:val="20"/>
          </w:rPr>
          <w:t>Province MA</w:t>
        </w:r>
      </w:hyperlink>
      <w:r w:rsidRPr="00D412C8">
        <w:rPr>
          <w:rFonts w:ascii="Arial" w:hAnsi="Arial" w:cs="Arial"/>
          <w:sz w:val="20"/>
          <w:szCs w:val="20"/>
        </w:rPr>
        <w:t xml:space="preserve">, </w:t>
      </w:r>
      <w:hyperlink r:id="rId1132" w:history="1">
        <w:r w:rsidRPr="00D412C8">
          <w:rPr>
            <w:rFonts w:ascii="Arial" w:hAnsi="Arial" w:cs="Arial"/>
            <w:sz w:val="20"/>
            <w:szCs w:val="20"/>
          </w:rPr>
          <w:t>Franks PW</w:t>
        </w:r>
      </w:hyperlink>
      <w:r w:rsidRPr="00D412C8">
        <w:rPr>
          <w:rFonts w:ascii="Arial" w:hAnsi="Arial" w:cs="Arial"/>
          <w:sz w:val="20"/>
          <w:szCs w:val="20"/>
        </w:rPr>
        <w:t xml:space="preserve">, </w:t>
      </w:r>
      <w:hyperlink r:id="rId1133" w:history="1">
        <w:r w:rsidRPr="00D412C8">
          <w:rPr>
            <w:rFonts w:ascii="Arial" w:hAnsi="Arial" w:cs="Arial"/>
            <w:sz w:val="20"/>
            <w:szCs w:val="20"/>
          </w:rPr>
          <w:t>Arnett DK</w:t>
        </w:r>
      </w:hyperlink>
      <w:r w:rsidRPr="00D412C8">
        <w:rPr>
          <w:rFonts w:ascii="Arial" w:hAnsi="Arial" w:cs="Arial"/>
          <w:sz w:val="20"/>
          <w:szCs w:val="20"/>
        </w:rPr>
        <w:t xml:space="preserve">, </w:t>
      </w:r>
      <w:hyperlink r:id="rId1134" w:history="1">
        <w:r w:rsidRPr="00D412C8">
          <w:rPr>
            <w:rFonts w:ascii="Arial" w:hAnsi="Arial" w:cs="Arial"/>
            <w:sz w:val="20"/>
            <w:szCs w:val="20"/>
          </w:rPr>
          <w:t>Tanaka T</w:t>
        </w:r>
      </w:hyperlink>
      <w:r w:rsidRPr="00D412C8">
        <w:rPr>
          <w:rFonts w:ascii="Arial" w:hAnsi="Arial" w:cs="Arial"/>
          <w:sz w:val="20"/>
          <w:szCs w:val="20"/>
        </w:rPr>
        <w:t xml:space="preserve">, </w:t>
      </w:r>
      <w:hyperlink r:id="rId1135" w:history="1">
        <w:r w:rsidRPr="00D412C8">
          <w:rPr>
            <w:rFonts w:ascii="Arial" w:hAnsi="Arial" w:cs="Arial"/>
            <w:sz w:val="20"/>
            <w:szCs w:val="20"/>
          </w:rPr>
          <w:t>Toft U</w:t>
        </w:r>
      </w:hyperlink>
      <w:r w:rsidRPr="00D412C8">
        <w:rPr>
          <w:rFonts w:ascii="Arial" w:hAnsi="Arial" w:cs="Arial"/>
          <w:sz w:val="20"/>
          <w:szCs w:val="20"/>
        </w:rPr>
        <w:t xml:space="preserve">, </w:t>
      </w:r>
      <w:hyperlink r:id="rId1136" w:history="1">
        <w:r w:rsidRPr="00D412C8">
          <w:rPr>
            <w:rFonts w:ascii="Arial" w:hAnsi="Arial" w:cs="Arial"/>
            <w:sz w:val="20"/>
            <w:szCs w:val="20"/>
          </w:rPr>
          <w:t>Ericson U</w:t>
        </w:r>
      </w:hyperlink>
      <w:r w:rsidRPr="00D412C8">
        <w:rPr>
          <w:rFonts w:ascii="Arial" w:hAnsi="Arial" w:cs="Arial"/>
          <w:sz w:val="20"/>
          <w:szCs w:val="20"/>
        </w:rPr>
        <w:t xml:space="preserve">, </w:t>
      </w:r>
      <w:hyperlink r:id="rId1137" w:history="1">
        <w:r w:rsidRPr="00D412C8">
          <w:rPr>
            <w:rFonts w:ascii="Arial" w:hAnsi="Arial" w:cs="Arial"/>
            <w:sz w:val="20"/>
            <w:szCs w:val="20"/>
          </w:rPr>
          <w:t>Franco OH</w:t>
        </w:r>
      </w:hyperlink>
      <w:r w:rsidRPr="00D412C8">
        <w:rPr>
          <w:rFonts w:ascii="Arial" w:hAnsi="Arial" w:cs="Arial"/>
          <w:sz w:val="20"/>
          <w:szCs w:val="20"/>
        </w:rPr>
        <w:t xml:space="preserve">, </w:t>
      </w:r>
      <w:hyperlink r:id="rId1138" w:history="1">
        <w:r w:rsidRPr="00D412C8">
          <w:rPr>
            <w:rFonts w:ascii="Arial" w:hAnsi="Arial" w:cs="Arial"/>
            <w:sz w:val="20"/>
            <w:szCs w:val="20"/>
          </w:rPr>
          <w:t>Mozaffarian D</w:t>
        </w:r>
      </w:hyperlink>
      <w:r w:rsidRPr="00D412C8">
        <w:rPr>
          <w:rFonts w:ascii="Arial" w:hAnsi="Arial" w:cs="Arial"/>
          <w:sz w:val="20"/>
          <w:szCs w:val="20"/>
        </w:rPr>
        <w:t xml:space="preserve">, </w:t>
      </w:r>
      <w:hyperlink r:id="rId1139" w:history="1">
        <w:r w:rsidRPr="00D412C8">
          <w:rPr>
            <w:rFonts w:ascii="Arial" w:hAnsi="Arial" w:cs="Arial"/>
            <w:sz w:val="20"/>
            <w:szCs w:val="20"/>
          </w:rPr>
          <w:t>Hu FB</w:t>
        </w:r>
      </w:hyperlink>
      <w:r w:rsidRPr="00D412C8">
        <w:rPr>
          <w:rFonts w:ascii="Arial" w:hAnsi="Arial" w:cs="Arial"/>
          <w:sz w:val="20"/>
          <w:szCs w:val="20"/>
        </w:rPr>
        <w:t xml:space="preserve">, </w:t>
      </w:r>
      <w:hyperlink r:id="rId1140" w:history="1">
        <w:r w:rsidRPr="00D412C8">
          <w:rPr>
            <w:rFonts w:ascii="Arial" w:hAnsi="Arial" w:cs="Arial"/>
            <w:sz w:val="20"/>
            <w:szCs w:val="20"/>
          </w:rPr>
          <w:t>Chasman DI</w:t>
        </w:r>
      </w:hyperlink>
      <w:r w:rsidRPr="00D412C8">
        <w:rPr>
          <w:rFonts w:ascii="Arial" w:hAnsi="Arial" w:cs="Arial"/>
          <w:sz w:val="20"/>
          <w:szCs w:val="20"/>
        </w:rPr>
        <w:t xml:space="preserve">. </w:t>
      </w:r>
      <w:hyperlink r:id="rId1141" w:history="1">
        <w:r w:rsidRPr="00D412C8">
          <w:rPr>
            <w:rFonts w:ascii="Arial" w:hAnsi="Arial" w:cs="Arial"/>
            <w:b/>
            <w:i/>
            <w:sz w:val="20"/>
            <w:szCs w:val="20"/>
          </w:rPr>
          <w:t>Dairy consumption, systolic blood pressure, and risk of hypertension: Mendelian randomization study.</w:t>
        </w:r>
      </w:hyperlink>
      <w:r w:rsidRPr="00D412C8">
        <w:rPr>
          <w:rFonts w:ascii="Arial" w:hAnsi="Arial" w:cs="Arial"/>
          <w:sz w:val="20"/>
          <w:szCs w:val="20"/>
        </w:rPr>
        <w:t xml:space="preserve"> BMJ 2017 Mar</w:t>
      </w:r>
      <w:r>
        <w:rPr>
          <w:rFonts w:ascii="Arial" w:hAnsi="Arial" w:cs="Arial"/>
          <w:sz w:val="20"/>
          <w:szCs w:val="20"/>
        </w:rPr>
        <w:t>.</w:t>
      </w:r>
      <w:r w:rsidRPr="00D412C8">
        <w:rPr>
          <w:rFonts w:ascii="Arial" w:hAnsi="Arial" w:cs="Arial"/>
          <w:sz w:val="20"/>
          <w:szCs w:val="20"/>
        </w:rPr>
        <w:t xml:space="preserve"> </w:t>
      </w:r>
      <w:r>
        <w:rPr>
          <w:rFonts w:ascii="Arial" w:hAnsi="Arial" w:cs="Arial"/>
          <w:sz w:val="20"/>
          <w:szCs w:val="20"/>
        </w:rPr>
        <w:t xml:space="preserve">Vol. 356, p. </w:t>
      </w:r>
      <w:r w:rsidRPr="00D412C8">
        <w:rPr>
          <w:rFonts w:ascii="Arial" w:hAnsi="Arial" w:cs="Arial"/>
          <w:sz w:val="20"/>
          <w:szCs w:val="20"/>
        </w:rPr>
        <w:t xml:space="preserve">j1000. Erratum in: </w:t>
      </w:r>
      <w:hyperlink r:id="rId1142" w:history="1">
        <w:r w:rsidRPr="00D412C8">
          <w:rPr>
            <w:rFonts w:ascii="Arial" w:hAnsi="Arial" w:cs="Arial"/>
            <w:sz w:val="20"/>
            <w:szCs w:val="20"/>
          </w:rPr>
          <w:t>BMJ. 2017 Jul</w:t>
        </w:r>
        <w:r>
          <w:rPr>
            <w:rFonts w:ascii="Arial" w:hAnsi="Arial" w:cs="Arial"/>
            <w:sz w:val="20"/>
            <w:szCs w:val="20"/>
          </w:rPr>
          <w:t xml:space="preserve">. Vol. 358, p. </w:t>
        </w:r>
        <w:r w:rsidRPr="00D412C8">
          <w:rPr>
            <w:rFonts w:ascii="Arial" w:hAnsi="Arial" w:cs="Arial"/>
            <w:sz w:val="20"/>
            <w:szCs w:val="20"/>
          </w:rPr>
          <w:t>j3550</w:t>
        </w:r>
      </w:hyperlink>
      <w:r w:rsidRPr="00D412C8">
        <w:rPr>
          <w:rFonts w:ascii="Arial" w:hAnsi="Arial" w:cs="Arial"/>
          <w:sz w:val="20"/>
          <w:szCs w:val="20"/>
        </w:rPr>
        <w:t xml:space="preserve">. PM: 28302601. </w:t>
      </w:r>
      <w:hyperlink r:id="rId1143" w:history="1">
        <w:r w:rsidRPr="00D412C8">
          <w:rPr>
            <w:rFonts w:ascii="Arial" w:hAnsi="Arial" w:cs="Arial"/>
            <w:sz w:val="20"/>
            <w:szCs w:val="20"/>
          </w:rPr>
          <w:t>PMC5520140</w:t>
        </w:r>
      </w:hyperlink>
      <w:r w:rsidRPr="00D412C8">
        <w:rPr>
          <w:rFonts w:ascii="Arial" w:hAnsi="Arial" w:cs="Arial"/>
          <w:sz w:val="20"/>
          <w:szCs w:val="20"/>
        </w:rPr>
        <w:t>.</w:t>
      </w:r>
    </w:p>
    <w:p w14:paraId="4B20A7C3" w14:textId="77777777" w:rsidR="00443C8E" w:rsidRPr="004C1CA2" w:rsidRDefault="00443C8E" w:rsidP="00443C8E">
      <w:pPr>
        <w:rPr>
          <w:rFonts w:ascii="Arial" w:hAnsi="Arial" w:cs="Arial"/>
          <w:sz w:val="20"/>
          <w:szCs w:val="20"/>
        </w:rPr>
      </w:pPr>
      <w:r w:rsidRPr="004C1CA2">
        <w:rPr>
          <w:rFonts w:ascii="Arial" w:hAnsi="Arial" w:cs="Arial"/>
          <w:sz w:val="20"/>
          <w:szCs w:val="20"/>
        </w:rPr>
        <w:t xml:space="preserve">Fashanu OE, Heckbert SR, Aguilar D, Jensen PN, Ballantyne CM, </w:t>
      </w:r>
      <w:proofErr w:type="spellStart"/>
      <w:r w:rsidRPr="004C1CA2">
        <w:rPr>
          <w:rFonts w:ascii="Arial" w:hAnsi="Arial" w:cs="Arial"/>
          <w:sz w:val="20"/>
          <w:szCs w:val="20"/>
        </w:rPr>
        <w:t>Basu</w:t>
      </w:r>
      <w:proofErr w:type="spellEnd"/>
      <w:r w:rsidRPr="004C1CA2">
        <w:rPr>
          <w:rFonts w:ascii="Arial" w:hAnsi="Arial" w:cs="Arial"/>
          <w:sz w:val="20"/>
          <w:szCs w:val="20"/>
        </w:rPr>
        <w:t xml:space="preserve"> S, </w:t>
      </w:r>
      <w:proofErr w:type="spellStart"/>
      <w:r w:rsidRPr="004C1CA2">
        <w:rPr>
          <w:rFonts w:ascii="Arial" w:hAnsi="Arial" w:cs="Arial"/>
          <w:sz w:val="20"/>
          <w:szCs w:val="20"/>
        </w:rPr>
        <w:t>Hoogeveen</w:t>
      </w:r>
      <w:proofErr w:type="spellEnd"/>
      <w:r w:rsidRPr="004C1CA2">
        <w:rPr>
          <w:rFonts w:ascii="Arial" w:hAnsi="Arial" w:cs="Arial"/>
          <w:sz w:val="20"/>
          <w:szCs w:val="20"/>
        </w:rPr>
        <w:t xml:space="preserve"> RC, </w:t>
      </w:r>
      <w:proofErr w:type="spellStart"/>
      <w:r w:rsidRPr="004C1CA2">
        <w:rPr>
          <w:rFonts w:ascii="Arial" w:hAnsi="Arial" w:cs="Arial"/>
          <w:sz w:val="20"/>
          <w:szCs w:val="20"/>
        </w:rPr>
        <w:t>deFilippi</w:t>
      </w:r>
      <w:proofErr w:type="spellEnd"/>
      <w:r w:rsidRPr="004C1CA2">
        <w:rPr>
          <w:rFonts w:ascii="Arial" w:hAnsi="Arial" w:cs="Arial"/>
          <w:sz w:val="20"/>
          <w:szCs w:val="20"/>
        </w:rPr>
        <w:t xml:space="preserve"> C, Cushman M, Folsom AR</w:t>
      </w:r>
      <w:r w:rsidRPr="00C60296">
        <w:rPr>
          <w:rFonts w:ascii="Arial" w:hAnsi="Arial" w:cs="Arial"/>
          <w:b/>
          <w:i/>
          <w:sz w:val="20"/>
          <w:szCs w:val="20"/>
        </w:rPr>
        <w:t xml:space="preserve">. </w:t>
      </w:r>
      <w:hyperlink r:id="rId1144" w:history="1">
        <w:r w:rsidRPr="00C60296">
          <w:rPr>
            <w:rFonts w:ascii="Arial" w:hAnsi="Arial" w:cs="Arial"/>
            <w:b/>
            <w:i/>
            <w:sz w:val="20"/>
            <w:szCs w:val="20"/>
          </w:rPr>
          <w:t xml:space="preserve">Galectin-3 and </w:t>
        </w:r>
        <w:r>
          <w:rPr>
            <w:rFonts w:ascii="Arial" w:hAnsi="Arial" w:cs="Arial"/>
            <w:b/>
            <w:i/>
            <w:sz w:val="20"/>
            <w:szCs w:val="20"/>
          </w:rPr>
          <w:t>v</w:t>
        </w:r>
        <w:r w:rsidRPr="00C60296">
          <w:rPr>
            <w:rFonts w:ascii="Arial" w:hAnsi="Arial" w:cs="Arial"/>
            <w:b/>
            <w:i/>
            <w:sz w:val="20"/>
            <w:szCs w:val="20"/>
          </w:rPr>
          <w:t xml:space="preserve">enous </w:t>
        </w:r>
        <w:r>
          <w:rPr>
            <w:rFonts w:ascii="Arial" w:hAnsi="Arial" w:cs="Arial"/>
            <w:b/>
            <w:i/>
            <w:sz w:val="20"/>
            <w:szCs w:val="20"/>
          </w:rPr>
          <w:t>t</w:t>
        </w:r>
        <w:r w:rsidRPr="00C60296">
          <w:rPr>
            <w:rFonts w:ascii="Arial" w:hAnsi="Arial" w:cs="Arial"/>
            <w:b/>
            <w:i/>
            <w:sz w:val="20"/>
            <w:szCs w:val="20"/>
          </w:rPr>
          <w:t xml:space="preserve">hromboembolism </w:t>
        </w:r>
        <w:r>
          <w:rPr>
            <w:rFonts w:ascii="Arial" w:hAnsi="Arial" w:cs="Arial"/>
            <w:b/>
            <w:i/>
            <w:sz w:val="20"/>
            <w:szCs w:val="20"/>
          </w:rPr>
          <w:t>i</w:t>
        </w:r>
        <w:r w:rsidRPr="00C60296">
          <w:rPr>
            <w:rFonts w:ascii="Arial" w:hAnsi="Arial" w:cs="Arial"/>
            <w:b/>
            <w:i/>
            <w:sz w:val="20"/>
            <w:szCs w:val="20"/>
          </w:rPr>
          <w:t>ncidence: the Atherosclerosis Risk in Communities (ARIC) Study.</w:t>
        </w:r>
      </w:hyperlink>
      <w:r w:rsidRPr="004C1CA2">
        <w:rPr>
          <w:rStyle w:val="jrnl"/>
          <w:rFonts w:ascii="Arial" w:hAnsi="Arial" w:cs="Arial"/>
          <w:sz w:val="20"/>
          <w:szCs w:val="20"/>
        </w:rPr>
        <w:t xml:space="preserve"> </w:t>
      </w:r>
      <w:r w:rsidRPr="004C1CA2">
        <w:rPr>
          <w:rFonts w:ascii="Arial" w:hAnsi="Arial" w:cs="Arial"/>
          <w:sz w:val="20"/>
          <w:szCs w:val="20"/>
        </w:rPr>
        <w:t xml:space="preserve">Res </w:t>
      </w:r>
      <w:proofErr w:type="spellStart"/>
      <w:r w:rsidRPr="004C1CA2">
        <w:rPr>
          <w:rFonts w:ascii="Arial" w:hAnsi="Arial" w:cs="Arial"/>
          <w:sz w:val="20"/>
          <w:szCs w:val="20"/>
        </w:rPr>
        <w:t>Pract</w:t>
      </w:r>
      <w:proofErr w:type="spellEnd"/>
      <w:r w:rsidRPr="004C1CA2">
        <w:rPr>
          <w:rFonts w:ascii="Arial" w:hAnsi="Arial" w:cs="Arial"/>
          <w:sz w:val="20"/>
          <w:szCs w:val="20"/>
        </w:rPr>
        <w:t xml:space="preserve"> </w:t>
      </w:r>
      <w:proofErr w:type="spellStart"/>
      <w:r w:rsidRPr="004C1CA2">
        <w:rPr>
          <w:rFonts w:ascii="Arial" w:hAnsi="Arial" w:cs="Arial"/>
          <w:sz w:val="20"/>
          <w:szCs w:val="20"/>
        </w:rPr>
        <w:t>Thromb</w:t>
      </w:r>
      <w:proofErr w:type="spellEnd"/>
      <w:r w:rsidRPr="004C1CA2">
        <w:rPr>
          <w:rFonts w:ascii="Arial" w:hAnsi="Arial" w:cs="Arial"/>
          <w:sz w:val="20"/>
          <w:szCs w:val="20"/>
        </w:rPr>
        <w:t xml:space="preserve"> </w:t>
      </w:r>
      <w:proofErr w:type="spellStart"/>
      <w:r w:rsidRPr="004C1CA2">
        <w:rPr>
          <w:rFonts w:ascii="Arial" w:hAnsi="Arial" w:cs="Arial"/>
          <w:sz w:val="20"/>
          <w:szCs w:val="20"/>
        </w:rPr>
        <w:t>Haemo</w:t>
      </w:r>
      <w:r>
        <w:rPr>
          <w:rFonts w:ascii="Arial" w:hAnsi="Arial" w:cs="Arial"/>
          <w:sz w:val="20"/>
          <w:szCs w:val="20"/>
        </w:rPr>
        <w:t>st</w:t>
      </w:r>
      <w:proofErr w:type="spellEnd"/>
      <w:r>
        <w:rPr>
          <w:rFonts w:ascii="Arial" w:hAnsi="Arial" w:cs="Arial"/>
          <w:sz w:val="20"/>
          <w:szCs w:val="20"/>
        </w:rPr>
        <w:t xml:space="preserve">. 2017 Oct. Vol. 1, issue 2, pp. </w:t>
      </w:r>
      <w:r w:rsidRPr="004C1CA2">
        <w:rPr>
          <w:rFonts w:ascii="Arial" w:hAnsi="Arial" w:cs="Arial"/>
          <w:sz w:val="20"/>
          <w:szCs w:val="20"/>
        </w:rPr>
        <w:t xml:space="preserve">223-230. </w:t>
      </w:r>
      <w:r w:rsidRPr="004C1CA2">
        <w:rPr>
          <w:rFonts w:ascii="Arial" w:eastAsia="Times New Roman" w:hAnsi="Arial" w:cs="Arial"/>
          <w:sz w:val="20"/>
          <w:szCs w:val="20"/>
        </w:rPr>
        <w:t>PM:</w:t>
      </w:r>
      <w:r w:rsidRPr="004C1CA2">
        <w:rPr>
          <w:rFonts w:ascii="Arial" w:hAnsi="Arial" w:cs="Arial"/>
          <w:sz w:val="20"/>
          <w:szCs w:val="20"/>
        </w:rPr>
        <w:t xml:space="preserve"> </w:t>
      </w:r>
      <w:r w:rsidRPr="004C1CA2">
        <w:rPr>
          <w:rFonts w:ascii="Arial" w:eastAsia="Times New Roman" w:hAnsi="Arial" w:cs="Arial"/>
          <w:sz w:val="20"/>
          <w:szCs w:val="20"/>
        </w:rPr>
        <w:t>29152608.</w:t>
      </w:r>
      <w:r w:rsidRPr="004C1CA2">
        <w:rPr>
          <w:rFonts w:ascii="Arial" w:hAnsi="Arial" w:cs="Arial"/>
          <w:sz w:val="20"/>
          <w:szCs w:val="20"/>
        </w:rPr>
        <w:t xml:space="preserve"> </w:t>
      </w:r>
      <w:hyperlink r:id="rId1145" w:history="1">
        <w:r w:rsidRPr="00C60296">
          <w:rPr>
            <w:rFonts w:ascii="Arial" w:eastAsia="Times New Roman" w:hAnsi="Arial" w:cs="Arial"/>
            <w:sz w:val="20"/>
            <w:szCs w:val="20"/>
          </w:rPr>
          <w:t>PMC5685543</w:t>
        </w:r>
      </w:hyperlink>
      <w:r w:rsidRPr="00C60296">
        <w:rPr>
          <w:rFonts w:ascii="Arial" w:eastAsia="Times New Roman" w:hAnsi="Arial" w:cs="Arial"/>
          <w:sz w:val="20"/>
          <w:szCs w:val="20"/>
        </w:rPr>
        <w:t>.</w:t>
      </w:r>
    </w:p>
    <w:p w14:paraId="3ED0CFF6" w14:textId="77777777"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Fernández-Rhodes L, Gong J, </w:t>
      </w:r>
      <w:proofErr w:type="spellStart"/>
      <w:r w:rsidRPr="00D412C8">
        <w:rPr>
          <w:rFonts w:ascii="Arial" w:hAnsi="Arial" w:cs="Arial"/>
          <w:sz w:val="20"/>
          <w:szCs w:val="20"/>
        </w:rPr>
        <w:t>Haessler</w:t>
      </w:r>
      <w:proofErr w:type="spellEnd"/>
      <w:r w:rsidRPr="00D412C8">
        <w:rPr>
          <w:rFonts w:ascii="Arial" w:hAnsi="Arial" w:cs="Arial"/>
          <w:sz w:val="20"/>
          <w:szCs w:val="20"/>
        </w:rPr>
        <w:t xml:space="preserve"> J, </w:t>
      </w:r>
      <w:proofErr w:type="spellStart"/>
      <w:r w:rsidRPr="00D412C8">
        <w:rPr>
          <w:rFonts w:ascii="Arial" w:hAnsi="Arial" w:cs="Arial"/>
          <w:sz w:val="20"/>
          <w:szCs w:val="20"/>
        </w:rPr>
        <w:t>Franceschini</w:t>
      </w:r>
      <w:proofErr w:type="spellEnd"/>
      <w:r w:rsidRPr="00D412C8">
        <w:rPr>
          <w:rFonts w:ascii="Arial" w:hAnsi="Arial" w:cs="Arial"/>
          <w:sz w:val="20"/>
          <w:szCs w:val="20"/>
        </w:rPr>
        <w:t xml:space="preserve"> N, Graff M, Nishimura KK, Wang Y, Highland HM, </w:t>
      </w:r>
      <w:proofErr w:type="spellStart"/>
      <w:r w:rsidRPr="00D412C8">
        <w:rPr>
          <w:rFonts w:ascii="Arial" w:hAnsi="Arial" w:cs="Arial"/>
          <w:sz w:val="20"/>
          <w:szCs w:val="20"/>
        </w:rPr>
        <w:t>Yoneyama</w:t>
      </w:r>
      <w:proofErr w:type="spellEnd"/>
      <w:r w:rsidRPr="00D412C8">
        <w:rPr>
          <w:rFonts w:ascii="Arial" w:hAnsi="Arial" w:cs="Arial"/>
          <w:sz w:val="20"/>
          <w:szCs w:val="20"/>
        </w:rPr>
        <w:t xml:space="preserve"> S, Bush WS, Goodloe R, Ritchie MD, Crawford D, Gross M, </w:t>
      </w:r>
      <w:proofErr w:type="spellStart"/>
      <w:r w:rsidRPr="00D412C8">
        <w:rPr>
          <w:rFonts w:ascii="Arial" w:hAnsi="Arial" w:cs="Arial"/>
          <w:sz w:val="20"/>
          <w:szCs w:val="20"/>
        </w:rPr>
        <w:t>Fornage</w:t>
      </w:r>
      <w:proofErr w:type="spellEnd"/>
      <w:r w:rsidRPr="00D412C8">
        <w:rPr>
          <w:rFonts w:ascii="Arial" w:hAnsi="Arial" w:cs="Arial"/>
          <w:sz w:val="20"/>
          <w:szCs w:val="20"/>
        </w:rPr>
        <w:t xml:space="preserve"> M, Buzkova P, Tao R, </w:t>
      </w:r>
      <w:proofErr w:type="spellStart"/>
      <w:r w:rsidRPr="00D412C8">
        <w:rPr>
          <w:rFonts w:ascii="Arial" w:hAnsi="Arial" w:cs="Arial"/>
          <w:sz w:val="20"/>
          <w:szCs w:val="20"/>
        </w:rPr>
        <w:t>Isasi</w:t>
      </w:r>
      <w:proofErr w:type="spellEnd"/>
      <w:r w:rsidRPr="00D412C8">
        <w:rPr>
          <w:rFonts w:ascii="Arial" w:hAnsi="Arial" w:cs="Arial"/>
          <w:sz w:val="20"/>
          <w:szCs w:val="20"/>
        </w:rPr>
        <w:t xml:space="preserve"> C, </w:t>
      </w:r>
      <w:proofErr w:type="spellStart"/>
      <w:r w:rsidRPr="00D412C8">
        <w:rPr>
          <w:rFonts w:ascii="Arial" w:hAnsi="Arial" w:cs="Arial"/>
          <w:sz w:val="20"/>
          <w:szCs w:val="20"/>
        </w:rPr>
        <w:t>Avilés</w:t>
      </w:r>
      <w:proofErr w:type="spellEnd"/>
      <w:r w:rsidRPr="00D412C8">
        <w:rPr>
          <w:rFonts w:ascii="Arial" w:hAnsi="Arial" w:cs="Arial"/>
          <w:sz w:val="20"/>
          <w:szCs w:val="20"/>
        </w:rPr>
        <w:t xml:space="preserve">-Santa L, </w:t>
      </w:r>
      <w:proofErr w:type="spellStart"/>
      <w:r w:rsidRPr="00D412C8">
        <w:rPr>
          <w:rFonts w:ascii="Arial" w:hAnsi="Arial" w:cs="Arial"/>
          <w:sz w:val="20"/>
          <w:szCs w:val="20"/>
        </w:rPr>
        <w:t>Daviglus</w:t>
      </w:r>
      <w:proofErr w:type="spellEnd"/>
      <w:r w:rsidRPr="00D412C8">
        <w:rPr>
          <w:rFonts w:ascii="Arial" w:hAnsi="Arial" w:cs="Arial"/>
          <w:sz w:val="20"/>
          <w:szCs w:val="20"/>
        </w:rPr>
        <w:t xml:space="preserve"> M, Mackey RH, Houston D, Gu CC, Ehret G, Nguyen KH, Lewis CE, </w:t>
      </w:r>
      <w:proofErr w:type="spellStart"/>
      <w:r w:rsidRPr="00D412C8">
        <w:rPr>
          <w:rFonts w:ascii="Arial" w:hAnsi="Arial" w:cs="Arial"/>
          <w:sz w:val="20"/>
          <w:szCs w:val="20"/>
        </w:rPr>
        <w:t>Leppert</w:t>
      </w:r>
      <w:proofErr w:type="spellEnd"/>
      <w:r w:rsidRPr="00D412C8">
        <w:rPr>
          <w:rFonts w:ascii="Arial" w:hAnsi="Arial" w:cs="Arial"/>
          <w:sz w:val="20"/>
          <w:szCs w:val="20"/>
        </w:rPr>
        <w:t xml:space="preserve"> M, Irvin MR, Lim U, </w:t>
      </w:r>
      <w:proofErr w:type="spellStart"/>
      <w:r w:rsidRPr="00D412C8">
        <w:rPr>
          <w:rFonts w:ascii="Arial" w:hAnsi="Arial" w:cs="Arial"/>
          <w:sz w:val="20"/>
          <w:szCs w:val="20"/>
        </w:rPr>
        <w:t>Haiman</w:t>
      </w:r>
      <w:proofErr w:type="spellEnd"/>
      <w:r w:rsidRPr="00D412C8">
        <w:rPr>
          <w:rFonts w:ascii="Arial" w:hAnsi="Arial" w:cs="Arial"/>
          <w:sz w:val="20"/>
          <w:szCs w:val="20"/>
        </w:rPr>
        <w:t xml:space="preserve"> CA, Le Marchand L, Schumacher F, Wilkens L, Lu Y, </w:t>
      </w:r>
      <w:proofErr w:type="spellStart"/>
      <w:r w:rsidRPr="00D412C8">
        <w:rPr>
          <w:rFonts w:ascii="Arial" w:hAnsi="Arial" w:cs="Arial"/>
          <w:sz w:val="20"/>
          <w:szCs w:val="20"/>
        </w:rPr>
        <w:t>Bottinger</w:t>
      </w:r>
      <w:proofErr w:type="spellEnd"/>
      <w:r w:rsidRPr="00D412C8">
        <w:rPr>
          <w:rFonts w:ascii="Arial" w:hAnsi="Arial" w:cs="Arial"/>
          <w:sz w:val="20"/>
          <w:szCs w:val="20"/>
        </w:rPr>
        <w:t xml:space="preserve"> EP, Loos RJL, </w:t>
      </w:r>
      <w:proofErr w:type="spellStart"/>
      <w:r w:rsidRPr="00D412C8">
        <w:rPr>
          <w:rFonts w:ascii="Arial" w:hAnsi="Arial" w:cs="Arial"/>
          <w:sz w:val="20"/>
          <w:szCs w:val="20"/>
        </w:rPr>
        <w:t>Sheu</w:t>
      </w:r>
      <w:proofErr w:type="spellEnd"/>
      <w:r w:rsidRPr="00D412C8">
        <w:rPr>
          <w:rFonts w:ascii="Arial" w:hAnsi="Arial" w:cs="Arial"/>
          <w:sz w:val="20"/>
          <w:szCs w:val="20"/>
        </w:rPr>
        <w:t xml:space="preserve"> WH, Guo X, Lee WJ, Hai Y, Hung YJ, </w:t>
      </w:r>
      <w:proofErr w:type="spellStart"/>
      <w:r w:rsidRPr="00D412C8">
        <w:rPr>
          <w:rFonts w:ascii="Arial" w:hAnsi="Arial" w:cs="Arial"/>
          <w:sz w:val="20"/>
          <w:szCs w:val="20"/>
        </w:rPr>
        <w:t>Absher</w:t>
      </w:r>
      <w:proofErr w:type="spellEnd"/>
      <w:r w:rsidRPr="00D412C8">
        <w:rPr>
          <w:rFonts w:ascii="Arial" w:hAnsi="Arial" w:cs="Arial"/>
          <w:sz w:val="20"/>
          <w:szCs w:val="20"/>
        </w:rPr>
        <w:t xml:space="preserve"> D, Wu IC, Taylor KD, Lee IT, Liu Y, Wang TD, </w:t>
      </w:r>
      <w:proofErr w:type="spellStart"/>
      <w:r w:rsidRPr="00D412C8">
        <w:rPr>
          <w:rFonts w:ascii="Arial" w:hAnsi="Arial" w:cs="Arial"/>
          <w:sz w:val="20"/>
          <w:szCs w:val="20"/>
        </w:rPr>
        <w:t>Quertermous</w:t>
      </w:r>
      <w:proofErr w:type="spellEnd"/>
      <w:r w:rsidRPr="00D412C8">
        <w:rPr>
          <w:rFonts w:ascii="Arial" w:hAnsi="Arial" w:cs="Arial"/>
          <w:sz w:val="20"/>
          <w:szCs w:val="20"/>
        </w:rPr>
        <w:t xml:space="preserve"> T, </w:t>
      </w:r>
      <w:proofErr w:type="spellStart"/>
      <w:r w:rsidRPr="00D412C8">
        <w:rPr>
          <w:rFonts w:ascii="Arial" w:hAnsi="Arial" w:cs="Arial"/>
          <w:sz w:val="20"/>
          <w:szCs w:val="20"/>
        </w:rPr>
        <w:t>Juang</w:t>
      </w:r>
      <w:proofErr w:type="spellEnd"/>
      <w:r w:rsidRPr="00D412C8">
        <w:rPr>
          <w:rFonts w:ascii="Arial" w:hAnsi="Arial" w:cs="Arial"/>
          <w:sz w:val="20"/>
          <w:szCs w:val="20"/>
        </w:rPr>
        <w:t xml:space="preserve"> JJ, Rotter JI, </w:t>
      </w:r>
      <w:proofErr w:type="spellStart"/>
      <w:r w:rsidRPr="00D412C8">
        <w:rPr>
          <w:rFonts w:ascii="Arial" w:hAnsi="Arial" w:cs="Arial"/>
          <w:sz w:val="20"/>
          <w:szCs w:val="20"/>
        </w:rPr>
        <w:t>Assimes</w:t>
      </w:r>
      <w:proofErr w:type="spellEnd"/>
      <w:r w:rsidRPr="00D412C8">
        <w:rPr>
          <w:rFonts w:ascii="Arial" w:hAnsi="Arial" w:cs="Arial"/>
          <w:sz w:val="20"/>
          <w:szCs w:val="20"/>
        </w:rPr>
        <w:t xml:space="preserve"> T, </w:t>
      </w:r>
      <w:proofErr w:type="spellStart"/>
      <w:r w:rsidRPr="00D412C8">
        <w:rPr>
          <w:rFonts w:ascii="Arial" w:hAnsi="Arial" w:cs="Arial"/>
          <w:sz w:val="20"/>
          <w:szCs w:val="20"/>
        </w:rPr>
        <w:lastRenderedPageBreak/>
        <w:t>Hsiung</w:t>
      </w:r>
      <w:proofErr w:type="spellEnd"/>
      <w:r w:rsidRPr="00D412C8">
        <w:rPr>
          <w:rFonts w:ascii="Arial" w:hAnsi="Arial" w:cs="Arial"/>
          <w:sz w:val="20"/>
          <w:szCs w:val="20"/>
        </w:rPr>
        <w:t xml:space="preserve"> CA, Chen YI, Prentice R, </w:t>
      </w:r>
      <w:proofErr w:type="spellStart"/>
      <w:r w:rsidRPr="00D412C8">
        <w:rPr>
          <w:rFonts w:ascii="Arial" w:hAnsi="Arial" w:cs="Arial"/>
          <w:sz w:val="20"/>
          <w:szCs w:val="20"/>
        </w:rPr>
        <w:t>Kuller</w:t>
      </w:r>
      <w:proofErr w:type="spellEnd"/>
      <w:r w:rsidRPr="00D412C8">
        <w:rPr>
          <w:rFonts w:ascii="Arial" w:hAnsi="Arial" w:cs="Arial"/>
          <w:sz w:val="20"/>
          <w:szCs w:val="20"/>
        </w:rPr>
        <w:t xml:space="preserve"> LH, Manson JE, Kooperberg C, </w:t>
      </w:r>
      <w:proofErr w:type="spellStart"/>
      <w:r w:rsidRPr="00D412C8">
        <w:rPr>
          <w:rFonts w:ascii="Arial" w:hAnsi="Arial" w:cs="Arial"/>
          <w:sz w:val="20"/>
          <w:szCs w:val="20"/>
        </w:rPr>
        <w:t>Smokowski</w:t>
      </w:r>
      <w:proofErr w:type="spellEnd"/>
      <w:r w:rsidRPr="00D412C8">
        <w:rPr>
          <w:rFonts w:ascii="Arial" w:hAnsi="Arial" w:cs="Arial"/>
          <w:sz w:val="20"/>
          <w:szCs w:val="20"/>
        </w:rPr>
        <w:t xml:space="preserve"> P, Robinson WR, Gordon-Larsen P, Li R, </w:t>
      </w:r>
      <w:proofErr w:type="spellStart"/>
      <w:r w:rsidRPr="00D412C8">
        <w:rPr>
          <w:rFonts w:ascii="Arial" w:hAnsi="Arial" w:cs="Arial"/>
          <w:sz w:val="20"/>
          <w:szCs w:val="20"/>
        </w:rPr>
        <w:t>Hindorff</w:t>
      </w:r>
      <w:proofErr w:type="spellEnd"/>
      <w:r w:rsidRPr="00D412C8">
        <w:rPr>
          <w:rFonts w:ascii="Arial" w:hAnsi="Arial" w:cs="Arial"/>
          <w:sz w:val="20"/>
          <w:szCs w:val="20"/>
        </w:rPr>
        <w:t xml:space="preserve"> L, </w:t>
      </w:r>
      <w:proofErr w:type="spellStart"/>
      <w:r w:rsidRPr="00D412C8">
        <w:rPr>
          <w:rFonts w:ascii="Arial" w:hAnsi="Arial" w:cs="Arial"/>
          <w:sz w:val="20"/>
          <w:szCs w:val="20"/>
        </w:rPr>
        <w:t>Buyske</w:t>
      </w:r>
      <w:proofErr w:type="spellEnd"/>
      <w:r w:rsidRPr="00D412C8">
        <w:rPr>
          <w:rFonts w:ascii="Arial" w:hAnsi="Arial" w:cs="Arial"/>
          <w:sz w:val="20"/>
          <w:szCs w:val="20"/>
        </w:rPr>
        <w:t xml:space="preserve"> S, </w:t>
      </w:r>
      <w:proofErr w:type="spellStart"/>
      <w:r w:rsidRPr="00D412C8">
        <w:rPr>
          <w:rFonts w:ascii="Arial" w:hAnsi="Arial" w:cs="Arial"/>
          <w:sz w:val="20"/>
          <w:szCs w:val="20"/>
        </w:rPr>
        <w:t>Matise</w:t>
      </w:r>
      <w:proofErr w:type="spellEnd"/>
      <w:r w:rsidRPr="00D412C8">
        <w:rPr>
          <w:rFonts w:ascii="Arial" w:hAnsi="Arial" w:cs="Arial"/>
          <w:sz w:val="20"/>
          <w:szCs w:val="20"/>
        </w:rPr>
        <w:t xml:space="preserve"> TC, Peters U, North KE. </w:t>
      </w:r>
      <w:hyperlink r:id="rId1146" w:history="1">
        <w:r w:rsidRPr="00E50590">
          <w:rPr>
            <w:rFonts w:ascii="Arial" w:hAnsi="Arial" w:cs="Arial"/>
            <w:b/>
            <w:i/>
            <w:sz w:val="20"/>
            <w:szCs w:val="20"/>
          </w:rPr>
          <w:t xml:space="preserve">Trans-ethnic </w:t>
        </w:r>
        <w:proofErr w:type="gramStart"/>
        <w:r w:rsidRPr="00E50590">
          <w:rPr>
            <w:rFonts w:ascii="Arial" w:hAnsi="Arial" w:cs="Arial"/>
            <w:b/>
            <w:i/>
            <w:sz w:val="20"/>
            <w:szCs w:val="20"/>
          </w:rPr>
          <w:t>fine-mapping</w:t>
        </w:r>
        <w:proofErr w:type="gramEnd"/>
        <w:r w:rsidRPr="00E50590">
          <w:rPr>
            <w:rFonts w:ascii="Arial" w:hAnsi="Arial" w:cs="Arial"/>
            <w:b/>
            <w:i/>
            <w:sz w:val="20"/>
            <w:szCs w:val="20"/>
          </w:rPr>
          <w:t xml:space="preserve"> of genetic loci for body mass index in the diverse ancestral populations of the Population Architecture using Genomics and Epidemiology (PAGE) Study reveals evidence for multiple signals at established loci.</w:t>
        </w:r>
      </w:hyperlink>
      <w:r w:rsidRPr="00D412C8">
        <w:rPr>
          <w:rFonts w:ascii="Arial" w:hAnsi="Arial" w:cs="Arial"/>
          <w:sz w:val="20"/>
          <w:szCs w:val="20"/>
        </w:rPr>
        <w:t xml:space="preserve"> Hum Genet</w:t>
      </w:r>
      <w:r>
        <w:rPr>
          <w:rFonts w:ascii="Arial" w:hAnsi="Arial" w:cs="Arial"/>
          <w:sz w:val="20"/>
          <w:szCs w:val="20"/>
        </w:rPr>
        <w:t xml:space="preserve">. 2017 Jun. Vol. 136, issue </w:t>
      </w:r>
      <w:r w:rsidRPr="00D412C8">
        <w:rPr>
          <w:rFonts w:ascii="Arial" w:hAnsi="Arial" w:cs="Arial"/>
          <w:sz w:val="20"/>
          <w:szCs w:val="20"/>
        </w:rPr>
        <w:t>6</w:t>
      </w:r>
      <w:r>
        <w:rPr>
          <w:rFonts w:ascii="Arial" w:hAnsi="Arial" w:cs="Arial"/>
          <w:sz w:val="20"/>
          <w:szCs w:val="20"/>
        </w:rPr>
        <w:t xml:space="preserve">, pp. </w:t>
      </w:r>
      <w:r w:rsidRPr="00D412C8">
        <w:rPr>
          <w:rFonts w:ascii="Arial" w:hAnsi="Arial" w:cs="Arial"/>
          <w:sz w:val="20"/>
          <w:szCs w:val="20"/>
        </w:rPr>
        <w:t xml:space="preserve">771-800. </w:t>
      </w:r>
      <w:r>
        <w:rPr>
          <w:rFonts w:ascii="Arial" w:hAnsi="Arial" w:cs="Arial"/>
          <w:sz w:val="20"/>
          <w:szCs w:val="20"/>
        </w:rPr>
        <w:t>PM</w:t>
      </w:r>
      <w:r w:rsidRPr="00D412C8">
        <w:rPr>
          <w:rFonts w:ascii="Arial" w:hAnsi="Arial" w:cs="Arial"/>
          <w:sz w:val="20"/>
          <w:szCs w:val="20"/>
        </w:rPr>
        <w:t xml:space="preserve">: 28391526. </w:t>
      </w:r>
      <w:hyperlink r:id="rId1147" w:history="1">
        <w:r w:rsidRPr="00D412C8">
          <w:rPr>
            <w:rFonts w:ascii="Arial" w:hAnsi="Arial" w:cs="Arial"/>
            <w:sz w:val="20"/>
            <w:szCs w:val="20"/>
          </w:rPr>
          <w:t>PMC5485655</w:t>
        </w:r>
      </w:hyperlink>
      <w:r w:rsidRPr="00D412C8">
        <w:rPr>
          <w:rFonts w:ascii="Arial" w:hAnsi="Arial" w:cs="Arial"/>
          <w:sz w:val="20"/>
          <w:szCs w:val="20"/>
        </w:rPr>
        <w:t>.</w:t>
      </w:r>
    </w:p>
    <w:p w14:paraId="6BC6EE53" w14:textId="77777777" w:rsidR="00894BCD" w:rsidRDefault="00F356FA" w:rsidP="00894BCD">
      <w:pPr>
        <w:autoSpaceDE w:val="0"/>
        <w:autoSpaceDN w:val="0"/>
        <w:adjustRightInd w:val="0"/>
        <w:spacing w:after="240" w:line="240" w:lineRule="auto"/>
        <w:rPr>
          <w:rFonts w:ascii="Arial" w:hAnsi="Arial" w:cs="Arial"/>
          <w:sz w:val="20"/>
          <w:szCs w:val="20"/>
        </w:rPr>
      </w:pPr>
      <w:hyperlink r:id="rId1148" w:history="1">
        <w:proofErr w:type="spellStart"/>
        <w:r w:rsidR="00894BCD" w:rsidRPr="00654987">
          <w:rPr>
            <w:rFonts w:ascii="Arial" w:hAnsi="Arial" w:cs="Arial"/>
            <w:sz w:val="20"/>
            <w:szCs w:val="20"/>
          </w:rPr>
          <w:t>Fohtung</w:t>
        </w:r>
        <w:proofErr w:type="spellEnd"/>
        <w:r w:rsidR="00894BCD" w:rsidRPr="00654987">
          <w:rPr>
            <w:rFonts w:ascii="Arial" w:hAnsi="Arial" w:cs="Arial"/>
            <w:sz w:val="20"/>
            <w:szCs w:val="20"/>
          </w:rPr>
          <w:t xml:space="preserve"> RB</w:t>
        </w:r>
      </w:hyperlink>
      <w:r w:rsidR="00894BCD" w:rsidRPr="00654987">
        <w:rPr>
          <w:rFonts w:ascii="Arial" w:hAnsi="Arial" w:cs="Arial"/>
          <w:sz w:val="20"/>
          <w:szCs w:val="20"/>
        </w:rPr>
        <w:t xml:space="preserve">, </w:t>
      </w:r>
      <w:hyperlink r:id="rId1149" w:history="1">
        <w:r w:rsidR="00894BCD" w:rsidRPr="00654987">
          <w:rPr>
            <w:rFonts w:ascii="Arial" w:hAnsi="Arial" w:cs="Arial"/>
            <w:sz w:val="20"/>
            <w:szCs w:val="20"/>
          </w:rPr>
          <w:t>Brown DL</w:t>
        </w:r>
      </w:hyperlink>
      <w:r w:rsidR="00894BCD" w:rsidRPr="00654987">
        <w:rPr>
          <w:rFonts w:ascii="Arial" w:hAnsi="Arial" w:cs="Arial"/>
          <w:sz w:val="20"/>
          <w:szCs w:val="20"/>
        </w:rPr>
        <w:t xml:space="preserve">, </w:t>
      </w:r>
      <w:hyperlink r:id="rId1150" w:history="1">
        <w:r w:rsidR="00894BCD" w:rsidRPr="00654987">
          <w:rPr>
            <w:rFonts w:ascii="Arial" w:hAnsi="Arial" w:cs="Arial"/>
            <w:sz w:val="20"/>
            <w:szCs w:val="20"/>
          </w:rPr>
          <w:t>Koh WJ</w:t>
        </w:r>
      </w:hyperlink>
      <w:r w:rsidR="00894BCD" w:rsidRPr="00654987">
        <w:rPr>
          <w:rFonts w:ascii="Arial" w:hAnsi="Arial" w:cs="Arial"/>
          <w:sz w:val="20"/>
          <w:szCs w:val="20"/>
        </w:rPr>
        <w:t xml:space="preserve">, </w:t>
      </w:r>
      <w:hyperlink r:id="rId1151" w:history="1">
        <w:r w:rsidR="00894BCD" w:rsidRPr="00654987">
          <w:rPr>
            <w:rFonts w:ascii="Arial" w:hAnsi="Arial" w:cs="Arial"/>
            <w:sz w:val="20"/>
            <w:szCs w:val="20"/>
          </w:rPr>
          <w:t>Bartz TM</w:t>
        </w:r>
      </w:hyperlink>
      <w:r w:rsidR="00894BCD" w:rsidRPr="00654987">
        <w:rPr>
          <w:rFonts w:ascii="Arial" w:hAnsi="Arial" w:cs="Arial"/>
          <w:sz w:val="20"/>
          <w:szCs w:val="20"/>
        </w:rPr>
        <w:t xml:space="preserve">, </w:t>
      </w:r>
      <w:hyperlink r:id="rId1152" w:history="1">
        <w:r w:rsidR="00894BCD" w:rsidRPr="00654987">
          <w:rPr>
            <w:rFonts w:ascii="Arial" w:hAnsi="Arial" w:cs="Arial"/>
            <w:sz w:val="20"/>
            <w:szCs w:val="20"/>
          </w:rPr>
          <w:t>Carbone LD</w:t>
        </w:r>
      </w:hyperlink>
      <w:r w:rsidR="00894BCD" w:rsidRPr="00654987">
        <w:rPr>
          <w:rFonts w:ascii="Arial" w:hAnsi="Arial" w:cs="Arial"/>
          <w:sz w:val="20"/>
          <w:szCs w:val="20"/>
        </w:rPr>
        <w:t xml:space="preserve">, </w:t>
      </w:r>
      <w:hyperlink r:id="rId1153" w:history="1">
        <w:proofErr w:type="spellStart"/>
        <w:r w:rsidR="00894BCD" w:rsidRPr="00654987">
          <w:rPr>
            <w:rFonts w:ascii="Arial" w:hAnsi="Arial" w:cs="Arial"/>
            <w:sz w:val="20"/>
            <w:szCs w:val="20"/>
          </w:rPr>
          <w:t>Civitelli</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1154" w:history="1">
        <w:r w:rsidR="00894BCD" w:rsidRPr="00654987">
          <w:rPr>
            <w:rFonts w:ascii="Arial" w:hAnsi="Arial" w:cs="Arial"/>
            <w:sz w:val="20"/>
            <w:szCs w:val="20"/>
          </w:rPr>
          <w:t>Stein PK</w:t>
        </w:r>
      </w:hyperlink>
      <w:r w:rsidR="00894BCD" w:rsidRPr="00654987">
        <w:rPr>
          <w:rFonts w:ascii="Arial" w:hAnsi="Arial" w:cs="Arial"/>
          <w:sz w:val="20"/>
          <w:szCs w:val="20"/>
        </w:rPr>
        <w:t xml:space="preserve">, </w:t>
      </w:r>
      <w:hyperlink r:id="rId1155" w:history="1">
        <w:r w:rsidR="00894BCD" w:rsidRPr="00654987">
          <w:rPr>
            <w:rFonts w:ascii="Arial" w:hAnsi="Arial" w:cs="Arial"/>
            <w:sz w:val="20"/>
            <w:szCs w:val="20"/>
          </w:rPr>
          <w:t>Chaves PH</w:t>
        </w:r>
      </w:hyperlink>
      <w:r w:rsidR="00894BCD" w:rsidRPr="00654987">
        <w:rPr>
          <w:rFonts w:ascii="Arial" w:hAnsi="Arial" w:cs="Arial"/>
          <w:sz w:val="20"/>
          <w:szCs w:val="20"/>
        </w:rPr>
        <w:t xml:space="preserve">, </w:t>
      </w:r>
      <w:hyperlink r:id="rId1156" w:history="1">
        <w:r w:rsidR="00894BCD" w:rsidRPr="00654987">
          <w:rPr>
            <w:rFonts w:ascii="Arial" w:hAnsi="Arial" w:cs="Arial"/>
            <w:sz w:val="20"/>
            <w:szCs w:val="20"/>
          </w:rPr>
          <w:t>Kestenbaum BR</w:t>
        </w:r>
      </w:hyperlink>
      <w:r w:rsidR="00894BCD" w:rsidRPr="00654987">
        <w:rPr>
          <w:rFonts w:ascii="Arial" w:hAnsi="Arial" w:cs="Arial"/>
          <w:sz w:val="20"/>
          <w:szCs w:val="20"/>
        </w:rPr>
        <w:t xml:space="preserve">, </w:t>
      </w:r>
      <w:hyperlink r:id="rId1157" w:history="1">
        <w:r w:rsidR="00894BCD" w:rsidRPr="00654987">
          <w:rPr>
            <w:rFonts w:ascii="Arial" w:hAnsi="Arial" w:cs="Arial"/>
            <w:sz w:val="20"/>
            <w:szCs w:val="20"/>
          </w:rPr>
          <w:t>Kizer JR</w:t>
        </w:r>
      </w:hyperlink>
      <w:r w:rsidR="00894BCD" w:rsidRPr="00654987">
        <w:rPr>
          <w:rFonts w:ascii="Arial" w:hAnsi="Arial" w:cs="Arial"/>
          <w:sz w:val="20"/>
          <w:szCs w:val="20"/>
        </w:rPr>
        <w:t xml:space="preserve">. </w:t>
      </w:r>
      <w:r w:rsidR="00894BCD" w:rsidRPr="00B2626D">
        <w:rPr>
          <w:rFonts w:ascii="Arial" w:hAnsi="Arial" w:cs="Arial"/>
          <w:b/>
          <w:i/>
          <w:sz w:val="20"/>
          <w:szCs w:val="20"/>
        </w:rPr>
        <w:t>Bone Mineral Density and Risk of Heart Failure in Older Adults: The Cardiovascular Health Study.</w:t>
      </w:r>
      <w:r w:rsidR="00894BCD" w:rsidRPr="00654987">
        <w:rPr>
          <w:rFonts w:ascii="Arial" w:hAnsi="Arial" w:cs="Arial"/>
          <w:sz w:val="20"/>
          <w:szCs w:val="20"/>
        </w:rPr>
        <w:t xml:space="preserve"> </w:t>
      </w:r>
      <w:hyperlink r:id="rId1158" w:tooltip="Journal of the American Heart Association." w:history="1">
        <w:r w:rsidR="00894BCD" w:rsidRPr="00654987">
          <w:rPr>
            <w:rFonts w:ascii="Arial" w:hAnsi="Arial" w:cs="Arial"/>
            <w:sz w:val="20"/>
            <w:szCs w:val="20"/>
          </w:rPr>
          <w:t>J Am Heart Assoc.</w:t>
        </w:r>
      </w:hyperlink>
      <w:r w:rsidR="00894BCD" w:rsidRPr="00654987">
        <w:rPr>
          <w:rFonts w:ascii="Arial" w:hAnsi="Arial" w:cs="Arial"/>
          <w:sz w:val="20"/>
          <w:szCs w:val="20"/>
        </w:rPr>
        <w:t xml:space="preserve"> 2017 Mar 13</w:t>
      </w:r>
      <w:r w:rsidR="00894BCD">
        <w:rPr>
          <w:rFonts w:ascii="Arial" w:hAnsi="Arial" w:cs="Arial"/>
          <w:sz w:val="20"/>
          <w:szCs w:val="20"/>
        </w:rPr>
        <w:t xml:space="preserve">. Volume </w:t>
      </w:r>
      <w:r w:rsidR="00894BCD" w:rsidRPr="00654987">
        <w:rPr>
          <w:rFonts w:ascii="Arial" w:hAnsi="Arial" w:cs="Arial"/>
          <w:sz w:val="20"/>
          <w:szCs w:val="20"/>
        </w:rPr>
        <w:t>6</w:t>
      </w:r>
      <w:r w:rsidR="00894BCD">
        <w:rPr>
          <w:rFonts w:ascii="Arial" w:hAnsi="Arial" w:cs="Arial"/>
          <w:sz w:val="20"/>
          <w:szCs w:val="20"/>
        </w:rPr>
        <w:t xml:space="preserve">, issue </w:t>
      </w:r>
      <w:r w:rsidR="00894BCD" w:rsidRPr="00654987">
        <w:rPr>
          <w:rFonts w:ascii="Arial" w:hAnsi="Arial" w:cs="Arial"/>
          <w:sz w:val="20"/>
          <w:szCs w:val="20"/>
        </w:rPr>
        <w:t>3</w:t>
      </w:r>
      <w:r w:rsidR="00894BCD">
        <w:rPr>
          <w:rFonts w:ascii="Arial" w:hAnsi="Arial" w:cs="Arial"/>
          <w:sz w:val="20"/>
          <w:szCs w:val="20"/>
        </w:rPr>
        <w:t xml:space="preserve">, </w:t>
      </w:r>
      <w:proofErr w:type="spellStart"/>
      <w:r w:rsidR="00894BCD">
        <w:rPr>
          <w:rFonts w:ascii="Arial" w:hAnsi="Arial" w:cs="Arial"/>
          <w:sz w:val="20"/>
          <w:szCs w:val="20"/>
        </w:rPr>
        <w:t>p</w:t>
      </w:r>
      <w:r w:rsidR="00894BCD" w:rsidRPr="00654987">
        <w:rPr>
          <w:rFonts w:ascii="Arial" w:hAnsi="Arial" w:cs="Arial"/>
          <w:sz w:val="20"/>
          <w:szCs w:val="20"/>
        </w:rPr>
        <w:t>ii</w:t>
      </w:r>
      <w:proofErr w:type="spellEnd"/>
      <w:r w:rsidR="00894BCD" w:rsidRPr="00654987">
        <w:rPr>
          <w:rFonts w:ascii="Arial" w:hAnsi="Arial" w:cs="Arial"/>
          <w:sz w:val="20"/>
          <w:szCs w:val="20"/>
        </w:rPr>
        <w:t>: e004344. PM: 28288973</w:t>
      </w:r>
      <w:r w:rsidR="009B72BC">
        <w:rPr>
          <w:rFonts w:ascii="Arial" w:hAnsi="Arial" w:cs="Arial"/>
          <w:sz w:val="20"/>
          <w:szCs w:val="20"/>
        </w:rPr>
        <w:t>.</w:t>
      </w:r>
      <w:r w:rsidR="00894BCD" w:rsidRPr="00654987">
        <w:rPr>
          <w:rFonts w:ascii="Arial" w:hAnsi="Arial" w:cs="Arial"/>
          <w:sz w:val="20"/>
          <w:szCs w:val="20"/>
        </w:rPr>
        <w:t xml:space="preserve"> </w:t>
      </w:r>
      <w:hyperlink r:id="rId1159" w:history="1">
        <w:r w:rsidR="007C24CA" w:rsidRPr="007C24CA">
          <w:rPr>
            <w:rFonts w:ascii="Arial" w:hAnsi="Arial" w:cs="Arial"/>
            <w:sz w:val="20"/>
            <w:szCs w:val="20"/>
          </w:rPr>
          <w:t>PMC5523996</w:t>
        </w:r>
      </w:hyperlink>
      <w:r w:rsidR="007C24CA" w:rsidRPr="007C24CA">
        <w:rPr>
          <w:rFonts w:ascii="Arial" w:hAnsi="Arial" w:cs="Arial"/>
          <w:sz w:val="20"/>
          <w:szCs w:val="20"/>
        </w:rPr>
        <w:t>.</w:t>
      </w:r>
    </w:p>
    <w:p w14:paraId="49B1DDD0" w14:textId="77777777" w:rsidR="009B72BC" w:rsidRDefault="00F356FA" w:rsidP="009B72BC">
      <w:hyperlink r:id="rId1160" w:history="1">
        <w:r w:rsidR="009B72BC" w:rsidRPr="005506DE">
          <w:rPr>
            <w:rFonts w:ascii="Arial" w:hAnsi="Arial" w:cs="Arial"/>
            <w:sz w:val="20"/>
            <w:szCs w:val="20"/>
          </w:rPr>
          <w:t>Garimella PS</w:t>
        </w:r>
      </w:hyperlink>
      <w:r w:rsidR="009B72BC" w:rsidRPr="005506DE">
        <w:rPr>
          <w:rFonts w:ascii="Arial" w:hAnsi="Arial" w:cs="Arial"/>
          <w:sz w:val="20"/>
          <w:szCs w:val="20"/>
        </w:rPr>
        <w:t xml:space="preserve">, </w:t>
      </w:r>
      <w:hyperlink r:id="rId1161" w:history="1">
        <w:r w:rsidR="009B72BC" w:rsidRPr="005506DE">
          <w:rPr>
            <w:rFonts w:ascii="Arial" w:hAnsi="Arial" w:cs="Arial"/>
            <w:sz w:val="20"/>
            <w:szCs w:val="20"/>
          </w:rPr>
          <w:t>Bartz TM</w:t>
        </w:r>
      </w:hyperlink>
      <w:r w:rsidR="009B72BC" w:rsidRPr="005506DE">
        <w:rPr>
          <w:rFonts w:ascii="Arial" w:hAnsi="Arial" w:cs="Arial"/>
          <w:sz w:val="20"/>
          <w:szCs w:val="20"/>
        </w:rPr>
        <w:t xml:space="preserve">, </w:t>
      </w:r>
      <w:hyperlink r:id="rId1162" w:history="1">
        <w:r w:rsidR="009B72BC" w:rsidRPr="005506DE">
          <w:rPr>
            <w:rFonts w:ascii="Arial" w:hAnsi="Arial" w:cs="Arial"/>
            <w:sz w:val="20"/>
            <w:szCs w:val="20"/>
          </w:rPr>
          <w:t>Ix JH</w:t>
        </w:r>
      </w:hyperlink>
      <w:r w:rsidR="009B72BC" w:rsidRPr="005506DE">
        <w:rPr>
          <w:rFonts w:ascii="Arial" w:hAnsi="Arial" w:cs="Arial"/>
          <w:sz w:val="20"/>
          <w:szCs w:val="20"/>
        </w:rPr>
        <w:t xml:space="preserve">, </w:t>
      </w:r>
      <w:hyperlink r:id="rId1163" w:history="1">
        <w:proofErr w:type="spellStart"/>
        <w:r w:rsidR="009B72BC" w:rsidRPr="005506DE">
          <w:rPr>
            <w:rFonts w:ascii="Arial" w:hAnsi="Arial" w:cs="Arial"/>
            <w:sz w:val="20"/>
            <w:szCs w:val="20"/>
          </w:rPr>
          <w:t>Chonchol</w:t>
        </w:r>
        <w:proofErr w:type="spellEnd"/>
        <w:r w:rsidR="009B72BC" w:rsidRPr="005506DE">
          <w:rPr>
            <w:rFonts w:ascii="Arial" w:hAnsi="Arial" w:cs="Arial"/>
            <w:sz w:val="20"/>
            <w:szCs w:val="20"/>
          </w:rPr>
          <w:t xml:space="preserve"> M</w:t>
        </w:r>
      </w:hyperlink>
      <w:r w:rsidR="009B72BC" w:rsidRPr="005506DE">
        <w:rPr>
          <w:rFonts w:ascii="Arial" w:hAnsi="Arial" w:cs="Arial"/>
          <w:sz w:val="20"/>
          <w:szCs w:val="20"/>
        </w:rPr>
        <w:t xml:space="preserve">, </w:t>
      </w:r>
      <w:hyperlink r:id="rId1164" w:history="1">
        <w:r w:rsidR="009B72BC" w:rsidRPr="005506DE">
          <w:rPr>
            <w:rFonts w:ascii="Arial" w:hAnsi="Arial" w:cs="Arial"/>
            <w:sz w:val="20"/>
            <w:szCs w:val="20"/>
          </w:rPr>
          <w:t>Shlipak MG</w:t>
        </w:r>
      </w:hyperlink>
      <w:r w:rsidR="009B72BC" w:rsidRPr="005506DE">
        <w:rPr>
          <w:rFonts w:ascii="Arial" w:hAnsi="Arial" w:cs="Arial"/>
          <w:sz w:val="20"/>
          <w:szCs w:val="20"/>
        </w:rPr>
        <w:t xml:space="preserve">, </w:t>
      </w:r>
      <w:hyperlink r:id="rId1165" w:history="1">
        <w:r w:rsidR="009B72BC" w:rsidRPr="005506DE">
          <w:rPr>
            <w:rFonts w:ascii="Arial" w:hAnsi="Arial" w:cs="Arial"/>
            <w:sz w:val="20"/>
            <w:szCs w:val="20"/>
          </w:rPr>
          <w:t>Devarajan P</w:t>
        </w:r>
      </w:hyperlink>
      <w:r w:rsidR="009B72BC" w:rsidRPr="005506DE">
        <w:rPr>
          <w:rFonts w:ascii="Arial" w:hAnsi="Arial" w:cs="Arial"/>
          <w:sz w:val="20"/>
          <w:szCs w:val="20"/>
        </w:rPr>
        <w:t xml:space="preserve">, </w:t>
      </w:r>
      <w:hyperlink r:id="rId1166" w:history="1">
        <w:r w:rsidR="009B72BC" w:rsidRPr="005506DE">
          <w:rPr>
            <w:rFonts w:ascii="Arial" w:hAnsi="Arial" w:cs="Arial"/>
            <w:sz w:val="20"/>
            <w:szCs w:val="20"/>
          </w:rPr>
          <w:t>Bennett MR</w:t>
        </w:r>
      </w:hyperlink>
      <w:r w:rsidR="009B72BC" w:rsidRPr="005506DE">
        <w:rPr>
          <w:rFonts w:ascii="Arial" w:hAnsi="Arial" w:cs="Arial"/>
          <w:sz w:val="20"/>
          <w:szCs w:val="20"/>
        </w:rPr>
        <w:t xml:space="preserve">, </w:t>
      </w:r>
      <w:hyperlink r:id="rId1167" w:history="1">
        <w:r w:rsidR="009B72BC" w:rsidRPr="005506DE">
          <w:rPr>
            <w:rFonts w:ascii="Arial" w:hAnsi="Arial" w:cs="Arial"/>
            <w:sz w:val="20"/>
            <w:szCs w:val="20"/>
          </w:rPr>
          <w:t>Sarnak MJ</w:t>
        </w:r>
      </w:hyperlink>
      <w:r w:rsidR="009B72BC" w:rsidRPr="005506DE">
        <w:rPr>
          <w:rFonts w:ascii="Arial" w:hAnsi="Arial" w:cs="Arial"/>
          <w:sz w:val="20"/>
          <w:szCs w:val="20"/>
        </w:rPr>
        <w:t xml:space="preserve">. </w:t>
      </w:r>
      <w:r w:rsidR="009B72BC" w:rsidRPr="005506DE">
        <w:rPr>
          <w:rFonts w:ascii="Arial" w:hAnsi="Arial" w:cs="Arial"/>
          <w:b/>
          <w:i/>
          <w:sz w:val="20"/>
          <w:szCs w:val="20"/>
        </w:rPr>
        <w:t>Urinary Uromodulin and Risk of Urinary Tract Infections: The Cardiovascular Health Study</w:t>
      </w:r>
      <w:r w:rsidR="009B72BC" w:rsidRPr="005506DE">
        <w:rPr>
          <w:rFonts w:ascii="Arial" w:hAnsi="Arial" w:cs="Arial"/>
          <w:sz w:val="20"/>
          <w:szCs w:val="20"/>
        </w:rPr>
        <w:t xml:space="preserve">. </w:t>
      </w:r>
      <w:hyperlink r:id="rId1168" w:tooltip="American journal of kidney diseases : the official journal of the National Kidney Foundation." w:history="1">
        <w:r w:rsidR="009B72BC" w:rsidRPr="005506DE">
          <w:rPr>
            <w:rFonts w:ascii="Arial" w:hAnsi="Arial" w:cs="Arial"/>
            <w:sz w:val="20"/>
            <w:szCs w:val="20"/>
          </w:rPr>
          <w:t>Am J Kidney Dis.</w:t>
        </w:r>
      </w:hyperlink>
      <w:r w:rsidR="009B72BC" w:rsidRPr="005506DE">
        <w:rPr>
          <w:rFonts w:ascii="Arial" w:hAnsi="Arial" w:cs="Arial"/>
          <w:sz w:val="20"/>
          <w:szCs w:val="20"/>
        </w:rPr>
        <w:t xml:space="preserve"> 201</w:t>
      </w:r>
      <w:r w:rsidR="009B72BC">
        <w:rPr>
          <w:rFonts w:ascii="Arial" w:hAnsi="Arial" w:cs="Arial"/>
          <w:sz w:val="20"/>
          <w:szCs w:val="20"/>
        </w:rPr>
        <w:t>7</w:t>
      </w:r>
      <w:r w:rsidR="009B72BC" w:rsidRPr="005506DE">
        <w:rPr>
          <w:rFonts w:ascii="Arial" w:hAnsi="Arial" w:cs="Arial"/>
          <w:sz w:val="20"/>
          <w:szCs w:val="20"/>
        </w:rPr>
        <w:t xml:space="preserve"> </w:t>
      </w:r>
      <w:r w:rsidR="009B72BC">
        <w:rPr>
          <w:rFonts w:ascii="Arial" w:hAnsi="Arial" w:cs="Arial"/>
          <w:sz w:val="20"/>
          <w:szCs w:val="20"/>
        </w:rPr>
        <w:t xml:space="preserve">June; Vol. 69, issue 6, pp. 744-751. </w:t>
      </w:r>
      <w:r w:rsidR="009B72BC" w:rsidRPr="005506DE">
        <w:rPr>
          <w:rFonts w:ascii="Arial" w:hAnsi="Arial" w:cs="Arial"/>
          <w:sz w:val="20"/>
          <w:szCs w:val="20"/>
        </w:rPr>
        <w:t>PMID: 28029393</w:t>
      </w:r>
      <w:r w:rsidR="009B72BC">
        <w:rPr>
          <w:rFonts w:ascii="Arial" w:hAnsi="Arial" w:cs="Arial"/>
          <w:sz w:val="20"/>
          <w:szCs w:val="20"/>
        </w:rPr>
        <w:t xml:space="preserve">. </w:t>
      </w:r>
      <w:hyperlink r:id="rId1169" w:history="1">
        <w:r w:rsidR="009B72BC" w:rsidRPr="003530E8">
          <w:rPr>
            <w:rFonts w:ascii="Arial" w:hAnsi="Arial" w:cs="Arial"/>
            <w:sz w:val="20"/>
            <w:szCs w:val="20"/>
          </w:rPr>
          <w:t>PMC5409878</w:t>
        </w:r>
      </w:hyperlink>
      <w:r w:rsidR="009B72BC">
        <w:rPr>
          <w:rFonts w:ascii="Arial" w:hAnsi="Arial" w:cs="Arial"/>
          <w:sz w:val="20"/>
          <w:szCs w:val="20"/>
        </w:rPr>
        <w:t>.</w:t>
      </w:r>
    </w:p>
    <w:p w14:paraId="4797518C" w14:textId="77777777" w:rsidR="0082169E" w:rsidRDefault="0082169E" w:rsidP="00506BFB">
      <w:pPr>
        <w:autoSpaceDE w:val="0"/>
        <w:autoSpaceDN w:val="0"/>
        <w:adjustRightInd w:val="0"/>
        <w:spacing w:after="240" w:line="240" w:lineRule="auto"/>
        <w:rPr>
          <w:rFonts w:ascii="Arial" w:hAnsi="Arial" w:cs="Arial"/>
          <w:sz w:val="20"/>
          <w:szCs w:val="20"/>
        </w:rPr>
      </w:pPr>
      <w:proofErr w:type="spellStart"/>
      <w:r w:rsidRPr="00733812">
        <w:rPr>
          <w:rFonts w:ascii="Arial" w:hAnsi="Arial" w:cs="Arial"/>
          <w:sz w:val="20"/>
          <w:szCs w:val="20"/>
        </w:rPr>
        <w:t>Gilsanz</w:t>
      </w:r>
      <w:proofErr w:type="spellEnd"/>
      <w:r w:rsidRPr="00733812">
        <w:rPr>
          <w:rFonts w:ascii="Arial" w:hAnsi="Arial" w:cs="Arial"/>
          <w:sz w:val="20"/>
          <w:szCs w:val="20"/>
        </w:rPr>
        <w:t xml:space="preserve"> P, </w:t>
      </w:r>
      <w:proofErr w:type="spellStart"/>
      <w:r w:rsidRPr="00733812">
        <w:rPr>
          <w:rFonts w:ascii="Arial" w:hAnsi="Arial" w:cs="Arial"/>
          <w:sz w:val="20"/>
          <w:szCs w:val="20"/>
        </w:rPr>
        <w:t>Kubzansky</w:t>
      </w:r>
      <w:proofErr w:type="spellEnd"/>
      <w:r w:rsidRPr="00733812">
        <w:rPr>
          <w:rFonts w:ascii="Arial" w:hAnsi="Arial" w:cs="Arial"/>
          <w:sz w:val="20"/>
          <w:szCs w:val="20"/>
        </w:rPr>
        <w:t xml:space="preserve"> LD, </w:t>
      </w:r>
      <w:proofErr w:type="spellStart"/>
      <w:r w:rsidRPr="00733812">
        <w:rPr>
          <w:rFonts w:ascii="Arial" w:hAnsi="Arial" w:cs="Arial"/>
          <w:sz w:val="20"/>
          <w:szCs w:val="20"/>
        </w:rPr>
        <w:t>Tchetgen</w:t>
      </w:r>
      <w:proofErr w:type="spellEnd"/>
      <w:r w:rsidRPr="00733812">
        <w:rPr>
          <w:rFonts w:ascii="Arial" w:hAnsi="Arial" w:cs="Arial"/>
          <w:sz w:val="20"/>
          <w:szCs w:val="20"/>
        </w:rPr>
        <w:t xml:space="preserve"> </w:t>
      </w:r>
      <w:proofErr w:type="spellStart"/>
      <w:r w:rsidRPr="00733812">
        <w:rPr>
          <w:rFonts w:ascii="Arial" w:hAnsi="Arial" w:cs="Arial"/>
          <w:sz w:val="20"/>
          <w:szCs w:val="20"/>
        </w:rPr>
        <w:t>Tchetgen</w:t>
      </w:r>
      <w:proofErr w:type="spellEnd"/>
      <w:r w:rsidRPr="00733812">
        <w:rPr>
          <w:rFonts w:ascii="Arial" w:hAnsi="Arial" w:cs="Arial"/>
          <w:sz w:val="20"/>
          <w:szCs w:val="20"/>
        </w:rPr>
        <w:t xml:space="preserve"> EJ, Wang Q, </w:t>
      </w:r>
      <w:proofErr w:type="spellStart"/>
      <w:r w:rsidRPr="00733812">
        <w:rPr>
          <w:rFonts w:ascii="Arial" w:hAnsi="Arial" w:cs="Arial"/>
          <w:sz w:val="20"/>
          <w:szCs w:val="20"/>
        </w:rPr>
        <w:t>Kawachi</w:t>
      </w:r>
      <w:proofErr w:type="spellEnd"/>
      <w:r w:rsidRPr="00733812">
        <w:rPr>
          <w:rFonts w:ascii="Arial" w:hAnsi="Arial" w:cs="Arial"/>
          <w:sz w:val="20"/>
          <w:szCs w:val="20"/>
        </w:rPr>
        <w:t xml:space="preserve"> I, Patton KK, Fitzpatrick AL, Kop WJ, Longstreth WT Jr, </w:t>
      </w:r>
      <w:proofErr w:type="spellStart"/>
      <w:r w:rsidRPr="00733812">
        <w:rPr>
          <w:rFonts w:ascii="Arial" w:hAnsi="Arial" w:cs="Arial"/>
          <w:sz w:val="20"/>
          <w:szCs w:val="20"/>
        </w:rPr>
        <w:t>Glymour</w:t>
      </w:r>
      <w:proofErr w:type="spellEnd"/>
      <w:r w:rsidRPr="00733812">
        <w:rPr>
          <w:rFonts w:ascii="Arial" w:hAnsi="Arial" w:cs="Arial"/>
          <w:sz w:val="20"/>
          <w:szCs w:val="20"/>
        </w:rPr>
        <w:t xml:space="preserve"> MM. </w:t>
      </w:r>
      <w:hyperlink r:id="rId1170" w:history="1">
        <w:r w:rsidRPr="00733812">
          <w:rPr>
            <w:rFonts w:ascii="Arial" w:hAnsi="Arial" w:cs="Arial"/>
            <w:b/>
            <w:i/>
            <w:sz w:val="20"/>
            <w:szCs w:val="20"/>
          </w:rPr>
          <w:t>Changes in Depressive Symptoms and Subsequent Risk of Stroke in the Cardiovascular Health Study.</w:t>
        </w:r>
      </w:hyperlink>
      <w:r w:rsidRPr="00733812">
        <w:rPr>
          <w:rFonts w:ascii="Arial" w:hAnsi="Arial" w:cs="Arial"/>
          <w:b/>
          <w:i/>
          <w:sz w:val="20"/>
          <w:szCs w:val="20"/>
        </w:rPr>
        <w:t xml:space="preserve"> </w:t>
      </w:r>
      <w:r w:rsidRPr="00733812">
        <w:rPr>
          <w:rFonts w:ascii="Arial" w:hAnsi="Arial" w:cs="Arial"/>
          <w:sz w:val="20"/>
          <w:szCs w:val="20"/>
        </w:rPr>
        <w:t>Stroke</w:t>
      </w:r>
      <w:r>
        <w:rPr>
          <w:rFonts w:ascii="Arial" w:hAnsi="Arial" w:cs="Arial"/>
          <w:sz w:val="20"/>
          <w:szCs w:val="20"/>
        </w:rPr>
        <w:t xml:space="preserve"> 2017. Jan. Vol. 48, issue 1, pp. 43-48. </w:t>
      </w:r>
      <w:r w:rsidRPr="00733812">
        <w:rPr>
          <w:rFonts w:ascii="Arial" w:hAnsi="Arial" w:cs="Arial"/>
          <w:sz w:val="20"/>
          <w:szCs w:val="20"/>
        </w:rPr>
        <w:t>PMID: 27924053</w:t>
      </w:r>
      <w:r>
        <w:rPr>
          <w:rFonts w:ascii="Arial" w:hAnsi="Arial" w:cs="Arial"/>
          <w:sz w:val="20"/>
          <w:szCs w:val="20"/>
        </w:rPr>
        <w:t xml:space="preserve">. </w:t>
      </w:r>
      <w:hyperlink r:id="rId1171" w:history="1">
        <w:r w:rsidRPr="001B1AB1">
          <w:rPr>
            <w:rFonts w:ascii="Arial" w:hAnsi="Arial" w:cs="Arial"/>
            <w:sz w:val="20"/>
            <w:szCs w:val="20"/>
          </w:rPr>
          <w:t>PMC5183495</w:t>
        </w:r>
      </w:hyperlink>
      <w:r>
        <w:rPr>
          <w:rFonts w:ascii="Arial" w:hAnsi="Arial" w:cs="Arial"/>
          <w:sz w:val="20"/>
          <w:szCs w:val="20"/>
        </w:rPr>
        <w:t>.</w:t>
      </w:r>
    </w:p>
    <w:p w14:paraId="132051A9" w14:textId="77777777" w:rsidR="00443C8E" w:rsidRPr="004C1CA2" w:rsidRDefault="00443C8E" w:rsidP="00443C8E">
      <w:pPr>
        <w:pStyle w:val="details"/>
        <w:rPr>
          <w:rFonts w:ascii="Arial" w:hAnsi="Arial" w:cs="Arial"/>
          <w:sz w:val="20"/>
          <w:szCs w:val="20"/>
        </w:rPr>
      </w:pPr>
      <w:r w:rsidRPr="004C1CA2">
        <w:rPr>
          <w:rFonts w:ascii="Arial" w:hAnsi="Arial" w:cs="Arial"/>
          <w:sz w:val="20"/>
          <w:szCs w:val="20"/>
        </w:rPr>
        <w:t xml:space="preserve">Greenlee H, </w:t>
      </w:r>
      <w:proofErr w:type="spellStart"/>
      <w:r w:rsidRPr="004C1CA2">
        <w:rPr>
          <w:rFonts w:ascii="Arial" w:hAnsi="Arial" w:cs="Arial"/>
          <w:sz w:val="20"/>
          <w:szCs w:val="20"/>
        </w:rPr>
        <w:t>Strizich</w:t>
      </w:r>
      <w:proofErr w:type="spellEnd"/>
      <w:r w:rsidRPr="004C1CA2">
        <w:rPr>
          <w:rFonts w:ascii="Arial" w:hAnsi="Arial" w:cs="Arial"/>
          <w:sz w:val="20"/>
          <w:szCs w:val="20"/>
        </w:rPr>
        <w:t xml:space="preserve"> G, </w:t>
      </w:r>
      <w:proofErr w:type="spellStart"/>
      <w:r w:rsidRPr="004C1CA2">
        <w:rPr>
          <w:rFonts w:ascii="Arial" w:hAnsi="Arial" w:cs="Arial"/>
          <w:sz w:val="20"/>
          <w:szCs w:val="20"/>
        </w:rPr>
        <w:t>Lovasi</w:t>
      </w:r>
      <w:proofErr w:type="spellEnd"/>
      <w:r w:rsidRPr="004C1CA2">
        <w:rPr>
          <w:rFonts w:ascii="Arial" w:hAnsi="Arial" w:cs="Arial"/>
          <w:sz w:val="20"/>
          <w:szCs w:val="20"/>
        </w:rPr>
        <w:t xml:space="preserve"> GS, Kaplan RC, Biggs ML, Li CI, Richardson J, Burke GL, Fitzpatrick AL, </w:t>
      </w:r>
      <w:proofErr w:type="spellStart"/>
      <w:r w:rsidRPr="004C1CA2">
        <w:rPr>
          <w:rFonts w:ascii="Arial" w:hAnsi="Arial" w:cs="Arial"/>
          <w:sz w:val="20"/>
          <w:szCs w:val="20"/>
        </w:rPr>
        <w:t>Fretts</w:t>
      </w:r>
      <w:proofErr w:type="spellEnd"/>
      <w:r w:rsidRPr="004C1CA2">
        <w:rPr>
          <w:rFonts w:ascii="Arial" w:hAnsi="Arial" w:cs="Arial"/>
          <w:sz w:val="20"/>
          <w:szCs w:val="20"/>
        </w:rPr>
        <w:t xml:space="preserve"> AM, Psaty BM, Fried LP. </w:t>
      </w:r>
      <w:hyperlink r:id="rId1172" w:history="1">
        <w:r w:rsidRPr="00B4026C">
          <w:rPr>
            <w:rFonts w:ascii="Arial" w:hAnsi="Arial" w:cs="Arial"/>
            <w:b/>
            <w:i/>
            <w:sz w:val="20"/>
            <w:szCs w:val="20"/>
          </w:rPr>
          <w:t>Concordance with prevention guidelines and subsequent cancer, cardiovascular disease, and mortality: A longitudinal study of older adults.</w:t>
        </w:r>
      </w:hyperlink>
      <w:r w:rsidRPr="004C1CA2">
        <w:rPr>
          <w:rStyle w:val="jrnl"/>
          <w:rFonts w:ascii="Arial" w:eastAsiaTheme="majorEastAsia" w:hAnsi="Arial" w:cs="Arial"/>
          <w:sz w:val="20"/>
          <w:szCs w:val="20"/>
        </w:rPr>
        <w:t xml:space="preserve"> </w:t>
      </w:r>
      <w:r w:rsidRPr="004C1CA2">
        <w:rPr>
          <w:rFonts w:ascii="Arial" w:hAnsi="Arial" w:cs="Arial"/>
          <w:sz w:val="20"/>
          <w:szCs w:val="20"/>
        </w:rPr>
        <w:t xml:space="preserve">Am J Epidemiol. 2017 </w:t>
      </w:r>
      <w:r>
        <w:rPr>
          <w:rFonts w:ascii="Arial" w:hAnsi="Arial" w:cs="Arial"/>
          <w:sz w:val="20"/>
          <w:szCs w:val="20"/>
        </w:rPr>
        <w:t>Nov 15. Vol. 186, issue 10, pp. 1</w:t>
      </w:r>
      <w:r w:rsidRPr="00B4026C">
        <w:rPr>
          <w:rFonts w:ascii="Arial" w:hAnsi="Arial" w:cs="Arial"/>
          <w:sz w:val="20"/>
          <w:szCs w:val="20"/>
        </w:rPr>
        <w:t>168-1179.</w:t>
      </w:r>
      <w:r>
        <w:t xml:space="preserve"> </w:t>
      </w:r>
      <w:r w:rsidRPr="004C1CA2">
        <w:rPr>
          <w:rFonts w:ascii="Arial" w:hAnsi="Arial" w:cs="Arial"/>
          <w:sz w:val="20"/>
          <w:szCs w:val="20"/>
        </w:rPr>
        <w:t>PM: 29020206</w:t>
      </w:r>
      <w:r>
        <w:rPr>
          <w:rFonts w:ascii="Arial" w:hAnsi="Arial" w:cs="Arial"/>
          <w:sz w:val="20"/>
          <w:szCs w:val="20"/>
        </w:rPr>
        <w:t>.</w:t>
      </w:r>
      <w:r w:rsidR="00B45318" w:rsidRPr="00B45318">
        <w:rPr>
          <w:rFonts w:ascii="Arial" w:hAnsi="Arial" w:cs="Arial"/>
          <w:sz w:val="20"/>
          <w:szCs w:val="20"/>
        </w:rPr>
        <w:t xml:space="preserve"> </w:t>
      </w:r>
      <w:r w:rsidR="00A905BF" w:rsidRPr="00A905BF">
        <w:rPr>
          <w:rFonts w:ascii="Arial" w:hAnsi="Arial" w:cs="Arial"/>
          <w:sz w:val="20"/>
          <w:szCs w:val="20"/>
        </w:rPr>
        <w:t>PMC5860231.</w:t>
      </w:r>
    </w:p>
    <w:p w14:paraId="59E98627" w14:textId="77777777" w:rsidR="00F152D1" w:rsidRDefault="00F152D1" w:rsidP="00F152D1">
      <w:pPr>
        <w:rPr>
          <w:rFonts w:ascii="Arial" w:hAnsi="Arial" w:cs="Arial"/>
          <w:sz w:val="20"/>
          <w:szCs w:val="20"/>
        </w:rPr>
      </w:pPr>
      <w:proofErr w:type="spellStart"/>
      <w:r w:rsidRPr="004C1CA2">
        <w:rPr>
          <w:rFonts w:ascii="Arial" w:hAnsi="Arial" w:cs="Arial"/>
          <w:sz w:val="20"/>
          <w:szCs w:val="20"/>
        </w:rPr>
        <w:t>Hägg</w:t>
      </w:r>
      <w:proofErr w:type="spellEnd"/>
      <w:r w:rsidRPr="004C1CA2">
        <w:rPr>
          <w:rFonts w:ascii="Arial" w:hAnsi="Arial" w:cs="Arial"/>
          <w:sz w:val="20"/>
          <w:szCs w:val="20"/>
        </w:rPr>
        <w:t xml:space="preserve"> S, Zhan Y, Karlsson R, Gerritsen L, </w:t>
      </w:r>
      <w:proofErr w:type="spellStart"/>
      <w:r w:rsidRPr="004C1CA2">
        <w:rPr>
          <w:rFonts w:ascii="Arial" w:hAnsi="Arial" w:cs="Arial"/>
          <w:sz w:val="20"/>
          <w:szCs w:val="20"/>
        </w:rPr>
        <w:t>Ploner</w:t>
      </w:r>
      <w:proofErr w:type="spellEnd"/>
      <w:r w:rsidRPr="004C1CA2">
        <w:rPr>
          <w:rFonts w:ascii="Arial" w:hAnsi="Arial" w:cs="Arial"/>
          <w:sz w:val="20"/>
          <w:szCs w:val="20"/>
        </w:rPr>
        <w:t xml:space="preserve"> A, van der Lee SJ, </w:t>
      </w:r>
      <w:proofErr w:type="spellStart"/>
      <w:r w:rsidRPr="004C1CA2">
        <w:rPr>
          <w:rFonts w:ascii="Arial" w:hAnsi="Arial" w:cs="Arial"/>
          <w:sz w:val="20"/>
          <w:szCs w:val="20"/>
        </w:rPr>
        <w:t>Broer</w:t>
      </w:r>
      <w:proofErr w:type="spellEnd"/>
      <w:r w:rsidRPr="004C1CA2">
        <w:rPr>
          <w:rFonts w:ascii="Arial" w:hAnsi="Arial" w:cs="Arial"/>
          <w:sz w:val="20"/>
          <w:szCs w:val="20"/>
        </w:rPr>
        <w:t xml:space="preserve"> L, </w:t>
      </w:r>
      <w:proofErr w:type="spellStart"/>
      <w:r w:rsidRPr="004C1CA2">
        <w:rPr>
          <w:rFonts w:ascii="Arial" w:hAnsi="Arial" w:cs="Arial"/>
          <w:sz w:val="20"/>
          <w:szCs w:val="20"/>
        </w:rPr>
        <w:t>Deelen</w:t>
      </w:r>
      <w:proofErr w:type="spellEnd"/>
      <w:r w:rsidRPr="004C1CA2">
        <w:rPr>
          <w:rFonts w:ascii="Arial" w:hAnsi="Arial" w:cs="Arial"/>
          <w:sz w:val="20"/>
          <w:szCs w:val="20"/>
        </w:rPr>
        <w:t xml:space="preserve"> J, </w:t>
      </w:r>
      <w:proofErr w:type="spellStart"/>
      <w:r w:rsidRPr="004C1CA2">
        <w:rPr>
          <w:rFonts w:ascii="Arial" w:hAnsi="Arial" w:cs="Arial"/>
          <w:sz w:val="20"/>
          <w:szCs w:val="20"/>
        </w:rPr>
        <w:t>Marioni</w:t>
      </w:r>
      <w:proofErr w:type="spellEnd"/>
      <w:r w:rsidRPr="004C1CA2">
        <w:rPr>
          <w:rFonts w:ascii="Arial" w:hAnsi="Arial" w:cs="Arial"/>
          <w:sz w:val="20"/>
          <w:szCs w:val="20"/>
        </w:rPr>
        <w:t xml:space="preserve"> RE, Wong A, Lundquist A, Zhu G, Hansell NK, </w:t>
      </w:r>
      <w:proofErr w:type="spellStart"/>
      <w:r w:rsidRPr="004C1CA2">
        <w:rPr>
          <w:rFonts w:ascii="Arial" w:hAnsi="Arial" w:cs="Arial"/>
          <w:sz w:val="20"/>
          <w:szCs w:val="20"/>
        </w:rPr>
        <w:t>Sillanpää</w:t>
      </w:r>
      <w:proofErr w:type="spellEnd"/>
      <w:r w:rsidRPr="004C1CA2">
        <w:rPr>
          <w:rFonts w:ascii="Arial" w:hAnsi="Arial" w:cs="Arial"/>
          <w:sz w:val="20"/>
          <w:szCs w:val="20"/>
        </w:rPr>
        <w:t xml:space="preserve"> E, </w:t>
      </w:r>
      <w:proofErr w:type="spellStart"/>
      <w:r w:rsidRPr="004C1CA2">
        <w:rPr>
          <w:rFonts w:ascii="Arial" w:hAnsi="Arial" w:cs="Arial"/>
          <w:sz w:val="20"/>
          <w:szCs w:val="20"/>
        </w:rPr>
        <w:t>Fedko</w:t>
      </w:r>
      <w:proofErr w:type="spellEnd"/>
      <w:r w:rsidRPr="004C1CA2">
        <w:rPr>
          <w:rFonts w:ascii="Arial" w:hAnsi="Arial" w:cs="Arial"/>
          <w:sz w:val="20"/>
          <w:szCs w:val="20"/>
        </w:rPr>
        <w:t xml:space="preserve">  IO, Amin NA, Beekman M, de </w:t>
      </w:r>
      <w:proofErr w:type="spellStart"/>
      <w:r w:rsidRPr="004C1CA2">
        <w:rPr>
          <w:rFonts w:ascii="Arial" w:hAnsi="Arial" w:cs="Arial"/>
          <w:sz w:val="20"/>
          <w:szCs w:val="20"/>
        </w:rPr>
        <w:t>Craen</w:t>
      </w:r>
      <w:proofErr w:type="spellEnd"/>
      <w:r w:rsidRPr="004C1CA2">
        <w:rPr>
          <w:rFonts w:ascii="Arial" w:hAnsi="Arial" w:cs="Arial"/>
          <w:sz w:val="20"/>
          <w:szCs w:val="20"/>
        </w:rPr>
        <w:t xml:space="preserve"> AJM, </w:t>
      </w:r>
      <w:proofErr w:type="spellStart"/>
      <w:r w:rsidRPr="004C1CA2">
        <w:rPr>
          <w:rFonts w:ascii="Arial" w:hAnsi="Arial" w:cs="Arial"/>
          <w:sz w:val="20"/>
          <w:szCs w:val="20"/>
        </w:rPr>
        <w:t>Degerman</w:t>
      </w:r>
      <w:proofErr w:type="spellEnd"/>
      <w:r w:rsidRPr="004C1CA2">
        <w:rPr>
          <w:rFonts w:ascii="Arial" w:hAnsi="Arial" w:cs="Arial"/>
          <w:sz w:val="20"/>
          <w:szCs w:val="20"/>
        </w:rPr>
        <w:t xml:space="preserve"> S, Harris SE, Kan KJ, Martin-Ruiz CM, Montgomery GW; </w:t>
      </w:r>
      <w:proofErr w:type="spellStart"/>
      <w:r w:rsidRPr="004C1CA2">
        <w:rPr>
          <w:rFonts w:ascii="Arial" w:hAnsi="Arial" w:cs="Arial"/>
          <w:sz w:val="20"/>
          <w:szCs w:val="20"/>
        </w:rPr>
        <w:t>NeuroCHARGE</w:t>
      </w:r>
      <w:proofErr w:type="spellEnd"/>
      <w:r w:rsidRPr="004C1CA2">
        <w:rPr>
          <w:rFonts w:ascii="Arial" w:hAnsi="Arial" w:cs="Arial"/>
          <w:sz w:val="20"/>
          <w:szCs w:val="20"/>
        </w:rPr>
        <w:t xml:space="preserve"> Cognitive Working Group, </w:t>
      </w:r>
      <w:proofErr w:type="spellStart"/>
      <w:r w:rsidRPr="004C1CA2">
        <w:rPr>
          <w:rFonts w:ascii="Arial" w:hAnsi="Arial" w:cs="Arial"/>
          <w:sz w:val="20"/>
          <w:szCs w:val="20"/>
        </w:rPr>
        <w:t>Adolfsson</w:t>
      </w:r>
      <w:proofErr w:type="spellEnd"/>
      <w:r w:rsidRPr="004C1CA2">
        <w:rPr>
          <w:rFonts w:ascii="Arial" w:hAnsi="Arial" w:cs="Arial"/>
          <w:sz w:val="20"/>
          <w:szCs w:val="20"/>
        </w:rPr>
        <w:t xml:space="preserve"> AN, Reynolds CA, </w:t>
      </w:r>
      <w:proofErr w:type="spellStart"/>
      <w:r w:rsidRPr="004C1CA2">
        <w:rPr>
          <w:rFonts w:ascii="Arial" w:hAnsi="Arial" w:cs="Arial"/>
          <w:sz w:val="20"/>
          <w:szCs w:val="20"/>
        </w:rPr>
        <w:t>Samani</w:t>
      </w:r>
      <w:proofErr w:type="spellEnd"/>
      <w:r w:rsidRPr="004C1CA2">
        <w:rPr>
          <w:rFonts w:ascii="Arial" w:hAnsi="Arial" w:cs="Arial"/>
          <w:sz w:val="20"/>
          <w:szCs w:val="20"/>
        </w:rPr>
        <w:t xml:space="preserve"> NJ, </w:t>
      </w:r>
      <w:proofErr w:type="spellStart"/>
      <w:r w:rsidRPr="004C1CA2">
        <w:rPr>
          <w:rFonts w:ascii="Arial" w:hAnsi="Arial" w:cs="Arial"/>
          <w:sz w:val="20"/>
          <w:szCs w:val="20"/>
        </w:rPr>
        <w:t>Suchiman</w:t>
      </w:r>
      <w:proofErr w:type="spellEnd"/>
      <w:r w:rsidRPr="004C1CA2">
        <w:rPr>
          <w:rFonts w:ascii="Arial" w:hAnsi="Arial" w:cs="Arial"/>
          <w:sz w:val="20"/>
          <w:szCs w:val="20"/>
        </w:rPr>
        <w:t xml:space="preserve"> HED, </w:t>
      </w:r>
      <w:proofErr w:type="spellStart"/>
      <w:r w:rsidRPr="004C1CA2">
        <w:rPr>
          <w:rFonts w:ascii="Arial" w:hAnsi="Arial" w:cs="Arial"/>
          <w:sz w:val="20"/>
          <w:szCs w:val="20"/>
        </w:rPr>
        <w:t>Viljanen</w:t>
      </w:r>
      <w:proofErr w:type="spellEnd"/>
      <w:r w:rsidRPr="004C1CA2">
        <w:rPr>
          <w:rFonts w:ascii="Arial" w:hAnsi="Arial" w:cs="Arial"/>
          <w:sz w:val="20"/>
          <w:szCs w:val="20"/>
        </w:rPr>
        <w:t xml:space="preserve"> A, von </w:t>
      </w:r>
      <w:proofErr w:type="spellStart"/>
      <w:r w:rsidRPr="004C1CA2">
        <w:rPr>
          <w:rFonts w:ascii="Arial" w:hAnsi="Arial" w:cs="Arial"/>
          <w:sz w:val="20"/>
          <w:szCs w:val="20"/>
        </w:rPr>
        <w:t>Zglinicki</w:t>
      </w:r>
      <w:proofErr w:type="spellEnd"/>
      <w:r w:rsidRPr="004C1CA2">
        <w:rPr>
          <w:rFonts w:ascii="Arial" w:hAnsi="Arial" w:cs="Arial"/>
          <w:sz w:val="20"/>
          <w:szCs w:val="20"/>
        </w:rPr>
        <w:t xml:space="preserve"> T, Wright MJ, </w:t>
      </w:r>
      <w:proofErr w:type="spellStart"/>
      <w:r w:rsidRPr="004C1CA2">
        <w:rPr>
          <w:rFonts w:ascii="Arial" w:hAnsi="Arial" w:cs="Arial"/>
          <w:sz w:val="20"/>
          <w:szCs w:val="20"/>
        </w:rPr>
        <w:t>Hottenga</w:t>
      </w:r>
      <w:proofErr w:type="spellEnd"/>
      <w:r w:rsidRPr="004C1CA2">
        <w:rPr>
          <w:rFonts w:ascii="Arial" w:hAnsi="Arial" w:cs="Arial"/>
          <w:sz w:val="20"/>
          <w:szCs w:val="20"/>
        </w:rPr>
        <w:t xml:space="preserve"> JJ, </w:t>
      </w:r>
      <w:proofErr w:type="spellStart"/>
      <w:r w:rsidRPr="004C1CA2">
        <w:rPr>
          <w:rFonts w:ascii="Arial" w:hAnsi="Arial" w:cs="Arial"/>
          <w:sz w:val="20"/>
          <w:szCs w:val="20"/>
        </w:rPr>
        <w:t>Boomsma</w:t>
      </w:r>
      <w:proofErr w:type="spellEnd"/>
      <w:r w:rsidRPr="004C1CA2">
        <w:rPr>
          <w:rFonts w:ascii="Arial" w:hAnsi="Arial" w:cs="Arial"/>
          <w:sz w:val="20"/>
          <w:szCs w:val="20"/>
        </w:rPr>
        <w:t xml:space="preserve"> DI, </w:t>
      </w:r>
      <w:proofErr w:type="spellStart"/>
      <w:r w:rsidRPr="004C1CA2">
        <w:rPr>
          <w:rFonts w:ascii="Arial" w:hAnsi="Arial" w:cs="Arial"/>
          <w:sz w:val="20"/>
          <w:szCs w:val="20"/>
        </w:rPr>
        <w:t>Rantanen</w:t>
      </w:r>
      <w:proofErr w:type="spellEnd"/>
      <w:r w:rsidRPr="004C1CA2">
        <w:rPr>
          <w:rFonts w:ascii="Arial" w:hAnsi="Arial" w:cs="Arial"/>
          <w:sz w:val="20"/>
          <w:szCs w:val="20"/>
        </w:rPr>
        <w:t xml:space="preserve"> T, </w:t>
      </w:r>
      <w:proofErr w:type="spellStart"/>
      <w:r w:rsidRPr="004C1CA2">
        <w:rPr>
          <w:rFonts w:ascii="Arial" w:hAnsi="Arial" w:cs="Arial"/>
          <w:sz w:val="20"/>
          <w:szCs w:val="20"/>
        </w:rPr>
        <w:t>Kaprio</w:t>
      </w:r>
      <w:proofErr w:type="spellEnd"/>
      <w:r w:rsidRPr="004C1CA2">
        <w:rPr>
          <w:rFonts w:ascii="Arial" w:hAnsi="Arial" w:cs="Arial"/>
          <w:sz w:val="20"/>
          <w:szCs w:val="20"/>
        </w:rPr>
        <w:t xml:space="preserve"> JA, </w:t>
      </w:r>
      <w:proofErr w:type="spellStart"/>
      <w:r w:rsidRPr="004C1CA2">
        <w:rPr>
          <w:rFonts w:ascii="Arial" w:hAnsi="Arial" w:cs="Arial"/>
          <w:sz w:val="20"/>
          <w:szCs w:val="20"/>
        </w:rPr>
        <w:t>Nyholt</w:t>
      </w:r>
      <w:proofErr w:type="spellEnd"/>
      <w:r w:rsidRPr="004C1CA2">
        <w:rPr>
          <w:rFonts w:ascii="Arial" w:hAnsi="Arial" w:cs="Arial"/>
          <w:sz w:val="20"/>
          <w:szCs w:val="20"/>
        </w:rPr>
        <w:t xml:space="preserve"> DR, Martin NG, Nyberg L, </w:t>
      </w:r>
      <w:proofErr w:type="spellStart"/>
      <w:r w:rsidRPr="004C1CA2">
        <w:rPr>
          <w:rFonts w:ascii="Arial" w:hAnsi="Arial" w:cs="Arial"/>
          <w:sz w:val="20"/>
          <w:szCs w:val="20"/>
        </w:rPr>
        <w:t>Adolfsson</w:t>
      </w:r>
      <w:proofErr w:type="spellEnd"/>
      <w:r w:rsidRPr="004C1CA2">
        <w:rPr>
          <w:rFonts w:ascii="Arial" w:hAnsi="Arial" w:cs="Arial"/>
          <w:sz w:val="20"/>
          <w:szCs w:val="20"/>
        </w:rPr>
        <w:t xml:space="preserve"> R, </w:t>
      </w:r>
      <w:proofErr w:type="spellStart"/>
      <w:r w:rsidRPr="004C1CA2">
        <w:rPr>
          <w:rFonts w:ascii="Arial" w:hAnsi="Arial" w:cs="Arial"/>
          <w:sz w:val="20"/>
          <w:szCs w:val="20"/>
        </w:rPr>
        <w:t>Kuh</w:t>
      </w:r>
      <w:proofErr w:type="spellEnd"/>
      <w:r w:rsidRPr="004C1CA2">
        <w:rPr>
          <w:rFonts w:ascii="Arial" w:hAnsi="Arial" w:cs="Arial"/>
          <w:sz w:val="20"/>
          <w:szCs w:val="20"/>
        </w:rPr>
        <w:t xml:space="preserve"> D, Starr JM, Deary IJ, </w:t>
      </w:r>
      <w:proofErr w:type="spellStart"/>
      <w:r w:rsidRPr="004C1CA2">
        <w:rPr>
          <w:rFonts w:ascii="Arial" w:hAnsi="Arial" w:cs="Arial"/>
          <w:sz w:val="20"/>
          <w:szCs w:val="20"/>
        </w:rPr>
        <w:t>Slagboom</w:t>
      </w:r>
      <w:proofErr w:type="spellEnd"/>
      <w:r w:rsidRPr="004C1CA2">
        <w:rPr>
          <w:rFonts w:ascii="Arial" w:hAnsi="Arial" w:cs="Arial"/>
          <w:sz w:val="20"/>
          <w:szCs w:val="20"/>
        </w:rPr>
        <w:t xml:space="preserve"> PE, van </w:t>
      </w:r>
      <w:proofErr w:type="spellStart"/>
      <w:r w:rsidRPr="004C1CA2">
        <w:rPr>
          <w:rFonts w:ascii="Arial" w:hAnsi="Arial" w:cs="Arial"/>
          <w:sz w:val="20"/>
          <w:szCs w:val="20"/>
        </w:rPr>
        <w:t>Duijn</w:t>
      </w:r>
      <w:proofErr w:type="spellEnd"/>
      <w:r w:rsidRPr="004C1CA2">
        <w:rPr>
          <w:rFonts w:ascii="Arial" w:hAnsi="Arial" w:cs="Arial"/>
          <w:sz w:val="20"/>
          <w:szCs w:val="20"/>
        </w:rPr>
        <w:t xml:space="preserve"> CM, Codd V, Pedersen NL</w:t>
      </w:r>
      <w:r w:rsidRPr="00505A74">
        <w:rPr>
          <w:rFonts w:ascii="Arial" w:hAnsi="Arial" w:cs="Arial"/>
          <w:b/>
          <w:i/>
          <w:sz w:val="20"/>
          <w:szCs w:val="20"/>
        </w:rPr>
        <w:t>. Short telomere length is associated with impaired cognitive performance in European ancestry cohorts.</w:t>
      </w:r>
      <w:r>
        <w:rPr>
          <w:rFonts w:ascii="Arial" w:hAnsi="Arial" w:cs="Arial"/>
          <w:sz w:val="20"/>
          <w:szCs w:val="20"/>
        </w:rPr>
        <w:t xml:space="preserve"> </w:t>
      </w:r>
      <w:proofErr w:type="spellStart"/>
      <w:r>
        <w:rPr>
          <w:rFonts w:ascii="Arial" w:hAnsi="Arial" w:cs="Arial"/>
          <w:sz w:val="20"/>
          <w:szCs w:val="20"/>
        </w:rPr>
        <w:t>Transl</w:t>
      </w:r>
      <w:proofErr w:type="spellEnd"/>
      <w:r>
        <w:rPr>
          <w:rFonts w:ascii="Arial" w:hAnsi="Arial" w:cs="Arial"/>
          <w:sz w:val="20"/>
          <w:szCs w:val="20"/>
        </w:rPr>
        <w:t xml:space="preserve"> Psychiatry. 2017 Apr 18. Vol. 7, issue </w:t>
      </w:r>
      <w:r w:rsidRPr="004C1CA2">
        <w:rPr>
          <w:rFonts w:ascii="Arial" w:hAnsi="Arial" w:cs="Arial"/>
          <w:sz w:val="20"/>
          <w:szCs w:val="20"/>
        </w:rPr>
        <w:t>4</w:t>
      </w:r>
      <w:r>
        <w:rPr>
          <w:rFonts w:ascii="Arial" w:hAnsi="Arial" w:cs="Arial"/>
          <w:sz w:val="20"/>
          <w:szCs w:val="20"/>
        </w:rPr>
        <w:t xml:space="preserve">, </w:t>
      </w:r>
      <w:r w:rsidRPr="004C1CA2">
        <w:rPr>
          <w:rFonts w:ascii="Arial" w:hAnsi="Arial" w:cs="Arial"/>
          <w:sz w:val="20"/>
          <w:szCs w:val="20"/>
        </w:rPr>
        <w:t xml:space="preserve">e1100. </w:t>
      </w:r>
      <w:r>
        <w:rPr>
          <w:rFonts w:ascii="Arial" w:hAnsi="Arial" w:cs="Arial"/>
          <w:sz w:val="20"/>
          <w:szCs w:val="20"/>
        </w:rPr>
        <w:t>PM</w:t>
      </w:r>
      <w:r w:rsidRPr="004C1CA2">
        <w:rPr>
          <w:rFonts w:ascii="Arial" w:hAnsi="Arial" w:cs="Arial"/>
          <w:sz w:val="20"/>
          <w:szCs w:val="20"/>
        </w:rPr>
        <w:t>: 28418400</w:t>
      </w:r>
      <w:r>
        <w:rPr>
          <w:rFonts w:ascii="Arial" w:hAnsi="Arial" w:cs="Arial"/>
          <w:sz w:val="20"/>
          <w:szCs w:val="20"/>
        </w:rPr>
        <w:t>.</w:t>
      </w:r>
      <w:r w:rsidRPr="004C1CA2">
        <w:rPr>
          <w:rFonts w:ascii="Arial" w:hAnsi="Arial" w:cs="Arial"/>
          <w:sz w:val="20"/>
          <w:szCs w:val="20"/>
        </w:rPr>
        <w:t xml:space="preserve"> PMC5416710.</w:t>
      </w:r>
    </w:p>
    <w:p w14:paraId="6ECC6420" w14:textId="77777777" w:rsidR="00E846A8" w:rsidRPr="009C74C6" w:rsidRDefault="00E846A8" w:rsidP="00E846A8">
      <w:pPr>
        <w:pStyle w:val="details"/>
        <w:rPr>
          <w:rFonts w:ascii="Arial" w:hAnsi="Arial" w:cs="Arial"/>
          <w:sz w:val="20"/>
          <w:szCs w:val="20"/>
        </w:rPr>
      </w:pPr>
      <w:r w:rsidRPr="009C74C6">
        <w:rPr>
          <w:rFonts w:ascii="Arial" w:hAnsi="Arial" w:cs="Arial"/>
          <w:sz w:val="20"/>
          <w:szCs w:val="20"/>
        </w:rPr>
        <w:t xml:space="preserve">He L, </w:t>
      </w:r>
      <w:proofErr w:type="spellStart"/>
      <w:r w:rsidRPr="009C74C6">
        <w:rPr>
          <w:rFonts w:ascii="Arial" w:hAnsi="Arial" w:cs="Arial"/>
          <w:sz w:val="20"/>
          <w:szCs w:val="20"/>
        </w:rPr>
        <w:t>Culminskaya</w:t>
      </w:r>
      <w:proofErr w:type="spellEnd"/>
      <w:r w:rsidRPr="009C74C6">
        <w:rPr>
          <w:rFonts w:ascii="Arial" w:hAnsi="Arial" w:cs="Arial"/>
          <w:sz w:val="20"/>
          <w:szCs w:val="20"/>
        </w:rPr>
        <w:t xml:space="preserve"> I, </w:t>
      </w:r>
      <w:proofErr w:type="spellStart"/>
      <w:r w:rsidRPr="009C74C6">
        <w:rPr>
          <w:rFonts w:ascii="Arial" w:hAnsi="Arial" w:cs="Arial"/>
          <w:sz w:val="20"/>
          <w:szCs w:val="20"/>
        </w:rPr>
        <w:t>Loika</w:t>
      </w:r>
      <w:proofErr w:type="spellEnd"/>
      <w:r w:rsidRPr="009C74C6">
        <w:rPr>
          <w:rFonts w:ascii="Arial" w:hAnsi="Arial" w:cs="Arial"/>
          <w:sz w:val="20"/>
          <w:szCs w:val="20"/>
        </w:rPr>
        <w:t xml:space="preserve"> Y, Arbeev KG, Bagley O, Duan M, </w:t>
      </w:r>
      <w:proofErr w:type="spellStart"/>
      <w:r w:rsidRPr="009C74C6">
        <w:rPr>
          <w:rFonts w:ascii="Arial" w:hAnsi="Arial" w:cs="Arial"/>
          <w:sz w:val="20"/>
          <w:szCs w:val="20"/>
        </w:rPr>
        <w:t>Yashin</w:t>
      </w:r>
      <w:proofErr w:type="spellEnd"/>
      <w:r w:rsidRPr="009C74C6">
        <w:rPr>
          <w:rFonts w:ascii="Arial" w:hAnsi="Arial" w:cs="Arial"/>
          <w:sz w:val="20"/>
          <w:szCs w:val="20"/>
        </w:rPr>
        <w:t xml:space="preserve"> AI, </w:t>
      </w:r>
      <w:proofErr w:type="spellStart"/>
      <w:r w:rsidRPr="009C74C6">
        <w:rPr>
          <w:rFonts w:ascii="Arial" w:hAnsi="Arial" w:cs="Arial"/>
          <w:sz w:val="20"/>
          <w:szCs w:val="20"/>
        </w:rPr>
        <w:t>Kulminski</w:t>
      </w:r>
      <w:proofErr w:type="spellEnd"/>
      <w:r w:rsidRPr="009C74C6">
        <w:rPr>
          <w:rFonts w:ascii="Arial" w:hAnsi="Arial" w:cs="Arial"/>
          <w:sz w:val="20"/>
          <w:szCs w:val="20"/>
        </w:rPr>
        <w:t xml:space="preserve"> AM. </w:t>
      </w:r>
      <w:hyperlink r:id="rId1173" w:history="1">
        <w:r w:rsidRPr="009C74C6">
          <w:rPr>
            <w:rFonts w:ascii="Arial" w:hAnsi="Arial" w:cs="Arial"/>
            <w:b/>
            <w:i/>
            <w:sz w:val="20"/>
            <w:szCs w:val="20"/>
          </w:rPr>
          <w:t>Causal effects of cardiovascular risk factors on onset of major age-related diseases: A time-to-event Mendelian randomization study.</w:t>
        </w:r>
      </w:hyperlink>
      <w:r w:rsidRPr="009C74C6">
        <w:rPr>
          <w:rFonts w:ascii="Arial" w:hAnsi="Arial" w:cs="Arial"/>
          <w:sz w:val="20"/>
          <w:szCs w:val="20"/>
        </w:rPr>
        <w:t xml:space="preserve"> Exp </w:t>
      </w:r>
      <w:proofErr w:type="spellStart"/>
      <w:r w:rsidRPr="009C74C6">
        <w:rPr>
          <w:rFonts w:ascii="Arial" w:hAnsi="Arial" w:cs="Arial"/>
          <w:sz w:val="20"/>
          <w:szCs w:val="20"/>
        </w:rPr>
        <w:t>Gerontol</w:t>
      </w:r>
      <w:proofErr w:type="spellEnd"/>
      <w:r w:rsidRPr="009C74C6">
        <w:rPr>
          <w:rFonts w:ascii="Arial" w:hAnsi="Arial" w:cs="Arial"/>
          <w:sz w:val="20"/>
          <w:szCs w:val="20"/>
        </w:rPr>
        <w:t xml:space="preserve">. 2017 Sep 28. </w:t>
      </w:r>
      <w:proofErr w:type="spellStart"/>
      <w:r w:rsidRPr="009C74C6">
        <w:rPr>
          <w:rFonts w:ascii="Arial" w:hAnsi="Arial" w:cs="Arial"/>
          <w:sz w:val="20"/>
          <w:szCs w:val="20"/>
        </w:rPr>
        <w:t>pii</w:t>
      </w:r>
      <w:proofErr w:type="spellEnd"/>
      <w:r w:rsidRPr="009C74C6">
        <w:rPr>
          <w:rFonts w:ascii="Arial" w:hAnsi="Arial" w:cs="Arial"/>
          <w:sz w:val="20"/>
          <w:szCs w:val="20"/>
        </w:rPr>
        <w:t xml:space="preserve">: S0531-5565(17)30231-0. </w:t>
      </w:r>
      <w:r w:rsidRPr="006B112A">
        <w:rPr>
          <w:rFonts w:ascii="Arial" w:hAnsi="Arial" w:cs="Arial"/>
          <w:sz w:val="20"/>
          <w:szCs w:val="20"/>
        </w:rPr>
        <w:t>PM:</w:t>
      </w:r>
      <w:r w:rsidRPr="009C74C6">
        <w:rPr>
          <w:rFonts w:ascii="Arial" w:hAnsi="Arial" w:cs="Arial"/>
          <w:sz w:val="20"/>
          <w:szCs w:val="20"/>
        </w:rPr>
        <w:t xml:space="preserve"> </w:t>
      </w:r>
      <w:r w:rsidRPr="006B112A">
        <w:rPr>
          <w:rFonts w:ascii="Arial" w:hAnsi="Arial" w:cs="Arial"/>
          <w:sz w:val="20"/>
          <w:szCs w:val="20"/>
        </w:rPr>
        <w:t>28964830</w:t>
      </w:r>
      <w:r w:rsidRPr="009C74C6">
        <w:rPr>
          <w:rFonts w:ascii="Arial" w:hAnsi="Arial" w:cs="Arial"/>
          <w:sz w:val="20"/>
          <w:szCs w:val="20"/>
        </w:rPr>
        <w:t xml:space="preserve">. </w:t>
      </w:r>
      <w:hyperlink r:id="rId1174" w:history="1">
        <w:r w:rsidRPr="009C74C6">
          <w:rPr>
            <w:rFonts w:ascii="Arial" w:hAnsi="Arial" w:cs="Arial"/>
            <w:sz w:val="20"/>
            <w:szCs w:val="20"/>
          </w:rPr>
          <w:t>PMC5874182</w:t>
        </w:r>
      </w:hyperlink>
      <w:r w:rsidRPr="009C74C6">
        <w:rPr>
          <w:rFonts w:ascii="Arial" w:hAnsi="Arial" w:cs="Arial"/>
          <w:sz w:val="20"/>
          <w:szCs w:val="20"/>
        </w:rPr>
        <w:t>.</w:t>
      </w:r>
    </w:p>
    <w:p w14:paraId="322A1749" w14:textId="77777777" w:rsidR="00894BCD" w:rsidRPr="00F3332E" w:rsidRDefault="00F356FA" w:rsidP="00894BCD">
      <w:pPr>
        <w:autoSpaceDE w:val="0"/>
        <w:autoSpaceDN w:val="0"/>
        <w:adjustRightInd w:val="0"/>
        <w:spacing w:after="240" w:line="240" w:lineRule="auto"/>
        <w:rPr>
          <w:rFonts w:ascii="Arial" w:hAnsi="Arial" w:cs="Arial"/>
          <w:sz w:val="20"/>
          <w:szCs w:val="20"/>
        </w:rPr>
      </w:pPr>
      <w:hyperlink r:id="rId1175" w:history="1">
        <w:proofErr w:type="spellStart"/>
        <w:r w:rsidR="00894BCD" w:rsidRPr="00F3332E">
          <w:rPr>
            <w:rFonts w:ascii="Arial" w:hAnsi="Arial" w:cs="Arial"/>
            <w:sz w:val="20"/>
            <w:szCs w:val="20"/>
          </w:rPr>
          <w:t>Hibar</w:t>
        </w:r>
        <w:proofErr w:type="spellEnd"/>
        <w:r w:rsidR="00894BCD" w:rsidRPr="00F3332E">
          <w:rPr>
            <w:rFonts w:ascii="Arial" w:hAnsi="Arial" w:cs="Arial"/>
            <w:sz w:val="20"/>
            <w:szCs w:val="20"/>
          </w:rPr>
          <w:t xml:space="preserve"> DP</w:t>
        </w:r>
      </w:hyperlink>
      <w:r w:rsidR="00894BCD" w:rsidRPr="00F3332E">
        <w:rPr>
          <w:rFonts w:ascii="Arial" w:hAnsi="Arial" w:cs="Arial"/>
          <w:sz w:val="20"/>
          <w:szCs w:val="20"/>
        </w:rPr>
        <w:t xml:space="preserve">, </w:t>
      </w:r>
      <w:hyperlink r:id="rId1176" w:history="1">
        <w:r w:rsidR="00894BCD" w:rsidRPr="00F3332E">
          <w:rPr>
            <w:rFonts w:ascii="Arial" w:hAnsi="Arial" w:cs="Arial"/>
            <w:sz w:val="20"/>
            <w:szCs w:val="20"/>
          </w:rPr>
          <w:t>Adams HH</w:t>
        </w:r>
      </w:hyperlink>
      <w:r w:rsidR="00894BCD" w:rsidRPr="00F3332E">
        <w:rPr>
          <w:rFonts w:ascii="Arial" w:hAnsi="Arial" w:cs="Arial"/>
          <w:sz w:val="20"/>
          <w:szCs w:val="20"/>
        </w:rPr>
        <w:t xml:space="preserve">, </w:t>
      </w:r>
      <w:hyperlink r:id="rId1177" w:history="1">
        <w:proofErr w:type="spellStart"/>
        <w:r w:rsidR="00894BCD" w:rsidRPr="00F3332E">
          <w:rPr>
            <w:rFonts w:ascii="Arial" w:hAnsi="Arial" w:cs="Arial"/>
            <w:sz w:val="20"/>
            <w:szCs w:val="20"/>
          </w:rPr>
          <w:t>Jahanshad</w:t>
        </w:r>
        <w:proofErr w:type="spellEnd"/>
        <w:r w:rsidR="00894BCD" w:rsidRPr="00F3332E">
          <w:rPr>
            <w:rFonts w:ascii="Arial" w:hAnsi="Arial" w:cs="Arial"/>
            <w:sz w:val="20"/>
            <w:szCs w:val="20"/>
          </w:rPr>
          <w:t xml:space="preserve"> N</w:t>
        </w:r>
      </w:hyperlink>
      <w:r w:rsidR="00894BCD" w:rsidRPr="00F3332E">
        <w:rPr>
          <w:rFonts w:ascii="Arial" w:hAnsi="Arial" w:cs="Arial"/>
          <w:sz w:val="20"/>
          <w:szCs w:val="20"/>
        </w:rPr>
        <w:t xml:space="preserve">, </w:t>
      </w:r>
      <w:hyperlink r:id="rId1178" w:history="1">
        <w:r w:rsidR="00894BCD" w:rsidRPr="00F3332E">
          <w:rPr>
            <w:rFonts w:ascii="Arial" w:hAnsi="Arial" w:cs="Arial"/>
            <w:sz w:val="20"/>
            <w:szCs w:val="20"/>
          </w:rPr>
          <w:t>Chauhan G</w:t>
        </w:r>
      </w:hyperlink>
      <w:r w:rsidR="00894BCD" w:rsidRPr="00F3332E">
        <w:rPr>
          <w:rFonts w:ascii="Arial" w:hAnsi="Arial" w:cs="Arial"/>
          <w:sz w:val="20"/>
          <w:szCs w:val="20"/>
        </w:rPr>
        <w:t xml:space="preserve">, </w:t>
      </w:r>
      <w:hyperlink r:id="rId1179" w:history="1">
        <w:r w:rsidR="00894BCD" w:rsidRPr="00F3332E">
          <w:rPr>
            <w:rFonts w:ascii="Arial" w:hAnsi="Arial" w:cs="Arial"/>
            <w:sz w:val="20"/>
            <w:szCs w:val="20"/>
          </w:rPr>
          <w:t>Stein JL</w:t>
        </w:r>
      </w:hyperlink>
      <w:r w:rsidR="00894BCD" w:rsidRPr="00F3332E">
        <w:rPr>
          <w:rFonts w:ascii="Arial" w:hAnsi="Arial" w:cs="Arial"/>
          <w:sz w:val="20"/>
          <w:szCs w:val="20"/>
        </w:rPr>
        <w:t xml:space="preserve">, </w:t>
      </w:r>
      <w:hyperlink r:id="rId1180" w:history="1">
        <w:r w:rsidR="00894BCD" w:rsidRPr="00F3332E">
          <w:rPr>
            <w:rFonts w:ascii="Arial" w:hAnsi="Arial" w:cs="Arial"/>
            <w:sz w:val="20"/>
            <w:szCs w:val="20"/>
          </w:rPr>
          <w:t>Hofer E</w:t>
        </w:r>
      </w:hyperlink>
      <w:r w:rsidR="00894BCD" w:rsidRPr="00F3332E">
        <w:rPr>
          <w:rFonts w:ascii="Arial" w:hAnsi="Arial" w:cs="Arial"/>
          <w:sz w:val="20"/>
          <w:szCs w:val="20"/>
        </w:rPr>
        <w:t xml:space="preserve">, </w:t>
      </w:r>
      <w:hyperlink r:id="rId1181" w:history="1">
        <w:r w:rsidR="00894BCD" w:rsidRPr="00F3332E">
          <w:rPr>
            <w:rFonts w:ascii="Arial" w:hAnsi="Arial" w:cs="Arial"/>
            <w:sz w:val="20"/>
            <w:szCs w:val="20"/>
          </w:rPr>
          <w:t>Renteria ME</w:t>
        </w:r>
      </w:hyperlink>
      <w:r w:rsidR="00894BCD" w:rsidRPr="00F3332E">
        <w:rPr>
          <w:rFonts w:ascii="Arial" w:hAnsi="Arial" w:cs="Arial"/>
          <w:sz w:val="20"/>
          <w:szCs w:val="20"/>
        </w:rPr>
        <w:t xml:space="preserve">, </w:t>
      </w:r>
      <w:hyperlink r:id="rId1182" w:history="1">
        <w:r w:rsidR="00894BCD" w:rsidRPr="00F3332E">
          <w:rPr>
            <w:rFonts w:ascii="Arial" w:hAnsi="Arial" w:cs="Arial"/>
            <w:sz w:val="20"/>
            <w:szCs w:val="20"/>
          </w:rPr>
          <w:t>Bis JC</w:t>
        </w:r>
      </w:hyperlink>
      <w:r w:rsidR="00894BCD" w:rsidRPr="00F3332E">
        <w:rPr>
          <w:rFonts w:ascii="Arial" w:hAnsi="Arial" w:cs="Arial"/>
          <w:sz w:val="20"/>
          <w:szCs w:val="20"/>
        </w:rPr>
        <w:t xml:space="preserve">, </w:t>
      </w:r>
      <w:hyperlink r:id="rId1183" w:history="1">
        <w:r w:rsidR="00894BCD" w:rsidRPr="00F3332E">
          <w:rPr>
            <w:rFonts w:ascii="Arial" w:hAnsi="Arial" w:cs="Arial"/>
            <w:sz w:val="20"/>
            <w:szCs w:val="20"/>
          </w:rPr>
          <w:t>Arias-Vasquez A</w:t>
        </w:r>
      </w:hyperlink>
      <w:r w:rsidR="00894BCD" w:rsidRPr="00F3332E">
        <w:rPr>
          <w:rFonts w:ascii="Arial" w:hAnsi="Arial" w:cs="Arial"/>
          <w:sz w:val="20"/>
          <w:szCs w:val="20"/>
        </w:rPr>
        <w:t xml:space="preserve">, </w:t>
      </w:r>
      <w:hyperlink r:id="rId1184" w:history="1">
        <w:r w:rsidR="00894BCD" w:rsidRPr="00F3332E">
          <w:rPr>
            <w:rFonts w:ascii="Arial" w:hAnsi="Arial" w:cs="Arial"/>
            <w:sz w:val="20"/>
            <w:szCs w:val="20"/>
          </w:rPr>
          <w:t>Ikram MK</w:t>
        </w:r>
      </w:hyperlink>
      <w:r w:rsidR="00894BCD" w:rsidRPr="00F3332E">
        <w:rPr>
          <w:rFonts w:ascii="Arial" w:hAnsi="Arial" w:cs="Arial"/>
          <w:sz w:val="20"/>
          <w:szCs w:val="20"/>
        </w:rPr>
        <w:t xml:space="preserve">, </w:t>
      </w:r>
      <w:hyperlink r:id="rId1185" w:history="1">
        <w:proofErr w:type="spellStart"/>
        <w:r w:rsidR="00894BCD" w:rsidRPr="00F3332E">
          <w:rPr>
            <w:rFonts w:ascii="Arial" w:hAnsi="Arial" w:cs="Arial"/>
            <w:sz w:val="20"/>
            <w:szCs w:val="20"/>
          </w:rPr>
          <w:t>Desrivières</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186" w:history="1">
        <w:proofErr w:type="spellStart"/>
        <w:r w:rsidR="00894BCD" w:rsidRPr="00F3332E">
          <w:rPr>
            <w:rFonts w:ascii="Arial" w:hAnsi="Arial" w:cs="Arial"/>
            <w:sz w:val="20"/>
            <w:szCs w:val="20"/>
          </w:rPr>
          <w:t>Vernooij</w:t>
        </w:r>
        <w:proofErr w:type="spellEnd"/>
        <w:r w:rsidR="00894BCD" w:rsidRPr="00F3332E">
          <w:rPr>
            <w:rFonts w:ascii="Arial" w:hAnsi="Arial" w:cs="Arial"/>
            <w:sz w:val="20"/>
            <w:szCs w:val="20"/>
          </w:rPr>
          <w:t xml:space="preserve"> MW</w:t>
        </w:r>
      </w:hyperlink>
      <w:r w:rsidR="00894BCD" w:rsidRPr="00F3332E">
        <w:rPr>
          <w:rFonts w:ascii="Arial" w:hAnsi="Arial" w:cs="Arial"/>
          <w:sz w:val="20"/>
          <w:szCs w:val="20"/>
        </w:rPr>
        <w:t xml:space="preserve">, </w:t>
      </w:r>
      <w:hyperlink r:id="rId1187" w:history="1">
        <w:r w:rsidR="00894BCD" w:rsidRPr="00F3332E">
          <w:rPr>
            <w:rFonts w:ascii="Arial" w:hAnsi="Arial" w:cs="Arial"/>
            <w:sz w:val="20"/>
            <w:szCs w:val="20"/>
          </w:rPr>
          <w:t>Abramovic L</w:t>
        </w:r>
      </w:hyperlink>
      <w:r w:rsidR="00894BCD" w:rsidRPr="00F3332E">
        <w:rPr>
          <w:rFonts w:ascii="Arial" w:hAnsi="Arial" w:cs="Arial"/>
          <w:sz w:val="20"/>
          <w:szCs w:val="20"/>
        </w:rPr>
        <w:t xml:space="preserve">, </w:t>
      </w:r>
      <w:hyperlink r:id="rId1188" w:history="1">
        <w:proofErr w:type="spellStart"/>
        <w:r w:rsidR="00894BCD" w:rsidRPr="00F3332E">
          <w:rPr>
            <w:rFonts w:ascii="Arial" w:hAnsi="Arial" w:cs="Arial"/>
            <w:sz w:val="20"/>
            <w:szCs w:val="20"/>
          </w:rPr>
          <w:t>Alhusaini</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189" w:history="1">
        <w:r w:rsidR="00894BCD" w:rsidRPr="00F3332E">
          <w:rPr>
            <w:rFonts w:ascii="Arial" w:hAnsi="Arial" w:cs="Arial"/>
            <w:sz w:val="20"/>
            <w:szCs w:val="20"/>
          </w:rPr>
          <w:t>Amin N</w:t>
        </w:r>
      </w:hyperlink>
      <w:r w:rsidR="00894BCD" w:rsidRPr="00F3332E">
        <w:rPr>
          <w:rFonts w:ascii="Arial" w:hAnsi="Arial" w:cs="Arial"/>
          <w:sz w:val="20"/>
          <w:szCs w:val="20"/>
        </w:rPr>
        <w:t xml:space="preserve">, </w:t>
      </w:r>
      <w:hyperlink r:id="rId1190" w:history="1">
        <w:r w:rsidR="00894BCD" w:rsidRPr="00F3332E">
          <w:rPr>
            <w:rFonts w:ascii="Arial" w:hAnsi="Arial" w:cs="Arial"/>
            <w:sz w:val="20"/>
            <w:szCs w:val="20"/>
          </w:rPr>
          <w:t>Andersson M</w:t>
        </w:r>
      </w:hyperlink>
      <w:r w:rsidR="00894BCD" w:rsidRPr="00F3332E">
        <w:rPr>
          <w:rFonts w:ascii="Arial" w:hAnsi="Arial" w:cs="Arial"/>
          <w:sz w:val="20"/>
          <w:szCs w:val="20"/>
        </w:rPr>
        <w:t xml:space="preserve">, </w:t>
      </w:r>
      <w:hyperlink r:id="rId1191" w:history="1">
        <w:proofErr w:type="spellStart"/>
        <w:r w:rsidR="00894BCD" w:rsidRPr="00F3332E">
          <w:rPr>
            <w:rFonts w:ascii="Arial" w:hAnsi="Arial" w:cs="Arial"/>
            <w:sz w:val="20"/>
            <w:szCs w:val="20"/>
          </w:rPr>
          <w:t>Arfanakis</w:t>
        </w:r>
        <w:proofErr w:type="spellEnd"/>
        <w:r w:rsidR="00894BCD" w:rsidRPr="00F3332E">
          <w:rPr>
            <w:rFonts w:ascii="Arial" w:hAnsi="Arial" w:cs="Arial"/>
            <w:sz w:val="20"/>
            <w:szCs w:val="20"/>
          </w:rPr>
          <w:t xml:space="preserve"> K</w:t>
        </w:r>
      </w:hyperlink>
      <w:r w:rsidR="00894BCD" w:rsidRPr="00F3332E">
        <w:rPr>
          <w:rFonts w:ascii="Arial" w:hAnsi="Arial" w:cs="Arial"/>
          <w:sz w:val="20"/>
          <w:szCs w:val="20"/>
        </w:rPr>
        <w:t xml:space="preserve">, </w:t>
      </w:r>
      <w:hyperlink r:id="rId1192" w:history="1">
        <w:r w:rsidR="00894BCD" w:rsidRPr="00F3332E">
          <w:rPr>
            <w:rFonts w:ascii="Arial" w:hAnsi="Arial" w:cs="Arial"/>
            <w:sz w:val="20"/>
            <w:szCs w:val="20"/>
          </w:rPr>
          <w:t>Aribisala BS</w:t>
        </w:r>
      </w:hyperlink>
      <w:r w:rsidR="00894BCD" w:rsidRPr="00F3332E">
        <w:rPr>
          <w:rFonts w:ascii="Arial" w:hAnsi="Arial" w:cs="Arial"/>
          <w:sz w:val="20"/>
          <w:szCs w:val="20"/>
        </w:rPr>
        <w:t xml:space="preserve">, </w:t>
      </w:r>
      <w:hyperlink r:id="rId1193" w:history="1">
        <w:r w:rsidR="00894BCD" w:rsidRPr="00F3332E">
          <w:rPr>
            <w:rFonts w:ascii="Arial" w:hAnsi="Arial" w:cs="Arial"/>
            <w:sz w:val="20"/>
            <w:szCs w:val="20"/>
          </w:rPr>
          <w:t>Armstrong NJ</w:t>
        </w:r>
      </w:hyperlink>
      <w:r w:rsidR="00894BCD" w:rsidRPr="00F3332E">
        <w:rPr>
          <w:rFonts w:ascii="Arial" w:hAnsi="Arial" w:cs="Arial"/>
          <w:sz w:val="20"/>
          <w:szCs w:val="20"/>
        </w:rPr>
        <w:t xml:space="preserve">, </w:t>
      </w:r>
      <w:hyperlink r:id="rId1194" w:history="1">
        <w:proofErr w:type="spellStart"/>
        <w:r w:rsidR="00894BCD" w:rsidRPr="00F3332E">
          <w:rPr>
            <w:rFonts w:ascii="Arial" w:hAnsi="Arial" w:cs="Arial"/>
            <w:sz w:val="20"/>
            <w:szCs w:val="20"/>
          </w:rPr>
          <w:t>Athanasiu</w:t>
        </w:r>
        <w:proofErr w:type="spellEnd"/>
        <w:r w:rsidR="00894BCD" w:rsidRPr="00F3332E">
          <w:rPr>
            <w:rFonts w:ascii="Arial" w:hAnsi="Arial" w:cs="Arial"/>
            <w:sz w:val="20"/>
            <w:szCs w:val="20"/>
          </w:rPr>
          <w:t xml:space="preserve"> L</w:t>
        </w:r>
      </w:hyperlink>
      <w:r w:rsidR="00894BCD" w:rsidRPr="00F3332E">
        <w:rPr>
          <w:rFonts w:ascii="Arial" w:hAnsi="Arial" w:cs="Arial"/>
          <w:sz w:val="20"/>
          <w:szCs w:val="20"/>
        </w:rPr>
        <w:t xml:space="preserve">, </w:t>
      </w:r>
      <w:hyperlink r:id="rId1195" w:history="1">
        <w:proofErr w:type="spellStart"/>
        <w:r w:rsidR="00894BCD" w:rsidRPr="00F3332E">
          <w:rPr>
            <w:rFonts w:ascii="Arial" w:hAnsi="Arial" w:cs="Arial"/>
            <w:sz w:val="20"/>
            <w:szCs w:val="20"/>
          </w:rPr>
          <w:t>Axelsson</w:t>
        </w:r>
        <w:proofErr w:type="spellEnd"/>
        <w:r w:rsidR="00894BCD" w:rsidRPr="00F3332E">
          <w:rPr>
            <w:rFonts w:ascii="Arial" w:hAnsi="Arial" w:cs="Arial"/>
            <w:sz w:val="20"/>
            <w:szCs w:val="20"/>
          </w:rPr>
          <w:t xml:space="preserve"> T</w:t>
        </w:r>
      </w:hyperlink>
      <w:r w:rsidR="00894BCD" w:rsidRPr="00F3332E">
        <w:rPr>
          <w:rFonts w:ascii="Arial" w:hAnsi="Arial" w:cs="Arial"/>
          <w:sz w:val="20"/>
          <w:szCs w:val="20"/>
        </w:rPr>
        <w:t xml:space="preserve">, </w:t>
      </w:r>
      <w:hyperlink r:id="rId1196" w:history="1">
        <w:r w:rsidR="00894BCD" w:rsidRPr="00F3332E">
          <w:rPr>
            <w:rFonts w:ascii="Arial" w:hAnsi="Arial" w:cs="Arial"/>
            <w:sz w:val="20"/>
            <w:szCs w:val="20"/>
          </w:rPr>
          <w:t>Beecham AH</w:t>
        </w:r>
      </w:hyperlink>
      <w:r w:rsidR="00894BCD" w:rsidRPr="00F3332E">
        <w:rPr>
          <w:rFonts w:ascii="Arial" w:hAnsi="Arial" w:cs="Arial"/>
          <w:sz w:val="20"/>
          <w:szCs w:val="20"/>
        </w:rPr>
        <w:t xml:space="preserve">, </w:t>
      </w:r>
      <w:hyperlink r:id="rId1197" w:history="1">
        <w:proofErr w:type="spellStart"/>
        <w:r w:rsidR="00894BCD" w:rsidRPr="00F3332E">
          <w:rPr>
            <w:rFonts w:ascii="Arial" w:hAnsi="Arial" w:cs="Arial"/>
            <w:sz w:val="20"/>
            <w:szCs w:val="20"/>
          </w:rPr>
          <w:t>Beiser</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198" w:history="1">
        <w:r w:rsidR="00894BCD" w:rsidRPr="00F3332E">
          <w:rPr>
            <w:rFonts w:ascii="Arial" w:hAnsi="Arial" w:cs="Arial"/>
            <w:sz w:val="20"/>
            <w:szCs w:val="20"/>
          </w:rPr>
          <w:t>Bernard M</w:t>
        </w:r>
      </w:hyperlink>
      <w:r w:rsidR="00894BCD" w:rsidRPr="00F3332E">
        <w:rPr>
          <w:rFonts w:ascii="Arial" w:hAnsi="Arial" w:cs="Arial"/>
          <w:sz w:val="20"/>
          <w:szCs w:val="20"/>
        </w:rPr>
        <w:t xml:space="preserve">, </w:t>
      </w:r>
      <w:hyperlink r:id="rId1199" w:history="1">
        <w:r w:rsidR="00894BCD" w:rsidRPr="00F3332E">
          <w:rPr>
            <w:rFonts w:ascii="Arial" w:hAnsi="Arial" w:cs="Arial"/>
            <w:sz w:val="20"/>
            <w:szCs w:val="20"/>
          </w:rPr>
          <w:t>Blanton SH</w:t>
        </w:r>
      </w:hyperlink>
      <w:r w:rsidR="00894BCD" w:rsidRPr="00F3332E">
        <w:rPr>
          <w:rFonts w:ascii="Arial" w:hAnsi="Arial" w:cs="Arial"/>
          <w:sz w:val="20"/>
          <w:szCs w:val="20"/>
        </w:rPr>
        <w:t xml:space="preserve">, </w:t>
      </w:r>
      <w:hyperlink r:id="rId1200" w:history="1">
        <w:proofErr w:type="spellStart"/>
        <w:r w:rsidR="00894BCD" w:rsidRPr="00F3332E">
          <w:rPr>
            <w:rFonts w:ascii="Arial" w:hAnsi="Arial" w:cs="Arial"/>
            <w:sz w:val="20"/>
            <w:szCs w:val="20"/>
          </w:rPr>
          <w:t>Bohlken</w:t>
        </w:r>
        <w:proofErr w:type="spellEnd"/>
        <w:r w:rsidR="00894BCD" w:rsidRPr="00F3332E">
          <w:rPr>
            <w:rFonts w:ascii="Arial" w:hAnsi="Arial" w:cs="Arial"/>
            <w:sz w:val="20"/>
            <w:szCs w:val="20"/>
          </w:rPr>
          <w:t xml:space="preserve"> MM</w:t>
        </w:r>
      </w:hyperlink>
      <w:r w:rsidR="00894BCD" w:rsidRPr="00F3332E">
        <w:rPr>
          <w:rFonts w:ascii="Arial" w:hAnsi="Arial" w:cs="Arial"/>
          <w:sz w:val="20"/>
          <w:szCs w:val="20"/>
        </w:rPr>
        <w:t xml:space="preserve">, </w:t>
      </w:r>
      <w:hyperlink r:id="rId1201" w:history="1">
        <w:r w:rsidR="00894BCD" w:rsidRPr="00F3332E">
          <w:rPr>
            <w:rFonts w:ascii="Arial" w:hAnsi="Arial" w:cs="Arial"/>
            <w:sz w:val="20"/>
            <w:szCs w:val="20"/>
          </w:rPr>
          <w:t>Boks MP</w:t>
        </w:r>
      </w:hyperlink>
      <w:r w:rsidR="00894BCD" w:rsidRPr="00F3332E">
        <w:rPr>
          <w:rFonts w:ascii="Arial" w:hAnsi="Arial" w:cs="Arial"/>
          <w:sz w:val="20"/>
          <w:szCs w:val="20"/>
        </w:rPr>
        <w:t xml:space="preserve">, </w:t>
      </w:r>
      <w:hyperlink r:id="rId1202" w:history="1">
        <w:proofErr w:type="spellStart"/>
        <w:r w:rsidR="00894BCD" w:rsidRPr="00F3332E">
          <w:rPr>
            <w:rFonts w:ascii="Arial" w:hAnsi="Arial" w:cs="Arial"/>
            <w:sz w:val="20"/>
            <w:szCs w:val="20"/>
          </w:rPr>
          <w:t>Bralten</w:t>
        </w:r>
        <w:proofErr w:type="spellEnd"/>
        <w:r w:rsidR="00894BCD" w:rsidRPr="00F3332E">
          <w:rPr>
            <w:rFonts w:ascii="Arial" w:hAnsi="Arial" w:cs="Arial"/>
            <w:sz w:val="20"/>
            <w:szCs w:val="20"/>
          </w:rPr>
          <w:t xml:space="preserve"> J</w:t>
        </w:r>
      </w:hyperlink>
      <w:r w:rsidR="00894BCD" w:rsidRPr="00F3332E">
        <w:rPr>
          <w:rFonts w:ascii="Arial" w:hAnsi="Arial" w:cs="Arial"/>
          <w:sz w:val="20"/>
          <w:szCs w:val="20"/>
        </w:rPr>
        <w:t xml:space="preserve">, </w:t>
      </w:r>
      <w:hyperlink r:id="rId1203" w:history="1">
        <w:r w:rsidR="00894BCD" w:rsidRPr="00F3332E">
          <w:rPr>
            <w:rFonts w:ascii="Arial" w:hAnsi="Arial" w:cs="Arial"/>
            <w:sz w:val="20"/>
            <w:szCs w:val="20"/>
          </w:rPr>
          <w:t>Brickman AM</w:t>
        </w:r>
      </w:hyperlink>
      <w:r w:rsidR="00894BCD" w:rsidRPr="00F3332E">
        <w:rPr>
          <w:rFonts w:ascii="Arial" w:hAnsi="Arial" w:cs="Arial"/>
          <w:sz w:val="20"/>
          <w:szCs w:val="20"/>
        </w:rPr>
        <w:t xml:space="preserve">, </w:t>
      </w:r>
      <w:hyperlink r:id="rId1204" w:history="1">
        <w:r w:rsidR="00894BCD" w:rsidRPr="00F3332E">
          <w:rPr>
            <w:rFonts w:ascii="Arial" w:hAnsi="Arial" w:cs="Arial"/>
            <w:sz w:val="20"/>
            <w:szCs w:val="20"/>
          </w:rPr>
          <w:t>Carmichael O</w:t>
        </w:r>
      </w:hyperlink>
      <w:r w:rsidR="00894BCD" w:rsidRPr="00F3332E">
        <w:rPr>
          <w:rFonts w:ascii="Arial" w:hAnsi="Arial" w:cs="Arial"/>
          <w:sz w:val="20"/>
          <w:szCs w:val="20"/>
        </w:rPr>
        <w:t xml:space="preserve">, </w:t>
      </w:r>
      <w:hyperlink r:id="rId1205" w:history="1">
        <w:r w:rsidR="00894BCD" w:rsidRPr="00F3332E">
          <w:rPr>
            <w:rFonts w:ascii="Arial" w:hAnsi="Arial" w:cs="Arial"/>
            <w:sz w:val="20"/>
            <w:szCs w:val="20"/>
          </w:rPr>
          <w:t>Chakravarty MM</w:t>
        </w:r>
      </w:hyperlink>
      <w:r w:rsidR="00894BCD" w:rsidRPr="00F3332E">
        <w:rPr>
          <w:rFonts w:ascii="Arial" w:hAnsi="Arial" w:cs="Arial"/>
          <w:sz w:val="20"/>
          <w:szCs w:val="20"/>
        </w:rPr>
        <w:t xml:space="preserve">, </w:t>
      </w:r>
      <w:hyperlink r:id="rId1206" w:history="1">
        <w:r w:rsidR="00894BCD" w:rsidRPr="00F3332E">
          <w:rPr>
            <w:rFonts w:ascii="Arial" w:hAnsi="Arial" w:cs="Arial"/>
            <w:sz w:val="20"/>
            <w:szCs w:val="20"/>
          </w:rPr>
          <w:t>Chen Q</w:t>
        </w:r>
      </w:hyperlink>
      <w:r w:rsidR="00894BCD" w:rsidRPr="00F3332E">
        <w:rPr>
          <w:rFonts w:ascii="Arial" w:hAnsi="Arial" w:cs="Arial"/>
          <w:sz w:val="20"/>
          <w:szCs w:val="20"/>
        </w:rPr>
        <w:t xml:space="preserve">, </w:t>
      </w:r>
      <w:hyperlink r:id="rId1207" w:history="1">
        <w:r w:rsidR="00894BCD" w:rsidRPr="00F3332E">
          <w:rPr>
            <w:rFonts w:ascii="Arial" w:hAnsi="Arial" w:cs="Arial"/>
            <w:sz w:val="20"/>
            <w:szCs w:val="20"/>
          </w:rPr>
          <w:t>Ching CR</w:t>
        </w:r>
      </w:hyperlink>
      <w:r w:rsidR="00894BCD" w:rsidRPr="00F3332E">
        <w:rPr>
          <w:rFonts w:ascii="Arial" w:hAnsi="Arial" w:cs="Arial"/>
          <w:sz w:val="20"/>
          <w:szCs w:val="20"/>
        </w:rPr>
        <w:t xml:space="preserve">, </w:t>
      </w:r>
      <w:hyperlink r:id="rId1208" w:history="1">
        <w:proofErr w:type="spellStart"/>
        <w:r w:rsidR="00894BCD" w:rsidRPr="00F3332E">
          <w:rPr>
            <w:rFonts w:ascii="Arial" w:hAnsi="Arial" w:cs="Arial"/>
            <w:sz w:val="20"/>
            <w:szCs w:val="20"/>
          </w:rPr>
          <w:t>Chouraki</w:t>
        </w:r>
        <w:proofErr w:type="spellEnd"/>
        <w:r w:rsidR="00894BCD" w:rsidRPr="00F3332E">
          <w:rPr>
            <w:rFonts w:ascii="Arial" w:hAnsi="Arial" w:cs="Arial"/>
            <w:sz w:val="20"/>
            <w:szCs w:val="20"/>
          </w:rPr>
          <w:t xml:space="preserve"> V</w:t>
        </w:r>
      </w:hyperlink>
      <w:r w:rsidR="00894BCD" w:rsidRPr="00F3332E">
        <w:rPr>
          <w:rFonts w:ascii="Arial" w:hAnsi="Arial" w:cs="Arial"/>
          <w:sz w:val="20"/>
          <w:szCs w:val="20"/>
        </w:rPr>
        <w:t xml:space="preserve">, </w:t>
      </w:r>
      <w:hyperlink r:id="rId1209" w:history="1">
        <w:r w:rsidR="00894BCD" w:rsidRPr="00F3332E">
          <w:rPr>
            <w:rFonts w:ascii="Arial" w:hAnsi="Arial" w:cs="Arial"/>
            <w:sz w:val="20"/>
            <w:szCs w:val="20"/>
          </w:rPr>
          <w:t>Cuellar-</w:t>
        </w:r>
        <w:proofErr w:type="spellStart"/>
        <w:r w:rsidR="00894BCD" w:rsidRPr="00F3332E">
          <w:rPr>
            <w:rFonts w:ascii="Arial" w:hAnsi="Arial" w:cs="Arial"/>
            <w:sz w:val="20"/>
            <w:szCs w:val="20"/>
          </w:rPr>
          <w:t>Partida</w:t>
        </w:r>
        <w:proofErr w:type="spellEnd"/>
        <w:r w:rsidR="00894BCD" w:rsidRPr="00F3332E">
          <w:rPr>
            <w:rFonts w:ascii="Arial" w:hAnsi="Arial" w:cs="Arial"/>
            <w:sz w:val="20"/>
            <w:szCs w:val="20"/>
          </w:rPr>
          <w:t xml:space="preserve"> G</w:t>
        </w:r>
      </w:hyperlink>
      <w:r w:rsidR="00894BCD" w:rsidRPr="00F3332E">
        <w:rPr>
          <w:rFonts w:ascii="Arial" w:hAnsi="Arial" w:cs="Arial"/>
          <w:sz w:val="20"/>
          <w:szCs w:val="20"/>
        </w:rPr>
        <w:t xml:space="preserve">, </w:t>
      </w:r>
      <w:hyperlink r:id="rId1210" w:history="1">
        <w:r w:rsidR="00894BCD" w:rsidRPr="00F3332E">
          <w:rPr>
            <w:rFonts w:ascii="Arial" w:hAnsi="Arial" w:cs="Arial"/>
            <w:sz w:val="20"/>
            <w:szCs w:val="20"/>
          </w:rPr>
          <w:t>Crivello F</w:t>
        </w:r>
      </w:hyperlink>
      <w:r w:rsidR="00894BCD" w:rsidRPr="00F3332E">
        <w:rPr>
          <w:rFonts w:ascii="Arial" w:hAnsi="Arial" w:cs="Arial"/>
          <w:sz w:val="20"/>
          <w:szCs w:val="20"/>
        </w:rPr>
        <w:t xml:space="preserve">, </w:t>
      </w:r>
      <w:hyperlink r:id="rId1211" w:history="1">
        <w:r w:rsidR="00894BCD" w:rsidRPr="00F3332E">
          <w:rPr>
            <w:rFonts w:ascii="Arial" w:hAnsi="Arial" w:cs="Arial"/>
            <w:sz w:val="20"/>
            <w:szCs w:val="20"/>
          </w:rPr>
          <w:t xml:space="preserve">Den </w:t>
        </w:r>
        <w:proofErr w:type="spellStart"/>
        <w:r w:rsidR="00894BCD" w:rsidRPr="00F3332E">
          <w:rPr>
            <w:rFonts w:ascii="Arial" w:hAnsi="Arial" w:cs="Arial"/>
            <w:sz w:val="20"/>
            <w:szCs w:val="20"/>
          </w:rPr>
          <w:t>Braber</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212" w:history="1">
        <w:r w:rsidR="00894BCD" w:rsidRPr="00F3332E">
          <w:rPr>
            <w:rFonts w:ascii="Arial" w:hAnsi="Arial" w:cs="Arial"/>
            <w:sz w:val="20"/>
            <w:szCs w:val="20"/>
          </w:rPr>
          <w:t>Doan NT</w:t>
        </w:r>
      </w:hyperlink>
      <w:r w:rsidR="00894BCD" w:rsidRPr="00F3332E">
        <w:rPr>
          <w:rFonts w:ascii="Arial" w:hAnsi="Arial" w:cs="Arial"/>
          <w:sz w:val="20"/>
          <w:szCs w:val="20"/>
        </w:rPr>
        <w:t xml:space="preserve">, </w:t>
      </w:r>
      <w:hyperlink r:id="rId1213" w:history="1">
        <w:r w:rsidR="00894BCD" w:rsidRPr="00F3332E">
          <w:rPr>
            <w:rFonts w:ascii="Arial" w:hAnsi="Arial" w:cs="Arial"/>
            <w:sz w:val="20"/>
            <w:szCs w:val="20"/>
          </w:rPr>
          <w:t>Ehrlich S</w:t>
        </w:r>
      </w:hyperlink>
      <w:r w:rsidR="00894BCD" w:rsidRPr="00F3332E">
        <w:rPr>
          <w:rFonts w:ascii="Arial" w:hAnsi="Arial" w:cs="Arial"/>
          <w:sz w:val="20"/>
          <w:szCs w:val="20"/>
        </w:rPr>
        <w:t xml:space="preserve">, </w:t>
      </w:r>
      <w:hyperlink r:id="rId1214" w:history="1">
        <w:proofErr w:type="spellStart"/>
        <w:r w:rsidR="00894BCD" w:rsidRPr="00F3332E">
          <w:rPr>
            <w:rFonts w:ascii="Arial" w:hAnsi="Arial" w:cs="Arial"/>
            <w:sz w:val="20"/>
            <w:szCs w:val="20"/>
          </w:rPr>
          <w:t>Giddaluru</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215" w:history="1">
        <w:r w:rsidR="00894BCD" w:rsidRPr="00F3332E">
          <w:rPr>
            <w:rFonts w:ascii="Arial" w:hAnsi="Arial" w:cs="Arial"/>
            <w:sz w:val="20"/>
            <w:szCs w:val="20"/>
          </w:rPr>
          <w:t>Goldman AL</w:t>
        </w:r>
      </w:hyperlink>
      <w:r w:rsidR="00894BCD" w:rsidRPr="00F3332E">
        <w:rPr>
          <w:rFonts w:ascii="Arial" w:hAnsi="Arial" w:cs="Arial"/>
          <w:sz w:val="20"/>
          <w:szCs w:val="20"/>
        </w:rPr>
        <w:t xml:space="preserve">, </w:t>
      </w:r>
      <w:hyperlink r:id="rId1216" w:history="1">
        <w:r w:rsidR="00894BCD" w:rsidRPr="00F3332E">
          <w:rPr>
            <w:rFonts w:ascii="Arial" w:hAnsi="Arial" w:cs="Arial"/>
            <w:sz w:val="20"/>
            <w:szCs w:val="20"/>
          </w:rPr>
          <w:t>Gottesman RF</w:t>
        </w:r>
      </w:hyperlink>
      <w:r w:rsidR="00894BCD" w:rsidRPr="00F3332E">
        <w:rPr>
          <w:rFonts w:ascii="Arial" w:hAnsi="Arial" w:cs="Arial"/>
          <w:sz w:val="20"/>
          <w:szCs w:val="20"/>
        </w:rPr>
        <w:t xml:space="preserve">, </w:t>
      </w:r>
      <w:hyperlink r:id="rId1217" w:history="1">
        <w:r w:rsidR="00894BCD" w:rsidRPr="00F3332E">
          <w:rPr>
            <w:rFonts w:ascii="Arial" w:hAnsi="Arial" w:cs="Arial"/>
            <w:sz w:val="20"/>
            <w:szCs w:val="20"/>
          </w:rPr>
          <w:t>Grimm O</w:t>
        </w:r>
      </w:hyperlink>
      <w:r w:rsidR="00894BCD" w:rsidRPr="00F3332E">
        <w:rPr>
          <w:rFonts w:ascii="Arial" w:hAnsi="Arial" w:cs="Arial"/>
          <w:sz w:val="20"/>
          <w:szCs w:val="20"/>
        </w:rPr>
        <w:t xml:space="preserve">, </w:t>
      </w:r>
      <w:hyperlink r:id="rId1218" w:history="1">
        <w:r w:rsidR="00894BCD" w:rsidRPr="00F3332E">
          <w:rPr>
            <w:rFonts w:ascii="Arial" w:hAnsi="Arial" w:cs="Arial"/>
            <w:sz w:val="20"/>
            <w:szCs w:val="20"/>
          </w:rPr>
          <w:t>Griswold ME</w:t>
        </w:r>
      </w:hyperlink>
      <w:r w:rsidR="00894BCD" w:rsidRPr="00F3332E">
        <w:rPr>
          <w:rFonts w:ascii="Arial" w:hAnsi="Arial" w:cs="Arial"/>
          <w:sz w:val="20"/>
          <w:szCs w:val="20"/>
        </w:rPr>
        <w:t xml:space="preserve">, </w:t>
      </w:r>
      <w:hyperlink r:id="rId1219" w:history="1">
        <w:r w:rsidR="00894BCD" w:rsidRPr="00F3332E">
          <w:rPr>
            <w:rFonts w:ascii="Arial" w:hAnsi="Arial" w:cs="Arial"/>
            <w:sz w:val="20"/>
            <w:szCs w:val="20"/>
          </w:rPr>
          <w:t>Guadalupe T</w:t>
        </w:r>
      </w:hyperlink>
      <w:r w:rsidR="00894BCD" w:rsidRPr="00F3332E">
        <w:rPr>
          <w:rFonts w:ascii="Arial" w:hAnsi="Arial" w:cs="Arial"/>
          <w:sz w:val="20"/>
          <w:szCs w:val="20"/>
        </w:rPr>
        <w:t xml:space="preserve">, </w:t>
      </w:r>
      <w:hyperlink r:id="rId1220" w:history="1">
        <w:r w:rsidR="00894BCD" w:rsidRPr="00F3332E">
          <w:rPr>
            <w:rFonts w:ascii="Arial" w:hAnsi="Arial" w:cs="Arial"/>
            <w:sz w:val="20"/>
            <w:szCs w:val="20"/>
          </w:rPr>
          <w:t>Gutman BA</w:t>
        </w:r>
      </w:hyperlink>
      <w:r w:rsidR="00894BCD" w:rsidRPr="00F3332E">
        <w:rPr>
          <w:rFonts w:ascii="Arial" w:hAnsi="Arial" w:cs="Arial"/>
          <w:sz w:val="20"/>
          <w:szCs w:val="20"/>
        </w:rPr>
        <w:t xml:space="preserve">, </w:t>
      </w:r>
      <w:hyperlink r:id="rId1221" w:history="1">
        <w:r w:rsidR="00894BCD" w:rsidRPr="00F3332E">
          <w:rPr>
            <w:rFonts w:ascii="Arial" w:hAnsi="Arial" w:cs="Arial"/>
            <w:sz w:val="20"/>
            <w:szCs w:val="20"/>
          </w:rPr>
          <w:t>Hass J</w:t>
        </w:r>
      </w:hyperlink>
      <w:r w:rsidR="00894BCD" w:rsidRPr="00F3332E">
        <w:rPr>
          <w:rFonts w:ascii="Arial" w:hAnsi="Arial" w:cs="Arial"/>
          <w:sz w:val="20"/>
          <w:szCs w:val="20"/>
        </w:rPr>
        <w:t xml:space="preserve">5, </w:t>
      </w:r>
      <w:hyperlink r:id="rId1222" w:history="1">
        <w:proofErr w:type="spellStart"/>
        <w:r w:rsidR="00894BCD" w:rsidRPr="00F3332E">
          <w:rPr>
            <w:rFonts w:ascii="Arial" w:hAnsi="Arial" w:cs="Arial"/>
            <w:sz w:val="20"/>
            <w:szCs w:val="20"/>
          </w:rPr>
          <w:t>Haukvik</w:t>
        </w:r>
        <w:proofErr w:type="spellEnd"/>
        <w:r w:rsidR="00894BCD" w:rsidRPr="00F3332E">
          <w:rPr>
            <w:rFonts w:ascii="Arial" w:hAnsi="Arial" w:cs="Arial"/>
            <w:sz w:val="20"/>
            <w:szCs w:val="20"/>
          </w:rPr>
          <w:t xml:space="preserve"> UK</w:t>
        </w:r>
      </w:hyperlink>
      <w:r w:rsidR="00894BCD" w:rsidRPr="00F3332E">
        <w:rPr>
          <w:rFonts w:ascii="Arial" w:hAnsi="Arial" w:cs="Arial"/>
          <w:sz w:val="20"/>
          <w:szCs w:val="20"/>
        </w:rPr>
        <w:t xml:space="preserve">, </w:t>
      </w:r>
      <w:hyperlink r:id="rId1223" w:history="1">
        <w:r w:rsidR="00894BCD" w:rsidRPr="00F3332E">
          <w:rPr>
            <w:rFonts w:ascii="Arial" w:hAnsi="Arial" w:cs="Arial"/>
            <w:sz w:val="20"/>
            <w:szCs w:val="20"/>
          </w:rPr>
          <w:t>Hoehn D</w:t>
        </w:r>
      </w:hyperlink>
      <w:r w:rsidR="00894BCD">
        <w:rPr>
          <w:rFonts w:ascii="Arial" w:hAnsi="Arial" w:cs="Arial"/>
          <w:sz w:val="20"/>
          <w:szCs w:val="20"/>
        </w:rPr>
        <w:t>,</w:t>
      </w:r>
      <w:r w:rsidR="00894BCD" w:rsidRPr="00F3332E">
        <w:rPr>
          <w:rFonts w:ascii="Arial" w:hAnsi="Arial" w:cs="Arial"/>
          <w:sz w:val="20"/>
          <w:szCs w:val="20"/>
        </w:rPr>
        <w:t xml:space="preserve"> </w:t>
      </w:r>
      <w:hyperlink r:id="rId1224" w:history="1">
        <w:r w:rsidR="00894BCD" w:rsidRPr="00F3332E">
          <w:rPr>
            <w:rFonts w:ascii="Arial" w:hAnsi="Arial" w:cs="Arial"/>
            <w:sz w:val="20"/>
            <w:szCs w:val="20"/>
          </w:rPr>
          <w:t>Holmes AJ</w:t>
        </w:r>
      </w:hyperlink>
      <w:r w:rsidR="00894BCD" w:rsidRPr="00F3332E">
        <w:rPr>
          <w:rFonts w:ascii="Arial" w:hAnsi="Arial" w:cs="Arial"/>
          <w:sz w:val="20"/>
          <w:szCs w:val="20"/>
        </w:rPr>
        <w:t xml:space="preserve">, </w:t>
      </w:r>
      <w:hyperlink r:id="rId1225" w:history="1">
        <w:proofErr w:type="spellStart"/>
        <w:r w:rsidR="00894BCD" w:rsidRPr="00F3332E">
          <w:rPr>
            <w:rFonts w:ascii="Arial" w:hAnsi="Arial" w:cs="Arial"/>
            <w:sz w:val="20"/>
            <w:szCs w:val="20"/>
          </w:rPr>
          <w:t>Hoogman</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226" w:history="1">
        <w:r w:rsidR="00894BCD" w:rsidRPr="00F3332E">
          <w:rPr>
            <w:rFonts w:ascii="Arial" w:hAnsi="Arial" w:cs="Arial"/>
            <w:sz w:val="20"/>
            <w:szCs w:val="20"/>
          </w:rPr>
          <w:t>Janowitz D</w:t>
        </w:r>
      </w:hyperlink>
      <w:r w:rsidR="00894BCD" w:rsidRPr="00F3332E">
        <w:rPr>
          <w:rFonts w:ascii="Arial" w:hAnsi="Arial" w:cs="Arial"/>
          <w:sz w:val="20"/>
          <w:szCs w:val="20"/>
        </w:rPr>
        <w:t xml:space="preserve">, </w:t>
      </w:r>
      <w:hyperlink r:id="rId1227" w:history="1">
        <w:r w:rsidR="00894BCD" w:rsidRPr="00F3332E">
          <w:rPr>
            <w:rFonts w:ascii="Arial" w:hAnsi="Arial" w:cs="Arial"/>
            <w:sz w:val="20"/>
            <w:szCs w:val="20"/>
          </w:rPr>
          <w:t>Jia T</w:t>
        </w:r>
      </w:hyperlink>
      <w:r w:rsidR="00894BCD" w:rsidRPr="00F3332E">
        <w:rPr>
          <w:rFonts w:ascii="Arial" w:hAnsi="Arial" w:cs="Arial"/>
          <w:sz w:val="20"/>
          <w:szCs w:val="20"/>
        </w:rPr>
        <w:t xml:space="preserve">, </w:t>
      </w:r>
      <w:hyperlink r:id="rId1228" w:history="1">
        <w:proofErr w:type="spellStart"/>
        <w:r w:rsidR="00894BCD" w:rsidRPr="00F3332E">
          <w:rPr>
            <w:rFonts w:ascii="Arial" w:hAnsi="Arial" w:cs="Arial"/>
            <w:sz w:val="20"/>
            <w:szCs w:val="20"/>
          </w:rPr>
          <w:t>Jørgensen</w:t>
        </w:r>
        <w:proofErr w:type="spellEnd"/>
        <w:r w:rsidR="00894BCD" w:rsidRPr="00F3332E">
          <w:rPr>
            <w:rFonts w:ascii="Arial" w:hAnsi="Arial" w:cs="Arial"/>
            <w:sz w:val="20"/>
            <w:szCs w:val="20"/>
          </w:rPr>
          <w:t xml:space="preserve"> KN</w:t>
        </w:r>
      </w:hyperlink>
      <w:r w:rsidR="00894BCD" w:rsidRPr="00F3332E">
        <w:rPr>
          <w:rFonts w:ascii="Arial" w:hAnsi="Arial" w:cs="Arial"/>
          <w:sz w:val="20"/>
          <w:szCs w:val="20"/>
        </w:rPr>
        <w:t xml:space="preserve">, </w:t>
      </w:r>
      <w:hyperlink r:id="rId1229" w:history="1">
        <w:proofErr w:type="spellStart"/>
        <w:r w:rsidR="00894BCD" w:rsidRPr="00F3332E">
          <w:rPr>
            <w:rFonts w:ascii="Arial" w:hAnsi="Arial" w:cs="Arial"/>
            <w:sz w:val="20"/>
            <w:szCs w:val="20"/>
          </w:rPr>
          <w:t>Karbalai</w:t>
        </w:r>
        <w:proofErr w:type="spellEnd"/>
        <w:r w:rsidR="00894BCD" w:rsidRPr="00F3332E">
          <w:rPr>
            <w:rFonts w:ascii="Arial" w:hAnsi="Arial" w:cs="Arial"/>
            <w:sz w:val="20"/>
            <w:szCs w:val="20"/>
          </w:rPr>
          <w:t xml:space="preserve"> N</w:t>
        </w:r>
      </w:hyperlink>
      <w:r w:rsidR="00894BCD" w:rsidRPr="00F3332E">
        <w:rPr>
          <w:rFonts w:ascii="Arial" w:hAnsi="Arial" w:cs="Arial"/>
          <w:sz w:val="20"/>
          <w:szCs w:val="20"/>
        </w:rPr>
        <w:t xml:space="preserve">, </w:t>
      </w:r>
      <w:hyperlink r:id="rId1230" w:history="1">
        <w:proofErr w:type="spellStart"/>
        <w:r w:rsidR="00894BCD" w:rsidRPr="00F3332E">
          <w:rPr>
            <w:rFonts w:ascii="Arial" w:hAnsi="Arial" w:cs="Arial"/>
            <w:sz w:val="20"/>
            <w:szCs w:val="20"/>
          </w:rPr>
          <w:t>Kasperaviciute</w:t>
        </w:r>
        <w:proofErr w:type="spellEnd"/>
        <w:r w:rsidR="00894BCD" w:rsidRPr="00F3332E">
          <w:rPr>
            <w:rFonts w:ascii="Arial" w:hAnsi="Arial" w:cs="Arial"/>
            <w:sz w:val="20"/>
            <w:szCs w:val="20"/>
          </w:rPr>
          <w:t xml:space="preserve"> D</w:t>
        </w:r>
      </w:hyperlink>
      <w:r w:rsidR="00894BCD" w:rsidRPr="00F3332E">
        <w:rPr>
          <w:rFonts w:ascii="Arial" w:hAnsi="Arial" w:cs="Arial"/>
          <w:sz w:val="20"/>
          <w:szCs w:val="20"/>
        </w:rPr>
        <w:t xml:space="preserve">, </w:t>
      </w:r>
      <w:hyperlink r:id="rId1231" w:history="1">
        <w:r w:rsidR="00894BCD" w:rsidRPr="00F3332E">
          <w:rPr>
            <w:rFonts w:ascii="Arial" w:hAnsi="Arial" w:cs="Arial"/>
            <w:sz w:val="20"/>
            <w:szCs w:val="20"/>
          </w:rPr>
          <w:t>Kim S</w:t>
        </w:r>
      </w:hyperlink>
      <w:r w:rsidR="00894BCD" w:rsidRPr="00F3332E">
        <w:rPr>
          <w:rFonts w:ascii="Arial" w:hAnsi="Arial" w:cs="Arial"/>
          <w:sz w:val="20"/>
          <w:szCs w:val="20"/>
        </w:rPr>
        <w:t xml:space="preserve">, </w:t>
      </w:r>
      <w:hyperlink r:id="rId1232" w:history="1">
        <w:r w:rsidR="00894BCD" w:rsidRPr="00F3332E">
          <w:rPr>
            <w:rFonts w:ascii="Arial" w:hAnsi="Arial" w:cs="Arial"/>
            <w:sz w:val="20"/>
            <w:szCs w:val="20"/>
          </w:rPr>
          <w:t>Klein M</w:t>
        </w:r>
      </w:hyperlink>
      <w:r w:rsidR="00894BCD" w:rsidRPr="00F3332E">
        <w:rPr>
          <w:rFonts w:ascii="Arial" w:hAnsi="Arial" w:cs="Arial"/>
          <w:sz w:val="20"/>
          <w:szCs w:val="20"/>
        </w:rPr>
        <w:t xml:space="preserve">, </w:t>
      </w:r>
      <w:hyperlink r:id="rId1233" w:history="1">
        <w:r w:rsidR="00894BCD" w:rsidRPr="00F3332E">
          <w:rPr>
            <w:rFonts w:ascii="Arial" w:hAnsi="Arial" w:cs="Arial"/>
            <w:sz w:val="20"/>
            <w:szCs w:val="20"/>
          </w:rPr>
          <w:t>Kraemer B</w:t>
        </w:r>
      </w:hyperlink>
      <w:r w:rsidR="00894BCD" w:rsidRPr="00F3332E">
        <w:rPr>
          <w:rFonts w:ascii="Arial" w:hAnsi="Arial" w:cs="Arial"/>
          <w:sz w:val="20"/>
          <w:szCs w:val="20"/>
        </w:rPr>
        <w:t xml:space="preserve">, </w:t>
      </w:r>
      <w:hyperlink r:id="rId1234" w:history="1">
        <w:r w:rsidR="00894BCD" w:rsidRPr="00F3332E">
          <w:rPr>
            <w:rFonts w:ascii="Arial" w:hAnsi="Arial" w:cs="Arial"/>
            <w:sz w:val="20"/>
            <w:szCs w:val="20"/>
          </w:rPr>
          <w:t>Lee PH</w:t>
        </w:r>
      </w:hyperlink>
      <w:r w:rsidR="00894BCD" w:rsidRPr="00F3332E">
        <w:rPr>
          <w:rFonts w:ascii="Arial" w:hAnsi="Arial" w:cs="Arial"/>
          <w:sz w:val="20"/>
          <w:szCs w:val="20"/>
        </w:rPr>
        <w:t xml:space="preserve">, </w:t>
      </w:r>
      <w:hyperlink r:id="rId1235" w:history="1">
        <w:proofErr w:type="spellStart"/>
        <w:r w:rsidR="00894BCD" w:rsidRPr="00F3332E">
          <w:rPr>
            <w:rFonts w:ascii="Arial" w:hAnsi="Arial" w:cs="Arial"/>
            <w:sz w:val="20"/>
            <w:szCs w:val="20"/>
          </w:rPr>
          <w:t>Liewald</w:t>
        </w:r>
        <w:proofErr w:type="spellEnd"/>
        <w:r w:rsidR="00894BCD" w:rsidRPr="00F3332E">
          <w:rPr>
            <w:rFonts w:ascii="Arial" w:hAnsi="Arial" w:cs="Arial"/>
            <w:sz w:val="20"/>
            <w:szCs w:val="20"/>
          </w:rPr>
          <w:t xml:space="preserve"> DC</w:t>
        </w:r>
      </w:hyperlink>
      <w:r w:rsidR="00894BCD" w:rsidRPr="00F3332E">
        <w:rPr>
          <w:rFonts w:ascii="Arial" w:hAnsi="Arial" w:cs="Arial"/>
          <w:sz w:val="20"/>
          <w:szCs w:val="20"/>
        </w:rPr>
        <w:t xml:space="preserve">, </w:t>
      </w:r>
      <w:hyperlink r:id="rId1236" w:history="1">
        <w:r w:rsidR="00894BCD" w:rsidRPr="00F3332E">
          <w:rPr>
            <w:rFonts w:ascii="Arial" w:hAnsi="Arial" w:cs="Arial"/>
            <w:sz w:val="20"/>
            <w:szCs w:val="20"/>
          </w:rPr>
          <w:t>Lopez LM</w:t>
        </w:r>
      </w:hyperlink>
      <w:r w:rsidR="00894BCD" w:rsidRPr="00F3332E">
        <w:rPr>
          <w:rFonts w:ascii="Arial" w:hAnsi="Arial" w:cs="Arial"/>
          <w:sz w:val="20"/>
          <w:szCs w:val="20"/>
        </w:rPr>
        <w:t xml:space="preserve">, </w:t>
      </w:r>
      <w:hyperlink r:id="rId1237" w:history="1">
        <w:r w:rsidR="00894BCD" w:rsidRPr="00F3332E">
          <w:rPr>
            <w:rFonts w:ascii="Arial" w:hAnsi="Arial" w:cs="Arial"/>
            <w:sz w:val="20"/>
            <w:szCs w:val="20"/>
          </w:rPr>
          <w:t>Luciano M</w:t>
        </w:r>
      </w:hyperlink>
      <w:r w:rsidR="00894BCD" w:rsidRPr="00F3332E">
        <w:rPr>
          <w:rFonts w:ascii="Arial" w:hAnsi="Arial" w:cs="Arial"/>
          <w:sz w:val="20"/>
          <w:szCs w:val="20"/>
        </w:rPr>
        <w:t xml:space="preserve">, </w:t>
      </w:r>
      <w:hyperlink r:id="rId1238" w:history="1">
        <w:proofErr w:type="spellStart"/>
        <w:r w:rsidR="00894BCD" w:rsidRPr="00F3332E">
          <w:rPr>
            <w:rFonts w:ascii="Arial" w:hAnsi="Arial" w:cs="Arial"/>
            <w:sz w:val="20"/>
            <w:szCs w:val="20"/>
          </w:rPr>
          <w:t>Macare</w:t>
        </w:r>
        <w:proofErr w:type="spellEnd"/>
        <w:r w:rsidR="00894BCD" w:rsidRPr="00F3332E">
          <w:rPr>
            <w:rFonts w:ascii="Arial" w:hAnsi="Arial" w:cs="Arial"/>
            <w:sz w:val="20"/>
            <w:szCs w:val="20"/>
          </w:rPr>
          <w:t xml:space="preserve"> C</w:t>
        </w:r>
      </w:hyperlink>
      <w:r w:rsidR="00894BCD" w:rsidRPr="00F3332E">
        <w:rPr>
          <w:rFonts w:ascii="Arial" w:hAnsi="Arial" w:cs="Arial"/>
          <w:sz w:val="20"/>
          <w:szCs w:val="20"/>
        </w:rPr>
        <w:t xml:space="preserve">, </w:t>
      </w:r>
      <w:hyperlink r:id="rId1239" w:history="1">
        <w:r w:rsidR="00894BCD" w:rsidRPr="00F3332E">
          <w:rPr>
            <w:rFonts w:ascii="Arial" w:hAnsi="Arial" w:cs="Arial"/>
            <w:sz w:val="20"/>
            <w:szCs w:val="20"/>
          </w:rPr>
          <w:t>Marquand AF</w:t>
        </w:r>
      </w:hyperlink>
      <w:r w:rsidR="00894BCD" w:rsidRPr="00F3332E">
        <w:rPr>
          <w:rFonts w:ascii="Arial" w:hAnsi="Arial" w:cs="Arial"/>
          <w:sz w:val="20"/>
          <w:szCs w:val="20"/>
        </w:rPr>
        <w:t xml:space="preserve">, </w:t>
      </w:r>
      <w:hyperlink r:id="rId1240" w:history="1">
        <w:proofErr w:type="spellStart"/>
        <w:r w:rsidR="00894BCD" w:rsidRPr="00F3332E">
          <w:rPr>
            <w:rFonts w:ascii="Arial" w:hAnsi="Arial" w:cs="Arial"/>
            <w:sz w:val="20"/>
            <w:szCs w:val="20"/>
          </w:rPr>
          <w:t>Matarin</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241" w:history="1">
        <w:r w:rsidR="00894BCD" w:rsidRPr="00F3332E">
          <w:rPr>
            <w:rFonts w:ascii="Arial" w:hAnsi="Arial" w:cs="Arial"/>
            <w:sz w:val="20"/>
            <w:szCs w:val="20"/>
          </w:rPr>
          <w:t>Mather KA</w:t>
        </w:r>
      </w:hyperlink>
      <w:r w:rsidR="00894BCD" w:rsidRPr="00F3332E">
        <w:rPr>
          <w:rFonts w:ascii="Arial" w:hAnsi="Arial" w:cs="Arial"/>
          <w:sz w:val="20"/>
          <w:szCs w:val="20"/>
        </w:rPr>
        <w:t xml:space="preserve">, </w:t>
      </w:r>
      <w:hyperlink r:id="rId1242" w:history="1">
        <w:proofErr w:type="spellStart"/>
        <w:r w:rsidR="00894BCD" w:rsidRPr="00F3332E">
          <w:rPr>
            <w:rFonts w:ascii="Arial" w:hAnsi="Arial" w:cs="Arial"/>
            <w:sz w:val="20"/>
            <w:szCs w:val="20"/>
          </w:rPr>
          <w:t>Mattheisen</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243" w:history="1">
        <w:r w:rsidR="00894BCD" w:rsidRPr="00F3332E">
          <w:rPr>
            <w:rFonts w:ascii="Arial" w:hAnsi="Arial" w:cs="Arial"/>
            <w:sz w:val="20"/>
            <w:szCs w:val="20"/>
          </w:rPr>
          <w:t>McKay DR</w:t>
        </w:r>
      </w:hyperlink>
      <w:r w:rsidR="00894BCD" w:rsidRPr="00F3332E">
        <w:rPr>
          <w:rFonts w:ascii="Arial" w:hAnsi="Arial" w:cs="Arial"/>
          <w:sz w:val="20"/>
          <w:szCs w:val="20"/>
        </w:rPr>
        <w:t xml:space="preserve">, </w:t>
      </w:r>
      <w:hyperlink r:id="rId1244" w:history="1">
        <w:proofErr w:type="spellStart"/>
        <w:r w:rsidR="00894BCD" w:rsidRPr="00F3332E">
          <w:rPr>
            <w:rFonts w:ascii="Arial" w:hAnsi="Arial" w:cs="Arial"/>
            <w:sz w:val="20"/>
            <w:szCs w:val="20"/>
          </w:rPr>
          <w:t>Milaneschi</w:t>
        </w:r>
        <w:proofErr w:type="spellEnd"/>
        <w:r w:rsidR="00894BCD" w:rsidRPr="00F3332E">
          <w:rPr>
            <w:rFonts w:ascii="Arial" w:hAnsi="Arial" w:cs="Arial"/>
            <w:sz w:val="20"/>
            <w:szCs w:val="20"/>
          </w:rPr>
          <w:t xml:space="preserve"> Y</w:t>
        </w:r>
      </w:hyperlink>
      <w:r w:rsidR="00894BCD" w:rsidRPr="00F3332E">
        <w:rPr>
          <w:rFonts w:ascii="Arial" w:hAnsi="Arial" w:cs="Arial"/>
          <w:sz w:val="20"/>
          <w:szCs w:val="20"/>
        </w:rPr>
        <w:t xml:space="preserve">, </w:t>
      </w:r>
      <w:hyperlink r:id="rId1245" w:history="1">
        <w:r w:rsidR="00894BCD" w:rsidRPr="00F3332E">
          <w:rPr>
            <w:rFonts w:ascii="Arial" w:hAnsi="Arial" w:cs="Arial"/>
            <w:sz w:val="20"/>
            <w:szCs w:val="20"/>
          </w:rPr>
          <w:t xml:space="preserve">Muñoz </w:t>
        </w:r>
        <w:proofErr w:type="spellStart"/>
        <w:r w:rsidR="00894BCD" w:rsidRPr="00F3332E">
          <w:rPr>
            <w:rFonts w:ascii="Arial" w:hAnsi="Arial" w:cs="Arial"/>
            <w:sz w:val="20"/>
            <w:szCs w:val="20"/>
          </w:rPr>
          <w:t>Maniega</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246" w:history="1">
        <w:proofErr w:type="spellStart"/>
        <w:r w:rsidR="00894BCD" w:rsidRPr="00F3332E">
          <w:rPr>
            <w:rFonts w:ascii="Arial" w:hAnsi="Arial" w:cs="Arial"/>
            <w:sz w:val="20"/>
            <w:szCs w:val="20"/>
          </w:rPr>
          <w:t>Nho</w:t>
        </w:r>
        <w:proofErr w:type="spellEnd"/>
        <w:r w:rsidR="00894BCD" w:rsidRPr="00F3332E">
          <w:rPr>
            <w:rFonts w:ascii="Arial" w:hAnsi="Arial" w:cs="Arial"/>
            <w:sz w:val="20"/>
            <w:szCs w:val="20"/>
          </w:rPr>
          <w:t xml:space="preserve"> K</w:t>
        </w:r>
      </w:hyperlink>
      <w:r w:rsidR="00894BCD" w:rsidRPr="00F3332E">
        <w:rPr>
          <w:rFonts w:ascii="Arial" w:hAnsi="Arial" w:cs="Arial"/>
          <w:sz w:val="20"/>
          <w:szCs w:val="20"/>
        </w:rPr>
        <w:t xml:space="preserve">, </w:t>
      </w:r>
      <w:hyperlink r:id="rId1247" w:history="1">
        <w:r w:rsidR="00894BCD" w:rsidRPr="00F3332E">
          <w:rPr>
            <w:rFonts w:ascii="Arial" w:hAnsi="Arial" w:cs="Arial"/>
            <w:sz w:val="20"/>
            <w:szCs w:val="20"/>
          </w:rPr>
          <w:t>Nugent AC</w:t>
        </w:r>
      </w:hyperlink>
      <w:r w:rsidR="00894BCD" w:rsidRPr="00F3332E">
        <w:rPr>
          <w:rFonts w:ascii="Arial" w:hAnsi="Arial" w:cs="Arial"/>
          <w:sz w:val="20"/>
          <w:szCs w:val="20"/>
        </w:rPr>
        <w:t xml:space="preserve">, </w:t>
      </w:r>
      <w:hyperlink r:id="rId1248" w:history="1">
        <w:r w:rsidR="00894BCD" w:rsidRPr="00F3332E">
          <w:rPr>
            <w:rFonts w:ascii="Arial" w:hAnsi="Arial" w:cs="Arial"/>
            <w:sz w:val="20"/>
            <w:szCs w:val="20"/>
          </w:rPr>
          <w:t>Nyquist P</w:t>
        </w:r>
      </w:hyperlink>
      <w:r w:rsidR="00894BCD" w:rsidRPr="00F3332E">
        <w:rPr>
          <w:rFonts w:ascii="Arial" w:hAnsi="Arial" w:cs="Arial"/>
          <w:sz w:val="20"/>
          <w:szCs w:val="20"/>
        </w:rPr>
        <w:t xml:space="preserve">, </w:t>
      </w:r>
      <w:hyperlink r:id="rId1249" w:history="1">
        <w:proofErr w:type="spellStart"/>
        <w:r w:rsidR="00894BCD" w:rsidRPr="00F3332E">
          <w:rPr>
            <w:rFonts w:ascii="Arial" w:hAnsi="Arial" w:cs="Arial"/>
            <w:sz w:val="20"/>
            <w:szCs w:val="20"/>
          </w:rPr>
          <w:t>Loohuis</w:t>
        </w:r>
        <w:proofErr w:type="spellEnd"/>
        <w:r w:rsidR="00894BCD" w:rsidRPr="00F3332E">
          <w:rPr>
            <w:rFonts w:ascii="Arial" w:hAnsi="Arial" w:cs="Arial"/>
            <w:sz w:val="20"/>
            <w:szCs w:val="20"/>
          </w:rPr>
          <w:t xml:space="preserve"> LM</w:t>
        </w:r>
      </w:hyperlink>
      <w:r w:rsidR="00894BCD" w:rsidRPr="00F3332E">
        <w:rPr>
          <w:rFonts w:ascii="Arial" w:hAnsi="Arial" w:cs="Arial"/>
          <w:sz w:val="20"/>
          <w:szCs w:val="20"/>
        </w:rPr>
        <w:t xml:space="preserve">, </w:t>
      </w:r>
      <w:hyperlink r:id="rId1250" w:history="1">
        <w:proofErr w:type="spellStart"/>
        <w:r w:rsidR="00894BCD" w:rsidRPr="00F3332E">
          <w:rPr>
            <w:rFonts w:ascii="Arial" w:hAnsi="Arial" w:cs="Arial"/>
            <w:sz w:val="20"/>
            <w:szCs w:val="20"/>
          </w:rPr>
          <w:t>Oosterlaan</w:t>
        </w:r>
        <w:proofErr w:type="spellEnd"/>
        <w:r w:rsidR="00894BCD" w:rsidRPr="00F3332E">
          <w:rPr>
            <w:rFonts w:ascii="Arial" w:hAnsi="Arial" w:cs="Arial"/>
            <w:sz w:val="20"/>
            <w:szCs w:val="20"/>
          </w:rPr>
          <w:t xml:space="preserve"> J</w:t>
        </w:r>
      </w:hyperlink>
      <w:r w:rsidR="00894BCD" w:rsidRPr="00F3332E">
        <w:rPr>
          <w:rFonts w:ascii="Arial" w:hAnsi="Arial" w:cs="Arial"/>
          <w:sz w:val="20"/>
          <w:szCs w:val="20"/>
        </w:rPr>
        <w:t xml:space="preserve">, </w:t>
      </w:r>
      <w:hyperlink r:id="rId1251" w:history="1">
        <w:proofErr w:type="spellStart"/>
        <w:r w:rsidR="00894BCD" w:rsidRPr="00F3332E">
          <w:rPr>
            <w:rFonts w:ascii="Arial" w:hAnsi="Arial" w:cs="Arial"/>
            <w:sz w:val="20"/>
            <w:szCs w:val="20"/>
          </w:rPr>
          <w:t>Papmeyer</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252" w:history="1">
        <w:proofErr w:type="spellStart"/>
        <w:r w:rsidR="00894BCD" w:rsidRPr="00F3332E">
          <w:rPr>
            <w:rFonts w:ascii="Arial" w:hAnsi="Arial" w:cs="Arial"/>
            <w:sz w:val="20"/>
            <w:szCs w:val="20"/>
          </w:rPr>
          <w:t>Pirpamer</w:t>
        </w:r>
        <w:proofErr w:type="spellEnd"/>
        <w:r w:rsidR="00894BCD" w:rsidRPr="00F3332E">
          <w:rPr>
            <w:rFonts w:ascii="Arial" w:hAnsi="Arial" w:cs="Arial"/>
            <w:sz w:val="20"/>
            <w:szCs w:val="20"/>
          </w:rPr>
          <w:t xml:space="preserve"> L</w:t>
        </w:r>
      </w:hyperlink>
      <w:r w:rsidR="00894BCD" w:rsidRPr="00F3332E">
        <w:rPr>
          <w:rFonts w:ascii="Arial" w:hAnsi="Arial" w:cs="Arial"/>
          <w:sz w:val="20"/>
          <w:szCs w:val="20"/>
        </w:rPr>
        <w:t xml:space="preserve">, </w:t>
      </w:r>
      <w:hyperlink r:id="rId1253" w:history="1">
        <w:proofErr w:type="spellStart"/>
        <w:r w:rsidR="00894BCD" w:rsidRPr="00F3332E">
          <w:rPr>
            <w:rFonts w:ascii="Arial" w:hAnsi="Arial" w:cs="Arial"/>
            <w:sz w:val="20"/>
            <w:szCs w:val="20"/>
          </w:rPr>
          <w:t>Pütz</w:t>
        </w:r>
        <w:proofErr w:type="spellEnd"/>
        <w:r w:rsidR="00894BCD" w:rsidRPr="00F3332E">
          <w:rPr>
            <w:rFonts w:ascii="Arial" w:hAnsi="Arial" w:cs="Arial"/>
            <w:sz w:val="20"/>
            <w:szCs w:val="20"/>
          </w:rPr>
          <w:t xml:space="preserve"> B</w:t>
        </w:r>
      </w:hyperlink>
      <w:r w:rsidR="00894BCD" w:rsidRPr="00F3332E">
        <w:rPr>
          <w:rFonts w:ascii="Arial" w:hAnsi="Arial" w:cs="Arial"/>
          <w:sz w:val="20"/>
          <w:szCs w:val="20"/>
        </w:rPr>
        <w:t xml:space="preserve">, </w:t>
      </w:r>
      <w:hyperlink r:id="rId1254" w:history="1">
        <w:r w:rsidR="00894BCD" w:rsidRPr="00F3332E">
          <w:rPr>
            <w:rFonts w:ascii="Arial" w:hAnsi="Arial" w:cs="Arial"/>
            <w:sz w:val="20"/>
            <w:szCs w:val="20"/>
          </w:rPr>
          <w:t>Ramasamy A</w:t>
        </w:r>
      </w:hyperlink>
      <w:r w:rsidR="00894BCD" w:rsidRPr="00F3332E">
        <w:rPr>
          <w:rFonts w:ascii="Arial" w:hAnsi="Arial" w:cs="Arial"/>
          <w:sz w:val="20"/>
          <w:szCs w:val="20"/>
        </w:rPr>
        <w:t xml:space="preserve">, </w:t>
      </w:r>
      <w:hyperlink r:id="rId1255" w:history="1">
        <w:r w:rsidR="00894BCD" w:rsidRPr="00F3332E">
          <w:rPr>
            <w:rFonts w:ascii="Arial" w:hAnsi="Arial" w:cs="Arial"/>
            <w:sz w:val="20"/>
            <w:szCs w:val="20"/>
          </w:rPr>
          <w:t>Richards JS</w:t>
        </w:r>
      </w:hyperlink>
      <w:r w:rsidR="00894BCD" w:rsidRPr="00F3332E">
        <w:rPr>
          <w:rFonts w:ascii="Arial" w:hAnsi="Arial" w:cs="Arial"/>
          <w:sz w:val="20"/>
          <w:szCs w:val="20"/>
        </w:rPr>
        <w:t xml:space="preserve">, </w:t>
      </w:r>
      <w:hyperlink r:id="rId1256" w:history="1">
        <w:proofErr w:type="spellStart"/>
        <w:r w:rsidR="00894BCD" w:rsidRPr="00F3332E">
          <w:rPr>
            <w:rFonts w:ascii="Arial" w:hAnsi="Arial" w:cs="Arial"/>
            <w:sz w:val="20"/>
            <w:szCs w:val="20"/>
          </w:rPr>
          <w:t>Risacher</w:t>
        </w:r>
        <w:proofErr w:type="spellEnd"/>
        <w:r w:rsidR="00894BCD" w:rsidRPr="00F3332E">
          <w:rPr>
            <w:rFonts w:ascii="Arial" w:hAnsi="Arial" w:cs="Arial"/>
            <w:sz w:val="20"/>
            <w:szCs w:val="20"/>
          </w:rPr>
          <w:t xml:space="preserve"> SL</w:t>
        </w:r>
      </w:hyperlink>
      <w:r w:rsidR="00894BCD" w:rsidRPr="00F3332E">
        <w:rPr>
          <w:rFonts w:ascii="Arial" w:hAnsi="Arial" w:cs="Arial"/>
          <w:sz w:val="20"/>
          <w:szCs w:val="20"/>
        </w:rPr>
        <w:t xml:space="preserve">, </w:t>
      </w:r>
      <w:hyperlink r:id="rId1257" w:history="1">
        <w:proofErr w:type="spellStart"/>
        <w:r w:rsidR="00894BCD" w:rsidRPr="00F3332E">
          <w:rPr>
            <w:rFonts w:ascii="Arial" w:hAnsi="Arial" w:cs="Arial"/>
            <w:sz w:val="20"/>
            <w:szCs w:val="20"/>
          </w:rPr>
          <w:t>Roiz-</w:t>
        </w:r>
        <w:r w:rsidR="00894BCD" w:rsidRPr="00F3332E">
          <w:rPr>
            <w:rFonts w:ascii="Arial" w:hAnsi="Arial" w:cs="Arial"/>
            <w:sz w:val="20"/>
            <w:szCs w:val="20"/>
          </w:rPr>
          <w:lastRenderedPageBreak/>
          <w:t>Santiañez</w:t>
        </w:r>
        <w:proofErr w:type="spellEnd"/>
        <w:r w:rsidR="00894BCD" w:rsidRPr="00F3332E">
          <w:rPr>
            <w:rFonts w:ascii="Arial" w:hAnsi="Arial" w:cs="Arial"/>
            <w:sz w:val="20"/>
            <w:szCs w:val="20"/>
          </w:rPr>
          <w:t xml:space="preserve"> R</w:t>
        </w:r>
      </w:hyperlink>
      <w:r w:rsidR="00894BCD" w:rsidRPr="00F3332E">
        <w:rPr>
          <w:rFonts w:ascii="Arial" w:hAnsi="Arial" w:cs="Arial"/>
          <w:sz w:val="20"/>
          <w:szCs w:val="20"/>
        </w:rPr>
        <w:t xml:space="preserve">, </w:t>
      </w:r>
      <w:hyperlink r:id="rId1258" w:history="1">
        <w:proofErr w:type="spellStart"/>
        <w:r w:rsidR="00894BCD" w:rsidRPr="00F3332E">
          <w:rPr>
            <w:rFonts w:ascii="Arial" w:hAnsi="Arial" w:cs="Arial"/>
            <w:sz w:val="20"/>
            <w:szCs w:val="20"/>
          </w:rPr>
          <w:t>Rommelse</w:t>
        </w:r>
        <w:proofErr w:type="spellEnd"/>
        <w:r w:rsidR="00894BCD" w:rsidRPr="00F3332E">
          <w:rPr>
            <w:rFonts w:ascii="Arial" w:hAnsi="Arial" w:cs="Arial"/>
            <w:sz w:val="20"/>
            <w:szCs w:val="20"/>
          </w:rPr>
          <w:t xml:space="preserve"> N</w:t>
        </w:r>
      </w:hyperlink>
      <w:r w:rsidR="00894BCD" w:rsidRPr="00F3332E">
        <w:rPr>
          <w:rFonts w:ascii="Arial" w:hAnsi="Arial" w:cs="Arial"/>
          <w:sz w:val="20"/>
          <w:szCs w:val="20"/>
        </w:rPr>
        <w:t xml:space="preserve">, </w:t>
      </w:r>
      <w:hyperlink r:id="rId1259" w:history="1">
        <w:proofErr w:type="spellStart"/>
        <w:r w:rsidR="00894BCD" w:rsidRPr="00F3332E">
          <w:rPr>
            <w:rFonts w:ascii="Arial" w:hAnsi="Arial" w:cs="Arial"/>
            <w:sz w:val="20"/>
            <w:szCs w:val="20"/>
          </w:rPr>
          <w:t>Ropele</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260" w:history="1">
        <w:r w:rsidR="00894BCD" w:rsidRPr="00F3332E">
          <w:rPr>
            <w:rFonts w:ascii="Arial" w:hAnsi="Arial" w:cs="Arial"/>
            <w:sz w:val="20"/>
            <w:szCs w:val="20"/>
          </w:rPr>
          <w:t>Rose EJ</w:t>
        </w:r>
      </w:hyperlink>
      <w:r w:rsidR="00894BCD" w:rsidRPr="00F3332E">
        <w:rPr>
          <w:rFonts w:ascii="Arial" w:hAnsi="Arial" w:cs="Arial"/>
          <w:sz w:val="20"/>
          <w:szCs w:val="20"/>
        </w:rPr>
        <w:t xml:space="preserve">, </w:t>
      </w:r>
      <w:hyperlink r:id="rId1261" w:history="1">
        <w:proofErr w:type="spellStart"/>
        <w:r w:rsidR="00894BCD" w:rsidRPr="00F3332E">
          <w:rPr>
            <w:rFonts w:ascii="Arial" w:hAnsi="Arial" w:cs="Arial"/>
            <w:sz w:val="20"/>
            <w:szCs w:val="20"/>
          </w:rPr>
          <w:t>Royle</w:t>
        </w:r>
        <w:proofErr w:type="spellEnd"/>
        <w:r w:rsidR="00894BCD" w:rsidRPr="00F3332E">
          <w:rPr>
            <w:rFonts w:ascii="Arial" w:hAnsi="Arial" w:cs="Arial"/>
            <w:sz w:val="20"/>
            <w:szCs w:val="20"/>
          </w:rPr>
          <w:t xml:space="preserve"> NA</w:t>
        </w:r>
      </w:hyperlink>
      <w:r w:rsidR="00894BCD" w:rsidRPr="00F3332E">
        <w:rPr>
          <w:rFonts w:ascii="Arial" w:hAnsi="Arial" w:cs="Arial"/>
          <w:sz w:val="20"/>
          <w:szCs w:val="20"/>
        </w:rPr>
        <w:t xml:space="preserve">, </w:t>
      </w:r>
      <w:hyperlink r:id="rId1262" w:history="1">
        <w:proofErr w:type="spellStart"/>
        <w:r w:rsidR="00894BCD" w:rsidRPr="00F3332E">
          <w:rPr>
            <w:rFonts w:ascii="Arial" w:hAnsi="Arial" w:cs="Arial"/>
            <w:sz w:val="20"/>
            <w:szCs w:val="20"/>
          </w:rPr>
          <w:t>Rundek</w:t>
        </w:r>
        <w:proofErr w:type="spellEnd"/>
        <w:r w:rsidR="00894BCD" w:rsidRPr="00F3332E">
          <w:rPr>
            <w:rFonts w:ascii="Arial" w:hAnsi="Arial" w:cs="Arial"/>
            <w:sz w:val="20"/>
            <w:szCs w:val="20"/>
          </w:rPr>
          <w:t xml:space="preserve"> T</w:t>
        </w:r>
      </w:hyperlink>
      <w:r w:rsidR="00894BCD" w:rsidRPr="00F3332E">
        <w:rPr>
          <w:rFonts w:ascii="Arial" w:hAnsi="Arial" w:cs="Arial"/>
          <w:sz w:val="20"/>
          <w:szCs w:val="20"/>
        </w:rPr>
        <w:t xml:space="preserve">, </w:t>
      </w:r>
      <w:hyperlink r:id="rId1263" w:history="1">
        <w:proofErr w:type="spellStart"/>
        <w:r w:rsidR="00894BCD" w:rsidRPr="00F3332E">
          <w:rPr>
            <w:rFonts w:ascii="Arial" w:hAnsi="Arial" w:cs="Arial"/>
            <w:sz w:val="20"/>
            <w:szCs w:val="20"/>
          </w:rPr>
          <w:t>Sämann</w:t>
        </w:r>
        <w:proofErr w:type="spellEnd"/>
        <w:r w:rsidR="00894BCD" w:rsidRPr="00F3332E">
          <w:rPr>
            <w:rFonts w:ascii="Arial" w:hAnsi="Arial" w:cs="Arial"/>
            <w:sz w:val="20"/>
            <w:szCs w:val="20"/>
          </w:rPr>
          <w:t xml:space="preserve"> PG</w:t>
        </w:r>
      </w:hyperlink>
      <w:r w:rsidR="00894BCD" w:rsidRPr="00F3332E">
        <w:rPr>
          <w:rFonts w:ascii="Arial" w:hAnsi="Arial" w:cs="Arial"/>
          <w:sz w:val="20"/>
          <w:szCs w:val="20"/>
        </w:rPr>
        <w:t xml:space="preserve">, </w:t>
      </w:r>
      <w:hyperlink r:id="rId1264" w:history="1">
        <w:proofErr w:type="spellStart"/>
        <w:r w:rsidR="00894BCD" w:rsidRPr="00F3332E">
          <w:rPr>
            <w:rFonts w:ascii="Arial" w:hAnsi="Arial" w:cs="Arial"/>
            <w:sz w:val="20"/>
            <w:szCs w:val="20"/>
          </w:rPr>
          <w:t>Saremi</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265" w:history="1">
        <w:r w:rsidR="00894BCD" w:rsidRPr="00F3332E">
          <w:rPr>
            <w:rFonts w:ascii="Arial" w:hAnsi="Arial" w:cs="Arial"/>
            <w:sz w:val="20"/>
            <w:szCs w:val="20"/>
          </w:rPr>
          <w:t>Satizabal CL</w:t>
        </w:r>
      </w:hyperlink>
      <w:r w:rsidR="00894BCD" w:rsidRPr="00F3332E">
        <w:rPr>
          <w:rFonts w:ascii="Arial" w:hAnsi="Arial" w:cs="Arial"/>
          <w:sz w:val="20"/>
          <w:szCs w:val="20"/>
        </w:rPr>
        <w:t xml:space="preserve">, </w:t>
      </w:r>
      <w:hyperlink r:id="rId1266" w:history="1">
        <w:proofErr w:type="spellStart"/>
        <w:r w:rsidR="00894BCD" w:rsidRPr="00F3332E">
          <w:rPr>
            <w:rFonts w:ascii="Arial" w:hAnsi="Arial" w:cs="Arial"/>
            <w:sz w:val="20"/>
            <w:szCs w:val="20"/>
          </w:rPr>
          <w:t>Schmaal</w:t>
        </w:r>
        <w:proofErr w:type="spellEnd"/>
        <w:r w:rsidR="00894BCD" w:rsidRPr="00F3332E">
          <w:rPr>
            <w:rFonts w:ascii="Arial" w:hAnsi="Arial" w:cs="Arial"/>
            <w:sz w:val="20"/>
            <w:szCs w:val="20"/>
          </w:rPr>
          <w:t xml:space="preserve"> L</w:t>
        </w:r>
      </w:hyperlink>
      <w:r w:rsidR="00894BCD" w:rsidRPr="00F3332E">
        <w:rPr>
          <w:rFonts w:ascii="Arial" w:hAnsi="Arial" w:cs="Arial"/>
          <w:sz w:val="20"/>
          <w:szCs w:val="20"/>
        </w:rPr>
        <w:t xml:space="preserve">, </w:t>
      </w:r>
      <w:hyperlink r:id="rId1267" w:history="1">
        <w:proofErr w:type="spellStart"/>
        <w:r w:rsidR="00894BCD" w:rsidRPr="00F3332E">
          <w:rPr>
            <w:rFonts w:ascii="Arial" w:hAnsi="Arial" w:cs="Arial"/>
            <w:sz w:val="20"/>
            <w:szCs w:val="20"/>
          </w:rPr>
          <w:t>Schork</w:t>
        </w:r>
        <w:proofErr w:type="spellEnd"/>
        <w:r w:rsidR="00894BCD" w:rsidRPr="00F3332E">
          <w:rPr>
            <w:rFonts w:ascii="Arial" w:hAnsi="Arial" w:cs="Arial"/>
            <w:sz w:val="20"/>
            <w:szCs w:val="20"/>
          </w:rPr>
          <w:t xml:space="preserve"> AJ</w:t>
        </w:r>
      </w:hyperlink>
      <w:r w:rsidR="00894BCD">
        <w:rPr>
          <w:rFonts w:ascii="Arial" w:hAnsi="Arial" w:cs="Arial"/>
          <w:sz w:val="20"/>
          <w:szCs w:val="20"/>
        </w:rPr>
        <w:t>,</w:t>
      </w:r>
      <w:r w:rsidR="00894BCD" w:rsidRPr="00F3332E">
        <w:rPr>
          <w:rFonts w:ascii="Arial" w:hAnsi="Arial" w:cs="Arial"/>
          <w:sz w:val="20"/>
          <w:szCs w:val="20"/>
        </w:rPr>
        <w:t xml:space="preserve"> </w:t>
      </w:r>
      <w:hyperlink r:id="rId1268" w:history="1">
        <w:r w:rsidR="00894BCD" w:rsidRPr="00F3332E">
          <w:rPr>
            <w:rFonts w:ascii="Arial" w:hAnsi="Arial" w:cs="Arial"/>
            <w:sz w:val="20"/>
            <w:szCs w:val="20"/>
          </w:rPr>
          <w:t>Shen L</w:t>
        </w:r>
      </w:hyperlink>
      <w:r w:rsidR="00894BCD" w:rsidRPr="00F3332E">
        <w:rPr>
          <w:rFonts w:ascii="Arial" w:hAnsi="Arial" w:cs="Arial"/>
          <w:sz w:val="20"/>
          <w:szCs w:val="20"/>
        </w:rPr>
        <w:t xml:space="preserve">, </w:t>
      </w:r>
      <w:hyperlink r:id="rId1269" w:history="1">
        <w:r w:rsidR="00894BCD" w:rsidRPr="00F3332E">
          <w:rPr>
            <w:rFonts w:ascii="Arial" w:hAnsi="Arial" w:cs="Arial"/>
            <w:sz w:val="20"/>
            <w:szCs w:val="20"/>
          </w:rPr>
          <w:t>Shin J</w:t>
        </w:r>
      </w:hyperlink>
      <w:r w:rsidR="00894BCD" w:rsidRPr="00F3332E">
        <w:rPr>
          <w:rFonts w:ascii="Arial" w:hAnsi="Arial" w:cs="Arial"/>
          <w:sz w:val="20"/>
          <w:szCs w:val="20"/>
        </w:rPr>
        <w:t xml:space="preserve">, </w:t>
      </w:r>
      <w:hyperlink r:id="rId1270" w:history="1">
        <w:proofErr w:type="spellStart"/>
        <w:r w:rsidR="00894BCD" w:rsidRPr="00F3332E">
          <w:rPr>
            <w:rFonts w:ascii="Arial" w:hAnsi="Arial" w:cs="Arial"/>
            <w:sz w:val="20"/>
            <w:szCs w:val="20"/>
          </w:rPr>
          <w:t>Shumskaya</w:t>
        </w:r>
        <w:proofErr w:type="spellEnd"/>
        <w:r w:rsidR="00894BCD" w:rsidRPr="00F3332E">
          <w:rPr>
            <w:rFonts w:ascii="Arial" w:hAnsi="Arial" w:cs="Arial"/>
            <w:sz w:val="20"/>
            <w:szCs w:val="20"/>
          </w:rPr>
          <w:t xml:space="preserve"> E</w:t>
        </w:r>
      </w:hyperlink>
      <w:r w:rsidR="00894BCD" w:rsidRPr="00F3332E">
        <w:rPr>
          <w:rFonts w:ascii="Arial" w:hAnsi="Arial" w:cs="Arial"/>
          <w:sz w:val="20"/>
          <w:szCs w:val="20"/>
        </w:rPr>
        <w:t xml:space="preserve">, </w:t>
      </w:r>
      <w:hyperlink r:id="rId1271" w:history="1">
        <w:r w:rsidR="00894BCD" w:rsidRPr="00F3332E">
          <w:rPr>
            <w:rFonts w:ascii="Arial" w:hAnsi="Arial" w:cs="Arial"/>
            <w:sz w:val="20"/>
            <w:szCs w:val="20"/>
          </w:rPr>
          <w:t>Smith AV</w:t>
        </w:r>
      </w:hyperlink>
      <w:r w:rsidR="00894BCD" w:rsidRPr="00F3332E">
        <w:rPr>
          <w:rFonts w:ascii="Arial" w:hAnsi="Arial" w:cs="Arial"/>
          <w:sz w:val="20"/>
          <w:szCs w:val="20"/>
        </w:rPr>
        <w:t xml:space="preserve">, </w:t>
      </w:r>
      <w:hyperlink r:id="rId1272" w:history="1">
        <w:proofErr w:type="spellStart"/>
        <w:r w:rsidR="00894BCD" w:rsidRPr="00F3332E">
          <w:rPr>
            <w:rFonts w:ascii="Arial" w:hAnsi="Arial" w:cs="Arial"/>
            <w:sz w:val="20"/>
            <w:szCs w:val="20"/>
          </w:rPr>
          <w:t>Sprooten</w:t>
        </w:r>
        <w:proofErr w:type="spellEnd"/>
        <w:r w:rsidR="00894BCD" w:rsidRPr="00F3332E">
          <w:rPr>
            <w:rFonts w:ascii="Arial" w:hAnsi="Arial" w:cs="Arial"/>
            <w:sz w:val="20"/>
            <w:szCs w:val="20"/>
          </w:rPr>
          <w:t xml:space="preserve"> E</w:t>
        </w:r>
      </w:hyperlink>
      <w:r w:rsidR="00894BCD" w:rsidRPr="00F3332E">
        <w:rPr>
          <w:rFonts w:ascii="Arial" w:hAnsi="Arial" w:cs="Arial"/>
          <w:sz w:val="20"/>
          <w:szCs w:val="20"/>
        </w:rPr>
        <w:t xml:space="preserve">, </w:t>
      </w:r>
      <w:hyperlink r:id="rId1273" w:history="1">
        <w:r w:rsidR="00894BCD" w:rsidRPr="00F3332E">
          <w:rPr>
            <w:rFonts w:ascii="Arial" w:hAnsi="Arial" w:cs="Arial"/>
            <w:sz w:val="20"/>
            <w:szCs w:val="20"/>
          </w:rPr>
          <w:t>Strike LT</w:t>
        </w:r>
      </w:hyperlink>
      <w:r w:rsidR="00894BCD" w:rsidRPr="00F3332E">
        <w:rPr>
          <w:rFonts w:ascii="Arial" w:hAnsi="Arial" w:cs="Arial"/>
          <w:sz w:val="20"/>
          <w:szCs w:val="20"/>
        </w:rPr>
        <w:t xml:space="preserve">, </w:t>
      </w:r>
      <w:hyperlink r:id="rId1274" w:history="1">
        <w:proofErr w:type="spellStart"/>
        <w:r w:rsidR="00894BCD" w:rsidRPr="00F3332E">
          <w:rPr>
            <w:rFonts w:ascii="Arial" w:hAnsi="Arial" w:cs="Arial"/>
            <w:sz w:val="20"/>
            <w:szCs w:val="20"/>
          </w:rPr>
          <w:t>Teumer</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275" w:history="1">
        <w:r w:rsidR="00894BCD" w:rsidRPr="00F3332E">
          <w:rPr>
            <w:rFonts w:ascii="Arial" w:hAnsi="Arial" w:cs="Arial"/>
            <w:sz w:val="20"/>
            <w:szCs w:val="20"/>
          </w:rPr>
          <w:t>Tordesillas-Gutierrez D</w:t>
        </w:r>
      </w:hyperlink>
      <w:r w:rsidR="00894BCD" w:rsidRPr="00F3332E">
        <w:rPr>
          <w:rFonts w:ascii="Arial" w:hAnsi="Arial" w:cs="Arial"/>
          <w:sz w:val="20"/>
          <w:szCs w:val="20"/>
        </w:rPr>
        <w:t xml:space="preserve">, </w:t>
      </w:r>
      <w:hyperlink r:id="rId1276" w:history="1">
        <w:r w:rsidR="00894BCD" w:rsidRPr="00F3332E">
          <w:rPr>
            <w:rFonts w:ascii="Arial" w:hAnsi="Arial" w:cs="Arial"/>
            <w:sz w:val="20"/>
            <w:szCs w:val="20"/>
          </w:rPr>
          <w:t>Toro R</w:t>
        </w:r>
      </w:hyperlink>
      <w:r w:rsidR="00894BCD" w:rsidRPr="00F3332E">
        <w:rPr>
          <w:rFonts w:ascii="Arial" w:hAnsi="Arial" w:cs="Arial"/>
          <w:sz w:val="20"/>
          <w:szCs w:val="20"/>
        </w:rPr>
        <w:t xml:space="preserve">, </w:t>
      </w:r>
      <w:hyperlink r:id="rId1277" w:history="1">
        <w:proofErr w:type="spellStart"/>
        <w:r w:rsidR="00894BCD" w:rsidRPr="00F3332E">
          <w:rPr>
            <w:rFonts w:ascii="Arial" w:hAnsi="Arial" w:cs="Arial"/>
            <w:sz w:val="20"/>
            <w:szCs w:val="20"/>
          </w:rPr>
          <w:t>Trabzuni</w:t>
        </w:r>
        <w:proofErr w:type="spellEnd"/>
        <w:r w:rsidR="00894BCD" w:rsidRPr="00F3332E">
          <w:rPr>
            <w:rFonts w:ascii="Arial" w:hAnsi="Arial" w:cs="Arial"/>
            <w:sz w:val="20"/>
            <w:szCs w:val="20"/>
          </w:rPr>
          <w:t xml:space="preserve"> D</w:t>
        </w:r>
      </w:hyperlink>
      <w:r w:rsidR="00894BCD" w:rsidRPr="00F3332E">
        <w:rPr>
          <w:rFonts w:ascii="Arial" w:hAnsi="Arial" w:cs="Arial"/>
          <w:sz w:val="20"/>
          <w:szCs w:val="20"/>
        </w:rPr>
        <w:t xml:space="preserve">, </w:t>
      </w:r>
      <w:hyperlink r:id="rId1278" w:history="1">
        <w:r w:rsidR="00894BCD" w:rsidRPr="00F3332E">
          <w:rPr>
            <w:rFonts w:ascii="Arial" w:hAnsi="Arial" w:cs="Arial"/>
            <w:sz w:val="20"/>
            <w:szCs w:val="20"/>
          </w:rPr>
          <w:t>Trompet S</w:t>
        </w:r>
      </w:hyperlink>
      <w:r w:rsidR="00894BCD" w:rsidRPr="00F3332E">
        <w:rPr>
          <w:rFonts w:ascii="Arial" w:hAnsi="Arial" w:cs="Arial"/>
          <w:sz w:val="20"/>
          <w:szCs w:val="20"/>
        </w:rPr>
        <w:t xml:space="preserve">, </w:t>
      </w:r>
      <w:hyperlink r:id="rId1279" w:history="1">
        <w:r w:rsidR="00894BCD" w:rsidRPr="00F3332E">
          <w:rPr>
            <w:rFonts w:ascii="Arial" w:hAnsi="Arial" w:cs="Arial"/>
            <w:sz w:val="20"/>
            <w:szCs w:val="20"/>
          </w:rPr>
          <w:t>Vaidya D</w:t>
        </w:r>
      </w:hyperlink>
      <w:r w:rsidR="00894BCD" w:rsidRPr="00F3332E">
        <w:rPr>
          <w:rFonts w:ascii="Arial" w:hAnsi="Arial" w:cs="Arial"/>
          <w:sz w:val="20"/>
          <w:szCs w:val="20"/>
        </w:rPr>
        <w:t xml:space="preserve">, </w:t>
      </w:r>
      <w:hyperlink r:id="rId1280" w:history="1">
        <w:r w:rsidR="00894BCD" w:rsidRPr="00F3332E">
          <w:rPr>
            <w:rFonts w:ascii="Arial" w:hAnsi="Arial" w:cs="Arial"/>
            <w:sz w:val="20"/>
            <w:szCs w:val="20"/>
          </w:rPr>
          <w:t xml:space="preserve">Van der </w:t>
        </w:r>
        <w:proofErr w:type="spellStart"/>
        <w:r w:rsidR="00894BCD" w:rsidRPr="00F3332E">
          <w:rPr>
            <w:rFonts w:ascii="Arial" w:hAnsi="Arial" w:cs="Arial"/>
            <w:sz w:val="20"/>
            <w:szCs w:val="20"/>
          </w:rPr>
          <w:t>Grond</w:t>
        </w:r>
        <w:proofErr w:type="spellEnd"/>
        <w:r w:rsidR="00894BCD" w:rsidRPr="00F3332E">
          <w:rPr>
            <w:rFonts w:ascii="Arial" w:hAnsi="Arial" w:cs="Arial"/>
            <w:sz w:val="20"/>
            <w:szCs w:val="20"/>
          </w:rPr>
          <w:t xml:space="preserve"> J</w:t>
        </w:r>
      </w:hyperlink>
      <w:r w:rsidR="00894BCD" w:rsidRPr="00F3332E">
        <w:rPr>
          <w:rFonts w:ascii="Arial" w:hAnsi="Arial" w:cs="Arial"/>
          <w:sz w:val="20"/>
          <w:szCs w:val="20"/>
        </w:rPr>
        <w:t xml:space="preserve">, </w:t>
      </w:r>
      <w:hyperlink r:id="rId1281" w:history="1">
        <w:r w:rsidR="00894BCD" w:rsidRPr="00F3332E">
          <w:rPr>
            <w:rFonts w:ascii="Arial" w:hAnsi="Arial" w:cs="Arial"/>
            <w:sz w:val="20"/>
            <w:szCs w:val="20"/>
          </w:rPr>
          <w:t>Van der Lee SJ</w:t>
        </w:r>
      </w:hyperlink>
      <w:r w:rsidR="00894BCD" w:rsidRPr="00F3332E">
        <w:rPr>
          <w:rFonts w:ascii="Arial" w:hAnsi="Arial" w:cs="Arial"/>
          <w:sz w:val="20"/>
          <w:szCs w:val="20"/>
        </w:rPr>
        <w:t xml:space="preserve">, </w:t>
      </w:r>
      <w:hyperlink r:id="rId1282" w:history="1">
        <w:r w:rsidR="00894BCD" w:rsidRPr="00F3332E">
          <w:rPr>
            <w:rFonts w:ascii="Arial" w:hAnsi="Arial" w:cs="Arial"/>
            <w:sz w:val="20"/>
            <w:szCs w:val="20"/>
          </w:rPr>
          <w:t>Van der Meer D</w:t>
        </w:r>
      </w:hyperlink>
      <w:r w:rsidR="00894BCD" w:rsidRPr="00F3332E">
        <w:rPr>
          <w:rFonts w:ascii="Arial" w:hAnsi="Arial" w:cs="Arial"/>
          <w:sz w:val="20"/>
          <w:szCs w:val="20"/>
        </w:rPr>
        <w:t xml:space="preserve">, </w:t>
      </w:r>
      <w:hyperlink r:id="rId1283"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Donkelaar</w:t>
        </w:r>
        <w:proofErr w:type="spellEnd"/>
        <w:r w:rsidR="00894BCD" w:rsidRPr="00F3332E">
          <w:rPr>
            <w:rFonts w:ascii="Arial" w:hAnsi="Arial" w:cs="Arial"/>
            <w:sz w:val="20"/>
            <w:szCs w:val="20"/>
          </w:rPr>
          <w:t xml:space="preserve"> MM</w:t>
        </w:r>
      </w:hyperlink>
      <w:r w:rsidR="00894BCD" w:rsidRPr="00F3332E">
        <w:rPr>
          <w:rFonts w:ascii="Arial" w:hAnsi="Arial" w:cs="Arial"/>
          <w:sz w:val="20"/>
          <w:szCs w:val="20"/>
        </w:rPr>
        <w:t xml:space="preserve">, </w:t>
      </w:r>
      <w:hyperlink r:id="rId1284"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Eijk</w:t>
        </w:r>
        <w:proofErr w:type="spellEnd"/>
        <w:r w:rsidR="00894BCD" w:rsidRPr="00F3332E">
          <w:rPr>
            <w:rFonts w:ascii="Arial" w:hAnsi="Arial" w:cs="Arial"/>
            <w:sz w:val="20"/>
            <w:szCs w:val="20"/>
          </w:rPr>
          <w:t xml:space="preserve"> KR</w:t>
        </w:r>
      </w:hyperlink>
      <w:r w:rsidR="00894BCD" w:rsidRPr="00F3332E">
        <w:rPr>
          <w:rFonts w:ascii="Arial" w:hAnsi="Arial" w:cs="Arial"/>
          <w:sz w:val="20"/>
          <w:szCs w:val="20"/>
        </w:rPr>
        <w:t xml:space="preserve">, </w:t>
      </w:r>
      <w:hyperlink r:id="rId1285"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Erp</w:t>
        </w:r>
        <w:proofErr w:type="spellEnd"/>
        <w:r w:rsidR="00894BCD" w:rsidRPr="00F3332E">
          <w:rPr>
            <w:rFonts w:ascii="Arial" w:hAnsi="Arial" w:cs="Arial"/>
            <w:sz w:val="20"/>
            <w:szCs w:val="20"/>
          </w:rPr>
          <w:t xml:space="preserve"> TG</w:t>
        </w:r>
      </w:hyperlink>
      <w:r w:rsidR="00894BCD" w:rsidRPr="00F3332E">
        <w:rPr>
          <w:rFonts w:ascii="Arial" w:hAnsi="Arial" w:cs="Arial"/>
          <w:sz w:val="20"/>
          <w:szCs w:val="20"/>
        </w:rPr>
        <w:t xml:space="preserve">, </w:t>
      </w:r>
      <w:hyperlink r:id="rId1286"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Rooij</w:t>
        </w:r>
        <w:proofErr w:type="spellEnd"/>
        <w:r w:rsidR="00894BCD" w:rsidRPr="00F3332E">
          <w:rPr>
            <w:rFonts w:ascii="Arial" w:hAnsi="Arial" w:cs="Arial"/>
            <w:sz w:val="20"/>
            <w:szCs w:val="20"/>
          </w:rPr>
          <w:t xml:space="preserve"> D</w:t>
        </w:r>
      </w:hyperlink>
      <w:r w:rsidR="00894BCD" w:rsidRPr="00F3332E">
        <w:rPr>
          <w:rFonts w:ascii="Arial" w:hAnsi="Arial" w:cs="Arial"/>
          <w:sz w:val="20"/>
          <w:szCs w:val="20"/>
        </w:rPr>
        <w:t xml:space="preserve">, </w:t>
      </w:r>
      <w:hyperlink r:id="rId1287" w:history="1">
        <w:r w:rsidR="00894BCD" w:rsidRPr="00F3332E">
          <w:rPr>
            <w:rFonts w:ascii="Arial" w:hAnsi="Arial" w:cs="Arial"/>
            <w:sz w:val="20"/>
            <w:szCs w:val="20"/>
          </w:rPr>
          <w:t>Walton E</w:t>
        </w:r>
      </w:hyperlink>
      <w:r w:rsidR="00894BCD" w:rsidRPr="00F3332E">
        <w:rPr>
          <w:rFonts w:ascii="Arial" w:hAnsi="Arial" w:cs="Arial"/>
          <w:sz w:val="20"/>
          <w:szCs w:val="20"/>
        </w:rPr>
        <w:t xml:space="preserve">, </w:t>
      </w:r>
      <w:hyperlink r:id="rId1288" w:history="1">
        <w:proofErr w:type="spellStart"/>
        <w:r w:rsidR="00894BCD" w:rsidRPr="00F3332E">
          <w:rPr>
            <w:rFonts w:ascii="Arial" w:hAnsi="Arial" w:cs="Arial"/>
            <w:sz w:val="20"/>
            <w:szCs w:val="20"/>
          </w:rPr>
          <w:t>Westlye</w:t>
        </w:r>
        <w:proofErr w:type="spellEnd"/>
        <w:r w:rsidR="00894BCD" w:rsidRPr="00F3332E">
          <w:rPr>
            <w:rFonts w:ascii="Arial" w:hAnsi="Arial" w:cs="Arial"/>
            <w:sz w:val="20"/>
            <w:szCs w:val="20"/>
          </w:rPr>
          <w:t xml:space="preserve"> LT</w:t>
        </w:r>
      </w:hyperlink>
      <w:r w:rsidR="00894BCD" w:rsidRPr="00F3332E">
        <w:rPr>
          <w:rFonts w:ascii="Arial" w:hAnsi="Arial" w:cs="Arial"/>
          <w:sz w:val="20"/>
          <w:szCs w:val="20"/>
        </w:rPr>
        <w:t xml:space="preserve">, </w:t>
      </w:r>
      <w:hyperlink r:id="rId1289" w:history="1">
        <w:r w:rsidR="00894BCD" w:rsidRPr="00F3332E">
          <w:rPr>
            <w:rFonts w:ascii="Arial" w:hAnsi="Arial" w:cs="Arial"/>
            <w:sz w:val="20"/>
            <w:szCs w:val="20"/>
          </w:rPr>
          <w:t>Whelan CD</w:t>
        </w:r>
      </w:hyperlink>
      <w:r w:rsidR="00894BCD" w:rsidRPr="00F3332E">
        <w:rPr>
          <w:rFonts w:ascii="Arial" w:hAnsi="Arial" w:cs="Arial"/>
          <w:sz w:val="20"/>
          <w:szCs w:val="20"/>
        </w:rPr>
        <w:t xml:space="preserve">, </w:t>
      </w:r>
      <w:hyperlink r:id="rId1290" w:history="1">
        <w:r w:rsidR="00894BCD" w:rsidRPr="00F3332E">
          <w:rPr>
            <w:rFonts w:ascii="Arial" w:hAnsi="Arial" w:cs="Arial"/>
            <w:sz w:val="20"/>
            <w:szCs w:val="20"/>
          </w:rPr>
          <w:t>Windham BG</w:t>
        </w:r>
      </w:hyperlink>
      <w:r w:rsidR="00894BCD" w:rsidRPr="00F3332E">
        <w:rPr>
          <w:rFonts w:ascii="Arial" w:hAnsi="Arial" w:cs="Arial"/>
          <w:sz w:val="20"/>
          <w:szCs w:val="20"/>
        </w:rPr>
        <w:t xml:space="preserve">, </w:t>
      </w:r>
      <w:hyperlink r:id="rId1291" w:history="1">
        <w:r w:rsidR="00894BCD" w:rsidRPr="00F3332E">
          <w:rPr>
            <w:rFonts w:ascii="Arial" w:hAnsi="Arial" w:cs="Arial"/>
            <w:sz w:val="20"/>
            <w:szCs w:val="20"/>
          </w:rPr>
          <w:t>Winkler AM</w:t>
        </w:r>
      </w:hyperlink>
      <w:r w:rsidR="00894BCD" w:rsidRPr="00F3332E">
        <w:rPr>
          <w:rFonts w:ascii="Arial" w:hAnsi="Arial" w:cs="Arial"/>
          <w:sz w:val="20"/>
          <w:szCs w:val="20"/>
        </w:rPr>
        <w:t xml:space="preserve">, </w:t>
      </w:r>
      <w:hyperlink r:id="rId1292" w:history="1">
        <w:proofErr w:type="spellStart"/>
        <w:r w:rsidR="00894BCD" w:rsidRPr="00F3332E">
          <w:rPr>
            <w:rFonts w:ascii="Arial" w:hAnsi="Arial" w:cs="Arial"/>
            <w:sz w:val="20"/>
            <w:szCs w:val="20"/>
          </w:rPr>
          <w:t>Wittfeld</w:t>
        </w:r>
        <w:proofErr w:type="spellEnd"/>
        <w:r w:rsidR="00894BCD" w:rsidRPr="00F3332E">
          <w:rPr>
            <w:rFonts w:ascii="Arial" w:hAnsi="Arial" w:cs="Arial"/>
            <w:sz w:val="20"/>
            <w:szCs w:val="20"/>
          </w:rPr>
          <w:t xml:space="preserve"> K</w:t>
        </w:r>
      </w:hyperlink>
      <w:r w:rsidR="00894BCD" w:rsidRPr="00F3332E">
        <w:rPr>
          <w:rFonts w:ascii="Arial" w:hAnsi="Arial" w:cs="Arial"/>
          <w:sz w:val="20"/>
          <w:szCs w:val="20"/>
        </w:rPr>
        <w:t xml:space="preserve">, </w:t>
      </w:r>
      <w:hyperlink r:id="rId1293" w:history="1">
        <w:proofErr w:type="spellStart"/>
        <w:r w:rsidR="00894BCD" w:rsidRPr="00F3332E">
          <w:rPr>
            <w:rFonts w:ascii="Arial" w:hAnsi="Arial" w:cs="Arial"/>
            <w:sz w:val="20"/>
            <w:szCs w:val="20"/>
          </w:rPr>
          <w:t>Woldehawariat</w:t>
        </w:r>
        <w:proofErr w:type="spellEnd"/>
        <w:r w:rsidR="00894BCD" w:rsidRPr="00F3332E">
          <w:rPr>
            <w:rFonts w:ascii="Arial" w:hAnsi="Arial" w:cs="Arial"/>
            <w:sz w:val="20"/>
            <w:szCs w:val="20"/>
          </w:rPr>
          <w:t xml:space="preserve"> G</w:t>
        </w:r>
      </w:hyperlink>
      <w:r w:rsidR="00894BCD" w:rsidRPr="00F3332E">
        <w:rPr>
          <w:rFonts w:ascii="Arial" w:hAnsi="Arial" w:cs="Arial"/>
          <w:sz w:val="20"/>
          <w:szCs w:val="20"/>
        </w:rPr>
        <w:t xml:space="preserve">, </w:t>
      </w:r>
      <w:hyperlink r:id="rId1294" w:history="1">
        <w:r w:rsidR="00894BCD" w:rsidRPr="00F3332E">
          <w:rPr>
            <w:rFonts w:ascii="Arial" w:hAnsi="Arial" w:cs="Arial"/>
            <w:sz w:val="20"/>
            <w:szCs w:val="20"/>
          </w:rPr>
          <w:t>Wolf C</w:t>
        </w:r>
      </w:hyperlink>
      <w:r w:rsidR="00894BCD" w:rsidRPr="00F3332E">
        <w:rPr>
          <w:rFonts w:ascii="Arial" w:hAnsi="Arial" w:cs="Arial"/>
          <w:sz w:val="20"/>
          <w:szCs w:val="20"/>
        </w:rPr>
        <w:t xml:space="preserve">, </w:t>
      </w:r>
      <w:hyperlink r:id="rId1295" w:history="1">
        <w:r w:rsidR="00894BCD" w:rsidRPr="00F3332E">
          <w:rPr>
            <w:rFonts w:ascii="Arial" w:hAnsi="Arial" w:cs="Arial"/>
            <w:sz w:val="20"/>
            <w:szCs w:val="20"/>
          </w:rPr>
          <w:t>Wolfers T</w:t>
        </w:r>
      </w:hyperlink>
      <w:r w:rsidR="00894BCD" w:rsidRPr="00F3332E">
        <w:rPr>
          <w:rFonts w:ascii="Arial" w:hAnsi="Arial" w:cs="Arial"/>
          <w:sz w:val="20"/>
          <w:szCs w:val="20"/>
        </w:rPr>
        <w:t xml:space="preserve">, </w:t>
      </w:r>
      <w:hyperlink r:id="rId1296" w:history="1">
        <w:proofErr w:type="spellStart"/>
        <w:r w:rsidR="00894BCD" w:rsidRPr="00F3332E">
          <w:rPr>
            <w:rFonts w:ascii="Arial" w:hAnsi="Arial" w:cs="Arial"/>
            <w:sz w:val="20"/>
            <w:szCs w:val="20"/>
          </w:rPr>
          <w:t>Yanek</w:t>
        </w:r>
        <w:proofErr w:type="spellEnd"/>
        <w:r w:rsidR="00894BCD" w:rsidRPr="00F3332E">
          <w:rPr>
            <w:rFonts w:ascii="Arial" w:hAnsi="Arial" w:cs="Arial"/>
            <w:sz w:val="20"/>
            <w:szCs w:val="20"/>
          </w:rPr>
          <w:t xml:space="preserve"> LR</w:t>
        </w:r>
      </w:hyperlink>
      <w:r w:rsidR="00894BCD" w:rsidRPr="00F3332E">
        <w:rPr>
          <w:rFonts w:ascii="Arial" w:hAnsi="Arial" w:cs="Arial"/>
          <w:sz w:val="20"/>
          <w:szCs w:val="20"/>
        </w:rPr>
        <w:t xml:space="preserve">, </w:t>
      </w:r>
      <w:hyperlink r:id="rId1297" w:history="1">
        <w:r w:rsidR="00894BCD" w:rsidRPr="00F3332E">
          <w:rPr>
            <w:rFonts w:ascii="Arial" w:hAnsi="Arial" w:cs="Arial"/>
            <w:sz w:val="20"/>
            <w:szCs w:val="20"/>
          </w:rPr>
          <w:t>Yang J</w:t>
        </w:r>
      </w:hyperlink>
      <w:r w:rsidR="00894BCD" w:rsidRPr="00F3332E">
        <w:rPr>
          <w:rFonts w:ascii="Arial" w:hAnsi="Arial" w:cs="Arial"/>
          <w:sz w:val="20"/>
          <w:szCs w:val="20"/>
        </w:rPr>
        <w:t xml:space="preserve">, </w:t>
      </w:r>
      <w:hyperlink r:id="rId1298" w:history="1">
        <w:proofErr w:type="spellStart"/>
        <w:r w:rsidR="00894BCD" w:rsidRPr="00F3332E">
          <w:rPr>
            <w:rFonts w:ascii="Arial" w:hAnsi="Arial" w:cs="Arial"/>
            <w:sz w:val="20"/>
            <w:szCs w:val="20"/>
          </w:rPr>
          <w:t>Zijdenbos</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299" w:history="1">
        <w:r w:rsidR="00894BCD" w:rsidRPr="00F3332E">
          <w:rPr>
            <w:rFonts w:ascii="Arial" w:hAnsi="Arial" w:cs="Arial"/>
            <w:sz w:val="20"/>
            <w:szCs w:val="20"/>
          </w:rPr>
          <w:t>Zwiers MP</w:t>
        </w:r>
      </w:hyperlink>
      <w:r w:rsidR="00894BCD" w:rsidRPr="00F3332E">
        <w:rPr>
          <w:rFonts w:ascii="Arial" w:hAnsi="Arial" w:cs="Arial"/>
          <w:sz w:val="20"/>
          <w:szCs w:val="20"/>
        </w:rPr>
        <w:t xml:space="preserve">, </w:t>
      </w:r>
      <w:hyperlink r:id="rId1300" w:history="1">
        <w:proofErr w:type="spellStart"/>
        <w:r w:rsidR="00894BCD" w:rsidRPr="00F3332E">
          <w:rPr>
            <w:rFonts w:ascii="Arial" w:hAnsi="Arial" w:cs="Arial"/>
            <w:sz w:val="20"/>
            <w:szCs w:val="20"/>
          </w:rPr>
          <w:t>Agartz</w:t>
        </w:r>
        <w:proofErr w:type="spellEnd"/>
        <w:r w:rsidR="00894BCD" w:rsidRPr="00F3332E">
          <w:rPr>
            <w:rFonts w:ascii="Arial" w:hAnsi="Arial" w:cs="Arial"/>
            <w:sz w:val="20"/>
            <w:szCs w:val="20"/>
          </w:rPr>
          <w:t xml:space="preserve"> I</w:t>
        </w:r>
      </w:hyperlink>
      <w:r w:rsidR="00894BCD" w:rsidRPr="00F3332E">
        <w:rPr>
          <w:rFonts w:ascii="Arial" w:hAnsi="Arial" w:cs="Arial"/>
          <w:sz w:val="20"/>
          <w:szCs w:val="20"/>
        </w:rPr>
        <w:t xml:space="preserve">, </w:t>
      </w:r>
      <w:hyperlink r:id="rId1301" w:history="1">
        <w:proofErr w:type="spellStart"/>
        <w:r w:rsidR="00894BCD" w:rsidRPr="00F3332E">
          <w:rPr>
            <w:rFonts w:ascii="Arial" w:hAnsi="Arial" w:cs="Arial"/>
            <w:sz w:val="20"/>
            <w:szCs w:val="20"/>
          </w:rPr>
          <w:t>Almasy</w:t>
        </w:r>
        <w:proofErr w:type="spellEnd"/>
        <w:r w:rsidR="00894BCD" w:rsidRPr="00F3332E">
          <w:rPr>
            <w:rFonts w:ascii="Arial" w:hAnsi="Arial" w:cs="Arial"/>
            <w:sz w:val="20"/>
            <w:szCs w:val="20"/>
          </w:rPr>
          <w:t xml:space="preserve"> L</w:t>
        </w:r>
      </w:hyperlink>
      <w:r w:rsidR="00894BCD" w:rsidRPr="00F3332E">
        <w:rPr>
          <w:rFonts w:ascii="Arial" w:hAnsi="Arial" w:cs="Arial"/>
          <w:sz w:val="20"/>
          <w:szCs w:val="20"/>
        </w:rPr>
        <w:t xml:space="preserve">, </w:t>
      </w:r>
      <w:hyperlink r:id="rId1302" w:history="1">
        <w:r w:rsidR="00894BCD" w:rsidRPr="00F3332E">
          <w:rPr>
            <w:rFonts w:ascii="Arial" w:hAnsi="Arial" w:cs="Arial"/>
            <w:sz w:val="20"/>
            <w:szCs w:val="20"/>
          </w:rPr>
          <w:t>Ames D</w:t>
        </w:r>
      </w:hyperlink>
      <w:r w:rsidR="00894BCD" w:rsidRPr="00F3332E">
        <w:rPr>
          <w:rFonts w:ascii="Arial" w:hAnsi="Arial" w:cs="Arial"/>
          <w:sz w:val="20"/>
          <w:szCs w:val="20"/>
        </w:rPr>
        <w:t xml:space="preserve">, </w:t>
      </w:r>
      <w:hyperlink r:id="rId1303" w:history="1">
        <w:proofErr w:type="spellStart"/>
        <w:r w:rsidR="00894BCD" w:rsidRPr="00F3332E">
          <w:rPr>
            <w:rFonts w:ascii="Arial" w:hAnsi="Arial" w:cs="Arial"/>
            <w:sz w:val="20"/>
            <w:szCs w:val="20"/>
          </w:rPr>
          <w:t>Amouyel</w:t>
        </w:r>
        <w:proofErr w:type="spellEnd"/>
        <w:r w:rsidR="00894BCD" w:rsidRPr="00F3332E">
          <w:rPr>
            <w:rFonts w:ascii="Arial" w:hAnsi="Arial" w:cs="Arial"/>
            <w:sz w:val="20"/>
            <w:szCs w:val="20"/>
          </w:rPr>
          <w:t xml:space="preserve"> P</w:t>
        </w:r>
      </w:hyperlink>
      <w:r w:rsidR="00894BCD" w:rsidRPr="00F3332E">
        <w:rPr>
          <w:rFonts w:ascii="Arial" w:hAnsi="Arial" w:cs="Arial"/>
          <w:sz w:val="20"/>
          <w:szCs w:val="20"/>
        </w:rPr>
        <w:t xml:space="preserve">, </w:t>
      </w:r>
      <w:hyperlink r:id="rId1304" w:history="1">
        <w:proofErr w:type="spellStart"/>
        <w:r w:rsidR="00894BCD" w:rsidRPr="00F3332E">
          <w:rPr>
            <w:rFonts w:ascii="Arial" w:hAnsi="Arial" w:cs="Arial"/>
            <w:sz w:val="20"/>
            <w:szCs w:val="20"/>
          </w:rPr>
          <w:t>Andreassen</w:t>
        </w:r>
        <w:proofErr w:type="spellEnd"/>
        <w:r w:rsidR="00894BCD" w:rsidRPr="00F3332E">
          <w:rPr>
            <w:rFonts w:ascii="Arial" w:hAnsi="Arial" w:cs="Arial"/>
            <w:sz w:val="20"/>
            <w:szCs w:val="20"/>
          </w:rPr>
          <w:t xml:space="preserve"> OA</w:t>
        </w:r>
      </w:hyperlink>
      <w:r w:rsidR="00894BCD" w:rsidRPr="00F3332E">
        <w:rPr>
          <w:rFonts w:ascii="Arial" w:hAnsi="Arial" w:cs="Arial"/>
          <w:sz w:val="20"/>
          <w:szCs w:val="20"/>
        </w:rPr>
        <w:t xml:space="preserve">, </w:t>
      </w:r>
      <w:hyperlink r:id="rId1305" w:history="1">
        <w:proofErr w:type="spellStart"/>
        <w:r w:rsidR="00894BCD" w:rsidRPr="00F3332E">
          <w:rPr>
            <w:rFonts w:ascii="Arial" w:hAnsi="Arial" w:cs="Arial"/>
            <w:sz w:val="20"/>
            <w:szCs w:val="20"/>
          </w:rPr>
          <w:t>Arepalli</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306" w:history="1">
        <w:proofErr w:type="spellStart"/>
        <w:r w:rsidR="00894BCD" w:rsidRPr="00F3332E">
          <w:rPr>
            <w:rFonts w:ascii="Arial" w:hAnsi="Arial" w:cs="Arial"/>
            <w:sz w:val="20"/>
            <w:szCs w:val="20"/>
          </w:rPr>
          <w:t>Assareh</w:t>
        </w:r>
        <w:proofErr w:type="spellEnd"/>
        <w:r w:rsidR="00894BCD" w:rsidRPr="00F3332E">
          <w:rPr>
            <w:rFonts w:ascii="Arial" w:hAnsi="Arial" w:cs="Arial"/>
            <w:sz w:val="20"/>
            <w:szCs w:val="20"/>
          </w:rPr>
          <w:t xml:space="preserve"> AA</w:t>
        </w:r>
      </w:hyperlink>
      <w:r w:rsidR="00894BCD" w:rsidRPr="00F3332E">
        <w:rPr>
          <w:rFonts w:ascii="Arial" w:hAnsi="Arial" w:cs="Arial"/>
          <w:sz w:val="20"/>
          <w:szCs w:val="20"/>
        </w:rPr>
        <w:t xml:space="preserve">, </w:t>
      </w:r>
      <w:hyperlink r:id="rId1307" w:history="1">
        <w:proofErr w:type="spellStart"/>
        <w:r w:rsidR="00894BCD" w:rsidRPr="00F3332E">
          <w:rPr>
            <w:rFonts w:ascii="Arial" w:hAnsi="Arial" w:cs="Arial"/>
            <w:sz w:val="20"/>
            <w:szCs w:val="20"/>
          </w:rPr>
          <w:t>Barral</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308" w:history="1">
        <w:proofErr w:type="spellStart"/>
        <w:r w:rsidR="00894BCD" w:rsidRPr="00F3332E">
          <w:rPr>
            <w:rFonts w:ascii="Arial" w:hAnsi="Arial" w:cs="Arial"/>
            <w:sz w:val="20"/>
            <w:szCs w:val="20"/>
          </w:rPr>
          <w:t>Bastin</w:t>
        </w:r>
        <w:proofErr w:type="spellEnd"/>
        <w:r w:rsidR="00894BCD" w:rsidRPr="00F3332E">
          <w:rPr>
            <w:rFonts w:ascii="Arial" w:hAnsi="Arial" w:cs="Arial"/>
            <w:sz w:val="20"/>
            <w:szCs w:val="20"/>
          </w:rPr>
          <w:t xml:space="preserve"> ME</w:t>
        </w:r>
      </w:hyperlink>
      <w:r w:rsidR="00894BCD" w:rsidRPr="00F3332E">
        <w:rPr>
          <w:rFonts w:ascii="Arial" w:hAnsi="Arial" w:cs="Arial"/>
          <w:sz w:val="20"/>
          <w:szCs w:val="20"/>
        </w:rPr>
        <w:t xml:space="preserve">, </w:t>
      </w:r>
      <w:hyperlink r:id="rId1309" w:history="1">
        <w:r w:rsidR="00894BCD" w:rsidRPr="00F3332E">
          <w:rPr>
            <w:rFonts w:ascii="Arial" w:hAnsi="Arial" w:cs="Arial"/>
            <w:sz w:val="20"/>
            <w:szCs w:val="20"/>
          </w:rPr>
          <w:t>Becker DM</w:t>
        </w:r>
      </w:hyperlink>
      <w:r w:rsidR="00894BCD" w:rsidRPr="00F3332E">
        <w:rPr>
          <w:rFonts w:ascii="Arial" w:hAnsi="Arial" w:cs="Arial"/>
          <w:sz w:val="20"/>
          <w:szCs w:val="20"/>
        </w:rPr>
        <w:t xml:space="preserve">, </w:t>
      </w:r>
      <w:hyperlink r:id="rId1310" w:history="1">
        <w:r w:rsidR="00894BCD" w:rsidRPr="00F3332E">
          <w:rPr>
            <w:rFonts w:ascii="Arial" w:hAnsi="Arial" w:cs="Arial"/>
            <w:sz w:val="20"/>
            <w:szCs w:val="20"/>
          </w:rPr>
          <w:t>Becker JT</w:t>
        </w:r>
      </w:hyperlink>
      <w:r w:rsidR="00894BCD" w:rsidRPr="00F3332E">
        <w:rPr>
          <w:rFonts w:ascii="Arial" w:hAnsi="Arial" w:cs="Arial"/>
          <w:sz w:val="20"/>
          <w:szCs w:val="20"/>
        </w:rPr>
        <w:t xml:space="preserve">, </w:t>
      </w:r>
      <w:hyperlink r:id="rId1311" w:history="1">
        <w:r w:rsidR="00894BCD" w:rsidRPr="00F3332E">
          <w:rPr>
            <w:rFonts w:ascii="Arial" w:hAnsi="Arial" w:cs="Arial"/>
            <w:sz w:val="20"/>
            <w:szCs w:val="20"/>
          </w:rPr>
          <w:t>Bennett DA</w:t>
        </w:r>
      </w:hyperlink>
      <w:r w:rsidR="00894BCD" w:rsidRPr="00F3332E">
        <w:rPr>
          <w:rFonts w:ascii="Arial" w:hAnsi="Arial" w:cs="Arial"/>
          <w:sz w:val="20"/>
          <w:szCs w:val="20"/>
        </w:rPr>
        <w:t xml:space="preserve">, </w:t>
      </w:r>
      <w:hyperlink r:id="rId1312" w:history="1">
        <w:proofErr w:type="spellStart"/>
        <w:r w:rsidR="00894BCD" w:rsidRPr="00F3332E">
          <w:rPr>
            <w:rFonts w:ascii="Arial" w:hAnsi="Arial" w:cs="Arial"/>
            <w:sz w:val="20"/>
            <w:szCs w:val="20"/>
          </w:rPr>
          <w:t>Blangero</w:t>
        </w:r>
        <w:proofErr w:type="spellEnd"/>
        <w:r w:rsidR="00894BCD" w:rsidRPr="00F3332E">
          <w:rPr>
            <w:rFonts w:ascii="Arial" w:hAnsi="Arial" w:cs="Arial"/>
            <w:sz w:val="20"/>
            <w:szCs w:val="20"/>
          </w:rPr>
          <w:t xml:space="preserve"> J</w:t>
        </w:r>
      </w:hyperlink>
      <w:r w:rsidR="00894BCD" w:rsidRPr="00F3332E">
        <w:rPr>
          <w:rFonts w:ascii="Arial" w:hAnsi="Arial" w:cs="Arial"/>
          <w:sz w:val="20"/>
          <w:szCs w:val="20"/>
        </w:rPr>
        <w:t xml:space="preserve">, </w:t>
      </w:r>
      <w:hyperlink r:id="rId1313"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Bokhoven</w:t>
        </w:r>
        <w:proofErr w:type="spellEnd"/>
        <w:r w:rsidR="00894BCD" w:rsidRPr="00F3332E">
          <w:rPr>
            <w:rFonts w:ascii="Arial" w:hAnsi="Arial" w:cs="Arial"/>
            <w:sz w:val="20"/>
            <w:szCs w:val="20"/>
          </w:rPr>
          <w:t xml:space="preserve"> H</w:t>
        </w:r>
      </w:hyperlink>
      <w:r w:rsidR="00894BCD">
        <w:rPr>
          <w:rFonts w:ascii="Arial" w:hAnsi="Arial" w:cs="Arial"/>
          <w:sz w:val="20"/>
          <w:szCs w:val="20"/>
        </w:rPr>
        <w:t>,</w:t>
      </w:r>
      <w:r w:rsidR="00894BCD" w:rsidRPr="00F3332E">
        <w:rPr>
          <w:rFonts w:ascii="Arial" w:hAnsi="Arial" w:cs="Arial"/>
          <w:sz w:val="20"/>
          <w:szCs w:val="20"/>
        </w:rPr>
        <w:t xml:space="preserve"> </w:t>
      </w:r>
      <w:hyperlink r:id="rId1314" w:history="1">
        <w:proofErr w:type="spellStart"/>
        <w:r w:rsidR="00894BCD" w:rsidRPr="00F3332E">
          <w:rPr>
            <w:rFonts w:ascii="Arial" w:hAnsi="Arial" w:cs="Arial"/>
            <w:sz w:val="20"/>
            <w:szCs w:val="20"/>
          </w:rPr>
          <w:t>Boomsma</w:t>
        </w:r>
        <w:proofErr w:type="spellEnd"/>
        <w:r w:rsidR="00894BCD" w:rsidRPr="00F3332E">
          <w:rPr>
            <w:rFonts w:ascii="Arial" w:hAnsi="Arial" w:cs="Arial"/>
            <w:sz w:val="20"/>
            <w:szCs w:val="20"/>
          </w:rPr>
          <w:t xml:space="preserve"> DI</w:t>
        </w:r>
      </w:hyperlink>
      <w:r w:rsidR="00894BCD" w:rsidRPr="00F3332E">
        <w:rPr>
          <w:rFonts w:ascii="Arial" w:hAnsi="Arial" w:cs="Arial"/>
          <w:sz w:val="20"/>
          <w:szCs w:val="20"/>
        </w:rPr>
        <w:t xml:space="preserve">, </w:t>
      </w:r>
      <w:hyperlink r:id="rId1315" w:history="1">
        <w:proofErr w:type="spellStart"/>
        <w:r w:rsidR="00894BCD" w:rsidRPr="00F3332E">
          <w:rPr>
            <w:rFonts w:ascii="Arial" w:hAnsi="Arial" w:cs="Arial"/>
            <w:sz w:val="20"/>
            <w:szCs w:val="20"/>
          </w:rPr>
          <w:t>Brodaty</w:t>
        </w:r>
        <w:proofErr w:type="spellEnd"/>
        <w:r w:rsidR="00894BCD" w:rsidRPr="00F3332E">
          <w:rPr>
            <w:rFonts w:ascii="Arial" w:hAnsi="Arial" w:cs="Arial"/>
            <w:sz w:val="20"/>
            <w:szCs w:val="20"/>
          </w:rPr>
          <w:t xml:space="preserve"> H</w:t>
        </w:r>
      </w:hyperlink>
      <w:r w:rsidR="00894BCD" w:rsidRPr="00F3332E">
        <w:rPr>
          <w:rFonts w:ascii="Arial" w:hAnsi="Arial" w:cs="Arial"/>
          <w:sz w:val="20"/>
          <w:szCs w:val="20"/>
        </w:rPr>
        <w:t xml:space="preserve">, </w:t>
      </w:r>
      <w:hyperlink r:id="rId1316" w:history="1">
        <w:r w:rsidR="00894BCD" w:rsidRPr="00F3332E">
          <w:rPr>
            <w:rFonts w:ascii="Arial" w:hAnsi="Arial" w:cs="Arial"/>
            <w:sz w:val="20"/>
            <w:szCs w:val="20"/>
          </w:rPr>
          <w:t>Brouwer RM</w:t>
        </w:r>
      </w:hyperlink>
      <w:r w:rsidR="00894BCD" w:rsidRPr="00F3332E">
        <w:rPr>
          <w:rFonts w:ascii="Arial" w:hAnsi="Arial" w:cs="Arial"/>
          <w:sz w:val="20"/>
          <w:szCs w:val="20"/>
        </w:rPr>
        <w:t xml:space="preserve">, </w:t>
      </w:r>
      <w:hyperlink r:id="rId1317" w:history="1">
        <w:r w:rsidR="00894BCD" w:rsidRPr="00F3332E">
          <w:rPr>
            <w:rFonts w:ascii="Arial" w:hAnsi="Arial" w:cs="Arial"/>
            <w:sz w:val="20"/>
            <w:szCs w:val="20"/>
          </w:rPr>
          <w:t>Brunner HG</w:t>
        </w:r>
      </w:hyperlink>
      <w:r w:rsidR="00894BCD">
        <w:rPr>
          <w:rFonts w:ascii="Arial" w:hAnsi="Arial" w:cs="Arial"/>
          <w:sz w:val="20"/>
          <w:szCs w:val="20"/>
        </w:rPr>
        <w:t>,</w:t>
      </w:r>
      <w:r w:rsidR="00894BCD" w:rsidRPr="00F3332E">
        <w:rPr>
          <w:rFonts w:ascii="Arial" w:hAnsi="Arial" w:cs="Arial"/>
          <w:sz w:val="20"/>
          <w:szCs w:val="20"/>
        </w:rPr>
        <w:t xml:space="preserve"> </w:t>
      </w:r>
      <w:hyperlink r:id="rId1318" w:history="1">
        <w:r w:rsidR="00894BCD" w:rsidRPr="00F3332E">
          <w:rPr>
            <w:rFonts w:ascii="Arial" w:hAnsi="Arial" w:cs="Arial"/>
            <w:sz w:val="20"/>
            <w:szCs w:val="20"/>
          </w:rPr>
          <w:t>Buckner RL</w:t>
        </w:r>
      </w:hyperlink>
      <w:r w:rsidR="00894BCD" w:rsidRPr="00F3332E">
        <w:rPr>
          <w:rFonts w:ascii="Arial" w:hAnsi="Arial" w:cs="Arial"/>
          <w:sz w:val="20"/>
          <w:szCs w:val="20"/>
        </w:rPr>
        <w:t xml:space="preserve">, </w:t>
      </w:r>
      <w:hyperlink r:id="rId1319" w:history="1">
        <w:proofErr w:type="spellStart"/>
        <w:r w:rsidR="00894BCD" w:rsidRPr="00F3332E">
          <w:rPr>
            <w:rFonts w:ascii="Arial" w:hAnsi="Arial" w:cs="Arial"/>
            <w:sz w:val="20"/>
            <w:szCs w:val="20"/>
          </w:rPr>
          <w:t>Buitelaar</w:t>
        </w:r>
        <w:proofErr w:type="spellEnd"/>
        <w:r w:rsidR="00894BCD" w:rsidRPr="00F3332E">
          <w:rPr>
            <w:rFonts w:ascii="Arial" w:hAnsi="Arial" w:cs="Arial"/>
            <w:sz w:val="20"/>
            <w:szCs w:val="20"/>
          </w:rPr>
          <w:t xml:space="preserve"> JK</w:t>
        </w:r>
      </w:hyperlink>
      <w:r w:rsidR="00894BCD" w:rsidRPr="00F3332E">
        <w:rPr>
          <w:rFonts w:ascii="Arial" w:hAnsi="Arial" w:cs="Arial"/>
          <w:sz w:val="20"/>
          <w:szCs w:val="20"/>
        </w:rPr>
        <w:t xml:space="preserve">, </w:t>
      </w:r>
      <w:hyperlink r:id="rId1320" w:history="1">
        <w:proofErr w:type="spellStart"/>
        <w:r w:rsidR="00894BCD" w:rsidRPr="00F3332E">
          <w:rPr>
            <w:rFonts w:ascii="Arial" w:hAnsi="Arial" w:cs="Arial"/>
            <w:sz w:val="20"/>
            <w:szCs w:val="20"/>
          </w:rPr>
          <w:t>Bulayeva</w:t>
        </w:r>
        <w:proofErr w:type="spellEnd"/>
        <w:r w:rsidR="00894BCD" w:rsidRPr="00F3332E">
          <w:rPr>
            <w:rFonts w:ascii="Arial" w:hAnsi="Arial" w:cs="Arial"/>
            <w:sz w:val="20"/>
            <w:szCs w:val="20"/>
          </w:rPr>
          <w:t xml:space="preserve"> KB</w:t>
        </w:r>
      </w:hyperlink>
      <w:r w:rsidR="00894BCD" w:rsidRPr="00F3332E">
        <w:rPr>
          <w:rFonts w:ascii="Arial" w:hAnsi="Arial" w:cs="Arial"/>
          <w:sz w:val="20"/>
          <w:szCs w:val="20"/>
        </w:rPr>
        <w:t xml:space="preserve">, </w:t>
      </w:r>
      <w:hyperlink r:id="rId1321" w:history="1">
        <w:r w:rsidR="00894BCD" w:rsidRPr="00F3332E">
          <w:rPr>
            <w:rFonts w:ascii="Arial" w:hAnsi="Arial" w:cs="Arial"/>
            <w:sz w:val="20"/>
            <w:szCs w:val="20"/>
          </w:rPr>
          <w:t>Cahn W</w:t>
        </w:r>
      </w:hyperlink>
      <w:r w:rsidR="00894BCD" w:rsidRPr="00F3332E">
        <w:rPr>
          <w:rFonts w:ascii="Arial" w:hAnsi="Arial" w:cs="Arial"/>
          <w:sz w:val="20"/>
          <w:szCs w:val="20"/>
        </w:rPr>
        <w:t xml:space="preserve">, </w:t>
      </w:r>
      <w:hyperlink r:id="rId1322" w:history="1">
        <w:r w:rsidR="00894BCD" w:rsidRPr="00F3332E">
          <w:rPr>
            <w:rFonts w:ascii="Arial" w:hAnsi="Arial" w:cs="Arial"/>
            <w:sz w:val="20"/>
            <w:szCs w:val="20"/>
          </w:rPr>
          <w:t>Calhoun VD</w:t>
        </w:r>
      </w:hyperlink>
      <w:r w:rsidR="00894BCD" w:rsidRPr="00F3332E">
        <w:rPr>
          <w:rFonts w:ascii="Arial" w:hAnsi="Arial" w:cs="Arial"/>
          <w:sz w:val="20"/>
          <w:szCs w:val="20"/>
        </w:rPr>
        <w:t xml:space="preserve">, </w:t>
      </w:r>
      <w:hyperlink r:id="rId1323" w:history="1">
        <w:r w:rsidR="00894BCD" w:rsidRPr="00F3332E">
          <w:rPr>
            <w:rFonts w:ascii="Arial" w:hAnsi="Arial" w:cs="Arial"/>
            <w:sz w:val="20"/>
            <w:szCs w:val="20"/>
          </w:rPr>
          <w:t>Cannon DM</w:t>
        </w:r>
      </w:hyperlink>
      <w:r w:rsidR="00894BCD" w:rsidRPr="00F3332E">
        <w:rPr>
          <w:rFonts w:ascii="Arial" w:hAnsi="Arial" w:cs="Arial"/>
          <w:sz w:val="20"/>
          <w:szCs w:val="20"/>
        </w:rPr>
        <w:t xml:space="preserve">, </w:t>
      </w:r>
      <w:hyperlink r:id="rId1324" w:history="1">
        <w:proofErr w:type="spellStart"/>
        <w:r w:rsidR="00894BCD" w:rsidRPr="00F3332E">
          <w:rPr>
            <w:rFonts w:ascii="Arial" w:hAnsi="Arial" w:cs="Arial"/>
            <w:sz w:val="20"/>
            <w:szCs w:val="20"/>
          </w:rPr>
          <w:t>Cavalleri</w:t>
        </w:r>
        <w:proofErr w:type="spellEnd"/>
        <w:r w:rsidR="00894BCD" w:rsidRPr="00F3332E">
          <w:rPr>
            <w:rFonts w:ascii="Arial" w:hAnsi="Arial" w:cs="Arial"/>
            <w:sz w:val="20"/>
            <w:szCs w:val="20"/>
          </w:rPr>
          <w:t xml:space="preserve"> GL</w:t>
        </w:r>
      </w:hyperlink>
      <w:r w:rsidR="00894BCD" w:rsidRPr="00F3332E">
        <w:rPr>
          <w:rFonts w:ascii="Arial" w:hAnsi="Arial" w:cs="Arial"/>
          <w:sz w:val="20"/>
          <w:szCs w:val="20"/>
        </w:rPr>
        <w:t xml:space="preserve">, </w:t>
      </w:r>
      <w:hyperlink r:id="rId1325" w:history="1">
        <w:r w:rsidR="00894BCD" w:rsidRPr="00F3332E">
          <w:rPr>
            <w:rFonts w:ascii="Arial" w:hAnsi="Arial" w:cs="Arial"/>
            <w:sz w:val="20"/>
            <w:szCs w:val="20"/>
          </w:rPr>
          <w:t>Cheng CY</w:t>
        </w:r>
      </w:hyperlink>
      <w:r w:rsidR="00894BCD" w:rsidRPr="00F3332E">
        <w:rPr>
          <w:rFonts w:ascii="Arial" w:hAnsi="Arial" w:cs="Arial"/>
          <w:sz w:val="20"/>
          <w:szCs w:val="20"/>
        </w:rPr>
        <w:t xml:space="preserve">, </w:t>
      </w:r>
      <w:hyperlink r:id="rId1326" w:history="1">
        <w:proofErr w:type="spellStart"/>
        <w:r w:rsidR="00894BCD" w:rsidRPr="00F3332E">
          <w:rPr>
            <w:rFonts w:ascii="Arial" w:hAnsi="Arial" w:cs="Arial"/>
            <w:sz w:val="20"/>
            <w:szCs w:val="20"/>
          </w:rPr>
          <w:t>Cichon</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327" w:history="1">
        <w:r w:rsidR="00894BCD" w:rsidRPr="00F3332E">
          <w:rPr>
            <w:rFonts w:ascii="Arial" w:hAnsi="Arial" w:cs="Arial"/>
            <w:sz w:val="20"/>
            <w:szCs w:val="20"/>
          </w:rPr>
          <w:t>Cookson MR</w:t>
        </w:r>
      </w:hyperlink>
      <w:r w:rsidR="00894BCD" w:rsidRPr="00F3332E">
        <w:rPr>
          <w:rFonts w:ascii="Arial" w:hAnsi="Arial" w:cs="Arial"/>
          <w:sz w:val="20"/>
          <w:szCs w:val="20"/>
        </w:rPr>
        <w:t xml:space="preserve">, </w:t>
      </w:r>
      <w:hyperlink r:id="rId1328" w:history="1">
        <w:proofErr w:type="spellStart"/>
        <w:r w:rsidR="00894BCD" w:rsidRPr="00F3332E">
          <w:rPr>
            <w:rFonts w:ascii="Arial" w:hAnsi="Arial" w:cs="Arial"/>
            <w:sz w:val="20"/>
            <w:szCs w:val="20"/>
          </w:rPr>
          <w:t>Corvin</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329" w:history="1">
        <w:r w:rsidR="00894BCD" w:rsidRPr="00F3332E">
          <w:rPr>
            <w:rFonts w:ascii="Arial" w:hAnsi="Arial" w:cs="Arial"/>
            <w:sz w:val="20"/>
            <w:szCs w:val="20"/>
          </w:rPr>
          <w:t>Crespo-</w:t>
        </w:r>
        <w:proofErr w:type="spellStart"/>
        <w:r w:rsidR="00894BCD" w:rsidRPr="00F3332E">
          <w:rPr>
            <w:rFonts w:ascii="Arial" w:hAnsi="Arial" w:cs="Arial"/>
            <w:sz w:val="20"/>
            <w:szCs w:val="20"/>
          </w:rPr>
          <w:t>Facorro</w:t>
        </w:r>
        <w:proofErr w:type="spellEnd"/>
        <w:r w:rsidR="00894BCD" w:rsidRPr="00F3332E">
          <w:rPr>
            <w:rFonts w:ascii="Arial" w:hAnsi="Arial" w:cs="Arial"/>
            <w:sz w:val="20"/>
            <w:szCs w:val="20"/>
          </w:rPr>
          <w:t xml:space="preserve"> B</w:t>
        </w:r>
      </w:hyperlink>
      <w:r w:rsidR="00894BCD" w:rsidRPr="00F3332E">
        <w:rPr>
          <w:rFonts w:ascii="Arial" w:hAnsi="Arial" w:cs="Arial"/>
          <w:sz w:val="20"/>
          <w:szCs w:val="20"/>
        </w:rPr>
        <w:t xml:space="preserve">, </w:t>
      </w:r>
      <w:hyperlink r:id="rId1330" w:history="1">
        <w:r w:rsidR="00894BCD" w:rsidRPr="00F3332E">
          <w:rPr>
            <w:rFonts w:ascii="Arial" w:hAnsi="Arial" w:cs="Arial"/>
            <w:sz w:val="20"/>
            <w:szCs w:val="20"/>
          </w:rPr>
          <w:t>Curran JE</w:t>
        </w:r>
      </w:hyperlink>
      <w:r w:rsidR="00894BCD" w:rsidRPr="00F3332E">
        <w:rPr>
          <w:rFonts w:ascii="Arial" w:hAnsi="Arial" w:cs="Arial"/>
          <w:sz w:val="20"/>
          <w:szCs w:val="20"/>
        </w:rPr>
        <w:t xml:space="preserve">, </w:t>
      </w:r>
      <w:hyperlink r:id="rId1331" w:history="1">
        <w:proofErr w:type="spellStart"/>
        <w:r w:rsidR="00894BCD" w:rsidRPr="00F3332E">
          <w:rPr>
            <w:rFonts w:ascii="Arial" w:hAnsi="Arial" w:cs="Arial"/>
            <w:sz w:val="20"/>
            <w:szCs w:val="20"/>
          </w:rPr>
          <w:t>Czisch</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332" w:history="1">
        <w:r w:rsidR="00894BCD" w:rsidRPr="00F3332E">
          <w:rPr>
            <w:rFonts w:ascii="Arial" w:hAnsi="Arial" w:cs="Arial"/>
            <w:sz w:val="20"/>
            <w:szCs w:val="20"/>
          </w:rPr>
          <w:t>Dale AM</w:t>
        </w:r>
      </w:hyperlink>
      <w:r w:rsidR="00894BCD" w:rsidRPr="00F3332E">
        <w:rPr>
          <w:rFonts w:ascii="Arial" w:hAnsi="Arial" w:cs="Arial"/>
          <w:sz w:val="20"/>
          <w:szCs w:val="20"/>
        </w:rPr>
        <w:t xml:space="preserve">, </w:t>
      </w:r>
      <w:hyperlink r:id="rId1333" w:history="1">
        <w:r w:rsidR="00894BCD" w:rsidRPr="00F3332E">
          <w:rPr>
            <w:rFonts w:ascii="Arial" w:hAnsi="Arial" w:cs="Arial"/>
            <w:sz w:val="20"/>
            <w:szCs w:val="20"/>
          </w:rPr>
          <w:t>Davies GE</w:t>
        </w:r>
      </w:hyperlink>
      <w:r w:rsidR="00894BCD" w:rsidRPr="00F3332E">
        <w:rPr>
          <w:rFonts w:ascii="Arial" w:hAnsi="Arial" w:cs="Arial"/>
          <w:sz w:val="20"/>
          <w:szCs w:val="20"/>
        </w:rPr>
        <w:t xml:space="preserve">, </w:t>
      </w:r>
      <w:hyperlink r:id="rId1334" w:history="1">
        <w:r w:rsidR="00894BCD" w:rsidRPr="00F3332E">
          <w:rPr>
            <w:rFonts w:ascii="Arial" w:hAnsi="Arial" w:cs="Arial"/>
            <w:sz w:val="20"/>
            <w:szCs w:val="20"/>
          </w:rPr>
          <w:t xml:space="preserve">De </w:t>
        </w:r>
        <w:proofErr w:type="spellStart"/>
        <w:r w:rsidR="00894BCD" w:rsidRPr="00F3332E">
          <w:rPr>
            <w:rFonts w:ascii="Arial" w:hAnsi="Arial" w:cs="Arial"/>
            <w:sz w:val="20"/>
            <w:szCs w:val="20"/>
          </w:rPr>
          <w:t>Craen</w:t>
        </w:r>
        <w:proofErr w:type="spellEnd"/>
        <w:r w:rsidR="00894BCD" w:rsidRPr="00F3332E">
          <w:rPr>
            <w:rFonts w:ascii="Arial" w:hAnsi="Arial" w:cs="Arial"/>
            <w:sz w:val="20"/>
            <w:szCs w:val="20"/>
          </w:rPr>
          <w:t xml:space="preserve"> AJ</w:t>
        </w:r>
      </w:hyperlink>
      <w:r w:rsidR="00894BCD" w:rsidRPr="00F3332E">
        <w:rPr>
          <w:rFonts w:ascii="Arial" w:hAnsi="Arial" w:cs="Arial"/>
          <w:sz w:val="20"/>
          <w:szCs w:val="20"/>
        </w:rPr>
        <w:t xml:space="preserve">, </w:t>
      </w:r>
      <w:hyperlink r:id="rId1335" w:history="1">
        <w:r w:rsidR="00894BCD" w:rsidRPr="00F3332E">
          <w:rPr>
            <w:rFonts w:ascii="Arial" w:hAnsi="Arial" w:cs="Arial"/>
            <w:sz w:val="20"/>
            <w:szCs w:val="20"/>
          </w:rPr>
          <w:t xml:space="preserve">De </w:t>
        </w:r>
        <w:proofErr w:type="spellStart"/>
        <w:r w:rsidR="00894BCD" w:rsidRPr="00F3332E">
          <w:rPr>
            <w:rFonts w:ascii="Arial" w:hAnsi="Arial" w:cs="Arial"/>
            <w:sz w:val="20"/>
            <w:szCs w:val="20"/>
          </w:rPr>
          <w:t>Geus</w:t>
        </w:r>
        <w:proofErr w:type="spellEnd"/>
        <w:r w:rsidR="00894BCD" w:rsidRPr="00F3332E">
          <w:rPr>
            <w:rFonts w:ascii="Arial" w:hAnsi="Arial" w:cs="Arial"/>
            <w:sz w:val="20"/>
            <w:szCs w:val="20"/>
          </w:rPr>
          <w:t xml:space="preserve"> EJ</w:t>
        </w:r>
      </w:hyperlink>
      <w:r w:rsidR="00894BCD" w:rsidRPr="00F3332E">
        <w:rPr>
          <w:rFonts w:ascii="Arial" w:hAnsi="Arial" w:cs="Arial"/>
          <w:sz w:val="20"/>
          <w:szCs w:val="20"/>
        </w:rPr>
        <w:t xml:space="preserve">, </w:t>
      </w:r>
      <w:hyperlink r:id="rId1336" w:history="1">
        <w:r w:rsidR="00894BCD" w:rsidRPr="00F3332E">
          <w:rPr>
            <w:rFonts w:ascii="Arial" w:hAnsi="Arial" w:cs="Arial"/>
            <w:sz w:val="20"/>
            <w:szCs w:val="20"/>
          </w:rPr>
          <w:t>De Jager PL</w:t>
        </w:r>
      </w:hyperlink>
      <w:r w:rsidR="00894BCD" w:rsidRPr="00F3332E">
        <w:rPr>
          <w:rFonts w:ascii="Arial" w:hAnsi="Arial" w:cs="Arial"/>
          <w:sz w:val="20"/>
          <w:szCs w:val="20"/>
        </w:rPr>
        <w:t xml:space="preserve">, </w:t>
      </w:r>
      <w:hyperlink r:id="rId1337" w:history="1">
        <w:r w:rsidR="00894BCD" w:rsidRPr="00F3332E">
          <w:rPr>
            <w:rFonts w:ascii="Arial" w:hAnsi="Arial" w:cs="Arial"/>
            <w:sz w:val="20"/>
            <w:szCs w:val="20"/>
          </w:rPr>
          <w:t xml:space="preserve">De </w:t>
        </w:r>
        <w:proofErr w:type="spellStart"/>
        <w:r w:rsidR="00894BCD" w:rsidRPr="00F3332E">
          <w:rPr>
            <w:rFonts w:ascii="Arial" w:hAnsi="Arial" w:cs="Arial"/>
            <w:sz w:val="20"/>
            <w:szCs w:val="20"/>
          </w:rPr>
          <w:t>Zubicaray</w:t>
        </w:r>
        <w:proofErr w:type="spellEnd"/>
        <w:r w:rsidR="00894BCD" w:rsidRPr="00F3332E">
          <w:rPr>
            <w:rFonts w:ascii="Arial" w:hAnsi="Arial" w:cs="Arial"/>
            <w:sz w:val="20"/>
            <w:szCs w:val="20"/>
          </w:rPr>
          <w:t xml:space="preserve"> GI</w:t>
        </w:r>
      </w:hyperlink>
      <w:r w:rsidR="00894BCD" w:rsidRPr="00F3332E">
        <w:rPr>
          <w:rFonts w:ascii="Arial" w:hAnsi="Arial" w:cs="Arial"/>
          <w:sz w:val="20"/>
          <w:szCs w:val="20"/>
        </w:rPr>
        <w:t xml:space="preserve">, </w:t>
      </w:r>
      <w:hyperlink r:id="rId1338" w:history="1">
        <w:r w:rsidR="00894BCD" w:rsidRPr="00F3332E">
          <w:rPr>
            <w:rFonts w:ascii="Arial" w:hAnsi="Arial" w:cs="Arial"/>
            <w:sz w:val="20"/>
            <w:szCs w:val="20"/>
          </w:rPr>
          <w:t xml:space="preserve">Deary </w:t>
        </w:r>
        <w:r w:rsidR="00894BCD">
          <w:rPr>
            <w:rFonts w:ascii="Arial" w:hAnsi="Arial" w:cs="Arial"/>
            <w:sz w:val="20"/>
            <w:szCs w:val="20"/>
          </w:rPr>
          <w:t>I</w:t>
        </w:r>
        <w:r w:rsidR="00894BCD" w:rsidRPr="00F3332E">
          <w:rPr>
            <w:rFonts w:ascii="Arial" w:hAnsi="Arial" w:cs="Arial"/>
            <w:sz w:val="20"/>
            <w:szCs w:val="20"/>
          </w:rPr>
          <w:t>J</w:t>
        </w:r>
      </w:hyperlink>
      <w:r w:rsidR="00894BCD">
        <w:rPr>
          <w:rFonts w:ascii="Arial" w:hAnsi="Arial" w:cs="Arial"/>
          <w:sz w:val="20"/>
          <w:szCs w:val="20"/>
        </w:rPr>
        <w:t>,</w:t>
      </w:r>
      <w:r w:rsidR="00894BCD" w:rsidRPr="00F3332E">
        <w:rPr>
          <w:rFonts w:ascii="Arial" w:hAnsi="Arial" w:cs="Arial"/>
          <w:sz w:val="20"/>
          <w:szCs w:val="20"/>
        </w:rPr>
        <w:t xml:space="preserve"> </w:t>
      </w:r>
      <w:hyperlink r:id="rId1339" w:history="1">
        <w:proofErr w:type="spellStart"/>
        <w:r w:rsidR="00894BCD" w:rsidRPr="00F3332E">
          <w:rPr>
            <w:rFonts w:ascii="Arial" w:hAnsi="Arial" w:cs="Arial"/>
            <w:sz w:val="20"/>
            <w:szCs w:val="20"/>
          </w:rPr>
          <w:t>Debette</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340" w:history="1">
        <w:proofErr w:type="spellStart"/>
        <w:r w:rsidR="00894BCD" w:rsidRPr="00F3332E">
          <w:rPr>
            <w:rFonts w:ascii="Arial" w:hAnsi="Arial" w:cs="Arial"/>
            <w:sz w:val="20"/>
            <w:szCs w:val="20"/>
          </w:rPr>
          <w:t>DeCarli</w:t>
        </w:r>
        <w:proofErr w:type="spellEnd"/>
        <w:r w:rsidR="00894BCD" w:rsidRPr="00F3332E">
          <w:rPr>
            <w:rFonts w:ascii="Arial" w:hAnsi="Arial" w:cs="Arial"/>
            <w:sz w:val="20"/>
            <w:szCs w:val="20"/>
          </w:rPr>
          <w:t xml:space="preserve"> C</w:t>
        </w:r>
      </w:hyperlink>
      <w:r w:rsidR="00894BCD" w:rsidRPr="00F3332E">
        <w:rPr>
          <w:rFonts w:ascii="Arial" w:hAnsi="Arial" w:cs="Arial"/>
          <w:sz w:val="20"/>
          <w:szCs w:val="20"/>
        </w:rPr>
        <w:t xml:space="preserve">, </w:t>
      </w:r>
      <w:hyperlink r:id="rId1341" w:history="1">
        <w:proofErr w:type="spellStart"/>
        <w:r w:rsidR="00894BCD" w:rsidRPr="00F3332E">
          <w:rPr>
            <w:rFonts w:ascii="Arial" w:hAnsi="Arial" w:cs="Arial"/>
            <w:sz w:val="20"/>
            <w:szCs w:val="20"/>
          </w:rPr>
          <w:t>Delanty</w:t>
        </w:r>
        <w:proofErr w:type="spellEnd"/>
        <w:r w:rsidR="00894BCD" w:rsidRPr="00F3332E">
          <w:rPr>
            <w:rFonts w:ascii="Arial" w:hAnsi="Arial" w:cs="Arial"/>
            <w:sz w:val="20"/>
            <w:szCs w:val="20"/>
          </w:rPr>
          <w:t xml:space="preserve"> N</w:t>
        </w:r>
      </w:hyperlink>
      <w:r w:rsidR="00894BCD" w:rsidRPr="00F3332E">
        <w:rPr>
          <w:rFonts w:ascii="Arial" w:hAnsi="Arial" w:cs="Arial"/>
          <w:sz w:val="20"/>
          <w:szCs w:val="20"/>
        </w:rPr>
        <w:t xml:space="preserve">, </w:t>
      </w:r>
      <w:hyperlink r:id="rId1342" w:history="1">
        <w:proofErr w:type="spellStart"/>
        <w:r w:rsidR="00894BCD" w:rsidRPr="00F3332E">
          <w:rPr>
            <w:rFonts w:ascii="Arial" w:hAnsi="Arial" w:cs="Arial"/>
            <w:sz w:val="20"/>
            <w:szCs w:val="20"/>
          </w:rPr>
          <w:t>Depondt</w:t>
        </w:r>
        <w:proofErr w:type="spellEnd"/>
        <w:r w:rsidR="00894BCD" w:rsidRPr="00F3332E">
          <w:rPr>
            <w:rFonts w:ascii="Arial" w:hAnsi="Arial" w:cs="Arial"/>
            <w:sz w:val="20"/>
            <w:szCs w:val="20"/>
          </w:rPr>
          <w:t xml:space="preserve"> C</w:t>
        </w:r>
      </w:hyperlink>
      <w:r w:rsidR="00894BCD" w:rsidRPr="00F3332E">
        <w:rPr>
          <w:rFonts w:ascii="Arial" w:hAnsi="Arial" w:cs="Arial"/>
          <w:sz w:val="20"/>
          <w:szCs w:val="20"/>
        </w:rPr>
        <w:t xml:space="preserve">, </w:t>
      </w:r>
      <w:hyperlink r:id="rId1343" w:history="1">
        <w:r w:rsidR="00894BCD" w:rsidRPr="00F3332E">
          <w:rPr>
            <w:rFonts w:ascii="Arial" w:hAnsi="Arial" w:cs="Arial"/>
            <w:sz w:val="20"/>
            <w:szCs w:val="20"/>
          </w:rPr>
          <w:t>DeStefano A</w:t>
        </w:r>
      </w:hyperlink>
      <w:r w:rsidR="00894BCD" w:rsidRPr="00F3332E">
        <w:rPr>
          <w:rFonts w:ascii="Arial" w:hAnsi="Arial" w:cs="Arial"/>
          <w:sz w:val="20"/>
          <w:szCs w:val="20"/>
        </w:rPr>
        <w:t xml:space="preserve">, </w:t>
      </w:r>
      <w:hyperlink r:id="rId1344" w:history="1">
        <w:proofErr w:type="spellStart"/>
        <w:r w:rsidR="00894BCD" w:rsidRPr="00F3332E">
          <w:rPr>
            <w:rFonts w:ascii="Arial" w:hAnsi="Arial" w:cs="Arial"/>
            <w:sz w:val="20"/>
            <w:szCs w:val="20"/>
          </w:rPr>
          <w:t>Dillman</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345" w:history="1">
        <w:proofErr w:type="spellStart"/>
        <w:r w:rsidR="00894BCD" w:rsidRPr="00F3332E">
          <w:rPr>
            <w:rFonts w:ascii="Arial" w:hAnsi="Arial" w:cs="Arial"/>
            <w:sz w:val="20"/>
            <w:szCs w:val="20"/>
          </w:rPr>
          <w:t>Djurovic</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346" w:history="1">
        <w:r w:rsidR="00894BCD" w:rsidRPr="00F3332E">
          <w:rPr>
            <w:rFonts w:ascii="Arial" w:hAnsi="Arial" w:cs="Arial"/>
            <w:sz w:val="20"/>
            <w:szCs w:val="20"/>
          </w:rPr>
          <w:t>Donohoe G</w:t>
        </w:r>
      </w:hyperlink>
      <w:r w:rsidR="00894BCD" w:rsidRPr="00F3332E">
        <w:rPr>
          <w:rFonts w:ascii="Arial" w:hAnsi="Arial" w:cs="Arial"/>
          <w:sz w:val="20"/>
          <w:szCs w:val="20"/>
        </w:rPr>
        <w:t xml:space="preserve">, </w:t>
      </w:r>
      <w:hyperlink r:id="rId1347" w:history="1">
        <w:proofErr w:type="spellStart"/>
        <w:r w:rsidR="00894BCD" w:rsidRPr="00F3332E">
          <w:rPr>
            <w:rFonts w:ascii="Arial" w:hAnsi="Arial" w:cs="Arial"/>
            <w:sz w:val="20"/>
            <w:szCs w:val="20"/>
          </w:rPr>
          <w:t>Drevets</w:t>
        </w:r>
        <w:proofErr w:type="spellEnd"/>
        <w:r w:rsidR="00894BCD" w:rsidRPr="00F3332E">
          <w:rPr>
            <w:rFonts w:ascii="Arial" w:hAnsi="Arial" w:cs="Arial"/>
            <w:sz w:val="20"/>
            <w:szCs w:val="20"/>
          </w:rPr>
          <w:t xml:space="preserve"> WC</w:t>
        </w:r>
      </w:hyperlink>
      <w:r w:rsidR="00894BCD" w:rsidRPr="00F3332E">
        <w:rPr>
          <w:rFonts w:ascii="Arial" w:hAnsi="Arial" w:cs="Arial"/>
          <w:sz w:val="20"/>
          <w:szCs w:val="20"/>
        </w:rPr>
        <w:t xml:space="preserve">, </w:t>
      </w:r>
      <w:hyperlink r:id="rId1348" w:history="1">
        <w:proofErr w:type="spellStart"/>
        <w:r w:rsidR="00894BCD" w:rsidRPr="00F3332E">
          <w:rPr>
            <w:rFonts w:ascii="Arial" w:hAnsi="Arial" w:cs="Arial"/>
            <w:sz w:val="20"/>
            <w:szCs w:val="20"/>
          </w:rPr>
          <w:t>Duggirala</w:t>
        </w:r>
        <w:proofErr w:type="spellEnd"/>
        <w:r w:rsidR="00894BCD" w:rsidRPr="00F3332E">
          <w:rPr>
            <w:rFonts w:ascii="Arial" w:hAnsi="Arial" w:cs="Arial"/>
            <w:sz w:val="20"/>
            <w:szCs w:val="20"/>
          </w:rPr>
          <w:t xml:space="preserve"> R</w:t>
        </w:r>
      </w:hyperlink>
      <w:r w:rsidR="00894BCD" w:rsidRPr="00F3332E">
        <w:rPr>
          <w:rFonts w:ascii="Arial" w:hAnsi="Arial" w:cs="Arial"/>
          <w:sz w:val="20"/>
          <w:szCs w:val="20"/>
        </w:rPr>
        <w:t xml:space="preserve">, </w:t>
      </w:r>
      <w:hyperlink r:id="rId1349" w:history="1">
        <w:r w:rsidR="00894BCD" w:rsidRPr="00F3332E">
          <w:rPr>
            <w:rFonts w:ascii="Arial" w:hAnsi="Arial" w:cs="Arial"/>
            <w:sz w:val="20"/>
            <w:szCs w:val="20"/>
          </w:rPr>
          <w:t>Dyer TD</w:t>
        </w:r>
      </w:hyperlink>
      <w:r w:rsidR="00894BCD" w:rsidRPr="00F3332E">
        <w:rPr>
          <w:rFonts w:ascii="Arial" w:hAnsi="Arial" w:cs="Arial"/>
          <w:sz w:val="20"/>
          <w:szCs w:val="20"/>
        </w:rPr>
        <w:t xml:space="preserve">, </w:t>
      </w:r>
      <w:hyperlink r:id="rId1350" w:history="1">
        <w:proofErr w:type="spellStart"/>
        <w:r w:rsidR="00894BCD" w:rsidRPr="00F3332E">
          <w:rPr>
            <w:rFonts w:ascii="Arial" w:hAnsi="Arial" w:cs="Arial"/>
            <w:sz w:val="20"/>
            <w:szCs w:val="20"/>
          </w:rPr>
          <w:t>Enzinger</w:t>
        </w:r>
        <w:proofErr w:type="spellEnd"/>
        <w:r w:rsidR="00894BCD" w:rsidRPr="00F3332E">
          <w:rPr>
            <w:rFonts w:ascii="Arial" w:hAnsi="Arial" w:cs="Arial"/>
            <w:sz w:val="20"/>
            <w:szCs w:val="20"/>
          </w:rPr>
          <w:t xml:space="preserve"> C</w:t>
        </w:r>
      </w:hyperlink>
      <w:r w:rsidR="00894BCD" w:rsidRPr="00F3332E">
        <w:rPr>
          <w:rFonts w:ascii="Arial" w:hAnsi="Arial" w:cs="Arial"/>
          <w:sz w:val="20"/>
          <w:szCs w:val="20"/>
        </w:rPr>
        <w:t xml:space="preserve">, </w:t>
      </w:r>
      <w:hyperlink r:id="rId1351" w:history="1">
        <w:proofErr w:type="spellStart"/>
        <w:r w:rsidR="00894BCD" w:rsidRPr="00F3332E">
          <w:rPr>
            <w:rFonts w:ascii="Arial" w:hAnsi="Arial" w:cs="Arial"/>
            <w:sz w:val="20"/>
            <w:szCs w:val="20"/>
          </w:rPr>
          <w:t>Erk</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352" w:history="1">
        <w:r w:rsidR="00894BCD" w:rsidRPr="00F3332E">
          <w:rPr>
            <w:rFonts w:ascii="Arial" w:hAnsi="Arial" w:cs="Arial"/>
            <w:sz w:val="20"/>
            <w:szCs w:val="20"/>
          </w:rPr>
          <w:t>Espeseth T</w:t>
        </w:r>
      </w:hyperlink>
      <w:r w:rsidR="00894BCD" w:rsidRPr="00F3332E">
        <w:rPr>
          <w:rFonts w:ascii="Arial" w:hAnsi="Arial" w:cs="Arial"/>
          <w:sz w:val="20"/>
          <w:szCs w:val="20"/>
        </w:rPr>
        <w:t xml:space="preserve">, </w:t>
      </w:r>
      <w:hyperlink r:id="rId1353" w:history="1">
        <w:proofErr w:type="spellStart"/>
        <w:r w:rsidR="00894BCD" w:rsidRPr="00F3332E">
          <w:rPr>
            <w:rFonts w:ascii="Arial" w:hAnsi="Arial" w:cs="Arial"/>
            <w:sz w:val="20"/>
            <w:szCs w:val="20"/>
          </w:rPr>
          <w:t>Fedko</w:t>
        </w:r>
        <w:proofErr w:type="spellEnd"/>
        <w:r w:rsidR="00894BCD" w:rsidRPr="00F3332E">
          <w:rPr>
            <w:rFonts w:ascii="Arial" w:hAnsi="Arial" w:cs="Arial"/>
            <w:sz w:val="20"/>
            <w:szCs w:val="20"/>
          </w:rPr>
          <w:t xml:space="preserve"> IO</w:t>
        </w:r>
      </w:hyperlink>
      <w:r w:rsidR="00894BCD" w:rsidRPr="00F3332E">
        <w:rPr>
          <w:rFonts w:ascii="Arial" w:hAnsi="Arial" w:cs="Arial"/>
          <w:sz w:val="20"/>
          <w:szCs w:val="20"/>
        </w:rPr>
        <w:t xml:space="preserve">, </w:t>
      </w:r>
      <w:hyperlink r:id="rId1354" w:history="1">
        <w:r w:rsidR="00894BCD" w:rsidRPr="00F3332E">
          <w:rPr>
            <w:rFonts w:ascii="Arial" w:hAnsi="Arial" w:cs="Arial"/>
            <w:sz w:val="20"/>
            <w:szCs w:val="20"/>
          </w:rPr>
          <w:t>Fernández G</w:t>
        </w:r>
      </w:hyperlink>
      <w:r w:rsidR="00894BCD" w:rsidRPr="00F3332E">
        <w:rPr>
          <w:rFonts w:ascii="Arial" w:hAnsi="Arial" w:cs="Arial"/>
          <w:sz w:val="20"/>
          <w:szCs w:val="20"/>
        </w:rPr>
        <w:t xml:space="preserve">, </w:t>
      </w:r>
      <w:hyperlink r:id="rId1355" w:history="1">
        <w:proofErr w:type="spellStart"/>
        <w:r w:rsidR="00894BCD" w:rsidRPr="00F3332E">
          <w:rPr>
            <w:rFonts w:ascii="Arial" w:hAnsi="Arial" w:cs="Arial"/>
            <w:sz w:val="20"/>
            <w:szCs w:val="20"/>
          </w:rPr>
          <w:t>Ferrucci</w:t>
        </w:r>
        <w:proofErr w:type="spellEnd"/>
        <w:r w:rsidR="00894BCD" w:rsidRPr="00F3332E">
          <w:rPr>
            <w:rFonts w:ascii="Arial" w:hAnsi="Arial" w:cs="Arial"/>
            <w:sz w:val="20"/>
            <w:szCs w:val="20"/>
          </w:rPr>
          <w:t xml:space="preserve"> L</w:t>
        </w:r>
      </w:hyperlink>
      <w:r w:rsidR="00894BCD" w:rsidRPr="00F3332E">
        <w:rPr>
          <w:rFonts w:ascii="Arial" w:hAnsi="Arial" w:cs="Arial"/>
          <w:sz w:val="20"/>
          <w:szCs w:val="20"/>
        </w:rPr>
        <w:t xml:space="preserve">, </w:t>
      </w:r>
      <w:hyperlink r:id="rId1356" w:history="1">
        <w:r w:rsidR="00894BCD" w:rsidRPr="00F3332E">
          <w:rPr>
            <w:rFonts w:ascii="Arial" w:hAnsi="Arial" w:cs="Arial"/>
            <w:sz w:val="20"/>
            <w:szCs w:val="20"/>
          </w:rPr>
          <w:t>Fisher SE</w:t>
        </w:r>
      </w:hyperlink>
      <w:r w:rsidR="00894BCD" w:rsidRPr="00F3332E">
        <w:rPr>
          <w:rFonts w:ascii="Arial" w:hAnsi="Arial" w:cs="Arial"/>
          <w:sz w:val="20"/>
          <w:szCs w:val="20"/>
        </w:rPr>
        <w:t xml:space="preserve">, </w:t>
      </w:r>
      <w:hyperlink r:id="rId1357" w:history="1">
        <w:r w:rsidR="00894BCD" w:rsidRPr="00F3332E">
          <w:rPr>
            <w:rFonts w:ascii="Arial" w:hAnsi="Arial" w:cs="Arial"/>
            <w:sz w:val="20"/>
            <w:szCs w:val="20"/>
          </w:rPr>
          <w:t>Fleischman DA</w:t>
        </w:r>
      </w:hyperlink>
      <w:r w:rsidR="00894BCD" w:rsidRPr="00F3332E">
        <w:rPr>
          <w:rFonts w:ascii="Arial" w:hAnsi="Arial" w:cs="Arial"/>
          <w:sz w:val="20"/>
          <w:szCs w:val="20"/>
        </w:rPr>
        <w:t xml:space="preserve">, </w:t>
      </w:r>
      <w:hyperlink r:id="rId1358" w:history="1">
        <w:r w:rsidR="00894BCD" w:rsidRPr="00F3332E">
          <w:rPr>
            <w:rFonts w:ascii="Arial" w:hAnsi="Arial" w:cs="Arial"/>
            <w:sz w:val="20"/>
            <w:szCs w:val="20"/>
          </w:rPr>
          <w:t>Ford I</w:t>
        </w:r>
      </w:hyperlink>
      <w:r w:rsidR="00894BCD" w:rsidRPr="00F3332E">
        <w:rPr>
          <w:rFonts w:ascii="Arial" w:hAnsi="Arial" w:cs="Arial"/>
          <w:sz w:val="20"/>
          <w:szCs w:val="20"/>
        </w:rPr>
        <w:t xml:space="preserve">, </w:t>
      </w:r>
      <w:hyperlink r:id="rId1359" w:history="1">
        <w:proofErr w:type="spellStart"/>
        <w:r w:rsidR="00894BCD" w:rsidRPr="00F3332E">
          <w:rPr>
            <w:rFonts w:ascii="Arial" w:hAnsi="Arial" w:cs="Arial"/>
            <w:sz w:val="20"/>
            <w:szCs w:val="20"/>
          </w:rPr>
          <w:t>Fornage</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360" w:history="1">
        <w:proofErr w:type="spellStart"/>
        <w:r w:rsidR="00894BCD" w:rsidRPr="00F3332E">
          <w:rPr>
            <w:rFonts w:ascii="Arial" w:hAnsi="Arial" w:cs="Arial"/>
            <w:sz w:val="20"/>
            <w:szCs w:val="20"/>
          </w:rPr>
          <w:t>Foroud</w:t>
        </w:r>
        <w:proofErr w:type="spellEnd"/>
        <w:r w:rsidR="00894BCD" w:rsidRPr="00F3332E">
          <w:rPr>
            <w:rFonts w:ascii="Arial" w:hAnsi="Arial" w:cs="Arial"/>
            <w:sz w:val="20"/>
            <w:szCs w:val="20"/>
          </w:rPr>
          <w:t xml:space="preserve"> TM</w:t>
        </w:r>
      </w:hyperlink>
      <w:r w:rsidR="00894BCD" w:rsidRPr="00F3332E">
        <w:rPr>
          <w:rFonts w:ascii="Arial" w:hAnsi="Arial" w:cs="Arial"/>
          <w:sz w:val="20"/>
          <w:szCs w:val="20"/>
        </w:rPr>
        <w:t xml:space="preserve">, </w:t>
      </w:r>
      <w:hyperlink r:id="rId1361" w:history="1">
        <w:r w:rsidR="00894BCD" w:rsidRPr="00F3332E">
          <w:rPr>
            <w:rFonts w:ascii="Arial" w:hAnsi="Arial" w:cs="Arial"/>
            <w:sz w:val="20"/>
            <w:szCs w:val="20"/>
          </w:rPr>
          <w:t>Fox PT</w:t>
        </w:r>
      </w:hyperlink>
      <w:r w:rsidR="00894BCD" w:rsidRPr="00F3332E">
        <w:rPr>
          <w:rFonts w:ascii="Arial" w:hAnsi="Arial" w:cs="Arial"/>
          <w:sz w:val="20"/>
          <w:szCs w:val="20"/>
        </w:rPr>
        <w:t xml:space="preserve">, </w:t>
      </w:r>
      <w:hyperlink r:id="rId1362" w:history="1">
        <w:proofErr w:type="spellStart"/>
        <w:r w:rsidR="00894BCD" w:rsidRPr="00F3332E">
          <w:rPr>
            <w:rFonts w:ascii="Arial" w:hAnsi="Arial" w:cs="Arial"/>
            <w:sz w:val="20"/>
            <w:szCs w:val="20"/>
          </w:rPr>
          <w:t>Francks</w:t>
        </w:r>
        <w:proofErr w:type="spellEnd"/>
        <w:r w:rsidR="00894BCD" w:rsidRPr="00F3332E">
          <w:rPr>
            <w:rFonts w:ascii="Arial" w:hAnsi="Arial" w:cs="Arial"/>
            <w:sz w:val="20"/>
            <w:szCs w:val="20"/>
          </w:rPr>
          <w:t xml:space="preserve"> C</w:t>
        </w:r>
      </w:hyperlink>
      <w:r w:rsidR="00894BCD" w:rsidRPr="00F3332E">
        <w:rPr>
          <w:rFonts w:ascii="Arial" w:hAnsi="Arial" w:cs="Arial"/>
          <w:sz w:val="20"/>
          <w:szCs w:val="20"/>
        </w:rPr>
        <w:t xml:space="preserve">, </w:t>
      </w:r>
      <w:hyperlink r:id="rId1363" w:history="1">
        <w:r w:rsidR="00894BCD" w:rsidRPr="00F3332E">
          <w:rPr>
            <w:rFonts w:ascii="Arial" w:hAnsi="Arial" w:cs="Arial"/>
            <w:sz w:val="20"/>
            <w:szCs w:val="20"/>
          </w:rPr>
          <w:t>Fukunaga M</w:t>
        </w:r>
      </w:hyperlink>
      <w:r w:rsidR="00894BCD" w:rsidRPr="00F3332E">
        <w:rPr>
          <w:rFonts w:ascii="Arial" w:hAnsi="Arial" w:cs="Arial"/>
          <w:sz w:val="20"/>
          <w:szCs w:val="20"/>
        </w:rPr>
        <w:t xml:space="preserve">, </w:t>
      </w:r>
      <w:hyperlink r:id="rId1364" w:history="1">
        <w:r w:rsidR="00894BCD" w:rsidRPr="00F3332E">
          <w:rPr>
            <w:rFonts w:ascii="Arial" w:hAnsi="Arial" w:cs="Arial"/>
            <w:sz w:val="20"/>
            <w:szCs w:val="20"/>
          </w:rPr>
          <w:t>Gibbs JR</w:t>
        </w:r>
      </w:hyperlink>
      <w:r w:rsidR="00894BCD" w:rsidRPr="00F3332E">
        <w:rPr>
          <w:rFonts w:ascii="Arial" w:hAnsi="Arial" w:cs="Arial"/>
          <w:sz w:val="20"/>
          <w:szCs w:val="20"/>
        </w:rPr>
        <w:t xml:space="preserve">, </w:t>
      </w:r>
      <w:hyperlink r:id="rId1365" w:history="1">
        <w:proofErr w:type="spellStart"/>
        <w:r w:rsidR="00894BCD" w:rsidRPr="00F3332E">
          <w:rPr>
            <w:rFonts w:ascii="Arial" w:hAnsi="Arial" w:cs="Arial"/>
            <w:sz w:val="20"/>
            <w:szCs w:val="20"/>
          </w:rPr>
          <w:t>Glahn</w:t>
        </w:r>
        <w:proofErr w:type="spellEnd"/>
        <w:r w:rsidR="00894BCD" w:rsidRPr="00F3332E">
          <w:rPr>
            <w:rFonts w:ascii="Arial" w:hAnsi="Arial" w:cs="Arial"/>
            <w:sz w:val="20"/>
            <w:szCs w:val="20"/>
          </w:rPr>
          <w:t xml:space="preserve"> DC</w:t>
        </w:r>
      </w:hyperlink>
      <w:r w:rsidR="00894BCD" w:rsidRPr="00F3332E">
        <w:rPr>
          <w:rFonts w:ascii="Arial" w:hAnsi="Arial" w:cs="Arial"/>
          <w:sz w:val="20"/>
          <w:szCs w:val="20"/>
        </w:rPr>
        <w:t xml:space="preserve">, </w:t>
      </w:r>
      <w:hyperlink r:id="rId1366" w:history="1">
        <w:proofErr w:type="spellStart"/>
        <w:r w:rsidR="00894BCD" w:rsidRPr="00F3332E">
          <w:rPr>
            <w:rFonts w:ascii="Arial" w:hAnsi="Arial" w:cs="Arial"/>
            <w:sz w:val="20"/>
            <w:szCs w:val="20"/>
          </w:rPr>
          <w:t>Gollub</w:t>
        </w:r>
        <w:proofErr w:type="spellEnd"/>
        <w:r w:rsidR="00894BCD" w:rsidRPr="00F3332E">
          <w:rPr>
            <w:rFonts w:ascii="Arial" w:hAnsi="Arial" w:cs="Arial"/>
            <w:sz w:val="20"/>
            <w:szCs w:val="20"/>
          </w:rPr>
          <w:t xml:space="preserve"> RL</w:t>
        </w:r>
      </w:hyperlink>
      <w:r w:rsidR="00894BCD" w:rsidRPr="00F3332E">
        <w:rPr>
          <w:rFonts w:ascii="Arial" w:hAnsi="Arial" w:cs="Arial"/>
          <w:sz w:val="20"/>
          <w:szCs w:val="20"/>
        </w:rPr>
        <w:t xml:space="preserve">, </w:t>
      </w:r>
      <w:hyperlink r:id="rId1367" w:history="1">
        <w:proofErr w:type="spellStart"/>
        <w:r w:rsidR="00894BCD" w:rsidRPr="00F3332E">
          <w:rPr>
            <w:rFonts w:ascii="Arial" w:hAnsi="Arial" w:cs="Arial"/>
            <w:sz w:val="20"/>
            <w:szCs w:val="20"/>
          </w:rPr>
          <w:t>Göring</w:t>
        </w:r>
        <w:proofErr w:type="spellEnd"/>
        <w:r w:rsidR="00894BCD" w:rsidRPr="00F3332E">
          <w:rPr>
            <w:rFonts w:ascii="Arial" w:hAnsi="Arial" w:cs="Arial"/>
            <w:sz w:val="20"/>
            <w:szCs w:val="20"/>
          </w:rPr>
          <w:t xml:space="preserve"> HH</w:t>
        </w:r>
      </w:hyperlink>
      <w:r w:rsidR="00894BCD" w:rsidRPr="00F3332E">
        <w:rPr>
          <w:rFonts w:ascii="Arial" w:hAnsi="Arial" w:cs="Arial"/>
          <w:sz w:val="20"/>
          <w:szCs w:val="20"/>
        </w:rPr>
        <w:t xml:space="preserve">, </w:t>
      </w:r>
      <w:hyperlink r:id="rId1368" w:history="1">
        <w:r w:rsidR="00894BCD" w:rsidRPr="00F3332E">
          <w:rPr>
            <w:rFonts w:ascii="Arial" w:hAnsi="Arial" w:cs="Arial"/>
            <w:sz w:val="20"/>
            <w:szCs w:val="20"/>
          </w:rPr>
          <w:t>Green RC</w:t>
        </w:r>
      </w:hyperlink>
      <w:r w:rsidR="00894BCD" w:rsidRPr="00F3332E">
        <w:rPr>
          <w:rFonts w:ascii="Arial" w:hAnsi="Arial" w:cs="Arial"/>
          <w:sz w:val="20"/>
          <w:szCs w:val="20"/>
        </w:rPr>
        <w:t xml:space="preserve">, </w:t>
      </w:r>
      <w:hyperlink r:id="rId1369" w:history="1">
        <w:r w:rsidR="00894BCD" w:rsidRPr="00F3332E">
          <w:rPr>
            <w:rFonts w:ascii="Arial" w:hAnsi="Arial" w:cs="Arial"/>
            <w:sz w:val="20"/>
            <w:szCs w:val="20"/>
          </w:rPr>
          <w:t>Gruber O</w:t>
        </w:r>
      </w:hyperlink>
      <w:r w:rsidR="00894BCD" w:rsidRPr="00F3332E">
        <w:rPr>
          <w:rFonts w:ascii="Arial" w:hAnsi="Arial" w:cs="Arial"/>
          <w:sz w:val="20"/>
          <w:szCs w:val="20"/>
        </w:rPr>
        <w:t xml:space="preserve">, </w:t>
      </w:r>
      <w:hyperlink r:id="rId1370" w:history="1">
        <w:proofErr w:type="spellStart"/>
        <w:r w:rsidR="00894BCD" w:rsidRPr="00F3332E">
          <w:rPr>
            <w:rFonts w:ascii="Arial" w:hAnsi="Arial" w:cs="Arial"/>
            <w:sz w:val="20"/>
            <w:szCs w:val="20"/>
          </w:rPr>
          <w:t>Gudnason</w:t>
        </w:r>
        <w:proofErr w:type="spellEnd"/>
        <w:r w:rsidR="00894BCD" w:rsidRPr="00F3332E">
          <w:rPr>
            <w:rFonts w:ascii="Arial" w:hAnsi="Arial" w:cs="Arial"/>
            <w:sz w:val="20"/>
            <w:szCs w:val="20"/>
          </w:rPr>
          <w:t xml:space="preserve"> V</w:t>
        </w:r>
      </w:hyperlink>
      <w:r w:rsidR="00894BCD" w:rsidRPr="00F3332E">
        <w:rPr>
          <w:rFonts w:ascii="Arial" w:hAnsi="Arial" w:cs="Arial"/>
          <w:sz w:val="20"/>
          <w:szCs w:val="20"/>
        </w:rPr>
        <w:t xml:space="preserve">, </w:t>
      </w:r>
      <w:hyperlink r:id="rId1371" w:history="1">
        <w:proofErr w:type="spellStart"/>
        <w:r w:rsidR="00894BCD" w:rsidRPr="00F3332E">
          <w:rPr>
            <w:rFonts w:ascii="Arial" w:hAnsi="Arial" w:cs="Arial"/>
            <w:sz w:val="20"/>
            <w:szCs w:val="20"/>
          </w:rPr>
          <w:t>Guelfi</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372" w:history="1">
        <w:proofErr w:type="spellStart"/>
        <w:r w:rsidR="00894BCD" w:rsidRPr="00F3332E">
          <w:rPr>
            <w:rFonts w:ascii="Arial" w:hAnsi="Arial" w:cs="Arial"/>
            <w:sz w:val="20"/>
            <w:szCs w:val="20"/>
          </w:rPr>
          <w:t>Håberg</w:t>
        </w:r>
        <w:proofErr w:type="spellEnd"/>
        <w:r w:rsidR="00894BCD" w:rsidRPr="00F3332E">
          <w:rPr>
            <w:rFonts w:ascii="Arial" w:hAnsi="Arial" w:cs="Arial"/>
            <w:sz w:val="20"/>
            <w:szCs w:val="20"/>
          </w:rPr>
          <w:t xml:space="preserve"> AK</w:t>
        </w:r>
      </w:hyperlink>
      <w:r w:rsidR="00894BCD" w:rsidRPr="00F3332E">
        <w:rPr>
          <w:rFonts w:ascii="Arial" w:hAnsi="Arial" w:cs="Arial"/>
          <w:sz w:val="20"/>
          <w:szCs w:val="20"/>
        </w:rPr>
        <w:t xml:space="preserve">, </w:t>
      </w:r>
      <w:hyperlink r:id="rId1373" w:history="1">
        <w:r w:rsidR="00894BCD" w:rsidRPr="00F3332E">
          <w:rPr>
            <w:rFonts w:ascii="Arial" w:hAnsi="Arial" w:cs="Arial"/>
            <w:sz w:val="20"/>
            <w:szCs w:val="20"/>
          </w:rPr>
          <w:t>Hansell NK</w:t>
        </w:r>
      </w:hyperlink>
      <w:r w:rsidR="00894BCD" w:rsidRPr="00F3332E">
        <w:rPr>
          <w:rFonts w:ascii="Arial" w:hAnsi="Arial" w:cs="Arial"/>
          <w:sz w:val="20"/>
          <w:szCs w:val="20"/>
        </w:rPr>
        <w:t xml:space="preserve">, </w:t>
      </w:r>
      <w:hyperlink r:id="rId1374" w:history="1">
        <w:r w:rsidR="00894BCD" w:rsidRPr="00F3332E">
          <w:rPr>
            <w:rFonts w:ascii="Arial" w:hAnsi="Arial" w:cs="Arial"/>
            <w:sz w:val="20"/>
            <w:szCs w:val="20"/>
          </w:rPr>
          <w:t>Hardy J</w:t>
        </w:r>
      </w:hyperlink>
      <w:r w:rsidR="00894BCD" w:rsidRPr="00F3332E">
        <w:rPr>
          <w:rFonts w:ascii="Arial" w:hAnsi="Arial" w:cs="Arial"/>
          <w:sz w:val="20"/>
          <w:szCs w:val="20"/>
        </w:rPr>
        <w:t xml:space="preserve">, </w:t>
      </w:r>
      <w:hyperlink r:id="rId1375" w:history="1">
        <w:r w:rsidR="00894BCD" w:rsidRPr="00F3332E">
          <w:rPr>
            <w:rFonts w:ascii="Arial" w:hAnsi="Arial" w:cs="Arial"/>
            <w:sz w:val="20"/>
            <w:szCs w:val="20"/>
          </w:rPr>
          <w:t>Hartman CA</w:t>
        </w:r>
      </w:hyperlink>
      <w:r w:rsidR="00894BCD" w:rsidRPr="00F3332E">
        <w:rPr>
          <w:rFonts w:ascii="Arial" w:hAnsi="Arial" w:cs="Arial"/>
          <w:sz w:val="20"/>
          <w:szCs w:val="20"/>
        </w:rPr>
        <w:t xml:space="preserve">, </w:t>
      </w:r>
      <w:hyperlink r:id="rId1376" w:history="1">
        <w:r w:rsidR="00894BCD" w:rsidRPr="00F3332E">
          <w:rPr>
            <w:rFonts w:ascii="Arial" w:hAnsi="Arial" w:cs="Arial"/>
            <w:sz w:val="20"/>
            <w:szCs w:val="20"/>
          </w:rPr>
          <w:t>Hashimoto R</w:t>
        </w:r>
      </w:hyperlink>
      <w:r w:rsidR="00894BCD" w:rsidRPr="00F3332E">
        <w:rPr>
          <w:rFonts w:ascii="Arial" w:hAnsi="Arial" w:cs="Arial"/>
          <w:sz w:val="20"/>
          <w:szCs w:val="20"/>
        </w:rPr>
        <w:t xml:space="preserve">, </w:t>
      </w:r>
      <w:hyperlink r:id="rId1377" w:history="1">
        <w:proofErr w:type="spellStart"/>
        <w:r w:rsidR="00894BCD" w:rsidRPr="00F3332E">
          <w:rPr>
            <w:rFonts w:ascii="Arial" w:hAnsi="Arial" w:cs="Arial"/>
            <w:sz w:val="20"/>
            <w:szCs w:val="20"/>
          </w:rPr>
          <w:t>Hegenscheid</w:t>
        </w:r>
        <w:proofErr w:type="spellEnd"/>
        <w:r w:rsidR="00894BCD" w:rsidRPr="00F3332E">
          <w:rPr>
            <w:rFonts w:ascii="Arial" w:hAnsi="Arial" w:cs="Arial"/>
            <w:sz w:val="20"/>
            <w:szCs w:val="20"/>
          </w:rPr>
          <w:t xml:space="preserve"> K</w:t>
        </w:r>
      </w:hyperlink>
      <w:r w:rsidR="00894BCD" w:rsidRPr="00F3332E">
        <w:rPr>
          <w:rFonts w:ascii="Arial" w:hAnsi="Arial" w:cs="Arial"/>
          <w:sz w:val="20"/>
          <w:szCs w:val="20"/>
        </w:rPr>
        <w:t xml:space="preserve">, </w:t>
      </w:r>
      <w:hyperlink r:id="rId1378" w:history="1">
        <w:r w:rsidR="00894BCD" w:rsidRPr="00F3332E">
          <w:rPr>
            <w:rFonts w:ascii="Arial" w:hAnsi="Arial" w:cs="Arial"/>
            <w:sz w:val="20"/>
            <w:szCs w:val="20"/>
          </w:rPr>
          <w:t>Heinz A</w:t>
        </w:r>
      </w:hyperlink>
      <w:r w:rsidR="00894BCD" w:rsidRPr="00F3332E">
        <w:rPr>
          <w:rFonts w:ascii="Arial" w:hAnsi="Arial" w:cs="Arial"/>
          <w:sz w:val="20"/>
          <w:szCs w:val="20"/>
        </w:rPr>
        <w:t xml:space="preserve">, </w:t>
      </w:r>
      <w:hyperlink r:id="rId1379" w:history="1">
        <w:r w:rsidR="00894BCD" w:rsidRPr="00F3332E">
          <w:rPr>
            <w:rFonts w:ascii="Arial" w:hAnsi="Arial" w:cs="Arial"/>
            <w:sz w:val="20"/>
            <w:szCs w:val="20"/>
          </w:rPr>
          <w:t xml:space="preserve">Le </w:t>
        </w:r>
        <w:proofErr w:type="spellStart"/>
        <w:r w:rsidR="00894BCD" w:rsidRPr="00F3332E">
          <w:rPr>
            <w:rFonts w:ascii="Arial" w:hAnsi="Arial" w:cs="Arial"/>
            <w:sz w:val="20"/>
            <w:szCs w:val="20"/>
          </w:rPr>
          <w:t>Hellard</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380" w:history="1">
        <w:r w:rsidR="00894BCD" w:rsidRPr="00F3332E">
          <w:rPr>
            <w:rFonts w:ascii="Arial" w:hAnsi="Arial" w:cs="Arial"/>
            <w:sz w:val="20"/>
            <w:szCs w:val="20"/>
          </w:rPr>
          <w:t>Hernandez DG</w:t>
        </w:r>
      </w:hyperlink>
      <w:r w:rsidR="00894BCD" w:rsidRPr="00F3332E">
        <w:rPr>
          <w:rFonts w:ascii="Arial" w:hAnsi="Arial" w:cs="Arial"/>
          <w:sz w:val="20"/>
          <w:szCs w:val="20"/>
        </w:rPr>
        <w:t xml:space="preserve">, </w:t>
      </w:r>
      <w:hyperlink r:id="rId1381" w:history="1">
        <w:proofErr w:type="spellStart"/>
        <w:r w:rsidR="00894BCD" w:rsidRPr="00F3332E">
          <w:rPr>
            <w:rFonts w:ascii="Arial" w:hAnsi="Arial" w:cs="Arial"/>
            <w:sz w:val="20"/>
            <w:szCs w:val="20"/>
          </w:rPr>
          <w:t>Heslenfeld</w:t>
        </w:r>
        <w:proofErr w:type="spellEnd"/>
        <w:r w:rsidR="00894BCD" w:rsidRPr="00F3332E">
          <w:rPr>
            <w:rFonts w:ascii="Arial" w:hAnsi="Arial" w:cs="Arial"/>
            <w:sz w:val="20"/>
            <w:szCs w:val="20"/>
          </w:rPr>
          <w:t xml:space="preserve"> DJ</w:t>
        </w:r>
      </w:hyperlink>
      <w:r w:rsidR="00894BCD" w:rsidRPr="00F3332E">
        <w:rPr>
          <w:rFonts w:ascii="Arial" w:hAnsi="Arial" w:cs="Arial"/>
          <w:sz w:val="20"/>
          <w:szCs w:val="20"/>
        </w:rPr>
        <w:t xml:space="preserve">, </w:t>
      </w:r>
      <w:hyperlink r:id="rId1382" w:history="1">
        <w:r w:rsidR="00894BCD" w:rsidRPr="00F3332E">
          <w:rPr>
            <w:rFonts w:ascii="Arial" w:hAnsi="Arial" w:cs="Arial"/>
            <w:sz w:val="20"/>
            <w:szCs w:val="20"/>
          </w:rPr>
          <w:t>Ho BC</w:t>
        </w:r>
      </w:hyperlink>
      <w:r w:rsidR="00894BCD" w:rsidRPr="00F3332E">
        <w:rPr>
          <w:rFonts w:ascii="Arial" w:hAnsi="Arial" w:cs="Arial"/>
          <w:sz w:val="20"/>
          <w:szCs w:val="20"/>
        </w:rPr>
        <w:t xml:space="preserve">, </w:t>
      </w:r>
      <w:hyperlink r:id="rId1383" w:history="1">
        <w:r w:rsidR="00894BCD" w:rsidRPr="00F3332E">
          <w:rPr>
            <w:rFonts w:ascii="Arial" w:hAnsi="Arial" w:cs="Arial"/>
            <w:sz w:val="20"/>
            <w:szCs w:val="20"/>
          </w:rPr>
          <w:t>Hoekstra PJ</w:t>
        </w:r>
      </w:hyperlink>
      <w:r w:rsidR="00894BCD" w:rsidRPr="00F3332E">
        <w:rPr>
          <w:rFonts w:ascii="Arial" w:hAnsi="Arial" w:cs="Arial"/>
          <w:sz w:val="20"/>
          <w:szCs w:val="20"/>
        </w:rPr>
        <w:t xml:space="preserve">, </w:t>
      </w:r>
      <w:hyperlink r:id="rId1384" w:history="1">
        <w:r w:rsidR="00894BCD" w:rsidRPr="00F3332E">
          <w:rPr>
            <w:rFonts w:ascii="Arial" w:hAnsi="Arial" w:cs="Arial"/>
            <w:sz w:val="20"/>
            <w:szCs w:val="20"/>
          </w:rPr>
          <w:t>Hoffmann W</w:t>
        </w:r>
      </w:hyperlink>
      <w:r w:rsidR="00894BCD" w:rsidRPr="00F3332E">
        <w:rPr>
          <w:rFonts w:ascii="Arial" w:hAnsi="Arial" w:cs="Arial"/>
          <w:sz w:val="20"/>
          <w:szCs w:val="20"/>
        </w:rPr>
        <w:t xml:space="preserve">, </w:t>
      </w:r>
      <w:hyperlink r:id="rId1385" w:history="1">
        <w:proofErr w:type="spellStart"/>
        <w:r w:rsidR="00894BCD" w:rsidRPr="00F3332E">
          <w:rPr>
            <w:rFonts w:ascii="Arial" w:hAnsi="Arial" w:cs="Arial"/>
            <w:sz w:val="20"/>
            <w:szCs w:val="20"/>
          </w:rPr>
          <w:t>Hofman</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386" w:history="1">
        <w:proofErr w:type="spellStart"/>
        <w:r w:rsidR="00894BCD" w:rsidRPr="00F3332E">
          <w:rPr>
            <w:rFonts w:ascii="Arial" w:hAnsi="Arial" w:cs="Arial"/>
            <w:sz w:val="20"/>
            <w:szCs w:val="20"/>
          </w:rPr>
          <w:t>Holsboer</w:t>
        </w:r>
        <w:proofErr w:type="spellEnd"/>
        <w:r w:rsidR="00894BCD" w:rsidRPr="00F3332E">
          <w:rPr>
            <w:rFonts w:ascii="Arial" w:hAnsi="Arial" w:cs="Arial"/>
            <w:sz w:val="20"/>
            <w:szCs w:val="20"/>
          </w:rPr>
          <w:t xml:space="preserve"> F</w:t>
        </w:r>
      </w:hyperlink>
      <w:r w:rsidR="00894BCD" w:rsidRPr="00F3332E">
        <w:rPr>
          <w:rFonts w:ascii="Arial" w:hAnsi="Arial" w:cs="Arial"/>
          <w:sz w:val="20"/>
          <w:szCs w:val="20"/>
        </w:rPr>
        <w:t xml:space="preserve">, </w:t>
      </w:r>
      <w:hyperlink r:id="rId1387" w:history="1">
        <w:proofErr w:type="spellStart"/>
        <w:r w:rsidR="00894BCD" w:rsidRPr="00F3332E">
          <w:rPr>
            <w:rFonts w:ascii="Arial" w:hAnsi="Arial" w:cs="Arial"/>
            <w:sz w:val="20"/>
            <w:szCs w:val="20"/>
          </w:rPr>
          <w:t>Homuth</w:t>
        </w:r>
        <w:proofErr w:type="spellEnd"/>
        <w:r w:rsidR="00894BCD" w:rsidRPr="00F3332E">
          <w:rPr>
            <w:rFonts w:ascii="Arial" w:hAnsi="Arial" w:cs="Arial"/>
            <w:sz w:val="20"/>
            <w:szCs w:val="20"/>
          </w:rPr>
          <w:t xml:space="preserve"> G</w:t>
        </w:r>
      </w:hyperlink>
      <w:r w:rsidR="00894BCD" w:rsidRPr="00F3332E">
        <w:rPr>
          <w:rFonts w:ascii="Arial" w:hAnsi="Arial" w:cs="Arial"/>
          <w:sz w:val="20"/>
          <w:szCs w:val="20"/>
        </w:rPr>
        <w:t xml:space="preserve">, </w:t>
      </w:r>
      <w:hyperlink r:id="rId1388" w:history="1">
        <w:proofErr w:type="spellStart"/>
        <w:r w:rsidR="00894BCD" w:rsidRPr="00F3332E">
          <w:rPr>
            <w:rFonts w:ascii="Arial" w:hAnsi="Arial" w:cs="Arial"/>
            <w:sz w:val="20"/>
            <w:szCs w:val="20"/>
          </w:rPr>
          <w:t>Hosten</w:t>
        </w:r>
        <w:proofErr w:type="spellEnd"/>
        <w:r w:rsidR="00894BCD" w:rsidRPr="00F3332E">
          <w:rPr>
            <w:rFonts w:ascii="Arial" w:hAnsi="Arial" w:cs="Arial"/>
            <w:sz w:val="20"/>
            <w:szCs w:val="20"/>
          </w:rPr>
          <w:t xml:space="preserve"> N</w:t>
        </w:r>
      </w:hyperlink>
      <w:r w:rsidR="00894BCD" w:rsidRPr="00F3332E">
        <w:rPr>
          <w:rFonts w:ascii="Arial" w:hAnsi="Arial" w:cs="Arial"/>
          <w:sz w:val="20"/>
          <w:szCs w:val="20"/>
        </w:rPr>
        <w:t xml:space="preserve">, </w:t>
      </w:r>
      <w:hyperlink r:id="rId1389" w:history="1">
        <w:proofErr w:type="spellStart"/>
        <w:r w:rsidR="00894BCD" w:rsidRPr="00F3332E">
          <w:rPr>
            <w:rFonts w:ascii="Arial" w:hAnsi="Arial" w:cs="Arial"/>
            <w:sz w:val="20"/>
            <w:szCs w:val="20"/>
          </w:rPr>
          <w:t>Hottenga</w:t>
        </w:r>
        <w:proofErr w:type="spellEnd"/>
        <w:r w:rsidR="00894BCD" w:rsidRPr="00F3332E">
          <w:rPr>
            <w:rFonts w:ascii="Arial" w:hAnsi="Arial" w:cs="Arial"/>
            <w:sz w:val="20"/>
            <w:szCs w:val="20"/>
          </w:rPr>
          <w:t xml:space="preserve"> JJ</w:t>
        </w:r>
      </w:hyperlink>
      <w:r w:rsidR="00894BCD" w:rsidRPr="00F3332E">
        <w:rPr>
          <w:rFonts w:ascii="Arial" w:hAnsi="Arial" w:cs="Arial"/>
          <w:sz w:val="20"/>
          <w:szCs w:val="20"/>
        </w:rPr>
        <w:t xml:space="preserve">, </w:t>
      </w:r>
      <w:hyperlink r:id="rId1390" w:history="1">
        <w:proofErr w:type="spellStart"/>
        <w:r w:rsidR="00894BCD" w:rsidRPr="00F3332E">
          <w:rPr>
            <w:rFonts w:ascii="Arial" w:hAnsi="Arial" w:cs="Arial"/>
            <w:sz w:val="20"/>
            <w:szCs w:val="20"/>
          </w:rPr>
          <w:t>Huentelman</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391" w:history="1">
        <w:r w:rsidR="00894BCD" w:rsidRPr="00F3332E">
          <w:rPr>
            <w:rFonts w:ascii="Arial" w:hAnsi="Arial" w:cs="Arial"/>
            <w:sz w:val="20"/>
            <w:szCs w:val="20"/>
          </w:rPr>
          <w:t>Pol HE</w:t>
        </w:r>
      </w:hyperlink>
      <w:r w:rsidR="00894BCD" w:rsidRPr="00F3332E">
        <w:rPr>
          <w:rFonts w:ascii="Arial" w:hAnsi="Arial" w:cs="Arial"/>
          <w:sz w:val="20"/>
          <w:szCs w:val="20"/>
        </w:rPr>
        <w:t xml:space="preserve">, </w:t>
      </w:r>
      <w:hyperlink r:id="rId1392" w:history="1">
        <w:r w:rsidR="00894BCD" w:rsidRPr="00F3332E">
          <w:rPr>
            <w:rFonts w:ascii="Arial" w:hAnsi="Arial" w:cs="Arial"/>
            <w:sz w:val="20"/>
            <w:szCs w:val="20"/>
          </w:rPr>
          <w:t>Ikeda M</w:t>
        </w:r>
      </w:hyperlink>
      <w:r w:rsidR="00894BCD" w:rsidRPr="00F3332E">
        <w:rPr>
          <w:rFonts w:ascii="Arial" w:hAnsi="Arial" w:cs="Arial"/>
          <w:sz w:val="20"/>
          <w:szCs w:val="20"/>
        </w:rPr>
        <w:t xml:space="preserve">, </w:t>
      </w:r>
      <w:hyperlink r:id="rId1393" w:history="1">
        <w:r w:rsidR="00894BCD" w:rsidRPr="00F3332E">
          <w:rPr>
            <w:rFonts w:ascii="Arial" w:hAnsi="Arial" w:cs="Arial"/>
            <w:sz w:val="20"/>
            <w:szCs w:val="20"/>
          </w:rPr>
          <w:t>Jack CR Jr</w:t>
        </w:r>
      </w:hyperlink>
      <w:r w:rsidR="00894BCD" w:rsidRPr="00F3332E">
        <w:rPr>
          <w:rFonts w:ascii="Arial" w:hAnsi="Arial" w:cs="Arial"/>
          <w:sz w:val="20"/>
          <w:szCs w:val="20"/>
        </w:rPr>
        <w:t xml:space="preserve">, </w:t>
      </w:r>
      <w:hyperlink r:id="rId1394" w:history="1">
        <w:r w:rsidR="00894BCD" w:rsidRPr="00F3332E">
          <w:rPr>
            <w:rFonts w:ascii="Arial" w:hAnsi="Arial" w:cs="Arial"/>
            <w:sz w:val="20"/>
            <w:szCs w:val="20"/>
          </w:rPr>
          <w:t>Jenkinson M</w:t>
        </w:r>
      </w:hyperlink>
      <w:r w:rsidR="00894BCD" w:rsidRPr="00F3332E">
        <w:rPr>
          <w:rFonts w:ascii="Arial" w:hAnsi="Arial" w:cs="Arial"/>
          <w:sz w:val="20"/>
          <w:szCs w:val="20"/>
        </w:rPr>
        <w:t xml:space="preserve">, </w:t>
      </w:r>
      <w:hyperlink r:id="rId1395" w:history="1">
        <w:r w:rsidR="00894BCD" w:rsidRPr="00F3332E">
          <w:rPr>
            <w:rFonts w:ascii="Arial" w:hAnsi="Arial" w:cs="Arial"/>
            <w:sz w:val="20"/>
            <w:szCs w:val="20"/>
          </w:rPr>
          <w:t>Johnson R</w:t>
        </w:r>
      </w:hyperlink>
      <w:r w:rsidR="00894BCD" w:rsidRPr="00F3332E">
        <w:rPr>
          <w:rFonts w:ascii="Arial" w:hAnsi="Arial" w:cs="Arial"/>
          <w:sz w:val="20"/>
          <w:szCs w:val="20"/>
        </w:rPr>
        <w:t xml:space="preserve">, </w:t>
      </w:r>
      <w:hyperlink r:id="rId1396" w:history="1">
        <w:proofErr w:type="spellStart"/>
        <w:r w:rsidR="00894BCD" w:rsidRPr="00F3332E">
          <w:rPr>
            <w:rFonts w:ascii="Arial" w:hAnsi="Arial" w:cs="Arial"/>
            <w:sz w:val="20"/>
            <w:szCs w:val="20"/>
          </w:rPr>
          <w:t>Jönsson</w:t>
        </w:r>
        <w:proofErr w:type="spellEnd"/>
        <w:r w:rsidR="00894BCD" w:rsidRPr="00F3332E">
          <w:rPr>
            <w:rFonts w:ascii="Arial" w:hAnsi="Arial" w:cs="Arial"/>
            <w:sz w:val="20"/>
            <w:szCs w:val="20"/>
          </w:rPr>
          <w:t xml:space="preserve"> EG</w:t>
        </w:r>
      </w:hyperlink>
      <w:r w:rsidR="00894BCD" w:rsidRPr="00F3332E">
        <w:rPr>
          <w:rFonts w:ascii="Arial" w:hAnsi="Arial" w:cs="Arial"/>
          <w:sz w:val="20"/>
          <w:szCs w:val="20"/>
        </w:rPr>
        <w:t xml:space="preserve">, </w:t>
      </w:r>
      <w:hyperlink r:id="rId1397" w:history="1">
        <w:proofErr w:type="spellStart"/>
        <w:r w:rsidR="00894BCD" w:rsidRPr="00F3332E">
          <w:rPr>
            <w:rFonts w:ascii="Arial" w:hAnsi="Arial" w:cs="Arial"/>
            <w:sz w:val="20"/>
            <w:szCs w:val="20"/>
          </w:rPr>
          <w:t>Jukema</w:t>
        </w:r>
        <w:proofErr w:type="spellEnd"/>
        <w:r w:rsidR="00894BCD" w:rsidRPr="00F3332E">
          <w:rPr>
            <w:rFonts w:ascii="Arial" w:hAnsi="Arial" w:cs="Arial"/>
            <w:sz w:val="20"/>
            <w:szCs w:val="20"/>
          </w:rPr>
          <w:t xml:space="preserve"> JW</w:t>
        </w:r>
      </w:hyperlink>
      <w:r w:rsidR="00894BCD" w:rsidRPr="00F3332E">
        <w:rPr>
          <w:rFonts w:ascii="Arial" w:hAnsi="Arial" w:cs="Arial"/>
          <w:sz w:val="20"/>
          <w:szCs w:val="20"/>
        </w:rPr>
        <w:t xml:space="preserve">, </w:t>
      </w:r>
      <w:hyperlink r:id="rId1398" w:history="1">
        <w:r w:rsidR="00894BCD" w:rsidRPr="00F3332E">
          <w:rPr>
            <w:rFonts w:ascii="Arial" w:hAnsi="Arial" w:cs="Arial"/>
            <w:sz w:val="20"/>
            <w:szCs w:val="20"/>
          </w:rPr>
          <w:t>Kahn RS</w:t>
        </w:r>
      </w:hyperlink>
      <w:r w:rsidR="00894BCD" w:rsidRPr="00F3332E">
        <w:rPr>
          <w:rFonts w:ascii="Arial" w:hAnsi="Arial" w:cs="Arial"/>
          <w:sz w:val="20"/>
          <w:szCs w:val="20"/>
        </w:rPr>
        <w:t xml:space="preserve">, </w:t>
      </w:r>
      <w:hyperlink r:id="rId1399" w:history="1">
        <w:r w:rsidR="00894BCD" w:rsidRPr="00F3332E">
          <w:rPr>
            <w:rFonts w:ascii="Arial" w:hAnsi="Arial" w:cs="Arial"/>
            <w:sz w:val="20"/>
            <w:szCs w:val="20"/>
          </w:rPr>
          <w:t>Kanai R</w:t>
        </w:r>
      </w:hyperlink>
      <w:r w:rsidR="00894BCD" w:rsidRPr="00F3332E">
        <w:rPr>
          <w:rFonts w:ascii="Arial" w:hAnsi="Arial" w:cs="Arial"/>
          <w:sz w:val="20"/>
          <w:szCs w:val="20"/>
        </w:rPr>
        <w:t xml:space="preserve">, </w:t>
      </w:r>
      <w:hyperlink r:id="rId1400" w:history="1">
        <w:proofErr w:type="spellStart"/>
        <w:r w:rsidR="00894BCD" w:rsidRPr="00F3332E">
          <w:rPr>
            <w:rFonts w:ascii="Arial" w:hAnsi="Arial" w:cs="Arial"/>
            <w:sz w:val="20"/>
            <w:szCs w:val="20"/>
          </w:rPr>
          <w:t>Kloszewska</w:t>
        </w:r>
        <w:proofErr w:type="spellEnd"/>
        <w:r w:rsidR="00894BCD" w:rsidRPr="00F3332E">
          <w:rPr>
            <w:rFonts w:ascii="Arial" w:hAnsi="Arial" w:cs="Arial"/>
            <w:sz w:val="20"/>
            <w:szCs w:val="20"/>
          </w:rPr>
          <w:t xml:space="preserve"> I</w:t>
        </w:r>
      </w:hyperlink>
      <w:r w:rsidR="00894BCD" w:rsidRPr="00F3332E">
        <w:rPr>
          <w:rFonts w:ascii="Arial" w:hAnsi="Arial" w:cs="Arial"/>
          <w:sz w:val="20"/>
          <w:szCs w:val="20"/>
        </w:rPr>
        <w:t xml:space="preserve">, </w:t>
      </w:r>
      <w:hyperlink r:id="rId1401" w:history="1">
        <w:proofErr w:type="spellStart"/>
        <w:r w:rsidR="00894BCD" w:rsidRPr="00F3332E">
          <w:rPr>
            <w:rFonts w:ascii="Arial" w:hAnsi="Arial" w:cs="Arial"/>
            <w:sz w:val="20"/>
            <w:szCs w:val="20"/>
          </w:rPr>
          <w:t>Knopman</w:t>
        </w:r>
        <w:proofErr w:type="spellEnd"/>
        <w:r w:rsidR="00894BCD" w:rsidRPr="00F3332E">
          <w:rPr>
            <w:rFonts w:ascii="Arial" w:hAnsi="Arial" w:cs="Arial"/>
            <w:sz w:val="20"/>
            <w:szCs w:val="20"/>
          </w:rPr>
          <w:t xml:space="preserve"> DS</w:t>
        </w:r>
      </w:hyperlink>
      <w:r w:rsidR="00894BCD" w:rsidRPr="00F3332E">
        <w:rPr>
          <w:rFonts w:ascii="Arial" w:hAnsi="Arial" w:cs="Arial"/>
          <w:sz w:val="20"/>
          <w:szCs w:val="20"/>
        </w:rPr>
        <w:t xml:space="preserve">, </w:t>
      </w:r>
      <w:hyperlink r:id="rId1402" w:history="1">
        <w:proofErr w:type="spellStart"/>
        <w:r w:rsidR="00894BCD" w:rsidRPr="00F3332E">
          <w:rPr>
            <w:rFonts w:ascii="Arial" w:hAnsi="Arial" w:cs="Arial"/>
            <w:sz w:val="20"/>
            <w:szCs w:val="20"/>
          </w:rPr>
          <w:t>Kochunov</w:t>
        </w:r>
        <w:proofErr w:type="spellEnd"/>
        <w:r w:rsidR="00894BCD" w:rsidRPr="00F3332E">
          <w:rPr>
            <w:rFonts w:ascii="Arial" w:hAnsi="Arial" w:cs="Arial"/>
            <w:sz w:val="20"/>
            <w:szCs w:val="20"/>
          </w:rPr>
          <w:t xml:space="preserve"> P</w:t>
        </w:r>
      </w:hyperlink>
      <w:r w:rsidR="00894BCD" w:rsidRPr="00F3332E">
        <w:rPr>
          <w:rFonts w:ascii="Arial" w:hAnsi="Arial" w:cs="Arial"/>
          <w:sz w:val="20"/>
          <w:szCs w:val="20"/>
        </w:rPr>
        <w:t xml:space="preserve">, </w:t>
      </w:r>
      <w:hyperlink r:id="rId1403" w:history="1">
        <w:r w:rsidR="00894BCD" w:rsidRPr="00F3332E">
          <w:rPr>
            <w:rFonts w:ascii="Arial" w:hAnsi="Arial" w:cs="Arial"/>
            <w:sz w:val="20"/>
            <w:szCs w:val="20"/>
          </w:rPr>
          <w:t>Kwok JB</w:t>
        </w:r>
      </w:hyperlink>
      <w:r w:rsidR="00894BCD" w:rsidRPr="00F3332E">
        <w:rPr>
          <w:rFonts w:ascii="Arial" w:hAnsi="Arial" w:cs="Arial"/>
          <w:sz w:val="20"/>
          <w:szCs w:val="20"/>
        </w:rPr>
        <w:t xml:space="preserve">, </w:t>
      </w:r>
      <w:hyperlink r:id="rId1404" w:history="1">
        <w:r w:rsidR="00894BCD" w:rsidRPr="00F3332E">
          <w:rPr>
            <w:rFonts w:ascii="Arial" w:hAnsi="Arial" w:cs="Arial"/>
            <w:sz w:val="20"/>
            <w:szCs w:val="20"/>
          </w:rPr>
          <w:t>Lawrie SM</w:t>
        </w:r>
      </w:hyperlink>
      <w:r w:rsidR="00894BCD" w:rsidRPr="00F3332E">
        <w:rPr>
          <w:rFonts w:ascii="Arial" w:hAnsi="Arial" w:cs="Arial"/>
          <w:sz w:val="20"/>
          <w:szCs w:val="20"/>
        </w:rPr>
        <w:t xml:space="preserve">, </w:t>
      </w:r>
      <w:hyperlink r:id="rId1405" w:history="1">
        <w:proofErr w:type="spellStart"/>
        <w:r w:rsidR="00894BCD" w:rsidRPr="00F3332E">
          <w:rPr>
            <w:rFonts w:ascii="Arial" w:hAnsi="Arial" w:cs="Arial"/>
            <w:sz w:val="20"/>
            <w:szCs w:val="20"/>
          </w:rPr>
          <w:t>Lemaître</w:t>
        </w:r>
        <w:proofErr w:type="spellEnd"/>
        <w:r w:rsidR="00894BCD" w:rsidRPr="00F3332E">
          <w:rPr>
            <w:rFonts w:ascii="Arial" w:hAnsi="Arial" w:cs="Arial"/>
            <w:sz w:val="20"/>
            <w:szCs w:val="20"/>
          </w:rPr>
          <w:t xml:space="preserve"> H</w:t>
        </w:r>
      </w:hyperlink>
      <w:r w:rsidR="00894BCD" w:rsidRPr="00F3332E">
        <w:rPr>
          <w:rFonts w:ascii="Arial" w:hAnsi="Arial" w:cs="Arial"/>
          <w:sz w:val="20"/>
          <w:szCs w:val="20"/>
        </w:rPr>
        <w:t xml:space="preserve">, </w:t>
      </w:r>
      <w:hyperlink r:id="rId1406" w:history="1">
        <w:r w:rsidR="00894BCD" w:rsidRPr="00F3332E">
          <w:rPr>
            <w:rFonts w:ascii="Arial" w:hAnsi="Arial" w:cs="Arial"/>
            <w:sz w:val="20"/>
            <w:szCs w:val="20"/>
          </w:rPr>
          <w:t>Liu X</w:t>
        </w:r>
      </w:hyperlink>
      <w:r w:rsidR="00894BCD" w:rsidRPr="00F3332E">
        <w:rPr>
          <w:rFonts w:ascii="Arial" w:hAnsi="Arial" w:cs="Arial"/>
          <w:sz w:val="20"/>
          <w:szCs w:val="20"/>
        </w:rPr>
        <w:t xml:space="preserve">, </w:t>
      </w:r>
      <w:hyperlink r:id="rId1407" w:history="1">
        <w:r w:rsidR="00894BCD" w:rsidRPr="00F3332E">
          <w:rPr>
            <w:rFonts w:ascii="Arial" w:hAnsi="Arial" w:cs="Arial"/>
            <w:sz w:val="20"/>
            <w:szCs w:val="20"/>
          </w:rPr>
          <w:t>Longo DL</w:t>
        </w:r>
      </w:hyperlink>
      <w:r w:rsidR="00894BCD" w:rsidRPr="00F3332E">
        <w:rPr>
          <w:rFonts w:ascii="Arial" w:hAnsi="Arial" w:cs="Arial"/>
          <w:sz w:val="20"/>
          <w:szCs w:val="20"/>
        </w:rPr>
        <w:t xml:space="preserve">, </w:t>
      </w:r>
      <w:hyperlink r:id="rId1408" w:history="1">
        <w:r w:rsidR="00894BCD" w:rsidRPr="00F3332E">
          <w:rPr>
            <w:rFonts w:ascii="Arial" w:hAnsi="Arial" w:cs="Arial"/>
            <w:sz w:val="20"/>
            <w:szCs w:val="20"/>
          </w:rPr>
          <w:t>Lopez OL</w:t>
        </w:r>
      </w:hyperlink>
      <w:r w:rsidR="00894BCD" w:rsidRPr="00F3332E">
        <w:rPr>
          <w:rFonts w:ascii="Arial" w:hAnsi="Arial" w:cs="Arial"/>
          <w:sz w:val="20"/>
          <w:szCs w:val="20"/>
        </w:rPr>
        <w:t xml:space="preserve">, </w:t>
      </w:r>
      <w:hyperlink r:id="rId1409" w:history="1">
        <w:proofErr w:type="spellStart"/>
        <w:r w:rsidR="00894BCD" w:rsidRPr="00F3332E">
          <w:rPr>
            <w:rFonts w:ascii="Arial" w:hAnsi="Arial" w:cs="Arial"/>
            <w:sz w:val="20"/>
            <w:szCs w:val="20"/>
          </w:rPr>
          <w:t>Lovestone</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410" w:history="1">
        <w:r w:rsidR="00894BCD" w:rsidRPr="00F3332E">
          <w:rPr>
            <w:rFonts w:ascii="Arial" w:hAnsi="Arial" w:cs="Arial"/>
            <w:sz w:val="20"/>
            <w:szCs w:val="20"/>
          </w:rPr>
          <w:t>Martinez O</w:t>
        </w:r>
      </w:hyperlink>
      <w:r w:rsidR="00894BCD" w:rsidRPr="00F3332E">
        <w:rPr>
          <w:rFonts w:ascii="Arial" w:hAnsi="Arial" w:cs="Arial"/>
          <w:sz w:val="20"/>
          <w:szCs w:val="20"/>
        </w:rPr>
        <w:t xml:space="preserve">, </w:t>
      </w:r>
      <w:hyperlink r:id="rId1411" w:history="1">
        <w:proofErr w:type="spellStart"/>
        <w:r w:rsidR="00894BCD" w:rsidRPr="00F3332E">
          <w:rPr>
            <w:rFonts w:ascii="Arial" w:hAnsi="Arial" w:cs="Arial"/>
            <w:sz w:val="20"/>
            <w:szCs w:val="20"/>
          </w:rPr>
          <w:t>Martinot</w:t>
        </w:r>
        <w:proofErr w:type="spellEnd"/>
        <w:r w:rsidR="00894BCD" w:rsidRPr="00F3332E">
          <w:rPr>
            <w:rFonts w:ascii="Arial" w:hAnsi="Arial" w:cs="Arial"/>
            <w:sz w:val="20"/>
            <w:szCs w:val="20"/>
          </w:rPr>
          <w:t xml:space="preserve"> JL</w:t>
        </w:r>
      </w:hyperlink>
      <w:r w:rsidR="00894BCD" w:rsidRPr="00F3332E">
        <w:rPr>
          <w:rFonts w:ascii="Arial" w:hAnsi="Arial" w:cs="Arial"/>
          <w:sz w:val="20"/>
          <w:szCs w:val="20"/>
        </w:rPr>
        <w:t xml:space="preserve">, </w:t>
      </w:r>
      <w:hyperlink r:id="rId1412" w:history="1">
        <w:proofErr w:type="spellStart"/>
        <w:r w:rsidR="00894BCD" w:rsidRPr="00F3332E">
          <w:rPr>
            <w:rFonts w:ascii="Arial" w:hAnsi="Arial" w:cs="Arial"/>
            <w:sz w:val="20"/>
            <w:szCs w:val="20"/>
          </w:rPr>
          <w:t>Mattay</w:t>
        </w:r>
        <w:proofErr w:type="spellEnd"/>
        <w:r w:rsidR="00894BCD" w:rsidRPr="00F3332E">
          <w:rPr>
            <w:rFonts w:ascii="Arial" w:hAnsi="Arial" w:cs="Arial"/>
            <w:sz w:val="20"/>
            <w:szCs w:val="20"/>
          </w:rPr>
          <w:t xml:space="preserve"> VS</w:t>
        </w:r>
      </w:hyperlink>
      <w:r w:rsidR="00894BCD" w:rsidRPr="00F3332E">
        <w:rPr>
          <w:rFonts w:ascii="Arial" w:hAnsi="Arial" w:cs="Arial"/>
          <w:sz w:val="20"/>
          <w:szCs w:val="20"/>
        </w:rPr>
        <w:t xml:space="preserve">, </w:t>
      </w:r>
      <w:hyperlink r:id="rId1413" w:history="1">
        <w:r w:rsidR="00894BCD" w:rsidRPr="00F3332E">
          <w:rPr>
            <w:rFonts w:ascii="Arial" w:hAnsi="Arial" w:cs="Arial"/>
            <w:sz w:val="20"/>
            <w:szCs w:val="20"/>
          </w:rPr>
          <w:t>McDonald C</w:t>
        </w:r>
      </w:hyperlink>
      <w:r w:rsidR="00894BCD" w:rsidRPr="00F3332E">
        <w:rPr>
          <w:rFonts w:ascii="Arial" w:hAnsi="Arial" w:cs="Arial"/>
          <w:sz w:val="20"/>
          <w:szCs w:val="20"/>
        </w:rPr>
        <w:t xml:space="preserve">, </w:t>
      </w:r>
      <w:hyperlink r:id="rId1414" w:history="1">
        <w:r w:rsidR="00894BCD" w:rsidRPr="00F3332E">
          <w:rPr>
            <w:rFonts w:ascii="Arial" w:hAnsi="Arial" w:cs="Arial"/>
            <w:sz w:val="20"/>
            <w:szCs w:val="20"/>
          </w:rPr>
          <w:t>McIntosh AM</w:t>
        </w:r>
      </w:hyperlink>
      <w:r w:rsidR="00894BCD" w:rsidRPr="00F3332E">
        <w:rPr>
          <w:rFonts w:ascii="Arial" w:hAnsi="Arial" w:cs="Arial"/>
          <w:sz w:val="20"/>
          <w:szCs w:val="20"/>
        </w:rPr>
        <w:t xml:space="preserve">, </w:t>
      </w:r>
      <w:hyperlink r:id="rId1415" w:history="1">
        <w:r w:rsidR="00894BCD" w:rsidRPr="00F3332E">
          <w:rPr>
            <w:rFonts w:ascii="Arial" w:hAnsi="Arial" w:cs="Arial"/>
            <w:sz w:val="20"/>
            <w:szCs w:val="20"/>
          </w:rPr>
          <w:t>McMahon FJ</w:t>
        </w:r>
      </w:hyperlink>
      <w:r w:rsidR="00894BCD" w:rsidRPr="00F3332E">
        <w:rPr>
          <w:rFonts w:ascii="Arial" w:hAnsi="Arial" w:cs="Arial"/>
          <w:sz w:val="20"/>
          <w:szCs w:val="20"/>
        </w:rPr>
        <w:t xml:space="preserve">, </w:t>
      </w:r>
      <w:hyperlink r:id="rId1416" w:history="1">
        <w:r w:rsidR="00894BCD" w:rsidRPr="00F3332E">
          <w:rPr>
            <w:rFonts w:ascii="Arial" w:hAnsi="Arial" w:cs="Arial"/>
            <w:sz w:val="20"/>
            <w:szCs w:val="20"/>
          </w:rPr>
          <w:t>McMahon KL</w:t>
        </w:r>
      </w:hyperlink>
      <w:r w:rsidR="00894BCD" w:rsidRPr="00F3332E">
        <w:rPr>
          <w:rFonts w:ascii="Arial" w:hAnsi="Arial" w:cs="Arial"/>
          <w:sz w:val="20"/>
          <w:szCs w:val="20"/>
        </w:rPr>
        <w:t xml:space="preserve">, </w:t>
      </w:r>
      <w:hyperlink r:id="rId1417" w:history="1">
        <w:proofErr w:type="spellStart"/>
        <w:r w:rsidR="00894BCD" w:rsidRPr="00F3332E">
          <w:rPr>
            <w:rFonts w:ascii="Arial" w:hAnsi="Arial" w:cs="Arial"/>
            <w:sz w:val="20"/>
            <w:szCs w:val="20"/>
          </w:rPr>
          <w:t>Mecocci</w:t>
        </w:r>
        <w:proofErr w:type="spellEnd"/>
        <w:r w:rsidR="00894BCD" w:rsidRPr="00F3332E">
          <w:rPr>
            <w:rFonts w:ascii="Arial" w:hAnsi="Arial" w:cs="Arial"/>
            <w:sz w:val="20"/>
            <w:szCs w:val="20"/>
          </w:rPr>
          <w:t xml:space="preserve"> P</w:t>
        </w:r>
      </w:hyperlink>
      <w:r w:rsidR="00894BCD" w:rsidRPr="00F3332E">
        <w:rPr>
          <w:rFonts w:ascii="Arial" w:hAnsi="Arial" w:cs="Arial"/>
          <w:sz w:val="20"/>
          <w:szCs w:val="20"/>
        </w:rPr>
        <w:t xml:space="preserve">, </w:t>
      </w:r>
      <w:hyperlink r:id="rId1418" w:history="1">
        <w:proofErr w:type="spellStart"/>
        <w:r w:rsidR="00894BCD" w:rsidRPr="00F3332E">
          <w:rPr>
            <w:rFonts w:ascii="Arial" w:hAnsi="Arial" w:cs="Arial"/>
            <w:sz w:val="20"/>
            <w:szCs w:val="20"/>
          </w:rPr>
          <w:t>Melle</w:t>
        </w:r>
        <w:proofErr w:type="spellEnd"/>
      </w:hyperlink>
      <w:r w:rsidR="00894BCD" w:rsidRPr="00F3332E">
        <w:rPr>
          <w:rFonts w:ascii="Arial" w:hAnsi="Arial" w:cs="Arial"/>
          <w:sz w:val="20"/>
          <w:szCs w:val="20"/>
        </w:rPr>
        <w:t xml:space="preserve">, </w:t>
      </w:r>
      <w:hyperlink r:id="rId1419" w:history="1">
        <w:r w:rsidR="00894BCD" w:rsidRPr="00F3332E">
          <w:rPr>
            <w:rFonts w:ascii="Arial" w:hAnsi="Arial" w:cs="Arial"/>
            <w:sz w:val="20"/>
            <w:szCs w:val="20"/>
          </w:rPr>
          <w:t>Meyer-Lindenberg A</w:t>
        </w:r>
      </w:hyperlink>
      <w:r w:rsidR="00894BCD" w:rsidRPr="00F3332E">
        <w:rPr>
          <w:rFonts w:ascii="Arial" w:hAnsi="Arial" w:cs="Arial"/>
          <w:sz w:val="20"/>
          <w:szCs w:val="20"/>
        </w:rPr>
        <w:t xml:space="preserve">, </w:t>
      </w:r>
      <w:hyperlink r:id="rId1420" w:history="1">
        <w:proofErr w:type="spellStart"/>
        <w:r w:rsidR="00894BCD" w:rsidRPr="00F3332E">
          <w:rPr>
            <w:rFonts w:ascii="Arial" w:hAnsi="Arial" w:cs="Arial"/>
            <w:sz w:val="20"/>
            <w:szCs w:val="20"/>
          </w:rPr>
          <w:t>Mohnke</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421" w:history="1">
        <w:r w:rsidR="00894BCD" w:rsidRPr="00F3332E">
          <w:rPr>
            <w:rFonts w:ascii="Arial" w:hAnsi="Arial" w:cs="Arial"/>
            <w:sz w:val="20"/>
            <w:szCs w:val="20"/>
          </w:rPr>
          <w:t>Montgomery GW</w:t>
        </w:r>
      </w:hyperlink>
      <w:r w:rsidR="00894BCD" w:rsidRPr="00F3332E">
        <w:rPr>
          <w:rFonts w:ascii="Arial" w:hAnsi="Arial" w:cs="Arial"/>
          <w:sz w:val="20"/>
          <w:szCs w:val="20"/>
        </w:rPr>
        <w:t xml:space="preserve">, </w:t>
      </w:r>
      <w:hyperlink r:id="rId1422" w:history="1">
        <w:r w:rsidR="00894BCD" w:rsidRPr="00F3332E">
          <w:rPr>
            <w:rFonts w:ascii="Arial" w:hAnsi="Arial" w:cs="Arial"/>
            <w:sz w:val="20"/>
            <w:szCs w:val="20"/>
          </w:rPr>
          <w:t>Morris DW</w:t>
        </w:r>
      </w:hyperlink>
      <w:r w:rsidR="00894BCD" w:rsidRPr="00F3332E">
        <w:rPr>
          <w:rFonts w:ascii="Arial" w:hAnsi="Arial" w:cs="Arial"/>
          <w:sz w:val="20"/>
          <w:szCs w:val="20"/>
        </w:rPr>
        <w:t xml:space="preserve">, </w:t>
      </w:r>
      <w:hyperlink r:id="rId1423" w:history="1">
        <w:r w:rsidR="00894BCD" w:rsidRPr="00F3332E">
          <w:rPr>
            <w:rFonts w:ascii="Arial" w:hAnsi="Arial" w:cs="Arial"/>
            <w:sz w:val="20"/>
            <w:szCs w:val="20"/>
          </w:rPr>
          <w:t>Mosley TH</w:t>
        </w:r>
      </w:hyperlink>
      <w:r w:rsidR="00894BCD" w:rsidRPr="00F3332E">
        <w:rPr>
          <w:rFonts w:ascii="Arial" w:hAnsi="Arial" w:cs="Arial"/>
          <w:sz w:val="20"/>
          <w:szCs w:val="20"/>
        </w:rPr>
        <w:t xml:space="preserve">, </w:t>
      </w:r>
      <w:hyperlink r:id="rId1424" w:history="1">
        <w:proofErr w:type="spellStart"/>
        <w:r w:rsidR="00894BCD" w:rsidRPr="00F3332E">
          <w:rPr>
            <w:rFonts w:ascii="Arial" w:hAnsi="Arial" w:cs="Arial"/>
            <w:sz w:val="20"/>
            <w:szCs w:val="20"/>
          </w:rPr>
          <w:t>Mühleisen</w:t>
        </w:r>
        <w:proofErr w:type="spellEnd"/>
        <w:r w:rsidR="00894BCD" w:rsidRPr="00F3332E">
          <w:rPr>
            <w:rFonts w:ascii="Arial" w:hAnsi="Arial" w:cs="Arial"/>
            <w:sz w:val="20"/>
            <w:szCs w:val="20"/>
          </w:rPr>
          <w:t xml:space="preserve"> TW</w:t>
        </w:r>
      </w:hyperlink>
      <w:r w:rsidR="00894BCD" w:rsidRPr="00F3332E">
        <w:rPr>
          <w:rFonts w:ascii="Arial" w:hAnsi="Arial" w:cs="Arial"/>
          <w:sz w:val="20"/>
          <w:szCs w:val="20"/>
        </w:rPr>
        <w:t xml:space="preserve">, </w:t>
      </w:r>
      <w:hyperlink r:id="rId1425" w:history="1">
        <w:r w:rsidR="00894BCD" w:rsidRPr="00F3332E">
          <w:rPr>
            <w:rFonts w:ascii="Arial" w:hAnsi="Arial" w:cs="Arial"/>
            <w:sz w:val="20"/>
            <w:szCs w:val="20"/>
          </w:rPr>
          <w:t>Müller-</w:t>
        </w:r>
        <w:proofErr w:type="spellStart"/>
        <w:r w:rsidR="00894BCD" w:rsidRPr="00F3332E">
          <w:rPr>
            <w:rFonts w:ascii="Arial" w:hAnsi="Arial" w:cs="Arial"/>
            <w:sz w:val="20"/>
            <w:szCs w:val="20"/>
          </w:rPr>
          <w:t>Myhsok</w:t>
        </w:r>
        <w:proofErr w:type="spellEnd"/>
        <w:r w:rsidR="00894BCD" w:rsidRPr="00F3332E">
          <w:rPr>
            <w:rFonts w:ascii="Arial" w:hAnsi="Arial" w:cs="Arial"/>
            <w:sz w:val="20"/>
            <w:szCs w:val="20"/>
          </w:rPr>
          <w:t xml:space="preserve"> B</w:t>
        </w:r>
      </w:hyperlink>
      <w:r w:rsidR="00894BCD" w:rsidRPr="00F3332E">
        <w:rPr>
          <w:rFonts w:ascii="Arial" w:hAnsi="Arial" w:cs="Arial"/>
          <w:sz w:val="20"/>
          <w:szCs w:val="20"/>
        </w:rPr>
        <w:t xml:space="preserve">, </w:t>
      </w:r>
      <w:hyperlink r:id="rId1426" w:history="1">
        <w:proofErr w:type="spellStart"/>
        <w:r w:rsidR="00894BCD" w:rsidRPr="00F3332E">
          <w:rPr>
            <w:rFonts w:ascii="Arial" w:hAnsi="Arial" w:cs="Arial"/>
            <w:sz w:val="20"/>
            <w:szCs w:val="20"/>
          </w:rPr>
          <w:t>Nalls</w:t>
        </w:r>
        <w:proofErr w:type="spellEnd"/>
        <w:r w:rsidR="00894BCD" w:rsidRPr="00F3332E">
          <w:rPr>
            <w:rFonts w:ascii="Arial" w:hAnsi="Arial" w:cs="Arial"/>
            <w:sz w:val="20"/>
            <w:szCs w:val="20"/>
          </w:rPr>
          <w:t xml:space="preserve"> MA</w:t>
        </w:r>
      </w:hyperlink>
      <w:r w:rsidR="00894BCD" w:rsidRPr="00F3332E">
        <w:rPr>
          <w:rFonts w:ascii="Arial" w:hAnsi="Arial" w:cs="Arial"/>
          <w:sz w:val="20"/>
          <w:szCs w:val="20"/>
        </w:rPr>
        <w:t xml:space="preserve">, </w:t>
      </w:r>
      <w:hyperlink r:id="rId1427" w:history="1">
        <w:proofErr w:type="spellStart"/>
        <w:r w:rsidR="00894BCD" w:rsidRPr="00F3332E">
          <w:rPr>
            <w:rFonts w:ascii="Arial" w:hAnsi="Arial" w:cs="Arial"/>
            <w:sz w:val="20"/>
            <w:szCs w:val="20"/>
          </w:rPr>
          <w:t>Nauck</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428" w:history="1">
        <w:r w:rsidR="00894BCD" w:rsidRPr="00F3332E">
          <w:rPr>
            <w:rFonts w:ascii="Arial" w:hAnsi="Arial" w:cs="Arial"/>
            <w:sz w:val="20"/>
            <w:szCs w:val="20"/>
          </w:rPr>
          <w:t>Nichols TE</w:t>
        </w:r>
      </w:hyperlink>
      <w:r w:rsidR="00894BCD" w:rsidRPr="00F3332E">
        <w:rPr>
          <w:rFonts w:ascii="Arial" w:hAnsi="Arial" w:cs="Arial"/>
          <w:sz w:val="20"/>
          <w:szCs w:val="20"/>
        </w:rPr>
        <w:t xml:space="preserve">, </w:t>
      </w:r>
      <w:hyperlink r:id="rId1429" w:history="1">
        <w:proofErr w:type="spellStart"/>
        <w:r w:rsidR="00894BCD" w:rsidRPr="00F3332E">
          <w:rPr>
            <w:rFonts w:ascii="Arial" w:hAnsi="Arial" w:cs="Arial"/>
            <w:sz w:val="20"/>
            <w:szCs w:val="20"/>
          </w:rPr>
          <w:t>Niessen</w:t>
        </w:r>
        <w:proofErr w:type="spellEnd"/>
        <w:r w:rsidR="00894BCD" w:rsidRPr="00F3332E">
          <w:rPr>
            <w:rFonts w:ascii="Arial" w:hAnsi="Arial" w:cs="Arial"/>
            <w:sz w:val="20"/>
            <w:szCs w:val="20"/>
          </w:rPr>
          <w:t xml:space="preserve"> WJ</w:t>
        </w:r>
      </w:hyperlink>
      <w:r w:rsidR="00894BCD">
        <w:rPr>
          <w:rFonts w:ascii="Arial" w:hAnsi="Arial" w:cs="Arial"/>
          <w:sz w:val="20"/>
          <w:szCs w:val="20"/>
        </w:rPr>
        <w:t>,</w:t>
      </w:r>
      <w:r w:rsidR="00894BCD" w:rsidRPr="00F3332E">
        <w:rPr>
          <w:rFonts w:ascii="Arial" w:hAnsi="Arial" w:cs="Arial"/>
          <w:sz w:val="20"/>
          <w:szCs w:val="20"/>
        </w:rPr>
        <w:t xml:space="preserve"> </w:t>
      </w:r>
      <w:hyperlink r:id="rId1430" w:history="1">
        <w:proofErr w:type="spellStart"/>
        <w:r w:rsidR="00894BCD" w:rsidRPr="00F3332E">
          <w:rPr>
            <w:rFonts w:ascii="Arial" w:hAnsi="Arial" w:cs="Arial"/>
            <w:sz w:val="20"/>
            <w:szCs w:val="20"/>
          </w:rPr>
          <w:t>Nöthen</w:t>
        </w:r>
        <w:proofErr w:type="spellEnd"/>
        <w:r w:rsidR="00894BCD" w:rsidRPr="00F3332E">
          <w:rPr>
            <w:rFonts w:ascii="Arial" w:hAnsi="Arial" w:cs="Arial"/>
            <w:sz w:val="20"/>
            <w:szCs w:val="20"/>
          </w:rPr>
          <w:t xml:space="preserve"> MM</w:t>
        </w:r>
      </w:hyperlink>
      <w:r w:rsidR="00894BCD" w:rsidRPr="00F3332E">
        <w:rPr>
          <w:rFonts w:ascii="Arial" w:hAnsi="Arial" w:cs="Arial"/>
          <w:sz w:val="20"/>
          <w:szCs w:val="20"/>
        </w:rPr>
        <w:t xml:space="preserve">, </w:t>
      </w:r>
      <w:hyperlink r:id="rId1431" w:history="1">
        <w:r w:rsidR="00894BCD" w:rsidRPr="00F3332E">
          <w:rPr>
            <w:rFonts w:ascii="Arial" w:hAnsi="Arial" w:cs="Arial"/>
            <w:sz w:val="20"/>
            <w:szCs w:val="20"/>
          </w:rPr>
          <w:t>Nyberg L</w:t>
        </w:r>
      </w:hyperlink>
      <w:r w:rsidR="00894BCD" w:rsidRPr="00F3332E">
        <w:rPr>
          <w:rFonts w:ascii="Arial" w:hAnsi="Arial" w:cs="Arial"/>
          <w:sz w:val="20"/>
          <w:szCs w:val="20"/>
        </w:rPr>
        <w:t xml:space="preserve">, </w:t>
      </w:r>
      <w:hyperlink r:id="rId1432" w:history="1">
        <w:proofErr w:type="spellStart"/>
        <w:r w:rsidR="00894BCD" w:rsidRPr="00F3332E">
          <w:rPr>
            <w:rFonts w:ascii="Arial" w:hAnsi="Arial" w:cs="Arial"/>
            <w:sz w:val="20"/>
            <w:szCs w:val="20"/>
          </w:rPr>
          <w:t>Ohi</w:t>
        </w:r>
        <w:proofErr w:type="spellEnd"/>
        <w:r w:rsidR="00894BCD" w:rsidRPr="00F3332E">
          <w:rPr>
            <w:rFonts w:ascii="Arial" w:hAnsi="Arial" w:cs="Arial"/>
            <w:sz w:val="20"/>
            <w:szCs w:val="20"/>
          </w:rPr>
          <w:t xml:space="preserve"> K</w:t>
        </w:r>
      </w:hyperlink>
      <w:r w:rsidR="00894BCD" w:rsidRPr="00F3332E">
        <w:rPr>
          <w:rFonts w:ascii="Arial" w:hAnsi="Arial" w:cs="Arial"/>
          <w:sz w:val="20"/>
          <w:szCs w:val="20"/>
        </w:rPr>
        <w:t xml:space="preserve">, </w:t>
      </w:r>
      <w:hyperlink r:id="rId1433" w:history="1">
        <w:r w:rsidR="00894BCD" w:rsidRPr="00F3332E">
          <w:rPr>
            <w:rFonts w:ascii="Arial" w:hAnsi="Arial" w:cs="Arial"/>
            <w:sz w:val="20"/>
            <w:szCs w:val="20"/>
          </w:rPr>
          <w:t>Olvera RL</w:t>
        </w:r>
      </w:hyperlink>
      <w:r w:rsidR="00894BCD" w:rsidRPr="00F3332E">
        <w:rPr>
          <w:rFonts w:ascii="Arial" w:hAnsi="Arial" w:cs="Arial"/>
          <w:sz w:val="20"/>
          <w:szCs w:val="20"/>
        </w:rPr>
        <w:t xml:space="preserve">, </w:t>
      </w:r>
      <w:hyperlink r:id="rId1434" w:history="1">
        <w:proofErr w:type="spellStart"/>
        <w:r w:rsidR="00894BCD" w:rsidRPr="00F3332E">
          <w:rPr>
            <w:rFonts w:ascii="Arial" w:hAnsi="Arial" w:cs="Arial"/>
            <w:sz w:val="20"/>
            <w:szCs w:val="20"/>
          </w:rPr>
          <w:t>Ophoff</w:t>
        </w:r>
        <w:proofErr w:type="spellEnd"/>
        <w:r w:rsidR="00894BCD" w:rsidRPr="00F3332E">
          <w:rPr>
            <w:rFonts w:ascii="Arial" w:hAnsi="Arial" w:cs="Arial"/>
            <w:sz w:val="20"/>
            <w:szCs w:val="20"/>
          </w:rPr>
          <w:t xml:space="preserve"> RA</w:t>
        </w:r>
      </w:hyperlink>
      <w:r w:rsidR="00894BCD" w:rsidRPr="00F3332E">
        <w:rPr>
          <w:rFonts w:ascii="Arial" w:hAnsi="Arial" w:cs="Arial"/>
          <w:sz w:val="20"/>
          <w:szCs w:val="20"/>
        </w:rPr>
        <w:t xml:space="preserve">, </w:t>
      </w:r>
      <w:hyperlink r:id="rId1435" w:history="1">
        <w:proofErr w:type="spellStart"/>
        <w:r w:rsidR="00894BCD" w:rsidRPr="00F3332E">
          <w:rPr>
            <w:rFonts w:ascii="Arial" w:hAnsi="Arial" w:cs="Arial"/>
            <w:sz w:val="20"/>
            <w:szCs w:val="20"/>
          </w:rPr>
          <w:t>Pandolfo</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436" w:history="1">
        <w:r w:rsidR="00894BCD" w:rsidRPr="00F3332E">
          <w:rPr>
            <w:rFonts w:ascii="Arial" w:hAnsi="Arial" w:cs="Arial"/>
            <w:sz w:val="20"/>
            <w:szCs w:val="20"/>
          </w:rPr>
          <w:t>Paus T</w:t>
        </w:r>
      </w:hyperlink>
      <w:r w:rsidR="00894BCD" w:rsidRPr="00F3332E">
        <w:rPr>
          <w:rFonts w:ascii="Arial" w:hAnsi="Arial" w:cs="Arial"/>
          <w:sz w:val="20"/>
          <w:szCs w:val="20"/>
        </w:rPr>
        <w:t xml:space="preserve">, </w:t>
      </w:r>
      <w:hyperlink r:id="rId1437" w:history="1">
        <w:proofErr w:type="spellStart"/>
        <w:r w:rsidR="00894BCD" w:rsidRPr="00F3332E">
          <w:rPr>
            <w:rFonts w:ascii="Arial" w:hAnsi="Arial" w:cs="Arial"/>
            <w:sz w:val="20"/>
            <w:szCs w:val="20"/>
          </w:rPr>
          <w:t>Pausova</w:t>
        </w:r>
        <w:proofErr w:type="spellEnd"/>
        <w:r w:rsidR="00894BCD" w:rsidRPr="00F3332E">
          <w:rPr>
            <w:rFonts w:ascii="Arial" w:hAnsi="Arial" w:cs="Arial"/>
            <w:sz w:val="20"/>
            <w:szCs w:val="20"/>
          </w:rPr>
          <w:t xml:space="preserve"> Z</w:t>
        </w:r>
      </w:hyperlink>
      <w:r w:rsidR="00894BCD" w:rsidRPr="00F3332E">
        <w:rPr>
          <w:rFonts w:ascii="Arial" w:hAnsi="Arial" w:cs="Arial"/>
          <w:sz w:val="20"/>
          <w:szCs w:val="20"/>
        </w:rPr>
        <w:t xml:space="preserve">, </w:t>
      </w:r>
      <w:hyperlink r:id="rId1438" w:history="1">
        <w:proofErr w:type="spellStart"/>
        <w:r w:rsidR="00894BCD" w:rsidRPr="00F3332E">
          <w:rPr>
            <w:rFonts w:ascii="Arial" w:hAnsi="Arial" w:cs="Arial"/>
            <w:sz w:val="20"/>
            <w:szCs w:val="20"/>
          </w:rPr>
          <w:t>Penninx</w:t>
        </w:r>
        <w:proofErr w:type="spellEnd"/>
        <w:r w:rsidR="00894BCD" w:rsidRPr="00F3332E">
          <w:rPr>
            <w:rFonts w:ascii="Arial" w:hAnsi="Arial" w:cs="Arial"/>
            <w:sz w:val="20"/>
            <w:szCs w:val="20"/>
          </w:rPr>
          <w:t xml:space="preserve"> BW</w:t>
        </w:r>
      </w:hyperlink>
      <w:r w:rsidR="00894BCD" w:rsidRPr="00F3332E">
        <w:rPr>
          <w:rFonts w:ascii="Arial" w:hAnsi="Arial" w:cs="Arial"/>
          <w:sz w:val="20"/>
          <w:szCs w:val="20"/>
        </w:rPr>
        <w:t xml:space="preserve">, </w:t>
      </w:r>
      <w:hyperlink r:id="rId1439" w:history="1">
        <w:r w:rsidR="00894BCD" w:rsidRPr="00F3332E">
          <w:rPr>
            <w:rFonts w:ascii="Arial" w:hAnsi="Arial" w:cs="Arial"/>
            <w:sz w:val="20"/>
            <w:szCs w:val="20"/>
          </w:rPr>
          <w:t>Pike GB</w:t>
        </w:r>
      </w:hyperlink>
      <w:r w:rsidR="00894BCD" w:rsidRPr="00F3332E">
        <w:rPr>
          <w:rFonts w:ascii="Arial" w:hAnsi="Arial" w:cs="Arial"/>
          <w:sz w:val="20"/>
          <w:szCs w:val="20"/>
        </w:rPr>
        <w:t xml:space="preserve">, </w:t>
      </w:r>
      <w:hyperlink r:id="rId1440" w:history="1">
        <w:proofErr w:type="spellStart"/>
        <w:r w:rsidR="00894BCD" w:rsidRPr="00F3332E">
          <w:rPr>
            <w:rFonts w:ascii="Arial" w:hAnsi="Arial" w:cs="Arial"/>
            <w:sz w:val="20"/>
            <w:szCs w:val="20"/>
          </w:rPr>
          <w:t>Potkin</w:t>
        </w:r>
        <w:proofErr w:type="spellEnd"/>
        <w:r w:rsidR="00894BCD" w:rsidRPr="00F3332E">
          <w:rPr>
            <w:rFonts w:ascii="Arial" w:hAnsi="Arial" w:cs="Arial"/>
            <w:sz w:val="20"/>
            <w:szCs w:val="20"/>
          </w:rPr>
          <w:t xml:space="preserve"> SG</w:t>
        </w:r>
      </w:hyperlink>
      <w:r w:rsidR="00894BCD" w:rsidRPr="00F3332E">
        <w:rPr>
          <w:rFonts w:ascii="Arial" w:hAnsi="Arial" w:cs="Arial"/>
          <w:sz w:val="20"/>
          <w:szCs w:val="20"/>
        </w:rPr>
        <w:t xml:space="preserve">, </w:t>
      </w:r>
      <w:hyperlink r:id="rId1441" w:history="1">
        <w:r w:rsidR="00894BCD" w:rsidRPr="00F3332E">
          <w:rPr>
            <w:rFonts w:ascii="Arial" w:hAnsi="Arial" w:cs="Arial"/>
            <w:sz w:val="20"/>
            <w:szCs w:val="20"/>
          </w:rPr>
          <w:t>Psaty BM</w:t>
        </w:r>
      </w:hyperlink>
      <w:r w:rsidR="00894BCD" w:rsidRPr="00F3332E">
        <w:rPr>
          <w:rFonts w:ascii="Arial" w:hAnsi="Arial" w:cs="Arial"/>
          <w:sz w:val="20"/>
          <w:szCs w:val="20"/>
        </w:rPr>
        <w:t xml:space="preserve">, </w:t>
      </w:r>
      <w:hyperlink r:id="rId1442" w:history="1">
        <w:proofErr w:type="spellStart"/>
        <w:r w:rsidR="00894BCD" w:rsidRPr="00F3332E">
          <w:rPr>
            <w:rFonts w:ascii="Arial" w:hAnsi="Arial" w:cs="Arial"/>
            <w:sz w:val="20"/>
            <w:szCs w:val="20"/>
          </w:rPr>
          <w:t>Reppermund</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443" w:history="1">
        <w:proofErr w:type="spellStart"/>
        <w:r w:rsidR="00894BCD" w:rsidRPr="00F3332E">
          <w:rPr>
            <w:rFonts w:ascii="Arial" w:hAnsi="Arial" w:cs="Arial"/>
            <w:sz w:val="20"/>
            <w:szCs w:val="20"/>
          </w:rPr>
          <w:t>Rietschel</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444" w:history="1">
        <w:proofErr w:type="spellStart"/>
        <w:r w:rsidR="00894BCD" w:rsidRPr="00F3332E">
          <w:rPr>
            <w:rFonts w:ascii="Arial" w:hAnsi="Arial" w:cs="Arial"/>
            <w:sz w:val="20"/>
            <w:szCs w:val="20"/>
          </w:rPr>
          <w:t>Roffman</w:t>
        </w:r>
        <w:proofErr w:type="spellEnd"/>
        <w:r w:rsidR="00894BCD" w:rsidRPr="00F3332E">
          <w:rPr>
            <w:rFonts w:ascii="Arial" w:hAnsi="Arial" w:cs="Arial"/>
            <w:sz w:val="20"/>
            <w:szCs w:val="20"/>
          </w:rPr>
          <w:t xml:space="preserve"> JL</w:t>
        </w:r>
      </w:hyperlink>
      <w:r w:rsidR="00894BCD" w:rsidRPr="00F3332E">
        <w:rPr>
          <w:rFonts w:ascii="Arial" w:hAnsi="Arial" w:cs="Arial"/>
          <w:sz w:val="20"/>
          <w:szCs w:val="20"/>
        </w:rPr>
        <w:t xml:space="preserve">, </w:t>
      </w:r>
      <w:hyperlink r:id="rId1445" w:history="1">
        <w:proofErr w:type="spellStart"/>
        <w:r w:rsidR="00894BCD" w:rsidRPr="00F3332E">
          <w:rPr>
            <w:rFonts w:ascii="Arial" w:hAnsi="Arial" w:cs="Arial"/>
            <w:sz w:val="20"/>
            <w:szCs w:val="20"/>
          </w:rPr>
          <w:t>Romanczuk-Seiferth</w:t>
        </w:r>
        <w:proofErr w:type="spellEnd"/>
        <w:r w:rsidR="00894BCD" w:rsidRPr="00F3332E">
          <w:rPr>
            <w:rFonts w:ascii="Arial" w:hAnsi="Arial" w:cs="Arial"/>
            <w:sz w:val="20"/>
            <w:szCs w:val="20"/>
          </w:rPr>
          <w:t xml:space="preserve"> N</w:t>
        </w:r>
      </w:hyperlink>
      <w:r w:rsidR="00894BCD" w:rsidRPr="00F3332E">
        <w:rPr>
          <w:rFonts w:ascii="Arial" w:hAnsi="Arial" w:cs="Arial"/>
          <w:sz w:val="20"/>
          <w:szCs w:val="20"/>
        </w:rPr>
        <w:t xml:space="preserve">, </w:t>
      </w:r>
      <w:hyperlink r:id="rId1446" w:history="1">
        <w:r w:rsidR="00894BCD" w:rsidRPr="00F3332E">
          <w:rPr>
            <w:rFonts w:ascii="Arial" w:hAnsi="Arial" w:cs="Arial"/>
            <w:sz w:val="20"/>
            <w:szCs w:val="20"/>
          </w:rPr>
          <w:t>Rotter JI</w:t>
        </w:r>
      </w:hyperlink>
      <w:r w:rsidR="00894BCD" w:rsidRPr="00F3332E">
        <w:rPr>
          <w:rFonts w:ascii="Arial" w:hAnsi="Arial" w:cs="Arial"/>
          <w:sz w:val="20"/>
          <w:szCs w:val="20"/>
        </w:rPr>
        <w:t xml:space="preserve">, </w:t>
      </w:r>
      <w:hyperlink r:id="rId1447" w:history="1">
        <w:proofErr w:type="spellStart"/>
        <w:r w:rsidR="00894BCD" w:rsidRPr="00F3332E">
          <w:rPr>
            <w:rFonts w:ascii="Arial" w:hAnsi="Arial" w:cs="Arial"/>
            <w:sz w:val="20"/>
            <w:szCs w:val="20"/>
          </w:rPr>
          <w:t>Ryten</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448" w:history="1">
        <w:r w:rsidR="00894BCD" w:rsidRPr="00F3332E">
          <w:rPr>
            <w:rFonts w:ascii="Arial" w:hAnsi="Arial" w:cs="Arial"/>
            <w:sz w:val="20"/>
            <w:szCs w:val="20"/>
          </w:rPr>
          <w:t>Sacco RL</w:t>
        </w:r>
      </w:hyperlink>
      <w:r w:rsidR="00894BCD" w:rsidRPr="00F3332E">
        <w:rPr>
          <w:rFonts w:ascii="Arial" w:hAnsi="Arial" w:cs="Arial"/>
          <w:sz w:val="20"/>
          <w:szCs w:val="20"/>
        </w:rPr>
        <w:t xml:space="preserve">, </w:t>
      </w:r>
      <w:hyperlink r:id="rId1449" w:history="1">
        <w:r w:rsidR="00894BCD" w:rsidRPr="00F3332E">
          <w:rPr>
            <w:rFonts w:ascii="Arial" w:hAnsi="Arial" w:cs="Arial"/>
            <w:sz w:val="20"/>
            <w:szCs w:val="20"/>
          </w:rPr>
          <w:t>Sachdev PS</w:t>
        </w:r>
      </w:hyperlink>
      <w:r w:rsidR="00894BCD" w:rsidRPr="00F3332E">
        <w:rPr>
          <w:rFonts w:ascii="Arial" w:hAnsi="Arial" w:cs="Arial"/>
          <w:sz w:val="20"/>
          <w:szCs w:val="20"/>
        </w:rPr>
        <w:t xml:space="preserve">, </w:t>
      </w:r>
      <w:hyperlink r:id="rId1450" w:history="1">
        <w:proofErr w:type="spellStart"/>
        <w:r w:rsidR="00894BCD" w:rsidRPr="00F3332E">
          <w:rPr>
            <w:rFonts w:ascii="Arial" w:hAnsi="Arial" w:cs="Arial"/>
            <w:sz w:val="20"/>
            <w:szCs w:val="20"/>
          </w:rPr>
          <w:t>Saykin</w:t>
        </w:r>
        <w:proofErr w:type="spellEnd"/>
        <w:r w:rsidR="00894BCD" w:rsidRPr="00F3332E">
          <w:rPr>
            <w:rFonts w:ascii="Arial" w:hAnsi="Arial" w:cs="Arial"/>
            <w:sz w:val="20"/>
            <w:szCs w:val="20"/>
          </w:rPr>
          <w:t xml:space="preserve"> AJ</w:t>
        </w:r>
      </w:hyperlink>
      <w:r w:rsidR="00894BCD" w:rsidRPr="00F3332E">
        <w:rPr>
          <w:rFonts w:ascii="Arial" w:hAnsi="Arial" w:cs="Arial"/>
          <w:sz w:val="20"/>
          <w:szCs w:val="20"/>
        </w:rPr>
        <w:t xml:space="preserve">, </w:t>
      </w:r>
      <w:hyperlink r:id="rId1451" w:history="1">
        <w:r w:rsidR="00894BCD" w:rsidRPr="00F3332E">
          <w:rPr>
            <w:rFonts w:ascii="Arial" w:hAnsi="Arial" w:cs="Arial"/>
            <w:sz w:val="20"/>
            <w:szCs w:val="20"/>
          </w:rPr>
          <w:t>Schmidt R</w:t>
        </w:r>
      </w:hyperlink>
      <w:r w:rsidR="00894BCD" w:rsidRPr="00F3332E">
        <w:rPr>
          <w:rFonts w:ascii="Arial" w:hAnsi="Arial" w:cs="Arial"/>
          <w:sz w:val="20"/>
          <w:szCs w:val="20"/>
        </w:rPr>
        <w:t xml:space="preserve">, </w:t>
      </w:r>
      <w:hyperlink r:id="rId1452" w:history="1">
        <w:r w:rsidR="00894BCD" w:rsidRPr="00F3332E">
          <w:rPr>
            <w:rFonts w:ascii="Arial" w:hAnsi="Arial" w:cs="Arial"/>
            <w:sz w:val="20"/>
            <w:szCs w:val="20"/>
          </w:rPr>
          <w:t>Schmidt H</w:t>
        </w:r>
      </w:hyperlink>
      <w:r w:rsidR="00894BCD" w:rsidRPr="00F3332E">
        <w:rPr>
          <w:rFonts w:ascii="Arial" w:hAnsi="Arial" w:cs="Arial"/>
          <w:sz w:val="20"/>
          <w:szCs w:val="20"/>
        </w:rPr>
        <w:t xml:space="preserve">, </w:t>
      </w:r>
      <w:hyperlink r:id="rId1453" w:history="1">
        <w:r w:rsidR="00894BCD" w:rsidRPr="00F3332E">
          <w:rPr>
            <w:rFonts w:ascii="Arial" w:hAnsi="Arial" w:cs="Arial"/>
            <w:sz w:val="20"/>
            <w:szCs w:val="20"/>
          </w:rPr>
          <w:t>Schofield PR</w:t>
        </w:r>
      </w:hyperlink>
      <w:r w:rsidR="00894BCD" w:rsidRPr="00F3332E">
        <w:rPr>
          <w:rFonts w:ascii="Arial" w:hAnsi="Arial" w:cs="Arial"/>
          <w:sz w:val="20"/>
          <w:szCs w:val="20"/>
        </w:rPr>
        <w:t xml:space="preserve">, </w:t>
      </w:r>
      <w:hyperlink r:id="rId1454" w:history="1">
        <w:proofErr w:type="spellStart"/>
        <w:r w:rsidR="00894BCD" w:rsidRPr="00F3332E">
          <w:rPr>
            <w:rFonts w:ascii="Arial" w:hAnsi="Arial" w:cs="Arial"/>
            <w:sz w:val="20"/>
            <w:szCs w:val="20"/>
          </w:rPr>
          <w:t>Sigursson</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455" w:history="1">
        <w:r w:rsidR="00894BCD" w:rsidRPr="00F3332E">
          <w:rPr>
            <w:rFonts w:ascii="Arial" w:hAnsi="Arial" w:cs="Arial"/>
            <w:sz w:val="20"/>
            <w:szCs w:val="20"/>
          </w:rPr>
          <w:t>Simmons A</w:t>
        </w:r>
      </w:hyperlink>
      <w:r w:rsidR="00894BCD" w:rsidRPr="00F3332E">
        <w:rPr>
          <w:rFonts w:ascii="Arial" w:hAnsi="Arial" w:cs="Arial"/>
          <w:sz w:val="20"/>
          <w:szCs w:val="20"/>
        </w:rPr>
        <w:t xml:space="preserve">, </w:t>
      </w:r>
      <w:hyperlink r:id="rId1456" w:history="1">
        <w:r w:rsidR="00894BCD" w:rsidRPr="00F3332E">
          <w:rPr>
            <w:rFonts w:ascii="Arial" w:hAnsi="Arial" w:cs="Arial"/>
            <w:sz w:val="20"/>
            <w:szCs w:val="20"/>
          </w:rPr>
          <w:t>Singleton A</w:t>
        </w:r>
      </w:hyperlink>
      <w:r w:rsidR="00894BCD" w:rsidRPr="00F3332E">
        <w:rPr>
          <w:rFonts w:ascii="Arial" w:hAnsi="Arial" w:cs="Arial"/>
          <w:sz w:val="20"/>
          <w:szCs w:val="20"/>
        </w:rPr>
        <w:t xml:space="preserve">, </w:t>
      </w:r>
      <w:hyperlink r:id="rId1457" w:history="1">
        <w:proofErr w:type="spellStart"/>
        <w:r w:rsidR="00894BCD" w:rsidRPr="00F3332E">
          <w:rPr>
            <w:rFonts w:ascii="Arial" w:hAnsi="Arial" w:cs="Arial"/>
            <w:sz w:val="20"/>
            <w:szCs w:val="20"/>
          </w:rPr>
          <w:t>Sisodiya</w:t>
        </w:r>
        <w:proofErr w:type="spellEnd"/>
        <w:r w:rsidR="00894BCD" w:rsidRPr="00F3332E">
          <w:rPr>
            <w:rFonts w:ascii="Arial" w:hAnsi="Arial" w:cs="Arial"/>
            <w:sz w:val="20"/>
            <w:szCs w:val="20"/>
          </w:rPr>
          <w:t xml:space="preserve"> SM</w:t>
        </w:r>
      </w:hyperlink>
      <w:r w:rsidR="00894BCD" w:rsidRPr="00F3332E">
        <w:rPr>
          <w:rFonts w:ascii="Arial" w:hAnsi="Arial" w:cs="Arial"/>
          <w:sz w:val="20"/>
          <w:szCs w:val="20"/>
        </w:rPr>
        <w:t xml:space="preserve">, </w:t>
      </w:r>
      <w:hyperlink r:id="rId1458" w:history="1">
        <w:r w:rsidR="00894BCD" w:rsidRPr="00F3332E">
          <w:rPr>
            <w:rFonts w:ascii="Arial" w:hAnsi="Arial" w:cs="Arial"/>
            <w:sz w:val="20"/>
            <w:szCs w:val="20"/>
          </w:rPr>
          <w:t>Smith C</w:t>
        </w:r>
      </w:hyperlink>
      <w:r w:rsidR="00894BCD" w:rsidRPr="00F3332E">
        <w:rPr>
          <w:rFonts w:ascii="Arial" w:hAnsi="Arial" w:cs="Arial"/>
          <w:sz w:val="20"/>
          <w:szCs w:val="20"/>
        </w:rPr>
        <w:t xml:space="preserve">, </w:t>
      </w:r>
      <w:hyperlink r:id="rId1459" w:history="1">
        <w:r w:rsidR="00894BCD" w:rsidRPr="00F3332E">
          <w:rPr>
            <w:rFonts w:ascii="Arial" w:hAnsi="Arial" w:cs="Arial"/>
            <w:sz w:val="20"/>
            <w:szCs w:val="20"/>
          </w:rPr>
          <w:t>Smoller JW</w:t>
        </w:r>
      </w:hyperlink>
      <w:r w:rsidR="00894BCD" w:rsidRPr="00F3332E">
        <w:rPr>
          <w:rFonts w:ascii="Arial" w:hAnsi="Arial" w:cs="Arial"/>
          <w:sz w:val="20"/>
          <w:szCs w:val="20"/>
        </w:rPr>
        <w:t xml:space="preserve">, </w:t>
      </w:r>
      <w:hyperlink r:id="rId1460" w:history="1">
        <w:proofErr w:type="spellStart"/>
        <w:r w:rsidR="00894BCD" w:rsidRPr="00F3332E">
          <w:rPr>
            <w:rFonts w:ascii="Arial" w:hAnsi="Arial" w:cs="Arial"/>
            <w:sz w:val="20"/>
            <w:szCs w:val="20"/>
          </w:rPr>
          <w:t>Soininen</w:t>
        </w:r>
        <w:proofErr w:type="spellEnd"/>
        <w:r w:rsidR="00894BCD" w:rsidRPr="00F3332E">
          <w:rPr>
            <w:rFonts w:ascii="Arial" w:hAnsi="Arial" w:cs="Arial"/>
            <w:sz w:val="20"/>
            <w:szCs w:val="20"/>
          </w:rPr>
          <w:t xml:space="preserve"> H</w:t>
        </w:r>
      </w:hyperlink>
      <w:r w:rsidR="00894BCD" w:rsidRPr="00F3332E">
        <w:rPr>
          <w:rFonts w:ascii="Arial" w:hAnsi="Arial" w:cs="Arial"/>
          <w:sz w:val="20"/>
          <w:szCs w:val="20"/>
        </w:rPr>
        <w:t xml:space="preserve">, </w:t>
      </w:r>
      <w:hyperlink r:id="rId1461" w:history="1">
        <w:r w:rsidR="00894BCD" w:rsidRPr="00F3332E">
          <w:rPr>
            <w:rFonts w:ascii="Arial" w:hAnsi="Arial" w:cs="Arial"/>
            <w:sz w:val="20"/>
            <w:szCs w:val="20"/>
          </w:rPr>
          <w:t>Steen VM</w:t>
        </w:r>
      </w:hyperlink>
      <w:r w:rsidR="00894BCD" w:rsidRPr="00F3332E">
        <w:rPr>
          <w:rFonts w:ascii="Arial" w:hAnsi="Arial" w:cs="Arial"/>
          <w:sz w:val="20"/>
          <w:szCs w:val="20"/>
        </w:rPr>
        <w:t xml:space="preserve">, </w:t>
      </w:r>
      <w:hyperlink r:id="rId1462" w:history="1">
        <w:r w:rsidR="00894BCD" w:rsidRPr="00F3332E">
          <w:rPr>
            <w:rFonts w:ascii="Arial" w:hAnsi="Arial" w:cs="Arial"/>
            <w:sz w:val="20"/>
            <w:szCs w:val="20"/>
          </w:rPr>
          <w:t>Stott D</w:t>
        </w:r>
      </w:hyperlink>
      <w:r w:rsidR="00894BCD">
        <w:rPr>
          <w:rFonts w:ascii="Arial" w:hAnsi="Arial" w:cs="Arial"/>
          <w:sz w:val="20"/>
          <w:szCs w:val="20"/>
        </w:rPr>
        <w:t>J</w:t>
      </w:r>
      <w:r w:rsidR="00894BCD" w:rsidRPr="00F3332E">
        <w:rPr>
          <w:rFonts w:ascii="Arial" w:hAnsi="Arial" w:cs="Arial"/>
          <w:sz w:val="20"/>
          <w:szCs w:val="20"/>
        </w:rPr>
        <w:t xml:space="preserve">, </w:t>
      </w:r>
      <w:hyperlink r:id="rId1463" w:history="1">
        <w:proofErr w:type="spellStart"/>
        <w:r w:rsidR="00894BCD" w:rsidRPr="00F3332E">
          <w:rPr>
            <w:rFonts w:ascii="Arial" w:hAnsi="Arial" w:cs="Arial"/>
            <w:sz w:val="20"/>
            <w:szCs w:val="20"/>
          </w:rPr>
          <w:t>Sussmann</w:t>
        </w:r>
        <w:proofErr w:type="spellEnd"/>
        <w:r w:rsidR="00894BCD" w:rsidRPr="00F3332E">
          <w:rPr>
            <w:rFonts w:ascii="Arial" w:hAnsi="Arial" w:cs="Arial"/>
            <w:sz w:val="20"/>
            <w:szCs w:val="20"/>
          </w:rPr>
          <w:t xml:space="preserve"> JE</w:t>
        </w:r>
      </w:hyperlink>
      <w:r w:rsidR="00894BCD" w:rsidRPr="00F3332E">
        <w:rPr>
          <w:rFonts w:ascii="Arial" w:hAnsi="Arial" w:cs="Arial"/>
          <w:sz w:val="20"/>
          <w:szCs w:val="20"/>
        </w:rPr>
        <w:t xml:space="preserve">, </w:t>
      </w:r>
      <w:hyperlink r:id="rId1464" w:history="1">
        <w:proofErr w:type="spellStart"/>
        <w:r w:rsidR="00894BCD" w:rsidRPr="00F3332E">
          <w:rPr>
            <w:rFonts w:ascii="Arial" w:hAnsi="Arial" w:cs="Arial"/>
            <w:sz w:val="20"/>
            <w:szCs w:val="20"/>
          </w:rPr>
          <w:t>Thalamuthu</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465" w:history="1">
        <w:r w:rsidR="00894BCD" w:rsidRPr="00F3332E">
          <w:rPr>
            <w:rFonts w:ascii="Arial" w:hAnsi="Arial" w:cs="Arial"/>
            <w:sz w:val="20"/>
            <w:szCs w:val="20"/>
          </w:rPr>
          <w:t>Toga AW</w:t>
        </w:r>
      </w:hyperlink>
      <w:r w:rsidR="00894BCD" w:rsidRPr="00F3332E">
        <w:rPr>
          <w:rFonts w:ascii="Arial" w:hAnsi="Arial" w:cs="Arial"/>
          <w:sz w:val="20"/>
          <w:szCs w:val="20"/>
        </w:rPr>
        <w:t xml:space="preserve">, </w:t>
      </w:r>
      <w:hyperlink r:id="rId1466" w:history="1">
        <w:r w:rsidR="00894BCD" w:rsidRPr="00F3332E">
          <w:rPr>
            <w:rFonts w:ascii="Arial" w:hAnsi="Arial" w:cs="Arial"/>
            <w:sz w:val="20"/>
            <w:szCs w:val="20"/>
          </w:rPr>
          <w:t>Traynor BJ</w:t>
        </w:r>
      </w:hyperlink>
      <w:r w:rsidR="00894BCD" w:rsidRPr="00F3332E">
        <w:rPr>
          <w:rFonts w:ascii="Arial" w:hAnsi="Arial" w:cs="Arial"/>
          <w:sz w:val="20"/>
          <w:szCs w:val="20"/>
        </w:rPr>
        <w:t xml:space="preserve">, </w:t>
      </w:r>
      <w:hyperlink r:id="rId1467" w:history="1">
        <w:proofErr w:type="spellStart"/>
        <w:r w:rsidR="00894BCD" w:rsidRPr="00F3332E">
          <w:rPr>
            <w:rFonts w:ascii="Arial" w:hAnsi="Arial" w:cs="Arial"/>
            <w:sz w:val="20"/>
            <w:szCs w:val="20"/>
          </w:rPr>
          <w:t>Troncoso</w:t>
        </w:r>
        <w:proofErr w:type="spellEnd"/>
        <w:r w:rsidR="00894BCD" w:rsidRPr="00F3332E">
          <w:rPr>
            <w:rFonts w:ascii="Arial" w:hAnsi="Arial" w:cs="Arial"/>
            <w:sz w:val="20"/>
            <w:szCs w:val="20"/>
          </w:rPr>
          <w:t xml:space="preserve"> J</w:t>
        </w:r>
      </w:hyperlink>
      <w:r w:rsidR="00894BCD" w:rsidRPr="00F3332E">
        <w:rPr>
          <w:rFonts w:ascii="Arial" w:hAnsi="Arial" w:cs="Arial"/>
          <w:sz w:val="20"/>
          <w:szCs w:val="20"/>
        </w:rPr>
        <w:t xml:space="preserve">, </w:t>
      </w:r>
      <w:hyperlink r:id="rId1468" w:history="1">
        <w:proofErr w:type="spellStart"/>
        <w:r w:rsidR="00894BCD" w:rsidRPr="00F3332E">
          <w:rPr>
            <w:rFonts w:ascii="Arial" w:hAnsi="Arial" w:cs="Arial"/>
            <w:sz w:val="20"/>
            <w:szCs w:val="20"/>
          </w:rPr>
          <w:t>Tsolaki</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469" w:history="1">
        <w:proofErr w:type="spellStart"/>
        <w:r w:rsidR="00894BCD" w:rsidRPr="00F3332E">
          <w:rPr>
            <w:rFonts w:ascii="Arial" w:hAnsi="Arial" w:cs="Arial"/>
            <w:sz w:val="20"/>
            <w:szCs w:val="20"/>
          </w:rPr>
          <w:t>Tzourio</w:t>
        </w:r>
        <w:proofErr w:type="spellEnd"/>
        <w:r w:rsidR="00894BCD" w:rsidRPr="00F3332E">
          <w:rPr>
            <w:rFonts w:ascii="Arial" w:hAnsi="Arial" w:cs="Arial"/>
            <w:sz w:val="20"/>
            <w:szCs w:val="20"/>
          </w:rPr>
          <w:t xml:space="preserve"> C</w:t>
        </w:r>
      </w:hyperlink>
      <w:r w:rsidR="00894BCD" w:rsidRPr="00F3332E">
        <w:rPr>
          <w:rFonts w:ascii="Arial" w:hAnsi="Arial" w:cs="Arial"/>
          <w:sz w:val="20"/>
          <w:szCs w:val="20"/>
        </w:rPr>
        <w:t xml:space="preserve">, </w:t>
      </w:r>
      <w:hyperlink r:id="rId1470" w:history="1">
        <w:proofErr w:type="spellStart"/>
        <w:r w:rsidR="00894BCD" w:rsidRPr="00F3332E">
          <w:rPr>
            <w:rFonts w:ascii="Arial" w:hAnsi="Arial" w:cs="Arial"/>
            <w:sz w:val="20"/>
            <w:szCs w:val="20"/>
          </w:rPr>
          <w:t>Uitterlinden</w:t>
        </w:r>
        <w:proofErr w:type="spellEnd"/>
        <w:r w:rsidR="00894BCD" w:rsidRPr="00F3332E">
          <w:rPr>
            <w:rFonts w:ascii="Arial" w:hAnsi="Arial" w:cs="Arial"/>
            <w:sz w:val="20"/>
            <w:szCs w:val="20"/>
          </w:rPr>
          <w:t xml:space="preserve"> AG</w:t>
        </w:r>
      </w:hyperlink>
      <w:r w:rsidR="00894BCD" w:rsidRPr="00F3332E">
        <w:rPr>
          <w:rFonts w:ascii="Arial" w:hAnsi="Arial" w:cs="Arial"/>
          <w:sz w:val="20"/>
          <w:szCs w:val="20"/>
        </w:rPr>
        <w:t xml:space="preserve">, </w:t>
      </w:r>
      <w:hyperlink r:id="rId1471" w:history="1">
        <w:r w:rsidR="00894BCD" w:rsidRPr="00F3332E">
          <w:rPr>
            <w:rFonts w:ascii="Arial" w:hAnsi="Arial" w:cs="Arial"/>
            <w:sz w:val="20"/>
            <w:szCs w:val="20"/>
          </w:rPr>
          <w:t>Hernández MC</w:t>
        </w:r>
      </w:hyperlink>
      <w:r w:rsidR="00894BCD" w:rsidRPr="00F3332E">
        <w:rPr>
          <w:rFonts w:ascii="Arial" w:hAnsi="Arial" w:cs="Arial"/>
          <w:sz w:val="20"/>
          <w:szCs w:val="20"/>
        </w:rPr>
        <w:t xml:space="preserve">, </w:t>
      </w:r>
      <w:hyperlink r:id="rId1472" w:history="1">
        <w:r w:rsidR="00894BCD" w:rsidRPr="00F3332E">
          <w:rPr>
            <w:rFonts w:ascii="Arial" w:hAnsi="Arial" w:cs="Arial"/>
            <w:sz w:val="20"/>
            <w:szCs w:val="20"/>
          </w:rPr>
          <w:t xml:space="preserve">Van der </w:t>
        </w:r>
        <w:proofErr w:type="spellStart"/>
        <w:r w:rsidR="00894BCD" w:rsidRPr="00F3332E">
          <w:rPr>
            <w:rFonts w:ascii="Arial" w:hAnsi="Arial" w:cs="Arial"/>
            <w:sz w:val="20"/>
            <w:szCs w:val="20"/>
          </w:rPr>
          <w:t>Brug</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473" w:history="1">
        <w:r w:rsidR="00894BCD" w:rsidRPr="00F3332E">
          <w:rPr>
            <w:rFonts w:ascii="Arial" w:hAnsi="Arial" w:cs="Arial"/>
            <w:sz w:val="20"/>
            <w:szCs w:val="20"/>
          </w:rPr>
          <w:t xml:space="preserve">van der </w:t>
        </w:r>
        <w:proofErr w:type="spellStart"/>
        <w:r w:rsidR="00894BCD" w:rsidRPr="00F3332E">
          <w:rPr>
            <w:rFonts w:ascii="Arial" w:hAnsi="Arial" w:cs="Arial"/>
            <w:sz w:val="20"/>
            <w:szCs w:val="20"/>
          </w:rPr>
          <w:t>Lugt</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474" w:history="1">
        <w:r w:rsidR="00894BCD" w:rsidRPr="00F3332E">
          <w:rPr>
            <w:rFonts w:ascii="Arial" w:hAnsi="Arial" w:cs="Arial"/>
            <w:sz w:val="20"/>
            <w:szCs w:val="20"/>
          </w:rPr>
          <w:t>van der Wee NJ</w:t>
        </w:r>
      </w:hyperlink>
      <w:r w:rsidR="00894BCD" w:rsidRPr="00F3332E">
        <w:rPr>
          <w:rFonts w:ascii="Arial" w:hAnsi="Arial" w:cs="Arial"/>
          <w:sz w:val="20"/>
          <w:szCs w:val="20"/>
        </w:rPr>
        <w:t xml:space="preserve">, </w:t>
      </w:r>
      <w:hyperlink r:id="rId1475"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Haren</w:t>
        </w:r>
        <w:proofErr w:type="spellEnd"/>
        <w:r w:rsidR="00894BCD" w:rsidRPr="00F3332E">
          <w:rPr>
            <w:rFonts w:ascii="Arial" w:hAnsi="Arial" w:cs="Arial"/>
            <w:sz w:val="20"/>
            <w:szCs w:val="20"/>
          </w:rPr>
          <w:t xml:space="preserve"> NE</w:t>
        </w:r>
      </w:hyperlink>
      <w:r w:rsidR="00894BCD" w:rsidRPr="00F3332E">
        <w:rPr>
          <w:rFonts w:ascii="Arial" w:hAnsi="Arial" w:cs="Arial"/>
          <w:sz w:val="20"/>
          <w:szCs w:val="20"/>
        </w:rPr>
        <w:t xml:space="preserve">, </w:t>
      </w:r>
      <w:hyperlink r:id="rId1476" w:history="1">
        <w:r w:rsidR="00894BCD" w:rsidRPr="00F3332E">
          <w:rPr>
            <w:rFonts w:ascii="Arial" w:hAnsi="Arial" w:cs="Arial"/>
            <w:sz w:val="20"/>
            <w:szCs w:val="20"/>
          </w:rPr>
          <w:t>van 't Ent D</w:t>
        </w:r>
      </w:hyperlink>
      <w:r w:rsidR="00894BCD" w:rsidRPr="00F3332E">
        <w:rPr>
          <w:rFonts w:ascii="Arial" w:hAnsi="Arial" w:cs="Arial"/>
          <w:sz w:val="20"/>
          <w:szCs w:val="20"/>
        </w:rPr>
        <w:t xml:space="preserve">, </w:t>
      </w:r>
      <w:hyperlink r:id="rId1477" w:history="1">
        <w:r w:rsidR="00894BCD" w:rsidRPr="00F3332E">
          <w:rPr>
            <w:rFonts w:ascii="Arial" w:hAnsi="Arial" w:cs="Arial"/>
            <w:sz w:val="20"/>
            <w:szCs w:val="20"/>
          </w:rPr>
          <w:t>Van Tol MJ</w:t>
        </w:r>
      </w:hyperlink>
      <w:r w:rsidR="00894BCD" w:rsidRPr="00F3332E">
        <w:rPr>
          <w:rFonts w:ascii="Arial" w:hAnsi="Arial" w:cs="Arial"/>
          <w:sz w:val="20"/>
          <w:szCs w:val="20"/>
        </w:rPr>
        <w:t xml:space="preserve">, </w:t>
      </w:r>
      <w:hyperlink r:id="rId1478" w:history="1">
        <w:proofErr w:type="spellStart"/>
        <w:r w:rsidR="00894BCD" w:rsidRPr="00F3332E">
          <w:rPr>
            <w:rFonts w:ascii="Arial" w:hAnsi="Arial" w:cs="Arial"/>
            <w:sz w:val="20"/>
            <w:szCs w:val="20"/>
          </w:rPr>
          <w:t>Vardarajan</w:t>
        </w:r>
        <w:proofErr w:type="spellEnd"/>
        <w:r w:rsidR="00894BCD" w:rsidRPr="00F3332E">
          <w:rPr>
            <w:rFonts w:ascii="Arial" w:hAnsi="Arial" w:cs="Arial"/>
            <w:sz w:val="20"/>
            <w:szCs w:val="20"/>
          </w:rPr>
          <w:t xml:space="preserve"> BN</w:t>
        </w:r>
      </w:hyperlink>
      <w:r w:rsidR="00894BCD" w:rsidRPr="00F3332E">
        <w:rPr>
          <w:rFonts w:ascii="Arial" w:hAnsi="Arial" w:cs="Arial"/>
          <w:sz w:val="20"/>
          <w:szCs w:val="20"/>
        </w:rPr>
        <w:t xml:space="preserve">, </w:t>
      </w:r>
      <w:hyperlink r:id="rId1479" w:history="1">
        <w:proofErr w:type="spellStart"/>
        <w:r w:rsidR="00894BCD" w:rsidRPr="00F3332E">
          <w:rPr>
            <w:rFonts w:ascii="Arial" w:hAnsi="Arial" w:cs="Arial"/>
            <w:sz w:val="20"/>
            <w:szCs w:val="20"/>
          </w:rPr>
          <w:t>Vellas</w:t>
        </w:r>
        <w:proofErr w:type="spellEnd"/>
        <w:r w:rsidR="00894BCD" w:rsidRPr="00F3332E">
          <w:rPr>
            <w:rFonts w:ascii="Arial" w:hAnsi="Arial" w:cs="Arial"/>
            <w:sz w:val="20"/>
            <w:szCs w:val="20"/>
          </w:rPr>
          <w:t xml:space="preserve"> B</w:t>
        </w:r>
      </w:hyperlink>
      <w:r w:rsidR="00894BCD" w:rsidRPr="00F3332E">
        <w:rPr>
          <w:rFonts w:ascii="Arial" w:hAnsi="Arial" w:cs="Arial"/>
          <w:sz w:val="20"/>
          <w:szCs w:val="20"/>
        </w:rPr>
        <w:t xml:space="preserve">, </w:t>
      </w:r>
      <w:hyperlink r:id="rId1480" w:history="1">
        <w:proofErr w:type="spellStart"/>
        <w:r w:rsidR="00894BCD" w:rsidRPr="00F3332E">
          <w:rPr>
            <w:rFonts w:ascii="Arial" w:hAnsi="Arial" w:cs="Arial"/>
            <w:sz w:val="20"/>
            <w:szCs w:val="20"/>
          </w:rPr>
          <w:t>Veltman</w:t>
        </w:r>
        <w:proofErr w:type="spellEnd"/>
        <w:r w:rsidR="00894BCD" w:rsidRPr="00F3332E">
          <w:rPr>
            <w:rFonts w:ascii="Arial" w:hAnsi="Arial" w:cs="Arial"/>
            <w:sz w:val="20"/>
            <w:szCs w:val="20"/>
          </w:rPr>
          <w:t xml:space="preserve"> DJ</w:t>
        </w:r>
      </w:hyperlink>
      <w:r w:rsidR="00894BCD" w:rsidRPr="00F3332E">
        <w:rPr>
          <w:rFonts w:ascii="Arial" w:hAnsi="Arial" w:cs="Arial"/>
          <w:sz w:val="20"/>
          <w:szCs w:val="20"/>
        </w:rPr>
        <w:t xml:space="preserve">, </w:t>
      </w:r>
      <w:hyperlink r:id="rId1481" w:history="1">
        <w:proofErr w:type="spellStart"/>
        <w:r w:rsidR="00894BCD" w:rsidRPr="00F3332E">
          <w:rPr>
            <w:rFonts w:ascii="Arial" w:hAnsi="Arial" w:cs="Arial"/>
            <w:sz w:val="20"/>
            <w:szCs w:val="20"/>
          </w:rPr>
          <w:t>Völzke</w:t>
        </w:r>
        <w:proofErr w:type="spellEnd"/>
        <w:r w:rsidR="00894BCD" w:rsidRPr="00F3332E">
          <w:rPr>
            <w:rFonts w:ascii="Arial" w:hAnsi="Arial" w:cs="Arial"/>
            <w:sz w:val="20"/>
            <w:szCs w:val="20"/>
          </w:rPr>
          <w:t xml:space="preserve"> H</w:t>
        </w:r>
      </w:hyperlink>
      <w:r w:rsidR="00894BCD" w:rsidRPr="00F3332E">
        <w:rPr>
          <w:rFonts w:ascii="Arial" w:hAnsi="Arial" w:cs="Arial"/>
          <w:sz w:val="20"/>
          <w:szCs w:val="20"/>
        </w:rPr>
        <w:t xml:space="preserve">, </w:t>
      </w:r>
      <w:hyperlink r:id="rId1482" w:history="1">
        <w:r w:rsidR="00894BCD" w:rsidRPr="00F3332E">
          <w:rPr>
            <w:rFonts w:ascii="Arial" w:hAnsi="Arial" w:cs="Arial"/>
            <w:sz w:val="20"/>
            <w:szCs w:val="20"/>
          </w:rPr>
          <w:t>Walter H</w:t>
        </w:r>
      </w:hyperlink>
      <w:r w:rsidR="00894BCD" w:rsidRPr="00F3332E">
        <w:rPr>
          <w:rFonts w:ascii="Arial" w:hAnsi="Arial" w:cs="Arial"/>
          <w:sz w:val="20"/>
          <w:szCs w:val="20"/>
        </w:rPr>
        <w:t xml:space="preserve">, </w:t>
      </w:r>
      <w:hyperlink r:id="rId1483" w:history="1">
        <w:r w:rsidR="00894BCD" w:rsidRPr="00F3332E">
          <w:rPr>
            <w:rFonts w:ascii="Arial" w:hAnsi="Arial" w:cs="Arial"/>
            <w:sz w:val="20"/>
            <w:szCs w:val="20"/>
          </w:rPr>
          <w:t>Wardlaw JM</w:t>
        </w:r>
      </w:hyperlink>
      <w:r w:rsidR="00894BCD" w:rsidRPr="00F3332E">
        <w:rPr>
          <w:rFonts w:ascii="Arial" w:hAnsi="Arial" w:cs="Arial"/>
          <w:sz w:val="20"/>
          <w:szCs w:val="20"/>
        </w:rPr>
        <w:t xml:space="preserve">, </w:t>
      </w:r>
      <w:hyperlink r:id="rId1484" w:history="1">
        <w:proofErr w:type="spellStart"/>
        <w:r w:rsidR="00894BCD" w:rsidRPr="00F3332E">
          <w:rPr>
            <w:rFonts w:ascii="Arial" w:hAnsi="Arial" w:cs="Arial"/>
            <w:sz w:val="20"/>
            <w:szCs w:val="20"/>
          </w:rPr>
          <w:t>Wassink</w:t>
        </w:r>
        <w:proofErr w:type="spellEnd"/>
        <w:r w:rsidR="00894BCD" w:rsidRPr="00F3332E">
          <w:rPr>
            <w:rFonts w:ascii="Arial" w:hAnsi="Arial" w:cs="Arial"/>
            <w:sz w:val="20"/>
            <w:szCs w:val="20"/>
          </w:rPr>
          <w:t xml:space="preserve"> TH</w:t>
        </w:r>
      </w:hyperlink>
      <w:r w:rsidR="00894BCD" w:rsidRPr="00F3332E">
        <w:rPr>
          <w:rFonts w:ascii="Arial" w:hAnsi="Arial" w:cs="Arial"/>
          <w:sz w:val="20"/>
          <w:szCs w:val="20"/>
        </w:rPr>
        <w:t xml:space="preserve">, </w:t>
      </w:r>
      <w:hyperlink r:id="rId1485" w:history="1">
        <w:proofErr w:type="spellStart"/>
        <w:r w:rsidR="00894BCD" w:rsidRPr="00F3332E">
          <w:rPr>
            <w:rFonts w:ascii="Arial" w:hAnsi="Arial" w:cs="Arial"/>
            <w:sz w:val="20"/>
            <w:szCs w:val="20"/>
          </w:rPr>
          <w:t>Weale</w:t>
        </w:r>
        <w:proofErr w:type="spellEnd"/>
        <w:r w:rsidR="00894BCD" w:rsidRPr="00F3332E">
          <w:rPr>
            <w:rFonts w:ascii="Arial" w:hAnsi="Arial" w:cs="Arial"/>
            <w:sz w:val="20"/>
            <w:szCs w:val="20"/>
          </w:rPr>
          <w:t xml:space="preserve"> ME</w:t>
        </w:r>
      </w:hyperlink>
      <w:r w:rsidR="00894BCD" w:rsidRPr="00F3332E">
        <w:rPr>
          <w:rFonts w:ascii="Arial" w:hAnsi="Arial" w:cs="Arial"/>
          <w:sz w:val="20"/>
          <w:szCs w:val="20"/>
        </w:rPr>
        <w:t xml:space="preserve">, </w:t>
      </w:r>
      <w:hyperlink r:id="rId1486" w:history="1">
        <w:r w:rsidR="00894BCD" w:rsidRPr="00F3332E">
          <w:rPr>
            <w:rFonts w:ascii="Arial" w:hAnsi="Arial" w:cs="Arial"/>
            <w:sz w:val="20"/>
            <w:szCs w:val="20"/>
          </w:rPr>
          <w:t>Weinberger DR</w:t>
        </w:r>
      </w:hyperlink>
      <w:r w:rsidR="00894BCD" w:rsidRPr="00F3332E">
        <w:rPr>
          <w:rFonts w:ascii="Arial" w:hAnsi="Arial" w:cs="Arial"/>
          <w:sz w:val="20"/>
          <w:szCs w:val="20"/>
        </w:rPr>
        <w:t xml:space="preserve">, </w:t>
      </w:r>
      <w:hyperlink r:id="rId1487" w:history="1">
        <w:r w:rsidR="00894BCD" w:rsidRPr="00F3332E">
          <w:rPr>
            <w:rFonts w:ascii="Arial" w:hAnsi="Arial" w:cs="Arial"/>
            <w:sz w:val="20"/>
            <w:szCs w:val="20"/>
          </w:rPr>
          <w:t>Weiner MW</w:t>
        </w:r>
      </w:hyperlink>
      <w:r w:rsidR="00894BCD" w:rsidRPr="00F3332E">
        <w:rPr>
          <w:rFonts w:ascii="Arial" w:hAnsi="Arial" w:cs="Arial"/>
          <w:sz w:val="20"/>
          <w:szCs w:val="20"/>
        </w:rPr>
        <w:t xml:space="preserve">, </w:t>
      </w:r>
      <w:hyperlink r:id="rId1488" w:history="1">
        <w:r w:rsidR="00894BCD" w:rsidRPr="00F3332E">
          <w:rPr>
            <w:rFonts w:ascii="Arial" w:hAnsi="Arial" w:cs="Arial"/>
            <w:sz w:val="20"/>
            <w:szCs w:val="20"/>
          </w:rPr>
          <w:t>Wen W</w:t>
        </w:r>
      </w:hyperlink>
      <w:r w:rsidR="00894BCD" w:rsidRPr="00F3332E">
        <w:rPr>
          <w:rFonts w:ascii="Arial" w:hAnsi="Arial" w:cs="Arial"/>
          <w:sz w:val="20"/>
          <w:szCs w:val="20"/>
        </w:rPr>
        <w:t xml:space="preserve">, </w:t>
      </w:r>
      <w:hyperlink r:id="rId1489" w:history="1">
        <w:r w:rsidR="00894BCD" w:rsidRPr="00F3332E">
          <w:rPr>
            <w:rFonts w:ascii="Arial" w:hAnsi="Arial" w:cs="Arial"/>
            <w:sz w:val="20"/>
            <w:szCs w:val="20"/>
          </w:rPr>
          <w:t>Westman E</w:t>
        </w:r>
      </w:hyperlink>
      <w:r w:rsidR="00894BCD" w:rsidRPr="00F3332E">
        <w:rPr>
          <w:rFonts w:ascii="Arial" w:hAnsi="Arial" w:cs="Arial"/>
          <w:sz w:val="20"/>
          <w:szCs w:val="20"/>
        </w:rPr>
        <w:t xml:space="preserve">, </w:t>
      </w:r>
      <w:hyperlink r:id="rId1490" w:history="1">
        <w:r w:rsidR="00894BCD" w:rsidRPr="00F3332E">
          <w:rPr>
            <w:rFonts w:ascii="Arial" w:hAnsi="Arial" w:cs="Arial"/>
            <w:sz w:val="20"/>
            <w:szCs w:val="20"/>
          </w:rPr>
          <w:t>White T</w:t>
        </w:r>
      </w:hyperlink>
      <w:r w:rsidR="00894BCD" w:rsidRPr="00F3332E">
        <w:rPr>
          <w:rFonts w:ascii="Arial" w:hAnsi="Arial" w:cs="Arial"/>
          <w:sz w:val="20"/>
          <w:szCs w:val="20"/>
        </w:rPr>
        <w:t xml:space="preserve">, </w:t>
      </w:r>
      <w:hyperlink r:id="rId1491" w:history="1">
        <w:r w:rsidR="00894BCD" w:rsidRPr="00F3332E">
          <w:rPr>
            <w:rFonts w:ascii="Arial" w:hAnsi="Arial" w:cs="Arial"/>
            <w:sz w:val="20"/>
            <w:szCs w:val="20"/>
          </w:rPr>
          <w:t>Wong TY</w:t>
        </w:r>
      </w:hyperlink>
      <w:r w:rsidR="00894BCD" w:rsidRPr="00F3332E">
        <w:rPr>
          <w:rFonts w:ascii="Arial" w:hAnsi="Arial" w:cs="Arial"/>
          <w:sz w:val="20"/>
          <w:szCs w:val="20"/>
        </w:rPr>
        <w:t xml:space="preserve">, </w:t>
      </w:r>
      <w:hyperlink r:id="rId1492" w:history="1">
        <w:r w:rsidR="00894BCD" w:rsidRPr="00F3332E">
          <w:rPr>
            <w:rFonts w:ascii="Arial" w:hAnsi="Arial" w:cs="Arial"/>
            <w:sz w:val="20"/>
            <w:szCs w:val="20"/>
          </w:rPr>
          <w:t>Wright CB</w:t>
        </w:r>
      </w:hyperlink>
      <w:r w:rsidR="00894BCD" w:rsidRPr="00F3332E">
        <w:rPr>
          <w:rFonts w:ascii="Arial" w:hAnsi="Arial" w:cs="Arial"/>
          <w:sz w:val="20"/>
          <w:szCs w:val="20"/>
        </w:rPr>
        <w:t xml:space="preserve">, </w:t>
      </w:r>
      <w:hyperlink r:id="rId1493" w:history="1">
        <w:proofErr w:type="spellStart"/>
        <w:r w:rsidR="00894BCD" w:rsidRPr="00F3332E">
          <w:rPr>
            <w:rFonts w:ascii="Arial" w:hAnsi="Arial" w:cs="Arial"/>
            <w:sz w:val="20"/>
            <w:szCs w:val="20"/>
          </w:rPr>
          <w:t>Zielke</w:t>
        </w:r>
        <w:proofErr w:type="spellEnd"/>
        <w:r w:rsidR="00894BCD" w:rsidRPr="00F3332E">
          <w:rPr>
            <w:rFonts w:ascii="Arial" w:hAnsi="Arial" w:cs="Arial"/>
            <w:sz w:val="20"/>
            <w:szCs w:val="20"/>
          </w:rPr>
          <w:t xml:space="preserve"> RH</w:t>
        </w:r>
      </w:hyperlink>
      <w:r w:rsidR="00894BCD" w:rsidRPr="00F3332E">
        <w:rPr>
          <w:rFonts w:ascii="Arial" w:hAnsi="Arial" w:cs="Arial"/>
          <w:sz w:val="20"/>
          <w:szCs w:val="20"/>
        </w:rPr>
        <w:t xml:space="preserve">, </w:t>
      </w:r>
      <w:hyperlink r:id="rId1494" w:history="1">
        <w:proofErr w:type="spellStart"/>
        <w:r w:rsidR="00894BCD" w:rsidRPr="00F3332E">
          <w:rPr>
            <w:rFonts w:ascii="Arial" w:hAnsi="Arial" w:cs="Arial"/>
            <w:sz w:val="20"/>
            <w:szCs w:val="20"/>
          </w:rPr>
          <w:t>Zonderman</w:t>
        </w:r>
        <w:proofErr w:type="spellEnd"/>
        <w:r w:rsidR="00894BCD" w:rsidRPr="00F3332E">
          <w:rPr>
            <w:rFonts w:ascii="Arial" w:hAnsi="Arial" w:cs="Arial"/>
            <w:sz w:val="20"/>
            <w:szCs w:val="20"/>
          </w:rPr>
          <w:t xml:space="preserve"> AB</w:t>
        </w:r>
      </w:hyperlink>
      <w:r w:rsidR="00894BCD" w:rsidRPr="00F3332E">
        <w:rPr>
          <w:rFonts w:ascii="Arial" w:hAnsi="Arial" w:cs="Arial"/>
          <w:sz w:val="20"/>
          <w:szCs w:val="20"/>
        </w:rPr>
        <w:t xml:space="preserve">, </w:t>
      </w:r>
      <w:hyperlink r:id="rId1495" w:history="1">
        <w:r w:rsidR="00894BCD" w:rsidRPr="00F3332E">
          <w:rPr>
            <w:rFonts w:ascii="Arial" w:hAnsi="Arial" w:cs="Arial"/>
            <w:sz w:val="20"/>
            <w:szCs w:val="20"/>
          </w:rPr>
          <w:t>Martin NG</w:t>
        </w:r>
      </w:hyperlink>
      <w:r w:rsidR="00894BCD" w:rsidRPr="00F3332E">
        <w:rPr>
          <w:rFonts w:ascii="Arial" w:hAnsi="Arial" w:cs="Arial"/>
          <w:sz w:val="20"/>
          <w:szCs w:val="20"/>
        </w:rPr>
        <w:t xml:space="preserve">, </w:t>
      </w:r>
      <w:hyperlink r:id="rId1496"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Duijn</w:t>
        </w:r>
        <w:proofErr w:type="spellEnd"/>
        <w:r w:rsidR="00894BCD" w:rsidRPr="00F3332E">
          <w:rPr>
            <w:rFonts w:ascii="Arial" w:hAnsi="Arial" w:cs="Arial"/>
            <w:sz w:val="20"/>
            <w:szCs w:val="20"/>
          </w:rPr>
          <w:t xml:space="preserve"> CM</w:t>
        </w:r>
      </w:hyperlink>
      <w:r w:rsidR="00894BCD" w:rsidRPr="00F3332E">
        <w:rPr>
          <w:rFonts w:ascii="Arial" w:hAnsi="Arial" w:cs="Arial"/>
          <w:sz w:val="20"/>
          <w:szCs w:val="20"/>
        </w:rPr>
        <w:t xml:space="preserve">, </w:t>
      </w:r>
      <w:hyperlink r:id="rId1497" w:history="1">
        <w:r w:rsidR="00894BCD" w:rsidRPr="00F3332E">
          <w:rPr>
            <w:rFonts w:ascii="Arial" w:hAnsi="Arial" w:cs="Arial"/>
            <w:sz w:val="20"/>
            <w:szCs w:val="20"/>
          </w:rPr>
          <w:t>Wright MJ</w:t>
        </w:r>
      </w:hyperlink>
      <w:r w:rsidR="00894BCD" w:rsidRPr="00F3332E">
        <w:rPr>
          <w:rFonts w:ascii="Arial" w:hAnsi="Arial" w:cs="Arial"/>
          <w:sz w:val="20"/>
          <w:szCs w:val="20"/>
        </w:rPr>
        <w:t xml:space="preserve">, </w:t>
      </w:r>
      <w:hyperlink r:id="rId1498" w:history="1">
        <w:r w:rsidR="00894BCD" w:rsidRPr="00F3332E">
          <w:rPr>
            <w:rFonts w:ascii="Arial" w:hAnsi="Arial" w:cs="Arial"/>
            <w:sz w:val="20"/>
            <w:szCs w:val="20"/>
          </w:rPr>
          <w:t>Longstreth WT</w:t>
        </w:r>
      </w:hyperlink>
      <w:r w:rsidR="00894BCD" w:rsidRPr="00F3332E">
        <w:rPr>
          <w:rFonts w:ascii="Arial" w:hAnsi="Arial" w:cs="Arial"/>
          <w:sz w:val="20"/>
          <w:szCs w:val="20"/>
        </w:rPr>
        <w:t xml:space="preserve">, </w:t>
      </w:r>
      <w:hyperlink r:id="rId1499" w:history="1">
        <w:r w:rsidR="00894BCD" w:rsidRPr="00F3332E">
          <w:rPr>
            <w:rFonts w:ascii="Arial" w:hAnsi="Arial" w:cs="Arial"/>
            <w:sz w:val="20"/>
            <w:szCs w:val="20"/>
          </w:rPr>
          <w:t>Schumann G</w:t>
        </w:r>
      </w:hyperlink>
      <w:r w:rsidR="00894BCD" w:rsidRPr="00F3332E">
        <w:rPr>
          <w:rFonts w:ascii="Arial" w:hAnsi="Arial" w:cs="Arial"/>
          <w:sz w:val="20"/>
          <w:szCs w:val="20"/>
        </w:rPr>
        <w:t xml:space="preserve">, </w:t>
      </w:r>
      <w:hyperlink r:id="rId1500" w:history="1">
        <w:proofErr w:type="spellStart"/>
        <w:r w:rsidR="00894BCD" w:rsidRPr="00F3332E">
          <w:rPr>
            <w:rFonts w:ascii="Arial" w:hAnsi="Arial" w:cs="Arial"/>
            <w:sz w:val="20"/>
            <w:szCs w:val="20"/>
          </w:rPr>
          <w:t>Grabe</w:t>
        </w:r>
        <w:proofErr w:type="spellEnd"/>
        <w:r w:rsidR="00894BCD" w:rsidRPr="00F3332E">
          <w:rPr>
            <w:rFonts w:ascii="Arial" w:hAnsi="Arial" w:cs="Arial"/>
            <w:sz w:val="20"/>
            <w:szCs w:val="20"/>
          </w:rPr>
          <w:t xml:space="preserve"> HJ</w:t>
        </w:r>
      </w:hyperlink>
      <w:r w:rsidR="00894BCD" w:rsidRPr="00F3332E">
        <w:rPr>
          <w:rFonts w:ascii="Arial" w:hAnsi="Arial" w:cs="Arial"/>
          <w:sz w:val="20"/>
          <w:szCs w:val="20"/>
        </w:rPr>
        <w:t xml:space="preserve">, </w:t>
      </w:r>
      <w:hyperlink r:id="rId1501" w:history="1">
        <w:r w:rsidR="00894BCD" w:rsidRPr="00F3332E">
          <w:rPr>
            <w:rFonts w:ascii="Arial" w:hAnsi="Arial" w:cs="Arial"/>
            <w:sz w:val="20"/>
            <w:szCs w:val="20"/>
          </w:rPr>
          <w:t>Franke B</w:t>
        </w:r>
      </w:hyperlink>
      <w:r w:rsidR="00894BCD">
        <w:rPr>
          <w:rFonts w:ascii="Arial" w:hAnsi="Arial" w:cs="Arial"/>
          <w:sz w:val="20"/>
          <w:szCs w:val="20"/>
        </w:rPr>
        <w:t>,</w:t>
      </w:r>
      <w:r w:rsidR="00894BCD" w:rsidRPr="00F3332E">
        <w:rPr>
          <w:rFonts w:ascii="Arial" w:hAnsi="Arial" w:cs="Arial"/>
          <w:sz w:val="20"/>
          <w:szCs w:val="20"/>
        </w:rPr>
        <w:t xml:space="preserve"> </w:t>
      </w:r>
      <w:hyperlink r:id="rId1502" w:history="1">
        <w:proofErr w:type="spellStart"/>
        <w:r w:rsidR="00894BCD" w:rsidRPr="00F3332E">
          <w:rPr>
            <w:rFonts w:ascii="Arial" w:hAnsi="Arial" w:cs="Arial"/>
            <w:sz w:val="20"/>
            <w:szCs w:val="20"/>
          </w:rPr>
          <w:t>Launer</w:t>
        </w:r>
        <w:proofErr w:type="spellEnd"/>
        <w:r w:rsidR="00894BCD" w:rsidRPr="00F3332E">
          <w:rPr>
            <w:rFonts w:ascii="Arial" w:hAnsi="Arial" w:cs="Arial"/>
            <w:sz w:val="20"/>
            <w:szCs w:val="20"/>
          </w:rPr>
          <w:t xml:space="preserve"> LJ</w:t>
        </w:r>
      </w:hyperlink>
      <w:r w:rsidR="00894BCD" w:rsidRPr="00F3332E">
        <w:rPr>
          <w:rFonts w:ascii="Arial" w:hAnsi="Arial" w:cs="Arial"/>
          <w:sz w:val="20"/>
          <w:szCs w:val="20"/>
        </w:rPr>
        <w:t xml:space="preserve">, </w:t>
      </w:r>
      <w:hyperlink r:id="rId1503" w:history="1">
        <w:proofErr w:type="spellStart"/>
        <w:r w:rsidR="00894BCD" w:rsidRPr="00F3332E">
          <w:rPr>
            <w:rFonts w:ascii="Arial" w:hAnsi="Arial" w:cs="Arial"/>
            <w:sz w:val="20"/>
            <w:szCs w:val="20"/>
          </w:rPr>
          <w:t>Medland</w:t>
        </w:r>
        <w:proofErr w:type="spellEnd"/>
        <w:r w:rsidR="00894BCD" w:rsidRPr="00F3332E">
          <w:rPr>
            <w:rFonts w:ascii="Arial" w:hAnsi="Arial" w:cs="Arial"/>
            <w:sz w:val="20"/>
            <w:szCs w:val="20"/>
          </w:rPr>
          <w:t xml:space="preserve"> SE</w:t>
        </w:r>
      </w:hyperlink>
      <w:r w:rsidR="00894BCD" w:rsidRPr="00F3332E">
        <w:rPr>
          <w:rFonts w:ascii="Arial" w:hAnsi="Arial" w:cs="Arial"/>
          <w:sz w:val="20"/>
          <w:szCs w:val="20"/>
        </w:rPr>
        <w:t xml:space="preserve">, </w:t>
      </w:r>
      <w:hyperlink r:id="rId1504" w:history="1">
        <w:r w:rsidR="00894BCD" w:rsidRPr="00F3332E">
          <w:rPr>
            <w:rFonts w:ascii="Arial" w:hAnsi="Arial" w:cs="Arial"/>
            <w:sz w:val="20"/>
            <w:szCs w:val="20"/>
          </w:rPr>
          <w:t>Seshadri S</w:t>
        </w:r>
      </w:hyperlink>
      <w:r w:rsidR="00894BCD" w:rsidRPr="00F3332E">
        <w:rPr>
          <w:rFonts w:ascii="Arial" w:hAnsi="Arial" w:cs="Arial"/>
          <w:sz w:val="20"/>
          <w:szCs w:val="20"/>
        </w:rPr>
        <w:t xml:space="preserve">, </w:t>
      </w:r>
      <w:hyperlink r:id="rId1505" w:history="1">
        <w:r w:rsidR="00894BCD" w:rsidRPr="00F3332E">
          <w:rPr>
            <w:rFonts w:ascii="Arial" w:hAnsi="Arial" w:cs="Arial"/>
            <w:sz w:val="20"/>
            <w:szCs w:val="20"/>
          </w:rPr>
          <w:t>Thompson PM</w:t>
        </w:r>
      </w:hyperlink>
      <w:r w:rsidR="00894BCD" w:rsidRPr="00F3332E">
        <w:rPr>
          <w:rFonts w:ascii="Arial" w:hAnsi="Arial" w:cs="Arial"/>
          <w:sz w:val="20"/>
          <w:szCs w:val="20"/>
        </w:rPr>
        <w:t xml:space="preserve">, </w:t>
      </w:r>
      <w:hyperlink r:id="rId1506" w:history="1">
        <w:r w:rsidR="00894BCD" w:rsidRPr="00F3332E">
          <w:rPr>
            <w:rFonts w:ascii="Arial" w:hAnsi="Arial" w:cs="Arial"/>
            <w:sz w:val="20"/>
            <w:szCs w:val="20"/>
          </w:rPr>
          <w:t>Ikram MA</w:t>
        </w:r>
      </w:hyperlink>
      <w:r w:rsidR="00894BCD" w:rsidRPr="00F3332E">
        <w:rPr>
          <w:rFonts w:ascii="Arial" w:hAnsi="Arial" w:cs="Arial"/>
          <w:sz w:val="20"/>
          <w:szCs w:val="20"/>
        </w:rPr>
        <w:t xml:space="preserve">. </w:t>
      </w:r>
      <w:r w:rsidR="00894BCD" w:rsidRPr="00F3332E">
        <w:rPr>
          <w:rFonts w:ascii="Arial" w:hAnsi="Arial" w:cs="Arial"/>
          <w:b/>
          <w:i/>
          <w:sz w:val="20"/>
          <w:szCs w:val="20"/>
        </w:rPr>
        <w:t>Novel genetic loci associated with hippocampal volume</w:t>
      </w:r>
      <w:r w:rsidR="00894BCD" w:rsidRPr="00F3332E">
        <w:rPr>
          <w:rFonts w:ascii="Arial" w:hAnsi="Arial" w:cs="Arial"/>
          <w:sz w:val="20"/>
          <w:szCs w:val="20"/>
        </w:rPr>
        <w:t xml:space="preserve">. </w:t>
      </w:r>
      <w:hyperlink r:id="rId1507" w:tooltip="Nature communications." w:history="1">
        <w:r w:rsidR="00894BCD" w:rsidRPr="00F3332E">
          <w:rPr>
            <w:rFonts w:ascii="Arial" w:hAnsi="Arial" w:cs="Arial"/>
            <w:sz w:val="20"/>
            <w:szCs w:val="20"/>
          </w:rPr>
          <w:t xml:space="preserve">Nat </w:t>
        </w:r>
        <w:proofErr w:type="spellStart"/>
        <w:r w:rsidR="00894BCD" w:rsidRPr="00F3332E">
          <w:rPr>
            <w:rFonts w:ascii="Arial" w:hAnsi="Arial" w:cs="Arial"/>
            <w:sz w:val="20"/>
            <w:szCs w:val="20"/>
          </w:rPr>
          <w:t>Commun</w:t>
        </w:r>
        <w:proofErr w:type="spellEnd"/>
        <w:r w:rsidR="00894BCD" w:rsidRPr="00F3332E">
          <w:rPr>
            <w:rFonts w:ascii="Arial" w:hAnsi="Arial" w:cs="Arial"/>
            <w:sz w:val="20"/>
            <w:szCs w:val="20"/>
          </w:rPr>
          <w:t>.</w:t>
        </w:r>
      </w:hyperlink>
      <w:r w:rsidR="00894BCD">
        <w:rPr>
          <w:rFonts w:ascii="Arial" w:hAnsi="Arial" w:cs="Arial"/>
          <w:sz w:val="20"/>
          <w:szCs w:val="20"/>
        </w:rPr>
        <w:t xml:space="preserve"> 2017 Jan 18. Volume 8, p. </w:t>
      </w:r>
      <w:r w:rsidR="00894BCD" w:rsidRPr="00F3332E">
        <w:rPr>
          <w:rFonts w:ascii="Arial" w:hAnsi="Arial" w:cs="Arial"/>
          <w:sz w:val="20"/>
          <w:szCs w:val="20"/>
        </w:rPr>
        <w:t xml:space="preserve">13624. PM: 28098162. </w:t>
      </w:r>
      <w:hyperlink r:id="rId1508" w:history="1">
        <w:r w:rsidR="00894BCD" w:rsidRPr="00F3332E">
          <w:rPr>
            <w:rFonts w:ascii="Arial" w:hAnsi="Arial" w:cs="Arial"/>
            <w:sz w:val="20"/>
            <w:szCs w:val="20"/>
          </w:rPr>
          <w:t>PMC5253632</w:t>
        </w:r>
      </w:hyperlink>
      <w:r w:rsidR="005667F7">
        <w:rPr>
          <w:rFonts w:ascii="Arial" w:hAnsi="Arial" w:cs="Arial"/>
          <w:sz w:val="20"/>
          <w:szCs w:val="20"/>
        </w:rPr>
        <w:t>.</w:t>
      </w:r>
      <w:r w:rsidR="00894BCD" w:rsidRPr="00F3332E">
        <w:rPr>
          <w:rFonts w:ascii="Arial" w:hAnsi="Arial" w:cs="Arial"/>
          <w:sz w:val="20"/>
          <w:szCs w:val="20"/>
        </w:rPr>
        <w:t xml:space="preserve"> </w:t>
      </w:r>
    </w:p>
    <w:p w14:paraId="13CC2882" w14:textId="77777777" w:rsidR="00894BCD" w:rsidRDefault="00F356FA" w:rsidP="00894BCD">
      <w:pPr>
        <w:autoSpaceDE w:val="0"/>
        <w:autoSpaceDN w:val="0"/>
        <w:adjustRightInd w:val="0"/>
        <w:spacing w:after="240" w:line="240" w:lineRule="auto"/>
        <w:rPr>
          <w:rFonts w:ascii="Arial" w:hAnsi="Arial" w:cs="Arial"/>
          <w:color w:val="FF0000"/>
          <w:sz w:val="20"/>
          <w:szCs w:val="20"/>
        </w:rPr>
      </w:pPr>
      <w:hyperlink r:id="rId1509" w:history="1">
        <w:r w:rsidR="00894BCD" w:rsidRPr="00654987">
          <w:rPr>
            <w:rFonts w:ascii="Arial" w:hAnsi="Arial" w:cs="Arial"/>
            <w:sz w:val="20"/>
            <w:szCs w:val="20"/>
          </w:rPr>
          <w:t>Hobbs BD</w:t>
        </w:r>
      </w:hyperlink>
      <w:r w:rsidR="00894BCD" w:rsidRPr="00654987">
        <w:rPr>
          <w:rFonts w:ascii="Arial" w:hAnsi="Arial" w:cs="Arial"/>
          <w:sz w:val="20"/>
          <w:szCs w:val="20"/>
        </w:rPr>
        <w:t xml:space="preserve">, </w:t>
      </w:r>
      <w:hyperlink r:id="rId1510" w:history="1">
        <w:r w:rsidR="00894BCD" w:rsidRPr="00654987">
          <w:rPr>
            <w:rFonts w:ascii="Arial" w:hAnsi="Arial" w:cs="Arial"/>
            <w:sz w:val="20"/>
            <w:szCs w:val="20"/>
          </w:rPr>
          <w:t>de Jong K</w:t>
        </w:r>
      </w:hyperlink>
      <w:r w:rsidR="00894BCD" w:rsidRPr="00654987">
        <w:rPr>
          <w:rFonts w:ascii="Arial" w:hAnsi="Arial" w:cs="Arial"/>
          <w:sz w:val="20"/>
          <w:szCs w:val="20"/>
        </w:rPr>
        <w:t xml:space="preserve">, </w:t>
      </w:r>
      <w:hyperlink r:id="rId1511" w:history="1">
        <w:r w:rsidR="00894BCD" w:rsidRPr="00654987">
          <w:rPr>
            <w:rFonts w:ascii="Arial" w:hAnsi="Arial" w:cs="Arial"/>
            <w:sz w:val="20"/>
            <w:szCs w:val="20"/>
          </w:rPr>
          <w:t>Lamontagne M</w:t>
        </w:r>
      </w:hyperlink>
      <w:r w:rsidR="00894BCD" w:rsidRPr="00654987">
        <w:rPr>
          <w:rFonts w:ascii="Arial" w:hAnsi="Arial" w:cs="Arial"/>
          <w:sz w:val="20"/>
          <w:szCs w:val="20"/>
        </w:rPr>
        <w:t xml:space="preserve">, </w:t>
      </w:r>
      <w:hyperlink r:id="rId1512" w:history="1">
        <w:proofErr w:type="spellStart"/>
        <w:r w:rsidR="00894BCD" w:rsidRPr="00654987">
          <w:rPr>
            <w:rFonts w:ascii="Arial" w:hAnsi="Arial" w:cs="Arial"/>
            <w:sz w:val="20"/>
            <w:szCs w:val="20"/>
          </w:rPr>
          <w:t>Bossé</w:t>
        </w:r>
        <w:proofErr w:type="spellEnd"/>
        <w:r w:rsidR="00894BCD" w:rsidRPr="00654987">
          <w:rPr>
            <w:rFonts w:ascii="Arial" w:hAnsi="Arial" w:cs="Arial"/>
            <w:sz w:val="20"/>
            <w:szCs w:val="20"/>
          </w:rPr>
          <w:t xml:space="preserve"> Y</w:t>
        </w:r>
      </w:hyperlink>
      <w:r w:rsidR="00894BCD" w:rsidRPr="00654987">
        <w:rPr>
          <w:rFonts w:ascii="Arial" w:hAnsi="Arial" w:cs="Arial"/>
          <w:sz w:val="20"/>
          <w:szCs w:val="20"/>
        </w:rPr>
        <w:t xml:space="preserve">, </w:t>
      </w:r>
      <w:hyperlink r:id="rId1513" w:history="1">
        <w:r w:rsidR="00894BCD" w:rsidRPr="00654987">
          <w:rPr>
            <w:rFonts w:ascii="Arial" w:hAnsi="Arial" w:cs="Arial"/>
            <w:sz w:val="20"/>
            <w:szCs w:val="20"/>
          </w:rPr>
          <w:t>Shrine N</w:t>
        </w:r>
      </w:hyperlink>
      <w:r w:rsidR="00894BCD" w:rsidRPr="00654987">
        <w:rPr>
          <w:rFonts w:ascii="Arial" w:hAnsi="Arial" w:cs="Arial"/>
          <w:sz w:val="20"/>
          <w:szCs w:val="20"/>
        </w:rPr>
        <w:t xml:space="preserve">, </w:t>
      </w:r>
      <w:hyperlink r:id="rId1514" w:history="1">
        <w:r w:rsidR="00894BCD" w:rsidRPr="00654987">
          <w:rPr>
            <w:rFonts w:ascii="Arial" w:hAnsi="Arial" w:cs="Arial"/>
            <w:sz w:val="20"/>
            <w:szCs w:val="20"/>
          </w:rPr>
          <w:t>Artigas MS</w:t>
        </w:r>
      </w:hyperlink>
      <w:r w:rsidR="00894BCD" w:rsidRPr="00654987">
        <w:rPr>
          <w:rFonts w:ascii="Arial" w:hAnsi="Arial" w:cs="Arial"/>
          <w:sz w:val="20"/>
          <w:szCs w:val="20"/>
        </w:rPr>
        <w:t xml:space="preserve">, </w:t>
      </w:r>
      <w:hyperlink r:id="rId1515" w:history="1">
        <w:r w:rsidR="00894BCD" w:rsidRPr="00654987">
          <w:rPr>
            <w:rFonts w:ascii="Arial" w:hAnsi="Arial" w:cs="Arial"/>
            <w:sz w:val="20"/>
            <w:szCs w:val="20"/>
          </w:rPr>
          <w:t>Wain LV</w:t>
        </w:r>
      </w:hyperlink>
      <w:r w:rsidR="00894BCD" w:rsidRPr="00654987">
        <w:rPr>
          <w:rFonts w:ascii="Arial" w:hAnsi="Arial" w:cs="Arial"/>
          <w:sz w:val="20"/>
          <w:szCs w:val="20"/>
        </w:rPr>
        <w:t xml:space="preserve">, </w:t>
      </w:r>
      <w:hyperlink r:id="rId1516" w:history="1">
        <w:r w:rsidR="00894BCD" w:rsidRPr="00654987">
          <w:rPr>
            <w:rFonts w:ascii="Arial" w:hAnsi="Arial" w:cs="Arial"/>
            <w:sz w:val="20"/>
            <w:szCs w:val="20"/>
          </w:rPr>
          <w:t>Hall IP</w:t>
        </w:r>
      </w:hyperlink>
      <w:r w:rsidR="00894BCD" w:rsidRPr="00654987">
        <w:rPr>
          <w:rFonts w:ascii="Arial" w:hAnsi="Arial" w:cs="Arial"/>
          <w:sz w:val="20"/>
          <w:szCs w:val="20"/>
        </w:rPr>
        <w:t xml:space="preserve">, </w:t>
      </w:r>
      <w:hyperlink r:id="rId1517" w:history="1">
        <w:r w:rsidR="00894BCD" w:rsidRPr="00654987">
          <w:rPr>
            <w:rFonts w:ascii="Arial" w:hAnsi="Arial" w:cs="Arial"/>
            <w:sz w:val="20"/>
            <w:szCs w:val="20"/>
          </w:rPr>
          <w:t>Jackson VE</w:t>
        </w:r>
      </w:hyperlink>
      <w:r w:rsidR="00894BCD" w:rsidRPr="00654987">
        <w:rPr>
          <w:rFonts w:ascii="Arial" w:hAnsi="Arial" w:cs="Arial"/>
          <w:sz w:val="20"/>
          <w:szCs w:val="20"/>
        </w:rPr>
        <w:t xml:space="preserve">, </w:t>
      </w:r>
      <w:hyperlink r:id="rId1518" w:history="1">
        <w:r w:rsidR="00894BCD" w:rsidRPr="00654987">
          <w:rPr>
            <w:rFonts w:ascii="Arial" w:hAnsi="Arial" w:cs="Arial"/>
            <w:sz w:val="20"/>
            <w:szCs w:val="20"/>
          </w:rPr>
          <w:t>Wyss AB</w:t>
        </w:r>
      </w:hyperlink>
      <w:r w:rsidR="00894BCD" w:rsidRPr="00654987">
        <w:rPr>
          <w:rFonts w:ascii="Arial" w:hAnsi="Arial" w:cs="Arial"/>
          <w:sz w:val="20"/>
          <w:szCs w:val="20"/>
        </w:rPr>
        <w:t xml:space="preserve">, </w:t>
      </w:r>
      <w:hyperlink r:id="rId1519" w:history="1">
        <w:r w:rsidR="00894BCD" w:rsidRPr="00654987">
          <w:rPr>
            <w:rFonts w:ascii="Arial" w:hAnsi="Arial" w:cs="Arial"/>
            <w:sz w:val="20"/>
            <w:szCs w:val="20"/>
          </w:rPr>
          <w:t>London SJ</w:t>
        </w:r>
      </w:hyperlink>
      <w:r w:rsidR="00894BCD" w:rsidRPr="00654987">
        <w:rPr>
          <w:rFonts w:ascii="Arial" w:hAnsi="Arial" w:cs="Arial"/>
          <w:sz w:val="20"/>
          <w:szCs w:val="20"/>
        </w:rPr>
        <w:t xml:space="preserve">, </w:t>
      </w:r>
      <w:hyperlink r:id="rId1520" w:history="1">
        <w:r w:rsidR="00894BCD" w:rsidRPr="00654987">
          <w:rPr>
            <w:rFonts w:ascii="Arial" w:hAnsi="Arial" w:cs="Arial"/>
            <w:sz w:val="20"/>
            <w:szCs w:val="20"/>
          </w:rPr>
          <w:t>North KE</w:t>
        </w:r>
      </w:hyperlink>
      <w:r w:rsidR="00894BCD" w:rsidRPr="00654987">
        <w:rPr>
          <w:rFonts w:ascii="Arial" w:hAnsi="Arial" w:cs="Arial"/>
          <w:sz w:val="20"/>
          <w:szCs w:val="20"/>
        </w:rPr>
        <w:t xml:space="preserve">, </w:t>
      </w:r>
      <w:hyperlink r:id="rId1521" w:history="1">
        <w:proofErr w:type="spellStart"/>
        <w:r w:rsidR="00894BCD" w:rsidRPr="00654987">
          <w:rPr>
            <w:rFonts w:ascii="Arial" w:hAnsi="Arial" w:cs="Arial"/>
            <w:sz w:val="20"/>
            <w:szCs w:val="20"/>
          </w:rPr>
          <w:t>Franceschini</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522" w:history="1">
        <w:r w:rsidR="00894BCD" w:rsidRPr="00654987">
          <w:rPr>
            <w:rFonts w:ascii="Arial" w:hAnsi="Arial" w:cs="Arial"/>
            <w:sz w:val="20"/>
            <w:szCs w:val="20"/>
          </w:rPr>
          <w:t>Strachan DP</w:t>
        </w:r>
      </w:hyperlink>
      <w:r w:rsidR="00894BCD" w:rsidRPr="00654987">
        <w:rPr>
          <w:rFonts w:ascii="Arial" w:hAnsi="Arial" w:cs="Arial"/>
          <w:sz w:val="20"/>
          <w:szCs w:val="20"/>
        </w:rPr>
        <w:t xml:space="preserve">, </w:t>
      </w:r>
      <w:hyperlink r:id="rId1523" w:history="1">
        <w:r w:rsidR="00894BCD" w:rsidRPr="00654987">
          <w:rPr>
            <w:rFonts w:ascii="Arial" w:hAnsi="Arial" w:cs="Arial"/>
            <w:sz w:val="20"/>
            <w:szCs w:val="20"/>
          </w:rPr>
          <w:t>Beaty TH</w:t>
        </w:r>
      </w:hyperlink>
      <w:r w:rsidR="00894BCD" w:rsidRPr="00654987">
        <w:rPr>
          <w:rFonts w:ascii="Arial" w:hAnsi="Arial" w:cs="Arial"/>
          <w:sz w:val="20"/>
          <w:szCs w:val="20"/>
        </w:rPr>
        <w:t xml:space="preserve">, </w:t>
      </w:r>
      <w:hyperlink r:id="rId1524" w:history="1">
        <w:proofErr w:type="spellStart"/>
        <w:r w:rsidR="00894BCD" w:rsidRPr="00654987">
          <w:rPr>
            <w:rFonts w:ascii="Arial" w:hAnsi="Arial" w:cs="Arial"/>
            <w:sz w:val="20"/>
            <w:szCs w:val="20"/>
          </w:rPr>
          <w:t>Hokanson</w:t>
        </w:r>
        <w:proofErr w:type="spellEnd"/>
        <w:r w:rsidR="00894BCD" w:rsidRPr="00654987">
          <w:rPr>
            <w:rFonts w:ascii="Arial" w:hAnsi="Arial" w:cs="Arial"/>
            <w:sz w:val="20"/>
            <w:szCs w:val="20"/>
          </w:rPr>
          <w:t xml:space="preserve"> JE</w:t>
        </w:r>
      </w:hyperlink>
      <w:r w:rsidR="00894BCD" w:rsidRPr="00654987">
        <w:rPr>
          <w:rFonts w:ascii="Arial" w:hAnsi="Arial" w:cs="Arial"/>
          <w:sz w:val="20"/>
          <w:szCs w:val="20"/>
        </w:rPr>
        <w:t xml:space="preserve">, </w:t>
      </w:r>
      <w:hyperlink r:id="rId1525" w:history="1">
        <w:r w:rsidR="00894BCD" w:rsidRPr="00654987">
          <w:rPr>
            <w:rFonts w:ascii="Arial" w:hAnsi="Arial" w:cs="Arial"/>
            <w:sz w:val="20"/>
            <w:szCs w:val="20"/>
          </w:rPr>
          <w:t>Crapo JD</w:t>
        </w:r>
      </w:hyperlink>
      <w:r w:rsidR="00894BCD" w:rsidRPr="00654987">
        <w:rPr>
          <w:rFonts w:ascii="Arial" w:hAnsi="Arial" w:cs="Arial"/>
          <w:sz w:val="20"/>
          <w:szCs w:val="20"/>
        </w:rPr>
        <w:t xml:space="preserve">, </w:t>
      </w:r>
      <w:hyperlink r:id="rId1526" w:history="1">
        <w:proofErr w:type="spellStart"/>
        <w:r w:rsidR="00894BCD" w:rsidRPr="00654987">
          <w:rPr>
            <w:rFonts w:ascii="Arial" w:hAnsi="Arial" w:cs="Arial"/>
            <w:sz w:val="20"/>
            <w:szCs w:val="20"/>
          </w:rPr>
          <w:t>Castaldi</w:t>
        </w:r>
        <w:proofErr w:type="spellEnd"/>
        <w:r w:rsidR="00894BCD" w:rsidRPr="00654987">
          <w:rPr>
            <w:rFonts w:ascii="Arial" w:hAnsi="Arial" w:cs="Arial"/>
            <w:sz w:val="20"/>
            <w:szCs w:val="20"/>
          </w:rPr>
          <w:t xml:space="preserve"> PJ</w:t>
        </w:r>
      </w:hyperlink>
      <w:r w:rsidR="00894BCD" w:rsidRPr="00654987">
        <w:rPr>
          <w:rFonts w:ascii="Arial" w:hAnsi="Arial" w:cs="Arial"/>
          <w:sz w:val="20"/>
          <w:szCs w:val="20"/>
        </w:rPr>
        <w:t xml:space="preserve">, </w:t>
      </w:r>
      <w:hyperlink r:id="rId1527" w:history="1">
        <w:r w:rsidR="00894BCD" w:rsidRPr="00654987">
          <w:rPr>
            <w:rFonts w:ascii="Arial" w:hAnsi="Arial" w:cs="Arial"/>
            <w:sz w:val="20"/>
            <w:szCs w:val="20"/>
          </w:rPr>
          <w:t>Chase RP</w:t>
        </w:r>
      </w:hyperlink>
      <w:r w:rsidR="00894BCD" w:rsidRPr="00654987">
        <w:rPr>
          <w:rFonts w:ascii="Arial" w:hAnsi="Arial" w:cs="Arial"/>
          <w:sz w:val="20"/>
          <w:szCs w:val="20"/>
        </w:rPr>
        <w:t xml:space="preserve">, </w:t>
      </w:r>
      <w:hyperlink r:id="rId1528" w:history="1">
        <w:r w:rsidR="00894BCD" w:rsidRPr="00654987">
          <w:rPr>
            <w:rFonts w:ascii="Arial" w:hAnsi="Arial" w:cs="Arial"/>
            <w:sz w:val="20"/>
            <w:szCs w:val="20"/>
          </w:rPr>
          <w:t>Bartz TM</w:t>
        </w:r>
      </w:hyperlink>
      <w:r w:rsidR="00894BCD" w:rsidRPr="00654987">
        <w:rPr>
          <w:rFonts w:ascii="Arial" w:hAnsi="Arial" w:cs="Arial"/>
          <w:sz w:val="20"/>
          <w:szCs w:val="20"/>
        </w:rPr>
        <w:t xml:space="preserve">, </w:t>
      </w:r>
      <w:hyperlink r:id="rId1529"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hyperlink r:id="rId1530"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531" w:history="1">
        <w:r w:rsidR="00894BCD" w:rsidRPr="00654987">
          <w:rPr>
            <w:rFonts w:ascii="Arial" w:hAnsi="Arial" w:cs="Arial"/>
            <w:sz w:val="20"/>
            <w:szCs w:val="20"/>
          </w:rPr>
          <w:t>Gharib SA</w:t>
        </w:r>
      </w:hyperlink>
      <w:r w:rsidR="00894BCD" w:rsidRPr="00654987">
        <w:rPr>
          <w:rFonts w:ascii="Arial" w:hAnsi="Arial" w:cs="Arial"/>
          <w:sz w:val="20"/>
          <w:szCs w:val="20"/>
        </w:rPr>
        <w:t xml:space="preserve">, </w:t>
      </w:r>
      <w:hyperlink r:id="rId1532" w:history="1">
        <w:proofErr w:type="spellStart"/>
        <w:r w:rsidR="00894BCD" w:rsidRPr="00654987">
          <w:rPr>
            <w:rFonts w:ascii="Arial" w:hAnsi="Arial" w:cs="Arial"/>
            <w:sz w:val="20"/>
            <w:szCs w:val="20"/>
          </w:rPr>
          <w:t>Zanen</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533" w:history="1">
        <w:r w:rsidR="00894BCD" w:rsidRPr="00654987">
          <w:rPr>
            <w:rFonts w:ascii="Arial" w:hAnsi="Arial" w:cs="Arial"/>
            <w:sz w:val="20"/>
            <w:szCs w:val="20"/>
          </w:rPr>
          <w:t>Lammers JW</w:t>
        </w:r>
      </w:hyperlink>
      <w:r w:rsidR="00894BCD" w:rsidRPr="00654987">
        <w:rPr>
          <w:rFonts w:ascii="Arial" w:hAnsi="Arial" w:cs="Arial"/>
          <w:sz w:val="20"/>
          <w:szCs w:val="20"/>
        </w:rPr>
        <w:t xml:space="preserve">, </w:t>
      </w:r>
      <w:hyperlink r:id="rId1534" w:history="1">
        <w:proofErr w:type="spellStart"/>
        <w:r w:rsidR="00894BCD" w:rsidRPr="00654987">
          <w:rPr>
            <w:rFonts w:ascii="Arial" w:hAnsi="Arial" w:cs="Arial"/>
            <w:sz w:val="20"/>
            <w:szCs w:val="20"/>
          </w:rPr>
          <w:t>Oudkerk</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535" w:history="1">
        <w:r w:rsidR="00894BCD" w:rsidRPr="00654987">
          <w:rPr>
            <w:rFonts w:ascii="Arial" w:hAnsi="Arial" w:cs="Arial"/>
            <w:sz w:val="20"/>
            <w:szCs w:val="20"/>
          </w:rPr>
          <w:t>Groen HJ</w:t>
        </w:r>
      </w:hyperlink>
      <w:r w:rsidR="00894BCD" w:rsidRPr="00654987">
        <w:rPr>
          <w:rFonts w:ascii="Arial" w:hAnsi="Arial" w:cs="Arial"/>
          <w:sz w:val="20"/>
          <w:szCs w:val="20"/>
        </w:rPr>
        <w:t xml:space="preserve">, </w:t>
      </w:r>
      <w:hyperlink r:id="rId1536" w:history="1">
        <w:proofErr w:type="spellStart"/>
        <w:r w:rsidR="00894BCD" w:rsidRPr="00654987">
          <w:rPr>
            <w:rFonts w:ascii="Arial" w:hAnsi="Arial" w:cs="Arial"/>
            <w:sz w:val="20"/>
            <w:szCs w:val="20"/>
          </w:rPr>
          <w:t>Locantore</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537" w:history="1">
        <w:r w:rsidR="00894BCD" w:rsidRPr="00654987">
          <w:rPr>
            <w:rFonts w:ascii="Arial" w:hAnsi="Arial" w:cs="Arial"/>
            <w:sz w:val="20"/>
            <w:szCs w:val="20"/>
          </w:rPr>
          <w:t>Tal-Singer R</w:t>
        </w:r>
      </w:hyperlink>
      <w:r w:rsidR="00894BCD" w:rsidRPr="00654987">
        <w:rPr>
          <w:rFonts w:ascii="Arial" w:hAnsi="Arial" w:cs="Arial"/>
          <w:sz w:val="20"/>
          <w:szCs w:val="20"/>
        </w:rPr>
        <w:t xml:space="preserve">, </w:t>
      </w:r>
      <w:hyperlink r:id="rId1538" w:history="1">
        <w:proofErr w:type="spellStart"/>
        <w:r w:rsidR="00894BCD" w:rsidRPr="00654987">
          <w:rPr>
            <w:rFonts w:ascii="Arial" w:hAnsi="Arial" w:cs="Arial"/>
            <w:sz w:val="20"/>
            <w:szCs w:val="20"/>
          </w:rPr>
          <w:t>Rennard</w:t>
        </w:r>
        <w:proofErr w:type="spellEnd"/>
        <w:r w:rsidR="00894BCD" w:rsidRPr="00654987">
          <w:rPr>
            <w:rFonts w:ascii="Arial" w:hAnsi="Arial" w:cs="Arial"/>
            <w:sz w:val="20"/>
            <w:szCs w:val="20"/>
          </w:rPr>
          <w:t xml:space="preserve"> SI</w:t>
        </w:r>
      </w:hyperlink>
      <w:r w:rsidR="00894BCD" w:rsidRPr="00654987">
        <w:rPr>
          <w:rFonts w:ascii="Arial" w:hAnsi="Arial" w:cs="Arial"/>
          <w:sz w:val="20"/>
          <w:szCs w:val="20"/>
        </w:rPr>
        <w:t xml:space="preserve">, </w:t>
      </w:r>
      <w:hyperlink r:id="rId1539" w:history="1">
        <w:proofErr w:type="spellStart"/>
        <w:r w:rsidR="00894BCD" w:rsidRPr="00654987">
          <w:rPr>
            <w:rFonts w:ascii="Arial" w:hAnsi="Arial" w:cs="Arial"/>
            <w:sz w:val="20"/>
            <w:szCs w:val="20"/>
          </w:rPr>
          <w:t>Vestbo</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540" w:history="1">
        <w:proofErr w:type="spellStart"/>
        <w:r w:rsidR="00894BCD" w:rsidRPr="00654987">
          <w:rPr>
            <w:rFonts w:ascii="Arial" w:hAnsi="Arial" w:cs="Arial"/>
            <w:sz w:val="20"/>
            <w:szCs w:val="20"/>
          </w:rPr>
          <w:t>Timens</w:t>
        </w:r>
        <w:proofErr w:type="spellEnd"/>
        <w:r w:rsidR="00894BCD" w:rsidRPr="00654987">
          <w:rPr>
            <w:rFonts w:ascii="Arial" w:hAnsi="Arial" w:cs="Arial"/>
            <w:sz w:val="20"/>
            <w:szCs w:val="20"/>
          </w:rPr>
          <w:t xml:space="preserve"> W</w:t>
        </w:r>
      </w:hyperlink>
      <w:r w:rsidR="00894BCD" w:rsidRPr="00654987">
        <w:rPr>
          <w:rFonts w:ascii="Arial" w:hAnsi="Arial" w:cs="Arial"/>
          <w:sz w:val="20"/>
          <w:szCs w:val="20"/>
        </w:rPr>
        <w:t xml:space="preserve">, </w:t>
      </w:r>
      <w:hyperlink r:id="rId1541" w:history="1">
        <w:proofErr w:type="spellStart"/>
        <w:r w:rsidR="00894BCD" w:rsidRPr="00654987">
          <w:rPr>
            <w:rFonts w:ascii="Arial" w:hAnsi="Arial" w:cs="Arial"/>
            <w:sz w:val="20"/>
            <w:szCs w:val="20"/>
          </w:rPr>
          <w:t>Paré</w:t>
        </w:r>
        <w:proofErr w:type="spellEnd"/>
        <w:r w:rsidR="00894BCD" w:rsidRPr="00654987">
          <w:rPr>
            <w:rFonts w:ascii="Arial" w:hAnsi="Arial" w:cs="Arial"/>
            <w:sz w:val="20"/>
            <w:szCs w:val="20"/>
          </w:rPr>
          <w:t xml:space="preserve"> PD</w:t>
        </w:r>
      </w:hyperlink>
      <w:r w:rsidR="00894BCD" w:rsidRPr="00654987">
        <w:rPr>
          <w:rFonts w:ascii="Arial" w:hAnsi="Arial" w:cs="Arial"/>
          <w:sz w:val="20"/>
          <w:szCs w:val="20"/>
        </w:rPr>
        <w:t xml:space="preserve">, </w:t>
      </w:r>
      <w:hyperlink r:id="rId1542" w:history="1">
        <w:proofErr w:type="spellStart"/>
        <w:r w:rsidR="00894BCD" w:rsidRPr="00654987">
          <w:rPr>
            <w:rFonts w:ascii="Arial" w:hAnsi="Arial" w:cs="Arial"/>
            <w:sz w:val="20"/>
            <w:szCs w:val="20"/>
          </w:rPr>
          <w:t>Latourelle</w:t>
        </w:r>
        <w:proofErr w:type="spellEnd"/>
        <w:r w:rsidR="00894BCD" w:rsidRPr="00654987">
          <w:rPr>
            <w:rFonts w:ascii="Arial" w:hAnsi="Arial" w:cs="Arial"/>
            <w:sz w:val="20"/>
            <w:szCs w:val="20"/>
          </w:rPr>
          <w:t xml:space="preserve"> JC</w:t>
        </w:r>
      </w:hyperlink>
      <w:r w:rsidR="00894BCD" w:rsidRPr="00654987">
        <w:rPr>
          <w:rFonts w:ascii="Arial" w:hAnsi="Arial" w:cs="Arial"/>
          <w:sz w:val="20"/>
          <w:szCs w:val="20"/>
        </w:rPr>
        <w:t xml:space="preserve">, </w:t>
      </w:r>
      <w:hyperlink r:id="rId1543" w:history="1">
        <w:r w:rsidR="00894BCD" w:rsidRPr="00654987">
          <w:rPr>
            <w:rFonts w:ascii="Arial" w:hAnsi="Arial" w:cs="Arial"/>
            <w:sz w:val="20"/>
            <w:szCs w:val="20"/>
          </w:rPr>
          <w:t>Dupuis J</w:t>
        </w:r>
      </w:hyperlink>
      <w:r w:rsidR="00894BCD" w:rsidRPr="00654987">
        <w:rPr>
          <w:rFonts w:ascii="Arial" w:hAnsi="Arial" w:cs="Arial"/>
          <w:sz w:val="20"/>
          <w:szCs w:val="20"/>
        </w:rPr>
        <w:t xml:space="preserve">, </w:t>
      </w:r>
      <w:hyperlink r:id="rId1544" w:history="1">
        <w:r w:rsidR="00894BCD" w:rsidRPr="00654987">
          <w:rPr>
            <w:rFonts w:ascii="Arial" w:hAnsi="Arial" w:cs="Arial"/>
            <w:sz w:val="20"/>
            <w:szCs w:val="20"/>
          </w:rPr>
          <w:t>O'Connor GT</w:t>
        </w:r>
      </w:hyperlink>
      <w:r w:rsidR="00894BCD" w:rsidRPr="00654987">
        <w:rPr>
          <w:rFonts w:ascii="Arial" w:hAnsi="Arial" w:cs="Arial"/>
          <w:sz w:val="20"/>
          <w:szCs w:val="20"/>
        </w:rPr>
        <w:t xml:space="preserve">, </w:t>
      </w:r>
      <w:hyperlink r:id="rId1545" w:history="1">
        <w:r w:rsidR="00894BCD" w:rsidRPr="00654987">
          <w:rPr>
            <w:rFonts w:ascii="Arial" w:hAnsi="Arial" w:cs="Arial"/>
            <w:sz w:val="20"/>
            <w:szCs w:val="20"/>
          </w:rPr>
          <w:t>Wilk JB</w:t>
        </w:r>
      </w:hyperlink>
      <w:r w:rsidR="00894BCD" w:rsidRPr="00654987">
        <w:rPr>
          <w:rFonts w:ascii="Arial" w:hAnsi="Arial" w:cs="Arial"/>
          <w:sz w:val="20"/>
          <w:szCs w:val="20"/>
        </w:rPr>
        <w:t xml:space="preserve">, </w:t>
      </w:r>
      <w:hyperlink r:id="rId1546" w:history="1">
        <w:r w:rsidR="00894BCD" w:rsidRPr="00654987">
          <w:rPr>
            <w:rFonts w:ascii="Arial" w:hAnsi="Arial" w:cs="Arial"/>
            <w:sz w:val="20"/>
            <w:szCs w:val="20"/>
          </w:rPr>
          <w:t>Kim WJ</w:t>
        </w:r>
      </w:hyperlink>
      <w:r w:rsidR="00894BCD" w:rsidRPr="00654987">
        <w:rPr>
          <w:rFonts w:ascii="Arial" w:hAnsi="Arial" w:cs="Arial"/>
          <w:sz w:val="20"/>
          <w:szCs w:val="20"/>
        </w:rPr>
        <w:t xml:space="preserve">, </w:t>
      </w:r>
      <w:hyperlink r:id="rId1547" w:history="1">
        <w:r w:rsidR="00894BCD" w:rsidRPr="00654987">
          <w:rPr>
            <w:rFonts w:ascii="Arial" w:hAnsi="Arial" w:cs="Arial"/>
            <w:sz w:val="20"/>
            <w:szCs w:val="20"/>
          </w:rPr>
          <w:t>Lee MK</w:t>
        </w:r>
      </w:hyperlink>
      <w:r w:rsidR="00894BCD" w:rsidRPr="00654987">
        <w:rPr>
          <w:rFonts w:ascii="Arial" w:hAnsi="Arial" w:cs="Arial"/>
          <w:sz w:val="20"/>
          <w:szCs w:val="20"/>
        </w:rPr>
        <w:t xml:space="preserve">, </w:t>
      </w:r>
      <w:hyperlink r:id="rId1548" w:history="1">
        <w:r w:rsidR="00894BCD" w:rsidRPr="00654987">
          <w:rPr>
            <w:rFonts w:ascii="Arial" w:hAnsi="Arial" w:cs="Arial"/>
            <w:sz w:val="20"/>
            <w:szCs w:val="20"/>
          </w:rPr>
          <w:t>Oh YM</w:t>
        </w:r>
      </w:hyperlink>
      <w:r w:rsidR="00894BCD" w:rsidRPr="00654987">
        <w:rPr>
          <w:rFonts w:ascii="Arial" w:hAnsi="Arial" w:cs="Arial"/>
          <w:sz w:val="20"/>
          <w:szCs w:val="20"/>
        </w:rPr>
        <w:t xml:space="preserve">, </w:t>
      </w:r>
      <w:hyperlink r:id="rId1549" w:history="1">
        <w:proofErr w:type="spellStart"/>
        <w:r w:rsidR="00894BCD" w:rsidRPr="00654987">
          <w:rPr>
            <w:rFonts w:ascii="Arial" w:hAnsi="Arial" w:cs="Arial"/>
            <w:sz w:val="20"/>
            <w:szCs w:val="20"/>
          </w:rPr>
          <w:t>Vonk</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1550" w:history="1">
        <w:r w:rsidR="00894BCD" w:rsidRPr="00654987">
          <w:rPr>
            <w:rFonts w:ascii="Arial" w:hAnsi="Arial" w:cs="Arial"/>
            <w:sz w:val="20"/>
            <w:szCs w:val="20"/>
          </w:rPr>
          <w:t>de Koning HJ</w:t>
        </w:r>
      </w:hyperlink>
      <w:r w:rsidR="00894BCD" w:rsidRPr="00654987">
        <w:rPr>
          <w:rFonts w:ascii="Arial" w:hAnsi="Arial" w:cs="Arial"/>
          <w:sz w:val="20"/>
          <w:szCs w:val="20"/>
        </w:rPr>
        <w:t xml:space="preserve">, </w:t>
      </w:r>
      <w:hyperlink r:id="rId1551" w:history="1">
        <w:proofErr w:type="spellStart"/>
        <w:r w:rsidR="00894BCD" w:rsidRPr="00654987">
          <w:rPr>
            <w:rFonts w:ascii="Arial" w:hAnsi="Arial" w:cs="Arial"/>
            <w:sz w:val="20"/>
            <w:szCs w:val="20"/>
          </w:rPr>
          <w:t>Leng</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552" w:history="1">
        <w:r w:rsidR="00894BCD" w:rsidRPr="00654987">
          <w:rPr>
            <w:rFonts w:ascii="Arial" w:hAnsi="Arial" w:cs="Arial"/>
            <w:sz w:val="20"/>
            <w:szCs w:val="20"/>
          </w:rPr>
          <w:t>Belinsky SA</w:t>
        </w:r>
      </w:hyperlink>
      <w:r w:rsidR="00894BCD" w:rsidRPr="00654987">
        <w:rPr>
          <w:rFonts w:ascii="Arial" w:hAnsi="Arial" w:cs="Arial"/>
          <w:sz w:val="20"/>
          <w:szCs w:val="20"/>
        </w:rPr>
        <w:t xml:space="preserve">, </w:t>
      </w:r>
      <w:hyperlink r:id="rId1553" w:history="1">
        <w:proofErr w:type="spellStart"/>
        <w:r w:rsidR="00894BCD" w:rsidRPr="00654987">
          <w:rPr>
            <w:rFonts w:ascii="Arial" w:hAnsi="Arial" w:cs="Arial"/>
            <w:sz w:val="20"/>
            <w:szCs w:val="20"/>
          </w:rPr>
          <w:t>Tesfaigzi</w:t>
        </w:r>
        <w:proofErr w:type="spellEnd"/>
        <w:r w:rsidR="00894BCD" w:rsidRPr="00654987">
          <w:rPr>
            <w:rFonts w:ascii="Arial" w:hAnsi="Arial" w:cs="Arial"/>
            <w:sz w:val="20"/>
            <w:szCs w:val="20"/>
          </w:rPr>
          <w:t xml:space="preserve"> Y</w:t>
        </w:r>
      </w:hyperlink>
      <w:r w:rsidR="00894BCD" w:rsidRPr="00654987">
        <w:rPr>
          <w:rFonts w:ascii="Arial" w:hAnsi="Arial" w:cs="Arial"/>
          <w:sz w:val="20"/>
          <w:szCs w:val="20"/>
        </w:rPr>
        <w:t xml:space="preserve">, </w:t>
      </w:r>
      <w:hyperlink r:id="rId1554" w:history="1">
        <w:r w:rsidR="00894BCD" w:rsidRPr="00654987">
          <w:rPr>
            <w:rFonts w:ascii="Arial" w:hAnsi="Arial" w:cs="Arial"/>
            <w:sz w:val="20"/>
            <w:szCs w:val="20"/>
          </w:rPr>
          <w:t>Manichaikul A</w:t>
        </w:r>
      </w:hyperlink>
      <w:r w:rsidR="00894BCD" w:rsidRPr="00654987">
        <w:rPr>
          <w:rFonts w:ascii="Arial" w:hAnsi="Arial" w:cs="Arial"/>
          <w:sz w:val="20"/>
          <w:szCs w:val="20"/>
        </w:rPr>
        <w:t xml:space="preserve">, </w:t>
      </w:r>
      <w:hyperlink r:id="rId1555" w:history="1">
        <w:r w:rsidR="00894BCD" w:rsidRPr="00654987">
          <w:rPr>
            <w:rFonts w:ascii="Arial" w:hAnsi="Arial" w:cs="Arial"/>
            <w:sz w:val="20"/>
            <w:szCs w:val="20"/>
          </w:rPr>
          <w:t>Wang XQ</w:t>
        </w:r>
      </w:hyperlink>
      <w:r w:rsidR="00894BCD" w:rsidRPr="00654987">
        <w:rPr>
          <w:rFonts w:ascii="Arial" w:hAnsi="Arial" w:cs="Arial"/>
          <w:sz w:val="20"/>
          <w:szCs w:val="20"/>
        </w:rPr>
        <w:t xml:space="preserve">, </w:t>
      </w:r>
      <w:hyperlink r:id="rId1556" w:history="1">
        <w:r w:rsidR="00894BCD" w:rsidRPr="00654987">
          <w:rPr>
            <w:rFonts w:ascii="Arial" w:hAnsi="Arial" w:cs="Arial"/>
            <w:sz w:val="20"/>
            <w:szCs w:val="20"/>
          </w:rPr>
          <w:t>Rich SS</w:t>
        </w:r>
      </w:hyperlink>
      <w:r w:rsidR="00894BCD" w:rsidRPr="00654987">
        <w:rPr>
          <w:rFonts w:ascii="Arial" w:hAnsi="Arial" w:cs="Arial"/>
          <w:sz w:val="20"/>
          <w:szCs w:val="20"/>
        </w:rPr>
        <w:t xml:space="preserve">, </w:t>
      </w:r>
      <w:hyperlink r:id="rId1557" w:history="1">
        <w:r w:rsidR="00894BCD" w:rsidRPr="00654987">
          <w:rPr>
            <w:rFonts w:ascii="Arial" w:hAnsi="Arial" w:cs="Arial"/>
            <w:sz w:val="20"/>
            <w:szCs w:val="20"/>
          </w:rPr>
          <w:t>Barr RG</w:t>
        </w:r>
      </w:hyperlink>
      <w:r w:rsidR="00894BCD" w:rsidRPr="00654987">
        <w:rPr>
          <w:rFonts w:ascii="Arial" w:hAnsi="Arial" w:cs="Arial"/>
          <w:sz w:val="20"/>
          <w:szCs w:val="20"/>
        </w:rPr>
        <w:t xml:space="preserve">, </w:t>
      </w:r>
      <w:hyperlink r:id="rId1558" w:history="1">
        <w:r w:rsidR="00894BCD" w:rsidRPr="00654987">
          <w:rPr>
            <w:rFonts w:ascii="Arial" w:hAnsi="Arial" w:cs="Arial"/>
            <w:sz w:val="20"/>
            <w:szCs w:val="20"/>
          </w:rPr>
          <w:t>Sparrow D</w:t>
        </w:r>
      </w:hyperlink>
      <w:r w:rsidR="00894BCD" w:rsidRPr="00654987">
        <w:rPr>
          <w:rFonts w:ascii="Arial" w:hAnsi="Arial" w:cs="Arial"/>
          <w:sz w:val="20"/>
          <w:szCs w:val="20"/>
        </w:rPr>
        <w:t xml:space="preserve">, </w:t>
      </w:r>
      <w:hyperlink r:id="rId1559" w:history="1">
        <w:proofErr w:type="spellStart"/>
        <w:r w:rsidR="00894BCD" w:rsidRPr="00654987">
          <w:rPr>
            <w:rFonts w:ascii="Arial" w:hAnsi="Arial" w:cs="Arial"/>
            <w:sz w:val="20"/>
            <w:szCs w:val="20"/>
          </w:rPr>
          <w:t>Litonjua</w:t>
        </w:r>
        <w:proofErr w:type="spellEnd"/>
        <w:r w:rsidR="00894BCD" w:rsidRPr="00654987">
          <w:rPr>
            <w:rFonts w:ascii="Arial" w:hAnsi="Arial" w:cs="Arial"/>
            <w:sz w:val="20"/>
            <w:szCs w:val="20"/>
          </w:rPr>
          <w:t xml:space="preserve"> AA</w:t>
        </w:r>
      </w:hyperlink>
      <w:r w:rsidR="00894BCD" w:rsidRPr="00654987">
        <w:rPr>
          <w:rFonts w:ascii="Arial" w:hAnsi="Arial" w:cs="Arial"/>
          <w:sz w:val="20"/>
          <w:szCs w:val="20"/>
        </w:rPr>
        <w:t xml:space="preserve">, </w:t>
      </w:r>
      <w:hyperlink r:id="rId1560" w:history="1">
        <w:r w:rsidR="00894BCD" w:rsidRPr="00654987">
          <w:rPr>
            <w:rFonts w:ascii="Arial" w:hAnsi="Arial" w:cs="Arial"/>
            <w:sz w:val="20"/>
            <w:szCs w:val="20"/>
          </w:rPr>
          <w:t>Bakke P</w:t>
        </w:r>
      </w:hyperlink>
      <w:r w:rsidR="00894BCD" w:rsidRPr="00654987">
        <w:rPr>
          <w:rFonts w:ascii="Arial" w:hAnsi="Arial" w:cs="Arial"/>
          <w:sz w:val="20"/>
          <w:szCs w:val="20"/>
        </w:rPr>
        <w:t xml:space="preserve">, </w:t>
      </w:r>
      <w:hyperlink r:id="rId1561" w:history="1">
        <w:proofErr w:type="spellStart"/>
        <w:r w:rsidR="00894BCD" w:rsidRPr="00654987">
          <w:rPr>
            <w:rFonts w:ascii="Arial" w:hAnsi="Arial" w:cs="Arial"/>
            <w:sz w:val="20"/>
            <w:szCs w:val="20"/>
          </w:rPr>
          <w:t>Gulsvik</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562" w:history="1">
        <w:proofErr w:type="spellStart"/>
        <w:r w:rsidR="00894BCD" w:rsidRPr="00654987">
          <w:rPr>
            <w:rFonts w:ascii="Arial" w:hAnsi="Arial" w:cs="Arial"/>
            <w:sz w:val="20"/>
            <w:szCs w:val="20"/>
          </w:rPr>
          <w:t>Lahousse</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563" w:history="1">
        <w:proofErr w:type="spellStart"/>
        <w:r w:rsidR="00894BCD" w:rsidRPr="00654987">
          <w:rPr>
            <w:rFonts w:ascii="Arial" w:hAnsi="Arial" w:cs="Arial"/>
            <w:sz w:val="20"/>
            <w:szCs w:val="20"/>
          </w:rPr>
          <w:t>Brusselle</w:t>
        </w:r>
        <w:proofErr w:type="spellEnd"/>
        <w:r w:rsidR="00894BCD" w:rsidRPr="00654987">
          <w:rPr>
            <w:rFonts w:ascii="Arial" w:hAnsi="Arial" w:cs="Arial"/>
            <w:sz w:val="20"/>
            <w:szCs w:val="20"/>
          </w:rPr>
          <w:t xml:space="preserve"> GG</w:t>
        </w:r>
      </w:hyperlink>
      <w:r w:rsidR="00894BCD" w:rsidRPr="00654987">
        <w:rPr>
          <w:rFonts w:ascii="Arial" w:hAnsi="Arial" w:cs="Arial"/>
          <w:sz w:val="20"/>
          <w:szCs w:val="20"/>
        </w:rPr>
        <w:t xml:space="preserve">, </w:t>
      </w:r>
      <w:hyperlink r:id="rId1564" w:history="1">
        <w:r w:rsidR="00894BCD" w:rsidRPr="00654987">
          <w:rPr>
            <w:rFonts w:ascii="Arial" w:hAnsi="Arial" w:cs="Arial"/>
            <w:sz w:val="20"/>
            <w:szCs w:val="20"/>
          </w:rPr>
          <w:t>Stricker BH</w:t>
        </w:r>
      </w:hyperlink>
      <w:r w:rsidR="00894BCD" w:rsidRPr="00654987">
        <w:rPr>
          <w:rFonts w:ascii="Arial" w:hAnsi="Arial" w:cs="Arial"/>
          <w:sz w:val="20"/>
          <w:szCs w:val="20"/>
        </w:rPr>
        <w:t xml:space="preserve">, </w:t>
      </w:r>
      <w:hyperlink r:id="rId1565"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AG</w:t>
        </w:r>
      </w:hyperlink>
      <w:r w:rsidR="00894BCD" w:rsidRPr="00654987">
        <w:rPr>
          <w:rFonts w:ascii="Arial" w:hAnsi="Arial" w:cs="Arial"/>
          <w:sz w:val="20"/>
          <w:szCs w:val="20"/>
        </w:rPr>
        <w:t xml:space="preserve">, </w:t>
      </w:r>
      <w:hyperlink r:id="rId1566" w:history="1">
        <w:proofErr w:type="spellStart"/>
        <w:r w:rsidR="00894BCD" w:rsidRPr="00654987">
          <w:rPr>
            <w:rFonts w:ascii="Arial" w:hAnsi="Arial" w:cs="Arial"/>
            <w:sz w:val="20"/>
            <w:szCs w:val="20"/>
          </w:rPr>
          <w:t>Ampleford</w:t>
        </w:r>
        <w:proofErr w:type="spellEnd"/>
        <w:r w:rsidR="00894BCD" w:rsidRPr="00654987">
          <w:rPr>
            <w:rFonts w:ascii="Arial" w:hAnsi="Arial" w:cs="Arial"/>
            <w:sz w:val="20"/>
            <w:szCs w:val="20"/>
          </w:rPr>
          <w:t xml:space="preserve"> EJ</w:t>
        </w:r>
      </w:hyperlink>
      <w:r w:rsidR="00894BCD" w:rsidRPr="00654987">
        <w:rPr>
          <w:rFonts w:ascii="Arial" w:hAnsi="Arial" w:cs="Arial"/>
          <w:sz w:val="20"/>
          <w:szCs w:val="20"/>
        </w:rPr>
        <w:t xml:space="preserve">, </w:t>
      </w:r>
      <w:hyperlink r:id="rId1567" w:history="1">
        <w:r w:rsidR="00894BCD" w:rsidRPr="00654987">
          <w:rPr>
            <w:rFonts w:ascii="Arial" w:hAnsi="Arial" w:cs="Arial"/>
            <w:sz w:val="20"/>
            <w:szCs w:val="20"/>
          </w:rPr>
          <w:t>Bleecker ER</w:t>
        </w:r>
      </w:hyperlink>
      <w:r w:rsidR="00894BCD" w:rsidRPr="00654987">
        <w:rPr>
          <w:rFonts w:ascii="Arial" w:hAnsi="Arial" w:cs="Arial"/>
          <w:sz w:val="20"/>
          <w:szCs w:val="20"/>
        </w:rPr>
        <w:t xml:space="preserve">, </w:t>
      </w:r>
      <w:hyperlink r:id="rId1568" w:history="1">
        <w:r w:rsidR="00894BCD" w:rsidRPr="00654987">
          <w:rPr>
            <w:rFonts w:ascii="Arial" w:hAnsi="Arial" w:cs="Arial"/>
            <w:sz w:val="20"/>
            <w:szCs w:val="20"/>
          </w:rPr>
          <w:t>Woodruff PG</w:t>
        </w:r>
      </w:hyperlink>
      <w:r w:rsidR="00894BCD" w:rsidRPr="00654987">
        <w:rPr>
          <w:rFonts w:ascii="Arial" w:hAnsi="Arial" w:cs="Arial"/>
          <w:sz w:val="20"/>
          <w:szCs w:val="20"/>
        </w:rPr>
        <w:t xml:space="preserve">, </w:t>
      </w:r>
      <w:hyperlink r:id="rId1569" w:history="1">
        <w:r w:rsidR="00894BCD" w:rsidRPr="00654987">
          <w:rPr>
            <w:rFonts w:ascii="Arial" w:hAnsi="Arial" w:cs="Arial"/>
            <w:sz w:val="20"/>
            <w:szCs w:val="20"/>
          </w:rPr>
          <w:t>Meyers DA</w:t>
        </w:r>
      </w:hyperlink>
      <w:r w:rsidR="00894BCD" w:rsidRPr="00654987">
        <w:rPr>
          <w:rFonts w:ascii="Arial" w:hAnsi="Arial" w:cs="Arial"/>
          <w:sz w:val="20"/>
          <w:szCs w:val="20"/>
        </w:rPr>
        <w:t xml:space="preserve">, </w:t>
      </w:r>
      <w:hyperlink r:id="rId1570" w:history="1">
        <w:proofErr w:type="spellStart"/>
        <w:r w:rsidR="00894BCD" w:rsidRPr="00654987">
          <w:rPr>
            <w:rFonts w:ascii="Arial" w:hAnsi="Arial" w:cs="Arial"/>
            <w:sz w:val="20"/>
            <w:szCs w:val="20"/>
          </w:rPr>
          <w:t>Qiao</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571" w:history="1">
        <w:r w:rsidR="00894BCD" w:rsidRPr="00654987">
          <w:rPr>
            <w:rFonts w:ascii="Arial" w:hAnsi="Arial" w:cs="Arial"/>
            <w:sz w:val="20"/>
            <w:szCs w:val="20"/>
          </w:rPr>
          <w:t>Lomas DA</w:t>
        </w:r>
      </w:hyperlink>
      <w:r w:rsidR="00894BCD" w:rsidRPr="00654987">
        <w:rPr>
          <w:rFonts w:ascii="Arial" w:hAnsi="Arial" w:cs="Arial"/>
          <w:sz w:val="20"/>
          <w:szCs w:val="20"/>
        </w:rPr>
        <w:t xml:space="preserve">, </w:t>
      </w:r>
      <w:hyperlink r:id="rId1572" w:history="1">
        <w:proofErr w:type="spellStart"/>
        <w:r w:rsidR="00894BCD" w:rsidRPr="00654987">
          <w:rPr>
            <w:rFonts w:ascii="Arial" w:hAnsi="Arial" w:cs="Arial"/>
            <w:sz w:val="20"/>
            <w:szCs w:val="20"/>
          </w:rPr>
          <w:t>Yim</w:t>
        </w:r>
        <w:proofErr w:type="spellEnd"/>
        <w:r w:rsidR="00894BCD" w:rsidRPr="00654987">
          <w:rPr>
            <w:rFonts w:ascii="Arial" w:hAnsi="Arial" w:cs="Arial"/>
            <w:sz w:val="20"/>
            <w:szCs w:val="20"/>
          </w:rPr>
          <w:t xml:space="preserve"> JJ</w:t>
        </w:r>
      </w:hyperlink>
      <w:r w:rsidR="00894BCD" w:rsidRPr="00654987">
        <w:rPr>
          <w:rFonts w:ascii="Arial" w:hAnsi="Arial" w:cs="Arial"/>
          <w:sz w:val="20"/>
          <w:szCs w:val="20"/>
        </w:rPr>
        <w:t xml:space="preserve">, </w:t>
      </w:r>
      <w:hyperlink r:id="rId1573" w:history="1">
        <w:r w:rsidR="00894BCD" w:rsidRPr="00654987">
          <w:rPr>
            <w:rFonts w:ascii="Arial" w:hAnsi="Arial" w:cs="Arial"/>
            <w:sz w:val="20"/>
            <w:szCs w:val="20"/>
          </w:rPr>
          <w:t>Kim DK</w:t>
        </w:r>
      </w:hyperlink>
      <w:r w:rsidR="00894BCD" w:rsidRPr="00654987">
        <w:rPr>
          <w:rFonts w:ascii="Arial" w:hAnsi="Arial" w:cs="Arial"/>
          <w:sz w:val="20"/>
          <w:szCs w:val="20"/>
        </w:rPr>
        <w:t xml:space="preserve">, </w:t>
      </w:r>
      <w:hyperlink r:id="rId1574" w:history="1">
        <w:proofErr w:type="spellStart"/>
        <w:r w:rsidR="00894BCD" w:rsidRPr="00654987">
          <w:rPr>
            <w:rFonts w:ascii="Arial" w:hAnsi="Arial" w:cs="Arial"/>
            <w:sz w:val="20"/>
            <w:szCs w:val="20"/>
          </w:rPr>
          <w:t>Hawrylkiewicz</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1575" w:history="1">
        <w:proofErr w:type="spellStart"/>
        <w:r w:rsidR="00894BCD" w:rsidRPr="00654987">
          <w:rPr>
            <w:rFonts w:ascii="Arial" w:hAnsi="Arial" w:cs="Arial"/>
            <w:sz w:val="20"/>
            <w:szCs w:val="20"/>
          </w:rPr>
          <w:t>Sliwinski</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576" w:history="1">
        <w:r w:rsidR="00894BCD" w:rsidRPr="00654987">
          <w:rPr>
            <w:rFonts w:ascii="Arial" w:hAnsi="Arial" w:cs="Arial"/>
            <w:sz w:val="20"/>
            <w:szCs w:val="20"/>
          </w:rPr>
          <w:t>Hardin M</w:t>
        </w:r>
      </w:hyperlink>
      <w:r w:rsidR="00894BCD" w:rsidRPr="00654987">
        <w:rPr>
          <w:rFonts w:ascii="Arial" w:hAnsi="Arial" w:cs="Arial"/>
          <w:sz w:val="20"/>
          <w:szCs w:val="20"/>
        </w:rPr>
        <w:t xml:space="preserve">, </w:t>
      </w:r>
      <w:hyperlink r:id="rId1577" w:history="1">
        <w:proofErr w:type="spellStart"/>
        <w:r w:rsidR="00894BCD" w:rsidRPr="00654987">
          <w:rPr>
            <w:rFonts w:ascii="Arial" w:hAnsi="Arial" w:cs="Arial"/>
            <w:sz w:val="20"/>
            <w:szCs w:val="20"/>
          </w:rPr>
          <w:t>Fingerlin</w:t>
        </w:r>
        <w:proofErr w:type="spellEnd"/>
        <w:r w:rsidR="00894BCD" w:rsidRPr="00654987">
          <w:rPr>
            <w:rFonts w:ascii="Arial" w:hAnsi="Arial" w:cs="Arial"/>
            <w:sz w:val="20"/>
            <w:szCs w:val="20"/>
          </w:rPr>
          <w:t xml:space="preserve"> TE</w:t>
        </w:r>
      </w:hyperlink>
      <w:r w:rsidR="00894BCD" w:rsidRPr="00654987">
        <w:rPr>
          <w:rFonts w:ascii="Arial" w:hAnsi="Arial" w:cs="Arial"/>
          <w:sz w:val="20"/>
          <w:szCs w:val="20"/>
        </w:rPr>
        <w:t xml:space="preserve">, </w:t>
      </w:r>
      <w:hyperlink r:id="rId1578" w:history="1">
        <w:r w:rsidR="00894BCD" w:rsidRPr="00654987">
          <w:rPr>
            <w:rFonts w:ascii="Arial" w:hAnsi="Arial" w:cs="Arial"/>
            <w:sz w:val="20"/>
            <w:szCs w:val="20"/>
          </w:rPr>
          <w:t>Schwartz DA</w:t>
        </w:r>
      </w:hyperlink>
      <w:r w:rsidR="00894BCD" w:rsidRPr="00654987">
        <w:rPr>
          <w:rFonts w:ascii="Arial" w:hAnsi="Arial" w:cs="Arial"/>
          <w:sz w:val="20"/>
          <w:szCs w:val="20"/>
        </w:rPr>
        <w:t xml:space="preserve">, </w:t>
      </w:r>
      <w:hyperlink r:id="rId1579" w:history="1">
        <w:r w:rsidR="00894BCD" w:rsidRPr="00654987">
          <w:rPr>
            <w:rFonts w:ascii="Arial" w:hAnsi="Arial" w:cs="Arial"/>
            <w:sz w:val="20"/>
            <w:szCs w:val="20"/>
          </w:rPr>
          <w:t>Postma DS</w:t>
        </w:r>
      </w:hyperlink>
      <w:r w:rsidR="00894BCD" w:rsidRPr="00654987">
        <w:rPr>
          <w:rFonts w:ascii="Arial" w:hAnsi="Arial" w:cs="Arial"/>
          <w:sz w:val="20"/>
          <w:szCs w:val="20"/>
        </w:rPr>
        <w:t xml:space="preserve">, </w:t>
      </w:r>
      <w:hyperlink r:id="rId1580" w:history="1">
        <w:proofErr w:type="spellStart"/>
        <w:r w:rsidR="00894BCD" w:rsidRPr="00654987">
          <w:rPr>
            <w:rFonts w:ascii="Arial" w:hAnsi="Arial" w:cs="Arial"/>
            <w:sz w:val="20"/>
            <w:szCs w:val="20"/>
          </w:rPr>
          <w:t>MacNee</w:t>
        </w:r>
        <w:proofErr w:type="spellEnd"/>
        <w:r w:rsidR="00894BCD" w:rsidRPr="00654987">
          <w:rPr>
            <w:rFonts w:ascii="Arial" w:hAnsi="Arial" w:cs="Arial"/>
            <w:sz w:val="20"/>
            <w:szCs w:val="20"/>
          </w:rPr>
          <w:t xml:space="preserve"> W</w:t>
        </w:r>
      </w:hyperlink>
      <w:r w:rsidR="00894BCD" w:rsidRPr="00654987">
        <w:rPr>
          <w:rFonts w:ascii="Arial" w:hAnsi="Arial" w:cs="Arial"/>
          <w:sz w:val="20"/>
          <w:szCs w:val="20"/>
        </w:rPr>
        <w:t xml:space="preserve">, </w:t>
      </w:r>
      <w:hyperlink r:id="rId1581" w:history="1">
        <w:r w:rsidR="00894BCD" w:rsidRPr="00654987">
          <w:rPr>
            <w:rFonts w:ascii="Arial" w:hAnsi="Arial" w:cs="Arial"/>
            <w:sz w:val="20"/>
            <w:szCs w:val="20"/>
          </w:rPr>
          <w:t>Tobin MD</w:t>
        </w:r>
      </w:hyperlink>
      <w:r w:rsidR="00894BCD" w:rsidRPr="00654987">
        <w:rPr>
          <w:rFonts w:ascii="Arial" w:hAnsi="Arial" w:cs="Arial"/>
          <w:sz w:val="20"/>
          <w:szCs w:val="20"/>
        </w:rPr>
        <w:t xml:space="preserve">, </w:t>
      </w:r>
      <w:hyperlink r:id="rId1582" w:history="1">
        <w:r w:rsidR="00894BCD" w:rsidRPr="00654987">
          <w:rPr>
            <w:rFonts w:ascii="Arial" w:hAnsi="Arial" w:cs="Arial"/>
            <w:sz w:val="20"/>
            <w:szCs w:val="20"/>
          </w:rPr>
          <w:t>Silverman EK</w:t>
        </w:r>
      </w:hyperlink>
      <w:r w:rsidR="00894BCD" w:rsidRPr="00654987">
        <w:rPr>
          <w:rFonts w:ascii="Arial" w:hAnsi="Arial" w:cs="Arial"/>
          <w:sz w:val="20"/>
          <w:szCs w:val="20"/>
        </w:rPr>
        <w:t xml:space="preserve">, </w:t>
      </w:r>
      <w:hyperlink r:id="rId1583" w:history="1">
        <w:proofErr w:type="spellStart"/>
        <w:r w:rsidR="00894BCD" w:rsidRPr="00654987">
          <w:rPr>
            <w:rFonts w:ascii="Arial" w:hAnsi="Arial" w:cs="Arial"/>
            <w:sz w:val="20"/>
            <w:szCs w:val="20"/>
          </w:rPr>
          <w:t>Boezen</w:t>
        </w:r>
        <w:proofErr w:type="spellEnd"/>
        <w:r w:rsidR="00894BCD" w:rsidRPr="00654987">
          <w:rPr>
            <w:rFonts w:ascii="Arial" w:hAnsi="Arial" w:cs="Arial"/>
            <w:sz w:val="20"/>
            <w:szCs w:val="20"/>
          </w:rPr>
          <w:t xml:space="preserve"> HM</w:t>
        </w:r>
      </w:hyperlink>
      <w:r w:rsidR="00894BCD" w:rsidRPr="00654987">
        <w:rPr>
          <w:rFonts w:ascii="Arial" w:hAnsi="Arial" w:cs="Arial"/>
          <w:sz w:val="20"/>
          <w:szCs w:val="20"/>
        </w:rPr>
        <w:t xml:space="preserve">, </w:t>
      </w:r>
      <w:hyperlink r:id="rId1584" w:history="1">
        <w:r w:rsidR="00894BCD" w:rsidRPr="00654987">
          <w:rPr>
            <w:rFonts w:ascii="Arial" w:hAnsi="Arial" w:cs="Arial"/>
            <w:sz w:val="20"/>
            <w:szCs w:val="20"/>
          </w:rPr>
          <w:t>Cho MH</w:t>
        </w:r>
      </w:hyperlink>
      <w:r w:rsidR="00894BCD">
        <w:rPr>
          <w:rFonts w:ascii="Arial" w:hAnsi="Arial" w:cs="Arial"/>
          <w:sz w:val="20"/>
          <w:szCs w:val="20"/>
        </w:rPr>
        <w:t>,</w:t>
      </w:r>
      <w:r w:rsidR="00894BCD" w:rsidRPr="00654987">
        <w:rPr>
          <w:rFonts w:ascii="Arial" w:hAnsi="Arial" w:cs="Arial"/>
          <w:sz w:val="20"/>
          <w:szCs w:val="20"/>
        </w:rPr>
        <w:t xml:space="preserve"> </w:t>
      </w:r>
      <w:hyperlink r:id="rId1585" w:history="1">
        <w:proofErr w:type="spellStart"/>
        <w:r w:rsidR="00894BCD" w:rsidRPr="00654987">
          <w:rPr>
            <w:rFonts w:ascii="Arial" w:hAnsi="Arial" w:cs="Arial"/>
            <w:sz w:val="20"/>
            <w:szCs w:val="20"/>
          </w:rPr>
          <w:t>COPDGene</w:t>
        </w:r>
        <w:proofErr w:type="spellEnd"/>
        <w:r w:rsidR="00894BCD" w:rsidRPr="00654987">
          <w:rPr>
            <w:rFonts w:ascii="Arial" w:hAnsi="Arial" w:cs="Arial"/>
            <w:sz w:val="20"/>
            <w:szCs w:val="20"/>
          </w:rPr>
          <w:t xml:space="preserve"> Investigators</w:t>
        </w:r>
      </w:hyperlink>
      <w:r w:rsidR="00894BCD" w:rsidRPr="00654987">
        <w:rPr>
          <w:rFonts w:ascii="Arial" w:hAnsi="Arial" w:cs="Arial"/>
          <w:sz w:val="20"/>
          <w:szCs w:val="20"/>
        </w:rPr>
        <w:t xml:space="preserve">; </w:t>
      </w:r>
      <w:hyperlink r:id="rId1586" w:history="1">
        <w:r w:rsidR="00894BCD" w:rsidRPr="00654987">
          <w:rPr>
            <w:rFonts w:ascii="Arial" w:hAnsi="Arial" w:cs="Arial"/>
            <w:sz w:val="20"/>
            <w:szCs w:val="20"/>
          </w:rPr>
          <w:t>ECLIPSE Investigators</w:t>
        </w:r>
      </w:hyperlink>
      <w:r w:rsidR="00894BCD" w:rsidRPr="00654987">
        <w:rPr>
          <w:rFonts w:ascii="Arial" w:hAnsi="Arial" w:cs="Arial"/>
          <w:sz w:val="20"/>
          <w:szCs w:val="20"/>
        </w:rPr>
        <w:t xml:space="preserve">; </w:t>
      </w:r>
      <w:hyperlink r:id="rId1587" w:history="1">
        <w:proofErr w:type="spellStart"/>
        <w:r w:rsidR="00894BCD" w:rsidRPr="00654987">
          <w:rPr>
            <w:rFonts w:ascii="Arial" w:hAnsi="Arial" w:cs="Arial"/>
            <w:sz w:val="20"/>
            <w:szCs w:val="20"/>
          </w:rPr>
          <w:t>LifeLines</w:t>
        </w:r>
        <w:proofErr w:type="spellEnd"/>
        <w:r w:rsidR="00894BCD" w:rsidRPr="00654987">
          <w:rPr>
            <w:rFonts w:ascii="Arial" w:hAnsi="Arial" w:cs="Arial"/>
            <w:sz w:val="20"/>
            <w:szCs w:val="20"/>
          </w:rPr>
          <w:t xml:space="preserve"> Investigators</w:t>
        </w:r>
      </w:hyperlink>
      <w:r w:rsidR="00894BCD" w:rsidRPr="00654987">
        <w:rPr>
          <w:rFonts w:ascii="Arial" w:hAnsi="Arial" w:cs="Arial"/>
          <w:sz w:val="20"/>
          <w:szCs w:val="20"/>
        </w:rPr>
        <w:t xml:space="preserve">; </w:t>
      </w:r>
      <w:hyperlink r:id="rId1588" w:history="1">
        <w:r w:rsidR="00894BCD" w:rsidRPr="00654987">
          <w:rPr>
            <w:rFonts w:ascii="Arial" w:hAnsi="Arial" w:cs="Arial"/>
            <w:sz w:val="20"/>
            <w:szCs w:val="20"/>
          </w:rPr>
          <w:t>SPIROMICS Research Group</w:t>
        </w:r>
      </w:hyperlink>
      <w:r w:rsidR="00894BCD" w:rsidRPr="00654987">
        <w:rPr>
          <w:rFonts w:ascii="Arial" w:hAnsi="Arial" w:cs="Arial"/>
          <w:sz w:val="20"/>
          <w:szCs w:val="20"/>
        </w:rPr>
        <w:t xml:space="preserve">; </w:t>
      </w:r>
      <w:hyperlink r:id="rId1589" w:history="1">
        <w:r w:rsidR="00894BCD" w:rsidRPr="00654987">
          <w:rPr>
            <w:rFonts w:ascii="Arial" w:hAnsi="Arial" w:cs="Arial"/>
            <w:sz w:val="20"/>
            <w:szCs w:val="20"/>
          </w:rPr>
          <w:t>International COPD Genetics Network Investigators</w:t>
        </w:r>
      </w:hyperlink>
      <w:r w:rsidR="00894BCD">
        <w:rPr>
          <w:rFonts w:ascii="Arial" w:hAnsi="Arial" w:cs="Arial"/>
          <w:sz w:val="20"/>
          <w:szCs w:val="20"/>
        </w:rPr>
        <w:t>,</w:t>
      </w:r>
      <w:r w:rsidR="00894BCD" w:rsidRPr="00654987">
        <w:rPr>
          <w:rFonts w:ascii="Arial" w:hAnsi="Arial" w:cs="Arial"/>
          <w:sz w:val="20"/>
          <w:szCs w:val="20"/>
        </w:rPr>
        <w:t xml:space="preserve"> </w:t>
      </w:r>
      <w:hyperlink r:id="rId1590" w:history="1">
        <w:r w:rsidR="00894BCD" w:rsidRPr="00654987">
          <w:rPr>
            <w:rFonts w:ascii="Arial" w:hAnsi="Arial" w:cs="Arial"/>
            <w:sz w:val="20"/>
            <w:szCs w:val="20"/>
          </w:rPr>
          <w:t xml:space="preserve">UK </w:t>
        </w:r>
        <w:proofErr w:type="spellStart"/>
        <w:r w:rsidR="00894BCD" w:rsidRPr="00654987">
          <w:rPr>
            <w:rFonts w:ascii="Arial" w:hAnsi="Arial" w:cs="Arial"/>
            <w:sz w:val="20"/>
            <w:szCs w:val="20"/>
          </w:rPr>
          <w:t>BiLEVE</w:t>
        </w:r>
        <w:proofErr w:type="spellEnd"/>
        <w:r w:rsidR="00894BCD" w:rsidRPr="00654987">
          <w:rPr>
            <w:rFonts w:ascii="Arial" w:hAnsi="Arial" w:cs="Arial"/>
            <w:sz w:val="20"/>
            <w:szCs w:val="20"/>
          </w:rPr>
          <w:t xml:space="preserve"> Investigators</w:t>
        </w:r>
      </w:hyperlink>
      <w:r w:rsidR="00894BCD">
        <w:rPr>
          <w:rFonts w:ascii="Arial" w:hAnsi="Arial" w:cs="Arial"/>
          <w:sz w:val="20"/>
          <w:szCs w:val="20"/>
        </w:rPr>
        <w:t>,</w:t>
      </w:r>
      <w:r w:rsidR="00894BCD" w:rsidRPr="00654987">
        <w:rPr>
          <w:rFonts w:ascii="Arial" w:hAnsi="Arial" w:cs="Arial"/>
          <w:sz w:val="20"/>
          <w:szCs w:val="20"/>
        </w:rPr>
        <w:t xml:space="preserve"> </w:t>
      </w:r>
      <w:hyperlink r:id="rId1591" w:history="1">
        <w:r w:rsidR="00894BCD" w:rsidRPr="00654987">
          <w:rPr>
            <w:rFonts w:ascii="Arial" w:hAnsi="Arial" w:cs="Arial"/>
            <w:sz w:val="20"/>
            <w:szCs w:val="20"/>
          </w:rPr>
          <w:t>International COPD Genetics Consortium</w:t>
        </w:r>
      </w:hyperlink>
      <w:r w:rsidR="00894BCD" w:rsidRPr="00654987">
        <w:rPr>
          <w:rFonts w:ascii="Arial" w:hAnsi="Arial" w:cs="Arial"/>
          <w:sz w:val="20"/>
          <w:szCs w:val="20"/>
        </w:rPr>
        <w:t xml:space="preserve">. </w:t>
      </w:r>
      <w:r w:rsidR="00894BCD" w:rsidRPr="00712C36">
        <w:rPr>
          <w:rFonts w:ascii="Arial" w:hAnsi="Arial" w:cs="Arial"/>
          <w:b/>
          <w:i/>
          <w:sz w:val="20"/>
          <w:szCs w:val="20"/>
        </w:rPr>
        <w:t>Genetic loci associated with chronic obstructive pulmonary disease overlap with loci for lung function and pulmonary fibrosis</w:t>
      </w:r>
      <w:r w:rsidR="00894BCD" w:rsidRPr="00654987">
        <w:rPr>
          <w:rFonts w:ascii="Arial" w:hAnsi="Arial" w:cs="Arial"/>
          <w:sz w:val="20"/>
          <w:szCs w:val="20"/>
        </w:rPr>
        <w:t xml:space="preserve">. </w:t>
      </w:r>
      <w:hyperlink r:id="rId1592" w:tooltip="Nature genetics." w:history="1">
        <w:r w:rsidR="00894BCD" w:rsidRPr="00654987">
          <w:rPr>
            <w:rFonts w:ascii="Arial" w:hAnsi="Arial" w:cs="Arial"/>
            <w:sz w:val="20"/>
            <w:szCs w:val="20"/>
          </w:rPr>
          <w:t>Nat Genet.</w:t>
        </w:r>
      </w:hyperlink>
      <w:r w:rsidR="00894BCD" w:rsidRPr="00654987">
        <w:rPr>
          <w:rFonts w:ascii="Arial" w:hAnsi="Arial" w:cs="Arial"/>
          <w:sz w:val="20"/>
          <w:szCs w:val="20"/>
        </w:rPr>
        <w:t xml:space="preserve"> 2017 Mar</w:t>
      </w:r>
      <w:r w:rsidR="00894BCD">
        <w:rPr>
          <w:rFonts w:ascii="Arial" w:hAnsi="Arial" w:cs="Arial"/>
          <w:sz w:val="20"/>
          <w:szCs w:val="20"/>
        </w:rPr>
        <w:t xml:space="preserve">. Vol. 49, issue 3, pp. </w:t>
      </w:r>
      <w:r w:rsidR="00894BCD" w:rsidRPr="00654987">
        <w:rPr>
          <w:rFonts w:ascii="Arial" w:hAnsi="Arial" w:cs="Arial"/>
          <w:sz w:val="20"/>
          <w:szCs w:val="20"/>
        </w:rPr>
        <w:t xml:space="preserve">426-432. PM: 28166215. </w:t>
      </w:r>
      <w:hyperlink r:id="rId1593" w:history="1">
        <w:r w:rsidR="00894BCD" w:rsidRPr="00654987">
          <w:rPr>
            <w:rFonts w:ascii="Arial" w:hAnsi="Arial" w:cs="Arial"/>
            <w:sz w:val="20"/>
            <w:szCs w:val="20"/>
          </w:rPr>
          <w:t>PMC5381275</w:t>
        </w:r>
      </w:hyperlink>
      <w:r w:rsidR="00894BCD" w:rsidRPr="00654987">
        <w:rPr>
          <w:rFonts w:ascii="Arial" w:hAnsi="Arial" w:cs="Arial"/>
          <w:sz w:val="20"/>
          <w:szCs w:val="20"/>
        </w:rPr>
        <w:t>.</w:t>
      </w:r>
      <w:r w:rsidR="00894BCD" w:rsidRPr="00712C36">
        <w:rPr>
          <w:rFonts w:ascii="Arial" w:hAnsi="Arial" w:cs="Arial"/>
          <w:color w:val="FF0000"/>
          <w:sz w:val="20"/>
          <w:szCs w:val="20"/>
        </w:rPr>
        <w:t xml:space="preserve"> </w:t>
      </w:r>
    </w:p>
    <w:p w14:paraId="1A3AC6AA" w14:textId="77777777" w:rsidR="00E2311C" w:rsidRPr="00D412C8" w:rsidRDefault="00E2311C" w:rsidP="00E2311C">
      <w:pPr>
        <w:pStyle w:val="details"/>
        <w:rPr>
          <w:rFonts w:ascii="Arial" w:hAnsi="Arial" w:cs="Arial"/>
          <w:sz w:val="20"/>
          <w:szCs w:val="20"/>
        </w:rPr>
      </w:pPr>
      <w:proofErr w:type="spellStart"/>
      <w:r w:rsidRPr="00D412C8">
        <w:rPr>
          <w:rFonts w:ascii="Arial" w:hAnsi="Arial" w:cs="Arial"/>
          <w:sz w:val="20"/>
          <w:szCs w:val="20"/>
        </w:rPr>
        <w:t>Holzinger</w:t>
      </w:r>
      <w:proofErr w:type="spellEnd"/>
      <w:r w:rsidRPr="00D412C8">
        <w:rPr>
          <w:rFonts w:ascii="Arial" w:hAnsi="Arial" w:cs="Arial"/>
          <w:sz w:val="20"/>
          <w:szCs w:val="20"/>
        </w:rPr>
        <w:t xml:space="preserve"> ER, Verma SS, Moore CB, Hall M, De R, Gilbert-Diamond D, </w:t>
      </w:r>
      <w:proofErr w:type="spellStart"/>
      <w:r w:rsidRPr="00D412C8">
        <w:rPr>
          <w:rFonts w:ascii="Arial" w:hAnsi="Arial" w:cs="Arial"/>
          <w:sz w:val="20"/>
          <w:szCs w:val="20"/>
        </w:rPr>
        <w:t>Lanktree</w:t>
      </w:r>
      <w:proofErr w:type="spellEnd"/>
      <w:r w:rsidRPr="00D412C8">
        <w:rPr>
          <w:rFonts w:ascii="Arial" w:hAnsi="Arial" w:cs="Arial"/>
          <w:sz w:val="20"/>
          <w:szCs w:val="20"/>
        </w:rPr>
        <w:t xml:space="preserve"> MB, </w:t>
      </w:r>
      <w:proofErr w:type="spellStart"/>
      <w:r w:rsidRPr="00D412C8">
        <w:rPr>
          <w:rFonts w:ascii="Arial" w:hAnsi="Arial" w:cs="Arial"/>
          <w:sz w:val="20"/>
          <w:szCs w:val="20"/>
        </w:rPr>
        <w:t>Pankratz</w:t>
      </w:r>
      <w:proofErr w:type="spellEnd"/>
      <w:r w:rsidRPr="00D412C8">
        <w:rPr>
          <w:rFonts w:ascii="Arial" w:hAnsi="Arial" w:cs="Arial"/>
          <w:sz w:val="20"/>
          <w:szCs w:val="20"/>
        </w:rPr>
        <w:t xml:space="preserve"> N, </w:t>
      </w:r>
      <w:proofErr w:type="spellStart"/>
      <w:r w:rsidRPr="00D412C8">
        <w:rPr>
          <w:rFonts w:ascii="Arial" w:hAnsi="Arial" w:cs="Arial"/>
          <w:sz w:val="20"/>
          <w:szCs w:val="20"/>
        </w:rPr>
        <w:t>Amuzu</w:t>
      </w:r>
      <w:proofErr w:type="spellEnd"/>
      <w:r w:rsidRPr="00D412C8">
        <w:rPr>
          <w:rFonts w:ascii="Arial" w:hAnsi="Arial" w:cs="Arial"/>
          <w:sz w:val="20"/>
          <w:szCs w:val="20"/>
        </w:rPr>
        <w:t xml:space="preserve"> A, Burt A, Dale C, Dudek S, Furlong CE, Gaunt TR, Kim DS, </w:t>
      </w:r>
      <w:proofErr w:type="spellStart"/>
      <w:r w:rsidRPr="00D412C8">
        <w:rPr>
          <w:rFonts w:ascii="Arial" w:hAnsi="Arial" w:cs="Arial"/>
          <w:sz w:val="20"/>
          <w:szCs w:val="20"/>
        </w:rPr>
        <w:t>Riess</w:t>
      </w:r>
      <w:proofErr w:type="spellEnd"/>
      <w:r w:rsidRPr="00D412C8">
        <w:rPr>
          <w:rFonts w:ascii="Arial" w:hAnsi="Arial" w:cs="Arial"/>
          <w:sz w:val="20"/>
          <w:szCs w:val="20"/>
        </w:rPr>
        <w:t xml:space="preserve"> H, </w:t>
      </w:r>
      <w:proofErr w:type="spellStart"/>
      <w:r w:rsidRPr="00D412C8">
        <w:rPr>
          <w:rFonts w:ascii="Arial" w:hAnsi="Arial" w:cs="Arial"/>
          <w:sz w:val="20"/>
          <w:szCs w:val="20"/>
        </w:rPr>
        <w:t>Sivapalaratnam</w:t>
      </w:r>
      <w:proofErr w:type="spellEnd"/>
      <w:r w:rsidRPr="00D412C8">
        <w:rPr>
          <w:rFonts w:ascii="Arial" w:hAnsi="Arial" w:cs="Arial"/>
          <w:sz w:val="20"/>
          <w:szCs w:val="20"/>
        </w:rPr>
        <w:t xml:space="preserve"> S, </w:t>
      </w:r>
      <w:proofErr w:type="spellStart"/>
      <w:r w:rsidRPr="00D412C8">
        <w:rPr>
          <w:rFonts w:ascii="Arial" w:hAnsi="Arial" w:cs="Arial"/>
          <w:sz w:val="20"/>
          <w:szCs w:val="20"/>
        </w:rPr>
        <w:t>Tragante</w:t>
      </w:r>
      <w:proofErr w:type="spellEnd"/>
      <w:r w:rsidRPr="00D412C8">
        <w:rPr>
          <w:rFonts w:ascii="Arial" w:hAnsi="Arial" w:cs="Arial"/>
          <w:sz w:val="20"/>
          <w:szCs w:val="20"/>
        </w:rPr>
        <w:t xml:space="preserve"> V, van </w:t>
      </w:r>
      <w:proofErr w:type="spellStart"/>
      <w:r w:rsidRPr="00D412C8">
        <w:rPr>
          <w:rFonts w:ascii="Arial" w:hAnsi="Arial" w:cs="Arial"/>
          <w:sz w:val="20"/>
          <w:szCs w:val="20"/>
        </w:rPr>
        <w:t>Iperen</w:t>
      </w:r>
      <w:proofErr w:type="spellEnd"/>
      <w:r w:rsidRPr="00D412C8">
        <w:rPr>
          <w:rFonts w:ascii="Arial" w:hAnsi="Arial" w:cs="Arial"/>
          <w:sz w:val="20"/>
          <w:szCs w:val="20"/>
        </w:rPr>
        <w:t xml:space="preserve"> EPA, </w:t>
      </w:r>
      <w:proofErr w:type="spellStart"/>
      <w:r w:rsidRPr="00D412C8">
        <w:rPr>
          <w:rFonts w:ascii="Arial" w:hAnsi="Arial" w:cs="Arial"/>
          <w:sz w:val="20"/>
          <w:szCs w:val="20"/>
        </w:rPr>
        <w:t>Brautbar</w:t>
      </w:r>
      <w:proofErr w:type="spellEnd"/>
      <w:r w:rsidRPr="00D412C8">
        <w:rPr>
          <w:rFonts w:ascii="Arial" w:hAnsi="Arial" w:cs="Arial"/>
          <w:sz w:val="20"/>
          <w:szCs w:val="20"/>
        </w:rPr>
        <w:t xml:space="preserve"> A, Carrell DS, </w:t>
      </w:r>
      <w:proofErr w:type="spellStart"/>
      <w:r w:rsidRPr="00D412C8">
        <w:rPr>
          <w:rFonts w:ascii="Arial" w:hAnsi="Arial" w:cs="Arial"/>
          <w:sz w:val="20"/>
          <w:szCs w:val="20"/>
        </w:rPr>
        <w:t>Crosslin</w:t>
      </w:r>
      <w:proofErr w:type="spellEnd"/>
      <w:r w:rsidRPr="00D412C8">
        <w:rPr>
          <w:rFonts w:ascii="Arial" w:hAnsi="Arial" w:cs="Arial"/>
          <w:sz w:val="20"/>
          <w:szCs w:val="20"/>
        </w:rPr>
        <w:t xml:space="preserve"> DR, </w:t>
      </w:r>
      <w:proofErr w:type="spellStart"/>
      <w:r w:rsidRPr="00D412C8">
        <w:rPr>
          <w:rFonts w:ascii="Arial" w:hAnsi="Arial" w:cs="Arial"/>
          <w:sz w:val="20"/>
          <w:szCs w:val="20"/>
        </w:rPr>
        <w:t>Jarvik</w:t>
      </w:r>
      <w:proofErr w:type="spellEnd"/>
      <w:r w:rsidRPr="00D412C8">
        <w:rPr>
          <w:rFonts w:ascii="Arial" w:hAnsi="Arial" w:cs="Arial"/>
          <w:sz w:val="20"/>
          <w:szCs w:val="20"/>
        </w:rPr>
        <w:t xml:space="preserve"> GP, </w:t>
      </w:r>
      <w:proofErr w:type="spellStart"/>
      <w:r w:rsidRPr="00D412C8">
        <w:rPr>
          <w:rFonts w:ascii="Arial" w:hAnsi="Arial" w:cs="Arial"/>
          <w:sz w:val="20"/>
          <w:szCs w:val="20"/>
        </w:rPr>
        <w:t>Kuivaniemi</w:t>
      </w:r>
      <w:proofErr w:type="spellEnd"/>
      <w:r w:rsidRPr="00D412C8">
        <w:rPr>
          <w:rFonts w:ascii="Arial" w:hAnsi="Arial" w:cs="Arial"/>
          <w:sz w:val="20"/>
          <w:szCs w:val="20"/>
        </w:rPr>
        <w:t xml:space="preserve"> H, </w:t>
      </w:r>
      <w:proofErr w:type="spellStart"/>
      <w:r w:rsidRPr="00D412C8">
        <w:rPr>
          <w:rFonts w:ascii="Arial" w:hAnsi="Arial" w:cs="Arial"/>
          <w:sz w:val="20"/>
          <w:szCs w:val="20"/>
        </w:rPr>
        <w:t>Kullo</w:t>
      </w:r>
      <w:proofErr w:type="spellEnd"/>
      <w:r w:rsidRPr="00D412C8">
        <w:rPr>
          <w:rFonts w:ascii="Arial" w:hAnsi="Arial" w:cs="Arial"/>
          <w:sz w:val="20"/>
          <w:szCs w:val="20"/>
        </w:rPr>
        <w:t xml:space="preserve"> IJ, Larson EB, Rasmussen-Torvik LJ, Tromp G, Baumert J, </w:t>
      </w:r>
      <w:proofErr w:type="spellStart"/>
      <w:r w:rsidRPr="00D412C8">
        <w:rPr>
          <w:rFonts w:ascii="Arial" w:hAnsi="Arial" w:cs="Arial"/>
          <w:sz w:val="20"/>
          <w:szCs w:val="20"/>
        </w:rPr>
        <w:t>Cruickshanks</w:t>
      </w:r>
      <w:proofErr w:type="spellEnd"/>
      <w:r w:rsidRPr="00D412C8">
        <w:rPr>
          <w:rFonts w:ascii="Arial" w:hAnsi="Arial" w:cs="Arial"/>
          <w:sz w:val="20"/>
          <w:szCs w:val="20"/>
        </w:rPr>
        <w:t xml:space="preserve"> KJ, </w:t>
      </w:r>
      <w:proofErr w:type="spellStart"/>
      <w:r w:rsidRPr="00D412C8">
        <w:rPr>
          <w:rFonts w:ascii="Arial" w:hAnsi="Arial" w:cs="Arial"/>
          <w:sz w:val="20"/>
          <w:szCs w:val="20"/>
        </w:rPr>
        <w:t>Farrall</w:t>
      </w:r>
      <w:proofErr w:type="spellEnd"/>
      <w:r w:rsidRPr="00D412C8">
        <w:rPr>
          <w:rFonts w:ascii="Arial" w:hAnsi="Arial" w:cs="Arial"/>
          <w:sz w:val="20"/>
          <w:szCs w:val="20"/>
        </w:rPr>
        <w:t xml:space="preserve"> M, </w:t>
      </w:r>
      <w:proofErr w:type="spellStart"/>
      <w:r w:rsidRPr="00D412C8">
        <w:rPr>
          <w:rFonts w:ascii="Arial" w:hAnsi="Arial" w:cs="Arial"/>
          <w:sz w:val="20"/>
          <w:szCs w:val="20"/>
        </w:rPr>
        <w:t>Hingorani</w:t>
      </w:r>
      <w:proofErr w:type="spellEnd"/>
      <w:r w:rsidRPr="00D412C8">
        <w:rPr>
          <w:rFonts w:ascii="Arial" w:hAnsi="Arial" w:cs="Arial"/>
          <w:sz w:val="20"/>
          <w:szCs w:val="20"/>
        </w:rPr>
        <w:t xml:space="preserve"> </w:t>
      </w:r>
      <w:r w:rsidRPr="00D412C8">
        <w:rPr>
          <w:rFonts w:ascii="Arial" w:hAnsi="Arial" w:cs="Arial"/>
          <w:sz w:val="20"/>
          <w:szCs w:val="20"/>
        </w:rPr>
        <w:lastRenderedPageBreak/>
        <w:t xml:space="preserve">AD, </w:t>
      </w:r>
      <w:proofErr w:type="spellStart"/>
      <w:r w:rsidRPr="00D412C8">
        <w:rPr>
          <w:rFonts w:ascii="Arial" w:hAnsi="Arial" w:cs="Arial"/>
          <w:sz w:val="20"/>
          <w:szCs w:val="20"/>
        </w:rPr>
        <w:t>Hovingh</w:t>
      </w:r>
      <w:proofErr w:type="spellEnd"/>
      <w:r w:rsidRPr="00D412C8">
        <w:rPr>
          <w:rFonts w:ascii="Arial" w:hAnsi="Arial" w:cs="Arial"/>
          <w:sz w:val="20"/>
          <w:szCs w:val="20"/>
        </w:rPr>
        <w:t xml:space="preserve"> GK, Kleber ME, Klein BE, Klein R, Koenig W, Lange LA, </w:t>
      </w:r>
      <w:proofErr w:type="spellStart"/>
      <w:r w:rsidRPr="00D412C8">
        <w:rPr>
          <w:rFonts w:ascii="Arial" w:hAnsi="Arial" w:cs="Arial"/>
          <w:sz w:val="20"/>
          <w:szCs w:val="20"/>
        </w:rPr>
        <w:t>Mӓrz</w:t>
      </w:r>
      <w:proofErr w:type="spellEnd"/>
      <w:r w:rsidRPr="00D412C8">
        <w:rPr>
          <w:rFonts w:ascii="Arial" w:hAnsi="Arial" w:cs="Arial"/>
          <w:sz w:val="20"/>
          <w:szCs w:val="20"/>
        </w:rPr>
        <w:t xml:space="preserve"> W, North KE, Charlotte </w:t>
      </w:r>
      <w:proofErr w:type="spellStart"/>
      <w:r w:rsidRPr="00D412C8">
        <w:rPr>
          <w:rFonts w:ascii="Arial" w:hAnsi="Arial" w:cs="Arial"/>
          <w:sz w:val="20"/>
          <w:szCs w:val="20"/>
        </w:rPr>
        <w:t>Onland-Moret</w:t>
      </w:r>
      <w:proofErr w:type="spellEnd"/>
      <w:r w:rsidRPr="00D412C8">
        <w:rPr>
          <w:rFonts w:ascii="Arial" w:hAnsi="Arial" w:cs="Arial"/>
          <w:sz w:val="20"/>
          <w:szCs w:val="20"/>
        </w:rPr>
        <w:t xml:space="preserve"> N, Reiner AP, Talmud PJ, van der Schouw YT, Wilson JG, </w:t>
      </w:r>
      <w:proofErr w:type="spellStart"/>
      <w:r w:rsidRPr="00D412C8">
        <w:rPr>
          <w:rFonts w:ascii="Arial" w:hAnsi="Arial" w:cs="Arial"/>
          <w:sz w:val="20"/>
          <w:szCs w:val="20"/>
        </w:rPr>
        <w:t>Kivimaki</w:t>
      </w:r>
      <w:proofErr w:type="spellEnd"/>
      <w:r w:rsidRPr="00D412C8">
        <w:rPr>
          <w:rFonts w:ascii="Arial" w:hAnsi="Arial" w:cs="Arial"/>
          <w:sz w:val="20"/>
          <w:szCs w:val="20"/>
        </w:rPr>
        <w:t xml:space="preserve"> M, Kumari M, Moore JH, </w:t>
      </w:r>
      <w:proofErr w:type="spellStart"/>
      <w:r w:rsidRPr="00D412C8">
        <w:rPr>
          <w:rFonts w:ascii="Arial" w:hAnsi="Arial" w:cs="Arial"/>
          <w:sz w:val="20"/>
          <w:szCs w:val="20"/>
        </w:rPr>
        <w:t>Drenos</w:t>
      </w:r>
      <w:proofErr w:type="spellEnd"/>
      <w:r w:rsidRPr="00D412C8">
        <w:rPr>
          <w:rFonts w:ascii="Arial" w:hAnsi="Arial" w:cs="Arial"/>
          <w:sz w:val="20"/>
          <w:szCs w:val="20"/>
        </w:rPr>
        <w:t xml:space="preserve"> F, </w:t>
      </w:r>
      <w:proofErr w:type="spellStart"/>
      <w:r w:rsidRPr="00D412C8">
        <w:rPr>
          <w:rFonts w:ascii="Arial" w:hAnsi="Arial" w:cs="Arial"/>
          <w:sz w:val="20"/>
          <w:szCs w:val="20"/>
        </w:rPr>
        <w:t>Asselbergs</w:t>
      </w:r>
      <w:proofErr w:type="spellEnd"/>
      <w:r w:rsidRPr="00D412C8">
        <w:rPr>
          <w:rFonts w:ascii="Arial" w:hAnsi="Arial" w:cs="Arial"/>
          <w:sz w:val="20"/>
          <w:szCs w:val="20"/>
        </w:rPr>
        <w:t xml:space="preserve"> FW, Keating BJ, Ritchie MD. </w:t>
      </w:r>
      <w:hyperlink r:id="rId1594" w:history="1">
        <w:r w:rsidRPr="007C1869">
          <w:rPr>
            <w:rFonts w:ascii="Arial" w:hAnsi="Arial" w:cs="Arial"/>
            <w:b/>
            <w:i/>
            <w:sz w:val="20"/>
            <w:szCs w:val="20"/>
          </w:rPr>
          <w:t>Discovery and replication of SNP-SNP interactions for quantitative lipid traits in over 60,000 individuals.</w:t>
        </w:r>
      </w:hyperlink>
      <w:r w:rsidRPr="00D412C8">
        <w:rPr>
          <w:rFonts w:ascii="Arial" w:hAnsi="Arial" w:cs="Arial"/>
          <w:sz w:val="20"/>
          <w:szCs w:val="20"/>
        </w:rPr>
        <w:t xml:space="preserve"> </w:t>
      </w:r>
      <w:proofErr w:type="spellStart"/>
      <w:r w:rsidRPr="00D412C8">
        <w:rPr>
          <w:rFonts w:ascii="Arial" w:hAnsi="Arial" w:cs="Arial"/>
          <w:sz w:val="20"/>
          <w:szCs w:val="20"/>
        </w:rPr>
        <w:t>BioData</w:t>
      </w:r>
      <w:proofErr w:type="spellEnd"/>
      <w:r w:rsidRPr="00D412C8">
        <w:rPr>
          <w:rFonts w:ascii="Arial" w:hAnsi="Arial" w:cs="Arial"/>
          <w:sz w:val="20"/>
          <w:szCs w:val="20"/>
        </w:rPr>
        <w:t xml:space="preserve"> Min. 2017 Jul 24;</w:t>
      </w:r>
      <w:r>
        <w:rPr>
          <w:rFonts w:ascii="Arial" w:hAnsi="Arial" w:cs="Arial"/>
          <w:sz w:val="20"/>
          <w:szCs w:val="20"/>
        </w:rPr>
        <w:t xml:space="preserve">. Vol. 10, p. </w:t>
      </w:r>
      <w:r w:rsidRPr="00D412C8">
        <w:rPr>
          <w:rFonts w:ascii="Arial" w:hAnsi="Arial" w:cs="Arial"/>
          <w:sz w:val="20"/>
          <w:szCs w:val="20"/>
        </w:rPr>
        <w:t xml:space="preserve">25. PM: 28770004. </w:t>
      </w:r>
      <w:hyperlink r:id="rId1595" w:history="1">
        <w:r w:rsidRPr="00D412C8">
          <w:rPr>
            <w:rFonts w:ascii="Arial" w:hAnsi="Arial" w:cs="Arial"/>
            <w:sz w:val="20"/>
            <w:szCs w:val="20"/>
          </w:rPr>
          <w:t>PMC5525436</w:t>
        </w:r>
      </w:hyperlink>
      <w:r w:rsidRPr="00D412C8">
        <w:rPr>
          <w:rFonts w:ascii="Arial" w:hAnsi="Arial" w:cs="Arial"/>
          <w:sz w:val="20"/>
          <w:szCs w:val="20"/>
        </w:rPr>
        <w:t>.</w:t>
      </w:r>
    </w:p>
    <w:p w14:paraId="5BE42D84" w14:textId="77777777" w:rsidR="00894BCD" w:rsidRPr="00A51CC3" w:rsidRDefault="00F356FA" w:rsidP="00A51CC3">
      <w:hyperlink r:id="rId1596" w:history="1">
        <w:r w:rsidR="00894BCD" w:rsidRPr="00654987">
          <w:rPr>
            <w:rFonts w:ascii="Arial" w:hAnsi="Arial" w:cs="Arial"/>
            <w:sz w:val="20"/>
            <w:szCs w:val="20"/>
          </w:rPr>
          <w:t>Hu Y</w:t>
        </w:r>
      </w:hyperlink>
      <w:r w:rsidR="00894BCD" w:rsidRPr="00654987">
        <w:rPr>
          <w:rFonts w:ascii="Arial" w:hAnsi="Arial" w:cs="Arial"/>
          <w:sz w:val="20"/>
          <w:szCs w:val="20"/>
        </w:rPr>
        <w:t xml:space="preserve">, </w:t>
      </w:r>
      <w:hyperlink r:id="rId1597"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1598" w:history="1">
        <w:r w:rsidR="00894BCD" w:rsidRPr="00654987">
          <w:rPr>
            <w:rFonts w:ascii="Arial" w:hAnsi="Arial" w:cs="Arial"/>
            <w:sz w:val="20"/>
            <w:szCs w:val="20"/>
          </w:rPr>
          <w:t>Zhu J</w:t>
        </w:r>
      </w:hyperlink>
      <w:r w:rsidR="00894BCD" w:rsidRPr="00654987">
        <w:rPr>
          <w:rFonts w:ascii="Arial" w:hAnsi="Arial" w:cs="Arial"/>
          <w:sz w:val="20"/>
          <w:szCs w:val="20"/>
        </w:rPr>
        <w:t xml:space="preserve">, </w:t>
      </w:r>
      <w:hyperlink r:id="rId1599" w:history="1">
        <w:r w:rsidR="00894BCD" w:rsidRPr="00654987">
          <w:rPr>
            <w:rFonts w:ascii="Arial" w:hAnsi="Arial" w:cs="Arial"/>
            <w:sz w:val="20"/>
            <w:szCs w:val="20"/>
          </w:rPr>
          <w:t>Guan W</w:t>
        </w:r>
      </w:hyperlink>
      <w:r w:rsidR="00894BCD" w:rsidRPr="00654987">
        <w:rPr>
          <w:rFonts w:ascii="Arial" w:hAnsi="Arial" w:cs="Arial"/>
          <w:sz w:val="20"/>
          <w:szCs w:val="20"/>
        </w:rPr>
        <w:t xml:space="preserve">, </w:t>
      </w:r>
      <w:hyperlink r:id="rId1600" w:history="1">
        <w:r w:rsidR="00894BCD" w:rsidRPr="00654987">
          <w:rPr>
            <w:rFonts w:ascii="Arial" w:hAnsi="Arial" w:cs="Arial"/>
            <w:sz w:val="20"/>
            <w:szCs w:val="20"/>
          </w:rPr>
          <w:t>Wu JH</w:t>
        </w:r>
      </w:hyperlink>
      <w:r w:rsidR="00894BCD" w:rsidRPr="00654987">
        <w:rPr>
          <w:rFonts w:ascii="Arial" w:hAnsi="Arial" w:cs="Arial"/>
          <w:sz w:val="20"/>
          <w:szCs w:val="20"/>
        </w:rPr>
        <w:t xml:space="preserve">, </w:t>
      </w:r>
      <w:hyperlink r:id="rId1601"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602" w:history="1">
        <w:r w:rsidR="00894BCD" w:rsidRPr="00654987">
          <w:rPr>
            <w:rFonts w:ascii="Arial" w:hAnsi="Arial" w:cs="Arial"/>
            <w:sz w:val="20"/>
            <w:szCs w:val="20"/>
          </w:rPr>
          <w:t>McKnight B</w:t>
        </w:r>
      </w:hyperlink>
      <w:r w:rsidR="00894BCD" w:rsidRPr="00654987">
        <w:rPr>
          <w:rFonts w:ascii="Arial" w:hAnsi="Arial" w:cs="Arial"/>
          <w:sz w:val="20"/>
          <w:szCs w:val="20"/>
        </w:rPr>
        <w:t xml:space="preserve">, </w:t>
      </w:r>
      <w:hyperlink r:id="rId1603" w:history="1">
        <w:r w:rsidR="00894BCD" w:rsidRPr="00654987">
          <w:rPr>
            <w:rFonts w:ascii="Arial" w:hAnsi="Arial" w:cs="Arial"/>
            <w:sz w:val="20"/>
            <w:szCs w:val="20"/>
          </w:rPr>
          <w:t>King IB</w:t>
        </w:r>
      </w:hyperlink>
      <w:r w:rsidR="00894BCD" w:rsidRPr="00654987">
        <w:rPr>
          <w:rFonts w:ascii="Arial" w:hAnsi="Arial" w:cs="Arial"/>
          <w:sz w:val="20"/>
          <w:szCs w:val="20"/>
        </w:rPr>
        <w:t xml:space="preserve">, </w:t>
      </w:r>
      <w:hyperlink r:id="rId1604" w:history="1">
        <w:r w:rsidR="00894BCD" w:rsidRPr="00654987">
          <w:rPr>
            <w:rFonts w:ascii="Arial" w:hAnsi="Arial" w:cs="Arial"/>
            <w:sz w:val="20"/>
            <w:szCs w:val="20"/>
          </w:rPr>
          <w:t>Sun Q</w:t>
        </w:r>
      </w:hyperlink>
      <w:r w:rsidR="00894BCD" w:rsidRPr="00654987">
        <w:rPr>
          <w:rFonts w:ascii="Arial" w:hAnsi="Arial" w:cs="Arial"/>
          <w:sz w:val="20"/>
          <w:szCs w:val="20"/>
        </w:rPr>
        <w:t xml:space="preserve">, </w:t>
      </w:r>
      <w:hyperlink r:id="rId1605" w:history="1">
        <w:r w:rsidR="00894BCD" w:rsidRPr="00654987">
          <w:rPr>
            <w:rFonts w:ascii="Arial" w:hAnsi="Arial" w:cs="Arial"/>
            <w:sz w:val="20"/>
            <w:szCs w:val="20"/>
          </w:rPr>
          <w:t>Richard M</w:t>
        </w:r>
      </w:hyperlink>
      <w:r w:rsidR="00894BCD" w:rsidRPr="00654987">
        <w:rPr>
          <w:rFonts w:ascii="Arial" w:hAnsi="Arial" w:cs="Arial"/>
          <w:sz w:val="20"/>
          <w:szCs w:val="20"/>
        </w:rPr>
        <w:t xml:space="preserve">, </w:t>
      </w:r>
      <w:hyperlink r:id="rId1606" w:history="1">
        <w:r w:rsidR="00894BCD" w:rsidRPr="00654987">
          <w:rPr>
            <w:rFonts w:ascii="Arial" w:hAnsi="Arial" w:cs="Arial"/>
            <w:sz w:val="20"/>
            <w:szCs w:val="20"/>
          </w:rPr>
          <w:t>Manichaikul A</w:t>
        </w:r>
      </w:hyperlink>
      <w:r w:rsidR="00894BCD" w:rsidRPr="00654987">
        <w:rPr>
          <w:rFonts w:ascii="Arial" w:hAnsi="Arial" w:cs="Arial"/>
          <w:sz w:val="20"/>
          <w:szCs w:val="20"/>
        </w:rPr>
        <w:t xml:space="preserve">, </w:t>
      </w:r>
      <w:hyperlink r:id="rId1607" w:history="1">
        <w:r w:rsidR="00894BCD" w:rsidRPr="00654987">
          <w:rPr>
            <w:rFonts w:ascii="Arial" w:hAnsi="Arial" w:cs="Arial"/>
            <w:sz w:val="20"/>
            <w:szCs w:val="20"/>
          </w:rPr>
          <w:t>Frazier-Wood AC</w:t>
        </w:r>
      </w:hyperlink>
      <w:r w:rsidR="00894BCD" w:rsidRPr="00654987">
        <w:rPr>
          <w:rFonts w:ascii="Arial" w:hAnsi="Arial" w:cs="Arial"/>
          <w:sz w:val="20"/>
          <w:szCs w:val="20"/>
        </w:rPr>
        <w:t xml:space="preserve">, </w:t>
      </w:r>
      <w:hyperlink r:id="rId1608" w:history="1">
        <w:proofErr w:type="spellStart"/>
        <w:r w:rsidR="00894BCD" w:rsidRPr="00654987">
          <w:rPr>
            <w:rFonts w:ascii="Arial" w:hAnsi="Arial" w:cs="Arial"/>
            <w:sz w:val="20"/>
            <w:szCs w:val="20"/>
          </w:rPr>
          <w:t>Kabagambe</w:t>
        </w:r>
        <w:proofErr w:type="spellEnd"/>
        <w:r w:rsidR="00894BCD" w:rsidRPr="00654987">
          <w:rPr>
            <w:rFonts w:ascii="Arial" w:hAnsi="Arial" w:cs="Arial"/>
            <w:sz w:val="20"/>
            <w:szCs w:val="20"/>
          </w:rPr>
          <w:t xml:space="preserve"> EK</w:t>
        </w:r>
      </w:hyperlink>
      <w:r w:rsidR="00894BCD" w:rsidRPr="00654987">
        <w:rPr>
          <w:rFonts w:ascii="Arial" w:hAnsi="Arial" w:cs="Arial"/>
          <w:sz w:val="20"/>
          <w:szCs w:val="20"/>
        </w:rPr>
        <w:t xml:space="preserve">, </w:t>
      </w:r>
      <w:hyperlink r:id="rId1609" w:history="1">
        <w:r w:rsidR="00894BCD" w:rsidRPr="00654987">
          <w:rPr>
            <w:rFonts w:ascii="Arial" w:hAnsi="Arial" w:cs="Arial"/>
            <w:sz w:val="20"/>
            <w:szCs w:val="20"/>
          </w:rPr>
          <w:t>Hopkins PN</w:t>
        </w:r>
      </w:hyperlink>
      <w:r w:rsidR="00894BCD" w:rsidRPr="00654987">
        <w:rPr>
          <w:rFonts w:ascii="Arial" w:hAnsi="Arial" w:cs="Arial"/>
          <w:sz w:val="20"/>
          <w:szCs w:val="20"/>
        </w:rPr>
        <w:t xml:space="preserve">, </w:t>
      </w:r>
      <w:hyperlink r:id="rId1610" w:history="1">
        <w:proofErr w:type="spellStart"/>
        <w:r w:rsidR="00894BCD" w:rsidRPr="00654987">
          <w:rPr>
            <w:rFonts w:ascii="Arial" w:hAnsi="Arial" w:cs="Arial"/>
            <w:sz w:val="20"/>
            <w:szCs w:val="20"/>
          </w:rPr>
          <w:t>Ordovas</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1611" w:history="1">
        <w:proofErr w:type="spellStart"/>
        <w:r w:rsidR="00894BCD" w:rsidRPr="00654987">
          <w:rPr>
            <w:rFonts w:ascii="Arial" w:hAnsi="Arial" w:cs="Arial"/>
            <w:sz w:val="20"/>
            <w:szCs w:val="20"/>
          </w:rPr>
          <w:t>Ferrucci</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612" w:history="1">
        <w:proofErr w:type="spellStart"/>
        <w:r w:rsidR="00894BCD" w:rsidRPr="00654987">
          <w:rPr>
            <w:rFonts w:ascii="Arial" w:hAnsi="Arial" w:cs="Arial"/>
            <w:sz w:val="20"/>
            <w:szCs w:val="20"/>
          </w:rPr>
          <w:t>Bandinelli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613" w:history="1">
        <w:r w:rsidR="00894BCD" w:rsidRPr="00654987">
          <w:rPr>
            <w:rFonts w:ascii="Arial" w:hAnsi="Arial" w:cs="Arial"/>
            <w:sz w:val="20"/>
            <w:szCs w:val="20"/>
          </w:rPr>
          <w:t>Arnett DK</w:t>
        </w:r>
      </w:hyperlink>
      <w:r w:rsidR="00894BCD" w:rsidRPr="00654987">
        <w:rPr>
          <w:rFonts w:ascii="Arial" w:hAnsi="Arial" w:cs="Arial"/>
          <w:sz w:val="20"/>
          <w:szCs w:val="20"/>
        </w:rPr>
        <w:t xml:space="preserve">, </w:t>
      </w:r>
      <w:hyperlink r:id="rId1614" w:history="1">
        <w:r w:rsidR="00894BCD" w:rsidRPr="00654987">
          <w:rPr>
            <w:rFonts w:ascii="Arial" w:hAnsi="Arial" w:cs="Arial"/>
            <w:sz w:val="20"/>
            <w:szCs w:val="20"/>
          </w:rPr>
          <w:t>Chen YI</w:t>
        </w:r>
      </w:hyperlink>
      <w:r w:rsidR="00894BCD" w:rsidRPr="00654987">
        <w:rPr>
          <w:rFonts w:ascii="Arial" w:hAnsi="Arial" w:cs="Arial"/>
          <w:sz w:val="20"/>
          <w:szCs w:val="20"/>
        </w:rPr>
        <w:t xml:space="preserve">, </w:t>
      </w:r>
      <w:hyperlink r:id="rId1615" w:history="1">
        <w:r w:rsidR="00894BCD" w:rsidRPr="00654987">
          <w:rPr>
            <w:rFonts w:ascii="Arial" w:hAnsi="Arial" w:cs="Arial"/>
            <w:sz w:val="20"/>
            <w:szCs w:val="20"/>
          </w:rPr>
          <w:t>Liang S</w:t>
        </w:r>
      </w:hyperlink>
      <w:r w:rsidR="00894BCD" w:rsidRPr="00654987">
        <w:rPr>
          <w:rFonts w:ascii="Arial" w:hAnsi="Arial" w:cs="Arial"/>
          <w:sz w:val="20"/>
          <w:szCs w:val="20"/>
        </w:rPr>
        <w:t xml:space="preserve">, </w:t>
      </w:r>
      <w:hyperlink r:id="rId1616"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1617" w:history="1">
        <w:r w:rsidR="00894BCD" w:rsidRPr="00654987">
          <w:rPr>
            <w:rFonts w:ascii="Arial" w:hAnsi="Arial" w:cs="Arial"/>
            <w:sz w:val="20"/>
            <w:szCs w:val="20"/>
          </w:rPr>
          <w:t>Tsai MY</w:t>
        </w:r>
      </w:hyperlink>
      <w:r w:rsidR="00894BCD" w:rsidRPr="00654987">
        <w:rPr>
          <w:rFonts w:ascii="Arial" w:hAnsi="Arial" w:cs="Arial"/>
          <w:sz w:val="20"/>
          <w:szCs w:val="20"/>
        </w:rPr>
        <w:t xml:space="preserve">, </w:t>
      </w:r>
      <w:hyperlink r:id="rId1618" w:history="1">
        <w:r w:rsidR="00894BCD" w:rsidRPr="00654987">
          <w:rPr>
            <w:rFonts w:ascii="Arial" w:hAnsi="Arial" w:cs="Arial"/>
            <w:sz w:val="20"/>
            <w:szCs w:val="20"/>
          </w:rPr>
          <w:t>Rich SS</w:t>
        </w:r>
      </w:hyperlink>
      <w:r w:rsidR="00894BCD" w:rsidRPr="00654987">
        <w:rPr>
          <w:rFonts w:ascii="Arial" w:hAnsi="Arial" w:cs="Arial"/>
          <w:sz w:val="20"/>
          <w:szCs w:val="20"/>
        </w:rPr>
        <w:t xml:space="preserve">, </w:t>
      </w:r>
      <w:hyperlink r:id="rId1619" w:history="1">
        <w:proofErr w:type="spellStart"/>
        <w:r w:rsidR="00894BCD" w:rsidRPr="00654987">
          <w:rPr>
            <w:rFonts w:ascii="Arial" w:hAnsi="Arial" w:cs="Arial"/>
            <w:sz w:val="20"/>
            <w:szCs w:val="20"/>
          </w:rPr>
          <w:t>Fornage</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620" w:history="1">
        <w:r w:rsidR="00894BCD" w:rsidRPr="00654987">
          <w:rPr>
            <w:rFonts w:ascii="Arial" w:hAnsi="Arial" w:cs="Arial"/>
            <w:sz w:val="20"/>
            <w:szCs w:val="20"/>
          </w:rPr>
          <w:t>Hu FB</w:t>
        </w:r>
      </w:hyperlink>
      <w:r w:rsidR="00894BCD" w:rsidRPr="00654987">
        <w:rPr>
          <w:rFonts w:ascii="Arial" w:hAnsi="Arial" w:cs="Arial"/>
          <w:sz w:val="20"/>
          <w:szCs w:val="20"/>
        </w:rPr>
        <w:t xml:space="preserve">, </w:t>
      </w:r>
      <w:hyperlink r:id="rId1621" w:history="1">
        <w:proofErr w:type="spellStart"/>
        <w:r w:rsidR="00894BCD" w:rsidRPr="00654987">
          <w:rPr>
            <w:rFonts w:ascii="Arial" w:hAnsi="Arial" w:cs="Arial"/>
            <w:sz w:val="20"/>
            <w:szCs w:val="20"/>
          </w:rPr>
          <w:t>Rimm</w:t>
        </w:r>
        <w:proofErr w:type="spellEnd"/>
        <w:r w:rsidR="00894BCD" w:rsidRPr="00654987">
          <w:rPr>
            <w:rFonts w:ascii="Arial" w:hAnsi="Arial" w:cs="Arial"/>
            <w:sz w:val="20"/>
            <w:szCs w:val="20"/>
          </w:rPr>
          <w:t xml:space="preserve"> EB</w:t>
        </w:r>
      </w:hyperlink>
      <w:r w:rsidR="00894BCD" w:rsidRPr="00654987">
        <w:rPr>
          <w:rFonts w:ascii="Arial" w:hAnsi="Arial" w:cs="Arial"/>
          <w:sz w:val="20"/>
          <w:szCs w:val="20"/>
        </w:rPr>
        <w:t xml:space="preserve">, </w:t>
      </w:r>
      <w:hyperlink r:id="rId1622" w:history="1">
        <w:r w:rsidR="00894BCD" w:rsidRPr="00654987">
          <w:rPr>
            <w:rFonts w:ascii="Arial" w:hAnsi="Arial" w:cs="Arial"/>
            <w:sz w:val="20"/>
            <w:szCs w:val="20"/>
          </w:rPr>
          <w:t>Jensen MK</w:t>
        </w:r>
      </w:hyperlink>
      <w:r w:rsidR="00894BCD" w:rsidRPr="00654987">
        <w:rPr>
          <w:rFonts w:ascii="Arial" w:hAnsi="Arial" w:cs="Arial"/>
          <w:sz w:val="20"/>
          <w:szCs w:val="20"/>
        </w:rPr>
        <w:t xml:space="preserve">, </w:t>
      </w:r>
      <w:hyperlink r:id="rId1623" w:history="1">
        <w:r w:rsidR="00894BCD" w:rsidRPr="00654987">
          <w:rPr>
            <w:rFonts w:ascii="Arial" w:hAnsi="Arial" w:cs="Arial"/>
            <w:sz w:val="20"/>
            <w:szCs w:val="20"/>
          </w:rPr>
          <w:t>Lemaitre RN</w:t>
        </w:r>
      </w:hyperlink>
      <w:r w:rsidR="00894BCD" w:rsidRPr="00654987">
        <w:rPr>
          <w:rFonts w:ascii="Arial" w:hAnsi="Arial" w:cs="Arial"/>
          <w:sz w:val="20"/>
          <w:szCs w:val="20"/>
        </w:rPr>
        <w:t xml:space="preserve">, </w:t>
      </w:r>
      <w:hyperlink r:id="rId1624" w:history="1">
        <w:r w:rsidR="00894BCD" w:rsidRPr="00654987">
          <w:rPr>
            <w:rFonts w:ascii="Arial" w:hAnsi="Arial" w:cs="Arial"/>
            <w:sz w:val="20"/>
            <w:szCs w:val="20"/>
          </w:rPr>
          <w:t>Mozaffarian D</w:t>
        </w:r>
      </w:hyperlink>
      <w:r w:rsidR="00894BCD" w:rsidRPr="00654987">
        <w:rPr>
          <w:rFonts w:ascii="Arial" w:hAnsi="Arial" w:cs="Arial"/>
          <w:sz w:val="20"/>
          <w:szCs w:val="20"/>
        </w:rPr>
        <w:t xml:space="preserve">, </w:t>
      </w:r>
      <w:hyperlink r:id="rId1625" w:history="1">
        <w:r w:rsidR="00894BCD" w:rsidRPr="00654987">
          <w:rPr>
            <w:rFonts w:ascii="Arial" w:hAnsi="Arial" w:cs="Arial"/>
            <w:sz w:val="20"/>
            <w:szCs w:val="20"/>
          </w:rPr>
          <w:t>Steffen LM</w:t>
        </w:r>
      </w:hyperlink>
      <w:r w:rsidR="00894BCD" w:rsidRPr="00654987">
        <w:rPr>
          <w:rFonts w:ascii="Arial" w:hAnsi="Arial" w:cs="Arial"/>
          <w:sz w:val="20"/>
          <w:szCs w:val="20"/>
        </w:rPr>
        <w:t xml:space="preserve">, </w:t>
      </w:r>
      <w:hyperlink r:id="rId1626" w:history="1">
        <w:r w:rsidR="00894BCD" w:rsidRPr="00654987">
          <w:rPr>
            <w:rFonts w:ascii="Arial" w:hAnsi="Arial" w:cs="Arial"/>
            <w:sz w:val="20"/>
            <w:szCs w:val="20"/>
          </w:rPr>
          <w:t>Morris AP</w:t>
        </w:r>
      </w:hyperlink>
      <w:r w:rsidR="00894BCD" w:rsidRPr="00654987">
        <w:rPr>
          <w:rFonts w:ascii="Arial" w:hAnsi="Arial" w:cs="Arial"/>
          <w:sz w:val="20"/>
          <w:szCs w:val="20"/>
        </w:rPr>
        <w:t xml:space="preserve">, </w:t>
      </w:r>
      <w:hyperlink r:id="rId1627" w:history="1">
        <w:r w:rsidR="00894BCD" w:rsidRPr="00654987">
          <w:rPr>
            <w:rFonts w:ascii="Arial" w:hAnsi="Arial" w:cs="Arial"/>
            <w:sz w:val="20"/>
            <w:szCs w:val="20"/>
          </w:rPr>
          <w:t>Li H</w:t>
        </w:r>
      </w:hyperlink>
      <w:r w:rsidR="00894BCD" w:rsidRPr="00654987">
        <w:rPr>
          <w:rFonts w:ascii="Arial" w:hAnsi="Arial" w:cs="Arial"/>
          <w:sz w:val="20"/>
          <w:szCs w:val="20"/>
        </w:rPr>
        <w:t xml:space="preserve">, </w:t>
      </w:r>
      <w:hyperlink r:id="rId1628" w:history="1">
        <w:r w:rsidR="00894BCD" w:rsidRPr="00654987">
          <w:rPr>
            <w:rFonts w:ascii="Arial" w:hAnsi="Arial" w:cs="Arial"/>
            <w:sz w:val="20"/>
            <w:szCs w:val="20"/>
          </w:rPr>
          <w:t>Lin X</w:t>
        </w:r>
      </w:hyperlink>
      <w:r w:rsidR="00894BCD" w:rsidRPr="00654987">
        <w:rPr>
          <w:rFonts w:ascii="Arial" w:hAnsi="Arial" w:cs="Arial"/>
          <w:sz w:val="20"/>
          <w:szCs w:val="20"/>
        </w:rPr>
        <w:t xml:space="preserve">. </w:t>
      </w:r>
      <w:r w:rsidR="00894BCD" w:rsidRPr="00DD27B1">
        <w:rPr>
          <w:rFonts w:ascii="Arial" w:hAnsi="Arial" w:cs="Arial"/>
          <w:b/>
          <w:i/>
          <w:sz w:val="20"/>
          <w:szCs w:val="20"/>
        </w:rPr>
        <w:t xml:space="preserve">Discovery and </w:t>
      </w:r>
      <w:proofErr w:type="gramStart"/>
      <w:r w:rsidR="00894BCD" w:rsidRPr="00DD27B1">
        <w:rPr>
          <w:rFonts w:ascii="Arial" w:hAnsi="Arial" w:cs="Arial"/>
          <w:b/>
          <w:i/>
          <w:sz w:val="20"/>
          <w:szCs w:val="20"/>
        </w:rPr>
        <w:t>fine-mapping</w:t>
      </w:r>
      <w:proofErr w:type="gramEnd"/>
      <w:r w:rsidR="00894BCD" w:rsidRPr="00DD27B1">
        <w:rPr>
          <w:rFonts w:ascii="Arial" w:hAnsi="Arial" w:cs="Arial"/>
          <w:b/>
          <w:i/>
          <w:sz w:val="20"/>
          <w:szCs w:val="20"/>
        </w:rPr>
        <w:t xml:space="preserve"> of loci associated with monounsaturated fatty acids through trans-ethnic meta-analysis in Chinese and European populations</w:t>
      </w:r>
      <w:r w:rsidR="00894BCD" w:rsidRPr="00654987">
        <w:rPr>
          <w:rFonts w:ascii="Arial" w:hAnsi="Arial" w:cs="Arial"/>
          <w:sz w:val="20"/>
          <w:szCs w:val="20"/>
        </w:rPr>
        <w:t xml:space="preserve">. </w:t>
      </w:r>
      <w:hyperlink r:id="rId1629" w:tooltip="Journal of lipid research." w:history="1">
        <w:r w:rsidR="00894BCD" w:rsidRPr="00654987">
          <w:rPr>
            <w:rFonts w:ascii="Arial" w:hAnsi="Arial" w:cs="Arial"/>
            <w:sz w:val="20"/>
            <w:szCs w:val="20"/>
          </w:rPr>
          <w:t>J Lipid Res.</w:t>
        </w:r>
      </w:hyperlink>
      <w:r w:rsidR="00894BCD" w:rsidRPr="00654987">
        <w:rPr>
          <w:rFonts w:ascii="Arial" w:hAnsi="Arial" w:cs="Arial"/>
          <w:sz w:val="20"/>
          <w:szCs w:val="20"/>
        </w:rPr>
        <w:t xml:space="preserve"> 2017 Ma</w:t>
      </w:r>
      <w:r w:rsidR="00A51CC3">
        <w:rPr>
          <w:rFonts w:ascii="Arial" w:hAnsi="Arial" w:cs="Arial"/>
          <w:sz w:val="20"/>
          <w:szCs w:val="20"/>
        </w:rPr>
        <w:t>y;</w:t>
      </w:r>
      <w:r w:rsidR="00894BCD" w:rsidRPr="00654987">
        <w:rPr>
          <w:rFonts w:ascii="Arial" w:hAnsi="Arial" w:cs="Arial"/>
          <w:sz w:val="20"/>
          <w:szCs w:val="20"/>
        </w:rPr>
        <w:t xml:space="preserve"> </w:t>
      </w:r>
      <w:r w:rsidR="00A51CC3">
        <w:rPr>
          <w:rFonts w:ascii="Arial" w:hAnsi="Arial" w:cs="Arial"/>
          <w:sz w:val="20"/>
          <w:szCs w:val="20"/>
        </w:rPr>
        <w:t>Vol. 58, issue 5, pp. 974-981. P</w:t>
      </w:r>
      <w:r w:rsidR="00894BCD" w:rsidRPr="00654987">
        <w:rPr>
          <w:rFonts w:ascii="Arial" w:hAnsi="Arial" w:cs="Arial"/>
          <w:sz w:val="20"/>
          <w:szCs w:val="20"/>
        </w:rPr>
        <w:t>M: 28298293</w:t>
      </w:r>
      <w:r w:rsidR="00A51CC3">
        <w:rPr>
          <w:rFonts w:ascii="Arial" w:hAnsi="Arial" w:cs="Arial"/>
          <w:sz w:val="20"/>
          <w:szCs w:val="20"/>
        </w:rPr>
        <w:t xml:space="preserve">. </w:t>
      </w:r>
      <w:hyperlink r:id="rId1630" w:history="1">
        <w:r w:rsidR="00A51CC3" w:rsidRPr="00A51CC3">
          <w:rPr>
            <w:rFonts w:ascii="Arial" w:hAnsi="Arial" w:cs="Arial"/>
            <w:sz w:val="20"/>
            <w:szCs w:val="20"/>
          </w:rPr>
          <w:t>PMC5408616</w:t>
        </w:r>
      </w:hyperlink>
      <w:r w:rsidR="00A51CC3" w:rsidRPr="00A51CC3">
        <w:rPr>
          <w:rFonts w:ascii="Arial" w:hAnsi="Arial" w:cs="Arial"/>
          <w:sz w:val="20"/>
          <w:szCs w:val="20"/>
        </w:rPr>
        <w:t>.</w:t>
      </w:r>
      <w:r w:rsidR="00894BCD" w:rsidRPr="00654987">
        <w:rPr>
          <w:rFonts w:ascii="Arial" w:hAnsi="Arial" w:cs="Arial"/>
          <w:sz w:val="20"/>
          <w:szCs w:val="20"/>
        </w:rPr>
        <w:t xml:space="preserve"> </w:t>
      </w:r>
    </w:p>
    <w:p w14:paraId="5BB2FEE9" w14:textId="77777777" w:rsidR="00894BCD" w:rsidRDefault="00F356FA" w:rsidP="00894BCD">
      <w:pPr>
        <w:autoSpaceDE w:val="0"/>
        <w:autoSpaceDN w:val="0"/>
        <w:adjustRightInd w:val="0"/>
        <w:spacing w:after="240" w:line="240" w:lineRule="auto"/>
        <w:rPr>
          <w:rFonts w:ascii="Arial" w:hAnsi="Arial" w:cs="Arial"/>
          <w:color w:val="FF0000"/>
          <w:sz w:val="20"/>
          <w:szCs w:val="20"/>
        </w:rPr>
      </w:pPr>
      <w:hyperlink r:id="rId1631" w:history="1">
        <w:r w:rsidR="00894BCD" w:rsidRPr="00654987">
          <w:rPr>
            <w:rFonts w:ascii="Arial" w:hAnsi="Arial" w:cs="Arial"/>
            <w:sz w:val="20"/>
            <w:szCs w:val="20"/>
          </w:rPr>
          <w:t>Hughes-Austin JM</w:t>
        </w:r>
      </w:hyperlink>
      <w:r w:rsidR="00894BCD" w:rsidRPr="00654987">
        <w:rPr>
          <w:rFonts w:ascii="Arial" w:hAnsi="Arial" w:cs="Arial"/>
          <w:sz w:val="20"/>
          <w:szCs w:val="20"/>
        </w:rPr>
        <w:t xml:space="preserve">, </w:t>
      </w:r>
      <w:hyperlink r:id="rId1632" w:history="1">
        <w:r w:rsidR="00894BCD" w:rsidRPr="00654987">
          <w:rPr>
            <w:rFonts w:ascii="Arial" w:hAnsi="Arial" w:cs="Arial"/>
            <w:sz w:val="20"/>
            <w:szCs w:val="20"/>
          </w:rPr>
          <w:t>Rifkin DE</w:t>
        </w:r>
      </w:hyperlink>
      <w:r w:rsidR="00894BCD" w:rsidRPr="00654987">
        <w:rPr>
          <w:rFonts w:ascii="Arial" w:hAnsi="Arial" w:cs="Arial"/>
          <w:sz w:val="20"/>
          <w:szCs w:val="20"/>
        </w:rPr>
        <w:t xml:space="preserve">, </w:t>
      </w:r>
      <w:hyperlink r:id="rId1633" w:history="1">
        <w:proofErr w:type="spellStart"/>
        <w:r w:rsidR="00894BCD" w:rsidRPr="00654987">
          <w:rPr>
            <w:rFonts w:ascii="Arial" w:hAnsi="Arial" w:cs="Arial"/>
            <w:sz w:val="20"/>
            <w:szCs w:val="20"/>
          </w:rPr>
          <w:t>Beben</w:t>
        </w:r>
        <w:proofErr w:type="spellEnd"/>
        <w:r w:rsidR="00894BCD" w:rsidRPr="00654987">
          <w:rPr>
            <w:rFonts w:ascii="Arial" w:hAnsi="Arial" w:cs="Arial"/>
            <w:sz w:val="20"/>
            <w:szCs w:val="20"/>
          </w:rPr>
          <w:t xml:space="preserve"> T</w:t>
        </w:r>
      </w:hyperlink>
      <w:r w:rsidR="00894BCD" w:rsidRPr="00654987">
        <w:rPr>
          <w:rFonts w:ascii="Arial" w:hAnsi="Arial" w:cs="Arial"/>
          <w:sz w:val="20"/>
          <w:szCs w:val="20"/>
        </w:rPr>
        <w:t xml:space="preserve">, </w:t>
      </w:r>
      <w:hyperlink r:id="rId1634" w:history="1">
        <w:r w:rsidR="00894BCD" w:rsidRPr="00654987">
          <w:rPr>
            <w:rFonts w:ascii="Arial" w:hAnsi="Arial" w:cs="Arial"/>
            <w:sz w:val="20"/>
            <w:szCs w:val="20"/>
          </w:rPr>
          <w:t>Katz R</w:t>
        </w:r>
      </w:hyperlink>
      <w:r w:rsidR="00894BCD" w:rsidRPr="00654987">
        <w:rPr>
          <w:rFonts w:ascii="Arial" w:hAnsi="Arial" w:cs="Arial"/>
          <w:sz w:val="20"/>
          <w:szCs w:val="20"/>
        </w:rPr>
        <w:t xml:space="preserve">, </w:t>
      </w:r>
      <w:hyperlink r:id="rId1635" w:history="1">
        <w:r w:rsidR="00894BCD" w:rsidRPr="00654987">
          <w:rPr>
            <w:rFonts w:ascii="Arial" w:hAnsi="Arial" w:cs="Arial"/>
            <w:sz w:val="20"/>
            <w:szCs w:val="20"/>
          </w:rPr>
          <w:t>Sarnak MJ</w:t>
        </w:r>
      </w:hyperlink>
      <w:r w:rsidR="00894BCD" w:rsidRPr="00654987">
        <w:rPr>
          <w:rFonts w:ascii="Arial" w:hAnsi="Arial" w:cs="Arial"/>
          <w:sz w:val="20"/>
          <w:szCs w:val="20"/>
        </w:rPr>
        <w:t xml:space="preserve">, </w:t>
      </w:r>
      <w:hyperlink r:id="rId1636" w:history="1">
        <w:r w:rsidR="00894BCD" w:rsidRPr="00654987">
          <w:rPr>
            <w:rFonts w:ascii="Arial" w:hAnsi="Arial" w:cs="Arial"/>
            <w:sz w:val="20"/>
            <w:szCs w:val="20"/>
          </w:rPr>
          <w:t>Deo R</w:t>
        </w:r>
      </w:hyperlink>
      <w:r w:rsidR="00894BCD" w:rsidRPr="00654987">
        <w:rPr>
          <w:rFonts w:ascii="Arial" w:hAnsi="Arial" w:cs="Arial"/>
          <w:sz w:val="20"/>
          <w:szCs w:val="20"/>
        </w:rPr>
        <w:t xml:space="preserve">, </w:t>
      </w:r>
      <w:hyperlink r:id="rId1637" w:history="1">
        <w:r w:rsidR="00894BCD" w:rsidRPr="00654987">
          <w:rPr>
            <w:rFonts w:ascii="Arial" w:hAnsi="Arial" w:cs="Arial"/>
            <w:sz w:val="20"/>
            <w:szCs w:val="20"/>
          </w:rPr>
          <w:t>Hoofnagle AN</w:t>
        </w:r>
      </w:hyperlink>
      <w:r w:rsidR="00894BCD" w:rsidRPr="00654987">
        <w:rPr>
          <w:rFonts w:ascii="Arial" w:hAnsi="Arial" w:cs="Arial"/>
          <w:sz w:val="20"/>
          <w:szCs w:val="20"/>
        </w:rPr>
        <w:t xml:space="preserve">, </w:t>
      </w:r>
      <w:hyperlink r:id="rId1638" w:history="1">
        <w:r w:rsidR="00894BCD" w:rsidRPr="00654987">
          <w:rPr>
            <w:rFonts w:ascii="Arial" w:hAnsi="Arial" w:cs="Arial"/>
            <w:sz w:val="20"/>
            <w:szCs w:val="20"/>
          </w:rPr>
          <w:t>Homma S</w:t>
        </w:r>
      </w:hyperlink>
      <w:r w:rsidR="00894BCD" w:rsidRPr="00654987">
        <w:rPr>
          <w:rFonts w:ascii="Arial" w:hAnsi="Arial" w:cs="Arial"/>
          <w:sz w:val="20"/>
          <w:szCs w:val="20"/>
        </w:rPr>
        <w:t xml:space="preserve">, </w:t>
      </w:r>
      <w:hyperlink r:id="rId1639"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1640" w:history="1">
        <w:r w:rsidR="00894BCD" w:rsidRPr="00654987">
          <w:rPr>
            <w:rFonts w:ascii="Arial" w:hAnsi="Arial" w:cs="Arial"/>
            <w:sz w:val="20"/>
            <w:szCs w:val="20"/>
          </w:rPr>
          <w:t>Sotoodehnia N</w:t>
        </w:r>
      </w:hyperlink>
      <w:r w:rsidR="00894BCD" w:rsidRPr="00654987">
        <w:rPr>
          <w:rFonts w:ascii="Arial" w:hAnsi="Arial" w:cs="Arial"/>
          <w:sz w:val="20"/>
          <w:szCs w:val="20"/>
        </w:rPr>
        <w:t xml:space="preserve">, </w:t>
      </w:r>
      <w:hyperlink r:id="rId1641"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642" w:history="1">
        <w:r w:rsidR="00894BCD" w:rsidRPr="00654987">
          <w:rPr>
            <w:rFonts w:ascii="Arial" w:hAnsi="Arial" w:cs="Arial"/>
            <w:sz w:val="20"/>
            <w:szCs w:val="20"/>
          </w:rPr>
          <w:t>de Boer IH</w:t>
        </w:r>
      </w:hyperlink>
      <w:r w:rsidR="00894BCD" w:rsidRPr="00654987">
        <w:rPr>
          <w:rFonts w:ascii="Arial" w:hAnsi="Arial" w:cs="Arial"/>
          <w:sz w:val="20"/>
          <w:szCs w:val="20"/>
        </w:rPr>
        <w:t xml:space="preserve">, </w:t>
      </w:r>
      <w:hyperlink r:id="rId1643" w:history="1">
        <w:r w:rsidR="00894BCD" w:rsidRPr="00654987">
          <w:rPr>
            <w:rFonts w:ascii="Arial" w:hAnsi="Arial" w:cs="Arial"/>
            <w:sz w:val="20"/>
            <w:szCs w:val="20"/>
          </w:rPr>
          <w:t>Kestenbaum B</w:t>
        </w:r>
      </w:hyperlink>
      <w:r w:rsidR="00894BCD" w:rsidRPr="00654987">
        <w:rPr>
          <w:rFonts w:ascii="Arial" w:hAnsi="Arial" w:cs="Arial"/>
          <w:sz w:val="20"/>
          <w:szCs w:val="20"/>
        </w:rPr>
        <w:t xml:space="preserve">, </w:t>
      </w:r>
      <w:hyperlink r:id="rId1644" w:history="1">
        <w:r w:rsidR="00894BCD" w:rsidRPr="00654987">
          <w:rPr>
            <w:rFonts w:ascii="Arial" w:hAnsi="Arial" w:cs="Arial"/>
            <w:sz w:val="20"/>
            <w:szCs w:val="20"/>
          </w:rPr>
          <w:t>Shlipak MG</w:t>
        </w:r>
      </w:hyperlink>
      <w:r w:rsidR="00894BCD" w:rsidRPr="00654987">
        <w:rPr>
          <w:rFonts w:ascii="Arial" w:hAnsi="Arial" w:cs="Arial"/>
          <w:sz w:val="20"/>
          <w:szCs w:val="20"/>
        </w:rPr>
        <w:t xml:space="preserve">, </w:t>
      </w:r>
      <w:hyperlink r:id="rId1645" w:history="1">
        <w:r w:rsidR="00894BCD" w:rsidRPr="00654987">
          <w:rPr>
            <w:rFonts w:ascii="Arial" w:hAnsi="Arial" w:cs="Arial"/>
            <w:sz w:val="20"/>
            <w:szCs w:val="20"/>
          </w:rPr>
          <w:t>Ix JH</w:t>
        </w:r>
      </w:hyperlink>
      <w:r w:rsidR="00894BCD" w:rsidRPr="00654987">
        <w:rPr>
          <w:rFonts w:ascii="Arial" w:hAnsi="Arial" w:cs="Arial"/>
          <w:sz w:val="20"/>
          <w:szCs w:val="20"/>
        </w:rPr>
        <w:t xml:space="preserve">. </w:t>
      </w:r>
      <w:r w:rsidR="00894BCD" w:rsidRPr="004E13CC">
        <w:rPr>
          <w:rFonts w:ascii="Arial" w:hAnsi="Arial" w:cs="Arial"/>
          <w:b/>
          <w:i/>
          <w:sz w:val="20"/>
          <w:szCs w:val="20"/>
        </w:rPr>
        <w:t>The Relation of Serum Potassium Concentration with Cardiovascular Events and Mortality in Community-Living Individuals</w:t>
      </w:r>
      <w:r w:rsidR="00894BCD" w:rsidRPr="00654987">
        <w:rPr>
          <w:rFonts w:ascii="Arial" w:hAnsi="Arial" w:cs="Arial"/>
          <w:sz w:val="20"/>
          <w:szCs w:val="20"/>
        </w:rPr>
        <w:t xml:space="preserve">. </w:t>
      </w:r>
      <w:hyperlink r:id="rId1646" w:tooltip="Clinical journal of the American Society of Nephrology : CJASN." w:history="1">
        <w:r w:rsidR="00894BCD" w:rsidRPr="00654987">
          <w:rPr>
            <w:rFonts w:ascii="Arial" w:hAnsi="Arial" w:cs="Arial"/>
            <w:sz w:val="20"/>
            <w:szCs w:val="20"/>
          </w:rPr>
          <w:t>Clin J Am Soc Nephrol.</w:t>
        </w:r>
      </w:hyperlink>
      <w:r w:rsidR="00894BCD" w:rsidRPr="00654987">
        <w:rPr>
          <w:rFonts w:ascii="Arial" w:hAnsi="Arial" w:cs="Arial"/>
          <w:sz w:val="20"/>
          <w:szCs w:val="20"/>
        </w:rPr>
        <w:t xml:space="preserve"> 2017 Feb 7</w:t>
      </w:r>
      <w:r w:rsidR="00894BCD">
        <w:rPr>
          <w:rFonts w:ascii="Arial" w:hAnsi="Arial" w:cs="Arial"/>
          <w:sz w:val="20"/>
          <w:szCs w:val="20"/>
        </w:rPr>
        <w:t xml:space="preserve">.Vol. </w:t>
      </w:r>
      <w:r w:rsidR="00894BCD" w:rsidRPr="00654987">
        <w:rPr>
          <w:rFonts w:ascii="Arial" w:hAnsi="Arial" w:cs="Arial"/>
          <w:sz w:val="20"/>
          <w:szCs w:val="20"/>
        </w:rPr>
        <w:t>12</w:t>
      </w:r>
      <w:r w:rsidR="00894BCD">
        <w:rPr>
          <w:rFonts w:ascii="Arial" w:hAnsi="Arial" w:cs="Arial"/>
          <w:sz w:val="20"/>
          <w:szCs w:val="20"/>
        </w:rPr>
        <w:t xml:space="preserve">, issue </w:t>
      </w:r>
      <w:r w:rsidR="00894BCD" w:rsidRPr="00654987">
        <w:rPr>
          <w:rFonts w:ascii="Arial" w:hAnsi="Arial" w:cs="Arial"/>
          <w:sz w:val="20"/>
          <w:szCs w:val="20"/>
        </w:rPr>
        <w:t>2</w:t>
      </w:r>
      <w:r w:rsidR="00894BCD">
        <w:rPr>
          <w:rFonts w:ascii="Arial" w:hAnsi="Arial" w:cs="Arial"/>
          <w:sz w:val="20"/>
          <w:szCs w:val="20"/>
        </w:rPr>
        <w:t xml:space="preserve">, pp. </w:t>
      </w:r>
      <w:r w:rsidR="00894BCD" w:rsidRPr="00654987">
        <w:rPr>
          <w:rFonts w:ascii="Arial" w:hAnsi="Arial" w:cs="Arial"/>
          <w:sz w:val="20"/>
          <w:szCs w:val="20"/>
        </w:rPr>
        <w:t xml:space="preserve">245-252. PM: 28143865. </w:t>
      </w:r>
      <w:hyperlink r:id="rId1647" w:history="1">
        <w:r w:rsidR="00894BCD" w:rsidRPr="00654987">
          <w:rPr>
            <w:rFonts w:ascii="Arial" w:hAnsi="Arial" w:cs="Arial"/>
            <w:sz w:val="20"/>
            <w:szCs w:val="20"/>
          </w:rPr>
          <w:t>PMC5293337</w:t>
        </w:r>
      </w:hyperlink>
      <w:r w:rsidR="00894BCD" w:rsidRPr="00443C8E">
        <w:rPr>
          <w:rFonts w:ascii="Arial" w:hAnsi="Arial" w:cs="Arial"/>
          <w:sz w:val="20"/>
          <w:szCs w:val="20"/>
        </w:rPr>
        <w:t>.</w:t>
      </w:r>
      <w:r w:rsidR="00894BCD" w:rsidRPr="004E13CC">
        <w:rPr>
          <w:rFonts w:ascii="Arial" w:hAnsi="Arial" w:cs="Arial"/>
          <w:color w:val="FF0000"/>
          <w:sz w:val="20"/>
          <w:szCs w:val="20"/>
        </w:rPr>
        <w:t xml:space="preserve"> </w:t>
      </w:r>
    </w:p>
    <w:p w14:paraId="7CEA284D" w14:textId="77777777" w:rsidR="002B1A52" w:rsidRDefault="00F356FA" w:rsidP="002B1A52">
      <w:hyperlink r:id="rId1648" w:history="1">
        <w:r w:rsidR="00894BCD" w:rsidRPr="00C83FF8">
          <w:rPr>
            <w:rFonts w:ascii="Arial" w:hAnsi="Arial" w:cs="Arial"/>
            <w:sz w:val="20"/>
            <w:szCs w:val="20"/>
          </w:rPr>
          <w:t>Jensen MK</w:t>
        </w:r>
      </w:hyperlink>
      <w:r w:rsidR="00894BCD" w:rsidRPr="00C83FF8">
        <w:rPr>
          <w:rFonts w:ascii="Arial" w:hAnsi="Arial" w:cs="Arial"/>
          <w:sz w:val="20"/>
          <w:szCs w:val="20"/>
        </w:rPr>
        <w:t xml:space="preserve">, </w:t>
      </w:r>
      <w:hyperlink r:id="rId1649" w:history="1">
        <w:r w:rsidR="00894BCD" w:rsidRPr="00C83FF8">
          <w:rPr>
            <w:rFonts w:ascii="Arial" w:hAnsi="Arial" w:cs="Arial"/>
            <w:sz w:val="20"/>
            <w:szCs w:val="20"/>
          </w:rPr>
          <w:t>Jensen RA</w:t>
        </w:r>
      </w:hyperlink>
      <w:r w:rsidR="00894BCD" w:rsidRPr="00C83FF8">
        <w:rPr>
          <w:rFonts w:ascii="Arial" w:hAnsi="Arial" w:cs="Arial"/>
          <w:sz w:val="20"/>
          <w:szCs w:val="20"/>
        </w:rPr>
        <w:t xml:space="preserve">, </w:t>
      </w:r>
      <w:hyperlink r:id="rId1650" w:history="1">
        <w:r w:rsidR="00894BCD" w:rsidRPr="00C83FF8">
          <w:rPr>
            <w:rFonts w:ascii="Arial" w:hAnsi="Arial" w:cs="Arial"/>
            <w:sz w:val="20"/>
            <w:szCs w:val="20"/>
          </w:rPr>
          <w:t>Mukamal KJ</w:t>
        </w:r>
      </w:hyperlink>
      <w:r w:rsidR="00894BCD" w:rsidRPr="00C83FF8">
        <w:rPr>
          <w:rFonts w:ascii="Arial" w:hAnsi="Arial" w:cs="Arial"/>
          <w:sz w:val="20"/>
          <w:szCs w:val="20"/>
        </w:rPr>
        <w:t xml:space="preserve">, </w:t>
      </w:r>
      <w:hyperlink r:id="rId1651" w:history="1">
        <w:r w:rsidR="00894BCD" w:rsidRPr="00C83FF8">
          <w:rPr>
            <w:rFonts w:ascii="Arial" w:hAnsi="Arial" w:cs="Arial"/>
            <w:sz w:val="20"/>
            <w:szCs w:val="20"/>
          </w:rPr>
          <w:t>Guo X</w:t>
        </w:r>
      </w:hyperlink>
      <w:r w:rsidR="00894BCD" w:rsidRPr="00C83FF8">
        <w:rPr>
          <w:rFonts w:ascii="Arial" w:hAnsi="Arial" w:cs="Arial"/>
          <w:sz w:val="20"/>
          <w:szCs w:val="20"/>
        </w:rPr>
        <w:t xml:space="preserve">, </w:t>
      </w:r>
      <w:hyperlink r:id="rId1652" w:history="1">
        <w:r w:rsidR="00894BCD" w:rsidRPr="00C83FF8">
          <w:rPr>
            <w:rFonts w:ascii="Arial" w:hAnsi="Arial" w:cs="Arial"/>
            <w:sz w:val="20"/>
            <w:szCs w:val="20"/>
          </w:rPr>
          <w:t>Yao J</w:t>
        </w:r>
      </w:hyperlink>
      <w:r w:rsidR="00894BCD" w:rsidRPr="00C83FF8">
        <w:rPr>
          <w:rFonts w:ascii="Arial" w:hAnsi="Arial" w:cs="Arial"/>
          <w:sz w:val="20"/>
          <w:szCs w:val="20"/>
        </w:rPr>
        <w:t xml:space="preserve">, </w:t>
      </w:r>
      <w:hyperlink r:id="rId1653" w:history="1">
        <w:r w:rsidR="00894BCD" w:rsidRPr="00C83FF8">
          <w:rPr>
            <w:rFonts w:ascii="Arial" w:hAnsi="Arial" w:cs="Arial"/>
            <w:sz w:val="20"/>
            <w:szCs w:val="20"/>
          </w:rPr>
          <w:t>Sun Q</w:t>
        </w:r>
      </w:hyperlink>
      <w:r w:rsidR="00894BCD" w:rsidRPr="00C83FF8">
        <w:rPr>
          <w:rFonts w:ascii="Arial" w:hAnsi="Arial" w:cs="Arial"/>
          <w:sz w:val="20"/>
          <w:szCs w:val="20"/>
        </w:rPr>
        <w:t xml:space="preserve">, </w:t>
      </w:r>
      <w:hyperlink r:id="rId1654" w:history="1">
        <w:r w:rsidR="00894BCD" w:rsidRPr="00C83FF8">
          <w:rPr>
            <w:rFonts w:ascii="Arial" w:hAnsi="Arial" w:cs="Arial"/>
            <w:sz w:val="20"/>
            <w:szCs w:val="20"/>
          </w:rPr>
          <w:t>Cornelis M</w:t>
        </w:r>
      </w:hyperlink>
      <w:r w:rsidR="00894BCD" w:rsidRPr="00C83FF8">
        <w:rPr>
          <w:rFonts w:ascii="Arial" w:hAnsi="Arial" w:cs="Arial"/>
          <w:sz w:val="20"/>
          <w:szCs w:val="20"/>
        </w:rPr>
        <w:t xml:space="preserve">, </w:t>
      </w:r>
      <w:hyperlink r:id="rId1655" w:history="1">
        <w:r w:rsidR="00894BCD" w:rsidRPr="00C83FF8">
          <w:rPr>
            <w:rFonts w:ascii="Arial" w:hAnsi="Arial" w:cs="Arial"/>
            <w:sz w:val="20"/>
            <w:szCs w:val="20"/>
          </w:rPr>
          <w:t>Liu Y</w:t>
        </w:r>
      </w:hyperlink>
      <w:r w:rsidR="00894BCD" w:rsidRPr="00C83FF8">
        <w:rPr>
          <w:rFonts w:ascii="Arial" w:hAnsi="Arial" w:cs="Arial"/>
          <w:sz w:val="20"/>
          <w:szCs w:val="20"/>
        </w:rPr>
        <w:t xml:space="preserve">, </w:t>
      </w:r>
      <w:hyperlink r:id="rId1656" w:history="1">
        <w:r w:rsidR="00894BCD" w:rsidRPr="00C83FF8">
          <w:rPr>
            <w:rFonts w:ascii="Arial" w:hAnsi="Arial" w:cs="Arial"/>
            <w:sz w:val="20"/>
            <w:szCs w:val="20"/>
          </w:rPr>
          <w:t>Chen MH</w:t>
        </w:r>
      </w:hyperlink>
      <w:r w:rsidR="00894BCD" w:rsidRPr="00C83FF8">
        <w:rPr>
          <w:rFonts w:ascii="Arial" w:hAnsi="Arial" w:cs="Arial"/>
          <w:sz w:val="20"/>
          <w:szCs w:val="20"/>
        </w:rPr>
        <w:t xml:space="preserve">, </w:t>
      </w:r>
      <w:hyperlink r:id="rId1657" w:history="1">
        <w:r w:rsidR="00894BCD" w:rsidRPr="00C83FF8">
          <w:rPr>
            <w:rFonts w:ascii="Arial" w:hAnsi="Arial" w:cs="Arial"/>
            <w:sz w:val="20"/>
            <w:szCs w:val="20"/>
          </w:rPr>
          <w:t>Kizer JR</w:t>
        </w:r>
      </w:hyperlink>
      <w:r w:rsidR="00894BCD" w:rsidRPr="00C83FF8">
        <w:rPr>
          <w:rFonts w:ascii="Arial" w:hAnsi="Arial" w:cs="Arial"/>
          <w:sz w:val="20"/>
          <w:szCs w:val="20"/>
        </w:rPr>
        <w:t xml:space="preserve">, </w:t>
      </w:r>
      <w:hyperlink r:id="rId1658" w:history="1">
        <w:proofErr w:type="spellStart"/>
        <w:r w:rsidR="00894BCD" w:rsidRPr="00C83FF8">
          <w:rPr>
            <w:rFonts w:ascii="Arial" w:hAnsi="Arial" w:cs="Arial"/>
            <w:sz w:val="20"/>
            <w:szCs w:val="20"/>
          </w:rPr>
          <w:t>Djoussé</w:t>
        </w:r>
        <w:proofErr w:type="spellEnd"/>
        <w:r w:rsidR="00894BCD" w:rsidRPr="00C83FF8">
          <w:rPr>
            <w:rFonts w:ascii="Arial" w:hAnsi="Arial" w:cs="Arial"/>
            <w:sz w:val="20"/>
            <w:szCs w:val="20"/>
          </w:rPr>
          <w:t xml:space="preserve"> L</w:t>
        </w:r>
      </w:hyperlink>
      <w:r w:rsidR="00894BCD" w:rsidRPr="00C83FF8">
        <w:rPr>
          <w:rFonts w:ascii="Arial" w:hAnsi="Arial" w:cs="Arial"/>
          <w:sz w:val="20"/>
          <w:szCs w:val="20"/>
        </w:rPr>
        <w:t xml:space="preserve">, </w:t>
      </w:r>
      <w:hyperlink r:id="rId1659" w:history="1">
        <w:r w:rsidR="00894BCD" w:rsidRPr="00C83FF8">
          <w:rPr>
            <w:rFonts w:ascii="Arial" w:hAnsi="Arial" w:cs="Arial"/>
            <w:sz w:val="20"/>
            <w:szCs w:val="20"/>
          </w:rPr>
          <w:t>Siscovick DS</w:t>
        </w:r>
      </w:hyperlink>
      <w:r w:rsidR="00894BCD" w:rsidRPr="00C83FF8">
        <w:rPr>
          <w:rFonts w:ascii="Arial" w:hAnsi="Arial" w:cs="Arial"/>
          <w:sz w:val="20"/>
          <w:szCs w:val="20"/>
        </w:rPr>
        <w:t xml:space="preserve">, </w:t>
      </w:r>
      <w:hyperlink r:id="rId1660" w:history="1">
        <w:r w:rsidR="00894BCD" w:rsidRPr="00C83FF8">
          <w:rPr>
            <w:rFonts w:ascii="Arial" w:hAnsi="Arial" w:cs="Arial"/>
            <w:sz w:val="20"/>
            <w:szCs w:val="20"/>
          </w:rPr>
          <w:t>Psaty BM</w:t>
        </w:r>
      </w:hyperlink>
      <w:r w:rsidR="00894BCD" w:rsidRPr="00C83FF8">
        <w:rPr>
          <w:rFonts w:ascii="Arial" w:hAnsi="Arial" w:cs="Arial"/>
          <w:sz w:val="20"/>
          <w:szCs w:val="20"/>
        </w:rPr>
        <w:t xml:space="preserve">, </w:t>
      </w:r>
      <w:hyperlink r:id="rId1661" w:history="1">
        <w:proofErr w:type="spellStart"/>
        <w:r w:rsidR="00894BCD" w:rsidRPr="00C83FF8">
          <w:rPr>
            <w:rFonts w:ascii="Arial" w:hAnsi="Arial" w:cs="Arial"/>
            <w:sz w:val="20"/>
            <w:szCs w:val="20"/>
          </w:rPr>
          <w:t>Zmuda</w:t>
        </w:r>
        <w:proofErr w:type="spellEnd"/>
        <w:r w:rsidR="00894BCD" w:rsidRPr="00C83FF8">
          <w:rPr>
            <w:rFonts w:ascii="Arial" w:hAnsi="Arial" w:cs="Arial"/>
            <w:sz w:val="20"/>
            <w:szCs w:val="20"/>
          </w:rPr>
          <w:t xml:space="preserve"> JM</w:t>
        </w:r>
      </w:hyperlink>
      <w:r w:rsidR="00894BCD" w:rsidRPr="00C83FF8">
        <w:rPr>
          <w:rFonts w:ascii="Arial" w:hAnsi="Arial" w:cs="Arial"/>
          <w:sz w:val="20"/>
          <w:szCs w:val="20"/>
        </w:rPr>
        <w:t xml:space="preserve">, </w:t>
      </w:r>
      <w:hyperlink r:id="rId1662" w:history="1">
        <w:r w:rsidR="00894BCD" w:rsidRPr="00C83FF8">
          <w:rPr>
            <w:rFonts w:ascii="Arial" w:hAnsi="Arial" w:cs="Arial"/>
            <w:sz w:val="20"/>
            <w:szCs w:val="20"/>
          </w:rPr>
          <w:t>Rotter JI</w:t>
        </w:r>
      </w:hyperlink>
      <w:r w:rsidR="00894BCD" w:rsidRPr="00C83FF8">
        <w:rPr>
          <w:rFonts w:ascii="Arial" w:hAnsi="Arial" w:cs="Arial"/>
          <w:sz w:val="20"/>
          <w:szCs w:val="20"/>
        </w:rPr>
        <w:t xml:space="preserve">, </w:t>
      </w:r>
      <w:hyperlink r:id="rId1663" w:history="1">
        <w:r w:rsidR="00894BCD" w:rsidRPr="00C83FF8">
          <w:rPr>
            <w:rFonts w:ascii="Arial" w:hAnsi="Arial" w:cs="Arial"/>
            <w:sz w:val="20"/>
            <w:szCs w:val="20"/>
          </w:rPr>
          <w:t>Garcia M</w:t>
        </w:r>
      </w:hyperlink>
      <w:r w:rsidR="00894BCD" w:rsidRPr="00C83FF8">
        <w:rPr>
          <w:rFonts w:ascii="Arial" w:hAnsi="Arial" w:cs="Arial"/>
          <w:sz w:val="20"/>
          <w:szCs w:val="20"/>
        </w:rPr>
        <w:t xml:space="preserve">, </w:t>
      </w:r>
      <w:hyperlink r:id="rId1664" w:history="1">
        <w:r w:rsidR="00894BCD" w:rsidRPr="00C83FF8">
          <w:rPr>
            <w:rFonts w:ascii="Arial" w:hAnsi="Arial" w:cs="Arial"/>
            <w:sz w:val="20"/>
            <w:szCs w:val="20"/>
          </w:rPr>
          <w:t>Harris T</w:t>
        </w:r>
      </w:hyperlink>
      <w:r w:rsidR="00894BCD" w:rsidRPr="00C83FF8">
        <w:rPr>
          <w:rFonts w:ascii="Arial" w:hAnsi="Arial" w:cs="Arial"/>
          <w:sz w:val="20"/>
          <w:szCs w:val="20"/>
        </w:rPr>
        <w:t xml:space="preserve">, </w:t>
      </w:r>
      <w:hyperlink r:id="rId1665" w:history="1">
        <w:r w:rsidR="00894BCD" w:rsidRPr="00C83FF8">
          <w:rPr>
            <w:rFonts w:ascii="Arial" w:hAnsi="Arial" w:cs="Arial"/>
            <w:sz w:val="20"/>
            <w:szCs w:val="20"/>
          </w:rPr>
          <w:t>Chen I</w:t>
        </w:r>
      </w:hyperlink>
      <w:r w:rsidR="00894BCD" w:rsidRPr="00C83FF8">
        <w:rPr>
          <w:rFonts w:ascii="Arial" w:hAnsi="Arial" w:cs="Arial"/>
          <w:sz w:val="20"/>
          <w:szCs w:val="20"/>
        </w:rPr>
        <w:t xml:space="preserve">, </w:t>
      </w:r>
      <w:hyperlink r:id="rId1666" w:history="1">
        <w:r w:rsidR="00894BCD" w:rsidRPr="00C83FF8">
          <w:rPr>
            <w:rFonts w:ascii="Arial" w:hAnsi="Arial" w:cs="Arial"/>
            <w:sz w:val="20"/>
            <w:szCs w:val="20"/>
          </w:rPr>
          <w:t>Goodarzi MO</w:t>
        </w:r>
      </w:hyperlink>
      <w:r w:rsidR="00894BCD" w:rsidRPr="00C83FF8">
        <w:rPr>
          <w:rFonts w:ascii="Arial" w:hAnsi="Arial" w:cs="Arial"/>
          <w:sz w:val="20"/>
          <w:szCs w:val="20"/>
        </w:rPr>
        <w:t xml:space="preserve">, </w:t>
      </w:r>
      <w:hyperlink r:id="rId1667" w:history="1">
        <w:proofErr w:type="spellStart"/>
        <w:r w:rsidR="00894BCD" w:rsidRPr="00C83FF8">
          <w:rPr>
            <w:rFonts w:ascii="Arial" w:hAnsi="Arial" w:cs="Arial"/>
            <w:sz w:val="20"/>
            <w:szCs w:val="20"/>
          </w:rPr>
          <w:t>Nalls</w:t>
        </w:r>
        <w:proofErr w:type="spellEnd"/>
        <w:r w:rsidR="00894BCD" w:rsidRPr="00C83FF8">
          <w:rPr>
            <w:rFonts w:ascii="Arial" w:hAnsi="Arial" w:cs="Arial"/>
            <w:sz w:val="20"/>
            <w:szCs w:val="20"/>
          </w:rPr>
          <w:t xml:space="preserve"> MA</w:t>
        </w:r>
      </w:hyperlink>
      <w:r w:rsidR="00894BCD" w:rsidRPr="00C83FF8">
        <w:rPr>
          <w:rFonts w:ascii="Arial" w:hAnsi="Arial" w:cs="Arial"/>
          <w:sz w:val="20"/>
          <w:szCs w:val="20"/>
        </w:rPr>
        <w:t xml:space="preserve">, </w:t>
      </w:r>
      <w:hyperlink r:id="rId1668" w:history="1">
        <w:r w:rsidR="00894BCD" w:rsidRPr="00C83FF8">
          <w:rPr>
            <w:rFonts w:ascii="Arial" w:hAnsi="Arial" w:cs="Arial"/>
            <w:sz w:val="20"/>
            <w:szCs w:val="20"/>
          </w:rPr>
          <w:t>Keller M</w:t>
        </w:r>
      </w:hyperlink>
      <w:r w:rsidR="00894BCD" w:rsidRPr="00C83FF8">
        <w:rPr>
          <w:rFonts w:ascii="Arial" w:hAnsi="Arial" w:cs="Arial"/>
          <w:sz w:val="20"/>
          <w:szCs w:val="20"/>
        </w:rPr>
        <w:t xml:space="preserve">, </w:t>
      </w:r>
      <w:hyperlink r:id="rId1669" w:history="1">
        <w:r w:rsidR="00894BCD" w:rsidRPr="00C83FF8">
          <w:rPr>
            <w:rFonts w:ascii="Arial" w:hAnsi="Arial" w:cs="Arial"/>
            <w:sz w:val="20"/>
            <w:szCs w:val="20"/>
          </w:rPr>
          <w:t>Arnold AM</w:t>
        </w:r>
      </w:hyperlink>
      <w:r w:rsidR="00894BCD" w:rsidRPr="00C83FF8">
        <w:rPr>
          <w:rFonts w:ascii="Arial" w:hAnsi="Arial" w:cs="Arial"/>
          <w:sz w:val="20"/>
          <w:szCs w:val="20"/>
        </w:rPr>
        <w:t xml:space="preserve">, </w:t>
      </w:r>
      <w:hyperlink r:id="rId1670" w:history="1">
        <w:r w:rsidR="00894BCD" w:rsidRPr="00C83FF8">
          <w:rPr>
            <w:rFonts w:ascii="Arial" w:hAnsi="Arial" w:cs="Arial"/>
            <w:sz w:val="20"/>
            <w:szCs w:val="20"/>
          </w:rPr>
          <w:t>Newman A</w:t>
        </w:r>
      </w:hyperlink>
      <w:r w:rsidR="00894BCD" w:rsidRPr="00C83FF8">
        <w:rPr>
          <w:rFonts w:ascii="Arial" w:hAnsi="Arial" w:cs="Arial"/>
          <w:sz w:val="20"/>
          <w:szCs w:val="20"/>
        </w:rPr>
        <w:t xml:space="preserve">, </w:t>
      </w:r>
      <w:hyperlink r:id="rId1671" w:history="1">
        <w:proofErr w:type="spellStart"/>
        <w:r w:rsidR="00894BCD" w:rsidRPr="00C83FF8">
          <w:rPr>
            <w:rFonts w:ascii="Arial" w:hAnsi="Arial" w:cs="Arial"/>
            <w:sz w:val="20"/>
            <w:szCs w:val="20"/>
          </w:rPr>
          <w:t>Hoogeeven</w:t>
        </w:r>
        <w:proofErr w:type="spellEnd"/>
        <w:r w:rsidR="00894BCD" w:rsidRPr="00C83FF8">
          <w:rPr>
            <w:rFonts w:ascii="Arial" w:hAnsi="Arial" w:cs="Arial"/>
            <w:sz w:val="20"/>
            <w:szCs w:val="20"/>
          </w:rPr>
          <w:t xml:space="preserve"> RC</w:t>
        </w:r>
      </w:hyperlink>
      <w:r w:rsidR="00894BCD" w:rsidRPr="00C83FF8">
        <w:rPr>
          <w:rFonts w:ascii="Arial" w:hAnsi="Arial" w:cs="Arial"/>
          <w:sz w:val="20"/>
          <w:szCs w:val="20"/>
        </w:rPr>
        <w:t xml:space="preserve">, </w:t>
      </w:r>
      <w:hyperlink r:id="rId1672" w:history="1">
        <w:proofErr w:type="spellStart"/>
        <w:r w:rsidR="00894BCD" w:rsidRPr="00C83FF8">
          <w:rPr>
            <w:rFonts w:ascii="Arial" w:hAnsi="Arial" w:cs="Arial"/>
            <w:sz w:val="20"/>
            <w:szCs w:val="20"/>
          </w:rPr>
          <w:t>Rexrode</w:t>
        </w:r>
        <w:proofErr w:type="spellEnd"/>
        <w:r w:rsidR="00894BCD" w:rsidRPr="00C83FF8">
          <w:rPr>
            <w:rFonts w:ascii="Arial" w:hAnsi="Arial" w:cs="Arial"/>
            <w:sz w:val="20"/>
            <w:szCs w:val="20"/>
          </w:rPr>
          <w:t xml:space="preserve"> KM</w:t>
        </w:r>
      </w:hyperlink>
      <w:r w:rsidR="00894BCD" w:rsidRPr="00C83FF8">
        <w:rPr>
          <w:rFonts w:ascii="Arial" w:hAnsi="Arial" w:cs="Arial"/>
          <w:sz w:val="20"/>
          <w:szCs w:val="20"/>
        </w:rPr>
        <w:t xml:space="preserve">, </w:t>
      </w:r>
      <w:hyperlink r:id="rId1673" w:history="1">
        <w:proofErr w:type="spellStart"/>
        <w:r w:rsidR="00894BCD" w:rsidRPr="00C83FF8">
          <w:rPr>
            <w:rFonts w:ascii="Arial" w:hAnsi="Arial" w:cs="Arial"/>
            <w:sz w:val="20"/>
            <w:szCs w:val="20"/>
          </w:rPr>
          <w:t>Rimm</w:t>
        </w:r>
        <w:proofErr w:type="spellEnd"/>
        <w:r w:rsidR="00894BCD" w:rsidRPr="00C83FF8">
          <w:rPr>
            <w:rFonts w:ascii="Arial" w:hAnsi="Arial" w:cs="Arial"/>
            <w:sz w:val="20"/>
            <w:szCs w:val="20"/>
          </w:rPr>
          <w:t xml:space="preserve"> EB</w:t>
        </w:r>
      </w:hyperlink>
      <w:r w:rsidR="00894BCD" w:rsidRPr="00C83FF8">
        <w:rPr>
          <w:rFonts w:ascii="Arial" w:hAnsi="Arial" w:cs="Arial"/>
          <w:sz w:val="20"/>
          <w:szCs w:val="20"/>
        </w:rPr>
        <w:t xml:space="preserve">, </w:t>
      </w:r>
      <w:hyperlink r:id="rId1674" w:history="1">
        <w:r w:rsidR="00894BCD" w:rsidRPr="00C83FF8">
          <w:rPr>
            <w:rFonts w:ascii="Arial" w:hAnsi="Arial" w:cs="Arial"/>
            <w:sz w:val="20"/>
            <w:szCs w:val="20"/>
          </w:rPr>
          <w:t>Hu FB</w:t>
        </w:r>
      </w:hyperlink>
      <w:r w:rsidR="00894BCD" w:rsidRPr="00C83FF8">
        <w:rPr>
          <w:rFonts w:ascii="Arial" w:hAnsi="Arial" w:cs="Arial"/>
          <w:sz w:val="20"/>
          <w:szCs w:val="20"/>
        </w:rPr>
        <w:t xml:space="preserve">, </w:t>
      </w:r>
      <w:hyperlink r:id="rId1675" w:history="1">
        <w:proofErr w:type="spellStart"/>
        <w:r w:rsidR="00894BCD" w:rsidRPr="00C83FF8">
          <w:rPr>
            <w:rFonts w:ascii="Arial" w:hAnsi="Arial" w:cs="Arial"/>
            <w:sz w:val="20"/>
            <w:szCs w:val="20"/>
          </w:rPr>
          <w:t>Vasan</w:t>
        </w:r>
        <w:proofErr w:type="spellEnd"/>
        <w:r w:rsidR="00894BCD" w:rsidRPr="00C83FF8">
          <w:rPr>
            <w:rFonts w:ascii="Arial" w:hAnsi="Arial" w:cs="Arial"/>
            <w:sz w:val="20"/>
            <w:szCs w:val="20"/>
          </w:rPr>
          <w:t xml:space="preserve"> RS</w:t>
        </w:r>
      </w:hyperlink>
      <w:r w:rsidR="00894BCD" w:rsidRPr="00C83FF8">
        <w:rPr>
          <w:rFonts w:ascii="Arial" w:hAnsi="Arial" w:cs="Arial"/>
          <w:sz w:val="20"/>
          <w:szCs w:val="20"/>
        </w:rPr>
        <w:t xml:space="preserve">, </w:t>
      </w:r>
      <w:hyperlink r:id="rId1676" w:history="1">
        <w:r w:rsidR="00894BCD" w:rsidRPr="00C83FF8">
          <w:rPr>
            <w:rFonts w:ascii="Arial" w:hAnsi="Arial" w:cs="Arial"/>
            <w:sz w:val="20"/>
            <w:szCs w:val="20"/>
          </w:rPr>
          <w:t>Katz R</w:t>
        </w:r>
      </w:hyperlink>
      <w:r w:rsidR="00894BCD" w:rsidRPr="00C83FF8">
        <w:rPr>
          <w:rFonts w:ascii="Arial" w:hAnsi="Arial" w:cs="Arial"/>
          <w:sz w:val="20"/>
          <w:szCs w:val="20"/>
        </w:rPr>
        <w:t xml:space="preserve">, </w:t>
      </w:r>
      <w:hyperlink r:id="rId1677" w:history="1">
        <w:r w:rsidR="00894BCD" w:rsidRPr="00C83FF8">
          <w:rPr>
            <w:rFonts w:ascii="Arial" w:hAnsi="Arial" w:cs="Arial"/>
            <w:sz w:val="20"/>
            <w:szCs w:val="20"/>
          </w:rPr>
          <w:t>Pankow JS</w:t>
        </w:r>
      </w:hyperlink>
      <w:r w:rsidR="00894BCD" w:rsidRPr="00C83FF8">
        <w:rPr>
          <w:rFonts w:ascii="Arial" w:hAnsi="Arial" w:cs="Arial"/>
          <w:sz w:val="20"/>
          <w:szCs w:val="20"/>
        </w:rPr>
        <w:t xml:space="preserve">, </w:t>
      </w:r>
      <w:hyperlink r:id="rId1678" w:history="1">
        <w:r w:rsidR="00894BCD" w:rsidRPr="00C83FF8">
          <w:rPr>
            <w:rFonts w:ascii="Arial" w:hAnsi="Arial" w:cs="Arial"/>
            <w:sz w:val="20"/>
            <w:szCs w:val="20"/>
          </w:rPr>
          <w:t>Ix JH</w:t>
        </w:r>
      </w:hyperlink>
      <w:r w:rsidR="00894BCD" w:rsidRPr="00C83FF8">
        <w:rPr>
          <w:rFonts w:ascii="Arial" w:hAnsi="Arial" w:cs="Arial"/>
          <w:sz w:val="20"/>
          <w:szCs w:val="20"/>
        </w:rPr>
        <w:t xml:space="preserve">. </w:t>
      </w:r>
      <w:r w:rsidR="00894BCD" w:rsidRPr="00C83FF8">
        <w:rPr>
          <w:rFonts w:ascii="Arial" w:hAnsi="Arial" w:cs="Arial"/>
          <w:b/>
          <w:i/>
          <w:sz w:val="20"/>
          <w:szCs w:val="20"/>
        </w:rPr>
        <w:t>Detection of genetic loci associated with plasma fetuin-A: A meta-analysis of genome-wide association studies from the CHARGE</w:t>
      </w:r>
      <w:r w:rsidR="00894BCD" w:rsidRPr="00806341">
        <w:rPr>
          <w:rFonts w:ascii="Arial" w:hAnsi="Arial" w:cs="Arial"/>
          <w:b/>
          <w:i/>
          <w:sz w:val="20"/>
          <w:szCs w:val="20"/>
        </w:rPr>
        <w:t xml:space="preserve"> Consortium</w:t>
      </w:r>
      <w:r w:rsidR="00894BCD" w:rsidRPr="00654987">
        <w:rPr>
          <w:rFonts w:ascii="Arial" w:hAnsi="Arial" w:cs="Arial"/>
          <w:sz w:val="20"/>
          <w:szCs w:val="20"/>
        </w:rPr>
        <w:t xml:space="preserve">. </w:t>
      </w:r>
      <w:hyperlink r:id="rId1679" w:tooltip="Human molecular genetics." w:history="1">
        <w:r w:rsidR="00894BCD" w:rsidRPr="00654987">
          <w:rPr>
            <w:rFonts w:ascii="Arial" w:hAnsi="Arial" w:cs="Arial"/>
            <w:sz w:val="20"/>
            <w:szCs w:val="20"/>
          </w:rPr>
          <w:t>Hum Mol Genet.</w:t>
        </w:r>
      </w:hyperlink>
      <w:r w:rsidR="00894BCD" w:rsidRPr="00654987">
        <w:rPr>
          <w:rFonts w:ascii="Arial" w:hAnsi="Arial" w:cs="Arial"/>
          <w:sz w:val="20"/>
          <w:szCs w:val="20"/>
        </w:rPr>
        <w:t xml:space="preserve"> 2017 </w:t>
      </w:r>
      <w:r w:rsidR="008E7B62">
        <w:rPr>
          <w:rFonts w:ascii="Arial" w:hAnsi="Arial" w:cs="Arial"/>
          <w:sz w:val="20"/>
          <w:szCs w:val="20"/>
        </w:rPr>
        <w:t xml:space="preserve">June; Vol. 26, issue 11, pp. 2156-2163. </w:t>
      </w:r>
      <w:r w:rsidR="00894BCD" w:rsidRPr="00654987">
        <w:rPr>
          <w:rFonts w:ascii="Arial" w:hAnsi="Arial" w:cs="Arial"/>
          <w:sz w:val="20"/>
          <w:szCs w:val="20"/>
        </w:rPr>
        <w:t>PM: 28379451</w:t>
      </w:r>
      <w:r w:rsidR="00F00B9B">
        <w:rPr>
          <w:rFonts w:ascii="Arial" w:hAnsi="Arial" w:cs="Arial"/>
          <w:sz w:val="20"/>
          <w:szCs w:val="20"/>
        </w:rPr>
        <w:t xml:space="preserve">.  </w:t>
      </w:r>
      <w:hyperlink r:id="rId1680" w:history="1">
        <w:r w:rsidR="002B1A52" w:rsidRPr="002B1A52">
          <w:rPr>
            <w:rFonts w:ascii="Arial" w:hAnsi="Arial" w:cs="Arial"/>
            <w:sz w:val="20"/>
            <w:szCs w:val="20"/>
          </w:rPr>
          <w:t>PMC6075215</w:t>
        </w:r>
      </w:hyperlink>
      <w:r w:rsidR="002B1A52" w:rsidRPr="002B1A52">
        <w:rPr>
          <w:rFonts w:ascii="Arial" w:hAnsi="Arial" w:cs="Arial"/>
          <w:sz w:val="20"/>
          <w:szCs w:val="20"/>
        </w:rPr>
        <w:t>.</w:t>
      </w:r>
    </w:p>
    <w:p w14:paraId="3E19153F" w14:textId="77777777" w:rsidR="00443C8E" w:rsidRPr="006218C5" w:rsidRDefault="00443C8E" w:rsidP="002B1A52">
      <w:pPr>
        <w:autoSpaceDE w:val="0"/>
        <w:autoSpaceDN w:val="0"/>
        <w:adjustRightInd w:val="0"/>
        <w:spacing w:after="240" w:line="240" w:lineRule="auto"/>
      </w:pPr>
      <w:r w:rsidRPr="004C1CA2">
        <w:rPr>
          <w:rFonts w:ascii="Arial" w:hAnsi="Arial" w:cs="Arial"/>
          <w:sz w:val="20"/>
          <w:szCs w:val="20"/>
        </w:rPr>
        <w:t xml:space="preserve">Joshi PK, </w:t>
      </w:r>
      <w:proofErr w:type="spellStart"/>
      <w:r w:rsidRPr="004C1CA2">
        <w:rPr>
          <w:rFonts w:ascii="Arial" w:hAnsi="Arial" w:cs="Arial"/>
          <w:sz w:val="20"/>
          <w:szCs w:val="20"/>
        </w:rPr>
        <w:t>Pirastu</w:t>
      </w:r>
      <w:proofErr w:type="spellEnd"/>
      <w:r w:rsidRPr="004C1CA2">
        <w:rPr>
          <w:rFonts w:ascii="Arial" w:hAnsi="Arial" w:cs="Arial"/>
          <w:sz w:val="20"/>
          <w:szCs w:val="20"/>
        </w:rPr>
        <w:t xml:space="preserve"> N, </w:t>
      </w:r>
      <w:proofErr w:type="spellStart"/>
      <w:r w:rsidRPr="004C1CA2">
        <w:rPr>
          <w:rFonts w:ascii="Arial" w:hAnsi="Arial" w:cs="Arial"/>
          <w:sz w:val="20"/>
          <w:szCs w:val="20"/>
        </w:rPr>
        <w:t>Kentistou</w:t>
      </w:r>
      <w:proofErr w:type="spellEnd"/>
      <w:r w:rsidRPr="004C1CA2">
        <w:rPr>
          <w:rFonts w:ascii="Arial" w:hAnsi="Arial" w:cs="Arial"/>
          <w:sz w:val="20"/>
          <w:szCs w:val="20"/>
        </w:rPr>
        <w:t xml:space="preserve"> KA, Fischer K, Hofer E, </w:t>
      </w:r>
      <w:proofErr w:type="spellStart"/>
      <w:r w:rsidRPr="004C1CA2">
        <w:rPr>
          <w:rFonts w:ascii="Arial" w:hAnsi="Arial" w:cs="Arial"/>
          <w:sz w:val="20"/>
          <w:szCs w:val="20"/>
        </w:rPr>
        <w:t>Schraut</w:t>
      </w:r>
      <w:proofErr w:type="spellEnd"/>
      <w:r w:rsidRPr="004C1CA2">
        <w:rPr>
          <w:rFonts w:ascii="Arial" w:hAnsi="Arial" w:cs="Arial"/>
          <w:sz w:val="20"/>
          <w:szCs w:val="20"/>
        </w:rPr>
        <w:t xml:space="preserve"> KE, Clark DW, </w:t>
      </w:r>
      <w:proofErr w:type="spellStart"/>
      <w:r w:rsidRPr="004C1CA2">
        <w:rPr>
          <w:rFonts w:ascii="Arial" w:hAnsi="Arial" w:cs="Arial"/>
          <w:sz w:val="20"/>
          <w:szCs w:val="20"/>
        </w:rPr>
        <w:t>Nutile</w:t>
      </w:r>
      <w:proofErr w:type="spellEnd"/>
      <w:r w:rsidRPr="004C1CA2">
        <w:rPr>
          <w:rFonts w:ascii="Arial" w:hAnsi="Arial" w:cs="Arial"/>
          <w:sz w:val="20"/>
          <w:szCs w:val="20"/>
        </w:rPr>
        <w:t xml:space="preserve"> T, Barnes CLK, </w:t>
      </w:r>
      <w:proofErr w:type="spellStart"/>
      <w:r w:rsidRPr="004C1CA2">
        <w:rPr>
          <w:rFonts w:ascii="Arial" w:hAnsi="Arial" w:cs="Arial"/>
          <w:sz w:val="20"/>
          <w:szCs w:val="20"/>
        </w:rPr>
        <w:t>Timmers</w:t>
      </w:r>
      <w:proofErr w:type="spellEnd"/>
      <w:r w:rsidRPr="004C1CA2">
        <w:rPr>
          <w:rFonts w:ascii="Arial" w:hAnsi="Arial" w:cs="Arial"/>
          <w:sz w:val="20"/>
          <w:szCs w:val="20"/>
        </w:rPr>
        <w:t xml:space="preserve"> PRHJ, Shen X, </w:t>
      </w:r>
      <w:proofErr w:type="spellStart"/>
      <w:r w:rsidRPr="004C1CA2">
        <w:rPr>
          <w:rFonts w:ascii="Arial" w:hAnsi="Arial" w:cs="Arial"/>
          <w:sz w:val="20"/>
          <w:szCs w:val="20"/>
        </w:rPr>
        <w:t>Gandin</w:t>
      </w:r>
      <w:proofErr w:type="spellEnd"/>
      <w:r w:rsidRPr="004C1CA2">
        <w:rPr>
          <w:rFonts w:ascii="Arial" w:hAnsi="Arial" w:cs="Arial"/>
          <w:sz w:val="20"/>
          <w:szCs w:val="20"/>
        </w:rPr>
        <w:t xml:space="preserve"> I, McDaid AF, Hansen TF, Gordon SD, </w:t>
      </w:r>
      <w:proofErr w:type="spellStart"/>
      <w:r w:rsidRPr="004C1CA2">
        <w:rPr>
          <w:rFonts w:ascii="Arial" w:hAnsi="Arial" w:cs="Arial"/>
          <w:sz w:val="20"/>
          <w:szCs w:val="20"/>
        </w:rPr>
        <w:t>Giulianini</w:t>
      </w:r>
      <w:proofErr w:type="spellEnd"/>
      <w:r w:rsidRPr="004C1CA2">
        <w:rPr>
          <w:rFonts w:ascii="Arial" w:hAnsi="Arial" w:cs="Arial"/>
          <w:sz w:val="20"/>
          <w:szCs w:val="20"/>
        </w:rPr>
        <w:t xml:space="preserve"> F, Boutin TS, </w:t>
      </w:r>
      <w:proofErr w:type="spellStart"/>
      <w:r w:rsidRPr="004C1CA2">
        <w:rPr>
          <w:rFonts w:ascii="Arial" w:hAnsi="Arial" w:cs="Arial"/>
          <w:sz w:val="20"/>
          <w:szCs w:val="20"/>
        </w:rPr>
        <w:t>Abdellaoui</w:t>
      </w:r>
      <w:proofErr w:type="spellEnd"/>
      <w:r w:rsidRPr="004C1CA2">
        <w:rPr>
          <w:rFonts w:ascii="Arial" w:hAnsi="Arial" w:cs="Arial"/>
          <w:sz w:val="20"/>
          <w:szCs w:val="20"/>
        </w:rPr>
        <w:t xml:space="preserve"> A, Zhao W, Medina-Gomez C, Bartz TM, Trompet S, Lange LA, Raffield L, van der </w:t>
      </w:r>
      <w:proofErr w:type="spellStart"/>
      <w:r w:rsidRPr="004C1CA2">
        <w:rPr>
          <w:rFonts w:ascii="Arial" w:hAnsi="Arial" w:cs="Arial"/>
          <w:sz w:val="20"/>
          <w:szCs w:val="20"/>
        </w:rPr>
        <w:t>Spek</w:t>
      </w:r>
      <w:proofErr w:type="spellEnd"/>
      <w:r w:rsidRPr="004C1CA2">
        <w:rPr>
          <w:rFonts w:ascii="Arial" w:hAnsi="Arial" w:cs="Arial"/>
          <w:sz w:val="20"/>
          <w:szCs w:val="20"/>
        </w:rPr>
        <w:t xml:space="preserve"> A, </w:t>
      </w:r>
      <w:proofErr w:type="spellStart"/>
      <w:r w:rsidRPr="004C1CA2">
        <w:rPr>
          <w:rFonts w:ascii="Arial" w:hAnsi="Arial" w:cs="Arial"/>
          <w:sz w:val="20"/>
          <w:szCs w:val="20"/>
        </w:rPr>
        <w:t>Galesloot</w:t>
      </w:r>
      <w:proofErr w:type="spellEnd"/>
      <w:r w:rsidRPr="004C1CA2">
        <w:rPr>
          <w:rFonts w:ascii="Arial" w:hAnsi="Arial" w:cs="Arial"/>
          <w:sz w:val="20"/>
          <w:szCs w:val="20"/>
        </w:rPr>
        <w:t xml:space="preserve"> TE, </w:t>
      </w:r>
      <w:proofErr w:type="spellStart"/>
      <w:r w:rsidRPr="004C1CA2">
        <w:rPr>
          <w:rFonts w:ascii="Arial" w:hAnsi="Arial" w:cs="Arial"/>
          <w:sz w:val="20"/>
          <w:szCs w:val="20"/>
        </w:rPr>
        <w:t>Proitsi</w:t>
      </w:r>
      <w:proofErr w:type="spellEnd"/>
      <w:r w:rsidRPr="004C1CA2">
        <w:rPr>
          <w:rFonts w:ascii="Arial" w:hAnsi="Arial" w:cs="Arial"/>
          <w:sz w:val="20"/>
          <w:szCs w:val="20"/>
        </w:rPr>
        <w:t xml:space="preserve"> P, </w:t>
      </w:r>
      <w:proofErr w:type="spellStart"/>
      <w:r w:rsidRPr="004C1CA2">
        <w:rPr>
          <w:rFonts w:ascii="Arial" w:hAnsi="Arial" w:cs="Arial"/>
          <w:sz w:val="20"/>
          <w:szCs w:val="20"/>
        </w:rPr>
        <w:t>Yanek</w:t>
      </w:r>
      <w:proofErr w:type="spellEnd"/>
      <w:r w:rsidRPr="004C1CA2">
        <w:rPr>
          <w:rFonts w:ascii="Arial" w:hAnsi="Arial" w:cs="Arial"/>
          <w:sz w:val="20"/>
          <w:szCs w:val="20"/>
        </w:rPr>
        <w:t xml:space="preserve"> LR, </w:t>
      </w:r>
      <w:proofErr w:type="spellStart"/>
      <w:r w:rsidRPr="004C1CA2">
        <w:rPr>
          <w:rFonts w:ascii="Arial" w:hAnsi="Arial" w:cs="Arial"/>
          <w:sz w:val="20"/>
          <w:szCs w:val="20"/>
        </w:rPr>
        <w:t>Bielak</w:t>
      </w:r>
      <w:proofErr w:type="spellEnd"/>
      <w:r w:rsidRPr="004C1CA2">
        <w:rPr>
          <w:rFonts w:ascii="Arial" w:hAnsi="Arial" w:cs="Arial"/>
          <w:sz w:val="20"/>
          <w:szCs w:val="20"/>
        </w:rPr>
        <w:t xml:space="preserve"> LF, Payton A, </w:t>
      </w:r>
      <w:proofErr w:type="spellStart"/>
      <w:r w:rsidRPr="004C1CA2">
        <w:rPr>
          <w:rFonts w:ascii="Arial" w:hAnsi="Arial" w:cs="Arial"/>
          <w:sz w:val="20"/>
          <w:szCs w:val="20"/>
        </w:rPr>
        <w:t>Murgia</w:t>
      </w:r>
      <w:proofErr w:type="spellEnd"/>
      <w:r w:rsidRPr="004C1CA2">
        <w:rPr>
          <w:rFonts w:ascii="Arial" w:hAnsi="Arial" w:cs="Arial"/>
          <w:sz w:val="20"/>
          <w:szCs w:val="20"/>
        </w:rPr>
        <w:t xml:space="preserve"> F, </w:t>
      </w:r>
      <w:proofErr w:type="spellStart"/>
      <w:r w:rsidRPr="004C1CA2">
        <w:rPr>
          <w:rFonts w:ascii="Arial" w:hAnsi="Arial" w:cs="Arial"/>
          <w:sz w:val="20"/>
          <w:szCs w:val="20"/>
        </w:rPr>
        <w:t>Concas</w:t>
      </w:r>
      <w:proofErr w:type="spellEnd"/>
      <w:r w:rsidRPr="004C1CA2">
        <w:rPr>
          <w:rFonts w:ascii="Arial" w:hAnsi="Arial" w:cs="Arial"/>
          <w:sz w:val="20"/>
          <w:szCs w:val="20"/>
        </w:rPr>
        <w:t xml:space="preserve"> MP, </w:t>
      </w:r>
      <w:proofErr w:type="spellStart"/>
      <w:r w:rsidRPr="004C1CA2">
        <w:rPr>
          <w:rFonts w:ascii="Arial" w:hAnsi="Arial" w:cs="Arial"/>
          <w:sz w:val="20"/>
          <w:szCs w:val="20"/>
        </w:rPr>
        <w:t>Biino</w:t>
      </w:r>
      <w:proofErr w:type="spellEnd"/>
      <w:r w:rsidRPr="004C1CA2">
        <w:rPr>
          <w:rFonts w:ascii="Arial" w:hAnsi="Arial" w:cs="Arial"/>
          <w:sz w:val="20"/>
          <w:szCs w:val="20"/>
        </w:rPr>
        <w:t xml:space="preserve"> G, Tajuddin SM, </w:t>
      </w:r>
      <w:proofErr w:type="spellStart"/>
      <w:r w:rsidRPr="004C1CA2">
        <w:rPr>
          <w:rFonts w:ascii="Arial" w:hAnsi="Arial" w:cs="Arial"/>
          <w:sz w:val="20"/>
          <w:szCs w:val="20"/>
        </w:rPr>
        <w:t>Seppälä</w:t>
      </w:r>
      <w:proofErr w:type="spellEnd"/>
      <w:r w:rsidRPr="004C1CA2">
        <w:rPr>
          <w:rFonts w:ascii="Arial" w:hAnsi="Arial" w:cs="Arial"/>
          <w:sz w:val="20"/>
          <w:szCs w:val="20"/>
        </w:rPr>
        <w:t xml:space="preserve"> I, Amin N, Boerwinkle E, </w:t>
      </w:r>
      <w:proofErr w:type="spellStart"/>
      <w:r w:rsidRPr="004C1CA2">
        <w:rPr>
          <w:rFonts w:ascii="Arial" w:hAnsi="Arial" w:cs="Arial"/>
          <w:sz w:val="20"/>
          <w:szCs w:val="20"/>
        </w:rPr>
        <w:t>Børglum</w:t>
      </w:r>
      <w:proofErr w:type="spellEnd"/>
      <w:r w:rsidRPr="004C1CA2">
        <w:rPr>
          <w:rFonts w:ascii="Arial" w:hAnsi="Arial" w:cs="Arial"/>
          <w:sz w:val="20"/>
          <w:szCs w:val="20"/>
        </w:rPr>
        <w:t xml:space="preserve"> AD, Campbell A, </w:t>
      </w:r>
      <w:proofErr w:type="spellStart"/>
      <w:r w:rsidRPr="004C1CA2">
        <w:rPr>
          <w:rFonts w:ascii="Arial" w:hAnsi="Arial" w:cs="Arial"/>
          <w:sz w:val="20"/>
          <w:szCs w:val="20"/>
        </w:rPr>
        <w:t>Demerath</w:t>
      </w:r>
      <w:proofErr w:type="spellEnd"/>
      <w:r w:rsidRPr="004C1CA2">
        <w:rPr>
          <w:rFonts w:ascii="Arial" w:hAnsi="Arial" w:cs="Arial"/>
          <w:sz w:val="20"/>
          <w:szCs w:val="20"/>
        </w:rPr>
        <w:t xml:space="preserve"> EW, Demuth I, </w:t>
      </w:r>
      <w:proofErr w:type="spellStart"/>
      <w:r w:rsidRPr="004C1CA2">
        <w:rPr>
          <w:rFonts w:ascii="Arial" w:hAnsi="Arial" w:cs="Arial"/>
          <w:sz w:val="20"/>
          <w:szCs w:val="20"/>
        </w:rPr>
        <w:t>Faul</w:t>
      </w:r>
      <w:proofErr w:type="spellEnd"/>
      <w:r w:rsidRPr="004C1CA2">
        <w:rPr>
          <w:rFonts w:ascii="Arial" w:hAnsi="Arial" w:cs="Arial"/>
          <w:sz w:val="20"/>
          <w:szCs w:val="20"/>
        </w:rPr>
        <w:t xml:space="preserve"> JD, Ford I, </w:t>
      </w:r>
      <w:proofErr w:type="spellStart"/>
      <w:r w:rsidRPr="004C1CA2">
        <w:rPr>
          <w:rFonts w:ascii="Arial" w:hAnsi="Arial" w:cs="Arial"/>
          <w:sz w:val="20"/>
          <w:szCs w:val="20"/>
        </w:rPr>
        <w:t>Gialluisi</w:t>
      </w:r>
      <w:proofErr w:type="spellEnd"/>
      <w:r w:rsidRPr="004C1CA2">
        <w:rPr>
          <w:rFonts w:ascii="Arial" w:hAnsi="Arial" w:cs="Arial"/>
          <w:sz w:val="20"/>
          <w:szCs w:val="20"/>
        </w:rPr>
        <w:t xml:space="preserve"> A, </w:t>
      </w:r>
      <w:proofErr w:type="spellStart"/>
      <w:r w:rsidRPr="004C1CA2">
        <w:rPr>
          <w:rFonts w:ascii="Arial" w:hAnsi="Arial" w:cs="Arial"/>
          <w:sz w:val="20"/>
          <w:szCs w:val="20"/>
        </w:rPr>
        <w:t>Gögele</w:t>
      </w:r>
      <w:proofErr w:type="spellEnd"/>
      <w:r w:rsidRPr="004C1CA2">
        <w:rPr>
          <w:rFonts w:ascii="Arial" w:hAnsi="Arial" w:cs="Arial"/>
          <w:sz w:val="20"/>
          <w:szCs w:val="20"/>
        </w:rPr>
        <w:t xml:space="preserve"> M, Graff M, </w:t>
      </w:r>
      <w:proofErr w:type="spellStart"/>
      <w:r w:rsidRPr="004C1CA2">
        <w:rPr>
          <w:rFonts w:ascii="Arial" w:hAnsi="Arial" w:cs="Arial"/>
          <w:sz w:val="20"/>
          <w:szCs w:val="20"/>
        </w:rPr>
        <w:t>Hingorani</w:t>
      </w:r>
      <w:proofErr w:type="spellEnd"/>
      <w:r w:rsidRPr="004C1CA2">
        <w:rPr>
          <w:rFonts w:ascii="Arial" w:hAnsi="Arial" w:cs="Arial"/>
          <w:sz w:val="20"/>
          <w:szCs w:val="20"/>
        </w:rPr>
        <w:t xml:space="preserve"> A, </w:t>
      </w:r>
      <w:proofErr w:type="spellStart"/>
      <w:r w:rsidRPr="004C1CA2">
        <w:rPr>
          <w:rFonts w:ascii="Arial" w:hAnsi="Arial" w:cs="Arial"/>
          <w:sz w:val="20"/>
          <w:szCs w:val="20"/>
        </w:rPr>
        <w:t>Hottenga</w:t>
      </w:r>
      <w:proofErr w:type="spellEnd"/>
      <w:r w:rsidRPr="004C1CA2">
        <w:rPr>
          <w:rFonts w:ascii="Arial" w:hAnsi="Arial" w:cs="Arial"/>
          <w:sz w:val="20"/>
          <w:szCs w:val="20"/>
        </w:rPr>
        <w:t xml:space="preserve"> JJ, </w:t>
      </w:r>
      <w:proofErr w:type="spellStart"/>
      <w:r w:rsidRPr="004C1CA2">
        <w:rPr>
          <w:rFonts w:ascii="Arial" w:hAnsi="Arial" w:cs="Arial"/>
          <w:sz w:val="20"/>
          <w:szCs w:val="20"/>
        </w:rPr>
        <w:t>Hougaard</w:t>
      </w:r>
      <w:proofErr w:type="spellEnd"/>
      <w:r w:rsidRPr="004C1CA2">
        <w:rPr>
          <w:rFonts w:ascii="Arial" w:hAnsi="Arial" w:cs="Arial"/>
          <w:sz w:val="20"/>
          <w:szCs w:val="20"/>
        </w:rPr>
        <w:t xml:space="preserve"> DM, </w:t>
      </w:r>
      <w:proofErr w:type="spellStart"/>
      <w:r w:rsidRPr="004C1CA2">
        <w:rPr>
          <w:rFonts w:ascii="Arial" w:hAnsi="Arial" w:cs="Arial"/>
          <w:sz w:val="20"/>
          <w:szCs w:val="20"/>
        </w:rPr>
        <w:t>Hurme</w:t>
      </w:r>
      <w:proofErr w:type="spellEnd"/>
      <w:r w:rsidRPr="004C1CA2">
        <w:rPr>
          <w:rFonts w:ascii="Arial" w:hAnsi="Arial" w:cs="Arial"/>
          <w:sz w:val="20"/>
          <w:szCs w:val="20"/>
        </w:rPr>
        <w:t xml:space="preserve"> MA, Ikram MA, </w:t>
      </w:r>
      <w:proofErr w:type="spellStart"/>
      <w:r w:rsidRPr="004C1CA2">
        <w:rPr>
          <w:rFonts w:ascii="Arial" w:hAnsi="Arial" w:cs="Arial"/>
          <w:sz w:val="20"/>
          <w:szCs w:val="20"/>
        </w:rPr>
        <w:t>Jylhä</w:t>
      </w:r>
      <w:proofErr w:type="spellEnd"/>
      <w:r w:rsidRPr="004C1CA2">
        <w:rPr>
          <w:rFonts w:ascii="Arial" w:hAnsi="Arial" w:cs="Arial"/>
          <w:sz w:val="20"/>
          <w:szCs w:val="20"/>
        </w:rPr>
        <w:t xml:space="preserve"> M, </w:t>
      </w:r>
      <w:proofErr w:type="spellStart"/>
      <w:r w:rsidRPr="004C1CA2">
        <w:rPr>
          <w:rFonts w:ascii="Arial" w:hAnsi="Arial" w:cs="Arial"/>
          <w:sz w:val="20"/>
          <w:szCs w:val="20"/>
        </w:rPr>
        <w:t>Kuh</w:t>
      </w:r>
      <w:proofErr w:type="spellEnd"/>
      <w:r w:rsidRPr="004C1CA2">
        <w:rPr>
          <w:rFonts w:ascii="Arial" w:hAnsi="Arial" w:cs="Arial"/>
          <w:sz w:val="20"/>
          <w:szCs w:val="20"/>
        </w:rPr>
        <w:t xml:space="preserve"> D, </w:t>
      </w:r>
      <w:proofErr w:type="spellStart"/>
      <w:r w:rsidRPr="004C1CA2">
        <w:rPr>
          <w:rFonts w:ascii="Arial" w:hAnsi="Arial" w:cs="Arial"/>
          <w:sz w:val="20"/>
          <w:szCs w:val="20"/>
        </w:rPr>
        <w:t>Ligthart</w:t>
      </w:r>
      <w:proofErr w:type="spellEnd"/>
      <w:r w:rsidRPr="004C1CA2">
        <w:rPr>
          <w:rFonts w:ascii="Arial" w:hAnsi="Arial" w:cs="Arial"/>
          <w:sz w:val="20"/>
          <w:szCs w:val="20"/>
        </w:rPr>
        <w:t xml:space="preserve"> L, </w:t>
      </w:r>
      <w:proofErr w:type="spellStart"/>
      <w:r w:rsidRPr="004C1CA2">
        <w:rPr>
          <w:rFonts w:ascii="Arial" w:hAnsi="Arial" w:cs="Arial"/>
          <w:sz w:val="20"/>
          <w:szCs w:val="20"/>
        </w:rPr>
        <w:t>Lill</w:t>
      </w:r>
      <w:proofErr w:type="spellEnd"/>
      <w:r w:rsidRPr="004C1CA2">
        <w:rPr>
          <w:rFonts w:ascii="Arial" w:hAnsi="Arial" w:cs="Arial"/>
          <w:sz w:val="20"/>
          <w:szCs w:val="20"/>
        </w:rPr>
        <w:t xml:space="preserve"> CM, </w:t>
      </w:r>
      <w:proofErr w:type="spellStart"/>
      <w:r w:rsidRPr="004C1CA2">
        <w:rPr>
          <w:rFonts w:ascii="Arial" w:hAnsi="Arial" w:cs="Arial"/>
          <w:sz w:val="20"/>
          <w:szCs w:val="20"/>
        </w:rPr>
        <w:t>Lindenberger</w:t>
      </w:r>
      <w:proofErr w:type="spellEnd"/>
      <w:r w:rsidRPr="004C1CA2">
        <w:rPr>
          <w:rFonts w:ascii="Arial" w:hAnsi="Arial" w:cs="Arial"/>
          <w:sz w:val="20"/>
          <w:szCs w:val="20"/>
        </w:rPr>
        <w:t xml:space="preserve"> U, Lumley T, </w:t>
      </w:r>
      <w:proofErr w:type="spellStart"/>
      <w:r w:rsidRPr="004C1CA2">
        <w:rPr>
          <w:rFonts w:ascii="Arial" w:hAnsi="Arial" w:cs="Arial"/>
          <w:sz w:val="20"/>
          <w:szCs w:val="20"/>
        </w:rPr>
        <w:t>Mägi</w:t>
      </w:r>
      <w:proofErr w:type="spellEnd"/>
      <w:r w:rsidRPr="004C1CA2">
        <w:rPr>
          <w:rFonts w:ascii="Arial" w:hAnsi="Arial" w:cs="Arial"/>
          <w:sz w:val="20"/>
          <w:szCs w:val="20"/>
        </w:rPr>
        <w:t xml:space="preserve"> R, Marques-Vidal P, </w:t>
      </w:r>
      <w:proofErr w:type="spellStart"/>
      <w:r w:rsidRPr="004C1CA2">
        <w:rPr>
          <w:rFonts w:ascii="Arial" w:hAnsi="Arial" w:cs="Arial"/>
          <w:sz w:val="20"/>
          <w:szCs w:val="20"/>
        </w:rPr>
        <w:t>Medland</w:t>
      </w:r>
      <w:proofErr w:type="spellEnd"/>
      <w:r w:rsidRPr="004C1CA2">
        <w:rPr>
          <w:rFonts w:ascii="Arial" w:hAnsi="Arial" w:cs="Arial"/>
          <w:sz w:val="20"/>
          <w:szCs w:val="20"/>
        </w:rPr>
        <w:t xml:space="preserve"> SE, Milani L, Nagy R, </w:t>
      </w:r>
      <w:proofErr w:type="spellStart"/>
      <w:r w:rsidRPr="004C1CA2">
        <w:rPr>
          <w:rFonts w:ascii="Arial" w:hAnsi="Arial" w:cs="Arial"/>
          <w:sz w:val="20"/>
          <w:szCs w:val="20"/>
        </w:rPr>
        <w:t>Ollier</w:t>
      </w:r>
      <w:proofErr w:type="spellEnd"/>
      <w:r w:rsidRPr="004C1CA2">
        <w:rPr>
          <w:rFonts w:ascii="Arial" w:hAnsi="Arial" w:cs="Arial"/>
          <w:sz w:val="20"/>
          <w:szCs w:val="20"/>
        </w:rPr>
        <w:t xml:space="preserve"> WER, </w:t>
      </w:r>
      <w:proofErr w:type="spellStart"/>
      <w:r w:rsidRPr="004C1CA2">
        <w:rPr>
          <w:rFonts w:ascii="Arial" w:hAnsi="Arial" w:cs="Arial"/>
          <w:sz w:val="20"/>
          <w:szCs w:val="20"/>
        </w:rPr>
        <w:t>Peyser</w:t>
      </w:r>
      <w:proofErr w:type="spellEnd"/>
      <w:r w:rsidRPr="004C1CA2">
        <w:rPr>
          <w:rFonts w:ascii="Arial" w:hAnsi="Arial" w:cs="Arial"/>
          <w:sz w:val="20"/>
          <w:szCs w:val="20"/>
        </w:rPr>
        <w:t xml:space="preserve"> PA, </w:t>
      </w:r>
      <w:proofErr w:type="spellStart"/>
      <w:r w:rsidRPr="004C1CA2">
        <w:rPr>
          <w:rFonts w:ascii="Arial" w:hAnsi="Arial" w:cs="Arial"/>
          <w:sz w:val="20"/>
          <w:szCs w:val="20"/>
        </w:rPr>
        <w:t>Pramstaller</w:t>
      </w:r>
      <w:proofErr w:type="spellEnd"/>
      <w:r w:rsidRPr="004C1CA2">
        <w:rPr>
          <w:rFonts w:ascii="Arial" w:hAnsi="Arial" w:cs="Arial"/>
          <w:sz w:val="20"/>
          <w:szCs w:val="20"/>
        </w:rPr>
        <w:t xml:space="preserve"> PP, </w:t>
      </w:r>
      <w:proofErr w:type="spellStart"/>
      <w:r w:rsidRPr="004C1CA2">
        <w:rPr>
          <w:rFonts w:ascii="Arial" w:hAnsi="Arial" w:cs="Arial"/>
          <w:sz w:val="20"/>
          <w:szCs w:val="20"/>
        </w:rPr>
        <w:t>Ridker</w:t>
      </w:r>
      <w:proofErr w:type="spellEnd"/>
      <w:r w:rsidRPr="004C1CA2">
        <w:rPr>
          <w:rFonts w:ascii="Arial" w:hAnsi="Arial" w:cs="Arial"/>
          <w:sz w:val="20"/>
          <w:szCs w:val="20"/>
        </w:rPr>
        <w:t xml:space="preserve"> PM, </w:t>
      </w:r>
      <w:proofErr w:type="spellStart"/>
      <w:r w:rsidRPr="004C1CA2">
        <w:rPr>
          <w:rFonts w:ascii="Arial" w:hAnsi="Arial" w:cs="Arial"/>
          <w:sz w:val="20"/>
          <w:szCs w:val="20"/>
        </w:rPr>
        <w:t>Rivadeneira</w:t>
      </w:r>
      <w:proofErr w:type="spellEnd"/>
      <w:r w:rsidRPr="004C1CA2">
        <w:rPr>
          <w:rFonts w:ascii="Arial" w:hAnsi="Arial" w:cs="Arial"/>
          <w:sz w:val="20"/>
          <w:szCs w:val="20"/>
        </w:rPr>
        <w:t xml:space="preserve"> F, Ruggiero D, Saba Y, Schmidt R, Schmidt H, </w:t>
      </w:r>
      <w:proofErr w:type="spellStart"/>
      <w:r w:rsidRPr="004C1CA2">
        <w:rPr>
          <w:rFonts w:ascii="Arial" w:hAnsi="Arial" w:cs="Arial"/>
          <w:sz w:val="20"/>
          <w:szCs w:val="20"/>
        </w:rPr>
        <w:t>Slagboom</w:t>
      </w:r>
      <w:proofErr w:type="spellEnd"/>
      <w:r w:rsidRPr="004C1CA2">
        <w:rPr>
          <w:rFonts w:ascii="Arial" w:hAnsi="Arial" w:cs="Arial"/>
          <w:sz w:val="20"/>
          <w:szCs w:val="20"/>
        </w:rPr>
        <w:t xml:space="preserve"> PE, Smith BH, Smith JA, Sotoodehnia N, </w:t>
      </w:r>
      <w:proofErr w:type="spellStart"/>
      <w:r w:rsidRPr="004C1CA2">
        <w:rPr>
          <w:rFonts w:ascii="Arial" w:hAnsi="Arial" w:cs="Arial"/>
          <w:sz w:val="20"/>
          <w:szCs w:val="20"/>
        </w:rPr>
        <w:t>Steinhagen</w:t>
      </w:r>
      <w:proofErr w:type="spellEnd"/>
      <w:r w:rsidRPr="004C1CA2">
        <w:rPr>
          <w:rFonts w:ascii="Arial" w:hAnsi="Arial" w:cs="Arial"/>
          <w:sz w:val="20"/>
          <w:szCs w:val="20"/>
        </w:rPr>
        <w:t xml:space="preserve">-Thiessen E, van </w:t>
      </w:r>
      <w:proofErr w:type="spellStart"/>
      <w:r w:rsidRPr="004C1CA2">
        <w:rPr>
          <w:rFonts w:ascii="Arial" w:hAnsi="Arial" w:cs="Arial"/>
          <w:sz w:val="20"/>
          <w:szCs w:val="20"/>
        </w:rPr>
        <w:t>Rooij</w:t>
      </w:r>
      <w:proofErr w:type="spellEnd"/>
      <w:r w:rsidRPr="004C1CA2">
        <w:rPr>
          <w:rFonts w:ascii="Arial" w:hAnsi="Arial" w:cs="Arial"/>
          <w:sz w:val="20"/>
          <w:szCs w:val="20"/>
        </w:rPr>
        <w:t xml:space="preserve"> FJA, Verbeek AL, Vermeulen SH, </w:t>
      </w:r>
      <w:proofErr w:type="spellStart"/>
      <w:r w:rsidRPr="004C1CA2">
        <w:rPr>
          <w:rFonts w:ascii="Arial" w:hAnsi="Arial" w:cs="Arial"/>
          <w:sz w:val="20"/>
          <w:szCs w:val="20"/>
        </w:rPr>
        <w:t>Vollenweider</w:t>
      </w:r>
      <w:proofErr w:type="spellEnd"/>
      <w:r w:rsidRPr="004C1CA2">
        <w:rPr>
          <w:rFonts w:ascii="Arial" w:hAnsi="Arial" w:cs="Arial"/>
          <w:sz w:val="20"/>
          <w:szCs w:val="20"/>
        </w:rPr>
        <w:t xml:space="preserve"> P, Wang Y, </w:t>
      </w:r>
      <w:proofErr w:type="spellStart"/>
      <w:r w:rsidRPr="004C1CA2">
        <w:rPr>
          <w:rFonts w:ascii="Arial" w:hAnsi="Arial" w:cs="Arial"/>
          <w:sz w:val="20"/>
          <w:szCs w:val="20"/>
        </w:rPr>
        <w:t>Werge</w:t>
      </w:r>
      <w:proofErr w:type="spellEnd"/>
      <w:r w:rsidRPr="004C1CA2">
        <w:rPr>
          <w:rFonts w:ascii="Arial" w:hAnsi="Arial" w:cs="Arial"/>
          <w:sz w:val="20"/>
          <w:szCs w:val="20"/>
        </w:rPr>
        <w:t xml:space="preserve"> T, Whitfield JB, </w:t>
      </w:r>
      <w:proofErr w:type="spellStart"/>
      <w:r w:rsidRPr="004C1CA2">
        <w:rPr>
          <w:rFonts w:ascii="Arial" w:hAnsi="Arial" w:cs="Arial"/>
          <w:sz w:val="20"/>
          <w:szCs w:val="20"/>
        </w:rPr>
        <w:t>Zonderman</w:t>
      </w:r>
      <w:proofErr w:type="spellEnd"/>
      <w:r w:rsidRPr="004C1CA2">
        <w:rPr>
          <w:rFonts w:ascii="Arial" w:hAnsi="Arial" w:cs="Arial"/>
          <w:sz w:val="20"/>
          <w:szCs w:val="20"/>
        </w:rPr>
        <w:t xml:space="preserve"> AB, </w:t>
      </w:r>
      <w:proofErr w:type="spellStart"/>
      <w:r w:rsidRPr="004C1CA2">
        <w:rPr>
          <w:rFonts w:ascii="Arial" w:hAnsi="Arial" w:cs="Arial"/>
          <w:sz w:val="20"/>
          <w:szCs w:val="20"/>
        </w:rPr>
        <w:t>Lehtimäki</w:t>
      </w:r>
      <w:proofErr w:type="spellEnd"/>
      <w:r w:rsidRPr="004C1CA2">
        <w:rPr>
          <w:rFonts w:ascii="Arial" w:hAnsi="Arial" w:cs="Arial"/>
          <w:sz w:val="20"/>
          <w:szCs w:val="20"/>
        </w:rPr>
        <w:t xml:space="preserve"> T, Evans MK, </w:t>
      </w:r>
      <w:proofErr w:type="spellStart"/>
      <w:r w:rsidRPr="004C1CA2">
        <w:rPr>
          <w:rFonts w:ascii="Arial" w:hAnsi="Arial" w:cs="Arial"/>
          <w:sz w:val="20"/>
          <w:szCs w:val="20"/>
        </w:rPr>
        <w:t>Pirastu</w:t>
      </w:r>
      <w:proofErr w:type="spellEnd"/>
      <w:r w:rsidRPr="004C1CA2">
        <w:rPr>
          <w:rFonts w:ascii="Arial" w:hAnsi="Arial" w:cs="Arial"/>
          <w:sz w:val="20"/>
          <w:szCs w:val="20"/>
        </w:rPr>
        <w:t xml:space="preserve"> M, Fuchsberger C, Bertram L, Pendleton N, </w:t>
      </w:r>
      <w:proofErr w:type="spellStart"/>
      <w:r w:rsidRPr="004C1CA2">
        <w:rPr>
          <w:rFonts w:ascii="Arial" w:hAnsi="Arial" w:cs="Arial"/>
          <w:sz w:val="20"/>
          <w:szCs w:val="20"/>
        </w:rPr>
        <w:t>Kardia</w:t>
      </w:r>
      <w:proofErr w:type="spellEnd"/>
      <w:r w:rsidRPr="004C1CA2">
        <w:rPr>
          <w:rFonts w:ascii="Arial" w:hAnsi="Arial" w:cs="Arial"/>
          <w:sz w:val="20"/>
          <w:szCs w:val="20"/>
        </w:rPr>
        <w:t xml:space="preserve"> SLR, </w:t>
      </w:r>
      <w:proofErr w:type="spellStart"/>
      <w:r w:rsidRPr="004C1CA2">
        <w:rPr>
          <w:rFonts w:ascii="Arial" w:hAnsi="Arial" w:cs="Arial"/>
          <w:sz w:val="20"/>
          <w:szCs w:val="20"/>
        </w:rPr>
        <w:t>Ciullo</w:t>
      </w:r>
      <w:proofErr w:type="spellEnd"/>
      <w:r w:rsidRPr="004C1CA2">
        <w:rPr>
          <w:rFonts w:ascii="Arial" w:hAnsi="Arial" w:cs="Arial"/>
          <w:sz w:val="20"/>
          <w:szCs w:val="20"/>
        </w:rPr>
        <w:t xml:space="preserve"> M, Becker DM, Wong A, </w:t>
      </w:r>
      <w:r w:rsidRPr="004C1CA2">
        <w:rPr>
          <w:rFonts w:ascii="Arial" w:hAnsi="Arial" w:cs="Arial"/>
          <w:b/>
          <w:bCs/>
          <w:sz w:val="20"/>
          <w:szCs w:val="20"/>
        </w:rPr>
        <w:t>Psaty</w:t>
      </w:r>
      <w:r w:rsidRPr="004C1CA2">
        <w:rPr>
          <w:rFonts w:ascii="Arial" w:hAnsi="Arial" w:cs="Arial"/>
          <w:sz w:val="20"/>
          <w:szCs w:val="20"/>
        </w:rPr>
        <w:t xml:space="preserve"> BM, van </w:t>
      </w:r>
      <w:proofErr w:type="spellStart"/>
      <w:r w:rsidRPr="004C1CA2">
        <w:rPr>
          <w:rFonts w:ascii="Arial" w:hAnsi="Arial" w:cs="Arial"/>
          <w:sz w:val="20"/>
          <w:szCs w:val="20"/>
        </w:rPr>
        <w:t>Duijn</w:t>
      </w:r>
      <w:proofErr w:type="spellEnd"/>
      <w:r w:rsidRPr="004C1CA2">
        <w:rPr>
          <w:rFonts w:ascii="Arial" w:hAnsi="Arial" w:cs="Arial"/>
          <w:sz w:val="20"/>
          <w:szCs w:val="20"/>
        </w:rPr>
        <w:t xml:space="preserve"> CM, Wilson JG, </w:t>
      </w:r>
      <w:proofErr w:type="spellStart"/>
      <w:r w:rsidRPr="004C1CA2">
        <w:rPr>
          <w:rFonts w:ascii="Arial" w:hAnsi="Arial" w:cs="Arial"/>
          <w:sz w:val="20"/>
          <w:szCs w:val="20"/>
        </w:rPr>
        <w:t>Jukema</w:t>
      </w:r>
      <w:proofErr w:type="spellEnd"/>
      <w:r w:rsidRPr="004C1CA2">
        <w:rPr>
          <w:rFonts w:ascii="Arial" w:hAnsi="Arial" w:cs="Arial"/>
          <w:sz w:val="20"/>
          <w:szCs w:val="20"/>
        </w:rPr>
        <w:t xml:space="preserve"> JW, </w:t>
      </w:r>
      <w:proofErr w:type="spellStart"/>
      <w:r w:rsidRPr="004C1CA2">
        <w:rPr>
          <w:rFonts w:ascii="Arial" w:hAnsi="Arial" w:cs="Arial"/>
          <w:sz w:val="20"/>
          <w:szCs w:val="20"/>
        </w:rPr>
        <w:t>Kiemeney</w:t>
      </w:r>
      <w:proofErr w:type="spellEnd"/>
      <w:r w:rsidRPr="004C1CA2">
        <w:rPr>
          <w:rFonts w:ascii="Arial" w:hAnsi="Arial" w:cs="Arial"/>
          <w:sz w:val="20"/>
          <w:szCs w:val="20"/>
        </w:rPr>
        <w:t xml:space="preserve"> L, </w:t>
      </w:r>
      <w:proofErr w:type="spellStart"/>
      <w:r w:rsidRPr="004C1CA2">
        <w:rPr>
          <w:rFonts w:ascii="Arial" w:hAnsi="Arial" w:cs="Arial"/>
          <w:sz w:val="20"/>
          <w:szCs w:val="20"/>
        </w:rPr>
        <w:t>Uitterlinden</w:t>
      </w:r>
      <w:proofErr w:type="spellEnd"/>
      <w:r w:rsidRPr="004C1CA2">
        <w:rPr>
          <w:rFonts w:ascii="Arial" w:hAnsi="Arial" w:cs="Arial"/>
          <w:sz w:val="20"/>
          <w:szCs w:val="20"/>
        </w:rPr>
        <w:t xml:space="preserve"> AG, </w:t>
      </w:r>
      <w:proofErr w:type="spellStart"/>
      <w:r w:rsidRPr="004C1CA2">
        <w:rPr>
          <w:rFonts w:ascii="Arial" w:hAnsi="Arial" w:cs="Arial"/>
          <w:sz w:val="20"/>
          <w:szCs w:val="20"/>
        </w:rPr>
        <w:t>Franceschini</w:t>
      </w:r>
      <w:proofErr w:type="spellEnd"/>
      <w:r w:rsidRPr="004C1CA2">
        <w:rPr>
          <w:rFonts w:ascii="Arial" w:hAnsi="Arial" w:cs="Arial"/>
          <w:sz w:val="20"/>
          <w:szCs w:val="20"/>
        </w:rPr>
        <w:t xml:space="preserve"> N, North KE, Weir DR, </w:t>
      </w:r>
      <w:proofErr w:type="spellStart"/>
      <w:r w:rsidRPr="004C1CA2">
        <w:rPr>
          <w:rFonts w:ascii="Arial" w:hAnsi="Arial" w:cs="Arial"/>
          <w:sz w:val="20"/>
          <w:szCs w:val="20"/>
        </w:rPr>
        <w:t>Metspalu</w:t>
      </w:r>
      <w:proofErr w:type="spellEnd"/>
      <w:r w:rsidRPr="004C1CA2">
        <w:rPr>
          <w:rFonts w:ascii="Arial" w:hAnsi="Arial" w:cs="Arial"/>
          <w:sz w:val="20"/>
          <w:szCs w:val="20"/>
        </w:rPr>
        <w:t xml:space="preserve"> A, </w:t>
      </w:r>
      <w:proofErr w:type="spellStart"/>
      <w:r w:rsidRPr="004C1CA2">
        <w:rPr>
          <w:rFonts w:ascii="Arial" w:hAnsi="Arial" w:cs="Arial"/>
          <w:sz w:val="20"/>
          <w:szCs w:val="20"/>
        </w:rPr>
        <w:t>Boomsma</w:t>
      </w:r>
      <w:proofErr w:type="spellEnd"/>
      <w:r w:rsidRPr="004C1CA2">
        <w:rPr>
          <w:rFonts w:ascii="Arial" w:hAnsi="Arial" w:cs="Arial"/>
          <w:sz w:val="20"/>
          <w:szCs w:val="20"/>
        </w:rPr>
        <w:t xml:space="preserve"> DI, Hayward C, Chasman D, Martin NG, Sattar N, Campbell H, Esko T, </w:t>
      </w:r>
      <w:proofErr w:type="spellStart"/>
      <w:r w:rsidRPr="004C1CA2">
        <w:rPr>
          <w:rFonts w:ascii="Arial" w:hAnsi="Arial" w:cs="Arial"/>
          <w:sz w:val="20"/>
          <w:szCs w:val="20"/>
        </w:rPr>
        <w:t>Kutalik</w:t>
      </w:r>
      <w:proofErr w:type="spellEnd"/>
      <w:r w:rsidRPr="004C1CA2">
        <w:rPr>
          <w:rFonts w:ascii="Arial" w:hAnsi="Arial" w:cs="Arial"/>
          <w:sz w:val="20"/>
          <w:szCs w:val="20"/>
        </w:rPr>
        <w:t xml:space="preserve"> Z, Wilson JF. </w:t>
      </w:r>
      <w:hyperlink r:id="rId1681" w:history="1">
        <w:r w:rsidRPr="006218C5">
          <w:rPr>
            <w:rFonts w:ascii="Arial" w:hAnsi="Arial" w:cs="Arial"/>
            <w:b/>
            <w:i/>
            <w:sz w:val="20"/>
            <w:szCs w:val="20"/>
          </w:rPr>
          <w:t>Genome-wide meta-analysis associates HLA-DQA1/DRB1 and LPA and lifestyle factors with human longevity.</w:t>
        </w:r>
      </w:hyperlink>
      <w:r w:rsidRPr="004C1CA2">
        <w:rPr>
          <w:rStyle w:val="jrnl"/>
          <w:rFonts w:ascii="Arial" w:hAnsi="Arial" w:cs="Arial"/>
          <w:sz w:val="20"/>
          <w:szCs w:val="20"/>
        </w:rPr>
        <w:t xml:space="preserve"> </w:t>
      </w:r>
      <w:r>
        <w:rPr>
          <w:rFonts w:ascii="Arial" w:hAnsi="Arial" w:cs="Arial"/>
          <w:sz w:val="20"/>
          <w:szCs w:val="20"/>
        </w:rPr>
        <w:t xml:space="preserve">Nat </w:t>
      </w:r>
      <w:proofErr w:type="spellStart"/>
      <w:r>
        <w:rPr>
          <w:rFonts w:ascii="Arial" w:hAnsi="Arial" w:cs="Arial"/>
          <w:sz w:val="20"/>
          <w:szCs w:val="20"/>
        </w:rPr>
        <w:t>Commun</w:t>
      </w:r>
      <w:proofErr w:type="spellEnd"/>
      <w:r>
        <w:rPr>
          <w:rFonts w:ascii="Arial" w:hAnsi="Arial" w:cs="Arial"/>
          <w:sz w:val="20"/>
          <w:szCs w:val="20"/>
        </w:rPr>
        <w:t xml:space="preserve">. 2017 Oct 13. Vol. 8, issue </w:t>
      </w:r>
      <w:r w:rsidRPr="004C1CA2">
        <w:rPr>
          <w:rFonts w:ascii="Arial" w:hAnsi="Arial" w:cs="Arial"/>
          <w:sz w:val="20"/>
          <w:szCs w:val="20"/>
        </w:rPr>
        <w:t>1</w:t>
      </w:r>
      <w:r>
        <w:rPr>
          <w:rFonts w:ascii="Arial" w:hAnsi="Arial" w:cs="Arial"/>
          <w:sz w:val="20"/>
          <w:szCs w:val="20"/>
        </w:rPr>
        <w:t xml:space="preserve">, p. </w:t>
      </w:r>
      <w:r w:rsidRPr="004C1CA2">
        <w:rPr>
          <w:rFonts w:ascii="Arial" w:hAnsi="Arial" w:cs="Arial"/>
          <w:sz w:val="20"/>
          <w:szCs w:val="20"/>
        </w:rPr>
        <w:t>910. PM: 29030599</w:t>
      </w:r>
      <w:r>
        <w:rPr>
          <w:rFonts w:ascii="Arial" w:hAnsi="Arial" w:cs="Arial"/>
          <w:sz w:val="20"/>
          <w:szCs w:val="20"/>
        </w:rPr>
        <w:t xml:space="preserve">. </w:t>
      </w:r>
      <w:hyperlink r:id="rId1682" w:history="1">
        <w:r w:rsidRPr="006218C5">
          <w:rPr>
            <w:rFonts w:ascii="Arial" w:hAnsi="Arial" w:cs="Arial"/>
            <w:sz w:val="20"/>
            <w:szCs w:val="20"/>
          </w:rPr>
          <w:t>PMC5715013</w:t>
        </w:r>
      </w:hyperlink>
      <w:r w:rsidRPr="006218C5">
        <w:rPr>
          <w:rFonts w:ascii="Arial" w:hAnsi="Arial" w:cs="Arial"/>
          <w:sz w:val="20"/>
          <w:szCs w:val="20"/>
        </w:rPr>
        <w:t>.</w:t>
      </w:r>
    </w:p>
    <w:p w14:paraId="6350F4B7" w14:textId="77777777" w:rsidR="00506BFB" w:rsidRPr="00F04301" w:rsidRDefault="00506BFB" w:rsidP="00F04301">
      <w:r w:rsidRPr="004B6040">
        <w:rPr>
          <w:rFonts w:ascii="Arial" w:hAnsi="Arial" w:cs="Arial"/>
          <w:sz w:val="20"/>
          <w:szCs w:val="20"/>
        </w:rPr>
        <w:t xml:space="preserve">Joyce KE, Biggs ML, </w:t>
      </w:r>
      <w:proofErr w:type="spellStart"/>
      <w:r w:rsidRPr="004B6040">
        <w:rPr>
          <w:rFonts w:ascii="Arial" w:hAnsi="Arial" w:cs="Arial"/>
          <w:sz w:val="20"/>
          <w:szCs w:val="20"/>
        </w:rPr>
        <w:t>Djoussé</w:t>
      </w:r>
      <w:proofErr w:type="spellEnd"/>
      <w:r w:rsidRPr="004B6040">
        <w:rPr>
          <w:rFonts w:ascii="Arial" w:hAnsi="Arial" w:cs="Arial"/>
          <w:sz w:val="20"/>
          <w:szCs w:val="20"/>
        </w:rPr>
        <w:t xml:space="preserve"> L, Ix JH, Kizer JR, Siscovick DS, Shores MM,</w:t>
      </w:r>
      <w:r w:rsidRPr="006B4882">
        <w:rPr>
          <w:rFonts w:ascii="Arial" w:hAnsi="Arial" w:cs="Arial"/>
          <w:sz w:val="20"/>
          <w:szCs w:val="20"/>
        </w:rPr>
        <w:t xml:space="preserve"> Matsumoto AM, Mukamal KJ. </w:t>
      </w:r>
      <w:hyperlink r:id="rId1683" w:history="1">
        <w:r w:rsidRPr="006B4882">
          <w:rPr>
            <w:rFonts w:ascii="Arial" w:hAnsi="Arial" w:cs="Arial"/>
            <w:b/>
            <w:i/>
            <w:sz w:val="20"/>
            <w:szCs w:val="20"/>
          </w:rPr>
          <w:t xml:space="preserve">Testosterone, Dihydrotestosterone, Sex Hormone Binding Globulin and Incident Diabetes among Older Men: </w:t>
        </w:r>
        <w:proofErr w:type="gramStart"/>
        <w:r w:rsidRPr="006B4882">
          <w:rPr>
            <w:rFonts w:ascii="Arial" w:hAnsi="Arial" w:cs="Arial"/>
            <w:b/>
            <w:i/>
            <w:sz w:val="20"/>
            <w:szCs w:val="20"/>
          </w:rPr>
          <w:t>the</w:t>
        </w:r>
        <w:proofErr w:type="gramEnd"/>
        <w:r w:rsidRPr="006B4882">
          <w:rPr>
            <w:rFonts w:ascii="Arial" w:hAnsi="Arial" w:cs="Arial"/>
            <w:b/>
            <w:i/>
            <w:sz w:val="20"/>
            <w:szCs w:val="20"/>
          </w:rPr>
          <w:t xml:space="preserve"> Cardiovascular Health Study.</w:t>
        </w:r>
      </w:hyperlink>
      <w:r w:rsidRPr="006B4882">
        <w:rPr>
          <w:rFonts w:ascii="Arial" w:hAnsi="Arial" w:cs="Arial"/>
          <w:sz w:val="20"/>
          <w:szCs w:val="20"/>
        </w:rPr>
        <w:t xml:space="preserve"> J</w:t>
      </w:r>
      <w:r>
        <w:rPr>
          <w:rFonts w:ascii="Arial" w:hAnsi="Arial" w:cs="Arial"/>
          <w:sz w:val="20"/>
          <w:szCs w:val="20"/>
        </w:rPr>
        <w:t>.</w:t>
      </w:r>
      <w:r w:rsidRPr="006B4882">
        <w:rPr>
          <w:rFonts w:ascii="Arial" w:hAnsi="Arial" w:cs="Arial"/>
          <w:sz w:val="20"/>
          <w:szCs w:val="20"/>
        </w:rPr>
        <w:t xml:space="preserve"> Clin</w:t>
      </w:r>
      <w:r>
        <w:rPr>
          <w:rFonts w:ascii="Arial" w:hAnsi="Arial" w:cs="Arial"/>
          <w:sz w:val="20"/>
          <w:szCs w:val="20"/>
        </w:rPr>
        <w:t>.</w:t>
      </w:r>
      <w:r w:rsidRPr="006B4882">
        <w:rPr>
          <w:rFonts w:ascii="Arial" w:hAnsi="Arial" w:cs="Arial"/>
          <w:sz w:val="20"/>
          <w:szCs w:val="20"/>
        </w:rPr>
        <w:t xml:space="preserve"> Endocrinol</w:t>
      </w:r>
      <w:r>
        <w:rPr>
          <w:rFonts w:ascii="Arial" w:hAnsi="Arial" w:cs="Arial"/>
          <w:sz w:val="20"/>
          <w:szCs w:val="20"/>
        </w:rPr>
        <w:t>.</w:t>
      </w:r>
      <w:r w:rsidRPr="006B4882">
        <w:rPr>
          <w:rFonts w:ascii="Arial" w:hAnsi="Arial" w:cs="Arial"/>
          <w:sz w:val="20"/>
          <w:szCs w:val="20"/>
        </w:rPr>
        <w:t xml:space="preserve"> </w:t>
      </w:r>
      <w:proofErr w:type="spellStart"/>
      <w:r w:rsidRPr="006B4882">
        <w:rPr>
          <w:rFonts w:ascii="Arial" w:hAnsi="Arial" w:cs="Arial"/>
          <w:sz w:val="20"/>
          <w:szCs w:val="20"/>
        </w:rPr>
        <w:t>Metab</w:t>
      </w:r>
      <w:proofErr w:type="spellEnd"/>
      <w:r w:rsidRPr="006B4882">
        <w:rPr>
          <w:rFonts w:ascii="Arial" w:hAnsi="Arial" w:cs="Arial"/>
          <w:sz w:val="20"/>
          <w:szCs w:val="20"/>
        </w:rPr>
        <w:t xml:space="preserve">. </w:t>
      </w:r>
      <w:r>
        <w:rPr>
          <w:rFonts w:ascii="Arial" w:hAnsi="Arial" w:cs="Arial"/>
          <w:sz w:val="20"/>
          <w:szCs w:val="20"/>
        </w:rPr>
        <w:t>2017 Jan. Vol. 102, issue 1, pp. 33-39. PM</w:t>
      </w:r>
      <w:r w:rsidRPr="006B4882">
        <w:rPr>
          <w:rFonts w:ascii="Arial" w:hAnsi="Arial" w:cs="Arial"/>
          <w:sz w:val="20"/>
          <w:szCs w:val="20"/>
        </w:rPr>
        <w:t>:</w:t>
      </w:r>
      <w:r>
        <w:rPr>
          <w:rFonts w:ascii="Arial" w:hAnsi="Arial" w:cs="Arial"/>
          <w:sz w:val="20"/>
          <w:szCs w:val="20"/>
        </w:rPr>
        <w:t xml:space="preserve"> </w:t>
      </w:r>
      <w:r w:rsidRPr="006B4882">
        <w:rPr>
          <w:rFonts w:ascii="Arial" w:hAnsi="Arial" w:cs="Arial"/>
          <w:sz w:val="20"/>
          <w:szCs w:val="20"/>
        </w:rPr>
        <w:t>27732332</w:t>
      </w:r>
      <w:r>
        <w:rPr>
          <w:rFonts w:ascii="Arial" w:hAnsi="Arial" w:cs="Arial"/>
          <w:sz w:val="20"/>
          <w:szCs w:val="20"/>
        </w:rPr>
        <w:t>.</w:t>
      </w:r>
      <w:r w:rsidR="00152662">
        <w:rPr>
          <w:rFonts w:ascii="Arial" w:hAnsi="Arial" w:cs="Arial"/>
          <w:sz w:val="20"/>
          <w:szCs w:val="20"/>
        </w:rPr>
        <w:t xml:space="preserve"> </w:t>
      </w:r>
      <w:hyperlink r:id="rId1684" w:history="1">
        <w:r w:rsidR="00F04301" w:rsidRPr="00F04301">
          <w:rPr>
            <w:rFonts w:ascii="Arial" w:hAnsi="Arial" w:cs="Arial"/>
            <w:sz w:val="20"/>
            <w:szCs w:val="20"/>
          </w:rPr>
          <w:t>PMC5413109</w:t>
        </w:r>
      </w:hyperlink>
      <w:r w:rsidR="00F04301" w:rsidRPr="00F04301">
        <w:rPr>
          <w:rFonts w:ascii="Arial" w:hAnsi="Arial" w:cs="Arial"/>
          <w:sz w:val="20"/>
          <w:szCs w:val="20"/>
        </w:rPr>
        <w:t>.</w:t>
      </w:r>
    </w:p>
    <w:p w14:paraId="33C900B9" w14:textId="77777777" w:rsidR="00894BCD" w:rsidRDefault="00F356FA" w:rsidP="000B1DB4">
      <w:pPr>
        <w:rPr>
          <w:rFonts w:ascii="Arial" w:hAnsi="Arial" w:cs="Arial"/>
          <w:sz w:val="20"/>
          <w:szCs w:val="20"/>
        </w:rPr>
      </w:pPr>
      <w:hyperlink r:id="rId1685" w:history="1">
        <w:r w:rsidR="00894BCD" w:rsidRPr="00654987">
          <w:rPr>
            <w:rFonts w:ascii="Arial" w:hAnsi="Arial" w:cs="Arial"/>
            <w:sz w:val="20"/>
            <w:szCs w:val="20"/>
          </w:rPr>
          <w:t>Justice AE</w:t>
        </w:r>
      </w:hyperlink>
      <w:r w:rsidR="00894BCD" w:rsidRPr="00654987">
        <w:rPr>
          <w:rFonts w:ascii="Arial" w:hAnsi="Arial" w:cs="Arial"/>
          <w:sz w:val="20"/>
          <w:szCs w:val="20"/>
        </w:rPr>
        <w:t xml:space="preserve">, </w:t>
      </w:r>
      <w:hyperlink r:id="rId1686" w:history="1">
        <w:r w:rsidR="00894BCD" w:rsidRPr="00654987">
          <w:rPr>
            <w:rFonts w:ascii="Arial" w:hAnsi="Arial" w:cs="Arial"/>
            <w:sz w:val="20"/>
            <w:szCs w:val="20"/>
          </w:rPr>
          <w:t>Winkler TW</w:t>
        </w:r>
      </w:hyperlink>
      <w:r w:rsidR="00894BCD" w:rsidRPr="00654987">
        <w:rPr>
          <w:rFonts w:ascii="Arial" w:hAnsi="Arial" w:cs="Arial"/>
          <w:sz w:val="20"/>
          <w:szCs w:val="20"/>
        </w:rPr>
        <w:t xml:space="preserve">, </w:t>
      </w:r>
      <w:hyperlink r:id="rId1687" w:history="1">
        <w:proofErr w:type="spellStart"/>
        <w:r w:rsidR="00894BCD" w:rsidRPr="00654987">
          <w:rPr>
            <w:rFonts w:ascii="Arial" w:hAnsi="Arial" w:cs="Arial"/>
            <w:sz w:val="20"/>
            <w:szCs w:val="20"/>
          </w:rPr>
          <w:t>Feitosa</w:t>
        </w:r>
        <w:proofErr w:type="spellEnd"/>
        <w:r w:rsidR="00894BCD" w:rsidRPr="00654987">
          <w:rPr>
            <w:rFonts w:ascii="Arial" w:hAnsi="Arial" w:cs="Arial"/>
            <w:sz w:val="20"/>
            <w:szCs w:val="20"/>
          </w:rPr>
          <w:t xml:space="preserve"> MF</w:t>
        </w:r>
      </w:hyperlink>
      <w:r w:rsidR="00894BCD" w:rsidRPr="00654987">
        <w:rPr>
          <w:rFonts w:ascii="Arial" w:hAnsi="Arial" w:cs="Arial"/>
          <w:sz w:val="20"/>
          <w:szCs w:val="20"/>
        </w:rPr>
        <w:t xml:space="preserve">, </w:t>
      </w:r>
      <w:hyperlink r:id="rId1688" w:history="1">
        <w:r w:rsidR="00894BCD" w:rsidRPr="00654987">
          <w:rPr>
            <w:rFonts w:ascii="Arial" w:hAnsi="Arial" w:cs="Arial"/>
            <w:sz w:val="20"/>
            <w:szCs w:val="20"/>
          </w:rPr>
          <w:t>Graff M</w:t>
        </w:r>
      </w:hyperlink>
      <w:r w:rsidR="00894BCD" w:rsidRPr="00654987">
        <w:rPr>
          <w:rFonts w:ascii="Arial" w:hAnsi="Arial" w:cs="Arial"/>
          <w:sz w:val="20"/>
          <w:szCs w:val="20"/>
        </w:rPr>
        <w:t xml:space="preserve">, </w:t>
      </w:r>
      <w:hyperlink r:id="rId1689" w:history="1">
        <w:r w:rsidR="00894BCD" w:rsidRPr="00654987">
          <w:rPr>
            <w:rFonts w:ascii="Arial" w:hAnsi="Arial" w:cs="Arial"/>
            <w:sz w:val="20"/>
            <w:szCs w:val="20"/>
          </w:rPr>
          <w:t>Fisher VA</w:t>
        </w:r>
      </w:hyperlink>
      <w:r w:rsidR="00894BCD" w:rsidRPr="00654987">
        <w:rPr>
          <w:rFonts w:ascii="Arial" w:hAnsi="Arial" w:cs="Arial"/>
          <w:sz w:val="20"/>
          <w:szCs w:val="20"/>
        </w:rPr>
        <w:t xml:space="preserve">, </w:t>
      </w:r>
      <w:hyperlink r:id="rId1690" w:history="1">
        <w:r w:rsidR="00894BCD" w:rsidRPr="00654987">
          <w:rPr>
            <w:rFonts w:ascii="Arial" w:hAnsi="Arial" w:cs="Arial"/>
            <w:sz w:val="20"/>
            <w:szCs w:val="20"/>
          </w:rPr>
          <w:t>Young K</w:t>
        </w:r>
      </w:hyperlink>
      <w:r w:rsidR="00894BCD" w:rsidRPr="00654987">
        <w:rPr>
          <w:rFonts w:ascii="Arial" w:hAnsi="Arial" w:cs="Arial"/>
          <w:sz w:val="20"/>
          <w:szCs w:val="20"/>
        </w:rPr>
        <w:t xml:space="preserve">, </w:t>
      </w:r>
      <w:hyperlink r:id="rId1691" w:history="1">
        <w:proofErr w:type="spellStart"/>
        <w:r w:rsidR="00894BCD" w:rsidRPr="00654987">
          <w:rPr>
            <w:rFonts w:ascii="Arial" w:hAnsi="Arial" w:cs="Arial"/>
            <w:sz w:val="20"/>
            <w:szCs w:val="20"/>
          </w:rPr>
          <w:t>Barata</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692" w:history="1">
        <w:r w:rsidR="00894BCD" w:rsidRPr="00654987">
          <w:rPr>
            <w:rFonts w:ascii="Arial" w:hAnsi="Arial" w:cs="Arial"/>
            <w:sz w:val="20"/>
            <w:szCs w:val="20"/>
          </w:rPr>
          <w:t>Deng X</w:t>
        </w:r>
      </w:hyperlink>
      <w:r w:rsidR="00894BCD" w:rsidRPr="00654987">
        <w:rPr>
          <w:rFonts w:ascii="Arial" w:hAnsi="Arial" w:cs="Arial"/>
          <w:sz w:val="20"/>
          <w:szCs w:val="20"/>
        </w:rPr>
        <w:t xml:space="preserve">, </w:t>
      </w:r>
      <w:hyperlink r:id="rId1693" w:history="1">
        <w:proofErr w:type="spellStart"/>
        <w:r w:rsidR="00894BCD" w:rsidRPr="00654987">
          <w:rPr>
            <w:rFonts w:ascii="Arial" w:hAnsi="Arial" w:cs="Arial"/>
            <w:sz w:val="20"/>
            <w:szCs w:val="20"/>
          </w:rPr>
          <w:t>Czajkowski</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694" w:history="1">
        <w:r w:rsidR="00894BCD" w:rsidRPr="00654987">
          <w:rPr>
            <w:rFonts w:ascii="Arial" w:hAnsi="Arial" w:cs="Arial"/>
            <w:sz w:val="20"/>
            <w:szCs w:val="20"/>
          </w:rPr>
          <w:t>Hadley D</w:t>
        </w:r>
      </w:hyperlink>
      <w:r w:rsidR="00894BCD" w:rsidRPr="00654987">
        <w:rPr>
          <w:rFonts w:ascii="Arial" w:hAnsi="Arial" w:cs="Arial"/>
          <w:sz w:val="20"/>
          <w:szCs w:val="20"/>
        </w:rPr>
        <w:t xml:space="preserve">, </w:t>
      </w:r>
      <w:hyperlink r:id="rId1695" w:history="1">
        <w:proofErr w:type="spellStart"/>
        <w:r w:rsidR="00894BCD" w:rsidRPr="00654987">
          <w:rPr>
            <w:rFonts w:ascii="Arial" w:hAnsi="Arial" w:cs="Arial"/>
            <w:sz w:val="20"/>
            <w:szCs w:val="20"/>
          </w:rPr>
          <w:t>Ngwa</w:t>
        </w:r>
        <w:proofErr w:type="spellEnd"/>
        <w:r w:rsidR="00894BCD" w:rsidRPr="00654987">
          <w:rPr>
            <w:rFonts w:ascii="Arial" w:hAnsi="Arial" w:cs="Arial"/>
            <w:sz w:val="20"/>
            <w:szCs w:val="20"/>
          </w:rPr>
          <w:t xml:space="preserve"> JS</w:t>
        </w:r>
      </w:hyperlink>
      <w:r w:rsidR="00894BCD" w:rsidRPr="00654987">
        <w:rPr>
          <w:rFonts w:ascii="Arial" w:hAnsi="Arial" w:cs="Arial"/>
          <w:sz w:val="20"/>
          <w:szCs w:val="20"/>
        </w:rPr>
        <w:t xml:space="preserve">, </w:t>
      </w:r>
      <w:hyperlink r:id="rId1696" w:history="1">
        <w:r w:rsidR="00894BCD" w:rsidRPr="00654987">
          <w:rPr>
            <w:rFonts w:ascii="Arial" w:hAnsi="Arial" w:cs="Arial"/>
            <w:sz w:val="20"/>
            <w:szCs w:val="20"/>
          </w:rPr>
          <w:t>Ahluwalia TS</w:t>
        </w:r>
      </w:hyperlink>
      <w:r w:rsidR="00894BCD" w:rsidRPr="00654987">
        <w:rPr>
          <w:rFonts w:ascii="Arial" w:hAnsi="Arial" w:cs="Arial"/>
          <w:sz w:val="20"/>
          <w:szCs w:val="20"/>
        </w:rPr>
        <w:t xml:space="preserve">, </w:t>
      </w:r>
      <w:hyperlink r:id="rId1697" w:history="1">
        <w:r w:rsidR="00894BCD" w:rsidRPr="00654987">
          <w:rPr>
            <w:rFonts w:ascii="Arial" w:hAnsi="Arial" w:cs="Arial"/>
            <w:sz w:val="20"/>
            <w:szCs w:val="20"/>
          </w:rPr>
          <w:t>Chu AY</w:t>
        </w:r>
      </w:hyperlink>
      <w:r w:rsidR="00894BCD" w:rsidRPr="00654987">
        <w:rPr>
          <w:rFonts w:ascii="Arial" w:hAnsi="Arial" w:cs="Arial"/>
          <w:sz w:val="20"/>
          <w:szCs w:val="20"/>
        </w:rPr>
        <w:t xml:space="preserve">, </w:t>
      </w:r>
      <w:hyperlink r:id="rId1698" w:history="1">
        <w:r w:rsidR="00894BCD" w:rsidRPr="00654987">
          <w:rPr>
            <w:rFonts w:ascii="Arial" w:hAnsi="Arial" w:cs="Arial"/>
            <w:sz w:val="20"/>
            <w:szCs w:val="20"/>
          </w:rPr>
          <w:t>Heard-Costa NL</w:t>
        </w:r>
      </w:hyperlink>
      <w:r w:rsidR="00894BCD" w:rsidRPr="00654987">
        <w:rPr>
          <w:rFonts w:ascii="Arial" w:hAnsi="Arial" w:cs="Arial"/>
          <w:sz w:val="20"/>
          <w:szCs w:val="20"/>
        </w:rPr>
        <w:t xml:space="preserve">, </w:t>
      </w:r>
      <w:hyperlink r:id="rId1699" w:history="1">
        <w:r w:rsidR="00894BCD" w:rsidRPr="00654987">
          <w:rPr>
            <w:rFonts w:ascii="Arial" w:hAnsi="Arial" w:cs="Arial"/>
            <w:sz w:val="20"/>
            <w:szCs w:val="20"/>
          </w:rPr>
          <w:t>Lim E</w:t>
        </w:r>
      </w:hyperlink>
      <w:r w:rsidR="00894BCD" w:rsidRPr="00654987">
        <w:rPr>
          <w:rFonts w:ascii="Arial" w:hAnsi="Arial" w:cs="Arial"/>
          <w:sz w:val="20"/>
          <w:szCs w:val="20"/>
        </w:rPr>
        <w:t xml:space="preserve">, </w:t>
      </w:r>
      <w:hyperlink r:id="rId1700" w:history="1">
        <w:r w:rsidR="00894BCD" w:rsidRPr="00654987">
          <w:rPr>
            <w:rFonts w:ascii="Arial" w:hAnsi="Arial" w:cs="Arial"/>
            <w:sz w:val="20"/>
            <w:szCs w:val="20"/>
          </w:rPr>
          <w:t>Perez J</w:t>
        </w:r>
      </w:hyperlink>
      <w:r w:rsidR="00894BCD" w:rsidRPr="00654987">
        <w:rPr>
          <w:rFonts w:ascii="Arial" w:hAnsi="Arial" w:cs="Arial"/>
          <w:sz w:val="20"/>
          <w:szCs w:val="20"/>
        </w:rPr>
        <w:t xml:space="preserve">, </w:t>
      </w:r>
      <w:hyperlink r:id="rId1701" w:history="1">
        <w:r w:rsidR="00894BCD" w:rsidRPr="00654987">
          <w:rPr>
            <w:rFonts w:ascii="Arial" w:hAnsi="Arial" w:cs="Arial"/>
            <w:sz w:val="20"/>
            <w:szCs w:val="20"/>
          </w:rPr>
          <w:t>Eicher JD</w:t>
        </w:r>
      </w:hyperlink>
      <w:r w:rsidR="00894BCD" w:rsidRPr="00654987">
        <w:rPr>
          <w:rFonts w:ascii="Arial" w:hAnsi="Arial" w:cs="Arial"/>
          <w:sz w:val="20"/>
          <w:szCs w:val="20"/>
        </w:rPr>
        <w:t xml:space="preserve">13, </w:t>
      </w:r>
      <w:hyperlink r:id="rId1702" w:history="1">
        <w:proofErr w:type="spellStart"/>
        <w:r w:rsidR="00894BCD" w:rsidRPr="00654987">
          <w:rPr>
            <w:rFonts w:ascii="Arial" w:hAnsi="Arial" w:cs="Arial"/>
            <w:sz w:val="20"/>
            <w:szCs w:val="20"/>
          </w:rPr>
          <w:t>Kutalik</w:t>
        </w:r>
        <w:proofErr w:type="spellEnd"/>
        <w:r w:rsidR="00894BCD" w:rsidRPr="00654987">
          <w:rPr>
            <w:rFonts w:ascii="Arial" w:hAnsi="Arial" w:cs="Arial"/>
            <w:sz w:val="20"/>
            <w:szCs w:val="20"/>
          </w:rPr>
          <w:t xml:space="preserve"> Z</w:t>
        </w:r>
      </w:hyperlink>
      <w:r w:rsidR="00894BCD" w:rsidRPr="00654987">
        <w:rPr>
          <w:rFonts w:ascii="Arial" w:hAnsi="Arial" w:cs="Arial"/>
          <w:sz w:val="20"/>
          <w:szCs w:val="20"/>
        </w:rPr>
        <w:t xml:space="preserve">, </w:t>
      </w:r>
      <w:hyperlink r:id="rId1703" w:history="1">
        <w:r w:rsidR="00894BCD" w:rsidRPr="00654987">
          <w:rPr>
            <w:rFonts w:ascii="Arial" w:hAnsi="Arial" w:cs="Arial"/>
            <w:sz w:val="20"/>
            <w:szCs w:val="20"/>
          </w:rPr>
          <w:t>Xue L</w:t>
        </w:r>
      </w:hyperlink>
      <w:r w:rsidR="00894BCD" w:rsidRPr="00654987">
        <w:rPr>
          <w:rFonts w:ascii="Arial" w:hAnsi="Arial" w:cs="Arial"/>
          <w:sz w:val="20"/>
          <w:szCs w:val="20"/>
        </w:rPr>
        <w:t xml:space="preserve">, </w:t>
      </w:r>
      <w:hyperlink r:id="rId1704" w:history="1">
        <w:r w:rsidR="00894BCD" w:rsidRPr="00654987">
          <w:rPr>
            <w:rFonts w:ascii="Arial" w:hAnsi="Arial" w:cs="Arial"/>
            <w:sz w:val="20"/>
            <w:szCs w:val="20"/>
          </w:rPr>
          <w:t>Mahajan A</w:t>
        </w:r>
      </w:hyperlink>
      <w:r w:rsidR="00894BCD" w:rsidRPr="00654987">
        <w:rPr>
          <w:rFonts w:ascii="Arial" w:hAnsi="Arial" w:cs="Arial"/>
          <w:sz w:val="20"/>
          <w:szCs w:val="20"/>
        </w:rPr>
        <w:t xml:space="preserve">, </w:t>
      </w:r>
      <w:hyperlink r:id="rId1705" w:history="1">
        <w:proofErr w:type="spellStart"/>
        <w:r w:rsidR="00894BCD" w:rsidRPr="00654987">
          <w:rPr>
            <w:rFonts w:ascii="Arial" w:hAnsi="Arial" w:cs="Arial"/>
            <w:sz w:val="20"/>
            <w:szCs w:val="20"/>
          </w:rPr>
          <w:t>Renström</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hyperlink r:id="rId1706" w:history="1">
        <w:r w:rsidR="00894BCD" w:rsidRPr="00654987">
          <w:rPr>
            <w:rFonts w:ascii="Arial" w:hAnsi="Arial" w:cs="Arial"/>
            <w:sz w:val="20"/>
            <w:szCs w:val="20"/>
          </w:rPr>
          <w:t>Wu J</w:t>
        </w:r>
      </w:hyperlink>
      <w:r w:rsidR="00894BCD" w:rsidRPr="00654987">
        <w:rPr>
          <w:rFonts w:ascii="Arial" w:hAnsi="Arial" w:cs="Arial"/>
          <w:sz w:val="20"/>
          <w:szCs w:val="20"/>
        </w:rPr>
        <w:t xml:space="preserve">, </w:t>
      </w:r>
      <w:hyperlink r:id="rId1707" w:history="1">
        <w:r w:rsidR="00894BCD" w:rsidRPr="00654987">
          <w:rPr>
            <w:rFonts w:ascii="Arial" w:hAnsi="Arial" w:cs="Arial"/>
            <w:sz w:val="20"/>
            <w:szCs w:val="20"/>
          </w:rPr>
          <w:t>Qi Q</w:t>
        </w:r>
      </w:hyperlink>
      <w:r w:rsidR="00894BCD" w:rsidRPr="00654987">
        <w:rPr>
          <w:rFonts w:ascii="Arial" w:hAnsi="Arial" w:cs="Arial"/>
          <w:sz w:val="20"/>
          <w:szCs w:val="20"/>
        </w:rPr>
        <w:t xml:space="preserve">, </w:t>
      </w:r>
      <w:hyperlink r:id="rId1708" w:history="1">
        <w:r w:rsidR="00894BCD" w:rsidRPr="00654987">
          <w:rPr>
            <w:rFonts w:ascii="Arial" w:hAnsi="Arial" w:cs="Arial"/>
            <w:sz w:val="20"/>
            <w:szCs w:val="20"/>
          </w:rPr>
          <w:t>Ahmad S</w:t>
        </w:r>
      </w:hyperlink>
      <w:r w:rsidR="00894BCD" w:rsidRPr="00654987">
        <w:rPr>
          <w:rFonts w:ascii="Arial" w:hAnsi="Arial" w:cs="Arial"/>
          <w:sz w:val="20"/>
          <w:szCs w:val="20"/>
        </w:rPr>
        <w:t xml:space="preserve">, </w:t>
      </w:r>
      <w:hyperlink r:id="rId1709" w:history="1">
        <w:r w:rsidR="00894BCD" w:rsidRPr="00654987">
          <w:rPr>
            <w:rFonts w:ascii="Arial" w:hAnsi="Arial" w:cs="Arial"/>
            <w:sz w:val="20"/>
            <w:szCs w:val="20"/>
          </w:rPr>
          <w:t>Alfred T</w:t>
        </w:r>
      </w:hyperlink>
      <w:r w:rsidR="00894BCD" w:rsidRPr="00654987">
        <w:rPr>
          <w:rFonts w:ascii="Arial" w:hAnsi="Arial" w:cs="Arial"/>
          <w:sz w:val="20"/>
          <w:szCs w:val="20"/>
        </w:rPr>
        <w:t xml:space="preserve">, </w:t>
      </w:r>
      <w:hyperlink r:id="rId1710" w:history="1">
        <w:r w:rsidR="00894BCD" w:rsidRPr="00654987">
          <w:rPr>
            <w:rFonts w:ascii="Arial" w:hAnsi="Arial" w:cs="Arial"/>
            <w:sz w:val="20"/>
            <w:szCs w:val="20"/>
          </w:rPr>
          <w:t>Amin N</w:t>
        </w:r>
      </w:hyperlink>
      <w:r w:rsidR="00894BCD" w:rsidRPr="00654987">
        <w:rPr>
          <w:rFonts w:ascii="Arial" w:hAnsi="Arial" w:cs="Arial"/>
          <w:sz w:val="20"/>
          <w:szCs w:val="20"/>
        </w:rPr>
        <w:t xml:space="preserve">, </w:t>
      </w:r>
      <w:hyperlink r:id="rId1711" w:history="1">
        <w:proofErr w:type="spellStart"/>
        <w:r w:rsidR="00894BCD" w:rsidRPr="00654987">
          <w:rPr>
            <w:rFonts w:ascii="Arial" w:hAnsi="Arial" w:cs="Arial"/>
            <w:sz w:val="20"/>
            <w:szCs w:val="20"/>
          </w:rPr>
          <w:t>Bielak</w:t>
        </w:r>
        <w:proofErr w:type="spellEnd"/>
        <w:r w:rsidR="00894BCD" w:rsidRPr="00654987">
          <w:rPr>
            <w:rFonts w:ascii="Arial" w:hAnsi="Arial" w:cs="Arial"/>
            <w:sz w:val="20"/>
            <w:szCs w:val="20"/>
          </w:rPr>
          <w:t xml:space="preserve"> LF</w:t>
        </w:r>
      </w:hyperlink>
      <w:r w:rsidR="00894BCD" w:rsidRPr="00654987">
        <w:rPr>
          <w:rFonts w:ascii="Arial" w:hAnsi="Arial" w:cs="Arial"/>
          <w:sz w:val="20"/>
          <w:szCs w:val="20"/>
        </w:rPr>
        <w:t xml:space="preserve">, </w:t>
      </w:r>
      <w:hyperlink r:id="rId1712" w:history="1">
        <w:proofErr w:type="spellStart"/>
        <w:r w:rsidR="00894BCD" w:rsidRPr="00654987">
          <w:rPr>
            <w:rFonts w:ascii="Arial" w:hAnsi="Arial" w:cs="Arial"/>
            <w:sz w:val="20"/>
            <w:szCs w:val="20"/>
          </w:rPr>
          <w:t>Bonnefond</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713" w:history="1">
        <w:r w:rsidR="00894BCD" w:rsidRPr="00654987">
          <w:rPr>
            <w:rFonts w:ascii="Arial" w:hAnsi="Arial" w:cs="Arial"/>
            <w:sz w:val="20"/>
            <w:szCs w:val="20"/>
          </w:rPr>
          <w:t>Bragg J</w:t>
        </w:r>
      </w:hyperlink>
      <w:r w:rsidR="00894BCD" w:rsidRPr="00654987">
        <w:rPr>
          <w:rFonts w:ascii="Arial" w:hAnsi="Arial" w:cs="Arial"/>
          <w:sz w:val="20"/>
          <w:szCs w:val="20"/>
        </w:rPr>
        <w:t xml:space="preserve">, </w:t>
      </w:r>
      <w:hyperlink r:id="rId1714" w:history="1">
        <w:proofErr w:type="spellStart"/>
        <w:r w:rsidR="00894BCD" w:rsidRPr="00654987">
          <w:rPr>
            <w:rFonts w:ascii="Arial" w:hAnsi="Arial" w:cs="Arial"/>
            <w:sz w:val="20"/>
            <w:szCs w:val="20"/>
          </w:rPr>
          <w:t>Cadby</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715" w:history="1">
        <w:proofErr w:type="spellStart"/>
        <w:r w:rsidR="00894BCD" w:rsidRPr="00654987">
          <w:rPr>
            <w:rFonts w:ascii="Arial" w:hAnsi="Arial" w:cs="Arial"/>
            <w:sz w:val="20"/>
            <w:szCs w:val="20"/>
          </w:rPr>
          <w:t>Chittani</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716" w:history="1">
        <w:r w:rsidR="00894BCD" w:rsidRPr="00654987">
          <w:rPr>
            <w:rFonts w:ascii="Arial" w:hAnsi="Arial" w:cs="Arial"/>
            <w:sz w:val="20"/>
            <w:szCs w:val="20"/>
          </w:rPr>
          <w:t>Coggeshall S</w:t>
        </w:r>
      </w:hyperlink>
      <w:r w:rsidR="00894BCD" w:rsidRPr="00654987">
        <w:rPr>
          <w:rFonts w:ascii="Arial" w:hAnsi="Arial" w:cs="Arial"/>
          <w:sz w:val="20"/>
          <w:szCs w:val="20"/>
        </w:rPr>
        <w:t xml:space="preserve">, </w:t>
      </w:r>
      <w:hyperlink r:id="rId1717" w:history="1">
        <w:proofErr w:type="spellStart"/>
        <w:r w:rsidR="00894BCD" w:rsidRPr="00654987">
          <w:rPr>
            <w:rFonts w:ascii="Arial" w:hAnsi="Arial" w:cs="Arial"/>
            <w:sz w:val="20"/>
            <w:szCs w:val="20"/>
          </w:rPr>
          <w:t>Corre</w:t>
        </w:r>
        <w:proofErr w:type="spellEnd"/>
        <w:r w:rsidR="00894BCD" w:rsidRPr="00654987">
          <w:rPr>
            <w:rFonts w:ascii="Arial" w:hAnsi="Arial" w:cs="Arial"/>
            <w:sz w:val="20"/>
            <w:szCs w:val="20"/>
          </w:rPr>
          <w:t xml:space="preserve"> T</w:t>
        </w:r>
      </w:hyperlink>
      <w:r w:rsidR="00894BCD" w:rsidRPr="00654987">
        <w:rPr>
          <w:rFonts w:ascii="Arial" w:hAnsi="Arial" w:cs="Arial"/>
          <w:sz w:val="20"/>
          <w:szCs w:val="20"/>
        </w:rPr>
        <w:t xml:space="preserve">, </w:t>
      </w:r>
      <w:hyperlink r:id="rId1718" w:history="1">
        <w:proofErr w:type="spellStart"/>
        <w:r w:rsidR="00894BCD" w:rsidRPr="00654987">
          <w:rPr>
            <w:rFonts w:ascii="Arial" w:hAnsi="Arial" w:cs="Arial"/>
            <w:sz w:val="20"/>
            <w:szCs w:val="20"/>
          </w:rPr>
          <w:t>Direk</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719" w:history="1">
        <w:r w:rsidR="00894BCD" w:rsidRPr="00654987">
          <w:rPr>
            <w:rFonts w:ascii="Arial" w:hAnsi="Arial" w:cs="Arial"/>
            <w:sz w:val="20"/>
            <w:szCs w:val="20"/>
          </w:rPr>
          <w:t>Eriksson J</w:t>
        </w:r>
      </w:hyperlink>
      <w:r w:rsidR="00894BCD" w:rsidRPr="00654987">
        <w:rPr>
          <w:rFonts w:ascii="Arial" w:hAnsi="Arial" w:cs="Arial"/>
          <w:sz w:val="20"/>
          <w:szCs w:val="20"/>
        </w:rPr>
        <w:t xml:space="preserve">, </w:t>
      </w:r>
      <w:hyperlink r:id="rId1720" w:history="1">
        <w:r w:rsidR="00894BCD" w:rsidRPr="00654987">
          <w:rPr>
            <w:rFonts w:ascii="Arial" w:hAnsi="Arial" w:cs="Arial"/>
            <w:sz w:val="20"/>
            <w:szCs w:val="20"/>
          </w:rPr>
          <w:t xml:space="preserve">Fischer </w:t>
        </w:r>
      </w:hyperlink>
      <w:r w:rsidR="00894BCD">
        <w:rPr>
          <w:rFonts w:ascii="Arial" w:hAnsi="Arial" w:cs="Arial"/>
          <w:sz w:val="20"/>
          <w:szCs w:val="20"/>
        </w:rPr>
        <w:t>K</w:t>
      </w:r>
      <w:r w:rsidR="00894BCD" w:rsidRPr="00654987">
        <w:rPr>
          <w:rFonts w:ascii="Arial" w:hAnsi="Arial" w:cs="Arial"/>
          <w:sz w:val="20"/>
          <w:szCs w:val="20"/>
        </w:rPr>
        <w:t xml:space="preserve">, </w:t>
      </w:r>
      <w:hyperlink r:id="rId1721" w:history="1">
        <w:r w:rsidR="00894BCD" w:rsidRPr="00654987">
          <w:rPr>
            <w:rFonts w:ascii="Arial" w:hAnsi="Arial" w:cs="Arial"/>
            <w:sz w:val="20"/>
            <w:szCs w:val="20"/>
          </w:rPr>
          <w:t>Gorski M</w:t>
        </w:r>
      </w:hyperlink>
      <w:r w:rsidR="00894BCD" w:rsidRPr="00654987">
        <w:rPr>
          <w:rFonts w:ascii="Arial" w:hAnsi="Arial" w:cs="Arial"/>
          <w:sz w:val="20"/>
          <w:szCs w:val="20"/>
        </w:rPr>
        <w:t xml:space="preserve">, </w:t>
      </w:r>
      <w:hyperlink r:id="rId1722" w:history="1">
        <w:proofErr w:type="spellStart"/>
        <w:r w:rsidR="00894BCD" w:rsidRPr="00654987">
          <w:rPr>
            <w:rFonts w:ascii="Arial" w:hAnsi="Arial" w:cs="Arial"/>
            <w:sz w:val="20"/>
            <w:szCs w:val="20"/>
          </w:rPr>
          <w:t>Neergaard</w:t>
        </w:r>
        <w:proofErr w:type="spellEnd"/>
        <w:r w:rsidR="00894BCD" w:rsidRPr="00654987">
          <w:rPr>
            <w:rFonts w:ascii="Arial" w:hAnsi="Arial" w:cs="Arial"/>
            <w:sz w:val="20"/>
            <w:szCs w:val="20"/>
          </w:rPr>
          <w:t xml:space="preserve"> Harder M</w:t>
        </w:r>
      </w:hyperlink>
      <w:r w:rsidR="00894BCD" w:rsidRPr="00654987">
        <w:rPr>
          <w:rFonts w:ascii="Arial" w:hAnsi="Arial" w:cs="Arial"/>
          <w:sz w:val="20"/>
          <w:szCs w:val="20"/>
        </w:rPr>
        <w:t xml:space="preserve">, </w:t>
      </w:r>
      <w:hyperlink r:id="rId1723" w:history="1">
        <w:proofErr w:type="spellStart"/>
        <w:r w:rsidR="00894BCD" w:rsidRPr="00654987">
          <w:rPr>
            <w:rFonts w:ascii="Arial" w:hAnsi="Arial" w:cs="Arial"/>
            <w:sz w:val="20"/>
            <w:szCs w:val="20"/>
          </w:rPr>
          <w:t>Horikoshi</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724" w:history="1">
        <w:r w:rsidR="00894BCD" w:rsidRPr="00654987">
          <w:rPr>
            <w:rFonts w:ascii="Arial" w:hAnsi="Arial" w:cs="Arial"/>
            <w:sz w:val="20"/>
            <w:szCs w:val="20"/>
          </w:rPr>
          <w:t>Huang T</w:t>
        </w:r>
      </w:hyperlink>
      <w:r w:rsidR="00894BCD" w:rsidRPr="00654987">
        <w:rPr>
          <w:rFonts w:ascii="Arial" w:hAnsi="Arial" w:cs="Arial"/>
          <w:sz w:val="20"/>
          <w:szCs w:val="20"/>
        </w:rPr>
        <w:t xml:space="preserve">, </w:t>
      </w:r>
      <w:hyperlink r:id="rId1725" w:history="1">
        <w:r w:rsidR="00894BCD" w:rsidRPr="00654987">
          <w:rPr>
            <w:rFonts w:ascii="Arial" w:hAnsi="Arial" w:cs="Arial"/>
            <w:sz w:val="20"/>
            <w:szCs w:val="20"/>
          </w:rPr>
          <w:t>Huffman JE</w:t>
        </w:r>
      </w:hyperlink>
      <w:r w:rsidR="00894BCD" w:rsidRPr="00654987">
        <w:rPr>
          <w:rFonts w:ascii="Arial" w:hAnsi="Arial" w:cs="Arial"/>
          <w:sz w:val="20"/>
          <w:szCs w:val="20"/>
        </w:rPr>
        <w:t xml:space="preserve">, </w:t>
      </w:r>
      <w:hyperlink r:id="rId1726" w:history="1">
        <w:r w:rsidR="00894BCD" w:rsidRPr="00654987">
          <w:rPr>
            <w:rFonts w:ascii="Arial" w:hAnsi="Arial" w:cs="Arial"/>
            <w:sz w:val="20"/>
            <w:szCs w:val="20"/>
          </w:rPr>
          <w:t>Jackson AU</w:t>
        </w:r>
      </w:hyperlink>
      <w:r w:rsidR="00894BCD" w:rsidRPr="00654987">
        <w:rPr>
          <w:rFonts w:ascii="Arial" w:hAnsi="Arial" w:cs="Arial"/>
          <w:sz w:val="20"/>
          <w:szCs w:val="20"/>
        </w:rPr>
        <w:t xml:space="preserve">, </w:t>
      </w:r>
      <w:hyperlink r:id="rId1727" w:history="1">
        <w:proofErr w:type="spellStart"/>
        <w:r w:rsidR="00894BCD" w:rsidRPr="00654987">
          <w:rPr>
            <w:rFonts w:ascii="Arial" w:hAnsi="Arial" w:cs="Arial"/>
            <w:sz w:val="20"/>
            <w:szCs w:val="20"/>
          </w:rPr>
          <w:t>Justesen</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1728" w:history="1">
        <w:proofErr w:type="spellStart"/>
        <w:r w:rsidR="00894BCD" w:rsidRPr="00654987">
          <w:rPr>
            <w:rFonts w:ascii="Arial" w:hAnsi="Arial" w:cs="Arial"/>
            <w:sz w:val="20"/>
            <w:szCs w:val="20"/>
          </w:rPr>
          <w:t>Kanoni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729" w:history="1">
        <w:proofErr w:type="spellStart"/>
        <w:r w:rsidR="00894BCD" w:rsidRPr="00654987">
          <w:rPr>
            <w:rFonts w:ascii="Arial" w:hAnsi="Arial" w:cs="Arial"/>
            <w:sz w:val="20"/>
            <w:szCs w:val="20"/>
          </w:rPr>
          <w:t>Kinnunen</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730" w:history="1">
        <w:r w:rsidR="00894BCD" w:rsidRPr="00654987">
          <w:rPr>
            <w:rFonts w:ascii="Arial" w:hAnsi="Arial" w:cs="Arial"/>
            <w:sz w:val="20"/>
            <w:szCs w:val="20"/>
          </w:rPr>
          <w:t>Kleber ME</w:t>
        </w:r>
      </w:hyperlink>
      <w:r w:rsidR="00894BCD" w:rsidRPr="00654987">
        <w:rPr>
          <w:rFonts w:ascii="Arial" w:hAnsi="Arial" w:cs="Arial"/>
          <w:sz w:val="20"/>
          <w:szCs w:val="20"/>
        </w:rPr>
        <w:t xml:space="preserve">, </w:t>
      </w:r>
      <w:hyperlink r:id="rId1731" w:history="1">
        <w:proofErr w:type="spellStart"/>
        <w:r w:rsidR="00894BCD" w:rsidRPr="00654987">
          <w:rPr>
            <w:rFonts w:ascii="Arial" w:hAnsi="Arial" w:cs="Arial"/>
            <w:sz w:val="20"/>
            <w:szCs w:val="20"/>
          </w:rPr>
          <w:t>Komulainen</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732" w:history="1">
        <w:r w:rsidR="00894BCD" w:rsidRPr="00654987">
          <w:rPr>
            <w:rFonts w:ascii="Arial" w:hAnsi="Arial" w:cs="Arial"/>
            <w:sz w:val="20"/>
            <w:szCs w:val="20"/>
          </w:rPr>
          <w:t>Kumari M</w:t>
        </w:r>
      </w:hyperlink>
      <w:r w:rsidR="00894BCD" w:rsidRPr="00654987">
        <w:rPr>
          <w:rFonts w:ascii="Arial" w:hAnsi="Arial" w:cs="Arial"/>
          <w:sz w:val="20"/>
          <w:szCs w:val="20"/>
        </w:rPr>
        <w:t xml:space="preserve">, </w:t>
      </w:r>
      <w:hyperlink r:id="rId1733" w:history="1">
        <w:r w:rsidR="00894BCD" w:rsidRPr="00654987">
          <w:rPr>
            <w:rFonts w:ascii="Arial" w:hAnsi="Arial" w:cs="Arial"/>
            <w:sz w:val="20"/>
            <w:szCs w:val="20"/>
          </w:rPr>
          <w:t>Lim U</w:t>
        </w:r>
      </w:hyperlink>
      <w:r w:rsidR="00894BCD" w:rsidRPr="00654987">
        <w:rPr>
          <w:rFonts w:ascii="Arial" w:hAnsi="Arial" w:cs="Arial"/>
          <w:sz w:val="20"/>
          <w:szCs w:val="20"/>
        </w:rPr>
        <w:t xml:space="preserve">, </w:t>
      </w:r>
      <w:hyperlink r:id="rId1734" w:history="1">
        <w:r w:rsidR="00894BCD" w:rsidRPr="00654987">
          <w:rPr>
            <w:rFonts w:ascii="Arial" w:hAnsi="Arial" w:cs="Arial"/>
            <w:sz w:val="20"/>
            <w:szCs w:val="20"/>
          </w:rPr>
          <w:t>Luan J</w:t>
        </w:r>
      </w:hyperlink>
      <w:r w:rsidR="00894BCD" w:rsidRPr="00654987">
        <w:rPr>
          <w:rFonts w:ascii="Arial" w:hAnsi="Arial" w:cs="Arial"/>
          <w:sz w:val="20"/>
          <w:szCs w:val="20"/>
        </w:rPr>
        <w:t xml:space="preserve">, </w:t>
      </w:r>
      <w:hyperlink r:id="rId1735" w:history="1">
        <w:proofErr w:type="spellStart"/>
        <w:r w:rsidR="00894BCD" w:rsidRPr="00654987">
          <w:rPr>
            <w:rFonts w:ascii="Arial" w:hAnsi="Arial" w:cs="Arial"/>
            <w:sz w:val="20"/>
            <w:szCs w:val="20"/>
          </w:rPr>
          <w:t>Lyytikäinen</w:t>
        </w:r>
        <w:proofErr w:type="spellEnd"/>
        <w:r w:rsidR="00894BCD" w:rsidRPr="00654987">
          <w:rPr>
            <w:rFonts w:ascii="Arial" w:hAnsi="Arial" w:cs="Arial"/>
            <w:sz w:val="20"/>
            <w:szCs w:val="20"/>
          </w:rPr>
          <w:t xml:space="preserve"> LP</w:t>
        </w:r>
      </w:hyperlink>
      <w:r w:rsidR="00894BCD" w:rsidRPr="00654987">
        <w:rPr>
          <w:rFonts w:ascii="Arial" w:hAnsi="Arial" w:cs="Arial"/>
          <w:sz w:val="20"/>
          <w:szCs w:val="20"/>
        </w:rPr>
        <w:t xml:space="preserve">, </w:t>
      </w:r>
      <w:hyperlink r:id="rId1736" w:history="1">
        <w:proofErr w:type="spellStart"/>
        <w:r w:rsidR="00894BCD" w:rsidRPr="00654987">
          <w:rPr>
            <w:rFonts w:ascii="Arial" w:hAnsi="Arial" w:cs="Arial"/>
            <w:sz w:val="20"/>
            <w:szCs w:val="20"/>
          </w:rPr>
          <w:t>Mangino</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737" w:history="1">
        <w:r w:rsidR="00894BCD" w:rsidRPr="00654987">
          <w:rPr>
            <w:rFonts w:ascii="Arial" w:hAnsi="Arial" w:cs="Arial"/>
            <w:sz w:val="20"/>
            <w:szCs w:val="20"/>
          </w:rPr>
          <w:t>Manichaikul A</w:t>
        </w:r>
      </w:hyperlink>
      <w:r w:rsidR="00894BCD" w:rsidRPr="00654987">
        <w:rPr>
          <w:rFonts w:ascii="Arial" w:hAnsi="Arial" w:cs="Arial"/>
          <w:sz w:val="20"/>
          <w:szCs w:val="20"/>
        </w:rPr>
        <w:t xml:space="preserve">, </w:t>
      </w:r>
      <w:hyperlink r:id="rId1738" w:history="1">
        <w:r w:rsidR="00894BCD" w:rsidRPr="00654987">
          <w:rPr>
            <w:rFonts w:ascii="Arial" w:hAnsi="Arial" w:cs="Arial"/>
            <w:sz w:val="20"/>
            <w:szCs w:val="20"/>
          </w:rPr>
          <w:t>Marten J</w:t>
        </w:r>
      </w:hyperlink>
      <w:r w:rsidR="00894BCD" w:rsidRPr="00654987">
        <w:rPr>
          <w:rFonts w:ascii="Arial" w:hAnsi="Arial" w:cs="Arial"/>
          <w:sz w:val="20"/>
          <w:szCs w:val="20"/>
        </w:rPr>
        <w:t xml:space="preserve">, </w:t>
      </w:r>
      <w:hyperlink r:id="rId1739" w:history="1">
        <w:proofErr w:type="spellStart"/>
        <w:r w:rsidR="00894BCD" w:rsidRPr="00654987">
          <w:rPr>
            <w:rFonts w:ascii="Arial" w:hAnsi="Arial" w:cs="Arial"/>
            <w:sz w:val="20"/>
            <w:szCs w:val="20"/>
          </w:rPr>
          <w:t>Middelberg</w:t>
        </w:r>
        <w:proofErr w:type="spellEnd"/>
        <w:r w:rsidR="00894BCD" w:rsidRPr="00654987">
          <w:rPr>
            <w:rFonts w:ascii="Arial" w:hAnsi="Arial" w:cs="Arial"/>
            <w:sz w:val="20"/>
            <w:szCs w:val="20"/>
          </w:rPr>
          <w:t xml:space="preserve"> RPS</w:t>
        </w:r>
      </w:hyperlink>
      <w:r w:rsidR="00894BCD" w:rsidRPr="00654987">
        <w:rPr>
          <w:rFonts w:ascii="Arial" w:hAnsi="Arial" w:cs="Arial"/>
          <w:sz w:val="20"/>
          <w:szCs w:val="20"/>
        </w:rPr>
        <w:t xml:space="preserve">, </w:t>
      </w:r>
      <w:hyperlink r:id="rId1740" w:history="1">
        <w:r w:rsidR="00894BCD" w:rsidRPr="00654987">
          <w:rPr>
            <w:rFonts w:ascii="Arial" w:hAnsi="Arial" w:cs="Arial"/>
            <w:sz w:val="20"/>
            <w:szCs w:val="20"/>
          </w:rPr>
          <w:t>Müller-</w:t>
        </w:r>
        <w:proofErr w:type="spellStart"/>
        <w:r w:rsidR="00894BCD" w:rsidRPr="00654987">
          <w:rPr>
            <w:rFonts w:ascii="Arial" w:hAnsi="Arial" w:cs="Arial"/>
            <w:sz w:val="20"/>
            <w:szCs w:val="20"/>
          </w:rPr>
          <w:t>Nurasyid</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741" w:history="1">
        <w:r w:rsidR="00894BCD" w:rsidRPr="00654987">
          <w:rPr>
            <w:rFonts w:ascii="Arial" w:hAnsi="Arial" w:cs="Arial"/>
            <w:sz w:val="20"/>
            <w:szCs w:val="20"/>
          </w:rPr>
          <w:t>Navarro P</w:t>
        </w:r>
      </w:hyperlink>
      <w:r w:rsidR="00894BCD" w:rsidRPr="00654987">
        <w:rPr>
          <w:rFonts w:ascii="Arial" w:hAnsi="Arial" w:cs="Arial"/>
          <w:sz w:val="20"/>
          <w:szCs w:val="20"/>
        </w:rPr>
        <w:t xml:space="preserve">, </w:t>
      </w:r>
      <w:hyperlink r:id="rId1742" w:history="1">
        <w:proofErr w:type="spellStart"/>
        <w:r w:rsidR="00894BCD" w:rsidRPr="00654987">
          <w:rPr>
            <w:rFonts w:ascii="Arial" w:hAnsi="Arial" w:cs="Arial"/>
            <w:sz w:val="20"/>
            <w:szCs w:val="20"/>
          </w:rPr>
          <w:t>Pérusse</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743" w:history="1">
        <w:proofErr w:type="spellStart"/>
        <w:r w:rsidR="00894BCD" w:rsidRPr="00654987">
          <w:rPr>
            <w:rFonts w:ascii="Arial" w:hAnsi="Arial" w:cs="Arial"/>
            <w:sz w:val="20"/>
            <w:szCs w:val="20"/>
          </w:rPr>
          <w:t>Pervjakova</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744" w:history="1">
        <w:proofErr w:type="spellStart"/>
        <w:r w:rsidR="00894BCD" w:rsidRPr="00654987">
          <w:rPr>
            <w:rFonts w:ascii="Arial" w:hAnsi="Arial" w:cs="Arial"/>
            <w:sz w:val="20"/>
            <w:szCs w:val="20"/>
          </w:rPr>
          <w:t>Sarti</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1745"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1746" w:history="1">
        <w:r w:rsidR="00894BCD" w:rsidRPr="00654987">
          <w:rPr>
            <w:rFonts w:ascii="Arial" w:hAnsi="Arial" w:cs="Arial"/>
            <w:sz w:val="20"/>
            <w:szCs w:val="20"/>
          </w:rPr>
          <w:t>Smith JA</w:t>
        </w:r>
      </w:hyperlink>
      <w:r w:rsidR="00894BCD" w:rsidRPr="00654987">
        <w:rPr>
          <w:rFonts w:ascii="Arial" w:hAnsi="Arial" w:cs="Arial"/>
          <w:sz w:val="20"/>
          <w:szCs w:val="20"/>
        </w:rPr>
        <w:t xml:space="preserve">, </w:t>
      </w:r>
      <w:hyperlink r:id="rId1747" w:history="1">
        <w:proofErr w:type="spellStart"/>
        <w:r w:rsidR="00894BCD" w:rsidRPr="00654987">
          <w:rPr>
            <w:rFonts w:ascii="Arial" w:hAnsi="Arial" w:cs="Arial"/>
            <w:sz w:val="20"/>
            <w:szCs w:val="20"/>
          </w:rPr>
          <w:t>Stančáková</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748" w:history="1">
        <w:r w:rsidR="00894BCD" w:rsidRPr="00654987">
          <w:rPr>
            <w:rFonts w:ascii="Arial" w:hAnsi="Arial" w:cs="Arial"/>
            <w:sz w:val="20"/>
            <w:szCs w:val="20"/>
          </w:rPr>
          <w:t>Strawbridge RJ</w:t>
        </w:r>
      </w:hyperlink>
      <w:r w:rsidR="00894BCD" w:rsidRPr="00654987">
        <w:rPr>
          <w:rFonts w:ascii="Arial" w:hAnsi="Arial" w:cs="Arial"/>
          <w:sz w:val="20"/>
          <w:szCs w:val="20"/>
        </w:rPr>
        <w:t xml:space="preserve">, </w:t>
      </w:r>
      <w:hyperlink r:id="rId1749" w:history="1">
        <w:r w:rsidR="00894BCD" w:rsidRPr="00654987">
          <w:rPr>
            <w:rFonts w:ascii="Arial" w:hAnsi="Arial" w:cs="Arial"/>
            <w:sz w:val="20"/>
            <w:szCs w:val="20"/>
          </w:rPr>
          <w:t>Stringham HM</w:t>
        </w:r>
      </w:hyperlink>
      <w:r w:rsidR="00894BCD" w:rsidRPr="00654987">
        <w:rPr>
          <w:rFonts w:ascii="Arial" w:hAnsi="Arial" w:cs="Arial"/>
          <w:sz w:val="20"/>
          <w:szCs w:val="20"/>
        </w:rPr>
        <w:t xml:space="preserve">, </w:t>
      </w:r>
      <w:hyperlink r:id="rId1750" w:history="1">
        <w:r w:rsidR="00894BCD" w:rsidRPr="00654987">
          <w:rPr>
            <w:rFonts w:ascii="Arial" w:hAnsi="Arial" w:cs="Arial"/>
            <w:sz w:val="20"/>
            <w:szCs w:val="20"/>
          </w:rPr>
          <w:t>Sung YJ</w:t>
        </w:r>
      </w:hyperlink>
      <w:r w:rsidR="00894BCD" w:rsidRPr="00654987">
        <w:rPr>
          <w:rFonts w:ascii="Arial" w:hAnsi="Arial" w:cs="Arial"/>
          <w:sz w:val="20"/>
          <w:szCs w:val="20"/>
        </w:rPr>
        <w:t xml:space="preserve">, </w:t>
      </w:r>
      <w:hyperlink r:id="rId1751"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1752" w:history="1">
        <w:proofErr w:type="spellStart"/>
        <w:r w:rsidR="00894BCD" w:rsidRPr="00654987">
          <w:rPr>
            <w:rFonts w:ascii="Arial" w:hAnsi="Arial" w:cs="Arial"/>
            <w:sz w:val="20"/>
            <w:szCs w:val="20"/>
          </w:rPr>
          <w:t>Teumer</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753" w:history="1">
        <w:r w:rsidR="00894BCD" w:rsidRPr="00654987">
          <w:rPr>
            <w:rFonts w:ascii="Arial" w:hAnsi="Arial" w:cs="Arial"/>
            <w:sz w:val="20"/>
            <w:szCs w:val="20"/>
          </w:rPr>
          <w:t>Trompet S</w:t>
        </w:r>
      </w:hyperlink>
      <w:r w:rsidR="00894BCD" w:rsidRPr="00654987">
        <w:rPr>
          <w:rFonts w:ascii="Arial" w:hAnsi="Arial" w:cs="Arial"/>
          <w:sz w:val="20"/>
          <w:szCs w:val="20"/>
        </w:rPr>
        <w:t xml:space="preserve">, </w:t>
      </w:r>
      <w:hyperlink r:id="rId1754" w:history="1">
        <w:r w:rsidR="00894BCD" w:rsidRPr="00654987">
          <w:rPr>
            <w:rFonts w:ascii="Arial" w:hAnsi="Arial" w:cs="Arial"/>
            <w:sz w:val="20"/>
            <w:szCs w:val="20"/>
          </w:rPr>
          <w:t xml:space="preserve">van der </w:t>
        </w:r>
        <w:proofErr w:type="spellStart"/>
        <w:r w:rsidR="00894BCD" w:rsidRPr="00654987">
          <w:rPr>
            <w:rFonts w:ascii="Arial" w:hAnsi="Arial" w:cs="Arial"/>
            <w:sz w:val="20"/>
            <w:szCs w:val="20"/>
          </w:rPr>
          <w:t>Laan</w:t>
        </w:r>
        <w:proofErr w:type="spellEnd"/>
        <w:r w:rsidR="00894BCD" w:rsidRPr="00654987">
          <w:rPr>
            <w:rFonts w:ascii="Arial" w:hAnsi="Arial" w:cs="Arial"/>
            <w:sz w:val="20"/>
            <w:szCs w:val="20"/>
          </w:rPr>
          <w:t xml:space="preserve"> SW</w:t>
        </w:r>
      </w:hyperlink>
      <w:r w:rsidR="00894BCD" w:rsidRPr="00654987">
        <w:rPr>
          <w:rFonts w:ascii="Arial" w:hAnsi="Arial" w:cs="Arial"/>
          <w:sz w:val="20"/>
          <w:szCs w:val="20"/>
        </w:rPr>
        <w:t xml:space="preserve">, </w:t>
      </w:r>
      <w:hyperlink r:id="rId1755" w:history="1">
        <w:r w:rsidR="00894BCD" w:rsidRPr="00654987">
          <w:rPr>
            <w:rFonts w:ascii="Arial" w:hAnsi="Arial" w:cs="Arial"/>
            <w:sz w:val="20"/>
            <w:szCs w:val="20"/>
          </w:rPr>
          <w:t>van der Most PJ</w:t>
        </w:r>
      </w:hyperlink>
      <w:r w:rsidR="00894BCD" w:rsidRPr="00654987">
        <w:rPr>
          <w:rFonts w:ascii="Arial" w:hAnsi="Arial" w:cs="Arial"/>
          <w:sz w:val="20"/>
          <w:szCs w:val="20"/>
        </w:rPr>
        <w:t xml:space="preserve">, </w:t>
      </w:r>
      <w:hyperlink r:id="rId1756" w:history="1">
        <w:r w:rsidR="00894BCD" w:rsidRPr="00654987">
          <w:rPr>
            <w:rFonts w:ascii="Arial" w:hAnsi="Arial" w:cs="Arial"/>
            <w:sz w:val="20"/>
            <w:szCs w:val="20"/>
          </w:rPr>
          <w:t>Van Vliet-</w:t>
        </w:r>
        <w:proofErr w:type="spellStart"/>
        <w:r w:rsidR="00894BCD" w:rsidRPr="00654987">
          <w:rPr>
            <w:rFonts w:ascii="Arial" w:hAnsi="Arial" w:cs="Arial"/>
            <w:sz w:val="20"/>
            <w:szCs w:val="20"/>
          </w:rPr>
          <w:t>Ostaptchouk</w:t>
        </w:r>
        <w:proofErr w:type="spellEnd"/>
        <w:r w:rsidR="00894BCD" w:rsidRPr="00654987">
          <w:rPr>
            <w:rFonts w:ascii="Arial" w:hAnsi="Arial" w:cs="Arial"/>
            <w:sz w:val="20"/>
            <w:szCs w:val="20"/>
          </w:rPr>
          <w:t xml:space="preserve"> JV</w:t>
        </w:r>
      </w:hyperlink>
      <w:r w:rsidR="00894BCD" w:rsidRPr="00654987">
        <w:rPr>
          <w:rFonts w:ascii="Arial" w:hAnsi="Arial" w:cs="Arial"/>
          <w:sz w:val="20"/>
          <w:szCs w:val="20"/>
        </w:rPr>
        <w:t xml:space="preserve">, </w:t>
      </w:r>
      <w:hyperlink r:id="rId1757" w:history="1">
        <w:proofErr w:type="spellStart"/>
        <w:r w:rsidR="00894BCD" w:rsidRPr="00654987">
          <w:rPr>
            <w:rFonts w:ascii="Arial" w:hAnsi="Arial" w:cs="Arial"/>
            <w:sz w:val="20"/>
            <w:szCs w:val="20"/>
          </w:rPr>
          <w:t>Vedantam</w:t>
        </w:r>
        <w:proofErr w:type="spellEnd"/>
        <w:r w:rsidR="00894BCD" w:rsidRPr="00654987">
          <w:rPr>
            <w:rFonts w:ascii="Arial" w:hAnsi="Arial" w:cs="Arial"/>
            <w:sz w:val="20"/>
            <w:szCs w:val="20"/>
          </w:rPr>
          <w:t xml:space="preserve"> SL</w:t>
        </w:r>
      </w:hyperlink>
      <w:r w:rsidR="00894BCD" w:rsidRPr="00654987">
        <w:rPr>
          <w:rFonts w:ascii="Arial" w:hAnsi="Arial" w:cs="Arial"/>
          <w:sz w:val="20"/>
          <w:szCs w:val="20"/>
        </w:rPr>
        <w:t xml:space="preserve">, </w:t>
      </w:r>
      <w:hyperlink r:id="rId1758" w:history="1">
        <w:r w:rsidR="00894BCD" w:rsidRPr="00654987">
          <w:rPr>
            <w:rFonts w:ascii="Arial" w:hAnsi="Arial" w:cs="Arial"/>
            <w:sz w:val="20"/>
            <w:szCs w:val="20"/>
          </w:rPr>
          <w:t>Verweij N</w:t>
        </w:r>
      </w:hyperlink>
      <w:r w:rsidR="00894BCD" w:rsidRPr="00654987">
        <w:rPr>
          <w:rFonts w:ascii="Arial" w:hAnsi="Arial" w:cs="Arial"/>
          <w:sz w:val="20"/>
          <w:szCs w:val="20"/>
        </w:rPr>
        <w:t xml:space="preserve">, </w:t>
      </w:r>
      <w:hyperlink r:id="rId1759" w:history="1">
        <w:proofErr w:type="spellStart"/>
        <w:r w:rsidR="00894BCD" w:rsidRPr="00654987">
          <w:rPr>
            <w:rFonts w:ascii="Arial" w:hAnsi="Arial" w:cs="Arial"/>
            <w:sz w:val="20"/>
            <w:szCs w:val="20"/>
          </w:rPr>
          <w:t>Vink</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1760" w:history="1">
        <w:proofErr w:type="spellStart"/>
        <w:r w:rsidR="00894BCD" w:rsidRPr="00654987">
          <w:rPr>
            <w:rFonts w:ascii="Arial" w:hAnsi="Arial" w:cs="Arial"/>
            <w:sz w:val="20"/>
            <w:szCs w:val="20"/>
          </w:rPr>
          <w:t>Vitart</w:t>
        </w:r>
        <w:proofErr w:type="spellEnd"/>
        <w:r w:rsidR="00894BCD" w:rsidRPr="00654987">
          <w:rPr>
            <w:rFonts w:ascii="Arial" w:hAnsi="Arial" w:cs="Arial"/>
            <w:sz w:val="20"/>
            <w:szCs w:val="20"/>
          </w:rPr>
          <w:t xml:space="preserve"> V</w:t>
        </w:r>
      </w:hyperlink>
      <w:r w:rsidR="00894BCD" w:rsidRPr="00654987">
        <w:rPr>
          <w:rFonts w:ascii="Arial" w:hAnsi="Arial" w:cs="Arial"/>
          <w:sz w:val="20"/>
          <w:szCs w:val="20"/>
        </w:rPr>
        <w:t xml:space="preserve">, </w:t>
      </w:r>
      <w:hyperlink r:id="rId1761" w:history="1">
        <w:r w:rsidR="00894BCD" w:rsidRPr="00654987">
          <w:rPr>
            <w:rFonts w:ascii="Arial" w:hAnsi="Arial" w:cs="Arial"/>
            <w:sz w:val="20"/>
            <w:szCs w:val="20"/>
          </w:rPr>
          <w:t>Wu Y</w:t>
        </w:r>
      </w:hyperlink>
      <w:r w:rsidR="00894BCD" w:rsidRPr="00654987">
        <w:rPr>
          <w:rFonts w:ascii="Arial" w:hAnsi="Arial" w:cs="Arial"/>
          <w:sz w:val="20"/>
          <w:szCs w:val="20"/>
        </w:rPr>
        <w:t xml:space="preserve">, </w:t>
      </w:r>
      <w:hyperlink r:id="rId1762" w:history="1">
        <w:proofErr w:type="spellStart"/>
        <w:r w:rsidR="00894BCD" w:rsidRPr="00654987">
          <w:rPr>
            <w:rFonts w:ascii="Arial" w:hAnsi="Arial" w:cs="Arial"/>
            <w:sz w:val="20"/>
            <w:szCs w:val="20"/>
          </w:rPr>
          <w:t>Yengo</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763" w:history="1">
        <w:r w:rsidR="00894BCD" w:rsidRPr="00654987">
          <w:rPr>
            <w:rFonts w:ascii="Arial" w:hAnsi="Arial" w:cs="Arial"/>
            <w:sz w:val="20"/>
            <w:szCs w:val="20"/>
          </w:rPr>
          <w:t>Zhang W</w:t>
        </w:r>
      </w:hyperlink>
      <w:r w:rsidR="00894BCD" w:rsidRPr="00654987">
        <w:rPr>
          <w:rFonts w:ascii="Arial" w:hAnsi="Arial" w:cs="Arial"/>
          <w:sz w:val="20"/>
          <w:szCs w:val="20"/>
        </w:rPr>
        <w:t xml:space="preserve">, </w:t>
      </w:r>
      <w:hyperlink r:id="rId1764" w:history="1">
        <w:r w:rsidR="00894BCD" w:rsidRPr="00654987">
          <w:rPr>
            <w:rFonts w:ascii="Arial" w:hAnsi="Arial" w:cs="Arial"/>
            <w:sz w:val="20"/>
            <w:szCs w:val="20"/>
          </w:rPr>
          <w:t>Hua Zhao J</w:t>
        </w:r>
      </w:hyperlink>
      <w:r w:rsidR="00894BCD" w:rsidRPr="00654987">
        <w:rPr>
          <w:rFonts w:ascii="Arial" w:hAnsi="Arial" w:cs="Arial"/>
          <w:sz w:val="20"/>
          <w:szCs w:val="20"/>
        </w:rPr>
        <w:t xml:space="preserve">, </w:t>
      </w:r>
      <w:hyperlink r:id="rId1765" w:history="1">
        <w:r w:rsidR="00894BCD" w:rsidRPr="00654987">
          <w:rPr>
            <w:rFonts w:ascii="Arial" w:hAnsi="Arial" w:cs="Arial"/>
            <w:sz w:val="20"/>
            <w:szCs w:val="20"/>
          </w:rPr>
          <w:t>Zimmermann ME</w:t>
        </w:r>
      </w:hyperlink>
      <w:r w:rsidR="00894BCD" w:rsidRPr="00654987">
        <w:rPr>
          <w:rFonts w:ascii="Arial" w:hAnsi="Arial" w:cs="Arial"/>
          <w:sz w:val="20"/>
          <w:szCs w:val="20"/>
        </w:rPr>
        <w:t xml:space="preserve">, </w:t>
      </w:r>
      <w:hyperlink r:id="rId1766" w:history="1">
        <w:r w:rsidR="00894BCD" w:rsidRPr="00654987">
          <w:rPr>
            <w:rFonts w:ascii="Arial" w:hAnsi="Arial" w:cs="Arial"/>
            <w:sz w:val="20"/>
            <w:szCs w:val="20"/>
          </w:rPr>
          <w:t>Zubair N</w:t>
        </w:r>
      </w:hyperlink>
      <w:r w:rsidR="00894BCD" w:rsidRPr="00654987">
        <w:rPr>
          <w:rFonts w:ascii="Arial" w:hAnsi="Arial" w:cs="Arial"/>
          <w:sz w:val="20"/>
          <w:szCs w:val="20"/>
        </w:rPr>
        <w:t xml:space="preserve">, </w:t>
      </w:r>
      <w:hyperlink r:id="rId1767" w:history="1">
        <w:proofErr w:type="spellStart"/>
        <w:r w:rsidR="00894BCD" w:rsidRPr="00654987">
          <w:rPr>
            <w:rFonts w:ascii="Arial" w:hAnsi="Arial" w:cs="Arial"/>
            <w:sz w:val="20"/>
            <w:szCs w:val="20"/>
          </w:rPr>
          <w:t>Abecasis</w:t>
        </w:r>
        <w:proofErr w:type="spellEnd"/>
        <w:r w:rsidR="00894BCD" w:rsidRPr="00654987">
          <w:rPr>
            <w:rFonts w:ascii="Arial" w:hAnsi="Arial" w:cs="Arial"/>
            <w:sz w:val="20"/>
            <w:szCs w:val="20"/>
          </w:rPr>
          <w:t xml:space="preserve"> GR</w:t>
        </w:r>
      </w:hyperlink>
      <w:r w:rsidR="00894BCD" w:rsidRPr="00654987">
        <w:rPr>
          <w:rFonts w:ascii="Arial" w:hAnsi="Arial" w:cs="Arial"/>
          <w:sz w:val="20"/>
          <w:szCs w:val="20"/>
        </w:rPr>
        <w:t xml:space="preserve">, </w:t>
      </w:r>
      <w:hyperlink r:id="rId1768" w:history="1">
        <w:r w:rsidR="00894BCD" w:rsidRPr="00654987">
          <w:rPr>
            <w:rFonts w:ascii="Arial" w:hAnsi="Arial" w:cs="Arial"/>
            <w:sz w:val="20"/>
            <w:szCs w:val="20"/>
          </w:rPr>
          <w:t>Adair LS</w:t>
        </w:r>
      </w:hyperlink>
      <w:r w:rsidR="00894BCD" w:rsidRPr="00654987">
        <w:rPr>
          <w:rFonts w:ascii="Arial" w:hAnsi="Arial" w:cs="Arial"/>
          <w:sz w:val="20"/>
          <w:szCs w:val="20"/>
        </w:rPr>
        <w:t xml:space="preserve">, </w:t>
      </w:r>
      <w:hyperlink r:id="rId1769" w:history="1">
        <w:proofErr w:type="spellStart"/>
        <w:r w:rsidR="00894BCD" w:rsidRPr="00654987">
          <w:rPr>
            <w:rFonts w:ascii="Arial" w:hAnsi="Arial" w:cs="Arial"/>
            <w:sz w:val="20"/>
            <w:szCs w:val="20"/>
          </w:rPr>
          <w:t>Afaq</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770" w:history="1">
        <w:r w:rsidR="00894BCD" w:rsidRPr="00654987">
          <w:rPr>
            <w:rFonts w:ascii="Arial" w:hAnsi="Arial" w:cs="Arial"/>
            <w:sz w:val="20"/>
            <w:szCs w:val="20"/>
          </w:rPr>
          <w:t>Afzal U</w:t>
        </w:r>
      </w:hyperlink>
      <w:r w:rsidR="00894BCD" w:rsidRPr="00654987">
        <w:rPr>
          <w:rFonts w:ascii="Arial" w:hAnsi="Arial" w:cs="Arial"/>
          <w:sz w:val="20"/>
          <w:szCs w:val="20"/>
        </w:rPr>
        <w:t xml:space="preserve">, </w:t>
      </w:r>
      <w:hyperlink r:id="rId1771" w:history="1">
        <w:r w:rsidR="00894BCD" w:rsidRPr="00654987">
          <w:rPr>
            <w:rFonts w:ascii="Arial" w:hAnsi="Arial" w:cs="Arial"/>
            <w:sz w:val="20"/>
            <w:szCs w:val="20"/>
          </w:rPr>
          <w:t>Bakker SJL</w:t>
        </w:r>
      </w:hyperlink>
      <w:r w:rsidR="00894BCD" w:rsidRPr="00654987">
        <w:rPr>
          <w:rFonts w:ascii="Arial" w:hAnsi="Arial" w:cs="Arial"/>
          <w:sz w:val="20"/>
          <w:szCs w:val="20"/>
        </w:rPr>
        <w:t xml:space="preserve">, </w:t>
      </w:r>
      <w:hyperlink r:id="rId1772" w:history="1">
        <w:r w:rsidR="00894BCD" w:rsidRPr="00654987">
          <w:rPr>
            <w:rFonts w:ascii="Arial" w:hAnsi="Arial" w:cs="Arial"/>
            <w:sz w:val="20"/>
            <w:szCs w:val="20"/>
          </w:rPr>
          <w:t>Bartz TM</w:t>
        </w:r>
      </w:hyperlink>
      <w:r w:rsidR="00894BCD" w:rsidRPr="00654987">
        <w:rPr>
          <w:rFonts w:ascii="Arial" w:hAnsi="Arial" w:cs="Arial"/>
          <w:sz w:val="20"/>
          <w:szCs w:val="20"/>
        </w:rPr>
        <w:t xml:space="preserve">, </w:t>
      </w:r>
      <w:hyperlink r:id="rId1773" w:history="1">
        <w:r w:rsidR="00894BCD" w:rsidRPr="00654987">
          <w:rPr>
            <w:rFonts w:ascii="Arial" w:hAnsi="Arial" w:cs="Arial"/>
            <w:sz w:val="20"/>
            <w:szCs w:val="20"/>
          </w:rPr>
          <w:t>Beilby J</w:t>
        </w:r>
      </w:hyperlink>
      <w:r w:rsidR="00894BCD" w:rsidRPr="00654987">
        <w:rPr>
          <w:rFonts w:ascii="Arial" w:hAnsi="Arial" w:cs="Arial"/>
          <w:sz w:val="20"/>
          <w:szCs w:val="20"/>
        </w:rPr>
        <w:t xml:space="preserve">, </w:t>
      </w:r>
      <w:hyperlink r:id="rId1774" w:history="1">
        <w:r w:rsidR="00894BCD" w:rsidRPr="00654987">
          <w:rPr>
            <w:rFonts w:ascii="Arial" w:hAnsi="Arial" w:cs="Arial"/>
            <w:sz w:val="20"/>
            <w:szCs w:val="20"/>
          </w:rPr>
          <w:t>Bergman RN</w:t>
        </w:r>
      </w:hyperlink>
      <w:r w:rsidR="00894BCD" w:rsidRPr="00654987">
        <w:rPr>
          <w:rFonts w:ascii="Arial" w:hAnsi="Arial" w:cs="Arial"/>
          <w:sz w:val="20"/>
          <w:szCs w:val="20"/>
        </w:rPr>
        <w:t xml:space="preserve">, </w:t>
      </w:r>
      <w:hyperlink r:id="rId1775" w:history="1">
        <w:r w:rsidR="00894BCD" w:rsidRPr="00654987">
          <w:rPr>
            <w:rFonts w:ascii="Arial" w:hAnsi="Arial" w:cs="Arial"/>
            <w:sz w:val="20"/>
            <w:szCs w:val="20"/>
          </w:rPr>
          <w:t>Bergmann S</w:t>
        </w:r>
      </w:hyperlink>
      <w:r w:rsidR="00894BCD" w:rsidRPr="00654987">
        <w:rPr>
          <w:rFonts w:ascii="Arial" w:hAnsi="Arial" w:cs="Arial"/>
          <w:sz w:val="20"/>
          <w:szCs w:val="20"/>
        </w:rPr>
        <w:t xml:space="preserve">, </w:t>
      </w:r>
      <w:hyperlink r:id="rId1776" w:history="1">
        <w:proofErr w:type="spellStart"/>
        <w:r w:rsidR="00894BCD" w:rsidRPr="00654987">
          <w:rPr>
            <w:rFonts w:ascii="Arial" w:hAnsi="Arial" w:cs="Arial"/>
            <w:sz w:val="20"/>
            <w:szCs w:val="20"/>
          </w:rPr>
          <w:t>Biffar</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1777" w:history="1">
        <w:proofErr w:type="spellStart"/>
        <w:r w:rsidR="00894BCD" w:rsidRPr="00654987">
          <w:rPr>
            <w:rFonts w:ascii="Arial" w:hAnsi="Arial" w:cs="Arial"/>
            <w:sz w:val="20"/>
            <w:szCs w:val="20"/>
          </w:rPr>
          <w:t>Blangero</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778" w:history="1">
        <w:r w:rsidR="00894BCD" w:rsidRPr="00654987">
          <w:rPr>
            <w:rFonts w:ascii="Arial" w:hAnsi="Arial" w:cs="Arial"/>
            <w:sz w:val="20"/>
            <w:szCs w:val="20"/>
          </w:rPr>
          <w:t>Boerwinkle E</w:t>
        </w:r>
      </w:hyperlink>
      <w:r w:rsidR="00894BCD" w:rsidRPr="00654987">
        <w:rPr>
          <w:rFonts w:ascii="Arial" w:hAnsi="Arial" w:cs="Arial"/>
          <w:sz w:val="20"/>
          <w:szCs w:val="20"/>
        </w:rPr>
        <w:t xml:space="preserve">, </w:t>
      </w:r>
      <w:hyperlink r:id="rId1779" w:history="1">
        <w:proofErr w:type="spellStart"/>
        <w:r w:rsidR="00894BCD" w:rsidRPr="00654987">
          <w:rPr>
            <w:rFonts w:ascii="Arial" w:hAnsi="Arial" w:cs="Arial"/>
            <w:sz w:val="20"/>
            <w:szCs w:val="20"/>
          </w:rPr>
          <w:t>Bonnycastle</w:t>
        </w:r>
        <w:proofErr w:type="spellEnd"/>
        <w:r w:rsidR="00894BCD" w:rsidRPr="00654987">
          <w:rPr>
            <w:rFonts w:ascii="Arial" w:hAnsi="Arial" w:cs="Arial"/>
            <w:sz w:val="20"/>
            <w:szCs w:val="20"/>
          </w:rPr>
          <w:t xml:space="preserve"> LL</w:t>
        </w:r>
      </w:hyperlink>
      <w:r w:rsidR="00894BCD" w:rsidRPr="00654987">
        <w:rPr>
          <w:rFonts w:ascii="Arial" w:hAnsi="Arial" w:cs="Arial"/>
          <w:sz w:val="20"/>
          <w:szCs w:val="20"/>
        </w:rPr>
        <w:t xml:space="preserve">, </w:t>
      </w:r>
      <w:hyperlink r:id="rId1780" w:history="1">
        <w:proofErr w:type="spellStart"/>
        <w:r w:rsidR="00894BCD" w:rsidRPr="00654987">
          <w:rPr>
            <w:rFonts w:ascii="Arial" w:hAnsi="Arial" w:cs="Arial"/>
            <w:sz w:val="20"/>
            <w:szCs w:val="20"/>
          </w:rPr>
          <w:t>Bottinger</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1781" w:history="1">
        <w:r w:rsidR="00894BCD" w:rsidRPr="00654987">
          <w:rPr>
            <w:rFonts w:ascii="Arial" w:hAnsi="Arial" w:cs="Arial"/>
            <w:sz w:val="20"/>
            <w:szCs w:val="20"/>
          </w:rPr>
          <w:t>Braga D</w:t>
        </w:r>
      </w:hyperlink>
      <w:r w:rsidR="00894BCD" w:rsidRPr="00654987">
        <w:rPr>
          <w:rFonts w:ascii="Arial" w:hAnsi="Arial" w:cs="Arial"/>
          <w:sz w:val="20"/>
          <w:szCs w:val="20"/>
        </w:rPr>
        <w:t xml:space="preserve">, </w:t>
      </w:r>
      <w:hyperlink r:id="rId1782" w:history="1">
        <w:r w:rsidR="00894BCD" w:rsidRPr="00654987">
          <w:rPr>
            <w:rFonts w:ascii="Arial" w:hAnsi="Arial" w:cs="Arial"/>
            <w:sz w:val="20"/>
            <w:szCs w:val="20"/>
          </w:rPr>
          <w:t>Buckley BM</w:t>
        </w:r>
      </w:hyperlink>
      <w:r w:rsidR="00894BCD" w:rsidRPr="00654987">
        <w:rPr>
          <w:rFonts w:ascii="Arial" w:hAnsi="Arial" w:cs="Arial"/>
          <w:sz w:val="20"/>
          <w:szCs w:val="20"/>
        </w:rPr>
        <w:t xml:space="preserve">, </w:t>
      </w:r>
      <w:hyperlink r:id="rId1783" w:history="1">
        <w:proofErr w:type="spellStart"/>
        <w:r w:rsidR="00894BCD" w:rsidRPr="00654987">
          <w:rPr>
            <w:rFonts w:ascii="Arial" w:hAnsi="Arial" w:cs="Arial"/>
            <w:sz w:val="20"/>
            <w:szCs w:val="20"/>
          </w:rPr>
          <w:t>Buyske</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784" w:history="1">
        <w:r w:rsidR="00894BCD" w:rsidRPr="00654987">
          <w:rPr>
            <w:rFonts w:ascii="Arial" w:hAnsi="Arial" w:cs="Arial"/>
            <w:sz w:val="20"/>
            <w:szCs w:val="20"/>
          </w:rPr>
          <w:t>Campbell H</w:t>
        </w:r>
      </w:hyperlink>
      <w:r w:rsidR="00894BCD" w:rsidRPr="00654987">
        <w:rPr>
          <w:rFonts w:ascii="Arial" w:hAnsi="Arial" w:cs="Arial"/>
          <w:sz w:val="20"/>
          <w:szCs w:val="20"/>
        </w:rPr>
        <w:t xml:space="preserve">, </w:t>
      </w:r>
      <w:hyperlink r:id="rId1785" w:history="1">
        <w:r w:rsidR="00894BCD" w:rsidRPr="00654987">
          <w:rPr>
            <w:rFonts w:ascii="Arial" w:hAnsi="Arial" w:cs="Arial"/>
            <w:sz w:val="20"/>
            <w:szCs w:val="20"/>
          </w:rPr>
          <w:t>Chambers JC</w:t>
        </w:r>
      </w:hyperlink>
      <w:r w:rsidR="00894BCD" w:rsidRPr="00654987">
        <w:rPr>
          <w:rFonts w:ascii="Arial" w:hAnsi="Arial" w:cs="Arial"/>
          <w:sz w:val="20"/>
          <w:szCs w:val="20"/>
        </w:rPr>
        <w:t xml:space="preserve">, </w:t>
      </w:r>
      <w:hyperlink r:id="rId1786" w:history="1">
        <w:r w:rsidR="00894BCD" w:rsidRPr="00654987">
          <w:rPr>
            <w:rFonts w:ascii="Arial" w:hAnsi="Arial" w:cs="Arial"/>
            <w:sz w:val="20"/>
            <w:szCs w:val="20"/>
          </w:rPr>
          <w:t>Collins FS</w:t>
        </w:r>
      </w:hyperlink>
      <w:r w:rsidR="00894BCD" w:rsidRPr="00654987">
        <w:rPr>
          <w:rFonts w:ascii="Arial" w:hAnsi="Arial" w:cs="Arial"/>
          <w:sz w:val="20"/>
          <w:szCs w:val="20"/>
        </w:rPr>
        <w:t xml:space="preserve">, </w:t>
      </w:r>
      <w:hyperlink r:id="rId1787" w:history="1">
        <w:r w:rsidR="00894BCD" w:rsidRPr="00654987">
          <w:rPr>
            <w:rFonts w:ascii="Arial" w:hAnsi="Arial" w:cs="Arial"/>
            <w:sz w:val="20"/>
            <w:szCs w:val="20"/>
          </w:rPr>
          <w:t>Curran JE</w:t>
        </w:r>
      </w:hyperlink>
      <w:r w:rsidR="00894BCD" w:rsidRPr="00654987">
        <w:rPr>
          <w:rFonts w:ascii="Arial" w:hAnsi="Arial" w:cs="Arial"/>
          <w:sz w:val="20"/>
          <w:szCs w:val="20"/>
        </w:rPr>
        <w:t xml:space="preserve">, </w:t>
      </w:r>
      <w:hyperlink r:id="rId1788" w:history="1">
        <w:r w:rsidR="00894BCD" w:rsidRPr="00654987">
          <w:rPr>
            <w:rFonts w:ascii="Arial" w:hAnsi="Arial" w:cs="Arial"/>
            <w:sz w:val="20"/>
            <w:szCs w:val="20"/>
          </w:rPr>
          <w:t>de Borst GJ</w:t>
        </w:r>
      </w:hyperlink>
      <w:r w:rsidR="00894BCD" w:rsidRPr="00654987">
        <w:rPr>
          <w:rFonts w:ascii="Arial" w:hAnsi="Arial" w:cs="Arial"/>
          <w:sz w:val="20"/>
          <w:szCs w:val="20"/>
        </w:rPr>
        <w:t xml:space="preserve"> </w:t>
      </w:r>
      <w:hyperlink r:id="rId1789"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Craen</w:t>
        </w:r>
        <w:proofErr w:type="spellEnd"/>
        <w:r w:rsidR="00894BCD" w:rsidRPr="00654987">
          <w:rPr>
            <w:rFonts w:ascii="Arial" w:hAnsi="Arial" w:cs="Arial"/>
            <w:sz w:val="20"/>
            <w:szCs w:val="20"/>
          </w:rPr>
          <w:t xml:space="preserve"> AJM</w:t>
        </w:r>
      </w:hyperlink>
      <w:r w:rsidR="00894BCD" w:rsidRPr="00654987">
        <w:rPr>
          <w:rFonts w:ascii="Arial" w:hAnsi="Arial" w:cs="Arial"/>
          <w:sz w:val="20"/>
          <w:szCs w:val="20"/>
        </w:rPr>
        <w:t xml:space="preserve">, </w:t>
      </w:r>
      <w:hyperlink r:id="rId1790"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Geus</w:t>
        </w:r>
        <w:proofErr w:type="spellEnd"/>
        <w:r w:rsidR="00894BCD" w:rsidRPr="00654987">
          <w:rPr>
            <w:rFonts w:ascii="Arial" w:hAnsi="Arial" w:cs="Arial"/>
            <w:sz w:val="20"/>
            <w:szCs w:val="20"/>
          </w:rPr>
          <w:t xml:space="preserve"> EJC</w:t>
        </w:r>
      </w:hyperlink>
      <w:r w:rsidR="00894BCD" w:rsidRPr="00654987">
        <w:rPr>
          <w:rFonts w:ascii="Arial" w:hAnsi="Arial" w:cs="Arial"/>
          <w:sz w:val="20"/>
          <w:szCs w:val="20"/>
        </w:rPr>
        <w:t xml:space="preserve">, </w:t>
      </w:r>
      <w:hyperlink r:id="rId1791" w:history="1">
        <w:proofErr w:type="spellStart"/>
        <w:r w:rsidR="00894BCD" w:rsidRPr="00654987">
          <w:rPr>
            <w:rFonts w:ascii="Arial" w:hAnsi="Arial" w:cs="Arial"/>
            <w:sz w:val="20"/>
            <w:szCs w:val="20"/>
          </w:rPr>
          <w:t>Dedoussis</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792" w:history="1">
        <w:r w:rsidR="00894BCD" w:rsidRPr="00654987">
          <w:rPr>
            <w:rFonts w:ascii="Arial" w:hAnsi="Arial" w:cs="Arial"/>
            <w:sz w:val="20"/>
            <w:szCs w:val="20"/>
          </w:rPr>
          <w:t>Delgado GE</w:t>
        </w:r>
      </w:hyperlink>
      <w:r w:rsidR="00894BCD" w:rsidRPr="00654987">
        <w:rPr>
          <w:rFonts w:ascii="Arial" w:hAnsi="Arial" w:cs="Arial"/>
          <w:sz w:val="20"/>
          <w:szCs w:val="20"/>
        </w:rPr>
        <w:t xml:space="preserve">, </w:t>
      </w:r>
      <w:hyperlink r:id="rId1793" w:history="1">
        <w:r w:rsidR="00894BCD" w:rsidRPr="00654987">
          <w:rPr>
            <w:rFonts w:ascii="Arial" w:hAnsi="Arial" w:cs="Arial"/>
            <w:sz w:val="20"/>
            <w:szCs w:val="20"/>
          </w:rPr>
          <w:t xml:space="preserve">den </w:t>
        </w:r>
        <w:proofErr w:type="spellStart"/>
        <w:r w:rsidR="00894BCD" w:rsidRPr="00654987">
          <w:rPr>
            <w:rFonts w:ascii="Arial" w:hAnsi="Arial" w:cs="Arial"/>
            <w:sz w:val="20"/>
            <w:szCs w:val="20"/>
          </w:rPr>
          <w:t>Ruijter</w:t>
        </w:r>
        <w:proofErr w:type="spellEnd"/>
        <w:r w:rsidR="00894BCD" w:rsidRPr="00654987">
          <w:rPr>
            <w:rFonts w:ascii="Arial" w:hAnsi="Arial" w:cs="Arial"/>
            <w:sz w:val="20"/>
            <w:szCs w:val="20"/>
          </w:rPr>
          <w:t xml:space="preserve"> HM</w:t>
        </w:r>
      </w:hyperlink>
      <w:r w:rsidR="00894BCD" w:rsidRPr="00654987">
        <w:rPr>
          <w:rFonts w:ascii="Arial" w:hAnsi="Arial" w:cs="Arial"/>
          <w:sz w:val="20"/>
          <w:szCs w:val="20"/>
        </w:rPr>
        <w:t xml:space="preserve">, </w:t>
      </w:r>
      <w:hyperlink r:id="rId1794" w:history="1">
        <w:proofErr w:type="spellStart"/>
        <w:r w:rsidR="00894BCD" w:rsidRPr="00654987">
          <w:rPr>
            <w:rFonts w:ascii="Arial" w:hAnsi="Arial" w:cs="Arial"/>
            <w:sz w:val="20"/>
            <w:szCs w:val="20"/>
          </w:rPr>
          <w:t>Eiriksdottir</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795" w:history="1">
        <w:r w:rsidR="00894BCD" w:rsidRPr="00654987">
          <w:rPr>
            <w:rFonts w:ascii="Arial" w:hAnsi="Arial" w:cs="Arial"/>
            <w:sz w:val="20"/>
            <w:szCs w:val="20"/>
          </w:rPr>
          <w:t>Eriksson AL</w:t>
        </w:r>
      </w:hyperlink>
      <w:r w:rsidR="00894BCD" w:rsidRPr="00654987">
        <w:rPr>
          <w:rFonts w:ascii="Arial" w:hAnsi="Arial" w:cs="Arial"/>
          <w:sz w:val="20"/>
          <w:szCs w:val="20"/>
        </w:rPr>
        <w:t xml:space="preserve">, </w:t>
      </w:r>
      <w:hyperlink r:id="rId1796" w:history="1">
        <w:r w:rsidR="00894BCD" w:rsidRPr="00654987">
          <w:rPr>
            <w:rFonts w:ascii="Arial" w:hAnsi="Arial" w:cs="Arial"/>
            <w:sz w:val="20"/>
            <w:szCs w:val="20"/>
          </w:rPr>
          <w:t>Esko T</w:t>
        </w:r>
      </w:hyperlink>
      <w:r w:rsidR="00894BCD" w:rsidRPr="00654987">
        <w:rPr>
          <w:rFonts w:ascii="Arial" w:hAnsi="Arial" w:cs="Arial"/>
          <w:sz w:val="20"/>
          <w:szCs w:val="20"/>
        </w:rPr>
        <w:t xml:space="preserve">, </w:t>
      </w:r>
      <w:hyperlink r:id="rId1797" w:history="1">
        <w:proofErr w:type="spellStart"/>
        <w:r w:rsidR="00894BCD" w:rsidRPr="00654987">
          <w:rPr>
            <w:rFonts w:ascii="Arial" w:hAnsi="Arial" w:cs="Arial"/>
            <w:sz w:val="20"/>
            <w:szCs w:val="20"/>
          </w:rPr>
          <w:t>Faul</w:t>
        </w:r>
        <w:proofErr w:type="spellEnd"/>
        <w:r w:rsidR="00894BCD" w:rsidRPr="00654987">
          <w:rPr>
            <w:rFonts w:ascii="Arial" w:hAnsi="Arial" w:cs="Arial"/>
            <w:sz w:val="20"/>
            <w:szCs w:val="20"/>
          </w:rPr>
          <w:t xml:space="preserve"> JD</w:t>
        </w:r>
      </w:hyperlink>
      <w:r w:rsidR="00894BCD" w:rsidRPr="00654987">
        <w:rPr>
          <w:rFonts w:ascii="Arial" w:hAnsi="Arial" w:cs="Arial"/>
          <w:sz w:val="20"/>
          <w:szCs w:val="20"/>
        </w:rPr>
        <w:t xml:space="preserve">, </w:t>
      </w:r>
      <w:hyperlink r:id="rId1798" w:history="1">
        <w:r w:rsidR="00894BCD" w:rsidRPr="00654987">
          <w:rPr>
            <w:rFonts w:ascii="Arial" w:hAnsi="Arial" w:cs="Arial"/>
            <w:sz w:val="20"/>
            <w:szCs w:val="20"/>
          </w:rPr>
          <w:t>Ford I</w:t>
        </w:r>
      </w:hyperlink>
      <w:r w:rsidR="00894BCD" w:rsidRPr="00654987">
        <w:rPr>
          <w:rFonts w:ascii="Arial" w:hAnsi="Arial" w:cs="Arial"/>
          <w:sz w:val="20"/>
          <w:szCs w:val="20"/>
        </w:rPr>
        <w:t xml:space="preserve">, </w:t>
      </w:r>
      <w:hyperlink r:id="rId1799" w:history="1">
        <w:r w:rsidR="00894BCD" w:rsidRPr="00654987">
          <w:rPr>
            <w:rFonts w:ascii="Arial" w:hAnsi="Arial" w:cs="Arial"/>
            <w:sz w:val="20"/>
            <w:szCs w:val="20"/>
          </w:rPr>
          <w:t>Forrester T</w:t>
        </w:r>
      </w:hyperlink>
      <w:r w:rsidR="00894BCD" w:rsidRPr="00654987">
        <w:rPr>
          <w:rFonts w:ascii="Arial" w:hAnsi="Arial" w:cs="Arial"/>
          <w:sz w:val="20"/>
          <w:szCs w:val="20"/>
        </w:rPr>
        <w:t xml:space="preserve">, </w:t>
      </w:r>
      <w:hyperlink r:id="rId1800" w:history="1">
        <w:proofErr w:type="spellStart"/>
        <w:r w:rsidR="00894BCD" w:rsidRPr="00654987">
          <w:rPr>
            <w:rFonts w:ascii="Arial" w:hAnsi="Arial" w:cs="Arial"/>
            <w:sz w:val="20"/>
            <w:szCs w:val="20"/>
          </w:rPr>
          <w:t>Gertow</w:t>
        </w:r>
        <w:proofErr w:type="spellEnd"/>
        <w:r w:rsidR="00894BCD" w:rsidRPr="00654987">
          <w:rPr>
            <w:rFonts w:ascii="Arial" w:hAnsi="Arial" w:cs="Arial"/>
            <w:sz w:val="20"/>
            <w:szCs w:val="20"/>
          </w:rPr>
          <w:t xml:space="preserve"> K</w:t>
        </w:r>
      </w:hyperlink>
      <w:r w:rsidR="00894BCD" w:rsidRPr="00654987">
        <w:rPr>
          <w:rFonts w:ascii="Arial" w:hAnsi="Arial" w:cs="Arial"/>
          <w:sz w:val="20"/>
          <w:szCs w:val="20"/>
        </w:rPr>
        <w:t xml:space="preserve">, </w:t>
      </w:r>
      <w:hyperlink r:id="rId1801" w:history="1">
        <w:proofErr w:type="spellStart"/>
        <w:r w:rsidR="00894BCD" w:rsidRPr="00654987">
          <w:rPr>
            <w:rFonts w:ascii="Arial" w:hAnsi="Arial" w:cs="Arial"/>
            <w:sz w:val="20"/>
            <w:szCs w:val="20"/>
          </w:rPr>
          <w:t>Gigante</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1802" w:history="1">
        <w:proofErr w:type="spellStart"/>
        <w:r w:rsidR="00894BCD" w:rsidRPr="00654987">
          <w:rPr>
            <w:rFonts w:ascii="Arial" w:hAnsi="Arial" w:cs="Arial"/>
            <w:sz w:val="20"/>
            <w:szCs w:val="20"/>
          </w:rPr>
          <w:t>Glorioso</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803" w:history="1">
        <w:r w:rsidR="00894BCD" w:rsidRPr="00654987">
          <w:rPr>
            <w:rFonts w:ascii="Arial" w:hAnsi="Arial" w:cs="Arial"/>
            <w:sz w:val="20"/>
            <w:szCs w:val="20"/>
          </w:rPr>
          <w:t>Gong J</w:t>
        </w:r>
      </w:hyperlink>
      <w:r w:rsidR="00894BCD" w:rsidRPr="00654987">
        <w:rPr>
          <w:rFonts w:ascii="Arial" w:hAnsi="Arial" w:cs="Arial"/>
          <w:sz w:val="20"/>
          <w:szCs w:val="20"/>
        </w:rPr>
        <w:t xml:space="preserve">, </w:t>
      </w:r>
      <w:hyperlink r:id="rId1804" w:history="1">
        <w:proofErr w:type="spellStart"/>
        <w:r w:rsidR="00894BCD" w:rsidRPr="00654987">
          <w:rPr>
            <w:rFonts w:ascii="Arial" w:hAnsi="Arial" w:cs="Arial"/>
            <w:sz w:val="20"/>
            <w:szCs w:val="20"/>
          </w:rPr>
          <w:t>Grallert</w:t>
        </w:r>
        <w:proofErr w:type="spellEnd"/>
        <w:r w:rsidR="00894BCD" w:rsidRPr="00654987">
          <w:rPr>
            <w:rFonts w:ascii="Arial" w:hAnsi="Arial" w:cs="Arial"/>
            <w:sz w:val="20"/>
            <w:szCs w:val="20"/>
          </w:rPr>
          <w:t xml:space="preserve"> H</w:t>
        </w:r>
      </w:hyperlink>
      <w:r w:rsidR="00894BCD" w:rsidRPr="00654987">
        <w:rPr>
          <w:rFonts w:ascii="Arial" w:hAnsi="Arial" w:cs="Arial"/>
          <w:sz w:val="20"/>
          <w:szCs w:val="20"/>
        </w:rPr>
        <w:t xml:space="preserve">, </w:t>
      </w:r>
      <w:hyperlink r:id="rId1805" w:history="1">
        <w:proofErr w:type="spellStart"/>
        <w:r w:rsidR="00894BCD" w:rsidRPr="00654987">
          <w:rPr>
            <w:rFonts w:ascii="Arial" w:hAnsi="Arial" w:cs="Arial"/>
            <w:sz w:val="20"/>
            <w:szCs w:val="20"/>
          </w:rPr>
          <w:t>Grammer</w:t>
        </w:r>
        <w:proofErr w:type="spellEnd"/>
        <w:r w:rsidR="00894BCD" w:rsidRPr="00654987">
          <w:rPr>
            <w:rFonts w:ascii="Arial" w:hAnsi="Arial" w:cs="Arial"/>
            <w:sz w:val="20"/>
            <w:szCs w:val="20"/>
          </w:rPr>
          <w:t xml:space="preserve"> TB</w:t>
        </w:r>
      </w:hyperlink>
      <w:r w:rsidR="00894BCD" w:rsidRPr="00654987">
        <w:rPr>
          <w:rFonts w:ascii="Arial" w:hAnsi="Arial" w:cs="Arial"/>
          <w:sz w:val="20"/>
          <w:szCs w:val="20"/>
        </w:rPr>
        <w:t xml:space="preserve">, </w:t>
      </w:r>
      <w:hyperlink r:id="rId1806" w:history="1">
        <w:proofErr w:type="spellStart"/>
        <w:r w:rsidR="00894BCD" w:rsidRPr="00654987">
          <w:rPr>
            <w:rFonts w:ascii="Arial" w:hAnsi="Arial" w:cs="Arial"/>
            <w:sz w:val="20"/>
            <w:szCs w:val="20"/>
          </w:rPr>
          <w:t>Grarup</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807" w:history="1">
        <w:proofErr w:type="spellStart"/>
        <w:r w:rsidR="00894BCD" w:rsidRPr="00654987">
          <w:rPr>
            <w:rFonts w:ascii="Arial" w:hAnsi="Arial" w:cs="Arial"/>
            <w:sz w:val="20"/>
            <w:szCs w:val="20"/>
          </w:rPr>
          <w:t>Haitjema</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808" w:history="1">
        <w:proofErr w:type="spellStart"/>
        <w:r w:rsidR="00894BCD" w:rsidRPr="00654987">
          <w:rPr>
            <w:rFonts w:ascii="Arial" w:hAnsi="Arial" w:cs="Arial"/>
            <w:sz w:val="20"/>
            <w:szCs w:val="20"/>
          </w:rPr>
          <w:t>Hallmans</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809" w:history="1">
        <w:proofErr w:type="spellStart"/>
        <w:r w:rsidR="00894BCD" w:rsidRPr="00654987">
          <w:rPr>
            <w:rFonts w:ascii="Arial" w:hAnsi="Arial" w:cs="Arial"/>
            <w:sz w:val="20"/>
            <w:szCs w:val="20"/>
          </w:rPr>
          <w:t>Hamsten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810" w:history="1">
        <w:r w:rsidR="00894BCD" w:rsidRPr="00654987">
          <w:rPr>
            <w:rFonts w:ascii="Arial" w:hAnsi="Arial" w:cs="Arial"/>
            <w:sz w:val="20"/>
            <w:szCs w:val="20"/>
          </w:rPr>
          <w:t>Hansen T</w:t>
        </w:r>
      </w:hyperlink>
      <w:r w:rsidR="00894BCD" w:rsidRPr="00654987">
        <w:rPr>
          <w:rFonts w:ascii="Arial" w:hAnsi="Arial" w:cs="Arial"/>
          <w:sz w:val="20"/>
          <w:szCs w:val="20"/>
        </w:rPr>
        <w:t xml:space="preserve">, </w:t>
      </w:r>
      <w:hyperlink r:id="rId1811"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1812" w:history="1">
        <w:r w:rsidR="00894BCD" w:rsidRPr="00654987">
          <w:rPr>
            <w:rFonts w:ascii="Arial" w:hAnsi="Arial" w:cs="Arial"/>
            <w:sz w:val="20"/>
            <w:szCs w:val="20"/>
          </w:rPr>
          <w:t>Hartman CA</w:t>
        </w:r>
      </w:hyperlink>
      <w:r w:rsidR="00894BCD" w:rsidRPr="00654987">
        <w:rPr>
          <w:rFonts w:ascii="Arial" w:hAnsi="Arial" w:cs="Arial"/>
          <w:sz w:val="20"/>
          <w:szCs w:val="20"/>
        </w:rPr>
        <w:t xml:space="preserve">, </w:t>
      </w:r>
      <w:hyperlink r:id="rId1813" w:history="1">
        <w:proofErr w:type="spellStart"/>
        <w:r w:rsidR="00894BCD" w:rsidRPr="00654987">
          <w:rPr>
            <w:rFonts w:ascii="Arial" w:hAnsi="Arial" w:cs="Arial"/>
            <w:sz w:val="20"/>
            <w:szCs w:val="20"/>
          </w:rPr>
          <w:t>Hassinen</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814" w:history="1">
        <w:r w:rsidR="00894BCD" w:rsidRPr="00654987">
          <w:rPr>
            <w:rFonts w:ascii="Arial" w:hAnsi="Arial" w:cs="Arial"/>
            <w:sz w:val="20"/>
            <w:szCs w:val="20"/>
          </w:rPr>
          <w:t>Hastie ND</w:t>
        </w:r>
      </w:hyperlink>
      <w:r w:rsidR="00894BCD" w:rsidRPr="00654987">
        <w:rPr>
          <w:rFonts w:ascii="Arial" w:hAnsi="Arial" w:cs="Arial"/>
          <w:sz w:val="20"/>
          <w:szCs w:val="20"/>
        </w:rPr>
        <w:t xml:space="preserve">, </w:t>
      </w:r>
      <w:hyperlink r:id="rId1815" w:history="1">
        <w:r w:rsidR="00894BCD" w:rsidRPr="00654987">
          <w:rPr>
            <w:rFonts w:ascii="Arial" w:hAnsi="Arial" w:cs="Arial"/>
            <w:sz w:val="20"/>
            <w:szCs w:val="20"/>
          </w:rPr>
          <w:t>Heath AC</w:t>
        </w:r>
      </w:hyperlink>
      <w:r w:rsidR="00894BCD" w:rsidRPr="00654987">
        <w:rPr>
          <w:rFonts w:ascii="Arial" w:hAnsi="Arial" w:cs="Arial"/>
          <w:sz w:val="20"/>
          <w:szCs w:val="20"/>
        </w:rPr>
        <w:t xml:space="preserve">, </w:t>
      </w:r>
      <w:hyperlink r:id="rId1816" w:history="1">
        <w:r w:rsidR="00894BCD" w:rsidRPr="00654987">
          <w:rPr>
            <w:rFonts w:ascii="Arial" w:hAnsi="Arial" w:cs="Arial"/>
            <w:sz w:val="20"/>
            <w:szCs w:val="20"/>
          </w:rPr>
          <w:t>Hernandez D</w:t>
        </w:r>
      </w:hyperlink>
      <w:r w:rsidR="00894BCD" w:rsidRPr="00654987">
        <w:rPr>
          <w:rFonts w:ascii="Arial" w:hAnsi="Arial" w:cs="Arial"/>
          <w:sz w:val="20"/>
          <w:szCs w:val="20"/>
        </w:rPr>
        <w:t xml:space="preserve">, </w:t>
      </w:r>
      <w:hyperlink r:id="rId1817" w:history="1">
        <w:proofErr w:type="spellStart"/>
        <w:r w:rsidR="00894BCD" w:rsidRPr="00654987">
          <w:rPr>
            <w:rFonts w:ascii="Arial" w:hAnsi="Arial" w:cs="Arial"/>
            <w:sz w:val="20"/>
            <w:szCs w:val="20"/>
          </w:rPr>
          <w:t>Hindorff</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818" w:history="1">
        <w:r w:rsidR="00894BCD" w:rsidRPr="00654987">
          <w:rPr>
            <w:rFonts w:ascii="Arial" w:hAnsi="Arial" w:cs="Arial"/>
            <w:sz w:val="20"/>
            <w:szCs w:val="20"/>
          </w:rPr>
          <w:t>Hocking LJ</w:t>
        </w:r>
      </w:hyperlink>
      <w:r w:rsidR="00894BCD" w:rsidRPr="00654987">
        <w:rPr>
          <w:rFonts w:ascii="Arial" w:hAnsi="Arial" w:cs="Arial"/>
          <w:sz w:val="20"/>
          <w:szCs w:val="20"/>
        </w:rPr>
        <w:t xml:space="preserve">, </w:t>
      </w:r>
      <w:hyperlink r:id="rId1819" w:history="1">
        <w:proofErr w:type="spellStart"/>
        <w:r w:rsidR="00894BCD" w:rsidRPr="00654987">
          <w:rPr>
            <w:rFonts w:ascii="Arial" w:hAnsi="Arial" w:cs="Arial"/>
            <w:sz w:val="20"/>
            <w:szCs w:val="20"/>
          </w:rPr>
          <w:t>Hollensted</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820" w:history="1">
        <w:r w:rsidR="00894BCD" w:rsidRPr="00654987">
          <w:rPr>
            <w:rFonts w:ascii="Arial" w:hAnsi="Arial" w:cs="Arial"/>
            <w:sz w:val="20"/>
            <w:szCs w:val="20"/>
          </w:rPr>
          <w:t>Holmen OL</w:t>
        </w:r>
      </w:hyperlink>
      <w:r w:rsidR="00894BCD" w:rsidRPr="00654987">
        <w:rPr>
          <w:rFonts w:ascii="Arial" w:hAnsi="Arial" w:cs="Arial"/>
          <w:sz w:val="20"/>
          <w:szCs w:val="20"/>
        </w:rPr>
        <w:t xml:space="preserve">, </w:t>
      </w:r>
      <w:hyperlink r:id="rId1821" w:history="1">
        <w:proofErr w:type="spellStart"/>
        <w:r w:rsidR="00894BCD" w:rsidRPr="00654987">
          <w:rPr>
            <w:rFonts w:ascii="Arial" w:hAnsi="Arial" w:cs="Arial"/>
            <w:sz w:val="20"/>
            <w:szCs w:val="20"/>
          </w:rPr>
          <w:t>Homuth</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822" w:history="1">
        <w:r w:rsidR="00894BCD" w:rsidRPr="00654987">
          <w:rPr>
            <w:rFonts w:ascii="Arial" w:hAnsi="Arial" w:cs="Arial"/>
            <w:sz w:val="20"/>
            <w:szCs w:val="20"/>
          </w:rPr>
          <w:t xml:space="preserve">Jan </w:t>
        </w:r>
        <w:proofErr w:type="spellStart"/>
        <w:r w:rsidR="00894BCD" w:rsidRPr="00654987">
          <w:rPr>
            <w:rFonts w:ascii="Arial" w:hAnsi="Arial" w:cs="Arial"/>
            <w:sz w:val="20"/>
            <w:szCs w:val="20"/>
          </w:rPr>
          <w:t>Hottenga</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823" w:history="1">
        <w:r w:rsidR="00894BCD" w:rsidRPr="00654987">
          <w:rPr>
            <w:rFonts w:ascii="Arial" w:hAnsi="Arial" w:cs="Arial"/>
            <w:sz w:val="20"/>
            <w:szCs w:val="20"/>
          </w:rPr>
          <w:t>Huang J</w:t>
        </w:r>
      </w:hyperlink>
      <w:r w:rsidR="00894BCD" w:rsidRPr="00654987">
        <w:rPr>
          <w:rFonts w:ascii="Arial" w:hAnsi="Arial" w:cs="Arial"/>
          <w:sz w:val="20"/>
          <w:szCs w:val="20"/>
        </w:rPr>
        <w:t xml:space="preserve">, </w:t>
      </w:r>
      <w:hyperlink r:id="rId1824" w:history="1">
        <w:r w:rsidR="00894BCD" w:rsidRPr="00654987">
          <w:rPr>
            <w:rFonts w:ascii="Arial" w:hAnsi="Arial" w:cs="Arial"/>
            <w:sz w:val="20"/>
            <w:szCs w:val="20"/>
          </w:rPr>
          <w:t>Hung J</w:t>
        </w:r>
      </w:hyperlink>
      <w:r w:rsidR="00894BCD" w:rsidRPr="00654987">
        <w:rPr>
          <w:rFonts w:ascii="Arial" w:hAnsi="Arial" w:cs="Arial"/>
          <w:sz w:val="20"/>
          <w:szCs w:val="20"/>
        </w:rPr>
        <w:t xml:space="preserve">, </w:t>
      </w:r>
      <w:hyperlink r:id="rId1825" w:history="1">
        <w:proofErr w:type="spellStart"/>
        <w:r w:rsidR="00894BCD" w:rsidRPr="00654987">
          <w:rPr>
            <w:rFonts w:ascii="Arial" w:hAnsi="Arial" w:cs="Arial"/>
            <w:sz w:val="20"/>
            <w:szCs w:val="20"/>
          </w:rPr>
          <w:t>Hutri-Kähönen</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826" w:history="1">
        <w:proofErr w:type="spellStart"/>
        <w:r w:rsidR="00894BCD" w:rsidRPr="00654987">
          <w:rPr>
            <w:rFonts w:ascii="Arial" w:hAnsi="Arial" w:cs="Arial"/>
            <w:sz w:val="20"/>
            <w:szCs w:val="20"/>
          </w:rPr>
          <w:t>Ingelsson</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1827" w:history="1">
        <w:r w:rsidR="00894BCD" w:rsidRPr="00654987">
          <w:rPr>
            <w:rFonts w:ascii="Arial" w:hAnsi="Arial" w:cs="Arial"/>
            <w:sz w:val="20"/>
            <w:szCs w:val="20"/>
          </w:rPr>
          <w:t>James AL</w:t>
        </w:r>
      </w:hyperlink>
      <w:r w:rsidR="00894BCD" w:rsidRPr="00654987">
        <w:rPr>
          <w:rFonts w:ascii="Arial" w:hAnsi="Arial" w:cs="Arial"/>
          <w:sz w:val="20"/>
          <w:szCs w:val="20"/>
        </w:rPr>
        <w:t xml:space="preserve">, </w:t>
      </w:r>
      <w:hyperlink r:id="rId1828" w:history="1">
        <w:r w:rsidR="00894BCD" w:rsidRPr="00654987">
          <w:rPr>
            <w:rFonts w:ascii="Arial" w:hAnsi="Arial" w:cs="Arial"/>
            <w:sz w:val="20"/>
            <w:szCs w:val="20"/>
          </w:rPr>
          <w:t>Jansson JO</w:t>
        </w:r>
      </w:hyperlink>
      <w:r w:rsidR="00894BCD" w:rsidRPr="00654987">
        <w:rPr>
          <w:rFonts w:ascii="Arial" w:hAnsi="Arial" w:cs="Arial"/>
          <w:sz w:val="20"/>
          <w:szCs w:val="20"/>
        </w:rPr>
        <w:t xml:space="preserve">, </w:t>
      </w:r>
      <w:hyperlink r:id="rId1829" w:history="1">
        <w:proofErr w:type="spellStart"/>
        <w:r w:rsidR="00894BCD" w:rsidRPr="00654987">
          <w:rPr>
            <w:rFonts w:ascii="Arial" w:hAnsi="Arial" w:cs="Arial"/>
            <w:sz w:val="20"/>
            <w:szCs w:val="20"/>
          </w:rPr>
          <w:t>Jarvelin</w:t>
        </w:r>
        <w:proofErr w:type="spellEnd"/>
        <w:r w:rsidR="00894BCD" w:rsidRPr="00654987">
          <w:rPr>
            <w:rFonts w:ascii="Arial" w:hAnsi="Arial" w:cs="Arial"/>
            <w:sz w:val="20"/>
            <w:szCs w:val="20"/>
          </w:rPr>
          <w:t xml:space="preserve"> MR</w:t>
        </w:r>
      </w:hyperlink>
      <w:r w:rsidR="00894BCD" w:rsidRPr="00654987">
        <w:rPr>
          <w:rFonts w:ascii="Arial" w:hAnsi="Arial" w:cs="Arial"/>
          <w:sz w:val="20"/>
          <w:szCs w:val="20"/>
        </w:rPr>
        <w:t xml:space="preserve">, </w:t>
      </w:r>
      <w:hyperlink r:id="rId1830" w:history="1">
        <w:proofErr w:type="spellStart"/>
        <w:r w:rsidR="00894BCD" w:rsidRPr="00654987">
          <w:rPr>
            <w:rFonts w:ascii="Arial" w:hAnsi="Arial" w:cs="Arial"/>
            <w:sz w:val="20"/>
            <w:szCs w:val="20"/>
          </w:rPr>
          <w:t>Jhun</w:t>
        </w:r>
        <w:proofErr w:type="spellEnd"/>
        <w:r w:rsidR="00894BCD" w:rsidRPr="00654987">
          <w:rPr>
            <w:rFonts w:ascii="Arial" w:hAnsi="Arial" w:cs="Arial"/>
            <w:sz w:val="20"/>
            <w:szCs w:val="20"/>
          </w:rPr>
          <w:t xml:space="preserve"> MA</w:t>
        </w:r>
      </w:hyperlink>
      <w:r w:rsidR="00894BCD" w:rsidRPr="00654987">
        <w:rPr>
          <w:rFonts w:ascii="Arial" w:hAnsi="Arial" w:cs="Arial"/>
          <w:sz w:val="20"/>
          <w:szCs w:val="20"/>
        </w:rPr>
        <w:t xml:space="preserve">, </w:t>
      </w:r>
      <w:hyperlink r:id="rId1831" w:history="1">
        <w:proofErr w:type="spellStart"/>
        <w:r w:rsidR="00894BCD" w:rsidRPr="00654987">
          <w:rPr>
            <w:rFonts w:ascii="Arial" w:hAnsi="Arial" w:cs="Arial"/>
            <w:sz w:val="20"/>
            <w:szCs w:val="20"/>
          </w:rPr>
          <w:t>Jørgensen</w:t>
        </w:r>
        <w:proofErr w:type="spellEnd"/>
        <w:r w:rsidR="00894BCD" w:rsidRPr="00654987">
          <w:rPr>
            <w:rFonts w:ascii="Arial" w:hAnsi="Arial" w:cs="Arial"/>
            <w:sz w:val="20"/>
            <w:szCs w:val="20"/>
          </w:rPr>
          <w:t xml:space="preserve"> ME</w:t>
        </w:r>
      </w:hyperlink>
      <w:r w:rsidR="00894BCD" w:rsidRPr="00654987">
        <w:rPr>
          <w:rFonts w:ascii="Arial" w:hAnsi="Arial" w:cs="Arial"/>
          <w:sz w:val="20"/>
          <w:szCs w:val="20"/>
        </w:rPr>
        <w:t xml:space="preserve">, </w:t>
      </w:r>
      <w:hyperlink r:id="rId1832" w:history="1">
        <w:proofErr w:type="spellStart"/>
        <w:r w:rsidR="00894BCD" w:rsidRPr="00654987">
          <w:rPr>
            <w:rFonts w:ascii="Arial" w:hAnsi="Arial" w:cs="Arial"/>
            <w:sz w:val="20"/>
            <w:szCs w:val="20"/>
          </w:rPr>
          <w:t>Juonala</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833" w:history="1">
        <w:proofErr w:type="spellStart"/>
        <w:r w:rsidR="00894BCD" w:rsidRPr="00654987">
          <w:rPr>
            <w:rFonts w:ascii="Arial" w:hAnsi="Arial" w:cs="Arial"/>
            <w:sz w:val="20"/>
            <w:szCs w:val="20"/>
          </w:rPr>
          <w:t>Kähönen</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834" w:history="1">
        <w:r w:rsidR="00894BCD" w:rsidRPr="00654987">
          <w:rPr>
            <w:rFonts w:ascii="Arial" w:hAnsi="Arial" w:cs="Arial"/>
            <w:sz w:val="20"/>
            <w:szCs w:val="20"/>
          </w:rPr>
          <w:t>Karlsson M</w:t>
        </w:r>
      </w:hyperlink>
      <w:r w:rsidR="00894BCD" w:rsidRPr="00654987">
        <w:rPr>
          <w:rFonts w:ascii="Arial" w:hAnsi="Arial" w:cs="Arial"/>
          <w:sz w:val="20"/>
          <w:szCs w:val="20"/>
        </w:rPr>
        <w:t xml:space="preserve">, </w:t>
      </w:r>
      <w:hyperlink r:id="rId1835" w:history="1">
        <w:proofErr w:type="spellStart"/>
        <w:r w:rsidR="00894BCD" w:rsidRPr="00654987">
          <w:rPr>
            <w:rFonts w:ascii="Arial" w:hAnsi="Arial" w:cs="Arial"/>
            <w:sz w:val="20"/>
            <w:szCs w:val="20"/>
          </w:rPr>
          <w:t>Koistinen</w:t>
        </w:r>
        <w:proofErr w:type="spellEnd"/>
        <w:r w:rsidR="00894BCD" w:rsidRPr="00654987">
          <w:rPr>
            <w:rFonts w:ascii="Arial" w:hAnsi="Arial" w:cs="Arial"/>
            <w:sz w:val="20"/>
            <w:szCs w:val="20"/>
          </w:rPr>
          <w:t xml:space="preserve"> HA</w:t>
        </w:r>
      </w:hyperlink>
      <w:r w:rsidR="00894BCD" w:rsidRPr="00654987">
        <w:rPr>
          <w:rFonts w:ascii="Arial" w:hAnsi="Arial" w:cs="Arial"/>
          <w:sz w:val="20"/>
          <w:szCs w:val="20"/>
        </w:rPr>
        <w:t xml:space="preserve">, </w:t>
      </w:r>
      <w:hyperlink r:id="rId1836" w:history="1">
        <w:proofErr w:type="spellStart"/>
        <w:r w:rsidR="00894BCD" w:rsidRPr="00654987">
          <w:rPr>
            <w:rFonts w:ascii="Arial" w:hAnsi="Arial" w:cs="Arial"/>
            <w:sz w:val="20"/>
            <w:szCs w:val="20"/>
          </w:rPr>
          <w:t>Kolcic</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1837" w:history="1">
        <w:proofErr w:type="spellStart"/>
        <w:r w:rsidR="00894BCD" w:rsidRPr="00654987">
          <w:rPr>
            <w:rFonts w:ascii="Arial" w:hAnsi="Arial" w:cs="Arial"/>
            <w:sz w:val="20"/>
            <w:szCs w:val="20"/>
          </w:rPr>
          <w:t>Kolovou</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838" w:history="1">
        <w:r w:rsidR="00894BCD" w:rsidRPr="00654987">
          <w:rPr>
            <w:rFonts w:ascii="Arial" w:hAnsi="Arial" w:cs="Arial"/>
            <w:sz w:val="20"/>
            <w:szCs w:val="20"/>
          </w:rPr>
          <w:t>Kooperberg C</w:t>
        </w:r>
      </w:hyperlink>
      <w:r w:rsidR="00894BCD" w:rsidRPr="00654987">
        <w:rPr>
          <w:rFonts w:ascii="Arial" w:hAnsi="Arial" w:cs="Arial"/>
          <w:sz w:val="20"/>
          <w:szCs w:val="20"/>
        </w:rPr>
        <w:t xml:space="preserve">, </w:t>
      </w:r>
      <w:hyperlink r:id="rId1839" w:history="1">
        <w:proofErr w:type="spellStart"/>
        <w:r w:rsidR="00894BCD" w:rsidRPr="00654987">
          <w:rPr>
            <w:rFonts w:ascii="Arial" w:hAnsi="Arial" w:cs="Arial"/>
            <w:sz w:val="20"/>
            <w:szCs w:val="20"/>
          </w:rPr>
          <w:t>Krämer</w:t>
        </w:r>
        <w:proofErr w:type="spellEnd"/>
        <w:r w:rsidR="00894BCD" w:rsidRPr="00654987">
          <w:rPr>
            <w:rFonts w:ascii="Arial" w:hAnsi="Arial" w:cs="Arial"/>
            <w:sz w:val="20"/>
            <w:szCs w:val="20"/>
          </w:rPr>
          <w:t xml:space="preserve"> BK</w:t>
        </w:r>
      </w:hyperlink>
      <w:r w:rsidR="00894BCD" w:rsidRPr="00654987">
        <w:rPr>
          <w:rFonts w:ascii="Arial" w:hAnsi="Arial" w:cs="Arial"/>
          <w:sz w:val="20"/>
          <w:szCs w:val="20"/>
        </w:rPr>
        <w:t xml:space="preserve">, </w:t>
      </w:r>
      <w:hyperlink r:id="rId1840" w:history="1">
        <w:proofErr w:type="spellStart"/>
        <w:r w:rsidR="00894BCD" w:rsidRPr="00654987">
          <w:rPr>
            <w:rFonts w:ascii="Arial" w:hAnsi="Arial" w:cs="Arial"/>
            <w:sz w:val="20"/>
            <w:szCs w:val="20"/>
          </w:rPr>
          <w:t>Kuusisto</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841" w:history="1">
        <w:proofErr w:type="spellStart"/>
        <w:r w:rsidR="00894BCD" w:rsidRPr="00654987">
          <w:rPr>
            <w:rFonts w:ascii="Arial" w:hAnsi="Arial" w:cs="Arial"/>
            <w:sz w:val="20"/>
            <w:szCs w:val="20"/>
          </w:rPr>
          <w:t>Kvaløy</w:t>
        </w:r>
        <w:proofErr w:type="spellEnd"/>
        <w:r w:rsidR="00894BCD" w:rsidRPr="00654987">
          <w:rPr>
            <w:rFonts w:ascii="Arial" w:hAnsi="Arial" w:cs="Arial"/>
            <w:sz w:val="20"/>
            <w:szCs w:val="20"/>
          </w:rPr>
          <w:t xml:space="preserve"> K</w:t>
        </w:r>
      </w:hyperlink>
      <w:r w:rsidR="00894BCD" w:rsidRPr="00654987">
        <w:rPr>
          <w:rFonts w:ascii="Arial" w:hAnsi="Arial" w:cs="Arial"/>
          <w:sz w:val="20"/>
          <w:szCs w:val="20"/>
        </w:rPr>
        <w:t xml:space="preserve">, </w:t>
      </w:r>
      <w:hyperlink r:id="rId1842" w:history="1">
        <w:r w:rsidR="00894BCD" w:rsidRPr="00654987">
          <w:rPr>
            <w:rFonts w:ascii="Arial" w:hAnsi="Arial" w:cs="Arial"/>
            <w:sz w:val="20"/>
            <w:szCs w:val="20"/>
          </w:rPr>
          <w:t>Lakka TA</w:t>
        </w:r>
      </w:hyperlink>
      <w:r w:rsidR="00894BCD" w:rsidRPr="00654987">
        <w:rPr>
          <w:rFonts w:ascii="Arial" w:hAnsi="Arial" w:cs="Arial"/>
          <w:sz w:val="20"/>
          <w:szCs w:val="20"/>
        </w:rPr>
        <w:t xml:space="preserve">, </w:t>
      </w:r>
      <w:hyperlink r:id="rId1843" w:history="1">
        <w:proofErr w:type="spellStart"/>
        <w:r w:rsidR="00894BCD" w:rsidRPr="00654987">
          <w:rPr>
            <w:rFonts w:ascii="Arial" w:hAnsi="Arial" w:cs="Arial"/>
            <w:sz w:val="20"/>
            <w:szCs w:val="20"/>
          </w:rPr>
          <w:t>Langenberg</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1844" w:history="1">
        <w:proofErr w:type="spellStart"/>
        <w:r w:rsidR="00894BCD" w:rsidRPr="00654987">
          <w:rPr>
            <w:rFonts w:ascii="Arial" w:hAnsi="Arial" w:cs="Arial"/>
            <w:sz w:val="20"/>
            <w:szCs w:val="20"/>
          </w:rPr>
          <w:t>Launer</w:t>
        </w:r>
        <w:proofErr w:type="spellEnd"/>
        <w:r w:rsidR="00894BCD" w:rsidRPr="00654987">
          <w:rPr>
            <w:rFonts w:ascii="Arial" w:hAnsi="Arial" w:cs="Arial"/>
            <w:sz w:val="20"/>
            <w:szCs w:val="20"/>
          </w:rPr>
          <w:t xml:space="preserve"> LJ</w:t>
        </w:r>
      </w:hyperlink>
      <w:r w:rsidR="00894BCD" w:rsidRPr="00654987">
        <w:rPr>
          <w:rFonts w:ascii="Arial" w:hAnsi="Arial" w:cs="Arial"/>
          <w:sz w:val="20"/>
          <w:szCs w:val="20"/>
        </w:rPr>
        <w:t xml:space="preserve">, </w:t>
      </w:r>
      <w:hyperlink r:id="rId1845" w:history="1">
        <w:r w:rsidR="00894BCD" w:rsidRPr="00654987">
          <w:rPr>
            <w:rFonts w:ascii="Arial" w:hAnsi="Arial" w:cs="Arial"/>
            <w:sz w:val="20"/>
            <w:szCs w:val="20"/>
          </w:rPr>
          <w:t>Leander K</w:t>
        </w:r>
      </w:hyperlink>
      <w:r w:rsidR="00894BCD" w:rsidRPr="00654987">
        <w:rPr>
          <w:rFonts w:ascii="Arial" w:hAnsi="Arial" w:cs="Arial"/>
          <w:sz w:val="20"/>
          <w:szCs w:val="20"/>
        </w:rPr>
        <w:t xml:space="preserve">, </w:t>
      </w:r>
      <w:hyperlink r:id="rId1846" w:history="1">
        <w:r w:rsidR="00894BCD" w:rsidRPr="00654987">
          <w:rPr>
            <w:rFonts w:ascii="Arial" w:hAnsi="Arial" w:cs="Arial"/>
            <w:sz w:val="20"/>
            <w:szCs w:val="20"/>
          </w:rPr>
          <w:t>Lee NR</w:t>
        </w:r>
      </w:hyperlink>
      <w:r w:rsidR="00894BCD" w:rsidRPr="00654987">
        <w:rPr>
          <w:rFonts w:ascii="Arial" w:hAnsi="Arial" w:cs="Arial"/>
          <w:sz w:val="20"/>
          <w:szCs w:val="20"/>
        </w:rPr>
        <w:t xml:space="preserve">, </w:t>
      </w:r>
      <w:hyperlink r:id="rId1847" w:history="1">
        <w:r w:rsidR="00894BCD" w:rsidRPr="00654987">
          <w:rPr>
            <w:rFonts w:ascii="Arial" w:hAnsi="Arial" w:cs="Arial"/>
            <w:sz w:val="20"/>
            <w:szCs w:val="20"/>
          </w:rPr>
          <w:t>Lind L</w:t>
        </w:r>
      </w:hyperlink>
      <w:r w:rsidR="00894BCD" w:rsidRPr="00654987">
        <w:rPr>
          <w:rFonts w:ascii="Arial" w:hAnsi="Arial" w:cs="Arial"/>
          <w:sz w:val="20"/>
          <w:szCs w:val="20"/>
        </w:rPr>
        <w:t xml:space="preserve">, </w:t>
      </w:r>
      <w:hyperlink r:id="rId1848" w:history="1">
        <w:r w:rsidR="00894BCD" w:rsidRPr="00654987">
          <w:rPr>
            <w:rFonts w:ascii="Arial" w:hAnsi="Arial" w:cs="Arial"/>
            <w:sz w:val="20"/>
            <w:szCs w:val="20"/>
          </w:rPr>
          <w:t>Lindgren CM</w:t>
        </w:r>
      </w:hyperlink>
      <w:r w:rsidR="00894BCD" w:rsidRPr="00654987">
        <w:rPr>
          <w:rFonts w:ascii="Arial" w:hAnsi="Arial" w:cs="Arial"/>
          <w:sz w:val="20"/>
          <w:szCs w:val="20"/>
        </w:rPr>
        <w:t xml:space="preserve">, </w:t>
      </w:r>
      <w:hyperlink r:id="rId1849" w:history="1">
        <w:proofErr w:type="spellStart"/>
        <w:r w:rsidR="00894BCD" w:rsidRPr="00654987">
          <w:rPr>
            <w:rFonts w:ascii="Arial" w:hAnsi="Arial" w:cs="Arial"/>
            <w:sz w:val="20"/>
            <w:szCs w:val="20"/>
          </w:rPr>
          <w:t>Linneberg</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850" w:history="1">
        <w:proofErr w:type="spellStart"/>
        <w:r w:rsidR="00894BCD" w:rsidRPr="00654987">
          <w:rPr>
            <w:rFonts w:ascii="Arial" w:hAnsi="Arial" w:cs="Arial"/>
            <w:sz w:val="20"/>
            <w:szCs w:val="20"/>
          </w:rPr>
          <w:t>Lobbens</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851" w:history="1">
        <w:proofErr w:type="spellStart"/>
        <w:r w:rsidR="00894BCD" w:rsidRPr="00654987">
          <w:rPr>
            <w:rFonts w:ascii="Arial" w:hAnsi="Arial" w:cs="Arial"/>
            <w:sz w:val="20"/>
            <w:szCs w:val="20"/>
          </w:rPr>
          <w:t>Loh</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852" w:history="1">
        <w:proofErr w:type="spellStart"/>
        <w:r w:rsidR="00894BCD" w:rsidRPr="00654987">
          <w:rPr>
            <w:rFonts w:ascii="Arial" w:hAnsi="Arial" w:cs="Arial"/>
            <w:sz w:val="20"/>
            <w:szCs w:val="20"/>
          </w:rPr>
          <w:t>Lorentzon</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853" w:history="1">
        <w:proofErr w:type="spellStart"/>
        <w:r w:rsidR="00894BCD" w:rsidRPr="00654987">
          <w:rPr>
            <w:rFonts w:ascii="Arial" w:hAnsi="Arial" w:cs="Arial"/>
            <w:sz w:val="20"/>
            <w:szCs w:val="20"/>
          </w:rPr>
          <w:t>Luben</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1854" w:history="1">
        <w:r w:rsidR="00894BCD" w:rsidRPr="00654987">
          <w:rPr>
            <w:rFonts w:ascii="Arial" w:hAnsi="Arial" w:cs="Arial"/>
            <w:sz w:val="20"/>
            <w:szCs w:val="20"/>
          </w:rPr>
          <w:t>Lubke G</w:t>
        </w:r>
      </w:hyperlink>
      <w:r w:rsidR="00894BCD" w:rsidRPr="00654987">
        <w:rPr>
          <w:rFonts w:ascii="Arial" w:hAnsi="Arial" w:cs="Arial"/>
          <w:sz w:val="20"/>
          <w:szCs w:val="20"/>
        </w:rPr>
        <w:t xml:space="preserve">, </w:t>
      </w:r>
      <w:hyperlink r:id="rId1855" w:history="1">
        <w:proofErr w:type="spellStart"/>
        <w:r w:rsidR="00894BCD" w:rsidRPr="00654987">
          <w:rPr>
            <w:rFonts w:ascii="Arial" w:hAnsi="Arial" w:cs="Arial"/>
            <w:sz w:val="20"/>
            <w:szCs w:val="20"/>
          </w:rPr>
          <w:t>Ludolph-Donislawski</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856" w:history="1">
        <w:proofErr w:type="spellStart"/>
        <w:r w:rsidR="00894BCD" w:rsidRPr="00654987">
          <w:rPr>
            <w:rFonts w:ascii="Arial" w:hAnsi="Arial" w:cs="Arial"/>
            <w:sz w:val="20"/>
            <w:szCs w:val="20"/>
          </w:rPr>
          <w:t>Lupoli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857" w:history="1">
        <w:r w:rsidR="00894BCD" w:rsidRPr="00654987">
          <w:rPr>
            <w:rFonts w:ascii="Arial" w:hAnsi="Arial" w:cs="Arial"/>
            <w:sz w:val="20"/>
            <w:szCs w:val="20"/>
          </w:rPr>
          <w:t>Madden PAF</w:t>
        </w:r>
      </w:hyperlink>
      <w:r w:rsidR="00894BCD" w:rsidRPr="00654987">
        <w:rPr>
          <w:rFonts w:ascii="Arial" w:hAnsi="Arial" w:cs="Arial"/>
          <w:sz w:val="20"/>
          <w:szCs w:val="20"/>
        </w:rPr>
        <w:t xml:space="preserve">, </w:t>
      </w:r>
      <w:hyperlink r:id="rId1858" w:history="1">
        <w:proofErr w:type="spellStart"/>
        <w:r w:rsidR="00894BCD" w:rsidRPr="00654987">
          <w:rPr>
            <w:rFonts w:ascii="Arial" w:hAnsi="Arial" w:cs="Arial"/>
            <w:sz w:val="20"/>
            <w:szCs w:val="20"/>
          </w:rPr>
          <w:t>Männikkö</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1859" w:history="1">
        <w:r w:rsidR="00894BCD" w:rsidRPr="00654987">
          <w:rPr>
            <w:rFonts w:ascii="Arial" w:hAnsi="Arial" w:cs="Arial"/>
            <w:sz w:val="20"/>
            <w:szCs w:val="20"/>
          </w:rPr>
          <w:t>Marques-Vidal P</w:t>
        </w:r>
      </w:hyperlink>
      <w:r w:rsidR="00894BCD" w:rsidRPr="00654987">
        <w:rPr>
          <w:rFonts w:ascii="Arial" w:hAnsi="Arial" w:cs="Arial"/>
          <w:sz w:val="20"/>
          <w:szCs w:val="20"/>
        </w:rPr>
        <w:t xml:space="preserve">, </w:t>
      </w:r>
      <w:hyperlink r:id="rId1860" w:history="1">
        <w:r w:rsidR="00894BCD" w:rsidRPr="00654987">
          <w:rPr>
            <w:rFonts w:ascii="Arial" w:hAnsi="Arial" w:cs="Arial"/>
            <w:sz w:val="20"/>
            <w:szCs w:val="20"/>
          </w:rPr>
          <w:t>Martin NG</w:t>
        </w:r>
      </w:hyperlink>
      <w:r w:rsidR="00894BCD">
        <w:rPr>
          <w:rFonts w:ascii="Arial" w:hAnsi="Arial" w:cs="Arial"/>
          <w:sz w:val="20"/>
          <w:szCs w:val="20"/>
        </w:rPr>
        <w:t>,</w:t>
      </w:r>
      <w:r w:rsidR="00894BCD" w:rsidRPr="00654987">
        <w:rPr>
          <w:rFonts w:ascii="Arial" w:hAnsi="Arial" w:cs="Arial"/>
          <w:sz w:val="20"/>
          <w:szCs w:val="20"/>
        </w:rPr>
        <w:t xml:space="preserve"> </w:t>
      </w:r>
      <w:hyperlink r:id="rId1861" w:history="1">
        <w:r w:rsidR="00894BCD" w:rsidRPr="00654987">
          <w:rPr>
            <w:rFonts w:ascii="Arial" w:hAnsi="Arial" w:cs="Arial"/>
            <w:sz w:val="20"/>
            <w:szCs w:val="20"/>
          </w:rPr>
          <w:t>McKenzie CA</w:t>
        </w:r>
      </w:hyperlink>
      <w:r w:rsidR="00894BCD" w:rsidRPr="00654987">
        <w:rPr>
          <w:rFonts w:ascii="Arial" w:hAnsi="Arial" w:cs="Arial"/>
          <w:sz w:val="20"/>
          <w:szCs w:val="20"/>
        </w:rPr>
        <w:t xml:space="preserve">, </w:t>
      </w:r>
      <w:hyperlink r:id="rId1862" w:history="1">
        <w:r w:rsidR="00894BCD" w:rsidRPr="00654987">
          <w:rPr>
            <w:rFonts w:ascii="Arial" w:hAnsi="Arial" w:cs="Arial"/>
            <w:sz w:val="20"/>
            <w:szCs w:val="20"/>
          </w:rPr>
          <w:t>McKnight B</w:t>
        </w:r>
      </w:hyperlink>
      <w:r w:rsidR="00894BCD" w:rsidRPr="00654987">
        <w:rPr>
          <w:rFonts w:ascii="Arial" w:hAnsi="Arial" w:cs="Arial"/>
          <w:sz w:val="20"/>
          <w:szCs w:val="20"/>
        </w:rPr>
        <w:t xml:space="preserve">, </w:t>
      </w:r>
      <w:hyperlink r:id="rId1863" w:history="1">
        <w:proofErr w:type="spellStart"/>
        <w:r w:rsidR="00894BCD" w:rsidRPr="00654987">
          <w:rPr>
            <w:rFonts w:ascii="Arial" w:hAnsi="Arial" w:cs="Arial"/>
            <w:sz w:val="20"/>
            <w:szCs w:val="20"/>
          </w:rPr>
          <w:t>Mellström</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864" w:history="1">
        <w:proofErr w:type="spellStart"/>
        <w:r w:rsidR="00894BCD" w:rsidRPr="00654987">
          <w:rPr>
            <w:rFonts w:ascii="Arial" w:hAnsi="Arial" w:cs="Arial"/>
            <w:sz w:val="20"/>
            <w:szCs w:val="20"/>
          </w:rPr>
          <w:t>Menni</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1865" w:history="1">
        <w:r w:rsidR="00894BCD" w:rsidRPr="00654987">
          <w:rPr>
            <w:rFonts w:ascii="Arial" w:hAnsi="Arial" w:cs="Arial"/>
            <w:sz w:val="20"/>
            <w:szCs w:val="20"/>
          </w:rPr>
          <w:t>Montgomery GW</w:t>
        </w:r>
      </w:hyperlink>
      <w:r w:rsidR="00894BCD" w:rsidRPr="00654987">
        <w:rPr>
          <w:rFonts w:ascii="Arial" w:hAnsi="Arial" w:cs="Arial"/>
          <w:sz w:val="20"/>
          <w:szCs w:val="20"/>
        </w:rPr>
        <w:t xml:space="preserve">, </w:t>
      </w:r>
      <w:hyperlink r:id="rId1866" w:history="1">
        <w:r w:rsidR="00894BCD" w:rsidRPr="00654987">
          <w:rPr>
            <w:rFonts w:ascii="Arial" w:hAnsi="Arial" w:cs="Arial"/>
            <w:sz w:val="20"/>
            <w:szCs w:val="20"/>
          </w:rPr>
          <w:t>Musk AB</w:t>
        </w:r>
      </w:hyperlink>
      <w:r w:rsidR="00894BCD" w:rsidRPr="00654987">
        <w:rPr>
          <w:rFonts w:ascii="Arial" w:hAnsi="Arial" w:cs="Arial"/>
          <w:sz w:val="20"/>
          <w:szCs w:val="20"/>
        </w:rPr>
        <w:t xml:space="preserve">, </w:t>
      </w:r>
      <w:hyperlink r:id="rId1867" w:history="1">
        <w:proofErr w:type="spellStart"/>
        <w:r w:rsidR="00894BCD" w:rsidRPr="00654987">
          <w:rPr>
            <w:rFonts w:ascii="Arial" w:hAnsi="Arial" w:cs="Arial"/>
            <w:sz w:val="20"/>
            <w:szCs w:val="20"/>
          </w:rPr>
          <w:t>Narisu</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868" w:history="1">
        <w:proofErr w:type="spellStart"/>
        <w:r w:rsidR="00894BCD" w:rsidRPr="00654987">
          <w:rPr>
            <w:rFonts w:ascii="Arial" w:hAnsi="Arial" w:cs="Arial"/>
            <w:sz w:val="20"/>
            <w:szCs w:val="20"/>
          </w:rPr>
          <w:t>Nauck</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869" w:history="1">
        <w:r w:rsidR="00894BCD" w:rsidRPr="00654987">
          <w:rPr>
            <w:rFonts w:ascii="Arial" w:hAnsi="Arial" w:cs="Arial"/>
            <w:sz w:val="20"/>
            <w:szCs w:val="20"/>
          </w:rPr>
          <w:t>Nolte IM</w:t>
        </w:r>
      </w:hyperlink>
      <w:r w:rsidR="00894BCD" w:rsidRPr="00654987">
        <w:rPr>
          <w:rFonts w:ascii="Arial" w:hAnsi="Arial" w:cs="Arial"/>
          <w:sz w:val="20"/>
          <w:szCs w:val="20"/>
        </w:rPr>
        <w:t xml:space="preserve">, </w:t>
      </w:r>
      <w:hyperlink r:id="rId1870" w:history="1">
        <w:proofErr w:type="spellStart"/>
        <w:r w:rsidR="00894BCD" w:rsidRPr="00654987">
          <w:rPr>
            <w:rFonts w:ascii="Arial" w:hAnsi="Arial" w:cs="Arial"/>
            <w:sz w:val="20"/>
            <w:szCs w:val="20"/>
          </w:rPr>
          <w:t>Oldehinkel</w:t>
        </w:r>
        <w:proofErr w:type="spellEnd"/>
        <w:r w:rsidR="00894BCD" w:rsidRPr="00654987">
          <w:rPr>
            <w:rFonts w:ascii="Arial" w:hAnsi="Arial" w:cs="Arial"/>
            <w:sz w:val="20"/>
            <w:szCs w:val="20"/>
          </w:rPr>
          <w:t xml:space="preserve"> AJ</w:t>
        </w:r>
      </w:hyperlink>
      <w:r w:rsidR="00894BCD" w:rsidRPr="00654987">
        <w:rPr>
          <w:rFonts w:ascii="Arial" w:hAnsi="Arial" w:cs="Arial"/>
          <w:sz w:val="20"/>
          <w:szCs w:val="20"/>
        </w:rPr>
        <w:t xml:space="preserve">, </w:t>
      </w:r>
      <w:hyperlink r:id="rId1871" w:history="1">
        <w:r w:rsidR="00894BCD" w:rsidRPr="00654987">
          <w:rPr>
            <w:rFonts w:ascii="Arial" w:hAnsi="Arial" w:cs="Arial"/>
            <w:sz w:val="20"/>
            <w:szCs w:val="20"/>
          </w:rPr>
          <w:t>Olden M</w:t>
        </w:r>
      </w:hyperlink>
      <w:r w:rsidR="00894BCD" w:rsidRPr="00654987">
        <w:rPr>
          <w:rFonts w:ascii="Arial" w:hAnsi="Arial" w:cs="Arial"/>
          <w:sz w:val="20"/>
          <w:szCs w:val="20"/>
        </w:rPr>
        <w:t xml:space="preserve">, </w:t>
      </w:r>
      <w:hyperlink r:id="rId1872" w:history="1">
        <w:r w:rsidR="00894BCD" w:rsidRPr="00654987">
          <w:rPr>
            <w:rFonts w:ascii="Arial" w:hAnsi="Arial" w:cs="Arial"/>
            <w:sz w:val="20"/>
            <w:szCs w:val="20"/>
          </w:rPr>
          <w:t>Ong KK</w:t>
        </w:r>
      </w:hyperlink>
      <w:r w:rsidR="00894BCD" w:rsidRPr="00654987">
        <w:rPr>
          <w:rFonts w:ascii="Arial" w:hAnsi="Arial" w:cs="Arial"/>
          <w:sz w:val="20"/>
          <w:szCs w:val="20"/>
        </w:rPr>
        <w:t xml:space="preserve">, </w:t>
      </w:r>
      <w:hyperlink r:id="rId1873" w:history="1">
        <w:r w:rsidR="00894BCD" w:rsidRPr="00654987">
          <w:rPr>
            <w:rFonts w:ascii="Arial" w:hAnsi="Arial" w:cs="Arial"/>
            <w:sz w:val="20"/>
            <w:szCs w:val="20"/>
          </w:rPr>
          <w:t>Padmanabhan S</w:t>
        </w:r>
      </w:hyperlink>
      <w:r w:rsidR="00894BCD" w:rsidRPr="00654987">
        <w:rPr>
          <w:rFonts w:ascii="Arial" w:hAnsi="Arial" w:cs="Arial"/>
          <w:sz w:val="20"/>
          <w:szCs w:val="20"/>
        </w:rPr>
        <w:t xml:space="preserve">, </w:t>
      </w:r>
      <w:hyperlink r:id="rId1874" w:history="1">
        <w:proofErr w:type="spellStart"/>
        <w:r w:rsidR="00894BCD" w:rsidRPr="00654987">
          <w:rPr>
            <w:rFonts w:ascii="Arial" w:hAnsi="Arial" w:cs="Arial"/>
            <w:sz w:val="20"/>
            <w:szCs w:val="20"/>
          </w:rPr>
          <w:t>Peyser</w:t>
        </w:r>
        <w:proofErr w:type="spellEnd"/>
        <w:r w:rsidR="00894BCD" w:rsidRPr="00654987">
          <w:rPr>
            <w:rFonts w:ascii="Arial" w:hAnsi="Arial" w:cs="Arial"/>
            <w:sz w:val="20"/>
            <w:szCs w:val="20"/>
          </w:rPr>
          <w:t xml:space="preserve"> PA</w:t>
        </w:r>
      </w:hyperlink>
      <w:r w:rsidR="00894BCD" w:rsidRPr="00654987">
        <w:rPr>
          <w:rFonts w:ascii="Arial" w:hAnsi="Arial" w:cs="Arial"/>
          <w:sz w:val="20"/>
          <w:szCs w:val="20"/>
        </w:rPr>
        <w:t xml:space="preserve">, </w:t>
      </w:r>
      <w:hyperlink r:id="rId1875" w:history="1">
        <w:proofErr w:type="spellStart"/>
        <w:r w:rsidR="00894BCD" w:rsidRPr="00654987">
          <w:rPr>
            <w:rFonts w:ascii="Arial" w:hAnsi="Arial" w:cs="Arial"/>
            <w:sz w:val="20"/>
            <w:szCs w:val="20"/>
          </w:rPr>
          <w:t>Pisinger</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1876" w:history="1">
        <w:r w:rsidR="00894BCD" w:rsidRPr="00654987">
          <w:rPr>
            <w:rFonts w:ascii="Arial" w:hAnsi="Arial" w:cs="Arial"/>
            <w:sz w:val="20"/>
            <w:szCs w:val="20"/>
          </w:rPr>
          <w:t>Porteous DJ</w:t>
        </w:r>
      </w:hyperlink>
      <w:r w:rsidR="00894BCD" w:rsidRPr="00654987">
        <w:rPr>
          <w:rFonts w:ascii="Arial" w:hAnsi="Arial" w:cs="Arial"/>
          <w:sz w:val="20"/>
          <w:szCs w:val="20"/>
        </w:rPr>
        <w:t xml:space="preserve">, </w:t>
      </w:r>
      <w:hyperlink r:id="rId1877" w:history="1">
        <w:proofErr w:type="spellStart"/>
        <w:r w:rsidR="00894BCD" w:rsidRPr="00654987">
          <w:rPr>
            <w:rFonts w:ascii="Arial" w:hAnsi="Arial" w:cs="Arial"/>
            <w:sz w:val="20"/>
            <w:szCs w:val="20"/>
          </w:rPr>
          <w:t>Raitakari</w:t>
        </w:r>
        <w:proofErr w:type="spellEnd"/>
        <w:r w:rsidR="00894BCD" w:rsidRPr="00654987">
          <w:rPr>
            <w:rFonts w:ascii="Arial" w:hAnsi="Arial" w:cs="Arial"/>
            <w:sz w:val="20"/>
            <w:szCs w:val="20"/>
          </w:rPr>
          <w:t xml:space="preserve"> OT</w:t>
        </w:r>
      </w:hyperlink>
      <w:r w:rsidR="00894BCD" w:rsidRPr="00654987">
        <w:rPr>
          <w:rFonts w:ascii="Arial" w:hAnsi="Arial" w:cs="Arial"/>
          <w:sz w:val="20"/>
          <w:szCs w:val="20"/>
        </w:rPr>
        <w:t xml:space="preserve">, </w:t>
      </w:r>
      <w:hyperlink r:id="rId1878" w:history="1">
        <w:proofErr w:type="spellStart"/>
        <w:r w:rsidR="00894BCD" w:rsidRPr="00654987">
          <w:rPr>
            <w:rFonts w:ascii="Arial" w:hAnsi="Arial" w:cs="Arial"/>
            <w:sz w:val="20"/>
            <w:szCs w:val="20"/>
          </w:rPr>
          <w:t>Rankinen</w:t>
        </w:r>
        <w:proofErr w:type="spellEnd"/>
        <w:r w:rsidR="00894BCD" w:rsidRPr="00654987">
          <w:rPr>
            <w:rFonts w:ascii="Arial" w:hAnsi="Arial" w:cs="Arial"/>
            <w:sz w:val="20"/>
            <w:szCs w:val="20"/>
          </w:rPr>
          <w:t xml:space="preserve"> T</w:t>
        </w:r>
      </w:hyperlink>
      <w:r w:rsidR="00894BCD" w:rsidRPr="00654987">
        <w:rPr>
          <w:rFonts w:ascii="Arial" w:hAnsi="Arial" w:cs="Arial"/>
          <w:sz w:val="20"/>
          <w:szCs w:val="20"/>
        </w:rPr>
        <w:t xml:space="preserve">, </w:t>
      </w:r>
      <w:hyperlink r:id="rId1879" w:history="1">
        <w:r w:rsidR="00894BCD" w:rsidRPr="00654987">
          <w:rPr>
            <w:rFonts w:ascii="Arial" w:hAnsi="Arial" w:cs="Arial"/>
            <w:sz w:val="20"/>
            <w:szCs w:val="20"/>
          </w:rPr>
          <w:t>Rao DC</w:t>
        </w:r>
      </w:hyperlink>
      <w:r w:rsidR="00894BCD" w:rsidRPr="00654987">
        <w:rPr>
          <w:rFonts w:ascii="Arial" w:hAnsi="Arial" w:cs="Arial"/>
          <w:sz w:val="20"/>
          <w:szCs w:val="20"/>
        </w:rPr>
        <w:t xml:space="preserve">, </w:t>
      </w:r>
      <w:hyperlink r:id="rId1880" w:history="1">
        <w:r w:rsidR="00894BCD" w:rsidRPr="00654987">
          <w:rPr>
            <w:rFonts w:ascii="Arial" w:hAnsi="Arial" w:cs="Arial"/>
            <w:sz w:val="20"/>
            <w:szCs w:val="20"/>
          </w:rPr>
          <w:t>Rasmussen-Torvik LJ</w:t>
        </w:r>
      </w:hyperlink>
      <w:r w:rsidR="00894BCD">
        <w:rPr>
          <w:rFonts w:ascii="Arial" w:hAnsi="Arial" w:cs="Arial"/>
          <w:sz w:val="20"/>
          <w:szCs w:val="20"/>
        </w:rPr>
        <w:t>,</w:t>
      </w:r>
      <w:r w:rsidR="00894BCD" w:rsidRPr="00654987">
        <w:rPr>
          <w:rFonts w:ascii="Arial" w:hAnsi="Arial" w:cs="Arial"/>
          <w:sz w:val="20"/>
          <w:szCs w:val="20"/>
        </w:rPr>
        <w:t xml:space="preserve"> </w:t>
      </w:r>
      <w:hyperlink r:id="rId1881" w:history="1">
        <w:r w:rsidR="00894BCD" w:rsidRPr="00654987">
          <w:rPr>
            <w:rFonts w:ascii="Arial" w:hAnsi="Arial" w:cs="Arial"/>
            <w:sz w:val="20"/>
            <w:szCs w:val="20"/>
          </w:rPr>
          <w:t>Rawal R</w:t>
        </w:r>
      </w:hyperlink>
      <w:r w:rsidR="00894BCD" w:rsidRPr="00654987">
        <w:rPr>
          <w:rFonts w:ascii="Arial" w:hAnsi="Arial" w:cs="Arial"/>
          <w:sz w:val="20"/>
          <w:szCs w:val="20"/>
        </w:rPr>
        <w:t xml:space="preserve">, </w:t>
      </w:r>
      <w:hyperlink r:id="rId1882" w:history="1">
        <w:r w:rsidR="00894BCD" w:rsidRPr="00654987">
          <w:rPr>
            <w:rFonts w:ascii="Arial" w:hAnsi="Arial" w:cs="Arial"/>
            <w:sz w:val="20"/>
            <w:szCs w:val="20"/>
          </w:rPr>
          <w:t>Rice T</w:t>
        </w:r>
      </w:hyperlink>
      <w:r w:rsidR="00894BCD" w:rsidRPr="00654987">
        <w:rPr>
          <w:rFonts w:ascii="Arial" w:hAnsi="Arial" w:cs="Arial"/>
          <w:sz w:val="20"/>
          <w:szCs w:val="20"/>
        </w:rPr>
        <w:t xml:space="preserve">, </w:t>
      </w:r>
      <w:hyperlink r:id="rId1883" w:history="1">
        <w:proofErr w:type="spellStart"/>
        <w:r w:rsidR="00894BCD" w:rsidRPr="00654987">
          <w:rPr>
            <w:rFonts w:ascii="Arial" w:hAnsi="Arial" w:cs="Arial"/>
            <w:sz w:val="20"/>
            <w:szCs w:val="20"/>
          </w:rPr>
          <w:t>Ridker</w:t>
        </w:r>
        <w:proofErr w:type="spellEnd"/>
        <w:r w:rsidR="00894BCD" w:rsidRPr="00654987">
          <w:rPr>
            <w:rFonts w:ascii="Arial" w:hAnsi="Arial" w:cs="Arial"/>
            <w:sz w:val="20"/>
            <w:szCs w:val="20"/>
          </w:rPr>
          <w:t xml:space="preserve"> PM</w:t>
        </w:r>
      </w:hyperlink>
      <w:r w:rsidR="00894BCD" w:rsidRPr="00654987">
        <w:rPr>
          <w:rFonts w:ascii="Arial" w:hAnsi="Arial" w:cs="Arial"/>
          <w:sz w:val="20"/>
          <w:szCs w:val="20"/>
        </w:rPr>
        <w:t xml:space="preserve">, </w:t>
      </w:r>
      <w:hyperlink r:id="rId1884" w:history="1">
        <w:r w:rsidR="00894BCD" w:rsidRPr="00654987">
          <w:rPr>
            <w:rFonts w:ascii="Arial" w:hAnsi="Arial" w:cs="Arial"/>
            <w:sz w:val="20"/>
            <w:szCs w:val="20"/>
          </w:rPr>
          <w:t>Rose LM</w:t>
        </w:r>
      </w:hyperlink>
      <w:r w:rsidR="00894BCD" w:rsidRPr="00654987">
        <w:rPr>
          <w:rFonts w:ascii="Arial" w:hAnsi="Arial" w:cs="Arial"/>
          <w:sz w:val="20"/>
          <w:szCs w:val="20"/>
        </w:rPr>
        <w:t xml:space="preserve">, </w:t>
      </w:r>
      <w:hyperlink r:id="rId1885" w:history="1">
        <w:r w:rsidR="00894BCD" w:rsidRPr="00654987">
          <w:rPr>
            <w:rFonts w:ascii="Arial" w:hAnsi="Arial" w:cs="Arial"/>
            <w:sz w:val="20"/>
            <w:szCs w:val="20"/>
          </w:rPr>
          <w:t>Bien SA</w:t>
        </w:r>
      </w:hyperlink>
      <w:r w:rsidR="00894BCD" w:rsidRPr="00654987">
        <w:rPr>
          <w:rFonts w:ascii="Arial" w:hAnsi="Arial" w:cs="Arial"/>
          <w:sz w:val="20"/>
          <w:szCs w:val="20"/>
        </w:rPr>
        <w:t xml:space="preserve">, </w:t>
      </w:r>
      <w:hyperlink r:id="rId1886" w:history="1">
        <w:proofErr w:type="spellStart"/>
        <w:r w:rsidR="00894BCD" w:rsidRPr="00654987">
          <w:rPr>
            <w:rFonts w:ascii="Arial" w:hAnsi="Arial" w:cs="Arial"/>
            <w:sz w:val="20"/>
            <w:szCs w:val="20"/>
          </w:rPr>
          <w:t>Rudan</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1887" w:history="1">
        <w:proofErr w:type="spellStart"/>
        <w:r w:rsidR="00894BCD" w:rsidRPr="00654987">
          <w:rPr>
            <w:rFonts w:ascii="Arial" w:hAnsi="Arial" w:cs="Arial"/>
            <w:sz w:val="20"/>
            <w:szCs w:val="20"/>
          </w:rPr>
          <w:t>Sanna</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888" w:history="1">
        <w:proofErr w:type="spellStart"/>
        <w:r w:rsidR="00894BCD" w:rsidRPr="00654987">
          <w:rPr>
            <w:rFonts w:ascii="Arial" w:hAnsi="Arial" w:cs="Arial"/>
            <w:sz w:val="20"/>
            <w:szCs w:val="20"/>
          </w:rPr>
          <w:t>Sarzynski</w:t>
        </w:r>
        <w:proofErr w:type="spellEnd"/>
        <w:r w:rsidR="00894BCD" w:rsidRPr="00654987">
          <w:rPr>
            <w:rFonts w:ascii="Arial" w:hAnsi="Arial" w:cs="Arial"/>
            <w:sz w:val="20"/>
            <w:szCs w:val="20"/>
          </w:rPr>
          <w:t xml:space="preserve"> MA</w:t>
        </w:r>
      </w:hyperlink>
      <w:r w:rsidR="00894BCD" w:rsidRPr="00654987">
        <w:rPr>
          <w:rFonts w:ascii="Arial" w:hAnsi="Arial" w:cs="Arial"/>
          <w:sz w:val="20"/>
          <w:szCs w:val="20"/>
        </w:rPr>
        <w:t xml:space="preserve">, </w:t>
      </w:r>
      <w:hyperlink r:id="rId1889" w:history="1">
        <w:r w:rsidR="00894BCD" w:rsidRPr="00654987">
          <w:rPr>
            <w:rFonts w:ascii="Arial" w:hAnsi="Arial" w:cs="Arial"/>
            <w:sz w:val="20"/>
            <w:szCs w:val="20"/>
          </w:rPr>
          <w:t>Sattar N</w:t>
        </w:r>
      </w:hyperlink>
      <w:r w:rsidR="00894BCD" w:rsidRPr="00654987">
        <w:rPr>
          <w:rFonts w:ascii="Arial" w:hAnsi="Arial" w:cs="Arial"/>
          <w:sz w:val="20"/>
          <w:szCs w:val="20"/>
        </w:rPr>
        <w:t xml:space="preserve">, </w:t>
      </w:r>
      <w:hyperlink r:id="rId1890" w:history="1">
        <w:proofErr w:type="spellStart"/>
        <w:r w:rsidR="00894BCD" w:rsidRPr="00654987">
          <w:rPr>
            <w:rFonts w:ascii="Arial" w:hAnsi="Arial" w:cs="Arial"/>
            <w:sz w:val="20"/>
            <w:szCs w:val="20"/>
          </w:rPr>
          <w:t>Savonen</w:t>
        </w:r>
        <w:proofErr w:type="spellEnd"/>
        <w:r w:rsidR="00894BCD" w:rsidRPr="00654987">
          <w:rPr>
            <w:rFonts w:ascii="Arial" w:hAnsi="Arial" w:cs="Arial"/>
            <w:sz w:val="20"/>
            <w:szCs w:val="20"/>
          </w:rPr>
          <w:t xml:space="preserve"> K</w:t>
        </w:r>
      </w:hyperlink>
      <w:r w:rsidR="00894BCD" w:rsidRPr="00654987">
        <w:rPr>
          <w:rFonts w:ascii="Arial" w:hAnsi="Arial" w:cs="Arial"/>
          <w:sz w:val="20"/>
          <w:szCs w:val="20"/>
        </w:rPr>
        <w:t xml:space="preserve">, </w:t>
      </w:r>
      <w:hyperlink r:id="rId1891" w:history="1">
        <w:r w:rsidR="00894BCD" w:rsidRPr="00654987">
          <w:rPr>
            <w:rFonts w:ascii="Arial" w:hAnsi="Arial" w:cs="Arial"/>
            <w:sz w:val="20"/>
            <w:szCs w:val="20"/>
          </w:rPr>
          <w:t>Schlessinger D</w:t>
        </w:r>
      </w:hyperlink>
      <w:r w:rsidR="00894BCD" w:rsidRPr="00654987">
        <w:rPr>
          <w:rFonts w:ascii="Arial" w:hAnsi="Arial" w:cs="Arial"/>
          <w:sz w:val="20"/>
          <w:szCs w:val="20"/>
        </w:rPr>
        <w:t xml:space="preserve">, </w:t>
      </w:r>
      <w:hyperlink r:id="rId1892" w:history="1">
        <w:proofErr w:type="spellStart"/>
        <w:r w:rsidR="00894BCD" w:rsidRPr="00654987">
          <w:rPr>
            <w:rFonts w:ascii="Arial" w:hAnsi="Arial" w:cs="Arial"/>
            <w:sz w:val="20"/>
            <w:szCs w:val="20"/>
          </w:rPr>
          <w:t>Scholtens</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893" w:history="1">
        <w:proofErr w:type="spellStart"/>
        <w:r w:rsidR="00894BCD" w:rsidRPr="00654987">
          <w:rPr>
            <w:rFonts w:ascii="Arial" w:hAnsi="Arial" w:cs="Arial"/>
            <w:sz w:val="20"/>
            <w:szCs w:val="20"/>
          </w:rPr>
          <w:t>Schurmann</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1894" w:history="1">
        <w:r w:rsidR="00894BCD" w:rsidRPr="00654987">
          <w:rPr>
            <w:rFonts w:ascii="Arial" w:hAnsi="Arial" w:cs="Arial"/>
            <w:sz w:val="20"/>
            <w:szCs w:val="20"/>
          </w:rPr>
          <w:t>Scott RA</w:t>
        </w:r>
      </w:hyperlink>
      <w:r w:rsidR="00894BCD" w:rsidRPr="00654987">
        <w:rPr>
          <w:rFonts w:ascii="Arial" w:hAnsi="Arial" w:cs="Arial"/>
          <w:sz w:val="20"/>
          <w:szCs w:val="20"/>
        </w:rPr>
        <w:t xml:space="preserve">, </w:t>
      </w:r>
      <w:hyperlink r:id="rId1895" w:history="1">
        <w:proofErr w:type="spellStart"/>
        <w:r w:rsidR="00894BCD" w:rsidRPr="00654987">
          <w:rPr>
            <w:rFonts w:ascii="Arial" w:hAnsi="Arial" w:cs="Arial"/>
            <w:sz w:val="20"/>
            <w:szCs w:val="20"/>
          </w:rPr>
          <w:t>Sennblad</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1896" w:history="1">
        <w:proofErr w:type="spellStart"/>
        <w:r w:rsidR="00894BCD" w:rsidRPr="00654987">
          <w:rPr>
            <w:rFonts w:ascii="Arial" w:hAnsi="Arial" w:cs="Arial"/>
            <w:sz w:val="20"/>
            <w:szCs w:val="20"/>
          </w:rPr>
          <w:t>Siemelink</w:t>
        </w:r>
        <w:proofErr w:type="spellEnd"/>
        <w:r w:rsidR="00894BCD" w:rsidRPr="00654987">
          <w:rPr>
            <w:rFonts w:ascii="Arial" w:hAnsi="Arial" w:cs="Arial"/>
            <w:sz w:val="20"/>
            <w:szCs w:val="20"/>
          </w:rPr>
          <w:t xml:space="preserve"> MA</w:t>
        </w:r>
      </w:hyperlink>
      <w:r w:rsidR="00894BCD" w:rsidRPr="00654987">
        <w:rPr>
          <w:rFonts w:ascii="Arial" w:hAnsi="Arial" w:cs="Arial"/>
          <w:sz w:val="20"/>
          <w:szCs w:val="20"/>
        </w:rPr>
        <w:t xml:space="preserve">, </w:t>
      </w:r>
      <w:hyperlink r:id="rId1897" w:history="1">
        <w:proofErr w:type="spellStart"/>
        <w:r w:rsidR="00894BCD" w:rsidRPr="00654987">
          <w:rPr>
            <w:rFonts w:ascii="Arial" w:hAnsi="Arial" w:cs="Arial"/>
            <w:sz w:val="20"/>
            <w:szCs w:val="20"/>
          </w:rPr>
          <w:t>Silbernagel</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898" w:history="1">
        <w:proofErr w:type="spellStart"/>
        <w:r w:rsidR="00894BCD" w:rsidRPr="00654987">
          <w:rPr>
            <w:rFonts w:ascii="Arial" w:hAnsi="Arial" w:cs="Arial"/>
            <w:sz w:val="20"/>
            <w:szCs w:val="20"/>
          </w:rPr>
          <w:t>Slagboom</w:t>
        </w:r>
        <w:proofErr w:type="spellEnd"/>
        <w:r w:rsidR="00894BCD" w:rsidRPr="00654987">
          <w:rPr>
            <w:rFonts w:ascii="Arial" w:hAnsi="Arial" w:cs="Arial"/>
            <w:sz w:val="20"/>
            <w:szCs w:val="20"/>
          </w:rPr>
          <w:t xml:space="preserve"> PE</w:t>
        </w:r>
      </w:hyperlink>
      <w:r w:rsidR="00894BCD" w:rsidRPr="00654987">
        <w:rPr>
          <w:rFonts w:ascii="Arial" w:hAnsi="Arial" w:cs="Arial"/>
          <w:sz w:val="20"/>
          <w:szCs w:val="20"/>
        </w:rPr>
        <w:t xml:space="preserve">, </w:t>
      </w:r>
      <w:hyperlink r:id="rId1899" w:history="1">
        <w:proofErr w:type="spellStart"/>
        <w:r w:rsidR="00894BCD" w:rsidRPr="00654987">
          <w:rPr>
            <w:rFonts w:ascii="Arial" w:hAnsi="Arial" w:cs="Arial"/>
            <w:sz w:val="20"/>
            <w:szCs w:val="20"/>
          </w:rPr>
          <w:t>Snieder</w:t>
        </w:r>
        <w:proofErr w:type="spellEnd"/>
        <w:r w:rsidR="00894BCD" w:rsidRPr="00654987">
          <w:rPr>
            <w:rFonts w:ascii="Arial" w:hAnsi="Arial" w:cs="Arial"/>
            <w:sz w:val="20"/>
            <w:szCs w:val="20"/>
          </w:rPr>
          <w:t xml:space="preserve"> H</w:t>
        </w:r>
      </w:hyperlink>
      <w:r w:rsidR="00894BCD" w:rsidRPr="00654987">
        <w:rPr>
          <w:rFonts w:ascii="Arial" w:hAnsi="Arial" w:cs="Arial"/>
          <w:sz w:val="20"/>
          <w:szCs w:val="20"/>
        </w:rPr>
        <w:t xml:space="preserve">, </w:t>
      </w:r>
      <w:hyperlink r:id="rId1900" w:history="1">
        <w:proofErr w:type="spellStart"/>
        <w:r w:rsidR="00894BCD" w:rsidRPr="00654987">
          <w:rPr>
            <w:rFonts w:ascii="Arial" w:hAnsi="Arial" w:cs="Arial"/>
            <w:sz w:val="20"/>
            <w:szCs w:val="20"/>
          </w:rPr>
          <w:t>Staessen</w:t>
        </w:r>
        <w:proofErr w:type="spellEnd"/>
        <w:r w:rsidR="00894BCD" w:rsidRPr="00654987">
          <w:rPr>
            <w:rFonts w:ascii="Arial" w:hAnsi="Arial" w:cs="Arial"/>
            <w:sz w:val="20"/>
            <w:szCs w:val="20"/>
          </w:rPr>
          <w:t xml:space="preserve"> JA</w:t>
        </w:r>
      </w:hyperlink>
      <w:r w:rsidR="00894BCD" w:rsidRPr="00654987">
        <w:rPr>
          <w:rFonts w:ascii="Arial" w:hAnsi="Arial" w:cs="Arial"/>
          <w:sz w:val="20"/>
          <w:szCs w:val="20"/>
        </w:rPr>
        <w:t xml:space="preserve">, </w:t>
      </w:r>
      <w:hyperlink r:id="rId1901" w:history="1">
        <w:r w:rsidR="00894BCD" w:rsidRPr="00654987">
          <w:rPr>
            <w:rFonts w:ascii="Arial" w:hAnsi="Arial" w:cs="Arial"/>
            <w:sz w:val="20"/>
            <w:szCs w:val="20"/>
          </w:rPr>
          <w:t>Stott DJ</w:t>
        </w:r>
      </w:hyperlink>
      <w:r w:rsidR="00894BCD" w:rsidRPr="00654987">
        <w:rPr>
          <w:rFonts w:ascii="Arial" w:hAnsi="Arial" w:cs="Arial"/>
          <w:sz w:val="20"/>
          <w:szCs w:val="20"/>
        </w:rPr>
        <w:t xml:space="preserve">, </w:t>
      </w:r>
      <w:hyperlink r:id="rId1902" w:history="1">
        <w:proofErr w:type="spellStart"/>
        <w:r w:rsidR="00894BCD" w:rsidRPr="00654987">
          <w:rPr>
            <w:rFonts w:ascii="Arial" w:hAnsi="Arial" w:cs="Arial"/>
            <w:sz w:val="20"/>
            <w:szCs w:val="20"/>
          </w:rPr>
          <w:t>Swertz</w:t>
        </w:r>
        <w:proofErr w:type="spellEnd"/>
        <w:r w:rsidR="00894BCD" w:rsidRPr="00654987">
          <w:rPr>
            <w:rFonts w:ascii="Arial" w:hAnsi="Arial" w:cs="Arial"/>
            <w:sz w:val="20"/>
            <w:szCs w:val="20"/>
          </w:rPr>
          <w:t xml:space="preserve"> MA</w:t>
        </w:r>
      </w:hyperlink>
      <w:r w:rsidR="00894BCD" w:rsidRPr="00654987">
        <w:rPr>
          <w:rFonts w:ascii="Arial" w:hAnsi="Arial" w:cs="Arial"/>
          <w:sz w:val="20"/>
          <w:szCs w:val="20"/>
        </w:rPr>
        <w:t xml:space="preserve">, </w:t>
      </w:r>
      <w:hyperlink r:id="rId1903" w:history="1">
        <w:r w:rsidR="00894BCD" w:rsidRPr="00654987">
          <w:rPr>
            <w:rFonts w:ascii="Arial" w:hAnsi="Arial" w:cs="Arial"/>
            <w:sz w:val="20"/>
            <w:szCs w:val="20"/>
          </w:rPr>
          <w:t>Swift AJ</w:t>
        </w:r>
      </w:hyperlink>
      <w:r w:rsidR="00894BCD" w:rsidRPr="00654987">
        <w:rPr>
          <w:rFonts w:ascii="Arial" w:hAnsi="Arial" w:cs="Arial"/>
          <w:sz w:val="20"/>
          <w:szCs w:val="20"/>
        </w:rPr>
        <w:t xml:space="preserve">, </w:t>
      </w:r>
      <w:hyperlink r:id="rId1904" w:history="1">
        <w:r w:rsidR="00894BCD" w:rsidRPr="00654987">
          <w:rPr>
            <w:rFonts w:ascii="Arial" w:hAnsi="Arial" w:cs="Arial"/>
            <w:sz w:val="20"/>
            <w:szCs w:val="20"/>
          </w:rPr>
          <w:t>Taylor KD</w:t>
        </w:r>
      </w:hyperlink>
      <w:r w:rsidR="00894BCD" w:rsidRPr="00654987">
        <w:rPr>
          <w:rFonts w:ascii="Arial" w:hAnsi="Arial" w:cs="Arial"/>
          <w:sz w:val="20"/>
          <w:szCs w:val="20"/>
        </w:rPr>
        <w:t xml:space="preserve">, </w:t>
      </w:r>
      <w:hyperlink r:id="rId1905" w:history="1">
        <w:r w:rsidR="00894BCD" w:rsidRPr="00654987">
          <w:rPr>
            <w:rFonts w:ascii="Arial" w:hAnsi="Arial" w:cs="Arial"/>
            <w:sz w:val="20"/>
            <w:szCs w:val="20"/>
          </w:rPr>
          <w:t>Tayo BO</w:t>
        </w:r>
      </w:hyperlink>
      <w:r w:rsidR="00894BCD" w:rsidRPr="00654987">
        <w:rPr>
          <w:rFonts w:ascii="Arial" w:hAnsi="Arial" w:cs="Arial"/>
          <w:sz w:val="20"/>
          <w:szCs w:val="20"/>
        </w:rPr>
        <w:t xml:space="preserve">, </w:t>
      </w:r>
      <w:hyperlink r:id="rId1906" w:history="1">
        <w:proofErr w:type="spellStart"/>
        <w:r w:rsidR="00894BCD" w:rsidRPr="00654987">
          <w:rPr>
            <w:rFonts w:ascii="Arial" w:hAnsi="Arial" w:cs="Arial"/>
            <w:sz w:val="20"/>
            <w:szCs w:val="20"/>
          </w:rPr>
          <w:t>Thorand</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1907" w:history="1">
        <w:proofErr w:type="spellStart"/>
        <w:r w:rsidR="00894BCD" w:rsidRPr="00654987">
          <w:rPr>
            <w:rFonts w:ascii="Arial" w:hAnsi="Arial" w:cs="Arial"/>
            <w:sz w:val="20"/>
            <w:szCs w:val="20"/>
          </w:rPr>
          <w:t>Thuillier</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908" w:history="1">
        <w:proofErr w:type="spellStart"/>
        <w:r w:rsidR="00894BCD" w:rsidRPr="00654987">
          <w:rPr>
            <w:rFonts w:ascii="Arial" w:hAnsi="Arial" w:cs="Arial"/>
            <w:sz w:val="20"/>
            <w:szCs w:val="20"/>
          </w:rPr>
          <w:t>Tuomilehto</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909"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AG</w:t>
        </w:r>
      </w:hyperlink>
      <w:r w:rsidR="00894BCD" w:rsidRPr="00654987">
        <w:rPr>
          <w:rFonts w:ascii="Arial" w:hAnsi="Arial" w:cs="Arial"/>
          <w:sz w:val="20"/>
          <w:szCs w:val="20"/>
        </w:rPr>
        <w:t xml:space="preserve">, </w:t>
      </w:r>
      <w:hyperlink r:id="rId1910" w:history="1">
        <w:proofErr w:type="spellStart"/>
        <w:r w:rsidR="00894BCD" w:rsidRPr="00654987">
          <w:rPr>
            <w:rFonts w:ascii="Arial" w:hAnsi="Arial" w:cs="Arial"/>
            <w:sz w:val="20"/>
            <w:szCs w:val="20"/>
          </w:rPr>
          <w:t>Vandenput</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911" w:history="1">
        <w:proofErr w:type="spellStart"/>
        <w:r w:rsidR="00894BCD" w:rsidRPr="00654987">
          <w:rPr>
            <w:rFonts w:ascii="Arial" w:hAnsi="Arial" w:cs="Arial"/>
            <w:sz w:val="20"/>
            <w:szCs w:val="20"/>
          </w:rPr>
          <w:t>Vohl</w:t>
        </w:r>
        <w:proofErr w:type="spellEnd"/>
        <w:r w:rsidR="00894BCD" w:rsidRPr="00654987">
          <w:rPr>
            <w:rFonts w:ascii="Arial" w:hAnsi="Arial" w:cs="Arial"/>
            <w:sz w:val="20"/>
            <w:szCs w:val="20"/>
          </w:rPr>
          <w:t xml:space="preserve"> MC</w:t>
        </w:r>
      </w:hyperlink>
      <w:r w:rsidR="00894BCD" w:rsidRPr="00654987">
        <w:rPr>
          <w:rFonts w:ascii="Arial" w:hAnsi="Arial" w:cs="Arial"/>
          <w:sz w:val="20"/>
          <w:szCs w:val="20"/>
        </w:rPr>
        <w:t xml:space="preserve">, </w:t>
      </w:r>
      <w:hyperlink r:id="rId1912" w:history="1">
        <w:proofErr w:type="spellStart"/>
        <w:r w:rsidR="00894BCD" w:rsidRPr="00654987">
          <w:rPr>
            <w:rFonts w:ascii="Arial" w:hAnsi="Arial" w:cs="Arial"/>
            <w:sz w:val="20"/>
            <w:szCs w:val="20"/>
          </w:rPr>
          <w:t>Völzke</w:t>
        </w:r>
        <w:proofErr w:type="spellEnd"/>
        <w:r w:rsidR="00894BCD" w:rsidRPr="00654987">
          <w:rPr>
            <w:rFonts w:ascii="Arial" w:hAnsi="Arial" w:cs="Arial"/>
            <w:sz w:val="20"/>
            <w:szCs w:val="20"/>
          </w:rPr>
          <w:t xml:space="preserve"> H</w:t>
        </w:r>
      </w:hyperlink>
      <w:r w:rsidR="00894BCD" w:rsidRPr="00654987">
        <w:rPr>
          <w:rFonts w:ascii="Arial" w:hAnsi="Arial" w:cs="Arial"/>
          <w:sz w:val="20"/>
          <w:szCs w:val="20"/>
        </w:rPr>
        <w:t xml:space="preserve">, </w:t>
      </w:r>
      <w:hyperlink r:id="rId1913" w:history="1">
        <w:proofErr w:type="spellStart"/>
        <w:r w:rsidR="00894BCD" w:rsidRPr="00654987">
          <w:rPr>
            <w:rFonts w:ascii="Arial" w:hAnsi="Arial" w:cs="Arial"/>
            <w:sz w:val="20"/>
            <w:szCs w:val="20"/>
          </w:rPr>
          <w:t>Vonk</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1914" w:history="1">
        <w:proofErr w:type="spellStart"/>
        <w:r w:rsidR="00894BCD" w:rsidRPr="00654987">
          <w:rPr>
            <w:rFonts w:ascii="Arial" w:hAnsi="Arial" w:cs="Arial"/>
            <w:sz w:val="20"/>
            <w:szCs w:val="20"/>
          </w:rPr>
          <w:t>Waeber</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915" w:history="1">
        <w:proofErr w:type="spellStart"/>
        <w:r w:rsidR="00894BCD" w:rsidRPr="00654987">
          <w:rPr>
            <w:rFonts w:ascii="Arial" w:hAnsi="Arial" w:cs="Arial"/>
            <w:sz w:val="20"/>
            <w:szCs w:val="20"/>
          </w:rPr>
          <w:t>Waldenberger</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916" w:history="1">
        <w:proofErr w:type="spellStart"/>
        <w:r w:rsidR="00894BCD" w:rsidRPr="00654987">
          <w:rPr>
            <w:rFonts w:ascii="Arial" w:hAnsi="Arial" w:cs="Arial"/>
            <w:sz w:val="20"/>
            <w:szCs w:val="20"/>
          </w:rPr>
          <w:t>Westendorp</w:t>
        </w:r>
        <w:proofErr w:type="spellEnd"/>
        <w:r w:rsidR="00894BCD" w:rsidRPr="00654987">
          <w:rPr>
            <w:rFonts w:ascii="Arial" w:hAnsi="Arial" w:cs="Arial"/>
            <w:sz w:val="20"/>
            <w:szCs w:val="20"/>
          </w:rPr>
          <w:t xml:space="preserve"> RG</w:t>
        </w:r>
      </w:hyperlink>
      <w:r w:rsidR="00894BCD">
        <w:rPr>
          <w:rFonts w:ascii="Arial" w:hAnsi="Arial" w:cs="Arial"/>
          <w:sz w:val="20"/>
          <w:szCs w:val="20"/>
        </w:rPr>
        <w:t>J</w:t>
      </w:r>
      <w:r w:rsidR="00894BCD" w:rsidRPr="00654987">
        <w:rPr>
          <w:rFonts w:ascii="Arial" w:hAnsi="Arial" w:cs="Arial"/>
          <w:sz w:val="20"/>
          <w:szCs w:val="20"/>
        </w:rPr>
        <w:t xml:space="preserve">, </w:t>
      </w:r>
      <w:hyperlink r:id="rId1917" w:history="1">
        <w:r w:rsidR="00894BCD" w:rsidRPr="00654987">
          <w:rPr>
            <w:rFonts w:ascii="Arial" w:hAnsi="Arial" w:cs="Arial"/>
            <w:sz w:val="20"/>
            <w:szCs w:val="20"/>
          </w:rPr>
          <w:t>Wild S</w:t>
        </w:r>
      </w:hyperlink>
      <w:r w:rsidR="00894BCD" w:rsidRPr="00654987">
        <w:rPr>
          <w:rFonts w:ascii="Arial" w:hAnsi="Arial" w:cs="Arial"/>
          <w:sz w:val="20"/>
          <w:szCs w:val="20"/>
        </w:rPr>
        <w:t xml:space="preserve">, </w:t>
      </w:r>
      <w:hyperlink r:id="rId1918" w:history="1">
        <w:r w:rsidR="00894BCD" w:rsidRPr="00654987">
          <w:rPr>
            <w:rFonts w:ascii="Arial" w:hAnsi="Arial" w:cs="Arial"/>
            <w:sz w:val="20"/>
            <w:szCs w:val="20"/>
          </w:rPr>
          <w:t>Willemsen G</w:t>
        </w:r>
      </w:hyperlink>
      <w:r w:rsidR="00894BCD" w:rsidRPr="00654987">
        <w:rPr>
          <w:rFonts w:ascii="Arial" w:hAnsi="Arial" w:cs="Arial"/>
          <w:sz w:val="20"/>
          <w:szCs w:val="20"/>
        </w:rPr>
        <w:t xml:space="preserve">, </w:t>
      </w:r>
      <w:hyperlink r:id="rId1919" w:history="1">
        <w:proofErr w:type="spellStart"/>
        <w:r w:rsidR="00894BCD" w:rsidRPr="00654987">
          <w:rPr>
            <w:rFonts w:ascii="Arial" w:hAnsi="Arial" w:cs="Arial"/>
            <w:sz w:val="20"/>
            <w:szCs w:val="20"/>
          </w:rPr>
          <w:t>Wolffenbuttel</w:t>
        </w:r>
        <w:proofErr w:type="spellEnd"/>
        <w:r w:rsidR="00894BCD" w:rsidRPr="00654987">
          <w:rPr>
            <w:rFonts w:ascii="Arial" w:hAnsi="Arial" w:cs="Arial"/>
            <w:sz w:val="20"/>
            <w:szCs w:val="20"/>
          </w:rPr>
          <w:t xml:space="preserve"> BHR</w:t>
        </w:r>
      </w:hyperlink>
      <w:r w:rsidR="00894BCD" w:rsidRPr="00654987">
        <w:rPr>
          <w:rFonts w:ascii="Arial" w:hAnsi="Arial" w:cs="Arial"/>
          <w:sz w:val="20"/>
          <w:szCs w:val="20"/>
        </w:rPr>
        <w:t xml:space="preserve">, </w:t>
      </w:r>
      <w:hyperlink r:id="rId1920" w:history="1">
        <w:r w:rsidR="00894BCD" w:rsidRPr="00654987">
          <w:rPr>
            <w:rFonts w:ascii="Arial" w:hAnsi="Arial" w:cs="Arial"/>
            <w:sz w:val="20"/>
            <w:szCs w:val="20"/>
          </w:rPr>
          <w:t>Wong A</w:t>
        </w:r>
      </w:hyperlink>
      <w:r w:rsidR="00894BCD" w:rsidRPr="00654987">
        <w:rPr>
          <w:rFonts w:ascii="Arial" w:hAnsi="Arial" w:cs="Arial"/>
          <w:sz w:val="20"/>
          <w:szCs w:val="20"/>
        </w:rPr>
        <w:t xml:space="preserve">, </w:t>
      </w:r>
      <w:hyperlink r:id="rId1921" w:history="1">
        <w:r w:rsidR="00894BCD" w:rsidRPr="00654987">
          <w:rPr>
            <w:rFonts w:ascii="Arial" w:hAnsi="Arial" w:cs="Arial"/>
            <w:sz w:val="20"/>
            <w:szCs w:val="20"/>
          </w:rPr>
          <w:t>Wright AF</w:t>
        </w:r>
      </w:hyperlink>
      <w:r w:rsidR="00894BCD" w:rsidRPr="00654987">
        <w:rPr>
          <w:rFonts w:ascii="Arial" w:hAnsi="Arial" w:cs="Arial"/>
          <w:sz w:val="20"/>
          <w:szCs w:val="20"/>
        </w:rPr>
        <w:t xml:space="preserve">, </w:t>
      </w:r>
      <w:hyperlink r:id="rId1922" w:history="1">
        <w:r w:rsidR="00894BCD" w:rsidRPr="00654987">
          <w:rPr>
            <w:rFonts w:ascii="Arial" w:hAnsi="Arial" w:cs="Arial"/>
            <w:sz w:val="20"/>
            <w:szCs w:val="20"/>
          </w:rPr>
          <w:t>Zhao W</w:t>
        </w:r>
      </w:hyperlink>
      <w:r w:rsidR="00894BCD" w:rsidRPr="00654987">
        <w:rPr>
          <w:rFonts w:ascii="Arial" w:hAnsi="Arial" w:cs="Arial"/>
          <w:sz w:val="20"/>
          <w:szCs w:val="20"/>
        </w:rPr>
        <w:t xml:space="preserve">, </w:t>
      </w:r>
      <w:hyperlink r:id="rId1923" w:history="1">
        <w:proofErr w:type="spellStart"/>
        <w:r w:rsidR="00894BCD" w:rsidRPr="00654987">
          <w:rPr>
            <w:rFonts w:ascii="Arial" w:hAnsi="Arial" w:cs="Arial"/>
            <w:sz w:val="20"/>
            <w:szCs w:val="20"/>
          </w:rPr>
          <w:t>Zillikens</w:t>
        </w:r>
        <w:proofErr w:type="spellEnd"/>
        <w:r w:rsidR="00894BCD" w:rsidRPr="00654987">
          <w:rPr>
            <w:rFonts w:ascii="Arial" w:hAnsi="Arial" w:cs="Arial"/>
            <w:sz w:val="20"/>
            <w:szCs w:val="20"/>
          </w:rPr>
          <w:t xml:space="preserve"> MC</w:t>
        </w:r>
      </w:hyperlink>
      <w:r w:rsidR="00894BCD" w:rsidRPr="00654987">
        <w:rPr>
          <w:rFonts w:ascii="Arial" w:hAnsi="Arial" w:cs="Arial"/>
          <w:sz w:val="20"/>
          <w:szCs w:val="20"/>
        </w:rPr>
        <w:t xml:space="preserve">, </w:t>
      </w:r>
      <w:hyperlink r:id="rId1924" w:history="1">
        <w:proofErr w:type="spellStart"/>
        <w:r w:rsidR="00894BCD" w:rsidRPr="00654987">
          <w:rPr>
            <w:rFonts w:ascii="Arial" w:hAnsi="Arial" w:cs="Arial"/>
            <w:sz w:val="20"/>
            <w:szCs w:val="20"/>
          </w:rPr>
          <w:t>Baldassarre</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925" w:history="1">
        <w:proofErr w:type="spellStart"/>
        <w:r w:rsidR="00894BCD" w:rsidRPr="00654987">
          <w:rPr>
            <w:rFonts w:ascii="Arial" w:hAnsi="Arial" w:cs="Arial"/>
            <w:sz w:val="20"/>
            <w:szCs w:val="20"/>
          </w:rPr>
          <w:t>Balkau</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1926" w:history="1">
        <w:proofErr w:type="spellStart"/>
        <w:r w:rsidR="00894BCD" w:rsidRPr="00654987">
          <w:rPr>
            <w:rFonts w:ascii="Arial" w:hAnsi="Arial" w:cs="Arial"/>
            <w:sz w:val="20"/>
            <w:szCs w:val="20"/>
          </w:rPr>
          <w:t>Bandinelli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927" w:history="1">
        <w:proofErr w:type="spellStart"/>
        <w:r w:rsidR="00894BCD" w:rsidRPr="00654987">
          <w:rPr>
            <w:rFonts w:ascii="Arial" w:hAnsi="Arial" w:cs="Arial"/>
            <w:sz w:val="20"/>
            <w:szCs w:val="20"/>
          </w:rPr>
          <w:t>Böger</w:t>
        </w:r>
        <w:proofErr w:type="spellEnd"/>
        <w:r w:rsidR="00894BCD" w:rsidRPr="00654987">
          <w:rPr>
            <w:rFonts w:ascii="Arial" w:hAnsi="Arial" w:cs="Arial"/>
            <w:sz w:val="20"/>
            <w:szCs w:val="20"/>
          </w:rPr>
          <w:t xml:space="preserve"> CA</w:t>
        </w:r>
      </w:hyperlink>
      <w:r w:rsidR="00894BCD" w:rsidRPr="00654987">
        <w:rPr>
          <w:rFonts w:ascii="Arial" w:hAnsi="Arial" w:cs="Arial"/>
          <w:sz w:val="20"/>
          <w:szCs w:val="20"/>
        </w:rPr>
        <w:t xml:space="preserve">, </w:t>
      </w:r>
      <w:hyperlink r:id="rId1928" w:history="1">
        <w:proofErr w:type="spellStart"/>
        <w:r w:rsidR="00894BCD" w:rsidRPr="00654987">
          <w:rPr>
            <w:rFonts w:ascii="Arial" w:hAnsi="Arial" w:cs="Arial"/>
            <w:sz w:val="20"/>
            <w:szCs w:val="20"/>
          </w:rPr>
          <w:t>Boomsma</w:t>
        </w:r>
        <w:proofErr w:type="spellEnd"/>
        <w:r w:rsidR="00894BCD" w:rsidRPr="00654987">
          <w:rPr>
            <w:rFonts w:ascii="Arial" w:hAnsi="Arial" w:cs="Arial"/>
            <w:sz w:val="20"/>
            <w:szCs w:val="20"/>
          </w:rPr>
          <w:t xml:space="preserve"> DI</w:t>
        </w:r>
      </w:hyperlink>
      <w:r w:rsidR="00894BCD" w:rsidRPr="00654987">
        <w:rPr>
          <w:rFonts w:ascii="Arial" w:hAnsi="Arial" w:cs="Arial"/>
          <w:sz w:val="20"/>
          <w:szCs w:val="20"/>
        </w:rPr>
        <w:t xml:space="preserve">, </w:t>
      </w:r>
      <w:hyperlink r:id="rId1929" w:history="1">
        <w:r w:rsidR="00894BCD" w:rsidRPr="00654987">
          <w:rPr>
            <w:rFonts w:ascii="Arial" w:hAnsi="Arial" w:cs="Arial"/>
            <w:sz w:val="20"/>
            <w:szCs w:val="20"/>
          </w:rPr>
          <w:t>Bouchard C</w:t>
        </w:r>
      </w:hyperlink>
      <w:r w:rsidR="00894BCD" w:rsidRPr="00654987">
        <w:rPr>
          <w:rFonts w:ascii="Arial" w:hAnsi="Arial" w:cs="Arial"/>
          <w:sz w:val="20"/>
          <w:szCs w:val="20"/>
        </w:rPr>
        <w:t xml:space="preserve">, </w:t>
      </w:r>
      <w:hyperlink r:id="rId1930" w:history="1">
        <w:proofErr w:type="spellStart"/>
        <w:r w:rsidR="00894BCD" w:rsidRPr="00654987">
          <w:rPr>
            <w:rFonts w:ascii="Arial" w:hAnsi="Arial" w:cs="Arial"/>
            <w:sz w:val="20"/>
            <w:szCs w:val="20"/>
          </w:rPr>
          <w:t>Bruinenberg</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931" w:history="1">
        <w:r w:rsidR="00894BCD" w:rsidRPr="00654987">
          <w:rPr>
            <w:rFonts w:ascii="Arial" w:hAnsi="Arial" w:cs="Arial"/>
            <w:sz w:val="20"/>
            <w:szCs w:val="20"/>
          </w:rPr>
          <w:t>Chasman DI</w:t>
        </w:r>
      </w:hyperlink>
      <w:r w:rsidR="00894BCD" w:rsidRPr="00654987">
        <w:rPr>
          <w:rFonts w:ascii="Arial" w:hAnsi="Arial" w:cs="Arial"/>
          <w:sz w:val="20"/>
          <w:szCs w:val="20"/>
        </w:rPr>
        <w:t xml:space="preserve">, </w:t>
      </w:r>
      <w:hyperlink r:id="rId1932" w:history="1">
        <w:r w:rsidR="00894BCD" w:rsidRPr="00654987">
          <w:rPr>
            <w:rFonts w:ascii="Arial" w:hAnsi="Arial" w:cs="Arial"/>
            <w:sz w:val="20"/>
            <w:szCs w:val="20"/>
          </w:rPr>
          <w:t>Chen YD</w:t>
        </w:r>
      </w:hyperlink>
      <w:r w:rsidR="00894BCD" w:rsidRPr="00654987">
        <w:rPr>
          <w:rFonts w:ascii="Arial" w:hAnsi="Arial" w:cs="Arial"/>
          <w:sz w:val="20"/>
          <w:szCs w:val="20"/>
        </w:rPr>
        <w:t xml:space="preserve">, </w:t>
      </w:r>
      <w:hyperlink r:id="rId1933" w:history="1">
        <w:r w:rsidR="00894BCD" w:rsidRPr="00654987">
          <w:rPr>
            <w:rFonts w:ascii="Arial" w:hAnsi="Arial" w:cs="Arial"/>
            <w:sz w:val="20"/>
            <w:szCs w:val="20"/>
          </w:rPr>
          <w:t>Chines PS</w:t>
        </w:r>
      </w:hyperlink>
      <w:r w:rsidR="00894BCD" w:rsidRPr="00654987">
        <w:rPr>
          <w:rFonts w:ascii="Arial" w:hAnsi="Arial" w:cs="Arial"/>
          <w:sz w:val="20"/>
          <w:szCs w:val="20"/>
        </w:rPr>
        <w:t xml:space="preserve">, </w:t>
      </w:r>
      <w:hyperlink r:id="rId1934" w:history="1">
        <w:r w:rsidR="00894BCD" w:rsidRPr="00654987">
          <w:rPr>
            <w:rFonts w:ascii="Arial" w:hAnsi="Arial" w:cs="Arial"/>
            <w:sz w:val="20"/>
            <w:szCs w:val="20"/>
          </w:rPr>
          <w:t>Cooper RS</w:t>
        </w:r>
      </w:hyperlink>
      <w:r w:rsidR="00894BCD" w:rsidRPr="00654987">
        <w:rPr>
          <w:rFonts w:ascii="Arial" w:hAnsi="Arial" w:cs="Arial"/>
          <w:sz w:val="20"/>
          <w:szCs w:val="20"/>
        </w:rPr>
        <w:t xml:space="preserve">, </w:t>
      </w:r>
      <w:hyperlink r:id="rId1935" w:history="1">
        <w:proofErr w:type="spellStart"/>
        <w:r w:rsidR="00894BCD" w:rsidRPr="00654987">
          <w:rPr>
            <w:rFonts w:ascii="Arial" w:hAnsi="Arial" w:cs="Arial"/>
            <w:sz w:val="20"/>
            <w:szCs w:val="20"/>
          </w:rPr>
          <w:t>Cucca</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hyperlink r:id="rId1936" w:history="1">
        <w:proofErr w:type="spellStart"/>
        <w:r w:rsidR="00894BCD" w:rsidRPr="00654987">
          <w:rPr>
            <w:rFonts w:ascii="Arial" w:hAnsi="Arial" w:cs="Arial"/>
            <w:sz w:val="20"/>
            <w:szCs w:val="20"/>
          </w:rPr>
          <w:t>Cusi</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937" w:history="1">
        <w:r w:rsidR="00894BCD" w:rsidRPr="00654987">
          <w:rPr>
            <w:rFonts w:ascii="Arial" w:hAnsi="Arial" w:cs="Arial"/>
            <w:sz w:val="20"/>
            <w:szCs w:val="20"/>
          </w:rPr>
          <w:t>Faire U</w:t>
        </w:r>
      </w:hyperlink>
      <w:r w:rsidR="00894BCD" w:rsidRPr="00654987">
        <w:rPr>
          <w:rFonts w:ascii="Arial" w:hAnsi="Arial" w:cs="Arial"/>
          <w:sz w:val="20"/>
          <w:szCs w:val="20"/>
        </w:rPr>
        <w:t xml:space="preserve">, </w:t>
      </w:r>
      <w:hyperlink r:id="rId1938" w:history="1">
        <w:proofErr w:type="spellStart"/>
        <w:r w:rsidR="00894BCD" w:rsidRPr="00654987">
          <w:rPr>
            <w:rFonts w:ascii="Arial" w:hAnsi="Arial" w:cs="Arial"/>
            <w:sz w:val="20"/>
            <w:szCs w:val="20"/>
          </w:rPr>
          <w:t>Ferrucci</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939" w:history="1">
        <w:r w:rsidR="00894BCD" w:rsidRPr="00654987">
          <w:rPr>
            <w:rFonts w:ascii="Arial" w:hAnsi="Arial" w:cs="Arial"/>
            <w:sz w:val="20"/>
            <w:szCs w:val="20"/>
          </w:rPr>
          <w:t>Franks PW</w:t>
        </w:r>
      </w:hyperlink>
      <w:r w:rsidR="00894BCD" w:rsidRPr="00654987">
        <w:rPr>
          <w:rFonts w:ascii="Arial" w:hAnsi="Arial" w:cs="Arial"/>
          <w:sz w:val="20"/>
          <w:szCs w:val="20"/>
        </w:rPr>
        <w:t xml:space="preserve">, </w:t>
      </w:r>
      <w:hyperlink r:id="rId1940" w:history="1">
        <w:proofErr w:type="spellStart"/>
        <w:r w:rsidR="00894BCD" w:rsidRPr="00654987">
          <w:rPr>
            <w:rFonts w:ascii="Arial" w:hAnsi="Arial" w:cs="Arial"/>
            <w:sz w:val="20"/>
            <w:szCs w:val="20"/>
          </w:rPr>
          <w:t>Froguel</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941" w:history="1">
        <w:r w:rsidR="00894BCD" w:rsidRPr="00654987">
          <w:rPr>
            <w:rFonts w:ascii="Arial" w:hAnsi="Arial" w:cs="Arial"/>
            <w:sz w:val="20"/>
            <w:szCs w:val="20"/>
          </w:rPr>
          <w:t>Gordon-Larsen P</w:t>
        </w:r>
      </w:hyperlink>
      <w:r w:rsidR="00894BCD" w:rsidRPr="00654987">
        <w:rPr>
          <w:rFonts w:ascii="Arial" w:hAnsi="Arial" w:cs="Arial"/>
          <w:sz w:val="20"/>
          <w:szCs w:val="20"/>
        </w:rPr>
        <w:t xml:space="preserve">, </w:t>
      </w:r>
      <w:hyperlink r:id="rId1942" w:history="1">
        <w:proofErr w:type="spellStart"/>
        <w:r w:rsidR="00894BCD" w:rsidRPr="00654987">
          <w:rPr>
            <w:rFonts w:ascii="Arial" w:hAnsi="Arial" w:cs="Arial"/>
            <w:sz w:val="20"/>
            <w:szCs w:val="20"/>
          </w:rPr>
          <w:t>Grabe</w:t>
        </w:r>
        <w:proofErr w:type="spellEnd"/>
        <w:r w:rsidR="00894BCD" w:rsidRPr="00654987">
          <w:rPr>
            <w:rFonts w:ascii="Arial" w:hAnsi="Arial" w:cs="Arial"/>
            <w:sz w:val="20"/>
            <w:szCs w:val="20"/>
          </w:rPr>
          <w:t xml:space="preserve"> HJ</w:t>
        </w:r>
      </w:hyperlink>
      <w:r w:rsidR="00894BCD" w:rsidRPr="00654987">
        <w:rPr>
          <w:rFonts w:ascii="Arial" w:hAnsi="Arial" w:cs="Arial"/>
          <w:sz w:val="20"/>
          <w:szCs w:val="20"/>
        </w:rPr>
        <w:t xml:space="preserve">, </w:t>
      </w:r>
      <w:hyperlink r:id="rId1943" w:history="1">
        <w:proofErr w:type="spellStart"/>
        <w:r w:rsidR="00894BCD" w:rsidRPr="00654987">
          <w:rPr>
            <w:rFonts w:ascii="Arial" w:hAnsi="Arial" w:cs="Arial"/>
            <w:sz w:val="20"/>
            <w:szCs w:val="20"/>
          </w:rPr>
          <w:t>Gudnason</w:t>
        </w:r>
        <w:proofErr w:type="spellEnd"/>
        <w:r w:rsidR="00894BCD" w:rsidRPr="00654987">
          <w:rPr>
            <w:rFonts w:ascii="Arial" w:hAnsi="Arial" w:cs="Arial"/>
            <w:sz w:val="20"/>
            <w:szCs w:val="20"/>
          </w:rPr>
          <w:t xml:space="preserve"> V</w:t>
        </w:r>
      </w:hyperlink>
      <w:r w:rsidR="00894BCD" w:rsidRPr="00654987">
        <w:rPr>
          <w:rFonts w:ascii="Arial" w:hAnsi="Arial" w:cs="Arial"/>
          <w:sz w:val="20"/>
          <w:szCs w:val="20"/>
        </w:rPr>
        <w:t xml:space="preserve">, </w:t>
      </w:r>
      <w:hyperlink r:id="rId1944" w:history="1">
        <w:proofErr w:type="spellStart"/>
        <w:r w:rsidR="00894BCD" w:rsidRPr="00654987">
          <w:rPr>
            <w:rFonts w:ascii="Arial" w:hAnsi="Arial" w:cs="Arial"/>
            <w:sz w:val="20"/>
            <w:szCs w:val="20"/>
          </w:rPr>
          <w:t>Haiman</w:t>
        </w:r>
        <w:proofErr w:type="spellEnd"/>
        <w:r w:rsidR="00894BCD" w:rsidRPr="00654987">
          <w:rPr>
            <w:rFonts w:ascii="Arial" w:hAnsi="Arial" w:cs="Arial"/>
            <w:sz w:val="20"/>
            <w:szCs w:val="20"/>
          </w:rPr>
          <w:t xml:space="preserve"> CA</w:t>
        </w:r>
      </w:hyperlink>
      <w:r w:rsidR="00894BCD" w:rsidRPr="00654987">
        <w:rPr>
          <w:rFonts w:ascii="Arial" w:hAnsi="Arial" w:cs="Arial"/>
          <w:sz w:val="20"/>
          <w:szCs w:val="20"/>
        </w:rPr>
        <w:t xml:space="preserve">, </w:t>
      </w:r>
      <w:hyperlink r:id="rId1945" w:history="1">
        <w:r w:rsidR="00894BCD" w:rsidRPr="00654987">
          <w:rPr>
            <w:rFonts w:ascii="Arial" w:hAnsi="Arial" w:cs="Arial"/>
            <w:sz w:val="20"/>
            <w:szCs w:val="20"/>
          </w:rPr>
          <w:t>Hayward C</w:t>
        </w:r>
      </w:hyperlink>
      <w:r w:rsidR="00894BCD" w:rsidRPr="00654987">
        <w:rPr>
          <w:rFonts w:ascii="Arial" w:hAnsi="Arial" w:cs="Arial"/>
          <w:sz w:val="20"/>
          <w:szCs w:val="20"/>
        </w:rPr>
        <w:t xml:space="preserve"> </w:t>
      </w:r>
      <w:hyperlink r:id="rId1946" w:history="1">
        <w:proofErr w:type="spellStart"/>
        <w:r w:rsidR="00894BCD" w:rsidRPr="00654987">
          <w:rPr>
            <w:rFonts w:ascii="Arial" w:hAnsi="Arial" w:cs="Arial"/>
            <w:sz w:val="20"/>
            <w:szCs w:val="20"/>
          </w:rPr>
          <w:t>Hveem</w:t>
        </w:r>
        <w:proofErr w:type="spellEnd"/>
        <w:r w:rsidR="00894BCD" w:rsidRPr="00654987">
          <w:rPr>
            <w:rFonts w:ascii="Arial" w:hAnsi="Arial" w:cs="Arial"/>
            <w:sz w:val="20"/>
            <w:szCs w:val="20"/>
          </w:rPr>
          <w:t xml:space="preserve"> K</w:t>
        </w:r>
      </w:hyperlink>
      <w:r w:rsidR="00894BCD" w:rsidRPr="00654987">
        <w:rPr>
          <w:rFonts w:ascii="Arial" w:hAnsi="Arial" w:cs="Arial"/>
          <w:sz w:val="20"/>
          <w:szCs w:val="20"/>
        </w:rPr>
        <w:t xml:space="preserve">, </w:t>
      </w:r>
      <w:hyperlink r:id="rId1947" w:history="1">
        <w:r w:rsidR="00894BCD" w:rsidRPr="00654987">
          <w:rPr>
            <w:rFonts w:ascii="Arial" w:hAnsi="Arial" w:cs="Arial"/>
            <w:sz w:val="20"/>
            <w:szCs w:val="20"/>
          </w:rPr>
          <w:t>Johnson AD</w:t>
        </w:r>
      </w:hyperlink>
      <w:r w:rsidR="00894BCD" w:rsidRPr="00654987">
        <w:rPr>
          <w:rFonts w:ascii="Arial" w:hAnsi="Arial" w:cs="Arial"/>
          <w:sz w:val="20"/>
          <w:szCs w:val="20"/>
        </w:rPr>
        <w:t xml:space="preserve">, </w:t>
      </w:r>
      <w:hyperlink r:id="rId1948" w:history="1">
        <w:proofErr w:type="spellStart"/>
        <w:r w:rsidR="00894BCD" w:rsidRPr="00654987">
          <w:rPr>
            <w:rFonts w:ascii="Arial" w:hAnsi="Arial" w:cs="Arial"/>
            <w:sz w:val="20"/>
            <w:szCs w:val="20"/>
          </w:rPr>
          <w:t>Wouter</w:t>
        </w:r>
        <w:proofErr w:type="spellEnd"/>
        <w:r w:rsidR="00894BCD" w:rsidRPr="00654987">
          <w:rPr>
            <w:rFonts w:ascii="Arial" w:hAnsi="Arial" w:cs="Arial"/>
            <w:sz w:val="20"/>
            <w:szCs w:val="20"/>
          </w:rPr>
          <w:t xml:space="preserve"> </w:t>
        </w:r>
        <w:proofErr w:type="spellStart"/>
        <w:r w:rsidR="00894BCD" w:rsidRPr="00654987">
          <w:rPr>
            <w:rFonts w:ascii="Arial" w:hAnsi="Arial" w:cs="Arial"/>
            <w:sz w:val="20"/>
            <w:szCs w:val="20"/>
          </w:rPr>
          <w:t>Jukema</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949" w:history="1">
        <w:proofErr w:type="spellStart"/>
        <w:r w:rsidR="00894BCD" w:rsidRPr="00654987">
          <w:rPr>
            <w:rFonts w:ascii="Arial" w:hAnsi="Arial" w:cs="Arial"/>
            <w:sz w:val="20"/>
            <w:szCs w:val="20"/>
          </w:rPr>
          <w:t>Kardia</w:t>
        </w:r>
        <w:proofErr w:type="spellEnd"/>
        <w:r w:rsidR="00894BCD" w:rsidRPr="00654987">
          <w:rPr>
            <w:rFonts w:ascii="Arial" w:hAnsi="Arial" w:cs="Arial"/>
            <w:sz w:val="20"/>
            <w:szCs w:val="20"/>
          </w:rPr>
          <w:t xml:space="preserve"> SLR</w:t>
        </w:r>
      </w:hyperlink>
      <w:r w:rsidR="00894BCD" w:rsidRPr="00654987">
        <w:rPr>
          <w:rFonts w:ascii="Arial" w:hAnsi="Arial" w:cs="Arial"/>
          <w:sz w:val="20"/>
          <w:szCs w:val="20"/>
        </w:rPr>
        <w:t xml:space="preserve">, </w:t>
      </w:r>
      <w:hyperlink r:id="rId1950" w:history="1">
        <w:proofErr w:type="spellStart"/>
        <w:r w:rsidR="00894BCD" w:rsidRPr="00654987">
          <w:rPr>
            <w:rFonts w:ascii="Arial" w:hAnsi="Arial" w:cs="Arial"/>
            <w:sz w:val="20"/>
            <w:szCs w:val="20"/>
          </w:rPr>
          <w:t>Kivimaki</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951" w:history="1">
        <w:proofErr w:type="spellStart"/>
        <w:r w:rsidR="00894BCD" w:rsidRPr="00654987">
          <w:rPr>
            <w:rFonts w:ascii="Arial" w:hAnsi="Arial" w:cs="Arial"/>
            <w:sz w:val="20"/>
            <w:szCs w:val="20"/>
          </w:rPr>
          <w:t>Kooner</w:t>
        </w:r>
        <w:proofErr w:type="spellEnd"/>
        <w:r w:rsidR="00894BCD" w:rsidRPr="00654987">
          <w:rPr>
            <w:rFonts w:ascii="Arial" w:hAnsi="Arial" w:cs="Arial"/>
            <w:sz w:val="20"/>
            <w:szCs w:val="20"/>
          </w:rPr>
          <w:t xml:space="preserve"> JS</w:t>
        </w:r>
      </w:hyperlink>
      <w:r w:rsidR="00894BCD" w:rsidRPr="00654987">
        <w:rPr>
          <w:rFonts w:ascii="Arial" w:hAnsi="Arial" w:cs="Arial"/>
          <w:sz w:val="20"/>
          <w:szCs w:val="20"/>
        </w:rPr>
        <w:t xml:space="preserve">, </w:t>
      </w:r>
      <w:hyperlink r:id="rId1952" w:history="1">
        <w:proofErr w:type="spellStart"/>
        <w:r w:rsidR="00894BCD" w:rsidRPr="00654987">
          <w:rPr>
            <w:rFonts w:ascii="Arial" w:hAnsi="Arial" w:cs="Arial"/>
            <w:sz w:val="20"/>
            <w:szCs w:val="20"/>
          </w:rPr>
          <w:t>Kuh</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953" w:history="1">
        <w:proofErr w:type="spellStart"/>
        <w:r w:rsidR="00894BCD" w:rsidRPr="00654987">
          <w:rPr>
            <w:rFonts w:ascii="Arial" w:hAnsi="Arial" w:cs="Arial"/>
            <w:sz w:val="20"/>
            <w:szCs w:val="20"/>
          </w:rPr>
          <w:t>Laakso</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954" w:history="1">
        <w:proofErr w:type="spellStart"/>
        <w:r w:rsidR="00894BCD" w:rsidRPr="00654987">
          <w:rPr>
            <w:rFonts w:ascii="Arial" w:hAnsi="Arial" w:cs="Arial"/>
            <w:sz w:val="20"/>
            <w:szCs w:val="20"/>
          </w:rPr>
          <w:t>Lehtimäki</w:t>
        </w:r>
        <w:proofErr w:type="spellEnd"/>
        <w:r w:rsidR="00894BCD" w:rsidRPr="00654987">
          <w:rPr>
            <w:rFonts w:ascii="Arial" w:hAnsi="Arial" w:cs="Arial"/>
            <w:sz w:val="20"/>
            <w:szCs w:val="20"/>
          </w:rPr>
          <w:t xml:space="preserve"> T</w:t>
        </w:r>
      </w:hyperlink>
      <w:r w:rsidR="00894BCD" w:rsidRPr="00654987">
        <w:rPr>
          <w:rFonts w:ascii="Arial" w:hAnsi="Arial" w:cs="Arial"/>
          <w:sz w:val="20"/>
          <w:szCs w:val="20"/>
        </w:rPr>
        <w:t xml:space="preserve">, </w:t>
      </w:r>
      <w:hyperlink r:id="rId1955" w:history="1">
        <w:r w:rsidR="00894BCD" w:rsidRPr="00654987">
          <w:rPr>
            <w:rFonts w:ascii="Arial" w:hAnsi="Arial" w:cs="Arial"/>
            <w:sz w:val="20"/>
            <w:szCs w:val="20"/>
          </w:rPr>
          <w:t>Marchand LL</w:t>
        </w:r>
      </w:hyperlink>
      <w:r w:rsidR="00894BCD" w:rsidRPr="00654987">
        <w:rPr>
          <w:rFonts w:ascii="Arial" w:hAnsi="Arial" w:cs="Arial"/>
          <w:sz w:val="20"/>
          <w:szCs w:val="20"/>
        </w:rPr>
        <w:t xml:space="preserve">, </w:t>
      </w:r>
      <w:hyperlink r:id="rId1956" w:history="1">
        <w:proofErr w:type="spellStart"/>
        <w:r w:rsidR="00894BCD" w:rsidRPr="00654987">
          <w:rPr>
            <w:rFonts w:ascii="Arial" w:hAnsi="Arial" w:cs="Arial"/>
            <w:sz w:val="20"/>
            <w:szCs w:val="20"/>
          </w:rPr>
          <w:t>März</w:t>
        </w:r>
        <w:proofErr w:type="spellEnd"/>
        <w:r w:rsidR="00894BCD" w:rsidRPr="00654987">
          <w:rPr>
            <w:rFonts w:ascii="Arial" w:hAnsi="Arial" w:cs="Arial"/>
            <w:sz w:val="20"/>
            <w:szCs w:val="20"/>
          </w:rPr>
          <w:t xml:space="preserve"> W</w:t>
        </w:r>
      </w:hyperlink>
      <w:r w:rsidR="00894BCD" w:rsidRPr="00654987">
        <w:rPr>
          <w:rFonts w:ascii="Arial" w:hAnsi="Arial" w:cs="Arial"/>
          <w:sz w:val="20"/>
          <w:szCs w:val="20"/>
        </w:rPr>
        <w:t xml:space="preserve">, </w:t>
      </w:r>
      <w:hyperlink r:id="rId1957" w:history="1">
        <w:r w:rsidR="00894BCD" w:rsidRPr="00654987">
          <w:rPr>
            <w:rFonts w:ascii="Arial" w:hAnsi="Arial" w:cs="Arial"/>
            <w:sz w:val="20"/>
            <w:szCs w:val="20"/>
          </w:rPr>
          <w:t>McCarthy MI</w:t>
        </w:r>
      </w:hyperlink>
      <w:r w:rsidR="00894BCD" w:rsidRPr="00654987">
        <w:rPr>
          <w:rFonts w:ascii="Arial" w:hAnsi="Arial" w:cs="Arial"/>
          <w:sz w:val="20"/>
          <w:szCs w:val="20"/>
        </w:rPr>
        <w:t xml:space="preserve">, </w:t>
      </w:r>
      <w:hyperlink r:id="rId1958" w:history="1">
        <w:proofErr w:type="spellStart"/>
        <w:r w:rsidR="00894BCD" w:rsidRPr="00654987">
          <w:rPr>
            <w:rFonts w:ascii="Arial" w:hAnsi="Arial" w:cs="Arial"/>
            <w:sz w:val="20"/>
            <w:szCs w:val="20"/>
          </w:rPr>
          <w:t>Metspalu</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959" w:history="1">
        <w:r w:rsidR="00894BCD" w:rsidRPr="00654987">
          <w:rPr>
            <w:rFonts w:ascii="Arial" w:hAnsi="Arial" w:cs="Arial"/>
            <w:sz w:val="20"/>
            <w:szCs w:val="20"/>
          </w:rPr>
          <w:t>Morris AP</w:t>
        </w:r>
      </w:hyperlink>
      <w:r w:rsidR="00894BCD" w:rsidRPr="00654987">
        <w:rPr>
          <w:rFonts w:ascii="Arial" w:hAnsi="Arial" w:cs="Arial"/>
          <w:sz w:val="20"/>
          <w:szCs w:val="20"/>
        </w:rPr>
        <w:t xml:space="preserve">, </w:t>
      </w:r>
      <w:hyperlink r:id="rId1960" w:history="1">
        <w:r w:rsidR="00894BCD" w:rsidRPr="00654987">
          <w:rPr>
            <w:rFonts w:ascii="Arial" w:hAnsi="Arial" w:cs="Arial"/>
            <w:sz w:val="20"/>
            <w:szCs w:val="20"/>
          </w:rPr>
          <w:t>Ohlsson C</w:t>
        </w:r>
      </w:hyperlink>
      <w:r w:rsidR="00894BCD" w:rsidRPr="00654987">
        <w:rPr>
          <w:rFonts w:ascii="Arial" w:hAnsi="Arial" w:cs="Arial"/>
          <w:sz w:val="20"/>
          <w:szCs w:val="20"/>
        </w:rPr>
        <w:t xml:space="preserve">, </w:t>
      </w:r>
      <w:hyperlink r:id="rId1961" w:history="1">
        <w:r w:rsidR="00894BCD" w:rsidRPr="00654987">
          <w:rPr>
            <w:rFonts w:ascii="Arial" w:hAnsi="Arial" w:cs="Arial"/>
            <w:sz w:val="20"/>
            <w:szCs w:val="20"/>
          </w:rPr>
          <w:t>Palmer LJ</w:t>
        </w:r>
      </w:hyperlink>
      <w:r w:rsidR="00894BCD" w:rsidRPr="00654987">
        <w:rPr>
          <w:rFonts w:ascii="Arial" w:hAnsi="Arial" w:cs="Arial"/>
          <w:sz w:val="20"/>
          <w:szCs w:val="20"/>
        </w:rPr>
        <w:t xml:space="preserve">, </w:t>
      </w:r>
      <w:hyperlink r:id="rId1962" w:history="1">
        <w:proofErr w:type="spellStart"/>
        <w:r w:rsidR="00894BCD" w:rsidRPr="00654987">
          <w:rPr>
            <w:rFonts w:ascii="Arial" w:hAnsi="Arial" w:cs="Arial"/>
            <w:sz w:val="20"/>
            <w:szCs w:val="20"/>
          </w:rPr>
          <w:t>Pasterkamp</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963" w:history="1">
        <w:r w:rsidR="00894BCD" w:rsidRPr="00654987">
          <w:rPr>
            <w:rFonts w:ascii="Arial" w:hAnsi="Arial" w:cs="Arial"/>
            <w:sz w:val="20"/>
            <w:szCs w:val="20"/>
          </w:rPr>
          <w:t>Pedersen O</w:t>
        </w:r>
      </w:hyperlink>
      <w:r w:rsidR="00894BCD" w:rsidRPr="00654987">
        <w:rPr>
          <w:rFonts w:ascii="Arial" w:hAnsi="Arial" w:cs="Arial"/>
          <w:sz w:val="20"/>
          <w:szCs w:val="20"/>
        </w:rPr>
        <w:t xml:space="preserve">, </w:t>
      </w:r>
      <w:hyperlink r:id="rId1964" w:history="1">
        <w:r w:rsidR="00894BCD" w:rsidRPr="00654987">
          <w:rPr>
            <w:rFonts w:ascii="Arial" w:hAnsi="Arial" w:cs="Arial"/>
            <w:sz w:val="20"/>
            <w:szCs w:val="20"/>
          </w:rPr>
          <w:t>Peters A</w:t>
        </w:r>
      </w:hyperlink>
      <w:r w:rsidR="00894BCD" w:rsidRPr="00654987">
        <w:rPr>
          <w:rFonts w:ascii="Arial" w:hAnsi="Arial" w:cs="Arial"/>
          <w:sz w:val="20"/>
          <w:szCs w:val="20"/>
        </w:rPr>
        <w:t xml:space="preserve">, </w:t>
      </w:r>
      <w:hyperlink r:id="rId1965" w:history="1">
        <w:r w:rsidR="00894BCD" w:rsidRPr="00654987">
          <w:rPr>
            <w:rFonts w:ascii="Arial" w:hAnsi="Arial" w:cs="Arial"/>
            <w:sz w:val="20"/>
            <w:szCs w:val="20"/>
          </w:rPr>
          <w:t>Peters U</w:t>
        </w:r>
      </w:hyperlink>
      <w:r w:rsidR="00894BCD" w:rsidRPr="00654987">
        <w:rPr>
          <w:rFonts w:ascii="Arial" w:hAnsi="Arial" w:cs="Arial"/>
          <w:sz w:val="20"/>
          <w:szCs w:val="20"/>
        </w:rPr>
        <w:t xml:space="preserve">, </w:t>
      </w:r>
      <w:hyperlink r:id="rId1966" w:history="1">
        <w:proofErr w:type="spellStart"/>
        <w:r w:rsidR="00894BCD" w:rsidRPr="00654987">
          <w:rPr>
            <w:rFonts w:ascii="Arial" w:hAnsi="Arial" w:cs="Arial"/>
            <w:sz w:val="20"/>
            <w:szCs w:val="20"/>
          </w:rPr>
          <w:t>Polasek</w:t>
        </w:r>
        <w:proofErr w:type="spellEnd"/>
        <w:r w:rsidR="00894BCD" w:rsidRPr="00654987">
          <w:rPr>
            <w:rFonts w:ascii="Arial" w:hAnsi="Arial" w:cs="Arial"/>
            <w:sz w:val="20"/>
            <w:szCs w:val="20"/>
          </w:rPr>
          <w:t xml:space="preserve"> O</w:t>
        </w:r>
      </w:hyperlink>
      <w:r w:rsidR="00894BCD" w:rsidRPr="00654987">
        <w:rPr>
          <w:rFonts w:ascii="Arial" w:hAnsi="Arial" w:cs="Arial"/>
          <w:sz w:val="20"/>
          <w:szCs w:val="20"/>
        </w:rPr>
        <w:t xml:space="preserve">, </w:t>
      </w:r>
      <w:hyperlink r:id="rId1967"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968" w:history="1">
        <w:r w:rsidR="00894BCD" w:rsidRPr="00654987">
          <w:rPr>
            <w:rFonts w:ascii="Arial" w:hAnsi="Arial" w:cs="Arial"/>
            <w:sz w:val="20"/>
            <w:szCs w:val="20"/>
          </w:rPr>
          <w:t>Qi L</w:t>
        </w:r>
      </w:hyperlink>
      <w:r w:rsidR="00894BCD" w:rsidRPr="00654987">
        <w:rPr>
          <w:rFonts w:ascii="Arial" w:hAnsi="Arial" w:cs="Arial"/>
          <w:sz w:val="20"/>
          <w:szCs w:val="20"/>
        </w:rPr>
        <w:t xml:space="preserve">, </w:t>
      </w:r>
      <w:hyperlink r:id="rId1969" w:history="1">
        <w:proofErr w:type="spellStart"/>
        <w:r w:rsidR="00894BCD" w:rsidRPr="00654987">
          <w:rPr>
            <w:rFonts w:ascii="Arial" w:hAnsi="Arial" w:cs="Arial"/>
            <w:sz w:val="20"/>
            <w:szCs w:val="20"/>
          </w:rPr>
          <w:t>Rauramaa</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1970" w:history="1">
        <w:r w:rsidR="00894BCD" w:rsidRPr="00654987">
          <w:rPr>
            <w:rFonts w:ascii="Arial" w:hAnsi="Arial" w:cs="Arial"/>
            <w:sz w:val="20"/>
            <w:szCs w:val="20"/>
          </w:rPr>
          <w:t>Smith BH</w:t>
        </w:r>
      </w:hyperlink>
      <w:r w:rsidR="00894BCD" w:rsidRPr="00654987">
        <w:rPr>
          <w:rFonts w:ascii="Arial" w:hAnsi="Arial" w:cs="Arial"/>
          <w:sz w:val="20"/>
          <w:szCs w:val="20"/>
        </w:rPr>
        <w:t xml:space="preserve">, </w:t>
      </w:r>
      <w:hyperlink r:id="rId1971" w:history="1">
        <w:r w:rsidR="00894BCD" w:rsidRPr="00654987">
          <w:rPr>
            <w:rFonts w:ascii="Arial" w:hAnsi="Arial" w:cs="Arial"/>
            <w:sz w:val="20"/>
            <w:szCs w:val="20"/>
          </w:rPr>
          <w:t>Sørensen TIA</w:t>
        </w:r>
      </w:hyperlink>
      <w:r w:rsidR="00894BCD" w:rsidRPr="00654987">
        <w:rPr>
          <w:rFonts w:ascii="Arial" w:hAnsi="Arial" w:cs="Arial"/>
          <w:sz w:val="20"/>
          <w:szCs w:val="20"/>
        </w:rPr>
        <w:t xml:space="preserve">, </w:t>
      </w:r>
      <w:hyperlink r:id="rId1972" w:history="1">
        <w:r w:rsidR="00894BCD" w:rsidRPr="00654987">
          <w:rPr>
            <w:rFonts w:ascii="Arial" w:hAnsi="Arial" w:cs="Arial"/>
            <w:sz w:val="20"/>
            <w:szCs w:val="20"/>
          </w:rPr>
          <w:t>Strauch K</w:t>
        </w:r>
      </w:hyperlink>
      <w:r w:rsidR="00894BCD" w:rsidRPr="00654987">
        <w:rPr>
          <w:rFonts w:ascii="Arial" w:hAnsi="Arial" w:cs="Arial"/>
          <w:sz w:val="20"/>
          <w:szCs w:val="20"/>
        </w:rPr>
        <w:t xml:space="preserve">, </w:t>
      </w:r>
      <w:hyperlink r:id="rId1973" w:history="1">
        <w:proofErr w:type="spellStart"/>
        <w:r w:rsidR="00894BCD" w:rsidRPr="00654987">
          <w:rPr>
            <w:rFonts w:ascii="Arial" w:hAnsi="Arial" w:cs="Arial"/>
            <w:sz w:val="20"/>
            <w:szCs w:val="20"/>
          </w:rPr>
          <w:t>Tiemeier</w:t>
        </w:r>
        <w:proofErr w:type="spellEnd"/>
        <w:r w:rsidR="00894BCD" w:rsidRPr="00654987">
          <w:rPr>
            <w:rFonts w:ascii="Arial" w:hAnsi="Arial" w:cs="Arial"/>
            <w:sz w:val="20"/>
            <w:szCs w:val="20"/>
          </w:rPr>
          <w:t xml:space="preserve"> H</w:t>
        </w:r>
      </w:hyperlink>
      <w:r w:rsidR="00894BCD" w:rsidRPr="00654987">
        <w:rPr>
          <w:rFonts w:ascii="Arial" w:hAnsi="Arial" w:cs="Arial"/>
          <w:sz w:val="20"/>
          <w:szCs w:val="20"/>
        </w:rPr>
        <w:t xml:space="preserve">, </w:t>
      </w:r>
      <w:hyperlink r:id="rId1974" w:history="1">
        <w:proofErr w:type="spellStart"/>
        <w:r w:rsidR="00894BCD" w:rsidRPr="00654987">
          <w:rPr>
            <w:rFonts w:ascii="Arial" w:hAnsi="Arial" w:cs="Arial"/>
            <w:sz w:val="20"/>
            <w:szCs w:val="20"/>
          </w:rPr>
          <w:t>Tremoli</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1975" w:history="1">
        <w:r w:rsidR="00894BCD" w:rsidRPr="00654987">
          <w:rPr>
            <w:rFonts w:ascii="Arial" w:hAnsi="Arial" w:cs="Arial"/>
            <w:sz w:val="20"/>
            <w:szCs w:val="20"/>
          </w:rPr>
          <w:t xml:space="preserve">van der </w:t>
        </w:r>
        <w:proofErr w:type="spellStart"/>
        <w:r w:rsidR="00894BCD" w:rsidRPr="00654987">
          <w:rPr>
            <w:rFonts w:ascii="Arial" w:hAnsi="Arial" w:cs="Arial"/>
            <w:sz w:val="20"/>
            <w:szCs w:val="20"/>
          </w:rPr>
          <w:t>Harst</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976" w:history="1">
        <w:r w:rsidR="00894BCD" w:rsidRPr="00654987">
          <w:rPr>
            <w:rFonts w:ascii="Arial" w:hAnsi="Arial" w:cs="Arial"/>
            <w:sz w:val="20"/>
            <w:szCs w:val="20"/>
          </w:rPr>
          <w:t>Vestergaard H</w:t>
        </w:r>
      </w:hyperlink>
      <w:r w:rsidR="00894BCD">
        <w:rPr>
          <w:rFonts w:ascii="Arial" w:hAnsi="Arial" w:cs="Arial"/>
          <w:sz w:val="20"/>
          <w:szCs w:val="20"/>
        </w:rPr>
        <w:t>,</w:t>
      </w:r>
      <w:r w:rsidR="00894BCD" w:rsidRPr="00654987">
        <w:rPr>
          <w:rFonts w:ascii="Arial" w:hAnsi="Arial" w:cs="Arial"/>
          <w:sz w:val="20"/>
          <w:szCs w:val="20"/>
        </w:rPr>
        <w:t xml:space="preserve"> </w:t>
      </w:r>
      <w:hyperlink r:id="rId1977" w:history="1">
        <w:proofErr w:type="spellStart"/>
        <w:r w:rsidR="00894BCD" w:rsidRPr="00654987">
          <w:rPr>
            <w:rFonts w:ascii="Arial" w:hAnsi="Arial" w:cs="Arial"/>
            <w:sz w:val="20"/>
            <w:szCs w:val="20"/>
          </w:rPr>
          <w:t>Vollenweider</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978" w:history="1">
        <w:r w:rsidR="00894BCD" w:rsidRPr="00654987">
          <w:rPr>
            <w:rFonts w:ascii="Arial" w:hAnsi="Arial" w:cs="Arial"/>
            <w:sz w:val="20"/>
            <w:szCs w:val="20"/>
          </w:rPr>
          <w:t>Wareham NJ</w:t>
        </w:r>
      </w:hyperlink>
      <w:r w:rsidR="00894BCD" w:rsidRPr="00654987">
        <w:rPr>
          <w:rFonts w:ascii="Arial" w:hAnsi="Arial" w:cs="Arial"/>
          <w:sz w:val="20"/>
          <w:szCs w:val="20"/>
        </w:rPr>
        <w:t xml:space="preserve">, </w:t>
      </w:r>
      <w:hyperlink r:id="rId1979" w:history="1">
        <w:r w:rsidR="00894BCD" w:rsidRPr="00654987">
          <w:rPr>
            <w:rFonts w:ascii="Arial" w:hAnsi="Arial" w:cs="Arial"/>
            <w:sz w:val="20"/>
            <w:szCs w:val="20"/>
          </w:rPr>
          <w:t>Weir DR</w:t>
        </w:r>
      </w:hyperlink>
      <w:r w:rsidR="00894BCD" w:rsidRPr="00654987">
        <w:rPr>
          <w:rFonts w:ascii="Arial" w:hAnsi="Arial" w:cs="Arial"/>
          <w:sz w:val="20"/>
          <w:szCs w:val="20"/>
        </w:rPr>
        <w:t xml:space="preserve">, </w:t>
      </w:r>
      <w:hyperlink r:id="rId1980" w:history="1">
        <w:r w:rsidR="00894BCD" w:rsidRPr="00654987">
          <w:rPr>
            <w:rFonts w:ascii="Arial" w:hAnsi="Arial" w:cs="Arial"/>
            <w:sz w:val="20"/>
            <w:szCs w:val="20"/>
          </w:rPr>
          <w:t>Whitfield JB</w:t>
        </w:r>
      </w:hyperlink>
      <w:r w:rsidR="00894BCD" w:rsidRPr="00654987">
        <w:rPr>
          <w:rFonts w:ascii="Arial" w:hAnsi="Arial" w:cs="Arial"/>
          <w:sz w:val="20"/>
          <w:szCs w:val="20"/>
        </w:rPr>
        <w:t xml:space="preserve">, </w:t>
      </w:r>
      <w:hyperlink r:id="rId1981" w:history="1">
        <w:r w:rsidR="00894BCD" w:rsidRPr="00654987">
          <w:rPr>
            <w:rFonts w:ascii="Arial" w:hAnsi="Arial" w:cs="Arial"/>
            <w:sz w:val="20"/>
            <w:szCs w:val="20"/>
          </w:rPr>
          <w:t>Wilson JF</w:t>
        </w:r>
      </w:hyperlink>
      <w:r w:rsidR="00894BCD" w:rsidRPr="00654987">
        <w:rPr>
          <w:rFonts w:ascii="Arial" w:hAnsi="Arial" w:cs="Arial"/>
          <w:sz w:val="20"/>
          <w:szCs w:val="20"/>
        </w:rPr>
        <w:t xml:space="preserve">, </w:t>
      </w:r>
      <w:hyperlink r:id="rId1982" w:history="1">
        <w:r w:rsidR="00894BCD" w:rsidRPr="00654987">
          <w:rPr>
            <w:rFonts w:ascii="Arial" w:hAnsi="Arial" w:cs="Arial"/>
            <w:sz w:val="20"/>
            <w:szCs w:val="20"/>
          </w:rPr>
          <w:t>Tyrrell J</w:t>
        </w:r>
      </w:hyperlink>
      <w:r w:rsidR="00894BCD" w:rsidRPr="00654987">
        <w:rPr>
          <w:rFonts w:ascii="Arial" w:hAnsi="Arial" w:cs="Arial"/>
          <w:sz w:val="20"/>
          <w:szCs w:val="20"/>
        </w:rPr>
        <w:t xml:space="preserve">, </w:t>
      </w:r>
      <w:hyperlink r:id="rId1983" w:history="1">
        <w:proofErr w:type="spellStart"/>
        <w:r w:rsidR="00894BCD" w:rsidRPr="00654987">
          <w:rPr>
            <w:rFonts w:ascii="Arial" w:hAnsi="Arial" w:cs="Arial"/>
            <w:sz w:val="20"/>
            <w:szCs w:val="20"/>
          </w:rPr>
          <w:t>Frayling</w:t>
        </w:r>
        <w:proofErr w:type="spellEnd"/>
        <w:r w:rsidR="00894BCD" w:rsidRPr="00654987">
          <w:rPr>
            <w:rFonts w:ascii="Arial" w:hAnsi="Arial" w:cs="Arial"/>
            <w:sz w:val="20"/>
            <w:szCs w:val="20"/>
          </w:rPr>
          <w:t xml:space="preserve"> TM</w:t>
        </w:r>
      </w:hyperlink>
      <w:r w:rsidR="00894BCD" w:rsidRPr="00654987">
        <w:rPr>
          <w:rFonts w:ascii="Arial" w:hAnsi="Arial" w:cs="Arial"/>
          <w:sz w:val="20"/>
          <w:szCs w:val="20"/>
        </w:rPr>
        <w:t xml:space="preserve">, </w:t>
      </w:r>
      <w:hyperlink r:id="rId1984" w:history="1">
        <w:r w:rsidR="00894BCD" w:rsidRPr="00654987">
          <w:rPr>
            <w:rFonts w:ascii="Arial" w:hAnsi="Arial" w:cs="Arial"/>
            <w:sz w:val="20"/>
            <w:szCs w:val="20"/>
          </w:rPr>
          <w:t>Barroso I</w:t>
        </w:r>
      </w:hyperlink>
      <w:r w:rsidR="00894BCD" w:rsidRPr="00654987">
        <w:rPr>
          <w:rFonts w:ascii="Arial" w:hAnsi="Arial" w:cs="Arial"/>
          <w:sz w:val="20"/>
          <w:szCs w:val="20"/>
        </w:rPr>
        <w:t xml:space="preserve">, </w:t>
      </w:r>
      <w:hyperlink r:id="rId1985" w:history="1">
        <w:proofErr w:type="spellStart"/>
        <w:r w:rsidR="00894BCD" w:rsidRPr="00654987">
          <w:rPr>
            <w:rFonts w:ascii="Arial" w:hAnsi="Arial" w:cs="Arial"/>
            <w:sz w:val="20"/>
            <w:szCs w:val="20"/>
          </w:rPr>
          <w:t>Boehnke</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986" w:history="1">
        <w:proofErr w:type="spellStart"/>
        <w:r w:rsidR="00894BCD" w:rsidRPr="00654987">
          <w:rPr>
            <w:rFonts w:ascii="Arial" w:hAnsi="Arial" w:cs="Arial"/>
            <w:sz w:val="20"/>
            <w:szCs w:val="20"/>
          </w:rPr>
          <w:t>Deloukas</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987" w:history="1">
        <w:r w:rsidR="00894BCD" w:rsidRPr="00654987">
          <w:rPr>
            <w:rFonts w:ascii="Arial" w:hAnsi="Arial" w:cs="Arial"/>
            <w:sz w:val="20"/>
            <w:szCs w:val="20"/>
          </w:rPr>
          <w:t>Fox CS</w:t>
        </w:r>
      </w:hyperlink>
      <w:r w:rsidR="00894BCD" w:rsidRPr="00654987">
        <w:rPr>
          <w:rFonts w:ascii="Arial" w:hAnsi="Arial" w:cs="Arial"/>
          <w:sz w:val="20"/>
          <w:szCs w:val="20"/>
        </w:rPr>
        <w:t xml:space="preserve">, </w:t>
      </w:r>
      <w:hyperlink r:id="rId1988" w:history="1">
        <w:r w:rsidR="00894BCD" w:rsidRPr="00654987">
          <w:rPr>
            <w:rFonts w:ascii="Arial" w:hAnsi="Arial" w:cs="Arial"/>
            <w:sz w:val="20"/>
            <w:szCs w:val="20"/>
          </w:rPr>
          <w:t>Hirschhorn JN</w:t>
        </w:r>
      </w:hyperlink>
      <w:r w:rsidR="00894BCD" w:rsidRPr="00654987">
        <w:rPr>
          <w:rFonts w:ascii="Arial" w:hAnsi="Arial" w:cs="Arial"/>
          <w:sz w:val="20"/>
          <w:szCs w:val="20"/>
        </w:rPr>
        <w:t xml:space="preserve">, </w:t>
      </w:r>
      <w:hyperlink r:id="rId1989" w:history="1">
        <w:r w:rsidR="00894BCD" w:rsidRPr="00654987">
          <w:rPr>
            <w:rFonts w:ascii="Arial" w:hAnsi="Arial" w:cs="Arial"/>
            <w:sz w:val="20"/>
            <w:szCs w:val="20"/>
          </w:rPr>
          <w:t>Hunter DJ</w:t>
        </w:r>
      </w:hyperlink>
      <w:r w:rsidR="00894BCD" w:rsidRPr="00654987">
        <w:rPr>
          <w:rFonts w:ascii="Arial" w:hAnsi="Arial" w:cs="Arial"/>
          <w:sz w:val="20"/>
          <w:szCs w:val="20"/>
        </w:rPr>
        <w:t xml:space="preserve">, </w:t>
      </w:r>
      <w:hyperlink r:id="rId1990" w:history="1">
        <w:r w:rsidR="00894BCD" w:rsidRPr="00654987">
          <w:rPr>
            <w:rFonts w:ascii="Arial" w:hAnsi="Arial" w:cs="Arial"/>
            <w:sz w:val="20"/>
            <w:szCs w:val="20"/>
          </w:rPr>
          <w:t>Spector TD</w:t>
        </w:r>
      </w:hyperlink>
      <w:r w:rsidR="00894BCD" w:rsidRPr="00654987">
        <w:rPr>
          <w:rFonts w:ascii="Arial" w:hAnsi="Arial" w:cs="Arial"/>
          <w:sz w:val="20"/>
          <w:szCs w:val="20"/>
        </w:rPr>
        <w:t xml:space="preserve">, </w:t>
      </w:r>
      <w:hyperlink r:id="rId1991" w:history="1">
        <w:r w:rsidR="00894BCD" w:rsidRPr="00654987">
          <w:rPr>
            <w:rFonts w:ascii="Arial" w:hAnsi="Arial" w:cs="Arial"/>
            <w:sz w:val="20"/>
            <w:szCs w:val="20"/>
          </w:rPr>
          <w:t>Strachan DP</w:t>
        </w:r>
      </w:hyperlink>
      <w:r w:rsidR="00894BCD" w:rsidRPr="00654987">
        <w:rPr>
          <w:rFonts w:ascii="Arial" w:hAnsi="Arial" w:cs="Arial"/>
          <w:sz w:val="20"/>
          <w:szCs w:val="20"/>
        </w:rPr>
        <w:t xml:space="preserve">, </w:t>
      </w:r>
      <w:hyperlink r:id="rId1992" w:history="1">
        <w:r w:rsidR="00894BCD" w:rsidRPr="00654987">
          <w:rPr>
            <w:rFonts w:ascii="Arial" w:hAnsi="Arial" w:cs="Arial"/>
            <w:sz w:val="20"/>
            <w:szCs w:val="20"/>
          </w:rPr>
          <w:t xml:space="preserve">van </w:t>
        </w:r>
        <w:proofErr w:type="spellStart"/>
        <w:r w:rsidR="00894BCD" w:rsidRPr="00654987">
          <w:rPr>
            <w:rFonts w:ascii="Arial" w:hAnsi="Arial" w:cs="Arial"/>
            <w:sz w:val="20"/>
            <w:szCs w:val="20"/>
          </w:rPr>
          <w:t>Duijn</w:t>
        </w:r>
        <w:proofErr w:type="spellEnd"/>
        <w:r w:rsidR="00894BCD" w:rsidRPr="00654987">
          <w:rPr>
            <w:rFonts w:ascii="Arial" w:hAnsi="Arial" w:cs="Arial"/>
            <w:sz w:val="20"/>
            <w:szCs w:val="20"/>
          </w:rPr>
          <w:t xml:space="preserve"> CM</w:t>
        </w:r>
      </w:hyperlink>
      <w:r w:rsidR="00894BCD" w:rsidRPr="00654987">
        <w:rPr>
          <w:rFonts w:ascii="Arial" w:hAnsi="Arial" w:cs="Arial"/>
          <w:sz w:val="20"/>
          <w:szCs w:val="20"/>
        </w:rPr>
        <w:t xml:space="preserve">, </w:t>
      </w:r>
      <w:hyperlink r:id="rId1993" w:history="1">
        <w:r w:rsidR="00894BCD" w:rsidRPr="00654987">
          <w:rPr>
            <w:rFonts w:ascii="Arial" w:hAnsi="Arial" w:cs="Arial"/>
            <w:sz w:val="20"/>
            <w:szCs w:val="20"/>
          </w:rPr>
          <w:t>Heid IM</w:t>
        </w:r>
      </w:hyperlink>
      <w:r w:rsidR="00894BCD" w:rsidRPr="00654987">
        <w:rPr>
          <w:rFonts w:ascii="Arial" w:hAnsi="Arial" w:cs="Arial"/>
          <w:sz w:val="20"/>
          <w:szCs w:val="20"/>
        </w:rPr>
        <w:t xml:space="preserve">, </w:t>
      </w:r>
      <w:hyperlink r:id="rId1994" w:history="1">
        <w:proofErr w:type="spellStart"/>
        <w:r w:rsidR="00894BCD" w:rsidRPr="00654987">
          <w:rPr>
            <w:rFonts w:ascii="Arial" w:hAnsi="Arial" w:cs="Arial"/>
            <w:sz w:val="20"/>
            <w:szCs w:val="20"/>
          </w:rPr>
          <w:t>Mohlke</w:t>
        </w:r>
        <w:proofErr w:type="spellEnd"/>
        <w:r w:rsidR="00894BCD" w:rsidRPr="00654987">
          <w:rPr>
            <w:rFonts w:ascii="Arial" w:hAnsi="Arial" w:cs="Arial"/>
            <w:sz w:val="20"/>
            <w:szCs w:val="20"/>
          </w:rPr>
          <w:t xml:space="preserve"> KL</w:t>
        </w:r>
      </w:hyperlink>
      <w:r w:rsidR="00894BCD" w:rsidRPr="00654987">
        <w:rPr>
          <w:rFonts w:ascii="Arial" w:hAnsi="Arial" w:cs="Arial"/>
          <w:sz w:val="20"/>
          <w:szCs w:val="20"/>
        </w:rPr>
        <w:t xml:space="preserve">, </w:t>
      </w:r>
      <w:hyperlink r:id="rId1995" w:history="1">
        <w:proofErr w:type="spellStart"/>
        <w:r w:rsidR="00894BCD" w:rsidRPr="00654987">
          <w:rPr>
            <w:rFonts w:ascii="Arial" w:hAnsi="Arial" w:cs="Arial"/>
            <w:sz w:val="20"/>
            <w:szCs w:val="20"/>
          </w:rPr>
          <w:t>Marchini</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996" w:history="1">
        <w:r w:rsidR="00894BCD" w:rsidRPr="00654987">
          <w:rPr>
            <w:rFonts w:ascii="Arial" w:hAnsi="Arial" w:cs="Arial"/>
            <w:sz w:val="20"/>
            <w:szCs w:val="20"/>
          </w:rPr>
          <w:t>Loos RJF</w:t>
        </w:r>
      </w:hyperlink>
      <w:r w:rsidR="00894BCD" w:rsidRPr="00654987">
        <w:rPr>
          <w:rFonts w:ascii="Arial" w:hAnsi="Arial" w:cs="Arial"/>
          <w:sz w:val="20"/>
          <w:szCs w:val="20"/>
        </w:rPr>
        <w:t xml:space="preserve">, </w:t>
      </w:r>
      <w:hyperlink r:id="rId1997" w:history="1">
        <w:proofErr w:type="spellStart"/>
        <w:r w:rsidR="00894BCD" w:rsidRPr="00654987">
          <w:rPr>
            <w:rFonts w:ascii="Arial" w:hAnsi="Arial" w:cs="Arial"/>
            <w:sz w:val="20"/>
            <w:szCs w:val="20"/>
          </w:rPr>
          <w:t>Kilpeläinen</w:t>
        </w:r>
        <w:proofErr w:type="spellEnd"/>
        <w:r w:rsidR="00894BCD" w:rsidRPr="00654987">
          <w:rPr>
            <w:rFonts w:ascii="Arial" w:hAnsi="Arial" w:cs="Arial"/>
            <w:sz w:val="20"/>
            <w:szCs w:val="20"/>
          </w:rPr>
          <w:t xml:space="preserve"> TO</w:t>
        </w:r>
      </w:hyperlink>
      <w:r w:rsidR="00894BCD">
        <w:rPr>
          <w:rFonts w:ascii="Arial" w:hAnsi="Arial" w:cs="Arial"/>
          <w:sz w:val="20"/>
          <w:szCs w:val="20"/>
        </w:rPr>
        <w:t xml:space="preserve">, </w:t>
      </w:r>
      <w:hyperlink r:id="rId1998" w:history="1">
        <w:r w:rsidR="00894BCD" w:rsidRPr="00654987">
          <w:rPr>
            <w:rFonts w:ascii="Arial" w:hAnsi="Arial" w:cs="Arial"/>
            <w:sz w:val="20"/>
            <w:szCs w:val="20"/>
          </w:rPr>
          <w:t>Liu CT</w:t>
        </w:r>
      </w:hyperlink>
      <w:r w:rsidR="00894BCD" w:rsidRPr="00654987">
        <w:rPr>
          <w:rFonts w:ascii="Arial" w:hAnsi="Arial" w:cs="Arial"/>
          <w:sz w:val="20"/>
          <w:szCs w:val="20"/>
        </w:rPr>
        <w:t xml:space="preserve">, </w:t>
      </w:r>
      <w:hyperlink r:id="rId1999" w:history="1">
        <w:proofErr w:type="spellStart"/>
        <w:r w:rsidR="00894BCD" w:rsidRPr="00654987">
          <w:rPr>
            <w:rFonts w:ascii="Arial" w:hAnsi="Arial" w:cs="Arial"/>
            <w:sz w:val="20"/>
            <w:szCs w:val="20"/>
          </w:rPr>
          <w:t>Borecki</w:t>
        </w:r>
        <w:proofErr w:type="spellEnd"/>
        <w:r w:rsidR="00894BCD" w:rsidRPr="00654987">
          <w:rPr>
            <w:rFonts w:ascii="Arial" w:hAnsi="Arial" w:cs="Arial"/>
            <w:sz w:val="20"/>
            <w:szCs w:val="20"/>
          </w:rPr>
          <w:t xml:space="preserve"> IB</w:t>
        </w:r>
      </w:hyperlink>
      <w:r w:rsidR="00894BCD" w:rsidRPr="00654987">
        <w:rPr>
          <w:rFonts w:ascii="Arial" w:hAnsi="Arial" w:cs="Arial"/>
          <w:sz w:val="20"/>
          <w:szCs w:val="20"/>
        </w:rPr>
        <w:t xml:space="preserve">, </w:t>
      </w:r>
      <w:hyperlink r:id="rId2000" w:history="1">
        <w:r w:rsidR="00894BCD" w:rsidRPr="00654987">
          <w:rPr>
            <w:rFonts w:ascii="Arial" w:hAnsi="Arial" w:cs="Arial"/>
            <w:sz w:val="20"/>
            <w:szCs w:val="20"/>
          </w:rPr>
          <w:t>North KE</w:t>
        </w:r>
      </w:hyperlink>
      <w:r w:rsidR="00894BCD" w:rsidRPr="00654987">
        <w:rPr>
          <w:rFonts w:ascii="Arial" w:hAnsi="Arial" w:cs="Arial"/>
          <w:sz w:val="20"/>
          <w:szCs w:val="20"/>
        </w:rPr>
        <w:t xml:space="preserve">, </w:t>
      </w:r>
      <w:hyperlink r:id="rId2001" w:history="1">
        <w:proofErr w:type="spellStart"/>
        <w:r w:rsidR="00894BCD" w:rsidRPr="00654987">
          <w:rPr>
            <w:rFonts w:ascii="Arial" w:hAnsi="Arial" w:cs="Arial"/>
            <w:sz w:val="20"/>
            <w:szCs w:val="20"/>
          </w:rPr>
          <w:t>Cupples</w:t>
        </w:r>
        <w:proofErr w:type="spellEnd"/>
        <w:r w:rsidR="00894BCD" w:rsidRPr="00654987">
          <w:rPr>
            <w:rFonts w:ascii="Arial" w:hAnsi="Arial" w:cs="Arial"/>
            <w:sz w:val="20"/>
            <w:szCs w:val="20"/>
          </w:rPr>
          <w:t xml:space="preserve"> LA</w:t>
        </w:r>
      </w:hyperlink>
      <w:r w:rsidR="00894BCD" w:rsidRPr="00654987">
        <w:rPr>
          <w:rFonts w:ascii="Arial" w:hAnsi="Arial" w:cs="Arial"/>
          <w:sz w:val="20"/>
          <w:szCs w:val="20"/>
        </w:rPr>
        <w:t xml:space="preserve">. </w:t>
      </w:r>
      <w:r w:rsidR="00894BCD" w:rsidRPr="00C41731">
        <w:rPr>
          <w:rFonts w:ascii="Arial" w:hAnsi="Arial" w:cs="Arial"/>
          <w:b/>
          <w:i/>
          <w:sz w:val="20"/>
          <w:szCs w:val="20"/>
        </w:rPr>
        <w:t xml:space="preserve">Genome-wide meta-analysis of 241,258 adults accounting for smoking </w:t>
      </w:r>
      <w:proofErr w:type="spellStart"/>
      <w:r w:rsidR="00894BCD" w:rsidRPr="00C41731">
        <w:rPr>
          <w:rFonts w:ascii="Arial" w:hAnsi="Arial" w:cs="Arial"/>
          <w:b/>
          <w:i/>
          <w:sz w:val="20"/>
          <w:szCs w:val="20"/>
        </w:rPr>
        <w:t>behaviour</w:t>
      </w:r>
      <w:proofErr w:type="spellEnd"/>
      <w:r w:rsidR="00894BCD" w:rsidRPr="00C41731">
        <w:rPr>
          <w:rFonts w:ascii="Arial" w:hAnsi="Arial" w:cs="Arial"/>
          <w:b/>
          <w:i/>
          <w:sz w:val="20"/>
          <w:szCs w:val="20"/>
        </w:rPr>
        <w:t xml:space="preserve"> identifies novel loci for obesity traits</w:t>
      </w:r>
      <w:r w:rsidR="00894BCD" w:rsidRPr="00654987">
        <w:rPr>
          <w:rFonts w:ascii="Arial" w:hAnsi="Arial" w:cs="Arial"/>
          <w:sz w:val="20"/>
          <w:szCs w:val="20"/>
        </w:rPr>
        <w:t xml:space="preserve">. </w:t>
      </w:r>
      <w:hyperlink r:id="rId2002" w:tooltip="Nature communications." w:history="1">
        <w:r w:rsidR="00894BCD" w:rsidRPr="00654987">
          <w:rPr>
            <w:rFonts w:ascii="Arial" w:hAnsi="Arial" w:cs="Arial"/>
            <w:sz w:val="20"/>
            <w:szCs w:val="20"/>
          </w:rPr>
          <w:t xml:space="preserve">Nat </w:t>
        </w:r>
        <w:proofErr w:type="spellStart"/>
        <w:r w:rsidR="00894BCD" w:rsidRPr="00654987">
          <w:rPr>
            <w:rFonts w:ascii="Arial" w:hAnsi="Arial" w:cs="Arial"/>
            <w:sz w:val="20"/>
            <w:szCs w:val="20"/>
          </w:rPr>
          <w:t>Commun</w:t>
        </w:r>
        <w:proofErr w:type="spellEnd"/>
        <w:r w:rsidR="00894BCD" w:rsidRPr="00654987">
          <w:rPr>
            <w:rFonts w:ascii="Arial" w:hAnsi="Arial" w:cs="Arial"/>
            <w:sz w:val="20"/>
            <w:szCs w:val="20"/>
          </w:rPr>
          <w:t>.</w:t>
        </w:r>
      </w:hyperlink>
      <w:r w:rsidR="00894BCD">
        <w:rPr>
          <w:rFonts w:ascii="Arial" w:hAnsi="Arial" w:cs="Arial"/>
          <w:sz w:val="20"/>
          <w:szCs w:val="20"/>
        </w:rPr>
        <w:t xml:space="preserve"> 2017 Apr 26. Vol. 8, pp. </w:t>
      </w:r>
      <w:r w:rsidR="00894BCD" w:rsidRPr="00654987">
        <w:rPr>
          <w:rFonts w:ascii="Arial" w:hAnsi="Arial" w:cs="Arial"/>
          <w:sz w:val="20"/>
          <w:szCs w:val="20"/>
        </w:rPr>
        <w:t>14977. PM: 28443625</w:t>
      </w:r>
      <w:r w:rsidR="000B1DB4">
        <w:rPr>
          <w:rFonts w:ascii="Arial" w:hAnsi="Arial" w:cs="Arial"/>
          <w:sz w:val="20"/>
          <w:szCs w:val="20"/>
        </w:rPr>
        <w:t xml:space="preserve">. </w:t>
      </w:r>
      <w:hyperlink r:id="rId2003" w:history="1">
        <w:r w:rsidR="000B1DB4" w:rsidRPr="000B1DB4">
          <w:rPr>
            <w:rFonts w:ascii="Arial" w:hAnsi="Arial" w:cs="Arial"/>
            <w:sz w:val="20"/>
            <w:szCs w:val="20"/>
          </w:rPr>
          <w:t>PMC5414044</w:t>
        </w:r>
      </w:hyperlink>
      <w:r w:rsidR="000B1DB4" w:rsidRPr="000B1DB4">
        <w:rPr>
          <w:rFonts w:ascii="Arial" w:hAnsi="Arial" w:cs="Arial"/>
          <w:sz w:val="20"/>
          <w:szCs w:val="20"/>
        </w:rPr>
        <w:t>.</w:t>
      </w:r>
    </w:p>
    <w:p w14:paraId="412D96CB" w14:textId="77777777" w:rsidR="001A113D" w:rsidRPr="006B4434" w:rsidRDefault="001A113D" w:rsidP="005C135A">
      <w:r w:rsidRPr="002C78D6">
        <w:rPr>
          <w:rFonts w:ascii="Arial" w:hAnsi="Arial" w:cs="Arial"/>
          <w:color w:val="000000"/>
          <w:sz w:val="20"/>
          <w:szCs w:val="20"/>
        </w:rPr>
        <w:t xml:space="preserve">Kao DP, Stevens LM, </w:t>
      </w:r>
      <w:proofErr w:type="spellStart"/>
      <w:r w:rsidRPr="002C78D6">
        <w:rPr>
          <w:rFonts w:ascii="Arial" w:hAnsi="Arial" w:cs="Arial"/>
          <w:color w:val="000000"/>
          <w:sz w:val="20"/>
          <w:szCs w:val="20"/>
        </w:rPr>
        <w:t>Hinterberg</w:t>
      </w:r>
      <w:proofErr w:type="spellEnd"/>
      <w:r w:rsidRPr="002C78D6">
        <w:rPr>
          <w:rFonts w:ascii="Arial" w:hAnsi="Arial" w:cs="Arial"/>
          <w:color w:val="000000"/>
          <w:sz w:val="20"/>
          <w:szCs w:val="20"/>
        </w:rPr>
        <w:t xml:space="preserve"> MA, </w:t>
      </w:r>
      <w:proofErr w:type="spellStart"/>
      <w:r w:rsidRPr="002C78D6">
        <w:rPr>
          <w:rFonts w:ascii="Arial" w:hAnsi="Arial" w:cs="Arial"/>
          <w:color w:val="000000"/>
          <w:sz w:val="20"/>
          <w:szCs w:val="20"/>
        </w:rPr>
        <w:t>G</w:t>
      </w:r>
      <w:r>
        <w:rPr>
          <w:rFonts w:ascii="Arial" w:hAnsi="Arial" w:cs="Arial"/>
          <w:color w:val="000000"/>
          <w:sz w:val="20"/>
          <w:szCs w:val="20"/>
        </w:rPr>
        <w:t>o</w:t>
      </w:r>
      <w:r w:rsidRPr="002C78D6">
        <w:rPr>
          <w:rFonts w:ascii="Arial" w:hAnsi="Arial" w:cs="Arial"/>
          <w:color w:val="000000"/>
          <w:sz w:val="20"/>
          <w:szCs w:val="20"/>
        </w:rPr>
        <w:t>rg</w:t>
      </w:r>
      <w:proofErr w:type="spellEnd"/>
      <w:r w:rsidRPr="002C78D6">
        <w:rPr>
          <w:rFonts w:ascii="Arial" w:hAnsi="Arial" w:cs="Arial"/>
          <w:color w:val="000000"/>
          <w:sz w:val="20"/>
          <w:szCs w:val="20"/>
        </w:rPr>
        <w:t xml:space="preserve"> C. </w:t>
      </w:r>
      <w:r w:rsidRPr="002C78D6">
        <w:rPr>
          <w:rFonts w:ascii="Arial" w:hAnsi="Arial" w:cs="Arial"/>
          <w:b/>
          <w:i/>
          <w:color w:val="000000"/>
          <w:sz w:val="20"/>
          <w:szCs w:val="20"/>
        </w:rPr>
        <w:t xml:space="preserve">Phenotype-Specific Association of Single-Nucleotide Polymorphisms with Heart Failure and Preserved Ejection Fraction: </w:t>
      </w:r>
      <w:proofErr w:type="gramStart"/>
      <w:r w:rsidRPr="002C78D6">
        <w:rPr>
          <w:rFonts w:ascii="Arial" w:hAnsi="Arial" w:cs="Arial"/>
          <w:b/>
          <w:i/>
          <w:color w:val="000000"/>
          <w:sz w:val="20"/>
          <w:szCs w:val="20"/>
        </w:rPr>
        <w:t>a</w:t>
      </w:r>
      <w:proofErr w:type="gramEnd"/>
      <w:r w:rsidRPr="002C78D6">
        <w:rPr>
          <w:rFonts w:ascii="Arial" w:hAnsi="Arial" w:cs="Arial"/>
          <w:b/>
          <w:i/>
          <w:color w:val="000000"/>
          <w:sz w:val="20"/>
          <w:szCs w:val="20"/>
        </w:rPr>
        <w:t xml:space="preserve"> Genome-Wide Association Analysis of the Cardiovascular Health Study</w:t>
      </w:r>
      <w:r w:rsidRPr="002C78D6">
        <w:rPr>
          <w:rFonts w:ascii="Arial" w:hAnsi="Arial" w:cs="Arial"/>
          <w:color w:val="000000"/>
          <w:sz w:val="20"/>
          <w:szCs w:val="20"/>
        </w:rPr>
        <w:t xml:space="preserve">. J Cardiovasc </w:t>
      </w:r>
      <w:proofErr w:type="spellStart"/>
      <w:r w:rsidRPr="002C78D6">
        <w:rPr>
          <w:rFonts w:ascii="Arial" w:hAnsi="Arial" w:cs="Arial"/>
          <w:color w:val="000000"/>
          <w:sz w:val="20"/>
          <w:szCs w:val="20"/>
        </w:rPr>
        <w:t>Transl</w:t>
      </w:r>
      <w:proofErr w:type="spellEnd"/>
      <w:r w:rsidRPr="002C78D6">
        <w:rPr>
          <w:rFonts w:ascii="Arial" w:hAnsi="Arial" w:cs="Arial"/>
          <w:color w:val="000000"/>
          <w:sz w:val="20"/>
          <w:szCs w:val="20"/>
        </w:rPr>
        <w:t xml:space="preserve"> Res. 2017</w:t>
      </w:r>
      <w:r w:rsidR="00CF0C33">
        <w:rPr>
          <w:rFonts w:ascii="Arial" w:hAnsi="Arial" w:cs="Arial"/>
          <w:color w:val="000000"/>
          <w:sz w:val="20"/>
          <w:szCs w:val="20"/>
        </w:rPr>
        <w:t xml:space="preserve"> June. Vol. 10, issue 3, pp. 285-294.</w:t>
      </w:r>
      <w:r w:rsidRPr="002C78D6">
        <w:rPr>
          <w:rFonts w:ascii="Arial" w:hAnsi="Arial" w:cs="Arial"/>
          <w:color w:val="000000"/>
          <w:sz w:val="20"/>
          <w:szCs w:val="20"/>
        </w:rPr>
        <w:t xml:space="preserve"> PM:</w:t>
      </w:r>
      <w:r>
        <w:rPr>
          <w:rFonts w:ascii="Arial" w:hAnsi="Arial" w:cs="Arial"/>
          <w:color w:val="000000"/>
          <w:sz w:val="20"/>
          <w:szCs w:val="20"/>
        </w:rPr>
        <w:t xml:space="preserve"> </w:t>
      </w:r>
      <w:r w:rsidRPr="002C78D6">
        <w:rPr>
          <w:rFonts w:ascii="Arial" w:hAnsi="Arial" w:cs="Arial"/>
          <w:color w:val="000000"/>
          <w:sz w:val="20"/>
          <w:szCs w:val="20"/>
        </w:rPr>
        <w:t>28105587</w:t>
      </w:r>
      <w:r>
        <w:rPr>
          <w:rFonts w:ascii="Arial" w:hAnsi="Arial" w:cs="Arial"/>
          <w:color w:val="000000"/>
          <w:sz w:val="20"/>
          <w:szCs w:val="20"/>
        </w:rPr>
        <w:t>.</w:t>
      </w:r>
      <w:r w:rsidR="006B4434" w:rsidRPr="006B4434">
        <w:rPr>
          <w:rFonts w:ascii="Arial" w:hAnsi="Arial" w:cs="Arial"/>
          <w:color w:val="000000"/>
          <w:sz w:val="20"/>
          <w:szCs w:val="20"/>
        </w:rPr>
        <w:t xml:space="preserve"> </w:t>
      </w:r>
      <w:hyperlink r:id="rId2004" w:history="1">
        <w:r w:rsidR="006B4434" w:rsidRPr="006B4434">
          <w:rPr>
            <w:rFonts w:ascii="Arial" w:hAnsi="Arial" w:cs="Arial"/>
            <w:color w:val="000000"/>
            <w:sz w:val="20"/>
            <w:szCs w:val="20"/>
          </w:rPr>
          <w:t>PMC5894815</w:t>
        </w:r>
      </w:hyperlink>
      <w:r w:rsidR="006B4434" w:rsidRPr="006B4434">
        <w:rPr>
          <w:rFonts w:ascii="Arial" w:hAnsi="Arial" w:cs="Arial"/>
          <w:color w:val="000000"/>
          <w:sz w:val="20"/>
          <w:szCs w:val="20"/>
        </w:rPr>
        <w:t>.</w:t>
      </w:r>
    </w:p>
    <w:p w14:paraId="0CFEBE92" w14:textId="77777777" w:rsidR="00F35BF6" w:rsidRDefault="005C135A" w:rsidP="00F35BF6">
      <w:pPr>
        <w:rPr>
          <w:rFonts w:ascii="Arial" w:hAnsi="Arial" w:cs="Arial"/>
          <w:color w:val="000000"/>
          <w:sz w:val="20"/>
          <w:szCs w:val="20"/>
        </w:rPr>
      </w:pPr>
      <w:r w:rsidRPr="004B6040">
        <w:rPr>
          <w:rFonts w:ascii="Arial" w:hAnsi="Arial" w:cs="Arial"/>
          <w:color w:val="000000"/>
          <w:sz w:val="20"/>
          <w:szCs w:val="20"/>
        </w:rPr>
        <w:lastRenderedPageBreak/>
        <w:t xml:space="preserve">Kaplan RC, </w:t>
      </w:r>
      <w:proofErr w:type="spellStart"/>
      <w:r w:rsidRPr="004B6040">
        <w:rPr>
          <w:rFonts w:ascii="Arial" w:hAnsi="Arial" w:cs="Arial"/>
          <w:color w:val="000000"/>
          <w:sz w:val="20"/>
          <w:szCs w:val="20"/>
        </w:rPr>
        <w:t>Strizich</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Aneke</w:t>
      </w:r>
      <w:proofErr w:type="spellEnd"/>
      <w:r w:rsidRPr="004B6040">
        <w:rPr>
          <w:rFonts w:ascii="Arial" w:hAnsi="Arial" w:cs="Arial"/>
          <w:color w:val="000000"/>
          <w:sz w:val="20"/>
          <w:szCs w:val="20"/>
        </w:rPr>
        <w:t xml:space="preserve">-Nash C, Dominguez-Islas C, </w:t>
      </w:r>
      <w:proofErr w:type="spellStart"/>
      <w:r w:rsidRPr="004B6040">
        <w:rPr>
          <w:rFonts w:ascii="Arial" w:hAnsi="Arial" w:cs="Arial"/>
          <w:color w:val="000000"/>
          <w:sz w:val="20"/>
          <w:szCs w:val="20"/>
        </w:rPr>
        <w:t>Bůžková</w:t>
      </w:r>
      <w:proofErr w:type="spellEnd"/>
      <w:r w:rsidRPr="004B6040">
        <w:rPr>
          <w:rFonts w:ascii="Arial" w:hAnsi="Arial" w:cs="Arial"/>
          <w:color w:val="000000"/>
          <w:sz w:val="20"/>
          <w:szCs w:val="20"/>
        </w:rPr>
        <w:t xml:space="preserve"> P, Strickler H, Rohan T, Pollak M, </w:t>
      </w:r>
      <w:proofErr w:type="spellStart"/>
      <w:r w:rsidRPr="004B6040">
        <w:rPr>
          <w:rFonts w:ascii="Arial" w:hAnsi="Arial" w:cs="Arial"/>
          <w:color w:val="000000"/>
          <w:sz w:val="20"/>
          <w:szCs w:val="20"/>
        </w:rPr>
        <w:t>Kuller</w:t>
      </w:r>
      <w:proofErr w:type="spellEnd"/>
      <w:r w:rsidRPr="004B6040">
        <w:rPr>
          <w:rFonts w:ascii="Arial" w:hAnsi="Arial" w:cs="Arial"/>
          <w:color w:val="000000"/>
          <w:sz w:val="20"/>
          <w:szCs w:val="20"/>
        </w:rPr>
        <w:t xml:space="preserve"> L, Kizer JR, Cappola A, Li CI, Psaty BM, Newman A. </w:t>
      </w:r>
      <w:proofErr w:type="spellStart"/>
      <w:r w:rsidRPr="004B6040">
        <w:rPr>
          <w:rFonts w:ascii="Arial" w:hAnsi="Arial" w:cs="Arial"/>
          <w:b/>
          <w:i/>
          <w:color w:val="000000"/>
          <w:sz w:val="20"/>
          <w:szCs w:val="20"/>
        </w:rPr>
        <w:t>Insulinlike</w:t>
      </w:r>
      <w:proofErr w:type="spellEnd"/>
      <w:r w:rsidRPr="004B6040">
        <w:rPr>
          <w:rFonts w:ascii="Arial" w:hAnsi="Arial" w:cs="Arial"/>
          <w:b/>
          <w:i/>
          <w:color w:val="000000"/>
          <w:sz w:val="20"/>
          <w:szCs w:val="20"/>
        </w:rPr>
        <w:t xml:space="preserve"> growth factor binding protein-1 and ghrelin predict health outcomes among older adults: CHS cohort.</w:t>
      </w:r>
      <w:r w:rsidRPr="004B6040">
        <w:rPr>
          <w:rFonts w:ascii="Arial" w:hAnsi="Arial" w:cs="Arial"/>
          <w:color w:val="000000"/>
          <w:sz w:val="20"/>
          <w:szCs w:val="20"/>
        </w:rPr>
        <w:t xml:space="preserve"> J Clin Endocrinol </w:t>
      </w:r>
      <w:proofErr w:type="spellStart"/>
      <w:r w:rsidRPr="004B6040">
        <w:rPr>
          <w:rFonts w:ascii="Arial" w:hAnsi="Arial" w:cs="Arial"/>
          <w:color w:val="000000"/>
          <w:sz w:val="20"/>
          <w:szCs w:val="20"/>
        </w:rPr>
        <w:t>Metab</w:t>
      </w:r>
      <w:proofErr w:type="spellEnd"/>
      <w:r w:rsidRPr="004B6040">
        <w:rPr>
          <w:rFonts w:ascii="Arial" w:hAnsi="Arial" w:cs="Arial"/>
          <w:color w:val="000000"/>
          <w:sz w:val="20"/>
          <w:szCs w:val="20"/>
        </w:rPr>
        <w:t xml:space="preserve">. </w:t>
      </w:r>
      <w:r>
        <w:rPr>
          <w:rFonts w:ascii="Arial" w:hAnsi="Arial" w:cs="Arial"/>
          <w:color w:val="000000"/>
          <w:sz w:val="20"/>
          <w:szCs w:val="20"/>
        </w:rPr>
        <w:t>2017 Jan. Vol. 102, issue 1, pp. 267-278.</w:t>
      </w:r>
      <w:r w:rsidRPr="004B6040">
        <w:rPr>
          <w:rFonts w:ascii="Arial" w:hAnsi="Arial" w:cs="Arial"/>
          <w:color w:val="000000"/>
          <w:sz w:val="20"/>
          <w:szCs w:val="20"/>
        </w:rPr>
        <w:t xml:space="preserve"> PM: 27820656.</w:t>
      </w:r>
      <w:r w:rsidR="00F35BF6">
        <w:rPr>
          <w:rFonts w:ascii="Arial" w:hAnsi="Arial" w:cs="Arial"/>
          <w:color w:val="000000"/>
          <w:sz w:val="20"/>
          <w:szCs w:val="20"/>
        </w:rPr>
        <w:t xml:space="preserve"> </w:t>
      </w:r>
      <w:hyperlink r:id="rId2005" w:history="1">
        <w:r w:rsidR="00F35BF6" w:rsidRPr="00F35BF6">
          <w:rPr>
            <w:rFonts w:ascii="Arial" w:hAnsi="Arial" w:cs="Arial"/>
            <w:color w:val="000000"/>
            <w:sz w:val="20"/>
            <w:szCs w:val="20"/>
          </w:rPr>
          <w:t>PMC5413102</w:t>
        </w:r>
      </w:hyperlink>
      <w:r w:rsidR="00F35BF6" w:rsidRPr="00F35BF6">
        <w:rPr>
          <w:rFonts w:ascii="Arial" w:hAnsi="Arial" w:cs="Arial"/>
          <w:color w:val="000000"/>
          <w:sz w:val="20"/>
          <w:szCs w:val="20"/>
        </w:rPr>
        <w:t>.</w:t>
      </w:r>
    </w:p>
    <w:p w14:paraId="23E18BD5" w14:textId="77777777"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Kent ST, </w:t>
      </w:r>
      <w:proofErr w:type="spellStart"/>
      <w:r w:rsidRPr="00D412C8">
        <w:rPr>
          <w:rFonts w:ascii="Arial" w:hAnsi="Arial" w:cs="Arial"/>
          <w:sz w:val="20"/>
          <w:szCs w:val="20"/>
        </w:rPr>
        <w:t>Rosenson</w:t>
      </w:r>
      <w:proofErr w:type="spellEnd"/>
      <w:r w:rsidRPr="00D412C8">
        <w:rPr>
          <w:rFonts w:ascii="Arial" w:hAnsi="Arial" w:cs="Arial"/>
          <w:sz w:val="20"/>
          <w:szCs w:val="20"/>
        </w:rPr>
        <w:t xml:space="preserve"> RS, Avery CL, Chen YI, Correa A, Cummings SR, </w:t>
      </w:r>
      <w:proofErr w:type="spellStart"/>
      <w:r w:rsidRPr="00D412C8">
        <w:rPr>
          <w:rFonts w:ascii="Arial" w:hAnsi="Arial" w:cs="Arial"/>
          <w:sz w:val="20"/>
          <w:szCs w:val="20"/>
        </w:rPr>
        <w:t>Cupples</w:t>
      </w:r>
      <w:proofErr w:type="spellEnd"/>
      <w:r w:rsidRPr="00D412C8">
        <w:rPr>
          <w:rFonts w:ascii="Arial" w:hAnsi="Arial" w:cs="Arial"/>
          <w:sz w:val="20"/>
          <w:szCs w:val="20"/>
        </w:rPr>
        <w:t xml:space="preserve"> LA, Cushman M, Evans DS, </w:t>
      </w:r>
      <w:proofErr w:type="spellStart"/>
      <w:r w:rsidRPr="00D412C8">
        <w:rPr>
          <w:rFonts w:ascii="Arial" w:hAnsi="Arial" w:cs="Arial"/>
          <w:sz w:val="20"/>
          <w:szCs w:val="20"/>
        </w:rPr>
        <w:t>Gudnason</w:t>
      </w:r>
      <w:proofErr w:type="spellEnd"/>
      <w:r w:rsidRPr="00D412C8">
        <w:rPr>
          <w:rFonts w:ascii="Arial" w:hAnsi="Arial" w:cs="Arial"/>
          <w:sz w:val="20"/>
          <w:szCs w:val="20"/>
        </w:rPr>
        <w:t xml:space="preserve"> V, Harris TB, Howard G, Irvin MR, Judd SE, </w:t>
      </w:r>
      <w:proofErr w:type="spellStart"/>
      <w:r w:rsidRPr="00D412C8">
        <w:rPr>
          <w:rFonts w:ascii="Arial" w:hAnsi="Arial" w:cs="Arial"/>
          <w:sz w:val="20"/>
          <w:szCs w:val="20"/>
        </w:rPr>
        <w:t>Jukema</w:t>
      </w:r>
      <w:proofErr w:type="spellEnd"/>
      <w:r w:rsidRPr="00D412C8">
        <w:rPr>
          <w:rFonts w:ascii="Arial" w:hAnsi="Arial" w:cs="Arial"/>
          <w:sz w:val="20"/>
          <w:szCs w:val="20"/>
        </w:rPr>
        <w:t xml:space="preserve"> JW, Lange L, Levitan EB, Li X, Liu Y, Post WS, Postmus I, Psaty BM, Rotter JI, Safford MM, </w:t>
      </w:r>
      <w:proofErr w:type="spellStart"/>
      <w:r w:rsidRPr="00D412C8">
        <w:rPr>
          <w:rFonts w:ascii="Arial" w:hAnsi="Arial" w:cs="Arial"/>
          <w:sz w:val="20"/>
          <w:szCs w:val="20"/>
        </w:rPr>
        <w:t>Sitlani</w:t>
      </w:r>
      <w:proofErr w:type="spellEnd"/>
      <w:r w:rsidRPr="00D412C8">
        <w:rPr>
          <w:rFonts w:ascii="Arial" w:hAnsi="Arial" w:cs="Arial"/>
          <w:sz w:val="20"/>
          <w:szCs w:val="20"/>
        </w:rPr>
        <w:t xml:space="preserve"> CM, Smith AV, Stewart JD, Trompet S, Sun F, </w:t>
      </w:r>
      <w:proofErr w:type="spellStart"/>
      <w:r w:rsidRPr="00D412C8">
        <w:rPr>
          <w:rFonts w:ascii="Arial" w:hAnsi="Arial" w:cs="Arial"/>
          <w:sz w:val="20"/>
          <w:szCs w:val="20"/>
        </w:rPr>
        <w:t>Vasan</w:t>
      </w:r>
      <w:proofErr w:type="spellEnd"/>
      <w:r w:rsidRPr="00D412C8">
        <w:rPr>
          <w:rFonts w:ascii="Arial" w:hAnsi="Arial" w:cs="Arial"/>
          <w:sz w:val="20"/>
          <w:szCs w:val="20"/>
        </w:rPr>
        <w:t xml:space="preserve"> RS, Woolley JM, </w:t>
      </w:r>
      <w:proofErr w:type="spellStart"/>
      <w:r w:rsidRPr="00D412C8">
        <w:rPr>
          <w:rFonts w:ascii="Arial" w:hAnsi="Arial" w:cs="Arial"/>
          <w:sz w:val="20"/>
          <w:szCs w:val="20"/>
        </w:rPr>
        <w:t>Whitsel</w:t>
      </w:r>
      <w:proofErr w:type="spellEnd"/>
      <w:r w:rsidRPr="00D412C8">
        <w:rPr>
          <w:rFonts w:ascii="Arial" w:hAnsi="Arial" w:cs="Arial"/>
          <w:sz w:val="20"/>
          <w:szCs w:val="20"/>
        </w:rPr>
        <w:t xml:space="preserve"> EA, Wiggins KL, Wilson JG, </w:t>
      </w:r>
      <w:proofErr w:type="spellStart"/>
      <w:r w:rsidRPr="00D412C8">
        <w:rPr>
          <w:rFonts w:ascii="Arial" w:hAnsi="Arial" w:cs="Arial"/>
          <w:sz w:val="20"/>
          <w:szCs w:val="20"/>
        </w:rPr>
        <w:t>Muntner</w:t>
      </w:r>
      <w:proofErr w:type="spellEnd"/>
      <w:r w:rsidRPr="00D412C8">
        <w:rPr>
          <w:rFonts w:ascii="Arial" w:hAnsi="Arial" w:cs="Arial"/>
          <w:sz w:val="20"/>
          <w:szCs w:val="20"/>
        </w:rPr>
        <w:t xml:space="preserve"> P.</w:t>
      </w:r>
      <w:r w:rsidRPr="00C11662">
        <w:rPr>
          <w:rFonts w:ascii="Arial" w:hAnsi="Arial" w:cs="Arial"/>
          <w:b/>
          <w:i/>
          <w:sz w:val="20"/>
          <w:szCs w:val="20"/>
        </w:rPr>
        <w:t xml:space="preserve"> </w:t>
      </w:r>
      <w:hyperlink r:id="rId2006" w:history="1">
        <w:r w:rsidRPr="00C11662">
          <w:rPr>
            <w:rFonts w:ascii="Arial" w:hAnsi="Arial" w:cs="Arial"/>
            <w:b/>
            <w:i/>
            <w:sz w:val="20"/>
            <w:szCs w:val="20"/>
          </w:rPr>
          <w:t xml:space="preserve">PCSK9 loss-of-function variants, low-density lipoprotein cholesterol, and risk of coronary heart disease and stroke: </w:t>
        </w:r>
        <w:r>
          <w:rPr>
            <w:rFonts w:ascii="Arial" w:hAnsi="Arial" w:cs="Arial"/>
            <w:b/>
            <w:i/>
            <w:sz w:val="20"/>
            <w:szCs w:val="20"/>
          </w:rPr>
          <w:t>D</w:t>
        </w:r>
        <w:r w:rsidRPr="00C11662">
          <w:rPr>
            <w:rFonts w:ascii="Arial" w:hAnsi="Arial" w:cs="Arial"/>
            <w:b/>
            <w:i/>
            <w:sz w:val="20"/>
            <w:szCs w:val="20"/>
          </w:rPr>
          <w:t>ata from 9 studies of blacks and whites.</w:t>
        </w:r>
      </w:hyperlink>
      <w:r w:rsidRPr="00D412C8">
        <w:rPr>
          <w:rFonts w:ascii="Arial" w:hAnsi="Arial" w:cs="Arial"/>
          <w:sz w:val="20"/>
          <w:szCs w:val="20"/>
        </w:rPr>
        <w:t xml:space="preserve"> Circ Cardiovasc Genet</w:t>
      </w:r>
      <w:r>
        <w:rPr>
          <w:rFonts w:ascii="Arial" w:hAnsi="Arial" w:cs="Arial"/>
          <w:sz w:val="20"/>
          <w:szCs w:val="20"/>
        </w:rPr>
        <w:t xml:space="preserve">. 2017 Aug. Vol. </w:t>
      </w:r>
      <w:r w:rsidRPr="00D412C8">
        <w:rPr>
          <w:rFonts w:ascii="Arial" w:hAnsi="Arial" w:cs="Arial"/>
          <w:sz w:val="20"/>
          <w:szCs w:val="20"/>
        </w:rPr>
        <w:t>10</w:t>
      </w:r>
      <w:r>
        <w:rPr>
          <w:rFonts w:ascii="Arial" w:hAnsi="Arial" w:cs="Arial"/>
          <w:sz w:val="20"/>
          <w:szCs w:val="20"/>
        </w:rPr>
        <w:t xml:space="preserve">, issue </w:t>
      </w:r>
      <w:r w:rsidRPr="00D412C8">
        <w:rPr>
          <w:rFonts w:ascii="Arial" w:hAnsi="Arial" w:cs="Arial"/>
          <w:sz w:val="20"/>
          <w:szCs w:val="20"/>
        </w:rPr>
        <w:t>4</w:t>
      </w:r>
      <w:r>
        <w:rPr>
          <w:rFonts w:ascii="Arial" w:hAnsi="Arial" w:cs="Arial"/>
          <w:sz w:val="20"/>
          <w:szCs w:val="20"/>
        </w:rPr>
        <w:t xml:space="preserve">, p. </w:t>
      </w:r>
      <w:r w:rsidRPr="00D412C8">
        <w:rPr>
          <w:rFonts w:ascii="Arial" w:hAnsi="Arial" w:cs="Arial"/>
          <w:sz w:val="20"/>
          <w:szCs w:val="20"/>
        </w:rPr>
        <w:t>e001632. PM: 28768753</w:t>
      </w:r>
      <w:r w:rsidR="00937917">
        <w:rPr>
          <w:rFonts w:ascii="Arial" w:hAnsi="Arial" w:cs="Arial"/>
          <w:sz w:val="20"/>
          <w:szCs w:val="20"/>
        </w:rPr>
        <w:t>.</w:t>
      </w:r>
      <w:r w:rsidR="00937917" w:rsidRPr="00937917">
        <w:rPr>
          <w:rFonts w:ascii="Arial" w:hAnsi="Arial" w:cs="Arial"/>
          <w:sz w:val="20"/>
          <w:szCs w:val="20"/>
        </w:rPr>
        <w:t xml:space="preserve"> </w:t>
      </w:r>
      <w:hyperlink r:id="rId2007" w:history="1">
        <w:r w:rsidR="00937917" w:rsidRPr="00FD374D">
          <w:rPr>
            <w:rFonts w:ascii="Arial" w:hAnsi="Arial" w:cs="Arial"/>
            <w:sz w:val="20"/>
            <w:szCs w:val="20"/>
          </w:rPr>
          <w:t>PMC5729040</w:t>
        </w:r>
      </w:hyperlink>
      <w:r w:rsidR="00937917" w:rsidRPr="00FD374D">
        <w:rPr>
          <w:rFonts w:ascii="Arial" w:hAnsi="Arial" w:cs="Arial"/>
          <w:sz w:val="20"/>
          <w:szCs w:val="20"/>
        </w:rPr>
        <w:t>.</w:t>
      </w:r>
      <w:r w:rsidRPr="00D412C8">
        <w:rPr>
          <w:rFonts w:ascii="Arial" w:hAnsi="Arial" w:cs="Arial"/>
          <w:sz w:val="20"/>
          <w:szCs w:val="20"/>
        </w:rPr>
        <w:t xml:space="preserve"> </w:t>
      </w:r>
    </w:p>
    <w:p w14:paraId="1EBE24FA" w14:textId="77777777" w:rsidR="006D2B43" w:rsidRDefault="006D2B43" w:rsidP="006D2B43">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Kim F, Biggs ML, Kizer JR, </w:t>
      </w:r>
      <w:proofErr w:type="spellStart"/>
      <w:r w:rsidRPr="00153B57">
        <w:rPr>
          <w:rFonts w:ascii="Arial" w:hAnsi="Arial" w:cs="Arial"/>
          <w:sz w:val="20"/>
          <w:szCs w:val="20"/>
        </w:rPr>
        <w:t>Brutsaert</w:t>
      </w:r>
      <w:proofErr w:type="spellEnd"/>
      <w:r w:rsidRPr="00153B57">
        <w:rPr>
          <w:rFonts w:ascii="Arial" w:hAnsi="Arial" w:cs="Arial"/>
          <w:sz w:val="20"/>
          <w:szCs w:val="20"/>
        </w:rPr>
        <w:t xml:space="preserve"> EF, de </w:t>
      </w:r>
      <w:proofErr w:type="spellStart"/>
      <w:r w:rsidRPr="00153B57">
        <w:rPr>
          <w:rFonts w:ascii="Arial" w:hAnsi="Arial" w:cs="Arial"/>
          <w:sz w:val="20"/>
          <w:szCs w:val="20"/>
        </w:rPr>
        <w:t>Fillipi</w:t>
      </w:r>
      <w:proofErr w:type="spellEnd"/>
      <w:r w:rsidRPr="00153B57">
        <w:rPr>
          <w:rFonts w:ascii="Arial" w:hAnsi="Arial" w:cs="Arial"/>
          <w:sz w:val="20"/>
          <w:szCs w:val="20"/>
        </w:rPr>
        <w:t xml:space="preserve"> C, Newman AB, Kronmal RA, Tracy RP, Gottdiener JS, </w:t>
      </w:r>
      <w:proofErr w:type="spellStart"/>
      <w:r w:rsidRPr="00153B57">
        <w:rPr>
          <w:rFonts w:ascii="Arial" w:hAnsi="Arial" w:cs="Arial"/>
          <w:sz w:val="20"/>
          <w:szCs w:val="20"/>
        </w:rPr>
        <w:t>Djoussé</w:t>
      </w:r>
      <w:proofErr w:type="spellEnd"/>
      <w:r w:rsidRPr="00153B57">
        <w:rPr>
          <w:rFonts w:ascii="Arial" w:hAnsi="Arial" w:cs="Arial"/>
          <w:sz w:val="20"/>
          <w:szCs w:val="20"/>
        </w:rPr>
        <w:t xml:space="preserve"> L, de Boer IH, Psaty BM, Siscovick DS, Mukamal KJ. </w:t>
      </w:r>
      <w:r w:rsidRPr="00153B57">
        <w:rPr>
          <w:rFonts w:ascii="Arial" w:hAnsi="Arial" w:cs="Arial"/>
          <w:b/>
          <w:i/>
          <w:sz w:val="20"/>
          <w:szCs w:val="20"/>
        </w:rPr>
        <w:t>Brain natriuretic peptide and insulin resistance in older adults.</w:t>
      </w:r>
      <w:r w:rsidRPr="00153B57">
        <w:rPr>
          <w:rFonts w:ascii="Arial" w:hAnsi="Arial" w:cs="Arial"/>
          <w:sz w:val="20"/>
          <w:szCs w:val="20"/>
        </w:rPr>
        <w:t xml:space="preserve"> </w:t>
      </w:r>
      <w:proofErr w:type="spellStart"/>
      <w:r w:rsidRPr="00153B57">
        <w:rPr>
          <w:rFonts w:ascii="Arial" w:hAnsi="Arial" w:cs="Arial"/>
          <w:sz w:val="20"/>
          <w:szCs w:val="20"/>
        </w:rPr>
        <w:t>Diabet</w:t>
      </w:r>
      <w:proofErr w:type="spellEnd"/>
      <w:r w:rsidRPr="00153B57">
        <w:rPr>
          <w:rFonts w:ascii="Arial" w:hAnsi="Arial" w:cs="Arial"/>
          <w:sz w:val="20"/>
          <w:szCs w:val="20"/>
        </w:rPr>
        <w:t xml:space="preserve">. Med. </w:t>
      </w:r>
      <w:r>
        <w:rPr>
          <w:rFonts w:ascii="Arial" w:hAnsi="Arial" w:cs="Arial"/>
          <w:sz w:val="20"/>
          <w:szCs w:val="20"/>
        </w:rPr>
        <w:t>2017. Feb. Vol. 34, issue 2, pp. 235-238.</w:t>
      </w:r>
      <w:r w:rsidRPr="00153B57">
        <w:rPr>
          <w:rFonts w:ascii="Arial" w:hAnsi="Arial" w:cs="Arial"/>
          <w:sz w:val="20"/>
          <w:szCs w:val="20"/>
        </w:rPr>
        <w:t xml:space="preserve"> PM: 27101535. </w:t>
      </w:r>
      <w:r>
        <w:rPr>
          <w:rFonts w:ascii="Arial" w:hAnsi="Arial" w:cs="Arial"/>
          <w:sz w:val="20"/>
          <w:szCs w:val="20"/>
        </w:rPr>
        <w:t>PMC5074911.</w:t>
      </w:r>
    </w:p>
    <w:p w14:paraId="7F9D3FF1" w14:textId="77777777" w:rsidR="00E2311C" w:rsidRDefault="00E2311C" w:rsidP="00E2311C">
      <w:pPr>
        <w:pStyle w:val="details"/>
        <w:rPr>
          <w:rFonts w:ascii="Arial" w:hAnsi="Arial" w:cs="Arial"/>
          <w:sz w:val="20"/>
          <w:szCs w:val="20"/>
        </w:rPr>
      </w:pPr>
      <w:proofErr w:type="spellStart"/>
      <w:r w:rsidRPr="00D412C8">
        <w:rPr>
          <w:rFonts w:ascii="Arial" w:hAnsi="Arial" w:cs="Arial"/>
          <w:sz w:val="20"/>
          <w:szCs w:val="20"/>
        </w:rPr>
        <w:t>Kuller</w:t>
      </w:r>
      <w:proofErr w:type="spellEnd"/>
      <w:r w:rsidRPr="00D412C8">
        <w:rPr>
          <w:rFonts w:ascii="Arial" w:hAnsi="Arial" w:cs="Arial"/>
          <w:sz w:val="20"/>
          <w:szCs w:val="20"/>
        </w:rPr>
        <w:t xml:space="preserve"> LH, Lopez OL, Gottdiener JS, </w:t>
      </w:r>
      <w:proofErr w:type="spellStart"/>
      <w:r w:rsidRPr="00D412C8">
        <w:rPr>
          <w:rFonts w:ascii="Arial" w:hAnsi="Arial" w:cs="Arial"/>
          <w:sz w:val="20"/>
          <w:szCs w:val="20"/>
        </w:rPr>
        <w:t>Kitzman</w:t>
      </w:r>
      <w:proofErr w:type="spellEnd"/>
      <w:r w:rsidRPr="00D412C8">
        <w:rPr>
          <w:rFonts w:ascii="Arial" w:hAnsi="Arial" w:cs="Arial"/>
          <w:sz w:val="20"/>
          <w:szCs w:val="20"/>
        </w:rPr>
        <w:t xml:space="preserve"> DW, Becker JT, Chang Y, Newman AB. </w:t>
      </w:r>
      <w:hyperlink r:id="rId2008" w:history="1">
        <w:r w:rsidRPr="00274F4C">
          <w:rPr>
            <w:rFonts w:ascii="Arial" w:hAnsi="Arial" w:cs="Arial"/>
            <w:b/>
            <w:i/>
            <w:sz w:val="20"/>
            <w:szCs w:val="20"/>
          </w:rPr>
          <w:t>Subclinical atherosclerosis, cardiac and kidney function, heart failure, and dementia in the very elderly.</w:t>
        </w:r>
      </w:hyperlink>
      <w:r w:rsidRPr="00D412C8">
        <w:rPr>
          <w:rFonts w:ascii="Arial" w:hAnsi="Arial" w:cs="Arial"/>
          <w:sz w:val="20"/>
          <w:szCs w:val="20"/>
        </w:rPr>
        <w:t xml:space="preserve"> </w:t>
      </w:r>
      <w:r>
        <w:rPr>
          <w:rFonts w:ascii="Arial" w:hAnsi="Arial" w:cs="Arial"/>
          <w:sz w:val="20"/>
          <w:szCs w:val="20"/>
        </w:rPr>
        <w:t xml:space="preserve">J </w:t>
      </w:r>
      <w:r w:rsidRPr="00D412C8">
        <w:rPr>
          <w:rFonts w:ascii="Arial" w:hAnsi="Arial" w:cs="Arial"/>
          <w:sz w:val="20"/>
          <w:szCs w:val="20"/>
        </w:rPr>
        <w:t>Am Heart Assoc</w:t>
      </w:r>
      <w:r>
        <w:rPr>
          <w:rFonts w:ascii="Arial" w:hAnsi="Arial" w:cs="Arial"/>
          <w:sz w:val="20"/>
          <w:szCs w:val="20"/>
        </w:rPr>
        <w:t xml:space="preserve">. 2017 Jul 22. Vol. </w:t>
      </w:r>
      <w:r w:rsidRPr="00D412C8">
        <w:rPr>
          <w:rFonts w:ascii="Arial" w:hAnsi="Arial" w:cs="Arial"/>
          <w:sz w:val="20"/>
          <w:szCs w:val="20"/>
        </w:rPr>
        <w:t>6</w:t>
      </w:r>
      <w:r>
        <w:rPr>
          <w:rFonts w:ascii="Arial" w:hAnsi="Arial" w:cs="Arial"/>
          <w:sz w:val="20"/>
          <w:szCs w:val="20"/>
        </w:rPr>
        <w:t xml:space="preserve">, issue </w:t>
      </w:r>
      <w:r w:rsidRPr="00D412C8">
        <w:rPr>
          <w:rFonts w:ascii="Arial" w:hAnsi="Arial" w:cs="Arial"/>
          <w:sz w:val="20"/>
          <w:szCs w:val="20"/>
        </w:rPr>
        <w:t>7</w:t>
      </w:r>
      <w:r>
        <w:rPr>
          <w:rFonts w:ascii="Arial" w:hAnsi="Arial" w:cs="Arial"/>
          <w:sz w:val="20"/>
          <w:szCs w:val="20"/>
        </w:rPr>
        <w:t xml:space="preserve">, </w:t>
      </w:r>
      <w:proofErr w:type="spellStart"/>
      <w:r w:rsidRPr="00D412C8">
        <w:rPr>
          <w:rFonts w:ascii="Arial" w:hAnsi="Arial" w:cs="Arial"/>
          <w:sz w:val="20"/>
          <w:szCs w:val="20"/>
        </w:rPr>
        <w:t>pii</w:t>
      </w:r>
      <w:proofErr w:type="spellEnd"/>
      <w:r w:rsidRPr="00D412C8">
        <w:rPr>
          <w:rFonts w:ascii="Arial" w:hAnsi="Arial" w:cs="Arial"/>
          <w:sz w:val="20"/>
          <w:szCs w:val="20"/>
        </w:rPr>
        <w:t>: e005353. PM: 28735291</w:t>
      </w:r>
      <w:r w:rsidR="00B96734">
        <w:rPr>
          <w:rFonts w:ascii="Arial" w:hAnsi="Arial" w:cs="Arial"/>
          <w:sz w:val="20"/>
          <w:szCs w:val="20"/>
        </w:rPr>
        <w:t xml:space="preserve">. </w:t>
      </w:r>
      <w:hyperlink r:id="rId2009" w:history="1">
        <w:r w:rsidR="00B96734" w:rsidRPr="00752B65">
          <w:rPr>
            <w:rFonts w:ascii="Arial" w:hAnsi="Arial" w:cs="Arial"/>
            <w:sz w:val="20"/>
            <w:szCs w:val="20"/>
          </w:rPr>
          <w:t>PMC5586275</w:t>
        </w:r>
      </w:hyperlink>
      <w:r w:rsidR="00B96734" w:rsidRPr="00752B65">
        <w:rPr>
          <w:rFonts w:ascii="Arial" w:hAnsi="Arial" w:cs="Arial"/>
          <w:sz w:val="20"/>
          <w:szCs w:val="20"/>
        </w:rPr>
        <w:t>.</w:t>
      </w:r>
    </w:p>
    <w:p w14:paraId="4EAAF86F" w14:textId="77777777" w:rsidR="00443C8E" w:rsidRPr="00A04CB5" w:rsidRDefault="00443C8E" w:rsidP="00A04CB5">
      <w:proofErr w:type="spellStart"/>
      <w:r w:rsidRPr="004C1CA2">
        <w:rPr>
          <w:rFonts w:ascii="Arial" w:hAnsi="Arial" w:cs="Arial"/>
          <w:sz w:val="20"/>
          <w:szCs w:val="20"/>
        </w:rPr>
        <w:t>Kraja</w:t>
      </w:r>
      <w:proofErr w:type="spellEnd"/>
      <w:r w:rsidRPr="004C1CA2">
        <w:rPr>
          <w:rFonts w:ascii="Arial" w:hAnsi="Arial" w:cs="Arial"/>
          <w:sz w:val="20"/>
          <w:szCs w:val="20"/>
        </w:rPr>
        <w:t xml:space="preserve"> AT, Cook JP, Warren HR, </w:t>
      </w:r>
      <w:proofErr w:type="spellStart"/>
      <w:r w:rsidRPr="004C1CA2">
        <w:rPr>
          <w:rFonts w:ascii="Arial" w:hAnsi="Arial" w:cs="Arial"/>
          <w:sz w:val="20"/>
          <w:szCs w:val="20"/>
        </w:rPr>
        <w:t>Surendran</w:t>
      </w:r>
      <w:proofErr w:type="spellEnd"/>
      <w:r w:rsidRPr="004C1CA2">
        <w:rPr>
          <w:rFonts w:ascii="Arial" w:hAnsi="Arial" w:cs="Arial"/>
          <w:sz w:val="20"/>
          <w:szCs w:val="20"/>
        </w:rPr>
        <w:t xml:space="preserve"> P, Liu C, </w:t>
      </w:r>
      <w:proofErr w:type="spellStart"/>
      <w:r w:rsidRPr="004C1CA2">
        <w:rPr>
          <w:rFonts w:ascii="Arial" w:hAnsi="Arial" w:cs="Arial"/>
          <w:sz w:val="20"/>
          <w:szCs w:val="20"/>
        </w:rPr>
        <w:t>Evangelou</w:t>
      </w:r>
      <w:proofErr w:type="spellEnd"/>
      <w:r w:rsidRPr="004C1CA2">
        <w:rPr>
          <w:rFonts w:ascii="Arial" w:hAnsi="Arial" w:cs="Arial"/>
          <w:sz w:val="20"/>
          <w:szCs w:val="20"/>
        </w:rPr>
        <w:t xml:space="preserve"> E, Manning AK, </w:t>
      </w:r>
      <w:proofErr w:type="spellStart"/>
      <w:r w:rsidRPr="004C1CA2">
        <w:rPr>
          <w:rFonts w:ascii="Arial" w:hAnsi="Arial" w:cs="Arial"/>
          <w:sz w:val="20"/>
          <w:szCs w:val="20"/>
        </w:rPr>
        <w:t>Grarup</w:t>
      </w:r>
      <w:proofErr w:type="spellEnd"/>
      <w:r w:rsidRPr="004C1CA2">
        <w:rPr>
          <w:rFonts w:ascii="Arial" w:hAnsi="Arial" w:cs="Arial"/>
          <w:sz w:val="20"/>
          <w:szCs w:val="20"/>
        </w:rPr>
        <w:t xml:space="preserve"> N, </w:t>
      </w:r>
      <w:proofErr w:type="spellStart"/>
      <w:r w:rsidRPr="004C1CA2">
        <w:rPr>
          <w:rFonts w:ascii="Arial" w:hAnsi="Arial" w:cs="Arial"/>
          <w:sz w:val="20"/>
          <w:szCs w:val="20"/>
        </w:rPr>
        <w:t>Drenos</w:t>
      </w:r>
      <w:proofErr w:type="spellEnd"/>
      <w:r w:rsidRPr="004C1CA2">
        <w:rPr>
          <w:rFonts w:ascii="Arial" w:hAnsi="Arial" w:cs="Arial"/>
          <w:sz w:val="20"/>
          <w:szCs w:val="20"/>
        </w:rPr>
        <w:t xml:space="preserve"> F, Sim X, Smith AV, Amin N, Blakemore AIF, Bork-Jensen J, </w:t>
      </w:r>
      <w:proofErr w:type="spellStart"/>
      <w:r w:rsidRPr="004C1CA2">
        <w:rPr>
          <w:rFonts w:ascii="Arial" w:hAnsi="Arial" w:cs="Arial"/>
          <w:sz w:val="20"/>
          <w:szCs w:val="20"/>
        </w:rPr>
        <w:t>Brandslund</w:t>
      </w:r>
      <w:proofErr w:type="spellEnd"/>
      <w:r w:rsidRPr="004C1CA2">
        <w:rPr>
          <w:rFonts w:ascii="Arial" w:hAnsi="Arial" w:cs="Arial"/>
          <w:sz w:val="20"/>
          <w:szCs w:val="20"/>
        </w:rPr>
        <w:t xml:space="preserve"> I, </w:t>
      </w:r>
      <w:proofErr w:type="spellStart"/>
      <w:r w:rsidRPr="004C1CA2">
        <w:rPr>
          <w:rFonts w:ascii="Arial" w:hAnsi="Arial" w:cs="Arial"/>
          <w:sz w:val="20"/>
          <w:szCs w:val="20"/>
        </w:rPr>
        <w:t>Farmaki</w:t>
      </w:r>
      <w:proofErr w:type="spellEnd"/>
      <w:r w:rsidRPr="004C1CA2">
        <w:rPr>
          <w:rFonts w:ascii="Arial" w:hAnsi="Arial" w:cs="Arial"/>
          <w:sz w:val="20"/>
          <w:szCs w:val="20"/>
        </w:rPr>
        <w:t xml:space="preserve"> AE, Fava C, Ferreira T, Herzig KH, </w:t>
      </w:r>
      <w:proofErr w:type="spellStart"/>
      <w:r w:rsidRPr="004C1CA2">
        <w:rPr>
          <w:rFonts w:ascii="Arial" w:hAnsi="Arial" w:cs="Arial"/>
          <w:sz w:val="20"/>
          <w:szCs w:val="20"/>
        </w:rPr>
        <w:t>Giri</w:t>
      </w:r>
      <w:proofErr w:type="spellEnd"/>
      <w:r w:rsidRPr="004C1CA2">
        <w:rPr>
          <w:rFonts w:ascii="Arial" w:hAnsi="Arial" w:cs="Arial"/>
          <w:sz w:val="20"/>
          <w:szCs w:val="20"/>
        </w:rPr>
        <w:t xml:space="preserve"> A, </w:t>
      </w:r>
      <w:proofErr w:type="spellStart"/>
      <w:r w:rsidRPr="004C1CA2">
        <w:rPr>
          <w:rFonts w:ascii="Arial" w:hAnsi="Arial" w:cs="Arial"/>
          <w:sz w:val="20"/>
          <w:szCs w:val="20"/>
        </w:rPr>
        <w:t>Giulianini</w:t>
      </w:r>
      <w:proofErr w:type="spellEnd"/>
      <w:r w:rsidRPr="004C1CA2">
        <w:rPr>
          <w:rFonts w:ascii="Arial" w:hAnsi="Arial" w:cs="Arial"/>
          <w:sz w:val="20"/>
          <w:szCs w:val="20"/>
        </w:rPr>
        <w:t xml:space="preserve"> F, Grove ML, Guo X, Harris SE, Have CT, </w:t>
      </w:r>
      <w:proofErr w:type="spellStart"/>
      <w:r w:rsidRPr="004C1CA2">
        <w:rPr>
          <w:rFonts w:ascii="Arial" w:hAnsi="Arial" w:cs="Arial"/>
          <w:sz w:val="20"/>
          <w:szCs w:val="20"/>
        </w:rPr>
        <w:t>Havulinna</w:t>
      </w:r>
      <w:proofErr w:type="spellEnd"/>
      <w:r w:rsidRPr="004C1CA2">
        <w:rPr>
          <w:rFonts w:ascii="Arial" w:hAnsi="Arial" w:cs="Arial"/>
          <w:sz w:val="20"/>
          <w:szCs w:val="20"/>
        </w:rPr>
        <w:t xml:space="preserve"> AS, Zhang H, </w:t>
      </w:r>
      <w:proofErr w:type="spellStart"/>
      <w:r w:rsidRPr="004C1CA2">
        <w:rPr>
          <w:rFonts w:ascii="Arial" w:hAnsi="Arial" w:cs="Arial"/>
          <w:sz w:val="20"/>
          <w:szCs w:val="20"/>
        </w:rPr>
        <w:t>Jørgensen</w:t>
      </w:r>
      <w:proofErr w:type="spellEnd"/>
      <w:r w:rsidRPr="004C1CA2">
        <w:rPr>
          <w:rFonts w:ascii="Arial" w:hAnsi="Arial" w:cs="Arial"/>
          <w:sz w:val="20"/>
          <w:szCs w:val="20"/>
        </w:rPr>
        <w:t xml:space="preserve"> ME, </w:t>
      </w:r>
      <w:proofErr w:type="spellStart"/>
      <w:r w:rsidRPr="004C1CA2">
        <w:rPr>
          <w:rFonts w:ascii="Arial" w:hAnsi="Arial" w:cs="Arial"/>
          <w:sz w:val="20"/>
          <w:szCs w:val="20"/>
        </w:rPr>
        <w:t>Käräjämäki</w:t>
      </w:r>
      <w:proofErr w:type="spellEnd"/>
      <w:r w:rsidRPr="004C1CA2">
        <w:rPr>
          <w:rFonts w:ascii="Arial" w:hAnsi="Arial" w:cs="Arial"/>
          <w:sz w:val="20"/>
          <w:szCs w:val="20"/>
        </w:rPr>
        <w:t xml:space="preserve"> A, Kooperberg C, </w:t>
      </w:r>
      <w:proofErr w:type="spellStart"/>
      <w:r w:rsidRPr="004C1CA2">
        <w:rPr>
          <w:rFonts w:ascii="Arial" w:hAnsi="Arial" w:cs="Arial"/>
          <w:sz w:val="20"/>
          <w:szCs w:val="20"/>
        </w:rPr>
        <w:t>Linneberg</w:t>
      </w:r>
      <w:proofErr w:type="spellEnd"/>
      <w:r w:rsidRPr="004C1CA2">
        <w:rPr>
          <w:rFonts w:ascii="Arial" w:hAnsi="Arial" w:cs="Arial"/>
          <w:sz w:val="20"/>
          <w:szCs w:val="20"/>
        </w:rPr>
        <w:t xml:space="preserve"> A, Little L, Liu Y, </w:t>
      </w:r>
      <w:proofErr w:type="spellStart"/>
      <w:r w:rsidRPr="004C1CA2">
        <w:rPr>
          <w:rFonts w:ascii="Arial" w:hAnsi="Arial" w:cs="Arial"/>
          <w:sz w:val="20"/>
          <w:szCs w:val="20"/>
        </w:rPr>
        <w:t>Bonnycastle</w:t>
      </w:r>
      <w:proofErr w:type="spellEnd"/>
      <w:r w:rsidRPr="004C1CA2">
        <w:rPr>
          <w:rFonts w:ascii="Arial" w:hAnsi="Arial" w:cs="Arial"/>
          <w:sz w:val="20"/>
          <w:szCs w:val="20"/>
        </w:rPr>
        <w:t xml:space="preserve"> LL, Lu Y, </w:t>
      </w:r>
      <w:proofErr w:type="spellStart"/>
      <w:r w:rsidRPr="004C1CA2">
        <w:rPr>
          <w:rFonts w:ascii="Arial" w:hAnsi="Arial" w:cs="Arial"/>
          <w:sz w:val="20"/>
          <w:szCs w:val="20"/>
        </w:rPr>
        <w:t>Mägi</w:t>
      </w:r>
      <w:proofErr w:type="spellEnd"/>
      <w:r w:rsidRPr="004C1CA2">
        <w:rPr>
          <w:rFonts w:ascii="Arial" w:hAnsi="Arial" w:cs="Arial"/>
          <w:sz w:val="20"/>
          <w:szCs w:val="20"/>
        </w:rPr>
        <w:t xml:space="preserve"> R, Mahajan A, </w:t>
      </w:r>
      <w:proofErr w:type="spellStart"/>
      <w:r w:rsidRPr="004C1CA2">
        <w:rPr>
          <w:rFonts w:ascii="Arial" w:hAnsi="Arial" w:cs="Arial"/>
          <w:sz w:val="20"/>
          <w:szCs w:val="20"/>
        </w:rPr>
        <w:t>Malerba</w:t>
      </w:r>
      <w:proofErr w:type="spellEnd"/>
      <w:r w:rsidRPr="004C1CA2">
        <w:rPr>
          <w:rFonts w:ascii="Arial" w:hAnsi="Arial" w:cs="Arial"/>
          <w:sz w:val="20"/>
          <w:szCs w:val="20"/>
        </w:rPr>
        <w:t xml:space="preserve"> G, </w:t>
      </w:r>
      <w:proofErr w:type="spellStart"/>
      <w:r w:rsidRPr="004C1CA2">
        <w:rPr>
          <w:rFonts w:ascii="Arial" w:hAnsi="Arial" w:cs="Arial"/>
          <w:sz w:val="20"/>
          <w:szCs w:val="20"/>
        </w:rPr>
        <w:t>Marioni</w:t>
      </w:r>
      <w:proofErr w:type="spellEnd"/>
      <w:r w:rsidRPr="004C1CA2">
        <w:rPr>
          <w:rFonts w:ascii="Arial" w:hAnsi="Arial" w:cs="Arial"/>
          <w:sz w:val="20"/>
          <w:szCs w:val="20"/>
        </w:rPr>
        <w:t xml:space="preserve"> RE, Mei H, </w:t>
      </w:r>
      <w:proofErr w:type="spellStart"/>
      <w:r w:rsidRPr="004C1CA2">
        <w:rPr>
          <w:rFonts w:ascii="Arial" w:hAnsi="Arial" w:cs="Arial"/>
          <w:sz w:val="20"/>
          <w:szCs w:val="20"/>
        </w:rPr>
        <w:t>Menni</w:t>
      </w:r>
      <w:proofErr w:type="spellEnd"/>
      <w:r w:rsidRPr="004C1CA2">
        <w:rPr>
          <w:rFonts w:ascii="Arial" w:hAnsi="Arial" w:cs="Arial"/>
          <w:sz w:val="20"/>
          <w:szCs w:val="20"/>
        </w:rPr>
        <w:t xml:space="preserve"> C, Morrison AC, Padmanabhan S, Palmas W, Poveda A, </w:t>
      </w:r>
      <w:proofErr w:type="spellStart"/>
      <w:r w:rsidRPr="004C1CA2">
        <w:rPr>
          <w:rFonts w:ascii="Arial" w:hAnsi="Arial" w:cs="Arial"/>
          <w:sz w:val="20"/>
          <w:szCs w:val="20"/>
        </w:rPr>
        <w:t>Rauramaa</w:t>
      </w:r>
      <w:proofErr w:type="spellEnd"/>
      <w:r w:rsidRPr="004C1CA2">
        <w:rPr>
          <w:rFonts w:ascii="Arial" w:hAnsi="Arial" w:cs="Arial"/>
          <w:sz w:val="20"/>
          <w:szCs w:val="20"/>
        </w:rPr>
        <w:t xml:space="preserve"> R, Rayner NW, Riaz M, Rice K, Richard MA, Smith JA, Southam L, </w:t>
      </w:r>
      <w:proofErr w:type="spellStart"/>
      <w:r w:rsidRPr="004C1CA2">
        <w:rPr>
          <w:rFonts w:ascii="Arial" w:hAnsi="Arial" w:cs="Arial"/>
          <w:sz w:val="20"/>
          <w:szCs w:val="20"/>
        </w:rPr>
        <w:t>Stančáková</w:t>
      </w:r>
      <w:proofErr w:type="spellEnd"/>
      <w:r w:rsidRPr="004C1CA2">
        <w:rPr>
          <w:rFonts w:ascii="Arial" w:hAnsi="Arial" w:cs="Arial"/>
          <w:sz w:val="20"/>
          <w:szCs w:val="20"/>
        </w:rPr>
        <w:t xml:space="preserve"> A, Stirrups KE, </w:t>
      </w:r>
      <w:proofErr w:type="spellStart"/>
      <w:r w:rsidRPr="004C1CA2">
        <w:rPr>
          <w:rFonts w:ascii="Arial" w:hAnsi="Arial" w:cs="Arial"/>
          <w:sz w:val="20"/>
          <w:szCs w:val="20"/>
        </w:rPr>
        <w:t>Tragante</w:t>
      </w:r>
      <w:proofErr w:type="spellEnd"/>
      <w:r w:rsidRPr="004C1CA2">
        <w:rPr>
          <w:rFonts w:ascii="Arial" w:hAnsi="Arial" w:cs="Arial"/>
          <w:sz w:val="20"/>
          <w:szCs w:val="20"/>
        </w:rPr>
        <w:t xml:space="preserve"> V, </w:t>
      </w:r>
      <w:proofErr w:type="spellStart"/>
      <w:r w:rsidRPr="004C1CA2">
        <w:rPr>
          <w:rFonts w:ascii="Arial" w:hAnsi="Arial" w:cs="Arial"/>
          <w:sz w:val="20"/>
          <w:szCs w:val="20"/>
        </w:rPr>
        <w:t>Tuomi</w:t>
      </w:r>
      <w:proofErr w:type="spellEnd"/>
      <w:r w:rsidRPr="004C1CA2">
        <w:rPr>
          <w:rFonts w:ascii="Arial" w:hAnsi="Arial" w:cs="Arial"/>
          <w:sz w:val="20"/>
          <w:szCs w:val="20"/>
        </w:rPr>
        <w:t xml:space="preserve"> T, </w:t>
      </w:r>
      <w:proofErr w:type="spellStart"/>
      <w:r w:rsidRPr="004C1CA2">
        <w:rPr>
          <w:rFonts w:ascii="Arial" w:hAnsi="Arial" w:cs="Arial"/>
          <w:sz w:val="20"/>
          <w:szCs w:val="20"/>
        </w:rPr>
        <w:t>Tzoulaki</w:t>
      </w:r>
      <w:proofErr w:type="spellEnd"/>
      <w:r w:rsidRPr="004C1CA2">
        <w:rPr>
          <w:rFonts w:ascii="Arial" w:hAnsi="Arial" w:cs="Arial"/>
          <w:sz w:val="20"/>
          <w:szCs w:val="20"/>
        </w:rPr>
        <w:t xml:space="preserve"> I, </w:t>
      </w:r>
      <w:proofErr w:type="spellStart"/>
      <w:r w:rsidRPr="004C1CA2">
        <w:rPr>
          <w:rFonts w:ascii="Arial" w:hAnsi="Arial" w:cs="Arial"/>
          <w:sz w:val="20"/>
          <w:szCs w:val="20"/>
        </w:rPr>
        <w:t>Varga</w:t>
      </w:r>
      <w:proofErr w:type="spellEnd"/>
      <w:r w:rsidRPr="004C1CA2">
        <w:rPr>
          <w:rFonts w:ascii="Arial" w:hAnsi="Arial" w:cs="Arial"/>
          <w:sz w:val="20"/>
          <w:szCs w:val="20"/>
        </w:rPr>
        <w:t xml:space="preserve"> TV, Weiss S, </w:t>
      </w:r>
      <w:proofErr w:type="spellStart"/>
      <w:r w:rsidRPr="004C1CA2">
        <w:rPr>
          <w:rFonts w:ascii="Arial" w:hAnsi="Arial" w:cs="Arial"/>
          <w:sz w:val="20"/>
          <w:szCs w:val="20"/>
        </w:rPr>
        <w:t>Yiorkas</w:t>
      </w:r>
      <w:proofErr w:type="spellEnd"/>
      <w:r w:rsidRPr="004C1CA2">
        <w:rPr>
          <w:rFonts w:ascii="Arial" w:hAnsi="Arial" w:cs="Arial"/>
          <w:sz w:val="20"/>
          <w:szCs w:val="20"/>
        </w:rPr>
        <w:t xml:space="preserve"> AM, Young R, Zhang W, Barnes MR, Cabrera CP, Gao H, </w:t>
      </w:r>
      <w:proofErr w:type="spellStart"/>
      <w:r w:rsidRPr="004C1CA2">
        <w:rPr>
          <w:rFonts w:ascii="Arial" w:hAnsi="Arial" w:cs="Arial"/>
          <w:sz w:val="20"/>
          <w:szCs w:val="20"/>
        </w:rPr>
        <w:t>Boehnke</w:t>
      </w:r>
      <w:proofErr w:type="spellEnd"/>
      <w:r w:rsidRPr="004C1CA2">
        <w:rPr>
          <w:rFonts w:ascii="Arial" w:hAnsi="Arial" w:cs="Arial"/>
          <w:sz w:val="20"/>
          <w:szCs w:val="20"/>
        </w:rPr>
        <w:t xml:space="preserve"> M, Boerwinkle E, Chambers JC, Connell JM, Christensen CK, de Boer RA, Deary IJ, </w:t>
      </w:r>
      <w:proofErr w:type="spellStart"/>
      <w:r w:rsidRPr="004C1CA2">
        <w:rPr>
          <w:rFonts w:ascii="Arial" w:hAnsi="Arial" w:cs="Arial"/>
          <w:sz w:val="20"/>
          <w:szCs w:val="20"/>
        </w:rPr>
        <w:t>Dedoussis</w:t>
      </w:r>
      <w:proofErr w:type="spellEnd"/>
      <w:r w:rsidRPr="004C1CA2">
        <w:rPr>
          <w:rFonts w:ascii="Arial" w:hAnsi="Arial" w:cs="Arial"/>
          <w:sz w:val="20"/>
          <w:szCs w:val="20"/>
        </w:rPr>
        <w:t xml:space="preserve"> G, </w:t>
      </w:r>
      <w:proofErr w:type="spellStart"/>
      <w:r w:rsidRPr="004C1CA2">
        <w:rPr>
          <w:rFonts w:ascii="Arial" w:hAnsi="Arial" w:cs="Arial"/>
          <w:sz w:val="20"/>
          <w:szCs w:val="20"/>
        </w:rPr>
        <w:t>Deloukas</w:t>
      </w:r>
      <w:proofErr w:type="spellEnd"/>
      <w:r w:rsidRPr="004C1CA2">
        <w:rPr>
          <w:rFonts w:ascii="Arial" w:hAnsi="Arial" w:cs="Arial"/>
          <w:sz w:val="20"/>
          <w:szCs w:val="20"/>
        </w:rPr>
        <w:t xml:space="preserve"> P, </w:t>
      </w:r>
      <w:proofErr w:type="spellStart"/>
      <w:r w:rsidRPr="004C1CA2">
        <w:rPr>
          <w:rFonts w:ascii="Arial" w:hAnsi="Arial" w:cs="Arial"/>
          <w:sz w:val="20"/>
          <w:szCs w:val="20"/>
        </w:rPr>
        <w:t>Dominiczak</w:t>
      </w:r>
      <w:proofErr w:type="spellEnd"/>
      <w:r w:rsidRPr="004C1CA2">
        <w:rPr>
          <w:rFonts w:ascii="Arial" w:hAnsi="Arial" w:cs="Arial"/>
          <w:sz w:val="20"/>
          <w:szCs w:val="20"/>
        </w:rPr>
        <w:t xml:space="preserve"> AF, </w:t>
      </w:r>
      <w:proofErr w:type="spellStart"/>
      <w:r w:rsidRPr="004C1CA2">
        <w:rPr>
          <w:rFonts w:ascii="Arial" w:hAnsi="Arial" w:cs="Arial"/>
          <w:sz w:val="20"/>
          <w:szCs w:val="20"/>
        </w:rPr>
        <w:t>Dörr</w:t>
      </w:r>
      <w:proofErr w:type="spellEnd"/>
      <w:r w:rsidRPr="004C1CA2">
        <w:rPr>
          <w:rFonts w:ascii="Arial" w:hAnsi="Arial" w:cs="Arial"/>
          <w:sz w:val="20"/>
          <w:szCs w:val="20"/>
        </w:rPr>
        <w:t xml:space="preserve"> M, </w:t>
      </w:r>
      <w:proofErr w:type="spellStart"/>
      <w:r w:rsidRPr="004C1CA2">
        <w:rPr>
          <w:rFonts w:ascii="Arial" w:hAnsi="Arial" w:cs="Arial"/>
          <w:sz w:val="20"/>
          <w:szCs w:val="20"/>
        </w:rPr>
        <w:t>Joehanes</w:t>
      </w:r>
      <w:proofErr w:type="spellEnd"/>
      <w:r w:rsidRPr="004C1CA2">
        <w:rPr>
          <w:rFonts w:ascii="Arial" w:hAnsi="Arial" w:cs="Arial"/>
          <w:sz w:val="20"/>
          <w:szCs w:val="20"/>
        </w:rPr>
        <w:t xml:space="preserve"> R, Edwards TL, Esko T, </w:t>
      </w:r>
      <w:proofErr w:type="spellStart"/>
      <w:r w:rsidRPr="004C1CA2">
        <w:rPr>
          <w:rFonts w:ascii="Arial" w:hAnsi="Arial" w:cs="Arial"/>
          <w:sz w:val="20"/>
          <w:szCs w:val="20"/>
        </w:rPr>
        <w:t>Fornage</w:t>
      </w:r>
      <w:proofErr w:type="spellEnd"/>
      <w:r w:rsidRPr="004C1CA2">
        <w:rPr>
          <w:rFonts w:ascii="Arial" w:hAnsi="Arial" w:cs="Arial"/>
          <w:sz w:val="20"/>
          <w:szCs w:val="20"/>
        </w:rPr>
        <w:t xml:space="preserve"> M, </w:t>
      </w:r>
      <w:proofErr w:type="spellStart"/>
      <w:r w:rsidRPr="004C1CA2">
        <w:rPr>
          <w:rFonts w:ascii="Arial" w:hAnsi="Arial" w:cs="Arial"/>
          <w:sz w:val="20"/>
          <w:szCs w:val="20"/>
        </w:rPr>
        <w:t>Franceschini</w:t>
      </w:r>
      <w:proofErr w:type="spellEnd"/>
      <w:r w:rsidRPr="004C1CA2">
        <w:rPr>
          <w:rFonts w:ascii="Arial" w:hAnsi="Arial" w:cs="Arial"/>
          <w:sz w:val="20"/>
          <w:szCs w:val="20"/>
        </w:rPr>
        <w:t xml:space="preserve"> N, Franks PW, Gambaro G, </w:t>
      </w:r>
      <w:proofErr w:type="spellStart"/>
      <w:r w:rsidRPr="004C1CA2">
        <w:rPr>
          <w:rFonts w:ascii="Arial" w:hAnsi="Arial" w:cs="Arial"/>
          <w:sz w:val="20"/>
          <w:szCs w:val="20"/>
        </w:rPr>
        <w:t>Groop</w:t>
      </w:r>
      <w:proofErr w:type="spellEnd"/>
      <w:r w:rsidRPr="004C1CA2">
        <w:rPr>
          <w:rFonts w:ascii="Arial" w:hAnsi="Arial" w:cs="Arial"/>
          <w:sz w:val="20"/>
          <w:szCs w:val="20"/>
        </w:rPr>
        <w:t xml:space="preserve"> L, </w:t>
      </w:r>
      <w:proofErr w:type="spellStart"/>
      <w:r w:rsidRPr="004C1CA2">
        <w:rPr>
          <w:rFonts w:ascii="Arial" w:hAnsi="Arial" w:cs="Arial"/>
          <w:sz w:val="20"/>
          <w:szCs w:val="20"/>
        </w:rPr>
        <w:t>Hallmans</w:t>
      </w:r>
      <w:proofErr w:type="spellEnd"/>
      <w:r w:rsidRPr="004C1CA2">
        <w:rPr>
          <w:rFonts w:ascii="Arial" w:hAnsi="Arial" w:cs="Arial"/>
          <w:sz w:val="20"/>
          <w:szCs w:val="20"/>
        </w:rPr>
        <w:t xml:space="preserve"> G, Hansen T, Hayward C, </w:t>
      </w:r>
      <w:proofErr w:type="spellStart"/>
      <w:r w:rsidRPr="004C1CA2">
        <w:rPr>
          <w:rFonts w:ascii="Arial" w:hAnsi="Arial" w:cs="Arial"/>
          <w:sz w:val="20"/>
          <w:szCs w:val="20"/>
        </w:rPr>
        <w:t>Heikki</w:t>
      </w:r>
      <w:proofErr w:type="spellEnd"/>
      <w:r w:rsidRPr="004C1CA2">
        <w:rPr>
          <w:rFonts w:ascii="Arial" w:hAnsi="Arial" w:cs="Arial"/>
          <w:sz w:val="20"/>
          <w:szCs w:val="20"/>
        </w:rPr>
        <w:t xml:space="preserve"> O, </w:t>
      </w:r>
      <w:proofErr w:type="spellStart"/>
      <w:r w:rsidRPr="004C1CA2">
        <w:rPr>
          <w:rFonts w:ascii="Arial" w:hAnsi="Arial" w:cs="Arial"/>
          <w:sz w:val="20"/>
          <w:szCs w:val="20"/>
        </w:rPr>
        <w:t>Ingelsson</w:t>
      </w:r>
      <w:proofErr w:type="spellEnd"/>
      <w:r w:rsidRPr="004C1CA2">
        <w:rPr>
          <w:rFonts w:ascii="Arial" w:hAnsi="Arial" w:cs="Arial"/>
          <w:sz w:val="20"/>
          <w:szCs w:val="20"/>
        </w:rPr>
        <w:t xml:space="preserve"> E, </w:t>
      </w:r>
      <w:proofErr w:type="spellStart"/>
      <w:r w:rsidRPr="004C1CA2">
        <w:rPr>
          <w:rFonts w:ascii="Arial" w:hAnsi="Arial" w:cs="Arial"/>
          <w:sz w:val="20"/>
          <w:szCs w:val="20"/>
        </w:rPr>
        <w:t>Tuomilehto</w:t>
      </w:r>
      <w:proofErr w:type="spellEnd"/>
      <w:r w:rsidRPr="004C1CA2">
        <w:rPr>
          <w:rFonts w:ascii="Arial" w:hAnsi="Arial" w:cs="Arial"/>
          <w:sz w:val="20"/>
          <w:szCs w:val="20"/>
        </w:rPr>
        <w:t xml:space="preserve"> J, </w:t>
      </w:r>
      <w:proofErr w:type="spellStart"/>
      <w:r w:rsidRPr="004C1CA2">
        <w:rPr>
          <w:rFonts w:ascii="Arial" w:hAnsi="Arial" w:cs="Arial"/>
          <w:sz w:val="20"/>
          <w:szCs w:val="20"/>
        </w:rPr>
        <w:t>Jarvelin</w:t>
      </w:r>
      <w:proofErr w:type="spellEnd"/>
      <w:r w:rsidRPr="004C1CA2">
        <w:rPr>
          <w:rFonts w:ascii="Arial" w:hAnsi="Arial" w:cs="Arial"/>
          <w:sz w:val="20"/>
          <w:szCs w:val="20"/>
        </w:rPr>
        <w:t xml:space="preserve"> MR, </w:t>
      </w:r>
      <w:proofErr w:type="spellStart"/>
      <w:r w:rsidRPr="004C1CA2">
        <w:rPr>
          <w:rFonts w:ascii="Arial" w:hAnsi="Arial" w:cs="Arial"/>
          <w:sz w:val="20"/>
          <w:szCs w:val="20"/>
        </w:rPr>
        <w:t>Kardia</w:t>
      </w:r>
      <w:proofErr w:type="spellEnd"/>
      <w:r w:rsidRPr="004C1CA2">
        <w:rPr>
          <w:rFonts w:ascii="Arial" w:hAnsi="Arial" w:cs="Arial"/>
          <w:sz w:val="20"/>
          <w:szCs w:val="20"/>
        </w:rPr>
        <w:t xml:space="preserve"> SLR, </w:t>
      </w:r>
      <w:proofErr w:type="spellStart"/>
      <w:r w:rsidRPr="004C1CA2">
        <w:rPr>
          <w:rFonts w:ascii="Arial" w:hAnsi="Arial" w:cs="Arial"/>
          <w:sz w:val="20"/>
          <w:szCs w:val="20"/>
        </w:rPr>
        <w:t>Karpe</w:t>
      </w:r>
      <w:proofErr w:type="spellEnd"/>
      <w:r w:rsidRPr="004C1CA2">
        <w:rPr>
          <w:rFonts w:ascii="Arial" w:hAnsi="Arial" w:cs="Arial"/>
          <w:sz w:val="20"/>
          <w:szCs w:val="20"/>
        </w:rPr>
        <w:t xml:space="preserve"> F, </w:t>
      </w:r>
      <w:proofErr w:type="spellStart"/>
      <w:r w:rsidRPr="004C1CA2">
        <w:rPr>
          <w:rFonts w:ascii="Arial" w:hAnsi="Arial" w:cs="Arial"/>
          <w:sz w:val="20"/>
          <w:szCs w:val="20"/>
        </w:rPr>
        <w:t>Kooner</w:t>
      </w:r>
      <w:proofErr w:type="spellEnd"/>
      <w:r w:rsidRPr="004C1CA2">
        <w:rPr>
          <w:rFonts w:ascii="Arial" w:hAnsi="Arial" w:cs="Arial"/>
          <w:sz w:val="20"/>
          <w:szCs w:val="20"/>
        </w:rPr>
        <w:t xml:space="preserve"> JS, Lakka TA, </w:t>
      </w:r>
      <w:proofErr w:type="spellStart"/>
      <w:r w:rsidRPr="004C1CA2">
        <w:rPr>
          <w:rFonts w:ascii="Arial" w:hAnsi="Arial" w:cs="Arial"/>
          <w:sz w:val="20"/>
          <w:szCs w:val="20"/>
        </w:rPr>
        <w:t>Langenberg</w:t>
      </w:r>
      <w:proofErr w:type="spellEnd"/>
      <w:r w:rsidRPr="004C1CA2">
        <w:rPr>
          <w:rFonts w:ascii="Arial" w:hAnsi="Arial" w:cs="Arial"/>
          <w:sz w:val="20"/>
          <w:szCs w:val="20"/>
        </w:rPr>
        <w:t xml:space="preserve"> C, Lind L, Loos RJF, </w:t>
      </w:r>
      <w:proofErr w:type="spellStart"/>
      <w:r w:rsidRPr="004C1CA2">
        <w:rPr>
          <w:rFonts w:ascii="Arial" w:hAnsi="Arial" w:cs="Arial"/>
          <w:sz w:val="20"/>
          <w:szCs w:val="20"/>
        </w:rPr>
        <w:t>Laakso</w:t>
      </w:r>
      <w:proofErr w:type="spellEnd"/>
      <w:r w:rsidRPr="004C1CA2">
        <w:rPr>
          <w:rFonts w:ascii="Arial" w:hAnsi="Arial" w:cs="Arial"/>
          <w:sz w:val="20"/>
          <w:szCs w:val="20"/>
        </w:rPr>
        <w:t xml:space="preserve"> M, McCarthy MI, Melander O, </w:t>
      </w:r>
      <w:proofErr w:type="spellStart"/>
      <w:r w:rsidRPr="004C1CA2">
        <w:rPr>
          <w:rFonts w:ascii="Arial" w:hAnsi="Arial" w:cs="Arial"/>
          <w:sz w:val="20"/>
          <w:szCs w:val="20"/>
        </w:rPr>
        <w:t>Mohlke</w:t>
      </w:r>
      <w:proofErr w:type="spellEnd"/>
      <w:r w:rsidRPr="004C1CA2">
        <w:rPr>
          <w:rFonts w:ascii="Arial" w:hAnsi="Arial" w:cs="Arial"/>
          <w:sz w:val="20"/>
          <w:szCs w:val="20"/>
        </w:rPr>
        <w:t xml:space="preserve"> KL, Morris AP, Palmer CNA, Pedersen O, </w:t>
      </w:r>
      <w:proofErr w:type="spellStart"/>
      <w:r w:rsidRPr="004C1CA2">
        <w:rPr>
          <w:rFonts w:ascii="Arial" w:hAnsi="Arial" w:cs="Arial"/>
          <w:sz w:val="20"/>
          <w:szCs w:val="20"/>
        </w:rPr>
        <w:t>Polasek</w:t>
      </w:r>
      <w:proofErr w:type="spellEnd"/>
      <w:r w:rsidRPr="004C1CA2">
        <w:rPr>
          <w:rFonts w:ascii="Arial" w:hAnsi="Arial" w:cs="Arial"/>
          <w:sz w:val="20"/>
          <w:szCs w:val="20"/>
        </w:rPr>
        <w:t xml:space="preserve"> O, Poulter NR, Province MA, </w:t>
      </w:r>
      <w:r w:rsidRPr="004C1CA2">
        <w:rPr>
          <w:rFonts w:ascii="Arial" w:hAnsi="Arial" w:cs="Arial"/>
          <w:b/>
          <w:bCs/>
          <w:sz w:val="20"/>
          <w:szCs w:val="20"/>
        </w:rPr>
        <w:t>Psaty</w:t>
      </w:r>
      <w:r w:rsidRPr="004C1CA2">
        <w:rPr>
          <w:rFonts w:ascii="Arial" w:hAnsi="Arial" w:cs="Arial"/>
          <w:sz w:val="20"/>
          <w:szCs w:val="20"/>
        </w:rPr>
        <w:t xml:space="preserve"> BM, </w:t>
      </w:r>
      <w:proofErr w:type="spellStart"/>
      <w:r w:rsidRPr="004C1CA2">
        <w:rPr>
          <w:rFonts w:ascii="Arial" w:hAnsi="Arial" w:cs="Arial"/>
          <w:sz w:val="20"/>
          <w:szCs w:val="20"/>
        </w:rPr>
        <w:t>Ridker</w:t>
      </w:r>
      <w:proofErr w:type="spellEnd"/>
      <w:r w:rsidRPr="004C1CA2">
        <w:rPr>
          <w:rFonts w:ascii="Arial" w:hAnsi="Arial" w:cs="Arial"/>
          <w:sz w:val="20"/>
          <w:szCs w:val="20"/>
        </w:rPr>
        <w:t xml:space="preserve"> PM, Rotter JI, </w:t>
      </w:r>
      <w:proofErr w:type="spellStart"/>
      <w:r w:rsidRPr="004C1CA2">
        <w:rPr>
          <w:rFonts w:ascii="Arial" w:hAnsi="Arial" w:cs="Arial"/>
          <w:sz w:val="20"/>
          <w:szCs w:val="20"/>
        </w:rPr>
        <w:t>Rudan</w:t>
      </w:r>
      <w:proofErr w:type="spellEnd"/>
      <w:r w:rsidRPr="004C1CA2">
        <w:rPr>
          <w:rFonts w:ascii="Arial" w:hAnsi="Arial" w:cs="Arial"/>
          <w:sz w:val="20"/>
          <w:szCs w:val="20"/>
        </w:rPr>
        <w:t xml:space="preserve"> I, </w:t>
      </w:r>
      <w:proofErr w:type="spellStart"/>
      <w:r w:rsidRPr="004C1CA2">
        <w:rPr>
          <w:rFonts w:ascii="Arial" w:hAnsi="Arial" w:cs="Arial"/>
          <w:sz w:val="20"/>
          <w:szCs w:val="20"/>
        </w:rPr>
        <w:t>Salomaa</w:t>
      </w:r>
      <w:proofErr w:type="spellEnd"/>
      <w:r w:rsidRPr="004C1CA2">
        <w:rPr>
          <w:rFonts w:ascii="Arial" w:hAnsi="Arial" w:cs="Arial"/>
          <w:sz w:val="20"/>
          <w:szCs w:val="20"/>
        </w:rPr>
        <w:t xml:space="preserve"> V, </w:t>
      </w:r>
      <w:proofErr w:type="spellStart"/>
      <w:r w:rsidRPr="004C1CA2">
        <w:rPr>
          <w:rFonts w:ascii="Arial" w:hAnsi="Arial" w:cs="Arial"/>
          <w:sz w:val="20"/>
          <w:szCs w:val="20"/>
        </w:rPr>
        <w:t>Samani</w:t>
      </w:r>
      <w:proofErr w:type="spellEnd"/>
      <w:r w:rsidRPr="004C1CA2">
        <w:rPr>
          <w:rFonts w:ascii="Arial" w:hAnsi="Arial" w:cs="Arial"/>
          <w:sz w:val="20"/>
          <w:szCs w:val="20"/>
        </w:rPr>
        <w:t xml:space="preserve"> NJ, Sever PJ, </w:t>
      </w:r>
      <w:proofErr w:type="spellStart"/>
      <w:r w:rsidRPr="004C1CA2">
        <w:rPr>
          <w:rFonts w:ascii="Arial" w:hAnsi="Arial" w:cs="Arial"/>
          <w:sz w:val="20"/>
          <w:szCs w:val="20"/>
        </w:rPr>
        <w:t>Skaaby</w:t>
      </w:r>
      <w:proofErr w:type="spellEnd"/>
      <w:r w:rsidRPr="004C1CA2">
        <w:rPr>
          <w:rFonts w:ascii="Arial" w:hAnsi="Arial" w:cs="Arial"/>
          <w:sz w:val="20"/>
          <w:szCs w:val="20"/>
        </w:rPr>
        <w:t xml:space="preserve"> T, Stafford JM, Starr JM, van der </w:t>
      </w:r>
      <w:proofErr w:type="spellStart"/>
      <w:r w:rsidRPr="004C1CA2">
        <w:rPr>
          <w:rFonts w:ascii="Arial" w:hAnsi="Arial" w:cs="Arial"/>
          <w:sz w:val="20"/>
          <w:szCs w:val="20"/>
        </w:rPr>
        <w:t>Harst</w:t>
      </w:r>
      <w:proofErr w:type="spellEnd"/>
      <w:r w:rsidRPr="004C1CA2">
        <w:rPr>
          <w:rFonts w:ascii="Arial" w:hAnsi="Arial" w:cs="Arial"/>
          <w:sz w:val="20"/>
          <w:szCs w:val="20"/>
        </w:rPr>
        <w:t xml:space="preserve"> P, van der Meer P; Understanding Society Scientific Group, van </w:t>
      </w:r>
      <w:proofErr w:type="spellStart"/>
      <w:r w:rsidRPr="004C1CA2">
        <w:rPr>
          <w:rFonts w:ascii="Arial" w:hAnsi="Arial" w:cs="Arial"/>
          <w:sz w:val="20"/>
          <w:szCs w:val="20"/>
        </w:rPr>
        <w:t>Duijn</w:t>
      </w:r>
      <w:proofErr w:type="spellEnd"/>
      <w:r w:rsidRPr="004C1CA2">
        <w:rPr>
          <w:rFonts w:ascii="Arial" w:hAnsi="Arial" w:cs="Arial"/>
          <w:sz w:val="20"/>
          <w:szCs w:val="20"/>
        </w:rPr>
        <w:t xml:space="preserve"> CM, </w:t>
      </w:r>
      <w:proofErr w:type="spellStart"/>
      <w:r w:rsidRPr="004C1CA2">
        <w:rPr>
          <w:rFonts w:ascii="Arial" w:hAnsi="Arial" w:cs="Arial"/>
          <w:sz w:val="20"/>
          <w:szCs w:val="20"/>
        </w:rPr>
        <w:t>Vergnaud</w:t>
      </w:r>
      <w:proofErr w:type="spellEnd"/>
      <w:r w:rsidRPr="004C1CA2">
        <w:rPr>
          <w:rFonts w:ascii="Arial" w:hAnsi="Arial" w:cs="Arial"/>
          <w:sz w:val="20"/>
          <w:szCs w:val="20"/>
        </w:rPr>
        <w:t xml:space="preserve"> AC, </w:t>
      </w:r>
      <w:proofErr w:type="spellStart"/>
      <w:r w:rsidRPr="004C1CA2">
        <w:rPr>
          <w:rFonts w:ascii="Arial" w:hAnsi="Arial" w:cs="Arial"/>
          <w:sz w:val="20"/>
          <w:szCs w:val="20"/>
        </w:rPr>
        <w:t>Gudnason</w:t>
      </w:r>
      <w:proofErr w:type="spellEnd"/>
      <w:r w:rsidRPr="004C1CA2">
        <w:rPr>
          <w:rFonts w:ascii="Arial" w:hAnsi="Arial" w:cs="Arial"/>
          <w:sz w:val="20"/>
          <w:szCs w:val="20"/>
        </w:rPr>
        <w:t xml:space="preserve"> V, Wareham NJ, Wilson JG, Willer CJ, Witte DR, </w:t>
      </w:r>
      <w:proofErr w:type="spellStart"/>
      <w:r w:rsidRPr="004C1CA2">
        <w:rPr>
          <w:rFonts w:ascii="Arial" w:hAnsi="Arial" w:cs="Arial"/>
          <w:sz w:val="20"/>
          <w:szCs w:val="20"/>
        </w:rPr>
        <w:t>Zeggini</w:t>
      </w:r>
      <w:proofErr w:type="spellEnd"/>
      <w:r w:rsidRPr="004C1CA2">
        <w:rPr>
          <w:rFonts w:ascii="Arial" w:hAnsi="Arial" w:cs="Arial"/>
          <w:sz w:val="20"/>
          <w:szCs w:val="20"/>
        </w:rPr>
        <w:t xml:space="preserve"> E, </w:t>
      </w:r>
      <w:proofErr w:type="spellStart"/>
      <w:r w:rsidRPr="004C1CA2">
        <w:rPr>
          <w:rFonts w:ascii="Arial" w:hAnsi="Arial" w:cs="Arial"/>
          <w:sz w:val="20"/>
          <w:szCs w:val="20"/>
        </w:rPr>
        <w:t>Saleheen</w:t>
      </w:r>
      <w:proofErr w:type="spellEnd"/>
      <w:r w:rsidRPr="004C1CA2">
        <w:rPr>
          <w:rFonts w:ascii="Arial" w:hAnsi="Arial" w:cs="Arial"/>
          <w:sz w:val="20"/>
          <w:szCs w:val="20"/>
        </w:rPr>
        <w:t xml:space="preserve"> D, Butterworth AS, </w:t>
      </w:r>
      <w:proofErr w:type="spellStart"/>
      <w:r w:rsidRPr="004C1CA2">
        <w:rPr>
          <w:rFonts w:ascii="Arial" w:hAnsi="Arial" w:cs="Arial"/>
          <w:sz w:val="20"/>
          <w:szCs w:val="20"/>
        </w:rPr>
        <w:t>Danesh</w:t>
      </w:r>
      <w:proofErr w:type="spellEnd"/>
      <w:r w:rsidRPr="004C1CA2">
        <w:rPr>
          <w:rFonts w:ascii="Arial" w:hAnsi="Arial" w:cs="Arial"/>
          <w:sz w:val="20"/>
          <w:szCs w:val="20"/>
        </w:rPr>
        <w:t xml:space="preserve"> J, </w:t>
      </w:r>
      <w:proofErr w:type="spellStart"/>
      <w:r w:rsidRPr="004C1CA2">
        <w:rPr>
          <w:rFonts w:ascii="Arial" w:hAnsi="Arial" w:cs="Arial"/>
          <w:sz w:val="20"/>
          <w:szCs w:val="20"/>
        </w:rPr>
        <w:t>Asselbergs</w:t>
      </w:r>
      <w:proofErr w:type="spellEnd"/>
      <w:r w:rsidRPr="004C1CA2">
        <w:rPr>
          <w:rFonts w:ascii="Arial" w:hAnsi="Arial" w:cs="Arial"/>
          <w:sz w:val="20"/>
          <w:szCs w:val="20"/>
        </w:rPr>
        <w:t xml:space="preserve"> FW, Wain LV, Ehret GB, Chasman DI, Caulfield MJ, Elliott P, Lindgren CM, Levy D, Newton-</w:t>
      </w:r>
      <w:proofErr w:type="spellStart"/>
      <w:r w:rsidRPr="004C1CA2">
        <w:rPr>
          <w:rFonts w:ascii="Arial" w:hAnsi="Arial" w:cs="Arial"/>
          <w:sz w:val="20"/>
          <w:szCs w:val="20"/>
        </w:rPr>
        <w:t>Cheh</w:t>
      </w:r>
      <w:proofErr w:type="spellEnd"/>
      <w:r w:rsidRPr="004C1CA2">
        <w:rPr>
          <w:rFonts w:ascii="Arial" w:hAnsi="Arial" w:cs="Arial"/>
          <w:sz w:val="20"/>
          <w:szCs w:val="20"/>
        </w:rPr>
        <w:t xml:space="preserve"> C, Munroe PB, Howson JMM</w:t>
      </w:r>
      <w:r>
        <w:rPr>
          <w:rFonts w:ascii="Arial" w:hAnsi="Arial" w:cs="Arial"/>
          <w:sz w:val="20"/>
          <w:szCs w:val="20"/>
        </w:rPr>
        <w:t>,</w:t>
      </w:r>
      <w:r w:rsidRPr="004C1CA2">
        <w:rPr>
          <w:rFonts w:ascii="Arial" w:hAnsi="Arial" w:cs="Arial"/>
          <w:sz w:val="20"/>
          <w:szCs w:val="20"/>
        </w:rPr>
        <w:t xml:space="preserve"> CHARGE EXOME BP, CHD Exome, Exome BP, GoT2D:T2DGenes Consortia, The UK Biobank Cardio-Metabolic Traits Consortium Blood Pressure Working Group.</w:t>
      </w:r>
      <w:r>
        <w:rPr>
          <w:rFonts w:ascii="Arial" w:hAnsi="Arial" w:cs="Arial"/>
          <w:sz w:val="20"/>
          <w:szCs w:val="20"/>
        </w:rPr>
        <w:t xml:space="preserve"> </w:t>
      </w:r>
      <w:hyperlink r:id="rId2010" w:history="1">
        <w:r w:rsidRPr="00511289">
          <w:rPr>
            <w:rFonts w:ascii="Arial" w:hAnsi="Arial" w:cs="Arial"/>
            <w:b/>
            <w:i/>
            <w:sz w:val="20"/>
            <w:szCs w:val="20"/>
          </w:rPr>
          <w:t xml:space="preserve">New </w:t>
        </w:r>
        <w:r>
          <w:rPr>
            <w:rFonts w:ascii="Arial" w:hAnsi="Arial" w:cs="Arial"/>
            <w:b/>
            <w:i/>
            <w:sz w:val="20"/>
            <w:szCs w:val="20"/>
          </w:rPr>
          <w:t>b</w:t>
        </w:r>
        <w:r w:rsidRPr="00511289">
          <w:rPr>
            <w:rFonts w:ascii="Arial" w:hAnsi="Arial" w:cs="Arial"/>
            <w:b/>
            <w:i/>
            <w:sz w:val="20"/>
            <w:szCs w:val="20"/>
          </w:rPr>
          <w:t xml:space="preserve">lood </w:t>
        </w:r>
        <w:r>
          <w:rPr>
            <w:rFonts w:ascii="Arial" w:hAnsi="Arial" w:cs="Arial"/>
            <w:b/>
            <w:i/>
            <w:sz w:val="20"/>
            <w:szCs w:val="20"/>
          </w:rPr>
          <w:t>pressure-a</w:t>
        </w:r>
        <w:r w:rsidRPr="00511289">
          <w:rPr>
            <w:rFonts w:ascii="Arial" w:hAnsi="Arial" w:cs="Arial"/>
            <w:b/>
            <w:i/>
            <w:sz w:val="20"/>
            <w:szCs w:val="20"/>
          </w:rPr>
          <w:t>ssociated</w:t>
        </w:r>
        <w:r>
          <w:rPr>
            <w:rFonts w:ascii="Arial" w:hAnsi="Arial" w:cs="Arial"/>
            <w:b/>
            <w:i/>
            <w:sz w:val="20"/>
            <w:szCs w:val="20"/>
          </w:rPr>
          <w:t xml:space="preserve"> lo</w:t>
        </w:r>
        <w:r w:rsidRPr="00511289">
          <w:rPr>
            <w:rFonts w:ascii="Arial" w:hAnsi="Arial" w:cs="Arial"/>
            <w:b/>
            <w:i/>
            <w:sz w:val="20"/>
            <w:szCs w:val="20"/>
          </w:rPr>
          <w:t>ci</w:t>
        </w:r>
        <w:r>
          <w:rPr>
            <w:rFonts w:ascii="Arial" w:hAnsi="Arial" w:cs="Arial"/>
            <w:b/>
            <w:i/>
            <w:sz w:val="20"/>
            <w:szCs w:val="20"/>
          </w:rPr>
          <w:t xml:space="preserve"> identified in m</w:t>
        </w:r>
        <w:r w:rsidRPr="00511289">
          <w:rPr>
            <w:rFonts w:ascii="Arial" w:hAnsi="Arial" w:cs="Arial"/>
            <w:b/>
            <w:i/>
            <w:sz w:val="20"/>
            <w:szCs w:val="20"/>
          </w:rPr>
          <w:t>eta-</w:t>
        </w:r>
        <w:r>
          <w:rPr>
            <w:rFonts w:ascii="Arial" w:hAnsi="Arial" w:cs="Arial"/>
            <w:b/>
            <w:i/>
            <w:sz w:val="20"/>
            <w:szCs w:val="20"/>
          </w:rPr>
          <w:t>a</w:t>
        </w:r>
        <w:r w:rsidRPr="00511289">
          <w:rPr>
            <w:rFonts w:ascii="Arial" w:hAnsi="Arial" w:cs="Arial"/>
            <w:b/>
            <w:i/>
            <w:sz w:val="20"/>
            <w:szCs w:val="20"/>
          </w:rPr>
          <w:t xml:space="preserve">nalyses of 475 000 </w:t>
        </w:r>
        <w:r>
          <w:rPr>
            <w:rFonts w:ascii="Arial" w:hAnsi="Arial" w:cs="Arial"/>
            <w:b/>
            <w:i/>
            <w:sz w:val="20"/>
            <w:szCs w:val="20"/>
          </w:rPr>
          <w:t>i</w:t>
        </w:r>
        <w:r w:rsidRPr="00511289">
          <w:rPr>
            <w:rFonts w:ascii="Arial" w:hAnsi="Arial" w:cs="Arial"/>
            <w:b/>
            <w:i/>
            <w:sz w:val="20"/>
            <w:szCs w:val="20"/>
          </w:rPr>
          <w:t>ndividuals.</w:t>
        </w:r>
      </w:hyperlink>
      <w:r w:rsidRPr="00511289">
        <w:rPr>
          <w:rFonts w:ascii="Arial" w:hAnsi="Arial" w:cs="Arial"/>
          <w:b/>
          <w:i/>
          <w:sz w:val="20"/>
          <w:szCs w:val="20"/>
        </w:rPr>
        <w:t xml:space="preserve"> </w:t>
      </w:r>
      <w:r>
        <w:rPr>
          <w:rFonts w:ascii="Arial" w:hAnsi="Arial" w:cs="Arial"/>
          <w:sz w:val="20"/>
          <w:szCs w:val="20"/>
        </w:rPr>
        <w:t xml:space="preserve">Circ Cardiovasc Genet. 2017 Oct. Vol. 10, issue 5, </w:t>
      </w:r>
      <w:proofErr w:type="spellStart"/>
      <w:r w:rsidRPr="004C1CA2">
        <w:rPr>
          <w:rFonts w:ascii="Arial" w:hAnsi="Arial" w:cs="Arial"/>
          <w:sz w:val="20"/>
          <w:szCs w:val="20"/>
        </w:rPr>
        <w:t>pii</w:t>
      </w:r>
      <w:proofErr w:type="spellEnd"/>
      <w:r w:rsidRPr="004C1CA2">
        <w:rPr>
          <w:rFonts w:ascii="Arial" w:hAnsi="Arial" w:cs="Arial"/>
          <w:sz w:val="20"/>
          <w:szCs w:val="20"/>
        </w:rPr>
        <w:t>: e001778. PM: 29030403</w:t>
      </w:r>
      <w:r>
        <w:rPr>
          <w:rFonts w:ascii="Arial" w:hAnsi="Arial" w:cs="Arial"/>
          <w:sz w:val="20"/>
          <w:szCs w:val="20"/>
        </w:rPr>
        <w:t>.</w:t>
      </w:r>
      <w:r w:rsidR="00A04CB5" w:rsidRPr="00A04CB5">
        <w:t xml:space="preserve"> </w:t>
      </w:r>
      <w:hyperlink r:id="rId2011" w:history="1">
        <w:r w:rsidR="00A04CB5" w:rsidRPr="00A04CB5">
          <w:rPr>
            <w:rFonts w:ascii="Arial" w:hAnsi="Arial" w:cs="Arial"/>
            <w:sz w:val="20"/>
            <w:szCs w:val="20"/>
          </w:rPr>
          <w:t>PMC5776077</w:t>
        </w:r>
      </w:hyperlink>
      <w:r w:rsidR="00A04CB5" w:rsidRPr="00A04CB5">
        <w:rPr>
          <w:rFonts w:ascii="Arial" w:hAnsi="Arial" w:cs="Arial"/>
          <w:sz w:val="20"/>
          <w:szCs w:val="20"/>
        </w:rPr>
        <w:t>.</w:t>
      </w:r>
    </w:p>
    <w:p w14:paraId="1009AC25" w14:textId="77777777" w:rsidR="00894BCD" w:rsidRDefault="00F356FA" w:rsidP="001961AA">
      <w:pPr>
        <w:rPr>
          <w:rFonts w:ascii="Arial" w:hAnsi="Arial" w:cs="Arial"/>
          <w:sz w:val="20"/>
          <w:szCs w:val="20"/>
        </w:rPr>
      </w:pPr>
      <w:hyperlink r:id="rId2012" w:history="1">
        <w:proofErr w:type="spellStart"/>
        <w:r w:rsidR="00894BCD" w:rsidRPr="00654987">
          <w:rPr>
            <w:rFonts w:ascii="Arial" w:hAnsi="Arial" w:cs="Arial"/>
            <w:sz w:val="20"/>
            <w:szCs w:val="20"/>
          </w:rPr>
          <w:t>Kuźma</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2013" w:history="1">
        <w:proofErr w:type="spellStart"/>
        <w:r w:rsidR="00894BCD" w:rsidRPr="00654987">
          <w:rPr>
            <w:rFonts w:ascii="Arial" w:hAnsi="Arial" w:cs="Arial"/>
            <w:sz w:val="20"/>
            <w:szCs w:val="20"/>
          </w:rPr>
          <w:t>Airdrie</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2014" w:history="1">
        <w:proofErr w:type="spellStart"/>
        <w:r w:rsidR="00894BCD" w:rsidRPr="00654987">
          <w:rPr>
            <w:rFonts w:ascii="Arial" w:hAnsi="Arial" w:cs="Arial"/>
            <w:sz w:val="20"/>
            <w:szCs w:val="20"/>
          </w:rPr>
          <w:t>Littlejohns</w:t>
        </w:r>
        <w:proofErr w:type="spellEnd"/>
        <w:r w:rsidR="00894BCD" w:rsidRPr="00654987">
          <w:rPr>
            <w:rFonts w:ascii="Arial" w:hAnsi="Arial" w:cs="Arial"/>
            <w:sz w:val="20"/>
            <w:szCs w:val="20"/>
          </w:rPr>
          <w:t xml:space="preserve"> TJ</w:t>
        </w:r>
      </w:hyperlink>
      <w:r w:rsidR="00894BCD" w:rsidRPr="00654987">
        <w:rPr>
          <w:rFonts w:ascii="Arial" w:hAnsi="Arial" w:cs="Arial"/>
          <w:sz w:val="20"/>
          <w:szCs w:val="20"/>
        </w:rPr>
        <w:t xml:space="preserve">, </w:t>
      </w:r>
      <w:hyperlink r:id="rId2015" w:history="1">
        <w:proofErr w:type="spellStart"/>
        <w:r w:rsidR="00894BCD" w:rsidRPr="00654987">
          <w:rPr>
            <w:rFonts w:ascii="Arial" w:hAnsi="Arial" w:cs="Arial"/>
            <w:sz w:val="20"/>
            <w:szCs w:val="20"/>
          </w:rPr>
          <w:t>Lourida</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2016" w:history="1">
        <w:r w:rsidR="00894BCD" w:rsidRPr="00654987">
          <w:rPr>
            <w:rFonts w:ascii="Arial" w:hAnsi="Arial" w:cs="Arial"/>
            <w:sz w:val="20"/>
            <w:szCs w:val="20"/>
          </w:rPr>
          <w:t>Thompson-Coon J</w:t>
        </w:r>
      </w:hyperlink>
      <w:r w:rsidR="00894BCD" w:rsidRPr="00654987">
        <w:rPr>
          <w:rFonts w:ascii="Arial" w:hAnsi="Arial" w:cs="Arial"/>
          <w:sz w:val="20"/>
          <w:szCs w:val="20"/>
        </w:rPr>
        <w:t xml:space="preserve">, </w:t>
      </w:r>
      <w:hyperlink r:id="rId2017" w:history="1">
        <w:r w:rsidR="00894BCD" w:rsidRPr="00654987">
          <w:rPr>
            <w:rFonts w:ascii="Arial" w:hAnsi="Arial" w:cs="Arial"/>
            <w:sz w:val="20"/>
            <w:szCs w:val="20"/>
          </w:rPr>
          <w:t>Lang IA</w:t>
        </w:r>
      </w:hyperlink>
      <w:r w:rsidR="00894BCD" w:rsidRPr="00654987">
        <w:rPr>
          <w:rFonts w:ascii="Arial" w:hAnsi="Arial" w:cs="Arial"/>
          <w:sz w:val="20"/>
          <w:szCs w:val="20"/>
        </w:rPr>
        <w:t xml:space="preserve">, </w:t>
      </w:r>
      <w:hyperlink r:id="rId2018" w:history="1">
        <w:proofErr w:type="spellStart"/>
        <w:r w:rsidR="00894BCD" w:rsidRPr="00654987">
          <w:rPr>
            <w:rFonts w:ascii="Arial" w:hAnsi="Arial" w:cs="Arial"/>
            <w:sz w:val="20"/>
            <w:szCs w:val="20"/>
          </w:rPr>
          <w:t>Scrobotovici</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019" w:history="1">
        <w:r w:rsidR="00894BCD" w:rsidRPr="00654987">
          <w:rPr>
            <w:rFonts w:ascii="Arial" w:hAnsi="Arial" w:cs="Arial"/>
            <w:sz w:val="20"/>
            <w:szCs w:val="20"/>
          </w:rPr>
          <w:t>Thacker EL</w:t>
        </w:r>
      </w:hyperlink>
      <w:r w:rsidR="00894BCD" w:rsidRPr="00654987">
        <w:rPr>
          <w:rFonts w:ascii="Arial" w:hAnsi="Arial" w:cs="Arial"/>
          <w:sz w:val="20"/>
          <w:szCs w:val="20"/>
        </w:rPr>
        <w:t xml:space="preserve">, </w:t>
      </w:r>
      <w:hyperlink r:id="rId2020" w:history="1">
        <w:r w:rsidR="00894BCD" w:rsidRPr="00654987">
          <w:rPr>
            <w:rFonts w:ascii="Arial" w:hAnsi="Arial" w:cs="Arial"/>
            <w:sz w:val="20"/>
            <w:szCs w:val="20"/>
          </w:rPr>
          <w:t>Fitzpatrick A</w:t>
        </w:r>
      </w:hyperlink>
      <w:r w:rsidR="00894BCD" w:rsidRPr="00654987">
        <w:rPr>
          <w:rFonts w:ascii="Arial" w:hAnsi="Arial" w:cs="Arial"/>
          <w:sz w:val="20"/>
          <w:szCs w:val="20"/>
        </w:rPr>
        <w:t xml:space="preserve">, </w:t>
      </w:r>
      <w:hyperlink r:id="rId2021" w:history="1">
        <w:proofErr w:type="spellStart"/>
        <w:r w:rsidR="00894BCD" w:rsidRPr="00654987">
          <w:rPr>
            <w:rFonts w:ascii="Arial" w:hAnsi="Arial" w:cs="Arial"/>
            <w:sz w:val="20"/>
            <w:szCs w:val="20"/>
          </w:rPr>
          <w:t>Kuller</w:t>
        </w:r>
        <w:proofErr w:type="spellEnd"/>
        <w:r w:rsidR="00894BCD" w:rsidRPr="00654987">
          <w:rPr>
            <w:rFonts w:ascii="Arial" w:hAnsi="Arial" w:cs="Arial"/>
            <w:sz w:val="20"/>
            <w:szCs w:val="20"/>
          </w:rPr>
          <w:t xml:space="preserve"> LH</w:t>
        </w:r>
      </w:hyperlink>
      <w:r w:rsidR="00894BCD" w:rsidRPr="00654987">
        <w:rPr>
          <w:rFonts w:ascii="Arial" w:hAnsi="Arial" w:cs="Arial"/>
          <w:sz w:val="20"/>
          <w:szCs w:val="20"/>
        </w:rPr>
        <w:t xml:space="preserve">, </w:t>
      </w:r>
      <w:hyperlink r:id="rId2022" w:history="1">
        <w:r w:rsidR="00894BCD" w:rsidRPr="00654987">
          <w:rPr>
            <w:rFonts w:ascii="Arial" w:hAnsi="Arial" w:cs="Arial"/>
            <w:sz w:val="20"/>
            <w:szCs w:val="20"/>
          </w:rPr>
          <w:t>Lopez OL</w:t>
        </w:r>
      </w:hyperlink>
      <w:r w:rsidR="00894BCD" w:rsidRPr="00654987">
        <w:rPr>
          <w:rFonts w:ascii="Arial" w:hAnsi="Arial" w:cs="Arial"/>
          <w:sz w:val="20"/>
          <w:szCs w:val="20"/>
        </w:rPr>
        <w:t xml:space="preserve">, </w:t>
      </w:r>
      <w:hyperlink r:id="rId2023" w:history="1">
        <w:r w:rsidR="00894BCD" w:rsidRPr="00654987">
          <w:rPr>
            <w:rFonts w:ascii="Arial" w:hAnsi="Arial" w:cs="Arial"/>
            <w:sz w:val="20"/>
            <w:szCs w:val="20"/>
          </w:rPr>
          <w:t>Longstreth WT Jr</w:t>
        </w:r>
      </w:hyperlink>
      <w:r w:rsidR="00894BCD" w:rsidRPr="00654987">
        <w:rPr>
          <w:rFonts w:ascii="Arial" w:hAnsi="Arial" w:cs="Arial"/>
          <w:sz w:val="20"/>
          <w:szCs w:val="20"/>
        </w:rPr>
        <w:t xml:space="preserve">, </w:t>
      </w:r>
      <w:hyperlink r:id="rId2024" w:history="1">
        <w:proofErr w:type="spellStart"/>
        <w:r w:rsidR="00894BCD" w:rsidRPr="00654987">
          <w:rPr>
            <w:rFonts w:ascii="Arial" w:hAnsi="Arial" w:cs="Arial"/>
            <w:sz w:val="20"/>
            <w:szCs w:val="20"/>
          </w:rPr>
          <w:t>Ukoumunne</w:t>
        </w:r>
        <w:proofErr w:type="spellEnd"/>
        <w:r w:rsidR="00894BCD" w:rsidRPr="00654987">
          <w:rPr>
            <w:rFonts w:ascii="Arial" w:hAnsi="Arial" w:cs="Arial"/>
            <w:sz w:val="20"/>
            <w:szCs w:val="20"/>
          </w:rPr>
          <w:t xml:space="preserve"> OC</w:t>
        </w:r>
      </w:hyperlink>
      <w:r w:rsidR="00894BCD" w:rsidRPr="00654987">
        <w:rPr>
          <w:rFonts w:ascii="Arial" w:hAnsi="Arial" w:cs="Arial"/>
          <w:sz w:val="20"/>
          <w:szCs w:val="20"/>
        </w:rPr>
        <w:t xml:space="preserve">, </w:t>
      </w:r>
      <w:hyperlink r:id="rId2025" w:history="1">
        <w:r w:rsidR="00894BCD" w:rsidRPr="00654987">
          <w:rPr>
            <w:rFonts w:ascii="Arial" w:hAnsi="Arial" w:cs="Arial"/>
            <w:sz w:val="20"/>
            <w:szCs w:val="20"/>
          </w:rPr>
          <w:t>Llewellyn DJ</w:t>
        </w:r>
      </w:hyperlink>
      <w:r w:rsidR="00894BCD" w:rsidRPr="00654987">
        <w:rPr>
          <w:rFonts w:ascii="Arial" w:hAnsi="Arial" w:cs="Arial"/>
          <w:sz w:val="20"/>
          <w:szCs w:val="20"/>
        </w:rPr>
        <w:t xml:space="preserve">. </w:t>
      </w:r>
      <w:r w:rsidR="00894BCD" w:rsidRPr="00262517">
        <w:rPr>
          <w:rFonts w:ascii="Arial" w:hAnsi="Arial" w:cs="Arial"/>
          <w:b/>
          <w:i/>
          <w:sz w:val="20"/>
          <w:szCs w:val="20"/>
        </w:rPr>
        <w:t xml:space="preserve">Coronary Artery Bypass Graft Surgery and Dementia Risk in the Cardiovascular Health </w:t>
      </w:r>
      <w:r w:rsidR="00894BCD" w:rsidRPr="00262517">
        <w:rPr>
          <w:rFonts w:ascii="Arial" w:hAnsi="Arial" w:cs="Arial"/>
          <w:b/>
          <w:i/>
          <w:sz w:val="20"/>
          <w:szCs w:val="20"/>
        </w:rPr>
        <w:lastRenderedPageBreak/>
        <w:t>Study.</w:t>
      </w:r>
      <w:r w:rsidR="00894BCD" w:rsidRPr="00654987">
        <w:rPr>
          <w:rFonts w:ascii="Arial" w:hAnsi="Arial" w:cs="Arial"/>
          <w:sz w:val="20"/>
          <w:szCs w:val="20"/>
        </w:rPr>
        <w:t xml:space="preserve"> </w:t>
      </w:r>
      <w:hyperlink r:id="rId2026" w:tooltip="Alzheimer disease and associated disorders." w:history="1">
        <w:r w:rsidR="00894BCD" w:rsidRPr="00654987">
          <w:rPr>
            <w:rFonts w:ascii="Arial" w:hAnsi="Arial" w:cs="Arial"/>
            <w:sz w:val="20"/>
            <w:szCs w:val="20"/>
          </w:rPr>
          <w:t xml:space="preserve">Alzheimer Dis Assoc </w:t>
        </w:r>
        <w:proofErr w:type="spellStart"/>
        <w:r w:rsidR="00894BCD" w:rsidRPr="00654987">
          <w:rPr>
            <w:rFonts w:ascii="Arial" w:hAnsi="Arial" w:cs="Arial"/>
            <w:sz w:val="20"/>
            <w:szCs w:val="20"/>
          </w:rPr>
          <w:t>Disord</w:t>
        </w:r>
        <w:proofErr w:type="spellEnd"/>
        <w:r w:rsidR="00894BCD" w:rsidRPr="00654987">
          <w:rPr>
            <w:rFonts w:ascii="Arial" w:hAnsi="Arial" w:cs="Arial"/>
            <w:sz w:val="20"/>
            <w:szCs w:val="20"/>
          </w:rPr>
          <w:t>.</w:t>
        </w:r>
      </w:hyperlink>
      <w:r w:rsidR="00894BCD" w:rsidRPr="00654987">
        <w:rPr>
          <w:rFonts w:ascii="Arial" w:hAnsi="Arial" w:cs="Arial"/>
          <w:sz w:val="20"/>
          <w:szCs w:val="20"/>
        </w:rPr>
        <w:t xml:space="preserve"> 2017 </w:t>
      </w:r>
      <w:r w:rsidR="003141DC">
        <w:rPr>
          <w:rFonts w:ascii="Arial" w:hAnsi="Arial" w:cs="Arial"/>
          <w:sz w:val="20"/>
          <w:szCs w:val="20"/>
        </w:rPr>
        <w:t>April-June. Vol. 31, issue 2, pp. 120-127.</w:t>
      </w:r>
      <w:r w:rsidR="00894BCD" w:rsidRPr="00654987">
        <w:rPr>
          <w:rFonts w:ascii="Arial" w:hAnsi="Arial" w:cs="Arial"/>
          <w:sz w:val="20"/>
          <w:szCs w:val="20"/>
        </w:rPr>
        <w:t xml:space="preserve"> PM: 28263191</w:t>
      </w:r>
      <w:r w:rsidR="001961AA">
        <w:rPr>
          <w:rFonts w:ascii="Arial" w:hAnsi="Arial" w:cs="Arial"/>
          <w:sz w:val="20"/>
          <w:szCs w:val="20"/>
        </w:rPr>
        <w:t xml:space="preserve">. </w:t>
      </w:r>
      <w:hyperlink r:id="rId2027" w:history="1">
        <w:r w:rsidR="001961AA" w:rsidRPr="001961AA">
          <w:rPr>
            <w:rFonts w:ascii="Arial" w:hAnsi="Arial" w:cs="Arial"/>
            <w:sz w:val="20"/>
            <w:szCs w:val="20"/>
          </w:rPr>
          <w:t>PMC5441886</w:t>
        </w:r>
      </w:hyperlink>
      <w:r w:rsidR="001961AA" w:rsidRPr="001961AA">
        <w:rPr>
          <w:rFonts w:ascii="Arial" w:hAnsi="Arial" w:cs="Arial"/>
          <w:sz w:val="20"/>
          <w:szCs w:val="20"/>
        </w:rPr>
        <w:t>.</w:t>
      </w:r>
      <w:r w:rsidR="00894BCD" w:rsidRPr="00654987">
        <w:rPr>
          <w:rFonts w:ascii="Arial" w:hAnsi="Arial" w:cs="Arial"/>
          <w:sz w:val="20"/>
          <w:szCs w:val="20"/>
        </w:rPr>
        <w:t xml:space="preserve"> </w:t>
      </w:r>
    </w:p>
    <w:p w14:paraId="5E1DB78B" w14:textId="77777777" w:rsidR="00927CE9" w:rsidRPr="00223764" w:rsidRDefault="00927CE9" w:rsidP="00927CE9">
      <w:pPr>
        <w:pStyle w:val="details"/>
        <w:rPr>
          <w:rFonts w:ascii="Arial" w:eastAsiaTheme="minorHAnsi" w:hAnsi="Arial" w:cs="Arial"/>
          <w:sz w:val="20"/>
          <w:szCs w:val="20"/>
        </w:rPr>
      </w:pPr>
      <w:r w:rsidRPr="00223764">
        <w:rPr>
          <w:rFonts w:ascii="Arial" w:eastAsiaTheme="minorHAnsi" w:hAnsi="Arial" w:cs="Arial"/>
          <w:sz w:val="20"/>
          <w:szCs w:val="20"/>
        </w:rPr>
        <w:t xml:space="preserve">Lam M, </w:t>
      </w:r>
      <w:proofErr w:type="spellStart"/>
      <w:r w:rsidRPr="00223764">
        <w:rPr>
          <w:rFonts w:ascii="Arial" w:eastAsiaTheme="minorHAnsi" w:hAnsi="Arial" w:cs="Arial"/>
          <w:sz w:val="20"/>
          <w:szCs w:val="20"/>
        </w:rPr>
        <w:t>Trampush</w:t>
      </w:r>
      <w:proofErr w:type="spellEnd"/>
      <w:r w:rsidRPr="00223764">
        <w:rPr>
          <w:rFonts w:ascii="Arial" w:eastAsiaTheme="minorHAnsi" w:hAnsi="Arial" w:cs="Arial"/>
          <w:sz w:val="20"/>
          <w:szCs w:val="20"/>
        </w:rPr>
        <w:t xml:space="preserve"> JW, Yu J, Knowles E, Davies G, </w:t>
      </w:r>
      <w:proofErr w:type="spellStart"/>
      <w:r w:rsidRPr="00223764">
        <w:rPr>
          <w:rFonts w:ascii="Arial" w:eastAsiaTheme="minorHAnsi" w:hAnsi="Arial" w:cs="Arial"/>
          <w:sz w:val="20"/>
          <w:szCs w:val="20"/>
        </w:rPr>
        <w:t>Liewald</w:t>
      </w:r>
      <w:proofErr w:type="spellEnd"/>
      <w:r w:rsidRPr="00223764">
        <w:rPr>
          <w:rFonts w:ascii="Arial" w:eastAsiaTheme="minorHAnsi" w:hAnsi="Arial" w:cs="Arial"/>
          <w:sz w:val="20"/>
          <w:szCs w:val="20"/>
        </w:rPr>
        <w:t xml:space="preserve"> DC, Starr JM, </w:t>
      </w:r>
      <w:proofErr w:type="spellStart"/>
      <w:r w:rsidRPr="00223764">
        <w:rPr>
          <w:rFonts w:ascii="Arial" w:eastAsiaTheme="minorHAnsi" w:hAnsi="Arial" w:cs="Arial"/>
          <w:sz w:val="20"/>
          <w:szCs w:val="20"/>
        </w:rPr>
        <w:t>Djurovic</w:t>
      </w:r>
      <w:proofErr w:type="spellEnd"/>
      <w:r w:rsidRPr="00223764">
        <w:rPr>
          <w:rFonts w:ascii="Arial" w:eastAsiaTheme="minorHAnsi" w:hAnsi="Arial" w:cs="Arial"/>
          <w:sz w:val="20"/>
          <w:szCs w:val="20"/>
        </w:rPr>
        <w:t xml:space="preserve"> S, </w:t>
      </w:r>
      <w:proofErr w:type="spellStart"/>
      <w:r w:rsidRPr="00223764">
        <w:rPr>
          <w:rFonts w:ascii="Arial" w:eastAsiaTheme="minorHAnsi" w:hAnsi="Arial" w:cs="Arial"/>
          <w:sz w:val="20"/>
          <w:szCs w:val="20"/>
        </w:rPr>
        <w:t>Melle</w:t>
      </w:r>
      <w:proofErr w:type="spellEnd"/>
      <w:r w:rsidRPr="00223764">
        <w:rPr>
          <w:rFonts w:ascii="Arial" w:eastAsiaTheme="minorHAnsi" w:hAnsi="Arial" w:cs="Arial"/>
          <w:sz w:val="20"/>
          <w:szCs w:val="20"/>
        </w:rPr>
        <w:t xml:space="preserve"> I, </w:t>
      </w:r>
      <w:proofErr w:type="spellStart"/>
      <w:r w:rsidRPr="00223764">
        <w:rPr>
          <w:rFonts w:ascii="Arial" w:eastAsiaTheme="minorHAnsi" w:hAnsi="Arial" w:cs="Arial"/>
          <w:sz w:val="20"/>
          <w:szCs w:val="20"/>
        </w:rPr>
        <w:t>Sundet</w:t>
      </w:r>
      <w:proofErr w:type="spellEnd"/>
      <w:r w:rsidRPr="00223764">
        <w:rPr>
          <w:rFonts w:ascii="Arial" w:eastAsiaTheme="minorHAnsi" w:hAnsi="Arial" w:cs="Arial"/>
          <w:sz w:val="20"/>
          <w:szCs w:val="20"/>
        </w:rPr>
        <w:t xml:space="preserve"> K, </w:t>
      </w:r>
      <w:proofErr w:type="spellStart"/>
      <w:r w:rsidRPr="00223764">
        <w:rPr>
          <w:rFonts w:ascii="Arial" w:eastAsiaTheme="minorHAnsi" w:hAnsi="Arial" w:cs="Arial"/>
          <w:sz w:val="20"/>
          <w:szCs w:val="20"/>
        </w:rPr>
        <w:t>Christoforou</w:t>
      </w:r>
      <w:proofErr w:type="spellEnd"/>
      <w:r w:rsidRPr="00223764">
        <w:rPr>
          <w:rFonts w:ascii="Arial" w:eastAsiaTheme="minorHAnsi" w:hAnsi="Arial" w:cs="Arial"/>
          <w:sz w:val="20"/>
          <w:szCs w:val="20"/>
        </w:rPr>
        <w:t xml:space="preserve"> A, </w:t>
      </w:r>
      <w:proofErr w:type="spellStart"/>
      <w:r w:rsidRPr="00223764">
        <w:rPr>
          <w:rFonts w:ascii="Arial" w:eastAsiaTheme="minorHAnsi" w:hAnsi="Arial" w:cs="Arial"/>
          <w:sz w:val="20"/>
          <w:szCs w:val="20"/>
        </w:rPr>
        <w:t>Reinvang</w:t>
      </w:r>
      <w:proofErr w:type="spellEnd"/>
      <w:r w:rsidRPr="00223764">
        <w:rPr>
          <w:rFonts w:ascii="Arial" w:eastAsiaTheme="minorHAnsi" w:hAnsi="Arial" w:cs="Arial"/>
          <w:sz w:val="20"/>
          <w:szCs w:val="20"/>
        </w:rPr>
        <w:t xml:space="preserve"> I, </w:t>
      </w:r>
      <w:proofErr w:type="spellStart"/>
      <w:r w:rsidRPr="00223764">
        <w:rPr>
          <w:rFonts w:ascii="Arial" w:eastAsiaTheme="minorHAnsi" w:hAnsi="Arial" w:cs="Arial"/>
          <w:sz w:val="20"/>
          <w:szCs w:val="20"/>
        </w:rPr>
        <w:t>DeRosse</w:t>
      </w:r>
      <w:proofErr w:type="spellEnd"/>
      <w:r w:rsidRPr="00223764">
        <w:rPr>
          <w:rFonts w:ascii="Arial" w:eastAsiaTheme="minorHAnsi" w:hAnsi="Arial" w:cs="Arial"/>
          <w:sz w:val="20"/>
          <w:szCs w:val="20"/>
        </w:rPr>
        <w:t xml:space="preserve"> P, </w:t>
      </w:r>
      <w:proofErr w:type="spellStart"/>
      <w:r w:rsidRPr="00223764">
        <w:rPr>
          <w:rFonts w:ascii="Arial" w:eastAsiaTheme="minorHAnsi" w:hAnsi="Arial" w:cs="Arial"/>
          <w:sz w:val="20"/>
          <w:szCs w:val="20"/>
        </w:rPr>
        <w:t>Lundervold</w:t>
      </w:r>
      <w:proofErr w:type="spellEnd"/>
      <w:r w:rsidRPr="00223764">
        <w:rPr>
          <w:rFonts w:ascii="Arial" w:eastAsiaTheme="minorHAnsi" w:hAnsi="Arial" w:cs="Arial"/>
          <w:sz w:val="20"/>
          <w:szCs w:val="20"/>
        </w:rPr>
        <w:t xml:space="preserve"> AJ, Steen VM, Espeseth T, Räikkönen K, Widen E, </w:t>
      </w:r>
      <w:proofErr w:type="spellStart"/>
      <w:r w:rsidRPr="00223764">
        <w:rPr>
          <w:rFonts w:ascii="Arial" w:eastAsiaTheme="minorHAnsi" w:hAnsi="Arial" w:cs="Arial"/>
          <w:sz w:val="20"/>
          <w:szCs w:val="20"/>
        </w:rPr>
        <w:t>Palotie</w:t>
      </w:r>
      <w:proofErr w:type="spellEnd"/>
      <w:r w:rsidRPr="00223764">
        <w:rPr>
          <w:rFonts w:ascii="Arial" w:eastAsiaTheme="minorHAnsi" w:hAnsi="Arial" w:cs="Arial"/>
          <w:sz w:val="20"/>
          <w:szCs w:val="20"/>
        </w:rPr>
        <w:t xml:space="preserve"> A, Eriksson JG, </w:t>
      </w:r>
      <w:proofErr w:type="spellStart"/>
      <w:r w:rsidRPr="00223764">
        <w:rPr>
          <w:rFonts w:ascii="Arial" w:eastAsiaTheme="minorHAnsi" w:hAnsi="Arial" w:cs="Arial"/>
          <w:sz w:val="20"/>
          <w:szCs w:val="20"/>
        </w:rPr>
        <w:t>Giegling</w:t>
      </w:r>
      <w:proofErr w:type="spellEnd"/>
      <w:r w:rsidRPr="00223764">
        <w:rPr>
          <w:rFonts w:ascii="Arial" w:eastAsiaTheme="minorHAnsi" w:hAnsi="Arial" w:cs="Arial"/>
          <w:sz w:val="20"/>
          <w:szCs w:val="20"/>
        </w:rPr>
        <w:t xml:space="preserve"> I, </w:t>
      </w:r>
      <w:proofErr w:type="spellStart"/>
      <w:r w:rsidRPr="00223764">
        <w:rPr>
          <w:rFonts w:ascii="Arial" w:eastAsiaTheme="minorHAnsi" w:hAnsi="Arial" w:cs="Arial"/>
          <w:sz w:val="20"/>
          <w:szCs w:val="20"/>
        </w:rPr>
        <w:t>Konte</w:t>
      </w:r>
      <w:proofErr w:type="spellEnd"/>
      <w:r w:rsidRPr="00223764">
        <w:rPr>
          <w:rFonts w:ascii="Arial" w:eastAsiaTheme="minorHAnsi" w:hAnsi="Arial" w:cs="Arial"/>
          <w:sz w:val="20"/>
          <w:szCs w:val="20"/>
        </w:rPr>
        <w:t xml:space="preserve"> B, Roussos P, </w:t>
      </w:r>
      <w:proofErr w:type="spellStart"/>
      <w:r w:rsidRPr="00223764">
        <w:rPr>
          <w:rFonts w:ascii="Arial" w:eastAsiaTheme="minorHAnsi" w:hAnsi="Arial" w:cs="Arial"/>
          <w:sz w:val="20"/>
          <w:szCs w:val="20"/>
        </w:rPr>
        <w:t>Giakoumaki</w:t>
      </w:r>
      <w:proofErr w:type="spellEnd"/>
      <w:r w:rsidRPr="00223764">
        <w:rPr>
          <w:rFonts w:ascii="Arial" w:eastAsiaTheme="minorHAnsi" w:hAnsi="Arial" w:cs="Arial"/>
          <w:sz w:val="20"/>
          <w:szCs w:val="20"/>
        </w:rPr>
        <w:t xml:space="preserve"> S, Burdick KE, Payton A, </w:t>
      </w:r>
      <w:proofErr w:type="spellStart"/>
      <w:r w:rsidRPr="00223764">
        <w:rPr>
          <w:rFonts w:ascii="Arial" w:eastAsiaTheme="minorHAnsi" w:hAnsi="Arial" w:cs="Arial"/>
          <w:sz w:val="20"/>
          <w:szCs w:val="20"/>
        </w:rPr>
        <w:t>Ollier</w:t>
      </w:r>
      <w:proofErr w:type="spellEnd"/>
      <w:r w:rsidRPr="00223764">
        <w:rPr>
          <w:rFonts w:ascii="Arial" w:eastAsiaTheme="minorHAnsi" w:hAnsi="Arial" w:cs="Arial"/>
          <w:sz w:val="20"/>
          <w:szCs w:val="20"/>
        </w:rPr>
        <w:t xml:space="preserve"> W, Chiba-</w:t>
      </w:r>
      <w:proofErr w:type="spellStart"/>
      <w:r w:rsidRPr="00223764">
        <w:rPr>
          <w:rFonts w:ascii="Arial" w:eastAsiaTheme="minorHAnsi" w:hAnsi="Arial" w:cs="Arial"/>
          <w:sz w:val="20"/>
          <w:szCs w:val="20"/>
        </w:rPr>
        <w:t>Falek</w:t>
      </w:r>
      <w:proofErr w:type="spellEnd"/>
      <w:r w:rsidRPr="00223764">
        <w:rPr>
          <w:rFonts w:ascii="Arial" w:eastAsiaTheme="minorHAnsi" w:hAnsi="Arial" w:cs="Arial"/>
          <w:sz w:val="20"/>
          <w:szCs w:val="20"/>
        </w:rPr>
        <w:t xml:space="preserve"> O, </w:t>
      </w:r>
      <w:proofErr w:type="spellStart"/>
      <w:r w:rsidRPr="00223764">
        <w:rPr>
          <w:rFonts w:ascii="Arial" w:eastAsiaTheme="minorHAnsi" w:hAnsi="Arial" w:cs="Arial"/>
          <w:sz w:val="20"/>
          <w:szCs w:val="20"/>
        </w:rPr>
        <w:t>Attix</w:t>
      </w:r>
      <w:proofErr w:type="spellEnd"/>
      <w:r w:rsidRPr="00223764">
        <w:rPr>
          <w:rFonts w:ascii="Arial" w:eastAsiaTheme="minorHAnsi" w:hAnsi="Arial" w:cs="Arial"/>
          <w:sz w:val="20"/>
          <w:szCs w:val="20"/>
        </w:rPr>
        <w:t xml:space="preserve"> DK, Need AC, </w:t>
      </w:r>
      <w:proofErr w:type="spellStart"/>
      <w:r w:rsidRPr="00223764">
        <w:rPr>
          <w:rFonts w:ascii="Arial" w:eastAsiaTheme="minorHAnsi" w:hAnsi="Arial" w:cs="Arial"/>
          <w:sz w:val="20"/>
          <w:szCs w:val="20"/>
        </w:rPr>
        <w:t>Cirulli</w:t>
      </w:r>
      <w:proofErr w:type="spellEnd"/>
      <w:r w:rsidRPr="00223764">
        <w:rPr>
          <w:rFonts w:ascii="Arial" w:eastAsiaTheme="minorHAnsi" w:hAnsi="Arial" w:cs="Arial"/>
          <w:sz w:val="20"/>
          <w:szCs w:val="20"/>
        </w:rPr>
        <w:t xml:space="preserve"> ET, </w:t>
      </w:r>
      <w:proofErr w:type="spellStart"/>
      <w:r w:rsidRPr="00223764">
        <w:rPr>
          <w:rFonts w:ascii="Arial" w:eastAsiaTheme="minorHAnsi" w:hAnsi="Arial" w:cs="Arial"/>
          <w:sz w:val="20"/>
          <w:szCs w:val="20"/>
        </w:rPr>
        <w:t>Voineskos</w:t>
      </w:r>
      <w:proofErr w:type="spellEnd"/>
      <w:r w:rsidRPr="00223764">
        <w:rPr>
          <w:rFonts w:ascii="Arial" w:eastAsiaTheme="minorHAnsi" w:hAnsi="Arial" w:cs="Arial"/>
          <w:sz w:val="20"/>
          <w:szCs w:val="20"/>
        </w:rPr>
        <w:t xml:space="preserve"> AN, </w:t>
      </w:r>
      <w:proofErr w:type="spellStart"/>
      <w:r w:rsidRPr="00223764">
        <w:rPr>
          <w:rFonts w:ascii="Arial" w:eastAsiaTheme="minorHAnsi" w:hAnsi="Arial" w:cs="Arial"/>
          <w:sz w:val="20"/>
          <w:szCs w:val="20"/>
        </w:rPr>
        <w:t>Stefanis</w:t>
      </w:r>
      <w:proofErr w:type="spellEnd"/>
      <w:r w:rsidRPr="00223764">
        <w:rPr>
          <w:rFonts w:ascii="Arial" w:eastAsiaTheme="minorHAnsi" w:hAnsi="Arial" w:cs="Arial"/>
          <w:sz w:val="20"/>
          <w:szCs w:val="20"/>
        </w:rPr>
        <w:t xml:space="preserve"> NC, Avramopoulos D, </w:t>
      </w:r>
      <w:proofErr w:type="spellStart"/>
      <w:r w:rsidRPr="00223764">
        <w:rPr>
          <w:rFonts w:ascii="Arial" w:eastAsiaTheme="minorHAnsi" w:hAnsi="Arial" w:cs="Arial"/>
          <w:sz w:val="20"/>
          <w:szCs w:val="20"/>
        </w:rPr>
        <w:t>Hatzimanolis</w:t>
      </w:r>
      <w:proofErr w:type="spellEnd"/>
      <w:r w:rsidRPr="00223764">
        <w:rPr>
          <w:rFonts w:ascii="Arial" w:eastAsiaTheme="minorHAnsi" w:hAnsi="Arial" w:cs="Arial"/>
          <w:sz w:val="20"/>
          <w:szCs w:val="20"/>
        </w:rPr>
        <w:t xml:space="preserve"> A, Arking DE, </w:t>
      </w:r>
      <w:proofErr w:type="spellStart"/>
      <w:r w:rsidRPr="00223764">
        <w:rPr>
          <w:rFonts w:ascii="Arial" w:eastAsiaTheme="minorHAnsi" w:hAnsi="Arial" w:cs="Arial"/>
          <w:sz w:val="20"/>
          <w:szCs w:val="20"/>
        </w:rPr>
        <w:t>Smyrnis</w:t>
      </w:r>
      <w:proofErr w:type="spellEnd"/>
      <w:r w:rsidRPr="00223764">
        <w:rPr>
          <w:rFonts w:ascii="Arial" w:eastAsiaTheme="minorHAnsi" w:hAnsi="Arial" w:cs="Arial"/>
          <w:sz w:val="20"/>
          <w:szCs w:val="20"/>
        </w:rPr>
        <w:t xml:space="preserve"> N, </w:t>
      </w:r>
      <w:proofErr w:type="spellStart"/>
      <w:r w:rsidRPr="00223764">
        <w:rPr>
          <w:rFonts w:ascii="Arial" w:eastAsiaTheme="minorHAnsi" w:hAnsi="Arial" w:cs="Arial"/>
          <w:sz w:val="20"/>
          <w:szCs w:val="20"/>
        </w:rPr>
        <w:t>Bilder</w:t>
      </w:r>
      <w:proofErr w:type="spellEnd"/>
      <w:r w:rsidRPr="00223764">
        <w:rPr>
          <w:rFonts w:ascii="Arial" w:eastAsiaTheme="minorHAnsi" w:hAnsi="Arial" w:cs="Arial"/>
          <w:sz w:val="20"/>
          <w:szCs w:val="20"/>
        </w:rPr>
        <w:t xml:space="preserve"> RM, </w:t>
      </w:r>
      <w:proofErr w:type="spellStart"/>
      <w:r w:rsidRPr="00223764">
        <w:rPr>
          <w:rFonts w:ascii="Arial" w:eastAsiaTheme="minorHAnsi" w:hAnsi="Arial" w:cs="Arial"/>
          <w:sz w:val="20"/>
          <w:szCs w:val="20"/>
        </w:rPr>
        <w:t>Freimer</w:t>
      </w:r>
      <w:proofErr w:type="spellEnd"/>
      <w:r w:rsidRPr="00223764">
        <w:rPr>
          <w:rFonts w:ascii="Arial" w:eastAsiaTheme="minorHAnsi" w:hAnsi="Arial" w:cs="Arial"/>
          <w:sz w:val="20"/>
          <w:szCs w:val="20"/>
        </w:rPr>
        <w:t xml:space="preserve"> NA, Cannon TD, London E, </w:t>
      </w:r>
      <w:proofErr w:type="spellStart"/>
      <w:r w:rsidRPr="00223764">
        <w:rPr>
          <w:rFonts w:ascii="Arial" w:eastAsiaTheme="minorHAnsi" w:hAnsi="Arial" w:cs="Arial"/>
          <w:sz w:val="20"/>
          <w:szCs w:val="20"/>
        </w:rPr>
        <w:t>Poldrack</w:t>
      </w:r>
      <w:proofErr w:type="spellEnd"/>
      <w:r w:rsidRPr="00223764">
        <w:rPr>
          <w:rFonts w:ascii="Arial" w:eastAsiaTheme="minorHAnsi" w:hAnsi="Arial" w:cs="Arial"/>
          <w:sz w:val="20"/>
          <w:szCs w:val="20"/>
        </w:rPr>
        <w:t xml:space="preserve"> RA, </w:t>
      </w:r>
      <w:proofErr w:type="spellStart"/>
      <w:r w:rsidRPr="00223764">
        <w:rPr>
          <w:rFonts w:ascii="Arial" w:eastAsiaTheme="minorHAnsi" w:hAnsi="Arial" w:cs="Arial"/>
          <w:sz w:val="20"/>
          <w:szCs w:val="20"/>
        </w:rPr>
        <w:t>Sabb</w:t>
      </w:r>
      <w:proofErr w:type="spellEnd"/>
      <w:r w:rsidRPr="00223764">
        <w:rPr>
          <w:rFonts w:ascii="Arial" w:eastAsiaTheme="minorHAnsi" w:hAnsi="Arial" w:cs="Arial"/>
          <w:sz w:val="20"/>
          <w:szCs w:val="20"/>
        </w:rPr>
        <w:t xml:space="preserve"> FW, Congdon E, Conley ED, </w:t>
      </w:r>
      <w:proofErr w:type="spellStart"/>
      <w:r w:rsidRPr="00223764">
        <w:rPr>
          <w:rFonts w:ascii="Arial" w:eastAsiaTheme="minorHAnsi" w:hAnsi="Arial" w:cs="Arial"/>
          <w:sz w:val="20"/>
          <w:szCs w:val="20"/>
        </w:rPr>
        <w:t>Scult</w:t>
      </w:r>
      <w:proofErr w:type="spellEnd"/>
      <w:r w:rsidRPr="00223764">
        <w:rPr>
          <w:rFonts w:ascii="Arial" w:eastAsiaTheme="minorHAnsi" w:hAnsi="Arial" w:cs="Arial"/>
          <w:sz w:val="20"/>
          <w:szCs w:val="20"/>
        </w:rPr>
        <w:t xml:space="preserve"> MA, Dickinson D, Straub RE, Donohoe G, Morris D, </w:t>
      </w:r>
      <w:proofErr w:type="spellStart"/>
      <w:r w:rsidRPr="00223764">
        <w:rPr>
          <w:rFonts w:ascii="Arial" w:eastAsiaTheme="minorHAnsi" w:hAnsi="Arial" w:cs="Arial"/>
          <w:sz w:val="20"/>
          <w:szCs w:val="20"/>
        </w:rPr>
        <w:t>Corvin</w:t>
      </w:r>
      <w:proofErr w:type="spellEnd"/>
      <w:r w:rsidRPr="00223764">
        <w:rPr>
          <w:rFonts w:ascii="Arial" w:eastAsiaTheme="minorHAnsi" w:hAnsi="Arial" w:cs="Arial"/>
          <w:sz w:val="20"/>
          <w:szCs w:val="20"/>
        </w:rPr>
        <w:t xml:space="preserve"> A, Gill M, Hariri AR, Weinberger DR, Pendleton N, </w:t>
      </w:r>
      <w:proofErr w:type="spellStart"/>
      <w:r w:rsidRPr="00223764">
        <w:rPr>
          <w:rFonts w:ascii="Arial" w:eastAsiaTheme="minorHAnsi" w:hAnsi="Arial" w:cs="Arial"/>
          <w:sz w:val="20"/>
          <w:szCs w:val="20"/>
        </w:rPr>
        <w:t>Bitsios</w:t>
      </w:r>
      <w:proofErr w:type="spellEnd"/>
      <w:r w:rsidRPr="00223764">
        <w:rPr>
          <w:rFonts w:ascii="Arial" w:eastAsiaTheme="minorHAnsi" w:hAnsi="Arial" w:cs="Arial"/>
          <w:sz w:val="20"/>
          <w:szCs w:val="20"/>
        </w:rPr>
        <w:t xml:space="preserve"> P, </w:t>
      </w:r>
      <w:proofErr w:type="spellStart"/>
      <w:r w:rsidRPr="00223764">
        <w:rPr>
          <w:rFonts w:ascii="Arial" w:eastAsiaTheme="minorHAnsi" w:hAnsi="Arial" w:cs="Arial"/>
          <w:sz w:val="20"/>
          <w:szCs w:val="20"/>
        </w:rPr>
        <w:t>Rujescu</w:t>
      </w:r>
      <w:proofErr w:type="spellEnd"/>
      <w:r w:rsidRPr="00223764">
        <w:rPr>
          <w:rFonts w:ascii="Arial" w:eastAsiaTheme="minorHAnsi" w:hAnsi="Arial" w:cs="Arial"/>
          <w:sz w:val="20"/>
          <w:szCs w:val="20"/>
        </w:rPr>
        <w:t xml:space="preserve"> D, Lahti J, Le </w:t>
      </w:r>
      <w:proofErr w:type="spellStart"/>
      <w:r w:rsidRPr="00223764">
        <w:rPr>
          <w:rFonts w:ascii="Arial" w:eastAsiaTheme="minorHAnsi" w:hAnsi="Arial" w:cs="Arial"/>
          <w:sz w:val="20"/>
          <w:szCs w:val="20"/>
        </w:rPr>
        <w:t>Hellard</w:t>
      </w:r>
      <w:proofErr w:type="spellEnd"/>
      <w:r w:rsidRPr="00223764">
        <w:rPr>
          <w:rFonts w:ascii="Arial" w:eastAsiaTheme="minorHAnsi" w:hAnsi="Arial" w:cs="Arial"/>
          <w:sz w:val="20"/>
          <w:szCs w:val="20"/>
        </w:rPr>
        <w:t xml:space="preserve"> S, Keller MC, </w:t>
      </w:r>
      <w:proofErr w:type="spellStart"/>
      <w:r w:rsidRPr="00223764">
        <w:rPr>
          <w:rFonts w:ascii="Arial" w:eastAsiaTheme="minorHAnsi" w:hAnsi="Arial" w:cs="Arial"/>
          <w:sz w:val="20"/>
          <w:szCs w:val="20"/>
        </w:rPr>
        <w:t>Andreassen</w:t>
      </w:r>
      <w:proofErr w:type="spellEnd"/>
      <w:r w:rsidRPr="00223764">
        <w:rPr>
          <w:rFonts w:ascii="Arial" w:eastAsiaTheme="minorHAnsi" w:hAnsi="Arial" w:cs="Arial"/>
          <w:sz w:val="20"/>
          <w:szCs w:val="20"/>
        </w:rPr>
        <w:t xml:space="preserve"> OA, Deary IJ, </w:t>
      </w:r>
      <w:proofErr w:type="spellStart"/>
      <w:r w:rsidRPr="00223764">
        <w:rPr>
          <w:rFonts w:ascii="Arial" w:eastAsiaTheme="minorHAnsi" w:hAnsi="Arial" w:cs="Arial"/>
          <w:sz w:val="20"/>
          <w:szCs w:val="20"/>
        </w:rPr>
        <w:t>Glahn</w:t>
      </w:r>
      <w:proofErr w:type="spellEnd"/>
      <w:r w:rsidRPr="00223764">
        <w:rPr>
          <w:rFonts w:ascii="Arial" w:eastAsiaTheme="minorHAnsi" w:hAnsi="Arial" w:cs="Arial"/>
          <w:sz w:val="20"/>
          <w:szCs w:val="20"/>
        </w:rPr>
        <w:t xml:space="preserve"> DC, Malhotra AK, </w:t>
      </w:r>
      <w:proofErr w:type="spellStart"/>
      <w:r w:rsidRPr="00223764">
        <w:rPr>
          <w:rFonts w:ascii="Arial" w:eastAsiaTheme="minorHAnsi" w:hAnsi="Arial" w:cs="Arial"/>
          <w:sz w:val="20"/>
          <w:szCs w:val="20"/>
        </w:rPr>
        <w:t>Lencz</w:t>
      </w:r>
      <w:proofErr w:type="spellEnd"/>
      <w:r w:rsidRPr="00223764">
        <w:rPr>
          <w:rFonts w:ascii="Arial" w:eastAsiaTheme="minorHAnsi" w:hAnsi="Arial" w:cs="Arial"/>
          <w:sz w:val="20"/>
          <w:szCs w:val="20"/>
        </w:rPr>
        <w:t xml:space="preserve"> T. </w:t>
      </w:r>
      <w:hyperlink r:id="rId2028" w:history="1">
        <w:r w:rsidRPr="00223764">
          <w:rPr>
            <w:rFonts w:ascii="Arial" w:hAnsi="Arial" w:cs="Arial"/>
            <w:b/>
            <w:i/>
            <w:sz w:val="20"/>
            <w:szCs w:val="20"/>
          </w:rPr>
          <w:t>Large-scale cognitive GWAS meta-analysis reveals tissue-specific neural expression and potential nootropic drug targets.</w:t>
        </w:r>
      </w:hyperlink>
      <w:r w:rsidRPr="00223764">
        <w:rPr>
          <w:rFonts w:ascii="Arial" w:hAnsi="Arial" w:cs="Arial"/>
          <w:b/>
          <w:i/>
          <w:sz w:val="20"/>
          <w:szCs w:val="20"/>
        </w:rPr>
        <w:t xml:space="preserve"> </w:t>
      </w:r>
      <w:r w:rsidRPr="00223764">
        <w:rPr>
          <w:rFonts w:ascii="Arial" w:eastAsiaTheme="minorHAnsi" w:hAnsi="Arial" w:cs="Arial"/>
          <w:sz w:val="20"/>
          <w:szCs w:val="20"/>
        </w:rPr>
        <w:t xml:space="preserve">Cell Rep. 2017 Nov 28. Vol. 21, issue 9, pp. 2597-2613. PM: 29186694. </w:t>
      </w:r>
      <w:hyperlink r:id="rId2029" w:history="1">
        <w:r w:rsidRPr="00223764">
          <w:rPr>
            <w:rFonts w:ascii="Arial" w:eastAsiaTheme="minorHAnsi" w:hAnsi="Arial" w:cs="Arial"/>
            <w:sz w:val="20"/>
            <w:szCs w:val="20"/>
          </w:rPr>
          <w:t>PMC5789458</w:t>
        </w:r>
      </w:hyperlink>
      <w:r w:rsidRPr="00223764">
        <w:rPr>
          <w:rFonts w:ascii="Arial" w:eastAsiaTheme="minorHAnsi" w:hAnsi="Arial" w:cs="Arial"/>
          <w:sz w:val="20"/>
          <w:szCs w:val="20"/>
        </w:rPr>
        <w:t>.</w:t>
      </w:r>
    </w:p>
    <w:p w14:paraId="351740DD" w14:textId="77777777" w:rsidR="00E2311C" w:rsidRDefault="00E2311C" w:rsidP="00E2311C">
      <w:pPr>
        <w:pStyle w:val="details"/>
        <w:rPr>
          <w:rFonts w:ascii="Arial" w:hAnsi="Arial" w:cs="Arial"/>
          <w:sz w:val="20"/>
          <w:szCs w:val="20"/>
        </w:rPr>
      </w:pPr>
      <w:r w:rsidRPr="00D412C8">
        <w:rPr>
          <w:rFonts w:ascii="Arial" w:hAnsi="Arial" w:cs="Arial"/>
          <w:sz w:val="20"/>
          <w:szCs w:val="20"/>
        </w:rPr>
        <w:t>Leung LY, Bartz TM, Rice K, Floyd J, Psaty B, Gutierrez J, Longstreth WT Jr, Mukamal KJ</w:t>
      </w:r>
      <w:r w:rsidRPr="00274F4C">
        <w:rPr>
          <w:rFonts w:ascii="Arial" w:hAnsi="Arial" w:cs="Arial"/>
          <w:sz w:val="20"/>
          <w:szCs w:val="20"/>
        </w:rPr>
        <w:t>.</w:t>
      </w:r>
      <w:r w:rsidRPr="00274F4C">
        <w:rPr>
          <w:rFonts w:ascii="Arial" w:hAnsi="Arial" w:cs="Arial"/>
          <w:b/>
          <w:i/>
          <w:sz w:val="20"/>
          <w:szCs w:val="20"/>
        </w:rPr>
        <w:t xml:space="preserve"> Blood pressure and heart rate measures associated with increased risk of covert brain infarction and worsening </w:t>
      </w:r>
      <w:proofErr w:type="spellStart"/>
      <w:r w:rsidRPr="00274F4C">
        <w:rPr>
          <w:rFonts w:ascii="Arial" w:hAnsi="Arial" w:cs="Arial"/>
          <w:b/>
          <w:i/>
          <w:sz w:val="20"/>
          <w:szCs w:val="20"/>
        </w:rPr>
        <w:t>leukoaraiosis</w:t>
      </w:r>
      <w:proofErr w:type="spellEnd"/>
      <w:r w:rsidRPr="00274F4C">
        <w:rPr>
          <w:rFonts w:ascii="Arial" w:hAnsi="Arial" w:cs="Arial"/>
          <w:b/>
          <w:i/>
          <w:sz w:val="20"/>
          <w:szCs w:val="20"/>
        </w:rPr>
        <w:t xml:space="preserve"> in older adults.  </w:t>
      </w:r>
      <w:proofErr w:type="spellStart"/>
      <w:r w:rsidRPr="00D412C8">
        <w:rPr>
          <w:rFonts w:ascii="Arial" w:hAnsi="Arial" w:cs="Arial"/>
          <w:sz w:val="20"/>
          <w:szCs w:val="20"/>
        </w:rPr>
        <w:t>Arterioscler</w:t>
      </w:r>
      <w:proofErr w:type="spellEnd"/>
      <w:r w:rsidRPr="00D412C8">
        <w:rPr>
          <w:rFonts w:ascii="Arial" w:hAnsi="Arial" w:cs="Arial"/>
          <w:sz w:val="20"/>
          <w:szCs w:val="20"/>
        </w:rPr>
        <w:t xml:space="preserve"> </w:t>
      </w:r>
      <w:proofErr w:type="spellStart"/>
      <w:r w:rsidRPr="00D412C8">
        <w:rPr>
          <w:rFonts w:ascii="Arial" w:hAnsi="Arial" w:cs="Arial"/>
          <w:sz w:val="20"/>
          <w:szCs w:val="20"/>
        </w:rPr>
        <w:t>Thromb</w:t>
      </w:r>
      <w:proofErr w:type="spellEnd"/>
      <w:r w:rsidRPr="00D412C8">
        <w:rPr>
          <w:rFonts w:ascii="Arial" w:hAnsi="Arial" w:cs="Arial"/>
          <w:sz w:val="20"/>
          <w:szCs w:val="20"/>
        </w:rPr>
        <w:t xml:space="preserve"> </w:t>
      </w:r>
      <w:proofErr w:type="spellStart"/>
      <w:r w:rsidRPr="00D412C8">
        <w:rPr>
          <w:rFonts w:ascii="Arial" w:hAnsi="Arial" w:cs="Arial"/>
          <w:sz w:val="20"/>
          <w:szCs w:val="20"/>
        </w:rPr>
        <w:t>Vasc</w:t>
      </w:r>
      <w:proofErr w:type="spellEnd"/>
      <w:r w:rsidRPr="00D412C8">
        <w:rPr>
          <w:rFonts w:ascii="Arial" w:hAnsi="Arial" w:cs="Arial"/>
          <w:sz w:val="20"/>
          <w:szCs w:val="20"/>
        </w:rPr>
        <w:t xml:space="preserve"> Biol. 2017 Aug</w:t>
      </w:r>
      <w:r>
        <w:rPr>
          <w:rFonts w:ascii="Arial" w:hAnsi="Arial" w:cs="Arial"/>
          <w:sz w:val="20"/>
          <w:szCs w:val="20"/>
        </w:rPr>
        <w:t xml:space="preserve">. Vol. </w:t>
      </w:r>
      <w:r w:rsidRPr="00D412C8">
        <w:rPr>
          <w:rFonts w:ascii="Arial" w:hAnsi="Arial" w:cs="Arial"/>
          <w:sz w:val="20"/>
          <w:szCs w:val="20"/>
        </w:rPr>
        <w:t>37</w:t>
      </w:r>
      <w:r>
        <w:rPr>
          <w:rFonts w:ascii="Arial" w:hAnsi="Arial" w:cs="Arial"/>
          <w:sz w:val="20"/>
          <w:szCs w:val="20"/>
        </w:rPr>
        <w:t xml:space="preserve">, issue </w:t>
      </w:r>
      <w:r w:rsidRPr="00D412C8">
        <w:rPr>
          <w:rFonts w:ascii="Arial" w:hAnsi="Arial" w:cs="Arial"/>
          <w:sz w:val="20"/>
          <w:szCs w:val="20"/>
        </w:rPr>
        <w:t>8</w:t>
      </w:r>
      <w:r>
        <w:rPr>
          <w:rFonts w:ascii="Arial" w:hAnsi="Arial" w:cs="Arial"/>
          <w:sz w:val="20"/>
          <w:szCs w:val="20"/>
        </w:rPr>
        <w:t xml:space="preserve">, pp. </w:t>
      </w:r>
      <w:r w:rsidRPr="00D412C8">
        <w:rPr>
          <w:rFonts w:ascii="Arial" w:hAnsi="Arial" w:cs="Arial"/>
          <w:sz w:val="20"/>
          <w:szCs w:val="20"/>
        </w:rPr>
        <w:t>1579-1586. PM:</w:t>
      </w:r>
      <w:r>
        <w:rPr>
          <w:rFonts w:ascii="Arial" w:hAnsi="Arial" w:cs="Arial"/>
          <w:sz w:val="20"/>
          <w:szCs w:val="20"/>
        </w:rPr>
        <w:t xml:space="preserve"> </w:t>
      </w:r>
      <w:r w:rsidRPr="00D412C8">
        <w:rPr>
          <w:rFonts w:ascii="Arial" w:hAnsi="Arial" w:cs="Arial"/>
          <w:sz w:val="20"/>
          <w:szCs w:val="20"/>
        </w:rPr>
        <w:t xml:space="preserve">28663254. </w:t>
      </w:r>
      <w:hyperlink r:id="rId2030" w:history="1">
        <w:r w:rsidRPr="00D412C8">
          <w:rPr>
            <w:rFonts w:ascii="Arial" w:hAnsi="Arial" w:cs="Arial"/>
            <w:sz w:val="20"/>
            <w:szCs w:val="20"/>
          </w:rPr>
          <w:t>PMC5551454</w:t>
        </w:r>
      </w:hyperlink>
      <w:r>
        <w:rPr>
          <w:rFonts w:ascii="Arial" w:hAnsi="Arial" w:cs="Arial"/>
          <w:sz w:val="20"/>
          <w:szCs w:val="20"/>
        </w:rPr>
        <w:t>.</w:t>
      </w:r>
    </w:p>
    <w:p w14:paraId="5820314E" w14:textId="77777777" w:rsidR="00F152D1" w:rsidRPr="004C1CA2" w:rsidRDefault="00F152D1" w:rsidP="000F2227">
      <w:pPr>
        <w:pStyle w:val="details"/>
        <w:rPr>
          <w:rFonts w:ascii="Arial" w:hAnsi="Arial" w:cs="Arial"/>
          <w:sz w:val="20"/>
          <w:szCs w:val="20"/>
        </w:rPr>
      </w:pPr>
      <w:r w:rsidRPr="004C1CA2">
        <w:rPr>
          <w:rFonts w:ascii="Arial" w:hAnsi="Arial" w:cs="Arial"/>
          <w:sz w:val="20"/>
          <w:szCs w:val="20"/>
        </w:rPr>
        <w:t xml:space="preserve">Li C, Kim YK, </w:t>
      </w:r>
      <w:proofErr w:type="spellStart"/>
      <w:r w:rsidRPr="004C1CA2">
        <w:rPr>
          <w:rFonts w:ascii="Arial" w:hAnsi="Arial" w:cs="Arial"/>
          <w:sz w:val="20"/>
          <w:szCs w:val="20"/>
        </w:rPr>
        <w:t>Dorajoo</w:t>
      </w:r>
      <w:proofErr w:type="spellEnd"/>
      <w:r w:rsidRPr="004C1CA2">
        <w:rPr>
          <w:rFonts w:ascii="Arial" w:hAnsi="Arial" w:cs="Arial"/>
          <w:sz w:val="20"/>
          <w:szCs w:val="20"/>
        </w:rPr>
        <w:t xml:space="preserve"> R, Li H, Lee IT, Cheng CY, He M, </w:t>
      </w:r>
      <w:proofErr w:type="spellStart"/>
      <w:r w:rsidRPr="004C1CA2">
        <w:rPr>
          <w:rFonts w:ascii="Arial" w:hAnsi="Arial" w:cs="Arial"/>
          <w:sz w:val="20"/>
          <w:szCs w:val="20"/>
        </w:rPr>
        <w:t>Sheu</w:t>
      </w:r>
      <w:proofErr w:type="spellEnd"/>
      <w:r w:rsidRPr="004C1CA2">
        <w:rPr>
          <w:rFonts w:ascii="Arial" w:hAnsi="Arial" w:cs="Arial"/>
          <w:sz w:val="20"/>
          <w:szCs w:val="20"/>
        </w:rPr>
        <w:t xml:space="preserve"> WH, Guo X, Ganesh SK, He J, Lee J, Liu J, Hu Y, Rao DC, Tsai FJ, Koh JY, Hu H, Liang KW, Palmas W, Hixson JE, Han S, Teo YY, Wang Y, Chen J, Lu CH, Zheng Y, </w:t>
      </w:r>
      <w:proofErr w:type="spellStart"/>
      <w:r w:rsidRPr="004C1CA2">
        <w:rPr>
          <w:rFonts w:ascii="Arial" w:hAnsi="Arial" w:cs="Arial"/>
          <w:sz w:val="20"/>
          <w:szCs w:val="20"/>
        </w:rPr>
        <w:t>Gui</w:t>
      </w:r>
      <w:proofErr w:type="spellEnd"/>
      <w:r w:rsidRPr="004C1CA2">
        <w:rPr>
          <w:rFonts w:ascii="Arial" w:hAnsi="Arial" w:cs="Arial"/>
          <w:sz w:val="20"/>
          <w:szCs w:val="20"/>
        </w:rPr>
        <w:t xml:space="preserve"> L, Lee WJ, Yao J, Gu D, Han BG, Sim X, Sun L, Zhao J, Chen CH, Kumari N, He Y, Taylor KD, </w:t>
      </w:r>
      <w:proofErr w:type="spellStart"/>
      <w:r w:rsidRPr="004C1CA2">
        <w:rPr>
          <w:rFonts w:ascii="Arial" w:hAnsi="Arial" w:cs="Arial"/>
          <w:sz w:val="20"/>
          <w:szCs w:val="20"/>
        </w:rPr>
        <w:t>Raffel</w:t>
      </w:r>
      <w:proofErr w:type="spellEnd"/>
      <w:r w:rsidRPr="004C1CA2">
        <w:rPr>
          <w:rFonts w:ascii="Arial" w:hAnsi="Arial" w:cs="Arial"/>
          <w:sz w:val="20"/>
          <w:szCs w:val="20"/>
        </w:rPr>
        <w:t xml:space="preserve"> LJ, Moon S, Rotter JI, Ida Chen YD, Wu T, Wong TY, Wu JY, Lin X, Tai ES, Kim BJ, Kelly TN. </w:t>
      </w:r>
      <w:hyperlink r:id="rId2031" w:history="1">
        <w:r w:rsidRPr="000F2227">
          <w:rPr>
            <w:rFonts w:ascii="Arial" w:hAnsi="Arial" w:cs="Arial"/>
            <w:b/>
            <w:i/>
            <w:sz w:val="20"/>
            <w:szCs w:val="20"/>
          </w:rPr>
          <w:t>Genome-wide association study meta-analysis of long-term average blood pressure in East Asians</w:t>
        </w:r>
        <w:r w:rsidRPr="000F2227">
          <w:rPr>
            <w:rFonts w:ascii="Arial" w:hAnsi="Arial" w:cs="Arial"/>
            <w:sz w:val="20"/>
            <w:szCs w:val="20"/>
          </w:rPr>
          <w:t>.</w:t>
        </w:r>
      </w:hyperlink>
      <w:r w:rsidRPr="000F2227">
        <w:rPr>
          <w:rFonts w:ascii="Arial" w:hAnsi="Arial" w:cs="Arial"/>
          <w:sz w:val="20"/>
          <w:szCs w:val="20"/>
        </w:rPr>
        <w:t xml:space="preserve"> </w:t>
      </w:r>
      <w:r>
        <w:rPr>
          <w:rFonts w:ascii="Arial" w:hAnsi="Arial" w:cs="Arial"/>
          <w:sz w:val="20"/>
          <w:szCs w:val="20"/>
        </w:rPr>
        <w:t xml:space="preserve">Circ Cardiovasc Genet. 2017 Apr. Vol. 10, issue </w:t>
      </w:r>
      <w:r w:rsidRPr="004C1CA2">
        <w:rPr>
          <w:rFonts w:ascii="Arial" w:hAnsi="Arial" w:cs="Arial"/>
          <w:sz w:val="20"/>
          <w:szCs w:val="20"/>
        </w:rPr>
        <w:t>2</w:t>
      </w:r>
      <w:r>
        <w:rPr>
          <w:rFonts w:ascii="Arial" w:hAnsi="Arial" w:cs="Arial"/>
          <w:sz w:val="20"/>
          <w:szCs w:val="20"/>
        </w:rPr>
        <w:t xml:space="preserve">, </w:t>
      </w:r>
      <w:r w:rsidRPr="004C1CA2">
        <w:rPr>
          <w:rFonts w:ascii="Arial" w:hAnsi="Arial" w:cs="Arial"/>
          <w:sz w:val="20"/>
          <w:szCs w:val="20"/>
        </w:rPr>
        <w:t xml:space="preserve">e001527. </w:t>
      </w:r>
      <w:r>
        <w:rPr>
          <w:rFonts w:ascii="Arial" w:hAnsi="Arial" w:cs="Arial"/>
          <w:sz w:val="20"/>
          <w:szCs w:val="20"/>
        </w:rPr>
        <w:t>PM</w:t>
      </w:r>
      <w:r w:rsidRPr="004C1CA2">
        <w:rPr>
          <w:rFonts w:ascii="Arial" w:hAnsi="Arial" w:cs="Arial"/>
          <w:sz w:val="20"/>
          <w:szCs w:val="20"/>
        </w:rPr>
        <w:t>:</w:t>
      </w:r>
      <w:r>
        <w:rPr>
          <w:rFonts w:ascii="Arial" w:hAnsi="Arial" w:cs="Arial"/>
          <w:sz w:val="20"/>
          <w:szCs w:val="20"/>
        </w:rPr>
        <w:t xml:space="preserve"> </w:t>
      </w:r>
      <w:r w:rsidRPr="004C1CA2">
        <w:rPr>
          <w:rFonts w:ascii="Arial" w:hAnsi="Arial" w:cs="Arial"/>
          <w:sz w:val="20"/>
          <w:szCs w:val="20"/>
        </w:rPr>
        <w:t>28348047</w:t>
      </w:r>
      <w:r w:rsidRPr="000F2227">
        <w:rPr>
          <w:rFonts w:ascii="Arial" w:hAnsi="Arial" w:cs="Arial"/>
          <w:sz w:val="20"/>
          <w:szCs w:val="20"/>
        </w:rPr>
        <w:t xml:space="preserve">. </w:t>
      </w:r>
      <w:hyperlink r:id="rId2032" w:history="1">
        <w:r w:rsidRPr="00782A19">
          <w:rPr>
            <w:rFonts w:ascii="Arial" w:hAnsi="Arial" w:cs="Arial"/>
            <w:sz w:val="20"/>
            <w:szCs w:val="20"/>
          </w:rPr>
          <w:t>PMC5704911</w:t>
        </w:r>
      </w:hyperlink>
      <w:r>
        <w:rPr>
          <w:rFonts w:ascii="Arial" w:hAnsi="Arial" w:cs="Arial"/>
          <w:sz w:val="20"/>
          <w:szCs w:val="20"/>
        </w:rPr>
        <w:t>.</w:t>
      </w:r>
    </w:p>
    <w:p w14:paraId="66106110" w14:textId="77777777" w:rsidR="00602166" w:rsidRDefault="00602166" w:rsidP="00602166">
      <w:pPr>
        <w:rPr>
          <w:rFonts w:ascii="Arial" w:hAnsi="Arial" w:cs="Arial"/>
          <w:color w:val="000000"/>
          <w:sz w:val="20"/>
          <w:szCs w:val="20"/>
        </w:rPr>
      </w:pPr>
      <w:r w:rsidRPr="004B6040">
        <w:rPr>
          <w:rFonts w:ascii="Arial" w:hAnsi="Arial" w:cs="Arial"/>
          <w:color w:val="000000"/>
          <w:sz w:val="20"/>
          <w:szCs w:val="20"/>
        </w:rPr>
        <w:t xml:space="preserve">Li M, Li Y, Weeks O, </w:t>
      </w:r>
      <w:proofErr w:type="spellStart"/>
      <w:r w:rsidRPr="004B6040">
        <w:rPr>
          <w:rFonts w:ascii="Arial" w:hAnsi="Arial" w:cs="Arial"/>
          <w:color w:val="000000"/>
          <w:sz w:val="20"/>
          <w:szCs w:val="20"/>
        </w:rPr>
        <w:t>Mijatovic</w:t>
      </w:r>
      <w:proofErr w:type="spellEnd"/>
      <w:r w:rsidRPr="004B6040">
        <w:rPr>
          <w:rFonts w:ascii="Arial" w:hAnsi="Arial" w:cs="Arial"/>
          <w:color w:val="000000"/>
          <w:sz w:val="20"/>
          <w:szCs w:val="20"/>
        </w:rPr>
        <w:t xml:space="preserve"> V, </w:t>
      </w:r>
      <w:proofErr w:type="spellStart"/>
      <w:r w:rsidRPr="004B6040">
        <w:rPr>
          <w:rFonts w:ascii="Arial" w:hAnsi="Arial" w:cs="Arial"/>
          <w:color w:val="000000"/>
          <w:sz w:val="20"/>
          <w:szCs w:val="20"/>
        </w:rPr>
        <w:t>Teumer</w:t>
      </w:r>
      <w:proofErr w:type="spellEnd"/>
      <w:r w:rsidRPr="004B6040">
        <w:rPr>
          <w:rFonts w:ascii="Arial" w:hAnsi="Arial" w:cs="Arial"/>
          <w:color w:val="000000"/>
          <w:sz w:val="20"/>
          <w:szCs w:val="20"/>
        </w:rPr>
        <w:t xml:space="preserve"> A, Huffman JE, Tromp G, Fuchsberger C, Gorski M, </w:t>
      </w:r>
      <w:proofErr w:type="spellStart"/>
      <w:r w:rsidRPr="004B6040">
        <w:rPr>
          <w:rFonts w:ascii="Arial" w:hAnsi="Arial" w:cs="Arial"/>
          <w:color w:val="000000"/>
          <w:sz w:val="20"/>
          <w:szCs w:val="20"/>
        </w:rPr>
        <w:t>Lyytikäinen</w:t>
      </w:r>
      <w:proofErr w:type="spellEnd"/>
      <w:r w:rsidRPr="004B6040">
        <w:rPr>
          <w:rFonts w:ascii="Arial" w:hAnsi="Arial" w:cs="Arial"/>
          <w:color w:val="000000"/>
          <w:sz w:val="20"/>
          <w:szCs w:val="20"/>
        </w:rPr>
        <w:t xml:space="preserve"> LP, </w:t>
      </w:r>
      <w:proofErr w:type="spellStart"/>
      <w:r w:rsidRPr="004B6040">
        <w:rPr>
          <w:rFonts w:ascii="Arial" w:hAnsi="Arial" w:cs="Arial"/>
          <w:color w:val="000000"/>
          <w:sz w:val="20"/>
          <w:szCs w:val="20"/>
        </w:rPr>
        <w:t>Nutile</w:t>
      </w:r>
      <w:proofErr w:type="spellEnd"/>
      <w:r w:rsidRPr="004B6040">
        <w:rPr>
          <w:rFonts w:ascii="Arial" w:hAnsi="Arial" w:cs="Arial"/>
          <w:color w:val="000000"/>
          <w:sz w:val="20"/>
          <w:szCs w:val="20"/>
        </w:rPr>
        <w:t xml:space="preserve"> T, Sedaghat S, </w:t>
      </w:r>
      <w:proofErr w:type="spellStart"/>
      <w:r w:rsidRPr="004B6040">
        <w:rPr>
          <w:rFonts w:ascii="Arial" w:hAnsi="Arial" w:cs="Arial"/>
          <w:color w:val="000000"/>
          <w:sz w:val="20"/>
          <w:szCs w:val="20"/>
        </w:rPr>
        <w:t>Sorice</w:t>
      </w:r>
      <w:proofErr w:type="spellEnd"/>
      <w:r w:rsidRPr="004B6040">
        <w:rPr>
          <w:rFonts w:ascii="Arial" w:hAnsi="Arial" w:cs="Arial"/>
          <w:color w:val="000000"/>
          <w:sz w:val="20"/>
          <w:szCs w:val="20"/>
        </w:rPr>
        <w:t xml:space="preserve"> R, Tin A, Yang Q, Ahluwalia TS, Arking DE, </w:t>
      </w:r>
      <w:proofErr w:type="spellStart"/>
      <w:r w:rsidRPr="004B6040">
        <w:rPr>
          <w:rFonts w:ascii="Arial" w:hAnsi="Arial" w:cs="Arial"/>
          <w:color w:val="000000"/>
          <w:sz w:val="20"/>
          <w:szCs w:val="20"/>
        </w:rPr>
        <w:t>Bihlmeyer</w:t>
      </w:r>
      <w:proofErr w:type="spellEnd"/>
      <w:r w:rsidRPr="004B6040">
        <w:rPr>
          <w:rFonts w:ascii="Arial" w:hAnsi="Arial" w:cs="Arial"/>
          <w:color w:val="000000"/>
          <w:sz w:val="20"/>
          <w:szCs w:val="20"/>
        </w:rPr>
        <w:t xml:space="preserve"> NA, </w:t>
      </w:r>
      <w:proofErr w:type="spellStart"/>
      <w:r w:rsidRPr="004B6040">
        <w:rPr>
          <w:rFonts w:ascii="Arial" w:hAnsi="Arial" w:cs="Arial"/>
          <w:color w:val="000000"/>
          <w:sz w:val="20"/>
          <w:szCs w:val="20"/>
        </w:rPr>
        <w:t>Böger</w:t>
      </w:r>
      <w:proofErr w:type="spellEnd"/>
      <w:r w:rsidRPr="004B6040">
        <w:rPr>
          <w:rFonts w:ascii="Arial" w:hAnsi="Arial" w:cs="Arial"/>
          <w:color w:val="000000"/>
          <w:sz w:val="20"/>
          <w:szCs w:val="20"/>
        </w:rPr>
        <w:t xml:space="preserve"> CA, Carroll RJ, Chasman DI, Cornelis MC, Dehghan A, </w:t>
      </w:r>
      <w:proofErr w:type="spellStart"/>
      <w:r w:rsidRPr="004B6040">
        <w:rPr>
          <w:rFonts w:ascii="Arial" w:hAnsi="Arial" w:cs="Arial"/>
          <w:color w:val="000000"/>
          <w:sz w:val="20"/>
          <w:szCs w:val="20"/>
        </w:rPr>
        <w:t>Faul</w:t>
      </w:r>
      <w:proofErr w:type="spellEnd"/>
      <w:r w:rsidRPr="004B6040">
        <w:rPr>
          <w:rFonts w:ascii="Arial" w:hAnsi="Arial" w:cs="Arial"/>
          <w:color w:val="000000"/>
          <w:sz w:val="20"/>
          <w:szCs w:val="20"/>
        </w:rPr>
        <w:t xml:space="preserve"> JD, </w:t>
      </w:r>
      <w:proofErr w:type="spellStart"/>
      <w:r w:rsidRPr="004B6040">
        <w:rPr>
          <w:rFonts w:ascii="Arial" w:hAnsi="Arial" w:cs="Arial"/>
          <w:color w:val="000000"/>
          <w:sz w:val="20"/>
          <w:szCs w:val="20"/>
        </w:rPr>
        <w:t>Feitosa</w:t>
      </w:r>
      <w:proofErr w:type="spellEnd"/>
      <w:r w:rsidRPr="004B6040">
        <w:rPr>
          <w:rFonts w:ascii="Arial" w:hAnsi="Arial" w:cs="Arial"/>
          <w:color w:val="000000"/>
          <w:sz w:val="20"/>
          <w:szCs w:val="20"/>
        </w:rPr>
        <w:t xml:space="preserve"> MF, Gambaro G, Gasparini P, </w:t>
      </w:r>
      <w:proofErr w:type="spellStart"/>
      <w:r w:rsidRPr="004B6040">
        <w:rPr>
          <w:rFonts w:ascii="Arial" w:hAnsi="Arial" w:cs="Arial"/>
          <w:color w:val="000000"/>
          <w:sz w:val="20"/>
          <w:szCs w:val="20"/>
        </w:rPr>
        <w:t>Giulianini</w:t>
      </w:r>
      <w:proofErr w:type="spellEnd"/>
      <w:r w:rsidRPr="004B6040">
        <w:rPr>
          <w:rFonts w:ascii="Arial" w:hAnsi="Arial" w:cs="Arial"/>
          <w:color w:val="000000"/>
          <w:sz w:val="20"/>
          <w:szCs w:val="20"/>
        </w:rPr>
        <w:t xml:space="preserve"> F, Heid I, Huang J, Imboden M, Jackson AU, Jeff J, </w:t>
      </w:r>
      <w:proofErr w:type="spellStart"/>
      <w:r w:rsidRPr="004B6040">
        <w:rPr>
          <w:rFonts w:ascii="Arial" w:hAnsi="Arial" w:cs="Arial"/>
          <w:color w:val="000000"/>
          <w:sz w:val="20"/>
          <w:szCs w:val="20"/>
        </w:rPr>
        <w:t>Jhun</w:t>
      </w:r>
      <w:proofErr w:type="spellEnd"/>
      <w:r w:rsidRPr="004B6040">
        <w:rPr>
          <w:rFonts w:ascii="Arial" w:hAnsi="Arial" w:cs="Arial"/>
          <w:color w:val="000000"/>
          <w:sz w:val="20"/>
          <w:szCs w:val="20"/>
        </w:rPr>
        <w:t xml:space="preserve"> MA, Katz R, </w:t>
      </w:r>
      <w:proofErr w:type="spellStart"/>
      <w:r w:rsidRPr="004B6040">
        <w:rPr>
          <w:rFonts w:ascii="Arial" w:hAnsi="Arial" w:cs="Arial"/>
          <w:color w:val="000000"/>
          <w:sz w:val="20"/>
          <w:szCs w:val="20"/>
        </w:rPr>
        <w:t>Kifley</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Kilpeläinen</w:t>
      </w:r>
      <w:proofErr w:type="spellEnd"/>
      <w:r w:rsidRPr="004B6040">
        <w:rPr>
          <w:rFonts w:ascii="Arial" w:hAnsi="Arial" w:cs="Arial"/>
          <w:color w:val="000000"/>
          <w:sz w:val="20"/>
          <w:szCs w:val="20"/>
        </w:rPr>
        <w:t xml:space="preserve"> TO, Kumar A, </w:t>
      </w:r>
      <w:proofErr w:type="spellStart"/>
      <w:r w:rsidRPr="004B6040">
        <w:rPr>
          <w:rFonts w:ascii="Arial" w:hAnsi="Arial" w:cs="Arial"/>
          <w:color w:val="000000"/>
          <w:sz w:val="20"/>
          <w:szCs w:val="20"/>
        </w:rPr>
        <w:t>Laakso</w:t>
      </w:r>
      <w:proofErr w:type="spellEnd"/>
      <w:r w:rsidRPr="004B6040">
        <w:rPr>
          <w:rFonts w:ascii="Arial" w:hAnsi="Arial" w:cs="Arial"/>
          <w:color w:val="000000"/>
          <w:sz w:val="20"/>
          <w:szCs w:val="20"/>
        </w:rPr>
        <w:t xml:space="preserve"> M, Li-Gao R, Lohman K, Lu Y, </w:t>
      </w:r>
      <w:proofErr w:type="spellStart"/>
      <w:r w:rsidRPr="004B6040">
        <w:rPr>
          <w:rFonts w:ascii="Arial" w:hAnsi="Arial" w:cs="Arial"/>
          <w:color w:val="000000"/>
          <w:sz w:val="20"/>
          <w:szCs w:val="20"/>
        </w:rPr>
        <w:t>Mägi</w:t>
      </w:r>
      <w:proofErr w:type="spellEnd"/>
      <w:r w:rsidRPr="004B6040">
        <w:rPr>
          <w:rFonts w:ascii="Arial" w:hAnsi="Arial" w:cs="Arial"/>
          <w:color w:val="000000"/>
          <w:sz w:val="20"/>
          <w:szCs w:val="20"/>
        </w:rPr>
        <w:t xml:space="preserve"> R, </w:t>
      </w:r>
      <w:proofErr w:type="spellStart"/>
      <w:r w:rsidRPr="004B6040">
        <w:rPr>
          <w:rFonts w:ascii="Arial" w:hAnsi="Arial" w:cs="Arial"/>
          <w:color w:val="000000"/>
          <w:sz w:val="20"/>
          <w:szCs w:val="20"/>
        </w:rPr>
        <w:t>Malerba</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Mihailov</w:t>
      </w:r>
      <w:proofErr w:type="spellEnd"/>
      <w:r w:rsidRPr="004B6040">
        <w:rPr>
          <w:rFonts w:ascii="Arial" w:hAnsi="Arial" w:cs="Arial"/>
          <w:color w:val="000000"/>
          <w:sz w:val="20"/>
          <w:szCs w:val="20"/>
        </w:rPr>
        <w:t xml:space="preserve"> E, </w:t>
      </w:r>
      <w:proofErr w:type="spellStart"/>
      <w:r w:rsidRPr="004B6040">
        <w:rPr>
          <w:rFonts w:ascii="Arial" w:hAnsi="Arial" w:cs="Arial"/>
          <w:color w:val="000000"/>
          <w:sz w:val="20"/>
          <w:szCs w:val="20"/>
        </w:rPr>
        <w:t>Mohlke</w:t>
      </w:r>
      <w:proofErr w:type="spellEnd"/>
      <w:r w:rsidRPr="004B6040">
        <w:rPr>
          <w:rFonts w:ascii="Arial" w:hAnsi="Arial" w:cs="Arial"/>
          <w:color w:val="000000"/>
          <w:sz w:val="20"/>
          <w:szCs w:val="20"/>
        </w:rPr>
        <w:t xml:space="preserve"> KL, Mook-Kanamori DO, </w:t>
      </w:r>
      <w:proofErr w:type="spellStart"/>
      <w:r w:rsidRPr="004B6040">
        <w:rPr>
          <w:rFonts w:ascii="Arial" w:hAnsi="Arial" w:cs="Arial"/>
          <w:color w:val="000000"/>
          <w:sz w:val="20"/>
          <w:szCs w:val="20"/>
        </w:rPr>
        <w:t>Robino</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Ruderfer</w:t>
      </w:r>
      <w:proofErr w:type="spellEnd"/>
      <w:r w:rsidRPr="004B6040">
        <w:rPr>
          <w:rFonts w:ascii="Arial" w:hAnsi="Arial" w:cs="Arial"/>
          <w:color w:val="000000"/>
          <w:sz w:val="20"/>
          <w:szCs w:val="20"/>
        </w:rPr>
        <w:t xml:space="preserve"> D, Salvi E, Schick UM, Schulz CA, Smith AV, Smith JA, </w:t>
      </w:r>
      <w:proofErr w:type="spellStart"/>
      <w:r w:rsidRPr="004B6040">
        <w:rPr>
          <w:rFonts w:ascii="Arial" w:hAnsi="Arial" w:cs="Arial"/>
          <w:color w:val="000000"/>
          <w:sz w:val="20"/>
          <w:szCs w:val="20"/>
        </w:rPr>
        <w:t>Traglia</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Yerges</w:t>
      </w:r>
      <w:proofErr w:type="spellEnd"/>
      <w:r w:rsidRPr="004B6040">
        <w:rPr>
          <w:rFonts w:ascii="Arial" w:hAnsi="Arial" w:cs="Arial"/>
          <w:color w:val="000000"/>
          <w:sz w:val="20"/>
          <w:szCs w:val="20"/>
        </w:rPr>
        <w:t xml:space="preserve">-Armstrong LM, Zhao W, Goodarzi MO, </w:t>
      </w:r>
      <w:proofErr w:type="spellStart"/>
      <w:r w:rsidRPr="004B6040">
        <w:rPr>
          <w:rFonts w:ascii="Arial" w:hAnsi="Arial" w:cs="Arial"/>
          <w:color w:val="000000"/>
          <w:sz w:val="20"/>
          <w:szCs w:val="20"/>
        </w:rPr>
        <w:t>Kraja</w:t>
      </w:r>
      <w:proofErr w:type="spellEnd"/>
      <w:r w:rsidRPr="004B6040">
        <w:rPr>
          <w:rFonts w:ascii="Arial" w:hAnsi="Arial" w:cs="Arial"/>
          <w:color w:val="000000"/>
          <w:sz w:val="20"/>
          <w:szCs w:val="20"/>
        </w:rPr>
        <w:t xml:space="preserve"> AT, Liu C, Wessel J; CHARGE Glycemic-T2D Working Group,.; CHARGE Blood Pressure Working Group,., Boerwinkle E, </w:t>
      </w:r>
      <w:proofErr w:type="spellStart"/>
      <w:r w:rsidRPr="004B6040">
        <w:rPr>
          <w:rFonts w:ascii="Arial" w:hAnsi="Arial" w:cs="Arial"/>
          <w:color w:val="000000"/>
          <w:sz w:val="20"/>
          <w:szCs w:val="20"/>
        </w:rPr>
        <w:t>Borecki</w:t>
      </w:r>
      <w:proofErr w:type="spellEnd"/>
      <w:r w:rsidRPr="004B6040">
        <w:rPr>
          <w:rFonts w:ascii="Arial" w:hAnsi="Arial" w:cs="Arial"/>
          <w:color w:val="000000"/>
          <w:sz w:val="20"/>
          <w:szCs w:val="20"/>
        </w:rPr>
        <w:t xml:space="preserve"> IB, Bork-Jensen J, </w:t>
      </w:r>
      <w:proofErr w:type="spellStart"/>
      <w:r w:rsidRPr="004B6040">
        <w:rPr>
          <w:rFonts w:ascii="Arial" w:hAnsi="Arial" w:cs="Arial"/>
          <w:color w:val="000000"/>
          <w:sz w:val="20"/>
          <w:szCs w:val="20"/>
        </w:rPr>
        <w:t>Bottinger</w:t>
      </w:r>
      <w:proofErr w:type="spellEnd"/>
      <w:r w:rsidRPr="004B6040">
        <w:rPr>
          <w:rFonts w:ascii="Arial" w:hAnsi="Arial" w:cs="Arial"/>
          <w:color w:val="000000"/>
          <w:sz w:val="20"/>
          <w:szCs w:val="20"/>
        </w:rPr>
        <w:t xml:space="preserve"> EP, Braga D, </w:t>
      </w:r>
      <w:proofErr w:type="spellStart"/>
      <w:r w:rsidRPr="004B6040">
        <w:rPr>
          <w:rFonts w:ascii="Arial" w:hAnsi="Arial" w:cs="Arial"/>
          <w:color w:val="000000"/>
          <w:sz w:val="20"/>
          <w:szCs w:val="20"/>
        </w:rPr>
        <w:t>Brandslund</w:t>
      </w:r>
      <w:proofErr w:type="spellEnd"/>
      <w:r w:rsidRPr="004B6040">
        <w:rPr>
          <w:rFonts w:ascii="Arial" w:hAnsi="Arial" w:cs="Arial"/>
          <w:color w:val="000000"/>
          <w:sz w:val="20"/>
          <w:szCs w:val="20"/>
        </w:rPr>
        <w:t xml:space="preserve"> I, Brody JA, Campbell A, Carey DJ, Christensen C, Coresh J, Crook E, </w:t>
      </w:r>
      <w:proofErr w:type="spellStart"/>
      <w:r w:rsidRPr="004B6040">
        <w:rPr>
          <w:rFonts w:ascii="Arial" w:hAnsi="Arial" w:cs="Arial"/>
          <w:color w:val="000000"/>
          <w:sz w:val="20"/>
          <w:szCs w:val="20"/>
        </w:rPr>
        <w:t>Curhan</w:t>
      </w:r>
      <w:proofErr w:type="spellEnd"/>
      <w:r w:rsidRPr="004B6040">
        <w:rPr>
          <w:rFonts w:ascii="Arial" w:hAnsi="Arial" w:cs="Arial"/>
          <w:color w:val="000000"/>
          <w:sz w:val="20"/>
          <w:szCs w:val="20"/>
        </w:rPr>
        <w:t xml:space="preserve"> GC, </w:t>
      </w:r>
      <w:proofErr w:type="spellStart"/>
      <w:r w:rsidRPr="004B6040">
        <w:rPr>
          <w:rFonts w:ascii="Arial" w:hAnsi="Arial" w:cs="Arial"/>
          <w:color w:val="000000"/>
          <w:sz w:val="20"/>
          <w:szCs w:val="20"/>
        </w:rPr>
        <w:t>Cusi</w:t>
      </w:r>
      <w:proofErr w:type="spellEnd"/>
      <w:r w:rsidRPr="004B6040">
        <w:rPr>
          <w:rFonts w:ascii="Arial" w:hAnsi="Arial" w:cs="Arial"/>
          <w:color w:val="000000"/>
          <w:sz w:val="20"/>
          <w:szCs w:val="20"/>
        </w:rPr>
        <w:t xml:space="preserve"> D, de Boer IH, de Vries AP, Denny JC, </w:t>
      </w:r>
      <w:proofErr w:type="spellStart"/>
      <w:r w:rsidRPr="004B6040">
        <w:rPr>
          <w:rFonts w:ascii="Arial" w:hAnsi="Arial" w:cs="Arial"/>
          <w:color w:val="000000"/>
          <w:sz w:val="20"/>
          <w:szCs w:val="20"/>
        </w:rPr>
        <w:t>Devuyst</w:t>
      </w:r>
      <w:proofErr w:type="spellEnd"/>
      <w:r w:rsidRPr="004B6040">
        <w:rPr>
          <w:rFonts w:ascii="Arial" w:hAnsi="Arial" w:cs="Arial"/>
          <w:color w:val="000000"/>
          <w:sz w:val="20"/>
          <w:szCs w:val="20"/>
        </w:rPr>
        <w:t xml:space="preserve"> O, </w:t>
      </w:r>
      <w:proofErr w:type="spellStart"/>
      <w:r w:rsidRPr="004B6040">
        <w:rPr>
          <w:rFonts w:ascii="Arial" w:hAnsi="Arial" w:cs="Arial"/>
          <w:color w:val="000000"/>
          <w:sz w:val="20"/>
          <w:szCs w:val="20"/>
        </w:rPr>
        <w:t>Dreisbach</w:t>
      </w:r>
      <w:proofErr w:type="spellEnd"/>
      <w:r w:rsidRPr="004B6040">
        <w:rPr>
          <w:rFonts w:ascii="Arial" w:hAnsi="Arial" w:cs="Arial"/>
          <w:color w:val="000000"/>
          <w:sz w:val="20"/>
          <w:szCs w:val="20"/>
        </w:rPr>
        <w:t xml:space="preserve"> AW, </w:t>
      </w:r>
      <w:proofErr w:type="spellStart"/>
      <w:r w:rsidRPr="004B6040">
        <w:rPr>
          <w:rFonts w:ascii="Arial" w:hAnsi="Arial" w:cs="Arial"/>
          <w:color w:val="000000"/>
          <w:sz w:val="20"/>
          <w:szCs w:val="20"/>
        </w:rPr>
        <w:t>Endlich</w:t>
      </w:r>
      <w:proofErr w:type="spellEnd"/>
      <w:r w:rsidRPr="004B6040">
        <w:rPr>
          <w:rFonts w:ascii="Arial" w:hAnsi="Arial" w:cs="Arial"/>
          <w:color w:val="000000"/>
          <w:sz w:val="20"/>
          <w:szCs w:val="20"/>
        </w:rPr>
        <w:t xml:space="preserve"> K, Esko T, Franco OH, </w:t>
      </w:r>
      <w:proofErr w:type="spellStart"/>
      <w:r w:rsidRPr="004B6040">
        <w:rPr>
          <w:rFonts w:ascii="Arial" w:hAnsi="Arial" w:cs="Arial"/>
          <w:color w:val="000000"/>
          <w:sz w:val="20"/>
          <w:szCs w:val="20"/>
        </w:rPr>
        <w:t>Fulop</w:t>
      </w:r>
      <w:proofErr w:type="spellEnd"/>
      <w:r w:rsidRPr="004B6040">
        <w:rPr>
          <w:rFonts w:ascii="Arial" w:hAnsi="Arial" w:cs="Arial"/>
          <w:color w:val="000000"/>
          <w:sz w:val="20"/>
          <w:szCs w:val="20"/>
        </w:rPr>
        <w:t xml:space="preserve"> T, Gerhard GS, </w:t>
      </w:r>
      <w:proofErr w:type="spellStart"/>
      <w:r w:rsidRPr="004B6040">
        <w:rPr>
          <w:rFonts w:ascii="Arial" w:hAnsi="Arial" w:cs="Arial"/>
          <w:color w:val="000000"/>
          <w:sz w:val="20"/>
          <w:szCs w:val="20"/>
        </w:rPr>
        <w:t>Glümer</w:t>
      </w:r>
      <w:proofErr w:type="spellEnd"/>
      <w:r w:rsidRPr="004B6040">
        <w:rPr>
          <w:rFonts w:ascii="Arial" w:hAnsi="Arial" w:cs="Arial"/>
          <w:color w:val="000000"/>
          <w:sz w:val="20"/>
          <w:szCs w:val="20"/>
        </w:rPr>
        <w:t xml:space="preserve"> C, Gottesman O, </w:t>
      </w:r>
      <w:proofErr w:type="spellStart"/>
      <w:r w:rsidRPr="004B6040">
        <w:rPr>
          <w:rFonts w:ascii="Arial" w:hAnsi="Arial" w:cs="Arial"/>
          <w:color w:val="000000"/>
          <w:sz w:val="20"/>
          <w:szCs w:val="20"/>
        </w:rPr>
        <w:t>Grarup</w:t>
      </w:r>
      <w:proofErr w:type="spellEnd"/>
      <w:r w:rsidRPr="004B6040">
        <w:rPr>
          <w:rFonts w:ascii="Arial" w:hAnsi="Arial" w:cs="Arial"/>
          <w:color w:val="000000"/>
          <w:sz w:val="20"/>
          <w:szCs w:val="20"/>
        </w:rPr>
        <w:t xml:space="preserve"> N, </w:t>
      </w:r>
      <w:proofErr w:type="spellStart"/>
      <w:r w:rsidRPr="004B6040">
        <w:rPr>
          <w:rFonts w:ascii="Arial" w:hAnsi="Arial" w:cs="Arial"/>
          <w:color w:val="000000"/>
          <w:sz w:val="20"/>
          <w:szCs w:val="20"/>
        </w:rPr>
        <w:t>Gudnason</w:t>
      </w:r>
      <w:proofErr w:type="spellEnd"/>
      <w:r w:rsidRPr="004B6040">
        <w:rPr>
          <w:rFonts w:ascii="Arial" w:hAnsi="Arial" w:cs="Arial"/>
          <w:color w:val="000000"/>
          <w:sz w:val="20"/>
          <w:szCs w:val="20"/>
        </w:rPr>
        <w:t xml:space="preserve"> V, Harris TB, Hayward C, Hocking L, </w:t>
      </w:r>
      <w:proofErr w:type="spellStart"/>
      <w:r w:rsidRPr="004B6040">
        <w:rPr>
          <w:rFonts w:ascii="Arial" w:hAnsi="Arial" w:cs="Arial"/>
          <w:color w:val="000000"/>
          <w:sz w:val="20"/>
          <w:szCs w:val="20"/>
        </w:rPr>
        <w:t>Hofman</w:t>
      </w:r>
      <w:proofErr w:type="spellEnd"/>
      <w:r w:rsidRPr="004B6040">
        <w:rPr>
          <w:rFonts w:ascii="Arial" w:hAnsi="Arial" w:cs="Arial"/>
          <w:color w:val="000000"/>
          <w:sz w:val="20"/>
          <w:szCs w:val="20"/>
        </w:rPr>
        <w:t xml:space="preserve"> A, Hu FB, </w:t>
      </w:r>
      <w:proofErr w:type="spellStart"/>
      <w:r w:rsidRPr="004B6040">
        <w:rPr>
          <w:rFonts w:ascii="Arial" w:hAnsi="Arial" w:cs="Arial"/>
          <w:color w:val="000000"/>
          <w:sz w:val="20"/>
          <w:szCs w:val="20"/>
        </w:rPr>
        <w:t>Husemoen</w:t>
      </w:r>
      <w:proofErr w:type="spellEnd"/>
      <w:r w:rsidRPr="004B6040">
        <w:rPr>
          <w:rFonts w:ascii="Arial" w:hAnsi="Arial" w:cs="Arial"/>
          <w:color w:val="000000"/>
          <w:sz w:val="20"/>
          <w:szCs w:val="20"/>
        </w:rPr>
        <w:t xml:space="preserve"> LL, Jackson RD, </w:t>
      </w:r>
      <w:proofErr w:type="spellStart"/>
      <w:r w:rsidRPr="004B6040">
        <w:rPr>
          <w:rFonts w:ascii="Arial" w:hAnsi="Arial" w:cs="Arial"/>
          <w:color w:val="000000"/>
          <w:sz w:val="20"/>
          <w:szCs w:val="20"/>
        </w:rPr>
        <w:t>Jørgensen</w:t>
      </w:r>
      <w:proofErr w:type="spellEnd"/>
      <w:r w:rsidRPr="004B6040">
        <w:rPr>
          <w:rFonts w:ascii="Arial" w:hAnsi="Arial" w:cs="Arial"/>
          <w:color w:val="000000"/>
          <w:sz w:val="20"/>
          <w:szCs w:val="20"/>
        </w:rPr>
        <w:t xml:space="preserve"> T, </w:t>
      </w:r>
      <w:proofErr w:type="spellStart"/>
      <w:r w:rsidRPr="004B6040">
        <w:rPr>
          <w:rFonts w:ascii="Arial" w:hAnsi="Arial" w:cs="Arial"/>
          <w:color w:val="000000"/>
          <w:sz w:val="20"/>
          <w:szCs w:val="20"/>
        </w:rPr>
        <w:t>Jørgensen</w:t>
      </w:r>
      <w:proofErr w:type="spellEnd"/>
      <w:r w:rsidRPr="004B6040">
        <w:rPr>
          <w:rFonts w:ascii="Arial" w:hAnsi="Arial" w:cs="Arial"/>
          <w:color w:val="000000"/>
          <w:sz w:val="20"/>
          <w:szCs w:val="20"/>
        </w:rPr>
        <w:t xml:space="preserve"> ME, </w:t>
      </w:r>
      <w:proofErr w:type="spellStart"/>
      <w:r w:rsidRPr="004B6040">
        <w:rPr>
          <w:rFonts w:ascii="Arial" w:hAnsi="Arial" w:cs="Arial"/>
          <w:color w:val="000000"/>
          <w:sz w:val="20"/>
          <w:szCs w:val="20"/>
        </w:rPr>
        <w:t>Kähönen</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Kardia</w:t>
      </w:r>
      <w:proofErr w:type="spellEnd"/>
      <w:r w:rsidRPr="004B6040">
        <w:rPr>
          <w:rFonts w:ascii="Arial" w:hAnsi="Arial" w:cs="Arial"/>
          <w:color w:val="000000"/>
          <w:sz w:val="20"/>
          <w:szCs w:val="20"/>
        </w:rPr>
        <w:t xml:space="preserve"> SL, König W, Kooperberg C, </w:t>
      </w:r>
      <w:proofErr w:type="spellStart"/>
      <w:r w:rsidRPr="004B6040">
        <w:rPr>
          <w:rFonts w:ascii="Arial" w:hAnsi="Arial" w:cs="Arial"/>
          <w:color w:val="000000"/>
          <w:sz w:val="20"/>
          <w:szCs w:val="20"/>
        </w:rPr>
        <w:t>Kriebel</w:t>
      </w:r>
      <w:proofErr w:type="spellEnd"/>
      <w:r w:rsidRPr="004B6040">
        <w:rPr>
          <w:rFonts w:ascii="Arial" w:hAnsi="Arial" w:cs="Arial"/>
          <w:color w:val="000000"/>
          <w:sz w:val="20"/>
          <w:szCs w:val="20"/>
        </w:rPr>
        <w:t xml:space="preserve"> J, </w:t>
      </w:r>
      <w:proofErr w:type="spellStart"/>
      <w:r w:rsidRPr="004B6040">
        <w:rPr>
          <w:rFonts w:ascii="Arial" w:hAnsi="Arial" w:cs="Arial"/>
          <w:color w:val="000000"/>
          <w:sz w:val="20"/>
          <w:szCs w:val="20"/>
        </w:rPr>
        <w:t>Launer</w:t>
      </w:r>
      <w:proofErr w:type="spellEnd"/>
      <w:r w:rsidRPr="004B6040">
        <w:rPr>
          <w:rFonts w:ascii="Arial" w:hAnsi="Arial" w:cs="Arial"/>
          <w:color w:val="000000"/>
          <w:sz w:val="20"/>
          <w:szCs w:val="20"/>
        </w:rPr>
        <w:t xml:space="preserve"> LJ, Lauritzen T, </w:t>
      </w:r>
      <w:proofErr w:type="spellStart"/>
      <w:r w:rsidRPr="004B6040">
        <w:rPr>
          <w:rFonts w:ascii="Arial" w:hAnsi="Arial" w:cs="Arial"/>
          <w:color w:val="000000"/>
          <w:sz w:val="20"/>
          <w:szCs w:val="20"/>
        </w:rPr>
        <w:t>Lehtimäki</w:t>
      </w:r>
      <w:proofErr w:type="spellEnd"/>
      <w:r w:rsidRPr="004B6040">
        <w:rPr>
          <w:rFonts w:ascii="Arial" w:hAnsi="Arial" w:cs="Arial"/>
          <w:color w:val="000000"/>
          <w:sz w:val="20"/>
          <w:szCs w:val="20"/>
        </w:rPr>
        <w:t xml:space="preserve"> T, Levy D, </w:t>
      </w:r>
      <w:proofErr w:type="spellStart"/>
      <w:r w:rsidRPr="004B6040">
        <w:rPr>
          <w:rFonts w:ascii="Arial" w:hAnsi="Arial" w:cs="Arial"/>
          <w:color w:val="000000"/>
          <w:sz w:val="20"/>
          <w:szCs w:val="20"/>
        </w:rPr>
        <w:t>Linksted</w:t>
      </w:r>
      <w:proofErr w:type="spellEnd"/>
      <w:r w:rsidRPr="004B6040">
        <w:rPr>
          <w:rFonts w:ascii="Arial" w:hAnsi="Arial" w:cs="Arial"/>
          <w:color w:val="000000"/>
          <w:sz w:val="20"/>
          <w:szCs w:val="20"/>
        </w:rPr>
        <w:t xml:space="preserve"> P, </w:t>
      </w:r>
      <w:proofErr w:type="spellStart"/>
      <w:r w:rsidRPr="004B6040">
        <w:rPr>
          <w:rFonts w:ascii="Arial" w:hAnsi="Arial" w:cs="Arial"/>
          <w:color w:val="000000"/>
          <w:sz w:val="20"/>
          <w:szCs w:val="20"/>
        </w:rPr>
        <w:t>Linneberg</w:t>
      </w:r>
      <w:proofErr w:type="spellEnd"/>
      <w:r w:rsidRPr="004B6040">
        <w:rPr>
          <w:rFonts w:ascii="Arial" w:hAnsi="Arial" w:cs="Arial"/>
          <w:color w:val="000000"/>
          <w:sz w:val="20"/>
          <w:szCs w:val="20"/>
        </w:rPr>
        <w:t xml:space="preserve"> A, Liu Y, Loos RJ, </w:t>
      </w:r>
      <w:proofErr w:type="spellStart"/>
      <w:r w:rsidRPr="004B6040">
        <w:rPr>
          <w:rFonts w:ascii="Arial" w:hAnsi="Arial" w:cs="Arial"/>
          <w:color w:val="000000"/>
          <w:sz w:val="20"/>
          <w:szCs w:val="20"/>
        </w:rPr>
        <w:t>Lupo</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Meisinger</w:t>
      </w:r>
      <w:proofErr w:type="spellEnd"/>
      <w:r w:rsidRPr="004B6040">
        <w:rPr>
          <w:rFonts w:ascii="Arial" w:hAnsi="Arial" w:cs="Arial"/>
          <w:color w:val="000000"/>
          <w:sz w:val="20"/>
          <w:szCs w:val="20"/>
        </w:rPr>
        <w:t xml:space="preserve"> C, Melander O, </w:t>
      </w:r>
      <w:proofErr w:type="spellStart"/>
      <w:r w:rsidRPr="004B6040">
        <w:rPr>
          <w:rFonts w:ascii="Arial" w:hAnsi="Arial" w:cs="Arial"/>
          <w:color w:val="000000"/>
          <w:sz w:val="20"/>
          <w:szCs w:val="20"/>
        </w:rPr>
        <w:t>Metspalu</w:t>
      </w:r>
      <w:proofErr w:type="spellEnd"/>
      <w:r w:rsidRPr="004B6040">
        <w:rPr>
          <w:rFonts w:ascii="Arial" w:hAnsi="Arial" w:cs="Arial"/>
          <w:color w:val="000000"/>
          <w:sz w:val="20"/>
          <w:szCs w:val="20"/>
        </w:rPr>
        <w:t xml:space="preserve"> A, Mitchell P, </w:t>
      </w:r>
      <w:proofErr w:type="spellStart"/>
      <w:r w:rsidRPr="004B6040">
        <w:rPr>
          <w:rFonts w:ascii="Arial" w:hAnsi="Arial" w:cs="Arial"/>
          <w:color w:val="000000"/>
          <w:sz w:val="20"/>
          <w:szCs w:val="20"/>
        </w:rPr>
        <w:t>Nauck</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Nürnberg</w:t>
      </w:r>
      <w:proofErr w:type="spellEnd"/>
      <w:r w:rsidRPr="004B6040">
        <w:rPr>
          <w:rFonts w:ascii="Arial" w:hAnsi="Arial" w:cs="Arial"/>
          <w:color w:val="000000"/>
          <w:sz w:val="20"/>
          <w:szCs w:val="20"/>
        </w:rPr>
        <w:t xml:space="preserve"> P, </w:t>
      </w:r>
      <w:proofErr w:type="spellStart"/>
      <w:r w:rsidRPr="004B6040">
        <w:rPr>
          <w:rFonts w:ascii="Arial" w:hAnsi="Arial" w:cs="Arial"/>
          <w:color w:val="000000"/>
          <w:sz w:val="20"/>
          <w:szCs w:val="20"/>
        </w:rPr>
        <w:t>Orho</w:t>
      </w:r>
      <w:proofErr w:type="spellEnd"/>
      <w:r w:rsidRPr="004B6040">
        <w:rPr>
          <w:rFonts w:ascii="Arial" w:hAnsi="Arial" w:cs="Arial"/>
          <w:color w:val="000000"/>
          <w:sz w:val="20"/>
          <w:szCs w:val="20"/>
        </w:rPr>
        <w:t xml:space="preserve">-Melander M, </w:t>
      </w:r>
      <w:proofErr w:type="spellStart"/>
      <w:r w:rsidRPr="004B6040">
        <w:rPr>
          <w:rFonts w:ascii="Arial" w:hAnsi="Arial" w:cs="Arial"/>
          <w:color w:val="000000"/>
          <w:sz w:val="20"/>
          <w:szCs w:val="20"/>
        </w:rPr>
        <w:t>Parsa</w:t>
      </w:r>
      <w:proofErr w:type="spellEnd"/>
      <w:r w:rsidRPr="004B6040">
        <w:rPr>
          <w:rFonts w:ascii="Arial" w:hAnsi="Arial" w:cs="Arial"/>
          <w:color w:val="000000"/>
          <w:sz w:val="20"/>
          <w:szCs w:val="20"/>
        </w:rPr>
        <w:t xml:space="preserve"> A, Pedersen O, Peters A, Peters U, </w:t>
      </w:r>
      <w:proofErr w:type="spellStart"/>
      <w:r w:rsidRPr="004B6040">
        <w:rPr>
          <w:rFonts w:ascii="Arial" w:hAnsi="Arial" w:cs="Arial"/>
          <w:color w:val="000000"/>
          <w:sz w:val="20"/>
          <w:szCs w:val="20"/>
        </w:rPr>
        <w:t>Polasek</w:t>
      </w:r>
      <w:proofErr w:type="spellEnd"/>
      <w:r w:rsidRPr="004B6040">
        <w:rPr>
          <w:rFonts w:ascii="Arial" w:hAnsi="Arial" w:cs="Arial"/>
          <w:color w:val="000000"/>
          <w:sz w:val="20"/>
          <w:szCs w:val="20"/>
        </w:rPr>
        <w:t xml:space="preserve"> O, Porteous D, Probst-</w:t>
      </w:r>
      <w:proofErr w:type="spellStart"/>
      <w:r w:rsidRPr="004B6040">
        <w:rPr>
          <w:rFonts w:ascii="Arial" w:hAnsi="Arial" w:cs="Arial"/>
          <w:color w:val="000000"/>
          <w:sz w:val="20"/>
          <w:szCs w:val="20"/>
        </w:rPr>
        <w:t>Hensch</w:t>
      </w:r>
      <w:proofErr w:type="spellEnd"/>
      <w:r w:rsidRPr="004B6040">
        <w:rPr>
          <w:rFonts w:ascii="Arial" w:hAnsi="Arial" w:cs="Arial"/>
          <w:color w:val="000000"/>
          <w:sz w:val="20"/>
          <w:szCs w:val="20"/>
        </w:rPr>
        <w:t xml:space="preserve"> NM, Psaty BM, Qi L, </w:t>
      </w:r>
      <w:proofErr w:type="spellStart"/>
      <w:r w:rsidRPr="004B6040">
        <w:rPr>
          <w:rFonts w:ascii="Arial" w:hAnsi="Arial" w:cs="Arial"/>
          <w:color w:val="000000"/>
          <w:sz w:val="20"/>
          <w:szCs w:val="20"/>
        </w:rPr>
        <w:t>Raitakari</w:t>
      </w:r>
      <w:proofErr w:type="spellEnd"/>
      <w:r w:rsidRPr="004B6040">
        <w:rPr>
          <w:rFonts w:ascii="Arial" w:hAnsi="Arial" w:cs="Arial"/>
          <w:color w:val="000000"/>
          <w:sz w:val="20"/>
          <w:szCs w:val="20"/>
        </w:rPr>
        <w:t xml:space="preserve"> OT, Reiner AP, Rettig R, </w:t>
      </w:r>
      <w:proofErr w:type="spellStart"/>
      <w:r w:rsidRPr="004B6040">
        <w:rPr>
          <w:rFonts w:ascii="Arial" w:hAnsi="Arial" w:cs="Arial"/>
          <w:color w:val="000000"/>
          <w:sz w:val="20"/>
          <w:szCs w:val="20"/>
        </w:rPr>
        <w:t>Ridker</w:t>
      </w:r>
      <w:proofErr w:type="spellEnd"/>
      <w:r w:rsidRPr="004B6040">
        <w:rPr>
          <w:rFonts w:ascii="Arial" w:hAnsi="Arial" w:cs="Arial"/>
          <w:color w:val="000000"/>
          <w:sz w:val="20"/>
          <w:szCs w:val="20"/>
        </w:rPr>
        <w:t xml:space="preserve"> PM, </w:t>
      </w:r>
      <w:proofErr w:type="spellStart"/>
      <w:r w:rsidRPr="004B6040">
        <w:rPr>
          <w:rFonts w:ascii="Arial" w:hAnsi="Arial" w:cs="Arial"/>
          <w:color w:val="000000"/>
          <w:sz w:val="20"/>
          <w:szCs w:val="20"/>
        </w:rPr>
        <w:t>Rivadeneira</w:t>
      </w:r>
      <w:proofErr w:type="spellEnd"/>
      <w:r w:rsidRPr="004B6040">
        <w:rPr>
          <w:rFonts w:ascii="Arial" w:hAnsi="Arial" w:cs="Arial"/>
          <w:color w:val="000000"/>
          <w:sz w:val="20"/>
          <w:szCs w:val="20"/>
        </w:rPr>
        <w:t xml:space="preserve"> F, Rossouw JE, Schmidt F, Siscovick D, </w:t>
      </w:r>
      <w:proofErr w:type="spellStart"/>
      <w:r w:rsidRPr="004B6040">
        <w:rPr>
          <w:rFonts w:ascii="Arial" w:hAnsi="Arial" w:cs="Arial"/>
          <w:color w:val="000000"/>
          <w:sz w:val="20"/>
          <w:szCs w:val="20"/>
        </w:rPr>
        <w:t>Soranzo</w:t>
      </w:r>
      <w:proofErr w:type="spellEnd"/>
      <w:r w:rsidRPr="004B6040">
        <w:rPr>
          <w:rFonts w:ascii="Arial" w:hAnsi="Arial" w:cs="Arial"/>
          <w:color w:val="000000"/>
          <w:sz w:val="20"/>
          <w:szCs w:val="20"/>
        </w:rPr>
        <w:t xml:space="preserve"> N, Strauch K, </w:t>
      </w:r>
      <w:proofErr w:type="spellStart"/>
      <w:r w:rsidRPr="004B6040">
        <w:rPr>
          <w:rFonts w:ascii="Arial" w:hAnsi="Arial" w:cs="Arial"/>
          <w:color w:val="000000"/>
          <w:sz w:val="20"/>
          <w:szCs w:val="20"/>
        </w:rPr>
        <w:t>Toniolo</w:t>
      </w:r>
      <w:proofErr w:type="spellEnd"/>
      <w:r w:rsidRPr="004B6040">
        <w:rPr>
          <w:rFonts w:ascii="Arial" w:hAnsi="Arial" w:cs="Arial"/>
          <w:color w:val="000000"/>
          <w:sz w:val="20"/>
          <w:szCs w:val="20"/>
        </w:rPr>
        <w:t xml:space="preserve"> D, Turner ST, </w:t>
      </w:r>
      <w:proofErr w:type="spellStart"/>
      <w:r w:rsidRPr="004B6040">
        <w:rPr>
          <w:rFonts w:ascii="Arial" w:hAnsi="Arial" w:cs="Arial"/>
          <w:color w:val="000000"/>
          <w:sz w:val="20"/>
          <w:szCs w:val="20"/>
        </w:rPr>
        <w:t>Uitterlinden</w:t>
      </w:r>
      <w:proofErr w:type="spellEnd"/>
      <w:r w:rsidRPr="004B6040">
        <w:rPr>
          <w:rFonts w:ascii="Arial" w:hAnsi="Arial" w:cs="Arial"/>
          <w:color w:val="000000"/>
          <w:sz w:val="20"/>
          <w:szCs w:val="20"/>
        </w:rPr>
        <w:t xml:space="preserve"> AG, </w:t>
      </w:r>
      <w:proofErr w:type="spellStart"/>
      <w:r w:rsidRPr="004B6040">
        <w:rPr>
          <w:rFonts w:ascii="Arial" w:hAnsi="Arial" w:cs="Arial"/>
          <w:color w:val="000000"/>
          <w:sz w:val="20"/>
          <w:szCs w:val="20"/>
        </w:rPr>
        <w:t>Ulivi</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Velayutham</w:t>
      </w:r>
      <w:proofErr w:type="spellEnd"/>
      <w:r w:rsidRPr="004B6040">
        <w:rPr>
          <w:rFonts w:ascii="Arial" w:hAnsi="Arial" w:cs="Arial"/>
          <w:color w:val="000000"/>
          <w:sz w:val="20"/>
          <w:szCs w:val="20"/>
        </w:rPr>
        <w:t xml:space="preserve"> D, </w:t>
      </w:r>
      <w:proofErr w:type="spellStart"/>
      <w:r w:rsidRPr="004B6040">
        <w:rPr>
          <w:rFonts w:ascii="Arial" w:hAnsi="Arial" w:cs="Arial"/>
          <w:color w:val="000000"/>
          <w:sz w:val="20"/>
          <w:szCs w:val="20"/>
        </w:rPr>
        <w:t>Völker</w:t>
      </w:r>
      <w:proofErr w:type="spellEnd"/>
      <w:r w:rsidRPr="004B6040">
        <w:rPr>
          <w:rFonts w:ascii="Arial" w:hAnsi="Arial" w:cs="Arial"/>
          <w:color w:val="000000"/>
          <w:sz w:val="20"/>
          <w:szCs w:val="20"/>
        </w:rPr>
        <w:t xml:space="preserve"> U, </w:t>
      </w:r>
      <w:proofErr w:type="spellStart"/>
      <w:r w:rsidRPr="004B6040">
        <w:rPr>
          <w:rFonts w:ascii="Arial" w:hAnsi="Arial" w:cs="Arial"/>
          <w:color w:val="000000"/>
          <w:sz w:val="20"/>
          <w:szCs w:val="20"/>
        </w:rPr>
        <w:t>Völzke</w:t>
      </w:r>
      <w:proofErr w:type="spellEnd"/>
      <w:r w:rsidRPr="004B6040">
        <w:rPr>
          <w:rFonts w:ascii="Arial" w:hAnsi="Arial" w:cs="Arial"/>
          <w:color w:val="000000"/>
          <w:sz w:val="20"/>
          <w:szCs w:val="20"/>
        </w:rPr>
        <w:t xml:space="preserve"> H, </w:t>
      </w:r>
      <w:proofErr w:type="spellStart"/>
      <w:r w:rsidRPr="004B6040">
        <w:rPr>
          <w:rFonts w:ascii="Arial" w:hAnsi="Arial" w:cs="Arial"/>
          <w:color w:val="000000"/>
          <w:sz w:val="20"/>
          <w:szCs w:val="20"/>
        </w:rPr>
        <w:t>Waldenberger</w:t>
      </w:r>
      <w:proofErr w:type="spellEnd"/>
      <w:r w:rsidRPr="004B6040">
        <w:rPr>
          <w:rFonts w:ascii="Arial" w:hAnsi="Arial" w:cs="Arial"/>
          <w:color w:val="000000"/>
          <w:sz w:val="20"/>
          <w:szCs w:val="20"/>
        </w:rPr>
        <w:t xml:space="preserve"> M, Wang JJ, Weir DR, Witte D, </w:t>
      </w:r>
      <w:proofErr w:type="spellStart"/>
      <w:r w:rsidRPr="004B6040">
        <w:rPr>
          <w:rFonts w:ascii="Arial" w:hAnsi="Arial" w:cs="Arial"/>
          <w:color w:val="000000"/>
          <w:sz w:val="20"/>
          <w:szCs w:val="20"/>
        </w:rPr>
        <w:t>Kuivaniemi</w:t>
      </w:r>
      <w:proofErr w:type="spellEnd"/>
      <w:r w:rsidRPr="004B6040">
        <w:rPr>
          <w:rFonts w:ascii="Arial" w:hAnsi="Arial" w:cs="Arial"/>
          <w:color w:val="000000"/>
          <w:sz w:val="20"/>
          <w:szCs w:val="20"/>
        </w:rPr>
        <w:t xml:space="preserve"> H, Fox CS, </w:t>
      </w:r>
      <w:proofErr w:type="spellStart"/>
      <w:r w:rsidRPr="004B6040">
        <w:rPr>
          <w:rFonts w:ascii="Arial" w:hAnsi="Arial" w:cs="Arial"/>
          <w:color w:val="000000"/>
          <w:sz w:val="20"/>
          <w:szCs w:val="20"/>
        </w:rPr>
        <w:t>Franceschini</w:t>
      </w:r>
      <w:proofErr w:type="spellEnd"/>
      <w:r w:rsidRPr="004B6040">
        <w:rPr>
          <w:rFonts w:ascii="Arial" w:hAnsi="Arial" w:cs="Arial"/>
          <w:color w:val="000000"/>
          <w:sz w:val="20"/>
          <w:szCs w:val="20"/>
        </w:rPr>
        <w:t xml:space="preserve"> N, </w:t>
      </w:r>
      <w:proofErr w:type="spellStart"/>
      <w:r w:rsidRPr="004B6040">
        <w:rPr>
          <w:rFonts w:ascii="Arial" w:hAnsi="Arial" w:cs="Arial"/>
          <w:color w:val="000000"/>
          <w:sz w:val="20"/>
          <w:szCs w:val="20"/>
        </w:rPr>
        <w:t>Goessling</w:t>
      </w:r>
      <w:proofErr w:type="spellEnd"/>
      <w:r w:rsidRPr="004B6040">
        <w:rPr>
          <w:rFonts w:ascii="Arial" w:hAnsi="Arial" w:cs="Arial"/>
          <w:color w:val="000000"/>
          <w:sz w:val="20"/>
          <w:szCs w:val="20"/>
        </w:rPr>
        <w:t xml:space="preserve"> W, </w:t>
      </w:r>
      <w:proofErr w:type="spellStart"/>
      <w:r w:rsidRPr="004B6040">
        <w:rPr>
          <w:rFonts w:ascii="Arial" w:hAnsi="Arial" w:cs="Arial"/>
          <w:color w:val="000000"/>
          <w:sz w:val="20"/>
          <w:szCs w:val="20"/>
        </w:rPr>
        <w:t>Köttgen</w:t>
      </w:r>
      <w:proofErr w:type="spellEnd"/>
      <w:r w:rsidRPr="004B6040">
        <w:rPr>
          <w:rFonts w:ascii="Arial" w:hAnsi="Arial" w:cs="Arial"/>
          <w:color w:val="000000"/>
          <w:sz w:val="20"/>
          <w:szCs w:val="20"/>
        </w:rPr>
        <w:t xml:space="preserve"> A, Chu AY. </w:t>
      </w:r>
      <w:r w:rsidRPr="004B6040">
        <w:rPr>
          <w:rFonts w:ascii="Arial" w:hAnsi="Arial" w:cs="Arial"/>
          <w:b/>
          <w:i/>
          <w:color w:val="000000"/>
          <w:sz w:val="20"/>
          <w:szCs w:val="20"/>
        </w:rPr>
        <w:t>SOS2 and ACP1 Loci Identified through Large-Scale Exome Chip Analysis Regulate Kidney Development and Function.</w:t>
      </w:r>
      <w:r w:rsidRPr="004B6040">
        <w:rPr>
          <w:rFonts w:ascii="Arial" w:hAnsi="Arial" w:cs="Arial"/>
          <w:color w:val="000000"/>
          <w:sz w:val="20"/>
          <w:szCs w:val="20"/>
        </w:rPr>
        <w:t xml:space="preserve"> J Am Soc Nephrol. 201</w:t>
      </w:r>
      <w:r>
        <w:rPr>
          <w:rFonts w:ascii="Arial" w:hAnsi="Arial" w:cs="Arial"/>
          <w:color w:val="000000"/>
          <w:sz w:val="20"/>
          <w:szCs w:val="20"/>
        </w:rPr>
        <w:t>7</w:t>
      </w:r>
      <w:r w:rsidRPr="004B6040">
        <w:rPr>
          <w:rFonts w:ascii="Arial" w:hAnsi="Arial" w:cs="Arial"/>
          <w:color w:val="000000"/>
          <w:sz w:val="20"/>
          <w:szCs w:val="20"/>
        </w:rPr>
        <w:t xml:space="preserve"> </w:t>
      </w:r>
      <w:r>
        <w:rPr>
          <w:rFonts w:ascii="Arial" w:hAnsi="Arial" w:cs="Arial"/>
          <w:color w:val="000000"/>
          <w:sz w:val="20"/>
          <w:szCs w:val="20"/>
        </w:rPr>
        <w:t xml:space="preserve">March. Vol. 28, issue 3, pp 981-994. </w:t>
      </w:r>
      <w:r w:rsidRPr="004B6040">
        <w:rPr>
          <w:rFonts w:ascii="Arial" w:hAnsi="Arial" w:cs="Arial"/>
          <w:color w:val="000000"/>
          <w:sz w:val="20"/>
          <w:szCs w:val="20"/>
        </w:rPr>
        <w:t>PM: 27920155.</w:t>
      </w:r>
      <w:r w:rsidR="00E74A15">
        <w:rPr>
          <w:rFonts w:ascii="Arial" w:hAnsi="Arial" w:cs="Arial"/>
          <w:color w:val="000000"/>
          <w:sz w:val="20"/>
          <w:szCs w:val="20"/>
        </w:rPr>
        <w:t xml:space="preserve"> PMC5328154.</w:t>
      </w:r>
    </w:p>
    <w:p w14:paraId="1D6899F3" w14:textId="77777777" w:rsidR="00E2311C" w:rsidRDefault="00E2311C" w:rsidP="00E2311C">
      <w:pPr>
        <w:rPr>
          <w:rFonts w:ascii="Arial" w:hAnsi="Arial" w:cs="Arial"/>
          <w:sz w:val="20"/>
          <w:szCs w:val="20"/>
        </w:rPr>
      </w:pPr>
      <w:r w:rsidRPr="00B73927">
        <w:rPr>
          <w:rFonts w:ascii="Arial" w:hAnsi="Arial" w:cs="Arial"/>
          <w:sz w:val="20"/>
          <w:szCs w:val="20"/>
        </w:rPr>
        <w:lastRenderedPageBreak/>
        <w:t xml:space="preserve">Liang </w:t>
      </w:r>
      <w:r w:rsidRPr="00D412C8">
        <w:rPr>
          <w:rFonts w:ascii="Arial" w:hAnsi="Arial" w:cs="Arial"/>
          <w:sz w:val="20"/>
          <w:szCs w:val="20"/>
        </w:rPr>
        <w:t xml:space="preserve">J, Le TH, Edwards DRV, Tayo BO, </w:t>
      </w:r>
      <w:proofErr w:type="spellStart"/>
      <w:r w:rsidRPr="00D412C8">
        <w:rPr>
          <w:rFonts w:ascii="Arial" w:hAnsi="Arial" w:cs="Arial"/>
          <w:sz w:val="20"/>
          <w:szCs w:val="20"/>
        </w:rPr>
        <w:t>Gaulton</w:t>
      </w:r>
      <w:proofErr w:type="spellEnd"/>
      <w:r w:rsidRPr="00D412C8">
        <w:rPr>
          <w:rFonts w:ascii="Arial" w:hAnsi="Arial" w:cs="Arial"/>
          <w:sz w:val="20"/>
          <w:szCs w:val="20"/>
        </w:rPr>
        <w:t xml:space="preserve"> KJ, Smith JA, Lu Y, Jensen RA, Chen G, </w:t>
      </w:r>
      <w:proofErr w:type="spellStart"/>
      <w:r w:rsidRPr="00D412C8">
        <w:rPr>
          <w:rFonts w:ascii="Arial" w:hAnsi="Arial" w:cs="Arial"/>
          <w:sz w:val="20"/>
          <w:szCs w:val="20"/>
        </w:rPr>
        <w:t>Yanek</w:t>
      </w:r>
      <w:proofErr w:type="spellEnd"/>
      <w:r w:rsidRPr="00D412C8">
        <w:rPr>
          <w:rFonts w:ascii="Arial" w:hAnsi="Arial" w:cs="Arial"/>
          <w:sz w:val="20"/>
          <w:szCs w:val="20"/>
        </w:rPr>
        <w:t xml:space="preserve"> LR, </w:t>
      </w:r>
      <w:proofErr w:type="spellStart"/>
      <w:r w:rsidRPr="00D412C8">
        <w:rPr>
          <w:rFonts w:ascii="Arial" w:hAnsi="Arial" w:cs="Arial"/>
          <w:sz w:val="20"/>
          <w:szCs w:val="20"/>
        </w:rPr>
        <w:t>Schwander</w:t>
      </w:r>
      <w:proofErr w:type="spellEnd"/>
      <w:r w:rsidRPr="00D412C8">
        <w:rPr>
          <w:rFonts w:ascii="Arial" w:hAnsi="Arial" w:cs="Arial"/>
          <w:sz w:val="20"/>
          <w:szCs w:val="20"/>
        </w:rPr>
        <w:t xml:space="preserve"> K, Tajuddin SM, Sofer T, Kim W, </w:t>
      </w:r>
      <w:proofErr w:type="spellStart"/>
      <w:r w:rsidRPr="00D412C8">
        <w:rPr>
          <w:rFonts w:ascii="Arial" w:hAnsi="Arial" w:cs="Arial"/>
          <w:sz w:val="20"/>
          <w:szCs w:val="20"/>
        </w:rPr>
        <w:t>Kayima</w:t>
      </w:r>
      <w:proofErr w:type="spellEnd"/>
      <w:r w:rsidRPr="00D412C8">
        <w:rPr>
          <w:rFonts w:ascii="Arial" w:hAnsi="Arial" w:cs="Arial"/>
          <w:sz w:val="20"/>
          <w:szCs w:val="20"/>
        </w:rPr>
        <w:t xml:space="preserve"> J, McKenzie CA, Fox E, </w:t>
      </w:r>
      <w:proofErr w:type="spellStart"/>
      <w:r w:rsidRPr="00D412C8">
        <w:rPr>
          <w:rFonts w:ascii="Arial" w:hAnsi="Arial" w:cs="Arial"/>
          <w:sz w:val="20"/>
          <w:szCs w:val="20"/>
        </w:rPr>
        <w:t>Nalls</w:t>
      </w:r>
      <w:proofErr w:type="spellEnd"/>
      <w:r w:rsidRPr="00D412C8">
        <w:rPr>
          <w:rFonts w:ascii="Arial" w:hAnsi="Arial" w:cs="Arial"/>
          <w:sz w:val="20"/>
          <w:szCs w:val="20"/>
        </w:rPr>
        <w:t xml:space="preserve"> MA, Young JH, Sun YV, Lane JM, </w:t>
      </w:r>
      <w:proofErr w:type="spellStart"/>
      <w:r w:rsidRPr="00D412C8">
        <w:rPr>
          <w:rFonts w:ascii="Arial" w:hAnsi="Arial" w:cs="Arial"/>
          <w:sz w:val="20"/>
          <w:szCs w:val="20"/>
        </w:rPr>
        <w:t>Cechova</w:t>
      </w:r>
      <w:proofErr w:type="spellEnd"/>
      <w:r w:rsidRPr="00D412C8">
        <w:rPr>
          <w:rFonts w:ascii="Arial" w:hAnsi="Arial" w:cs="Arial"/>
          <w:sz w:val="20"/>
          <w:szCs w:val="20"/>
        </w:rPr>
        <w:t xml:space="preserve"> S, Zhou J, Tang H, </w:t>
      </w:r>
      <w:proofErr w:type="spellStart"/>
      <w:r w:rsidRPr="00D412C8">
        <w:rPr>
          <w:rFonts w:ascii="Arial" w:hAnsi="Arial" w:cs="Arial"/>
          <w:sz w:val="20"/>
          <w:szCs w:val="20"/>
        </w:rPr>
        <w:t>Fornage</w:t>
      </w:r>
      <w:proofErr w:type="spellEnd"/>
      <w:r w:rsidRPr="00D412C8">
        <w:rPr>
          <w:rFonts w:ascii="Arial" w:hAnsi="Arial" w:cs="Arial"/>
          <w:sz w:val="20"/>
          <w:szCs w:val="20"/>
        </w:rPr>
        <w:t xml:space="preserve"> M, </w:t>
      </w:r>
      <w:proofErr w:type="spellStart"/>
      <w:r w:rsidRPr="00D412C8">
        <w:rPr>
          <w:rFonts w:ascii="Arial" w:hAnsi="Arial" w:cs="Arial"/>
          <w:sz w:val="20"/>
          <w:szCs w:val="20"/>
        </w:rPr>
        <w:t>Musani</w:t>
      </w:r>
      <w:proofErr w:type="spellEnd"/>
      <w:r w:rsidRPr="00D412C8">
        <w:rPr>
          <w:rFonts w:ascii="Arial" w:hAnsi="Arial" w:cs="Arial"/>
          <w:sz w:val="20"/>
          <w:szCs w:val="20"/>
        </w:rPr>
        <w:t xml:space="preserve"> SK, Wang H, Lee J, Adeyemo A, </w:t>
      </w:r>
      <w:proofErr w:type="spellStart"/>
      <w:r w:rsidRPr="00D412C8">
        <w:rPr>
          <w:rFonts w:ascii="Arial" w:hAnsi="Arial" w:cs="Arial"/>
          <w:sz w:val="20"/>
          <w:szCs w:val="20"/>
        </w:rPr>
        <w:t>Dreisbach</w:t>
      </w:r>
      <w:proofErr w:type="spellEnd"/>
      <w:r w:rsidRPr="00D412C8">
        <w:rPr>
          <w:rFonts w:ascii="Arial" w:hAnsi="Arial" w:cs="Arial"/>
          <w:sz w:val="20"/>
          <w:szCs w:val="20"/>
        </w:rPr>
        <w:t xml:space="preserve"> AW, Forrester T, Chu PL, Cappola A, Evans MK, Morrison AC, Martin LW, Wiggins KL, Hui Q, Zhao W, Jackson RD, Ware EB, </w:t>
      </w:r>
      <w:proofErr w:type="spellStart"/>
      <w:r w:rsidRPr="00D412C8">
        <w:rPr>
          <w:rFonts w:ascii="Arial" w:hAnsi="Arial" w:cs="Arial"/>
          <w:sz w:val="20"/>
          <w:szCs w:val="20"/>
        </w:rPr>
        <w:t>Faul</w:t>
      </w:r>
      <w:proofErr w:type="spellEnd"/>
      <w:r w:rsidRPr="00D412C8">
        <w:rPr>
          <w:rFonts w:ascii="Arial" w:hAnsi="Arial" w:cs="Arial"/>
          <w:sz w:val="20"/>
          <w:szCs w:val="20"/>
        </w:rPr>
        <w:t xml:space="preserve"> JD, Reiner AP, Bray M, Denny JC, Mosley TH, Palmas W, Guo X, Papanicolaou GJ, Penman AD, </w:t>
      </w:r>
      <w:proofErr w:type="spellStart"/>
      <w:r w:rsidRPr="00D412C8">
        <w:rPr>
          <w:rFonts w:ascii="Arial" w:hAnsi="Arial" w:cs="Arial"/>
          <w:sz w:val="20"/>
          <w:szCs w:val="20"/>
        </w:rPr>
        <w:t>Polak</w:t>
      </w:r>
      <w:proofErr w:type="spellEnd"/>
      <w:r w:rsidRPr="00D412C8">
        <w:rPr>
          <w:rFonts w:ascii="Arial" w:hAnsi="Arial" w:cs="Arial"/>
          <w:sz w:val="20"/>
          <w:szCs w:val="20"/>
        </w:rPr>
        <w:t xml:space="preserve"> JF, Rice K, Taylor KD, Boerwinkle E, </w:t>
      </w:r>
      <w:proofErr w:type="spellStart"/>
      <w:r w:rsidRPr="00D412C8">
        <w:rPr>
          <w:rFonts w:ascii="Arial" w:hAnsi="Arial" w:cs="Arial"/>
          <w:sz w:val="20"/>
          <w:szCs w:val="20"/>
        </w:rPr>
        <w:t>Bottinger</w:t>
      </w:r>
      <w:proofErr w:type="spellEnd"/>
      <w:r w:rsidRPr="00D412C8">
        <w:rPr>
          <w:rFonts w:ascii="Arial" w:hAnsi="Arial" w:cs="Arial"/>
          <w:sz w:val="20"/>
          <w:szCs w:val="20"/>
        </w:rPr>
        <w:t xml:space="preserve"> EP, Liu K, </w:t>
      </w:r>
      <w:proofErr w:type="spellStart"/>
      <w:r w:rsidRPr="00D412C8">
        <w:rPr>
          <w:rFonts w:ascii="Arial" w:hAnsi="Arial" w:cs="Arial"/>
          <w:sz w:val="20"/>
          <w:szCs w:val="20"/>
        </w:rPr>
        <w:t>Risch</w:t>
      </w:r>
      <w:proofErr w:type="spellEnd"/>
      <w:r w:rsidRPr="00D412C8">
        <w:rPr>
          <w:rFonts w:ascii="Arial" w:hAnsi="Arial" w:cs="Arial"/>
          <w:sz w:val="20"/>
          <w:szCs w:val="20"/>
        </w:rPr>
        <w:t xml:space="preserve"> N, Hunt SC, Kooperberg C, </w:t>
      </w:r>
      <w:proofErr w:type="spellStart"/>
      <w:r w:rsidRPr="00D412C8">
        <w:rPr>
          <w:rFonts w:ascii="Arial" w:hAnsi="Arial" w:cs="Arial"/>
          <w:sz w:val="20"/>
          <w:szCs w:val="20"/>
        </w:rPr>
        <w:t>Zonderman</w:t>
      </w:r>
      <w:proofErr w:type="spellEnd"/>
      <w:r w:rsidRPr="00D412C8">
        <w:rPr>
          <w:rFonts w:ascii="Arial" w:hAnsi="Arial" w:cs="Arial"/>
          <w:sz w:val="20"/>
          <w:szCs w:val="20"/>
        </w:rPr>
        <w:t xml:space="preserve"> AB, Laurie CC, Becker DM, Cai J, Loos RJF, </w:t>
      </w:r>
      <w:r w:rsidRPr="00BA735E">
        <w:rPr>
          <w:rFonts w:ascii="Arial" w:hAnsi="Arial" w:cs="Arial"/>
          <w:sz w:val="20"/>
          <w:szCs w:val="20"/>
        </w:rPr>
        <w:t>Psaty</w:t>
      </w:r>
      <w:r w:rsidRPr="00D412C8">
        <w:rPr>
          <w:rFonts w:ascii="Arial" w:hAnsi="Arial" w:cs="Arial"/>
          <w:sz w:val="20"/>
          <w:szCs w:val="20"/>
        </w:rPr>
        <w:t xml:space="preserve"> BM, Weir DR, </w:t>
      </w:r>
      <w:proofErr w:type="spellStart"/>
      <w:r w:rsidRPr="00D412C8">
        <w:rPr>
          <w:rFonts w:ascii="Arial" w:hAnsi="Arial" w:cs="Arial"/>
          <w:sz w:val="20"/>
          <w:szCs w:val="20"/>
        </w:rPr>
        <w:t>Kardia</w:t>
      </w:r>
      <w:proofErr w:type="spellEnd"/>
      <w:r w:rsidRPr="00D412C8">
        <w:rPr>
          <w:rFonts w:ascii="Arial" w:hAnsi="Arial" w:cs="Arial"/>
          <w:sz w:val="20"/>
          <w:szCs w:val="20"/>
        </w:rPr>
        <w:t xml:space="preserve"> SLR, Arnett DK, Won S, Edwards TL, Redline S, Cooper RS, Rao DC, Rotter JI, Rotimi C, Levy D, </w:t>
      </w:r>
      <w:proofErr w:type="spellStart"/>
      <w:r w:rsidRPr="00D412C8">
        <w:rPr>
          <w:rFonts w:ascii="Arial" w:hAnsi="Arial" w:cs="Arial"/>
          <w:sz w:val="20"/>
          <w:szCs w:val="20"/>
        </w:rPr>
        <w:t>Chakravarti</w:t>
      </w:r>
      <w:proofErr w:type="spellEnd"/>
      <w:r w:rsidRPr="00D412C8">
        <w:rPr>
          <w:rFonts w:ascii="Arial" w:hAnsi="Arial" w:cs="Arial"/>
          <w:sz w:val="20"/>
          <w:szCs w:val="20"/>
        </w:rPr>
        <w:t xml:space="preserve"> A, Zhu X, </w:t>
      </w:r>
      <w:proofErr w:type="spellStart"/>
      <w:r w:rsidRPr="00D412C8">
        <w:rPr>
          <w:rFonts w:ascii="Arial" w:hAnsi="Arial" w:cs="Arial"/>
          <w:sz w:val="20"/>
          <w:szCs w:val="20"/>
        </w:rPr>
        <w:t>Franceschini</w:t>
      </w:r>
      <w:proofErr w:type="spellEnd"/>
      <w:r w:rsidRPr="00D412C8">
        <w:rPr>
          <w:rFonts w:ascii="Arial" w:hAnsi="Arial" w:cs="Arial"/>
          <w:sz w:val="20"/>
          <w:szCs w:val="20"/>
        </w:rPr>
        <w:t xml:space="preserve"> N</w:t>
      </w:r>
      <w:r w:rsidRPr="00BA735E">
        <w:rPr>
          <w:rFonts w:ascii="Arial" w:hAnsi="Arial" w:cs="Arial"/>
          <w:sz w:val="20"/>
          <w:szCs w:val="20"/>
        </w:rPr>
        <w:t xml:space="preserve">. </w:t>
      </w:r>
      <w:hyperlink r:id="rId2033" w:history="1">
        <w:r w:rsidRPr="00BA735E">
          <w:rPr>
            <w:rFonts w:ascii="Arial" w:hAnsi="Arial" w:cs="Arial"/>
            <w:b/>
            <w:i/>
            <w:sz w:val="20"/>
            <w:szCs w:val="20"/>
          </w:rPr>
          <w:t>Single-trait and multi-trait genome-wide association analyses identify novel loci for blood pressure in African-ancestry populations.</w:t>
        </w:r>
      </w:hyperlink>
      <w:r w:rsidRPr="00BA735E">
        <w:rPr>
          <w:rFonts w:ascii="Arial" w:hAnsi="Arial" w:cs="Arial"/>
          <w:sz w:val="20"/>
          <w:szCs w:val="20"/>
        </w:rPr>
        <w:t xml:space="preserve"> </w:t>
      </w:r>
      <w:proofErr w:type="spellStart"/>
      <w:r w:rsidRPr="00BA735E">
        <w:rPr>
          <w:rFonts w:ascii="Arial" w:hAnsi="Arial" w:cs="Arial"/>
          <w:sz w:val="20"/>
          <w:szCs w:val="20"/>
        </w:rPr>
        <w:t>PLoS</w:t>
      </w:r>
      <w:proofErr w:type="spellEnd"/>
      <w:r w:rsidRPr="00BA735E">
        <w:rPr>
          <w:rFonts w:ascii="Arial" w:hAnsi="Arial" w:cs="Arial"/>
          <w:sz w:val="20"/>
          <w:szCs w:val="20"/>
        </w:rPr>
        <w:t xml:space="preserve"> Genet 2017 May 12</w:t>
      </w:r>
      <w:r>
        <w:rPr>
          <w:rFonts w:ascii="Arial" w:hAnsi="Arial" w:cs="Arial"/>
          <w:sz w:val="20"/>
          <w:szCs w:val="20"/>
        </w:rPr>
        <w:t xml:space="preserve">. Vol. </w:t>
      </w:r>
      <w:r w:rsidRPr="00BA735E">
        <w:rPr>
          <w:rFonts w:ascii="Arial" w:hAnsi="Arial" w:cs="Arial"/>
          <w:sz w:val="20"/>
          <w:szCs w:val="20"/>
        </w:rPr>
        <w:t>13</w:t>
      </w:r>
      <w:r>
        <w:rPr>
          <w:rFonts w:ascii="Arial" w:hAnsi="Arial" w:cs="Arial"/>
          <w:sz w:val="20"/>
          <w:szCs w:val="20"/>
        </w:rPr>
        <w:t xml:space="preserve">, issue </w:t>
      </w:r>
      <w:r w:rsidRPr="00BA735E">
        <w:rPr>
          <w:rFonts w:ascii="Arial" w:hAnsi="Arial" w:cs="Arial"/>
          <w:sz w:val="20"/>
          <w:szCs w:val="20"/>
        </w:rPr>
        <w:t>5</w:t>
      </w:r>
      <w:r>
        <w:rPr>
          <w:rFonts w:ascii="Arial" w:hAnsi="Arial" w:cs="Arial"/>
          <w:sz w:val="20"/>
          <w:szCs w:val="20"/>
        </w:rPr>
        <w:t xml:space="preserve">, p. </w:t>
      </w:r>
      <w:r w:rsidRPr="00BA735E">
        <w:rPr>
          <w:rFonts w:ascii="Arial" w:hAnsi="Arial" w:cs="Arial"/>
          <w:sz w:val="20"/>
          <w:szCs w:val="20"/>
        </w:rPr>
        <w:t xml:space="preserve">e1006728. PM: 28498854. </w:t>
      </w:r>
      <w:hyperlink r:id="rId2034" w:history="1">
        <w:r w:rsidRPr="00BA735E">
          <w:rPr>
            <w:rFonts w:ascii="Arial" w:hAnsi="Arial" w:cs="Arial"/>
            <w:sz w:val="20"/>
            <w:szCs w:val="20"/>
          </w:rPr>
          <w:t>PMC5446189</w:t>
        </w:r>
      </w:hyperlink>
      <w:r>
        <w:rPr>
          <w:rFonts w:ascii="Arial" w:hAnsi="Arial" w:cs="Arial"/>
          <w:sz w:val="20"/>
          <w:szCs w:val="20"/>
        </w:rPr>
        <w:t>.</w:t>
      </w:r>
      <w:r w:rsidRPr="00D412C8">
        <w:rPr>
          <w:rFonts w:ascii="Arial" w:hAnsi="Arial" w:cs="Arial"/>
          <w:sz w:val="20"/>
          <w:szCs w:val="20"/>
        </w:rPr>
        <w:t xml:space="preserve"> </w:t>
      </w:r>
    </w:p>
    <w:p w14:paraId="50E6D1C6" w14:textId="77777777" w:rsidR="008429D4" w:rsidRPr="00875D26" w:rsidRDefault="00F356FA" w:rsidP="008429D4">
      <w:pPr>
        <w:rPr>
          <w:rFonts w:ascii="Arial" w:hAnsi="Arial" w:cs="Arial"/>
          <w:sz w:val="20"/>
          <w:szCs w:val="20"/>
        </w:rPr>
      </w:pPr>
      <w:hyperlink r:id="rId2035" w:history="1">
        <w:proofErr w:type="spellStart"/>
        <w:r w:rsidR="008429D4" w:rsidRPr="00875D26">
          <w:rPr>
            <w:rFonts w:ascii="Arial" w:hAnsi="Arial" w:cs="Arial"/>
            <w:sz w:val="20"/>
            <w:szCs w:val="20"/>
          </w:rPr>
          <w:t>Lindström</w:t>
        </w:r>
        <w:proofErr w:type="spellEnd"/>
      </w:hyperlink>
      <w:r w:rsidR="008429D4" w:rsidRPr="00875D26">
        <w:rPr>
          <w:rFonts w:ascii="Arial" w:hAnsi="Arial" w:cs="Arial"/>
          <w:sz w:val="20"/>
          <w:szCs w:val="20"/>
        </w:rPr>
        <w:t xml:space="preserve"> S, </w:t>
      </w:r>
      <w:hyperlink r:id="rId2036" w:history="1">
        <w:r w:rsidR="008429D4" w:rsidRPr="00875D26">
          <w:rPr>
            <w:rFonts w:ascii="Arial" w:hAnsi="Arial" w:cs="Arial"/>
            <w:sz w:val="20"/>
            <w:szCs w:val="20"/>
          </w:rPr>
          <w:t>Germain</w:t>
        </w:r>
      </w:hyperlink>
      <w:r w:rsidR="008429D4" w:rsidRPr="00875D26">
        <w:rPr>
          <w:rFonts w:ascii="Arial" w:hAnsi="Arial" w:cs="Arial"/>
          <w:sz w:val="20"/>
          <w:szCs w:val="20"/>
        </w:rPr>
        <w:t xml:space="preserve"> M, </w:t>
      </w:r>
      <w:hyperlink r:id="rId2037" w:history="1">
        <w:proofErr w:type="spellStart"/>
        <w:r w:rsidR="008429D4" w:rsidRPr="00875D26">
          <w:rPr>
            <w:rFonts w:ascii="Arial" w:hAnsi="Arial" w:cs="Arial"/>
            <w:sz w:val="20"/>
            <w:szCs w:val="20"/>
          </w:rPr>
          <w:t>Crous-Bou</w:t>
        </w:r>
        <w:proofErr w:type="spellEnd"/>
      </w:hyperlink>
      <w:r w:rsidR="008429D4" w:rsidRPr="00875D26">
        <w:rPr>
          <w:rFonts w:ascii="Arial" w:hAnsi="Arial" w:cs="Arial"/>
          <w:sz w:val="20"/>
          <w:szCs w:val="20"/>
        </w:rPr>
        <w:t xml:space="preserve"> M, </w:t>
      </w:r>
      <w:hyperlink r:id="rId2038" w:history="1">
        <w:r w:rsidR="008429D4" w:rsidRPr="00875D26">
          <w:rPr>
            <w:rFonts w:ascii="Arial" w:hAnsi="Arial" w:cs="Arial"/>
            <w:sz w:val="20"/>
            <w:szCs w:val="20"/>
          </w:rPr>
          <w:t>Smith</w:t>
        </w:r>
      </w:hyperlink>
      <w:r w:rsidR="008429D4" w:rsidRPr="00875D26">
        <w:rPr>
          <w:rFonts w:ascii="Arial" w:hAnsi="Arial" w:cs="Arial"/>
          <w:sz w:val="20"/>
          <w:szCs w:val="20"/>
        </w:rPr>
        <w:t xml:space="preserve"> EN, </w:t>
      </w:r>
      <w:hyperlink r:id="rId2039" w:history="1">
        <w:proofErr w:type="spellStart"/>
        <w:r w:rsidR="008429D4" w:rsidRPr="00875D26">
          <w:rPr>
            <w:rFonts w:ascii="Arial" w:hAnsi="Arial" w:cs="Arial"/>
            <w:sz w:val="20"/>
            <w:szCs w:val="20"/>
          </w:rPr>
          <w:t>Morange</w:t>
        </w:r>
        <w:proofErr w:type="spellEnd"/>
      </w:hyperlink>
      <w:r w:rsidR="008429D4" w:rsidRPr="00875D26">
        <w:rPr>
          <w:rFonts w:ascii="Arial" w:hAnsi="Arial" w:cs="Arial"/>
          <w:sz w:val="20"/>
          <w:szCs w:val="20"/>
        </w:rPr>
        <w:t xml:space="preserve"> PE, </w:t>
      </w:r>
      <w:hyperlink r:id="rId2040" w:history="1">
        <w:r w:rsidR="008429D4" w:rsidRPr="00875D26">
          <w:rPr>
            <w:rFonts w:ascii="Arial" w:hAnsi="Arial" w:cs="Arial"/>
            <w:sz w:val="20"/>
            <w:szCs w:val="20"/>
          </w:rPr>
          <w:t xml:space="preserve">van </w:t>
        </w:r>
        <w:proofErr w:type="spellStart"/>
        <w:r w:rsidR="008429D4" w:rsidRPr="00875D26">
          <w:rPr>
            <w:rFonts w:ascii="Arial" w:hAnsi="Arial" w:cs="Arial"/>
            <w:sz w:val="20"/>
            <w:szCs w:val="20"/>
          </w:rPr>
          <w:t>Hylckama</w:t>
        </w:r>
        <w:proofErr w:type="spellEnd"/>
        <w:r w:rsidR="008429D4" w:rsidRPr="00875D26">
          <w:rPr>
            <w:rFonts w:ascii="Arial" w:hAnsi="Arial" w:cs="Arial"/>
            <w:sz w:val="20"/>
            <w:szCs w:val="20"/>
          </w:rPr>
          <w:t xml:space="preserve"> </w:t>
        </w:r>
        <w:proofErr w:type="spellStart"/>
        <w:r w:rsidR="008429D4" w:rsidRPr="00875D26">
          <w:rPr>
            <w:rFonts w:ascii="Arial" w:hAnsi="Arial" w:cs="Arial"/>
            <w:sz w:val="20"/>
            <w:szCs w:val="20"/>
          </w:rPr>
          <w:t>Vlieg</w:t>
        </w:r>
        <w:proofErr w:type="spellEnd"/>
      </w:hyperlink>
      <w:r w:rsidR="008429D4" w:rsidRPr="00875D26">
        <w:rPr>
          <w:rFonts w:ascii="Arial" w:hAnsi="Arial" w:cs="Arial"/>
          <w:sz w:val="20"/>
          <w:szCs w:val="20"/>
        </w:rPr>
        <w:t xml:space="preserve"> A, </w:t>
      </w:r>
      <w:hyperlink r:id="rId2041" w:history="1">
        <w:r w:rsidR="008429D4" w:rsidRPr="00875D26">
          <w:rPr>
            <w:rFonts w:ascii="Arial" w:hAnsi="Arial" w:cs="Arial"/>
            <w:sz w:val="20"/>
            <w:szCs w:val="20"/>
          </w:rPr>
          <w:t xml:space="preserve">de </w:t>
        </w:r>
        <w:proofErr w:type="spellStart"/>
        <w:r w:rsidR="008429D4" w:rsidRPr="00875D26">
          <w:rPr>
            <w:rFonts w:ascii="Arial" w:hAnsi="Arial" w:cs="Arial"/>
            <w:sz w:val="20"/>
            <w:szCs w:val="20"/>
          </w:rPr>
          <w:t>Haan</w:t>
        </w:r>
        <w:proofErr w:type="spellEnd"/>
      </w:hyperlink>
      <w:r w:rsidR="008429D4" w:rsidRPr="00875D26">
        <w:rPr>
          <w:rFonts w:ascii="Arial" w:hAnsi="Arial" w:cs="Arial"/>
          <w:sz w:val="20"/>
          <w:szCs w:val="20"/>
        </w:rPr>
        <w:t xml:space="preserve"> HG, </w:t>
      </w:r>
      <w:hyperlink r:id="rId2042" w:history="1">
        <w:r w:rsidR="008429D4" w:rsidRPr="00875D26">
          <w:rPr>
            <w:rFonts w:ascii="Arial" w:hAnsi="Arial" w:cs="Arial"/>
            <w:sz w:val="20"/>
            <w:szCs w:val="20"/>
          </w:rPr>
          <w:t>Chasman</w:t>
        </w:r>
      </w:hyperlink>
      <w:r w:rsidR="008429D4" w:rsidRPr="00875D26">
        <w:rPr>
          <w:rFonts w:ascii="Arial" w:hAnsi="Arial" w:cs="Arial"/>
          <w:sz w:val="20"/>
          <w:szCs w:val="20"/>
        </w:rPr>
        <w:t xml:space="preserve"> D, </w:t>
      </w:r>
      <w:hyperlink r:id="rId2043" w:history="1">
        <w:proofErr w:type="spellStart"/>
        <w:r w:rsidR="008429D4" w:rsidRPr="00875D26">
          <w:rPr>
            <w:rFonts w:ascii="Arial" w:hAnsi="Arial" w:cs="Arial"/>
            <w:sz w:val="20"/>
            <w:szCs w:val="20"/>
          </w:rPr>
          <w:t>Ridker</w:t>
        </w:r>
        <w:proofErr w:type="spellEnd"/>
      </w:hyperlink>
      <w:r w:rsidR="008429D4" w:rsidRPr="00875D26">
        <w:rPr>
          <w:rFonts w:ascii="Arial" w:hAnsi="Arial" w:cs="Arial"/>
          <w:sz w:val="20"/>
          <w:szCs w:val="20"/>
        </w:rPr>
        <w:t xml:space="preserve"> P, </w:t>
      </w:r>
      <w:hyperlink r:id="rId2044" w:history="1">
        <w:r w:rsidR="008429D4" w:rsidRPr="00875D26">
          <w:rPr>
            <w:rFonts w:ascii="Arial" w:hAnsi="Arial" w:cs="Arial"/>
            <w:sz w:val="20"/>
            <w:szCs w:val="20"/>
          </w:rPr>
          <w:t>Brody</w:t>
        </w:r>
      </w:hyperlink>
      <w:r w:rsidR="008429D4" w:rsidRPr="00875D26">
        <w:rPr>
          <w:rFonts w:ascii="Arial" w:hAnsi="Arial" w:cs="Arial"/>
          <w:sz w:val="20"/>
          <w:szCs w:val="20"/>
        </w:rPr>
        <w:t xml:space="preserve"> J, </w:t>
      </w:r>
      <w:hyperlink r:id="rId2045" w:history="1">
        <w:r w:rsidR="008429D4" w:rsidRPr="00875D26">
          <w:rPr>
            <w:rFonts w:ascii="Arial" w:hAnsi="Arial" w:cs="Arial"/>
            <w:sz w:val="20"/>
            <w:szCs w:val="20"/>
          </w:rPr>
          <w:t>de Andrade</w:t>
        </w:r>
      </w:hyperlink>
      <w:r w:rsidR="008429D4" w:rsidRPr="00875D26">
        <w:rPr>
          <w:rFonts w:ascii="Arial" w:hAnsi="Arial" w:cs="Arial"/>
          <w:sz w:val="20"/>
          <w:szCs w:val="20"/>
        </w:rPr>
        <w:t xml:space="preserve"> M, </w:t>
      </w:r>
      <w:hyperlink r:id="rId2046" w:history="1">
        <w:proofErr w:type="spellStart"/>
        <w:r w:rsidR="008429D4" w:rsidRPr="00875D26">
          <w:rPr>
            <w:rFonts w:ascii="Arial" w:hAnsi="Arial" w:cs="Arial"/>
            <w:sz w:val="20"/>
            <w:szCs w:val="20"/>
          </w:rPr>
          <w:t>Heit</w:t>
        </w:r>
        <w:proofErr w:type="spellEnd"/>
      </w:hyperlink>
      <w:r w:rsidR="008429D4" w:rsidRPr="00875D26">
        <w:rPr>
          <w:rFonts w:ascii="Arial" w:hAnsi="Arial" w:cs="Arial"/>
          <w:sz w:val="20"/>
          <w:szCs w:val="20"/>
        </w:rPr>
        <w:t xml:space="preserve"> JA, </w:t>
      </w:r>
      <w:hyperlink r:id="rId2047" w:history="1">
        <w:r w:rsidR="008429D4" w:rsidRPr="00875D26">
          <w:rPr>
            <w:rFonts w:ascii="Arial" w:hAnsi="Arial" w:cs="Arial"/>
            <w:sz w:val="20"/>
            <w:szCs w:val="20"/>
          </w:rPr>
          <w:t>Tang</w:t>
        </w:r>
      </w:hyperlink>
      <w:r w:rsidR="008429D4" w:rsidRPr="00875D26">
        <w:rPr>
          <w:rFonts w:ascii="Arial" w:hAnsi="Arial" w:cs="Arial"/>
          <w:sz w:val="20"/>
          <w:szCs w:val="20"/>
        </w:rPr>
        <w:t xml:space="preserve"> W, </w:t>
      </w:r>
      <w:hyperlink r:id="rId2048" w:history="1">
        <w:proofErr w:type="spellStart"/>
        <w:r w:rsidR="008429D4" w:rsidRPr="00875D26">
          <w:rPr>
            <w:rFonts w:ascii="Arial" w:hAnsi="Arial" w:cs="Arial"/>
            <w:sz w:val="20"/>
            <w:szCs w:val="20"/>
          </w:rPr>
          <w:t>DeVivo</w:t>
        </w:r>
        <w:proofErr w:type="spellEnd"/>
      </w:hyperlink>
      <w:r w:rsidR="008429D4" w:rsidRPr="00875D26">
        <w:rPr>
          <w:rFonts w:ascii="Arial" w:hAnsi="Arial" w:cs="Arial"/>
          <w:sz w:val="20"/>
          <w:szCs w:val="20"/>
        </w:rPr>
        <w:t xml:space="preserve"> I, </w:t>
      </w:r>
      <w:hyperlink r:id="rId2049" w:history="1">
        <w:r w:rsidR="008429D4" w:rsidRPr="00875D26">
          <w:rPr>
            <w:rFonts w:ascii="Arial" w:hAnsi="Arial" w:cs="Arial"/>
            <w:sz w:val="20"/>
            <w:szCs w:val="20"/>
          </w:rPr>
          <w:t xml:space="preserve"> </w:t>
        </w:r>
        <w:proofErr w:type="spellStart"/>
        <w:r w:rsidR="008429D4" w:rsidRPr="00875D26">
          <w:rPr>
            <w:rFonts w:ascii="Arial" w:hAnsi="Arial" w:cs="Arial"/>
            <w:sz w:val="20"/>
            <w:szCs w:val="20"/>
          </w:rPr>
          <w:t>Grodstein</w:t>
        </w:r>
        <w:proofErr w:type="spellEnd"/>
      </w:hyperlink>
      <w:r w:rsidR="008429D4" w:rsidRPr="00875D26">
        <w:rPr>
          <w:rFonts w:ascii="Arial" w:hAnsi="Arial" w:cs="Arial"/>
          <w:sz w:val="20"/>
          <w:szCs w:val="20"/>
        </w:rPr>
        <w:t xml:space="preserve"> F, </w:t>
      </w:r>
      <w:hyperlink r:id="rId2050" w:history="1">
        <w:r w:rsidR="008429D4" w:rsidRPr="00875D26">
          <w:rPr>
            <w:rFonts w:ascii="Arial" w:hAnsi="Arial" w:cs="Arial"/>
            <w:sz w:val="20"/>
            <w:szCs w:val="20"/>
          </w:rPr>
          <w:t>Smith</w:t>
        </w:r>
      </w:hyperlink>
      <w:r w:rsidR="008429D4" w:rsidRPr="00875D26">
        <w:rPr>
          <w:rFonts w:ascii="Arial" w:hAnsi="Arial" w:cs="Arial"/>
          <w:sz w:val="20"/>
          <w:szCs w:val="20"/>
        </w:rPr>
        <w:t xml:space="preserve"> NL, </w:t>
      </w:r>
      <w:hyperlink r:id="rId2051" w:history="1">
        <w:proofErr w:type="spellStart"/>
        <w:r w:rsidR="008429D4" w:rsidRPr="00875D26">
          <w:rPr>
            <w:rFonts w:ascii="Arial" w:hAnsi="Arial" w:cs="Arial"/>
            <w:sz w:val="20"/>
            <w:szCs w:val="20"/>
          </w:rPr>
          <w:t>Tregouet</w:t>
        </w:r>
        <w:proofErr w:type="spellEnd"/>
      </w:hyperlink>
      <w:r w:rsidR="008429D4" w:rsidRPr="00875D26">
        <w:rPr>
          <w:rFonts w:ascii="Arial" w:hAnsi="Arial" w:cs="Arial"/>
          <w:sz w:val="20"/>
          <w:szCs w:val="20"/>
        </w:rPr>
        <w:t xml:space="preserve"> D, </w:t>
      </w:r>
      <w:hyperlink r:id="rId2052" w:history="1">
        <w:proofErr w:type="spellStart"/>
        <w:r w:rsidR="008429D4" w:rsidRPr="00875D26">
          <w:rPr>
            <w:rFonts w:ascii="Arial" w:hAnsi="Arial" w:cs="Arial"/>
            <w:sz w:val="20"/>
            <w:szCs w:val="20"/>
          </w:rPr>
          <w:t>Kabrhel</w:t>
        </w:r>
        <w:proofErr w:type="spellEnd"/>
      </w:hyperlink>
      <w:r w:rsidR="008429D4" w:rsidRPr="00875D26">
        <w:rPr>
          <w:rFonts w:ascii="Arial" w:hAnsi="Arial" w:cs="Arial"/>
          <w:sz w:val="20"/>
          <w:szCs w:val="20"/>
        </w:rPr>
        <w:t xml:space="preserve"> C, for the INVENT Consortium. </w:t>
      </w:r>
      <w:r w:rsidR="008429D4" w:rsidRPr="00875D26">
        <w:rPr>
          <w:rFonts w:ascii="Arial" w:hAnsi="Arial" w:cs="Arial"/>
          <w:b/>
          <w:i/>
          <w:sz w:val="20"/>
          <w:szCs w:val="20"/>
        </w:rPr>
        <w:t>Assessing the causal relationship between obesity and venous thromboembolism through a Mendelian Randomization study.</w:t>
      </w:r>
      <w:r w:rsidR="008429D4" w:rsidRPr="00875D26">
        <w:rPr>
          <w:rFonts w:ascii="Arial" w:hAnsi="Arial" w:cs="Arial"/>
          <w:sz w:val="20"/>
          <w:szCs w:val="20"/>
        </w:rPr>
        <w:t xml:space="preserve"> </w:t>
      </w:r>
      <w:hyperlink r:id="rId2053" w:tgtFrame="pmc_ext" w:history="1">
        <w:r w:rsidR="008429D4">
          <w:rPr>
            <w:rFonts w:ascii="Arial" w:hAnsi="Arial" w:cs="Arial"/>
            <w:sz w:val="20"/>
            <w:szCs w:val="20"/>
          </w:rPr>
          <w:t>Hum Genet. 2017 Jul.</w:t>
        </w:r>
        <w:r w:rsidR="008429D4" w:rsidRPr="00875D26">
          <w:rPr>
            <w:rFonts w:ascii="Arial" w:hAnsi="Arial" w:cs="Arial"/>
            <w:sz w:val="20"/>
            <w:szCs w:val="20"/>
          </w:rPr>
          <w:t xml:space="preserve"> </w:t>
        </w:r>
        <w:r w:rsidR="008429D4">
          <w:rPr>
            <w:rFonts w:ascii="Arial" w:hAnsi="Arial" w:cs="Arial"/>
            <w:sz w:val="20"/>
            <w:szCs w:val="20"/>
          </w:rPr>
          <w:t>Vol. 136, issue 7, pp.</w:t>
        </w:r>
        <w:r w:rsidR="008429D4" w:rsidRPr="00875D26">
          <w:rPr>
            <w:rFonts w:ascii="Arial" w:hAnsi="Arial" w:cs="Arial"/>
            <w:sz w:val="20"/>
            <w:szCs w:val="20"/>
          </w:rPr>
          <w:t xml:space="preserve"> 897–902. </w:t>
        </w:r>
      </w:hyperlink>
      <w:r w:rsidR="008429D4" w:rsidRPr="00875D26">
        <w:rPr>
          <w:rFonts w:ascii="Arial" w:hAnsi="Arial" w:cs="Arial"/>
          <w:sz w:val="20"/>
          <w:szCs w:val="20"/>
        </w:rPr>
        <w:t xml:space="preserve"> PM: </w:t>
      </w:r>
      <w:hyperlink r:id="rId2054" w:history="1">
        <w:r w:rsidR="008429D4" w:rsidRPr="00875D26">
          <w:rPr>
            <w:rFonts w:ascii="Arial" w:hAnsi="Arial" w:cs="Arial"/>
            <w:sz w:val="20"/>
            <w:szCs w:val="20"/>
          </w:rPr>
          <w:t>28528403</w:t>
        </w:r>
      </w:hyperlink>
      <w:r w:rsidR="008429D4" w:rsidRPr="00875D26">
        <w:rPr>
          <w:rFonts w:ascii="Arial" w:hAnsi="Arial" w:cs="Arial"/>
          <w:sz w:val="20"/>
          <w:szCs w:val="20"/>
        </w:rPr>
        <w:t>. PMC5531049.</w:t>
      </w:r>
    </w:p>
    <w:p w14:paraId="420A723F" w14:textId="77777777" w:rsidR="00443C8E" w:rsidRPr="000F2227" w:rsidRDefault="00443C8E" w:rsidP="000F2227">
      <w:pPr>
        <w:autoSpaceDE w:val="0"/>
        <w:autoSpaceDN w:val="0"/>
        <w:adjustRightInd w:val="0"/>
        <w:spacing w:after="240"/>
        <w:rPr>
          <w:rFonts w:ascii="Arial" w:hAnsi="Arial" w:cs="Arial"/>
          <w:sz w:val="20"/>
          <w:szCs w:val="20"/>
        </w:rPr>
      </w:pPr>
      <w:r w:rsidRPr="004C1CA2">
        <w:rPr>
          <w:rFonts w:ascii="Arial" w:hAnsi="Arial" w:cs="Arial"/>
          <w:sz w:val="20"/>
          <w:szCs w:val="20"/>
        </w:rPr>
        <w:t xml:space="preserve">Liu DJ, Peloso GM, Yu H, Butterworth AS, Wang X, Mahajan A, </w:t>
      </w:r>
      <w:proofErr w:type="spellStart"/>
      <w:r w:rsidRPr="004C1CA2">
        <w:rPr>
          <w:rFonts w:ascii="Arial" w:hAnsi="Arial" w:cs="Arial"/>
          <w:sz w:val="20"/>
          <w:szCs w:val="20"/>
        </w:rPr>
        <w:t>Saleheen</w:t>
      </w:r>
      <w:proofErr w:type="spellEnd"/>
      <w:r w:rsidRPr="004C1CA2">
        <w:rPr>
          <w:rFonts w:ascii="Arial" w:hAnsi="Arial" w:cs="Arial"/>
          <w:sz w:val="20"/>
          <w:szCs w:val="20"/>
        </w:rPr>
        <w:t xml:space="preserve"> D, </w:t>
      </w:r>
      <w:proofErr w:type="spellStart"/>
      <w:r w:rsidRPr="004C1CA2">
        <w:rPr>
          <w:rFonts w:ascii="Arial" w:hAnsi="Arial" w:cs="Arial"/>
          <w:sz w:val="20"/>
          <w:szCs w:val="20"/>
        </w:rPr>
        <w:t>Emdin</w:t>
      </w:r>
      <w:proofErr w:type="spellEnd"/>
      <w:r w:rsidRPr="004C1CA2">
        <w:rPr>
          <w:rFonts w:ascii="Arial" w:hAnsi="Arial" w:cs="Arial"/>
          <w:sz w:val="20"/>
          <w:szCs w:val="20"/>
        </w:rPr>
        <w:t xml:space="preserve"> C, </w:t>
      </w:r>
      <w:proofErr w:type="spellStart"/>
      <w:r w:rsidRPr="004C1CA2">
        <w:rPr>
          <w:rFonts w:ascii="Arial" w:hAnsi="Arial" w:cs="Arial"/>
          <w:sz w:val="20"/>
          <w:szCs w:val="20"/>
        </w:rPr>
        <w:t>Alam</w:t>
      </w:r>
      <w:proofErr w:type="spellEnd"/>
      <w:r w:rsidRPr="004C1CA2">
        <w:rPr>
          <w:rFonts w:ascii="Arial" w:hAnsi="Arial" w:cs="Arial"/>
          <w:sz w:val="20"/>
          <w:szCs w:val="20"/>
        </w:rPr>
        <w:t xml:space="preserve"> D, Alves AC, </w:t>
      </w:r>
      <w:proofErr w:type="spellStart"/>
      <w:r w:rsidRPr="004C1CA2">
        <w:rPr>
          <w:rFonts w:ascii="Arial" w:hAnsi="Arial" w:cs="Arial"/>
          <w:sz w:val="20"/>
          <w:szCs w:val="20"/>
        </w:rPr>
        <w:t>Amouyel</w:t>
      </w:r>
      <w:proofErr w:type="spellEnd"/>
      <w:r w:rsidRPr="004C1CA2">
        <w:rPr>
          <w:rFonts w:ascii="Arial" w:hAnsi="Arial" w:cs="Arial"/>
          <w:sz w:val="20"/>
          <w:szCs w:val="20"/>
        </w:rPr>
        <w:t xml:space="preserve"> P, Di Angelantonio E, </w:t>
      </w:r>
      <w:proofErr w:type="spellStart"/>
      <w:r w:rsidRPr="004C1CA2">
        <w:rPr>
          <w:rFonts w:ascii="Arial" w:hAnsi="Arial" w:cs="Arial"/>
          <w:sz w:val="20"/>
          <w:szCs w:val="20"/>
        </w:rPr>
        <w:t>Arveiler</w:t>
      </w:r>
      <w:proofErr w:type="spellEnd"/>
      <w:r w:rsidRPr="004C1CA2">
        <w:rPr>
          <w:rFonts w:ascii="Arial" w:hAnsi="Arial" w:cs="Arial"/>
          <w:sz w:val="20"/>
          <w:szCs w:val="20"/>
        </w:rPr>
        <w:t xml:space="preserve"> D, </w:t>
      </w:r>
      <w:proofErr w:type="spellStart"/>
      <w:r w:rsidRPr="004C1CA2">
        <w:rPr>
          <w:rFonts w:ascii="Arial" w:hAnsi="Arial" w:cs="Arial"/>
          <w:sz w:val="20"/>
          <w:szCs w:val="20"/>
        </w:rPr>
        <w:t>Assimes</w:t>
      </w:r>
      <w:proofErr w:type="spellEnd"/>
      <w:r w:rsidRPr="004C1CA2">
        <w:rPr>
          <w:rFonts w:ascii="Arial" w:hAnsi="Arial" w:cs="Arial"/>
          <w:sz w:val="20"/>
          <w:szCs w:val="20"/>
        </w:rPr>
        <w:t xml:space="preserve"> TL, Auer PL, Baber U, Ballantyne CM, Bang LE, Benn M, Bis JC, </w:t>
      </w:r>
      <w:proofErr w:type="spellStart"/>
      <w:r w:rsidRPr="004C1CA2">
        <w:rPr>
          <w:rFonts w:ascii="Arial" w:hAnsi="Arial" w:cs="Arial"/>
          <w:sz w:val="20"/>
          <w:szCs w:val="20"/>
        </w:rPr>
        <w:t>Boehnke</w:t>
      </w:r>
      <w:proofErr w:type="spellEnd"/>
      <w:r w:rsidRPr="004C1CA2">
        <w:rPr>
          <w:rFonts w:ascii="Arial" w:hAnsi="Arial" w:cs="Arial"/>
          <w:sz w:val="20"/>
          <w:szCs w:val="20"/>
        </w:rPr>
        <w:t xml:space="preserve"> M, Boerwinkle E, Bork-Jensen J, </w:t>
      </w:r>
      <w:proofErr w:type="spellStart"/>
      <w:r w:rsidRPr="004C1CA2">
        <w:rPr>
          <w:rFonts w:ascii="Arial" w:hAnsi="Arial" w:cs="Arial"/>
          <w:sz w:val="20"/>
          <w:szCs w:val="20"/>
        </w:rPr>
        <w:t>Bottinger</w:t>
      </w:r>
      <w:proofErr w:type="spellEnd"/>
      <w:r w:rsidRPr="004C1CA2">
        <w:rPr>
          <w:rFonts w:ascii="Arial" w:hAnsi="Arial" w:cs="Arial"/>
          <w:sz w:val="20"/>
          <w:szCs w:val="20"/>
        </w:rPr>
        <w:t xml:space="preserve"> EP, </w:t>
      </w:r>
      <w:proofErr w:type="spellStart"/>
      <w:r w:rsidRPr="004C1CA2">
        <w:rPr>
          <w:rFonts w:ascii="Arial" w:hAnsi="Arial" w:cs="Arial"/>
          <w:sz w:val="20"/>
          <w:szCs w:val="20"/>
        </w:rPr>
        <w:t>Brandslund</w:t>
      </w:r>
      <w:proofErr w:type="spellEnd"/>
      <w:r w:rsidRPr="004C1CA2">
        <w:rPr>
          <w:rFonts w:ascii="Arial" w:hAnsi="Arial" w:cs="Arial"/>
          <w:sz w:val="20"/>
          <w:szCs w:val="20"/>
        </w:rPr>
        <w:t xml:space="preserve"> I, Brown M, </w:t>
      </w:r>
      <w:proofErr w:type="spellStart"/>
      <w:r w:rsidRPr="004C1CA2">
        <w:rPr>
          <w:rFonts w:ascii="Arial" w:hAnsi="Arial" w:cs="Arial"/>
          <w:sz w:val="20"/>
          <w:szCs w:val="20"/>
        </w:rPr>
        <w:t>Busonero</w:t>
      </w:r>
      <w:proofErr w:type="spellEnd"/>
      <w:r w:rsidRPr="004C1CA2">
        <w:rPr>
          <w:rFonts w:ascii="Arial" w:hAnsi="Arial" w:cs="Arial"/>
          <w:sz w:val="20"/>
          <w:szCs w:val="20"/>
        </w:rPr>
        <w:t xml:space="preserve"> F, Caulfield MJ, Chambers JC, Chasman DI, Chen YE, Chen YI, Chowdhury R, Christensen C, Chu AY, Connell JM, </w:t>
      </w:r>
      <w:proofErr w:type="spellStart"/>
      <w:r w:rsidRPr="004C1CA2">
        <w:rPr>
          <w:rFonts w:ascii="Arial" w:hAnsi="Arial" w:cs="Arial"/>
          <w:sz w:val="20"/>
          <w:szCs w:val="20"/>
        </w:rPr>
        <w:t>Cucca</w:t>
      </w:r>
      <w:proofErr w:type="spellEnd"/>
      <w:r w:rsidRPr="004C1CA2">
        <w:rPr>
          <w:rFonts w:ascii="Arial" w:hAnsi="Arial" w:cs="Arial"/>
          <w:sz w:val="20"/>
          <w:szCs w:val="20"/>
        </w:rPr>
        <w:t xml:space="preserve"> F, </w:t>
      </w:r>
      <w:proofErr w:type="spellStart"/>
      <w:r w:rsidRPr="004C1CA2">
        <w:rPr>
          <w:rFonts w:ascii="Arial" w:hAnsi="Arial" w:cs="Arial"/>
          <w:sz w:val="20"/>
          <w:szCs w:val="20"/>
        </w:rPr>
        <w:t>Cupples</w:t>
      </w:r>
      <w:proofErr w:type="spellEnd"/>
      <w:r w:rsidRPr="004C1CA2">
        <w:rPr>
          <w:rFonts w:ascii="Arial" w:hAnsi="Arial" w:cs="Arial"/>
          <w:sz w:val="20"/>
          <w:szCs w:val="20"/>
        </w:rPr>
        <w:t xml:space="preserve"> LA, </w:t>
      </w:r>
      <w:proofErr w:type="spellStart"/>
      <w:r w:rsidRPr="004C1CA2">
        <w:rPr>
          <w:rFonts w:ascii="Arial" w:hAnsi="Arial" w:cs="Arial"/>
          <w:sz w:val="20"/>
          <w:szCs w:val="20"/>
        </w:rPr>
        <w:t>Damrauer</w:t>
      </w:r>
      <w:proofErr w:type="spellEnd"/>
      <w:r w:rsidRPr="004C1CA2">
        <w:rPr>
          <w:rFonts w:ascii="Arial" w:hAnsi="Arial" w:cs="Arial"/>
          <w:sz w:val="20"/>
          <w:szCs w:val="20"/>
        </w:rPr>
        <w:t xml:space="preserve"> SM, Davies G, Deary IJ, </w:t>
      </w:r>
      <w:proofErr w:type="spellStart"/>
      <w:r w:rsidRPr="004C1CA2">
        <w:rPr>
          <w:rFonts w:ascii="Arial" w:hAnsi="Arial" w:cs="Arial"/>
          <w:sz w:val="20"/>
          <w:szCs w:val="20"/>
        </w:rPr>
        <w:t>Dedoussis</w:t>
      </w:r>
      <w:proofErr w:type="spellEnd"/>
      <w:r w:rsidRPr="004C1CA2">
        <w:rPr>
          <w:rFonts w:ascii="Arial" w:hAnsi="Arial" w:cs="Arial"/>
          <w:sz w:val="20"/>
          <w:szCs w:val="20"/>
        </w:rPr>
        <w:t xml:space="preserve"> G, Denny JC, </w:t>
      </w:r>
      <w:proofErr w:type="spellStart"/>
      <w:r w:rsidRPr="004C1CA2">
        <w:rPr>
          <w:rFonts w:ascii="Arial" w:hAnsi="Arial" w:cs="Arial"/>
          <w:sz w:val="20"/>
          <w:szCs w:val="20"/>
        </w:rPr>
        <w:t>Dominiczak</w:t>
      </w:r>
      <w:proofErr w:type="spellEnd"/>
      <w:r w:rsidRPr="004C1CA2">
        <w:rPr>
          <w:rFonts w:ascii="Arial" w:hAnsi="Arial" w:cs="Arial"/>
          <w:sz w:val="20"/>
          <w:szCs w:val="20"/>
        </w:rPr>
        <w:t xml:space="preserve"> A, </w:t>
      </w:r>
      <w:proofErr w:type="spellStart"/>
      <w:r w:rsidRPr="004C1CA2">
        <w:rPr>
          <w:rFonts w:ascii="Arial" w:hAnsi="Arial" w:cs="Arial"/>
          <w:sz w:val="20"/>
          <w:szCs w:val="20"/>
        </w:rPr>
        <w:t>Dubé</w:t>
      </w:r>
      <w:proofErr w:type="spellEnd"/>
      <w:r w:rsidRPr="004C1CA2">
        <w:rPr>
          <w:rFonts w:ascii="Arial" w:hAnsi="Arial" w:cs="Arial"/>
          <w:sz w:val="20"/>
          <w:szCs w:val="20"/>
        </w:rPr>
        <w:t xml:space="preserve"> MP, Ebeling T, </w:t>
      </w:r>
      <w:proofErr w:type="spellStart"/>
      <w:r w:rsidRPr="004C1CA2">
        <w:rPr>
          <w:rFonts w:ascii="Arial" w:hAnsi="Arial" w:cs="Arial"/>
          <w:sz w:val="20"/>
          <w:szCs w:val="20"/>
        </w:rPr>
        <w:t>Eiriksdottir</w:t>
      </w:r>
      <w:proofErr w:type="spellEnd"/>
      <w:r w:rsidRPr="004C1CA2">
        <w:rPr>
          <w:rFonts w:ascii="Arial" w:hAnsi="Arial" w:cs="Arial"/>
          <w:sz w:val="20"/>
          <w:szCs w:val="20"/>
        </w:rPr>
        <w:t xml:space="preserve"> G, Esko T, </w:t>
      </w:r>
      <w:proofErr w:type="spellStart"/>
      <w:r w:rsidRPr="004C1CA2">
        <w:rPr>
          <w:rFonts w:ascii="Arial" w:hAnsi="Arial" w:cs="Arial"/>
          <w:sz w:val="20"/>
          <w:szCs w:val="20"/>
        </w:rPr>
        <w:t>Farmaki</w:t>
      </w:r>
      <w:proofErr w:type="spellEnd"/>
      <w:r w:rsidRPr="004C1CA2">
        <w:rPr>
          <w:rFonts w:ascii="Arial" w:hAnsi="Arial" w:cs="Arial"/>
          <w:sz w:val="20"/>
          <w:szCs w:val="20"/>
        </w:rPr>
        <w:t xml:space="preserve"> AE, </w:t>
      </w:r>
      <w:proofErr w:type="spellStart"/>
      <w:r w:rsidRPr="004C1CA2">
        <w:rPr>
          <w:rFonts w:ascii="Arial" w:hAnsi="Arial" w:cs="Arial"/>
          <w:sz w:val="20"/>
          <w:szCs w:val="20"/>
        </w:rPr>
        <w:t>Feitosa</w:t>
      </w:r>
      <w:proofErr w:type="spellEnd"/>
      <w:r w:rsidRPr="004C1CA2">
        <w:rPr>
          <w:rFonts w:ascii="Arial" w:hAnsi="Arial" w:cs="Arial"/>
          <w:sz w:val="20"/>
          <w:szCs w:val="20"/>
        </w:rPr>
        <w:t xml:space="preserve"> MF, </w:t>
      </w:r>
      <w:proofErr w:type="spellStart"/>
      <w:r w:rsidRPr="004C1CA2">
        <w:rPr>
          <w:rFonts w:ascii="Arial" w:hAnsi="Arial" w:cs="Arial"/>
          <w:sz w:val="20"/>
          <w:szCs w:val="20"/>
        </w:rPr>
        <w:t>Ferrario</w:t>
      </w:r>
      <w:proofErr w:type="spellEnd"/>
      <w:r w:rsidRPr="004C1CA2">
        <w:rPr>
          <w:rFonts w:ascii="Arial" w:hAnsi="Arial" w:cs="Arial"/>
          <w:sz w:val="20"/>
          <w:szCs w:val="20"/>
        </w:rPr>
        <w:t xml:space="preserve"> M, </w:t>
      </w:r>
      <w:proofErr w:type="spellStart"/>
      <w:r w:rsidRPr="004C1CA2">
        <w:rPr>
          <w:rFonts w:ascii="Arial" w:hAnsi="Arial" w:cs="Arial"/>
          <w:sz w:val="20"/>
          <w:szCs w:val="20"/>
        </w:rPr>
        <w:t>Ferrieres</w:t>
      </w:r>
      <w:proofErr w:type="spellEnd"/>
      <w:r w:rsidRPr="004C1CA2">
        <w:rPr>
          <w:rFonts w:ascii="Arial" w:hAnsi="Arial" w:cs="Arial"/>
          <w:sz w:val="20"/>
          <w:szCs w:val="20"/>
        </w:rPr>
        <w:t xml:space="preserve"> J, Ford I, </w:t>
      </w:r>
      <w:proofErr w:type="spellStart"/>
      <w:r w:rsidRPr="004C1CA2">
        <w:rPr>
          <w:rFonts w:ascii="Arial" w:hAnsi="Arial" w:cs="Arial"/>
          <w:sz w:val="20"/>
          <w:szCs w:val="20"/>
        </w:rPr>
        <w:t>Fornage</w:t>
      </w:r>
      <w:proofErr w:type="spellEnd"/>
      <w:r w:rsidRPr="004C1CA2">
        <w:rPr>
          <w:rFonts w:ascii="Arial" w:hAnsi="Arial" w:cs="Arial"/>
          <w:sz w:val="20"/>
          <w:szCs w:val="20"/>
        </w:rPr>
        <w:t xml:space="preserve"> M, Franks PW, </w:t>
      </w:r>
      <w:proofErr w:type="spellStart"/>
      <w:r w:rsidRPr="004C1CA2">
        <w:rPr>
          <w:rFonts w:ascii="Arial" w:hAnsi="Arial" w:cs="Arial"/>
          <w:sz w:val="20"/>
          <w:szCs w:val="20"/>
        </w:rPr>
        <w:t>Frayling</w:t>
      </w:r>
      <w:proofErr w:type="spellEnd"/>
      <w:r w:rsidRPr="004C1CA2">
        <w:rPr>
          <w:rFonts w:ascii="Arial" w:hAnsi="Arial" w:cs="Arial"/>
          <w:sz w:val="20"/>
          <w:szCs w:val="20"/>
        </w:rPr>
        <w:t xml:space="preserve"> TM, </w:t>
      </w:r>
      <w:proofErr w:type="spellStart"/>
      <w:r w:rsidRPr="004C1CA2">
        <w:rPr>
          <w:rFonts w:ascii="Arial" w:hAnsi="Arial" w:cs="Arial"/>
          <w:sz w:val="20"/>
          <w:szCs w:val="20"/>
        </w:rPr>
        <w:t>Frikke</w:t>
      </w:r>
      <w:proofErr w:type="spellEnd"/>
      <w:r w:rsidRPr="004C1CA2">
        <w:rPr>
          <w:rFonts w:ascii="Arial" w:hAnsi="Arial" w:cs="Arial"/>
          <w:sz w:val="20"/>
          <w:szCs w:val="20"/>
        </w:rPr>
        <w:t xml:space="preserve">-Schmidt R, Fritsche LG, </w:t>
      </w:r>
      <w:proofErr w:type="spellStart"/>
      <w:r w:rsidRPr="004C1CA2">
        <w:rPr>
          <w:rFonts w:ascii="Arial" w:hAnsi="Arial" w:cs="Arial"/>
          <w:sz w:val="20"/>
          <w:szCs w:val="20"/>
        </w:rPr>
        <w:t>Frossard</w:t>
      </w:r>
      <w:proofErr w:type="spellEnd"/>
      <w:r w:rsidRPr="004C1CA2">
        <w:rPr>
          <w:rFonts w:ascii="Arial" w:hAnsi="Arial" w:cs="Arial"/>
          <w:sz w:val="20"/>
          <w:szCs w:val="20"/>
        </w:rPr>
        <w:t xml:space="preserve"> P, </w:t>
      </w:r>
      <w:proofErr w:type="spellStart"/>
      <w:r w:rsidRPr="004C1CA2">
        <w:rPr>
          <w:rFonts w:ascii="Arial" w:hAnsi="Arial" w:cs="Arial"/>
          <w:sz w:val="20"/>
          <w:szCs w:val="20"/>
        </w:rPr>
        <w:t>Fuster</w:t>
      </w:r>
      <w:proofErr w:type="spellEnd"/>
      <w:r w:rsidRPr="004C1CA2">
        <w:rPr>
          <w:rFonts w:ascii="Arial" w:hAnsi="Arial" w:cs="Arial"/>
          <w:sz w:val="20"/>
          <w:szCs w:val="20"/>
        </w:rPr>
        <w:t xml:space="preserve"> V, Ganesh SK, Gao W, Garcia ME, </w:t>
      </w:r>
      <w:proofErr w:type="spellStart"/>
      <w:r w:rsidRPr="004C1CA2">
        <w:rPr>
          <w:rFonts w:ascii="Arial" w:hAnsi="Arial" w:cs="Arial"/>
          <w:sz w:val="20"/>
          <w:szCs w:val="20"/>
        </w:rPr>
        <w:t>Gieger</w:t>
      </w:r>
      <w:proofErr w:type="spellEnd"/>
      <w:r w:rsidRPr="004C1CA2">
        <w:rPr>
          <w:rFonts w:ascii="Arial" w:hAnsi="Arial" w:cs="Arial"/>
          <w:sz w:val="20"/>
          <w:szCs w:val="20"/>
        </w:rPr>
        <w:t xml:space="preserve"> C, </w:t>
      </w:r>
      <w:proofErr w:type="spellStart"/>
      <w:r w:rsidRPr="004C1CA2">
        <w:rPr>
          <w:rFonts w:ascii="Arial" w:hAnsi="Arial" w:cs="Arial"/>
          <w:sz w:val="20"/>
          <w:szCs w:val="20"/>
        </w:rPr>
        <w:t>Giulianini</w:t>
      </w:r>
      <w:proofErr w:type="spellEnd"/>
      <w:r w:rsidRPr="004C1CA2">
        <w:rPr>
          <w:rFonts w:ascii="Arial" w:hAnsi="Arial" w:cs="Arial"/>
          <w:sz w:val="20"/>
          <w:szCs w:val="20"/>
        </w:rPr>
        <w:t xml:space="preserve"> F, Goodarzi MO, </w:t>
      </w:r>
      <w:proofErr w:type="spellStart"/>
      <w:r w:rsidRPr="004C1CA2">
        <w:rPr>
          <w:rFonts w:ascii="Arial" w:hAnsi="Arial" w:cs="Arial"/>
          <w:sz w:val="20"/>
          <w:szCs w:val="20"/>
        </w:rPr>
        <w:t>Grallert</w:t>
      </w:r>
      <w:proofErr w:type="spellEnd"/>
      <w:r w:rsidRPr="004C1CA2">
        <w:rPr>
          <w:rFonts w:ascii="Arial" w:hAnsi="Arial" w:cs="Arial"/>
          <w:sz w:val="20"/>
          <w:szCs w:val="20"/>
        </w:rPr>
        <w:t xml:space="preserve"> H, </w:t>
      </w:r>
      <w:proofErr w:type="spellStart"/>
      <w:r w:rsidRPr="004C1CA2">
        <w:rPr>
          <w:rFonts w:ascii="Arial" w:hAnsi="Arial" w:cs="Arial"/>
          <w:sz w:val="20"/>
          <w:szCs w:val="20"/>
        </w:rPr>
        <w:t>Grarup</w:t>
      </w:r>
      <w:proofErr w:type="spellEnd"/>
      <w:r w:rsidRPr="004C1CA2">
        <w:rPr>
          <w:rFonts w:ascii="Arial" w:hAnsi="Arial" w:cs="Arial"/>
          <w:sz w:val="20"/>
          <w:szCs w:val="20"/>
        </w:rPr>
        <w:t xml:space="preserve"> N, </w:t>
      </w:r>
      <w:proofErr w:type="spellStart"/>
      <w:r w:rsidRPr="004C1CA2">
        <w:rPr>
          <w:rFonts w:ascii="Arial" w:hAnsi="Arial" w:cs="Arial"/>
          <w:sz w:val="20"/>
          <w:szCs w:val="20"/>
        </w:rPr>
        <w:t>Groop</w:t>
      </w:r>
      <w:proofErr w:type="spellEnd"/>
      <w:r w:rsidRPr="004C1CA2">
        <w:rPr>
          <w:rFonts w:ascii="Arial" w:hAnsi="Arial" w:cs="Arial"/>
          <w:sz w:val="20"/>
          <w:szCs w:val="20"/>
        </w:rPr>
        <w:t xml:space="preserve"> L, Grove ML, </w:t>
      </w:r>
      <w:proofErr w:type="spellStart"/>
      <w:r w:rsidRPr="004C1CA2">
        <w:rPr>
          <w:rFonts w:ascii="Arial" w:hAnsi="Arial" w:cs="Arial"/>
          <w:sz w:val="20"/>
          <w:szCs w:val="20"/>
        </w:rPr>
        <w:t>Gudnason</w:t>
      </w:r>
      <w:proofErr w:type="spellEnd"/>
      <w:r w:rsidRPr="004C1CA2">
        <w:rPr>
          <w:rFonts w:ascii="Arial" w:hAnsi="Arial" w:cs="Arial"/>
          <w:sz w:val="20"/>
          <w:szCs w:val="20"/>
        </w:rPr>
        <w:t xml:space="preserve"> V, Hansen T, Harris TB, Hayward C, Hirschhorn JN, Holmen OL, Huffman J, </w:t>
      </w:r>
      <w:proofErr w:type="spellStart"/>
      <w:r w:rsidRPr="004C1CA2">
        <w:rPr>
          <w:rFonts w:ascii="Arial" w:hAnsi="Arial" w:cs="Arial"/>
          <w:sz w:val="20"/>
          <w:szCs w:val="20"/>
        </w:rPr>
        <w:t>Huo</w:t>
      </w:r>
      <w:proofErr w:type="spellEnd"/>
      <w:r w:rsidRPr="004C1CA2">
        <w:rPr>
          <w:rFonts w:ascii="Arial" w:hAnsi="Arial" w:cs="Arial"/>
          <w:sz w:val="20"/>
          <w:szCs w:val="20"/>
        </w:rPr>
        <w:t xml:space="preserve"> Y, </w:t>
      </w:r>
      <w:proofErr w:type="spellStart"/>
      <w:r w:rsidRPr="004C1CA2">
        <w:rPr>
          <w:rFonts w:ascii="Arial" w:hAnsi="Arial" w:cs="Arial"/>
          <w:sz w:val="20"/>
          <w:szCs w:val="20"/>
        </w:rPr>
        <w:t>Hveem</w:t>
      </w:r>
      <w:proofErr w:type="spellEnd"/>
      <w:r w:rsidRPr="004C1CA2">
        <w:rPr>
          <w:rFonts w:ascii="Arial" w:hAnsi="Arial" w:cs="Arial"/>
          <w:sz w:val="20"/>
          <w:szCs w:val="20"/>
        </w:rPr>
        <w:t xml:space="preserve"> K, </w:t>
      </w:r>
      <w:proofErr w:type="spellStart"/>
      <w:r w:rsidRPr="004C1CA2">
        <w:rPr>
          <w:rFonts w:ascii="Arial" w:hAnsi="Arial" w:cs="Arial"/>
          <w:sz w:val="20"/>
          <w:szCs w:val="20"/>
        </w:rPr>
        <w:t>Jabeen</w:t>
      </w:r>
      <w:proofErr w:type="spellEnd"/>
      <w:r w:rsidRPr="004C1CA2">
        <w:rPr>
          <w:rFonts w:ascii="Arial" w:hAnsi="Arial" w:cs="Arial"/>
          <w:sz w:val="20"/>
          <w:szCs w:val="20"/>
        </w:rPr>
        <w:t xml:space="preserve"> S, Jackson AU, </w:t>
      </w:r>
      <w:proofErr w:type="spellStart"/>
      <w:r w:rsidRPr="004C1CA2">
        <w:rPr>
          <w:rFonts w:ascii="Arial" w:hAnsi="Arial" w:cs="Arial"/>
          <w:sz w:val="20"/>
          <w:szCs w:val="20"/>
        </w:rPr>
        <w:t>Jakobsdottir</w:t>
      </w:r>
      <w:proofErr w:type="spellEnd"/>
      <w:r w:rsidRPr="004C1CA2">
        <w:rPr>
          <w:rFonts w:ascii="Arial" w:hAnsi="Arial" w:cs="Arial"/>
          <w:sz w:val="20"/>
          <w:szCs w:val="20"/>
        </w:rPr>
        <w:t xml:space="preserve"> J, </w:t>
      </w:r>
      <w:proofErr w:type="spellStart"/>
      <w:r w:rsidRPr="004C1CA2">
        <w:rPr>
          <w:rFonts w:ascii="Arial" w:hAnsi="Arial" w:cs="Arial"/>
          <w:sz w:val="20"/>
          <w:szCs w:val="20"/>
        </w:rPr>
        <w:t>Jarvelin</w:t>
      </w:r>
      <w:proofErr w:type="spellEnd"/>
      <w:r w:rsidRPr="004C1CA2">
        <w:rPr>
          <w:rFonts w:ascii="Arial" w:hAnsi="Arial" w:cs="Arial"/>
          <w:sz w:val="20"/>
          <w:szCs w:val="20"/>
        </w:rPr>
        <w:t xml:space="preserve"> MR, Jensen GB, </w:t>
      </w:r>
      <w:proofErr w:type="spellStart"/>
      <w:r w:rsidRPr="004C1CA2">
        <w:rPr>
          <w:rFonts w:ascii="Arial" w:hAnsi="Arial" w:cs="Arial"/>
          <w:sz w:val="20"/>
          <w:szCs w:val="20"/>
        </w:rPr>
        <w:t>Jørgensen</w:t>
      </w:r>
      <w:proofErr w:type="spellEnd"/>
      <w:r w:rsidRPr="004C1CA2">
        <w:rPr>
          <w:rFonts w:ascii="Arial" w:hAnsi="Arial" w:cs="Arial"/>
          <w:sz w:val="20"/>
          <w:szCs w:val="20"/>
        </w:rPr>
        <w:t xml:space="preserve"> ME, </w:t>
      </w:r>
      <w:proofErr w:type="spellStart"/>
      <w:r w:rsidRPr="004C1CA2">
        <w:rPr>
          <w:rFonts w:ascii="Arial" w:hAnsi="Arial" w:cs="Arial"/>
          <w:sz w:val="20"/>
          <w:szCs w:val="20"/>
        </w:rPr>
        <w:t>Jukema</w:t>
      </w:r>
      <w:proofErr w:type="spellEnd"/>
      <w:r w:rsidRPr="004C1CA2">
        <w:rPr>
          <w:rFonts w:ascii="Arial" w:hAnsi="Arial" w:cs="Arial"/>
          <w:sz w:val="20"/>
          <w:szCs w:val="20"/>
        </w:rPr>
        <w:t xml:space="preserve"> JW, </w:t>
      </w:r>
      <w:proofErr w:type="spellStart"/>
      <w:r w:rsidRPr="004C1CA2">
        <w:rPr>
          <w:rFonts w:ascii="Arial" w:hAnsi="Arial" w:cs="Arial"/>
          <w:sz w:val="20"/>
          <w:szCs w:val="20"/>
        </w:rPr>
        <w:t>Justesen</w:t>
      </w:r>
      <w:proofErr w:type="spellEnd"/>
      <w:r w:rsidRPr="004C1CA2">
        <w:rPr>
          <w:rFonts w:ascii="Arial" w:hAnsi="Arial" w:cs="Arial"/>
          <w:sz w:val="20"/>
          <w:szCs w:val="20"/>
        </w:rPr>
        <w:t xml:space="preserve"> JM, </w:t>
      </w:r>
      <w:proofErr w:type="spellStart"/>
      <w:r w:rsidRPr="004C1CA2">
        <w:rPr>
          <w:rFonts w:ascii="Arial" w:hAnsi="Arial" w:cs="Arial"/>
          <w:sz w:val="20"/>
          <w:szCs w:val="20"/>
        </w:rPr>
        <w:t>Kamstrup</w:t>
      </w:r>
      <w:proofErr w:type="spellEnd"/>
      <w:r w:rsidRPr="004C1CA2">
        <w:rPr>
          <w:rFonts w:ascii="Arial" w:hAnsi="Arial" w:cs="Arial"/>
          <w:sz w:val="20"/>
          <w:szCs w:val="20"/>
        </w:rPr>
        <w:t xml:space="preserve"> PR, </w:t>
      </w:r>
      <w:proofErr w:type="spellStart"/>
      <w:r w:rsidRPr="004C1CA2">
        <w:rPr>
          <w:rFonts w:ascii="Arial" w:hAnsi="Arial" w:cs="Arial"/>
          <w:sz w:val="20"/>
          <w:szCs w:val="20"/>
        </w:rPr>
        <w:t>Kanoni</w:t>
      </w:r>
      <w:proofErr w:type="spellEnd"/>
      <w:r w:rsidRPr="004C1CA2">
        <w:rPr>
          <w:rFonts w:ascii="Arial" w:hAnsi="Arial" w:cs="Arial"/>
          <w:sz w:val="20"/>
          <w:szCs w:val="20"/>
        </w:rPr>
        <w:t xml:space="preserve"> S, </w:t>
      </w:r>
      <w:proofErr w:type="spellStart"/>
      <w:r w:rsidRPr="004C1CA2">
        <w:rPr>
          <w:rFonts w:ascii="Arial" w:hAnsi="Arial" w:cs="Arial"/>
          <w:sz w:val="20"/>
          <w:szCs w:val="20"/>
        </w:rPr>
        <w:t>Karpe</w:t>
      </w:r>
      <w:proofErr w:type="spellEnd"/>
      <w:r w:rsidRPr="004C1CA2">
        <w:rPr>
          <w:rFonts w:ascii="Arial" w:hAnsi="Arial" w:cs="Arial"/>
          <w:sz w:val="20"/>
          <w:szCs w:val="20"/>
        </w:rPr>
        <w:t xml:space="preserve"> F, Kee F, Khera AV, </w:t>
      </w:r>
      <w:proofErr w:type="spellStart"/>
      <w:r w:rsidRPr="004C1CA2">
        <w:rPr>
          <w:rFonts w:ascii="Arial" w:hAnsi="Arial" w:cs="Arial"/>
          <w:sz w:val="20"/>
          <w:szCs w:val="20"/>
        </w:rPr>
        <w:t>Klarin</w:t>
      </w:r>
      <w:proofErr w:type="spellEnd"/>
      <w:r w:rsidRPr="004C1CA2">
        <w:rPr>
          <w:rFonts w:ascii="Arial" w:hAnsi="Arial" w:cs="Arial"/>
          <w:sz w:val="20"/>
          <w:szCs w:val="20"/>
        </w:rPr>
        <w:t xml:space="preserve"> D, </w:t>
      </w:r>
      <w:proofErr w:type="spellStart"/>
      <w:r w:rsidRPr="004C1CA2">
        <w:rPr>
          <w:rFonts w:ascii="Arial" w:hAnsi="Arial" w:cs="Arial"/>
          <w:sz w:val="20"/>
          <w:szCs w:val="20"/>
        </w:rPr>
        <w:t>Koistinen</w:t>
      </w:r>
      <w:proofErr w:type="spellEnd"/>
      <w:r w:rsidRPr="004C1CA2">
        <w:rPr>
          <w:rFonts w:ascii="Arial" w:hAnsi="Arial" w:cs="Arial"/>
          <w:sz w:val="20"/>
          <w:szCs w:val="20"/>
        </w:rPr>
        <w:t xml:space="preserve"> HA, </w:t>
      </w:r>
      <w:proofErr w:type="spellStart"/>
      <w:r w:rsidRPr="004C1CA2">
        <w:rPr>
          <w:rFonts w:ascii="Arial" w:hAnsi="Arial" w:cs="Arial"/>
          <w:sz w:val="20"/>
          <w:szCs w:val="20"/>
        </w:rPr>
        <w:t>Kooner</w:t>
      </w:r>
      <w:proofErr w:type="spellEnd"/>
      <w:r w:rsidRPr="004C1CA2">
        <w:rPr>
          <w:rFonts w:ascii="Arial" w:hAnsi="Arial" w:cs="Arial"/>
          <w:sz w:val="20"/>
          <w:szCs w:val="20"/>
        </w:rPr>
        <w:t xml:space="preserve"> JS, Kooperberg C, </w:t>
      </w:r>
      <w:proofErr w:type="spellStart"/>
      <w:r w:rsidRPr="004C1CA2">
        <w:rPr>
          <w:rFonts w:ascii="Arial" w:hAnsi="Arial" w:cs="Arial"/>
          <w:sz w:val="20"/>
          <w:szCs w:val="20"/>
        </w:rPr>
        <w:t>Kuulasmaa</w:t>
      </w:r>
      <w:proofErr w:type="spellEnd"/>
      <w:r w:rsidRPr="004C1CA2">
        <w:rPr>
          <w:rFonts w:ascii="Arial" w:hAnsi="Arial" w:cs="Arial"/>
          <w:sz w:val="20"/>
          <w:szCs w:val="20"/>
        </w:rPr>
        <w:t xml:space="preserve"> K, </w:t>
      </w:r>
      <w:proofErr w:type="spellStart"/>
      <w:r w:rsidRPr="004C1CA2">
        <w:rPr>
          <w:rFonts w:ascii="Arial" w:hAnsi="Arial" w:cs="Arial"/>
          <w:sz w:val="20"/>
          <w:szCs w:val="20"/>
        </w:rPr>
        <w:t>Kuusisto</w:t>
      </w:r>
      <w:proofErr w:type="spellEnd"/>
      <w:r w:rsidRPr="004C1CA2">
        <w:rPr>
          <w:rFonts w:ascii="Arial" w:hAnsi="Arial" w:cs="Arial"/>
          <w:sz w:val="20"/>
          <w:szCs w:val="20"/>
        </w:rPr>
        <w:t xml:space="preserve"> J, </w:t>
      </w:r>
      <w:proofErr w:type="spellStart"/>
      <w:r w:rsidRPr="004C1CA2">
        <w:rPr>
          <w:rFonts w:ascii="Arial" w:hAnsi="Arial" w:cs="Arial"/>
          <w:sz w:val="20"/>
          <w:szCs w:val="20"/>
        </w:rPr>
        <w:t>Laakso</w:t>
      </w:r>
      <w:proofErr w:type="spellEnd"/>
      <w:r w:rsidRPr="004C1CA2">
        <w:rPr>
          <w:rFonts w:ascii="Arial" w:hAnsi="Arial" w:cs="Arial"/>
          <w:sz w:val="20"/>
          <w:szCs w:val="20"/>
        </w:rPr>
        <w:t xml:space="preserve"> M, Lakka T, </w:t>
      </w:r>
      <w:proofErr w:type="spellStart"/>
      <w:r w:rsidRPr="004C1CA2">
        <w:rPr>
          <w:rFonts w:ascii="Arial" w:hAnsi="Arial" w:cs="Arial"/>
          <w:sz w:val="20"/>
          <w:szCs w:val="20"/>
        </w:rPr>
        <w:t>Langenberg</w:t>
      </w:r>
      <w:proofErr w:type="spellEnd"/>
      <w:r w:rsidRPr="004C1CA2">
        <w:rPr>
          <w:rFonts w:ascii="Arial" w:hAnsi="Arial" w:cs="Arial"/>
          <w:sz w:val="20"/>
          <w:szCs w:val="20"/>
        </w:rPr>
        <w:t xml:space="preserve"> C, </w:t>
      </w:r>
      <w:proofErr w:type="spellStart"/>
      <w:r w:rsidRPr="004C1CA2">
        <w:rPr>
          <w:rFonts w:ascii="Arial" w:hAnsi="Arial" w:cs="Arial"/>
          <w:sz w:val="20"/>
          <w:szCs w:val="20"/>
        </w:rPr>
        <w:t>Langsted</w:t>
      </w:r>
      <w:proofErr w:type="spellEnd"/>
      <w:r w:rsidRPr="004C1CA2">
        <w:rPr>
          <w:rFonts w:ascii="Arial" w:hAnsi="Arial" w:cs="Arial"/>
          <w:sz w:val="20"/>
          <w:szCs w:val="20"/>
        </w:rPr>
        <w:t xml:space="preserve"> A, </w:t>
      </w:r>
      <w:proofErr w:type="spellStart"/>
      <w:r w:rsidRPr="004C1CA2">
        <w:rPr>
          <w:rFonts w:ascii="Arial" w:hAnsi="Arial" w:cs="Arial"/>
          <w:sz w:val="20"/>
          <w:szCs w:val="20"/>
        </w:rPr>
        <w:t>Launer</w:t>
      </w:r>
      <w:proofErr w:type="spellEnd"/>
      <w:r w:rsidRPr="004C1CA2">
        <w:rPr>
          <w:rFonts w:ascii="Arial" w:hAnsi="Arial" w:cs="Arial"/>
          <w:sz w:val="20"/>
          <w:szCs w:val="20"/>
        </w:rPr>
        <w:t xml:space="preserve"> LJ, Lauritzen T, </w:t>
      </w:r>
      <w:proofErr w:type="spellStart"/>
      <w:r w:rsidRPr="004C1CA2">
        <w:rPr>
          <w:rFonts w:ascii="Arial" w:hAnsi="Arial" w:cs="Arial"/>
          <w:sz w:val="20"/>
          <w:szCs w:val="20"/>
        </w:rPr>
        <w:t>Liewald</w:t>
      </w:r>
      <w:proofErr w:type="spellEnd"/>
      <w:r w:rsidRPr="004C1CA2">
        <w:rPr>
          <w:rFonts w:ascii="Arial" w:hAnsi="Arial" w:cs="Arial"/>
          <w:sz w:val="20"/>
          <w:szCs w:val="20"/>
        </w:rPr>
        <w:t xml:space="preserve"> DCM, Lin LA, </w:t>
      </w:r>
      <w:proofErr w:type="spellStart"/>
      <w:r w:rsidRPr="004C1CA2">
        <w:rPr>
          <w:rFonts w:ascii="Arial" w:hAnsi="Arial" w:cs="Arial"/>
          <w:sz w:val="20"/>
          <w:szCs w:val="20"/>
        </w:rPr>
        <w:t>Linneberg</w:t>
      </w:r>
      <w:proofErr w:type="spellEnd"/>
      <w:r w:rsidRPr="004C1CA2">
        <w:rPr>
          <w:rFonts w:ascii="Arial" w:hAnsi="Arial" w:cs="Arial"/>
          <w:sz w:val="20"/>
          <w:szCs w:val="20"/>
        </w:rPr>
        <w:t xml:space="preserve"> A, Loos RJF, Lu Y, Lu X, </w:t>
      </w:r>
      <w:proofErr w:type="spellStart"/>
      <w:r w:rsidRPr="004C1CA2">
        <w:rPr>
          <w:rFonts w:ascii="Arial" w:hAnsi="Arial" w:cs="Arial"/>
          <w:sz w:val="20"/>
          <w:szCs w:val="20"/>
        </w:rPr>
        <w:t>Mägi</w:t>
      </w:r>
      <w:proofErr w:type="spellEnd"/>
      <w:r w:rsidRPr="004C1CA2">
        <w:rPr>
          <w:rFonts w:ascii="Arial" w:hAnsi="Arial" w:cs="Arial"/>
          <w:sz w:val="20"/>
          <w:szCs w:val="20"/>
        </w:rPr>
        <w:t xml:space="preserve"> R, </w:t>
      </w:r>
      <w:proofErr w:type="spellStart"/>
      <w:r w:rsidRPr="004C1CA2">
        <w:rPr>
          <w:rFonts w:ascii="Arial" w:hAnsi="Arial" w:cs="Arial"/>
          <w:sz w:val="20"/>
          <w:szCs w:val="20"/>
        </w:rPr>
        <w:t>Malarstig</w:t>
      </w:r>
      <w:proofErr w:type="spellEnd"/>
      <w:r w:rsidRPr="004C1CA2">
        <w:rPr>
          <w:rFonts w:ascii="Arial" w:hAnsi="Arial" w:cs="Arial"/>
          <w:sz w:val="20"/>
          <w:szCs w:val="20"/>
        </w:rPr>
        <w:t xml:space="preserve"> A, Manichaikul A, Manning AK, </w:t>
      </w:r>
      <w:proofErr w:type="spellStart"/>
      <w:r w:rsidRPr="004C1CA2">
        <w:rPr>
          <w:rFonts w:ascii="Arial" w:hAnsi="Arial" w:cs="Arial"/>
          <w:sz w:val="20"/>
          <w:szCs w:val="20"/>
        </w:rPr>
        <w:t>Mäntyselkä</w:t>
      </w:r>
      <w:proofErr w:type="spellEnd"/>
      <w:r w:rsidRPr="004C1CA2">
        <w:rPr>
          <w:rFonts w:ascii="Arial" w:hAnsi="Arial" w:cs="Arial"/>
          <w:sz w:val="20"/>
          <w:szCs w:val="20"/>
        </w:rPr>
        <w:t xml:space="preserve"> P, </w:t>
      </w:r>
      <w:proofErr w:type="spellStart"/>
      <w:r w:rsidRPr="004C1CA2">
        <w:rPr>
          <w:rFonts w:ascii="Arial" w:hAnsi="Arial" w:cs="Arial"/>
          <w:sz w:val="20"/>
          <w:szCs w:val="20"/>
        </w:rPr>
        <w:t>Marouli</w:t>
      </w:r>
      <w:proofErr w:type="spellEnd"/>
      <w:r w:rsidRPr="004C1CA2">
        <w:rPr>
          <w:rFonts w:ascii="Arial" w:hAnsi="Arial" w:cs="Arial"/>
          <w:sz w:val="20"/>
          <w:szCs w:val="20"/>
        </w:rPr>
        <w:t xml:space="preserve"> E, </w:t>
      </w:r>
      <w:proofErr w:type="spellStart"/>
      <w:r w:rsidRPr="004C1CA2">
        <w:rPr>
          <w:rFonts w:ascii="Arial" w:hAnsi="Arial" w:cs="Arial"/>
          <w:sz w:val="20"/>
          <w:szCs w:val="20"/>
        </w:rPr>
        <w:t>Masca</w:t>
      </w:r>
      <w:proofErr w:type="spellEnd"/>
      <w:r w:rsidRPr="004C1CA2">
        <w:rPr>
          <w:rFonts w:ascii="Arial" w:hAnsi="Arial" w:cs="Arial"/>
          <w:sz w:val="20"/>
          <w:szCs w:val="20"/>
        </w:rPr>
        <w:t xml:space="preserve"> NGD, </w:t>
      </w:r>
      <w:proofErr w:type="spellStart"/>
      <w:r w:rsidRPr="004C1CA2">
        <w:rPr>
          <w:rFonts w:ascii="Arial" w:hAnsi="Arial" w:cs="Arial"/>
          <w:sz w:val="20"/>
          <w:szCs w:val="20"/>
        </w:rPr>
        <w:t>Maschio</w:t>
      </w:r>
      <w:proofErr w:type="spellEnd"/>
      <w:r w:rsidRPr="004C1CA2">
        <w:rPr>
          <w:rFonts w:ascii="Arial" w:hAnsi="Arial" w:cs="Arial"/>
          <w:sz w:val="20"/>
          <w:szCs w:val="20"/>
        </w:rPr>
        <w:t xml:space="preserve"> A, Meigs JB, Melander O, </w:t>
      </w:r>
      <w:proofErr w:type="spellStart"/>
      <w:r w:rsidRPr="004C1CA2">
        <w:rPr>
          <w:rFonts w:ascii="Arial" w:hAnsi="Arial" w:cs="Arial"/>
          <w:sz w:val="20"/>
          <w:szCs w:val="20"/>
        </w:rPr>
        <w:t>Metspalu</w:t>
      </w:r>
      <w:proofErr w:type="spellEnd"/>
      <w:r w:rsidRPr="004C1CA2">
        <w:rPr>
          <w:rFonts w:ascii="Arial" w:hAnsi="Arial" w:cs="Arial"/>
          <w:sz w:val="20"/>
          <w:szCs w:val="20"/>
        </w:rPr>
        <w:t xml:space="preserve"> A, Morris AP, Morrison AC, </w:t>
      </w:r>
      <w:proofErr w:type="spellStart"/>
      <w:r w:rsidRPr="004C1CA2">
        <w:rPr>
          <w:rFonts w:ascii="Arial" w:hAnsi="Arial" w:cs="Arial"/>
          <w:sz w:val="20"/>
          <w:szCs w:val="20"/>
        </w:rPr>
        <w:t>Mulas</w:t>
      </w:r>
      <w:proofErr w:type="spellEnd"/>
      <w:r w:rsidRPr="004C1CA2">
        <w:rPr>
          <w:rFonts w:ascii="Arial" w:hAnsi="Arial" w:cs="Arial"/>
          <w:sz w:val="20"/>
          <w:szCs w:val="20"/>
        </w:rPr>
        <w:t xml:space="preserve"> A, Müller-</w:t>
      </w:r>
      <w:proofErr w:type="spellStart"/>
      <w:r w:rsidRPr="004C1CA2">
        <w:rPr>
          <w:rFonts w:ascii="Arial" w:hAnsi="Arial" w:cs="Arial"/>
          <w:sz w:val="20"/>
          <w:szCs w:val="20"/>
        </w:rPr>
        <w:t>Nurasyid</w:t>
      </w:r>
      <w:proofErr w:type="spellEnd"/>
      <w:r w:rsidRPr="004C1CA2">
        <w:rPr>
          <w:rFonts w:ascii="Arial" w:hAnsi="Arial" w:cs="Arial"/>
          <w:sz w:val="20"/>
          <w:szCs w:val="20"/>
        </w:rPr>
        <w:t xml:space="preserve"> M, Munroe PB, Neville MJ, Nielsen JB, Nielsen SF, </w:t>
      </w:r>
      <w:proofErr w:type="spellStart"/>
      <w:r w:rsidRPr="004C1CA2">
        <w:rPr>
          <w:rFonts w:ascii="Arial" w:hAnsi="Arial" w:cs="Arial"/>
          <w:sz w:val="20"/>
          <w:szCs w:val="20"/>
        </w:rPr>
        <w:t>Nordestgaard</w:t>
      </w:r>
      <w:proofErr w:type="spellEnd"/>
      <w:r w:rsidRPr="004C1CA2">
        <w:rPr>
          <w:rFonts w:ascii="Arial" w:hAnsi="Arial" w:cs="Arial"/>
          <w:sz w:val="20"/>
          <w:szCs w:val="20"/>
        </w:rPr>
        <w:t xml:space="preserve"> BG, </w:t>
      </w:r>
      <w:proofErr w:type="spellStart"/>
      <w:r w:rsidRPr="004C1CA2">
        <w:rPr>
          <w:rFonts w:ascii="Arial" w:hAnsi="Arial" w:cs="Arial"/>
          <w:sz w:val="20"/>
          <w:szCs w:val="20"/>
        </w:rPr>
        <w:t>Ordovas</w:t>
      </w:r>
      <w:proofErr w:type="spellEnd"/>
      <w:r w:rsidRPr="004C1CA2">
        <w:rPr>
          <w:rFonts w:ascii="Arial" w:hAnsi="Arial" w:cs="Arial"/>
          <w:sz w:val="20"/>
          <w:szCs w:val="20"/>
        </w:rPr>
        <w:t xml:space="preserve"> JM, Mehran R, O'Donnell CJ, </w:t>
      </w:r>
      <w:proofErr w:type="spellStart"/>
      <w:r w:rsidRPr="004C1CA2">
        <w:rPr>
          <w:rFonts w:ascii="Arial" w:hAnsi="Arial" w:cs="Arial"/>
          <w:sz w:val="20"/>
          <w:szCs w:val="20"/>
        </w:rPr>
        <w:t>Orho</w:t>
      </w:r>
      <w:proofErr w:type="spellEnd"/>
      <w:r w:rsidRPr="004C1CA2">
        <w:rPr>
          <w:rFonts w:ascii="Arial" w:hAnsi="Arial" w:cs="Arial"/>
          <w:sz w:val="20"/>
          <w:szCs w:val="20"/>
        </w:rPr>
        <w:t xml:space="preserve">-Melander M, Molony CM, </w:t>
      </w:r>
      <w:proofErr w:type="spellStart"/>
      <w:r w:rsidRPr="004C1CA2">
        <w:rPr>
          <w:rFonts w:ascii="Arial" w:hAnsi="Arial" w:cs="Arial"/>
          <w:sz w:val="20"/>
          <w:szCs w:val="20"/>
        </w:rPr>
        <w:t>Muntendam</w:t>
      </w:r>
      <w:proofErr w:type="spellEnd"/>
      <w:r w:rsidRPr="004C1CA2">
        <w:rPr>
          <w:rFonts w:ascii="Arial" w:hAnsi="Arial" w:cs="Arial"/>
          <w:sz w:val="20"/>
          <w:szCs w:val="20"/>
        </w:rPr>
        <w:t xml:space="preserve"> P, Padmanabhan S, Palmer CNA, </w:t>
      </w:r>
      <w:proofErr w:type="spellStart"/>
      <w:r w:rsidRPr="004C1CA2">
        <w:rPr>
          <w:rFonts w:ascii="Arial" w:hAnsi="Arial" w:cs="Arial"/>
          <w:sz w:val="20"/>
          <w:szCs w:val="20"/>
        </w:rPr>
        <w:t>Pasko</w:t>
      </w:r>
      <w:proofErr w:type="spellEnd"/>
      <w:r w:rsidRPr="004C1CA2">
        <w:rPr>
          <w:rFonts w:ascii="Arial" w:hAnsi="Arial" w:cs="Arial"/>
          <w:sz w:val="20"/>
          <w:szCs w:val="20"/>
        </w:rPr>
        <w:t xml:space="preserve"> D, Patel AP, Pedersen O, </w:t>
      </w:r>
      <w:proofErr w:type="spellStart"/>
      <w:r w:rsidRPr="004C1CA2">
        <w:rPr>
          <w:rFonts w:ascii="Arial" w:hAnsi="Arial" w:cs="Arial"/>
          <w:sz w:val="20"/>
          <w:szCs w:val="20"/>
        </w:rPr>
        <w:t>Perola</w:t>
      </w:r>
      <w:proofErr w:type="spellEnd"/>
      <w:r w:rsidRPr="004C1CA2">
        <w:rPr>
          <w:rFonts w:ascii="Arial" w:hAnsi="Arial" w:cs="Arial"/>
          <w:sz w:val="20"/>
          <w:szCs w:val="20"/>
        </w:rPr>
        <w:t xml:space="preserve"> M, Peters A, </w:t>
      </w:r>
      <w:proofErr w:type="spellStart"/>
      <w:r w:rsidRPr="004C1CA2">
        <w:rPr>
          <w:rFonts w:ascii="Arial" w:hAnsi="Arial" w:cs="Arial"/>
          <w:sz w:val="20"/>
          <w:szCs w:val="20"/>
        </w:rPr>
        <w:t>Pisinger</w:t>
      </w:r>
      <w:proofErr w:type="spellEnd"/>
      <w:r w:rsidRPr="004C1CA2">
        <w:rPr>
          <w:rFonts w:ascii="Arial" w:hAnsi="Arial" w:cs="Arial"/>
          <w:sz w:val="20"/>
          <w:szCs w:val="20"/>
        </w:rPr>
        <w:t xml:space="preserve"> C, Pistis G, </w:t>
      </w:r>
      <w:proofErr w:type="spellStart"/>
      <w:r w:rsidRPr="004C1CA2">
        <w:rPr>
          <w:rFonts w:ascii="Arial" w:hAnsi="Arial" w:cs="Arial"/>
          <w:sz w:val="20"/>
          <w:szCs w:val="20"/>
        </w:rPr>
        <w:t>Polasek</w:t>
      </w:r>
      <w:proofErr w:type="spellEnd"/>
      <w:r w:rsidRPr="004C1CA2">
        <w:rPr>
          <w:rFonts w:ascii="Arial" w:hAnsi="Arial" w:cs="Arial"/>
          <w:sz w:val="20"/>
          <w:szCs w:val="20"/>
        </w:rPr>
        <w:t xml:space="preserve"> O, Poulter N, </w:t>
      </w:r>
      <w:r w:rsidRPr="004C1CA2">
        <w:rPr>
          <w:rFonts w:ascii="Arial" w:hAnsi="Arial" w:cs="Arial"/>
          <w:b/>
          <w:bCs/>
          <w:sz w:val="20"/>
          <w:szCs w:val="20"/>
        </w:rPr>
        <w:t>Psaty</w:t>
      </w:r>
      <w:r w:rsidRPr="004C1CA2">
        <w:rPr>
          <w:rFonts w:ascii="Arial" w:hAnsi="Arial" w:cs="Arial"/>
          <w:sz w:val="20"/>
          <w:szCs w:val="20"/>
        </w:rPr>
        <w:t xml:space="preserve"> BM, Rader DJ, Rasheed A, </w:t>
      </w:r>
      <w:proofErr w:type="spellStart"/>
      <w:r w:rsidRPr="004C1CA2">
        <w:rPr>
          <w:rFonts w:ascii="Arial" w:hAnsi="Arial" w:cs="Arial"/>
          <w:sz w:val="20"/>
          <w:szCs w:val="20"/>
        </w:rPr>
        <w:t>Rauramaa</w:t>
      </w:r>
      <w:proofErr w:type="spellEnd"/>
      <w:r w:rsidRPr="004C1CA2">
        <w:rPr>
          <w:rFonts w:ascii="Arial" w:hAnsi="Arial" w:cs="Arial"/>
          <w:sz w:val="20"/>
          <w:szCs w:val="20"/>
        </w:rPr>
        <w:t xml:space="preserve"> R, Reilly DF, Reiner AP, </w:t>
      </w:r>
      <w:proofErr w:type="spellStart"/>
      <w:r w:rsidRPr="004C1CA2">
        <w:rPr>
          <w:rFonts w:ascii="Arial" w:hAnsi="Arial" w:cs="Arial"/>
          <w:sz w:val="20"/>
          <w:szCs w:val="20"/>
        </w:rPr>
        <w:t>Renström</w:t>
      </w:r>
      <w:proofErr w:type="spellEnd"/>
      <w:r w:rsidRPr="004C1CA2">
        <w:rPr>
          <w:rFonts w:ascii="Arial" w:hAnsi="Arial" w:cs="Arial"/>
          <w:sz w:val="20"/>
          <w:szCs w:val="20"/>
        </w:rPr>
        <w:t xml:space="preserve"> F, Rich SS, </w:t>
      </w:r>
      <w:proofErr w:type="spellStart"/>
      <w:r w:rsidRPr="004C1CA2">
        <w:rPr>
          <w:rFonts w:ascii="Arial" w:hAnsi="Arial" w:cs="Arial"/>
          <w:sz w:val="20"/>
          <w:szCs w:val="20"/>
        </w:rPr>
        <w:t>Ridker</w:t>
      </w:r>
      <w:proofErr w:type="spellEnd"/>
      <w:r w:rsidRPr="004C1CA2">
        <w:rPr>
          <w:rFonts w:ascii="Arial" w:hAnsi="Arial" w:cs="Arial"/>
          <w:sz w:val="20"/>
          <w:szCs w:val="20"/>
        </w:rPr>
        <w:t xml:space="preserve"> PM, </w:t>
      </w:r>
      <w:proofErr w:type="spellStart"/>
      <w:r w:rsidRPr="004C1CA2">
        <w:rPr>
          <w:rFonts w:ascii="Arial" w:hAnsi="Arial" w:cs="Arial"/>
          <w:sz w:val="20"/>
          <w:szCs w:val="20"/>
        </w:rPr>
        <w:t>Rioux</w:t>
      </w:r>
      <w:proofErr w:type="spellEnd"/>
      <w:r w:rsidRPr="004C1CA2">
        <w:rPr>
          <w:rFonts w:ascii="Arial" w:hAnsi="Arial" w:cs="Arial"/>
          <w:sz w:val="20"/>
          <w:szCs w:val="20"/>
        </w:rPr>
        <w:t xml:space="preserve"> JD, Robertson NR, </w:t>
      </w:r>
      <w:proofErr w:type="spellStart"/>
      <w:r w:rsidRPr="004C1CA2">
        <w:rPr>
          <w:rFonts w:ascii="Arial" w:hAnsi="Arial" w:cs="Arial"/>
          <w:sz w:val="20"/>
          <w:szCs w:val="20"/>
        </w:rPr>
        <w:t>Roden</w:t>
      </w:r>
      <w:proofErr w:type="spellEnd"/>
      <w:r w:rsidRPr="004C1CA2">
        <w:rPr>
          <w:rFonts w:ascii="Arial" w:hAnsi="Arial" w:cs="Arial"/>
          <w:sz w:val="20"/>
          <w:szCs w:val="20"/>
        </w:rPr>
        <w:t xml:space="preserve"> DM, Rotter JI, </w:t>
      </w:r>
      <w:proofErr w:type="spellStart"/>
      <w:r w:rsidRPr="004C1CA2">
        <w:rPr>
          <w:rFonts w:ascii="Arial" w:hAnsi="Arial" w:cs="Arial"/>
          <w:sz w:val="20"/>
          <w:szCs w:val="20"/>
        </w:rPr>
        <w:t>Rudan</w:t>
      </w:r>
      <w:proofErr w:type="spellEnd"/>
      <w:r w:rsidRPr="004C1CA2">
        <w:rPr>
          <w:rFonts w:ascii="Arial" w:hAnsi="Arial" w:cs="Arial"/>
          <w:sz w:val="20"/>
          <w:szCs w:val="20"/>
        </w:rPr>
        <w:t xml:space="preserve"> I, </w:t>
      </w:r>
      <w:proofErr w:type="spellStart"/>
      <w:r w:rsidRPr="004C1CA2">
        <w:rPr>
          <w:rFonts w:ascii="Arial" w:hAnsi="Arial" w:cs="Arial"/>
          <w:sz w:val="20"/>
          <w:szCs w:val="20"/>
        </w:rPr>
        <w:t>Salomaa</w:t>
      </w:r>
      <w:proofErr w:type="spellEnd"/>
      <w:r w:rsidRPr="004C1CA2">
        <w:rPr>
          <w:rFonts w:ascii="Arial" w:hAnsi="Arial" w:cs="Arial"/>
          <w:sz w:val="20"/>
          <w:szCs w:val="20"/>
        </w:rPr>
        <w:t xml:space="preserve"> V, </w:t>
      </w:r>
      <w:proofErr w:type="spellStart"/>
      <w:r w:rsidRPr="004C1CA2">
        <w:rPr>
          <w:rFonts w:ascii="Arial" w:hAnsi="Arial" w:cs="Arial"/>
          <w:sz w:val="20"/>
          <w:szCs w:val="20"/>
        </w:rPr>
        <w:t>Samani</w:t>
      </w:r>
      <w:proofErr w:type="spellEnd"/>
      <w:r w:rsidRPr="004C1CA2">
        <w:rPr>
          <w:rFonts w:ascii="Arial" w:hAnsi="Arial" w:cs="Arial"/>
          <w:sz w:val="20"/>
          <w:szCs w:val="20"/>
        </w:rPr>
        <w:t xml:space="preserve"> NJ, </w:t>
      </w:r>
      <w:proofErr w:type="spellStart"/>
      <w:r w:rsidRPr="004C1CA2">
        <w:rPr>
          <w:rFonts w:ascii="Arial" w:hAnsi="Arial" w:cs="Arial"/>
          <w:sz w:val="20"/>
          <w:szCs w:val="20"/>
        </w:rPr>
        <w:t>Sanna</w:t>
      </w:r>
      <w:proofErr w:type="spellEnd"/>
      <w:r w:rsidRPr="004C1CA2">
        <w:rPr>
          <w:rFonts w:ascii="Arial" w:hAnsi="Arial" w:cs="Arial"/>
          <w:sz w:val="20"/>
          <w:szCs w:val="20"/>
        </w:rPr>
        <w:t xml:space="preserve"> S, Sattar N, Schmidt EM, Scott RA, Sever P, Sevilla RS, Shaffer CM, Sim X, </w:t>
      </w:r>
      <w:proofErr w:type="spellStart"/>
      <w:r w:rsidRPr="004C1CA2">
        <w:rPr>
          <w:rFonts w:ascii="Arial" w:hAnsi="Arial" w:cs="Arial"/>
          <w:sz w:val="20"/>
          <w:szCs w:val="20"/>
        </w:rPr>
        <w:t>Sivapalaratnam</w:t>
      </w:r>
      <w:proofErr w:type="spellEnd"/>
      <w:r w:rsidRPr="004C1CA2">
        <w:rPr>
          <w:rFonts w:ascii="Arial" w:hAnsi="Arial" w:cs="Arial"/>
          <w:sz w:val="20"/>
          <w:szCs w:val="20"/>
        </w:rPr>
        <w:t xml:space="preserve"> S, Small KS, Smith AV, Smith BH, </w:t>
      </w:r>
      <w:proofErr w:type="spellStart"/>
      <w:r w:rsidRPr="004C1CA2">
        <w:rPr>
          <w:rFonts w:ascii="Arial" w:hAnsi="Arial" w:cs="Arial"/>
          <w:sz w:val="20"/>
          <w:szCs w:val="20"/>
        </w:rPr>
        <w:t>Somayajula</w:t>
      </w:r>
      <w:proofErr w:type="spellEnd"/>
      <w:r w:rsidRPr="004C1CA2">
        <w:rPr>
          <w:rFonts w:ascii="Arial" w:hAnsi="Arial" w:cs="Arial"/>
          <w:sz w:val="20"/>
          <w:szCs w:val="20"/>
        </w:rPr>
        <w:t xml:space="preserve"> S, Southam L, Spector TD, </w:t>
      </w:r>
      <w:proofErr w:type="spellStart"/>
      <w:r w:rsidRPr="004C1CA2">
        <w:rPr>
          <w:rFonts w:ascii="Arial" w:hAnsi="Arial" w:cs="Arial"/>
          <w:sz w:val="20"/>
          <w:szCs w:val="20"/>
        </w:rPr>
        <w:t>Speliotes</w:t>
      </w:r>
      <w:proofErr w:type="spellEnd"/>
      <w:r w:rsidRPr="004C1CA2">
        <w:rPr>
          <w:rFonts w:ascii="Arial" w:hAnsi="Arial" w:cs="Arial"/>
          <w:sz w:val="20"/>
          <w:szCs w:val="20"/>
        </w:rPr>
        <w:t xml:space="preserve"> EK, Starr JM, Stirrups KE, </w:t>
      </w:r>
      <w:proofErr w:type="spellStart"/>
      <w:r w:rsidRPr="004C1CA2">
        <w:rPr>
          <w:rFonts w:ascii="Arial" w:hAnsi="Arial" w:cs="Arial"/>
          <w:sz w:val="20"/>
          <w:szCs w:val="20"/>
        </w:rPr>
        <w:t>Stitziel</w:t>
      </w:r>
      <w:proofErr w:type="spellEnd"/>
      <w:r w:rsidRPr="004C1CA2">
        <w:rPr>
          <w:rFonts w:ascii="Arial" w:hAnsi="Arial" w:cs="Arial"/>
          <w:sz w:val="20"/>
          <w:szCs w:val="20"/>
        </w:rPr>
        <w:t xml:space="preserve"> N, Strauch K, Stringham HM, </w:t>
      </w:r>
      <w:proofErr w:type="spellStart"/>
      <w:r w:rsidRPr="004C1CA2">
        <w:rPr>
          <w:rFonts w:ascii="Arial" w:hAnsi="Arial" w:cs="Arial"/>
          <w:sz w:val="20"/>
          <w:szCs w:val="20"/>
        </w:rPr>
        <w:t>Surendran</w:t>
      </w:r>
      <w:proofErr w:type="spellEnd"/>
      <w:r w:rsidRPr="004C1CA2">
        <w:rPr>
          <w:rFonts w:ascii="Arial" w:hAnsi="Arial" w:cs="Arial"/>
          <w:sz w:val="20"/>
          <w:szCs w:val="20"/>
        </w:rPr>
        <w:t xml:space="preserve"> P, Tada H, Tall AR, Tang H, Tardif JC, Taylor KD, Trompet S, Tsao PS, </w:t>
      </w:r>
      <w:proofErr w:type="spellStart"/>
      <w:r w:rsidRPr="004C1CA2">
        <w:rPr>
          <w:rFonts w:ascii="Arial" w:hAnsi="Arial" w:cs="Arial"/>
          <w:sz w:val="20"/>
          <w:szCs w:val="20"/>
        </w:rPr>
        <w:t>Tuomilehto</w:t>
      </w:r>
      <w:proofErr w:type="spellEnd"/>
      <w:r w:rsidRPr="004C1CA2">
        <w:rPr>
          <w:rFonts w:ascii="Arial" w:hAnsi="Arial" w:cs="Arial"/>
          <w:sz w:val="20"/>
          <w:szCs w:val="20"/>
        </w:rPr>
        <w:t xml:space="preserve"> J, </w:t>
      </w:r>
      <w:proofErr w:type="spellStart"/>
      <w:r w:rsidRPr="004C1CA2">
        <w:rPr>
          <w:rFonts w:ascii="Arial" w:hAnsi="Arial" w:cs="Arial"/>
          <w:sz w:val="20"/>
          <w:szCs w:val="20"/>
        </w:rPr>
        <w:t>Tybjaerg</w:t>
      </w:r>
      <w:proofErr w:type="spellEnd"/>
      <w:r w:rsidRPr="004C1CA2">
        <w:rPr>
          <w:rFonts w:ascii="Arial" w:hAnsi="Arial" w:cs="Arial"/>
          <w:sz w:val="20"/>
          <w:szCs w:val="20"/>
        </w:rPr>
        <w:t xml:space="preserve">-Hansen A, van </w:t>
      </w:r>
      <w:proofErr w:type="spellStart"/>
      <w:r w:rsidRPr="004C1CA2">
        <w:rPr>
          <w:rFonts w:ascii="Arial" w:hAnsi="Arial" w:cs="Arial"/>
          <w:sz w:val="20"/>
          <w:szCs w:val="20"/>
        </w:rPr>
        <w:t>Zuydam</w:t>
      </w:r>
      <w:proofErr w:type="spellEnd"/>
      <w:r w:rsidRPr="004C1CA2">
        <w:rPr>
          <w:rFonts w:ascii="Arial" w:hAnsi="Arial" w:cs="Arial"/>
          <w:sz w:val="20"/>
          <w:szCs w:val="20"/>
        </w:rPr>
        <w:t xml:space="preserve"> NR, </w:t>
      </w:r>
      <w:proofErr w:type="spellStart"/>
      <w:r w:rsidRPr="004C1CA2">
        <w:rPr>
          <w:rFonts w:ascii="Arial" w:hAnsi="Arial" w:cs="Arial"/>
          <w:sz w:val="20"/>
          <w:szCs w:val="20"/>
        </w:rPr>
        <w:t>Varbo</w:t>
      </w:r>
      <w:proofErr w:type="spellEnd"/>
      <w:r w:rsidRPr="004C1CA2">
        <w:rPr>
          <w:rFonts w:ascii="Arial" w:hAnsi="Arial" w:cs="Arial"/>
          <w:sz w:val="20"/>
          <w:szCs w:val="20"/>
        </w:rPr>
        <w:t xml:space="preserve"> A, </w:t>
      </w:r>
      <w:proofErr w:type="spellStart"/>
      <w:r w:rsidRPr="004C1CA2">
        <w:rPr>
          <w:rFonts w:ascii="Arial" w:hAnsi="Arial" w:cs="Arial"/>
          <w:sz w:val="20"/>
          <w:szCs w:val="20"/>
        </w:rPr>
        <w:t>Varga</w:t>
      </w:r>
      <w:proofErr w:type="spellEnd"/>
      <w:r w:rsidRPr="004C1CA2">
        <w:rPr>
          <w:rFonts w:ascii="Arial" w:hAnsi="Arial" w:cs="Arial"/>
          <w:sz w:val="20"/>
          <w:szCs w:val="20"/>
        </w:rPr>
        <w:t xml:space="preserve"> TV, </w:t>
      </w:r>
      <w:proofErr w:type="spellStart"/>
      <w:r w:rsidRPr="004C1CA2">
        <w:rPr>
          <w:rFonts w:ascii="Arial" w:hAnsi="Arial" w:cs="Arial"/>
          <w:sz w:val="20"/>
          <w:szCs w:val="20"/>
        </w:rPr>
        <w:t>Virtamo</w:t>
      </w:r>
      <w:proofErr w:type="spellEnd"/>
      <w:r w:rsidRPr="004C1CA2">
        <w:rPr>
          <w:rFonts w:ascii="Arial" w:hAnsi="Arial" w:cs="Arial"/>
          <w:sz w:val="20"/>
          <w:szCs w:val="20"/>
        </w:rPr>
        <w:t xml:space="preserve"> J, </w:t>
      </w:r>
      <w:proofErr w:type="spellStart"/>
      <w:r w:rsidRPr="004C1CA2">
        <w:rPr>
          <w:rFonts w:ascii="Arial" w:hAnsi="Arial" w:cs="Arial"/>
          <w:sz w:val="20"/>
          <w:szCs w:val="20"/>
        </w:rPr>
        <w:t>Waldenberger</w:t>
      </w:r>
      <w:proofErr w:type="spellEnd"/>
      <w:r w:rsidRPr="004C1CA2">
        <w:rPr>
          <w:rFonts w:ascii="Arial" w:hAnsi="Arial" w:cs="Arial"/>
          <w:sz w:val="20"/>
          <w:szCs w:val="20"/>
        </w:rPr>
        <w:t xml:space="preserve"> M, Wang N, Wareham NJ, Warren HR, </w:t>
      </w:r>
      <w:proofErr w:type="spellStart"/>
      <w:r w:rsidRPr="004C1CA2">
        <w:rPr>
          <w:rFonts w:ascii="Arial" w:hAnsi="Arial" w:cs="Arial"/>
          <w:sz w:val="20"/>
          <w:szCs w:val="20"/>
        </w:rPr>
        <w:t>Weeke</w:t>
      </w:r>
      <w:proofErr w:type="spellEnd"/>
      <w:r w:rsidRPr="004C1CA2">
        <w:rPr>
          <w:rFonts w:ascii="Arial" w:hAnsi="Arial" w:cs="Arial"/>
          <w:sz w:val="20"/>
          <w:szCs w:val="20"/>
        </w:rPr>
        <w:t xml:space="preserve"> PE, Weinstock J, Wessel J, Wilson JG, Wilson PWF, Xu M, </w:t>
      </w:r>
      <w:proofErr w:type="spellStart"/>
      <w:r w:rsidRPr="004C1CA2">
        <w:rPr>
          <w:rFonts w:ascii="Arial" w:hAnsi="Arial" w:cs="Arial"/>
          <w:sz w:val="20"/>
          <w:szCs w:val="20"/>
        </w:rPr>
        <w:t>Yaghootkar</w:t>
      </w:r>
      <w:proofErr w:type="spellEnd"/>
      <w:r w:rsidRPr="004C1CA2">
        <w:rPr>
          <w:rFonts w:ascii="Arial" w:hAnsi="Arial" w:cs="Arial"/>
          <w:sz w:val="20"/>
          <w:szCs w:val="20"/>
        </w:rPr>
        <w:t xml:space="preserve"> H, Young R, </w:t>
      </w:r>
      <w:proofErr w:type="spellStart"/>
      <w:r w:rsidRPr="004C1CA2">
        <w:rPr>
          <w:rFonts w:ascii="Arial" w:hAnsi="Arial" w:cs="Arial"/>
          <w:sz w:val="20"/>
          <w:szCs w:val="20"/>
        </w:rPr>
        <w:t>Zeggini</w:t>
      </w:r>
      <w:proofErr w:type="spellEnd"/>
      <w:r w:rsidRPr="004C1CA2">
        <w:rPr>
          <w:rFonts w:ascii="Arial" w:hAnsi="Arial" w:cs="Arial"/>
          <w:sz w:val="20"/>
          <w:szCs w:val="20"/>
        </w:rPr>
        <w:t xml:space="preserve"> E, Zhang H, Zheng NS, Zhang W, Zhang Y, Zhou W, Zhou Y, </w:t>
      </w:r>
      <w:proofErr w:type="spellStart"/>
      <w:r w:rsidRPr="004C1CA2">
        <w:rPr>
          <w:rFonts w:ascii="Arial" w:hAnsi="Arial" w:cs="Arial"/>
          <w:sz w:val="20"/>
          <w:szCs w:val="20"/>
        </w:rPr>
        <w:t>Zoledziewska</w:t>
      </w:r>
      <w:proofErr w:type="spellEnd"/>
      <w:r w:rsidRPr="004C1CA2">
        <w:rPr>
          <w:rFonts w:ascii="Arial" w:hAnsi="Arial" w:cs="Arial"/>
          <w:sz w:val="20"/>
          <w:szCs w:val="20"/>
        </w:rPr>
        <w:t xml:space="preserve"> M; Charge Diabetes Working Group; EPIC-</w:t>
      </w:r>
      <w:proofErr w:type="spellStart"/>
      <w:r w:rsidRPr="004C1CA2">
        <w:rPr>
          <w:rFonts w:ascii="Arial" w:hAnsi="Arial" w:cs="Arial"/>
          <w:sz w:val="20"/>
          <w:szCs w:val="20"/>
        </w:rPr>
        <w:t>InterAct</w:t>
      </w:r>
      <w:proofErr w:type="spellEnd"/>
      <w:r w:rsidRPr="004C1CA2">
        <w:rPr>
          <w:rFonts w:ascii="Arial" w:hAnsi="Arial" w:cs="Arial"/>
          <w:sz w:val="20"/>
          <w:szCs w:val="20"/>
        </w:rPr>
        <w:t xml:space="preserve"> Consortium; EPIC-CVD Consortium; GOLD </w:t>
      </w:r>
      <w:r w:rsidRPr="004C1CA2">
        <w:rPr>
          <w:rFonts w:ascii="Arial" w:hAnsi="Arial" w:cs="Arial"/>
          <w:sz w:val="20"/>
          <w:szCs w:val="20"/>
        </w:rPr>
        <w:lastRenderedPageBreak/>
        <w:t xml:space="preserve">Consortium; VA Million Veteran Program, Howson JMM, </w:t>
      </w:r>
      <w:proofErr w:type="spellStart"/>
      <w:r w:rsidRPr="004C1CA2">
        <w:rPr>
          <w:rFonts w:ascii="Arial" w:hAnsi="Arial" w:cs="Arial"/>
          <w:sz w:val="20"/>
          <w:szCs w:val="20"/>
        </w:rPr>
        <w:t>Danesh</w:t>
      </w:r>
      <w:proofErr w:type="spellEnd"/>
      <w:r w:rsidRPr="004C1CA2">
        <w:rPr>
          <w:rFonts w:ascii="Arial" w:hAnsi="Arial" w:cs="Arial"/>
          <w:sz w:val="20"/>
          <w:szCs w:val="20"/>
        </w:rPr>
        <w:t xml:space="preserve"> J, McCarthy MI, Cowan CA, </w:t>
      </w:r>
      <w:proofErr w:type="spellStart"/>
      <w:r w:rsidRPr="004C1CA2">
        <w:rPr>
          <w:rFonts w:ascii="Arial" w:hAnsi="Arial" w:cs="Arial"/>
          <w:sz w:val="20"/>
          <w:szCs w:val="20"/>
        </w:rPr>
        <w:t>Abecasis</w:t>
      </w:r>
      <w:proofErr w:type="spellEnd"/>
      <w:r w:rsidRPr="004C1CA2">
        <w:rPr>
          <w:rFonts w:ascii="Arial" w:hAnsi="Arial" w:cs="Arial"/>
          <w:sz w:val="20"/>
          <w:szCs w:val="20"/>
        </w:rPr>
        <w:t xml:space="preserve"> G, </w:t>
      </w:r>
      <w:proofErr w:type="spellStart"/>
      <w:r w:rsidRPr="004C1CA2">
        <w:rPr>
          <w:rFonts w:ascii="Arial" w:hAnsi="Arial" w:cs="Arial"/>
          <w:sz w:val="20"/>
          <w:szCs w:val="20"/>
        </w:rPr>
        <w:t>Deloukas</w:t>
      </w:r>
      <w:proofErr w:type="spellEnd"/>
      <w:r w:rsidRPr="004C1CA2">
        <w:rPr>
          <w:rFonts w:ascii="Arial" w:hAnsi="Arial" w:cs="Arial"/>
          <w:sz w:val="20"/>
          <w:szCs w:val="20"/>
        </w:rPr>
        <w:t xml:space="preserve"> P, </w:t>
      </w:r>
      <w:proofErr w:type="spellStart"/>
      <w:r w:rsidRPr="004C1CA2">
        <w:rPr>
          <w:rFonts w:ascii="Arial" w:hAnsi="Arial" w:cs="Arial"/>
          <w:sz w:val="20"/>
          <w:szCs w:val="20"/>
        </w:rPr>
        <w:t>Musunuru</w:t>
      </w:r>
      <w:proofErr w:type="spellEnd"/>
      <w:r w:rsidRPr="004C1CA2">
        <w:rPr>
          <w:rFonts w:ascii="Arial" w:hAnsi="Arial" w:cs="Arial"/>
          <w:sz w:val="20"/>
          <w:szCs w:val="20"/>
        </w:rPr>
        <w:t xml:space="preserve"> K, Willer CJ, Kathiresan S. </w:t>
      </w:r>
      <w:hyperlink r:id="rId2055" w:history="1">
        <w:r w:rsidRPr="00511289">
          <w:rPr>
            <w:rFonts w:ascii="Arial" w:hAnsi="Arial" w:cs="Arial"/>
            <w:b/>
            <w:i/>
            <w:sz w:val="20"/>
            <w:szCs w:val="20"/>
          </w:rPr>
          <w:t>Exome-wide association study of plasma lipids in &gt;300,000 individuals.</w:t>
        </w:r>
      </w:hyperlink>
      <w:r w:rsidRPr="00511289">
        <w:rPr>
          <w:rFonts w:ascii="Arial" w:hAnsi="Arial" w:cs="Arial"/>
          <w:sz w:val="20"/>
          <w:szCs w:val="20"/>
        </w:rPr>
        <w:t xml:space="preserve"> Nat Genet. 2017 </w:t>
      </w:r>
      <w:r>
        <w:rPr>
          <w:rFonts w:ascii="Arial" w:hAnsi="Arial" w:cs="Arial"/>
          <w:sz w:val="20"/>
          <w:szCs w:val="20"/>
        </w:rPr>
        <w:t xml:space="preserve">Dec. Vol. 49, issue </w:t>
      </w:r>
      <w:r w:rsidRPr="00511289">
        <w:rPr>
          <w:rFonts w:ascii="Arial" w:hAnsi="Arial" w:cs="Arial"/>
          <w:sz w:val="20"/>
          <w:szCs w:val="20"/>
        </w:rPr>
        <w:t>12</w:t>
      </w:r>
      <w:r>
        <w:rPr>
          <w:rFonts w:ascii="Arial" w:hAnsi="Arial" w:cs="Arial"/>
          <w:sz w:val="20"/>
          <w:szCs w:val="20"/>
        </w:rPr>
        <w:t xml:space="preserve">, pp. </w:t>
      </w:r>
      <w:r w:rsidRPr="00511289">
        <w:rPr>
          <w:rFonts w:ascii="Arial" w:hAnsi="Arial" w:cs="Arial"/>
          <w:sz w:val="20"/>
          <w:szCs w:val="20"/>
        </w:rPr>
        <w:t>1758-1766</w:t>
      </w:r>
      <w:r>
        <w:rPr>
          <w:rFonts w:ascii="Arial" w:hAnsi="Arial" w:cs="Arial"/>
          <w:sz w:val="20"/>
          <w:szCs w:val="20"/>
        </w:rPr>
        <w:t xml:space="preserve">. </w:t>
      </w:r>
      <w:r w:rsidRPr="000F2227">
        <w:rPr>
          <w:rFonts w:ascii="Arial" w:hAnsi="Arial" w:cs="Arial"/>
          <w:sz w:val="20"/>
          <w:szCs w:val="20"/>
        </w:rPr>
        <w:t xml:space="preserve">PM: 29083408. </w:t>
      </w:r>
      <w:hyperlink r:id="rId2056" w:history="1">
        <w:r w:rsidRPr="000F2227">
          <w:rPr>
            <w:rFonts w:ascii="Arial" w:hAnsi="Arial" w:cs="Arial"/>
            <w:sz w:val="20"/>
            <w:szCs w:val="20"/>
          </w:rPr>
          <w:t>PMC5709146</w:t>
        </w:r>
      </w:hyperlink>
      <w:r w:rsidRPr="000F2227">
        <w:rPr>
          <w:rFonts w:ascii="Arial" w:hAnsi="Arial" w:cs="Arial"/>
          <w:sz w:val="20"/>
          <w:szCs w:val="20"/>
        </w:rPr>
        <w:t>.</w:t>
      </w:r>
    </w:p>
    <w:p w14:paraId="25CDA225" w14:textId="77777777" w:rsidR="00F152D1" w:rsidRPr="000F2227" w:rsidRDefault="00F152D1" w:rsidP="000F2227">
      <w:pPr>
        <w:autoSpaceDE w:val="0"/>
        <w:autoSpaceDN w:val="0"/>
        <w:adjustRightInd w:val="0"/>
        <w:spacing w:after="240"/>
        <w:rPr>
          <w:rFonts w:ascii="Arial" w:hAnsi="Arial" w:cs="Arial"/>
          <w:sz w:val="20"/>
          <w:szCs w:val="20"/>
        </w:rPr>
      </w:pPr>
      <w:r w:rsidRPr="004C1CA2">
        <w:rPr>
          <w:rFonts w:ascii="Arial" w:hAnsi="Arial" w:cs="Arial"/>
          <w:sz w:val="20"/>
          <w:szCs w:val="20"/>
        </w:rPr>
        <w:t xml:space="preserve">Lorenz MW, Abdi NA, </w:t>
      </w:r>
      <w:proofErr w:type="spellStart"/>
      <w:r w:rsidRPr="004C1CA2">
        <w:rPr>
          <w:rFonts w:ascii="Arial" w:hAnsi="Arial" w:cs="Arial"/>
          <w:sz w:val="20"/>
          <w:szCs w:val="20"/>
        </w:rPr>
        <w:t>Scheckenbach</w:t>
      </w:r>
      <w:proofErr w:type="spellEnd"/>
      <w:r w:rsidRPr="004C1CA2">
        <w:rPr>
          <w:rFonts w:ascii="Arial" w:hAnsi="Arial" w:cs="Arial"/>
          <w:sz w:val="20"/>
          <w:szCs w:val="20"/>
        </w:rPr>
        <w:t xml:space="preserve"> F, </w:t>
      </w:r>
      <w:proofErr w:type="spellStart"/>
      <w:r w:rsidRPr="004C1CA2">
        <w:rPr>
          <w:rFonts w:ascii="Arial" w:hAnsi="Arial" w:cs="Arial"/>
          <w:sz w:val="20"/>
          <w:szCs w:val="20"/>
        </w:rPr>
        <w:t>Pflug</w:t>
      </w:r>
      <w:proofErr w:type="spellEnd"/>
      <w:r w:rsidRPr="004C1CA2">
        <w:rPr>
          <w:rFonts w:ascii="Arial" w:hAnsi="Arial" w:cs="Arial"/>
          <w:sz w:val="20"/>
          <w:szCs w:val="20"/>
        </w:rPr>
        <w:t xml:space="preserve"> A, </w:t>
      </w:r>
      <w:proofErr w:type="spellStart"/>
      <w:r w:rsidRPr="004C1CA2">
        <w:rPr>
          <w:rFonts w:ascii="Arial" w:hAnsi="Arial" w:cs="Arial"/>
          <w:sz w:val="20"/>
          <w:szCs w:val="20"/>
        </w:rPr>
        <w:t>Bülbül</w:t>
      </w:r>
      <w:proofErr w:type="spellEnd"/>
      <w:r w:rsidRPr="004C1CA2">
        <w:rPr>
          <w:rFonts w:ascii="Arial" w:hAnsi="Arial" w:cs="Arial"/>
          <w:sz w:val="20"/>
          <w:szCs w:val="20"/>
        </w:rPr>
        <w:t xml:space="preserve"> A, </w:t>
      </w:r>
      <w:proofErr w:type="spellStart"/>
      <w:r w:rsidRPr="004C1CA2">
        <w:rPr>
          <w:rFonts w:ascii="Arial" w:hAnsi="Arial" w:cs="Arial"/>
          <w:sz w:val="20"/>
          <w:szCs w:val="20"/>
        </w:rPr>
        <w:t>Catapano</w:t>
      </w:r>
      <w:proofErr w:type="spellEnd"/>
      <w:r w:rsidRPr="004C1CA2">
        <w:rPr>
          <w:rFonts w:ascii="Arial" w:hAnsi="Arial" w:cs="Arial"/>
          <w:sz w:val="20"/>
          <w:szCs w:val="20"/>
        </w:rPr>
        <w:t xml:space="preserve"> AL, </w:t>
      </w:r>
      <w:proofErr w:type="spellStart"/>
      <w:r w:rsidRPr="004C1CA2">
        <w:rPr>
          <w:rFonts w:ascii="Arial" w:hAnsi="Arial" w:cs="Arial"/>
          <w:sz w:val="20"/>
          <w:szCs w:val="20"/>
        </w:rPr>
        <w:t>Agewall</w:t>
      </w:r>
      <w:proofErr w:type="spellEnd"/>
      <w:r w:rsidRPr="004C1CA2">
        <w:rPr>
          <w:rFonts w:ascii="Arial" w:hAnsi="Arial" w:cs="Arial"/>
          <w:sz w:val="20"/>
          <w:szCs w:val="20"/>
        </w:rPr>
        <w:t xml:space="preserve"> S, </w:t>
      </w:r>
      <w:proofErr w:type="spellStart"/>
      <w:r w:rsidRPr="004C1CA2">
        <w:rPr>
          <w:rFonts w:ascii="Arial" w:hAnsi="Arial" w:cs="Arial"/>
          <w:sz w:val="20"/>
          <w:szCs w:val="20"/>
        </w:rPr>
        <w:t>Ezhov</w:t>
      </w:r>
      <w:proofErr w:type="spellEnd"/>
      <w:r w:rsidRPr="004C1CA2">
        <w:rPr>
          <w:rFonts w:ascii="Arial" w:hAnsi="Arial" w:cs="Arial"/>
          <w:sz w:val="20"/>
          <w:szCs w:val="20"/>
        </w:rPr>
        <w:t xml:space="preserve"> M, Bots ML, </w:t>
      </w:r>
      <w:proofErr w:type="spellStart"/>
      <w:r w:rsidRPr="004C1CA2">
        <w:rPr>
          <w:rFonts w:ascii="Arial" w:hAnsi="Arial" w:cs="Arial"/>
          <w:sz w:val="20"/>
          <w:szCs w:val="20"/>
        </w:rPr>
        <w:t>Kiechl</w:t>
      </w:r>
      <w:proofErr w:type="spellEnd"/>
      <w:r w:rsidRPr="004C1CA2">
        <w:rPr>
          <w:rFonts w:ascii="Arial" w:hAnsi="Arial" w:cs="Arial"/>
          <w:sz w:val="20"/>
          <w:szCs w:val="20"/>
        </w:rPr>
        <w:t xml:space="preserve"> S, Orth A; PROG-IMT study group. </w:t>
      </w:r>
      <w:hyperlink r:id="rId2057" w:history="1">
        <w:r w:rsidRPr="000F2227">
          <w:rPr>
            <w:rFonts w:ascii="Arial" w:hAnsi="Arial" w:cs="Arial"/>
            <w:b/>
            <w:i/>
            <w:sz w:val="20"/>
            <w:szCs w:val="20"/>
          </w:rPr>
          <w:t>Automatic identification of variables in epidemiological datasets using logic regression.</w:t>
        </w:r>
      </w:hyperlink>
      <w:r w:rsidRPr="000F2227">
        <w:t xml:space="preserve"> </w:t>
      </w:r>
      <w:r w:rsidRPr="004C1CA2">
        <w:rPr>
          <w:rFonts w:ascii="Arial" w:hAnsi="Arial" w:cs="Arial"/>
          <w:sz w:val="20"/>
          <w:szCs w:val="20"/>
        </w:rPr>
        <w:t>BMC Me</w:t>
      </w:r>
      <w:r>
        <w:rPr>
          <w:rFonts w:ascii="Arial" w:hAnsi="Arial" w:cs="Arial"/>
          <w:sz w:val="20"/>
          <w:szCs w:val="20"/>
        </w:rPr>
        <w:t xml:space="preserve">d Inform </w:t>
      </w:r>
      <w:proofErr w:type="spellStart"/>
      <w:r>
        <w:rPr>
          <w:rFonts w:ascii="Arial" w:hAnsi="Arial" w:cs="Arial"/>
          <w:sz w:val="20"/>
          <w:szCs w:val="20"/>
        </w:rPr>
        <w:t>Decis</w:t>
      </w:r>
      <w:proofErr w:type="spellEnd"/>
      <w:r>
        <w:rPr>
          <w:rFonts w:ascii="Arial" w:hAnsi="Arial" w:cs="Arial"/>
          <w:sz w:val="20"/>
          <w:szCs w:val="20"/>
        </w:rPr>
        <w:t xml:space="preserve"> </w:t>
      </w:r>
      <w:proofErr w:type="spellStart"/>
      <w:r>
        <w:rPr>
          <w:rFonts w:ascii="Arial" w:hAnsi="Arial" w:cs="Arial"/>
          <w:sz w:val="20"/>
          <w:szCs w:val="20"/>
        </w:rPr>
        <w:t>Mak</w:t>
      </w:r>
      <w:proofErr w:type="spellEnd"/>
      <w:r>
        <w:rPr>
          <w:rFonts w:ascii="Arial" w:hAnsi="Arial" w:cs="Arial"/>
          <w:sz w:val="20"/>
          <w:szCs w:val="20"/>
        </w:rPr>
        <w:t xml:space="preserve">. 2017 Apr 13. Vol. 17, issue </w:t>
      </w:r>
      <w:r w:rsidRPr="004C1CA2">
        <w:rPr>
          <w:rFonts w:ascii="Arial" w:hAnsi="Arial" w:cs="Arial"/>
          <w:sz w:val="20"/>
          <w:szCs w:val="20"/>
        </w:rPr>
        <w:t>1</w:t>
      </w:r>
      <w:r>
        <w:rPr>
          <w:rFonts w:ascii="Arial" w:hAnsi="Arial" w:cs="Arial"/>
          <w:sz w:val="20"/>
          <w:szCs w:val="20"/>
        </w:rPr>
        <w:t xml:space="preserve">, p. </w:t>
      </w:r>
      <w:r w:rsidRPr="004C1CA2">
        <w:rPr>
          <w:rFonts w:ascii="Arial" w:hAnsi="Arial" w:cs="Arial"/>
          <w:sz w:val="20"/>
          <w:szCs w:val="20"/>
        </w:rPr>
        <w:t xml:space="preserve">40. </w:t>
      </w:r>
      <w:r w:rsidRPr="000F2227">
        <w:rPr>
          <w:rFonts w:ascii="Arial" w:hAnsi="Arial" w:cs="Arial"/>
          <w:sz w:val="20"/>
          <w:szCs w:val="20"/>
        </w:rPr>
        <w:t>PM:</w:t>
      </w:r>
      <w:r w:rsidRPr="004C1CA2">
        <w:rPr>
          <w:rFonts w:ascii="Arial" w:hAnsi="Arial" w:cs="Arial"/>
          <w:sz w:val="20"/>
          <w:szCs w:val="20"/>
        </w:rPr>
        <w:t xml:space="preserve"> </w:t>
      </w:r>
      <w:r w:rsidRPr="000F2227">
        <w:rPr>
          <w:rFonts w:ascii="Arial" w:hAnsi="Arial" w:cs="Arial"/>
          <w:sz w:val="20"/>
          <w:szCs w:val="20"/>
        </w:rPr>
        <w:t>28407816</w:t>
      </w:r>
      <w:r w:rsidRPr="004C1CA2">
        <w:rPr>
          <w:rFonts w:ascii="Arial" w:hAnsi="Arial" w:cs="Arial"/>
          <w:sz w:val="20"/>
          <w:szCs w:val="20"/>
        </w:rPr>
        <w:t xml:space="preserve">. </w:t>
      </w:r>
      <w:hyperlink r:id="rId2058" w:history="1">
        <w:r w:rsidRPr="000F2227">
          <w:rPr>
            <w:rFonts w:ascii="Arial" w:hAnsi="Arial" w:cs="Arial"/>
            <w:sz w:val="20"/>
            <w:szCs w:val="20"/>
          </w:rPr>
          <w:t>PMC5390441</w:t>
        </w:r>
      </w:hyperlink>
      <w:r w:rsidRPr="000F2227">
        <w:rPr>
          <w:rFonts w:ascii="Arial" w:hAnsi="Arial" w:cs="Arial"/>
          <w:sz w:val="20"/>
          <w:szCs w:val="20"/>
        </w:rPr>
        <w:t>.</w:t>
      </w:r>
    </w:p>
    <w:p w14:paraId="5CD23550" w14:textId="77777777" w:rsidR="00271572" w:rsidRPr="00271572" w:rsidRDefault="00271572" w:rsidP="00271572">
      <w:pPr>
        <w:autoSpaceDE w:val="0"/>
        <w:autoSpaceDN w:val="0"/>
        <w:adjustRightInd w:val="0"/>
        <w:spacing w:after="240"/>
        <w:rPr>
          <w:rStyle w:val="Hyperlink"/>
          <w:rFonts w:ascii="Arial" w:hAnsi="Arial" w:cs="Arial"/>
          <w:color w:val="auto"/>
          <w:sz w:val="20"/>
          <w:szCs w:val="20"/>
          <w:u w:val="none"/>
        </w:rPr>
      </w:pPr>
      <w:r w:rsidRPr="004F353E">
        <w:rPr>
          <w:rFonts w:ascii="Arial" w:hAnsi="Arial" w:cs="Arial"/>
          <w:sz w:val="20"/>
          <w:szCs w:val="20"/>
        </w:rPr>
        <w:t xml:space="preserve">Lubitz SA, Yin X, Lin HJ, </w:t>
      </w:r>
      <w:proofErr w:type="spellStart"/>
      <w:r w:rsidRPr="004F353E">
        <w:rPr>
          <w:rFonts w:ascii="Arial" w:hAnsi="Arial" w:cs="Arial"/>
          <w:sz w:val="20"/>
          <w:szCs w:val="20"/>
        </w:rPr>
        <w:t>Kolek</w:t>
      </w:r>
      <w:proofErr w:type="spellEnd"/>
      <w:r w:rsidRPr="004F353E">
        <w:rPr>
          <w:rFonts w:ascii="Arial" w:hAnsi="Arial" w:cs="Arial"/>
          <w:sz w:val="20"/>
          <w:szCs w:val="20"/>
        </w:rPr>
        <w:t xml:space="preserve"> M, Smith JG, Trompet S, </w:t>
      </w:r>
      <w:proofErr w:type="spellStart"/>
      <w:r w:rsidRPr="004F353E">
        <w:rPr>
          <w:rFonts w:ascii="Arial" w:hAnsi="Arial" w:cs="Arial"/>
          <w:sz w:val="20"/>
          <w:szCs w:val="20"/>
        </w:rPr>
        <w:t>Rienstra</w:t>
      </w:r>
      <w:proofErr w:type="spellEnd"/>
      <w:r w:rsidRPr="004F353E">
        <w:rPr>
          <w:rFonts w:ascii="Arial" w:hAnsi="Arial" w:cs="Arial"/>
          <w:sz w:val="20"/>
          <w:szCs w:val="20"/>
        </w:rPr>
        <w:t xml:space="preserve"> M, </w:t>
      </w:r>
      <w:proofErr w:type="spellStart"/>
      <w:r w:rsidRPr="004F353E">
        <w:rPr>
          <w:rFonts w:ascii="Arial" w:hAnsi="Arial" w:cs="Arial"/>
          <w:sz w:val="20"/>
          <w:szCs w:val="20"/>
        </w:rPr>
        <w:t>Rost</w:t>
      </w:r>
      <w:proofErr w:type="spellEnd"/>
      <w:r w:rsidRPr="004F353E">
        <w:rPr>
          <w:rFonts w:ascii="Arial" w:hAnsi="Arial" w:cs="Arial"/>
          <w:sz w:val="20"/>
          <w:szCs w:val="20"/>
        </w:rPr>
        <w:t xml:space="preserve"> NS, Teixeira PL, Almgren P, Anderson CD, Chen LY, </w:t>
      </w:r>
      <w:proofErr w:type="spellStart"/>
      <w:r w:rsidRPr="004F353E">
        <w:rPr>
          <w:rFonts w:ascii="Arial" w:hAnsi="Arial" w:cs="Arial"/>
          <w:sz w:val="20"/>
          <w:szCs w:val="20"/>
        </w:rPr>
        <w:t>Engström</w:t>
      </w:r>
      <w:proofErr w:type="spellEnd"/>
      <w:r w:rsidRPr="004F353E">
        <w:rPr>
          <w:rFonts w:ascii="Arial" w:hAnsi="Arial" w:cs="Arial"/>
          <w:sz w:val="20"/>
          <w:szCs w:val="20"/>
        </w:rPr>
        <w:t xml:space="preserve"> G, Ford I, </w:t>
      </w:r>
      <w:proofErr w:type="spellStart"/>
      <w:r w:rsidRPr="004F353E">
        <w:rPr>
          <w:rFonts w:ascii="Arial" w:hAnsi="Arial" w:cs="Arial"/>
          <w:sz w:val="20"/>
          <w:szCs w:val="20"/>
        </w:rPr>
        <w:t>Furie</w:t>
      </w:r>
      <w:proofErr w:type="spellEnd"/>
      <w:r w:rsidRPr="004F353E">
        <w:rPr>
          <w:rFonts w:ascii="Arial" w:hAnsi="Arial" w:cs="Arial"/>
          <w:sz w:val="20"/>
          <w:szCs w:val="20"/>
        </w:rPr>
        <w:t xml:space="preserve"> KL, Guo</w:t>
      </w:r>
      <w:r>
        <w:rPr>
          <w:rFonts w:ascii="Arial" w:hAnsi="Arial" w:cs="Arial"/>
          <w:sz w:val="20"/>
          <w:szCs w:val="20"/>
        </w:rPr>
        <w:t xml:space="preserve"> </w:t>
      </w:r>
      <w:r w:rsidRPr="004F353E">
        <w:rPr>
          <w:rFonts w:ascii="Arial" w:hAnsi="Arial" w:cs="Arial"/>
          <w:sz w:val="20"/>
          <w:szCs w:val="20"/>
        </w:rPr>
        <w:t xml:space="preserve">X, Larson MG, </w:t>
      </w:r>
      <w:proofErr w:type="spellStart"/>
      <w:r w:rsidRPr="004F353E">
        <w:rPr>
          <w:rFonts w:ascii="Arial" w:hAnsi="Arial" w:cs="Arial"/>
          <w:sz w:val="20"/>
          <w:szCs w:val="20"/>
        </w:rPr>
        <w:t>Lunetta</w:t>
      </w:r>
      <w:proofErr w:type="spellEnd"/>
      <w:r w:rsidRPr="004F353E">
        <w:rPr>
          <w:rFonts w:ascii="Arial" w:hAnsi="Arial" w:cs="Arial"/>
          <w:sz w:val="20"/>
          <w:szCs w:val="20"/>
        </w:rPr>
        <w:t xml:space="preserve"> KL, Macfarlane PW, Psaty BM, Soliman EZ, Sotoodehnia N,</w:t>
      </w:r>
      <w:r>
        <w:rPr>
          <w:rFonts w:ascii="Arial" w:hAnsi="Arial" w:cs="Arial"/>
          <w:sz w:val="20"/>
          <w:szCs w:val="20"/>
        </w:rPr>
        <w:t xml:space="preserve"> </w:t>
      </w:r>
      <w:r w:rsidRPr="004F353E">
        <w:rPr>
          <w:rFonts w:ascii="Arial" w:hAnsi="Arial" w:cs="Arial"/>
          <w:sz w:val="20"/>
          <w:szCs w:val="20"/>
        </w:rPr>
        <w:t xml:space="preserve">Stott DJ, Taylor KD, Weng LC, Yao J, </w:t>
      </w:r>
      <w:proofErr w:type="spellStart"/>
      <w:r w:rsidRPr="004F353E">
        <w:rPr>
          <w:rFonts w:ascii="Arial" w:hAnsi="Arial" w:cs="Arial"/>
          <w:sz w:val="20"/>
          <w:szCs w:val="20"/>
        </w:rPr>
        <w:t>Geelhoed</w:t>
      </w:r>
      <w:proofErr w:type="spellEnd"/>
      <w:r w:rsidRPr="004F353E">
        <w:rPr>
          <w:rFonts w:ascii="Arial" w:hAnsi="Arial" w:cs="Arial"/>
          <w:sz w:val="20"/>
          <w:szCs w:val="20"/>
        </w:rPr>
        <w:t xml:space="preserve"> B, Verweij N, </w:t>
      </w:r>
      <w:proofErr w:type="spellStart"/>
      <w:r w:rsidRPr="004F353E">
        <w:rPr>
          <w:rFonts w:ascii="Arial" w:hAnsi="Arial" w:cs="Arial"/>
          <w:sz w:val="20"/>
          <w:szCs w:val="20"/>
        </w:rPr>
        <w:t>Siland</w:t>
      </w:r>
      <w:proofErr w:type="spellEnd"/>
      <w:r w:rsidRPr="004F353E">
        <w:rPr>
          <w:rFonts w:ascii="Arial" w:hAnsi="Arial" w:cs="Arial"/>
          <w:sz w:val="20"/>
          <w:szCs w:val="20"/>
        </w:rPr>
        <w:t xml:space="preserve"> JE, Kathiresan</w:t>
      </w:r>
      <w:r>
        <w:rPr>
          <w:rFonts w:ascii="Arial" w:hAnsi="Arial" w:cs="Arial"/>
          <w:sz w:val="20"/>
          <w:szCs w:val="20"/>
        </w:rPr>
        <w:t xml:space="preserve"> </w:t>
      </w:r>
      <w:r w:rsidRPr="004F353E">
        <w:rPr>
          <w:rFonts w:ascii="Arial" w:hAnsi="Arial" w:cs="Arial"/>
          <w:sz w:val="20"/>
          <w:szCs w:val="20"/>
        </w:rPr>
        <w:t xml:space="preserve">S, </w:t>
      </w:r>
      <w:proofErr w:type="spellStart"/>
      <w:r w:rsidRPr="004F353E">
        <w:rPr>
          <w:rFonts w:ascii="Arial" w:hAnsi="Arial" w:cs="Arial"/>
          <w:sz w:val="20"/>
          <w:szCs w:val="20"/>
        </w:rPr>
        <w:t>Roselli</w:t>
      </w:r>
      <w:proofErr w:type="spellEnd"/>
      <w:r w:rsidRPr="004F353E">
        <w:rPr>
          <w:rFonts w:ascii="Arial" w:hAnsi="Arial" w:cs="Arial"/>
          <w:sz w:val="20"/>
          <w:szCs w:val="20"/>
        </w:rPr>
        <w:t xml:space="preserve"> C, </w:t>
      </w:r>
      <w:proofErr w:type="spellStart"/>
      <w:r w:rsidRPr="004F353E">
        <w:rPr>
          <w:rFonts w:ascii="Arial" w:hAnsi="Arial" w:cs="Arial"/>
          <w:sz w:val="20"/>
          <w:szCs w:val="20"/>
        </w:rPr>
        <w:t>Roden</w:t>
      </w:r>
      <w:proofErr w:type="spellEnd"/>
      <w:r w:rsidRPr="004F353E">
        <w:rPr>
          <w:rFonts w:ascii="Arial" w:hAnsi="Arial" w:cs="Arial"/>
          <w:sz w:val="20"/>
          <w:szCs w:val="20"/>
        </w:rPr>
        <w:t xml:space="preserve"> DM, van der </w:t>
      </w:r>
      <w:proofErr w:type="spellStart"/>
      <w:r w:rsidRPr="004F353E">
        <w:rPr>
          <w:rFonts w:ascii="Arial" w:hAnsi="Arial" w:cs="Arial"/>
          <w:sz w:val="20"/>
          <w:szCs w:val="20"/>
        </w:rPr>
        <w:t>Harst</w:t>
      </w:r>
      <w:proofErr w:type="spellEnd"/>
      <w:r w:rsidRPr="004F353E">
        <w:rPr>
          <w:rFonts w:ascii="Arial" w:hAnsi="Arial" w:cs="Arial"/>
          <w:sz w:val="20"/>
          <w:szCs w:val="20"/>
        </w:rPr>
        <w:t xml:space="preserve"> P, Darbar D, </w:t>
      </w:r>
      <w:proofErr w:type="spellStart"/>
      <w:r w:rsidRPr="004F353E">
        <w:rPr>
          <w:rFonts w:ascii="Arial" w:hAnsi="Arial" w:cs="Arial"/>
          <w:sz w:val="20"/>
          <w:szCs w:val="20"/>
        </w:rPr>
        <w:t>Jukema</w:t>
      </w:r>
      <w:proofErr w:type="spellEnd"/>
      <w:r w:rsidRPr="004F353E">
        <w:rPr>
          <w:rFonts w:ascii="Arial" w:hAnsi="Arial" w:cs="Arial"/>
          <w:sz w:val="20"/>
          <w:szCs w:val="20"/>
        </w:rPr>
        <w:t xml:space="preserve"> JW, Melander O, </w:t>
      </w:r>
      <w:proofErr w:type="spellStart"/>
      <w:r w:rsidRPr="004F353E">
        <w:rPr>
          <w:rFonts w:ascii="Arial" w:hAnsi="Arial" w:cs="Arial"/>
          <w:sz w:val="20"/>
          <w:szCs w:val="20"/>
        </w:rPr>
        <w:t>Rosand</w:t>
      </w:r>
      <w:proofErr w:type="spellEnd"/>
      <w:r w:rsidRPr="004F353E">
        <w:rPr>
          <w:rFonts w:ascii="Arial" w:hAnsi="Arial" w:cs="Arial"/>
          <w:sz w:val="20"/>
          <w:szCs w:val="20"/>
        </w:rPr>
        <w:t xml:space="preserve"> J, Rotter JI, Heckbert SR, Ellinor PT, Alonso A,</w:t>
      </w:r>
      <w:r>
        <w:rPr>
          <w:rFonts w:ascii="Arial" w:hAnsi="Arial" w:cs="Arial"/>
          <w:sz w:val="20"/>
          <w:szCs w:val="20"/>
        </w:rPr>
        <w:t xml:space="preserve"> Benjamin EJ, </w:t>
      </w:r>
      <w:proofErr w:type="spellStart"/>
      <w:r>
        <w:rPr>
          <w:rFonts w:ascii="Arial" w:hAnsi="Arial" w:cs="Arial"/>
          <w:sz w:val="20"/>
          <w:szCs w:val="20"/>
        </w:rPr>
        <w:t>AFGen</w:t>
      </w:r>
      <w:proofErr w:type="spellEnd"/>
      <w:r>
        <w:rPr>
          <w:rFonts w:ascii="Arial" w:hAnsi="Arial" w:cs="Arial"/>
          <w:sz w:val="20"/>
          <w:szCs w:val="20"/>
        </w:rPr>
        <w:t xml:space="preserve"> Consortium. </w:t>
      </w:r>
      <w:r w:rsidRPr="004F353E">
        <w:rPr>
          <w:rFonts w:ascii="Arial" w:hAnsi="Arial" w:cs="Arial"/>
          <w:b/>
          <w:i/>
          <w:sz w:val="20"/>
          <w:szCs w:val="20"/>
        </w:rPr>
        <w:t>Genetic Risk Prediction of Atrial Fibrillation</w:t>
      </w:r>
      <w:r w:rsidRPr="004F353E">
        <w:rPr>
          <w:rFonts w:ascii="Arial" w:hAnsi="Arial" w:cs="Arial"/>
          <w:sz w:val="20"/>
          <w:szCs w:val="20"/>
        </w:rPr>
        <w:t>. Circulation 2017 Apr</w:t>
      </w:r>
      <w:r>
        <w:rPr>
          <w:rFonts w:ascii="Arial" w:hAnsi="Arial" w:cs="Arial"/>
          <w:sz w:val="20"/>
          <w:szCs w:val="20"/>
        </w:rPr>
        <w:t xml:space="preserve"> </w:t>
      </w:r>
      <w:r w:rsidRPr="004F353E">
        <w:rPr>
          <w:rFonts w:ascii="Arial" w:hAnsi="Arial" w:cs="Arial"/>
          <w:sz w:val="20"/>
          <w:szCs w:val="20"/>
        </w:rPr>
        <w:t>4</w:t>
      </w:r>
      <w:r>
        <w:rPr>
          <w:rFonts w:ascii="Arial" w:hAnsi="Arial" w:cs="Arial"/>
          <w:sz w:val="20"/>
          <w:szCs w:val="20"/>
        </w:rPr>
        <w:t xml:space="preserve">. Vol. 135, issue 14, pp. </w:t>
      </w:r>
      <w:r w:rsidRPr="004F353E">
        <w:rPr>
          <w:rFonts w:ascii="Arial" w:hAnsi="Arial" w:cs="Arial"/>
          <w:sz w:val="20"/>
          <w:szCs w:val="20"/>
        </w:rPr>
        <w:t>1311-1320. PM: 27793994</w:t>
      </w:r>
      <w:r>
        <w:rPr>
          <w:rFonts w:ascii="Arial" w:hAnsi="Arial" w:cs="Arial"/>
          <w:sz w:val="20"/>
          <w:szCs w:val="20"/>
        </w:rPr>
        <w:t>.</w:t>
      </w:r>
      <w:r w:rsidRPr="004F353E">
        <w:rPr>
          <w:rFonts w:ascii="Arial" w:hAnsi="Arial" w:cs="Arial"/>
          <w:sz w:val="20"/>
          <w:szCs w:val="20"/>
        </w:rPr>
        <w:t xml:space="preserve"> PMC5380586</w:t>
      </w:r>
      <w:r>
        <w:rPr>
          <w:rFonts w:ascii="Arial" w:hAnsi="Arial" w:cs="Arial"/>
          <w:sz w:val="20"/>
          <w:szCs w:val="20"/>
        </w:rPr>
        <w:t>.</w:t>
      </w:r>
    </w:p>
    <w:p w14:paraId="07543008" w14:textId="77777777" w:rsidR="00E2311C" w:rsidRPr="00D412C8" w:rsidRDefault="00E2311C" w:rsidP="00E2311C">
      <w:pPr>
        <w:pStyle w:val="details"/>
        <w:rPr>
          <w:rFonts w:ascii="Arial" w:hAnsi="Arial" w:cs="Arial"/>
          <w:sz w:val="20"/>
          <w:szCs w:val="20"/>
        </w:rPr>
      </w:pPr>
      <w:proofErr w:type="spellStart"/>
      <w:r w:rsidRPr="00D412C8">
        <w:rPr>
          <w:rFonts w:ascii="Arial" w:hAnsi="Arial" w:cs="Arial"/>
          <w:sz w:val="20"/>
          <w:szCs w:val="20"/>
        </w:rPr>
        <w:t>Manousaki</w:t>
      </w:r>
      <w:proofErr w:type="spellEnd"/>
      <w:r w:rsidRPr="00D412C8">
        <w:rPr>
          <w:rFonts w:ascii="Arial" w:hAnsi="Arial" w:cs="Arial"/>
          <w:sz w:val="20"/>
          <w:szCs w:val="20"/>
        </w:rPr>
        <w:t xml:space="preserve"> D, Dudding T, Haworth S, Hsu YH, Liu CT, Medina-Gómez C, Voortman T, van der Velde N, </w:t>
      </w:r>
      <w:proofErr w:type="spellStart"/>
      <w:r w:rsidRPr="00D412C8">
        <w:rPr>
          <w:rFonts w:ascii="Arial" w:hAnsi="Arial" w:cs="Arial"/>
          <w:sz w:val="20"/>
          <w:szCs w:val="20"/>
        </w:rPr>
        <w:t>Melhus</w:t>
      </w:r>
      <w:proofErr w:type="spellEnd"/>
      <w:r w:rsidRPr="00D412C8">
        <w:rPr>
          <w:rFonts w:ascii="Arial" w:hAnsi="Arial" w:cs="Arial"/>
          <w:sz w:val="20"/>
          <w:szCs w:val="20"/>
        </w:rPr>
        <w:t xml:space="preserve"> H, Robinson-Cohen C, </w:t>
      </w:r>
      <w:proofErr w:type="spellStart"/>
      <w:r w:rsidRPr="00D412C8">
        <w:rPr>
          <w:rFonts w:ascii="Arial" w:hAnsi="Arial" w:cs="Arial"/>
          <w:sz w:val="20"/>
          <w:szCs w:val="20"/>
        </w:rPr>
        <w:t>Cousminer</w:t>
      </w:r>
      <w:proofErr w:type="spellEnd"/>
      <w:r w:rsidRPr="00D412C8">
        <w:rPr>
          <w:rFonts w:ascii="Arial" w:hAnsi="Arial" w:cs="Arial"/>
          <w:sz w:val="20"/>
          <w:szCs w:val="20"/>
        </w:rPr>
        <w:t xml:space="preserve"> DL, </w:t>
      </w:r>
      <w:proofErr w:type="spellStart"/>
      <w:r w:rsidRPr="00D412C8">
        <w:rPr>
          <w:rFonts w:ascii="Arial" w:hAnsi="Arial" w:cs="Arial"/>
          <w:sz w:val="20"/>
          <w:szCs w:val="20"/>
        </w:rPr>
        <w:t>Nethander</w:t>
      </w:r>
      <w:proofErr w:type="spellEnd"/>
      <w:r w:rsidRPr="00D412C8">
        <w:rPr>
          <w:rFonts w:ascii="Arial" w:hAnsi="Arial" w:cs="Arial"/>
          <w:sz w:val="20"/>
          <w:szCs w:val="20"/>
        </w:rPr>
        <w:t xml:space="preserve"> M, </w:t>
      </w:r>
      <w:proofErr w:type="spellStart"/>
      <w:r w:rsidRPr="00D412C8">
        <w:rPr>
          <w:rFonts w:ascii="Arial" w:hAnsi="Arial" w:cs="Arial"/>
          <w:sz w:val="20"/>
          <w:szCs w:val="20"/>
        </w:rPr>
        <w:t>Vandenput</w:t>
      </w:r>
      <w:proofErr w:type="spellEnd"/>
      <w:r w:rsidRPr="00D412C8">
        <w:rPr>
          <w:rFonts w:ascii="Arial" w:hAnsi="Arial" w:cs="Arial"/>
          <w:sz w:val="20"/>
          <w:szCs w:val="20"/>
        </w:rPr>
        <w:t xml:space="preserve"> L, </w:t>
      </w:r>
      <w:proofErr w:type="spellStart"/>
      <w:r w:rsidRPr="00D412C8">
        <w:rPr>
          <w:rFonts w:ascii="Arial" w:hAnsi="Arial" w:cs="Arial"/>
          <w:sz w:val="20"/>
          <w:szCs w:val="20"/>
        </w:rPr>
        <w:t>Noordam</w:t>
      </w:r>
      <w:proofErr w:type="spellEnd"/>
      <w:r w:rsidRPr="00D412C8">
        <w:rPr>
          <w:rFonts w:ascii="Arial" w:hAnsi="Arial" w:cs="Arial"/>
          <w:sz w:val="20"/>
          <w:szCs w:val="20"/>
        </w:rPr>
        <w:t xml:space="preserve"> R, </w:t>
      </w:r>
      <w:proofErr w:type="spellStart"/>
      <w:r w:rsidRPr="00D412C8">
        <w:rPr>
          <w:rFonts w:ascii="Arial" w:hAnsi="Arial" w:cs="Arial"/>
          <w:sz w:val="20"/>
          <w:szCs w:val="20"/>
        </w:rPr>
        <w:t>Forgetta</w:t>
      </w:r>
      <w:proofErr w:type="spellEnd"/>
      <w:r w:rsidRPr="00D412C8">
        <w:rPr>
          <w:rFonts w:ascii="Arial" w:hAnsi="Arial" w:cs="Arial"/>
          <w:sz w:val="20"/>
          <w:szCs w:val="20"/>
        </w:rPr>
        <w:t xml:space="preserve"> V, Greenwood CMT, Biggs ML, Psaty BM, Rotter JI, </w:t>
      </w:r>
      <w:proofErr w:type="spellStart"/>
      <w:r w:rsidRPr="00D412C8">
        <w:rPr>
          <w:rFonts w:ascii="Arial" w:hAnsi="Arial" w:cs="Arial"/>
          <w:sz w:val="20"/>
          <w:szCs w:val="20"/>
        </w:rPr>
        <w:t>Zemel</w:t>
      </w:r>
      <w:proofErr w:type="spellEnd"/>
      <w:r w:rsidRPr="00D412C8">
        <w:rPr>
          <w:rFonts w:ascii="Arial" w:hAnsi="Arial" w:cs="Arial"/>
          <w:sz w:val="20"/>
          <w:szCs w:val="20"/>
        </w:rPr>
        <w:t xml:space="preserve"> BS, Mitchell JA, Taylor B, </w:t>
      </w:r>
      <w:proofErr w:type="spellStart"/>
      <w:r w:rsidRPr="00D412C8">
        <w:rPr>
          <w:rFonts w:ascii="Arial" w:hAnsi="Arial" w:cs="Arial"/>
          <w:sz w:val="20"/>
          <w:szCs w:val="20"/>
        </w:rPr>
        <w:t>Lorentzon</w:t>
      </w:r>
      <w:proofErr w:type="spellEnd"/>
      <w:r w:rsidRPr="00D412C8">
        <w:rPr>
          <w:rFonts w:ascii="Arial" w:hAnsi="Arial" w:cs="Arial"/>
          <w:sz w:val="20"/>
          <w:szCs w:val="20"/>
        </w:rPr>
        <w:t xml:space="preserve"> M, Karlsson M, </w:t>
      </w:r>
      <w:proofErr w:type="spellStart"/>
      <w:r w:rsidRPr="00D412C8">
        <w:rPr>
          <w:rFonts w:ascii="Arial" w:hAnsi="Arial" w:cs="Arial"/>
          <w:sz w:val="20"/>
          <w:szCs w:val="20"/>
        </w:rPr>
        <w:t>Jaddoe</w:t>
      </w:r>
      <w:proofErr w:type="spellEnd"/>
      <w:r w:rsidRPr="00D412C8">
        <w:rPr>
          <w:rFonts w:ascii="Arial" w:hAnsi="Arial" w:cs="Arial"/>
          <w:sz w:val="20"/>
          <w:szCs w:val="20"/>
        </w:rPr>
        <w:t xml:space="preserve"> VVW, </w:t>
      </w:r>
      <w:proofErr w:type="spellStart"/>
      <w:r w:rsidRPr="00D412C8">
        <w:rPr>
          <w:rFonts w:ascii="Arial" w:hAnsi="Arial" w:cs="Arial"/>
          <w:sz w:val="20"/>
          <w:szCs w:val="20"/>
        </w:rPr>
        <w:t>Tiemeier</w:t>
      </w:r>
      <w:proofErr w:type="spellEnd"/>
      <w:r w:rsidRPr="00D412C8">
        <w:rPr>
          <w:rFonts w:ascii="Arial" w:hAnsi="Arial" w:cs="Arial"/>
          <w:sz w:val="20"/>
          <w:szCs w:val="20"/>
        </w:rPr>
        <w:t xml:space="preserve"> H, Campos-Obando N, Franco OH, </w:t>
      </w:r>
      <w:proofErr w:type="spellStart"/>
      <w:r w:rsidRPr="00D412C8">
        <w:rPr>
          <w:rFonts w:ascii="Arial" w:hAnsi="Arial" w:cs="Arial"/>
          <w:sz w:val="20"/>
          <w:szCs w:val="20"/>
        </w:rPr>
        <w:t>Utterlinden</w:t>
      </w:r>
      <w:proofErr w:type="spellEnd"/>
      <w:r w:rsidRPr="00D412C8">
        <w:rPr>
          <w:rFonts w:ascii="Arial" w:hAnsi="Arial" w:cs="Arial"/>
          <w:sz w:val="20"/>
          <w:szCs w:val="20"/>
        </w:rPr>
        <w:t xml:space="preserve"> AG, </w:t>
      </w:r>
      <w:proofErr w:type="spellStart"/>
      <w:r w:rsidRPr="00D412C8">
        <w:rPr>
          <w:rFonts w:ascii="Arial" w:hAnsi="Arial" w:cs="Arial"/>
          <w:sz w:val="20"/>
          <w:szCs w:val="20"/>
        </w:rPr>
        <w:t>Broer</w:t>
      </w:r>
      <w:proofErr w:type="spellEnd"/>
      <w:r w:rsidRPr="00D412C8">
        <w:rPr>
          <w:rFonts w:ascii="Arial" w:hAnsi="Arial" w:cs="Arial"/>
          <w:sz w:val="20"/>
          <w:szCs w:val="20"/>
        </w:rPr>
        <w:t xml:space="preserve"> L, van </w:t>
      </w:r>
      <w:proofErr w:type="spellStart"/>
      <w:r w:rsidRPr="00D412C8">
        <w:rPr>
          <w:rFonts w:ascii="Arial" w:hAnsi="Arial" w:cs="Arial"/>
          <w:sz w:val="20"/>
          <w:szCs w:val="20"/>
        </w:rPr>
        <w:t>Schoor</w:t>
      </w:r>
      <w:proofErr w:type="spellEnd"/>
      <w:r w:rsidRPr="00D412C8">
        <w:rPr>
          <w:rFonts w:ascii="Arial" w:hAnsi="Arial" w:cs="Arial"/>
          <w:sz w:val="20"/>
          <w:szCs w:val="20"/>
        </w:rPr>
        <w:t xml:space="preserve"> NM, Ham AC, Ikram MA, </w:t>
      </w:r>
      <w:proofErr w:type="spellStart"/>
      <w:r w:rsidRPr="00D412C8">
        <w:rPr>
          <w:rFonts w:ascii="Arial" w:hAnsi="Arial" w:cs="Arial"/>
          <w:sz w:val="20"/>
          <w:szCs w:val="20"/>
        </w:rPr>
        <w:t>Karasik</w:t>
      </w:r>
      <w:proofErr w:type="spellEnd"/>
      <w:r w:rsidRPr="00D412C8">
        <w:rPr>
          <w:rFonts w:ascii="Arial" w:hAnsi="Arial" w:cs="Arial"/>
          <w:sz w:val="20"/>
          <w:szCs w:val="20"/>
        </w:rPr>
        <w:t xml:space="preserve"> D, de </w:t>
      </w:r>
      <w:proofErr w:type="spellStart"/>
      <w:r w:rsidRPr="00D412C8">
        <w:rPr>
          <w:rFonts w:ascii="Arial" w:hAnsi="Arial" w:cs="Arial"/>
          <w:sz w:val="20"/>
          <w:szCs w:val="20"/>
        </w:rPr>
        <w:t>Mutsert</w:t>
      </w:r>
      <w:proofErr w:type="spellEnd"/>
      <w:r w:rsidRPr="00D412C8">
        <w:rPr>
          <w:rFonts w:ascii="Arial" w:hAnsi="Arial" w:cs="Arial"/>
          <w:sz w:val="20"/>
          <w:szCs w:val="20"/>
        </w:rPr>
        <w:t xml:space="preserve"> R, </w:t>
      </w:r>
      <w:proofErr w:type="spellStart"/>
      <w:r w:rsidRPr="00D412C8">
        <w:rPr>
          <w:rFonts w:ascii="Arial" w:hAnsi="Arial" w:cs="Arial"/>
          <w:sz w:val="20"/>
          <w:szCs w:val="20"/>
        </w:rPr>
        <w:t>Rosendaal</w:t>
      </w:r>
      <w:proofErr w:type="spellEnd"/>
      <w:r w:rsidRPr="00D412C8">
        <w:rPr>
          <w:rFonts w:ascii="Arial" w:hAnsi="Arial" w:cs="Arial"/>
          <w:sz w:val="20"/>
          <w:szCs w:val="20"/>
        </w:rPr>
        <w:t xml:space="preserve"> FR, den </w:t>
      </w:r>
      <w:proofErr w:type="spellStart"/>
      <w:r w:rsidRPr="00D412C8">
        <w:rPr>
          <w:rFonts w:ascii="Arial" w:hAnsi="Arial" w:cs="Arial"/>
          <w:sz w:val="20"/>
          <w:szCs w:val="20"/>
        </w:rPr>
        <w:t>Heijer</w:t>
      </w:r>
      <w:proofErr w:type="spellEnd"/>
      <w:r w:rsidRPr="00D412C8">
        <w:rPr>
          <w:rFonts w:ascii="Arial" w:hAnsi="Arial" w:cs="Arial"/>
          <w:sz w:val="20"/>
          <w:szCs w:val="20"/>
        </w:rPr>
        <w:t xml:space="preserve"> M, Wang TJ, Lind L, Orwoll ES, Mook-Kanamori DO, </w:t>
      </w:r>
      <w:proofErr w:type="spellStart"/>
      <w:r w:rsidRPr="00D412C8">
        <w:rPr>
          <w:rFonts w:ascii="Arial" w:hAnsi="Arial" w:cs="Arial"/>
          <w:sz w:val="20"/>
          <w:szCs w:val="20"/>
        </w:rPr>
        <w:t>Michaëlsson</w:t>
      </w:r>
      <w:proofErr w:type="spellEnd"/>
      <w:r w:rsidRPr="00D412C8">
        <w:rPr>
          <w:rFonts w:ascii="Arial" w:hAnsi="Arial" w:cs="Arial"/>
          <w:sz w:val="20"/>
          <w:szCs w:val="20"/>
        </w:rPr>
        <w:t xml:space="preserve"> K, Kestenbaum B, Ohlsson C, </w:t>
      </w:r>
      <w:proofErr w:type="spellStart"/>
      <w:r w:rsidRPr="00D412C8">
        <w:rPr>
          <w:rFonts w:ascii="Arial" w:hAnsi="Arial" w:cs="Arial"/>
          <w:sz w:val="20"/>
          <w:szCs w:val="20"/>
        </w:rPr>
        <w:t>Mellström</w:t>
      </w:r>
      <w:proofErr w:type="spellEnd"/>
      <w:r w:rsidRPr="00D412C8">
        <w:rPr>
          <w:rFonts w:ascii="Arial" w:hAnsi="Arial" w:cs="Arial"/>
          <w:sz w:val="20"/>
          <w:szCs w:val="20"/>
        </w:rPr>
        <w:t xml:space="preserve"> D, de Groot LCPGM, Grant SFA, Kiel DP, </w:t>
      </w:r>
      <w:proofErr w:type="spellStart"/>
      <w:r w:rsidRPr="00D412C8">
        <w:rPr>
          <w:rFonts w:ascii="Arial" w:hAnsi="Arial" w:cs="Arial"/>
          <w:sz w:val="20"/>
          <w:szCs w:val="20"/>
        </w:rPr>
        <w:t>Zillikens</w:t>
      </w:r>
      <w:proofErr w:type="spellEnd"/>
      <w:r w:rsidRPr="00D412C8">
        <w:rPr>
          <w:rFonts w:ascii="Arial" w:hAnsi="Arial" w:cs="Arial"/>
          <w:sz w:val="20"/>
          <w:szCs w:val="20"/>
        </w:rPr>
        <w:t xml:space="preserve"> MC, </w:t>
      </w:r>
      <w:proofErr w:type="spellStart"/>
      <w:r w:rsidRPr="00D412C8">
        <w:rPr>
          <w:rFonts w:ascii="Arial" w:hAnsi="Arial" w:cs="Arial"/>
          <w:sz w:val="20"/>
          <w:szCs w:val="20"/>
        </w:rPr>
        <w:t>Rivadeneira</w:t>
      </w:r>
      <w:proofErr w:type="spellEnd"/>
      <w:r w:rsidRPr="00D412C8">
        <w:rPr>
          <w:rFonts w:ascii="Arial" w:hAnsi="Arial" w:cs="Arial"/>
          <w:sz w:val="20"/>
          <w:szCs w:val="20"/>
        </w:rPr>
        <w:t xml:space="preserve"> F, </w:t>
      </w:r>
      <w:proofErr w:type="spellStart"/>
      <w:r w:rsidRPr="00D412C8">
        <w:rPr>
          <w:rFonts w:ascii="Arial" w:hAnsi="Arial" w:cs="Arial"/>
          <w:sz w:val="20"/>
          <w:szCs w:val="20"/>
        </w:rPr>
        <w:t>Sawcer</w:t>
      </w:r>
      <w:proofErr w:type="spellEnd"/>
      <w:r w:rsidRPr="00D412C8">
        <w:rPr>
          <w:rFonts w:ascii="Arial" w:hAnsi="Arial" w:cs="Arial"/>
          <w:sz w:val="20"/>
          <w:szCs w:val="20"/>
        </w:rPr>
        <w:t xml:space="preserve"> S, Timpson NJ, Richards JB. </w:t>
      </w:r>
      <w:hyperlink r:id="rId2059" w:history="1">
        <w:r w:rsidRPr="00274F4C">
          <w:rPr>
            <w:rFonts w:ascii="Arial" w:hAnsi="Arial" w:cs="Arial"/>
            <w:b/>
            <w:i/>
            <w:sz w:val="20"/>
            <w:szCs w:val="20"/>
          </w:rPr>
          <w:t>Low-</w:t>
        </w:r>
        <w:r>
          <w:rPr>
            <w:rFonts w:ascii="Arial" w:hAnsi="Arial" w:cs="Arial"/>
            <w:b/>
            <w:i/>
            <w:sz w:val="20"/>
            <w:szCs w:val="20"/>
          </w:rPr>
          <w:t>frequency s</w:t>
        </w:r>
        <w:r w:rsidRPr="00274F4C">
          <w:rPr>
            <w:rFonts w:ascii="Arial" w:hAnsi="Arial" w:cs="Arial"/>
            <w:b/>
            <w:i/>
            <w:sz w:val="20"/>
            <w:szCs w:val="20"/>
          </w:rPr>
          <w:t xml:space="preserve">ynonymous </w:t>
        </w:r>
        <w:r>
          <w:rPr>
            <w:rFonts w:ascii="Arial" w:hAnsi="Arial" w:cs="Arial"/>
            <w:b/>
            <w:i/>
            <w:sz w:val="20"/>
            <w:szCs w:val="20"/>
          </w:rPr>
          <w:t>c</w:t>
        </w:r>
        <w:r w:rsidRPr="00274F4C">
          <w:rPr>
            <w:rFonts w:ascii="Arial" w:hAnsi="Arial" w:cs="Arial"/>
            <w:b/>
            <w:i/>
            <w:sz w:val="20"/>
            <w:szCs w:val="20"/>
          </w:rPr>
          <w:t xml:space="preserve">oding </w:t>
        </w:r>
        <w:r>
          <w:rPr>
            <w:rFonts w:ascii="Arial" w:hAnsi="Arial" w:cs="Arial"/>
            <w:b/>
            <w:i/>
            <w:sz w:val="20"/>
            <w:szCs w:val="20"/>
          </w:rPr>
          <w:t>variation in CYP2R1 has l</w:t>
        </w:r>
        <w:r w:rsidRPr="00274F4C">
          <w:rPr>
            <w:rFonts w:ascii="Arial" w:hAnsi="Arial" w:cs="Arial"/>
            <w:b/>
            <w:i/>
            <w:sz w:val="20"/>
            <w:szCs w:val="20"/>
          </w:rPr>
          <w:t xml:space="preserve">arge </w:t>
        </w:r>
        <w:r>
          <w:rPr>
            <w:rFonts w:ascii="Arial" w:hAnsi="Arial" w:cs="Arial"/>
            <w:b/>
            <w:i/>
            <w:sz w:val="20"/>
            <w:szCs w:val="20"/>
          </w:rPr>
          <w:t>e</w:t>
        </w:r>
        <w:r w:rsidRPr="00274F4C">
          <w:rPr>
            <w:rFonts w:ascii="Arial" w:hAnsi="Arial" w:cs="Arial"/>
            <w:b/>
            <w:i/>
            <w:sz w:val="20"/>
            <w:szCs w:val="20"/>
          </w:rPr>
          <w:t xml:space="preserve">ffects on </w:t>
        </w:r>
        <w:r>
          <w:rPr>
            <w:rFonts w:ascii="Arial" w:hAnsi="Arial" w:cs="Arial"/>
            <w:b/>
            <w:i/>
            <w:sz w:val="20"/>
            <w:szCs w:val="20"/>
          </w:rPr>
          <w:t>vitamin D levels and r</w:t>
        </w:r>
        <w:r w:rsidRPr="00274F4C">
          <w:rPr>
            <w:rFonts w:ascii="Arial" w:hAnsi="Arial" w:cs="Arial"/>
            <w:b/>
            <w:i/>
            <w:sz w:val="20"/>
            <w:szCs w:val="20"/>
          </w:rPr>
          <w:t xml:space="preserve">isk of </w:t>
        </w:r>
        <w:r>
          <w:rPr>
            <w:rFonts w:ascii="Arial" w:hAnsi="Arial" w:cs="Arial"/>
            <w:b/>
            <w:i/>
            <w:sz w:val="20"/>
            <w:szCs w:val="20"/>
          </w:rPr>
          <w:t>m</w:t>
        </w:r>
        <w:r w:rsidRPr="00274F4C">
          <w:rPr>
            <w:rFonts w:ascii="Arial" w:hAnsi="Arial" w:cs="Arial"/>
            <w:b/>
            <w:i/>
            <w:sz w:val="20"/>
            <w:szCs w:val="20"/>
          </w:rPr>
          <w:t xml:space="preserve">ultiple </w:t>
        </w:r>
        <w:r>
          <w:rPr>
            <w:rFonts w:ascii="Arial" w:hAnsi="Arial" w:cs="Arial"/>
            <w:b/>
            <w:i/>
            <w:sz w:val="20"/>
            <w:szCs w:val="20"/>
          </w:rPr>
          <w:t>s</w:t>
        </w:r>
        <w:r w:rsidRPr="00274F4C">
          <w:rPr>
            <w:rFonts w:ascii="Arial" w:hAnsi="Arial" w:cs="Arial"/>
            <w:b/>
            <w:i/>
            <w:sz w:val="20"/>
            <w:szCs w:val="20"/>
          </w:rPr>
          <w:t>clerosis</w:t>
        </w:r>
        <w:r w:rsidRPr="00D412C8">
          <w:rPr>
            <w:rFonts w:ascii="Arial" w:hAnsi="Arial" w:cs="Arial"/>
            <w:sz w:val="20"/>
            <w:szCs w:val="20"/>
          </w:rPr>
          <w:t>.</w:t>
        </w:r>
      </w:hyperlink>
      <w:r w:rsidRPr="00D412C8">
        <w:rPr>
          <w:rFonts w:ascii="Arial" w:hAnsi="Arial" w:cs="Arial"/>
          <w:sz w:val="20"/>
          <w:szCs w:val="20"/>
        </w:rPr>
        <w:t xml:space="preserve"> Am J Hum Genet</w:t>
      </w:r>
      <w:r>
        <w:rPr>
          <w:rFonts w:ascii="Arial" w:hAnsi="Arial" w:cs="Arial"/>
          <w:sz w:val="20"/>
          <w:szCs w:val="20"/>
        </w:rPr>
        <w:t xml:space="preserve">. 2017 Aug 3. Vol. </w:t>
      </w:r>
      <w:r w:rsidRPr="00D412C8">
        <w:rPr>
          <w:rFonts w:ascii="Arial" w:hAnsi="Arial" w:cs="Arial"/>
          <w:sz w:val="20"/>
          <w:szCs w:val="20"/>
        </w:rPr>
        <w:t>101</w:t>
      </w:r>
      <w:r>
        <w:rPr>
          <w:rFonts w:ascii="Arial" w:hAnsi="Arial" w:cs="Arial"/>
          <w:sz w:val="20"/>
          <w:szCs w:val="20"/>
        </w:rPr>
        <w:t xml:space="preserve">, issue </w:t>
      </w:r>
      <w:r w:rsidRPr="00D412C8">
        <w:rPr>
          <w:rFonts w:ascii="Arial" w:hAnsi="Arial" w:cs="Arial"/>
          <w:sz w:val="20"/>
          <w:szCs w:val="20"/>
        </w:rPr>
        <w:t>2</w:t>
      </w:r>
      <w:r>
        <w:rPr>
          <w:rFonts w:ascii="Arial" w:hAnsi="Arial" w:cs="Arial"/>
          <w:sz w:val="20"/>
          <w:szCs w:val="20"/>
        </w:rPr>
        <w:t xml:space="preserve">, pp. </w:t>
      </w:r>
      <w:r w:rsidRPr="00D412C8">
        <w:rPr>
          <w:rFonts w:ascii="Arial" w:hAnsi="Arial" w:cs="Arial"/>
          <w:sz w:val="20"/>
          <w:szCs w:val="20"/>
        </w:rPr>
        <w:t xml:space="preserve">227-238. PM: 28757204. </w:t>
      </w:r>
      <w:hyperlink r:id="rId2060" w:history="1">
        <w:r w:rsidRPr="00D412C8">
          <w:rPr>
            <w:rFonts w:ascii="Arial" w:hAnsi="Arial" w:cs="Arial"/>
            <w:sz w:val="20"/>
            <w:szCs w:val="20"/>
          </w:rPr>
          <w:t>PMC5544392</w:t>
        </w:r>
      </w:hyperlink>
      <w:r>
        <w:rPr>
          <w:rFonts w:ascii="Arial" w:hAnsi="Arial" w:cs="Arial"/>
          <w:sz w:val="20"/>
          <w:szCs w:val="20"/>
        </w:rPr>
        <w:t>.</w:t>
      </w:r>
    </w:p>
    <w:p w14:paraId="43C360F2" w14:textId="77777777" w:rsidR="00E2311C" w:rsidRDefault="00E2311C" w:rsidP="00E2311C">
      <w:pPr>
        <w:pStyle w:val="details"/>
        <w:rPr>
          <w:rFonts w:ascii="Arial" w:hAnsi="Arial" w:cs="Arial"/>
          <w:sz w:val="20"/>
          <w:szCs w:val="20"/>
        </w:rPr>
      </w:pPr>
      <w:r w:rsidRPr="00D412C8">
        <w:rPr>
          <w:rFonts w:ascii="Arial" w:hAnsi="Arial" w:cs="Arial"/>
          <w:sz w:val="20"/>
          <w:szCs w:val="20"/>
        </w:rPr>
        <w:t xml:space="preserve">Massera D, Xu S, Bartz TM, Bortnick AE, Ix JH, </w:t>
      </w:r>
      <w:proofErr w:type="spellStart"/>
      <w:r w:rsidRPr="00D412C8">
        <w:rPr>
          <w:rFonts w:ascii="Arial" w:hAnsi="Arial" w:cs="Arial"/>
          <w:sz w:val="20"/>
          <w:szCs w:val="20"/>
        </w:rPr>
        <w:t>Chonchol</w:t>
      </w:r>
      <w:proofErr w:type="spellEnd"/>
      <w:r w:rsidRPr="00D412C8">
        <w:rPr>
          <w:rFonts w:ascii="Arial" w:hAnsi="Arial" w:cs="Arial"/>
          <w:sz w:val="20"/>
          <w:szCs w:val="20"/>
        </w:rPr>
        <w:t xml:space="preserve"> M, Owens DS, Barasch E, Gardin JM, Gottdiener JS, Robbins JR, Siscovick DS, Kizer JR. </w:t>
      </w:r>
      <w:hyperlink r:id="rId2061" w:history="1">
        <w:r w:rsidRPr="00274F4C">
          <w:rPr>
            <w:rFonts w:ascii="Arial" w:hAnsi="Arial" w:cs="Arial"/>
            <w:b/>
            <w:i/>
            <w:sz w:val="20"/>
            <w:szCs w:val="20"/>
          </w:rPr>
          <w:t>Relationship of bone mineral density with valvular and annular calcification in community-dwelling older people: The Cardiovascular Health Study.</w:t>
        </w:r>
      </w:hyperlink>
      <w:r>
        <w:rPr>
          <w:rFonts w:ascii="Arial" w:hAnsi="Arial" w:cs="Arial"/>
          <w:sz w:val="20"/>
          <w:szCs w:val="20"/>
        </w:rPr>
        <w:t xml:space="preserve"> Arch </w:t>
      </w:r>
      <w:proofErr w:type="spellStart"/>
      <w:r>
        <w:rPr>
          <w:rFonts w:ascii="Arial" w:hAnsi="Arial" w:cs="Arial"/>
          <w:sz w:val="20"/>
          <w:szCs w:val="20"/>
        </w:rPr>
        <w:t>Osteoporos</w:t>
      </w:r>
      <w:proofErr w:type="spellEnd"/>
      <w:r>
        <w:rPr>
          <w:rFonts w:ascii="Arial" w:hAnsi="Arial" w:cs="Arial"/>
          <w:sz w:val="20"/>
          <w:szCs w:val="20"/>
        </w:rPr>
        <w:t xml:space="preserve">. 2017 Dec. Vol. </w:t>
      </w:r>
      <w:r w:rsidRPr="00D412C8">
        <w:rPr>
          <w:rFonts w:ascii="Arial" w:hAnsi="Arial" w:cs="Arial"/>
          <w:sz w:val="20"/>
          <w:szCs w:val="20"/>
        </w:rPr>
        <w:t>12</w:t>
      </w:r>
      <w:r>
        <w:rPr>
          <w:rFonts w:ascii="Arial" w:hAnsi="Arial" w:cs="Arial"/>
          <w:sz w:val="20"/>
          <w:szCs w:val="20"/>
        </w:rPr>
        <w:t xml:space="preserve">, issue </w:t>
      </w:r>
      <w:r w:rsidRPr="00D412C8">
        <w:rPr>
          <w:rFonts w:ascii="Arial" w:hAnsi="Arial" w:cs="Arial"/>
          <w:sz w:val="20"/>
          <w:szCs w:val="20"/>
        </w:rPr>
        <w:t>1</w:t>
      </w:r>
      <w:r>
        <w:rPr>
          <w:rFonts w:ascii="Arial" w:hAnsi="Arial" w:cs="Arial"/>
          <w:sz w:val="20"/>
          <w:szCs w:val="20"/>
        </w:rPr>
        <w:t>, p. 5</w:t>
      </w:r>
      <w:r w:rsidRPr="00D412C8">
        <w:rPr>
          <w:rFonts w:ascii="Arial" w:hAnsi="Arial" w:cs="Arial"/>
          <w:sz w:val="20"/>
          <w:szCs w:val="20"/>
        </w:rPr>
        <w:t xml:space="preserve">2. PM: 28560501. </w:t>
      </w:r>
      <w:hyperlink r:id="rId2062" w:history="1">
        <w:r w:rsidRPr="00D412C8">
          <w:rPr>
            <w:rFonts w:ascii="Arial" w:hAnsi="Arial" w:cs="Arial"/>
            <w:sz w:val="20"/>
            <w:szCs w:val="20"/>
          </w:rPr>
          <w:t>PMC5537624</w:t>
        </w:r>
      </w:hyperlink>
      <w:r>
        <w:rPr>
          <w:rFonts w:ascii="Arial" w:hAnsi="Arial" w:cs="Arial"/>
          <w:sz w:val="20"/>
          <w:szCs w:val="20"/>
        </w:rPr>
        <w:t>.</w:t>
      </w:r>
    </w:p>
    <w:p w14:paraId="396B0D0A" w14:textId="77777777" w:rsidR="00443C8E" w:rsidRPr="004C1CA2" w:rsidRDefault="00443C8E" w:rsidP="00443C8E">
      <w:pPr>
        <w:rPr>
          <w:rFonts w:ascii="Arial" w:hAnsi="Arial" w:cs="Arial"/>
          <w:sz w:val="20"/>
          <w:szCs w:val="20"/>
        </w:rPr>
      </w:pPr>
      <w:r w:rsidRPr="004C1CA2">
        <w:rPr>
          <w:rFonts w:ascii="Arial" w:hAnsi="Arial" w:cs="Arial"/>
          <w:sz w:val="20"/>
          <w:szCs w:val="20"/>
        </w:rPr>
        <w:t xml:space="preserve">Matsushita K, Ballew SH, Coresh J, Arima H, </w:t>
      </w:r>
      <w:proofErr w:type="spellStart"/>
      <w:r w:rsidRPr="004C1CA2">
        <w:rPr>
          <w:rFonts w:ascii="Arial" w:hAnsi="Arial" w:cs="Arial"/>
          <w:sz w:val="20"/>
          <w:szCs w:val="20"/>
        </w:rPr>
        <w:t>Ärnlöv</w:t>
      </w:r>
      <w:proofErr w:type="spellEnd"/>
      <w:r w:rsidRPr="004C1CA2">
        <w:rPr>
          <w:rFonts w:ascii="Arial" w:hAnsi="Arial" w:cs="Arial"/>
          <w:sz w:val="20"/>
          <w:szCs w:val="20"/>
        </w:rPr>
        <w:t xml:space="preserve"> J, Cirillo M, Ebert N, </w:t>
      </w:r>
      <w:proofErr w:type="spellStart"/>
      <w:r w:rsidRPr="004C1CA2">
        <w:rPr>
          <w:rFonts w:ascii="Arial" w:hAnsi="Arial" w:cs="Arial"/>
          <w:sz w:val="20"/>
          <w:szCs w:val="20"/>
        </w:rPr>
        <w:t>Hiramoto</w:t>
      </w:r>
      <w:proofErr w:type="spellEnd"/>
      <w:r w:rsidRPr="004C1CA2">
        <w:rPr>
          <w:rFonts w:ascii="Arial" w:hAnsi="Arial" w:cs="Arial"/>
          <w:sz w:val="20"/>
          <w:szCs w:val="20"/>
        </w:rPr>
        <w:t xml:space="preserve"> JS, Kimm H, Shlipak MG, </w:t>
      </w:r>
      <w:proofErr w:type="spellStart"/>
      <w:r w:rsidRPr="004C1CA2">
        <w:rPr>
          <w:rFonts w:ascii="Arial" w:hAnsi="Arial" w:cs="Arial"/>
          <w:sz w:val="20"/>
          <w:szCs w:val="20"/>
        </w:rPr>
        <w:t>Visseren</w:t>
      </w:r>
      <w:proofErr w:type="spellEnd"/>
      <w:r w:rsidRPr="004C1CA2">
        <w:rPr>
          <w:rFonts w:ascii="Arial" w:hAnsi="Arial" w:cs="Arial"/>
          <w:sz w:val="20"/>
          <w:szCs w:val="20"/>
        </w:rPr>
        <w:t xml:space="preserve"> FLJ, Gansevoort RT, </w:t>
      </w:r>
      <w:proofErr w:type="spellStart"/>
      <w:r w:rsidRPr="004C1CA2">
        <w:rPr>
          <w:rFonts w:ascii="Arial" w:hAnsi="Arial" w:cs="Arial"/>
          <w:sz w:val="20"/>
          <w:szCs w:val="20"/>
        </w:rPr>
        <w:t>Kovesdy</w:t>
      </w:r>
      <w:proofErr w:type="spellEnd"/>
      <w:r w:rsidRPr="004C1CA2">
        <w:rPr>
          <w:rFonts w:ascii="Arial" w:hAnsi="Arial" w:cs="Arial"/>
          <w:sz w:val="20"/>
          <w:szCs w:val="20"/>
        </w:rPr>
        <w:t xml:space="preserve"> CP, Shalev V, Woodwar</w:t>
      </w:r>
      <w:r>
        <w:rPr>
          <w:rFonts w:ascii="Arial" w:hAnsi="Arial" w:cs="Arial"/>
          <w:sz w:val="20"/>
          <w:szCs w:val="20"/>
        </w:rPr>
        <w:t xml:space="preserve">d M, </w:t>
      </w:r>
      <w:proofErr w:type="spellStart"/>
      <w:r>
        <w:rPr>
          <w:rFonts w:ascii="Arial" w:hAnsi="Arial" w:cs="Arial"/>
          <w:sz w:val="20"/>
          <w:szCs w:val="20"/>
        </w:rPr>
        <w:t>Kronenberg</w:t>
      </w:r>
      <w:proofErr w:type="spellEnd"/>
      <w:r>
        <w:rPr>
          <w:rFonts w:ascii="Arial" w:hAnsi="Arial" w:cs="Arial"/>
          <w:sz w:val="20"/>
          <w:szCs w:val="20"/>
        </w:rPr>
        <w:t xml:space="preserve"> F,</w:t>
      </w:r>
      <w:r w:rsidRPr="004C1CA2">
        <w:rPr>
          <w:rFonts w:ascii="Arial" w:hAnsi="Arial" w:cs="Arial"/>
          <w:sz w:val="20"/>
          <w:szCs w:val="20"/>
        </w:rPr>
        <w:t xml:space="preserve"> Chronic Kidney Disease Prognosis Consortium. </w:t>
      </w:r>
      <w:hyperlink r:id="rId2063" w:history="1">
        <w:r w:rsidRPr="00E316F1">
          <w:rPr>
            <w:rFonts w:ascii="Arial" w:hAnsi="Arial" w:cs="Arial"/>
            <w:b/>
            <w:i/>
            <w:sz w:val="20"/>
            <w:szCs w:val="20"/>
          </w:rPr>
          <w:t>Measures of chronic kidney disease and risk of incident peripheral artery disease: a collaborative meta-analysis of individual participant data.</w:t>
        </w:r>
      </w:hyperlink>
      <w:r w:rsidRPr="00E316F1">
        <w:rPr>
          <w:rFonts w:ascii="Arial" w:hAnsi="Arial" w:cs="Arial"/>
          <w:b/>
          <w:i/>
          <w:sz w:val="20"/>
          <w:szCs w:val="20"/>
        </w:rPr>
        <w:t xml:space="preserve"> </w:t>
      </w:r>
      <w:r w:rsidRPr="004C1CA2">
        <w:rPr>
          <w:rFonts w:ascii="Arial" w:hAnsi="Arial" w:cs="Arial"/>
          <w:sz w:val="20"/>
          <w:szCs w:val="20"/>
        </w:rPr>
        <w:t>Lance</w:t>
      </w:r>
      <w:r>
        <w:rPr>
          <w:rFonts w:ascii="Arial" w:hAnsi="Arial" w:cs="Arial"/>
          <w:sz w:val="20"/>
          <w:szCs w:val="20"/>
        </w:rPr>
        <w:t xml:space="preserve">t Diabetes Endocrinol. 2017 Sep. Vol. 5, issue 9, pp. </w:t>
      </w:r>
      <w:r w:rsidRPr="004C1CA2">
        <w:rPr>
          <w:rFonts w:ascii="Arial" w:hAnsi="Arial" w:cs="Arial"/>
          <w:sz w:val="20"/>
          <w:szCs w:val="20"/>
        </w:rPr>
        <w:t>718-728. PM: 28716631. PMC5649254</w:t>
      </w:r>
      <w:r>
        <w:rPr>
          <w:rFonts w:ascii="Arial" w:hAnsi="Arial" w:cs="Arial"/>
          <w:sz w:val="20"/>
          <w:szCs w:val="20"/>
        </w:rPr>
        <w:t>.</w:t>
      </w:r>
    </w:p>
    <w:p w14:paraId="5AE00C67" w14:textId="77777777" w:rsidR="00894BCD" w:rsidRDefault="00F356FA" w:rsidP="00894BCD">
      <w:pPr>
        <w:autoSpaceDE w:val="0"/>
        <w:autoSpaceDN w:val="0"/>
        <w:adjustRightInd w:val="0"/>
        <w:spacing w:after="240" w:line="240" w:lineRule="auto"/>
        <w:rPr>
          <w:rFonts w:ascii="Arial" w:hAnsi="Arial" w:cs="Arial"/>
          <w:sz w:val="20"/>
          <w:szCs w:val="20"/>
        </w:rPr>
      </w:pPr>
      <w:hyperlink r:id="rId2064" w:history="1">
        <w:r w:rsidR="00894BCD" w:rsidRPr="00654987">
          <w:rPr>
            <w:rFonts w:ascii="Arial" w:hAnsi="Arial" w:cs="Arial"/>
            <w:sz w:val="20"/>
            <w:szCs w:val="20"/>
          </w:rPr>
          <w:t>Maurer MS</w:t>
        </w:r>
      </w:hyperlink>
      <w:r w:rsidR="00894BCD" w:rsidRPr="00654987">
        <w:rPr>
          <w:rFonts w:ascii="Arial" w:hAnsi="Arial" w:cs="Arial"/>
          <w:sz w:val="20"/>
          <w:szCs w:val="20"/>
        </w:rPr>
        <w:t xml:space="preserve">, </w:t>
      </w:r>
      <w:hyperlink r:id="rId2065" w:history="1">
        <w:r w:rsidR="00894BCD" w:rsidRPr="00654987">
          <w:rPr>
            <w:rFonts w:ascii="Arial" w:hAnsi="Arial" w:cs="Arial"/>
            <w:sz w:val="20"/>
            <w:szCs w:val="20"/>
          </w:rPr>
          <w:t>Koh WJ</w:t>
        </w:r>
      </w:hyperlink>
      <w:r w:rsidR="00894BCD" w:rsidRPr="00654987">
        <w:rPr>
          <w:rFonts w:ascii="Arial" w:hAnsi="Arial" w:cs="Arial"/>
          <w:sz w:val="20"/>
          <w:szCs w:val="20"/>
        </w:rPr>
        <w:t xml:space="preserve">, </w:t>
      </w:r>
      <w:hyperlink r:id="rId2066" w:history="1">
        <w:r w:rsidR="00894BCD" w:rsidRPr="00654987">
          <w:rPr>
            <w:rFonts w:ascii="Arial" w:hAnsi="Arial" w:cs="Arial"/>
            <w:sz w:val="20"/>
            <w:szCs w:val="20"/>
          </w:rPr>
          <w:t>Bartz TM</w:t>
        </w:r>
      </w:hyperlink>
      <w:r w:rsidR="00894BCD" w:rsidRPr="00654987">
        <w:rPr>
          <w:rFonts w:ascii="Arial" w:hAnsi="Arial" w:cs="Arial"/>
          <w:sz w:val="20"/>
          <w:szCs w:val="20"/>
        </w:rPr>
        <w:t xml:space="preserve">, </w:t>
      </w:r>
      <w:hyperlink r:id="rId2067" w:history="1">
        <w:proofErr w:type="spellStart"/>
        <w:r w:rsidR="00894BCD" w:rsidRPr="00654987">
          <w:rPr>
            <w:rFonts w:ascii="Arial" w:hAnsi="Arial" w:cs="Arial"/>
            <w:sz w:val="20"/>
            <w:szCs w:val="20"/>
          </w:rPr>
          <w:t>Vullaganti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2068" w:history="1">
        <w:r w:rsidR="00894BCD" w:rsidRPr="00654987">
          <w:rPr>
            <w:rFonts w:ascii="Arial" w:hAnsi="Arial" w:cs="Arial"/>
            <w:sz w:val="20"/>
            <w:szCs w:val="20"/>
          </w:rPr>
          <w:t>Barasch E</w:t>
        </w:r>
      </w:hyperlink>
      <w:r w:rsidR="00894BCD" w:rsidRPr="00654987">
        <w:rPr>
          <w:rFonts w:ascii="Arial" w:hAnsi="Arial" w:cs="Arial"/>
          <w:sz w:val="20"/>
          <w:szCs w:val="20"/>
        </w:rPr>
        <w:t xml:space="preserve">, </w:t>
      </w:r>
      <w:hyperlink r:id="rId2069" w:history="1">
        <w:r w:rsidR="00894BCD" w:rsidRPr="00654987">
          <w:rPr>
            <w:rFonts w:ascii="Arial" w:hAnsi="Arial" w:cs="Arial"/>
            <w:sz w:val="20"/>
            <w:szCs w:val="20"/>
          </w:rPr>
          <w:t>Gardin JM</w:t>
        </w:r>
      </w:hyperlink>
      <w:r w:rsidR="00894BCD" w:rsidRPr="00654987">
        <w:rPr>
          <w:rFonts w:ascii="Arial" w:hAnsi="Arial" w:cs="Arial"/>
          <w:sz w:val="20"/>
          <w:szCs w:val="20"/>
        </w:rPr>
        <w:t xml:space="preserve">, </w:t>
      </w:r>
      <w:hyperlink r:id="rId2070" w:history="1">
        <w:r w:rsidR="00894BCD" w:rsidRPr="00654987">
          <w:rPr>
            <w:rFonts w:ascii="Arial" w:hAnsi="Arial" w:cs="Arial"/>
            <w:sz w:val="20"/>
            <w:szCs w:val="20"/>
          </w:rPr>
          <w:t>Gottdiener JS</w:t>
        </w:r>
      </w:hyperlink>
      <w:r w:rsidR="00894BCD" w:rsidRPr="00654987">
        <w:rPr>
          <w:rFonts w:ascii="Arial" w:hAnsi="Arial" w:cs="Arial"/>
          <w:sz w:val="20"/>
          <w:szCs w:val="20"/>
        </w:rPr>
        <w:t xml:space="preserve">, </w:t>
      </w:r>
      <w:hyperlink r:id="rId2071"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2072" w:history="1">
        <w:r w:rsidR="00894BCD" w:rsidRPr="00654987">
          <w:rPr>
            <w:rFonts w:ascii="Arial" w:hAnsi="Arial" w:cs="Arial"/>
            <w:sz w:val="20"/>
            <w:szCs w:val="20"/>
          </w:rPr>
          <w:t>Kizer JR</w:t>
        </w:r>
      </w:hyperlink>
      <w:r w:rsidR="00894BCD" w:rsidRPr="00654987">
        <w:rPr>
          <w:rFonts w:ascii="Arial" w:hAnsi="Arial" w:cs="Arial"/>
          <w:sz w:val="20"/>
          <w:szCs w:val="20"/>
        </w:rPr>
        <w:t xml:space="preserve">. </w:t>
      </w:r>
      <w:r w:rsidR="00894BCD" w:rsidRPr="00345ADB">
        <w:rPr>
          <w:rFonts w:ascii="Arial" w:hAnsi="Arial" w:cs="Arial"/>
          <w:b/>
          <w:i/>
          <w:sz w:val="20"/>
          <w:szCs w:val="20"/>
        </w:rPr>
        <w:t>Relation of the Myocardial Contraction Fraction, as Calculated from M-Mode Echocardiography, With Incident Heart Failure, Atherosclerotic Cardiovascular Disease and Mortality (Results from the Cardiovascular Health Study).</w:t>
      </w:r>
      <w:r w:rsidR="00894BCD" w:rsidRPr="00654987">
        <w:rPr>
          <w:rFonts w:ascii="Arial" w:hAnsi="Arial" w:cs="Arial"/>
          <w:sz w:val="20"/>
          <w:szCs w:val="20"/>
        </w:rPr>
        <w:t xml:space="preserve"> </w:t>
      </w:r>
      <w:hyperlink r:id="rId2073" w:tooltip="The American journal of cardiology." w:history="1">
        <w:r w:rsidR="00894BCD" w:rsidRPr="00654987">
          <w:rPr>
            <w:rFonts w:ascii="Arial" w:hAnsi="Arial" w:cs="Arial"/>
            <w:sz w:val="20"/>
            <w:szCs w:val="20"/>
          </w:rPr>
          <w:t xml:space="preserve">Am J </w:t>
        </w:r>
        <w:proofErr w:type="spellStart"/>
        <w:r w:rsidR="00894BCD" w:rsidRPr="00654987">
          <w:rPr>
            <w:rFonts w:ascii="Arial" w:hAnsi="Arial" w:cs="Arial"/>
            <w:sz w:val="20"/>
            <w:szCs w:val="20"/>
          </w:rPr>
          <w:t>Cardiol</w:t>
        </w:r>
        <w:proofErr w:type="spellEnd"/>
        <w:r w:rsidR="00894BCD" w:rsidRPr="00654987">
          <w:rPr>
            <w:rFonts w:ascii="Arial" w:hAnsi="Arial" w:cs="Arial"/>
            <w:sz w:val="20"/>
            <w:szCs w:val="20"/>
          </w:rPr>
          <w:t>.</w:t>
        </w:r>
      </w:hyperlink>
      <w:r w:rsidR="00894BCD">
        <w:rPr>
          <w:rFonts w:ascii="Arial" w:hAnsi="Arial" w:cs="Arial"/>
          <w:sz w:val="20"/>
          <w:szCs w:val="20"/>
        </w:rPr>
        <w:t xml:space="preserve"> 2017 Mar 15. Vol. </w:t>
      </w:r>
      <w:r w:rsidR="00894BCD" w:rsidRPr="00654987">
        <w:rPr>
          <w:rFonts w:ascii="Arial" w:hAnsi="Arial" w:cs="Arial"/>
          <w:sz w:val="20"/>
          <w:szCs w:val="20"/>
        </w:rPr>
        <w:t>119</w:t>
      </w:r>
      <w:r w:rsidR="00894BCD">
        <w:rPr>
          <w:rFonts w:ascii="Arial" w:hAnsi="Arial" w:cs="Arial"/>
          <w:sz w:val="20"/>
          <w:szCs w:val="20"/>
        </w:rPr>
        <w:t xml:space="preserve">, issue </w:t>
      </w:r>
      <w:r w:rsidR="00894BCD" w:rsidRPr="00654987">
        <w:rPr>
          <w:rFonts w:ascii="Arial" w:hAnsi="Arial" w:cs="Arial"/>
          <w:sz w:val="20"/>
          <w:szCs w:val="20"/>
        </w:rPr>
        <w:t>6</w:t>
      </w:r>
      <w:r w:rsidR="00894BCD">
        <w:rPr>
          <w:rFonts w:ascii="Arial" w:hAnsi="Arial" w:cs="Arial"/>
          <w:sz w:val="20"/>
          <w:szCs w:val="20"/>
        </w:rPr>
        <w:t xml:space="preserve">, pp. </w:t>
      </w:r>
      <w:r w:rsidR="00894BCD" w:rsidRPr="00654987">
        <w:rPr>
          <w:rFonts w:ascii="Arial" w:hAnsi="Arial" w:cs="Arial"/>
          <w:sz w:val="20"/>
          <w:szCs w:val="20"/>
        </w:rPr>
        <w:t xml:space="preserve">923-928. PM: 28073429. </w:t>
      </w:r>
      <w:hyperlink r:id="rId2074" w:history="1">
        <w:r w:rsidR="00894BCD" w:rsidRPr="00654987">
          <w:rPr>
            <w:rFonts w:ascii="Arial" w:hAnsi="Arial" w:cs="Arial"/>
            <w:sz w:val="20"/>
            <w:szCs w:val="20"/>
          </w:rPr>
          <w:t>PMC5328842</w:t>
        </w:r>
      </w:hyperlink>
      <w:r w:rsidR="00894BCD" w:rsidRPr="00654987">
        <w:rPr>
          <w:rFonts w:ascii="Arial" w:hAnsi="Arial" w:cs="Arial"/>
          <w:sz w:val="20"/>
          <w:szCs w:val="20"/>
        </w:rPr>
        <w:t xml:space="preserve">. </w:t>
      </w:r>
    </w:p>
    <w:p w14:paraId="6048A81A" w14:textId="77777777" w:rsidR="00894BCD" w:rsidRDefault="00F356FA" w:rsidP="00894BCD">
      <w:pPr>
        <w:autoSpaceDE w:val="0"/>
        <w:autoSpaceDN w:val="0"/>
        <w:adjustRightInd w:val="0"/>
        <w:spacing w:after="240" w:line="240" w:lineRule="auto"/>
        <w:rPr>
          <w:rFonts w:ascii="Arial" w:hAnsi="Arial" w:cs="Arial"/>
          <w:sz w:val="20"/>
          <w:szCs w:val="20"/>
        </w:rPr>
      </w:pPr>
      <w:hyperlink r:id="rId2075" w:history="1">
        <w:r w:rsidR="00894BCD" w:rsidRPr="00654987">
          <w:rPr>
            <w:rFonts w:ascii="Arial" w:hAnsi="Arial" w:cs="Arial"/>
            <w:sz w:val="20"/>
            <w:szCs w:val="20"/>
          </w:rPr>
          <w:t>Mehta T</w:t>
        </w:r>
      </w:hyperlink>
      <w:r w:rsidR="00894BCD" w:rsidRPr="00654987">
        <w:rPr>
          <w:rFonts w:ascii="Arial" w:hAnsi="Arial" w:cs="Arial"/>
          <w:sz w:val="20"/>
          <w:szCs w:val="20"/>
        </w:rPr>
        <w:t xml:space="preserve">, </w:t>
      </w:r>
      <w:hyperlink r:id="rId2076" w:history="1">
        <w:r w:rsidR="00894BCD" w:rsidRPr="00654987">
          <w:rPr>
            <w:rFonts w:ascii="Arial" w:hAnsi="Arial" w:cs="Arial"/>
            <w:sz w:val="20"/>
            <w:szCs w:val="20"/>
          </w:rPr>
          <w:t>Buzkova P</w:t>
        </w:r>
      </w:hyperlink>
      <w:r w:rsidR="00894BCD" w:rsidRPr="00654987">
        <w:rPr>
          <w:rFonts w:ascii="Arial" w:hAnsi="Arial" w:cs="Arial"/>
          <w:sz w:val="20"/>
          <w:szCs w:val="20"/>
        </w:rPr>
        <w:t xml:space="preserve">, </w:t>
      </w:r>
      <w:hyperlink r:id="rId2077" w:history="1">
        <w:r w:rsidR="00894BCD" w:rsidRPr="00654987">
          <w:rPr>
            <w:rFonts w:ascii="Arial" w:hAnsi="Arial" w:cs="Arial"/>
            <w:sz w:val="20"/>
            <w:szCs w:val="20"/>
          </w:rPr>
          <w:t>Kizer JR</w:t>
        </w:r>
      </w:hyperlink>
      <w:r w:rsidR="00894BCD" w:rsidRPr="00654987">
        <w:rPr>
          <w:rFonts w:ascii="Arial" w:hAnsi="Arial" w:cs="Arial"/>
          <w:sz w:val="20"/>
          <w:szCs w:val="20"/>
        </w:rPr>
        <w:t xml:space="preserve">, </w:t>
      </w:r>
      <w:hyperlink r:id="rId2078" w:history="1">
        <w:r w:rsidR="00894BCD" w:rsidRPr="00654987">
          <w:rPr>
            <w:rFonts w:ascii="Arial" w:hAnsi="Arial" w:cs="Arial"/>
            <w:sz w:val="20"/>
            <w:szCs w:val="20"/>
          </w:rPr>
          <w:t>Djousse L</w:t>
        </w:r>
      </w:hyperlink>
      <w:r w:rsidR="00894BCD" w:rsidRPr="00654987">
        <w:rPr>
          <w:rFonts w:ascii="Arial" w:hAnsi="Arial" w:cs="Arial"/>
          <w:sz w:val="20"/>
          <w:szCs w:val="20"/>
        </w:rPr>
        <w:t xml:space="preserve">, </w:t>
      </w:r>
      <w:hyperlink r:id="rId2079" w:history="1">
        <w:proofErr w:type="spellStart"/>
        <w:r w:rsidR="00894BCD" w:rsidRPr="00654987">
          <w:rPr>
            <w:rFonts w:ascii="Arial" w:hAnsi="Arial" w:cs="Arial"/>
            <w:sz w:val="20"/>
            <w:szCs w:val="20"/>
          </w:rPr>
          <w:t>Chonchol</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080" w:history="1">
        <w:r w:rsidR="00894BCD" w:rsidRPr="00654987">
          <w:rPr>
            <w:rFonts w:ascii="Arial" w:hAnsi="Arial" w:cs="Arial"/>
            <w:sz w:val="20"/>
            <w:szCs w:val="20"/>
          </w:rPr>
          <w:t>Mukamal KJ</w:t>
        </w:r>
      </w:hyperlink>
      <w:r w:rsidR="00894BCD" w:rsidRPr="00654987">
        <w:rPr>
          <w:rFonts w:ascii="Arial" w:hAnsi="Arial" w:cs="Arial"/>
          <w:sz w:val="20"/>
          <w:szCs w:val="20"/>
        </w:rPr>
        <w:t xml:space="preserve">, </w:t>
      </w:r>
      <w:hyperlink r:id="rId2081" w:history="1">
        <w:r w:rsidR="00894BCD" w:rsidRPr="00654987">
          <w:rPr>
            <w:rFonts w:ascii="Arial" w:hAnsi="Arial" w:cs="Arial"/>
            <w:sz w:val="20"/>
            <w:szCs w:val="20"/>
          </w:rPr>
          <w:t>Shlipak M</w:t>
        </w:r>
      </w:hyperlink>
      <w:r w:rsidR="00894BCD" w:rsidRPr="00654987">
        <w:rPr>
          <w:rFonts w:ascii="Arial" w:hAnsi="Arial" w:cs="Arial"/>
          <w:sz w:val="20"/>
          <w:szCs w:val="20"/>
        </w:rPr>
        <w:t xml:space="preserve">, </w:t>
      </w:r>
      <w:hyperlink r:id="rId2082" w:history="1">
        <w:r w:rsidR="00894BCD" w:rsidRPr="00654987">
          <w:rPr>
            <w:rFonts w:ascii="Arial" w:hAnsi="Arial" w:cs="Arial"/>
            <w:sz w:val="20"/>
            <w:szCs w:val="20"/>
          </w:rPr>
          <w:t>Ix JH</w:t>
        </w:r>
      </w:hyperlink>
      <w:r w:rsidR="00894BCD" w:rsidRPr="00654987">
        <w:rPr>
          <w:rFonts w:ascii="Arial" w:hAnsi="Arial" w:cs="Arial"/>
          <w:sz w:val="20"/>
          <w:szCs w:val="20"/>
        </w:rPr>
        <w:t xml:space="preserve">, </w:t>
      </w:r>
      <w:hyperlink r:id="rId2083" w:history="1">
        <w:r w:rsidR="00894BCD" w:rsidRPr="00654987">
          <w:rPr>
            <w:rFonts w:ascii="Arial" w:hAnsi="Arial" w:cs="Arial"/>
            <w:sz w:val="20"/>
            <w:szCs w:val="20"/>
          </w:rPr>
          <w:t>Jalal D</w:t>
        </w:r>
      </w:hyperlink>
      <w:r w:rsidR="00894BCD" w:rsidRPr="00654987">
        <w:rPr>
          <w:rFonts w:ascii="Arial" w:hAnsi="Arial" w:cs="Arial"/>
          <w:sz w:val="20"/>
          <w:szCs w:val="20"/>
        </w:rPr>
        <w:t xml:space="preserve">. </w:t>
      </w:r>
      <w:r w:rsidR="00894BCD" w:rsidRPr="00345ADB">
        <w:rPr>
          <w:rFonts w:ascii="Arial" w:hAnsi="Arial" w:cs="Arial"/>
          <w:b/>
          <w:i/>
          <w:sz w:val="20"/>
          <w:szCs w:val="20"/>
        </w:rPr>
        <w:t>Higher plasma transforming growth factor (TGF)-β is associated with kidney disease in older community dwelling adults.</w:t>
      </w:r>
      <w:r w:rsidR="00894BCD" w:rsidRPr="00654987">
        <w:rPr>
          <w:rFonts w:ascii="Arial" w:hAnsi="Arial" w:cs="Arial"/>
          <w:sz w:val="20"/>
          <w:szCs w:val="20"/>
        </w:rPr>
        <w:t xml:space="preserve"> </w:t>
      </w:r>
      <w:hyperlink r:id="rId2084" w:tooltip="BMC nephrology." w:history="1">
        <w:r w:rsidR="00894BCD" w:rsidRPr="00654987">
          <w:rPr>
            <w:rFonts w:ascii="Arial" w:hAnsi="Arial" w:cs="Arial"/>
            <w:sz w:val="20"/>
            <w:szCs w:val="20"/>
          </w:rPr>
          <w:t>BMC Nephrol.</w:t>
        </w:r>
      </w:hyperlink>
      <w:r w:rsidR="00894BCD" w:rsidRPr="00654987">
        <w:rPr>
          <w:rFonts w:ascii="Arial" w:hAnsi="Arial" w:cs="Arial"/>
          <w:sz w:val="20"/>
          <w:szCs w:val="20"/>
        </w:rPr>
        <w:t xml:space="preserve"> 2017 Mar 21</w:t>
      </w:r>
      <w:r w:rsidR="00894BCD">
        <w:rPr>
          <w:rFonts w:ascii="Arial" w:hAnsi="Arial" w:cs="Arial"/>
          <w:sz w:val="20"/>
          <w:szCs w:val="20"/>
        </w:rPr>
        <w:t>. Vol. 1</w:t>
      </w:r>
      <w:r w:rsidR="00894BCD" w:rsidRPr="00654987">
        <w:rPr>
          <w:rFonts w:ascii="Arial" w:hAnsi="Arial" w:cs="Arial"/>
          <w:sz w:val="20"/>
          <w:szCs w:val="20"/>
        </w:rPr>
        <w:t>8</w:t>
      </w:r>
      <w:r w:rsidR="00894BCD">
        <w:rPr>
          <w:rFonts w:ascii="Arial" w:hAnsi="Arial" w:cs="Arial"/>
          <w:sz w:val="20"/>
          <w:szCs w:val="20"/>
        </w:rPr>
        <w:t xml:space="preserve">, issue </w:t>
      </w:r>
      <w:r w:rsidR="00894BCD" w:rsidRPr="00654987">
        <w:rPr>
          <w:rFonts w:ascii="Arial" w:hAnsi="Arial" w:cs="Arial"/>
          <w:sz w:val="20"/>
          <w:szCs w:val="20"/>
        </w:rPr>
        <w:t>1</w:t>
      </w:r>
      <w:r w:rsidR="00894BCD">
        <w:rPr>
          <w:rFonts w:ascii="Arial" w:hAnsi="Arial" w:cs="Arial"/>
          <w:sz w:val="20"/>
          <w:szCs w:val="20"/>
        </w:rPr>
        <w:t xml:space="preserve">, p. </w:t>
      </w:r>
      <w:r w:rsidR="00894BCD" w:rsidRPr="00654987">
        <w:rPr>
          <w:rFonts w:ascii="Arial" w:hAnsi="Arial" w:cs="Arial"/>
          <w:sz w:val="20"/>
          <w:szCs w:val="20"/>
        </w:rPr>
        <w:t xml:space="preserve">98. </w:t>
      </w:r>
      <w:r w:rsidR="00894BCD">
        <w:rPr>
          <w:rFonts w:ascii="Arial" w:hAnsi="Arial" w:cs="Arial"/>
          <w:sz w:val="20"/>
          <w:szCs w:val="20"/>
        </w:rPr>
        <w:t>PM</w:t>
      </w:r>
      <w:r w:rsidR="00894BCD" w:rsidRPr="00654987">
        <w:rPr>
          <w:rFonts w:ascii="Arial" w:hAnsi="Arial" w:cs="Arial"/>
          <w:sz w:val="20"/>
          <w:szCs w:val="20"/>
        </w:rPr>
        <w:t xml:space="preserve">: 28327102. </w:t>
      </w:r>
      <w:hyperlink r:id="rId2085" w:history="1">
        <w:r w:rsidR="00894BCD" w:rsidRPr="00654987">
          <w:rPr>
            <w:rFonts w:ascii="Arial" w:hAnsi="Arial" w:cs="Arial"/>
            <w:sz w:val="20"/>
            <w:szCs w:val="20"/>
          </w:rPr>
          <w:t>PMC5359982</w:t>
        </w:r>
      </w:hyperlink>
      <w:r w:rsidR="00894BCD" w:rsidRPr="00654987">
        <w:rPr>
          <w:rFonts w:ascii="Arial" w:hAnsi="Arial" w:cs="Arial"/>
          <w:sz w:val="20"/>
          <w:szCs w:val="20"/>
        </w:rPr>
        <w:t xml:space="preserve">. </w:t>
      </w:r>
    </w:p>
    <w:p w14:paraId="5E65E1BC" w14:textId="77777777" w:rsidR="00E2311C" w:rsidRDefault="00E2311C" w:rsidP="00425BE9">
      <w:pPr>
        <w:rPr>
          <w:rFonts w:ascii="Arial" w:hAnsi="Arial" w:cs="Arial"/>
          <w:sz w:val="20"/>
          <w:szCs w:val="20"/>
        </w:rPr>
      </w:pPr>
      <w:proofErr w:type="spellStart"/>
      <w:r w:rsidRPr="00D412C8">
        <w:rPr>
          <w:rFonts w:ascii="Arial" w:hAnsi="Arial" w:cs="Arial"/>
          <w:sz w:val="20"/>
          <w:szCs w:val="20"/>
        </w:rPr>
        <w:lastRenderedPageBreak/>
        <w:t>Mousas</w:t>
      </w:r>
      <w:proofErr w:type="spellEnd"/>
      <w:r w:rsidRPr="00D412C8">
        <w:rPr>
          <w:rFonts w:ascii="Arial" w:hAnsi="Arial" w:cs="Arial"/>
          <w:sz w:val="20"/>
          <w:szCs w:val="20"/>
        </w:rPr>
        <w:t xml:space="preserve"> A, </w:t>
      </w:r>
      <w:proofErr w:type="spellStart"/>
      <w:r w:rsidRPr="00D412C8">
        <w:rPr>
          <w:rFonts w:ascii="Arial" w:hAnsi="Arial" w:cs="Arial"/>
          <w:sz w:val="20"/>
          <w:szCs w:val="20"/>
        </w:rPr>
        <w:t>Ntritsos</w:t>
      </w:r>
      <w:proofErr w:type="spellEnd"/>
      <w:r w:rsidRPr="00D412C8">
        <w:rPr>
          <w:rFonts w:ascii="Arial" w:hAnsi="Arial" w:cs="Arial"/>
          <w:sz w:val="20"/>
          <w:szCs w:val="20"/>
        </w:rPr>
        <w:t xml:space="preserve"> G, Chen MH, Song C, Huffman JE, </w:t>
      </w:r>
      <w:proofErr w:type="spellStart"/>
      <w:r w:rsidRPr="00D412C8">
        <w:rPr>
          <w:rFonts w:ascii="Arial" w:hAnsi="Arial" w:cs="Arial"/>
          <w:sz w:val="20"/>
          <w:szCs w:val="20"/>
        </w:rPr>
        <w:t>Tzoulaki</w:t>
      </w:r>
      <w:proofErr w:type="spellEnd"/>
      <w:r w:rsidRPr="00D412C8">
        <w:rPr>
          <w:rFonts w:ascii="Arial" w:hAnsi="Arial" w:cs="Arial"/>
          <w:sz w:val="20"/>
          <w:szCs w:val="20"/>
        </w:rPr>
        <w:t xml:space="preserve"> I, Elliott P, Psaty BM; Blood-Cell Consortium, Auer PL, Johnson AD, </w:t>
      </w:r>
      <w:proofErr w:type="spellStart"/>
      <w:r w:rsidRPr="00D412C8">
        <w:rPr>
          <w:rFonts w:ascii="Arial" w:hAnsi="Arial" w:cs="Arial"/>
          <w:sz w:val="20"/>
          <w:szCs w:val="20"/>
        </w:rPr>
        <w:t>Evangelou</w:t>
      </w:r>
      <w:proofErr w:type="spellEnd"/>
      <w:r w:rsidRPr="00D412C8">
        <w:rPr>
          <w:rFonts w:ascii="Arial" w:hAnsi="Arial" w:cs="Arial"/>
          <w:sz w:val="20"/>
          <w:szCs w:val="20"/>
        </w:rPr>
        <w:t xml:space="preserve"> E, Lettre G, Reiner AP. </w:t>
      </w:r>
      <w:hyperlink r:id="rId2086" w:history="1">
        <w:r w:rsidRPr="00274F4C">
          <w:rPr>
            <w:rFonts w:ascii="Arial" w:hAnsi="Arial" w:cs="Arial"/>
            <w:b/>
            <w:i/>
            <w:sz w:val="20"/>
            <w:szCs w:val="20"/>
          </w:rPr>
          <w:t>Rare coding variants pinpoint genes that control human hematological traits.</w:t>
        </w:r>
      </w:hyperlink>
      <w:r w:rsidRPr="00274F4C">
        <w:rPr>
          <w:rFonts w:ascii="Arial" w:hAnsi="Arial" w:cs="Arial"/>
          <w:b/>
          <w:i/>
          <w:sz w:val="20"/>
          <w:szCs w:val="20"/>
        </w:rPr>
        <w:t xml:space="preserve"> </w:t>
      </w:r>
      <w:proofErr w:type="spellStart"/>
      <w:r w:rsidRPr="00D412C8">
        <w:rPr>
          <w:rFonts w:ascii="Arial" w:hAnsi="Arial" w:cs="Arial"/>
          <w:sz w:val="20"/>
          <w:szCs w:val="20"/>
        </w:rPr>
        <w:t>PLoS</w:t>
      </w:r>
      <w:proofErr w:type="spellEnd"/>
      <w:r w:rsidRPr="00D412C8">
        <w:rPr>
          <w:rFonts w:ascii="Arial" w:hAnsi="Arial" w:cs="Arial"/>
          <w:sz w:val="20"/>
          <w:szCs w:val="20"/>
        </w:rPr>
        <w:t xml:space="preserve"> Genet. 2017 Aug 7</w:t>
      </w:r>
      <w:r>
        <w:rPr>
          <w:rFonts w:ascii="Arial" w:hAnsi="Arial" w:cs="Arial"/>
          <w:sz w:val="20"/>
          <w:szCs w:val="20"/>
        </w:rPr>
        <w:t xml:space="preserve">. Vol. </w:t>
      </w:r>
      <w:r w:rsidRPr="00D412C8">
        <w:rPr>
          <w:rFonts w:ascii="Arial" w:hAnsi="Arial" w:cs="Arial"/>
          <w:sz w:val="20"/>
          <w:szCs w:val="20"/>
        </w:rPr>
        <w:t>13</w:t>
      </w:r>
      <w:r>
        <w:rPr>
          <w:rFonts w:ascii="Arial" w:hAnsi="Arial" w:cs="Arial"/>
          <w:sz w:val="20"/>
          <w:szCs w:val="20"/>
        </w:rPr>
        <w:t xml:space="preserve">, issue </w:t>
      </w:r>
      <w:r w:rsidRPr="00D412C8">
        <w:rPr>
          <w:rFonts w:ascii="Arial" w:hAnsi="Arial" w:cs="Arial"/>
          <w:sz w:val="20"/>
          <w:szCs w:val="20"/>
        </w:rPr>
        <w:t>8</w:t>
      </w:r>
      <w:r>
        <w:rPr>
          <w:rFonts w:ascii="Arial" w:hAnsi="Arial" w:cs="Arial"/>
          <w:sz w:val="20"/>
          <w:szCs w:val="20"/>
        </w:rPr>
        <w:t xml:space="preserve">, p. </w:t>
      </w:r>
      <w:r w:rsidRPr="00D412C8">
        <w:rPr>
          <w:rFonts w:ascii="Arial" w:hAnsi="Arial" w:cs="Arial"/>
          <w:sz w:val="20"/>
          <w:szCs w:val="20"/>
        </w:rPr>
        <w:t>e1006925. PM: 28787443</w:t>
      </w:r>
      <w:r>
        <w:rPr>
          <w:rFonts w:ascii="Arial" w:hAnsi="Arial" w:cs="Arial"/>
          <w:sz w:val="20"/>
          <w:szCs w:val="20"/>
        </w:rPr>
        <w:t>.</w:t>
      </w:r>
      <w:r w:rsidR="00425BE9">
        <w:rPr>
          <w:rFonts w:ascii="Arial" w:hAnsi="Arial" w:cs="Arial"/>
          <w:sz w:val="20"/>
          <w:szCs w:val="20"/>
        </w:rPr>
        <w:t xml:space="preserve"> </w:t>
      </w:r>
      <w:hyperlink r:id="rId2087" w:history="1">
        <w:r w:rsidR="00425BE9" w:rsidRPr="00425BE9">
          <w:rPr>
            <w:rFonts w:ascii="Arial" w:hAnsi="Arial" w:cs="Arial"/>
            <w:sz w:val="20"/>
            <w:szCs w:val="20"/>
          </w:rPr>
          <w:t>PMC5560754</w:t>
        </w:r>
      </w:hyperlink>
      <w:r w:rsidR="007401DF">
        <w:rPr>
          <w:rFonts w:ascii="Arial" w:hAnsi="Arial" w:cs="Arial"/>
          <w:sz w:val="20"/>
          <w:szCs w:val="20"/>
        </w:rPr>
        <w:t>.</w:t>
      </w:r>
    </w:p>
    <w:p w14:paraId="0591BF8B" w14:textId="77777777" w:rsidR="00443C8E" w:rsidRDefault="00443C8E" w:rsidP="00443C8E">
      <w:r w:rsidRPr="004C1CA2">
        <w:rPr>
          <w:rFonts w:ascii="Arial" w:hAnsi="Arial" w:cs="Arial"/>
          <w:sz w:val="20"/>
          <w:szCs w:val="20"/>
        </w:rPr>
        <w:t xml:space="preserve">Mozaffarian D, Dashti HS, </w:t>
      </w:r>
      <w:proofErr w:type="spellStart"/>
      <w:r w:rsidRPr="004C1CA2">
        <w:rPr>
          <w:rFonts w:ascii="Arial" w:hAnsi="Arial" w:cs="Arial"/>
          <w:sz w:val="20"/>
          <w:szCs w:val="20"/>
        </w:rPr>
        <w:t>Wojczynski</w:t>
      </w:r>
      <w:proofErr w:type="spellEnd"/>
      <w:r w:rsidRPr="004C1CA2">
        <w:rPr>
          <w:rFonts w:ascii="Arial" w:hAnsi="Arial" w:cs="Arial"/>
          <w:sz w:val="20"/>
          <w:szCs w:val="20"/>
        </w:rPr>
        <w:t xml:space="preserve"> MK, Chu AY, Nettleton JA, </w:t>
      </w:r>
      <w:proofErr w:type="spellStart"/>
      <w:r w:rsidRPr="004C1CA2">
        <w:rPr>
          <w:rFonts w:ascii="Arial" w:hAnsi="Arial" w:cs="Arial"/>
          <w:sz w:val="20"/>
          <w:szCs w:val="20"/>
        </w:rPr>
        <w:t>Männistö</w:t>
      </w:r>
      <w:proofErr w:type="spellEnd"/>
      <w:r w:rsidRPr="004C1CA2">
        <w:rPr>
          <w:rFonts w:ascii="Arial" w:hAnsi="Arial" w:cs="Arial"/>
          <w:sz w:val="20"/>
          <w:szCs w:val="20"/>
        </w:rPr>
        <w:t xml:space="preserve"> S, </w:t>
      </w:r>
      <w:proofErr w:type="spellStart"/>
      <w:r w:rsidRPr="004C1CA2">
        <w:rPr>
          <w:rFonts w:ascii="Arial" w:hAnsi="Arial" w:cs="Arial"/>
          <w:sz w:val="20"/>
          <w:szCs w:val="20"/>
        </w:rPr>
        <w:t>Kristiansson</w:t>
      </w:r>
      <w:proofErr w:type="spellEnd"/>
      <w:r w:rsidRPr="004C1CA2">
        <w:rPr>
          <w:rFonts w:ascii="Arial" w:hAnsi="Arial" w:cs="Arial"/>
          <w:sz w:val="20"/>
          <w:szCs w:val="20"/>
        </w:rPr>
        <w:t xml:space="preserve"> K, </w:t>
      </w:r>
      <w:proofErr w:type="spellStart"/>
      <w:r w:rsidRPr="004C1CA2">
        <w:rPr>
          <w:rFonts w:ascii="Arial" w:hAnsi="Arial" w:cs="Arial"/>
          <w:sz w:val="20"/>
          <w:szCs w:val="20"/>
        </w:rPr>
        <w:t>Reedik</w:t>
      </w:r>
      <w:proofErr w:type="spellEnd"/>
      <w:r w:rsidRPr="004C1CA2">
        <w:rPr>
          <w:rFonts w:ascii="Arial" w:hAnsi="Arial" w:cs="Arial"/>
          <w:sz w:val="20"/>
          <w:szCs w:val="20"/>
        </w:rPr>
        <w:t xml:space="preserve"> M, Lahti J, Houston DK, Cornelis MC, van </w:t>
      </w:r>
      <w:proofErr w:type="spellStart"/>
      <w:r w:rsidRPr="004C1CA2">
        <w:rPr>
          <w:rFonts w:ascii="Arial" w:hAnsi="Arial" w:cs="Arial"/>
          <w:sz w:val="20"/>
          <w:szCs w:val="20"/>
        </w:rPr>
        <w:t>Rooij</w:t>
      </w:r>
      <w:proofErr w:type="spellEnd"/>
      <w:r w:rsidRPr="004C1CA2">
        <w:rPr>
          <w:rFonts w:ascii="Arial" w:hAnsi="Arial" w:cs="Arial"/>
          <w:sz w:val="20"/>
          <w:szCs w:val="20"/>
        </w:rPr>
        <w:t xml:space="preserve"> FJA, </w:t>
      </w:r>
      <w:proofErr w:type="spellStart"/>
      <w:r w:rsidRPr="004C1CA2">
        <w:rPr>
          <w:rFonts w:ascii="Arial" w:hAnsi="Arial" w:cs="Arial"/>
          <w:sz w:val="20"/>
          <w:szCs w:val="20"/>
        </w:rPr>
        <w:t>Dimitriou</w:t>
      </w:r>
      <w:proofErr w:type="spellEnd"/>
      <w:r w:rsidRPr="004C1CA2">
        <w:rPr>
          <w:rFonts w:ascii="Arial" w:hAnsi="Arial" w:cs="Arial"/>
          <w:sz w:val="20"/>
          <w:szCs w:val="20"/>
        </w:rPr>
        <w:t xml:space="preserve"> M, </w:t>
      </w:r>
      <w:proofErr w:type="spellStart"/>
      <w:r w:rsidRPr="004C1CA2">
        <w:rPr>
          <w:rFonts w:ascii="Arial" w:hAnsi="Arial" w:cs="Arial"/>
          <w:sz w:val="20"/>
          <w:szCs w:val="20"/>
        </w:rPr>
        <w:t>Kanoni</w:t>
      </w:r>
      <w:proofErr w:type="spellEnd"/>
      <w:r w:rsidRPr="004C1CA2">
        <w:rPr>
          <w:rFonts w:ascii="Arial" w:hAnsi="Arial" w:cs="Arial"/>
          <w:sz w:val="20"/>
          <w:szCs w:val="20"/>
        </w:rPr>
        <w:t xml:space="preserve"> S, </w:t>
      </w:r>
      <w:proofErr w:type="spellStart"/>
      <w:r w:rsidRPr="004C1CA2">
        <w:rPr>
          <w:rFonts w:ascii="Arial" w:hAnsi="Arial" w:cs="Arial"/>
          <w:sz w:val="20"/>
          <w:szCs w:val="20"/>
        </w:rPr>
        <w:t>Mikkilä</w:t>
      </w:r>
      <w:proofErr w:type="spellEnd"/>
      <w:r w:rsidRPr="004C1CA2">
        <w:rPr>
          <w:rFonts w:ascii="Arial" w:hAnsi="Arial" w:cs="Arial"/>
          <w:sz w:val="20"/>
          <w:szCs w:val="20"/>
        </w:rPr>
        <w:t xml:space="preserve"> V, Steffen LM, de Oliveira Otto MC, Qi L, Psaty B, Djousse L, Rotter JI, Harald K, </w:t>
      </w:r>
      <w:proofErr w:type="spellStart"/>
      <w:r w:rsidRPr="004C1CA2">
        <w:rPr>
          <w:rFonts w:ascii="Arial" w:hAnsi="Arial" w:cs="Arial"/>
          <w:sz w:val="20"/>
          <w:szCs w:val="20"/>
        </w:rPr>
        <w:t>Perola</w:t>
      </w:r>
      <w:proofErr w:type="spellEnd"/>
      <w:r w:rsidRPr="004C1CA2">
        <w:rPr>
          <w:rFonts w:ascii="Arial" w:hAnsi="Arial" w:cs="Arial"/>
          <w:sz w:val="20"/>
          <w:szCs w:val="20"/>
        </w:rPr>
        <w:t xml:space="preserve"> M, </w:t>
      </w:r>
      <w:proofErr w:type="spellStart"/>
      <w:r w:rsidRPr="004C1CA2">
        <w:rPr>
          <w:rFonts w:ascii="Arial" w:hAnsi="Arial" w:cs="Arial"/>
          <w:sz w:val="20"/>
          <w:szCs w:val="20"/>
        </w:rPr>
        <w:t>Rissanen</w:t>
      </w:r>
      <w:proofErr w:type="spellEnd"/>
      <w:r w:rsidRPr="004C1CA2">
        <w:rPr>
          <w:rFonts w:ascii="Arial" w:hAnsi="Arial" w:cs="Arial"/>
          <w:sz w:val="20"/>
          <w:szCs w:val="20"/>
        </w:rPr>
        <w:t xml:space="preserve"> H, </w:t>
      </w:r>
      <w:proofErr w:type="spellStart"/>
      <w:r w:rsidRPr="004C1CA2">
        <w:rPr>
          <w:rFonts w:ascii="Arial" w:hAnsi="Arial" w:cs="Arial"/>
          <w:sz w:val="20"/>
          <w:szCs w:val="20"/>
        </w:rPr>
        <w:t>Jula</w:t>
      </w:r>
      <w:proofErr w:type="spellEnd"/>
      <w:r w:rsidRPr="004C1CA2">
        <w:rPr>
          <w:rFonts w:ascii="Arial" w:hAnsi="Arial" w:cs="Arial"/>
          <w:sz w:val="20"/>
          <w:szCs w:val="20"/>
        </w:rPr>
        <w:t xml:space="preserve"> A, Krista F, </w:t>
      </w:r>
      <w:proofErr w:type="spellStart"/>
      <w:r w:rsidRPr="004C1CA2">
        <w:rPr>
          <w:rFonts w:ascii="Arial" w:hAnsi="Arial" w:cs="Arial"/>
          <w:sz w:val="20"/>
          <w:szCs w:val="20"/>
        </w:rPr>
        <w:t>Mihailov</w:t>
      </w:r>
      <w:proofErr w:type="spellEnd"/>
      <w:r w:rsidRPr="004C1CA2">
        <w:rPr>
          <w:rFonts w:ascii="Arial" w:hAnsi="Arial" w:cs="Arial"/>
          <w:sz w:val="20"/>
          <w:szCs w:val="20"/>
        </w:rPr>
        <w:t xml:space="preserve"> E, </w:t>
      </w:r>
      <w:proofErr w:type="spellStart"/>
      <w:r w:rsidRPr="004C1CA2">
        <w:rPr>
          <w:rFonts w:ascii="Arial" w:hAnsi="Arial" w:cs="Arial"/>
          <w:sz w:val="20"/>
          <w:szCs w:val="20"/>
        </w:rPr>
        <w:t>Feitosa</w:t>
      </w:r>
      <w:proofErr w:type="spellEnd"/>
      <w:r w:rsidRPr="004C1CA2">
        <w:rPr>
          <w:rFonts w:ascii="Arial" w:hAnsi="Arial" w:cs="Arial"/>
          <w:sz w:val="20"/>
          <w:szCs w:val="20"/>
        </w:rPr>
        <w:t xml:space="preserve"> MF, </w:t>
      </w:r>
      <w:proofErr w:type="spellStart"/>
      <w:r w:rsidRPr="004C1CA2">
        <w:rPr>
          <w:rFonts w:ascii="Arial" w:hAnsi="Arial" w:cs="Arial"/>
          <w:sz w:val="20"/>
          <w:szCs w:val="20"/>
        </w:rPr>
        <w:t>Ngwa</w:t>
      </w:r>
      <w:proofErr w:type="spellEnd"/>
      <w:r w:rsidRPr="004C1CA2">
        <w:rPr>
          <w:rFonts w:ascii="Arial" w:hAnsi="Arial" w:cs="Arial"/>
          <w:sz w:val="20"/>
          <w:szCs w:val="20"/>
        </w:rPr>
        <w:t xml:space="preserve"> JS, Xue L, Jacques PF, </w:t>
      </w:r>
      <w:proofErr w:type="spellStart"/>
      <w:r w:rsidRPr="004C1CA2">
        <w:rPr>
          <w:rFonts w:ascii="Arial" w:hAnsi="Arial" w:cs="Arial"/>
          <w:sz w:val="20"/>
          <w:szCs w:val="20"/>
        </w:rPr>
        <w:t>Perälä</w:t>
      </w:r>
      <w:proofErr w:type="spellEnd"/>
      <w:r w:rsidRPr="004C1CA2">
        <w:rPr>
          <w:rFonts w:ascii="Arial" w:hAnsi="Arial" w:cs="Arial"/>
          <w:sz w:val="20"/>
          <w:szCs w:val="20"/>
        </w:rPr>
        <w:t xml:space="preserve"> MM, </w:t>
      </w:r>
      <w:proofErr w:type="spellStart"/>
      <w:r w:rsidRPr="004C1CA2">
        <w:rPr>
          <w:rFonts w:ascii="Arial" w:hAnsi="Arial" w:cs="Arial"/>
          <w:sz w:val="20"/>
          <w:szCs w:val="20"/>
        </w:rPr>
        <w:t>Palotie</w:t>
      </w:r>
      <w:proofErr w:type="spellEnd"/>
      <w:r w:rsidRPr="004C1CA2">
        <w:rPr>
          <w:rFonts w:ascii="Arial" w:hAnsi="Arial" w:cs="Arial"/>
          <w:sz w:val="20"/>
          <w:szCs w:val="20"/>
        </w:rPr>
        <w:t xml:space="preserve"> A, Liu Y, </w:t>
      </w:r>
      <w:proofErr w:type="spellStart"/>
      <w:r w:rsidRPr="004C1CA2">
        <w:rPr>
          <w:rFonts w:ascii="Arial" w:hAnsi="Arial" w:cs="Arial"/>
          <w:sz w:val="20"/>
          <w:szCs w:val="20"/>
        </w:rPr>
        <w:t>Nalls</w:t>
      </w:r>
      <w:proofErr w:type="spellEnd"/>
      <w:r w:rsidRPr="004C1CA2">
        <w:rPr>
          <w:rFonts w:ascii="Arial" w:hAnsi="Arial" w:cs="Arial"/>
          <w:sz w:val="20"/>
          <w:szCs w:val="20"/>
        </w:rPr>
        <w:t xml:space="preserve"> NA, </w:t>
      </w:r>
      <w:proofErr w:type="spellStart"/>
      <w:r w:rsidRPr="004C1CA2">
        <w:rPr>
          <w:rFonts w:ascii="Arial" w:hAnsi="Arial" w:cs="Arial"/>
          <w:sz w:val="20"/>
          <w:szCs w:val="20"/>
        </w:rPr>
        <w:t>Ferrucci</w:t>
      </w:r>
      <w:proofErr w:type="spellEnd"/>
      <w:r w:rsidRPr="004C1CA2">
        <w:rPr>
          <w:rFonts w:ascii="Arial" w:hAnsi="Arial" w:cs="Arial"/>
          <w:sz w:val="20"/>
          <w:szCs w:val="20"/>
        </w:rPr>
        <w:t xml:space="preserve"> L, Hernandez D, Manichaikul A, Tsai MY, </w:t>
      </w:r>
      <w:proofErr w:type="spellStart"/>
      <w:r w:rsidRPr="004C1CA2">
        <w:rPr>
          <w:rFonts w:ascii="Arial" w:hAnsi="Arial" w:cs="Arial"/>
          <w:sz w:val="20"/>
          <w:szCs w:val="20"/>
        </w:rPr>
        <w:t>Kiefte</w:t>
      </w:r>
      <w:proofErr w:type="spellEnd"/>
      <w:r w:rsidRPr="004C1CA2">
        <w:rPr>
          <w:rFonts w:ascii="Arial" w:hAnsi="Arial" w:cs="Arial"/>
          <w:sz w:val="20"/>
          <w:szCs w:val="20"/>
        </w:rPr>
        <w:t xml:space="preserve">-de Jong JC, </w:t>
      </w:r>
      <w:proofErr w:type="spellStart"/>
      <w:r w:rsidRPr="004C1CA2">
        <w:rPr>
          <w:rFonts w:ascii="Arial" w:hAnsi="Arial" w:cs="Arial"/>
          <w:sz w:val="20"/>
          <w:szCs w:val="20"/>
        </w:rPr>
        <w:t>Hofman</w:t>
      </w:r>
      <w:proofErr w:type="spellEnd"/>
      <w:r w:rsidRPr="004C1CA2">
        <w:rPr>
          <w:rFonts w:ascii="Arial" w:hAnsi="Arial" w:cs="Arial"/>
          <w:sz w:val="20"/>
          <w:szCs w:val="20"/>
        </w:rPr>
        <w:t xml:space="preserve"> A, </w:t>
      </w:r>
      <w:proofErr w:type="spellStart"/>
      <w:r w:rsidRPr="004C1CA2">
        <w:rPr>
          <w:rFonts w:ascii="Arial" w:hAnsi="Arial" w:cs="Arial"/>
          <w:sz w:val="20"/>
          <w:szCs w:val="20"/>
        </w:rPr>
        <w:t>Uitterlinden</w:t>
      </w:r>
      <w:proofErr w:type="spellEnd"/>
      <w:r w:rsidRPr="004C1CA2">
        <w:rPr>
          <w:rFonts w:ascii="Arial" w:hAnsi="Arial" w:cs="Arial"/>
          <w:sz w:val="20"/>
          <w:szCs w:val="20"/>
        </w:rPr>
        <w:t xml:space="preserve"> AG, </w:t>
      </w:r>
      <w:proofErr w:type="spellStart"/>
      <w:r w:rsidRPr="004C1CA2">
        <w:rPr>
          <w:rFonts w:ascii="Arial" w:hAnsi="Arial" w:cs="Arial"/>
          <w:sz w:val="20"/>
          <w:szCs w:val="20"/>
        </w:rPr>
        <w:t>Rallidis</w:t>
      </w:r>
      <w:proofErr w:type="spellEnd"/>
      <w:r w:rsidRPr="004C1CA2">
        <w:rPr>
          <w:rFonts w:ascii="Arial" w:hAnsi="Arial" w:cs="Arial"/>
          <w:sz w:val="20"/>
          <w:szCs w:val="20"/>
        </w:rPr>
        <w:t xml:space="preserve"> L, </w:t>
      </w:r>
      <w:proofErr w:type="spellStart"/>
      <w:r w:rsidRPr="004C1CA2">
        <w:rPr>
          <w:rFonts w:ascii="Arial" w:hAnsi="Arial" w:cs="Arial"/>
          <w:sz w:val="20"/>
          <w:szCs w:val="20"/>
        </w:rPr>
        <w:t>Ridker</w:t>
      </w:r>
      <w:proofErr w:type="spellEnd"/>
      <w:r w:rsidRPr="004C1CA2">
        <w:rPr>
          <w:rFonts w:ascii="Arial" w:hAnsi="Arial" w:cs="Arial"/>
          <w:sz w:val="20"/>
          <w:szCs w:val="20"/>
        </w:rPr>
        <w:t xml:space="preserve"> PM, Rose LM, </w:t>
      </w:r>
      <w:proofErr w:type="spellStart"/>
      <w:r w:rsidRPr="004C1CA2">
        <w:rPr>
          <w:rFonts w:ascii="Arial" w:hAnsi="Arial" w:cs="Arial"/>
          <w:sz w:val="20"/>
          <w:szCs w:val="20"/>
        </w:rPr>
        <w:t>Buring</w:t>
      </w:r>
      <w:proofErr w:type="spellEnd"/>
      <w:r w:rsidRPr="004C1CA2">
        <w:rPr>
          <w:rFonts w:ascii="Arial" w:hAnsi="Arial" w:cs="Arial"/>
          <w:sz w:val="20"/>
          <w:szCs w:val="20"/>
        </w:rPr>
        <w:t xml:space="preserve"> JE, </w:t>
      </w:r>
      <w:proofErr w:type="spellStart"/>
      <w:r w:rsidRPr="004C1CA2">
        <w:rPr>
          <w:rFonts w:ascii="Arial" w:hAnsi="Arial" w:cs="Arial"/>
          <w:sz w:val="20"/>
          <w:szCs w:val="20"/>
        </w:rPr>
        <w:t>Lehtimäki</w:t>
      </w:r>
      <w:proofErr w:type="spellEnd"/>
      <w:r w:rsidRPr="004C1CA2">
        <w:rPr>
          <w:rFonts w:ascii="Arial" w:hAnsi="Arial" w:cs="Arial"/>
          <w:sz w:val="20"/>
          <w:szCs w:val="20"/>
        </w:rPr>
        <w:t xml:space="preserve"> T, </w:t>
      </w:r>
      <w:proofErr w:type="spellStart"/>
      <w:r w:rsidRPr="004C1CA2">
        <w:rPr>
          <w:rFonts w:ascii="Arial" w:hAnsi="Arial" w:cs="Arial"/>
          <w:sz w:val="20"/>
          <w:szCs w:val="20"/>
        </w:rPr>
        <w:t>Kähönen</w:t>
      </w:r>
      <w:proofErr w:type="spellEnd"/>
      <w:r w:rsidRPr="004C1CA2">
        <w:rPr>
          <w:rFonts w:ascii="Arial" w:hAnsi="Arial" w:cs="Arial"/>
          <w:sz w:val="20"/>
          <w:szCs w:val="20"/>
        </w:rPr>
        <w:t xml:space="preserve">  M, </w:t>
      </w:r>
      <w:proofErr w:type="spellStart"/>
      <w:r w:rsidRPr="004C1CA2">
        <w:rPr>
          <w:rFonts w:ascii="Arial" w:hAnsi="Arial" w:cs="Arial"/>
          <w:sz w:val="20"/>
          <w:szCs w:val="20"/>
        </w:rPr>
        <w:t>Viikari</w:t>
      </w:r>
      <w:proofErr w:type="spellEnd"/>
      <w:r w:rsidRPr="004C1CA2">
        <w:rPr>
          <w:rFonts w:ascii="Arial" w:hAnsi="Arial" w:cs="Arial"/>
          <w:sz w:val="20"/>
          <w:szCs w:val="20"/>
        </w:rPr>
        <w:t xml:space="preserve"> J, Lemaitre R, </w:t>
      </w:r>
      <w:proofErr w:type="spellStart"/>
      <w:r w:rsidRPr="004C1CA2">
        <w:rPr>
          <w:rFonts w:ascii="Arial" w:hAnsi="Arial" w:cs="Arial"/>
          <w:sz w:val="20"/>
          <w:szCs w:val="20"/>
        </w:rPr>
        <w:t>Salomaa</w:t>
      </w:r>
      <w:proofErr w:type="spellEnd"/>
      <w:r w:rsidRPr="004C1CA2">
        <w:rPr>
          <w:rFonts w:ascii="Arial" w:hAnsi="Arial" w:cs="Arial"/>
          <w:sz w:val="20"/>
          <w:szCs w:val="20"/>
        </w:rPr>
        <w:t xml:space="preserve"> V, </w:t>
      </w:r>
      <w:proofErr w:type="spellStart"/>
      <w:r w:rsidRPr="004C1CA2">
        <w:rPr>
          <w:rFonts w:ascii="Arial" w:hAnsi="Arial" w:cs="Arial"/>
          <w:sz w:val="20"/>
          <w:szCs w:val="20"/>
        </w:rPr>
        <w:t>Knekt</w:t>
      </w:r>
      <w:proofErr w:type="spellEnd"/>
      <w:r w:rsidRPr="004C1CA2">
        <w:rPr>
          <w:rFonts w:ascii="Arial" w:hAnsi="Arial" w:cs="Arial"/>
          <w:sz w:val="20"/>
          <w:szCs w:val="20"/>
        </w:rPr>
        <w:t xml:space="preserve"> P, </w:t>
      </w:r>
      <w:proofErr w:type="spellStart"/>
      <w:r w:rsidRPr="004C1CA2">
        <w:rPr>
          <w:rFonts w:ascii="Arial" w:hAnsi="Arial" w:cs="Arial"/>
          <w:sz w:val="20"/>
          <w:szCs w:val="20"/>
        </w:rPr>
        <w:t>Metspalu</w:t>
      </w:r>
      <w:proofErr w:type="spellEnd"/>
      <w:r w:rsidRPr="004C1CA2">
        <w:rPr>
          <w:rFonts w:ascii="Arial" w:hAnsi="Arial" w:cs="Arial"/>
          <w:sz w:val="20"/>
          <w:szCs w:val="20"/>
        </w:rPr>
        <w:t xml:space="preserve"> A, </w:t>
      </w:r>
      <w:proofErr w:type="spellStart"/>
      <w:r w:rsidRPr="004C1CA2">
        <w:rPr>
          <w:rFonts w:ascii="Arial" w:hAnsi="Arial" w:cs="Arial"/>
          <w:sz w:val="20"/>
          <w:szCs w:val="20"/>
        </w:rPr>
        <w:t>Borecki</w:t>
      </w:r>
      <w:proofErr w:type="spellEnd"/>
      <w:r w:rsidRPr="004C1CA2">
        <w:rPr>
          <w:rFonts w:ascii="Arial" w:hAnsi="Arial" w:cs="Arial"/>
          <w:sz w:val="20"/>
          <w:szCs w:val="20"/>
        </w:rPr>
        <w:t xml:space="preserve"> IB, </w:t>
      </w:r>
      <w:proofErr w:type="spellStart"/>
      <w:r w:rsidRPr="004C1CA2">
        <w:rPr>
          <w:rFonts w:ascii="Arial" w:hAnsi="Arial" w:cs="Arial"/>
          <w:sz w:val="20"/>
          <w:szCs w:val="20"/>
        </w:rPr>
        <w:t>Cupples</w:t>
      </w:r>
      <w:proofErr w:type="spellEnd"/>
      <w:r w:rsidRPr="004C1CA2">
        <w:rPr>
          <w:rFonts w:ascii="Arial" w:hAnsi="Arial" w:cs="Arial"/>
          <w:sz w:val="20"/>
          <w:szCs w:val="20"/>
        </w:rPr>
        <w:t xml:space="preserve"> LA, Eriksson JG, </w:t>
      </w:r>
      <w:proofErr w:type="spellStart"/>
      <w:r w:rsidRPr="004C1CA2">
        <w:rPr>
          <w:rFonts w:ascii="Arial" w:hAnsi="Arial" w:cs="Arial"/>
          <w:sz w:val="20"/>
          <w:szCs w:val="20"/>
        </w:rPr>
        <w:t>Kritchevsky</w:t>
      </w:r>
      <w:proofErr w:type="spellEnd"/>
      <w:r w:rsidRPr="004C1CA2">
        <w:rPr>
          <w:rFonts w:ascii="Arial" w:hAnsi="Arial" w:cs="Arial"/>
          <w:sz w:val="20"/>
          <w:szCs w:val="20"/>
        </w:rPr>
        <w:t xml:space="preserve"> SB, </w:t>
      </w:r>
      <w:proofErr w:type="spellStart"/>
      <w:r w:rsidRPr="004C1CA2">
        <w:rPr>
          <w:rFonts w:ascii="Arial" w:hAnsi="Arial" w:cs="Arial"/>
          <w:sz w:val="20"/>
          <w:szCs w:val="20"/>
        </w:rPr>
        <w:t>Bandinelli</w:t>
      </w:r>
      <w:proofErr w:type="spellEnd"/>
      <w:r w:rsidRPr="004C1CA2">
        <w:rPr>
          <w:rFonts w:ascii="Arial" w:hAnsi="Arial" w:cs="Arial"/>
          <w:sz w:val="20"/>
          <w:szCs w:val="20"/>
        </w:rPr>
        <w:t xml:space="preserve"> S, Siscovick D, Franco OH, </w:t>
      </w:r>
      <w:proofErr w:type="spellStart"/>
      <w:r w:rsidRPr="004C1CA2">
        <w:rPr>
          <w:rFonts w:ascii="Arial" w:hAnsi="Arial" w:cs="Arial"/>
          <w:sz w:val="20"/>
          <w:szCs w:val="20"/>
        </w:rPr>
        <w:t>Deloukas</w:t>
      </w:r>
      <w:proofErr w:type="spellEnd"/>
      <w:r w:rsidRPr="004C1CA2">
        <w:rPr>
          <w:rFonts w:ascii="Arial" w:hAnsi="Arial" w:cs="Arial"/>
          <w:sz w:val="20"/>
          <w:szCs w:val="20"/>
        </w:rPr>
        <w:t xml:space="preserve"> P, </w:t>
      </w:r>
      <w:proofErr w:type="spellStart"/>
      <w:r w:rsidRPr="004C1CA2">
        <w:rPr>
          <w:rFonts w:ascii="Arial" w:hAnsi="Arial" w:cs="Arial"/>
          <w:sz w:val="20"/>
          <w:szCs w:val="20"/>
        </w:rPr>
        <w:t>Dedoussis</w:t>
      </w:r>
      <w:proofErr w:type="spellEnd"/>
      <w:r w:rsidRPr="004C1CA2">
        <w:rPr>
          <w:rFonts w:ascii="Arial" w:hAnsi="Arial" w:cs="Arial"/>
          <w:sz w:val="20"/>
          <w:szCs w:val="20"/>
        </w:rPr>
        <w:t xml:space="preserve"> G, Chasman DI, </w:t>
      </w:r>
      <w:proofErr w:type="spellStart"/>
      <w:r w:rsidRPr="004C1CA2">
        <w:rPr>
          <w:rFonts w:ascii="Arial" w:hAnsi="Arial" w:cs="Arial"/>
          <w:sz w:val="20"/>
          <w:szCs w:val="20"/>
        </w:rPr>
        <w:t>Raitakari</w:t>
      </w:r>
      <w:proofErr w:type="spellEnd"/>
      <w:r w:rsidRPr="004C1CA2">
        <w:rPr>
          <w:rFonts w:ascii="Arial" w:hAnsi="Arial" w:cs="Arial"/>
          <w:sz w:val="20"/>
          <w:szCs w:val="20"/>
        </w:rPr>
        <w:t xml:space="preserve"> O, Tanaka T. </w:t>
      </w:r>
      <w:r w:rsidRPr="00A30318">
        <w:rPr>
          <w:rFonts w:ascii="Arial" w:hAnsi="Arial" w:cs="Arial"/>
          <w:b/>
          <w:i/>
          <w:sz w:val="20"/>
          <w:szCs w:val="20"/>
        </w:rPr>
        <w:t>Genome-wide association meta-analysis of fish and EPA+DHA consumption in 17 US and European cohorts.</w:t>
      </w:r>
      <w:r w:rsidRPr="004C1CA2">
        <w:rPr>
          <w:rFonts w:ascii="Arial" w:hAnsi="Arial" w:cs="Arial"/>
          <w:sz w:val="20"/>
          <w:szCs w:val="20"/>
        </w:rPr>
        <w:t xml:space="preserve"> </w:t>
      </w:r>
      <w:proofErr w:type="spellStart"/>
      <w:r w:rsidRPr="004C1CA2">
        <w:rPr>
          <w:rFonts w:ascii="Arial" w:hAnsi="Arial" w:cs="Arial"/>
          <w:sz w:val="20"/>
          <w:szCs w:val="20"/>
        </w:rPr>
        <w:t>PLoS</w:t>
      </w:r>
      <w:proofErr w:type="spellEnd"/>
      <w:r w:rsidRPr="004C1CA2">
        <w:rPr>
          <w:rFonts w:ascii="Arial" w:hAnsi="Arial" w:cs="Arial"/>
          <w:sz w:val="20"/>
          <w:szCs w:val="20"/>
        </w:rPr>
        <w:t xml:space="preserve"> </w:t>
      </w:r>
      <w:r>
        <w:rPr>
          <w:rFonts w:ascii="Arial" w:hAnsi="Arial" w:cs="Arial"/>
          <w:sz w:val="20"/>
          <w:szCs w:val="20"/>
        </w:rPr>
        <w:t xml:space="preserve">One 2017 Dec 13. Vol. 12, issue 12, </w:t>
      </w:r>
      <w:r w:rsidRPr="004C1CA2">
        <w:rPr>
          <w:rFonts w:ascii="Arial" w:hAnsi="Arial" w:cs="Arial"/>
          <w:sz w:val="20"/>
          <w:szCs w:val="20"/>
        </w:rPr>
        <w:t xml:space="preserve">e0186456. </w:t>
      </w:r>
      <w:r>
        <w:rPr>
          <w:rFonts w:ascii="Arial" w:hAnsi="Arial" w:cs="Arial"/>
          <w:sz w:val="20"/>
          <w:szCs w:val="20"/>
        </w:rPr>
        <w:t>PM</w:t>
      </w:r>
      <w:r w:rsidRPr="004C1CA2">
        <w:rPr>
          <w:rFonts w:ascii="Arial" w:hAnsi="Arial" w:cs="Arial"/>
          <w:sz w:val="20"/>
          <w:szCs w:val="20"/>
        </w:rPr>
        <w:t>: 29236708.</w:t>
      </w:r>
      <w:r>
        <w:rPr>
          <w:rFonts w:ascii="Arial" w:hAnsi="Arial" w:cs="Arial"/>
          <w:sz w:val="20"/>
          <w:szCs w:val="20"/>
        </w:rPr>
        <w:t xml:space="preserve"> </w:t>
      </w:r>
      <w:hyperlink r:id="rId2088" w:history="1">
        <w:r w:rsidRPr="00A30318">
          <w:rPr>
            <w:rFonts w:ascii="Arial" w:hAnsi="Arial" w:cs="Arial"/>
            <w:sz w:val="20"/>
            <w:szCs w:val="20"/>
          </w:rPr>
          <w:t>PMC5728559</w:t>
        </w:r>
      </w:hyperlink>
      <w:r w:rsidRPr="00A30318">
        <w:rPr>
          <w:rFonts w:ascii="Arial" w:hAnsi="Arial" w:cs="Arial"/>
          <w:sz w:val="20"/>
          <w:szCs w:val="20"/>
        </w:rPr>
        <w:t>.</w:t>
      </w:r>
      <w:r>
        <w:t xml:space="preserve"> </w:t>
      </w:r>
    </w:p>
    <w:p w14:paraId="436DED98" w14:textId="77777777" w:rsidR="00852E0D" w:rsidRPr="00F22CC5" w:rsidRDefault="00F356FA" w:rsidP="00852E0D">
      <w:pPr>
        <w:rPr>
          <w:rFonts w:ascii="Arial" w:hAnsi="Arial" w:cs="Arial"/>
          <w:sz w:val="20"/>
          <w:szCs w:val="20"/>
        </w:rPr>
      </w:pPr>
      <w:hyperlink r:id="rId2089" w:history="1">
        <w:r w:rsidR="00852E0D" w:rsidRPr="00F22CC5">
          <w:rPr>
            <w:rFonts w:ascii="Arial" w:hAnsi="Arial" w:cs="Arial"/>
            <w:sz w:val="20"/>
            <w:szCs w:val="20"/>
          </w:rPr>
          <w:t>Mukherjee S</w:t>
        </w:r>
      </w:hyperlink>
      <w:r w:rsidR="00852E0D" w:rsidRPr="00F22CC5">
        <w:rPr>
          <w:rFonts w:ascii="Arial" w:hAnsi="Arial" w:cs="Arial"/>
          <w:sz w:val="20"/>
          <w:szCs w:val="20"/>
        </w:rPr>
        <w:t xml:space="preserve">, </w:t>
      </w:r>
      <w:hyperlink r:id="rId2090" w:history="1">
        <w:r w:rsidR="00852E0D" w:rsidRPr="00F22CC5">
          <w:rPr>
            <w:rFonts w:ascii="Arial" w:hAnsi="Arial" w:cs="Arial"/>
            <w:sz w:val="20"/>
            <w:szCs w:val="20"/>
          </w:rPr>
          <w:t>Russell JC</w:t>
        </w:r>
      </w:hyperlink>
      <w:r w:rsidR="00852E0D" w:rsidRPr="00F22CC5">
        <w:rPr>
          <w:rFonts w:ascii="Arial" w:hAnsi="Arial" w:cs="Arial"/>
          <w:sz w:val="20"/>
          <w:szCs w:val="20"/>
        </w:rPr>
        <w:t xml:space="preserve">, </w:t>
      </w:r>
      <w:hyperlink r:id="rId2091" w:history="1">
        <w:proofErr w:type="spellStart"/>
        <w:r w:rsidR="00852E0D" w:rsidRPr="00F22CC5">
          <w:rPr>
            <w:rFonts w:ascii="Arial" w:hAnsi="Arial" w:cs="Arial"/>
            <w:sz w:val="20"/>
            <w:szCs w:val="20"/>
          </w:rPr>
          <w:t>Carr</w:t>
        </w:r>
        <w:proofErr w:type="spellEnd"/>
        <w:r w:rsidR="00852E0D" w:rsidRPr="00F22CC5">
          <w:rPr>
            <w:rFonts w:ascii="Arial" w:hAnsi="Arial" w:cs="Arial"/>
            <w:sz w:val="20"/>
            <w:szCs w:val="20"/>
          </w:rPr>
          <w:t xml:space="preserve"> DT</w:t>
        </w:r>
      </w:hyperlink>
      <w:r w:rsidR="00852E0D" w:rsidRPr="00F22CC5">
        <w:rPr>
          <w:rFonts w:ascii="Arial" w:hAnsi="Arial" w:cs="Arial"/>
          <w:sz w:val="20"/>
          <w:szCs w:val="20"/>
        </w:rPr>
        <w:t xml:space="preserve">, </w:t>
      </w:r>
      <w:hyperlink r:id="rId2092" w:history="1">
        <w:r w:rsidR="00852E0D" w:rsidRPr="00F22CC5">
          <w:rPr>
            <w:rFonts w:ascii="Arial" w:hAnsi="Arial" w:cs="Arial"/>
            <w:sz w:val="20"/>
            <w:szCs w:val="20"/>
          </w:rPr>
          <w:t>Burgess JD</w:t>
        </w:r>
      </w:hyperlink>
      <w:r w:rsidR="00852E0D" w:rsidRPr="00F22CC5">
        <w:rPr>
          <w:rFonts w:ascii="Arial" w:hAnsi="Arial" w:cs="Arial"/>
          <w:sz w:val="20"/>
          <w:szCs w:val="20"/>
        </w:rPr>
        <w:t xml:space="preserve">, </w:t>
      </w:r>
      <w:hyperlink r:id="rId2093" w:history="1">
        <w:r w:rsidR="00852E0D" w:rsidRPr="00F22CC5">
          <w:rPr>
            <w:rFonts w:ascii="Arial" w:hAnsi="Arial" w:cs="Arial"/>
            <w:sz w:val="20"/>
            <w:szCs w:val="20"/>
          </w:rPr>
          <w:t>Allen M</w:t>
        </w:r>
      </w:hyperlink>
      <w:r w:rsidR="00852E0D" w:rsidRPr="00F22CC5">
        <w:rPr>
          <w:rFonts w:ascii="Arial" w:hAnsi="Arial" w:cs="Arial"/>
          <w:sz w:val="20"/>
          <w:szCs w:val="20"/>
        </w:rPr>
        <w:t xml:space="preserve">, </w:t>
      </w:r>
      <w:hyperlink r:id="rId2094" w:history="1">
        <w:r w:rsidR="00852E0D" w:rsidRPr="00F22CC5">
          <w:rPr>
            <w:rFonts w:ascii="Arial" w:hAnsi="Arial" w:cs="Arial"/>
            <w:sz w:val="20"/>
            <w:szCs w:val="20"/>
          </w:rPr>
          <w:t>Serie DJ</w:t>
        </w:r>
      </w:hyperlink>
      <w:r w:rsidR="00852E0D" w:rsidRPr="00F22CC5">
        <w:rPr>
          <w:rFonts w:ascii="Arial" w:hAnsi="Arial" w:cs="Arial"/>
          <w:sz w:val="20"/>
          <w:szCs w:val="20"/>
        </w:rPr>
        <w:t xml:space="preserve">, </w:t>
      </w:r>
      <w:hyperlink r:id="rId2095" w:history="1">
        <w:r w:rsidR="00852E0D" w:rsidRPr="00F22CC5">
          <w:rPr>
            <w:rFonts w:ascii="Arial" w:hAnsi="Arial" w:cs="Arial"/>
            <w:sz w:val="20"/>
            <w:szCs w:val="20"/>
          </w:rPr>
          <w:t>Boehme KL</w:t>
        </w:r>
      </w:hyperlink>
      <w:r w:rsidR="00852E0D" w:rsidRPr="00F22CC5">
        <w:rPr>
          <w:rFonts w:ascii="Arial" w:hAnsi="Arial" w:cs="Arial"/>
          <w:sz w:val="20"/>
          <w:szCs w:val="20"/>
        </w:rPr>
        <w:t xml:space="preserve">, </w:t>
      </w:r>
      <w:hyperlink r:id="rId2096" w:history="1">
        <w:proofErr w:type="spellStart"/>
        <w:r w:rsidR="00852E0D" w:rsidRPr="00F22CC5">
          <w:rPr>
            <w:rFonts w:ascii="Arial" w:hAnsi="Arial" w:cs="Arial"/>
            <w:sz w:val="20"/>
            <w:szCs w:val="20"/>
          </w:rPr>
          <w:t>Kauwe</w:t>
        </w:r>
        <w:proofErr w:type="spellEnd"/>
        <w:r w:rsidR="00852E0D" w:rsidRPr="00F22CC5">
          <w:rPr>
            <w:rFonts w:ascii="Arial" w:hAnsi="Arial" w:cs="Arial"/>
            <w:sz w:val="20"/>
            <w:szCs w:val="20"/>
          </w:rPr>
          <w:t xml:space="preserve"> JSK</w:t>
        </w:r>
      </w:hyperlink>
      <w:r w:rsidR="00852E0D" w:rsidRPr="00F22CC5">
        <w:rPr>
          <w:rFonts w:ascii="Arial" w:hAnsi="Arial" w:cs="Arial"/>
          <w:sz w:val="20"/>
          <w:szCs w:val="20"/>
        </w:rPr>
        <w:t xml:space="preserve">, </w:t>
      </w:r>
      <w:hyperlink r:id="rId2097" w:history="1">
        <w:proofErr w:type="spellStart"/>
        <w:r w:rsidR="00852E0D" w:rsidRPr="00F22CC5">
          <w:rPr>
            <w:rFonts w:ascii="Arial" w:hAnsi="Arial" w:cs="Arial"/>
            <w:sz w:val="20"/>
            <w:szCs w:val="20"/>
          </w:rPr>
          <w:t>Naj</w:t>
        </w:r>
        <w:proofErr w:type="spellEnd"/>
        <w:r w:rsidR="00852E0D" w:rsidRPr="00F22CC5">
          <w:rPr>
            <w:rFonts w:ascii="Arial" w:hAnsi="Arial" w:cs="Arial"/>
            <w:sz w:val="20"/>
            <w:szCs w:val="20"/>
          </w:rPr>
          <w:t xml:space="preserve"> AC</w:t>
        </w:r>
      </w:hyperlink>
      <w:r w:rsidR="00852E0D" w:rsidRPr="00F22CC5">
        <w:rPr>
          <w:rFonts w:ascii="Arial" w:hAnsi="Arial" w:cs="Arial"/>
          <w:sz w:val="20"/>
          <w:szCs w:val="20"/>
        </w:rPr>
        <w:t xml:space="preserve">, </w:t>
      </w:r>
      <w:hyperlink r:id="rId2098" w:history="1">
        <w:proofErr w:type="spellStart"/>
        <w:r w:rsidR="00852E0D" w:rsidRPr="00F22CC5">
          <w:rPr>
            <w:rFonts w:ascii="Arial" w:hAnsi="Arial" w:cs="Arial"/>
            <w:sz w:val="20"/>
            <w:szCs w:val="20"/>
          </w:rPr>
          <w:t>Fardo</w:t>
        </w:r>
        <w:proofErr w:type="spellEnd"/>
        <w:r w:rsidR="00852E0D" w:rsidRPr="00F22CC5">
          <w:rPr>
            <w:rFonts w:ascii="Arial" w:hAnsi="Arial" w:cs="Arial"/>
            <w:sz w:val="20"/>
            <w:szCs w:val="20"/>
          </w:rPr>
          <w:t xml:space="preserve"> DW</w:t>
        </w:r>
      </w:hyperlink>
      <w:r w:rsidR="00852E0D" w:rsidRPr="00F22CC5">
        <w:rPr>
          <w:rFonts w:ascii="Arial" w:hAnsi="Arial" w:cs="Arial"/>
          <w:sz w:val="20"/>
          <w:szCs w:val="20"/>
        </w:rPr>
        <w:t xml:space="preserve">, </w:t>
      </w:r>
      <w:hyperlink r:id="rId2099" w:history="1">
        <w:r w:rsidR="00852E0D" w:rsidRPr="00F22CC5">
          <w:rPr>
            <w:rFonts w:ascii="Arial" w:hAnsi="Arial" w:cs="Arial"/>
            <w:sz w:val="20"/>
            <w:szCs w:val="20"/>
          </w:rPr>
          <w:t>Dickson DW</w:t>
        </w:r>
      </w:hyperlink>
      <w:r w:rsidR="00852E0D" w:rsidRPr="00F22CC5">
        <w:rPr>
          <w:rFonts w:ascii="Arial" w:hAnsi="Arial" w:cs="Arial"/>
          <w:sz w:val="20"/>
          <w:szCs w:val="20"/>
        </w:rPr>
        <w:t xml:space="preserve">, </w:t>
      </w:r>
      <w:hyperlink r:id="rId2100" w:history="1">
        <w:proofErr w:type="spellStart"/>
        <w:r w:rsidR="00852E0D" w:rsidRPr="00F22CC5">
          <w:rPr>
            <w:rFonts w:ascii="Arial" w:hAnsi="Arial" w:cs="Arial"/>
            <w:sz w:val="20"/>
            <w:szCs w:val="20"/>
          </w:rPr>
          <w:t>Montine</w:t>
        </w:r>
        <w:proofErr w:type="spellEnd"/>
        <w:r w:rsidR="00852E0D" w:rsidRPr="00F22CC5">
          <w:rPr>
            <w:rFonts w:ascii="Arial" w:hAnsi="Arial" w:cs="Arial"/>
            <w:sz w:val="20"/>
            <w:szCs w:val="20"/>
          </w:rPr>
          <w:t xml:space="preserve"> TJ</w:t>
        </w:r>
      </w:hyperlink>
      <w:r w:rsidR="00852E0D" w:rsidRPr="00F22CC5">
        <w:rPr>
          <w:rFonts w:ascii="Arial" w:hAnsi="Arial" w:cs="Arial"/>
          <w:sz w:val="20"/>
          <w:szCs w:val="20"/>
        </w:rPr>
        <w:t xml:space="preserve">, </w:t>
      </w:r>
      <w:hyperlink r:id="rId2101" w:history="1">
        <w:proofErr w:type="spellStart"/>
        <w:r w:rsidR="00852E0D" w:rsidRPr="00F22CC5">
          <w:rPr>
            <w:rFonts w:ascii="Arial" w:hAnsi="Arial" w:cs="Arial"/>
            <w:sz w:val="20"/>
            <w:szCs w:val="20"/>
          </w:rPr>
          <w:t>Ertekin-Taner</w:t>
        </w:r>
        <w:proofErr w:type="spellEnd"/>
        <w:r w:rsidR="00852E0D" w:rsidRPr="00F22CC5">
          <w:rPr>
            <w:rFonts w:ascii="Arial" w:hAnsi="Arial" w:cs="Arial"/>
            <w:sz w:val="20"/>
            <w:szCs w:val="20"/>
          </w:rPr>
          <w:t xml:space="preserve"> N</w:t>
        </w:r>
      </w:hyperlink>
      <w:r w:rsidR="00852E0D" w:rsidRPr="00F22CC5">
        <w:rPr>
          <w:rFonts w:ascii="Arial" w:hAnsi="Arial" w:cs="Arial"/>
          <w:sz w:val="20"/>
          <w:szCs w:val="20"/>
        </w:rPr>
        <w:t xml:space="preserve">, </w:t>
      </w:r>
      <w:hyperlink r:id="rId2102" w:history="1">
        <w:proofErr w:type="spellStart"/>
        <w:r w:rsidR="00852E0D" w:rsidRPr="00F22CC5">
          <w:rPr>
            <w:rFonts w:ascii="Arial" w:hAnsi="Arial" w:cs="Arial"/>
            <w:sz w:val="20"/>
            <w:szCs w:val="20"/>
          </w:rPr>
          <w:t>Kaeberlein</w:t>
        </w:r>
        <w:proofErr w:type="spellEnd"/>
        <w:r w:rsidR="00852E0D" w:rsidRPr="00F22CC5">
          <w:rPr>
            <w:rFonts w:ascii="Arial" w:hAnsi="Arial" w:cs="Arial"/>
            <w:sz w:val="20"/>
            <w:szCs w:val="20"/>
          </w:rPr>
          <w:t xml:space="preserve"> MR</w:t>
        </w:r>
      </w:hyperlink>
      <w:r w:rsidR="00852E0D" w:rsidRPr="00F22CC5">
        <w:rPr>
          <w:rFonts w:ascii="Arial" w:hAnsi="Arial" w:cs="Arial"/>
          <w:sz w:val="20"/>
          <w:szCs w:val="20"/>
        </w:rPr>
        <w:t xml:space="preserve">, </w:t>
      </w:r>
      <w:hyperlink r:id="rId2103" w:history="1">
        <w:r w:rsidR="00852E0D" w:rsidRPr="00F22CC5">
          <w:rPr>
            <w:rFonts w:ascii="Arial" w:hAnsi="Arial" w:cs="Arial"/>
            <w:sz w:val="20"/>
            <w:szCs w:val="20"/>
          </w:rPr>
          <w:t>Crane PK</w:t>
        </w:r>
      </w:hyperlink>
      <w:r w:rsidR="00852E0D" w:rsidRPr="00F22CC5">
        <w:rPr>
          <w:rFonts w:ascii="Arial" w:hAnsi="Arial" w:cs="Arial"/>
          <w:sz w:val="20"/>
          <w:szCs w:val="20"/>
        </w:rPr>
        <w:t>.</w:t>
      </w:r>
      <w:r w:rsidR="00852E0D" w:rsidRPr="00F22CC5">
        <w:rPr>
          <w:rFonts w:ascii="Arial" w:eastAsiaTheme="minorHAnsi" w:hAnsi="Arial" w:cs="Arial"/>
          <w:b/>
          <w:bCs/>
          <w:sz w:val="20"/>
          <w:szCs w:val="20"/>
        </w:rPr>
        <w:t xml:space="preserve"> </w:t>
      </w:r>
      <w:r w:rsidR="00852E0D" w:rsidRPr="00F22CC5">
        <w:rPr>
          <w:rFonts w:ascii="Arial" w:hAnsi="Arial" w:cs="Arial"/>
          <w:b/>
          <w:i/>
          <w:sz w:val="20"/>
          <w:szCs w:val="20"/>
        </w:rPr>
        <w:t>Systems biology approach to late-onset Alzheimer's disease genome-wide association study identifies novel candidate genes validated using brain expression data and Caenorhabditis elegans experiments.</w:t>
      </w:r>
      <w:r w:rsidR="00852E0D" w:rsidRPr="00F22CC5">
        <w:rPr>
          <w:rFonts w:ascii="Arial" w:hAnsi="Arial" w:cs="Arial"/>
          <w:sz w:val="20"/>
          <w:szCs w:val="20"/>
        </w:rPr>
        <w:t xml:space="preserve"> </w:t>
      </w:r>
      <w:hyperlink r:id="rId2104" w:tooltip="Alzheimer's &amp; dementia : the journal of the Alzheimer's Association." w:history="1">
        <w:proofErr w:type="spellStart"/>
        <w:r w:rsidR="00852E0D" w:rsidRPr="00F22CC5">
          <w:rPr>
            <w:rFonts w:ascii="Arial" w:hAnsi="Arial" w:cs="Arial"/>
            <w:sz w:val="20"/>
            <w:szCs w:val="20"/>
          </w:rPr>
          <w:t>Alzheimers</w:t>
        </w:r>
        <w:proofErr w:type="spellEnd"/>
        <w:r w:rsidR="00852E0D" w:rsidRPr="00F22CC5">
          <w:rPr>
            <w:rFonts w:ascii="Arial" w:hAnsi="Arial" w:cs="Arial"/>
            <w:sz w:val="20"/>
            <w:szCs w:val="20"/>
          </w:rPr>
          <w:t xml:space="preserve"> Dement.</w:t>
        </w:r>
      </w:hyperlink>
      <w:r w:rsidR="00852E0D">
        <w:rPr>
          <w:rFonts w:ascii="Arial" w:hAnsi="Arial" w:cs="Arial"/>
          <w:sz w:val="20"/>
          <w:szCs w:val="20"/>
        </w:rPr>
        <w:t xml:space="preserve"> 2017 Oct. Vol. 13, issue </w:t>
      </w:r>
      <w:r w:rsidR="00852E0D" w:rsidRPr="00F22CC5">
        <w:rPr>
          <w:rFonts w:ascii="Arial" w:hAnsi="Arial" w:cs="Arial"/>
          <w:sz w:val="20"/>
          <w:szCs w:val="20"/>
        </w:rPr>
        <w:t>10</w:t>
      </w:r>
      <w:r w:rsidR="00852E0D">
        <w:rPr>
          <w:rFonts w:ascii="Arial" w:hAnsi="Arial" w:cs="Arial"/>
          <w:sz w:val="20"/>
          <w:szCs w:val="20"/>
        </w:rPr>
        <w:t xml:space="preserve">, pp. </w:t>
      </w:r>
      <w:r w:rsidR="00852E0D" w:rsidRPr="00F22CC5">
        <w:rPr>
          <w:rFonts w:ascii="Arial" w:hAnsi="Arial" w:cs="Arial"/>
          <w:sz w:val="20"/>
          <w:szCs w:val="20"/>
        </w:rPr>
        <w:t xml:space="preserve">1133-1142. </w:t>
      </w:r>
      <w:r w:rsidR="00852E0D">
        <w:rPr>
          <w:rFonts w:ascii="Arial" w:hAnsi="Arial" w:cs="Arial"/>
          <w:sz w:val="20"/>
          <w:szCs w:val="20"/>
        </w:rPr>
        <w:t>PM</w:t>
      </w:r>
      <w:r w:rsidR="00852E0D" w:rsidRPr="00F22CC5">
        <w:rPr>
          <w:rFonts w:ascii="Arial" w:hAnsi="Arial" w:cs="Arial"/>
          <w:sz w:val="20"/>
          <w:szCs w:val="20"/>
        </w:rPr>
        <w:t xml:space="preserve">: 28242297. </w:t>
      </w:r>
      <w:hyperlink r:id="rId2105" w:history="1">
        <w:r w:rsidR="00852E0D" w:rsidRPr="00F22CC5">
          <w:rPr>
            <w:rFonts w:ascii="Arial" w:hAnsi="Arial" w:cs="Arial"/>
            <w:sz w:val="20"/>
            <w:szCs w:val="20"/>
          </w:rPr>
          <w:t>PMC5568992</w:t>
        </w:r>
      </w:hyperlink>
      <w:r w:rsidR="00852E0D" w:rsidRPr="00F22CC5">
        <w:rPr>
          <w:rFonts w:ascii="Arial" w:hAnsi="Arial" w:cs="Arial"/>
          <w:sz w:val="20"/>
          <w:szCs w:val="20"/>
        </w:rPr>
        <w:t>.</w:t>
      </w:r>
    </w:p>
    <w:p w14:paraId="6B40BF9A" w14:textId="77777777" w:rsidR="00894BCD" w:rsidRDefault="00F356FA" w:rsidP="00894BCD">
      <w:pPr>
        <w:autoSpaceDE w:val="0"/>
        <w:autoSpaceDN w:val="0"/>
        <w:adjustRightInd w:val="0"/>
        <w:spacing w:after="240" w:line="240" w:lineRule="auto"/>
        <w:rPr>
          <w:rFonts w:ascii="Arial" w:hAnsi="Arial" w:cs="Arial"/>
          <w:sz w:val="20"/>
          <w:szCs w:val="20"/>
        </w:rPr>
      </w:pPr>
      <w:hyperlink r:id="rId2106" w:history="1">
        <w:r w:rsidR="00894BCD" w:rsidRPr="00654987">
          <w:rPr>
            <w:rFonts w:ascii="Arial" w:hAnsi="Arial" w:cs="Arial"/>
            <w:sz w:val="20"/>
            <w:szCs w:val="20"/>
          </w:rPr>
          <w:t>Ng CY</w:t>
        </w:r>
      </w:hyperlink>
      <w:r w:rsidR="00894BCD" w:rsidRPr="00654987">
        <w:rPr>
          <w:rFonts w:ascii="Arial" w:hAnsi="Arial" w:cs="Arial"/>
          <w:sz w:val="20"/>
          <w:szCs w:val="20"/>
        </w:rPr>
        <w:t xml:space="preserve">, </w:t>
      </w:r>
      <w:hyperlink r:id="rId2107" w:history="1">
        <w:r w:rsidR="00894BCD" w:rsidRPr="00654987">
          <w:rPr>
            <w:rFonts w:ascii="Arial" w:hAnsi="Arial" w:cs="Arial"/>
            <w:sz w:val="20"/>
            <w:szCs w:val="20"/>
          </w:rPr>
          <w:t>Graff M</w:t>
        </w:r>
      </w:hyperlink>
      <w:r w:rsidR="00894BCD" w:rsidRPr="00654987">
        <w:rPr>
          <w:rFonts w:ascii="Arial" w:hAnsi="Arial" w:cs="Arial"/>
          <w:sz w:val="20"/>
          <w:szCs w:val="20"/>
        </w:rPr>
        <w:t xml:space="preserve">, </w:t>
      </w:r>
      <w:hyperlink r:id="rId2108" w:history="1">
        <w:r w:rsidR="00894BCD" w:rsidRPr="00654987">
          <w:rPr>
            <w:rFonts w:ascii="Arial" w:hAnsi="Arial" w:cs="Arial"/>
            <w:sz w:val="20"/>
            <w:szCs w:val="20"/>
          </w:rPr>
          <w:t>Lu Y</w:t>
        </w:r>
      </w:hyperlink>
      <w:r w:rsidR="00894BCD" w:rsidRPr="00654987">
        <w:rPr>
          <w:rFonts w:ascii="Arial" w:hAnsi="Arial" w:cs="Arial"/>
          <w:sz w:val="20"/>
          <w:szCs w:val="20"/>
        </w:rPr>
        <w:t xml:space="preserve">, </w:t>
      </w:r>
      <w:hyperlink r:id="rId2109" w:history="1">
        <w:r w:rsidR="00894BCD" w:rsidRPr="00654987">
          <w:rPr>
            <w:rFonts w:ascii="Arial" w:hAnsi="Arial" w:cs="Arial"/>
            <w:sz w:val="20"/>
            <w:szCs w:val="20"/>
          </w:rPr>
          <w:t>Justice AE</w:t>
        </w:r>
      </w:hyperlink>
      <w:r w:rsidR="00894BCD" w:rsidRPr="00654987">
        <w:rPr>
          <w:rFonts w:ascii="Arial" w:hAnsi="Arial" w:cs="Arial"/>
          <w:sz w:val="20"/>
          <w:szCs w:val="20"/>
        </w:rPr>
        <w:t xml:space="preserve">, </w:t>
      </w:r>
      <w:hyperlink r:id="rId2110" w:history="1">
        <w:r w:rsidR="00894BCD" w:rsidRPr="00654987">
          <w:rPr>
            <w:rFonts w:ascii="Arial" w:hAnsi="Arial" w:cs="Arial"/>
            <w:sz w:val="20"/>
            <w:szCs w:val="20"/>
          </w:rPr>
          <w:t>Mudgal P</w:t>
        </w:r>
      </w:hyperlink>
      <w:r w:rsidR="00894BCD" w:rsidRPr="00654987">
        <w:rPr>
          <w:rFonts w:ascii="Arial" w:hAnsi="Arial" w:cs="Arial"/>
          <w:sz w:val="20"/>
          <w:szCs w:val="20"/>
        </w:rPr>
        <w:t xml:space="preserve">, </w:t>
      </w:r>
      <w:hyperlink r:id="rId2111" w:history="1">
        <w:r w:rsidR="00894BCD" w:rsidRPr="00654987">
          <w:rPr>
            <w:rFonts w:ascii="Arial" w:hAnsi="Arial" w:cs="Arial"/>
            <w:sz w:val="20"/>
            <w:szCs w:val="20"/>
          </w:rPr>
          <w:t>Liu CT</w:t>
        </w:r>
      </w:hyperlink>
      <w:r w:rsidR="00894BCD" w:rsidRPr="00654987">
        <w:rPr>
          <w:rFonts w:ascii="Arial" w:hAnsi="Arial" w:cs="Arial"/>
          <w:sz w:val="20"/>
          <w:szCs w:val="20"/>
        </w:rPr>
        <w:t xml:space="preserve">, </w:t>
      </w:r>
      <w:hyperlink r:id="rId2112" w:history="1">
        <w:r w:rsidR="00894BCD" w:rsidRPr="00654987">
          <w:rPr>
            <w:rFonts w:ascii="Arial" w:hAnsi="Arial" w:cs="Arial"/>
            <w:sz w:val="20"/>
            <w:szCs w:val="20"/>
          </w:rPr>
          <w:t>Young K</w:t>
        </w:r>
      </w:hyperlink>
      <w:r w:rsidR="00894BCD" w:rsidRPr="00654987">
        <w:rPr>
          <w:rFonts w:ascii="Arial" w:hAnsi="Arial" w:cs="Arial"/>
          <w:sz w:val="20"/>
          <w:szCs w:val="20"/>
        </w:rPr>
        <w:t xml:space="preserve">, </w:t>
      </w:r>
      <w:hyperlink r:id="rId2113" w:history="1">
        <w:proofErr w:type="spellStart"/>
        <w:r w:rsidR="00894BCD" w:rsidRPr="00654987">
          <w:rPr>
            <w:rFonts w:ascii="Arial" w:hAnsi="Arial" w:cs="Arial"/>
            <w:sz w:val="20"/>
            <w:szCs w:val="20"/>
          </w:rPr>
          <w:t>Yanek</w:t>
        </w:r>
        <w:proofErr w:type="spellEnd"/>
        <w:r w:rsidR="00894BCD" w:rsidRPr="00654987">
          <w:rPr>
            <w:rFonts w:ascii="Arial" w:hAnsi="Arial" w:cs="Arial"/>
            <w:sz w:val="20"/>
            <w:szCs w:val="20"/>
          </w:rPr>
          <w:t xml:space="preserve"> LR</w:t>
        </w:r>
      </w:hyperlink>
      <w:r w:rsidR="00894BCD" w:rsidRPr="00654987">
        <w:rPr>
          <w:rFonts w:ascii="Arial" w:hAnsi="Arial" w:cs="Arial"/>
          <w:sz w:val="20"/>
          <w:szCs w:val="20"/>
        </w:rPr>
        <w:t xml:space="preserve">, </w:t>
      </w:r>
      <w:hyperlink r:id="rId2114" w:history="1">
        <w:proofErr w:type="spellStart"/>
        <w:r w:rsidR="00894BCD" w:rsidRPr="00654987">
          <w:rPr>
            <w:rFonts w:ascii="Arial" w:hAnsi="Arial" w:cs="Arial"/>
            <w:sz w:val="20"/>
            <w:szCs w:val="20"/>
          </w:rPr>
          <w:t>Feitosa</w:t>
        </w:r>
        <w:proofErr w:type="spellEnd"/>
        <w:r w:rsidR="00894BCD" w:rsidRPr="00654987">
          <w:rPr>
            <w:rFonts w:ascii="Arial" w:hAnsi="Arial" w:cs="Arial"/>
            <w:sz w:val="20"/>
            <w:szCs w:val="20"/>
          </w:rPr>
          <w:t xml:space="preserve"> MF</w:t>
        </w:r>
      </w:hyperlink>
      <w:r w:rsidR="00894BCD" w:rsidRPr="00654987">
        <w:rPr>
          <w:rFonts w:ascii="Arial" w:hAnsi="Arial" w:cs="Arial"/>
          <w:sz w:val="20"/>
          <w:szCs w:val="20"/>
        </w:rPr>
        <w:t xml:space="preserve">, </w:t>
      </w:r>
      <w:hyperlink r:id="rId2115" w:history="1">
        <w:proofErr w:type="spellStart"/>
        <w:r w:rsidR="00894BCD" w:rsidRPr="00654987">
          <w:rPr>
            <w:rFonts w:ascii="Arial" w:hAnsi="Arial" w:cs="Arial"/>
            <w:sz w:val="20"/>
            <w:szCs w:val="20"/>
          </w:rPr>
          <w:t>Wojczynski</w:t>
        </w:r>
        <w:proofErr w:type="spellEnd"/>
        <w:r w:rsidR="00894BCD" w:rsidRPr="00654987">
          <w:rPr>
            <w:rFonts w:ascii="Arial" w:hAnsi="Arial" w:cs="Arial"/>
            <w:sz w:val="20"/>
            <w:szCs w:val="20"/>
          </w:rPr>
          <w:t xml:space="preserve"> MK</w:t>
        </w:r>
      </w:hyperlink>
      <w:r w:rsidR="00894BCD" w:rsidRPr="00654987">
        <w:rPr>
          <w:rFonts w:ascii="Arial" w:hAnsi="Arial" w:cs="Arial"/>
          <w:sz w:val="20"/>
          <w:szCs w:val="20"/>
        </w:rPr>
        <w:t xml:space="preserve">, </w:t>
      </w:r>
      <w:hyperlink r:id="rId2116" w:history="1">
        <w:r w:rsidR="00894BCD" w:rsidRPr="00654987">
          <w:rPr>
            <w:rFonts w:ascii="Arial" w:hAnsi="Arial" w:cs="Arial"/>
            <w:sz w:val="20"/>
            <w:szCs w:val="20"/>
          </w:rPr>
          <w:t>Rand K</w:t>
        </w:r>
      </w:hyperlink>
      <w:r w:rsidR="00894BCD" w:rsidRPr="00654987">
        <w:rPr>
          <w:rFonts w:ascii="Arial" w:hAnsi="Arial" w:cs="Arial"/>
          <w:sz w:val="20"/>
          <w:szCs w:val="20"/>
        </w:rPr>
        <w:t xml:space="preserve">, </w:t>
      </w:r>
      <w:hyperlink r:id="rId2117"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2118" w:history="1">
        <w:r w:rsidR="00894BCD" w:rsidRPr="00654987">
          <w:rPr>
            <w:rFonts w:ascii="Arial" w:hAnsi="Arial" w:cs="Arial"/>
            <w:sz w:val="20"/>
            <w:szCs w:val="20"/>
          </w:rPr>
          <w:t>Cade BE</w:t>
        </w:r>
      </w:hyperlink>
      <w:r w:rsidR="00894BCD" w:rsidRPr="00654987">
        <w:rPr>
          <w:rFonts w:ascii="Arial" w:hAnsi="Arial" w:cs="Arial"/>
          <w:sz w:val="20"/>
          <w:szCs w:val="20"/>
        </w:rPr>
        <w:t xml:space="preserve">, </w:t>
      </w:r>
      <w:hyperlink r:id="rId2119" w:history="1">
        <w:r w:rsidR="00894BCD" w:rsidRPr="00654987">
          <w:rPr>
            <w:rFonts w:ascii="Arial" w:hAnsi="Arial" w:cs="Arial"/>
            <w:sz w:val="20"/>
            <w:szCs w:val="20"/>
          </w:rPr>
          <w:t>Dimitrov L</w:t>
        </w:r>
      </w:hyperlink>
      <w:r w:rsidR="00894BCD" w:rsidRPr="00654987">
        <w:rPr>
          <w:rFonts w:ascii="Arial" w:hAnsi="Arial" w:cs="Arial"/>
          <w:sz w:val="20"/>
          <w:szCs w:val="20"/>
        </w:rPr>
        <w:t xml:space="preserve">, </w:t>
      </w:r>
      <w:hyperlink r:id="rId2120" w:history="1">
        <w:r w:rsidR="00894BCD" w:rsidRPr="00654987">
          <w:rPr>
            <w:rFonts w:ascii="Arial" w:hAnsi="Arial" w:cs="Arial"/>
            <w:sz w:val="20"/>
            <w:szCs w:val="20"/>
          </w:rPr>
          <w:t>Duan Q</w:t>
        </w:r>
      </w:hyperlink>
      <w:r w:rsidR="00894BCD" w:rsidRPr="00654987">
        <w:rPr>
          <w:rFonts w:ascii="Arial" w:hAnsi="Arial" w:cs="Arial"/>
          <w:sz w:val="20"/>
          <w:szCs w:val="20"/>
        </w:rPr>
        <w:t xml:space="preserve">, </w:t>
      </w:r>
      <w:hyperlink r:id="rId2121" w:history="1">
        <w:r w:rsidR="00894BCD" w:rsidRPr="00654987">
          <w:rPr>
            <w:rFonts w:ascii="Arial" w:hAnsi="Arial" w:cs="Arial"/>
            <w:sz w:val="20"/>
            <w:szCs w:val="20"/>
          </w:rPr>
          <w:t>Guo X</w:t>
        </w:r>
      </w:hyperlink>
      <w:r w:rsidR="00894BCD" w:rsidRPr="00654987">
        <w:rPr>
          <w:rFonts w:ascii="Arial" w:hAnsi="Arial" w:cs="Arial"/>
          <w:sz w:val="20"/>
          <w:szCs w:val="20"/>
        </w:rPr>
        <w:t xml:space="preserve">, </w:t>
      </w:r>
      <w:hyperlink r:id="rId2122" w:history="1">
        <w:r w:rsidR="00894BCD" w:rsidRPr="00654987">
          <w:rPr>
            <w:rFonts w:ascii="Arial" w:hAnsi="Arial" w:cs="Arial"/>
            <w:sz w:val="20"/>
            <w:szCs w:val="20"/>
          </w:rPr>
          <w:t>Lange LA</w:t>
        </w:r>
      </w:hyperlink>
      <w:r w:rsidR="00894BCD" w:rsidRPr="00654987">
        <w:rPr>
          <w:rFonts w:ascii="Arial" w:hAnsi="Arial" w:cs="Arial"/>
          <w:sz w:val="20"/>
          <w:szCs w:val="20"/>
        </w:rPr>
        <w:t xml:space="preserve">, </w:t>
      </w:r>
      <w:hyperlink r:id="rId2123" w:history="1">
        <w:proofErr w:type="spellStart"/>
        <w:r w:rsidR="00894BCD" w:rsidRPr="00654987">
          <w:rPr>
            <w:rFonts w:ascii="Arial" w:hAnsi="Arial" w:cs="Arial"/>
            <w:sz w:val="20"/>
            <w:szCs w:val="20"/>
          </w:rPr>
          <w:t>Nalls</w:t>
        </w:r>
        <w:proofErr w:type="spellEnd"/>
        <w:r w:rsidR="00894BCD" w:rsidRPr="00654987">
          <w:rPr>
            <w:rFonts w:ascii="Arial" w:hAnsi="Arial" w:cs="Arial"/>
            <w:sz w:val="20"/>
            <w:szCs w:val="20"/>
          </w:rPr>
          <w:t xml:space="preserve"> MA</w:t>
        </w:r>
      </w:hyperlink>
      <w:r w:rsidR="00894BCD" w:rsidRPr="00654987">
        <w:rPr>
          <w:rFonts w:ascii="Arial" w:hAnsi="Arial" w:cs="Arial"/>
          <w:sz w:val="20"/>
          <w:szCs w:val="20"/>
        </w:rPr>
        <w:t xml:space="preserve">, </w:t>
      </w:r>
      <w:hyperlink r:id="rId2124" w:history="1">
        <w:proofErr w:type="spellStart"/>
        <w:r w:rsidR="00894BCD" w:rsidRPr="00654987">
          <w:rPr>
            <w:rFonts w:ascii="Arial" w:hAnsi="Arial" w:cs="Arial"/>
            <w:sz w:val="20"/>
            <w:szCs w:val="20"/>
          </w:rPr>
          <w:t>Okut</w:t>
        </w:r>
        <w:proofErr w:type="spellEnd"/>
        <w:r w:rsidR="00894BCD" w:rsidRPr="00654987">
          <w:rPr>
            <w:rFonts w:ascii="Arial" w:hAnsi="Arial" w:cs="Arial"/>
            <w:sz w:val="20"/>
            <w:szCs w:val="20"/>
          </w:rPr>
          <w:t xml:space="preserve"> H</w:t>
        </w:r>
      </w:hyperlink>
      <w:r w:rsidR="00894BCD" w:rsidRPr="00654987">
        <w:rPr>
          <w:rFonts w:ascii="Arial" w:hAnsi="Arial" w:cs="Arial"/>
          <w:sz w:val="20"/>
          <w:szCs w:val="20"/>
        </w:rPr>
        <w:t xml:space="preserve">, </w:t>
      </w:r>
      <w:hyperlink r:id="rId2125" w:history="1">
        <w:r w:rsidR="00894BCD" w:rsidRPr="00654987">
          <w:rPr>
            <w:rFonts w:ascii="Arial" w:hAnsi="Arial" w:cs="Arial"/>
            <w:sz w:val="20"/>
            <w:szCs w:val="20"/>
          </w:rPr>
          <w:t>Tajuddin SM</w:t>
        </w:r>
      </w:hyperlink>
      <w:r w:rsidR="00894BCD" w:rsidRPr="00654987">
        <w:rPr>
          <w:rFonts w:ascii="Arial" w:hAnsi="Arial" w:cs="Arial"/>
          <w:sz w:val="20"/>
          <w:szCs w:val="20"/>
        </w:rPr>
        <w:t xml:space="preserve">, </w:t>
      </w:r>
      <w:hyperlink r:id="rId2126" w:history="1">
        <w:r w:rsidR="00894BCD" w:rsidRPr="00654987">
          <w:rPr>
            <w:rFonts w:ascii="Arial" w:hAnsi="Arial" w:cs="Arial"/>
            <w:sz w:val="20"/>
            <w:szCs w:val="20"/>
          </w:rPr>
          <w:t>Tayo BO</w:t>
        </w:r>
      </w:hyperlink>
      <w:r w:rsidR="00894BCD" w:rsidRPr="00654987">
        <w:rPr>
          <w:rFonts w:ascii="Arial" w:hAnsi="Arial" w:cs="Arial"/>
          <w:sz w:val="20"/>
          <w:szCs w:val="20"/>
        </w:rPr>
        <w:t xml:space="preserve">, </w:t>
      </w:r>
      <w:hyperlink r:id="rId2127" w:history="1">
        <w:proofErr w:type="spellStart"/>
        <w:r w:rsidR="00894BCD" w:rsidRPr="00654987">
          <w:rPr>
            <w:rFonts w:ascii="Arial" w:hAnsi="Arial" w:cs="Arial"/>
            <w:sz w:val="20"/>
            <w:szCs w:val="20"/>
          </w:rPr>
          <w:t>Vedantam</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2128" w:history="1">
        <w:r w:rsidR="00894BCD" w:rsidRPr="00654987">
          <w:rPr>
            <w:rFonts w:ascii="Arial" w:hAnsi="Arial" w:cs="Arial"/>
            <w:sz w:val="20"/>
            <w:szCs w:val="20"/>
          </w:rPr>
          <w:t>Bradfield JP</w:t>
        </w:r>
      </w:hyperlink>
      <w:r w:rsidR="00894BCD" w:rsidRPr="00654987">
        <w:rPr>
          <w:rFonts w:ascii="Arial" w:hAnsi="Arial" w:cs="Arial"/>
          <w:sz w:val="20"/>
          <w:szCs w:val="20"/>
        </w:rPr>
        <w:t xml:space="preserve">, </w:t>
      </w:r>
      <w:hyperlink r:id="rId2129" w:history="1">
        <w:r w:rsidR="00894BCD" w:rsidRPr="00654987">
          <w:rPr>
            <w:rFonts w:ascii="Arial" w:hAnsi="Arial" w:cs="Arial"/>
            <w:sz w:val="20"/>
            <w:szCs w:val="20"/>
          </w:rPr>
          <w:t>Chen G</w:t>
        </w:r>
      </w:hyperlink>
      <w:r w:rsidR="00894BCD" w:rsidRPr="00654987">
        <w:rPr>
          <w:rFonts w:ascii="Arial" w:hAnsi="Arial" w:cs="Arial"/>
          <w:sz w:val="20"/>
          <w:szCs w:val="20"/>
        </w:rPr>
        <w:t xml:space="preserve">, </w:t>
      </w:r>
      <w:hyperlink r:id="rId2130" w:history="1">
        <w:r w:rsidR="00894BCD" w:rsidRPr="00654987">
          <w:rPr>
            <w:rFonts w:ascii="Arial" w:hAnsi="Arial" w:cs="Arial"/>
            <w:sz w:val="20"/>
            <w:szCs w:val="20"/>
          </w:rPr>
          <w:t>Chen WM</w:t>
        </w:r>
      </w:hyperlink>
      <w:r w:rsidR="00894BCD" w:rsidRPr="00654987">
        <w:rPr>
          <w:rFonts w:ascii="Arial" w:hAnsi="Arial" w:cs="Arial"/>
          <w:sz w:val="20"/>
          <w:szCs w:val="20"/>
        </w:rPr>
        <w:t xml:space="preserve">, </w:t>
      </w:r>
      <w:hyperlink r:id="rId2131" w:history="1">
        <w:proofErr w:type="spellStart"/>
        <w:r w:rsidR="00894BCD" w:rsidRPr="00654987">
          <w:rPr>
            <w:rFonts w:ascii="Arial" w:hAnsi="Arial" w:cs="Arial"/>
            <w:sz w:val="20"/>
            <w:szCs w:val="20"/>
          </w:rPr>
          <w:t>Chesi</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132" w:history="1">
        <w:r w:rsidR="00894BCD" w:rsidRPr="00654987">
          <w:rPr>
            <w:rFonts w:ascii="Arial" w:hAnsi="Arial" w:cs="Arial"/>
            <w:sz w:val="20"/>
            <w:szCs w:val="20"/>
          </w:rPr>
          <w:t>Irvin MR</w:t>
        </w:r>
      </w:hyperlink>
      <w:r w:rsidR="00894BCD" w:rsidRPr="00654987">
        <w:rPr>
          <w:rFonts w:ascii="Arial" w:hAnsi="Arial" w:cs="Arial"/>
          <w:sz w:val="20"/>
          <w:szCs w:val="20"/>
        </w:rPr>
        <w:t xml:space="preserve">, </w:t>
      </w:r>
      <w:hyperlink r:id="rId2133" w:history="1">
        <w:proofErr w:type="spellStart"/>
        <w:r w:rsidR="00894BCD" w:rsidRPr="00654987">
          <w:rPr>
            <w:rFonts w:ascii="Arial" w:hAnsi="Arial" w:cs="Arial"/>
            <w:sz w:val="20"/>
            <w:szCs w:val="20"/>
          </w:rPr>
          <w:t>Padhukasahasram</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2134" w:history="1">
        <w:r w:rsidR="00894BCD" w:rsidRPr="00654987">
          <w:rPr>
            <w:rFonts w:ascii="Arial" w:hAnsi="Arial" w:cs="Arial"/>
            <w:sz w:val="20"/>
            <w:szCs w:val="20"/>
          </w:rPr>
          <w:t>Smith JA</w:t>
        </w:r>
      </w:hyperlink>
      <w:r w:rsidR="00894BCD" w:rsidRPr="00654987">
        <w:rPr>
          <w:rFonts w:ascii="Arial" w:hAnsi="Arial" w:cs="Arial"/>
          <w:sz w:val="20"/>
          <w:szCs w:val="20"/>
        </w:rPr>
        <w:t xml:space="preserve">, </w:t>
      </w:r>
      <w:hyperlink r:id="rId2135" w:history="1">
        <w:r w:rsidR="00894BCD" w:rsidRPr="00654987">
          <w:rPr>
            <w:rFonts w:ascii="Arial" w:hAnsi="Arial" w:cs="Arial"/>
            <w:sz w:val="20"/>
            <w:szCs w:val="20"/>
          </w:rPr>
          <w:t>Zheng W</w:t>
        </w:r>
      </w:hyperlink>
      <w:r w:rsidR="00894BCD" w:rsidRPr="00654987">
        <w:rPr>
          <w:rFonts w:ascii="Arial" w:hAnsi="Arial" w:cs="Arial"/>
          <w:sz w:val="20"/>
          <w:szCs w:val="20"/>
        </w:rPr>
        <w:t xml:space="preserve">, </w:t>
      </w:r>
      <w:hyperlink r:id="rId2136" w:history="1">
        <w:r w:rsidR="00894BCD" w:rsidRPr="00654987">
          <w:rPr>
            <w:rFonts w:ascii="Arial" w:hAnsi="Arial" w:cs="Arial"/>
            <w:sz w:val="20"/>
            <w:szCs w:val="20"/>
          </w:rPr>
          <w:t>Allison MA</w:t>
        </w:r>
      </w:hyperlink>
      <w:r w:rsidR="00894BCD" w:rsidRPr="00654987">
        <w:rPr>
          <w:rFonts w:ascii="Arial" w:hAnsi="Arial" w:cs="Arial"/>
          <w:sz w:val="20"/>
          <w:szCs w:val="20"/>
        </w:rPr>
        <w:t xml:space="preserve">, </w:t>
      </w:r>
      <w:hyperlink r:id="rId2137" w:history="1">
        <w:proofErr w:type="spellStart"/>
        <w:r w:rsidR="00894BCD" w:rsidRPr="00654987">
          <w:rPr>
            <w:rFonts w:ascii="Arial" w:hAnsi="Arial" w:cs="Arial"/>
            <w:sz w:val="20"/>
            <w:szCs w:val="20"/>
          </w:rPr>
          <w:t>Ambrosone</w:t>
        </w:r>
        <w:proofErr w:type="spellEnd"/>
        <w:r w:rsidR="00894BCD" w:rsidRPr="00654987">
          <w:rPr>
            <w:rFonts w:ascii="Arial" w:hAnsi="Arial" w:cs="Arial"/>
            <w:sz w:val="20"/>
            <w:szCs w:val="20"/>
          </w:rPr>
          <w:t xml:space="preserve"> CB</w:t>
        </w:r>
      </w:hyperlink>
      <w:r w:rsidR="00894BCD" w:rsidRPr="00654987">
        <w:rPr>
          <w:rFonts w:ascii="Arial" w:hAnsi="Arial" w:cs="Arial"/>
          <w:sz w:val="20"/>
          <w:szCs w:val="20"/>
        </w:rPr>
        <w:t xml:space="preserve">, </w:t>
      </w:r>
      <w:hyperlink r:id="rId2138" w:history="1">
        <w:r w:rsidR="00894BCD" w:rsidRPr="00654987">
          <w:rPr>
            <w:rFonts w:ascii="Arial" w:hAnsi="Arial" w:cs="Arial"/>
            <w:sz w:val="20"/>
            <w:szCs w:val="20"/>
          </w:rPr>
          <w:t>Bandera EV</w:t>
        </w:r>
      </w:hyperlink>
      <w:r w:rsidR="00894BCD" w:rsidRPr="00654987">
        <w:rPr>
          <w:rFonts w:ascii="Arial" w:hAnsi="Arial" w:cs="Arial"/>
          <w:sz w:val="20"/>
          <w:szCs w:val="20"/>
        </w:rPr>
        <w:t xml:space="preserve">, </w:t>
      </w:r>
      <w:hyperlink r:id="rId2139" w:history="1">
        <w:r w:rsidR="00894BCD" w:rsidRPr="00654987">
          <w:rPr>
            <w:rFonts w:ascii="Arial" w:hAnsi="Arial" w:cs="Arial"/>
            <w:sz w:val="20"/>
            <w:szCs w:val="20"/>
          </w:rPr>
          <w:t>Bartz TM</w:t>
        </w:r>
      </w:hyperlink>
      <w:r w:rsidR="00894BCD" w:rsidRPr="00654987">
        <w:rPr>
          <w:rFonts w:ascii="Arial" w:hAnsi="Arial" w:cs="Arial"/>
          <w:sz w:val="20"/>
          <w:szCs w:val="20"/>
        </w:rPr>
        <w:t xml:space="preserve">, </w:t>
      </w:r>
      <w:hyperlink r:id="rId2140" w:history="1">
        <w:r w:rsidR="00894BCD" w:rsidRPr="00654987">
          <w:rPr>
            <w:rFonts w:ascii="Arial" w:hAnsi="Arial" w:cs="Arial"/>
            <w:sz w:val="20"/>
            <w:szCs w:val="20"/>
          </w:rPr>
          <w:t>Berndt SI</w:t>
        </w:r>
      </w:hyperlink>
      <w:r w:rsidR="00894BCD" w:rsidRPr="00654987">
        <w:rPr>
          <w:rFonts w:ascii="Arial" w:hAnsi="Arial" w:cs="Arial"/>
          <w:sz w:val="20"/>
          <w:szCs w:val="20"/>
        </w:rPr>
        <w:t xml:space="preserve">, </w:t>
      </w:r>
      <w:hyperlink r:id="rId2141" w:history="1">
        <w:r w:rsidR="00894BCD" w:rsidRPr="00654987">
          <w:rPr>
            <w:rFonts w:ascii="Arial" w:hAnsi="Arial" w:cs="Arial"/>
            <w:sz w:val="20"/>
            <w:szCs w:val="20"/>
          </w:rPr>
          <w:t>Bernstein L</w:t>
        </w:r>
      </w:hyperlink>
      <w:r w:rsidR="00894BCD" w:rsidRPr="00654987">
        <w:rPr>
          <w:rFonts w:ascii="Arial" w:hAnsi="Arial" w:cs="Arial"/>
          <w:sz w:val="20"/>
          <w:szCs w:val="20"/>
        </w:rPr>
        <w:t xml:space="preserve">, </w:t>
      </w:r>
      <w:hyperlink r:id="rId2142" w:history="1">
        <w:r w:rsidR="00894BCD" w:rsidRPr="00654987">
          <w:rPr>
            <w:rFonts w:ascii="Arial" w:hAnsi="Arial" w:cs="Arial"/>
            <w:sz w:val="20"/>
            <w:szCs w:val="20"/>
          </w:rPr>
          <w:t>Blot WJ</w:t>
        </w:r>
      </w:hyperlink>
      <w:r w:rsidR="00894BCD" w:rsidRPr="00654987">
        <w:rPr>
          <w:rFonts w:ascii="Arial" w:hAnsi="Arial" w:cs="Arial"/>
          <w:sz w:val="20"/>
          <w:szCs w:val="20"/>
        </w:rPr>
        <w:t xml:space="preserve">, </w:t>
      </w:r>
      <w:hyperlink r:id="rId2143" w:history="1">
        <w:proofErr w:type="spellStart"/>
        <w:r w:rsidR="00894BCD" w:rsidRPr="00654987">
          <w:rPr>
            <w:rFonts w:ascii="Arial" w:hAnsi="Arial" w:cs="Arial"/>
            <w:sz w:val="20"/>
            <w:szCs w:val="20"/>
          </w:rPr>
          <w:t>Bottinger</w:t>
        </w:r>
        <w:proofErr w:type="spellEnd"/>
        <w:r w:rsidR="00894BCD" w:rsidRPr="00654987">
          <w:rPr>
            <w:rFonts w:ascii="Arial" w:hAnsi="Arial" w:cs="Arial"/>
            <w:sz w:val="20"/>
            <w:szCs w:val="20"/>
          </w:rPr>
          <w:t xml:space="preserve"> EP</w:t>
        </w:r>
      </w:hyperlink>
      <w:r w:rsidR="00894BCD" w:rsidRPr="00654987">
        <w:rPr>
          <w:rFonts w:ascii="Arial" w:hAnsi="Arial" w:cs="Arial"/>
          <w:sz w:val="20"/>
          <w:szCs w:val="20"/>
        </w:rPr>
        <w:t xml:space="preserve">, </w:t>
      </w:r>
      <w:hyperlink r:id="rId2144" w:history="1">
        <w:proofErr w:type="spellStart"/>
        <w:r w:rsidR="00894BCD" w:rsidRPr="00654987">
          <w:rPr>
            <w:rFonts w:ascii="Arial" w:hAnsi="Arial" w:cs="Arial"/>
            <w:sz w:val="20"/>
            <w:szCs w:val="20"/>
          </w:rPr>
          <w:t>Carpten</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2145" w:history="1">
        <w:proofErr w:type="spellStart"/>
        <w:r w:rsidR="00894BCD" w:rsidRPr="00654987">
          <w:rPr>
            <w:rFonts w:ascii="Arial" w:hAnsi="Arial" w:cs="Arial"/>
            <w:sz w:val="20"/>
            <w:szCs w:val="20"/>
          </w:rPr>
          <w:t>Chanock</w:t>
        </w:r>
        <w:proofErr w:type="spellEnd"/>
        <w:r w:rsidR="00894BCD" w:rsidRPr="00654987">
          <w:rPr>
            <w:rFonts w:ascii="Arial" w:hAnsi="Arial" w:cs="Arial"/>
            <w:sz w:val="20"/>
            <w:szCs w:val="20"/>
          </w:rPr>
          <w:t xml:space="preserve"> SJ</w:t>
        </w:r>
      </w:hyperlink>
      <w:r w:rsidR="00894BCD" w:rsidRPr="00654987">
        <w:rPr>
          <w:rFonts w:ascii="Arial" w:hAnsi="Arial" w:cs="Arial"/>
          <w:sz w:val="20"/>
          <w:szCs w:val="20"/>
        </w:rPr>
        <w:t xml:space="preserve">, </w:t>
      </w:r>
      <w:hyperlink r:id="rId2146" w:history="1">
        <w:r w:rsidR="00894BCD" w:rsidRPr="00654987">
          <w:rPr>
            <w:rFonts w:ascii="Arial" w:hAnsi="Arial" w:cs="Arial"/>
            <w:sz w:val="20"/>
            <w:szCs w:val="20"/>
          </w:rPr>
          <w:t>Chen YI</w:t>
        </w:r>
      </w:hyperlink>
      <w:r w:rsidR="00894BCD" w:rsidRPr="00654987">
        <w:rPr>
          <w:rFonts w:ascii="Arial" w:hAnsi="Arial" w:cs="Arial"/>
          <w:sz w:val="20"/>
          <w:szCs w:val="20"/>
        </w:rPr>
        <w:t xml:space="preserve">, </w:t>
      </w:r>
      <w:hyperlink r:id="rId2147" w:history="1">
        <w:r w:rsidR="00894BCD" w:rsidRPr="00654987">
          <w:rPr>
            <w:rFonts w:ascii="Arial" w:hAnsi="Arial" w:cs="Arial"/>
            <w:sz w:val="20"/>
            <w:szCs w:val="20"/>
          </w:rPr>
          <w:t>Conti DV</w:t>
        </w:r>
      </w:hyperlink>
      <w:r w:rsidR="00894BCD" w:rsidRPr="00654987">
        <w:rPr>
          <w:rFonts w:ascii="Arial" w:hAnsi="Arial" w:cs="Arial"/>
          <w:sz w:val="20"/>
          <w:szCs w:val="20"/>
        </w:rPr>
        <w:t xml:space="preserve">, </w:t>
      </w:r>
      <w:hyperlink r:id="rId2148" w:history="1">
        <w:r w:rsidR="00894BCD" w:rsidRPr="00654987">
          <w:rPr>
            <w:rFonts w:ascii="Arial" w:hAnsi="Arial" w:cs="Arial"/>
            <w:sz w:val="20"/>
            <w:szCs w:val="20"/>
          </w:rPr>
          <w:t>Cooper RS</w:t>
        </w:r>
      </w:hyperlink>
      <w:r w:rsidR="00894BCD" w:rsidRPr="00654987">
        <w:rPr>
          <w:rFonts w:ascii="Arial" w:hAnsi="Arial" w:cs="Arial"/>
          <w:sz w:val="20"/>
          <w:szCs w:val="20"/>
        </w:rPr>
        <w:t xml:space="preserve">, </w:t>
      </w:r>
      <w:hyperlink r:id="rId2149" w:history="1">
        <w:proofErr w:type="spellStart"/>
        <w:r w:rsidR="00894BCD" w:rsidRPr="00654987">
          <w:rPr>
            <w:rFonts w:ascii="Arial" w:hAnsi="Arial" w:cs="Arial"/>
            <w:sz w:val="20"/>
            <w:szCs w:val="20"/>
          </w:rPr>
          <w:t>Fornage</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150" w:history="1">
        <w:r w:rsidR="00894BCD" w:rsidRPr="00654987">
          <w:rPr>
            <w:rFonts w:ascii="Arial" w:hAnsi="Arial" w:cs="Arial"/>
            <w:sz w:val="20"/>
            <w:szCs w:val="20"/>
          </w:rPr>
          <w:t>Freedman BI</w:t>
        </w:r>
      </w:hyperlink>
      <w:r w:rsidR="00894BCD" w:rsidRPr="00654987">
        <w:rPr>
          <w:rFonts w:ascii="Arial" w:hAnsi="Arial" w:cs="Arial"/>
          <w:sz w:val="20"/>
          <w:szCs w:val="20"/>
        </w:rPr>
        <w:t xml:space="preserve">, </w:t>
      </w:r>
      <w:hyperlink r:id="rId2151" w:history="1">
        <w:r w:rsidR="00894BCD" w:rsidRPr="00654987">
          <w:rPr>
            <w:rFonts w:ascii="Arial" w:hAnsi="Arial" w:cs="Arial"/>
            <w:sz w:val="20"/>
            <w:szCs w:val="20"/>
          </w:rPr>
          <w:t>Garcia M</w:t>
        </w:r>
      </w:hyperlink>
      <w:r w:rsidR="00894BCD" w:rsidRPr="00654987">
        <w:rPr>
          <w:rFonts w:ascii="Arial" w:hAnsi="Arial" w:cs="Arial"/>
          <w:sz w:val="20"/>
          <w:szCs w:val="20"/>
        </w:rPr>
        <w:t xml:space="preserve">, </w:t>
      </w:r>
      <w:hyperlink r:id="rId2152" w:history="1">
        <w:r w:rsidR="00894BCD" w:rsidRPr="00654987">
          <w:rPr>
            <w:rFonts w:ascii="Arial" w:hAnsi="Arial" w:cs="Arial"/>
            <w:sz w:val="20"/>
            <w:szCs w:val="20"/>
          </w:rPr>
          <w:t>Goodman PJ</w:t>
        </w:r>
      </w:hyperlink>
      <w:r w:rsidR="00894BCD" w:rsidRPr="00654987">
        <w:rPr>
          <w:rFonts w:ascii="Arial" w:hAnsi="Arial" w:cs="Arial"/>
          <w:sz w:val="20"/>
          <w:szCs w:val="20"/>
        </w:rPr>
        <w:t xml:space="preserve">, </w:t>
      </w:r>
      <w:hyperlink r:id="rId2153" w:history="1">
        <w:r w:rsidR="00894BCD" w:rsidRPr="00654987">
          <w:rPr>
            <w:rFonts w:ascii="Arial" w:hAnsi="Arial" w:cs="Arial"/>
            <w:sz w:val="20"/>
            <w:szCs w:val="20"/>
          </w:rPr>
          <w:t>Hsu YH</w:t>
        </w:r>
      </w:hyperlink>
      <w:r w:rsidR="00894BCD" w:rsidRPr="00654987">
        <w:rPr>
          <w:rFonts w:ascii="Arial" w:hAnsi="Arial" w:cs="Arial"/>
          <w:sz w:val="20"/>
          <w:szCs w:val="20"/>
        </w:rPr>
        <w:t xml:space="preserve">, </w:t>
      </w:r>
      <w:hyperlink r:id="rId2154" w:history="1">
        <w:r w:rsidR="00894BCD" w:rsidRPr="00654987">
          <w:rPr>
            <w:rFonts w:ascii="Arial" w:hAnsi="Arial" w:cs="Arial"/>
            <w:sz w:val="20"/>
            <w:szCs w:val="20"/>
          </w:rPr>
          <w:t>Hu J</w:t>
        </w:r>
      </w:hyperlink>
      <w:r w:rsidR="00894BCD" w:rsidRPr="00654987">
        <w:rPr>
          <w:rFonts w:ascii="Arial" w:hAnsi="Arial" w:cs="Arial"/>
          <w:sz w:val="20"/>
          <w:szCs w:val="20"/>
        </w:rPr>
        <w:t xml:space="preserve">, </w:t>
      </w:r>
      <w:hyperlink r:id="rId2155" w:history="1">
        <w:r w:rsidR="00894BCD" w:rsidRPr="00654987">
          <w:rPr>
            <w:rFonts w:ascii="Arial" w:hAnsi="Arial" w:cs="Arial"/>
            <w:sz w:val="20"/>
            <w:szCs w:val="20"/>
          </w:rPr>
          <w:t>Huff CD</w:t>
        </w:r>
      </w:hyperlink>
      <w:r w:rsidR="00894BCD" w:rsidRPr="00654987">
        <w:rPr>
          <w:rFonts w:ascii="Arial" w:hAnsi="Arial" w:cs="Arial"/>
          <w:sz w:val="20"/>
          <w:szCs w:val="20"/>
        </w:rPr>
        <w:t xml:space="preserve">, </w:t>
      </w:r>
      <w:hyperlink r:id="rId2156" w:history="1">
        <w:r w:rsidR="00894BCD" w:rsidRPr="00654987">
          <w:rPr>
            <w:rFonts w:ascii="Arial" w:hAnsi="Arial" w:cs="Arial"/>
            <w:sz w:val="20"/>
            <w:szCs w:val="20"/>
          </w:rPr>
          <w:t>Ingles SA</w:t>
        </w:r>
      </w:hyperlink>
      <w:r w:rsidR="00894BCD" w:rsidRPr="00654987">
        <w:rPr>
          <w:rFonts w:ascii="Arial" w:hAnsi="Arial" w:cs="Arial"/>
          <w:sz w:val="20"/>
          <w:szCs w:val="20"/>
        </w:rPr>
        <w:t xml:space="preserve">, </w:t>
      </w:r>
      <w:hyperlink r:id="rId2157" w:history="1">
        <w:r w:rsidR="00894BCD" w:rsidRPr="00654987">
          <w:rPr>
            <w:rFonts w:ascii="Arial" w:hAnsi="Arial" w:cs="Arial"/>
            <w:sz w:val="20"/>
            <w:szCs w:val="20"/>
          </w:rPr>
          <w:t>John EM</w:t>
        </w:r>
      </w:hyperlink>
      <w:r w:rsidR="00894BCD" w:rsidRPr="00654987">
        <w:rPr>
          <w:rFonts w:ascii="Arial" w:hAnsi="Arial" w:cs="Arial"/>
          <w:sz w:val="20"/>
          <w:szCs w:val="20"/>
        </w:rPr>
        <w:t xml:space="preserve">, </w:t>
      </w:r>
      <w:hyperlink r:id="rId2158" w:history="1">
        <w:r w:rsidR="00894BCD" w:rsidRPr="00654987">
          <w:rPr>
            <w:rFonts w:ascii="Arial" w:hAnsi="Arial" w:cs="Arial"/>
            <w:sz w:val="20"/>
            <w:szCs w:val="20"/>
          </w:rPr>
          <w:t>Kittles R</w:t>
        </w:r>
      </w:hyperlink>
      <w:r w:rsidR="00894BCD" w:rsidRPr="00654987">
        <w:rPr>
          <w:rFonts w:ascii="Arial" w:hAnsi="Arial" w:cs="Arial"/>
          <w:sz w:val="20"/>
          <w:szCs w:val="20"/>
        </w:rPr>
        <w:t xml:space="preserve">, </w:t>
      </w:r>
      <w:hyperlink r:id="rId2159" w:history="1">
        <w:r w:rsidR="00894BCD" w:rsidRPr="00654987">
          <w:rPr>
            <w:rFonts w:ascii="Arial" w:hAnsi="Arial" w:cs="Arial"/>
            <w:sz w:val="20"/>
            <w:szCs w:val="20"/>
          </w:rPr>
          <w:t>Klein E</w:t>
        </w:r>
      </w:hyperlink>
      <w:r w:rsidR="00894BCD" w:rsidRPr="00654987">
        <w:rPr>
          <w:rFonts w:ascii="Arial" w:hAnsi="Arial" w:cs="Arial"/>
          <w:sz w:val="20"/>
          <w:szCs w:val="20"/>
        </w:rPr>
        <w:t xml:space="preserve">, </w:t>
      </w:r>
      <w:hyperlink r:id="rId2160" w:history="1">
        <w:r w:rsidR="00894BCD" w:rsidRPr="00654987">
          <w:rPr>
            <w:rFonts w:ascii="Arial" w:hAnsi="Arial" w:cs="Arial"/>
            <w:sz w:val="20"/>
            <w:szCs w:val="20"/>
          </w:rPr>
          <w:t>Li J</w:t>
        </w:r>
      </w:hyperlink>
      <w:r w:rsidR="00894BCD" w:rsidRPr="00654987">
        <w:rPr>
          <w:rFonts w:ascii="Arial" w:hAnsi="Arial" w:cs="Arial"/>
          <w:sz w:val="20"/>
          <w:szCs w:val="20"/>
        </w:rPr>
        <w:t xml:space="preserve">, </w:t>
      </w:r>
      <w:hyperlink r:id="rId2161" w:history="1">
        <w:r w:rsidR="00894BCD" w:rsidRPr="00654987">
          <w:rPr>
            <w:rFonts w:ascii="Arial" w:hAnsi="Arial" w:cs="Arial"/>
            <w:sz w:val="20"/>
            <w:szCs w:val="20"/>
          </w:rPr>
          <w:t>McKnight B</w:t>
        </w:r>
      </w:hyperlink>
      <w:r w:rsidR="00894BCD" w:rsidRPr="00654987">
        <w:rPr>
          <w:rFonts w:ascii="Arial" w:hAnsi="Arial" w:cs="Arial"/>
          <w:sz w:val="20"/>
          <w:szCs w:val="20"/>
        </w:rPr>
        <w:t xml:space="preserve">, </w:t>
      </w:r>
      <w:hyperlink r:id="rId2162" w:history="1">
        <w:r w:rsidR="00894BCD" w:rsidRPr="00654987">
          <w:rPr>
            <w:rFonts w:ascii="Arial" w:hAnsi="Arial" w:cs="Arial"/>
            <w:sz w:val="20"/>
            <w:szCs w:val="20"/>
          </w:rPr>
          <w:t>Nayak U</w:t>
        </w:r>
      </w:hyperlink>
      <w:r w:rsidR="00894BCD" w:rsidRPr="00654987">
        <w:rPr>
          <w:rFonts w:ascii="Arial" w:hAnsi="Arial" w:cs="Arial"/>
          <w:sz w:val="20"/>
          <w:szCs w:val="20"/>
        </w:rPr>
        <w:t xml:space="preserve">, </w:t>
      </w:r>
      <w:hyperlink r:id="rId2163" w:history="1">
        <w:proofErr w:type="spellStart"/>
        <w:r w:rsidR="00894BCD" w:rsidRPr="00654987">
          <w:rPr>
            <w:rFonts w:ascii="Arial" w:hAnsi="Arial" w:cs="Arial"/>
            <w:sz w:val="20"/>
            <w:szCs w:val="20"/>
          </w:rPr>
          <w:t>Nemesure</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2164" w:history="1">
        <w:proofErr w:type="spellStart"/>
        <w:r w:rsidR="00894BCD" w:rsidRPr="00654987">
          <w:rPr>
            <w:rFonts w:ascii="Arial" w:hAnsi="Arial" w:cs="Arial"/>
            <w:sz w:val="20"/>
            <w:szCs w:val="20"/>
          </w:rPr>
          <w:t>Ogunniyi</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165" w:history="1">
        <w:r w:rsidR="00894BCD" w:rsidRPr="00654987">
          <w:rPr>
            <w:rFonts w:ascii="Arial" w:hAnsi="Arial" w:cs="Arial"/>
            <w:sz w:val="20"/>
            <w:szCs w:val="20"/>
          </w:rPr>
          <w:t>Olshan A</w:t>
        </w:r>
      </w:hyperlink>
      <w:r w:rsidR="00894BCD" w:rsidRPr="00654987">
        <w:rPr>
          <w:rFonts w:ascii="Arial" w:hAnsi="Arial" w:cs="Arial"/>
          <w:sz w:val="20"/>
          <w:szCs w:val="20"/>
        </w:rPr>
        <w:t xml:space="preserve">, </w:t>
      </w:r>
      <w:hyperlink r:id="rId2166" w:history="1">
        <w:r w:rsidR="00894BCD" w:rsidRPr="00654987">
          <w:rPr>
            <w:rFonts w:ascii="Arial" w:hAnsi="Arial" w:cs="Arial"/>
            <w:sz w:val="20"/>
            <w:szCs w:val="20"/>
          </w:rPr>
          <w:t>Press MF</w:t>
        </w:r>
      </w:hyperlink>
      <w:r w:rsidR="00894BCD" w:rsidRPr="00654987">
        <w:rPr>
          <w:rFonts w:ascii="Arial" w:hAnsi="Arial" w:cs="Arial"/>
          <w:sz w:val="20"/>
          <w:szCs w:val="20"/>
        </w:rPr>
        <w:t xml:space="preserve">, </w:t>
      </w:r>
      <w:hyperlink r:id="rId2167" w:history="1">
        <w:r w:rsidR="00894BCD" w:rsidRPr="00654987">
          <w:rPr>
            <w:rFonts w:ascii="Arial" w:hAnsi="Arial" w:cs="Arial"/>
            <w:sz w:val="20"/>
            <w:szCs w:val="20"/>
          </w:rPr>
          <w:t>Rohde R</w:t>
        </w:r>
      </w:hyperlink>
      <w:r w:rsidR="00894BCD" w:rsidRPr="00654987">
        <w:rPr>
          <w:rFonts w:ascii="Arial" w:hAnsi="Arial" w:cs="Arial"/>
          <w:sz w:val="20"/>
          <w:szCs w:val="20"/>
        </w:rPr>
        <w:t xml:space="preserve">, </w:t>
      </w:r>
      <w:hyperlink r:id="rId2168" w:history="1">
        <w:r w:rsidR="00894BCD" w:rsidRPr="00654987">
          <w:rPr>
            <w:rFonts w:ascii="Arial" w:hAnsi="Arial" w:cs="Arial"/>
            <w:sz w:val="20"/>
            <w:szCs w:val="20"/>
          </w:rPr>
          <w:t>Rybicki BA</w:t>
        </w:r>
      </w:hyperlink>
      <w:r w:rsidR="00894BCD" w:rsidRPr="00654987">
        <w:rPr>
          <w:rFonts w:ascii="Arial" w:hAnsi="Arial" w:cs="Arial"/>
          <w:sz w:val="20"/>
          <w:szCs w:val="20"/>
        </w:rPr>
        <w:t xml:space="preserve">, </w:t>
      </w:r>
      <w:hyperlink r:id="rId2169" w:history="1">
        <w:proofErr w:type="spellStart"/>
        <w:r w:rsidR="00894BCD" w:rsidRPr="00654987">
          <w:rPr>
            <w:rFonts w:ascii="Arial" w:hAnsi="Arial" w:cs="Arial"/>
            <w:sz w:val="20"/>
            <w:szCs w:val="20"/>
          </w:rPr>
          <w:t>Salako</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2170" w:history="1">
        <w:r w:rsidR="00894BCD" w:rsidRPr="00654987">
          <w:rPr>
            <w:rFonts w:ascii="Arial" w:hAnsi="Arial" w:cs="Arial"/>
            <w:sz w:val="20"/>
            <w:szCs w:val="20"/>
          </w:rPr>
          <w:t>Sanderson M</w:t>
        </w:r>
      </w:hyperlink>
      <w:r w:rsidR="00894BCD" w:rsidRPr="00654987">
        <w:rPr>
          <w:rFonts w:ascii="Arial" w:hAnsi="Arial" w:cs="Arial"/>
          <w:sz w:val="20"/>
          <w:szCs w:val="20"/>
        </w:rPr>
        <w:t xml:space="preserve">, </w:t>
      </w:r>
      <w:hyperlink r:id="rId2171" w:history="1">
        <w:r w:rsidR="00894BCD" w:rsidRPr="00654987">
          <w:rPr>
            <w:rFonts w:ascii="Arial" w:hAnsi="Arial" w:cs="Arial"/>
            <w:sz w:val="20"/>
            <w:szCs w:val="20"/>
          </w:rPr>
          <w:t>Shao Y</w:t>
        </w:r>
      </w:hyperlink>
      <w:r w:rsidR="00894BCD" w:rsidRPr="00654987">
        <w:rPr>
          <w:rFonts w:ascii="Arial" w:hAnsi="Arial" w:cs="Arial"/>
          <w:sz w:val="20"/>
          <w:szCs w:val="20"/>
        </w:rPr>
        <w:t xml:space="preserve">, </w:t>
      </w:r>
      <w:hyperlink r:id="rId2172"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2173" w:history="1">
        <w:r w:rsidR="00894BCD" w:rsidRPr="00654987">
          <w:rPr>
            <w:rFonts w:ascii="Arial" w:hAnsi="Arial" w:cs="Arial"/>
            <w:sz w:val="20"/>
            <w:szCs w:val="20"/>
          </w:rPr>
          <w:t>Stanford JL</w:t>
        </w:r>
      </w:hyperlink>
      <w:r w:rsidR="00894BCD" w:rsidRPr="00654987">
        <w:rPr>
          <w:rFonts w:ascii="Arial" w:hAnsi="Arial" w:cs="Arial"/>
          <w:sz w:val="20"/>
          <w:szCs w:val="20"/>
        </w:rPr>
        <w:t xml:space="preserve">, </w:t>
      </w:r>
      <w:hyperlink r:id="rId2174" w:history="1">
        <w:r w:rsidR="00894BCD" w:rsidRPr="00654987">
          <w:rPr>
            <w:rFonts w:ascii="Arial" w:hAnsi="Arial" w:cs="Arial"/>
            <w:sz w:val="20"/>
            <w:szCs w:val="20"/>
          </w:rPr>
          <w:t>Stevens VL</w:t>
        </w:r>
      </w:hyperlink>
      <w:r w:rsidR="00894BCD" w:rsidRPr="00654987">
        <w:rPr>
          <w:rFonts w:ascii="Arial" w:hAnsi="Arial" w:cs="Arial"/>
          <w:sz w:val="20"/>
          <w:szCs w:val="20"/>
        </w:rPr>
        <w:t xml:space="preserve">, </w:t>
      </w:r>
      <w:hyperlink r:id="rId2175" w:history="1">
        <w:proofErr w:type="spellStart"/>
        <w:r w:rsidR="00894BCD" w:rsidRPr="00654987">
          <w:rPr>
            <w:rFonts w:ascii="Arial" w:hAnsi="Arial" w:cs="Arial"/>
            <w:sz w:val="20"/>
            <w:szCs w:val="20"/>
          </w:rPr>
          <w:t>Stram</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176" w:history="1">
        <w:r w:rsidR="00894BCD" w:rsidRPr="00654987">
          <w:rPr>
            <w:rFonts w:ascii="Arial" w:hAnsi="Arial" w:cs="Arial"/>
            <w:sz w:val="20"/>
            <w:szCs w:val="20"/>
          </w:rPr>
          <w:t>Strom SS</w:t>
        </w:r>
      </w:hyperlink>
      <w:r w:rsidR="00894BCD" w:rsidRPr="00654987">
        <w:rPr>
          <w:rFonts w:ascii="Arial" w:hAnsi="Arial" w:cs="Arial"/>
          <w:sz w:val="20"/>
          <w:szCs w:val="20"/>
        </w:rPr>
        <w:t xml:space="preserve">, </w:t>
      </w:r>
      <w:hyperlink r:id="rId2177" w:history="1">
        <w:r w:rsidR="00894BCD" w:rsidRPr="00654987">
          <w:rPr>
            <w:rFonts w:ascii="Arial" w:hAnsi="Arial" w:cs="Arial"/>
            <w:sz w:val="20"/>
            <w:szCs w:val="20"/>
          </w:rPr>
          <w:t>Vaidya D</w:t>
        </w:r>
      </w:hyperlink>
      <w:r w:rsidR="00894BCD" w:rsidRPr="00654987">
        <w:rPr>
          <w:rFonts w:ascii="Arial" w:hAnsi="Arial" w:cs="Arial"/>
          <w:sz w:val="20"/>
          <w:szCs w:val="20"/>
        </w:rPr>
        <w:t xml:space="preserve">, </w:t>
      </w:r>
      <w:hyperlink r:id="rId2178" w:history="1">
        <w:r w:rsidR="00894BCD" w:rsidRPr="00654987">
          <w:rPr>
            <w:rFonts w:ascii="Arial" w:hAnsi="Arial" w:cs="Arial"/>
            <w:sz w:val="20"/>
            <w:szCs w:val="20"/>
          </w:rPr>
          <w:t>Witte JS</w:t>
        </w:r>
      </w:hyperlink>
      <w:r w:rsidR="00894BCD" w:rsidRPr="00654987">
        <w:rPr>
          <w:rFonts w:ascii="Arial" w:hAnsi="Arial" w:cs="Arial"/>
          <w:sz w:val="20"/>
          <w:szCs w:val="20"/>
        </w:rPr>
        <w:t xml:space="preserve">, </w:t>
      </w:r>
      <w:hyperlink r:id="rId2179" w:history="1">
        <w:r w:rsidR="00894BCD" w:rsidRPr="00654987">
          <w:rPr>
            <w:rFonts w:ascii="Arial" w:hAnsi="Arial" w:cs="Arial"/>
            <w:sz w:val="20"/>
            <w:szCs w:val="20"/>
          </w:rPr>
          <w:t>Yao J</w:t>
        </w:r>
      </w:hyperlink>
      <w:r w:rsidR="00894BCD" w:rsidRPr="00654987">
        <w:rPr>
          <w:rFonts w:ascii="Arial" w:hAnsi="Arial" w:cs="Arial"/>
          <w:sz w:val="20"/>
          <w:szCs w:val="20"/>
        </w:rPr>
        <w:t xml:space="preserve">, </w:t>
      </w:r>
      <w:hyperlink r:id="rId2180" w:history="1">
        <w:r w:rsidR="00894BCD" w:rsidRPr="00654987">
          <w:rPr>
            <w:rFonts w:ascii="Arial" w:hAnsi="Arial" w:cs="Arial"/>
            <w:sz w:val="20"/>
            <w:szCs w:val="20"/>
          </w:rPr>
          <w:t>Zhu X</w:t>
        </w:r>
      </w:hyperlink>
      <w:r w:rsidR="00894BCD" w:rsidRPr="00654987">
        <w:rPr>
          <w:rFonts w:ascii="Arial" w:hAnsi="Arial" w:cs="Arial"/>
          <w:sz w:val="20"/>
          <w:szCs w:val="20"/>
        </w:rPr>
        <w:t xml:space="preserve">, </w:t>
      </w:r>
      <w:hyperlink r:id="rId2181" w:history="1">
        <w:r w:rsidR="00894BCD" w:rsidRPr="00654987">
          <w:rPr>
            <w:rFonts w:ascii="Arial" w:hAnsi="Arial" w:cs="Arial"/>
            <w:sz w:val="20"/>
            <w:szCs w:val="20"/>
          </w:rPr>
          <w:t>Ziegler RG</w:t>
        </w:r>
      </w:hyperlink>
      <w:r w:rsidR="00894BCD" w:rsidRPr="00654987">
        <w:rPr>
          <w:rFonts w:ascii="Arial" w:hAnsi="Arial" w:cs="Arial"/>
          <w:sz w:val="20"/>
          <w:szCs w:val="20"/>
        </w:rPr>
        <w:t xml:space="preserve">, </w:t>
      </w:r>
      <w:hyperlink r:id="rId2182" w:history="1">
        <w:proofErr w:type="spellStart"/>
        <w:r w:rsidR="00894BCD" w:rsidRPr="00654987">
          <w:rPr>
            <w:rFonts w:ascii="Arial" w:hAnsi="Arial" w:cs="Arial"/>
            <w:sz w:val="20"/>
            <w:szCs w:val="20"/>
          </w:rPr>
          <w:t>Zonderman</w:t>
        </w:r>
        <w:proofErr w:type="spellEnd"/>
        <w:r w:rsidR="00894BCD" w:rsidRPr="00654987">
          <w:rPr>
            <w:rFonts w:ascii="Arial" w:hAnsi="Arial" w:cs="Arial"/>
            <w:sz w:val="20"/>
            <w:szCs w:val="20"/>
          </w:rPr>
          <w:t xml:space="preserve"> AB</w:t>
        </w:r>
      </w:hyperlink>
      <w:r w:rsidR="00894BCD" w:rsidRPr="00654987">
        <w:rPr>
          <w:rFonts w:ascii="Arial" w:hAnsi="Arial" w:cs="Arial"/>
          <w:sz w:val="20"/>
          <w:szCs w:val="20"/>
        </w:rPr>
        <w:t xml:space="preserve">, </w:t>
      </w:r>
      <w:hyperlink r:id="rId2183" w:history="1">
        <w:r w:rsidR="00894BCD" w:rsidRPr="00654987">
          <w:rPr>
            <w:rFonts w:ascii="Arial" w:hAnsi="Arial" w:cs="Arial"/>
            <w:sz w:val="20"/>
            <w:szCs w:val="20"/>
          </w:rPr>
          <w:t>Adeyemo A</w:t>
        </w:r>
      </w:hyperlink>
      <w:r w:rsidR="00894BCD" w:rsidRPr="00654987">
        <w:rPr>
          <w:rFonts w:ascii="Arial" w:hAnsi="Arial" w:cs="Arial"/>
          <w:sz w:val="20"/>
          <w:szCs w:val="20"/>
        </w:rPr>
        <w:t xml:space="preserve">, </w:t>
      </w:r>
      <w:hyperlink r:id="rId2184" w:history="1">
        <w:proofErr w:type="spellStart"/>
        <w:r w:rsidR="00894BCD" w:rsidRPr="00654987">
          <w:rPr>
            <w:rFonts w:ascii="Arial" w:hAnsi="Arial" w:cs="Arial"/>
            <w:sz w:val="20"/>
            <w:szCs w:val="20"/>
          </w:rPr>
          <w:t>Ambs</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2185" w:history="1">
        <w:r w:rsidR="00894BCD" w:rsidRPr="00654987">
          <w:rPr>
            <w:rFonts w:ascii="Arial" w:hAnsi="Arial" w:cs="Arial"/>
            <w:sz w:val="20"/>
            <w:szCs w:val="20"/>
          </w:rPr>
          <w:t>Cushman M</w:t>
        </w:r>
      </w:hyperlink>
      <w:r w:rsidR="00894BCD" w:rsidRPr="00654987">
        <w:rPr>
          <w:rFonts w:ascii="Arial" w:hAnsi="Arial" w:cs="Arial"/>
          <w:sz w:val="20"/>
          <w:szCs w:val="20"/>
        </w:rPr>
        <w:t xml:space="preserve">, </w:t>
      </w:r>
      <w:hyperlink r:id="rId2186" w:history="1">
        <w:proofErr w:type="spellStart"/>
        <w:r w:rsidR="00894BCD" w:rsidRPr="00654987">
          <w:rPr>
            <w:rFonts w:ascii="Arial" w:hAnsi="Arial" w:cs="Arial"/>
            <w:sz w:val="20"/>
            <w:szCs w:val="20"/>
          </w:rPr>
          <w:t>Faul</w:t>
        </w:r>
        <w:proofErr w:type="spellEnd"/>
        <w:r w:rsidR="00894BCD" w:rsidRPr="00654987">
          <w:rPr>
            <w:rFonts w:ascii="Arial" w:hAnsi="Arial" w:cs="Arial"/>
            <w:sz w:val="20"/>
            <w:szCs w:val="20"/>
          </w:rPr>
          <w:t xml:space="preserve"> JD</w:t>
        </w:r>
      </w:hyperlink>
      <w:r w:rsidR="00894BCD" w:rsidRPr="00654987">
        <w:rPr>
          <w:rFonts w:ascii="Arial" w:hAnsi="Arial" w:cs="Arial"/>
          <w:sz w:val="20"/>
          <w:szCs w:val="20"/>
        </w:rPr>
        <w:t xml:space="preserve">, </w:t>
      </w:r>
      <w:hyperlink r:id="rId2187" w:history="1">
        <w:proofErr w:type="spellStart"/>
        <w:r w:rsidR="00894BCD" w:rsidRPr="00654987">
          <w:rPr>
            <w:rFonts w:ascii="Arial" w:hAnsi="Arial" w:cs="Arial"/>
            <w:sz w:val="20"/>
            <w:szCs w:val="20"/>
          </w:rPr>
          <w:t>Hakonarson</w:t>
        </w:r>
        <w:proofErr w:type="spellEnd"/>
        <w:r w:rsidR="00894BCD" w:rsidRPr="00654987">
          <w:rPr>
            <w:rFonts w:ascii="Arial" w:hAnsi="Arial" w:cs="Arial"/>
            <w:sz w:val="20"/>
            <w:szCs w:val="20"/>
          </w:rPr>
          <w:t xml:space="preserve"> H</w:t>
        </w:r>
      </w:hyperlink>
      <w:r w:rsidR="00894BCD" w:rsidRPr="00654987">
        <w:rPr>
          <w:rFonts w:ascii="Arial" w:hAnsi="Arial" w:cs="Arial"/>
          <w:sz w:val="20"/>
          <w:szCs w:val="20"/>
        </w:rPr>
        <w:t xml:space="preserve">, </w:t>
      </w:r>
      <w:hyperlink r:id="rId2188" w:history="1">
        <w:r w:rsidR="00894BCD" w:rsidRPr="00654987">
          <w:rPr>
            <w:rFonts w:ascii="Arial" w:hAnsi="Arial" w:cs="Arial"/>
            <w:sz w:val="20"/>
            <w:szCs w:val="20"/>
          </w:rPr>
          <w:t>Levin AM</w:t>
        </w:r>
      </w:hyperlink>
      <w:r w:rsidR="00894BCD" w:rsidRPr="00654987">
        <w:rPr>
          <w:rFonts w:ascii="Arial" w:hAnsi="Arial" w:cs="Arial"/>
          <w:sz w:val="20"/>
          <w:szCs w:val="20"/>
        </w:rPr>
        <w:t xml:space="preserve">, </w:t>
      </w:r>
      <w:hyperlink r:id="rId2189" w:history="1">
        <w:r w:rsidR="00894BCD" w:rsidRPr="00654987">
          <w:rPr>
            <w:rFonts w:ascii="Arial" w:hAnsi="Arial" w:cs="Arial"/>
            <w:sz w:val="20"/>
            <w:szCs w:val="20"/>
          </w:rPr>
          <w:t>Nathanson KL</w:t>
        </w:r>
      </w:hyperlink>
      <w:r w:rsidR="00894BCD" w:rsidRPr="00654987">
        <w:rPr>
          <w:rFonts w:ascii="Arial" w:hAnsi="Arial" w:cs="Arial"/>
          <w:sz w:val="20"/>
          <w:szCs w:val="20"/>
        </w:rPr>
        <w:t xml:space="preserve">, </w:t>
      </w:r>
      <w:hyperlink r:id="rId2190" w:history="1">
        <w:r w:rsidR="00894BCD" w:rsidRPr="00654987">
          <w:rPr>
            <w:rFonts w:ascii="Arial" w:hAnsi="Arial" w:cs="Arial"/>
            <w:sz w:val="20"/>
            <w:szCs w:val="20"/>
          </w:rPr>
          <w:t>Ware EB</w:t>
        </w:r>
      </w:hyperlink>
      <w:r w:rsidR="00894BCD" w:rsidRPr="00654987">
        <w:rPr>
          <w:rFonts w:ascii="Arial" w:hAnsi="Arial" w:cs="Arial"/>
          <w:sz w:val="20"/>
          <w:szCs w:val="20"/>
        </w:rPr>
        <w:t xml:space="preserve">, </w:t>
      </w:r>
      <w:hyperlink r:id="rId2191" w:history="1">
        <w:r w:rsidR="00894BCD" w:rsidRPr="00654987">
          <w:rPr>
            <w:rFonts w:ascii="Arial" w:hAnsi="Arial" w:cs="Arial"/>
            <w:sz w:val="20"/>
            <w:szCs w:val="20"/>
          </w:rPr>
          <w:t>Weir DR</w:t>
        </w:r>
      </w:hyperlink>
      <w:r w:rsidR="00894BCD" w:rsidRPr="00654987">
        <w:rPr>
          <w:rFonts w:ascii="Arial" w:hAnsi="Arial" w:cs="Arial"/>
          <w:sz w:val="20"/>
          <w:szCs w:val="20"/>
        </w:rPr>
        <w:t xml:space="preserve">, </w:t>
      </w:r>
      <w:hyperlink r:id="rId2192" w:history="1">
        <w:r w:rsidR="00894BCD" w:rsidRPr="00654987">
          <w:rPr>
            <w:rFonts w:ascii="Arial" w:hAnsi="Arial" w:cs="Arial"/>
            <w:sz w:val="20"/>
            <w:szCs w:val="20"/>
          </w:rPr>
          <w:t>Zhao W</w:t>
        </w:r>
      </w:hyperlink>
      <w:r w:rsidR="00894BCD" w:rsidRPr="00654987">
        <w:rPr>
          <w:rFonts w:ascii="Arial" w:hAnsi="Arial" w:cs="Arial"/>
          <w:sz w:val="20"/>
          <w:szCs w:val="20"/>
        </w:rPr>
        <w:t xml:space="preserve">, </w:t>
      </w:r>
      <w:hyperlink r:id="rId2193" w:history="1">
        <w:proofErr w:type="spellStart"/>
        <w:r w:rsidR="00894BCD" w:rsidRPr="00654987">
          <w:rPr>
            <w:rFonts w:ascii="Arial" w:hAnsi="Arial" w:cs="Arial"/>
            <w:sz w:val="20"/>
            <w:szCs w:val="20"/>
          </w:rPr>
          <w:t>Zhi</w:t>
        </w:r>
        <w:proofErr w:type="spellEnd"/>
        <w:r w:rsidR="00894BCD" w:rsidRPr="00654987">
          <w:rPr>
            <w:rFonts w:ascii="Arial" w:hAnsi="Arial" w:cs="Arial"/>
            <w:sz w:val="20"/>
            <w:szCs w:val="20"/>
          </w:rPr>
          <w:t xml:space="preserve"> D</w:t>
        </w:r>
      </w:hyperlink>
      <w:r w:rsidR="00894BCD">
        <w:rPr>
          <w:rFonts w:ascii="Arial" w:hAnsi="Arial" w:cs="Arial"/>
          <w:sz w:val="20"/>
          <w:szCs w:val="20"/>
        </w:rPr>
        <w:t>,</w:t>
      </w:r>
      <w:r w:rsidR="00894BCD" w:rsidRPr="00654987">
        <w:rPr>
          <w:rFonts w:ascii="Arial" w:hAnsi="Arial" w:cs="Arial"/>
          <w:sz w:val="20"/>
          <w:szCs w:val="20"/>
        </w:rPr>
        <w:t xml:space="preserve"> </w:t>
      </w:r>
      <w:hyperlink r:id="rId2194" w:history="1">
        <w:r w:rsidR="00894BCD" w:rsidRPr="00654987">
          <w:rPr>
            <w:rFonts w:ascii="Arial" w:hAnsi="Arial" w:cs="Arial"/>
            <w:sz w:val="20"/>
            <w:szCs w:val="20"/>
          </w:rPr>
          <w:t>Bone Mineral Density in Childhood Study (BMDCS) Group</w:t>
        </w:r>
      </w:hyperlink>
      <w:r w:rsidR="00894BCD" w:rsidRPr="00654987">
        <w:rPr>
          <w:rFonts w:ascii="Arial" w:hAnsi="Arial" w:cs="Arial"/>
          <w:sz w:val="20"/>
          <w:szCs w:val="20"/>
        </w:rPr>
        <w:t xml:space="preserve">, </w:t>
      </w:r>
      <w:hyperlink r:id="rId2195" w:history="1">
        <w:r w:rsidR="00894BCD" w:rsidRPr="00654987">
          <w:rPr>
            <w:rFonts w:ascii="Arial" w:hAnsi="Arial" w:cs="Arial"/>
            <w:sz w:val="20"/>
            <w:szCs w:val="20"/>
          </w:rPr>
          <w:t>Arnett DK</w:t>
        </w:r>
      </w:hyperlink>
      <w:r w:rsidR="00894BCD" w:rsidRPr="00654987">
        <w:rPr>
          <w:rFonts w:ascii="Arial" w:hAnsi="Arial" w:cs="Arial"/>
          <w:sz w:val="20"/>
          <w:szCs w:val="20"/>
        </w:rPr>
        <w:t xml:space="preserve">, </w:t>
      </w:r>
      <w:hyperlink r:id="rId2196" w:history="1">
        <w:r w:rsidR="00894BCD" w:rsidRPr="00654987">
          <w:rPr>
            <w:rFonts w:ascii="Arial" w:hAnsi="Arial" w:cs="Arial"/>
            <w:sz w:val="20"/>
            <w:szCs w:val="20"/>
          </w:rPr>
          <w:t>Grant SF</w:t>
        </w:r>
      </w:hyperlink>
      <w:r w:rsidR="00894BCD">
        <w:rPr>
          <w:rFonts w:ascii="Arial" w:hAnsi="Arial" w:cs="Arial"/>
          <w:sz w:val="20"/>
          <w:szCs w:val="20"/>
        </w:rPr>
        <w:t>A</w:t>
      </w:r>
      <w:r w:rsidR="00894BCD" w:rsidRPr="00654987">
        <w:rPr>
          <w:rFonts w:ascii="Arial" w:hAnsi="Arial" w:cs="Arial"/>
          <w:sz w:val="20"/>
          <w:szCs w:val="20"/>
        </w:rPr>
        <w:t xml:space="preserve">, </w:t>
      </w:r>
      <w:hyperlink r:id="rId2197" w:history="1">
        <w:proofErr w:type="spellStart"/>
        <w:r w:rsidR="00894BCD" w:rsidRPr="00654987">
          <w:rPr>
            <w:rFonts w:ascii="Arial" w:hAnsi="Arial" w:cs="Arial"/>
            <w:sz w:val="20"/>
            <w:szCs w:val="20"/>
          </w:rPr>
          <w:t>Kardia</w:t>
        </w:r>
        <w:proofErr w:type="spellEnd"/>
        <w:r w:rsidR="00894BCD" w:rsidRPr="00654987">
          <w:rPr>
            <w:rFonts w:ascii="Arial" w:hAnsi="Arial" w:cs="Arial"/>
            <w:sz w:val="20"/>
            <w:szCs w:val="20"/>
          </w:rPr>
          <w:t xml:space="preserve"> SLR</w:t>
        </w:r>
      </w:hyperlink>
      <w:r w:rsidR="00894BCD" w:rsidRPr="00654987">
        <w:rPr>
          <w:rFonts w:ascii="Arial" w:hAnsi="Arial" w:cs="Arial"/>
          <w:sz w:val="20"/>
          <w:szCs w:val="20"/>
        </w:rPr>
        <w:t xml:space="preserve">, </w:t>
      </w:r>
      <w:hyperlink r:id="rId2198" w:history="1">
        <w:proofErr w:type="spellStart"/>
        <w:r w:rsidR="00894BCD" w:rsidRPr="00654987">
          <w:rPr>
            <w:rFonts w:ascii="Arial" w:hAnsi="Arial" w:cs="Arial"/>
            <w:sz w:val="20"/>
            <w:szCs w:val="20"/>
          </w:rPr>
          <w:t>Oloapde</w:t>
        </w:r>
        <w:proofErr w:type="spellEnd"/>
        <w:r w:rsidR="00894BCD" w:rsidRPr="00654987">
          <w:rPr>
            <w:rFonts w:ascii="Arial" w:hAnsi="Arial" w:cs="Arial"/>
            <w:sz w:val="20"/>
            <w:szCs w:val="20"/>
          </w:rPr>
          <w:t xml:space="preserve"> OI</w:t>
        </w:r>
      </w:hyperlink>
      <w:r w:rsidR="00894BCD" w:rsidRPr="00654987">
        <w:rPr>
          <w:rFonts w:ascii="Arial" w:hAnsi="Arial" w:cs="Arial"/>
          <w:sz w:val="20"/>
          <w:szCs w:val="20"/>
        </w:rPr>
        <w:t xml:space="preserve">, </w:t>
      </w:r>
      <w:hyperlink r:id="rId2199" w:history="1">
        <w:r w:rsidR="00894BCD" w:rsidRPr="00654987">
          <w:rPr>
            <w:rFonts w:ascii="Arial" w:hAnsi="Arial" w:cs="Arial"/>
            <w:sz w:val="20"/>
            <w:szCs w:val="20"/>
          </w:rPr>
          <w:t>Rao DC</w:t>
        </w:r>
      </w:hyperlink>
      <w:r w:rsidR="00894BCD" w:rsidRPr="00654987">
        <w:rPr>
          <w:rFonts w:ascii="Arial" w:hAnsi="Arial" w:cs="Arial"/>
          <w:sz w:val="20"/>
          <w:szCs w:val="20"/>
        </w:rPr>
        <w:t xml:space="preserve">, </w:t>
      </w:r>
      <w:hyperlink r:id="rId2200" w:history="1">
        <w:r w:rsidR="00894BCD" w:rsidRPr="00654987">
          <w:rPr>
            <w:rFonts w:ascii="Arial" w:hAnsi="Arial" w:cs="Arial"/>
            <w:sz w:val="20"/>
            <w:szCs w:val="20"/>
          </w:rPr>
          <w:t>Rotimi CN</w:t>
        </w:r>
      </w:hyperlink>
      <w:r w:rsidR="00894BCD" w:rsidRPr="00654987">
        <w:rPr>
          <w:rFonts w:ascii="Arial" w:hAnsi="Arial" w:cs="Arial"/>
          <w:sz w:val="20"/>
          <w:szCs w:val="20"/>
        </w:rPr>
        <w:t xml:space="preserve">, </w:t>
      </w:r>
      <w:hyperlink r:id="rId2201" w:history="1">
        <w:r w:rsidR="00894BCD" w:rsidRPr="00654987">
          <w:rPr>
            <w:rFonts w:ascii="Arial" w:hAnsi="Arial" w:cs="Arial"/>
            <w:sz w:val="20"/>
            <w:szCs w:val="20"/>
          </w:rPr>
          <w:t>Sale MM</w:t>
        </w:r>
      </w:hyperlink>
      <w:r w:rsidR="00894BCD" w:rsidRPr="00654987">
        <w:rPr>
          <w:rFonts w:ascii="Arial" w:hAnsi="Arial" w:cs="Arial"/>
          <w:sz w:val="20"/>
          <w:szCs w:val="20"/>
        </w:rPr>
        <w:t xml:space="preserve">, </w:t>
      </w:r>
      <w:hyperlink r:id="rId2202" w:history="1">
        <w:r w:rsidR="00894BCD" w:rsidRPr="00654987">
          <w:rPr>
            <w:rFonts w:ascii="Arial" w:hAnsi="Arial" w:cs="Arial"/>
            <w:sz w:val="20"/>
            <w:szCs w:val="20"/>
          </w:rPr>
          <w:t>Williams LK</w:t>
        </w:r>
      </w:hyperlink>
      <w:r w:rsidR="00894BCD" w:rsidRPr="00654987">
        <w:rPr>
          <w:rFonts w:ascii="Arial" w:hAnsi="Arial" w:cs="Arial"/>
          <w:sz w:val="20"/>
          <w:szCs w:val="20"/>
        </w:rPr>
        <w:t xml:space="preserve">, </w:t>
      </w:r>
      <w:hyperlink r:id="rId2203" w:history="1">
        <w:proofErr w:type="spellStart"/>
        <w:r w:rsidR="00894BCD" w:rsidRPr="00654987">
          <w:rPr>
            <w:rFonts w:ascii="Arial" w:hAnsi="Arial" w:cs="Arial"/>
            <w:sz w:val="20"/>
            <w:szCs w:val="20"/>
          </w:rPr>
          <w:t>Zemel</w:t>
        </w:r>
        <w:proofErr w:type="spellEnd"/>
        <w:r w:rsidR="00894BCD" w:rsidRPr="00654987">
          <w:rPr>
            <w:rFonts w:ascii="Arial" w:hAnsi="Arial" w:cs="Arial"/>
            <w:sz w:val="20"/>
            <w:szCs w:val="20"/>
          </w:rPr>
          <w:t xml:space="preserve"> BS</w:t>
        </w:r>
      </w:hyperlink>
      <w:r w:rsidR="00894BCD" w:rsidRPr="00654987">
        <w:rPr>
          <w:rFonts w:ascii="Arial" w:hAnsi="Arial" w:cs="Arial"/>
          <w:sz w:val="20"/>
          <w:szCs w:val="20"/>
        </w:rPr>
        <w:t xml:space="preserve">, </w:t>
      </w:r>
      <w:hyperlink r:id="rId2204" w:history="1">
        <w:r w:rsidR="00894BCD" w:rsidRPr="00654987">
          <w:rPr>
            <w:rFonts w:ascii="Arial" w:hAnsi="Arial" w:cs="Arial"/>
            <w:sz w:val="20"/>
            <w:szCs w:val="20"/>
          </w:rPr>
          <w:t>Becker DM</w:t>
        </w:r>
      </w:hyperlink>
      <w:r w:rsidR="00894BCD" w:rsidRPr="00654987">
        <w:rPr>
          <w:rFonts w:ascii="Arial" w:hAnsi="Arial" w:cs="Arial"/>
          <w:sz w:val="20"/>
          <w:szCs w:val="20"/>
        </w:rPr>
        <w:t xml:space="preserve">, </w:t>
      </w:r>
      <w:hyperlink r:id="rId2205" w:history="1">
        <w:proofErr w:type="spellStart"/>
        <w:r w:rsidR="00894BCD" w:rsidRPr="00654987">
          <w:rPr>
            <w:rFonts w:ascii="Arial" w:hAnsi="Arial" w:cs="Arial"/>
            <w:sz w:val="20"/>
            <w:szCs w:val="20"/>
          </w:rPr>
          <w:t>Borecki</w:t>
        </w:r>
        <w:proofErr w:type="spellEnd"/>
        <w:r w:rsidR="00894BCD" w:rsidRPr="00654987">
          <w:rPr>
            <w:rFonts w:ascii="Arial" w:hAnsi="Arial" w:cs="Arial"/>
            <w:sz w:val="20"/>
            <w:szCs w:val="20"/>
          </w:rPr>
          <w:t xml:space="preserve"> IB</w:t>
        </w:r>
      </w:hyperlink>
      <w:r w:rsidR="00894BCD" w:rsidRPr="00654987">
        <w:rPr>
          <w:rFonts w:ascii="Arial" w:hAnsi="Arial" w:cs="Arial"/>
          <w:sz w:val="20"/>
          <w:szCs w:val="20"/>
        </w:rPr>
        <w:t xml:space="preserve">, </w:t>
      </w:r>
      <w:hyperlink r:id="rId2206" w:history="1">
        <w:r w:rsidR="00894BCD" w:rsidRPr="00654987">
          <w:rPr>
            <w:rFonts w:ascii="Arial" w:hAnsi="Arial" w:cs="Arial"/>
            <w:sz w:val="20"/>
            <w:szCs w:val="20"/>
          </w:rPr>
          <w:t>Evans MK</w:t>
        </w:r>
      </w:hyperlink>
      <w:r w:rsidR="00894BCD" w:rsidRPr="00654987">
        <w:rPr>
          <w:rFonts w:ascii="Arial" w:hAnsi="Arial" w:cs="Arial"/>
          <w:sz w:val="20"/>
          <w:szCs w:val="20"/>
        </w:rPr>
        <w:t xml:space="preserve">, </w:t>
      </w:r>
      <w:hyperlink r:id="rId2207"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2208" w:history="1">
        <w:r w:rsidR="00894BCD" w:rsidRPr="00654987">
          <w:rPr>
            <w:rFonts w:ascii="Arial" w:hAnsi="Arial" w:cs="Arial"/>
            <w:sz w:val="20"/>
            <w:szCs w:val="20"/>
          </w:rPr>
          <w:t>Hirschhorn JN</w:t>
        </w:r>
      </w:hyperlink>
      <w:r w:rsidR="00894BCD" w:rsidRPr="00654987">
        <w:rPr>
          <w:rFonts w:ascii="Arial" w:hAnsi="Arial" w:cs="Arial"/>
          <w:sz w:val="20"/>
          <w:szCs w:val="20"/>
        </w:rPr>
        <w:t xml:space="preserve">, </w:t>
      </w:r>
      <w:hyperlink r:id="rId2209" w:history="1">
        <w:r w:rsidR="00894BCD" w:rsidRPr="00654987">
          <w:rPr>
            <w:rFonts w:ascii="Arial" w:hAnsi="Arial" w:cs="Arial"/>
            <w:sz w:val="20"/>
            <w:szCs w:val="20"/>
          </w:rPr>
          <w:t>Li Y</w:t>
        </w:r>
      </w:hyperlink>
      <w:r w:rsidR="00894BCD" w:rsidRPr="00654987">
        <w:rPr>
          <w:rFonts w:ascii="Arial" w:hAnsi="Arial" w:cs="Arial"/>
          <w:sz w:val="20"/>
          <w:szCs w:val="20"/>
        </w:rPr>
        <w:t xml:space="preserve">, </w:t>
      </w:r>
      <w:hyperlink r:id="rId2210" w:history="1">
        <w:r w:rsidR="00894BCD" w:rsidRPr="00654987">
          <w:rPr>
            <w:rFonts w:ascii="Arial" w:hAnsi="Arial" w:cs="Arial"/>
            <w:sz w:val="20"/>
            <w:szCs w:val="20"/>
          </w:rPr>
          <w:t>Patel SR</w:t>
        </w:r>
      </w:hyperlink>
      <w:r w:rsidR="00894BCD" w:rsidRPr="00654987">
        <w:rPr>
          <w:rFonts w:ascii="Arial" w:hAnsi="Arial" w:cs="Arial"/>
          <w:sz w:val="20"/>
          <w:szCs w:val="20"/>
        </w:rPr>
        <w:t xml:space="preserve">, </w:t>
      </w:r>
      <w:hyperlink r:id="rId2211"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2212"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2213" w:history="1">
        <w:r w:rsidR="00894BCD" w:rsidRPr="00654987">
          <w:rPr>
            <w:rFonts w:ascii="Arial" w:hAnsi="Arial" w:cs="Arial"/>
            <w:sz w:val="20"/>
            <w:szCs w:val="20"/>
          </w:rPr>
          <w:t>Wilson JG</w:t>
        </w:r>
      </w:hyperlink>
      <w:r w:rsidR="00894BCD" w:rsidRPr="00654987">
        <w:rPr>
          <w:rFonts w:ascii="Arial" w:hAnsi="Arial" w:cs="Arial"/>
          <w:sz w:val="20"/>
          <w:szCs w:val="20"/>
        </w:rPr>
        <w:t xml:space="preserve">, </w:t>
      </w:r>
      <w:hyperlink r:id="rId2214" w:history="1">
        <w:r w:rsidR="00894BCD" w:rsidRPr="00654987">
          <w:rPr>
            <w:rFonts w:ascii="Arial" w:hAnsi="Arial" w:cs="Arial"/>
            <w:sz w:val="20"/>
            <w:szCs w:val="20"/>
          </w:rPr>
          <w:t>Bowden DW</w:t>
        </w:r>
      </w:hyperlink>
      <w:r w:rsidR="00894BCD" w:rsidRPr="00654987">
        <w:rPr>
          <w:rFonts w:ascii="Arial" w:hAnsi="Arial" w:cs="Arial"/>
          <w:sz w:val="20"/>
          <w:szCs w:val="20"/>
        </w:rPr>
        <w:t xml:space="preserve">, </w:t>
      </w:r>
      <w:hyperlink r:id="rId2215" w:history="1">
        <w:proofErr w:type="spellStart"/>
        <w:r w:rsidR="00894BCD" w:rsidRPr="00654987">
          <w:rPr>
            <w:rFonts w:ascii="Arial" w:hAnsi="Arial" w:cs="Arial"/>
            <w:sz w:val="20"/>
            <w:szCs w:val="20"/>
          </w:rPr>
          <w:t>Cupples</w:t>
        </w:r>
        <w:proofErr w:type="spellEnd"/>
        <w:r w:rsidR="00894BCD" w:rsidRPr="00654987">
          <w:rPr>
            <w:rFonts w:ascii="Arial" w:hAnsi="Arial" w:cs="Arial"/>
            <w:sz w:val="20"/>
            <w:szCs w:val="20"/>
          </w:rPr>
          <w:t xml:space="preserve"> LA</w:t>
        </w:r>
      </w:hyperlink>
      <w:r w:rsidR="00894BCD" w:rsidRPr="00654987">
        <w:rPr>
          <w:rFonts w:ascii="Arial" w:hAnsi="Arial" w:cs="Arial"/>
          <w:sz w:val="20"/>
          <w:szCs w:val="20"/>
        </w:rPr>
        <w:t xml:space="preserve">, </w:t>
      </w:r>
      <w:hyperlink r:id="rId2216" w:history="1">
        <w:proofErr w:type="spellStart"/>
        <w:r w:rsidR="00894BCD" w:rsidRPr="00654987">
          <w:rPr>
            <w:rFonts w:ascii="Arial" w:hAnsi="Arial" w:cs="Arial"/>
            <w:sz w:val="20"/>
            <w:szCs w:val="20"/>
          </w:rPr>
          <w:t>Haiman</w:t>
        </w:r>
        <w:proofErr w:type="spellEnd"/>
        <w:r w:rsidR="00894BCD" w:rsidRPr="00654987">
          <w:rPr>
            <w:rFonts w:ascii="Arial" w:hAnsi="Arial" w:cs="Arial"/>
            <w:sz w:val="20"/>
            <w:szCs w:val="20"/>
          </w:rPr>
          <w:t xml:space="preserve"> CA</w:t>
        </w:r>
      </w:hyperlink>
      <w:r w:rsidR="00894BCD" w:rsidRPr="00654987">
        <w:rPr>
          <w:rFonts w:ascii="Arial" w:hAnsi="Arial" w:cs="Arial"/>
          <w:sz w:val="20"/>
          <w:szCs w:val="20"/>
        </w:rPr>
        <w:t xml:space="preserve">, </w:t>
      </w:r>
      <w:hyperlink r:id="rId2217" w:history="1">
        <w:r w:rsidR="00894BCD" w:rsidRPr="00654987">
          <w:rPr>
            <w:rFonts w:ascii="Arial" w:hAnsi="Arial" w:cs="Arial"/>
            <w:sz w:val="20"/>
            <w:szCs w:val="20"/>
          </w:rPr>
          <w:t>Loos RJF</w:t>
        </w:r>
      </w:hyperlink>
      <w:r w:rsidR="00894BCD" w:rsidRPr="00654987">
        <w:rPr>
          <w:rFonts w:ascii="Arial" w:hAnsi="Arial" w:cs="Arial"/>
          <w:sz w:val="20"/>
          <w:szCs w:val="20"/>
        </w:rPr>
        <w:t xml:space="preserve">, </w:t>
      </w:r>
      <w:hyperlink r:id="rId2218" w:history="1">
        <w:r w:rsidR="00894BCD" w:rsidRPr="00654987">
          <w:rPr>
            <w:rFonts w:ascii="Arial" w:hAnsi="Arial" w:cs="Arial"/>
            <w:sz w:val="20"/>
            <w:szCs w:val="20"/>
          </w:rPr>
          <w:t>North KE</w:t>
        </w:r>
      </w:hyperlink>
      <w:r w:rsidR="00894BCD" w:rsidRPr="00654987">
        <w:rPr>
          <w:rFonts w:ascii="Arial" w:hAnsi="Arial" w:cs="Arial"/>
          <w:sz w:val="20"/>
          <w:szCs w:val="20"/>
        </w:rPr>
        <w:t xml:space="preserve">. </w:t>
      </w:r>
      <w:r w:rsidR="00894BCD" w:rsidRPr="00345ADB">
        <w:rPr>
          <w:rFonts w:ascii="Arial" w:hAnsi="Arial" w:cs="Arial"/>
          <w:b/>
          <w:i/>
          <w:sz w:val="20"/>
          <w:szCs w:val="20"/>
        </w:rPr>
        <w:t>Discovery and fine-mapping of adiposity loci using high density imputation of genome-wide association studies in individuals of African ancestry: African ancestry anthropometry genetics consortium</w:t>
      </w:r>
      <w:r w:rsidR="00894BCD" w:rsidRPr="00654987">
        <w:rPr>
          <w:rFonts w:ascii="Arial" w:hAnsi="Arial" w:cs="Arial"/>
          <w:sz w:val="20"/>
          <w:szCs w:val="20"/>
        </w:rPr>
        <w:t xml:space="preserve">. </w:t>
      </w:r>
      <w:hyperlink r:id="rId2219" w:tooltip="PLoS genetics." w:history="1">
        <w:proofErr w:type="spellStart"/>
        <w:r w:rsidR="00894BCD" w:rsidRPr="00654987">
          <w:rPr>
            <w:rFonts w:ascii="Arial" w:hAnsi="Arial" w:cs="Arial"/>
            <w:sz w:val="20"/>
            <w:szCs w:val="20"/>
          </w:rPr>
          <w:t>PLoS</w:t>
        </w:r>
        <w:proofErr w:type="spellEnd"/>
        <w:r w:rsidR="00894BCD" w:rsidRPr="00654987">
          <w:rPr>
            <w:rFonts w:ascii="Arial" w:hAnsi="Arial" w:cs="Arial"/>
            <w:sz w:val="20"/>
            <w:szCs w:val="20"/>
          </w:rPr>
          <w:t xml:space="preserve"> Genet.</w:t>
        </w:r>
      </w:hyperlink>
      <w:r w:rsidR="00894BCD" w:rsidRPr="00654987">
        <w:rPr>
          <w:rFonts w:ascii="Arial" w:hAnsi="Arial" w:cs="Arial"/>
          <w:sz w:val="20"/>
          <w:szCs w:val="20"/>
        </w:rPr>
        <w:t xml:space="preserve"> 2017 Apr 21</w:t>
      </w:r>
      <w:r w:rsidR="00894BCD">
        <w:rPr>
          <w:rFonts w:ascii="Arial" w:hAnsi="Arial" w:cs="Arial"/>
          <w:sz w:val="20"/>
          <w:szCs w:val="20"/>
        </w:rPr>
        <w:t xml:space="preserve">. Vol. 13, issue </w:t>
      </w:r>
      <w:r w:rsidR="00894BCD" w:rsidRPr="00654987">
        <w:rPr>
          <w:rFonts w:ascii="Arial" w:hAnsi="Arial" w:cs="Arial"/>
          <w:sz w:val="20"/>
          <w:szCs w:val="20"/>
        </w:rPr>
        <w:t>4</w:t>
      </w:r>
      <w:r w:rsidR="00894BCD">
        <w:rPr>
          <w:rFonts w:ascii="Arial" w:hAnsi="Arial" w:cs="Arial"/>
          <w:sz w:val="20"/>
          <w:szCs w:val="20"/>
        </w:rPr>
        <w:t xml:space="preserve">, p. </w:t>
      </w:r>
      <w:r w:rsidR="00894BCD" w:rsidRPr="00654987">
        <w:rPr>
          <w:rFonts w:ascii="Arial" w:hAnsi="Arial" w:cs="Arial"/>
          <w:sz w:val="20"/>
          <w:szCs w:val="20"/>
        </w:rPr>
        <w:t xml:space="preserve">e1006719. PM: 28430825. </w:t>
      </w:r>
      <w:hyperlink r:id="rId2220" w:history="1">
        <w:r w:rsidR="004C0E0B" w:rsidRPr="004C0E0B">
          <w:rPr>
            <w:rFonts w:ascii="Arial" w:hAnsi="Arial" w:cs="Arial"/>
            <w:sz w:val="20"/>
            <w:szCs w:val="20"/>
          </w:rPr>
          <w:t>PMC5419579</w:t>
        </w:r>
      </w:hyperlink>
      <w:r w:rsidR="004C0E0B" w:rsidRPr="004C0E0B">
        <w:rPr>
          <w:rFonts w:ascii="Arial" w:hAnsi="Arial" w:cs="Arial"/>
          <w:sz w:val="20"/>
          <w:szCs w:val="20"/>
        </w:rPr>
        <w:t>.</w:t>
      </w:r>
    </w:p>
    <w:p w14:paraId="2E03598D" w14:textId="77777777" w:rsidR="00E2311C" w:rsidRPr="006C2C5E" w:rsidRDefault="00E2311C" w:rsidP="006C2C5E">
      <w:r w:rsidRPr="00D412C8">
        <w:rPr>
          <w:rFonts w:ascii="Arial" w:hAnsi="Arial" w:cs="Arial"/>
          <w:sz w:val="20"/>
          <w:szCs w:val="20"/>
        </w:rPr>
        <w:t xml:space="preserve">Nguyen KT, </w:t>
      </w:r>
      <w:proofErr w:type="spellStart"/>
      <w:r w:rsidRPr="00D412C8">
        <w:rPr>
          <w:rFonts w:ascii="Arial" w:hAnsi="Arial" w:cs="Arial"/>
          <w:sz w:val="20"/>
          <w:szCs w:val="20"/>
        </w:rPr>
        <w:t>Vittinghoff</w:t>
      </w:r>
      <w:proofErr w:type="spellEnd"/>
      <w:r w:rsidRPr="00D412C8">
        <w:rPr>
          <w:rFonts w:ascii="Arial" w:hAnsi="Arial" w:cs="Arial"/>
          <w:sz w:val="20"/>
          <w:szCs w:val="20"/>
        </w:rPr>
        <w:t xml:space="preserve"> E, </w:t>
      </w:r>
      <w:proofErr w:type="spellStart"/>
      <w:r w:rsidRPr="00D412C8">
        <w:rPr>
          <w:rFonts w:ascii="Arial" w:hAnsi="Arial" w:cs="Arial"/>
          <w:sz w:val="20"/>
          <w:szCs w:val="20"/>
        </w:rPr>
        <w:t>Dewland</w:t>
      </w:r>
      <w:proofErr w:type="spellEnd"/>
      <w:r w:rsidRPr="00D412C8">
        <w:rPr>
          <w:rFonts w:ascii="Arial" w:hAnsi="Arial" w:cs="Arial"/>
          <w:sz w:val="20"/>
          <w:szCs w:val="20"/>
        </w:rPr>
        <w:t xml:space="preserve"> TA, Dukes JW, Soliman EZ, Stein PK, Gottdiener JS, Alonso A, Chen LY, Psaty BM, Heckbert SR, Marcus GM. </w:t>
      </w:r>
      <w:hyperlink r:id="rId2221" w:history="1">
        <w:r w:rsidRPr="00274F4C">
          <w:rPr>
            <w:rFonts w:ascii="Arial" w:hAnsi="Arial" w:cs="Arial"/>
            <w:b/>
            <w:i/>
            <w:sz w:val="20"/>
            <w:szCs w:val="20"/>
          </w:rPr>
          <w:t>Ectopy on a single 12-lead ECG, incident cardiac myopathy, and death in the community.</w:t>
        </w:r>
      </w:hyperlink>
      <w:r w:rsidRPr="00274F4C">
        <w:rPr>
          <w:rFonts w:ascii="Arial" w:hAnsi="Arial" w:cs="Arial"/>
          <w:b/>
          <w:i/>
          <w:sz w:val="20"/>
          <w:szCs w:val="20"/>
        </w:rPr>
        <w:t xml:space="preserve"> </w:t>
      </w:r>
      <w:r w:rsidRPr="00D412C8">
        <w:rPr>
          <w:rFonts w:ascii="Arial" w:hAnsi="Arial" w:cs="Arial"/>
          <w:sz w:val="20"/>
          <w:szCs w:val="20"/>
        </w:rPr>
        <w:t>J Am Heart Assoc</w:t>
      </w:r>
      <w:r>
        <w:rPr>
          <w:rFonts w:ascii="Arial" w:hAnsi="Arial" w:cs="Arial"/>
          <w:sz w:val="20"/>
          <w:szCs w:val="20"/>
        </w:rPr>
        <w:t xml:space="preserve">. 2017 Aug 3. Vol. </w:t>
      </w:r>
      <w:r w:rsidRPr="00D412C8">
        <w:rPr>
          <w:rFonts w:ascii="Arial" w:hAnsi="Arial" w:cs="Arial"/>
          <w:sz w:val="20"/>
          <w:szCs w:val="20"/>
        </w:rPr>
        <w:t>6</w:t>
      </w:r>
      <w:r>
        <w:rPr>
          <w:rFonts w:ascii="Arial" w:hAnsi="Arial" w:cs="Arial"/>
          <w:sz w:val="20"/>
          <w:szCs w:val="20"/>
        </w:rPr>
        <w:t xml:space="preserve">, issue 8, </w:t>
      </w:r>
      <w:proofErr w:type="spellStart"/>
      <w:r w:rsidRPr="00D412C8">
        <w:rPr>
          <w:rFonts w:ascii="Arial" w:hAnsi="Arial" w:cs="Arial"/>
          <w:sz w:val="20"/>
          <w:szCs w:val="20"/>
        </w:rPr>
        <w:t>pii</w:t>
      </w:r>
      <w:proofErr w:type="spellEnd"/>
      <w:r w:rsidRPr="00D412C8">
        <w:rPr>
          <w:rFonts w:ascii="Arial" w:hAnsi="Arial" w:cs="Arial"/>
          <w:sz w:val="20"/>
          <w:szCs w:val="20"/>
        </w:rPr>
        <w:t>: e006028. PM: 28775064.</w:t>
      </w:r>
      <w:r w:rsidR="006C2C5E">
        <w:rPr>
          <w:rFonts w:ascii="Arial" w:hAnsi="Arial" w:cs="Arial"/>
          <w:sz w:val="20"/>
          <w:szCs w:val="20"/>
        </w:rPr>
        <w:t xml:space="preserve"> </w:t>
      </w:r>
      <w:hyperlink r:id="rId2222" w:history="1">
        <w:r w:rsidR="006C2C5E" w:rsidRPr="006C2C5E">
          <w:rPr>
            <w:rFonts w:ascii="Arial" w:hAnsi="Arial" w:cs="Arial"/>
            <w:sz w:val="20"/>
            <w:szCs w:val="20"/>
          </w:rPr>
          <w:t>PMC5586444</w:t>
        </w:r>
      </w:hyperlink>
      <w:r w:rsidR="006C2C5E">
        <w:rPr>
          <w:rFonts w:ascii="Arial" w:hAnsi="Arial" w:cs="Arial"/>
          <w:sz w:val="20"/>
          <w:szCs w:val="20"/>
        </w:rPr>
        <w:t>.</w:t>
      </w:r>
    </w:p>
    <w:p w14:paraId="518F518F" w14:textId="77777777"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Nolte IM, Munoz ML, </w:t>
      </w:r>
      <w:proofErr w:type="spellStart"/>
      <w:r w:rsidRPr="00D412C8">
        <w:rPr>
          <w:rFonts w:ascii="Arial" w:hAnsi="Arial" w:cs="Arial"/>
          <w:sz w:val="20"/>
          <w:szCs w:val="20"/>
        </w:rPr>
        <w:t>Tragante</w:t>
      </w:r>
      <w:proofErr w:type="spellEnd"/>
      <w:r w:rsidRPr="00D412C8">
        <w:rPr>
          <w:rFonts w:ascii="Arial" w:hAnsi="Arial" w:cs="Arial"/>
          <w:sz w:val="20"/>
          <w:szCs w:val="20"/>
        </w:rPr>
        <w:t xml:space="preserve"> V, Amare AT, Jansen R, </w:t>
      </w:r>
      <w:proofErr w:type="spellStart"/>
      <w:r w:rsidRPr="00D412C8">
        <w:rPr>
          <w:rFonts w:ascii="Arial" w:hAnsi="Arial" w:cs="Arial"/>
          <w:sz w:val="20"/>
          <w:szCs w:val="20"/>
        </w:rPr>
        <w:t>Vaez</w:t>
      </w:r>
      <w:proofErr w:type="spellEnd"/>
      <w:r w:rsidRPr="00D412C8">
        <w:rPr>
          <w:rFonts w:ascii="Arial" w:hAnsi="Arial" w:cs="Arial"/>
          <w:sz w:val="20"/>
          <w:szCs w:val="20"/>
        </w:rPr>
        <w:t xml:space="preserve"> A, von der </w:t>
      </w:r>
      <w:proofErr w:type="spellStart"/>
      <w:r w:rsidRPr="00D412C8">
        <w:rPr>
          <w:rFonts w:ascii="Arial" w:hAnsi="Arial" w:cs="Arial"/>
          <w:sz w:val="20"/>
          <w:szCs w:val="20"/>
        </w:rPr>
        <w:t>Heyde</w:t>
      </w:r>
      <w:proofErr w:type="spellEnd"/>
      <w:r w:rsidRPr="00D412C8">
        <w:rPr>
          <w:rFonts w:ascii="Arial" w:hAnsi="Arial" w:cs="Arial"/>
          <w:sz w:val="20"/>
          <w:szCs w:val="20"/>
        </w:rPr>
        <w:t xml:space="preserve"> B, Avery CL, Bis JC, </w:t>
      </w:r>
      <w:proofErr w:type="spellStart"/>
      <w:r w:rsidRPr="00D412C8">
        <w:rPr>
          <w:rFonts w:ascii="Arial" w:hAnsi="Arial" w:cs="Arial"/>
          <w:sz w:val="20"/>
          <w:szCs w:val="20"/>
        </w:rPr>
        <w:t>Dierckx</w:t>
      </w:r>
      <w:proofErr w:type="spellEnd"/>
      <w:r w:rsidRPr="00D412C8">
        <w:rPr>
          <w:rFonts w:ascii="Arial" w:hAnsi="Arial" w:cs="Arial"/>
          <w:sz w:val="20"/>
          <w:szCs w:val="20"/>
        </w:rPr>
        <w:t xml:space="preserve"> B, van </w:t>
      </w:r>
      <w:proofErr w:type="spellStart"/>
      <w:r w:rsidRPr="00D412C8">
        <w:rPr>
          <w:rFonts w:ascii="Arial" w:hAnsi="Arial" w:cs="Arial"/>
          <w:sz w:val="20"/>
          <w:szCs w:val="20"/>
        </w:rPr>
        <w:t>Dongen</w:t>
      </w:r>
      <w:proofErr w:type="spellEnd"/>
      <w:r w:rsidRPr="00D412C8">
        <w:rPr>
          <w:rFonts w:ascii="Arial" w:hAnsi="Arial" w:cs="Arial"/>
          <w:sz w:val="20"/>
          <w:szCs w:val="20"/>
        </w:rPr>
        <w:t xml:space="preserve"> J, </w:t>
      </w:r>
      <w:proofErr w:type="spellStart"/>
      <w:r w:rsidRPr="00D412C8">
        <w:rPr>
          <w:rFonts w:ascii="Arial" w:hAnsi="Arial" w:cs="Arial"/>
          <w:sz w:val="20"/>
          <w:szCs w:val="20"/>
        </w:rPr>
        <w:t>Gogarten</w:t>
      </w:r>
      <w:proofErr w:type="spellEnd"/>
      <w:r w:rsidRPr="00D412C8">
        <w:rPr>
          <w:rFonts w:ascii="Arial" w:hAnsi="Arial" w:cs="Arial"/>
          <w:sz w:val="20"/>
          <w:szCs w:val="20"/>
        </w:rPr>
        <w:t xml:space="preserve"> SM, Goyette P, </w:t>
      </w:r>
      <w:proofErr w:type="spellStart"/>
      <w:r w:rsidRPr="00D412C8">
        <w:rPr>
          <w:rFonts w:ascii="Arial" w:hAnsi="Arial" w:cs="Arial"/>
          <w:sz w:val="20"/>
          <w:szCs w:val="20"/>
        </w:rPr>
        <w:t>Hernesniemi</w:t>
      </w:r>
      <w:proofErr w:type="spellEnd"/>
      <w:r w:rsidRPr="00D412C8">
        <w:rPr>
          <w:rFonts w:ascii="Arial" w:hAnsi="Arial" w:cs="Arial"/>
          <w:sz w:val="20"/>
          <w:szCs w:val="20"/>
        </w:rPr>
        <w:t xml:space="preserve"> J, </w:t>
      </w:r>
      <w:proofErr w:type="spellStart"/>
      <w:r w:rsidRPr="00D412C8">
        <w:rPr>
          <w:rFonts w:ascii="Arial" w:hAnsi="Arial" w:cs="Arial"/>
          <w:sz w:val="20"/>
          <w:szCs w:val="20"/>
        </w:rPr>
        <w:t>Huikari</w:t>
      </w:r>
      <w:proofErr w:type="spellEnd"/>
      <w:r w:rsidRPr="00D412C8">
        <w:rPr>
          <w:rFonts w:ascii="Arial" w:hAnsi="Arial" w:cs="Arial"/>
          <w:sz w:val="20"/>
          <w:szCs w:val="20"/>
        </w:rPr>
        <w:t xml:space="preserve"> V, Hwang SJ, </w:t>
      </w:r>
      <w:proofErr w:type="spellStart"/>
      <w:r w:rsidRPr="00D412C8">
        <w:rPr>
          <w:rFonts w:ascii="Arial" w:hAnsi="Arial" w:cs="Arial"/>
          <w:sz w:val="20"/>
          <w:szCs w:val="20"/>
        </w:rPr>
        <w:t>Jaju</w:t>
      </w:r>
      <w:proofErr w:type="spellEnd"/>
      <w:r w:rsidRPr="00D412C8">
        <w:rPr>
          <w:rFonts w:ascii="Arial" w:hAnsi="Arial" w:cs="Arial"/>
          <w:sz w:val="20"/>
          <w:szCs w:val="20"/>
        </w:rPr>
        <w:t xml:space="preserve"> D, Kerr KF, </w:t>
      </w:r>
      <w:proofErr w:type="spellStart"/>
      <w:r w:rsidRPr="00D412C8">
        <w:rPr>
          <w:rFonts w:ascii="Arial" w:hAnsi="Arial" w:cs="Arial"/>
          <w:sz w:val="20"/>
          <w:szCs w:val="20"/>
        </w:rPr>
        <w:t>Kluttig</w:t>
      </w:r>
      <w:proofErr w:type="spellEnd"/>
      <w:r w:rsidRPr="00D412C8">
        <w:rPr>
          <w:rFonts w:ascii="Arial" w:hAnsi="Arial" w:cs="Arial"/>
          <w:sz w:val="20"/>
          <w:szCs w:val="20"/>
        </w:rPr>
        <w:t xml:space="preserve"> A, </w:t>
      </w:r>
      <w:proofErr w:type="spellStart"/>
      <w:r w:rsidRPr="00D412C8">
        <w:rPr>
          <w:rFonts w:ascii="Arial" w:hAnsi="Arial" w:cs="Arial"/>
          <w:sz w:val="20"/>
          <w:szCs w:val="20"/>
        </w:rPr>
        <w:t>Krijthe</w:t>
      </w:r>
      <w:proofErr w:type="spellEnd"/>
      <w:r w:rsidRPr="00D412C8">
        <w:rPr>
          <w:rFonts w:ascii="Arial" w:hAnsi="Arial" w:cs="Arial"/>
          <w:sz w:val="20"/>
          <w:szCs w:val="20"/>
        </w:rPr>
        <w:t xml:space="preserve"> BP, Kumar J, van der </w:t>
      </w:r>
      <w:proofErr w:type="spellStart"/>
      <w:r w:rsidRPr="00D412C8">
        <w:rPr>
          <w:rFonts w:ascii="Arial" w:hAnsi="Arial" w:cs="Arial"/>
          <w:sz w:val="20"/>
          <w:szCs w:val="20"/>
        </w:rPr>
        <w:t>Laan</w:t>
      </w:r>
      <w:proofErr w:type="spellEnd"/>
      <w:r w:rsidRPr="00D412C8">
        <w:rPr>
          <w:rFonts w:ascii="Arial" w:hAnsi="Arial" w:cs="Arial"/>
          <w:sz w:val="20"/>
          <w:szCs w:val="20"/>
        </w:rPr>
        <w:t xml:space="preserve"> SW, </w:t>
      </w:r>
      <w:proofErr w:type="spellStart"/>
      <w:r w:rsidRPr="00D412C8">
        <w:rPr>
          <w:rFonts w:ascii="Arial" w:hAnsi="Arial" w:cs="Arial"/>
          <w:sz w:val="20"/>
          <w:szCs w:val="20"/>
        </w:rPr>
        <w:t>Lyytikäinen</w:t>
      </w:r>
      <w:proofErr w:type="spellEnd"/>
      <w:r w:rsidRPr="00D412C8">
        <w:rPr>
          <w:rFonts w:ascii="Arial" w:hAnsi="Arial" w:cs="Arial"/>
          <w:sz w:val="20"/>
          <w:szCs w:val="20"/>
        </w:rPr>
        <w:t xml:space="preserve"> LP, </w:t>
      </w:r>
      <w:proofErr w:type="spellStart"/>
      <w:r w:rsidRPr="00D412C8">
        <w:rPr>
          <w:rFonts w:ascii="Arial" w:hAnsi="Arial" w:cs="Arial"/>
          <w:sz w:val="20"/>
          <w:szCs w:val="20"/>
        </w:rPr>
        <w:t>Maihofer</w:t>
      </w:r>
      <w:proofErr w:type="spellEnd"/>
      <w:r w:rsidRPr="00D412C8">
        <w:rPr>
          <w:rFonts w:ascii="Arial" w:hAnsi="Arial" w:cs="Arial"/>
          <w:sz w:val="20"/>
          <w:szCs w:val="20"/>
        </w:rPr>
        <w:t xml:space="preserve"> AX, Minassian A, van der Most PJ, Müller-</w:t>
      </w:r>
      <w:proofErr w:type="spellStart"/>
      <w:r w:rsidRPr="00D412C8">
        <w:rPr>
          <w:rFonts w:ascii="Arial" w:hAnsi="Arial" w:cs="Arial"/>
          <w:sz w:val="20"/>
          <w:szCs w:val="20"/>
        </w:rPr>
        <w:t>Nurasyid</w:t>
      </w:r>
      <w:proofErr w:type="spellEnd"/>
      <w:r w:rsidRPr="00D412C8">
        <w:rPr>
          <w:rFonts w:ascii="Arial" w:hAnsi="Arial" w:cs="Arial"/>
          <w:sz w:val="20"/>
          <w:szCs w:val="20"/>
        </w:rPr>
        <w:t xml:space="preserve"> M, Nivard M, Salvi E, Stewart JD, Thayer JF, </w:t>
      </w:r>
      <w:r w:rsidRPr="00D412C8">
        <w:rPr>
          <w:rFonts w:ascii="Arial" w:hAnsi="Arial" w:cs="Arial"/>
          <w:sz w:val="20"/>
          <w:szCs w:val="20"/>
        </w:rPr>
        <w:lastRenderedPageBreak/>
        <w:t xml:space="preserve">Verweij N, Wong A, </w:t>
      </w:r>
      <w:proofErr w:type="spellStart"/>
      <w:r w:rsidRPr="00D412C8">
        <w:rPr>
          <w:rFonts w:ascii="Arial" w:hAnsi="Arial" w:cs="Arial"/>
          <w:sz w:val="20"/>
          <w:szCs w:val="20"/>
        </w:rPr>
        <w:t>Zabaneh</w:t>
      </w:r>
      <w:proofErr w:type="spellEnd"/>
      <w:r w:rsidRPr="00D412C8">
        <w:rPr>
          <w:rFonts w:ascii="Arial" w:hAnsi="Arial" w:cs="Arial"/>
          <w:sz w:val="20"/>
          <w:szCs w:val="20"/>
        </w:rPr>
        <w:t xml:space="preserve"> D, </w:t>
      </w:r>
      <w:proofErr w:type="spellStart"/>
      <w:r w:rsidRPr="00D412C8">
        <w:rPr>
          <w:rFonts w:ascii="Arial" w:hAnsi="Arial" w:cs="Arial"/>
          <w:sz w:val="20"/>
          <w:szCs w:val="20"/>
        </w:rPr>
        <w:t>Zafarmand</w:t>
      </w:r>
      <w:proofErr w:type="spellEnd"/>
      <w:r w:rsidRPr="00D412C8">
        <w:rPr>
          <w:rFonts w:ascii="Arial" w:hAnsi="Arial" w:cs="Arial"/>
          <w:sz w:val="20"/>
          <w:szCs w:val="20"/>
        </w:rPr>
        <w:t xml:space="preserve"> MH, </w:t>
      </w:r>
      <w:proofErr w:type="spellStart"/>
      <w:r w:rsidRPr="00D412C8">
        <w:rPr>
          <w:rFonts w:ascii="Arial" w:hAnsi="Arial" w:cs="Arial"/>
          <w:sz w:val="20"/>
          <w:szCs w:val="20"/>
        </w:rPr>
        <w:t>Abdellaoui</w:t>
      </w:r>
      <w:proofErr w:type="spellEnd"/>
      <w:r w:rsidRPr="00D412C8">
        <w:rPr>
          <w:rFonts w:ascii="Arial" w:hAnsi="Arial" w:cs="Arial"/>
          <w:sz w:val="20"/>
          <w:szCs w:val="20"/>
        </w:rPr>
        <w:t xml:space="preserve"> A, </w:t>
      </w:r>
      <w:proofErr w:type="spellStart"/>
      <w:r w:rsidRPr="00D412C8">
        <w:rPr>
          <w:rFonts w:ascii="Arial" w:hAnsi="Arial" w:cs="Arial"/>
          <w:sz w:val="20"/>
          <w:szCs w:val="20"/>
        </w:rPr>
        <w:t>Albarwani</w:t>
      </w:r>
      <w:proofErr w:type="spellEnd"/>
      <w:r w:rsidRPr="00D412C8">
        <w:rPr>
          <w:rFonts w:ascii="Arial" w:hAnsi="Arial" w:cs="Arial"/>
          <w:sz w:val="20"/>
          <w:szCs w:val="20"/>
        </w:rPr>
        <w:t xml:space="preserve"> S, Albert C, Alonso A, </w:t>
      </w:r>
      <w:proofErr w:type="spellStart"/>
      <w:r w:rsidRPr="00D412C8">
        <w:rPr>
          <w:rFonts w:ascii="Arial" w:hAnsi="Arial" w:cs="Arial"/>
          <w:sz w:val="20"/>
          <w:szCs w:val="20"/>
        </w:rPr>
        <w:t>Ashar</w:t>
      </w:r>
      <w:proofErr w:type="spellEnd"/>
      <w:r w:rsidRPr="00D412C8">
        <w:rPr>
          <w:rFonts w:ascii="Arial" w:hAnsi="Arial" w:cs="Arial"/>
          <w:sz w:val="20"/>
          <w:szCs w:val="20"/>
        </w:rPr>
        <w:t xml:space="preserve"> F, </w:t>
      </w:r>
      <w:proofErr w:type="spellStart"/>
      <w:r w:rsidRPr="00D412C8">
        <w:rPr>
          <w:rFonts w:ascii="Arial" w:hAnsi="Arial" w:cs="Arial"/>
          <w:sz w:val="20"/>
          <w:szCs w:val="20"/>
        </w:rPr>
        <w:t>Auvinen</w:t>
      </w:r>
      <w:proofErr w:type="spellEnd"/>
      <w:r w:rsidRPr="00D412C8">
        <w:rPr>
          <w:rFonts w:ascii="Arial" w:hAnsi="Arial" w:cs="Arial"/>
          <w:sz w:val="20"/>
          <w:szCs w:val="20"/>
        </w:rPr>
        <w:t xml:space="preserve"> J, </w:t>
      </w:r>
      <w:proofErr w:type="spellStart"/>
      <w:r w:rsidRPr="00D412C8">
        <w:rPr>
          <w:rFonts w:ascii="Arial" w:hAnsi="Arial" w:cs="Arial"/>
          <w:sz w:val="20"/>
          <w:szCs w:val="20"/>
        </w:rPr>
        <w:t>Axelsson</w:t>
      </w:r>
      <w:proofErr w:type="spellEnd"/>
      <w:r w:rsidRPr="00D412C8">
        <w:rPr>
          <w:rFonts w:ascii="Arial" w:hAnsi="Arial" w:cs="Arial"/>
          <w:sz w:val="20"/>
          <w:szCs w:val="20"/>
        </w:rPr>
        <w:t xml:space="preserve"> T, Baker DG, de Bakker PIW, </w:t>
      </w:r>
      <w:proofErr w:type="spellStart"/>
      <w:r w:rsidRPr="00D412C8">
        <w:rPr>
          <w:rFonts w:ascii="Arial" w:hAnsi="Arial" w:cs="Arial"/>
          <w:sz w:val="20"/>
          <w:szCs w:val="20"/>
        </w:rPr>
        <w:t>Barcella</w:t>
      </w:r>
      <w:proofErr w:type="spellEnd"/>
      <w:r w:rsidRPr="00D412C8">
        <w:rPr>
          <w:rFonts w:ascii="Arial" w:hAnsi="Arial" w:cs="Arial"/>
          <w:sz w:val="20"/>
          <w:szCs w:val="20"/>
        </w:rPr>
        <w:t xml:space="preserve"> M, </w:t>
      </w:r>
      <w:proofErr w:type="spellStart"/>
      <w:r w:rsidRPr="00D412C8">
        <w:rPr>
          <w:rFonts w:ascii="Arial" w:hAnsi="Arial" w:cs="Arial"/>
          <w:sz w:val="20"/>
          <w:szCs w:val="20"/>
        </w:rPr>
        <w:t>Bayoumi</w:t>
      </w:r>
      <w:proofErr w:type="spellEnd"/>
      <w:r w:rsidRPr="00D412C8">
        <w:rPr>
          <w:rFonts w:ascii="Arial" w:hAnsi="Arial" w:cs="Arial"/>
          <w:sz w:val="20"/>
          <w:szCs w:val="20"/>
        </w:rPr>
        <w:t xml:space="preserve"> R, </w:t>
      </w:r>
      <w:proofErr w:type="spellStart"/>
      <w:r w:rsidRPr="00D412C8">
        <w:rPr>
          <w:rFonts w:ascii="Arial" w:hAnsi="Arial" w:cs="Arial"/>
          <w:sz w:val="20"/>
          <w:szCs w:val="20"/>
        </w:rPr>
        <w:t>Bieringa</w:t>
      </w:r>
      <w:proofErr w:type="spellEnd"/>
      <w:r w:rsidRPr="00D412C8">
        <w:rPr>
          <w:rFonts w:ascii="Arial" w:hAnsi="Arial" w:cs="Arial"/>
          <w:sz w:val="20"/>
          <w:szCs w:val="20"/>
        </w:rPr>
        <w:t xml:space="preserve"> RJ, </w:t>
      </w:r>
      <w:proofErr w:type="spellStart"/>
      <w:r w:rsidRPr="00D412C8">
        <w:rPr>
          <w:rFonts w:ascii="Arial" w:hAnsi="Arial" w:cs="Arial"/>
          <w:sz w:val="20"/>
          <w:szCs w:val="20"/>
        </w:rPr>
        <w:t>Boomsma</w:t>
      </w:r>
      <w:proofErr w:type="spellEnd"/>
      <w:r w:rsidRPr="00D412C8">
        <w:rPr>
          <w:rFonts w:ascii="Arial" w:hAnsi="Arial" w:cs="Arial"/>
          <w:sz w:val="20"/>
          <w:szCs w:val="20"/>
        </w:rPr>
        <w:t xml:space="preserve"> D, Boucher G, Britton AR, </w:t>
      </w:r>
      <w:proofErr w:type="spellStart"/>
      <w:r w:rsidRPr="00D412C8">
        <w:rPr>
          <w:rFonts w:ascii="Arial" w:hAnsi="Arial" w:cs="Arial"/>
          <w:sz w:val="20"/>
          <w:szCs w:val="20"/>
        </w:rPr>
        <w:t>Christophersen</w:t>
      </w:r>
      <w:proofErr w:type="spellEnd"/>
      <w:r w:rsidRPr="00D412C8">
        <w:rPr>
          <w:rFonts w:ascii="Arial" w:hAnsi="Arial" w:cs="Arial"/>
          <w:sz w:val="20"/>
          <w:szCs w:val="20"/>
        </w:rPr>
        <w:t xml:space="preserve"> I, Dietrich A, Ehret GB, Ellinor PT, </w:t>
      </w:r>
      <w:proofErr w:type="spellStart"/>
      <w:r w:rsidRPr="00D412C8">
        <w:rPr>
          <w:rFonts w:ascii="Arial" w:hAnsi="Arial" w:cs="Arial"/>
          <w:sz w:val="20"/>
          <w:szCs w:val="20"/>
        </w:rPr>
        <w:t>Eskola</w:t>
      </w:r>
      <w:proofErr w:type="spellEnd"/>
      <w:r w:rsidRPr="00D412C8">
        <w:rPr>
          <w:rFonts w:ascii="Arial" w:hAnsi="Arial" w:cs="Arial"/>
          <w:sz w:val="20"/>
          <w:szCs w:val="20"/>
        </w:rPr>
        <w:t xml:space="preserve"> M, Felix JF, Floras JS, Franco OH, Friberg P, </w:t>
      </w:r>
      <w:proofErr w:type="spellStart"/>
      <w:r w:rsidRPr="00D412C8">
        <w:rPr>
          <w:rFonts w:ascii="Arial" w:hAnsi="Arial" w:cs="Arial"/>
          <w:sz w:val="20"/>
          <w:szCs w:val="20"/>
        </w:rPr>
        <w:t>Gademan</w:t>
      </w:r>
      <w:proofErr w:type="spellEnd"/>
      <w:r w:rsidRPr="00D412C8">
        <w:rPr>
          <w:rFonts w:ascii="Arial" w:hAnsi="Arial" w:cs="Arial"/>
          <w:sz w:val="20"/>
          <w:szCs w:val="20"/>
        </w:rPr>
        <w:t xml:space="preserve"> MGJ, Geyer MA, Giedraitis V, Hartman CA, </w:t>
      </w:r>
      <w:proofErr w:type="spellStart"/>
      <w:r w:rsidRPr="00D412C8">
        <w:rPr>
          <w:rFonts w:ascii="Arial" w:hAnsi="Arial" w:cs="Arial"/>
          <w:sz w:val="20"/>
          <w:szCs w:val="20"/>
        </w:rPr>
        <w:t>Hemerich</w:t>
      </w:r>
      <w:proofErr w:type="spellEnd"/>
      <w:r w:rsidRPr="00D412C8">
        <w:rPr>
          <w:rFonts w:ascii="Arial" w:hAnsi="Arial" w:cs="Arial"/>
          <w:sz w:val="20"/>
          <w:szCs w:val="20"/>
        </w:rPr>
        <w:t xml:space="preserve"> D,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w:t>
      </w:r>
      <w:proofErr w:type="spellStart"/>
      <w:r w:rsidRPr="00D412C8">
        <w:rPr>
          <w:rFonts w:ascii="Arial" w:hAnsi="Arial" w:cs="Arial"/>
          <w:sz w:val="20"/>
          <w:szCs w:val="20"/>
        </w:rPr>
        <w:t>Hottenga</w:t>
      </w:r>
      <w:proofErr w:type="spellEnd"/>
      <w:r w:rsidRPr="00D412C8">
        <w:rPr>
          <w:rFonts w:ascii="Arial" w:hAnsi="Arial" w:cs="Arial"/>
          <w:sz w:val="20"/>
          <w:szCs w:val="20"/>
        </w:rPr>
        <w:t xml:space="preserve"> JJ, </w:t>
      </w:r>
      <w:proofErr w:type="spellStart"/>
      <w:r w:rsidRPr="00D412C8">
        <w:rPr>
          <w:rFonts w:ascii="Arial" w:hAnsi="Arial" w:cs="Arial"/>
          <w:sz w:val="20"/>
          <w:szCs w:val="20"/>
        </w:rPr>
        <w:t>Huikuri</w:t>
      </w:r>
      <w:proofErr w:type="spellEnd"/>
      <w:r w:rsidRPr="00D412C8">
        <w:rPr>
          <w:rFonts w:ascii="Arial" w:hAnsi="Arial" w:cs="Arial"/>
          <w:sz w:val="20"/>
          <w:szCs w:val="20"/>
        </w:rPr>
        <w:t xml:space="preserve"> H, </w:t>
      </w:r>
      <w:proofErr w:type="spellStart"/>
      <w:r w:rsidRPr="00D412C8">
        <w:rPr>
          <w:rFonts w:ascii="Arial" w:hAnsi="Arial" w:cs="Arial"/>
          <w:sz w:val="20"/>
          <w:szCs w:val="20"/>
        </w:rPr>
        <w:t>Hutri-Kähönen</w:t>
      </w:r>
      <w:proofErr w:type="spellEnd"/>
      <w:r w:rsidRPr="00D412C8">
        <w:rPr>
          <w:rFonts w:ascii="Arial" w:hAnsi="Arial" w:cs="Arial"/>
          <w:sz w:val="20"/>
          <w:szCs w:val="20"/>
        </w:rPr>
        <w:t xml:space="preserve"> N, </w:t>
      </w:r>
      <w:proofErr w:type="spellStart"/>
      <w:r w:rsidRPr="00D412C8">
        <w:rPr>
          <w:rFonts w:ascii="Arial" w:hAnsi="Arial" w:cs="Arial"/>
          <w:sz w:val="20"/>
          <w:szCs w:val="20"/>
        </w:rPr>
        <w:t>Jouven</w:t>
      </w:r>
      <w:proofErr w:type="spellEnd"/>
      <w:r w:rsidRPr="00D412C8">
        <w:rPr>
          <w:rFonts w:ascii="Arial" w:hAnsi="Arial" w:cs="Arial"/>
          <w:sz w:val="20"/>
          <w:szCs w:val="20"/>
        </w:rPr>
        <w:t xml:space="preserve"> X, </w:t>
      </w:r>
      <w:proofErr w:type="spellStart"/>
      <w:r w:rsidRPr="00D412C8">
        <w:rPr>
          <w:rFonts w:ascii="Arial" w:hAnsi="Arial" w:cs="Arial"/>
          <w:sz w:val="20"/>
          <w:szCs w:val="20"/>
        </w:rPr>
        <w:t>Junttila</w:t>
      </w:r>
      <w:proofErr w:type="spellEnd"/>
      <w:r w:rsidRPr="00D412C8">
        <w:rPr>
          <w:rFonts w:ascii="Arial" w:hAnsi="Arial" w:cs="Arial"/>
          <w:sz w:val="20"/>
          <w:szCs w:val="20"/>
        </w:rPr>
        <w:t xml:space="preserve"> J, </w:t>
      </w:r>
      <w:proofErr w:type="spellStart"/>
      <w:r w:rsidRPr="00D412C8">
        <w:rPr>
          <w:rFonts w:ascii="Arial" w:hAnsi="Arial" w:cs="Arial"/>
          <w:sz w:val="20"/>
          <w:szCs w:val="20"/>
        </w:rPr>
        <w:t>Juonala</w:t>
      </w:r>
      <w:proofErr w:type="spellEnd"/>
      <w:r w:rsidRPr="00D412C8">
        <w:rPr>
          <w:rFonts w:ascii="Arial" w:hAnsi="Arial" w:cs="Arial"/>
          <w:sz w:val="20"/>
          <w:szCs w:val="20"/>
        </w:rPr>
        <w:t xml:space="preserve"> M, </w:t>
      </w:r>
      <w:proofErr w:type="spellStart"/>
      <w:r w:rsidRPr="00D412C8">
        <w:rPr>
          <w:rFonts w:ascii="Arial" w:hAnsi="Arial" w:cs="Arial"/>
          <w:sz w:val="20"/>
          <w:szCs w:val="20"/>
        </w:rPr>
        <w:t>Kiviniemi</w:t>
      </w:r>
      <w:proofErr w:type="spellEnd"/>
      <w:r w:rsidRPr="00D412C8">
        <w:rPr>
          <w:rFonts w:ascii="Arial" w:hAnsi="Arial" w:cs="Arial"/>
          <w:sz w:val="20"/>
          <w:szCs w:val="20"/>
        </w:rPr>
        <w:t xml:space="preserve"> AM, Kors JA, Kumari M, Kuznetsova T, Laurie CC, </w:t>
      </w:r>
      <w:proofErr w:type="spellStart"/>
      <w:r w:rsidRPr="00D412C8">
        <w:rPr>
          <w:rFonts w:ascii="Arial" w:hAnsi="Arial" w:cs="Arial"/>
          <w:sz w:val="20"/>
          <w:szCs w:val="20"/>
        </w:rPr>
        <w:t>Lefrandt</w:t>
      </w:r>
      <w:proofErr w:type="spellEnd"/>
      <w:r w:rsidRPr="00D412C8">
        <w:rPr>
          <w:rFonts w:ascii="Arial" w:hAnsi="Arial" w:cs="Arial"/>
          <w:sz w:val="20"/>
          <w:szCs w:val="20"/>
        </w:rPr>
        <w:t xml:space="preserve"> JD, Li Y, Li Y, Liao D, </w:t>
      </w:r>
      <w:proofErr w:type="spellStart"/>
      <w:r w:rsidRPr="00D412C8">
        <w:rPr>
          <w:rFonts w:ascii="Arial" w:hAnsi="Arial" w:cs="Arial"/>
          <w:sz w:val="20"/>
          <w:szCs w:val="20"/>
        </w:rPr>
        <w:t>Limacher</w:t>
      </w:r>
      <w:proofErr w:type="spellEnd"/>
      <w:r w:rsidRPr="00D412C8">
        <w:rPr>
          <w:rFonts w:ascii="Arial" w:hAnsi="Arial" w:cs="Arial"/>
          <w:sz w:val="20"/>
          <w:szCs w:val="20"/>
        </w:rPr>
        <w:t xml:space="preserve"> MC, Lin HJ, Lindgren CM, Lubitz SA, Mahajan A, McKnight B, Zu </w:t>
      </w:r>
      <w:proofErr w:type="spellStart"/>
      <w:r w:rsidRPr="00D412C8">
        <w:rPr>
          <w:rFonts w:ascii="Arial" w:hAnsi="Arial" w:cs="Arial"/>
          <w:sz w:val="20"/>
          <w:szCs w:val="20"/>
        </w:rPr>
        <w:t>Schwabedissen</w:t>
      </w:r>
      <w:proofErr w:type="spellEnd"/>
      <w:r w:rsidRPr="00D412C8">
        <w:rPr>
          <w:rFonts w:ascii="Arial" w:hAnsi="Arial" w:cs="Arial"/>
          <w:sz w:val="20"/>
          <w:szCs w:val="20"/>
        </w:rPr>
        <w:t xml:space="preserve"> HM, </w:t>
      </w:r>
      <w:proofErr w:type="spellStart"/>
      <w:r w:rsidRPr="00D412C8">
        <w:rPr>
          <w:rFonts w:ascii="Arial" w:hAnsi="Arial" w:cs="Arial"/>
          <w:sz w:val="20"/>
          <w:szCs w:val="20"/>
        </w:rPr>
        <w:t>Milaneschi</w:t>
      </w:r>
      <w:proofErr w:type="spellEnd"/>
      <w:r w:rsidRPr="00D412C8">
        <w:rPr>
          <w:rFonts w:ascii="Arial" w:hAnsi="Arial" w:cs="Arial"/>
          <w:sz w:val="20"/>
          <w:szCs w:val="20"/>
        </w:rPr>
        <w:t xml:space="preserve"> Y, </w:t>
      </w:r>
      <w:proofErr w:type="spellStart"/>
      <w:r w:rsidRPr="00D412C8">
        <w:rPr>
          <w:rFonts w:ascii="Arial" w:hAnsi="Arial" w:cs="Arial"/>
          <w:sz w:val="20"/>
          <w:szCs w:val="20"/>
        </w:rPr>
        <w:t>Mononen</w:t>
      </w:r>
      <w:proofErr w:type="spellEnd"/>
      <w:r w:rsidRPr="00D412C8">
        <w:rPr>
          <w:rFonts w:ascii="Arial" w:hAnsi="Arial" w:cs="Arial"/>
          <w:sz w:val="20"/>
          <w:szCs w:val="20"/>
        </w:rPr>
        <w:t xml:space="preserve"> N, Morris AP, </w:t>
      </w:r>
      <w:proofErr w:type="spellStart"/>
      <w:r w:rsidRPr="00D412C8">
        <w:rPr>
          <w:rFonts w:ascii="Arial" w:hAnsi="Arial" w:cs="Arial"/>
          <w:sz w:val="20"/>
          <w:szCs w:val="20"/>
        </w:rPr>
        <w:t>Nalls</w:t>
      </w:r>
      <w:proofErr w:type="spellEnd"/>
      <w:r w:rsidRPr="00D412C8">
        <w:rPr>
          <w:rFonts w:ascii="Arial" w:hAnsi="Arial" w:cs="Arial"/>
          <w:sz w:val="20"/>
          <w:szCs w:val="20"/>
        </w:rPr>
        <w:t xml:space="preserve"> MA, Navis G, </w:t>
      </w:r>
      <w:proofErr w:type="spellStart"/>
      <w:r w:rsidRPr="00D412C8">
        <w:rPr>
          <w:rFonts w:ascii="Arial" w:hAnsi="Arial" w:cs="Arial"/>
          <w:sz w:val="20"/>
          <w:szCs w:val="20"/>
        </w:rPr>
        <w:t>Neijts</w:t>
      </w:r>
      <w:proofErr w:type="spellEnd"/>
      <w:r w:rsidRPr="00D412C8">
        <w:rPr>
          <w:rFonts w:ascii="Arial" w:hAnsi="Arial" w:cs="Arial"/>
          <w:sz w:val="20"/>
          <w:szCs w:val="20"/>
        </w:rPr>
        <w:t xml:space="preserve"> M, </w:t>
      </w:r>
      <w:proofErr w:type="spellStart"/>
      <w:r w:rsidRPr="00D412C8">
        <w:rPr>
          <w:rFonts w:ascii="Arial" w:hAnsi="Arial" w:cs="Arial"/>
          <w:sz w:val="20"/>
          <w:szCs w:val="20"/>
        </w:rPr>
        <w:t>Nikus</w:t>
      </w:r>
      <w:proofErr w:type="spellEnd"/>
      <w:r w:rsidRPr="00D412C8">
        <w:rPr>
          <w:rFonts w:ascii="Arial" w:hAnsi="Arial" w:cs="Arial"/>
          <w:sz w:val="20"/>
          <w:szCs w:val="20"/>
        </w:rPr>
        <w:t xml:space="preserve"> K, North KE, O'Connor DT, </w:t>
      </w:r>
      <w:proofErr w:type="spellStart"/>
      <w:r w:rsidRPr="00D412C8">
        <w:rPr>
          <w:rFonts w:ascii="Arial" w:hAnsi="Arial" w:cs="Arial"/>
          <w:sz w:val="20"/>
          <w:szCs w:val="20"/>
        </w:rPr>
        <w:t>Ormel</w:t>
      </w:r>
      <w:proofErr w:type="spellEnd"/>
      <w:r w:rsidRPr="00D412C8">
        <w:rPr>
          <w:rFonts w:ascii="Arial" w:hAnsi="Arial" w:cs="Arial"/>
          <w:sz w:val="20"/>
          <w:szCs w:val="20"/>
        </w:rPr>
        <w:t xml:space="preserve"> J, </w:t>
      </w:r>
      <w:proofErr w:type="spellStart"/>
      <w:r w:rsidRPr="00D412C8">
        <w:rPr>
          <w:rFonts w:ascii="Arial" w:hAnsi="Arial" w:cs="Arial"/>
          <w:sz w:val="20"/>
          <w:szCs w:val="20"/>
        </w:rPr>
        <w:t>Perz</w:t>
      </w:r>
      <w:proofErr w:type="spellEnd"/>
      <w:r w:rsidRPr="00D412C8">
        <w:rPr>
          <w:rFonts w:ascii="Arial" w:hAnsi="Arial" w:cs="Arial"/>
          <w:sz w:val="20"/>
          <w:szCs w:val="20"/>
        </w:rPr>
        <w:t xml:space="preserve"> S, Peters A, Psaty BM, </w:t>
      </w:r>
      <w:proofErr w:type="spellStart"/>
      <w:r w:rsidRPr="00D412C8">
        <w:rPr>
          <w:rFonts w:ascii="Arial" w:hAnsi="Arial" w:cs="Arial"/>
          <w:sz w:val="20"/>
          <w:szCs w:val="20"/>
        </w:rPr>
        <w:t>Raitakari</w:t>
      </w:r>
      <w:proofErr w:type="spellEnd"/>
      <w:r w:rsidRPr="00D412C8">
        <w:rPr>
          <w:rFonts w:ascii="Arial" w:hAnsi="Arial" w:cs="Arial"/>
          <w:sz w:val="20"/>
          <w:szCs w:val="20"/>
        </w:rPr>
        <w:t xml:space="preserve"> OT, </w:t>
      </w:r>
      <w:proofErr w:type="spellStart"/>
      <w:r w:rsidRPr="00D412C8">
        <w:rPr>
          <w:rFonts w:ascii="Arial" w:hAnsi="Arial" w:cs="Arial"/>
          <w:sz w:val="20"/>
          <w:szCs w:val="20"/>
        </w:rPr>
        <w:t>Risbrough</w:t>
      </w:r>
      <w:proofErr w:type="spellEnd"/>
      <w:r w:rsidRPr="00D412C8">
        <w:rPr>
          <w:rFonts w:ascii="Arial" w:hAnsi="Arial" w:cs="Arial"/>
          <w:sz w:val="20"/>
          <w:szCs w:val="20"/>
        </w:rPr>
        <w:t xml:space="preserve"> VB, Sinner MF, Siscovick D, Smit JH, Smith NL, Soliman EZ, Sotoodehnia N, </w:t>
      </w:r>
      <w:proofErr w:type="spellStart"/>
      <w:r w:rsidRPr="00D412C8">
        <w:rPr>
          <w:rFonts w:ascii="Arial" w:hAnsi="Arial" w:cs="Arial"/>
          <w:sz w:val="20"/>
          <w:szCs w:val="20"/>
        </w:rPr>
        <w:t>Staessen</w:t>
      </w:r>
      <w:proofErr w:type="spellEnd"/>
      <w:r w:rsidRPr="00D412C8">
        <w:rPr>
          <w:rFonts w:ascii="Arial" w:hAnsi="Arial" w:cs="Arial"/>
          <w:sz w:val="20"/>
          <w:szCs w:val="20"/>
        </w:rPr>
        <w:t xml:space="preserve"> JA, Stein PK, Stilp AM, </w:t>
      </w:r>
      <w:proofErr w:type="spellStart"/>
      <w:r w:rsidRPr="00D412C8">
        <w:rPr>
          <w:rFonts w:ascii="Arial" w:hAnsi="Arial" w:cs="Arial"/>
          <w:sz w:val="20"/>
          <w:szCs w:val="20"/>
        </w:rPr>
        <w:t>Stolarz-Skrzypek</w:t>
      </w:r>
      <w:proofErr w:type="spellEnd"/>
      <w:r w:rsidRPr="00D412C8">
        <w:rPr>
          <w:rFonts w:ascii="Arial" w:hAnsi="Arial" w:cs="Arial"/>
          <w:sz w:val="20"/>
          <w:szCs w:val="20"/>
        </w:rPr>
        <w:t xml:space="preserve"> K, Strauch K, </w:t>
      </w:r>
      <w:proofErr w:type="spellStart"/>
      <w:r w:rsidRPr="00D412C8">
        <w:rPr>
          <w:rFonts w:ascii="Arial" w:hAnsi="Arial" w:cs="Arial"/>
          <w:sz w:val="20"/>
          <w:szCs w:val="20"/>
        </w:rPr>
        <w:t>Sundström</w:t>
      </w:r>
      <w:proofErr w:type="spellEnd"/>
      <w:r w:rsidRPr="00D412C8">
        <w:rPr>
          <w:rFonts w:ascii="Arial" w:hAnsi="Arial" w:cs="Arial"/>
          <w:sz w:val="20"/>
          <w:szCs w:val="20"/>
        </w:rPr>
        <w:t xml:space="preserve"> J, </w:t>
      </w:r>
      <w:proofErr w:type="spellStart"/>
      <w:r w:rsidRPr="00D412C8">
        <w:rPr>
          <w:rFonts w:ascii="Arial" w:hAnsi="Arial" w:cs="Arial"/>
          <w:sz w:val="20"/>
          <w:szCs w:val="20"/>
        </w:rPr>
        <w:t>Swenne</w:t>
      </w:r>
      <w:proofErr w:type="spellEnd"/>
      <w:r w:rsidRPr="00D412C8">
        <w:rPr>
          <w:rFonts w:ascii="Arial" w:hAnsi="Arial" w:cs="Arial"/>
          <w:sz w:val="20"/>
          <w:szCs w:val="20"/>
        </w:rPr>
        <w:t xml:space="preserve"> CA, </w:t>
      </w:r>
      <w:proofErr w:type="spellStart"/>
      <w:r w:rsidRPr="00D412C8">
        <w:rPr>
          <w:rFonts w:ascii="Arial" w:hAnsi="Arial" w:cs="Arial"/>
          <w:sz w:val="20"/>
          <w:szCs w:val="20"/>
        </w:rPr>
        <w:t>Syvänen</w:t>
      </w:r>
      <w:proofErr w:type="spellEnd"/>
      <w:r w:rsidRPr="00D412C8">
        <w:rPr>
          <w:rFonts w:ascii="Arial" w:hAnsi="Arial" w:cs="Arial"/>
          <w:sz w:val="20"/>
          <w:szCs w:val="20"/>
        </w:rPr>
        <w:t xml:space="preserve"> AC, Tardif JC, Taylor KD, </w:t>
      </w:r>
      <w:proofErr w:type="spellStart"/>
      <w:r w:rsidRPr="00D412C8">
        <w:rPr>
          <w:rFonts w:ascii="Arial" w:hAnsi="Arial" w:cs="Arial"/>
          <w:sz w:val="20"/>
          <w:szCs w:val="20"/>
        </w:rPr>
        <w:t>Teumer</w:t>
      </w:r>
      <w:proofErr w:type="spellEnd"/>
      <w:r w:rsidRPr="00D412C8">
        <w:rPr>
          <w:rFonts w:ascii="Arial" w:hAnsi="Arial" w:cs="Arial"/>
          <w:sz w:val="20"/>
          <w:szCs w:val="20"/>
        </w:rPr>
        <w:t xml:space="preserve"> A, Thornton TA, Tinker LE, </w:t>
      </w:r>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 van </w:t>
      </w:r>
      <w:proofErr w:type="spellStart"/>
      <w:r w:rsidRPr="00D412C8">
        <w:rPr>
          <w:rFonts w:ascii="Arial" w:hAnsi="Arial" w:cs="Arial"/>
          <w:sz w:val="20"/>
          <w:szCs w:val="20"/>
        </w:rPr>
        <w:t>Setten</w:t>
      </w:r>
      <w:proofErr w:type="spellEnd"/>
      <w:r w:rsidRPr="00D412C8">
        <w:rPr>
          <w:rFonts w:ascii="Arial" w:hAnsi="Arial" w:cs="Arial"/>
          <w:sz w:val="20"/>
          <w:szCs w:val="20"/>
        </w:rPr>
        <w:t xml:space="preserve"> J, Voss A, </w:t>
      </w:r>
      <w:proofErr w:type="spellStart"/>
      <w:r w:rsidRPr="00D412C8">
        <w:rPr>
          <w:rFonts w:ascii="Arial" w:hAnsi="Arial" w:cs="Arial"/>
          <w:sz w:val="20"/>
          <w:szCs w:val="20"/>
        </w:rPr>
        <w:t>Waldenberger</w:t>
      </w:r>
      <w:proofErr w:type="spellEnd"/>
      <w:r w:rsidRPr="00D412C8">
        <w:rPr>
          <w:rFonts w:ascii="Arial" w:hAnsi="Arial" w:cs="Arial"/>
          <w:sz w:val="20"/>
          <w:szCs w:val="20"/>
        </w:rPr>
        <w:t xml:space="preserve"> M, Wilhelmsen KC, Willemsen G, Wong Q, Zhang ZM, </w:t>
      </w:r>
      <w:proofErr w:type="spellStart"/>
      <w:r w:rsidRPr="00D412C8">
        <w:rPr>
          <w:rFonts w:ascii="Arial" w:hAnsi="Arial" w:cs="Arial"/>
          <w:sz w:val="20"/>
          <w:szCs w:val="20"/>
        </w:rPr>
        <w:t>Zonderman</w:t>
      </w:r>
      <w:proofErr w:type="spellEnd"/>
      <w:r w:rsidRPr="00D412C8">
        <w:rPr>
          <w:rFonts w:ascii="Arial" w:hAnsi="Arial" w:cs="Arial"/>
          <w:sz w:val="20"/>
          <w:szCs w:val="20"/>
        </w:rPr>
        <w:t xml:space="preserve"> AB, </w:t>
      </w:r>
      <w:proofErr w:type="spellStart"/>
      <w:r w:rsidRPr="00D412C8">
        <w:rPr>
          <w:rFonts w:ascii="Arial" w:hAnsi="Arial" w:cs="Arial"/>
          <w:sz w:val="20"/>
          <w:szCs w:val="20"/>
        </w:rPr>
        <w:t>Cusi</w:t>
      </w:r>
      <w:proofErr w:type="spellEnd"/>
      <w:r w:rsidRPr="00D412C8">
        <w:rPr>
          <w:rFonts w:ascii="Arial" w:hAnsi="Arial" w:cs="Arial"/>
          <w:sz w:val="20"/>
          <w:szCs w:val="20"/>
        </w:rPr>
        <w:t xml:space="preserve"> D, Evans MK, </w:t>
      </w:r>
      <w:proofErr w:type="spellStart"/>
      <w:r w:rsidRPr="00D412C8">
        <w:rPr>
          <w:rFonts w:ascii="Arial" w:hAnsi="Arial" w:cs="Arial"/>
          <w:sz w:val="20"/>
          <w:szCs w:val="20"/>
        </w:rPr>
        <w:t>Greiser</w:t>
      </w:r>
      <w:proofErr w:type="spellEnd"/>
      <w:r w:rsidRPr="00D412C8">
        <w:rPr>
          <w:rFonts w:ascii="Arial" w:hAnsi="Arial" w:cs="Arial"/>
          <w:sz w:val="20"/>
          <w:szCs w:val="20"/>
        </w:rPr>
        <w:t xml:space="preserve"> HK, van der </w:t>
      </w:r>
      <w:proofErr w:type="spellStart"/>
      <w:r w:rsidRPr="00D412C8">
        <w:rPr>
          <w:rFonts w:ascii="Arial" w:hAnsi="Arial" w:cs="Arial"/>
          <w:sz w:val="20"/>
          <w:szCs w:val="20"/>
        </w:rPr>
        <w:t>Harst</w:t>
      </w:r>
      <w:proofErr w:type="spellEnd"/>
      <w:r w:rsidRPr="00D412C8">
        <w:rPr>
          <w:rFonts w:ascii="Arial" w:hAnsi="Arial" w:cs="Arial"/>
          <w:sz w:val="20"/>
          <w:szCs w:val="20"/>
        </w:rPr>
        <w:t xml:space="preserve"> P, Hassan M, </w:t>
      </w:r>
      <w:proofErr w:type="spellStart"/>
      <w:r w:rsidRPr="00D412C8">
        <w:rPr>
          <w:rFonts w:ascii="Arial" w:hAnsi="Arial" w:cs="Arial"/>
          <w:sz w:val="20"/>
          <w:szCs w:val="20"/>
        </w:rPr>
        <w:t>Ingelsson</w:t>
      </w:r>
      <w:proofErr w:type="spellEnd"/>
      <w:r w:rsidRPr="00D412C8">
        <w:rPr>
          <w:rFonts w:ascii="Arial" w:hAnsi="Arial" w:cs="Arial"/>
          <w:sz w:val="20"/>
          <w:szCs w:val="20"/>
        </w:rPr>
        <w:t xml:space="preserve"> E, </w:t>
      </w:r>
      <w:proofErr w:type="spellStart"/>
      <w:r w:rsidRPr="00D412C8">
        <w:rPr>
          <w:rFonts w:ascii="Arial" w:hAnsi="Arial" w:cs="Arial"/>
          <w:sz w:val="20"/>
          <w:szCs w:val="20"/>
        </w:rPr>
        <w:t>Järvelin</w:t>
      </w:r>
      <w:proofErr w:type="spellEnd"/>
      <w:r w:rsidRPr="00D412C8">
        <w:rPr>
          <w:rFonts w:ascii="Arial" w:hAnsi="Arial" w:cs="Arial"/>
          <w:sz w:val="20"/>
          <w:szCs w:val="20"/>
        </w:rPr>
        <w:t xml:space="preserve"> MR, </w:t>
      </w:r>
      <w:proofErr w:type="spellStart"/>
      <w:r w:rsidRPr="00D412C8">
        <w:rPr>
          <w:rFonts w:ascii="Arial" w:hAnsi="Arial" w:cs="Arial"/>
          <w:sz w:val="20"/>
          <w:szCs w:val="20"/>
        </w:rPr>
        <w:t>Kääb</w:t>
      </w:r>
      <w:proofErr w:type="spellEnd"/>
      <w:r w:rsidRPr="00D412C8">
        <w:rPr>
          <w:rFonts w:ascii="Arial" w:hAnsi="Arial" w:cs="Arial"/>
          <w:sz w:val="20"/>
          <w:szCs w:val="20"/>
        </w:rPr>
        <w:t xml:space="preserve"> S, </w:t>
      </w:r>
      <w:proofErr w:type="spellStart"/>
      <w:r w:rsidRPr="00D412C8">
        <w:rPr>
          <w:rFonts w:ascii="Arial" w:hAnsi="Arial" w:cs="Arial"/>
          <w:sz w:val="20"/>
          <w:szCs w:val="20"/>
        </w:rPr>
        <w:t>Kähönen</w:t>
      </w:r>
      <w:proofErr w:type="spellEnd"/>
      <w:r w:rsidRPr="00D412C8">
        <w:rPr>
          <w:rFonts w:ascii="Arial" w:hAnsi="Arial" w:cs="Arial"/>
          <w:sz w:val="20"/>
          <w:szCs w:val="20"/>
        </w:rPr>
        <w:t xml:space="preserve"> M, </w:t>
      </w:r>
      <w:proofErr w:type="spellStart"/>
      <w:r w:rsidRPr="00D412C8">
        <w:rPr>
          <w:rFonts w:ascii="Arial" w:hAnsi="Arial" w:cs="Arial"/>
          <w:sz w:val="20"/>
          <w:szCs w:val="20"/>
        </w:rPr>
        <w:t>Kivimaki</w:t>
      </w:r>
      <w:proofErr w:type="spellEnd"/>
      <w:r w:rsidRPr="00D412C8">
        <w:rPr>
          <w:rFonts w:ascii="Arial" w:hAnsi="Arial" w:cs="Arial"/>
          <w:sz w:val="20"/>
          <w:szCs w:val="20"/>
        </w:rPr>
        <w:t xml:space="preserve"> M, Kooperberg C, </w:t>
      </w:r>
      <w:proofErr w:type="spellStart"/>
      <w:r w:rsidRPr="00D412C8">
        <w:rPr>
          <w:rFonts w:ascii="Arial" w:hAnsi="Arial" w:cs="Arial"/>
          <w:sz w:val="20"/>
          <w:szCs w:val="20"/>
        </w:rPr>
        <w:t>Kuh</w:t>
      </w:r>
      <w:proofErr w:type="spellEnd"/>
      <w:r w:rsidRPr="00D412C8">
        <w:rPr>
          <w:rFonts w:ascii="Arial" w:hAnsi="Arial" w:cs="Arial"/>
          <w:sz w:val="20"/>
          <w:szCs w:val="20"/>
        </w:rPr>
        <w:t xml:space="preserve"> D, </w:t>
      </w:r>
      <w:proofErr w:type="spellStart"/>
      <w:r w:rsidRPr="00D412C8">
        <w:rPr>
          <w:rFonts w:ascii="Arial" w:hAnsi="Arial" w:cs="Arial"/>
          <w:sz w:val="20"/>
          <w:szCs w:val="20"/>
        </w:rPr>
        <w:t>Lehtimäki</w:t>
      </w:r>
      <w:proofErr w:type="spellEnd"/>
      <w:r w:rsidRPr="00D412C8">
        <w:rPr>
          <w:rFonts w:ascii="Arial" w:hAnsi="Arial" w:cs="Arial"/>
          <w:sz w:val="20"/>
          <w:szCs w:val="20"/>
        </w:rPr>
        <w:t xml:space="preserve"> T, Lind L, </w:t>
      </w:r>
      <w:proofErr w:type="spellStart"/>
      <w:r w:rsidRPr="00D412C8">
        <w:rPr>
          <w:rFonts w:ascii="Arial" w:hAnsi="Arial" w:cs="Arial"/>
          <w:sz w:val="20"/>
          <w:szCs w:val="20"/>
        </w:rPr>
        <w:t>Nievergelt</w:t>
      </w:r>
      <w:proofErr w:type="spellEnd"/>
      <w:r w:rsidRPr="00D412C8">
        <w:rPr>
          <w:rFonts w:ascii="Arial" w:hAnsi="Arial" w:cs="Arial"/>
          <w:sz w:val="20"/>
          <w:szCs w:val="20"/>
        </w:rPr>
        <w:t xml:space="preserve"> CM, O'Donnell CJ, </w:t>
      </w:r>
      <w:proofErr w:type="spellStart"/>
      <w:r w:rsidRPr="00D412C8">
        <w:rPr>
          <w:rFonts w:ascii="Arial" w:hAnsi="Arial" w:cs="Arial"/>
          <w:sz w:val="20"/>
          <w:szCs w:val="20"/>
        </w:rPr>
        <w:t>Oldehinkel</w:t>
      </w:r>
      <w:proofErr w:type="spellEnd"/>
      <w:r w:rsidRPr="00D412C8">
        <w:rPr>
          <w:rFonts w:ascii="Arial" w:hAnsi="Arial" w:cs="Arial"/>
          <w:sz w:val="20"/>
          <w:szCs w:val="20"/>
        </w:rPr>
        <w:t xml:space="preserve"> AJ, </w:t>
      </w:r>
      <w:proofErr w:type="spellStart"/>
      <w:r w:rsidRPr="00D412C8">
        <w:rPr>
          <w:rFonts w:ascii="Arial" w:hAnsi="Arial" w:cs="Arial"/>
          <w:sz w:val="20"/>
          <w:szCs w:val="20"/>
        </w:rPr>
        <w:t>Penninx</w:t>
      </w:r>
      <w:proofErr w:type="spellEnd"/>
      <w:r w:rsidRPr="00D412C8">
        <w:rPr>
          <w:rFonts w:ascii="Arial" w:hAnsi="Arial" w:cs="Arial"/>
          <w:sz w:val="20"/>
          <w:szCs w:val="20"/>
        </w:rPr>
        <w:t xml:space="preserve"> B, Reiner AP, </w:t>
      </w:r>
      <w:proofErr w:type="spellStart"/>
      <w:r w:rsidRPr="00D412C8">
        <w:rPr>
          <w:rFonts w:ascii="Arial" w:hAnsi="Arial" w:cs="Arial"/>
          <w:sz w:val="20"/>
          <w:szCs w:val="20"/>
        </w:rPr>
        <w:t>Riese</w:t>
      </w:r>
      <w:proofErr w:type="spellEnd"/>
      <w:r w:rsidRPr="00D412C8">
        <w:rPr>
          <w:rFonts w:ascii="Arial" w:hAnsi="Arial" w:cs="Arial"/>
          <w:sz w:val="20"/>
          <w:szCs w:val="20"/>
        </w:rPr>
        <w:t xml:space="preserve"> H, van </w:t>
      </w:r>
      <w:proofErr w:type="spellStart"/>
      <w:r w:rsidRPr="00D412C8">
        <w:rPr>
          <w:rFonts w:ascii="Arial" w:hAnsi="Arial" w:cs="Arial"/>
          <w:sz w:val="20"/>
          <w:szCs w:val="20"/>
        </w:rPr>
        <w:t>Roon</w:t>
      </w:r>
      <w:proofErr w:type="spellEnd"/>
      <w:r w:rsidRPr="00D412C8">
        <w:rPr>
          <w:rFonts w:ascii="Arial" w:hAnsi="Arial" w:cs="Arial"/>
          <w:sz w:val="20"/>
          <w:szCs w:val="20"/>
        </w:rPr>
        <w:t xml:space="preserve"> AM, </w:t>
      </w:r>
      <w:proofErr w:type="spellStart"/>
      <w:r w:rsidRPr="00D412C8">
        <w:rPr>
          <w:rFonts w:ascii="Arial" w:hAnsi="Arial" w:cs="Arial"/>
          <w:sz w:val="20"/>
          <w:szCs w:val="20"/>
        </w:rPr>
        <w:t>Rioux</w:t>
      </w:r>
      <w:proofErr w:type="spellEnd"/>
      <w:r w:rsidRPr="00D412C8">
        <w:rPr>
          <w:rFonts w:ascii="Arial" w:hAnsi="Arial" w:cs="Arial"/>
          <w:sz w:val="20"/>
          <w:szCs w:val="20"/>
        </w:rPr>
        <w:t xml:space="preserve"> JD, Rotter JI, Sofer T, Stricker BH, </w:t>
      </w:r>
      <w:proofErr w:type="spellStart"/>
      <w:r w:rsidRPr="00D412C8">
        <w:rPr>
          <w:rFonts w:ascii="Arial" w:hAnsi="Arial" w:cs="Arial"/>
          <w:sz w:val="20"/>
          <w:szCs w:val="20"/>
        </w:rPr>
        <w:t>Tiemeier</w:t>
      </w:r>
      <w:proofErr w:type="spellEnd"/>
      <w:r w:rsidRPr="00D412C8">
        <w:rPr>
          <w:rFonts w:ascii="Arial" w:hAnsi="Arial" w:cs="Arial"/>
          <w:sz w:val="20"/>
          <w:szCs w:val="20"/>
        </w:rPr>
        <w:t xml:space="preserve"> H, </w:t>
      </w:r>
      <w:proofErr w:type="spellStart"/>
      <w:r w:rsidRPr="00D412C8">
        <w:rPr>
          <w:rFonts w:ascii="Arial" w:hAnsi="Arial" w:cs="Arial"/>
          <w:sz w:val="20"/>
          <w:szCs w:val="20"/>
        </w:rPr>
        <w:t>Vrijkotte</w:t>
      </w:r>
      <w:proofErr w:type="spellEnd"/>
      <w:r w:rsidRPr="00D412C8">
        <w:rPr>
          <w:rFonts w:ascii="Arial" w:hAnsi="Arial" w:cs="Arial"/>
          <w:sz w:val="20"/>
          <w:szCs w:val="20"/>
        </w:rPr>
        <w:t xml:space="preserve"> TGM, </w:t>
      </w:r>
      <w:proofErr w:type="spellStart"/>
      <w:r w:rsidRPr="00D412C8">
        <w:rPr>
          <w:rFonts w:ascii="Arial" w:hAnsi="Arial" w:cs="Arial"/>
          <w:sz w:val="20"/>
          <w:szCs w:val="20"/>
        </w:rPr>
        <w:t>Asselbergs</w:t>
      </w:r>
      <w:proofErr w:type="spellEnd"/>
      <w:r w:rsidRPr="00D412C8">
        <w:rPr>
          <w:rFonts w:ascii="Arial" w:hAnsi="Arial" w:cs="Arial"/>
          <w:sz w:val="20"/>
          <w:szCs w:val="20"/>
        </w:rPr>
        <w:t xml:space="preserve"> FW, </w:t>
      </w:r>
      <w:proofErr w:type="spellStart"/>
      <w:r w:rsidRPr="00D412C8">
        <w:rPr>
          <w:rFonts w:ascii="Arial" w:hAnsi="Arial" w:cs="Arial"/>
          <w:sz w:val="20"/>
          <w:szCs w:val="20"/>
        </w:rPr>
        <w:t>Brundel</w:t>
      </w:r>
      <w:proofErr w:type="spellEnd"/>
      <w:r w:rsidRPr="00D412C8">
        <w:rPr>
          <w:rFonts w:ascii="Arial" w:hAnsi="Arial" w:cs="Arial"/>
          <w:sz w:val="20"/>
          <w:szCs w:val="20"/>
        </w:rPr>
        <w:t xml:space="preserve"> BJJM, Heckbert SR, </w:t>
      </w:r>
      <w:proofErr w:type="spellStart"/>
      <w:r w:rsidRPr="00D412C8">
        <w:rPr>
          <w:rFonts w:ascii="Arial" w:hAnsi="Arial" w:cs="Arial"/>
          <w:sz w:val="20"/>
          <w:szCs w:val="20"/>
        </w:rPr>
        <w:t>Whitsel</w:t>
      </w:r>
      <w:proofErr w:type="spellEnd"/>
      <w:r w:rsidRPr="00D412C8">
        <w:rPr>
          <w:rFonts w:ascii="Arial" w:hAnsi="Arial" w:cs="Arial"/>
          <w:sz w:val="20"/>
          <w:szCs w:val="20"/>
        </w:rPr>
        <w:t xml:space="preserve"> EA, den Hoed M, </w:t>
      </w:r>
      <w:proofErr w:type="spellStart"/>
      <w:r w:rsidRPr="00D412C8">
        <w:rPr>
          <w:rFonts w:ascii="Arial" w:hAnsi="Arial" w:cs="Arial"/>
          <w:sz w:val="20"/>
          <w:szCs w:val="20"/>
        </w:rPr>
        <w:t>Snieder</w:t>
      </w:r>
      <w:proofErr w:type="spellEnd"/>
      <w:r w:rsidRPr="00D412C8">
        <w:rPr>
          <w:rFonts w:ascii="Arial" w:hAnsi="Arial" w:cs="Arial"/>
          <w:sz w:val="20"/>
          <w:szCs w:val="20"/>
        </w:rPr>
        <w:t xml:space="preserve"> H, de </w:t>
      </w:r>
      <w:proofErr w:type="spellStart"/>
      <w:r w:rsidRPr="00D412C8">
        <w:rPr>
          <w:rFonts w:ascii="Arial" w:hAnsi="Arial" w:cs="Arial"/>
          <w:sz w:val="20"/>
          <w:szCs w:val="20"/>
        </w:rPr>
        <w:t>Geus</w:t>
      </w:r>
      <w:proofErr w:type="spellEnd"/>
      <w:r w:rsidRPr="00D412C8">
        <w:rPr>
          <w:rFonts w:ascii="Arial" w:hAnsi="Arial" w:cs="Arial"/>
          <w:sz w:val="20"/>
          <w:szCs w:val="20"/>
        </w:rPr>
        <w:t xml:space="preserve"> EJC. </w:t>
      </w:r>
      <w:hyperlink r:id="rId2223" w:history="1">
        <w:r w:rsidRPr="00D73645">
          <w:rPr>
            <w:rFonts w:ascii="Arial" w:hAnsi="Arial" w:cs="Arial"/>
            <w:b/>
            <w:i/>
            <w:sz w:val="20"/>
            <w:szCs w:val="20"/>
          </w:rPr>
          <w:t>Genetic loci associated with heart rate variability and their effects on cardiac disease risk.</w:t>
        </w:r>
      </w:hyperlink>
      <w:r w:rsidRPr="00D73645">
        <w:rPr>
          <w:rFonts w:ascii="Arial" w:hAnsi="Arial" w:cs="Arial"/>
          <w:b/>
          <w:i/>
          <w:sz w:val="20"/>
          <w:szCs w:val="20"/>
        </w:rPr>
        <w:t xml:space="preserve"> </w:t>
      </w:r>
      <w:r w:rsidRPr="00D412C8">
        <w:rPr>
          <w:rFonts w:ascii="Arial" w:hAnsi="Arial" w:cs="Arial"/>
          <w:sz w:val="20"/>
          <w:szCs w:val="20"/>
        </w:rPr>
        <w:t xml:space="preserve">Nat </w:t>
      </w:r>
      <w:proofErr w:type="spellStart"/>
      <w:r w:rsidRPr="00D412C8">
        <w:rPr>
          <w:rFonts w:ascii="Arial" w:hAnsi="Arial" w:cs="Arial"/>
          <w:sz w:val="20"/>
          <w:szCs w:val="20"/>
        </w:rPr>
        <w:t>Commun</w:t>
      </w:r>
      <w:proofErr w:type="spellEnd"/>
      <w:r w:rsidRPr="00D412C8">
        <w:rPr>
          <w:rFonts w:ascii="Arial" w:hAnsi="Arial" w:cs="Arial"/>
          <w:sz w:val="20"/>
          <w:szCs w:val="20"/>
        </w:rPr>
        <w:t>. 2017 Jun 14</w:t>
      </w:r>
      <w:r>
        <w:rPr>
          <w:rFonts w:ascii="Arial" w:hAnsi="Arial" w:cs="Arial"/>
          <w:sz w:val="20"/>
          <w:szCs w:val="20"/>
        </w:rPr>
        <w:t xml:space="preserve"> Vol. 8, p. </w:t>
      </w:r>
      <w:r w:rsidRPr="00D412C8">
        <w:rPr>
          <w:rFonts w:ascii="Arial" w:hAnsi="Arial" w:cs="Arial"/>
          <w:sz w:val="20"/>
          <w:szCs w:val="20"/>
        </w:rPr>
        <w:t xml:space="preserve">15805. Erratum in: </w:t>
      </w:r>
      <w:hyperlink r:id="rId2224" w:history="1">
        <w:r>
          <w:rPr>
            <w:rFonts w:ascii="Arial" w:hAnsi="Arial" w:cs="Arial"/>
            <w:sz w:val="20"/>
            <w:szCs w:val="20"/>
          </w:rPr>
          <w:t xml:space="preserve">Nat </w:t>
        </w:r>
        <w:proofErr w:type="spellStart"/>
        <w:r>
          <w:rPr>
            <w:rFonts w:ascii="Arial" w:hAnsi="Arial" w:cs="Arial"/>
            <w:sz w:val="20"/>
            <w:szCs w:val="20"/>
          </w:rPr>
          <w:t>Commun</w:t>
        </w:r>
        <w:proofErr w:type="spellEnd"/>
        <w:r>
          <w:rPr>
            <w:rFonts w:ascii="Arial" w:hAnsi="Arial" w:cs="Arial"/>
            <w:sz w:val="20"/>
            <w:szCs w:val="20"/>
          </w:rPr>
          <w:t xml:space="preserve">. 2017 Aug 2. Vol. </w:t>
        </w:r>
        <w:r w:rsidRPr="00D412C8">
          <w:rPr>
            <w:rFonts w:ascii="Arial" w:hAnsi="Arial" w:cs="Arial"/>
            <w:sz w:val="20"/>
            <w:szCs w:val="20"/>
          </w:rPr>
          <w:t>8</w:t>
        </w:r>
        <w:r>
          <w:rPr>
            <w:rFonts w:ascii="Arial" w:hAnsi="Arial" w:cs="Arial"/>
            <w:sz w:val="20"/>
            <w:szCs w:val="20"/>
          </w:rPr>
          <w:t xml:space="preserve">, p. </w:t>
        </w:r>
        <w:r w:rsidRPr="00D412C8">
          <w:rPr>
            <w:rFonts w:ascii="Arial" w:hAnsi="Arial" w:cs="Arial"/>
            <w:sz w:val="20"/>
            <w:szCs w:val="20"/>
          </w:rPr>
          <w:t>16140</w:t>
        </w:r>
      </w:hyperlink>
      <w:r w:rsidRPr="00D412C8">
        <w:rPr>
          <w:rFonts w:ascii="Arial" w:hAnsi="Arial" w:cs="Arial"/>
          <w:sz w:val="20"/>
          <w:szCs w:val="20"/>
        </w:rPr>
        <w:t xml:space="preserve">. PM: 28613276. </w:t>
      </w:r>
      <w:hyperlink r:id="rId2225" w:history="1">
        <w:r w:rsidRPr="00D412C8">
          <w:rPr>
            <w:rFonts w:ascii="Arial" w:hAnsi="Arial" w:cs="Arial"/>
            <w:sz w:val="20"/>
            <w:szCs w:val="20"/>
          </w:rPr>
          <w:t>PMC5474732</w:t>
        </w:r>
      </w:hyperlink>
      <w:r w:rsidRPr="00D412C8">
        <w:rPr>
          <w:rFonts w:ascii="Arial" w:hAnsi="Arial" w:cs="Arial"/>
          <w:sz w:val="20"/>
          <w:szCs w:val="20"/>
        </w:rPr>
        <w:t>.</w:t>
      </w:r>
    </w:p>
    <w:p w14:paraId="0238C4E7" w14:textId="77777777" w:rsidR="00894BCD" w:rsidRPr="00F753A5" w:rsidRDefault="00F356FA" w:rsidP="00F753A5">
      <w:hyperlink r:id="rId2226" w:history="1">
        <w:proofErr w:type="spellStart"/>
        <w:r w:rsidR="00894BCD" w:rsidRPr="00654987">
          <w:rPr>
            <w:rFonts w:ascii="Arial" w:hAnsi="Arial" w:cs="Arial"/>
            <w:sz w:val="20"/>
            <w:szCs w:val="20"/>
          </w:rPr>
          <w:t>Noordam</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2227" w:history="1">
        <w:proofErr w:type="spellStart"/>
        <w:r w:rsidR="00894BCD" w:rsidRPr="00654987">
          <w:rPr>
            <w:rFonts w:ascii="Arial" w:hAnsi="Arial" w:cs="Arial"/>
            <w:sz w:val="20"/>
            <w:szCs w:val="20"/>
          </w:rPr>
          <w:t>Sitlani</w:t>
        </w:r>
        <w:proofErr w:type="spellEnd"/>
        <w:r w:rsidR="00894BCD" w:rsidRPr="00654987">
          <w:rPr>
            <w:rFonts w:ascii="Arial" w:hAnsi="Arial" w:cs="Arial"/>
            <w:sz w:val="20"/>
            <w:szCs w:val="20"/>
          </w:rPr>
          <w:t xml:space="preserve"> CM</w:t>
        </w:r>
      </w:hyperlink>
      <w:r w:rsidR="00894BCD" w:rsidRPr="00654987">
        <w:rPr>
          <w:rFonts w:ascii="Arial" w:hAnsi="Arial" w:cs="Arial"/>
          <w:sz w:val="20"/>
          <w:szCs w:val="20"/>
        </w:rPr>
        <w:t xml:space="preserve">, </w:t>
      </w:r>
      <w:hyperlink r:id="rId2228" w:history="1">
        <w:r w:rsidR="00894BCD" w:rsidRPr="00654987">
          <w:rPr>
            <w:rFonts w:ascii="Arial" w:hAnsi="Arial" w:cs="Arial"/>
            <w:sz w:val="20"/>
            <w:szCs w:val="20"/>
          </w:rPr>
          <w:t>Avery CL</w:t>
        </w:r>
      </w:hyperlink>
      <w:r w:rsidR="00894BCD" w:rsidRPr="00654987">
        <w:rPr>
          <w:rFonts w:ascii="Arial" w:hAnsi="Arial" w:cs="Arial"/>
          <w:sz w:val="20"/>
          <w:szCs w:val="20"/>
        </w:rPr>
        <w:t xml:space="preserve">, </w:t>
      </w:r>
      <w:hyperlink r:id="rId2229" w:history="1">
        <w:r w:rsidR="00894BCD" w:rsidRPr="00654987">
          <w:rPr>
            <w:rFonts w:ascii="Arial" w:hAnsi="Arial" w:cs="Arial"/>
            <w:sz w:val="20"/>
            <w:szCs w:val="20"/>
          </w:rPr>
          <w:t>Stewart JD</w:t>
        </w:r>
      </w:hyperlink>
      <w:r w:rsidR="00894BCD" w:rsidRPr="00654987">
        <w:rPr>
          <w:rFonts w:ascii="Arial" w:hAnsi="Arial" w:cs="Arial"/>
          <w:sz w:val="20"/>
          <w:szCs w:val="20"/>
        </w:rPr>
        <w:t xml:space="preserve">, </w:t>
      </w:r>
      <w:hyperlink r:id="rId2230" w:history="1">
        <w:proofErr w:type="spellStart"/>
        <w:r w:rsidR="00894BCD" w:rsidRPr="00654987">
          <w:rPr>
            <w:rFonts w:ascii="Arial" w:hAnsi="Arial" w:cs="Arial"/>
            <w:sz w:val="20"/>
            <w:szCs w:val="20"/>
          </w:rPr>
          <w:t>Gogarten</w:t>
        </w:r>
        <w:proofErr w:type="spellEnd"/>
        <w:r w:rsidR="00894BCD" w:rsidRPr="00654987">
          <w:rPr>
            <w:rFonts w:ascii="Arial" w:hAnsi="Arial" w:cs="Arial"/>
            <w:sz w:val="20"/>
            <w:szCs w:val="20"/>
          </w:rPr>
          <w:t xml:space="preserve"> SM</w:t>
        </w:r>
      </w:hyperlink>
      <w:r w:rsidR="00894BCD" w:rsidRPr="00654987">
        <w:rPr>
          <w:rFonts w:ascii="Arial" w:hAnsi="Arial" w:cs="Arial"/>
          <w:sz w:val="20"/>
          <w:szCs w:val="20"/>
        </w:rPr>
        <w:t xml:space="preserve">, </w:t>
      </w:r>
      <w:hyperlink r:id="rId2231" w:history="1">
        <w:r w:rsidR="00894BCD" w:rsidRPr="00654987">
          <w:rPr>
            <w:rFonts w:ascii="Arial" w:hAnsi="Arial" w:cs="Arial"/>
            <w:sz w:val="20"/>
            <w:szCs w:val="20"/>
          </w:rPr>
          <w:t>Wiggins KL</w:t>
        </w:r>
      </w:hyperlink>
      <w:r w:rsidR="00894BCD" w:rsidRPr="00654987">
        <w:rPr>
          <w:rFonts w:ascii="Arial" w:hAnsi="Arial" w:cs="Arial"/>
          <w:sz w:val="20"/>
          <w:szCs w:val="20"/>
        </w:rPr>
        <w:t xml:space="preserve">, </w:t>
      </w:r>
      <w:hyperlink r:id="rId2232" w:history="1">
        <w:r w:rsidR="00894BCD" w:rsidRPr="00654987">
          <w:rPr>
            <w:rFonts w:ascii="Arial" w:hAnsi="Arial" w:cs="Arial"/>
            <w:sz w:val="20"/>
            <w:szCs w:val="20"/>
          </w:rPr>
          <w:t>Trompet S</w:t>
        </w:r>
      </w:hyperlink>
      <w:r w:rsidR="00894BCD" w:rsidRPr="00654987">
        <w:rPr>
          <w:rFonts w:ascii="Arial" w:hAnsi="Arial" w:cs="Arial"/>
          <w:sz w:val="20"/>
          <w:szCs w:val="20"/>
        </w:rPr>
        <w:t xml:space="preserve">, </w:t>
      </w:r>
      <w:hyperlink r:id="rId2233" w:history="1">
        <w:r w:rsidR="00894BCD" w:rsidRPr="00654987">
          <w:rPr>
            <w:rFonts w:ascii="Arial" w:hAnsi="Arial" w:cs="Arial"/>
            <w:sz w:val="20"/>
            <w:szCs w:val="20"/>
          </w:rPr>
          <w:t>Warren HR</w:t>
        </w:r>
      </w:hyperlink>
      <w:r w:rsidR="00894BCD" w:rsidRPr="00654987">
        <w:rPr>
          <w:rFonts w:ascii="Arial" w:hAnsi="Arial" w:cs="Arial"/>
          <w:sz w:val="20"/>
          <w:szCs w:val="20"/>
        </w:rPr>
        <w:t xml:space="preserve">, </w:t>
      </w:r>
      <w:hyperlink r:id="rId2234" w:history="1">
        <w:r w:rsidR="00894BCD" w:rsidRPr="00654987">
          <w:rPr>
            <w:rFonts w:ascii="Arial" w:hAnsi="Arial" w:cs="Arial"/>
            <w:sz w:val="20"/>
            <w:szCs w:val="20"/>
          </w:rPr>
          <w:t>Sun F</w:t>
        </w:r>
      </w:hyperlink>
      <w:r w:rsidR="00894BCD" w:rsidRPr="00654987">
        <w:rPr>
          <w:rFonts w:ascii="Arial" w:hAnsi="Arial" w:cs="Arial"/>
          <w:sz w:val="20"/>
          <w:szCs w:val="20"/>
        </w:rPr>
        <w:t xml:space="preserve">, </w:t>
      </w:r>
      <w:hyperlink r:id="rId2235" w:history="1">
        <w:r w:rsidR="00894BCD" w:rsidRPr="00654987">
          <w:rPr>
            <w:rFonts w:ascii="Arial" w:hAnsi="Arial" w:cs="Arial"/>
            <w:sz w:val="20"/>
            <w:szCs w:val="20"/>
          </w:rPr>
          <w:t>Evans DS</w:t>
        </w:r>
      </w:hyperlink>
      <w:r w:rsidR="00894BCD" w:rsidRPr="00654987">
        <w:rPr>
          <w:rFonts w:ascii="Arial" w:hAnsi="Arial" w:cs="Arial"/>
          <w:sz w:val="20"/>
          <w:szCs w:val="20"/>
        </w:rPr>
        <w:t xml:space="preserve">, </w:t>
      </w:r>
      <w:hyperlink r:id="rId2236" w:history="1">
        <w:r w:rsidR="00894BCD" w:rsidRPr="00654987">
          <w:rPr>
            <w:rFonts w:ascii="Arial" w:hAnsi="Arial" w:cs="Arial"/>
            <w:sz w:val="20"/>
            <w:szCs w:val="20"/>
          </w:rPr>
          <w:t>Li X</w:t>
        </w:r>
      </w:hyperlink>
      <w:r w:rsidR="00894BCD" w:rsidRPr="00654987">
        <w:rPr>
          <w:rFonts w:ascii="Arial" w:hAnsi="Arial" w:cs="Arial"/>
          <w:sz w:val="20"/>
          <w:szCs w:val="20"/>
        </w:rPr>
        <w:t xml:space="preserve">, </w:t>
      </w:r>
      <w:hyperlink r:id="rId2237" w:history="1">
        <w:r w:rsidR="00894BCD" w:rsidRPr="00654987">
          <w:rPr>
            <w:rFonts w:ascii="Arial" w:hAnsi="Arial" w:cs="Arial"/>
            <w:sz w:val="20"/>
            <w:szCs w:val="20"/>
          </w:rPr>
          <w:t>Li J</w:t>
        </w:r>
      </w:hyperlink>
      <w:r w:rsidR="00894BCD" w:rsidRPr="00654987">
        <w:rPr>
          <w:rFonts w:ascii="Arial" w:hAnsi="Arial" w:cs="Arial"/>
          <w:sz w:val="20"/>
          <w:szCs w:val="20"/>
        </w:rPr>
        <w:t xml:space="preserve">, </w:t>
      </w:r>
      <w:hyperlink r:id="rId2238"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2239" w:history="1">
        <w:r w:rsidR="00894BCD" w:rsidRPr="00654987">
          <w:rPr>
            <w:rFonts w:ascii="Arial" w:hAnsi="Arial" w:cs="Arial"/>
            <w:sz w:val="20"/>
            <w:szCs w:val="20"/>
          </w:rPr>
          <w:t>Bis JC</w:t>
        </w:r>
      </w:hyperlink>
      <w:r w:rsidR="00894BCD" w:rsidRPr="00654987">
        <w:rPr>
          <w:rFonts w:ascii="Arial" w:hAnsi="Arial" w:cs="Arial"/>
          <w:sz w:val="20"/>
          <w:szCs w:val="20"/>
        </w:rPr>
        <w:t xml:space="preserve">, </w:t>
      </w:r>
      <w:hyperlink r:id="rId2240"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2241" w:history="1">
        <w:r w:rsidR="00894BCD" w:rsidRPr="00654987">
          <w:rPr>
            <w:rFonts w:ascii="Arial" w:hAnsi="Arial" w:cs="Arial"/>
            <w:sz w:val="20"/>
            <w:szCs w:val="20"/>
          </w:rPr>
          <w:t>Busch EL</w:t>
        </w:r>
      </w:hyperlink>
      <w:r w:rsidR="00894BCD" w:rsidRPr="00654987">
        <w:rPr>
          <w:rFonts w:ascii="Arial" w:hAnsi="Arial" w:cs="Arial"/>
          <w:sz w:val="20"/>
          <w:szCs w:val="20"/>
        </w:rPr>
        <w:t xml:space="preserve">, </w:t>
      </w:r>
      <w:hyperlink r:id="rId2242" w:history="1">
        <w:r w:rsidR="00894BCD" w:rsidRPr="00654987">
          <w:rPr>
            <w:rFonts w:ascii="Arial" w:hAnsi="Arial" w:cs="Arial"/>
            <w:sz w:val="20"/>
            <w:szCs w:val="20"/>
          </w:rPr>
          <w:t>Caulfield MJ</w:t>
        </w:r>
      </w:hyperlink>
      <w:r w:rsidR="00894BCD" w:rsidRPr="00654987">
        <w:rPr>
          <w:rFonts w:ascii="Arial" w:hAnsi="Arial" w:cs="Arial"/>
          <w:sz w:val="20"/>
          <w:szCs w:val="20"/>
        </w:rPr>
        <w:t xml:space="preserve">, </w:t>
      </w:r>
      <w:hyperlink r:id="rId2243" w:history="1">
        <w:r w:rsidR="00894BCD" w:rsidRPr="00654987">
          <w:rPr>
            <w:rFonts w:ascii="Arial" w:hAnsi="Arial" w:cs="Arial"/>
            <w:sz w:val="20"/>
            <w:szCs w:val="20"/>
          </w:rPr>
          <w:t>Chen YI</w:t>
        </w:r>
      </w:hyperlink>
      <w:r w:rsidR="00894BCD" w:rsidRPr="00654987">
        <w:rPr>
          <w:rFonts w:ascii="Arial" w:hAnsi="Arial" w:cs="Arial"/>
          <w:sz w:val="20"/>
          <w:szCs w:val="20"/>
        </w:rPr>
        <w:t xml:space="preserve">, </w:t>
      </w:r>
      <w:hyperlink r:id="rId2244" w:history="1">
        <w:r w:rsidR="00894BCD" w:rsidRPr="00654987">
          <w:rPr>
            <w:rFonts w:ascii="Arial" w:hAnsi="Arial" w:cs="Arial"/>
            <w:sz w:val="20"/>
            <w:szCs w:val="20"/>
          </w:rPr>
          <w:t>Cummings SR</w:t>
        </w:r>
      </w:hyperlink>
      <w:r w:rsidR="00894BCD" w:rsidRPr="00654987">
        <w:rPr>
          <w:rFonts w:ascii="Arial" w:hAnsi="Arial" w:cs="Arial"/>
          <w:sz w:val="20"/>
          <w:szCs w:val="20"/>
        </w:rPr>
        <w:t xml:space="preserve">, </w:t>
      </w:r>
      <w:hyperlink r:id="rId2245" w:history="1">
        <w:proofErr w:type="spellStart"/>
        <w:r w:rsidR="00894BCD" w:rsidRPr="00654987">
          <w:rPr>
            <w:rFonts w:ascii="Arial" w:hAnsi="Arial" w:cs="Arial"/>
            <w:sz w:val="20"/>
            <w:szCs w:val="20"/>
          </w:rPr>
          <w:t>Cupples</w:t>
        </w:r>
        <w:proofErr w:type="spellEnd"/>
        <w:r w:rsidR="00894BCD" w:rsidRPr="00654987">
          <w:rPr>
            <w:rFonts w:ascii="Arial" w:hAnsi="Arial" w:cs="Arial"/>
            <w:sz w:val="20"/>
            <w:szCs w:val="20"/>
          </w:rPr>
          <w:t xml:space="preserve"> LA</w:t>
        </w:r>
      </w:hyperlink>
      <w:r w:rsidR="00894BCD" w:rsidRPr="00654987">
        <w:rPr>
          <w:rFonts w:ascii="Arial" w:hAnsi="Arial" w:cs="Arial"/>
          <w:sz w:val="20"/>
          <w:szCs w:val="20"/>
        </w:rPr>
        <w:t xml:space="preserve">, </w:t>
      </w:r>
      <w:hyperlink r:id="rId2246" w:history="1">
        <w:r w:rsidR="00894BCD" w:rsidRPr="00654987">
          <w:rPr>
            <w:rFonts w:ascii="Arial" w:hAnsi="Arial" w:cs="Arial"/>
            <w:sz w:val="20"/>
            <w:szCs w:val="20"/>
          </w:rPr>
          <w:t>Duan Q</w:t>
        </w:r>
      </w:hyperlink>
      <w:r w:rsidR="00894BCD" w:rsidRPr="00654987">
        <w:rPr>
          <w:rFonts w:ascii="Arial" w:hAnsi="Arial" w:cs="Arial"/>
          <w:sz w:val="20"/>
          <w:szCs w:val="20"/>
        </w:rPr>
        <w:t xml:space="preserve">, </w:t>
      </w:r>
      <w:hyperlink r:id="rId2247" w:history="1">
        <w:r w:rsidR="00894BCD" w:rsidRPr="00654987">
          <w:rPr>
            <w:rFonts w:ascii="Arial" w:hAnsi="Arial" w:cs="Arial"/>
            <w:sz w:val="20"/>
            <w:szCs w:val="20"/>
          </w:rPr>
          <w:t>Franco OH</w:t>
        </w:r>
      </w:hyperlink>
      <w:r w:rsidR="00894BCD" w:rsidRPr="00654987">
        <w:rPr>
          <w:rFonts w:ascii="Arial" w:hAnsi="Arial" w:cs="Arial"/>
          <w:sz w:val="20"/>
          <w:szCs w:val="20"/>
        </w:rPr>
        <w:t xml:space="preserve">, </w:t>
      </w:r>
      <w:hyperlink r:id="rId2248" w:history="1">
        <w:r w:rsidR="00894BCD" w:rsidRPr="00654987">
          <w:rPr>
            <w:rFonts w:ascii="Arial" w:hAnsi="Arial" w:cs="Arial"/>
            <w:sz w:val="20"/>
            <w:szCs w:val="20"/>
          </w:rPr>
          <w:t>Méndez-</w:t>
        </w:r>
        <w:proofErr w:type="spellStart"/>
        <w:r w:rsidR="00894BCD" w:rsidRPr="00654987">
          <w:rPr>
            <w:rFonts w:ascii="Arial" w:hAnsi="Arial" w:cs="Arial"/>
            <w:sz w:val="20"/>
            <w:szCs w:val="20"/>
          </w:rPr>
          <w:t>Giráldez</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2249"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2250"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hyperlink r:id="rId2251" w:history="1">
        <w:r w:rsidR="00894BCD" w:rsidRPr="00654987">
          <w:rPr>
            <w:rFonts w:ascii="Arial" w:hAnsi="Arial" w:cs="Arial"/>
            <w:sz w:val="20"/>
            <w:szCs w:val="20"/>
          </w:rPr>
          <w:t xml:space="preserve">van </w:t>
        </w:r>
        <w:proofErr w:type="spellStart"/>
        <w:r w:rsidR="00894BCD" w:rsidRPr="00654987">
          <w:rPr>
            <w:rFonts w:ascii="Arial" w:hAnsi="Arial" w:cs="Arial"/>
            <w:sz w:val="20"/>
            <w:szCs w:val="20"/>
          </w:rPr>
          <w:t>Heemst</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2252" w:history="1">
        <w:proofErr w:type="spellStart"/>
        <w:r w:rsidR="00894BCD" w:rsidRPr="00654987">
          <w:rPr>
            <w:rFonts w:ascii="Arial" w:hAnsi="Arial" w:cs="Arial"/>
            <w:sz w:val="20"/>
            <w:szCs w:val="20"/>
          </w:rPr>
          <w:t>Hofman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253" w:history="1">
        <w:r w:rsidR="00894BCD" w:rsidRPr="00654987">
          <w:rPr>
            <w:rFonts w:ascii="Arial" w:hAnsi="Arial" w:cs="Arial"/>
            <w:sz w:val="20"/>
            <w:szCs w:val="20"/>
          </w:rPr>
          <w:t>Floyd JS</w:t>
        </w:r>
      </w:hyperlink>
      <w:r w:rsidR="00894BCD" w:rsidRPr="00654987">
        <w:rPr>
          <w:rFonts w:ascii="Arial" w:hAnsi="Arial" w:cs="Arial"/>
          <w:sz w:val="20"/>
          <w:szCs w:val="20"/>
        </w:rPr>
        <w:t xml:space="preserve">, </w:t>
      </w:r>
      <w:hyperlink r:id="rId2254" w:history="1">
        <w:r w:rsidR="00894BCD" w:rsidRPr="00654987">
          <w:rPr>
            <w:rFonts w:ascii="Arial" w:hAnsi="Arial" w:cs="Arial"/>
            <w:sz w:val="20"/>
            <w:szCs w:val="20"/>
          </w:rPr>
          <w:t>Kors JA</w:t>
        </w:r>
      </w:hyperlink>
      <w:r w:rsidR="00894BCD" w:rsidRPr="00654987">
        <w:rPr>
          <w:rFonts w:ascii="Arial" w:hAnsi="Arial" w:cs="Arial"/>
          <w:sz w:val="20"/>
          <w:szCs w:val="20"/>
        </w:rPr>
        <w:t xml:space="preserve">, </w:t>
      </w:r>
      <w:hyperlink r:id="rId2255" w:history="1">
        <w:proofErr w:type="spellStart"/>
        <w:r w:rsidR="00894BCD" w:rsidRPr="00654987">
          <w:rPr>
            <w:rFonts w:ascii="Arial" w:hAnsi="Arial" w:cs="Arial"/>
            <w:sz w:val="20"/>
            <w:szCs w:val="20"/>
          </w:rPr>
          <w:t>Launer</w:t>
        </w:r>
        <w:proofErr w:type="spellEnd"/>
        <w:r w:rsidR="00894BCD" w:rsidRPr="00654987">
          <w:rPr>
            <w:rFonts w:ascii="Arial" w:hAnsi="Arial" w:cs="Arial"/>
            <w:sz w:val="20"/>
            <w:szCs w:val="20"/>
          </w:rPr>
          <w:t xml:space="preserve"> LJ</w:t>
        </w:r>
      </w:hyperlink>
      <w:r w:rsidR="00894BCD" w:rsidRPr="00654987">
        <w:rPr>
          <w:rFonts w:ascii="Arial" w:hAnsi="Arial" w:cs="Arial"/>
          <w:sz w:val="20"/>
          <w:szCs w:val="20"/>
        </w:rPr>
        <w:t xml:space="preserve">, </w:t>
      </w:r>
      <w:hyperlink r:id="rId2256" w:history="1">
        <w:r w:rsidR="00894BCD" w:rsidRPr="00654987">
          <w:rPr>
            <w:rFonts w:ascii="Arial" w:hAnsi="Arial" w:cs="Arial"/>
            <w:sz w:val="20"/>
            <w:szCs w:val="20"/>
          </w:rPr>
          <w:t>Li Y</w:t>
        </w:r>
      </w:hyperlink>
      <w:r w:rsidR="00894BCD" w:rsidRPr="00654987">
        <w:rPr>
          <w:rFonts w:ascii="Arial" w:hAnsi="Arial" w:cs="Arial"/>
          <w:sz w:val="20"/>
          <w:szCs w:val="20"/>
        </w:rPr>
        <w:t xml:space="preserve">, </w:t>
      </w:r>
      <w:hyperlink r:id="rId2257" w:history="1">
        <w:r w:rsidR="00894BCD" w:rsidRPr="00654987">
          <w:rPr>
            <w:rFonts w:ascii="Arial" w:hAnsi="Arial" w:cs="Arial"/>
            <w:sz w:val="20"/>
            <w:szCs w:val="20"/>
          </w:rPr>
          <w:t>Li-Gao R</w:t>
        </w:r>
      </w:hyperlink>
      <w:r w:rsidR="00894BCD" w:rsidRPr="00654987">
        <w:rPr>
          <w:rFonts w:ascii="Arial" w:hAnsi="Arial" w:cs="Arial"/>
          <w:sz w:val="20"/>
          <w:szCs w:val="20"/>
        </w:rPr>
        <w:t xml:space="preserve">, </w:t>
      </w:r>
      <w:hyperlink r:id="rId2258" w:history="1">
        <w:r w:rsidR="00894BCD" w:rsidRPr="00654987">
          <w:rPr>
            <w:rFonts w:ascii="Arial" w:hAnsi="Arial" w:cs="Arial"/>
            <w:sz w:val="20"/>
            <w:szCs w:val="20"/>
          </w:rPr>
          <w:t>Lange LA</w:t>
        </w:r>
      </w:hyperlink>
      <w:r w:rsidR="00894BCD" w:rsidRPr="00654987">
        <w:rPr>
          <w:rFonts w:ascii="Arial" w:hAnsi="Arial" w:cs="Arial"/>
          <w:sz w:val="20"/>
          <w:szCs w:val="20"/>
        </w:rPr>
        <w:t xml:space="preserve">, </w:t>
      </w:r>
      <w:hyperlink r:id="rId2259" w:history="1">
        <w:r w:rsidR="00894BCD" w:rsidRPr="00654987">
          <w:rPr>
            <w:rFonts w:ascii="Arial" w:hAnsi="Arial" w:cs="Arial"/>
            <w:sz w:val="20"/>
            <w:szCs w:val="20"/>
          </w:rPr>
          <w:t>Lin HJ</w:t>
        </w:r>
      </w:hyperlink>
      <w:r w:rsidR="00894BCD" w:rsidRPr="00654987">
        <w:rPr>
          <w:rFonts w:ascii="Arial" w:hAnsi="Arial" w:cs="Arial"/>
          <w:sz w:val="20"/>
          <w:szCs w:val="20"/>
        </w:rPr>
        <w:t xml:space="preserve">, </w:t>
      </w:r>
      <w:hyperlink r:id="rId2260"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Mutsert</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2261" w:history="1">
        <w:r w:rsidR="00894BCD" w:rsidRPr="00654987">
          <w:rPr>
            <w:rFonts w:ascii="Arial" w:hAnsi="Arial" w:cs="Arial"/>
            <w:sz w:val="20"/>
            <w:szCs w:val="20"/>
          </w:rPr>
          <w:t>Napier MD</w:t>
        </w:r>
      </w:hyperlink>
      <w:r w:rsidR="00894BCD" w:rsidRPr="00654987">
        <w:rPr>
          <w:rFonts w:ascii="Arial" w:hAnsi="Arial" w:cs="Arial"/>
          <w:sz w:val="20"/>
          <w:szCs w:val="20"/>
        </w:rPr>
        <w:t xml:space="preserve">, </w:t>
      </w:r>
      <w:hyperlink r:id="rId2262" w:history="1">
        <w:r w:rsidR="00894BCD" w:rsidRPr="00654987">
          <w:rPr>
            <w:rFonts w:ascii="Arial" w:hAnsi="Arial" w:cs="Arial"/>
            <w:sz w:val="20"/>
            <w:szCs w:val="20"/>
          </w:rPr>
          <w:t>Newton-</w:t>
        </w:r>
        <w:proofErr w:type="spellStart"/>
        <w:r w:rsidR="00894BCD" w:rsidRPr="00654987">
          <w:rPr>
            <w:rFonts w:ascii="Arial" w:hAnsi="Arial" w:cs="Arial"/>
            <w:sz w:val="20"/>
            <w:szCs w:val="20"/>
          </w:rPr>
          <w:t>Cheh</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2263" w:history="1">
        <w:r w:rsidR="00894BCD" w:rsidRPr="00654987">
          <w:rPr>
            <w:rFonts w:ascii="Arial" w:hAnsi="Arial" w:cs="Arial"/>
            <w:sz w:val="20"/>
            <w:szCs w:val="20"/>
          </w:rPr>
          <w:t>Poulter N</w:t>
        </w:r>
      </w:hyperlink>
      <w:r w:rsidR="00894BCD" w:rsidRPr="00654987">
        <w:rPr>
          <w:rFonts w:ascii="Arial" w:hAnsi="Arial" w:cs="Arial"/>
          <w:sz w:val="20"/>
          <w:szCs w:val="20"/>
        </w:rPr>
        <w:t xml:space="preserve">, </w:t>
      </w:r>
      <w:hyperlink r:id="rId2264" w:history="1">
        <w:r w:rsidR="00894BCD" w:rsidRPr="00654987">
          <w:rPr>
            <w:rFonts w:ascii="Arial" w:hAnsi="Arial" w:cs="Arial"/>
            <w:sz w:val="20"/>
            <w:szCs w:val="20"/>
          </w:rPr>
          <w:t>Reiner AP</w:t>
        </w:r>
      </w:hyperlink>
      <w:r w:rsidR="00894BCD" w:rsidRPr="00654987">
        <w:rPr>
          <w:rFonts w:ascii="Arial" w:hAnsi="Arial" w:cs="Arial"/>
          <w:sz w:val="20"/>
          <w:szCs w:val="20"/>
        </w:rPr>
        <w:t xml:space="preserve">, </w:t>
      </w:r>
      <w:hyperlink r:id="rId2265" w:history="1">
        <w:r w:rsidR="00894BCD" w:rsidRPr="00654987">
          <w:rPr>
            <w:rFonts w:ascii="Arial" w:hAnsi="Arial" w:cs="Arial"/>
            <w:sz w:val="20"/>
            <w:szCs w:val="20"/>
          </w:rPr>
          <w:t>Rice KM</w:t>
        </w:r>
      </w:hyperlink>
      <w:r w:rsidR="00894BCD" w:rsidRPr="00654987">
        <w:rPr>
          <w:rFonts w:ascii="Arial" w:hAnsi="Arial" w:cs="Arial"/>
          <w:sz w:val="20"/>
          <w:szCs w:val="20"/>
        </w:rPr>
        <w:t xml:space="preserve">, </w:t>
      </w:r>
      <w:hyperlink r:id="rId2266" w:history="1">
        <w:r w:rsidR="00894BCD" w:rsidRPr="00654987">
          <w:rPr>
            <w:rFonts w:ascii="Arial" w:hAnsi="Arial" w:cs="Arial"/>
            <w:sz w:val="20"/>
            <w:szCs w:val="20"/>
          </w:rPr>
          <w:t>Roach J</w:t>
        </w:r>
      </w:hyperlink>
      <w:r w:rsidR="00894BCD" w:rsidRPr="00654987">
        <w:rPr>
          <w:rFonts w:ascii="Arial" w:hAnsi="Arial" w:cs="Arial"/>
          <w:sz w:val="20"/>
          <w:szCs w:val="20"/>
        </w:rPr>
        <w:t xml:space="preserve">, </w:t>
      </w:r>
      <w:hyperlink r:id="rId2267" w:history="1">
        <w:r w:rsidR="00894BCD" w:rsidRPr="00654987">
          <w:rPr>
            <w:rFonts w:ascii="Arial" w:hAnsi="Arial" w:cs="Arial"/>
            <w:sz w:val="20"/>
            <w:szCs w:val="20"/>
          </w:rPr>
          <w:t>Rodriguez CJ</w:t>
        </w:r>
      </w:hyperlink>
      <w:r w:rsidR="00894BCD" w:rsidRPr="00654987">
        <w:rPr>
          <w:rFonts w:ascii="Arial" w:hAnsi="Arial" w:cs="Arial"/>
          <w:sz w:val="20"/>
          <w:szCs w:val="20"/>
        </w:rPr>
        <w:t xml:space="preserve">, </w:t>
      </w:r>
      <w:hyperlink r:id="rId2268" w:history="1">
        <w:proofErr w:type="spellStart"/>
        <w:r w:rsidR="00894BCD" w:rsidRPr="00654987">
          <w:rPr>
            <w:rFonts w:ascii="Arial" w:hAnsi="Arial" w:cs="Arial"/>
            <w:sz w:val="20"/>
            <w:szCs w:val="20"/>
          </w:rPr>
          <w:t>Rosendaal</w:t>
        </w:r>
        <w:proofErr w:type="spellEnd"/>
        <w:r w:rsidR="00894BCD" w:rsidRPr="00654987">
          <w:rPr>
            <w:rFonts w:ascii="Arial" w:hAnsi="Arial" w:cs="Arial"/>
            <w:sz w:val="20"/>
            <w:szCs w:val="20"/>
          </w:rPr>
          <w:t xml:space="preserve"> FR</w:t>
        </w:r>
      </w:hyperlink>
      <w:r w:rsidR="00894BCD" w:rsidRPr="00654987">
        <w:rPr>
          <w:rFonts w:ascii="Arial" w:hAnsi="Arial" w:cs="Arial"/>
          <w:sz w:val="20"/>
          <w:szCs w:val="20"/>
        </w:rPr>
        <w:t xml:space="preserve">, </w:t>
      </w:r>
      <w:hyperlink r:id="rId2269" w:history="1">
        <w:r w:rsidR="00894BCD" w:rsidRPr="00654987">
          <w:rPr>
            <w:rFonts w:ascii="Arial" w:hAnsi="Arial" w:cs="Arial"/>
            <w:sz w:val="20"/>
            <w:szCs w:val="20"/>
          </w:rPr>
          <w:t>Sattar N</w:t>
        </w:r>
      </w:hyperlink>
      <w:r w:rsidR="00894BCD" w:rsidRPr="00654987">
        <w:rPr>
          <w:rFonts w:ascii="Arial" w:hAnsi="Arial" w:cs="Arial"/>
          <w:sz w:val="20"/>
          <w:szCs w:val="20"/>
        </w:rPr>
        <w:t xml:space="preserve">, </w:t>
      </w:r>
      <w:hyperlink r:id="rId2270" w:history="1">
        <w:r w:rsidR="00894BCD" w:rsidRPr="00654987">
          <w:rPr>
            <w:rFonts w:ascii="Arial" w:hAnsi="Arial" w:cs="Arial"/>
            <w:sz w:val="20"/>
            <w:szCs w:val="20"/>
          </w:rPr>
          <w:t>Sever P</w:t>
        </w:r>
      </w:hyperlink>
      <w:r w:rsidR="00894BCD" w:rsidRPr="00654987">
        <w:rPr>
          <w:rFonts w:ascii="Arial" w:hAnsi="Arial" w:cs="Arial"/>
          <w:sz w:val="20"/>
          <w:szCs w:val="20"/>
        </w:rPr>
        <w:t xml:space="preserve">, </w:t>
      </w:r>
      <w:hyperlink r:id="rId2271" w:history="1">
        <w:proofErr w:type="spellStart"/>
        <w:r w:rsidR="00894BCD" w:rsidRPr="00654987">
          <w:rPr>
            <w:rFonts w:ascii="Arial" w:hAnsi="Arial" w:cs="Arial"/>
            <w:sz w:val="20"/>
            <w:szCs w:val="20"/>
          </w:rPr>
          <w:t>Seyerle</w:t>
        </w:r>
        <w:proofErr w:type="spellEnd"/>
        <w:r w:rsidR="00894BCD" w:rsidRPr="00654987">
          <w:rPr>
            <w:rFonts w:ascii="Arial" w:hAnsi="Arial" w:cs="Arial"/>
            <w:sz w:val="20"/>
            <w:szCs w:val="20"/>
          </w:rPr>
          <w:t xml:space="preserve"> AA</w:t>
        </w:r>
      </w:hyperlink>
      <w:r w:rsidR="00894BCD" w:rsidRPr="00654987">
        <w:rPr>
          <w:rFonts w:ascii="Arial" w:hAnsi="Arial" w:cs="Arial"/>
          <w:sz w:val="20"/>
          <w:szCs w:val="20"/>
        </w:rPr>
        <w:t xml:space="preserve">, </w:t>
      </w:r>
      <w:hyperlink r:id="rId2272" w:history="1">
        <w:proofErr w:type="spellStart"/>
        <w:r w:rsidR="00894BCD" w:rsidRPr="00654987">
          <w:rPr>
            <w:rFonts w:ascii="Arial" w:hAnsi="Arial" w:cs="Arial"/>
            <w:sz w:val="20"/>
            <w:szCs w:val="20"/>
          </w:rPr>
          <w:t>Slagboom</w:t>
        </w:r>
        <w:proofErr w:type="spellEnd"/>
        <w:r w:rsidR="00894BCD" w:rsidRPr="00654987">
          <w:rPr>
            <w:rFonts w:ascii="Arial" w:hAnsi="Arial" w:cs="Arial"/>
            <w:sz w:val="20"/>
            <w:szCs w:val="20"/>
          </w:rPr>
          <w:t xml:space="preserve"> PE</w:t>
        </w:r>
      </w:hyperlink>
      <w:r w:rsidR="00894BCD" w:rsidRPr="00654987">
        <w:rPr>
          <w:rFonts w:ascii="Arial" w:hAnsi="Arial" w:cs="Arial"/>
          <w:sz w:val="20"/>
          <w:szCs w:val="20"/>
        </w:rPr>
        <w:t xml:space="preserve">, </w:t>
      </w:r>
      <w:hyperlink r:id="rId2273" w:history="1">
        <w:r w:rsidR="00894BCD" w:rsidRPr="00654987">
          <w:rPr>
            <w:rFonts w:ascii="Arial" w:hAnsi="Arial" w:cs="Arial"/>
            <w:sz w:val="20"/>
            <w:szCs w:val="20"/>
          </w:rPr>
          <w:t>Soliman EZ</w:t>
        </w:r>
      </w:hyperlink>
      <w:r w:rsidR="00894BCD" w:rsidRPr="00654987">
        <w:rPr>
          <w:rFonts w:ascii="Arial" w:hAnsi="Arial" w:cs="Arial"/>
          <w:sz w:val="20"/>
          <w:szCs w:val="20"/>
        </w:rPr>
        <w:t xml:space="preserve">, </w:t>
      </w:r>
      <w:hyperlink r:id="rId2274" w:history="1">
        <w:r w:rsidR="00894BCD" w:rsidRPr="00654987">
          <w:rPr>
            <w:rFonts w:ascii="Arial" w:hAnsi="Arial" w:cs="Arial"/>
            <w:sz w:val="20"/>
            <w:szCs w:val="20"/>
          </w:rPr>
          <w:t>Sotoodehnia N</w:t>
        </w:r>
      </w:hyperlink>
      <w:r w:rsidR="00894BCD" w:rsidRPr="00654987">
        <w:rPr>
          <w:rFonts w:ascii="Arial" w:hAnsi="Arial" w:cs="Arial"/>
          <w:sz w:val="20"/>
          <w:szCs w:val="20"/>
        </w:rPr>
        <w:t xml:space="preserve">, </w:t>
      </w:r>
      <w:hyperlink r:id="rId2275" w:history="1">
        <w:r w:rsidR="00894BCD" w:rsidRPr="00654987">
          <w:rPr>
            <w:rFonts w:ascii="Arial" w:hAnsi="Arial" w:cs="Arial"/>
            <w:sz w:val="20"/>
            <w:szCs w:val="20"/>
          </w:rPr>
          <w:t>Stott DJ</w:t>
        </w:r>
      </w:hyperlink>
      <w:r w:rsidR="00894BCD" w:rsidRPr="00654987">
        <w:rPr>
          <w:rFonts w:ascii="Arial" w:hAnsi="Arial" w:cs="Arial"/>
          <w:sz w:val="20"/>
          <w:szCs w:val="20"/>
        </w:rPr>
        <w:t xml:space="preserve">, </w:t>
      </w:r>
      <w:hyperlink r:id="rId2276" w:history="1">
        <w:proofErr w:type="spellStart"/>
        <w:r w:rsidR="00894BCD" w:rsidRPr="00654987">
          <w:rPr>
            <w:rFonts w:ascii="Arial" w:hAnsi="Arial" w:cs="Arial"/>
            <w:sz w:val="20"/>
            <w:szCs w:val="20"/>
          </w:rPr>
          <w:t>Stürmer</w:t>
        </w:r>
        <w:proofErr w:type="spellEnd"/>
        <w:r w:rsidR="00894BCD" w:rsidRPr="00654987">
          <w:rPr>
            <w:rFonts w:ascii="Arial" w:hAnsi="Arial" w:cs="Arial"/>
            <w:sz w:val="20"/>
            <w:szCs w:val="20"/>
          </w:rPr>
          <w:t xml:space="preserve"> T</w:t>
        </w:r>
      </w:hyperlink>
      <w:r w:rsidR="00894BCD" w:rsidRPr="00654987">
        <w:rPr>
          <w:rFonts w:ascii="Arial" w:hAnsi="Arial" w:cs="Arial"/>
          <w:sz w:val="20"/>
          <w:szCs w:val="20"/>
        </w:rPr>
        <w:t xml:space="preserve">, </w:t>
      </w:r>
      <w:hyperlink r:id="rId2277" w:history="1">
        <w:r w:rsidR="00894BCD" w:rsidRPr="00654987">
          <w:rPr>
            <w:rFonts w:ascii="Arial" w:hAnsi="Arial" w:cs="Arial"/>
            <w:sz w:val="20"/>
            <w:szCs w:val="20"/>
          </w:rPr>
          <w:t>Taylor KD</w:t>
        </w:r>
      </w:hyperlink>
      <w:r w:rsidR="00894BCD" w:rsidRPr="00654987">
        <w:rPr>
          <w:rFonts w:ascii="Arial" w:hAnsi="Arial" w:cs="Arial"/>
          <w:sz w:val="20"/>
          <w:szCs w:val="20"/>
        </w:rPr>
        <w:t xml:space="preserve">, </w:t>
      </w:r>
      <w:hyperlink r:id="rId2278" w:history="1">
        <w:r w:rsidR="00894BCD" w:rsidRPr="00654987">
          <w:rPr>
            <w:rFonts w:ascii="Arial" w:hAnsi="Arial" w:cs="Arial"/>
            <w:sz w:val="20"/>
            <w:szCs w:val="20"/>
          </w:rPr>
          <w:t>Thornton TA</w:t>
        </w:r>
      </w:hyperlink>
      <w:r w:rsidR="00894BCD" w:rsidRPr="00654987">
        <w:rPr>
          <w:rFonts w:ascii="Arial" w:hAnsi="Arial" w:cs="Arial"/>
          <w:sz w:val="20"/>
          <w:szCs w:val="20"/>
        </w:rPr>
        <w:t xml:space="preserve">, </w:t>
      </w:r>
      <w:hyperlink r:id="rId2279"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AG</w:t>
        </w:r>
      </w:hyperlink>
      <w:r w:rsidR="00894BCD" w:rsidRPr="00654987">
        <w:rPr>
          <w:rFonts w:ascii="Arial" w:hAnsi="Arial" w:cs="Arial"/>
          <w:sz w:val="20"/>
          <w:szCs w:val="20"/>
        </w:rPr>
        <w:t xml:space="preserve">, </w:t>
      </w:r>
      <w:hyperlink r:id="rId2280" w:history="1">
        <w:r w:rsidR="00894BCD" w:rsidRPr="00654987">
          <w:rPr>
            <w:rFonts w:ascii="Arial" w:hAnsi="Arial" w:cs="Arial"/>
            <w:sz w:val="20"/>
            <w:szCs w:val="20"/>
          </w:rPr>
          <w:t>Wilhelmsen KC</w:t>
        </w:r>
      </w:hyperlink>
      <w:r w:rsidR="00894BCD" w:rsidRPr="00654987">
        <w:rPr>
          <w:rFonts w:ascii="Arial" w:hAnsi="Arial" w:cs="Arial"/>
          <w:sz w:val="20"/>
          <w:szCs w:val="20"/>
        </w:rPr>
        <w:t xml:space="preserve">, </w:t>
      </w:r>
      <w:hyperlink r:id="rId2281" w:history="1">
        <w:r w:rsidR="00894BCD" w:rsidRPr="00654987">
          <w:rPr>
            <w:rFonts w:ascii="Arial" w:hAnsi="Arial" w:cs="Arial"/>
            <w:sz w:val="20"/>
            <w:szCs w:val="20"/>
          </w:rPr>
          <w:t>Wilson JG</w:t>
        </w:r>
      </w:hyperlink>
      <w:r w:rsidR="00894BCD" w:rsidRPr="00654987">
        <w:rPr>
          <w:rFonts w:ascii="Arial" w:hAnsi="Arial" w:cs="Arial"/>
          <w:sz w:val="20"/>
          <w:szCs w:val="20"/>
        </w:rPr>
        <w:t xml:space="preserve">, </w:t>
      </w:r>
      <w:hyperlink r:id="rId2282" w:history="1">
        <w:proofErr w:type="spellStart"/>
        <w:r w:rsidR="00894BCD" w:rsidRPr="00654987">
          <w:rPr>
            <w:rFonts w:ascii="Arial" w:hAnsi="Arial" w:cs="Arial"/>
            <w:sz w:val="20"/>
            <w:szCs w:val="20"/>
          </w:rPr>
          <w:t>Gudnason</w:t>
        </w:r>
        <w:proofErr w:type="spellEnd"/>
        <w:r w:rsidR="00894BCD" w:rsidRPr="00654987">
          <w:rPr>
            <w:rFonts w:ascii="Arial" w:hAnsi="Arial" w:cs="Arial"/>
            <w:sz w:val="20"/>
            <w:szCs w:val="20"/>
          </w:rPr>
          <w:t xml:space="preserve"> V</w:t>
        </w:r>
      </w:hyperlink>
      <w:r w:rsidR="00894BCD" w:rsidRPr="00654987">
        <w:rPr>
          <w:rFonts w:ascii="Arial" w:hAnsi="Arial" w:cs="Arial"/>
          <w:sz w:val="20"/>
          <w:szCs w:val="20"/>
        </w:rPr>
        <w:t xml:space="preserve">, </w:t>
      </w:r>
      <w:hyperlink r:id="rId2283" w:history="1">
        <w:proofErr w:type="spellStart"/>
        <w:r w:rsidR="00894BCD" w:rsidRPr="00654987">
          <w:rPr>
            <w:rFonts w:ascii="Arial" w:hAnsi="Arial" w:cs="Arial"/>
            <w:sz w:val="20"/>
            <w:szCs w:val="20"/>
          </w:rPr>
          <w:t>Jukema</w:t>
        </w:r>
        <w:proofErr w:type="spellEnd"/>
        <w:r w:rsidR="00894BCD" w:rsidRPr="00654987">
          <w:rPr>
            <w:rFonts w:ascii="Arial" w:hAnsi="Arial" w:cs="Arial"/>
            <w:sz w:val="20"/>
            <w:szCs w:val="20"/>
          </w:rPr>
          <w:t xml:space="preserve"> JW</w:t>
        </w:r>
      </w:hyperlink>
      <w:r w:rsidR="00894BCD" w:rsidRPr="00654987">
        <w:rPr>
          <w:rFonts w:ascii="Arial" w:hAnsi="Arial" w:cs="Arial"/>
          <w:sz w:val="20"/>
          <w:szCs w:val="20"/>
        </w:rPr>
        <w:t xml:space="preserve">, </w:t>
      </w:r>
      <w:hyperlink r:id="rId2284" w:history="1">
        <w:r w:rsidR="00894BCD" w:rsidRPr="00654987">
          <w:rPr>
            <w:rFonts w:ascii="Arial" w:hAnsi="Arial" w:cs="Arial"/>
            <w:sz w:val="20"/>
            <w:szCs w:val="20"/>
          </w:rPr>
          <w:t>Laurie CC</w:t>
        </w:r>
      </w:hyperlink>
      <w:r w:rsidR="00894BCD" w:rsidRPr="00654987">
        <w:rPr>
          <w:rFonts w:ascii="Arial" w:hAnsi="Arial" w:cs="Arial"/>
          <w:sz w:val="20"/>
          <w:szCs w:val="20"/>
        </w:rPr>
        <w:t xml:space="preserve">, </w:t>
      </w:r>
      <w:hyperlink r:id="rId2285" w:history="1">
        <w:r w:rsidR="00894BCD" w:rsidRPr="00654987">
          <w:rPr>
            <w:rFonts w:ascii="Arial" w:hAnsi="Arial" w:cs="Arial"/>
            <w:sz w:val="20"/>
            <w:szCs w:val="20"/>
          </w:rPr>
          <w:t>Liu Y</w:t>
        </w:r>
      </w:hyperlink>
      <w:r w:rsidR="00894BCD" w:rsidRPr="00654987">
        <w:rPr>
          <w:rFonts w:ascii="Arial" w:hAnsi="Arial" w:cs="Arial"/>
          <w:sz w:val="20"/>
          <w:szCs w:val="20"/>
        </w:rPr>
        <w:t xml:space="preserve">, </w:t>
      </w:r>
      <w:hyperlink r:id="rId2286" w:history="1">
        <w:r w:rsidR="00894BCD" w:rsidRPr="00654987">
          <w:rPr>
            <w:rFonts w:ascii="Arial" w:hAnsi="Arial" w:cs="Arial"/>
            <w:sz w:val="20"/>
            <w:szCs w:val="20"/>
          </w:rPr>
          <w:t>Mook-Kanamori DO</w:t>
        </w:r>
      </w:hyperlink>
      <w:r w:rsidR="00894BCD" w:rsidRPr="00654987">
        <w:rPr>
          <w:rFonts w:ascii="Arial" w:hAnsi="Arial" w:cs="Arial"/>
          <w:sz w:val="20"/>
          <w:szCs w:val="20"/>
        </w:rPr>
        <w:t xml:space="preserve">, </w:t>
      </w:r>
      <w:hyperlink r:id="rId2287" w:history="1">
        <w:r w:rsidR="00894BCD" w:rsidRPr="00654987">
          <w:rPr>
            <w:rFonts w:ascii="Arial" w:hAnsi="Arial" w:cs="Arial"/>
            <w:sz w:val="20"/>
            <w:szCs w:val="20"/>
          </w:rPr>
          <w:t>Munroe PB</w:t>
        </w:r>
      </w:hyperlink>
      <w:r w:rsidR="00894BCD" w:rsidRPr="00654987">
        <w:rPr>
          <w:rFonts w:ascii="Arial" w:hAnsi="Arial" w:cs="Arial"/>
          <w:sz w:val="20"/>
          <w:szCs w:val="20"/>
        </w:rPr>
        <w:t xml:space="preserve">, </w:t>
      </w:r>
      <w:hyperlink r:id="rId2288"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2289" w:history="1">
        <w:proofErr w:type="spellStart"/>
        <w:r w:rsidR="00894BCD" w:rsidRPr="00654987">
          <w:rPr>
            <w:rFonts w:ascii="Arial" w:hAnsi="Arial" w:cs="Arial"/>
            <w:sz w:val="20"/>
            <w:szCs w:val="20"/>
          </w:rPr>
          <w:t>Vasan</w:t>
        </w:r>
        <w:proofErr w:type="spellEnd"/>
        <w:r w:rsidR="00894BCD" w:rsidRPr="00654987">
          <w:rPr>
            <w:rFonts w:ascii="Arial" w:hAnsi="Arial" w:cs="Arial"/>
            <w:sz w:val="20"/>
            <w:szCs w:val="20"/>
          </w:rPr>
          <w:t xml:space="preserve"> RS</w:t>
        </w:r>
      </w:hyperlink>
      <w:r w:rsidR="00894BCD" w:rsidRPr="00654987">
        <w:rPr>
          <w:rFonts w:ascii="Arial" w:hAnsi="Arial" w:cs="Arial"/>
          <w:sz w:val="20"/>
          <w:szCs w:val="20"/>
        </w:rPr>
        <w:t xml:space="preserve">7, </w:t>
      </w:r>
      <w:hyperlink r:id="rId2290"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2291" w:history="1">
        <w:r w:rsidR="00894BCD" w:rsidRPr="00654987">
          <w:rPr>
            <w:rFonts w:ascii="Arial" w:hAnsi="Arial" w:cs="Arial"/>
            <w:sz w:val="20"/>
            <w:szCs w:val="20"/>
          </w:rPr>
          <w:t>Stricker BH</w:t>
        </w:r>
      </w:hyperlink>
      <w:r w:rsidR="00894BCD" w:rsidRPr="00654987">
        <w:rPr>
          <w:rFonts w:ascii="Arial" w:hAnsi="Arial" w:cs="Arial"/>
          <w:sz w:val="20"/>
          <w:szCs w:val="20"/>
        </w:rPr>
        <w:t xml:space="preserve">, </w:t>
      </w:r>
      <w:hyperlink r:id="rId2292" w:history="1">
        <w:proofErr w:type="spellStart"/>
        <w:r w:rsidR="00894BCD" w:rsidRPr="00654987">
          <w:rPr>
            <w:rFonts w:ascii="Arial" w:hAnsi="Arial" w:cs="Arial"/>
            <w:sz w:val="20"/>
            <w:szCs w:val="20"/>
          </w:rPr>
          <w:t>Whitsel</w:t>
        </w:r>
        <w:proofErr w:type="spellEnd"/>
        <w:r w:rsidR="00894BCD" w:rsidRPr="00654987">
          <w:rPr>
            <w:rFonts w:ascii="Arial" w:hAnsi="Arial" w:cs="Arial"/>
            <w:sz w:val="20"/>
            <w:szCs w:val="20"/>
          </w:rPr>
          <w:t xml:space="preserve"> EA</w:t>
        </w:r>
      </w:hyperlink>
      <w:r w:rsidR="00894BCD" w:rsidRPr="00654987">
        <w:rPr>
          <w:rFonts w:ascii="Arial" w:hAnsi="Arial" w:cs="Arial"/>
          <w:sz w:val="20"/>
          <w:szCs w:val="20"/>
        </w:rPr>
        <w:t xml:space="preserve">. </w:t>
      </w:r>
      <w:r w:rsidR="00894BCD" w:rsidRPr="008931A6">
        <w:rPr>
          <w:rFonts w:ascii="Arial" w:hAnsi="Arial" w:cs="Arial"/>
          <w:b/>
          <w:i/>
          <w:sz w:val="20"/>
          <w:szCs w:val="20"/>
        </w:rPr>
        <w:t>A genome-wide interaction analysis of tricyclic/tetracyclic antidepressants and RR and QT intervals: a pharmacogenomics study from the Cohorts for Heart and Aging Research in Genomic Epidemiology (CHARGE) consortium</w:t>
      </w:r>
      <w:r w:rsidR="00894BCD" w:rsidRPr="00654987">
        <w:rPr>
          <w:rFonts w:ascii="Arial" w:hAnsi="Arial" w:cs="Arial"/>
          <w:sz w:val="20"/>
          <w:szCs w:val="20"/>
        </w:rPr>
        <w:t xml:space="preserve">. </w:t>
      </w:r>
      <w:hyperlink r:id="rId2293" w:tooltip="Journal of medical genetics." w:history="1">
        <w:r w:rsidR="00894BCD" w:rsidRPr="00654987">
          <w:rPr>
            <w:rFonts w:ascii="Arial" w:hAnsi="Arial" w:cs="Arial"/>
            <w:sz w:val="20"/>
            <w:szCs w:val="20"/>
          </w:rPr>
          <w:t>J Med Genet.</w:t>
        </w:r>
      </w:hyperlink>
      <w:r w:rsidR="00894BCD" w:rsidRPr="00654987">
        <w:rPr>
          <w:rFonts w:ascii="Arial" w:hAnsi="Arial" w:cs="Arial"/>
          <w:sz w:val="20"/>
          <w:szCs w:val="20"/>
        </w:rPr>
        <w:t xml:space="preserve"> 2017 May</w:t>
      </w:r>
      <w:r w:rsidR="00894BCD">
        <w:rPr>
          <w:rFonts w:ascii="Arial" w:hAnsi="Arial" w:cs="Arial"/>
          <w:sz w:val="20"/>
          <w:szCs w:val="20"/>
        </w:rPr>
        <w:t xml:space="preserve">. Vol. 54, issue </w:t>
      </w:r>
      <w:r w:rsidR="00894BCD" w:rsidRPr="00654987">
        <w:rPr>
          <w:rFonts w:ascii="Arial" w:hAnsi="Arial" w:cs="Arial"/>
          <w:sz w:val="20"/>
          <w:szCs w:val="20"/>
        </w:rPr>
        <w:t>5</w:t>
      </w:r>
      <w:r w:rsidR="00894BCD">
        <w:rPr>
          <w:rFonts w:ascii="Arial" w:hAnsi="Arial" w:cs="Arial"/>
          <w:sz w:val="20"/>
          <w:szCs w:val="20"/>
        </w:rPr>
        <w:t xml:space="preserve">, pp. </w:t>
      </w:r>
      <w:r w:rsidR="00894BCD" w:rsidRPr="00654987">
        <w:rPr>
          <w:rFonts w:ascii="Arial" w:hAnsi="Arial" w:cs="Arial"/>
          <w:sz w:val="20"/>
          <w:szCs w:val="20"/>
        </w:rPr>
        <w:t>313-323. PM: 28039329.</w:t>
      </w:r>
      <w:r w:rsidR="00F753A5">
        <w:rPr>
          <w:rFonts w:ascii="Arial" w:hAnsi="Arial" w:cs="Arial"/>
          <w:sz w:val="20"/>
          <w:szCs w:val="20"/>
        </w:rPr>
        <w:t xml:space="preserve"> </w:t>
      </w:r>
      <w:hyperlink r:id="rId2294" w:history="1">
        <w:r w:rsidR="00F753A5" w:rsidRPr="00F753A5">
          <w:rPr>
            <w:rFonts w:ascii="Arial" w:hAnsi="Arial" w:cs="Arial"/>
            <w:sz w:val="20"/>
            <w:szCs w:val="20"/>
          </w:rPr>
          <w:t>PMC5406254</w:t>
        </w:r>
      </w:hyperlink>
      <w:r w:rsidR="00F753A5" w:rsidRPr="00F753A5">
        <w:rPr>
          <w:rFonts w:ascii="Arial" w:hAnsi="Arial" w:cs="Arial"/>
          <w:sz w:val="20"/>
          <w:szCs w:val="20"/>
        </w:rPr>
        <w:t>.</w:t>
      </w:r>
      <w:r w:rsidR="00894BCD" w:rsidRPr="00654987">
        <w:rPr>
          <w:rFonts w:ascii="Arial" w:hAnsi="Arial" w:cs="Arial"/>
          <w:sz w:val="20"/>
          <w:szCs w:val="20"/>
        </w:rPr>
        <w:t xml:space="preserve"> </w:t>
      </w:r>
    </w:p>
    <w:p w14:paraId="56E67F40" w14:textId="77777777" w:rsidR="00894BCD" w:rsidRDefault="00F356FA" w:rsidP="00894BCD">
      <w:pPr>
        <w:autoSpaceDE w:val="0"/>
        <w:autoSpaceDN w:val="0"/>
        <w:adjustRightInd w:val="0"/>
        <w:spacing w:after="240" w:line="240" w:lineRule="auto"/>
        <w:rPr>
          <w:rFonts w:ascii="Arial" w:hAnsi="Arial" w:cs="Arial"/>
          <w:sz w:val="20"/>
          <w:szCs w:val="20"/>
        </w:rPr>
      </w:pPr>
      <w:hyperlink r:id="rId2295" w:history="1">
        <w:r w:rsidR="00894BCD" w:rsidRPr="00654987">
          <w:rPr>
            <w:rFonts w:ascii="Arial" w:hAnsi="Arial" w:cs="Arial"/>
            <w:sz w:val="20"/>
            <w:szCs w:val="20"/>
          </w:rPr>
          <w:t>Nowak KL</w:t>
        </w:r>
      </w:hyperlink>
      <w:r w:rsidR="00894BCD" w:rsidRPr="00654987">
        <w:rPr>
          <w:rFonts w:ascii="Arial" w:hAnsi="Arial" w:cs="Arial"/>
          <w:sz w:val="20"/>
          <w:szCs w:val="20"/>
        </w:rPr>
        <w:t xml:space="preserve">, </w:t>
      </w:r>
      <w:hyperlink r:id="rId2296" w:history="1">
        <w:r w:rsidR="00894BCD" w:rsidRPr="00654987">
          <w:rPr>
            <w:rFonts w:ascii="Arial" w:hAnsi="Arial" w:cs="Arial"/>
            <w:sz w:val="20"/>
            <w:szCs w:val="20"/>
          </w:rPr>
          <w:t>Bartz TM</w:t>
        </w:r>
      </w:hyperlink>
      <w:r w:rsidR="00894BCD" w:rsidRPr="00654987">
        <w:rPr>
          <w:rFonts w:ascii="Arial" w:hAnsi="Arial" w:cs="Arial"/>
          <w:sz w:val="20"/>
          <w:szCs w:val="20"/>
        </w:rPr>
        <w:t xml:space="preserve">, </w:t>
      </w:r>
      <w:hyperlink r:id="rId2297" w:history="1">
        <w:r w:rsidR="00894BCD" w:rsidRPr="00654987">
          <w:rPr>
            <w:rFonts w:ascii="Arial" w:hAnsi="Arial" w:cs="Arial"/>
            <w:sz w:val="20"/>
            <w:szCs w:val="20"/>
          </w:rPr>
          <w:t>Dalrymple L</w:t>
        </w:r>
      </w:hyperlink>
      <w:r w:rsidR="00894BCD" w:rsidRPr="00654987">
        <w:rPr>
          <w:rFonts w:ascii="Arial" w:hAnsi="Arial" w:cs="Arial"/>
          <w:sz w:val="20"/>
          <w:szCs w:val="20"/>
        </w:rPr>
        <w:t xml:space="preserve">, </w:t>
      </w:r>
      <w:hyperlink r:id="rId2298" w:history="1">
        <w:r w:rsidR="00894BCD" w:rsidRPr="00654987">
          <w:rPr>
            <w:rFonts w:ascii="Arial" w:hAnsi="Arial" w:cs="Arial"/>
            <w:sz w:val="20"/>
            <w:szCs w:val="20"/>
          </w:rPr>
          <w:t>de Boer IH</w:t>
        </w:r>
      </w:hyperlink>
      <w:r w:rsidR="00894BCD" w:rsidRPr="00654987">
        <w:rPr>
          <w:rFonts w:ascii="Arial" w:hAnsi="Arial" w:cs="Arial"/>
          <w:sz w:val="20"/>
          <w:szCs w:val="20"/>
        </w:rPr>
        <w:t xml:space="preserve">, </w:t>
      </w:r>
      <w:hyperlink r:id="rId2299" w:history="1">
        <w:r w:rsidR="00894BCD" w:rsidRPr="00654987">
          <w:rPr>
            <w:rFonts w:ascii="Arial" w:hAnsi="Arial" w:cs="Arial"/>
            <w:sz w:val="20"/>
            <w:szCs w:val="20"/>
          </w:rPr>
          <w:t>Kestenbaum B</w:t>
        </w:r>
      </w:hyperlink>
      <w:r w:rsidR="00894BCD" w:rsidRPr="00654987">
        <w:rPr>
          <w:rFonts w:ascii="Arial" w:hAnsi="Arial" w:cs="Arial"/>
          <w:sz w:val="20"/>
          <w:szCs w:val="20"/>
        </w:rPr>
        <w:t xml:space="preserve">, </w:t>
      </w:r>
      <w:hyperlink r:id="rId2300" w:history="1">
        <w:r w:rsidR="00894BCD" w:rsidRPr="00654987">
          <w:rPr>
            <w:rFonts w:ascii="Arial" w:hAnsi="Arial" w:cs="Arial"/>
            <w:sz w:val="20"/>
            <w:szCs w:val="20"/>
          </w:rPr>
          <w:t>Shlipak MG</w:t>
        </w:r>
      </w:hyperlink>
      <w:r w:rsidR="00894BCD" w:rsidRPr="00654987">
        <w:rPr>
          <w:rFonts w:ascii="Arial" w:hAnsi="Arial" w:cs="Arial"/>
          <w:sz w:val="20"/>
          <w:szCs w:val="20"/>
        </w:rPr>
        <w:t xml:space="preserve">, </w:t>
      </w:r>
      <w:hyperlink r:id="rId2301" w:history="1">
        <w:r w:rsidR="00894BCD" w:rsidRPr="00654987">
          <w:rPr>
            <w:rFonts w:ascii="Arial" w:hAnsi="Arial" w:cs="Arial"/>
            <w:sz w:val="20"/>
            <w:szCs w:val="20"/>
          </w:rPr>
          <w:t>Garimella PS</w:t>
        </w:r>
      </w:hyperlink>
      <w:r w:rsidR="00894BCD" w:rsidRPr="00654987">
        <w:rPr>
          <w:rFonts w:ascii="Arial" w:hAnsi="Arial" w:cs="Arial"/>
          <w:sz w:val="20"/>
          <w:szCs w:val="20"/>
        </w:rPr>
        <w:t xml:space="preserve">, </w:t>
      </w:r>
      <w:hyperlink r:id="rId2302" w:history="1">
        <w:r w:rsidR="00894BCD" w:rsidRPr="00654987">
          <w:rPr>
            <w:rFonts w:ascii="Arial" w:hAnsi="Arial" w:cs="Arial"/>
            <w:sz w:val="20"/>
            <w:szCs w:val="20"/>
          </w:rPr>
          <w:t>Ix JH</w:t>
        </w:r>
      </w:hyperlink>
      <w:r w:rsidR="00894BCD">
        <w:rPr>
          <w:rFonts w:ascii="Arial" w:hAnsi="Arial" w:cs="Arial"/>
          <w:sz w:val="20"/>
          <w:szCs w:val="20"/>
        </w:rPr>
        <w:t xml:space="preserve">, </w:t>
      </w:r>
      <w:hyperlink r:id="rId2303" w:history="1">
        <w:proofErr w:type="spellStart"/>
        <w:r w:rsidR="00894BCD" w:rsidRPr="00654987">
          <w:rPr>
            <w:rFonts w:ascii="Arial" w:hAnsi="Arial" w:cs="Arial"/>
            <w:sz w:val="20"/>
            <w:szCs w:val="20"/>
          </w:rPr>
          <w:t>Chonchol</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r w:rsidR="00894BCD" w:rsidRPr="009C7894">
        <w:rPr>
          <w:rFonts w:ascii="Arial" w:hAnsi="Arial" w:cs="Arial"/>
          <w:b/>
          <w:i/>
          <w:sz w:val="20"/>
          <w:szCs w:val="20"/>
        </w:rPr>
        <w:t xml:space="preserve">Fibroblast Growth Factor 23 and the Risk of Infection-Related Hospitalization in Older Adults. </w:t>
      </w:r>
      <w:hyperlink r:id="rId2304" w:tooltip="Journal of the American Society of Nephrology : JASN." w:history="1">
        <w:r w:rsidR="00894BCD" w:rsidRPr="00654987">
          <w:rPr>
            <w:rFonts w:ascii="Arial" w:hAnsi="Arial" w:cs="Arial"/>
            <w:sz w:val="20"/>
            <w:szCs w:val="20"/>
          </w:rPr>
          <w:t>J Am Soc Nephrol.</w:t>
        </w:r>
      </w:hyperlink>
      <w:r w:rsidR="00894BCD">
        <w:rPr>
          <w:rFonts w:ascii="Arial" w:hAnsi="Arial" w:cs="Arial"/>
          <w:sz w:val="20"/>
          <w:szCs w:val="20"/>
        </w:rPr>
        <w:t xml:space="preserve"> 2017 Apr. Vol. 28, issue </w:t>
      </w:r>
      <w:r w:rsidR="00894BCD" w:rsidRPr="00654987">
        <w:rPr>
          <w:rFonts w:ascii="Arial" w:hAnsi="Arial" w:cs="Arial"/>
          <w:sz w:val="20"/>
          <w:szCs w:val="20"/>
        </w:rPr>
        <w:t>4</w:t>
      </w:r>
      <w:r w:rsidR="00894BCD">
        <w:rPr>
          <w:rFonts w:ascii="Arial" w:hAnsi="Arial" w:cs="Arial"/>
          <w:sz w:val="20"/>
          <w:szCs w:val="20"/>
        </w:rPr>
        <w:t>, pp. 1</w:t>
      </w:r>
      <w:r w:rsidR="00894BCD" w:rsidRPr="00654987">
        <w:rPr>
          <w:rFonts w:ascii="Arial" w:hAnsi="Arial" w:cs="Arial"/>
          <w:sz w:val="20"/>
          <w:szCs w:val="20"/>
        </w:rPr>
        <w:t>239-1246. PM</w:t>
      </w:r>
      <w:r w:rsidR="00894BCD">
        <w:rPr>
          <w:rFonts w:ascii="Arial" w:hAnsi="Arial" w:cs="Arial"/>
          <w:sz w:val="20"/>
          <w:szCs w:val="20"/>
        </w:rPr>
        <w:t xml:space="preserve">: 28122946. </w:t>
      </w:r>
      <w:hyperlink r:id="rId2305" w:history="1">
        <w:r w:rsidR="00894BCD" w:rsidRPr="00654987">
          <w:rPr>
            <w:rFonts w:ascii="Arial" w:hAnsi="Arial" w:cs="Arial"/>
            <w:sz w:val="20"/>
            <w:szCs w:val="20"/>
          </w:rPr>
          <w:t>PMC5373449</w:t>
        </w:r>
      </w:hyperlink>
      <w:r w:rsidR="00894BCD" w:rsidRPr="00654987">
        <w:rPr>
          <w:rFonts w:ascii="Arial" w:hAnsi="Arial" w:cs="Arial"/>
          <w:sz w:val="20"/>
          <w:szCs w:val="20"/>
        </w:rPr>
        <w:t xml:space="preserve">. </w:t>
      </w:r>
    </w:p>
    <w:p w14:paraId="63AC8FF8" w14:textId="77777777" w:rsidR="00443C8E" w:rsidRPr="00FC109D" w:rsidRDefault="00443C8E" w:rsidP="00FC109D">
      <w:r w:rsidRPr="004C1CA2">
        <w:rPr>
          <w:rFonts w:ascii="Arial" w:hAnsi="Arial" w:cs="Arial"/>
          <w:sz w:val="20"/>
          <w:szCs w:val="20"/>
        </w:rPr>
        <w:t xml:space="preserve">Oates CP, Koenig D, Rhyne J, </w:t>
      </w:r>
      <w:proofErr w:type="spellStart"/>
      <w:r w:rsidRPr="004C1CA2">
        <w:rPr>
          <w:rFonts w:ascii="Arial" w:hAnsi="Arial" w:cs="Arial"/>
          <w:sz w:val="20"/>
          <w:szCs w:val="20"/>
        </w:rPr>
        <w:t>Bogush</w:t>
      </w:r>
      <w:proofErr w:type="spellEnd"/>
      <w:r w:rsidRPr="004C1CA2">
        <w:rPr>
          <w:rFonts w:ascii="Arial" w:hAnsi="Arial" w:cs="Arial"/>
          <w:sz w:val="20"/>
          <w:szCs w:val="20"/>
        </w:rPr>
        <w:t xml:space="preserve"> N, O'Connell J, Mitchell BD, Miller M. </w:t>
      </w:r>
      <w:hyperlink r:id="rId2306" w:history="1">
        <w:r w:rsidRPr="005C43E1">
          <w:rPr>
            <w:rFonts w:ascii="Arial" w:hAnsi="Arial" w:cs="Arial"/>
            <w:b/>
            <w:i/>
            <w:sz w:val="20"/>
            <w:szCs w:val="20"/>
          </w:rPr>
          <w:t xml:space="preserve">Novel polymorphisms associated with hyperalphalipoproteinemia and apparent </w:t>
        </w:r>
        <w:proofErr w:type="spellStart"/>
        <w:r w:rsidRPr="005C43E1">
          <w:rPr>
            <w:rFonts w:ascii="Arial" w:hAnsi="Arial" w:cs="Arial"/>
            <w:b/>
            <w:i/>
            <w:sz w:val="20"/>
            <w:szCs w:val="20"/>
          </w:rPr>
          <w:t>cardioprotection</w:t>
        </w:r>
        <w:proofErr w:type="spellEnd"/>
        <w:r w:rsidRPr="005C43E1">
          <w:rPr>
            <w:rFonts w:ascii="Arial" w:hAnsi="Arial" w:cs="Arial"/>
            <w:b/>
            <w:i/>
            <w:sz w:val="20"/>
            <w:szCs w:val="20"/>
          </w:rPr>
          <w:t>.</w:t>
        </w:r>
      </w:hyperlink>
      <w:r w:rsidRPr="005C43E1">
        <w:rPr>
          <w:rFonts w:ascii="Arial" w:hAnsi="Arial" w:cs="Arial"/>
          <w:b/>
          <w:i/>
          <w:sz w:val="20"/>
          <w:szCs w:val="20"/>
        </w:rPr>
        <w:t xml:space="preserve"> </w:t>
      </w:r>
      <w:r>
        <w:rPr>
          <w:rFonts w:ascii="Arial" w:hAnsi="Arial" w:cs="Arial"/>
          <w:sz w:val="20"/>
          <w:szCs w:val="20"/>
        </w:rPr>
        <w:t xml:space="preserve">J Clin </w:t>
      </w:r>
      <w:proofErr w:type="spellStart"/>
      <w:r>
        <w:rPr>
          <w:rFonts w:ascii="Arial" w:hAnsi="Arial" w:cs="Arial"/>
          <w:sz w:val="20"/>
          <w:szCs w:val="20"/>
        </w:rPr>
        <w:t>Lipidol</w:t>
      </w:r>
      <w:proofErr w:type="spellEnd"/>
      <w:r>
        <w:rPr>
          <w:rFonts w:ascii="Arial" w:hAnsi="Arial" w:cs="Arial"/>
          <w:sz w:val="20"/>
          <w:szCs w:val="20"/>
        </w:rPr>
        <w:t xml:space="preserve">. 2017 Nov 21. </w:t>
      </w:r>
      <w:proofErr w:type="spellStart"/>
      <w:r w:rsidRPr="004C1CA2">
        <w:rPr>
          <w:rFonts w:ascii="Arial" w:hAnsi="Arial" w:cs="Arial"/>
          <w:sz w:val="20"/>
          <w:szCs w:val="20"/>
        </w:rPr>
        <w:t>pii</w:t>
      </w:r>
      <w:proofErr w:type="spellEnd"/>
      <w:r w:rsidRPr="004C1CA2">
        <w:rPr>
          <w:rFonts w:ascii="Arial" w:hAnsi="Arial" w:cs="Arial"/>
          <w:sz w:val="20"/>
          <w:szCs w:val="20"/>
        </w:rPr>
        <w:t xml:space="preserve">: S1933-2874(17)30489-0. </w:t>
      </w:r>
      <w:proofErr w:type="spellStart"/>
      <w:r w:rsidRPr="004C1CA2">
        <w:rPr>
          <w:rFonts w:ascii="Arial" w:hAnsi="Arial" w:cs="Arial"/>
          <w:sz w:val="20"/>
          <w:szCs w:val="20"/>
        </w:rPr>
        <w:t>doi</w:t>
      </w:r>
      <w:proofErr w:type="spellEnd"/>
      <w:r w:rsidRPr="004C1CA2">
        <w:rPr>
          <w:rFonts w:ascii="Arial" w:hAnsi="Arial" w:cs="Arial"/>
          <w:sz w:val="20"/>
          <w:szCs w:val="20"/>
        </w:rPr>
        <w:t>: 10.1016/j.jacl.2017.10</w:t>
      </w:r>
      <w:r>
        <w:rPr>
          <w:rFonts w:ascii="Arial" w:hAnsi="Arial" w:cs="Arial"/>
          <w:sz w:val="20"/>
          <w:szCs w:val="20"/>
        </w:rPr>
        <w:t>.021. [</w:t>
      </w:r>
      <w:proofErr w:type="spellStart"/>
      <w:r>
        <w:rPr>
          <w:rFonts w:ascii="Arial" w:hAnsi="Arial" w:cs="Arial"/>
          <w:sz w:val="20"/>
          <w:szCs w:val="20"/>
        </w:rPr>
        <w:t>Epub</w:t>
      </w:r>
      <w:proofErr w:type="spellEnd"/>
      <w:r>
        <w:rPr>
          <w:rFonts w:ascii="Arial" w:hAnsi="Arial" w:cs="Arial"/>
          <w:sz w:val="20"/>
          <w:szCs w:val="20"/>
        </w:rPr>
        <w:t xml:space="preserve"> ahead of print] PM</w:t>
      </w:r>
      <w:r w:rsidRPr="004C1CA2">
        <w:rPr>
          <w:rFonts w:ascii="Arial" w:hAnsi="Arial" w:cs="Arial"/>
          <w:sz w:val="20"/>
          <w:szCs w:val="20"/>
        </w:rPr>
        <w:t>: 29198934</w:t>
      </w:r>
      <w:r>
        <w:rPr>
          <w:rFonts w:ascii="Arial" w:hAnsi="Arial" w:cs="Arial"/>
          <w:sz w:val="20"/>
          <w:szCs w:val="20"/>
        </w:rPr>
        <w:t>.</w:t>
      </w:r>
      <w:r w:rsidR="00FC109D">
        <w:rPr>
          <w:rFonts w:ascii="Arial" w:hAnsi="Arial" w:cs="Arial"/>
          <w:sz w:val="20"/>
          <w:szCs w:val="20"/>
        </w:rPr>
        <w:t xml:space="preserve"> </w:t>
      </w:r>
      <w:hyperlink r:id="rId2307" w:history="1">
        <w:r w:rsidR="00FC109D" w:rsidRPr="00FC109D">
          <w:rPr>
            <w:rFonts w:ascii="Arial" w:hAnsi="Arial" w:cs="Arial"/>
            <w:sz w:val="20"/>
            <w:szCs w:val="20"/>
          </w:rPr>
          <w:t>PMC5816714</w:t>
        </w:r>
      </w:hyperlink>
      <w:r w:rsidR="00FC109D" w:rsidRPr="00FC109D">
        <w:rPr>
          <w:rFonts w:ascii="Arial" w:hAnsi="Arial" w:cs="Arial"/>
          <w:sz w:val="20"/>
          <w:szCs w:val="20"/>
        </w:rPr>
        <w:t>.</w:t>
      </w:r>
    </w:p>
    <w:p w14:paraId="6E1C0624" w14:textId="77777777" w:rsidR="002D2BBD" w:rsidRDefault="00F356FA" w:rsidP="002D2BBD">
      <w:pPr>
        <w:autoSpaceDE w:val="0"/>
        <w:autoSpaceDN w:val="0"/>
        <w:adjustRightInd w:val="0"/>
        <w:spacing w:after="240" w:line="240" w:lineRule="auto"/>
        <w:rPr>
          <w:rFonts w:ascii="Arial" w:hAnsi="Arial" w:cs="Arial"/>
          <w:sz w:val="20"/>
          <w:szCs w:val="20"/>
        </w:rPr>
      </w:pPr>
      <w:hyperlink r:id="rId2308" w:history="1">
        <w:r w:rsidR="002D2BBD" w:rsidRPr="00654987">
          <w:rPr>
            <w:rFonts w:ascii="Arial" w:hAnsi="Arial" w:cs="Arial"/>
            <w:sz w:val="20"/>
            <w:szCs w:val="20"/>
          </w:rPr>
          <w:t>Odden MC</w:t>
        </w:r>
      </w:hyperlink>
      <w:r w:rsidR="002D2BBD" w:rsidRPr="00654987">
        <w:rPr>
          <w:rFonts w:ascii="Arial" w:hAnsi="Arial" w:cs="Arial"/>
          <w:sz w:val="20"/>
          <w:szCs w:val="20"/>
        </w:rPr>
        <w:t xml:space="preserve">, </w:t>
      </w:r>
      <w:hyperlink r:id="rId2309" w:history="1">
        <w:r w:rsidR="002D2BBD" w:rsidRPr="00654987">
          <w:rPr>
            <w:rFonts w:ascii="Arial" w:hAnsi="Arial" w:cs="Arial"/>
            <w:sz w:val="20"/>
            <w:szCs w:val="20"/>
          </w:rPr>
          <w:t>Koh WJ</w:t>
        </w:r>
      </w:hyperlink>
      <w:r w:rsidR="002D2BBD" w:rsidRPr="00654987">
        <w:rPr>
          <w:rFonts w:ascii="Arial" w:hAnsi="Arial" w:cs="Arial"/>
          <w:sz w:val="20"/>
          <w:szCs w:val="20"/>
        </w:rPr>
        <w:t xml:space="preserve">, </w:t>
      </w:r>
      <w:hyperlink r:id="rId2310" w:history="1">
        <w:r w:rsidR="002D2BBD" w:rsidRPr="00654987">
          <w:rPr>
            <w:rFonts w:ascii="Arial" w:hAnsi="Arial" w:cs="Arial"/>
            <w:sz w:val="20"/>
            <w:szCs w:val="20"/>
          </w:rPr>
          <w:t>Arnold AM</w:t>
        </w:r>
      </w:hyperlink>
      <w:r w:rsidR="002D2BBD" w:rsidRPr="00654987">
        <w:rPr>
          <w:rFonts w:ascii="Arial" w:hAnsi="Arial" w:cs="Arial"/>
          <w:sz w:val="20"/>
          <w:szCs w:val="20"/>
        </w:rPr>
        <w:t xml:space="preserve">, </w:t>
      </w:r>
      <w:hyperlink r:id="rId2311" w:history="1">
        <w:r w:rsidR="002D2BBD" w:rsidRPr="00654987">
          <w:rPr>
            <w:rFonts w:ascii="Arial" w:hAnsi="Arial" w:cs="Arial"/>
            <w:sz w:val="20"/>
            <w:szCs w:val="20"/>
          </w:rPr>
          <w:t>Psaty BM</w:t>
        </w:r>
      </w:hyperlink>
      <w:r w:rsidR="002D2BBD" w:rsidRPr="00654987">
        <w:rPr>
          <w:rFonts w:ascii="Arial" w:hAnsi="Arial" w:cs="Arial"/>
          <w:sz w:val="20"/>
          <w:szCs w:val="20"/>
        </w:rPr>
        <w:t xml:space="preserve">, </w:t>
      </w:r>
      <w:hyperlink r:id="rId2312" w:history="1">
        <w:r w:rsidR="002D2BBD" w:rsidRPr="00654987">
          <w:rPr>
            <w:rFonts w:ascii="Arial" w:hAnsi="Arial" w:cs="Arial"/>
            <w:sz w:val="20"/>
            <w:szCs w:val="20"/>
          </w:rPr>
          <w:t>Newman AB</w:t>
        </w:r>
      </w:hyperlink>
      <w:r w:rsidR="002D2BBD" w:rsidRPr="00654987">
        <w:rPr>
          <w:rFonts w:ascii="Arial" w:hAnsi="Arial" w:cs="Arial"/>
          <w:sz w:val="20"/>
          <w:szCs w:val="20"/>
        </w:rPr>
        <w:t xml:space="preserve">. </w:t>
      </w:r>
      <w:r w:rsidR="002D2BBD" w:rsidRPr="0043548B">
        <w:rPr>
          <w:rFonts w:ascii="Arial" w:hAnsi="Arial" w:cs="Arial"/>
          <w:b/>
          <w:i/>
          <w:sz w:val="20"/>
          <w:szCs w:val="20"/>
        </w:rPr>
        <w:t xml:space="preserve">Health and Functional Status of Adults Aged 90 Years in the United States. </w:t>
      </w:r>
      <w:hyperlink r:id="rId2313" w:tooltip="JAMA internal medicine." w:history="1">
        <w:r w:rsidR="002D2BBD" w:rsidRPr="00654987">
          <w:rPr>
            <w:rFonts w:ascii="Arial" w:hAnsi="Arial" w:cs="Arial"/>
            <w:sz w:val="20"/>
            <w:szCs w:val="20"/>
          </w:rPr>
          <w:t>JAMA Intern Med.</w:t>
        </w:r>
      </w:hyperlink>
      <w:r w:rsidR="002D2BBD" w:rsidRPr="00654987">
        <w:rPr>
          <w:rFonts w:ascii="Arial" w:hAnsi="Arial" w:cs="Arial"/>
          <w:sz w:val="20"/>
          <w:szCs w:val="20"/>
        </w:rPr>
        <w:t xml:space="preserve"> 2017 </w:t>
      </w:r>
      <w:r w:rsidR="002D2BBD">
        <w:rPr>
          <w:rFonts w:ascii="Arial" w:hAnsi="Arial" w:cs="Arial"/>
          <w:sz w:val="20"/>
          <w:szCs w:val="20"/>
        </w:rPr>
        <w:t>May. Vol. 177, issue 5, pp. 732-734</w:t>
      </w:r>
      <w:r w:rsidR="002D2BBD" w:rsidRPr="00654987">
        <w:rPr>
          <w:rFonts w:ascii="Arial" w:hAnsi="Arial" w:cs="Arial"/>
          <w:sz w:val="20"/>
          <w:szCs w:val="20"/>
        </w:rPr>
        <w:t xml:space="preserve">. </w:t>
      </w:r>
      <w:r w:rsidR="002D2BBD">
        <w:rPr>
          <w:rFonts w:ascii="Arial" w:hAnsi="Arial" w:cs="Arial"/>
          <w:sz w:val="20"/>
          <w:szCs w:val="20"/>
        </w:rPr>
        <w:t xml:space="preserve">PM: </w:t>
      </w:r>
      <w:r w:rsidR="002D2BBD" w:rsidRPr="00654987">
        <w:rPr>
          <w:rFonts w:ascii="Arial" w:hAnsi="Arial" w:cs="Arial"/>
          <w:sz w:val="20"/>
          <w:szCs w:val="20"/>
        </w:rPr>
        <w:t>28319228</w:t>
      </w:r>
      <w:r w:rsidR="002D2BBD">
        <w:rPr>
          <w:rFonts w:ascii="Arial" w:hAnsi="Arial" w:cs="Arial"/>
          <w:sz w:val="20"/>
          <w:szCs w:val="20"/>
        </w:rPr>
        <w:t>.</w:t>
      </w:r>
      <w:r w:rsidR="002D2BBD" w:rsidRPr="00654987">
        <w:rPr>
          <w:rFonts w:ascii="Arial" w:hAnsi="Arial" w:cs="Arial"/>
          <w:sz w:val="20"/>
          <w:szCs w:val="20"/>
        </w:rPr>
        <w:t xml:space="preserve"> </w:t>
      </w:r>
      <w:hyperlink r:id="rId2314" w:history="1">
        <w:r w:rsidR="00022A5C" w:rsidRPr="00DF4F33">
          <w:rPr>
            <w:rFonts w:ascii="Arial" w:hAnsi="Arial" w:cs="Arial"/>
            <w:sz w:val="20"/>
            <w:szCs w:val="20"/>
          </w:rPr>
          <w:t>PMC5639915</w:t>
        </w:r>
      </w:hyperlink>
      <w:r w:rsidR="00022A5C">
        <w:rPr>
          <w:rFonts w:ascii="Arial" w:hAnsi="Arial" w:cs="Arial"/>
          <w:sz w:val="20"/>
          <w:szCs w:val="20"/>
        </w:rPr>
        <w:t>.</w:t>
      </w:r>
    </w:p>
    <w:p w14:paraId="4424863E" w14:textId="77777777" w:rsidR="00B37AC7" w:rsidRDefault="00E2311C" w:rsidP="00B37AC7">
      <w:r w:rsidRPr="00182177">
        <w:rPr>
          <w:rFonts w:ascii="Arial" w:hAnsi="Arial" w:cs="Arial"/>
          <w:sz w:val="20"/>
          <w:szCs w:val="20"/>
        </w:rPr>
        <w:t xml:space="preserve">Paige E, Barrett J, </w:t>
      </w:r>
      <w:proofErr w:type="spellStart"/>
      <w:r w:rsidRPr="00182177">
        <w:rPr>
          <w:rFonts w:ascii="Arial" w:hAnsi="Arial" w:cs="Arial"/>
          <w:sz w:val="20"/>
          <w:szCs w:val="20"/>
        </w:rPr>
        <w:t>Pennells</w:t>
      </w:r>
      <w:proofErr w:type="spellEnd"/>
      <w:r w:rsidRPr="00182177">
        <w:rPr>
          <w:rFonts w:ascii="Arial" w:hAnsi="Arial" w:cs="Arial"/>
          <w:sz w:val="20"/>
          <w:szCs w:val="20"/>
        </w:rPr>
        <w:t xml:space="preserve"> L, Sweeting M, </w:t>
      </w:r>
      <w:proofErr w:type="spellStart"/>
      <w:r w:rsidRPr="00182177">
        <w:rPr>
          <w:rFonts w:ascii="Arial" w:hAnsi="Arial" w:cs="Arial"/>
          <w:sz w:val="20"/>
          <w:szCs w:val="20"/>
        </w:rPr>
        <w:t>Willeit</w:t>
      </w:r>
      <w:proofErr w:type="spellEnd"/>
      <w:r w:rsidRPr="00182177">
        <w:rPr>
          <w:rFonts w:ascii="Arial" w:hAnsi="Arial" w:cs="Arial"/>
          <w:sz w:val="20"/>
          <w:szCs w:val="20"/>
        </w:rPr>
        <w:t xml:space="preserve"> P, Di Angelantonio E, </w:t>
      </w:r>
      <w:proofErr w:type="spellStart"/>
      <w:r w:rsidRPr="00182177">
        <w:rPr>
          <w:rFonts w:ascii="Arial" w:hAnsi="Arial" w:cs="Arial"/>
          <w:sz w:val="20"/>
          <w:szCs w:val="20"/>
        </w:rPr>
        <w:t>Gudnason</w:t>
      </w:r>
      <w:proofErr w:type="spellEnd"/>
      <w:r w:rsidRPr="00182177">
        <w:rPr>
          <w:rFonts w:ascii="Arial" w:hAnsi="Arial" w:cs="Arial"/>
          <w:sz w:val="20"/>
          <w:szCs w:val="20"/>
        </w:rPr>
        <w:t xml:space="preserve"> V, </w:t>
      </w:r>
      <w:proofErr w:type="spellStart"/>
      <w:r w:rsidRPr="00182177">
        <w:rPr>
          <w:rFonts w:ascii="Arial" w:hAnsi="Arial" w:cs="Arial"/>
          <w:sz w:val="20"/>
          <w:szCs w:val="20"/>
        </w:rPr>
        <w:t>Nordestgaard</w:t>
      </w:r>
      <w:proofErr w:type="spellEnd"/>
      <w:r w:rsidRPr="00182177">
        <w:rPr>
          <w:rFonts w:ascii="Arial" w:hAnsi="Arial" w:cs="Arial"/>
          <w:sz w:val="20"/>
          <w:szCs w:val="20"/>
        </w:rPr>
        <w:t xml:space="preserve"> BG, Psaty BM, </w:t>
      </w:r>
      <w:proofErr w:type="spellStart"/>
      <w:r w:rsidRPr="00182177">
        <w:rPr>
          <w:rFonts w:ascii="Arial" w:hAnsi="Arial" w:cs="Arial"/>
          <w:sz w:val="20"/>
          <w:szCs w:val="20"/>
        </w:rPr>
        <w:t>Goldbourt</w:t>
      </w:r>
      <w:proofErr w:type="spellEnd"/>
      <w:r w:rsidRPr="00182177">
        <w:rPr>
          <w:rFonts w:ascii="Arial" w:hAnsi="Arial" w:cs="Arial"/>
          <w:sz w:val="20"/>
          <w:szCs w:val="20"/>
        </w:rPr>
        <w:t xml:space="preserve"> U, Best LG, </w:t>
      </w:r>
      <w:proofErr w:type="spellStart"/>
      <w:r w:rsidRPr="00182177">
        <w:rPr>
          <w:rFonts w:ascii="Arial" w:hAnsi="Arial" w:cs="Arial"/>
          <w:sz w:val="20"/>
          <w:szCs w:val="20"/>
        </w:rPr>
        <w:t>Assmann</w:t>
      </w:r>
      <w:proofErr w:type="spellEnd"/>
      <w:r w:rsidRPr="00182177">
        <w:rPr>
          <w:rFonts w:ascii="Arial" w:hAnsi="Arial" w:cs="Arial"/>
          <w:sz w:val="20"/>
          <w:szCs w:val="20"/>
        </w:rPr>
        <w:t xml:space="preserve"> G, Salonen JT, </w:t>
      </w:r>
      <w:proofErr w:type="spellStart"/>
      <w:r w:rsidRPr="00182177">
        <w:rPr>
          <w:rFonts w:ascii="Arial" w:hAnsi="Arial" w:cs="Arial"/>
          <w:sz w:val="20"/>
          <w:szCs w:val="20"/>
        </w:rPr>
        <w:t>Nietert</w:t>
      </w:r>
      <w:proofErr w:type="spellEnd"/>
      <w:r w:rsidRPr="00182177">
        <w:rPr>
          <w:rFonts w:ascii="Arial" w:hAnsi="Arial" w:cs="Arial"/>
          <w:sz w:val="20"/>
          <w:szCs w:val="20"/>
        </w:rPr>
        <w:t xml:space="preserve"> PJ, Verschuren WM, Brunner EJ, Kronmal RA, </w:t>
      </w:r>
      <w:proofErr w:type="spellStart"/>
      <w:r w:rsidRPr="00182177">
        <w:rPr>
          <w:rFonts w:ascii="Arial" w:hAnsi="Arial" w:cs="Arial"/>
          <w:sz w:val="20"/>
          <w:szCs w:val="20"/>
        </w:rPr>
        <w:t>Salomaa</w:t>
      </w:r>
      <w:proofErr w:type="spellEnd"/>
      <w:r w:rsidRPr="00182177">
        <w:rPr>
          <w:rFonts w:ascii="Arial" w:hAnsi="Arial" w:cs="Arial"/>
          <w:sz w:val="20"/>
          <w:szCs w:val="20"/>
        </w:rPr>
        <w:t xml:space="preserve"> V, Bakker SJ, </w:t>
      </w:r>
      <w:proofErr w:type="spellStart"/>
      <w:r w:rsidRPr="00182177">
        <w:rPr>
          <w:rFonts w:ascii="Arial" w:hAnsi="Arial" w:cs="Arial"/>
          <w:sz w:val="20"/>
          <w:szCs w:val="20"/>
        </w:rPr>
        <w:t>Dagenais</w:t>
      </w:r>
      <w:proofErr w:type="spellEnd"/>
      <w:r w:rsidRPr="00182177">
        <w:rPr>
          <w:rFonts w:ascii="Arial" w:hAnsi="Arial" w:cs="Arial"/>
          <w:sz w:val="20"/>
          <w:szCs w:val="20"/>
        </w:rPr>
        <w:t xml:space="preserve"> GR, Sato S, Jansson JH, </w:t>
      </w:r>
      <w:proofErr w:type="spellStart"/>
      <w:r w:rsidRPr="00182177">
        <w:rPr>
          <w:rFonts w:ascii="Arial" w:hAnsi="Arial" w:cs="Arial"/>
          <w:sz w:val="20"/>
          <w:szCs w:val="20"/>
        </w:rPr>
        <w:t>Willeit</w:t>
      </w:r>
      <w:proofErr w:type="spellEnd"/>
      <w:r w:rsidRPr="00182177">
        <w:rPr>
          <w:rFonts w:ascii="Arial" w:hAnsi="Arial" w:cs="Arial"/>
          <w:sz w:val="20"/>
          <w:szCs w:val="20"/>
        </w:rPr>
        <w:t xml:space="preserve"> J, </w:t>
      </w:r>
      <w:proofErr w:type="spellStart"/>
      <w:r w:rsidRPr="00182177">
        <w:rPr>
          <w:rFonts w:ascii="Arial" w:hAnsi="Arial" w:cs="Arial"/>
          <w:sz w:val="20"/>
          <w:szCs w:val="20"/>
        </w:rPr>
        <w:t>Onat</w:t>
      </w:r>
      <w:proofErr w:type="spellEnd"/>
      <w:r w:rsidRPr="00182177">
        <w:rPr>
          <w:rFonts w:ascii="Arial" w:hAnsi="Arial" w:cs="Arial"/>
          <w:sz w:val="20"/>
          <w:szCs w:val="20"/>
        </w:rPr>
        <w:t xml:space="preserve"> A, de la Cámara AG, Roussel R, </w:t>
      </w:r>
      <w:proofErr w:type="spellStart"/>
      <w:r w:rsidRPr="00182177">
        <w:rPr>
          <w:rFonts w:ascii="Arial" w:hAnsi="Arial" w:cs="Arial"/>
          <w:sz w:val="20"/>
          <w:szCs w:val="20"/>
        </w:rPr>
        <w:t>Völzke</w:t>
      </w:r>
      <w:proofErr w:type="spellEnd"/>
      <w:r w:rsidRPr="00182177">
        <w:rPr>
          <w:rFonts w:ascii="Arial" w:hAnsi="Arial" w:cs="Arial"/>
          <w:sz w:val="20"/>
          <w:szCs w:val="20"/>
        </w:rPr>
        <w:t xml:space="preserve"> H, </w:t>
      </w:r>
      <w:proofErr w:type="spellStart"/>
      <w:r w:rsidRPr="00182177">
        <w:rPr>
          <w:rFonts w:ascii="Arial" w:hAnsi="Arial" w:cs="Arial"/>
          <w:sz w:val="20"/>
          <w:szCs w:val="20"/>
        </w:rPr>
        <w:t>Dankner</w:t>
      </w:r>
      <w:proofErr w:type="spellEnd"/>
      <w:r w:rsidRPr="00182177">
        <w:rPr>
          <w:rFonts w:ascii="Arial" w:hAnsi="Arial" w:cs="Arial"/>
          <w:sz w:val="20"/>
          <w:szCs w:val="20"/>
        </w:rPr>
        <w:t xml:space="preserve"> R, Tipping RW, Meade TW, </w:t>
      </w:r>
      <w:proofErr w:type="spellStart"/>
      <w:r w:rsidRPr="00182177">
        <w:rPr>
          <w:rFonts w:ascii="Arial" w:hAnsi="Arial" w:cs="Arial"/>
          <w:sz w:val="20"/>
          <w:szCs w:val="20"/>
        </w:rPr>
        <w:t>Donfrancesco</w:t>
      </w:r>
      <w:proofErr w:type="spellEnd"/>
      <w:r w:rsidRPr="00182177">
        <w:rPr>
          <w:rFonts w:ascii="Arial" w:hAnsi="Arial" w:cs="Arial"/>
          <w:sz w:val="20"/>
          <w:szCs w:val="20"/>
        </w:rPr>
        <w:t xml:space="preserve"> C, </w:t>
      </w:r>
      <w:proofErr w:type="spellStart"/>
      <w:r w:rsidRPr="00182177">
        <w:rPr>
          <w:rFonts w:ascii="Arial" w:hAnsi="Arial" w:cs="Arial"/>
          <w:sz w:val="20"/>
          <w:szCs w:val="20"/>
        </w:rPr>
        <w:t>Kuller</w:t>
      </w:r>
      <w:proofErr w:type="spellEnd"/>
      <w:r w:rsidRPr="00182177">
        <w:rPr>
          <w:rFonts w:ascii="Arial" w:hAnsi="Arial" w:cs="Arial"/>
          <w:sz w:val="20"/>
          <w:szCs w:val="20"/>
        </w:rPr>
        <w:t xml:space="preserve"> LH, Peters A, </w:t>
      </w:r>
      <w:proofErr w:type="spellStart"/>
      <w:r w:rsidRPr="00182177">
        <w:rPr>
          <w:rFonts w:ascii="Arial" w:hAnsi="Arial" w:cs="Arial"/>
          <w:sz w:val="20"/>
          <w:szCs w:val="20"/>
        </w:rPr>
        <w:t>Gallacher</w:t>
      </w:r>
      <w:proofErr w:type="spellEnd"/>
      <w:r w:rsidRPr="00182177">
        <w:rPr>
          <w:rFonts w:ascii="Arial" w:hAnsi="Arial" w:cs="Arial"/>
          <w:sz w:val="20"/>
          <w:szCs w:val="20"/>
        </w:rPr>
        <w:t xml:space="preserve"> J, </w:t>
      </w:r>
      <w:proofErr w:type="spellStart"/>
      <w:r w:rsidRPr="00182177">
        <w:rPr>
          <w:rFonts w:ascii="Arial" w:hAnsi="Arial" w:cs="Arial"/>
          <w:sz w:val="20"/>
          <w:szCs w:val="20"/>
        </w:rPr>
        <w:t>Kromhout</w:t>
      </w:r>
      <w:proofErr w:type="spellEnd"/>
      <w:r w:rsidRPr="00182177">
        <w:rPr>
          <w:rFonts w:ascii="Arial" w:hAnsi="Arial" w:cs="Arial"/>
          <w:sz w:val="20"/>
          <w:szCs w:val="20"/>
        </w:rPr>
        <w:t xml:space="preserve"> D, Iso H, </w:t>
      </w:r>
      <w:proofErr w:type="spellStart"/>
      <w:r w:rsidRPr="00182177">
        <w:rPr>
          <w:rFonts w:ascii="Arial" w:hAnsi="Arial" w:cs="Arial"/>
          <w:sz w:val="20"/>
          <w:szCs w:val="20"/>
        </w:rPr>
        <w:t>Knuiman</w:t>
      </w:r>
      <w:proofErr w:type="spellEnd"/>
      <w:r w:rsidRPr="00182177">
        <w:rPr>
          <w:rFonts w:ascii="Arial" w:hAnsi="Arial" w:cs="Arial"/>
          <w:sz w:val="20"/>
          <w:szCs w:val="20"/>
        </w:rPr>
        <w:t xml:space="preserve"> M, </w:t>
      </w:r>
      <w:proofErr w:type="spellStart"/>
      <w:r w:rsidRPr="00182177">
        <w:rPr>
          <w:rFonts w:ascii="Arial" w:hAnsi="Arial" w:cs="Arial"/>
          <w:sz w:val="20"/>
          <w:szCs w:val="20"/>
        </w:rPr>
        <w:lastRenderedPageBreak/>
        <w:t>Casiglia</w:t>
      </w:r>
      <w:proofErr w:type="spellEnd"/>
      <w:r w:rsidRPr="00182177">
        <w:rPr>
          <w:rFonts w:ascii="Arial" w:hAnsi="Arial" w:cs="Arial"/>
          <w:sz w:val="20"/>
          <w:szCs w:val="20"/>
        </w:rPr>
        <w:t xml:space="preserve"> E, </w:t>
      </w:r>
      <w:proofErr w:type="spellStart"/>
      <w:r w:rsidRPr="00182177">
        <w:rPr>
          <w:rFonts w:ascii="Arial" w:hAnsi="Arial" w:cs="Arial"/>
          <w:sz w:val="20"/>
          <w:szCs w:val="20"/>
        </w:rPr>
        <w:t>Kavousi</w:t>
      </w:r>
      <w:proofErr w:type="spellEnd"/>
      <w:r w:rsidRPr="00182177">
        <w:rPr>
          <w:rFonts w:ascii="Arial" w:hAnsi="Arial" w:cs="Arial"/>
          <w:sz w:val="20"/>
          <w:szCs w:val="20"/>
        </w:rPr>
        <w:t xml:space="preserve"> M, Palmieri L, </w:t>
      </w:r>
      <w:proofErr w:type="spellStart"/>
      <w:r w:rsidRPr="00182177">
        <w:rPr>
          <w:rFonts w:ascii="Arial" w:hAnsi="Arial" w:cs="Arial"/>
          <w:sz w:val="20"/>
          <w:szCs w:val="20"/>
        </w:rPr>
        <w:t>Sundström</w:t>
      </w:r>
      <w:proofErr w:type="spellEnd"/>
      <w:r w:rsidRPr="00182177">
        <w:rPr>
          <w:rFonts w:ascii="Arial" w:hAnsi="Arial" w:cs="Arial"/>
          <w:sz w:val="20"/>
          <w:szCs w:val="20"/>
        </w:rPr>
        <w:t xml:space="preserve"> J, Davis BR, </w:t>
      </w:r>
      <w:proofErr w:type="spellStart"/>
      <w:r w:rsidRPr="00182177">
        <w:rPr>
          <w:rFonts w:ascii="Arial" w:hAnsi="Arial" w:cs="Arial"/>
          <w:sz w:val="20"/>
          <w:szCs w:val="20"/>
        </w:rPr>
        <w:t>Njølstad</w:t>
      </w:r>
      <w:proofErr w:type="spellEnd"/>
      <w:r w:rsidRPr="00182177">
        <w:rPr>
          <w:rFonts w:ascii="Arial" w:hAnsi="Arial" w:cs="Arial"/>
          <w:sz w:val="20"/>
          <w:szCs w:val="20"/>
        </w:rPr>
        <w:t xml:space="preserve"> I, Couper D, </w:t>
      </w:r>
      <w:proofErr w:type="spellStart"/>
      <w:r w:rsidRPr="00182177">
        <w:rPr>
          <w:rFonts w:ascii="Arial" w:hAnsi="Arial" w:cs="Arial"/>
          <w:sz w:val="20"/>
          <w:szCs w:val="20"/>
        </w:rPr>
        <w:t>Danesh</w:t>
      </w:r>
      <w:proofErr w:type="spellEnd"/>
      <w:r w:rsidRPr="00182177">
        <w:rPr>
          <w:rFonts w:ascii="Arial" w:hAnsi="Arial" w:cs="Arial"/>
          <w:sz w:val="20"/>
          <w:szCs w:val="20"/>
        </w:rPr>
        <w:t xml:space="preserve"> J, Thompson SG, Wood A. </w:t>
      </w:r>
      <w:hyperlink r:id="rId2315" w:history="1">
        <w:r w:rsidRPr="00182177">
          <w:rPr>
            <w:rFonts w:ascii="Arial" w:hAnsi="Arial" w:cs="Arial"/>
            <w:b/>
            <w:i/>
            <w:sz w:val="20"/>
            <w:szCs w:val="20"/>
          </w:rPr>
          <w:t>Repeated measurements of blood pressure and cholesterol improves cardiovascular disease risk prediction: an individual-participant-data meta-analysis.</w:t>
        </w:r>
      </w:hyperlink>
      <w:r w:rsidRPr="00182177">
        <w:rPr>
          <w:rFonts w:ascii="Arial" w:hAnsi="Arial" w:cs="Arial"/>
          <w:b/>
          <w:i/>
          <w:sz w:val="20"/>
          <w:szCs w:val="20"/>
        </w:rPr>
        <w:t xml:space="preserve"> </w:t>
      </w:r>
      <w:r w:rsidRPr="00182177">
        <w:rPr>
          <w:rFonts w:ascii="Arial" w:hAnsi="Arial" w:cs="Arial"/>
          <w:sz w:val="20"/>
          <w:szCs w:val="20"/>
        </w:rPr>
        <w:t xml:space="preserve">Am J Epidemiol. </w:t>
      </w:r>
      <w:r w:rsidR="0025142E" w:rsidRPr="00182177">
        <w:t>2017 Oct 15. Vol. 186, issue 8, pp. 899-907.</w:t>
      </w:r>
      <w:r w:rsidRPr="00182177">
        <w:rPr>
          <w:rFonts w:ascii="Arial" w:hAnsi="Arial" w:cs="Arial"/>
          <w:sz w:val="20"/>
          <w:szCs w:val="20"/>
        </w:rPr>
        <w:t xml:space="preserve"> PM: 28549073.</w:t>
      </w:r>
      <w:r w:rsidRPr="00D412C8">
        <w:rPr>
          <w:rFonts w:ascii="Arial" w:hAnsi="Arial" w:cs="Arial"/>
          <w:sz w:val="20"/>
          <w:szCs w:val="20"/>
        </w:rPr>
        <w:t xml:space="preserve"> </w:t>
      </w:r>
      <w:hyperlink r:id="rId2316" w:history="1">
        <w:r w:rsidR="00B37AC7" w:rsidRPr="00B37AC7">
          <w:rPr>
            <w:rFonts w:ascii="Arial" w:hAnsi="Arial" w:cs="Arial"/>
            <w:sz w:val="20"/>
            <w:szCs w:val="20"/>
          </w:rPr>
          <w:t>PMC5860526</w:t>
        </w:r>
      </w:hyperlink>
      <w:r w:rsidR="00B37AC7" w:rsidRPr="00B37AC7">
        <w:rPr>
          <w:rFonts w:ascii="Arial" w:hAnsi="Arial" w:cs="Arial"/>
          <w:sz w:val="20"/>
          <w:szCs w:val="20"/>
        </w:rPr>
        <w:t>.</w:t>
      </w:r>
    </w:p>
    <w:p w14:paraId="483ED968" w14:textId="77777777" w:rsidR="00894BCD" w:rsidRPr="00B37AC7" w:rsidRDefault="00F356FA" w:rsidP="00B37AC7">
      <w:hyperlink r:id="rId2317" w:history="1">
        <w:r w:rsidR="00894BCD" w:rsidRPr="00654987">
          <w:rPr>
            <w:rFonts w:ascii="Arial" w:hAnsi="Arial" w:cs="Arial"/>
            <w:sz w:val="20"/>
            <w:szCs w:val="20"/>
          </w:rPr>
          <w:t>Pandey A</w:t>
        </w:r>
      </w:hyperlink>
      <w:r w:rsidR="00894BCD" w:rsidRPr="00654987">
        <w:rPr>
          <w:rFonts w:ascii="Arial" w:hAnsi="Arial" w:cs="Arial"/>
          <w:sz w:val="20"/>
          <w:szCs w:val="20"/>
        </w:rPr>
        <w:t xml:space="preserve">, </w:t>
      </w:r>
      <w:hyperlink r:id="rId2318" w:history="1">
        <w:r w:rsidR="00894BCD" w:rsidRPr="00654987">
          <w:rPr>
            <w:rFonts w:ascii="Arial" w:hAnsi="Arial" w:cs="Arial"/>
            <w:sz w:val="20"/>
            <w:szCs w:val="20"/>
          </w:rPr>
          <w:t>LaMonte M</w:t>
        </w:r>
      </w:hyperlink>
      <w:r w:rsidR="00894BCD" w:rsidRPr="00654987">
        <w:rPr>
          <w:rFonts w:ascii="Arial" w:hAnsi="Arial" w:cs="Arial"/>
          <w:sz w:val="20"/>
          <w:szCs w:val="20"/>
        </w:rPr>
        <w:t xml:space="preserve">, </w:t>
      </w:r>
      <w:hyperlink r:id="rId2319" w:history="1">
        <w:r w:rsidR="00894BCD" w:rsidRPr="00654987">
          <w:rPr>
            <w:rFonts w:ascii="Arial" w:hAnsi="Arial" w:cs="Arial"/>
            <w:sz w:val="20"/>
            <w:szCs w:val="20"/>
          </w:rPr>
          <w:t>Klein L</w:t>
        </w:r>
      </w:hyperlink>
      <w:r w:rsidR="00894BCD" w:rsidRPr="00654987">
        <w:rPr>
          <w:rFonts w:ascii="Arial" w:hAnsi="Arial" w:cs="Arial"/>
          <w:sz w:val="20"/>
          <w:szCs w:val="20"/>
        </w:rPr>
        <w:t xml:space="preserve">, </w:t>
      </w:r>
      <w:hyperlink r:id="rId2320" w:history="1">
        <w:r w:rsidR="00894BCD" w:rsidRPr="00654987">
          <w:rPr>
            <w:rFonts w:ascii="Arial" w:hAnsi="Arial" w:cs="Arial"/>
            <w:sz w:val="20"/>
            <w:szCs w:val="20"/>
          </w:rPr>
          <w:t>Ayers C</w:t>
        </w:r>
      </w:hyperlink>
      <w:r w:rsidR="00894BCD" w:rsidRPr="00654987">
        <w:rPr>
          <w:rFonts w:ascii="Arial" w:hAnsi="Arial" w:cs="Arial"/>
          <w:sz w:val="20"/>
          <w:szCs w:val="20"/>
        </w:rPr>
        <w:t xml:space="preserve">, </w:t>
      </w:r>
      <w:hyperlink r:id="rId2321"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2322" w:history="1">
        <w:r w:rsidR="00894BCD" w:rsidRPr="00654987">
          <w:rPr>
            <w:rFonts w:ascii="Arial" w:hAnsi="Arial" w:cs="Arial"/>
            <w:sz w:val="20"/>
            <w:szCs w:val="20"/>
          </w:rPr>
          <w:t>Eaton CB</w:t>
        </w:r>
      </w:hyperlink>
      <w:r w:rsidR="00894BCD" w:rsidRPr="00654987">
        <w:rPr>
          <w:rFonts w:ascii="Arial" w:hAnsi="Arial" w:cs="Arial"/>
          <w:sz w:val="20"/>
          <w:szCs w:val="20"/>
        </w:rPr>
        <w:t xml:space="preserve">, </w:t>
      </w:r>
      <w:hyperlink r:id="rId2323" w:history="1">
        <w:r w:rsidR="00894BCD" w:rsidRPr="00654987">
          <w:rPr>
            <w:rFonts w:ascii="Arial" w:hAnsi="Arial" w:cs="Arial"/>
            <w:sz w:val="20"/>
            <w:szCs w:val="20"/>
          </w:rPr>
          <w:t>Allen NB</w:t>
        </w:r>
      </w:hyperlink>
      <w:r w:rsidR="00894BCD" w:rsidRPr="00654987">
        <w:rPr>
          <w:rFonts w:ascii="Arial" w:hAnsi="Arial" w:cs="Arial"/>
          <w:sz w:val="20"/>
          <w:szCs w:val="20"/>
        </w:rPr>
        <w:t xml:space="preserve">, </w:t>
      </w:r>
      <w:hyperlink r:id="rId2324"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Lemos</w:t>
        </w:r>
        <w:proofErr w:type="spellEnd"/>
        <w:r w:rsidR="00894BCD" w:rsidRPr="00654987">
          <w:rPr>
            <w:rFonts w:ascii="Arial" w:hAnsi="Arial" w:cs="Arial"/>
            <w:sz w:val="20"/>
            <w:szCs w:val="20"/>
          </w:rPr>
          <w:t xml:space="preserve"> JA</w:t>
        </w:r>
      </w:hyperlink>
      <w:r w:rsidR="00894BCD" w:rsidRPr="00654987">
        <w:rPr>
          <w:rFonts w:ascii="Arial" w:hAnsi="Arial" w:cs="Arial"/>
          <w:sz w:val="20"/>
          <w:szCs w:val="20"/>
        </w:rPr>
        <w:t xml:space="preserve">, </w:t>
      </w:r>
      <w:hyperlink r:id="rId2325" w:history="1">
        <w:proofErr w:type="spellStart"/>
        <w:r w:rsidR="00894BCD" w:rsidRPr="00654987">
          <w:rPr>
            <w:rFonts w:ascii="Arial" w:hAnsi="Arial" w:cs="Arial"/>
            <w:sz w:val="20"/>
            <w:szCs w:val="20"/>
          </w:rPr>
          <w:t>Carnethon</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326" w:history="1">
        <w:r w:rsidR="00894BCD" w:rsidRPr="00654987">
          <w:rPr>
            <w:rFonts w:ascii="Arial" w:hAnsi="Arial" w:cs="Arial"/>
            <w:sz w:val="20"/>
            <w:szCs w:val="20"/>
          </w:rPr>
          <w:t>Greenland P</w:t>
        </w:r>
      </w:hyperlink>
      <w:r w:rsidR="00894BCD" w:rsidRPr="00654987">
        <w:rPr>
          <w:rFonts w:ascii="Arial" w:hAnsi="Arial" w:cs="Arial"/>
          <w:sz w:val="20"/>
          <w:szCs w:val="20"/>
        </w:rPr>
        <w:t xml:space="preserve">, </w:t>
      </w:r>
      <w:hyperlink r:id="rId2327" w:history="1">
        <w:r w:rsidR="00894BCD" w:rsidRPr="00654987">
          <w:rPr>
            <w:rFonts w:ascii="Arial" w:hAnsi="Arial" w:cs="Arial"/>
            <w:sz w:val="20"/>
            <w:szCs w:val="20"/>
          </w:rPr>
          <w:t>Berry JD</w:t>
        </w:r>
      </w:hyperlink>
      <w:r w:rsidR="00894BCD" w:rsidRPr="00654987">
        <w:rPr>
          <w:rFonts w:ascii="Arial" w:hAnsi="Arial" w:cs="Arial"/>
          <w:sz w:val="20"/>
          <w:szCs w:val="20"/>
        </w:rPr>
        <w:t xml:space="preserve">. </w:t>
      </w:r>
      <w:r w:rsidR="00894BCD" w:rsidRPr="0028407E">
        <w:rPr>
          <w:rFonts w:ascii="Arial" w:hAnsi="Arial" w:cs="Arial"/>
          <w:b/>
          <w:i/>
          <w:sz w:val="20"/>
          <w:szCs w:val="20"/>
        </w:rPr>
        <w:t xml:space="preserve">Relationship Between Physical Activity, Body Mass Index, and Risk of Heart Failure. </w:t>
      </w:r>
      <w:hyperlink r:id="rId2328" w:tooltip="Journal of the American College of Cardiology." w:history="1">
        <w:r w:rsidR="00894BCD" w:rsidRPr="00654987">
          <w:rPr>
            <w:rFonts w:ascii="Arial" w:hAnsi="Arial" w:cs="Arial"/>
            <w:sz w:val="20"/>
            <w:szCs w:val="20"/>
          </w:rPr>
          <w:t xml:space="preserve">J Am Coll </w:t>
        </w:r>
        <w:proofErr w:type="spellStart"/>
        <w:r w:rsidR="00894BCD" w:rsidRPr="00654987">
          <w:rPr>
            <w:rFonts w:ascii="Arial" w:hAnsi="Arial" w:cs="Arial"/>
            <w:sz w:val="20"/>
            <w:szCs w:val="20"/>
          </w:rPr>
          <w:t>Cardiol</w:t>
        </w:r>
        <w:proofErr w:type="spellEnd"/>
        <w:r w:rsidR="00894BCD" w:rsidRPr="00654987">
          <w:rPr>
            <w:rFonts w:ascii="Arial" w:hAnsi="Arial" w:cs="Arial"/>
            <w:sz w:val="20"/>
            <w:szCs w:val="20"/>
          </w:rPr>
          <w:t>.</w:t>
        </w:r>
      </w:hyperlink>
      <w:r w:rsidR="00894BCD" w:rsidRPr="00654987">
        <w:rPr>
          <w:rFonts w:ascii="Arial" w:hAnsi="Arial" w:cs="Arial"/>
          <w:sz w:val="20"/>
          <w:szCs w:val="20"/>
        </w:rPr>
        <w:t xml:space="preserve"> 2017 Mar 7</w:t>
      </w:r>
      <w:r w:rsidR="00894BCD">
        <w:rPr>
          <w:rFonts w:ascii="Arial" w:hAnsi="Arial" w:cs="Arial"/>
          <w:sz w:val="20"/>
          <w:szCs w:val="20"/>
        </w:rPr>
        <w:t xml:space="preserve">. Vol. </w:t>
      </w:r>
      <w:r w:rsidR="00894BCD" w:rsidRPr="00654987">
        <w:rPr>
          <w:rFonts w:ascii="Arial" w:hAnsi="Arial" w:cs="Arial"/>
          <w:sz w:val="20"/>
          <w:szCs w:val="20"/>
        </w:rPr>
        <w:t>69</w:t>
      </w:r>
      <w:r w:rsidR="00894BCD">
        <w:rPr>
          <w:rFonts w:ascii="Arial" w:hAnsi="Arial" w:cs="Arial"/>
          <w:sz w:val="20"/>
          <w:szCs w:val="20"/>
        </w:rPr>
        <w:t xml:space="preserve">, issue </w:t>
      </w:r>
      <w:r w:rsidR="00894BCD" w:rsidRPr="00654987">
        <w:rPr>
          <w:rFonts w:ascii="Arial" w:hAnsi="Arial" w:cs="Arial"/>
          <w:sz w:val="20"/>
          <w:szCs w:val="20"/>
        </w:rPr>
        <w:t>9</w:t>
      </w:r>
      <w:r w:rsidR="00894BCD">
        <w:rPr>
          <w:rFonts w:ascii="Arial" w:hAnsi="Arial" w:cs="Arial"/>
          <w:sz w:val="20"/>
          <w:szCs w:val="20"/>
        </w:rPr>
        <w:t>, pp.</w:t>
      </w:r>
      <w:r w:rsidR="00894BCD" w:rsidRPr="00654987">
        <w:rPr>
          <w:rFonts w:ascii="Arial" w:hAnsi="Arial" w:cs="Arial"/>
          <w:sz w:val="20"/>
          <w:szCs w:val="20"/>
        </w:rPr>
        <w:t>1129-1142. PM: 28254175</w:t>
      </w:r>
      <w:r w:rsidR="00182177">
        <w:rPr>
          <w:rFonts w:ascii="Arial" w:hAnsi="Arial" w:cs="Arial"/>
          <w:sz w:val="20"/>
          <w:szCs w:val="20"/>
        </w:rPr>
        <w:t xml:space="preserve">. </w:t>
      </w:r>
      <w:hyperlink r:id="rId2329" w:history="1">
        <w:r w:rsidR="00B37AC7" w:rsidRPr="00B37AC7">
          <w:rPr>
            <w:rFonts w:ascii="Arial" w:hAnsi="Arial" w:cs="Arial"/>
            <w:sz w:val="20"/>
            <w:szCs w:val="20"/>
          </w:rPr>
          <w:t>PMC5848099</w:t>
        </w:r>
      </w:hyperlink>
      <w:r w:rsidR="00182177">
        <w:rPr>
          <w:rFonts w:ascii="Arial" w:hAnsi="Arial" w:cs="Arial"/>
          <w:sz w:val="20"/>
          <w:szCs w:val="20"/>
        </w:rPr>
        <w:t>.</w:t>
      </w:r>
      <w:r w:rsidR="00894BCD" w:rsidRPr="00654987">
        <w:rPr>
          <w:rFonts w:ascii="Arial" w:hAnsi="Arial" w:cs="Arial"/>
          <w:sz w:val="20"/>
          <w:szCs w:val="20"/>
        </w:rPr>
        <w:t xml:space="preserve"> </w:t>
      </w:r>
    </w:p>
    <w:p w14:paraId="2E273F4D" w14:textId="77777777" w:rsidR="00894BCD" w:rsidRDefault="00F356FA" w:rsidP="005D02EF">
      <w:pPr>
        <w:shd w:val="clear" w:color="auto" w:fill="FFFFFF"/>
        <w:spacing w:after="0" w:line="240" w:lineRule="auto"/>
        <w:textAlignment w:val="baseline"/>
        <w:rPr>
          <w:rFonts w:ascii="Arial" w:hAnsi="Arial" w:cs="Arial"/>
          <w:sz w:val="20"/>
          <w:szCs w:val="20"/>
        </w:rPr>
      </w:pPr>
      <w:hyperlink r:id="rId2330" w:history="1">
        <w:r w:rsidR="00894BCD" w:rsidRPr="00654987">
          <w:rPr>
            <w:rFonts w:ascii="Arial" w:hAnsi="Arial" w:cs="Arial"/>
            <w:sz w:val="20"/>
            <w:szCs w:val="20"/>
          </w:rPr>
          <w:t>Patel VN</w:t>
        </w:r>
      </w:hyperlink>
      <w:r w:rsidR="00894BCD" w:rsidRPr="00654987">
        <w:rPr>
          <w:rFonts w:ascii="Arial" w:hAnsi="Arial" w:cs="Arial"/>
          <w:sz w:val="20"/>
          <w:szCs w:val="20"/>
        </w:rPr>
        <w:t xml:space="preserve">, </w:t>
      </w:r>
      <w:hyperlink r:id="rId2331" w:history="1">
        <w:r w:rsidR="00894BCD" w:rsidRPr="00654987">
          <w:rPr>
            <w:rFonts w:ascii="Arial" w:hAnsi="Arial" w:cs="Arial"/>
            <w:sz w:val="20"/>
            <w:szCs w:val="20"/>
          </w:rPr>
          <w:t>Pierce BR</w:t>
        </w:r>
      </w:hyperlink>
      <w:r w:rsidR="00894BCD" w:rsidRPr="00654987">
        <w:rPr>
          <w:rFonts w:ascii="Arial" w:hAnsi="Arial" w:cs="Arial"/>
          <w:sz w:val="20"/>
          <w:szCs w:val="20"/>
        </w:rPr>
        <w:t xml:space="preserve">, </w:t>
      </w:r>
      <w:hyperlink r:id="rId2332" w:history="1">
        <w:proofErr w:type="spellStart"/>
        <w:r w:rsidR="00894BCD" w:rsidRPr="00654987">
          <w:rPr>
            <w:rFonts w:ascii="Arial" w:hAnsi="Arial" w:cs="Arial"/>
            <w:sz w:val="20"/>
            <w:szCs w:val="20"/>
          </w:rPr>
          <w:t>Bodapati</w:t>
        </w:r>
        <w:proofErr w:type="spellEnd"/>
        <w:r w:rsidR="00894BCD" w:rsidRPr="00654987">
          <w:rPr>
            <w:rFonts w:ascii="Arial" w:hAnsi="Arial" w:cs="Arial"/>
            <w:sz w:val="20"/>
            <w:szCs w:val="20"/>
          </w:rPr>
          <w:t xml:space="preserve"> RK</w:t>
        </w:r>
      </w:hyperlink>
      <w:r w:rsidR="00894BCD" w:rsidRPr="00654987">
        <w:rPr>
          <w:rFonts w:ascii="Arial" w:hAnsi="Arial" w:cs="Arial"/>
          <w:sz w:val="20"/>
          <w:szCs w:val="20"/>
        </w:rPr>
        <w:t xml:space="preserve">, </w:t>
      </w:r>
      <w:hyperlink r:id="rId2333" w:history="1">
        <w:r w:rsidR="00894BCD" w:rsidRPr="00654987">
          <w:rPr>
            <w:rFonts w:ascii="Arial" w:hAnsi="Arial" w:cs="Arial"/>
            <w:sz w:val="20"/>
            <w:szCs w:val="20"/>
          </w:rPr>
          <w:t>Brown DL</w:t>
        </w:r>
      </w:hyperlink>
      <w:r w:rsidR="00894BCD" w:rsidRPr="00654987">
        <w:rPr>
          <w:rFonts w:ascii="Arial" w:hAnsi="Arial" w:cs="Arial"/>
          <w:sz w:val="20"/>
          <w:szCs w:val="20"/>
        </w:rPr>
        <w:t xml:space="preserve">, </w:t>
      </w:r>
      <w:hyperlink r:id="rId2334" w:history="1">
        <w:r w:rsidR="00894BCD" w:rsidRPr="00654987">
          <w:rPr>
            <w:rFonts w:ascii="Arial" w:hAnsi="Arial" w:cs="Arial"/>
            <w:sz w:val="20"/>
            <w:szCs w:val="20"/>
          </w:rPr>
          <w:t>Ives DG</w:t>
        </w:r>
      </w:hyperlink>
      <w:r w:rsidR="00894BCD" w:rsidRPr="00654987">
        <w:rPr>
          <w:rFonts w:ascii="Arial" w:hAnsi="Arial" w:cs="Arial"/>
          <w:sz w:val="20"/>
          <w:szCs w:val="20"/>
        </w:rPr>
        <w:t xml:space="preserve">, </w:t>
      </w:r>
      <w:hyperlink r:id="rId2335" w:history="1">
        <w:r w:rsidR="00894BCD" w:rsidRPr="00654987">
          <w:rPr>
            <w:rFonts w:ascii="Arial" w:hAnsi="Arial" w:cs="Arial"/>
            <w:sz w:val="20"/>
            <w:szCs w:val="20"/>
          </w:rPr>
          <w:t>Stein PK</w:t>
        </w:r>
      </w:hyperlink>
      <w:r w:rsidR="00894BCD" w:rsidRPr="00654987">
        <w:rPr>
          <w:rFonts w:ascii="Arial" w:hAnsi="Arial" w:cs="Arial"/>
          <w:sz w:val="20"/>
          <w:szCs w:val="20"/>
        </w:rPr>
        <w:t xml:space="preserve">. </w:t>
      </w:r>
      <w:r w:rsidR="00894BCD" w:rsidRPr="00EB637E">
        <w:rPr>
          <w:rFonts w:ascii="Arial" w:hAnsi="Arial" w:cs="Arial"/>
          <w:b/>
          <w:i/>
          <w:sz w:val="20"/>
          <w:szCs w:val="20"/>
        </w:rPr>
        <w:t xml:space="preserve">Association of Holter-Derived Heart Rate Variability Parameters </w:t>
      </w:r>
      <w:proofErr w:type="gramStart"/>
      <w:r w:rsidR="00894BCD" w:rsidRPr="00EB637E">
        <w:rPr>
          <w:rFonts w:ascii="Arial" w:hAnsi="Arial" w:cs="Arial"/>
          <w:b/>
          <w:i/>
          <w:sz w:val="20"/>
          <w:szCs w:val="20"/>
        </w:rPr>
        <w:t>With</w:t>
      </w:r>
      <w:proofErr w:type="gramEnd"/>
      <w:r w:rsidR="00894BCD" w:rsidRPr="00EB637E">
        <w:rPr>
          <w:rFonts w:ascii="Arial" w:hAnsi="Arial" w:cs="Arial"/>
          <w:b/>
          <w:i/>
          <w:sz w:val="20"/>
          <w:szCs w:val="20"/>
        </w:rPr>
        <w:t xml:space="preserve"> the Development of Congestive Heart Failure in the Cardiovascular Health Study</w:t>
      </w:r>
      <w:r w:rsidR="00894BCD" w:rsidRPr="00654987">
        <w:rPr>
          <w:rFonts w:ascii="Arial" w:hAnsi="Arial" w:cs="Arial"/>
          <w:sz w:val="20"/>
          <w:szCs w:val="20"/>
        </w:rPr>
        <w:t xml:space="preserve">. </w:t>
      </w:r>
      <w:hyperlink r:id="rId2336" w:tooltip="JACC. Heart failure." w:history="1">
        <w:r w:rsidR="00894BCD" w:rsidRPr="00654987">
          <w:rPr>
            <w:rFonts w:ascii="Arial" w:hAnsi="Arial" w:cs="Arial"/>
            <w:sz w:val="20"/>
            <w:szCs w:val="20"/>
          </w:rPr>
          <w:t>JACC Heart Fail.</w:t>
        </w:r>
      </w:hyperlink>
      <w:r w:rsidR="00894BCD" w:rsidRPr="00654987">
        <w:rPr>
          <w:rFonts w:ascii="Arial" w:hAnsi="Arial" w:cs="Arial"/>
          <w:sz w:val="20"/>
          <w:szCs w:val="20"/>
        </w:rPr>
        <w:t xml:space="preserve"> 2017 </w:t>
      </w:r>
      <w:r w:rsidR="00182177">
        <w:rPr>
          <w:rFonts w:ascii="Arial" w:hAnsi="Arial" w:cs="Arial"/>
          <w:sz w:val="20"/>
          <w:szCs w:val="20"/>
        </w:rPr>
        <w:t xml:space="preserve">Jun. Vol. </w:t>
      </w:r>
      <w:r w:rsidR="00182177" w:rsidRPr="00182177">
        <w:rPr>
          <w:rFonts w:ascii="Arial" w:hAnsi="Arial" w:cs="Arial"/>
          <w:sz w:val="20"/>
          <w:szCs w:val="20"/>
        </w:rPr>
        <w:t xml:space="preserve">5, issue 6, pp. 423-431. </w:t>
      </w:r>
      <w:r w:rsidR="00894BCD" w:rsidRPr="00654987">
        <w:rPr>
          <w:rFonts w:ascii="Arial" w:hAnsi="Arial" w:cs="Arial"/>
          <w:sz w:val="20"/>
          <w:szCs w:val="20"/>
        </w:rPr>
        <w:t>PM: 28396041</w:t>
      </w:r>
      <w:r w:rsidR="00182177">
        <w:rPr>
          <w:rFonts w:ascii="Arial" w:hAnsi="Arial" w:cs="Arial"/>
          <w:sz w:val="20"/>
          <w:szCs w:val="20"/>
        </w:rPr>
        <w:t>.</w:t>
      </w:r>
      <w:r w:rsidR="00894BCD" w:rsidRPr="00654987">
        <w:rPr>
          <w:rFonts w:ascii="Arial" w:hAnsi="Arial" w:cs="Arial"/>
          <w:sz w:val="20"/>
          <w:szCs w:val="20"/>
        </w:rPr>
        <w:t xml:space="preserve"> </w:t>
      </w:r>
      <w:hyperlink r:id="rId2337" w:history="1">
        <w:r w:rsidR="00F144AD" w:rsidRPr="00F144AD">
          <w:rPr>
            <w:rFonts w:ascii="Arial" w:hAnsi="Arial" w:cs="Arial"/>
            <w:sz w:val="20"/>
            <w:szCs w:val="20"/>
          </w:rPr>
          <w:t>PMC5851278</w:t>
        </w:r>
      </w:hyperlink>
      <w:r w:rsidR="005D02EF" w:rsidRPr="005D02EF">
        <w:rPr>
          <w:rFonts w:ascii="Arial" w:hAnsi="Arial" w:cs="Arial"/>
          <w:sz w:val="20"/>
          <w:szCs w:val="20"/>
        </w:rPr>
        <w:t>.</w:t>
      </w:r>
    </w:p>
    <w:p w14:paraId="32B4429E" w14:textId="77777777" w:rsidR="00F144AD" w:rsidRPr="005D02EF" w:rsidRDefault="00F144AD" w:rsidP="005D02EF">
      <w:pPr>
        <w:shd w:val="clear" w:color="auto" w:fill="FFFFFF"/>
        <w:spacing w:after="0" w:line="240" w:lineRule="auto"/>
        <w:textAlignment w:val="baseline"/>
        <w:rPr>
          <w:rFonts w:ascii="Helvetica Neue" w:hAnsi="Helvetica Neue"/>
          <w:b/>
          <w:bCs/>
          <w:color w:val="666666"/>
          <w:sz w:val="21"/>
          <w:szCs w:val="21"/>
        </w:rPr>
      </w:pPr>
    </w:p>
    <w:p w14:paraId="486C727A" w14:textId="77777777" w:rsidR="00E2311C" w:rsidRDefault="00E2311C" w:rsidP="008207E7">
      <w:pPr>
        <w:rPr>
          <w:rFonts w:ascii="Arial" w:hAnsi="Arial" w:cs="Arial"/>
          <w:sz w:val="20"/>
          <w:szCs w:val="20"/>
        </w:rPr>
      </w:pPr>
      <w:r w:rsidRPr="00D412C8">
        <w:rPr>
          <w:rFonts w:ascii="Arial" w:hAnsi="Arial" w:cs="Arial"/>
          <w:sz w:val="20"/>
          <w:szCs w:val="20"/>
        </w:rPr>
        <w:t xml:space="preserve">Rao DC, Sung YJ, Winkler TW, </w:t>
      </w:r>
      <w:proofErr w:type="spellStart"/>
      <w:r w:rsidRPr="00D412C8">
        <w:rPr>
          <w:rFonts w:ascii="Arial" w:hAnsi="Arial" w:cs="Arial"/>
          <w:sz w:val="20"/>
          <w:szCs w:val="20"/>
        </w:rPr>
        <w:t>Schwander</w:t>
      </w:r>
      <w:proofErr w:type="spellEnd"/>
      <w:r w:rsidRPr="00D412C8">
        <w:rPr>
          <w:rFonts w:ascii="Arial" w:hAnsi="Arial" w:cs="Arial"/>
          <w:sz w:val="20"/>
          <w:szCs w:val="20"/>
        </w:rPr>
        <w:t xml:space="preserve"> K, </w:t>
      </w:r>
      <w:proofErr w:type="spellStart"/>
      <w:r w:rsidRPr="00D412C8">
        <w:rPr>
          <w:rFonts w:ascii="Arial" w:hAnsi="Arial" w:cs="Arial"/>
          <w:sz w:val="20"/>
          <w:szCs w:val="20"/>
        </w:rPr>
        <w:t>Borecki</w:t>
      </w:r>
      <w:proofErr w:type="spellEnd"/>
      <w:r w:rsidRPr="00D412C8">
        <w:rPr>
          <w:rFonts w:ascii="Arial" w:hAnsi="Arial" w:cs="Arial"/>
          <w:sz w:val="20"/>
          <w:szCs w:val="20"/>
        </w:rPr>
        <w:t xml:space="preserve"> I, </w:t>
      </w:r>
      <w:proofErr w:type="spellStart"/>
      <w:r w:rsidRPr="00D412C8">
        <w:rPr>
          <w:rFonts w:ascii="Arial" w:hAnsi="Arial" w:cs="Arial"/>
          <w:sz w:val="20"/>
          <w:szCs w:val="20"/>
        </w:rPr>
        <w:t>Cupples</w:t>
      </w:r>
      <w:proofErr w:type="spellEnd"/>
      <w:r w:rsidRPr="00D412C8">
        <w:rPr>
          <w:rFonts w:ascii="Arial" w:hAnsi="Arial" w:cs="Arial"/>
          <w:sz w:val="20"/>
          <w:szCs w:val="20"/>
        </w:rPr>
        <w:t xml:space="preserve"> LA, </w:t>
      </w:r>
      <w:proofErr w:type="spellStart"/>
      <w:r w:rsidRPr="00D412C8">
        <w:rPr>
          <w:rFonts w:ascii="Arial" w:hAnsi="Arial" w:cs="Arial"/>
          <w:sz w:val="20"/>
          <w:szCs w:val="20"/>
        </w:rPr>
        <w:t>Gauderman</w:t>
      </w:r>
      <w:proofErr w:type="spellEnd"/>
      <w:r w:rsidRPr="00D412C8">
        <w:rPr>
          <w:rFonts w:ascii="Arial" w:hAnsi="Arial" w:cs="Arial"/>
          <w:sz w:val="20"/>
          <w:szCs w:val="20"/>
        </w:rPr>
        <w:t xml:space="preserve"> WJ, Rice K, Munroe PB, Psaty BM; CHARGE Gene-Lifestyle Interactions Working Group.</w:t>
      </w:r>
      <w:r>
        <w:rPr>
          <w:rFonts w:ascii="Arial" w:hAnsi="Arial" w:cs="Arial"/>
          <w:sz w:val="20"/>
          <w:szCs w:val="20"/>
        </w:rPr>
        <w:t xml:space="preserve"> </w:t>
      </w:r>
      <w:hyperlink r:id="rId2338" w:history="1">
        <w:proofErr w:type="spellStart"/>
        <w:r w:rsidRPr="00D73645">
          <w:rPr>
            <w:rFonts w:ascii="Arial" w:hAnsi="Arial" w:cs="Arial"/>
            <w:b/>
            <w:i/>
            <w:sz w:val="20"/>
            <w:szCs w:val="20"/>
          </w:rPr>
          <w:t>Multiancestry</w:t>
        </w:r>
        <w:proofErr w:type="spellEnd"/>
        <w:r w:rsidRPr="00D73645">
          <w:rPr>
            <w:rFonts w:ascii="Arial" w:hAnsi="Arial" w:cs="Arial"/>
            <w:b/>
            <w:i/>
            <w:sz w:val="20"/>
            <w:szCs w:val="20"/>
          </w:rPr>
          <w:t xml:space="preserve"> study of gene-lifestyle interactions for cardiovascular traits in 610 475 individuals from 124 cohorts: design and rationale.</w:t>
        </w:r>
      </w:hyperlink>
      <w:r w:rsidRPr="00D412C8">
        <w:rPr>
          <w:rFonts w:ascii="Arial" w:hAnsi="Arial" w:cs="Arial"/>
          <w:sz w:val="20"/>
          <w:szCs w:val="20"/>
        </w:rPr>
        <w:t xml:space="preserve"> Circ Cardiovasc Genet</w:t>
      </w:r>
      <w:r>
        <w:rPr>
          <w:rFonts w:ascii="Arial" w:hAnsi="Arial" w:cs="Arial"/>
          <w:sz w:val="20"/>
          <w:szCs w:val="20"/>
        </w:rPr>
        <w:t xml:space="preserve">. 2017 Jun. Vol. </w:t>
      </w:r>
      <w:r w:rsidRPr="00D412C8">
        <w:rPr>
          <w:rFonts w:ascii="Arial" w:hAnsi="Arial" w:cs="Arial"/>
          <w:sz w:val="20"/>
          <w:szCs w:val="20"/>
        </w:rPr>
        <w:t>10</w:t>
      </w:r>
      <w:r>
        <w:rPr>
          <w:rFonts w:ascii="Arial" w:hAnsi="Arial" w:cs="Arial"/>
          <w:sz w:val="20"/>
          <w:szCs w:val="20"/>
        </w:rPr>
        <w:t xml:space="preserve">, issue </w:t>
      </w:r>
      <w:r w:rsidRPr="00D412C8">
        <w:rPr>
          <w:rFonts w:ascii="Arial" w:hAnsi="Arial" w:cs="Arial"/>
          <w:sz w:val="20"/>
          <w:szCs w:val="20"/>
        </w:rPr>
        <w:t>3</w:t>
      </w:r>
      <w:r>
        <w:rPr>
          <w:rFonts w:ascii="Arial" w:hAnsi="Arial" w:cs="Arial"/>
          <w:sz w:val="20"/>
          <w:szCs w:val="20"/>
        </w:rPr>
        <w:t>,</w:t>
      </w:r>
      <w:r w:rsidRPr="00D412C8">
        <w:rPr>
          <w:rFonts w:ascii="Arial" w:hAnsi="Arial" w:cs="Arial"/>
          <w:sz w:val="20"/>
          <w:szCs w:val="20"/>
        </w:rPr>
        <w:t xml:space="preserve"> </w:t>
      </w:r>
      <w:proofErr w:type="spellStart"/>
      <w:r w:rsidRPr="00D412C8">
        <w:rPr>
          <w:rFonts w:ascii="Arial" w:hAnsi="Arial" w:cs="Arial"/>
          <w:sz w:val="20"/>
          <w:szCs w:val="20"/>
        </w:rPr>
        <w:t>pii</w:t>
      </w:r>
      <w:proofErr w:type="spellEnd"/>
      <w:r w:rsidRPr="00D412C8">
        <w:rPr>
          <w:rFonts w:ascii="Arial" w:hAnsi="Arial" w:cs="Arial"/>
          <w:sz w:val="20"/>
          <w:szCs w:val="20"/>
        </w:rPr>
        <w:t xml:space="preserve">: e001649. PM: 28620071. </w:t>
      </w:r>
      <w:hyperlink r:id="rId2339" w:history="1">
        <w:r w:rsidRPr="00D412C8">
          <w:rPr>
            <w:rFonts w:ascii="Arial" w:hAnsi="Arial" w:cs="Arial"/>
            <w:sz w:val="20"/>
            <w:szCs w:val="20"/>
          </w:rPr>
          <w:t>PMC5476223</w:t>
        </w:r>
      </w:hyperlink>
      <w:r w:rsidRPr="00D412C8">
        <w:rPr>
          <w:rFonts w:ascii="Arial" w:hAnsi="Arial" w:cs="Arial"/>
          <w:sz w:val="20"/>
          <w:szCs w:val="20"/>
        </w:rPr>
        <w:t xml:space="preserve">. </w:t>
      </w:r>
    </w:p>
    <w:p w14:paraId="03708C50" w14:textId="77777777" w:rsidR="00443C8E" w:rsidRPr="00071E33" w:rsidRDefault="00443C8E" w:rsidP="00071E33">
      <w:r w:rsidRPr="004C1CA2">
        <w:rPr>
          <w:rFonts w:ascii="Arial" w:hAnsi="Arial" w:cs="Arial"/>
          <w:sz w:val="20"/>
          <w:szCs w:val="20"/>
        </w:rPr>
        <w:t xml:space="preserve">Richard MA, Huan T, </w:t>
      </w:r>
      <w:proofErr w:type="spellStart"/>
      <w:r w:rsidRPr="004C1CA2">
        <w:rPr>
          <w:rFonts w:ascii="Arial" w:hAnsi="Arial" w:cs="Arial"/>
          <w:sz w:val="20"/>
          <w:szCs w:val="20"/>
        </w:rPr>
        <w:t>Ligthart</w:t>
      </w:r>
      <w:proofErr w:type="spellEnd"/>
      <w:r w:rsidRPr="004C1CA2">
        <w:rPr>
          <w:rFonts w:ascii="Arial" w:hAnsi="Arial" w:cs="Arial"/>
          <w:sz w:val="20"/>
          <w:szCs w:val="20"/>
        </w:rPr>
        <w:t xml:space="preserve"> S, </w:t>
      </w:r>
      <w:proofErr w:type="spellStart"/>
      <w:r w:rsidRPr="004C1CA2">
        <w:rPr>
          <w:rFonts w:ascii="Arial" w:hAnsi="Arial" w:cs="Arial"/>
          <w:sz w:val="20"/>
          <w:szCs w:val="20"/>
        </w:rPr>
        <w:t>Gondalia</w:t>
      </w:r>
      <w:proofErr w:type="spellEnd"/>
      <w:r w:rsidRPr="004C1CA2">
        <w:rPr>
          <w:rFonts w:ascii="Arial" w:hAnsi="Arial" w:cs="Arial"/>
          <w:sz w:val="20"/>
          <w:szCs w:val="20"/>
        </w:rPr>
        <w:t xml:space="preserve"> R, </w:t>
      </w:r>
      <w:proofErr w:type="spellStart"/>
      <w:r w:rsidRPr="004C1CA2">
        <w:rPr>
          <w:rFonts w:ascii="Arial" w:hAnsi="Arial" w:cs="Arial"/>
          <w:sz w:val="20"/>
          <w:szCs w:val="20"/>
        </w:rPr>
        <w:t>Jhun</w:t>
      </w:r>
      <w:proofErr w:type="spellEnd"/>
      <w:r w:rsidRPr="004C1CA2">
        <w:rPr>
          <w:rFonts w:ascii="Arial" w:hAnsi="Arial" w:cs="Arial"/>
          <w:sz w:val="20"/>
          <w:szCs w:val="20"/>
        </w:rPr>
        <w:t xml:space="preserve"> MA, Brody JA, Irvin MR, </w:t>
      </w:r>
      <w:proofErr w:type="spellStart"/>
      <w:r w:rsidRPr="004C1CA2">
        <w:rPr>
          <w:rFonts w:ascii="Arial" w:hAnsi="Arial" w:cs="Arial"/>
          <w:sz w:val="20"/>
          <w:szCs w:val="20"/>
        </w:rPr>
        <w:t>Marioni</w:t>
      </w:r>
      <w:proofErr w:type="spellEnd"/>
      <w:r w:rsidRPr="004C1CA2">
        <w:rPr>
          <w:rFonts w:ascii="Arial" w:hAnsi="Arial" w:cs="Arial"/>
          <w:sz w:val="20"/>
          <w:szCs w:val="20"/>
        </w:rPr>
        <w:t xml:space="preserve"> R, Shen J, Tsai PC, </w:t>
      </w:r>
      <w:proofErr w:type="spellStart"/>
      <w:r w:rsidRPr="004C1CA2">
        <w:rPr>
          <w:rFonts w:ascii="Arial" w:hAnsi="Arial" w:cs="Arial"/>
          <w:sz w:val="20"/>
          <w:szCs w:val="20"/>
        </w:rPr>
        <w:t>Montasser</w:t>
      </w:r>
      <w:proofErr w:type="spellEnd"/>
      <w:r w:rsidRPr="004C1CA2">
        <w:rPr>
          <w:rFonts w:ascii="Arial" w:hAnsi="Arial" w:cs="Arial"/>
          <w:sz w:val="20"/>
          <w:szCs w:val="20"/>
        </w:rPr>
        <w:t xml:space="preserve"> ME, Jia Y, Syme C, </w:t>
      </w:r>
      <w:proofErr w:type="spellStart"/>
      <w:r w:rsidRPr="004C1CA2">
        <w:rPr>
          <w:rFonts w:ascii="Arial" w:hAnsi="Arial" w:cs="Arial"/>
          <w:sz w:val="20"/>
          <w:szCs w:val="20"/>
        </w:rPr>
        <w:t>Salfati</w:t>
      </w:r>
      <w:proofErr w:type="spellEnd"/>
      <w:r w:rsidRPr="004C1CA2">
        <w:rPr>
          <w:rFonts w:ascii="Arial" w:hAnsi="Arial" w:cs="Arial"/>
          <w:sz w:val="20"/>
          <w:szCs w:val="20"/>
        </w:rPr>
        <w:t xml:space="preserve"> EL, Boerwinkle E, Guan W, Mosley TH Jr, Bressler J, Morrison AC, Liu C, Mendelson MM, </w:t>
      </w:r>
      <w:proofErr w:type="spellStart"/>
      <w:r w:rsidRPr="004C1CA2">
        <w:rPr>
          <w:rFonts w:ascii="Arial" w:hAnsi="Arial" w:cs="Arial"/>
          <w:sz w:val="20"/>
          <w:szCs w:val="20"/>
        </w:rPr>
        <w:t>Uitterlinden</w:t>
      </w:r>
      <w:proofErr w:type="spellEnd"/>
      <w:r w:rsidRPr="004C1CA2">
        <w:rPr>
          <w:rFonts w:ascii="Arial" w:hAnsi="Arial" w:cs="Arial"/>
          <w:sz w:val="20"/>
          <w:szCs w:val="20"/>
        </w:rPr>
        <w:t xml:space="preserve"> AG, van </w:t>
      </w:r>
      <w:proofErr w:type="spellStart"/>
      <w:r w:rsidRPr="004C1CA2">
        <w:rPr>
          <w:rFonts w:ascii="Arial" w:hAnsi="Arial" w:cs="Arial"/>
          <w:sz w:val="20"/>
          <w:szCs w:val="20"/>
        </w:rPr>
        <w:t>Meurs</w:t>
      </w:r>
      <w:proofErr w:type="spellEnd"/>
      <w:r w:rsidRPr="004C1CA2">
        <w:rPr>
          <w:rFonts w:ascii="Arial" w:hAnsi="Arial" w:cs="Arial"/>
          <w:sz w:val="20"/>
          <w:szCs w:val="20"/>
        </w:rPr>
        <w:t xml:space="preserve"> JB; BIOS Consortium, Franco OH, Zhang G, Li Y, Stewart JD, Bis JC, </w:t>
      </w:r>
      <w:r w:rsidRPr="004C1CA2">
        <w:rPr>
          <w:rFonts w:ascii="Arial" w:hAnsi="Arial" w:cs="Arial"/>
          <w:b/>
          <w:bCs/>
          <w:sz w:val="20"/>
          <w:szCs w:val="20"/>
        </w:rPr>
        <w:t>Psaty</w:t>
      </w:r>
      <w:r w:rsidRPr="004C1CA2">
        <w:rPr>
          <w:rFonts w:ascii="Arial" w:hAnsi="Arial" w:cs="Arial"/>
          <w:sz w:val="20"/>
          <w:szCs w:val="20"/>
        </w:rPr>
        <w:t xml:space="preserve"> BM, Chen YI, </w:t>
      </w:r>
      <w:proofErr w:type="spellStart"/>
      <w:r w:rsidRPr="004C1CA2">
        <w:rPr>
          <w:rFonts w:ascii="Arial" w:hAnsi="Arial" w:cs="Arial"/>
          <w:sz w:val="20"/>
          <w:szCs w:val="20"/>
        </w:rPr>
        <w:t>Kardia</w:t>
      </w:r>
      <w:proofErr w:type="spellEnd"/>
      <w:r w:rsidRPr="004C1CA2">
        <w:rPr>
          <w:rFonts w:ascii="Arial" w:hAnsi="Arial" w:cs="Arial"/>
          <w:sz w:val="20"/>
          <w:szCs w:val="20"/>
        </w:rPr>
        <w:t xml:space="preserve"> SLR, Zhao W, Turner ST, </w:t>
      </w:r>
      <w:proofErr w:type="spellStart"/>
      <w:r w:rsidRPr="004C1CA2">
        <w:rPr>
          <w:rFonts w:ascii="Arial" w:hAnsi="Arial" w:cs="Arial"/>
          <w:sz w:val="20"/>
          <w:szCs w:val="20"/>
        </w:rPr>
        <w:t>Absher</w:t>
      </w:r>
      <w:proofErr w:type="spellEnd"/>
      <w:r w:rsidRPr="004C1CA2">
        <w:rPr>
          <w:rFonts w:ascii="Arial" w:hAnsi="Arial" w:cs="Arial"/>
          <w:sz w:val="20"/>
          <w:szCs w:val="20"/>
        </w:rPr>
        <w:t xml:space="preserve"> D, </w:t>
      </w:r>
      <w:proofErr w:type="spellStart"/>
      <w:r w:rsidRPr="004C1CA2">
        <w:rPr>
          <w:rFonts w:ascii="Arial" w:hAnsi="Arial" w:cs="Arial"/>
          <w:sz w:val="20"/>
          <w:szCs w:val="20"/>
        </w:rPr>
        <w:t>Aslibekyan</w:t>
      </w:r>
      <w:proofErr w:type="spellEnd"/>
      <w:r w:rsidRPr="004C1CA2">
        <w:rPr>
          <w:rFonts w:ascii="Arial" w:hAnsi="Arial" w:cs="Arial"/>
          <w:sz w:val="20"/>
          <w:szCs w:val="20"/>
        </w:rPr>
        <w:t xml:space="preserve"> S, Starr JM, McRae AF, Hou L, Just AC, Schwartz JD, </w:t>
      </w:r>
      <w:proofErr w:type="spellStart"/>
      <w:r w:rsidRPr="004C1CA2">
        <w:rPr>
          <w:rFonts w:ascii="Arial" w:hAnsi="Arial" w:cs="Arial"/>
          <w:sz w:val="20"/>
          <w:szCs w:val="20"/>
        </w:rPr>
        <w:t>Vokonas</w:t>
      </w:r>
      <w:proofErr w:type="spellEnd"/>
      <w:r w:rsidRPr="004C1CA2">
        <w:rPr>
          <w:rFonts w:ascii="Arial" w:hAnsi="Arial" w:cs="Arial"/>
          <w:sz w:val="20"/>
          <w:szCs w:val="20"/>
        </w:rPr>
        <w:t xml:space="preserve"> PS, </w:t>
      </w:r>
      <w:proofErr w:type="spellStart"/>
      <w:r w:rsidRPr="004C1CA2">
        <w:rPr>
          <w:rFonts w:ascii="Arial" w:hAnsi="Arial" w:cs="Arial"/>
          <w:sz w:val="20"/>
          <w:szCs w:val="20"/>
        </w:rPr>
        <w:t>Menni</w:t>
      </w:r>
      <w:proofErr w:type="spellEnd"/>
      <w:r w:rsidRPr="004C1CA2">
        <w:rPr>
          <w:rFonts w:ascii="Arial" w:hAnsi="Arial" w:cs="Arial"/>
          <w:sz w:val="20"/>
          <w:szCs w:val="20"/>
        </w:rPr>
        <w:t xml:space="preserve"> C, Spector TD, </w:t>
      </w:r>
      <w:proofErr w:type="spellStart"/>
      <w:r w:rsidRPr="004C1CA2">
        <w:rPr>
          <w:rFonts w:ascii="Arial" w:hAnsi="Arial" w:cs="Arial"/>
          <w:sz w:val="20"/>
          <w:szCs w:val="20"/>
        </w:rPr>
        <w:t>Shuldiner</w:t>
      </w:r>
      <w:proofErr w:type="spellEnd"/>
      <w:r w:rsidRPr="004C1CA2">
        <w:rPr>
          <w:rFonts w:ascii="Arial" w:hAnsi="Arial" w:cs="Arial"/>
          <w:sz w:val="20"/>
          <w:szCs w:val="20"/>
        </w:rPr>
        <w:t xml:space="preserve"> A, </w:t>
      </w:r>
      <w:proofErr w:type="spellStart"/>
      <w:r w:rsidRPr="004C1CA2">
        <w:rPr>
          <w:rFonts w:ascii="Arial" w:hAnsi="Arial" w:cs="Arial"/>
          <w:sz w:val="20"/>
          <w:szCs w:val="20"/>
        </w:rPr>
        <w:t>Damcott</w:t>
      </w:r>
      <w:proofErr w:type="spellEnd"/>
      <w:r w:rsidRPr="004C1CA2">
        <w:rPr>
          <w:rFonts w:ascii="Arial" w:hAnsi="Arial" w:cs="Arial"/>
          <w:sz w:val="20"/>
          <w:szCs w:val="20"/>
        </w:rPr>
        <w:t xml:space="preserve"> CM, Rotter JI, Palmas W, Liu Y, Paus T, Horvath S, O'Connell JR, Guo X, </w:t>
      </w:r>
      <w:proofErr w:type="spellStart"/>
      <w:r w:rsidRPr="004C1CA2">
        <w:rPr>
          <w:rFonts w:ascii="Arial" w:hAnsi="Arial" w:cs="Arial"/>
          <w:sz w:val="20"/>
          <w:szCs w:val="20"/>
        </w:rPr>
        <w:t>Pausova</w:t>
      </w:r>
      <w:proofErr w:type="spellEnd"/>
      <w:r w:rsidRPr="004C1CA2">
        <w:rPr>
          <w:rFonts w:ascii="Arial" w:hAnsi="Arial" w:cs="Arial"/>
          <w:sz w:val="20"/>
          <w:szCs w:val="20"/>
        </w:rPr>
        <w:t xml:space="preserve"> Z, </w:t>
      </w:r>
      <w:proofErr w:type="spellStart"/>
      <w:r w:rsidRPr="004C1CA2">
        <w:rPr>
          <w:rFonts w:ascii="Arial" w:hAnsi="Arial" w:cs="Arial"/>
          <w:sz w:val="20"/>
          <w:szCs w:val="20"/>
        </w:rPr>
        <w:t>Assimes</w:t>
      </w:r>
      <w:proofErr w:type="spellEnd"/>
      <w:r w:rsidRPr="004C1CA2">
        <w:rPr>
          <w:rFonts w:ascii="Arial" w:hAnsi="Arial" w:cs="Arial"/>
          <w:sz w:val="20"/>
          <w:szCs w:val="20"/>
        </w:rPr>
        <w:t xml:space="preserve"> TL, Sotoodehnia N, Smith JA, Arnett DK, Deary IJ, </w:t>
      </w:r>
      <w:proofErr w:type="spellStart"/>
      <w:r w:rsidRPr="004C1CA2">
        <w:rPr>
          <w:rFonts w:ascii="Arial" w:hAnsi="Arial" w:cs="Arial"/>
          <w:sz w:val="20"/>
          <w:szCs w:val="20"/>
        </w:rPr>
        <w:t>Baccarelli</w:t>
      </w:r>
      <w:proofErr w:type="spellEnd"/>
      <w:r w:rsidRPr="004C1CA2">
        <w:rPr>
          <w:rFonts w:ascii="Arial" w:hAnsi="Arial" w:cs="Arial"/>
          <w:sz w:val="20"/>
          <w:szCs w:val="20"/>
        </w:rPr>
        <w:t xml:space="preserve"> AA, Bell JT, </w:t>
      </w:r>
      <w:proofErr w:type="spellStart"/>
      <w:r w:rsidRPr="004C1CA2">
        <w:rPr>
          <w:rFonts w:ascii="Arial" w:hAnsi="Arial" w:cs="Arial"/>
          <w:sz w:val="20"/>
          <w:szCs w:val="20"/>
        </w:rPr>
        <w:t>Whitsel</w:t>
      </w:r>
      <w:proofErr w:type="spellEnd"/>
      <w:r w:rsidRPr="004C1CA2">
        <w:rPr>
          <w:rFonts w:ascii="Arial" w:hAnsi="Arial" w:cs="Arial"/>
          <w:sz w:val="20"/>
          <w:szCs w:val="20"/>
        </w:rPr>
        <w:t xml:space="preserve"> E, Dehghan A, Levy D, </w:t>
      </w:r>
      <w:proofErr w:type="spellStart"/>
      <w:r w:rsidRPr="004C1CA2">
        <w:rPr>
          <w:rFonts w:ascii="Arial" w:hAnsi="Arial" w:cs="Arial"/>
          <w:sz w:val="20"/>
          <w:szCs w:val="20"/>
        </w:rPr>
        <w:t>Fornage</w:t>
      </w:r>
      <w:proofErr w:type="spellEnd"/>
      <w:r w:rsidRPr="004C1CA2">
        <w:rPr>
          <w:rFonts w:ascii="Arial" w:hAnsi="Arial" w:cs="Arial"/>
          <w:sz w:val="20"/>
          <w:szCs w:val="20"/>
        </w:rPr>
        <w:t xml:space="preserve"> M. </w:t>
      </w:r>
      <w:hyperlink r:id="rId2340" w:history="1">
        <w:r>
          <w:rPr>
            <w:rFonts w:ascii="Arial" w:hAnsi="Arial" w:cs="Arial"/>
            <w:b/>
            <w:i/>
            <w:sz w:val="20"/>
            <w:szCs w:val="20"/>
          </w:rPr>
          <w:t>DNA m</w:t>
        </w:r>
        <w:r w:rsidRPr="005C43E1">
          <w:rPr>
            <w:rFonts w:ascii="Arial" w:hAnsi="Arial" w:cs="Arial"/>
            <w:b/>
            <w:i/>
            <w:sz w:val="20"/>
            <w:szCs w:val="20"/>
          </w:rPr>
          <w:t xml:space="preserve">ethylation </w:t>
        </w:r>
        <w:r>
          <w:rPr>
            <w:rFonts w:ascii="Arial" w:hAnsi="Arial" w:cs="Arial"/>
            <w:b/>
            <w:i/>
            <w:sz w:val="20"/>
            <w:szCs w:val="20"/>
          </w:rPr>
          <w:t>a</w:t>
        </w:r>
        <w:r w:rsidRPr="005C43E1">
          <w:rPr>
            <w:rFonts w:ascii="Arial" w:hAnsi="Arial" w:cs="Arial"/>
            <w:b/>
            <w:i/>
            <w:sz w:val="20"/>
            <w:szCs w:val="20"/>
          </w:rPr>
          <w:t xml:space="preserve">nalysis </w:t>
        </w:r>
        <w:r>
          <w:rPr>
            <w:rFonts w:ascii="Arial" w:hAnsi="Arial" w:cs="Arial"/>
            <w:b/>
            <w:i/>
            <w:sz w:val="20"/>
            <w:szCs w:val="20"/>
          </w:rPr>
          <w:t>i</w:t>
        </w:r>
        <w:r w:rsidRPr="005C43E1">
          <w:rPr>
            <w:rFonts w:ascii="Arial" w:hAnsi="Arial" w:cs="Arial"/>
            <w:b/>
            <w:i/>
            <w:sz w:val="20"/>
            <w:szCs w:val="20"/>
          </w:rPr>
          <w:t xml:space="preserve">dentifies </w:t>
        </w:r>
        <w:r>
          <w:rPr>
            <w:rFonts w:ascii="Arial" w:hAnsi="Arial" w:cs="Arial"/>
            <w:b/>
            <w:i/>
            <w:sz w:val="20"/>
            <w:szCs w:val="20"/>
          </w:rPr>
          <w:t>l</w:t>
        </w:r>
        <w:r w:rsidRPr="005C43E1">
          <w:rPr>
            <w:rFonts w:ascii="Arial" w:hAnsi="Arial" w:cs="Arial"/>
            <w:b/>
            <w:i/>
            <w:sz w:val="20"/>
            <w:szCs w:val="20"/>
          </w:rPr>
          <w:t xml:space="preserve">oci for </w:t>
        </w:r>
        <w:r>
          <w:rPr>
            <w:rFonts w:ascii="Arial" w:hAnsi="Arial" w:cs="Arial"/>
            <w:b/>
            <w:i/>
            <w:sz w:val="20"/>
            <w:szCs w:val="20"/>
          </w:rPr>
          <w:t>b</w:t>
        </w:r>
        <w:r w:rsidRPr="005C43E1">
          <w:rPr>
            <w:rFonts w:ascii="Arial" w:hAnsi="Arial" w:cs="Arial"/>
            <w:b/>
            <w:i/>
            <w:sz w:val="20"/>
            <w:szCs w:val="20"/>
          </w:rPr>
          <w:t xml:space="preserve">lood </w:t>
        </w:r>
        <w:r>
          <w:rPr>
            <w:rFonts w:ascii="Arial" w:hAnsi="Arial" w:cs="Arial"/>
            <w:b/>
            <w:i/>
            <w:sz w:val="20"/>
            <w:szCs w:val="20"/>
          </w:rPr>
          <w:t>p</w:t>
        </w:r>
        <w:r w:rsidRPr="005C43E1">
          <w:rPr>
            <w:rFonts w:ascii="Arial" w:hAnsi="Arial" w:cs="Arial"/>
            <w:b/>
            <w:i/>
            <w:sz w:val="20"/>
            <w:szCs w:val="20"/>
          </w:rPr>
          <w:t xml:space="preserve">ressure </w:t>
        </w:r>
        <w:r>
          <w:rPr>
            <w:rFonts w:ascii="Arial" w:hAnsi="Arial" w:cs="Arial"/>
            <w:b/>
            <w:i/>
            <w:sz w:val="20"/>
            <w:szCs w:val="20"/>
          </w:rPr>
          <w:t>r</w:t>
        </w:r>
        <w:r w:rsidRPr="005C43E1">
          <w:rPr>
            <w:rFonts w:ascii="Arial" w:hAnsi="Arial" w:cs="Arial"/>
            <w:b/>
            <w:i/>
            <w:sz w:val="20"/>
            <w:szCs w:val="20"/>
          </w:rPr>
          <w:t>egulation.</w:t>
        </w:r>
      </w:hyperlink>
      <w:r w:rsidRPr="004C1CA2">
        <w:rPr>
          <w:rStyle w:val="jrnl"/>
          <w:rFonts w:ascii="Arial" w:eastAsiaTheme="majorEastAsia" w:hAnsi="Arial" w:cs="Arial"/>
          <w:sz w:val="20"/>
          <w:szCs w:val="20"/>
        </w:rPr>
        <w:t xml:space="preserve"> </w:t>
      </w:r>
      <w:r w:rsidRPr="004C1CA2">
        <w:rPr>
          <w:rFonts w:ascii="Arial" w:hAnsi="Arial" w:cs="Arial"/>
          <w:sz w:val="20"/>
          <w:szCs w:val="20"/>
        </w:rPr>
        <w:t xml:space="preserve">Am J Hum Genet. 2017 </w:t>
      </w:r>
      <w:r>
        <w:rPr>
          <w:rFonts w:ascii="Arial" w:hAnsi="Arial" w:cs="Arial"/>
          <w:sz w:val="20"/>
          <w:szCs w:val="20"/>
        </w:rPr>
        <w:t xml:space="preserve">Dec 7. Vol. 101, issue 6, pp. </w:t>
      </w:r>
      <w:r w:rsidRPr="005C43E1">
        <w:rPr>
          <w:rFonts w:ascii="Arial" w:hAnsi="Arial" w:cs="Arial"/>
          <w:sz w:val="20"/>
          <w:szCs w:val="20"/>
        </w:rPr>
        <w:t>888-902.</w:t>
      </w:r>
      <w:r>
        <w:rPr>
          <w:rFonts w:ascii="Arial" w:hAnsi="Arial" w:cs="Arial"/>
          <w:sz w:val="20"/>
          <w:szCs w:val="20"/>
        </w:rPr>
        <w:t xml:space="preserve"> PM</w:t>
      </w:r>
      <w:r w:rsidRPr="004C1CA2">
        <w:rPr>
          <w:rFonts w:ascii="Arial" w:hAnsi="Arial" w:cs="Arial"/>
          <w:sz w:val="20"/>
          <w:szCs w:val="20"/>
        </w:rPr>
        <w:t>: 29198723.</w:t>
      </w:r>
      <w:r w:rsidR="007F48CA" w:rsidRPr="007F48CA">
        <w:rPr>
          <w:rFonts w:ascii="Arial" w:hAnsi="Arial" w:cs="Arial"/>
          <w:sz w:val="20"/>
          <w:szCs w:val="20"/>
        </w:rPr>
        <w:t xml:space="preserve"> </w:t>
      </w:r>
      <w:hyperlink r:id="rId2341" w:history="1">
        <w:r w:rsidR="00071E33" w:rsidRPr="00071E33">
          <w:rPr>
            <w:rFonts w:ascii="Arial" w:hAnsi="Arial" w:cs="Arial"/>
            <w:sz w:val="20"/>
            <w:szCs w:val="20"/>
          </w:rPr>
          <w:t>PMC5812919</w:t>
        </w:r>
      </w:hyperlink>
      <w:r w:rsidR="00071E33" w:rsidRPr="00071E33">
        <w:rPr>
          <w:rFonts w:ascii="Arial" w:hAnsi="Arial" w:cs="Arial"/>
          <w:sz w:val="20"/>
          <w:szCs w:val="20"/>
        </w:rPr>
        <w:t>.</w:t>
      </w:r>
    </w:p>
    <w:p w14:paraId="0FC39250" w14:textId="77777777" w:rsidR="00C00077" w:rsidRPr="008207E7" w:rsidRDefault="00C00077" w:rsidP="008207E7">
      <w:r w:rsidRPr="00C603DE">
        <w:rPr>
          <w:rFonts w:ascii="Arial" w:hAnsi="Arial" w:cs="Arial"/>
          <w:color w:val="000000"/>
          <w:sz w:val="20"/>
          <w:szCs w:val="20"/>
        </w:rPr>
        <w:t xml:space="preserve">Robinson-Cohen C, Lutsey PL, Kleber ME, Nielson CM, Mitchell BD, Bis JC, </w:t>
      </w:r>
      <w:proofErr w:type="spellStart"/>
      <w:r w:rsidRPr="00C603DE">
        <w:rPr>
          <w:rFonts w:ascii="Arial" w:hAnsi="Arial" w:cs="Arial"/>
          <w:color w:val="000000"/>
          <w:sz w:val="20"/>
          <w:szCs w:val="20"/>
        </w:rPr>
        <w:t>Eny</w:t>
      </w:r>
      <w:proofErr w:type="spellEnd"/>
      <w:r w:rsidRPr="00C603DE">
        <w:rPr>
          <w:rFonts w:ascii="Arial" w:hAnsi="Arial" w:cs="Arial"/>
          <w:color w:val="000000"/>
          <w:sz w:val="20"/>
          <w:szCs w:val="20"/>
        </w:rPr>
        <w:t xml:space="preserve"> KM, </w:t>
      </w:r>
      <w:proofErr w:type="spellStart"/>
      <w:r w:rsidRPr="00C603DE">
        <w:rPr>
          <w:rFonts w:ascii="Arial" w:hAnsi="Arial" w:cs="Arial"/>
          <w:color w:val="000000"/>
          <w:sz w:val="20"/>
          <w:szCs w:val="20"/>
        </w:rPr>
        <w:t>Portas</w:t>
      </w:r>
      <w:proofErr w:type="spellEnd"/>
      <w:r w:rsidRPr="00C603DE">
        <w:rPr>
          <w:rFonts w:ascii="Arial" w:hAnsi="Arial" w:cs="Arial"/>
          <w:color w:val="000000"/>
          <w:sz w:val="20"/>
          <w:szCs w:val="20"/>
        </w:rPr>
        <w:t xml:space="preserve"> L, Eriksson J, </w:t>
      </w:r>
      <w:proofErr w:type="spellStart"/>
      <w:r w:rsidRPr="00C603DE">
        <w:rPr>
          <w:rFonts w:ascii="Arial" w:hAnsi="Arial" w:cs="Arial"/>
          <w:color w:val="000000"/>
          <w:sz w:val="20"/>
          <w:szCs w:val="20"/>
        </w:rPr>
        <w:t>Lorentzon</w:t>
      </w:r>
      <w:proofErr w:type="spellEnd"/>
      <w:r w:rsidRPr="00C603DE">
        <w:rPr>
          <w:rFonts w:ascii="Arial" w:hAnsi="Arial" w:cs="Arial"/>
          <w:color w:val="000000"/>
          <w:sz w:val="20"/>
          <w:szCs w:val="20"/>
        </w:rPr>
        <w:t xml:space="preserve"> M, Koller DL, </w:t>
      </w:r>
      <w:proofErr w:type="spellStart"/>
      <w:r w:rsidRPr="00C603DE">
        <w:rPr>
          <w:rFonts w:ascii="Arial" w:hAnsi="Arial" w:cs="Arial"/>
          <w:color w:val="000000"/>
          <w:sz w:val="20"/>
          <w:szCs w:val="20"/>
        </w:rPr>
        <w:t>Milaneschi</w:t>
      </w:r>
      <w:proofErr w:type="spellEnd"/>
      <w:r w:rsidRPr="00C603DE">
        <w:rPr>
          <w:rFonts w:ascii="Arial" w:hAnsi="Arial" w:cs="Arial"/>
          <w:color w:val="000000"/>
          <w:sz w:val="20"/>
          <w:szCs w:val="20"/>
        </w:rPr>
        <w:t xml:space="preserve"> Y, </w:t>
      </w:r>
      <w:proofErr w:type="spellStart"/>
      <w:r w:rsidRPr="00C603DE">
        <w:rPr>
          <w:rFonts w:ascii="Arial" w:hAnsi="Arial" w:cs="Arial"/>
          <w:color w:val="000000"/>
          <w:sz w:val="20"/>
          <w:szCs w:val="20"/>
        </w:rPr>
        <w:t>Teumer</w:t>
      </w:r>
      <w:proofErr w:type="spellEnd"/>
      <w:r w:rsidRPr="00C603DE">
        <w:rPr>
          <w:rFonts w:ascii="Arial" w:hAnsi="Arial" w:cs="Arial"/>
          <w:color w:val="000000"/>
          <w:sz w:val="20"/>
          <w:szCs w:val="20"/>
        </w:rPr>
        <w:t xml:space="preserve"> A, </w:t>
      </w:r>
      <w:proofErr w:type="spellStart"/>
      <w:r w:rsidRPr="00C603DE">
        <w:rPr>
          <w:rFonts w:ascii="Arial" w:hAnsi="Arial" w:cs="Arial"/>
          <w:color w:val="000000"/>
          <w:sz w:val="20"/>
          <w:szCs w:val="20"/>
        </w:rPr>
        <w:t>Pilz</w:t>
      </w:r>
      <w:proofErr w:type="spellEnd"/>
      <w:r w:rsidRPr="00C603DE">
        <w:rPr>
          <w:rFonts w:ascii="Arial" w:hAnsi="Arial" w:cs="Arial"/>
          <w:color w:val="000000"/>
          <w:sz w:val="20"/>
          <w:szCs w:val="20"/>
        </w:rPr>
        <w:t xml:space="preserve"> S, </w:t>
      </w:r>
      <w:proofErr w:type="spellStart"/>
      <w:r w:rsidRPr="00C603DE">
        <w:rPr>
          <w:rFonts w:ascii="Arial" w:hAnsi="Arial" w:cs="Arial"/>
          <w:color w:val="000000"/>
          <w:sz w:val="20"/>
          <w:szCs w:val="20"/>
        </w:rPr>
        <w:t>Nethander</w:t>
      </w:r>
      <w:proofErr w:type="spellEnd"/>
      <w:r w:rsidRPr="00C603DE">
        <w:rPr>
          <w:rFonts w:ascii="Arial" w:hAnsi="Arial" w:cs="Arial"/>
          <w:color w:val="000000"/>
          <w:sz w:val="20"/>
          <w:szCs w:val="20"/>
        </w:rPr>
        <w:t xml:space="preserve"> M, Selvin E, Tang W, Weng LC, Wong HS, Lai D, Peacock M, </w:t>
      </w:r>
      <w:proofErr w:type="spellStart"/>
      <w:r w:rsidRPr="00C603DE">
        <w:rPr>
          <w:rFonts w:ascii="Arial" w:hAnsi="Arial" w:cs="Arial"/>
          <w:color w:val="000000"/>
          <w:sz w:val="20"/>
          <w:szCs w:val="20"/>
        </w:rPr>
        <w:t>Hannemann</w:t>
      </w:r>
      <w:proofErr w:type="spellEnd"/>
      <w:r w:rsidRPr="00C603DE">
        <w:rPr>
          <w:rFonts w:ascii="Arial" w:hAnsi="Arial" w:cs="Arial"/>
          <w:color w:val="000000"/>
          <w:sz w:val="20"/>
          <w:szCs w:val="20"/>
        </w:rPr>
        <w:t xml:space="preserve"> A, </w:t>
      </w:r>
      <w:proofErr w:type="spellStart"/>
      <w:r w:rsidRPr="00C603DE">
        <w:rPr>
          <w:rFonts w:ascii="Arial" w:hAnsi="Arial" w:cs="Arial"/>
          <w:color w:val="000000"/>
          <w:sz w:val="20"/>
          <w:szCs w:val="20"/>
        </w:rPr>
        <w:t>Völker</w:t>
      </w:r>
      <w:proofErr w:type="spellEnd"/>
      <w:r w:rsidRPr="00C603DE">
        <w:rPr>
          <w:rFonts w:ascii="Arial" w:hAnsi="Arial" w:cs="Arial"/>
          <w:color w:val="000000"/>
          <w:sz w:val="20"/>
          <w:szCs w:val="20"/>
        </w:rPr>
        <w:t xml:space="preserve"> U, </w:t>
      </w:r>
      <w:proofErr w:type="spellStart"/>
      <w:r w:rsidRPr="00C603DE">
        <w:rPr>
          <w:rFonts w:ascii="Arial" w:hAnsi="Arial" w:cs="Arial"/>
          <w:color w:val="000000"/>
          <w:sz w:val="20"/>
          <w:szCs w:val="20"/>
        </w:rPr>
        <w:t>Homuth</w:t>
      </w:r>
      <w:proofErr w:type="spellEnd"/>
      <w:r w:rsidRPr="00C603DE">
        <w:rPr>
          <w:rFonts w:ascii="Arial" w:hAnsi="Arial" w:cs="Arial"/>
          <w:color w:val="000000"/>
          <w:sz w:val="20"/>
          <w:szCs w:val="20"/>
        </w:rPr>
        <w:t xml:space="preserve"> G, </w:t>
      </w:r>
      <w:proofErr w:type="spellStart"/>
      <w:r w:rsidRPr="00C603DE">
        <w:rPr>
          <w:rFonts w:ascii="Arial" w:hAnsi="Arial" w:cs="Arial"/>
          <w:color w:val="000000"/>
          <w:sz w:val="20"/>
          <w:szCs w:val="20"/>
        </w:rPr>
        <w:t>Nauk</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Murgia</w:t>
      </w:r>
      <w:proofErr w:type="spellEnd"/>
      <w:r w:rsidRPr="00C603DE">
        <w:rPr>
          <w:rFonts w:ascii="Arial" w:hAnsi="Arial" w:cs="Arial"/>
          <w:color w:val="000000"/>
          <w:sz w:val="20"/>
          <w:szCs w:val="20"/>
        </w:rPr>
        <w:t xml:space="preserve"> F, </w:t>
      </w:r>
      <w:proofErr w:type="spellStart"/>
      <w:r w:rsidRPr="00C603DE">
        <w:rPr>
          <w:rFonts w:ascii="Arial" w:hAnsi="Arial" w:cs="Arial"/>
          <w:color w:val="000000"/>
          <w:sz w:val="20"/>
          <w:szCs w:val="20"/>
        </w:rPr>
        <w:t>Pattee</w:t>
      </w:r>
      <w:proofErr w:type="spellEnd"/>
      <w:r w:rsidRPr="00C603DE">
        <w:rPr>
          <w:rFonts w:ascii="Arial" w:hAnsi="Arial" w:cs="Arial"/>
          <w:color w:val="000000"/>
          <w:sz w:val="20"/>
          <w:szCs w:val="20"/>
        </w:rPr>
        <w:t xml:space="preserve"> JW, Orwoll E, </w:t>
      </w:r>
      <w:proofErr w:type="spellStart"/>
      <w:r w:rsidRPr="00C603DE">
        <w:rPr>
          <w:rFonts w:ascii="Arial" w:hAnsi="Arial" w:cs="Arial"/>
          <w:color w:val="000000"/>
          <w:sz w:val="20"/>
          <w:szCs w:val="20"/>
        </w:rPr>
        <w:t>Zmuda</w:t>
      </w:r>
      <w:proofErr w:type="spellEnd"/>
      <w:r w:rsidRPr="00C603DE">
        <w:rPr>
          <w:rFonts w:ascii="Arial" w:hAnsi="Arial" w:cs="Arial"/>
          <w:color w:val="000000"/>
          <w:sz w:val="20"/>
          <w:szCs w:val="20"/>
        </w:rPr>
        <w:t xml:space="preserve"> JM, </w:t>
      </w:r>
      <w:proofErr w:type="spellStart"/>
      <w:r w:rsidRPr="00C603DE">
        <w:rPr>
          <w:rFonts w:ascii="Arial" w:hAnsi="Arial" w:cs="Arial"/>
          <w:color w:val="000000"/>
          <w:sz w:val="20"/>
          <w:szCs w:val="20"/>
        </w:rPr>
        <w:t>Riancho</w:t>
      </w:r>
      <w:proofErr w:type="spellEnd"/>
      <w:r w:rsidRPr="00C603DE">
        <w:rPr>
          <w:rFonts w:ascii="Arial" w:hAnsi="Arial" w:cs="Arial"/>
          <w:color w:val="000000"/>
          <w:sz w:val="20"/>
          <w:szCs w:val="20"/>
        </w:rPr>
        <w:t xml:space="preserve"> JA, Wolf M, Williams F, </w:t>
      </w:r>
      <w:proofErr w:type="spellStart"/>
      <w:r w:rsidRPr="00C603DE">
        <w:rPr>
          <w:rFonts w:ascii="Arial" w:hAnsi="Arial" w:cs="Arial"/>
          <w:color w:val="000000"/>
          <w:sz w:val="20"/>
          <w:szCs w:val="20"/>
        </w:rPr>
        <w:t>Penninx</w:t>
      </w:r>
      <w:proofErr w:type="spellEnd"/>
      <w:r w:rsidRPr="00C603DE">
        <w:rPr>
          <w:rFonts w:ascii="Arial" w:hAnsi="Arial" w:cs="Arial"/>
          <w:color w:val="000000"/>
          <w:sz w:val="20"/>
          <w:szCs w:val="20"/>
        </w:rPr>
        <w:t xml:space="preserve"> B, </w:t>
      </w:r>
      <w:proofErr w:type="spellStart"/>
      <w:r w:rsidRPr="00C603DE">
        <w:rPr>
          <w:rFonts w:ascii="Arial" w:hAnsi="Arial" w:cs="Arial"/>
          <w:color w:val="000000"/>
          <w:sz w:val="20"/>
          <w:szCs w:val="20"/>
        </w:rPr>
        <w:t>Econs</w:t>
      </w:r>
      <w:proofErr w:type="spellEnd"/>
      <w:r w:rsidRPr="00C603DE">
        <w:rPr>
          <w:rFonts w:ascii="Arial" w:hAnsi="Arial" w:cs="Arial"/>
          <w:color w:val="000000"/>
          <w:sz w:val="20"/>
          <w:szCs w:val="20"/>
        </w:rPr>
        <w:t xml:space="preserve"> MJ, Ryan KA, Ohlsson C, Paterson AD, Psaty BM, Siscovick DS, Rotter JI, </w:t>
      </w:r>
      <w:proofErr w:type="spellStart"/>
      <w:r w:rsidRPr="00C603DE">
        <w:rPr>
          <w:rFonts w:ascii="Arial" w:hAnsi="Arial" w:cs="Arial"/>
          <w:color w:val="000000"/>
          <w:sz w:val="20"/>
          <w:szCs w:val="20"/>
        </w:rPr>
        <w:t>Pirastu</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Streeten</w:t>
      </w:r>
      <w:proofErr w:type="spellEnd"/>
      <w:r w:rsidRPr="00C603DE">
        <w:rPr>
          <w:rFonts w:ascii="Arial" w:hAnsi="Arial" w:cs="Arial"/>
          <w:color w:val="000000"/>
          <w:sz w:val="20"/>
          <w:szCs w:val="20"/>
        </w:rPr>
        <w:t xml:space="preserve"> E, </w:t>
      </w:r>
      <w:proofErr w:type="spellStart"/>
      <w:r w:rsidRPr="00C603DE">
        <w:rPr>
          <w:rFonts w:ascii="Arial" w:hAnsi="Arial" w:cs="Arial"/>
          <w:color w:val="000000"/>
          <w:sz w:val="20"/>
          <w:szCs w:val="20"/>
        </w:rPr>
        <w:t>März</w:t>
      </w:r>
      <w:proofErr w:type="spellEnd"/>
      <w:r w:rsidRPr="00C603DE">
        <w:rPr>
          <w:rFonts w:ascii="Arial" w:hAnsi="Arial" w:cs="Arial"/>
          <w:color w:val="000000"/>
          <w:sz w:val="20"/>
          <w:szCs w:val="20"/>
        </w:rPr>
        <w:t xml:space="preserve"> W, Fox C, Coresh J, </w:t>
      </w:r>
      <w:proofErr w:type="spellStart"/>
      <w:r w:rsidRPr="00C603DE">
        <w:rPr>
          <w:rFonts w:ascii="Arial" w:hAnsi="Arial" w:cs="Arial"/>
          <w:color w:val="000000"/>
          <w:sz w:val="20"/>
          <w:szCs w:val="20"/>
        </w:rPr>
        <w:t>Wallaschofski</w:t>
      </w:r>
      <w:proofErr w:type="spellEnd"/>
      <w:r w:rsidRPr="00C603DE">
        <w:rPr>
          <w:rFonts w:ascii="Arial" w:hAnsi="Arial" w:cs="Arial"/>
          <w:color w:val="000000"/>
          <w:sz w:val="20"/>
          <w:szCs w:val="20"/>
        </w:rPr>
        <w:t xml:space="preserve"> H, Pankow JS, de Boer IH, Kestenbaum B. </w:t>
      </w:r>
      <w:r w:rsidRPr="00C603DE">
        <w:rPr>
          <w:rFonts w:ascii="Arial" w:hAnsi="Arial" w:cs="Arial"/>
          <w:b/>
          <w:i/>
          <w:color w:val="000000"/>
          <w:sz w:val="20"/>
          <w:szCs w:val="20"/>
        </w:rPr>
        <w:t xml:space="preserve">Genetic Variants Associated with Circulating Parathyroid Hormone. </w:t>
      </w:r>
      <w:r w:rsidRPr="00C603DE">
        <w:rPr>
          <w:rFonts w:ascii="Arial" w:hAnsi="Arial" w:cs="Arial"/>
          <w:color w:val="000000"/>
          <w:sz w:val="20"/>
          <w:szCs w:val="20"/>
        </w:rPr>
        <w:t>J Am Soc Nephrol. 201</w:t>
      </w:r>
      <w:r>
        <w:rPr>
          <w:rFonts w:ascii="Arial" w:hAnsi="Arial" w:cs="Arial"/>
          <w:color w:val="000000"/>
          <w:sz w:val="20"/>
          <w:szCs w:val="20"/>
        </w:rPr>
        <w:t>7</w:t>
      </w:r>
      <w:r w:rsidRPr="00C603DE">
        <w:rPr>
          <w:rFonts w:ascii="Arial" w:hAnsi="Arial" w:cs="Arial"/>
          <w:color w:val="000000"/>
          <w:sz w:val="20"/>
          <w:szCs w:val="20"/>
        </w:rPr>
        <w:t xml:space="preserve"> </w:t>
      </w:r>
      <w:r>
        <w:rPr>
          <w:rFonts w:ascii="Arial" w:hAnsi="Arial" w:cs="Arial"/>
          <w:color w:val="000000"/>
          <w:sz w:val="20"/>
          <w:szCs w:val="20"/>
        </w:rPr>
        <w:t>May. Vol. 28, issue 5, pp. 1553-1565.</w:t>
      </w:r>
      <w:r w:rsidRPr="00C603DE">
        <w:rPr>
          <w:rFonts w:ascii="Arial" w:hAnsi="Arial" w:cs="Arial"/>
          <w:color w:val="000000"/>
          <w:sz w:val="20"/>
          <w:szCs w:val="20"/>
        </w:rPr>
        <w:t xml:space="preserve"> PM: 27927781.</w:t>
      </w:r>
      <w:r>
        <w:rPr>
          <w:rFonts w:ascii="Arial" w:hAnsi="Arial" w:cs="Arial"/>
          <w:color w:val="000000"/>
          <w:sz w:val="20"/>
          <w:szCs w:val="20"/>
        </w:rPr>
        <w:t xml:space="preserve"> </w:t>
      </w:r>
      <w:hyperlink r:id="rId2342" w:history="1">
        <w:r w:rsidR="008207E7" w:rsidRPr="008207E7">
          <w:rPr>
            <w:rFonts w:ascii="Arial" w:hAnsi="Arial" w:cs="Arial"/>
            <w:color w:val="000000"/>
            <w:sz w:val="20"/>
            <w:szCs w:val="20"/>
          </w:rPr>
          <w:t>PMC5407713</w:t>
        </w:r>
      </w:hyperlink>
      <w:r w:rsidR="008207E7" w:rsidRPr="008207E7">
        <w:rPr>
          <w:rFonts w:ascii="Arial" w:hAnsi="Arial" w:cs="Arial"/>
          <w:color w:val="000000"/>
          <w:sz w:val="20"/>
          <w:szCs w:val="20"/>
        </w:rPr>
        <w:t>.</w:t>
      </w:r>
    </w:p>
    <w:p w14:paraId="5CD0B1D8" w14:textId="77777777" w:rsidR="00894BCD" w:rsidRDefault="00F356FA" w:rsidP="00BC1BDB">
      <w:pPr>
        <w:rPr>
          <w:rFonts w:ascii="Arial" w:hAnsi="Arial" w:cs="Arial"/>
          <w:sz w:val="20"/>
          <w:szCs w:val="20"/>
        </w:rPr>
      </w:pPr>
      <w:hyperlink r:id="rId2343" w:history="1">
        <w:proofErr w:type="spellStart"/>
        <w:r w:rsidR="00894BCD" w:rsidRPr="00654987">
          <w:rPr>
            <w:rFonts w:ascii="Arial" w:hAnsi="Arial" w:cs="Arial"/>
            <w:sz w:val="20"/>
            <w:szCs w:val="20"/>
          </w:rPr>
          <w:t>Roetker</w:t>
        </w:r>
        <w:proofErr w:type="spellEnd"/>
        <w:r w:rsidR="00894BCD" w:rsidRPr="00654987">
          <w:rPr>
            <w:rFonts w:ascii="Arial" w:hAnsi="Arial" w:cs="Arial"/>
            <w:sz w:val="20"/>
            <w:szCs w:val="20"/>
          </w:rPr>
          <w:t xml:space="preserve"> NS</w:t>
        </w:r>
      </w:hyperlink>
      <w:r w:rsidR="00894BCD" w:rsidRPr="00654987">
        <w:rPr>
          <w:rFonts w:ascii="Arial" w:hAnsi="Arial" w:cs="Arial"/>
          <w:sz w:val="20"/>
          <w:szCs w:val="20"/>
        </w:rPr>
        <w:t xml:space="preserve">, </w:t>
      </w:r>
      <w:hyperlink r:id="rId2344" w:history="1">
        <w:proofErr w:type="spellStart"/>
        <w:r w:rsidR="00894BCD" w:rsidRPr="00654987">
          <w:rPr>
            <w:rFonts w:ascii="Arial" w:hAnsi="Arial" w:cs="Arial"/>
            <w:sz w:val="20"/>
            <w:szCs w:val="20"/>
          </w:rPr>
          <w:t>Armasu</w:t>
        </w:r>
        <w:proofErr w:type="spellEnd"/>
        <w:r w:rsidR="00894BCD" w:rsidRPr="00654987">
          <w:rPr>
            <w:rFonts w:ascii="Arial" w:hAnsi="Arial" w:cs="Arial"/>
            <w:sz w:val="20"/>
            <w:szCs w:val="20"/>
          </w:rPr>
          <w:t xml:space="preserve"> SM</w:t>
        </w:r>
      </w:hyperlink>
      <w:r w:rsidR="00894BCD" w:rsidRPr="00654987">
        <w:rPr>
          <w:rFonts w:ascii="Arial" w:hAnsi="Arial" w:cs="Arial"/>
          <w:sz w:val="20"/>
          <w:szCs w:val="20"/>
        </w:rPr>
        <w:t xml:space="preserve">, </w:t>
      </w:r>
      <w:hyperlink r:id="rId2345" w:history="1">
        <w:r w:rsidR="00894BCD" w:rsidRPr="00654987">
          <w:rPr>
            <w:rFonts w:ascii="Arial" w:hAnsi="Arial" w:cs="Arial"/>
            <w:sz w:val="20"/>
            <w:szCs w:val="20"/>
          </w:rPr>
          <w:t>Pankow JS</w:t>
        </w:r>
      </w:hyperlink>
      <w:r w:rsidR="00894BCD" w:rsidRPr="00654987">
        <w:rPr>
          <w:rFonts w:ascii="Arial" w:hAnsi="Arial" w:cs="Arial"/>
          <w:sz w:val="20"/>
          <w:szCs w:val="20"/>
        </w:rPr>
        <w:t xml:space="preserve">, </w:t>
      </w:r>
      <w:hyperlink r:id="rId2346" w:history="1">
        <w:r w:rsidR="00894BCD" w:rsidRPr="00654987">
          <w:rPr>
            <w:rFonts w:ascii="Arial" w:hAnsi="Arial" w:cs="Arial"/>
            <w:sz w:val="20"/>
            <w:szCs w:val="20"/>
          </w:rPr>
          <w:t>Lutsey PL</w:t>
        </w:r>
      </w:hyperlink>
      <w:r w:rsidR="00894BCD" w:rsidRPr="00654987">
        <w:rPr>
          <w:rFonts w:ascii="Arial" w:hAnsi="Arial" w:cs="Arial"/>
          <w:sz w:val="20"/>
          <w:szCs w:val="20"/>
        </w:rPr>
        <w:t xml:space="preserve">, </w:t>
      </w:r>
      <w:hyperlink r:id="rId2347" w:history="1">
        <w:r w:rsidR="00894BCD" w:rsidRPr="00654987">
          <w:rPr>
            <w:rFonts w:ascii="Arial" w:hAnsi="Arial" w:cs="Arial"/>
            <w:sz w:val="20"/>
            <w:szCs w:val="20"/>
          </w:rPr>
          <w:t>Tang W</w:t>
        </w:r>
      </w:hyperlink>
      <w:r w:rsidR="00894BCD" w:rsidRPr="00654987">
        <w:rPr>
          <w:rFonts w:ascii="Arial" w:hAnsi="Arial" w:cs="Arial"/>
          <w:sz w:val="20"/>
          <w:szCs w:val="20"/>
        </w:rPr>
        <w:t xml:space="preserve">, </w:t>
      </w:r>
      <w:hyperlink r:id="rId2348" w:history="1">
        <w:r w:rsidR="00894BCD" w:rsidRPr="00654987">
          <w:rPr>
            <w:rFonts w:ascii="Arial" w:hAnsi="Arial" w:cs="Arial"/>
            <w:sz w:val="20"/>
            <w:szCs w:val="20"/>
          </w:rPr>
          <w:t>Rosenberg MA</w:t>
        </w:r>
      </w:hyperlink>
      <w:r w:rsidR="00894BCD" w:rsidRPr="00654987">
        <w:rPr>
          <w:rFonts w:ascii="Arial" w:hAnsi="Arial" w:cs="Arial"/>
          <w:sz w:val="20"/>
          <w:szCs w:val="20"/>
        </w:rPr>
        <w:t xml:space="preserve">, </w:t>
      </w:r>
      <w:hyperlink r:id="rId2349" w:history="1">
        <w:r w:rsidR="00894BCD" w:rsidRPr="00654987">
          <w:rPr>
            <w:rFonts w:ascii="Arial" w:hAnsi="Arial" w:cs="Arial"/>
            <w:sz w:val="20"/>
            <w:szCs w:val="20"/>
          </w:rPr>
          <w:t>Palmer TM</w:t>
        </w:r>
      </w:hyperlink>
      <w:r w:rsidR="00894BCD" w:rsidRPr="00654987">
        <w:rPr>
          <w:rFonts w:ascii="Arial" w:hAnsi="Arial" w:cs="Arial"/>
          <w:sz w:val="20"/>
          <w:szCs w:val="20"/>
        </w:rPr>
        <w:t xml:space="preserve">, </w:t>
      </w:r>
      <w:hyperlink r:id="rId2350" w:history="1">
        <w:proofErr w:type="spellStart"/>
        <w:r w:rsidR="00894BCD" w:rsidRPr="00654987">
          <w:rPr>
            <w:rFonts w:ascii="Arial" w:hAnsi="Arial" w:cs="Arial"/>
            <w:sz w:val="20"/>
            <w:szCs w:val="20"/>
          </w:rPr>
          <w:t>MacLehose</w:t>
        </w:r>
        <w:proofErr w:type="spellEnd"/>
        <w:r w:rsidR="00894BCD" w:rsidRPr="00654987">
          <w:rPr>
            <w:rFonts w:ascii="Arial" w:hAnsi="Arial" w:cs="Arial"/>
            <w:sz w:val="20"/>
            <w:szCs w:val="20"/>
          </w:rPr>
          <w:t xml:space="preserve"> RF</w:t>
        </w:r>
      </w:hyperlink>
      <w:r w:rsidR="00894BCD" w:rsidRPr="00654987">
        <w:rPr>
          <w:rFonts w:ascii="Arial" w:hAnsi="Arial" w:cs="Arial"/>
          <w:sz w:val="20"/>
          <w:szCs w:val="20"/>
        </w:rPr>
        <w:t xml:space="preserve">, </w:t>
      </w:r>
      <w:hyperlink r:id="rId2351"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hyperlink r:id="rId2352" w:history="1">
        <w:r w:rsidR="00894BCD" w:rsidRPr="00654987">
          <w:rPr>
            <w:rFonts w:ascii="Arial" w:hAnsi="Arial" w:cs="Arial"/>
            <w:sz w:val="20"/>
            <w:szCs w:val="20"/>
          </w:rPr>
          <w:t>Cushman M</w:t>
        </w:r>
      </w:hyperlink>
      <w:r w:rsidR="00894BCD" w:rsidRPr="00654987">
        <w:rPr>
          <w:rFonts w:ascii="Arial" w:hAnsi="Arial" w:cs="Arial"/>
          <w:sz w:val="20"/>
          <w:szCs w:val="20"/>
        </w:rPr>
        <w:t xml:space="preserve">, </w:t>
      </w:r>
      <w:hyperlink r:id="rId2353" w:history="1">
        <w:r w:rsidR="00894BCD" w:rsidRPr="00654987">
          <w:rPr>
            <w:rFonts w:ascii="Arial" w:hAnsi="Arial" w:cs="Arial"/>
            <w:sz w:val="20"/>
            <w:szCs w:val="20"/>
          </w:rPr>
          <w:t>de Andrade M</w:t>
        </w:r>
      </w:hyperlink>
      <w:r w:rsidR="00894BCD" w:rsidRPr="00654987">
        <w:rPr>
          <w:rFonts w:ascii="Arial" w:hAnsi="Arial" w:cs="Arial"/>
          <w:sz w:val="20"/>
          <w:szCs w:val="20"/>
        </w:rPr>
        <w:t xml:space="preserve">, </w:t>
      </w:r>
      <w:hyperlink r:id="rId2354" w:history="1">
        <w:r w:rsidR="00894BCD" w:rsidRPr="00654987">
          <w:rPr>
            <w:rFonts w:ascii="Arial" w:hAnsi="Arial" w:cs="Arial"/>
            <w:sz w:val="20"/>
            <w:szCs w:val="20"/>
          </w:rPr>
          <w:t>Folsom AR</w:t>
        </w:r>
      </w:hyperlink>
      <w:r w:rsidR="00894BCD" w:rsidRPr="00654987">
        <w:rPr>
          <w:rFonts w:ascii="Arial" w:hAnsi="Arial" w:cs="Arial"/>
          <w:sz w:val="20"/>
          <w:szCs w:val="20"/>
        </w:rPr>
        <w:t xml:space="preserve">. </w:t>
      </w:r>
      <w:r w:rsidR="00894BCD" w:rsidRPr="00EB637E">
        <w:rPr>
          <w:rFonts w:ascii="Arial" w:hAnsi="Arial" w:cs="Arial"/>
          <w:b/>
          <w:i/>
          <w:sz w:val="20"/>
          <w:szCs w:val="20"/>
        </w:rPr>
        <w:t>Taller height as a risk factor for venous thromboembolism: a Mendelian randomization meta-analysis</w:t>
      </w:r>
      <w:r w:rsidR="00894BCD" w:rsidRPr="00654987">
        <w:rPr>
          <w:rFonts w:ascii="Arial" w:hAnsi="Arial" w:cs="Arial"/>
          <w:sz w:val="20"/>
          <w:szCs w:val="20"/>
        </w:rPr>
        <w:t xml:space="preserve">. </w:t>
      </w:r>
      <w:hyperlink r:id="rId2355" w:tooltip="Journal of thrombosis and haemostasis : JTH." w:history="1">
        <w:r w:rsidR="00894BCD" w:rsidRPr="00654987">
          <w:rPr>
            <w:rFonts w:ascii="Arial" w:hAnsi="Arial" w:cs="Arial"/>
            <w:sz w:val="20"/>
            <w:szCs w:val="20"/>
          </w:rPr>
          <w:t xml:space="preserve">J </w:t>
        </w:r>
        <w:proofErr w:type="spellStart"/>
        <w:r w:rsidR="00894BCD" w:rsidRPr="00654987">
          <w:rPr>
            <w:rFonts w:ascii="Arial" w:hAnsi="Arial" w:cs="Arial"/>
            <w:sz w:val="20"/>
            <w:szCs w:val="20"/>
          </w:rPr>
          <w:t>Thromb</w:t>
        </w:r>
        <w:proofErr w:type="spellEnd"/>
        <w:r w:rsidR="00894BCD" w:rsidRPr="00654987">
          <w:rPr>
            <w:rFonts w:ascii="Arial" w:hAnsi="Arial" w:cs="Arial"/>
            <w:sz w:val="20"/>
            <w:szCs w:val="20"/>
          </w:rPr>
          <w:t xml:space="preserve"> </w:t>
        </w:r>
        <w:proofErr w:type="spellStart"/>
        <w:r w:rsidR="00894BCD" w:rsidRPr="00654987">
          <w:rPr>
            <w:rFonts w:ascii="Arial" w:hAnsi="Arial" w:cs="Arial"/>
            <w:sz w:val="20"/>
            <w:szCs w:val="20"/>
          </w:rPr>
          <w:t>Haemost</w:t>
        </w:r>
        <w:proofErr w:type="spellEnd"/>
        <w:r w:rsidR="00894BCD" w:rsidRPr="00654987">
          <w:rPr>
            <w:rFonts w:ascii="Arial" w:hAnsi="Arial" w:cs="Arial"/>
            <w:sz w:val="20"/>
            <w:szCs w:val="20"/>
          </w:rPr>
          <w:t>.</w:t>
        </w:r>
      </w:hyperlink>
      <w:r w:rsidR="00894BCD" w:rsidRPr="00654987">
        <w:rPr>
          <w:rFonts w:ascii="Arial" w:hAnsi="Arial" w:cs="Arial"/>
          <w:sz w:val="20"/>
          <w:szCs w:val="20"/>
        </w:rPr>
        <w:t xml:space="preserve"> 2017 </w:t>
      </w:r>
      <w:r w:rsidR="00BC1BDB">
        <w:rPr>
          <w:rFonts w:ascii="Arial" w:hAnsi="Arial" w:cs="Arial"/>
          <w:sz w:val="20"/>
          <w:szCs w:val="20"/>
        </w:rPr>
        <w:t>July. Vol. 15, issue 7, pp. 1334-1343.</w:t>
      </w:r>
      <w:r w:rsidR="00894BCD" w:rsidRPr="00654987">
        <w:rPr>
          <w:rFonts w:ascii="Arial" w:hAnsi="Arial" w:cs="Arial"/>
          <w:sz w:val="20"/>
          <w:szCs w:val="20"/>
        </w:rPr>
        <w:t xml:space="preserve"> PM: 28445597</w:t>
      </w:r>
      <w:r w:rsidR="00BC1BDB">
        <w:rPr>
          <w:rFonts w:ascii="Arial" w:hAnsi="Arial" w:cs="Arial"/>
          <w:sz w:val="20"/>
          <w:szCs w:val="20"/>
        </w:rPr>
        <w:t xml:space="preserve">. </w:t>
      </w:r>
      <w:hyperlink r:id="rId2356" w:history="1">
        <w:r w:rsidR="00BC1BDB" w:rsidRPr="00BC1BDB">
          <w:rPr>
            <w:rFonts w:ascii="Arial" w:hAnsi="Arial" w:cs="Arial"/>
            <w:sz w:val="20"/>
            <w:szCs w:val="20"/>
          </w:rPr>
          <w:t>PMC5504700</w:t>
        </w:r>
      </w:hyperlink>
      <w:r w:rsidR="00BC1BDB" w:rsidRPr="00BC1BDB">
        <w:rPr>
          <w:rFonts w:ascii="Arial" w:hAnsi="Arial" w:cs="Arial"/>
          <w:sz w:val="20"/>
          <w:szCs w:val="20"/>
        </w:rPr>
        <w:t>.</w:t>
      </w:r>
      <w:r w:rsidR="00894BCD" w:rsidRPr="00654987">
        <w:rPr>
          <w:rFonts w:ascii="Arial" w:hAnsi="Arial" w:cs="Arial"/>
          <w:sz w:val="20"/>
          <w:szCs w:val="20"/>
        </w:rPr>
        <w:t xml:space="preserve"> </w:t>
      </w:r>
    </w:p>
    <w:p w14:paraId="4D43A0CE" w14:textId="77777777" w:rsidR="00E2311C" w:rsidRDefault="00E2311C" w:rsidP="00B23DF2">
      <w:pPr>
        <w:rPr>
          <w:rFonts w:ascii="Arial" w:hAnsi="Arial" w:cs="Arial"/>
          <w:sz w:val="20"/>
          <w:szCs w:val="20"/>
        </w:rPr>
      </w:pPr>
      <w:r w:rsidRPr="00A02257">
        <w:rPr>
          <w:rFonts w:ascii="Arial" w:hAnsi="Arial" w:cs="Arial"/>
          <w:sz w:val="20"/>
          <w:szCs w:val="20"/>
        </w:rPr>
        <w:t xml:space="preserve">Saber H, </w:t>
      </w:r>
      <w:proofErr w:type="spellStart"/>
      <w:r w:rsidRPr="00A02257">
        <w:rPr>
          <w:rFonts w:ascii="Arial" w:hAnsi="Arial" w:cs="Arial"/>
          <w:sz w:val="20"/>
          <w:szCs w:val="20"/>
        </w:rPr>
        <w:t>Yakoob</w:t>
      </w:r>
      <w:proofErr w:type="spellEnd"/>
      <w:r w:rsidRPr="00A02257">
        <w:rPr>
          <w:rFonts w:ascii="Arial" w:hAnsi="Arial" w:cs="Arial"/>
          <w:sz w:val="20"/>
          <w:szCs w:val="20"/>
        </w:rPr>
        <w:t xml:space="preserve"> MY, Shi P, Longstreth WT Jr, Lemaitre RN, Siscovick D, </w:t>
      </w:r>
      <w:proofErr w:type="spellStart"/>
      <w:r w:rsidRPr="00A02257">
        <w:rPr>
          <w:rFonts w:ascii="Arial" w:hAnsi="Arial" w:cs="Arial"/>
          <w:sz w:val="20"/>
          <w:szCs w:val="20"/>
        </w:rPr>
        <w:t>Rexrode</w:t>
      </w:r>
      <w:proofErr w:type="spellEnd"/>
      <w:r w:rsidRPr="00A02257">
        <w:rPr>
          <w:rFonts w:ascii="Arial" w:hAnsi="Arial" w:cs="Arial"/>
          <w:sz w:val="20"/>
          <w:szCs w:val="20"/>
        </w:rPr>
        <w:t xml:space="preserve"> KM, Willett WC, Mozaffarian D. </w:t>
      </w:r>
      <w:hyperlink r:id="rId2357" w:history="1">
        <w:r w:rsidRPr="00A02257">
          <w:rPr>
            <w:rFonts w:ascii="Arial" w:hAnsi="Arial" w:cs="Arial"/>
            <w:b/>
            <w:i/>
            <w:sz w:val="20"/>
            <w:szCs w:val="20"/>
          </w:rPr>
          <w:t xml:space="preserve">Omega-3 fatty acids and incident ischemic </w:t>
        </w:r>
        <w:r>
          <w:rPr>
            <w:rFonts w:ascii="Arial" w:hAnsi="Arial" w:cs="Arial"/>
            <w:b/>
            <w:i/>
            <w:sz w:val="20"/>
            <w:szCs w:val="20"/>
          </w:rPr>
          <w:t xml:space="preserve">stroke and its atherothrombotic </w:t>
        </w:r>
        <w:r w:rsidRPr="00A02257">
          <w:rPr>
            <w:rFonts w:ascii="Arial" w:hAnsi="Arial" w:cs="Arial"/>
            <w:b/>
            <w:i/>
            <w:sz w:val="20"/>
            <w:szCs w:val="20"/>
          </w:rPr>
          <w:t xml:space="preserve">and cardioembolic subtypes in 3 US </w:t>
        </w:r>
        <w:r>
          <w:rPr>
            <w:rFonts w:ascii="Arial" w:hAnsi="Arial" w:cs="Arial"/>
            <w:b/>
            <w:i/>
            <w:sz w:val="20"/>
            <w:szCs w:val="20"/>
          </w:rPr>
          <w:t>c</w:t>
        </w:r>
        <w:r w:rsidRPr="00A02257">
          <w:rPr>
            <w:rFonts w:ascii="Arial" w:hAnsi="Arial" w:cs="Arial"/>
            <w:b/>
            <w:i/>
            <w:sz w:val="20"/>
            <w:szCs w:val="20"/>
          </w:rPr>
          <w:t>ohorts</w:t>
        </w:r>
        <w:r w:rsidRPr="00A02257">
          <w:rPr>
            <w:rFonts w:ascii="Arial" w:hAnsi="Arial" w:cs="Arial"/>
            <w:sz w:val="20"/>
            <w:szCs w:val="20"/>
          </w:rPr>
          <w:t>.</w:t>
        </w:r>
      </w:hyperlink>
      <w:r w:rsidR="000A5E58">
        <w:rPr>
          <w:rFonts w:ascii="Arial" w:hAnsi="Arial" w:cs="Arial"/>
          <w:sz w:val="20"/>
          <w:szCs w:val="20"/>
        </w:rPr>
        <w:t xml:space="preserve"> Stroke 2017 Aug 22. Vol. 48, issue 10, pp. 2678-2685. </w:t>
      </w:r>
      <w:r w:rsidRPr="00A02257">
        <w:rPr>
          <w:rFonts w:ascii="Arial" w:eastAsiaTheme="minorHAnsi" w:hAnsi="Arial" w:cs="Arial"/>
          <w:sz w:val="20"/>
          <w:szCs w:val="20"/>
        </w:rPr>
        <w:t>PMID:</w:t>
      </w:r>
      <w:r>
        <w:rPr>
          <w:rFonts w:ascii="Arial" w:hAnsi="Arial" w:cs="Arial"/>
          <w:sz w:val="20"/>
          <w:szCs w:val="20"/>
        </w:rPr>
        <w:t xml:space="preserve"> </w:t>
      </w:r>
      <w:r w:rsidRPr="00A02257">
        <w:rPr>
          <w:rFonts w:ascii="Arial" w:eastAsiaTheme="minorHAnsi" w:hAnsi="Arial" w:cs="Arial"/>
          <w:sz w:val="20"/>
          <w:szCs w:val="20"/>
        </w:rPr>
        <w:t>28830976</w:t>
      </w:r>
      <w:r>
        <w:rPr>
          <w:rFonts w:ascii="Arial" w:hAnsi="Arial" w:cs="Arial"/>
          <w:sz w:val="20"/>
          <w:szCs w:val="20"/>
        </w:rPr>
        <w:t>.</w:t>
      </w:r>
      <w:r w:rsidR="00B23DF2" w:rsidRPr="00B23DF2">
        <w:t xml:space="preserve"> </w:t>
      </w:r>
      <w:hyperlink r:id="rId2358" w:history="1">
        <w:r w:rsidR="00B23DF2" w:rsidRPr="00B23DF2">
          <w:rPr>
            <w:rFonts w:ascii="Arial" w:hAnsi="Arial" w:cs="Arial"/>
            <w:sz w:val="20"/>
            <w:szCs w:val="20"/>
          </w:rPr>
          <w:t>PMC5769157</w:t>
        </w:r>
      </w:hyperlink>
      <w:r w:rsidR="00B23DF2" w:rsidRPr="00B23DF2">
        <w:rPr>
          <w:rFonts w:ascii="Arial" w:hAnsi="Arial" w:cs="Arial"/>
          <w:sz w:val="20"/>
          <w:szCs w:val="20"/>
        </w:rPr>
        <w:t>.</w:t>
      </w:r>
    </w:p>
    <w:p w14:paraId="367CE9E9" w14:textId="77777777" w:rsidR="00894BCD" w:rsidRDefault="00F356FA" w:rsidP="00F0603F">
      <w:pPr>
        <w:rPr>
          <w:rFonts w:ascii="Arial" w:hAnsi="Arial" w:cs="Arial"/>
          <w:sz w:val="20"/>
          <w:szCs w:val="20"/>
        </w:rPr>
      </w:pPr>
      <w:hyperlink r:id="rId2359" w:history="1">
        <w:r w:rsidR="00894BCD" w:rsidRPr="0031458E">
          <w:rPr>
            <w:rFonts w:ascii="Arial" w:hAnsi="Arial" w:cs="Arial"/>
            <w:sz w:val="20"/>
            <w:szCs w:val="20"/>
          </w:rPr>
          <w:t>Segal JB</w:t>
        </w:r>
      </w:hyperlink>
      <w:r w:rsidR="00894BCD" w:rsidRPr="0031458E">
        <w:rPr>
          <w:rFonts w:ascii="Arial" w:hAnsi="Arial" w:cs="Arial"/>
          <w:sz w:val="20"/>
          <w:szCs w:val="20"/>
        </w:rPr>
        <w:t xml:space="preserve">, </w:t>
      </w:r>
      <w:hyperlink r:id="rId2360" w:history="1">
        <w:r w:rsidR="00894BCD" w:rsidRPr="0031458E">
          <w:rPr>
            <w:rFonts w:ascii="Arial" w:hAnsi="Arial" w:cs="Arial"/>
            <w:sz w:val="20"/>
            <w:szCs w:val="20"/>
          </w:rPr>
          <w:t>Chang HY</w:t>
        </w:r>
      </w:hyperlink>
      <w:r w:rsidR="00894BCD" w:rsidRPr="0031458E">
        <w:rPr>
          <w:rFonts w:ascii="Arial" w:hAnsi="Arial" w:cs="Arial"/>
          <w:sz w:val="20"/>
          <w:szCs w:val="20"/>
        </w:rPr>
        <w:t xml:space="preserve">, </w:t>
      </w:r>
      <w:hyperlink r:id="rId2361" w:history="1">
        <w:r w:rsidR="00894BCD" w:rsidRPr="0031458E">
          <w:rPr>
            <w:rFonts w:ascii="Arial" w:hAnsi="Arial" w:cs="Arial"/>
            <w:sz w:val="20"/>
            <w:szCs w:val="20"/>
          </w:rPr>
          <w:t>Du Y</w:t>
        </w:r>
      </w:hyperlink>
      <w:r w:rsidR="00894BCD" w:rsidRPr="0031458E">
        <w:rPr>
          <w:rFonts w:ascii="Arial" w:hAnsi="Arial" w:cs="Arial"/>
          <w:sz w:val="20"/>
          <w:szCs w:val="20"/>
        </w:rPr>
        <w:t xml:space="preserve">, </w:t>
      </w:r>
      <w:hyperlink r:id="rId2362" w:history="1">
        <w:r w:rsidR="00894BCD" w:rsidRPr="0031458E">
          <w:rPr>
            <w:rFonts w:ascii="Arial" w:hAnsi="Arial" w:cs="Arial"/>
            <w:sz w:val="20"/>
            <w:szCs w:val="20"/>
          </w:rPr>
          <w:t>D Walston J</w:t>
        </w:r>
      </w:hyperlink>
      <w:r w:rsidR="00894BCD" w:rsidRPr="0031458E">
        <w:rPr>
          <w:rFonts w:ascii="Arial" w:hAnsi="Arial" w:cs="Arial"/>
          <w:sz w:val="20"/>
          <w:szCs w:val="20"/>
        </w:rPr>
        <w:t xml:space="preserve">, </w:t>
      </w:r>
      <w:hyperlink r:id="rId2363" w:history="1">
        <w:r w:rsidR="00894BCD" w:rsidRPr="0031458E">
          <w:rPr>
            <w:rFonts w:ascii="Arial" w:hAnsi="Arial" w:cs="Arial"/>
            <w:sz w:val="20"/>
            <w:szCs w:val="20"/>
          </w:rPr>
          <w:t>C Carlson M</w:t>
        </w:r>
      </w:hyperlink>
      <w:r w:rsidR="00894BCD" w:rsidRPr="0031458E">
        <w:rPr>
          <w:rFonts w:ascii="Arial" w:hAnsi="Arial" w:cs="Arial"/>
          <w:sz w:val="20"/>
          <w:szCs w:val="20"/>
        </w:rPr>
        <w:t xml:space="preserve">, </w:t>
      </w:r>
      <w:hyperlink r:id="rId2364" w:history="1">
        <w:r w:rsidR="00894BCD" w:rsidRPr="0031458E">
          <w:rPr>
            <w:rFonts w:ascii="Arial" w:hAnsi="Arial" w:cs="Arial"/>
            <w:sz w:val="20"/>
            <w:szCs w:val="20"/>
          </w:rPr>
          <w:t>Varadhan R</w:t>
        </w:r>
      </w:hyperlink>
      <w:r w:rsidR="00894BCD" w:rsidRPr="0031458E">
        <w:rPr>
          <w:rFonts w:ascii="Arial" w:hAnsi="Arial" w:cs="Arial"/>
          <w:sz w:val="20"/>
          <w:szCs w:val="20"/>
        </w:rPr>
        <w:t xml:space="preserve">. </w:t>
      </w:r>
      <w:r w:rsidR="00894BCD" w:rsidRPr="0031458E">
        <w:rPr>
          <w:rFonts w:ascii="Arial" w:hAnsi="Arial" w:cs="Arial"/>
          <w:b/>
          <w:i/>
          <w:sz w:val="20"/>
          <w:szCs w:val="20"/>
        </w:rPr>
        <w:t xml:space="preserve">Development of a Claims-based Frailty Indicator Anchored to a Well-established Frailty Phenotype. </w:t>
      </w:r>
      <w:hyperlink r:id="rId2365" w:tooltip="Medical care." w:history="1">
        <w:r w:rsidR="00894BCD" w:rsidRPr="0031458E">
          <w:rPr>
            <w:rFonts w:ascii="Arial" w:hAnsi="Arial" w:cs="Arial"/>
            <w:sz w:val="20"/>
            <w:szCs w:val="20"/>
          </w:rPr>
          <w:t>Med Care</w:t>
        </w:r>
      </w:hyperlink>
      <w:r w:rsidR="00894BCD" w:rsidRPr="0031458E">
        <w:rPr>
          <w:rFonts w:ascii="Arial" w:hAnsi="Arial" w:cs="Arial"/>
          <w:sz w:val="20"/>
          <w:szCs w:val="20"/>
        </w:rPr>
        <w:t xml:space="preserve"> 2017 </w:t>
      </w:r>
      <w:r w:rsidR="00F0603F" w:rsidRPr="0031458E">
        <w:rPr>
          <w:rFonts w:ascii="Arial" w:hAnsi="Arial" w:cs="Arial"/>
          <w:sz w:val="20"/>
          <w:szCs w:val="20"/>
        </w:rPr>
        <w:t xml:space="preserve">July. Vol. 55, issue 7, pp. 716-722. </w:t>
      </w:r>
      <w:r w:rsidR="00894BCD" w:rsidRPr="0031458E">
        <w:rPr>
          <w:rFonts w:ascii="Arial" w:hAnsi="Arial" w:cs="Arial"/>
          <w:sz w:val="20"/>
          <w:szCs w:val="20"/>
        </w:rPr>
        <w:t>PM: 28437320</w:t>
      </w:r>
      <w:r w:rsidR="00F0603F" w:rsidRPr="0031458E">
        <w:rPr>
          <w:rFonts w:ascii="Arial" w:hAnsi="Arial" w:cs="Arial"/>
          <w:sz w:val="20"/>
          <w:szCs w:val="20"/>
        </w:rPr>
        <w:t xml:space="preserve">. </w:t>
      </w:r>
      <w:hyperlink r:id="rId2366" w:history="1">
        <w:r w:rsidR="00F0603F" w:rsidRPr="0031458E">
          <w:rPr>
            <w:rFonts w:ascii="Arial" w:hAnsi="Arial" w:cs="Arial"/>
            <w:sz w:val="20"/>
            <w:szCs w:val="20"/>
          </w:rPr>
          <w:t>PMC5471130</w:t>
        </w:r>
      </w:hyperlink>
      <w:r w:rsidR="00F0603F" w:rsidRPr="0031458E">
        <w:rPr>
          <w:rFonts w:ascii="Arial" w:hAnsi="Arial" w:cs="Arial"/>
          <w:sz w:val="20"/>
          <w:szCs w:val="20"/>
        </w:rPr>
        <w:t>.</w:t>
      </w:r>
      <w:r w:rsidR="00894BCD" w:rsidRPr="00654987">
        <w:rPr>
          <w:rFonts w:ascii="Arial" w:hAnsi="Arial" w:cs="Arial"/>
          <w:sz w:val="20"/>
          <w:szCs w:val="20"/>
        </w:rPr>
        <w:t xml:space="preserve"> </w:t>
      </w:r>
    </w:p>
    <w:p w14:paraId="712658C6" w14:textId="77777777" w:rsidR="00443C8E" w:rsidRDefault="00F356FA" w:rsidP="00443C8E">
      <w:hyperlink r:id="rId2367" w:history="1">
        <w:proofErr w:type="spellStart"/>
        <w:r w:rsidR="00443C8E" w:rsidRPr="00A214FF">
          <w:rPr>
            <w:rFonts w:ascii="Arial" w:hAnsi="Arial" w:cs="Arial"/>
            <w:sz w:val="20"/>
            <w:szCs w:val="20"/>
          </w:rPr>
          <w:t>Segna</w:t>
        </w:r>
        <w:proofErr w:type="spellEnd"/>
        <w:r w:rsidR="00443C8E" w:rsidRPr="00A214FF">
          <w:rPr>
            <w:rFonts w:ascii="Arial" w:hAnsi="Arial" w:cs="Arial"/>
            <w:sz w:val="20"/>
            <w:szCs w:val="20"/>
          </w:rPr>
          <w:t xml:space="preserve"> D</w:t>
        </w:r>
      </w:hyperlink>
      <w:r w:rsidR="00443C8E" w:rsidRPr="00A214FF">
        <w:rPr>
          <w:rFonts w:ascii="Arial" w:hAnsi="Arial" w:cs="Arial"/>
          <w:sz w:val="20"/>
          <w:szCs w:val="20"/>
        </w:rPr>
        <w:t xml:space="preserve">, </w:t>
      </w:r>
      <w:hyperlink r:id="rId2368" w:history="1">
        <w:r w:rsidR="00443C8E" w:rsidRPr="00A214FF">
          <w:rPr>
            <w:rFonts w:ascii="Arial" w:hAnsi="Arial" w:cs="Arial"/>
            <w:sz w:val="20"/>
            <w:szCs w:val="20"/>
          </w:rPr>
          <w:t>Bauer DC</w:t>
        </w:r>
      </w:hyperlink>
      <w:r w:rsidR="00443C8E" w:rsidRPr="00A214FF">
        <w:rPr>
          <w:rFonts w:ascii="Arial" w:hAnsi="Arial" w:cs="Arial"/>
          <w:sz w:val="20"/>
          <w:szCs w:val="20"/>
        </w:rPr>
        <w:t xml:space="preserve">, </w:t>
      </w:r>
      <w:hyperlink r:id="rId2369" w:history="1">
        <w:r w:rsidR="00443C8E" w:rsidRPr="00A214FF">
          <w:rPr>
            <w:rFonts w:ascii="Arial" w:hAnsi="Arial" w:cs="Arial"/>
            <w:sz w:val="20"/>
            <w:szCs w:val="20"/>
          </w:rPr>
          <w:t>Feller M</w:t>
        </w:r>
      </w:hyperlink>
      <w:r w:rsidR="00443C8E" w:rsidRPr="00A214FF">
        <w:rPr>
          <w:rFonts w:ascii="Arial" w:hAnsi="Arial" w:cs="Arial"/>
          <w:sz w:val="20"/>
          <w:szCs w:val="20"/>
        </w:rPr>
        <w:t xml:space="preserve">, </w:t>
      </w:r>
      <w:hyperlink r:id="rId2370" w:history="1">
        <w:r w:rsidR="00443C8E" w:rsidRPr="00A214FF">
          <w:rPr>
            <w:rFonts w:ascii="Arial" w:hAnsi="Arial" w:cs="Arial"/>
            <w:sz w:val="20"/>
            <w:szCs w:val="20"/>
          </w:rPr>
          <w:t>Schneider C</w:t>
        </w:r>
      </w:hyperlink>
      <w:r w:rsidR="00443C8E" w:rsidRPr="00A214FF">
        <w:rPr>
          <w:rFonts w:ascii="Arial" w:hAnsi="Arial" w:cs="Arial"/>
          <w:sz w:val="20"/>
          <w:szCs w:val="20"/>
        </w:rPr>
        <w:t xml:space="preserve">, </w:t>
      </w:r>
      <w:hyperlink r:id="rId2371" w:history="1">
        <w:r w:rsidR="00443C8E" w:rsidRPr="00A214FF">
          <w:rPr>
            <w:rFonts w:ascii="Arial" w:hAnsi="Arial" w:cs="Arial"/>
            <w:sz w:val="20"/>
            <w:szCs w:val="20"/>
          </w:rPr>
          <w:t>Fink HA</w:t>
        </w:r>
      </w:hyperlink>
      <w:r w:rsidR="00443C8E" w:rsidRPr="00A214FF">
        <w:rPr>
          <w:rFonts w:ascii="Arial" w:hAnsi="Arial" w:cs="Arial"/>
          <w:sz w:val="20"/>
          <w:szCs w:val="20"/>
        </w:rPr>
        <w:t xml:space="preserve">, </w:t>
      </w:r>
      <w:hyperlink r:id="rId2372" w:history="1">
        <w:r w:rsidR="00443C8E" w:rsidRPr="00A214FF">
          <w:rPr>
            <w:rFonts w:ascii="Arial" w:hAnsi="Arial" w:cs="Arial"/>
            <w:sz w:val="20"/>
            <w:szCs w:val="20"/>
          </w:rPr>
          <w:t>Aubert CE</w:t>
        </w:r>
      </w:hyperlink>
      <w:r w:rsidR="00443C8E" w:rsidRPr="00A214FF">
        <w:rPr>
          <w:rFonts w:ascii="Arial" w:hAnsi="Arial" w:cs="Arial"/>
          <w:sz w:val="20"/>
          <w:szCs w:val="20"/>
        </w:rPr>
        <w:t xml:space="preserve">, </w:t>
      </w:r>
      <w:hyperlink r:id="rId2373" w:history="1">
        <w:r w:rsidR="00443C8E" w:rsidRPr="00A214FF">
          <w:rPr>
            <w:rFonts w:ascii="Arial" w:hAnsi="Arial" w:cs="Arial"/>
            <w:sz w:val="20"/>
            <w:szCs w:val="20"/>
          </w:rPr>
          <w:t>Collet TH</w:t>
        </w:r>
      </w:hyperlink>
      <w:r w:rsidR="00443C8E" w:rsidRPr="00A214FF">
        <w:rPr>
          <w:rFonts w:ascii="Arial" w:hAnsi="Arial" w:cs="Arial"/>
          <w:sz w:val="20"/>
          <w:szCs w:val="20"/>
        </w:rPr>
        <w:t xml:space="preserve">, </w:t>
      </w:r>
      <w:hyperlink r:id="rId2374" w:history="1">
        <w:r w:rsidR="00443C8E" w:rsidRPr="00A214FF">
          <w:rPr>
            <w:rFonts w:ascii="Arial" w:hAnsi="Arial" w:cs="Arial"/>
            <w:sz w:val="20"/>
            <w:szCs w:val="20"/>
          </w:rPr>
          <w:t>da Costa BR</w:t>
        </w:r>
      </w:hyperlink>
      <w:r w:rsidR="00443C8E" w:rsidRPr="00A214FF">
        <w:rPr>
          <w:rFonts w:ascii="Arial" w:hAnsi="Arial" w:cs="Arial"/>
          <w:sz w:val="20"/>
          <w:szCs w:val="20"/>
        </w:rPr>
        <w:t xml:space="preserve">, </w:t>
      </w:r>
      <w:hyperlink r:id="rId2375" w:history="1">
        <w:r w:rsidR="00443C8E" w:rsidRPr="00A214FF">
          <w:rPr>
            <w:rFonts w:ascii="Arial" w:hAnsi="Arial" w:cs="Arial"/>
            <w:sz w:val="20"/>
            <w:szCs w:val="20"/>
          </w:rPr>
          <w:t>Fischer K</w:t>
        </w:r>
      </w:hyperlink>
      <w:r w:rsidR="00443C8E" w:rsidRPr="00A214FF">
        <w:rPr>
          <w:rFonts w:ascii="Arial" w:hAnsi="Arial" w:cs="Arial"/>
          <w:sz w:val="20"/>
          <w:szCs w:val="20"/>
        </w:rPr>
        <w:t xml:space="preserve">, </w:t>
      </w:r>
      <w:hyperlink r:id="rId2376" w:history="1">
        <w:proofErr w:type="spellStart"/>
        <w:r w:rsidR="00443C8E" w:rsidRPr="00A214FF">
          <w:rPr>
            <w:rFonts w:ascii="Arial" w:hAnsi="Arial" w:cs="Arial"/>
            <w:sz w:val="20"/>
            <w:szCs w:val="20"/>
          </w:rPr>
          <w:t>Peeters</w:t>
        </w:r>
        <w:proofErr w:type="spellEnd"/>
        <w:r w:rsidR="00443C8E" w:rsidRPr="00A214FF">
          <w:rPr>
            <w:rFonts w:ascii="Arial" w:hAnsi="Arial" w:cs="Arial"/>
            <w:sz w:val="20"/>
            <w:szCs w:val="20"/>
          </w:rPr>
          <w:t xml:space="preserve"> RP</w:t>
        </w:r>
      </w:hyperlink>
      <w:r w:rsidR="00443C8E" w:rsidRPr="00A214FF">
        <w:rPr>
          <w:rFonts w:ascii="Arial" w:hAnsi="Arial" w:cs="Arial"/>
          <w:sz w:val="20"/>
          <w:szCs w:val="20"/>
        </w:rPr>
        <w:t xml:space="preserve">, </w:t>
      </w:r>
      <w:hyperlink r:id="rId2377" w:history="1">
        <w:r w:rsidR="00443C8E" w:rsidRPr="00A214FF">
          <w:rPr>
            <w:rFonts w:ascii="Arial" w:hAnsi="Arial" w:cs="Arial"/>
            <w:sz w:val="20"/>
            <w:szCs w:val="20"/>
          </w:rPr>
          <w:t>Cappola AR</w:t>
        </w:r>
      </w:hyperlink>
      <w:r w:rsidR="00443C8E" w:rsidRPr="00A214FF">
        <w:rPr>
          <w:rFonts w:ascii="Arial" w:hAnsi="Arial" w:cs="Arial"/>
          <w:sz w:val="20"/>
          <w:szCs w:val="20"/>
        </w:rPr>
        <w:t xml:space="preserve">, </w:t>
      </w:r>
      <w:hyperlink r:id="rId2378" w:history="1">
        <w:r w:rsidR="00443C8E" w:rsidRPr="00A214FF">
          <w:rPr>
            <w:rFonts w:ascii="Arial" w:hAnsi="Arial" w:cs="Arial"/>
            <w:sz w:val="20"/>
            <w:szCs w:val="20"/>
          </w:rPr>
          <w:t>Blum MR</w:t>
        </w:r>
      </w:hyperlink>
      <w:r w:rsidR="00443C8E" w:rsidRPr="00A214FF">
        <w:rPr>
          <w:rFonts w:ascii="Arial" w:hAnsi="Arial" w:cs="Arial"/>
          <w:sz w:val="20"/>
          <w:szCs w:val="20"/>
        </w:rPr>
        <w:t xml:space="preserve">, </w:t>
      </w:r>
      <w:hyperlink r:id="rId2379" w:history="1">
        <w:r w:rsidR="00443C8E" w:rsidRPr="00A214FF">
          <w:rPr>
            <w:rFonts w:ascii="Arial" w:hAnsi="Arial" w:cs="Arial"/>
            <w:sz w:val="20"/>
            <w:szCs w:val="20"/>
          </w:rPr>
          <w:t>van Dorland HA</w:t>
        </w:r>
      </w:hyperlink>
      <w:r w:rsidR="00443C8E" w:rsidRPr="00A214FF">
        <w:rPr>
          <w:rFonts w:ascii="Arial" w:hAnsi="Arial" w:cs="Arial"/>
          <w:sz w:val="20"/>
          <w:szCs w:val="20"/>
        </w:rPr>
        <w:t xml:space="preserve">, </w:t>
      </w:r>
      <w:hyperlink r:id="rId2380" w:history="1">
        <w:r w:rsidR="00443C8E" w:rsidRPr="00A214FF">
          <w:rPr>
            <w:rFonts w:ascii="Arial" w:hAnsi="Arial" w:cs="Arial"/>
            <w:sz w:val="20"/>
            <w:szCs w:val="20"/>
          </w:rPr>
          <w:t>Robbins J</w:t>
        </w:r>
      </w:hyperlink>
      <w:r w:rsidR="00443C8E" w:rsidRPr="00A214FF">
        <w:rPr>
          <w:rFonts w:ascii="Arial" w:hAnsi="Arial" w:cs="Arial"/>
          <w:sz w:val="20"/>
          <w:szCs w:val="20"/>
        </w:rPr>
        <w:t xml:space="preserve">, </w:t>
      </w:r>
      <w:hyperlink r:id="rId2381" w:history="1">
        <w:r w:rsidR="00443C8E" w:rsidRPr="00A214FF">
          <w:rPr>
            <w:rFonts w:ascii="Arial" w:hAnsi="Arial" w:cs="Arial"/>
            <w:sz w:val="20"/>
            <w:szCs w:val="20"/>
          </w:rPr>
          <w:t>Naylor K</w:t>
        </w:r>
      </w:hyperlink>
      <w:r w:rsidR="00443C8E" w:rsidRPr="00A214FF">
        <w:rPr>
          <w:rFonts w:ascii="Arial" w:hAnsi="Arial" w:cs="Arial"/>
          <w:sz w:val="20"/>
          <w:szCs w:val="20"/>
        </w:rPr>
        <w:t xml:space="preserve">, </w:t>
      </w:r>
      <w:hyperlink r:id="rId2382" w:history="1">
        <w:proofErr w:type="spellStart"/>
        <w:r w:rsidR="00443C8E" w:rsidRPr="00A214FF">
          <w:rPr>
            <w:rFonts w:ascii="Arial" w:hAnsi="Arial" w:cs="Arial"/>
            <w:sz w:val="20"/>
            <w:szCs w:val="20"/>
          </w:rPr>
          <w:t>Eastell</w:t>
        </w:r>
        <w:proofErr w:type="spellEnd"/>
        <w:r w:rsidR="00443C8E" w:rsidRPr="00A214FF">
          <w:rPr>
            <w:rFonts w:ascii="Arial" w:hAnsi="Arial" w:cs="Arial"/>
            <w:sz w:val="20"/>
            <w:szCs w:val="20"/>
          </w:rPr>
          <w:t xml:space="preserve"> R</w:t>
        </w:r>
      </w:hyperlink>
      <w:r w:rsidR="00443C8E" w:rsidRPr="00A214FF">
        <w:rPr>
          <w:rFonts w:ascii="Arial" w:hAnsi="Arial" w:cs="Arial"/>
          <w:sz w:val="20"/>
          <w:szCs w:val="20"/>
        </w:rPr>
        <w:t xml:space="preserve">, </w:t>
      </w:r>
      <w:hyperlink r:id="rId2383" w:history="1">
        <w:proofErr w:type="spellStart"/>
        <w:r w:rsidR="00443C8E" w:rsidRPr="00A214FF">
          <w:rPr>
            <w:rFonts w:ascii="Arial" w:hAnsi="Arial" w:cs="Arial"/>
            <w:sz w:val="20"/>
            <w:szCs w:val="20"/>
          </w:rPr>
          <w:t>Uitterlinden</w:t>
        </w:r>
        <w:proofErr w:type="spellEnd"/>
        <w:r w:rsidR="00443C8E" w:rsidRPr="00A214FF">
          <w:rPr>
            <w:rFonts w:ascii="Arial" w:hAnsi="Arial" w:cs="Arial"/>
            <w:sz w:val="20"/>
            <w:szCs w:val="20"/>
          </w:rPr>
          <w:t xml:space="preserve"> AG</w:t>
        </w:r>
      </w:hyperlink>
      <w:r w:rsidR="00443C8E" w:rsidRPr="00A214FF">
        <w:rPr>
          <w:rFonts w:ascii="Arial" w:hAnsi="Arial" w:cs="Arial"/>
          <w:sz w:val="20"/>
          <w:szCs w:val="20"/>
        </w:rPr>
        <w:t xml:space="preserve">, </w:t>
      </w:r>
      <w:hyperlink r:id="rId2384" w:history="1">
        <w:proofErr w:type="spellStart"/>
        <w:r w:rsidR="00443C8E" w:rsidRPr="00A214FF">
          <w:rPr>
            <w:rFonts w:ascii="Arial" w:hAnsi="Arial" w:cs="Arial"/>
            <w:sz w:val="20"/>
            <w:szCs w:val="20"/>
          </w:rPr>
          <w:t>Rivadeneira</w:t>
        </w:r>
        <w:proofErr w:type="spellEnd"/>
        <w:r w:rsidR="00443C8E" w:rsidRPr="00A214FF">
          <w:rPr>
            <w:rFonts w:ascii="Arial" w:hAnsi="Arial" w:cs="Arial"/>
            <w:sz w:val="20"/>
            <w:szCs w:val="20"/>
          </w:rPr>
          <w:t xml:space="preserve"> Ramirez F</w:t>
        </w:r>
      </w:hyperlink>
      <w:r w:rsidR="00443C8E" w:rsidRPr="00A214FF">
        <w:rPr>
          <w:rFonts w:ascii="Arial" w:hAnsi="Arial" w:cs="Arial"/>
          <w:sz w:val="20"/>
          <w:szCs w:val="20"/>
        </w:rPr>
        <w:t xml:space="preserve">, </w:t>
      </w:r>
      <w:hyperlink r:id="rId2385" w:history="1">
        <w:proofErr w:type="spellStart"/>
        <w:r w:rsidR="00443C8E" w:rsidRPr="00A214FF">
          <w:rPr>
            <w:rFonts w:ascii="Arial" w:hAnsi="Arial" w:cs="Arial"/>
            <w:sz w:val="20"/>
            <w:szCs w:val="20"/>
          </w:rPr>
          <w:t>Gogakos</w:t>
        </w:r>
        <w:proofErr w:type="spellEnd"/>
        <w:r w:rsidR="00443C8E" w:rsidRPr="00A214FF">
          <w:rPr>
            <w:rFonts w:ascii="Arial" w:hAnsi="Arial" w:cs="Arial"/>
            <w:sz w:val="20"/>
            <w:szCs w:val="20"/>
          </w:rPr>
          <w:t xml:space="preserve"> A</w:t>
        </w:r>
      </w:hyperlink>
      <w:r w:rsidR="00443C8E" w:rsidRPr="00A214FF">
        <w:rPr>
          <w:rFonts w:ascii="Arial" w:hAnsi="Arial" w:cs="Arial"/>
          <w:sz w:val="20"/>
          <w:szCs w:val="20"/>
        </w:rPr>
        <w:t xml:space="preserve">, </w:t>
      </w:r>
      <w:hyperlink r:id="rId2386" w:history="1">
        <w:proofErr w:type="spellStart"/>
        <w:r w:rsidR="00443C8E" w:rsidRPr="00A214FF">
          <w:rPr>
            <w:rFonts w:ascii="Arial" w:hAnsi="Arial" w:cs="Arial"/>
            <w:sz w:val="20"/>
            <w:szCs w:val="20"/>
          </w:rPr>
          <w:t>Gussekloo</w:t>
        </w:r>
        <w:proofErr w:type="spellEnd"/>
        <w:r w:rsidR="00443C8E" w:rsidRPr="00A214FF">
          <w:rPr>
            <w:rFonts w:ascii="Arial" w:hAnsi="Arial" w:cs="Arial"/>
            <w:sz w:val="20"/>
            <w:szCs w:val="20"/>
          </w:rPr>
          <w:t xml:space="preserve"> J</w:t>
        </w:r>
      </w:hyperlink>
      <w:r w:rsidR="00443C8E" w:rsidRPr="00A214FF">
        <w:rPr>
          <w:rFonts w:ascii="Arial" w:hAnsi="Arial" w:cs="Arial"/>
          <w:sz w:val="20"/>
          <w:szCs w:val="20"/>
        </w:rPr>
        <w:t xml:space="preserve">, </w:t>
      </w:r>
      <w:hyperlink r:id="rId2387" w:history="1">
        <w:r w:rsidR="00443C8E" w:rsidRPr="00A214FF">
          <w:rPr>
            <w:rFonts w:ascii="Arial" w:hAnsi="Arial" w:cs="Arial"/>
            <w:sz w:val="20"/>
            <w:szCs w:val="20"/>
          </w:rPr>
          <w:t>Williams GR</w:t>
        </w:r>
      </w:hyperlink>
      <w:r w:rsidR="00443C8E" w:rsidRPr="00A214FF">
        <w:rPr>
          <w:rFonts w:ascii="Arial" w:hAnsi="Arial" w:cs="Arial"/>
          <w:sz w:val="20"/>
          <w:szCs w:val="20"/>
        </w:rPr>
        <w:t xml:space="preserve">, </w:t>
      </w:r>
      <w:hyperlink r:id="rId2388" w:history="1">
        <w:r w:rsidR="00443C8E" w:rsidRPr="00A214FF">
          <w:rPr>
            <w:rFonts w:ascii="Arial" w:hAnsi="Arial" w:cs="Arial"/>
            <w:sz w:val="20"/>
            <w:szCs w:val="20"/>
          </w:rPr>
          <w:t>Schwartz A</w:t>
        </w:r>
      </w:hyperlink>
      <w:r w:rsidR="00443C8E" w:rsidRPr="00A214FF">
        <w:rPr>
          <w:rFonts w:ascii="Arial" w:hAnsi="Arial" w:cs="Arial"/>
          <w:sz w:val="20"/>
          <w:szCs w:val="20"/>
        </w:rPr>
        <w:t xml:space="preserve">, </w:t>
      </w:r>
      <w:hyperlink r:id="rId2389" w:history="1">
        <w:proofErr w:type="spellStart"/>
        <w:r w:rsidR="00443C8E" w:rsidRPr="00A214FF">
          <w:rPr>
            <w:rFonts w:ascii="Arial" w:hAnsi="Arial" w:cs="Arial"/>
            <w:sz w:val="20"/>
            <w:szCs w:val="20"/>
          </w:rPr>
          <w:t>Cauley</w:t>
        </w:r>
        <w:proofErr w:type="spellEnd"/>
        <w:r w:rsidR="00443C8E" w:rsidRPr="00A214FF">
          <w:rPr>
            <w:rFonts w:ascii="Arial" w:hAnsi="Arial" w:cs="Arial"/>
            <w:sz w:val="20"/>
            <w:szCs w:val="20"/>
          </w:rPr>
          <w:t xml:space="preserve"> JA</w:t>
        </w:r>
      </w:hyperlink>
      <w:r w:rsidR="00443C8E" w:rsidRPr="00A214FF">
        <w:rPr>
          <w:rFonts w:ascii="Arial" w:hAnsi="Arial" w:cs="Arial"/>
          <w:sz w:val="20"/>
          <w:szCs w:val="20"/>
        </w:rPr>
        <w:t xml:space="preserve">, </w:t>
      </w:r>
      <w:hyperlink r:id="rId2390" w:history="1">
        <w:proofErr w:type="spellStart"/>
        <w:r w:rsidR="00443C8E" w:rsidRPr="00A214FF">
          <w:rPr>
            <w:rFonts w:ascii="Arial" w:hAnsi="Arial" w:cs="Arial"/>
            <w:sz w:val="20"/>
            <w:szCs w:val="20"/>
          </w:rPr>
          <w:t>Aujesky</w:t>
        </w:r>
        <w:proofErr w:type="spellEnd"/>
        <w:r w:rsidR="00443C8E" w:rsidRPr="00A214FF">
          <w:rPr>
            <w:rFonts w:ascii="Arial" w:hAnsi="Arial" w:cs="Arial"/>
            <w:sz w:val="20"/>
            <w:szCs w:val="20"/>
          </w:rPr>
          <w:t xml:space="preserve"> DA</w:t>
        </w:r>
      </w:hyperlink>
      <w:r w:rsidR="00443C8E" w:rsidRPr="00A214FF">
        <w:rPr>
          <w:rFonts w:ascii="Arial" w:hAnsi="Arial" w:cs="Arial"/>
          <w:sz w:val="20"/>
          <w:szCs w:val="20"/>
        </w:rPr>
        <w:t xml:space="preserve">, </w:t>
      </w:r>
      <w:hyperlink r:id="rId2391" w:history="1">
        <w:r w:rsidR="00443C8E" w:rsidRPr="00A214FF">
          <w:rPr>
            <w:rFonts w:ascii="Arial" w:hAnsi="Arial" w:cs="Arial"/>
            <w:sz w:val="20"/>
            <w:szCs w:val="20"/>
          </w:rPr>
          <w:t>Bischoff-Ferrari HA</w:t>
        </w:r>
      </w:hyperlink>
      <w:r w:rsidR="00443C8E" w:rsidRPr="00A214FF">
        <w:rPr>
          <w:rFonts w:ascii="Arial" w:hAnsi="Arial" w:cs="Arial"/>
          <w:sz w:val="20"/>
          <w:szCs w:val="20"/>
        </w:rPr>
        <w:t xml:space="preserve">, </w:t>
      </w:r>
      <w:hyperlink r:id="rId2392" w:history="1">
        <w:proofErr w:type="spellStart"/>
        <w:r w:rsidR="00443C8E" w:rsidRPr="00A214FF">
          <w:rPr>
            <w:rFonts w:ascii="Arial" w:hAnsi="Arial" w:cs="Arial"/>
            <w:sz w:val="20"/>
            <w:szCs w:val="20"/>
          </w:rPr>
          <w:t>Rodondi</w:t>
        </w:r>
        <w:proofErr w:type="spellEnd"/>
        <w:r w:rsidR="00443C8E" w:rsidRPr="00A214FF">
          <w:rPr>
            <w:rFonts w:ascii="Arial" w:hAnsi="Arial" w:cs="Arial"/>
            <w:sz w:val="20"/>
            <w:szCs w:val="20"/>
          </w:rPr>
          <w:t xml:space="preserve"> N</w:t>
        </w:r>
      </w:hyperlink>
      <w:r w:rsidR="00443C8E">
        <w:rPr>
          <w:rFonts w:ascii="Arial" w:hAnsi="Arial" w:cs="Arial"/>
          <w:sz w:val="20"/>
          <w:szCs w:val="20"/>
        </w:rPr>
        <w:t>,</w:t>
      </w:r>
      <w:r w:rsidR="00443C8E" w:rsidRPr="00A214FF">
        <w:rPr>
          <w:rFonts w:ascii="Arial" w:hAnsi="Arial" w:cs="Arial"/>
          <w:sz w:val="20"/>
          <w:szCs w:val="20"/>
        </w:rPr>
        <w:t xml:space="preserve"> </w:t>
      </w:r>
      <w:hyperlink r:id="rId2393" w:history="1">
        <w:r w:rsidR="00443C8E" w:rsidRPr="00A214FF">
          <w:rPr>
            <w:rFonts w:ascii="Arial" w:hAnsi="Arial" w:cs="Arial"/>
            <w:sz w:val="20"/>
            <w:szCs w:val="20"/>
          </w:rPr>
          <w:t>Thyroid Studies Collaboration</w:t>
        </w:r>
      </w:hyperlink>
      <w:r w:rsidR="00443C8E" w:rsidRPr="00A214FF">
        <w:rPr>
          <w:rFonts w:ascii="Arial" w:hAnsi="Arial" w:cs="Arial"/>
          <w:sz w:val="20"/>
          <w:szCs w:val="20"/>
        </w:rPr>
        <w:t xml:space="preserve">. </w:t>
      </w:r>
      <w:r w:rsidR="00443C8E" w:rsidRPr="00A214FF">
        <w:rPr>
          <w:rFonts w:ascii="Arial" w:hAnsi="Arial" w:cs="Arial"/>
          <w:b/>
          <w:i/>
          <w:sz w:val="20"/>
          <w:szCs w:val="20"/>
        </w:rPr>
        <w:t>Association between subclinical thyroid dysfunction and change in bone mineral density in prospective cohorts.</w:t>
      </w:r>
      <w:r w:rsidR="00443C8E" w:rsidRPr="00A214FF">
        <w:rPr>
          <w:rFonts w:ascii="Arial" w:hAnsi="Arial" w:cs="Arial"/>
          <w:sz w:val="20"/>
          <w:szCs w:val="20"/>
        </w:rPr>
        <w:t xml:space="preserve"> </w:t>
      </w:r>
      <w:hyperlink r:id="rId2394" w:tooltip="Journal of internal medicine." w:history="1">
        <w:r w:rsidR="00443C8E" w:rsidRPr="00A214FF">
          <w:rPr>
            <w:rFonts w:ascii="Arial" w:hAnsi="Arial" w:cs="Arial"/>
            <w:sz w:val="20"/>
            <w:szCs w:val="20"/>
          </w:rPr>
          <w:t>J Intern Med.</w:t>
        </w:r>
      </w:hyperlink>
      <w:r w:rsidR="00443C8E" w:rsidRPr="00A214FF">
        <w:rPr>
          <w:rFonts w:ascii="Arial" w:hAnsi="Arial" w:cs="Arial"/>
          <w:sz w:val="20"/>
          <w:szCs w:val="20"/>
        </w:rPr>
        <w:t xml:space="preserve"> 2017</w:t>
      </w:r>
      <w:r w:rsidR="00443C8E" w:rsidRPr="004C1CA2">
        <w:rPr>
          <w:rFonts w:ascii="Arial" w:hAnsi="Arial" w:cs="Arial"/>
          <w:sz w:val="20"/>
          <w:szCs w:val="20"/>
        </w:rPr>
        <w:t xml:space="preserve"> </w:t>
      </w:r>
      <w:r w:rsidR="00443C8E">
        <w:rPr>
          <w:rFonts w:ascii="Arial" w:hAnsi="Arial" w:cs="Arial"/>
          <w:sz w:val="20"/>
          <w:szCs w:val="20"/>
        </w:rPr>
        <w:t xml:space="preserve">Jan. Vol. 283, issue 1, pp. </w:t>
      </w:r>
      <w:r w:rsidR="00443C8E" w:rsidRPr="00A214FF">
        <w:rPr>
          <w:rFonts w:ascii="Arial" w:hAnsi="Arial" w:cs="Arial"/>
          <w:sz w:val="20"/>
          <w:szCs w:val="20"/>
        </w:rPr>
        <w:t>56-72.</w:t>
      </w:r>
      <w:r w:rsidR="00443C8E">
        <w:t xml:space="preserve"> </w:t>
      </w:r>
      <w:r w:rsidR="00443C8E" w:rsidRPr="004C1CA2">
        <w:rPr>
          <w:rFonts w:ascii="Arial" w:eastAsia="Times New Roman" w:hAnsi="Arial" w:cs="Arial"/>
          <w:sz w:val="20"/>
          <w:szCs w:val="20"/>
        </w:rPr>
        <w:t>PMID: 29034571</w:t>
      </w:r>
      <w:r w:rsidR="00443C8E">
        <w:rPr>
          <w:rFonts w:ascii="Arial" w:eastAsia="Times New Roman" w:hAnsi="Arial" w:cs="Arial"/>
          <w:sz w:val="20"/>
          <w:szCs w:val="20"/>
        </w:rPr>
        <w:t xml:space="preserve">. </w:t>
      </w:r>
      <w:hyperlink r:id="rId2395" w:history="1">
        <w:r w:rsidR="00443C8E" w:rsidRPr="00A214FF">
          <w:rPr>
            <w:rFonts w:ascii="Arial" w:eastAsia="Times New Roman" w:hAnsi="Arial" w:cs="Arial"/>
            <w:sz w:val="20"/>
            <w:szCs w:val="20"/>
          </w:rPr>
          <w:t>PMC5739958</w:t>
        </w:r>
      </w:hyperlink>
      <w:r w:rsidR="00443C8E" w:rsidRPr="00A214FF">
        <w:rPr>
          <w:rFonts w:ascii="Arial" w:eastAsia="Times New Roman" w:hAnsi="Arial" w:cs="Arial"/>
          <w:sz w:val="20"/>
          <w:szCs w:val="20"/>
        </w:rPr>
        <w:t>.</w:t>
      </w:r>
    </w:p>
    <w:p w14:paraId="6728888E" w14:textId="77777777" w:rsidR="00443C8E" w:rsidRPr="00443C8E" w:rsidRDefault="00443C8E" w:rsidP="00443C8E">
      <w:pPr>
        <w:rPr>
          <w:rFonts w:ascii="Arial" w:hAnsi="Arial" w:cs="Arial"/>
          <w:sz w:val="20"/>
          <w:szCs w:val="20"/>
        </w:rPr>
      </w:pPr>
      <w:proofErr w:type="spellStart"/>
      <w:r w:rsidRPr="00264F5D">
        <w:rPr>
          <w:rFonts w:ascii="Arial" w:hAnsi="Arial" w:cs="Arial"/>
          <w:sz w:val="20"/>
          <w:szCs w:val="20"/>
        </w:rPr>
        <w:t>Shadyab</w:t>
      </w:r>
      <w:proofErr w:type="spellEnd"/>
      <w:r w:rsidRPr="00264F5D">
        <w:rPr>
          <w:rFonts w:ascii="Arial" w:hAnsi="Arial" w:cs="Arial"/>
          <w:sz w:val="20"/>
          <w:szCs w:val="20"/>
        </w:rPr>
        <w:t xml:space="preserve"> AH, LaMonte MJ, Kooperberg C, Reiner AP, Carty CL, Manini TM, Hou L, Di C, </w:t>
      </w:r>
      <w:proofErr w:type="spellStart"/>
      <w:r w:rsidRPr="00264F5D">
        <w:rPr>
          <w:rFonts w:ascii="Arial" w:hAnsi="Arial" w:cs="Arial"/>
          <w:sz w:val="20"/>
          <w:szCs w:val="20"/>
        </w:rPr>
        <w:t>Macera</w:t>
      </w:r>
      <w:proofErr w:type="spellEnd"/>
      <w:r w:rsidRPr="00264F5D">
        <w:rPr>
          <w:rFonts w:ascii="Arial" w:hAnsi="Arial" w:cs="Arial"/>
          <w:sz w:val="20"/>
          <w:szCs w:val="20"/>
        </w:rPr>
        <w:t xml:space="preserve"> CA, Gallo LC, Shaffer RA, Jain S, LaCroix AZ. </w:t>
      </w:r>
      <w:hyperlink r:id="rId2396" w:history="1">
        <w:r w:rsidRPr="00443C8E">
          <w:rPr>
            <w:rFonts w:ascii="Arial" w:hAnsi="Arial" w:cs="Arial"/>
            <w:b/>
            <w:i/>
            <w:sz w:val="20"/>
            <w:szCs w:val="20"/>
          </w:rPr>
          <w:t>Leisure-time physical activity and leukocyte telomere length among older women.</w:t>
        </w:r>
      </w:hyperlink>
      <w:r w:rsidRPr="00443C8E">
        <w:rPr>
          <w:rFonts w:ascii="Arial" w:hAnsi="Arial" w:cs="Arial"/>
          <w:b/>
          <w:i/>
          <w:sz w:val="20"/>
          <w:szCs w:val="20"/>
        </w:rPr>
        <w:t xml:space="preserve"> </w:t>
      </w:r>
      <w:r>
        <w:rPr>
          <w:rFonts w:ascii="Arial" w:hAnsi="Arial" w:cs="Arial"/>
          <w:sz w:val="20"/>
          <w:szCs w:val="20"/>
        </w:rPr>
        <w:t xml:space="preserve">Exp </w:t>
      </w:r>
      <w:proofErr w:type="spellStart"/>
      <w:r>
        <w:rPr>
          <w:rFonts w:ascii="Arial" w:hAnsi="Arial" w:cs="Arial"/>
          <w:sz w:val="20"/>
          <w:szCs w:val="20"/>
        </w:rPr>
        <w:t>Gerontol</w:t>
      </w:r>
      <w:proofErr w:type="spellEnd"/>
      <w:r>
        <w:rPr>
          <w:rFonts w:ascii="Arial" w:hAnsi="Arial" w:cs="Arial"/>
          <w:sz w:val="20"/>
          <w:szCs w:val="20"/>
        </w:rPr>
        <w:t xml:space="preserve">. 2017 Sep. Vol. 95, pp. </w:t>
      </w:r>
      <w:r w:rsidRPr="00264F5D">
        <w:rPr>
          <w:rFonts w:ascii="Arial" w:hAnsi="Arial" w:cs="Arial"/>
          <w:sz w:val="20"/>
          <w:szCs w:val="20"/>
        </w:rPr>
        <w:t xml:space="preserve">141-147. </w:t>
      </w:r>
      <w:r>
        <w:rPr>
          <w:rFonts w:ascii="Arial" w:hAnsi="Arial" w:cs="Arial"/>
          <w:sz w:val="20"/>
          <w:szCs w:val="20"/>
        </w:rPr>
        <w:t>PM:</w:t>
      </w:r>
      <w:r w:rsidRPr="00264F5D">
        <w:rPr>
          <w:rFonts w:ascii="Arial" w:hAnsi="Arial" w:cs="Arial"/>
          <w:sz w:val="20"/>
          <w:szCs w:val="20"/>
        </w:rPr>
        <w:t xml:space="preserve"> 28552815</w:t>
      </w:r>
      <w:r>
        <w:rPr>
          <w:rFonts w:ascii="Arial" w:hAnsi="Arial" w:cs="Arial"/>
          <w:sz w:val="20"/>
          <w:szCs w:val="20"/>
        </w:rPr>
        <w:t xml:space="preserve">. </w:t>
      </w:r>
      <w:hyperlink r:id="rId2397" w:history="1">
        <w:r w:rsidRPr="00264F5D">
          <w:rPr>
            <w:rFonts w:ascii="Arial" w:hAnsi="Arial" w:cs="Arial"/>
            <w:sz w:val="20"/>
            <w:szCs w:val="20"/>
          </w:rPr>
          <w:t>PMC5530759</w:t>
        </w:r>
      </w:hyperlink>
      <w:r w:rsidRPr="00264F5D">
        <w:rPr>
          <w:rFonts w:ascii="Arial" w:hAnsi="Arial" w:cs="Arial"/>
          <w:sz w:val="20"/>
          <w:szCs w:val="20"/>
        </w:rPr>
        <w:t>.</w:t>
      </w:r>
    </w:p>
    <w:p w14:paraId="190BADB1" w14:textId="77777777" w:rsidR="00E2311C" w:rsidRDefault="00E2311C" w:rsidP="00DE36B4">
      <w:pPr>
        <w:rPr>
          <w:rFonts w:ascii="Arial" w:hAnsi="Arial" w:cs="Arial"/>
          <w:sz w:val="20"/>
          <w:szCs w:val="20"/>
        </w:rPr>
      </w:pPr>
      <w:r w:rsidRPr="00D412C8">
        <w:rPr>
          <w:rFonts w:ascii="Arial" w:hAnsi="Arial" w:cs="Arial"/>
          <w:sz w:val="20"/>
          <w:szCs w:val="20"/>
        </w:rPr>
        <w:t xml:space="preserve">Sims R, van der Lee SJ, </w:t>
      </w:r>
      <w:proofErr w:type="spellStart"/>
      <w:r w:rsidRPr="00D412C8">
        <w:rPr>
          <w:rFonts w:ascii="Arial" w:hAnsi="Arial" w:cs="Arial"/>
          <w:sz w:val="20"/>
          <w:szCs w:val="20"/>
        </w:rPr>
        <w:t>Naj</w:t>
      </w:r>
      <w:proofErr w:type="spellEnd"/>
      <w:r w:rsidRPr="00D412C8">
        <w:rPr>
          <w:rFonts w:ascii="Arial" w:hAnsi="Arial" w:cs="Arial"/>
          <w:sz w:val="20"/>
          <w:szCs w:val="20"/>
        </w:rPr>
        <w:t xml:space="preserve"> AC, Bellenguez C, </w:t>
      </w:r>
      <w:proofErr w:type="spellStart"/>
      <w:r w:rsidRPr="00D412C8">
        <w:rPr>
          <w:rFonts w:ascii="Arial" w:hAnsi="Arial" w:cs="Arial"/>
          <w:sz w:val="20"/>
          <w:szCs w:val="20"/>
        </w:rPr>
        <w:t>Badarinarayan</w:t>
      </w:r>
      <w:proofErr w:type="spellEnd"/>
      <w:r w:rsidRPr="00D412C8">
        <w:rPr>
          <w:rFonts w:ascii="Arial" w:hAnsi="Arial" w:cs="Arial"/>
          <w:sz w:val="20"/>
          <w:szCs w:val="20"/>
        </w:rPr>
        <w:t xml:space="preserve"> N, </w:t>
      </w:r>
      <w:proofErr w:type="spellStart"/>
      <w:r w:rsidRPr="00D412C8">
        <w:rPr>
          <w:rFonts w:ascii="Arial" w:hAnsi="Arial" w:cs="Arial"/>
          <w:sz w:val="20"/>
          <w:szCs w:val="20"/>
        </w:rPr>
        <w:t>Jakobsdottir</w:t>
      </w:r>
      <w:proofErr w:type="spellEnd"/>
      <w:r w:rsidRPr="00D412C8">
        <w:rPr>
          <w:rFonts w:ascii="Arial" w:hAnsi="Arial" w:cs="Arial"/>
          <w:sz w:val="20"/>
          <w:szCs w:val="20"/>
        </w:rPr>
        <w:t xml:space="preserve"> J, Kunkle BW, Boland A, </w:t>
      </w:r>
      <w:proofErr w:type="spellStart"/>
      <w:r w:rsidRPr="00D412C8">
        <w:rPr>
          <w:rFonts w:ascii="Arial" w:hAnsi="Arial" w:cs="Arial"/>
          <w:sz w:val="20"/>
          <w:szCs w:val="20"/>
        </w:rPr>
        <w:t>Raybould</w:t>
      </w:r>
      <w:proofErr w:type="spellEnd"/>
      <w:r w:rsidRPr="00D412C8">
        <w:rPr>
          <w:rFonts w:ascii="Arial" w:hAnsi="Arial" w:cs="Arial"/>
          <w:sz w:val="20"/>
          <w:szCs w:val="20"/>
        </w:rPr>
        <w:t xml:space="preserve"> R, Bis JC, Martin ER, </w:t>
      </w:r>
      <w:proofErr w:type="spellStart"/>
      <w:r w:rsidRPr="00D412C8">
        <w:rPr>
          <w:rFonts w:ascii="Arial" w:hAnsi="Arial" w:cs="Arial"/>
          <w:sz w:val="20"/>
          <w:szCs w:val="20"/>
        </w:rPr>
        <w:t>Grenier-Boley</w:t>
      </w:r>
      <w:proofErr w:type="spellEnd"/>
      <w:r w:rsidRPr="00D412C8">
        <w:rPr>
          <w:rFonts w:ascii="Arial" w:hAnsi="Arial" w:cs="Arial"/>
          <w:sz w:val="20"/>
          <w:szCs w:val="20"/>
        </w:rPr>
        <w:t xml:space="preserve"> B, </w:t>
      </w:r>
      <w:proofErr w:type="spellStart"/>
      <w:r w:rsidRPr="00D412C8">
        <w:rPr>
          <w:rFonts w:ascii="Arial" w:hAnsi="Arial" w:cs="Arial"/>
          <w:sz w:val="20"/>
          <w:szCs w:val="20"/>
        </w:rPr>
        <w:t>Heilmann-Heimbach</w:t>
      </w:r>
      <w:proofErr w:type="spellEnd"/>
      <w:r w:rsidRPr="00D412C8">
        <w:rPr>
          <w:rFonts w:ascii="Arial" w:hAnsi="Arial" w:cs="Arial"/>
          <w:sz w:val="20"/>
          <w:szCs w:val="20"/>
        </w:rPr>
        <w:t xml:space="preserve"> S, </w:t>
      </w:r>
      <w:proofErr w:type="spellStart"/>
      <w:r w:rsidRPr="00D412C8">
        <w:rPr>
          <w:rFonts w:ascii="Arial" w:hAnsi="Arial" w:cs="Arial"/>
          <w:sz w:val="20"/>
          <w:szCs w:val="20"/>
        </w:rPr>
        <w:t>Chouraki</w:t>
      </w:r>
      <w:proofErr w:type="spellEnd"/>
      <w:r w:rsidRPr="00D412C8">
        <w:rPr>
          <w:rFonts w:ascii="Arial" w:hAnsi="Arial" w:cs="Arial"/>
          <w:sz w:val="20"/>
          <w:szCs w:val="20"/>
        </w:rPr>
        <w:t xml:space="preserve"> V, Kuzma AB, </w:t>
      </w:r>
      <w:proofErr w:type="spellStart"/>
      <w:r w:rsidRPr="00D412C8">
        <w:rPr>
          <w:rFonts w:ascii="Arial" w:hAnsi="Arial" w:cs="Arial"/>
          <w:sz w:val="20"/>
          <w:szCs w:val="20"/>
        </w:rPr>
        <w:t>Sleegers</w:t>
      </w:r>
      <w:proofErr w:type="spellEnd"/>
      <w:r w:rsidRPr="00D412C8">
        <w:rPr>
          <w:rFonts w:ascii="Arial" w:hAnsi="Arial" w:cs="Arial"/>
          <w:sz w:val="20"/>
          <w:szCs w:val="20"/>
        </w:rPr>
        <w:t xml:space="preserve"> K, </w:t>
      </w:r>
      <w:proofErr w:type="spellStart"/>
      <w:r w:rsidRPr="00D412C8">
        <w:rPr>
          <w:rFonts w:ascii="Arial" w:hAnsi="Arial" w:cs="Arial"/>
          <w:sz w:val="20"/>
          <w:szCs w:val="20"/>
        </w:rPr>
        <w:t>Vronskaya</w:t>
      </w:r>
      <w:proofErr w:type="spellEnd"/>
      <w:r w:rsidRPr="00D412C8">
        <w:rPr>
          <w:rFonts w:ascii="Arial" w:hAnsi="Arial" w:cs="Arial"/>
          <w:sz w:val="20"/>
          <w:szCs w:val="20"/>
        </w:rPr>
        <w:t xml:space="preserve"> M, Ruiz A, Graham RR, </w:t>
      </w:r>
      <w:proofErr w:type="spellStart"/>
      <w:r w:rsidRPr="00D412C8">
        <w:rPr>
          <w:rFonts w:ascii="Arial" w:hAnsi="Arial" w:cs="Arial"/>
          <w:sz w:val="20"/>
          <w:szCs w:val="20"/>
        </w:rPr>
        <w:t>Olaso</w:t>
      </w:r>
      <w:proofErr w:type="spellEnd"/>
      <w:r w:rsidRPr="00D412C8">
        <w:rPr>
          <w:rFonts w:ascii="Arial" w:hAnsi="Arial" w:cs="Arial"/>
          <w:sz w:val="20"/>
          <w:szCs w:val="20"/>
        </w:rPr>
        <w:t xml:space="preserve"> R, Hoffmann P, Grove ML, </w:t>
      </w:r>
      <w:proofErr w:type="spellStart"/>
      <w:r w:rsidRPr="00D412C8">
        <w:rPr>
          <w:rFonts w:ascii="Arial" w:hAnsi="Arial" w:cs="Arial"/>
          <w:sz w:val="20"/>
          <w:szCs w:val="20"/>
        </w:rPr>
        <w:t>Vardarajan</w:t>
      </w:r>
      <w:proofErr w:type="spellEnd"/>
      <w:r w:rsidRPr="00D412C8">
        <w:rPr>
          <w:rFonts w:ascii="Arial" w:hAnsi="Arial" w:cs="Arial"/>
          <w:sz w:val="20"/>
          <w:szCs w:val="20"/>
        </w:rPr>
        <w:t xml:space="preserve"> BN, </w:t>
      </w:r>
      <w:proofErr w:type="spellStart"/>
      <w:r w:rsidRPr="00D412C8">
        <w:rPr>
          <w:rFonts w:ascii="Arial" w:hAnsi="Arial" w:cs="Arial"/>
          <w:sz w:val="20"/>
          <w:szCs w:val="20"/>
        </w:rPr>
        <w:t>Hiltunen</w:t>
      </w:r>
      <w:proofErr w:type="spellEnd"/>
      <w:r w:rsidRPr="00D412C8">
        <w:rPr>
          <w:rFonts w:ascii="Arial" w:hAnsi="Arial" w:cs="Arial"/>
          <w:sz w:val="20"/>
          <w:szCs w:val="20"/>
        </w:rPr>
        <w:t xml:space="preserve"> M, </w:t>
      </w:r>
      <w:proofErr w:type="spellStart"/>
      <w:r w:rsidRPr="00D412C8">
        <w:rPr>
          <w:rFonts w:ascii="Arial" w:hAnsi="Arial" w:cs="Arial"/>
          <w:sz w:val="20"/>
          <w:szCs w:val="20"/>
        </w:rPr>
        <w:t>Nöthen</w:t>
      </w:r>
      <w:proofErr w:type="spellEnd"/>
      <w:r w:rsidRPr="00D412C8">
        <w:rPr>
          <w:rFonts w:ascii="Arial" w:hAnsi="Arial" w:cs="Arial"/>
          <w:sz w:val="20"/>
          <w:szCs w:val="20"/>
        </w:rPr>
        <w:t xml:space="preserve"> MM, White CC, Hamilton-Nelson KL, </w:t>
      </w:r>
      <w:proofErr w:type="spellStart"/>
      <w:r w:rsidRPr="00D412C8">
        <w:rPr>
          <w:rFonts w:ascii="Arial" w:hAnsi="Arial" w:cs="Arial"/>
          <w:sz w:val="20"/>
          <w:szCs w:val="20"/>
        </w:rPr>
        <w:t>Epelbaum</w:t>
      </w:r>
      <w:proofErr w:type="spellEnd"/>
      <w:r w:rsidRPr="00D412C8">
        <w:rPr>
          <w:rFonts w:ascii="Arial" w:hAnsi="Arial" w:cs="Arial"/>
          <w:sz w:val="20"/>
          <w:szCs w:val="20"/>
        </w:rPr>
        <w:t xml:space="preserve"> J, Maier W, Choi SH, Beecham GW, </w:t>
      </w:r>
      <w:proofErr w:type="spellStart"/>
      <w:r w:rsidRPr="00D412C8">
        <w:rPr>
          <w:rFonts w:ascii="Arial" w:hAnsi="Arial" w:cs="Arial"/>
          <w:sz w:val="20"/>
          <w:szCs w:val="20"/>
        </w:rPr>
        <w:t>Dulary</w:t>
      </w:r>
      <w:proofErr w:type="spellEnd"/>
      <w:r w:rsidRPr="00D412C8">
        <w:rPr>
          <w:rFonts w:ascii="Arial" w:hAnsi="Arial" w:cs="Arial"/>
          <w:sz w:val="20"/>
          <w:szCs w:val="20"/>
        </w:rPr>
        <w:t xml:space="preserve"> C, Herms S, Smith AV, Funk CC, </w:t>
      </w:r>
      <w:proofErr w:type="spellStart"/>
      <w:r w:rsidRPr="00D412C8">
        <w:rPr>
          <w:rFonts w:ascii="Arial" w:hAnsi="Arial" w:cs="Arial"/>
          <w:sz w:val="20"/>
          <w:szCs w:val="20"/>
        </w:rPr>
        <w:t>Derbois</w:t>
      </w:r>
      <w:proofErr w:type="spellEnd"/>
      <w:r w:rsidRPr="00D412C8">
        <w:rPr>
          <w:rFonts w:ascii="Arial" w:hAnsi="Arial" w:cs="Arial"/>
          <w:sz w:val="20"/>
          <w:szCs w:val="20"/>
        </w:rPr>
        <w:t xml:space="preserve"> C, </w:t>
      </w:r>
      <w:proofErr w:type="spellStart"/>
      <w:r w:rsidRPr="00D412C8">
        <w:rPr>
          <w:rFonts w:ascii="Arial" w:hAnsi="Arial" w:cs="Arial"/>
          <w:sz w:val="20"/>
          <w:szCs w:val="20"/>
        </w:rPr>
        <w:t>Forstner</w:t>
      </w:r>
      <w:proofErr w:type="spellEnd"/>
      <w:r w:rsidRPr="00D412C8">
        <w:rPr>
          <w:rFonts w:ascii="Arial" w:hAnsi="Arial" w:cs="Arial"/>
          <w:sz w:val="20"/>
          <w:szCs w:val="20"/>
        </w:rPr>
        <w:t xml:space="preserve"> AJ, Ahmad S, Li H, </w:t>
      </w:r>
      <w:proofErr w:type="spellStart"/>
      <w:r w:rsidRPr="00D412C8">
        <w:rPr>
          <w:rFonts w:ascii="Arial" w:hAnsi="Arial" w:cs="Arial"/>
          <w:sz w:val="20"/>
          <w:szCs w:val="20"/>
        </w:rPr>
        <w:t>Bacq</w:t>
      </w:r>
      <w:proofErr w:type="spellEnd"/>
      <w:r w:rsidRPr="00D412C8">
        <w:rPr>
          <w:rFonts w:ascii="Arial" w:hAnsi="Arial" w:cs="Arial"/>
          <w:sz w:val="20"/>
          <w:szCs w:val="20"/>
        </w:rPr>
        <w:t xml:space="preserve"> D, Harold D, Satizabal CL, Valladares O, </w:t>
      </w:r>
      <w:proofErr w:type="spellStart"/>
      <w:r w:rsidRPr="00D412C8">
        <w:rPr>
          <w:rFonts w:ascii="Arial" w:hAnsi="Arial" w:cs="Arial"/>
          <w:sz w:val="20"/>
          <w:szCs w:val="20"/>
        </w:rPr>
        <w:t>Squassina</w:t>
      </w:r>
      <w:proofErr w:type="spellEnd"/>
      <w:r w:rsidRPr="00D412C8">
        <w:rPr>
          <w:rFonts w:ascii="Arial" w:hAnsi="Arial" w:cs="Arial"/>
          <w:sz w:val="20"/>
          <w:szCs w:val="20"/>
        </w:rPr>
        <w:t xml:space="preserve"> A, Thomas R, Brody JA, Qu L, Sánchez-Juan P, Morgan T, Wolters FJ, Zhao Y, Garcia FS, Denning N, </w:t>
      </w:r>
      <w:proofErr w:type="spellStart"/>
      <w:r w:rsidRPr="00D412C8">
        <w:rPr>
          <w:rFonts w:ascii="Arial" w:hAnsi="Arial" w:cs="Arial"/>
          <w:sz w:val="20"/>
          <w:szCs w:val="20"/>
        </w:rPr>
        <w:t>Fornage</w:t>
      </w:r>
      <w:proofErr w:type="spellEnd"/>
      <w:r w:rsidRPr="00D412C8">
        <w:rPr>
          <w:rFonts w:ascii="Arial" w:hAnsi="Arial" w:cs="Arial"/>
          <w:sz w:val="20"/>
          <w:szCs w:val="20"/>
        </w:rPr>
        <w:t xml:space="preserve"> M, </w:t>
      </w:r>
      <w:proofErr w:type="spellStart"/>
      <w:r w:rsidRPr="00D412C8">
        <w:rPr>
          <w:rFonts w:ascii="Arial" w:hAnsi="Arial" w:cs="Arial"/>
          <w:sz w:val="20"/>
          <w:szCs w:val="20"/>
        </w:rPr>
        <w:t>Malamon</w:t>
      </w:r>
      <w:proofErr w:type="spellEnd"/>
      <w:r w:rsidRPr="00D412C8">
        <w:rPr>
          <w:rFonts w:ascii="Arial" w:hAnsi="Arial" w:cs="Arial"/>
          <w:sz w:val="20"/>
          <w:szCs w:val="20"/>
        </w:rPr>
        <w:t xml:space="preserve"> J, Naranjo MCD, </w:t>
      </w:r>
      <w:proofErr w:type="spellStart"/>
      <w:r w:rsidRPr="00D412C8">
        <w:rPr>
          <w:rFonts w:ascii="Arial" w:hAnsi="Arial" w:cs="Arial"/>
          <w:sz w:val="20"/>
          <w:szCs w:val="20"/>
        </w:rPr>
        <w:t>Majounie</w:t>
      </w:r>
      <w:proofErr w:type="spellEnd"/>
      <w:r w:rsidRPr="00D412C8">
        <w:rPr>
          <w:rFonts w:ascii="Arial" w:hAnsi="Arial" w:cs="Arial"/>
          <w:sz w:val="20"/>
          <w:szCs w:val="20"/>
        </w:rPr>
        <w:t xml:space="preserve"> E, Mosley TH, </w:t>
      </w:r>
      <w:proofErr w:type="spellStart"/>
      <w:r w:rsidRPr="00D412C8">
        <w:rPr>
          <w:rFonts w:ascii="Arial" w:hAnsi="Arial" w:cs="Arial"/>
          <w:sz w:val="20"/>
          <w:szCs w:val="20"/>
        </w:rPr>
        <w:t>Dombroski</w:t>
      </w:r>
      <w:proofErr w:type="spellEnd"/>
      <w:r w:rsidRPr="00D412C8">
        <w:rPr>
          <w:rFonts w:ascii="Arial" w:hAnsi="Arial" w:cs="Arial"/>
          <w:sz w:val="20"/>
          <w:szCs w:val="20"/>
        </w:rPr>
        <w:t xml:space="preserve"> B, </w:t>
      </w:r>
      <w:proofErr w:type="spellStart"/>
      <w:r w:rsidRPr="00D412C8">
        <w:rPr>
          <w:rFonts w:ascii="Arial" w:hAnsi="Arial" w:cs="Arial"/>
          <w:sz w:val="20"/>
          <w:szCs w:val="20"/>
        </w:rPr>
        <w:t>Wallon</w:t>
      </w:r>
      <w:proofErr w:type="spellEnd"/>
      <w:r w:rsidRPr="00D412C8">
        <w:rPr>
          <w:rFonts w:ascii="Arial" w:hAnsi="Arial" w:cs="Arial"/>
          <w:sz w:val="20"/>
          <w:szCs w:val="20"/>
        </w:rPr>
        <w:t xml:space="preserve"> D, Lupton MK, Dupuis J, Whitehead P, </w:t>
      </w:r>
      <w:proofErr w:type="spellStart"/>
      <w:r w:rsidRPr="00D412C8">
        <w:rPr>
          <w:rFonts w:ascii="Arial" w:hAnsi="Arial" w:cs="Arial"/>
          <w:sz w:val="20"/>
          <w:szCs w:val="20"/>
        </w:rPr>
        <w:t>Fratiglioni</w:t>
      </w:r>
      <w:proofErr w:type="spellEnd"/>
      <w:r w:rsidRPr="00D412C8">
        <w:rPr>
          <w:rFonts w:ascii="Arial" w:hAnsi="Arial" w:cs="Arial"/>
          <w:sz w:val="20"/>
          <w:szCs w:val="20"/>
        </w:rPr>
        <w:t xml:space="preserve"> L, Medway C, Jian X, Mukherjee S, Keller L, Brown K, Lin H, Cantwell LB, </w:t>
      </w:r>
      <w:proofErr w:type="spellStart"/>
      <w:r w:rsidRPr="00D412C8">
        <w:rPr>
          <w:rFonts w:ascii="Arial" w:hAnsi="Arial" w:cs="Arial"/>
          <w:sz w:val="20"/>
          <w:szCs w:val="20"/>
        </w:rPr>
        <w:t>Panza</w:t>
      </w:r>
      <w:proofErr w:type="spellEnd"/>
      <w:r w:rsidRPr="00D412C8">
        <w:rPr>
          <w:rFonts w:ascii="Arial" w:hAnsi="Arial" w:cs="Arial"/>
          <w:sz w:val="20"/>
          <w:szCs w:val="20"/>
        </w:rPr>
        <w:t xml:space="preserve"> F, McGuinness B, Moreno-Grau S, Burgess JD, </w:t>
      </w:r>
      <w:proofErr w:type="spellStart"/>
      <w:r w:rsidRPr="00D412C8">
        <w:rPr>
          <w:rFonts w:ascii="Arial" w:hAnsi="Arial" w:cs="Arial"/>
          <w:sz w:val="20"/>
          <w:szCs w:val="20"/>
        </w:rPr>
        <w:t>Solfrizzi</w:t>
      </w:r>
      <w:proofErr w:type="spellEnd"/>
      <w:r w:rsidRPr="00D412C8">
        <w:rPr>
          <w:rFonts w:ascii="Arial" w:hAnsi="Arial" w:cs="Arial"/>
          <w:sz w:val="20"/>
          <w:szCs w:val="20"/>
        </w:rPr>
        <w:t xml:space="preserve"> V, </w:t>
      </w:r>
      <w:proofErr w:type="spellStart"/>
      <w:r w:rsidRPr="00D412C8">
        <w:rPr>
          <w:rFonts w:ascii="Arial" w:hAnsi="Arial" w:cs="Arial"/>
          <w:sz w:val="20"/>
          <w:szCs w:val="20"/>
        </w:rPr>
        <w:t>Proitsi</w:t>
      </w:r>
      <w:proofErr w:type="spellEnd"/>
      <w:r w:rsidRPr="00D412C8">
        <w:rPr>
          <w:rFonts w:ascii="Arial" w:hAnsi="Arial" w:cs="Arial"/>
          <w:sz w:val="20"/>
          <w:szCs w:val="20"/>
        </w:rPr>
        <w:t xml:space="preserve"> P, Adams HH, Allen M, </w:t>
      </w:r>
      <w:proofErr w:type="spellStart"/>
      <w:r w:rsidRPr="00D412C8">
        <w:rPr>
          <w:rFonts w:ascii="Arial" w:hAnsi="Arial" w:cs="Arial"/>
          <w:sz w:val="20"/>
          <w:szCs w:val="20"/>
        </w:rPr>
        <w:t>Seripa</w:t>
      </w:r>
      <w:proofErr w:type="spellEnd"/>
      <w:r w:rsidRPr="00D412C8">
        <w:rPr>
          <w:rFonts w:ascii="Arial" w:hAnsi="Arial" w:cs="Arial"/>
          <w:sz w:val="20"/>
          <w:szCs w:val="20"/>
        </w:rPr>
        <w:t xml:space="preserve"> D, Pastor P, </w:t>
      </w:r>
      <w:proofErr w:type="spellStart"/>
      <w:r w:rsidRPr="00D412C8">
        <w:rPr>
          <w:rFonts w:ascii="Arial" w:hAnsi="Arial" w:cs="Arial"/>
          <w:sz w:val="20"/>
          <w:szCs w:val="20"/>
        </w:rPr>
        <w:t>Cupples</w:t>
      </w:r>
      <w:proofErr w:type="spellEnd"/>
      <w:r w:rsidRPr="00D412C8">
        <w:rPr>
          <w:rFonts w:ascii="Arial" w:hAnsi="Arial" w:cs="Arial"/>
          <w:sz w:val="20"/>
          <w:szCs w:val="20"/>
        </w:rPr>
        <w:t xml:space="preserve"> LA, Price ND, </w:t>
      </w:r>
      <w:proofErr w:type="spellStart"/>
      <w:r w:rsidRPr="00D412C8">
        <w:rPr>
          <w:rFonts w:ascii="Arial" w:hAnsi="Arial" w:cs="Arial"/>
          <w:sz w:val="20"/>
          <w:szCs w:val="20"/>
        </w:rPr>
        <w:t>Hannequin</w:t>
      </w:r>
      <w:proofErr w:type="spellEnd"/>
      <w:r w:rsidRPr="00D412C8">
        <w:rPr>
          <w:rFonts w:ascii="Arial" w:hAnsi="Arial" w:cs="Arial"/>
          <w:sz w:val="20"/>
          <w:szCs w:val="20"/>
        </w:rPr>
        <w:t xml:space="preserve"> D, Frank-García A, Levy D, Chakrabarty P, </w:t>
      </w:r>
      <w:proofErr w:type="spellStart"/>
      <w:r w:rsidRPr="00D412C8">
        <w:rPr>
          <w:rFonts w:ascii="Arial" w:hAnsi="Arial" w:cs="Arial"/>
          <w:sz w:val="20"/>
          <w:szCs w:val="20"/>
        </w:rPr>
        <w:t>Caffarra</w:t>
      </w:r>
      <w:proofErr w:type="spellEnd"/>
      <w:r w:rsidRPr="00D412C8">
        <w:rPr>
          <w:rFonts w:ascii="Arial" w:hAnsi="Arial" w:cs="Arial"/>
          <w:sz w:val="20"/>
          <w:szCs w:val="20"/>
        </w:rPr>
        <w:t xml:space="preserve"> P, </w:t>
      </w:r>
      <w:proofErr w:type="spellStart"/>
      <w:r w:rsidRPr="00D412C8">
        <w:rPr>
          <w:rFonts w:ascii="Arial" w:hAnsi="Arial" w:cs="Arial"/>
          <w:sz w:val="20"/>
          <w:szCs w:val="20"/>
        </w:rPr>
        <w:t>Giegling</w:t>
      </w:r>
      <w:proofErr w:type="spellEnd"/>
      <w:r w:rsidRPr="00D412C8">
        <w:rPr>
          <w:rFonts w:ascii="Arial" w:hAnsi="Arial" w:cs="Arial"/>
          <w:sz w:val="20"/>
          <w:szCs w:val="20"/>
        </w:rPr>
        <w:t xml:space="preserve"> I, </w:t>
      </w:r>
      <w:proofErr w:type="spellStart"/>
      <w:r w:rsidRPr="00D412C8">
        <w:rPr>
          <w:rFonts w:ascii="Arial" w:hAnsi="Arial" w:cs="Arial"/>
          <w:sz w:val="20"/>
          <w:szCs w:val="20"/>
        </w:rPr>
        <w:t>Beiser</w:t>
      </w:r>
      <w:proofErr w:type="spellEnd"/>
      <w:r w:rsidRPr="00D412C8">
        <w:rPr>
          <w:rFonts w:ascii="Arial" w:hAnsi="Arial" w:cs="Arial"/>
          <w:sz w:val="20"/>
          <w:szCs w:val="20"/>
        </w:rPr>
        <w:t xml:space="preserve"> AS, Giedraitis V, Hampel H, Garcia ME, Wang X, </w:t>
      </w:r>
      <w:proofErr w:type="spellStart"/>
      <w:r w:rsidRPr="00D412C8">
        <w:rPr>
          <w:rFonts w:ascii="Arial" w:hAnsi="Arial" w:cs="Arial"/>
          <w:sz w:val="20"/>
          <w:szCs w:val="20"/>
        </w:rPr>
        <w:t>Lannfelt</w:t>
      </w:r>
      <w:proofErr w:type="spellEnd"/>
      <w:r w:rsidRPr="00D412C8">
        <w:rPr>
          <w:rFonts w:ascii="Arial" w:hAnsi="Arial" w:cs="Arial"/>
          <w:sz w:val="20"/>
          <w:szCs w:val="20"/>
        </w:rPr>
        <w:t xml:space="preserve"> L, </w:t>
      </w:r>
      <w:proofErr w:type="spellStart"/>
      <w:r w:rsidRPr="00D412C8">
        <w:rPr>
          <w:rFonts w:ascii="Arial" w:hAnsi="Arial" w:cs="Arial"/>
          <w:sz w:val="20"/>
          <w:szCs w:val="20"/>
        </w:rPr>
        <w:t>Mecocci</w:t>
      </w:r>
      <w:proofErr w:type="spellEnd"/>
      <w:r w:rsidRPr="00D412C8">
        <w:rPr>
          <w:rFonts w:ascii="Arial" w:hAnsi="Arial" w:cs="Arial"/>
          <w:sz w:val="20"/>
          <w:szCs w:val="20"/>
        </w:rPr>
        <w:t xml:space="preserve"> P, </w:t>
      </w:r>
      <w:proofErr w:type="spellStart"/>
      <w:r w:rsidRPr="00D412C8">
        <w:rPr>
          <w:rFonts w:ascii="Arial" w:hAnsi="Arial" w:cs="Arial"/>
          <w:sz w:val="20"/>
          <w:szCs w:val="20"/>
        </w:rPr>
        <w:t>Eiriksdottir</w:t>
      </w:r>
      <w:proofErr w:type="spellEnd"/>
      <w:r w:rsidRPr="00D412C8">
        <w:rPr>
          <w:rFonts w:ascii="Arial" w:hAnsi="Arial" w:cs="Arial"/>
          <w:sz w:val="20"/>
          <w:szCs w:val="20"/>
        </w:rPr>
        <w:t xml:space="preserve"> G, Crane PK, </w:t>
      </w:r>
      <w:proofErr w:type="spellStart"/>
      <w:r w:rsidRPr="00D412C8">
        <w:rPr>
          <w:rFonts w:ascii="Arial" w:hAnsi="Arial" w:cs="Arial"/>
          <w:sz w:val="20"/>
          <w:szCs w:val="20"/>
        </w:rPr>
        <w:t>Pasquier</w:t>
      </w:r>
      <w:proofErr w:type="spellEnd"/>
      <w:r w:rsidRPr="00D412C8">
        <w:rPr>
          <w:rFonts w:ascii="Arial" w:hAnsi="Arial" w:cs="Arial"/>
          <w:sz w:val="20"/>
          <w:szCs w:val="20"/>
        </w:rPr>
        <w:t xml:space="preserve"> F, </w:t>
      </w:r>
      <w:proofErr w:type="spellStart"/>
      <w:r w:rsidRPr="00D412C8">
        <w:rPr>
          <w:rFonts w:ascii="Arial" w:hAnsi="Arial" w:cs="Arial"/>
          <w:sz w:val="20"/>
          <w:szCs w:val="20"/>
        </w:rPr>
        <w:t>Boccardi</w:t>
      </w:r>
      <w:proofErr w:type="spellEnd"/>
      <w:r w:rsidRPr="00D412C8">
        <w:rPr>
          <w:rFonts w:ascii="Arial" w:hAnsi="Arial" w:cs="Arial"/>
          <w:sz w:val="20"/>
          <w:szCs w:val="20"/>
        </w:rPr>
        <w:t xml:space="preserve"> V, </w:t>
      </w:r>
      <w:proofErr w:type="spellStart"/>
      <w:r w:rsidRPr="00D412C8">
        <w:rPr>
          <w:rFonts w:ascii="Arial" w:hAnsi="Arial" w:cs="Arial"/>
          <w:sz w:val="20"/>
          <w:szCs w:val="20"/>
        </w:rPr>
        <w:t>Henández</w:t>
      </w:r>
      <w:proofErr w:type="spellEnd"/>
      <w:r w:rsidRPr="00D412C8">
        <w:rPr>
          <w:rFonts w:ascii="Arial" w:hAnsi="Arial" w:cs="Arial"/>
          <w:sz w:val="20"/>
          <w:szCs w:val="20"/>
        </w:rPr>
        <w:t xml:space="preserve"> I, Barber RC, Scherer M, </w:t>
      </w:r>
      <w:proofErr w:type="spellStart"/>
      <w:r w:rsidRPr="00D412C8">
        <w:rPr>
          <w:rFonts w:ascii="Arial" w:hAnsi="Arial" w:cs="Arial"/>
          <w:sz w:val="20"/>
          <w:szCs w:val="20"/>
        </w:rPr>
        <w:t>Tarraga</w:t>
      </w:r>
      <w:proofErr w:type="spellEnd"/>
      <w:r w:rsidRPr="00D412C8">
        <w:rPr>
          <w:rFonts w:ascii="Arial" w:hAnsi="Arial" w:cs="Arial"/>
          <w:sz w:val="20"/>
          <w:szCs w:val="20"/>
        </w:rPr>
        <w:t xml:space="preserve"> L, Adams PM, </w:t>
      </w:r>
      <w:proofErr w:type="spellStart"/>
      <w:r w:rsidRPr="00D412C8">
        <w:rPr>
          <w:rFonts w:ascii="Arial" w:hAnsi="Arial" w:cs="Arial"/>
          <w:sz w:val="20"/>
          <w:szCs w:val="20"/>
        </w:rPr>
        <w:t>Leber</w:t>
      </w:r>
      <w:proofErr w:type="spellEnd"/>
      <w:r w:rsidRPr="00D412C8">
        <w:rPr>
          <w:rFonts w:ascii="Arial" w:hAnsi="Arial" w:cs="Arial"/>
          <w:sz w:val="20"/>
          <w:szCs w:val="20"/>
        </w:rPr>
        <w:t xml:space="preserve"> M, Chen Y, Albert MS, Riedel-Heller S, </w:t>
      </w:r>
      <w:proofErr w:type="spellStart"/>
      <w:r w:rsidRPr="00D412C8">
        <w:rPr>
          <w:rFonts w:ascii="Arial" w:hAnsi="Arial" w:cs="Arial"/>
          <w:sz w:val="20"/>
          <w:szCs w:val="20"/>
        </w:rPr>
        <w:t>Emilsson</w:t>
      </w:r>
      <w:proofErr w:type="spellEnd"/>
      <w:r w:rsidRPr="00D412C8">
        <w:rPr>
          <w:rFonts w:ascii="Arial" w:hAnsi="Arial" w:cs="Arial"/>
          <w:sz w:val="20"/>
          <w:szCs w:val="20"/>
        </w:rPr>
        <w:t xml:space="preserve"> V, </w:t>
      </w:r>
      <w:proofErr w:type="spellStart"/>
      <w:r w:rsidRPr="00D412C8">
        <w:rPr>
          <w:rFonts w:ascii="Arial" w:hAnsi="Arial" w:cs="Arial"/>
          <w:sz w:val="20"/>
          <w:szCs w:val="20"/>
        </w:rPr>
        <w:t>Beekly</w:t>
      </w:r>
      <w:proofErr w:type="spellEnd"/>
      <w:r w:rsidRPr="00D412C8">
        <w:rPr>
          <w:rFonts w:ascii="Arial" w:hAnsi="Arial" w:cs="Arial"/>
          <w:sz w:val="20"/>
          <w:szCs w:val="20"/>
        </w:rPr>
        <w:t xml:space="preserve"> D, </w:t>
      </w:r>
      <w:proofErr w:type="spellStart"/>
      <w:r w:rsidRPr="00D412C8">
        <w:rPr>
          <w:rFonts w:ascii="Arial" w:hAnsi="Arial" w:cs="Arial"/>
          <w:sz w:val="20"/>
          <w:szCs w:val="20"/>
        </w:rPr>
        <w:t>Braae</w:t>
      </w:r>
      <w:proofErr w:type="spellEnd"/>
      <w:r w:rsidRPr="00D412C8">
        <w:rPr>
          <w:rFonts w:ascii="Arial" w:hAnsi="Arial" w:cs="Arial"/>
          <w:sz w:val="20"/>
          <w:szCs w:val="20"/>
        </w:rPr>
        <w:t xml:space="preserve"> A, Schmidt R, Blacker D, </w:t>
      </w:r>
      <w:proofErr w:type="spellStart"/>
      <w:r w:rsidRPr="00D412C8">
        <w:rPr>
          <w:rFonts w:ascii="Arial" w:hAnsi="Arial" w:cs="Arial"/>
          <w:sz w:val="20"/>
          <w:szCs w:val="20"/>
        </w:rPr>
        <w:t>Masullo</w:t>
      </w:r>
      <w:proofErr w:type="spellEnd"/>
      <w:r w:rsidRPr="00D412C8">
        <w:rPr>
          <w:rFonts w:ascii="Arial" w:hAnsi="Arial" w:cs="Arial"/>
          <w:sz w:val="20"/>
          <w:szCs w:val="20"/>
        </w:rPr>
        <w:t xml:space="preserve"> C, Schmidt H, Doody RS, </w:t>
      </w:r>
      <w:proofErr w:type="spellStart"/>
      <w:r w:rsidRPr="00D412C8">
        <w:rPr>
          <w:rFonts w:ascii="Arial" w:hAnsi="Arial" w:cs="Arial"/>
          <w:sz w:val="20"/>
          <w:szCs w:val="20"/>
        </w:rPr>
        <w:t>Spalletta</w:t>
      </w:r>
      <w:proofErr w:type="spellEnd"/>
      <w:r w:rsidRPr="00D412C8">
        <w:rPr>
          <w:rFonts w:ascii="Arial" w:hAnsi="Arial" w:cs="Arial"/>
          <w:sz w:val="20"/>
          <w:szCs w:val="20"/>
        </w:rPr>
        <w:t xml:space="preserve"> G, Jr WTL, Fairchild TJ, </w:t>
      </w:r>
      <w:proofErr w:type="spellStart"/>
      <w:r w:rsidRPr="00D412C8">
        <w:rPr>
          <w:rFonts w:ascii="Arial" w:hAnsi="Arial" w:cs="Arial"/>
          <w:sz w:val="20"/>
          <w:szCs w:val="20"/>
        </w:rPr>
        <w:t>Bossù</w:t>
      </w:r>
      <w:proofErr w:type="spellEnd"/>
      <w:r w:rsidRPr="00D412C8">
        <w:rPr>
          <w:rFonts w:ascii="Arial" w:hAnsi="Arial" w:cs="Arial"/>
          <w:sz w:val="20"/>
          <w:szCs w:val="20"/>
        </w:rPr>
        <w:t xml:space="preserve"> P, Lopez OL, Frosch MP, </w:t>
      </w:r>
      <w:proofErr w:type="spellStart"/>
      <w:r w:rsidRPr="00D412C8">
        <w:rPr>
          <w:rFonts w:ascii="Arial" w:hAnsi="Arial" w:cs="Arial"/>
          <w:sz w:val="20"/>
          <w:szCs w:val="20"/>
        </w:rPr>
        <w:t>Sacchinelli</w:t>
      </w:r>
      <w:proofErr w:type="spellEnd"/>
      <w:r w:rsidRPr="00D412C8">
        <w:rPr>
          <w:rFonts w:ascii="Arial" w:hAnsi="Arial" w:cs="Arial"/>
          <w:sz w:val="20"/>
          <w:szCs w:val="20"/>
        </w:rPr>
        <w:t xml:space="preserve"> E, </w:t>
      </w:r>
      <w:proofErr w:type="spellStart"/>
      <w:r w:rsidRPr="00D412C8">
        <w:rPr>
          <w:rFonts w:ascii="Arial" w:hAnsi="Arial" w:cs="Arial"/>
          <w:sz w:val="20"/>
          <w:szCs w:val="20"/>
        </w:rPr>
        <w:t>Ghetti</w:t>
      </w:r>
      <w:proofErr w:type="spellEnd"/>
      <w:r w:rsidRPr="00D412C8">
        <w:rPr>
          <w:rFonts w:ascii="Arial" w:hAnsi="Arial" w:cs="Arial"/>
          <w:sz w:val="20"/>
          <w:szCs w:val="20"/>
        </w:rPr>
        <w:t xml:space="preserve"> B, Yang Q, </w:t>
      </w:r>
      <w:proofErr w:type="spellStart"/>
      <w:r w:rsidRPr="00D412C8">
        <w:rPr>
          <w:rFonts w:ascii="Arial" w:hAnsi="Arial" w:cs="Arial"/>
          <w:sz w:val="20"/>
          <w:szCs w:val="20"/>
        </w:rPr>
        <w:t>Huebinger</w:t>
      </w:r>
      <w:proofErr w:type="spellEnd"/>
      <w:r w:rsidRPr="00D412C8">
        <w:rPr>
          <w:rFonts w:ascii="Arial" w:hAnsi="Arial" w:cs="Arial"/>
          <w:sz w:val="20"/>
          <w:szCs w:val="20"/>
        </w:rPr>
        <w:t xml:space="preserve"> RM, Jessen F, Li S, Kamboh MI, Morris J, </w:t>
      </w:r>
      <w:proofErr w:type="spellStart"/>
      <w:r w:rsidRPr="00D412C8">
        <w:rPr>
          <w:rFonts w:ascii="Arial" w:hAnsi="Arial" w:cs="Arial"/>
          <w:sz w:val="20"/>
          <w:szCs w:val="20"/>
        </w:rPr>
        <w:t>Sotolongo</w:t>
      </w:r>
      <w:proofErr w:type="spellEnd"/>
      <w:r w:rsidRPr="00D412C8">
        <w:rPr>
          <w:rFonts w:ascii="Arial" w:hAnsi="Arial" w:cs="Arial"/>
          <w:sz w:val="20"/>
          <w:szCs w:val="20"/>
        </w:rPr>
        <w:t xml:space="preserve">-Grau O, Katz MJ, Corcoran C, Dunstan M, </w:t>
      </w:r>
      <w:proofErr w:type="spellStart"/>
      <w:r w:rsidRPr="00D412C8">
        <w:rPr>
          <w:rFonts w:ascii="Arial" w:hAnsi="Arial" w:cs="Arial"/>
          <w:sz w:val="20"/>
          <w:szCs w:val="20"/>
        </w:rPr>
        <w:t>Braddel</w:t>
      </w:r>
      <w:proofErr w:type="spellEnd"/>
      <w:r w:rsidRPr="00D412C8">
        <w:rPr>
          <w:rFonts w:ascii="Arial" w:hAnsi="Arial" w:cs="Arial"/>
          <w:sz w:val="20"/>
          <w:szCs w:val="20"/>
        </w:rPr>
        <w:t xml:space="preserve"> A, Thomas C, </w:t>
      </w:r>
      <w:proofErr w:type="spellStart"/>
      <w:r w:rsidRPr="00D412C8">
        <w:rPr>
          <w:rFonts w:ascii="Arial" w:hAnsi="Arial" w:cs="Arial"/>
          <w:sz w:val="20"/>
          <w:szCs w:val="20"/>
        </w:rPr>
        <w:t>Meggy</w:t>
      </w:r>
      <w:proofErr w:type="spellEnd"/>
      <w:r w:rsidRPr="00D412C8">
        <w:rPr>
          <w:rFonts w:ascii="Arial" w:hAnsi="Arial" w:cs="Arial"/>
          <w:sz w:val="20"/>
          <w:szCs w:val="20"/>
        </w:rPr>
        <w:t xml:space="preserve"> A, Marshall R, Gerrish A, Chapman J, Aguilar M, Taylor S, Hill M, </w:t>
      </w:r>
      <w:proofErr w:type="spellStart"/>
      <w:r w:rsidRPr="00D412C8">
        <w:rPr>
          <w:rFonts w:ascii="Arial" w:hAnsi="Arial" w:cs="Arial"/>
          <w:sz w:val="20"/>
          <w:szCs w:val="20"/>
        </w:rPr>
        <w:t>Fairén</w:t>
      </w:r>
      <w:proofErr w:type="spellEnd"/>
      <w:r w:rsidRPr="00D412C8">
        <w:rPr>
          <w:rFonts w:ascii="Arial" w:hAnsi="Arial" w:cs="Arial"/>
          <w:sz w:val="20"/>
          <w:szCs w:val="20"/>
        </w:rPr>
        <w:t xml:space="preserve"> MD, Hodges A, </w:t>
      </w:r>
      <w:proofErr w:type="spellStart"/>
      <w:r w:rsidRPr="00D412C8">
        <w:rPr>
          <w:rFonts w:ascii="Arial" w:hAnsi="Arial" w:cs="Arial"/>
          <w:sz w:val="20"/>
          <w:szCs w:val="20"/>
        </w:rPr>
        <w:t>Vellas</w:t>
      </w:r>
      <w:proofErr w:type="spellEnd"/>
      <w:r w:rsidRPr="00D412C8">
        <w:rPr>
          <w:rFonts w:ascii="Arial" w:hAnsi="Arial" w:cs="Arial"/>
          <w:sz w:val="20"/>
          <w:szCs w:val="20"/>
        </w:rPr>
        <w:t xml:space="preserve"> B, </w:t>
      </w:r>
      <w:proofErr w:type="spellStart"/>
      <w:r w:rsidRPr="00D412C8">
        <w:rPr>
          <w:rFonts w:ascii="Arial" w:hAnsi="Arial" w:cs="Arial"/>
          <w:sz w:val="20"/>
          <w:szCs w:val="20"/>
        </w:rPr>
        <w:t>Soininen</w:t>
      </w:r>
      <w:proofErr w:type="spellEnd"/>
      <w:r w:rsidRPr="00D412C8">
        <w:rPr>
          <w:rFonts w:ascii="Arial" w:hAnsi="Arial" w:cs="Arial"/>
          <w:sz w:val="20"/>
          <w:szCs w:val="20"/>
        </w:rPr>
        <w:t xml:space="preserve"> H, </w:t>
      </w:r>
      <w:proofErr w:type="spellStart"/>
      <w:r w:rsidRPr="00D412C8">
        <w:rPr>
          <w:rFonts w:ascii="Arial" w:hAnsi="Arial" w:cs="Arial"/>
          <w:sz w:val="20"/>
          <w:szCs w:val="20"/>
        </w:rPr>
        <w:t>Kloszewska</w:t>
      </w:r>
      <w:proofErr w:type="spellEnd"/>
      <w:r w:rsidRPr="00D412C8">
        <w:rPr>
          <w:rFonts w:ascii="Arial" w:hAnsi="Arial" w:cs="Arial"/>
          <w:sz w:val="20"/>
          <w:szCs w:val="20"/>
        </w:rPr>
        <w:t xml:space="preserve"> I, </w:t>
      </w:r>
      <w:proofErr w:type="spellStart"/>
      <w:r w:rsidRPr="00D412C8">
        <w:rPr>
          <w:rFonts w:ascii="Arial" w:hAnsi="Arial" w:cs="Arial"/>
          <w:sz w:val="20"/>
          <w:szCs w:val="20"/>
        </w:rPr>
        <w:t>Daniilidou</w:t>
      </w:r>
      <w:proofErr w:type="spellEnd"/>
      <w:r w:rsidRPr="00D412C8">
        <w:rPr>
          <w:rFonts w:ascii="Arial" w:hAnsi="Arial" w:cs="Arial"/>
          <w:sz w:val="20"/>
          <w:szCs w:val="20"/>
        </w:rPr>
        <w:t xml:space="preserve"> M, Uphill J, Patel Y, Hughes JT, Lord J, Turton J, Hartmann AM, </w:t>
      </w:r>
      <w:proofErr w:type="spellStart"/>
      <w:r w:rsidRPr="00D412C8">
        <w:rPr>
          <w:rFonts w:ascii="Arial" w:hAnsi="Arial" w:cs="Arial"/>
          <w:sz w:val="20"/>
          <w:szCs w:val="20"/>
        </w:rPr>
        <w:t>Cecchetti</w:t>
      </w:r>
      <w:proofErr w:type="spellEnd"/>
      <w:r w:rsidRPr="00D412C8">
        <w:rPr>
          <w:rFonts w:ascii="Arial" w:hAnsi="Arial" w:cs="Arial"/>
          <w:sz w:val="20"/>
          <w:szCs w:val="20"/>
        </w:rPr>
        <w:t xml:space="preserve"> R, </w:t>
      </w:r>
      <w:proofErr w:type="spellStart"/>
      <w:r w:rsidRPr="00D412C8">
        <w:rPr>
          <w:rFonts w:ascii="Arial" w:hAnsi="Arial" w:cs="Arial"/>
          <w:sz w:val="20"/>
          <w:szCs w:val="20"/>
        </w:rPr>
        <w:t>Fenoglio</w:t>
      </w:r>
      <w:proofErr w:type="spellEnd"/>
      <w:r w:rsidRPr="00D412C8">
        <w:rPr>
          <w:rFonts w:ascii="Arial" w:hAnsi="Arial" w:cs="Arial"/>
          <w:sz w:val="20"/>
          <w:szCs w:val="20"/>
        </w:rPr>
        <w:t xml:space="preserve"> C, </w:t>
      </w:r>
      <w:proofErr w:type="spellStart"/>
      <w:r w:rsidRPr="00D412C8">
        <w:rPr>
          <w:rFonts w:ascii="Arial" w:hAnsi="Arial" w:cs="Arial"/>
          <w:sz w:val="20"/>
          <w:szCs w:val="20"/>
        </w:rPr>
        <w:t>Serpente</w:t>
      </w:r>
      <w:proofErr w:type="spellEnd"/>
      <w:r w:rsidRPr="00D412C8">
        <w:rPr>
          <w:rFonts w:ascii="Arial" w:hAnsi="Arial" w:cs="Arial"/>
          <w:sz w:val="20"/>
          <w:szCs w:val="20"/>
        </w:rPr>
        <w:t xml:space="preserve"> M, Arcaro M, </w:t>
      </w:r>
      <w:proofErr w:type="spellStart"/>
      <w:r w:rsidRPr="00D412C8">
        <w:rPr>
          <w:rFonts w:ascii="Arial" w:hAnsi="Arial" w:cs="Arial"/>
          <w:sz w:val="20"/>
          <w:szCs w:val="20"/>
        </w:rPr>
        <w:t>Caltagirone</w:t>
      </w:r>
      <w:proofErr w:type="spellEnd"/>
      <w:r w:rsidRPr="00D412C8">
        <w:rPr>
          <w:rFonts w:ascii="Arial" w:hAnsi="Arial" w:cs="Arial"/>
          <w:sz w:val="20"/>
          <w:szCs w:val="20"/>
        </w:rPr>
        <w:t xml:space="preserve"> C, </w:t>
      </w:r>
      <w:proofErr w:type="spellStart"/>
      <w:r w:rsidRPr="00D412C8">
        <w:rPr>
          <w:rFonts w:ascii="Arial" w:hAnsi="Arial" w:cs="Arial"/>
          <w:sz w:val="20"/>
          <w:szCs w:val="20"/>
        </w:rPr>
        <w:t>Orfei</w:t>
      </w:r>
      <w:proofErr w:type="spellEnd"/>
      <w:r w:rsidRPr="00D412C8">
        <w:rPr>
          <w:rFonts w:ascii="Arial" w:hAnsi="Arial" w:cs="Arial"/>
          <w:sz w:val="20"/>
          <w:szCs w:val="20"/>
        </w:rPr>
        <w:t xml:space="preserve"> MD, </w:t>
      </w:r>
      <w:proofErr w:type="spellStart"/>
      <w:r w:rsidRPr="00D412C8">
        <w:rPr>
          <w:rFonts w:ascii="Arial" w:hAnsi="Arial" w:cs="Arial"/>
          <w:sz w:val="20"/>
          <w:szCs w:val="20"/>
        </w:rPr>
        <w:t>Ciaramella</w:t>
      </w:r>
      <w:proofErr w:type="spellEnd"/>
      <w:r w:rsidRPr="00D412C8">
        <w:rPr>
          <w:rFonts w:ascii="Arial" w:hAnsi="Arial" w:cs="Arial"/>
          <w:sz w:val="20"/>
          <w:szCs w:val="20"/>
        </w:rPr>
        <w:t xml:space="preserve"> A, Pichler S, </w:t>
      </w:r>
      <w:proofErr w:type="spellStart"/>
      <w:r w:rsidRPr="00D412C8">
        <w:rPr>
          <w:rFonts w:ascii="Arial" w:hAnsi="Arial" w:cs="Arial"/>
          <w:sz w:val="20"/>
          <w:szCs w:val="20"/>
        </w:rPr>
        <w:t>Mayhaus</w:t>
      </w:r>
      <w:proofErr w:type="spellEnd"/>
      <w:r w:rsidRPr="00D412C8">
        <w:rPr>
          <w:rFonts w:ascii="Arial" w:hAnsi="Arial" w:cs="Arial"/>
          <w:sz w:val="20"/>
          <w:szCs w:val="20"/>
        </w:rPr>
        <w:t xml:space="preserve"> M, Gu W, </w:t>
      </w:r>
      <w:proofErr w:type="spellStart"/>
      <w:r w:rsidRPr="00D412C8">
        <w:rPr>
          <w:rFonts w:ascii="Arial" w:hAnsi="Arial" w:cs="Arial"/>
          <w:sz w:val="20"/>
          <w:szCs w:val="20"/>
        </w:rPr>
        <w:t>Lleó</w:t>
      </w:r>
      <w:proofErr w:type="spellEnd"/>
      <w:r w:rsidRPr="00D412C8">
        <w:rPr>
          <w:rFonts w:ascii="Arial" w:hAnsi="Arial" w:cs="Arial"/>
          <w:sz w:val="20"/>
          <w:szCs w:val="20"/>
        </w:rPr>
        <w:t xml:space="preserve"> A, </w:t>
      </w:r>
      <w:proofErr w:type="spellStart"/>
      <w:r w:rsidRPr="00D412C8">
        <w:rPr>
          <w:rFonts w:ascii="Arial" w:hAnsi="Arial" w:cs="Arial"/>
          <w:sz w:val="20"/>
          <w:szCs w:val="20"/>
        </w:rPr>
        <w:t>Fortea</w:t>
      </w:r>
      <w:proofErr w:type="spellEnd"/>
      <w:r w:rsidRPr="00D412C8">
        <w:rPr>
          <w:rFonts w:ascii="Arial" w:hAnsi="Arial" w:cs="Arial"/>
          <w:sz w:val="20"/>
          <w:szCs w:val="20"/>
        </w:rPr>
        <w:t xml:space="preserve"> J, </w:t>
      </w:r>
      <w:proofErr w:type="spellStart"/>
      <w:r w:rsidRPr="00D412C8">
        <w:rPr>
          <w:rFonts w:ascii="Arial" w:hAnsi="Arial" w:cs="Arial"/>
          <w:sz w:val="20"/>
          <w:szCs w:val="20"/>
        </w:rPr>
        <w:t>Blesa</w:t>
      </w:r>
      <w:proofErr w:type="spellEnd"/>
      <w:r w:rsidRPr="00D412C8">
        <w:rPr>
          <w:rFonts w:ascii="Arial" w:hAnsi="Arial" w:cs="Arial"/>
          <w:sz w:val="20"/>
          <w:szCs w:val="20"/>
        </w:rPr>
        <w:t xml:space="preserve"> R, Barber IS, Brookes K, </w:t>
      </w:r>
      <w:proofErr w:type="spellStart"/>
      <w:r w:rsidRPr="00D412C8">
        <w:rPr>
          <w:rFonts w:ascii="Arial" w:hAnsi="Arial" w:cs="Arial"/>
          <w:sz w:val="20"/>
          <w:szCs w:val="20"/>
        </w:rPr>
        <w:t>Cupidi</w:t>
      </w:r>
      <w:proofErr w:type="spellEnd"/>
      <w:r w:rsidRPr="00D412C8">
        <w:rPr>
          <w:rFonts w:ascii="Arial" w:hAnsi="Arial" w:cs="Arial"/>
          <w:sz w:val="20"/>
          <w:szCs w:val="20"/>
        </w:rPr>
        <w:t xml:space="preserve"> C, </w:t>
      </w:r>
      <w:proofErr w:type="spellStart"/>
      <w:r w:rsidRPr="00D412C8">
        <w:rPr>
          <w:rFonts w:ascii="Arial" w:hAnsi="Arial" w:cs="Arial"/>
          <w:sz w:val="20"/>
          <w:szCs w:val="20"/>
        </w:rPr>
        <w:t>Maletta</w:t>
      </w:r>
      <w:proofErr w:type="spellEnd"/>
      <w:r w:rsidRPr="00D412C8">
        <w:rPr>
          <w:rFonts w:ascii="Arial" w:hAnsi="Arial" w:cs="Arial"/>
          <w:sz w:val="20"/>
          <w:szCs w:val="20"/>
        </w:rPr>
        <w:t xml:space="preserve"> RG, Carrell D, </w:t>
      </w:r>
      <w:proofErr w:type="spellStart"/>
      <w:r w:rsidRPr="00D412C8">
        <w:rPr>
          <w:rFonts w:ascii="Arial" w:hAnsi="Arial" w:cs="Arial"/>
          <w:sz w:val="20"/>
          <w:szCs w:val="20"/>
        </w:rPr>
        <w:t>Sorbi</w:t>
      </w:r>
      <w:proofErr w:type="spellEnd"/>
      <w:r w:rsidRPr="00D412C8">
        <w:rPr>
          <w:rFonts w:ascii="Arial" w:hAnsi="Arial" w:cs="Arial"/>
          <w:sz w:val="20"/>
          <w:szCs w:val="20"/>
        </w:rPr>
        <w:t xml:space="preserve"> S, </w:t>
      </w:r>
      <w:proofErr w:type="spellStart"/>
      <w:r w:rsidRPr="00D412C8">
        <w:rPr>
          <w:rFonts w:ascii="Arial" w:hAnsi="Arial" w:cs="Arial"/>
          <w:sz w:val="20"/>
          <w:szCs w:val="20"/>
        </w:rPr>
        <w:t>Moebus</w:t>
      </w:r>
      <w:proofErr w:type="spellEnd"/>
      <w:r w:rsidRPr="00D412C8">
        <w:rPr>
          <w:rFonts w:ascii="Arial" w:hAnsi="Arial" w:cs="Arial"/>
          <w:sz w:val="20"/>
          <w:szCs w:val="20"/>
        </w:rPr>
        <w:t xml:space="preserve"> S, </w:t>
      </w:r>
      <w:proofErr w:type="spellStart"/>
      <w:r w:rsidRPr="00D412C8">
        <w:rPr>
          <w:rFonts w:ascii="Arial" w:hAnsi="Arial" w:cs="Arial"/>
          <w:sz w:val="20"/>
          <w:szCs w:val="20"/>
        </w:rPr>
        <w:t>Urbano</w:t>
      </w:r>
      <w:proofErr w:type="spellEnd"/>
      <w:r w:rsidRPr="00D412C8">
        <w:rPr>
          <w:rFonts w:ascii="Arial" w:hAnsi="Arial" w:cs="Arial"/>
          <w:sz w:val="20"/>
          <w:szCs w:val="20"/>
        </w:rPr>
        <w:t xml:space="preserve"> M, </w:t>
      </w:r>
      <w:proofErr w:type="spellStart"/>
      <w:r w:rsidRPr="00D412C8">
        <w:rPr>
          <w:rFonts w:ascii="Arial" w:hAnsi="Arial" w:cs="Arial"/>
          <w:sz w:val="20"/>
          <w:szCs w:val="20"/>
        </w:rPr>
        <w:t>Pilotto</w:t>
      </w:r>
      <w:proofErr w:type="spellEnd"/>
      <w:r w:rsidRPr="00D412C8">
        <w:rPr>
          <w:rFonts w:ascii="Arial" w:hAnsi="Arial" w:cs="Arial"/>
          <w:sz w:val="20"/>
          <w:szCs w:val="20"/>
        </w:rPr>
        <w:t xml:space="preserve"> A, </w:t>
      </w:r>
      <w:proofErr w:type="spellStart"/>
      <w:r w:rsidRPr="00D412C8">
        <w:rPr>
          <w:rFonts w:ascii="Arial" w:hAnsi="Arial" w:cs="Arial"/>
          <w:sz w:val="20"/>
          <w:szCs w:val="20"/>
        </w:rPr>
        <w:t>Kornhuber</w:t>
      </w:r>
      <w:proofErr w:type="spellEnd"/>
      <w:r w:rsidRPr="00D412C8">
        <w:rPr>
          <w:rFonts w:ascii="Arial" w:hAnsi="Arial" w:cs="Arial"/>
          <w:sz w:val="20"/>
          <w:szCs w:val="20"/>
        </w:rPr>
        <w:t xml:space="preserve"> J, Bosco P, Todd S, Craig D, Johnston J, Gill M, Lawlor B, Lynch A, Fox NC, Hardy J; ARUK Consortium, Albin RL, </w:t>
      </w:r>
      <w:proofErr w:type="spellStart"/>
      <w:r w:rsidRPr="00D412C8">
        <w:rPr>
          <w:rFonts w:ascii="Arial" w:hAnsi="Arial" w:cs="Arial"/>
          <w:sz w:val="20"/>
          <w:szCs w:val="20"/>
        </w:rPr>
        <w:t>Apostolova</w:t>
      </w:r>
      <w:proofErr w:type="spellEnd"/>
      <w:r w:rsidRPr="00D412C8">
        <w:rPr>
          <w:rFonts w:ascii="Arial" w:hAnsi="Arial" w:cs="Arial"/>
          <w:sz w:val="20"/>
          <w:szCs w:val="20"/>
        </w:rPr>
        <w:t xml:space="preserve"> LG, Arnold SE, Asthana S, Atwood CS, Baldwin CT, Barnes LL, </w:t>
      </w:r>
      <w:proofErr w:type="spellStart"/>
      <w:r w:rsidRPr="00D412C8">
        <w:rPr>
          <w:rFonts w:ascii="Arial" w:hAnsi="Arial" w:cs="Arial"/>
          <w:sz w:val="20"/>
          <w:szCs w:val="20"/>
        </w:rPr>
        <w:t>Barral</w:t>
      </w:r>
      <w:proofErr w:type="spellEnd"/>
      <w:r w:rsidRPr="00D412C8">
        <w:rPr>
          <w:rFonts w:ascii="Arial" w:hAnsi="Arial" w:cs="Arial"/>
          <w:sz w:val="20"/>
          <w:szCs w:val="20"/>
        </w:rPr>
        <w:t xml:space="preserve"> S, Beach TG, Becker JT, </w:t>
      </w:r>
      <w:proofErr w:type="spellStart"/>
      <w:r w:rsidRPr="00D412C8">
        <w:rPr>
          <w:rFonts w:ascii="Arial" w:hAnsi="Arial" w:cs="Arial"/>
          <w:sz w:val="20"/>
          <w:szCs w:val="20"/>
        </w:rPr>
        <w:t>Bigio</w:t>
      </w:r>
      <w:proofErr w:type="spellEnd"/>
      <w:r w:rsidRPr="00D412C8">
        <w:rPr>
          <w:rFonts w:ascii="Arial" w:hAnsi="Arial" w:cs="Arial"/>
          <w:sz w:val="20"/>
          <w:szCs w:val="20"/>
        </w:rPr>
        <w:t xml:space="preserve"> EH, Bird TD, </w:t>
      </w:r>
      <w:proofErr w:type="spellStart"/>
      <w:r w:rsidRPr="00D412C8">
        <w:rPr>
          <w:rFonts w:ascii="Arial" w:hAnsi="Arial" w:cs="Arial"/>
          <w:sz w:val="20"/>
          <w:szCs w:val="20"/>
        </w:rPr>
        <w:t>Boeve</w:t>
      </w:r>
      <w:proofErr w:type="spellEnd"/>
      <w:r w:rsidRPr="00D412C8">
        <w:rPr>
          <w:rFonts w:ascii="Arial" w:hAnsi="Arial" w:cs="Arial"/>
          <w:sz w:val="20"/>
          <w:szCs w:val="20"/>
        </w:rPr>
        <w:t xml:space="preserve"> BF, Bowen JD, Boxer A, Burke JR, Burns JM, Buxbaum JD, Cairns NJ, Cao C, Carlson CS, Carlsson CM, Carney RM, Carrasquillo MM, Carroll SL, Diaz CC, Chui HC, Clark DG, Cribbs DH, </w:t>
      </w:r>
      <w:proofErr w:type="spellStart"/>
      <w:r w:rsidRPr="00D412C8">
        <w:rPr>
          <w:rFonts w:ascii="Arial" w:hAnsi="Arial" w:cs="Arial"/>
          <w:sz w:val="20"/>
          <w:szCs w:val="20"/>
        </w:rPr>
        <w:t>Crocco</w:t>
      </w:r>
      <w:proofErr w:type="spellEnd"/>
      <w:r w:rsidRPr="00D412C8">
        <w:rPr>
          <w:rFonts w:ascii="Arial" w:hAnsi="Arial" w:cs="Arial"/>
          <w:sz w:val="20"/>
          <w:szCs w:val="20"/>
        </w:rPr>
        <w:t xml:space="preserve"> EA, </w:t>
      </w:r>
      <w:proofErr w:type="spellStart"/>
      <w:r w:rsidRPr="00D412C8">
        <w:rPr>
          <w:rFonts w:ascii="Arial" w:hAnsi="Arial" w:cs="Arial"/>
          <w:sz w:val="20"/>
          <w:szCs w:val="20"/>
        </w:rPr>
        <w:t>DeCarli</w:t>
      </w:r>
      <w:proofErr w:type="spellEnd"/>
      <w:r w:rsidRPr="00D412C8">
        <w:rPr>
          <w:rFonts w:ascii="Arial" w:hAnsi="Arial" w:cs="Arial"/>
          <w:sz w:val="20"/>
          <w:szCs w:val="20"/>
        </w:rPr>
        <w:t xml:space="preserve"> C, Dick M, </w:t>
      </w:r>
      <w:proofErr w:type="spellStart"/>
      <w:r w:rsidRPr="00D412C8">
        <w:rPr>
          <w:rFonts w:ascii="Arial" w:hAnsi="Arial" w:cs="Arial"/>
          <w:sz w:val="20"/>
          <w:szCs w:val="20"/>
        </w:rPr>
        <w:t>Duara</w:t>
      </w:r>
      <w:proofErr w:type="spellEnd"/>
      <w:r w:rsidRPr="00D412C8">
        <w:rPr>
          <w:rFonts w:ascii="Arial" w:hAnsi="Arial" w:cs="Arial"/>
          <w:sz w:val="20"/>
          <w:szCs w:val="20"/>
        </w:rPr>
        <w:t xml:space="preserve"> R, Evans DA, Faber KM, Fallon KB, </w:t>
      </w:r>
      <w:proofErr w:type="spellStart"/>
      <w:r w:rsidRPr="00D412C8">
        <w:rPr>
          <w:rFonts w:ascii="Arial" w:hAnsi="Arial" w:cs="Arial"/>
          <w:sz w:val="20"/>
          <w:szCs w:val="20"/>
        </w:rPr>
        <w:t>Fardo</w:t>
      </w:r>
      <w:proofErr w:type="spellEnd"/>
      <w:r w:rsidRPr="00D412C8">
        <w:rPr>
          <w:rFonts w:ascii="Arial" w:hAnsi="Arial" w:cs="Arial"/>
          <w:sz w:val="20"/>
          <w:szCs w:val="20"/>
        </w:rPr>
        <w:t xml:space="preserve"> DW, Farlow MR, Ferris S, </w:t>
      </w:r>
      <w:proofErr w:type="spellStart"/>
      <w:r w:rsidRPr="00D412C8">
        <w:rPr>
          <w:rFonts w:ascii="Arial" w:hAnsi="Arial" w:cs="Arial"/>
          <w:sz w:val="20"/>
          <w:szCs w:val="20"/>
        </w:rPr>
        <w:t>Foroud</w:t>
      </w:r>
      <w:proofErr w:type="spellEnd"/>
      <w:r w:rsidRPr="00D412C8">
        <w:rPr>
          <w:rFonts w:ascii="Arial" w:hAnsi="Arial" w:cs="Arial"/>
          <w:sz w:val="20"/>
          <w:szCs w:val="20"/>
        </w:rPr>
        <w:t xml:space="preserve"> TM, </w:t>
      </w:r>
      <w:proofErr w:type="spellStart"/>
      <w:r w:rsidRPr="00D412C8">
        <w:rPr>
          <w:rFonts w:ascii="Arial" w:hAnsi="Arial" w:cs="Arial"/>
          <w:sz w:val="20"/>
          <w:szCs w:val="20"/>
        </w:rPr>
        <w:t>Galasko</w:t>
      </w:r>
      <w:proofErr w:type="spellEnd"/>
      <w:r w:rsidRPr="00D412C8">
        <w:rPr>
          <w:rFonts w:ascii="Arial" w:hAnsi="Arial" w:cs="Arial"/>
          <w:sz w:val="20"/>
          <w:szCs w:val="20"/>
        </w:rPr>
        <w:t xml:space="preserve"> DR, Gearing M, Geschwind DH, Gilbert JR, Graff-Radford NR, Green RC, </w:t>
      </w:r>
      <w:proofErr w:type="spellStart"/>
      <w:r w:rsidRPr="00D412C8">
        <w:rPr>
          <w:rFonts w:ascii="Arial" w:hAnsi="Arial" w:cs="Arial"/>
          <w:sz w:val="20"/>
          <w:szCs w:val="20"/>
        </w:rPr>
        <w:t>Growdon</w:t>
      </w:r>
      <w:proofErr w:type="spellEnd"/>
      <w:r w:rsidRPr="00D412C8">
        <w:rPr>
          <w:rFonts w:ascii="Arial" w:hAnsi="Arial" w:cs="Arial"/>
          <w:sz w:val="20"/>
          <w:szCs w:val="20"/>
        </w:rPr>
        <w:t xml:space="preserve"> JH, Hamilton RL, Harrell LE, Honig LS, </w:t>
      </w:r>
      <w:proofErr w:type="spellStart"/>
      <w:r w:rsidRPr="00D412C8">
        <w:rPr>
          <w:rFonts w:ascii="Arial" w:hAnsi="Arial" w:cs="Arial"/>
          <w:sz w:val="20"/>
          <w:szCs w:val="20"/>
        </w:rPr>
        <w:t>Huentelman</w:t>
      </w:r>
      <w:proofErr w:type="spellEnd"/>
      <w:r w:rsidRPr="00D412C8">
        <w:rPr>
          <w:rFonts w:ascii="Arial" w:hAnsi="Arial" w:cs="Arial"/>
          <w:sz w:val="20"/>
          <w:szCs w:val="20"/>
        </w:rPr>
        <w:t xml:space="preserve"> MJ, </w:t>
      </w:r>
      <w:proofErr w:type="spellStart"/>
      <w:r w:rsidRPr="00D412C8">
        <w:rPr>
          <w:rFonts w:ascii="Arial" w:hAnsi="Arial" w:cs="Arial"/>
          <w:sz w:val="20"/>
          <w:szCs w:val="20"/>
        </w:rPr>
        <w:t>Hulette</w:t>
      </w:r>
      <w:proofErr w:type="spellEnd"/>
      <w:r w:rsidRPr="00D412C8">
        <w:rPr>
          <w:rFonts w:ascii="Arial" w:hAnsi="Arial" w:cs="Arial"/>
          <w:sz w:val="20"/>
          <w:szCs w:val="20"/>
        </w:rPr>
        <w:t xml:space="preserve"> CM, Hyman BT, </w:t>
      </w:r>
      <w:proofErr w:type="spellStart"/>
      <w:r w:rsidRPr="00D412C8">
        <w:rPr>
          <w:rFonts w:ascii="Arial" w:hAnsi="Arial" w:cs="Arial"/>
          <w:sz w:val="20"/>
          <w:szCs w:val="20"/>
        </w:rPr>
        <w:t>Jarvik</w:t>
      </w:r>
      <w:proofErr w:type="spellEnd"/>
      <w:r w:rsidRPr="00D412C8">
        <w:rPr>
          <w:rFonts w:ascii="Arial" w:hAnsi="Arial" w:cs="Arial"/>
          <w:sz w:val="20"/>
          <w:szCs w:val="20"/>
        </w:rPr>
        <w:t xml:space="preserve"> GP, Abner E, </w:t>
      </w:r>
      <w:proofErr w:type="spellStart"/>
      <w:r w:rsidRPr="00D412C8">
        <w:rPr>
          <w:rFonts w:ascii="Arial" w:hAnsi="Arial" w:cs="Arial"/>
          <w:sz w:val="20"/>
          <w:szCs w:val="20"/>
        </w:rPr>
        <w:t>Jin</w:t>
      </w:r>
      <w:proofErr w:type="spellEnd"/>
      <w:r w:rsidRPr="00D412C8">
        <w:rPr>
          <w:rFonts w:ascii="Arial" w:hAnsi="Arial" w:cs="Arial"/>
          <w:sz w:val="20"/>
          <w:szCs w:val="20"/>
        </w:rPr>
        <w:t xml:space="preserve"> LW, Jun G, </w:t>
      </w:r>
      <w:proofErr w:type="spellStart"/>
      <w:r w:rsidRPr="00D412C8">
        <w:rPr>
          <w:rFonts w:ascii="Arial" w:hAnsi="Arial" w:cs="Arial"/>
          <w:sz w:val="20"/>
          <w:szCs w:val="20"/>
        </w:rPr>
        <w:t>Karydas</w:t>
      </w:r>
      <w:proofErr w:type="spellEnd"/>
      <w:r w:rsidRPr="00D412C8">
        <w:rPr>
          <w:rFonts w:ascii="Arial" w:hAnsi="Arial" w:cs="Arial"/>
          <w:sz w:val="20"/>
          <w:szCs w:val="20"/>
        </w:rPr>
        <w:t xml:space="preserve"> A, Kaye JA, Kim R, </w:t>
      </w:r>
      <w:proofErr w:type="spellStart"/>
      <w:r w:rsidRPr="00D412C8">
        <w:rPr>
          <w:rFonts w:ascii="Arial" w:hAnsi="Arial" w:cs="Arial"/>
          <w:sz w:val="20"/>
          <w:szCs w:val="20"/>
        </w:rPr>
        <w:t>Kowall</w:t>
      </w:r>
      <w:proofErr w:type="spellEnd"/>
      <w:r w:rsidRPr="00D412C8">
        <w:rPr>
          <w:rFonts w:ascii="Arial" w:hAnsi="Arial" w:cs="Arial"/>
          <w:sz w:val="20"/>
          <w:szCs w:val="20"/>
        </w:rPr>
        <w:t xml:space="preserve"> NW, Kramer JH, </w:t>
      </w:r>
      <w:proofErr w:type="spellStart"/>
      <w:r w:rsidRPr="00D412C8">
        <w:rPr>
          <w:rFonts w:ascii="Arial" w:hAnsi="Arial" w:cs="Arial"/>
          <w:sz w:val="20"/>
          <w:szCs w:val="20"/>
        </w:rPr>
        <w:t>LaFerla</w:t>
      </w:r>
      <w:proofErr w:type="spellEnd"/>
      <w:r w:rsidRPr="00D412C8">
        <w:rPr>
          <w:rFonts w:ascii="Arial" w:hAnsi="Arial" w:cs="Arial"/>
          <w:sz w:val="20"/>
          <w:szCs w:val="20"/>
        </w:rPr>
        <w:t xml:space="preserve"> FM, Lah JJ, </w:t>
      </w:r>
      <w:proofErr w:type="spellStart"/>
      <w:r w:rsidRPr="00D412C8">
        <w:rPr>
          <w:rFonts w:ascii="Arial" w:hAnsi="Arial" w:cs="Arial"/>
          <w:sz w:val="20"/>
          <w:szCs w:val="20"/>
        </w:rPr>
        <w:t>Leverenz</w:t>
      </w:r>
      <w:proofErr w:type="spellEnd"/>
      <w:r w:rsidRPr="00D412C8">
        <w:rPr>
          <w:rFonts w:ascii="Arial" w:hAnsi="Arial" w:cs="Arial"/>
          <w:sz w:val="20"/>
          <w:szCs w:val="20"/>
        </w:rPr>
        <w:t xml:space="preserve"> JB, Levey AI, Li G, Lieberman AP, </w:t>
      </w:r>
      <w:proofErr w:type="spellStart"/>
      <w:r w:rsidRPr="00D412C8">
        <w:rPr>
          <w:rFonts w:ascii="Arial" w:hAnsi="Arial" w:cs="Arial"/>
          <w:sz w:val="20"/>
          <w:szCs w:val="20"/>
        </w:rPr>
        <w:t>Lunetta</w:t>
      </w:r>
      <w:proofErr w:type="spellEnd"/>
      <w:r w:rsidRPr="00D412C8">
        <w:rPr>
          <w:rFonts w:ascii="Arial" w:hAnsi="Arial" w:cs="Arial"/>
          <w:sz w:val="20"/>
          <w:szCs w:val="20"/>
        </w:rPr>
        <w:t xml:space="preserve"> KL, </w:t>
      </w:r>
      <w:proofErr w:type="spellStart"/>
      <w:r w:rsidRPr="00D412C8">
        <w:rPr>
          <w:rFonts w:ascii="Arial" w:hAnsi="Arial" w:cs="Arial"/>
          <w:sz w:val="20"/>
          <w:szCs w:val="20"/>
        </w:rPr>
        <w:t>Lyketsos</w:t>
      </w:r>
      <w:proofErr w:type="spellEnd"/>
      <w:r w:rsidRPr="00D412C8">
        <w:rPr>
          <w:rFonts w:ascii="Arial" w:hAnsi="Arial" w:cs="Arial"/>
          <w:sz w:val="20"/>
          <w:szCs w:val="20"/>
        </w:rPr>
        <w:t xml:space="preserve"> CG, Marson DC, </w:t>
      </w:r>
      <w:proofErr w:type="spellStart"/>
      <w:r w:rsidRPr="00D412C8">
        <w:rPr>
          <w:rFonts w:ascii="Arial" w:hAnsi="Arial" w:cs="Arial"/>
          <w:sz w:val="20"/>
          <w:szCs w:val="20"/>
        </w:rPr>
        <w:t>Martiniuk</w:t>
      </w:r>
      <w:proofErr w:type="spellEnd"/>
      <w:r w:rsidRPr="00D412C8">
        <w:rPr>
          <w:rFonts w:ascii="Arial" w:hAnsi="Arial" w:cs="Arial"/>
          <w:sz w:val="20"/>
          <w:szCs w:val="20"/>
        </w:rPr>
        <w:t xml:space="preserve"> F, Mash DC, </w:t>
      </w:r>
      <w:proofErr w:type="spellStart"/>
      <w:r w:rsidRPr="00D412C8">
        <w:rPr>
          <w:rFonts w:ascii="Arial" w:hAnsi="Arial" w:cs="Arial"/>
          <w:sz w:val="20"/>
          <w:szCs w:val="20"/>
        </w:rPr>
        <w:t>Masliah</w:t>
      </w:r>
      <w:proofErr w:type="spellEnd"/>
      <w:r w:rsidRPr="00D412C8">
        <w:rPr>
          <w:rFonts w:ascii="Arial" w:hAnsi="Arial" w:cs="Arial"/>
          <w:sz w:val="20"/>
          <w:szCs w:val="20"/>
        </w:rPr>
        <w:t xml:space="preserve"> E, </w:t>
      </w:r>
      <w:r w:rsidRPr="00D412C8">
        <w:rPr>
          <w:rFonts w:ascii="Arial" w:hAnsi="Arial" w:cs="Arial"/>
          <w:sz w:val="20"/>
          <w:szCs w:val="20"/>
        </w:rPr>
        <w:lastRenderedPageBreak/>
        <w:t xml:space="preserve">McCormick WC, McCurry SM, McDavid AN, McKee AC, </w:t>
      </w:r>
      <w:proofErr w:type="spellStart"/>
      <w:r w:rsidRPr="00D412C8">
        <w:rPr>
          <w:rFonts w:ascii="Arial" w:hAnsi="Arial" w:cs="Arial"/>
          <w:sz w:val="20"/>
          <w:szCs w:val="20"/>
        </w:rPr>
        <w:t>Mesulam</w:t>
      </w:r>
      <w:proofErr w:type="spellEnd"/>
      <w:r w:rsidRPr="00D412C8">
        <w:rPr>
          <w:rFonts w:ascii="Arial" w:hAnsi="Arial" w:cs="Arial"/>
          <w:sz w:val="20"/>
          <w:szCs w:val="20"/>
        </w:rPr>
        <w:t xml:space="preserve"> M, Miller BL, Miller CA, Miller JW, Morris JC, Murrell JR, Myers AJ, O'Bryant S, </w:t>
      </w:r>
      <w:proofErr w:type="spellStart"/>
      <w:r w:rsidRPr="00D412C8">
        <w:rPr>
          <w:rFonts w:ascii="Arial" w:hAnsi="Arial" w:cs="Arial"/>
          <w:sz w:val="20"/>
          <w:szCs w:val="20"/>
        </w:rPr>
        <w:t>Olichney</w:t>
      </w:r>
      <w:proofErr w:type="spellEnd"/>
      <w:r w:rsidRPr="00D412C8">
        <w:rPr>
          <w:rFonts w:ascii="Arial" w:hAnsi="Arial" w:cs="Arial"/>
          <w:sz w:val="20"/>
          <w:szCs w:val="20"/>
        </w:rPr>
        <w:t xml:space="preserve"> JM, </w:t>
      </w:r>
      <w:proofErr w:type="spellStart"/>
      <w:r w:rsidRPr="00D412C8">
        <w:rPr>
          <w:rFonts w:ascii="Arial" w:hAnsi="Arial" w:cs="Arial"/>
          <w:sz w:val="20"/>
          <w:szCs w:val="20"/>
        </w:rPr>
        <w:t>Pankratz</w:t>
      </w:r>
      <w:proofErr w:type="spellEnd"/>
      <w:r w:rsidRPr="00D412C8">
        <w:rPr>
          <w:rFonts w:ascii="Arial" w:hAnsi="Arial" w:cs="Arial"/>
          <w:sz w:val="20"/>
          <w:szCs w:val="20"/>
        </w:rPr>
        <w:t xml:space="preserve"> VS, </w:t>
      </w:r>
      <w:proofErr w:type="spellStart"/>
      <w:r w:rsidRPr="00D412C8">
        <w:rPr>
          <w:rFonts w:ascii="Arial" w:hAnsi="Arial" w:cs="Arial"/>
          <w:sz w:val="20"/>
          <w:szCs w:val="20"/>
        </w:rPr>
        <w:t>Parisi</w:t>
      </w:r>
      <w:proofErr w:type="spellEnd"/>
      <w:r w:rsidRPr="00D412C8">
        <w:rPr>
          <w:rFonts w:ascii="Arial" w:hAnsi="Arial" w:cs="Arial"/>
          <w:sz w:val="20"/>
          <w:szCs w:val="20"/>
        </w:rPr>
        <w:t xml:space="preserve"> JE, Paulson HL, Perry W, </w:t>
      </w:r>
      <w:proofErr w:type="spellStart"/>
      <w:r w:rsidRPr="00D412C8">
        <w:rPr>
          <w:rFonts w:ascii="Arial" w:hAnsi="Arial" w:cs="Arial"/>
          <w:sz w:val="20"/>
          <w:szCs w:val="20"/>
        </w:rPr>
        <w:t>Peskind</w:t>
      </w:r>
      <w:proofErr w:type="spellEnd"/>
      <w:r w:rsidRPr="00D412C8">
        <w:rPr>
          <w:rFonts w:ascii="Arial" w:hAnsi="Arial" w:cs="Arial"/>
          <w:sz w:val="20"/>
          <w:szCs w:val="20"/>
        </w:rPr>
        <w:t xml:space="preserve"> E, Pierce A, Poon WW, Potter H, Quinn JF, Raj A, Raskind M, Reisberg B, Reitz C, </w:t>
      </w:r>
      <w:proofErr w:type="spellStart"/>
      <w:r w:rsidRPr="00D412C8">
        <w:rPr>
          <w:rFonts w:ascii="Arial" w:hAnsi="Arial" w:cs="Arial"/>
          <w:sz w:val="20"/>
          <w:szCs w:val="20"/>
        </w:rPr>
        <w:t>Ringman</w:t>
      </w:r>
      <w:proofErr w:type="spellEnd"/>
      <w:r w:rsidRPr="00D412C8">
        <w:rPr>
          <w:rFonts w:ascii="Arial" w:hAnsi="Arial" w:cs="Arial"/>
          <w:sz w:val="20"/>
          <w:szCs w:val="20"/>
        </w:rPr>
        <w:t xml:space="preserve"> JM, Roberson ED, </w:t>
      </w:r>
      <w:proofErr w:type="spellStart"/>
      <w:r w:rsidRPr="00D412C8">
        <w:rPr>
          <w:rFonts w:ascii="Arial" w:hAnsi="Arial" w:cs="Arial"/>
          <w:sz w:val="20"/>
          <w:szCs w:val="20"/>
        </w:rPr>
        <w:t>Rogaeva</w:t>
      </w:r>
      <w:proofErr w:type="spellEnd"/>
      <w:r w:rsidRPr="00D412C8">
        <w:rPr>
          <w:rFonts w:ascii="Arial" w:hAnsi="Arial" w:cs="Arial"/>
          <w:sz w:val="20"/>
          <w:szCs w:val="20"/>
        </w:rPr>
        <w:t xml:space="preserve"> E, Rosen HJ, Rosenberg RN, Sager MA, </w:t>
      </w:r>
      <w:proofErr w:type="spellStart"/>
      <w:r w:rsidRPr="00D412C8">
        <w:rPr>
          <w:rFonts w:ascii="Arial" w:hAnsi="Arial" w:cs="Arial"/>
          <w:sz w:val="20"/>
          <w:szCs w:val="20"/>
        </w:rPr>
        <w:t>Saykin</w:t>
      </w:r>
      <w:proofErr w:type="spellEnd"/>
      <w:r w:rsidRPr="00D412C8">
        <w:rPr>
          <w:rFonts w:ascii="Arial" w:hAnsi="Arial" w:cs="Arial"/>
          <w:sz w:val="20"/>
          <w:szCs w:val="20"/>
        </w:rPr>
        <w:t xml:space="preserve"> AJ, Schneider JA, Schneider LS, Seeley WW, Smith AG, </w:t>
      </w:r>
      <w:proofErr w:type="spellStart"/>
      <w:r w:rsidRPr="00D412C8">
        <w:rPr>
          <w:rFonts w:ascii="Arial" w:hAnsi="Arial" w:cs="Arial"/>
          <w:sz w:val="20"/>
          <w:szCs w:val="20"/>
        </w:rPr>
        <w:t>Sonnen</w:t>
      </w:r>
      <w:proofErr w:type="spellEnd"/>
      <w:r w:rsidRPr="00D412C8">
        <w:rPr>
          <w:rFonts w:ascii="Arial" w:hAnsi="Arial" w:cs="Arial"/>
          <w:sz w:val="20"/>
          <w:szCs w:val="20"/>
        </w:rPr>
        <w:t xml:space="preserve"> JA, Spina S, Stern RA, </w:t>
      </w:r>
      <w:proofErr w:type="spellStart"/>
      <w:r w:rsidRPr="00D412C8">
        <w:rPr>
          <w:rFonts w:ascii="Arial" w:hAnsi="Arial" w:cs="Arial"/>
          <w:sz w:val="20"/>
          <w:szCs w:val="20"/>
        </w:rPr>
        <w:t>Swerdlow</w:t>
      </w:r>
      <w:proofErr w:type="spellEnd"/>
      <w:r w:rsidRPr="00D412C8">
        <w:rPr>
          <w:rFonts w:ascii="Arial" w:hAnsi="Arial" w:cs="Arial"/>
          <w:sz w:val="20"/>
          <w:szCs w:val="20"/>
        </w:rPr>
        <w:t xml:space="preserve"> RH, </w:t>
      </w:r>
      <w:proofErr w:type="spellStart"/>
      <w:r w:rsidRPr="00D412C8">
        <w:rPr>
          <w:rFonts w:ascii="Arial" w:hAnsi="Arial" w:cs="Arial"/>
          <w:sz w:val="20"/>
          <w:szCs w:val="20"/>
        </w:rPr>
        <w:t>Tanzi</w:t>
      </w:r>
      <w:proofErr w:type="spellEnd"/>
      <w:r w:rsidRPr="00D412C8">
        <w:rPr>
          <w:rFonts w:ascii="Arial" w:hAnsi="Arial" w:cs="Arial"/>
          <w:sz w:val="20"/>
          <w:szCs w:val="20"/>
        </w:rPr>
        <w:t xml:space="preserve"> RE, Thornton-Wells TA, </w:t>
      </w:r>
      <w:proofErr w:type="spellStart"/>
      <w:r w:rsidRPr="00D412C8">
        <w:rPr>
          <w:rFonts w:ascii="Arial" w:hAnsi="Arial" w:cs="Arial"/>
          <w:sz w:val="20"/>
          <w:szCs w:val="20"/>
        </w:rPr>
        <w:t>Trojanowski</w:t>
      </w:r>
      <w:proofErr w:type="spellEnd"/>
      <w:r w:rsidRPr="00D412C8">
        <w:rPr>
          <w:rFonts w:ascii="Arial" w:hAnsi="Arial" w:cs="Arial"/>
          <w:sz w:val="20"/>
          <w:szCs w:val="20"/>
        </w:rPr>
        <w:t xml:space="preserve"> JQ, </w:t>
      </w:r>
      <w:proofErr w:type="spellStart"/>
      <w:r w:rsidRPr="00D412C8">
        <w:rPr>
          <w:rFonts w:ascii="Arial" w:hAnsi="Arial" w:cs="Arial"/>
          <w:sz w:val="20"/>
          <w:szCs w:val="20"/>
        </w:rPr>
        <w:t>Troncoso</w:t>
      </w:r>
      <w:proofErr w:type="spellEnd"/>
      <w:r w:rsidRPr="00D412C8">
        <w:rPr>
          <w:rFonts w:ascii="Arial" w:hAnsi="Arial" w:cs="Arial"/>
          <w:sz w:val="20"/>
          <w:szCs w:val="20"/>
        </w:rPr>
        <w:t xml:space="preserve"> JC, Van </w:t>
      </w:r>
      <w:proofErr w:type="spellStart"/>
      <w:r w:rsidRPr="00D412C8">
        <w:rPr>
          <w:rFonts w:ascii="Arial" w:hAnsi="Arial" w:cs="Arial"/>
          <w:sz w:val="20"/>
          <w:szCs w:val="20"/>
        </w:rPr>
        <w:t>Deerlin</w:t>
      </w:r>
      <w:proofErr w:type="spellEnd"/>
      <w:r w:rsidRPr="00D412C8">
        <w:rPr>
          <w:rFonts w:ascii="Arial" w:hAnsi="Arial" w:cs="Arial"/>
          <w:sz w:val="20"/>
          <w:szCs w:val="20"/>
        </w:rPr>
        <w:t xml:space="preserve"> VM, Van </w:t>
      </w:r>
      <w:proofErr w:type="spellStart"/>
      <w:r w:rsidRPr="00D412C8">
        <w:rPr>
          <w:rFonts w:ascii="Arial" w:hAnsi="Arial" w:cs="Arial"/>
          <w:sz w:val="20"/>
          <w:szCs w:val="20"/>
        </w:rPr>
        <w:t>Eldik</w:t>
      </w:r>
      <w:proofErr w:type="spellEnd"/>
      <w:r w:rsidRPr="00D412C8">
        <w:rPr>
          <w:rFonts w:ascii="Arial" w:hAnsi="Arial" w:cs="Arial"/>
          <w:sz w:val="20"/>
          <w:szCs w:val="20"/>
        </w:rPr>
        <w:t xml:space="preserve"> LJ, </w:t>
      </w:r>
      <w:proofErr w:type="spellStart"/>
      <w:r w:rsidRPr="00D412C8">
        <w:rPr>
          <w:rFonts w:ascii="Arial" w:hAnsi="Arial" w:cs="Arial"/>
          <w:sz w:val="20"/>
          <w:szCs w:val="20"/>
        </w:rPr>
        <w:t>Vinters</w:t>
      </w:r>
      <w:proofErr w:type="spellEnd"/>
      <w:r w:rsidRPr="00D412C8">
        <w:rPr>
          <w:rFonts w:ascii="Arial" w:hAnsi="Arial" w:cs="Arial"/>
          <w:sz w:val="20"/>
          <w:szCs w:val="20"/>
        </w:rPr>
        <w:t xml:space="preserve"> HV, </w:t>
      </w:r>
      <w:proofErr w:type="spellStart"/>
      <w:r w:rsidRPr="00D412C8">
        <w:rPr>
          <w:rFonts w:ascii="Arial" w:hAnsi="Arial" w:cs="Arial"/>
          <w:sz w:val="20"/>
          <w:szCs w:val="20"/>
        </w:rPr>
        <w:t>Vonsattel</w:t>
      </w:r>
      <w:proofErr w:type="spellEnd"/>
      <w:r w:rsidRPr="00D412C8">
        <w:rPr>
          <w:rFonts w:ascii="Arial" w:hAnsi="Arial" w:cs="Arial"/>
          <w:sz w:val="20"/>
          <w:szCs w:val="20"/>
        </w:rPr>
        <w:t xml:space="preserve"> JP, Weintraub S, Welsh-</w:t>
      </w:r>
      <w:proofErr w:type="spellStart"/>
      <w:r w:rsidRPr="00D412C8">
        <w:rPr>
          <w:rFonts w:ascii="Arial" w:hAnsi="Arial" w:cs="Arial"/>
          <w:sz w:val="20"/>
          <w:szCs w:val="20"/>
        </w:rPr>
        <w:t>Bohmer</w:t>
      </w:r>
      <w:proofErr w:type="spellEnd"/>
      <w:r w:rsidRPr="00D412C8">
        <w:rPr>
          <w:rFonts w:ascii="Arial" w:hAnsi="Arial" w:cs="Arial"/>
          <w:sz w:val="20"/>
          <w:szCs w:val="20"/>
        </w:rPr>
        <w:t xml:space="preserve"> KA, Wilhelmsen KC, Williamson J, Wingo TS, </w:t>
      </w:r>
      <w:proofErr w:type="spellStart"/>
      <w:r w:rsidRPr="00D412C8">
        <w:rPr>
          <w:rFonts w:ascii="Arial" w:hAnsi="Arial" w:cs="Arial"/>
          <w:sz w:val="20"/>
          <w:szCs w:val="20"/>
        </w:rPr>
        <w:t>Woltjer</w:t>
      </w:r>
      <w:proofErr w:type="spellEnd"/>
      <w:r w:rsidRPr="00D412C8">
        <w:rPr>
          <w:rFonts w:ascii="Arial" w:hAnsi="Arial" w:cs="Arial"/>
          <w:sz w:val="20"/>
          <w:szCs w:val="20"/>
        </w:rPr>
        <w:t xml:space="preserve"> RL, Wright CB, Yu CE, Yu L, </w:t>
      </w:r>
      <w:proofErr w:type="spellStart"/>
      <w:r w:rsidRPr="00D412C8">
        <w:rPr>
          <w:rFonts w:ascii="Arial" w:hAnsi="Arial" w:cs="Arial"/>
          <w:sz w:val="20"/>
          <w:szCs w:val="20"/>
        </w:rPr>
        <w:t>Garzia</w:t>
      </w:r>
      <w:proofErr w:type="spellEnd"/>
      <w:r w:rsidRPr="00D412C8">
        <w:rPr>
          <w:rFonts w:ascii="Arial" w:hAnsi="Arial" w:cs="Arial"/>
          <w:sz w:val="20"/>
          <w:szCs w:val="20"/>
        </w:rPr>
        <w:t xml:space="preserve"> F, </w:t>
      </w:r>
      <w:proofErr w:type="spellStart"/>
      <w:r w:rsidRPr="00D412C8">
        <w:rPr>
          <w:rFonts w:ascii="Arial" w:hAnsi="Arial" w:cs="Arial"/>
          <w:sz w:val="20"/>
          <w:szCs w:val="20"/>
        </w:rPr>
        <w:t>Golamaully</w:t>
      </w:r>
      <w:proofErr w:type="spellEnd"/>
      <w:r w:rsidRPr="00D412C8">
        <w:rPr>
          <w:rFonts w:ascii="Arial" w:hAnsi="Arial" w:cs="Arial"/>
          <w:sz w:val="20"/>
          <w:szCs w:val="20"/>
        </w:rPr>
        <w:t xml:space="preserve"> F, </w:t>
      </w:r>
      <w:proofErr w:type="spellStart"/>
      <w:r w:rsidRPr="00D412C8">
        <w:rPr>
          <w:rFonts w:ascii="Arial" w:hAnsi="Arial" w:cs="Arial"/>
          <w:sz w:val="20"/>
          <w:szCs w:val="20"/>
        </w:rPr>
        <w:t>Septier</w:t>
      </w:r>
      <w:proofErr w:type="spellEnd"/>
      <w:r w:rsidRPr="00D412C8">
        <w:rPr>
          <w:rFonts w:ascii="Arial" w:hAnsi="Arial" w:cs="Arial"/>
          <w:sz w:val="20"/>
          <w:szCs w:val="20"/>
        </w:rPr>
        <w:t xml:space="preserve"> G, </w:t>
      </w:r>
      <w:proofErr w:type="spellStart"/>
      <w:r w:rsidRPr="00D412C8">
        <w:rPr>
          <w:rFonts w:ascii="Arial" w:hAnsi="Arial" w:cs="Arial"/>
          <w:sz w:val="20"/>
          <w:szCs w:val="20"/>
        </w:rPr>
        <w:t>Engelborghs</w:t>
      </w:r>
      <w:proofErr w:type="spellEnd"/>
      <w:r w:rsidRPr="00D412C8">
        <w:rPr>
          <w:rFonts w:ascii="Arial" w:hAnsi="Arial" w:cs="Arial"/>
          <w:sz w:val="20"/>
          <w:szCs w:val="20"/>
        </w:rPr>
        <w:t xml:space="preserve"> S, </w:t>
      </w:r>
      <w:proofErr w:type="spellStart"/>
      <w:r w:rsidRPr="00D412C8">
        <w:rPr>
          <w:rFonts w:ascii="Arial" w:hAnsi="Arial" w:cs="Arial"/>
          <w:sz w:val="20"/>
          <w:szCs w:val="20"/>
        </w:rPr>
        <w:t>Vandenberghe</w:t>
      </w:r>
      <w:proofErr w:type="spellEnd"/>
      <w:r w:rsidRPr="00D412C8">
        <w:rPr>
          <w:rFonts w:ascii="Arial" w:hAnsi="Arial" w:cs="Arial"/>
          <w:sz w:val="20"/>
          <w:szCs w:val="20"/>
        </w:rPr>
        <w:t xml:space="preserve"> R, De </w:t>
      </w:r>
      <w:proofErr w:type="spellStart"/>
      <w:r w:rsidRPr="00D412C8">
        <w:rPr>
          <w:rFonts w:ascii="Arial" w:hAnsi="Arial" w:cs="Arial"/>
          <w:sz w:val="20"/>
          <w:szCs w:val="20"/>
        </w:rPr>
        <w:t>Deyn</w:t>
      </w:r>
      <w:proofErr w:type="spellEnd"/>
      <w:r w:rsidRPr="00D412C8">
        <w:rPr>
          <w:rFonts w:ascii="Arial" w:hAnsi="Arial" w:cs="Arial"/>
          <w:sz w:val="20"/>
          <w:szCs w:val="20"/>
        </w:rPr>
        <w:t xml:space="preserve"> PP, </w:t>
      </w:r>
      <w:proofErr w:type="spellStart"/>
      <w:r w:rsidRPr="00D412C8">
        <w:rPr>
          <w:rFonts w:ascii="Arial" w:hAnsi="Arial" w:cs="Arial"/>
          <w:sz w:val="20"/>
          <w:szCs w:val="20"/>
        </w:rPr>
        <w:t>Fernadez</w:t>
      </w:r>
      <w:proofErr w:type="spellEnd"/>
      <w:r w:rsidRPr="00D412C8">
        <w:rPr>
          <w:rFonts w:ascii="Arial" w:hAnsi="Arial" w:cs="Arial"/>
          <w:sz w:val="20"/>
          <w:szCs w:val="20"/>
        </w:rPr>
        <w:t xml:space="preserve"> CM, Benito YA, </w:t>
      </w:r>
      <w:proofErr w:type="spellStart"/>
      <w:r w:rsidRPr="00D412C8">
        <w:rPr>
          <w:rFonts w:ascii="Arial" w:hAnsi="Arial" w:cs="Arial"/>
          <w:sz w:val="20"/>
          <w:szCs w:val="20"/>
        </w:rPr>
        <w:t>Thonberg</w:t>
      </w:r>
      <w:proofErr w:type="spellEnd"/>
      <w:r w:rsidRPr="00D412C8">
        <w:rPr>
          <w:rFonts w:ascii="Arial" w:hAnsi="Arial" w:cs="Arial"/>
          <w:sz w:val="20"/>
          <w:szCs w:val="20"/>
        </w:rPr>
        <w:t xml:space="preserve"> H, </w:t>
      </w:r>
      <w:proofErr w:type="spellStart"/>
      <w:r w:rsidRPr="00D412C8">
        <w:rPr>
          <w:rFonts w:ascii="Arial" w:hAnsi="Arial" w:cs="Arial"/>
          <w:sz w:val="20"/>
          <w:szCs w:val="20"/>
        </w:rPr>
        <w:t>Forsell</w:t>
      </w:r>
      <w:proofErr w:type="spellEnd"/>
      <w:r w:rsidRPr="00D412C8">
        <w:rPr>
          <w:rFonts w:ascii="Arial" w:hAnsi="Arial" w:cs="Arial"/>
          <w:sz w:val="20"/>
          <w:szCs w:val="20"/>
        </w:rPr>
        <w:t xml:space="preserve"> C, Lilius L, </w:t>
      </w:r>
      <w:proofErr w:type="spellStart"/>
      <w:r w:rsidRPr="00D412C8">
        <w:rPr>
          <w:rFonts w:ascii="Arial" w:hAnsi="Arial" w:cs="Arial"/>
          <w:sz w:val="20"/>
          <w:szCs w:val="20"/>
        </w:rPr>
        <w:t>Kinhult-Stählbom</w:t>
      </w:r>
      <w:proofErr w:type="spellEnd"/>
      <w:r w:rsidRPr="00D412C8">
        <w:rPr>
          <w:rFonts w:ascii="Arial" w:hAnsi="Arial" w:cs="Arial"/>
          <w:sz w:val="20"/>
          <w:szCs w:val="20"/>
        </w:rPr>
        <w:t xml:space="preserve"> A, </w:t>
      </w:r>
      <w:proofErr w:type="spellStart"/>
      <w:r w:rsidRPr="00D412C8">
        <w:rPr>
          <w:rFonts w:ascii="Arial" w:hAnsi="Arial" w:cs="Arial"/>
          <w:sz w:val="20"/>
          <w:szCs w:val="20"/>
        </w:rPr>
        <w:t>Kilander</w:t>
      </w:r>
      <w:proofErr w:type="spellEnd"/>
      <w:r w:rsidRPr="00D412C8">
        <w:rPr>
          <w:rFonts w:ascii="Arial" w:hAnsi="Arial" w:cs="Arial"/>
          <w:sz w:val="20"/>
          <w:szCs w:val="20"/>
        </w:rPr>
        <w:t xml:space="preserve"> L, </w:t>
      </w:r>
      <w:proofErr w:type="spellStart"/>
      <w:r w:rsidRPr="00D412C8">
        <w:rPr>
          <w:rFonts w:ascii="Arial" w:hAnsi="Arial" w:cs="Arial"/>
          <w:sz w:val="20"/>
          <w:szCs w:val="20"/>
        </w:rPr>
        <w:t>Brundin</w:t>
      </w:r>
      <w:proofErr w:type="spellEnd"/>
      <w:r w:rsidRPr="00D412C8">
        <w:rPr>
          <w:rFonts w:ascii="Arial" w:hAnsi="Arial" w:cs="Arial"/>
          <w:sz w:val="20"/>
          <w:szCs w:val="20"/>
        </w:rPr>
        <w:t xml:space="preserve"> R, </w:t>
      </w:r>
      <w:proofErr w:type="spellStart"/>
      <w:r w:rsidRPr="00D412C8">
        <w:rPr>
          <w:rFonts w:ascii="Arial" w:hAnsi="Arial" w:cs="Arial"/>
          <w:sz w:val="20"/>
          <w:szCs w:val="20"/>
        </w:rPr>
        <w:t>Concari</w:t>
      </w:r>
      <w:proofErr w:type="spellEnd"/>
      <w:r w:rsidRPr="00D412C8">
        <w:rPr>
          <w:rFonts w:ascii="Arial" w:hAnsi="Arial" w:cs="Arial"/>
          <w:sz w:val="20"/>
          <w:szCs w:val="20"/>
        </w:rPr>
        <w:t xml:space="preserve"> L, </w:t>
      </w:r>
      <w:proofErr w:type="spellStart"/>
      <w:r w:rsidRPr="00D412C8">
        <w:rPr>
          <w:rFonts w:ascii="Arial" w:hAnsi="Arial" w:cs="Arial"/>
          <w:sz w:val="20"/>
          <w:szCs w:val="20"/>
        </w:rPr>
        <w:t>Helisalmi</w:t>
      </w:r>
      <w:proofErr w:type="spellEnd"/>
      <w:r w:rsidRPr="00D412C8">
        <w:rPr>
          <w:rFonts w:ascii="Arial" w:hAnsi="Arial" w:cs="Arial"/>
          <w:sz w:val="20"/>
          <w:szCs w:val="20"/>
        </w:rPr>
        <w:t xml:space="preserve"> S, Koivisto AM, </w:t>
      </w:r>
      <w:proofErr w:type="spellStart"/>
      <w:r w:rsidRPr="00D412C8">
        <w:rPr>
          <w:rFonts w:ascii="Arial" w:hAnsi="Arial" w:cs="Arial"/>
          <w:sz w:val="20"/>
          <w:szCs w:val="20"/>
        </w:rPr>
        <w:t>Haapasalo</w:t>
      </w:r>
      <w:proofErr w:type="spellEnd"/>
      <w:r w:rsidRPr="00D412C8">
        <w:rPr>
          <w:rFonts w:ascii="Arial" w:hAnsi="Arial" w:cs="Arial"/>
          <w:sz w:val="20"/>
          <w:szCs w:val="20"/>
        </w:rPr>
        <w:t xml:space="preserve"> A, </w:t>
      </w:r>
      <w:proofErr w:type="spellStart"/>
      <w:r w:rsidRPr="00D412C8">
        <w:rPr>
          <w:rFonts w:ascii="Arial" w:hAnsi="Arial" w:cs="Arial"/>
          <w:sz w:val="20"/>
          <w:szCs w:val="20"/>
        </w:rPr>
        <w:t>Dermecourt</w:t>
      </w:r>
      <w:proofErr w:type="spellEnd"/>
      <w:r w:rsidRPr="00D412C8">
        <w:rPr>
          <w:rFonts w:ascii="Arial" w:hAnsi="Arial" w:cs="Arial"/>
          <w:sz w:val="20"/>
          <w:szCs w:val="20"/>
        </w:rPr>
        <w:t xml:space="preserve"> V, </w:t>
      </w:r>
      <w:proofErr w:type="spellStart"/>
      <w:r w:rsidRPr="00D412C8">
        <w:rPr>
          <w:rFonts w:ascii="Arial" w:hAnsi="Arial" w:cs="Arial"/>
          <w:sz w:val="20"/>
          <w:szCs w:val="20"/>
        </w:rPr>
        <w:t>Fievet</w:t>
      </w:r>
      <w:proofErr w:type="spellEnd"/>
      <w:r w:rsidRPr="00D412C8">
        <w:rPr>
          <w:rFonts w:ascii="Arial" w:hAnsi="Arial" w:cs="Arial"/>
          <w:sz w:val="20"/>
          <w:szCs w:val="20"/>
        </w:rPr>
        <w:t xml:space="preserve"> N, Hanon O, </w:t>
      </w:r>
      <w:proofErr w:type="spellStart"/>
      <w:r w:rsidRPr="00D412C8">
        <w:rPr>
          <w:rFonts w:ascii="Arial" w:hAnsi="Arial" w:cs="Arial"/>
          <w:sz w:val="20"/>
          <w:szCs w:val="20"/>
        </w:rPr>
        <w:t>Dufouil</w:t>
      </w:r>
      <w:proofErr w:type="spellEnd"/>
      <w:r w:rsidRPr="00D412C8">
        <w:rPr>
          <w:rFonts w:ascii="Arial" w:hAnsi="Arial" w:cs="Arial"/>
          <w:sz w:val="20"/>
          <w:szCs w:val="20"/>
        </w:rPr>
        <w:t xml:space="preserve"> C, Brice A, Ritchie K, Dubois B, </w:t>
      </w:r>
      <w:proofErr w:type="spellStart"/>
      <w:r w:rsidRPr="00D412C8">
        <w:rPr>
          <w:rFonts w:ascii="Arial" w:hAnsi="Arial" w:cs="Arial"/>
          <w:sz w:val="20"/>
          <w:szCs w:val="20"/>
        </w:rPr>
        <w:t>Himali</w:t>
      </w:r>
      <w:proofErr w:type="spellEnd"/>
      <w:r w:rsidRPr="00D412C8">
        <w:rPr>
          <w:rFonts w:ascii="Arial" w:hAnsi="Arial" w:cs="Arial"/>
          <w:sz w:val="20"/>
          <w:szCs w:val="20"/>
        </w:rPr>
        <w:t xml:space="preserve"> JJ, Keene CD, </w:t>
      </w:r>
      <w:proofErr w:type="spellStart"/>
      <w:r w:rsidRPr="00D412C8">
        <w:rPr>
          <w:rFonts w:ascii="Arial" w:hAnsi="Arial" w:cs="Arial"/>
          <w:sz w:val="20"/>
          <w:szCs w:val="20"/>
        </w:rPr>
        <w:t>Tschanz</w:t>
      </w:r>
      <w:proofErr w:type="spellEnd"/>
      <w:r w:rsidRPr="00D412C8">
        <w:rPr>
          <w:rFonts w:ascii="Arial" w:hAnsi="Arial" w:cs="Arial"/>
          <w:sz w:val="20"/>
          <w:szCs w:val="20"/>
        </w:rPr>
        <w:t xml:space="preserve"> J, Fitzpatrick AL, </w:t>
      </w:r>
      <w:proofErr w:type="spellStart"/>
      <w:r w:rsidRPr="00D412C8">
        <w:rPr>
          <w:rFonts w:ascii="Arial" w:hAnsi="Arial" w:cs="Arial"/>
          <w:sz w:val="20"/>
          <w:szCs w:val="20"/>
        </w:rPr>
        <w:t>Kukull</w:t>
      </w:r>
      <w:proofErr w:type="spellEnd"/>
      <w:r w:rsidRPr="00D412C8">
        <w:rPr>
          <w:rFonts w:ascii="Arial" w:hAnsi="Arial" w:cs="Arial"/>
          <w:sz w:val="20"/>
          <w:szCs w:val="20"/>
        </w:rPr>
        <w:t xml:space="preserve"> WA, Norton M, </w:t>
      </w:r>
      <w:proofErr w:type="spellStart"/>
      <w:r w:rsidRPr="00D412C8">
        <w:rPr>
          <w:rFonts w:ascii="Arial" w:hAnsi="Arial" w:cs="Arial"/>
          <w:sz w:val="20"/>
          <w:szCs w:val="20"/>
        </w:rPr>
        <w:t>Aspelund</w:t>
      </w:r>
      <w:proofErr w:type="spellEnd"/>
      <w:r w:rsidRPr="00D412C8">
        <w:rPr>
          <w:rFonts w:ascii="Arial" w:hAnsi="Arial" w:cs="Arial"/>
          <w:sz w:val="20"/>
          <w:szCs w:val="20"/>
        </w:rPr>
        <w:t xml:space="preserve"> T, Larson EB, Munger R, Rotter JI, Lipton RB, </w:t>
      </w:r>
      <w:proofErr w:type="spellStart"/>
      <w:r w:rsidRPr="00D412C8">
        <w:rPr>
          <w:rFonts w:ascii="Arial" w:hAnsi="Arial" w:cs="Arial"/>
          <w:sz w:val="20"/>
          <w:szCs w:val="20"/>
        </w:rPr>
        <w:t>Bullido</w:t>
      </w:r>
      <w:proofErr w:type="spellEnd"/>
      <w:r w:rsidRPr="00D412C8">
        <w:rPr>
          <w:rFonts w:ascii="Arial" w:hAnsi="Arial" w:cs="Arial"/>
          <w:sz w:val="20"/>
          <w:szCs w:val="20"/>
        </w:rPr>
        <w:t xml:space="preserve"> MJ,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w:t>
      </w:r>
      <w:proofErr w:type="spellStart"/>
      <w:r w:rsidRPr="00D412C8">
        <w:rPr>
          <w:rFonts w:ascii="Arial" w:hAnsi="Arial" w:cs="Arial"/>
          <w:sz w:val="20"/>
          <w:szCs w:val="20"/>
        </w:rPr>
        <w:t>Montine</w:t>
      </w:r>
      <w:proofErr w:type="spellEnd"/>
      <w:r w:rsidRPr="00D412C8">
        <w:rPr>
          <w:rFonts w:ascii="Arial" w:hAnsi="Arial" w:cs="Arial"/>
          <w:sz w:val="20"/>
          <w:szCs w:val="20"/>
        </w:rPr>
        <w:t xml:space="preserve"> TJ, </w:t>
      </w:r>
      <w:proofErr w:type="spellStart"/>
      <w:r w:rsidRPr="00D412C8">
        <w:rPr>
          <w:rFonts w:ascii="Arial" w:hAnsi="Arial" w:cs="Arial"/>
          <w:sz w:val="20"/>
          <w:szCs w:val="20"/>
        </w:rPr>
        <w:t>Coto</w:t>
      </w:r>
      <w:proofErr w:type="spellEnd"/>
      <w:r w:rsidRPr="00D412C8">
        <w:rPr>
          <w:rFonts w:ascii="Arial" w:hAnsi="Arial" w:cs="Arial"/>
          <w:sz w:val="20"/>
          <w:szCs w:val="20"/>
        </w:rPr>
        <w:t xml:space="preserve"> E, Boerwinkle E, Petersen RC, Alvarez V, </w:t>
      </w:r>
      <w:proofErr w:type="spellStart"/>
      <w:r w:rsidRPr="00D412C8">
        <w:rPr>
          <w:rFonts w:ascii="Arial" w:hAnsi="Arial" w:cs="Arial"/>
          <w:sz w:val="20"/>
          <w:szCs w:val="20"/>
        </w:rPr>
        <w:t>Rivadeneira</w:t>
      </w:r>
      <w:proofErr w:type="spellEnd"/>
      <w:r w:rsidRPr="00D412C8">
        <w:rPr>
          <w:rFonts w:ascii="Arial" w:hAnsi="Arial" w:cs="Arial"/>
          <w:sz w:val="20"/>
          <w:szCs w:val="20"/>
        </w:rPr>
        <w:t xml:space="preserve"> F, Reiman EM, Gallo M, O'Donnell CJ, </w:t>
      </w:r>
      <w:proofErr w:type="spellStart"/>
      <w:r w:rsidRPr="00D412C8">
        <w:rPr>
          <w:rFonts w:ascii="Arial" w:hAnsi="Arial" w:cs="Arial"/>
          <w:sz w:val="20"/>
          <w:szCs w:val="20"/>
        </w:rPr>
        <w:t>Reisch</w:t>
      </w:r>
      <w:proofErr w:type="spellEnd"/>
      <w:r w:rsidRPr="00D412C8">
        <w:rPr>
          <w:rFonts w:ascii="Arial" w:hAnsi="Arial" w:cs="Arial"/>
          <w:sz w:val="20"/>
          <w:szCs w:val="20"/>
        </w:rPr>
        <w:t xml:space="preserve"> JS, Bruni AC, Royall DR, </w:t>
      </w:r>
      <w:proofErr w:type="spellStart"/>
      <w:r w:rsidRPr="00D412C8">
        <w:rPr>
          <w:rFonts w:ascii="Arial" w:hAnsi="Arial" w:cs="Arial"/>
          <w:sz w:val="20"/>
          <w:szCs w:val="20"/>
        </w:rPr>
        <w:t>Dichgans</w:t>
      </w:r>
      <w:proofErr w:type="spellEnd"/>
      <w:r w:rsidRPr="00D412C8">
        <w:rPr>
          <w:rFonts w:ascii="Arial" w:hAnsi="Arial" w:cs="Arial"/>
          <w:sz w:val="20"/>
          <w:szCs w:val="20"/>
        </w:rPr>
        <w:t xml:space="preserve"> M, Sano M, </w:t>
      </w:r>
      <w:proofErr w:type="spellStart"/>
      <w:r w:rsidRPr="00D412C8">
        <w:rPr>
          <w:rFonts w:ascii="Arial" w:hAnsi="Arial" w:cs="Arial"/>
          <w:sz w:val="20"/>
          <w:szCs w:val="20"/>
        </w:rPr>
        <w:t>Galimberti</w:t>
      </w:r>
      <w:proofErr w:type="spellEnd"/>
      <w:r w:rsidRPr="00D412C8">
        <w:rPr>
          <w:rFonts w:ascii="Arial" w:hAnsi="Arial" w:cs="Arial"/>
          <w:sz w:val="20"/>
          <w:szCs w:val="20"/>
        </w:rPr>
        <w:t xml:space="preserve"> D, St George-</w:t>
      </w:r>
      <w:proofErr w:type="spellStart"/>
      <w:r w:rsidRPr="00D412C8">
        <w:rPr>
          <w:rFonts w:ascii="Arial" w:hAnsi="Arial" w:cs="Arial"/>
          <w:sz w:val="20"/>
          <w:szCs w:val="20"/>
        </w:rPr>
        <w:t>Hyslop</w:t>
      </w:r>
      <w:proofErr w:type="spellEnd"/>
      <w:r w:rsidRPr="00D412C8">
        <w:rPr>
          <w:rFonts w:ascii="Arial" w:hAnsi="Arial" w:cs="Arial"/>
          <w:sz w:val="20"/>
          <w:szCs w:val="20"/>
        </w:rPr>
        <w:t xml:space="preserve"> P, </w:t>
      </w:r>
      <w:proofErr w:type="spellStart"/>
      <w:r w:rsidRPr="00D412C8">
        <w:rPr>
          <w:rFonts w:ascii="Arial" w:hAnsi="Arial" w:cs="Arial"/>
          <w:sz w:val="20"/>
          <w:szCs w:val="20"/>
        </w:rPr>
        <w:t>Scarpini</w:t>
      </w:r>
      <w:proofErr w:type="spellEnd"/>
      <w:r w:rsidRPr="00D412C8">
        <w:rPr>
          <w:rFonts w:ascii="Arial" w:hAnsi="Arial" w:cs="Arial"/>
          <w:sz w:val="20"/>
          <w:szCs w:val="20"/>
        </w:rPr>
        <w:t xml:space="preserve"> E, </w:t>
      </w:r>
      <w:proofErr w:type="spellStart"/>
      <w:r w:rsidRPr="00D412C8">
        <w:rPr>
          <w:rFonts w:ascii="Arial" w:hAnsi="Arial" w:cs="Arial"/>
          <w:sz w:val="20"/>
          <w:szCs w:val="20"/>
        </w:rPr>
        <w:t>Tsuang</w:t>
      </w:r>
      <w:proofErr w:type="spellEnd"/>
      <w:r w:rsidRPr="00D412C8">
        <w:rPr>
          <w:rFonts w:ascii="Arial" w:hAnsi="Arial" w:cs="Arial"/>
          <w:sz w:val="20"/>
          <w:szCs w:val="20"/>
        </w:rPr>
        <w:t xml:space="preserve"> DW, Mancuso M, </w:t>
      </w:r>
      <w:proofErr w:type="spellStart"/>
      <w:r w:rsidRPr="00D412C8">
        <w:rPr>
          <w:rFonts w:ascii="Arial" w:hAnsi="Arial" w:cs="Arial"/>
          <w:sz w:val="20"/>
          <w:szCs w:val="20"/>
        </w:rPr>
        <w:t>Bonuccelli</w:t>
      </w:r>
      <w:proofErr w:type="spellEnd"/>
      <w:r w:rsidRPr="00D412C8">
        <w:rPr>
          <w:rFonts w:ascii="Arial" w:hAnsi="Arial" w:cs="Arial"/>
          <w:sz w:val="20"/>
          <w:szCs w:val="20"/>
        </w:rPr>
        <w:t xml:space="preserve"> U, Winslow AR, Daniele A, Wu CK; GERAD/PERADES, CHARGE, ADGC, EADI, Peters O, </w:t>
      </w:r>
      <w:proofErr w:type="spellStart"/>
      <w:r w:rsidRPr="00D412C8">
        <w:rPr>
          <w:rFonts w:ascii="Arial" w:hAnsi="Arial" w:cs="Arial"/>
          <w:sz w:val="20"/>
          <w:szCs w:val="20"/>
        </w:rPr>
        <w:t>Nacmias</w:t>
      </w:r>
      <w:proofErr w:type="spellEnd"/>
      <w:r w:rsidRPr="00D412C8">
        <w:rPr>
          <w:rFonts w:ascii="Arial" w:hAnsi="Arial" w:cs="Arial"/>
          <w:sz w:val="20"/>
          <w:szCs w:val="20"/>
        </w:rPr>
        <w:t xml:space="preserve"> B, Riemenschneider M, </w:t>
      </w:r>
      <w:proofErr w:type="spellStart"/>
      <w:r w:rsidRPr="00D412C8">
        <w:rPr>
          <w:rFonts w:ascii="Arial" w:hAnsi="Arial" w:cs="Arial"/>
          <w:sz w:val="20"/>
          <w:szCs w:val="20"/>
        </w:rPr>
        <w:t>Heun</w:t>
      </w:r>
      <w:proofErr w:type="spellEnd"/>
      <w:r w:rsidRPr="00D412C8">
        <w:rPr>
          <w:rFonts w:ascii="Arial" w:hAnsi="Arial" w:cs="Arial"/>
          <w:sz w:val="20"/>
          <w:szCs w:val="20"/>
        </w:rPr>
        <w:t xml:space="preserve"> R, </w:t>
      </w:r>
      <w:proofErr w:type="spellStart"/>
      <w:r w:rsidRPr="00D412C8">
        <w:rPr>
          <w:rFonts w:ascii="Arial" w:hAnsi="Arial" w:cs="Arial"/>
          <w:sz w:val="20"/>
          <w:szCs w:val="20"/>
        </w:rPr>
        <w:t>Brayne</w:t>
      </w:r>
      <w:proofErr w:type="spellEnd"/>
      <w:r w:rsidRPr="00D412C8">
        <w:rPr>
          <w:rFonts w:ascii="Arial" w:hAnsi="Arial" w:cs="Arial"/>
          <w:sz w:val="20"/>
          <w:szCs w:val="20"/>
        </w:rPr>
        <w:t xml:space="preserve"> C, </w:t>
      </w:r>
      <w:proofErr w:type="spellStart"/>
      <w:r w:rsidRPr="00D412C8">
        <w:rPr>
          <w:rFonts w:ascii="Arial" w:hAnsi="Arial" w:cs="Arial"/>
          <w:sz w:val="20"/>
          <w:szCs w:val="20"/>
        </w:rPr>
        <w:t>Rubinsztein</w:t>
      </w:r>
      <w:proofErr w:type="spellEnd"/>
      <w:r w:rsidRPr="00D412C8">
        <w:rPr>
          <w:rFonts w:ascii="Arial" w:hAnsi="Arial" w:cs="Arial"/>
          <w:sz w:val="20"/>
          <w:szCs w:val="20"/>
        </w:rPr>
        <w:t xml:space="preserve"> DC, Bras J, </w:t>
      </w:r>
      <w:proofErr w:type="spellStart"/>
      <w:r w:rsidRPr="00D412C8">
        <w:rPr>
          <w:rFonts w:ascii="Arial" w:hAnsi="Arial" w:cs="Arial"/>
          <w:sz w:val="20"/>
          <w:szCs w:val="20"/>
        </w:rPr>
        <w:t>Guerreiro</w:t>
      </w:r>
      <w:proofErr w:type="spellEnd"/>
      <w:r w:rsidRPr="00D412C8">
        <w:rPr>
          <w:rFonts w:ascii="Arial" w:hAnsi="Arial" w:cs="Arial"/>
          <w:sz w:val="20"/>
          <w:szCs w:val="20"/>
        </w:rPr>
        <w:t xml:space="preserve"> R, Al-Chalabi A, Shaw CE, </w:t>
      </w:r>
      <w:proofErr w:type="spellStart"/>
      <w:r w:rsidRPr="00D412C8">
        <w:rPr>
          <w:rFonts w:ascii="Arial" w:hAnsi="Arial" w:cs="Arial"/>
          <w:sz w:val="20"/>
          <w:szCs w:val="20"/>
        </w:rPr>
        <w:t>Collinge</w:t>
      </w:r>
      <w:proofErr w:type="spellEnd"/>
      <w:r w:rsidRPr="00D412C8">
        <w:rPr>
          <w:rFonts w:ascii="Arial" w:hAnsi="Arial" w:cs="Arial"/>
          <w:sz w:val="20"/>
          <w:szCs w:val="20"/>
        </w:rPr>
        <w:t xml:space="preserve"> J, Mann D, </w:t>
      </w:r>
      <w:proofErr w:type="spellStart"/>
      <w:r w:rsidRPr="00D412C8">
        <w:rPr>
          <w:rFonts w:ascii="Arial" w:hAnsi="Arial" w:cs="Arial"/>
          <w:sz w:val="20"/>
          <w:szCs w:val="20"/>
        </w:rPr>
        <w:t>Tsolaki</w:t>
      </w:r>
      <w:proofErr w:type="spellEnd"/>
      <w:r w:rsidRPr="00D412C8">
        <w:rPr>
          <w:rFonts w:ascii="Arial" w:hAnsi="Arial" w:cs="Arial"/>
          <w:sz w:val="20"/>
          <w:szCs w:val="20"/>
        </w:rPr>
        <w:t xml:space="preserve"> M, </w:t>
      </w:r>
      <w:proofErr w:type="spellStart"/>
      <w:r w:rsidRPr="00D412C8">
        <w:rPr>
          <w:rFonts w:ascii="Arial" w:hAnsi="Arial" w:cs="Arial"/>
          <w:sz w:val="20"/>
          <w:szCs w:val="20"/>
        </w:rPr>
        <w:t>Clarimón</w:t>
      </w:r>
      <w:proofErr w:type="spellEnd"/>
      <w:r w:rsidRPr="00D412C8">
        <w:rPr>
          <w:rFonts w:ascii="Arial" w:hAnsi="Arial" w:cs="Arial"/>
          <w:sz w:val="20"/>
          <w:szCs w:val="20"/>
        </w:rPr>
        <w:t xml:space="preserve"> J, </w:t>
      </w:r>
      <w:proofErr w:type="spellStart"/>
      <w:r w:rsidRPr="00D412C8">
        <w:rPr>
          <w:rFonts w:ascii="Arial" w:hAnsi="Arial" w:cs="Arial"/>
          <w:sz w:val="20"/>
          <w:szCs w:val="20"/>
        </w:rPr>
        <w:t>Sussams</w:t>
      </w:r>
      <w:proofErr w:type="spellEnd"/>
      <w:r w:rsidRPr="00D412C8">
        <w:rPr>
          <w:rFonts w:ascii="Arial" w:hAnsi="Arial" w:cs="Arial"/>
          <w:sz w:val="20"/>
          <w:szCs w:val="20"/>
        </w:rPr>
        <w:t xml:space="preserve"> R, </w:t>
      </w:r>
      <w:proofErr w:type="spellStart"/>
      <w:r w:rsidRPr="00D412C8">
        <w:rPr>
          <w:rFonts w:ascii="Arial" w:hAnsi="Arial" w:cs="Arial"/>
          <w:sz w:val="20"/>
          <w:szCs w:val="20"/>
        </w:rPr>
        <w:t>Lovestone</w:t>
      </w:r>
      <w:proofErr w:type="spellEnd"/>
      <w:r w:rsidRPr="00D412C8">
        <w:rPr>
          <w:rFonts w:ascii="Arial" w:hAnsi="Arial" w:cs="Arial"/>
          <w:sz w:val="20"/>
          <w:szCs w:val="20"/>
        </w:rPr>
        <w:t xml:space="preserve"> S, O'Donovan MC, Owen MJ, Behrens TW, Mead S, </w:t>
      </w:r>
      <w:proofErr w:type="spellStart"/>
      <w:r w:rsidRPr="00D412C8">
        <w:rPr>
          <w:rFonts w:ascii="Arial" w:hAnsi="Arial" w:cs="Arial"/>
          <w:sz w:val="20"/>
          <w:szCs w:val="20"/>
        </w:rPr>
        <w:t>Goate</w:t>
      </w:r>
      <w:proofErr w:type="spellEnd"/>
      <w:r w:rsidRPr="00D412C8">
        <w:rPr>
          <w:rFonts w:ascii="Arial" w:hAnsi="Arial" w:cs="Arial"/>
          <w:sz w:val="20"/>
          <w:szCs w:val="20"/>
        </w:rPr>
        <w:t xml:space="preserve"> AM, </w:t>
      </w:r>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 Holmes C, </w:t>
      </w:r>
      <w:proofErr w:type="spellStart"/>
      <w:r w:rsidRPr="00D412C8">
        <w:rPr>
          <w:rFonts w:ascii="Arial" w:hAnsi="Arial" w:cs="Arial"/>
          <w:sz w:val="20"/>
          <w:szCs w:val="20"/>
        </w:rPr>
        <w:t>Cruchaga</w:t>
      </w:r>
      <w:proofErr w:type="spellEnd"/>
      <w:r w:rsidRPr="00D412C8">
        <w:rPr>
          <w:rFonts w:ascii="Arial" w:hAnsi="Arial" w:cs="Arial"/>
          <w:sz w:val="20"/>
          <w:szCs w:val="20"/>
        </w:rPr>
        <w:t xml:space="preserve"> C, </w:t>
      </w:r>
      <w:proofErr w:type="spellStart"/>
      <w:r w:rsidRPr="00D412C8">
        <w:rPr>
          <w:rFonts w:ascii="Arial" w:hAnsi="Arial" w:cs="Arial"/>
          <w:sz w:val="20"/>
          <w:szCs w:val="20"/>
        </w:rPr>
        <w:t>Ingelsson</w:t>
      </w:r>
      <w:proofErr w:type="spellEnd"/>
      <w:r w:rsidRPr="00D412C8">
        <w:rPr>
          <w:rFonts w:ascii="Arial" w:hAnsi="Arial" w:cs="Arial"/>
          <w:sz w:val="20"/>
          <w:szCs w:val="20"/>
        </w:rPr>
        <w:t xml:space="preserve"> M, Bennett DA, Powell J, </w:t>
      </w:r>
      <w:proofErr w:type="spellStart"/>
      <w:r w:rsidRPr="00D412C8">
        <w:rPr>
          <w:rFonts w:ascii="Arial" w:hAnsi="Arial" w:cs="Arial"/>
          <w:sz w:val="20"/>
          <w:szCs w:val="20"/>
        </w:rPr>
        <w:t>Golde</w:t>
      </w:r>
      <w:proofErr w:type="spellEnd"/>
      <w:r w:rsidRPr="00D412C8">
        <w:rPr>
          <w:rFonts w:ascii="Arial" w:hAnsi="Arial" w:cs="Arial"/>
          <w:sz w:val="20"/>
          <w:szCs w:val="20"/>
        </w:rPr>
        <w:t xml:space="preserve"> TE, Graff C, De Jager PL, Morgan K, </w:t>
      </w:r>
      <w:proofErr w:type="spellStart"/>
      <w:r w:rsidRPr="00D412C8">
        <w:rPr>
          <w:rFonts w:ascii="Arial" w:hAnsi="Arial" w:cs="Arial"/>
          <w:sz w:val="20"/>
          <w:szCs w:val="20"/>
        </w:rPr>
        <w:t>Ertekin-Taner</w:t>
      </w:r>
      <w:proofErr w:type="spellEnd"/>
      <w:r w:rsidRPr="00D412C8">
        <w:rPr>
          <w:rFonts w:ascii="Arial" w:hAnsi="Arial" w:cs="Arial"/>
          <w:sz w:val="20"/>
          <w:szCs w:val="20"/>
        </w:rPr>
        <w:t xml:space="preserve"> N, </w:t>
      </w:r>
      <w:proofErr w:type="spellStart"/>
      <w:r w:rsidRPr="00D412C8">
        <w:rPr>
          <w:rFonts w:ascii="Arial" w:hAnsi="Arial" w:cs="Arial"/>
          <w:sz w:val="20"/>
          <w:szCs w:val="20"/>
        </w:rPr>
        <w:t>Combarros</w:t>
      </w:r>
      <w:proofErr w:type="spellEnd"/>
      <w:r w:rsidRPr="00D412C8">
        <w:rPr>
          <w:rFonts w:ascii="Arial" w:hAnsi="Arial" w:cs="Arial"/>
          <w:sz w:val="20"/>
          <w:szCs w:val="20"/>
        </w:rPr>
        <w:t xml:space="preserve"> O, Psaty BM, Passmore P, Younkin SG, </w:t>
      </w:r>
      <w:proofErr w:type="spellStart"/>
      <w:r w:rsidRPr="00D412C8">
        <w:rPr>
          <w:rFonts w:ascii="Arial" w:hAnsi="Arial" w:cs="Arial"/>
          <w:sz w:val="20"/>
          <w:szCs w:val="20"/>
        </w:rPr>
        <w:t>Berr</w:t>
      </w:r>
      <w:proofErr w:type="spellEnd"/>
      <w:r w:rsidRPr="00D412C8">
        <w:rPr>
          <w:rFonts w:ascii="Arial" w:hAnsi="Arial" w:cs="Arial"/>
          <w:sz w:val="20"/>
          <w:szCs w:val="20"/>
        </w:rPr>
        <w:t xml:space="preserve"> C, </w:t>
      </w:r>
      <w:proofErr w:type="spellStart"/>
      <w:r w:rsidRPr="00D412C8">
        <w:rPr>
          <w:rFonts w:ascii="Arial" w:hAnsi="Arial" w:cs="Arial"/>
          <w:sz w:val="20"/>
          <w:szCs w:val="20"/>
        </w:rPr>
        <w:t>Gudnason</w:t>
      </w:r>
      <w:proofErr w:type="spellEnd"/>
      <w:r w:rsidRPr="00D412C8">
        <w:rPr>
          <w:rFonts w:ascii="Arial" w:hAnsi="Arial" w:cs="Arial"/>
          <w:sz w:val="20"/>
          <w:szCs w:val="20"/>
        </w:rPr>
        <w:t xml:space="preserve"> V, </w:t>
      </w:r>
      <w:proofErr w:type="spellStart"/>
      <w:r w:rsidRPr="00D412C8">
        <w:rPr>
          <w:rFonts w:ascii="Arial" w:hAnsi="Arial" w:cs="Arial"/>
          <w:sz w:val="20"/>
          <w:szCs w:val="20"/>
        </w:rPr>
        <w:t>Rujescu</w:t>
      </w:r>
      <w:proofErr w:type="spellEnd"/>
      <w:r w:rsidRPr="00D412C8">
        <w:rPr>
          <w:rFonts w:ascii="Arial" w:hAnsi="Arial" w:cs="Arial"/>
          <w:sz w:val="20"/>
          <w:szCs w:val="20"/>
        </w:rPr>
        <w:t xml:space="preserve"> D, Dickson DW, </w:t>
      </w:r>
      <w:proofErr w:type="spellStart"/>
      <w:r w:rsidRPr="00D412C8">
        <w:rPr>
          <w:rFonts w:ascii="Arial" w:hAnsi="Arial" w:cs="Arial"/>
          <w:sz w:val="20"/>
          <w:szCs w:val="20"/>
        </w:rPr>
        <w:t>Dartigues</w:t>
      </w:r>
      <w:proofErr w:type="spellEnd"/>
      <w:r w:rsidRPr="00D412C8">
        <w:rPr>
          <w:rFonts w:ascii="Arial" w:hAnsi="Arial" w:cs="Arial"/>
          <w:sz w:val="20"/>
          <w:szCs w:val="20"/>
        </w:rPr>
        <w:t xml:space="preserve"> JF, DeStefano AL, Ortega-Cubero S, </w:t>
      </w:r>
      <w:proofErr w:type="spellStart"/>
      <w:r w:rsidRPr="00D412C8">
        <w:rPr>
          <w:rFonts w:ascii="Arial" w:hAnsi="Arial" w:cs="Arial"/>
          <w:sz w:val="20"/>
          <w:szCs w:val="20"/>
        </w:rPr>
        <w:t>Hakonarson</w:t>
      </w:r>
      <w:proofErr w:type="spellEnd"/>
      <w:r w:rsidRPr="00D412C8">
        <w:rPr>
          <w:rFonts w:ascii="Arial" w:hAnsi="Arial" w:cs="Arial"/>
          <w:sz w:val="20"/>
          <w:szCs w:val="20"/>
        </w:rPr>
        <w:t xml:space="preserve"> H, Campion D, Boada M, </w:t>
      </w:r>
      <w:proofErr w:type="spellStart"/>
      <w:r w:rsidRPr="00D412C8">
        <w:rPr>
          <w:rFonts w:ascii="Arial" w:hAnsi="Arial" w:cs="Arial"/>
          <w:sz w:val="20"/>
          <w:szCs w:val="20"/>
        </w:rPr>
        <w:t>Kauwe</w:t>
      </w:r>
      <w:proofErr w:type="spellEnd"/>
      <w:r w:rsidRPr="00D412C8">
        <w:rPr>
          <w:rFonts w:ascii="Arial" w:hAnsi="Arial" w:cs="Arial"/>
          <w:sz w:val="20"/>
          <w:szCs w:val="20"/>
        </w:rPr>
        <w:t xml:space="preserve"> JK, Farrer LA, Van Broeckhoven C, Ikram MA, Jones L, Haines JL, </w:t>
      </w:r>
      <w:proofErr w:type="spellStart"/>
      <w:r w:rsidRPr="00D412C8">
        <w:rPr>
          <w:rFonts w:ascii="Arial" w:hAnsi="Arial" w:cs="Arial"/>
          <w:sz w:val="20"/>
          <w:szCs w:val="20"/>
        </w:rPr>
        <w:t>Tzourio</w:t>
      </w:r>
      <w:proofErr w:type="spellEnd"/>
      <w:r w:rsidRPr="00D412C8">
        <w:rPr>
          <w:rFonts w:ascii="Arial" w:hAnsi="Arial" w:cs="Arial"/>
          <w:sz w:val="20"/>
          <w:szCs w:val="20"/>
        </w:rPr>
        <w:t xml:space="preserve"> C, </w:t>
      </w:r>
      <w:proofErr w:type="spellStart"/>
      <w:r w:rsidRPr="00D412C8">
        <w:rPr>
          <w:rFonts w:ascii="Arial" w:hAnsi="Arial" w:cs="Arial"/>
          <w:sz w:val="20"/>
          <w:szCs w:val="20"/>
        </w:rPr>
        <w:t>Launer</w:t>
      </w:r>
      <w:proofErr w:type="spellEnd"/>
      <w:r w:rsidRPr="00D412C8">
        <w:rPr>
          <w:rFonts w:ascii="Arial" w:hAnsi="Arial" w:cs="Arial"/>
          <w:sz w:val="20"/>
          <w:szCs w:val="20"/>
        </w:rPr>
        <w:t xml:space="preserve"> LJ, Escott-Price V, Mayeux R, Deleuze JF, Amin N, </w:t>
      </w:r>
      <w:proofErr w:type="spellStart"/>
      <w:r w:rsidRPr="00D412C8">
        <w:rPr>
          <w:rFonts w:ascii="Arial" w:hAnsi="Arial" w:cs="Arial"/>
          <w:sz w:val="20"/>
          <w:szCs w:val="20"/>
        </w:rPr>
        <w:t>Holmans</w:t>
      </w:r>
      <w:proofErr w:type="spellEnd"/>
      <w:r w:rsidRPr="00D412C8">
        <w:rPr>
          <w:rFonts w:ascii="Arial" w:hAnsi="Arial" w:cs="Arial"/>
          <w:sz w:val="20"/>
          <w:szCs w:val="20"/>
        </w:rPr>
        <w:t xml:space="preserve"> PA, Pericak-Vance MA, </w:t>
      </w:r>
      <w:proofErr w:type="spellStart"/>
      <w:r w:rsidRPr="00D412C8">
        <w:rPr>
          <w:rFonts w:ascii="Arial" w:hAnsi="Arial" w:cs="Arial"/>
          <w:sz w:val="20"/>
          <w:szCs w:val="20"/>
        </w:rPr>
        <w:t>Amouyel</w:t>
      </w:r>
      <w:proofErr w:type="spellEnd"/>
      <w:r w:rsidRPr="00D412C8">
        <w:rPr>
          <w:rFonts w:ascii="Arial" w:hAnsi="Arial" w:cs="Arial"/>
          <w:sz w:val="20"/>
          <w:szCs w:val="20"/>
        </w:rPr>
        <w:t xml:space="preserve"> P, van </w:t>
      </w:r>
      <w:proofErr w:type="spellStart"/>
      <w:r w:rsidRPr="00D412C8">
        <w:rPr>
          <w:rFonts w:ascii="Arial" w:hAnsi="Arial" w:cs="Arial"/>
          <w:sz w:val="20"/>
          <w:szCs w:val="20"/>
        </w:rPr>
        <w:t>Duijn</w:t>
      </w:r>
      <w:proofErr w:type="spellEnd"/>
      <w:r w:rsidRPr="00D412C8">
        <w:rPr>
          <w:rFonts w:ascii="Arial" w:hAnsi="Arial" w:cs="Arial"/>
          <w:sz w:val="20"/>
          <w:szCs w:val="20"/>
        </w:rPr>
        <w:t xml:space="preserve"> CM, Ramirez A, Wang LS, Lambert JC, Seshadri S, Williams J, Schellenberg GD. </w:t>
      </w:r>
      <w:hyperlink r:id="rId2398" w:history="1">
        <w:r w:rsidRPr="00F81D63">
          <w:rPr>
            <w:rFonts w:ascii="Arial" w:hAnsi="Arial" w:cs="Arial"/>
            <w:b/>
            <w:i/>
            <w:sz w:val="20"/>
            <w:szCs w:val="20"/>
          </w:rPr>
          <w:t>Rare coding variants in PLCG2, ABI3, and TREM2 implicate microglial-mediated innate immunity in Alzheimer's disease.</w:t>
        </w:r>
      </w:hyperlink>
      <w:r w:rsidRPr="00D412C8">
        <w:rPr>
          <w:rFonts w:ascii="Arial" w:hAnsi="Arial" w:cs="Arial"/>
          <w:sz w:val="20"/>
          <w:szCs w:val="20"/>
        </w:rPr>
        <w:t xml:space="preserve"> Nat </w:t>
      </w:r>
      <w:r w:rsidRPr="00DE36B4">
        <w:rPr>
          <w:rFonts w:ascii="Arial" w:hAnsi="Arial" w:cs="Arial"/>
          <w:sz w:val="20"/>
          <w:szCs w:val="20"/>
        </w:rPr>
        <w:t xml:space="preserve">Genet. </w:t>
      </w:r>
      <w:r w:rsidR="00DE36B4" w:rsidRPr="00DE36B4">
        <w:rPr>
          <w:rFonts w:ascii="Arial" w:hAnsi="Arial" w:cs="Arial"/>
          <w:sz w:val="20"/>
          <w:szCs w:val="20"/>
        </w:rPr>
        <w:t>2017 Sep. Vol. 49, issue 9, pp. 1373-1384.</w:t>
      </w:r>
      <w:r w:rsidR="00DE36B4" w:rsidRPr="00DE36B4">
        <w:rPr>
          <w:sz w:val="20"/>
          <w:szCs w:val="20"/>
        </w:rPr>
        <w:t xml:space="preserve"> </w:t>
      </w:r>
      <w:r w:rsidRPr="00DE36B4">
        <w:rPr>
          <w:rFonts w:ascii="Arial" w:hAnsi="Arial" w:cs="Arial"/>
          <w:sz w:val="20"/>
          <w:szCs w:val="20"/>
        </w:rPr>
        <w:t>PM:</w:t>
      </w:r>
      <w:r w:rsidRPr="00D412C8">
        <w:rPr>
          <w:rFonts w:ascii="Arial" w:hAnsi="Arial" w:cs="Arial"/>
          <w:sz w:val="20"/>
          <w:szCs w:val="20"/>
        </w:rPr>
        <w:t xml:space="preserve"> 28714976</w:t>
      </w:r>
      <w:r>
        <w:rPr>
          <w:rFonts w:ascii="Arial" w:hAnsi="Arial" w:cs="Arial"/>
          <w:sz w:val="20"/>
          <w:szCs w:val="20"/>
        </w:rPr>
        <w:t>.</w:t>
      </w:r>
      <w:r w:rsidR="00DE36B4" w:rsidRPr="00DE36B4">
        <w:t xml:space="preserve"> </w:t>
      </w:r>
      <w:hyperlink r:id="rId2399" w:history="1">
        <w:r w:rsidR="00DE36B4" w:rsidRPr="00DE36B4">
          <w:rPr>
            <w:rFonts w:ascii="Arial" w:hAnsi="Arial" w:cs="Arial"/>
            <w:sz w:val="20"/>
            <w:szCs w:val="20"/>
          </w:rPr>
          <w:t>PMC5669039</w:t>
        </w:r>
      </w:hyperlink>
      <w:r w:rsidR="00DE36B4">
        <w:rPr>
          <w:rFonts w:ascii="Arial" w:hAnsi="Arial" w:cs="Arial"/>
          <w:sz w:val="20"/>
          <w:szCs w:val="20"/>
        </w:rPr>
        <w:t>.</w:t>
      </w:r>
    </w:p>
    <w:p w14:paraId="70132DAC" w14:textId="77777777" w:rsidR="00894BCD" w:rsidRDefault="00F356FA" w:rsidP="00894BCD">
      <w:pPr>
        <w:autoSpaceDE w:val="0"/>
        <w:autoSpaceDN w:val="0"/>
        <w:adjustRightInd w:val="0"/>
        <w:spacing w:after="240" w:line="240" w:lineRule="auto"/>
        <w:rPr>
          <w:rFonts w:ascii="Arial" w:hAnsi="Arial" w:cs="Arial"/>
          <w:sz w:val="20"/>
          <w:szCs w:val="20"/>
        </w:rPr>
      </w:pPr>
      <w:hyperlink r:id="rId2400" w:history="1">
        <w:proofErr w:type="spellStart"/>
        <w:r w:rsidR="00894BCD" w:rsidRPr="00654987">
          <w:rPr>
            <w:rFonts w:ascii="Arial" w:hAnsi="Arial" w:cs="Arial"/>
            <w:sz w:val="20"/>
            <w:szCs w:val="20"/>
          </w:rPr>
          <w:t>Smagula</w:t>
        </w:r>
        <w:proofErr w:type="spellEnd"/>
        <w:r w:rsidR="00894BCD" w:rsidRPr="00654987">
          <w:rPr>
            <w:rFonts w:ascii="Arial" w:hAnsi="Arial" w:cs="Arial"/>
            <w:sz w:val="20"/>
            <w:szCs w:val="20"/>
          </w:rPr>
          <w:t xml:space="preserve"> SF</w:t>
        </w:r>
      </w:hyperlink>
      <w:r w:rsidR="00894BCD" w:rsidRPr="00654987">
        <w:rPr>
          <w:rFonts w:ascii="Arial" w:hAnsi="Arial" w:cs="Arial"/>
          <w:sz w:val="20"/>
          <w:szCs w:val="20"/>
        </w:rPr>
        <w:t xml:space="preserve">, </w:t>
      </w:r>
      <w:hyperlink r:id="rId2401" w:history="1">
        <w:r w:rsidR="00894BCD" w:rsidRPr="00654987">
          <w:rPr>
            <w:rFonts w:ascii="Arial" w:hAnsi="Arial" w:cs="Arial"/>
            <w:sz w:val="20"/>
            <w:szCs w:val="20"/>
          </w:rPr>
          <w:t>Beach S</w:t>
        </w:r>
      </w:hyperlink>
      <w:r w:rsidR="00894BCD" w:rsidRPr="00654987">
        <w:rPr>
          <w:rFonts w:ascii="Arial" w:hAnsi="Arial" w:cs="Arial"/>
          <w:sz w:val="20"/>
          <w:szCs w:val="20"/>
        </w:rPr>
        <w:t xml:space="preserve">, </w:t>
      </w:r>
      <w:hyperlink r:id="rId2402" w:history="1">
        <w:r w:rsidR="00894BCD" w:rsidRPr="00654987">
          <w:rPr>
            <w:rFonts w:ascii="Arial" w:hAnsi="Arial" w:cs="Arial"/>
            <w:sz w:val="20"/>
            <w:szCs w:val="20"/>
          </w:rPr>
          <w:t>Rosso AL</w:t>
        </w:r>
      </w:hyperlink>
      <w:r w:rsidR="00894BCD" w:rsidRPr="00654987">
        <w:rPr>
          <w:rFonts w:ascii="Arial" w:hAnsi="Arial" w:cs="Arial"/>
          <w:sz w:val="20"/>
          <w:szCs w:val="20"/>
        </w:rPr>
        <w:t xml:space="preserve">, </w:t>
      </w:r>
      <w:hyperlink r:id="rId2403" w:history="1">
        <w:r w:rsidR="00894BCD" w:rsidRPr="00654987">
          <w:rPr>
            <w:rFonts w:ascii="Arial" w:hAnsi="Arial" w:cs="Arial"/>
            <w:sz w:val="20"/>
            <w:szCs w:val="20"/>
          </w:rPr>
          <w:t>Newman AB</w:t>
        </w:r>
      </w:hyperlink>
      <w:r w:rsidR="00894BCD" w:rsidRPr="00654987">
        <w:rPr>
          <w:rFonts w:ascii="Arial" w:hAnsi="Arial" w:cs="Arial"/>
          <w:sz w:val="20"/>
          <w:szCs w:val="20"/>
        </w:rPr>
        <w:t xml:space="preserve">, </w:t>
      </w:r>
      <w:hyperlink r:id="rId2404" w:history="1">
        <w:r w:rsidR="00894BCD" w:rsidRPr="00654987">
          <w:rPr>
            <w:rFonts w:ascii="Arial" w:hAnsi="Arial" w:cs="Arial"/>
            <w:sz w:val="20"/>
            <w:szCs w:val="20"/>
          </w:rPr>
          <w:t>Schulz R</w:t>
        </w:r>
      </w:hyperlink>
      <w:r w:rsidR="00894BCD" w:rsidRPr="00654987">
        <w:rPr>
          <w:rFonts w:ascii="Arial" w:hAnsi="Arial" w:cs="Arial"/>
          <w:sz w:val="20"/>
          <w:szCs w:val="20"/>
        </w:rPr>
        <w:t xml:space="preserve">. </w:t>
      </w:r>
      <w:r w:rsidR="00894BCD" w:rsidRPr="00EB637E">
        <w:rPr>
          <w:rFonts w:ascii="Arial" w:hAnsi="Arial" w:cs="Arial"/>
          <w:b/>
          <w:i/>
          <w:sz w:val="20"/>
          <w:szCs w:val="20"/>
        </w:rPr>
        <w:t>Brain Structural Markers and Caregiving Characteristics as Interacting Correlates of Caregiving Strain.</w:t>
      </w:r>
      <w:r w:rsidR="00894BCD" w:rsidRPr="00654987">
        <w:rPr>
          <w:rFonts w:ascii="Arial" w:hAnsi="Arial" w:cs="Arial"/>
          <w:sz w:val="20"/>
          <w:szCs w:val="20"/>
        </w:rPr>
        <w:t xml:space="preserve"> </w:t>
      </w:r>
      <w:hyperlink r:id="rId2405" w:tooltip="The American journal of geriatric psychiatry : official journal of the American Association for Geriatric Psychiatry." w:history="1">
        <w:r w:rsidR="00894BCD" w:rsidRPr="00654987">
          <w:rPr>
            <w:rFonts w:ascii="Arial" w:hAnsi="Arial" w:cs="Arial"/>
            <w:sz w:val="20"/>
            <w:szCs w:val="20"/>
          </w:rPr>
          <w:t xml:space="preserve">Am J </w:t>
        </w:r>
        <w:proofErr w:type="spellStart"/>
        <w:r w:rsidR="00894BCD" w:rsidRPr="00654987">
          <w:rPr>
            <w:rFonts w:ascii="Arial" w:hAnsi="Arial" w:cs="Arial"/>
            <w:sz w:val="20"/>
            <w:szCs w:val="20"/>
          </w:rPr>
          <w:t>Geriatr</w:t>
        </w:r>
        <w:proofErr w:type="spellEnd"/>
        <w:r w:rsidR="00894BCD" w:rsidRPr="00654987">
          <w:rPr>
            <w:rFonts w:ascii="Arial" w:hAnsi="Arial" w:cs="Arial"/>
            <w:sz w:val="20"/>
            <w:szCs w:val="20"/>
          </w:rPr>
          <w:t xml:space="preserve"> Psychiatry</w:t>
        </w:r>
      </w:hyperlink>
      <w:r w:rsidR="00894BCD">
        <w:rPr>
          <w:rFonts w:ascii="Arial" w:hAnsi="Arial" w:cs="Arial"/>
          <w:sz w:val="20"/>
          <w:szCs w:val="20"/>
        </w:rPr>
        <w:t xml:space="preserve"> </w:t>
      </w:r>
      <w:r w:rsidR="00894BCD" w:rsidRPr="00654987">
        <w:rPr>
          <w:rFonts w:ascii="Arial" w:hAnsi="Arial" w:cs="Arial"/>
          <w:sz w:val="20"/>
          <w:szCs w:val="20"/>
        </w:rPr>
        <w:t xml:space="preserve">2017 </w:t>
      </w:r>
      <w:r w:rsidR="002C0F20">
        <w:rPr>
          <w:rFonts w:ascii="Arial" w:hAnsi="Arial" w:cs="Arial"/>
          <w:sz w:val="20"/>
          <w:szCs w:val="20"/>
        </w:rPr>
        <w:t>June. Vol. 25, issue 6, pp. 582-591.</w:t>
      </w:r>
      <w:r w:rsidR="00894BCD" w:rsidRPr="00654987">
        <w:rPr>
          <w:rFonts w:ascii="Arial" w:hAnsi="Arial" w:cs="Arial"/>
          <w:sz w:val="20"/>
          <w:szCs w:val="20"/>
        </w:rPr>
        <w:t xml:space="preserve"> PM: 28336265</w:t>
      </w:r>
      <w:r w:rsidR="002C0F20">
        <w:rPr>
          <w:rFonts w:ascii="Arial" w:hAnsi="Arial" w:cs="Arial"/>
          <w:sz w:val="20"/>
          <w:szCs w:val="20"/>
        </w:rPr>
        <w:t>.</w:t>
      </w:r>
      <w:r w:rsidR="00433102" w:rsidRPr="00433102">
        <w:rPr>
          <w:color w:val="1F497D"/>
        </w:rPr>
        <w:t xml:space="preserve"> </w:t>
      </w:r>
      <w:hyperlink r:id="rId2406" w:history="1">
        <w:r w:rsidR="00EB1A34" w:rsidRPr="008917AE">
          <w:rPr>
            <w:rFonts w:ascii="Arial" w:hAnsi="Arial" w:cs="Arial"/>
            <w:sz w:val="20"/>
            <w:szCs w:val="20"/>
          </w:rPr>
          <w:t>PMC5584683</w:t>
        </w:r>
      </w:hyperlink>
      <w:r w:rsidR="00EB1A34" w:rsidRPr="008917AE">
        <w:rPr>
          <w:rFonts w:ascii="Arial" w:hAnsi="Arial" w:cs="Arial"/>
          <w:sz w:val="20"/>
          <w:szCs w:val="20"/>
        </w:rPr>
        <w:t>.</w:t>
      </w:r>
      <w:r w:rsidR="00EB1A34" w:rsidRPr="00654987">
        <w:rPr>
          <w:rFonts w:ascii="Arial" w:hAnsi="Arial" w:cs="Arial"/>
          <w:sz w:val="20"/>
          <w:szCs w:val="20"/>
        </w:rPr>
        <w:t xml:space="preserve"> </w:t>
      </w:r>
      <w:r w:rsidR="00894BCD" w:rsidRPr="00654987">
        <w:rPr>
          <w:rFonts w:ascii="Arial" w:hAnsi="Arial" w:cs="Arial"/>
          <w:sz w:val="20"/>
          <w:szCs w:val="20"/>
        </w:rPr>
        <w:t xml:space="preserve"> </w:t>
      </w:r>
    </w:p>
    <w:p w14:paraId="2ACC1F8A" w14:textId="77777777" w:rsidR="000F0BD4" w:rsidRPr="00071E33" w:rsidRDefault="00F356FA" w:rsidP="00071E33">
      <w:hyperlink r:id="rId2407" w:history="1">
        <w:proofErr w:type="spellStart"/>
        <w:r w:rsidR="000F0BD4" w:rsidRPr="008C768C">
          <w:rPr>
            <w:rFonts w:ascii="Arial" w:hAnsi="Arial" w:cs="Arial"/>
            <w:sz w:val="20"/>
            <w:szCs w:val="20"/>
          </w:rPr>
          <w:t>Smitson</w:t>
        </w:r>
        <w:proofErr w:type="spellEnd"/>
        <w:r w:rsidR="000F0BD4" w:rsidRPr="008C768C">
          <w:rPr>
            <w:rFonts w:ascii="Arial" w:hAnsi="Arial" w:cs="Arial"/>
            <w:sz w:val="20"/>
            <w:szCs w:val="20"/>
          </w:rPr>
          <w:t xml:space="preserve"> CC</w:t>
        </w:r>
      </w:hyperlink>
      <w:r w:rsidR="000F0BD4" w:rsidRPr="008C768C">
        <w:rPr>
          <w:rFonts w:ascii="Arial" w:hAnsi="Arial" w:cs="Arial"/>
          <w:sz w:val="20"/>
          <w:szCs w:val="20"/>
        </w:rPr>
        <w:t xml:space="preserve">, </w:t>
      </w:r>
      <w:hyperlink r:id="rId2408" w:history="1">
        <w:r w:rsidR="000F0BD4" w:rsidRPr="008C768C">
          <w:rPr>
            <w:rFonts w:ascii="Arial" w:hAnsi="Arial" w:cs="Arial"/>
            <w:sz w:val="20"/>
            <w:szCs w:val="20"/>
          </w:rPr>
          <w:t>Scherzer R</w:t>
        </w:r>
      </w:hyperlink>
      <w:r w:rsidR="000F0BD4" w:rsidRPr="008C768C">
        <w:rPr>
          <w:rFonts w:ascii="Arial" w:hAnsi="Arial" w:cs="Arial"/>
          <w:sz w:val="20"/>
          <w:szCs w:val="20"/>
        </w:rPr>
        <w:t xml:space="preserve">, </w:t>
      </w:r>
      <w:hyperlink r:id="rId2409" w:history="1">
        <w:r w:rsidR="000F0BD4" w:rsidRPr="008C768C">
          <w:rPr>
            <w:rFonts w:ascii="Arial" w:hAnsi="Arial" w:cs="Arial"/>
            <w:sz w:val="20"/>
            <w:szCs w:val="20"/>
          </w:rPr>
          <w:t>Shlipak MG</w:t>
        </w:r>
      </w:hyperlink>
      <w:r w:rsidR="000F0BD4" w:rsidRPr="008C768C">
        <w:rPr>
          <w:rFonts w:ascii="Arial" w:hAnsi="Arial" w:cs="Arial"/>
          <w:sz w:val="20"/>
          <w:szCs w:val="20"/>
        </w:rPr>
        <w:t xml:space="preserve">, </w:t>
      </w:r>
      <w:hyperlink r:id="rId2410" w:history="1">
        <w:r w:rsidR="000F0BD4" w:rsidRPr="008C768C">
          <w:rPr>
            <w:rFonts w:ascii="Arial" w:hAnsi="Arial" w:cs="Arial"/>
            <w:sz w:val="20"/>
            <w:szCs w:val="20"/>
          </w:rPr>
          <w:t>Psaty BM</w:t>
        </w:r>
      </w:hyperlink>
      <w:r w:rsidR="000F0BD4" w:rsidRPr="008C768C">
        <w:rPr>
          <w:rFonts w:ascii="Arial" w:hAnsi="Arial" w:cs="Arial"/>
          <w:sz w:val="20"/>
          <w:szCs w:val="20"/>
        </w:rPr>
        <w:t xml:space="preserve">, </w:t>
      </w:r>
      <w:hyperlink r:id="rId2411" w:history="1">
        <w:r w:rsidR="000F0BD4" w:rsidRPr="008C768C">
          <w:rPr>
            <w:rFonts w:ascii="Arial" w:hAnsi="Arial" w:cs="Arial"/>
            <w:sz w:val="20"/>
            <w:szCs w:val="20"/>
          </w:rPr>
          <w:t>Newman AB</w:t>
        </w:r>
      </w:hyperlink>
      <w:r w:rsidR="000F0BD4" w:rsidRPr="008C768C">
        <w:rPr>
          <w:rFonts w:ascii="Arial" w:hAnsi="Arial" w:cs="Arial"/>
          <w:sz w:val="20"/>
          <w:szCs w:val="20"/>
        </w:rPr>
        <w:t xml:space="preserve">, </w:t>
      </w:r>
      <w:hyperlink r:id="rId2412" w:history="1">
        <w:r w:rsidR="000F0BD4" w:rsidRPr="008C768C">
          <w:rPr>
            <w:rFonts w:ascii="Arial" w:hAnsi="Arial" w:cs="Arial"/>
            <w:sz w:val="20"/>
            <w:szCs w:val="20"/>
          </w:rPr>
          <w:t>Sarnak MJ</w:t>
        </w:r>
      </w:hyperlink>
      <w:r w:rsidR="000F0BD4" w:rsidRPr="008C768C">
        <w:rPr>
          <w:rFonts w:ascii="Arial" w:hAnsi="Arial" w:cs="Arial"/>
          <w:sz w:val="20"/>
          <w:szCs w:val="20"/>
        </w:rPr>
        <w:t xml:space="preserve">, </w:t>
      </w:r>
      <w:hyperlink r:id="rId2413" w:history="1">
        <w:r w:rsidR="000F0BD4" w:rsidRPr="008C768C">
          <w:rPr>
            <w:rFonts w:ascii="Arial" w:hAnsi="Arial" w:cs="Arial"/>
            <w:sz w:val="20"/>
            <w:szCs w:val="20"/>
          </w:rPr>
          <w:t>Odden MC</w:t>
        </w:r>
      </w:hyperlink>
      <w:r w:rsidR="000F0BD4" w:rsidRPr="008C768C">
        <w:rPr>
          <w:rFonts w:ascii="Arial" w:hAnsi="Arial" w:cs="Arial"/>
          <w:sz w:val="20"/>
          <w:szCs w:val="20"/>
        </w:rPr>
        <w:t xml:space="preserve">, </w:t>
      </w:r>
      <w:hyperlink r:id="rId2414" w:history="1">
        <w:r w:rsidR="000F0BD4" w:rsidRPr="008C768C">
          <w:rPr>
            <w:rFonts w:ascii="Arial" w:hAnsi="Arial" w:cs="Arial"/>
            <w:sz w:val="20"/>
            <w:szCs w:val="20"/>
          </w:rPr>
          <w:t>Peralta CA</w:t>
        </w:r>
      </w:hyperlink>
      <w:r w:rsidR="000F0BD4" w:rsidRPr="008C768C">
        <w:rPr>
          <w:rFonts w:ascii="Arial" w:hAnsi="Arial" w:cs="Arial"/>
          <w:sz w:val="20"/>
          <w:szCs w:val="20"/>
        </w:rPr>
        <w:t xml:space="preserve">. </w:t>
      </w:r>
      <w:r w:rsidR="000F0BD4" w:rsidRPr="008C768C">
        <w:rPr>
          <w:rFonts w:ascii="Arial" w:hAnsi="Arial" w:cs="Arial"/>
          <w:b/>
          <w:i/>
          <w:sz w:val="20"/>
          <w:szCs w:val="20"/>
        </w:rPr>
        <w:t xml:space="preserve">Association of Blood Pressure Trajectory </w:t>
      </w:r>
      <w:proofErr w:type="gramStart"/>
      <w:r w:rsidR="000F0BD4" w:rsidRPr="008C768C">
        <w:rPr>
          <w:rFonts w:ascii="Arial" w:hAnsi="Arial" w:cs="Arial"/>
          <w:b/>
          <w:i/>
          <w:sz w:val="20"/>
          <w:szCs w:val="20"/>
        </w:rPr>
        <w:t>With</w:t>
      </w:r>
      <w:proofErr w:type="gramEnd"/>
      <w:r w:rsidR="000F0BD4" w:rsidRPr="008C768C">
        <w:rPr>
          <w:rFonts w:ascii="Arial" w:hAnsi="Arial" w:cs="Arial"/>
          <w:b/>
          <w:i/>
          <w:sz w:val="20"/>
          <w:szCs w:val="20"/>
        </w:rPr>
        <w:t xml:space="preserve"> Mortality, Incident Cardiovascular Disease, and Heart Failure in the Cardiovascular Health Study</w:t>
      </w:r>
      <w:r w:rsidR="000F0BD4" w:rsidRPr="008C768C">
        <w:rPr>
          <w:rFonts w:ascii="Arial" w:hAnsi="Arial" w:cs="Arial"/>
          <w:sz w:val="20"/>
          <w:szCs w:val="20"/>
        </w:rPr>
        <w:t xml:space="preserve">. </w:t>
      </w:r>
      <w:hyperlink r:id="rId2415" w:tooltip="American journal of hypertension." w:history="1">
        <w:r w:rsidR="000F0BD4" w:rsidRPr="008C768C">
          <w:rPr>
            <w:rFonts w:ascii="Arial" w:hAnsi="Arial" w:cs="Arial"/>
            <w:sz w:val="20"/>
            <w:szCs w:val="20"/>
          </w:rPr>
          <w:t xml:space="preserve">Am J </w:t>
        </w:r>
        <w:proofErr w:type="spellStart"/>
        <w:r w:rsidR="000F0BD4" w:rsidRPr="008C768C">
          <w:rPr>
            <w:rFonts w:ascii="Arial" w:hAnsi="Arial" w:cs="Arial"/>
            <w:sz w:val="20"/>
            <w:szCs w:val="20"/>
          </w:rPr>
          <w:t>Hypertens</w:t>
        </w:r>
        <w:proofErr w:type="spellEnd"/>
      </w:hyperlink>
      <w:r w:rsidR="000F0BD4" w:rsidRPr="008C768C">
        <w:rPr>
          <w:rFonts w:ascii="Arial" w:hAnsi="Arial" w:cs="Arial"/>
          <w:sz w:val="20"/>
          <w:szCs w:val="20"/>
        </w:rPr>
        <w:t xml:space="preserve"> 2017 June. Vol. 30, issue 6, pp. 587-593. PM: 28338937.</w:t>
      </w:r>
      <w:r w:rsidR="000F0BD4" w:rsidRPr="00654987">
        <w:rPr>
          <w:rFonts w:ascii="Arial" w:hAnsi="Arial" w:cs="Arial"/>
          <w:sz w:val="20"/>
          <w:szCs w:val="20"/>
        </w:rPr>
        <w:t xml:space="preserve"> </w:t>
      </w:r>
      <w:hyperlink r:id="rId2416" w:history="1">
        <w:r w:rsidR="00071E33" w:rsidRPr="00071E33">
          <w:rPr>
            <w:rFonts w:ascii="Arial" w:hAnsi="Arial" w:cs="Arial"/>
            <w:sz w:val="20"/>
            <w:szCs w:val="20"/>
          </w:rPr>
          <w:t>PMC5861576</w:t>
        </w:r>
      </w:hyperlink>
      <w:r w:rsidR="00C172D2">
        <w:rPr>
          <w:rFonts w:ascii="Arial" w:hAnsi="Arial" w:cs="Arial"/>
          <w:sz w:val="20"/>
          <w:szCs w:val="20"/>
        </w:rPr>
        <w:t>.</w:t>
      </w:r>
    </w:p>
    <w:p w14:paraId="73E2B4F1" w14:textId="77777777" w:rsidR="00443C8E" w:rsidRPr="004C1CA2" w:rsidRDefault="00443C8E" w:rsidP="00443C8E">
      <w:pPr>
        <w:pStyle w:val="details"/>
        <w:rPr>
          <w:rFonts w:ascii="Arial" w:hAnsi="Arial" w:cs="Arial"/>
          <w:sz w:val="20"/>
          <w:szCs w:val="20"/>
        </w:rPr>
      </w:pPr>
      <w:proofErr w:type="spellStart"/>
      <w:r w:rsidRPr="004C1CA2">
        <w:rPr>
          <w:rFonts w:ascii="Arial" w:hAnsi="Arial" w:cs="Arial"/>
          <w:sz w:val="20"/>
          <w:szCs w:val="20"/>
        </w:rPr>
        <w:t>Sobrin</w:t>
      </w:r>
      <w:proofErr w:type="spellEnd"/>
      <w:r w:rsidRPr="004C1CA2">
        <w:rPr>
          <w:rFonts w:ascii="Arial" w:hAnsi="Arial" w:cs="Arial"/>
          <w:sz w:val="20"/>
          <w:szCs w:val="20"/>
        </w:rPr>
        <w:t xml:space="preserve"> L, Chong YH, Fan Q, Gan A, </w:t>
      </w:r>
      <w:proofErr w:type="spellStart"/>
      <w:r w:rsidRPr="004C1CA2">
        <w:rPr>
          <w:rFonts w:ascii="Arial" w:hAnsi="Arial" w:cs="Arial"/>
          <w:sz w:val="20"/>
          <w:szCs w:val="20"/>
        </w:rPr>
        <w:t>Stanwyck</w:t>
      </w:r>
      <w:proofErr w:type="spellEnd"/>
      <w:r w:rsidRPr="004C1CA2">
        <w:rPr>
          <w:rFonts w:ascii="Arial" w:hAnsi="Arial" w:cs="Arial"/>
          <w:sz w:val="20"/>
          <w:szCs w:val="20"/>
        </w:rPr>
        <w:t xml:space="preserve"> LK, </w:t>
      </w:r>
      <w:proofErr w:type="spellStart"/>
      <w:r w:rsidRPr="004C1CA2">
        <w:rPr>
          <w:rFonts w:ascii="Arial" w:hAnsi="Arial" w:cs="Arial"/>
          <w:sz w:val="20"/>
          <w:szCs w:val="20"/>
        </w:rPr>
        <w:t>Kaidonis</w:t>
      </w:r>
      <w:proofErr w:type="spellEnd"/>
      <w:r w:rsidRPr="004C1CA2">
        <w:rPr>
          <w:rFonts w:ascii="Arial" w:hAnsi="Arial" w:cs="Arial"/>
          <w:sz w:val="20"/>
          <w:szCs w:val="20"/>
        </w:rPr>
        <w:t xml:space="preserve"> G, Craig JE, Kim J, Liao WL, Huang YC, Lee WJ, Hung YJ, Guo X, Hai Y, </w:t>
      </w:r>
      <w:proofErr w:type="spellStart"/>
      <w:r w:rsidRPr="004C1CA2">
        <w:rPr>
          <w:rFonts w:ascii="Arial" w:hAnsi="Arial" w:cs="Arial"/>
          <w:sz w:val="20"/>
          <w:szCs w:val="20"/>
        </w:rPr>
        <w:t>Ipp</w:t>
      </w:r>
      <w:proofErr w:type="spellEnd"/>
      <w:r w:rsidRPr="004C1CA2">
        <w:rPr>
          <w:rFonts w:ascii="Arial" w:hAnsi="Arial" w:cs="Arial"/>
          <w:sz w:val="20"/>
          <w:szCs w:val="20"/>
        </w:rPr>
        <w:t xml:space="preserve"> E, Pollack S, Hancock H, Price A, Penman A, Mitchell P, Liew G, Smith AV, </w:t>
      </w:r>
      <w:proofErr w:type="spellStart"/>
      <w:r w:rsidRPr="004C1CA2">
        <w:rPr>
          <w:rFonts w:ascii="Arial" w:hAnsi="Arial" w:cs="Arial"/>
          <w:sz w:val="20"/>
          <w:szCs w:val="20"/>
        </w:rPr>
        <w:t>Gudnason</w:t>
      </w:r>
      <w:proofErr w:type="spellEnd"/>
      <w:r w:rsidRPr="004C1CA2">
        <w:rPr>
          <w:rFonts w:ascii="Arial" w:hAnsi="Arial" w:cs="Arial"/>
          <w:sz w:val="20"/>
          <w:szCs w:val="20"/>
        </w:rPr>
        <w:t xml:space="preserve"> V, Tan G, Klein BEK, </w:t>
      </w:r>
      <w:proofErr w:type="spellStart"/>
      <w:r w:rsidRPr="004C1CA2">
        <w:rPr>
          <w:rFonts w:ascii="Arial" w:hAnsi="Arial" w:cs="Arial"/>
          <w:sz w:val="20"/>
          <w:szCs w:val="20"/>
        </w:rPr>
        <w:t>Kuo</w:t>
      </w:r>
      <w:proofErr w:type="spellEnd"/>
      <w:r w:rsidRPr="004C1CA2">
        <w:rPr>
          <w:rFonts w:ascii="Arial" w:hAnsi="Arial" w:cs="Arial"/>
          <w:sz w:val="20"/>
          <w:szCs w:val="20"/>
        </w:rPr>
        <w:t xml:space="preserve"> J, Li X, Christiansen MW, </w:t>
      </w:r>
      <w:r w:rsidRPr="00264F5D">
        <w:rPr>
          <w:rFonts w:ascii="Arial" w:hAnsi="Arial" w:cs="Arial"/>
          <w:sz w:val="20"/>
          <w:szCs w:val="20"/>
        </w:rPr>
        <w:t>Psaty</w:t>
      </w:r>
      <w:r w:rsidRPr="004C1CA2">
        <w:rPr>
          <w:rFonts w:ascii="Arial" w:hAnsi="Arial" w:cs="Arial"/>
          <w:sz w:val="20"/>
          <w:szCs w:val="20"/>
        </w:rPr>
        <w:t xml:space="preserve"> BM, Sandow K; Asian Genetic Epidemiology Network Consortium, Jensen RA, Klein R, Cotch MF, Wang JJ, Jia Y, Chen CJ, Ida Chen YD, Rotter JI, Tsai FJ, </w:t>
      </w:r>
      <w:proofErr w:type="spellStart"/>
      <w:r w:rsidRPr="004C1CA2">
        <w:rPr>
          <w:rFonts w:ascii="Arial" w:hAnsi="Arial" w:cs="Arial"/>
          <w:sz w:val="20"/>
          <w:szCs w:val="20"/>
        </w:rPr>
        <w:t>Hanis</w:t>
      </w:r>
      <w:proofErr w:type="spellEnd"/>
      <w:r w:rsidRPr="004C1CA2">
        <w:rPr>
          <w:rFonts w:ascii="Arial" w:hAnsi="Arial" w:cs="Arial"/>
          <w:sz w:val="20"/>
          <w:szCs w:val="20"/>
        </w:rPr>
        <w:t xml:space="preserve"> CL, Burdon KP, Wong TY, Cheng CY. 15. </w:t>
      </w:r>
      <w:hyperlink r:id="rId2417" w:history="1">
        <w:r w:rsidRPr="00264F5D">
          <w:rPr>
            <w:rFonts w:ascii="Arial" w:hAnsi="Arial" w:cs="Arial"/>
            <w:b/>
            <w:i/>
            <w:sz w:val="20"/>
            <w:szCs w:val="20"/>
          </w:rPr>
          <w:t>Genetically determined plasma lipid levels and risk of diabetic retinopathy: A Mendelian Randomization Study.</w:t>
        </w:r>
      </w:hyperlink>
      <w:r w:rsidRPr="004C1CA2">
        <w:rPr>
          <w:rFonts w:ascii="Arial" w:hAnsi="Arial" w:cs="Arial"/>
          <w:sz w:val="20"/>
          <w:szCs w:val="20"/>
        </w:rPr>
        <w:t xml:space="preserve"> </w:t>
      </w:r>
      <w:r>
        <w:rPr>
          <w:rFonts w:ascii="Arial" w:hAnsi="Arial" w:cs="Arial"/>
          <w:sz w:val="20"/>
          <w:szCs w:val="20"/>
        </w:rPr>
        <w:t>Diabetes</w:t>
      </w:r>
      <w:r w:rsidRPr="004C1CA2">
        <w:rPr>
          <w:rFonts w:ascii="Arial" w:hAnsi="Arial" w:cs="Arial"/>
          <w:sz w:val="20"/>
          <w:szCs w:val="20"/>
        </w:rPr>
        <w:t xml:space="preserve"> 2017 </w:t>
      </w:r>
      <w:r>
        <w:rPr>
          <w:rFonts w:ascii="Arial" w:hAnsi="Arial" w:cs="Arial"/>
          <w:sz w:val="20"/>
          <w:szCs w:val="20"/>
        </w:rPr>
        <w:t xml:space="preserve">Dec. Vol. 66, issue 12, pp. </w:t>
      </w:r>
      <w:r w:rsidRPr="009B087B">
        <w:rPr>
          <w:rFonts w:ascii="Arial" w:hAnsi="Arial" w:cs="Arial"/>
          <w:sz w:val="20"/>
          <w:szCs w:val="20"/>
        </w:rPr>
        <w:t>3130-3141. PM</w:t>
      </w:r>
      <w:r w:rsidRPr="004C1CA2">
        <w:rPr>
          <w:rFonts w:ascii="Arial" w:hAnsi="Arial" w:cs="Arial"/>
          <w:sz w:val="20"/>
          <w:szCs w:val="20"/>
        </w:rPr>
        <w:t>: 28951389. PMC5697951.</w:t>
      </w:r>
    </w:p>
    <w:p w14:paraId="5B446A26" w14:textId="77777777" w:rsidR="00E2311C" w:rsidRDefault="00E2311C" w:rsidP="00E2311C">
      <w:pPr>
        <w:rPr>
          <w:rFonts w:ascii="Arial" w:hAnsi="Arial" w:cs="Arial"/>
          <w:sz w:val="20"/>
          <w:szCs w:val="20"/>
        </w:rPr>
      </w:pPr>
      <w:proofErr w:type="spellStart"/>
      <w:r w:rsidRPr="00D412C8">
        <w:rPr>
          <w:rFonts w:ascii="Arial" w:hAnsi="Arial" w:cs="Arial"/>
          <w:sz w:val="20"/>
          <w:szCs w:val="20"/>
        </w:rPr>
        <w:t>Steenstrup</w:t>
      </w:r>
      <w:proofErr w:type="spellEnd"/>
      <w:r w:rsidRPr="00D412C8">
        <w:rPr>
          <w:rFonts w:ascii="Arial" w:hAnsi="Arial" w:cs="Arial"/>
          <w:sz w:val="20"/>
          <w:szCs w:val="20"/>
        </w:rPr>
        <w:t xml:space="preserve"> T, </w:t>
      </w:r>
      <w:proofErr w:type="spellStart"/>
      <w:r w:rsidRPr="00D412C8">
        <w:rPr>
          <w:rFonts w:ascii="Arial" w:hAnsi="Arial" w:cs="Arial"/>
          <w:sz w:val="20"/>
          <w:szCs w:val="20"/>
        </w:rPr>
        <w:t>Kark</w:t>
      </w:r>
      <w:proofErr w:type="spellEnd"/>
      <w:r w:rsidRPr="00D412C8">
        <w:rPr>
          <w:rFonts w:ascii="Arial" w:hAnsi="Arial" w:cs="Arial"/>
          <w:sz w:val="20"/>
          <w:szCs w:val="20"/>
        </w:rPr>
        <w:t xml:space="preserve"> JD, Verhulst S, </w:t>
      </w:r>
      <w:proofErr w:type="spellStart"/>
      <w:r w:rsidRPr="00D412C8">
        <w:rPr>
          <w:rFonts w:ascii="Arial" w:hAnsi="Arial" w:cs="Arial"/>
          <w:sz w:val="20"/>
          <w:szCs w:val="20"/>
        </w:rPr>
        <w:t>Thinggaard</w:t>
      </w:r>
      <w:proofErr w:type="spellEnd"/>
      <w:r w:rsidRPr="00D412C8">
        <w:rPr>
          <w:rFonts w:ascii="Arial" w:hAnsi="Arial" w:cs="Arial"/>
          <w:sz w:val="20"/>
          <w:szCs w:val="20"/>
        </w:rPr>
        <w:t xml:space="preserve"> M, </w:t>
      </w:r>
      <w:proofErr w:type="spellStart"/>
      <w:r w:rsidRPr="00D412C8">
        <w:rPr>
          <w:rFonts w:ascii="Arial" w:hAnsi="Arial" w:cs="Arial"/>
          <w:sz w:val="20"/>
          <w:szCs w:val="20"/>
        </w:rPr>
        <w:t>Hjelmborg</w:t>
      </w:r>
      <w:proofErr w:type="spellEnd"/>
      <w:r w:rsidRPr="00D412C8">
        <w:rPr>
          <w:rFonts w:ascii="Arial" w:hAnsi="Arial" w:cs="Arial"/>
          <w:sz w:val="20"/>
          <w:szCs w:val="20"/>
        </w:rPr>
        <w:t xml:space="preserve"> JVB, </w:t>
      </w:r>
      <w:proofErr w:type="spellStart"/>
      <w:r w:rsidRPr="00D412C8">
        <w:rPr>
          <w:rFonts w:ascii="Arial" w:hAnsi="Arial" w:cs="Arial"/>
          <w:sz w:val="20"/>
          <w:szCs w:val="20"/>
        </w:rPr>
        <w:t>Dalgård</w:t>
      </w:r>
      <w:proofErr w:type="spellEnd"/>
      <w:r w:rsidRPr="00D412C8">
        <w:rPr>
          <w:rFonts w:ascii="Arial" w:hAnsi="Arial" w:cs="Arial"/>
          <w:sz w:val="20"/>
          <w:szCs w:val="20"/>
        </w:rPr>
        <w:t xml:space="preserve"> C, </w:t>
      </w:r>
      <w:proofErr w:type="spellStart"/>
      <w:r w:rsidRPr="00D412C8">
        <w:rPr>
          <w:rFonts w:ascii="Arial" w:hAnsi="Arial" w:cs="Arial"/>
          <w:sz w:val="20"/>
          <w:szCs w:val="20"/>
        </w:rPr>
        <w:t>Kyvik</w:t>
      </w:r>
      <w:proofErr w:type="spellEnd"/>
      <w:r w:rsidRPr="00D412C8">
        <w:rPr>
          <w:rFonts w:ascii="Arial" w:hAnsi="Arial" w:cs="Arial"/>
          <w:sz w:val="20"/>
          <w:szCs w:val="20"/>
        </w:rPr>
        <w:t xml:space="preserve"> KO, Christiansen L, </w:t>
      </w:r>
      <w:proofErr w:type="spellStart"/>
      <w:r w:rsidRPr="00D412C8">
        <w:rPr>
          <w:rFonts w:ascii="Arial" w:hAnsi="Arial" w:cs="Arial"/>
          <w:sz w:val="20"/>
          <w:szCs w:val="20"/>
        </w:rPr>
        <w:t>Mangino</w:t>
      </w:r>
      <w:proofErr w:type="spellEnd"/>
      <w:r w:rsidRPr="00D412C8">
        <w:rPr>
          <w:rFonts w:ascii="Arial" w:hAnsi="Arial" w:cs="Arial"/>
          <w:sz w:val="20"/>
          <w:szCs w:val="20"/>
        </w:rPr>
        <w:t xml:space="preserve"> M, Spector TD, Petersen I, Kimura M, </w:t>
      </w:r>
      <w:proofErr w:type="spellStart"/>
      <w:r w:rsidRPr="00D412C8">
        <w:rPr>
          <w:rFonts w:ascii="Arial" w:hAnsi="Arial" w:cs="Arial"/>
          <w:sz w:val="20"/>
          <w:szCs w:val="20"/>
        </w:rPr>
        <w:t>Benetos</w:t>
      </w:r>
      <w:proofErr w:type="spellEnd"/>
      <w:r w:rsidRPr="00D412C8">
        <w:rPr>
          <w:rFonts w:ascii="Arial" w:hAnsi="Arial" w:cs="Arial"/>
          <w:sz w:val="20"/>
          <w:szCs w:val="20"/>
        </w:rPr>
        <w:t xml:space="preserve"> A, </w:t>
      </w:r>
      <w:proofErr w:type="spellStart"/>
      <w:r w:rsidRPr="00D412C8">
        <w:rPr>
          <w:rFonts w:ascii="Arial" w:hAnsi="Arial" w:cs="Arial"/>
          <w:sz w:val="20"/>
          <w:szCs w:val="20"/>
        </w:rPr>
        <w:t>Labat</w:t>
      </w:r>
      <w:proofErr w:type="spellEnd"/>
      <w:r w:rsidRPr="00D412C8">
        <w:rPr>
          <w:rFonts w:ascii="Arial" w:hAnsi="Arial" w:cs="Arial"/>
          <w:sz w:val="20"/>
          <w:szCs w:val="20"/>
        </w:rPr>
        <w:t xml:space="preserve"> C, </w:t>
      </w:r>
      <w:proofErr w:type="spellStart"/>
      <w:r w:rsidRPr="00D412C8">
        <w:rPr>
          <w:rFonts w:ascii="Arial" w:hAnsi="Arial" w:cs="Arial"/>
          <w:sz w:val="20"/>
          <w:szCs w:val="20"/>
        </w:rPr>
        <w:t>Sinnreich</w:t>
      </w:r>
      <w:proofErr w:type="spellEnd"/>
      <w:r w:rsidRPr="00D412C8">
        <w:rPr>
          <w:rFonts w:ascii="Arial" w:hAnsi="Arial" w:cs="Arial"/>
          <w:sz w:val="20"/>
          <w:szCs w:val="20"/>
        </w:rPr>
        <w:t xml:space="preserve"> R, Hwang SJ, Levy D, Hunt SC, Fitzpatrick AL, Chen W, Berenson GS, Barbieri M, </w:t>
      </w:r>
      <w:proofErr w:type="spellStart"/>
      <w:r w:rsidRPr="00D412C8">
        <w:rPr>
          <w:rFonts w:ascii="Arial" w:hAnsi="Arial" w:cs="Arial"/>
          <w:sz w:val="20"/>
          <w:szCs w:val="20"/>
        </w:rPr>
        <w:t>Paolisso</w:t>
      </w:r>
      <w:proofErr w:type="spellEnd"/>
      <w:r w:rsidRPr="00D412C8">
        <w:rPr>
          <w:rFonts w:ascii="Arial" w:hAnsi="Arial" w:cs="Arial"/>
          <w:sz w:val="20"/>
          <w:szCs w:val="20"/>
        </w:rPr>
        <w:t xml:space="preserve"> G, </w:t>
      </w:r>
      <w:proofErr w:type="spellStart"/>
      <w:r w:rsidRPr="00D412C8">
        <w:rPr>
          <w:rFonts w:ascii="Arial" w:hAnsi="Arial" w:cs="Arial"/>
          <w:sz w:val="20"/>
          <w:szCs w:val="20"/>
        </w:rPr>
        <w:lastRenderedPageBreak/>
        <w:t>Gadalla</w:t>
      </w:r>
      <w:proofErr w:type="spellEnd"/>
      <w:r w:rsidRPr="00D412C8">
        <w:rPr>
          <w:rFonts w:ascii="Arial" w:hAnsi="Arial" w:cs="Arial"/>
          <w:sz w:val="20"/>
          <w:szCs w:val="20"/>
        </w:rPr>
        <w:t xml:space="preserve"> SM, Savage SA, Christensen K, </w:t>
      </w:r>
      <w:proofErr w:type="spellStart"/>
      <w:r w:rsidRPr="00D412C8">
        <w:rPr>
          <w:rFonts w:ascii="Arial" w:hAnsi="Arial" w:cs="Arial"/>
          <w:sz w:val="20"/>
          <w:szCs w:val="20"/>
        </w:rPr>
        <w:t>Yashin</w:t>
      </w:r>
      <w:proofErr w:type="spellEnd"/>
      <w:r w:rsidRPr="00D412C8">
        <w:rPr>
          <w:rFonts w:ascii="Arial" w:hAnsi="Arial" w:cs="Arial"/>
          <w:sz w:val="20"/>
          <w:szCs w:val="20"/>
        </w:rPr>
        <w:t xml:space="preserve"> AI, Arbeev KG, Aviv A. </w:t>
      </w:r>
      <w:hyperlink r:id="rId2418" w:history="1">
        <w:r w:rsidRPr="00D412C8">
          <w:rPr>
            <w:rFonts w:ascii="Arial" w:hAnsi="Arial" w:cs="Arial"/>
            <w:b/>
            <w:i/>
            <w:sz w:val="20"/>
            <w:szCs w:val="20"/>
          </w:rPr>
          <w:t>Telomeres and the natural lifespan limit in humans.</w:t>
        </w:r>
      </w:hyperlink>
      <w:r w:rsidRPr="00D412C8">
        <w:rPr>
          <w:rFonts w:ascii="Arial" w:hAnsi="Arial" w:cs="Arial"/>
          <w:b/>
          <w:i/>
          <w:sz w:val="20"/>
          <w:szCs w:val="20"/>
        </w:rPr>
        <w:t xml:space="preserve"> </w:t>
      </w:r>
      <w:r>
        <w:rPr>
          <w:rFonts w:ascii="Arial" w:hAnsi="Arial" w:cs="Arial"/>
          <w:sz w:val="20"/>
          <w:szCs w:val="20"/>
        </w:rPr>
        <w:t xml:space="preserve">Aging </w:t>
      </w:r>
      <w:r w:rsidRPr="00D412C8">
        <w:rPr>
          <w:rFonts w:ascii="Arial" w:hAnsi="Arial" w:cs="Arial"/>
          <w:sz w:val="20"/>
          <w:szCs w:val="20"/>
        </w:rPr>
        <w:t>2017 Apr</w:t>
      </w:r>
      <w:r>
        <w:rPr>
          <w:rFonts w:ascii="Arial" w:hAnsi="Arial" w:cs="Arial"/>
          <w:sz w:val="20"/>
          <w:szCs w:val="20"/>
        </w:rPr>
        <w:t xml:space="preserve">. Vol. 9, issue </w:t>
      </w:r>
      <w:r w:rsidRPr="00D412C8">
        <w:rPr>
          <w:rFonts w:ascii="Arial" w:hAnsi="Arial" w:cs="Arial"/>
          <w:sz w:val="20"/>
          <w:szCs w:val="20"/>
        </w:rPr>
        <w:t>4</w:t>
      </w:r>
      <w:r>
        <w:rPr>
          <w:rFonts w:ascii="Arial" w:hAnsi="Arial" w:cs="Arial"/>
          <w:sz w:val="20"/>
          <w:szCs w:val="20"/>
        </w:rPr>
        <w:t xml:space="preserve">, pp. </w:t>
      </w:r>
      <w:r w:rsidRPr="00D412C8">
        <w:rPr>
          <w:rFonts w:ascii="Arial" w:hAnsi="Arial" w:cs="Arial"/>
          <w:sz w:val="20"/>
          <w:szCs w:val="20"/>
        </w:rPr>
        <w:t xml:space="preserve">1130-1142. PM: 28394764. </w:t>
      </w:r>
      <w:hyperlink r:id="rId2419" w:history="1">
        <w:r w:rsidRPr="00D412C8">
          <w:rPr>
            <w:rFonts w:ascii="Arial" w:hAnsi="Arial" w:cs="Arial"/>
            <w:sz w:val="20"/>
            <w:szCs w:val="20"/>
          </w:rPr>
          <w:t>PMC5425118</w:t>
        </w:r>
      </w:hyperlink>
      <w:r>
        <w:rPr>
          <w:rFonts w:ascii="Arial" w:hAnsi="Arial" w:cs="Arial"/>
          <w:sz w:val="20"/>
          <w:szCs w:val="20"/>
        </w:rPr>
        <w:t>.</w:t>
      </w:r>
    </w:p>
    <w:p w14:paraId="6AA92385" w14:textId="77777777" w:rsidR="00E2311C" w:rsidRDefault="00E2311C" w:rsidP="00E2311C">
      <w:pPr>
        <w:rPr>
          <w:rFonts w:ascii="Arial" w:eastAsia="Times New Roman" w:hAnsi="Arial" w:cs="Arial"/>
          <w:sz w:val="20"/>
          <w:szCs w:val="20"/>
        </w:rPr>
      </w:pPr>
      <w:r w:rsidRPr="004C0E7C">
        <w:rPr>
          <w:rFonts w:ascii="Arial" w:hAnsi="Arial" w:cs="Arial"/>
          <w:sz w:val="20"/>
          <w:szCs w:val="20"/>
        </w:rPr>
        <w:t xml:space="preserve">Stillman </w:t>
      </w:r>
      <w:r w:rsidRPr="00D412C8">
        <w:rPr>
          <w:rFonts w:ascii="Arial" w:hAnsi="Arial" w:cs="Arial"/>
          <w:sz w:val="20"/>
          <w:szCs w:val="20"/>
        </w:rPr>
        <w:t xml:space="preserve">CM, Lopez OL, Becker JT, </w:t>
      </w:r>
      <w:proofErr w:type="spellStart"/>
      <w:r w:rsidRPr="00D412C8">
        <w:rPr>
          <w:rFonts w:ascii="Arial" w:hAnsi="Arial" w:cs="Arial"/>
          <w:sz w:val="20"/>
          <w:szCs w:val="20"/>
        </w:rPr>
        <w:t>Kuller</w:t>
      </w:r>
      <w:proofErr w:type="spellEnd"/>
      <w:r w:rsidRPr="00D412C8">
        <w:rPr>
          <w:rFonts w:ascii="Arial" w:hAnsi="Arial" w:cs="Arial"/>
          <w:sz w:val="20"/>
          <w:szCs w:val="20"/>
        </w:rPr>
        <w:t xml:space="preserve"> LH, Mehta PD, Tracy RP, </w:t>
      </w:r>
      <w:r w:rsidRPr="004C0E7C">
        <w:rPr>
          <w:rFonts w:ascii="Arial" w:eastAsia="Times New Roman" w:hAnsi="Arial" w:cs="Arial"/>
          <w:sz w:val="20"/>
          <w:szCs w:val="20"/>
        </w:rPr>
        <w:t>Erickson KI.</w:t>
      </w:r>
      <w:r>
        <w:rPr>
          <w:rFonts w:ascii="Arial" w:eastAsia="Times New Roman" w:hAnsi="Arial" w:cs="Arial"/>
          <w:sz w:val="20"/>
          <w:szCs w:val="20"/>
        </w:rPr>
        <w:t xml:space="preserve"> </w:t>
      </w:r>
      <w:hyperlink r:id="rId2420" w:history="1">
        <w:r w:rsidRPr="004C0E7C">
          <w:rPr>
            <w:rFonts w:ascii="Arial" w:eastAsia="Times New Roman" w:hAnsi="Arial" w:cs="Arial"/>
            <w:b/>
            <w:i/>
            <w:sz w:val="20"/>
            <w:szCs w:val="20"/>
          </w:rPr>
          <w:t>Physical activity predicts reduced plasma β amyloid in the Cardiovascular Health Study.</w:t>
        </w:r>
      </w:hyperlink>
      <w:r w:rsidRPr="004C0E7C">
        <w:rPr>
          <w:rFonts w:ascii="Arial" w:eastAsia="Times New Roman" w:hAnsi="Arial" w:cs="Arial"/>
          <w:sz w:val="20"/>
          <w:szCs w:val="20"/>
        </w:rPr>
        <w:t xml:space="preserve"> Ann Clin </w:t>
      </w:r>
      <w:proofErr w:type="spellStart"/>
      <w:r w:rsidRPr="004C0E7C">
        <w:rPr>
          <w:rFonts w:ascii="Arial" w:eastAsia="Times New Roman" w:hAnsi="Arial" w:cs="Arial"/>
          <w:sz w:val="20"/>
          <w:szCs w:val="20"/>
        </w:rPr>
        <w:t>Transl</w:t>
      </w:r>
      <w:proofErr w:type="spellEnd"/>
      <w:r w:rsidRPr="004C0E7C">
        <w:rPr>
          <w:rFonts w:ascii="Arial" w:eastAsia="Times New Roman" w:hAnsi="Arial" w:cs="Arial"/>
          <w:sz w:val="20"/>
          <w:szCs w:val="20"/>
        </w:rPr>
        <w:t xml:space="preserve"> Neurol</w:t>
      </w:r>
      <w:r>
        <w:rPr>
          <w:rFonts w:ascii="Arial" w:eastAsia="Times New Roman" w:hAnsi="Arial" w:cs="Arial"/>
          <w:sz w:val="20"/>
          <w:szCs w:val="20"/>
        </w:rPr>
        <w:t xml:space="preserve">. 2017 Apr 14. Vol. </w:t>
      </w:r>
      <w:r w:rsidRPr="004C0E7C">
        <w:rPr>
          <w:rFonts w:ascii="Arial" w:eastAsia="Times New Roman" w:hAnsi="Arial" w:cs="Arial"/>
          <w:sz w:val="20"/>
          <w:szCs w:val="20"/>
        </w:rPr>
        <w:t>4</w:t>
      </w:r>
      <w:r>
        <w:rPr>
          <w:rFonts w:ascii="Arial" w:eastAsia="Times New Roman" w:hAnsi="Arial" w:cs="Arial"/>
          <w:sz w:val="20"/>
          <w:szCs w:val="20"/>
        </w:rPr>
        <w:t xml:space="preserve">, issue </w:t>
      </w:r>
      <w:r w:rsidRPr="004C0E7C">
        <w:rPr>
          <w:rFonts w:ascii="Arial" w:eastAsia="Times New Roman" w:hAnsi="Arial" w:cs="Arial"/>
          <w:sz w:val="20"/>
          <w:szCs w:val="20"/>
        </w:rPr>
        <w:t>5</w:t>
      </w:r>
      <w:r>
        <w:rPr>
          <w:rFonts w:ascii="Arial" w:eastAsia="Times New Roman" w:hAnsi="Arial" w:cs="Arial"/>
          <w:sz w:val="20"/>
          <w:szCs w:val="20"/>
        </w:rPr>
        <w:t xml:space="preserve">, pp. </w:t>
      </w:r>
      <w:r w:rsidRPr="004C0E7C">
        <w:rPr>
          <w:rFonts w:ascii="Arial" w:eastAsia="Times New Roman" w:hAnsi="Arial" w:cs="Arial"/>
          <w:sz w:val="20"/>
          <w:szCs w:val="20"/>
        </w:rPr>
        <w:t xml:space="preserve">284-291. PM: 28491896. </w:t>
      </w:r>
      <w:hyperlink r:id="rId2421" w:history="1">
        <w:r w:rsidRPr="004C0E7C">
          <w:rPr>
            <w:rFonts w:ascii="Arial" w:eastAsia="Times New Roman" w:hAnsi="Arial" w:cs="Arial"/>
            <w:sz w:val="20"/>
            <w:szCs w:val="20"/>
          </w:rPr>
          <w:t>PMC5420805</w:t>
        </w:r>
      </w:hyperlink>
      <w:r w:rsidRPr="004C0E7C">
        <w:rPr>
          <w:rFonts w:ascii="Arial" w:eastAsia="Times New Roman" w:hAnsi="Arial" w:cs="Arial"/>
          <w:sz w:val="20"/>
          <w:szCs w:val="20"/>
        </w:rPr>
        <w:t>.</w:t>
      </w:r>
    </w:p>
    <w:p w14:paraId="75C49ED9" w14:textId="77777777" w:rsidR="00F152D1" w:rsidRPr="004C1CA2" w:rsidRDefault="00F152D1" w:rsidP="008C768C">
      <w:pPr>
        <w:pStyle w:val="details"/>
        <w:rPr>
          <w:rFonts w:ascii="Arial" w:hAnsi="Arial" w:cs="Arial"/>
          <w:sz w:val="20"/>
          <w:szCs w:val="20"/>
        </w:rPr>
      </w:pPr>
      <w:r w:rsidRPr="00500C86">
        <w:rPr>
          <w:rFonts w:ascii="Arial" w:hAnsi="Arial" w:cs="Arial"/>
          <w:sz w:val="20"/>
          <w:szCs w:val="20"/>
        </w:rPr>
        <w:t xml:space="preserve">Telomeres Mendelian Randomization Collaboration, Haycock PC, Burgess S, </w:t>
      </w:r>
      <w:proofErr w:type="spellStart"/>
      <w:r w:rsidRPr="00500C86">
        <w:rPr>
          <w:rFonts w:ascii="Arial" w:hAnsi="Arial" w:cs="Arial"/>
          <w:sz w:val="20"/>
          <w:szCs w:val="20"/>
        </w:rPr>
        <w:t>Nounu</w:t>
      </w:r>
      <w:proofErr w:type="spellEnd"/>
      <w:r w:rsidRPr="00500C86">
        <w:rPr>
          <w:rFonts w:ascii="Arial" w:hAnsi="Arial" w:cs="Arial"/>
          <w:sz w:val="20"/>
          <w:szCs w:val="20"/>
        </w:rPr>
        <w:t xml:space="preserve"> A, Zheng J,</w:t>
      </w:r>
      <w:r w:rsidRPr="004C1CA2">
        <w:rPr>
          <w:rFonts w:ascii="Arial" w:hAnsi="Arial" w:cs="Arial"/>
          <w:sz w:val="20"/>
          <w:szCs w:val="20"/>
        </w:rPr>
        <w:t xml:space="preserve"> </w:t>
      </w:r>
      <w:proofErr w:type="spellStart"/>
      <w:r w:rsidRPr="004C1CA2">
        <w:rPr>
          <w:rFonts w:ascii="Arial" w:hAnsi="Arial" w:cs="Arial"/>
          <w:sz w:val="20"/>
          <w:szCs w:val="20"/>
        </w:rPr>
        <w:t>Okoli</w:t>
      </w:r>
      <w:proofErr w:type="spellEnd"/>
      <w:r w:rsidRPr="004C1CA2">
        <w:rPr>
          <w:rFonts w:ascii="Arial" w:hAnsi="Arial" w:cs="Arial"/>
          <w:sz w:val="20"/>
          <w:szCs w:val="20"/>
        </w:rPr>
        <w:t xml:space="preserve"> GN, Bowden J, Wade KH, Timpson NJ, Evans DM, </w:t>
      </w:r>
      <w:proofErr w:type="spellStart"/>
      <w:r w:rsidRPr="004C1CA2">
        <w:rPr>
          <w:rFonts w:ascii="Arial" w:hAnsi="Arial" w:cs="Arial"/>
          <w:sz w:val="20"/>
          <w:szCs w:val="20"/>
        </w:rPr>
        <w:t>Willeit</w:t>
      </w:r>
      <w:proofErr w:type="spellEnd"/>
      <w:r w:rsidRPr="004C1CA2">
        <w:rPr>
          <w:rFonts w:ascii="Arial" w:hAnsi="Arial" w:cs="Arial"/>
          <w:sz w:val="20"/>
          <w:szCs w:val="20"/>
        </w:rPr>
        <w:t xml:space="preserve"> P, Aviv A, Gaunt TR, </w:t>
      </w:r>
      <w:proofErr w:type="spellStart"/>
      <w:r w:rsidRPr="004C1CA2">
        <w:rPr>
          <w:rFonts w:ascii="Arial" w:hAnsi="Arial" w:cs="Arial"/>
          <w:sz w:val="20"/>
          <w:szCs w:val="20"/>
        </w:rPr>
        <w:t>Hemani</w:t>
      </w:r>
      <w:proofErr w:type="spellEnd"/>
      <w:r w:rsidRPr="004C1CA2">
        <w:rPr>
          <w:rFonts w:ascii="Arial" w:hAnsi="Arial" w:cs="Arial"/>
          <w:sz w:val="20"/>
          <w:szCs w:val="20"/>
        </w:rPr>
        <w:t xml:space="preserve"> G, </w:t>
      </w:r>
      <w:proofErr w:type="spellStart"/>
      <w:r w:rsidRPr="004C1CA2">
        <w:rPr>
          <w:rFonts w:ascii="Arial" w:hAnsi="Arial" w:cs="Arial"/>
          <w:sz w:val="20"/>
          <w:szCs w:val="20"/>
        </w:rPr>
        <w:t>Mangino</w:t>
      </w:r>
      <w:proofErr w:type="spellEnd"/>
      <w:r w:rsidRPr="004C1CA2">
        <w:rPr>
          <w:rFonts w:ascii="Arial" w:hAnsi="Arial" w:cs="Arial"/>
          <w:sz w:val="20"/>
          <w:szCs w:val="20"/>
        </w:rPr>
        <w:t xml:space="preserve"> M, Ellis HP, Kurian KM, Pooley KA, </w:t>
      </w:r>
      <w:proofErr w:type="spellStart"/>
      <w:r w:rsidRPr="004C1CA2">
        <w:rPr>
          <w:rFonts w:ascii="Arial" w:hAnsi="Arial" w:cs="Arial"/>
          <w:sz w:val="20"/>
          <w:szCs w:val="20"/>
        </w:rPr>
        <w:t>Eeles</w:t>
      </w:r>
      <w:proofErr w:type="spellEnd"/>
      <w:r w:rsidRPr="004C1CA2">
        <w:rPr>
          <w:rFonts w:ascii="Arial" w:hAnsi="Arial" w:cs="Arial"/>
          <w:sz w:val="20"/>
          <w:szCs w:val="20"/>
        </w:rPr>
        <w:t xml:space="preserve"> RA, Lee JE, Fang S, Chen WV, Law MH, Bowdler LM, Iles MM, Yang Q, Worrall BB, Markus HS, Hung RJ, Amos CI, </w:t>
      </w:r>
      <w:proofErr w:type="spellStart"/>
      <w:r w:rsidRPr="004C1CA2">
        <w:rPr>
          <w:rFonts w:ascii="Arial" w:hAnsi="Arial" w:cs="Arial"/>
          <w:sz w:val="20"/>
          <w:szCs w:val="20"/>
        </w:rPr>
        <w:t>Spurdle</w:t>
      </w:r>
      <w:proofErr w:type="spellEnd"/>
      <w:r w:rsidRPr="004C1CA2">
        <w:rPr>
          <w:rFonts w:ascii="Arial" w:hAnsi="Arial" w:cs="Arial"/>
          <w:sz w:val="20"/>
          <w:szCs w:val="20"/>
        </w:rPr>
        <w:t xml:space="preserve"> AB, Thompson DJ, O'Mara TA, </w:t>
      </w:r>
      <w:proofErr w:type="spellStart"/>
      <w:r w:rsidRPr="004C1CA2">
        <w:rPr>
          <w:rFonts w:ascii="Arial" w:hAnsi="Arial" w:cs="Arial"/>
          <w:sz w:val="20"/>
          <w:szCs w:val="20"/>
        </w:rPr>
        <w:t>Wolpin</w:t>
      </w:r>
      <w:proofErr w:type="spellEnd"/>
      <w:r w:rsidRPr="004C1CA2">
        <w:rPr>
          <w:rFonts w:ascii="Arial" w:hAnsi="Arial" w:cs="Arial"/>
          <w:sz w:val="20"/>
          <w:szCs w:val="20"/>
        </w:rPr>
        <w:t xml:space="preserve"> B, </w:t>
      </w:r>
      <w:proofErr w:type="spellStart"/>
      <w:r w:rsidRPr="004C1CA2">
        <w:rPr>
          <w:rFonts w:ascii="Arial" w:hAnsi="Arial" w:cs="Arial"/>
          <w:sz w:val="20"/>
          <w:szCs w:val="20"/>
        </w:rPr>
        <w:t>Amundadottir</w:t>
      </w:r>
      <w:proofErr w:type="spellEnd"/>
      <w:r w:rsidRPr="004C1CA2">
        <w:rPr>
          <w:rFonts w:ascii="Arial" w:hAnsi="Arial" w:cs="Arial"/>
          <w:sz w:val="20"/>
          <w:szCs w:val="20"/>
        </w:rPr>
        <w:t xml:space="preserve"> L, </w:t>
      </w:r>
      <w:proofErr w:type="spellStart"/>
      <w:r w:rsidRPr="004C1CA2">
        <w:rPr>
          <w:rFonts w:ascii="Arial" w:hAnsi="Arial" w:cs="Arial"/>
          <w:sz w:val="20"/>
          <w:szCs w:val="20"/>
        </w:rPr>
        <w:t>Stolzenberg</w:t>
      </w:r>
      <w:proofErr w:type="spellEnd"/>
      <w:r w:rsidRPr="004C1CA2">
        <w:rPr>
          <w:rFonts w:ascii="Arial" w:hAnsi="Arial" w:cs="Arial"/>
          <w:sz w:val="20"/>
          <w:szCs w:val="20"/>
        </w:rPr>
        <w:t xml:space="preserve">-Solomon R, </w:t>
      </w:r>
      <w:proofErr w:type="spellStart"/>
      <w:r w:rsidRPr="004C1CA2">
        <w:rPr>
          <w:rFonts w:ascii="Arial" w:hAnsi="Arial" w:cs="Arial"/>
          <w:sz w:val="20"/>
          <w:szCs w:val="20"/>
        </w:rPr>
        <w:t>Trichopoulou</w:t>
      </w:r>
      <w:proofErr w:type="spellEnd"/>
      <w:r w:rsidRPr="004C1CA2">
        <w:rPr>
          <w:rFonts w:ascii="Arial" w:hAnsi="Arial" w:cs="Arial"/>
          <w:sz w:val="20"/>
          <w:szCs w:val="20"/>
        </w:rPr>
        <w:t xml:space="preserve"> A, </w:t>
      </w:r>
      <w:proofErr w:type="spellStart"/>
      <w:r w:rsidRPr="004C1CA2">
        <w:rPr>
          <w:rFonts w:ascii="Arial" w:hAnsi="Arial" w:cs="Arial"/>
          <w:sz w:val="20"/>
          <w:szCs w:val="20"/>
        </w:rPr>
        <w:t>Onland-Moret</w:t>
      </w:r>
      <w:proofErr w:type="spellEnd"/>
      <w:r w:rsidRPr="004C1CA2">
        <w:rPr>
          <w:rFonts w:ascii="Arial" w:hAnsi="Arial" w:cs="Arial"/>
          <w:sz w:val="20"/>
          <w:szCs w:val="20"/>
        </w:rPr>
        <w:t xml:space="preserve"> NC, Lund E, </w:t>
      </w:r>
      <w:proofErr w:type="spellStart"/>
      <w:r w:rsidRPr="004C1CA2">
        <w:rPr>
          <w:rFonts w:ascii="Arial" w:hAnsi="Arial" w:cs="Arial"/>
          <w:sz w:val="20"/>
          <w:szCs w:val="20"/>
        </w:rPr>
        <w:t>Duell</w:t>
      </w:r>
      <w:proofErr w:type="spellEnd"/>
      <w:r w:rsidRPr="004C1CA2">
        <w:rPr>
          <w:rFonts w:ascii="Arial" w:hAnsi="Arial" w:cs="Arial"/>
          <w:sz w:val="20"/>
          <w:szCs w:val="20"/>
        </w:rPr>
        <w:t xml:space="preserve"> EJ, </w:t>
      </w:r>
      <w:proofErr w:type="spellStart"/>
      <w:r w:rsidRPr="004C1CA2">
        <w:rPr>
          <w:rFonts w:ascii="Arial" w:hAnsi="Arial" w:cs="Arial"/>
          <w:sz w:val="20"/>
          <w:szCs w:val="20"/>
        </w:rPr>
        <w:t>Canzian</w:t>
      </w:r>
      <w:proofErr w:type="spellEnd"/>
      <w:r w:rsidRPr="004C1CA2">
        <w:rPr>
          <w:rFonts w:ascii="Arial" w:hAnsi="Arial" w:cs="Arial"/>
          <w:sz w:val="20"/>
          <w:szCs w:val="20"/>
        </w:rPr>
        <w:t xml:space="preserve"> F, </w:t>
      </w:r>
      <w:proofErr w:type="spellStart"/>
      <w:r w:rsidRPr="004C1CA2">
        <w:rPr>
          <w:rFonts w:ascii="Arial" w:hAnsi="Arial" w:cs="Arial"/>
          <w:sz w:val="20"/>
          <w:szCs w:val="20"/>
        </w:rPr>
        <w:t>Severi</w:t>
      </w:r>
      <w:proofErr w:type="spellEnd"/>
      <w:r w:rsidRPr="004C1CA2">
        <w:rPr>
          <w:rFonts w:ascii="Arial" w:hAnsi="Arial" w:cs="Arial"/>
          <w:sz w:val="20"/>
          <w:szCs w:val="20"/>
        </w:rPr>
        <w:t xml:space="preserve"> G, </w:t>
      </w:r>
      <w:proofErr w:type="spellStart"/>
      <w:r w:rsidRPr="004C1CA2">
        <w:rPr>
          <w:rFonts w:ascii="Arial" w:hAnsi="Arial" w:cs="Arial"/>
          <w:sz w:val="20"/>
          <w:szCs w:val="20"/>
        </w:rPr>
        <w:t>Overvad</w:t>
      </w:r>
      <w:proofErr w:type="spellEnd"/>
      <w:r w:rsidRPr="004C1CA2">
        <w:rPr>
          <w:rFonts w:ascii="Arial" w:hAnsi="Arial" w:cs="Arial"/>
          <w:sz w:val="20"/>
          <w:szCs w:val="20"/>
        </w:rPr>
        <w:t xml:space="preserve"> K, Gunter MJ, </w:t>
      </w:r>
      <w:proofErr w:type="spellStart"/>
      <w:r w:rsidRPr="004C1CA2">
        <w:rPr>
          <w:rFonts w:ascii="Arial" w:hAnsi="Arial" w:cs="Arial"/>
          <w:sz w:val="20"/>
          <w:szCs w:val="20"/>
        </w:rPr>
        <w:t>Tumino</w:t>
      </w:r>
      <w:proofErr w:type="spellEnd"/>
      <w:r w:rsidRPr="004C1CA2">
        <w:rPr>
          <w:rFonts w:ascii="Arial" w:hAnsi="Arial" w:cs="Arial"/>
          <w:sz w:val="20"/>
          <w:szCs w:val="20"/>
        </w:rPr>
        <w:t xml:space="preserve"> R, Svenson U, van </w:t>
      </w:r>
      <w:proofErr w:type="spellStart"/>
      <w:r w:rsidRPr="004C1CA2">
        <w:rPr>
          <w:rFonts w:ascii="Arial" w:hAnsi="Arial" w:cs="Arial"/>
          <w:sz w:val="20"/>
          <w:szCs w:val="20"/>
        </w:rPr>
        <w:t>Rij</w:t>
      </w:r>
      <w:proofErr w:type="spellEnd"/>
      <w:r w:rsidRPr="004C1CA2">
        <w:rPr>
          <w:rFonts w:ascii="Arial" w:hAnsi="Arial" w:cs="Arial"/>
          <w:sz w:val="20"/>
          <w:szCs w:val="20"/>
        </w:rPr>
        <w:t xml:space="preserve"> A, Baas AF, </w:t>
      </w:r>
      <w:proofErr w:type="spellStart"/>
      <w:r w:rsidRPr="004C1CA2">
        <w:rPr>
          <w:rFonts w:ascii="Arial" w:hAnsi="Arial" w:cs="Arial"/>
          <w:sz w:val="20"/>
          <w:szCs w:val="20"/>
        </w:rPr>
        <w:t>Bown</w:t>
      </w:r>
      <w:proofErr w:type="spellEnd"/>
      <w:r w:rsidRPr="004C1CA2">
        <w:rPr>
          <w:rFonts w:ascii="Arial" w:hAnsi="Arial" w:cs="Arial"/>
          <w:sz w:val="20"/>
          <w:szCs w:val="20"/>
        </w:rPr>
        <w:t xml:space="preserve"> MJ, </w:t>
      </w:r>
      <w:proofErr w:type="spellStart"/>
      <w:r w:rsidRPr="004C1CA2">
        <w:rPr>
          <w:rFonts w:ascii="Arial" w:hAnsi="Arial" w:cs="Arial"/>
          <w:sz w:val="20"/>
          <w:szCs w:val="20"/>
        </w:rPr>
        <w:t>Samani</w:t>
      </w:r>
      <w:proofErr w:type="spellEnd"/>
      <w:r w:rsidRPr="004C1CA2">
        <w:rPr>
          <w:rFonts w:ascii="Arial" w:hAnsi="Arial" w:cs="Arial"/>
          <w:sz w:val="20"/>
          <w:szCs w:val="20"/>
        </w:rPr>
        <w:t xml:space="preserve"> NJ, van </w:t>
      </w:r>
      <w:proofErr w:type="spellStart"/>
      <w:r w:rsidRPr="004C1CA2">
        <w:rPr>
          <w:rFonts w:ascii="Arial" w:hAnsi="Arial" w:cs="Arial"/>
          <w:sz w:val="20"/>
          <w:szCs w:val="20"/>
        </w:rPr>
        <w:t>t'Hof</w:t>
      </w:r>
      <w:proofErr w:type="spellEnd"/>
      <w:r w:rsidRPr="004C1CA2">
        <w:rPr>
          <w:rFonts w:ascii="Arial" w:hAnsi="Arial" w:cs="Arial"/>
          <w:sz w:val="20"/>
          <w:szCs w:val="20"/>
        </w:rPr>
        <w:t xml:space="preserve"> FNG, Tromp G, Jones GT, </w:t>
      </w:r>
      <w:proofErr w:type="spellStart"/>
      <w:r w:rsidRPr="004C1CA2">
        <w:rPr>
          <w:rFonts w:ascii="Arial" w:hAnsi="Arial" w:cs="Arial"/>
          <w:sz w:val="20"/>
          <w:szCs w:val="20"/>
        </w:rPr>
        <w:t>Kuivaniemi</w:t>
      </w:r>
      <w:proofErr w:type="spellEnd"/>
      <w:r w:rsidRPr="004C1CA2">
        <w:rPr>
          <w:rFonts w:ascii="Arial" w:hAnsi="Arial" w:cs="Arial"/>
          <w:sz w:val="20"/>
          <w:szCs w:val="20"/>
        </w:rPr>
        <w:t xml:space="preserve"> H, Elmore JR, Johansson M, </w:t>
      </w:r>
      <w:proofErr w:type="spellStart"/>
      <w:r w:rsidRPr="004C1CA2">
        <w:rPr>
          <w:rFonts w:ascii="Arial" w:hAnsi="Arial" w:cs="Arial"/>
          <w:sz w:val="20"/>
          <w:szCs w:val="20"/>
        </w:rPr>
        <w:t>Mckay</w:t>
      </w:r>
      <w:proofErr w:type="spellEnd"/>
      <w:r w:rsidRPr="004C1CA2">
        <w:rPr>
          <w:rFonts w:ascii="Arial" w:hAnsi="Arial" w:cs="Arial"/>
          <w:sz w:val="20"/>
          <w:szCs w:val="20"/>
        </w:rPr>
        <w:t xml:space="preserve"> J, </w:t>
      </w:r>
      <w:proofErr w:type="spellStart"/>
      <w:r w:rsidRPr="004C1CA2">
        <w:rPr>
          <w:rFonts w:ascii="Arial" w:hAnsi="Arial" w:cs="Arial"/>
          <w:sz w:val="20"/>
          <w:szCs w:val="20"/>
        </w:rPr>
        <w:t>Scelo</w:t>
      </w:r>
      <w:proofErr w:type="spellEnd"/>
      <w:r w:rsidRPr="004C1CA2">
        <w:rPr>
          <w:rFonts w:ascii="Arial" w:hAnsi="Arial" w:cs="Arial"/>
          <w:sz w:val="20"/>
          <w:szCs w:val="20"/>
        </w:rPr>
        <w:t xml:space="preserve"> G, Carreras-Torres R, </w:t>
      </w:r>
      <w:proofErr w:type="spellStart"/>
      <w:r w:rsidRPr="004C1CA2">
        <w:rPr>
          <w:rFonts w:ascii="Arial" w:hAnsi="Arial" w:cs="Arial"/>
          <w:sz w:val="20"/>
          <w:szCs w:val="20"/>
        </w:rPr>
        <w:t>Gaborieau</w:t>
      </w:r>
      <w:proofErr w:type="spellEnd"/>
      <w:r w:rsidRPr="004C1CA2">
        <w:rPr>
          <w:rFonts w:ascii="Arial" w:hAnsi="Arial" w:cs="Arial"/>
          <w:sz w:val="20"/>
          <w:szCs w:val="20"/>
        </w:rPr>
        <w:t xml:space="preserve"> V, Brennan P, </w:t>
      </w:r>
      <w:proofErr w:type="spellStart"/>
      <w:r w:rsidRPr="004C1CA2">
        <w:rPr>
          <w:rFonts w:ascii="Arial" w:hAnsi="Arial" w:cs="Arial"/>
          <w:sz w:val="20"/>
          <w:szCs w:val="20"/>
        </w:rPr>
        <w:t>Bracci</w:t>
      </w:r>
      <w:proofErr w:type="spellEnd"/>
      <w:r w:rsidRPr="004C1CA2">
        <w:rPr>
          <w:rFonts w:ascii="Arial" w:hAnsi="Arial" w:cs="Arial"/>
          <w:sz w:val="20"/>
          <w:szCs w:val="20"/>
        </w:rPr>
        <w:t xml:space="preserve"> PM, Neale RE, Olson SH, </w:t>
      </w:r>
      <w:proofErr w:type="spellStart"/>
      <w:r w:rsidRPr="004C1CA2">
        <w:rPr>
          <w:rFonts w:ascii="Arial" w:hAnsi="Arial" w:cs="Arial"/>
          <w:sz w:val="20"/>
          <w:szCs w:val="20"/>
        </w:rPr>
        <w:t>Gallinger</w:t>
      </w:r>
      <w:proofErr w:type="spellEnd"/>
      <w:r w:rsidRPr="004C1CA2">
        <w:rPr>
          <w:rFonts w:ascii="Arial" w:hAnsi="Arial" w:cs="Arial"/>
          <w:sz w:val="20"/>
          <w:szCs w:val="20"/>
        </w:rPr>
        <w:t xml:space="preserve"> S, Li D, Petersen GM, </w:t>
      </w:r>
      <w:proofErr w:type="spellStart"/>
      <w:r w:rsidRPr="004C1CA2">
        <w:rPr>
          <w:rFonts w:ascii="Arial" w:hAnsi="Arial" w:cs="Arial"/>
          <w:sz w:val="20"/>
          <w:szCs w:val="20"/>
        </w:rPr>
        <w:t>Risch</w:t>
      </w:r>
      <w:proofErr w:type="spellEnd"/>
      <w:r w:rsidRPr="004C1CA2">
        <w:rPr>
          <w:rFonts w:ascii="Arial" w:hAnsi="Arial" w:cs="Arial"/>
          <w:sz w:val="20"/>
          <w:szCs w:val="20"/>
        </w:rPr>
        <w:t xml:space="preserve"> HA, Klein AP, Han J, </w:t>
      </w:r>
      <w:proofErr w:type="spellStart"/>
      <w:r w:rsidRPr="004C1CA2">
        <w:rPr>
          <w:rFonts w:ascii="Arial" w:hAnsi="Arial" w:cs="Arial"/>
          <w:sz w:val="20"/>
          <w:szCs w:val="20"/>
        </w:rPr>
        <w:t>Abnet</w:t>
      </w:r>
      <w:proofErr w:type="spellEnd"/>
      <w:r w:rsidRPr="004C1CA2">
        <w:rPr>
          <w:rFonts w:ascii="Arial" w:hAnsi="Arial" w:cs="Arial"/>
          <w:sz w:val="20"/>
          <w:szCs w:val="20"/>
        </w:rPr>
        <w:t xml:space="preserve"> CC, Freedman ND, Taylor PR, Maris JM, </w:t>
      </w:r>
      <w:proofErr w:type="spellStart"/>
      <w:r w:rsidRPr="004C1CA2">
        <w:rPr>
          <w:rFonts w:ascii="Arial" w:hAnsi="Arial" w:cs="Arial"/>
          <w:sz w:val="20"/>
          <w:szCs w:val="20"/>
        </w:rPr>
        <w:t>Aben</w:t>
      </w:r>
      <w:proofErr w:type="spellEnd"/>
      <w:r w:rsidRPr="004C1CA2">
        <w:rPr>
          <w:rFonts w:ascii="Arial" w:hAnsi="Arial" w:cs="Arial"/>
          <w:sz w:val="20"/>
          <w:szCs w:val="20"/>
        </w:rPr>
        <w:t xml:space="preserve"> KK, </w:t>
      </w:r>
      <w:proofErr w:type="spellStart"/>
      <w:r w:rsidRPr="004C1CA2">
        <w:rPr>
          <w:rFonts w:ascii="Arial" w:hAnsi="Arial" w:cs="Arial"/>
          <w:sz w:val="20"/>
          <w:szCs w:val="20"/>
        </w:rPr>
        <w:t>Kiemeney</w:t>
      </w:r>
      <w:proofErr w:type="spellEnd"/>
      <w:r w:rsidRPr="004C1CA2">
        <w:rPr>
          <w:rFonts w:ascii="Arial" w:hAnsi="Arial" w:cs="Arial"/>
          <w:sz w:val="20"/>
          <w:szCs w:val="20"/>
        </w:rPr>
        <w:t xml:space="preserve"> LA, Vermeulen SH, </w:t>
      </w:r>
      <w:proofErr w:type="spellStart"/>
      <w:r w:rsidRPr="004C1CA2">
        <w:rPr>
          <w:rFonts w:ascii="Arial" w:hAnsi="Arial" w:cs="Arial"/>
          <w:sz w:val="20"/>
          <w:szCs w:val="20"/>
        </w:rPr>
        <w:t>Wiencke</w:t>
      </w:r>
      <w:proofErr w:type="spellEnd"/>
      <w:r w:rsidRPr="004C1CA2">
        <w:rPr>
          <w:rFonts w:ascii="Arial" w:hAnsi="Arial" w:cs="Arial"/>
          <w:sz w:val="20"/>
          <w:szCs w:val="20"/>
        </w:rPr>
        <w:t xml:space="preserve"> JK, Walsh KM, </w:t>
      </w:r>
      <w:proofErr w:type="spellStart"/>
      <w:r w:rsidRPr="004C1CA2">
        <w:rPr>
          <w:rFonts w:ascii="Arial" w:hAnsi="Arial" w:cs="Arial"/>
          <w:sz w:val="20"/>
          <w:szCs w:val="20"/>
        </w:rPr>
        <w:t>Wrensch</w:t>
      </w:r>
      <w:proofErr w:type="spellEnd"/>
      <w:r w:rsidRPr="004C1CA2">
        <w:rPr>
          <w:rFonts w:ascii="Arial" w:hAnsi="Arial" w:cs="Arial"/>
          <w:sz w:val="20"/>
          <w:szCs w:val="20"/>
        </w:rPr>
        <w:t xml:space="preserve"> M, Rice T, Turnbull C, Litchfield K, Paternoster L, </w:t>
      </w:r>
      <w:proofErr w:type="spellStart"/>
      <w:r w:rsidRPr="004C1CA2">
        <w:rPr>
          <w:rFonts w:ascii="Arial" w:hAnsi="Arial" w:cs="Arial"/>
          <w:sz w:val="20"/>
          <w:szCs w:val="20"/>
        </w:rPr>
        <w:t>Standl</w:t>
      </w:r>
      <w:proofErr w:type="spellEnd"/>
      <w:r w:rsidRPr="004C1CA2">
        <w:rPr>
          <w:rFonts w:ascii="Arial" w:hAnsi="Arial" w:cs="Arial"/>
          <w:sz w:val="20"/>
          <w:szCs w:val="20"/>
        </w:rPr>
        <w:t xml:space="preserve"> M, </w:t>
      </w:r>
      <w:proofErr w:type="spellStart"/>
      <w:r w:rsidRPr="004C1CA2">
        <w:rPr>
          <w:rFonts w:ascii="Arial" w:hAnsi="Arial" w:cs="Arial"/>
          <w:sz w:val="20"/>
          <w:szCs w:val="20"/>
        </w:rPr>
        <w:t>Abecasis</w:t>
      </w:r>
      <w:proofErr w:type="spellEnd"/>
      <w:r w:rsidRPr="004C1CA2">
        <w:rPr>
          <w:rFonts w:ascii="Arial" w:hAnsi="Arial" w:cs="Arial"/>
          <w:sz w:val="20"/>
          <w:szCs w:val="20"/>
        </w:rPr>
        <w:t xml:space="preserve"> GR, </w:t>
      </w:r>
      <w:proofErr w:type="spellStart"/>
      <w:r w:rsidRPr="004C1CA2">
        <w:rPr>
          <w:rFonts w:ascii="Arial" w:hAnsi="Arial" w:cs="Arial"/>
          <w:sz w:val="20"/>
          <w:szCs w:val="20"/>
        </w:rPr>
        <w:t>SanGiovanni</w:t>
      </w:r>
      <w:proofErr w:type="spellEnd"/>
      <w:r w:rsidRPr="004C1CA2">
        <w:rPr>
          <w:rFonts w:ascii="Arial" w:hAnsi="Arial" w:cs="Arial"/>
          <w:sz w:val="20"/>
          <w:szCs w:val="20"/>
        </w:rPr>
        <w:t xml:space="preserve"> JP, Li Y, </w:t>
      </w:r>
      <w:proofErr w:type="spellStart"/>
      <w:r w:rsidRPr="004C1CA2">
        <w:rPr>
          <w:rFonts w:ascii="Arial" w:hAnsi="Arial" w:cs="Arial"/>
          <w:sz w:val="20"/>
          <w:szCs w:val="20"/>
        </w:rPr>
        <w:t>Mijatovic</w:t>
      </w:r>
      <w:proofErr w:type="spellEnd"/>
      <w:r w:rsidRPr="004C1CA2">
        <w:rPr>
          <w:rFonts w:ascii="Arial" w:hAnsi="Arial" w:cs="Arial"/>
          <w:sz w:val="20"/>
          <w:szCs w:val="20"/>
        </w:rPr>
        <w:t xml:space="preserve"> V, Sapkota Y, Low SK, Zondervan KT, Montgomery GW, </w:t>
      </w:r>
      <w:proofErr w:type="spellStart"/>
      <w:r w:rsidRPr="004C1CA2">
        <w:rPr>
          <w:rFonts w:ascii="Arial" w:hAnsi="Arial" w:cs="Arial"/>
          <w:sz w:val="20"/>
          <w:szCs w:val="20"/>
        </w:rPr>
        <w:t>Nyholt</w:t>
      </w:r>
      <w:proofErr w:type="spellEnd"/>
      <w:r w:rsidRPr="004C1CA2">
        <w:rPr>
          <w:rFonts w:ascii="Arial" w:hAnsi="Arial" w:cs="Arial"/>
          <w:sz w:val="20"/>
          <w:szCs w:val="20"/>
        </w:rPr>
        <w:t xml:space="preserve"> DR, van Heel DA, Hunt K, Arking DE, </w:t>
      </w:r>
      <w:proofErr w:type="spellStart"/>
      <w:r w:rsidRPr="004C1CA2">
        <w:rPr>
          <w:rFonts w:ascii="Arial" w:hAnsi="Arial" w:cs="Arial"/>
          <w:sz w:val="20"/>
          <w:szCs w:val="20"/>
        </w:rPr>
        <w:t>Ashar</w:t>
      </w:r>
      <w:proofErr w:type="spellEnd"/>
      <w:r w:rsidRPr="004C1CA2">
        <w:rPr>
          <w:rFonts w:ascii="Arial" w:hAnsi="Arial" w:cs="Arial"/>
          <w:sz w:val="20"/>
          <w:szCs w:val="20"/>
        </w:rPr>
        <w:t xml:space="preserve"> FN, Sotoodehnia N, Woo D, </w:t>
      </w:r>
      <w:proofErr w:type="spellStart"/>
      <w:r w:rsidRPr="004C1CA2">
        <w:rPr>
          <w:rFonts w:ascii="Arial" w:hAnsi="Arial" w:cs="Arial"/>
          <w:sz w:val="20"/>
          <w:szCs w:val="20"/>
        </w:rPr>
        <w:t>Rosand</w:t>
      </w:r>
      <w:proofErr w:type="spellEnd"/>
      <w:r w:rsidRPr="004C1CA2">
        <w:rPr>
          <w:rFonts w:ascii="Arial" w:hAnsi="Arial" w:cs="Arial"/>
          <w:sz w:val="20"/>
          <w:szCs w:val="20"/>
        </w:rPr>
        <w:t xml:space="preserve"> J, Comeau ME, Brown WM, Silverman EK, </w:t>
      </w:r>
      <w:proofErr w:type="spellStart"/>
      <w:r w:rsidRPr="004C1CA2">
        <w:rPr>
          <w:rFonts w:ascii="Arial" w:hAnsi="Arial" w:cs="Arial"/>
          <w:sz w:val="20"/>
          <w:szCs w:val="20"/>
        </w:rPr>
        <w:t>Hokanson</w:t>
      </w:r>
      <w:proofErr w:type="spellEnd"/>
      <w:r w:rsidRPr="004C1CA2">
        <w:rPr>
          <w:rFonts w:ascii="Arial" w:hAnsi="Arial" w:cs="Arial"/>
          <w:sz w:val="20"/>
          <w:szCs w:val="20"/>
        </w:rPr>
        <w:t xml:space="preserve"> JE, Cho MH, Hui J, Ferreira MA, Thompson PJ, Morrison AC, Felix JF, Smith NL, </w:t>
      </w:r>
      <w:proofErr w:type="spellStart"/>
      <w:r w:rsidRPr="004C1CA2">
        <w:rPr>
          <w:rFonts w:ascii="Arial" w:hAnsi="Arial" w:cs="Arial"/>
          <w:sz w:val="20"/>
          <w:szCs w:val="20"/>
        </w:rPr>
        <w:t>Christiano</w:t>
      </w:r>
      <w:proofErr w:type="spellEnd"/>
      <w:r w:rsidRPr="004C1CA2">
        <w:rPr>
          <w:rFonts w:ascii="Arial" w:hAnsi="Arial" w:cs="Arial"/>
          <w:sz w:val="20"/>
          <w:szCs w:val="20"/>
        </w:rPr>
        <w:t xml:space="preserve"> AM, </w:t>
      </w:r>
      <w:proofErr w:type="spellStart"/>
      <w:r w:rsidRPr="004C1CA2">
        <w:rPr>
          <w:rFonts w:ascii="Arial" w:hAnsi="Arial" w:cs="Arial"/>
          <w:sz w:val="20"/>
          <w:szCs w:val="20"/>
        </w:rPr>
        <w:t>Petukhova</w:t>
      </w:r>
      <w:proofErr w:type="spellEnd"/>
      <w:r w:rsidRPr="004C1CA2">
        <w:rPr>
          <w:rFonts w:ascii="Arial" w:hAnsi="Arial" w:cs="Arial"/>
          <w:sz w:val="20"/>
          <w:szCs w:val="20"/>
        </w:rPr>
        <w:t xml:space="preserve"> L, Betz RC, Fan X, Zhang X, Zhu C, </w:t>
      </w:r>
      <w:proofErr w:type="spellStart"/>
      <w:r w:rsidRPr="004C1CA2">
        <w:rPr>
          <w:rFonts w:ascii="Arial" w:hAnsi="Arial" w:cs="Arial"/>
          <w:sz w:val="20"/>
          <w:szCs w:val="20"/>
        </w:rPr>
        <w:t>Langefeld</w:t>
      </w:r>
      <w:proofErr w:type="spellEnd"/>
      <w:r w:rsidRPr="004C1CA2">
        <w:rPr>
          <w:rFonts w:ascii="Arial" w:hAnsi="Arial" w:cs="Arial"/>
          <w:sz w:val="20"/>
          <w:szCs w:val="20"/>
        </w:rPr>
        <w:t xml:space="preserve"> CD, Thompson SD, Wang F, Lin X, Schwartz DA, </w:t>
      </w:r>
      <w:proofErr w:type="spellStart"/>
      <w:r w:rsidRPr="004C1CA2">
        <w:rPr>
          <w:rFonts w:ascii="Arial" w:hAnsi="Arial" w:cs="Arial"/>
          <w:sz w:val="20"/>
          <w:szCs w:val="20"/>
        </w:rPr>
        <w:t>Fingerlin</w:t>
      </w:r>
      <w:proofErr w:type="spellEnd"/>
      <w:r w:rsidRPr="004C1CA2">
        <w:rPr>
          <w:rFonts w:ascii="Arial" w:hAnsi="Arial" w:cs="Arial"/>
          <w:sz w:val="20"/>
          <w:szCs w:val="20"/>
        </w:rPr>
        <w:t xml:space="preserve"> T, Rotter JI, Cotch MF, Jensen RA, </w:t>
      </w:r>
      <w:proofErr w:type="spellStart"/>
      <w:r w:rsidRPr="004C1CA2">
        <w:rPr>
          <w:rFonts w:ascii="Arial" w:hAnsi="Arial" w:cs="Arial"/>
          <w:sz w:val="20"/>
          <w:szCs w:val="20"/>
        </w:rPr>
        <w:t>Munz</w:t>
      </w:r>
      <w:proofErr w:type="spellEnd"/>
      <w:r w:rsidRPr="004C1CA2">
        <w:rPr>
          <w:rFonts w:ascii="Arial" w:hAnsi="Arial" w:cs="Arial"/>
          <w:sz w:val="20"/>
          <w:szCs w:val="20"/>
        </w:rPr>
        <w:t xml:space="preserve"> M, </w:t>
      </w:r>
      <w:proofErr w:type="spellStart"/>
      <w:r w:rsidRPr="004C1CA2">
        <w:rPr>
          <w:rFonts w:ascii="Arial" w:hAnsi="Arial" w:cs="Arial"/>
          <w:sz w:val="20"/>
          <w:szCs w:val="20"/>
        </w:rPr>
        <w:t>Dommisch</w:t>
      </w:r>
      <w:proofErr w:type="spellEnd"/>
      <w:r w:rsidRPr="004C1CA2">
        <w:rPr>
          <w:rFonts w:ascii="Arial" w:hAnsi="Arial" w:cs="Arial"/>
          <w:sz w:val="20"/>
          <w:szCs w:val="20"/>
        </w:rPr>
        <w:t xml:space="preserve"> H, Schaefer AS, Han F, </w:t>
      </w:r>
      <w:proofErr w:type="spellStart"/>
      <w:r w:rsidRPr="004C1CA2">
        <w:rPr>
          <w:rFonts w:ascii="Arial" w:hAnsi="Arial" w:cs="Arial"/>
          <w:sz w:val="20"/>
          <w:szCs w:val="20"/>
        </w:rPr>
        <w:t>Ollila</w:t>
      </w:r>
      <w:proofErr w:type="spellEnd"/>
      <w:r w:rsidRPr="004C1CA2">
        <w:rPr>
          <w:rFonts w:ascii="Arial" w:hAnsi="Arial" w:cs="Arial"/>
          <w:sz w:val="20"/>
          <w:szCs w:val="20"/>
        </w:rPr>
        <w:t xml:space="preserve"> HM, Hillary RP, </w:t>
      </w:r>
      <w:proofErr w:type="spellStart"/>
      <w:r w:rsidRPr="004C1CA2">
        <w:rPr>
          <w:rFonts w:ascii="Arial" w:hAnsi="Arial" w:cs="Arial"/>
          <w:sz w:val="20"/>
          <w:szCs w:val="20"/>
        </w:rPr>
        <w:t>Albagha</w:t>
      </w:r>
      <w:proofErr w:type="spellEnd"/>
      <w:r w:rsidRPr="004C1CA2">
        <w:rPr>
          <w:rFonts w:ascii="Arial" w:hAnsi="Arial" w:cs="Arial"/>
          <w:sz w:val="20"/>
          <w:szCs w:val="20"/>
        </w:rPr>
        <w:t xml:space="preserve"> O, Ralston SH, Zeng C, Zheng W, Shu XO, Reis A, </w:t>
      </w:r>
      <w:proofErr w:type="spellStart"/>
      <w:r w:rsidRPr="004C1CA2">
        <w:rPr>
          <w:rFonts w:ascii="Arial" w:hAnsi="Arial" w:cs="Arial"/>
          <w:sz w:val="20"/>
          <w:szCs w:val="20"/>
        </w:rPr>
        <w:t>Uebe</w:t>
      </w:r>
      <w:proofErr w:type="spellEnd"/>
      <w:r w:rsidRPr="004C1CA2">
        <w:rPr>
          <w:rFonts w:ascii="Arial" w:hAnsi="Arial" w:cs="Arial"/>
          <w:sz w:val="20"/>
          <w:szCs w:val="20"/>
        </w:rPr>
        <w:t xml:space="preserve"> S, </w:t>
      </w:r>
      <w:proofErr w:type="spellStart"/>
      <w:r w:rsidRPr="004C1CA2">
        <w:rPr>
          <w:rFonts w:ascii="Arial" w:hAnsi="Arial" w:cs="Arial"/>
          <w:sz w:val="20"/>
          <w:szCs w:val="20"/>
        </w:rPr>
        <w:t>Hüffmeier</w:t>
      </w:r>
      <w:proofErr w:type="spellEnd"/>
      <w:r w:rsidRPr="004C1CA2">
        <w:rPr>
          <w:rFonts w:ascii="Arial" w:hAnsi="Arial" w:cs="Arial"/>
          <w:sz w:val="20"/>
          <w:szCs w:val="20"/>
        </w:rPr>
        <w:t xml:space="preserve"> U, Kawamura Y, </w:t>
      </w:r>
      <w:proofErr w:type="spellStart"/>
      <w:r w:rsidRPr="004C1CA2">
        <w:rPr>
          <w:rFonts w:ascii="Arial" w:hAnsi="Arial" w:cs="Arial"/>
          <w:sz w:val="20"/>
          <w:szCs w:val="20"/>
        </w:rPr>
        <w:t>Otowa</w:t>
      </w:r>
      <w:proofErr w:type="spellEnd"/>
      <w:r w:rsidRPr="004C1CA2">
        <w:rPr>
          <w:rFonts w:ascii="Arial" w:hAnsi="Arial" w:cs="Arial"/>
          <w:sz w:val="20"/>
          <w:szCs w:val="20"/>
        </w:rPr>
        <w:t xml:space="preserve"> T, Sasaki T, Hibberd ML, Davila S, </w:t>
      </w:r>
      <w:proofErr w:type="spellStart"/>
      <w:r w:rsidRPr="004C1CA2">
        <w:rPr>
          <w:rFonts w:ascii="Arial" w:hAnsi="Arial" w:cs="Arial"/>
          <w:sz w:val="20"/>
          <w:szCs w:val="20"/>
        </w:rPr>
        <w:t>Xie</w:t>
      </w:r>
      <w:proofErr w:type="spellEnd"/>
      <w:r w:rsidRPr="004C1CA2">
        <w:rPr>
          <w:rFonts w:ascii="Arial" w:hAnsi="Arial" w:cs="Arial"/>
          <w:sz w:val="20"/>
          <w:szCs w:val="20"/>
        </w:rPr>
        <w:t xml:space="preserve"> G, </w:t>
      </w:r>
      <w:proofErr w:type="spellStart"/>
      <w:r w:rsidRPr="004C1CA2">
        <w:rPr>
          <w:rFonts w:ascii="Arial" w:hAnsi="Arial" w:cs="Arial"/>
          <w:sz w:val="20"/>
          <w:szCs w:val="20"/>
        </w:rPr>
        <w:t>Siminovitch</w:t>
      </w:r>
      <w:proofErr w:type="spellEnd"/>
      <w:r w:rsidRPr="004C1CA2">
        <w:rPr>
          <w:rFonts w:ascii="Arial" w:hAnsi="Arial" w:cs="Arial"/>
          <w:sz w:val="20"/>
          <w:szCs w:val="20"/>
        </w:rPr>
        <w:t xml:space="preserve"> K, Bei JX, Zeng YX, </w:t>
      </w:r>
      <w:proofErr w:type="spellStart"/>
      <w:r w:rsidRPr="004C1CA2">
        <w:rPr>
          <w:rFonts w:ascii="Arial" w:hAnsi="Arial" w:cs="Arial"/>
          <w:sz w:val="20"/>
          <w:szCs w:val="20"/>
        </w:rPr>
        <w:t>Försti</w:t>
      </w:r>
      <w:proofErr w:type="spellEnd"/>
      <w:r w:rsidRPr="004C1CA2">
        <w:rPr>
          <w:rFonts w:ascii="Arial" w:hAnsi="Arial" w:cs="Arial"/>
          <w:sz w:val="20"/>
          <w:szCs w:val="20"/>
        </w:rPr>
        <w:t xml:space="preserve"> A, Chen B, </w:t>
      </w:r>
      <w:proofErr w:type="spellStart"/>
      <w:r w:rsidRPr="004C1CA2">
        <w:rPr>
          <w:rFonts w:ascii="Arial" w:hAnsi="Arial" w:cs="Arial"/>
          <w:sz w:val="20"/>
          <w:szCs w:val="20"/>
        </w:rPr>
        <w:t>Landi</w:t>
      </w:r>
      <w:proofErr w:type="spellEnd"/>
      <w:r w:rsidRPr="004C1CA2">
        <w:rPr>
          <w:rFonts w:ascii="Arial" w:hAnsi="Arial" w:cs="Arial"/>
          <w:sz w:val="20"/>
          <w:szCs w:val="20"/>
        </w:rPr>
        <w:t xml:space="preserve"> S, Franke A, Fischer A, </w:t>
      </w:r>
      <w:proofErr w:type="spellStart"/>
      <w:r w:rsidRPr="004C1CA2">
        <w:rPr>
          <w:rFonts w:ascii="Arial" w:hAnsi="Arial" w:cs="Arial"/>
          <w:sz w:val="20"/>
          <w:szCs w:val="20"/>
        </w:rPr>
        <w:t>Ellinghaus</w:t>
      </w:r>
      <w:proofErr w:type="spellEnd"/>
      <w:r w:rsidRPr="004C1CA2">
        <w:rPr>
          <w:rFonts w:ascii="Arial" w:hAnsi="Arial" w:cs="Arial"/>
          <w:sz w:val="20"/>
          <w:szCs w:val="20"/>
        </w:rPr>
        <w:t xml:space="preserve"> D, Flores C, </w:t>
      </w:r>
      <w:proofErr w:type="spellStart"/>
      <w:r w:rsidRPr="004C1CA2">
        <w:rPr>
          <w:rFonts w:ascii="Arial" w:hAnsi="Arial" w:cs="Arial"/>
          <w:sz w:val="20"/>
          <w:szCs w:val="20"/>
        </w:rPr>
        <w:t>Noth</w:t>
      </w:r>
      <w:proofErr w:type="spellEnd"/>
      <w:r w:rsidRPr="004C1CA2">
        <w:rPr>
          <w:rFonts w:ascii="Arial" w:hAnsi="Arial" w:cs="Arial"/>
          <w:sz w:val="20"/>
          <w:szCs w:val="20"/>
        </w:rPr>
        <w:t xml:space="preserve"> I, Ma SF, Foo JN, Liu J, Kim JW, Cox DG, Delattre O, Mirabeau O, </w:t>
      </w:r>
      <w:proofErr w:type="spellStart"/>
      <w:r w:rsidRPr="004C1CA2">
        <w:rPr>
          <w:rFonts w:ascii="Arial" w:hAnsi="Arial" w:cs="Arial"/>
          <w:sz w:val="20"/>
          <w:szCs w:val="20"/>
        </w:rPr>
        <w:t>Skibola</w:t>
      </w:r>
      <w:proofErr w:type="spellEnd"/>
      <w:r w:rsidRPr="004C1CA2">
        <w:rPr>
          <w:rFonts w:ascii="Arial" w:hAnsi="Arial" w:cs="Arial"/>
          <w:sz w:val="20"/>
          <w:szCs w:val="20"/>
        </w:rPr>
        <w:t xml:space="preserve"> CF, Tang CS, Garcia-Barcelo M, Chang KP, </w:t>
      </w:r>
      <w:proofErr w:type="spellStart"/>
      <w:r w:rsidRPr="004C1CA2">
        <w:rPr>
          <w:rFonts w:ascii="Arial" w:hAnsi="Arial" w:cs="Arial"/>
          <w:sz w:val="20"/>
          <w:szCs w:val="20"/>
        </w:rPr>
        <w:t>Su</w:t>
      </w:r>
      <w:proofErr w:type="spellEnd"/>
      <w:r w:rsidRPr="004C1CA2">
        <w:rPr>
          <w:rFonts w:ascii="Arial" w:hAnsi="Arial" w:cs="Arial"/>
          <w:sz w:val="20"/>
          <w:szCs w:val="20"/>
        </w:rPr>
        <w:t xml:space="preserve"> WH, Chang YS, Martin NG, Gordon S, Wade TD, Lee C, Kubo M, Cha PC, Nakamura Y, Levy D, Kimura M, Hwang SJ, Hunt S, Spector T, </w:t>
      </w:r>
      <w:proofErr w:type="spellStart"/>
      <w:r w:rsidRPr="004C1CA2">
        <w:rPr>
          <w:rFonts w:ascii="Arial" w:hAnsi="Arial" w:cs="Arial"/>
          <w:sz w:val="20"/>
          <w:szCs w:val="20"/>
        </w:rPr>
        <w:t>Soranzo</w:t>
      </w:r>
      <w:proofErr w:type="spellEnd"/>
      <w:r w:rsidRPr="004C1CA2">
        <w:rPr>
          <w:rFonts w:ascii="Arial" w:hAnsi="Arial" w:cs="Arial"/>
          <w:sz w:val="20"/>
          <w:szCs w:val="20"/>
        </w:rPr>
        <w:t xml:space="preserve"> N, Manichaikul AW, Barr RG, </w:t>
      </w:r>
      <w:proofErr w:type="spellStart"/>
      <w:r w:rsidRPr="004C1CA2">
        <w:rPr>
          <w:rFonts w:ascii="Arial" w:hAnsi="Arial" w:cs="Arial"/>
          <w:sz w:val="20"/>
          <w:szCs w:val="20"/>
        </w:rPr>
        <w:t>Kahali</w:t>
      </w:r>
      <w:proofErr w:type="spellEnd"/>
      <w:r w:rsidRPr="004C1CA2">
        <w:rPr>
          <w:rFonts w:ascii="Arial" w:hAnsi="Arial" w:cs="Arial"/>
          <w:sz w:val="20"/>
          <w:szCs w:val="20"/>
        </w:rPr>
        <w:t xml:space="preserve"> B, </w:t>
      </w:r>
      <w:proofErr w:type="spellStart"/>
      <w:r w:rsidRPr="004C1CA2">
        <w:rPr>
          <w:rFonts w:ascii="Arial" w:hAnsi="Arial" w:cs="Arial"/>
          <w:sz w:val="20"/>
          <w:szCs w:val="20"/>
        </w:rPr>
        <w:t>Speliotes</w:t>
      </w:r>
      <w:proofErr w:type="spellEnd"/>
      <w:r w:rsidRPr="004C1CA2">
        <w:rPr>
          <w:rFonts w:ascii="Arial" w:hAnsi="Arial" w:cs="Arial"/>
          <w:sz w:val="20"/>
          <w:szCs w:val="20"/>
        </w:rPr>
        <w:t xml:space="preserve"> E, </w:t>
      </w:r>
      <w:proofErr w:type="spellStart"/>
      <w:r w:rsidRPr="004C1CA2">
        <w:rPr>
          <w:rFonts w:ascii="Arial" w:hAnsi="Arial" w:cs="Arial"/>
          <w:sz w:val="20"/>
          <w:szCs w:val="20"/>
        </w:rPr>
        <w:t>Yerges</w:t>
      </w:r>
      <w:proofErr w:type="spellEnd"/>
      <w:r w:rsidRPr="004C1CA2">
        <w:rPr>
          <w:rFonts w:ascii="Arial" w:hAnsi="Arial" w:cs="Arial"/>
          <w:sz w:val="20"/>
          <w:szCs w:val="20"/>
        </w:rPr>
        <w:t>-Armstrong LM, Cheng CY, Jonas JB, Wong TY, Fogh I, Lin K, Powell JF, Rice K, Relton CL, Martin RM, Davey Smith G</w:t>
      </w:r>
      <w:r w:rsidRPr="00782A19">
        <w:rPr>
          <w:rFonts w:ascii="Arial" w:hAnsi="Arial" w:cs="Arial"/>
          <w:i/>
          <w:sz w:val="20"/>
          <w:szCs w:val="20"/>
        </w:rPr>
        <w:t>.</w:t>
      </w:r>
      <w:r w:rsidRPr="00782A19">
        <w:rPr>
          <w:rFonts w:ascii="Arial" w:hAnsi="Arial" w:cs="Arial"/>
          <w:b/>
          <w:i/>
          <w:sz w:val="20"/>
          <w:szCs w:val="20"/>
        </w:rPr>
        <w:t xml:space="preserve"> Association </w:t>
      </w:r>
      <w:r>
        <w:rPr>
          <w:rFonts w:ascii="Arial" w:hAnsi="Arial" w:cs="Arial"/>
          <w:b/>
          <w:i/>
          <w:sz w:val="20"/>
          <w:szCs w:val="20"/>
        </w:rPr>
        <w:t>b</w:t>
      </w:r>
      <w:r w:rsidRPr="00782A19">
        <w:rPr>
          <w:rFonts w:ascii="Arial" w:hAnsi="Arial" w:cs="Arial"/>
          <w:b/>
          <w:i/>
          <w:sz w:val="20"/>
          <w:szCs w:val="20"/>
        </w:rPr>
        <w:t xml:space="preserve">etween </w:t>
      </w:r>
      <w:r>
        <w:rPr>
          <w:rFonts w:ascii="Arial" w:hAnsi="Arial" w:cs="Arial"/>
          <w:b/>
          <w:i/>
          <w:sz w:val="20"/>
          <w:szCs w:val="20"/>
        </w:rPr>
        <w:t>telomere l</w:t>
      </w:r>
      <w:r w:rsidRPr="00782A19">
        <w:rPr>
          <w:rFonts w:ascii="Arial" w:hAnsi="Arial" w:cs="Arial"/>
          <w:b/>
          <w:i/>
          <w:sz w:val="20"/>
          <w:szCs w:val="20"/>
        </w:rPr>
        <w:t xml:space="preserve">ength and </w:t>
      </w:r>
      <w:r>
        <w:rPr>
          <w:rFonts w:ascii="Arial" w:hAnsi="Arial" w:cs="Arial"/>
          <w:b/>
          <w:i/>
          <w:sz w:val="20"/>
          <w:szCs w:val="20"/>
        </w:rPr>
        <w:t>r</w:t>
      </w:r>
      <w:r w:rsidRPr="00782A19">
        <w:rPr>
          <w:rFonts w:ascii="Arial" w:hAnsi="Arial" w:cs="Arial"/>
          <w:b/>
          <w:i/>
          <w:sz w:val="20"/>
          <w:szCs w:val="20"/>
        </w:rPr>
        <w:t xml:space="preserve">isk of </w:t>
      </w:r>
      <w:r>
        <w:rPr>
          <w:rFonts w:ascii="Arial" w:hAnsi="Arial" w:cs="Arial"/>
          <w:b/>
          <w:i/>
          <w:sz w:val="20"/>
          <w:szCs w:val="20"/>
        </w:rPr>
        <w:t>c</w:t>
      </w:r>
      <w:r w:rsidRPr="00782A19">
        <w:rPr>
          <w:rFonts w:ascii="Arial" w:hAnsi="Arial" w:cs="Arial"/>
          <w:b/>
          <w:i/>
          <w:sz w:val="20"/>
          <w:szCs w:val="20"/>
        </w:rPr>
        <w:t xml:space="preserve">ancer and </w:t>
      </w:r>
      <w:r>
        <w:rPr>
          <w:rFonts w:ascii="Arial" w:hAnsi="Arial" w:cs="Arial"/>
          <w:b/>
          <w:i/>
          <w:sz w:val="20"/>
          <w:szCs w:val="20"/>
        </w:rPr>
        <w:t>n</w:t>
      </w:r>
      <w:r w:rsidRPr="00782A19">
        <w:rPr>
          <w:rFonts w:ascii="Arial" w:hAnsi="Arial" w:cs="Arial"/>
          <w:b/>
          <w:i/>
          <w:sz w:val="20"/>
          <w:szCs w:val="20"/>
        </w:rPr>
        <w:t>on-</w:t>
      </w:r>
      <w:r>
        <w:rPr>
          <w:rFonts w:ascii="Arial" w:hAnsi="Arial" w:cs="Arial"/>
          <w:b/>
          <w:i/>
          <w:sz w:val="20"/>
          <w:szCs w:val="20"/>
        </w:rPr>
        <w:t>n</w:t>
      </w:r>
      <w:r w:rsidRPr="00782A19">
        <w:rPr>
          <w:rFonts w:ascii="Arial" w:hAnsi="Arial" w:cs="Arial"/>
          <w:b/>
          <w:i/>
          <w:sz w:val="20"/>
          <w:szCs w:val="20"/>
        </w:rPr>
        <w:t xml:space="preserve">eoplastic </w:t>
      </w:r>
      <w:r>
        <w:rPr>
          <w:rFonts w:ascii="Arial" w:hAnsi="Arial" w:cs="Arial"/>
          <w:b/>
          <w:i/>
          <w:sz w:val="20"/>
          <w:szCs w:val="20"/>
        </w:rPr>
        <w:t>d</w:t>
      </w:r>
      <w:r w:rsidRPr="00782A19">
        <w:rPr>
          <w:rFonts w:ascii="Arial" w:hAnsi="Arial" w:cs="Arial"/>
          <w:b/>
          <w:i/>
          <w:sz w:val="20"/>
          <w:szCs w:val="20"/>
        </w:rPr>
        <w:t xml:space="preserve">iseases: A Mendelian </w:t>
      </w:r>
      <w:r>
        <w:rPr>
          <w:rFonts w:ascii="Arial" w:hAnsi="Arial" w:cs="Arial"/>
          <w:b/>
          <w:i/>
          <w:sz w:val="20"/>
          <w:szCs w:val="20"/>
        </w:rPr>
        <w:t>randomization s</w:t>
      </w:r>
      <w:r w:rsidRPr="00782A19">
        <w:rPr>
          <w:rFonts w:ascii="Arial" w:hAnsi="Arial" w:cs="Arial"/>
          <w:b/>
          <w:i/>
          <w:sz w:val="20"/>
          <w:szCs w:val="20"/>
        </w:rPr>
        <w:t>tudy.</w:t>
      </w:r>
      <w:r w:rsidRPr="004C1CA2">
        <w:rPr>
          <w:rFonts w:ascii="Arial" w:hAnsi="Arial" w:cs="Arial"/>
          <w:sz w:val="20"/>
          <w:szCs w:val="20"/>
        </w:rPr>
        <w:t xml:space="preserve"> JAMA Oncol. 2017 May </w:t>
      </w:r>
      <w:r>
        <w:rPr>
          <w:rFonts w:ascii="Arial" w:hAnsi="Arial" w:cs="Arial"/>
          <w:sz w:val="20"/>
          <w:szCs w:val="20"/>
        </w:rPr>
        <w:t xml:space="preserve">1. Vol. </w:t>
      </w:r>
      <w:r w:rsidRPr="004C1CA2">
        <w:rPr>
          <w:rFonts w:ascii="Arial" w:hAnsi="Arial" w:cs="Arial"/>
          <w:sz w:val="20"/>
          <w:szCs w:val="20"/>
        </w:rPr>
        <w:t>3</w:t>
      </w:r>
      <w:r>
        <w:rPr>
          <w:rFonts w:ascii="Arial" w:hAnsi="Arial" w:cs="Arial"/>
          <w:sz w:val="20"/>
          <w:szCs w:val="20"/>
        </w:rPr>
        <w:t xml:space="preserve">, issue </w:t>
      </w:r>
      <w:r w:rsidRPr="004C1CA2">
        <w:rPr>
          <w:rFonts w:ascii="Arial" w:hAnsi="Arial" w:cs="Arial"/>
          <w:sz w:val="20"/>
          <w:szCs w:val="20"/>
        </w:rPr>
        <w:t>5</w:t>
      </w:r>
      <w:r>
        <w:rPr>
          <w:rFonts w:ascii="Arial" w:hAnsi="Arial" w:cs="Arial"/>
          <w:sz w:val="20"/>
          <w:szCs w:val="20"/>
        </w:rPr>
        <w:t xml:space="preserve">, pp. </w:t>
      </w:r>
      <w:r w:rsidRPr="004C1CA2">
        <w:rPr>
          <w:rFonts w:ascii="Arial" w:hAnsi="Arial" w:cs="Arial"/>
          <w:sz w:val="20"/>
          <w:szCs w:val="20"/>
        </w:rPr>
        <w:t xml:space="preserve">636-651. </w:t>
      </w:r>
      <w:r>
        <w:rPr>
          <w:rFonts w:ascii="Arial" w:hAnsi="Arial" w:cs="Arial"/>
          <w:sz w:val="20"/>
          <w:szCs w:val="20"/>
        </w:rPr>
        <w:t>PM:</w:t>
      </w:r>
      <w:r w:rsidRPr="004C1CA2">
        <w:rPr>
          <w:rFonts w:ascii="Arial" w:hAnsi="Arial" w:cs="Arial"/>
          <w:sz w:val="20"/>
          <w:szCs w:val="20"/>
        </w:rPr>
        <w:t xml:space="preserve"> 28241208</w:t>
      </w:r>
      <w:r>
        <w:rPr>
          <w:rFonts w:ascii="Arial" w:hAnsi="Arial" w:cs="Arial"/>
          <w:sz w:val="20"/>
          <w:szCs w:val="20"/>
        </w:rPr>
        <w:t>.</w:t>
      </w:r>
      <w:r w:rsidRPr="004C1CA2">
        <w:rPr>
          <w:rFonts w:ascii="Arial" w:hAnsi="Arial" w:cs="Arial"/>
          <w:sz w:val="20"/>
          <w:szCs w:val="20"/>
        </w:rPr>
        <w:t xml:space="preserve"> PMC5638008.</w:t>
      </w:r>
    </w:p>
    <w:p w14:paraId="130EDC80" w14:textId="77777777" w:rsidR="00894BCD" w:rsidRPr="00D014DD" w:rsidRDefault="00F356FA" w:rsidP="00D014DD">
      <w:hyperlink r:id="rId2422" w:history="1">
        <w:r w:rsidR="00894BCD" w:rsidRPr="00654987">
          <w:rPr>
            <w:rFonts w:ascii="Arial" w:hAnsi="Arial" w:cs="Arial"/>
            <w:sz w:val="20"/>
            <w:szCs w:val="20"/>
          </w:rPr>
          <w:t>van den Berg ME</w:t>
        </w:r>
      </w:hyperlink>
      <w:r w:rsidR="00894BCD" w:rsidRPr="00654987">
        <w:rPr>
          <w:rFonts w:ascii="Arial" w:hAnsi="Arial" w:cs="Arial"/>
          <w:sz w:val="20"/>
          <w:szCs w:val="20"/>
        </w:rPr>
        <w:t xml:space="preserve">, </w:t>
      </w:r>
      <w:hyperlink r:id="rId2423" w:history="1">
        <w:r w:rsidR="00894BCD" w:rsidRPr="00654987">
          <w:rPr>
            <w:rFonts w:ascii="Arial" w:hAnsi="Arial" w:cs="Arial"/>
            <w:sz w:val="20"/>
            <w:szCs w:val="20"/>
          </w:rPr>
          <w:t>Warren HR</w:t>
        </w:r>
      </w:hyperlink>
      <w:r w:rsidR="00894BCD" w:rsidRPr="00654987">
        <w:rPr>
          <w:rFonts w:ascii="Arial" w:hAnsi="Arial" w:cs="Arial"/>
          <w:sz w:val="20"/>
          <w:szCs w:val="20"/>
        </w:rPr>
        <w:t xml:space="preserve">, </w:t>
      </w:r>
      <w:hyperlink r:id="rId2424" w:history="1">
        <w:r w:rsidR="00894BCD" w:rsidRPr="00654987">
          <w:rPr>
            <w:rFonts w:ascii="Arial" w:hAnsi="Arial" w:cs="Arial"/>
            <w:sz w:val="20"/>
            <w:szCs w:val="20"/>
          </w:rPr>
          <w:t>Cabrera CP</w:t>
        </w:r>
      </w:hyperlink>
      <w:r w:rsidR="00894BCD" w:rsidRPr="00654987">
        <w:rPr>
          <w:rFonts w:ascii="Arial" w:hAnsi="Arial" w:cs="Arial"/>
          <w:sz w:val="20"/>
          <w:szCs w:val="20"/>
        </w:rPr>
        <w:t xml:space="preserve">, </w:t>
      </w:r>
      <w:hyperlink r:id="rId2425" w:history="1">
        <w:r w:rsidR="00894BCD" w:rsidRPr="00654987">
          <w:rPr>
            <w:rFonts w:ascii="Arial" w:hAnsi="Arial" w:cs="Arial"/>
            <w:sz w:val="20"/>
            <w:szCs w:val="20"/>
          </w:rPr>
          <w:t>Verweij N</w:t>
        </w:r>
      </w:hyperlink>
      <w:r w:rsidR="00894BCD" w:rsidRPr="00654987">
        <w:rPr>
          <w:rFonts w:ascii="Arial" w:hAnsi="Arial" w:cs="Arial"/>
          <w:sz w:val="20"/>
          <w:szCs w:val="20"/>
        </w:rPr>
        <w:t xml:space="preserve">, </w:t>
      </w:r>
      <w:hyperlink r:id="rId2426" w:history="1">
        <w:r w:rsidR="00894BCD" w:rsidRPr="00654987">
          <w:rPr>
            <w:rFonts w:ascii="Arial" w:hAnsi="Arial" w:cs="Arial"/>
            <w:sz w:val="20"/>
            <w:szCs w:val="20"/>
          </w:rPr>
          <w:t>Mifsud B</w:t>
        </w:r>
      </w:hyperlink>
      <w:r w:rsidR="00894BCD" w:rsidRPr="00654987">
        <w:rPr>
          <w:rFonts w:ascii="Arial" w:hAnsi="Arial" w:cs="Arial"/>
          <w:sz w:val="20"/>
          <w:szCs w:val="20"/>
        </w:rPr>
        <w:t xml:space="preserve">, </w:t>
      </w:r>
      <w:hyperlink r:id="rId2427" w:history="1">
        <w:proofErr w:type="spellStart"/>
        <w:r w:rsidR="00894BCD" w:rsidRPr="00654987">
          <w:rPr>
            <w:rFonts w:ascii="Arial" w:hAnsi="Arial" w:cs="Arial"/>
            <w:sz w:val="20"/>
            <w:szCs w:val="20"/>
          </w:rPr>
          <w:t>Haessler</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2428" w:history="1">
        <w:proofErr w:type="spellStart"/>
        <w:r w:rsidR="00894BCD" w:rsidRPr="00654987">
          <w:rPr>
            <w:rFonts w:ascii="Arial" w:hAnsi="Arial" w:cs="Arial"/>
            <w:sz w:val="20"/>
            <w:szCs w:val="20"/>
          </w:rPr>
          <w:t>Bihlmeyer</w:t>
        </w:r>
        <w:proofErr w:type="spellEnd"/>
        <w:r w:rsidR="00894BCD" w:rsidRPr="00654987">
          <w:rPr>
            <w:rFonts w:ascii="Arial" w:hAnsi="Arial" w:cs="Arial"/>
            <w:sz w:val="20"/>
            <w:szCs w:val="20"/>
          </w:rPr>
          <w:t xml:space="preserve"> NA</w:t>
        </w:r>
      </w:hyperlink>
      <w:r w:rsidR="00894BCD" w:rsidRPr="00654987">
        <w:rPr>
          <w:rFonts w:ascii="Arial" w:hAnsi="Arial" w:cs="Arial"/>
          <w:sz w:val="20"/>
          <w:szCs w:val="20"/>
        </w:rPr>
        <w:t xml:space="preserve">, </w:t>
      </w:r>
      <w:hyperlink r:id="rId2429" w:history="1">
        <w:r w:rsidR="00894BCD" w:rsidRPr="00654987">
          <w:rPr>
            <w:rFonts w:ascii="Arial" w:hAnsi="Arial" w:cs="Arial"/>
            <w:sz w:val="20"/>
            <w:szCs w:val="20"/>
          </w:rPr>
          <w:t>Fu YP</w:t>
        </w:r>
      </w:hyperlink>
      <w:r w:rsidR="00894BCD" w:rsidRPr="00654987">
        <w:rPr>
          <w:rFonts w:ascii="Arial" w:hAnsi="Arial" w:cs="Arial"/>
          <w:sz w:val="20"/>
          <w:szCs w:val="20"/>
        </w:rPr>
        <w:t xml:space="preserve">, </w:t>
      </w:r>
      <w:hyperlink r:id="rId2430" w:history="1">
        <w:r w:rsidR="00894BCD" w:rsidRPr="00654987">
          <w:rPr>
            <w:rFonts w:ascii="Arial" w:hAnsi="Arial" w:cs="Arial"/>
            <w:sz w:val="20"/>
            <w:szCs w:val="20"/>
          </w:rPr>
          <w:t>Weiss S</w:t>
        </w:r>
      </w:hyperlink>
      <w:r w:rsidR="00894BCD" w:rsidRPr="00654987">
        <w:rPr>
          <w:rFonts w:ascii="Arial" w:hAnsi="Arial" w:cs="Arial"/>
          <w:sz w:val="20"/>
          <w:szCs w:val="20"/>
        </w:rPr>
        <w:t xml:space="preserve">, </w:t>
      </w:r>
      <w:hyperlink r:id="rId2431" w:history="1">
        <w:r w:rsidR="00894BCD" w:rsidRPr="00654987">
          <w:rPr>
            <w:rFonts w:ascii="Arial" w:hAnsi="Arial" w:cs="Arial"/>
            <w:sz w:val="20"/>
            <w:szCs w:val="20"/>
          </w:rPr>
          <w:t>Lin HJ</w:t>
        </w:r>
      </w:hyperlink>
      <w:r w:rsidR="00894BCD" w:rsidRPr="00654987">
        <w:rPr>
          <w:rFonts w:ascii="Arial" w:hAnsi="Arial" w:cs="Arial"/>
          <w:sz w:val="20"/>
          <w:szCs w:val="20"/>
        </w:rPr>
        <w:t xml:space="preserve">, </w:t>
      </w:r>
      <w:hyperlink r:id="rId2432" w:history="1">
        <w:proofErr w:type="spellStart"/>
        <w:r w:rsidR="00894BCD" w:rsidRPr="00654987">
          <w:rPr>
            <w:rFonts w:ascii="Arial" w:hAnsi="Arial" w:cs="Arial"/>
            <w:sz w:val="20"/>
            <w:szCs w:val="20"/>
          </w:rPr>
          <w:t>Grarup</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2433" w:history="1">
        <w:r w:rsidR="00894BCD" w:rsidRPr="00654987">
          <w:rPr>
            <w:rFonts w:ascii="Arial" w:hAnsi="Arial" w:cs="Arial"/>
            <w:sz w:val="20"/>
            <w:szCs w:val="20"/>
          </w:rPr>
          <w:t>Li-Gao R</w:t>
        </w:r>
      </w:hyperlink>
      <w:r w:rsidR="00894BCD" w:rsidRPr="00654987">
        <w:rPr>
          <w:rFonts w:ascii="Arial" w:hAnsi="Arial" w:cs="Arial"/>
          <w:sz w:val="20"/>
          <w:szCs w:val="20"/>
        </w:rPr>
        <w:t xml:space="preserve">, </w:t>
      </w:r>
      <w:hyperlink r:id="rId2434" w:history="1">
        <w:r w:rsidR="00894BCD" w:rsidRPr="00654987">
          <w:rPr>
            <w:rFonts w:ascii="Arial" w:hAnsi="Arial" w:cs="Arial"/>
            <w:sz w:val="20"/>
            <w:szCs w:val="20"/>
          </w:rPr>
          <w:t>Pistis G</w:t>
        </w:r>
      </w:hyperlink>
      <w:r w:rsidR="00894BCD" w:rsidRPr="00654987">
        <w:rPr>
          <w:rFonts w:ascii="Arial" w:hAnsi="Arial" w:cs="Arial"/>
          <w:sz w:val="20"/>
          <w:szCs w:val="20"/>
        </w:rPr>
        <w:t xml:space="preserve">, </w:t>
      </w:r>
      <w:hyperlink r:id="rId2435" w:history="1">
        <w:r w:rsidR="00894BCD" w:rsidRPr="00654987">
          <w:rPr>
            <w:rFonts w:ascii="Arial" w:hAnsi="Arial" w:cs="Arial"/>
            <w:sz w:val="20"/>
            <w:szCs w:val="20"/>
          </w:rPr>
          <w:t>Shah N</w:t>
        </w:r>
      </w:hyperlink>
      <w:r w:rsidR="00894BCD" w:rsidRPr="00654987">
        <w:rPr>
          <w:rFonts w:ascii="Arial" w:hAnsi="Arial" w:cs="Arial"/>
          <w:sz w:val="20"/>
          <w:szCs w:val="20"/>
        </w:rPr>
        <w:t xml:space="preserve">, </w:t>
      </w:r>
      <w:hyperlink r:id="rId2436"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2437" w:history="1">
        <w:r w:rsidR="00894BCD" w:rsidRPr="00654987">
          <w:rPr>
            <w:rFonts w:ascii="Arial" w:hAnsi="Arial" w:cs="Arial"/>
            <w:sz w:val="20"/>
            <w:szCs w:val="20"/>
          </w:rPr>
          <w:t>Müller-</w:t>
        </w:r>
        <w:proofErr w:type="spellStart"/>
        <w:r w:rsidR="00894BCD" w:rsidRPr="00654987">
          <w:rPr>
            <w:rFonts w:ascii="Arial" w:hAnsi="Arial" w:cs="Arial"/>
            <w:sz w:val="20"/>
            <w:szCs w:val="20"/>
          </w:rPr>
          <w:t>Nurasyid</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438" w:history="1">
        <w:r w:rsidR="00894BCD" w:rsidRPr="00654987">
          <w:rPr>
            <w:rFonts w:ascii="Arial" w:hAnsi="Arial" w:cs="Arial"/>
            <w:sz w:val="20"/>
            <w:szCs w:val="20"/>
          </w:rPr>
          <w:t>Lin H</w:t>
        </w:r>
      </w:hyperlink>
      <w:r w:rsidR="00894BCD" w:rsidRPr="00654987">
        <w:rPr>
          <w:rFonts w:ascii="Arial" w:hAnsi="Arial" w:cs="Arial"/>
          <w:sz w:val="20"/>
          <w:szCs w:val="20"/>
        </w:rPr>
        <w:t xml:space="preserve">, </w:t>
      </w:r>
      <w:hyperlink r:id="rId2439" w:history="1">
        <w:r w:rsidR="00894BCD" w:rsidRPr="00654987">
          <w:rPr>
            <w:rFonts w:ascii="Arial" w:hAnsi="Arial" w:cs="Arial"/>
            <w:sz w:val="20"/>
            <w:szCs w:val="20"/>
          </w:rPr>
          <w:t>Mei H</w:t>
        </w:r>
      </w:hyperlink>
      <w:r w:rsidR="00894BCD" w:rsidRPr="00654987">
        <w:rPr>
          <w:rFonts w:ascii="Arial" w:hAnsi="Arial" w:cs="Arial"/>
          <w:sz w:val="20"/>
          <w:szCs w:val="20"/>
        </w:rPr>
        <w:t xml:space="preserve">, </w:t>
      </w:r>
      <w:hyperlink r:id="rId2440"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2441" w:history="1">
        <w:proofErr w:type="spellStart"/>
        <w:r w:rsidR="00894BCD" w:rsidRPr="00654987">
          <w:rPr>
            <w:rFonts w:ascii="Arial" w:hAnsi="Arial" w:cs="Arial"/>
            <w:sz w:val="20"/>
            <w:szCs w:val="20"/>
          </w:rPr>
          <w:t>Lyytikäinen</w:t>
        </w:r>
        <w:proofErr w:type="spellEnd"/>
        <w:r w:rsidR="00894BCD" w:rsidRPr="00654987">
          <w:rPr>
            <w:rFonts w:ascii="Arial" w:hAnsi="Arial" w:cs="Arial"/>
            <w:sz w:val="20"/>
            <w:szCs w:val="20"/>
          </w:rPr>
          <w:t xml:space="preserve"> LP</w:t>
        </w:r>
      </w:hyperlink>
      <w:r w:rsidR="00894BCD" w:rsidRPr="00654987">
        <w:rPr>
          <w:rFonts w:ascii="Arial" w:hAnsi="Arial" w:cs="Arial"/>
          <w:sz w:val="20"/>
          <w:szCs w:val="20"/>
        </w:rPr>
        <w:t xml:space="preserve">, </w:t>
      </w:r>
      <w:hyperlink r:id="rId2442" w:history="1">
        <w:r w:rsidR="00894BCD" w:rsidRPr="00654987">
          <w:rPr>
            <w:rFonts w:ascii="Arial" w:hAnsi="Arial" w:cs="Arial"/>
            <w:sz w:val="20"/>
            <w:szCs w:val="20"/>
          </w:rPr>
          <w:t>Hall LM</w:t>
        </w:r>
      </w:hyperlink>
      <w:r w:rsidR="00894BCD" w:rsidRPr="00654987">
        <w:rPr>
          <w:rFonts w:ascii="Arial" w:hAnsi="Arial" w:cs="Arial"/>
          <w:sz w:val="20"/>
          <w:szCs w:val="20"/>
        </w:rPr>
        <w:t xml:space="preserve">, </w:t>
      </w:r>
      <w:hyperlink r:id="rId2443" w:history="1">
        <w:r w:rsidR="00894BCD" w:rsidRPr="00654987">
          <w:rPr>
            <w:rFonts w:ascii="Arial" w:hAnsi="Arial" w:cs="Arial"/>
            <w:sz w:val="20"/>
            <w:szCs w:val="20"/>
          </w:rPr>
          <w:t xml:space="preserve">van </w:t>
        </w:r>
        <w:proofErr w:type="spellStart"/>
        <w:r w:rsidR="00894BCD" w:rsidRPr="00654987">
          <w:rPr>
            <w:rFonts w:ascii="Arial" w:hAnsi="Arial" w:cs="Arial"/>
            <w:sz w:val="20"/>
            <w:szCs w:val="20"/>
          </w:rPr>
          <w:t>Setten</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2444" w:history="1">
        <w:r w:rsidR="00894BCD" w:rsidRPr="00654987">
          <w:rPr>
            <w:rFonts w:ascii="Arial" w:hAnsi="Arial" w:cs="Arial"/>
            <w:sz w:val="20"/>
            <w:szCs w:val="20"/>
          </w:rPr>
          <w:t>Trompet S</w:t>
        </w:r>
      </w:hyperlink>
      <w:r w:rsidR="00894BCD" w:rsidRPr="00654987">
        <w:rPr>
          <w:rFonts w:ascii="Arial" w:hAnsi="Arial" w:cs="Arial"/>
          <w:sz w:val="20"/>
          <w:szCs w:val="20"/>
        </w:rPr>
        <w:t xml:space="preserve">, </w:t>
      </w:r>
      <w:hyperlink r:id="rId2445" w:history="1">
        <w:proofErr w:type="spellStart"/>
        <w:r w:rsidR="00894BCD" w:rsidRPr="00654987">
          <w:rPr>
            <w:rFonts w:ascii="Arial" w:hAnsi="Arial" w:cs="Arial"/>
            <w:sz w:val="20"/>
            <w:szCs w:val="20"/>
          </w:rPr>
          <w:t>Prins</w:t>
        </w:r>
        <w:proofErr w:type="spellEnd"/>
        <w:r w:rsidR="00894BCD" w:rsidRPr="00654987">
          <w:rPr>
            <w:rFonts w:ascii="Arial" w:hAnsi="Arial" w:cs="Arial"/>
            <w:sz w:val="20"/>
            <w:szCs w:val="20"/>
          </w:rPr>
          <w:t xml:space="preserve"> BP</w:t>
        </w:r>
      </w:hyperlink>
      <w:r w:rsidR="00894BCD" w:rsidRPr="00654987">
        <w:rPr>
          <w:rFonts w:ascii="Arial" w:hAnsi="Arial" w:cs="Arial"/>
          <w:sz w:val="20"/>
          <w:szCs w:val="20"/>
        </w:rPr>
        <w:t xml:space="preserve">, </w:t>
      </w:r>
      <w:hyperlink r:id="rId2446" w:history="1">
        <w:r w:rsidR="00894BCD" w:rsidRPr="00654987">
          <w:rPr>
            <w:rFonts w:ascii="Arial" w:hAnsi="Arial" w:cs="Arial"/>
            <w:sz w:val="20"/>
            <w:szCs w:val="20"/>
          </w:rPr>
          <w:t>Isaacs A</w:t>
        </w:r>
      </w:hyperlink>
      <w:r w:rsidR="00894BCD" w:rsidRPr="00654987">
        <w:rPr>
          <w:rFonts w:ascii="Arial" w:hAnsi="Arial" w:cs="Arial"/>
          <w:sz w:val="20"/>
          <w:szCs w:val="20"/>
        </w:rPr>
        <w:t xml:space="preserve">, </w:t>
      </w:r>
      <w:hyperlink r:id="rId2447" w:history="1">
        <w:proofErr w:type="spellStart"/>
        <w:r w:rsidR="00894BCD" w:rsidRPr="00654987">
          <w:rPr>
            <w:rFonts w:ascii="Arial" w:hAnsi="Arial" w:cs="Arial"/>
            <w:sz w:val="20"/>
            <w:szCs w:val="20"/>
          </w:rPr>
          <w:t>Radmanesh</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hyperlink r:id="rId2448" w:history="1">
        <w:r w:rsidR="00894BCD" w:rsidRPr="00654987">
          <w:rPr>
            <w:rFonts w:ascii="Arial" w:hAnsi="Arial" w:cs="Arial"/>
            <w:sz w:val="20"/>
            <w:szCs w:val="20"/>
          </w:rPr>
          <w:t>Marten J</w:t>
        </w:r>
      </w:hyperlink>
      <w:r w:rsidR="00894BCD" w:rsidRPr="00654987">
        <w:rPr>
          <w:rFonts w:ascii="Arial" w:hAnsi="Arial" w:cs="Arial"/>
          <w:sz w:val="20"/>
          <w:szCs w:val="20"/>
        </w:rPr>
        <w:t xml:space="preserve">, </w:t>
      </w:r>
      <w:hyperlink r:id="rId2449" w:history="1">
        <w:r w:rsidR="00894BCD" w:rsidRPr="00654987">
          <w:rPr>
            <w:rFonts w:ascii="Arial" w:hAnsi="Arial" w:cs="Arial"/>
            <w:sz w:val="20"/>
            <w:szCs w:val="20"/>
          </w:rPr>
          <w:t>Entwistle A</w:t>
        </w:r>
      </w:hyperlink>
      <w:r w:rsidR="00894BCD" w:rsidRPr="00654987">
        <w:rPr>
          <w:rFonts w:ascii="Arial" w:hAnsi="Arial" w:cs="Arial"/>
          <w:sz w:val="20"/>
          <w:szCs w:val="20"/>
        </w:rPr>
        <w:t xml:space="preserve">, </w:t>
      </w:r>
      <w:hyperlink r:id="rId2450" w:history="1">
        <w:r w:rsidR="00894BCD" w:rsidRPr="00654987">
          <w:rPr>
            <w:rFonts w:ascii="Arial" w:hAnsi="Arial" w:cs="Arial"/>
            <w:sz w:val="20"/>
            <w:szCs w:val="20"/>
          </w:rPr>
          <w:t>Kors JA</w:t>
        </w:r>
      </w:hyperlink>
      <w:r w:rsidR="00894BCD" w:rsidRPr="00654987">
        <w:rPr>
          <w:rFonts w:ascii="Arial" w:hAnsi="Arial" w:cs="Arial"/>
          <w:sz w:val="20"/>
          <w:szCs w:val="20"/>
        </w:rPr>
        <w:t xml:space="preserve">, </w:t>
      </w:r>
      <w:hyperlink r:id="rId2451" w:history="1">
        <w:r w:rsidR="00894BCD" w:rsidRPr="00654987">
          <w:rPr>
            <w:rFonts w:ascii="Arial" w:hAnsi="Arial" w:cs="Arial"/>
            <w:sz w:val="20"/>
            <w:szCs w:val="20"/>
          </w:rPr>
          <w:t>Silva CT</w:t>
        </w:r>
      </w:hyperlink>
      <w:r w:rsidR="00894BCD" w:rsidRPr="00654987">
        <w:rPr>
          <w:rFonts w:ascii="Arial" w:hAnsi="Arial" w:cs="Arial"/>
          <w:sz w:val="20"/>
          <w:szCs w:val="20"/>
        </w:rPr>
        <w:t xml:space="preserve">, </w:t>
      </w:r>
      <w:hyperlink r:id="rId2452" w:history="1">
        <w:r w:rsidR="00894BCD" w:rsidRPr="00654987">
          <w:rPr>
            <w:rFonts w:ascii="Arial" w:hAnsi="Arial" w:cs="Arial"/>
            <w:sz w:val="20"/>
            <w:szCs w:val="20"/>
          </w:rPr>
          <w:t>Alonso A</w:t>
        </w:r>
      </w:hyperlink>
      <w:r w:rsidR="00894BCD" w:rsidRPr="00654987">
        <w:rPr>
          <w:rFonts w:ascii="Arial" w:hAnsi="Arial" w:cs="Arial"/>
          <w:sz w:val="20"/>
          <w:szCs w:val="20"/>
        </w:rPr>
        <w:t xml:space="preserve">, </w:t>
      </w:r>
      <w:hyperlink r:id="rId2453" w:history="1">
        <w:r w:rsidR="00894BCD" w:rsidRPr="00654987">
          <w:rPr>
            <w:rFonts w:ascii="Arial" w:hAnsi="Arial" w:cs="Arial"/>
            <w:sz w:val="20"/>
            <w:szCs w:val="20"/>
          </w:rPr>
          <w:t>Bis JC</w:t>
        </w:r>
      </w:hyperlink>
      <w:r w:rsidR="00894BCD" w:rsidRPr="00654987">
        <w:rPr>
          <w:rFonts w:ascii="Arial" w:hAnsi="Arial" w:cs="Arial"/>
          <w:sz w:val="20"/>
          <w:szCs w:val="20"/>
        </w:rPr>
        <w:t xml:space="preserve">, </w:t>
      </w:r>
      <w:hyperlink r:id="rId2454" w:history="1">
        <w:r w:rsidR="00894BCD" w:rsidRPr="00654987">
          <w:rPr>
            <w:rFonts w:ascii="Arial" w:hAnsi="Arial" w:cs="Arial"/>
            <w:sz w:val="20"/>
            <w:szCs w:val="20"/>
          </w:rPr>
          <w:t>de Boer R</w:t>
        </w:r>
      </w:hyperlink>
      <w:r w:rsidR="00894BCD" w:rsidRPr="00654987">
        <w:rPr>
          <w:rFonts w:ascii="Arial" w:hAnsi="Arial" w:cs="Arial"/>
          <w:sz w:val="20"/>
          <w:szCs w:val="20"/>
        </w:rPr>
        <w:t xml:space="preserve">, </w:t>
      </w:r>
      <w:hyperlink r:id="rId2455"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Haan</w:t>
        </w:r>
        <w:proofErr w:type="spellEnd"/>
        <w:r w:rsidR="00894BCD" w:rsidRPr="00654987">
          <w:rPr>
            <w:rFonts w:ascii="Arial" w:hAnsi="Arial" w:cs="Arial"/>
            <w:sz w:val="20"/>
            <w:szCs w:val="20"/>
          </w:rPr>
          <w:t xml:space="preserve"> HG</w:t>
        </w:r>
      </w:hyperlink>
      <w:r w:rsidR="00894BCD" w:rsidRPr="00654987">
        <w:rPr>
          <w:rFonts w:ascii="Arial" w:hAnsi="Arial" w:cs="Arial"/>
          <w:sz w:val="20"/>
          <w:szCs w:val="20"/>
        </w:rPr>
        <w:t xml:space="preserve">, </w:t>
      </w:r>
      <w:hyperlink r:id="rId2456"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Mutsert</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2457" w:history="1">
        <w:proofErr w:type="spellStart"/>
        <w:r w:rsidR="00894BCD" w:rsidRPr="00654987">
          <w:rPr>
            <w:rFonts w:ascii="Arial" w:hAnsi="Arial" w:cs="Arial"/>
            <w:sz w:val="20"/>
            <w:szCs w:val="20"/>
          </w:rPr>
          <w:t>Dedoussis</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2458" w:history="1">
        <w:proofErr w:type="spellStart"/>
        <w:r w:rsidR="00894BCD" w:rsidRPr="00654987">
          <w:rPr>
            <w:rFonts w:ascii="Arial" w:hAnsi="Arial" w:cs="Arial"/>
            <w:sz w:val="20"/>
            <w:szCs w:val="20"/>
          </w:rPr>
          <w:t>Dominiczak</w:t>
        </w:r>
        <w:proofErr w:type="spellEnd"/>
        <w:r w:rsidR="00894BCD" w:rsidRPr="00654987">
          <w:rPr>
            <w:rFonts w:ascii="Arial" w:hAnsi="Arial" w:cs="Arial"/>
            <w:sz w:val="20"/>
            <w:szCs w:val="20"/>
          </w:rPr>
          <w:t xml:space="preserve"> AF</w:t>
        </w:r>
      </w:hyperlink>
      <w:r w:rsidR="00894BCD" w:rsidRPr="00654987">
        <w:rPr>
          <w:rFonts w:ascii="Arial" w:hAnsi="Arial" w:cs="Arial"/>
          <w:sz w:val="20"/>
          <w:szCs w:val="20"/>
        </w:rPr>
        <w:t xml:space="preserve">, </w:t>
      </w:r>
      <w:hyperlink r:id="rId2459" w:history="1">
        <w:proofErr w:type="spellStart"/>
        <w:r w:rsidR="00894BCD" w:rsidRPr="00654987">
          <w:rPr>
            <w:rFonts w:ascii="Arial" w:hAnsi="Arial" w:cs="Arial"/>
            <w:sz w:val="20"/>
            <w:szCs w:val="20"/>
          </w:rPr>
          <w:t>Doney</w:t>
        </w:r>
        <w:proofErr w:type="spellEnd"/>
        <w:r w:rsidR="00894BCD" w:rsidRPr="00654987">
          <w:rPr>
            <w:rFonts w:ascii="Arial" w:hAnsi="Arial" w:cs="Arial"/>
            <w:sz w:val="20"/>
            <w:szCs w:val="20"/>
          </w:rPr>
          <w:t xml:space="preserve"> AS</w:t>
        </w:r>
      </w:hyperlink>
      <w:r w:rsidR="00894BCD" w:rsidRPr="00654987">
        <w:rPr>
          <w:rFonts w:ascii="Arial" w:hAnsi="Arial" w:cs="Arial"/>
          <w:sz w:val="20"/>
          <w:szCs w:val="20"/>
        </w:rPr>
        <w:t xml:space="preserve">, </w:t>
      </w:r>
      <w:hyperlink r:id="rId2460" w:history="1">
        <w:r w:rsidR="00894BCD" w:rsidRPr="00654987">
          <w:rPr>
            <w:rFonts w:ascii="Arial" w:hAnsi="Arial" w:cs="Arial"/>
            <w:sz w:val="20"/>
            <w:szCs w:val="20"/>
          </w:rPr>
          <w:t>Ellinor PT</w:t>
        </w:r>
      </w:hyperlink>
      <w:r w:rsidR="00894BCD" w:rsidRPr="00654987">
        <w:rPr>
          <w:rFonts w:ascii="Arial" w:hAnsi="Arial" w:cs="Arial"/>
          <w:sz w:val="20"/>
          <w:szCs w:val="20"/>
        </w:rPr>
        <w:t xml:space="preserve">, </w:t>
      </w:r>
      <w:hyperlink r:id="rId2461" w:history="1">
        <w:proofErr w:type="spellStart"/>
        <w:r w:rsidR="00894BCD" w:rsidRPr="00654987">
          <w:rPr>
            <w:rFonts w:ascii="Arial" w:hAnsi="Arial" w:cs="Arial"/>
            <w:sz w:val="20"/>
            <w:szCs w:val="20"/>
          </w:rPr>
          <w:t>Eppinga</w:t>
        </w:r>
        <w:proofErr w:type="spellEnd"/>
        <w:r w:rsidR="00894BCD" w:rsidRPr="00654987">
          <w:rPr>
            <w:rFonts w:ascii="Arial" w:hAnsi="Arial" w:cs="Arial"/>
            <w:sz w:val="20"/>
            <w:szCs w:val="20"/>
          </w:rPr>
          <w:t xml:space="preserve"> RN</w:t>
        </w:r>
      </w:hyperlink>
      <w:r w:rsidR="00894BCD" w:rsidRPr="00654987">
        <w:rPr>
          <w:rFonts w:ascii="Arial" w:hAnsi="Arial" w:cs="Arial"/>
          <w:sz w:val="20"/>
          <w:szCs w:val="20"/>
        </w:rPr>
        <w:t xml:space="preserve">, </w:t>
      </w:r>
      <w:hyperlink r:id="rId2462" w:history="1">
        <w:r w:rsidR="00894BCD" w:rsidRPr="00654987">
          <w:rPr>
            <w:rFonts w:ascii="Arial" w:hAnsi="Arial" w:cs="Arial"/>
            <w:sz w:val="20"/>
            <w:szCs w:val="20"/>
          </w:rPr>
          <w:t>Felix SB</w:t>
        </w:r>
      </w:hyperlink>
      <w:r w:rsidR="00894BCD" w:rsidRPr="00654987">
        <w:rPr>
          <w:rFonts w:ascii="Arial" w:hAnsi="Arial" w:cs="Arial"/>
          <w:sz w:val="20"/>
          <w:szCs w:val="20"/>
        </w:rPr>
        <w:t xml:space="preserve">, </w:t>
      </w:r>
      <w:hyperlink r:id="rId2463" w:history="1">
        <w:r w:rsidR="00894BCD" w:rsidRPr="00654987">
          <w:rPr>
            <w:rFonts w:ascii="Arial" w:hAnsi="Arial" w:cs="Arial"/>
            <w:sz w:val="20"/>
            <w:szCs w:val="20"/>
          </w:rPr>
          <w:t>Guo X</w:t>
        </w:r>
      </w:hyperlink>
      <w:r w:rsidR="00894BCD" w:rsidRPr="00654987">
        <w:rPr>
          <w:rFonts w:ascii="Arial" w:hAnsi="Arial" w:cs="Arial"/>
          <w:sz w:val="20"/>
          <w:szCs w:val="20"/>
        </w:rPr>
        <w:t xml:space="preserve">, </w:t>
      </w:r>
      <w:hyperlink r:id="rId2464" w:history="1">
        <w:proofErr w:type="spellStart"/>
        <w:r w:rsidR="00894BCD" w:rsidRPr="00654987">
          <w:rPr>
            <w:rFonts w:ascii="Arial" w:hAnsi="Arial" w:cs="Arial"/>
            <w:sz w:val="20"/>
            <w:szCs w:val="20"/>
          </w:rPr>
          <w:t>Hagemeijer</w:t>
        </w:r>
        <w:proofErr w:type="spellEnd"/>
        <w:r w:rsidR="00894BCD" w:rsidRPr="00654987">
          <w:rPr>
            <w:rFonts w:ascii="Arial" w:hAnsi="Arial" w:cs="Arial"/>
            <w:sz w:val="20"/>
            <w:szCs w:val="20"/>
          </w:rPr>
          <w:t xml:space="preserve"> Y</w:t>
        </w:r>
      </w:hyperlink>
      <w:r w:rsidR="00894BCD" w:rsidRPr="00654987">
        <w:rPr>
          <w:rFonts w:ascii="Arial" w:hAnsi="Arial" w:cs="Arial"/>
          <w:sz w:val="20"/>
          <w:szCs w:val="20"/>
        </w:rPr>
        <w:t xml:space="preserve">, </w:t>
      </w:r>
      <w:hyperlink r:id="rId2465" w:history="1">
        <w:r w:rsidR="00894BCD" w:rsidRPr="00654987">
          <w:rPr>
            <w:rFonts w:ascii="Arial" w:hAnsi="Arial" w:cs="Arial"/>
            <w:sz w:val="20"/>
            <w:szCs w:val="20"/>
          </w:rPr>
          <w:t>Hansen T</w:t>
        </w:r>
      </w:hyperlink>
      <w:r w:rsidR="00894BCD" w:rsidRPr="00654987">
        <w:rPr>
          <w:rFonts w:ascii="Arial" w:hAnsi="Arial" w:cs="Arial"/>
          <w:sz w:val="20"/>
          <w:szCs w:val="20"/>
        </w:rPr>
        <w:t xml:space="preserve">, </w:t>
      </w:r>
      <w:hyperlink r:id="rId2466"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2467"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hyperlink r:id="rId2468" w:history="1">
        <w:r w:rsidR="00894BCD" w:rsidRPr="00654987">
          <w:rPr>
            <w:rFonts w:ascii="Arial" w:hAnsi="Arial" w:cs="Arial"/>
            <w:sz w:val="20"/>
            <w:szCs w:val="20"/>
          </w:rPr>
          <w:t>Huang PL</w:t>
        </w:r>
      </w:hyperlink>
      <w:r w:rsidR="00894BCD" w:rsidRPr="00654987">
        <w:rPr>
          <w:rFonts w:ascii="Arial" w:hAnsi="Arial" w:cs="Arial"/>
          <w:sz w:val="20"/>
          <w:szCs w:val="20"/>
        </w:rPr>
        <w:t xml:space="preserve">, </w:t>
      </w:r>
      <w:hyperlink r:id="rId2469" w:history="1">
        <w:r w:rsidR="00894BCD" w:rsidRPr="00654987">
          <w:rPr>
            <w:rFonts w:ascii="Arial" w:hAnsi="Arial" w:cs="Arial"/>
            <w:sz w:val="20"/>
            <w:szCs w:val="20"/>
          </w:rPr>
          <w:t>Hwang SJ</w:t>
        </w:r>
      </w:hyperlink>
      <w:r w:rsidR="00894BCD" w:rsidRPr="00654987">
        <w:rPr>
          <w:rFonts w:ascii="Arial" w:hAnsi="Arial" w:cs="Arial"/>
          <w:sz w:val="20"/>
          <w:szCs w:val="20"/>
        </w:rPr>
        <w:t xml:space="preserve">, </w:t>
      </w:r>
      <w:hyperlink r:id="rId2470" w:history="1">
        <w:proofErr w:type="spellStart"/>
        <w:r w:rsidR="00894BCD" w:rsidRPr="00654987">
          <w:rPr>
            <w:rFonts w:ascii="Arial" w:hAnsi="Arial" w:cs="Arial"/>
            <w:sz w:val="20"/>
            <w:szCs w:val="20"/>
          </w:rPr>
          <w:t>Kähönen</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471" w:history="1">
        <w:proofErr w:type="spellStart"/>
        <w:r w:rsidR="00894BCD" w:rsidRPr="00654987">
          <w:rPr>
            <w:rFonts w:ascii="Arial" w:hAnsi="Arial" w:cs="Arial"/>
            <w:sz w:val="20"/>
            <w:szCs w:val="20"/>
          </w:rPr>
          <w:t>Kanters</w:t>
        </w:r>
        <w:proofErr w:type="spellEnd"/>
        <w:r w:rsidR="00894BCD" w:rsidRPr="00654987">
          <w:rPr>
            <w:rFonts w:ascii="Arial" w:hAnsi="Arial" w:cs="Arial"/>
            <w:sz w:val="20"/>
            <w:szCs w:val="20"/>
          </w:rPr>
          <w:t xml:space="preserve"> JK</w:t>
        </w:r>
      </w:hyperlink>
      <w:r w:rsidR="00894BCD" w:rsidRPr="00654987">
        <w:rPr>
          <w:rFonts w:ascii="Arial" w:hAnsi="Arial" w:cs="Arial"/>
          <w:sz w:val="20"/>
          <w:szCs w:val="20"/>
        </w:rPr>
        <w:t xml:space="preserve">, </w:t>
      </w:r>
      <w:hyperlink r:id="rId2472" w:history="1">
        <w:proofErr w:type="spellStart"/>
        <w:r w:rsidR="00894BCD" w:rsidRPr="00654987">
          <w:rPr>
            <w:rFonts w:ascii="Arial" w:hAnsi="Arial" w:cs="Arial"/>
            <w:sz w:val="20"/>
            <w:szCs w:val="20"/>
          </w:rPr>
          <w:t>Kolcic</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2473" w:history="1">
        <w:proofErr w:type="spellStart"/>
        <w:r w:rsidR="00894BCD" w:rsidRPr="00654987">
          <w:rPr>
            <w:rFonts w:ascii="Arial" w:hAnsi="Arial" w:cs="Arial"/>
            <w:sz w:val="20"/>
            <w:szCs w:val="20"/>
          </w:rPr>
          <w:t>Launer</w:t>
        </w:r>
        <w:proofErr w:type="spellEnd"/>
        <w:r w:rsidR="00894BCD" w:rsidRPr="00654987">
          <w:rPr>
            <w:rFonts w:ascii="Arial" w:hAnsi="Arial" w:cs="Arial"/>
            <w:sz w:val="20"/>
            <w:szCs w:val="20"/>
          </w:rPr>
          <w:t xml:space="preserve"> LJ</w:t>
        </w:r>
      </w:hyperlink>
      <w:r w:rsidR="00894BCD" w:rsidRPr="00654987">
        <w:rPr>
          <w:rFonts w:ascii="Arial" w:hAnsi="Arial" w:cs="Arial"/>
          <w:sz w:val="20"/>
          <w:szCs w:val="20"/>
        </w:rPr>
        <w:t xml:space="preserve">, </w:t>
      </w:r>
      <w:hyperlink r:id="rId2474" w:history="1">
        <w:r w:rsidR="00894BCD" w:rsidRPr="00654987">
          <w:rPr>
            <w:rFonts w:ascii="Arial" w:hAnsi="Arial" w:cs="Arial"/>
            <w:sz w:val="20"/>
            <w:szCs w:val="20"/>
          </w:rPr>
          <w:t>Li M</w:t>
        </w:r>
      </w:hyperlink>
      <w:r w:rsidR="00894BCD" w:rsidRPr="00654987">
        <w:rPr>
          <w:rFonts w:ascii="Arial" w:hAnsi="Arial" w:cs="Arial"/>
          <w:sz w:val="20"/>
          <w:szCs w:val="20"/>
        </w:rPr>
        <w:t xml:space="preserve">, </w:t>
      </w:r>
      <w:hyperlink r:id="rId2475" w:history="1">
        <w:r w:rsidR="00894BCD" w:rsidRPr="00654987">
          <w:rPr>
            <w:rFonts w:ascii="Arial" w:hAnsi="Arial" w:cs="Arial"/>
            <w:sz w:val="20"/>
            <w:szCs w:val="20"/>
          </w:rPr>
          <w:t>Yao J</w:t>
        </w:r>
      </w:hyperlink>
      <w:r w:rsidR="00894BCD" w:rsidRPr="00654987">
        <w:rPr>
          <w:rFonts w:ascii="Arial" w:hAnsi="Arial" w:cs="Arial"/>
          <w:sz w:val="20"/>
          <w:szCs w:val="20"/>
        </w:rPr>
        <w:t xml:space="preserve">, </w:t>
      </w:r>
      <w:hyperlink r:id="rId2476" w:history="1">
        <w:proofErr w:type="spellStart"/>
        <w:r w:rsidR="00894BCD" w:rsidRPr="00654987">
          <w:rPr>
            <w:rFonts w:ascii="Arial" w:hAnsi="Arial" w:cs="Arial"/>
            <w:sz w:val="20"/>
            <w:szCs w:val="20"/>
          </w:rPr>
          <w:t>Linneberg</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477" w:history="1">
        <w:r w:rsidR="00894BCD" w:rsidRPr="00654987">
          <w:rPr>
            <w:rFonts w:ascii="Arial" w:hAnsi="Arial" w:cs="Arial"/>
            <w:sz w:val="20"/>
            <w:szCs w:val="20"/>
          </w:rPr>
          <w:t>Liu S</w:t>
        </w:r>
      </w:hyperlink>
      <w:r w:rsidR="00894BCD" w:rsidRPr="00654987">
        <w:rPr>
          <w:rFonts w:ascii="Arial" w:hAnsi="Arial" w:cs="Arial"/>
          <w:sz w:val="20"/>
          <w:szCs w:val="20"/>
        </w:rPr>
        <w:t xml:space="preserve">, </w:t>
      </w:r>
      <w:hyperlink r:id="rId2478" w:history="1">
        <w:r w:rsidR="00894BCD" w:rsidRPr="00654987">
          <w:rPr>
            <w:rFonts w:ascii="Arial" w:hAnsi="Arial" w:cs="Arial"/>
            <w:sz w:val="20"/>
            <w:szCs w:val="20"/>
          </w:rPr>
          <w:t>Macfarlane PW</w:t>
        </w:r>
      </w:hyperlink>
      <w:r w:rsidR="00894BCD" w:rsidRPr="00654987">
        <w:rPr>
          <w:rFonts w:ascii="Arial" w:hAnsi="Arial" w:cs="Arial"/>
          <w:sz w:val="20"/>
          <w:szCs w:val="20"/>
        </w:rPr>
        <w:t xml:space="preserve">, </w:t>
      </w:r>
      <w:hyperlink r:id="rId2479" w:history="1">
        <w:proofErr w:type="spellStart"/>
        <w:r w:rsidR="00894BCD" w:rsidRPr="00654987">
          <w:rPr>
            <w:rFonts w:ascii="Arial" w:hAnsi="Arial" w:cs="Arial"/>
            <w:sz w:val="20"/>
            <w:szCs w:val="20"/>
          </w:rPr>
          <w:t>Mangino</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480" w:history="1">
        <w:r w:rsidR="00894BCD" w:rsidRPr="00654987">
          <w:rPr>
            <w:rFonts w:ascii="Arial" w:hAnsi="Arial" w:cs="Arial"/>
            <w:sz w:val="20"/>
            <w:szCs w:val="20"/>
          </w:rPr>
          <w:t>Morris AD</w:t>
        </w:r>
      </w:hyperlink>
      <w:r w:rsidR="00894BCD" w:rsidRPr="00654987">
        <w:rPr>
          <w:rFonts w:ascii="Arial" w:hAnsi="Arial" w:cs="Arial"/>
          <w:sz w:val="20"/>
          <w:szCs w:val="20"/>
        </w:rPr>
        <w:t xml:space="preserve">, </w:t>
      </w:r>
      <w:hyperlink r:id="rId2481" w:history="1">
        <w:proofErr w:type="spellStart"/>
        <w:r w:rsidR="00894BCD" w:rsidRPr="00654987">
          <w:rPr>
            <w:rFonts w:ascii="Arial" w:hAnsi="Arial" w:cs="Arial"/>
            <w:sz w:val="20"/>
            <w:szCs w:val="20"/>
          </w:rPr>
          <w:t>Mulas</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482" w:history="1">
        <w:r w:rsidR="00894BCD" w:rsidRPr="00654987">
          <w:rPr>
            <w:rFonts w:ascii="Arial" w:hAnsi="Arial" w:cs="Arial"/>
            <w:sz w:val="20"/>
            <w:szCs w:val="20"/>
          </w:rPr>
          <w:t>Murray AD</w:t>
        </w:r>
      </w:hyperlink>
      <w:r w:rsidR="00894BCD" w:rsidRPr="00654987">
        <w:rPr>
          <w:rFonts w:ascii="Arial" w:hAnsi="Arial" w:cs="Arial"/>
          <w:sz w:val="20"/>
          <w:szCs w:val="20"/>
        </w:rPr>
        <w:t xml:space="preserve">, </w:t>
      </w:r>
      <w:hyperlink r:id="rId2483" w:history="1">
        <w:r w:rsidR="00894BCD" w:rsidRPr="00654987">
          <w:rPr>
            <w:rFonts w:ascii="Arial" w:hAnsi="Arial" w:cs="Arial"/>
            <w:sz w:val="20"/>
            <w:szCs w:val="20"/>
          </w:rPr>
          <w:t>Nelson CP</w:t>
        </w:r>
      </w:hyperlink>
      <w:r w:rsidR="00894BCD" w:rsidRPr="00654987">
        <w:rPr>
          <w:rFonts w:ascii="Arial" w:hAnsi="Arial" w:cs="Arial"/>
          <w:sz w:val="20"/>
          <w:szCs w:val="20"/>
        </w:rPr>
        <w:t xml:space="preserve">, </w:t>
      </w:r>
      <w:hyperlink r:id="rId2484" w:history="1">
        <w:proofErr w:type="spellStart"/>
        <w:r w:rsidR="00894BCD" w:rsidRPr="00654987">
          <w:rPr>
            <w:rFonts w:ascii="Arial" w:hAnsi="Arial" w:cs="Arial"/>
            <w:sz w:val="20"/>
            <w:szCs w:val="20"/>
          </w:rPr>
          <w:t>Orrú</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485" w:history="1">
        <w:r w:rsidR="00894BCD" w:rsidRPr="00654987">
          <w:rPr>
            <w:rFonts w:ascii="Arial" w:hAnsi="Arial" w:cs="Arial"/>
            <w:sz w:val="20"/>
            <w:szCs w:val="20"/>
          </w:rPr>
          <w:t>Padmanabhan S</w:t>
        </w:r>
      </w:hyperlink>
      <w:r w:rsidR="00894BCD" w:rsidRPr="00654987">
        <w:rPr>
          <w:rFonts w:ascii="Arial" w:hAnsi="Arial" w:cs="Arial"/>
          <w:sz w:val="20"/>
          <w:szCs w:val="20"/>
        </w:rPr>
        <w:t xml:space="preserve">, </w:t>
      </w:r>
      <w:hyperlink r:id="rId2486" w:history="1">
        <w:r w:rsidR="00894BCD" w:rsidRPr="00654987">
          <w:rPr>
            <w:rFonts w:ascii="Arial" w:hAnsi="Arial" w:cs="Arial"/>
            <w:sz w:val="20"/>
            <w:szCs w:val="20"/>
          </w:rPr>
          <w:t>Peters A</w:t>
        </w:r>
      </w:hyperlink>
      <w:r w:rsidR="00894BCD" w:rsidRPr="00654987">
        <w:rPr>
          <w:rFonts w:ascii="Arial" w:hAnsi="Arial" w:cs="Arial"/>
          <w:sz w:val="20"/>
          <w:szCs w:val="20"/>
        </w:rPr>
        <w:t xml:space="preserve">, </w:t>
      </w:r>
      <w:hyperlink r:id="rId2487" w:history="1">
        <w:r w:rsidR="00894BCD" w:rsidRPr="00654987">
          <w:rPr>
            <w:rFonts w:ascii="Arial" w:hAnsi="Arial" w:cs="Arial"/>
            <w:sz w:val="20"/>
            <w:szCs w:val="20"/>
          </w:rPr>
          <w:t>Porteous DJ</w:t>
        </w:r>
      </w:hyperlink>
      <w:r w:rsidR="00894BCD" w:rsidRPr="00654987">
        <w:rPr>
          <w:rFonts w:ascii="Arial" w:hAnsi="Arial" w:cs="Arial"/>
          <w:sz w:val="20"/>
          <w:szCs w:val="20"/>
        </w:rPr>
        <w:t xml:space="preserve">, </w:t>
      </w:r>
      <w:hyperlink r:id="rId2488" w:history="1">
        <w:r w:rsidR="00894BCD" w:rsidRPr="00654987">
          <w:rPr>
            <w:rFonts w:ascii="Arial" w:hAnsi="Arial" w:cs="Arial"/>
            <w:sz w:val="20"/>
            <w:szCs w:val="20"/>
          </w:rPr>
          <w:t>Poulter N</w:t>
        </w:r>
      </w:hyperlink>
      <w:r w:rsidR="00894BCD" w:rsidRPr="00654987">
        <w:rPr>
          <w:rFonts w:ascii="Arial" w:hAnsi="Arial" w:cs="Arial"/>
          <w:sz w:val="20"/>
          <w:szCs w:val="20"/>
        </w:rPr>
        <w:t xml:space="preserve">, </w:t>
      </w:r>
      <w:hyperlink r:id="rId2489"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2490" w:history="1">
        <w:r w:rsidR="00894BCD" w:rsidRPr="00654987">
          <w:rPr>
            <w:rFonts w:ascii="Arial" w:hAnsi="Arial" w:cs="Arial"/>
            <w:sz w:val="20"/>
            <w:szCs w:val="20"/>
          </w:rPr>
          <w:t>Qi L</w:t>
        </w:r>
      </w:hyperlink>
      <w:r w:rsidR="00894BCD" w:rsidRPr="00654987">
        <w:rPr>
          <w:rFonts w:ascii="Arial" w:hAnsi="Arial" w:cs="Arial"/>
          <w:sz w:val="20"/>
          <w:szCs w:val="20"/>
        </w:rPr>
        <w:t xml:space="preserve">, </w:t>
      </w:r>
      <w:hyperlink r:id="rId2491" w:history="1">
        <w:proofErr w:type="spellStart"/>
        <w:r w:rsidR="00894BCD" w:rsidRPr="00654987">
          <w:rPr>
            <w:rFonts w:ascii="Arial" w:hAnsi="Arial" w:cs="Arial"/>
            <w:sz w:val="20"/>
            <w:szCs w:val="20"/>
          </w:rPr>
          <w:t>Raitakari</w:t>
        </w:r>
        <w:proofErr w:type="spellEnd"/>
        <w:r w:rsidR="00894BCD" w:rsidRPr="00654987">
          <w:rPr>
            <w:rFonts w:ascii="Arial" w:hAnsi="Arial" w:cs="Arial"/>
            <w:sz w:val="20"/>
            <w:szCs w:val="20"/>
          </w:rPr>
          <w:t xml:space="preserve"> OT</w:t>
        </w:r>
      </w:hyperlink>
      <w:r w:rsidR="00894BCD" w:rsidRPr="00654987">
        <w:rPr>
          <w:rFonts w:ascii="Arial" w:hAnsi="Arial" w:cs="Arial"/>
          <w:sz w:val="20"/>
          <w:szCs w:val="20"/>
        </w:rPr>
        <w:t xml:space="preserve">, </w:t>
      </w:r>
      <w:hyperlink r:id="rId2492" w:history="1">
        <w:proofErr w:type="spellStart"/>
        <w:r w:rsidR="00894BCD" w:rsidRPr="00654987">
          <w:rPr>
            <w:rFonts w:ascii="Arial" w:hAnsi="Arial" w:cs="Arial"/>
            <w:sz w:val="20"/>
            <w:szCs w:val="20"/>
          </w:rPr>
          <w:t>Rivadeneira</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hyperlink r:id="rId2493" w:history="1">
        <w:proofErr w:type="spellStart"/>
        <w:r w:rsidR="00894BCD" w:rsidRPr="00654987">
          <w:rPr>
            <w:rFonts w:ascii="Arial" w:hAnsi="Arial" w:cs="Arial"/>
            <w:sz w:val="20"/>
            <w:szCs w:val="20"/>
          </w:rPr>
          <w:t>Roselli</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2494" w:history="1">
        <w:proofErr w:type="spellStart"/>
        <w:r w:rsidR="00894BCD" w:rsidRPr="00654987">
          <w:rPr>
            <w:rFonts w:ascii="Arial" w:hAnsi="Arial" w:cs="Arial"/>
            <w:sz w:val="20"/>
            <w:szCs w:val="20"/>
          </w:rPr>
          <w:t>Rudan</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2495" w:history="1">
        <w:r w:rsidR="00894BCD" w:rsidRPr="00654987">
          <w:rPr>
            <w:rFonts w:ascii="Arial" w:hAnsi="Arial" w:cs="Arial"/>
            <w:sz w:val="20"/>
            <w:szCs w:val="20"/>
          </w:rPr>
          <w:t>Sattar N</w:t>
        </w:r>
      </w:hyperlink>
      <w:r w:rsidR="00894BCD" w:rsidRPr="00654987">
        <w:rPr>
          <w:rFonts w:ascii="Arial" w:hAnsi="Arial" w:cs="Arial"/>
          <w:sz w:val="20"/>
          <w:szCs w:val="20"/>
        </w:rPr>
        <w:t xml:space="preserve">, </w:t>
      </w:r>
      <w:hyperlink r:id="rId2496" w:history="1">
        <w:r w:rsidR="00894BCD" w:rsidRPr="00654987">
          <w:rPr>
            <w:rFonts w:ascii="Arial" w:hAnsi="Arial" w:cs="Arial"/>
            <w:sz w:val="20"/>
            <w:szCs w:val="20"/>
          </w:rPr>
          <w:t>Sever P</w:t>
        </w:r>
      </w:hyperlink>
      <w:r w:rsidR="00894BCD" w:rsidRPr="00654987">
        <w:rPr>
          <w:rFonts w:ascii="Arial" w:hAnsi="Arial" w:cs="Arial"/>
          <w:sz w:val="20"/>
          <w:szCs w:val="20"/>
        </w:rPr>
        <w:t xml:space="preserve">, </w:t>
      </w:r>
      <w:hyperlink r:id="rId2497" w:history="1">
        <w:r w:rsidR="00894BCD" w:rsidRPr="00654987">
          <w:rPr>
            <w:rFonts w:ascii="Arial" w:hAnsi="Arial" w:cs="Arial"/>
            <w:sz w:val="20"/>
            <w:szCs w:val="20"/>
          </w:rPr>
          <w:t>Sinner MF</w:t>
        </w:r>
      </w:hyperlink>
      <w:r w:rsidR="00894BCD" w:rsidRPr="00654987">
        <w:rPr>
          <w:rFonts w:ascii="Arial" w:hAnsi="Arial" w:cs="Arial"/>
          <w:sz w:val="20"/>
          <w:szCs w:val="20"/>
        </w:rPr>
        <w:t xml:space="preserve">, </w:t>
      </w:r>
      <w:hyperlink r:id="rId2498" w:history="1">
        <w:r w:rsidR="00894BCD" w:rsidRPr="00654987">
          <w:rPr>
            <w:rFonts w:ascii="Arial" w:hAnsi="Arial" w:cs="Arial"/>
            <w:sz w:val="20"/>
            <w:szCs w:val="20"/>
          </w:rPr>
          <w:t>Soliman EZ</w:t>
        </w:r>
      </w:hyperlink>
      <w:r w:rsidR="00894BCD" w:rsidRPr="00654987">
        <w:rPr>
          <w:rFonts w:ascii="Arial" w:hAnsi="Arial" w:cs="Arial"/>
          <w:sz w:val="20"/>
          <w:szCs w:val="20"/>
        </w:rPr>
        <w:t xml:space="preserve">, </w:t>
      </w:r>
      <w:hyperlink r:id="rId2499" w:history="1">
        <w:r w:rsidR="00894BCD" w:rsidRPr="00654987">
          <w:rPr>
            <w:rFonts w:ascii="Arial" w:hAnsi="Arial" w:cs="Arial"/>
            <w:sz w:val="20"/>
            <w:szCs w:val="20"/>
          </w:rPr>
          <w:t>Spector TD</w:t>
        </w:r>
      </w:hyperlink>
      <w:r w:rsidR="00894BCD" w:rsidRPr="00654987">
        <w:rPr>
          <w:rFonts w:ascii="Arial" w:hAnsi="Arial" w:cs="Arial"/>
          <w:sz w:val="20"/>
          <w:szCs w:val="20"/>
        </w:rPr>
        <w:t xml:space="preserve">, </w:t>
      </w:r>
      <w:hyperlink r:id="rId2500" w:history="1">
        <w:r w:rsidR="00894BCD" w:rsidRPr="00654987">
          <w:rPr>
            <w:rFonts w:ascii="Arial" w:hAnsi="Arial" w:cs="Arial"/>
            <w:sz w:val="20"/>
            <w:szCs w:val="20"/>
          </w:rPr>
          <w:t>Stanton AV</w:t>
        </w:r>
      </w:hyperlink>
      <w:r w:rsidR="00894BCD" w:rsidRPr="00654987">
        <w:rPr>
          <w:rFonts w:ascii="Arial" w:hAnsi="Arial" w:cs="Arial"/>
          <w:sz w:val="20"/>
          <w:szCs w:val="20"/>
        </w:rPr>
        <w:t xml:space="preserve">, </w:t>
      </w:r>
      <w:hyperlink r:id="rId2501" w:history="1">
        <w:r w:rsidR="00894BCD" w:rsidRPr="00654987">
          <w:rPr>
            <w:rFonts w:ascii="Arial" w:hAnsi="Arial" w:cs="Arial"/>
            <w:sz w:val="20"/>
            <w:szCs w:val="20"/>
          </w:rPr>
          <w:t>Stirrups KE</w:t>
        </w:r>
      </w:hyperlink>
      <w:r w:rsidR="00894BCD" w:rsidRPr="00654987">
        <w:rPr>
          <w:rFonts w:ascii="Arial" w:hAnsi="Arial" w:cs="Arial"/>
          <w:sz w:val="20"/>
          <w:szCs w:val="20"/>
        </w:rPr>
        <w:t xml:space="preserve">, </w:t>
      </w:r>
      <w:hyperlink r:id="rId2502" w:history="1">
        <w:r w:rsidR="00894BCD" w:rsidRPr="00654987">
          <w:rPr>
            <w:rFonts w:ascii="Arial" w:hAnsi="Arial" w:cs="Arial"/>
            <w:sz w:val="20"/>
            <w:szCs w:val="20"/>
          </w:rPr>
          <w:t>Taylor KD</w:t>
        </w:r>
      </w:hyperlink>
      <w:r w:rsidR="00894BCD" w:rsidRPr="00654987">
        <w:rPr>
          <w:rFonts w:ascii="Arial" w:hAnsi="Arial" w:cs="Arial"/>
          <w:sz w:val="20"/>
          <w:szCs w:val="20"/>
        </w:rPr>
        <w:t xml:space="preserve">, </w:t>
      </w:r>
      <w:hyperlink r:id="rId2503" w:history="1">
        <w:r w:rsidR="00894BCD" w:rsidRPr="00654987">
          <w:rPr>
            <w:rFonts w:ascii="Arial" w:hAnsi="Arial" w:cs="Arial"/>
            <w:sz w:val="20"/>
            <w:szCs w:val="20"/>
          </w:rPr>
          <w:t>Tobin MD</w:t>
        </w:r>
      </w:hyperlink>
      <w:r w:rsidR="00894BCD" w:rsidRPr="00654987">
        <w:rPr>
          <w:rFonts w:ascii="Arial" w:hAnsi="Arial" w:cs="Arial"/>
          <w:sz w:val="20"/>
          <w:szCs w:val="20"/>
        </w:rPr>
        <w:t xml:space="preserve">, </w:t>
      </w:r>
      <w:hyperlink r:id="rId2504"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505" w:history="1">
        <w:proofErr w:type="spellStart"/>
        <w:r w:rsidR="00894BCD" w:rsidRPr="00654987">
          <w:rPr>
            <w:rFonts w:ascii="Arial" w:hAnsi="Arial" w:cs="Arial"/>
            <w:sz w:val="20"/>
            <w:szCs w:val="20"/>
          </w:rPr>
          <w:t>Vaartjes</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2506" w:history="1">
        <w:r w:rsidR="00894BCD" w:rsidRPr="00654987">
          <w:rPr>
            <w:rFonts w:ascii="Arial" w:hAnsi="Arial" w:cs="Arial"/>
            <w:sz w:val="20"/>
            <w:szCs w:val="20"/>
          </w:rPr>
          <w:t>Hoes AW</w:t>
        </w:r>
      </w:hyperlink>
      <w:r w:rsidR="00894BCD" w:rsidRPr="00654987">
        <w:rPr>
          <w:rFonts w:ascii="Arial" w:hAnsi="Arial" w:cs="Arial"/>
          <w:sz w:val="20"/>
          <w:szCs w:val="20"/>
        </w:rPr>
        <w:t xml:space="preserve">, </w:t>
      </w:r>
      <w:hyperlink r:id="rId2507" w:history="1">
        <w:r w:rsidR="00894BCD" w:rsidRPr="00654987">
          <w:rPr>
            <w:rFonts w:ascii="Arial" w:hAnsi="Arial" w:cs="Arial"/>
            <w:sz w:val="20"/>
            <w:szCs w:val="20"/>
          </w:rPr>
          <w:t>van der Meer P</w:t>
        </w:r>
      </w:hyperlink>
      <w:r w:rsidR="00894BCD" w:rsidRPr="00654987">
        <w:rPr>
          <w:rFonts w:ascii="Arial" w:hAnsi="Arial" w:cs="Arial"/>
          <w:sz w:val="20"/>
          <w:szCs w:val="20"/>
        </w:rPr>
        <w:t xml:space="preserve">, </w:t>
      </w:r>
      <w:hyperlink r:id="rId2508" w:history="1">
        <w:proofErr w:type="spellStart"/>
        <w:r w:rsidR="00894BCD" w:rsidRPr="00654987">
          <w:rPr>
            <w:rFonts w:ascii="Arial" w:hAnsi="Arial" w:cs="Arial"/>
            <w:sz w:val="20"/>
            <w:szCs w:val="20"/>
          </w:rPr>
          <w:t>Völker</w:t>
        </w:r>
        <w:proofErr w:type="spellEnd"/>
        <w:r w:rsidR="00894BCD" w:rsidRPr="00654987">
          <w:rPr>
            <w:rFonts w:ascii="Arial" w:hAnsi="Arial" w:cs="Arial"/>
            <w:sz w:val="20"/>
            <w:szCs w:val="20"/>
          </w:rPr>
          <w:t xml:space="preserve"> U</w:t>
        </w:r>
      </w:hyperlink>
      <w:r w:rsidR="00894BCD" w:rsidRPr="00654987">
        <w:rPr>
          <w:rFonts w:ascii="Arial" w:hAnsi="Arial" w:cs="Arial"/>
          <w:sz w:val="20"/>
          <w:szCs w:val="20"/>
        </w:rPr>
        <w:t xml:space="preserve">, </w:t>
      </w:r>
      <w:hyperlink r:id="rId2509" w:history="1">
        <w:proofErr w:type="spellStart"/>
        <w:r w:rsidR="00894BCD" w:rsidRPr="00654987">
          <w:rPr>
            <w:rFonts w:ascii="Arial" w:hAnsi="Arial" w:cs="Arial"/>
            <w:sz w:val="20"/>
            <w:szCs w:val="20"/>
          </w:rPr>
          <w:t>Waldenberger</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510" w:history="1">
        <w:proofErr w:type="spellStart"/>
        <w:r w:rsidR="00894BCD" w:rsidRPr="00654987">
          <w:rPr>
            <w:rFonts w:ascii="Arial" w:hAnsi="Arial" w:cs="Arial"/>
            <w:sz w:val="20"/>
            <w:szCs w:val="20"/>
          </w:rPr>
          <w:t>Xie</w:t>
        </w:r>
        <w:proofErr w:type="spellEnd"/>
        <w:r w:rsidR="00894BCD" w:rsidRPr="00654987">
          <w:rPr>
            <w:rFonts w:ascii="Arial" w:hAnsi="Arial" w:cs="Arial"/>
            <w:sz w:val="20"/>
            <w:szCs w:val="20"/>
          </w:rPr>
          <w:t xml:space="preserve"> Z</w:t>
        </w:r>
      </w:hyperlink>
      <w:r w:rsidR="00894BCD" w:rsidRPr="00654987">
        <w:rPr>
          <w:rFonts w:ascii="Arial" w:hAnsi="Arial" w:cs="Arial"/>
          <w:sz w:val="20"/>
          <w:szCs w:val="20"/>
        </w:rPr>
        <w:t xml:space="preserve">, </w:t>
      </w:r>
      <w:hyperlink r:id="rId2511" w:history="1">
        <w:proofErr w:type="spellStart"/>
        <w:r w:rsidR="00894BCD" w:rsidRPr="00654987">
          <w:rPr>
            <w:rFonts w:ascii="Arial" w:hAnsi="Arial" w:cs="Arial"/>
            <w:sz w:val="20"/>
            <w:szCs w:val="20"/>
          </w:rPr>
          <w:t>Zoledziewska</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512" w:history="1">
        <w:r w:rsidR="00894BCD" w:rsidRPr="00654987">
          <w:rPr>
            <w:rFonts w:ascii="Arial" w:hAnsi="Arial" w:cs="Arial"/>
            <w:sz w:val="20"/>
            <w:szCs w:val="20"/>
          </w:rPr>
          <w:t>Tinker A</w:t>
        </w:r>
      </w:hyperlink>
      <w:r w:rsidR="00894BCD" w:rsidRPr="00654987">
        <w:rPr>
          <w:rFonts w:ascii="Arial" w:hAnsi="Arial" w:cs="Arial"/>
          <w:sz w:val="20"/>
          <w:szCs w:val="20"/>
        </w:rPr>
        <w:t xml:space="preserve">, </w:t>
      </w:r>
      <w:hyperlink r:id="rId2513" w:history="1">
        <w:proofErr w:type="spellStart"/>
        <w:r w:rsidR="00894BCD" w:rsidRPr="00654987">
          <w:rPr>
            <w:rFonts w:ascii="Arial" w:hAnsi="Arial" w:cs="Arial"/>
            <w:sz w:val="20"/>
            <w:szCs w:val="20"/>
          </w:rPr>
          <w:t>Polasek</w:t>
        </w:r>
        <w:proofErr w:type="spellEnd"/>
        <w:r w:rsidR="00894BCD" w:rsidRPr="00654987">
          <w:rPr>
            <w:rFonts w:ascii="Arial" w:hAnsi="Arial" w:cs="Arial"/>
            <w:sz w:val="20"/>
            <w:szCs w:val="20"/>
          </w:rPr>
          <w:t xml:space="preserve"> O</w:t>
        </w:r>
      </w:hyperlink>
      <w:r w:rsidR="00894BCD" w:rsidRPr="00654987">
        <w:rPr>
          <w:rFonts w:ascii="Arial" w:hAnsi="Arial" w:cs="Arial"/>
          <w:sz w:val="20"/>
          <w:szCs w:val="20"/>
        </w:rPr>
        <w:t xml:space="preserve">, </w:t>
      </w:r>
      <w:hyperlink r:id="rId2514" w:history="1">
        <w:proofErr w:type="spellStart"/>
        <w:r w:rsidR="00894BCD" w:rsidRPr="00654987">
          <w:rPr>
            <w:rFonts w:ascii="Arial" w:hAnsi="Arial" w:cs="Arial"/>
            <w:sz w:val="20"/>
            <w:szCs w:val="20"/>
          </w:rPr>
          <w:t>Rosand</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2515" w:history="1">
        <w:proofErr w:type="spellStart"/>
        <w:r w:rsidR="00894BCD" w:rsidRPr="00654987">
          <w:rPr>
            <w:rFonts w:ascii="Arial" w:hAnsi="Arial" w:cs="Arial"/>
            <w:sz w:val="20"/>
            <w:szCs w:val="20"/>
          </w:rPr>
          <w:t>Jamshidi</w:t>
        </w:r>
        <w:proofErr w:type="spellEnd"/>
        <w:r w:rsidR="00894BCD" w:rsidRPr="00654987">
          <w:rPr>
            <w:rFonts w:ascii="Arial" w:hAnsi="Arial" w:cs="Arial"/>
            <w:sz w:val="20"/>
            <w:szCs w:val="20"/>
          </w:rPr>
          <w:t xml:space="preserve"> Y</w:t>
        </w:r>
      </w:hyperlink>
      <w:r w:rsidR="00894BCD" w:rsidRPr="00654987">
        <w:rPr>
          <w:rFonts w:ascii="Arial" w:hAnsi="Arial" w:cs="Arial"/>
          <w:sz w:val="20"/>
          <w:szCs w:val="20"/>
        </w:rPr>
        <w:t xml:space="preserve">, </w:t>
      </w:r>
      <w:hyperlink r:id="rId2516" w:history="1">
        <w:r w:rsidR="00894BCD" w:rsidRPr="00654987">
          <w:rPr>
            <w:rFonts w:ascii="Arial" w:hAnsi="Arial" w:cs="Arial"/>
            <w:sz w:val="20"/>
            <w:szCs w:val="20"/>
          </w:rPr>
          <w:t xml:space="preserve">van </w:t>
        </w:r>
        <w:proofErr w:type="spellStart"/>
        <w:r w:rsidR="00894BCD" w:rsidRPr="00654987">
          <w:rPr>
            <w:rFonts w:ascii="Arial" w:hAnsi="Arial" w:cs="Arial"/>
            <w:sz w:val="20"/>
            <w:szCs w:val="20"/>
          </w:rPr>
          <w:t>Duijn</w:t>
        </w:r>
        <w:proofErr w:type="spellEnd"/>
        <w:r w:rsidR="00894BCD" w:rsidRPr="00654987">
          <w:rPr>
            <w:rFonts w:ascii="Arial" w:hAnsi="Arial" w:cs="Arial"/>
            <w:sz w:val="20"/>
            <w:szCs w:val="20"/>
          </w:rPr>
          <w:t xml:space="preserve"> CM</w:t>
        </w:r>
      </w:hyperlink>
      <w:r w:rsidR="00894BCD" w:rsidRPr="00654987">
        <w:rPr>
          <w:rFonts w:ascii="Arial" w:hAnsi="Arial" w:cs="Arial"/>
          <w:sz w:val="20"/>
          <w:szCs w:val="20"/>
        </w:rPr>
        <w:t xml:space="preserve">, </w:t>
      </w:r>
      <w:hyperlink r:id="rId2517" w:history="1">
        <w:proofErr w:type="spellStart"/>
        <w:r w:rsidR="00894BCD" w:rsidRPr="00654987">
          <w:rPr>
            <w:rFonts w:ascii="Arial" w:hAnsi="Arial" w:cs="Arial"/>
            <w:sz w:val="20"/>
            <w:szCs w:val="20"/>
          </w:rPr>
          <w:t>Zeggini</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2518" w:history="1">
        <w:proofErr w:type="spellStart"/>
        <w:r w:rsidR="00894BCD" w:rsidRPr="00654987">
          <w:rPr>
            <w:rFonts w:ascii="Arial" w:hAnsi="Arial" w:cs="Arial"/>
            <w:sz w:val="20"/>
            <w:szCs w:val="20"/>
          </w:rPr>
          <w:t>Wouter</w:t>
        </w:r>
        <w:proofErr w:type="spellEnd"/>
        <w:r w:rsidR="00894BCD" w:rsidRPr="00654987">
          <w:rPr>
            <w:rFonts w:ascii="Arial" w:hAnsi="Arial" w:cs="Arial"/>
            <w:sz w:val="20"/>
            <w:szCs w:val="20"/>
          </w:rPr>
          <w:t xml:space="preserve"> </w:t>
        </w:r>
        <w:proofErr w:type="spellStart"/>
        <w:r w:rsidR="00894BCD" w:rsidRPr="00654987">
          <w:rPr>
            <w:rFonts w:ascii="Arial" w:hAnsi="Arial" w:cs="Arial"/>
            <w:sz w:val="20"/>
            <w:szCs w:val="20"/>
          </w:rPr>
          <w:t>Jukema</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2519" w:history="1">
        <w:proofErr w:type="spellStart"/>
        <w:r w:rsidR="00894BCD" w:rsidRPr="00654987">
          <w:rPr>
            <w:rFonts w:ascii="Arial" w:hAnsi="Arial" w:cs="Arial"/>
            <w:sz w:val="20"/>
            <w:szCs w:val="20"/>
          </w:rPr>
          <w:t>Asselbergs</w:t>
        </w:r>
        <w:proofErr w:type="spellEnd"/>
        <w:r w:rsidR="00894BCD" w:rsidRPr="00654987">
          <w:rPr>
            <w:rFonts w:ascii="Arial" w:hAnsi="Arial" w:cs="Arial"/>
            <w:sz w:val="20"/>
            <w:szCs w:val="20"/>
          </w:rPr>
          <w:t xml:space="preserve"> FW</w:t>
        </w:r>
      </w:hyperlink>
      <w:r w:rsidR="00894BCD" w:rsidRPr="00654987">
        <w:rPr>
          <w:rFonts w:ascii="Arial" w:hAnsi="Arial" w:cs="Arial"/>
          <w:sz w:val="20"/>
          <w:szCs w:val="20"/>
        </w:rPr>
        <w:t xml:space="preserve">, </w:t>
      </w:r>
      <w:hyperlink r:id="rId2520" w:history="1">
        <w:proofErr w:type="spellStart"/>
        <w:r w:rsidR="00894BCD" w:rsidRPr="00654987">
          <w:rPr>
            <w:rFonts w:ascii="Arial" w:hAnsi="Arial" w:cs="Arial"/>
            <w:sz w:val="20"/>
            <w:szCs w:val="20"/>
          </w:rPr>
          <w:t>Samani</w:t>
        </w:r>
        <w:proofErr w:type="spellEnd"/>
        <w:r w:rsidR="00894BCD" w:rsidRPr="00654987">
          <w:rPr>
            <w:rFonts w:ascii="Arial" w:hAnsi="Arial" w:cs="Arial"/>
            <w:sz w:val="20"/>
            <w:szCs w:val="20"/>
          </w:rPr>
          <w:t xml:space="preserve"> NJ</w:t>
        </w:r>
      </w:hyperlink>
      <w:r w:rsidR="00894BCD" w:rsidRPr="00654987">
        <w:rPr>
          <w:rFonts w:ascii="Arial" w:hAnsi="Arial" w:cs="Arial"/>
          <w:sz w:val="20"/>
          <w:szCs w:val="20"/>
        </w:rPr>
        <w:t xml:space="preserve">, </w:t>
      </w:r>
      <w:hyperlink r:id="rId2521" w:history="1">
        <w:proofErr w:type="spellStart"/>
        <w:r w:rsidR="00894BCD" w:rsidRPr="00654987">
          <w:rPr>
            <w:rFonts w:ascii="Arial" w:hAnsi="Arial" w:cs="Arial"/>
            <w:sz w:val="20"/>
            <w:szCs w:val="20"/>
          </w:rPr>
          <w:t>Lehtimäki</w:t>
        </w:r>
        <w:proofErr w:type="spellEnd"/>
        <w:r w:rsidR="00894BCD" w:rsidRPr="00654987">
          <w:rPr>
            <w:rFonts w:ascii="Arial" w:hAnsi="Arial" w:cs="Arial"/>
            <w:sz w:val="20"/>
            <w:szCs w:val="20"/>
          </w:rPr>
          <w:t xml:space="preserve"> T</w:t>
        </w:r>
      </w:hyperlink>
      <w:r w:rsidR="00894BCD" w:rsidRPr="00654987">
        <w:rPr>
          <w:rFonts w:ascii="Arial" w:hAnsi="Arial" w:cs="Arial"/>
          <w:sz w:val="20"/>
          <w:szCs w:val="20"/>
        </w:rPr>
        <w:t xml:space="preserve">, </w:t>
      </w:r>
      <w:hyperlink r:id="rId2522" w:history="1">
        <w:proofErr w:type="spellStart"/>
        <w:r w:rsidR="00894BCD" w:rsidRPr="00654987">
          <w:rPr>
            <w:rFonts w:ascii="Arial" w:hAnsi="Arial" w:cs="Arial"/>
            <w:sz w:val="20"/>
            <w:szCs w:val="20"/>
          </w:rPr>
          <w:t>Gudnason</w:t>
        </w:r>
        <w:proofErr w:type="spellEnd"/>
        <w:r w:rsidR="00894BCD" w:rsidRPr="00654987">
          <w:rPr>
            <w:rFonts w:ascii="Arial" w:hAnsi="Arial" w:cs="Arial"/>
            <w:sz w:val="20"/>
            <w:szCs w:val="20"/>
          </w:rPr>
          <w:t xml:space="preserve"> V</w:t>
        </w:r>
      </w:hyperlink>
      <w:r w:rsidR="00894BCD" w:rsidRPr="00654987">
        <w:rPr>
          <w:rFonts w:ascii="Arial" w:hAnsi="Arial" w:cs="Arial"/>
          <w:sz w:val="20"/>
          <w:szCs w:val="20"/>
        </w:rPr>
        <w:t xml:space="preserve">, </w:t>
      </w:r>
      <w:hyperlink r:id="rId2523" w:history="1">
        <w:r w:rsidR="00894BCD" w:rsidRPr="00654987">
          <w:rPr>
            <w:rFonts w:ascii="Arial" w:hAnsi="Arial" w:cs="Arial"/>
            <w:sz w:val="20"/>
            <w:szCs w:val="20"/>
          </w:rPr>
          <w:t>Wilson J</w:t>
        </w:r>
      </w:hyperlink>
      <w:r w:rsidR="00894BCD" w:rsidRPr="00654987">
        <w:rPr>
          <w:rFonts w:ascii="Arial" w:hAnsi="Arial" w:cs="Arial"/>
          <w:sz w:val="20"/>
          <w:szCs w:val="20"/>
        </w:rPr>
        <w:t xml:space="preserve">, </w:t>
      </w:r>
      <w:hyperlink r:id="rId2524" w:history="1">
        <w:r w:rsidR="00894BCD" w:rsidRPr="00654987">
          <w:rPr>
            <w:rFonts w:ascii="Arial" w:hAnsi="Arial" w:cs="Arial"/>
            <w:sz w:val="20"/>
            <w:szCs w:val="20"/>
          </w:rPr>
          <w:t>Lubitz SA</w:t>
        </w:r>
      </w:hyperlink>
      <w:r w:rsidR="00894BCD" w:rsidRPr="00654987">
        <w:rPr>
          <w:rFonts w:ascii="Arial" w:hAnsi="Arial" w:cs="Arial"/>
          <w:sz w:val="20"/>
          <w:szCs w:val="20"/>
        </w:rPr>
        <w:t xml:space="preserve">, </w:t>
      </w:r>
      <w:hyperlink r:id="rId2525" w:history="1">
        <w:proofErr w:type="spellStart"/>
        <w:r w:rsidR="00894BCD" w:rsidRPr="00654987">
          <w:rPr>
            <w:rFonts w:ascii="Arial" w:hAnsi="Arial" w:cs="Arial"/>
            <w:sz w:val="20"/>
            <w:szCs w:val="20"/>
          </w:rPr>
          <w:t>Kääb</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2526" w:history="1">
        <w:r w:rsidR="00894BCD" w:rsidRPr="00654987">
          <w:rPr>
            <w:rFonts w:ascii="Arial" w:hAnsi="Arial" w:cs="Arial"/>
            <w:sz w:val="20"/>
            <w:szCs w:val="20"/>
          </w:rPr>
          <w:t>Sotoodehnia N</w:t>
        </w:r>
      </w:hyperlink>
      <w:r w:rsidR="00894BCD" w:rsidRPr="00654987">
        <w:rPr>
          <w:rFonts w:ascii="Arial" w:hAnsi="Arial" w:cs="Arial"/>
          <w:sz w:val="20"/>
          <w:szCs w:val="20"/>
        </w:rPr>
        <w:t xml:space="preserve">, </w:t>
      </w:r>
      <w:hyperlink r:id="rId2527" w:history="1">
        <w:r w:rsidR="00894BCD" w:rsidRPr="00654987">
          <w:rPr>
            <w:rFonts w:ascii="Arial" w:hAnsi="Arial" w:cs="Arial"/>
            <w:sz w:val="20"/>
            <w:szCs w:val="20"/>
          </w:rPr>
          <w:t>Caulfield MJ</w:t>
        </w:r>
      </w:hyperlink>
      <w:r w:rsidR="00894BCD" w:rsidRPr="00654987">
        <w:rPr>
          <w:rFonts w:ascii="Arial" w:hAnsi="Arial" w:cs="Arial"/>
          <w:sz w:val="20"/>
          <w:szCs w:val="20"/>
        </w:rPr>
        <w:t xml:space="preserve">, </w:t>
      </w:r>
      <w:hyperlink r:id="rId2528" w:history="1">
        <w:r w:rsidR="00894BCD" w:rsidRPr="00654987">
          <w:rPr>
            <w:rFonts w:ascii="Arial" w:hAnsi="Arial" w:cs="Arial"/>
            <w:sz w:val="20"/>
            <w:szCs w:val="20"/>
          </w:rPr>
          <w:t>Palmer CN</w:t>
        </w:r>
      </w:hyperlink>
      <w:r w:rsidR="00894BCD" w:rsidRPr="00654987">
        <w:rPr>
          <w:rFonts w:ascii="Arial" w:hAnsi="Arial" w:cs="Arial"/>
          <w:sz w:val="20"/>
          <w:szCs w:val="20"/>
        </w:rPr>
        <w:t xml:space="preserve">, </w:t>
      </w:r>
      <w:hyperlink r:id="rId2529" w:history="1">
        <w:proofErr w:type="spellStart"/>
        <w:r w:rsidR="00894BCD" w:rsidRPr="00654987">
          <w:rPr>
            <w:rFonts w:ascii="Arial" w:hAnsi="Arial" w:cs="Arial"/>
            <w:sz w:val="20"/>
            <w:szCs w:val="20"/>
          </w:rPr>
          <w:t>Sanna</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2530" w:history="1">
        <w:r w:rsidR="00894BCD" w:rsidRPr="00654987">
          <w:rPr>
            <w:rFonts w:ascii="Arial" w:hAnsi="Arial" w:cs="Arial"/>
            <w:sz w:val="20"/>
            <w:szCs w:val="20"/>
          </w:rPr>
          <w:t>Mook-Kanamori DO</w:t>
        </w:r>
      </w:hyperlink>
      <w:r w:rsidR="00894BCD" w:rsidRPr="00654987">
        <w:rPr>
          <w:rFonts w:ascii="Arial" w:hAnsi="Arial" w:cs="Arial"/>
          <w:sz w:val="20"/>
          <w:szCs w:val="20"/>
        </w:rPr>
        <w:t xml:space="preserve">, </w:t>
      </w:r>
      <w:hyperlink r:id="rId2531" w:history="1">
        <w:proofErr w:type="spellStart"/>
        <w:r w:rsidR="00894BCD" w:rsidRPr="00654987">
          <w:rPr>
            <w:rFonts w:ascii="Arial" w:hAnsi="Arial" w:cs="Arial"/>
            <w:sz w:val="20"/>
            <w:szCs w:val="20"/>
          </w:rPr>
          <w:t>Deloukas</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2532" w:history="1">
        <w:r w:rsidR="00894BCD" w:rsidRPr="00654987">
          <w:rPr>
            <w:rFonts w:ascii="Arial" w:hAnsi="Arial" w:cs="Arial"/>
            <w:sz w:val="20"/>
            <w:szCs w:val="20"/>
          </w:rPr>
          <w:t>Pedersen O</w:t>
        </w:r>
      </w:hyperlink>
      <w:r w:rsidR="00894BCD" w:rsidRPr="00654987">
        <w:rPr>
          <w:rFonts w:ascii="Arial" w:hAnsi="Arial" w:cs="Arial"/>
          <w:sz w:val="20"/>
          <w:szCs w:val="20"/>
        </w:rPr>
        <w:t xml:space="preserve">, </w:t>
      </w:r>
      <w:hyperlink r:id="rId2533"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2534" w:history="1">
        <w:proofErr w:type="spellStart"/>
        <w:r w:rsidR="00894BCD" w:rsidRPr="00654987">
          <w:rPr>
            <w:rFonts w:ascii="Arial" w:hAnsi="Arial" w:cs="Arial"/>
            <w:sz w:val="20"/>
            <w:szCs w:val="20"/>
          </w:rPr>
          <w:t>Dörr</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535" w:history="1">
        <w:r w:rsidR="00894BCD" w:rsidRPr="00654987">
          <w:rPr>
            <w:rFonts w:ascii="Arial" w:hAnsi="Arial" w:cs="Arial"/>
            <w:sz w:val="20"/>
            <w:szCs w:val="20"/>
          </w:rPr>
          <w:t>O'Donnell CJ</w:t>
        </w:r>
      </w:hyperlink>
      <w:r w:rsidR="00894BCD" w:rsidRPr="00654987">
        <w:rPr>
          <w:rFonts w:ascii="Arial" w:hAnsi="Arial" w:cs="Arial"/>
          <w:sz w:val="20"/>
          <w:szCs w:val="20"/>
        </w:rPr>
        <w:t xml:space="preserve">, </w:t>
      </w:r>
      <w:hyperlink r:id="rId2536" w:history="1">
        <w:r w:rsidR="00894BCD" w:rsidRPr="00654987">
          <w:rPr>
            <w:rFonts w:ascii="Arial" w:hAnsi="Arial" w:cs="Arial"/>
            <w:sz w:val="20"/>
            <w:szCs w:val="20"/>
          </w:rPr>
          <w:t>Hayward C</w:t>
        </w:r>
      </w:hyperlink>
      <w:r w:rsidR="00894BCD" w:rsidRPr="00654987">
        <w:rPr>
          <w:rFonts w:ascii="Arial" w:hAnsi="Arial" w:cs="Arial"/>
          <w:sz w:val="20"/>
          <w:szCs w:val="20"/>
        </w:rPr>
        <w:t xml:space="preserve">, </w:t>
      </w:r>
      <w:hyperlink r:id="rId2537" w:history="1">
        <w:r w:rsidR="00894BCD" w:rsidRPr="00654987">
          <w:rPr>
            <w:rFonts w:ascii="Arial" w:hAnsi="Arial" w:cs="Arial"/>
            <w:sz w:val="20"/>
            <w:szCs w:val="20"/>
          </w:rPr>
          <w:t>Arking DE</w:t>
        </w:r>
      </w:hyperlink>
      <w:r w:rsidR="00894BCD" w:rsidRPr="00654987">
        <w:rPr>
          <w:rFonts w:ascii="Arial" w:hAnsi="Arial" w:cs="Arial"/>
          <w:sz w:val="20"/>
          <w:szCs w:val="20"/>
        </w:rPr>
        <w:t xml:space="preserve">, </w:t>
      </w:r>
      <w:hyperlink r:id="rId2538" w:history="1">
        <w:r w:rsidR="00894BCD" w:rsidRPr="00654987">
          <w:rPr>
            <w:rFonts w:ascii="Arial" w:hAnsi="Arial" w:cs="Arial"/>
            <w:sz w:val="20"/>
            <w:szCs w:val="20"/>
          </w:rPr>
          <w:t>Kooperberg C</w:t>
        </w:r>
      </w:hyperlink>
      <w:r w:rsidR="00894BCD" w:rsidRPr="00654987">
        <w:rPr>
          <w:rFonts w:ascii="Arial" w:hAnsi="Arial" w:cs="Arial"/>
          <w:sz w:val="20"/>
          <w:szCs w:val="20"/>
        </w:rPr>
        <w:t xml:space="preserve">, </w:t>
      </w:r>
      <w:hyperlink r:id="rId2539" w:history="1">
        <w:r w:rsidR="00894BCD" w:rsidRPr="00654987">
          <w:rPr>
            <w:rFonts w:ascii="Arial" w:hAnsi="Arial" w:cs="Arial"/>
            <w:sz w:val="20"/>
            <w:szCs w:val="20"/>
          </w:rPr>
          <w:t xml:space="preserve">van der </w:t>
        </w:r>
        <w:proofErr w:type="spellStart"/>
        <w:r w:rsidR="00894BCD" w:rsidRPr="00654987">
          <w:rPr>
            <w:rFonts w:ascii="Arial" w:hAnsi="Arial" w:cs="Arial"/>
            <w:sz w:val="20"/>
            <w:szCs w:val="20"/>
          </w:rPr>
          <w:t>Harst</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2540" w:history="1">
        <w:proofErr w:type="spellStart"/>
        <w:r w:rsidR="00894BCD" w:rsidRPr="00654987">
          <w:rPr>
            <w:rFonts w:ascii="Arial" w:hAnsi="Arial" w:cs="Arial"/>
            <w:sz w:val="20"/>
            <w:szCs w:val="20"/>
          </w:rPr>
          <w:t>Eijgelsheim</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541" w:history="1">
        <w:r w:rsidR="00894BCD" w:rsidRPr="00654987">
          <w:rPr>
            <w:rFonts w:ascii="Arial" w:hAnsi="Arial" w:cs="Arial"/>
            <w:sz w:val="20"/>
            <w:szCs w:val="20"/>
          </w:rPr>
          <w:t>Stricker BH</w:t>
        </w:r>
      </w:hyperlink>
      <w:r w:rsidR="00894BCD" w:rsidRPr="00654987">
        <w:rPr>
          <w:rFonts w:ascii="Arial" w:hAnsi="Arial" w:cs="Arial"/>
          <w:sz w:val="20"/>
          <w:szCs w:val="20"/>
        </w:rPr>
        <w:t xml:space="preserve">, </w:t>
      </w:r>
      <w:hyperlink r:id="rId2542" w:history="1">
        <w:r w:rsidR="00894BCD" w:rsidRPr="00654987">
          <w:rPr>
            <w:rFonts w:ascii="Arial" w:hAnsi="Arial" w:cs="Arial"/>
            <w:sz w:val="20"/>
            <w:szCs w:val="20"/>
          </w:rPr>
          <w:t>Munroe PB</w:t>
        </w:r>
      </w:hyperlink>
      <w:r w:rsidR="00894BCD" w:rsidRPr="00654987">
        <w:rPr>
          <w:rFonts w:ascii="Arial" w:hAnsi="Arial" w:cs="Arial"/>
          <w:sz w:val="20"/>
          <w:szCs w:val="20"/>
        </w:rPr>
        <w:t xml:space="preserve">. </w:t>
      </w:r>
      <w:r w:rsidR="00894BCD" w:rsidRPr="00B23AB0">
        <w:rPr>
          <w:rFonts w:ascii="Arial" w:hAnsi="Arial" w:cs="Arial"/>
          <w:b/>
          <w:i/>
          <w:sz w:val="20"/>
          <w:szCs w:val="20"/>
        </w:rPr>
        <w:t xml:space="preserve">Discovery of novel heart rate-associated loci using </w:t>
      </w:r>
      <w:r w:rsidR="00894BCD" w:rsidRPr="00B23AB0">
        <w:rPr>
          <w:rFonts w:ascii="Arial" w:hAnsi="Arial" w:cs="Arial"/>
          <w:b/>
          <w:i/>
          <w:sz w:val="20"/>
          <w:szCs w:val="20"/>
        </w:rPr>
        <w:lastRenderedPageBreak/>
        <w:t>the Exome Chip.</w:t>
      </w:r>
      <w:r w:rsidR="00894BCD" w:rsidRPr="00654987">
        <w:rPr>
          <w:rFonts w:ascii="Arial" w:hAnsi="Arial" w:cs="Arial"/>
          <w:sz w:val="20"/>
          <w:szCs w:val="20"/>
        </w:rPr>
        <w:t xml:space="preserve"> </w:t>
      </w:r>
      <w:hyperlink r:id="rId2543" w:tooltip="Human molecular genetics." w:history="1">
        <w:r w:rsidR="00894BCD" w:rsidRPr="00654987">
          <w:rPr>
            <w:rFonts w:ascii="Arial" w:hAnsi="Arial" w:cs="Arial"/>
            <w:sz w:val="20"/>
            <w:szCs w:val="20"/>
          </w:rPr>
          <w:t>Hum Mol Genet</w:t>
        </w:r>
      </w:hyperlink>
      <w:r w:rsidR="00894BCD" w:rsidRPr="00654987">
        <w:rPr>
          <w:rFonts w:ascii="Arial" w:hAnsi="Arial" w:cs="Arial"/>
          <w:sz w:val="20"/>
          <w:szCs w:val="20"/>
        </w:rPr>
        <w:t xml:space="preserve"> 2017 </w:t>
      </w:r>
      <w:r w:rsidR="00D014DD">
        <w:rPr>
          <w:rFonts w:ascii="Arial" w:hAnsi="Arial" w:cs="Arial"/>
          <w:sz w:val="20"/>
          <w:szCs w:val="20"/>
        </w:rPr>
        <w:t>June. Vol. 26, issue 12, pp. 2346-2363.</w:t>
      </w:r>
      <w:r w:rsidR="00894BCD" w:rsidRPr="00654987">
        <w:rPr>
          <w:rFonts w:ascii="Arial" w:hAnsi="Arial" w:cs="Arial"/>
          <w:sz w:val="20"/>
          <w:szCs w:val="20"/>
        </w:rPr>
        <w:t xml:space="preserve"> PM: 28379579</w:t>
      </w:r>
      <w:r w:rsidR="00D014DD">
        <w:rPr>
          <w:rFonts w:ascii="Arial" w:hAnsi="Arial" w:cs="Arial"/>
          <w:sz w:val="20"/>
          <w:szCs w:val="20"/>
        </w:rPr>
        <w:t xml:space="preserve">. </w:t>
      </w:r>
      <w:hyperlink r:id="rId2544" w:history="1">
        <w:r w:rsidR="00D014DD" w:rsidRPr="00D014DD">
          <w:rPr>
            <w:rFonts w:ascii="Arial" w:hAnsi="Arial" w:cs="Arial"/>
            <w:sz w:val="20"/>
            <w:szCs w:val="20"/>
          </w:rPr>
          <w:t>PMC5458336</w:t>
        </w:r>
      </w:hyperlink>
      <w:r w:rsidR="00D014DD" w:rsidRPr="00D014DD">
        <w:rPr>
          <w:rFonts w:ascii="Arial" w:hAnsi="Arial" w:cs="Arial"/>
          <w:sz w:val="20"/>
          <w:szCs w:val="20"/>
        </w:rPr>
        <w:t>.</w:t>
      </w:r>
      <w:r w:rsidR="00894BCD" w:rsidRPr="00654987">
        <w:rPr>
          <w:rFonts w:ascii="Arial" w:hAnsi="Arial" w:cs="Arial"/>
          <w:sz w:val="20"/>
          <w:szCs w:val="20"/>
        </w:rPr>
        <w:t xml:space="preserve"> </w:t>
      </w:r>
    </w:p>
    <w:p w14:paraId="3C2DE31B" w14:textId="77777777" w:rsidR="00894BCD" w:rsidRPr="00654987" w:rsidRDefault="00F356FA" w:rsidP="00894BCD">
      <w:pPr>
        <w:autoSpaceDE w:val="0"/>
        <w:autoSpaceDN w:val="0"/>
        <w:adjustRightInd w:val="0"/>
        <w:spacing w:after="240" w:line="240" w:lineRule="auto"/>
        <w:rPr>
          <w:rFonts w:ascii="Arial" w:hAnsi="Arial" w:cs="Arial"/>
          <w:sz w:val="20"/>
          <w:szCs w:val="20"/>
        </w:rPr>
      </w:pPr>
      <w:hyperlink r:id="rId2545" w:history="1">
        <w:r w:rsidR="00894BCD" w:rsidRPr="00654987">
          <w:rPr>
            <w:rFonts w:ascii="Arial" w:hAnsi="Arial" w:cs="Arial"/>
            <w:sz w:val="20"/>
            <w:szCs w:val="20"/>
          </w:rPr>
          <w:t xml:space="preserve">van </w:t>
        </w:r>
        <w:proofErr w:type="spellStart"/>
        <w:r w:rsidR="00894BCD" w:rsidRPr="00654987">
          <w:rPr>
            <w:rFonts w:ascii="Arial" w:hAnsi="Arial" w:cs="Arial"/>
            <w:sz w:val="20"/>
            <w:szCs w:val="20"/>
          </w:rPr>
          <w:t>Rooij</w:t>
        </w:r>
        <w:proofErr w:type="spellEnd"/>
        <w:r w:rsidR="00894BCD" w:rsidRPr="00654987">
          <w:rPr>
            <w:rFonts w:ascii="Arial" w:hAnsi="Arial" w:cs="Arial"/>
            <w:sz w:val="20"/>
            <w:szCs w:val="20"/>
          </w:rPr>
          <w:t xml:space="preserve"> FJ</w:t>
        </w:r>
      </w:hyperlink>
      <w:r w:rsidR="00894BCD" w:rsidRPr="00654987">
        <w:rPr>
          <w:rFonts w:ascii="Arial" w:hAnsi="Arial" w:cs="Arial"/>
          <w:sz w:val="20"/>
          <w:szCs w:val="20"/>
        </w:rPr>
        <w:t xml:space="preserve">, </w:t>
      </w:r>
      <w:hyperlink r:id="rId2546" w:history="1">
        <w:r w:rsidR="00894BCD" w:rsidRPr="00654987">
          <w:rPr>
            <w:rFonts w:ascii="Arial" w:hAnsi="Arial" w:cs="Arial"/>
            <w:sz w:val="20"/>
            <w:szCs w:val="20"/>
          </w:rPr>
          <w:t>Qayyum R</w:t>
        </w:r>
      </w:hyperlink>
      <w:r w:rsidR="00894BCD" w:rsidRPr="00654987">
        <w:rPr>
          <w:rFonts w:ascii="Arial" w:hAnsi="Arial" w:cs="Arial"/>
          <w:sz w:val="20"/>
          <w:szCs w:val="20"/>
        </w:rPr>
        <w:t xml:space="preserve">, </w:t>
      </w:r>
      <w:hyperlink r:id="rId2547"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2548" w:history="1">
        <w:r w:rsidR="00894BCD" w:rsidRPr="00654987">
          <w:rPr>
            <w:rFonts w:ascii="Arial" w:hAnsi="Arial" w:cs="Arial"/>
            <w:sz w:val="20"/>
            <w:szCs w:val="20"/>
          </w:rPr>
          <w:t>Zhou Y</w:t>
        </w:r>
      </w:hyperlink>
      <w:r w:rsidR="00894BCD" w:rsidRPr="00654987">
        <w:rPr>
          <w:rFonts w:ascii="Arial" w:hAnsi="Arial" w:cs="Arial"/>
          <w:sz w:val="20"/>
          <w:szCs w:val="20"/>
        </w:rPr>
        <w:t xml:space="preserve">, </w:t>
      </w:r>
      <w:hyperlink r:id="rId2549" w:history="1">
        <w:r w:rsidR="00894BCD" w:rsidRPr="00654987">
          <w:rPr>
            <w:rFonts w:ascii="Arial" w:hAnsi="Arial" w:cs="Arial"/>
            <w:sz w:val="20"/>
            <w:szCs w:val="20"/>
          </w:rPr>
          <w:t>Trompet S</w:t>
        </w:r>
      </w:hyperlink>
      <w:r w:rsidR="00894BCD" w:rsidRPr="00654987">
        <w:rPr>
          <w:rFonts w:ascii="Arial" w:hAnsi="Arial" w:cs="Arial"/>
          <w:sz w:val="20"/>
          <w:szCs w:val="20"/>
        </w:rPr>
        <w:t xml:space="preserve">, </w:t>
      </w:r>
      <w:hyperlink r:id="rId2550"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2551" w:history="1">
        <w:r w:rsidR="00894BCD" w:rsidRPr="00654987">
          <w:rPr>
            <w:rFonts w:ascii="Arial" w:hAnsi="Arial" w:cs="Arial"/>
            <w:sz w:val="20"/>
            <w:szCs w:val="20"/>
          </w:rPr>
          <w:t>Keller MF</w:t>
        </w:r>
      </w:hyperlink>
      <w:r w:rsidR="00894BCD" w:rsidRPr="00654987">
        <w:rPr>
          <w:rFonts w:ascii="Arial" w:hAnsi="Arial" w:cs="Arial"/>
          <w:sz w:val="20"/>
          <w:szCs w:val="20"/>
        </w:rPr>
        <w:t xml:space="preserve">, </w:t>
      </w:r>
      <w:hyperlink r:id="rId2552" w:history="1">
        <w:r w:rsidR="00894BCD" w:rsidRPr="00654987">
          <w:rPr>
            <w:rFonts w:ascii="Arial" w:hAnsi="Arial" w:cs="Arial"/>
            <w:sz w:val="20"/>
            <w:szCs w:val="20"/>
          </w:rPr>
          <w:t>Chang LC</w:t>
        </w:r>
      </w:hyperlink>
      <w:r w:rsidR="00894BCD" w:rsidRPr="00654987">
        <w:rPr>
          <w:rFonts w:ascii="Arial" w:hAnsi="Arial" w:cs="Arial"/>
          <w:sz w:val="20"/>
          <w:szCs w:val="20"/>
        </w:rPr>
        <w:t xml:space="preserve">, </w:t>
      </w:r>
      <w:hyperlink r:id="rId2553" w:history="1">
        <w:r w:rsidR="00894BCD" w:rsidRPr="00654987">
          <w:rPr>
            <w:rFonts w:ascii="Arial" w:hAnsi="Arial" w:cs="Arial"/>
            <w:sz w:val="20"/>
            <w:szCs w:val="20"/>
          </w:rPr>
          <w:t>Schmidt H</w:t>
        </w:r>
      </w:hyperlink>
      <w:r w:rsidR="00894BCD" w:rsidRPr="00654987">
        <w:rPr>
          <w:rFonts w:ascii="Arial" w:hAnsi="Arial" w:cs="Arial"/>
          <w:sz w:val="20"/>
          <w:szCs w:val="20"/>
        </w:rPr>
        <w:t xml:space="preserve">, </w:t>
      </w:r>
      <w:hyperlink r:id="rId2554" w:history="1">
        <w:r w:rsidR="00894BCD" w:rsidRPr="00654987">
          <w:rPr>
            <w:rFonts w:ascii="Arial" w:hAnsi="Arial" w:cs="Arial"/>
            <w:sz w:val="20"/>
            <w:szCs w:val="20"/>
          </w:rPr>
          <w:t>Yang ML</w:t>
        </w:r>
      </w:hyperlink>
      <w:r w:rsidR="00894BCD" w:rsidRPr="00654987">
        <w:rPr>
          <w:rFonts w:ascii="Arial" w:hAnsi="Arial" w:cs="Arial"/>
          <w:sz w:val="20"/>
          <w:szCs w:val="20"/>
        </w:rPr>
        <w:t xml:space="preserve">, </w:t>
      </w:r>
      <w:hyperlink r:id="rId2555" w:history="1">
        <w:r w:rsidR="00894BCD" w:rsidRPr="00654987">
          <w:rPr>
            <w:rFonts w:ascii="Arial" w:hAnsi="Arial" w:cs="Arial"/>
            <w:sz w:val="20"/>
            <w:szCs w:val="20"/>
          </w:rPr>
          <w:t>Chen MH</w:t>
        </w:r>
      </w:hyperlink>
      <w:r w:rsidR="00894BCD" w:rsidRPr="00654987">
        <w:rPr>
          <w:rFonts w:ascii="Arial" w:hAnsi="Arial" w:cs="Arial"/>
          <w:sz w:val="20"/>
          <w:szCs w:val="20"/>
        </w:rPr>
        <w:t xml:space="preserve">, </w:t>
      </w:r>
      <w:hyperlink r:id="rId2556" w:history="1">
        <w:r w:rsidR="00894BCD" w:rsidRPr="00654987">
          <w:rPr>
            <w:rFonts w:ascii="Arial" w:hAnsi="Arial" w:cs="Arial"/>
            <w:sz w:val="20"/>
            <w:szCs w:val="20"/>
          </w:rPr>
          <w:t>Hayes J</w:t>
        </w:r>
      </w:hyperlink>
      <w:r w:rsidR="00894BCD" w:rsidRPr="00654987">
        <w:rPr>
          <w:rFonts w:ascii="Arial" w:hAnsi="Arial" w:cs="Arial"/>
          <w:sz w:val="20"/>
          <w:szCs w:val="20"/>
        </w:rPr>
        <w:t xml:space="preserve">, </w:t>
      </w:r>
      <w:hyperlink r:id="rId2557" w:history="1">
        <w:r w:rsidR="00894BCD" w:rsidRPr="00654987">
          <w:rPr>
            <w:rFonts w:ascii="Arial" w:hAnsi="Arial" w:cs="Arial"/>
            <w:sz w:val="20"/>
            <w:szCs w:val="20"/>
          </w:rPr>
          <w:t>Johnson AD</w:t>
        </w:r>
      </w:hyperlink>
      <w:r w:rsidR="00894BCD" w:rsidRPr="00654987">
        <w:rPr>
          <w:rFonts w:ascii="Arial" w:hAnsi="Arial" w:cs="Arial"/>
          <w:sz w:val="20"/>
          <w:szCs w:val="20"/>
        </w:rPr>
        <w:t xml:space="preserve">, </w:t>
      </w:r>
      <w:hyperlink r:id="rId2558" w:history="1">
        <w:proofErr w:type="spellStart"/>
        <w:r w:rsidR="00894BCD" w:rsidRPr="00654987">
          <w:rPr>
            <w:rFonts w:ascii="Arial" w:hAnsi="Arial" w:cs="Arial"/>
            <w:sz w:val="20"/>
            <w:szCs w:val="20"/>
          </w:rPr>
          <w:t>Yanek</w:t>
        </w:r>
        <w:proofErr w:type="spellEnd"/>
        <w:r w:rsidR="00894BCD" w:rsidRPr="00654987">
          <w:rPr>
            <w:rFonts w:ascii="Arial" w:hAnsi="Arial" w:cs="Arial"/>
            <w:sz w:val="20"/>
            <w:szCs w:val="20"/>
          </w:rPr>
          <w:t xml:space="preserve"> LR</w:t>
        </w:r>
      </w:hyperlink>
      <w:r w:rsidR="00894BCD" w:rsidRPr="00654987">
        <w:rPr>
          <w:rFonts w:ascii="Arial" w:hAnsi="Arial" w:cs="Arial"/>
          <w:sz w:val="20"/>
          <w:szCs w:val="20"/>
        </w:rPr>
        <w:t xml:space="preserve">, </w:t>
      </w:r>
      <w:hyperlink r:id="rId2559" w:history="1">
        <w:r w:rsidR="00894BCD" w:rsidRPr="00654987">
          <w:rPr>
            <w:rFonts w:ascii="Arial" w:hAnsi="Arial" w:cs="Arial"/>
            <w:sz w:val="20"/>
            <w:szCs w:val="20"/>
          </w:rPr>
          <w:t>Mueller C</w:t>
        </w:r>
      </w:hyperlink>
      <w:r w:rsidR="00894BCD" w:rsidRPr="00654987">
        <w:rPr>
          <w:rFonts w:ascii="Arial" w:hAnsi="Arial" w:cs="Arial"/>
          <w:sz w:val="20"/>
          <w:szCs w:val="20"/>
        </w:rPr>
        <w:t xml:space="preserve">, </w:t>
      </w:r>
      <w:hyperlink r:id="rId2560" w:history="1">
        <w:r w:rsidR="00894BCD" w:rsidRPr="00654987">
          <w:rPr>
            <w:rFonts w:ascii="Arial" w:hAnsi="Arial" w:cs="Arial"/>
            <w:sz w:val="20"/>
            <w:szCs w:val="20"/>
          </w:rPr>
          <w:t>Lange L</w:t>
        </w:r>
      </w:hyperlink>
      <w:r w:rsidR="00894BCD" w:rsidRPr="00654987">
        <w:rPr>
          <w:rFonts w:ascii="Arial" w:hAnsi="Arial" w:cs="Arial"/>
          <w:sz w:val="20"/>
          <w:szCs w:val="20"/>
        </w:rPr>
        <w:t xml:space="preserve">, </w:t>
      </w:r>
      <w:hyperlink r:id="rId2561" w:history="1">
        <w:r w:rsidR="00894BCD" w:rsidRPr="00654987">
          <w:rPr>
            <w:rFonts w:ascii="Arial" w:hAnsi="Arial" w:cs="Arial"/>
            <w:sz w:val="20"/>
            <w:szCs w:val="20"/>
          </w:rPr>
          <w:t>Floyd JS</w:t>
        </w:r>
      </w:hyperlink>
      <w:r w:rsidR="00894BCD" w:rsidRPr="00654987">
        <w:rPr>
          <w:rFonts w:ascii="Arial" w:hAnsi="Arial" w:cs="Arial"/>
          <w:sz w:val="20"/>
          <w:szCs w:val="20"/>
        </w:rPr>
        <w:t xml:space="preserve">, </w:t>
      </w:r>
      <w:hyperlink r:id="rId2562" w:history="1">
        <w:proofErr w:type="spellStart"/>
        <w:r w:rsidR="00894BCD" w:rsidRPr="00654987">
          <w:rPr>
            <w:rFonts w:ascii="Arial" w:hAnsi="Arial" w:cs="Arial"/>
            <w:sz w:val="20"/>
            <w:szCs w:val="20"/>
          </w:rPr>
          <w:t>Ghanbari</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563" w:history="1">
        <w:proofErr w:type="spellStart"/>
        <w:r w:rsidR="00894BCD" w:rsidRPr="00654987">
          <w:rPr>
            <w:rFonts w:ascii="Arial" w:hAnsi="Arial" w:cs="Arial"/>
            <w:sz w:val="20"/>
            <w:szCs w:val="20"/>
          </w:rPr>
          <w:t>Zonderman</w:t>
        </w:r>
        <w:proofErr w:type="spellEnd"/>
        <w:r w:rsidR="00894BCD" w:rsidRPr="00654987">
          <w:rPr>
            <w:rFonts w:ascii="Arial" w:hAnsi="Arial" w:cs="Arial"/>
            <w:sz w:val="20"/>
            <w:szCs w:val="20"/>
          </w:rPr>
          <w:t xml:space="preserve"> AB</w:t>
        </w:r>
      </w:hyperlink>
      <w:r w:rsidR="00894BCD" w:rsidRPr="00654987">
        <w:rPr>
          <w:rFonts w:ascii="Arial" w:hAnsi="Arial" w:cs="Arial"/>
          <w:sz w:val="20"/>
          <w:szCs w:val="20"/>
        </w:rPr>
        <w:t xml:space="preserve">, </w:t>
      </w:r>
      <w:hyperlink r:id="rId2564" w:history="1">
        <w:proofErr w:type="spellStart"/>
        <w:r w:rsidR="00894BCD" w:rsidRPr="00654987">
          <w:rPr>
            <w:rFonts w:ascii="Arial" w:hAnsi="Arial" w:cs="Arial"/>
            <w:sz w:val="20"/>
            <w:szCs w:val="20"/>
          </w:rPr>
          <w:t>Jukema</w:t>
        </w:r>
        <w:proofErr w:type="spellEnd"/>
        <w:r w:rsidR="00894BCD" w:rsidRPr="00654987">
          <w:rPr>
            <w:rFonts w:ascii="Arial" w:hAnsi="Arial" w:cs="Arial"/>
            <w:sz w:val="20"/>
            <w:szCs w:val="20"/>
          </w:rPr>
          <w:t xml:space="preserve"> JW</w:t>
        </w:r>
      </w:hyperlink>
      <w:r w:rsidR="00894BCD" w:rsidRPr="00654987">
        <w:rPr>
          <w:rFonts w:ascii="Arial" w:hAnsi="Arial" w:cs="Arial"/>
          <w:sz w:val="20"/>
          <w:szCs w:val="20"/>
        </w:rPr>
        <w:t xml:space="preserve">, </w:t>
      </w:r>
      <w:hyperlink r:id="rId2565" w:history="1">
        <w:proofErr w:type="spellStart"/>
        <w:r w:rsidR="00894BCD" w:rsidRPr="00654987">
          <w:rPr>
            <w:rFonts w:ascii="Arial" w:hAnsi="Arial" w:cs="Arial"/>
            <w:sz w:val="20"/>
            <w:szCs w:val="20"/>
          </w:rPr>
          <w:t>Hofman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566" w:history="1">
        <w:r w:rsidR="00894BCD" w:rsidRPr="00654987">
          <w:rPr>
            <w:rFonts w:ascii="Arial" w:hAnsi="Arial" w:cs="Arial"/>
            <w:sz w:val="20"/>
            <w:szCs w:val="20"/>
          </w:rPr>
          <w:t xml:space="preserve">van </w:t>
        </w:r>
        <w:proofErr w:type="spellStart"/>
        <w:r w:rsidR="00894BCD" w:rsidRPr="00654987">
          <w:rPr>
            <w:rFonts w:ascii="Arial" w:hAnsi="Arial" w:cs="Arial"/>
            <w:sz w:val="20"/>
            <w:szCs w:val="20"/>
          </w:rPr>
          <w:t>Duijn</w:t>
        </w:r>
        <w:proofErr w:type="spellEnd"/>
        <w:r w:rsidR="00894BCD" w:rsidRPr="00654987">
          <w:rPr>
            <w:rFonts w:ascii="Arial" w:hAnsi="Arial" w:cs="Arial"/>
            <w:sz w:val="20"/>
            <w:szCs w:val="20"/>
          </w:rPr>
          <w:t xml:space="preserve"> CM</w:t>
        </w:r>
      </w:hyperlink>
      <w:r w:rsidR="00894BCD" w:rsidRPr="00654987">
        <w:rPr>
          <w:rFonts w:ascii="Arial" w:hAnsi="Arial" w:cs="Arial"/>
          <w:sz w:val="20"/>
          <w:szCs w:val="20"/>
        </w:rPr>
        <w:t xml:space="preserve">, </w:t>
      </w:r>
      <w:hyperlink r:id="rId2567" w:history="1">
        <w:r w:rsidR="00894BCD" w:rsidRPr="00654987">
          <w:rPr>
            <w:rFonts w:ascii="Arial" w:hAnsi="Arial" w:cs="Arial"/>
            <w:sz w:val="20"/>
            <w:szCs w:val="20"/>
          </w:rPr>
          <w:t>Desch KC</w:t>
        </w:r>
      </w:hyperlink>
      <w:r w:rsidR="00894BCD" w:rsidRPr="00654987">
        <w:rPr>
          <w:rFonts w:ascii="Arial" w:hAnsi="Arial" w:cs="Arial"/>
          <w:sz w:val="20"/>
          <w:szCs w:val="20"/>
        </w:rPr>
        <w:t xml:space="preserve">, </w:t>
      </w:r>
      <w:hyperlink r:id="rId2568" w:history="1">
        <w:r w:rsidR="00894BCD" w:rsidRPr="00654987">
          <w:rPr>
            <w:rFonts w:ascii="Arial" w:hAnsi="Arial" w:cs="Arial"/>
            <w:sz w:val="20"/>
            <w:szCs w:val="20"/>
          </w:rPr>
          <w:t>Saba Y</w:t>
        </w:r>
      </w:hyperlink>
      <w:r w:rsidR="00894BCD" w:rsidRPr="00654987">
        <w:rPr>
          <w:rFonts w:ascii="Arial" w:hAnsi="Arial" w:cs="Arial"/>
          <w:sz w:val="20"/>
          <w:szCs w:val="20"/>
        </w:rPr>
        <w:t xml:space="preserve">, </w:t>
      </w:r>
      <w:hyperlink r:id="rId2569" w:history="1">
        <w:proofErr w:type="spellStart"/>
        <w:r w:rsidR="00894BCD" w:rsidRPr="00654987">
          <w:rPr>
            <w:rFonts w:ascii="Arial" w:hAnsi="Arial" w:cs="Arial"/>
            <w:sz w:val="20"/>
            <w:szCs w:val="20"/>
          </w:rPr>
          <w:t>Ozel</w:t>
        </w:r>
        <w:proofErr w:type="spellEnd"/>
        <w:r w:rsidR="00894BCD" w:rsidRPr="00654987">
          <w:rPr>
            <w:rFonts w:ascii="Arial" w:hAnsi="Arial" w:cs="Arial"/>
            <w:sz w:val="20"/>
            <w:szCs w:val="20"/>
          </w:rPr>
          <w:t xml:space="preserve"> AB</w:t>
        </w:r>
      </w:hyperlink>
      <w:r w:rsidR="00894BCD" w:rsidRPr="00654987">
        <w:rPr>
          <w:rFonts w:ascii="Arial" w:hAnsi="Arial" w:cs="Arial"/>
          <w:sz w:val="20"/>
          <w:szCs w:val="20"/>
        </w:rPr>
        <w:t xml:space="preserve">, </w:t>
      </w:r>
      <w:hyperlink r:id="rId2570" w:history="1">
        <w:r w:rsidR="00894BCD" w:rsidRPr="00654987">
          <w:rPr>
            <w:rFonts w:ascii="Arial" w:hAnsi="Arial" w:cs="Arial"/>
            <w:sz w:val="20"/>
            <w:szCs w:val="20"/>
          </w:rPr>
          <w:t>Snively BM</w:t>
        </w:r>
      </w:hyperlink>
      <w:r w:rsidR="00894BCD" w:rsidRPr="00654987">
        <w:rPr>
          <w:rFonts w:ascii="Arial" w:hAnsi="Arial" w:cs="Arial"/>
          <w:sz w:val="20"/>
          <w:szCs w:val="20"/>
        </w:rPr>
        <w:t xml:space="preserve">, </w:t>
      </w:r>
      <w:hyperlink r:id="rId2571" w:history="1">
        <w:r w:rsidR="00894BCD" w:rsidRPr="00654987">
          <w:rPr>
            <w:rFonts w:ascii="Arial" w:hAnsi="Arial" w:cs="Arial"/>
            <w:sz w:val="20"/>
            <w:szCs w:val="20"/>
          </w:rPr>
          <w:t>Wu JY</w:t>
        </w:r>
      </w:hyperlink>
      <w:r w:rsidR="00894BCD" w:rsidRPr="00654987">
        <w:rPr>
          <w:rFonts w:ascii="Arial" w:hAnsi="Arial" w:cs="Arial"/>
          <w:sz w:val="20"/>
          <w:szCs w:val="20"/>
        </w:rPr>
        <w:t xml:space="preserve">, </w:t>
      </w:r>
      <w:hyperlink r:id="rId2572" w:history="1">
        <w:r w:rsidR="00894BCD" w:rsidRPr="00654987">
          <w:rPr>
            <w:rFonts w:ascii="Arial" w:hAnsi="Arial" w:cs="Arial"/>
            <w:sz w:val="20"/>
            <w:szCs w:val="20"/>
          </w:rPr>
          <w:t>Schmidt R</w:t>
        </w:r>
      </w:hyperlink>
      <w:r w:rsidR="00894BCD" w:rsidRPr="00654987">
        <w:rPr>
          <w:rFonts w:ascii="Arial" w:hAnsi="Arial" w:cs="Arial"/>
          <w:sz w:val="20"/>
          <w:szCs w:val="20"/>
        </w:rPr>
        <w:t xml:space="preserve">, </w:t>
      </w:r>
      <w:hyperlink r:id="rId2573" w:history="1">
        <w:proofErr w:type="spellStart"/>
        <w:r w:rsidR="00894BCD" w:rsidRPr="00654987">
          <w:rPr>
            <w:rFonts w:ascii="Arial" w:hAnsi="Arial" w:cs="Arial"/>
            <w:sz w:val="20"/>
            <w:szCs w:val="20"/>
          </w:rPr>
          <w:t>Fornage</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574" w:history="1">
        <w:r w:rsidR="00894BCD" w:rsidRPr="00654987">
          <w:rPr>
            <w:rFonts w:ascii="Arial" w:hAnsi="Arial" w:cs="Arial"/>
            <w:sz w:val="20"/>
            <w:szCs w:val="20"/>
          </w:rPr>
          <w:t>Klein RJ</w:t>
        </w:r>
      </w:hyperlink>
      <w:r w:rsidR="00894BCD" w:rsidRPr="00654987">
        <w:rPr>
          <w:rFonts w:ascii="Arial" w:hAnsi="Arial" w:cs="Arial"/>
          <w:sz w:val="20"/>
          <w:szCs w:val="20"/>
        </w:rPr>
        <w:t xml:space="preserve">, </w:t>
      </w:r>
      <w:hyperlink r:id="rId2575" w:history="1">
        <w:r w:rsidR="00894BCD" w:rsidRPr="00654987">
          <w:rPr>
            <w:rFonts w:ascii="Arial" w:hAnsi="Arial" w:cs="Arial"/>
            <w:sz w:val="20"/>
            <w:szCs w:val="20"/>
          </w:rPr>
          <w:t>Fox CS</w:t>
        </w:r>
      </w:hyperlink>
      <w:r w:rsidR="00894BCD" w:rsidRPr="00654987">
        <w:rPr>
          <w:rFonts w:ascii="Arial" w:hAnsi="Arial" w:cs="Arial"/>
          <w:sz w:val="20"/>
          <w:szCs w:val="20"/>
        </w:rPr>
        <w:t xml:space="preserve">, </w:t>
      </w:r>
      <w:hyperlink r:id="rId2576" w:history="1">
        <w:r w:rsidR="00894BCD" w:rsidRPr="00654987">
          <w:rPr>
            <w:rFonts w:ascii="Arial" w:hAnsi="Arial" w:cs="Arial"/>
            <w:sz w:val="20"/>
            <w:szCs w:val="20"/>
          </w:rPr>
          <w:t>Matsuda K</w:t>
        </w:r>
      </w:hyperlink>
      <w:r w:rsidR="00894BCD" w:rsidRPr="00654987">
        <w:rPr>
          <w:rFonts w:ascii="Arial" w:hAnsi="Arial" w:cs="Arial"/>
          <w:sz w:val="20"/>
          <w:szCs w:val="20"/>
        </w:rPr>
        <w:t xml:space="preserve">, </w:t>
      </w:r>
      <w:hyperlink r:id="rId2577" w:history="1">
        <w:proofErr w:type="spellStart"/>
        <w:r w:rsidR="00894BCD" w:rsidRPr="00654987">
          <w:rPr>
            <w:rFonts w:ascii="Arial" w:hAnsi="Arial" w:cs="Arial"/>
            <w:sz w:val="20"/>
            <w:szCs w:val="20"/>
          </w:rPr>
          <w:t>Kamatani</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2578" w:history="1">
        <w:r w:rsidR="00894BCD" w:rsidRPr="00654987">
          <w:rPr>
            <w:rFonts w:ascii="Arial" w:hAnsi="Arial" w:cs="Arial"/>
            <w:sz w:val="20"/>
            <w:szCs w:val="20"/>
          </w:rPr>
          <w:t>Wild PS</w:t>
        </w:r>
      </w:hyperlink>
      <w:r w:rsidR="00894BCD" w:rsidRPr="00654987">
        <w:rPr>
          <w:rFonts w:ascii="Arial" w:hAnsi="Arial" w:cs="Arial"/>
          <w:sz w:val="20"/>
          <w:szCs w:val="20"/>
        </w:rPr>
        <w:t xml:space="preserve">, </w:t>
      </w:r>
      <w:hyperlink r:id="rId2579" w:history="1">
        <w:r w:rsidR="00894BCD" w:rsidRPr="00654987">
          <w:rPr>
            <w:rFonts w:ascii="Arial" w:hAnsi="Arial" w:cs="Arial"/>
            <w:sz w:val="20"/>
            <w:szCs w:val="20"/>
          </w:rPr>
          <w:t>Stott DJ</w:t>
        </w:r>
      </w:hyperlink>
      <w:r w:rsidR="00894BCD" w:rsidRPr="00654987">
        <w:rPr>
          <w:rFonts w:ascii="Arial" w:hAnsi="Arial" w:cs="Arial"/>
          <w:sz w:val="20"/>
          <w:szCs w:val="20"/>
        </w:rPr>
        <w:t xml:space="preserve">, </w:t>
      </w:r>
      <w:hyperlink r:id="rId2580" w:history="1">
        <w:r w:rsidR="00894BCD" w:rsidRPr="00654987">
          <w:rPr>
            <w:rFonts w:ascii="Arial" w:hAnsi="Arial" w:cs="Arial"/>
            <w:sz w:val="20"/>
            <w:szCs w:val="20"/>
          </w:rPr>
          <w:t>Ford I</w:t>
        </w:r>
      </w:hyperlink>
      <w:r w:rsidR="00894BCD" w:rsidRPr="00654987">
        <w:rPr>
          <w:rFonts w:ascii="Arial" w:hAnsi="Arial" w:cs="Arial"/>
          <w:sz w:val="20"/>
          <w:szCs w:val="20"/>
        </w:rPr>
        <w:t xml:space="preserve">, </w:t>
      </w:r>
      <w:hyperlink r:id="rId2581" w:history="1">
        <w:proofErr w:type="spellStart"/>
        <w:r w:rsidR="00894BCD" w:rsidRPr="00654987">
          <w:rPr>
            <w:rFonts w:ascii="Arial" w:hAnsi="Arial" w:cs="Arial"/>
            <w:sz w:val="20"/>
            <w:szCs w:val="20"/>
          </w:rPr>
          <w:t>Slagboom</w:t>
        </w:r>
        <w:proofErr w:type="spellEnd"/>
        <w:r w:rsidR="00894BCD" w:rsidRPr="00654987">
          <w:rPr>
            <w:rFonts w:ascii="Arial" w:hAnsi="Arial" w:cs="Arial"/>
            <w:sz w:val="20"/>
            <w:szCs w:val="20"/>
          </w:rPr>
          <w:t xml:space="preserve"> PE</w:t>
        </w:r>
      </w:hyperlink>
      <w:r w:rsidR="00894BCD" w:rsidRPr="00654987">
        <w:rPr>
          <w:rFonts w:ascii="Arial" w:hAnsi="Arial" w:cs="Arial"/>
          <w:sz w:val="20"/>
          <w:szCs w:val="20"/>
        </w:rPr>
        <w:t xml:space="preserve">, </w:t>
      </w:r>
      <w:hyperlink r:id="rId2582" w:history="1">
        <w:r w:rsidR="00894BCD" w:rsidRPr="00654987">
          <w:rPr>
            <w:rFonts w:ascii="Arial" w:hAnsi="Arial" w:cs="Arial"/>
            <w:sz w:val="20"/>
            <w:szCs w:val="20"/>
          </w:rPr>
          <w:t>Yang J</w:t>
        </w:r>
      </w:hyperlink>
      <w:r w:rsidR="00894BCD" w:rsidRPr="00654987">
        <w:rPr>
          <w:rFonts w:ascii="Arial" w:hAnsi="Arial" w:cs="Arial"/>
          <w:sz w:val="20"/>
          <w:szCs w:val="20"/>
        </w:rPr>
        <w:t xml:space="preserve">, </w:t>
      </w:r>
      <w:hyperlink r:id="rId2583" w:history="1">
        <w:r w:rsidR="00894BCD" w:rsidRPr="00654987">
          <w:rPr>
            <w:rFonts w:ascii="Arial" w:hAnsi="Arial" w:cs="Arial"/>
            <w:sz w:val="20"/>
            <w:szCs w:val="20"/>
          </w:rPr>
          <w:t>Chu AY</w:t>
        </w:r>
      </w:hyperlink>
      <w:r w:rsidR="00894BCD" w:rsidRPr="00654987">
        <w:rPr>
          <w:rFonts w:ascii="Arial" w:hAnsi="Arial" w:cs="Arial"/>
          <w:sz w:val="20"/>
          <w:szCs w:val="20"/>
        </w:rPr>
        <w:t xml:space="preserve">, </w:t>
      </w:r>
      <w:hyperlink r:id="rId2584" w:history="1">
        <w:r w:rsidR="00894BCD" w:rsidRPr="00654987">
          <w:rPr>
            <w:rFonts w:ascii="Arial" w:hAnsi="Arial" w:cs="Arial"/>
            <w:sz w:val="20"/>
            <w:szCs w:val="20"/>
          </w:rPr>
          <w:t>Lambert AJ</w:t>
        </w:r>
      </w:hyperlink>
      <w:r w:rsidR="00894BCD" w:rsidRPr="00654987">
        <w:rPr>
          <w:rFonts w:ascii="Arial" w:hAnsi="Arial" w:cs="Arial"/>
          <w:sz w:val="20"/>
          <w:szCs w:val="20"/>
        </w:rPr>
        <w:t xml:space="preserve">, </w:t>
      </w:r>
      <w:hyperlink r:id="rId2585"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AG</w:t>
        </w:r>
      </w:hyperlink>
      <w:r w:rsidR="00894BCD" w:rsidRPr="00654987">
        <w:rPr>
          <w:rFonts w:ascii="Arial" w:hAnsi="Arial" w:cs="Arial"/>
          <w:sz w:val="20"/>
          <w:szCs w:val="20"/>
        </w:rPr>
        <w:t xml:space="preserve">, </w:t>
      </w:r>
      <w:hyperlink r:id="rId2586" w:history="1">
        <w:r w:rsidR="00894BCD" w:rsidRPr="00654987">
          <w:rPr>
            <w:rFonts w:ascii="Arial" w:hAnsi="Arial" w:cs="Arial"/>
            <w:sz w:val="20"/>
            <w:szCs w:val="20"/>
          </w:rPr>
          <w:t>Franco OH</w:t>
        </w:r>
      </w:hyperlink>
      <w:r w:rsidR="00894BCD" w:rsidRPr="00654987">
        <w:rPr>
          <w:rFonts w:ascii="Arial" w:hAnsi="Arial" w:cs="Arial"/>
          <w:sz w:val="20"/>
          <w:szCs w:val="20"/>
        </w:rPr>
        <w:t xml:space="preserve">, </w:t>
      </w:r>
      <w:hyperlink r:id="rId2587" w:history="1">
        <w:r w:rsidR="00894BCD" w:rsidRPr="00654987">
          <w:rPr>
            <w:rFonts w:ascii="Arial" w:hAnsi="Arial" w:cs="Arial"/>
            <w:sz w:val="20"/>
            <w:szCs w:val="20"/>
          </w:rPr>
          <w:t>Hofer E</w:t>
        </w:r>
      </w:hyperlink>
      <w:r w:rsidR="00894BCD" w:rsidRPr="00654987">
        <w:rPr>
          <w:rFonts w:ascii="Arial" w:hAnsi="Arial" w:cs="Arial"/>
          <w:sz w:val="20"/>
          <w:szCs w:val="20"/>
        </w:rPr>
        <w:t xml:space="preserve">, </w:t>
      </w:r>
      <w:hyperlink r:id="rId2588" w:history="1">
        <w:r w:rsidR="00894BCD" w:rsidRPr="00654987">
          <w:rPr>
            <w:rFonts w:ascii="Arial" w:hAnsi="Arial" w:cs="Arial"/>
            <w:sz w:val="20"/>
            <w:szCs w:val="20"/>
          </w:rPr>
          <w:t>Ginsburg D</w:t>
        </w:r>
      </w:hyperlink>
      <w:r w:rsidR="00894BCD" w:rsidRPr="00654987">
        <w:rPr>
          <w:rFonts w:ascii="Arial" w:hAnsi="Arial" w:cs="Arial"/>
          <w:sz w:val="20"/>
          <w:szCs w:val="20"/>
        </w:rPr>
        <w:t xml:space="preserve">, </w:t>
      </w:r>
      <w:hyperlink r:id="rId2589" w:history="1">
        <w:r w:rsidR="00894BCD" w:rsidRPr="00654987">
          <w:rPr>
            <w:rFonts w:ascii="Arial" w:hAnsi="Arial" w:cs="Arial"/>
            <w:sz w:val="20"/>
            <w:szCs w:val="20"/>
          </w:rPr>
          <w:t>Hu B</w:t>
        </w:r>
      </w:hyperlink>
      <w:r w:rsidR="00894BCD" w:rsidRPr="00654987">
        <w:rPr>
          <w:rFonts w:ascii="Arial" w:hAnsi="Arial" w:cs="Arial"/>
          <w:sz w:val="20"/>
          <w:szCs w:val="20"/>
        </w:rPr>
        <w:t xml:space="preserve">, </w:t>
      </w:r>
      <w:hyperlink r:id="rId2590" w:history="1">
        <w:r w:rsidR="00894BCD" w:rsidRPr="00654987">
          <w:rPr>
            <w:rFonts w:ascii="Arial" w:hAnsi="Arial" w:cs="Arial"/>
            <w:sz w:val="20"/>
            <w:szCs w:val="20"/>
          </w:rPr>
          <w:t>Keating B</w:t>
        </w:r>
      </w:hyperlink>
      <w:r w:rsidR="00894BCD" w:rsidRPr="00654987">
        <w:rPr>
          <w:rFonts w:ascii="Arial" w:hAnsi="Arial" w:cs="Arial"/>
          <w:sz w:val="20"/>
          <w:szCs w:val="20"/>
        </w:rPr>
        <w:t xml:space="preserve">, </w:t>
      </w:r>
      <w:hyperlink r:id="rId2591" w:history="1">
        <w:r w:rsidR="00894BCD" w:rsidRPr="00654987">
          <w:rPr>
            <w:rFonts w:ascii="Arial" w:hAnsi="Arial" w:cs="Arial"/>
            <w:sz w:val="20"/>
            <w:szCs w:val="20"/>
          </w:rPr>
          <w:t>Schick UM</w:t>
        </w:r>
      </w:hyperlink>
      <w:r w:rsidR="00894BCD" w:rsidRPr="00654987">
        <w:rPr>
          <w:rFonts w:ascii="Arial" w:hAnsi="Arial" w:cs="Arial"/>
          <w:sz w:val="20"/>
          <w:szCs w:val="20"/>
        </w:rPr>
        <w:t xml:space="preserve">, </w:t>
      </w:r>
      <w:hyperlink r:id="rId2592"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2593" w:history="1">
        <w:r w:rsidR="00894BCD" w:rsidRPr="00654987">
          <w:rPr>
            <w:rFonts w:ascii="Arial" w:hAnsi="Arial" w:cs="Arial"/>
            <w:sz w:val="20"/>
            <w:szCs w:val="20"/>
          </w:rPr>
          <w:t>Li JZ</w:t>
        </w:r>
      </w:hyperlink>
      <w:r w:rsidR="00894BCD" w:rsidRPr="00654987">
        <w:rPr>
          <w:rFonts w:ascii="Arial" w:hAnsi="Arial" w:cs="Arial"/>
          <w:sz w:val="20"/>
          <w:szCs w:val="20"/>
        </w:rPr>
        <w:t xml:space="preserve">, </w:t>
      </w:r>
      <w:hyperlink r:id="rId2594" w:history="1">
        <w:r w:rsidR="00894BCD" w:rsidRPr="00654987">
          <w:rPr>
            <w:rFonts w:ascii="Arial" w:hAnsi="Arial" w:cs="Arial"/>
            <w:sz w:val="20"/>
            <w:szCs w:val="20"/>
          </w:rPr>
          <w:t>Chen Z</w:t>
        </w:r>
      </w:hyperlink>
      <w:r w:rsidR="00894BCD" w:rsidRPr="00654987">
        <w:rPr>
          <w:rFonts w:ascii="Arial" w:hAnsi="Arial" w:cs="Arial"/>
          <w:sz w:val="20"/>
          <w:szCs w:val="20"/>
        </w:rPr>
        <w:t xml:space="preserve">, </w:t>
      </w:r>
      <w:hyperlink r:id="rId2595" w:history="1">
        <w:r w:rsidR="00894BCD" w:rsidRPr="00654987">
          <w:rPr>
            <w:rFonts w:ascii="Arial" w:hAnsi="Arial" w:cs="Arial"/>
            <w:sz w:val="20"/>
            <w:szCs w:val="20"/>
          </w:rPr>
          <w:t>Zeller T</w:t>
        </w:r>
      </w:hyperlink>
      <w:r w:rsidR="00894BCD" w:rsidRPr="00654987">
        <w:rPr>
          <w:rFonts w:ascii="Arial" w:hAnsi="Arial" w:cs="Arial"/>
          <w:sz w:val="20"/>
          <w:szCs w:val="20"/>
        </w:rPr>
        <w:t xml:space="preserve">, </w:t>
      </w:r>
      <w:hyperlink r:id="rId2596" w:history="1">
        <w:proofErr w:type="spellStart"/>
        <w:r w:rsidR="00894BCD" w:rsidRPr="00654987">
          <w:rPr>
            <w:rFonts w:ascii="Arial" w:hAnsi="Arial" w:cs="Arial"/>
            <w:sz w:val="20"/>
            <w:szCs w:val="20"/>
          </w:rPr>
          <w:t>Guralnik</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2597" w:history="1">
        <w:r w:rsidR="00894BCD" w:rsidRPr="00654987">
          <w:rPr>
            <w:rFonts w:ascii="Arial" w:hAnsi="Arial" w:cs="Arial"/>
            <w:sz w:val="20"/>
            <w:szCs w:val="20"/>
          </w:rPr>
          <w:t>Chasman DI</w:t>
        </w:r>
      </w:hyperlink>
      <w:r w:rsidR="00894BCD" w:rsidRPr="00654987">
        <w:rPr>
          <w:rFonts w:ascii="Arial" w:hAnsi="Arial" w:cs="Arial"/>
          <w:sz w:val="20"/>
          <w:szCs w:val="20"/>
        </w:rPr>
        <w:t xml:space="preserve">, </w:t>
      </w:r>
      <w:hyperlink r:id="rId2598" w:history="1">
        <w:r w:rsidR="00894BCD" w:rsidRPr="00654987">
          <w:rPr>
            <w:rFonts w:ascii="Arial" w:hAnsi="Arial" w:cs="Arial"/>
            <w:sz w:val="20"/>
            <w:szCs w:val="20"/>
          </w:rPr>
          <w:t>Peters LL</w:t>
        </w:r>
      </w:hyperlink>
      <w:r w:rsidR="00894BCD" w:rsidRPr="00654987">
        <w:rPr>
          <w:rFonts w:ascii="Arial" w:hAnsi="Arial" w:cs="Arial"/>
          <w:sz w:val="20"/>
          <w:szCs w:val="20"/>
        </w:rPr>
        <w:t xml:space="preserve">, </w:t>
      </w:r>
      <w:hyperlink r:id="rId2599" w:history="1">
        <w:r w:rsidR="00894BCD" w:rsidRPr="00654987">
          <w:rPr>
            <w:rFonts w:ascii="Arial" w:hAnsi="Arial" w:cs="Arial"/>
            <w:sz w:val="20"/>
            <w:szCs w:val="20"/>
          </w:rPr>
          <w:t>Kubo M</w:t>
        </w:r>
      </w:hyperlink>
      <w:r w:rsidR="00894BCD" w:rsidRPr="00654987">
        <w:rPr>
          <w:rFonts w:ascii="Arial" w:hAnsi="Arial" w:cs="Arial"/>
          <w:sz w:val="20"/>
          <w:szCs w:val="20"/>
        </w:rPr>
        <w:t xml:space="preserve">, </w:t>
      </w:r>
      <w:hyperlink r:id="rId2600" w:history="1">
        <w:r w:rsidR="00894BCD" w:rsidRPr="00654987">
          <w:rPr>
            <w:rFonts w:ascii="Arial" w:hAnsi="Arial" w:cs="Arial"/>
            <w:sz w:val="20"/>
            <w:szCs w:val="20"/>
          </w:rPr>
          <w:t>Becker DM</w:t>
        </w:r>
      </w:hyperlink>
      <w:r w:rsidR="00894BCD" w:rsidRPr="00654987">
        <w:rPr>
          <w:rFonts w:ascii="Arial" w:hAnsi="Arial" w:cs="Arial"/>
          <w:sz w:val="20"/>
          <w:szCs w:val="20"/>
        </w:rPr>
        <w:t xml:space="preserve">, </w:t>
      </w:r>
      <w:hyperlink r:id="rId2601" w:history="1">
        <w:r w:rsidR="00894BCD" w:rsidRPr="00654987">
          <w:rPr>
            <w:rFonts w:ascii="Arial" w:hAnsi="Arial" w:cs="Arial"/>
            <w:sz w:val="20"/>
            <w:szCs w:val="20"/>
          </w:rPr>
          <w:t>Li J</w:t>
        </w:r>
      </w:hyperlink>
      <w:r w:rsidR="00894BCD" w:rsidRPr="00654987">
        <w:rPr>
          <w:rFonts w:ascii="Arial" w:hAnsi="Arial" w:cs="Arial"/>
          <w:sz w:val="20"/>
          <w:szCs w:val="20"/>
        </w:rPr>
        <w:t xml:space="preserve">, </w:t>
      </w:r>
      <w:hyperlink r:id="rId2602" w:history="1">
        <w:proofErr w:type="spellStart"/>
        <w:r w:rsidR="00894BCD" w:rsidRPr="00654987">
          <w:rPr>
            <w:rFonts w:ascii="Arial" w:hAnsi="Arial" w:cs="Arial"/>
            <w:sz w:val="20"/>
            <w:szCs w:val="20"/>
          </w:rPr>
          <w:t>Eiriksdottir</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2603"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2604" w:history="1">
        <w:r w:rsidR="00894BCD" w:rsidRPr="00654987">
          <w:rPr>
            <w:rFonts w:ascii="Arial" w:hAnsi="Arial" w:cs="Arial"/>
            <w:sz w:val="20"/>
            <w:szCs w:val="20"/>
          </w:rPr>
          <w:t>Levy D</w:t>
        </w:r>
      </w:hyperlink>
      <w:r w:rsidR="00894BCD" w:rsidRPr="00654987">
        <w:rPr>
          <w:rFonts w:ascii="Arial" w:hAnsi="Arial" w:cs="Arial"/>
          <w:sz w:val="20"/>
          <w:szCs w:val="20"/>
        </w:rPr>
        <w:t xml:space="preserve">, </w:t>
      </w:r>
      <w:hyperlink r:id="rId2605" w:history="1">
        <w:r w:rsidR="00894BCD" w:rsidRPr="00654987">
          <w:rPr>
            <w:rFonts w:ascii="Arial" w:hAnsi="Arial" w:cs="Arial"/>
            <w:sz w:val="20"/>
            <w:szCs w:val="20"/>
          </w:rPr>
          <w:t>Grossmann V</w:t>
        </w:r>
      </w:hyperlink>
      <w:r w:rsidR="00894BCD" w:rsidRPr="00654987">
        <w:rPr>
          <w:rFonts w:ascii="Arial" w:hAnsi="Arial" w:cs="Arial"/>
          <w:sz w:val="20"/>
          <w:szCs w:val="20"/>
        </w:rPr>
        <w:t xml:space="preserve">, </w:t>
      </w:r>
      <w:hyperlink r:id="rId2606" w:history="1">
        <w:r w:rsidR="00894BCD" w:rsidRPr="00654987">
          <w:rPr>
            <w:rFonts w:ascii="Arial" w:hAnsi="Arial" w:cs="Arial"/>
            <w:sz w:val="20"/>
            <w:szCs w:val="20"/>
          </w:rPr>
          <w:t>Patel KV</w:t>
        </w:r>
      </w:hyperlink>
      <w:r w:rsidR="00894BCD" w:rsidRPr="00654987">
        <w:rPr>
          <w:rFonts w:ascii="Arial" w:hAnsi="Arial" w:cs="Arial"/>
          <w:sz w:val="20"/>
          <w:szCs w:val="20"/>
        </w:rPr>
        <w:t xml:space="preserve">, </w:t>
      </w:r>
      <w:hyperlink r:id="rId2607" w:history="1">
        <w:r w:rsidR="00894BCD" w:rsidRPr="00654987">
          <w:rPr>
            <w:rFonts w:ascii="Arial" w:hAnsi="Arial" w:cs="Arial"/>
            <w:sz w:val="20"/>
            <w:szCs w:val="20"/>
          </w:rPr>
          <w:t>Chen CH</w:t>
        </w:r>
      </w:hyperlink>
      <w:r w:rsidR="00894BCD">
        <w:rPr>
          <w:rFonts w:ascii="Arial" w:hAnsi="Arial" w:cs="Arial"/>
          <w:sz w:val="20"/>
          <w:szCs w:val="20"/>
        </w:rPr>
        <w:t>,</w:t>
      </w:r>
      <w:r w:rsidR="00894BCD" w:rsidRPr="00654987">
        <w:rPr>
          <w:rFonts w:ascii="Arial" w:hAnsi="Arial" w:cs="Arial"/>
          <w:sz w:val="20"/>
          <w:szCs w:val="20"/>
        </w:rPr>
        <w:t xml:space="preserve"> </w:t>
      </w:r>
      <w:hyperlink r:id="rId2608" w:history="1">
        <w:proofErr w:type="spellStart"/>
        <w:r w:rsidR="00894BCD" w:rsidRPr="00654987">
          <w:rPr>
            <w:rFonts w:ascii="Arial" w:hAnsi="Arial" w:cs="Arial"/>
            <w:sz w:val="20"/>
            <w:szCs w:val="20"/>
          </w:rPr>
          <w:t>BioBank</w:t>
        </w:r>
        <w:proofErr w:type="spellEnd"/>
        <w:r w:rsidR="00894BCD" w:rsidRPr="00654987">
          <w:rPr>
            <w:rFonts w:ascii="Arial" w:hAnsi="Arial" w:cs="Arial"/>
            <w:sz w:val="20"/>
            <w:szCs w:val="20"/>
          </w:rPr>
          <w:t xml:space="preserve"> Japan Project</w:t>
        </w:r>
      </w:hyperlink>
      <w:r w:rsidR="00894BCD" w:rsidRPr="00654987">
        <w:rPr>
          <w:rFonts w:ascii="Arial" w:hAnsi="Arial" w:cs="Arial"/>
          <w:sz w:val="20"/>
          <w:szCs w:val="20"/>
        </w:rPr>
        <w:t xml:space="preserve">, </w:t>
      </w:r>
      <w:hyperlink r:id="rId2609" w:history="1">
        <w:proofErr w:type="spellStart"/>
        <w:r w:rsidR="00894BCD" w:rsidRPr="00654987">
          <w:rPr>
            <w:rFonts w:ascii="Arial" w:hAnsi="Arial" w:cs="Arial"/>
            <w:sz w:val="20"/>
            <w:szCs w:val="20"/>
          </w:rPr>
          <w:t>Ridker</w:t>
        </w:r>
        <w:proofErr w:type="spellEnd"/>
        <w:r w:rsidR="00894BCD" w:rsidRPr="00654987">
          <w:rPr>
            <w:rFonts w:ascii="Arial" w:hAnsi="Arial" w:cs="Arial"/>
            <w:sz w:val="20"/>
            <w:szCs w:val="20"/>
          </w:rPr>
          <w:t xml:space="preserve"> PM</w:t>
        </w:r>
      </w:hyperlink>
      <w:r w:rsidR="00894BCD" w:rsidRPr="00654987">
        <w:rPr>
          <w:rFonts w:ascii="Arial" w:hAnsi="Arial" w:cs="Arial"/>
          <w:sz w:val="20"/>
          <w:szCs w:val="20"/>
        </w:rPr>
        <w:t xml:space="preserve">, </w:t>
      </w:r>
      <w:hyperlink r:id="rId2610" w:history="1">
        <w:r w:rsidR="00894BCD" w:rsidRPr="00654987">
          <w:rPr>
            <w:rFonts w:ascii="Arial" w:hAnsi="Arial" w:cs="Arial"/>
            <w:sz w:val="20"/>
            <w:szCs w:val="20"/>
          </w:rPr>
          <w:t>Tang H</w:t>
        </w:r>
      </w:hyperlink>
      <w:r w:rsidR="00894BCD" w:rsidRPr="00654987">
        <w:rPr>
          <w:rFonts w:ascii="Arial" w:hAnsi="Arial" w:cs="Arial"/>
          <w:sz w:val="20"/>
          <w:szCs w:val="20"/>
        </w:rPr>
        <w:t xml:space="preserve">, </w:t>
      </w:r>
      <w:hyperlink r:id="rId2611" w:history="1">
        <w:proofErr w:type="spellStart"/>
        <w:r w:rsidR="00894BCD" w:rsidRPr="00654987">
          <w:rPr>
            <w:rFonts w:ascii="Arial" w:hAnsi="Arial" w:cs="Arial"/>
            <w:sz w:val="20"/>
            <w:szCs w:val="20"/>
          </w:rPr>
          <w:t>Launer</w:t>
        </w:r>
        <w:proofErr w:type="spellEnd"/>
        <w:r w:rsidR="00894BCD" w:rsidRPr="00654987">
          <w:rPr>
            <w:rFonts w:ascii="Arial" w:hAnsi="Arial" w:cs="Arial"/>
            <w:sz w:val="20"/>
            <w:szCs w:val="20"/>
          </w:rPr>
          <w:t xml:space="preserve"> LJ</w:t>
        </w:r>
      </w:hyperlink>
      <w:r w:rsidR="00894BCD" w:rsidRPr="00654987">
        <w:rPr>
          <w:rFonts w:ascii="Arial" w:hAnsi="Arial" w:cs="Arial"/>
          <w:sz w:val="20"/>
          <w:szCs w:val="20"/>
        </w:rPr>
        <w:t xml:space="preserve">, </w:t>
      </w:r>
      <w:hyperlink r:id="rId2612" w:history="1">
        <w:r w:rsidR="00894BCD" w:rsidRPr="00654987">
          <w:rPr>
            <w:rFonts w:ascii="Arial" w:hAnsi="Arial" w:cs="Arial"/>
            <w:sz w:val="20"/>
            <w:szCs w:val="20"/>
          </w:rPr>
          <w:t>Rice KM</w:t>
        </w:r>
      </w:hyperlink>
      <w:r w:rsidR="00894BCD" w:rsidRPr="00654987">
        <w:rPr>
          <w:rFonts w:ascii="Arial" w:hAnsi="Arial" w:cs="Arial"/>
          <w:sz w:val="20"/>
          <w:szCs w:val="20"/>
        </w:rPr>
        <w:t xml:space="preserve">, </w:t>
      </w:r>
      <w:hyperlink r:id="rId2613" w:history="1">
        <w:r w:rsidR="00894BCD" w:rsidRPr="00654987">
          <w:rPr>
            <w:rFonts w:ascii="Arial" w:hAnsi="Arial" w:cs="Arial"/>
            <w:sz w:val="20"/>
            <w:szCs w:val="20"/>
          </w:rPr>
          <w:t>Li-Gao R</w:t>
        </w:r>
      </w:hyperlink>
      <w:r w:rsidR="00894BCD" w:rsidRPr="00654987">
        <w:rPr>
          <w:rFonts w:ascii="Arial" w:hAnsi="Arial" w:cs="Arial"/>
          <w:sz w:val="20"/>
          <w:szCs w:val="20"/>
        </w:rPr>
        <w:t xml:space="preserve">, </w:t>
      </w:r>
      <w:hyperlink r:id="rId2614" w:history="1">
        <w:proofErr w:type="spellStart"/>
        <w:r w:rsidR="00894BCD" w:rsidRPr="00654987">
          <w:rPr>
            <w:rFonts w:ascii="Arial" w:hAnsi="Arial" w:cs="Arial"/>
            <w:sz w:val="20"/>
            <w:szCs w:val="20"/>
          </w:rPr>
          <w:t>Ferrucci</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2615" w:history="1">
        <w:r w:rsidR="00894BCD" w:rsidRPr="00654987">
          <w:rPr>
            <w:rFonts w:ascii="Arial" w:hAnsi="Arial" w:cs="Arial"/>
            <w:sz w:val="20"/>
            <w:szCs w:val="20"/>
          </w:rPr>
          <w:t>Evans MK</w:t>
        </w:r>
      </w:hyperlink>
      <w:r w:rsidR="00894BCD" w:rsidRPr="00654987">
        <w:rPr>
          <w:rFonts w:ascii="Arial" w:hAnsi="Arial" w:cs="Arial"/>
          <w:sz w:val="20"/>
          <w:szCs w:val="20"/>
        </w:rPr>
        <w:t xml:space="preserve">, </w:t>
      </w:r>
      <w:hyperlink r:id="rId2616" w:history="1">
        <w:proofErr w:type="spellStart"/>
        <w:r w:rsidR="00894BCD" w:rsidRPr="00654987">
          <w:rPr>
            <w:rFonts w:ascii="Arial" w:hAnsi="Arial" w:cs="Arial"/>
            <w:sz w:val="20"/>
            <w:szCs w:val="20"/>
          </w:rPr>
          <w:t>Choudhuri</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617" w:history="1">
        <w:proofErr w:type="spellStart"/>
        <w:r w:rsidR="00894BCD" w:rsidRPr="00654987">
          <w:rPr>
            <w:rFonts w:ascii="Arial" w:hAnsi="Arial" w:cs="Arial"/>
            <w:sz w:val="20"/>
            <w:szCs w:val="20"/>
          </w:rPr>
          <w:t>Trompouki</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2618" w:history="1">
        <w:r w:rsidR="00894BCD" w:rsidRPr="00654987">
          <w:rPr>
            <w:rFonts w:ascii="Arial" w:hAnsi="Arial" w:cs="Arial"/>
            <w:sz w:val="20"/>
            <w:szCs w:val="20"/>
          </w:rPr>
          <w:t>Abraham BJ</w:t>
        </w:r>
      </w:hyperlink>
      <w:r w:rsidR="00894BCD" w:rsidRPr="00654987">
        <w:rPr>
          <w:rFonts w:ascii="Arial" w:hAnsi="Arial" w:cs="Arial"/>
          <w:sz w:val="20"/>
          <w:szCs w:val="20"/>
        </w:rPr>
        <w:t xml:space="preserve">, </w:t>
      </w:r>
      <w:hyperlink r:id="rId2619" w:history="1">
        <w:r w:rsidR="00894BCD" w:rsidRPr="00654987">
          <w:rPr>
            <w:rFonts w:ascii="Arial" w:hAnsi="Arial" w:cs="Arial"/>
            <w:sz w:val="20"/>
            <w:szCs w:val="20"/>
          </w:rPr>
          <w:t>Yang S</w:t>
        </w:r>
      </w:hyperlink>
      <w:r w:rsidR="00894BCD" w:rsidRPr="00654987">
        <w:rPr>
          <w:rFonts w:ascii="Arial" w:hAnsi="Arial" w:cs="Arial"/>
          <w:sz w:val="20"/>
          <w:szCs w:val="20"/>
        </w:rPr>
        <w:t xml:space="preserve">, </w:t>
      </w:r>
      <w:hyperlink r:id="rId2620" w:history="1">
        <w:r w:rsidR="00894BCD" w:rsidRPr="00654987">
          <w:rPr>
            <w:rFonts w:ascii="Arial" w:hAnsi="Arial" w:cs="Arial"/>
            <w:sz w:val="20"/>
            <w:szCs w:val="20"/>
          </w:rPr>
          <w:t>Takahashi A</w:t>
        </w:r>
      </w:hyperlink>
      <w:r w:rsidR="00894BCD" w:rsidRPr="00654987">
        <w:rPr>
          <w:rFonts w:ascii="Arial" w:hAnsi="Arial" w:cs="Arial"/>
          <w:sz w:val="20"/>
          <w:szCs w:val="20"/>
        </w:rPr>
        <w:t xml:space="preserve">, </w:t>
      </w:r>
      <w:hyperlink r:id="rId2621" w:history="1">
        <w:proofErr w:type="spellStart"/>
        <w:r w:rsidR="00894BCD" w:rsidRPr="00654987">
          <w:rPr>
            <w:rFonts w:ascii="Arial" w:hAnsi="Arial" w:cs="Arial"/>
            <w:sz w:val="20"/>
            <w:szCs w:val="20"/>
          </w:rPr>
          <w:t>Kamatani</w:t>
        </w:r>
        <w:proofErr w:type="spellEnd"/>
        <w:r w:rsidR="00894BCD" w:rsidRPr="00654987">
          <w:rPr>
            <w:rFonts w:ascii="Arial" w:hAnsi="Arial" w:cs="Arial"/>
            <w:sz w:val="20"/>
            <w:szCs w:val="20"/>
          </w:rPr>
          <w:t xml:space="preserve"> Y</w:t>
        </w:r>
      </w:hyperlink>
      <w:r w:rsidR="00894BCD" w:rsidRPr="00654987">
        <w:rPr>
          <w:rFonts w:ascii="Arial" w:hAnsi="Arial" w:cs="Arial"/>
          <w:sz w:val="20"/>
          <w:szCs w:val="20"/>
        </w:rPr>
        <w:t xml:space="preserve">, </w:t>
      </w:r>
      <w:hyperlink r:id="rId2622" w:history="1">
        <w:r w:rsidR="00894BCD" w:rsidRPr="00654987">
          <w:rPr>
            <w:rFonts w:ascii="Arial" w:hAnsi="Arial" w:cs="Arial"/>
            <w:sz w:val="20"/>
            <w:szCs w:val="20"/>
          </w:rPr>
          <w:t>Kooperberg C</w:t>
        </w:r>
      </w:hyperlink>
      <w:r w:rsidR="00894BCD" w:rsidRPr="00654987">
        <w:rPr>
          <w:rFonts w:ascii="Arial" w:hAnsi="Arial" w:cs="Arial"/>
          <w:sz w:val="20"/>
          <w:szCs w:val="20"/>
        </w:rPr>
        <w:t xml:space="preserve">, </w:t>
      </w:r>
      <w:hyperlink r:id="rId2623"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2624" w:history="1">
        <w:proofErr w:type="spellStart"/>
        <w:r w:rsidR="00894BCD" w:rsidRPr="00654987">
          <w:rPr>
            <w:rFonts w:ascii="Arial" w:hAnsi="Arial" w:cs="Arial"/>
            <w:sz w:val="20"/>
            <w:szCs w:val="20"/>
          </w:rPr>
          <w:t>Jee</w:t>
        </w:r>
        <w:proofErr w:type="spellEnd"/>
        <w:r w:rsidR="00894BCD" w:rsidRPr="00654987">
          <w:rPr>
            <w:rFonts w:ascii="Arial" w:hAnsi="Arial" w:cs="Arial"/>
            <w:sz w:val="20"/>
            <w:szCs w:val="20"/>
          </w:rPr>
          <w:t xml:space="preserve"> SH</w:t>
        </w:r>
      </w:hyperlink>
      <w:r w:rsidR="00894BCD" w:rsidRPr="00654987">
        <w:rPr>
          <w:rFonts w:ascii="Arial" w:hAnsi="Arial" w:cs="Arial"/>
          <w:sz w:val="20"/>
          <w:szCs w:val="20"/>
        </w:rPr>
        <w:t xml:space="preserve">, </w:t>
      </w:r>
      <w:hyperlink r:id="rId2625" w:history="1">
        <w:r w:rsidR="00894BCD" w:rsidRPr="00654987">
          <w:rPr>
            <w:rFonts w:ascii="Arial" w:hAnsi="Arial" w:cs="Arial"/>
            <w:sz w:val="20"/>
            <w:szCs w:val="20"/>
          </w:rPr>
          <w:t>Coresh J</w:t>
        </w:r>
      </w:hyperlink>
      <w:r w:rsidR="00894BCD" w:rsidRPr="00654987">
        <w:rPr>
          <w:rFonts w:ascii="Arial" w:hAnsi="Arial" w:cs="Arial"/>
          <w:sz w:val="20"/>
          <w:szCs w:val="20"/>
        </w:rPr>
        <w:t xml:space="preserve">, </w:t>
      </w:r>
      <w:hyperlink r:id="rId2626" w:history="1">
        <w:r w:rsidR="00894BCD" w:rsidRPr="00654987">
          <w:rPr>
            <w:rFonts w:ascii="Arial" w:hAnsi="Arial" w:cs="Arial"/>
            <w:sz w:val="20"/>
            <w:szCs w:val="20"/>
          </w:rPr>
          <w:t>Tsai FJ</w:t>
        </w:r>
      </w:hyperlink>
      <w:r w:rsidR="00894BCD" w:rsidRPr="00654987">
        <w:rPr>
          <w:rFonts w:ascii="Arial" w:hAnsi="Arial" w:cs="Arial"/>
          <w:sz w:val="20"/>
          <w:szCs w:val="20"/>
        </w:rPr>
        <w:t xml:space="preserve">, </w:t>
      </w:r>
      <w:hyperlink r:id="rId2627" w:history="1">
        <w:r w:rsidR="00894BCD" w:rsidRPr="00654987">
          <w:rPr>
            <w:rFonts w:ascii="Arial" w:hAnsi="Arial" w:cs="Arial"/>
            <w:sz w:val="20"/>
            <w:szCs w:val="20"/>
          </w:rPr>
          <w:t>Longo DL</w:t>
        </w:r>
      </w:hyperlink>
      <w:r w:rsidR="00894BCD" w:rsidRPr="00654987">
        <w:rPr>
          <w:rFonts w:ascii="Arial" w:hAnsi="Arial" w:cs="Arial"/>
          <w:sz w:val="20"/>
          <w:szCs w:val="20"/>
        </w:rPr>
        <w:t xml:space="preserve">, </w:t>
      </w:r>
      <w:hyperlink r:id="rId2628" w:history="1">
        <w:r w:rsidR="00894BCD" w:rsidRPr="00654987">
          <w:rPr>
            <w:rFonts w:ascii="Arial" w:hAnsi="Arial" w:cs="Arial"/>
            <w:sz w:val="20"/>
            <w:szCs w:val="20"/>
          </w:rPr>
          <w:t>Chen YT</w:t>
        </w:r>
      </w:hyperlink>
      <w:r w:rsidR="00894BCD" w:rsidRPr="00654987">
        <w:rPr>
          <w:rFonts w:ascii="Arial" w:hAnsi="Arial" w:cs="Arial"/>
          <w:sz w:val="20"/>
          <w:szCs w:val="20"/>
        </w:rPr>
        <w:t xml:space="preserve">, </w:t>
      </w:r>
      <w:hyperlink r:id="rId2629" w:history="1">
        <w:r w:rsidR="00894BCD" w:rsidRPr="00654987">
          <w:rPr>
            <w:rFonts w:ascii="Arial" w:hAnsi="Arial" w:cs="Arial"/>
            <w:sz w:val="20"/>
            <w:szCs w:val="20"/>
          </w:rPr>
          <w:t>Felix JF</w:t>
        </w:r>
      </w:hyperlink>
      <w:r w:rsidR="00894BCD" w:rsidRPr="00654987">
        <w:rPr>
          <w:rFonts w:ascii="Arial" w:hAnsi="Arial" w:cs="Arial"/>
          <w:sz w:val="20"/>
          <w:szCs w:val="20"/>
        </w:rPr>
        <w:t xml:space="preserve">, </w:t>
      </w:r>
      <w:hyperlink r:id="rId2630" w:history="1">
        <w:r w:rsidR="00894BCD" w:rsidRPr="00654987">
          <w:rPr>
            <w:rFonts w:ascii="Arial" w:hAnsi="Arial" w:cs="Arial"/>
            <w:sz w:val="20"/>
            <w:szCs w:val="20"/>
          </w:rPr>
          <w:t>Yang Q</w:t>
        </w:r>
      </w:hyperlink>
      <w:r w:rsidR="00894BCD" w:rsidRPr="00654987">
        <w:rPr>
          <w:rFonts w:ascii="Arial" w:hAnsi="Arial" w:cs="Arial"/>
          <w:sz w:val="20"/>
          <w:szCs w:val="20"/>
        </w:rPr>
        <w:t xml:space="preserve">, </w:t>
      </w:r>
      <w:hyperlink r:id="rId2631"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2632" w:history="1">
        <w:r w:rsidR="00894BCD" w:rsidRPr="00654987">
          <w:rPr>
            <w:rFonts w:ascii="Arial" w:hAnsi="Arial" w:cs="Arial"/>
            <w:sz w:val="20"/>
            <w:szCs w:val="20"/>
          </w:rPr>
          <w:t>Boerwinkle E</w:t>
        </w:r>
      </w:hyperlink>
      <w:r w:rsidR="00894BCD" w:rsidRPr="00654987">
        <w:rPr>
          <w:rFonts w:ascii="Arial" w:hAnsi="Arial" w:cs="Arial"/>
          <w:sz w:val="20"/>
          <w:szCs w:val="20"/>
        </w:rPr>
        <w:t xml:space="preserve">, </w:t>
      </w:r>
      <w:hyperlink r:id="rId2633" w:history="1">
        <w:r w:rsidR="00894BCD" w:rsidRPr="00654987">
          <w:rPr>
            <w:rFonts w:ascii="Arial" w:hAnsi="Arial" w:cs="Arial"/>
            <w:sz w:val="20"/>
            <w:szCs w:val="20"/>
          </w:rPr>
          <w:t>Becker LC</w:t>
        </w:r>
      </w:hyperlink>
      <w:r w:rsidR="00894BCD" w:rsidRPr="00654987">
        <w:rPr>
          <w:rFonts w:ascii="Arial" w:hAnsi="Arial" w:cs="Arial"/>
          <w:sz w:val="20"/>
          <w:szCs w:val="20"/>
        </w:rPr>
        <w:t xml:space="preserve">, </w:t>
      </w:r>
      <w:hyperlink r:id="rId2634" w:history="1">
        <w:r w:rsidR="00894BCD" w:rsidRPr="00654987">
          <w:rPr>
            <w:rFonts w:ascii="Arial" w:hAnsi="Arial" w:cs="Arial"/>
            <w:sz w:val="20"/>
            <w:szCs w:val="20"/>
          </w:rPr>
          <w:t>Mook-Kanamori DO</w:t>
        </w:r>
      </w:hyperlink>
      <w:r w:rsidR="00894BCD" w:rsidRPr="00654987">
        <w:rPr>
          <w:rFonts w:ascii="Arial" w:hAnsi="Arial" w:cs="Arial"/>
          <w:sz w:val="20"/>
          <w:szCs w:val="20"/>
        </w:rPr>
        <w:t xml:space="preserve">, </w:t>
      </w:r>
      <w:hyperlink r:id="rId2635" w:history="1">
        <w:r w:rsidR="00894BCD" w:rsidRPr="00654987">
          <w:rPr>
            <w:rFonts w:ascii="Arial" w:hAnsi="Arial" w:cs="Arial"/>
            <w:sz w:val="20"/>
            <w:szCs w:val="20"/>
          </w:rPr>
          <w:t>Wilson JG</w:t>
        </w:r>
      </w:hyperlink>
      <w:r w:rsidR="00894BCD" w:rsidRPr="00654987">
        <w:rPr>
          <w:rFonts w:ascii="Arial" w:hAnsi="Arial" w:cs="Arial"/>
          <w:sz w:val="20"/>
          <w:szCs w:val="20"/>
        </w:rPr>
        <w:t xml:space="preserve">, </w:t>
      </w:r>
      <w:hyperlink r:id="rId2636" w:history="1">
        <w:proofErr w:type="spellStart"/>
        <w:r w:rsidR="00894BCD" w:rsidRPr="00654987">
          <w:rPr>
            <w:rFonts w:ascii="Arial" w:hAnsi="Arial" w:cs="Arial"/>
            <w:sz w:val="20"/>
            <w:szCs w:val="20"/>
          </w:rPr>
          <w:t>Gudnason</w:t>
        </w:r>
        <w:proofErr w:type="spellEnd"/>
        <w:r w:rsidR="00894BCD" w:rsidRPr="00654987">
          <w:rPr>
            <w:rFonts w:ascii="Arial" w:hAnsi="Arial" w:cs="Arial"/>
            <w:sz w:val="20"/>
            <w:szCs w:val="20"/>
          </w:rPr>
          <w:t xml:space="preserve"> V</w:t>
        </w:r>
      </w:hyperlink>
      <w:r w:rsidR="00894BCD" w:rsidRPr="00654987">
        <w:rPr>
          <w:rFonts w:ascii="Arial" w:hAnsi="Arial" w:cs="Arial"/>
          <w:sz w:val="20"/>
          <w:szCs w:val="20"/>
        </w:rPr>
        <w:t xml:space="preserve">, </w:t>
      </w:r>
      <w:hyperlink r:id="rId2637" w:history="1">
        <w:r w:rsidR="00894BCD" w:rsidRPr="00654987">
          <w:rPr>
            <w:rFonts w:ascii="Arial" w:hAnsi="Arial" w:cs="Arial"/>
            <w:sz w:val="20"/>
            <w:szCs w:val="20"/>
          </w:rPr>
          <w:t>O'Donnell CJ</w:t>
        </w:r>
      </w:hyperlink>
      <w:r w:rsidR="00894BCD" w:rsidRPr="00654987">
        <w:rPr>
          <w:rFonts w:ascii="Arial" w:hAnsi="Arial" w:cs="Arial"/>
          <w:sz w:val="20"/>
          <w:szCs w:val="20"/>
        </w:rPr>
        <w:t xml:space="preserve">, </w:t>
      </w:r>
      <w:hyperlink r:id="rId2638" w:history="1">
        <w:r w:rsidR="00894BCD" w:rsidRPr="00654987">
          <w:rPr>
            <w:rFonts w:ascii="Arial" w:hAnsi="Arial" w:cs="Arial"/>
            <w:sz w:val="20"/>
            <w:szCs w:val="20"/>
          </w:rPr>
          <w:t>Dehghan A</w:t>
        </w:r>
      </w:hyperlink>
      <w:r w:rsidR="00894BCD" w:rsidRPr="00654987">
        <w:rPr>
          <w:rFonts w:ascii="Arial" w:hAnsi="Arial" w:cs="Arial"/>
          <w:sz w:val="20"/>
          <w:szCs w:val="20"/>
        </w:rPr>
        <w:t xml:space="preserve">, </w:t>
      </w:r>
      <w:hyperlink r:id="rId2639" w:history="1">
        <w:proofErr w:type="spellStart"/>
        <w:r w:rsidR="00894BCD" w:rsidRPr="00654987">
          <w:rPr>
            <w:rFonts w:ascii="Arial" w:hAnsi="Arial" w:cs="Arial"/>
            <w:sz w:val="20"/>
            <w:szCs w:val="20"/>
          </w:rPr>
          <w:t>Cupples</w:t>
        </w:r>
        <w:proofErr w:type="spellEnd"/>
        <w:r w:rsidR="00894BCD" w:rsidRPr="00654987">
          <w:rPr>
            <w:rFonts w:ascii="Arial" w:hAnsi="Arial" w:cs="Arial"/>
            <w:sz w:val="20"/>
            <w:szCs w:val="20"/>
          </w:rPr>
          <w:t xml:space="preserve"> LA</w:t>
        </w:r>
      </w:hyperlink>
      <w:r w:rsidR="00894BCD" w:rsidRPr="00654987">
        <w:rPr>
          <w:rFonts w:ascii="Arial" w:hAnsi="Arial" w:cs="Arial"/>
          <w:sz w:val="20"/>
          <w:szCs w:val="20"/>
        </w:rPr>
        <w:t xml:space="preserve">, </w:t>
      </w:r>
      <w:hyperlink r:id="rId2640" w:history="1">
        <w:proofErr w:type="spellStart"/>
        <w:r w:rsidR="00894BCD" w:rsidRPr="00654987">
          <w:rPr>
            <w:rFonts w:ascii="Arial" w:hAnsi="Arial" w:cs="Arial"/>
            <w:sz w:val="20"/>
            <w:szCs w:val="20"/>
          </w:rPr>
          <w:t>Nalls</w:t>
        </w:r>
        <w:proofErr w:type="spellEnd"/>
        <w:r w:rsidR="00894BCD" w:rsidRPr="00654987">
          <w:rPr>
            <w:rFonts w:ascii="Arial" w:hAnsi="Arial" w:cs="Arial"/>
            <w:sz w:val="20"/>
            <w:szCs w:val="20"/>
          </w:rPr>
          <w:t xml:space="preserve"> MA</w:t>
        </w:r>
      </w:hyperlink>
      <w:r w:rsidR="00894BCD" w:rsidRPr="00654987">
        <w:rPr>
          <w:rFonts w:ascii="Arial" w:hAnsi="Arial" w:cs="Arial"/>
          <w:sz w:val="20"/>
          <w:szCs w:val="20"/>
        </w:rPr>
        <w:t xml:space="preserve">, </w:t>
      </w:r>
      <w:hyperlink r:id="rId2641" w:history="1">
        <w:r w:rsidR="00894BCD" w:rsidRPr="00654987">
          <w:rPr>
            <w:rFonts w:ascii="Arial" w:hAnsi="Arial" w:cs="Arial"/>
            <w:sz w:val="20"/>
            <w:szCs w:val="20"/>
          </w:rPr>
          <w:t>Morris AP</w:t>
        </w:r>
      </w:hyperlink>
      <w:r w:rsidR="00894BCD" w:rsidRPr="00654987">
        <w:rPr>
          <w:rFonts w:ascii="Arial" w:hAnsi="Arial" w:cs="Arial"/>
          <w:sz w:val="20"/>
          <w:szCs w:val="20"/>
        </w:rPr>
        <w:t xml:space="preserve">, </w:t>
      </w:r>
      <w:hyperlink r:id="rId2642" w:history="1">
        <w:r w:rsidR="00894BCD" w:rsidRPr="00654987">
          <w:rPr>
            <w:rFonts w:ascii="Arial" w:hAnsi="Arial" w:cs="Arial"/>
            <w:sz w:val="20"/>
            <w:szCs w:val="20"/>
          </w:rPr>
          <w:t>Okada Y</w:t>
        </w:r>
      </w:hyperlink>
      <w:r w:rsidR="00894BCD" w:rsidRPr="00654987">
        <w:rPr>
          <w:rFonts w:ascii="Arial" w:hAnsi="Arial" w:cs="Arial"/>
          <w:sz w:val="20"/>
          <w:szCs w:val="20"/>
        </w:rPr>
        <w:t xml:space="preserve">, </w:t>
      </w:r>
      <w:hyperlink r:id="rId2643" w:history="1">
        <w:r w:rsidR="00894BCD" w:rsidRPr="00654987">
          <w:rPr>
            <w:rFonts w:ascii="Arial" w:hAnsi="Arial" w:cs="Arial"/>
            <w:sz w:val="20"/>
            <w:szCs w:val="20"/>
          </w:rPr>
          <w:t>Reiner AP</w:t>
        </w:r>
      </w:hyperlink>
      <w:r w:rsidR="00894BCD" w:rsidRPr="00654987">
        <w:rPr>
          <w:rFonts w:ascii="Arial" w:hAnsi="Arial" w:cs="Arial"/>
          <w:sz w:val="20"/>
          <w:szCs w:val="20"/>
        </w:rPr>
        <w:t xml:space="preserve">, </w:t>
      </w:r>
      <w:hyperlink r:id="rId2644" w:history="1">
        <w:proofErr w:type="spellStart"/>
        <w:r w:rsidR="00894BCD" w:rsidRPr="00654987">
          <w:rPr>
            <w:rFonts w:ascii="Arial" w:hAnsi="Arial" w:cs="Arial"/>
            <w:sz w:val="20"/>
            <w:szCs w:val="20"/>
          </w:rPr>
          <w:t>Zon</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2645" w:history="1">
        <w:r w:rsidR="00894BCD" w:rsidRPr="00654987">
          <w:rPr>
            <w:rFonts w:ascii="Arial" w:hAnsi="Arial" w:cs="Arial"/>
            <w:sz w:val="20"/>
            <w:szCs w:val="20"/>
          </w:rPr>
          <w:t>Ganesh SK</w:t>
        </w:r>
      </w:hyperlink>
      <w:r w:rsidR="00894BCD" w:rsidRPr="00654987">
        <w:rPr>
          <w:rFonts w:ascii="Arial" w:hAnsi="Arial" w:cs="Arial"/>
          <w:sz w:val="20"/>
          <w:szCs w:val="20"/>
        </w:rPr>
        <w:t xml:space="preserve">. </w:t>
      </w:r>
      <w:r w:rsidR="00894BCD" w:rsidRPr="009C2016">
        <w:rPr>
          <w:rFonts w:ascii="Arial" w:hAnsi="Arial" w:cs="Arial"/>
          <w:b/>
          <w:i/>
          <w:sz w:val="20"/>
          <w:szCs w:val="20"/>
        </w:rPr>
        <w:t>Genome-wide Trans-ethnic Meta-analysis Identifies Seven Genetic Loci Influencing Erythrocyte Traits and a Role for RBPMS in Erythropoiesis.</w:t>
      </w:r>
      <w:r w:rsidR="00894BCD" w:rsidRPr="00654987">
        <w:rPr>
          <w:rFonts w:ascii="Arial" w:hAnsi="Arial" w:cs="Arial"/>
          <w:sz w:val="20"/>
          <w:szCs w:val="20"/>
        </w:rPr>
        <w:t xml:space="preserve"> </w:t>
      </w:r>
      <w:hyperlink r:id="rId2646" w:tooltip="American journal of human genetics." w:history="1">
        <w:r w:rsidR="00894BCD" w:rsidRPr="00654987">
          <w:rPr>
            <w:rFonts w:ascii="Arial" w:hAnsi="Arial" w:cs="Arial"/>
            <w:sz w:val="20"/>
            <w:szCs w:val="20"/>
          </w:rPr>
          <w:t>Am J Hum Genet</w:t>
        </w:r>
      </w:hyperlink>
      <w:r w:rsidR="00894BCD" w:rsidRPr="00654987">
        <w:rPr>
          <w:rFonts w:ascii="Arial" w:hAnsi="Arial" w:cs="Arial"/>
          <w:sz w:val="20"/>
          <w:szCs w:val="20"/>
        </w:rPr>
        <w:t xml:space="preserve"> 2017 Jan 5</w:t>
      </w:r>
      <w:r w:rsidR="00894BCD">
        <w:rPr>
          <w:rFonts w:ascii="Arial" w:hAnsi="Arial" w:cs="Arial"/>
          <w:sz w:val="20"/>
          <w:szCs w:val="20"/>
        </w:rPr>
        <w:t xml:space="preserve">. Vol. </w:t>
      </w:r>
      <w:r w:rsidR="00894BCD" w:rsidRPr="00654987">
        <w:rPr>
          <w:rFonts w:ascii="Arial" w:hAnsi="Arial" w:cs="Arial"/>
          <w:sz w:val="20"/>
          <w:szCs w:val="20"/>
        </w:rPr>
        <w:t>100</w:t>
      </w:r>
      <w:r w:rsidR="00894BCD">
        <w:rPr>
          <w:rFonts w:ascii="Arial" w:hAnsi="Arial" w:cs="Arial"/>
          <w:sz w:val="20"/>
          <w:szCs w:val="20"/>
        </w:rPr>
        <w:t xml:space="preserve">, issue </w:t>
      </w:r>
      <w:r w:rsidR="00894BCD" w:rsidRPr="00654987">
        <w:rPr>
          <w:rFonts w:ascii="Arial" w:hAnsi="Arial" w:cs="Arial"/>
          <w:sz w:val="20"/>
          <w:szCs w:val="20"/>
        </w:rPr>
        <w:t>1</w:t>
      </w:r>
      <w:r w:rsidR="00894BCD">
        <w:rPr>
          <w:rFonts w:ascii="Arial" w:hAnsi="Arial" w:cs="Arial"/>
          <w:sz w:val="20"/>
          <w:szCs w:val="20"/>
        </w:rPr>
        <w:t xml:space="preserve">, pp. </w:t>
      </w:r>
      <w:r w:rsidR="00894BCD" w:rsidRPr="00654987">
        <w:rPr>
          <w:rFonts w:ascii="Arial" w:hAnsi="Arial" w:cs="Arial"/>
          <w:sz w:val="20"/>
          <w:szCs w:val="20"/>
        </w:rPr>
        <w:t xml:space="preserve">51-63. PM: 28017375. </w:t>
      </w:r>
      <w:hyperlink r:id="rId2647" w:history="1">
        <w:r w:rsidR="00894BCD" w:rsidRPr="00654987">
          <w:rPr>
            <w:rFonts w:ascii="Arial" w:hAnsi="Arial" w:cs="Arial"/>
            <w:sz w:val="20"/>
            <w:szCs w:val="20"/>
          </w:rPr>
          <w:t>PMC5223059</w:t>
        </w:r>
      </w:hyperlink>
      <w:r w:rsidR="00894BCD" w:rsidRPr="00654987">
        <w:rPr>
          <w:rFonts w:ascii="Arial" w:hAnsi="Arial" w:cs="Arial"/>
          <w:sz w:val="20"/>
          <w:szCs w:val="20"/>
        </w:rPr>
        <w:t xml:space="preserve">. </w:t>
      </w:r>
    </w:p>
    <w:p w14:paraId="476E5D06" w14:textId="77777777"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Wain LV, </w:t>
      </w:r>
      <w:proofErr w:type="spellStart"/>
      <w:r w:rsidRPr="00D412C8">
        <w:rPr>
          <w:rFonts w:ascii="Arial" w:hAnsi="Arial" w:cs="Arial"/>
          <w:sz w:val="20"/>
          <w:szCs w:val="20"/>
        </w:rPr>
        <w:t>Vaez</w:t>
      </w:r>
      <w:proofErr w:type="spellEnd"/>
      <w:r w:rsidRPr="00D412C8">
        <w:rPr>
          <w:rFonts w:ascii="Arial" w:hAnsi="Arial" w:cs="Arial"/>
          <w:sz w:val="20"/>
          <w:szCs w:val="20"/>
        </w:rPr>
        <w:t xml:space="preserve"> A, Jansen R, </w:t>
      </w:r>
      <w:proofErr w:type="spellStart"/>
      <w:r w:rsidRPr="00D412C8">
        <w:rPr>
          <w:rFonts w:ascii="Arial" w:hAnsi="Arial" w:cs="Arial"/>
          <w:sz w:val="20"/>
          <w:szCs w:val="20"/>
        </w:rPr>
        <w:t>Joehanes</w:t>
      </w:r>
      <w:proofErr w:type="spellEnd"/>
      <w:r w:rsidRPr="00D412C8">
        <w:rPr>
          <w:rFonts w:ascii="Arial" w:hAnsi="Arial" w:cs="Arial"/>
          <w:sz w:val="20"/>
          <w:szCs w:val="20"/>
        </w:rPr>
        <w:t xml:space="preserve"> R, van der Most PJ, </w:t>
      </w:r>
      <w:proofErr w:type="spellStart"/>
      <w:r w:rsidRPr="00D412C8">
        <w:rPr>
          <w:rFonts w:ascii="Arial" w:hAnsi="Arial" w:cs="Arial"/>
          <w:sz w:val="20"/>
          <w:szCs w:val="20"/>
        </w:rPr>
        <w:t>Erzurumluoglu</w:t>
      </w:r>
      <w:proofErr w:type="spellEnd"/>
      <w:r w:rsidRPr="00D412C8">
        <w:rPr>
          <w:rFonts w:ascii="Arial" w:hAnsi="Arial" w:cs="Arial"/>
          <w:sz w:val="20"/>
          <w:szCs w:val="20"/>
        </w:rPr>
        <w:t xml:space="preserve"> AM, O'Reilly PF, Cabrera CP, Warren HR, Rose LM, </w:t>
      </w:r>
      <w:proofErr w:type="spellStart"/>
      <w:r w:rsidRPr="00D412C8">
        <w:rPr>
          <w:rFonts w:ascii="Arial" w:hAnsi="Arial" w:cs="Arial"/>
          <w:sz w:val="20"/>
          <w:szCs w:val="20"/>
        </w:rPr>
        <w:t>Verwoert</w:t>
      </w:r>
      <w:proofErr w:type="spellEnd"/>
      <w:r w:rsidRPr="00D412C8">
        <w:rPr>
          <w:rFonts w:ascii="Arial" w:hAnsi="Arial" w:cs="Arial"/>
          <w:sz w:val="20"/>
          <w:szCs w:val="20"/>
        </w:rPr>
        <w:t xml:space="preserve"> GC, </w:t>
      </w:r>
      <w:proofErr w:type="spellStart"/>
      <w:r w:rsidRPr="00D412C8">
        <w:rPr>
          <w:rFonts w:ascii="Arial" w:hAnsi="Arial" w:cs="Arial"/>
          <w:sz w:val="20"/>
          <w:szCs w:val="20"/>
        </w:rPr>
        <w:t>Hottenga</w:t>
      </w:r>
      <w:proofErr w:type="spellEnd"/>
      <w:r w:rsidRPr="00D412C8">
        <w:rPr>
          <w:rFonts w:ascii="Arial" w:hAnsi="Arial" w:cs="Arial"/>
          <w:sz w:val="20"/>
          <w:szCs w:val="20"/>
        </w:rPr>
        <w:t xml:space="preserve"> JJ, Strawbridge RJ, Esko T, Arking DE, Hwang SJ, Guo X, </w:t>
      </w:r>
      <w:proofErr w:type="spellStart"/>
      <w:r w:rsidRPr="00D412C8">
        <w:rPr>
          <w:rFonts w:ascii="Arial" w:hAnsi="Arial" w:cs="Arial"/>
          <w:sz w:val="20"/>
          <w:szCs w:val="20"/>
        </w:rPr>
        <w:t>Kutalik</w:t>
      </w:r>
      <w:proofErr w:type="spellEnd"/>
      <w:r w:rsidRPr="00D412C8">
        <w:rPr>
          <w:rFonts w:ascii="Arial" w:hAnsi="Arial" w:cs="Arial"/>
          <w:sz w:val="20"/>
          <w:szCs w:val="20"/>
        </w:rPr>
        <w:t xml:space="preserve"> Z, Trompet S, Shrine N, </w:t>
      </w:r>
      <w:proofErr w:type="spellStart"/>
      <w:r w:rsidRPr="00D412C8">
        <w:rPr>
          <w:rFonts w:ascii="Arial" w:hAnsi="Arial" w:cs="Arial"/>
          <w:sz w:val="20"/>
          <w:szCs w:val="20"/>
        </w:rPr>
        <w:t>Teumer</w:t>
      </w:r>
      <w:proofErr w:type="spellEnd"/>
      <w:r w:rsidRPr="00D412C8">
        <w:rPr>
          <w:rFonts w:ascii="Arial" w:hAnsi="Arial" w:cs="Arial"/>
          <w:sz w:val="20"/>
          <w:szCs w:val="20"/>
        </w:rPr>
        <w:t xml:space="preserve"> A, </w:t>
      </w:r>
      <w:proofErr w:type="spellStart"/>
      <w:r w:rsidRPr="00D412C8">
        <w:rPr>
          <w:rFonts w:ascii="Arial" w:hAnsi="Arial" w:cs="Arial"/>
          <w:sz w:val="20"/>
          <w:szCs w:val="20"/>
        </w:rPr>
        <w:t>Ried</w:t>
      </w:r>
      <w:proofErr w:type="spellEnd"/>
      <w:r w:rsidRPr="00D412C8">
        <w:rPr>
          <w:rFonts w:ascii="Arial" w:hAnsi="Arial" w:cs="Arial"/>
          <w:sz w:val="20"/>
          <w:szCs w:val="20"/>
        </w:rPr>
        <w:t xml:space="preserve"> JS, Bis JC, Smith AV, Amin N, Nolte IM, </w:t>
      </w:r>
      <w:proofErr w:type="spellStart"/>
      <w:r w:rsidRPr="00D412C8">
        <w:rPr>
          <w:rFonts w:ascii="Arial" w:hAnsi="Arial" w:cs="Arial"/>
          <w:sz w:val="20"/>
          <w:szCs w:val="20"/>
        </w:rPr>
        <w:t>Lyytikäinen</w:t>
      </w:r>
      <w:proofErr w:type="spellEnd"/>
      <w:r w:rsidRPr="00D412C8">
        <w:rPr>
          <w:rFonts w:ascii="Arial" w:hAnsi="Arial" w:cs="Arial"/>
          <w:sz w:val="20"/>
          <w:szCs w:val="20"/>
        </w:rPr>
        <w:t xml:space="preserve"> LP, Mahajan A, Wareham NJ, Hofer E, Joshi PK, </w:t>
      </w:r>
      <w:proofErr w:type="spellStart"/>
      <w:r w:rsidRPr="00D412C8">
        <w:rPr>
          <w:rFonts w:ascii="Arial" w:hAnsi="Arial" w:cs="Arial"/>
          <w:sz w:val="20"/>
          <w:szCs w:val="20"/>
        </w:rPr>
        <w:t>Kristiansson</w:t>
      </w:r>
      <w:proofErr w:type="spellEnd"/>
      <w:r w:rsidRPr="00D412C8">
        <w:rPr>
          <w:rFonts w:ascii="Arial" w:hAnsi="Arial" w:cs="Arial"/>
          <w:sz w:val="20"/>
          <w:szCs w:val="20"/>
        </w:rPr>
        <w:t xml:space="preserve"> K, </w:t>
      </w:r>
      <w:proofErr w:type="spellStart"/>
      <w:r w:rsidRPr="00D412C8">
        <w:rPr>
          <w:rFonts w:ascii="Arial" w:hAnsi="Arial" w:cs="Arial"/>
          <w:sz w:val="20"/>
          <w:szCs w:val="20"/>
        </w:rPr>
        <w:t>Traglia</w:t>
      </w:r>
      <w:proofErr w:type="spellEnd"/>
      <w:r w:rsidRPr="00D412C8">
        <w:rPr>
          <w:rFonts w:ascii="Arial" w:hAnsi="Arial" w:cs="Arial"/>
          <w:sz w:val="20"/>
          <w:szCs w:val="20"/>
        </w:rPr>
        <w:t xml:space="preserve"> M, </w:t>
      </w:r>
      <w:proofErr w:type="spellStart"/>
      <w:r w:rsidRPr="00D412C8">
        <w:rPr>
          <w:rFonts w:ascii="Arial" w:hAnsi="Arial" w:cs="Arial"/>
          <w:sz w:val="20"/>
          <w:szCs w:val="20"/>
        </w:rPr>
        <w:t>Havulinna</w:t>
      </w:r>
      <w:proofErr w:type="spellEnd"/>
      <w:r w:rsidRPr="00D412C8">
        <w:rPr>
          <w:rFonts w:ascii="Arial" w:hAnsi="Arial" w:cs="Arial"/>
          <w:sz w:val="20"/>
          <w:szCs w:val="20"/>
        </w:rPr>
        <w:t xml:space="preserve"> AS, Goel A, </w:t>
      </w:r>
      <w:proofErr w:type="spellStart"/>
      <w:r w:rsidRPr="00D412C8">
        <w:rPr>
          <w:rFonts w:ascii="Arial" w:hAnsi="Arial" w:cs="Arial"/>
          <w:sz w:val="20"/>
          <w:szCs w:val="20"/>
        </w:rPr>
        <w:t>Nalls</w:t>
      </w:r>
      <w:proofErr w:type="spellEnd"/>
      <w:r w:rsidRPr="00D412C8">
        <w:rPr>
          <w:rFonts w:ascii="Arial" w:hAnsi="Arial" w:cs="Arial"/>
          <w:sz w:val="20"/>
          <w:szCs w:val="20"/>
        </w:rPr>
        <w:t xml:space="preserve"> MA, </w:t>
      </w:r>
      <w:proofErr w:type="spellStart"/>
      <w:r w:rsidRPr="00D412C8">
        <w:rPr>
          <w:rFonts w:ascii="Arial" w:hAnsi="Arial" w:cs="Arial"/>
          <w:sz w:val="20"/>
          <w:szCs w:val="20"/>
        </w:rPr>
        <w:t>Sõber</w:t>
      </w:r>
      <w:proofErr w:type="spellEnd"/>
      <w:r w:rsidRPr="00D412C8">
        <w:rPr>
          <w:rFonts w:ascii="Arial" w:hAnsi="Arial" w:cs="Arial"/>
          <w:sz w:val="20"/>
          <w:szCs w:val="20"/>
        </w:rPr>
        <w:t xml:space="preserve"> S, </w:t>
      </w:r>
      <w:proofErr w:type="spellStart"/>
      <w:r w:rsidRPr="00D412C8">
        <w:rPr>
          <w:rFonts w:ascii="Arial" w:hAnsi="Arial" w:cs="Arial"/>
          <w:sz w:val="20"/>
          <w:szCs w:val="20"/>
        </w:rPr>
        <w:t>Vuckovic</w:t>
      </w:r>
      <w:proofErr w:type="spellEnd"/>
      <w:r w:rsidRPr="00D412C8">
        <w:rPr>
          <w:rFonts w:ascii="Arial" w:hAnsi="Arial" w:cs="Arial"/>
          <w:sz w:val="20"/>
          <w:szCs w:val="20"/>
        </w:rPr>
        <w:t xml:space="preserve"> D, Luan J, Del Greco M F, Ayers KL, </w:t>
      </w:r>
      <w:proofErr w:type="spellStart"/>
      <w:r w:rsidRPr="00D412C8">
        <w:rPr>
          <w:rFonts w:ascii="Arial" w:hAnsi="Arial" w:cs="Arial"/>
          <w:sz w:val="20"/>
          <w:szCs w:val="20"/>
        </w:rPr>
        <w:t>Marrugat</w:t>
      </w:r>
      <w:proofErr w:type="spellEnd"/>
      <w:r w:rsidRPr="00D412C8">
        <w:rPr>
          <w:rFonts w:ascii="Arial" w:hAnsi="Arial" w:cs="Arial"/>
          <w:sz w:val="20"/>
          <w:szCs w:val="20"/>
        </w:rPr>
        <w:t xml:space="preserve"> J, Ruggiero D, Lopez LM, </w:t>
      </w:r>
      <w:proofErr w:type="spellStart"/>
      <w:r w:rsidRPr="00D412C8">
        <w:rPr>
          <w:rFonts w:ascii="Arial" w:hAnsi="Arial" w:cs="Arial"/>
          <w:sz w:val="20"/>
          <w:szCs w:val="20"/>
        </w:rPr>
        <w:t>Niiranen</w:t>
      </w:r>
      <w:proofErr w:type="spellEnd"/>
      <w:r w:rsidRPr="00D412C8">
        <w:rPr>
          <w:rFonts w:ascii="Arial" w:hAnsi="Arial" w:cs="Arial"/>
          <w:sz w:val="20"/>
          <w:szCs w:val="20"/>
        </w:rPr>
        <w:t xml:space="preserve"> T, Enroth S, Jackson AU, Nelson CP, Huffman JE, Zhang W, Marten J, </w:t>
      </w:r>
      <w:proofErr w:type="spellStart"/>
      <w:r w:rsidRPr="00D412C8">
        <w:rPr>
          <w:rFonts w:ascii="Arial" w:hAnsi="Arial" w:cs="Arial"/>
          <w:sz w:val="20"/>
          <w:szCs w:val="20"/>
        </w:rPr>
        <w:t>Gandin</w:t>
      </w:r>
      <w:proofErr w:type="spellEnd"/>
      <w:r w:rsidRPr="00D412C8">
        <w:rPr>
          <w:rFonts w:ascii="Arial" w:hAnsi="Arial" w:cs="Arial"/>
          <w:sz w:val="20"/>
          <w:szCs w:val="20"/>
        </w:rPr>
        <w:t xml:space="preserve"> I, Harris SE, </w:t>
      </w:r>
      <w:proofErr w:type="spellStart"/>
      <w:r w:rsidRPr="00D412C8">
        <w:rPr>
          <w:rFonts w:ascii="Arial" w:hAnsi="Arial" w:cs="Arial"/>
          <w:sz w:val="20"/>
          <w:szCs w:val="20"/>
        </w:rPr>
        <w:t>Zemunik</w:t>
      </w:r>
      <w:proofErr w:type="spellEnd"/>
      <w:r w:rsidRPr="00D412C8">
        <w:rPr>
          <w:rFonts w:ascii="Arial" w:hAnsi="Arial" w:cs="Arial"/>
          <w:sz w:val="20"/>
          <w:szCs w:val="20"/>
        </w:rPr>
        <w:t xml:space="preserve"> T, Lu Y, </w:t>
      </w:r>
      <w:proofErr w:type="spellStart"/>
      <w:r w:rsidRPr="00D412C8">
        <w:rPr>
          <w:rFonts w:ascii="Arial" w:hAnsi="Arial" w:cs="Arial"/>
          <w:sz w:val="20"/>
          <w:szCs w:val="20"/>
        </w:rPr>
        <w:t>Evangelou</w:t>
      </w:r>
      <w:proofErr w:type="spellEnd"/>
      <w:r w:rsidRPr="00D412C8">
        <w:rPr>
          <w:rFonts w:ascii="Arial" w:hAnsi="Arial" w:cs="Arial"/>
          <w:sz w:val="20"/>
          <w:szCs w:val="20"/>
        </w:rPr>
        <w:t xml:space="preserve"> E, Shah N, de Borst MH, </w:t>
      </w:r>
      <w:proofErr w:type="spellStart"/>
      <w:r w:rsidRPr="00D412C8">
        <w:rPr>
          <w:rFonts w:ascii="Arial" w:hAnsi="Arial" w:cs="Arial"/>
          <w:sz w:val="20"/>
          <w:szCs w:val="20"/>
        </w:rPr>
        <w:t>Mangino</w:t>
      </w:r>
      <w:proofErr w:type="spellEnd"/>
      <w:r w:rsidRPr="00D412C8">
        <w:rPr>
          <w:rFonts w:ascii="Arial" w:hAnsi="Arial" w:cs="Arial"/>
          <w:sz w:val="20"/>
          <w:szCs w:val="20"/>
        </w:rPr>
        <w:t xml:space="preserve"> M, </w:t>
      </w:r>
      <w:proofErr w:type="spellStart"/>
      <w:r w:rsidRPr="00D412C8">
        <w:rPr>
          <w:rFonts w:ascii="Arial" w:hAnsi="Arial" w:cs="Arial"/>
          <w:sz w:val="20"/>
          <w:szCs w:val="20"/>
        </w:rPr>
        <w:t>Prins</w:t>
      </w:r>
      <w:proofErr w:type="spellEnd"/>
      <w:r w:rsidRPr="00D412C8">
        <w:rPr>
          <w:rFonts w:ascii="Arial" w:hAnsi="Arial" w:cs="Arial"/>
          <w:sz w:val="20"/>
          <w:szCs w:val="20"/>
        </w:rPr>
        <w:t xml:space="preserve"> BP, Campbell A, Li-Gao R, Chauhan G, </w:t>
      </w:r>
      <w:proofErr w:type="spellStart"/>
      <w:r w:rsidRPr="00D412C8">
        <w:rPr>
          <w:rFonts w:ascii="Arial" w:hAnsi="Arial" w:cs="Arial"/>
          <w:sz w:val="20"/>
          <w:szCs w:val="20"/>
        </w:rPr>
        <w:t>Oldmeadow</w:t>
      </w:r>
      <w:proofErr w:type="spellEnd"/>
      <w:r w:rsidRPr="00D412C8">
        <w:rPr>
          <w:rFonts w:ascii="Arial" w:hAnsi="Arial" w:cs="Arial"/>
          <w:sz w:val="20"/>
          <w:szCs w:val="20"/>
        </w:rPr>
        <w:t xml:space="preserve"> C, </w:t>
      </w:r>
      <w:proofErr w:type="spellStart"/>
      <w:r w:rsidRPr="00D412C8">
        <w:rPr>
          <w:rFonts w:ascii="Arial" w:hAnsi="Arial" w:cs="Arial"/>
          <w:sz w:val="20"/>
          <w:szCs w:val="20"/>
        </w:rPr>
        <w:t>Abecasis</w:t>
      </w:r>
      <w:proofErr w:type="spellEnd"/>
      <w:r w:rsidRPr="00D412C8">
        <w:rPr>
          <w:rFonts w:ascii="Arial" w:hAnsi="Arial" w:cs="Arial"/>
          <w:sz w:val="20"/>
          <w:szCs w:val="20"/>
        </w:rPr>
        <w:t xml:space="preserve"> G, Abedi M, Barbieri CM, Barnes MR, </w:t>
      </w:r>
      <w:proofErr w:type="spellStart"/>
      <w:r w:rsidRPr="00D412C8">
        <w:rPr>
          <w:rFonts w:ascii="Arial" w:hAnsi="Arial" w:cs="Arial"/>
          <w:sz w:val="20"/>
          <w:szCs w:val="20"/>
        </w:rPr>
        <w:t>Batini</w:t>
      </w:r>
      <w:proofErr w:type="spellEnd"/>
      <w:r w:rsidRPr="00D412C8">
        <w:rPr>
          <w:rFonts w:ascii="Arial" w:hAnsi="Arial" w:cs="Arial"/>
          <w:sz w:val="20"/>
          <w:szCs w:val="20"/>
        </w:rPr>
        <w:t xml:space="preserve"> C, Beilby J, Blake T, </w:t>
      </w:r>
      <w:proofErr w:type="spellStart"/>
      <w:r w:rsidRPr="00D412C8">
        <w:rPr>
          <w:rFonts w:ascii="Arial" w:hAnsi="Arial" w:cs="Arial"/>
          <w:sz w:val="20"/>
          <w:szCs w:val="20"/>
        </w:rPr>
        <w:t>Boehnke</w:t>
      </w:r>
      <w:proofErr w:type="spellEnd"/>
      <w:r w:rsidRPr="00D412C8">
        <w:rPr>
          <w:rFonts w:ascii="Arial" w:hAnsi="Arial" w:cs="Arial"/>
          <w:sz w:val="20"/>
          <w:szCs w:val="20"/>
        </w:rPr>
        <w:t xml:space="preserve"> M, </w:t>
      </w:r>
      <w:proofErr w:type="spellStart"/>
      <w:r w:rsidRPr="00D412C8">
        <w:rPr>
          <w:rFonts w:ascii="Arial" w:hAnsi="Arial" w:cs="Arial"/>
          <w:sz w:val="20"/>
          <w:szCs w:val="20"/>
        </w:rPr>
        <w:t>Bottinger</w:t>
      </w:r>
      <w:proofErr w:type="spellEnd"/>
      <w:r w:rsidRPr="00D412C8">
        <w:rPr>
          <w:rFonts w:ascii="Arial" w:hAnsi="Arial" w:cs="Arial"/>
          <w:sz w:val="20"/>
          <w:szCs w:val="20"/>
        </w:rPr>
        <w:t xml:space="preserve"> EP, </w:t>
      </w:r>
      <w:proofErr w:type="spellStart"/>
      <w:r w:rsidRPr="00D412C8">
        <w:rPr>
          <w:rFonts w:ascii="Arial" w:hAnsi="Arial" w:cs="Arial"/>
          <w:sz w:val="20"/>
          <w:szCs w:val="20"/>
        </w:rPr>
        <w:t>Braund</w:t>
      </w:r>
      <w:proofErr w:type="spellEnd"/>
      <w:r w:rsidRPr="00D412C8">
        <w:rPr>
          <w:rFonts w:ascii="Arial" w:hAnsi="Arial" w:cs="Arial"/>
          <w:sz w:val="20"/>
          <w:szCs w:val="20"/>
        </w:rPr>
        <w:t xml:space="preserve"> PS, Brown M, </w:t>
      </w:r>
      <w:proofErr w:type="spellStart"/>
      <w:r w:rsidRPr="00D412C8">
        <w:rPr>
          <w:rFonts w:ascii="Arial" w:hAnsi="Arial" w:cs="Arial"/>
          <w:sz w:val="20"/>
          <w:szCs w:val="20"/>
        </w:rPr>
        <w:t>Brumat</w:t>
      </w:r>
      <w:proofErr w:type="spellEnd"/>
      <w:r w:rsidRPr="00D412C8">
        <w:rPr>
          <w:rFonts w:ascii="Arial" w:hAnsi="Arial" w:cs="Arial"/>
          <w:sz w:val="20"/>
          <w:szCs w:val="20"/>
        </w:rPr>
        <w:t xml:space="preserve"> M, Campbell H, Chambers JC, </w:t>
      </w:r>
      <w:proofErr w:type="spellStart"/>
      <w:r w:rsidRPr="00D412C8">
        <w:rPr>
          <w:rFonts w:ascii="Arial" w:hAnsi="Arial" w:cs="Arial"/>
          <w:sz w:val="20"/>
          <w:szCs w:val="20"/>
        </w:rPr>
        <w:t>Cocca</w:t>
      </w:r>
      <w:proofErr w:type="spellEnd"/>
      <w:r w:rsidRPr="00D412C8">
        <w:rPr>
          <w:rFonts w:ascii="Arial" w:hAnsi="Arial" w:cs="Arial"/>
          <w:sz w:val="20"/>
          <w:szCs w:val="20"/>
        </w:rPr>
        <w:t xml:space="preserve"> M, Collins F, Connell J, Cordell HJ, </w:t>
      </w:r>
      <w:proofErr w:type="spellStart"/>
      <w:r w:rsidRPr="00D412C8">
        <w:rPr>
          <w:rFonts w:ascii="Arial" w:hAnsi="Arial" w:cs="Arial"/>
          <w:sz w:val="20"/>
          <w:szCs w:val="20"/>
        </w:rPr>
        <w:t>Damman</w:t>
      </w:r>
      <w:proofErr w:type="spellEnd"/>
      <w:r w:rsidRPr="00D412C8">
        <w:rPr>
          <w:rFonts w:ascii="Arial" w:hAnsi="Arial" w:cs="Arial"/>
          <w:sz w:val="20"/>
          <w:szCs w:val="20"/>
        </w:rPr>
        <w:t xml:space="preserve"> JJ, Davies G, de </w:t>
      </w:r>
      <w:proofErr w:type="spellStart"/>
      <w:r w:rsidRPr="00D412C8">
        <w:rPr>
          <w:rFonts w:ascii="Arial" w:hAnsi="Arial" w:cs="Arial"/>
          <w:sz w:val="20"/>
          <w:szCs w:val="20"/>
        </w:rPr>
        <w:t>Geus</w:t>
      </w:r>
      <w:proofErr w:type="spellEnd"/>
      <w:r w:rsidRPr="00D412C8">
        <w:rPr>
          <w:rFonts w:ascii="Arial" w:hAnsi="Arial" w:cs="Arial"/>
          <w:sz w:val="20"/>
          <w:szCs w:val="20"/>
        </w:rPr>
        <w:t xml:space="preserve"> EJ, de </w:t>
      </w:r>
      <w:proofErr w:type="spellStart"/>
      <w:r w:rsidRPr="00D412C8">
        <w:rPr>
          <w:rFonts w:ascii="Arial" w:hAnsi="Arial" w:cs="Arial"/>
          <w:sz w:val="20"/>
          <w:szCs w:val="20"/>
        </w:rPr>
        <w:t>Mutsert</w:t>
      </w:r>
      <w:proofErr w:type="spellEnd"/>
      <w:r w:rsidRPr="00D412C8">
        <w:rPr>
          <w:rFonts w:ascii="Arial" w:hAnsi="Arial" w:cs="Arial"/>
          <w:sz w:val="20"/>
          <w:szCs w:val="20"/>
        </w:rPr>
        <w:t xml:space="preserve"> R, </w:t>
      </w:r>
      <w:proofErr w:type="spellStart"/>
      <w:r w:rsidRPr="00D412C8">
        <w:rPr>
          <w:rFonts w:ascii="Arial" w:hAnsi="Arial" w:cs="Arial"/>
          <w:sz w:val="20"/>
          <w:szCs w:val="20"/>
        </w:rPr>
        <w:t>Deelen</w:t>
      </w:r>
      <w:proofErr w:type="spellEnd"/>
      <w:r w:rsidRPr="00D412C8">
        <w:rPr>
          <w:rFonts w:ascii="Arial" w:hAnsi="Arial" w:cs="Arial"/>
          <w:sz w:val="20"/>
          <w:szCs w:val="20"/>
        </w:rPr>
        <w:t xml:space="preserve"> J, </w:t>
      </w:r>
      <w:proofErr w:type="spellStart"/>
      <w:r w:rsidRPr="00D412C8">
        <w:rPr>
          <w:rFonts w:ascii="Arial" w:hAnsi="Arial" w:cs="Arial"/>
          <w:sz w:val="20"/>
          <w:szCs w:val="20"/>
        </w:rPr>
        <w:t>Demirkale</w:t>
      </w:r>
      <w:proofErr w:type="spellEnd"/>
      <w:r w:rsidRPr="00D412C8">
        <w:rPr>
          <w:rFonts w:ascii="Arial" w:hAnsi="Arial" w:cs="Arial"/>
          <w:sz w:val="20"/>
          <w:szCs w:val="20"/>
        </w:rPr>
        <w:t xml:space="preserve"> Y, </w:t>
      </w:r>
      <w:proofErr w:type="spellStart"/>
      <w:r w:rsidRPr="00D412C8">
        <w:rPr>
          <w:rFonts w:ascii="Arial" w:hAnsi="Arial" w:cs="Arial"/>
          <w:sz w:val="20"/>
          <w:szCs w:val="20"/>
        </w:rPr>
        <w:t>Doney</w:t>
      </w:r>
      <w:proofErr w:type="spellEnd"/>
      <w:r w:rsidRPr="00D412C8">
        <w:rPr>
          <w:rFonts w:ascii="Arial" w:hAnsi="Arial" w:cs="Arial"/>
          <w:sz w:val="20"/>
          <w:szCs w:val="20"/>
        </w:rPr>
        <w:t xml:space="preserve"> ASF, </w:t>
      </w:r>
      <w:proofErr w:type="spellStart"/>
      <w:r w:rsidRPr="00D412C8">
        <w:rPr>
          <w:rFonts w:ascii="Arial" w:hAnsi="Arial" w:cs="Arial"/>
          <w:sz w:val="20"/>
          <w:szCs w:val="20"/>
        </w:rPr>
        <w:t>Dörr</w:t>
      </w:r>
      <w:proofErr w:type="spellEnd"/>
      <w:r w:rsidRPr="00D412C8">
        <w:rPr>
          <w:rFonts w:ascii="Arial" w:hAnsi="Arial" w:cs="Arial"/>
          <w:sz w:val="20"/>
          <w:szCs w:val="20"/>
        </w:rPr>
        <w:t xml:space="preserve"> M, </w:t>
      </w:r>
      <w:proofErr w:type="spellStart"/>
      <w:r w:rsidRPr="00D412C8">
        <w:rPr>
          <w:rFonts w:ascii="Arial" w:hAnsi="Arial" w:cs="Arial"/>
          <w:sz w:val="20"/>
          <w:szCs w:val="20"/>
        </w:rPr>
        <w:t>Farrall</w:t>
      </w:r>
      <w:proofErr w:type="spellEnd"/>
      <w:r w:rsidRPr="00D412C8">
        <w:rPr>
          <w:rFonts w:ascii="Arial" w:hAnsi="Arial" w:cs="Arial"/>
          <w:sz w:val="20"/>
          <w:szCs w:val="20"/>
        </w:rPr>
        <w:t xml:space="preserve"> M, Ferreira T, </w:t>
      </w:r>
      <w:proofErr w:type="spellStart"/>
      <w:r w:rsidRPr="00D412C8">
        <w:rPr>
          <w:rFonts w:ascii="Arial" w:hAnsi="Arial" w:cs="Arial"/>
          <w:sz w:val="20"/>
          <w:szCs w:val="20"/>
        </w:rPr>
        <w:t>Frånberg</w:t>
      </w:r>
      <w:proofErr w:type="spellEnd"/>
      <w:r w:rsidRPr="00D412C8">
        <w:rPr>
          <w:rFonts w:ascii="Arial" w:hAnsi="Arial" w:cs="Arial"/>
          <w:sz w:val="20"/>
          <w:szCs w:val="20"/>
        </w:rPr>
        <w:t xml:space="preserve"> M, Gao H, Giedraitis V, </w:t>
      </w:r>
      <w:proofErr w:type="spellStart"/>
      <w:r w:rsidRPr="00D412C8">
        <w:rPr>
          <w:rFonts w:ascii="Arial" w:hAnsi="Arial" w:cs="Arial"/>
          <w:sz w:val="20"/>
          <w:szCs w:val="20"/>
        </w:rPr>
        <w:t>Gieger</w:t>
      </w:r>
      <w:proofErr w:type="spellEnd"/>
      <w:r w:rsidRPr="00D412C8">
        <w:rPr>
          <w:rFonts w:ascii="Arial" w:hAnsi="Arial" w:cs="Arial"/>
          <w:sz w:val="20"/>
          <w:szCs w:val="20"/>
        </w:rPr>
        <w:t xml:space="preserve"> C, </w:t>
      </w:r>
      <w:proofErr w:type="spellStart"/>
      <w:r w:rsidRPr="00D412C8">
        <w:rPr>
          <w:rFonts w:ascii="Arial" w:hAnsi="Arial" w:cs="Arial"/>
          <w:sz w:val="20"/>
          <w:szCs w:val="20"/>
        </w:rPr>
        <w:t>Giulianini</w:t>
      </w:r>
      <w:proofErr w:type="spellEnd"/>
      <w:r w:rsidRPr="00D412C8">
        <w:rPr>
          <w:rFonts w:ascii="Arial" w:hAnsi="Arial" w:cs="Arial"/>
          <w:sz w:val="20"/>
          <w:szCs w:val="20"/>
        </w:rPr>
        <w:t xml:space="preserve"> F, </w:t>
      </w:r>
      <w:proofErr w:type="spellStart"/>
      <w:r w:rsidRPr="00D412C8">
        <w:rPr>
          <w:rFonts w:ascii="Arial" w:hAnsi="Arial" w:cs="Arial"/>
          <w:sz w:val="20"/>
          <w:szCs w:val="20"/>
        </w:rPr>
        <w:t>Gow</w:t>
      </w:r>
      <w:proofErr w:type="spellEnd"/>
      <w:r w:rsidRPr="00D412C8">
        <w:rPr>
          <w:rFonts w:ascii="Arial" w:hAnsi="Arial" w:cs="Arial"/>
          <w:sz w:val="20"/>
          <w:szCs w:val="20"/>
        </w:rPr>
        <w:t xml:space="preserve"> AJ, </w:t>
      </w:r>
      <w:proofErr w:type="spellStart"/>
      <w:r w:rsidRPr="00D412C8">
        <w:rPr>
          <w:rFonts w:ascii="Arial" w:hAnsi="Arial" w:cs="Arial"/>
          <w:sz w:val="20"/>
          <w:szCs w:val="20"/>
        </w:rPr>
        <w:t>Hamsten</w:t>
      </w:r>
      <w:proofErr w:type="spellEnd"/>
      <w:r w:rsidRPr="00D412C8">
        <w:rPr>
          <w:rFonts w:ascii="Arial" w:hAnsi="Arial" w:cs="Arial"/>
          <w:sz w:val="20"/>
          <w:szCs w:val="20"/>
        </w:rPr>
        <w:t xml:space="preserve"> A, Harris TB,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Holliday EG, Hui J, </w:t>
      </w:r>
      <w:proofErr w:type="spellStart"/>
      <w:r w:rsidRPr="00D412C8">
        <w:rPr>
          <w:rFonts w:ascii="Arial" w:hAnsi="Arial" w:cs="Arial"/>
          <w:sz w:val="20"/>
          <w:szCs w:val="20"/>
        </w:rPr>
        <w:t>Jarvelin</w:t>
      </w:r>
      <w:proofErr w:type="spellEnd"/>
      <w:r w:rsidRPr="00D412C8">
        <w:rPr>
          <w:rFonts w:ascii="Arial" w:hAnsi="Arial" w:cs="Arial"/>
          <w:sz w:val="20"/>
          <w:szCs w:val="20"/>
        </w:rPr>
        <w:t xml:space="preserve"> MR, Johansson Å, Johnson AD, </w:t>
      </w:r>
      <w:proofErr w:type="spellStart"/>
      <w:r w:rsidRPr="00D412C8">
        <w:rPr>
          <w:rFonts w:ascii="Arial" w:hAnsi="Arial" w:cs="Arial"/>
          <w:sz w:val="20"/>
          <w:szCs w:val="20"/>
        </w:rPr>
        <w:t>Jousilahti</w:t>
      </w:r>
      <w:proofErr w:type="spellEnd"/>
      <w:r w:rsidRPr="00D412C8">
        <w:rPr>
          <w:rFonts w:ascii="Arial" w:hAnsi="Arial" w:cs="Arial"/>
          <w:sz w:val="20"/>
          <w:szCs w:val="20"/>
        </w:rPr>
        <w:t xml:space="preserve"> P, </w:t>
      </w:r>
      <w:proofErr w:type="spellStart"/>
      <w:r w:rsidRPr="00D412C8">
        <w:rPr>
          <w:rFonts w:ascii="Arial" w:hAnsi="Arial" w:cs="Arial"/>
          <w:sz w:val="20"/>
          <w:szCs w:val="20"/>
        </w:rPr>
        <w:t>Jula</w:t>
      </w:r>
      <w:proofErr w:type="spellEnd"/>
      <w:r w:rsidRPr="00D412C8">
        <w:rPr>
          <w:rFonts w:ascii="Arial" w:hAnsi="Arial" w:cs="Arial"/>
          <w:sz w:val="20"/>
          <w:szCs w:val="20"/>
        </w:rPr>
        <w:t xml:space="preserve"> A, </w:t>
      </w:r>
      <w:proofErr w:type="spellStart"/>
      <w:r w:rsidRPr="00D412C8">
        <w:rPr>
          <w:rFonts w:ascii="Arial" w:hAnsi="Arial" w:cs="Arial"/>
          <w:sz w:val="20"/>
          <w:szCs w:val="20"/>
        </w:rPr>
        <w:t>Kähönen</w:t>
      </w:r>
      <w:proofErr w:type="spellEnd"/>
      <w:r w:rsidRPr="00D412C8">
        <w:rPr>
          <w:rFonts w:ascii="Arial" w:hAnsi="Arial" w:cs="Arial"/>
          <w:sz w:val="20"/>
          <w:szCs w:val="20"/>
        </w:rPr>
        <w:t xml:space="preserve"> M, Kathiresan S, </w:t>
      </w:r>
      <w:proofErr w:type="spellStart"/>
      <w:r w:rsidRPr="00D412C8">
        <w:rPr>
          <w:rFonts w:ascii="Arial" w:hAnsi="Arial" w:cs="Arial"/>
          <w:sz w:val="20"/>
          <w:szCs w:val="20"/>
        </w:rPr>
        <w:t>Khaw</w:t>
      </w:r>
      <w:proofErr w:type="spellEnd"/>
      <w:r w:rsidRPr="00D412C8">
        <w:rPr>
          <w:rFonts w:ascii="Arial" w:hAnsi="Arial" w:cs="Arial"/>
          <w:sz w:val="20"/>
          <w:szCs w:val="20"/>
        </w:rPr>
        <w:t xml:space="preserve"> KT, </w:t>
      </w:r>
      <w:proofErr w:type="spellStart"/>
      <w:r w:rsidRPr="00D412C8">
        <w:rPr>
          <w:rFonts w:ascii="Arial" w:hAnsi="Arial" w:cs="Arial"/>
          <w:sz w:val="20"/>
          <w:szCs w:val="20"/>
        </w:rPr>
        <w:t>Kolcic</w:t>
      </w:r>
      <w:proofErr w:type="spellEnd"/>
      <w:r w:rsidRPr="00D412C8">
        <w:rPr>
          <w:rFonts w:ascii="Arial" w:hAnsi="Arial" w:cs="Arial"/>
          <w:sz w:val="20"/>
          <w:szCs w:val="20"/>
        </w:rPr>
        <w:t xml:space="preserve"> I, Koskinen S, </w:t>
      </w:r>
      <w:proofErr w:type="spellStart"/>
      <w:r w:rsidRPr="00D412C8">
        <w:rPr>
          <w:rFonts w:ascii="Arial" w:hAnsi="Arial" w:cs="Arial"/>
          <w:sz w:val="20"/>
          <w:szCs w:val="20"/>
        </w:rPr>
        <w:t>Langenberg</w:t>
      </w:r>
      <w:proofErr w:type="spellEnd"/>
      <w:r w:rsidRPr="00D412C8">
        <w:rPr>
          <w:rFonts w:ascii="Arial" w:hAnsi="Arial" w:cs="Arial"/>
          <w:sz w:val="20"/>
          <w:szCs w:val="20"/>
        </w:rPr>
        <w:t xml:space="preserve"> C, Larson M, </w:t>
      </w:r>
      <w:proofErr w:type="spellStart"/>
      <w:r w:rsidRPr="00D412C8">
        <w:rPr>
          <w:rFonts w:ascii="Arial" w:hAnsi="Arial" w:cs="Arial"/>
          <w:sz w:val="20"/>
          <w:szCs w:val="20"/>
        </w:rPr>
        <w:t>Launer</w:t>
      </w:r>
      <w:proofErr w:type="spellEnd"/>
      <w:r w:rsidRPr="00D412C8">
        <w:rPr>
          <w:rFonts w:ascii="Arial" w:hAnsi="Arial" w:cs="Arial"/>
          <w:sz w:val="20"/>
          <w:szCs w:val="20"/>
        </w:rPr>
        <w:t xml:space="preserve"> LJ, </w:t>
      </w:r>
      <w:proofErr w:type="spellStart"/>
      <w:r w:rsidRPr="00D412C8">
        <w:rPr>
          <w:rFonts w:ascii="Arial" w:hAnsi="Arial" w:cs="Arial"/>
          <w:sz w:val="20"/>
          <w:szCs w:val="20"/>
        </w:rPr>
        <w:t>Lehne</w:t>
      </w:r>
      <w:proofErr w:type="spellEnd"/>
      <w:r w:rsidRPr="00D412C8">
        <w:rPr>
          <w:rFonts w:ascii="Arial" w:hAnsi="Arial" w:cs="Arial"/>
          <w:sz w:val="20"/>
          <w:szCs w:val="20"/>
        </w:rPr>
        <w:t xml:space="preserve"> B, </w:t>
      </w:r>
      <w:proofErr w:type="spellStart"/>
      <w:r w:rsidRPr="00D412C8">
        <w:rPr>
          <w:rFonts w:ascii="Arial" w:hAnsi="Arial" w:cs="Arial"/>
          <w:sz w:val="20"/>
          <w:szCs w:val="20"/>
        </w:rPr>
        <w:t>Liewald</w:t>
      </w:r>
      <w:proofErr w:type="spellEnd"/>
      <w:r w:rsidRPr="00D412C8">
        <w:rPr>
          <w:rFonts w:ascii="Arial" w:hAnsi="Arial" w:cs="Arial"/>
          <w:sz w:val="20"/>
          <w:szCs w:val="20"/>
        </w:rPr>
        <w:t xml:space="preserve"> DCM, Lin L, Lind L, Mach F, </w:t>
      </w:r>
      <w:proofErr w:type="spellStart"/>
      <w:r w:rsidRPr="00D412C8">
        <w:rPr>
          <w:rFonts w:ascii="Arial" w:hAnsi="Arial" w:cs="Arial"/>
          <w:sz w:val="20"/>
          <w:szCs w:val="20"/>
        </w:rPr>
        <w:t>Mamasoula</w:t>
      </w:r>
      <w:proofErr w:type="spellEnd"/>
      <w:r w:rsidRPr="00D412C8">
        <w:rPr>
          <w:rFonts w:ascii="Arial" w:hAnsi="Arial" w:cs="Arial"/>
          <w:sz w:val="20"/>
          <w:szCs w:val="20"/>
        </w:rPr>
        <w:t xml:space="preserve"> C, </w:t>
      </w:r>
      <w:proofErr w:type="spellStart"/>
      <w:r w:rsidRPr="00D412C8">
        <w:rPr>
          <w:rFonts w:ascii="Arial" w:hAnsi="Arial" w:cs="Arial"/>
          <w:sz w:val="20"/>
          <w:szCs w:val="20"/>
        </w:rPr>
        <w:t>Menni</w:t>
      </w:r>
      <w:proofErr w:type="spellEnd"/>
      <w:r w:rsidRPr="00D412C8">
        <w:rPr>
          <w:rFonts w:ascii="Arial" w:hAnsi="Arial" w:cs="Arial"/>
          <w:sz w:val="20"/>
          <w:szCs w:val="20"/>
        </w:rPr>
        <w:t xml:space="preserve"> C, Mifsud B, </w:t>
      </w:r>
      <w:proofErr w:type="spellStart"/>
      <w:r w:rsidRPr="00D412C8">
        <w:rPr>
          <w:rFonts w:ascii="Arial" w:hAnsi="Arial" w:cs="Arial"/>
          <w:sz w:val="20"/>
          <w:szCs w:val="20"/>
        </w:rPr>
        <w:t>Milaneschi</w:t>
      </w:r>
      <w:proofErr w:type="spellEnd"/>
      <w:r w:rsidRPr="00D412C8">
        <w:rPr>
          <w:rFonts w:ascii="Arial" w:hAnsi="Arial" w:cs="Arial"/>
          <w:sz w:val="20"/>
          <w:szCs w:val="20"/>
        </w:rPr>
        <w:t xml:space="preserve"> Y, Morgan A, Morris AD, Morrison AC, Munson PJ, Nandakumar P, Nguyen QT, </w:t>
      </w:r>
      <w:proofErr w:type="spellStart"/>
      <w:r w:rsidRPr="00D412C8">
        <w:rPr>
          <w:rFonts w:ascii="Arial" w:hAnsi="Arial" w:cs="Arial"/>
          <w:sz w:val="20"/>
          <w:szCs w:val="20"/>
        </w:rPr>
        <w:t>Nutile</w:t>
      </w:r>
      <w:proofErr w:type="spellEnd"/>
      <w:r w:rsidRPr="00D412C8">
        <w:rPr>
          <w:rFonts w:ascii="Arial" w:hAnsi="Arial" w:cs="Arial"/>
          <w:sz w:val="20"/>
          <w:szCs w:val="20"/>
        </w:rPr>
        <w:t xml:space="preserve"> T, </w:t>
      </w:r>
      <w:proofErr w:type="spellStart"/>
      <w:r w:rsidRPr="00D412C8">
        <w:rPr>
          <w:rFonts w:ascii="Arial" w:hAnsi="Arial" w:cs="Arial"/>
          <w:sz w:val="20"/>
          <w:szCs w:val="20"/>
        </w:rPr>
        <w:t>Oldehinkel</w:t>
      </w:r>
      <w:proofErr w:type="spellEnd"/>
      <w:r w:rsidRPr="00D412C8">
        <w:rPr>
          <w:rFonts w:ascii="Arial" w:hAnsi="Arial" w:cs="Arial"/>
          <w:sz w:val="20"/>
          <w:szCs w:val="20"/>
        </w:rPr>
        <w:t xml:space="preserve"> AJ, </w:t>
      </w:r>
      <w:proofErr w:type="spellStart"/>
      <w:r w:rsidRPr="00D412C8">
        <w:rPr>
          <w:rFonts w:ascii="Arial" w:hAnsi="Arial" w:cs="Arial"/>
          <w:sz w:val="20"/>
          <w:szCs w:val="20"/>
        </w:rPr>
        <w:t>Oostra</w:t>
      </w:r>
      <w:proofErr w:type="spellEnd"/>
      <w:r w:rsidRPr="00D412C8">
        <w:rPr>
          <w:rFonts w:ascii="Arial" w:hAnsi="Arial" w:cs="Arial"/>
          <w:sz w:val="20"/>
          <w:szCs w:val="20"/>
        </w:rPr>
        <w:t xml:space="preserve"> BA, Org E, Padmanabhan S, </w:t>
      </w:r>
      <w:proofErr w:type="spellStart"/>
      <w:r w:rsidRPr="00D412C8">
        <w:rPr>
          <w:rFonts w:ascii="Arial" w:hAnsi="Arial" w:cs="Arial"/>
          <w:sz w:val="20"/>
          <w:szCs w:val="20"/>
        </w:rPr>
        <w:t>Palotie</w:t>
      </w:r>
      <w:proofErr w:type="spellEnd"/>
      <w:r w:rsidRPr="00D412C8">
        <w:rPr>
          <w:rFonts w:ascii="Arial" w:hAnsi="Arial" w:cs="Arial"/>
          <w:sz w:val="20"/>
          <w:szCs w:val="20"/>
        </w:rPr>
        <w:t xml:space="preserve"> A, </w:t>
      </w:r>
      <w:proofErr w:type="spellStart"/>
      <w:r w:rsidRPr="00D412C8">
        <w:rPr>
          <w:rFonts w:ascii="Arial" w:hAnsi="Arial" w:cs="Arial"/>
          <w:sz w:val="20"/>
          <w:szCs w:val="20"/>
        </w:rPr>
        <w:t>Paré</w:t>
      </w:r>
      <w:proofErr w:type="spellEnd"/>
      <w:r w:rsidRPr="00D412C8">
        <w:rPr>
          <w:rFonts w:ascii="Arial" w:hAnsi="Arial" w:cs="Arial"/>
          <w:sz w:val="20"/>
          <w:szCs w:val="20"/>
        </w:rPr>
        <w:t xml:space="preserve"> G, Pattie A, </w:t>
      </w:r>
      <w:proofErr w:type="spellStart"/>
      <w:r w:rsidRPr="00D412C8">
        <w:rPr>
          <w:rFonts w:ascii="Arial" w:hAnsi="Arial" w:cs="Arial"/>
          <w:sz w:val="20"/>
          <w:szCs w:val="20"/>
        </w:rPr>
        <w:t>Penninx</w:t>
      </w:r>
      <w:proofErr w:type="spellEnd"/>
      <w:r w:rsidRPr="00D412C8">
        <w:rPr>
          <w:rFonts w:ascii="Arial" w:hAnsi="Arial" w:cs="Arial"/>
          <w:sz w:val="20"/>
          <w:szCs w:val="20"/>
        </w:rPr>
        <w:t xml:space="preserve"> BWJH, Poulter N, </w:t>
      </w:r>
      <w:proofErr w:type="spellStart"/>
      <w:r w:rsidRPr="00D412C8">
        <w:rPr>
          <w:rFonts w:ascii="Arial" w:hAnsi="Arial" w:cs="Arial"/>
          <w:sz w:val="20"/>
          <w:szCs w:val="20"/>
        </w:rPr>
        <w:t>Pramstaller</w:t>
      </w:r>
      <w:proofErr w:type="spellEnd"/>
      <w:r w:rsidRPr="00D412C8">
        <w:rPr>
          <w:rFonts w:ascii="Arial" w:hAnsi="Arial" w:cs="Arial"/>
          <w:sz w:val="20"/>
          <w:szCs w:val="20"/>
        </w:rPr>
        <w:t xml:space="preserve"> PP, </w:t>
      </w:r>
      <w:proofErr w:type="spellStart"/>
      <w:r w:rsidRPr="00D412C8">
        <w:rPr>
          <w:rFonts w:ascii="Arial" w:hAnsi="Arial" w:cs="Arial"/>
          <w:sz w:val="20"/>
          <w:szCs w:val="20"/>
        </w:rPr>
        <w:t>Raitakari</w:t>
      </w:r>
      <w:proofErr w:type="spellEnd"/>
      <w:r w:rsidRPr="00D412C8">
        <w:rPr>
          <w:rFonts w:ascii="Arial" w:hAnsi="Arial" w:cs="Arial"/>
          <w:sz w:val="20"/>
          <w:szCs w:val="20"/>
        </w:rPr>
        <w:t xml:space="preserve"> OT, Ren M, Rice K, </w:t>
      </w:r>
      <w:proofErr w:type="spellStart"/>
      <w:r w:rsidRPr="00D412C8">
        <w:rPr>
          <w:rFonts w:ascii="Arial" w:hAnsi="Arial" w:cs="Arial"/>
          <w:sz w:val="20"/>
          <w:szCs w:val="20"/>
        </w:rPr>
        <w:t>Ridker</w:t>
      </w:r>
      <w:proofErr w:type="spellEnd"/>
      <w:r w:rsidRPr="00D412C8">
        <w:rPr>
          <w:rFonts w:ascii="Arial" w:hAnsi="Arial" w:cs="Arial"/>
          <w:sz w:val="20"/>
          <w:szCs w:val="20"/>
        </w:rPr>
        <w:t xml:space="preserve"> PM, </w:t>
      </w:r>
      <w:proofErr w:type="spellStart"/>
      <w:r w:rsidRPr="00D412C8">
        <w:rPr>
          <w:rFonts w:ascii="Arial" w:hAnsi="Arial" w:cs="Arial"/>
          <w:sz w:val="20"/>
          <w:szCs w:val="20"/>
        </w:rPr>
        <w:t>Riese</w:t>
      </w:r>
      <w:proofErr w:type="spellEnd"/>
      <w:r w:rsidRPr="00D412C8">
        <w:rPr>
          <w:rFonts w:ascii="Arial" w:hAnsi="Arial" w:cs="Arial"/>
          <w:sz w:val="20"/>
          <w:szCs w:val="20"/>
        </w:rPr>
        <w:t xml:space="preserve"> H, </w:t>
      </w:r>
      <w:proofErr w:type="spellStart"/>
      <w:r w:rsidRPr="00D412C8">
        <w:rPr>
          <w:rFonts w:ascii="Arial" w:hAnsi="Arial" w:cs="Arial"/>
          <w:sz w:val="20"/>
          <w:szCs w:val="20"/>
        </w:rPr>
        <w:t>Ripatti</w:t>
      </w:r>
      <w:proofErr w:type="spellEnd"/>
      <w:r w:rsidRPr="00D412C8">
        <w:rPr>
          <w:rFonts w:ascii="Arial" w:hAnsi="Arial" w:cs="Arial"/>
          <w:sz w:val="20"/>
          <w:szCs w:val="20"/>
        </w:rPr>
        <w:t xml:space="preserve"> S, </w:t>
      </w:r>
      <w:proofErr w:type="spellStart"/>
      <w:r w:rsidRPr="00D412C8">
        <w:rPr>
          <w:rFonts w:ascii="Arial" w:hAnsi="Arial" w:cs="Arial"/>
          <w:sz w:val="20"/>
          <w:szCs w:val="20"/>
        </w:rPr>
        <w:t>Robino</w:t>
      </w:r>
      <w:proofErr w:type="spellEnd"/>
      <w:r w:rsidRPr="00D412C8">
        <w:rPr>
          <w:rFonts w:ascii="Arial" w:hAnsi="Arial" w:cs="Arial"/>
          <w:sz w:val="20"/>
          <w:szCs w:val="20"/>
        </w:rPr>
        <w:t xml:space="preserve"> A, Rotter JI, </w:t>
      </w:r>
      <w:proofErr w:type="spellStart"/>
      <w:r w:rsidRPr="00D412C8">
        <w:rPr>
          <w:rFonts w:ascii="Arial" w:hAnsi="Arial" w:cs="Arial"/>
          <w:sz w:val="20"/>
          <w:szCs w:val="20"/>
        </w:rPr>
        <w:t>Rudan</w:t>
      </w:r>
      <w:proofErr w:type="spellEnd"/>
      <w:r w:rsidRPr="00D412C8">
        <w:rPr>
          <w:rFonts w:ascii="Arial" w:hAnsi="Arial" w:cs="Arial"/>
          <w:sz w:val="20"/>
          <w:szCs w:val="20"/>
        </w:rPr>
        <w:t xml:space="preserve"> I, Saba Y, Saint Pierre A, Sala CF, Sarin AP, Schmidt R, Scott R, </w:t>
      </w:r>
      <w:proofErr w:type="spellStart"/>
      <w:r w:rsidRPr="00D412C8">
        <w:rPr>
          <w:rFonts w:ascii="Arial" w:hAnsi="Arial" w:cs="Arial"/>
          <w:sz w:val="20"/>
          <w:szCs w:val="20"/>
        </w:rPr>
        <w:t>Seelen</w:t>
      </w:r>
      <w:proofErr w:type="spellEnd"/>
      <w:r w:rsidRPr="00D412C8">
        <w:rPr>
          <w:rFonts w:ascii="Arial" w:hAnsi="Arial" w:cs="Arial"/>
          <w:sz w:val="20"/>
          <w:szCs w:val="20"/>
        </w:rPr>
        <w:t xml:space="preserve"> MA, Shields DC, Siscovick D, </w:t>
      </w:r>
      <w:proofErr w:type="spellStart"/>
      <w:r w:rsidRPr="00D412C8">
        <w:rPr>
          <w:rFonts w:ascii="Arial" w:hAnsi="Arial" w:cs="Arial"/>
          <w:sz w:val="20"/>
          <w:szCs w:val="20"/>
        </w:rPr>
        <w:t>Sorice</w:t>
      </w:r>
      <w:proofErr w:type="spellEnd"/>
      <w:r w:rsidRPr="00D412C8">
        <w:rPr>
          <w:rFonts w:ascii="Arial" w:hAnsi="Arial" w:cs="Arial"/>
          <w:sz w:val="20"/>
          <w:szCs w:val="20"/>
        </w:rPr>
        <w:t xml:space="preserve"> R, Stanton A, Stott DJ, </w:t>
      </w:r>
      <w:proofErr w:type="spellStart"/>
      <w:r w:rsidRPr="00D412C8">
        <w:rPr>
          <w:rFonts w:ascii="Arial" w:hAnsi="Arial" w:cs="Arial"/>
          <w:sz w:val="20"/>
          <w:szCs w:val="20"/>
        </w:rPr>
        <w:t>Sundström</w:t>
      </w:r>
      <w:proofErr w:type="spellEnd"/>
      <w:r w:rsidRPr="00D412C8">
        <w:rPr>
          <w:rFonts w:ascii="Arial" w:hAnsi="Arial" w:cs="Arial"/>
          <w:sz w:val="20"/>
          <w:szCs w:val="20"/>
        </w:rPr>
        <w:t xml:space="preserve"> J, </w:t>
      </w:r>
      <w:proofErr w:type="spellStart"/>
      <w:r w:rsidRPr="00D412C8">
        <w:rPr>
          <w:rFonts w:ascii="Arial" w:hAnsi="Arial" w:cs="Arial"/>
          <w:sz w:val="20"/>
          <w:szCs w:val="20"/>
        </w:rPr>
        <w:t>Swertz</w:t>
      </w:r>
      <w:proofErr w:type="spellEnd"/>
      <w:r w:rsidRPr="00D412C8">
        <w:rPr>
          <w:rFonts w:ascii="Arial" w:hAnsi="Arial" w:cs="Arial"/>
          <w:sz w:val="20"/>
          <w:szCs w:val="20"/>
        </w:rPr>
        <w:t xml:space="preserve"> M, Taylor KD, Thom S, </w:t>
      </w:r>
      <w:proofErr w:type="spellStart"/>
      <w:r w:rsidRPr="00D412C8">
        <w:rPr>
          <w:rFonts w:ascii="Arial" w:hAnsi="Arial" w:cs="Arial"/>
          <w:sz w:val="20"/>
          <w:szCs w:val="20"/>
        </w:rPr>
        <w:t>Tzoulaki</w:t>
      </w:r>
      <w:proofErr w:type="spellEnd"/>
      <w:r w:rsidRPr="00D412C8">
        <w:rPr>
          <w:rFonts w:ascii="Arial" w:hAnsi="Arial" w:cs="Arial"/>
          <w:sz w:val="20"/>
          <w:szCs w:val="20"/>
        </w:rPr>
        <w:t xml:space="preserve"> I, </w:t>
      </w:r>
      <w:proofErr w:type="spellStart"/>
      <w:r w:rsidRPr="00D412C8">
        <w:rPr>
          <w:rFonts w:ascii="Arial" w:hAnsi="Arial" w:cs="Arial"/>
          <w:sz w:val="20"/>
          <w:szCs w:val="20"/>
        </w:rPr>
        <w:t>Tzourio</w:t>
      </w:r>
      <w:proofErr w:type="spellEnd"/>
      <w:r w:rsidRPr="00D412C8">
        <w:rPr>
          <w:rFonts w:ascii="Arial" w:hAnsi="Arial" w:cs="Arial"/>
          <w:sz w:val="20"/>
          <w:szCs w:val="20"/>
        </w:rPr>
        <w:t xml:space="preserve"> C, </w:t>
      </w:r>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 </w:t>
      </w:r>
      <w:proofErr w:type="spellStart"/>
      <w:r w:rsidRPr="00D412C8">
        <w:rPr>
          <w:rFonts w:ascii="Arial" w:hAnsi="Arial" w:cs="Arial"/>
          <w:sz w:val="20"/>
          <w:szCs w:val="20"/>
        </w:rPr>
        <w:t>Völker</w:t>
      </w:r>
      <w:proofErr w:type="spellEnd"/>
      <w:r w:rsidRPr="00D412C8">
        <w:rPr>
          <w:rFonts w:ascii="Arial" w:hAnsi="Arial" w:cs="Arial"/>
          <w:sz w:val="20"/>
          <w:szCs w:val="20"/>
        </w:rPr>
        <w:t xml:space="preserve"> U, </w:t>
      </w:r>
      <w:proofErr w:type="spellStart"/>
      <w:r w:rsidRPr="00D412C8">
        <w:rPr>
          <w:rFonts w:ascii="Arial" w:hAnsi="Arial" w:cs="Arial"/>
          <w:sz w:val="20"/>
          <w:szCs w:val="20"/>
        </w:rPr>
        <w:t>Vollenweider</w:t>
      </w:r>
      <w:proofErr w:type="spellEnd"/>
      <w:r w:rsidRPr="00D412C8">
        <w:rPr>
          <w:rFonts w:ascii="Arial" w:hAnsi="Arial" w:cs="Arial"/>
          <w:sz w:val="20"/>
          <w:szCs w:val="20"/>
        </w:rPr>
        <w:t xml:space="preserve"> P, Wild S, Willemsen G, Wright AF, Yao J, </w:t>
      </w:r>
      <w:proofErr w:type="spellStart"/>
      <w:r w:rsidRPr="00D412C8">
        <w:rPr>
          <w:rFonts w:ascii="Arial" w:hAnsi="Arial" w:cs="Arial"/>
          <w:sz w:val="20"/>
          <w:szCs w:val="20"/>
        </w:rPr>
        <w:t>Thériault</w:t>
      </w:r>
      <w:proofErr w:type="spellEnd"/>
      <w:r w:rsidRPr="00D412C8">
        <w:rPr>
          <w:rFonts w:ascii="Arial" w:hAnsi="Arial" w:cs="Arial"/>
          <w:sz w:val="20"/>
          <w:szCs w:val="20"/>
        </w:rPr>
        <w:t xml:space="preserve"> S, </w:t>
      </w:r>
      <w:proofErr w:type="spellStart"/>
      <w:r w:rsidRPr="00D412C8">
        <w:rPr>
          <w:rFonts w:ascii="Arial" w:hAnsi="Arial" w:cs="Arial"/>
          <w:sz w:val="20"/>
          <w:szCs w:val="20"/>
        </w:rPr>
        <w:t>Conen</w:t>
      </w:r>
      <w:proofErr w:type="spellEnd"/>
      <w:r w:rsidRPr="00D412C8">
        <w:rPr>
          <w:rFonts w:ascii="Arial" w:hAnsi="Arial" w:cs="Arial"/>
          <w:sz w:val="20"/>
          <w:szCs w:val="20"/>
        </w:rPr>
        <w:t xml:space="preserve"> D, Attia J, Sever P, </w:t>
      </w:r>
      <w:proofErr w:type="spellStart"/>
      <w:r w:rsidRPr="00D412C8">
        <w:rPr>
          <w:rFonts w:ascii="Arial" w:hAnsi="Arial" w:cs="Arial"/>
          <w:sz w:val="20"/>
          <w:szCs w:val="20"/>
        </w:rPr>
        <w:t>Debette</w:t>
      </w:r>
      <w:proofErr w:type="spellEnd"/>
      <w:r w:rsidRPr="00D412C8">
        <w:rPr>
          <w:rFonts w:ascii="Arial" w:hAnsi="Arial" w:cs="Arial"/>
          <w:sz w:val="20"/>
          <w:szCs w:val="20"/>
        </w:rPr>
        <w:t xml:space="preserve"> S, Mook-Kanamori DO, </w:t>
      </w:r>
      <w:proofErr w:type="spellStart"/>
      <w:r w:rsidRPr="00D412C8">
        <w:rPr>
          <w:rFonts w:ascii="Arial" w:hAnsi="Arial" w:cs="Arial"/>
          <w:sz w:val="20"/>
          <w:szCs w:val="20"/>
        </w:rPr>
        <w:t>Zeggini</w:t>
      </w:r>
      <w:proofErr w:type="spellEnd"/>
      <w:r w:rsidRPr="00D412C8">
        <w:rPr>
          <w:rFonts w:ascii="Arial" w:hAnsi="Arial" w:cs="Arial"/>
          <w:sz w:val="20"/>
          <w:szCs w:val="20"/>
        </w:rPr>
        <w:t xml:space="preserve"> E, Spector TD, van der </w:t>
      </w:r>
      <w:proofErr w:type="spellStart"/>
      <w:r w:rsidRPr="00D412C8">
        <w:rPr>
          <w:rFonts w:ascii="Arial" w:hAnsi="Arial" w:cs="Arial"/>
          <w:sz w:val="20"/>
          <w:szCs w:val="20"/>
        </w:rPr>
        <w:t>Harst</w:t>
      </w:r>
      <w:proofErr w:type="spellEnd"/>
      <w:r w:rsidRPr="00D412C8">
        <w:rPr>
          <w:rFonts w:ascii="Arial" w:hAnsi="Arial" w:cs="Arial"/>
          <w:sz w:val="20"/>
          <w:szCs w:val="20"/>
        </w:rPr>
        <w:t xml:space="preserve"> P, Palmer CNA, </w:t>
      </w:r>
      <w:proofErr w:type="spellStart"/>
      <w:r w:rsidRPr="00D412C8">
        <w:rPr>
          <w:rFonts w:ascii="Arial" w:hAnsi="Arial" w:cs="Arial"/>
          <w:sz w:val="20"/>
          <w:szCs w:val="20"/>
        </w:rPr>
        <w:t>Vergnaud</w:t>
      </w:r>
      <w:proofErr w:type="spellEnd"/>
      <w:r w:rsidRPr="00D412C8">
        <w:rPr>
          <w:rFonts w:ascii="Arial" w:hAnsi="Arial" w:cs="Arial"/>
          <w:sz w:val="20"/>
          <w:szCs w:val="20"/>
        </w:rPr>
        <w:t xml:space="preserve"> AC, Loos RJF, </w:t>
      </w:r>
      <w:proofErr w:type="spellStart"/>
      <w:r w:rsidRPr="00D412C8">
        <w:rPr>
          <w:rFonts w:ascii="Arial" w:hAnsi="Arial" w:cs="Arial"/>
          <w:sz w:val="20"/>
          <w:szCs w:val="20"/>
        </w:rPr>
        <w:t>Polasek</w:t>
      </w:r>
      <w:proofErr w:type="spellEnd"/>
      <w:r w:rsidRPr="00D412C8">
        <w:rPr>
          <w:rFonts w:ascii="Arial" w:hAnsi="Arial" w:cs="Arial"/>
          <w:sz w:val="20"/>
          <w:szCs w:val="20"/>
        </w:rPr>
        <w:t xml:space="preserve"> O, Starr JM, </w:t>
      </w:r>
      <w:proofErr w:type="spellStart"/>
      <w:r w:rsidRPr="00D412C8">
        <w:rPr>
          <w:rFonts w:ascii="Arial" w:hAnsi="Arial" w:cs="Arial"/>
          <w:sz w:val="20"/>
          <w:szCs w:val="20"/>
        </w:rPr>
        <w:t>Girotto</w:t>
      </w:r>
      <w:proofErr w:type="spellEnd"/>
      <w:r w:rsidRPr="00D412C8">
        <w:rPr>
          <w:rFonts w:ascii="Arial" w:hAnsi="Arial" w:cs="Arial"/>
          <w:sz w:val="20"/>
          <w:szCs w:val="20"/>
        </w:rPr>
        <w:t xml:space="preserve"> G, Hayward C, </w:t>
      </w:r>
      <w:proofErr w:type="spellStart"/>
      <w:r w:rsidRPr="00D412C8">
        <w:rPr>
          <w:rFonts w:ascii="Arial" w:hAnsi="Arial" w:cs="Arial"/>
          <w:sz w:val="20"/>
          <w:szCs w:val="20"/>
        </w:rPr>
        <w:t>Kooner</w:t>
      </w:r>
      <w:proofErr w:type="spellEnd"/>
      <w:r w:rsidRPr="00D412C8">
        <w:rPr>
          <w:rFonts w:ascii="Arial" w:hAnsi="Arial" w:cs="Arial"/>
          <w:sz w:val="20"/>
          <w:szCs w:val="20"/>
        </w:rPr>
        <w:t xml:space="preserve"> JS, Lindgren CM, </w:t>
      </w:r>
      <w:proofErr w:type="spellStart"/>
      <w:r w:rsidRPr="00D412C8">
        <w:rPr>
          <w:rFonts w:ascii="Arial" w:hAnsi="Arial" w:cs="Arial"/>
          <w:sz w:val="20"/>
          <w:szCs w:val="20"/>
        </w:rPr>
        <w:t>Vitart</w:t>
      </w:r>
      <w:proofErr w:type="spellEnd"/>
      <w:r w:rsidRPr="00D412C8">
        <w:rPr>
          <w:rFonts w:ascii="Arial" w:hAnsi="Arial" w:cs="Arial"/>
          <w:sz w:val="20"/>
          <w:szCs w:val="20"/>
        </w:rPr>
        <w:t xml:space="preserve"> V, </w:t>
      </w:r>
      <w:proofErr w:type="spellStart"/>
      <w:r w:rsidRPr="00D412C8">
        <w:rPr>
          <w:rFonts w:ascii="Arial" w:hAnsi="Arial" w:cs="Arial"/>
          <w:sz w:val="20"/>
          <w:szCs w:val="20"/>
        </w:rPr>
        <w:t>Samani</w:t>
      </w:r>
      <w:proofErr w:type="spellEnd"/>
      <w:r w:rsidRPr="00D412C8">
        <w:rPr>
          <w:rFonts w:ascii="Arial" w:hAnsi="Arial" w:cs="Arial"/>
          <w:sz w:val="20"/>
          <w:szCs w:val="20"/>
        </w:rPr>
        <w:t xml:space="preserve"> NJ, </w:t>
      </w:r>
      <w:proofErr w:type="spellStart"/>
      <w:r w:rsidRPr="00D412C8">
        <w:rPr>
          <w:rFonts w:ascii="Arial" w:hAnsi="Arial" w:cs="Arial"/>
          <w:sz w:val="20"/>
          <w:szCs w:val="20"/>
        </w:rPr>
        <w:t>Tuomilehto</w:t>
      </w:r>
      <w:proofErr w:type="spellEnd"/>
      <w:r w:rsidRPr="00D412C8">
        <w:rPr>
          <w:rFonts w:ascii="Arial" w:hAnsi="Arial" w:cs="Arial"/>
          <w:sz w:val="20"/>
          <w:szCs w:val="20"/>
        </w:rPr>
        <w:t xml:space="preserve"> J, </w:t>
      </w:r>
      <w:proofErr w:type="spellStart"/>
      <w:r w:rsidRPr="00D412C8">
        <w:rPr>
          <w:rFonts w:ascii="Arial" w:hAnsi="Arial" w:cs="Arial"/>
          <w:sz w:val="20"/>
          <w:szCs w:val="20"/>
        </w:rPr>
        <w:t>Gyllensten</w:t>
      </w:r>
      <w:proofErr w:type="spellEnd"/>
      <w:r w:rsidRPr="00D412C8">
        <w:rPr>
          <w:rFonts w:ascii="Arial" w:hAnsi="Arial" w:cs="Arial"/>
          <w:sz w:val="20"/>
          <w:szCs w:val="20"/>
        </w:rPr>
        <w:t xml:space="preserve"> U, </w:t>
      </w:r>
      <w:proofErr w:type="spellStart"/>
      <w:r w:rsidRPr="00D412C8">
        <w:rPr>
          <w:rFonts w:ascii="Arial" w:hAnsi="Arial" w:cs="Arial"/>
          <w:sz w:val="20"/>
          <w:szCs w:val="20"/>
        </w:rPr>
        <w:t>Knekt</w:t>
      </w:r>
      <w:proofErr w:type="spellEnd"/>
      <w:r w:rsidRPr="00D412C8">
        <w:rPr>
          <w:rFonts w:ascii="Arial" w:hAnsi="Arial" w:cs="Arial"/>
          <w:sz w:val="20"/>
          <w:szCs w:val="20"/>
        </w:rPr>
        <w:t xml:space="preserve"> P, Deary IJ, </w:t>
      </w:r>
      <w:proofErr w:type="spellStart"/>
      <w:r w:rsidRPr="00D412C8">
        <w:rPr>
          <w:rFonts w:ascii="Arial" w:hAnsi="Arial" w:cs="Arial"/>
          <w:sz w:val="20"/>
          <w:szCs w:val="20"/>
        </w:rPr>
        <w:t>Ciullo</w:t>
      </w:r>
      <w:proofErr w:type="spellEnd"/>
      <w:r w:rsidRPr="00D412C8">
        <w:rPr>
          <w:rFonts w:ascii="Arial" w:hAnsi="Arial" w:cs="Arial"/>
          <w:sz w:val="20"/>
          <w:szCs w:val="20"/>
        </w:rPr>
        <w:t xml:space="preserve"> M, </w:t>
      </w:r>
      <w:proofErr w:type="spellStart"/>
      <w:r w:rsidRPr="00D412C8">
        <w:rPr>
          <w:rFonts w:ascii="Arial" w:hAnsi="Arial" w:cs="Arial"/>
          <w:sz w:val="20"/>
          <w:szCs w:val="20"/>
        </w:rPr>
        <w:t>Elosua</w:t>
      </w:r>
      <w:proofErr w:type="spellEnd"/>
      <w:r w:rsidRPr="00D412C8">
        <w:rPr>
          <w:rFonts w:ascii="Arial" w:hAnsi="Arial" w:cs="Arial"/>
          <w:sz w:val="20"/>
          <w:szCs w:val="20"/>
        </w:rPr>
        <w:t xml:space="preserve"> R, </w:t>
      </w:r>
      <w:proofErr w:type="spellStart"/>
      <w:r w:rsidRPr="00D412C8">
        <w:rPr>
          <w:rFonts w:ascii="Arial" w:hAnsi="Arial" w:cs="Arial"/>
          <w:sz w:val="20"/>
          <w:szCs w:val="20"/>
        </w:rPr>
        <w:t>Keavney</w:t>
      </w:r>
      <w:proofErr w:type="spellEnd"/>
      <w:r w:rsidRPr="00D412C8">
        <w:rPr>
          <w:rFonts w:ascii="Arial" w:hAnsi="Arial" w:cs="Arial"/>
          <w:sz w:val="20"/>
          <w:szCs w:val="20"/>
        </w:rPr>
        <w:t xml:space="preserve"> BD, Hicks AA, Scott RA, Gasparini P, </w:t>
      </w:r>
      <w:proofErr w:type="spellStart"/>
      <w:r w:rsidRPr="00D412C8">
        <w:rPr>
          <w:rFonts w:ascii="Arial" w:hAnsi="Arial" w:cs="Arial"/>
          <w:sz w:val="20"/>
          <w:szCs w:val="20"/>
        </w:rPr>
        <w:t>Laan</w:t>
      </w:r>
      <w:proofErr w:type="spellEnd"/>
      <w:r w:rsidRPr="00D412C8">
        <w:rPr>
          <w:rFonts w:ascii="Arial" w:hAnsi="Arial" w:cs="Arial"/>
          <w:sz w:val="20"/>
          <w:szCs w:val="20"/>
        </w:rPr>
        <w:t xml:space="preserve"> M, Liu Y, Watkins H, Hartman CA, </w:t>
      </w:r>
      <w:proofErr w:type="spellStart"/>
      <w:r w:rsidRPr="00D412C8">
        <w:rPr>
          <w:rFonts w:ascii="Arial" w:hAnsi="Arial" w:cs="Arial"/>
          <w:sz w:val="20"/>
          <w:szCs w:val="20"/>
        </w:rPr>
        <w:t>Salomaa</w:t>
      </w:r>
      <w:proofErr w:type="spellEnd"/>
      <w:r w:rsidRPr="00D412C8">
        <w:rPr>
          <w:rFonts w:ascii="Arial" w:hAnsi="Arial" w:cs="Arial"/>
          <w:sz w:val="20"/>
          <w:szCs w:val="20"/>
        </w:rPr>
        <w:t xml:space="preserve"> V, </w:t>
      </w:r>
      <w:proofErr w:type="spellStart"/>
      <w:r w:rsidRPr="00D412C8">
        <w:rPr>
          <w:rFonts w:ascii="Arial" w:hAnsi="Arial" w:cs="Arial"/>
          <w:sz w:val="20"/>
          <w:szCs w:val="20"/>
        </w:rPr>
        <w:t>Toniolo</w:t>
      </w:r>
      <w:proofErr w:type="spellEnd"/>
      <w:r w:rsidRPr="00D412C8">
        <w:rPr>
          <w:rFonts w:ascii="Arial" w:hAnsi="Arial" w:cs="Arial"/>
          <w:sz w:val="20"/>
          <w:szCs w:val="20"/>
        </w:rPr>
        <w:t xml:space="preserve"> D, </w:t>
      </w:r>
      <w:proofErr w:type="spellStart"/>
      <w:r w:rsidRPr="00D412C8">
        <w:rPr>
          <w:rFonts w:ascii="Arial" w:hAnsi="Arial" w:cs="Arial"/>
          <w:sz w:val="20"/>
          <w:szCs w:val="20"/>
        </w:rPr>
        <w:t>Perola</w:t>
      </w:r>
      <w:proofErr w:type="spellEnd"/>
      <w:r w:rsidRPr="00D412C8">
        <w:rPr>
          <w:rFonts w:ascii="Arial" w:hAnsi="Arial" w:cs="Arial"/>
          <w:sz w:val="20"/>
          <w:szCs w:val="20"/>
        </w:rPr>
        <w:t xml:space="preserve"> M, Wilson JF, Schmidt H, Zhao JH, </w:t>
      </w:r>
      <w:proofErr w:type="spellStart"/>
      <w:r w:rsidRPr="00D412C8">
        <w:rPr>
          <w:rFonts w:ascii="Arial" w:hAnsi="Arial" w:cs="Arial"/>
          <w:sz w:val="20"/>
          <w:szCs w:val="20"/>
        </w:rPr>
        <w:t>Lehtimäki</w:t>
      </w:r>
      <w:proofErr w:type="spellEnd"/>
      <w:r w:rsidRPr="00D412C8">
        <w:rPr>
          <w:rFonts w:ascii="Arial" w:hAnsi="Arial" w:cs="Arial"/>
          <w:sz w:val="20"/>
          <w:szCs w:val="20"/>
        </w:rPr>
        <w:t xml:space="preserve"> T, van </w:t>
      </w:r>
      <w:proofErr w:type="spellStart"/>
      <w:r w:rsidRPr="00D412C8">
        <w:rPr>
          <w:rFonts w:ascii="Arial" w:hAnsi="Arial" w:cs="Arial"/>
          <w:sz w:val="20"/>
          <w:szCs w:val="20"/>
        </w:rPr>
        <w:t>Duijn</w:t>
      </w:r>
      <w:proofErr w:type="spellEnd"/>
      <w:r w:rsidRPr="00D412C8">
        <w:rPr>
          <w:rFonts w:ascii="Arial" w:hAnsi="Arial" w:cs="Arial"/>
          <w:sz w:val="20"/>
          <w:szCs w:val="20"/>
        </w:rPr>
        <w:t xml:space="preserve"> CM, </w:t>
      </w:r>
      <w:proofErr w:type="spellStart"/>
      <w:r w:rsidRPr="00D412C8">
        <w:rPr>
          <w:rFonts w:ascii="Arial" w:hAnsi="Arial" w:cs="Arial"/>
          <w:sz w:val="20"/>
          <w:szCs w:val="20"/>
        </w:rPr>
        <w:t>Gudnason</w:t>
      </w:r>
      <w:proofErr w:type="spellEnd"/>
      <w:r w:rsidRPr="00D412C8">
        <w:rPr>
          <w:rFonts w:ascii="Arial" w:hAnsi="Arial" w:cs="Arial"/>
          <w:sz w:val="20"/>
          <w:szCs w:val="20"/>
        </w:rPr>
        <w:t xml:space="preserve"> V, Psaty BM, Peters A, Rettig R, James A, </w:t>
      </w:r>
      <w:proofErr w:type="spellStart"/>
      <w:r w:rsidRPr="00D412C8">
        <w:rPr>
          <w:rFonts w:ascii="Arial" w:hAnsi="Arial" w:cs="Arial"/>
          <w:sz w:val="20"/>
          <w:szCs w:val="20"/>
        </w:rPr>
        <w:t>Jukema</w:t>
      </w:r>
      <w:proofErr w:type="spellEnd"/>
      <w:r w:rsidRPr="00D412C8">
        <w:rPr>
          <w:rFonts w:ascii="Arial" w:hAnsi="Arial" w:cs="Arial"/>
          <w:sz w:val="20"/>
          <w:szCs w:val="20"/>
        </w:rPr>
        <w:t xml:space="preserve"> JW, Strachan DP, Palmas W, </w:t>
      </w:r>
      <w:proofErr w:type="spellStart"/>
      <w:r w:rsidRPr="00D412C8">
        <w:rPr>
          <w:rFonts w:ascii="Arial" w:hAnsi="Arial" w:cs="Arial"/>
          <w:sz w:val="20"/>
          <w:szCs w:val="20"/>
        </w:rPr>
        <w:t>Metspalu</w:t>
      </w:r>
      <w:proofErr w:type="spellEnd"/>
      <w:r w:rsidRPr="00D412C8">
        <w:rPr>
          <w:rFonts w:ascii="Arial" w:hAnsi="Arial" w:cs="Arial"/>
          <w:sz w:val="20"/>
          <w:szCs w:val="20"/>
        </w:rPr>
        <w:t xml:space="preserve"> A, </w:t>
      </w:r>
      <w:proofErr w:type="spellStart"/>
      <w:r w:rsidRPr="00D412C8">
        <w:rPr>
          <w:rFonts w:ascii="Arial" w:hAnsi="Arial" w:cs="Arial"/>
          <w:sz w:val="20"/>
          <w:szCs w:val="20"/>
        </w:rPr>
        <w:t>Ingelsson</w:t>
      </w:r>
      <w:proofErr w:type="spellEnd"/>
      <w:r w:rsidRPr="00D412C8">
        <w:rPr>
          <w:rFonts w:ascii="Arial" w:hAnsi="Arial" w:cs="Arial"/>
          <w:sz w:val="20"/>
          <w:szCs w:val="20"/>
        </w:rPr>
        <w:t xml:space="preserve"> E, </w:t>
      </w:r>
      <w:proofErr w:type="spellStart"/>
      <w:r w:rsidRPr="00D412C8">
        <w:rPr>
          <w:rFonts w:ascii="Arial" w:hAnsi="Arial" w:cs="Arial"/>
          <w:sz w:val="20"/>
          <w:szCs w:val="20"/>
        </w:rPr>
        <w:t>Boomsma</w:t>
      </w:r>
      <w:proofErr w:type="spellEnd"/>
      <w:r w:rsidRPr="00D412C8">
        <w:rPr>
          <w:rFonts w:ascii="Arial" w:hAnsi="Arial" w:cs="Arial"/>
          <w:sz w:val="20"/>
          <w:szCs w:val="20"/>
        </w:rPr>
        <w:t xml:space="preserve"> DI, Franco OH, </w:t>
      </w:r>
      <w:proofErr w:type="spellStart"/>
      <w:r w:rsidRPr="00D412C8">
        <w:rPr>
          <w:rFonts w:ascii="Arial" w:hAnsi="Arial" w:cs="Arial"/>
          <w:sz w:val="20"/>
          <w:szCs w:val="20"/>
        </w:rPr>
        <w:t>Bochud</w:t>
      </w:r>
      <w:proofErr w:type="spellEnd"/>
      <w:r w:rsidRPr="00D412C8">
        <w:rPr>
          <w:rFonts w:ascii="Arial" w:hAnsi="Arial" w:cs="Arial"/>
          <w:sz w:val="20"/>
          <w:szCs w:val="20"/>
        </w:rPr>
        <w:t xml:space="preserve"> M, Newton-</w:t>
      </w:r>
      <w:proofErr w:type="spellStart"/>
      <w:r w:rsidRPr="00D412C8">
        <w:rPr>
          <w:rFonts w:ascii="Arial" w:hAnsi="Arial" w:cs="Arial"/>
          <w:sz w:val="20"/>
          <w:szCs w:val="20"/>
        </w:rPr>
        <w:t>Cheh</w:t>
      </w:r>
      <w:proofErr w:type="spellEnd"/>
      <w:r w:rsidRPr="00D412C8">
        <w:rPr>
          <w:rFonts w:ascii="Arial" w:hAnsi="Arial" w:cs="Arial"/>
          <w:sz w:val="20"/>
          <w:szCs w:val="20"/>
        </w:rPr>
        <w:t xml:space="preserve"> C, Munroe PB, Elliott P, Chasman DI, </w:t>
      </w:r>
      <w:proofErr w:type="spellStart"/>
      <w:r w:rsidRPr="00D412C8">
        <w:rPr>
          <w:rFonts w:ascii="Arial" w:hAnsi="Arial" w:cs="Arial"/>
          <w:sz w:val="20"/>
          <w:szCs w:val="20"/>
        </w:rPr>
        <w:t>Chakravarti</w:t>
      </w:r>
      <w:proofErr w:type="spellEnd"/>
      <w:r w:rsidRPr="00D412C8">
        <w:rPr>
          <w:rFonts w:ascii="Arial" w:hAnsi="Arial" w:cs="Arial"/>
          <w:sz w:val="20"/>
          <w:szCs w:val="20"/>
        </w:rPr>
        <w:t xml:space="preserve"> A, Knight J, Morris AP, Levy D, Tobin MD, </w:t>
      </w:r>
      <w:proofErr w:type="spellStart"/>
      <w:r w:rsidRPr="00D412C8">
        <w:rPr>
          <w:rFonts w:ascii="Arial" w:hAnsi="Arial" w:cs="Arial"/>
          <w:sz w:val="20"/>
          <w:szCs w:val="20"/>
        </w:rPr>
        <w:t>Snieder</w:t>
      </w:r>
      <w:proofErr w:type="spellEnd"/>
      <w:r w:rsidRPr="00D412C8">
        <w:rPr>
          <w:rFonts w:ascii="Arial" w:hAnsi="Arial" w:cs="Arial"/>
          <w:sz w:val="20"/>
          <w:szCs w:val="20"/>
        </w:rPr>
        <w:t xml:space="preserve"> H, Caulfield MJ, Ehret GB. </w:t>
      </w:r>
      <w:hyperlink r:id="rId2648" w:history="1">
        <w:r w:rsidRPr="00D412C8">
          <w:rPr>
            <w:rFonts w:ascii="Arial" w:hAnsi="Arial" w:cs="Arial"/>
            <w:sz w:val="20"/>
            <w:szCs w:val="20"/>
          </w:rPr>
          <w:t xml:space="preserve">Novel Blood Pressure Locus and Gene Discovery Using Genome-Wide Association Study and Expression Data Sets </w:t>
        </w:r>
        <w:proofErr w:type="gramStart"/>
        <w:r w:rsidRPr="00D412C8">
          <w:rPr>
            <w:rFonts w:ascii="Arial" w:hAnsi="Arial" w:cs="Arial"/>
            <w:sz w:val="20"/>
            <w:szCs w:val="20"/>
          </w:rPr>
          <w:t>From</w:t>
        </w:r>
        <w:proofErr w:type="gramEnd"/>
        <w:r w:rsidRPr="00D412C8">
          <w:rPr>
            <w:rFonts w:ascii="Arial" w:hAnsi="Arial" w:cs="Arial"/>
            <w:sz w:val="20"/>
            <w:szCs w:val="20"/>
          </w:rPr>
          <w:t xml:space="preserve"> Blood and the Kidney.</w:t>
        </w:r>
      </w:hyperlink>
      <w:r w:rsidRPr="00D412C8">
        <w:rPr>
          <w:rFonts w:ascii="Arial" w:hAnsi="Arial" w:cs="Arial"/>
          <w:sz w:val="20"/>
          <w:szCs w:val="20"/>
        </w:rPr>
        <w:t xml:space="preserve"> </w:t>
      </w:r>
      <w:r w:rsidRPr="008E6E6E">
        <w:rPr>
          <w:rFonts w:ascii="Arial" w:hAnsi="Arial" w:cs="Arial"/>
          <w:b/>
          <w:i/>
          <w:sz w:val="20"/>
          <w:szCs w:val="20"/>
        </w:rPr>
        <w:t>Hypertension.</w:t>
      </w:r>
      <w:r w:rsidRPr="00D412C8">
        <w:rPr>
          <w:rFonts w:ascii="Arial" w:hAnsi="Arial" w:cs="Arial"/>
          <w:sz w:val="20"/>
          <w:szCs w:val="20"/>
        </w:rPr>
        <w:t xml:space="preserve"> 2017 Jul 24. </w:t>
      </w:r>
      <w:proofErr w:type="spellStart"/>
      <w:r w:rsidRPr="00D412C8">
        <w:rPr>
          <w:rFonts w:ascii="Arial" w:hAnsi="Arial" w:cs="Arial"/>
          <w:sz w:val="20"/>
          <w:szCs w:val="20"/>
        </w:rPr>
        <w:t>pii</w:t>
      </w:r>
      <w:proofErr w:type="spellEnd"/>
      <w:r w:rsidRPr="00D412C8">
        <w:rPr>
          <w:rFonts w:ascii="Arial" w:hAnsi="Arial" w:cs="Arial"/>
          <w:sz w:val="20"/>
          <w:szCs w:val="20"/>
        </w:rPr>
        <w:t xml:space="preserve">: HYPERTENSIONAHA.117.09438. </w:t>
      </w:r>
      <w:proofErr w:type="spellStart"/>
      <w:r w:rsidRPr="00D412C8">
        <w:rPr>
          <w:rFonts w:ascii="Arial" w:hAnsi="Arial" w:cs="Arial"/>
          <w:sz w:val="20"/>
          <w:szCs w:val="20"/>
        </w:rPr>
        <w:t>doi</w:t>
      </w:r>
      <w:proofErr w:type="spellEnd"/>
      <w:r w:rsidRPr="00D412C8">
        <w:rPr>
          <w:rFonts w:ascii="Arial" w:hAnsi="Arial" w:cs="Arial"/>
          <w:sz w:val="20"/>
          <w:szCs w:val="20"/>
        </w:rPr>
        <w:t>: 10.1161/HYPERTENSIONAHA.117.09438. [</w:t>
      </w:r>
      <w:proofErr w:type="spellStart"/>
      <w:r w:rsidRPr="00D412C8">
        <w:rPr>
          <w:rFonts w:ascii="Arial" w:hAnsi="Arial" w:cs="Arial"/>
          <w:sz w:val="20"/>
          <w:szCs w:val="20"/>
        </w:rPr>
        <w:t>Epub</w:t>
      </w:r>
      <w:proofErr w:type="spellEnd"/>
      <w:r w:rsidRPr="00D412C8">
        <w:rPr>
          <w:rFonts w:ascii="Arial" w:hAnsi="Arial" w:cs="Arial"/>
          <w:sz w:val="20"/>
          <w:szCs w:val="20"/>
        </w:rPr>
        <w:t xml:space="preserve"> ahead of print] </w:t>
      </w:r>
      <w:r>
        <w:rPr>
          <w:rFonts w:ascii="Arial" w:hAnsi="Arial" w:cs="Arial"/>
          <w:sz w:val="20"/>
          <w:szCs w:val="20"/>
        </w:rPr>
        <w:t>PM</w:t>
      </w:r>
      <w:r w:rsidRPr="00D412C8">
        <w:rPr>
          <w:rFonts w:ascii="Arial" w:hAnsi="Arial" w:cs="Arial"/>
          <w:sz w:val="20"/>
          <w:szCs w:val="20"/>
        </w:rPr>
        <w:t>: 28739976.</w:t>
      </w:r>
      <w:r w:rsidR="005755AD" w:rsidRPr="005755AD">
        <w:t xml:space="preserve"> </w:t>
      </w:r>
      <w:r w:rsidR="005755AD" w:rsidRPr="005755AD">
        <w:rPr>
          <w:rFonts w:ascii="Arial" w:hAnsi="Arial" w:cs="Arial"/>
          <w:sz w:val="20"/>
          <w:szCs w:val="20"/>
        </w:rPr>
        <w:t>PMC5783787</w:t>
      </w:r>
      <w:r w:rsidR="005755AD">
        <w:rPr>
          <w:rFonts w:ascii="Arial" w:hAnsi="Arial" w:cs="Arial"/>
          <w:sz w:val="20"/>
          <w:szCs w:val="20"/>
        </w:rPr>
        <w:t>.</w:t>
      </w:r>
    </w:p>
    <w:p w14:paraId="6FF37D54" w14:textId="77777777" w:rsidR="00894BCD" w:rsidRDefault="00F356FA" w:rsidP="00894BCD">
      <w:pPr>
        <w:autoSpaceDE w:val="0"/>
        <w:autoSpaceDN w:val="0"/>
        <w:adjustRightInd w:val="0"/>
        <w:spacing w:after="240" w:line="240" w:lineRule="auto"/>
        <w:rPr>
          <w:rFonts w:ascii="Arial" w:hAnsi="Arial" w:cs="Arial"/>
          <w:sz w:val="20"/>
          <w:szCs w:val="20"/>
        </w:rPr>
      </w:pPr>
      <w:hyperlink r:id="rId2649" w:history="1">
        <w:r w:rsidR="00894BCD" w:rsidRPr="00654987">
          <w:rPr>
            <w:rFonts w:ascii="Arial" w:hAnsi="Arial" w:cs="Arial"/>
            <w:sz w:val="20"/>
            <w:szCs w:val="20"/>
          </w:rPr>
          <w:t>Wallace ER</w:t>
        </w:r>
      </w:hyperlink>
      <w:r w:rsidR="00894BCD" w:rsidRPr="00654987">
        <w:rPr>
          <w:rFonts w:ascii="Arial" w:hAnsi="Arial" w:cs="Arial"/>
          <w:sz w:val="20"/>
          <w:szCs w:val="20"/>
        </w:rPr>
        <w:t xml:space="preserve">, </w:t>
      </w:r>
      <w:hyperlink r:id="rId2650"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2651" w:history="1">
        <w:proofErr w:type="spellStart"/>
        <w:r w:rsidR="00894BCD" w:rsidRPr="00654987">
          <w:rPr>
            <w:rFonts w:ascii="Arial" w:hAnsi="Arial" w:cs="Arial"/>
            <w:sz w:val="20"/>
            <w:szCs w:val="20"/>
          </w:rPr>
          <w:t>Sitlani</w:t>
        </w:r>
        <w:proofErr w:type="spellEnd"/>
        <w:r w:rsidR="00894BCD" w:rsidRPr="00654987">
          <w:rPr>
            <w:rFonts w:ascii="Arial" w:hAnsi="Arial" w:cs="Arial"/>
            <w:sz w:val="20"/>
            <w:szCs w:val="20"/>
          </w:rPr>
          <w:t xml:space="preserve"> CM</w:t>
        </w:r>
      </w:hyperlink>
      <w:r w:rsidR="00894BCD" w:rsidRPr="00654987">
        <w:rPr>
          <w:rFonts w:ascii="Arial" w:hAnsi="Arial" w:cs="Arial"/>
          <w:sz w:val="20"/>
          <w:szCs w:val="20"/>
        </w:rPr>
        <w:t xml:space="preserve">, </w:t>
      </w:r>
      <w:hyperlink r:id="rId2652" w:history="1">
        <w:r w:rsidR="00894BCD" w:rsidRPr="00654987">
          <w:rPr>
            <w:rFonts w:ascii="Arial" w:hAnsi="Arial" w:cs="Arial"/>
            <w:sz w:val="20"/>
            <w:szCs w:val="20"/>
          </w:rPr>
          <w:t>Dublin S</w:t>
        </w:r>
      </w:hyperlink>
      <w:r w:rsidR="00894BCD" w:rsidRPr="00654987">
        <w:rPr>
          <w:rFonts w:ascii="Arial" w:hAnsi="Arial" w:cs="Arial"/>
          <w:sz w:val="20"/>
          <w:szCs w:val="20"/>
        </w:rPr>
        <w:t xml:space="preserve">, </w:t>
      </w:r>
      <w:hyperlink r:id="rId2653" w:history="1">
        <w:r w:rsidR="00894BCD" w:rsidRPr="00654987">
          <w:rPr>
            <w:rFonts w:ascii="Arial" w:hAnsi="Arial" w:cs="Arial"/>
            <w:sz w:val="20"/>
            <w:szCs w:val="20"/>
          </w:rPr>
          <w:t>Mitchell P</w:t>
        </w:r>
      </w:hyperlink>
      <w:r w:rsidR="00894BCD" w:rsidRPr="00654987">
        <w:rPr>
          <w:rFonts w:ascii="Arial" w:hAnsi="Arial" w:cs="Arial"/>
          <w:sz w:val="20"/>
          <w:szCs w:val="20"/>
        </w:rPr>
        <w:t xml:space="preserve">, </w:t>
      </w:r>
      <w:hyperlink r:id="rId2654" w:history="1">
        <w:r w:rsidR="00894BCD" w:rsidRPr="00654987">
          <w:rPr>
            <w:rFonts w:ascii="Arial" w:hAnsi="Arial" w:cs="Arial"/>
            <w:sz w:val="20"/>
            <w:szCs w:val="20"/>
          </w:rPr>
          <w:t>Robbins JA</w:t>
        </w:r>
      </w:hyperlink>
      <w:r w:rsidR="00894BCD" w:rsidRPr="00654987">
        <w:rPr>
          <w:rFonts w:ascii="Arial" w:hAnsi="Arial" w:cs="Arial"/>
          <w:sz w:val="20"/>
          <w:szCs w:val="20"/>
        </w:rPr>
        <w:t xml:space="preserve">, </w:t>
      </w:r>
      <w:hyperlink r:id="rId2655" w:history="1">
        <w:r w:rsidR="00894BCD" w:rsidRPr="00654987">
          <w:rPr>
            <w:rFonts w:ascii="Arial" w:hAnsi="Arial" w:cs="Arial"/>
            <w:sz w:val="20"/>
            <w:szCs w:val="20"/>
          </w:rPr>
          <w:t>Fink HA</w:t>
        </w:r>
      </w:hyperlink>
      <w:r w:rsidR="00894BCD" w:rsidRPr="00654987">
        <w:rPr>
          <w:rFonts w:ascii="Arial" w:hAnsi="Arial" w:cs="Arial"/>
          <w:sz w:val="20"/>
          <w:szCs w:val="20"/>
        </w:rPr>
        <w:t xml:space="preserve">, </w:t>
      </w:r>
      <w:hyperlink r:id="rId2656" w:history="1">
        <w:proofErr w:type="spellStart"/>
        <w:r w:rsidR="00894BCD" w:rsidRPr="00654987">
          <w:rPr>
            <w:rFonts w:ascii="Arial" w:hAnsi="Arial" w:cs="Arial"/>
            <w:sz w:val="20"/>
            <w:szCs w:val="20"/>
          </w:rPr>
          <w:t>Cauley</w:t>
        </w:r>
        <w:proofErr w:type="spellEnd"/>
        <w:r w:rsidR="00894BCD" w:rsidRPr="00654987">
          <w:rPr>
            <w:rFonts w:ascii="Arial" w:hAnsi="Arial" w:cs="Arial"/>
            <w:sz w:val="20"/>
            <w:szCs w:val="20"/>
          </w:rPr>
          <w:t xml:space="preserve"> JA</w:t>
        </w:r>
      </w:hyperlink>
      <w:r w:rsidR="00894BCD" w:rsidRPr="00654987">
        <w:rPr>
          <w:rFonts w:ascii="Arial" w:hAnsi="Arial" w:cs="Arial"/>
          <w:sz w:val="20"/>
          <w:szCs w:val="20"/>
        </w:rPr>
        <w:t xml:space="preserve">, </w:t>
      </w:r>
      <w:hyperlink r:id="rId2657" w:history="1">
        <w:proofErr w:type="spellStart"/>
        <w:r w:rsidR="00894BCD" w:rsidRPr="00654987">
          <w:rPr>
            <w:rFonts w:ascii="Arial" w:hAnsi="Arial" w:cs="Arial"/>
            <w:sz w:val="20"/>
            <w:szCs w:val="20"/>
          </w:rPr>
          <w:t>Bůžková</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2658" w:history="1">
        <w:r w:rsidR="00894BCD" w:rsidRPr="00654987">
          <w:rPr>
            <w:rFonts w:ascii="Arial" w:hAnsi="Arial" w:cs="Arial"/>
            <w:sz w:val="20"/>
            <w:szCs w:val="20"/>
          </w:rPr>
          <w:t>Carbone L</w:t>
        </w:r>
      </w:hyperlink>
      <w:r w:rsidR="00894BCD" w:rsidRPr="00654987">
        <w:rPr>
          <w:rFonts w:ascii="Arial" w:hAnsi="Arial" w:cs="Arial"/>
          <w:sz w:val="20"/>
          <w:szCs w:val="20"/>
        </w:rPr>
        <w:t xml:space="preserve">, </w:t>
      </w:r>
      <w:hyperlink r:id="rId2659" w:history="1">
        <w:r w:rsidR="00894BCD" w:rsidRPr="00654987">
          <w:rPr>
            <w:rFonts w:ascii="Arial" w:hAnsi="Arial" w:cs="Arial"/>
            <w:sz w:val="20"/>
            <w:szCs w:val="20"/>
          </w:rPr>
          <w:t>Chen Z</w:t>
        </w:r>
      </w:hyperlink>
      <w:r w:rsidR="00894BCD" w:rsidRPr="00654987">
        <w:rPr>
          <w:rFonts w:ascii="Arial" w:hAnsi="Arial" w:cs="Arial"/>
          <w:sz w:val="20"/>
          <w:szCs w:val="20"/>
        </w:rPr>
        <w:t xml:space="preserve">, </w:t>
      </w:r>
      <w:hyperlink r:id="rId2660"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r w:rsidR="00894BCD" w:rsidRPr="00F46789">
        <w:rPr>
          <w:rFonts w:ascii="Arial" w:hAnsi="Arial" w:cs="Arial"/>
          <w:b/>
          <w:i/>
          <w:sz w:val="20"/>
          <w:szCs w:val="20"/>
        </w:rPr>
        <w:t xml:space="preserve">Incident atrial fibrillation and the risk of fracture in the cardiovascular health study. </w:t>
      </w:r>
      <w:hyperlink r:id="rId2661" w:tooltip="Osteoporosis international : a journal established as result of cooperation between the European Foundation for Osteoporosis and the National Osteoporosis Foundation of the USA." w:history="1">
        <w:proofErr w:type="spellStart"/>
        <w:r w:rsidR="00894BCD" w:rsidRPr="00654987">
          <w:rPr>
            <w:rFonts w:ascii="Arial" w:hAnsi="Arial" w:cs="Arial"/>
            <w:sz w:val="20"/>
            <w:szCs w:val="20"/>
          </w:rPr>
          <w:t>Osteoporos</w:t>
        </w:r>
        <w:proofErr w:type="spellEnd"/>
        <w:r w:rsidR="00894BCD" w:rsidRPr="00654987">
          <w:rPr>
            <w:rFonts w:ascii="Arial" w:hAnsi="Arial" w:cs="Arial"/>
            <w:sz w:val="20"/>
            <w:szCs w:val="20"/>
          </w:rPr>
          <w:t xml:space="preserve"> Int</w:t>
        </w:r>
      </w:hyperlink>
      <w:r w:rsidR="00894BCD">
        <w:rPr>
          <w:rFonts w:ascii="Arial" w:hAnsi="Arial" w:cs="Arial"/>
          <w:sz w:val="20"/>
          <w:szCs w:val="20"/>
        </w:rPr>
        <w:t xml:space="preserve"> 2017 Feb. Vol. 28, issue </w:t>
      </w:r>
      <w:r w:rsidR="00894BCD" w:rsidRPr="00654987">
        <w:rPr>
          <w:rFonts w:ascii="Arial" w:hAnsi="Arial" w:cs="Arial"/>
          <w:sz w:val="20"/>
          <w:szCs w:val="20"/>
        </w:rPr>
        <w:t>2</w:t>
      </w:r>
      <w:r w:rsidR="00894BCD">
        <w:rPr>
          <w:rFonts w:ascii="Arial" w:hAnsi="Arial" w:cs="Arial"/>
          <w:sz w:val="20"/>
          <w:szCs w:val="20"/>
        </w:rPr>
        <w:t xml:space="preserve">, pp. </w:t>
      </w:r>
      <w:r w:rsidR="00894BCD" w:rsidRPr="00654987">
        <w:rPr>
          <w:rFonts w:ascii="Arial" w:hAnsi="Arial" w:cs="Arial"/>
          <w:sz w:val="20"/>
          <w:szCs w:val="20"/>
        </w:rPr>
        <w:t>719-725. PM: 27714443</w:t>
      </w:r>
      <w:r w:rsidR="00D96D75">
        <w:rPr>
          <w:rFonts w:ascii="Arial" w:hAnsi="Arial" w:cs="Arial"/>
          <w:sz w:val="20"/>
          <w:szCs w:val="20"/>
        </w:rPr>
        <w:t xml:space="preserve">. </w:t>
      </w:r>
      <w:r w:rsidR="00D96D75" w:rsidRPr="00D96D75">
        <w:rPr>
          <w:rFonts w:ascii="Arial" w:hAnsi="Arial" w:cs="Arial"/>
          <w:sz w:val="20"/>
          <w:szCs w:val="20"/>
        </w:rPr>
        <w:t>PMC5782802.</w:t>
      </w:r>
      <w:r w:rsidR="00894BCD" w:rsidRPr="00654987">
        <w:rPr>
          <w:rFonts w:ascii="Arial" w:hAnsi="Arial" w:cs="Arial"/>
          <w:sz w:val="20"/>
          <w:szCs w:val="20"/>
        </w:rPr>
        <w:t xml:space="preserve"> </w:t>
      </w:r>
    </w:p>
    <w:p w14:paraId="6B1BEAA9" w14:textId="77777777" w:rsidR="00894BCD" w:rsidRPr="0031458E" w:rsidRDefault="00F356FA" w:rsidP="0031458E">
      <w:hyperlink r:id="rId2662" w:history="1">
        <w:r w:rsidR="00894BCD" w:rsidRPr="009E2DD4">
          <w:rPr>
            <w:rFonts w:ascii="Arial" w:hAnsi="Arial" w:cs="Arial"/>
            <w:sz w:val="20"/>
            <w:szCs w:val="20"/>
          </w:rPr>
          <w:t>Warren HR</w:t>
        </w:r>
      </w:hyperlink>
      <w:r w:rsidR="00894BCD" w:rsidRPr="009E2DD4">
        <w:rPr>
          <w:rFonts w:ascii="Arial" w:hAnsi="Arial" w:cs="Arial"/>
          <w:sz w:val="20"/>
          <w:szCs w:val="20"/>
        </w:rPr>
        <w:t xml:space="preserve">, </w:t>
      </w:r>
      <w:hyperlink r:id="rId2663" w:history="1">
        <w:proofErr w:type="spellStart"/>
        <w:r w:rsidR="00894BCD" w:rsidRPr="009E2DD4">
          <w:rPr>
            <w:rFonts w:ascii="Arial" w:hAnsi="Arial" w:cs="Arial"/>
            <w:sz w:val="20"/>
            <w:szCs w:val="20"/>
          </w:rPr>
          <w:t>Evangelou</w:t>
        </w:r>
        <w:proofErr w:type="spellEnd"/>
        <w:r w:rsidR="00894BCD" w:rsidRPr="009E2DD4">
          <w:rPr>
            <w:rFonts w:ascii="Arial" w:hAnsi="Arial" w:cs="Arial"/>
            <w:sz w:val="20"/>
            <w:szCs w:val="20"/>
          </w:rPr>
          <w:t xml:space="preserve"> E</w:t>
        </w:r>
      </w:hyperlink>
      <w:r w:rsidR="00894BCD" w:rsidRPr="009E2DD4">
        <w:rPr>
          <w:rFonts w:ascii="Arial" w:hAnsi="Arial" w:cs="Arial"/>
          <w:sz w:val="20"/>
          <w:szCs w:val="20"/>
        </w:rPr>
        <w:t xml:space="preserve">, </w:t>
      </w:r>
      <w:hyperlink r:id="rId2664" w:history="1">
        <w:r w:rsidR="00894BCD" w:rsidRPr="009E2DD4">
          <w:rPr>
            <w:rFonts w:ascii="Arial" w:hAnsi="Arial" w:cs="Arial"/>
            <w:sz w:val="20"/>
            <w:szCs w:val="20"/>
          </w:rPr>
          <w:t>Cabrera CP</w:t>
        </w:r>
      </w:hyperlink>
      <w:r w:rsidR="00894BCD" w:rsidRPr="009E2DD4">
        <w:rPr>
          <w:rFonts w:ascii="Arial" w:hAnsi="Arial" w:cs="Arial"/>
          <w:sz w:val="20"/>
          <w:szCs w:val="20"/>
        </w:rPr>
        <w:t xml:space="preserve">, </w:t>
      </w:r>
      <w:hyperlink r:id="rId2665" w:history="1">
        <w:r w:rsidR="00894BCD" w:rsidRPr="009E2DD4">
          <w:rPr>
            <w:rFonts w:ascii="Arial" w:hAnsi="Arial" w:cs="Arial"/>
            <w:sz w:val="20"/>
            <w:szCs w:val="20"/>
          </w:rPr>
          <w:t>Gao H</w:t>
        </w:r>
      </w:hyperlink>
      <w:r w:rsidR="00894BCD" w:rsidRPr="009E2DD4">
        <w:rPr>
          <w:rFonts w:ascii="Arial" w:hAnsi="Arial" w:cs="Arial"/>
          <w:sz w:val="20"/>
          <w:szCs w:val="20"/>
        </w:rPr>
        <w:t xml:space="preserve">, </w:t>
      </w:r>
      <w:hyperlink r:id="rId2666" w:history="1">
        <w:r w:rsidR="00894BCD" w:rsidRPr="009E2DD4">
          <w:rPr>
            <w:rFonts w:ascii="Arial" w:hAnsi="Arial" w:cs="Arial"/>
            <w:sz w:val="20"/>
            <w:szCs w:val="20"/>
          </w:rPr>
          <w:t>Ren M</w:t>
        </w:r>
      </w:hyperlink>
      <w:r w:rsidR="00894BCD" w:rsidRPr="009E2DD4">
        <w:rPr>
          <w:rFonts w:ascii="Arial" w:hAnsi="Arial" w:cs="Arial"/>
          <w:sz w:val="20"/>
          <w:szCs w:val="20"/>
        </w:rPr>
        <w:t xml:space="preserve">, </w:t>
      </w:r>
      <w:hyperlink r:id="rId2667" w:history="1">
        <w:r w:rsidR="00894BCD" w:rsidRPr="009E2DD4">
          <w:rPr>
            <w:rFonts w:ascii="Arial" w:hAnsi="Arial" w:cs="Arial"/>
            <w:sz w:val="20"/>
            <w:szCs w:val="20"/>
          </w:rPr>
          <w:t>Mifsud B</w:t>
        </w:r>
      </w:hyperlink>
      <w:r w:rsidR="00894BCD" w:rsidRPr="009E2DD4">
        <w:rPr>
          <w:rFonts w:ascii="Arial" w:hAnsi="Arial" w:cs="Arial"/>
          <w:sz w:val="20"/>
          <w:szCs w:val="20"/>
        </w:rPr>
        <w:t xml:space="preserve">, </w:t>
      </w:r>
      <w:hyperlink r:id="rId2668" w:history="1">
        <w:proofErr w:type="spellStart"/>
        <w:r w:rsidR="00894BCD" w:rsidRPr="009E2DD4">
          <w:rPr>
            <w:rFonts w:ascii="Arial" w:hAnsi="Arial" w:cs="Arial"/>
            <w:sz w:val="20"/>
            <w:szCs w:val="20"/>
          </w:rPr>
          <w:t>Ntalla</w:t>
        </w:r>
        <w:proofErr w:type="spellEnd"/>
        <w:r w:rsidR="00894BCD" w:rsidRPr="009E2DD4">
          <w:rPr>
            <w:rFonts w:ascii="Arial" w:hAnsi="Arial" w:cs="Arial"/>
            <w:sz w:val="20"/>
            <w:szCs w:val="20"/>
          </w:rPr>
          <w:t xml:space="preserve"> I</w:t>
        </w:r>
      </w:hyperlink>
      <w:r w:rsidR="00894BCD" w:rsidRPr="009E2DD4">
        <w:rPr>
          <w:rFonts w:ascii="Arial" w:hAnsi="Arial" w:cs="Arial"/>
          <w:sz w:val="20"/>
          <w:szCs w:val="20"/>
        </w:rPr>
        <w:t xml:space="preserve">, </w:t>
      </w:r>
      <w:hyperlink r:id="rId2669" w:history="1">
        <w:proofErr w:type="spellStart"/>
        <w:r w:rsidR="00894BCD" w:rsidRPr="009E2DD4">
          <w:rPr>
            <w:rFonts w:ascii="Arial" w:hAnsi="Arial" w:cs="Arial"/>
            <w:sz w:val="20"/>
            <w:szCs w:val="20"/>
          </w:rPr>
          <w:t>Surendran</w:t>
        </w:r>
        <w:proofErr w:type="spellEnd"/>
        <w:r w:rsidR="00894BCD" w:rsidRPr="009E2DD4">
          <w:rPr>
            <w:rFonts w:ascii="Arial" w:hAnsi="Arial" w:cs="Arial"/>
            <w:sz w:val="20"/>
            <w:szCs w:val="20"/>
          </w:rPr>
          <w:t xml:space="preserve"> P</w:t>
        </w:r>
      </w:hyperlink>
      <w:r w:rsidR="00894BCD" w:rsidRPr="009E2DD4">
        <w:rPr>
          <w:rFonts w:ascii="Arial" w:hAnsi="Arial" w:cs="Arial"/>
          <w:sz w:val="20"/>
          <w:szCs w:val="20"/>
        </w:rPr>
        <w:t xml:space="preserve">, </w:t>
      </w:r>
      <w:hyperlink r:id="rId2670" w:history="1">
        <w:r w:rsidR="00894BCD" w:rsidRPr="009E2DD4">
          <w:rPr>
            <w:rFonts w:ascii="Arial" w:hAnsi="Arial" w:cs="Arial"/>
            <w:sz w:val="20"/>
            <w:szCs w:val="20"/>
          </w:rPr>
          <w:t>Liu C</w:t>
        </w:r>
      </w:hyperlink>
      <w:r w:rsidR="00894BCD" w:rsidRPr="009E2DD4">
        <w:rPr>
          <w:rFonts w:ascii="Arial" w:hAnsi="Arial" w:cs="Arial"/>
          <w:sz w:val="20"/>
          <w:szCs w:val="20"/>
        </w:rPr>
        <w:t xml:space="preserve">, </w:t>
      </w:r>
      <w:hyperlink r:id="rId2671" w:history="1">
        <w:r w:rsidR="00894BCD" w:rsidRPr="009E2DD4">
          <w:rPr>
            <w:rFonts w:ascii="Arial" w:hAnsi="Arial" w:cs="Arial"/>
            <w:sz w:val="20"/>
            <w:szCs w:val="20"/>
          </w:rPr>
          <w:t>Cook JP</w:t>
        </w:r>
      </w:hyperlink>
      <w:r w:rsidR="00894BCD" w:rsidRPr="009E2DD4">
        <w:rPr>
          <w:rFonts w:ascii="Arial" w:hAnsi="Arial" w:cs="Arial"/>
          <w:sz w:val="20"/>
          <w:szCs w:val="20"/>
        </w:rPr>
        <w:t xml:space="preserve">, </w:t>
      </w:r>
      <w:hyperlink r:id="rId2672" w:history="1">
        <w:proofErr w:type="spellStart"/>
        <w:r w:rsidR="00894BCD" w:rsidRPr="009E2DD4">
          <w:rPr>
            <w:rFonts w:ascii="Arial" w:hAnsi="Arial" w:cs="Arial"/>
            <w:sz w:val="20"/>
            <w:szCs w:val="20"/>
          </w:rPr>
          <w:t>Kraja</w:t>
        </w:r>
        <w:proofErr w:type="spellEnd"/>
        <w:r w:rsidR="00894BCD" w:rsidRPr="009E2DD4">
          <w:rPr>
            <w:rFonts w:ascii="Arial" w:hAnsi="Arial" w:cs="Arial"/>
            <w:sz w:val="20"/>
            <w:szCs w:val="20"/>
          </w:rPr>
          <w:t xml:space="preserve"> AT</w:t>
        </w:r>
      </w:hyperlink>
      <w:r w:rsidR="00894BCD" w:rsidRPr="009E2DD4">
        <w:rPr>
          <w:rFonts w:ascii="Arial" w:hAnsi="Arial" w:cs="Arial"/>
          <w:sz w:val="20"/>
          <w:szCs w:val="20"/>
        </w:rPr>
        <w:t xml:space="preserve">, </w:t>
      </w:r>
      <w:hyperlink r:id="rId2673" w:history="1">
        <w:proofErr w:type="spellStart"/>
        <w:r w:rsidR="00894BCD" w:rsidRPr="009E2DD4">
          <w:rPr>
            <w:rFonts w:ascii="Arial" w:hAnsi="Arial" w:cs="Arial"/>
            <w:sz w:val="20"/>
            <w:szCs w:val="20"/>
          </w:rPr>
          <w:t>Drenos</w:t>
        </w:r>
        <w:proofErr w:type="spellEnd"/>
        <w:r w:rsidR="00894BCD" w:rsidRPr="009E2DD4">
          <w:rPr>
            <w:rFonts w:ascii="Arial" w:hAnsi="Arial" w:cs="Arial"/>
            <w:sz w:val="20"/>
            <w:szCs w:val="20"/>
          </w:rPr>
          <w:t xml:space="preserve"> F</w:t>
        </w:r>
      </w:hyperlink>
      <w:r w:rsidR="00894BCD" w:rsidRPr="009E2DD4">
        <w:rPr>
          <w:rFonts w:ascii="Arial" w:hAnsi="Arial" w:cs="Arial"/>
          <w:sz w:val="20"/>
          <w:szCs w:val="20"/>
        </w:rPr>
        <w:t xml:space="preserve">, </w:t>
      </w:r>
      <w:hyperlink r:id="rId2674" w:history="1">
        <w:proofErr w:type="spellStart"/>
        <w:r w:rsidR="00894BCD" w:rsidRPr="009E2DD4">
          <w:rPr>
            <w:rFonts w:ascii="Arial" w:hAnsi="Arial" w:cs="Arial"/>
            <w:sz w:val="20"/>
            <w:szCs w:val="20"/>
          </w:rPr>
          <w:t>Loh</w:t>
        </w:r>
        <w:proofErr w:type="spellEnd"/>
        <w:r w:rsidR="00894BCD" w:rsidRPr="009E2DD4">
          <w:rPr>
            <w:rFonts w:ascii="Arial" w:hAnsi="Arial" w:cs="Arial"/>
            <w:sz w:val="20"/>
            <w:szCs w:val="20"/>
          </w:rPr>
          <w:t xml:space="preserve"> M</w:t>
        </w:r>
      </w:hyperlink>
      <w:r w:rsidR="00894BCD" w:rsidRPr="009E2DD4">
        <w:rPr>
          <w:rFonts w:ascii="Arial" w:hAnsi="Arial" w:cs="Arial"/>
          <w:sz w:val="20"/>
          <w:szCs w:val="20"/>
        </w:rPr>
        <w:t xml:space="preserve">, </w:t>
      </w:r>
      <w:hyperlink r:id="rId2675" w:history="1">
        <w:r w:rsidR="00894BCD" w:rsidRPr="009E2DD4">
          <w:rPr>
            <w:rFonts w:ascii="Arial" w:hAnsi="Arial" w:cs="Arial"/>
            <w:sz w:val="20"/>
            <w:szCs w:val="20"/>
          </w:rPr>
          <w:t>Verweij N</w:t>
        </w:r>
      </w:hyperlink>
      <w:r w:rsidR="00894BCD" w:rsidRPr="009E2DD4">
        <w:rPr>
          <w:rFonts w:ascii="Arial" w:hAnsi="Arial" w:cs="Arial"/>
          <w:sz w:val="20"/>
          <w:szCs w:val="20"/>
        </w:rPr>
        <w:t xml:space="preserve">, </w:t>
      </w:r>
      <w:hyperlink r:id="rId2676" w:history="1">
        <w:r w:rsidR="00894BCD" w:rsidRPr="009E2DD4">
          <w:rPr>
            <w:rFonts w:ascii="Arial" w:hAnsi="Arial" w:cs="Arial"/>
            <w:sz w:val="20"/>
            <w:szCs w:val="20"/>
          </w:rPr>
          <w:t>Marten J</w:t>
        </w:r>
      </w:hyperlink>
      <w:r w:rsidR="00894BCD" w:rsidRPr="009E2DD4">
        <w:rPr>
          <w:rFonts w:ascii="Arial" w:hAnsi="Arial" w:cs="Arial"/>
          <w:sz w:val="20"/>
          <w:szCs w:val="20"/>
        </w:rPr>
        <w:t xml:space="preserve">, </w:t>
      </w:r>
      <w:hyperlink r:id="rId2677" w:history="1">
        <w:proofErr w:type="spellStart"/>
        <w:r w:rsidR="00894BCD" w:rsidRPr="009E2DD4">
          <w:rPr>
            <w:rFonts w:ascii="Arial" w:hAnsi="Arial" w:cs="Arial"/>
            <w:sz w:val="20"/>
            <w:szCs w:val="20"/>
          </w:rPr>
          <w:t>Karaman</w:t>
        </w:r>
        <w:proofErr w:type="spellEnd"/>
        <w:r w:rsidR="00894BCD" w:rsidRPr="009E2DD4">
          <w:rPr>
            <w:rFonts w:ascii="Arial" w:hAnsi="Arial" w:cs="Arial"/>
            <w:sz w:val="20"/>
            <w:szCs w:val="20"/>
          </w:rPr>
          <w:t xml:space="preserve"> I</w:t>
        </w:r>
      </w:hyperlink>
      <w:r w:rsidR="00894BCD" w:rsidRPr="009E2DD4">
        <w:rPr>
          <w:rFonts w:ascii="Arial" w:hAnsi="Arial" w:cs="Arial"/>
          <w:sz w:val="20"/>
          <w:szCs w:val="20"/>
        </w:rPr>
        <w:t xml:space="preserve">, </w:t>
      </w:r>
      <w:hyperlink r:id="rId2678" w:history="1">
        <w:r w:rsidR="00894BCD" w:rsidRPr="009E2DD4">
          <w:rPr>
            <w:rFonts w:ascii="Arial" w:hAnsi="Arial" w:cs="Arial"/>
            <w:sz w:val="20"/>
            <w:szCs w:val="20"/>
          </w:rPr>
          <w:t>Lepe MP</w:t>
        </w:r>
      </w:hyperlink>
      <w:r w:rsidR="00894BCD" w:rsidRPr="009E2DD4">
        <w:rPr>
          <w:rFonts w:ascii="Arial" w:hAnsi="Arial" w:cs="Arial"/>
          <w:sz w:val="20"/>
          <w:szCs w:val="20"/>
        </w:rPr>
        <w:t xml:space="preserve">, </w:t>
      </w:r>
      <w:hyperlink r:id="rId2679" w:history="1">
        <w:r w:rsidR="00894BCD" w:rsidRPr="009E2DD4">
          <w:rPr>
            <w:rFonts w:ascii="Arial" w:hAnsi="Arial" w:cs="Arial"/>
            <w:sz w:val="20"/>
            <w:szCs w:val="20"/>
          </w:rPr>
          <w:t>O'Reilly PF</w:t>
        </w:r>
      </w:hyperlink>
      <w:r w:rsidR="00894BCD" w:rsidRPr="009E2DD4">
        <w:rPr>
          <w:rFonts w:ascii="Arial" w:hAnsi="Arial" w:cs="Arial"/>
          <w:sz w:val="20"/>
          <w:szCs w:val="20"/>
        </w:rPr>
        <w:t xml:space="preserve">, </w:t>
      </w:r>
      <w:hyperlink r:id="rId2680" w:history="1">
        <w:r w:rsidR="00894BCD" w:rsidRPr="009E2DD4">
          <w:rPr>
            <w:rFonts w:ascii="Arial" w:hAnsi="Arial" w:cs="Arial"/>
            <w:sz w:val="20"/>
            <w:szCs w:val="20"/>
          </w:rPr>
          <w:t>Knight J</w:t>
        </w:r>
      </w:hyperlink>
      <w:r w:rsidR="00894BCD" w:rsidRPr="009E2DD4">
        <w:rPr>
          <w:rFonts w:ascii="Arial" w:hAnsi="Arial" w:cs="Arial"/>
          <w:sz w:val="20"/>
          <w:szCs w:val="20"/>
        </w:rPr>
        <w:t xml:space="preserve">, </w:t>
      </w:r>
      <w:hyperlink r:id="rId2681" w:history="1">
        <w:proofErr w:type="spellStart"/>
        <w:r w:rsidR="00894BCD" w:rsidRPr="009E2DD4">
          <w:rPr>
            <w:rFonts w:ascii="Arial" w:hAnsi="Arial" w:cs="Arial"/>
            <w:sz w:val="20"/>
            <w:szCs w:val="20"/>
          </w:rPr>
          <w:t>Snieder</w:t>
        </w:r>
        <w:proofErr w:type="spellEnd"/>
        <w:r w:rsidR="00894BCD" w:rsidRPr="009E2DD4">
          <w:rPr>
            <w:rFonts w:ascii="Arial" w:hAnsi="Arial" w:cs="Arial"/>
            <w:sz w:val="20"/>
            <w:szCs w:val="20"/>
          </w:rPr>
          <w:t xml:space="preserve"> H</w:t>
        </w:r>
      </w:hyperlink>
      <w:r w:rsidR="00894BCD" w:rsidRPr="009E2DD4">
        <w:rPr>
          <w:rFonts w:ascii="Arial" w:hAnsi="Arial" w:cs="Arial"/>
          <w:sz w:val="20"/>
          <w:szCs w:val="20"/>
        </w:rPr>
        <w:t xml:space="preserve">, </w:t>
      </w:r>
      <w:hyperlink r:id="rId2682" w:history="1">
        <w:r w:rsidR="00894BCD" w:rsidRPr="009E2DD4">
          <w:rPr>
            <w:rFonts w:ascii="Arial" w:hAnsi="Arial" w:cs="Arial"/>
            <w:sz w:val="20"/>
            <w:szCs w:val="20"/>
          </w:rPr>
          <w:t>Kato N</w:t>
        </w:r>
      </w:hyperlink>
      <w:r w:rsidR="00894BCD" w:rsidRPr="009E2DD4">
        <w:rPr>
          <w:rFonts w:ascii="Arial" w:hAnsi="Arial" w:cs="Arial"/>
          <w:sz w:val="20"/>
          <w:szCs w:val="20"/>
        </w:rPr>
        <w:t xml:space="preserve">, </w:t>
      </w:r>
      <w:hyperlink r:id="rId2683" w:history="1">
        <w:r w:rsidR="00894BCD" w:rsidRPr="009E2DD4">
          <w:rPr>
            <w:rFonts w:ascii="Arial" w:hAnsi="Arial" w:cs="Arial"/>
            <w:sz w:val="20"/>
            <w:szCs w:val="20"/>
          </w:rPr>
          <w:t>He J</w:t>
        </w:r>
      </w:hyperlink>
      <w:r w:rsidR="00894BCD" w:rsidRPr="009E2DD4">
        <w:rPr>
          <w:rFonts w:ascii="Arial" w:hAnsi="Arial" w:cs="Arial"/>
          <w:sz w:val="20"/>
          <w:szCs w:val="20"/>
        </w:rPr>
        <w:t xml:space="preserve">, </w:t>
      </w:r>
      <w:hyperlink r:id="rId2684" w:history="1">
        <w:r w:rsidR="00894BCD" w:rsidRPr="009E2DD4">
          <w:rPr>
            <w:rFonts w:ascii="Arial" w:hAnsi="Arial" w:cs="Arial"/>
            <w:sz w:val="20"/>
            <w:szCs w:val="20"/>
          </w:rPr>
          <w:t>Tai ES</w:t>
        </w:r>
      </w:hyperlink>
      <w:r w:rsidR="00894BCD" w:rsidRPr="009E2DD4">
        <w:rPr>
          <w:rFonts w:ascii="Arial" w:hAnsi="Arial" w:cs="Arial"/>
          <w:sz w:val="20"/>
          <w:szCs w:val="20"/>
        </w:rPr>
        <w:t xml:space="preserve">, </w:t>
      </w:r>
      <w:hyperlink r:id="rId2685" w:history="1">
        <w:r w:rsidR="00894BCD" w:rsidRPr="009E2DD4">
          <w:rPr>
            <w:rFonts w:ascii="Arial" w:hAnsi="Arial" w:cs="Arial"/>
            <w:sz w:val="20"/>
            <w:szCs w:val="20"/>
          </w:rPr>
          <w:t>Said MA</w:t>
        </w:r>
      </w:hyperlink>
      <w:r w:rsidR="00894BCD" w:rsidRPr="009E2DD4">
        <w:rPr>
          <w:rFonts w:ascii="Arial" w:hAnsi="Arial" w:cs="Arial"/>
          <w:sz w:val="20"/>
          <w:szCs w:val="20"/>
        </w:rPr>
        <w:t xml:space="preserve">, </w:t>
      </w:r>
      <w:hyperlink r:id="rId2686" w:history="1">
        <w:r w:rsidR="00894BCD" w:rsidRPr="009E2DD4">
          <w:rPr>
            <w:rFonts w:ascii="Arial" w:hAnsi="Arial" w:cs="Arial"/>
            <w:sz w:val="20"/>
            <w:szCs w:val="20"/>
          </w:rPr>
          <w:t>Porteous D</w:t>
        </w:r>
      </w:hyperlink>
      <w:r w:rsidR="00894BCD" w:rsidRPr="009E2DD4">
        <w:rPr>
          <w:rFonts w:ascii="Arial" w:hAnsi="Arial" w:cs="Arial"/>
          <w:sz w:val="20"/>
          <w:szCs w:val="20"/>
        </w:rPr>
        <w:t xml:space="preserve">, </w:t>
      </w:r>
      <w:hyperlink r:id="rId2687" w:history="1">
        <w:proofErr w:type="spellStart"/>
        <w:r w:rsidR="00894BCD" w:rsidRPr="009E2DD4">
          <w:rPr>
            <w:rFonts w:ascii="Arial" w:hAnsi="Arial" w:cs="Arial"/>
            <w:sz w:val="20"/>
            <w:szCs w:val="20"/>
          </w:rPr>
          <w:t>Alver</w:t>
        </w:r>
        <w:proofErr w:type="spellEnd"/>
        <w:r w:rsidR="00894BCD" w:rsidRPr="009E2DD4">
          <w:rPr>
            <w:rFonts w:ascii="Arial" w:hAnsi="Arial" w:cs="Arial"/>
            <w:sz w:val="20"/>
            <w:szCs w:val="20"/>
          </w:rPr>
          <w:t xml:space="preserve"> M</w:t>
        </w:r>
      </w:hyperlink>
      <w:r w:rsidR="00894BCD" w:rsidRPr="009E2DD4">
        <w:rPr>
          <w:rFonts w:ascii="Arial" w:hAnsi="Arial" w:cs="Arial"/>
          <w:sz w:val="20"/>
          <w:szCs w:val="20"/>
        </w:rPr>
        <w:t xml:space="preserve">, </w:t>
      </w:r>
      <w:hyperlink r:id="rId2688" w:history="1">
        <w:r w:rsidR="00894BCD" w:rsidRPr="009E2DD4">
          <w:rPr>
            <w:rFonts w:ascii="Arial" w:hAnsi="Arial" w:cs="Arial"/>
            <w:sz w:val="20"/>
            <w:szCs w:val="20"/>
          </w:rPr>
          <w:t>Poulter N</w:t>
        </w:r>
      </w:hyperlink>
      <w:r w:rsidR="00894BCD" w:rsidRPr="009E2DD4">
        <w:rPr>
          <w:rFonts w:ascii="Arial" w:hAnsi="Arial" w:cs="Arial"/>
          <w:sz w:val="20"/>
          <w:szCs w:val="20"/>
        </w:rPr>
        <w:t xml:space="preserve">, </w:t>
      </w:r>
      <w:hyperlink r:id="rId2689" w:history="1">
        <w:proofErr w:type="spellStart"/>
        <w:r w:rsidR="00894BCD" w:rsidRPr="009E2DD4">
          <w:rPr>
            <w:rFonts w:ascii="Arial" w:hAnsi="Arial" w:cs="Arial"/>
            <w:sz w:val="20"/>
            <w:szCs w:val="20"/>
          </w:rPr>
          <w:t>Farrall</w:t>
        </w:r>
        <w:proofErr w:type="spellEnd"/>
        <w:r w:rsidR="00894BCD" w:rsidRPr="009E2DD4">
          <w:rPr>
            <w:rFonts w:ascii="Arial" w:hAnsi="Arial" w:cs="Arial"/>
            <w:sz w:val="20"/>
            <w:szCs w:val="20"/>
          </w:rPr>
          <w:t xml:space="preserve"> M</w:t>
        </w:r>
      </w:hyperlink>
      <w:r w:rsidR="00894BCD" w:rsidRPr="009E2DD4">
        <w:rPr>
          <w:rFonts w:ascii="Arial" w:hAnsi="Arial" w:cs="Arial"/>
          <w:sz w:val="20"/>
          <w:szCs w:val="20"/>
        </w:rPr>
        <w:t xml:space="preserve">, </w:t>
      </w:r>
      <w:hyperlink r:id="rId2690" w:history="1">
        <w:r w:rsidR="00894BCD" w:rsidRPr="009E2DD4">
          <w:rPr>
            <w:rFonts w:ascii="Arial" w:hAnsi="Arial" w:cs="Arial"/>
            <w:sz w:val="20"/>
            <w:szCs w:val="20"/>
          </w:rPr>
          <w:t>Gansevoort RT</w:t>
        </w:r>
      </w:hyperlink>
      <w:r w:rsidR="00894BCD" w:rsidRPr="009E2DD4">
        <w:rPr>
          <w:rFonts w:ascii="Arial" w:hAnsi="Arial" w:cs="Arial"/>
          <w:sz w:val="20"/>
          <w:szCs w:val="20"/>
        </w:rPr>
        <w:t xml:space="preserve">, </w:t>
      </w:r>
      <w:hyperlink r:id="rId2691" w:history="1">
        <w:r w:rsidR="00894BCD" w:rsidRPr="009E2DD4">
          <w:rPr>
            <w:rFonts w:ascii="Arial" w:hAnsi="Arial" w:cs="Arial"/>
            <w:sz w:val="20"/>
            <w:szCs w:val="20"/>
          </w:rPr>
          <w:t>Padmanabhan S</w:t>
        </w:r>
      </w:hyperlink>
      <w:r w:rsidR="00894BCD" w:rsidRPr="009E2DD4">
        <w:rPr>
          <w:rFonts w:ascii="Arial" w:hAnsi="Arial" w:cs="Arial"/>
          <w:sz w:val="20"/>
          <w:szCs w:val="20"/>
        </w:rPr>
        <w:t xml:space="preserve">, </w:t>
      </w:r>
      <w:hyperlink r:id="rId2692" w:history="1">
        <w:proofErr w:type="spellStart"/>
        <w:r w:rsidR="00894BCD" w:rsidRPr="009E2DD4">
          <w:rPr>
            <w:rFonts w:ascii="Arial" w:hAnsi="Arial" w:cs="Arial"/>
            <w:sz w:val="20"/>
            <w:szCs w:val="20"/>
          </w:rPr>
          <w:t>Mägi</w:t>
        </w:r>
        <w:proofErr w:type="spellEnd"/>
        <w:r w:rsidR="00894BCD" w:rsidRPr="009E2DD4">
          <w:rPr>
            <w:rFonts w:ascii="Arial" w:hAnsi="Arial" w:cs="Arial"/>
            <w:sz w:val="20"/>
            <w:szCs w:val="20"/>
          </w:rPr>
          <w:t xml:space="preserve"> R</w:t>
        </w:r>
      </w:hyperlink>
      <w:r w:rsidR="00894BCD" w:rsidRPr="009E2DD4">
        <w:rPr>
          <w:rFonts w:ascii="Arial" w:hAnsi="Arial" w:cs="Arial"/>
          <w:sz w:val="20"/>
          <w:szCs w:val="20"/>
        </w:rPr>
        <w:t xml:space="preserve">, </w:t>
      </w:r>
      <w:hyperlink r:id="rId2693" w:history="1">
        <w:r w:rsidR="00894BCD" w:rsidRPr="009E2DD4">
          <w:rPr>
            <w:rFonts w:ascii="Arial" w:hAnsi="Arial" w:cs="Arial"/>
            <w:sz w:val="20"/>
            <w:szCs w:val="20"/>
          </w:rPr>
          <w:t>Stanton A</w:t>
        </w:r>
      </w:hyperlink>
      <w:r w:rsidR="00894BCD" w:rsidRPr="009E2DD4">
        <w:rPr>
          <w:rFonts w:ascii="Arial" w:hAnsi="Arial" w:cs="Arial"/>
          <w:sz w:val="20"/>
          <w:szCs w:val="20"/>
        </w:rPr>
        <w:t xml:space="preserve">, </w:t>
      </w:r>
      <w:hyperlink r:id="rId2694" w:history="1">
        <w:r w:rsidR="00894BCD" w:rsidRPr="009E2DD4">
          <w:rPr>
            <w:rFonts w:ascii="Arial" w:hAnsi="Arial" w:cs="Arial"/>
            <w:sz w:val="20"/>
            <w:szCs w:val="20"/>
          </w:rPr>
          <w:t>Connell J</w:t>
        </w:r>
      </w:hyperlink>
      <w:r w:rsidR="00894BCD" w:rsidRPr="009E2DD4">
        <w:rPr>
          <w:rFonts w:ascii="Arial" w:hAnsi="Arial" w:cs="Arial"/>
          <w:sz w:val="20"/>
          <w:szCs w:val="20"/>
        </w:rPr>
        <w:t xml:space="preserve">, </w:t>
      </w:r>
      <w:hyperlink r:id="rId2695" w:history="1">
        <w:r w:rsidR="00894BCD" w:rsidRPr="009E2DD4">
          <w:rPr>
            <w:rFonts w:ascii="Arial" w:hAnsi="Arial" w:cs="Arial"/>
            <w:sz w:val="20"/>
            <w:szCs w:val="20"/>
          </w:rPr>
          <w:t>Bakker SJ</w:t>
        </w:r>
      </w:hyperlink>
      <w:r w:rsidR="00894BCD" w:rsidRPr="009E2DD4">
        <w:rPr>
          <w:rFonts w:ascii="Arial" w:hAnsi="Arial" w:cs="Arial"/>
          <w:sz w:val="20"/>
          <w:szCs w:val="20"/>
        </w:rPr>
        <w:t xml:space="preserve">, </w:t>
      </w:r>
      <w:hyperlink r:id="rId2696" w:history="1">
        <w:proofErr w:type="spellStart"/>
        <w:r w:rsidR="00894BCD" w:rsidRPr="009E2DD4">
          <w:rPr>
            <w:rFonts w:ascii="Arial" w:hAnsi="Arial" w:cs="Arial"/>
            <w:sz w:val="20"/>
            <w:szCs w:val="20"/>
          </w:rPr>
          <w:t>Metspalu</w:t>
        </w:r>
        <w:proofErr w:type="spellEnd"/>
        <w:r w:rsidR="00894BCD" w:rsidRPr="009E2DD4">
          <w:rPr>
            <w:rFonts w:ascii="Arial" w:hAnsi="Arial" w:cs="Arial"/>
            <w:sz w:val="20"/>
            <w:szCs w:val="20"/>
          </w:rPr>
          <w:t xml:space="preserve"> A</w:t>
        </w:r>
      </w:hyperlink>
      <w:r w:rsidR="00894BCD" w:rsidRPr="009E2DD4">
        <w:rPr>
          <w:rFonts w:ascii="Arial" w:hAnsi="Arial" w:cs="Arial"/>
          <w:sz w:val="20"/>
          <w:szCs w:val="20"/>
        </w:rPr>
        <w:t xml:space="preserve">, </w:t>
      </w:r>
      <w:hyperlink r:id="rId2697" w:history="1">
        <w:r w:rsidR="00894BCD" w:rsidRPr="009E2DD4">
          <w:rPr>
            <w:rFonts w:ascii="Arial" w:hAnsi="Arial" w:cs="Arial"/>
            <w:sz w:val="20"/>
            <w:szCs w:val="20"/>
          </w:rPr>
          <w:t>Shields DC</w:t>
        </w:r>
      </w:hyperlink>
      <w:r w:rsidR="00894BCD" w:rsidRPr="009E2DD4">
        <w:rPr>
          <w:rFonts w:ascii="Arial" w:hAnsi="Arial" w:cs="Arial"/>
          <w:sz w:val="20"/>
          <w:szCs w:val="20"/>
        </w:rPr>
        <w:t xml:space="preserve">, </w:t>
      </w:r>
      <w:hyperlink r:id="rId2698" w:history="1">
        <w:r w:rsidR="00894BCD" w:rsidRPr="009E2DD4">
          <w:rPr>
            <w:rFonts w:ascii="Arial" w:hAnsi="Arial" w:cs="Arial"/>
            <w:sz w:val="20"/>
            <w:szCs w:val="20"/>
          </w:rPr>
          <w:t>Thom S</w:t>
        </w:r>
      </w:hyperlink>
      <w:r w:rsidR="00894BCD" w:rsidRPr="009E2DD4">
        <w:rPr>
          <w:rFonts w:ascii="Arial" w:hAnsi="Arial" w:cs="Arial"/>
          <w:sz w:val="20"/>
          <w:szCs w:val="20"/>
        </w:rPr>
        <w:t xml:space="preserve">, </w:t>
      </w:r>
      <w:hyperlink r:id="rId2699" w:history="1">
        <w:r w:rsidR="00894BCD" w:rsidRPr="009E2DD4">
          <w:rPr>
            <w:rFonts w:ascii="Arial" w:hAnsi="Arial" w:cs="Arial"/>
            <w:sz w:val="20"/>
            <w:szCs w:val="20"/>
          </w:rPr>
          <w:t>Brown M</w:t>
        </w:r>
      </w:hyperlink>
      <w:r w:rsidR="00894BCD" w:rsidRPr="009E2DD4">
        <w:rPr>
          <w:rFonts w:ascii="Arial" w:hAnsi="Arial" w:cs="Arial"/>
          <w:sz w:val="20"/>
          <w:szCs w:val="20"/>
        </w:rPr>
        <w:t xml:space="preserve">, </w:t>
      </w:r>
      <w:hyperlink r:id="rId2700" w:history="1">
        <w:r w:rsidR="00894BCD" w:rsidRPr="009E2DD4">
          <w:rPr>
            <w:rFonts w:ascii="Arial" w:hAnsi="Arial" w:cs="Arial"/>
            <w:sz w:val="20"/>
            <w:szCs w:val="20"/>
          </w:rPr>
          <w:t>Sever P</w:t>
        </w:r>
      </w:hyperlink>
      <w:r w:rsidR="00894BCD" w:rsidRPr="009E2DD4">
        <w:rPr>
          <w:rFonts w:ascii="Arial" w:hAnsi="Arial" w:cs="Arial"/>
          <w:sz w:val="20"/>
          <w:szCs w:val="20"/>
        </w:rPr>
        <w:t xml:space="preserve">, </w:t>
      </w:r>
      <w:hyperlink r:id="rId2701" w:history="1">
        <w:r w:rsidR="00894BCD" w:rsidRPr="009E2DD4">
          <w:rPr>
            <w:rFonts w:ascii="Arial" w:hAnsi="Arial" w:cs="Arial"/>
            <w:sz w:val="20"/>
            <w:szCs w:val="20"/>
          </w:rPr>
          <w:t>Esko T</w:t>
        </w:r>
      </w:hyperlink>
      <w:r w:rsidR="00894BCD" w:rsidRPr="009E2DD4">
        <w:rPr>
          <w:rFonts w:ascii="Arial" w:hAnsi="Arial" w:cs="Arial"/>
          <w:sz w:val="20"/>
          <w:szCs w:val="20"/>
        </w:rPr>
        <w:t xml:space="preserve">, </w:t>
      </w:r>
      <w:hyperlink r:id="rId2702" w:history="1">
        <w:r w:rsidR="00894BCD" w:rsidRPr="009E2DD4">
          <w:rPr>
            <w:rFonts w:ascii="Arial" w:hAnsi="Arial" w:cs="Arial"/>
            <w:sz w:val="20"/>
            <w:szCs w:val="20"/>
          </w:rPr>
          <w:t>Hayward C</w:t>
        </w:r>
      </w:hyperlink>
      <w:r w:rsidR="00894BCD" w:rsidRPr="009E2DD4">
        <w:rPr>
          <w:rFonts w:ascii="Arial" w:hAnsi="Arial" w:cs="Arial"/>
          <w:sz w:val="20"/>
          <w:szCs w:val="20"/>
        </w:rPr>
        <w:t xml:space="preserve">, </w:t>
      </w:r>
      <w:hyperlink r:id="rId2703" w:history="1">
        <w:r w:rsidR="00894BCD" w:rsidRPr="009E2DD4">
          <w:rPr>
            <w:rFonts w:ascii="Arial" w:hAnsi="Arial" w:cs="Arial"/>
            <w:sz w:val="20"/>
            <w:szCs w:val="20"/>
          </w:rPr>
          <w:t xml:space="preserve">van der </w:t>
        </w:r>
        <w:proofErr w:type="spellStart"/>
        <w:r w:rsidR="00894BCD" w:rsidRPr="009E2DD4">
          <w:rPr>
            <w:rFonts w:ascii="Arial" w:hAnsi="Arial" w:cs="Arial"/>
            <w:sz w:val="20"/>
            <w:szCs w:val="20"/>
          </w:rPr>
          <w:t>Harst</w:t>
        </w:r>
        <w:proofErr w:type="spellEnd"/>
        <w:r w:rsidR="00894BCD" w:rsidRPr="009E2DD4">
          <w:rPr>
            <w:rFonts w:ascii="Arial" w:hAnsi="Arial" w:cs="Arial"/>
            <w:sz w:val="20"/>
            <w:szCs w:val="20"/>
          </w:rPr>
          <w:t xml:space="preserve"> P</w:t>
        </w:r>
      </w:hyperlink>
      <w:r w:rsidR="00894BCD" w:rsidRPr="009E2DD4">
        <w:rPr>
          <w:rFonts w:ascii="Arial" w:hAnsi="Arial" w:cs="Arial"/>
          <w:sz w:val="20"/>
          <w:szCs w:val="20"/>
        </w:rPr>
        <w:t xml:space="preserve">, </w:t>
      </w:r>
      <w:hyperlink r:id="rId2704" w:history="1">
        <w:proofErr w:type="spellStart"/>
        <w:r w:rsidR="00894BCD" w:rsidRPr="009E2DD4">
          <w:rPr>
            <w:rFonts w:ascii="Arial" w:hAnsi="Arial" w:cs="Arial"/>
            <w:sz w:val="20"/>
            <w:szCs w:val="20"/>
          </w:rPr>
          <w:t>Saleheen</w:t>
        </w:r>
        <w:proofErr w:type="spellEnd"/>
        <w:r w:rsidR="00894BCD" w:rsidRPr="009E2DD4">
          <w:rPr>
            <w:rFonts w:ascii="Arial" w:hAnsi="Arial" w:cs="Arial"/>
            <w:sz w:val="20"/>
            <w:szCs w:val="20"/>
          </w:rPr>
          <w:t xml:space="preserve"> D</w:t>
        </w:r>
      </w:hyperlink>
      <w:r w:rsidR="00894BCD" w:rsidRPr="009E2DD4">
        <w:rPr>
          <w:rFonts w:ascii="Arial" w:hAnsi="Arial" w:cs="Arial"/>
          <w:sz w:val="20"/>
          <w:szCs w:val="20"/>
        </w:rPr>
        <w:t xml:space="preserve">, </w:t>
      </w:r>
      <w:hyperlink r:id="rId2705" w:history="1">
        <w:r w:rsidR="00894BCD" w:rsidRPr="009E2DD4">
          <w:rPr>
            <w:rFonts w:ascii="Arial" w:hAnsi="Arial" w:cs="Arial"/>
            <w:sz w:val="20"/>
            <w:szCs w:val="20"/>
          </w:rPr>
          <w:t>Chowdhury R</w:t>
        </w:r>
      </w:hyperlink>
      <w:r w:rsidR="00894BCD" w:rsidRPr="009E2DD4">
        <w:rPr>
          <w:rFonts w:ascii="Arial" w:hAnsi="Arial" w:cs="Arial"/>
          <w:sz w:val="20"/>
          <w:szCs w:val="20"/>
        </w:rPr>
        <w:t xml:space="preserve">, </w:t>
      </w:r>
      <w:hyperlink r:id="rId2706" w:history="1">
        <w:r w:rsidR="00894BCD" w:rsidRPr="009E2DD4">
          <w:rPr>
            <w:rFonts w:ascii="Arial" w:hAnsi="Arial" w:cs="Arial"/>
            <w:sz w:val="20"/>
            <w:szCs w:val="20"/>
          </w:rPr>
          <w:t>Chambers JC</w:t>
        </w:r>
      </w:hyperlink>
      <w:r w:rsidR="00894BCD" w:rsidRPr="009E2DD4">
        <w:rPr>
          <w:rFonts w:ascii="Arial" w:hAnsi="Arial" w:cs="Arial"/>
          <w:sz w:val="20"/>
          <w:szCs w:val="20"/>
        </w:rPr>
        <w:t xml:space="preserve">, </w:t>
      </w:r>
      <w:hyperlink r:id="rId2707" w:history="1">
        <w:r w:rsidR="00894BCD" w:rsidRPr="009E2DD4">
          <w:rPr>
            <w:rFonts w:ascii="Arial" w:hAnsi="Arial" w:cs="Arial"/>
            <w:sz w:val="20"/>
            <w:szCs w:val="20"/>
          </w:rPr>
          <w:t>Chasman DI</w:t>
        </w:r>
      </w:hyperlink>
      <w:r w:rsidR="00894BCD" w:rsidRPr="009E2DD4">
        <w:rPr>
          <w:rFonts w:ascii="Arial" w:hAnsi="Arial" w:cs="Arial"/>
          <w:sz w:val="20"/>
          <w:szCs w:val="20"/>
        </w:rPr>
        <w:t xml:space="preserve">, </w:t>
      </w:r>
      <w:hyperlink r:id="rId2708" w:history="1">
        <w:proofErr w:type="spellStart"/>
        <w:r w:rsidR="00894BCD" w:rsidRPr="009E2DD4">
          <w:rPr>
            <w:rFonts w:ascii="Arial" w:hAnsi="Arial" w:cs="Arial"/>
            <w:sz w:val="20"/>
            <w:szCs w:val="20"/>
          </w:rPr>
          <w:t>Chakravarti</w:t>
        </w:r>
        <w:proofErr w:type="spellEnd"/>
        <w:r w:rsidR="00894BCD" w:rsidRPr="009E2DD4">
          <w:rPr>
            <w:rFonts w:ascii="Arial" w:hAnsi="Arial" w:cs="Arial"/>
            <w:sz w:val="20"/>
            <w:szCs w:val="20"/>
          </w:rPr>
          <w:t xml:space="preserve"> A</w:t>
        </w:r>
      </w:hyperlink>
      <w:r w:rsidR="00894BCD" w:rsidRPr="009E2DD4">
        <w:rPr>
          <w:rFonts w:ascii="Arial" w:hAnsi="Arial" w:cs="Arial"/>
          <w:sz w:val="20"/>
          <w:szCs w:val="20"/>
        </w:rPr>
        <w:t xml:space="preserve">, </w:t>
      </w:r>
      <w:hyperlink r:id="rId2709" w:history="1">
        <w:r w:rsidR="00894BCD" w:rsidRPr="009E2DD4">
          <w:rPr>
            <w:rFonts w:ascii="Arial" w:hAnsi="Arial" w:cs="Arial"/>
            <w:sz w:val="20"/>
            <w:szCs w:val="20"/>
          </w:rPr>
          <w:t>Newton-</w:t>
        </w:r>
        <w:proofErr w:type="spellStart"/>
        <w:r w:rsidR="00894BCD" w:rsidRPr="009E2DD4">
          <w:rPr>
            <w:rFonts w:ascii="Arial" w:hAnsi="Arial" w:cs="Arial"/>
            <w:sz w:val="20"/>
            <w:szCs w:val="20"/>
          </w:rPr>
          <w:t>Cheh</w:t>
        </w:r>
        <w:proofErr w:type="spellEnd"/>
        <w:r w:rsidR="00894BCD" w:rsidRPr="009E2DD4">
          <w:rPr>
            <w:rFonts w:ascii="Arial" w:hAnsi="Arial" w:cs="Arial"/>
            <w:sz w:val="20"/>
            <w:szCs w:val="20"/>
          </w:rPr>
          <w:t xml:space="preserve"> C</w:t>
        </w:r>
      </w:hyperlink>
      <w:r w:rsidR="00894BCD" w:rsidRPr="009E2DD4">
        <w:rPr>
          <w:rFonts w:ascii="Arial" w:hAnsi="Arial" w:cs="Arial"/>
          <w:sz w:val="20"/>
          <w:szCs w:val="20"/>
        </w:rPr>
        <w:t xml:space="preserve">, </w:t>
      </w:r>
      <w:hyperlink r:id="rId2710" w:history="1">
        <w:r w:rsidR="00894BCD" w:rsidRPr="009E2DD4">
          <w:rPr>
            <w:rFonts w:ascii="Arial" w:hAnsi="Arial" w:cs="Arial"/>
            <w:sz w:val="20"/>
            <w:szCs w:val="20"/>
          </w:rPr>
          <w:t>Lindgren CM</w:t>
        </w:r>
      </w:hyperlink>
      <w:r w:rsidR="00894BCD" w:rsidRPr="009E2DD4">
        <w:rPr>
          <w:rFonts w:ascii="Arial" w:hAnsi="Arial" w:cs="Arial"/>
          <w:sz w:val="20"/>
          <w:szCs w:val="20"/>
        </w:rPr>
        <w:t xml:space="preserve">, </w:t>
      </w:r>
      <w:hyperlink r:id="rId2711" w:history="1">
        <w:r w:rsidR="00894BCD" w:rsidRPr="009E2DD4">
          <w:rPr>
            <w:rFonts w:ascii="Arial" w:hAnsi="Arial" w:cs="Arial"/>
            <w:sz w:val="20"/>
            <w:szCs w:val="20"/>
          </w:rPr>
          <w:t>Levy D</w:t>
        </w:r>
      </w:hyperlink>
      <w:r w:rsidR="00894BCD" w:rsidRPr="009E2DD4">
        <w:rPr>
          <w:rFonts w:ascii="Arial" w:hAnsi="Arial" w:cs="Arial"/>
          <w:sz w:val="20"/>
          <w:szCs w:val="20"/>
        </w:rPr>
        <w:t xml:space="preserve">, </w:t>
      </w:r>
      <w:hyperlink r:id="rId2712" w:history="1">
        <w:proofErr w:type="spellStart"/>
        <w:r w:rsidR="00894BCD" w:rsidRPr="009E2DD4">
          <w:rPr>
            <w:rFonts w:ascii="Arial" w:hAnsi="Arial" w:cs="Arial"/>
            <w:sz w:val="20"/>
            <w:szCs w:val="20"/>
          </w:rPr>
          <w:t>Kooner</w:t>
        </w:r>
        <w:proofErr w:type="spellEnd"/>
        <w:r w:rsidR="00894BCD" w:rsidRPr="009E2DD4">
          <w:rPr>
            <w:rFonts w:ascii="Arial" w:hAnsi="Arial" w:cs="Arial"/>
            <w:sz w:val="20"/>
            <w:szCs w:val="20"/>
          </w:rPr>
          <w:t xml:space="preserve"> JS</w:t>
        </w:r>
      </w:hyperlink>
      <w:r w:rsidR="00894BCD" w:rsidRPr="009E2DD4">
        <w:rPr>
          <w:rFonts w:ascii="Arial" w:hAnsi="Arial" w:cs="Arial"/>
          <w:sz w:val="20"/>
          <w:szCs w:val="20"/>
        </w:rPr>
        <w:t xml:space="preserve">, </w:t>
      </w:r>
      <w:hyperlink r:id="rId2713" w:history="1">
        <w:proofErr w:type="spellStart"/>
        <w:r w:rsidR="00894BCD" w:rsidRPr="009E2DD4">
          <w:rPr>
            <w:rFonts w:ascii="Arial" w:hAnsi="Arial" w:cs="Arial"/>
            <w:sz w:val="20"/>
            <w:szCs w:val="20"/>
          </w:rPr>
          <w:t>Keavney</w:t>
        </w:r>
        <w:proofErr w:type="spellEnd"/>
        <w:r w:rsidR="00894BCD" w:rsidRPr="009E2DD4">
          <w:rPr>
            <w:rFonts w:ascii="Arial" w:hAnsi="Arial" w:cs="Arial"/>
            <w:sz w:val="20"/>
            <w:szCs w:val="20"/>
          </w:rPr>
          <w:t xml:space="preserve"> B</w:t>
        </w:r>
      </w:hyperlink>
      <w:r w:rsidR="00894BCD" w:rsidRPr="009E2DD4">
        <w:rPr>
          <w:rFonts w:ascii="Arial" w:hAnsi="Arial" w:cs="Arial"/>
          <w:sz w:val="20"/>
          <w:szCs w:val="20"/>
        </w:rPr>
        <w:t xml:space="preserve">, </w:t>
      </w:r>
      <w:hyperlink r:id="rId2714" w:history="1">
        <w:r w:rsidR="00894BCD" w:rsidRPr="009E2DD4">
          <w:rPr>
            <w:rFonts w:ascii="Arial" w:hAnsi="Arial" w:cs="Arial"/>
            <w:sz w:val="20"/>
            <w:szCs w:val="20"/>
          </w:rPr>
          <w:t>Tomaszewski M</w:t>
        </w:r>
      </w:hyperlink>
      <w:r w:rsidR="00894BCD" w:rsidRPr="009E2DD4">
        <w:rPr>
          <w:rFonts w:ascii="Arial" w:hAnsi="Arial" w:cs="Arial"/>
          <w:sz w:val="20"/>
          <w:szCs w:val="20"/>
        </w:rPr>
        <w:t xml:space="preserve">, </w:t>
      </w:r>
      <w:hyperlink r:id="rId2715" w:history="1">
        <w:proofErr w:type="spellStart"/>
        <w:r w:rsidR="00894BCD" w:rsidRPr="009E2DD4">
          <w:rPr>
            <w:rFonts w:ascii="Arial" w:hAnsi="Arial" w:cs="Arial"/>
            <w:sz w:val="20"/>
            <w:szCs w:val="20"/>
          </w:rPr>
          <w:t>Samani</w:t>
        </w:r>
        <w:proofErr w:type="spellEnd"/>
        <w:r w:rsidR="00894BCD" w:rsidRPr="009E2DD4">
          <w:rPr>
            <w:rFonts w:ascii="Arial" w:hAnsi="Arial" w:cs="Arial"/>
            <w:sz w:val="20"/>
            <w:szCs w:val="20"/>
          </w:rPr>
          <w:t xml:space="preserve"> NJ</w:t>
        </w:r>
      </w:hyperlink>
      <w:r w:rsidR="00894BCD" w:rsidRPr="009E2DD4">
        <w:rPr>
          <w:rFonts w:ascii="Arial" w:hAnsi="Arial" w:cs="Arial"/>
          <w:sz w:val="20"/>
          <w:szCs w:val="20"/>
        </w:rPr>
        <w:t xml:space="preserve">, </w:t>
      </w:r>
      <w:hyperlink r:id="rId2716" w:history="1">
        <w:r w:rsidR="00894BCD" w:rsidRPr="009E2DD4">
          <w:rPr>
            <w:rFonts w:ascii="Arial" w:hAnsi="Arial" w:cs="Arial"/>
            <w:sz w:val="20"/>
            <w:szCs w:val="20"/>
          </w:rPr>
          <w:t>Howson JM</w:t>
        </w:r>
      </w:hyperlink>
      <w:r w:rsidR="00894BCD" w:rsidRPr="009E2DD4">
        <w:rPr>
          <w:rFonts w:ascii="Arial" w:hAnsi="Arial" w:cs="Arial"/>
          <w:sz w:val="20"/>
          <w:szCs w:val="20"/>
        </w:rPr>
        <w:t xml:space="preserve">, </w:t>
      </w:r>
      <w:hyperlink r:id="rId2717" w:history="1">
        <w:r w:rsidR="00894BCD" w:rsidRPr="009E2DD4">
          <w:rPr>
            <w:rFonts w:ascii="Arial" w:hAnsi="Arial" w:cs="Arial"/>
            <w:sz w:val="20"/>
            <w:szCs w:val="20"/>
          </w:rPr>
          <w:t>Tobin MD</w:t>
        </w:r>
      </w:hyperlink>
      <w:r w:rsidR="00894BCD" w:rsidRPr="009E2DD4">
        <w:rPr>
          <w:rFonts w:ascii="Arial" w:hAnsi="Arial" w:cs="Arial"/>
          <w:sz w:val="20"/>
          <w:szCs w:val="20"/>
        </w:rPr>
        <w:t xml:space="preserve">, </w:t>
      </w:r>
      <w:hyperlink r:id="rId2718" w:history="1">
        <w:r w:rsidR="00894BCD" w:rsidRPr="009E2DD4">
          <w:rPr>
            <w:rFonts w:ascii="Arial" w:hAnsi="Arial" w:cs="Arial"/>
            <w:sz w:val="20"/>
            <w:szCs w:val="20"/>
          </w:rPr>
          <w:t>Munroe PB</w:t>
        </w:r>
      </w:hyperlink>
      <w:r w:rsidR="00894BCD" w:rsidRPr="009E2DD4">
        <w:rPr>
          <w:rFonts w:ascii="Arial" w:hAnsi="Arial" w:cs="Arial"/>
          <w:sz w:val="20"/>
          <w:szCs w:val="20"/>
        </w:rPr>
        <w:t xml:space="preserve">, </w:t>
      </w:r>
      <w:hyperlink r:id="rId2719" w:history="1">
        <w:r w:rsidR="00894BCD" w:rsidRPr="009E2DD4">
          <w:rPr>
            <w:rFonts w:ascii="Arial" w:hAnsi="Arial" w:cs="Arial"/>
            <w:sz w:val="20"/>
            <w:szCs w:val="20"/>
          </w:rPr>
          <w:t>Ehret GB</w:t>
        </w:r>
      </w:hyperlink>
      <w:r w:rsidR="00894BCD" w:rsidRPr="009E2DD4">
        <w:rPr>
          <w:rFonts w:ascii="Arial" w:hAnsi="Arial" w:cs="Arial"/>
          <w:sz w:val="20"/>
          <w:szCs w:val="20"/>
        </w:rPr>
        <w:t xml:space="preserve">, </w:t>
      </w:r>
      <w:hyperlink r:id="rId2720" w:history="1">
        <w:r w:rsidR="00894BCD" w:rsidRPr="009E2DD4">
          <w:rPr>
            <w:rFonts w:ascii="Arial" w:hAnsi="Arial" w:cs="Arial"/>
            <w:sz w:val="20"/>
            <w:szCs w:val="20"/>
          </w:rPr>
          <w:t>Wain LV</w:t>
        </w:r>
      </w:hyperlink>
      <w:r w:rsidR="00894BCD" w:rsidRPr="009E2DD4">
        <w:rPr>
          <w:rFonts w:ascii="Arial" w:hAnsi="Arial" w:cs="Arial"/>
          <w:sz w:val="20"/>
          <w:szCs w:val="20"/>
        </w:rPr>
        <w:t xml:space="preserve">, </w:t>
      </w:r>
      <w:hyperlink r:id="rId2721" w:history="1">
        <w:r w:rsidR="00894BCD" w:rsidRPr="009E2DD4">
          <w:rPr>
            <w:rFonts w:ascii="Arial" w:hAnsi="Arial" w:cs="Arial"/>
            <w:sz w:val="20"/>
            <w:szCs w:val="20"/>
          </w:rPr>
          <w:t>International Consortium of Blood Pressure (ICBP) 1000G Analyses</w:t>
        </w:r>
      </w:hyperlink>
      <w:r w:rsidR="00894BCD" w:rsidRPr="009E2DD4">
        <w:rPr>
          <w:rFonts w:ascii="Arial" w:hAnsi="Arial" w:cs="Arial"/>
          <w:sz w:val="20"/>
          <w:szCs w:val="20"/>
        </w:rPr>
        <w:t xml:space="preserve">, </w:t>
      </w:r>
      <w:hyperlink r:id="rId2722" w:history="1">
        <w:r w:rsidR="00894BCD" w:rsidRPr="009E2DD4">
          <w:rPr>
            <w:rFonts w:ascii="Arial" w:hAnsi="Arial" w:cs="Arial"/>
            <w:sz w:val="20"/>
            <w:szCs w:val="20"/>
          </w:rPr>
          <w:t>BIOS Consortium</w:t>
        </w:r>
      </w:hyperlink>
      <w:r w:rsidR="00894BCD" w:rsidRPr="009E2DD4">
        <w:rPr>
          <w:rFonts w:ascii="Arial" w:hAnsi="Arial" w:cs="Arial"/>
          <w:sz w:val="20"/>
          <w:szCs w:val="20"/>
        </w:rPr>
        <w:t xml:space="preserve">, </w:t>
      </w:r>
      <w:hyperlink r:id="rId2723" w:history="1">
        <w:r w:rsidR="00894BCD" w:rsidRPr="009E2DD4">
          <w:rPr>
            <w:rFonts w:ascii="Arial" w:hAnsi="Arial" w:cs="Arial"/>
            <w:sz w:val="20"/>
            <w:szCs w:val="20"/>
          </w:rPr>
          <w:t>Lifelines Cohort Study</w:t>
        </w:r>
      </w:hyperlink>
      <w:r w:rsidR="00894BCD" w:rsidRPr="009E2DD4">
        <w:rPr>
          <w:rFonts w:ascii="Arial" w:hAnsi="Arial" w:cs="Arial"/>
          <w:sz w:val="20"/>
          <w:szCs w:val="20"/>
        </w:rPr>
        <w:t xml:space="preserve">, </w:t>
      </w:r>
      <w:hyperlink r:id="rId2724" w:history="1">
        <w:r w:rsidR="00894BCD" w:rsidRPr="009E2DD4">
          <w:rPr>
            <w:rFonts w:ascii="Arial" w:hAnsi="Arial" w:cs="Arial"/>
            <w:sz w:val="20"/>
            <w:szCs w:val="20"/>
          </w:rPr>
          <w:t>Understanding Society Scientific group</w:t>
        </w:r>
      </w:hyperlink>
      <w:r w:rsidR="00894BCD" w:rsidRPr="009E2DD4">
        <w:rPr>
          <w:rFonts w:ascii="Arial" w:hAnsi="Arial" w:cs="Arial"/>
          <w:sz w:val="20"/>
          <w:szCs w:val="20"/>
        </w:rPr>
        <w:t xml:space="preserve">, </w:t>
      </w:r>
      <w:hyperlink r:id="rId2725" w:history="1">
        <w:r w:rsidR="00894BCD" w:rsidRPr="009E2DD4">
          <w:rPr>
            <w:rFonts w:ascii="Arial" w:hAnsi="Arial" w:cs="Arial"/>
            <w:sz w:val="20"/>
            <w:szCs w:val="20"/>
          </w:rPr>
          <w:t>CHD Exome+ Consortium</w:t>
        </w:r>
      </w:hyperlink>
      <w:r w:rsidR="00894BCD" w:rsidRPr="009E2DD4">
        <w:rPr>
          <w:rFonts w:ascii="Arial" w:hAnsi="Arial" w:cs="Arial"/>
          <w:sz w:val="20"/>
          <w:szCs w:val="20"/>
        </w:rPr>
        <w:t xml:space="preserve">, </w:t>
      </w:r>
      <w:hyperlink r:id="rId2726" w:history="1">
        <w:proofErr w:type="spellStart"/>
        <w:r w:rsidR="00894BCD" w:rsidRPr="009E2DD4">
          <w:rPr>
            <w:rFonts w:ascii="Arial" w:hAnsi="Arial" w:cs="Arial"/>
            <w:sz w:val="20"/>
            <w:szCs w:val="20"/>
          </w:rPr>
          <w:t>ExomeBP</w:t>
        </w:r>
        <w:proofErr w:type="spellEnd"/>
        <w:r w:rsidR="00894BCD" w:rsidRPr="009E2DD4">
          <w:rPr>
            <w:rFonts w:ascii="Arial" w:hAnsi="Arial" w:cs="Arial"/>
            <w:sz w:val="20"/>
            <w:szCs w:val="20"/>
          </w:rPr>
          <w:t xml:space="preserve"> Consortium</w:t>
        </w:r>
      </w:hyperlink>
      <w:r w:rsidR="00894BCD" w:rsidRPr="009E2DD4">
        <w:rPr>
          <w:rFonts w:ascii="Arial" w:hAnsi="Arial" w:cs="Arial"/>
          <w:sz w:val="20"/>
          <w:szCs w:val="20"/>
        </w:rPr>
        <w:t xml:space="preserve">, </w:t>
      </w:r>
      <w:hyperlink r:id="rId2727" w:history="1">
        <w:r w:rsidR="00894BCD" w:rsidRPr="009E2DD4">
          <w:rPr>
            <w:rFonts w:ascii="Arial" w:hAnsi="Arial" w:cs="Arial"/>
            <w:sz w:val="20"/>
            <w:szCs w:val="20"/>
          </w:rPr>
          <w:t>T2D-GENES Consortium</w:t>
        </w:r>
      </w:hyperlink>
      <w:r w:rsidR="00894BCD" w:rsidRPr="009E2DD4">
        <w:rPr>
          <w:rFonts w:ascii="Arial" w:hAnsi="Arial" w:cs="Arial"/>
          <w:sz w:val="20"/>
          <w:szCs w:val="20"/>
        </w:rPr>
        <w:t xml:space="preserve">; </w:t>
      </w:r>
      <w:hyperlink r:id="rId2728" w:history="1">
        <w:r w:rsidR="00894BCD" w:rsidRPr="009E2DD4">
          <w:rPr>
            <w:rFonts w:ascii="Arial" w:hAnsi="Arial" w:cs="Arial"/>
            <w:sz w:val="20"/>
            <w:szCs w:val="20"/>
          </w:rPr>
          <w:t>GoT2DGenes Consortium</w:t>
        </w:r>
      </w:hyperlink>
      <w:r w:rsidR="00894BCD" w:rsidRPr="009E2DD4">
        <w:rPr>
          <w:rFonts w:ascii="Arial" w:hAnsi="Arial" w:cs="Arial"/>
          <w:sz w:val="20"/>
          <w:szCs w:val="20"/>
        </w:rPr>
        <w:t xml:space="preserve">, </w:t>
      </w:r>
      <w:hyperlink r:id="rId2729" w:history="1">
        <w:r w:rsidR="00894BCD" w:rsidRPr="009E2DD4">
          <w:rPr>
            <w:rFonts w:ascii="Arial" w:hAnsi="Arial" w:cs="Arial"/>
            <w:sz w:val="20"/>
            <w:szCs w:val="20"/>
          </w:rPr>
          <w:t>Cohorts for Heart and Ageing Research in Genome Epidemiology (CHARGE) BP Exome Consortium</w:t>
        </w:r>
      </w:hyperlink>
      <w:r w:rsidR="00894BCD" w:rsidRPr="009E2DD4">
        <w:rPr>
          <w:rFonts w:ascii="Arial" w:hAnsi="Arial" w:cs="Arial"/>
          <w:sz w:val="20"/>
          <w:szCs w:val="20"/>
        </w:rPr>
        <w:t xml:space="preserve">, </w:t>
      </w:r>
      <w:hyperlink r:id="rId2730" w:history="1">
        <w:r w:rsidR="00894BCD" w:rsidRPr="009E2DD4">
          <w:rPr>
            <w:rFonts w:ascii="Arial" w:hAnsi="Arial" w:cs="Arial"/>
            <w:sz w:val="20"/>
            <w:szCs w:val="20"/>
          </w:rPr>
          <w:t>International Genomics of Blood Pressure (</w:t>
        </w:r>
        <w:proofErr w:type="spellStart"/>
        <w:r w:rsidR="00894BCD" w:rsidRPr="009E2DD4">
          <w:rPr>
            <w:rFonts w:ascii="Arial" w:hAnsi="Arial" w:cs="Arial"/>
            <w:sz w:val="20"/>
            <w:szCs w:val="20"/>
          </w:rPr>
          <w:t>iGEN</w:t>
        </w:r>
        <w:proofErr w:type="spellEnd"/>
        <w:r w:rsidR="00894BCD" w:rsidRPr="009E2DD4">
          <w:rPr>
            <w:rFonts w:ascii="Arial" w:hAnsi="Arial" w:cs="Arial"/>
            <w:sz w:val="20"/>
            <w:szCs w:val="20"/>
          </w:rPr>
          <w:t>-BP) Consortium</w:t>
        </w:r>
      </w:hyperlink>
      <w:r w:rsidR="00894BCD" w:rsidRPr="009E2DD4">
        <w:rPr>
          <w:rFonts w:ascii="Arial" w:hAnsi="Arial" w:cs="Arial"/>
          <w:sz w:val="20"/>
          <w:szCs w:val="20"/>
        </w:rPr>
        <w:t xml:space="preserve">, </w:t>
      </w:r>
      <w:hyperlink r:id="rId2731" w:history="1">
        <w:r w:rsidR="00894BCD" w:rsidRPr="009E2DD4">
          <w:rPr>
            <w:rFonts w:ascii="Arial" w:hAnsi="Arial" w:cs="Arial"/>
            <w:sz w:val="20"/>
            <w:szCs w:val="20"/>
          </w:rPr>
          <w:t xml:space="preserve">UK Biobank </w:t>
        </w:r>
        <w:proofErr w:type="spellStart"/>
        <w:r w:rsidR="00894BCD" w:rsidRPr="009E2DD4">
          <w:rPr>
            <w:rFonts w:ascii="Arial" w:hAnsi="Arial" w:cs="Arial"/>
            <w:sz w:val="20"/>
            <w:szCs w:val="20"/>
          </w:rPr>
          <w:t>CardioMetabolic</w:t>
        </w:r>
        <w:proofErr w:type="spellEnd"/>
        <w:r w:rsidR="00894BCD" w:rsidRPr="009E2DD4">
          <w:rPr>
            <w:rFonts w:ascii="Arial" w:hAnsi="Arial" w:cs="Arial"/>
            <w:sz w:val="20"/>
            <w:szCs w:val="20"/>
          </w:rPr>
          <w:t xml:space="preserve"> Consortium BP working group</w:t>
        </w:r>
      </w:hyperlink>
      <w:r w:rsidR="00894BCD" w:rsidRPr="009E2DD4">
        <w:rPr>
          <w:rFonts w:ascii="Arial" w:hAnsi="Arial" w:cs="Arial"/>
          <w:sz w:val="20"/>
          <w:szCs w:val="20"/>
        </w:rPr>
        <w:t xml:space="preserve">. </w:t>
      </w:r>
      <w:r w:rsidR="00894BCD" w:rsidRPr="009E2DD4">
        <w:rPr>
          <w:rFonts w:ascii="Arial" w:hAnsi="Arial" w:cs="Arial"/>
          <w:b/>
          <w:i/>
          <w:sz w:val="20"/>
          <w:szCs w:val="20"/>
        </w:rPr>
        <w:t>Genome-wide association analysis identifies novel blood pressure loci and offers biological insights into cardiovascular risk</w:t>
      </w:r>
      <w:r w:rsidR="00894BCD" w:rsidRPr="009E2DD4">
        <w:rPr>
          <w:rFonts w:ascii="Arial" w:hAnsi="Arial" w:cs="Arial"/>
          <w:sz w:val="20"/>
          <w:szCs w:val="20"/>
        </w:rPr>
        <w:t xml:space="preserve">. </w:t>
      </w:r>
      <w:hyperlink r:id="rId2732" w:tooltip="Nature genetics." w:history="1">
        <w:r w:rsidR="00894BCD" w:rsidRPr="009E2DD4">
          <w:rPr>
            <w:rFonts w:ascii="Arial" w:hAnsi="Arial" w:cs="Arial"/>
            <w:sz w:val="20"/>
            <w:szCs w:val="20"/>
          </w:rPr>
          <w:t>Nat Genet.</w:t>
        </w:r>
      </w:hyperlink>
      <w:r w:rsidR="00894BCD" w:rsidRPr="009E2DD4">
        <w:rPr>
          <w:rFonts w:ascii="Arial" w:hAnsi="Arial" w:cs="Arial"/>
          <w:sz w:val="20"/>
          <w:szCs w:val="20"/>
        </w:rPr>
        <w:t xml:space="preserve"> 2017 Mar. Vol. 49, issue 3, pp. 403-415. PMID: 28135244</w:t>
      </w:r>
      <w:r w:rsidR="00500C86" w:rsidRPr="009E2DD4">
        <w:rPr>
          <w:rFonts w:ascii="Arial" w:hAnsi="Arial" w:cs="Arial"/>
          <w:sz w:val="20"/>
          <w:szCs w:val="20"/>
        </w:rPr>
        <w:t>.</w:t>
      </w:r>
      <w:r w:rsidR="00894BCD" w:rsidRPr="00A91599">
        <w:rPr>
          <w:rFonts w:ascii="Arial" w:hAnsi="Arial" w:cs="Arial"/>
          <w:sz w:val="20"/>
          <w:szCs w:val="20"/>
        </w:rPr>
        <w:t xml:space="preserve"> </w:t>
      </w:r>
      <w:hyperlink r:id="rId2733" w:history="1">
        <w:r w:rsidR="0031458E" w:rsidRPr="0031458E">
          <w:rPr>
            <w:rFonts w:ascii="Arial" w:hAnsi="Arial" w:cs="Arial"/>
            <w:sz w:val="20"/>
            <w:szCs w:val="20"/>
          </w:rPr>
          <w:t>PMC5972004</w:t>
        </w:r>
      </w:hyperlink>
      <w:r w:rsidR="0031458E">
        <w:rPr>
          <w:rFonts w:ascii="Arial" w:hAnsi="Arial" w:cs="Arial"/>
          <w:sz w:val="20"/>
          <w:szCs w:val="20"/>
        </w:rPr>
        <w:t>.</w:t>
      </w:r>
    </w:p>
    <w:p w14:paraId="29064C02" w14:textId="77777777" w:rsidR="00443C8E" w:rsidRDefault="00443C8E" w:rsidP="00443C8E">
      <w:pPr>
        <w:rPr>
          <w:rFonts w:ascii="Arial" w:eastAsia="Times New Roman" w:hAnsi="Arial" w:cs="Arial"/>
          <w:sz w:val="20"/>
          <w:szCs w:val="20"/>
        </w:rPr>
      </w:pPr>
      <w:r w:rsidRPr="004C1CA2">
        <w:rPr>
          <w:rFonts w:ascii="Arial" w:hAnsi="Arial" w:cs="Arial"/>
          <w:sz w:val="20"/>
          <w:szCs w:val="20"/>
        </w:rPr>
        <w:t xml:space="preserve">Weng LC, </w:t>
      </w:r>
      <w:proofErr w:type="spellStart"/>
      <w:r w:rsidRPr="004C1CA2">
        <w:rPr>
          <w:rFonts w:ascii="Arial" w:hAnsi="Arial" w:cs="Arial"/>
          <w:sz w:val="20"/>
          <w:szCs w:val="20"/>
        </w:rPr>
        <w:t>Lunetta</w:t>
      </w:r>
      <w:proofErr w:type="spellEnd"/>
      <w:r w:rsidRPr="004C1CA2">
        <w:rPr>
          <w:rFonts w:ascii="Arial" w:hAnsi="Arial" w:cs="Arial"/>
          <w:sz w:val="20"/>
          <w:szCs w:val="20"/>
        </w:rPr>
        <w:t xml:space="preserve"> KL, Müller-</w:t>
      </w:r>
      <w:proofErr w:type="spellStart"/>
      <w:r w:rsidRPr="004C1CA2">
        <w:rPr>
          <w:rFonts w:ascii="Arial" w:hAnsi="Arial" w:cs="Arial"/>
          <w:sz w:val="20"/>
          <w:szCs w:val="20"/>
        </w:rPr>
        <w:t>Nurasyid</w:t>
      </w:r>
      <w:proofErr w:type="spellEnd"/>
      <w:r w:rsidRPr="004C1CA2">
        <w:rPr>
          <w:rFonts w:ascii="Arial" w:hAnsi="Arial" w:cs="Arial"/>
          <w:sz w:val="20"/>
          <w:szCs w:val="20"/>
        </w:rPr>
        <w:t xml:space="preserve"> M, Smith AV, </w:t>
      </w:r>
      <w:proofErr w:type="spellStart"/>
      <w:r w:rsidRPr="004C1CA2">
        <w:rPr>
          <w:rFonts w:ascii="Arial" w:hAnsi="Arial" w:cs="Arial"/>
          <w:sz w:val="20"/>
          <w:szCs w:val="20"/>
        </w:rPr>
        <w:t>Thériault</w:t>
      </w:r>
      <w:proofErr w:type="spellEnd"/>
      <w:r w:rsidRPr="004C1CA2">
        <w:rPr>
          <w:rFonts w:ascii="Arial" w:hAnsi="Arial" w:cs="Arial"/>
          <w:sz w:val="20"/>
          <w:szCs w:val="20"/>
        </w:rPr>
        <w:t xml:space="preserve"> S, </w:t>
      </w:r>
      <w:proofErr w:type="spellStart"/>
      <w:r w:rsidRPr="004C1CA2">
        <w:rPr>
          <w:rFonts w:ascii="Arial" w:hAnsi="Arial" w:cs="Arial"/>
          <w:sz w:val="20"/>
          <w:szCs w:val="20"/>
        </w:rPr>
        <w:t>Weeke</w:t>
      </w:r>
      <w:proofErr w:type="spellEnd"/>
      <w:r w:rsidRPr="004C1CA2">
        <w:rPr>
          <w:rFonts w:ascii="Arial" w:hAnsi="Arial" w:cs="Arial"/>
          <w:sz w:val="20"/>
          <w:szCs w:val="20"/>
        </w:rPr>
        <w:t xml:space="preserve"> PE, Barnard J, Bis JC, </w:t>
      </w:r>
      <w:proofErr w:type="spellStart"/>
      <w:r w:rsidRPr="004C1CA2">
        <w:rPr>
          <w:rFonts w:ascii="Arial" w:hAnsi="Arial" w:cs="Arial"/>
          <w:sz w:val="20"/>
          <w:szCs w:val="20"/>
        </w:rPr>
        <w:t>Lyytikäinen</w:t>
      </w:r>
      <w:proofErr w:type="spellEnd"/>
      <w:r w:rsidRPr="004C1CA2">
        <w:rPr>
          <w:rFonts w:ascii="Arial" w:hAnsi="Arial" w:cs="Arial"/>
          <w:sz w:val="20"/>
          <w:szCs w:val="20"/>
        </w:rPr>
        <w:t xml:space="preserve"> LP, Kleber ME, Martinsson A, Lin HJ, </w:t>
      </w:r>
      <w:proofErr w:type="spellStart"/>
      <w:r w:rsidRPr="004C1CA2">
        <w:rPr>
          <w:rFonts w:ascii="Arial" w:hAnsi="Arial" w:cs="Arial"/>
          <w:sz w:val="20"/>
          <w:szCs w:val="20"/>
        </w:rPr>
        <w:t>Rienstra</w:t>
      </w:r>
      <w:proofErr w:type="spellEnd"/>
      <w:r w:rsidRPr="004C1CA2">
        <w:rPr>
          <w:rFonts w:ascii="Arial" w:hAnsi="Arial" w:cs="Arial"/>
          <w:sz w:val="20"/>
          <w:szCs w:val="20"/>
        </w:rPr>
        <w:t xml:space="preserve"> M, Trompet S, </w:t>
      </w:r>
      <w:proofErr w:type="spellStart"/>
      <w:r w:rsidRPr="004C1CA2">
        <w:rPr>
          <w:rFonts w:ascii="Arial" w:hAnsi="Arial" w:cs="Arial"/>
          <w:sz w:val="20"/>
          <w:szCs w:val="20"/>
        </w:rPr>
        <w:t>Krijthe</w:t>
      </w:r>
      <w:proofErr w:type="spellEnd"/>
      <w:r w:rsidRPr="004C1CA2">
        <w:rPr>
          <w:rFonts w:ascii="Arial" w:hAnsi="Arial" w:cs="Arial"/>
          <w:sz w:val="20"/>
          <w:szCs w:val="20"/>
        </w:rPr>
        <w:t xml:space="preserve"> BP, </w:t>
      </w:r>
      <w:proofErr w:type="spellStart"/>
      <w:r w:rsidRPr="004C1CA2">
        <w:rPr>
          <w:rFonts w:ascii="Arial" w:hAnsi="Arial" w:cs="Arial"/>
          <w:sz w:val="20"/>
          <w:szCs w:val="20"/>
        </w:rPr>
        <w:t>Dörr</w:t>
      </w:r>
      <w:proofErr w:type="spellEnd"/>
      <w:r w:rsidRPr="004C1CA2">
        <w:rPr>
          <w:rFonts w:ascii="Arial" w:hAnsi="Arial" w:cs="Arial"/>
          <w:sz w:val="20"/>
          <w:szCs w:val="20"/>
        </w:rPr>
        <w:t xml:space="preserve"> M, </w:t>
      </w:r>
      <w:proofErr w:type="spellStart"/>
      <w:r w:rsidRPr="004C1CA2">
        <w:rPr>
          <w:rFonts w:ascii="Arial" w:hAnsi="Arial" w:cs="Arial"/>
          <w:sz w:val="20"/>
          <w:szCs w:val="20"/>
        </w:rPr>
        <w:t>Klarin</w:t>
      </w:r>
      <w:proofErr w:type="spellEnd"/>
      <w:r w:rsidRPr="004C1CA2">
        <w:rPr>
          <w:rFonts w:ascii="Arial" w:hAnsi="Arial" w:cs="Arial"/>
          <w:sz w:val="20"/>
          <w:szCs w:val="20"/>
        </w:rPr>
        <w:t xml:space="preserve"> D, Chasman DI, Sinner MF, </w:t>
      </w:r>
      <w:proofErr w:type="spellStart"/>
      <w:r w:rsidRPr="004C1CA2">
        <w:rPr>
          <w:rFonts w:ascii="Arial" w:hAnsi="Arial" w:cs="Arial"/>
          <w:sz w:val="20"/>
          <w:szCs w:val="20"/>
        </w:rPr>
        <w:t>Waldenberger</w:t>
      </w:r>
      <w:proofErr w:type="spellEnd"/>
      <w:r w:rsidRPr="004C1CA2">
        <w:rPr>
          <w:rFonts w:ascii="Arial" w:hAnsi="Arial" w:cs="Arial"/>
          <w:sz w:val="20"/>
          <w:szCs w:val="20"/>
        </w:rPr>
        <w:t xml:space="preserve"> M, </w:t>
      </w:r>
      <w:proofErr w:type="spellStart"/>
      <w:r w:rsidRPr="004C1CA2">
        <w:rPr>
          <w:rFonts w:ascii="Arial" w:hAnsi="Arial" w:cs="Arial"/>
          <w:sz w:val="20"/>
          <w:szCs w:val="20"/>
        </w:rPr>
        <w:t>Launer</w:t>
      </w:r>
      <w:proofErr w:type="spellEnd"/>
      <w:r w:rsidRPr="004C1CA2">
        <w:rPr>
          <w:rFonts w:ascii="Arial" w:hAnsi="Arial" w:cs="Arial"/>
          <w:sz w:val="20"/>
          <w:szCs w:val="20"/>
        </w:rPr>
        <w:t xml:space="preserve"> LJ, Harris TB, Soliman EZ, Alonso A, </w:t>
      </w:r>
      <w:proofErr w:type="spellStart"/>
      <w:r w:rsidRPr="004C1CA2">
        <w:rPr>
          <w:rFonts w:ascii="Arial" w:hAnsi="Arial" w:cs="Arial"/>
          <w:sz w:val="20"/>
          <w:szCs w:val="20"/>
        </w:rPr>
        <w:t>Paré</w:t>
      </w:r>
      <w:proofErr w:type="spellEnd"/>
      <w:r w:rsidRPr="004C1CA2">
        <w:rPr>
          <w:rFonts w:ascii="Arial" w:hAnsi="Arial" w:cs="Arial"/>
          <w:sz w:val="20"/>
          <w:szCs w:val="20"/>
        </w:rPr>
        <w:t xml:space="preserve"> G, Teixeira PL, Denny JC, Shoemaker MB, Van Wagoner DR, Smith JD, </w:t>
      </w:r>
      <w:r w:rsidRPr="009B087B">
        <w:rPr>
          <w:rFonts w:ascii="Arial" w:hAnsi="Arial" w:cs="Arial"/>
          <w:bCs/>
          <w:sz w:val="20"/>
          <w:szCs w:val="20"/>
        </w:rPr>
        <w:t>Psaty</w:t>
      </w:r>
      <w:r w:rsidRPr="009B087B">
        <w:rPr>
          <w:rFonts w:ascii="Arial" w:hAnsi="Arial" w:cs="Arial"/>
          <w:sz w:val="20"/>
          <w:szCs w:val="20"/>
        </w:rPr>
        <w:t xml:space="preserve"> BM</w:t>
      </w:r>
      <w:r w:rsidRPr="004C1CA2">
        <w:rPr>
          <w:rFonts w:ascii="Arial" w:hAnsi="Arial" w:cs="Arial"/>
          <w:sz w:val="20"/>
          <w:szCs w:val="20"/>
        </w:rPr>
        <w:t xml:space="preserve">, Sotoodehnia N, Taylor KD, </w:t>
      </w:r>
      <w:proofErr w:type="spellStart"/>
      <w:r w:rsidRPr="004C1CA2">
        <w:rPr>
          <w:rFonts w:ascii="Arial" w:hAnsi="Arial" w:cs="Arial"/>
          <w:sz w:val="20"/>
          <w:szCs w:val="20"/>
        </w:rPr>
        <w:t>Kähönen</w:t>
      </w:r>
      <w:proofErr w:type="spellEnd"/>
      <w:r w:rsidRPr="004C1CA2">
        <w:rPr>
          <w:rFonts w:ascii="Arial" w:hAnsi="Arial" w:cs="Arial"/>
          <w:sz w:val="20"/>
          <w:szCs w:val="20"/>
        </w:rPr>
        <w:t xml:space="preserve"> M, </w:t>
      </w:r>
      <w:proofErr w:type="spellStart"/>
      <w:r w:rsidRPr="004C1CA2">
        <w:rPr>
          <w:rFonts w:ascii="Arial" w:hAnsi="Arial" w:cs="Arial"/>
          <w:sz w:val="20"/>
          <w:szCs w:val="20"/>
        </w:rPr>
        <w:t>Nikus</w:t>
      </w:r>
      <w:proofErr w:type="spellEnd"/>
      <w:r w:rsidRPr="004C1CA2">
        <w:rPr>
          <w:rFonts w:ascii="Arial" w:hAnsi="Arial" w:cs="Arial"/>
          <w:sz w:val="20"/>
          <w:szCs w:val="20"/>
        </w:rPr>
        <w:t xml:space="preserve"> K, Delgado GE, Melander O, </w:t>
      </w:r>
      <w:proofErr w:type="spellStart"/>
      <w:r w:rsidRPr="004C1CA2">
        <w:rPr>
          <w:rFonts w:ascii="Arial" w:hAnsi="Arial" w:cs="Arial"/>
          <w:sz w:val="20"/>
          <w:szCs w:val="20"/>
        </w:rPr>
        <w:t>Engström</w:t>
      </w:r>
      <w:proofErr w:type="spellEnd"/>
      <w:r w:rsidRPr="004C1CA2">
        <w:rPr>
          <w:rFonts w:ascii="Arial" w:hAnsi="Arial" w:cs="Arial"/>
          <w:sz w:val="20"/>
          <w:szCs w:val="20"/>
        </w:rPr>
        <w:t xml:space="preserve"> G, Yao J, Guo X, </w:t>
      </w:r>
      <w:proofErr w:type="spellStart"/>
      <w:r w:rsidRPr="004C1CA2">
        <w:rPr>
          <w:rFonts w:ascii="Arial" w:hAnsi="Arial" w:cs="Arial"/>
          <w:sz w:val="20"/>
          <w:szCs w:val="20"/>
        </w:rPr>
        <w:t>Christophersen</w:t>
      </w:r>
      <w:proofErr w:type="spellEnd"/>
      <w:r w:rsidRPr="004C1CA2">
        <w:rPr>
          <w:rFonts w:ascii="Arial" w:hAnsi="Arial" w:cs="Arial"/>
          <w:sz w:val="20"/>
          <w:szCs w:val="20"/>
        </w:rPr>
        <w:t xml:space="preserve"> IE, Ellinor PT, </w:t>
      </w:r>
      <w:proofErr w:type="spellStart"/>
      <w:r w:rsidRPr="004C1CA2">
        <w:rPr>
          <w:rFonts w:ascii="Arial" w:hAnsi="Arial" w:cs="Arial"/>
          <w:sz w:val="20"/>
          <w:szCs w:val="20"/>
        </w:rPr>
        <w:t>Geelhoed</w:t>
      </w:r>
      <w:proofErr w:type="spellEnd"/>
      <w:r w:rsidRPr="004C1CA2">
        <w:rPr>
          <w:rFonts w:ascii="Arial" w:hAnsi="Arial" w:cs="Arial"/>
          <w:sz w:val="20"/>
          <w:szCs w:val="20"/>
        </w:rPr>
        <w:t xml:space="preserve"> B, Verweij N, Macfarlane P, Ford I, </w:t>
      </w:r>
      <w:proofErr w:type="spellStart"/>
      <w:r w:rsidRPr="004C1CA2">
        <w:rPr>
          <w:rFonts w:ascii="Arial" w:hAnsi="Arial" w:cs="Arial"/>
          <w:sz w:val="20"/>
          <w:szCs w:val="20"/>
        </w:rPr>
        <w:t>Heeringa</w:t>
      </w:r>
      <w:proofErr w:type="spellEnd"/>
      <w:r w:rsidRPr="004C1CA2">
        <w:rPr>
          <w:rFonts w:ascii="Arial" w:hAnsi="Arial" w:cs="Arial"/>
          <w:sz w:val="20"/>
          <w:szCs w:val="20"/>
        </w:rPr>
        <w:t xml:space="preserve"> J, Franco OH, </w:t>
      </w:r>
      <w:proofErr w:type="spellStart"/>
      <w:r w:rsidRPr="004C1CA2">
        <w:rPr>
          <w:rFonts w:ascii="Arial" w:hAnsi="Arial" w:cs="Arial"/>
          <w:sz w:val="20"/>
          <w:szCs w:val="20"/>
        </w:rPr>
        <w:t>Uitterlinden</w:t>
      </w:r>
      <w:proofErr w:type="spellEnd"/>
      <w:r w:rsidRPr="004C1CA2">
        <w:rPr>
          <w:rFonts w:ascii="Arial" w:hAnsi="Arial" w:cs="Arial"/>
          <w:sz w:val="20"/>
          <w:szCs w:val="20"/>
        </w:rPr>
        <w:t xml:space="preserve"> AG, </w:t>
      </w:r>
      <w:proofErr w:type="spellStart"/>
      <w:r w:rsidRPr="004C1CA2">
        <w:rPr>
          <w:rFonts w:ascii="Arial" w:hAnsi="Arial" w:cs="Arial"/>
          <w:sz w:val="20"/>
          <w:szCs w:val="20"/>
        </w:rPr>
        <w:t>Völker</w:t>
      </w:r>
      <w:proofErr w:type="spellEnd"/>
      <w:r w:rsidRPr="004C1CA2">
        <w:rPr>
          <w:rFonts w:ascii="Arial" w:hAnsi="Arial" w:cs="Arial"/>
          <w:sz w:val="20"/>
          <w:szCs w:val="20"/>
        </w:rPr>
        <w:t xml:space="preserve"> U, </w:t>
      </w:r>
      <w:proofErr w:type="spellStart"/>
      <w:r w:rsidRPr="004C1CA2">
        <w:rPr>
          <w:rFonts w:ascii="Arial" w:hAnsi="Arial" w:cs="Arial"/>
          <w:sz w:val="20"/>
          <w:szCs w:val="20"/>
        </w:rPr>
        <w:t>Teumer</w:t>
      </w:r>
      <w:proofErr w:type="spellEnd"/>
      <w:r w:rsidRPr="004C1CA2">
        <w:rPr>
          <w:rFonts w:ascii="Arial" w:hAnsi="Arial" w:cs="Arial"/>
          <w:sz w:val="20"/>
          <w:szCs w:val="20"/>
        </w:rPr>
        <w:t xml:space="preserve"> A, Rose LM, </w:t>
      </w:r>
      <w:proofErr w:type="spellStart"/>
      <w:r w:rsidRPr="004C1CA2">
        <w:rPr>
          <w:rFonts w:ascii="Arial" w:hAnsi="Arial" w:cs="Arial"/>
          <w:sz w:val="20"/>
          <w:szCs w:val="20"/>
        </w:rPr>
        <w:t>Kääb</w:t>
      </w:r>
      <w:proofErr w:type="spellEnd"/>
      <w:r w:rsidRPr="004C1CA2">
        <w:rPr>
          <w:rFonts w:ascii="Arial" w:hAnsi="Arial" w:cs="Arial"/>
          <w:sz w:val="20"/>
          <w:szCs w:val="20"/>
        </w:rPr>
        <w:t xml:space="preserve"> S, </w:t>
      </w:r>
      <w:proofErr w:type="spellStart"/>
      <w:r w:rsidRPr="004C1CA2">
        <w:rPr>
          <w:rFonts w:ascii="Arial" w:hAnsi="Arial" w:cs="Arial"/>
          <w:sz w:val="20"/>
          <w:szCs w:val="20"/>
        </w:rPr>
        <w:t>Gudnason</w:t>
      </w:r>
      <w:proofErr w:type="spellEnd"/>
      <w:r w:rsidRPr="004C1CA2">
        <w:rPr>
          <w:rFonts w:ascii="Arial" w:hAnsi="Arial" w:cs="Arial"/>
          <w:sz w:val="20"/>
          <w:szCs w:val="20"/>
        </w:rPr>
        <w:t xml:space="preserve"> V, Arking DE, </w:t>
      </w:r>
      <w:proofErr w:type="spellStart"/>
      <w:r w:rsidRPr="004C1CA2">
        <w:rPr>
          <w:rFonts w:ascii="Arial" w:hAnsi="Arial" w:cs="Arial"/>
          <w:sz w:val="20"/>
          <w:szCs w:val="20"/>
        </w:rPr>
        <w:t>Conen</w:t>
      </w:r>
      <w:proofErr w:type="spellEnd"/>
      <w:r w:rsidRPr="004C1CA2">
        <w:rPr>
          <w:rFonts w:ascii="Arial" w:hAnsi="Arial" w:cs="Arial"/>
          <w:sz w:val="20"/>
          <w:szCs w:val="20"/>
        </w:rPr>
        <w:t xml:space="preserve"> D, </w:t>
      </w:r>
      <w:proofErr w:type="spellStart"/>
      <w:r w:rsidRPr="004C1CA2">
        <w:rPr>
          <w:rFonts w:ascii="Arial" w:hAnsi="Arial" w:cs="Arial"/>
          <w:sz w:val="20"/>
          <w:szCs w:val="20"/>
        </w:rPr>
        <w:t>Roden</w:t>
      </w:r>
      <w:proofErr w:type="spellEnd"/>
      <w:r w:rsidRPr="004C1CA2">
        <w:rPr>
          <w:rFonts w:ascii="Arial" w:hAnsi="Arial" w:cs="Arial"/>
          <w:sz w:val="20"/>
          <w:szCs w:val="20"/>
        </w:rPr>
        <w:t xml:space="preserve"> DM, Chung MK, Heckbert SR, Benjamin EJ, </w:t>
      </w:r>
      <w:proofErr w:type="spellStart"/>
      <w:r w:rsidRPr="004C1CA2">
        <w:rPr>
          <w:rFonts w:ascii="Arial" w:hAnsi="Arial" w:cs="Arial"/>
          <w:sz w:val="20"/>
          <w:szCs w:val="20"/>
        </w:rPr>
        <w:t>Lehtimäki</w:t>
      </w:r>
      <w:proofErr w:type="spellEnd"/>
      <w:r w:rsidRPr="004C1CA2">
        <w:rPr>
          <w:rFonts w:ascii="Arial" w:hAnsi="Arial" w:cs="Arial"/>
          <w:sz w:val="20"/>
          <w:szCs w:val="20"/>
        </w:rPr>
        <w:t xml:space="preserve"> T, </w:t>
      </w:r>
      <w:proofErr w:type="spellStart"/>
      <w:r w:rsidRPr="004C1CA2">
        <w:rPr>
          <w:rFonts w:ascii="Arial" w:hAnsi="Arial" w:cs="Arial"/>
          <w:sz w:val="20"/>
          <w:szCs w:val="20"/>
        </w:rPr>
        <w:t>März</w:t>
      </w:r>
      <w:proofErr w:type="spellEnd"/>
      <w:r w:rsidRPr="004C1CA2">
        <w:rPr>
          <w:rFonts w:ascii="Arial" w:hAnsi="Arial" w:cs="Arial"/>
          <w:sz w:val="20"/>
          <w:szCs w:val="20"/>
        </w:rPr>
        <w:t xml:space="preserve"> W, Smith JG, Rotter JI, van der </w:t>
      </w:r>
      <w:proofErr w:type="spellStart"/>
      <w:r w:rsidRPr="004C1CA2">
        <w:rPr>
          <w:rFonts w:ascii="Arial" w:hAnsi="Arial" w:cs="Arial"/>
          <w:sz w:val="20"/>
          <w:szCs w:val="20"/>
        </w:rPr>
        <w:t>Harst</w:t>
      </w:r>
      <w:proofErr w:type="spellEnd"/>
      <w:r w:rsidRPr="004C1CA2">
        <w:rPr>
          <w:rFonts w:ascii="Arial" w:hAnsi="Arial" w:cs="Arial"/>
          <w:sz w:val="20"/>
          <w:szCs w:val="20"/>
        </w:rPr>
        <w:t xml:space="preserve"> P, </w:t>
      </w:r>
      <w:proofErr w:type="spellStart"/>
      <w:r w:rsidRPr="004C1CA2">
        <w:rPr>
          <w:rFonts w:ascii="Arial" w:hAnsi="Arial" w:cs="Arial"/>
          <w:sz w:val="20"/>
          <w:szCs w:val="20"/>
        </w:rPr>
        <w:t>Jukema</w:t>
      </w:r>
      <w:proofErr w:type="spellEnd"/>
      <w:r w:rsidRPr="004C1CA2">
        <w:rPr>
          <w:rFonts w:ascii="Arial" w:hAnsi="Arial" w:cs="Arial"/>
          <w:sz w:val="20"/>
          <w:szCs w:val="20"/>
        </w:rPr>
        <w:t xml:space="preserve"> JW, Stricker BH, Felix SB, Albert CM, Lubitz SA. </w:t>
      </w:r>
      <w:hyperlink r:id="rId2734" w:history="1">
        <w:r>
          <w:rPr>
            <w:rFonts w:ascii="Arial" w:hAnsi="Arial" w:cs="Arial"/>
            <w:b/>
            <w:i/>
            <w:sz w:val="20"/>
            <w:szCs w:val="20"/>
          </w:rPr>
          <w:t>Genetic i</w:t>
        </w:r>
        <w:r w:rsidRPr="009B087B">
          <w:rPr>
            <w:rFonts w:ascii="Arial" w:hAnsi="Arial" w:cs="Arial"/>
            <w:b/>
            <w:i/>
            <w:sz w:val="20"/>
            <w:szCs w:val="20"/>
          </w:rPr>
          <w:t xml:space="preserve">nteractions with </w:t>
        </w:r>
        <w:r>
          <w:rPr>
            <w:rFonts w:ascii="Arial" w:hAnsi="Arial" w:cs="Arial"/>
            <w:b/>
            <w:i/>
            <w:sz w:val="20"/>
            <w:szCs w:val="20"/>
          </w:rPr>
          <w:t>a</w:t>
        </w:r>
        <w:r w:rsidRPr="009B087B">
          <w:rPr>
            <w:rFonts w:ascii="Arial" w:hAnsi="Arial" w:cs="Arial"/>
            <w:b/>
            <w:i/>
            <w:sz w:val="20"/>
            <w:szCs w:val="20"/>
          </w:rPr>
          <w:t xml:space="preserve">ge, </w:t>
        </w:r>
        <w:r>
          <w:rPr>
            <w:rFonts w:ascii="Arial" w:hAnsi="Arial" w:cs="Arial"/>
            <w:b/>
            <w:i/>
            <w:sz w:val="20"/>
            <w:szCs w:val="20"/>
          </w:rPr>
          <w:t>s</w:t>
        </w:r>
        <w:r w:rsidRPr="009B087B">
          <w:rPr>
            <w:rFonts w:ascii="Arial" w:hAnsi="Arial" w:cs="Arial"/>
            <w:b/>
            <w:i/>
            <w:sz w:val="20"/>
            <w:szCs w:val="20"/>
          </w:rPr>
          <w:t xml:space="preserve">ex, </w:t>
        </w:r>
        <w:r>
          <w:rPr>
            <w:rFonts w:ascii="Arial" w:hAnsi="Arial" w:cs="Arial"/>
            <w:b/>
            <w:i/>
            <w:sz w:val="20"/>
            <w:szCs w:val="20"/>
          </w:rPr>
          <w:t>b</w:t>
        </w:r>
        <w:r w:rsidRPr="009B087B">
          <w:rPr>
            <w:rFonts w:ascii="Arial" w:hAnsi="Arial" w:cs="Arial"/>
            <w:b/>
            <w:i/>
            <w:sz w:val="20"/>
            <w:szCs w:val="20"/>
          </w:rPr>
          <w:t xml:space="preserve">ody </w:t>
        </w:r>
        <w:r>
          <w:rPr>
            <w:rFonts w:ascii="Arial" w:hAnsi="Arial" w:cs="Arial"/>
            <w:b/>
            <w:i/>
            <w:sz w:val="20"/>
            <w:szCs w:val="20"/>
          </w:rPr>
          <w:t>m</w:t>
        </w:r>
        <w:r w:rsidRPr="009B087B">
          <w:rPr>
            <w:rFonts w:ascii="Arial" w:hAnsi="Arial" w:cs="Arial"/>
            <w:b/>
            <w:i/>
            <w:sz w:val="20"/>
            <w:szCs w:val="20"/>
          </w:rPr>
          <w:t xml:space="preserve">ass </w:t>
        </w:r>
        <w:r>
          <w:rPr>
            <w:rFonts w:ascii="Arial" w:hAnsi="Arial" w:cs="Arial"/>
            <w:b/>
            <w:i/>
            <w:sz w:val="20"/>
            <w:szCs w:val="20"/>
          </w:rPr>
          <w:t>i</w:t>
        </w:r>
        <w:r w:rsidRPr="009B087B">
          <w:rPr>
            <w:rFonts w:ascii="Arial" w:hAnsi="Arial" w:cs="Arial"/>
            <w:b/>
            <w:i/>
            <w:sz w:val="20"/>
            <w:szCs w:val="20"/>
          </w:rPr>
          <w:t xml:space="preserve">ndex, and </w:t>
        </w:r>
        <w:r>
          <w:rPr>
            <w:rFonts w:ascii="Arial" w:hAnsi="Arial" w:cs="Arial"/>
            <w:b/>
            <w:i/>
            <w:sz w:val="20"/>
            <w:szCs w:val="20"/>
          </w:rPr>
          <w:t>hypertension in r</w:t>
        </w:r>
        <w:r w:rsidRPr="009B087B">
          <w:rPr>
            <w:rFonts w:ascii="Arial" w:hAnsi="Arial" w:cs="Arial"/>
            <w:b/>
            <w:i/>
            <w:sz w:val="20"/>
            <w:szCs w:val="20"/>
          </w:rPr>
          <w:t xml:space="preserve">elation to </w:t>
        </w:r>
        <w:r>
          <w:rPr>
            <w:rFonts w:ascii="Arial" w:hAnsi="Arial" w:cs="Arial"/>
            <w:b/>
            <w:i/>
            <w:sz w:val="20"/>
            <w:szCs w:val="20"/>
          </w:rPr>
          <w:t>atrial f</w:t>
        </w:r>
        <w:r w:rsidRPr="009B087B">
          <w:rPr>
            <w:rFonts w:ascii="Arial" w:hAnsi="Arial" w:cs="Arial"/>
            <w:b/>
            <w:i/>
            <w:sz w:val="20"/>
            <w:szCs w:val="20"/>
          </w:rPr>
          <w:t xml:space="preserve">ibrillation: The </w:t>
        </w:r>
        <w:proofErr w:type="spellStart"/>
        <w:r w:rsidRPr="009B087B">
          <w:rPr>
            <w:rFonts w:ascii="Arial" w:hAnsi="Arial" w:cs="Arial"/>
            <w:b/>
            <w:i/>
            <w:sz w:val="20"/>
            <w:szCs w:val="20"/>
          </w:rPr>
          <w:t>AFGen</w:t>
        </w:r>
        <w:proofErr w:type="spellEnd"/>
        <w:r w:rsidRPr="009B087B">
          <w:rPr>
            <w:rFonts w:ascii="Arial" w:hAnsi="Arial" w:cs="Arial"/>
            <w:b/>
            <w:i/>
            <w:sz w:val="20"/>
            <w:szCs w:val="20"/>
          </w:rPr>
          <w:t xml:space="preserve"> Consortium.</w:t>
        </w:r>
      </w:hyperlink>
      <w:r w:rsidRPr="009B087B">
        <w:rPr>
          <w:rFonts w:ascii="Arial" w:hAnsi="Arial" w:cs="Arial"/>
          <w:b/>
          <w:i/>
          <w:sz w:val="20"/>
          <w:szCs w:val="20"/>
        </w:rPr>
        <w:t xml:space="preserve"> </w:t>
      </w:r>
      <w:r>
        <w:rPr>
          <w:rFonts w:ascii="Arial" w:hAnsi="Arial" w:cs="Arial"/>
          <w:sz w:val="20"/>
          <w:szCs w:val="20"/>
        </w:rPr>
        <w:t xml:space="preserve">Sci Rep. 2017 Sep 12. Vol. 7, issue 1, p. </w:t>
      </w:r>
      <w:r w:rsidRPr="004C1CA2">
        <w:rPr>
          <w:rFonts w:ascii="Arial" w:hAnsi="Arial" w:cs="Arial"/>
          <w:sz w:val="20"/>
          <w:szCs w:val="20"/>
        </w:rPr>
        <w:t xml:space="preserve">11303. </w:t>
      </w:r>
      <w:r w:rsidRPr="004C1CA2">
        <w:rPr>
          <w:rFonts w:ascii="Arial" w:eastAsia="Times New Roman" w:hAnsi="Arial" w:cs="Arial"/>
          <w:sz w:val="20"/>
          <w:szCs w:val="20"/>
        </w:rPr>
        <w:t>PM:</w:t>
      </w:r>
      <w:r w:rsidRPr="004C1CA2">
        <w:rPr>
          <w:rFonts w:ascii="Arial" w:hAnsi="Arial" w:cs="Arial"/>
          <w:sz w:val="20"/>
          <w:szCs w:val="20"/>
        </w:rPr>
        <w:t xml:space="preserve"> </w:t>
      </w:r>
      <w:r w:rsidRPr="004C1CA2">
        <w:rPr>
          <w:rFonts w:ascii="Arial" w:eastAsia="Times New Roman" w:hAnsi="Arial" w:cs="Arial"/>
          <w:sz w:val="20"/>
          <w:szCs w:val="20"/>
        </w:rPr>
        <w:t>28900195</w:t>
      </w:r>
      <w:r w:rsidRPr="009B087B">
        <w:rPr>
          <w:rFonts w:ascii="Arial" w:eastAsia="Times New Roman" w:hAnsi="Arial" w:cs="Arial"/>
          <w:sz w:val="20"/>
          <w:szCs w:val="20"/>
        </w:rPr>
        <w:t xml:space="preserve">. </w:t>
      </w:r>
      <w:hyperlink r:id="rId2735" w:history="1">
        <w:r w:rsidRPr="009B087B">
          <w:rPr>
            <w:rFonts w:ascii="Arial" w:eastAsia="Times New Roman" w:hAnsi="Arial" w:cs="Arial"/>
            <w:sz w:val="20"/>
            <w:szCs w:val="20"/>
          </w:rPr>
          <w:t>PMC5595875</w:t>
        </w:r>
      </w:hyperlink>
      <w:r>
        <w:rPr>
          <w:rFonts w:ascii="Arial" w:eastAsia="Times New Roman" w:hAnsi="Arial" w:cs="Arial"/>
          <w:sz w:val="20"/>
          <w:szCs w:val="20"/>
        </w:rPr>
        <w:t>.</w:t>
      </w:r>
    </w:p>
    <w:p w14:paraId="719EB0E1" w14:textId="77777777" w:rsidR="00443C8E" w:rsidRPr="004C1CA2" w:rsidRDefault="00443C8E" w:rsidP="00443C8E">
      <w:pPr>
        <w:rPr>
          <w:rFonts w:ascii="Arial" w:eastAsia="Times New Roman" w:hAnsi="Arial" w:cs="Arial"/>
          <w:color w:val="0000FF"/>
          <w:sz w:val="20"/>
          <w:szCs w:val="20"/>
          <w:u w:val="single"/>
        </w:rPr>
      </w:pPr>
      <w:r w:rsidRPr="004C1CA2">
        <w:rPr>
          <w:rFonts w:ascii="Arial" w:hAnsi="Arial" w:cs="Arial"/>
          <w:sz w:val="20"/>
          <w:szCs w:val="20"/>
        </w:rPr>
        <w:t xml:space="preserve">Wheeler E, Leong A, Liu CT, </w:t>
      </w:r>
      <w:proofErr w:type="spellStart"/>
      <w:r w:rsidRPr="004C1CA2">
        <w:rPr>
          <w:rFonts w:ascii="Arial" w:hAnsi="Arial" w:cs="Arial"/>
          <w:sz w:val="20"/>
          <w:szCs w:val="20"/>
        </w:rPr>
        <w:t>Hivert</w:t>
      </w:r>
      <w:proofErr w:type="spellEnd"/>
      <w:r w:rsidRPr="004C1CA2">
        <w:rPr>
          <w:rFonts w:ascii="Arial" w:hAnsi="Arial" w:cs="Arial"/>
          <w:sz w:val="20"/>
          <w:szCs w:val="20"/>
        </w:rPr>
        <w:t xml:space="preserve"> MF, Strawbridge RJ, </w:t>
      </w:r>
      <w:proofErr w:type="spellStart"/>
      <w:r w:rsidRPr="004C1CA2">
        <w:rPr>
          <w:rFonts w:ascii="Arial" w:hAnsi="Arial" w:cs="Arial"/>
          <w:sz w:val="20"/>
          <w:szCs w:val="20"/>
        </w:rPr>
        <w:t>Podmore</w:t>
      </w:r>
      <w:proofErr w:type="spellEnd"/>
      <w:r w:rsidRPr="004C1CA2">
        <w:rPr>
          <w:rFonts w:ascii="Arial" w:hAnsi="Arial" w:cs="Arial"/>
          <w:sz w:val="20"/>
          <w:szCs w:val="20"/>
        </w:rPr>
        <w:t xml:space="preserve"> C, Li M, Yao J, Sim X, Hong J, Chu AY, Zhang W, Wang X, Chen P, </w:t>
      </w:r>
      <w:proofErr w:type="spellStart"/>
      <w:r w:rsidRPr="004C1CA2">
        <w:rPr>
          <w:rFonts w:ascii="Arial" w:hAnsi="Arial" w:cs="Arial"/>
          <w:sz w:val="20"/>
          <w:szCs w:val="20"/>
        </w:rPr>
        <w:t>Maruthur</w:t>
      </w:r>
      <w:proofErr w:type="spellEnd"/>
      <w:r w:rsidRPr="004C1CA2">
        <w:rPr>
          <w:rFonts w:ascii="Arial" w:hAnsi="Arial" w:cs="Arial"/>
          <w:sz w:val="20"/>
          <w:szCs w:val="20"/>
        </w:rPr>
        <w:t xml:space="preserve"> NM, </w:t>
      </w:r>
      <w:proofErr w:type="spellStart"/>
      <w:r w:rsidRPr="004C1CA2">
        <w:rPr>
          <w:rFonts w:ascii="Arial" w:hAnsi="Arial" w:cs="Arial"/>
          <w:sz w:val="20"/>
          <w:szCs w:val="20"/>
        </w:rPr>
        <w:t>Porneala</w:t>
      </w:r>
      <w:proofErr w:type="spellEnd"/>
      <w:r w:rsidRPr="004C1CA2">
        <w:rPr>
          <w:rFonts w:ascii="Arial" w:hAnsi="Arial" w:cs="Arial"/>
          <w:sz w:val="20"/>
          <w:szCs w:val="20"/>
        </w:rPr>
        <w:t xml:space="preserve"> BC, Sharp SJ, Jia Y, </w:t>
      </w:r>
      <w:proofErr w:type="spellStart"/>
      <w:r w:rsidRPr="004C1CA2">
        <w:rPr>
          <w:rFonts w:ascii="Arial" w:hAnsi="Arial" w:cs="Arial"/>
          <w:sz w:val="20"/>
          <w:szCs w:val="20"/>
        </w:rPr>
        <w:t>Kabagambe</w:t>
      </w:r>
      <w:proofErr w:type="spellEnd"/>
      <w:r w:rsidRPr="004C1CA2">
        <w:rPr>
          <w:rFonts w:ascii="Arial" w:hAnsi="Arial" w:cs="Arial"/>
          <w:sz w:val="20"/>
          <w:szCs w:val="20"/>
        </w:rPr>
        <w:t xml:space="preserve"> EK, Chang LC, Chen WM, Elks CE, Evans DS, Fan Q, </w:t>
      </w:r>
      <w:proofErr w:type="spellStart"/>
      <w:r w:rsidRPr="004C1CA2">
        <w:rPr>
          <w:rFonts w:ascii="Arial" w:hAnsi="Arial" w:cs="Arial"/>
          <w:sz w:val="20"/>
          <w:szCs w:val="20"/>
        </w:rPr>
        <w:t>Giulianini</w:t>
      </w:r>
      <w:proofErr w:type="spellEnd"/>
      <w:r w:rsidRPr="004C1CA2">
        <w:rPr>
          <w:rFonts w:ascii="Arial" w:hAnsi="Arial" w:cs="Arial"/>
          <w:sz w:val="20"/>
          <w:szCs w:val="20"/>
        </w:rPr>
        <w:t xml:space="preserve"> F, Go MJ, </w:t>
      </w:r>
      <w:proofErr w:type="spellStart"/>
      <w:r w:rsidRPr="004C1CA2">
        <w:rPr>
          <w:rFonts w:ascii="Arial" w:hAnsi="Arial" w:cs="Arial"/>
          <w:sz w:val="20"/>
          <w:szCs w:val="20"/>
        </w:rPr>
        <w:t>Hottenga</w:t>
      </w:r>
      <w:proofErr w:type="spellEnd"/>
      <w:r w:rsidRPr="004C1CA2">
        <w:rPr>
          <w:rFonts w:ascii="Arial" w:hAnsi="Arial" w:cs="Arial"/>
          <w:sz w:val="20"/>
          <w:szCs w:val="20"/>
        </w:rPr>
        <w:t xml:space="preserve"> JJ, Hu Y, Jackson AU, </w:t>
      </w:r>
      <w:proofErr w:type="spellStart"/>
      <w:r w:rsidRPr="004C1CA2">
        <w:rPr>
          <w:rFonts w:ascii="Arial" w:hAnsi="Arial" w:cs="Arial"/>
          <w:sz w:val="20"/>
          <w:szCs w:val="20"/>
        </w:rPr>
        <w:t>Kanoni</w:t>
      </w:r>
      <w:proofErr w:type="spellEnd"/>
      <w:r w:rsidRPr="004C1CA2">
        <w:rPr>
          <w:rFonts w:ascii="Arial" w:hAnsi="Arial" w:cs="Arial"/>
          <w:sz w:val="20"/>
          <w:szCs w:val="20"/>
        </w:rPr>
        <w:t xml:space="preserve"> S, Kim YJ, Kleber ME,  </w:t>
      </w:r>
      <w:proofErr w:type="spellStart"/>
      <w:r w:rsidRPr="004C1CA2">
        <w:rPr>
          <w:rFonts w:ascii="Arial" w:hAnsi="Arial" w:cs="Arial"/>
          <w:sz w:val="20"/>
          <w:szCs w:val="20"/>
        </w:rPr>
        <w:t>Ladenvall</w:t>
      </w:r>
      <w:proofErr w:type="spellEnd"/>
      <w:r w:rsidRPr="004C1CA2">
        <w:rPr>
          <w:rFonts w:ascii="Arial" w:hAnsi="Arial" w:cs="Arial"/>
          <w:sz w:val="20"/>
          <w:szCs w:val="20"/>
        </w:rPr>
        <w:t xml:space="preserve"> C, </w:t>
      </w:r>
      <w:proofErr w:type="spellStart"/>
      <w:r w:rsidRPr="004C1CA2">
        <w:rPr>
          <w:rFonts w:ascii="Arial" w:hAnsi="Arial" w:cs="Arial"/>
          <w:sz w:val="20"/>
          <w:szCs w:val="20"/>
        </w:rPr>
        <w:t>Lecoeur</w:t>
      </w:r>
      <w:proofErr w:type="spellEnd"/>
      <w:r w:rsidRPr="004C1CA2">
        <w:rPr>
          <w:rFonts w:ascii="Arial" w:hAnsi="Arial" w:cs="Arial"/>
          <w:sz w:val="20"/>
          <w:szCs w:val="20"/>
        </w:rPr>
        <w:t xml:space="preserve"> C, Lim SH, Lu Y, Mahajan A, </w:t>
      </w:r>
      <w:proofErr w:type="spellStart"/>
      <w:r w:rsidRPr="004C1CA2">
        <w:rPr>
          <w:rFonts w:ascii="Arial" w:hAnsi="Arial" w:cs="Arial"/>
          <w:sz w:val="20"/>
          <w:szCs w:val="20"/>
        </w:rPr>
        <w:t>Marzi</w:t>
      </w:r>
      <w:proofErr w:type="spellEnd"/>
      <w:r w:rsidRPr="004C1CA2">
        <w:rPr>
          <w:rFonts w:ascii="Arial" w:hAnsi="Arial" w:cs="Arial"/>
          <w:sz w:val="20"/>
          <w:szCs w:val="20"/>
        </w:rPr>
        <w:t xml:space="preserve"> C, </w:t>
      </w:r>
      <w:proofErr w:type="spellStart"/>
      <w:r w:rsidRPr="004C1CA2">
        <w:rPr>
          <w:rFonts w:ascii="Arial" w:hAnsi="Arial" w:cs="Arial"/>
          <w:sz w:val="20"/>
          <w:szCs w:val="20"/>
        </w:rPr>
        <w:t>Nalls</w:t>
      </w:r>
      <w:proofErr w:type="spellEnd"/>
      <w:r w:rsidRPr="004C1CA2">
        <w:rPr>
          <w:rFonts w:ascii="Arial" w:hAnsi="Arial" w:cs="Arial"/>
          <w:sz w:val="20"/>
          <w:szCs w:val="20"/>
        </w:rPr>
        <w:t xml:space="preserve"> MA, Navarro P, Nolte IM, Rose LM, </w:t>
      </w:r>
      <w:proofErr w:type="spellStart"/>
      <w:r w:rsidRPr="004C1CA2">
        <w:rPr>
          <w:rFonts w:ascii="Arial" w:hAnsi="Arial" w:cs="Arial"/>
          <w:sz w:val="20"/>
          <w:szCs w:val="20"/>
        </w:rPr>
        <w:t>Rybin</w:t>
      </w:r>
      <w:proofErr w:type="spellEnd"/>
      <w:r w:rsidRPr="004C1CA2">
        <w:rPr>
          <w:rFonts w:ascii="Arial" w:hAnsi="Arial" w:cs="Arial"/>
          <w:sz w:val="20"/>
          <w:szCs w:val="20"/>
        </w:rPr>
        <w:t xml:space="preserve"> DV, </w:t>
      </w:r>
      <w:proofErr w:type="spellStart"/>
      <w:r w:rsidRPr="004C1CA2">
        <w:rPr>
          <w:rFonts w:ascii="Arial" w:hAnsi="Arial" w:cs="Arial"/>
          <w:sz w:val="20"/>
          <w:szCs w:val="20"/>
        </w:rPr>
        <w:t>Sanna</w:t>
      </w:r>
      <w:proofErr w:type="spellEnd"/>
      <w:r w:rsidRPr="004C1CA2">
        <w:rPr>
          <w:rFonts w:ascii="Arial" w:hAnsi="Arial" w:cs="Arial"/>
          <w:sz w:val="20"/>
          <w:szCs w:val="20"/>
        </w:rPr>
        <w:t xml:space="preserve"> S, Shi Y, </w:t>
      </w:r>
      <w:proofErr w:type="spellStart"/>
      <w:r w:rsidRPr="004C1CA2">
        <w:rPr>
          <w:rFonts w:ascii="Arial" w:hAnsi="Arial" w:cs="Arial"/>
          <w:sz w:val="20"/>
          <w:szCs w:val="20"/>
        </w:rPr>
        <w:t>Stram</w:t>
      </w:r>
      <w:proofErr w:type="spellEnd"/>
      <w:r w:rsidRPr="004C1CA2">
        <w:rPr>
          <w:rFonts w:ascii="Arial" w:hAnsi="Arial" w:cs="Arial"/>
          <w:sz w:val="20"/>
          <w:szCs w:val="20"/>
        </w:rPr>
        <w:t xml:space="preserve"> DO, Takeuchi F, Tan SP, van der Most PJ, Van Vliet-</w:t>
      </w:r>
      <w:proofErr w:type="spellStart"/>
      <w:r w:rsidRPr="004C1CA2">
        <w:rPr>
          <w:rFonts w:ascii="Arial" w:hAnsi="Arial" w:cs="Arial"/>
          <w:sz w:val="20"/>
          <w:szCs w:val="20"/>
        </w:rPr>
        <w:t>Ostaptchouk</w:t>
      </w:r>
      <w:proofErr w:type="spellEnd"/>
      <w:r w:rsidRPr="004C1CA2">
        <w:rPr>
          <w:rFonts w:ascii="Arial" w:hAnsi="Arial" w:cs="Arial"/>
          <w:sz w:val="20"/>
          <w:szCs w:val="20"/>
        </w:rPr>
        <w:t xml:space="preserve"> JV, Wong A, </w:t>
      </w:r>
      <w:proofErr w:type="spellStart"/>
      <w:r w:rsidRPr="004C1CA2">
        <w:rPr>
          <w:rFonts w:ascii="Arial" w:hAnsi="Arial" w:cs="Arial"/>
          <w:sz w:val="20"/>
          <w:szCs w:val="20"/>
        </w:rPr>
        <w:t>Yengo</w:t>
      </w:r>
      <w:proofErr w:type="spellEnd"/>
      <w:r w:rsidRPr="004C1CA2">
        <w:rPr>
          <w:rFonts w:ascii="Arial" w:hAnsi="Arial" w:cs="Arial"/>
          <w:sz w:val="20"/>
          <w:szCs w:val="20"/>
        </w:rPr>
        <w:t xml:space="preserve"> L, Zhao W, Goel A, Martinez </w:t>
      </w:r>
      <w:proofErr w:type="spellStart"/>
      <w:r w:rsidRPr="004C1CA2">
        <w:rPr>
          <w:rFonts w:ascii="Arial" w:hAnsi="Arial" w:cs="Arial"/>
          <w:sz w:val="20"/>
          <w:szCs w:val="20"/>
        </w:rPr>
        <w:t>Larrad</w:t>
      </w:r>
      <w:proofErr w:type="spellEnd"/>
      <w:r w:rsidRPr="004C1CA2">
        <w:rPr>
          <w:rFonts w:ascii="Arial" w:hAnsi="Arial" w:cs="Arial"/>
          <w:sz w:val="20"/>
          <w:szCs w:val="20"/>
        </w:rPr>
        <w:t xml:space="preserve"> MT, Radke D, </w:t>
      </w:r>
      <w:proofErr w:type="spellStart"/>
      <w:r w:rsidRPr="004C1CA2">
        <w:rPr>
          <w:rFonts w:ascii="Arial" w:hAnsi="Arial" w:cs="Arial"/>
          <w:sz w:val="20"/>
          <w:szCs w:val="20"/>
        </w:rPr>
        <w:t>Salo</w:t>
      </w:r>
      <w:proofErr w:type="spellEnd"/>
      <w:r w:rsidRPr="004C1CA2">
        <w:rPr>
          <w:rFonts w:ascii="Arial" w:hAnsi="Arial" w:cs="Arial"/>
          <w:sz w:val="20"/>
          <w:szCs w:val="20"/>
        </w:rPr>
        <w:t xml:space="preserve"> P, Tanaka T, van </w:t>
      </w:r>
      <w:proofErr w:type="spellStart"/>
      <w:r w:rsidRPr="004C1CA2">
        <w:rPr>
          <w:rFonts w:ascii="Arial" w:hAnsi="Arial" w:cs="Arial"/>
          <w:sz w:val="20"/>
          <w:szCs w:val="20"/>
        </w:rPr>
        <w:t>Iperen</w:t>
      </w:r>
      <w:proofErr w:type="spellEnd"/>
      <w:r w:rsidRPr="004C1CA2">
        <w:rPr>
          <w:rFonts w:ascii="Arial" w:hAnsi="Arial" w:cs="Arial"/>
          <w:sz w:val="20"/>
          <w:szCs w:val="20"/>
        </w:rPr>
        <w:t xml:space="preserve"> EPA, </w:t>
      </w:r>
      <w:proofErr w:type="spellStart"/>
      <w:r w:rsidRPr="004C1CA2">
        <w:rPr>
          <w:rFonts w:ascii="Arial" w:hAnsi="Arial" w:cs="Arial"/>
          <w:sz w:val="20"/>
          <w:szCs w:val="20"/>
        </w:rPr>
        <w:t>Abecasis</w:t>
      </w:r>
      <w:proofErr w:type="spellEnd"/>
      <w:r w:rsidRPr="004C1CA2">
        <w:rPr>
          <w:rFonts w:ascii="Arial" w:hAnsi="Arial" w:cs="Arial"/>
          <w:sz w:val="20"/>
          <w:szCs w:val="20"/>
        </w:rPr>
        <w:t xml:space="preserve"> G, </w:t>
      </w:r>
      <w:proofErr w:type="spellStart"/>
      <w:r w:rsidRPr="004C1CA2">
        <w:rPr>
          <w:rFonts w:ascii="Arial" w:hAnsi="Arial" w:cs="Arial"/>
          <w:sz w:val="20"/>
          <w:szCs w:val="20"/>
        </w:rPr>
        <w:t>Afaq</w:t>
      </w:r>
      <w:proofErr w:type="spellEnd"/>
      <w:r w:rsidRPr="004C1CA2">
        <w:rPr>
          <w:rFonts w:ascii="Arial" w:hAnsi="Arial" w:cs="Arial"/>
          <w:sz w:val="20"/>
          <w:szCs w:val="20"/>
        </w:rPr>
        <w:t xml:space="preserve"> S, Alizadeh BZ, </w:t>
      </w:r>
      <w:proofErr w:type="spellStart"/>
      <w:r w:rsidRPr="004C1CA2">
        <w:rPr>
          <w:rFonts w:ascii="Arial" w:hAnsi="Arial" w:cs="Arial"/>
          <w:sz w:val="20"/>
          <w:szCs w:val="20"/>
        </w:rPr>
        <w:t>Bertoni</w:t>
      </w:r>
      <w:proofErr w:type="spellEnd"/>
      <w:r w:rsidRPr="004C1CA2">
        <w:rPr>
          <w:rFonts w:ascii="Arial" w:hAnsi="Arial" w:cs="Arial"/>
          <w:sz w:val="20"/>
          <w:szCs w:val="20"/>
        </w:rPr>
        <w:t xml:space="preserve"> AG, </w:t>
      </w:r>
      <w:proofErr w:type="spellStart"/>
      <w:r w:rsidRPr="004C1CA2">
        <w:rPr>
          <w:rFonts w:ascii="Arial" w:hAnsi="Arial" w:cs="Arial"/>
          <w:sz w:val="20"/>
          <w:szCs w:val="20"/>
        </w:rPr>
        <w:t>Bonnefond</w:t>
      </w:r>
      <w:proofErr w:type="spellEnd"/>
      <w:r w:rsidRPr="004C1CA2">
        <w:rPr>
          <w:rFonts w:ascii="Arial" w:hAnsi="Arial" w:cs="Arial"/>
          <w:sz w:val="20"/>
          <w:szCs w:val="20"/>
        </w:rPr>
        <w:t xml:space="preserve"> A, </w:t>
      </w:r>
      <w:proofErr w:type="spellStart"/>
      <w:r w:rsidRPr="004C1CA2">
        <w:rPr>
          <w:rFonts w:ascii="Arial" w:hAnsi="Arial" w:cs="Arial"/>
          <w:sz w:val="20"/>
          <w:szCs w:val="20"/>
        </w:rPr>
        <w:t>Böttcher</w:t>
      </w:r>
      <w:proofErr w:type="spellEnd"/>
      <w:r w:rsidRPr="004C1CA2">
        <w:rPr>
          <w:rFonts w:ascii="Arial" w:hAnsi="Arial" w:cs="Arial"/>
          <w:sz w:val="20"/>
          <w:szCs w:val="20"/>
        </w:rPr>
        <w:t xml:space="preserve"> Y, </w:t>
      </w:r>
      <w:proofErr w:type="spellStart"/>
      <w:r w:rsidRPr="004C1CA2">
        <w:rPr>
          <w:rFonts w:ascii="Arial" w:hAnsi="Arial" w:cs="Arial"/>
          <w:sz w:val="20"/>
          <w:szCs w:val="20"/>
        </w:rPr>
        <w:t>Bottinger</w:t>
      </w:r>
      <w:proofErr w:type="spellEnd"/>
      <w:r w:rsidRPr="004C1CA2">
        <w:rPr>
          <w:rFonts w:ascii="Arial" w:hAnsi="Arial" w:cs="Arial"/>
          <w:sz w:val="20"/>
          <w:szCs w:val="20"/>
        </w:rPr>
        <w:t xml:space="preserve"> EP, Campbell H, Carlson OD, Chen CH, Cho YS, Garvey WT, </w:t>
      </w:r>
      <w:proofErr w:type="spellStart"/>
      <w:r w:rsidRPr="004C1CA2">
        <w:rPr>
          <w:rFonts w:ascii="Arial" w:hAnsi="Arial" w:cs="Arial"/>
          <w:sz w:val="20"/>
          <w:szCs w:val="20"/>
        </w:rPr>
        <w:t>Gieger</w:t>
      </w:r>
      <w:proofErr w:type="spellEnd"/>
      <w:r w:rsidRPr="004C1CA2">
        <w:rPr>
          <w:rFonts w:ascii="Arial" w:hAnsi="Arial" w:cs="Arial"/>
          <w:sz w:val="20"/>
          <w:szCs w:val="20"/>
        </w:rPr>
        <w:t xml:space="preserve"> C, Goodarzi MO, </w:t>
      </w:r>
      <w:proofErr w:type="spellStart"/>
      <w:r w:rsidRPr="004C1CA2">
        <w:rPr>
          <w:rFonts w:ascii="Arial" w:hAnsi="Arial" w:cs="Arial"/>
          <w:sz w:val="20"/>
          <w:szCs w:val="20"/>
        </w:rPr>
        <w:t>Grallert</w:t>
      </w:r>
      <w:proofErr w:type="spellEnd"/>
      <w:r w:rsidRPr="004C1CA2">
        <w:rPr>
          <w:rFonts w:ascii="Arial" w:hAnsi="Arial" w:cs="Arial"/>
          <w:sz w:val="20"/>
          <w:szCs w:val="20"/>
        </w:rPr>
        <w:t xml:space="preserve"> H, </w:t>
      </w:r>
      <w:proofErr w:type="spellStart"/>
      <w:r w:rsidRPr="004C1CA2">
        <w:rPr>
          <w:rFonts w:ascii="Arial" w:hAnsi="Arial" w:cs="Arial"/>
          <w:sz w:val="20"/>
          <w:szCs w:val="20"/>
        </w:rPr>
        <w:t>Hamsten</w:t>
      </w:r>
      <w:proofErr w:type="spellEnd"/>
      <w:r w:rsidRPr="004C1CA2">
        <w:rPr>
          <w:rFonts w:ascii="Arial" w:hAnsi="Arial" w:cs="Arial"/>
          <w:sz w:val="20"/>
          <w:szCs w:val="20"/>
        </w:rPr>
        <w:t xml:space="preserve"> A, Hartman CA, Herder C, </w:t>
      </w:r>
      <w:proofErr w:type="spellStart"/>
      <w:r w:rsidRPr="004C1CA2">
        <w:rPr>
          <w:rFonts w:ascii="Arial" w:hAnsi="Arial" w:cs="Arial"/>
          <w:sz w:val="20"/>
          <w:szCs w:val="20"/>
        </w:rPr>
        <w:t>Hsiung</w:t>
      </w:r>
      <w:proofErr w:type="spellEnd"/>
      <w:r w:rsidRPr="004C1CA2">
        <w:rPr>
          <w:rFonts w:ascii="Arial" w:hAnsi="Arial" w:cs="Arial"/>
          <w:sz w:val="20"/>
          <w:szCs w:val="20"/>
        </w:rPr>
        <w:t xml:space="preserve"> CA, Huang J, </w:t>
      </w:r>
      <w:proofErr w:type="spellStart"/>
      <w:r w:rsidRPr="004C1CA2">
        <w:rPr>
          <w:rFonts w:ascii="Arial" w:hAnsi="Arial" w:cs="Arial"/>
          <w:sz w:val="20"/>
          <w:szCs w:val="20"/>
        </w:rPr>
        <w:t>Igase</w:t>
      </w:r>
      <w:proofErr w:type="spellEnd"/>
      <w:r w:rsidRPr="004C1CA2">
        <w:rPr>
          <w:rFonts w:ascii="Arial" w:hAnsi="Arial" w:cs="Arial"/>
          <w:sz w:val="20"/>
          <w:szCs w:val="20"/>
        </w:rPr>
        <w:t xml:space="preserve"> M, </w:t>
      </w:r>
      <w:proofErr w:type="spellStart"/>
      <w:r w:rsidRPr="004C1CA2">
        <w:rPr>
          <w:rFonts w:ascii="Arial" w:hAnsi="Arial" w:cs="Arial"/>
          <w:sz w:val="20"/>
          <w:szCs w:val="20"/>
        </w:rPr>
        <w:t>Isono</w:t>
      </w:r>
      <w:proofErr w:type="spellEnd"/>
      <w:r w:rsidRPr="004C1CA2">
        <w:rPr>
          <w:rFonts w:ascii="Arial" w:hAnsi="Arial" w:cs="Arial"/>
          <w:sz w:val="20"/>
          <w:szCs w:val="20"/>
        </w:rPr>
        <w:t xml:space="preserve"> M, Katsuya T, Khor CC, </w:t>
      </w:r>
      <w:proofErr w:type="spellStart"/>
      <w:r w:rsidRPr="004C1CA2">
        <w:rPr>
          <w:rFonts w:ascii="Arial" w:hAnsi="Arial" w:cs="Arial"/>
          <w:sz w:val="20"/>
          <w:szCs w:val="20"/>
        </w:rPr>
        <w:t>Kiess</w:t>
      </w:r>
      <w:proofErr w:type="spellEnd"/>
      <w:r w:rsidRPr="004C1CA2">
        <w:rPr>
          <w:rFonts w:ascii="Arial" w:hAnsi="Arial" w:cs="Arial"/>
          <w:sz w:val="20"/>
          <w:szCs w:val="20"/>
        </w:rPr>
        <w:t xml:space="preserve"> W, </w:t>
      </w:r>
      <w:proofErr w:type="spellStart"/>
      <w:r w:rsidRPr="004C1CA2">
        <w:rPr>
          <w:rFonts w:ascii="Arial" w:hAnsi="Arial" w:cs="Arial"/>
          <w:sz w:val="20"/>
          <w:szCs w:val="20"/>
        </w:rPr>
        <w:t>Kohara</w:t>
      </w:r>
      <w:proofErr w:type="spellEnd"/>
      <w:r w:rsidRPr="004C1CA2">
        <w:rPr>
          <w:rFonts w:ascii="Arial" w:hAnsi="Arial" w:cs="Arial"/>
          <w:sz w:val="20"/>
          <w:szCs w:val="20"/>
        </w:rPr>
        <w:t xml:space="preserve"> K, Kovacs P, Lee J, Lee WJ, </w:t>
      </w:r>
      <w:proofErr w:type="spellStart"/>
      <w:r w:rsidRPr="004C1CA2">
        <w:rPr>
          <w:rFonts w:ascii="Arial" w:hAnsi="Arial" w:cs="Arial"/>
          <w:sz w:val="20"/>
          <w:szCs w:val="20"/>
        </w:rPr>
        <w:t>Lehne</w:t>
      </w:r>
      <w:proofErr w:type="spellEnd"/>
      <w:r w:rsidRPr="004C1CA2">
        <w:rPr>
          <w:rFonts w:ascii="Arial" w:hAnsi="Arial" w:cs="Arial"/>
          <w:sz w:val="20"/>
          <w:szCs w:val="20"/>
        </w:rPr>
        <w:t xml:space="preserve"> B, Li H, Liu J, </w:t>
      </w:r>
      <w:proofErr w:type="spellStart"/>
      <w:r w:rsidRPr="004C1CA2">
        <w:rPr>
          <w:rFonts w:ascii="Arial" w:hAnsi="Arial" w:cs="Arial"/>
          <w:sz w:val="20"/>
          <w:szCs w:val="20"/>
        </w:rPr>
        <w:t>Lobbens</w:t>
      </w:r>
      <w:proofErr w:type="spellEnd"/>
      <w:r w:rsidRPr="004C1CA2">
        <w:rPr>
          <w:rFonts w:ascii="Arial" w:hAnsi="Arial" w:cs="Arial"/>
          <w:sz w:val="20"/>
          <w:szCs w:val="20"/>
        </w:rPr>
        <w:t xml:space="preserve"> S, Luan J, </w:t>
      </w:r>
      <w:proofErr w:type="spellStart"/>
      <w:r w:rsidRPr="004C1CA2">
        <w:rPr>
          <w:rFonts w:ascii="Arial" w:hAnsi="Arial" w:cs="Arial"/>
          <w:sz w:val="20"/>
          <w:szCs w:val="20"/>
        </w:rPr>
        <w:t>Lyssenko</w:t>
      </w:r>
      <w:proofErr w:type="spellEnd"/>
      <w:r w:rsidRPr="004C1CA2">
        <w:rPr>
          <w:rFonts w:ascii="Arial" w:hAnsi="Arial" w:cs="Arial"/>
          <w:sz w:val="20"/>
          <w:szCs w:val="20"/>
        </w:rPr>
        <w:t xml:space="preserve"> V, </w:t>
      </w:r>
      <w:proofErr w:type="spellStart"/>
      <w:r w:rsidRPr="004C1CA2">
        <w:rPr>
          <w:rFonts w:ascii="Arial" w:hAnsi="Arial" w:cs="Arial"/>
          <w:sz w:val="20"/>
          <w:szCs w:val="20"/>
        </w:rPr>
        <w:t>Meitinger</w:t>
      </w:r>
      <w:proofErr w:type="spellEnd"/>
      <w:r w:rsidRPr="004C1CA2">
        <w:rPr>
          <w:rFonts w:ascii="Arial" w:hAnsi="Arial" w:cs="Arial"/>
          <w:sz w:val="20"/>
          <w:szCs w:val="20"/>
        </w:rPr>
        <w:t xml:space="preserve"> T, Miki T, </w:t>
      </w:r>
      <w:proofErr w:type="spellStart"/>
      <w:r w:rsidRPr="004C1CA2">
        <w:rPr>
          <w:rFonts w:ascii="Arial" w:hAnsi="Arial" w:cs="Arial"/>
          <w:sz w:val="20"/>
          <w:szCs w:val="20"/>
        </w:rPr>
        <w:t>Miljkovic</w:t>
      </w:r>
      <w:proofErr w:type="spellEnd"/>
      <w:r w:rsidRPr="004C1CA2">
        <w:rPr>
          <w:rFonts w:ascii="Arial" w:hAnsi="Arial" w:cs="Arial"/>
          <w:sz w:val="20"/>
          <w:szCs w:val="20"/>
        </w:rPr>
        <w:t xml:space="preserve"> I, Moon S, </w:t>
      </w:r>
      <w:proofErr w:type="spellStart"/>
      <w:r w:rsidRPr="004C1CA2">
        <w:rPr>
          <w:rFonts w:ascii="Arial" w:hAnsi="Arial" w:cs="Arial"/>
          <w:sz w:val="20"/>
          <w:szCs w:val="20"/>
        </w:rPr>
        <w:t>Mulas</w:t>
      </w:r>
      <w:proofErr w:type="spellEnd"/>
      <w:r w:rsidRPr="004C1CA2">
        <w:rPr>
          <w:rFonts w:ascii="Arial" w:hAnsi="Arial" w:cs="Arial"/>
          <w:sz w:val="20"/>
          <w:szCs w:val="20"/>
        </w:rPr>
        <w:t xml:space="preserve"> A, Müller G, Müller-</w:t>
      </w:r>
      <w:proofErr w:type="spellStart"/>
      <w:r w:rsidRPr="004C1CA2">
        <w:rPr>
          <w:rFonts w:ascii="Arial" w:hAnsi="Arial" w:cs="Arial"/>
          <w:sz w:val="20"/>
          <w:szCs w:val="20"/>
        </w:rPr>
        <w:t>Nurasyid</w:t>
      </w:r>
      <w:proofErr w:type="spellEnd"/>
      <w:r w:rsidRPr="004C1CA2">
        <w:rPr>
          <w:rFonts w:ascii="Arial" w:hAnsi="Arial" w:cs="Arial"/>
          <w:sz w:val="20"/>
          <w:szCs w:val="20"/>
        </w:rPr>
        <w:t xml:space="preserve"> M, </w:t>
      </w:r>
      <w:proofErr w:type="spellStart"/>
      <w:r w:rsidRPr="004C1CA2">
        <w:rPr>
          <w:rFonts w:ascii="Arial" w:hAnsi="Arial" w:cs="Arial"/>
          <w:sz w:val="20"/>
          <w:szCs w:val="20"/>
        </w:rPr>
        <w:t>Nagaraja</w:t>
      </w:r>
      <w:proofErr w:type="spellEnd"/>
      <w:r w:rsidRPr="004C1CA2">
        <w:rPr>
          <w:rFonts w:ascii="Arial" w:hAnsi="Arial" w:cs="Arial"/>
          <w:sz w:val="20"/>
          <w:szCs w:val="20"/>
        </w:rPr>
        <w:t xml:space="preserve"> R, </w:t>
      </w:r>
      <w:proofErr w:type="spellStart"/>
      <w:r w:rsidRPr="004C1CA2">
        <w:rPr>
          <w:rFonts w:ascii="Arial" w:hAnsi="Arial" w:cs="Arial"/>
          <w:sz w:val="20"/>
          <w:szCs w:val="20"/>
        </w:rPr>
        <w:t>Nauck</w:t>
      </w:r>
      <w:proofErr w:type="spellEnd"/>
      <w:r w:rsidRPr="004C1CA2">
        <w:rPr>
          <w:rFonts w:ascii="Arial" w:hAnsi="Arial" w:cs="Arial"/>
          <w:sz w:val="20"/>
          <w:szCs w:val="20"/>
        </w:rPr>
        <w:t xml:space="preserve"> M, Pankow JS, </w:t>
      </w:r>
      <w:proofErr w:type="spellStart"/>
      <w:r w:rsidRPr="004C1CA2">
        <w:rPr>
          <w:rFonts w:ascii="Arial" w:hAnsi="Arial" w:cs="Arial"/>
          <w:sz w:val="20"/>
          <w:szCs w:val="20"/>
        </w:rPr>
        <w:t>Polasek</w:t>
      </w:r>
      <w:proofErr w:type="spellEnd"/>
      <w:r w:rsidRPr="004C1CA2">
        <w:rPr>
          <w:rFonts w:ascii="Arial" w:hAnsi="Arial" w:cs="Arial"/>
          <w:sz w:val="20"/>
          <w:szCs w:val="20"/>
        </w:rPr>
        <w:t xml:space="preserve"> O, Prokopenko I, Ramos PS, Rasmussen-Torvik L, </w:t>
      </w:r>
      <w:proofErr w:type="spellStart"/>
      <w:r w:rsidRPr="004C1CA2">
        <w:rPr>
          <w:rFonts w:ascii="Arial" w:hAnsi="Arial" w:cs="Arial"/>
          <w:sz w:val="20"/>
          <w:szCs w:val="20"/>
        </w:rPr>
        <w:t>Rathmann</w:t>
      </w:r>
      <w:proofErr w:type="spellEnd"/>
      <w:r w:rsidRPr="004C1CA2">
        <w:rPr>
          <w:rFonts w:ascii="Arial" w:hAnsi="Arial" w:cs="Arial"/>
          <w:sz w:val="20"/>
          <w:szCs w:val="20"/>
        </w:rPr>
        <w:t xml:space="preserve"> W, Rich SS, Robertson NR, </w:t>
      </w:r>
      <w:proofErr w:type="spellStart"/>
      <w:r w:rsidRPr="004C1CA2">
        <w:rPr>
          <w:rFonts w:ascii="Arial" w:hAnsi="Arial" w:cs="Arial"/>
          <w:sz w:val="20"/>
          <w:szCs w:val="20"/>
        </w:rPr>
        <w:t>Roden</w:t>
      </w:r>
      <w:proofErr w:type="spellEnd"/>
      <w:r w:rsidRPr="004C1CA2">
        <w:rPr>
          <w:rFonts w:ascii="Arial" w:hAnsi="Arial" w:cs="Arial"/>
          <w:sz w:val="20"/>
          <w:szCs w:val="20"/>
        </w:rPr>
        <w:t xml:space="preserve"> M, Roussel R, </w:t>
      </w:r>
      <w:proofErr w:type="spellStart"/>
      <w:r w:rsidRPr="004C1CA2">
        <w:rPr>
          <w:rFonts w:ascii="Arial" w:hAnsi="Arial" w:cs="Arial"/>
          <w:sz w:val="20"/>
          <w:szCs w:val="20"/>
        </w:rPr>
        <w:t>Rudan</w:t>
      </w:r>
      <w:proofErr w:type="spellEnd"/>
      <w:r w:rsidRPr="004C1CA2">
        <w:rPr>
          <w:rFonts w:ascii="Arial" w:hAnsi="Arial" w:cs="Arial"/>
          <w:sz w:val="20"/>
          <w:szCs w:val="20"/>
        </w:rPr>
        <w:t xml:space="preserve"> I, Scott RA, Scott WR, </w:t>
      </w:r>
      <w:proofErr w:type="spellStart"/>
      <w:r w:rsidRPr="004C1CA2">
        <w:rPr>
          <w:rFonts w:ascii="Arial" w:hAnsi="Arial" w:cs="Arial"/>
          <w:sz w:val="20"/>
          <w:szCs w:val="20"/>
        </w:rPr>
        <w:t>Sennblad</w:t>
      </w:r>
      <w:proofErr w:type="spellEnd"/>
      <w:r w:rsidRPr="004C1CA2">
        <w:rPr>
          <w:rFonts w:ascii="Arial" w:hAnsi="Arial" w:cs="Arial"/>
          <w:sz w:val="20"/>
          <w:szCs w:val="20"/>
        </w:rPr>
        <w:t xml:space="preserve"> B, Siscovick DS, Strauch K, Sun L, </w:t>
      </w:r>
      <w:proofErr w:type="spellStart"/>
      <w:r w:rsidRPr="004C1CA2">
        <w:rPr>
          <w:rFonts w:ascii="Arial" w:hAnsi="Arial" w:cs="Arial"/>
          <w:sz w:val="20"/>
          <w:szCs w:val="20"/>
        </w:rPr>
        <w:t>Swertz</w:t>
      </w:r>
      <w:proofErr w:type="spellEnd"/>
      <w:r w:rsidRPr="004C1CA2">
        <w:rPr>
          <w:rFonts w:ascii="Arial" w:hAnsi="Arial" w:cs="Arial"/>
          <w:sz w:val="20"/>
          <w:szCs w:val="20"/>
        </w:rPr>
        <w:t xml:space="preserve"> M, Tajuddin SM, Taylor KD, Teo YY, </w:t>
      </w:r>
      <w:proofErr w:type="spellStart"/>
      <w:r w:rsidRPr="004C1CA2">
        <w:rPr>
          <w:rFonts w:ascii="Arial" w:hAnsi="Arial" w:cs="Arial"/>
          <w:sz w:val="20"/>
          <w:szCs w:val="20"/>
        </w:rPr>
        <w:t>Tham</w:t>
      </w:r>
      <w:proofErr w:type="spellEnd"/>
      <w:r w:rsidRPr="004C1CA2">
        <w:rPr>
          <w:rFonts w:ascii="Arial" w:hAnsi="Arial" w:cs="Arial"/>
          <w:sz w:val="20"/>
          <w:szCs w:val="20"/>
        </w:rPr>
        <w:t xml:space="preserve"> YC, </w:t>
      </w:r>
      <w:proofErr w:type="spellStart"/>
      <w:r w:rsidRPr="004C1CA2">
        <w:rPr>
          <w:rFonts w:ascii="Arial" w:hAnsi="Arial" w:cs="Arial"/>
          <w:sz w:val="20"/>
          <w:szCs w:val="20"/>
        </w:rPr>
        <w:t>Tönjes</w:t>
      </w:r>
      <w:proofErr w:type="spellEnd"/>
      <w:r w:rsidRPr="004C1CA2">
        <w:rPr>
          <w:rFonts w:ascii="Arial" w:hAnsi="Arial" w:cs="Arial"/>
          <w:sz w:val="20"/>
          <w:szCs w:val="20"/>
        </w:rPr>
        <w:t xml:space="preserve"> A, Wareham NJ, Willemsen G, </w:t>
      </w:r>
      <w:proofErr w:type="spellStart"/>
      <w:r w:rsidRPr="004C1CA2">
        <w:rPr>
          <w:rFonts w:ascii="Arial" w:hAnsi="Arial" w:cs="Arial"/>
          <w:sz w:val="20"/>
          <w:szCs w:val="20"/>
        </w:rPr>
        <w:t>Wilsgaard</w:t>
      </w:r>
      <w:proofErr w:type="spellEnd"/>
      <w:r w:rsidRPr="004C1CA2">
        <w:rPr>
          <w:rFonts w:ascii="Arial" w:hAnsi="Arial" w:cs="Arial"/>
          <w:sz w:val="20"/>
          <w:szCs w:val="20"/>
        </w:rPr>
        <w:t xml:space="preserve"> T, </w:t>
      </w:r>
      <w:proofErr w:type="spellStart"/>
      <w:r w:rsidRPr="004C1CA2">
        <w:rPr>
          <w:rFonts w:ascii="Arial" w:hAnsi="Arial" w:cs="Arial"/>
          <w:sz w:val="20"/>
          <w:szCs w:val="20"/>
        </w:rPr>
        <w:t>Hingorani</w:t>
      </w:r>
      <w:proofErr w:type="spellEnd"/>
      <w:r w:rsidRPr="004C1CA2">
        <w:rPr>
          <w:rFonts w:ascii="Arial" w:hAnsi="Arial" w:cs="Arial"/>
          <w:sz w:val="20"/>
          <w:szCs w:val="20"/>
        </w:rPr>
        <w:t xml:space="preserve"> AD; EPIC-CVD Consortium; EPIC-</w:t>
      </w:r>
      <w:proofErr w:type="spellStart"/>
      <w:r w:rsidRPr="004C1CA2">
        <w:rPr>
          <w:rFonts w:ascii="Arial" w:hAnsi="Arial" w:cs="Arial"/>
          <w:sz w:val="20"/>
          <w:szCs w:val="20"/>
        </w:rPr>
        <w:t>InterAct</w:t>
      </w:r>
      <w:proofErr w:type="spellEnd"/>
      <w:r w:rsidRPr="004C1CA2">
        <w:rPr>
          <w:rFonts w:ascii="Arial" w:hAnsi="Arial" w:cs="Arial"/>
          <w:sz w:val="20"/>
          <w:szCs w:val="20"/>
        </w:rPr>
        <w:t xml:space="preserve"> Consortium; </w:t>
      </w:r>
      <w:r w:rsidRPr="004C1CA2">
        <w:rPr>
          <w:rFonts w:ascii="Arial" w:hAnsi="Arial" w:cs="Arial"/>
          <w:sz w:val="20"/>
          <w:szCs w:val="20"/>
        </w:rPr>
        <w:lastRenderedPageBreak/>
        <w:t xml:space="preserve">Lifelines Cohort Study, Egan J, </w:t>
      </w:r>
      <w:proofErr w:type="spellStart"/>
      <w:r w:rsidRPr="004C1CA2">
        <w:rPr>
          <w:rFonts w:ascii="Arial" w:hAnsi="Arial" w:cs="Arial"/>
          <w:sz w:val="20"/>
          <w:szCs w:val="20"/>
        </w:rPr>
        <w:t>Ferrucci</w:t>
      </w:r>
      <w:proofErr w:type="spellEnd"/>
      <w:r w:rsidRPr="004C1CA2">
        <w:rPr>
          <w:rFonts w:ascii="Arial" w:hAnsi="Arial" w:cs="Arial"/>
          <w:sz w:val="20"/>
          <w:szCs w:val="20"/>
        </w:rPr>
        <w:t xml:space="preserve"> L, </w:t>
      </w:r>
      <w:proofErr w:type="spellStart"/>
      <w:r w:rsidRPr="004C1CA2">
        <w:rPr>
          <w:rFonts w:ascii="Arial" w:hAnsi="Arial" w:cs="Arial"/>
          <w:sz w:val="20"/>
          <w:szCs w:val="20"/>
        </w:rPr>
        <w:t>Hovingh</w:t>
      </w:r>
      <w:proofErr w:type="spellEnd"/>
      <w:r w:rsidRPr="004C1CA2">
        <w:rPr>
          <w:rFonts w:ascii="Arial" w:hAnsi="Arial" w:cs="Arial"/>
          <w:sz w:val="20"/>
          <w:szCs w:val="20"/>
        </w:rPr>
        <w:t xml:space="preserve"> GK, </w:t>
      </w:r>
      <w:proofErr w:type="spellStart"/>
      <w:r w:rsidRPr="004C1CA2">
        <w:rPr>
          <w:rFonts w:ascii="Arial" w:hAnsi="Arial" w:cs="Arial"/>
          <w:sz w:val="20"/>
          <w:szCs w:val="20"/>
        </w:rPr>
        <w:t>Jula</w:t>
      </w:r>
      <w:proofErr w:type="spellEnd"/>
      <w:r w:rsidRPr="004C1CA2">
        <w:rPr>
          <w:rFonts w:ascii="Arial" w:hAnsi="Arial" w:cs="Arial"/>
          <w:sz w:val="20"/>
          <w:szCs w:val="20"/>
        </w:rPr>
        <w:t xml:space="preserve"> A, </w:t>
      </w:r>
      <w:proofErr w:type="spellStart"/>
      <w:r w:rsidRPr="004C1CA2">
        <w:rPr>
          <w:rFonts w:ascii="Arial" w:hAnsi="Arial" w:cs="Arial"/>
          <w:sz w:val="20"/>
          <w:szCs w:val="20"/>
        </w:rPr>
        <w:t>Kivimaki</w:t>
      </w:r>
      <w:proofErr w:type="spellEnd"/>
      <w:r w:rsidRPr="004C1CA2">
        <w:rPr>
          <w:rFonts w:ascii="Arial" w:hAnsi="Arial" w:cs="Arial"/>
          <w:sz w:val="20"/>
          <w:szCs w:val="20"/>
        </w:rPr>
        <w:t xml:space="preserve"> M, Kumari M, </w:t>
      </w:r>
      <w:proofErr w:type="spellStart"/>
      <w:r w:rsidRPr="004C1CA2">
        <w:rPr>
          <w:rFonts w:ascii="Arial" w:hAnsi="Arial" w:cs="Arial"/>
          <w:sz w:val="20"/>
          <w:szCs w:val="20"/>
        </w:rPr>
        <w:t>Njølstad</w:t>
      </w:r>
      <w:proofErr w:type="spellEnd"/>
      <w:r w:rsidRPr="004C1CA2">
        <w:rPr>
          <w:rFonts w:ascii="Arial" w:hAnsi="Arial" w:cs="Arial"/>
          <w:sz w:val="20"/>
          <w:szCs w:val="20"/>
        </w:rPr>
        <w:t xml:space="preserve"> I, Palmer CNA, Serrano Ríos M, </w:t>
      </w:r>
      <w:proofErr w:type="spellStart"/>
      <w:r w:rsidRPr="004C1CA2">
        <w:rPr>
          <w:rFonts w:ascii="Arial" w:hAnsi="Arial" w:cs="Arial"/>
          <w:sz w:val="20"/>
          <w:szCs w:val="20"/>
        </w:rPr>
        <w:t>Stumvoll</w:t>
      </w:r>
      <w:proofErr w:type="spellEnd"/>
      <w:r w:rsidRPr="004C1CA2">
        <w:rPr>
          <w:rFonts w:ascii="Arial" w:hAnsi="Arial" w:cs="Arial"/>
          <w:sz w:val="20"/>
          <w:szCs w:val="20"/>
        </w:rPr>
        <w:t xml:space="preserve"> M, Watkins H, Aung T, </w:t>
      </w:r>
      <w:proofErr w:type="spellStart"/>
      <w:r w:rsidRPr="004C1CA2">
        <w:rPr>
          <w:rFonts w:ascii="Arial" w:hAnsi="Arial" w:cs="Arial"/>
          <w:sz w:val="20"/>
          <w:szCs w:val="20"/>
        </w:rPr>
        <w:t>Blüher</w:t>
      </w:r>
      <w:proofErr w:type="spellEnd"/>
      <w:r w:rsidRPr="004C1CA2">
        <w:rPr>
          <w:rFonts w:ascii="Arial" w:hAnsi="Arial" w:cs="Arial"/>
          <w:sz w:val="20"/>
          <w:szCs w:val="20"/>
        </w:rPr>
        <w:t xml:space="preserve"> M, </w:t>
      </w:r>
      <w:proofErr w:type="spellStart"/>
      <w:r w:rsidRPr="004C1CA2">
        <w:rPr>
          <w:rFonts w:ascii="Arial" w:hAnsi="Arial" w:cs="Arial"/>
          <w:sz w:val="20"/>
          <w:szCs w:val="20"/>
        </w:rPr>
        <w:t>Boehnke</w:t>
      </w:r>
      <w:proofErr w:type="spellEnd"/>
      <w:r w:rsidRPr="004C1CA2">
        <w:rPr>
          <w:rFonts w:ascii="Arial" w:hAnsi="Arial" w:cs="Arial"/>
          <w:sz w:val="20"/>
          <w:szCs w:val="20"/>
        </w:rPr>
        <w:t xml:space="preserve"> M, </w:t>
      </w:r>
      <w:proofErr w:type="spellStart"/>
      <w:r w:rsidRPr="004C1CA2">
        <w:rPr>
          <w:rFonts w:ascii="Arial" w:hAnsi="Arial" w:cs="Arial"/>
          <w:sz w:val="20"/>
          <w:szCs w:val="20"/>
        </w:rPr>
        <w:t>Boomsma</w:t>
      </w:r>
      <w:proofErr w:type="spellEnd"/>
      <w:r w:rsidRPr="004C1CA2">
        <w:rPr>
          <w:rFonts w:ascii="Arial" w:hAnsi="Arial" w:cs="Arial"/>
          <w:sz w:val="20"/>
          <w:szCs w:val="20"/>
        </w:rPr>
        <w:t xml:space="preserve"> DI, Bornstein SR, Chambers JC, Chasman DI, Chen YI, Chen YT, Cheng CY, </w:t>
      </w:r>
      <w:proofErr w:type="spellStart"/>
      <w:r w:rsidRPr="004C1CA2">
        <w:rPr>
          <w:rFonts w:ascii="Arial" w:hAnsi="Arial" w:cs="Arial"/>
          <w:sz w:val="20"/>
          <w:szCs w:val="20"/>
        </w:rPr>
        <w:t>Cucca</w:t>
      </w:r>
      <w:proofErr w:type="spellEnd"/>
      <w:r w:rsidRPr="004C1CA2">
        <w:rPr>
          <w:rFonts w:ascii="Arial" w:hAnsi="Arial" w:cs="Arial"/>
          <w:sz w:val="20"/>
          <w:szCs w:val="20"/>
        </w:rPr>
        <w:t xml:space="preserve"> F, de </w:t>
      </w:r>
      <w:proofErr w:type="spellStart"/>
      <w:r w:rsidRPr="004C1CA2">
        <w:rPr>
          <w:rFonts w:ascii="Arial" w:hAnsi="Arial" w:cs="Arial"/>
          <w:sz w:val="20"/>
          <w:szCs w:val="20"/>
        </w:rPr>
        <w:t>Geus</w:t>
      </w:r>
      <w:proofErr w:type="spellEnd"/>
      <w:r w:rsidRPr="004C1CA2">
        <w:rPr>
          <w:rFonts w:ascii="Arial" w:hAnsi="Arial" w:cs="Arial"/>
          <w:sz w:val="20"/>
          <w:szCs w:val="20"/>
        </w:rPr>
        <w:t xml:space="preserve"> EJC, </w:t>
      </w:r>
      <w:proofErr w:type="spellStart"/>
      <w:r w:rsidRPr="004C1CA2">
        <w:rPr>
          <w:rFonts w:ascii="Arial" w:hAnsi="Arial" w:cs="Arial"/>
          <w:sz w:val="20"/>
          <w:szCs w:val="20"/>
        </w:rPr>
        <w:t>Deloukas</w:t>
      </w:r>
      <w:proofErr w:type="spellEnd"/>
      <w:r w:rsidRPr="004C1CA2">
        <w:rPr>
          <w:rFonts w:ascii="Arial" w:hAnsi="Arial" w:cs="Arial"/>
          <w:sz w:val="20"/>
          <w:szCs w:val="20"/>
        </w:rPr>
        <w:t xml:space="preserve"> P, Evans MK, </w:t>
      </w:r>
      <w:proofErr w:type="spellStart"/>
      <w:r w:rsidRPr="004C1CA2">
        <w:rPr>
          <w:rFonts w:ascii="Arial" w:hAnsi="Arial" w:cs="Arial"/>
          <w:sz w:val="20"/>
          <w:szCs w:val="20"/>
        </w:rPr>
        <w:t>Fornage</w:t>
      </w:r>
      <w:proofErr w:type="spellEnd"/>
      <w:r w:rsidRPr="004C1CA2">
        <w:rPr>
          <w:rFonts w:ascii="Arial" w:hAnsi="Arial" w:cs="Arial"/>
          <w:sz w:val="20"/>
          <w:szCs w:val="20"/>
        </w:rPr>
        <w:t xml:space="preserve"> M, Friedlander Y, </w:t>
      </w:r>
      <w:proofErr w:type="spellStart"/>
      <w:r w:rsidRPr="004C1CA2">
        <w:rPr>
          <w:rFonts w:ascii="Arial" w:hAnsi="Arial" w:cs="Arial"/>
          <w:sz w:val="20"/>
          <w:szCs w:val="20"/>
        </w:rPr>
        <w:t>Froguel</w:t>
      </w:r>
      <w:proofErr w:type="spellEnd"/>
      <w:r w:rsidRPr="004C1CA2">
        <w:rPr>
          <w:rFonts w:ascii="Arial" w:hAnsi="Arial" w:cs="Arial"/>
          <w:sz w:val="20"/>
          <w:szCs w:val="20"/>
        </w:rPr>
        <w:t xml:space="preserve"> P, </w:t>
      </w:r>
      <w:proofErr w:type="spellStart"/>
      <w:r w:rsidRPr="004C1CA2">
        <w:rPr>
          <w:rFonts w:ascii="Arial" w:hAnsi="Arial" w:cs="Arial"/>
          <w:sz w:val="20"/>
          <w:szCs w:val="20"/>
        </w:rPr>
        <w:t>Groop</w:t>
      </w:r>
      <w:proofErr w:type="spellEnd"/>
      <w:r w:rsidRPr="004C1CA2">
        <w:rPr>
          <w:rFonts w:ascii="Arial" w:hAnsi="Arial" w:cs="Arial"/>
          <w:sz w:val="20"/>
          <w:szCs w:val="20"/>
        </w:rPr>
        <w:t xml:space="preserve"> L, Gross MD, Harris TB, Hayward C, Heng CK, </w:t>
      </w:r>
      <w:proofErr w:type="spellStart"/>
      <w:r w:rsidRPr="004C1CA2">
        <w:rPr>
          <w:rFonts w:ascii="Arial" w:hAnsi="Arial" w:cs="Arial"/>
          <w:sz w:val="20"/>
          <w:szCs w:val="20"/>
        </w:rPr>
        <w:t>Ingelsson</w:t>
      </w:r>
      <w:proofErr w:type="spellEnd"/>
      <w:r w:rsidRPr="004C1CA2">
        <w:rPr>
          <w:rFonts w:ascii="Arial" w:hAnsi="Arial" w:cs="Arial"/>
          <w:sz w:val="20"/>
          <w:szCs w:val="20"/>
        </w:rPr>
        <w:t xml:space="preserve"> E, Kato N, Kim BJ, Koh WP, </w:t>
      </w:r>
      <w:proofErr w:type="spellStart"/>
      <w:r w:rsidRPr="004C1CA2">
        <w:rPr>
          <w:rFonts w:ascii="Arial" w:hAnsi="Arial" w:cs="Arial"/>
          <w:sz w:val="20"/>
          <w:szCs w:val="20"/>
        </w:rPr>
        <w:t>Kooner</w:t>
      </w:r>
      <w:proofErr w:type="spellEnd"/>
      <w:r w:rsidRPr="004C1CA2">
        <w:rPr>
          <w:rFonts w:ascii="Arial" w:hAnsi="Arial" w:cs="Arial"/>
          <w:sz w:val="20"/>
          <w:szCs w:val="20"/>
        </w:rPr>
        <w:t xml:space="preserve"> JS, </w:t>
      </w:r>
      <w:proofErr w:type="spellStart"/>
      <w:r w:rsidRPr="004C1CA2">
        <w:rPr>
          <w:rFonts w:ascii="Arial" w:hAnsi="Arial" w:cs="Arial"/>
          <w:sz w:val="20"/>
          <w:szCs w:val="20"/>
        </w:rPr>
        <w:t>Körner</w:t>
      </w:r>
      <w:proofErr w:type="spellEnd"/>
      <w:r w:rsidRPr="004C1CA2">
        <w:rPr>
          <w:rFonts w:ascii="Arial" w:hAnsi="Arial" w:cs="Arial"/>
          <w:sz w:val="20"/>
          <w:szCs w:val="20"/>
        </w:rPr>
        <w:t xml:space="preserve"> A, </w:t>
      </w:r>
      <w:proofErr w:type="spellStart"/>
      <w:r w:rsidRPr="004C1CA2">
        <w:rPr>
          <w:rFonts w:ascii="Arial" w:hAnsi="Arial" w:cs="Arial"/>
          <w:sz w:val="20"/>
          <w:szCs w:val="20"/>
        </w:rPr>
        <w:t>Kuh</w:t>
      </w:r>
      <w:proofErr w:type="spellEnd"/>
      <w:r w:rsidRPr="004C1CA2">
        <w:rPr>
          <w:rFonts w:ascii="Arial" w:hAnsi="Arial" w:cs="Arial"/>
          <w:sz w:val="20"/>
          <w:szCs w:val="20"/>
        </w:rPr>
        <w:t xml:space="preserve"> D, </w:t>
      </w:r>
      <w:proofErr w:type="spellStart"/>
      <w:r w:rsidRPr="004C1CA2">
        <w:rPr>
          <w:rFonts w:ascii="Arial" w:hAnsi="Arial" w:cs="Arial"/>
          <w:sz w:val="20"/>
          <w:szCs w:val="20"/>
        </w:rPr>
        <w:t>Kuusisto</w:t>
      </w:r>
      <w:proofErr w:type="spellEnd"/>
      <w:r w:rsidRPr="004C1CA2">
        <w:rPr>
          <w:rFonts w:ascii="Arial" w:hAnsi="Arial" w:cs="Arial"/>
          <w:sz w:val="20"/>
          <w:szCs w:val="20"/>
        </w:rPr>
        <w:t xml:space="preserve"> J, </w:t>
      </w:r>
      <w:proofErr w:type="spellStart"/>
      <w:r w:rsidRPr="004C1CA2">
        <w:rPr>
          <w:rFonts w:ascii="Arial" w:hAnsi="Arial" w:cs="Arial"/>
          <w:sz w:val="20"/>
          <w:szCs w:val="20"/>
        </w:rPr>
        <w:t>Laakso</w:t>
      </w:r>
      <w:proofErr w:type="spellEnd"/>
      <w:r w:rsidRPr="004C1CA2">
        <w:rPr>
          <w:rFonts w:ascii="Arial" w:hAnsi="Arial" w:cs="Arial"/>
          <w:sz w:val="20"/>
          <w:szCs w:val="20"/>
        </w:rPr>
        <w:t xml:space="preserve"> M, Lin X, Liu Y, Loos RJF, Magnusson PKE, </w:t>
      </w:r>
      <w:proofErr w:type="spellStart"/>
      <w:r w:rsidRPr="004C1CA2">
        <w:rPr>
          <w:rFonts w:ascii="Arial" w:hAnsi="Arial" w:cs="Arial"/>
          <w:sz w:val="20"/>
          <w:szCs w:val="20"/>
        </w:rPr>
        <w:t>März</w:t>
      </w:r>
      <w:proofErr w:type="spellEnd"/>
      <w:r w:rsidRPr="004C1CA2">
        <w:rPr>
          <w:rFonts w:ascii="Arial" w:hAnsi="Arial" w:cs="Arial"/>
          <w:sz w:val="20"/>
          <w:szCs w:val="20"/>
        </w:rPr>
        <w:t xml:space="preserve"> W, McCarthy MI, </w:t>
      </w:r>
      <w:proofErr w:type="spellStart"/>
      <w:r w:rsidRPr="004C1CA2">
        <w:rPr>
          <w:rFonts w:ascii="Arial" w:hAnsi="Arial" w:cs="Arial"/>
          <w:sz w:val="20"/>
          <w:szCs w:val="20"/>
        </w:rPr>
        <w:t>Oldehinkel</w:t>
      </w:r>
      <w:proofErr w:type="spellEnd"/>
      <w:r w:rsidRPr="004C1CA2">
        <w:rPr>
          <w:rFonts w:ascii="Arial" w:hAnsi="Arial" w:cs="Arial"/>
          <w:sz w:val="20"/>
          <w:szCs w:val="20"/>
        </w:rPr>
        <w:t xml:space="preserve"> AJ, Ong KK, Pedersen NL, Pereira MA, Peters A, </w:t>
      </w:r>
      <w:proofErr w:type="spellStart"/>
      <w:r w:rsidRPr="004C1CA2">
        <w:rPr>
          <w:rFonts w:ascii="Arial" w:hAnsi="Arial" w:cs="Arial"/>
          <w:sz w:val="20"/>
          <w:szCs w:val="20"/>
        </w:rPr>
        <w:t>Ridker</w:t>
      </w:r>
      <w:proofErr w:type="spellEnd"/>
      <w:r w:rsidRPr="004C1CA2">
        <w:rPr>
          <w:rFonts w:ascii="Arial" w:hAnsi="Arial" w:cs="Arial"/>
          <w:sz w:val="20"/>
          <w:szCs w:val="20"/>
        </w:rPr>
        <w:t xml:space="preserve"> PM, Sabanayagam  C, Sale M, </w:t>
      </w:r>
      <w:proofErr w:type="spellStart"/>
      <w:r w:rsidRPr="004C1CA2">
        <w:rPr>
          <w:rFonts w:ascii="Arial" w:hAnsi="Arial" w:cs="Arial"/>
          <w:sz w:val="20"/>
          <w:szCs w:val="20"/>
        </w:rPr>
        <w:t>Saleheen</w:t>
      </w:r>
      <w:proofErr w:type="spellEnd"/>
      <w:r w:rsidRPr="004C1CA2">
        <w:rPr>
          <w:rFonts w:ascii="Arial" w:hAnsi="Arial" w:cs="Arial"/>
          <w:sz w:val="20"/>
          <w:szCs w:val="20"/>
        </w:rPr>
        <w:t xml:space="preserve"> D, </w:t>
      </w:r>
      <w:proofErr w:type="spellStart"/>
      <w:r w:rsidRPr="004C1CA2">
        <w:rPr>
          <w:rFonts w:ascii="Arial" w:hAnsi="Arial" w:cs="Arial"/>
          <w:sz w:val="20"/>
          <w:szCs w:val="20"/>
        </w:rPr>
        <w:t>Saltevo</w:t>
      </w:r>
      <w:proofErr w:type="spellEnd"/>
      <w:r w:rsidRPr="004C1CA2">
        <w:rPr>
          <w:rFonts w:ascii="Arial" w:hAnsi="Arial" w:cs="Arial"/>
          <w:sz w:val="20"/>
          <w:szCs w:val="20"/>
        </w:rPr>
        <w:t xml:space="preserve"> J, Schwarz PE, </w:t>
      </w:r>
      <w:proofErr w:type="spellStart"/>
      <w:r w:rsidRPr="004C1CA2">
        <w:rPr>
          <w:rFonts w:ascii="Arial" w:hAnsi="Arial" w:cs="Arial"/>
          <w:sz w:val="20"/>
          <w:szCs w:val="20"/>
        </w:rPr>
        <w:t>Sheu</w:t>
      </w:r>
      <w:proofErr w:type="spellEnd"/>
      <w:r w:rsidRPr="004C1CA2">
        <w:rPr>
          <w:rFonts w:ascii="Arial" w:hAnsi="Arial" w:cs="Arial"/>
          <w:sz w:val="20"/>
          <w:szCs w:val="20"/>
        </w:rPr>
        <w:t xml:space="preserve"> WHH, </w:t>
      </w:r>
      <w:proofErr w:type="spellStart"/>
      <w:r w:rsidRPr="004C1CA2">
        <w:rPr>
          <w:rFonts w:ascii="Arial" w:hAnsi="Arial" w:cs="Arial"/>
          <w:sz w:val="20"/>
          <w:szCs w:val="20"/>
        </w:rPr>
        <w:t>Snieder</w:t>
      </w:r>
      <w:proofErr w:type="spellEnd"/>
      <w:r w:rsidRPr="004C1CA2">
        <w:rPr>
          <w:rFonts w:ascii="Arial" w:hAnsi="Arial" w:cs="Arial"/>
          <w:sz w:val="20"/>
          <w:szCs w:val="20"/>
        </w:rPr>
        <w:t xml:space="preserve"> H, Spector TD, </w:t>
      </w:r>
      <w:proofErr w:type="spellStart"/>
      <w:r w:rsidRPr="004C1CA2">
        <w:rPr>
          <w:rFonts w:ascii="Arial" w:hAnsi="Arial" w:cs="Arial"/>
          <w:sz w:val="20"/>
          <w:szCs w:val="20"/>
        </w:rPr>
        <w:t>Tabara</w:t>
      </w:r>
      <w:proofErr w:type="spellEnd"/>
      <w:r w:rsidRPr="004C1CA2">
        <w:rPr>
          <w:rFonts w:ascii="Arial" w:hAnsi="Arial" w:cs="Arial"/>
          <w:sz w:val="20"/>
          <w:szCs w:val="20"/>
        </w:rPr>
        <w:t xml:space="preserve"> Y, </w:t>
      </w:r>
      <w:proofErr w:type="spellStart"/>
      <w:r w:rsidRPr="004C1CA2">
        <w:rPr>
          <w:rFonts w:ascii="Arial" w:hAnsi="Arial" w:cs="Arial"/>
          <w:sz w:val="20"/>
          <w:szCs w:val="20"/>
        </w:rPr>
        <w:t>Tuomilehto</w:t>
      </w:r>
      <w:proofErr w:type="spellEnd"/>
      <w:r w:rsidRPr="004C1CA2">
        <w:rPr>
          <w:rFonts w:ascii="Arial" w:hAnsi="Arial" w:cs="Arial"/>
          <w:sz w:val="20"/>
          <w:szCs w:val="20"/>
        </w:rPr>
        <w:t xml:space="preserve"> J, van Dam RM, Wilson JG, Wilson JF, </w:t>
      </w:r>
      <w:proofErr w:type="spellStart"/>
      <w:r w:rsidRPr="004C1CA2">
        <w:rPr>
          <w:rFonts w:ascii="Arial" w:hAnsi="Arial" w:cs="Arial"/>
          <w:sz w:val="20"/>
          <w:szCs w:val="20"/>
        </w:rPr>
        <w:t>Wolffenbuttel</w:t>
      </w:r>
      <w:proofErr w:type="spellEnd"/>
      <w:r w:rsidRPr="004C1CA2">
        <w:rPr>
          <w:rFonts w:ascii="Arial" w:hAnsi="Arial" w:cs="Arial"/>
          <w:sz w:val="20"/>
          <w:szCs w:val="20"/>
        </w:rPr>
        <w:t xml:space="preserve"> BHR, Wong TY, Wu JY, Yuan JM, </w:t>
      </w:r>
      <w:proofErr w:type="spellStart"/>
      <w:r w:rsidRPr="004C1CA2">
        <w:rPr>
          <w:rFonts w:ascii="Arial" w:hAnsi="Arial" w:cs="Arial"/>
          <w:sz w:val="20"/>
          <w:szCs w:val="20"/>
        </w:rPr>
        <w:t>Zonderman</w:t>
      </w:r>
      <w:proofErr w:type="spellEnd"/>
      <w:r w:rsidRPr="004C1CA2">
        <w:rPr>
          <w:rFonts w:ascii="Arial" w:hAnsi="Arial" w:cs="Arial"/>
          <w:sz w:val="20"/>
          <w:szCs w:val="20"/>
        </w:rPr>
        <w:t xml:space="preserve"> AB, </w:t>
      </w:r>
      <w:proofErr w:type="spellStart"/>
      <w:r w:rsidRPr="004C1CA2">
        <w:rPr>
          <w:rFonts w:ascii="Arial" w:hAnsi="Arial" w:cs="Arial"/>
          <w:sz w:val="20"/>
          <w:szCs w:val="20"/>
        </w:rPr>
        <w:t>Soranzo</w:t>
      </w:r>
      <w:proofErr w:type="spellEnd"/>
      <w:r w:rsidRPr="004C1CA2">
        <w:rPr>
          <w:rFonts w:ascii="Arial" w:hAnsi="Arial" w:cs="Arial"/>
          <w:sz w:val="20"/>
          <w:szCs w:val="20"/>
        </w:rPr>
        <w:t xml:space="preserve"> N, Guo X, Roberts DJ, </w:t>
      </w:r>
      <w:proofErr w:type="spellStart"/>
      <w:r w:rsidRPr="004C1CA2">
        <w:rPr>
          <w:rFonts w:ascii="Arial" w:hAnsi="Arial" w:cs="Arial"/>
          <w:sz w:val="20"/>
          <w:szCs w:val="20"/>
        </w:rPr>
        <w:t>Florez</w:t>
      </w:r>
      <w:proofErr w:type="spellEnd"/>
      <w:r w:rsidRPr="004C1CA2">
        <w:rPr>
          <w:rFonts w:ascii="Arial" w:hAnsi="Arial" w:cs="Arial"/>
          <w:sz w:val="20"/>
          <w:szCs w:val="20"/>
        </w:rPr>
        <w:t xml:space="preserve"> JC, </w:t>
      </w:r>
      <w:proofErr w:type="spellStart"/>
      <w:r w:rsidRPr="004C1CA2">
        <w:rPr>
          <w:rFonts w:ascii="Arial" w:hAnsi="Arial" w:cs="Arial"/>
          <w:sz w:val="20"/>
          <w:szCs w:val="20"/>
        </w:rPr>
        <w:t>Sladek</w:t>
      </w:r>
      <w:proofErr w:type="spellEnd"/>
      <w:r w:rsidRPr="004C1CA2">
        <w:rPr>
          <w:rFonts w:ascii="Arial" w:hAnsi="Arial" w:cs="Arial"/>
          <w:sz w:val="20"/>
          <w:szCs w:val="20"/>
        </w:rPr>
        <w:t xml:space="preserve"> R, Dupuis J, Morris AP, Tai ES, Selvin E, Rotter JI, </w:t>
      </w:r>
      <w:proofErr w:type="spellStart"/>
      <w:r w:rsidRPr="004C1CA2">
        <w:rPr>
          <w:rFonts w:ascii="Arial" w:hAnsi="Arial" w:cs="Arial"/>
          <w:sz w:val="20"/>
          <w:szCs w:val="20"/>
        </w:rPr>
        <w:t>Langenberg</w:t>
      </w:r>
      <w:proofErr w:type="spellEnd"/>
      <w:r w:rsidRPr="004C1CA2">
        <w:rPr>
          <w:rFonts w:ascii="Arial" w:hAnsi="Arial" w:cs="Arial"/>
          <w:sz w:val="20"/>
          <w:szCs w:val="20"/>
        </w:rPr>
        <w:t xml:space="preserve"> C, Barroso I, Meigs JB. </w:t>
      </w:r>
      <w:r w:rsidRPr="009B087B">
        <w:rPr>
          <w:rFonts w:ascii="Arial" w:hAnsi="Arial" w:cs="Arial"/>
          <w:b/>
          <w:i/>
          <w:sz w:val="20"/>
          <w:szCs w:val="20"/>
        </w:rPr>
        <w:t xml:space="preserve">Impact of common genetic determinants of Hemoglobin A1c on type 2 diabetes risk and diagnosis in </w:t>
      </w:r>
      <w:r>
        <w:rPr>
          <w:rFonts w:ascii="Arial" w:hAnsi="Arial" w:cs="Arial"/>
          <w:b/>
          <w:i/>
          <w:sz w:val="20"/>
          <w:szCs w:val="20"/>
        </w:rPr>
        <w:t>ancestrally diverse populations:</w:t>
      </w:r>
      <w:r w:rsidRPr="009B087B">
        <w:rPr>
          <w:rFonts w:ascii="Arial" w:hAnsi="Arial" w:cs="Arial"/>
          <w:b/>
          <w:i/>
          <w:sz w:val="20"/>
          <w:szCs w:val="20"/>
        </w:rPr>
        <w:t xml:space="preserve"> A transethnic genome-wide meta-analysis. </w:t>
      </w:r>
      <w:proofErr w:type="spellStart"/>
      <w:r>
        <w:rPr>
          <w:rFonts w:ascii="Arial" w:hAnsi="Arial" w:cs="Arial"/>
          <w:sz w:val="20"/>
          <w:szCs w:val="20"/>
        </w:rPr>
        <w:t>PLoS</w:t>
      </w:r>
      <w:proofErr w:type="spellEnd"/>
      <w:r>
        <w:rPr>
          <w:rFonts w:ascii="Arial" w:hAnsi="Arial" w:cs="Arial"/>
          <w:sz w:val="20"/>
          <w:szCs w:val="20"/>
        </w:rPr>
        <w:t xml:space="preserve"> Med. 2017 Sep 12. Vol. 14, issue </w:t>
      </w:r>
      <w:r w:rsidRPr="004C1CA2">
        <w:rPr>
          <w:rFonts w:ascii="Arial" w:hAnsi="Arial" w:cs="Arial"/>
          <w:sz w:val="20"/>
          <w:szCs w:val="20"/>
        </w:rPr>
        <w:t>9</w:t>
      </w:r>
      <w:r>
        <w:rPr>
          <w:rFonts w:ascii="Arial" w:hAnsi="Arial" w:cs="Arial"/>
          <w:sz w:val="20"/>
          <w:szCs w:val="20"/>
        </w:rPr>
        <w:t xml:space="preserve">, </w:t>
      </w:r>
      <w:r w:rsidRPr="004C1CA2">
        <w:rPr>
          <w:rFonts w:ascii="Arial" w:hAnsi="Arial" w:cs="Arial"/>
          <w:sz w:val="20"/>
          <w:szCs w:val="20"/>
        </w:rPr>
        <w:t xml:space="preserve">e1002383. </w:t>
      </w:r>
      <w:r w:rsidRPr="009B087B">
        <w:rPr>
          <w:rFonts w:ascii="Arial" w:hAnsi="Arial" w:cs="Arial"/>
          <w:sz w:val="20"/>
          <w:szCs w:val="20"/>
        </w:rPr>
        <w:t>PM</w:t>
      </w:r>
      <w:r>
        <w:rPr>
          <w:rFonts w:ascii="Arial" w:hAnsi="Arial" w:cs="Arial"/>
          <w:sz w:val="20"/>
          <w:szCs w:val="20"/>
        </w:rPr>
        <w:t>: 28898252.</w:t>
      </w:r>
      <w:r w:rsidRPr="009B087B">
        <w:rPr>
          <w:rFonts w:ascii="Arial" w:hAnsi="Arial" w:cs="Arial"/>
          <w:sz w:val="20"/>
          <w:szCs w:val="20"/>
        </w:rPr>
        <w:t xml:space="preserve"> PMC5595282.</w:t>
      </w:r>
    </w:p>
    <w:p w14:paraId="6FF4A4DE" w14:textId="77777777" w:rsidR="00894BCD" w:rsidRDefault="00F356FA" w:rsidP="00722438">
      <w:pPr>
        <w:rPr>
          <w:rFonts w:ascii="Arial" w:hAnsi="Arial" w:cs="Arial"/>
          <w:sz w:val="20"/>
          <w:szCs w:val="20"/>
        </w:rPr>
      </w:pPr>
      <w:hyperlink r:id="rId2736" w:history="1">
        <w:r w:rsidR="00894BCD" w:rsidRPr="00BA089E">
          <w:rPr>
            <w:rFonts w:ascii="Arial" w:hAnsi="Arial" w:cs="Arial"/>
            <w:sz w:val="20"/>
            <w:szCs w:val="20"/>
          </w:rPr>
          <w:t>Wild PS</w:t>
        </w:r>
      </w:hyperlink>
      <w:r w:rsidR="00894BCD" w:rsidRPr="00BA089E">
        <w:rPr>
          <w:rFonts w:ascii="Arial" w:hAnsi="Arial" w:cs="Arial"/>
          <w:sz w:val="20"/>
          <w:szCs w:val="20"/>
        </w:rPr>
        <w:t xml:space="preserve">, </w:t>
      </w:r>
      <w:hyperlink r:id="rId2737" w:history="1">
        <w:r w:rsidR="00894BCD" w:rsidRPr="00BA089E">
          <w:rPr>
            <w:rFonts w:ascii="Arial" w:hAnsi="Arial" w:cs="Arial"/>
            <w:sz w:val="20"/>
            <w:szCs w:val="20"/>
          </w:rPr>
          <w:t>Felix JF</w:t>
        </w:r>
      </w:hyperlink>
      <w:r w:rsidR="00894BCD" w:rsidRPr="00BA089E">
        <w:rPr>
          <w:rFonts w:ascii="Arial" w:hAnsi="Arial" w:cs="Arial"/>
          <w:sz w:val="20"/>
          <w:szCs w:val="20"/>
        </w:rPr>
        <w:t xml:space="preserve">, </w:t>
      </w:r>
      <w:hyperlink r:id="rId2738" w:history="1">
        <w:proofErr w:type="spellStart"/>
        <w:r w:rsidR="00894BCD" w:rsidRPr="00BA089E">
          <w:rPr>
            <w:rFonts w:ascii="Arial" w:hAnsi="Arial" w:cs="Arial"/>
            <w:sz w:val="20"/>
            <w:szCs w:val="20"/>
          </w:rPr>
          <w:t>Schillert</w:t>
        </w:r>
        <w:proofErr w:type="spellEnd"/>
        <w:r w:rsidR="00894BCD" w:rsidRPr="00BA089E">
          <w:rPr>
            <w:rFonts w:ascii="Arial" w:hAnsi="Arial" w:cs="Arial"/>
            <w:sz w:val="20"/>
            <w:szCs w:val="20"/>
          </w:rPr>
          <w:t xml:space="preserve"> A</w:t>
        </w:r>
      </w:hyperlink>
      <w:r w:rsidR="00894BCD" w:rsidRPr="00BA089E">
        <w:rPr>
          <w:rFonts w:ascii="Arial" w:hAnsi="Arial" w:cs="Arial"/>
          <w:sz w:val="20"/>
          <w:szCs w:val="20"/>
        </w:rPr>
        <w:t xml:space="preserve">, </w:t>
      </w:r>
      <w:hyperlink r:id="rId2739" w:history="1">
        <w:proofErr w:type="spellStart"/>
        <w:r w:rsidR="00894BCD" w:rsidRPr="00BA089E">
          <w:rPr>
            <w:rFonts w:ascii="Arial" w:hAnsi="Arial" w:cs="Arial"/>
            <w:sz w:val="20"/>
            <w:szCs w:val="20"/>
          </w:rPr>
          <w:t>Teumer</w:t>
        </w:r>
        <w:proofErr w:type="spellEnd"/>
        <w:r w:rsidR="00894BCD" w:rsidRPr="00BA089E">
          <w:rPr>
            <w:rFonts w:ascii="Arial" w:hAnsi="Arial" w:cs="Arial"/>
            <w:sz w:val="20"/>
            <w:szCs w:val="20"/>
          </w:rPr>
          <w:t xml:space="preserve"> A</w:t>
        </w:r>
      </w:hyperlink>
      <w:r w:rsidR="00894BCD" w:rsidRPr="00BA089E">
        <w:rPr>
          <w:rFonts w:ascii="Arial" w:hAnsi="Arial" w:cs="Arial"/>
          <w:sz w:val="20"/>
          <w:szCs w:val="20"/>
        </w:rPr>
        <w:t xml:space="preserve">, </w:t>
      </w:r>
      <w:hyperlink r:id="rId2740" w:history="1">
        <w:r w:rsidR="00894BCD" w:rsidRPr="00BA089E">
          <w:rPr>
            <w:rFonts w:ascii="Arial" w:hAnsi="Arial" w:cs="Arial"/>
            <w:sz w:val="20"/>
            <w:szCs w:val="20"/>
          </w:rPr>
          <w:t>Chen MH</w:t>
        </w:r>
      </w:hyperlink>
      <w:r w:rsidR="00894BCD" w:rsidRPr="00BA089E">
        <w:rPr>
          <w:rFonts w:ascii="Arial" w:hAnsi="Arial" w:cs="Arial"/>
          <w:sz w:val="20"/>
          <w:szCs w:val="20"/>
        </w:rPr>
        <w:t xml:space="preserve">, </w:t>
      </w:r>
      <w:hyperlink r:id="rId2741" w:history="1">
        <w:proofErr w:type="spellStart"/>
        <w:r w:rsidR="00894BCD" w:rsidRPr="00BA089E">
          <w:rPr>
            <w:rFonts w:ascii="Arial" w:hAnsi="Arial" w:cs="Arial"/>
            <w:sz w:val="20"/>
            <w:szCs w:val="20"/>
          </w:rPr>
          <w:t>Leening</w:t>
        </w:r>
        <w:proofErr w:type="spellEnd"/>
        <w:r w:rsidR="00894BCD" w:rsidRPr="00BA089E">
          <w:rPr>
            <w:rFonts w:ascii="Arial" w:hAnsi="Arial" w:cs="Arial"/>
            <w:sz w:val="20"/>
            <w:szCs w:val="20"/>
          </w:rPr>
          <w:t xml:space="preserve"> MJ</w:t>
        </w:r>
      </w:hyperlink>
      <w:r w:rsidR="00894BCD" w:rsidRPr="00BA089E">
        <w:rPr>
          <w:rFonts w:ascii="Arial" w:hAnsi="Arial" w:cs="Arial"/>
          <w:sz w:val="20"/>
          <w:szCs w:val="20"/>
        </w:rPr>
        <w:t xml:space="preserve">, </w:t>
      </w:r>
      <w:hyperlink r:id="rId2742" w:history="1">
        <w:proofErr w:type="spellStart"/>
        <w:r w:rsidR="00894BCD" w:rsidRPr="00BA089E">
          <w:rPr>
            <w:rFonts w:ascii="Arial" w:hAnsi="Arial" w:cs="Arial"/>
            <w:sz w:val="20"/>
            <w:szCs w:val="20"/>
          </w:rPr>
          <w:t>Völker</w:t>
        </w:r>
        <w:proofErr w:type="spellEnd"/>
        <w:r w:rsidR="00894BCD" w:rsidRPr="00BA089E">
          <w:rPr>
            <w:rFonts w:ascii="Arial" w:hAnsi="Arial" w:cs="Arial"/>
            <w:sz w:val="20"/>
            <w:szCs w:val="20"/>
          </w:rPr>
          <w:t xml:space="preserve"> U</w:t>
        </w:r>
      </w:hyperlink>
      <w:r w:rsidR="00894BCD" w:rsidRPr="00BA089E">
        <w:rPr>
          <w:rFonts w:ascii="Arial" w:hAnsi="Arial" w:cs="Arial"/>
          <w:sz w:val="20"/>
          <w:szCs w:val="20"/>
        </w:rPr>
        <w:t xml:space="preserve">, </w:t>
      </w:r>
      <w:hyperlink r:id="rId2743" w:history="1">
        <w:proofErr w:type="spellStart"/>
        <w:r w:rsidR="00894BCD" w:rsidRPr="00BA089E">
          <w:rPr>
            <w:rFonts w:ascii="Arial" w:hAnsi="Arial" w:cs="Arial"/>
            <w:sz w:val="20"/>
            <w:szCs w:val="20"/>
          </w:rPr>
          <w:t>Großmann</w:t>
        </w:r>
        <w:proofErr w:type="spellEnd"/>
        <w:r w:rsidR="00894BCD" w:rsidRPr="00BA089E">
          <w:rPr>
            <w:rFonts w:ascii="Arial" w:hAnsi="Arial" w:cs="Arial"/>
            <w:sz w:val="20"/>
            <w:szCs w:val="20"/>
          </w:rPr>
          <w:t xml:space="preserve"> V</w:t>
        </w:r>
      </w:hyperlink>
      <w:r w:rsidR="00894BCD" w:rsidRPr="00BA089E">
        <w:rPr>
          <w:rFonts w:ascii="Arial" w:hAnsi="Arial" w:cs="Arial"/>
          <w:sz w:val="20"/>
          <w:szCs w:val="20"/>
        </w:rPr>
        <w:t xml:space="preserve">, </w:t>
      </w:r>
      <w:hyperlink r:id="rId2744" w:history="1">
        <w:r w:rsidR="00894BCD" w:rsidRPr="00BA089E">
          <w:rPr>
            <w:rFonts w:ascii="Arial" w:hAnsi="Arial" w:cs="Arial"/>
            <w:sz w:val="20"/>
            <w:szCs w:val="20"/>
          </w:rPr>
          <w:t>Brody JA</w:t>
        </w:r>
      </w:hyperlink>
      <w:r w:rsidR="00894BCD" w:rsidRPr="00BA089E">
        <w:rPr>
          <w:rFonts w:ascii="Arial" w:hAnsi="Arial" w:cs="Arial"/>
          <w:sz w:val="20"/>
          <w:szCs w:val="20"/>
        </w:rPr>
        <w:t xml:space="preserve">, </w:t>
      </w:r>
      <w:hyperlink r:id="rId2745" w:history="1">
        <w:r w:rsidR="00894BCD" w:rsidRPr="00BA089E">
          <w:rPr>
            <w:rFonts w:ascii="Arial" w:hAnsi="Arial" w:cs="Arial"/>
            <w:sz w:val="20"/>
            <w:szCs w:val="20"/>
          </w:rPr>
          <w:t>Irvin MR</w:t>
        </w:r>
      </w:hyperlink>
      <w:r w:rsidR="00894BCD" w:rsidRPr="00BA089E">
        <w:rPr>
          <w:rFonts w:ascii="Arial" w:hAnsi="Arial" w:cs="Arial"/>
          <w:sz w:val="20"/>
          <w:szCs w:val="20"/>
        </w:rPr>
        <w:t xml:space="preserve">, </w:t>
      </w:r>
      <w:hyperlink r:id="rId2746" w:history="1">
        <w:r w:rsidR="00894BCD" w:rsidRPr="00BA089E">
          <w:rPr>
            <w:rFonts w:ascii="Arial" w:hAnsi="Arial" w:cs="Arial"/>
            <w:sz w:val="20"/>
            <w:szCs w:val="20"/>
          </w:rPr>
          <w:t>Shah SJ</w:t>
        </w:r>
      </w:hyperlink>
      <w:r w:rsidR="00894BCD" w:rsidRPr="00BA089E">
        <w:rPr>
          <w:rFonts w:ascii="Arial" w:hAnsi="Arial" w:cs="Arial"/>
          <w:sz w:val="20"/>
          <w:szCs w:val="20"/>
        </w:rPr>
        <w:t xml:space="preserve">, </w:t>
      </w:r>
      <w:hyperlink r:id="rId2747" w:history="1">
        <w:proofErr w:type="spellStart"/>
        <w:r w:rsidR="00894BCD" w:rsidRPr="00BA089E">
          <w:rPr>
            <w:rFonts w:ascii="Arial" w:hAnsi="Arial" w:cs="Arial"/>
            <w:sz w:val="20"/>
            <w:szCs w:val="20"/>
          </w:rPr>
          <w:t>Pramana</w:t>
        </w:r>
        <w:proofErr w:type="spellEnd"/>
        <w:r w:rsidR="00894BCD" w:rsidRPr="00BA089E">
          <w:rPr>
            <w:rFonts w:ascii="Arial" w:hAnsi="Arial" w:cs="Arial"/>
            <w:sz w:val="20"/>
            <w:szCs w:val="20"/>
          </w:rPr>
          <w:t xml:space="preserve"> S</w:t>
        </w:r>
      </w:hyperlink>
      <w:r w:rsidR="00894BCD" w:rsidRPr="00BA089E">
        <w:rPr>
          <w:rFonts w:ascii="Arial" w:hAnsi="Arial" w:cs="Arial"/>
          <w:sz w:val="20"/>
          <w:szCs w:val="20"/>
        </w:rPr>
        <w:t xml:space="preserve">, </w:t>
      </w:r>
      <w:hyperlink r:id="rId2748" w:history="1">
        <w:proofErr w:type="spellStart"/>
        <w:r w:rsidR="00894BCD" w:rsidRPr="00BA089E">
          <w:rPr>
            <w:rFonts w:ascii="Arial" w:hAnsi="Arial" w:cs="Arial"/>
            <w:sz w:val="20"/>
            <w:szCs w:val="20"/>
          </w:rPr>
          <w:t>Lieb</w:t>
        </w:r>
        <w:proofErr w:type="spellEnd"/>
        <w:r w:rsidR="00894BCD" w:rsidRPr="00BA089E">
          <w:rPr>
            <w:rFonts w:ascii="Arial" w:hAnsi="Arial" w:cs="Arial"/>
            <w:sz w:val="20"/>
            <w:szCs w:val="20"/>
          </w:rPr>
          <w:t xml:space="preserve"> W</w:t>
        </w:r>
      </w:hyperlink>
      <w:r w:rsidR="00894BCD" w:rsidRPr="00BA089E">
        <w:rPr>
          <w:rFonts w:ascii="Arial" w:hAnsi="Arial" w:cs="Arial"/>
          <w:sz w:val="20"/>
          <w:szCs w:val="20"/>
        </w:rPr>
        <w:t xml:space="preserve">, </w:t>
      </w:r>
      <w:hyperlink r:id="rId2749" w:history="1">
        <w:r w:rsidR="00894BCD" w:rsidRPr="00BA089E">
          <w:rPr>
            <w:rFonts w:ascii="Arial" w:hAnsi="Arial" w:cs="Arial"/>
            <w:sz w:val="20"/>
            <w:szCs w:val="20"/>
          </w:rPr>
          <w:t>Schmidt R</w:t>
        </w:r>
      </w:hyperlink>
      <w:r w:rsidR="00894BCD" w:rsidRPr="00BA089E">
        <w:rPr>
          <w:rFonts w:ascii="Arial" w:hAnsi="Arial" w:cs="Arial"/>
          <w:sz w:val="20"/>
          <w:szCs w:val="20"/>
        </w:rPr>
        <w:t xml:space="preserve">, </w:t>
      </w:r>
      <w:hyperlink r:id="rId2750" w:history="1">
        <w:r w:rsidR="00894BCD" w:rsidRPr="00BA089E">
          <w:rPr>
            <w:rFonts w:ascii="Arial" w:hAnsi="Arial" w:cs="Arial"/>
            <w:sz w:val="20"/>
            <w:szCs w:val="20"/>
          </w:rPr>
          <w:t>Stanton AV</w:t>
        </w:r>
      </w:hyperlink>
      <w:r w:rsidR="00894BCD" w:rsidRPr="00BA089E">
        <w:rPr>
          <w:rFonts w:ascii="Arial" w:hAnsi="Arial" w:cs="Arial"/>
          <w:sz w:val="20"/>
          <w:szCs w:val="20"/>
        </w:rPr>
        <w:t xml:space="preserve">, </w:t>
      </w:r>
      <w:hyperlink r:id="rId2751" w:history="1">
        <w:r w:rsidR="00894BCD" w:rsidRPr="00BA089E">
          <w:rPr>
            <w:rFonts w:ascii="Arial" w:hAnsi="Arial" w:cs="Arial"/>
            <w:sz w:val="20"/>
            <w:szCs w:val="20"/>
          </w:rPr>
          <w:t>Malzahn D</w:t>
        </w:r>
      </w:hyperlink>
      <w:r w:rsidR="00894BCD" w:rsidRPr="00BA089E">
        <w:rPr>
          <w:rFonts w:ascii="Arial" w:hAnsi="Arial" w:cs="Arial"/>
          <w:sz w:val="20"/>
          <w:szCs w:val="20"/>
        </w:rPr>
        <w:t xml:space="preserve">, </w:t>
      </w:r>
      <w:hyperlink r:id="rId2752" w:history="1">
        <w:r w:rsidR="00894BCD" w:rsidRPr="00BA089E">
          <w:rPr>
            <w:rFonts w:ascii="Arial" w:hAnsi="Arial" w:cs="Arial"/>
            <w:sz w:val="20"/>
            <w:szCs w:val="20"/>
          </w:rPr>
          <w:t>Smith AV</w:t>
        </w:r>
      </w:hyperlink>
      <w:r w:rsidR="00894BCD" w:rsidRPr="00BA089E">
        <w:rPr>
          <w:rFonts w:ascii="Arial" w:hAnsi="Arial" w:cs="Arial"/>
          <w:sz w:val="20"/>
          <w:szCs w:val="20"/>
        </w:rPr>
        <w:t xml:space="preserve">, </w:t>
      </w:r>
      <w:hyperlink r:id="rId2753" w:history="1">
        <w:proofErr w:type="spellStart"/>
        <w:r w:rsidR="00894BCD" w:rsidRPr="00BA089E">
          <w:rPr>
            <w:rFonts w:ascii="Arial" w:hAnsi="Arial" w:cs="Arial"/>
            <w:sz w:val="20"/>
            <w:szCs w:val="20"/>
          </w:rPr>
          <w:t>Sundström</w:t>
        </w:r>
        <w:proofErr w:type="spellEnd"/>
        <w:r w:rsidR="00894BCD" w:rsidRPr="00BA089E">
          <w:rPr>
            <w:rFonts w:ascii="Arial" w:hAnsi="Arial" w:cs="Arial"/>
            <w:sz w:val="20"/>
            <w:szCs w:val="20"/>
          </w:rPr>
          <w:t xml:space="preserve"> J</w:t>
        </w:r>
      </w:hyperlink>
      <w:r w:rsidR="00894BCD" w:rsidRPr="00BA089E">
        <w:rPr>
          <w:rFonts w:ascii="Arial" w:hAnsi="Arial" w:cs="Arial"/>
          <w:sz w:val="20"/>
          <w:szCs w:val="20"/>
        </w:rPr>
        <w:t xml:space="preserve">, </w:t>
      </w:r>
      <w:hyperlink r:id="rId2754" w:history="1">
        <w:r w:rsidR="00894BCD" w:rsidRPr="00BA089E">
          <w:rPr>
            <w:rFonts w:ascii="Arial" w:hAnsi="Arial" w:cs="Arial"/>
            <w:sz w:val="20"/>
            <w:szCs w:val="20"/>
          </w:rPr>
          <w:t>Minelli C</w:t>
        </w:r>
      </w:hyperlink>
      <w:r w:rsidR="00894BCD" w:rsidRPr="00BA089E">
        <w:rPr>
          <w:rFonts w:ascii="Arial" w:hAnsi="Arial" w:cs="Arial"/>
          <w:sz w:val="20"/>
          <w:szCs w:val="20"/>
        </w:rPr>
        <w:t xml:space="preserve">, </w:t>
      </w:r>
      <w:hyperlink r:id="rId2755" w:history="1">
        <w:r w:rsidR="00894BCD" w:rsidRPr="00BA089E">
          <w:rPr>
            <w:rFonts w:ascii="Arial" w:hAnsi="Arial" w:cs="Arial"/>
            <w:sz w:val="20"/>
            <w:szCs w:val="20"/>
          </w:rPr>
          <w:t>Ruggiero D</w:t>
        </w:r>
      </w:hyperlink>
      <w:r w:rsidR="00894BCD" w:rsidRPr="00BA089E">
        <w:rPr>
          <w:rFonts w:ascii="Arial" w:hAnsi="Arial" w:cs="Arial"/>
          <w:sz w:val="20"/>
          <w:szCs w:val="20"/>
        </w:rPr>
        <w:t xml:space="preserve">, </w:t>
      </w:r>
      <w:hyperlink r:id="rId2756" w:history="1">
        <w:proofErr w:type="spellStart"/>
        <w:r w:rsidR="00894BCD" w:rsidRPr="00BA089E">
          <w:rPr>
            <w:rFonts w:ascii="Arial" w:hAnsi="Arial" w:cs="Arial"/>
            <w:sz w:val="20"/>
            <w:szCs w:val="20"/>
          </w:rPr>
          <w:t>Lyytikäinen</w:t>
        </w:r>
        <w:proofErr w:type="spellEnd"/>
        <w:r w:rsidR="00894BCD" w:rsidRPr="00BA089E">
          <w:rPr>
            <w:rFonts w:ascii="Arial" w:hAnsi="Arial" w:cs="Arial"/>
            <w:sz w:val="20"/>
            <w:szCs w:val="20"/>
          </w:rPr>
          <w:t xml:space="preserve"> LP</w:t>
        </w:r>
      </w:hyperlink>
      <w:r w:rsidR="00894BCD" w:rsidRPr="00BA089E">
        <w:rPr>
          <w:rFonts w:ascii="Arial" w:hAnsi="Arial" w:cs="Arial"/>
          <w:sz w:val="20"/>
          <w:szCs w:val="20"/>
        </w:rPr>
        <w:t xml:space="preserve">, </w:t>
      </w:r>
      <w:hyperlink r:id="rId2757" w:history="1">
        <w:r w:rsidR="00894BCD" w:rsidRPr="00BA089E">
          <w:rPr>
            <w:rFonts w:ascii="Arial" w:hAnsi="Arial" w:cs="Arial"/>
            <w:sz w:val="20"/>
            <w:szCs w:val="20"/>
          </w:rPr>
          <w:t>Tiller D</w:t>
        </w:r>
      </w:hyperlink>
      <w:r w:rsidR="00894BCD" w:rsidRPr="00BA089E">
        <w:rPr>
          <w:rFonts w:ascii="Arial" w:hAnsi="Arial" w:cs="Arial"/>
          <w:sz w:val="20"/>
          <w:szCs w:val="20"/>
        </w:rPr>
        <w:t xml:space="preserve">, </w:t>
      </w:r>
      <w:hyperlink r:id="rId2758" w:history="1">
        <w:r w:rsidR="00894BCD" w:rsidRPr="00BA089E">
          <w:rPr>
            <w:rFonts w:ascii="Arial" w:hAnsi="Arial" w:cs="Arial"/>
            <w:sz w:val="20"/>
            <w:szCs w:val="20"/>
          </w:rPr>
          <w:t>Smith JG</w:t>
        </w:r>
      </w:hyperlink>
      <w:r w:rsidR="00894BCD" w:rsidRPr="00BA089E">
        <w:rPr>
          <w:rFonts w:ascii="Arial" w:hAnsi="Arial" w:cs="Arial"/>
          <w:sz w:val="20"/>
          <w:szCs w:val="20"/>
        </w:rPr>
        <w:t xml:space="preserve">, </w:t>
      </w:r>
      <w:hyperlink r:id="rId2759" w:history="1">
        <w:proofErr w:type="spellStart"/>
        <w:r w:rsidR="00894BCD" w:rsidRPr="00BA089E">
          <w:rPr>
            <w:rFonts w:ascii="Arial" w:hAnsi="Arial" w:cs="Arial"/>
            <w:sz w:val="20"/>
            <w:szCs w:val="20"/>
          </w:rPr>
          <w:t>Monnereau</w:t>
        </w:r>
        <w:proofErr w:type="spellEnd"/>
        <w:r w:rsidR="00894BCD" w:rsidRPr="00BA089E">
          <w:rPr>
            <w:rFonts w:ascii="Arial" w:hAnsi="Arial" w:cs="Arial"/>
            <w:sz w:val="20"/>
            <w:szCs w:val="20"/>
          </w:rPr>
          <w:t xml:space="preserve"> C</w:t>
        </w:r>
      </w:hyperlink>
      <w:r w:rsidR="00894BCD" w:rsidRPr="00BA089E">
        <w:rPr>
          <w:rFonts w:ascii="Arial" w:hAnsi="Arial" w:cs="Arial"/>
          <w:sz w:val="20"/>
          <w:szCs w:val="20"/>
        </w:rPr>
        <w:t xml:space="preserve">, </w:t>
      </w:r>
      <w:hyperlink r:id="rId2760" w:history="1">
        <w:r w:rsidR="00894BCD" w:rsidRPr="00BA089E">
          <w:rPr>
            <w:rFonts w:ascii="Arial" w:hAnsi="Arial" w:cs="Arial"/>
            <w:sz w:val="20"/>
            <w:szCs w:val="20"/>
          </w:rPr>
          <w:t xml:space="preserve">Di </w:t>
        </w:r>
        <w:proofErr w:type="spellStart"/>
        <w:r w:rsidR="00894BCD" w:rsidRPr="00BA089E">
          <w:rPr>
            <w:rFonts w:ascii="Arial" w:hAnsi="Arial" w:cs="Arial"/>
            <w:sz w:val="20"/>
            <w:szCs w:val="20"/>
          </w:rPr>
          <w:t>Tullio</w:t>
        </w:r>
        <w:proofErr w:type="spellEnd"/>
        <w:r w:rsidR="00894BCD" w:rsidRPr="00BA089E">
          <w:rPr>
            <w:rFonts w:ascii="Arial" w:hAnsi="Arial" w:cs="Arial"/>
            <w:sz w:val="20"/>
            <w:szCs w:val="20"/>
          </w:rPr>
          <w:t xml:space="preserve"> MR</w:t>
        </w:r>
      </w:hyperlink>
      <w:r w:rsidR="00894BCD" w:rsidRPr="00BA089E">
        <w:rPr>
          <w:rFonts w:ascii="Arial" w:hAnsi="Arial" w:cs="Arial"/>
          <w:sz w:val="20"/>
          <w:szCs w:val="20"/>
        </w:rPr>
        <w:t xml:space="preserve">, </w:t>
      </w:r>
      <w:hyperlink r:id="rId2761" w:history="1">
        <w:proofErr w:type="spellStart"/>
        <w:r w:rsidR="00894BCD" w:rsidRPr="00BA089E">
          <w:rPr>
            <w:rFonts w:ascii="Arial" w:hAnsi="Arial" w:cs="Arial"/>
            <w:sz w:val="20"/>
            <w:szCs w:val="20"/>
          </w:rPr>
          <w:t>Musani</w:t>
        </w:r>
        <w:proofErr w:type="spellEnd"/>
        <w:r w:rsidR="00894BCD" w:rsidRPr="00BA089E">
          <w:rPr>
            <w:rFonts w:ascii="Arial" w:hAnsi="Arial" w:cs="Arial"/>
            <w:sz w:val="20"/>
            <w:szCs w:val="20"/>
          </w:rPr>
          <w:t xml:space="preserve"> SK</w:t>
        </w:r>
      </w:hyperlink>
      <w:r w:rsidR="00894BCD" w:rsidRPr="00BA089E">
        <w:rPr>
          <w:rFonts w:ascii="Arial" w:hAnsi="Arial" w:cs="Arial"/>
          <w:sz w:val="20"/>
          <w:szCs w:val="20"/>
        </w:rPr>
        <w:t xml:space="preserve">, </w:t>
      </w:r>
      <w:hyperlink r:id="rId2762" w:history="1">
        <w:r w:rsidR="00894BCD" w:rsidRPr="00BA089E">
          <w:rPr>
            <w:rFonts w:ascii="Arial" w:hAnsi="Arial" w:cs="Arial"/>
            <w:sz w:val="20"/>
            <w:szCs w:val="20"/>
          </w:rPr>
          <w:t>Morrison AC</w:t>
        </w:r>
      </w:hyperlink>
      <w:r w:rsidR="00894BCD" w:rsidRPr="00BA089E">
        <w:rPr>
          <w:rFonts w:ascii="Arial" w:hAnsi="Arial" w:cs="Arial"/>
          <w:sz w:val="20"/>
          <w:szCs w:val="20"/>
        </w:rPr>
        <w:t xml:space="preserve">, </w:t>
      </w:r>
      <w:hyperlink r:id="rId2763" w:history="1">
        <w:r w:rsidR="00894BCD" w:rsidRPr="00BA089E">
          <w:rPr>
            <w:rFonts w:ascii="Arial" w:hAnsi="Arial" w:cs="Arial"/>
            <w:sz w:val="20"/>
            <w:szCs w:val="20"/>
          </w:rPr>
          <w:t>Pers TH</w:t>
        </w:r>
      </w:hyperlink>
      <w:r w:rsidR="00894BCD" w:rsidRPr="00BA089E">
        <w:rPr>
          <w:rFonts w:ascii="Arial" w:hAnsi="Arial" w:cs="Arial"/>
          <w:sz w:val="20"/>
          <w:szCs w:val="20"/>
        </w:rPr>
        <w:t xml:space="preserve">, </w:t>
      </w:r>
      <w:hyperlink r:id="rId2764" w:history="1">
        <w:r w:rsidR="00894BCD" w:rsidRPr="00BA089E">
          <w:rPr>
            <w:rFonts w:ascii="Arial" w:hAnsi="Arial" w:cs="Arial"/>
            <w:sz w:val="20"/>
            <w:szCs w:val="20"/>
          </w:rPr>
          <w:t>Morley M</w:t>
        </w:r>
      </w:hyperlink>
      <w:r w:rsidR="00894BCD" w:rsidRPr="00BA089E">
        <w:rPr>
          <w:rFonts w:ascii="Arial" w:hAnsi="Arial" w:cs="Arial"/>
          <w:sz w:val="20"/>
          <w:szCs w:val="20"/>
        </w:rPr>
        <w:t xml:space="preserve">, </w:t>
      </w:r>
      <w:hyperlink r:id="rId2765" w:history="1">
        <w:r w:rsidR="00894BCD" w:rsidRPr="00BA089E">
          <w:rPr>
            <w:rFonts w:ascii="Arial" w:hAnsi="Arial" w:cs="Arial"/>
            <w:sz w:val="20"/>
            <w:szCs w:val="20"/>
          </w:rPr>
          <w:t>Kleber ME</w:t>
        </w:r>
      </w:hyperlink>
      <w:r w:rsidR="00894BCD" w:rsidRPr="00BA089E">
        <w:rPr>
          <w:rFonts w:ascii="Arial" w:hAnsi="Arial" w:cs="Arial"/>
          <w:sz w:val="20"/>
          <w:szCs w:val="20"/>
        </w:rPr>
        <w:t xml:space="preserve">, </w:t>
      </w:r>
      <w:hyperlink r:id="rId2766" w:history="1">
        <w:r w:rsidR="00894BCD" w:rsidRPr="00BA089E">
          <w:rPr>
            <w:rFonts w:ascii="Arial" w:hAnsi="Arial" w:cs="Arial"/>
            <w:sz w:val="20"/>
            <w:szCs w:val="20"/>
          </w:rPr>
          <w:t>Aragam J</w:t>
        </w:r>
      </w:hyperlink>
      <w:r w:rsidR="00894BCD" w:rsidRPr="00BA089E">
        <w:rPr>
          <w:rFonts w:ascii="Arial" w:hAnsi="Arial" w:cs="Arial"/>
          <w:sz w:val="20"/>
          <w:szCs w:val="20"/>
        </w:rPr>
        <w:t xml:space="preserve">, </w:t>
      </w:r>
      <w:hyperlink r:id="rId2767" w:history="1">
        <w:r w:rsidR="00894BCD" w:rsidRPr="00BA089E">
          <w:rPr>
            <w:rFonts w:ascii="Arial" w:hAnsi="Arial" w:cs="Arial"/>
            <w:sz w:val="20"/>
            <w:szCs w:val="20"/>
          </w:rPr>
          <w:t>Benjamin EJ</w:t>
        </w:r>
      </w:hyperlink>
      <w:r w:rsidR="00894BCD" w:rsidRPr="00BA089E">
        <w:rPr>
          <w:rFonts w:ascii="Arial" w:hAnsi="Arial" w:cs="Arial"/>
          <w:sz w:val="20"/>
          <w:szCs w:val="20"/>
        </w:rPr>
        <w:t xml:space="preserve">, </w:t>
      </w:r>
      <w:hyperlink r:id="rId2768" w:history="1">
        <w:r w:rsidR="00894BCD" w:rsidRPr="00BA089E">
          <w:rPr>
            <w:rFonts w:ascii="Arial" w:hAnsi="Arial" w:cs="Arial"/>
            <w:sz w:val="20"/>
            <w:szCs w:val="20"/>
          </w:rPr>
          <w:t>Bis JC</w:t>
        </w:r>
      </w:hyperlink>
      <w:r w:rsidR="00894BCD" w:rsidRPr="00BA089E">
        <w:rPr>
          <w:rFonts w:ascii="Arial" w:hAnsi="Arial" w:cs="Arial"/>
          <w:sz w:val="20"/>
          <w:szCs w:val="20"/>
        </w:rPr>
        <w:t xml:space="preserve">, </w:t>
      </w:r>
      <w:hyperlink r:id="rId2769" w:history="1">
        <w:r w:rsidR="00894BCD" w:rsidRPr="00BA089E">
          <w:rPr>
            <w:rFonts w:ascii="Arial" w:hAnsi="Arial" w:cs="Arial"/>
            <w:sz w:val="20"/>
            <w:szCs w:val="20"/>
          </w:rPr>
          <w:t>Bisping E</w:t>
        </w:r>
      </w:hyperlink>
      <w:r w:rsidR="00894BCD" w:rsidRPr="00BA089E">
        <w:rPr>
          <w:rFonts w:ascii="Arial" w:hAnsi="Arial" w:cs="Arial"/>
          <w:sz w:val="20"/>
          <w:szCs w:val="20"/>
        </w:rPr>
        <w:t xml:space="preserve">, </w:t>
      </w:r>
      <w:hyperlink r:id="rId2770" w:history="1">
        <w:proofErr w:type="spellStart"/>
        <w:r w:rsidR="00894BCD" w:rsidRPr="00BA089E">
          <w:rPr>
            <w:rFonts w:ascii="Arial" w:hAnsi="Arial" w:cs="Arial"/>
            <w:sz w:val="20"/>
            <w:szCs w:val="20"/>
          </w:rPr>
          <w:t>Broeckel</w:t>
        </w:r>
        <w:proofErr w:type="spellEnd"/>
        <w:r w:rsidR="00894BCD" w:rsidRPr="00BA089E">
          <w:rPr>
            <w:rFonts w:ascii="Arial" w:hAnsi="Arial" w:cs="Arial"/>
            <w:sz w:val="20"/>
            <w:szCs w:val="20"/>
          </w:rPr>
          <w:t xml:space="preserve"> U</w:t>
        </w:r>
      </w:hyperlink>
      <w:r w:rsidR="00894BCD" w:rsidRPr="00BA089E">
        <w:rPr>
          <w:rFonts w:ascii="Arial" w:hAnsi="Arial" w:cs="Arial"/>
          <w:sz w:val="20"/>
          <w:szCs w:val="20"/>
        </w:rPr>
        <w:t xml:space="preserve">, </w:t>
      </w:r>
      <w:hyperlink r:id="rId2771" w:history="1">
        <w:r w:rsidR="00894BCD" w:rsidRPr="00BA089E">
          <w:rPr>
            <w:rFonts w:ascii="Arial" w:hAnsi="Arial" w:cs="Arial"/>
            <w:sz w:val="20"/>
            <w:szCs w:val="20"/>
          </w:rPr>
          <w:t>Cheng S</w:t>
        </w:r>
      </w:hyperlink>
      <w:r w:rsidR="00894BCD" w:rsidRPr="00BA089E">
        <w:rPr>
          <w:rFonts w:ascii="Arial" w:hAnsi="Arial" w:cs="Arial"/>
          <w:sz w:val="20"/>
          <w:szCs w:val="20"/>
        </w:rPr>
        <w:t xml:space="preserve">, </w:t>
      </w:r>
      <w:hyperlink r:id="rId2772" w:history="1">
        <w:proofErr w:type="spellStart"/>
        <w:r w:rsidR="00894BCD" w:rsidRPr="00BA089E">
          <w:rPr>
            <w:rFonts w:ascii="Arial" w:hAnsi="Arial" w:cs="Arial"/>
            <w:sz w:val="20"/>
            <w:szCs w:val="20"/>
          </w:rPr>
          <w:t>Deckers</w:t>
        </w:r>
        <w:proofErr w:type="spellEnd"/>
        <w:r w:rsidR="00894BCD" w:rsidRPr="00BA089E">
          <w:rPr>
            <w:rFonts w:ascii="Arial" w:hAnsi="Arial" w:cs="Arial"/>
            <w:sz w:val="20"/>
            <w:szCs w:val="20"/>
          </w:rPr>
          <w:t xml:space="preserve"> JW</w:t>
        </w:r>
      </w:hyperlink>
      <w:r w:rsidR="00894BCD" w:rsidRPr="00BA089E">
        <w:rPr>
          <w:rFonts w:ascii="Arial" w:hAnsi="Arial" w:cs="Arial"/>
          <w:sz w:val="20"/>
          <w:szCs w:val="20"/>
        </w:rPr>
        <w:t xml:space="preserve">, </w:t>
      </w:r>
      <w:hyperlink r:id="rId2773" w:history="1">
        <w:r w:rsidR="00894BCD" w:rsidRPr="00BA089E">
          <w:rPr>
            <w:rFonts w:ascii="Arial" w:hAnsi="Arial" w:cs="Arial"/>
            <w:sz w:val="20"/>
            <w:szCs w:val="20"/>
          </w:rPr>
          <w:t>Del Greco M F</w:t>
        </w:r>
      </w:hyperlink>
      <w:r w:rsidR="00894BCD" w:rsidRPr="00BA089E">
        <w:rPr>
          <w:rFonts w:ascii="Arial" w:hAnsi="Arial" w:cs="Arial"/>
          <w:sz w:val="20"/>
          <w:szCs w:val="20"/>
        </w:rPr>
        <w:t xml:space="preserve">, </w:t>
      </w:r>
      <w:hyperlink r:id="rId2774" w:history="1">
        <w:proofErr w:type="spellStart"/>
        <w:r w:rsidR="00894BCD" w:rsidRPr="00BA089E">
          <w:rPr>
            <w:rFonts w:ascii="Arial" w:hAnsi="Arial" w:cs="Arial"/>
            <w:sz w:val="20"/>
            <w:szCs w:val="20"/>
          </w:rPr>
          <w:t>Edelmann</w:t>
        </w:r>
        <w:proofErr w:type="spellEnd"/>
        <w:r w:rsidR="00894BCD" w:rsidRPr="00BA089E">
          <w:rPr>
            <w:rFonts w:ascii="Arial" w:hAnsi="Arial" w:cs="Arial"/>
            <w:sz w:val="20"/>
            <w:szCs w:val="20"/>
          </w:rPr>
          <w:t xml:space="preserve"> F</w:t>
        </w:r>
      </w:hyperlink>
      <w:r w:rsidR="00894BCD" w:rsidRPr="00BA089E">
        <w:rPr>
          <w:rFonts w:ascii="Arial" w:hAnsi="Arial" w:cs="Arial"/>
          <w:sz w:val="20"/>
          <w:szCs w:val="20"/>
        </w:rPr>
        <w:t xml:space="preserve">, </w:t>
      </w:r>
      <w:hyperlink r:id="rId2775" w:history="1">
        <w:proofErr w:type="spellStart"/>
        <w:r w:rsidR="00894BCD" w:rsidRPr="00BA089E">
          <w:rPr>
            <w:rFonts w:ascii="Arial" w:hAnsi="Arial" w:cs="Arial"/>
            <w:sz w:val="20"/>
            <w:szCs w:val="20"/>
          </w:rPr>
          <w:t>Fornage</w:t>
        </w:r>
        <w:proofErr w:type="spellEnd"/>
        <w:r w:rsidR="00894BCD" w:rsidRPr="00BA089E">
          <w:rPr>
            <w:rFonts w:ascii="Arial" w:hAnsi="Arial" w:cs="Arial"/>
            <w:sz w:val="20"/>
            <w:szCs w:val="20"/>
          </w:rPr>
          <w:t xml:space="preserve"> M</w:t>
        </w:r>
      </w:hyperlink>
      <w:r w:rsidR="00894BCD" w:rsidRPr="00BA089E">
        <w:rPr>
          <w:rFonts w:ascii="Arial" w:hAnsi="Arial" w:cs="Arial"/>
          <w:sz w:val="20"/>
          <w:szCs w:val="20"/>
        </w:rPr>
        <w:t xml:space="preserve">, </w:t>
      </w:r>
      <w:hyperlink r:id="rId2776" w:history="1">
        <w:r w:rsidR="00894BCD" w:rsidRPr="00BA089E">
          <w:rPr>
            <w:rFonts w:ascii="Arial" w:hAnsi="Arial" w:cs="Arial"/>
            <w:sz w:val="20"/>
            <w:szCs w:val="20"/>
          </w:rPr>
          <w:t>Franke L</w:t>
        </w:r>
      </w:hyperlink>
      <w:r w:rsidR="00894BCD" w:rsidRPr="00BA089E">
        <w:rPr>
          <w:rFonts w:ascii="Arial" w:hAnsi="Arial" w:cs="Arial"/>
          <w:sz w:val="20"/>
          <w:szCs w:val="20"/>
        </w:rPr>
        <w:t xml:space="preserve">, </w:t>
      </w:r>
      <w:hyperlink r:id="rId2777" w:history="1">
        <w:r w:rsidR="00894BCD" w:rsidRPr="00BA089E">
          <w:rPr>
            <w:rFonts w:ascii="Arial" w:hAnsi="Arial" w:cs="Arial"/>
            <w:sz w:val="20"/>
            <w:szCs w:val="20"/>
          </w:rPr>
          <w:t>Friedrich N</w:t>
        </w:r>
      </w:hyperlink>
      <w:r w:rsidR="00894BCD" w:rsidRPr="00BA089E">
        <w:rPr>
          <w:rFonts w:ascii="Arial" w:hAnsi="Arial" w:cs="Arial"/>
          <w:sz w:val="20"/>
          <w:szCs w:val="20"/>
        </w:rPr>
        <w:t xml:space="preserve">, </w:t>
      </w:r>
      <w:hyperlink r:id="rId2778" w:history="1">
        <w:r w:rsidR="00894BCD" w:rsidRPr="00BA089E">
          <w:rPr>
            <w:rFonts w:ascii="Arial" w:hAnsi="Arial" w:cs="Arial"/>
            <w:sz w:val="20"/>
            <w:szCs w:val="20"/>
          </w:rPr>
          <w:t>Harris TB</w:t>
        </w:r>
      </w:hyperlink>
      <w:r w:rsidR="00894BCD" w:rsidRPr="00BA089E">
        <w:rPr>
          <w:rFonts w:ascii="Arial" w:hAnsi="Arial" w:cs="Arial"/>
          <w:sz w:val="20"/>
          <w:szCs w:val="20"/>
        </w:rPr>
        <w:t xml:space="preserve">, </w:t>
      </w:r>
      <w:hyperlink r:id="rId2779" w:history="1">
        <w:r w:rsidR="00894BCD" w:rsidRPr="00BA089E">
          <w:rPr>
            <w:rFonts w:ascii="Arial" w:hAnsi="Arial" w:cs="Arial"/>
            <w:sz w:val="20"/>
            <w:szCs w:val="20"/>
          </w:rPr>
          <w:t>Hofer E</w:t>
        </w:r>
      </w:hyperlink>
      <w:r w:rsidR="00894BCD" w:rsidRPr="00BA089E">
        <w:rPr>
          <w:rFonts w:ascii="Arial" w:hAnsi="Arial" w:cs="Arial"/>
          <w:sz w:val="20"/>
          <w:szCs w:val="20"/>
        </w:rPr>
        <w:t xml:space="preserve">, </w:t>
      </w:r>
      <w:hyperlink r:id="rId2780" w:history="1">
        <w:proofErr w:type="spellStart"/>
        <w:r w:rsidR="00894BCD" w:rsidRPr="00BA089E">
          <w:rPr>
            <w:rFonts w:ascii="Arial" w:hAnsi="Arial" w:cs="Arial"/>
            <w:sz w:val="20"/>
            <w:szCs w:val="20"/>
          </w:rPr>
          <w:t>Hofman</w:t>
        </w:r>
        <w:proofErr w:type="spellEnd"/>
        <w:r w:rsidR="00894BCD" w:rsidRPr="00BA089E">
          <w:rPr>
            <w:rFonts w:ascii="Arial" w:hAnsi="Arial" w:cs="Arial"/>
            <w:sz w:val="20"/>
            <w:szCs w:val="20"/>
          </w:rPr>
          <w:t xml:space="preserve"> A</w:t>
        </w:r>
      </w:hyperlink>
      <w:r w:rsidR="00894BCD" w:rsidRPr="00BA089E">
        <w:rPr>
          <w:rFonts w:ascii="Arial" w:hAnsi="Arial" w:cs="Arial"/>
          <w:sz w:val="20"/>
          <w:szCs w:val="20"/>
        </w:rPr>
        <w:t xml:space="preserve">, </w:t>
      </w:r>
      <w:hyperlink r:id="rId2781" w:history="1">
        <w:r w:rsidR="00894BCD" w:rsidRPr="00BA089E">
          <w:rPr>
            <w:rFonts w:ascii="Arial" w:hAnsi="Arial" w:cs="Arial"/>
            <w:sz w:val="20"/>
            <w:szCs w:val="20"/>
          </w:rPr>
          <w:t>Huang J</w:t>
        </w:r>
      </w:hyperlink>
      <w:r w:rsidR="00894BCD" w:rsidRPr="00BA089E">
        <w:rPr>
          <w:rFonts w:ascii="Arial" w:hAnsi="Arial" w:cs="Arial"/>
          <w:sz w:val="20"/>
          <w:szCs w:val="20"/>
        </w:rPr>
        <w:t xml:space="preserve">, </w:t>
      </w:r>
      <w:hyperlink r:id="rId2782" w:history="1">
        <w:r w:rsidR="00894BCD" w:rsidRPr="00BA089E">
          <w:rPr>
            <w:rFonts w:ascii="Arial" w:hAnsi="Arial" w:cs="Arial"/>
            <w:sz w:val="20"/>
            <w:szCs w:val="20"/>
          </w:rPr>
          <w:t>Hughes AD</w:t>
        </w:r>
      </w:hyperlink>
      <w:r w:rsidR="00894BCD" w:rsidRPr="00BA089E">
        <w:rPr>
          <w:rFonts w:ascii="Arial" w:hAnsi="Arial" w:cs="Arial"/>
          <w:sz w:val="20"/>
          <w:szCs w:val="20"/>
        </w:rPr>
        <w:t xml:space="preserve">, </w:t>
      </w:r>
      <w:hyperlink r:id="rId2783" w:history="1">
        <w:proofErr w:type="spellStart"/>
        <w:r w:rsidR="00894BCD" w:rsidRPr="00BA089E">
          <w:rPr>
            <w:rFonts w:ascii="Arial" w:hAnsi="Arial" w:cs="Arial"/>
            <w:sz w:val="20"/>
            <w:szCs w:val="20"/>
          </w:rPr>
          <w:t>Kähönen</w:t>
        </w:r>
        <w:proofErr w:type="spellEnd"/>
        <w:r w:rsidR="00894BCD" w:rsidRPr="00BA089E">
          <w:rPr>
            <w:rFonts w:ascii="Arial" w:hAnsi="Arial" w:cs="Arial"/>
            <w:sz w:val="20"/>
            <w:szCs w:val="20"/>
          </w:rPr>
          <w:t xml:space="preserve"> M</w:t>
        </w:r>
      </w:hyperlink>
      <w:r w:rsidR="00894BCD" w:rsidRPr="00BA089E">
        <w:rPr>
          <w:rFonts w:ascii="Arial" w:hAnsi="Arial" w:cs="Arial"/>
          <w:sz w:val="20"/>
          <w:szCs w:val="20"/>
        </w:rPr>
        <w:t xml:space="preserve">, </w:t>
      </w:r>
      <w:hyperlink r:id="rId2784" w:history="1">
        <w:r w:rsidR="00894BCD" w:rsidRPr="00BA089E">
          <w:rPr>
            <w:rFonts w:ascii="Arial" w:hAnsi="Arial" w:cs="Arial"/>
            <w:sz w:val="20"/>
            <w:szCs w:val="20"/>
          </w:rPr>
          <w:t>Investigators K</w:t>
        </w:r>
      </w:hyperlink>
      <w:r w:rsidR="00894BCD" w:rsidRPr="00BA089E">
        <w:rPr>
          <w:rFonts w:ascii="Arial" w:hAnsi="Arial" w:cs="Arial"/>
          <w:sz w:val="20"/>
          <w:szCs w:val="20"/>
        </w:rPr>
        <w:t xml:space="preserve">, </w:t>
      </w:r>
      <w:hyperlink r:id="rId2785" w:history="1">
        <w:proofErr w:type="spellStart"/>
        <w:r w:rsidR="00894BCD" w:rsidRPr="00BA089E">
          <w:rPr>
            <w:rFonts w:ascii="Arial" w:hAnsi="Arial" w:cs="Arial"/>
            <w:sz w:val="20"/>
            <w:szCs w:val="20"/>
          </w:rPr>
          <w:t>Kruppa</w:t>
        </w:r>
        <w:proofErr w:type="spellEnd"/>
        <w:r w:rsidR="00894BCD" w:rsidRPr="00BA089E">
          <w:rPr>
            <w:rFonts w:ascii="Arial" w:hAnsi="Arial" w:cs="Arial"/>
            <w:sz w:val="20"/>
            <w:szCs w:val="20"/>
          </w:rPr>
          <w:t xml:space="preserve"> J</w:t>
        </w:r>
      </w:hyperlink>
      <w:r w:rsidR="00894BCD" w:rsidRPr="00BA089E">
        <w:rPr>
          <w:rFonts w:ascii="Arial" w:hAnsi="Arial" w:cs="Arial"/>
          <w:sz w:val="20"/>
          <w:szCs w:val="20"/>
        </w:rPr>
        <w:t xml:space="preserve">, </w:t>
      </w:r>
      <w:hyperlink r:id="rId2786" w:history="1">
        <w:r w:rsidR="00894BCD" w:rsidRPr="00BA089E">
          <w:rPr>
            <w:rFonts w:ascii="Arial" w:hAnsi="Arial" w:cs="Arial"/>
            <w:sz w:val="20"/>
            <w:szCs w:val="20"/>
          </w:rPr>
          <w:t>Lackner KJ</w:t>
        </w:r>
      </w:hyperlink>
      <w:r w:rsidR="00894BCD" w:rsidRPr="00BA089E">
        <w:rPr>
          <w:rFonts w:ascii="Arial" w:hAnsi="Arial" w:cs="Arial"/>
          <w:sz w:val="20"/>
          <w:szCs w:val="20"/>
        </w:rPr>
        <w:t xml:space="preserve">, </w:t>
      </w:r>
      <w:hyperlink r:id="rId2787" w:history="1">
        <w:proofErr w:type="spellStart"/>
        <w:r w:rsidR="00894BCD" w:rsidRPr="00BA089E">
          <w:rPr>
            <w:rFonts w:ascii="Arial" w:hAnsi="Arial" w:cs="Arial"/>
            <w:sz w:val="20"/>
            <w:szCs w:val="20"/>
          </w:rPr>
          <w:t>Lannfelt</w:t>
        </w:r>
        <w:proofErr w:type="spellEnd"/>
        <w:r w:rsidR="00894BCD" w:rsidRPr="00BA089E">
          <w:rPr>
            <w:rFonts w:ascii="Arial" w:hAnsi="Arial" w:cs="Arial"/>
            <w:sz w:val="20"/>
            <w:szCs w:val="20"/>
          </w:rPr>
          <w:t xml:space="preserve"> L</w:t>
        </w:r>
      </w:hyperlink>
      <w:r w:rsidR="00894BCD" w:rsidRPr="00BA089E">
        <w:rPr>
          <w:rFonts w:ascii="Arial" w:hAnsi="Arial" w:cs="Arial"/>
          <w:sz w:val="20"/>
          <w:szCs w:val="20"/>
        </w:rPr>
        <w:t xml:space="preserve">, </w:t>
      </w:r>
      <w:hyperlink r:id="rId2788" w:history="1">
        <w:r w:rsidR="00894BCD" w:rsidRPr="00BA089E">
          <w:rPr>
            <w:rFonts w:ascii="Arial" w:hAnsi="Arial" w:cs="Arial"/>
            <w:sz w:val="20"/>
            <w:szCs w:val="20"/>
          </w:rPr>
          <w:t>Laskowski R</w:t>
        </w:r>
      </w:hyperlink>
      <w:r w:rsidR="00894BCD" w:rsidRPr="00BA089E">
        <w:rPr>
          <w:rFonts w:ascii="Arial" w:hAnsi="Arial" w:cs="Arial"/>
          <w:sz w:val="20"/>
          <w:szCs w:val="20"/>
        </w:rPr>
        <w:t xml:space="preserve">, </w:t>
      </w:r>
      <w:hyperlink r:id="rId2789" w:history="1">
        <w:proofErr w:type="spellStart"/>
        <w:r w:rsidR="00894BCD" w:rsidRPr="00BA089E">
          <w:rPr>
            <w:rFonts w:ascii="Arial" w:hAnsi="Arial" w:cs="Arial"/>
            <w:sz w:val="20"/>
            <w:szCs w:val="20"/>
          </w:rPr>
          <w:t>Launer</w:t>
        </w:r>
        <w:proofErr w:type="spellEnd"/>
        <w:r w:rsidR="00894BCD" w:rsidRPr="00BA089E">
          <w:rPr>
            <w:rFonts w:ascii="Arial" w:hAnsi="Arial" w:cs="Arial"/>
            <w:sz w:val="20"/>
            <w:szCs w:val="20"/>
          </w:rPr>
          <w:t xml:space="preserve"> LJ</w:t>
        </w:r>
      </w:hyperlink>
      <w:r w:rsidR="00894BCD" w:rsidRPr="00BA089E">
        <w:rPr>
          <w:rFonts w:ascii="Arial" w:hAnsi="Arial" w:cs="Arial"/>
          <w:sz w:val="20"/>
          <w:szCs w:val="20"/>
        </w:rPr>
        <w:t xml:space="preserve">, </w:t>
      </w:r>
      <w:hyperlink r:id="rId2790" w:history="1">
        <w:proofErr w:type="spellStart"/>
        <w:r w:rsidR="00894BCD" w:rsidRPr="00BA089E">
          <w:rPr>
            <w:rFonts w:ascii="Arial" w:hAnsi="Arial" w:cs="Arial"/>
            <w:sz w:val="20"/>
            <w:szCs w:val="20"/>
          </w:rPr>
          <w:t>Leosdottir</w:t>
        </w:r>
        <w:proofErr w:type="spellEnd"/>
        <w:r w:rsidR="00894BCD" w:rsidRPr="00BA089E">
          <w:rPr>
            <w:rFonts w:ascii="Arial" w:hAnsi="Arial" w:cs="Arial"/>
            <w:sz w:val="20"/>
            <w:szCs w:val="20"/>
          </w:rPr>
          <w:t xml:space="preserve"> M</w:t>
        </w:r>
      </w:hyperlink>
      <w:r w:rsidR="00894BCD" w:rsidRPr="00BA089E">
        <w:rPr>
          <w:rFonts w:ascii="Arial" w:hAnsi="Arial" w:cs="Arial"/>
          <w:sz w:val="20"/>
          <w:szCs w:val="20"/>
        </w:rPr>
        <w:t xml:space="preserve">, </w:t>
      </w:r>
      <w:hyperlink r:id="rId2791" w:history="1">
        <w:r w:rsidR="00894BCD" w:rsidRPr="00BA089E">
          <w:rPr>
            <w:rFonts w:ascii="Arial" w:hAnsi="Arial" w:cs="Arial"/>
            <w:sz w:val="20"/>
            <w:szCs w:val="20"/>
          </w:rPr>
          <w:t>Lin H</w:t>
        </w:r>
      </w:hyperlink>
      <w:r w:rsidR="00894BCD" w:rsidRPr="00BA089E">
        <w:rPr>
          <w:rFonts w:ascii="Arial" w:hAnsi="Arial" w:cs="Arial"/>
          <w:sz w:val="20"/>
          <w:szCs w:val="20"/>
        </w:rPr>
        <w:t xml:space="preserve">, </w:t>
      </w:r>
      <w:hyperlink r:id="rId2792" w:history="1">
        <w:r w:rsidR="00894BCD" w:rsidRPr="00BA089E">
          <w:rPr>
            <w:rFonts w:ascii="Arial" w:hAnsi="Arial" w:cs="Arial"/>
            <w:sz w:val="20"/>
            <w:szCs w:val="20"/>
          </w:rPr>
          <w:t>Lindgren CM</w:t>
        </w:r>
      </w:hyperlink>
      <w:r w:rsidR="00894BCD" w:rsidRPr="00BA089E">
        <w:rPr>
          <w:rFonts w:ascii="Arial" w:hAnsi="Arial" w:cs="Arial"/>
          <w:sz w:val="20"/>
          <w:szCs w:val="20"/>
        </w:rPr>
        <w:t xml:space="preserve">, </w:t>
      </w:r>
      <w:hyperlink r:id="rId2793" w:history="1">
        <w:proofErr w:type="spellStart"/>
        <w:r w:rsidR="00894BCD" w:rsidRPr="00BA089E">
          <w:rPr>
            <w:rFonts w:ascii="Arial" w:hAnsi="Arial" w:cs="Arial"/>
            <w:sz w:val="20"/>
            <w:szCs w:val="20"/>
          </w:rPr>
          <w:t>Loley</w:t>
        </w:r>
        <w:proofErr w:type="spellEnd"/>
        <w:r w:rsidR="00894BCD" w:rsidRPr="00BA089E">
          <w:rPr>
            <w:rFonts w:ascii="Arial" w:hAnsi="Arial" w:cs="Arial"/>
            <w:sz w:val="20"/>
            <w:szCs w:val="20"/>
          </w:rPr>
          <w:t xml:space="preserve"> C</w:t>
        </w:r>
      </w:hyperlink>
      <w:r w:rsidR="00894BCD" w:rsidRPr="00BA089E">
        <w:rPr>
          <w:rFonts w:ascii="Arial" w:hAnsi="Arial" w:cs="Arial"/>
          <w:sz w:val="20"/>
          <w:szCs w:val="20"/>
        </w:rPr>
        <w:t xml:space="preserve">, </w:t>
      </w:r>
      <w:hyperlink r:id="rId2794" w:history="1">
        <w:proofErr w:type="spellStart"/>
        <w:r w:rsidR="00894BCD" w:rsidRPr="00BA089E">
          <w:rPr>
            <w:rFonts w:ascii="Arial" w:hAnsi="Arial" w:cs="Arial"/>
            <w:sz w:val="20"/>
            <w:szCs w:val="20"/>
          </w:rPr>
          <w:t>MacRae</w:t>
        </w:r>
        <w:proofErr w:type="spellEnd"/>
        <w:r w:rsidR="00894BCD" w:rsidRPr="00BA089E">
          <w:rPr>
            <w:rFonts w:ascii="Arial" w:hAnsi="Arial" w:cs="Arial"/>
            <w:sz w:val="20"/>
            <w:szCs w:val="20"/>
          </w:rPr>
          <w:t xml:space="preserve"> CA</w:t>
        </w:r>
      </w:hyperlink>
      <w:r w:rsidR="00894BCD" w:rsidRPr="00BA089E">
        <w:rPr>
          <w:rFonts w:ascii="Arial" w:hAnsi="Arial" w:cs="Arial"/>
          <w:sz w:val="20"/>
          <w:szCs w:val="20"/>
        </w:rPr>
        <w:t xml:space="preserve">, </w:t>
      </w:r>
      <w:hyperlink r:id="rId2795" w:history="1">
        <w:proofErr w:type="spellStart"/>
        <w:r w:rsidR="00894BCD" w:rsidRPr="00BA089E">
          <w:rPr>
            <w:rFonts w:ascii="Arial" w:hAnsi="Arial" w:cs="Arial"/>
            <w:sz w:val="20"/>
            <w:szCs w:val="20"/>
          </w:rPr>
          <w:t>Mascalzoni</w:t>
        </w:r>
        <w:proofErr w:type="spellEnd"/>
        <w:r w:rsidR="00894BCD" w:rsidRPr="00BA089E">
          <w:rPr>
            <w:rFonts w:ascii="Arial" w:hAnsi="Arial" w:cs="Arial"/>
            <w:sz w:val="20"/>
            <w:szCs w:val="20"/>
          </w:rPr>
          <w:t xml:space="preserve"> D</w:t>
        </w:r>
      </w:hyperlink>
      <w:r w:rsidR="00894BCD" w:rsidRPr="00BA089E">
        <w:rPr>
          <w:rFonts w:ascii="Arial" w:hAnsi="Arial" w:cs="Arial"/>
          <w:sz w:val="20"/>
          <w:szCs w:val="20"/>
        </w:rPr>
        <w:t xml:space="preserve">, </w:t>
      </w:r>
      <w:hyperlink r:id="rId2796" w:history="1">
        <w:proofErr w:type="spellStart"/>
        <w:r w:rsidR="00894BCD" w:rsidRPr="00BA089E">
          <w:rPr>
            <w:rFonts w:ascii="Arial" w:hAnsi="Arial" w:cs="Arial"/>
            <w:sz w:val="20"/>
            <w:szCs w:val="20"/>
          </w:rPr>
          <w:t>Mayet</w:t>
        </w:r>
        <w:proofErr w:type="spellEnd"/>
        <w:r w:rsidR="00894BCD" w:rsidRPr="00BA089E">
          <w:rPr>
            <w:rFonts w:ascii="Arial" w:hAnsi="Arial" w:cs="Arial"/>
            <w:sz w:val="20"/>
            <w:szCs w:val="20"/>
          </w:rPr>
          <w:t xml:space="preserve"> J</w:t>
        </w:r>
      </w:hyperlink>
      <w:r w:rsidR="00894BCD" w:rsidRPr="00BA089E">
        <w:rPr>
          <w:rFonts w:ascii="Arial" w:hAnsi="Arial" w:cs="Arial"/>
          <w:sz w:val="20"/>
          <w:szCs w:val="20"/>
        </w:rPr>
        <w:t xml:space="preserve">, </w:t>
      </w:r>
      <w:hyperlink r:id="rId2797" w:history="1">
        <w:proofErr w:type="spellStart"/>
        <w:r w:rsidR="00894BCD" w:rsidRPr="00BA089E">
          <w:rPr>
            <w:rFonts w:ascii="Arial" w:hAnsi="Arial" w:cs="Arial"/>
            <w:sz w:val="20"/>
            <w:szCs w:val="20"/>
          </w:rPr>
          <w:t>Medenwald</w:t>
        </w:r>
        <w:proofErr w:type="spellEnd"/>
        <w:r w:rsidR="00894BCD" w:rsidRPr="00BA089E">
          <w:rPr>
            <w:rFonts w:ascii="Arial" w:hAnsi="Arial" w:cs="Arial"/>
            <w:sz w:val="20"/>
            <w:szCs w:val="20"/>
          </w:rPr>
          <w:t xml:space="preserve"> D</w:t>
        </w:r>
      </w:hyperlink>
      <w:r w:rsidR="00894BCD" w:rsidRPr="00BA089E">
        <w:rPr>
          <w:rFonts w:ascii="Arial" w:hAnsi="Arial" w:cs="Arial"/>
          <w:sz w:val="20"/>
          <w:szCs w:val="20"/>
        </w:rPr>
        <w:t xml:space="preserve">, </w:t>
      </w:r>
      <w:hyperlink r:id="rId2798" w:history="1">
        <w:r w:rsidR="00894BCD" w:rsidRPr="00BA089E">
          <w:rPr>
            <w:rFonts w:ascii="Arial" w:hAnsi="Arial" w:cs="Arial"/>
            <w:sz w:val="20"/>
            <w:szCs w:val="20"/>
          </w:rPr>
          <w:t>Morris AP</w:t>
        </w:r>
      </w:hyperlink>
      <w:r w:rsidR="00894BCD" w:rsidRPr="00BA089E">
        <w:rPr>
          <w:rFonts w:ascii="Arial" w:hAnsi="Arial" w:cs="Arial"/>
          <w:sz w:val="20"/>
          <w:szCs w:val="20"/>
        </w:rPr>
        <w:t xml:space="preserve">, </w:t>
      </w:r>
      <w:hyperlink r:id="rId2799" w:history="1">
        <w:r w:rsidR="00894BCD" w:rsidRPr="00BA089E">
          <w:rPr>
            <w:rFonts w:ascii="Arial" w:hAnsi="Arial" w:cs="Arial"/>
            <w:sz w:val="20"/>
            <w:szCs w:val="20"/>
          </w:rPr>
          <w:t>Müller C</w:t>
        </w:r>
      </w:hyperlink>
      <w:r w:rsidR="00894BCD" w:rsidRPr="00BA089E">
        <w:rPr>
          <w:rFonts w:ascii="Arial" w:hAnsi="Arial" w:cs="Arial"/>
          <w:sz w:val="20"/>
          <w:szCs w:val="20"/>
        </w:rPr>
        <w:t xml:space="preserve">, </w:t>
      </w:r>
      <w:hyperlink r:id="rId2800" w:history="1">
        <w:r w:rsidR="00894BCD" w:rsidRPr="00BA089E">
          <w:rPr>
            <w:rFonts w:ascii="Arial" w:hAnsi="Arial" w:cs="Arial"/>
            <w:sz w:val="20"/>
            <w:szCs w:val="20"/>
          </w:rPr>
          <w:t>Müller-</w:t>
        </w:r>
        <w:proofErr w:type="spellStart"/>
        <w:r w:rsidR="00894BCD" w:rsidRPr="00BA089E">
          <w:rPr>
            <w:rFonts w:ascii="Arial" w:hAnsi="Arial" w:cs="Arial"/>
            <w:sz w:val="20"/>
            <w:szCs w:val="20"/>
          </w:rPr>
          <w:t>Nurasyid</w:t>
        </w:r>
        <w:proofErr w:type="spellEnd"/>
        <w:r w:rsidR="00894BCD" w:rsidRPr="00BA089E">
          <w:rPr>
            <w:rFonts w:ascii="Arial" w:hAnsi="Arial" w:cs="Arial"/>
            <w:sz w:val="20"/>
            <w:szCs w:val="20"/>
          </w:rPr>
          <w:t xml:space="preserve"> M</w:t>
        </w:r>
      </w:hyperlink>
      <w:r w:rsidR="00894BCD" w:rsidRPr="00BA089E">
        <w:rPr>
          <w:rFonts w:ascii="Arial" w:hAnsi="Arial" w:cs="Arial"/>
          <w:sz w:val="20"/>
          <w:szCs w:val="20"/>
        </w:rPr>
        <w:t xml:space="preserve">, </w:t>
      </w:r>
      <w:hyperlink r:id="rId2801" w:history="1">
        <w:proofErr w:type="spellStart"/>
        <w:r w:rsidR="00894BCD" w:rsidRPr="00BA089E">
          <w:rPr>
            <w:rFonts w:ascii="Arial" w:hAnsi="Arial" w:cs="Arial"/>
            <w:sz w:val="20"/>
            <w:szCs w:val="20"/>
          </w:rPr>
          <w:t>Nappo</w:t>
        </w:r>
        <w:proofErr w:type="spellEnd"/>
        <w:r w:rsidR="00894BCD" w:rsidRPr="00BA089E">
          <w:rPr>
            <w:rFonts w:ascii="Arial" w:hAnsi="Arial" w:cs="Arial"/>
            <w:sz w:val="20"/>
            <w:szCs w:val="20"/>
          </w:rPr>
          <w:t xml:space="preserve"> S</w:t>
        </w:r>
      </w:hyperlink>
      <w:r w:rsidR="00894BCD" w:rsidRPr="00BA089E">
        <w:rPr>
          <w:rFonts w:ascii="Arial" w:hAnsi="Arial" w:cs="Arial"/>
          <w:sz w:val="20"/>
          <w:szCs w:val="20"/>
        </w:rPr>
        <w:t xml:space="preserve">, </w:t>
      </w:r>
      <w:hyperlink r:id="rId2802" w:history="1">
        <w:r w:rsidR="00894BCD" w:rsidRPr="00BA089E">
          <w:rPr>
            <w:rFonts w:ascii="Arial" w:hAnsi="Arial" w:cs="Arial"/>
            <w:sz w:val="20"/>
            <w:szCs w:val="20"/>
          </w:rPr>
          <w:t>Nilsson PM</w:t>
        </w:r>
      </w:hyperlink>
      <w:r w:rsidR="00894BCD" w:rsidRPr="00BA089E">
        <w:rPr>
          <w:rFonts w:ascii="Arial" w:hAnsi="Arial" w:cs="Arial"/>
          <w:sz w:val="20"/>
          <w:szCs w:val="20"/>
        </w:rPr>
        <w:t xml:space="preserve">, </w:t>
      </w:r>
      <w:hyperlink r:id="rId2803" w:history="1">
        <w:proofErr w:type="spellStart"/>
        <w:r w:rsidR="00894BCD" w:rsidRPr="00BA089E">
          <w:rPr>
            <w:rFonts w:ascii="Arial" w:hAnsi="Arial" w:cs="Arial"/>
            <w:sz w:val="20"/>
            <w:szCs w:val="20"/>
          </w:rPr>
          <w:t>Nuding</w:t>
        </w:r>
        <w:proofErr w:type="spellEnd"/>
        <w:r w:rsidR="00894BCD" w:rsidRPr="00BA089E">
          <w:rPr>
            <w:rFonts w:ascii="Arial" w:hAnsi="Arial" w:cs="Arial"/>
            <w:sz w:val="20"/>
            <w:szCs w:val="20"/>
          </w:rPr>
          <w:t xml:space="preserve"> S</w:t>
        </w:r>
      </w:hyperlink>
      <w:r w:rsidR="00894BCD" w:rsidRPr="00BA089E">
        <w:rPr>
          <w:rFonts w:ascii="Arial" w:hAnsi="Arial" w:cs="Arial"/>
          <w:sz w:val="20"/>
          <w:szCs w:val="20"/>
        </w:rPr>
        <w:t xml:space="preserve">, </w:t>
      </w:r>
      <w:hyperlink r:id="rId2804" w:history="1">
        <w:proofErr w:type="spellStart"/>
        <w:r w:rsidR="00894BCD" w:rsidRPr="00BA089E">
          <w:rPr>
            <w:rFonts w:ascii="Arial" w:hAnsi="Arial" w:cs="Arial"/>
            <w:sz w:val="20"/>
            <w:szCs w:val="20"/>
          </w:rPr>
          <w:t>Nutile</w:t>
        </w:r>
        <w:proofErr w:type="spellEnd"/>
        <w:r w:rsidR="00894BCD" w:rsidRPr="00BA089E">
          <w:rPr>
            <w:rFonts w:ascii="Arial" w:hAnsi="Arial" w:cs="Arial"/>
            <w:sz w:val="20"/>
            <w:szCs w:val="20"/>
          </w:rPr>
          <w:t xml:space="preserve"> T</w:t>
        </w:r>
      </w:hyperlink>
      <w:r w:rsidR="00894BCD" w:rsidRPr="00BA089E">
        <w:rPr>
          <w:rFonts w:ascii="Arial" w:hAnsi="Arial" w:cs="Arial"/>
          <w:sz w:val="20"/>
          <w:szCs w:val="20"/>
        </w:rPr>
        <w:t xml:space="preserve">, </w:t>
      </w:r>
      <w:hyperlink r:id="rId2805" w:history="1">
        <w:r w:rsidR="00894BCD" w:rsidRPr="00BA089E">
          <w:rPr>
            <w:rFonts w:ascii="Arial" w:hAnsi="Arial" w:cs="Arial"/>
            <w:sz w:val="20"/>
            <w:szCs w:val="20"/>
          </w:rPr>
          <w:t>Peters A</w:t>
        </w:r>
      </w:hyperlink>
      <w:r w:rsidR="00894BCD" w:rsidRPr="00BA089E">
        <w:rPr>
          <w:rFonts w:ascii="Arial" w:hAnsi="Arial" w:cs="Arial"/>
          <w:sz w:val="20"/>
          <w:szCs w:val="20"/>
        </w:rPr>
        <w:t xml:space="preserve">, </w:t>
      </w:r>
      <w:hyperlink r:id="rId2806" w:history="1">
        <w:proofErr w:type="spellStart"/>
        <w:r w:rsidR="00894BCD" w:rsidRPr="00BA089E">
          <w:rPr>
            <w:rFonts w:ascii="Arial" w:hAnsi="Arial" w:cs="Arial"/>
            <w:sz w:val="20"/>
            <w:szCs w:val="20"/>
          </w:rPr>
          <w:t>Pfeufer</w:t>
        </w:r>
        <w:proofErr w:type="spellEnd"/>
        <w:r w:rsidR="00894BCD" w:rsidRPr="00BA089E">
          <w:rPr>
            <w:rFonts w:ascii="Arial" w:hAnsi="Arial" w:cs="Arial"/>
            <w:sz w:val="20"/>
            <w:szCs w:val="20"/>
          </w:rPr>
          <w:t xml:space="preserve"> A</w:t>
        </w:r>
      </w:hyperlink>
      <w:r w:rsidR="00894BCD" w:rsidRPr="00BA089E">
        <w:rPr>
          <w:rFonts w:ascii="Arial" w:hAnsi="Arial" w:cs="Arial"/>
          <w:sz w:val="20"/>
          <w:szCs w:val="20"/>
        </w:rPr>
        <w:t xml:space="preserve">, </w:t>
      </w:r>
      <w:hyperlink r:id="rId2807" w:history="1">
        <w:proofErr w:type="spellStart"/>
        <w:r w:rsidR="00894BCD" w:rsidRPr="00BA089E">
          <w:rPr>
            <w:rFonts w:ascii="Arial" w:hAnsi="Arial" w:cs="Arial"/>
            <w:sz w:val="20"/>
            <w:szCs w:val="20"/>
          </w:rPr>
          <w:t>Pietzner</w:t>
        </w:r>
        <w:proofErr w:type="spellEnd"/>
        <w:r w:rsidR="00894BCD" w:rsidRPr="00BA089E">
          <w:rPr>
            <w:rFonts w:ascii="Arial" w:hAnsi="Arial" w:cs="Arial"/>
            <w:sz w:val="20"/>
            <w:szCs w:val="20"/>
          </w:rPr>
          <w:t xml:space="preserve"> D</w:t>
        </w:r>
      </w:hyperlink>
      <w:r w:rsidR="00894BCD" w:rsidRPr="00BA089E">
        <w:rPr>
          <w:rFonts w:ascii="Arial" w:hAnsi="Arial" w:cs="Arial"/>
          <w:sz w:val="20"/>
          <w:szCs w:val="20"/>
        </w:rPr>
        <w:t xml:space="preserve">, </w:t>
      </w:r>
      <w:hyperlink r:id="rId2808" w:history="1">
        <w:proofErr w:type="spellStart"/>
        <w:r w:rsidR="00894BCD" w:rsidRPr="00BA089E">
          <w:rPr>
            <w:rFonts w:ascii="Arial" w:hAnsi="Arial" w:cs="Arial"/>
            <w:sz w:val="20"/>
            <w:szCs w:val="20"/>
          </w:rPr>
          <w:t>Pramstaller</w:t>
        </w:r>
        <w:proofErr w:type="spellEnd"/>
        <w:r w:rsidR="00894BCD" w:rsidRPr="00BA089E">
          <w:rPr>
            <w:rFonts w:ascii="Arial" w:hAnsi="Arial" w:cs="Arial"/>
            <w:sz w:val="20"/>
            <w:szCs w:val="20"/>
          </w:rPr>
          <w:t xml:space="preserve"> PP</w:t>
        </w:r>
      </w:hyperlink>
      <w:r w:rsidR="00894BCD" w:rsidRPr="00BA089E">
        <w:rPr>
          <w:rFonts w:ascii="Arial" w:hAnsi="Arial" w:cs="Arial"/>
          <w:sz w:val="20"/>
          <w:szCs w:val="20"/>
        </w:rPr>
        <w:t xml:space="preserve">, </w:t>
      </w:r>
      <w:hyperlink r:id="rId2809" w:history="1">
        <w:proofErr w:type="spellStart"/>
        <w:r w:rsidR="00894BCD" w:rsidRPr="00BA089E">
          <w:rPr>
            <w:rFonts w:ascii="Arial" w:hAnsi="Arial" w:cs="Arial"/>
            <w:sz w:val="20"/>
            <w:szCs w:val="20"/>
          </w:rPr>
          <w:t>Raitakari</w:t>
        </w:r>
        <w:proofErr w:type="spellEnd"/>
        <w:r w:rsidR="00894BCD" w:rsidRPr="00BA089E">
          <w:rPr>
            <w:rFonts w:ascii="Arial" w:hAnsi="Arial" w:cs="Arial"/>
            <w:sz w:val="20"/>
            <w:szCs w:val="20"/>
          </w:rPr>
          <w:t xml:space="preserve"> OT</w:t>
        </w:r>
      </w:hyperlink>
      <w:r w:rsidR="00894BCD" w:rsidRPr="00BA089E">
        <w:rPr>
          <w:rFonts w:ascii="Arial" w:hAnsi="Arial" w:cs="Arial"/>
          <w:sz w:val="20"/>
          <w:szCs w:val="20"/>
        </w:rPr>
        <w:t xml:space="preserve">, </w:t>
      </w:r>
      <w:hyperlink r:id="rId2810" w:history="1">
        <w:r w:rsidR="00894BCD" w:rsidRPr="00BA089E">
          <w:rPr>
            <w:rFonts w:ascii="Arial" w:hAnsi="Arial" w:cs="Arial"/>
            <w:sz w:val="20"/>
            <w:szCs w:val="20"/>
          </w:rPr>
          <w:t>Rice KM</w:t>
        </w:r>
      </w:hyperlink>
      <w:r w:rsidR="00894BCD" w:rsidRPr="00BA089E">
        <w:rPr>
          <w:rFonts w:ascii="Arial" w:hAnsi="Arial" w:cs="Arial"/>
          <w:sz w:val="20"/>
          <w:szCs w:val="20"/>
        </w:rPr>
        <w:t xml:space="preserve">, </w:t>
      </w:r>
      <w:hyperlink r:id="rId2811" w:history="1">
        <w:proofErr w:type="spellStart"/>
        <w:r w:rsidR="00894BCD" w:rsidRPr="00BA089E">
          <w:rPr>
            <w:rFonts w:ascii="Arial" w:hAnsi="Arial" w:cs="Arial"/>
            <w:sz w:val="20"/>
            <w:szCs w:val="20"/>
          </w:rPr>
          <w:t>Rivadeneira</w:t>
        </w:r>
        <w:proofErr w:type="spellEnd"/>
        <w:r w:rsidR="00894BCD" w:rsidRPr="00BA089E">
          <w:rPr>
            <w:rFonts w:ascii="Arial" w:hAnsi="Arial" w:cs="Arial"/>
            <w:sz w:val="20"/>
            <w:szCs w:val="20"/>
          </w:rPr>
          <w:t xml:space="preserve"> F</w:t>
        </w:r>
      </w:hyperlink>
      <w:r w:rsidR="00894BCD" w:rsidRPr="00BA089E">
        <w:rPr>
          <w:rFonts w:ascii="Arial" w:hAnsi="Arial" w:cs="Arial"/>
          <w:sz w:val="20"/>
          <w:szCs w:val="20"/>
        </w:rPr>
        <w:t xml:space="preserve">, </w:t>
      </w:r>
      <w:hyperlink r:id="rId2812" w:history="1">
        <w:r w:rsidR="00894BCD" w:rsidRPr="00BA089E">
          <w:rPr>
            <w:rFonts w:ascii="Arial" w:hAnsi="Arial" w:cs="Arial"/>
            <w:sz w:val="20"/>
            <w:szCs w:val="20"/>
          </w:rPr>
          <w:t>Rotter JI</w:t>
        </w:r>
      </w:hyperlink>
      <w:r w:rsidR="00894BCD" w:rsidRPr="00BA089E">
        <w:rPr>
          <w:rFonts w:ascii="Arial" w:hAnsi="Arial" w:cs="Arial"/>
          <w:sz w:val="20"/>
          <w:szCs w:val="20"/>
        </w:rPr>
        <w:t xml:space="preserve">, </w:t>
      </w:r>
      <w:hyperlink r:id="rId2813" w:history="1">
        <w:proofErr w:type="spellStart"/>
        <w:r w:rsidR="00894BCD" w:rsidRPr="00BA089E">
          <w:rPr>
            <w:rFonts w:ascii="Arial" w:hAnsi="Arial" w:cs="Arial"/>
            <w:sz w:val="20"/>
            <w:szCs w:val="20"/>
          </w:rPr>
          <w:t>Ruohonen</w:t>
        </w:r>
        <w:proofErr w:type="spellEnd"/>
        <w:r w:rsidR="00894BCD" w:rsidRPr="00BA089E">
          <w:rPr>
            <w:rFonts w:ascii="Arial" w:hAnsi="Arial" w:cs="Arial"/>
            <w:sz w:val="20"/>
            <w:szCs w:val="20"/>
          </w:rPr>
          <w:t xml:space="preserve"> ST</w:t>
        </w:r>
      </w:hyperlink>
      <w:r w:rsidR="00894BCD" w:rsidRPr="00BA089E">
        <w:rPr>
          <w:rFonts w:ascii="Arial" w:hAnsi="Arial" w:cs="Arial"/>
          <w:sz w:val="20"/>
          <w:szCs w:val="20"/>
        </w:rPr>
        <w:t xml:space="preserve">, </w:t>
      </w:r>
      <w:hyperlink r:id="rId2814" w:history="1">
        <w:r w:rsidR="00894BCD" w:rsidRPr="00BA089E">
          <w:rPr>
            <w:rFonts w:ascii="Arial" w:hAnsi="Arial" w:cs="Arial"/>
            <w:sz w:val="20"/>
            <w:szCs w:val="20"/>
          </w:rPr>
          <w:t>Sacco RL</w:t>
        </w:r>
      </w:hyperlink>
      <w:r w:rsidR="00894BCD" w:rsidRPr="00BA089E">
        <w:rPr>
          <w:rFonts w:ascii="Arial" w:hAnsi="Arial" w:cs="Arial"/>
          <w:sz w:val="20"/>
          <w:szCs w:val="20"/>
        </w:rPr>
        <w:t xml:space="preserve">, </w:t>
      </w:r>
      <w:hyperlink r:id="rId2815" w:history="1">
        <w:proofErr w:type="spellStart"/>
        <w:r w:rsidR="00894BCD" w:rsidRPr="00BA089E">
          <w:rPr>
            <w:rFonts w:ascii="Arial" w:hAnsi="Arial" w:cs="Arial"/>
            <w:sz w:val="20"/>
            <w:szCs w:val="20"/>
          </w:rPr>
          <w:t>Samdarshi</w:t>
        </w:r>
        <w:proofErr w:type="spellEnd"/>
        <w:r w:rsidR="00894BCD" w:rsidRPr="00BA089E">
          <w:rPr>
            <w:rFonts w:ascii="Arial" w:hAnsi="Arial" w:cs="Arial"/>
            <w:sz w:val="20"/>
            <w:szCs w:val="20"/>
          </w:rPr>
          <w:t xml:space="preserve"> TE</w:t>
        </w:r>
      </w:hyperlink>
      <w:r w:rsidR="00894BCD" w:rsidRPr="00BA089E">
        <w:rPr>
          <w:rFonts w:ascii="Arial" w:hAnsi="Arial" w:cs="Arial"/>
          <w:sz w:val="20"/>
          <w:szCs w:val="20"/>
        </w:rPr>
        <w:t xml:space="preserve">, </w:t>
      </w:r>
      <w:hyperlink r:id="rId2816" w:history="1">
        <w:r w:rsidR="00894BCD" w:rsidRPr="00BA089E">
          <w:rPr>
            <w:rFonts w:ascii="Arial" w:hAnsi="Arial" w:cs="Arial"/>
            <w:sz w:val="20"/>
            <w:szCs w:val="20"/>
          </w:rPr>
          <w:t>Schmidt H</w:t>
        </w:r>
      </w:hyperlink>
      <w:r w:rsidR="00894BCD" w:rsidRPr="00BA089E">
        <w:rPr>
          <w:rFonts w:ascii="Arial" w:hAnsi="Arial" w:cs="Arial"/>
          <w:sz w:val="20"/>
          <w:szCs w:val="20"/>
        </w:rPr>
        <w:t xml:space="preserve">, </w:t>
      </w:r>
      <w:hyperlink r:id="rId2817" w:history="1">
        <w:r w:rsidR="00894BCD" w:rsidRPr="00BA089E">
          <w:rPr>
            <w:rFonts w:ascii="Arial" w:hAnsi="Arial" w:cs="Arial"/>
            <w:sz w:val="20"/>
            <w:szCs w:val="20"/>
          </w:rPr>
          <w:t>Sharp AS</w:t>
        </w:r>
      </w:hyperlink>
      <w:r w:rsidR="00894BCD" w:rsidRPr="00BA089E">
        <w:rPr>
          <w:rFonts w:ascii="Arial" w:hAnsi="Arial" w:cs="Arial"/>
          <w:sz w:val="20"/>
          <w:szCs w:val="20"/>
        </w:rPr>
        <w:t xml:space="preserve">, </w:t>
      </w:r>
      <w:hyperlink r:id="rId2818" w:history="1">
        <w:r w:rsidR="00894BCD" w:rsidRPr="00BA089E">
          <w:rPr>
            <w:rFonts w:ascii="Arial" w:hAnsi="Arial" w:cs="Arial"/>
            <w:sz w:val="20"/>
            <w:szCs w:val="20"/>
          </w:rPr>
          <w:t>Shields DC</w:t>
        </w:r>
      </w:hyperlink>
      <w:r w:rsidR="00894BCD" w:rsidRPr="00BA089E">
        <w:rPr>
          <w:rFonts w:ascii="Arial" w:hAnsi="Arial" w:cs="Arial"/>
          <w:sz w:val="20"/>
          <w:szCs w:val="20"/>
        </w:rPr>
        <w:t xml:space="preserve">, </w:t>
      </w:r>
      <w:hyperlink r:id="rId2819" w:history="1">
        <w:proofErr w:type="spellStart"/>
        <w:r w:rsidR="00894BCD" w:rsidRPr="00BA089E">
          <w:rPr>
            <w:rFonts w:ascii="Arial" w:hAnsi="Arial" w:cs="Arial"/>
            <w:sz w:val="20"/>
            <w:szCs w:val="20"/>
          </w:rPr>
          <w:t>Sorice</w:t>
        </w:r>
        <w:proofErr w:type="spellEnd"/>
        <w:r w:rsidR="00894BCD" w:rsidRPr="00BA089E">
          <w:rPr>
            <w:rFonts w:ascii="Arial" w:hAnsi="Arial" w:cs="Arial"/>
            <w:sz w:val="20"/>
            <w:szCs w:val="20"/>
          </w:rPr>
          <w:t xml:space="preserve"> R</w:t>
        </w:r>
      </w:hyperlink>
      <w:r w:rsidR="00894BCD" w:rsidRPr="00BA089E">
        <w:rPr>
          <w:rFonts w:ascii="Arial" w:hAnsi="Arial" w:cs="Arial"/>
          <w:sz w:val="20"/>
          <w:szCs w:val="20"/>
        </w:rPr>
        <w:t xml:space="preserve">, </w:t>
      </w:r>
      <w:hyperlink r:id="rId2820" w:history="1">
        <w:r w:rsidR="00894BCD" w:rsidRPr="00BA089E">
          <w:rPr>
            <w:rFonts w:ascii="Arial" w:hAnsi="Arial" w:cs="Arial"/>
            <w:sz w:val="20"/>
            <w:szCs w:val="20"/>
          </w:rPr>
          <w:t>Sotoodehnia N</w:t>
        </w:r>
      </w:hyperlink>
      <w:r w:rsidR="00894BCD" w:rsidRPr="00BA089E">
        <w:rPr>
          <w:rFonts w:ascii="Arial" w:hAnsi="Arial" w:cs="Arial"/>
          <w:sz w:val="20"/>
          <w:szCs w:val="20"/>
        </w:rPr>
        <w:t xml:space="preserve">, </w:t>
      </w:r>
      <w:hyperlink r:id="rId2821" w:history="1">
        <w:r w:rsidR="00894BCD" w:rsidRPr="00BA089E">
          <w:rPr>
            <w:rFonts w:ascii="Arial" w:hAnsi="Arial" w:cs="Arial"/>
            <w:sz w:val="20"/>
            <w:szCs w:val="20"/>
          </w:rPr>
          <w:t>Stricker BH</w:t>
        </w:r>
      </w:hyperlink>
      <w:r w:rsidR="00894BCD" w:rsidRPr="00BA089E">
        <w:rPr>
          <w:rFonts w:ascii="Arial" w:hAnsi="Arial" w:cs="Arial"/>
          <w:sz w:val="20"/>
          <w:szCs w:val="20"/>
        </w:rPr>
        <w:t xml:space="preserve">, </w:t>
      </w:r>
      <w:hyperlink r:id="rId2822" w:history="1">
        <w:proofErr w:type="spellStart"/>
        <w:r w:rsidR="00894BCD" w:rsidRPr="00BA089E">
          <w:rPr>
            <w:rFonts w:ascii="Arial" w:hAnsi="Arial" w:cs="Arial"/>
            <w:sz w:val="20"/>
            <w:szCs w:val="20"/>
          </w:rPr>
          <w:t>Surendran</w:t>
        </w:r>
        <w:proofErr w:type="spellEnd"/>
        <w:r w:rsidR="00894BCD" w:rsidRPr="00BA089E">
          <w:rPr>
            <w:rFonts w:ascii="Arial" w:hAnsi="Arial" w:cs="Arial"/>
            <w:sz w:val="20"/>
            <w:szCs w:val="20"/>
          </w:rPr>
          <w:t xml:space="preserve"> P</w:t>
        </w:r>
      </w:hyperlink>
      <w:r w:rsidR="00894BCD" w:rsidRPr="00BA089E">
        <w:rPr>
          <w:rFonts w:ascii="Arial" w:hAnsi="Arial" w:cs="Arial"/>
          <w:sz w:val="20"/>
          <w:szCs w:val="20"/>
        </w:rPr>
        <w:t xml:space="preserve">, </w:t>
      </w:r>
      <w:hyperlink r:id="rId2823" w:history="1">
        <w:r w:rsidR="00894BCD" w:rsidRPr="00BA089E">
          <w:rPr>
            <w:rFonts w:ascii="Arial" w:hAnsi="Arial" w:cs="Arial"/>
            <w:sz w:val="20"/>
            <w:szCs w:val="20"/>
          </w:rPr>
          <w:t>Thom S</w:t>
        </w:r>
      </w:hyperlink>
      <w:r w:rsidR="00894BCD" w:rsidRPr="00BA089E">
        <w:rPr>
          <w:rFonts w:ascii="Arial" w:hAnsi="Arial" w:cs="Arial"/>
          <w:sz w:val="20"/>
          <w:szCs w:val="20"/>
        </w:rPr>
        <w:t xml:space="preserve">, </w:t>
      </w:r>
      <w:hyperlink r:id="rId2824" w:history="1">
        <w:proofErr w:type="spellStart"/>
        <w:r w:rsidR="00894BCD" w:rsidRPr="00BA089E">
          <w:rPr>
            <w:rFonts w:ascii="Arial" w:hAnsi="Arial" w:cs="Arial"/>
            <w:sz w:val="20"/>
            <w:szCs w:val="20"/>
          </w:rPr>
          <w:t>Töglhofer</w:t>
        </w:r>
        <w:proofErr w:type="spellEnd"/>
        <w:r w:rsidR="00894BCD" w:rsidRPr="00BA089E">
          <w:rPr>
            <w:rFonts w:ascii="Arial" w:hAnsi="Arial" w:cs="Arial"/>
            <w:sz w:val="20"/>
            <w:szCs w:val="20"/>
          </w:rPr>
          <w:t xml:space="preserve"> AM</w:t>
        </w:r>
      </w:hyperlink>
      <w:r w:rsidR="00894BCD" w:rsidRPr="00BA089E">
        <w:rPr>
          <w:rFonts w:ascii="Arial" w:hAnsi="Arial" w:cs="Arial"/>
          <w:sz w:val="20"/>
          <w:szCs w:val="20"/>
        </w:rPr>
        <w:t xml:space="preserve">, </w:t>
      </w:r>
      <w:hyperlink r:id="rId2825" w:history="1">
        <w:proofErr w:type="spellStart"/>
        <w:r w:rsidR="00894BCD" w:rsidRPr="00BA089E">
          <w:rPr>
            <w:rFonts w:ascii="Arial" w:hAnsi="Arial" w:cs="Arial"/>
            <w:sz w:val="20"/>
            <w:szCs w:val="20"/>
          </w:rPr>
          <w:t>Uitterlinden</w:t>
        </w:r>
        <w:proofErr w:type="spellEnd"/>
        <w:r w:rsidR="00894BCD" w:rsidRPr="00BA089E">
          <w:rPr>
            <w:rFonts w:ascii="Arial" w:hAnsi="Arial" w:cs="Arial"/>
            <w:sz w:val="20"/>
            <w:szCs w:val="20"/>
          </w:rPr>
          <w:t xml:space="preserve"> AG</w:t>
        </w:r>
      </w:hyperlink>
      <w:r w:rsidR="00894BCD" w:rsidRPr="00BA089E">
        <w:rPr>
          <w:rFonts w:ascii="Arial" w:hAnsi="Arial" w:cs="Arial"/>
          <w:sz w:val="20"/>
          <w:szCs w:val="20"/>
        </w:rPr>
        <w:t xml:space="preserve">, </w:t>
      </w:r>
      <w:hyperlink r:id="rId2826" w:history="1">
        <w:r w:rsidR="00894BCD" w:rsidRPr="00BA089E">
          <w:rPr>
            <w:rFonts w:ascii="Arial" w:hAnsi="Arial" w:cs="Arial"/>
            <w:sz w:val="20"/>
            <w:szCs w:val="20"/>
          </w:rPr>
          <w:t>Wachter R</w:t>
        </w:r>
      </w:hyperlink>
      <w:r w:rsidR="00894BCD" w:rsidRPr="00BA089E">
        <w:rPr>
          <w:rFonts w:ascii="Arial" w:hAnsi="Arial" w:cs="Arial"/>
          <w:sz w:val="20"/>
          <w:szCs w:val="20"/>
        </w:rPr>
        <w:t xml:space="preserve">, </w:t>
      </w:r>
      <w:hyperlink r:id="rId2827" w:history="1">
        <w:proofErr w:type="spellStart"/>
        <w:r w:rsidR="00894BCD" w:rsidRPr="00BA089E">
          <w:rPr>
            <w:rFonts w:ascii="Arial" w:hAnsi="Arial" w:cs="Arial"/>
            <w:sz w:val="20"/>
            <w:szCs w:val="20"/>
          </w:rPr>
          <w:t>Völzke</w:t>
        </w:r>
        <w:proofErr w:type="spellEnd"/>
        <w:r w:rsidR="00894BCD" w:rsidRPr="00BA089E">
          <w:rPr>
            <w:rFonts w:ascii="Arial" w:hAnsi="Arial" w:cs="Arial"/>
            <w:sz w:val="20"/>
            <w:szCs w:val="20"/>
          </w:rPr>
          <w:t xml:space="preserve"> H</w:t>
        </w:r>
      </w:hyperlink>
      <w:r w:rsidR="00894BCD" w:rsidRPr="00BA089E">
        <w:rPr>
          <w:rFonts w:ascii="Arial" w:hAnsi="Arial" w:cs="Arial"/>
          <w:sz w:val="20"/>
          <w:szCs w:val="20"/>
        </w:rPr>
        <w:t xml:space="preserve">, </w:t>
      </w:r>
      <w:hyperlink r:id="rId2828" w:history="1">
        <w:r w:rsidR="00894BCD" w:rsidRPr="00BA089E">
          <w:rPr>
            <w:rFonts w:ascii="Arial" w:hAnsi="Arial" w:cs="Arial"/>
            <w:sz w:val="20"/>
            <w:szCs w:val="20"/>
          </w:rPr>
          <w:t>Ziegler A</w:t>
        </w:r>
      </w:hyperlink>
      <w:r w:rsidR="00894BCD" w:rsidRPr="00BA089E">
        <w:rPr>
          <w:rFonts w:ascii="Arial" w:hAnsi="Arial" w:cs="Arial"/>
          <w:sz w:val="20"/>
          <w:szCs w:val="20"/>
        </w:rPr>
        <w:t xml:space="preserve">, </w:t>
      </w:r>
      <w:hyperlink r:id="rId2829" w:history="1">
        <w:proofErr w:type="spellStart"/>
        <w:r w:rsidR="00894BCD" w:rsidRPr="00BA089E">
          <w:rPr>
            <w:rFonts w:ascii="Arial" w:hAnsi="Arial" w:cs="Arial"/>
            <w:sz w:val="20"/>
            <w:szCs w:val="20"/>
          </w:rPr>
          <w:t>Münzel</w:t>
        </w:r>
        <w:proofErr w:type="spellEnd"/>
        <w:r w:rsidR="00894BCD" w:rsidRPr="00BA089E">
          <w:rPr>
            <w:rFonts w:ascii="Arial" w:hAnsi="Arial" w:cs="Arial"/>
            <w:sz w:val="20"/>
            <w:szCs w:val="20"/>
          </w:rPr>
          <w:t xml:space="preserve"> T</w:t>
        </w:r>
      </w:hyperlink>
      <w:r w:rsidR="00894BCD" w:rsidRPr="00BA089E">
        <w:rPr>
          <w:rFonts w:ascii="Arial" w:hAnsi="Arial" w:cs="Arial"/>
          <w:sz w:val="20"/>
          <w:szCs w:val="20"/>
        </w:rPr>
        <w:t xml:space="preserve">, </w:t>
      </w:r>
      <w:hyperlink r:id="rId2830" w:history="1">
        <w:proofErr w:type="spellStart"/>
        <w:r w:rsidR="00894BCD" w:rsidRPr="00BA089E">
          <w:rPr>
            <w:rFonts w:ascii="Arial" w:hAnsi="Arial" w:cs="Arial"/>
            <w:sz w:val="20"/>
            <w:szCs w:val="20"/>
          </w:rPr>
          <w:t>März</w:t>
        </w:r>
        <w:proofErr w:type="spellEnd"/>
        <w:r w:rsidR="00894BCD" w:rsidRPr="00BA089E">
          <w:rPr>
            <w:rFonts w:ascii="Arial" w:hAnsi="Arial" w:cs="Arial"/>
            <w:sz w:val="20"/>
            <w:szCs w:val="20"/>
          </w:rPr>
          <w:t xml:space="preserve"> W</w:t>
        </w:r>
      </w:hyperlink>
      <w:r w:rsidR="00894BCD" w:rsidRPr="00BA089E">
        <w:rPr>
          <w:rFonts w:ascii="Arial" w:hAnsi="Arial" w:cs="Arial"/>
          <w:sz w:val="20"/>
          <w:szCs w:val="20"/>
        </w:rPr>
        <w:t xml:space="preserve">, </w:t>
      </w:r>
      <w:hyperlink r:id="rId2831" w:history="1">
        <w:r w:rsidR="00894BCD" w:rsidRPr="00BA089E">
          <w:rPr>
            <w:rFonts w:ascii="Arial" w:hAnsi="Arial" w:cs="Arial"/>
            <w:sz w:val="20"/>
            <w:szCs w:val="20"/>
          </w:rPr>
          <w:t>Cappola TP</w:t>
        </w:r>
      </w:hyperlink>
      <w:r w:rsidR="00894BCD" w:rsidRPr="00BA089E">
        <w:rPr>
          <w:rFonts w:ascii="Arial" w:hAnsi="Arial" w:cs="Arial"/>
          <w:sz w:val="20"/>
          <w:szCs w:val="20"/>
        </w:rPr>
        <w:t xml:space="preserve">, </w:t>
      </w:r>
      <w:hyperlink r:id="rId2832" w:history="1">
        <w:r w:rsidR="00894BCD" w:rsidRPr="00BA089E">
          <w:rPr>
            <w:rFonts w:ascii="Arial" w:hAnsi="Arial" w:cs="Arial"/>
            <w:sz w:val="20"/>
            <w:szCs w:val="20"/>
          </w:rPr>
          <w:t>Hirschhorn JN</w:t>
        </w:r>
      </w:hyperlink>
      <w:r w:rsidR="00894BCD" w:rsidRPr="00BA089E">
        <w:rPr>
          <w:rFonts w:ascii="Arial" w:hAnsi="Arial" w:cs="Arial"/>
          <w:sz w:val="20"/>
          <w:szCs w:val="20"/>
        </w:rPr>
        <w:t xml:space="preserve">, </w:t>
      </w:r>
      <w:hyperlink r:id="rId2833" w:history="1">
        <w:r w:rsidR="00894BCD" w:rsidRPr="00BA089E">
          <w:rPr>
            <w:rFonts w:ascii="Arial" w:hAnsi="Arial" w:cs="Arial"/>
            <w:sz w:val="20"/>
            <w:szCs w:val="20"/>
          </w:rPr>
          <w:t>Mitchell GF</w:t>
        </w:r>
      </w:hyperlink>
      <w:r w:rsidR="00894BCD" w:rsidRPr="00BA089E">
        <w:rPr>
          <w:rFonts w:ascii="Arial" w:hAnsi="Arial" w:cs="Arial"/>
          <w:sz w:val="20"/>
          <w:szCs w:val="20"/>
        </w:rPr>
        <w:t xml:space="preserve">, </w:t>
      </w:r>
      <w:hyperlink r:id="rId2834" w:history="1">
        <w:r w:rsidR="00894BCD" w:rsidRPr="00BA089E">
          <w:rPr>
            <w:rFonts w:ascii="Arial" w:hAnsi="Arial" w:cs="Arial"/>
            <w:sz w:val="20"/>
            <w:szCs w:val="20"/>
          </w:rPr>
          <w:t>Smith NL</w:t>
        </w:r>
      </w:hyperlink>
      <w:r w:rsidR="00894BCD" w:rsidRPr="00BA089E">
        <w:rPr>
          <w:rFonts w:ascii="Arial" w:hAnsi="Arial" w:cs="Arial"/>
          <w:sz w:val="20"/>
          <w:szCs w:val="20"/>
        </w:rPr>
        <w:t xml:space="preserve">, </w:t>
      </w:r>
      <w:hyperlink r:id="rId2835" w:history="1">
        <w:r w:rsidR="00894BCD" w:rsidRPr="00BA089E">
          <w:rPr>
            <w:rFonts w:ascii="Arial" w:hAnsi="Arial" w:cs="Arial"/>
            <w:sz w:val="20"/>
            <w:szCs w:val="20"/>
          </w:rPr>
          <w:t>Fox ER</w:t>
        </w:r>
      </w:hyperlink>
      <w:r w:rsidR="00894BCD" w:rsidRPr="00BA089E">
        <w:rPr>
          <w:rFonts w:ascii="Arial" w:hAnsi="Arial" w:cs="Arial"/>
          <w:sz w:val="20"/>
          <w:szCs w:val="20"/>
        </w:rPr>
        <w:t xml:space="preserve">, </w:t>
      </w:r>
      <w:hyperlink r:id="rId2836" w:history="1">
        <w:proofErr w:type="spellStart"/>
        <w:r w:rsidR="00894BCD" w:rsidRPr="00BA089E">
          <w:rPr>
            <w:rFonts w:ascii="Arial" w:hAnsi="Arial" w:cs="Arial"/>
            <w:sz w:val="20"/>
            <w:szCs w:val="20"/>
          </w:rPr>
          <w:t>Dueker</w:t>
        </w:r>
        <w:proofErr w:type="spellEnd"/>
        <w:r w:rsidR="00894BCD" w:rsidRPr="00BA089E">
          <w:rPr>
            <w:rFonts w:ascii="Arial" w:hAnsi="Arial" w:cs="Arial"/>
            <w:sz w:val="20"/>
            <w:szCs w:val="20"/>
          </w:rPr>
          <w:t xml:space="preserve"> ND</w:t>
        </w:r>
      </w:hyperlink>
      <w:r w:rsidR="00894BCD" w:rsidRPr="00BA089E">
        <w:rPr>
          <w:rFonts w:ascii="Arial" w:hAnsi="Arial" w:cs="Arial"/>
          <w:sz w:val="20"/>
          <w:szCs w:val="20"/>
        </w:rPr>
        <w:t xml:space="preserve">, </w:t>
      </w:r>
      <w:hyperlink r:id="rId2837" w:history="1">
        <w:proofErr w:type="spellStart"/>
        <w:r w:rsidR="00894BCD" w:rsidRPr="00BA089E">
          <w:rPr>
            <w:rFonts w:ascii="Arial" w:hAnsi="Arial" w:cs="Arial"/>
            <w:sz w:val="20"/>
            <w:szCs w:val="20"/>
          </w:rPr>
          <w:t>Jaddoe</w:t>
        </w:r>
        <w:proofErr w:type="spellEnd"/>
        <w:r w:rsidR="00894BCD" w:rsidRPr="00BA089E">
          <w:rPr>
            <w:rFonts w:ascii="Arial" w:hAnsi="Arial" w:cs="Arial"/>
            <w:sz w:val="20"/>
            <w:szCs w:val="20"/>
          </w:rPr>
          <w:t xml:space="preserve"> VW</w:t>
        </w:r>
      </w:hyperlink>
      <w:r w:rsidR="00894BCD" w:rsidRPr="00BA089E">
        <w:rPr>
          <w:rFonts w:ascii="Arial" w:hAnsi="Arial" w:cs="Arial"/>
          <w:sz w:val="20"/>
          <w:szCs w:val="20"/>
        </w:rPr>
        <w:t xml:space="preserve">, </w:t>
      </w:r>
      <w:hyperlink r:id="rId2838" w:history="1">
        <w:r w:rsidR="00894BCD" w:rsidRPr="00BA089E">
          <w:rPr>
            <w:rFonts w:ascii="Arial" w:hAnsi="Arial" w:cs="Arial"/>
            <w:sz w:val="20"/>
            <w:szCs w:val="20"/>
          </w:rPr>
          <w:t>Melander O</w:t>
        </w:r>
      </w:hyperlink>
      <w:r w:rsidR="00894BCD" w:rsidRPr="00BA089E">
        <w:rPr>
          <w:rFonts w:ascii="Arial" w:hAnsi="Arial" w:cs="Arial"/>
          <w:sz w:val="20"/>
          <w:szCs w:val="20"/>
        </w:rPr>
        <w:t xml:space="preserve">, </w:t>
      </w:r>
      <w:hyperlink r:id="rId2839" w:history="1">
        <w:r w:rsidR="00894BCD" w:rsidRPr="00BA089E">
          <w:rPr>
            <w:rFonts w:ascii="Arial" w:hAnsi="Arial" w:cs="Arial"/>
            <w:sz w:val="20"/>
            <w:szCs w:val="20"/>
          </w:rPr>
          <w:t>Russ M</w:t>
        </w:r>
      </w:hyperlink>
      <w:r w:rsidR="00894BCD" w:rsidRPr="00BA089E">
        <w:rPr>
          <w:rFonts w:ascii="Arial" w:hAnsi="Arial" w:cs="Arial"/>
          <w:sz w:val="20"/>
          <w:szCs w:val="20"/>
        </w:rPr>
        <w:t xml:space="preserve">, </w:t>
      </w:r>
      <w:hyperlink r:id="rId2840" w:history="1">
        <w:proofErr w:type="spellStart"/>
        <w:r w:rsidR="00894BCD" w:rsidRPr="00BA089E">
          <w:rPr>
            <w:rFonts w:ascii="Arial" w:hAnsi="Arial" w:cs="Arial"/>
            <w:sz w:val="20"/>
            <w:szCs w:val="20"/>
          </w:rPr>
          <w:t>Lehtimäki</w:t>
        </w:r>
        <w:proofErr w:type="spellEnd"/>
        <w:r w:rsidR="00894BCD" w:rsidRPr="00BA089E">
          <w:rPr>
            <w:rFonts w:ascii="Arial" w:hAnsi="Arial" w:cs="Arial"/>
            <w:sz w:val="20"/>
            <w:szCs w:val="20"/>
          </w:rPr>
          <w:t xml:space="preserve"> T</w:t>
        </w:r>
      </w:hyperlink>
      <w:r w:rsidR="00894BCD" w:rsidRPr="00BA089E">
        <w:rPr>
          <w:rFonts w:ascii="Arial" w:hAnsi="Arial" w:cs="Arial"/>
          <w:sz w:val="20"/>
          <w:szCs w:val="20"/>
        </w:rPr>
        <w:t xml:space="preserve">, </w:t>
      </w:r>
      <w:hyperlink r:id="rId2841" w:history="1">
        <w:proofErr w:type="spellStart"/>
        <w:r w:rsidR="00894BCD" w:rsidRPr="00BA089E">
          <w:rPr>
            <w:rFonts w:ascii="Arial" w:hAnsi="Arial" w:cs="Arial"/>
            <w:sz w:val="20"/>
            <w:szCs w:val="20"/>
          </w:rPr>
          <w:t>Ciullo</w:t>
        </w:r>
        <w:proofErr w:type="spellEnd"/>
        <w:r w:rsidR="00894BCD" w:rsidRPr="00BA089E">
          <w:rPr>
            <w:rFonts w:ascii="Arial" w:hAnsi="Arial" w:cs="Arial"/>
            <w:sz w:val="20"/>
            <w:szCs w:val="20"/>
          </w:rPr>
          <w:t xml:space="preserve"> M</w:t>
        </w:r>
      </w:hyperlink>
      <w:r w:rsidR="00894BCD" w:rsidRPr="00BA089E">
        <w:rPr>
          <w:rFonts w:ascii="Arial" w:hAnsi="Arial" w:cs="Arial"/>
          <w:sz w:val="20"/>
          <w:szCs w:val="20"/>
        </w:rPr>
        <w:t xml:space="preserve">, </w:t>
      </w:r>
      <w:hyperlink r:id="rId2842" w:history="1">
        <w:r w:rsidR="00894BCD" w:rsidRPr="00BA089E">
          <w:rPr>
            <w:rFonts w:ascii="Arial" w:hAnsi="Arial" w:cs="Arial"/>
            <w:sz w:val="20"/>
            <w:szCs w:val="20"/>
          </w:rPr>
          <w:t>Hicks AA</w:t>
        </w:r>
      </w:hyperlink>
      <w:r w:rsidR="00894BCD" w:rsidRPr="00BA089E">
        <w:rPr>
          <w:rFonts w:ascii="Arial" w:hAnsi="Arial" w:cs="Arial"/>
          <w:sz w:val="20"/>
          <w:szCs w:val="20"/>
        </w:rPr>
        <w:t xml:space="preserve">, </w:t>
      </w:r>
      <w:hyperlink r:id="rId2843" w:history="1">
        <w:r w:rsidR="00894BCD" w:rsidRPr="00BA089E">
          <w:rPr>
            <w:rFonts w:ascii="Arial" w:hAnsi="Arial" w:cs="Arial"/>
            <w:sz w:val="20"/>
            <w:szCs w:val="20"/>
          </w:rPr>
          <w:t>Lind L</w:t>
        </w:r>
      </w:hyperlink>
      <w:r w:rsidR="00894BCD" w:rsidRPr="00BA089E">
        <w:rPr>
          <w:rFonts w:ascii="Arial" w:hAnsi="Arial" w:cs="Arial"/>
          <w:sz w:val="20"/>
          <w:szCs w:val="20"/>
        </w:rPr>
        <w:t xml:space="preserve">, </w:t>
      </w:r>
      <w:hyperlink r:id="rId2844" w:history="1">
        <w:proofErr w:type="spellStart"/>
        <w:r w:rsidR="00894BCD" w:rsidRPr="00BA089E">
          <w:rPr>
            <w:rFonts w:ascii="Arial" w:hAnsi="Arial" w:cs="Arial"/>
            <w:sz w:val="20"/>
            <w:szCs w:val="20"/>
          </w:rPr>
          <w:t>Gudnason</w:t>
        </w:r>
        <w:proofErr w:type="spellEnd"/>
        <w:r w:rsidR="00894BCD" w:rsidRPr="00BA089E">
          <w:rPr>
            <w:rFonts w:ascii="Arial" w:hAnsi="Arial" w:cs="Arial"/>
            <w:sz w:val="20"/>
            <w:szCs w:val="20"/>
          </w:rPr>
          <w:t xml:space="preserve"> V</w:t>
        </w:r>
      </w:hyperlink>
      <w:r w:rsidR="00894BCD" w:rsidRPr="00BA089E">
        <w:rPr>
          <w:rFonts w:ascii="Arial" w:hAnsi="Arial" w:cs="Arial"/>
          <w:sz w:val="20"/>
          <w:szCs w:val="20"/>
        </w:rPr>
        <w:t xml:space="preserve">, </w:t>
      </w:r>
      <w:hyperlink r:id="rId2845" w:history="1">
        <w:proofErr w:type="spellStart"/>
        <w:r w:rsidR="00894BCD" w:rsidRPr="00BA089E">
          <w:rPr>
            <w:rFonts w:ascii="Arial" w:hAnsi="Arial" w:cs="Arial"/>
            <w:sz w:val="20"/>
            <w:szCs w:val="20"/>
          </w:rPr>
          <w:t>Pieske</w:t>
        </w:r>
        <w:proofErr w:type="spellEnd"/>
        <w:r w:rsidR="00894BCD" w:rsidRPr="00BA089E">
          <w:rPr>
            <w:rFonts w:ascii="Arial" w:hAnsi="Arial" w:cs="Arial"/>
            <w:sz w:val="20"/>
            <w:szCs w:val="20"/>
          </w:rPr>
          <w:t xml:space="preserve"> B</w:t>
        </w:r>
      </w:hyperlink>
      <w:r w:rsidR="00894BCD" w:rsidRPr="00BA089E">
        <w:rPr>
          <w:rFonts w:ascii="Arial" w:hAnsi="Arial" w:cs="Arial"/>
          <w:sz w:val="20"/>
          <w:szCs w:val="20"/>
        </w:rPr>
        <w:t xml:space="preserve">, </w:t>
      </w:r>
      <w:hyperlink r:id="rId2846" w:history="1">
        <w:r w:rsidR="00894BCD" w:rsidRPr="00BA089E">
          <w:rPr>
            <w:rFonts w:ascii="Arial" w:hAnsi="Arial" w:cs="Arial"/>
            <w:sz w:val="20"/>
            <w:szCs w:val="20"/>
          </w:rPr>
          <w:t>Barron AJ</w:t>
        </w:r>
      </w:hyperlink>
      <w:r w:rsidR="00894BCD" w:rsidRPr="00BA089E">
        <w:rPr>
          <w:rFonts w:ascii="Arial" w:hAnsi="Arial" w:cs="Arial"/>
          <w:sz w:val="20"/>
          <w:szCs w:val="20"/>
        </w:rPr>
        <w:t xml:space="preserve">, </w:t>
      </w:r>
      <w:hyperlink r:id="rId2847" w:history="1">
        <w:proofErr w:type="spellStart"/>
        <w:r w:rsidR="00894BCD" w:rsidRPr="00BA089E">
          <w:rPr>
            <w:rFonts w:ascii="Arial" w:hAnsi="Arial" w:cs="Arial"/>
            <w:sz w:val="20"/>
            <w:szCs w:val="20"/>
          </w:rPr>
          <w:t>Zweiker</w:t>
        </w:r>
        <w:proofErr w:type="spellEnd"/>
        <w:r w:rsidR="00894BCD" w:rsidRPr="00BA089E">
          <w:rPr>
            <w:rFonts w:ascii="Arial" w:hAnsi="Arial" w:cs="Arial"/>
            <w:sz w:val="20"/>
            <w:szCs w:val="20"/>
          </w:rPr>
          <w:t xml:space="preserve"> R</w:t>
        </w:r>
      </w:hyperlink>
      <w:r w:rsidR="00894BCD" w:rsidRPr="00BA089E">
        <w:rPr>
          <w:rFonts w:ascii="Arial" w:hAnsi="Arial" w:cs="Arial"/>
          <w:sz w:val="20"/>
          <w:szCs w:val="20"/>
        </w:rPr>
        <w:t xml:space="preserve">, </w:t>
      </w:r>
      <w:hyperlink r:id="rId2848" w:history="1">
        <w:proofErr w:type="spellStart"/>
        <w:r w:rsidR="00894BCD" w:rsidRPr="00BA089E">
          <w:rPr>
            <w:rFonts w:ascii="Arial" w:hAnsi="Arial" w:cs="Arial"/>
            <w:sz w:val="20"/>
            <w:szCs w:val="20"/>
          </w:rPr>
          <w:t>Schunkert</w:t>
        </w:r>
        <w:proofErr w:type="spellEnd"/>
        <w:r w:rsidR="00894BCD" w:rsidRPr="00BA089E">
          <w:rPr>
            <w:rFonts w:ascii="Arial" w:hAnsi="Arial" w:cs="Arial"/>
            <w:sz w:val="20"/>
            <w:szCs w:val="20"/>
          </w:rPr>
          <w:t xml:space="preserve"> H</w:t>
        </w:r>
      </w:hyperlink>
      <w:r w:rsidR="00894BCD" w:rsidRPr="00BA089E">
        <w:rPr>
          <w:rFonts w:ascii="Arial" w:hAnsi="Arial" w:cs="Arial"/>
          <w:sz w:val="20"/>
          <w:szCs w:val="20"/>
        </w:rPr>
        <w:t xml:space="preserve">, </w:t>
      </w:r>
      <w:hyperlink r:id="rId2849" w:history="1">
        <w:proofErr w:type="spellStart"/>
        <w:r w:rsidR="00894BCD" w:rsidRPr="00BA089E">
          <w:rPr>
            <w:rFonts w:ascii="Arial" w:hAnsi="Arial" w:cs="Arial"/>
            <w:sz w:val="20"/>
            <w:szCs w:val="20"/>
          </w:rPr>
          <w:t>Ingelsson</w:t>
        </w:r>
        <w:proofErr w:type="spellEnd"/>
        <w:r w:rsidR="00894BCD" w:rsidRPr="00BA089E">
          <w:rPr>
            <w:rFonts w:ascii="Arial" w:hAnsi="Arial" w:cs="Arial"/>
            <w:sz w:val="20"/>
            <w:szCs w:val="20"/>
          </w:rPr>
          <w:t xml:space="preserve"> E</w:t>
        </w:r>
      </w:hyperlink>
      <w:r w:rsidR="00894BCD" w:rsidRPr="00BA089E">
        <w:rPr>
          <w:rFonts w:ascii="Arial" w:hAnsi="Arial" w:cs="Arial"/>
          <w:sz w:val="20"/>
          <w:szCs w:val="20"/>
        </w:rPr>
        <w:t xml:space="preserve">, </w:t>
      </w:r>
      <w:hyperlink r:id="rId2850" w:history="1">
        <w:r w:rsidR="00894BCD" w:rsidRPr="00BA089E">
          <w:rPr>
            <w:rFonts w:ascii="Arial" w:hAnsi="Arial" w:cs="Arial"/>
            <w:sz w:val="20"/>
            <w:szCs w:val="20"/>
          </w:rPr>
          <w:t>Liu K</w:t>
        </w:r>
      </w:hyperlink>
      <w:r w:rsidR="00894BCD" w:rsidRPr="00BA089E">
        <w:rPr>
          <w:rFonts w:ascii="Arial" w:hAnsi="Arial" w:cs="Arial"/>
          <w:sz w:val="20"/>
          <w:szCs w:val="20"/>
        </w:rPr>
        <w:t xml:space="preserve">, </w:t>
      </w:r>
      <w:hyperlink r:id="rId2851" w:history="1">
        <w:r w:rsidR="00894BCD" w:rsidRPr="00BA089E">
          <w:rPr>
            <w:rFonts w:ascii="Arial" w:hAnsi="Arial" w:cs="Arial"/>
            <w:sz w:val="20"/>
            <w:szCs w:val="20"/>
          </w:rPr>
          <w:t>Arnett DK</w:t>
        </w:r>
      </w:hyperlink>
      <w:r w:rsidR="00894BCD" w:rsidRPr="00BA089E">
        <w:rPr>
          <w:rFonts w:ascii="Arial" w:hAnsi="Arial" w:cs="Arial"/>
          <w:sz w:val="20"/>
          <w:szCs w:val="20"/>
        </w:rPr>
        <w:t xml:space="preserve">, </w:t>
      </w:r>
      <w:hyperlink r:id="rId2852" w:history="1">
        <w:r w:rsidR="00894BCD" w:rsidRPr="00BA089E">
          <w:rPr>
            <w:rFonts w:ascii="Arial" w:hAnsi="Arial" w:cs="Arial"/>
            <w:sz w:val="20"/>
            <w:szCs w:val="20"/>
          </w:rPr>
          <w:t>Psaty BM</w:t>
        </w:r>
      </w:hyperlink>
      <w:r w:rsidR="00894BCD" w:rsidRPr="00BA089E">
        <w:rPr>
          <w:rFonts w:ascii="Arial" w:hAnsi="Arial" w:cs="Arial"/>
          <w:sz w:val="20"/>
          <w:szCs w:val="20"/>
        </w:rPr>
        <w:t xml:space="preserve">, </w:t>
      </w:r>
      <w:hyperlink r:id="rId2853" w:history="1">
        <w:proofErr w:type="spellStart"/>
        <w:r w:rsidR="00894BCD" w:rsidRPr="00BA089E">
          <w:rPr>
            <w:rFonts w:ascii="Arial" w:hAnsi="Arial" w:cs="Arial"/>
            <w:sz w:val="20"/>
            <w:szCs w:val="20"/>
          </w:rPr>
          <w:t>Blankenberg</w:t>
        </w:r>
        <w:proofErr w:type="spellEnd"/>
        <w:r w:rsidR="00894BCD" w:rsidRPr="00BA089E">
          <w:rPr>
            <w:rFonts w:ascii="Arial" w:hAnsi="Arial" w:cs="Arial"/>
            <w:sz w:val="20"/>
            <w:szCs w:val="20"/>
          </w:rPr>
          <w:t xml:space="preserve"> S</w:t>
        </w:r>
      </w:hyperlink>
      <w:r w:rsidR="00894BCD" w:rsidRPr="00BA089E">
        <w:rPr>
          <w:rFonts w:ascii="Arial" w:hAnsi="Arial" w:cs="Arial"/>
          <w:sz w:val="20"/>
          <w:szCs w:val="20"/>
        </w:rPr>
        <w:t xml:space="preserve">, </w:t>
      </w:r>
      <w:hyperlink r:id="rId2854" w:history="1">
        <w:r w:rsidR="00894BCD" w:rsidRPr="00BA089E">
          <w:rPr>
            <w:rFonts w:ascii="Arial" w:hAnsi="Arial" w:cs="Arial"/>
            <w:sz w:val="20"/>
            <w:szCs w:val="20"/>
          </w:rPr>
          <w:t>Larson MG</w:t>
        </w:r>
      </w:hyperlink>
      <w:r w:rsidR="00894BCD" w:rsidRPr="00BA089E">
        <w:rPr>
          <w:rFonts w:ascii="Arial" w:hAnsi="Arial" w:cs="Arial"/>
          <w:sz w:val="20"/>
          <w:szCs w:val="20"/>
        </w:rPr>
        <w:t xml:space="preserve">, </w:t>
      </w:r>
      <w:hyperlink r:id="rId2855" w:history="1">
        <w:r w:rsidR="00894BCD" w:rsidRPr="00BA089E">
          <w:rPr>
            <w:rFonts w:ascii="Arial" w:hAnsi="Arial" w:cs="Arial"/>
            <w:sz w:val="20"/>
            <w:szCs w:val="20"/>
          </w:rPr>
          <w:t>Felix SB</w:t>
        </w:r>
      </w:hyperlink>
      <w:r w:rsidR="00894BCD" w:rsidRPr="00BA089E">
        <w:rPr>
          <w:rFonts w:ascii="Arial" w:hAnsi="Arial" w:cs="Arial"/>
          <w:sz w:val="20"/>
          <w:szCs w:val="20"/>
        </w:rPr>
        <w:t xml:space="preserve">, </w:t>
      </w:r>
      <w:hyperlink r:id="rId2856" w:history="1">
        <w:r w:rsidR="00894BCD" w:rsidRPr="00BA089E">
          <w:rPr>
            <w:rFonts w:ascii="Arial" w:hAnsi="Arial" w:cs="Arial"/>
            <w:sz w:val="20"/>
            <w:szCs w:val="20"/>
          </w:rPr>
          <w:t>Franco OH</w:t>
        </w:r>
      </w:hyperlink>
      <w:r w:rsidR="00894BCD" w:rsidRPr="00BA089E">
        <w:rPr>
          <w:rFonts w:ascii="Arial" w:hAnsi="Arial" w:cs="Arial"/>
          <w:sz w:val="20"/>
          <w:szCs w:val="20"/>
        </w:rPr>
        <w:t xml:space="preserve">, </w:t>
      </w:r>
      <w:hyperlink r:id="rId2857" w:history="1">
        <w:r w:rsidR="00894BCD" w:rsidRPr="00BA089E">
          <w:rPr>
            <w:rFonts w:ascii="Arial" w:hAnsi="Arial" w:cs="Arial"/>
            <w:sz w:val="20"/>
            <w:szCs w:val="20"/>
          </w:rPr>
          <w:t>Zeller T</w:t>
        </w:r>
      </w:hyperlink>
      <w:r w:rsidR="00894BCD" w:rsidRPr="00BA089E">
        <w:rPr>
          <w:rFonts w:ascii="Arial" w:hAnsi="Arial" w:cs="Arial"/>
          <w:sz w:val="20"/>
          <w:szCs w:val="20"/>
        </w:rPr>
        <w:t xml:space="preserve">, </w:t>
      </w:r>
      <w:hyperlink r:id="rId2858" w:history="1">
        <w:proofErr w:type="spellStart"/>
        <w:r w:rsidR="00894BCD" w:rsidRPr="00BA089E">
          <w:rPr>
            <w:rFonts w:ascii="Arial" w:hAnsi="Arial" w:cs="Arial"/>
            <w:sz w:val="20"/>
            <w:szCs w:val="20"/>
          </w:rPr>
          <w:t>Vasan</w:t>
        </w:r>
        <w:proofErr w:type="spellEnd"/>
        <w:r w:rsidR="00894BCD" w:rsidRPr="00BA089E">
          <w:rPr>
            <w:rFonts w:ascii="Arial" w:hAnsi="Arial" w:cs="Arial"/>
            <w:sz w:val="20"/>
            <w:szCs w:val="20"/>
          </w:rPr>
          <w:t xml:space="preserve"> RS</w:t>
        </w:r>
      </w:hyperlink>
      <w:r w:rsidR="00894BCD" w:rsidRPr="00BA089E">
        <w:rPr>
          <w:rFonts w:ascii="Arial" w:hAnsi="Arial" w:cs="Arial"/>
          <w:sz w:val="20"/>
          <w:szCs w:val="20"/>
        </w:rPr>
        <w:t xml:space="preserve">, </w:t>
      </w:r>
      <w:hyperlink r:id="rId2859" w:history="1">
        <w:proofErr w:type="spellStart"/>
        <w:r w:rsidR="00894BCD" w:rsidRPr="00BA089E">
          <w:rPr>
            <w:rFonts w:ascii="Arial" w:hAnsi="Arial" w:cs="Arial"/>
            <w:sz w:val="20"/>
            <w:szCs w:val="20"/>
          </w:rPr>
          <w:t>Dörr</w:t>
        </w:r>
        <w:proofErr w:type="spellEnd"/>
        <w:r w:rsidR="00894BCD" w:rsidRPr="00BA089E">
          <w:rPr>
            <w:rFonts w:ascii="Arial" w:hAnsi="Arial" w:cs="Arial"/>
            <w:sz w:val="20"/>
            <w:szCs w:val="20"/>
          </w:rPr>
          <w:t xml:space="preserve"> M</w:t>
        </w:r>
      </w:hyperlink>
      <w:r w:rsidR="00894BCD" w:rsidRPr="00BA089E">
        <w:rPr>
          <w:rFonts w:ascii="Arial" w:hAnsi="Arial" w:cs="Arial"/>
          <w:sz w:val="20"/>
          <w:szCs w:val="20"/>
        </w:rPr>
        <w:t xml:space="preserve">. </w:t>
      </w:r>
      <w:r w:rsidR="00894BCD" w:rsidRPr="00BA089E">
        <w:rPr>
          <w:rFonts w:ascii="Arial" w:hAnsi="Arial" w:cs="Arial"/>
          <w:b/>
          <w:i/>
          <w:sz w:val="20"/>
          <w:szCs w:val="20"/>
        </w:rPr>
        <w:t>Large-scale genome-wide analysis identifies genetic variants associated with cardiac structure and function.</w:t>
      </w:r>
      <w:r w:rsidR="00894BCD" w:rsidRPr="00BA089E">
        <w:rPr>
          <w:rFonts w:ascii="Arial" w:hAnsi="Arial" w:cs="Arial"/>
          <w:sz w:val="20"/>
          <w:szCs w:val="20"/>
        </w:rPr>
        <w:t xml:space="preserve"> </w:t>
      </w:r>
      <w:hyperlink r:id="rId2860" w:tooltip="The Journal of clinical investigation." w:history="1">
        <w:r w:rsidR="00894BCD" w:rsidRPr="00BA089E">
          <w:rPr>
            <w:rFonts w:ascii="Arial" w:hAnsi="Arial" w:cs="Arial"/>
            <w:sz w:val="20"/>
            <w:szCs w:val="20"/>
          </w:rPr>
          <w:t>J Clin Invest.</w:t>
        </w:r>
      </w:hyperlink>
      <w:r w:rsidR="00894BCD" w:rsidRPr="00BA089E">
        <w:rPr>
          <w:rFonts w:ascii="Arial" w:hAnsi="Arial" w:cs="Arial"/>
          <w:sz w:val="20"/>
          <w:szCs w:val="20"/>
        </w:rPr>
        <w:t xml:space="preserve"> 2017 </w:t>
      </w:r>
      <w:r w:rsidR="00722438">
        <w:rPr>
          <w:rFonts w:ascii="Arial" w:hAnsi="Arial" w:cs="Arial"/>
          <w:sz w:val="20"/>
          <w:szCs w:val="20"/>
        </w:rPr>
        <w:t xml:space="preserve">May. Vol. 127, issue 5, pp. 1798-1812. </w:t>
      </w:r>
      <w:r w:rsidR="00894BCD" w:rsidRPr="00BA089E">
        <w:rPr>
          <w:rFonts w:ascii="Arial" w:hAnsi="Arial" w:cs="Arial"/>
          <w:sz w:val="20"/>
          <w:szCs w:val="20"/>
        </w:rPr>
        <w:t xml:space="preserve">PMID: 28394258. </w:t>
      </w:r>
      <w:hyperlink r:id="rId2861" w:history="1">
        <w:r w:rsidR="00722438" w:rsidRPr="00722438">
          <w:rPr>
            <w:rFonts w:ascii="Arial" w:hAnsi="Arial" w:cs="Arial"/>
            <w:sz w:val="20"/>
            <w:szCs w:val="20"/>
          </w:rPr>
          <w:t>PMC5409098</w:t>
        </w:r>
      </w:hyperlink>
      <w:r w:rsidR="00722438" w:rsidRPr="00722438">
        <w:rPr>
          <w:rFonts w:ascii="Arial" w:hAnsi="Arial" w:cs="Arial"/>
          <w:sz w:val="20"/>
          <w:szCs w:val="20"/>
        </w:rPr>
        <w:t>.</w:t>
      </w:r>
    </w:p>
    <w:p w14:paraId="1765BFAD" w14:textId="77777777" w:rsidR="00927CE9" w:rsidRPr="00223764" w:rsidRDefault="00927CE9" w:rsidP="00927CE9">
      <w:pPr>
        <w:pStyle w:val="details"/>
        <w:rPr>
          <w:rFonts w:ascii="Arial" w:eastAsiaTheme="minorHAnsi" w:hAnsi="Arial" w:cs="Arial"/>
          <w:sz w:val="20"/>
          <w:szCs w:val="20"/>
        </w:rPr>
      </w:pPr>
      <w:r w:rsidRPr="00223764">
        <w:rPr>
          <w:rFonts w:ascii="Arial" w:eastAsiaTheme="minorHAnsi" w:hAnsi="Arial" w:cs="Arial"/>
          <w:sz w:val="20"/>
          <w:szCs w:val="20"/>
        </w:rPr>
        <w:t xml:space="preserve">Willems SM, Wright DJ, Day FR, </w:t>
      </w:r>
      <w:proofErr w:type="spellStart"/>
      <w:r w:rsidRPr="00223764">
        <w:rPr>
          <w:rFonts w:ascii="Arial" w:eastAsiaTheme="minorHAnsi" w:hAnsi="Arial" w:cs="Arial"/>
          <w:sz w:val="20"/>
          <w:szCs w:val="20"/>
        </w:rPr>
        <w:t>Trajanoska</w:t>
      </w:r>
      <w:proofErr w:type="spellEnd"/>
      <w:r w:rsidRPr="00223764">
        <w:rPr>
          <w:rFonts w:ascii="Arial" w:eastAsiaTheme="minorHAnsi" w:hAnsi="Arial" w:cs="Arial"/>
          <w:sz w:val="20"/>
          <w:szCs w:val="20"/>
        </w:rPr>
        <w:t xml:space="preserve"> K, Joshi PK, Morris JA, </w:t>
      </w:r>
      <w:proofErr w:type="spellStart"/>
      <w:r w:rsidRPr="00223764">
        <w:rPr>
          <w:rFonts w:ascii="Arial" w:eastAsiaTheme="minorHAnsi" w:hAnsi="Arial" w:cs="Arial"/>
          <w:sz w:val="20"/>
          <w:szCs w:val="20"/>
        </w:rPr>
        <w:t>Matteini</w:t>
      </w:r>
      <w:proofErr w:type="spellEnd"/>
      <w:r w:rsidRPr="00223764">
        <w:rPr>
          <w:rFonts w:ascii="Arial" w:eastAsiaTheme="minorHAnsi" w:hAnsi="Arial" w:cs="Arial"/>
          <w:sz w:val="20"/>
          <w:szCs w:val="20"/>
        </w:rPr>
        <w:t xml:space="preserve"> AM, Garton FC, </w:t>
      </w:r>
      <w:proofErr w:type="spellStart"/>
      <w:r w:rsidRPr="00223764">
        <w:rPr>
          <w:rFonts w:ascii="Arial" w:eastAsiaTheme="minorHAnsi" w:hAnsi="Arial" w:cs="Arial"/>
          <w:sz w:val="20"/>
          <w:szCs w:val="20"/>
        </w:rPr>
        <w:t>Grarup</w:t>
      </w:r>
      <w:proofErr w:type="spellEnd"/>
      <w:r w:rsidRPr="00223764">
        <w:rPr>
          <w:rFonts w:ascii="Arial" w:eastAsiaTheme="minorHAnsi" w:hAnsi="Arial" w:cs="Arial"/>
          <w:sz w:val="20"/>
          <w:szCs w:val="20"/>
        </w:rPr>
        <w:t xml:space="preserve"> N, </w:t>
      </w:r>
      <w:proofErr w:type="spellStart"/>
      <w:r w:rsidRPr="00223764">
        <w:rPr>
          <w:rFonts w:ascii="Arial" w:eastAsiaTheme="minorHAnsi" w:hAnsi="Arial" w:cs="Arial"/>
          <w:sz w:val="20"/>
          <w:szCs w:val="20"/>
        </w:rPr>
        <w:t>Oskolkov</w:t>
      </w:r>
      <w:proofErr w:type="spellEnd"/>
      <w:r w:rsidRPr="00223764">
        <w:rPr>
          <w:rFonts w:ascii="Arial" w:eastAsiaTheme="minorHAnsi" w:hAnsi="Arial" w:cs="Arial"/>
          <w:sz w:val="20"/>
          <w:szCs w:val="20"/>
        </w:rPr>
        <w:t xml:space="preserve"> N, </w:t>
      </w:r>
      <w:proofErr w:type="spellStart"/>
      <w:r w:rsidRPr="00223764">
        <w:rPr>
          <w:rFonts w:ascii="Arial" w:eastAsiaTheme="minorHAnsi" w:hAnsi="Arial" w:cs="Arial"/>
          <w:sz w:val="20"/>
          <w:szCs w:val="20"/>
        </w:rPr>
        <w:t>Thalamuthu</w:t>
      </w:r>
      <w:proofErr w:type="spellEnd"/>
      <w:r w:rsidRPr="00223764">
        <w:rPr>
          <w:rFonts w:ascii="Arial" w:eastAsiaTheme="minorHAnsi" w:hAnsi="Arial" w:cs="Arial"/>
          <w:sz w:val="20"/>
          <w:szCs w:val="20"/>
        </w:rPr>
        <w:t xml:space="preserve"> A, </w:t>
      </w:r>
      <w:proofErr w:type="spellStart"/>
      <w:r w:rsidRPr="00223764">
        <w:rPr>
          <w:rFonts w:ascii="Arial" w:eastAsiaTheme="minorHAnsi" w:hAnsi="Arial" w:cs="Arial"/>
          <w:sz w:val="20"/>
          <w:szCs w:val="20"/>
        </w:rPr>
        <w:t>Mangino</w:t>
      </w:r>
      <w:proofErr w:type="spellEnd"/>
      <w:r w:rsidRPr="00223764">
        <w:rPr>
          <w:rFonts w:ascii="Arial" w:eastAsiaTheme="minorHAnsi" w:hAnsi="Arial" w:cs="Arial"/>
          <w:sz w:val="20"/>
          <w:szCs w:val="20"/>
        </w:rPr>
        <w:t xml:space="preserve"> M, Liu J, </w:t>
      </w:r>
      <w:proofErr w:type="spellStart"/>
      <w:r w:rsidRPr="00223764">
        <w:rPr>
          <w:rFonts w:ascii="Arial" w:eastAsiaTheme="minorHAnsi" w:hAnsi="Arial" w:cs="Arial"/>
          <w:sz w:val="20"/>
          <w:szCs w:val="20"/>
        </w:rPr>
        <w:t>Demirkan</w:t>
      </w:r>
      <w:proofErr w:type="spellEnd"/>
      <w:r w:rsidRPr="00223764">
        <w:rPr>
          <w:rFonts w:ascii="Arial" w:eastAsiaTheme="minorHAnsi" w:hAnsi="Arial" w:cs="Arial"/>
          <w:sz w:val="20"/>
          <w:szCs w:val="20"/>
        </w:rPr>
        <w:t xml:space="preserve"> A, Lek M, Xu L, Wang G, </w:t>
      </w:r>
      <w:proofErr w:type="spellStart"/>
      <w:r w:rsidRPr="00223764">
        <w:rPr>
          <w:rFonts w:ascii="Arial" w:eastAsiaTheme="minorHAnsi" w:hAnsi="Arial" w:cs="Arial"/>
          <w:sz w:val="20"/>
          <w:szCs w:val="20"/>
        </w:rPr>
        <w:t>Oldmeadow</w:t>
      </w:r>
      <w:proofErr w:type="spellEnd"/>
      <w:r w:rsidRPr="00223764">
        <w:rPr>
          <w:rFonts w:ascii="Arial" w:eastAsiaTheme="minorHAnsi" w:hAnsi="Arial" w:cs="Arial"/>
          <w:sz w:val="20"/>
          <w:szCs w:val="20"/>
        </w:rPr>
        <w:t xml:space="preserve"> C, </w:t>
      </w:r>
      <w:proofErr w:type="spellStart"/>
      <w:r w:rsidRPr="00223764">
        <w:rPr>
          <w:rFonts w:ascii="Arial" w:eastAsiaTheme="minorHAnsi" w:hAnsi="Arial" w:cs="Arial"/>
          <w:sz w:val="20"/>
          <w:szCs w:val="20"/>
        </w:rPr>
        <w:t>Gaulton</w:t>
      </w:r>
      <w:proofErr w:type="spellEnd"/>
      <w:r w:rsidRPr="00223764">
        <w:rPr>
          <w:rFonts w:ascii="Arial" w:eastAsiaTheme="minorHAnsi" w:hAnsi="Arial" w:cs="Arial"/>
          <w:sz w:val="20"/>
          <w:szCs w:val="20"/>
        </w:rPr>
        <w:t xml:space="preserve"> KJ, Lotta LA, Miyamoto-</w:t>
      </w:r>
      <w:proofErr w:type="spellStart"/>
      <w:r w:rsidRPr="00223764">
        <w:rPr>
          <w:rFonts w:ascii="Arial" w:eastAsiaTheme="minorHAnsi" w:hAnsi="Arial" w:cs="Arial"/>
          <w:sz w:val="20"/>
          <w:szCs w:val="20"/>
        </w:rPr>
        <w:t>Mikami</w:t>
      </w:r>
      <w:proofErr w:type="spellEnd"/>
      <w:r w:rsidRPr="00223764">
        <w:rPr>
          <w:rFonts w:ascii="Arial" w:eastAsiaTheme="minorHAnsi" w:hAnsi="Arial" w:cs="Arial"/>
          <w:sz w:val="20"/>
          <w:szCs w:val="20"/>
        </w:rPr>
        <w:t xml:space="preserve"> E, Rivas MA, White T, </w:t>
      </w:r>
      <w:proofErr w:type="spellStart"/>
      <w:r w:rsidRPr="00223764">
        <w:rPr>
          <w:rFonts w:ascii="Arial" w:eastAsiaTheme="minorHAnsi" w:hAnsi="Arial" w:cs="Arial"/>
          <w:sz w:val="20"/>
          <w:szCs w:val="20"/>
        </w:rPr>
        <w:t>Loh</w:t>
      </w:r>
      <w:proofErr w:type="spellEnd"/>
      <w:r w:rsidRPr="00223764">
        <w:rPr>
          <w:rFonts w:ascii="Arial" w:eastAsiaTheme="minorHAnsi" w:hAnsi="Arial" w:cs="Arial"/>
          <w:sz w:val="20"/>
          <w:szCs w:val="20"/>
        </w:rPr>
        <w:t xml:space="preserve"> PR, </w:t>
      </w:r>
      <w:proofErr w:type="spellStart"/>
      <w:r w:rsidRPr="00223764">
        <w:rPr>
          <w:rFonts w:ascii="Arial" w:eastAsiaTheme="minorHAnsi" w:hAnsi="Arial" w:cs="Arial"/>
          <w:sz w:val="20"/>
          <w:szCs w:val="20"/>
        </w:rPr>
        <w:t>Aadahl</w:t>
      </w:r>
      <w:proofErr w:type="spellEnd"/>
      <w:r w:rsidRPr="00223764">
        <w:rPr>
          <w:rFonts w:ascii="Arial" w:eastAsiaTheme="minorHAnsi" w:hAnsi="Arial" w:cs="Arial"/>
          <w:sz w:val="20"/>
          <w:szCs w:val="20"/>
        </w:rPr>
        <w:t xml:space="preserve"> M, Amin N, Attia JR, Austin K, Benyamin B, Brage S, Cheng YC, </w:t>
      </w:r>
      <w:proofErr w:type="spellStart"/>
      <w:r w:rsidRPr="00223764">
        <w:rPr>
          <w:rFonts w:ascii="Arial" w:eastAsiaTheme="minorHAnsi" w:hAnsi="Arial" w:cs="Arial"/>
          <w:sz w:val="20"/>
          <w:szCs w:val="20"/>
        </w:rPr>
        <w:t>Cięszczyk</w:t>
      </w:r>
      <w:proofErr w:type="spellEnd"/>
      <w:r w:rsidRPr="00223764">
        <w:rPr>
          <w:rFonts w:ascii="Arial" w:eastAsiaTheme="minorHAnsi" w:hAnsi="Arial" w:cs="Arial"/>
          <w:sz w:val="20"/>
          <w:szCs w:val="20"/>
        </w:rPr>
        <w:t xml:space="preserve"> P, </w:t>
      </w:r>
      <w:proofErr w:type="spellStart"/>
      <w:r w:rsidRPr="00223764">
        <w:rPr>
          <w:rFonts w:ascii="Arial" w:eastAsiaTheme="minorHAnsi" w:hAnsi="Arial" w:cs="Arial"/>
          <w:sz w:val="20"/>
          <w:szCs w:val="20"/>
        </w:rPr>
        <w:t>Derave</w:t>
      </w:r>
      <w:proofErr w:type="spellEnd"/>
      <w:r w:rsidRPr="00223764">
        <w:rPr>
          <w:rFonts w:ascii="Arial" w:eastAsiaTheme="minorHAnsi" w:hAnsi="Arial" w:cs="Arial"/>
          <w:sz w:val="20"/>
          <w:szCs w:val="20"/>
        </w:rPr>
        <w:t xml:space="preserve"> W, Eriksson KF, </w:t>
      </w:r>
      <w:proofErr w:type="spellStart"/>
      <w:r w:rsidRPr="00223764">
        <w:rPr>
          <w:rFonts w:ascii="Arial" w:eastAsiaTheme="minorHAnsi" w:hAnsi="Arial" w:cs="Arial"/>
          <w:sz w:val="20"/>
          <w:szCs w:val="20"/>
        </w:rPr>
        <w:t>Eynon</w:t>
      </w:r>
      <w:proofErr w:type="spellEnd"/>
      <w:r w:rsidRPr="00223764">
        <w:rPr>
          <w:rFonts w:ascii="Arial" w:eastAsiaTheme="minorHAnsi" w:hAnsi="Arial" w:cs="Arial"/>
          <w:sz w:val="20"/>
          <w:szCs w:val="20"/>
        </w:rPr>
        <w:t xml:space="preserve"> N, </w:t>
      </w:r>
      <w:proofErr w:type="spellStart"/>
      <w:r w:rsidRPr="00223764">
        <w:rPr>
          <w:rFonts w:ascii="Arial" w:eastAsiaTheme="minorHAnsi" w:hAnsi="Arial" w:cs="Arial"/>
          <w:sz w:val="20"/>
          <w:szCs w:val="20"/>
        </w:rPr>
        <w:t>Linneberg</w:t>
      </w:r>
      <w:proofErr w:type="spellEnd"/>
      <w:r w:rsidRPr="00223764">
        <w:rPr>
          <w:rFonts w:ascii="Arial" w:eastAsiaTheme="minorHAnsi" w:hAnsi="Arial" w:cs="Arial"/>
          <w:sz w:val="20"/>
          <w:szCs w:val="20"/>
        </w:rPr>
        <w:t xml:space="preserve"> A, Lucia A, </w:t>
      </w:r>
      <w:proofErr w:type="spellStart"/>
      <w:r w:rsidRPr="00223764">
        <w:rPr>
          <w:rFonts w:ascii="Arial" w:eastAsiaTheme="minorHAnsi" w:hAnsi="Arial" w:cs="Arial"/>
          <w:sz w:val="20"/>
          <w:szCs w:val="20"/>
        </w:rPr>
        <w:t>Massidda</w:t>
      </w:r>
      <w:proofErr w:type="spellEnd"/>
      <w:r w:rsidRPr="00223764">
        <w:rPr>
          <w:rFonts w:ascii="Arial" w:eastAsiaTheme="minorHAnsi" w:hAnsi="Arial" w:cs="Arial"/>
          <w:sz w:val="20"/>
          <w:szCs w:val="20"/>
        </w:rPr>
        <w:t xml:space="preserve"> M, Mitchell BD, Miyachi M, Murakami H, Padmanabhan S, Pandey A, Papadimitriou I, Rajpal DK, Sale C, </w:t>
      </w:r>
      <w:proofErr w:type="spellStart"/>
      <w:r w:rsidRPr="00223764">
        <w:rPr>
          <w:rFonts w:ascii="Arial" w:eastAsiaTheme="minorHAnsi" w:hAnsi="Arial" w:cs="Arial"/>
          <w:sz w:val="20"/>
          <w:szCs w:val="20"/>
        </w:rPr>
        <w:t>Schnurr</w:t>
      </w:r>
      <w:proofErr w:type="spellEnd"/>
      <w:r w:rsidRPr="00223764">
        <w:rPr>
          <w:rFonts w:ascii="Arial" w:eastAsiaTheme="minorHAnsi" w:hAnsi="Arial" w:cs="Arial"/>
          <w:sz w:val="20"/>
          <w:szCs w:val="20"/>
        </w:rPr>
        <w:t xml:space="preserve"> TM, Sessa F, Shrine N, Tobin MD, Varley I, Wain LV, Wray NR, Lindgren CM, MacArthur DG, Waterworth DM, McCarthy MI, Pedersen O, </w:t>
      </w:r>
      <w:proofErr w:type="spellStart"/>
      <w:r w:rsidRPr="00223764">
        <w:rPr>
          <w:rFonts w:ascii="Arial" w:eastAsiaTheme="minorHAnsi" w:hAnsi="Arial" w:cs="Arial"/>
          <w:sz w:val="20"/>
          <w:szCs w:val="20"/>
        </w:rPr>
        <w:t>Khaw</w:t>
      </w:r>
      <w:proofErr w:type="spellEnd"/>
      <w:r w:rsidRPr="00223764">
        <w:rPr>
          <w:rFonts w:ascii="Arial" w:eastAsiaTheme="minorHAnsi" w:hAnsi="Arial" w:cs="Arial"/>
          <w:sz w:val="20"/>
          <w:szCs w:val="20"/>
        </w:rPr>
        <w:t xml:space="preserve"> KT, Kiel DP; GEFOS Any-Type of Fracture Consortium, </w:t>
      </w:r>
      <w:proofErr w:type="spellStart"/>
      <w:r w:rsidRPr="00223764">
        <w:rPr>
          <w:rFonts w:ascii="Arial" w:eastAsiaTheme="minorHAnsi" w:hAnsi="Arial" w:cs="Arial"/>
          <w:sz w:val="20"/>
          <w:szCs w:val="20"/>
        </w:rPr>
        <w:t>Pitsiladis</w:t>
      </w:r>
      <w:proofErr w:type="spellEnd"/>
      <w:r w:rsidRPr="00223764">
        <w:rPr>
          <w:rFonts w:ascii="Arial" w:eastAsiaTheme="minorHAnsi" w:hAnsi="Arial" w:cs="Arial"/>
          <w:sz w:val="20"/>
          <w:szCs w:val="20"/>
        </w:rPr>
        <w:t xml:space="preserve"> Y, </w:t>
      </w:r>
      <w:proofErr w:type="spellStart"/>
      <w:r w:rsidRPr="00223764">
        <w:rPr>
          <w:rFonts w:ascii="Arial" w:eastAsiaTheme="minorHAnsi" w:hAnsi="Arial" w:cs="Arial"/>
          <w:sz w:val="20"/>
          <w:szCs w:val="20"/>
        </w:rPr>
        <w:t>Fuku</w:t>
      </w:r>
      <w:proofErr w:type="spellEnd"/>
      <w:r w:rsidRPr="00223764">
        <w:rPr>
          <w:rFonts w:ascii="Arial" w:eastAsiaTheme="minorHAnsi" w:hAnsi="Arial" w:cs="Arial"/>
          <w:sz w:val="20"/>
          <w:szCs w:val="20"/>
        </w:rPr>
        <w:t xml:space="preserve"> N, Franks PW, North KN, van </w:t>
      </w:r>
      <w:proofErr w:type="spellStart"/>
      <w:r w:rsidRPr="00223764">
        <w:rPr>
          <w:rFonts w:ascii="Arial" w:eastAsiaTheme="minorHAnsi" w:hAnsi="Arial" w:cs="Arial"/>
          <w:sz w:val="20"/>
          <w:szCs w:val="20"/>
        </w:rPr>
        <w:t>Duijn</w:t>
      </w:r>
      <w:proofErr w:type="spellEnd"/>
      <w:r w:rsidRPr="00223764">
        <w:rPr>
          <w:rFonts w:ascii="Arial" w:eastAsiaTheme="minorHAnsi" w:hAnsi="Arial" w:cs="Arial"/>
          <w:sz w:val="20"/>
          <w:szCs w:val="20"/>
        </w:rPr>
        <w:t xml:space="preserve"> CM, Mather KA, Hansen T, Hansson O, Spector T, </w:t>
      </w:r>
      <w:proofErr w:type="spellStart"/>
      <w:r w:rsidRPr="00223764">
        <w:rPr>
          <w:rFonts w:ascii="Arial" w:eastAsiaTheme="minorHAnsi" w:hAnsi="Arial" w:cs="Arial"/>
          <w:sz w:val="20"/>
          <w:szCs w:val="20"/>
        </w:rPr>
        <w:t>Murabito</w:t>
      </w:r>
      <w:proofErr w:type="spellEnd"/>
      <w:r w:rsidRPr="00223764">
        <w:rPr>
          <w:rFonts w:ascii="Arial" w:eastAsiaTheme="minorHAnsi" w:hAnsi="Arial" w:cs="Arial"/>
          <w:sz w:val="20"/>
          <w:szCs w:val="20"/>
        </w:rPr>
        <w:t xml:space="preserve"> JM, Richards JB, </w:t>
      </w:r>
      <w:proofErr w:type="spellStart"/>
      <w:r w:rsidRPr="00223764">
        <w:rPr>
          <w:rFonts w:ascii="Arial" w:eastAsiaTheme="minorHAnsi" w:hAnsi="Arial" w:cs="Arial"/>
          <w:sz w:val="20"/>
          <w:szCs w:val="20"/>
        </w:rPr>
        <w:t>Rivadeneira</w:t>
      </w:r>
      <w:proofErr w:type="spellEnd"/>
      <w:r w:rsidRPr="00223764">
        <w:rPr>
          <w:rFonts w:ascii="Arial" w:eastAsiaTheme="minorHAnsi" w:hAnsi="Arial" w:cs="Arial"/>
          <w:sz w:val="20"/>
          <w:szCs w:val="20"/>
        </w:rPr>
        <w:t xml:space="preserve"> F, </w:t>
      </w:r>
      <w:proofErr w:type="spellStart"/>
      <w:r w:rsidRPr="00223764">
        <w:rPr>
          <w:rFonts w:ascii="Arial" w:eastAsiaTheme="minorHAnsi" w:hAnsi="Arial" w:cs="Arial"/>
          <w:sz w:val="20"/>
          <w:szCs w:val="20"/>
        </w:rPr>
        <w:t>Langenberg</w:t>
      </w:r>
      <w:proofErr w:type="spellEnd"/>
      <w:r w:rsidRPr="00223764">
        <w:rPr>
          <w:rFonts w:ascii="Arial" w:eastAsiaTheme="minorHAnsi" w:hAnsi="Arial" w:cs="Arial"/>
          <w:sz w:val="20"/>
          <w:szCs w:val="20"/>
        </w:rPr>
        <w:t xml:space="preserve"> C, Perry JRB, Wareham NJ, Scott RA. </w:t>
      </w:r>
      <w:hyperlink r:id="rId2862" w:history="1">
        <w:r w:rsidRPr="00223764">
          <w:rPr>
            <w:rFonts w:ascii="Arial" w:hAnsi="Arial" w:cs="Arial"/>
            <w:b/>
            <w:i/>
            <w:sz w:val="20"/>
            <w:szCs w:val="20"/>
          </w:rPr>
          <w:t>Large-scale GWAS identifies multiple loci for hand grip strength providing biological insights into muscular fitness.</w:t>
        </w:r>
      </w:hyperlink>
      <w:r w:rsidRPr="00223764">
        <w:rPr>
          <w:rFonts w:ascii="Arial" w:eastAsiaTheme="minorHAnsi" w:hAnsi="Arial" w:cs="Arial"/>
          <w:sz w:val="20"/>
          <w:szCs w:val="20"/>
        </w:rPr>
        <w:t xml:space="preserve"> Nat </w:t>
      </w:r>
      <w:proofErr w:type="spellStart"/>
      <w:r w:rsidRPr="00223764">
        <w:rPr>
          <w:rFonts w:ascii="Arial" w:eastAsiaTheme="minorHAnsi" w:hAnsi="Arial" w:cs="Arial"/>
          <w:sz w:val="20"/>
          <w:szCs w:val="20"/>
        </w:rPr>
        <w:t>Commun</w:t>
      </w:r>
      <w:proofErr w:type="spellEnd"/>
      <w:r w:rsidRPr="00223764">
        <w:rPr>
          <w:rFonts w:ascii="Arial" w:eastAsiaTheme="minorHAnsi" w:hAnsi="Arial" w:cs="Arial"/>
          <w:sz w:val="20"/>
          <w:szCs w:val="20"/>
        </w:rPr>
        <w:t xml:space="preserve">. 2017 Jul 12. Vol. 8, p. 16015. PM: 29313844. </w:t>
      </w:r>
      <w:hyperlink r:id="rId2863" w:history="1">
        <w:r w:rsidRPr="00223764">
          <w:rPr>
            <w:rFonts w:ascii="Arial" w:eastAsiaTheme="minorHAnsi" w:hAnsi="Arial" w:cs="Arial"/>
            <w:sz w:val="20"/>
            <w:szCs w:val="20"/>
          </w:rPr>
          <w:t>PMC5510175</w:t>
        </w:r>
      </w:hyperlink>
      <w:r w:rsidRPr="00223764">
        <w:rPr>
          <w:rFonts w:ascii="Arial" w:eastAsiaTheme="minorHAnsi" w:hAnsi="Arial" w:cs="Arial"/>
          <w:sz w:val="20"/>
          <w:szCs w:val="20"/>
        </w:rPr>
        <w:t>.</w:t>
      </w:r>
    </w:p>
    <w:p w14:paraId="35772066" w14:textId="77777777" w:rsidR="00E2311C" w:rsidRPr="00D412C8" w:rsidRDefault="00E2311C" w:rsidP="00E2311C">
      <w:pPr>
        <w:pStyle w:val="details"/>
        <w:rPr>
          <w:rFonts w:ascii="Arial" w:hAnsi="Arial" w:cs="Arial"/>
          <w:sz w:val="20"/>
          <w:szCs w:val="20"/>
        </w:rPr>
      </w:pPr>
      <w:proofErr w:type="spellStart"/>
      <w:r w:rsidRPr="00D412C8">
        <w:rPr>
          <w:rFonts w:ascii="Arial" w:hAnsi="Arial" w:cs="Arial"/>
          <w:sz w:val="20"/>
          <w:szCs w:val="20"/>
        </w:rPr>
        <w:t>Winovich</w:t>
      </w:r>
      <w:proofErr w:type="spellEnd"/>
      <w:r w:rsidRPr="00D412C8">
        <w:rPr>
          <w:rFonts w:ascii="Arial" w:hAnsi="Arial" w:cs="Arial"/>
          <w:sz w:val="20"/>
          <w:szCs w:val="20"/>
        </w:rPr>
        <w:t xml:space="preserve"> DT, Longstreth WT Jr, Arnold AM, Varadhan R, Zeki Al Hazzouri A, Cushman M, Newman AB, Odden MC. </w:t>
      </w:r>
      <w:hyperlink r:id="rId2864" w:history="1">
        <w:r w:rsidRPr="00322CDC">
          <w:rPr>
            <w:rFonts w:ascii="Arial" w:hAnsi="Arial" w:cs="Arial"/>
            <w:b/>
            <w:i/>
            <w:sz w:val="20"/>
            <w:szCs w:val="20"/>
          </w:rPr>
          <w:t>Factors associated with ischemic stroke survival and recovery in older adults.</w:t>
        </w:r>
      </w:hyperlink>
      <w:r w:rsidRPr="00D412C8">
        <w:rPr>
          <w:rFonts w:ascii="Arial" w:hAnsi="Arial" w:cs="Arial"/>
          <w:sz w:val="20"/>
          <w:szCs w:val="20"/>
        </w:rPr>
        <w:t xml:space="preserve"> </w:t>
      </w:r>
      <w:r>
        <w:rPr>
          <w:rFonts w:ascii="Arial" w:hAnsi="Arial" w:cs="Arial"/>
          <w:sz w:val="20"/>
          <w:szCs w:val="20"/>
        </w:rPr>
        <w:t>S</w:t>
      </w:r>
      <w:r w:rsidRPr="00D412C8">
        <w:rPr>
          <w:rFonts w:ascii="Arial" w:hAnsi="Arial" w:cs="Arial"/>
          <w:sz w:val="20"/>
          <w:szCs w:val="20"/>
        </w:rPr>
        <w:t>troke</w:t>
      </w:r>
      <w:r>
        <w:rPr>
          <w:rFonts w:ascii="Arial" w:hAnsi="Arial" w:cs="Arial"/>
          <w:sz w:val="20"/>
          <w:szCs w:val="20"/>
        </w:rPr>
        <w:t xml:space="preserve"> 2017 Jul. Vol. </w:t>
      </w:r>
      <w:r w:rsidRPr="00D412C8">
        <w:rPr>
          <w:rFonts w:ascii="Arial" w:hAnsi="Arial" w:cs="Arial"/>
          <w:sz w:val="20"/>
          <w:szCs w:val="20"/>
        </w:rPr>
        <w:t>48</w:t>
      </w:r>
      <w:r>
        <w:rPr>
          <w:rFonts w:ascii="Arial" w:hAnsi="Arial" w:cs="Arial"/>
          <w:sz w:val="20"/>
          <w:szCs w:val="20"/>
        </w:rPr>
        <w:t>, issue 7, pp. 1</w:t>
      </w:r>
      <w:r w:rsidRPr="00D412C8">
        <w:rPr>
          <w:rFonts w:ascii="Arial" w:hAnsi="Arial" w:cs="Arial"/>
          <w:sz w:val="20"/>
          <w:szCs w:val="20"/>
        </w:rPr>
        <w:t xml:space="preserve">818-1826. </w:t>
      </w:r>
      <w:r>
        <w:rPr>
          <w:rFonts w:ascii="Arial" w:hAnsi="Arial" w:cs="Arial"/>
          <w:sz w:val="20"/>
          <w:szCs w:val="20"/>
        </w:rPr>
        <w:t>PM:</w:t>
      </w:r>
      <w:r w:rsidRPr="00D412C8">
        <w:rPr>
          <w:rFonts w:ascii="Arial" w:hAnsi="Arial" w:cs="Arial"/>
          <w:sz w:val="20"/>
          <w:szCs w:val="20"/>
        </w:rPr>
        <w:t xml:space="preserve"> 28526765. </w:t>
      </w:r>
      <w:hyperlink r:id="rId2865" w:history="1">
        <w:r w:rsidRPr="00D412C8">
          <w:rPr>
            <w:rFonts w:ascii="Arial" w:hAnsi="Arial" w:cs="Arial"/>
            <w:sz w:val="20"/>
            <w:szCs w:val="20"/>
          </w:rPr>
          <w:t>PMC555370</w:t>
        </w:r>
      </w:hyperlink>
      <w:r w:rsidRPr="00D412C8">
        <w:rPr>
          <w:rFonts w:ascii="Arial" w:hAnsi="Arial" w:cs="Arial"/>
          <w:sz w:val="20"/>
          <w:szCs w:val="20"/>
        </w:rPr>
        <w:t>1.</w:t>
      </w:r>
    </w:p>
    <w:p w14:paraId="3622A6A6" w14:textId="77777777" w:rsidR="00F152D1" w:rsidRPr="00782A19" w:rsidRDefault="00F152D1" w:rsidP="00F152D1">
      <w:pPr>
        <w:rPr>
          <w:rFonts w:ascii="Arial" w:hAnsi="Arial" w:cs="Arial"/>
          <w:sz w:val="20"/>
          <w:szCs w:val="20"/>
        </w:rPr>
      </w:pPr>
      <w:proofErr w:type="spellStart"/>
      <w:r w:rsidRPr="00782A19">
        <w:rPr>
          <w:rFonts w:ascii="Arial" w:hAnsi="Arial" w:cs="Arial"/>
          <w:sz w:val="20"/>
          <w:szCs w:val="20"/>
        </w:rPr>
        <w:lastRenderedPageBreak/>
        <w:t>Xie</w:t>
      </w:r>
      <w:proofErr w:type="spellEnd"/>
      <w:r w:rsidRPr="00782A19">
        <w:rPr>
          <w:rFonts w:ascii="Arial" w:hAnsi="Arial" w:cs="Arial"/>
          <w:sz w:val="20"/>
          <w:szCs w:val="20"/>
        </w:rPr>
        <w:t xml:space="preserve"> J, Ikram MK, Cotch MF, Klein B, Varma R, Shaw JE, Klein R, Mitchell P, Lamoureux EL, Wong TY. </w:t>
      </w:r>
      <w:hyperlink r:id="rId2866" w:history="1">
        <w:r w:rsidRPr="00782A19">
          <w:rPr>
            <w:rFonts w:ascii="Arial" w:hAnsi="Arial" w:cs="Arial"/>
            <w:b/>
            <w:i/>
            <w:sz w:val="20"/>
            <w:szCs w:val="20"/>
          </w:rPr>
          <w:t xml:space="preserve">Association of diabetic macular edema and proliferative diabetic retinopathy with cardiovascular </w:t>
        </w:r>
        <w:proofErr w:type="gramStart"/>
        <w:r w:rsidRPr="00782A19">
          <w:rPr>
            <w:rFonts w:ascii="Arial" w:hAnsi="Arial" w:cs="Arial"/>
            <w:b/>
            <w:i/>
            <w:sz w:val="20"/>
            <w:szCs w:val="20"/>
          </w:rPr>
          <w:t>disease :</w:t>
        </w:r>
        <w:proofErr w:type="gramEnd"/>
        <w:r w:rsidRPr="00782A19">
          <w:rPr>
            <w:rFonts w:ascii="Arial" w:hAnsi="Arial" w:cs="Arial"/>
            <w:b/>
            <w:i/>
            <w:sz w:val="20"/>
            <w:szCs w:val="20"/>
          </w:rPr>
          <w:t xml:space="preserve"> A systematic review and meta-analysis.</w:t>
        </w:r>
      </w:hyperlink>
      <w:r w:rsidRPr="00782A19">
        <w:rPr>
          <w:rStyle w:val="jrnl"/>
          <w:rFonts w:ascii="Arial" w:hAnsi="Arial" w:cs="Arial"/>
          <w:sz w:val="20"/>
          <w:szCs w:val="20"/>
        </w:rPr>
        <w:t xml:space="preserve"> </w:t>
      </w:r>
      <w:r w:rsidRPr="00782A19">
        <w:rPr>
          <w:rFonts w:ascii="Arial" w:hAnsi="Arial" w:cs="Arial"/>
          <w:sz w:val="20"/>
          <w:szCs w:val="20"/>
        </w:rPr>
        <w:t xml:space="preserve">JAMA </w:t>
      </w:r>
      <w:proofErr w:type="spellStart"/>
      <w:r w:rsidRPr="00782A19">
        <w:rPr>
          <w:rFonts w:ascii="Arial" w:hAnsi="Arial" w:cs="Arial"/>
          <w:sz w:val="20"/>
          <w:szCs w:val="20"/>
        </w:rPr>
        <w:t>Ophthalmol</w:t>
      </w:r>
      <w:proofErr w:type="spellEnd"/>
      <w:r w:rsidRPr="00782A19">
        <w:rPr>
          <w:rFonts w:ascii="Arial" w:hAnsi="Arial" w:cs="Arial"/>
          <w:sz w:val="20"/>
          <w:szCs w:val="20"/>
        </w:rPr>
        <w:t xml:space="preserve">. 2017 Jun 1. Vol. 135, issue 6, pp. 586-593. PM: </w:t>
      </w:r>
      <w:r w:rsidRPr="00782A19">
        <w:rPr>
          <w:rFonts w:ascii="Arial" w:eastAsia="Times New Roman" w:hAnsi="Arial" w:cs="Arial"/>
          <w:sz w:val="20"/>
          <w:szCs w:val="20"/>
        </w:rPr>
        <w:t>28472362</w:t>
      </w:r>
      <w:r w:rsidRPr="00782A19">
        <w:rPr>
          <w:rFonts w:ascii="Arial" w:hAnsi="Arial" w:cs="Arial"/>
          <w:sz w:val="20"/>
          <w:szCs w:val="20"/>
        </w:rPr>
        <w:t xml:space="preserve">. </w:t>
      </w:r>
      <w:hyperlink r:id="rId2867" w:history="1">
        <w:r w:rsidRPr="00782A19">
          <w:rPr>
            <w:rFonts w:ascii="Arial" w:eastAsia="Times New Roman" w:hAnsi="Arial" w:cs="Arial"/>
            <w:sz w:val="20"/>
            <w:szCs w:val="20"/>
          </w:rPr>
          <w:t>PMC5593137</w:t>
        </w:r>
      </w:hyperlink>
      <w:r w:rsidRPr="00782A19">
        <w:rPr>
          <w:rFonts w:ascii="Arial" w:eastAsia="Times New Roman" w:hAnsi="Arial" w:cs="Arial"/>
          <w:sz w:val="20"/>
          <w:szCs w:val="20"/>
        </w:rPr>
        <w:t>.</w:t>
      </w:r>
    </w:p>
    <w:p w14:paraId="6A5FED9E" w14:textId="77777777" w:rsidR="00443C8E" w:rsidRDefault="00E2311C" w:rsidP="00443C8E">
      <w:pPr>
        <w:rPr>
          <w:rFonts w:ascii="Arial" w:eastAsia="Times New Roman" w:hAnsi="Arial" w:cs="Arial"/>
          <w:sz w:val="20"/>
          <w:szCs w:val="20"/>
        </w:rPr>
      </w:pPr>
      <w:r w:rsidRPr="00D412C8">
        <w:rPr>
          <w:rFonts w:ascii="Arial" w:hAnsi="Arial" w:cs="Arial"/>
          <w:sz w:val="20"/>
          <w:szCs w:val="20"/>
        </w:rPr>
        <w:t xml:space="preserve">Yano Y, O'Donnell CJ, </w:t>
      </w:r>
      <w:proofErr w:type="spellStart"/>
      <w:r w:rsidRPr="00D412C8">
        <w:rPr>
          <w:rFonts w:ascii="Arial" w:hAnsi="Arial" w:cs="Arial"/>
          <w:sz w:val="20"/>
          <w:szCs w:val="20"/>
        </w:rPr>
        <w:t>Kuller</w:t>
      </w:r>
      <w:proofErr w:type="spellEnd"/>
      <w:r w:rsidRPr="00D412C8">
        <w:rPr>
          <w:rFonts w:ascii="Arial" w:hAnsi="Arial" w:cs="Arial"/>
          <w:sz w:val="20"/>
          <w:szCs w:val="20"/>
        </w:rPr>
        <w:t xml:space="preserve"> L, </w:t>
      </w:r>
      <w:proofErr w:type="spellStart"/>
      <w:r w:rsidRPr="00D412C8">
        <w:rPr>
          <w:rFonts w:ascii="Arial" w:hAnsi="Arial" w:cs="Arial"/>
          <w:sz w:val="20"/>
          <w:szCs w:val="20"/>
        </w:rPr>
        <w:t>Kavousi</w:t>
      </w:r>
      <w:proofErr w:type="spellEnd"/>
      <w:r w:rsidRPr="00D412C8">
        <w:rPr>
          <w:rFonts w:ascii="Arial" w:hAnsi="Arial" w:cs="Arial"/>
          <w:sz w:val="20"/>
          <w:szCs w:val="20"/>
        </w:rPr>
        <w:t xml:space="preserve"> M, </w:t>
      </w:r>
      <w:proofErr w:type="spellStart"/>
      <w:r w:rsidRPr="00D412C8">
        <w:rPr>
          <w:rFonts w:ascii="Arial" w:hAnsi="Arial" w:cs="Arial"/>
          <w:sz w:val="20"/>
          <w:szCs w:val="20"/>
        </w:rPr>
        <w:t>Erbel</w:t>
      </w:r>
      <w:proofErr w:type="spellEnd"/>
      <w:r w:rsidRPr="00D412C8">
        <w:rPr>
          <w:rFonts w:ascii="Arial" w:hAnsi="Arial" w:cs="Arial"/>
          <w:sz w:val="20"/>
          <w:szCs w:val="20"/>
        </w:rPr>
        <w:t xml:space="preserve"> R, Ning H, D'Agostino R, Newman AB, Nasir K,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Lehmann N, Dhana K, </w:t>
      </w:r>
      <w:proofErr w:type="spellStart"/>
      <w:r w:rsidRPr="00D412C8">
        <w:rPr>
          <w:rFonts w:ascii="Arial" w:hAnsi="Arial" w:cs="Arial"/>
          <w:sz w:val="20"/>
          <w:szCs w:val="20"/>
        </w:rPr>
        <w:t>Blankstein</w:t>
      </w:r>
      <w:proofErr w:type="spellEnd"/>
      <w:r w:rsidRPr="00D412C8">
        <w:rPr>
          <w:rFonts w:ascii="Arial" w:hAnsi="Arial" w:cs="Arial"/>
          <w:sz w:val="20"/>
          <w:szCs w:val="20"/>
        </w:rPr>
        <w:t xml:space="preserve"> R, Hoffmann U, </w:t>
      </w:r>
      <w:proofErr w:type="spellStart"/>
      <w:r w:rsidRPr="00D412C8">
        <w:rPr>
          <w:rFonts w:ascii="Arial" w:hAnsi="Arial" w:cs="Arial"/>
          <w:sz w:val="20"/>
          <w:szCs w:val="20"/>
        </w:rPr>
        <w:t>Möhlenkamp</w:t>
      </w:r>
      <w:proofErr w:type="spellEnd"/>
      <w:r w:rsidRPr="00D412C8">
        <w:rPr>
          <w:rFonts w:ascii="Arial" w:hAnsi="Arial" w:cs="Arial"/>
          <w:sz w:val="20"/>
          <w:szCs w:val="20"/>
        </w:rPr>
        <w:t xml:space="preserve"> S, Massaro JM, </w:t>
      </w:r>
      <w:proofErr w:type="spellStart"/>
      <w:r w:rsidRPr="00D412C8">
        <w:rPr>
          <w:rFonts w:ascii="Arial" w:hAnsi="Arial" w:cs="Arial"/>
          <w:sz w:val="20"/>
          <w:szCs w:val="20"/>
        </w:rPr>
        <w:t>Mahabadi</w:t>
      </w:r>
      <w:proofErr w:type="spellEnd"/>
      <w:r w:rsidRPr="00D412C8">
        <w:rPr>
          <w:rFonts w:ascii="Arial" w:hAnsi="Arial" w:cs="Arial"/>
          <w:sz w:val="20"/>
          <w:szCs w:val="20"/>
        </w:rPr>
        <w:t xml:space="preserve"> AA, Lima JAC, Ikram MA, </w:t>
      </w:r>
      <w:proofErr w:type="spellStart"/>
      <w:r w:rsidRPr="00D412C8">
        <w:rPr>
          <w:rFonts w:ascii="Arial" w:hAnsi="Arial" w:cs="Arial"/>
          <w:sz w:val="20"/>
          <w:szCs w:val="20"/>
        </w:rPr>
        <w:t>Jöckel</w:t>
      </w:r>
      <w:proofErr w:type="spellEnd"/>
      <w:r w:rsidRPr="00D412C8">
        <w:rPr>
          <w:rFonts w:ascii="Arial" w:hAnsi="Arial" w:cs="Arial"/>
          <w:sz w:val="20"/>
          <w:szCs w:val="20"/>
        </w:rPr>
        <w:t xml:space="preserve"> KH, Franco OH, Liu K, Lloyd-Jones D, Greenland P. </w:t>
      </w:r>
      <w:hyperlink r:id="rId2868" w:history="1">
        <w:r w:rsidRPr="009E68EB">
          <w:rPr>
            <w:rFonts w:ascii="Arial" w:hAnsi="Arial" w:cs="Arial"/>
            <w:b/>
            <w:i/>
            <w:sz w:val="20"/>
            <w:szCs w:val="20"/>
          </w:rPr>
          <w:t>Association of coronary artery calcium score vs age with cardiovascular risk in older adults: an analysis of pooled population-based studies.</w:t>
        </w:r>
      </w:hyperlink>
      <w:r w:rsidRPr="00D412C8">
        <w:rPr>
          <w:rFonts w:ascii="Arial" w:hAnsi="Arial" w:cs="Arial"/>
          <w:sz w:val="20"/>
          <w:szCs w:val="20"/>
        </w:rPr>
        <w:t xml:space="preserve"> </w:t>
      </w:r>
      <w:r w:rsidR="00443C8E" w:rsidRPr="004C1CA2">
        <w:rPr>
          <w:rStyle w:val="jrnl"/>
          <w:rFonts w:ascii="Arial" w:hAnsi="Arial" w:cs="Arial"/>
          <w:sz w:val="20"/>
          <w:szCs w:val="20"/>
        </w:rPr>
        <w:t xml:space="preserve">JAMA </w:t>
      </w:r>
      <w:proofErr w:type="spellStart"/>
      <w:r w:rsidR="00443C8E" w:rsidRPr="004C1CA2">
        <w:rPr>
          <w:rStyle w:val="jrnl"/>
          <w:rFonts w:ascii="Arial" w:hAnsi="Arial" w:cs="Arial"/>
          <w:sz w:val="20"/>
          <w:szCs w:val="20"/>
        </w:rPr>
        <w:t>Cardiol</w:t>
      </w:r>
      <w:proofErr w:type="spellEnd"/>
      <w:r w:rsidR="00443C8E">
        <w:rPr>
          <w:rFonts w:ascii="Arial" w:hAnsi="Arial" w:cs="Arial"/>
          <w:sz w:val="20"/>
          <w:szCs w:val="20"/>
        </w:rPr>
        <w:t xml:space="preserve">. 2017 Sep 1. Vol. 2, issue 9, pp. </w:t>
      </w:r>
      <w:r w:rsidR="00443C8E" w:rsidRPr="004C1CA2">
        <w:rPr>
          <w:rFonts w:ascii="Arial" w:hAnsi="Arial" w:cs="Arial"/>
          <w:sz w:val="20"/>
          <w:szCs w:val="20"/>
        </w:rPr>
        <w:t xml:space="preserve">986-994. </w:t>
      </w:r>
      <w:r w:rsidR="00443C8E" w:rsidRPr="004C1CA2">
        <w:rPr>
          <w:rFonts w:ascii="Arial" w:eastAsia="Times New Roman" w:hAnsi="Arial" w:cs="Arial"/>
          <w:sz w:val="20"/>
          <w:szCs w:val="20"/>
        </w:rPr>
        <w:t>PMID: 28746709</w:t>
      </w:r>
      <w:r w:rsidR="00443C8E">
        <w:rPr>
          <w:rFonts w:ascii="Arial" w:eastAsia="Times New Roman" w:hAnsi="Arial" w:cs="Arial"/>
          <w:sz w:val="20"/>
          <w:szCs w:val="20"/>
        </w:rPr>
        <w:t xml:space="preserve">. </w:t>
      </w:r>
      <w:hyperlink r:id="rId2869" w:history="1">
        <w:r w:rsidR="00443C8E" w:rsidRPr="009B087B">
          <w:rPr>
            <w:rFonts w:ascii="Arial" w:eastAsia="Times New Roman" w:hAnsi="Arial" w:cs="Arial"/>
            <w:sz w:val="20"/>
            <w:szCs w:val="20"/>
          </w:rPr>
          <w:t>PMC5710171</w:t>
        </w:r>
      </w:hyperlink>
      <w:r w:rsidR="00443C8E" w:rsidRPr="009B087B">
        <w:rPr>
          <w:rFonts w:ascii="Arial" w:eastAsia="Times New Roman" w:hAnsi="Arial" w:cs="Arial"/>
          <w:sz w:val="20"/>
          <w:szCs w:val="20"/>
        </w:rPr>
        <w:t>.</w:t>
      </w:r>
    </w:p>
    <w:p w14:paraId="7D2BB2E4" w14:textId="77777777" w:rsidR="00443C8E" w:rsidRPr="004C1CA2" w:rsidRDefault="00443C8E" w:rsidP="00443C8E">
      <w:pPr>
        <w:pStyle w:val="details"/>
        <w:rPr>
          <w:rFonts w:ascii="Arial" w:hAnsi="Arial" w:cs="Arial"/>
          <w:sz w:val="20"/>
          <w:szCs w:val="20"/>
        </w:rPr>
      </w:pPr>
      <w:proofErr w:type="spellStart"/>
      <w:r w:rsidRPr="009E2DD4">
        <w:rPr>
          <w:rFonts w:ascii="Arial" w:hAnsi="Arial" w:cs="Arial"/>
          <w:sz w:val="20"/>
          <w:szCs w:val="20"/>
        </w:rPr>
        <w:t>Yashin</w:t>
      </w:r>
      <w:proofErr w:type="spellEnd"/>
      <w:r w:rsidRPr="009E2DD4">
        <w:rPr>
          <w:rFonts w:ascii="Arial" w:hAnsi="Arial" w:cs="Arial"/>
          <w:sz w:val="20"/>
          <w:szCs w:val="20"/>
        </w:rPr>
        <w:t xml:space="preserve"> AI, Fang F, </w:t>
      </w:r>
      <w:proofErr w:type="spellStart"/>
      <w:r w:rsidRPr="009E2DD4">
        <w:rPr>
          <w:rFonts w:ascii="Arial" w:hAnsi="Arial" w:cs="Arial"/>
          <w:sz w:val="20"/>
          <w:szCs w:val="20"/>
        </w:rPr>
        <w:t>Kovtun</w:t>
      </w:r>
      <w:proofErr w:type="spellEnd"/>
      <w:r w:rsidRPr="009E2DD4">
        <w:rPr>
          <w:rFonts w:ascii="Arial" w:hAnsi="Arial" w:cs="Arial"/>
          <w:sz w:val="20"/>
          <w:szCs w:val="20"/>
        </w:rPr>
        <w:t xml:space="preserve"> M, Wu D, Duan M, Arbeev K, </w:t>
      </w:r>
      <w:proofErr w:type="spellStart"/>
      <w:r w:rsidRPr="009E2DD4">
        <w:rPr>
          <w:rFonts w:ascii="Arial" w:hAnsi="Arial" w:cs="Arial"/>
          <w:sz w:val="20"/>
          <w:szCs w:val="20"/>
        </w:rPr>
        <w:t>Akushevich</w:t>
      </w:r>
      <w:proofErr w:type="spellEnd"/>
      <w:r w:rsidRPr="009E2DD4">
        <w:rPr>
          <w:rFonts w:ascii="Arial" w:hAnsi="Arial" w:cs="Arial"/>
          <w:sz w:val="20"/>
          <w:szCs w:val="20"/>
        </w:rPr>
        <w:t xml:space="preserve"> I, </w:t>
      </w:r>
      <w:proofErr w:type="spellStart"/>
      <w:r w:rsidRPr="009E2DD4">
        <w:rPr>
          <w:rFonts w:ascii="Arial" w:hAnsi="Arial" w:cs="Arial"/>
          <w:sz w:val="20"/>
          <w:szCs w:val="20"/>
        </w:rPr>
        <w:t>Kulminski</w:t>
      </w:r>
      <w:proofErr w:type="spellEnd"/>
      <w:r w:rsidRPr="009E2DD4">
        <w:rPr>
          <w:rFonts w:ascii="Arial" w:hAnsi="Arial" w:cs="Arial"/>
          <w:sz w:val="20"/>
          <w:szCs w:val="20"/>
        </w:rPr>
        <w:t xml:space="preserve"> A, </w:t>
      </w:r>
      <w:proofErr w:type="spellStart"/>
      <w:r w:rsidRPr="009E2DD4">
        <w:rPr>
          <w:rFonts w:ascii="Arial" w:hAnsi="Arial" w:cs="Arial"/>
          <w:sz w:val="20"/>
          <w:szCs w:val="20"/>
        </w:rPr>
        <w:t>Culminskaya</w:t>
      </w:r>
      <w:proofErr w:type="spellEnd"/>
      <w:r w:rsidRPr="009E2DD4">
        <w:rPr>
          <w:rFonts w:ascii="Arial" w:hAnsi="Arial" w:cs="Arial"/>
          <w:sz w:val="20"/>
          <w:szCs w:val="20"/>
        </w:rPr>
        <w:t xml:space="preserve"> I, </w:t>
      </w:r>
      <w:proofErr w:type="spellStart"/>
      <w:r w:rsidRPr="009E2DD4">
        <w:rPr>
          <w:rFonts w:ascii="Arial" w:hAnsi="Arial" w:cs="Arial"/>
          <w:sz w:val="20"/>
          <w:szCs w:val="20"/>
        </w:rPr>
        <w:t>Zhbannikov</w:t>
      </w:r>
      <w:proofErr w:type="spellEnd"/>
      <w:r w:rsidRPr="009E2DD4">
        <w:rPr>
          <w:rFonts w:ascii="Arial" w:hAnsi="Arial" w:cs="Arial"/>
          <w:sz w:val="20"/>
          <w:szCs w:val="20"/>
        </w:rPr>
        <w:t xml:space="preserve"> I, </w:t>
      </w:r>
      <w:proofErr w:type="spellStart"/>
      <w:r w:rsidRPr="009E2DD4">
        <w:rPr>
          <w:rFonts w:ascii="Arial" w:hAnsi="Arial" w:cs="Arial"/>
          <w:sz w:val="20"/>
          <w:szCs w:val="20"/>
        </w:rPr>
        <w:t>Yashkin</w:t>
      </w:r>
      <w:proofErr w:type="spellEnd"/>
      <w:r w:rsidRPr="009E2DD4">
        <w:rPr>
          <w:rFonts w:ascii="Arial" w:hAnsi="Arial" w:cs="Arial"/>
          <w:sz w:val="20"/>
          <w:szCs w:val="20"/>
        </w:rPr>
        <w:t xml:space="preserve"> A, Stallard E, </w:t>
      </w:r>
      <w:proofErr w:type="spellStart"/>
      <w:r w:rsidRPr="009E2DD4">
        <w:rPr>
          <w:rFonts w:ascii="Arial" w:hAnsi="Arial" w:cs="Arial"/>
          <w:sz w:val="20"/>
          <w:szCs w:val="20"/>
        </w:rPr>
        <w:t>Ukraintseva</w:t>
      </w:r>
      <w:proofErr w:type="spellEnd"/>
      <w:r w:rsidRPr="009E2DD4">
        <w:rPr>
          <w:rFonts w:ascii="Arial" w:hAnsi="Arial" w:cs="Arial"/>
          <w:sz w:val="20"/>
          <w:szCs w:val="20"/>
        </w:rPr>
        <w:t xml:space="preserve"> S. </w:t>
      </w:r>
      <w:hyperlink r:id="rId2870" w:history="1">
        <w:r w:rsidRPr="009E2DD4">
          <w:rPr>
            <w:rFonts w:ascii="Arial" w:hAnsi="Arial" w:cs="Arial"/>
            <w:b/>
            <w:i/>
            <w:sz w:val="20"/>
            <w:szCs w:val="20"/>
          </w:rPr>
          <w:t>Hidden heterogeneity in Alzheimer's disease: Insights from genetic association studies and other analyses.</w:t>
        </w:r>
      </w:hyperlink>
      <w:r w:rsidRPr="009E2DD4">
        <w:rPr>
          <w:rFonts w:ascii="Arial" w:hAnsi="Arial" w:cs="Arial"/>
          <w:b/>
          <w:i/>
          <w:sz w:val="20"/>
          <w:szCs w:val="20"/>
        </w:rPr>
        <w:t xml:space="preserve"> </w:t>
      </w:r>
      <w:r w:rsidRPr="009E2DD4">
        <w:rPr>
          <w:rFonts w:ascii="Arial" w:hAnsi="Arial" w:cs="Arial"/>
          <w:sz w:val="20"/>
          <w:szCs w:val="20"/>
        </w:rPr>
        <w:t xml:space="preserve">Exp </w:t>
      </w:r>
      <w:proofErr w:type="spellStart"/>
      <w:r w:rsidRPr="009E2DD4">
        <w:rPr>
          <w:rFonts w:ascii="Arial" w:hAnsi="Arial" w:cs="Arial"/>
          <w:sz w:val="20"/>
          <w:szCs w:val="20"/>
        </w:rPr>
        <w:t>Gerontol</w:t>
      </w:r>
      <w:proofErr w:type="spellEnd"/>
      <w:r w:rsidRPr="009E2DD4">
        <w:rPr>
          <w:rFonts w:ascii="Arial" w:hAnsi="Arial" w:cs="Arial"/>
          <w:sz w:val="20"/>
          <w:szCs w:val="20"/>
        </w:rPr>
        <w:t xml:space="preserve">. 2017 Oct 26. </w:t>
      </w:r>
      <w:proofErr w:type="spellStart"/>
      <w:r w:rsidRPr="009E2DD4">
        <w:rPr>
          <w:rFonts w:ascii="Arial" w:hAnsi="Arial" w:cs="Arial"/>
          <w:sz w:val="20"/>
          <w:szCs w:val="20"/>
        </w:rPr>
        <w:t>pii</w:t>
      </w:r>
      <w:proofErr w:type="spellEnd"/>
      <w:r w:rsidRPr="009E2DD4">
        <w:rPr>
          <w:rFonts w:ascii="Arial" w:hAnsi="Arial" w:cs="Arial"/>
          <w:sz w:val="20"/>
          <w:szCs w:val="20"/>
        </w:rPr>
        <w:t xml:space="preserve">: S0531-5565(17)30424-2. </w:t>
      </w:r>
      <w:proofErr w:type="spellStart"/>
      <w:r w:rsidRPr="009E2DD4">
        <w:rPr>
          <w:rFonts w:ascii="Arial" w:hAnsi="Arial" w:cs="Arial"/>
          <w:sz w:val="20"/>
          <w:szCs w:val="20"/>
        </w:rPr>
        <w:t>doi</w:t>
      </w:r>
      <w:proofErr w:type="spellEnd"/>
      <w:r w:rsidRPr="009E2DD4">
        <w:rPr>
          <w:rFonts w:ascii="Arial" w:hAnsi="Arial" w:cs="Arial"/>
          <w:sz w:val="20"/>
          <w:szCs w:val="20"/>
        </w:rPr>
        <w:t>: 10.1016/j.exger.2017.10.020. [</w:t>
      </w:r>
      <w:proofErr w:type="spellStart"/>
      <w:r w:rsidRPr="009E2DD4">
        <w:rPr>
          <w:rFonts w:ascii="Arial" w:hAnsi="Arial" w:cs="Arial"/>
          <w:sz w:val="20"/>
          <w:szCs w:val="20"/>
        </w:rPr>
        <w:t>Epub</w:t>
      </w:r>
      <w:proofErr w:type="spellEnd"/>
      <w:r w:rsidRPr="009E2DD4">
        <w:rPr>
          <w:rFonts w:ascii="Arial" w:hAnsi="Arial" w:cs="Arial"/>
          <w:sz w:val="20"/>
          <w:szCs w:val="20"/>
        </w:rPr>
        <w:t xml:space="preserve"> ahead of print] PM: 29107063.</w:t>
      </w:r>
      <w:r w:rsidR="00ED32AF" w:rsidRPr="00ED32AF">
        <w:t xml:space="preserve"> </w:t>
      </w:r>
      <w:hyperlink r:id="rId2871" w:history="1">
        <w:r w:rsidR="00ED32AF" w:rsidRPr="00ED32AF">
          <w:rPr>
            <w:rFonts w:ascii="Arial" w:hAnsi="Arial" w:cs="Arial"/>
            <w:sz w:val="20"/>
            <w:szCs w:val="20"/>
          </w:rPr>
          <w:t>PMC5920782</w:t>
        </w:r>
      </w:hyperlink>
      <w:r w:rsidR="00ED32AF" w:rsidRPr="00ED32AF">
        <w:rPr>
          <w:rFonts w:ascii="Arial" w:hAnsi="Arial" w:cs="Arial"/>
          <w:sz w:val="20"/>
          <w:szCs w:val="20"/>
        </w:rPr>
        <w:t>.</w:t>
      </w:r>
    </w:p>
    <w:p w14:paraId="107AD5A2" w14:textId="77777777" w:rsidR="00E2311C" w:rsidRDefault="00E2311C" w:rsidP="00E2311C">
      <w:pPr>
        <w:rPr>
          <w:rFonts w:ascii="Arial" w:hAnsi="Arial" w:cs="Arial"/>
          <w:sz w:val="20"/>
          <w:szCs w:val="20"/>
        </w:rPr>
      </w:pPr>
      <w:proofErr w:type="spellStart"/>
      <w:r w:rsidRPr="00D412C8">
        <w:rPr>
          <w:rFonts w:ascii="Arial" w:hAnsi="Arial" w:cs="Arial"/>
          <w:sz w:val="20"/>
          <w:szCs w:val="20"/>
        </w:rPr>
        <w:t>Yoneyama</w:t>
      </w:r>
      <w:proofErr w:type="spellEnd"/>
      <w:r w:rsidRPr="00D412C8">
        <w:rPr>
          <w:rFonts w:ascii="Arial" w:hAnsi="Arial" w:cs="Arial"/>
          <w:sz w:val="20"/>
          <w:szCs w:val="20"/>
        </w:rPr>
        <w:t xml:space="preserve"> S, Yao J, Guo X, Fernandez-Rhodes L, Lim U, Boston J, </w:t>
      </w:r>
      <w:proofErr w:type="spellStart"/>
      <w:r w:rsidRPr="00D412C8">
        <w:rPr>
          <w:rFonts w:ascii="Arial" w:hAnsi="Arial" w:cs="Arial"/>
          <w:sz w:val="20"/>
          <w:szCs w:val="20"/>
        </w:rPr>
        <w:t>Buzková</w:t>
      </w:r>
      <w:proofErr w:type="spellEnd"/>
      <w:r w:rsidRPr="00D412C8">
        <w:rPr>
          <w:rFonts w:ascii="Arial" w:hAnsi="Arial" w:cs="Arial"/>
          <w:sz w:val="20"/>
          <w:szCs w:val="20"/>
        </w:rPr>
        <w:t xml:space="preserve"> P, Carlson CS, Cheng I, Cochran B, Cooper R, Ehret G, </w:t>
      </w:r>
      <w:proofErr w:type="spellStart"/>
      <w:r w:rsidRPr="00D412C8">
        <w:rPr>
          <w:rFonts w:ascii="Arial" w:hAnsi="Arial" w:cs="Arial"/>
          <w:sz w:val="20"/>
          <w:szCs w:val="20"/>
        </w:rPr>
        <w:t>Fornage</w:t>
      </w:r>
      <w:proofErr w:type="spellEnd"/>
      <w:r w:rsidRPr="00D412C8">
        <w:rPr>
          <w:rFonts w:ascii="Arial" w:hAnsi="Arial" w:cs="Arial"/>
          <w:sz w:val="20"/>
          <w:szCs w:val="20"/>
        </w:rPr>
        <w:t xml:space="preserve"> M, Gong J, Gross M, Gu CC, </w:t>
      </w:r>
      <w:proofErr w:type="spellStart"/>
      <w:r w:rsidRPr="00D412C8">
        <w:rPr>
          <w:rFonts w:ascii="Arial" w:hAnsi="Arial" w:cs="Arial"/>
          <w:sz w:val="20"/>
          <w:szCs w:val="20"/>
        </w:rPr>
        <w:t>Haessler</w:t>
      </w:r>
      <w:proofErr w:type="spellEnd"/>
      <w:r w:rsidRPr="00D412C8">
        <w:rPr>
          <w:rFonts w:ascii="Arial" w:hAnsi="Arial" w:cs="Arial"/>
          <w:sz w:val="20"/>
          <w:szCs w:val="20"/>
        </w:rPr>
        <w:t xml:space="preserve"> J, </w:t>
      </w:r>
      <w:proofErr w:type="spellStart"/>
      <w:r w:rsidRPr="00D412C8">
        <w:rPr>
          <w:rFonts w:ascii="Arial" w:hAnsi="Arial" w:cs="Arial"/>
          <w:sz w:val="20"/>
          <w:szCs w:val="20"/>
        </w:rPr>
        <w:t>Haiman</w:t>
      </w:r>
      <w:proofErr w:type="spellEnd"/>
      <w:r w:rsidRPr="00D412C8">
        <w:rPr>
          <w:rFonts w:ascii="Arial" w:hAnsi="Arial" w:cs="Arial"/>
          <w:sz w:val="20"/>
          <w:szCs w:val="20"/>
        </w:rPr>
        <w:t xml:space="preserve"> CA, Henderson B, </w:t>
      </w:r>
      <w:proofErr w:type="spellStart"/>
      <w:r w:rsidRPr="00D412C8">
        <w:rPr>
          <w:rFonts w:ascii="Arial" w:hAnsi="Arial" w:cs="Arial"/>
          <w:sz w:val="20"/>
          <w:szCs w:val="20"/>
        </w:rPr>
        <w:t>Hindorff</w:t>
      </w:r>
      <w:proofErr w:type="spellEnd"/>
      <w:r w:rsidRPr="00D412C8">
        <w:rPr>
          <w:rFonts w:ascii="Arial" w:hAnsi="Arial" w:cs="Arial"/>
          <w:sz w:val="20"/>
          <w:szCs w:val="20"/>
        </w:rPr>
        <w:t xml:space="preserve"> LA, Houston D, Irvin MR, Jackson R, </w:t>
      </w:r>
      <w:proofErr w:type="spellStart"/>
      <w:r w:rsidRPr="00D412C8">
        <w:rPr>
          <w:rFonts w:ascii="Arial" w:hAnsi="Arial" w:cs="Arial"/>
          <w:sz w:val="20"/>
          <w:szCs w:val="20"/>
        </w:rPr>
        <w:t>Kuller</w:t>
      </w:r>
      <w:proofErr w:type="spellEnd"/>
      <w:r w:rsidRPr="00D412C8">
        <w:rPr>
          <w:rFonts w:ascii="Arial" w:hAnsi="Arial" w:cs="Arial"/>
          <w:sz w:val="20"/>
          <w:szCs w:val="20"/>
        </w:rPr>
        <w:t xml:space="preserve"> L, </w:t>
      </w:r>
      <w:proofErr w:type="spellStart"/>
      <w:r w:rsidRPr="00D412C8">
        <w:rPr>
          <w:rFonts w:ascii="Arial" w:hAnsi="Arial" w:cs="Arial"/>
          <w:sz w:val="20"/>
          <w:szCs w:val="20"/>
        </w:rPr>
        <w:t>Leppert</w:t>
      </w:r>
      <w:proofErr w:type="spellEnd"/>
      <w:r w:rsidRPr="00D412C8">
        <w:rPr>
          <w:rFonts w:ascii="Arial" w:hAnsi="Arial" w:cs="Arial"/>
          <w:sz w:val="20"/>
          <w:szCs w:val="20"/>
        </w:rPr>
        <w:t xml:space="preserve"> M, Lewis CE, Li R, Le Marchand L, </w:t>
      </w:r>
      <w:proofErr w:type="spellStart"/>
      <w:r w:rsidRPr="00D412C8">
        <w:rPr>
          <w:rFonts w:ascii="Arial" w:hAnsi="Arial" w:cs="Arial"/>
          <w:sz w:val="20"/>
          <w:szCs w:val="20"/>
        </w:rPr>
        <w:t>Matise</w:t>
      </w:r>
      <w:proofErr w:type="spellEnd"/>
      <w:r w:rsidRPr="00D412C8">
        <w:rPr>
          <w:rFonts w:ascii="Arial" w:hAnsi="Arial" w:cs="Arial"/>
          <w:sz w:val="20"/>
          <w:szCs w:val="20"/>
        </w:rPr>
        <w:t xml:space="preserve"> TC, Nguyen KD, </w:t>
      </w:r>
      <w:proofErr w:type="spellStart"/>
      <w:r w:rsidRPr="00D412C8">
        <w:rPr>
          <w:rFonts w:ascii="Arial" w:hAnsi="Arial" w:cs="Arial"/>
          <w:sz w:val="20"/>
          <w:szCs w:val="20"/>
        </w:rPr>
        <w:t>Chakravarti</w:t>
      </w:r>
      <w:proofErr w:type="spellEnd"/>
      <w:r w:rsidRPr="00D412C8">
        <w:rPr>
          <w:rFonts w:ascii="Arial" w:hAnsi="Arial" w:cs="Arial"/>
          <w:sz w:val="20"/>
          <w:szCs w:val="20"/>
        </w:rPr>
        <w:t xml:space="preserve"> A, Pankow JS, </w:t>
      </w:r>
      <w:proofErr w:type="spellStart"/>
      <w:r w:rsidRPr="00D412C8">
        <w:rPr>
          <w:rFonts w:ascii="Arial" w:hAnsi="Arial" w:cs="Arial"/>
          <w:sz w:val="20"/>
          <w:szCs w:val="20"/>
        </w:rPr>
        <w:t>Pankratz</w:t>
      </w:r>
      <w:proofErr w:type="spellEnd"/>
      <w:r w:rsidRPr="00D412C8">
        <w:rPr>
          <w:rFonts w:ascii="Arial" w:hAnsi="Arial" w:cs="Arial"/>
          <w:sz w:val="20"/>
          <w:szCs w:val="20"/>
        </w:rPr>
        <w:t xml:space="preserve"> N, Pooler L, Ritchie MD, Bien SA, Wassel CL, Chen YD, Taylor KD, Allison M, Rotter JI, Schreiner PJ, Schumacher F, Wilkens L, Boerwinkle E, Kooperberg C, Peters U, </w:t>
      </w:r>
      <w:proofErr w:type="spellStart"/>
      <w:r w:rsidRPr="00D412C8">
        <w:rPr>
          <w:rFonts w:ascii="Arial" w:hAnsi="Arial" w:cs="Arial"/>
          <w:sz w:val="20"/>
          <w:szCs w:val="20"/>
        </w:rPr>
        <w:t>Buyske</w:t>
      </w:r>
      <w:proofErr w:type="spellEnd"/>
      <w:r w:rsidRPr="00D412C8">
        <w:rPr>
          <w:rFonts w:ascii="Arial" w:hAnsi="Arial" w:cs="Arial"/>
          <w:sz w:val="20"/>
          <w:szCs w:val="20"/>
        </w:rPr>
        <w:t xml:space="preserve"> S, Graff M, North KE. </w:t>
      </w:r>
      <w:hyperlink r:id="rId2872" w:history="1">
        <w:r w:rsidRPr="001A2DF7">
          <w:rPr>
            <w:rFonts w:ascii="Arial" w:hAnsi="Arial" w:cs="Arial"/>
            <w:b/>
            <w:i/>
            <w:sz w:val="20"/>
            <w:szCs w:val="20"/>
          </w:rPr>
          <w:t>Generalization and fine mapping of European ancestry-based central adiposity variants in African ancestry populations.</w:t>
        </w:r>
      </w:hyperlink>
      <w:r w:rsidRPr="00D412C8">
        <w:rPr>
          <w:rFonts w:ascii="Arial" w:hAnsi="Arial" w:cs="Arial"/>
          <w:sz w:val="20"/>
          <w:szCs w:val="20"/>
        </w:rPr>
        <w:t xml:space="preserve"> Int J </w:t>
      </w:r>
      <w:proofErr w:type="spellStart"/>
      <w:r w:rsidRPr="00D412C8">
        <w:rPr>
          <w:rFonts w:ascii="Arial" w:hAnsi="Arial" w:cs="Arial"/>
          <w:sz w:val="20"/>
          <w:szCs w:val="20"/>
        </w:rPr>
        <w:t>Obes</w:t>
      </w:r>
      <w:proofErr w:type="spellEnd"/>
      <w:r w:rsidRPr="00D412C8">
        <w:rPr>
          <w:rFonts w:ascii="Arial" w:hAnsi="Arial" w:cs="Arial"/>
          <w:sz w:val="20"/>
          <w:szCs w:val="20"/>
        </w:rPr>
        <w:t xml:space="preserve"> (</w:t>
      </w:r>
      <w:proofErr w:type="spellStart"/>
      <w:r w:rsidRPr="00D412C8">
        <w:rPr>
          <w:rFonts w:ascii="Arial" w:hAnsi="Arial" w:cs="Arial"/>
          <w:sz w:val="20"/>
          <w:szCs w:val="20"/>
        </w:rPr>
        <w:t>Lond</w:t>
      </w:r>
      <w:proofErr w:type="spellEnd"/>
      <w:r w:rsidRPr="00D412C8">
        <w:rPr>
          <w:rFonts w:ascii="Arial" w:hAnsi="Arial" w:cs="Arial"/>
          <w:sz w:val="20"/>
          <w:szCs w:val="20"/>
        </w:rPr>
        <w:t>). 2017 Feb</w:t>
      </w:r>
      <w:r>
        <w:rPr>
          <w:rFonts w:ascii="Arial" w:hAnsi="Arial" w:cs="Arial"/>
          <w:sz w:val="20"/>
          <w:szCs w:val="20"/>
        </w:rPr>
        <w:t xml:space="preserve">. Vol. </w:t>
      </w:r>
      <w:r w:rsidRPr="00D412C8">
        <w:rPr>
          <w:rFonts w:ascii="Arial" w:hAnsi="Arial" w:cs="Arial"/>
          <w:sz w:val="20"/>
          <w:szCs w:val="20"/>
        </w:rPr>
        <w:t>41</w:t>
      </w:r>
      <w:r>
        <w:rPr>
          <w:rFonts w:ascii="Arial" w:hAnsi="Arial" w:cs="Arial"/>
          <w:sz w:val="20"/>
          <w:szCs w:val="20"/>
        </w:rPr>
        <w:t xml:space="preserve">, issue </w:t>
      </w:r>
      <w:r w:rsidRPr="00D412C8">
        <w:rPr>
          <w:rFonts w:ascii="Arial" w:hAnsi="Arial" w:cs="Arial"/>
          <w:sz w:val="20"/>
          <w:szCs w:val="20"/>
        </w:rPr>
        <w:t>2</w:t>
      </w:r>
      <w:r>
        <w:rPr>
          <w:rFonts w:ascii="Arial" w:hAnsi="Arial" w:cs="Arial"/>
          <w:sz w:val="20"/>
          <w:szCs w:val="20"/>
        </w:rPr>
        <w:t xml:space="preserve">, pp. </w:t>
      </w:r>
      <w:r w:rsidRPr="00D412C8">
        <w:rPr>
          <w:rFonts w:ascii="Arial" w:hAnsi="Arial" w:cs="Arial"/>
          <w:sz w:val="20"/>
          <w:szCs w:val="20"/>
        </w:rPr>
        <w:t xml:space="preserve">324-331. PM: 27867202. </w:t>
      </w:r>
      <w:hyperlink r:id="rId2873" w:history="1">
        <w:r w:rsidRPr="00D412C8">
          <w:rPr>
            <w:rFonts w:ascii="Arial" w:hAnsi="Arial" w:cs="Arial"/>
            <w:sz w:val="20"/>
            <w:szCs w:val="20"/>
          </w:rPr>
          <w:t>PMC5296276</w:t>
        </w:r>
      </w:hyperlink>
      <w:r w:rsidRPr="00D412C8">
        <w:rPr>
          <w:rFonts w:ascii="Arial" w:hAnsi="Arial" w:cs="Arial"/>
          <w:sz w:val="20"/>
          <w:szCs w:val="20"/>
        </w:rPr>
        <w:t>.</w:t>
      </w:r>
    </w:p>
    <w:p w14:paraId="5362649E" w14:textId="77777777" w:rsidR="00F152D1" w:rsidRPr="004C1CA2" w:rsidRDefault="00F152D1" w:rsidP="00F152D1">
      <w:pPr>
        <w:rPr>
          <w:rFonts w:ascii="Arial" w:hAnsi="Arial" w:cs="Arial"/>
          <w:sz w:val="20"/>
          <w:szCs w:val="20"/>
        </w:rPr>
      </w:pPr>
      <w:r w:rsidRPr="004C1CA2">
        <w:rPr>
          <w:rFonts w:ascii="Arial" w:hAnsi="Arial" w:cs="Arial"/>
          <w:sz w:val="20"/>
          <w:szCs w:val="20"/>
        </w:rPr>
        <w:t xml:space="preserve">Zaheer S, de Boer IH, Allison M, Brown JM, Psaty BM, Robinson-Cohen C, </w:t>
      </w:r>
      <w:proofErr w:type="spellStart"/>
      <w:r w:rsidRPr="004C1CA2">
        <w:rPr>
          <w:rFonts w:ascii="Arial" w:hAnsi="Arial" w:cs="Arial"/>
          <w:sz w:val="20"/>
          <w:szCs w:val="20"/>
        </w:rPr>
        <w:t>Michos</w:t>
      </w:r>
      <w:proofErr w:type="spellEnd"/>
      <w:r w:rsidRPr="004C1CA2">
        <w:rPr>
          <w:rFonts w:ascii="Arial" w:hAnsi="Arial" w:cs="Arial"/>
          <w:sz w:val="20"/>
          <w:szCs w:val="20"/>
        </w:rPr>
        <w:t xml:space="preserve"> ED, Ix JH, Kestenbaum B, Siscovick D, Vaidya A. Fibroblast Growth Factor 23, </w:t>
      </w:r>
      <w:r w:rsidRPr="00505A74">
        <w:rPr>
          <w:rFonts w:ascii="Arial" w:hAnsi="Arial" w:cs="Arial"/>
          <w:b/>
          <w:i/>
          <w:sz w:val="20"/>
          <w:szCs w:val="20"/>
        </w:rPr>
        <w:t xml:space="preserve">Mineral </w:t>
      </w:r>
      <w:r>
        <w:rPr>
          <w:rFonts w:ascii="Arial" w:hAnsi="Arial" w:cs="Arial"/>
          <w:b/>
          <w:i/>
          <w:sz w:val="20"/>
          <w:szCs w:val="20"/>
        </w:rPr>
        <w:t>m</w:t>
      </w:r>
      <w:r w:rsidRPr="00505A74">
        <w:rPr>
          <w:rFonts w:ascii="Arial" w:hAnsi="Arial" w:cs="Arial"/>
          <w:b/>
          <w:i/>
          <w:sz w:val="20"/>
          <w:szCs w:val="20"/>
        </w:rPr>
        <w:t xml:space="preserve">etabolism, and </w:t>
      </w:r>
      <w:r>
        <w:rPr>
          <w:rFonts w:ascii="Arial" w:hAnsi="Arial" w:cs="Arial"/>
          <w:b/>
          <w:i/>
          <w:sz w:val="20"/>
          <w:szCs w:val="20"/>
        </w:rPr>
        <w:t>a</w:t>
      </w:r>
      <w:r w:rsidRPr="00505A74">
        <w:rPr>
          <w:rFonts w:ascii="Arial" w:hAnsi="Arial" w:cs="Arial"/>
          <w:b/>
          <w:i/>
          <w:sz w:val="20"/>
          <w:szCs w:val="20"/>
        </w:rPr>
        <w:t xml:space="preserve">diposity in </w:t>
      </w:r>
      <w:r>
        <w:rPr>
          <w:rFonts w:ascii="Arial" w:hAnsi="Arial" w:cs="Arial"/>
          <w:b/>
          <w:i/>
          <w:sz w:val="20"/>
          <w:szCs w:val="20"/>
        </w:rPr>
        <w:t>n</w:t>
      </w:r>
      <w:r w:rsidRPr="00505A74">
        <w:rPr>
          <w:rFonts w:ascii="Arial" w:hAnsi="Arial" w:cs="Arial"/>
          <w:b/>
          <w:i/>
          <w:sz w:val="20"/>
          <w:szCs w:val="20"/>
        </w:rPr>
        <w:t xml:space="preserve">ormal </w:t>
      </w:r>
      <w:r>
        <w:rPr>
          <w:rFonts w:ascii="Arial" w:hAnsi="Arial" w:cs="Arial"/>
          <w:b/>
          <w:i/>
          <w:sz w:val="20"/>
          <w:szCs w:val="20"/>
        </w:rPr>
        <w:t>k</w:t>
      </w:r>
      <w:r w:rsidRPr="00505A74">
        <w:rPr>
          <w:rFonts w:ascii="Arial" w:hAnsi="Arial" w:cs="Arial"/>
          <w:b/>
          <w:i/>
          <w:sz w:val="20"/>
          <w:szCs w:val="20"/>
        </w:rPr>
        <w:t xml:space="preserve">idney </w:t>
      </w:r>
      <w:r>
        <w:rPr>
          <w:rFonts w:ascii="Arial" w:hAnsi="Arial" w:cs="Arial"/>
          <w:b/>
          <w:i/>
          <w:sz w:val="20"/>
          <w:szCs w:val="20"/>
        </w:rPr>
        <w:t>f</w:t>
      </w:r>
      <w:r w:rsidRPr="00505A74">
        <w:rPr>
          <w:rFonts w:ascii="Arial" w:hAnsi="Arial" w:cs="Arial"/>
          <w:b/>
          <w:i/>
          <w:sz w:val="20"/>
          <w:szCs w:val="20"/>
        </w:rPr>
        <w:t>unction.</w:t>
      </w:r>
      <w:r w:rsidRPr="004C1CA2">
        <w:rPr>
          <w:rFonts w:ascii="Arial" w:hAnsi="Arial" w:cs="Arial"/>
          <w:sz w:val="20"/>
          <w:szCs w:val="20"/>
        </w:rPr>
        <w:t xml:space="preserve"> J Clin Endocrinol </w:t>
      </w:r>
      <w:proofErr w:type="spellStart"/>
      <w:r w:rsidRPr="004C1CA2">
        <w:rPr>
          <w:rFonts w:ascii="Arial" w:hAnsi="Arial" w:cs="Arial"/>
          <w:sz w:val="20"/>
          <w:szCs w:val="20"/>
        </w:rPr>
        <w:t>Metab</w:t>
      </w:r>
      <w:proofErr w:type="spellEnd"/>
      <w:r w:rsidRPr="004C1CA2">
        <w:rPr>
          <w:rFonts w:ascii="Arial" w:hAnsi="Arial" w:cs="Arial"/>
          <w:sz w:val="20"/>
          <w:szCs w:val="20"/>
        </w:rPr>
        <w:t>. 2017 Apr 1</w:t>
      </w:r>
      <w:r>
        <w:rPr>
          <w:rFonts w:ascii="Arial" w:hAnsi="Arial" w:cs="Arial"/>
          <w:sz w:val="20"/>
          <w:szCs w:val="20"/>
        </w:rPr>
        <w:t xml:space="preserve">. Vol. 102, issue 4, pp. </w:t>
      </w:r>
      <w:r w:rsidRPr="004C1CA2">
        <w:rPr>
          <w:rFonts w:ascii="Arial" w:hAnsi="Arial" w:cs="Arial"/>
          <w:sz w:val="20"/>
          <w:szCs w:val="20"/>
        </w:rPr>
        <w:t>1387-1395. PM: 28323987</w:t>
      </w:r>
      <w:r>
        <w:rPr>
          <w:rFonts w:ascii="Arial" w:hAnsi="Arial" w:cs="Arial"/>
          <w:sz w:val="20"/>
          <w:szCs w:val="20"/>
        </w:rPr>
        <w:t>.</w:t>
      </w:r>
      <w:r w:rsidRPr="004C1CA2">
        <w:rPr>
          <w:rFonts w:ascii="Arial" w:hAnsi="Arial" w:cs="Arial"/>
          <w:sz w:val="20"/>
          <w:szCs w:val="20"/>
        </w:rPr>
        <w:t xml:space="preserve"> PMC5460732.</w:t>
      </w:r>
    </w:p>
    <w:p w14:paraId="00BAE728" w14:textId="77777777" w:rsidR="00E2311C" w:rsidRPr="00D412C8" w:rsidRDefault="00E2311C" w:rsidP="00E2311C">
      <w:pPr>
        <w:pStyle w:val="details"/>
        <w:rPr>
          <w:rFonts w:ascii="Arial" w:hAnsi="Arial" w:cs="Arial"/>
          <w:sz w:val="20"/>
          <w:szCs w:val="20"/>
        </w:rPr>
      </w:pPr>
      <w:proofErr w:type="spellStart"/>
      <w:r w:rsidRPr="00D412C8">
        <w:rPr>
          <w:rFonts w:ascii="Arial" w:hAnsi="Arial" w:cs="Arial"/>
          <w:sz w:val="20"/>
          <w:szCs w:val="20"/>
        </w:rPr>
        <w:t>Zillikens</w:t>
      </w:r>
      <w:proofErr w:type="spellEnd"/>
      <w:r w:rsidRPr="00D412C8">
        <w:rPr>
          <w:rFonts w:ascii="Arial" w:hAnsi="Arial" w:cs="Arial"/>
          <w:sz w:val="20"/>
          <w:szCs w:val="20"/>
        </w:rPr>
        <w:t xml:space="preserve"> MC, </w:t>
      </w:r>
      <w:proofErr w:type="spellStart"/>
      <w:r w:rsidRPr="00D412C8">
        <w:rPr>
          <w:rFonts w:ascii="Arial" w:hAnsi="Arial" w:cs="Arial"/>
          <w:sz w:val="20"/>
          <w:szCs w:val="20"/>
        </w:rPr>
        <w:t>Demissie</w:t>
      </w:r>
      <w:proofErr w:type="spellEnd"/>
      <w:r w:rsidRPr="00D412C8">
        <w:rPr>
          <w:rFonts w:ascii="Arial" w:hAnsi="Arial" w:cs="Arial"/>
          <w:sz w:val="20"/>
          <w:szCs w:val="20"/>
        </w:rPr>
        <w:t xml:space="preserve"> S, Hsu YH, </w:t>
      </w:r>
      <w:proofErr w:type="spellStart"/>
      <w:r w:rsidRPr="00D412C8">
        <w:rPr>
          <w:rFonts w:ascii="Arial" w:hAnsi="Arial" w:cs="Arial"/>
          <w:sz w:val="20"/>
          <w:szCs w:val="20"/>
        </w:rPr>
        <w:t>Yerges</w:t>
      </w:r>
      <w:proofErr w:type="spellEnd"/>
      <w:r w:rsidRPr="00D412C8">
        <w:rPr>
          <w:rFonts w:ascii="Arial" w:hAnsi="Arial" w:cs="Arial"/>
          <w:sz w:val="20"/>
          <w:szCs w:val="20"/>
        </w:rPr>
        <w:t xml:space="preserve">-Armstrong LM, Chou WC, </w:t>
      </w:r>
      <w:proofErr w:type="spellStart"/>
      <w:r w:rsidRPr="00D412C8">
        <w:rPr>
          <w:rFonts w:ascii="Arial" w:hAnsi="Arial" w:cs="Arial"/>
          <w:sz w:val="20"/>
          <w:szCs w:val="20"/>
        </w:rPr>
        <w:t>Stolk</w:t>
      </w:r>
      <w:proofErr w:type="spellEnd"/>
      <w:r w:rsidRPr="00D412C8">
        <w:rPr>
          <w:rFonts w:ascii="Arial" w:hAnsi="Arial" w:cs="Arial"/>
          <w:sz w:val="20"/>
          <w:szCs w:val="20"/>
        </w:rPr>
        <w:t xml:space="preserve"> L, </w:t>
      </w:r>
      <w:proofErr w:type="spellStart"/>
      <w:r w:rsidRPr="00D412C8">
        <w:rPr>
          <w:rFonts w:ascii="Arial" w:hAnsi="Arial" w:cs="Arial"/>
          <w:sz w:val="20"/>
          <w:szCs w:val="20"/>
        </w:rPr>
        <w:t>Livshits</w:t>
      </w:r>
      <w:proofErr w:type="spellEnd"/>
      <w:r w:rsidRPr="00D412C8">
        <w:rPr>
          <w:rFonts w:ascii="Arial" w:hAnsi="Arial" w:cs="Arial"/>
          <w:sz w:val="20"/>
          <w:szCs w:val="20"/>
        </w:rPr>
        <w:t xml:space="preserve"> G, </w:t>
      </w:r>
      <w:proofErr w:type="spellStart"/>
      <w:r w:rsidRPr="00D412C8">
        <w:rPr>
          <w:rFonts w:ascii="Arial" w:hAnsi="Arial" w:cs="Arial"/>
          <w:sz w:val="20"/>
          <w:szCs w:val="20"/>
        </w:rPr>
        <w:t>Broer</w:t>
      </w:r>
      <w:proofErr w:type="spellEnd"/>
      <w:r w:rsidRPr="00D412C8">
        <w:rPr>
          <w:rFonts w:ascii="Arial" w:hAnsi="Arial" w:cs="Arial"/>
          <w:sz w:val="20"/>
          <w:szCs w:val="20"/>
        </w:rPr>
        <w:t xml:space="preserve"> L, Johnson T, Koller DL, </w:t>
      </w:r>
      <w:proofErr w:type="spellStart"/>
      <w:r w:rsidRPr="00D412C8">
        <w:rPr>
          <w:rFonts w:ascii="Arial" w:hAnsi="Arial" w:cs="Arial"/>
          <w:sz w:val="20"/>
          <w:szCs w:val="20"/>
        </w:rPr>
        <w:t>Kutalik</w:t>
      </w:r>
      <w:proofErr w:type="spellEnd"/>
      <w:r w:rsidRPr="00D412C8">
        <w:rPr>
          <w:rFonts w:ascii="Arial" w:hAnsi="Arial" w:cs="Arial"/>
          <w:sz w:val="20"/>
          <w:szCs w:val="20"/>
        </w:rPr>
        <w:t xml:space="preserve"> Z, Luan J, Malkin I, </w:t>
      </w:r>
      <w:proofErr w:type="spellStart"/>
      <w:r w:rsidRPr="00D412C8">
        <w:rPr>
          <w:rFonts w:ascii="Arial" w:hAnsi="Arial" w:cs="Arial"/>
          <w:sz w:val="20"/>
          <w:szCs w:val="20"/>
        </w:rPr>
        <w:t>Ried</w:t>
      </w:r>
      <w:proofErr w:type="spellEnd"/>
      <w:r w:rsidRPr="00D412C8">
        <w:rPr>
          <w:rFonts w:ascii="Arial" w:hAnsi="Arial" w:cs="Arial"/>
          <w:sz w:val="20"/>
          <w:szCs w:val="20"/>
        </w:rPr>
        <w:t xml:space="preserve"> JS, Smith AV, </w:t>
      </w:r>
      <w:proofErr w:type="spellStart"/>
      <w:r w:rsidRPr="00D412C8">
        <w:rPr>
          <w:rFonts w:ascii="Arial" w:hAnsi="Arial" w:cs="Arial"/>
          <w:sz w:val="20"/>
          <w:szCs w:val="20"/>
        </w:rPr>
        <w:t>Thorleifsson</w:t>
      </w:r>
      <w:proofErr w:type="spellEnd"/>
      <w:r w:rsidRPr="00D412C8">
        <w:rPr>
          <w:rFonts w:ascii="Arial" w:hAnsi="Arial" w:cs="Arial"/>
          <w:sz w:val="20"/>
          <w:szCs w:val="20"/>
        </w:rPr>
        <w:t xml:space="preserve"> G, </w:t>
      </w:r>
      <w:proofErr w:type="spellStart"/>
      <w:r w:rsidRPr="00D412C8">
        <w:rPr>
          <w:rFonts w:ascii="Arial" w:hAnsi="Arial" w:cs="Arial"/>
          <w:sz w:val="20"/>
          <w:szCs w:val="20"/>
        </w:rPr>
        <w:t>Vandenput</w:t>
      </w:r>
      <w:proofErr w:type="spellEnd"/>
      <w:r w:rsidRPr="00D412C8">
        <w:rPr>
          <w:rFonts w:ascii="Arial" w:hAnsi="Arial" w:cs="Arial"/>
          <w:sz w:val="20"/>
          <w:szCs w:val="20"/>
        </w:rPr>
        <w:t xml:space="preserve"> L, Hua Zhao J, Zhang W, </w:t>
      </w:r>
      <w:proofErr w:type="spellStart"/>
      <w:r w:rsidRPr="00D412C8">
        <w:rPr>
          <w:rFonts w:ascii="Arial" w:hAnsi="Arial" w:cs="Arial"/>
          <w:sz w:val="20"/>
          <w:szCs w:val="20"/>
        </w:rPr>
        <w:t>Aghdassi</w:t>
      </w:r>
      <w:proofErr w:type="spellEnd"/>
      <w:r w:rsidRPr="00D412C8">
        <w:rPr>
          <w:rFonts w:ascii="Arial" w:hAnsi="Arial" w:cs="Arial"/>
          <w:sz w:val="20"/>
          <w:szCs w:val="20"/>
        </w:rPr>
        <w:t xml:space="preserve"> A, </w:t>
      </w:r>
      <w:proofErr w:type="spellStart"/>
      <w:r w:rsidRPr="00D412C8">
        <w:rPr>
          <w:rFonts w:ascii="Arial" w:hAnsi="Arial" w:cs="Arial"/>
          <w:sz w:val="20"/>
          <w:szCs w:val="20"/>
        </w:rPr>
        <w:t>Åkesson</w:t>
      </w:r>
      <w:proofErr w:type="spellEnd"/>
      <w:r w:rsidRPr="00D412C8">
        <w:rPr>
          <w:rFonts w:ascii="Arial" w:hAnsi="Arial" w:cs="Arial"/>
          <w:sz w:val="20"/>
          <w:szCs w:val="20"/>
        </w:rPr>
        <w:t xml:space="preserve"> K, Amin N, Baier LJ, Barroso I, Bennett DA, Bertram L, </w:t>
      </w:r>
      <w:proofErr w:type="spellStart"/>
      <w:r w:rsidRPr="00D412C8">
        <w:rPr>
          <w:rFonts w:ascii="Arial" w:hAnsi="Arial" w:cs="Arial"/>
          <w:sz w:val="20"/>
          <w:szCs w:val="20"/>
        </w:rPr>
        <w:t>Biffar</w:t>
      </w:r>
      <w:proofErr w:type="spellEnd"/>
      <w:r w:rsidRPr="00D412C8">
        <w:rPr>
          <w:rFonts w:ascii="Arial" w:hAnsi="Arial" w:cs="Arial"/>
          <w:sz w:val="20"/>
          <w:szCs w:val="20"/>
        </w:rPr>
        <w:t xml:space="preserve"> R, </w:t>
      </w:r>
      <w:proofErr w:type="spellStart"/>
      <w:r w:rsidRPr="00D412C8">
        <w:rPr>
          <w:rFonts w:ascii="Arial" w:hAnsi="Arial" w:cs="Arial"/>
          <w:sz w:val="20"/>
          <w:szCs w:val="20"/>
        </w:rPr>
        <w:t>Bochud</w:t>
      </w:r>
      <w:proofErr w:type="spellEnd"/>
      <w:r w:rsidRPr="00D412C8">
        <w:rPr>
          <w:rFonts w:ascii="Arial" w:hAnsi="Arial" w:cs="Arial"/>
          <w:sz w:val="20"/>
          <w:szCs w:val="20"/>
        </w:rPr>
        <w:t xml:space="preserve"> M, </w:t>
      </w:r>
      <w:proofErr w:type="spellStart"/>
      <w:r w:rsidRPr="00D412C8">
        <w:rPr>
          <w:rFonts w:ascii="Arial" w:hAnsi="Arial" w:cs="Arial"/>
          <w:sz w:val="20"/>
          <w:szCs w:val="20"/>
        </w:rPr>
        <w:t>Boehnke</w:t>
      </w:r>
      <w:proofErr w:type="spellEnd"/>
      <w:r w:rsidRPr="00D412C8">
        <w:rPr>
          <w:rFonts w:ascii="Arial" w:hAnsi="Arial" w:cs="Arial"/>
          <w:sz w:val="20"/>
          <w:szCs w:val="20"/>
        </w:rPr>
        <w:t xml:space="preserve"> M, </w:t>
      </w:r>
      <w:proofErr w:type="spellStart"/>
      <w:r w:rsidRPr="00D412C8">
        <w:rPr>
          <w:rFonts w:ascii="Arial" w:hAnsi="Arial" w:cs="Arial"/>
          <w:sz w:val="20"/>
          <w:szCs w:val="20"/>
        </w:rPr>
        <w:t>Borecki</w:t>
      </w:r>
      <w:proofErr w:type="spellEnd"/>
      <w:r w:rsidRPr="00D412C8">
        <w:rPr>
          <w:rFonts w:ascii="Arial" w:hAnsi="Arial" w:cs="Arial"/>
          <w:sz w:val="20"/>
          <w:szCs w:val="20"/>
        </w:rPr>
        <w:t xml:space="preserve"> IB, Buchman AS, Byberg L, Campbell H, Campos </w:t>
      </w:r>
      <w:proofErr w:type="spellStart"/>
      <w:r w:rsidRPr="00D412C8">
        <w:rPr>
          <w:rFonts w:ascii="Arial" w:hAnsi="Arial" w:cs="Arial"/>
          <w:sz w:val="20"/>
          <w:szCs w:val="20"/>
        </w:rPr>
        <w:t>Obanda</w:t>
      </w:r>
      <w:proofErr w:type="spellEnd"/>
      <w:r w:rsidRPr="00D412C8">
        <w:rPr>
          <w:rFonts w:ascii="Arial" w:hAnsi="Arial" w:cs="Arial"/>
          <w:sz w:val="20"/>
          <w:szCs w:val="20"/>
        </w:rPr>
        <w:t xml:space="preserve"> N, </w:t>
      </w:r>
      <w:proofErr w:type="spellStart"/>
      <w:r w:rsidRPr="00D412C8">
        <w:rPr>
          <w:rFonts w:ascii="Arial" w:hAnsi="Arial" w:cs="Arial"/>
          <w:sz w:val="20"/>
          <w:szCs w:val="20"/>
        </w:rPr>
        <w:t>Cauley</w:t>
      </w:r>
      <w:proofErr w:type="spellEnd"/>
      <w:r w:rsidRPr="00D412C8">
        <w:rPr>
          <w:rFonts w:ascii="Arial" w:hAnsi="Arial" w:cs="Arial"/>
          <w:sz w:val="20"/>
          <w:szCs w:val="20"/>
        </w:rPr>
        <w:t xml:space="preserve"> JA, Cawthon PM, Cederberg H, Chen Z, Cho NH, </w:t>
      </w:r>
      <w:proofErr w:type="spellStart"/>
      <w:r w:rsidRPr="00D412C8">
        <w:rPr>
          <w:rFonts w:ascii="Arial" w:hAnsi="Arial" w:cs="Arial"/>
          <w:sz w:val="20"/>
          <w:szCs w:val="20"/>
        </w:rPr>
        <w:t>Jin</w:t>
      </w:r>
      <w:proofErr w:type="spellEnd"/>
      <w:r w:rsidRPr="00D412C8">
        <w:rPr>
          <w:rFonts w:ascii="Arial" w:hAnsi="Arial" w:cs="Arial"/>
          <w:sz w:val="20"/>
          <w:szCs w:val="20"/>
        </w:rPr>
        <w:t xml:space="preserve"> Choi H, </w:t>
      </w:r>
      <w:proofErr w:type="spellStart"/>
      <w:r w:rsidRPr="00D412C8">
        <w:rPr>
          <w:rFonts w:ascii="Arial" w:hAnsi="Arial" w:cs="Arial"/>
          <w:sz w:val="20"/>
          <w:szCs w:val="20"/>
        </w:rPr>
        <w:t>Claussnitzer</w:t>
      </w:r>
      <w:proofErr w:type="spellEnd"/>
      <w:r w:rsidRPr="00D412C8">
        <w:rPr>
          <w:rFonts w:ascii="Arial" w:hAnsi="Arial" w:cs="Arial"/>
          <w:sz w:val="20"/>
          <w:szCs w:val="20"/>
        </w:rPr>
        <w:t xml:space="preserve"> M, Collins F, Cummings SR, De Jager PL, Demuth I, </w:t>
      </w:r>
      <w:proofErr w:type="spellStart"/>
      <w:r w:rsidRPr="00D412C8">
        <w:rPr>
          <w:rFonts w:ascii="Arial" w:hAnsi="Arial" w:cs="Arial"/>
          <w:sz w:val="20"/>
          <w:szCs w:val="20"/>
        </w:rPr>
        <w:t>Dhonukshe</w:t>
      </w:r>
      <w:proofErr w:type="spellEnd"/>
      <w:r w:rsidRPr="00D412C8">
        <w:rPr>
          <w:rFonts w:ascii="Arial" w:hAnsi="Arial" w:cs="Arial"/>
          <w:sz w:val="20"/>
          <w:szCs w:val="20"/>
        </w:rPr>
        <w:t xml:space="preserve">-Rutten RAM, Diatchenko L, </w:t>
      </w:r>
      <w:proofErr w:type="spellStart"/>
      <w:r w:rsidRPr="00D412C8">
        <w:rPr>
          <w:rFonts w:ascii="Arial" w:hAnsi="Arial" w:cs="Arial"/>
          <w:sz w:val="20"/>
          <w:szCs w:val="20"/>
        </w:rPr>
        <w:t>Eiriksdottir</w:t>
      </w:r>
      <w:proofErr w:type="spellEnd"/>
      <w:r w:rsidRPr="00D412C8">
        <w:rPr>
          <w:rFonts w:ascii="Arial" w:hAnsi="Arial" w:cs="Arial"/>
          <w:sz w:val="20"/>
          <w:szCs w:val="20"/>
        </w:rPr>
        <w:t xml:space="preserve"> G, </w:t>
      </w:r>
      <w:proofErr w:type="spellStart"/>
      <w:r w:rsidRPr="00D412C8">
        <w:rPr>
          <w:rFonts w:ascii="Arial" w:hAnsi="Arial" w:cs="Arial"/>
          <w:sz w:val="20"/>
          <w:szCs w:val="20"/>
        </w:rPr>
        <w:t>Enneman</w:t>
      </w:r>
      <w:proofErr w:type="spellEnd"/>
      <w:r w:rsidRPr="00D412C8">
        <w:rPr>
          <w:rFonts w:ascii="Arial" w:hAnsi="Arial" w:cs="Arial"/>
          <w:sz w:val="20"/>
          <w:szCs w:val="20"/>
        </w:rPr>
        <w:t xml:space="preserve"> AW, </w:t>
      </w:r>
      <w:proofErr w:type="spellStart"/>
      <w:r w:rsidRPr="00D412C8">
        <w:rPr>
          <w:rFonts w:ascii="Arial" w:hAnsi="Arial" w:cs="Arial"/>
          <w:sz w:val="20"/>
          <w:szCs w:val="20"/>
        </w:rPr>
        <w:t>Erdos</w:t>
      </w:r>
      <w:proofErr w:type="spellEnd"/>
      <w:r w:rsidRPr="00D412C8">
        <w:rPr>
          <w:rFonts w:ascii="Arial" w:hAnsi="Arial" w:cs="Arial"/>
          <w:sz w:val="20"/>
          <w:szCs w:val="20"/>
        </w:rPr>
        <w:t xml:space="preserve"> M, Eriksson JG, Eriksson J, Estrada K, Evans DS, </w:t>
      </w:r>
      <w:proofErr w:type="spellStart"/>
      <w:r w:rsidRPr="00D412C8">
        <w:rPr>
          <w:rFonts w:ascii="Arial" w:hAnsi="Arial" w:cs="Arial"/>
          <w:sz w:val="20"/>
          <w:szCs w:val="20"/>
        </w:rPr>
        <w:t>Feitosa</w:t>
      </w:r>
      <w:proofErr w:type="spellEnd"/>
      <w:r w:rsidRPr="00D412C8">
        <w:rPr>
          <w:rFonts w:ascii="Arial" w:hAnsi="Arial" w:cs="Arial"/>
          <w:sz w:val="20"/>
          <w:szCs w:val="20"/>
        </w:rPr>
        <w:t xml:space="preserve"> MF, Fu M, Garcia M, </w:t>
      </w:r>
      <w:proofErr w:type="spellStart"/>
      <w:r w:rsidRPr="00D412C8">
        <w:rPr>
          <w:rFonts w:ascii="Arial" w:hAnsi="Arial" w:cs="Arial"/>
          <w:sz w:val="20"/>
          <w:szCs w:val="20"/>
        </w:rPr>
        <w:t>Gieger</w:t>
      </w:r>
      <w:proofErr w:type="spellEnd"/>
      <w:r w:rsidRPr="00D412C8">
        <w:rPr>
          <w:rFonts w:ascii="Arial" w:hAnsi="Arial" w:cs="Arial"/>
          <w:sz w:val="20"/>
          <w:szCs w:val="20"/>
        </w:rPr>
        <w:t xml:space="preserve"> C, </w:t>
      </w:r>
      <w:proofErr w:type="spellStart"/>
      <w:r w:rsidRPr="00D412C8">
        <w:rPr>
          <w:rFonts w:ascii="Arial" w:hAnsi="Arial" w:cs="Arial"/>
          <w:sz w:val="20"/>
          <w:szCs w:val="20"/>
        </w:rPr>
        <w:t>Girke</w:t>
      </w:r>
      <w:proofErr w:type="spellEnd"/>
      <w:r w:rsidRPr="00D412C8">
        <w:rPr>
          <w:rFonts w:ascii="Arial" w:hAnsi="Arial" w:cs="Arial"/>
          <w:sz w:val="20"/>
          <w:szCs w:val="20"/>
        </w:rPr>
        <w:t xml:space="preserve"> T, Glazer NL, </w:t>
      </w:r>
      <w:proofErr w:type="spellStart"/>
      <w:r w:rsidRPr="00D412C8">
        <w:rPr>
          <w:rFonts w:ascii="Arial" w:hAnsi="Arial" w:cs="Arial"/>
          <w:sz w:val="20"/>
          <w:szCs w:val="20"/>
        </w:rPr>
        <w:t>Grallert</w:t>
      </w:r>
      <w:proofErr w:type="spellEnd"/>
      <w:r w:rsidRPr="00D412C8">
        <w:rPr>
          <w:rFonts w:ascii="Arial" w:hAnsi="Arial" w:cs="Arial"/>
          <w:sz w:val="20"/>
          <w:szCs w:val="20"/>
        </w:rPr>
        <w:t xml:space="preserve"> H, Grewal J, Han BG, Hanson RL, Hayward C,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Hoffman EP, </w:t>
      </w:r>
      <w:proofErr w:type="spellStart"/>
      <w:r w:rsidRPr="00D412C8">
        <w:rPr>
          <w:rFonts w:ascii="Arial" w:hAnsi="Arial" w:cs="Arial"/>
          <w:sz w:val="20"/>
          <w:szCs w:val="20"/>
        </w:rPr>
        <w:t>Homuth</w:t>
      </w:r>
      <w:proofErr w:type="spellEnd"/>
      <w:r w:rsidRPr="00D412C8">
        <w:rPr>
          <w:rFonts w:ascii="Arial" w:hAnsi="Arial" w:cs="Arial"/>
          <w:sz w:val="20"/>
          <w:szCs w:val="20"/>
        </w:rPr>
        <w:t xml:space="preserve"> G, Hsueh WC, Hubal MJ, Hubbard A, Huffman KM, Husted LB, </w:t>
      </w:r>
      <w:proofErr w:type="spellStart"/>
      <w:r w:rsidRPr="00D412C8">
        <w:rPr>
          <w:rFonts w:ascii="Arial" w:hAnsi="Arial" w:cs="Arial"/>
          <w:sz w:val="20"/>
          <w:szCs w:val="20"/>
        </w:rPr>
        <w:t>Illig</w:t>
      </w:r>
      <w:proofErr w:type="spellEnd"/>
      <w:r w:rsidRPr="00D412C8">
        <w:rPr>
          <w:rFonts w:ascii="Arial" w:hAnsi="Arial" w:cs="Arial"/>
          <w:sz w:val="20"/>
          <w:szCs w:val="20"/>
        </w:rPr>
        <w:t xml:space="preserve"> T, </w:t>
      </w:r>
      <w:proofErr w:type="spellStart"/>
      <w:r w:rsidRPr="00D412C8">
        <w:rPr>
          <w:rFonts w:ascii="Arial" w:hAnsi="Arial" w:cs="Arial"/>
          <w:sz w:val="20"/>
          <w:szCs w:val="20"/>
        </w:rPr>
        <w:t>Ingelsson</w:t>
      </w:r>
      <w:proofErr w:type="spellEnd"/>
      <w:r w:rsidRPr="00D412C8">
        <w:rPr>
          <w:rFonts w:ascii="Arial" w:hAnsi="Arial" w:cs="Arial"/>
          <w:sz w:val="20"/>
          <w:szCs w:val="20"/>
        </w:rPr>
        <w:t xml:space="preserve"> E, </w:t>
      </w:r>
      <w:proofErr w:type="spellStart"/>
      <w:r w:rsidRPr="00D412C8">
        <w:rPr>
          <w:rFonts w:ascii="Arial" w:hAnsi="Arial" w:cs="Arial"/>
          <w:sz w:val="20"/>
          <w:szCs w:val="20"/>
        </w:rPr>
        <w:t>Ittermann</w:t>
      </w:r>
      <w:proofErr w:type="spellEnd"/>
      <w:r w:rsidRPr="00D412C8">
        <w:rPr>
          <w:rFonts w:ascii="Arial" w:hAnsi="Arial" w:cs="Arial"/>
          <w:sz w:val="20"/>
          <w:szCs w:val="20"/>
        </w:rPr>
        <w:t xml:space="preserve"> T, Jansson JO, Jordan JM, </w:t>
      </w:r>
      <w:proofErr w:type="spellStart"/>
      <w:r w:rsidRPr="00D412C8">
        <w:rPr>
          <w:rFonts w:ascii="Arial" w:hAnsi="Arial" w:cs="Arial"/>
          <w:sz w:val="20"/>
          <w:szCs w:val="20"/>
        </w:rPr>
        <w:t>Jula</w:t>
      </w:r>
      <w:proofErr w:type="spellEnd"/>
      <w:r w:rsidRPr="00D412C8">
        <w:rPr>
          <w:rFonts w:ascii="Arial" w:hAnsi="Arial" w:cs="Arial"/>
          <w:sz w:val="20"/>
          <w:szCs w:val="20"/>
        </w:rPr>
        <w:t xml:space="preserve"> A, Karlsson M, </w:t>
      </w:r>
      <w:proofErr w:type="spellStart"/>
      <w:r w:rsidRPr="00D412C8">
        <w:rPr>
          <w:rFonts w:ascii="Arial" w:hAnsi="Arial" w:cs="Arial"/>
          <w:sz w:val="20"/>
          <w:szCs w:val="20"/>
        </w:rPr>
        <w:t>Khaw</w:t>
      </w:r>
      <w:proofErr w:type="spellEnd"/>
      <w:r w:rsidRPr="00D412C8">
        <w:rPr>
          <w:rFonts w:ascii="Arial" w:hAnsi="Arial" w:cs="Arial"/>
          <w:sz w:val="20"/>
          <w:szCs w:val="20"/>
        </w:rPr>
        <w:t xml:space="preserve"> KT, </w:t>
      </w:r>
      <w:proofErr w:type="spellStart"/>
      <w:r w:rsidRPr="00D412C8">
        <w:rPr>
          <w:rFonts w:ascii="Arial" w:hAnsi="Arial" w:cs="Arial"/>
          <w:sz w:val="20"/>
          <w:szCs w:val="20"/>
        </w:rPr>
        <w:t>Kilpeläinen</w:t>
      </w:r>
      <w:proofErr w:type="spellEnd"/>
      <w:r w:rsidRPr="00D412C8">
        <w:rPr>
          <w:rFonts w:ascii="Arial" w:hAnsi="Arial" w:cs="Arial"/>
          <w:sz w:val="20"/>
          <w:szCs w:val="20"/>
        </w:rPr>
        <w:t xml:space="preserve"> TO, Klopp N, </w:t>
      </w:r>
      <w:proofErr w:type="spellStart"/>
      <w:r w:rsidRPr="00D412C8">
        <w:rPr>
          <w:rFonts w:ascii="Arial" w:hAnsi="Arial" w:cs="Arial"/>
          <w:sz w:val="20"/>
          <w:szCs w:val="20"/>
        </w:rPr>
        <w:t>Kloth</w:t>
      </w:r>
      <w:proofErr w:type="spellEnd"/>
      <w:r w:rsidRPr="00D412C8">
        <w:rPr>
          <w:rFonts w:ascii="Arial" w:hAnsi="Arial" w:cs="Arial"/>
          <w:sz w:val="20"/>
          <w:szCs w:val="20"/>
        </w:rPr>
        <w:t xml:space="preserve"> JSL, </w:t>
      </w:r>
      <w:proofErr w:type="spellStart"/>
      <w:r w:rsidRPr="00D412C8">
        <w:rPr>
          <w:rFonts w:ascii="Arial" w:hAnsi="Arial" w:cs="Arial"/>
          <w:sz w:val="20"/>
          <w:szCs w:val="20"/>
        </w:rPr>
        <w:t>Koistinen</w:t>
      </w:r>
      <w:proofErr w:type="spellEnd"/>
      <w:r w:rsidRPr="00D412C8">
        <w:rPr>
          <w:rFonts w:ascii="Arial" w:hAnsi="Arial" w:cs="Arial"/>
          <w:sz w:val="20"/>
          <w:szCs w:val="20"/>
        </w:rPr>
        <w:t xml:space="preserve"> HA, Kraus WE, </w:t>
      </w:r>
      <w:proofErr w:type="spellStart"/>
      <w:r w:rsidRPr="00D412C8">
        <w:rPr>
          <w:rFonts w:ascii="Arial" w:hAnsi="Arial" w:cs="Arial"/>
          <w:sz w:val="20"/>
          <w:szCs w:val="20"/>
        </w:rPr>
        <w:t>Kritchevsky</w:t>
      </w:r>
      <w:proofErr w:type="spellEnd"/>
      <w:r w:rsidRPr="00D412C8">
        <w:rPr>
          <w:rFonts w:ascii="Arial" w:hAnsi="Arial" w:cs="Arial"/>
          <w:sz w:val="20"/>
          <w:szCs w:val="20"/>
        </w:rPr>
        <w:t xml:space="preserve"> S, </w:t>
      </w:r>
      <w:proofErr w:type="spellStart"/>
      <w:r w:rsidRPr="00D412C8">
        <w:rPr>
          <w:rFonts w:ascii="Arial" w:hAnsi="Arial" w:cs="Arial"/>
          <w:sz w:val="20"/>
          <w:szCs w:val="20"/>
        </w:rPr>
        <w:t>Kuulasmaa</w:t>
      </w:r>
      <w:proofErr w:type="spellEnd"/>
      <w:r w:rsidRPr="00D412C8">
        <w:rPr>
          <w:rFonts w:ascii="Arial" w:hAnsi="Arial" w:cs="Arial"/>
          <w:sz w:val="20"/>
          <w:szCs w:val="20"/>
        </w:rPr>
        <w:t xml:space="preserve"> T, </w:t>
      </w:r>
      <w:proofErr w:type="spellStart"/>
      <w:r w:rsidRPr="00D412C8">
        <w:rPr>
          <w:rFonts w:ascii="Arial" w:hAnsi="Arial" w:cs="Arial"/>
          <w:sz w:val="20"/>
          <w:szCs w:val="20"/>
        </w:rPr>
        <w:t>Kuusisto</w:t>
      </w:r>
      <w:proofErr w:type="spellEnd"/>
      <w:r w:rsidRPr="00D412C8">
        <w:rPr>
          <w:rFonts w:ascii="Arial" w:hAnsi="Arial" w:cs="Arial"/>
          <w:sz w:val="20"/>
          <w:szCs w:val="20"/>
        </w:rPr>
        <w:t xml:space="preserve"> J, </w:t>
      </w:r>
      <w:proofErr w:type="spellStart"/>
      <w:r w:rsidRPr="00D412C8">
        <w:rPr>
          <w:rFonts w:ascii="Arial" w:hAnsi="Arial" w:cs="Arial"/>
          <w:sz w:val="20"/>
          <w:szCs w:val="20"/>
        </w:rPr>
        <w:t>Laakso</w:t>
      </w:r>
      <w:proofErr w:type="spellEnd"/>
      <w:r w:rsidRPr="00D412C8">
        <w:rPr>
          <w:rFonts w:ascii="Arial" w:hAnsi="Arial" w:cs="Arial"/>
          <w:sz w:val="20"/>
          <w:szCs w:val="20"/>
        </w:rPr>
        <w:t xml:space="preserve"> M, Lahti J, Lang T, </w:t>
      </w:r>
      <w:proofErr w:type="spellStart"/>
      <w:r w:rsidRPr="00D412C8">
        <w:rPr>
          <w:rFonts w:ascii="Arial" w:hAnsi="Arial" w:cs="Arial"/>
          <w:sz w:val="20"/>
          <w:szCs w:val="20"/>
        </w:rPr>
        <w:t>Langdahl</w:t>
      </w:r>
      <w:proofErr w:type="spellEnd"/>
      <w:r w:rsidRPr="00D412C8">
        <w:rPr>
          <w:rFonts w:ascii="Arial" w:hAnsi="Arial" w:cs="Arial"/>
          <w:sz w:val="20"/>
          <w:szCs w:val="20"/>
        </w:rPr>
        <w:t xml:space="preserve"> BL, </w:t>
      </w:r>
      <w:proofErr w:type="spellStart"/>
      <w:r w:rsidRPr="00D412C8">
        <w:rPr>
          <w:rFonts w:ascii="Arial" w:hAnsi="Arial" w:cs="Arial"/>
          <w:sz w:val="20"/>
          <w:szCs w:val="20"/>
        </w:rPr>
        <w:t>Launer</w:t>
      </w:r>
      <w:proofErr w:type="spellEnd"/>
      <w:r w:rsidRPr="00D412C8">
        <w:rPr>
          <w:rFonts w:ascii="Arial" w:hAnsi="Arial" w:cs="Arial"/>
          <w:sz w:val="20"/>
          <w:szCs w:val="20"/>
        </w:rPr>
        <w:t xml:space="preserve"> LJ, Lee JY, Lerch MM, Lewis JR, Lind L, Lindgren C, Liu Y, Liu T, Liu Y, </w:t>
      </w:r>
      <w:proofErr w:type="spellStart"/>
      <w:r w:rsidRPr="00D412C8">
        <w:rPr>
          <w:rFonts w:ascii="Arial" w:hAnsi="Arial" w:cs="Arial"/>
          <w:sz w:val="20"/>
          <w:szCs w:val="20"/>
        </w:rPr>
        <w:t>Ljunggren</w:t>
      </w:r>
      <w:proofErr w:type="spellEnd"/>
      <w:r w:rsidRPr="00D412C8">
        <w:rPr>
          <w:rFonts w:ascii="Arial" w:hAnsi="Arial" w:cs="Arial"/>
          <w:sz w:val="20"/>
          <w:szCs w:val="20"/>
        </w:rPr>
        <w:t xml:space="preserve"> Ö, </w:t>
      </w:r>
      <w:proofErr w:type="spellStart"/>
      <w:r w:rsidRPr="00D412C8">
        <w:rPr>
          <w:rFonts w:ascii="Arial" w:hAnsi="Arial" w:cs="Arial"/>
          <w:sz w:val="20"/>
          <w:szCs w:val="20"/>
        </w:rPr>
        <w:t>Lorentzon</w:t>
      </w:r>
      <w:proofErr w:type="spellEnd"/>
      <w:r w:rsidRPr="00D412C8">
        <w:rPr>
          <w:rFonts w:ascii="Arial" w:hAnsi="Arial" w:cs="Arial"/>
          <w:sz w:val="20"/>
          <w:szCs w:val="20"/>
        </w:rPr>
        <w:t xml:space="preserve"> M, </w:t>
      </w:r>
      <w:proofErr w:type="spellStart"/>
      <w:r w:rsidRPr="00D412C8">
        <w:rPr>
          <w:rFonts w:ascii="Arial" w:hAnsi="Arial" w:cs="Arial"/>
          <w:sz w:val="20"/>
          <w:szCs w:val="20"/>
        </w:rPr>
        <w:t>Luben</w:t>
      </w:r>
      <w:proofErr w:type="spellEnd"/>
      <w:r w:rsidRPr="00D412C8">
        <w:rPr>
          <w:rFonts w:ascii="Arial" w:hAnsi="Arial" w:cs="Arial"/>
          <w:sz w:val="20"/>
          <w:szCs w:val="20"/>
        </w:rPr>
        <w:t xml:space="preserve"> RN, </w:t>
      </w:r>
      <w:proofErr w:type="spellStart"/>
      <w:r w:rsidRPr="00D412C8">
        <w:rPr>
          <w:rFonts w:ascii="Arial" w:hAnsi="Arial" w:cs="Arial"/>
          <w:sz w:val="20"/>
          <w:szCs w:val="20"/>
        </w:rPr>
        <w:t>Maixner</w:t>
      </w:r>
      <w:proofErr w:type="spellEnd"/>
      <w:r w:rsidRPr="00D412C8">
        <w:rPr>
          <w:rFonts w:ascii="Arial" w:hAnsi="Arial" w:cs="Arial"/>
          <w:sz w:val="20"/>
          <w:szCs w:val="20"/>
        </w:rPr>
        <w:t xml:space="preserve"> W, McGuigan FE, Medina-Gomez C, </w:t>
      </w:r>
      <w:proofErr w:type="spellStart"/>
      <w:r w:rsidRPr="00D412C8">
        <w:rPr>
          <w:rFonts w:ascii="Arial" w:hAnsi="Arial" w:cs="Arial"/>
          <w:sz w:val="20"/>
          <w:szCs w:val="20"/>
        </w:rPr>
        <w:t>Meitinger</w:t>
      </w:r>
      <w:proofErr w:type="spellEnd"/>
      <w:r w:rsidRPr="00D412C8">
        <w:rPr>
          <w:rFonts w:ascii="Arial" w:hAnsi="Arial" w:cs="Arial"/>
          <w:sz w:val="20"/>
          <w:szCs w:val="20"/>
        </w:rPr>
        <w:t xml:space="preserve"> T, </w:t>
      </w:r>
      <w:proofErr w:type="spellStart"/>
      <w:r w:rsidRPr="00D412C8">
        <w:rPr>
          <w:rFonts w:ascii="Arial" w:hAnsi="Arial" w:cs="Arial"/>
          <w:sz w:val="20"/>
          <w:szCs w:val="20"/>
        </w:rPr>
        <w:t>Melhus</w:t>
      </w:r>
      <w:proofErr w:type="spellEnd"/>
      <w:r w:rsidRPr="00D412C8">
        <w:rPr>
          <w:rFonts w:ascii="Arial" w:hAnsi="Arial" w:cs="Arial"/>
          <w:sz w:val="20"/>
          <w:szCs w:val="20"/>
        </w:rPr>
        <w:t xml:space="preserve"> H, </w:t>
      </w:r>
      <w:proofErr w:type="spellStart"/>
      <w:r w:rsidRPr="00D412C8">
        <w:rPr>
          <w:rFonts w:ascii="Arial" w:hAnsi="Arial" w:cs="Arial"/>
          <w:sz w:val="20"/>
          <w:szCs w:val="20"/>
        </w:rPr>
        <w:t>Mellström</w:t>
      </w:r>
      <w:proofErr w:type="spellEnd"/>
      <w:r w:rsidRPr="00D412C8">
        <w:rPr>
          <w:rFonts w:ascii="Arial" w:hAnsi="Arial" w:cs="Arial"/>
          <w:sz w:val="20"/>
          <w:szCs w:val="20"/>
        </w:rPr>
        <w:t xml:space="preserve"> D, </w:t>
      </w:r>
      <w:proofErr w:type="spellStart"/>
      <w:r w:rsidRPr="00D412C8">
        <w:rPr>
          <w:rFonts w:ascii="Arial" w:hAnsi="Arial" w:cs="Arial"/>
          <w:sz w:val="20"/>
          <w:szCs w:val="20"/>
        </w:rPr>
        <w:t>Melov</w:t>
      </w:r>
      <w:proofErr w:type="spellEnd"/>
      <w:r w:rsidRPr="00D412C8">
        <w:rPr>
          <w:rFonts w:ascii="Arial" w:hAnsi="Arial" w:cs="Arial"/>
          <w:sz w:val="20"/>
          <w:szCs w:val="20"/>
        </w:rPr>
        <w:t xml:space="preserve"> S, </w:t>
      </w:r>
      <w:proofErr w:type="spellStart"/>
      <w:r w:rsidRPr="00D412C8">
        <w:rPr>
          <w:rFonts w:ascii="Arial" w:hAnsi="Arial" w:cs="Arial"/>
          <w:sz w:val="20"/>
          <w:szCs w:val="20"/>
        </w:rPr>
        <w:t>Michaëlsson</w:t>
      </w:r>
      <w:proofErr w:type="spellEnd"/>
      <w:r w:rsidRPr="00D412C8">
        <w:rPr>
          <w:rFonts w:ascii="Arial" w:hAnsi="Arial" w:cs="Arial"/>
          <w:sz w:val="20"/>
          <w:szCs w:val="20"/>
        </w:rPr>
        <w:t xml:space="preserve"> K, Mitchell BD, Morris AP, </w:t>
      </w:r>
      <w:proofErr w:type="spellStart"/>
      <w:r w:rsidRPr="00D412C8">
        <w:rPr>
          <w:rFonts w:ascii="Arial" w:hAnsi="Arial" w:cs="Arial"/>
          <w:sz w:val="20"/>
          <w:szCs w:val="20"/>
        </w:rPr>
        <w:t>Mosekilde</w:t>
      </w:r>
      <w:proofErr w:type="spellEnd"/>
      <w:r w:rsidRPr="00D412C8">
        <w:rPr>
          <w:rFonts w:ascii="Arial" w:hAnsi="Arial" w:cs="Arial"/>
          <w:sz w:val="20"/>
          <w:szCs w:val="20"/>
        </w:rPr>
        <w:t xml:space="preserve"> L, Newman A, Nielson CM, O'Connell JR, </w:t>
      </w:r>
      <w:proofErr w:type="spellStart"/>
      <w:r w:rsidRPr="00D412C8">
        <w:rPr>
          <w:rFonts w:ascii="Arial" w:hAnsi="Arial" w:cs="Arial"/>
          <w:sz w:val="20"/>
          <w:szCs w:val="20"/>
        </w:rPr>
        <w:t>Oostra</w:t>
      </w:r>
      <w:proofErr w:type="spellEnd"/>
      <w:r w:rsidRPr="00D412C8">
        <w:rPr>
          <w:rFonts w:ascii="Arial" w:hAnsi="Arial" w:cs="Arial"/>
          <w:sz w:val="20"/>
          <w:szCs w:val="20"/>
        </w:rPr>
        <w:t xml:space="preserve"> BA, Orwoll ES, </w:t>
      </w:r>
      <w:proofErr w:type="spellStart"/>
      <w:r w:rsidRPr="00D412C8">
        <w:rPr>
          <w:rFonts w:ascii="Arial" w:hAnsi="Arial" w:cs="Arial"/>
          <w:sz w:val="20"/>
          <w:szCs w:val="20"/>
        </w:rPr>
        <w:t>Palotie</w:t>
      </w:r>
      <w:proofErr w:type="spellEnd"/>
      <w:r w:rsidRPr="00D412C8">
        <w:rPr>
          <w:rFonts w:ascii="Arial" w:hAnsi="Arial" w:cs="Arial"/>
          <w:sz w:val="20"/>
          <w:szCs w:val="20"/>
        </w:rPr>
        <w:t xml:space="preserve"> A, Parker S, Peacock M, </w:t>
      </w:r>
      <w:proofErr w:type="spellStart"/>
      <w:r w:rsidRPr="00D412C8">
        <w:rPr>
          <w:rFonts w:ascii="Arial" w:hAnsi="Arial" w:cs="Arial"/>
          <w:sz w:val="20"/>
          <w:szCs w:val="20"/>
        </w:rPr>
        <w:t>Perola</w:t>
      </w:r>
      <w:proofErr w:type="spellEnd"/>
      <w:r w:rsidRPr="00D412C8">
        <w:rPr>
          <w:rFonts w:ascii="Arial" w:hAnsi="Arial" w:cs="Arial"/>
          <w:sz w:val="20"/>
          <w:szCs w:val="20"/>
        </w:rPr>
        <w:t xml:space="preserve"> M, Peters A, </w:t>
      </w:r>
      <w:proofErr w:type="spellStart"/>
      <w:r w:rsidRPr="00D412C8">
        <w:rPr>
          <w:rFonts w:ascii="Arial" w:hAnsi="Arial" w:cs="Arial"/>
          <w:sz w:val="20"/>
          <w:szCs w:val="20"/>
        </w:rPr>
        <w:t>Polasek</w:t>
      </w:r>
      <w:proofErr w:type="spellEnd"/>
      <w:r w:rsidRPr="00D412C8">
        <w:rPr>
          <w:rFonts w:ascii="Arial" w:hAnsi="Arial" w:cs="Arial"/>
          <w:sz w:val="20"/>
          <w:szCs w:val="20"/>
        </w:rPr>
        <w:t xml:space="preserve"> O, Prince RL, Räikkönen K, Ralston SH, </w:t>
      </w:r>
      <w:proofErr w:type="spellStart"/>
      <w:r w:rsidRPr="00D412C8">
        <w:rPr>
          <w:rFonts w:ascii="Arial" w:hAnsi="Arial" w:cs="Arial"/>
          <w:sz w:val="20"/>
          <w:szCs w:val="20"/>
        </w:rPr>
        <w:t>Ripatti</w:t>
      </w:r>
      <w:proofErr w:type="spellEnd"/>
      <w:r w:rsidRPr="00D412C8">
        <w:rPr>
          <w:rFonts w:ascii="Arial" w:hAnsi="Arial" w:cs="Arial"/>
          <w:sz w:val="20"/>
          <w:szCs w:val="20"/>
        </w:rPr>
        <w:t xml:space="preserve"> S, Robbins JA, Rotter JI, </w:t>
      </w:r>
      <w:proofErr w:type="spellStart"/>
      <w:r w:rsidRPr="00D412C8">
        <w:rPr>
          <w:rFonts w:ascii="Arial" w:hAnsi="Arial" w:cs="Arial"/>
          <w:sz w:val="20"/>
          <w:szCs w:val="20"/>
        </w:rPr>
        <w:t>Rudan</w:t>
      </w:r>
      <w:proofErr w:type="spellEnd"/>
      <w:r w:rsidRPr="00D412C8">
        <w:rPr>
          <w:rFonts w:ascii="Arial" w:hAnsi="Arial" w:cs="Arial"/>
          <w:sz w:val="20"/>
          <w:szCs w:val="20"/>
        </w:rPr>
        <w:t xml:space="preserve"> I, </w:t>
      </w:r>
      <w:proofErr w:type="spellStart"/>
      <w:r w:rsidRPr="00D412C8">
        <w:rPr>
          <w:rFonts w:ascii="Arial" w:hAnsi="Arial" w:cs="Arial"/>
          <w:sz w:val="20"/>
          <w:szCs w:val="20"/>
        </w:rPr>
        <w:t>Salomaa</w:t>
      </w:r>
      <w:proofErr w:type="spellEnd"/>
      <w:r w:rsidRPr="00D412C8">
        <w:rPr>
          <w:rFonts w:ascii="Arial" w:hAnsi="Arial" w:cs="Arial"/>
          <w:sz w:val="20"/>
          <w:szCs w:val="20"/>
        </w:rPr>
        <w:t xml:space="preserve"> V, Satterfield S, </w:t>
      </w:r>
      <w:proofErr w:type="spellStart"/>
      <w:r w:rsidRPr="00D412C8">
        <w:rPr>
          <w:rFonts w:ascii="Arial" w:hAnsi="Arial" w:cs="Arial"/>
          <w:sz w:val="20"/>
          <w:szCs w:val="20"/>
        </w:rPr>
        <w:t>Schadt</w:t>
      </w:r>
      <w:proofErr w:type="spellEnd"/>
      <w:r w:rsidRPr="00D412C8">
        <w:rPr>
          <w:rFonts w:ascii="Arial" w:hAnsi="Arial" w:cs="Arial"/>
          <w:sz w:val="20"/>
          <w:szCs w:val="20"/>
        </w:rPr>
        <w:t xml:space="preserve"> EE, </w:t>
      </w:r>
      <w:proofErr w:type="spellStart"/>
      <w:r w:rsidRPr="00D412C8">
        <w:rPr>
          <w:rFonts w:ascii="Arial" w:hAnsi="Arial" w:cs="Arial"/>
          <w:sz w:val="20"/>
          <w:szCs w:val="20"/>
        </w:rPr>
        <w:t>Schipf</w:t>
      </w:r>
      <w:proofErr w:type="spellEnd"/>
      <w:r w:rsidRPr="00D412C8">
        <w:rPr>
          <w:rFonts w:ascii="Arial" w:hAnsi="Arial" w:cs="Arial"/>
          <w:sz w:val="20"/>
          <w:szCs w:val="20"/>
        </w:rPr>
        <w:t xml:space="preserve"> S, Scott L, </w:t>
      </w:r>
      <w:proofErr w:type="spellStart"/>
      <w:r w:rsidRPr="00D412C8">
        <w:rPr>
          <w:rFonts w:ascii="Arial" w:hAnsi="Arial" w:cs="Arial"/>
          <w:sz w:val="20"/>
          <w:szCs w:val="20"/>
        </w:rPr>
        <w:t>Sehmi</w:t>
      </w:r>
      <w:proofErr w:type="spellEnd"/>
      <w:r w:rsidRPr="00D412C8">
        <w:rPr>
          <w:rFonts w:ascii="Arial" w:hAnsi="Arial" w:cs="Arial"/>
          <w:sz w:val="20"/>
          <w:szCs w:val="20"/>
        </w:rPr>
        <w:t xml:space="preserve"> J, Shen J, Soo Shin C, Sigurdsson G, Smith S, </w:t>
      </w:r>
      <w:proofErr w:type="spellStart"/>
      <w:r w:rsidRPr="00D412C8">
        <w:rPr>
          <w:rFonts w:ascii="Arial" w:hAnsi="Arial" w:cs="Arial"/>
          <w:sz w:val="20"/>
          <w:szCs w:val="20"/>
        </w:rPr>
        <w:t>Soranzo</w:t>
      </w:r>
      <w:proofErr w:type="spellEnd"/>
      <w:r w:rsidRPr="00D412C8">
        <w:rPr>
          <w:rFonts w:ascii="Arial" w:hAnsi="Arial" w:cs="Arial"/>
          <w:sz w:val="20"/>
          <w:szCs w:val="20"/>
        </w:rPr>
        <w:t xml:space="preserve"> N, </w:t>
      </w:r>
      <w:proofErr w:type="spellStart"/>
      <w:r w:rsidRPr="00D412C8">
        <w:rPr>
          <w:rFonts w:ascii="Arial" w:hAnsi="Arial" w:cs="Arial"/>
          <w:sz w:val="20"/>
          <w:szCs w:val="20"/>
        </w:rPr>
        <w:t>Stančáková</w:t>
      </w:r>
      <w:proofErr w:type="spellEnd"/>
      <w:r w:rsidRPr="00D412C8">
        <w:rPr>
          <w:rFonts w:ascii="Arial" w:hAnsi="Arial" w:cs="Arial"/>
          <w:sz w:val="20"/>
          <w:szCs w:val="20"/>
        </w:rPr>
        <w:t xml:space="preserve"> A, </w:t>
      </w:r>
      <w:proofErr w:type="spellStart"/>
      <w:r w:rsidRPr="00D412C8">
        <w:rPr>
          <w:rFonts w:ascii="Arial" w:hAnsi="Arial" w:cs="Arial"/>
          <w:sz w:val="20"/>
          <w:szCs w:val="20"/>
        </w:rPr>
        <w:t>Steinhagen</w:t>
      </w:r>
      <w:proofErr w:type="spellEnd"/>
      <w:r w:rsidRPr="00D412C8">
        <w:rPr>
          <w:rFonts w:ascii="Arial" w:hAnsi="Arial" w:cs="Arial"/>
          <w:sz w:val="20"/>
          <w:szCs w:val="20"/>
        </w:rPr>
        <w:t xml:space="preserve">-Thiessen E, </w:t>
      </w:r>
      <w:proofErr w:type="spellStart"/>
      <w:r w:rsidRPr="00D412C8">
        <w:rPr>
          <w:rFonts w:ascii="Arial" w:hAnsi="Arial" w:cs="Arial"/>
          <w:sz w:val="20"/>
          <w:szCs w:val="20"/>
        </w:rPr>
        <w:t>Streeten</w:t>
      </w:r>
      <w:proofErr w:type="spellEnd"/>
      <w:r w:rsidRPr="00D412C8">
        <w:rPr>
          <w:rFonts w:ascii="Arial" w:hAnsi="Arial" w:cs="Arial"/>
          <w:sz w:val="20"/>
          <w:szCs w:val="20"/>
        </w:rPr>
        <w:t xml:space="preserve"> EA, </w:t>
      </w:r>
      <w:proofErr w:type="spellStart"/>
      <w:r w:rsidRPr="00D412C8">
        <w:rPr>
          <w:rFonts w:ascii="Arial" w:hAnsi="Arial" w:cs="Arial"/>
          <w:sz w:val="20"/>
          <w:szCs w:val="20"/>
        </w:rPr>
        <w:t>Styrkarsdottir</w:t>
      </w:r>
      <w:proofErr w:type="spellEnd"/>
      <w:r w:rsidRPr="00D412C8">
        <w:rPr>
          <w:rFonts w:ascii="Arial" w:hAnsi="Arial" w:cs="Arial"/>
          <w:sz w:val="20"/>
          <w:szCs w:val="20"/>
        </w:rPr>
        <w:t xml:space="preserve"> U, Swart KMA, Tan ST, </w:t>
      </w:r>
      <w:r w:rsidRPr="00D412C8">
        <w:rPr>
          <w:rFonts w:ascii="Arial" w:hAnsi="Arial" w:cs="Arial"/>
          <w:sz w:val="20"/>
          <w:szCs w:val="20"/>
        </w:rPr>
        <w:lastRenderedPageBreak/>
        <w:t xml:space="preserve">Tarnopolsky MA, Thompson P, Thomson CA, </w:t>
      </w:r>
      <w:proofErr w:type="spellStart"/>
      <w:r w:rsidRPr="00D412C8">
        <w:rPr>
          <w:rFonts w:ascii="Arial" w:hAnsi="Arial" w:cs="Arial"/>
          <w:sz w:val="20"/>
          <w:szCs w:val="20"/>
        </w:rPr>
        <w:t>Thorsteinsdottir</w:t>
      </w:r>
      <w:proofErr w:type="spellEnd"/>
      <w:r w:rsidRPr="00D412C8">
        <w:rPr>
          <w:rFonts w:ascii="Arial" w:hAnsi="Arial" w:cs="Arial"/>
          <w:sz w:val="20"/>
          <w:szCs w:val="20"/>
        </w:rPr>
        <w:t xml:space="preserve"> U, </w:t>
      </w:r>
      <w:proofErr w:type="spellStart"/>
      <w:r w:rsidRPr="00D412C8">
        <w:rPr>
          <w:rFonts w:ascii="Arial" w:hAnsi="Arial" w:cs="Arial"/>
          <w:sz w:val="20"/>
          <w:szCs w:val="20"/>
        </w:rPr>
        <w:t>Tikkanen</w:t>
      </w:r>
      <w:proofErr w:type="spellEnd"/>
      <w:r w:rsidRPr="00D412C8">
        <w:rPr>
          <w:rFonts w:ascii="Arial" w:hAnsi="Arial" w:cs="Arial"/>
          <w:sz w:val="20"/>
          <w:szCs w:val="20"/>
        </w:rPr>
        <w:t xml:space="preserve"> E, </w:t>
      </w:r>
      <w:proofErr w:type="spellStart"/>
      <w:r w:rsidRPr="00D412C8">
        <w:rPr>
          <w:rFonts w:ascii="Arial" w:hAnsi="Arial" w:cs="Arial"/>
          <w:sz w:val="20"/>
          <w:szCs w:val="20"/>
        </w:rPr>
        <w:t>Tranah</w:t>
      </w:r>
      <w:proofErr w:type="spellEnd"/>
      <w:r w:rsidRPr="00D412C8">
        <w:rPr>
          <w:rFonts w:ascii="Arial" w:hAnsi="Arial" w:cs="Arial"/>
          <w:sz w:val="20"/>
          <w:szCs w:val="20"/>
        </w:rPr>
        <w:t xml:space="preserve"> GJ, </w:t>
      </w:r>
      <w:proofErr w:type="spellStart"/>
      <w:r w:rsidRPr="00D412C8">
        <w:rPr>
          <w:rFonts w:ascii="Arial" w:hAnsi="Arial" w:cs="Arial"/>
          <w:sz w:val="20"/>
          <w:szCs w:val="20"/>
        </w:rPr>
        <w:t>Tuomilehto</w:t>
      </w:r>
      <w:proofErr w:type="spellEnd"/>
      <w:r w:rsidRPr="00D412C8">
        <w:rPr>
          <w:rFonts w:ascii="Arial" w:hAnsi="Arial" w:cs="Arial"/>
          <w:sz w:val="20"/>
          <w:szCs w:val="20"/>
        </w:rPr>
        <w:t xml:space="preserve"> J, van </w:t>
      </w:r>
      <w:proofErr w:type="spellStart"/>
      <w:r w:rsidRPr="00D412C8">
        <w:rPr>
          <w:rFonts w:ascii="Arial" w:hAnsi="Arial" w:cs="Arial"/>
          <w:sz w:val="20"/>
          <w:szCs w:val="20"/>
        </w:rPr>
        <w:t>Schoor</w:t>
      </w:r>
      <w:proofErr w:type="spellEnd"/>
      <w:r w:rsidRPr="00D412C8">
        <w:rPr>
          <w:rFonts w:ascii="Arial" w:hAnsi="Arial" w:cs="Arial"/>
          <w:sz w:val="20"/>
          <w:szCs w:val="20"/>
        </w:rPr>
        <w:t xml:space="preserve"> NM, Verma A, </w:t>
      </w:r>
      <w:proofErr w:type="spellStart"/>
      <w:r w:rsidRPr="00D412C8">
        <w:rPr>
          <w:rFonts w:ascii="Arial" w:hAnsi="Arial" w:cs="Arial"/>
          <w:sz w:val="20"/>
          <w:szCs w:val="20"/>
        </w:rPr>
        <w:t>Vollenweider</w:t>
      </w:r>
      <w:proofErr w:type="spellEnd"/>
      <w:r w:rsidRPr="00D412C8">
        <w:rPr>
          <w:rFonts w:ascii="Arial" w:hAnsi="Arial" w:cs="Arial"/>
          <w:sz w:val="20"/>
          <w:szCs w:val="20"/>
        </w:rPr>
        <w:t xml:space="preserve"> P, </w:t>
      </w:r>
      <w:proofErr w:type="spellStart"/>
      <w:r w:rsidRPr="00D412C8">
        <w:rPr>
          <w:rFonts w:ascii="Arial" w:hAnsi="Arial" w:cs="Arial"/>
          <w:sz w:val="20"/>
          <w:szCs w:val="20"/>
        </w:rPr>
        <w:t>Völzke</w:t>
      </w:r>
      <w:proofErr w:type="spellEnd"/>
      <w:r w:rsidRPr="00D412C8">
        <w:rPr>
          <w:rFonts w:ascii="Arial" w:hAnsi="Arial" w:cs="Arial"/>
          <w:sz w:val="20"/>
          <w:szCs w:val="20"/>
        </w:rPr>
        <w:t xml:space="preserve"> H, </w:t>
      </w:r>
      <w:proofErr w:type="spellStart"/>
      <w:r w:rsidRPr="00D412C8">
        <w:rPr>
          <w:rFonts w:ascii="Arial" w:hAnsi="Arial" w:cs="Arial"/>
          <w:sz w:val="20"/>
          <w:szCs w:val="20"/>
        </w:rPr>
        <w:t>Wactawski</w:t>
      </w:r>
      <w:proofErr w:type="spellEnd"/>
      <w:r w:rsidRPr="00D412C8">
        <w:rPr>
          <w:rFonts w:ascii="Arial" w:hAnsi="Arial" w:cs="Arial"/>
          <w:sz w:val="20"/>
          <w:szCs w:val="20"/>
        </w:rPr>
        <w:t xml:space="preserve">-Wende J, Walker M, Weedon MN, Welch R, Wichmann HE, Widen E, Williams FMK, Wilson JF, Wright NC, </w:t>
      </w:r>
      <w:proofErr w:type="spellStart"/>
      <w:r w:rsidRPr="00D412C8">
        <w:rPr>
          <w:rFonts w:ascii="Arial" w:hAnsi="Arial" w:cs="Arial"/>
          <w:sz w:val="20"/>
          <w:szCs w:val="20"/>
        </w:rPr>
        <w:t>Xie</w:t>
      </w:r>
      <w:proofErr w:type="spellEnd"/>
      <w:r w:rsidRPr="00D412C8">
        <w:rPr>
          <w:rFonts w:ascii="Arial" w:hAnsi="Arial" w:cs="Arial"/>
          <w:sz w:val="20"/>
          <w:szCs w:val="20"/>
        </w:rPr>
        <w:t xml:space="preserve"> W, Yu L, Zhou Y, Chambers JC, </w:t>
      </w:r>
      <w:proofErr w:type="spellStart"/>
      <w:r w:rsidRPr="00D412C8">
        <w:rPr>
          <w:rFonts w:ascii="Arial" w:hAnsi="Arial" w:cs="Arial"/>
          <w:sz w:val="20"/>
          <w:szCs w:val="20"/>
        </w:rPr>
        <w:t>Döring</w:t>
      </w:r>
      <w:proofErr w:type="spellEnd"/>
      <w:r w:rsidRPr="00D412C8">
        <w:rPr>
          <w:rFonts w:ascii="Arial" w:hAnsi="Arial" w:cs="Arial"/>
          <w:sz w:val="20"/>
          <w:szCs w:val="20"/>
        </w:rPr>
        <w:t xml:space="preserve"> A, van </w:t>
      </w:r>
      <w:proofErr w:type="spellStart"/>
      <w:r w:rsidRPr="00D412C8">
        <w:rPr>
          <w:rFonts w:ascii="Arial" w:hAnsi="Arial" w:cs="Arial"/>
          <w:sz w:val="20"/>
          <w:szCs w:val="20"/>
        </w:rPr>
        <w:t>Duijn</w:t>
      </w:r>
      <w:proofErr w:type="spellEnd"/>
      <w:r w:rsidRPr="00D412C8">
        <w:rPr>
          <w:rFonts w:ascii="Arial" w:hAnsi="Arial" w:cs="Arial"/>
          <w:sz w:val="20"/>
          <w:szCs w:val="20"/>
        </w:rPr>
        <w:t xml:space="preserve"> CM, </w:t>
      </w:r>
      <w:proofErr w:type="spellStart"/>
      <w:r w:rsidRPr="00D412C8">
        <w:rPr>
          <w:rFonts w:ascii="Arial" w:hAnsi="Arial" w:cs="Arial"/>
          <w:sz w:val="20"/>
          <w:szCs w:val="20"/>
        </w:rPr>
        <w:t>Econs</w:t>
      </w:r>
      <w:proofErr w:type="spellEnd"/>
      <w:r w:rsidRPr="00D412C8">
        <w:rPr>
          <w:rFonts w:ascii="Arial" w:hAnsi="Arial" w:cs="Arial"/>
          <w:sz w:val="20"/>
          <w:szCs w:val="20"/>
        </w:rPr>
        <w:t xml:space="preserve"> MJ, </w:t>
      </w:r>
      <w:proofErr w:type="spellStart"/>
      <w:r w:rsidRPr="00D412C8">
        <w:rPr>
          <w:rFonts w:ascii="Arial" w:hAnsi="Arial" w:cs="Arial"/>
          <w:sz w:val="20"/>
          <w:szCs w:val="20"/>
        </w:rPr>
        <w:t>Gudnason</w:t>
      </w:r>
      <w:proofErr w:type="spellEnd"/>
      <w:r w:rsidRPr="00D412C8">
        <w:rPr>
          <w:rFonts w:ascii="Arial" w:hAnsi="Arial" w:cs="Arial"/>
          <w:sz w:val="20"/>
          <w:szCs w:val="20"/>
        </w:rPr>
        <w:t xml:space="preserve"> V, </w:t>
      </w:r>
      <w:proofErr w:type="spellStart"/>
      <w:r w:rsidRPr="00D412C8">
        <w:rPr>
          <w:rFonts w:ascii="Arial" w:hAnsi="Arial" w:cs="Arial"/>
          <w:sz w:val="20"/>
          <w:szCs w:val="20"/>
        </w:rPr>
        <w:t>Kooner</w:t>
      </w:r>
      <w:proofErr w:type="spellEnd"/>
      <w:r w:rsidRPr="00D412C8">
        <w:rPr>
          <w:rFonts w:ascii="Arial" w:hAnsi="Arial" w:cs="Arial"/>
          <w:sz w:val="20"/>
          <w:szCs w:val="20"/>
        </w:rPr>
        <w:t xml:space="preserve"> JS, Psaty BM, Spector TD, Stefansson K, </w:t>
      </w:r>
      <w:proofErr w:type="spellStart"/>
      <w:r w:rsidRPr="00D412C8">
        <w:rPr>
          <w:rFonts w:ascii="Arial" w:hAnsi="Arial" w:cs="Arial"/>
          <w:sz w:val="20"/>
          <w:szCs w:val="20"/>
        </w:rPr>
        <w:t>Rivadeneira</w:t>
      </w:r>
      <w:proofErr w:type="spellEnd"/>
      <w:r w:rsidRPr="00D412C8">
        <w:rPr>
          <w:rFonts w:ascii="Arial" w:hAnsi="Arial" w:cs="Arial"/>
          <w:sz w:val="20"/>
          <w:szCs w:val="20"/>
        </w:rPr>
        <w:t xml:space="preserve"> F, </w:t>
      </w:r>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 Wareham NJ, </w:t>
      </w:r>
      <w:proofErr w:type="spellStart"/>
      <w:r w:rsidRPr="00D412C8">
        <w:rPr>
          <w:rFonts w:ascii="Arial" w:hAnsi="Arial" w:cs="Arial"/>
          <w:sz w:val="20"/>
          <w:szCs w:val="20"/>
        </w:rPr>
        <w:t>Ossowski</w:t>
      </w:r>
      <w:proofErr w:type="spellEnd"/>
      <w:r w:rsidRPr="00D412C8">
        <w:rPr>
          <w:rFonts w:ascii="Arial" w:hAnsi="Arial" w:cs="Arial"/>
          <w:sz w:val="20"/>
          <w:szCs w:val="20"/>
        </w:rPr>
        <w:t xml:space="preserve"> V, Waterworth D, Loos RJF, </w:t>
      </w:r>
      <w:proofErr w:type="spellStart"/>
      <w:r w:rsidRPr="00D412C8">
        <w:rPr>
          <w:rFonts w:ascii="Arial" w:hAnsi="Arial" w:cs="Arial"/>
          <w:sz w:val="20"/>
          <w:szCs w:val="20"/>
        </w:rPr>
        <w:t>Karasik</w:t>
      </w:r>
      <w:proofErr w:type="spellEnd"/>
      <w:r w:rsidRPr="00D412C8">
        <w:rPr>
          <w:rFonts w:ascii="Arial" w:hAnsi="Arial" w:cs="Arial"/>
          <w:sz w:val="20"/>
          <w:szCs w:val="20"/>
        </w:rPr>
        <w:t xml:space="preserve"> D, Harris TB, Ohlsson C, Kiel DP</w:t>
      </w:r>
      <w:r w:rsidRPr="0040009A">
        <w:rPr>
          <w:rFonts w:ascii="Arial" w:hAnsi="Arial" w:cs="Arial"/>
          <w:b/>
          <w:i/>
          <w:sz w:val="20"/>
          <w:szCs w:val="20"/>
        </w:rPr>
        <w:t xml:space="preserve">. </w:t>
      </w:r>
      <w:hyperlink r:id="rId2874" w:history="1">
        <w:r w:rsidRPr="0040009A">
          <w:rPr>
            <w:rFonts w:ascii="Arial" w:hAnsi="Arial" w:cs="Arial"/>
            <w:b/>
            <w:i/>
            <w:sz w:val="20"/>
            <w:szCs w:val="20"/>
          </w:rPr>
          <w:t>Large meta-analysis of genome-wide association studies identifies five loci for lean body mass.</w:t>
        </w:r>
      </w:hyperlink>
      <w:r w:rsidRPr="00D412C8">
        <w:rPr>
          <w:rFonts w:ascii="Arial" w:hAnsi="Arial" w:cs="Arial"/>
          <w:sz w:val="20"/>
          <w:szCs w:val="20"/>
        </w:rPr>
        <w:t xml:space="preserve"> Nat </w:t>
      </w:r>
      <w:proofErr w:type="spellStart"/>
      <w:r w:rsidRPr="00D412C8">
        <w:rPr>
          <w:rFonts w:ascii="Arial" w:hAnsi="Arial" w:cs="Arial"/>
          <w:sz w:val="20"/>
          <w:szCs w:val="20"/>
        </w:rPr>
        <w:t>Commun</w:t>
      </w:r>
      <w:proofErr w:type="spellEnd"/>
      <w:r w:rsidRPr="00D412C8">
        <w:rPr>
          <w:rFonts w:ascii="Arial" w:hAnsi="Arial" w:cs="Arial"/>
          <w:sz w:val="20"/>
          <w:szCs w:val="20"/>
        </w:rPr>
        <w:t>. 20</w:t>
      </w:r>
      <w:r>
        <w:rPr>
          <w:rFonts w:ascii="Arial" w:hAnsi="Arial" w:cs="Arial"/>
          <w:sz w:val="20"/>
          <w:szCs w:val="20"/>
        </w:rPr>
        <w:t xml:space="preserve">17 Jul 19. Vol. </w:t>
      </w:r>
      <w:r w:rsidRPr="00D412C8">
        <w:rPr>
          <w:rFonts w:ascii="Arial" w:hAnsi="Arial" w:cs="Arial"/>
          <w:sz w:val="20"/>
          <w:szCs w:val="20"/>
        </w:rPr>
        <w:t>8</w:t>
      </w:r>
      <w:r>
        <w:rPr>
          <w:rFonts w:ascii="Arial" w:hAnsi="Arial" w:cs="Arial"/>
          <w:sz w:val="20"/>
          <w:szCs w:val="20"/>
        </w:rPr>
        <w:t xml:space="preserve">, issue </w:t>
      </w:r>
      <w:r w:rsidRPr="00D412C8">
        <w:rPr>
          <w:rFonts w:ascii="Arial" w:hAnsi="Arial" w:cs="Arial"/>
          <w:sz w:val="20"/>
          <w:szCs w:val="20"/>
        </w:rPr>
        <w:t>1</w:t>
      </w:r>
      <w:r>
        <w:rPr>
          <w:rFonts w:ascii="Arial" w:hAnsi="Arial" w:cs="Arial"/>
          <w:sz w:val="20"/>
          <w:szCs w:val="20"/>
        </w:rPr>
        <w:t xml:space="preserve">, p. </w:t>
      </w:r>
      <w:r w:rsidRPr="00D412C8">
        <w:rPr>
          <w:rFonts w:ascii="Arial" w:hAnsi="Arial" w:cs="Arial"/>
          <w:sz w:val="20"/>
          <w:szCs w:val="20"/>
        </w:rPr>
        <w:t xml:space="preserve">80. PM: 28724990. </w:t>
      </w:r>
      <w:hyperlink r:id="rId2875" w:history="1">
        <w:r w:rsidRPr="00D412C8">
          <w:rPr>
            <w:rFonts w:ascii="Arial" w:hAnsi="Arial" w:cs="Arial"/>
            <w:sz w:val="20"/>
            <w:szCs w:val="20"/>
          </w:rPr>
          <w:t>PMC5517526</w:t>
        </w:r>
      </w:hyperlink>
      <w:r w:rsidRPr="00D412C8">
        <w:rPr>
          <w:rFonts w:ascii="Arial" w:hAnsi="Arial" w:cs="Arial"/>
          <w:sz w:val="20"/>
          <w:szCs w:val="20"/>
        </w:rPr>
        <w:t>.</w:t>
      </w:r>
    </w:p>
    <w:p w14:paraId="1D429046" w14:textId="77777777" w:rsidR="0065254D" w:rsidRPr="00322787" w:rsidRDefault="0065254D">
      <w:pPr>
        <w:autoSpaceDE w:val="0"/>
        <w:autoSpaceDN w:val="0"/>
        <w:adjustRightInd w:val="0"/>
        <w:spacing w:after="0" w:line="240" w:lineRule="auto"/>
        <w:jc w:val="center"/>
        <w:rPr>
          <w:rFonts w:ascii="Arial" w:hAnsi="Arial" w:cs="Arial"/>
          <w:sz w:val="20"/>
          <w:szCs w:val="20"/>
        </w:rPr>
      </w:pPr>
    </w:p>
    <w:p w14:paraId="1DA57D63" w14:textId="77777777" w:rsidR="008E5786" w:rsidRPr="004B6040" w:rsidRDefault="004B6040" w:rsidP="004B6040">
      <w:pPr>
        <w:rPr>
          <w:rFonts w:ascii="Arial" w:hAnsi="Arial" w:cs="Arial"/>
          <w:color w:val="000000"/>
          <w:sz w:val="20"/>
          <w:szCs w:val="20"/>
        </w:rPr>
      </w:pPr>
      <w:r w:rsidRPr="004B6040">
        <w:rPr>
          <w:rFonts w:ascii="Arial" w:hAnsi="Arial" w:cs="Arial"/>
          <w:color w:val="000000"/>
          <w:sz w:val="20"/>
          <w:szCs w:val="20"/>
        </w:rPr>
        <w:t xml:space="preserve">Adams HH, </w:t>
      </w:r>
      <w:proofErr w:type="spellStart"/>
      <w:r w:rsidRPr="004B6040">
        <w:rPr>
          <w:rFonts w:ascii="Arial" w:hAnsi="Arial" w:cs="Arial"/>
          <w:color w:val="000000"/>
          <w:sz w:val="20"/>
          <w:szCs w:val="20"/>
        </w:rPr>
        <w:t>Hibar</w:t>
      </w:r>
      <w:proofErr w:type="spellEnd"/>
      <w:r w:rsidRPr="004B6040">
        <w:rPr>
          <w:rFonts w:ascii="Arial" w:hAnsi="Arial" w:cs="Arial"/>
          <w:color w:val="000000"/>
          <w:sz w:val="20"/>
          <w:szCs w:val="20"/>
        </w:rPr>
        <w:t xml:space="preserve"> DP, </w:t>
      </w:r>
      <w:proofErr w:type="spellStart"/>
      <w:r w:rsidRPr="004B6040">
        <w:rPr>
          <w:rFonts w:ascii="Arial" w:hAnsi="Arial" w:cs="Arial"/>
          <w:color w:val="000000"/>
          <w:sz w:val="20"/>
          <w:szCs w:val="20"/>
        </w:rPr>
        <w:t>Chouraki</w:t>
      </w:r>
      <w:proofErr w:type="spellEnd"/>
      <w:r w:rsidRPr="004B6040">
        <w:rPr>
          <w:rFonts w:ascii="Arial" w:hAnsi="Arial" w:cs="Arial"/>
          <w:color w:val="000000"/>
          <w:sz w:val="20"/>
          <w:szCs w:val="20"/>
        </w:rPr>
        <w:t xml:space="preserve"> V, Stein JL, Nyquist PA, </w:t>
      </w:r>
      <w:proofErr w:type="spellStart"/>
      <w:r w:rsidRPr="004B6040">
        <w:rPr>
          <w:rFonts w:ascii="Arial" w:hAnsi="Arial" w:cs="Arial"/>
          <w:color w:val="000000"/>
          <w:sz w:val="20"/>
          <w:szCs w:val="20"/>
        </w:rPr>
        <w:t>Rentería</w:t>
      </w:r>
      <w:proofErr w:type="spellEnd"/>
      <w:r w:rsidRPr="004B6040">
        <w:rPr>
          <w:rFonts w:ascii="Arial" w:hAnsi="Arial" w:cs="Arial"/>
          <w:color w:val="000000"/>
          <w:sz w:val="20"/>
          <w:szCs w:val="20"/>
        </w:rPr>
        <w:t xml:space="preserve"> ME, Trompet S, Arias-Vasquez A, Seshadri S, </w:t>
      </w:r>
      <w:proofErr w:type="spellStart"/>
      <w:r w:rsidRPr="004B6040">
        <w:rPr>
          <w:rFonts w:ascii="Arial" w:hAnsi="Arial" w:cs="Arial"/>
          <w:color w:val="000000"/>
          <w:sz w:val="20"/>
          <w:szCs w:val="20"/>
        </w:rPr>
        <w:t>Desrivières</w:t>
      </w:r>
      <w:proofErr w:type="spellEnd"/>
      <w:r w:rsidRPr="004B6040">
        <w:rPr>
          <w:rFonts w:ascii="Arial" w:hAnsi="Arial" w:cs="Arial"/>
          <w:color w:val="000000"/>
          <w:sz w:val="20"/>
          <w:szCs w:val="20"/>
        </w:rPr>
        <w:t xml:space="preserve"> S, Beecham AH, </w:t>
      </w:r>
      <w:proofErr w:type="spellStart"/>
      <w:r w:rsidRPr="004B6040">
        <w:rPr>
          <w:rFonts w:ascii="Arial" w:hAnsi="Arial" w:cs="Arial"/>
          <w:color w:val="000000"/>
          <w:sz w:val="20"/>
          <w:szCs w:val="20"/>
        </w:rPr>
        <w:t>Jahanshad</w:t>
      </w:r>
      <w:proofErr w:type="spellEnd"/>
      <w:r w:rsidRPr="004B6040">
        <w:rPr>
          <w:rFonts w:ascii="Arial" w:hAnsi="Arial" w:cs="Arial"/>
          <w:color w:val="000000"/>
          <w:sz w:val="20"/>
          <w:szCs w:val="20"/>
        </w:rPr>
        <w:t xml:space="preserve"> N, </w:t>
      </w:r>
      <w:proofErr w:type="spellStart"/>
      <w:r w:rsidRPr="004B6040">
        <w:rPr>
          <w:rFonts w:ascii="Arial" w:hAnsi="Arial" w:cs="Arial"/>
          <w:color w:val="000000"/>
          <w:sz w:val="20"/>
          <w:szCs w:val="20"/>
        </w:rPr>
        <w:t>Wittfeld</w:t>
      </w:r>
      <w:proofErr w:type="spellEnd"/>
      <w:r w:rsidRPr="004B6040">
        <w:rPr>
          <w:rFonts w:ascii="Arial" w:hAnsi="Arial" w:cs="Arial"/>
          <w:color w:val="000000"/>
          <w:sz w:val="20"/>
          <w:szCs w:val="20"/>
        </w:rPr>
        <w:t xml:space="preserve"> K, Van der Lee SJ, Abramovic L, </w:t>
      </w:r>
      <w:proofErr w:type="spellStart"/>
      <w:r w:rsidRPr="004B6040">
        <w:rPr>
          <w:rFonts w:ascii="Arial" w:hAnsi="Arial" w:cs="Arial"/>
          <w:color w:val="000000"/>
          <w:sz w:val="20"/>
          <w:szCs w:val="20"/>
        </w:rPr>
        <w:t>Alhusaini</w:t>
      </w:r>
      <w:proofErr w:type="spellEnd"/>
      <w:r w:rsidRPr="004B6040">
        <w:rPr>
          <w:rFonts w:ascii="Arial" w:hAnsi="Arial" w:cs="Arial"/>
          <w:color w:val="000000"/>
          <w:sz w:val="20"/>
          <w:szCs w:val="20"/>
        </w:rPr>
        <w:t xml:space="preserve"> S, Amin N, Andersson M, </w:t>
      </w:r>
      <w:proofErr w:type="spellStart"/>
      <w:r w:rsidRPr="004B6040">
        <w:rPr>
          <w:rFonts w:ascii="Arial" w:hAnsi="Arial" w:cs="Arial"/>
          <w:color w:val="000000"/>
          <w:sz w:val="20"/>
          <w:szCs w:val="20"/>
        </w:rPr>
        <w:t>Arfanakis</w:t>
      </w:r>
      <w:proofErr w:type="spellEnd"/>
      <w:r w:rsidRPr="004B6040">
        <w:rPr>
          <w:rFonts w:ascii="Arial" w:hAnsi="Arial" w:cs="Arial"/>
          <w:color w:val="000000"/>
          <w:sz w:val="20"/>
          <w:szCs w:val="20"/>
        </w:rPr>
        <w:t xml:space="preserve"> K, Aribisala BS, Armstrong NJ, </w:t>
      </w:r>
      <w:proofErr w:type="spellStart"/>
      <w:r w:rsidRPr="004B6040">
        <w:rPr>
          <w:rFonts w:ascii="Arial" w:hAnsi="Arial" w:cs="Arial"/>
          <w:color w:val="000000"/>
          <w:sz w:val="20"/>
          <w:szCs w:val="20"/>
        </w:rPr>
        <w:t>Athanasiu</w:t>
      </w:r>
      <w:proofErr w:type="spellEnd"/>
      <w:r w:rsidRPr="004B6040">
        <w:rPr>
          <w:rFonts w:ascii="Arial" w:hAnsi="Arial" w:cs="Arial"/>
          <w:color w:val="000000"/>
          <w:sz w:val="20"/>
          <w:szCs w:val="20"/>
        </w:rPr>
        <w:t xml:space="preserve"> L, </w:t>
      </w:r>
      <w:proofErr w:type="spellStart"/>
      <w:r w:rsidRPr="004B6040">
        <w:rPr>
          <w:rFonts w:ascii="Arial" w:hAnsi="Arial" w:cs="Arial"/>
          <w:color w:val="000000"/>
          <w:sz w:val="20"/>
          <w:szCs w:val="20"/>
        </w:rPr>
        <w:t>Axelsson</w:t>
      </w:r>
      <w:proofErr w:type="spellEnd"/>
      <w:r w:rsidRPr="004B6040">
        <w:rPr>
          <w:rFonts w:ascii="Arial" w:hAnsi="Arial" w:cs="Arial"/>
          <w:color w:val="000000"/>
          <w:sz w:val="20"/>
          <w:szCs w:val="20"/>
        </w:rPr>
        <w:t xml:space="preserve"> T, </w:t>
      </w:r>
      <w:proofErr w:type="spellStart"/>
      <w:r w:rsidRPr="004B6040">
        <w:rPr>
          <w:rFonts w:ascii="Arial" w:hAnsi="Arial" w:cs="Arial"/>
          <w:color w:val="000000"/>
          <w:sz w:val="20"/>
          <w:szCs w:val="20"/>
        </w:rPr>
        <w:t>Beiser</w:t>
      </w:r>
      <w:proofErr w:type="spellEnd"/>
      <w:r w:rsidRPr="004B6040">
        <w:rPr>
          <w:rFonts w:ascii="Arial" w:hAnsi="Arial" w:cs="Arial"/>
          <w:color w:val="000000"/>
          <w:sz w:val="20"/>
          <w:szCs w:val="20"/>
        </w:rPr>
        <w:t xml:space="preserve"> A, Bernard M, Bis JC, </w:t>
      </w:r>
      <w:proofErr w:type="spellStart"/>
      <w:r w:rsidRPr="004B6040">
        <w:rPr>
          <w:rFonts w:ascii="Arial" w:hAnsi="Arial" w:cs="Arial"/>
          <w:color w:val="000000"/>
          <w:sz w:val="20"/>
          <w:szCs w:val="20"/>
        </w:rPr>
        <w:t>Blanken</w:t>
      </w:r>
      <w:proofErr w:type="spellEnd"/>
      <w:r w:rsidRPr="004B6040">
        <w:rPr>
          <w:rFonts w:ascii="Arial" w:hAnsi="Arial" w:cs="Arial"/>
          <w:color w:val="000000"/>
          <w:sz w:val="20"/>
          <w:szCs w:val="20"/>
        </w:rPr>
        <w:t xml:space="preserve"> LM, Blanton SH, </w:t>
      </w:r>
      <w:proofErr w:type="spellStart"/>
      <w:r w:rsidRPr="004B6040">
        <w:rPr>
          <w:rFonts w:ascii="Arial" w:hAnsi="Arial" w:cs="Arial"/>
          <w:color w:val="000000"/>
          <w:sz w:val="20"/>
          <w:szCs w:val="20"/>
        </w:rPr>
        <w:t>Bohlken</w:t>
      </w:r>
      <w:proofErr w:type="spellEnd"/>
      <w:r w:rsidRPr="004B6040">
        <w:rPr>
          <w:rFonts w:ascii="Arial" w:hAnsi="Arial" w:cs="Arial"/>
          <w:color w:val="000000"/>
          <w:sz w:val="20"/>
          <w:szCs w:val="20"/>
        </w:rPr>
        <w:t xml:space="preserve"> MM, Boks MP, </w:t>
      </w:r>
      <w:proofErr w:type="spellStart"/>
      <w:r w:rsidRPr="004B6040">
        <w:rPr>
          <w:rFonts w:ascii="Arial" w:hAnsi="Arial" w:cs="Arial"/>
          <w:color w:val="000000"/>
          <w:sz w:val="20"/>
          <w:szCs w:val="20"/>
        </w:rPr>
        <w:t>Bralten</w:t>
      </w:r>
      <w:proofErr w:type="spellEnd"/>
      <w:r w:rsidRPr="004B6040">
        <w:rPr>
          <w:rFonts w:ascii="Arial" w:hAnsi="Arial" w:cs="Arial"/>
          <w:color w:val="000000"/>
          <w:sz w:val="20"/>
          <w:szCs w:val="20"/>
        </w:rPr>
        <w:t xml:space="preserve"> J, Brickman AM, Carmichael O, Chakravarty MM, Chauhan G, Chen Q, Ching CR, Cuellar-</w:t>
      </w:r>
      <w:proofErr w:type="spellStart"/>
      <w:r w:rsidRPr="004B6040">
        <w:rPr>
          <w:rFonts w:ascii="Arial" w:hAnsi="Arial" w:cs="Arial"/>
          <w:color w:val="000000"/>
          <w:sz w:val="20"/>
          <w:szCs w:val="20"/>
        </w:rPr>
        <w:t>Partida</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Braber</w:t>
      </w:r>
      <w:proofErr w:type="spellEnd"/>
      <w:r w:rsidRPr="004B6040">
        <w:rPr>
          <w:rFonts w:ascii="Arial" w:hAnsi="Arial" w:cs="Arial"/>
          <w:color w:val="000000"/>
          <w:sz w:val="20"/>
          <w:szCs w:val="20"/>
        </w:rPr>
        <w:t xml:space="preserve"> AD, Doan NT, Ehrlich S, </w:t>
      </w:r>
      <w:proofErr w:type="spellStart"/>
      <w:r w:rsidRPr="004B6040">
        <w:rPr>
          <w:rFonts w:ascii="Arial" w:hAnsi="Arial" w:cs="Arial"/>
          <w:color w:val="000000"/>
          <w:sz w:val="20"/>
          <w:szCs w:val="20"/>
        </w:rPr>
        <w:t>Filippi</w:t>
      </w:r>
      <w:proofErr w:type="spellEnd"/>
      <w:r w:rsidRPr="004B6040">
        <w:rPr>
          <w:rFonts w:ascii="Arial" w:hAnsi="Arial" w:cs="Arial"/>
          <w:color w:val="000000"/>
          <w:sz w:val="20"/>
          <w:szCs w:val="20"/>
        </w:rPr>
        <w:t xml:space="preserve"> I, Ge T, </w:t>
      </w:r>
      <w:proofErr w:type="spellStart"/>
      <w:r w:rsidRPr="004B6040">
        <w:rPr>
          <w:rFonts w:ascii="Arial" w:hAnsi="Arial" w:cs="Arial"/>
          <w:color w:val="000000"/>
          <w:sz w:val="20"/>
          <w:szCs w:val="20"/>
        </w:rPr>
        <w:t>Giddaluru</w:t>
      </w:r>
      <w:proofErr w:type="spellEnd"/>
      <w:r w:rsidRPr="004B6040">
        <w:rPr>
          <w:rFonts w:ascii="Arial" w:hAnsi="Arial" w:cs="Arial"/>
          <w:color w:val="000000"/>
          <w:sz w:val="20"/>
          <w:szCs w:val="20"/>
        </w:rPr>
        <w:t xml:space="preserve"> S, Goldman AL, Gottesman RF, </w:t>
      </w:r>
      <w:proofErr w:type="spellStart"/>
      <w:r w:rsidRPr="004B6040">
        <w:rPr>
          <w:rFonts w:ascii="Arial" w:hAnsi="Arial" w:cs="Arial"/>
          <w:color w:val="000000"/>
          <w:sz w:val="20"/>
          <w:szCs w:val="20"/>
        </w:rPr>
        <w:t>Greven</w:t>
      </w:r>
      <w:proofErr w:type="spellEnd"/>
      <w:r w:rsidRPr="004B6040">
        <w:rPr>
          <w:rFonts w:ascii="Arial" w:hAnsi="Arial" w:cs="Arial"/>
          <w:color w:val="000000"/>
          <w:sz w:val="20"/>
          <w:szCs w:val="20"/>
        </w:rPr>
        <w:t xml:space="preserve"> CU, Grimm O, Griswold ME, Guadalupe T, Hass J, </w:t>
      </w:r>
      <w:proofErr w:type="spellStart"/>
      <w:r w:rsidRPr="004B6040">
        <w:rPr>
          <w:rFonts w:ascii="Arial" w:hAnsi="Arial" w:cs="Arial"/>
          <w:color w:val="000000"/>
          <w:sz w:val="20"/>
          <w:szCs w:val="20"/>
        </w:rPr>
        <w:t>Haukvik</w:t>
      </w:r>
      <w:proofErr w:type="spellEnd"/>
      <w:r w:rsidRPr="004B6040">
        <w:rPr>
          <w:rFonts w:ascii="Arial" w:hAnsi="Arial" w:cs="Arial"/>
          <w:color w:val="000000"/>
          <w:sz w:val="20"/>
          <w:szCs w:val="20"/>
        </w:rPr>
        <w:t xml:space="preserve"> UK, </w:t>
      </w:r>
      <w:proofErr w:type="spellStart"/>
      <w:r w:rsidRPr="004B6040">
        <w:rPr>
          <w:rFonts w:ascii="Arial" w:hAnsi="Arial" w:cs="Arial"/>
          <w:color w:val="000000"/>
          <w:sz w:val="20"/>
          <w:szCs w:val="20"/>
        </w:rPr>
        <w:t>Hilal</w:t>
      </w:r>
      <w:proofErr w:type="spellEnd"/>
      <w:r w:rsidRPr="004B6040">
        <w:rPr>
          <w:rFonts w:ascii="Arial" w:hAnsi="Arial" w:cs="Arial"/>
          <w:color w:val="000000"/>
          <w:sz w:val="20"/>
          <w:szCs w:val="20"/>
        </w:rPr>
        <w:t xml:space="preserve"> S, Hofer E, Hoehn D, Holmes AJ, </w:t>
      </w:r>
      <w:proofErr w:type="spellStart"/>
      <w:r w:rsidRPr="004B6040">
        <w:rPr>
          <w:rFonts w:ascii="Arial" w:hAnsi="Arial" w:cs="Arial"/>
          <w:color w:val="000000"/>
          <w:sz w:val="20"/>
          <w:szCs w:val="20"/>
        </w:rPr>
        <w:t>Hoogman</w:t>
      </w:r>
      <w:proofErr w:type="spellEnd"/>
      <w:r w:rsidRPr="004B6040">
        <w:rPr>
          <w:rFonts w:ascii="Arial" w:hAnsi="Arial" w:cs="Arial"/>
          <w:color w:val="000000"/>
          <w:sz w:val="20"/>
          <w:szCs w:val="20"/>
        </w:rPr>
        <w:t xml:space="preserve"> M, Janowitz D, Jia T, </w:t>
      </w:r>
      <w:proofErr w:type="spellStart"/>
      <w:r w:rsidRPr="004B6040">
        <w:rPr>
          <w:rFonts w:ascii="Arial" w:hAnsi="Arial" w:cs="Arial"/>
          <w:color w:val="000000"/>
          <w:sz w:val="20"/>
          <w:szCs w:val="20"/>
        </w:rPr>
        <w:t>Kasperaviciute</w:t>
      </w:r>
      <w:proofErr w:type="spellEnd"/>
      <w:r w:rsidRPr="004B6040">
        <w:rPr>
          <w:rFonts w:ascii="Arial" w:hAnsi="Arial" w:cs="Arial"/>
          <w:color w:val="000000"/>
          <w:sz w:val="20"/>
          <w:szCs w:val="20"/>
        </w:rPr>
        <w:t xml:space="preserve"> D, Kim S, Klein M, Kraemer B, Lee PH, Liao J, </w:t>
      </w:r>
      <w:proofErr w:type="spellStart"/>
      <w:r w:rsidRPr="004B6040">
        <w:rPr>
          <w:rFonts w:ascii="Arial" w:hAnsi="Arial" w:cs="Arial"/>
          <w:color w:val="000000"/>
          <w:sz w:val="20"/>
          <w:szCs w:val="20"/>
        </w:rPr>
        <w:t>Liewald</w:t>
      </w:r>
      <w:proofErr w:type="spellEnd"/>
      <w:r w:rsidRPr="004B6040">
        <w:rPr>
          <w:rFonts w:ascii="Arial" w:hAnsi="Arial" w:cs="Arial"/>
          <w:color w:val="000000"/>
          <w:sz w:val="20"/>
          <w:szCs w:val="20"/>
        </w:rPr>
        <w:t xml:space="preserve"> DC, Lopez LM, Luciano M, </w:t>
      </w:r>
      <w:proofErr w:type="spellStart"/>
      <w:r w:rsidRPr="004B6040">
        <w:rPr>
          <w:rFonts w:ascii="Arial" w:hAnsi="Arial" w:cs="Arial"/>
          <w:color w:val="000000"/>
          <w:sz w:val="20"/>
          <w:szCs w:val="20"/>
        </w:rPr>
        <w:t>Macare</w:t>
      </w:r>
      <w:proofErr w:type="spellEnd"/>
      <w:r w:rsidRPr="004B6040">
        <w:rPr>
          <w:rFonts w:ascii="Arial" w:hAnsi="Arial" w:cs="Arial"/>
          <w:color w:val="000000"/>
          <w:sz w:val="20"/>
          <w:szCs w:val="20"/>
        </w:rPr>
        <w:t xml:space="preserve"> C, Marquand A, </w:t>
      </w:r>
      <w:proofErr w:type="spellStart"/>
      <w:r w:rsidRPr="004B6040">
        <w:rPr>
          <w:rFonts w:ascii="Arial" w:hAnsi="Arial" w:cs="Arial"/>
          <w:color w:val="000000"/>
          <w:sz w:val="20"/>
          <w:szCs w:val="20"/>
        </w:rPr>
        <w:t>Matarin</w:t>
      </w:r>
      <w:proofErr w:type="spellEnd"/>
      <w:r w:rsidRPr="004B6040">
        <w:rPr>
          <w:rFonts w:ascii="Arial" w:hAnsi="Arial" w:cs="Arial"/>
          <w:color w:val="000000"/>
          <w:sz w:val="20"/>
          <w:szCs w:val="20"/>
        </w:rPr>
        <w:t xml:space="preserve"> M, Mather KA, </w:t>
      </w:r>
      <w:proofErr w:type="spellStart"/>
      <w:r w:rsidRPr="004B6040">
        <w:rPr>
          <w:rFonts w:ascii="Arial" w:hAnsi="Arial" w:cs="Arial"/>
          <w:color w:val="000000"/>
          <w:sz w:val="20"/>
          <w:szCs w:val="20"/>
        </w:rPr>
        <w:t>Mattheisen</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Mazoyer</w:t>
      </w:r>
      <w:proofErr w:type="spellEnd"/>
      <w:r w:rsidRPr="004B6040">
        <w:rPr>
          <w:rFonts w:ascii="Arial" w:hAnsi="Arial" w:cs="Arial"/>
          <w:color w:val="000000"/>
          <w:sz w:val="20"/>
          <w:szCs w:val="20"/>
        </w:rPr>
        <w:t xml:space="preserve"> B, McKay DR, McWhirter R, </w:t>
      </w:r>
      <w:proofErr w:type="spellStart"/>
      <w:r w:rsidRPr="004B6040">
        <w:rPr>
          <w:rFonts w:ascii="Arial" w:hAnsi="Arial" w:cs="Arial"/>
          <w:color w:val="000000"/>
          <w:sz w:val="20"/>
          <w:szCs w:val="20"/>
        </w:rPr>
        <w:t>Milaneschi</w:t>
      </w:r>
      <w:proofErr w:type="spellEnd"/>
      <w:r w:rsidRPr="004B6040">
        <w:rPr>
          <w:rFonts w:ascii="Arial" w:hAnsi="Arial" w:cs="Arial"/>
          <w:color w:val="000000"/>
          <w:sz w:val="20"/>
          <w:szCs w:val="20"/>
        </w:rPr>
        <w:t xml:space="preserve"> Y, Mirza-Schreiber N, </w:t>
      </w:r>
      <w:proofErr w:type="spellStart"/>
      <w:r w:rsidRPr="004B6040">
        <w:rPr>
          <w:rFonts w:ascii="Arial" w:hAnsi="Arial" w:cs="Arial"/>
          <w:color w:val="000000"/>
          <w:sz w:val="20"/>
          <w:szCs w:val="20"/>
        </w:rPr>
        <w:t>Muetzel</w:t>
      </w:r>
      <w:proofErr w:type="spellEnd"/>
      <w:r w:rsidRPr="004B6040">
        <w:rPr>
          <w:rFonts w:ascii="Arial" w:hAnsi="Arial" w:cs="Arial"/>
          <w:color w:val="000000"/>
          <w:sz w:val="20"/>
          <w:szCs w:val="20"/>
        </w:rPr>
        <w:t xml:space="preserve"> RL, </w:t>
      </w:r>
      <w:proofErr w:type="spellStart"/>
      <w:r w:rsidRPr="004B6040">
        <w:rPr>
          <w:rFonts w:ascii="Arial" w:hAnsi="Arial" w:cs="Arial"/>
          <w:color w:val="000000"/>
          <w:sz w:val="20"/>
          <w:szCs w:val="20"/>
        </w:rPr>
        <w:t>Maniega</w:t>
      </w:r>
      <w:proofErr w:type="spellEnd"/>
      <w:r w:rsidRPr="004B6040">
        <w:rPr>
          <w:rFonts w:ascii="Arial" w:hAnsi="Arial" w:cs="Arial"/>
          <w:color w:val="000000"/>
          <w:sz w:val="20"/>
          <w:szCs w:val="20"/>
        </w:rPr>
        <w:t xml:space="preserve"> SM, </w:t>
      </w:r>
      <w:proofErr w:type="spellStart"/>
      <w:r w:rsidRPr="004B6040">
        <w:rPr>
          <w:rFonts w:ascii="Arial" w:hAnsi="Arial" w:cs="Arial"/>
          <w:color w:val="000000"/>
          <w:sz w:val="20"/>
          <w:szCs w:val="20"/>
        </w:rPr>
        <w:t>Nho</w:t>
      </w:r>
      <w:proofErr w:type="spellEnd"/>
      <w:r w:rsidRPr="004B6040">
        <w:rPr>
          <w:rFonts w:ascii="Arial" w:hAnsi="Arial" w:cs="Arial"/>
          <w:color w:val="000000"/>
          <w:sz w:val="20"/>
          <w:szCs w:val="20"/>
        </w:rPr>
        <w:t xml:space="preserve"> K, Nugent AC, </w:t>
      </w:r>
      <w:proofErr w:type="spellStart"/>
      <w:r w:rsidRPr="004B6040">
        <w:rPr>
          <w:rFonts w:ascii="Arial" w:hAnsi="Arial" w:cs="Arial"/>
          <w:color w:val="000000"/>
          <w:sz w:val="20"/>
          <w:szCs w:val="20"/>
        </w:rPr>
        <w:t>Loohuis</w:t>
      </w:r>
      <w:proofErr w:type="spellEnd"/>
      <w:r w:rsidRPr="004B6040">
        <w:rPr>
          <w:rFonts w:ascii="Arial" w:hAnsi="Arial" w:cs="Arial"/>
          <w:color w:val="000000"/>
          <w:sz w:val="20"/>
          <w:szCs w:val="20"/>
        </w:rPr>
        <w:t xml:space="preserve"> LM, </w:t>
      </w:r>
      <w:proofErr w:type="spellStart"/>
      <w:r w:rsidRPr="004B6040">
        <w:rPr>
          <w:rFonts w:ascii="Arial" w:hAnsi="Arial" w:cs="Arial"/>
          <w:color w:val="000000"/>
          <w:sz w:val="20"/>
          <w:szCs w:val="20"/>
        </w:rPr>
        <w:t>Oosterlaan</w:t>
      </w:r>
      <w:proofErr w:type="spellEnd"/>
      <w:r w:rsidRPr="004B6040">
        <w:rPr>
          <w:rFonts w:ascii="Arial" w:hAnsi="Arial" w:cs="Arial"/>
          <w:color w:val="000000"/>
          <w:sz w:val="20"/>
          <w:szCs w:val="20"/>
        </w:rPr>
        <w:t xml:space="preserve"> J, </w:t>
      </w:r>
      <w:proofErr w:type="spellStart"/>
      <w:r w:rsidRPr="004B6040">
        <w:rPr>
          <w:rFonts w:ascii="Arial" w:hAnsi="Arial" w:cs="Arial"/>
          <w:color w:val="000000"/>
          <w:sz w:val="20"/>
          <w:szCs w:val="20"/>
        </w:rPr>
        <w:t>Papmeyer</w:t>
      </w:r>
      <w:proofErr w:type="spellEnd"/>
      <w:r w:rsidRPr="004B6040">
        <w:rPr>
          <w:rFonts w:ascii="Arial" w:hAnsi="Arial" w:cs="Arial"/>
          <w:color w:val="000000"/>
          <w:sz w:val="20"/>
          <w:szCs w:val="20"/>
        </w:rPr>
        <w:t xml:space="preserve"> M, Pappa I, </w:t>
      </w:r>
      <w:proofErr w:type="spellStart"/>
      <w:r w:rsidRPr="004B6040">
        <w:rPr>
          <w:rFonts w:ascii="Arial" w:hAnsi="Arial" w:cs="Arial"/>
          <w:color w:val="000000"/>
          <w:sz w:val="20"/>
          <w:szCs w:val="20"/>
        </w:rPr>
        <w:t>Pirpamer</w:t>
      </w:r>
      <w:proofErr w:type="spellEnd"/>
      <w:r w:rsidRPr="004B6040">
        <w:rPr>
          <w:rFonts w:ascii="Arial" w:hAnsi="Arial" w:cs="Arial"/>
          <w:color w:val="000000"/>
          <w:sz w:val="20"/>
          <w:szCs w:val="20"/>
        </w:rPr>
        <w:t xml:space="preserve"> L, </w:t>
      </w:r>
      <w:proofErr w:type="spellStart"/>
      <w:r w:rsidRPr="004B6040">
        <w:rPr>
          <w:rFonts w:ascii="Arial" w:hAnsi="Arial" w:cs="Arial"/>
          <w:color w:val="000000"/>
          <w:sz w:val="20"/>
          <w:szCs w:val="20"/>
        </w:rPr>
        <w:t>Pudas</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Pütz</w:t>
      </w:r>
      <w:proofErr w:type="spellEnd"/>
      <w:r w:rsidRPr="004B6040">
        <w:rPr>
          <w:rFonts w:ascii="Arial" w:hAnsi="Arial" w:cs="Arial"/>
          <w:color w:val="000000"/>
          <w:sz w:val="20"/>
          <w:szCs w:val="20"/>
        </w:rPr>
        <w:t xml:space="preserve"> B, </w:t>
      </w:r>
      <w:proofErr w:type="spellStart"/>
      <w:r w:rsidRPr="004B6040">
        <w:rPr>
          <w:rFonts w:ascii="Arial" w:hAnsi="Arial" w:cs="Arial"/>
          <w:color w:val="000000"/>
          <w:sz w:val="20"/>
          <w:szCs w:val="20"/>
        </w:rPr>
        <w:t>Rajan</w:t>
      </w:r>
      <w:proofErr w:type="spellEnd"/>
      <w:r w:rsidRPr="004B6040">
        <w:rPr>
          <w:rFonts w:ascii="Arial" w:hAnsi="Arial" w:cs="Arial"/>
          <w:color w:val="000000"/>
          <w:sz w:val="20"/>
          <w:szCs w:val="20"/>
        </w:rPr>
        <w:t xml:space="preserve"> KB, Ramasamy A, Richards JS, </w:t>
      </w:r>
      <w:proofErr w:type="spellStart"/>
      <w:r w:rsidRPr="004B6040">
        <w:rPr>
          <w:rFonts w:ascii="Arial" w:hAnsi="Arial" w:cs="Arial"/>
          <w:color w:val="000000"/>
          <w:sz w:val="20"/>
          <w:szCs w:val="20"/>
        </w:rPr>
        <w:t>Risacher</w:t>
      </w:r>
      <w:proofErr w:type="spellEnd"/>
      <w:r w:rsidRPr="004B6040">
        <w:rPr>
          <w:rFonts w:ascii="Arial" w:hAnsi="Arial" w:cs="Arial"/>
          <w:color w:val="000000"/>
          <w:sz w:val="20"/>
          <w:szCs w:val="20"/>
        </w:rPr>
        <w:t xml:space="preserve"> SL, </w:t>
      </w:r>
      <w:proofErr w:type="spellStart"/>
      <w:r w:rsidRPr="004B6040">
        <w:rPr>
          <w:rFonts w:ascii="Arial" w:hAnsi="Arial" w:cs="Arial"/>
          <w:color w:val="000000"/>
          <w:sz w:val="20"/>
          <w:szCs w:val="20"/>
        </w:rPr>
        <w:t>Roiz-Santiañez</w:t>
      </w:r>
      <w:proofErr w:type="spellEnd"/>
      <w:r w:rsidRPr="004B6040">
        <w:rPr>
          <w:rFonts w:ascii="Arial" w:hAnsi="Arial" w:cs="Arial"/>
          <w:color w:val="000000"/>
          <w:sz w:val="20"/>
          <w:szCs w:val="20"/>
        </w:rPr>
        <w:t xml:space="preserve"> R, </w:t>
      </w:r>
      <w:proofErr w:type="spellStart"/>
      <w:r w:rsidRPr="004B6040">
        <w:rPr>
          <w:rFonts w:ascii="Arial" w:hAnsi="Arial" w:cs="Arial"/>
          <w:color w:val="000000"/>
          <w:sz w:val="20"/>
          <w:szCs w:val="20"/>
        </w:rPr>
        <w:t>Rommelse</w:t>
      </w:r>
      <w:proofErr w:type="spellEnd"/>
      <w:r w:rsidRPr="004B6040">
        <w:rPr>
          <w:rFonts w:ascii="Arial" w:hAnsi="Arial" w:cs="Arial"/>
          <w:color w:val="000000"/>
          <w:sz w:val="20"/>
          <w:szCs w:val="20"/>
        </w:rPr>
        <w:t xml:space="preserve"> N, Rose EJ, </w:t>
      </w:r>
      <w:proofErr w:type="spellStart"/>
      <w:r w:rsidRPr="004B6040">
        <w:rPr>
          <w:rFonts w:ascii="Arial" w:hAnsi="Arial" w:cs="Arial"/>
          <w:color w:val="000000"/>
          <w:sz w:val="20"/>
          <w:szCs w:val="20"/>
        </w:rPr>
        <w:t>Royle</w:t>
      </w:r>
      <w:proofErr w:type="spellEnd"/>
      <w:r w:rsidRPr="004B6040">
        <w:rPr>
          <w:rFonts w:ascii="Arial" w:hAnsi="Arial" w:cs="Arial"/>
          <w:color w:val="000000"/>
          <w:sz w:val="20"/>
          <w:szCs w:val="20"/>
        </w:rPr>
        <w:t xml:space="preserve"> NA, </w:t>
      </w:r>
      <w:proofErr w:type="spellStart"/>
      <w:r w:rsidRPr="004B6040">
        <w:rPr>
          <w:rFonts w:ascii="Arial" w:hAnsi="Arial" w:cs="Arial"/>
          <w:color w:val="000000"/>
          <w:sz w:val="20"/>
          <w:szCs w:val="20"/>
        </w:rPr>
        <w:t>Rundek</w:t>
      </w:r>
      <w:proofErr w:type="spellEnd"/>
      <w:r w:rsidRPr="004B6040">
        <w:rPr>
          <w:rFonts w:ascii="Arial" w:hAnsi="Arial" w:cs="Arial"/>
          <w:color w:val="000000"/>
          <w:sz w:val="20"/>
          <w:szCs w:val="20"/>
        </w:rPr>
        <w:t xml:space="preserve"> T, </w:t>
      </w:r>
      <w:proofErr w:type="spellStart"/>
      <w:r w:rsidRPr="004B6040">
        <w:rPr>
          <w:rFonts w:ascii="Arial" w:hAnsi="Arial" w:cs="Arial"/>
          <w:color w:val="000000"/>
          <w:sz w:val="20"/>
          <w:szCs w:val="20"/>
        </w:rPr>
        <w:t>Sämann</w:t>
      </w:r>
      <w:proofErr w:type="spellEnd"/>
      <w:r w:rsidRPr="004B6040">
        <w:rPr>
          <w:rFonts w:ascii="Arial" w:hAnsi="Arial" w:cs="Arial"/>
          <w:color w:val="000000"/>
          <w:sz w:val="20"/>
          <w:szCs w:val="20"/>
        </w:rPr>
        <w:t xml:space="preserve"> PG, Satizabal CL, </w:t>
      </w:r>
      <w:proofErr w:type="spellStart"/>
      <w:r w:rsidRPr="004B6040">
        <w:rPr>
          <w:rFonts w:ascii="Arial" w:hAnsi="Arial" w:cs="Arial"/>
          <w:color w:val="000000"/>
          <w:sz w:val="20"/>
          <w:szCs w:val="20"/>
        </w:rPr>
        <w:t>Schmaal</w:t>
      </w:r>
      <w:proofErr w:type="spellEnd"/>
      <w:r w:rsidRPr="004B6040">
        <w:rPr>
          <w:rFonts w:ascii="Arial" w:hAnsi="Arial" w:cs="Arial"/>
          <w:color w:val="000000"/>
          <w:sz w:val="20"/>
          <w:szCs w:val="20"/>
        </w:rPr>
        <w:t xml:space="preserve"> L, </w:t>
      </w:r>
      <w:proofErr w:type="spellStart"/>
      <w:r w:rsidRPr="004B6040">
        <w:rPr>
          <w:rFonts w:ascii="Arial" w:hAnsi="Arial" w:cs="Arial"/>
          <w:color w:val="000000"/>
          <w:sz w:val="20"/>
          <w:szCs w:val="20"/>
        </w:rPr>
        <w:t>Schork</w:t>
      </w:r>
      <w:proofErr w:type="spellEnd"/>
      <w:r w:rsidRPr="004B6040">
        <w:rPr>
          <w:rFonts w:ascii="Arial" w:hAnsi="Arial" w:cs="Arial"/>
          <w:color w:val="000000"/>
          <w:sz w:val="20"/>
          <w:szCs w:val="20"/>
        </w:rPr>
        <w:t xml:space="preserve"> AJ, Shen L, Shin J, </w:t>
      </w:r>
      <w:proofErr w:type="spellStart"/>
      <w:r w:rsidRPr="004B6040">
        <w:rPr>
          <w:rFonts w:ascii="Arial" w:hAnsi="Arial" w:cs="Arial"/>
          <w:color w:val="000000"/>
          <w:sz w:val="20"/>
          <w:szCs w:val="20"/>
        </w:rPr>
        <w:t>Shumskaya</w:t>
      </w:r>
      <w:proofErr w:type="spellEnd"/>
      <w:r w:rsidRPr="004B6040">
        <w:rPr>
          <w:rFonts w:ascii="Arial" w:hAnsi="Arial" w:cs="Arial"/>
          <w:color w:val="000000"/>
          <w:sz w:val="20"/>
          <w:szCs w:val="20"/>
        </w:rPr>
        <w:t xml:space="preserve"> E, Smith AV, </w:t>
      </w:r>
      <w:proofErr w:type="spellStart"/>
      <w:r w:rsidRPr="004B6040">
        <w:rPr>
          <w:rFonts w:ascii="Arial" w:hAnsi="Arial" w:cs="Arial"/>
          <w:color w:val="000000"/>
          <w:sz w:val="20"/>
          <w:szCs w:val="20"/>
        </w:rPr>
        <w:t>Sprooten</w:t>
      </w:r>
      <w:proofErr w:type="spellEnd"/>
      <w:r w:rsidRPr="004B6040">
        <w:rPr>
          <w:rFonts w:ascii="Arial" w:hAnsi="Arial" w:cs="Arial"/>
          <w:color w:val="000000"/>
          <w:sz w:val="20"/>
          <w:szCs w:val="20"/>
        </w:rPr>
        <w:t xml:space="preserve"> E, Strike LT, </w:t>
      </w:r>
      <w:proofErr w:type="spellStart"/>
      <w:r w:rsidRPr="004B6040">
        <w:rPr>
          <w:rFonts w:ascii="Arial" w:hAnsi="Arial" w:cs="Arial"/>
          <w:color w:val="000000"/>
          <w:sz w:val="20"/>
          <w:szCs w:val="20"/>
        </w:rPr>
        <w:t>Teumer</w:t>
      </w:r>
      <w:proofErr w:type="spellEnd"/>
      <w:r w:rsidRPr="004B6040">
        <w:rPr>
          <w:rFonts w:ascii="Arial" w:hAnsi="Arial" w:cs="Arial"/>
          <w:color w:val="000000"/>
          <w:sz w:val="20"/>
          <w:szCs w:val="20"/>
        </w:rPr>
        <w:t xml:space="preserve"> A, Thomson R, Tordesillas-Gutierrez D, Toro R, </w:t>
      </w:r>
      <w:proofErr w:type="spellStart"/>
      <w:r w:rsidRPr="004B6040">
        <w:rPr>
          <w:rFonts w:ascii="Arial" w:hAnsi="Arial" w:cs="Arial"/>
          <w:color w:val="000000"/>
          <w:sz w:val="20"/>
          <w:szCs w:val="20"/>
        </w:rPr>
        <w:t>Trabzuni</w:t>
      </w:r>
      <w:proofErr w:type="spellEnd"/>
      <w:r w:rsidRPr="004B6040">
        <w:rPr>
          <w:rFonts w:ascii="Arial" w:hAnsi="Arial" w:cs="Arial"/>
          <w:color w:val="000000"/>
          <w:sz w:val="20"/>
          <w:szCs w:val="20"/>
        </w:rPr>
        <w:t xml:space="preserve"> D, Vaidya D, Van der </w:t>
      </w:r>
      <w:proofErr w:type="spellStart"/>
      <w:r w:rsidRPr="004B6040">
        <w:rPr>
          <w:rFonts w:ascii="Arial" w:hAnsi="Arial" w:cs="Arial"/>
          <w:color w:val="000000"/>
          <w:sz w:val="20"/>
          <w:szCs w:val="20"/>
        </w:rPr>
        <w:t>Grond</w:t>
      </w:r>
      <w:proofErr w:type="spellEnd"/>
      <w:r w:rsidRPr="004B6040">
        <w:rPr>
          <w:rFonts w:ascii="Arial" w:hAnsi="Arial" w:cs="Arial"/>
          <w:color w:val="000000"/>
          <w:sz w:val="20"/>
          <w:szCs w:val="20"/>
        </w:rPr>
        <w:t xml:space="preserve"> J, Van der Meer D, Van </w:t>
      </w:r>
      <w:proofErr w:type="spellStart"/>
      <w:r w:rsidRPr="004B6040">
        <w:rPr>
          <w:rFonts w:ascii="Arial" w:hAnsi="Arial" w:cs="Arial"/>
          <w:color w:val="000000"/>
          <w:sz w:val="20"/>
          <w:szCs w:val="20"/>
        </w:rPr>
        <w:t>Donkelaar</w:t>
      </w:r>
      <w:proofErr w:type="spellEnd"/>
      <w:r w:rsidRPr="004B6040">
        <w:rPr>
          <w:rFonts w:ascii="Arial" w:hAnsi="Arial" w:cs="Arial"/>
          <w:color w:val="000000"/>
          <w:sz w:val="20"/>
          <w:szCs w:val="20"/>
        </w:rPr>
        <w:t xml:space="preserve"> MM, Van </w:t>
      </w:r>
      <w:proofErr w:type="spellStart"/>
      <w:r w:rsidRPr="004B6040">
        <w:rPr>
          <w:rFonts w:ascii="Arial" w:hAnsi="Arial" w:cs="Arial"/>
          <w:color w:val="000000"/>
          <w:sz w:val="20"/>
          <w:szCs w:val="20"/>
        </w:rPr>
        <w:t>Eijk</w:t>
      </w:r>
      <w:proofErr w:type="spellEnd"/>
      <w:r w:rsidRPr="004B6040">
        <w:rPr>
          <w:rFonts w:ascii="Arial" w:hAnsi="Arial" w:cs="Arial"/>
          <w:color w:val="000000"/>
          <w:sz w:val="20"/>
          <w:szCs w:val="20"/>
        </w:rPr>
        <w:t xml:space="preserve"> KR, Van </w:t>
      </w:r>
      <w:proofErr w:type="spellStart"/>
      <w:r w:rsidRPr="004B6040">
        <w:rPr>
          <w:rFonts w:ascii="Arial" w:hAnsi="Arial" w:cs="Arial"/>
          <w:color w:val="000000"/>
          <w:sz w:val="20"/>
          <w:szCs w:val="20"/>
        </w:rPr>
        <w:t>Erp</w:t>
      </w:r>
      <w:proofErr w:type="spellEnd"/>
      <w:r w:rsidRPr="004B6040">
        <w:rPr>
          <w:rFonts w:ascii="Arial" w:hAnsi="Arial" w:cs="Arial"/>
          <w:color w:val="000000"/>
          <w:sz w:val="20"/>
          <w:szCs w:val="20"/>
        </w:rPr>
        <w:t xml:space="preserve"> TG, Van </w:t>
      </w:r>
      <w:proofErr w:type="spellStart"/>
      <w:r w:rsidRPr="004B6040">
        <w:rPr>
          <w:rFonts w:ascii="Arial" w:hAnsi="Arial" w:cs="Arial"/>
          <w:color w:val="000000"/>
          <w:sz w:val="20"/>
          <w:szCs w:val="20"/>
        </w:rPr>
        <w:t>Rooij</w:t>
      </w:r>
      <w:proofErr w:type="spellEnd"/>
      <w:r w:rsidRPr="004B6040">
        <w:rPr>
          <w:rFonts w:ascii="Arial" w:hAnsi="Arial" w:cs="Arial"/>
          <w:color w:val="000000"/>
          <w:sz w:val="20"/>
          <w:szCs w:val="20"/>
        </w:rPr>
        <w:t xml:space="preserve"> D, Walton E, </w:t>
      </w:r>
      <w:proofErr w:type="spellStart"/>
      <w:r w:rsidRPr="004B6040">
        <w:rPr>
          <w:rFonts w:ascii="Arial" w:hAnsi="Arial" w:cs="Arial"/>
          <w:color w:val="000000"/>
          <w:sz w:val="20"/>
          <w:szCs w:val="20"/>
        </w:rPr>
        <w:t>Westlye</w:t>
      </w:r>
      <w:proofErr w:type="spellEnd"/>
      <w:r w:rsidRPr="004B6040">
        <w:rPr>
          <w:rFonts w:ascii="Arial" w:hAnsi="Arial" w:cs="Arial"/>
          <w:color w:val="000000"/>
          <w:sz w:val="20"/>
          <w:szCs w:val="20"/>
        </w:rPr>
        <w:t xml:space="preserve"> LT, Whelan CD, Windham BG, Winkler AM, </w:t>
      </w:r>
      <w:proofErr w:type="spellStart"/>
      <w:r w:rsidRPr="004B6040">
        <w:rPr>
          <w:rFonts w:ascii="Arial" w:hAnsi="Arial" w:cs="Arial"/>
          <w:color w:val="000000"/>
          <w:sz w:val="20"/>
          <w:szCs w:val="20"/>
        </w:rPr>
        <w:t>Woldehawariat</w:t>
      </w:r>
      <w:proofErr w:type="spellEnd"/>
      <w:r w:rsidRPr="004B6040">
        <w:rPr>
          <w:rFonts w:ascii="Arial" w:hAnsi="Arial" w:cs="Arial"/>
          <w:color w:val="000000"/>
          <w:sz w:val="20"/>
          <w:szCs w:val="20"/>
        </w:rPr>
        <w:t xml:space="preserve"> G, Wolf C, Wolfers T, Xu B, </w:t>
      </w:r>
      <w:proofErr w:type="spellStart"/>
      <w:r w:rsidRPr="004B6040">
        <w:rPr>
          <w:rFonts w:ascii="Arial" w:hAnsi="Arial" w:cs="Arial"/>
          <w:color w:val="000000"/>
          <w:sz w:val="20"/>
          <w:szCs w:val="20"/>
        </w:rPr>
        <w:t>Yanek</w:t>
      </w:r>
      <w:proofErr w:type="spellEnd"/>
      <w:r w:rsidRPr="004B6040">
        <w:rPr>
          <w:rFonts w:ascii="Arial" w:hAnsi="Arial" w:cs="Arial"/>
          <w:color w:val="000000"/>
          <w:sz w:val="20"/>
          <w:szCs w:val="20"/>
        </w:rPr>
        <w:t xml:space="preserve"> LR, Yang J, </w:t>
      </w:r>
      <w:proofErr w:type="spellStart"/>
      <w:r w:rsidRPr="004B6040">
        <w:rPr>
          <w:rFonts w:ascii="Arial" w:hAnsi="Arial" w:cs="Arial"/>
          <w:color w:val="000000"/>
          <w:sz w:val="20"/>
          <w:szCs w:val="20"/>
        </w:rPr>
        <w:t>Zijdenbos</w:t>
      </w:r>
      <w:proofErr w:type="spellEnd"/>
      <w:r w:rsidRPr="004B6040">
        <w:rPr>
          <w:rFonts w:ascii="Arial" w:hAnsi="Arial" w:cs="Arial"/>
          <w:color w:val="000000"/>
          <w:sz w:val="20"/>
          <w:szCs w:val="20"/>
        </w:rPr>
        <w:t xml:space="preserve"> A, Zwiers MP, </w:t>
      </w:r>
      <w:proofErr w:type="spellStart"/>
      <w:r w:rsidRPr="004B6040">
        <w:rPr>
          <w:rFonts w:ascii="Arial" w:hAnsi="Arial" w:cs="Arial"/>
          <w:color w:val="000000"/>
          <w:sz w:val="20"/>
          <w:szCs w:val="20"/>
        </w:rPr>
        <w:t>Agartz</w:t>
      </w:r>
      <w:proofErr w:type="spellEnd"/>
      <w:r w:rsidRPr="004B6040">
        <w:rPr>
          <w:rFonts w:ascii="Arial" w:hAnsi="Arial" w:cs="Arial"/>
          <w:color w:val="000000"/>
          <w:sz w:val="20"/>
          <w:szCs w:val="20"/>
        </w:rPr>
        <w:t xml:space="preserve"> I, Aggarwal NT, </w:t>
      </w:r>
      <w:proofErr w:type="spellStart"/>
      <w:r w:rsidRPr="004B6040">
        <w:rPr>
          <w:rFonts w:ascii="Arial" w:hAnsi="Arial" w:cs="Arial"/>
          <w:color w:val="000000"/>
          <w:sz w:val="20"/>
          <w:szCs w:val="20"/>
        </w:rPr>
        <w:t>Almasy</w:t>
      </w:r>
      <w:proofErr w:type="spellEnd"/>
      <w:r w:rsidRPr="004B6040">
        <w:rPr>
          <w:rFonts w:ascii="Arial" w:hAnsi="Arial" w:cs="Arial"/>
          <w:color w:val="000000"/>
          <w:sz w:val="20"/>
          <w:szCs w:val="20"/>
        </w:rPr>
        <w:t xml:space="preserve"> L, Ames D, </w:t>
      </w:r>
      <w:proofErr w:type="spellStart"/>
      <w:r w:rsidRPr="004B6040">
        <w:rPr>
          <w:rFonts w:ascii="Arial" w:hAnsi="Arial" w:cs="Arial"/>
          <w:color w:val="000000"/>
          <w:sz w:val="20"/>
          <w:szCs w:val="20"/>
        </w:rPr>
        <w:t>Amouyel</w:t>
      </w:r>
      <w:proofErr w:type="spellEnd"/>
      <w:r w:rsidRPr="004B6040">
        <w:rPr>
          <w:rFonts w:ascii="Arial" w:hAnsi="Arial" w:cs="Arial"/>
          <w:color w:val="000000"/>
          <w:sz w:val="20"/>
          <w:szCs w:val="20"/>
        </w:rPr>
        <w:t xml:space="preserve"> P, </w:t>
      </w:r>
      <w:proofErr w:type="spellStart"/>
      <w:r w:rsidRPr="004B6040">
        <w:rPr>
          <w:rFonts w:ascii="Arial" w:hAnsi="Arial" w:cs="Arial"/>
          <w:color w:val="000000"/>
          <w:sz w:val="20"/>
          <w:szCs w:val="20"/>
        </w:rPr>
        <w:t>Andreassen</w:t>
      </w:r>
      <w:proofErr w:type="spellEnd"/>
      <w:r w:rsidRPr="004B6040">
        <w:rPr>
          <w:rFonts w:ascii="Arial" w:hAnsi="Arial" w:cs="Arial"/>
          <w:color w:val="000000"/>
          <w:sz w:val="20"/>
          <w:szCs w:val="20"/>
        </w:rPr>
        <w:t xml:space="preserve"> OA, </w:t>
      </w:r>
      <w:proofErr w:type="spellStart"/>
      <w:r w:rsidRPr="004B6040">
        <w:rPr>
          <w:rFonts w:ascii="Arial" w:hAnsi="Arial" w:cs="Arial"/>
          <w:color w:val="000000"/>
          <w:sz w:val="20"/>
          <w:szCs w:val="20"/>
        </w:rPr>
        <w:t>Arepalli</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Assareh</w:t>
      </w:r>
      <w:proofErr w:type="spellEnd"/>
      <w:r w:rsidRPr="004B6040">
        <w:rPr>
          <w:rFonts w:ascii="Arial" w:hAnsi="Arial" w:cs="Arial"/>
          <w:color w:val="000000"/>
          <w:sz w:val="20"/>
          <w:szCs w:val="20"/>
        </w:rPr>
        <w:t xml:space="preserve"> AA, </w:t>
      </w:r>
      <w:proofErr w:type="spellStart"/>
      <w:r w:rsidRPr="004B6040">
        <w:rPr>
          <w:rFonts w:ascii="Arial" w:hAnsi="Arial" w:cs="Arial"/>
          <w:color w:val="000000"/>
          <w:sz w:val="20"/>
          <w:szCs w:val="20"/>
        </w:rPr>
        <w:t>Barral</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Bastin</w:t>
      </w:r>
      <w:proofErr w:type="spellEnd"/>
      <w:r w:rsidRPr="004B6040">
        <w:rPr>
          <w:rFonts w:ascii="Arial" w:hAnsi="Arial" w:cs="Arial"/>
          <w:color w:val="000000"/>
          <w:sz w:val="20"/>
          <w:szCs w:val="20"/>
        </w:rPr>
        <w:t xml:space="preserve"> ME, Becker DM, Becker JT, Bennett DA, </w:t>
      </w:r>
      <w:proofErr w:type="spellStart"/>
      <w:r w:rsidRPr="004B6040">
        <w:rPr>
          <w:rFonts w:ascii="Arial" w:hAnsi="Arial" w:cs="Arial"/>
          <w:color w:val="000000"/>
          <w:sz w:val="20"/>
          <w:szCs w:val="20"/>
        </w:rPr>
        <w:t>Blangero</w:t>
      </w:r>
      <w:proofErr w:type="spellEnd"/>
      <w:r w:rsidRPr="004B6040">
        <w:rPr>
          <w:rFonts w:ascii="Arial" w:hAnsi="Arial" w:cs="Arial"/>
          <w:color w:val="000000"/>
          <w:sz w:val="20"/>
          <w:szCs w:val="20"/>
        </w:rPr>
        <w:t xml:space="preserve"> J, van </w:t>
      </w:r>
      <w:proofErr w:type="spellStart"/>
      <w:r w:rsidRPr="004B6040">
        <w:rPr>
          <w:rFonts w:ascii="Arial" w:hAnsi="Arial" w:cs="Arial"/>
          <w:color w:val="000000"/>
          <w:sz w:val="20"/>
          <w:szCs w:val="20"/>
        </w:rPr>
        <w:t>Bokhoven</w:t>
      </w:r>
      <w:proofErr w:type="spellEnd"/>
      <w:r w:rsidRPr="004B6040">
        <w:rPr>
          <w:rFonts w:ascii="Arial" w:hAnsi="Arial" w:cs="Arial"/>
          <w:color w:val="000000"/>
          <w:sz w:val="20"/>
          <w:szCs w:val="20"/>
        </w:rPr>
        <w:t xml:space="preserve"> H, </w:t>
      </w:r>
      <w:proofErr w:type="spellStart"/>
      <w:r w:rsidRPr="004B6040">
        <w:rPr>
          <w:rFonts w:ascii="Arial" w:hAnsi="Arial" w:cs="Arial"/>
          <w:color w:val="000000"/>
          <w:sz w:val="20"/>
          <w:szCs w:val="20"/>
        </w:rPr>
        <w:t>Boomsma</w:t>
      </w:r>
      <w:proofErr w:type="spellEnd"/>
      <w:r w:rsidRPr="004B6040">
        <w:rPr>
          <w:rFonts w:ascii="Arial" w:hAnsi="Arial" w:cs="Arial"/>
          <w:color w:val="000000"/>
          <w:sz w:val="20"/>
          <w:szCs w:val="20"/>
        </w:rPr>
        <w:t xml:space="preserve"> DI, </w:t>
      </w:r>
      <w:proofErr w:type="spellStart"/>
      <w:r w:rsidRPr="004B6040">
        <w:rPr>
          <w:rFonts w:ascii="Arial" w:hAnsi="Arial" w:cs="Arial"/>
          <w:color w:val="000000"/>
          <w:sz w:val="20"/>
          <w:szCs w:val="20"/>
        </w:rPr>
        <w:t>Brodaty</w:t>
      </w:r>
      <w:proofErr w:type="spellEnd"/>
      <w:r w:rsidRPr="004B6040">
        <w:rPr>
          <w:rFonts w:ascii="Arial" w:hAnsi="Arial" w:cs="Arial"/>
          <w:color w:val="000000"/>
          <w:sz w:val="20"/>
          <w:szCs w:val="20"/>
        </w:rPr>
        <w:t xml:space="preserve"> H, Brouwer RM, Brunner HG, Buckner RL, </w:t>
      </w:r>
      <w:proofErr w:type="spellStart"/>
      <w:r w:rsidRPr="004B6040">
        <w:rPr>
          <w:rFonts w:ascii="Arial" w:hAnsi="Arial" w:cs="Arial"/>
          <w:color w:val="000000"/>
          <w:sz w:val="20"/>
          <w:szCs w:val="20"/>
        </w:rPr>
        <w:t>Buitelaar</w:t>
      </w:r>
      <w:proofErr w:type="spellEnd"/>
      <w:r w:rsidRPr="004B6040">
        <w:rPr>
          <w:rFonts w:ascii="Arial" w:hAnsi="Arial" w:cs="Arial"/>
          <w:color w:val="000000"/>
          <w:sz w:val="20"/>
          <w:szCs w:val="20"/>
        </w:rPr>
        <w:t xml:space="preserve"> JK, </w:t>
      </w:r>
      <w:proofErr w:type="spellStart"/>
      <w:r w:rsidRPr="004B6040">
        <w:rPr>
          <w:rFonts w:ascii="Arial" w:hAnsi="Arial" w:cs="Arial"/>
          <w:color w:val="000000"/>
          <w:sz w:val="20"/>
          <w:szCs w:val="20"/>
        </w:rPr>
        <w:t>Bulayeva</w:t>
      </w:r>
      <w:proofErr w:type="spellEnd"/>
      <w:r w:rsidRPr="004B6040">
        <w:rPr>
          <w:rFonts w:ascii="Arial" w:hAnsi="Arial" w:cs="Arial"/>
          <w:color w:val="000000"/>
          <w:sz w:val="20"/>
          <w:szCs w:val="20"/>
        </w:rPr>
        <w:t xml:space="preserve"> KB, Cahn W, Calhoun VD, Cannon DM, </w:t>
      </w:r>
      <w:proofErr w:type="spellStart"/>
      <w:r w:rsidRPr="004B6040">
        <w:rPr>
          <w:rFonts w:ascii="Arial" w:hAnsi="Arial" w:cs="Arial"/>
          <w:color w:val="000000"/>
          <w:sz w:val="20"/>
          <w:szCs w:val="20"/>
        </w:rPr>
        <w:t>Cavalleri</w:t>
      </w:r>
      <w:proofErr w:type="spellEnd"/>
      <w:r w:rsidRPr="004B6040">
        <w:rPr>
          <w:rFonts w:ascii="Arial" w:hAnsi="Arial" w:cs="Arial"/>
          <w:color w:val="000000"/>
          <w:sz w:val="20"/>
          <w:szCs w:val="20"/>
        </w:rPr>
        <w:t xml:space="preserve"> GL, Chen C, Cheng CY, </w:t>
      </w:r>
      <w:proofErr w:type="spellStart"/>
      <w:r w:rsidRPr="004B6040">
        <w:rPr>
          <w:rFonts w:ascii="Arial" w:hAnsi="Arial" w:cs="Arial"/>
          <w:color w:val="000000"/>
          <w:sz w:val="20"/>
          <w:szCs w:val="20"/>
        </w:rPr>
        <w:t>Cichon</w:t>
      </w:r>
      <w:proofErr w:type="spellEnd"/>
      <w:r w:rsidRPr="004B6040">
        <w:rPr>
          <w:rFonts w:ascii="Arial" w:hAnsi="Arial" w:cs="Arial"/>
          <w:color w:val="000000"/>
          <w:sz w:val="20"/>
          <w:szCs w:val="20"/>
        </w:rPr>
        <w:t xml:space="preserve"> S, Cookson MR, </w:t>
      </w:r>
      <w:proofErr w:type="spellStart"/>
      <w:r w:rsidRPr="004B6040">
        <w:rPr>
          <w:rFonts w:ascii="Arial" w:hAnsi="Arial" w:cs="Arial"/>
          <w:color w:val="000000"/>
          <w:sz w:val="20"/>
          <w:szCs w:val="20"/>
        </w:rPr>
        <w:t>Corvin</w:t>
      </w:r>
      <w:proofErr w:type="spellEnd"/>
      <w:r w:rsidRPr="004B6040">
        <w:rPr>
          <w:rFonts w:ascii="Arial" w:hAnsi="Arial" w:cs="Arial"/>
          <w:color w:val="000000"/>
          <w:sz w:val="20"/>
          <w:szCs w:val="20"/>
        </w:rPr>
        <w:t xml:space="preserve"> A, Crespo-</w:t>
      </w:r>
      <w:proofErr w:type="spellStart"/>
      <w:r w:rsidRPr="004B6040">
        <w:rPr>
          <w:rFonts w:ascii="Arial" w:hAnsi="Arial" w:cs="Arial"/>
          <w:color w:val="000000"/>
          <w:sz w:val="20"/>
          <w:szCs w:val="20"/>
        </w:rPr>
        <w:t>Facorro</w:t>
      </w:r>
      <w:proofErr w:type="spellEnd"/>
      <w:r w:rsidRPr="004B6040">
        <w:rPr>
          <w:rFonts w:ascii="Arial" w:hAnsi="Arial" w:cs="Arial"/>
          <w:color w:val="000000"/>
          <w:sz w:val="20"/>
          <w:szCs w:val="20"/>
        </w:rPr>
        <w:t xml:space="preserve"> B, Curran JE, </w:t>
      </w:r>
      <w:proofErr w:type="spellStart"/>
      <w:r w:rsidRPr="004B6040">
        <w:rPr>
          <w:rFonts w:ascii="Arial" w:hAnsi="Arial" w:cs="Arial"/>
          <w:color w:val="000000"/>
          <w:sz w:val="20"/>
          <w:szCs w:val="20"/>
        </w:rPr>
        <w:t>Czisch</w:t>
      </w:r>
      <w:proofErr w:type="spellEnd"/>
      <w:r w:rsidRPr="004B6040">
        <w:rPr>
          <w:rFonts w:ascii="Arial" w:hAnsi="Arial" w:cs="Arial"/>
          <w:color w:val="000000"/>
          <w:sz w:val="20"/>
          <w:szCs w:val="20"/>
        </w:rPr>
        <w:t xml:space="preserve"> M, Dale AM, Davies GE, De </w:t>
      </w:r>
      <w:proofErr w:type="spellStart"/>
      <w:r w:rsidRPr="004B6040">
        <w:rPr>
          <w:rFonts w:ascii="Arial" w:hAnsi="Arial" w:cs="Arial"/>
          <w:color w:val="000000"/>
          <w:sz w:val="20"/>
          <w:szCs w:val="20"/>
        </w:rPr>
        <w:t>Geus</w:t>
      </w:r>
      <w:proofErr w:type="spellEnd"/>
      <w:r w:rsidRPr="004B6040">
        <w:rPr>
          <w:rFonts w:ascii="Arial" w:hAnsi="Arial" w:cs="Arial"/>
          <w:color w:val="000000"/>
          <w:sz w:val="20"/>
          <w:szCs w:val="20"/>
        </w:rPr>
        <w:t xml:space="preserve"> EJ, De Jager PL, de </w:t>
      </w:r>
      <w:proofErr w:type="spellStart"/>
      <w:r w:rsidRPr="004B6040">
        <w:rPr>
          <w:rFonts w:ascii="Arial" w:hAnsi="Arial" w:cs="Arial"/>
          <w:color w:val="000000"/>
          <w:sz w:val="20"/>
          <w:szCs w:val="20"/>
        </w:rPr>
        <w:t>Zubicaray</w:t>
      </w:r>
      <w:proofErr w:type="spellEnd"/>
      <w:r w:rsidRPr="004B6040">
        <w:rPr>
          <w:rFonts w:ascii="Arial" w:hAnsi="Arial" w:cs="Arial"/>
          <w:color w:val="000000"/>
          <w:sz w:val="20"/>
          <w:szCs w:val="20"/>
        </w:rPr>
        <w:t xml:space="preserve"> GI, </w:t>
      </w:r>
      <w:proofErr w:type="spellStart"/>
      <w:r w:rsidRPr="004B6040">
        <w:rPr>
          <w:rFonts w:ascii="Arial" w:hAnsi="Arial" w:cs="Arial"/>
          <w:color w:val="000000"/>
          <w:sz w:val="20"/>
          <w:szCs w:val="20"/>
        </w:rPr>
        <w:t>Delanty</w:t>
      </w:r>
      <w:proofErr w:type="spellEnd"/>
      <w:r w:rsidRPr="004B6040">
        <w:rPr>
          <w:rFonts w:ascii="Arial" w:hAnsi="Arial" w:cs="Arial"/>
          <w:color w:val="000000"/>
          <w:sz w:val="20"/>
          <w:szCs w:val="20"/>
        </w:rPr>
        <w:t xml:space="preserve"> N, </w:t>
      </w:r>
      <w:proofErr w:type="spellStart"/>
      <w:r w:rsidRPr="004B6040">
        <w:rPr>
          <w:rFonts w:ascii="Arial" w:hAnsi="Arial" w:cs="Arial"/>
          <w:color w:val="000000"/>
          <w:sz w:val="20"/>
          <w:szCs w:val="20"/>
        </w:rPr>
        <w:t>Depondt</w:t>
      </w:r>
      <w:proofErr w:type="spellEnd"/>
      <w:r w:rsidRPr="004B6040">
        <w:rPr>
          <w:rFonts w:ascii="Arial" w:hAnsi="Arial" w:cs="Arial"/>
          <w:color w:val="000000"/>
          <w:sz w:val="20"/>
          <w:szCs w:val="20"/>
        </w:rPr>
        <w:t xml:space="preserve"> C, DeStefano AL, </w:t>
      </w:r>
      <w:proofErr w:type="spellStart"/>
      <w:r w:rsidRPr="004B6040">
        <w:rPr>
          <w:rFonts w:ascii="Arial" w:hAnsi="Arial" w:cs="Arial"/>
          <w:color w:val="000000"/>
          <w:sz w:val="20"/>
          <w:szCs w:val="20"/>
        </w:rPr>
        <w:t>Dillman</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Djurovic</w:t>
      </w:r>
      <w:proofErr w:type="spellEnd"/>
      <w:r w:rsidRPr="004B6040">
        <w:rPr>
          <w:rFonts w:ascii="Arial" w:hAnsi="Arial" w:cs="Arial"/>
          <w:color w:val="000000"/>
          <w:sz w:val="20"/>
          <w:szCs w:val="20"/>
        </w:rPr>
        <w:t xml:space="preserve"> S, Donohoe G, </w:t>
      </w:r>
      <w:proofErr w:type="spellStart"/>
      <w:r w:rsidRPr="004B6040">
        <w:rPr>
          <w:rFonts w:ascii="Arial" w:hAnsi="Arial" w:cs="Arial"/>
          <w:color w:val="000000"/>
          <w:sz w:val="20"/>
          <w:szCs w:val="20"/>
        </w:rPr>
        <w:t>Drevets</w:t>
      </w:r>
      <w:proofErr w:type="spellEnd"/>
      <w:r w:rsidRPr="004B6040">
        <w:rPr>
          <w:rFonts w:ascii="Arial" w:hAnsi="Arial" w:cs="Arial"/>
          <w:color w:val="000000"/>
          <w:sz w:val="20"/>
          <w:szCs w:val="20"/>
        </w:rPr>
        <w:t xml:space="preserve"> WC, </w:t>
      </w:r>
      <w:proofErr w:type="spellStart"/>
      <w:r w:rsidRPr="004B6040">
        <w:rPr>
          <w:rFonts w:ascii="Arial" w:hAnsi="Arial" w:cs="Arial"/>
          <w:color w:val="000000"/>
          <w:sz w:val="20"/>
          <w:szCs w:val="20"/>
        </w:rPr>
        <w:t>Duggirala</w:t>
      </w:r>
      <w:proofErr w:type="spellEnd"/>
      <w:r w:rsidRPr="004B6040">
        <w:rPr>
          <w:rFonts w:ascii="Arial" w:hAnsi="Arial" w:cs="Arial"/>
          <w:color w:val="000000"/>
          <w:sz w:val="20"/>
          <w:szCs w:val="20"/>
        </w:rPr>
        <w:t xml:space="preserve"> R, Dyer TD, </w:t>
      </w:r>
      <w:proofErr w:type="spellStart"/>
      <w:r w:rsidRPr="004B6040">
        <w:rPr>
          <w:rFonts w:ascii="Arial" w:hAnsi="Arial" w:cs="Arial"/>
          <w:color w:val="000000"/>
          <w:sz w:val="20"/>
          <w:szCs w:val="20"/>
        </w:rPr>
        <w:t>Erk</w:t>
      </w:r>
      <w:proofErr w:type="spellEnd"/>
      <w:r w:rsidRPr="004B6040">
        <w:rPr>
          <w:rFonts w:ascii="Arial" w:hAnsi="Arial" w:cs="Arial"/>
          <w:color w:val="000000"/>
          <w:sz w:val="20"/>
          <w:szCs w:val="20"/>
        </w:rPr>
        <w:t xml:space="preserve"> S, Espeseth T, Evans DA, </w:t>
      </w:r>
      <w:proofErr w:type="spellStart"/>
      <w:r w:rsidRPr="004B6040">
        <w:rPr>
          <w:rFonts w:ascii="Arial" w:hAnsi="Arial" w:cs="Arial"/>
          <w:color w:val="000000"/>
          <w:sz w:val="20"/>
          <w:szCs w:val="20"/>
        </w:rPr>
        <w:t>Fedko</w:t>
      </w:r>
      <w:proofErr w:type="spellEnd"/>
      <w:r w:rsidRPr="004B6040">
        <w:rPr>
          <w:rFonts w:ascii="Arial" w:hAnsi="Arial" w:cs="Arial"/>
          <w:color w:val="000000"/>
          <w:sz w:val="20"/>
          <w:szCs w:val="20"/>
        </w:rPr>
        <w:t xml:space="preserve"> IO, Fernández G, </w:t>
      </w:r>
      <w:proofErr w:type="spellStart"/>
      <w:r w:rsidRPr="004B6040">
        <w:rPr>
          <w:rFonts w:ascii="Arial" w:hAnsi="Arial" w:cs="Arial"/>
          <w:color w:val="000000"/>
          <w:sz w:val="20"/>
          <w:szCs w:val="20"/>
        </w:rPr>
        <w:t>Ferrucci</w:t>
      </w:r>
      <w:proofErr w:type="spellEnd"/>
      <w:r w:rsidRPr="004B6040">
        <w:rPr>
          <w:rFonts w:ascii="Arial" w:hAnsi="Arial" w:cs="Arial"/>
          <w:color w:val="000000"/>
          <w:sz w:val="20"/>
          <w:szCs w:val="20"/>
        </w:rPr>
        <w:t xml:space="preserve"> L, Fisher SE, Fleischman DA, Ford I, </w:t>
      </w:r>
      <w:proofErr w:type="spellStart"/>
      <w:r w:rsidRPr="004B6040">
        <w:rPr>
          <w:rFonts w:ascii="Arial" w:hAnsi="Arial" w:cs="Arial"/>
          <w:color w:val="000000"/>
          <w:sz w:val="20"/>
          <w:szCs w:val="20"/>
        </w:rPr>
        <w:t>Foroud</w:t>
      </w:r>
      <w:proofErr w:type="spellEnd"/>
      <w:r w:rsidRPr="004B6040">
        <w:rPr>
          <w:rFonts w:ascii="Arial" w:hAnsi="Arial" w:cs="Arial"/>
          <w:color w:val="000000"/>
          <w:sz w:val="20"/>
          <w:szCs w:val="20"/>
        </w:rPr>
        <w:t xml:space="preserve"> TM, Fox PT, </w:t>
      </w:r>
      <w:proofErr w:type="spellStart"/>
      <w:r w:rsidRPr="004B6040">
        <w:rPr>
          <w:rFonts w:ascii="Arial" w:hAnsi="Arial" w:cs="Arial"/>
          <w:color w:val="000000"/>
          <w:sz w:val="20"/>
          <w:szCs w:val="20"/>
        </w:rPr>
        <w:t>Francks</w:t>
      </w:r>
      <w:proofErr w:type="spellEnd"/>
      <w:r w:rsidRPr="004B6040">
        <w:rPr>
          <w:rFonts w:ascii="Arial" w:hAnsi="Arial" w:cs="Arial"/>
          <w:color w:val="000000"/>
          <w:sz w:val="20"/>
          <w:szCs w:val="20"/>
        </w:rPr>
        <w:t xml:space="preserve"> C, Fukunaga M, Gibbs JR, </w:t>
      </w:r>
      <w:proofErr w:type="spellStart"/>
      <w:r w:rsidRPr="004B6040">
        <w:rPr>
          <w:rFonts w:ascii="Arial" w:hAnsi="Arial" w:cs="Arial"/>
          <w:color w:val="000000"/>
          <w:sz w:val="20"/>
          <w:szCs w:val="20"/>
        </w:rPr>
        <w:t>Glahn</w:t>
      </w:r>
      <w:proofErr w:type="spellEnd"/>
      <w:r w:rsidRPr="004B6040">
        <w:rPr>
          <w:rFonts w:ascii="Arial" w:hAnsi="Arial" w:cs="Arial"/>
          <w:color w:val="000000"/>
          <w:sz w:val="20"/>
          <w:szCs w:val="20"/>
        </w:rPr>
        <w:t xml:space="preserve"> DC, </w:t>
      </w:r>
      <w:proofErr w:type="spellStart"/>
      <w:r w:rsidRPr="004B6040">
        <w:rPr>
          <w:rFonts w:ascii="Arial" w:hAnsi="Arial" w:cs="Arial"/>
          <w:color w:val="000000"/>
          <w:sz w:val="20"/>
          <w:szCs w:val="20"/>
        </w:rPr>
        <w:t>Gollub</w:t>
      </w:r>
      <w:proofErr w:type="spellEnd"/>
      <w:r w:rsidRPr="004B6040">
        <w:rPr>
          <w:rFonts w:ascii="Arial" w:hAnsi="Arial" w:cs="Arial"/>
          <w:color w:val="000000"/>
          <w:sz w:val="20"/>
          <w:szCs w:val="20"/>
        </w:rPr>
        <w:t xml:space="preserve"> RL, </w:t>
      </w:r>
      <w:proofErr w:type="spellStart"/>
      <w:r w:rsidRPr="004B6040">
        <w:rPr>
          <w:rFonts w:ascii="Arial" w:hAnsi="Arial" w:cs="Arial"/>
          <w:color w:val="000000"/>
          <w:sz w:val="20"/>
          <w:szCs w:val="20"/>
        </w:rPr>
        <w:t>Göring</w:t>
      </w:r>
      <w:proofErr w:type="spellEnd"/>
      <w:r w:rsidRPr="004B6040">
        <w:rPr>
          <w:rFonts w:ascii="Arial" w:hAnsi="Arial" w:cs="Arial"/>
          <w:color w:val="000000"/>
          <w:sz w:val="20"/>
          <w:szCs w:val="20"/>
        </w:rPr>
        <w:t xml:space="preserve"> HH, </w:t>
      </w:r>
      <w:proofErr w:type="spellStart"/>
      <w:r w:rsidRPr="004B6040">
        <w:rPr>
          <w:rFonts w:ascii="Arial" w:hAnsi="Arial" w:cs="Arial"/>
          <w:color w:val="000000"/>
          <w:sz w:val="20"/>
          <w:szCs w:val="20"/>
        </w:rPr>
        <w:t>Grabe</w:t>
      </w:r>
      <w:proofErr w:type="spellEnd"/>
      <w:r w:rsidRPr="004B6040">
        <w:rPr>
          <w:rFonts w:ascii="Arial" w:hAnsi="Arial" w:cs="Arial"/>
          <w:color w:val="000000"/>
          <w:sz w:val="20"/>
          <w:szCs w:val="20"/>
        </w:rPr>
        <w:t xml:space="preserve"> HJ, Green  RC, Gruber O, </w:t>
      </w:r>
      <w:proofErr w:type="spellStart"/>
      <w:r w:rsidRPr="004B6040">
        <w:rPr>
          <w:rFonts w:ascii="Arial" w:hAnsi="Arial" w:cs="Arial"/>
          <w:color w:val="000000"/>
          <w:sz w:val="20"/>
          <w:szCs w:val="20"/>
        </w:rPr>
        <w:t>Gudnason</w:t>
      </w:r>
      <w:proofErr w:type="spellEnd"/>
      <w:r w:rsidRPr="004B6040">
        <w:rPr>
          <w:rFonts w:ascii="Arial" w:hAnsi="Arial" w:cs="Arial"/>
          <w:color w:val="000000"/>
          <w:sz w:val="20"/>
          <w:szCs w:val="20"/>
        </w:rPr>
        <w:t xml:space="preserve"> V, </w:t>
      </w:r>
      <w:proofErr w:type="spellStart"/>
      <w:r w:rsidRPr="004B6040">
        <w:rPr>
          <w:rFonts w:ascii="Arial" w:hAnsi="Arial" w:cs="Arial"/>
          <w:color w:val="000000"/>
          <w:sz w:val="20"/>
          <w:szCs w:val="20"/>
        </w:rPr>
        <w:t>Guelfi</w:t>
      </w:r>
      <w:proofErr w:type="spellEnd"/>
      <w:r w:rsidRPr="004B6040">
        <w:rPr>
          <w:rFonts w:ascii="Arial" w:hAnsi="Arial" w:cs="Arial"/>
          <w:color w:val="000000"/>
          <w:sz w:val="20"/>
          <w:szCs w:val="20"/>
        </w:rPr>
        <w:t xml:space="preserve"> S, Hansell NK, Hardy J, Hartman CA, Hashimoto R, </w:t>
      </w:r>
      <w:proofErr w:type="spellStart"/>
      <w:r w:rsidRPr="004B6040">
        <w:rPr>
          <w:rFonts w:ascii="Arial" w:hAnsi="Arial" w:cs="Arial"/>
          <w:color w:val="000000"/>
          <w:sz w:val="20"/>
          <w:szCs w:val="20"/>
        </w:rPr>
        <w:t>Hegenscheid</w:t>
      </w:r>
      <w:proofErr w:type="spellEnd"/>
      <w:r w:rsidRPr="004B6040">
        <w:rPr>
          <w:rFonts w:ascii="Arial" w:hAnsi="Arial" w:cs="Arial"/>
          <w:color w:val="000000"/>
          <w:sz w:val="20"/>
          <w:szCs w:val="20"/>
        </w:rPr>
        <w:t xml:space="preserve"> K, Heinz A, Le </w:t>
      </w:r>
      <w:proofErr w:type="spellStart"/>
      <w:r w:rsidRPr="004B6040">
        <w:rPr>
          <w:rFonts w:ascii="Arial" w:hAnsi="Arial" w:cs="Arial"/>
          <w:color w:val="000000"/>
          <w:sz w:val="20"/>
          <w:szCs w:val="20"/>
        </w:rPr>
        <w:t>Hellard</w:t>
      </w:r>
      <w:proofErr w:type="spellEnd"/>
      <w:r w:rsidRPr="004B6040">
        <w:rPr>
          <w:rFonts w:ascii="Arial" w:hAnsi="Arial" w:cs="Arial"/>
          <w:color w:val="000000"/>
          <w:sz w:val="20"/>
          <w:szCs w:val="20"/>
        </w:rPr>
        <w:t xml:space="preserve"> S, Hernandez DG, </w:t>
      </w:r>
      <w:proofErr w:type="spellStart"/>
      <w:r w:rsidRPr="004B6040">
        <w:rPr>
          <w:rFonts w:ascii="Arial" w:hAnsi="Arial" w:cs="Arial"/>
          <w:color w:val="000000"/>
          <w:sz w:val="20"/>
          <w:szCs w:val="20"/>
        </w:rPr>
        <w:t>Heslenfeld</w:t>
      </w:r>
      <w:proofErr w:type="spellEnd"/>
      <w:r w:rsidRPr="004B6040">
        <w:rPr>
          <w:rFonts w:ascii="Arial" w:hAnsi="Arial" w:cs="Arial"/>
          <w:color w:val="000000"/>
          <w:sz w:val="20"/>
          <w:szCs w:val="20"/>
        </w:rPr>
        <w:t xml:space="preserve"> DJ, Ho BC, Hoekstra PJ, Hoffmann W, </w:t>
      </w:r>
      <w:proofErr w:type="spellStart"/>
      <w:r w:rsidRPr="004B6040">
        <w:rPr>
          <w:rFonts w:ascii="Arial" w:hAnsi="Arial" w:cs="Arial"/>
          <w:color w:val="000000"/>
          <w:sz w:val="20"/>
          <w:szCs w:val="20"/>
        </w:rPr>
        <w:t>Hofman</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Holsboer</w:t>
      </w:r>
      <w:proofErr w:type="spellEnd"/>
      <w:r w:rsidRPr="004B6040">
        <w:rPr>
          <w:rFonts w:ascii="Arial" w:hAnsi="Arial" w:cs="Arial"/>
          <w:color w:val="000000"/>
          <w:sz w:val="20"/>
          <w:szCs w:val="20"/>
        </w:rPr>
        <w:t xml:space="preserve"> F, </w:t>
      </w:r>
      <w:proofErr w:type="spellStart"/>
      <w:r w:rsidRPr="004B6040">
        <w:rPr>
          <w:rFonts w:ascii="Arial" w:hAnsi="Arial" w:cs="Arial"/>
          <w:color w:val="000000"/>
          <w:sz w:val="20"/>
          <w:szCs w:val="20"/>
        </w:rPr>
        <w:t>Homuth</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Hosten</w:t>
      </w:r>
      <w:proofErr w:type="spellEnd"/>
      <w:r w:rsidRPr="004B6040">
        <w:rPr>
          <w:rFonts w:ascii="Arial" w:hAnsi="Arial" w:cs="Arial"/>
          <w:color w:val="000000"/>
          <w:sz w:val="20"/>
          <w:szCs w:val="20"/>
        </w:rPr>
        <w:t xml:space="preserve"> N, </w:t>
      </w:r>
      <w:proofErr w:type="spellStart"/>
      <w:r w:rsidRPr="004B6040">
        <w:rPr>
          <w:rFonts w:ascii="Arial" w:hAnsi="Arial" w:cs="Arial"/>
          <w:color w:val="000000"/>
          <w:sz w:val="20"/>
          <w:szCs w:val="20"/>
        </w:rPr>
        <w:t>Hottenga</w:t>
      </w:r>
      <w:proofErr w:type="spellEnd"/>
      <w:r w:rsidRPr="004B6040">
        <w:rPr>
          <w:rFonts w:ascii="Arial" w:hAnsi="Arial" w:cs="Arial"/>
          <w:color w:val="000000"/>
          <w:sz w:val="20"/>
          <w:szCs w:val="20"/>
        </w:rPr>
        <w:t xml:space="preserve"> JJ, Pol HE, Ikeda M, Ikram MK, Jack CR Jr, Jenkinson M, Johnson R, </w:t>
      </w:r>
      <w:proofErr w:type="spellStart"/>
      <w:r w:rsidRPr="004B6040">
        <w:rPr>
          <w:rFonts w:ascii="Arial" w:hAnsi="Arial" w:cs="Arial"/>
          <w:color w:val="000000"/>
          <w:sz w:val="20"/>
          <w:szCs w:val="20"/>
        </w:rPr>
        <w:t>Jönsson</w:t>
      </w:r>
      <w:proofErr w:type="spellEnd"/>
      <w:r w:rsidRPr="004B6040">
        <w:rPr>
          <w:rFonts w:ascii="Arial" w:hAnsi="Arial" w:cs="Arial"/>
          <w:color w:val="000000"/>
          <w:sz w:val="20"/>
          <w:szCs w:val="20"/>
        </w:rPr>
        <w:t xml:space="preserve"> EG, </w:t>
      </w:r>
      <w:proofErr w:type="spellStart"/>
      <w:r w:rsidRPr="004B6040">
        <w:rPr>
          <w:rFonts w:ascii="Arial" w:hAnsi="Arial" w:cs="Arial"/>
          <w:color w:val="000000"/>
          <w:sz w:val="20"/>
          <w:szCs w:val="20"/>
        </w:rPr>
        <w:t>Jukema</w:t>
      </w:r>
      <w:proofErr w:type="spellEnd"/>
      <w:r w:rsidRPr="004B6040">
        <w:rPr>
          <w:rFonts w:ascii="Arial" w:hAnsi="Arial" w:cs="Arial"/>
          <w:color w:val="000000"/>
          <w:sz w:val="20"/>
          <w:szCs w:val="20"/>
        </w:rPr>
        <w:t xml:space="preserve"> JW, Kahn RS, Kanai R, </w:t>
      </w:r>
      <w:proofErr w:type="spellStart"/>
      <w:r w:rsidRPr="004B6040">
        <w:rPr>
          <w:rFonts w:ascii="Arial" w:hAnsi="Arial" w:cs="Arial"/>
          <w:color w:val="000000"/>
          <w:sz w:val="20"/>
          <w:szCs w:val="20"/>
        </w:rPr>
        <w:t>Kloszewska</w:t>
      </w:r>
      <w:proofErr w:type="spellEnd"/>
      <w:r w:rsidRPr="004B6040">
        <w:rPr>
          <w:rFonts w:ascii="Arial" w:hAnsi="Arial" w:cs="Arial"/>
          <w:color w:val="000000"/>
          <w:sz w:val="20"/>
          <w:szCs w:val="20"/>
        </w:rPr>
        <w:t xml:space="preserve"> I, </w:t>
      </w:r>
      <w:proofErr w:type="spellStart"/>
      <w:r w:rsidRPr="004B6040">
        <w:rPr>
          <w:rFonts w:ascii="Arial" w:hAnsi="Arial" w:cs="Arial"/>
          <w:color w:val="000000"/>
          <w:sz w:val="20"/>
          <w:szCs w:val="20"/>
        </w:rPr>
        <w:t>Knopman</w:t>
      </w:r>
      <w:proofErr w:type="spellEnd"/>
      <w:r w:rsidRPr="004B6040">
        <w:rPr>
          <w:rFonts w:ascii="Arial" w:hAnsi="Arial" w:cs="Arial"/>
          <w:color w:val="000000"/>
          <w:sz w:val="20"/>
          <w:szCs w:val="20"/>
        </w:rPr>
        <w:t xml:space="preserve"> DS, </w:t>
      </w:r>
      <w:proofErr w:type="spellStart"/>
      <w:r w:rsidRPr="004B6040">
        <w:rPr>
          <w:rFonts w:ascii="Arial" w:hAnsi="Arial" w:cs="Arial"/>
          <w:color w:val="000000"/>
          <w:sz w:val="20"/>
          <w:szCs w:val="20"/>
        </w:rPr>
        <w:t>Kochunov</w:t>
      </w:r>
      <w:proofErr w:type="spellEnd"/>
      <w:r w:rsidRPr="004B6040">
        <w:rPr>
          <w:rFonts w:ascii="Arial" w:hAnsi="Arial" w:cs="Arial"/>
          <w:color w:val="000000"/>
          <w:sz w:val="20"/>
          <w:szCs w:val="20"/>
        </w:rPr>
        <w:t xml:space="preserve"> P, Kwok JB, Lawrie SM, </w:t>
      </w:r>
      <w:proofErr w:type="spellStart"/>
      <w:r w:rsidRPr="004B6040">
        <w:rPr>
          <w:rFonts w:ascii="Arial" w:hAnsi="Arial" w:cs="Arial"/>
          <w:color w:val="000000"/>
          <w:sz w:val="20"/>
          <w:szCs w:val="20"/>
        </w:rPr>
        <w:t>Lemaître</w:t>
      </w:r>
      <w:proofErr w:type="spellEnd"/>
      <w:r w:rsidRPr="004B6040">
        <w:rPr>
          <w:rFonts w:ascii="Arial" w:hAnsi="Arial" w:cs="Arial"/>
          <w:color w:val="000000"/>
          <w:sz w:val="20"/>
          <w:szCs w:val="20"/>
        </w:rPr>
        <w:t xml:space="preserve"> H, Liu X, Longo DL, Longstreth WT Jr, Lopez OL, </w:t>
      </w:r>
      <w:proofErr w:type="spellStart"/>
      <w:r w:rsidRPr="004B6040">
        <w:rPr>
          <w:rFonts w:ascii="Arial" w:hAnsi="Arial" w:cs="Arial"/>
          <w:color w:val="000000"/>
          <w:sz w:val="20"/>
          <w:szCs w:val="20"/>
        </w:rPr>
        <w:t>Lovestone</w:t>
      </w:r>
      <w:proofErr w:type="spellEnd"/>
      <w:r w:rsidRPr="004B6040">
        <w:rPr>
          <w:rFonts w:ascii="Arial" w:hAnsi="Arial" w:cs="Arial"/>
          <w:color w:val="000000"/>
          <w:sz w:val="20"/>
          <w:szCs w:val="20"/>
        </w:rPr>
        <w:t xml:space="preserve"> S, Martinez O, </w:t>
      </w:r>
      <w:proofErr w:type="spellStart"/>
      <w:r w:rsidRPr="004B6040">
        <w:rPr>
          <w:rFonts w:ascii="Arial" w:hAnsi="Arial" w:cs="Arial"/>
          <w:color w:val="000000"/>
          <w:sz w:val="20"/>
          <w:szCs w:val="20"/>
        </w:rPr>
        <w:t>Martinot</w:t>
      </w:r>
      <w:proofErr w:type="spellEnd"/>
      <w:r w:rsidRPr="004B6040">
        <w:rPr>
          <w:rFonts w:ascii="Arial" w:hAnsi="Arial" w:cs="Arial"/>
          <w:color w:val="000000"/>
          <w:sz w:val="20"/>
          <w:szCs w:val="20"/>
        </w:rPr>
        <w:t xml:space="preserve"> JL, </w:t>
      </w:r>
      <w:proofErr w:type="spellStart"/>
      <w:r w:rsidRPr="004B6040">
        <w:rPr>
          <w:rFonts w:ascii="Arial" w:hAnsi="Arial" w:cs="Arial"/>
          <w:color w:val="000000"/>
          <w:sz w:val="20"/>
          <w:szCs w:val="20"/>
        </w:rPr>
        <w:t>Mattay</w:t>
      </w:r>
      <w:proofErr w:type="spellEnd"/>
      <w:r w:rsidRPr="004B6040">
        <w:rPr>
          <w:rFonts w:ascii="Arial" w:hAnsi="Arial" w:cs="Arial"/>
          <w:color w:val="000000"/>
          <w:sz w:val="20"/>
          <w:szCs w:val="20"/>
        </w:rPr>
        <w:t xml:space="preserve"> VS, McDonald C, McIntosh AM, McMahon KL, McMahon FJ, </w:t>
      </w:r>
      <w:proofErr w:type="spellStart"/>
      <w:r w:rsidRPr="004B6040">
        <w:rPr>
          <w:rFonts w:ascii="Arial" w:hAnsi="Arial" w:cs="Arial"/>
          <w:color w:val="000000"/>
          <w:sz w:val="20"/>
          <w:szCs w:val="20"/>
        </w:rPr>
        <w:t>Mecocci</w:t>
      </w:r>
      <w:proofErr w:type="spellEnd"/>
      <w:r w:rsidRPr="004B6040">
        <w:rPr>
          <w:rFonts w:ascii="Arial" w:hAnsi="Arial" w:cs="Arial"/>
          <w:color w:val="000000"/>
          <w:sz w:val="20"/>
          <w:szCs w:val="20"/>
        </w:rPr>
        <w:t xml:space="preserve"> P, </w:t>
      </w:r>
      <w:proofErr w:type="spellStart"/>
      <w:r w:rsidRPr="004B6040">
        <w:rPr>
          <w:rFonts w:ascii="Arial" w:hAnsi="Arial" w:cs="Arial"/>
          <w:color w:val="000000"/>
          <w:sz w:val="20"/>
          <w:szCs w:val="20"/>
        </w:rPr>
        <w:t>Melle</w:t>
      </w:r>
      <w:proofErr w:type="spellEnd"/>
      <w:r w:rsidRPr="004B6040">
        <w:rPr>
          <w:rFonts w:ascii="Arial" w:hAnsi="Arial" w:cs="Arial"/>
          <w:color w:val="000000"/>
          <w:sz w:val="20"/>
          <w:szCs w:val="20"/>
        </w:rPr>
        <w:t xml:space="preserve"> I, Meyer-Lindenberg A, </w:t>
      </w:r>
      <w:proofErr w:type="spellStart"/>
      <w:r w:rsidRPr="004B6040">
        <w:rPr>
          <w:rFonts w:ascii="Arial" w:hAnsi="Arial" w:cs="Arial"/>
          <w:color w:val="000000"/>
          <w:sz w:val="20"/>
          <w:szCs w:val="20"/>
        </w:rPr>
        <w:t>Mohnke</w:t>
      </w:r>
      <w:proofErr w:type="spellEnd"/>
      <w:r w:rsidRPr="004B6040">
        <w:rPr>
          <w:rFonts w:ascii="Arial" w:hAnsi="Arial" w:cs="Arial"/>
          <w:color w:val="000000"/>
          <w:sz w:val="20"/>
          <w:szCs w:val="20"/>
        </w:rPr>
        <w:t xml:space="preserve"> S, Montgomery GW, Morris DW, Mosley TH, </w:t>
      </w:r>
      <w:proofErr w:type="spellStart"/>
      <w:r w:rsidRPr="004B6040">
        <w:rPr>
          <w:rFonts w:ascii="Arial" w:hAnsi="Arial" w:cs="Arial"/>
          <w:color w:val="000000"/>
          <w:sz w:val="20"/>
          <w:szCs w:val="20"/>
        </w:rPr>
        <w:t>Mühleisen</w:t>
      </w:r>
      <w:proofErr w:type="spellEnd"/>
      <w:r w:rsidRPr="004B6040">
        <w:rPr>
          <w:rFonts w:ascii="Arial" w:hAnsi="Arial" w:cs="Arial"/>
          <w:color w:val="000000"/>
          <w:sz w:val="20"/>
          <w:szCs w:val="20"/>
        </w:rPr>
        <w:t xml:space="preserve"> TW, Müller-</w:t>
      </w:r>
      <w:proofErr w:type="spellStart"/>
      <w:r w:rsidRPr="004B6040">
        <w:rPr>
          <w:rFonts w:ascii="Arial" w:hAnsi="Arial" w:cs="Arial"/>
          <w:color w:val="000000"/>
          <w:sz w:val="20"/>
          <w:szCs w:val="20"/>
        </w:rPr>
        <w:t>Myhsok</w:t>
      </w:r>
      <w:proofErr w:type="spellEnd"/>
      <w:r w:rsidRPr="004B6040">
        <w:rPr>
          <w:rFonts w:ascii="Arial" w:hAnsi="Arial" w:cs="Arial"/>
          <w:color w:val="000000"/>
          <w:sz w:val="20"/>
          <w:szCs w:val="20"/>
        </w:rPr>
        <w:t xml:space="preserve"> B, </w:t>
      </w:r>
      <w:proofErr w:type="spellStart"/>
      <w:r w:rsidRPr="004B6040">
        <w:rPr>
          <w:rFonts w:ascii="Arial" w:hAnsi="Arial" w:cs="Arial"/>
          <w:color w:val="000000"/>
          <w:sz w:val="20"/>
          <w:szCs w:val="20"/>
        </w:rPr>
        <w:t>Nalls</w:t>
      </w:r>
      <w:proofErr w:type="spellEnd"/>
      <w:r w:rsidRPr="004B6040">
        <w:rPr>
          <w:rFonts w:ascii="Arial" w:hAnsi="Arial" w:cs="Arial"/>
          <w:color w:val="000000"/>
          <w:sz w:val="20"/>
          <w:szCs w:val="20"/>
        </w:rPr>
        <w:t xml:space="preserve"> MA, </w:t>
      </w:r>
      <w:proofErr w:type="spellStart"/>
      <w:r w:rsidRPr="004B6040">
        <w:rPr>
          <w:rFonts w:ascii="Arial" w:hAnsi="Arial" w:cs="Arial"/>
          <w:color w:val="000000"/>
          <w:sz w:val="20"/>
          <w:szCs w:val="20"/>
        </w:rPr>
        <w:t>Nauck</w:t>
      </w:r>
      <w:proofErr w:type="spellEnd"/>
      <w:r w:rsidRPr="004B6040">
        <w:rPr>
          <w:rFonts w:ascii="Arial" w:hAnsi="Arial" w:cs="Arial"/>
          <w:color w:val="000000"/>
          <w:sz w:val="20"/>
          <w:szCs w:val="20"/>
        </w:rPr>
        <w:t xml:space="preserve"> M, Nichols TE, </w:t>
      </w:r>
      <w:proofErr w:type="spellStart"/>
      <w:r w:rsidRPr="004B6040">
        <w:rPr>
          <w:rFonts w:ascii="Arial" w:hAnsi="Arial" w:cs="Arial"/>
          <w:color w:val="000000"/>
          <w:sz w:val="20"/>
          <w:szCs w:val="20"/>
        </w:rPr>
        <w:t>Niessen</w:t>
      </w:r>
      <w:proofErr w:type="spellEnd"/>
      <w:r w:rsidRPr="004B6040">
        <w:rPr>
          <w:rFonts w:ascii="Arial" w:hAnsi="Arial" w:cs="Arial"/>
          <w:color w:val="000000"/>
          <w:sz w:val="20"/>
          <w:szCs w:val="20"/>
        </w:rPr>
        <w:t xml:space="preserve"> WJ, </w:t>
      </w:r>
      <w:proofErr w:type="spellStart"/>
      <w:r w:rsidRPr="004B6040">
        <w:rPr>
          <w:rFonts w:ascii="Arial" w:hAnsi="Arial" w:cs="Arial"/>
          <w:color w:val="000000"/>
          <w:sz w:val="20"/>
          <w:szCs w:val="20"/>
        </w:rPr>
        <w:t>Nöthen</w:t>
      </w:r>
      <w:proofErr w:type="spellEnd"/>
      <w:r w:rsidRPr="004B6040">
        <w:rPr>
          <w:rFonts w:ascii="Arial" w:hAnsi="Arial" w:cs="Arial"/>
          <w:color w:val="000000"/>
          <w:sz w:val="20"/>
          <w:szCs w:val="20"/>
        </w:rPr>
        <w:t xml:space="preserve"> MM, Nyberg L, </w:t>
      </w:r>
      <w:proofErr w:type="spellStart"/>
      <w:r w:rsidRPr="004B6040">
        <w:rPr>
          <w:rFonts w:ascii="Arial" w:hAnsi="Arial" w:cs="Arial"/>
          <w:color w:val="000000"/>
          <w:sz w:val="20"/>
          <w:szCs w:val="20"/>
        </w:rPr>
        <w:t>Ohi</w:t>
      </w:r>
      <w:proofErr w:type="spellEnd"/>
      <w:r w:rsidRPr="004B6040">
        <w:rPr>
          <w:rFonts w:ascii="Arial" w:hAnsi="Arial" w:cs="Arial"/>
          <w:color w:val="000000"/>
          <w:sz w:val="20"/>
          <w:szCs w:val="20"/>
        </w:rPr>
        <w:t xml:space="preserve"> K, Olvera RL, </w:t>
      </w:r>
      <w:proofErr w:type="spellStart"/>
      <w:r w:rsidRPr="004B6040">
        <w:rPr>
          <w:rFonts w:ascii="Arial" w:hAnsi="Arial" w:cs="Arial"/>
          <w:color w:val="000000"/>
          <w:sz w:val="20"/>
          <w:szCs w:val="20"/>
        </w:rPr>
        <w:t>Ophoff</w:t>
      </w:r>
      <w:proofErr w:type="spellEnd"/>
      <w:r w:rsidRPr="004B6040">
        <w:rPr>
          <w:rFonts w:ascii="Arial" w:hAnsi="Arial" w:cs="Arial"/>
          <w:color w:val="000000"/>
          <w:sz w:val="20"/>
          <w:szCs w:val="20"/>
        </w:rPr>
        <w:t xml:space="preserve"> RA, </w:t>
      </w:r>
      <w:proofErr w:type="spellStart"/>
      <w:r w:rsidRPr="004B6040">
        <w:rPr>
          <w:rFonts w:ascii="Arial" w:hAnsi="Arial" w:cs="Arial"/>
          <w:color w:val="000000"/>
          <w:sz w:val="20"/>
          <w:szCs w:val="20"/>
        </w:rPr>
        <w:t>Pandolfo</w:t>
      </w:r>
      <w:proofErr w:type="spellEnd"/>
      <w:r w:rsidRPr="004B6040">
        <w:rPr>
          <w:rFonts w:ascii="Arial" w:hAnsi="Arial" w:cs="Arial"/>
          <w:color w:val="000000"/>
          <w:sz w:val="20"/>
          <w:szCs w:val="20"/>
        </w:rPr>
        <w:t xml:space="preserve"> M, Paus T, </w:t>
      </w:r>
      <w:proofErr w:type="spellStart"/>
      <w:r w:rsidRPr="004B6040">
        <w:rPr>
          <w:rFonts w:ascii="Arial" w:hAnsi="Arial" w:cs="Arial"/>
          <w:color w:val="000000"/>
          <w:sz w:val="20"/>
          <w:szCs w:val="20"/>
        </w:rPr>
        <w:t>Pausova</w:t>
      </w:r>
      <w:proofErr w:type="spellEnd"/>
      <w:r w:rsidRPr="004B6040">
        <w:rPr>
          <w:rFonts w:ascii="Arial" w:hAnsi="Arial" w:cs="Arial"/>
          <w:color w:val="000000"/>
          <w:sz w:val="20"/>
          <w:szCs w:val="20"/>
        </w:rPr>
        <w:t xml:space="preserve"> Z, </w:t>
      </w:r>
      <w:proofErr w:type="spellStart"/>
      <w:r w:rsidRPr="004B6040">
        <w:rPr>
          <w:rFonts w:ascii="Arial" w:hAnsi="Arial" w:cs="Arial"/>
          <w:color w:val="000000"/>
          <w:sz w:val="20"/>
          <w:szCs w:val="20"/>
        </w:rPr>
        <w:t>Penninx</w:t>
      </w:r>
      <w:proofErr w:type="spellEnd"/>
      <w:r w:rsidRPr="004B6040">
        <w:rPr>
          <w:rFonts w:ascii="Arial" w:hAnsi="Arial" w:cs="Arial"/>
          <w:color w:val="000000"/>
          <w:sz w:val="20"/>
          <w:szCs w:val="20"/>
        </w:rPr>
        <w:t xml:space="preserve"> BW, Pike GB, </w:t>
      </w:r>
      <w:proofErr w:type="spellStart"/>
      <w:r w:rsidRPr="004B6040">
        <w:rPr>
          <w:rFonts w:ascii="Arial" w:hAnsi="Arial" w:cs="Arial"/>
          <w:color w:val="000000"/>
          <w:sz w:val="20"/>
          <w:szCs w:val="20"/>
        </w:rPr>
        <w:t>Potkin</w:t>
      </w:r>
      <w:proofErr w:type="spellEnd"/>
      <w:r w:rsidRPr="004B6040">
        <w:rPr>
          <w:rFonts w:ascii="Arial" w:hAnsi="Arial" w:cs="Arial"/>
          <w:color w:val="000000"/>
          <w:sz w:val="20"/>
          <w:szCs w:val="20"/>
        </w:rPr>
        <w:t xml:space="preserve"> SG, Psaty BM, </w:t>
      </w:r>
      <w:proofErr w:type="spellStart"/>
      <w:r w:rsidRPr="004B6040">
        <w:rPr>
          <w:rFonts w:ascii="Arial" w:hAnsi="Arial" w:cs="Arial"/>
          <w:color w:val="000000"/>
          <w:sz w:val="20"/>
          <w:szCs w:val="20"/>
        </w:rPr>
        <w:t>Reppermund</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Rietschel</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Roffman</w:t>
      </w:r>
      <w:proofErr w:type="spellEnd"/>
      <w:r w:rsidRPr="004B6040">
        <w:rPr>
          <w:rFonts w:ascii="Arial" w:hAnsi="Arial" w:cs="Arial"/>
          <w:color w:val="000000"/>
          <w:sz w:val="20"/>
          <w:szCs w:val="20"/>
        </w:rPr>
        <w:t xml:space="preserve"> JL, </w:t>
      </w:r>
      <w:proofErr w:type="spellStart"/>
      <w:r w:rsidRPr="004B6040">
        <w:rPr>
          <w:rFonts w:ascii="Arial" w:hAnsi="Arial" w:cs="Arial"/>
          <w:color w:val="000000"/>
          <w:sz w:val="20"/>
          <w:szCs w:val="20"/>
        </w:rPr>
        <w:t>Romanczuk-Seiferth</w:t>
      </w:r>
      <w:proofErr w:type="spellEnd"/>
      <w:r w:rsidRPr="004B6040">
        <w:rPr>
          <w:rFonts w:ascii="Arial" w:hAnsi="Arial" w:cs="Arial"/>
          <w:color w:val="000000"/>
          <w:sz w:val="20"/>
          <w:szCs w:val="20"/>
        </w:rPr>
        <w:t xml:space="preserve"> N, Rotter JI, </w:t>
      </w:r>
      <w:proofErr w:type="spellStart"/>
      <w:r w:rsidRPr="004B6040">
        <w:rPr>
          <w:rFonts w:ascii="Arial" w:hAnsi="Arial" w:cs="Arial"/>
          <w:color w:val="000000"/>
          <w:sz w:val="20"/>
          <w:szCs w:val="20"/>
        </w:rPr>
        <w:t>Ryten</w:t>
      </w:r>
      <w:proofErr w:type="spellEnd"/>
      <w:r w:rsidRPr="004B6040">
        <w:rPr>
          <w:rFonts w:ascii="Arial" w:hAnsi="Arial" w:cs="Arial"/>
          <w:color w:val="000000"/>
          <w:sz w:val="20"/>
          <w:szCs w:val="20"/>
        </w:rPr>
        <w:t xml:space="preserve"> M, Sacco RL, Sachdev PS, </w:t>
      </w:r>
      <w:proofErr w:type="spellStart"/>
      <w:r w:rsidRPr="004B6040">
        <w:rPr>
          <w:rFonts w:ascii="Arial" w:hAnsi="Arial" w:cs="Arial"/>
          <w:color w:val="000000"/>
          <w:sz w:val="20"/>
          <w:szCs w:val="20"/>
        </w:rPr>
        <w:t>Saykin</w:t>
      </w:r>
      <w:proofErr w:type="spellEnd"/>
      <w:r w:rsidRPr="004B6040">
        <w:rPr>
          <w:rFonts w:ascii="Arial" w:hAnsi="Arial" w:cs="Arial"/>
          <w:color w:val="000000"/>
          <w:sz w:val="20"/>
          <w:szCs w:val="20"/>
        </w:rPr>
        <w:t xml:space="preserve"> AJ, Schmidt R, Schofield PR, Sigurdsson S, Simmons A, Singleton A, </w:t>
      </w:r>
      <w:proofErr w:type="spellStart"/>
      <w:r w:rsidRPr="004B6040">
        <w:rPr>
          <w:rFonts w:ascii="Arial" w:hAnsi="Arial" w:cs="Arial"/>
          <w:color w:val="000000"/>
          <w:sz w:val="20"/>
          <w:szCs w:val="20"/>
        </w:rPr>
        <w:t>Sisodiya</w:t>
      </w:r>
      <w:proofErr w:type="spellEnd"/>
      <w:r w:rsidRPr="004B6040">
        <w:rPr>
          <w:rFonts w:ascii="Arial" w:hAnsi="Arial" w:cs="Arial"/>
          <w:color w:val="000000"/>
          <w:sz w:val="20"/>
          <w:szCs w:val="20"/>
        </w:rPr>
        <w:t xml:space="preserve"> SM, Smith C, Smoller JW, </w:t>
      </w:r>
      <w:proofErr w:type="spellStart"/>
      <w:r w:rsidRPr="004B6040">
        <w:rPr>
          <w:rFonts w:ascii="Arial" w:hAnsi="Arial" w:cs="Arial"/>
          <w:color w:val="000000"/>
          <w:sz w:val="20"/>
          <w:szCs w:val="20"/>
        </w:rPr>
        <w:t>Soininen</w:t>
      </w:r>
      <w:proofErr w:type="spellEnd"/>
      <w:r w:rsidRPr="004B6040">
        <w:rPr>
          <w:rFonts w:ascii="Arial" w:hAnsi="Arial" w:cs="Arial"/>
          <w:color w:val="000000"/>
          <w:sz w:val="20"/>
          <w:szCs w:val="20"/>
        </w:rPr>
        <w:t xml:space="preserve"> H, Srikanth V, Steen VM, Stott DJ, </w:t>
      </w:r>
      <w:proofErr w:type="spellStart"/>
      <w:r w:rsidRPr="004B6040">
        <w:rPr>
          <w:rFonts w:ascii="Arial" w:hAnsi="Arial" w:cs="Arial"/>
          <w:color w:val="000000"/>
          <w:sz w:val="20"/>
          <w:szCs w:val="20"/>
        </w:rPr>
        <w:t>Sussmann</w:t>
      </w:r>
      <w:proofErr w:type="spellEnd"/>
      <w:r w:rsidRPr="004B6040">
        <w:rPr>
          <w:rFonts w:ascii="Arial" w:hAnsi="Arial" w:cs="Arial"/>
          <w:color w:val="000000"/>
          <w:sz w:val="20"/>
          <w:szCs w:val="20"/>
        </w:rPr>
        <w:t xml:space="preserve"> JE, </w:t>
      </w:r>
      <w:proofErr w:type="spellStart"/>
      <w:r w:rsidRPr="004B6040">
        <w:rPr>
          <w:rFonts w:ascii="Arial" w:hAnsi="Arial" w:cs="Arial"/>
          <w:color w:val="000000"/>
          <w:sz w:val="20"/>
          <w:szCs w:val="20"/>
        </w:rPr>
        <w:t>Thalamuthu</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Tiemeier</w:t>
      </w:r>
      <w:proofErr w:type="spellEnd"/>
      <w:r w:rsidRPr="004B6040">
        <w:rPr>
          <w:rFonts w:ascii="Arial" w:hAnsi="Arial" w:cs="Arial"/>
          <w:color w:val="000000"/>
          <w:sz w:val="20"/>
          <w:szCs w:val="20"/>
        </w:rPr>
        <w:t xml:space="preserve"> H, Toga AW, Traynor BJ, </w:t>
      </w:r>
      <w:proofErr w:type="spellStart"/>
      <w:r w:rsidRPr="004B6040">
        <w:rPr>
          <w:rFonts w:ascii="Arial" w:hAnsi="Arial" w:cs="Arial"/>
          <w:color w:val="000000"/>
          <w:sz w:val="20"/>
          <w:szCs w:val="20"/>
        </w:rPr>
        <w:t>Troncoso</w:t>
      </w:r>
      <w:proofErr w:type="spellEnd"/>
      <w:r w:rsidRPr="004B6040">
        <w:rPr>
          <w:rFonts w:ascii="Arial" w:hAnsi="Arial" w:cs="Arial"/>
          <w:color w:val="000000"/>
          <w:sz w:val="20"/>
          <w:szCs w:val="20"/>
        </w:rPr>
        <w:t xml:space="preserve"> J, Turner JA, </w:t>
      </w:r>
      <w:proofErr w:type="spellStart"/>
      <w:r w:rsidRPr="004B6040">
        <w:rPr>
          <w:rFonts w:ascii="Arial" w:hAnsi="Arial" w:cs="Arial"/>
          <w:color w:val="000000"/>
          <w:sz w:val="20"/>
          <w:szCs w:val="20"/>
        </w:rPr>
        <w:t>Tzourio</w:t>
      </w:r>
      <w:proofErr w:type="spellEnd"/>
      <w:r w:rsidRPr="004B6040">
        <w:rPr>
          <w:rFonts w:ascii="Arial" w:hAnsi="Arial" w:cs="Arial"/>
          <w:color w:val="000000"/>
          <w:sz w:val="20"/>
          <w:szCs w:val="20"/>
        </w:rPr>
        <w:t xml:space="preserve"> C, </w:t>
      </w:r>
      <w:proofErr w:type="spellStart"/>
      <w:r w:rsidRPr="004B6040">
        <w:rPr>
          <w:rFonts w:ascii="Arial" w:hAnsi="Arial" w:cs="Arial"/>
          <w:color w:val="000000"/>
          <w:sz w:val="20"/>
          <w:szCs w:val="20"/>
        </w:rPr>
        <w:t>Uitterlinden</w:t>
      </w:r>
      <w:proofErr w:type="spellEnd"/>
      <w:r w:rsidRPr="004B6040">
        <w:rPr>
          <w:rFonts w:ascii="Arial" w:hAnsi="Arial" w:cs="Arial"/>
          <w:color w:val="000000"/>
          <w:sz w:val="20"/>
          <w:szCs w:val="20"/>
        </w:rPr>
        <w:t xml:space="preserve"> AG, Hernández MC, Van der </w:t>
      </w:r>
      <w:proofErr w:type="spellStart"/>
      <w:r w:rsidRPr="004B6040">
        <w:rPr>
          <w:rFonts w:ascii="Arial" w:hAnsi="Arial" w:cs="Arial"/>
          <w:color w:val="000000"/>
          <w:sz w:val="20"/>
          <w:szCs w:val="20"/>
        </w:rPr>
        <w:t>Brug</w:t>
      </w:r>
      <w:proofErr w:type="spellEnd"/>
      <w:r w:rsidRPr="004B6040">
        <w:rPr>
          <w:rFonts w:ascii="Arial" w:hAnsi="Arial" w:cs="Arial"/>
          <w:color w:val="000000"/>
          <w:sz w:val="20"/>
          <w:szCs w:val="20"/>
        </w:rPr>
        <w:t xml:space="preserve"> M, </w:t>
      </w:r>
      <w:r w:rsidRPr="004B6040">
        <w:rPr>
          <w:rFonts w:ascii="Arial" w:hAnsi="Arial" w:cs="Arial"/>
          <w:color w:val="000000"/>
          <w:sz w:val="20"/>
          <w:szCs w:val="20"/>
        </w:rPr>
        <w:lastRenderedPageBreak/>
        <w:t xml:space="preserve">Van der </w:t>
      </w:r>
      <w:proofErr w:type="spellStart"/>
      <w:r w:rsidRPr="004B6040">
        <w:rPr>
          <w:rFonts w:ascii="Arial" w:hAnsi="Arial" w:cs="Arial"/>
          <w:color w:val="000000"/>
          <w:sz w:val="20"/>
          <w:szCs w:val="20"/>
        </w:rPr>
        <w:t>Lugt</w:t>
      </w:r>
      <w:proofErr w:type="spellEnd"/>
      <w:r w:rsidRPr="004B6040">
        <w:rPr>
          <w:rFonts w:ascii="Arial" w:hAnsi="Arial" w:cs="Arial"/>
          <w:color w:val="000000"/>
          <w:sz w:val="20"/>
          <w:szCs w:val="20"/>
        </w:rPr>
        <w:t xml:space="preserve"> A, Van der Wee NJ, Van </w:t>
      </w:r>
      <w:proofErr w:type="spellStart"/>
      <w:r w:rsidRPr="004B6040">
        <w:rPr>
          <w:rFonts w:ascii="Arial" w:hAnsi="Arial" w:cs="Arial"/>
          <w:color w:val="000000"/>
          <w:sz w:val="20"/>
          <w:szCs w:val="20"/>
        </w:rPr>
        <w:t>Duijn</w:t>
      </w:r>
      <w:proofErr w:type="spellEnd"/>
      <w:r w:rsidRPr="004B6040">
        <w:rPr>
          <w:rFonts w:ascii="Arial" w:hAnsi="Arial" w:cs="Arial"/>
          <w:color w:val="000000"/>
          <w:sz w:val="20"/>
          <w:szCs w:val="20"/>
        </w:rPr>
        <w:t xml:space="preserve"> CM, Van </w:t>
      </w:r>
      <w:proofErr w:type="spellStart"/>
      <w:r w:rsidRPr="004B6040">
        <w:rPr>
          <w:rFonts w:ascii="Arial" w:hAnsi="Arial" w:cs="Arial"/>
          <w:color w:val="000000"/>
          <w:sz w:val="20"/>
          <w:szCs w:val="20"/>
        </w:rPr>
        <w:t>Haren</w:t>
      </w:r>
      <w:proofErr w:type="spellEnd"/>
      <w:r w:rsidRPr="004B6040">
        <w:rPr>
          <w:rFonts w:ascii="Arial" w:hAnsi="Arial" w:cs="Arial"/>
          <w:color w:val="000000"/>
          <w:sz w:val="20"/>
          <w:szCs w:val="20"/>
        </w:rPr>
        <w:t xml:space="preserve"> NE, Van T Ent D, Van Tol MJ, </w:t>
      </w:r>
      <w:proofErr w:type="spellStart"/>
      <w:r w:rsidRPr="004B6040">
        <w:rPr>
          <w:rFonts w:ascii="Arial" w:hAnsi="Arial" w:cs="Arial"/>
          <w:color w:val="000000"/>
          <w:sz w:val="20"/>
          <w:szCs w:val="20"/>
        </w:rPr>
        <w:t>Vardarajan</w:t>
      </w:r>
      <w:proofErr w:type="spellEnd"/>
      <w:r w:rsidRPr="004B6040">
        <w:rPr>
          <w:rFonts w:ascii="Arial" w:hAnsi="Arial" w:cs="Arial"/>
          <w:color w:val="000000"/>
          <w:sz w:val="20"/>
          <w:szCs w:val="20"/>
        </w:rPr>
        <w:t xml:space="preserve"> BN, </w:t>
      </w:r>
      <w:proofErr w:type="spellStart"/>
      <w:r w:rsidRPr="004B6040">
        <w:rPr>
          <w:rFonts w:ascii="Arial" w:hAnsi="Arial" w:cs="Arial"/>
          <w:color w:val="000000"/>
          <w:sz w:val="20"/>
          <w:szCs w:val="20"/>
        </w:rPr>
        <w:t>Veltman</w:t>
      </w:r>
      <w:proofErr w:type="spellEnd"/>
      <w:r w:rsidRPr="004B6040">
        <w:rPr>
          <w:rFonts w:ascii="Arial" w:hAnsi="Arial" w:cs="Arial"/>
          <w:color w:val="000000"/>
          <w:sz w:val="20"/>
          <w:szCs w:val="20"/>
        </w:rPr>
        <w:t xml:space="preserve"> DJ, </w:t>
      </w:r>
      <w:proofErr w:type="spellStart"/>
      <w:r w:rsidRPr="004B6040">
        <w:rPr>
          <w:rFonts w:ascii="Arial" w:hAnsi="Arial" w:cs="Arial"/>
          <w:color w:val="000000"/>
          <w:sz w:val="20"/>
          <w:szCs w:val="20"/>
        </w:rPr>
        <w:t>Vernooij</w:t>
      </w:r>
      <w:proofErr w:type="spellEnd"/>
      <w:r w:rsidRPr="004B6040">
        <w:rPr>
          <w:rFonts w:ascii="Arial" w:hAnsi="Arial" w:cs="Arial"/>
          <w:color w:val="000000"/>
          <w:sz w:val="20"/>
          <w:szCs w:val="20"/>
        </w:rPr>
        <w:t xml:space="preserve"> MW, </w:t>
      </w:r>
      <w:proofErr w:type="spellStart"/>
      <w:r w:rsidRPr="004B6040">
        <w:rPr>
          <w:rFonts w:ascii="Arial" w:hAnsi="Arial" w:cs="Arial"/>
          <w:color w:val="000000"/>
          <w:sz w:val="20"/>
          <w:szCs w:val="20"/>
        </w:rPr>
        <w:t>Völzke</w:t>
      </w:r>
      <w:proofErr w:type="spellEnd"/>
      <w:r w:rsidRPr="004B6040">
        <w:rPr>
          <w:rFonts w:ascii="Arial" w:hAnsi="Arial" w:cs="Arial"/>
          <w:color w:val="000000"/>
          <w:sz w:val="20"/>
          <w:szCs w:val="20"/>
        </w:rPr>
        <w:t xml:space="preserve"> H, Walter H, Wardlaw JM, </w:t>
      </w:r>
      <w:proofErr w:type="spellStart"/>
      <w:r w:rsidRPr="004B6040">
        <w:rPr>
          <w:rFonts w:ascii="Arial" w:hAnsi="Arial" w:cs="Arial"/>
          <w:color w:val="000000"/>
          <w:sz w:val="20"/>
          <w:szCs w:val="20"/>
        </w:rPr>
        <w:t>Wassink</w:t>
      </w:r>
      <w:proofErr w:type="spellEnd"/>
      <w:r w:rsidRPr="004B6040">
        <w:rPr>
          <w:rFonts w:ascii="Arial" w:hAnsi="Arial" w:cs="Arial"/>
          <w:color w:val="000000"/>
          <w:sz w:val="20"/>
          <w:szCs w:val="20"/>
        </w:rPr>
        <w:t xml:space="preserve"> TH, </w:t>
      </w:r>
      <w:proofErr w:type="spellStart"/>
      <w:r w:rsidRPr="004B6040">
        <w:rPr>
          <w:rFonts w:ascii="Arial" w:hAnsi="Arial" w:cs="Arial"/>
          <w:color w:val="000000"/>
          <w:sz w:val="20"/>
          <w:szCs w:val="20"/>
        </w:rPr>
        <w:t>Weale</w:t>
      </w:r>
      <w:proofErr w:type="spellEnd"/>
      <w:r w:rsidRPr="004B6040">
        <w:rPr>
          <w:rFonts w:ascii="Arial" w:hAnsi="Arial" w:cs="Arial"/>
          <w:color w:val="000000"/>
          <w:sz w:val="20"/>
          <w:szCs w:val="20"/>
        </w:rPr>
        <w:t xml:space="preserve"> ME, Weinberger DR, Weiner MW, Wen W, Westman E, White T, Wong TY, Wright CB, </w:t>
      </w:r>
      <w:proofErr w:type="spellStart"/>
      <w:r w:rsidRPr="004B6040">
        <w:rPr>
          <w:rFonts w:ascii="Arial" w:hAnsi="Arial" w:cs="Arial"/>
          <w:color w:val="000000"/>
          <w:sz w:val="20"/>
          <w:szCs w:val="20"/>
        </w:rPr>
        <w:t>Zielke</w:t>
      </w:r>
      <w:proofErr w:type="spellEnd"/>
      <w:r w:rsidRPr="004B6040">
        <w:rPr>
          <w:rFonts w:ascii="Arial" w:hAnsi="Arial" w:cs="Arial"/>
          <w:color w:val="000000"/>
          <w:sz w:val="20"/>
          <w:szCs w:val="20"/>
        </w:rPr>
        <w:t xml:space="preserve"> HR, </w:t>
      </w:r>
      <w:proofErr w:type="spellStart"/>
      <w:r w:rsidRPr="004B6040">
        <w:rPr>
          <w:rFonts w:ascii="Arial" w:hAnsi="Arial" w:cs="Arial"/>
          <w:color w:val="000000"/>
          <w:sz w:val="20"/>
          <w:szCs w:val="20"/>
        </w:rPr>
        <w:t>Zonderman</w:t>
      </w:r>
      <w:proofErr w:type="spellEnd"/>
      <w:r w:rsidRPr="004B6040">
        <w:rPr>
          <w:rFonts w:ascii="Arial" w:hAnsi="Arial" w:cs="Arial"/>
          <w:color w:val="000000"/>
          <w:sz w:val="20"/>
          <w:szCs w:val="20"/>
        </w:rPr>
        <w:t xml:space="preserve"> AB, Deary IJ, </w:t>
      </w:r>
      <w:proofErr w:type="spellStart"/>
      <w:r w:rsidRPr="004B6040">
        <w:rPr>
          <w:rFonts w:ascii="Arial" w:hAnsi="Arial" w:cs="Arial"/>
          <w:color w:val="000000"/>
          <w:sz w:val="20"/>
          <w:szCs w:val="20"/>
        </w:rPr>
        <w:t>DeCarli</w:t>
      </w:r>
      <w:proofErr w:type="spellEnd"/>
      <w:r w:rsidRPr="004B6040">
        <w:rPr>
          <w:rFonts w:ascii="Arial" w:hAnsi="Arial" w:cs="Arial"/>
          <w:color w:val="000000"/>
          <w:sz w:val="20"/>
          <w:szCs w:val="20"/>
        </w:rPr>
        <w:t xml:space="preserve"> C, Schmidt H, Martin NG, De </w:t>
      </w:r>
      <w:proofErr w:type="spellStart"/>
      <w:r w:rsidRPr="004B6040">
        <w:rPr>
          <w:rFonts w:ascii="Arial" w:hAnsi="Arial" w:cs="Arial"/>
          <w:color w:val="000000"/>
          <w:sz w:val="20"/>
          <w:szCs w:val="20"/>
        </w:rPr>
        <w:t>Craen</w:t>
      </w:r>
      <w:proofErr w:type="spellEnd"/>
      <w:r w:rsidRPr="004B6040">
        <w:rPr>
          <w:rFonts w:ascii="Arial" w:hAnsi="Arial" w:cs="Arial"/>
          <w:color w:val="000000"/>
          <w:sz w:val="20"/>
          <w:szCs w:val="20"/>
        </w:rPr>
        <w:t xml:space="preserve"> AJ, Wright MJ, </w:t>
      </w:r>
      <w:proofErr w:type="spellStart"/>
      <w:r w:rsidRPr="004B6040">
        <w:rPr>
          <w:rFonts w:ascii="Arial" w:hAnsi="Arial" w:cs="Arial"/>
          <w:color w:val="000000"/>
          <w:sz w:val="20"/>
          <w:szCs w:val="20"/>
        </w:rPr>
        <w:t>Launer</w:t>
      </w:r>
      <w:proofErr w:type="spellEnd"/>
      <w:r w:rsidRPr="004B6040">
        <w:rPr>
          <w:rFonts w:ascii="Arial" w:hAnsi="Arial" w:cs="Arial"/>
          <w:color w:val="000000"/>
          <w:sz w:val="20"/>
          <w:szCs w:val="20"/>
        </w:rPr>
        <w:t xml:space="preserve"> LJ, Schumann G, </w:t>
      </w:r>
      <w:proofErr w:type="spellStart"/>
      <w:r w:rsidRPr="004B6040">
        <w:rPr>
          <w:rFonts w:ascii="Arial" w:hAnsi="Arial" w:cs="Arial"/>
          <w:color w:val="000000"/>
          <w:sz w:val="20"/>
          <w:szCs w:val="20"/>
        </w:rPr>
        <w:t>Fornage</w:t>
      </w:r>
      <w:proofErr w:type="spellEnd"/>
      <w:r w:rsidRPr="004B6040">
        <w:rPr>
          <w:rFonts w:ascii="Arial" w:hAnsi="Arial" w:cs="Arial"/>
          <w:color w:val="000000"/>
          <w:sz w:val="20"/>
          <w:szCs w:val="20"/>
        </w:rPr>
        <w:t xml:space="preserve"> M, Franke B, </w:t>
      </w:r>
      <w:proofErr w:type="spellStart"/>
      <w:r w:rsidRPr="004B6040">
        <w:rPr>
          <w:rFonts w:ascii="Arial" w:hAnsi="Arial" w:cs="Arial"/>
          <w:color w:val="000000"/>
          <w:sz w:val="20"/>
          <w:szCs w:val="20"/>
        </w:rPr>
        <w:t>Debette</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Medland</w:t>
      </w:r>
      <w:proofErr w:type="spellEnd"/>
      <w:r w:rsidRPr="004B6040">
        <w:rPr>
          <w:rFonts w:ascii="Arial" w:hAnsi="Arial" w:cs="Arial"/>
          <w:color w:val="000000"/>
          <w:sz w:val="20"/>
          <w:szCs w:val="20"/>
        </w:rPr>
        <w:t xml:space="preserve"> SE, Ikram MA, Thompson PM. </w:t>
      </w:r>
      <w:r w:rsidRPr="004B6040">
        <w:rPr>
          <w:rFonts w:ascii="Arial" w:hAnsi="Arial" w:cs="Arial"/>
          <w:b/>
          <w:i/>
          <w:color w:val="000000"/>
          <w:sz w:val="20"/>
          <w:szCs w:val="20"/>
        </w:rPr>
        <w:t xml:space="preserve">Novel genetic loci underlying human intracranial volume identified through genome-wide association. </w:t>
      </w:r>
      <w:r w:rsidRPr="004B6040">
        <w:rPr>
          <w:rFonts w:ascii="Arial" w:hAnsi="Arial" w:cs="Arial"/>
          <w:color w:val="000000"/>
          <w:sz w:val="20"/>
          <w:szCs w:val="20"/>
        </w:rPr>
        <w:t xml:space="preserve">Nat </w:t>
      </w:r>
      <w:proofErr w:type="spellStart"/>
      <w:r w:rsidRPr="004B6040">
        <w:rPr>
          <w:rFonts w:ascii="Arial" w:hAnsi="Arial" w:cs="Arial"/>
          <w:color w:val="000000"/>
          <w:sz w:val="20"/>
          <w:szCs w:val="20"/>
        </w:rPr>
        <w:t>Neurosci</w:t>
      </w:r>
      <w:proofErr w:type="spellEnd"/>
      <w:r w:rsidRPr="004B6040">
        <w:rPr>
          <w:rFonts w:ascii="Arial" w:hAnsi="Arial" w:cs="Arial"/>
          <w:color w:val="000000"/>
          <w:sz w:val="20"/>
          <w:szCs w:val="20"/>
        </w:rPr>
        <w:t>. 2016 Dec. Vol. 19, issue 12, pp. 1569-1582. PM: 27694991.</w:t>
      </w:r>
      <w:r w:rsidR="008E5786">
        <w:rPr>
          <w:rFonts w:ascii="Arial" w:hAnsi="Arial" w:cs="Arial"/>
          <w:color w:val="000000"/>
          <w:sz w:val="20"/>
          <w:szCs w:val="20"/>
        </w:rPr>
        <w:t xml:space="preserve"> </w:t>
      </w:r>
      <w:hyperlink r:id="rId2876" w:history="1">
        <w:r w:rsidR="008E5786" w:rsidRPr="008E5786">
          <w:rPr>
            <w:rFonts w:ascii="Arial" w:hAnsi="Arial" w:cs="Arial"/>
            <w:color w:val="000000"/>
            <w:sz w:val="20"/>
            <w:szCs w:val="20"/>
          </w:rPr>
          <w:t>PMC5227112</w:t>
        </w:r>
      </w:hyperlink>
      <w:r w:rsidR="008E5786">
        <w:rPr>
          <w:rFonts w:ascii="Arial" w:hAnsi="Arial" w:cs="Arial"/>
          <w:color w:val="000000"/>
          <w:sz w:val="20"/>
          <w:szCs w:val="20"/>
        </w:rPr>
        <w:t>.</w:t>
      </w:r>
    </w:p>
    <w:p w14:paraId="70C80788" w14:textId="77777777" w:rsidR="008E5786" w:rsidRPr="00153B57" w:rsidRDefault="00322E1A"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Amin N</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Allebrandt</w:t>
      </w:r>
      <w:proofErr w:type="spellEnd"/>
      <w:r w:rsidRPr="00153B57">
        <w:rPr>
          <w:rFonts w:ascii="Arial" w:hAnsi="Arial" w:cs="Arial"/>
          <w:sz w:val="20"/>
          <w:szCs w:val="20"/>
        </w:rPr>
        <w:t xml:space="preserve"> KV</w:t>
      </w:r>
      <w:r w:rsidR="00127CBF" w:rsidRPr="00153B57">
        <w:rPr>
          <w:rFonts w:ascii="Arial" w:hAnsi="Arial" w:cs="Arial"/>
          <w:sz w:val="20"/>
          <w:szCs w:val="20"/>
        </w:rPr>
        <w:t>,</w:t>
      </w:r>
      <w:r w:rsidRPr="00153B57">
        <w:rPr>
          <w:rFonts w:ascii="Arial" w:hAnsi="Arial" w:cs="Arial"/>
          <w:sz w:val="20"/>
          <w:szCs w:val="20"/>
        </w:rPr>
        <w:t xml:space="preserve"> van der </w:t>
      </w:r>
      <w:proofErr w:type="spellStart"/>
      <w:r w:rsidRPr="00153B57">
        <w:rPr>
          <w:rFonts w:ascii="Arial" w:hAnsi="Arial" w:cs="Arial"/>
          <w:sz w:val="20"/>
          <w:szCs w:val="20"/>
        </w:rPr>
        <w:t>Spek</w:t>
      </w:r>
      <w:proofErr w:type="spellEnd"/>
      <w:r w:rsidRPr="00153B57">
        <w:rPr>
          <w:rFonts w:ascii="Arial" w:hAnsi="Arial" w:cs="Arial"/>
          <w:sz w:val="20"/>
          <w:szCs w:val="20"/>
        </w:rPr>
        <w:t xml:space="preserve"> A</w:t>
      </w:r>
      <w:r w:rsidR="00127CBF" w:rsidRPr="00153B57">
        <w:rPr>
          <w:rFonts w:ascii="Arial" w:hAnsi="Arial" w:cs="Arial"/>
          <w:sz w:val="20"/>
          <w:szCs w:val="20"/>
        </w:rPr>
        <w:t>,</w:t>
      </w:r>
      <w:r w:rsidRPr="00153B57">
        <w:rPr>
          <w:rFonts w:ascii="Arial" w:hAnsi="Arial" w:cs="Arial"/>
          <w:sz w:val="20"/>
          <w:szCs w:val="20"/>
        </w:rPr>
        <w:t xml:space="preserve"> Müller-</w:t>
      </w:r>
      <w:proofErr w:type="spellStart"/>
      <w:r w:rsidRPr="00153B57">
        <w:rPr>
          <w:rFonts w:ascii="Arial" w:hAnsi="Arial" w:cs="Arial"/>
          <w:sz w:val="20"/>
          <w:szCs w:val="20"/>
        </w:rPr>
        <w:t>Myhsok</w:t>
      </w:r>
      <w:proofErr w:type="spellEnd"/>
      <w:r w:rsidRPr="00153B57">
        <w:rPr>
          <w:rFonts w:ascii="Arial" w:hAnsi="Arial" w:cs="Arial"/>
          <w:sz w:val="20"/>
          <w:szCs w:val="20"/>
        </w:rPr>
        <w:t xml:space="preserve"> B</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Hek</w:t>
      </w:r>
      <w:proofErr w:type="spellEnd"/>
      <w:r w:rsidRPr="00153B57">
        <w:rPr>
          <w:rFonts w:ascii="Arial" w:hAnsi="Arial" w:cs="Arial"/>
          <w:sz w:val="20"/>
          <w:szCs w:val="20"/>
        </w:rPr>
        <w:t xml:space="preserve"> K</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Teder</w:t>
      </w:r>
      <w:proofErr w:type="spellEnd"/>
      <w:r w:rsidRPr="00153B57">
        <w:rPr>
          <w:rFonts w:ascii="Arial" w:hAnsi="Arial" w:cs="Arial"/>
          <w:sz w:val="20"/>
          <w:szCs w:val="20"/>
        </w:rPr>
        <w:t>-Laving M</w:t>
      </w:r>
      <w:r w:rsidR="00127CBF" w:rsidRPr="00153B57">
        <w:rPr>
          <w:rFonts w:ascii="Arial" w:hAnsi="Arial" w:cs="Arial"/>
          <w:sz w:val="20"/>
          <w:szCs w:val="20"/>
        </w:rPr>
        <w:t>,</w:t>
      </w:r>
      <w:r w:rsidRPr="00153B57">
        <w:rPr>
          <w:rFonts w:ascii="Arial" w:hAnsi="Arial" w:cs="Arial"/>
          <w:sz w:val="20"/>
          <w:szCs w:val="20"/>
        </w:rPr>
        <w:t xml:space="preserve"> Hayward C</w:t>
      </w:r>
      <w:r w:rsidR="00127CBF" w:rsidRPr="00153B57">
        <w:rPr>
          <w:rFonts w:ascii="Arial" w:hAnsi="Arial" w:cs="Arial"/>
          <w:sz w:val="20"/>
          <w:szCs w:val="20"/>
        </w:rPr>
        <w:t>,</w:t>
      </w:r>
      <w:r w:rsidRPr="00153B57">
        <w:rPr>
          <w:rFonts w:ascii="Arial" w:hAnsi="Arial" w:cs="Arial"/>
          <w:sz w:val="20"/>
          <w:szCs w:val="20"/>
        </w:rPr>
        <w:t xml:space="preserve"> Esko T</w:t>
      </w:r>
      <w:r w:rsidR="00127CBF" w:rsidRPr="00153B57">
        <w:rPr>
          <w:rFonts w:ascii="Arial" w:hAnsi="Arial" w:cs="Arial"/>
          <w:sz w:val="20"/>
          <w:szCs w:val="20"/>
        </w:rPr>
        <w:t>,</w:t>
      </w:r>
      <w:r w:rsidRPr="00153B57">
        <w:rPr>
          <w:rFonts w:ascii="Arial" w:hAnsi="Arial" w:cs="Arial"/>
          <w:sz w:val="20"/>
          <w:szCs w:val="20"/>
        </w:rPr>
        <w:t xml:space="preserve"> van Mill JG</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Mbarek</w:t>
      </w:r>
      <w:proofErr w:type="spellEnd"/>
      <w:r w:rsidRPr="00153B57">
        <w:rPr>
          <w:rFonts w:ascii="Arial" w:hAnsi="Arial" w:cs="Arial"/>
          <w:sz w:val="20"/>
          <w:szCs w:val="20"/>
        </w:rPr>
        <w:t xml:space="preserve"> H</w:t>
      </w:r>
      <w:r w:rsidR="00127CBF" w:rsidRPr="00153B57">
        <w:rPr>
          <w:rFonts w:ascii="Arial" w:hAnsi="Arial" w:cs="Arial"/>
          <w:sz w:val="20"/>
          <w:szCs w:val="20"/>
        </w:rPr>
        <w:t>,</w:t>
      </w:r>
      <w:r w:rsidRPr="00153B57">
        <w:rPr>
          <w:rFonts w:ascii="Arial" w:hAnsi="Arial" w:cs="Arial"/>
          <w:sz w:val="20"/>
          <w:szCs w:val="20"/>
        </w:rPr>
        <w:t xml:space="preserve"> Watson NF</w:t>
      </w:r>
      <w:r w:rsidR="00127CBF" w:rsidRPr="00153B57">
        <w:rPr>
          <w:rFonts w:ascii="Arial" w:hAnsi="Arial" w:cs="Arial"/>
          <w:sz w:val="20"/>
          <w:szCs w:val="20"/>
        </w:rPr>
        <w:t>,</w:t>
      </w:r>
      <w:r w:rsidRPr="00153B57">
        <w:rPr>
          <w:rFonts w:ascii="Arial" w:hAnsi="Arial" w:cs="Arial"/>
          <w:sz w:val="20"/>
          <w:szCs w:val="20"/>
        </w:rPr>
        <w:t xml:space="preserve"> Melville SA</w:t>
      </w:r>
      <w:r w:rsidR="00127CBF" w:rsidRPr="00153B57">
        <w:rPr>
          <w:rFonts w:ascii="Arial" w:hAnsi="Arial" w:cs="Arial"/>
          <w:sz w:val="20"/>
          <w:szCs w:val="20"/>
        </w:rPr>
        <w:t>,</w:t>
      </w:r>
      <w:r w:rsidRPr="00153B57">
        <w:rPr>
          <w:rFonts w:ascii="Arial" w:hAnsi="Arial" w:cs="Arial"/>
          <w:sz w:val="20"/>
          <w:szCs w:val="20"/>
        </w:rPr>
        <w:t xml:space="preserve"> Del Greco FM</w:t>
      </w:r>
      <w:r w:rsidR="00127CBF" w:rsidRPr="00153B57">
        <w:rPr>
          <w:rFonts w:ascii="Arial" w:hAnsi="Arial" w:cs="Arial"/>
          <w:sz w:val="20"/>
          <w:szCs w:val="20"/>
        </w:rPr>
        <w:t>,</w:t>
      </w:r>
      <w:r w:rsidRPr="00153B57">
        <w:rPr>
          <w:rFonts w:ascii="Arial" w:hAnsi="Arial" w:cs="Arial"/>
          <w:sz w:val="20"/>
          <w:szCs w:val="20"/>
        </w:rPr>
        <w:t xml:space="preserve"> Byrne EM</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Oole</w:t>
      </w:r>
      <w:proofErr w:type="spellEnd"/>
      <w:r w:rsidRPr="00153B57">
        <w:rPr>
          <w:rFonts w:ascii="Arial" w:hAnsi="Arial" w:cs="Arial"/>
          <w:sz w:val="20"/>
          <w:szCs w:val="20"/>
        </w:rPr>
        <w:t xml:space="preserve"> E</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Kolcic</w:t>
      </w:r>
      <w:proofErr w:type="spellEnd"/>
      <w:r w:rsidRPr="00153B57">
        <w:rPr>
          <w:rFonts w:ascii="Arial" w:hAnsi="Arial" w:cs="Arial"/>
          <w:sz w:val="20"/>
          <w:szCs w:val="20"/>
        </w:rPr>
        <w:t xml:space="preserve"> I</w:t>
      </w:r>
      <w:r w:rsidR="00127CBF" w:rsidRPr="00153B57">
        <w:rPr>
          <w:rFonts w:ascii="Arial" w:hAnsi="Arial" w:cs="Arial"/>
          <w:sz w:val="20"/>
          <w:szCs w:val="20"/>
        </w:rPr>
        <w:t>,</w:t>
      </w:r>
      <w:r w:rsidRPr="00153B57">
        <w:rPr>
          <w:rFonts w:ascii="Arial" w:hAnsi="Arial" w:cs="Arial"/>
          <w:sz w:val="20"/>
          <w:szCs w:val="20"/>
        </w:rPr>
        <w:t xml:space="preserve"> Chen TH</w:t>
      </w:r>
      <w:r w:rsidR="00127CBF" w:rsidRPr="00153B57">
        <w:rPr>
          <w:rFonts w:ascii="Arial" w:hAnsi="Arial" w:cs="Arial"/>
          <w:sz w:val="20"/>
          <w:szCs w:val="20"/>
        </w:rPr>
        <w:t>,</w:t>
      </w:r>
      <w:r w:rsidRPr="00153B57">
        <w:rPr>
          <w:rFonts w:ascii="Arial" w:hAnsi="Arial" w:cs="Arial"/>
          <w:sz w:val="20"/>
          <w:szCs w:val="20"/>
        </w:rPr>
        <w:t xml:space="preserve"> Evans DS</w:t>
      </w:r>
      <w:r w:rsidR="00127CBF" w:rsidRPr="00153B57">
        <w:rPr>
          <w:rFonts w:ascii="Arial" w:hAnsi="Arial" w:cs="Arial"/>
          <w:sz w:val="20"/>
          <w:szCs w:val="20"/>
        </w:rPr>
        <w:t>,</w:t>
      </w:r>
      <w:r w:rsidRPr="00153B57">
        <w:rPr>
          <w:rFonts w:ascii="Arial" w:hAnsi="Arial" w:cs="Arial"/>
          <w:sz w:val="20"/>
          <w:szCs w:val="20"/>
        </w:rPr>
        <w:t xml:space="preserve"> Coresh J</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Vogelzangs</w:t>
      </w:r>
      <w:proofErr w:type="spellEnd"/>
      <w:r w:rsidRPr="00153B57">
        <w:rPr>
          <w:rFonts w:ascii="Arial" w:hAnsi="Arial" w:cs="Arial"/>
          <w:sz w:val="20"/>
          <w:szCs w:val="20"/>
        </w:rPr>
        <w:t xml:space="preserve"> N</w:t>
      </w:r>
      <w:r w:rsidR="00127CBF" w:rsidRPr="00153B57">
        <w:rPr>
          <w:rFonts w:ascii="Arial" w:hAnsi="Arial" w:cs="Arial"/>
          <w:sz w:val="20"/>
          <w:szCs w:val="20"/>
        </w:rPr>
        <w:t>,</w:t>
      </w:r>
      <w:r w:rsidRPr="00153B57">
        <w:rPr>
          <w:rFonts w:ascii="Arial" w:hAnsi="Arial" w:cs="Arial"/>
          <w:sz w:val="20"/>
          <w:szCs w:val="20"/>
        </w:rPr>
        <w:t xml:space="preserve"> Karjalainen J</w:t>
      </w:r>
      <w:r w:rsidR="00127CBF" w:rsidRPr="00153B57">
        <w:rPr>
          <w:rFonts w:ascii="Arial" w:hAnsi="Arial" w:cs="Arial"/>
          <w:sz w:val="20"/>
          <w:szCs w:val="20"/>
        </w:rPr>
        <w:t>, Willemsen</w:t>
      </w:r>
      <w:r w:rsidRPr="00153B57">
        <w:rPr>
          <w:rFonts w:ascii="Arial" w:hAnsi="Arial" w:cs="Arial"/>
          <w:sz w:val="20"/>
          <w:szCs w:val="20"/>
        </w:rPr>
        <w:t xml:space="preserve"> G</w:t>
      </w:r>
      <w:r w:rsidR="00127CBF" w:rsidRPr="00153B57">
        <w:rPr>
          <w:rFonts w:ascii="Arial" w:hAnsi="Arial" w:cs="Arial"/>
          <w:sz w:val="20"/>
          <w:szCs w:val="20"/>
        </w:rPr>
        <w:t>,</w:t>
      </w:r>
      <w:r w:rsidRPr="00153B57">
        <w:rPr>
          <w:rFonts w:ascii="Arial" w:hAnsi="Arial" w:cs="Arial"/>
          <w:sz w:val="20"/>
          <w:szCs w:val="20"/>
        </w:rPr>
        <w:t xml:space="preserve"> Gharib SA</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Zgaga</w:t>
      </w:r>
      <w:proofErr w:type="spellEnd"/>
      <w:r w:rsidRPr="00153B57">
        <w:rPr>
          <w:rFonts w:ascii="Arial" w:hAnsi="Arial" w:cs="Arial"/>
          <w:sz w:val="20"/>
          <w:szCs w:val="20"/>
        </w:rPr>
        <w:t xml:space="preserve"> L</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Mihailov</w:t>
      </w:r>
      <w:proofErr w:type="spellEnd"/>
      <w:r w:rsidRPr="00153B57">
        <w:rPr>
          <w:rFonts w:ascii="Arial" w:hAnsi="Arial" w:cs="Arial"/>
          <w:sz w:val="20"/>
          <w:szCs w:val="20"/>
        </w:rPr>
        <w:t xml:space="preserve"> E</w:t>
      </w:r>
      <w:r w:rsidR="00127CBF" w:rsidRPr="00153B57">
        <w:rPr>
          <w:rFonts w:ascii="Arial" w:hAnsi="Arial" w:cs="Arial"/>
          <w:sz w:val="20"/>
          <w:szCs w:val="20"/>
        </w:rPr>
        <w:t>, Stone</w:t>
      </w:r>
      <w:r w:rsidRPr="00153B57">
        <w:rPr>
          <w:rFonts w:ascii="Arial" w:hAnsi="Arial" w:cs="Arial"/>
          <w:sz w:val="20"/>
          <w:szCs w:val="20"/>
        </w:rPr>
        <w:t xml:space="preserve"> KL</w:t>
      </w:r>
      <w:r w:rsidR="00127CBF" w:rsidRPr="00153B57">
        <w:rPr>
          <w:rFonts w:ascii="Arial" w:hAnsi="Arial" w:cs="Arial"/>
          <w:sz w:val="20"/>
          <w:szCs w:val="20"/>
        </w:rPr>
        <w:t>,</w:t>
      </w:r>
      <w:r w:rsidRPr="00153B57">
        <w:rPr>
          <w:rFonts w:ascii="Arial" w:hAnsi="Arial" w:cs="Arial"/>
          <w:sz w:val="20"/>
          <w:szCs w:val="20"/>
        </w:rPr>
        <w:t xml:space="preserve"> Campbell H</w:t>
      </w:r>
      <w:r w:rsidR="00127CBF" w:rsidRPr="00153B57">
        <w:rPr>
          <w:rFonts w:ascii="Arial" w:hAnsi="Arial" w:cs="Arial"/>
          <w:sz w:val="20"/>
          <w:szCs w:val="20"/>
        </w:rPr>
        <w:t>,</w:t>
      </w:r>
      <w:r w:rsidRPr="00153B57">
        <w:rPr>
          <w:rFonts w:ascii="Arial" w:hAnsi="Arial" w:cs="Arial"/>
          <w:sz w:val="20"/>
          <w:szCs w:val="20"/>
        </w:rPr>
        <w:t xml:space="preserve"> Brouwer </w:t>
      </w:r>
      <w:proofErr w:type="spellStart"/>
      <w:r w:rsidRPr="00153B57">
        <w:rPr>
          <w:rFonts w:ascii="Arial" w:hAnsi="Arial" w:cs="Arial"/>
          <w:sz w:val="20"/>
          <w:szCs w:val="20"/>
        </w:rPr>
        <w:t>RWw</w:t>
      </w:r>
      <w:proofErr w:type="spellEnd"/>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Demirkan</w:t>
      </w:r>
      <w:proofErr w:type="spellEnd"/>
      <w:r w:rsidRPr="00153B57">
        <w:rPr>
          <w:rFonts w:ascii="Arial" w:hAnsi="Arial" w:cs="Arial"/>
          <w:sz w:val="20"/>
          <w:szCs w:val="20"/>
        </w:rPr>
        <w:t xml:space="preserve"> A</w:t>
      </w:r>
      <w:r w:rsidR="00127CBF" w:rsidRPr="00153B57">
        <w:rPr>
          <w:rFonts w:ascii="Arial" w:hAnsi="Arial" w:cs="Arial"/>
          <w:sz w:val="20"/>
          <w:szCs w:val="20"/>
        </w:rPr>
        <w:t>,</w:t>
      </w:r>
      <w:r w:rsidRPr="00153B57">
        <w:rPr>
          <w:rFonts w:ascii="Arial" w:hAnsi="Arial" w:cs="Arial"/>
          <w:sz w:val="20"/>
          <w:szCs w:val="20"/>
        </w:rPr>
        <w:t xml:space="preserve"> Isaacs A</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Dogas</w:t>
      </w:r>
      <w:proofErr w:type="spellEnd"/>
      <w:r w:rsidRPr="00153B57">
        <w:rPr>
          <w:rFonts w:ascii="Arial" w:hAnsi="Arial" w:cs="Arial"/>
          <w:sz w:val="20"/>
          <w:szCs w:val="20"/>
        </w:rPr>
        <w:t xml:space="preserve"> Z</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Marciante</w:t>
      </w:r>
      <w:proofErr w:type="spellEnd"/>
      <w:r w:rsidRPr="00153B57">
        <w:rPr>
          <w:rFonts w:ascii="Arial" w:hAnsi="Arial" w:cs="Arial"/>
          <w:sz w:val="20"/>
          <w:szCs w:val="20"/>
        </w:rPr>
        <w:t xml:space="preserve"> KD</w:t>
      </w:r>
      <w:r w:rsidR="00127CBF" w:rsidRPr="00153B57">
        <w:rPr>
          <w:rFonts w:ascii="Arial" w:hAnsi="Arial" w:cs="Arial"/>
          <w:sz w:val="20"/>
          <w:szCs w:val="20"/>
        </w:rPr>
        <w:t>,</w:t>
      </w:r>
      <w:r w:rsidRPr="00153B57">
        <w:rPr>
          <w:rFonts w:ascii="Arial" w:hAnsi="Arial" w:cs="Arial"/>
          <w:sz w:val="20"/>
          <w:szCs w:val="20"/>
        </w:rPr>
        <w:t xml:space="preserve"> Campbell S</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Borovecki</w:t>
      </w:r>
      <w:proofErr w:type="spellEnd"/>
      <w:r w:rsidRPr="00153B57">
        <w:rPr>
          <w:rFonts w:ascii="Arial" w:hAnsi="Arial" w:cs="Arial"/>
          <w:sz w:val="20"/>
          <w:szCs w:val="20"/>
        </w:rPr>
        <w:t xml:space="preserve"> F</w:t>
      </w:r>
      <w:r w:rsidR="00127CBF" w:rsidRPr="00153B57">
        <w:rPr>
          <w:rFonts w:ascii="Arial" w:hAnsi="Arial" w:cs="Arial"/>
          <w:sz w:val="20"/>
          <w:szCs w:val="20"/>
        </w:rPr>
        <w:t xml:space="preserve">, </w:t>
      </w:r>
      <w:proofErr w:type="spellStart"/>
      <w:r w:rsidR="00127CBF" w:rsidRPr="00153B57">
        <w:rPr>
          <w:rFonts w:ascii="Arial" w:hAnsi="Arial" w:cs="Arial"/>
          <w:sz w:val="20"/>
          <w:szCs w:val="20"/>
        </w:rPr>
        <w:t>Luik</w:t>
      </w:r>
      <w:proofErr w:type="spellEnd"/>
      <w:r w:rsidRPr="00153B57">
        <w:rPr>
          <w:rFonts w:ascii="Arial" w:hAnsi="Arial" w:cs="Arial"/>
          <w:sz w:val="20"/>
          <w:szCs w:val="20"/>
        </w:rPr>
        <w:t xml:space="preserve"> AI</w:t>
      </w:r>
      <w:r w:rsidR="00127CBF" w:rsidRPr="00153B57">
        <w:rPr>
          <w:rFonts w:ascii="Arial" w:hAnsi="Arial" w:cs="Arial"/>
          <w:sz w:val="20"/>
          <w:szCs w:val="20"/>
        </w:rPr>
        <w:t>,</w:t>
      </w:r>
      <w:r w:rsidRPr="00153B57">
        <w:rPr>
          <w:rFonts w:ascii="Arial" w:hAnsi="Arial" w:cs="Arial"/>
          <w:sz w:val="20"/>
          <w:szCs w:val="20"/>
        </w:rPr>
        <w:t xml:space="preserve"> Li M</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Hottenga</w:t>
      </w:r>
      <w:proofErr w:type="spellEnd"/>
      <w:r w:rsidRPr="00153B57">
        <w:rPr>
          <w:rFonts w:ascii="Arial" w:hAnsi="Arial" w:cs="Arial"/>
          <w:sz w:val="20"/>
          <w:szCs w:val="20"/>
        </w:rPr>
        <w:t xml:space="preserve"> JJ</w:t>
      </w:r>
      <w:r w:rsidR="00127CBF" w:rsidRPr="00153B57">
        <w:rPr>
          <w:rFonts w:ascii="Arial" w:hAnsi="Arial" w:cs="Arial"/>
          <w:sz w:val="20"/>
          <w:szCs w:val="20"/>
        </w:rPr>
        <w:t>,</w:t>
      </w:r>
      <w:r w:rsidRPr="00153B57">
        <w:rPr>
          <w:rFonts w:ascii="Arial" w:hAnsi="Arial" w:cs="Arial"/>
          <w:sz w:val="20"/>
          <w:szCs w:val="20"/>
        </w:rPr>
        <w:t xml:space="preserve"> Huffman JE</w:t>
      </w:r>
      <w:r w:rsidR="00127CBF" w:rsidRPr="00153B57">
        <w:rPr>
          <w:rFonts w:ascii="Arial" w:hAnsi="Arial" w:cs="Arial"/>
          <w:sz w:val="20"/>
          <w:szCs w:val="20"/>
        </w:rPr>
        <w:t>,</w:t>
      </w:r>
      <w:r w:rsidRPr="00153B57">
        <w:rPr>
          <w:rFonts w:ascii="Arial" w:hAnsi="Arial" w:cs="Arial"/>
          <w:sz w:val="20"/>
          <w:szCs w:val="20"/>
        </w:rPr>
        <w:t xml:space="preserve"> van den </w:t>
      </w:r>
      <w:proofErr w:type="spellStart"/>
      <w:r w:rsidRPr="00153B57">
        <w:rPr>
          <w:rFonts w:ascii="Arial" w:hAnsi="Arial" w:cs="Arial"/>
          <w:sz w:val="20"/>
          <w:szCs w:val="20"/>
        </w:rPr>
        <w:t>Hout</w:t>
      </w:r>
      <w:proofErr w:type="spellEnd"/>
      <w:r w:rsidRPr="00153B57">
        <w:rPr>
          <w:rFonts w:ascii="Arial" w:hAnsi="Arial" w:cs="Arial"/>
          <w:sz w:val="20"/>
          <w:szCs w:val="20"/>
        </w:rPr>
        <w:t xml:space="preserve"> </w:t>
      </w:r>
      <w:proofErr w:type="spellStart"/>
      <w:r w:rsidRPr="00153B57">
        <w:rPr>
          <w:rFonts w:ascii="Arial" w:hAnsi="Arial" w:cs="Arial"/>
          <w:sz w:val="20"/>
          <w:szCs w:val="20"/>
        </w:rPr>
        <w:t>M.Cgn</w:t>
      </w:r>
      <w:proofErr w:type="spellEnd"/>
      <w:r w:rsidR="00127CBF" w:rsidRPr="00153B57">
        <w:rPr>
          <w:rFonts w:ascii="Arial" w:hAnsi="Arial" w:cs="Arial"/>
          <w:sz w:val="20"/>
          <w:szCs w:val="20"/>
        </w:rPr>
        <w:t>,</w:t>
      </w:r>
      <w:r w:rsidRPr="00153B57">
        <w:rPr>
          <w:rFonts w:ascii="Arial" w:hAnsi="Arial" w:cs="Arial"/>
          <w:sz w:val="20"/>
          <w:szCs w:val="20"/>
        </w:rPr>
        <w:t xml:space="preserve"> Cummings SR</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Aulchenko</w:t>
      </w:r>
      <w:proofErr w:type="spellEnd"/>
      <w:r w:rsidRPr="00153B57">
        <w:rPr>
          <w:rFonts w:ascii="Arial" w:hAnsi="Arial" w:cs="Arial"/>
          <w:sz w:val="20"/>
          <w:szCs w:val="20"/>
        </w:rPr>
        <w:t xml:space="preserve"> YS</w:t>
      </w:r>
      <w:r w:rsidR="00127CBF" w:rsidRPr="00153B57">
        <w:rPr>
          <w:rFonts w:ascii="Arial" w:hAnsi="Arial" w:cs="Arial"/>
          <w:sz w:val="20"/>
          <w:szCs w:val="20"/>
        </w:rPr>
        <w:t>,</w:t>
      </w:r>
      <w:r w:rsidRPr="00153B57">
        <w:rPr>
          <w:rFonts w:ascii="Arial" w:hAnsi="Arial" w:cs="Arial"/>
          <w:sz w:val="20"/>
          <w:szCs w:val="20"/>
        </w:rPr>
        <w:t xml:space="preserve"> Gehrman PR</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127CBF" w:rsidRPr="00153B57">
        <w:rPr>
          <w:rFonts w:ascii="Arial" w:hAnsi="Arial" w:cs="Arial"/>
          <w:sz w:val="20"/>
          <w:szCs w:val="20"/>
        </w:rPr>
        <w:t>,</w:t>
      </w:r>
      <w:r w:rsidRPr="00153B57">
        <w:rPr>
          <w:rFonts w:ascii="Arial" w:hAnsi="Arial" w:cs="Arial"/>
          <w:sz w:val="20"/>
          <w:szCs w:val="20"/>
        </w:rPr>
        <w:t xml:space="preserve"> Wichmann HE</w:t>
      </w:r>
      <w:r w:rsidR="00127CBF" w:rsidRPr="00153B57">
        <w:rPr>
          <w:rFonts w:ascii="Arial" w:hAnsi="Arial" w:cs="Arial"/>
          <w:sz w:val="20"/>
          <w:szCs w:val="20"/>
        </w:rPr>
        <w:t>,</w:t>
      </w:r>
      <w:r w:rsidRPr="00153B57">
        <w:rPr>
          <w:rFonts w:ascii="Arial" w:hAnsi="Arial" w:cs="Arial"/>
          <w:sz w:val="20"/>
          <w:szCs w:val="20"/>
        </w:rPr>
        <w:t xml:space="preserve"> Müller-</w:t>
      </w:r>
      <w:proofErr w:type="spellStart"/>
      <w:r w:rsidRPr="00153B57">
        <w:rPr>
          <w:rFonts w:ascii="Arial" w:hAnsi="Arial" w:cs="Arial"/>
          <w:sz w:val="20"/>
          <w:szCs w:val="20"/>
        </w:rPr>
        <w:t>Nurasyid</w:t>
      </w:r>
      <w:proofErr w:type="spellEnd"/>
      <w:r w:rsidRPr="00153B57">
        <w:rPr>
          <w:rFonts w:ascii="Arial" w:hAnsi="Arial" w:cs="Arial"/>
          <w:sz w:val="20"/>
          <w:szCs w:val="20"/>
        </w:rPr>
        <w:t xml:space="preserve"> M</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Fehrmann</w:t>
      </w:r>
      <w:proofErr w:type="spellEnd"/>
      <w:r w:rsidRPr="00153B57">
        <w:rPr>
          <w:rFonts w:ascii="Arial" w:hAnsi="Arial" w:cs="Arial"/>
          <w:sz w:val="20"/>
          <w:szCs w:val="20"/>
        </w:rPr>
        <w:t xml:space="preserve"> </w:t>
      </w:r>
      <w:proofErr w:type="spellStart"/>
      <w:r w:rsidRPr="00153B57">
        <w:rPr>
          <w:rFonts w:ascii="Arial" w:hAnsi="Arial" w:cs="Arial"/>
          <w:sz w:val="20"/>
          <w:szCs w:val="20"/>
        </w:rPr>
        <w:t>R.Sn</w:t>
      </w:r>
      <w:proofErr w:type="spellEnd"/>
      <w:r w:rsidR="00127CBF" w:rsidRPr="00153B57">
        <w:rPr>
          <w:rFonts w:ascii="Arial" w:hAnsi="Arial" w:cs="Arial"/>
          <w:sz w:val="20"/>
          <w:szCs w:val="20"/>
        </w:rPr>
        <w:t>,</w:t>
      </w:r>
      <w:r w:rsidRPr="00153B57">
        <w:rPr>
          <w:rFonts w:ascii="Arial" w:hAnsi="Arial" w:cs="Arial"/>
          <w:sz w:val="20"/>
          <w:szCs w:val="20"/>
        </w:rPr>
        <w:t xml:space="preserve"> Montgomery GW</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127CBF" w:rsidRPr="00153B57">
        <w:rPr>
          <w:rFonts w:ascii="Arial" w:hAnsi="Arial" w:cs="Arial"/>
          <w:sz w:val="20"/>
          <w:szCs w:val="20"/>
        </w:rPr>
        <w:t>,</w:t>
      </w:r>
      <w:r w:rsidRPr="00153B57">
        <w:rPr>
          <w:rFonts w:ascii="Arial" w:hAnsi="Arial" w:cs="Arial"/>
          <w:sz w:val="20"/>
          <w:szCs w:val="20"/>
        </w:rPr>
        <w:t xml:space="preserve"> Kao WHL</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Oostra</w:t>
      </w:r>
      <w:proofErr w:type="spellEnd"/>
      <w:r w:rsidRPr="00153B57">
        <w:rPr>
          <w:rFonts w:ascii="Arial" w:hAnsi="Arial" w:cs="Arial"/>
          <w:sz w:val="20"/>
          <w:szCs w:val="20"/>
        </w:rPr>
        <w:t xml:space="preserve"> </w:t>
      </w:r>
      <w:r w:rsidR="00127CBF" w:rsidRPr="00153B57">
        <w:rPr>
          <w:rFonts w:ascii="Arial" w:hAnsi="Arial" w:cs="Arial"/>
          <w:sz w:val="20"/>
          <w:szCs w:val="20"/>
        </w:rPr>
        <w:t>B</w:t>
      </w:r>
      <w:r w:rsidRPr="00153B57">
        <w:rPr>
          <w:rFonts w:ascii="Arial" w:hAnsi="Arial" w:cs="Arial"/>
          <w:sz w:val="20"/>
          <w:szCs w:val="20"/>
        </w:rPr>
        <w:t>A</w:t>
      </w:r>
      <w:r w:rsidR="00127CBF" w:rsidRPr="00153B57">
        <w:rPr>
          <w:rFonts w:ascii="Arial" w:hAnsi="Arial" w:cs="Arial"/>
          <w:sz w:val="20"/>
          <w:szCs w:val="20"/>
        </w:rPr>
        <w:t>,</w:t>
      </w:r>
      <w:r w:rsidRPr="00153B57">
        <w:rPr>
          <w:rFonts w:ascii="Arial" w:hAnsi="Arial" w:cs="Arial"/>
          <w:sz w:val="20"/>
          <w:szCs w:val="20"/>
        </w:rPr>
        <w:t xml:space="preserve"> Wright AF</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Vink</w:t>
      </w:r>
      <w:proofErr w:type="spellEnd"/>
      <w:r w:rsidRPr="00153B57">
        <w:rPr>
          <w:rFonts w:ascii="Arial" w:hAnsi="Arial" w:cs="Arial"/>
          <w:sz w:val="20"/>
          <w:szCs w:val="20"/>
        </w:rPr>
        <w:t xml:space="preserve"> JM</w:t>
      </w:r>
      <w:r w:rsidR="00127CBF" w:rsidRPr="00153B57">
        <w:rPr>
          <w:rFonts w:ascii="Arial" w:hAnsi="Arial" w:cs="Arial"/>
          <w:sz w:val="20"/>
          <w:szCs w:val="20"/>
        </w:rPr>
        <w:t>,</w:t>
      </w:r>
      <w:r w:rsidRPr="00153B57">
        <w:rPr>
          <w:rFonts w:ascii="Arial" w:hAnsi="Arial" w:cs="Arial"/>
          <w:sz w:val="20"/>
          <w:szCs w:val="20"/>
        </w:rPr>
        <w:t xml:space="preserve"> Wilson JF</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Pramstaller</w:t>
      </w:r>
      <w:proofErr w:type="spellEnd"/>
      <w:r w:rsidRPr="00153B57">
        <w:rPr>
          <w:rFonts w:ascii="Arial" w:hAnsi="Arial" w:cs="Arial"/>
          <w:sz w:val="20"/>
          <w:szCs w:val="20"/>
        </w:rPr>
        <w:t xml:space="preserve"> PP</w:t>
      </w:r>
      <w:r w:rsidR="00127CBF" w:rsidRPr="00153B57">
        <w:rPr>
          <w:rFonts w:ascii="Arial" w:hAnsi="Arial" w:cs="Arial"/>
          <w:sz w:val="20"/>
          <w:szCs w:val="20"/>
        </w:rPr>
        <w:t>,</w:t>
      </w:r>
      <w:r w:rsidRPr="00153B57">
        <w:rPr>
          <w:rFonts w:ascii="Arial" w:hAnsi="Arial" w:cs="Arial"/>
          <w:sz w:val="20"/>
          <w:szCs w:val="20"/>
        </w:rPr>
        <w:t xml:space="preserve"> Hicks AA</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Polasek</w:t>
      </w:r>
      <w:proofErr w:type="spellEnd"/>
      <w:r w:rsidRPr="00153B57">
        <w:rPr>
          <w:rFonts w:ascii="Arial" w:hAnsi="Arial" w:cs="Arial"/>
          <w:sz w:val="20"/>
          <w:szCs w:val="20"/>
        </w:rPr>
        <w:t xml:space="preserve"> O</w:t>
      </w:r>
      <w:r w:rsidR="00127CBF" w:rsidRPr="00153B57">
        <w:rPr>
          <w:rFonts w:ascii="Arial" w:hAnsi="Arial" w:cs="Arial"/>
          <w:sz w:val="20"/>
          <w:szCs w:val="20"/>
        </w:rPr>
        <w:t>, Punjabi</w:t>
      </w:r>
      <w:r w:rsidRPr="00153B57">
        <w:rPr>
          <w:rFonts w:ascii="Arial" w:hAnsi="Arial" w:cs="Arial"/>
          <w:sz w:val="20"/>
          <w:szCs w:val="20"/>
        </w:rPr>
        <w:t xml:space="preserve"> NM</w:t>
      </w:r>
      <w:r w:rsidR="00127CBF" w:rsidRPr="00153B57">
        <w:rPr>
          <w:rFonts w:ascii="Arial" w:hAnsi="Arial" w:cs="Arial"/>
          <w:sz w:val="20"/>
          <w:szCs w:val="20"/>
        </w:rPr>
        <w:t>,</w:t>
      </w:r>
      <w:r w:rsidRPr="00153B57">
        <w:rPr>
          <w:rFonts w:ascii="Arial" w:hAnsi="Arial" w:cs="Arial"/>
          <w:sz w:val="20"/>
          <w:szCs w:val="20"/>
        </w:rPr>
        <w:t xml:space="preserve"> Redline S</w:t>
      </w:r>
      <w:r w:rsidR="00127CBF" w:rsidRPr="00153B57">
        <w:rPr>
          <w:rFonts w:ascii="Arial" w:hAnsi="Arial" w:cs="Arial"/>
          <w:sz w:val="20"/>
          <w:szCs w:val="20"/>
        </w:rPr>
        <w:t>,</w:t>
      </w:r>
      <w:r w:rsidRPr="00153B57">
        <w:rPr>
          <w:rFonts w:ascii="Arial" w:hAnsi="Arial" w:cs="Arial"/>
          <w:sz w:val="20"/>
          <w:szCs w:val="20"/>
        </w:rPr>
        <w:t xml:space="preserve"> Psaty BM</w:t>
      </w:r>
      <w:r w:rsidR="00127CBF" w:rsidRPr="00153B57">
        <w:rPr>
          <w:rFonts w:ascii="Arial" w:hAnsi="Arial" w:cs="Arial"/>
          <w:sz w:val="20"/>
          <w:szCs w:val="20"/>
        </w:rPr>
        <w:t>,</w:t>
      </w:r>
      <w:r w:rsidRPr="00153B57">
        <w:rPr>
          <w:rFonts w:ascii="Arial" w:hAnsi="Arial" w:cs="Arial"/>
          <w:sz w:val="20"/>
          <w:szCs w:val="20"/>
        </w:rPr>
        <w:t xml:space="preserve"> Heath AC</w:t>
      </w:r>
      <w:r w:rsidR="00127CBF" w:rsidRPr="00153B57">
        <w:rPr>
          <w:rFonts w:ascii="Arial" w:hAnsi="Arial" w:cs="Arial"/>
          <w:sz w:val="20"/>
          <w:szCs w:val="20"/>
        </w:rPr>
        <w:t>,</w:t>
      </w:r>
      <w:r w:rsidRPr="00153B57">
        <w:rPr>
          <w:rFonts w:ascii="Arial" w:hAnsi="Arial" w:cs="Arial"/>
          <w:sz w:val="20"/>
          <w:szCs w:val="20"/>
        </w:rPr>
        <w:t xml:space="preserve"> Merrow M</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Tranah</w:t>
      </w:r>
      <w:proofErr w:type="spellEnd"/>
      <w:r w:rsidRPr="00153B57">
        <w:rPr>
          <w:rFonts w:ascii="Arial" w:hAnsi="Arial" w:cs="Arial"/>
          <w:sz w:val="20"/>
          <w:szCs w:val="20"/>
        </w:rPr>
        <w:t xml:space="preserve"> GJ</w:t>
      </w:r>
      <w:r w:rsidR="00127CBF" w:rsidRPr="00153B57">
        <w:rPr>
          <w:rFonts w:ascii="Arial" w:hAnsi="Arial" w:cs="Arial"/>
          <w:sz w:val="20"/>
          <w:szCs w:val="20"/>
        </w:rPr>
        <w:t>,</w:t>
      </w:r>
      <w:r w:rsidRPr="00153B57">
        <w:rPr>
          <w:rFonts w:ascii="Arial" w:hAnsi="Arial" w:cs="Arial"/>
          <w:sz w:val="20"/>
          <w:szCs w:val="20"/>
        </w:rPr>
        <w:t xml:space="preserve"> Gottlieb DJ</w:t>
      </w:r>
      <w:r w:rsidR="00127CBF" w:rsidRPr="00153B57">
        <w:rPr>
          <w:rFonts w:ascii="Arial" w:hAnsi="Arial" w:cs="Arial"/>
          <w:sz w:val="20"/>
          <w:szCs w:val="20"/>
        </w:rPr>
        <w:t xml:space="preserve">, </w:t>
      </w:r>
      <w:proofErr w:type="spellStart"/>
      <w:r w:rsidR="00127CBF" w:rsidRPr="00153B57">
        <w:rPr>
          <w:rFonts w:ascii="Arial" w:hAnsi="Arial" w:cs="Arial"/>
          <w:sz w:val="20"/>
          <w:szCs w:val="20"/>
        </w:rPr>
        <w:t>Boomsma</w:t>
      </w:r>
      <w:proofErr w:type="spellEnd"/>
      <w:r w:rsidRPr="00153B57">
        <w:rPr>
          <w:rFonts w:ascii="Arial" w:hAnsi="Arial" w:cs="Arial"/>
          <w:sz w:val="20"/>
          <w:szCs w:val="20"/>
        </w:rPr>
        <w:t xml:space="preserve"> DI</w:t>
      </w:r>
      <w:r w:rsidR="00127CBF" w:rsidRPr="00153B57">
        <w:rPr>
          <w:rFonts w:ascii="Arial" w:hAnsi="Arial" w:cs="Arial"/>
          <w:sz w:val="20"/>
          <w:szCs w:val="20"/>
        </w:rPr>
        <w:t>,</w:t>
      </w:r>
      <w:r w:rsidRPr="00153B57">
        <w:rPr>
          <w:rFonts w:ascii="Arial" w:hAnsi="Arial" w:cs="Arial"/>
          <w:sz w:val="20"/>
          <w:szCs w:val="20"/>
        </w:rPr>
        <w:t xml:space="preserve"> Martin NG</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Rudan</w:t>
      </w:r>
      <w:proofErr w:type="spellEnd"/>
      <w:r w:rsidRPr="00153B57">
        <w:rPr>
          <w:rFonts w:ascii="Arial" w:hAnsi="Arial" w:cs="Arial"/>
          <w:sz w:val="20"/>
          <w:szCs w:val="20"/>
        </w:rPr>
        <w:t xml:space="preserve"> I</w:t>
      </w:r>
      <w:r w:rsidR="00127CBF" w:rsidRPr="00153B57">
        <w:rPr>
          <w:rFonts w:ascii="Arial" w:hAnsi="Arial" w:cs="Arial"/>
          <w:sz w:val="20"/>
          <w:szCs w:val="20"/>
        </w:rPr>
        <w:t xml:space="preserve">, </w:t>
      </w:r>
      <w:proofErr w:type="spellStart"/>
      <w:r w:rsidR="00127CBF" w:rsidRPr="00153B57">
        <w:rPr>
          <w:rFonts w:ascii="Arial" w:hAnsi="Arial" w:cs="Arial"/>
          <w:sz w:val="20"/>
          <w:szCs w:val="20"/>
        </w:rPr>
        <w:t>Tiemeier</w:t>
      </w:r>
      <w:proofErr w:type="spellEnd"/>
      <w:r w:rsidRPr="00153B57">
        <w:rPr>
          <w:rFonts w:ascii="Arial" w:hAnsi="Arial" w:cs="Arial"/>
          <w:sz w:val="20"/>
          <w:szCs w:val="20"/>
        </w:rPr>
        <w:t xml:space="preserve"> H</w:t>
      </w:r>
      <w:r w:rsidR="00127CBF" w:rsidRPr="00153B57">
        <w:rPr>
          <w:rFonts w:ascii="Arial" w:hAnsi="Arial" w:cs="Arial"/>
          <w:sz w:val="20"/>
          <w:szCs w:val="20"/>
        </w:rPr>
        <w:t>,</w:t>
      </w:r>
      <w:r w:rsidRPr="00153B57">
        <w:rPr>
          <w:rFonts w:ascii="Arial" w:hAnsi="Arial" w:cs="Arial"/>
          <w:sz w:val="20"/>
          <w:szCs w:val="20"/>
        </w:rPr>
        <w:t xml:space="preserve"> van </w:t>
      </w:r>
      <w:proofErr w:type="spellStart"/>
      <w:r w:rsidRPr="00153B57">
        <w:rPr>
          <w:rFonts w:ascii="Arial" w:hAnsi="Arial" w:cs="Arial"/>
          <w:sz w:val="20"/>
          <w:szCs w:val="20"/>
        </w:rPr>
        <w:t>IJcken</w:t>
      </w:r>
      <w:proofErr w:type="spellEnd"/>
      <w:r w:rsidRPr="00153B57">
        <w:rPr>
          <w:rFonts w:ascii="Arial" w:hAnsi="Arial" w:cs="Arial"/>
          <w:sz w:val="20"/>
          <w:szCs w:val="20"/>
        </w:rPr>
        <w:t xml:space="preserve"> </w:t>
      </w:r>
      <w:proofErr w:type="spellStart"/>
      <w:r w:rsidRPr="00153B57">
        <w:rPr>
          <w:rFonts w:ascii="Arial" w:hAnsi="Arial" w:cs="Arial"/>
          <w:sz w:val="20"/>
          <w:szCs w:val="20"/>
        </w:rPr>
        <w:t>W.Fj</w:t>
      </w:r>
      <w:proofErr w:type="spellEnd"/>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Penninx</w:t>
      </w:r>
      <w:proofErr w:type="spellEnd"/>
      <w:r w:rsidRPr="00153B57">
        <w:rPr>
          <w:rFonts w:ascii="Arial" w:hAnsi="Arial" w:cs="Arial"/>
          <w:sz w:val="20"/>
          <w:szCs w:val="20"/>
        </w:rPr>
        <w:t xml:space="preserve"> BW</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Metspalu</w:t>
      </w:r>
      <w:proofErr w:type="spellEnd"/>
      <w:r w:rsidRPr="00153B57">
        <w:rPr>
          <w:rFonts w:ascii="Arial" w:hAnsi="Arial" w:cs="Arial"/>
          <w:sz w:val="20"/>
          <w:szCs w:val="20"/>
        </w:rPr>
        <w:t xml:space="preserve"> A</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Meitinger</w:t>
      </w:r>
      <w:proofErr w:type="spellEnd"/>
      <w:r w:rsidRPr="00153B57">
        <w:rPr>
          <w:rFonts w:ascii="Arial" w:hAnsi="Arial" w:cs="Arial"/>
          <w:sz w:val="20"/>
          <w:szCs w:val="20"/>
        </w:rPr>
        <w:t xml:space="preserve"> T</w:t>
      </w:r>
      <w:r w:rsidR="00127CBF" w:rsidRPr="00153B57">
        <w:rPr>
          <w:rFonts w:ascii="Arial" w:hAnsi="Arial" w:cs="Arial"/>
          <w:sz w:val="20"/>
          <w:szCs w:val="20"/>
        </w:rPr>
        <w:t>,</w:t>
      </w:r>
      <w:r w:rsidRPr="00153B57">
        <w:rPr>
          <w:rFonts w:ascii="Arial" w:hAnsi="Arial" w:cs="Arial"/>
          <w:sz w:val="20"/>
          <w:szCs w:val="20"/>
        </w:rPr>
        <w:t xml:space="preserve"> Franke L</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Roenneberg</w:t>
      </w:r>
      <w:proofErr w:type="spellEnd"/>
      <w:r w:rsidRPr="00153B57">
        <w:rPr>
          <w:rFonts w:ascii="Arial" w:hAnsi="Arial" w:cs="Arial"/>
          <w:sz w:val="20"/>
          <w:szCs w:val="20"/>
        </w:rPr>
        <w:t xml:space="preserve"> T</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 </w:t>
      </w:r>
      <w:r w:rsidRPr="00153B57">
        <w:rPr>
          <w:rFonts w:ascii="Arial" w:hAnsi="Arial" w:cs="Arial"/>
          <w:b/>
          <w:i/>
          <w:sz w:val="20"/>
          <w:szCs w:val="20"/>
        </w:rPr>
        <w:t>Genetic variants in RBFOX3 are associated with sleep latency.</w:t>
      </w:r>
      <w:r w:rsidRPr="00153B57">
        <w:rPr>
          <w:rFonts w:ascii="Arial" w:hAnsi="Arial" w:cs="Arial"/>
          <w:sz w:val="20"/>
          <w:szCs w:val="20"/>
        </w:rPr>
        <w:t xml:space="preserve"> Eur. J. Hum. Genet. 2016 May 4 PM: 27142678. </w:t>
      </w:r>
      <w:hyperlink r:id="rId2877" w:history="1">
        <w:r w:rsidR="008E5786" w:rsidRPr="008E5786">
          <w:rPr>
            <w:rFonts w:ascii="Arial" w:hAnsi="Arial" w:cs="Arial"/>
            <w:sz w:val="20"/>
            <w:szCs w:val="20"/>
          </w:rPr>
          <w:t>PMC5027680</w:t>
        </w:r>
      </w:hyperlink>
      <w:r w:rsidR="008E5786">
        <w:rPr>
          <w:rFonts w:ascii="Arial" w:hAnsi="Arial" w:cs="Arial"/>
          <w:sz w:val="20"/>
          <w:szCs w:val="20"/>
        </w:rPr>
        <w:t xml:space="preserve">. </w:t>
      </w:r>
      <w:r w:rsidRPr="00153B57">
        <w:rPr>
          <w:rFonts w:ascii="Arial" w:hAnsi="Arial" w:cs="Arial"/>
          <w:sz w:val="20"/>
          <w:szCs w:val="20"/>
        </w:rPr>
        <w:t xml:space="preserve">NOTE: Published without CHS </w:t>
      </w:r>
      <w:r w:rsidR="001B1302" w:rsidRPr="00153B57">
        <w:rPr>
          <w:rFonts w:ascii="Arial" w:hAnsi="Arial" w:cs="Arial"/>
          <w:sz w:val="20"/>
          <w:szCs w:val="20"/>
        </w:rPr>
        <w:t xml:space="preserve">P&amp;P </w:t>
      </w:r>
      <w:r w:rsidRPr="00153B57">
        <w:rPr>
          <w:rFonts w:ascii="Arial" w:hAnsi="Arial" w:cs="Arial"/>
          <w:sz w:val="20"/>
          <w:szCs w:val="20"/>
        </w:rPr>
        <w:t>review and approval.</w:t>
      </w:r>
    </w:p>
    <w:p w14:paraId="44D5D651" w14:textId="77777777" w:rsidR="00930E60" w:rsidRDefault="00930E60"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Aneke</w:t>
      </w:r>
      <w:proofErr w:type="spellEnd"/>
      <w:r w:rsidRPr="00153B57">
        <w:rPr>
          <w:rFonts w:ascii="Arial" w:hAnsi="Arial" w:cs="Arial"/>
          <w:sz w:val="20"/>
          <w:szCs w:val="20"/>
        </w:rPr>
        <w:t xml:space="preserve">-Nash CS, Dominguez-Islas C, </w:t>
      </w:r>
      <w:proofErr w:type="spellStart"/>
      <w:r w:rsidRPr="00153B57">
        <w:rPr>
          <w:rFonts w:ascii="Arial" w:hAnsi="Arial" w:cs="Arial"/>
          <w:sz w:val="20"/>
          <w:szCs w:val="20"/>
        </w:rPr>
        <w:t>Bůzková</w:t>
      </w:r>
      <w:proofErr w:type="spellEnd"/>
      <w:r w:rsidRPr="00153B57">
        <w:rPr>
          <w:rFonts w:ascii="Arial" w:hAnsi="Arial" w:cs="Arial"/>
          <w:sz w:val="20"/>
          <w:szCs w:val="20"/>
        </w:rPr>
        <w:t xml:space="preserve"> P, Qi Q, Xue XN, Pollak M, Strickler HD, Kaplan RC. </w:t>
      </w:r>
      <w:r w:rsidRPr="00153B57">
        <w:rPr>
          <w:rFonts w:ascii="Arial" w:hAnsi="Arial" w:cs="Arial"/>
          <w:b/>
          <w:i/>
          <w:sz w:val="20"/>
          <w:szCs w:val="20"/>
        </w:rPr>
        <w:t>Agreement between circulating IGF-I, IGFBP-1 and IGFBP-3 levels measured by current assays versus unavailable assays previously used in epidemiological studies.</w:t>
      </w:r>
      <w:r w:rsidRPr="00153B57">
        <w:rPr>
          <w:rFonts w:ascii="Arial" w:hAnsi="Arial" w:cs="Arial"/>
          <w:sz w:val="20"/>
          <w:szCs w:val="20"/>
        </w:rPr>
        <w:t xml:space="preserve"> Growth </w:t>
      </w:r>
      <w:proofErr w:type="spellStart"/>
      <w:r w:rsidRPr="00153B57">
        <w:rPr>
          <w:rFonts w:ascii="Arial" w:hAnsi="Arial" w:cs="Arial"/>
          <w:sz w:val="20"/>
          <w:szCs w:val="20"/>
        </w:rPr>
        <w:t>Horm</w:t>
      </w:r>
      <w:proofErr w:type="spellEnd"/>
      <w:r w:rsidRPr="00153B57">
        <w:rPr>
          <w:rFonts w:ascii="Arial" w:hAnsi="Arial" w:cs="Arial"/>
          <w:sz w:val="20"/>
          <w:szCs w:val="20"/>
        </w:rPr>
        <w:t>. IGF Res. 2016 Feb.</w:t>
      </w:r>
      <w:r w:rsidR="00DC363F" w:rsidRPr="00153B57">
        <w:rPr>
          <w:rFonts w:ascii="Arial" w:hAnsi="Arial" w:cs="Arial"/>
          <w:sz w:val="20"/>
          <w:szCs w:val="20"/>
        </w:rPr>
        <w:t xml:space="preserve"> </w:t>
      </w:r>
      <w:r w:rsidR="00916B71">
        <w:rPr>
          <w:rFonts w:ascii="Arial" w:hAnsi="Arial" w:cs="Arial"/>
          <w:sz w:val="20"/>
          <w:szCs w:val="20"/>
        </w:rPr>
        <w:t xml:space="preserve">Vol. 26, pp. 11-16. </w:t>
      </w:r>
      <w:r w:rsidR="00DC363F" w:rsidRPr="00153B57">
        <w:rPr>
          <w:rFonts w:ascii="Arial" w:hAnsi="Arial" w:cs="Arial"/>
          <w:sz w:val="20"/>
          <w:szCs w:val="20"/>
        </w:rPr>
        <w:t>PM: 26774400.</w:t>
      </w:r>
      <w:r w:rsidR="008E5786" w:rsidRPr="008E5786">
        <w:rPr>
          <w:rFonts w:ascii="Arial" w:hAnsi="Arial" w:cs="Arial"/>
          <w:sz w:val="20"/>
          <w:szCs w:val="20"/>
        </w:rPr>
        <w:t xml:space="preserve"> </w:t>
      </w:r>
      <w:r w:rsidR="008E5786" w:rsidRPr="00153B57">
        <w:rPr>
          <w:rFonts w:ascii="Arial" w:hAnsi="Arial" w:cs="Arial"/>
          <w:sz w:val="20"/>
          <w:szCs w:val="20"/>
        </w:rPr>
        <w:t>PMC4724357.</w:t>
      </w:r>
    </w:p>
    <w:p w14:paraId="5A8BC4DB" w14:textId="77777777" w:rsidR="007E4D41"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Appiah D</w:t>
      </w:r>
      <w:r w:rsidR="000146BE" w:rsidRPr="00153B57">
        <w:rPr>
          <w:rFonts w:ascii="Arial" w:hAnsi="Arial" w:cs="Arial"/>
          <w:sz w:val="20"/>
          <w:szCs w:val="20"/>
        </w:rPr>
        <w:t>,</w:t>
      </w:r>
      <w:r w:rsidRPr="00153B57">
        <w:rPr>
          <w:rFonts w:ascii="Arial" w:hAnsi="Arial" w:cs="Arial"/>
          <w:sz w:val="20"/>
          <w:szCs w:val="20"/>
        </w:rPr>
        <w:t xml:space="preserve"> Heckbert SR</w:t>
      </w:r>
      <w:r w:rsidR="000146BE" w:rsidRPr="00153B57">
        <w:rPr>
          <w:rFonts w:ascii="Arial" w:hAnsi="Arial" w:cs="Arial"/>
          <w:sz w:val="20"/>
          <w:szCs w:val="20"/>
        </w:rPr>
        <w:t>,</w:t>
      </w:r>
      <w:r w:rsidRPr="00153B57">
        <w:rPr>
          <w:rFonts w:ascii="Arial" w:hAnsi="Arial" w:cs="Arial"/>
          <w:sz w:val="20"/>
          <w:szCs w:val="20"/>
        </w:rPr>
        <w:t xml:space="preserve"> Cushman M</w:t>
      </w:r>
      <w:r w:rsidR="000146BE" w:rsidRPr="00153B57">
        <w:rPr>
          <w:rFonts w:ascii="Arial" w:hAnsi="Arial" w:cs="Arial"/>
          <w:sz w:val="20"/>
          <w:szCs w:val="20"/>
        </w:rPr>
        <w:t>,</w:t>
      </w:r>
      <w:r w:rsidRPr="00153B57">
        <w:rPr>
          <w:rFonts w:ascii="Arial" w:hAnsi="Arial" w:cs="Arial"/>
          <w:sz w:val="20"/>
          <w:szCs w:val="20"/>
        </w:rPr>
        <w:t xml:space="preserve"> Psaty BM</w:t>
      </w:r>
      <w:r w:rsidR="000146BE" w:rsidRPr="00153B57">
        <w:rPr>
          <w:rFonts w:ascii="Arial" w:hAnsi="Arial" w:cs="Arial"/>
          <w:sz w:val="20"/>
          <w:szCs w:val="20"/>
        </w:rPr>
        <w:t>, Folsom</w:t>
      </w:r>
      <w:r w:rsidRPr="00153B57">
        <w:rPr>
          <w:rFonts w:ascii="Arial" w:hAnsi="Arial" w:cs="Arial"/>
          <w:sz w:val="20"/>
          <w:szCs w:val="20"/>
        </w:rPr>
        <w:t xml:space="preserve"> AR. </w:t>
      </w:r>
      <w:r w:rsidRPr="00153B57">
        <w:rPr>
          <w:rFonts w:ascii="Arial" w:hAnsi="Arial" w:cs="Arial"/>
          <w:b/>
          <w:i/>
          <w:sz w:val="20"/>
          <w:szCs w:val="20"/>
        </w:rPr>
        <w:t>Lack of association of plasma gamma prime (γ') fibrinogen with incident cardiov</w:t>
      </w:r>
      <w:r w:rsidR="0038759C" w:rsidRPr="00153B57">
        <w:rPr>
          <w:rFonts w:ascii="Arial" w:hAnsi="Arial" w:cs="Arial"/>
          <w:b/>
          <w:i/>
          <w:sz w:val="20"/>
          <w:szCs w:val="20"/>
        </w:rPr>
        <w:t>ascular disease.</w:t>
      </w:r>
      <w:r w:rsidRPr="00153B57">
        <w:rPr>
          <w:rFonts w:ascii="Arial" w:hAnsi="Arial" w:cs="Arial"/>
          <w:sz w:val="20"/>
          <w:szCs w:val="20"/>
        </w:rPr>
        <w:t xml:space="preserve"> </w:t>
      </w:r>
      <w:proofErr w:type="spellStart"/>
      <w:r w:rsidRPr="00153B57">
        <w:rPr>
          <w:rFonts w:ascii="Arial" w:hAnsi="Arial" w:cs="Arial"/>
          <w:sz w:val="20"/>
          <w:szCs w:val="20"/>
        </w:rPr>
        <w:t>Thromb</w:t>
      </w:r>
      <w:proofErr w:type="spellEnd"/>
      <w:r w:rsidRPr="00153B57">
        <w:rPr>
          <w:rFonts w:ascii="Arial" w:hAnsi="Arial" w:cs="Arial"/>
          <w:sz w:val="20"/>
          <w:szCs w:val="20"/>
        </w:rPr>
        <w:t>. Res. 2016 Jul</w:t>
      </w:r>
      <w:r w:rsidR="0038759C" w:rsidRPr="00153B57">
        <w:rPr>
          <w:rFonts w:ascii="Arial" w:hAnsi="Arial" w:cs="Arial"/>
          <w:sz w:val="20"/>
          <w:szCs w:val="20"/>
        </w:rPr>
        <w:t>.</w:t>
      </w:r>
      <w:r w:rsidRPr="00153B57">
        <w:rPr>
          <w:rFonts w:ascii="Arial" w:hAnsi="Arial" w:cs="Arial"/>
          <w:sz w:val="20"/>
          <w:szCs w:val="20"/>
        </w:rPr>
        <w:t xml:space="preserve"> </w:t>
      </w:r>
      <w:r w:rsidR="00090279">
        <w:rPr>
          <w:rFonts w:ascii="Arial" w:hAnsi="Arial" w:cs="Arial"/>
          <w:sz w:val="20"/>
          <w:szCs w:val="20"/>
        </w:rPr>
        <w:t xml:space="preserve">Volume 143, pp. 50-52. </w:t>
      </w:r>
      <w:r w:rsidRPr="00153B57">
        <w:rPr>
          <w:rFonts w:ascii="Arial" w:hAnsi="Arial" w:cs="Arial"/>
          <w:sz w:val="20"/>
          <w:szCs w:val="20"/>
        </w:rPr>
        <w:t>PM: 27180117.</w:t>
      </w:r>
      <w:r w:rsidR="008E5786" w:rsidRPr="008E5786">
        <w:rPr>
          <w:rFonts w:ascii="Arial" w:hAnsi="Arial" w:cs="Arial"/>
          <w:sz w:val="20"/>
          <w:szCs w:val="20"/>
        </w:rPr>
        <w:t xml:space="preserve"> </w:t>
      </w:r>
      <w:r w:rsidR="008E5786" w:rsidRPr="00153B57">
        <w:rPr>
          <w:rFonts w:ascii="Arial" w:hAnsi="Arial" w:cs="Arial"/>
          <w:sz w:val="20"/>
          <w:szCs w:val="20"/>
        </w:rPr>
        <w:t>PMC4950662</w:t>
      </w:r>
      <w:r w:rsidR="008E5786">
        <w:rPr>
          <w:rFonts w:ascii="Arial" w:hAnsi="Arial" w:cs="Arial"/>
          <w:sz w:val="20"/>
          <w:szCs w:val="20"/>
        </w:rPr>
        <w:t>.</w:t>
      </w:r>
    </w:p>
    <w:p w14:paraId="3F0BE0D2" w14:textId="77777777" w:rsidR="00415A27" w:rsidRPr="00D002ED" w:rsidRDefault="00F356FA" w:rsidP="00415A27">
      <w:pPr>
        <w:pStyle w:val="details"/>
        <w:rPr>
          <w:rFonts w:ascii="Arial" w:hAnsi="Arial" w:cs="Arial"/>
          <w:sz w:val="20"/>
          <w:szCs w:val="20"/>
        </w:rPr>
      </w:pPr>
      <w:hyperlink r:id="rId2878" w:history="1">
        <w:r w:rsidR="00415A27" w:rsidRPr="00D002ED">
          <w:rPr>
            <w:rFonts w:ascii="Arial" w:hAnsi="Arial" w:cs="Arial"/>
            <w:sz w:val="20"/>
            <w:szCs w:val="20"/>
          </w:rPr>
          <w:t>Bansal</w:t>
        </w:r>
      </w:hyperlink>
      <w:r w:rsidR="00415A27">
        <w:rPr>
          <w:rFonts w:ascii="Arial" w:hAnsi="Arial" w:cs="Arial"/>
          <w:sz w:val="20"/>
          <w:szCs w:val="20"/>
        </w:rPr>
        <w:t xml:space="preserve"> N</w:t>
      </w:r>
      <w:r w:rsidR="00415A27" w:rsidRPr="00D002ED">
        <w:rPr>
          <w:rFonts w:ascii="Arial" w:hAnsi="Arial" w:cs="Arial"/>
          <w:sz w:val="20"/>
          <w:szCs w:val="20"/>
        </w:rPr>
        <w:t>,</w:t>
      </w:r>
      <w:r w:rsidR="00415A27">
        <w:rPr>
          <w:rFonts w:ascii="Arial" w:hAnsi="Arial" w:cs="Arial"/>
          <w:sz w:val="20"/>
          <w:szCs w:val="20"/>
        </w:rPr>
        <w:t xml:space="preserve"> </w:t>
      </w:r>
      <w:hyperlink r:id="rId2879" w:history="1">
        <w:r w:rsidR="00415A27" w:rsidRPr="00D002ED">
          <w:rPr>
            <w:rFonts w:ascii="Arial" w:hAnsi="Arial" w:cs="Arial"/>
            <w:sz w:val="20"/>
            <w:szCs w:val="20"/>
          </w:rPr>
          <w:t>Katz</w:t>
        </w:r>
      </w:hyperlink>
      <w:r w:rsidR="00415A27">
        <w:rPr>
          <w:rFonts w:ascii="Arial" w:hAnsi="Arial" w:cs="Arial"/>
          <w:sz w:val="20"/>
          <w:szCs w:val="20"/>
        </w:rPr>
        <w:t xml:space="preserve"> R,</w:t>
      </w:r>
      <w:r w:rsidR="00415A27" w:rsidRPr="00D002ED">
        <w:rPr>
          <w:rFonts w:ascii="Arial" w:hAnsi="Arial" w:cs="Arial"/>
          <w:sz w:val="20"/>
          <w:szCs w:val="20"/>
        </w:rPr>
        <w:t xml:space="preserve"> </w:t>
      </w:r>
      <w:hyperlink r:id="rId2880" w:history="1">
        <w:proofErr w:type="spellStart"/>
        <w:r w:rsidR="00415A27" w:rsidRPr="00D002ED">
          <w:rPr>
            <w:rFonts w:ascii="Arial" w:hAnsi="Arial" w:cs="Arial"/>
            <w:sz w:val="20"/>
            <w:szCs w:val="20"/>
          </w:rPr>
          <w:t>Seliger</w:t>
        </w:r>
        <w:proofErr w:type="spellEnd"/>
      </w:hyperlink>
      <w:r w:rsidR="00415A27">
        <w:rPr>
          <w:rFonts w:ascii="Arial" w:hAnsi="Arial" w:cs="Arial"/>
          <w:sz w:val="20"/>
          <w:szCs w:val="20"/>
        </w:rPr>
        <w:t xml:space="preserve"> S</w:t>
      </w:r>
      <w:r w:rsidR="00415A27" w:rsidRPr="00D002ED">
        <w:rPr>
          <w:rFonts w:ascii="Arial" w:hAnsi="Arial" w:cs="Arial"/>
          <w:sz w:val="20"/>
          <w:szCs w:val="20"/>
        </w:rPr>
        <w:t xml:space="preserve">, </w:t>
      </w:r>
      <w:hyperlink r:id="rId2881" w:history="1">
        <w:r w:rsidR="00415A27" w:rsidRPr="00D002ED">
          <w:rPr>
            <w:rFonts w:ascii="Arial" w:hAnsi="Arial" w:cs="Arial"/>
            <w:sz w:val="20"/>
            <w:szCs w:val="20"/>
          </w:rPr>
          <w:t>DeFilippi</w:t>
        </w:r>
      </w:hyperlink>
      <w:r w:rsidR="00415A27">
        <w:rPr>
          <w:rFonts w:ascii="Arial" w:hAnsi="Arial" w:cs="Arial"/>
          <w:sz w:val="20"/>
          <w:szCs w:val="20"/>
        </w:rPr>
        <w:t xml:space="preserve"> C</w:t>
      </w:r>
      <w:r w:rsidR="00415A27" w:rsidRPr="00D002ED">
        <w:rPr>
          <w:rFonts w:ascii="Arial" w:hAnsi="Arial" w:cs="Arial"/>
          <w:sz w:val="20"/>
          <w:szCs w:val="20"/>
        </w:rPr>
        <w:t xml:space="preserve">, </w:t>
      </w:r>
      <w:hyperlink r:id="rId2882" w:history="1">
        <w:r w:rsidR="00415A27" w:rsidRPr="00D002ED">
          <w:rPr>
            <w:rFonts w:ascii="Arial" w:hAnsi="Arial" w:cs="Arial"/>
            <w:sz w:val="20"/>
            <w:szCs w:val="20"/>
          </w:rPr>
          <w:t>Sarnak</w:t>
        </w:r>
      </w:hyperlink>
      <w:r w:rsidR="00415A27">
        <w:rPr>
          <w:rFonts w:ascii="Arial" w:hAnsi="Arial" w:cs="Arial"/>
          <w:sz w:val="20"/>
          <w:szCs w:val="20"/>
        </w:rPr>
        <w:t xml:space="preserve"> MJ</w:t>
      </w:r>
      <w:r w:rsidR="00415A27" w:rsidRPr="00D002ED">
        <w:rPr>
          <w:rFonts w:ascii="Arial" w:hAnsi="Arial" w:cs="Arial"/>
          <w:sz w:val="20"/>
          <w:szCs w:val="20"/>
        </w:rPr>
        <w:t xml:space="preserve">, </w:t>
      </w:r>
      <w:hyperlink r:id="rId2883" w:history="1">
        <w:r w:rsidR="00415A27" w:rsidRPr="00D002ED">
          <w:rPr>
            <w:rFonts w:ascii="Arial" w:hAnsi="Arial" w:cs="Arial"/>
            <w:sz w:val="20"/>
            <w:szCs w:val="20"/>
          </w:rPr>
          <w:t>Delaney</w:t>
        </w:r>
      </w:hyperlink>
      <w:r w:rsidR="00415A27">
        <w:rPr>
          <w:rFonts w:ascii="Arial" w:hAnsi="Arial" w:cs="Arial"/>
          <w:sz w:val="20"/>
          <w:szCs w:val="20"/>
        </w:rPr>
        <w:t xml:space="preserve"> JA</w:t>
      </w:r>
      <w:r w:rsidR="00415A27" w:rsidRPr="00D002ED">
        <w:rPr>
          <w:rFonts w:ascii="Arial" w:hAnsi="Arial" w:cs="Arial"/>
          <w:sz w:val="20"/>
          <w:szCs w:val="20"/>
        </w:rPr>
        <w:t xml:space="preserve">, </w:t>
      </w:r>
      <w:hyperlink r:id="rId2884" w:history="1">
        <w:r w:rsidR="00415A27" w:rsidRPr="00D002ED">
          <w:rPr>
            <w:rFonts w:ascii="Arial" w:hAnsi="Arial" w:cs="Arial"/>
            <w:sz w:val="20"/>
            <w:szCs w:val="20"/>
          </w:rPr>
          <w:t>Christenson</w:t>
        </w:r>
      </w:hyperlink>
      <w:r w:rsidR="00415A27">
        <w:rPr>
          <w:rFonts w:ascii="Arial" w:hAnsi="Arial" w:cs="Arial"/>
          <w:sz w:val="20"/>
          <w:szCs w:val="20"/>
        </w:rPr>
        <w:t xml:space="preserve"> R</w:t>
      </w:r>
      <w:r w:rsidR="00415A27" w:rsidRPr="00D002ED">
        <w:rPr>
          <w:rFonts w:ascii="Arial" w:hAnsi="Arial" w:cs="Arial"/>
          <w:sz w:val="20"/>
          <w:szCs w:val="20"/>
        </w:rPr>
        <w:t xml:space="preserve">, </w:t>
      </w:r>
      <w:hyperlink r:id="rId2885" w:history="1">
        <w:r w:rsidR="00415A27" w:rsidRPr="00D002ED">
          <w:rPr>
            <w:rFonts w:ascii="Arial" w:hAnsi="Arial" w:cs="Arial"/>
            <w:sz w:val="20"/>
            <w:szCs w:val="20"/>
          </w:rPr>
          <w:t>de Boer</w:t>
        </w:r>
      </w:hyperlink>
      <w:r w:rsidR="00415A27">
        <w:rPr>
          <w:rFonts w:ascii="Arial" w:hAnsi="Arial" w:cs="Arial"/>
          <w:sz w:val="20"/>
          <w:szCs w:val="20"/>
        </w:rPr>
        <w:t xml:space="preserve"> IH</w:t>
      </w:r>
      <w:r w:rsidR="00415A27" w:rsidRPr="00D002ED">
        <w:rPr>
          <w:rFonts w:ascii="Arial" w:hAnsi="Arial" w:cs="Arial"/>
          <w:sz w:val="20"/>
          <w:szCs w:val="20"/>
        </w:rPr>
        <w:t xml:space="preserve">, </w:t>
      </w:r>
      <w:hyperlink r:id="rId2886" w:history="1">
        <w:r w:rsidR="00415A27" w:rsidRPr="00D002ED">
          <w:rPr>
            <w:rFonts w:ascii="Arial" w:hAnsi="Arial" w:cs="Arial"/>
            <w:sz w:val="20"/>
            <w:szCs w:val="20"/>
          </w:rPr>
          <w:t xml:space="preserve"> Kestenbaum</w:t>
        </w:r>
      </w:hyperlink>
      <w:r w:rsidR="00415A27">
        <w:rPr>
          <w:rFonts w:ascii="Arial" w:hAnsi="Arial" w:cs="Arial"/>
          <w:sz w:val="20"/>
          <w:szCs w:val="20"/>
        </w:rPr>
        <w:t xml:space="preserve"> B</w:t>
      </w:r>
      <w:r w:rsidR="00415A27" w:rsidRPr="00D002ED">
        <w:rPr>
          <w:rFonts w:ascii="Arial" w:hAnsi="Arial" w:cs="Arial"/>
          <w:sz w:val="20"/>
          <w:szCs w:val="20"/>
        </w:rPr>
        <w:t xml:space="preserve">, </w:t>
      </w:r>
      <w:hyperlink r:id="rId2887" w:history="1">
        <w:r w:rsidR="00415A27" w:rsidRPr="00D002ED">
          <w:rPr>
            <w:rFonts w:ascii="Arial" w:hAnsi="Arial" w:cs="Arial"/>
            <w:sz w:val="20"/>
            <w:szCs w:val="20"/>
          </w:rPr>
          <w:t>Robinson-Cohen</w:t>
        </w:r>
      </w:hyperlink>
      <w:r w:rsidR="00415A27">
        <w:rPr>
          <w:rFonts w:ascii="Arial" w:hAnsi="Arial" w:cs="Arial"/>
          <w:sz w:val="20"/>
          <w:szCs w:val="20"/>
        </w:rPr>
        <w:t xml:space="preserve"> C</w:t>
      </w:r>
      <w:r w:rsidR="00415A27" w:rsidRPr="00D002ED">
        <w:rPr>
          <w:rFonts w:ascii="Arial" w:hAnsi="Arial" w:cs="Arial"/>
          <w:sz w:val="20"/>
          <w:szCs w:val="20"/>
        </w:rPr>
        <w:t xml:space="preserve">, </w:t>
      </w:r>
      <w:hyperlink r:id="rId2888" w:history="1">
        <w:r w:rsidR="00415A27" w:rsidRPr="00D002ED">
          <w:rPr>
            <w:rFonts w:ascii="Arial" w:hAnsi="Arial" w:cs="Arial"/>
            <w:sz w:val="20"/>
            <w:szCs w:val="20"/>
          </w:rPr>
          <w:t>Ix</w:t>
        </w:r>
      </w:hyperlink>
      <w:r w:rsidR="00415A27">
        <w:rPr>
          <w:rFonts w:ascii="Arial" w:hAnsi="Arial" w:cs="Arial"/>
          <w:sz w:val="20"/>
          <w:szCs w:val="20"/>
        </w:rPr>
        <w:t xml:space="preserve"> JH</w:t>
      </w:r>
      <w:r w:rsidR="00415A27" w:rsidRPr="00D002ED">
        <w:rPr>
          <w:rFonts w:ascii="Arial" w:hAnsi="Arial" w:cs="Arial"/>
          <w:sz w:val="20"/>
          <w:szCs w:val="20"/>
        </w:rPr>
        <w:t xml:space="preserve">, </w:t>
      </w:r>
      <w:hyperlink r:id="rId2889" w:history="1">
        <w:r w:rsidR="00415A27" w:rsidRPr="00D002ED">
          <w:rPr>
            <w:rFonts w:ascii="Arial" w:hAnsi="Arial" w:cs="Arial"/>
            <w:sz w:val="20"/>
            <w:szCs w:val="20"/>
          </w:rPr>
          <w:t>Shlipak</w:t>
        </w:r>
      </w:hyperlink>
      <w:r w:rsidR="00415A27">
        <w:rPr>
          <w:rFonts w:ascii="Arial" w:hAnsi="Arial" w:cs="Arial"/>
          <w:sz w:val="20"/>
          <w:szCs w:val="20"/>
        </w:rPr>
        <w:t xml:space="preserve"> MG. </w:t>
      </w:r>
      <w:r w:rsidR="00415A27" w:rsidRPr="00C57864">
        <w:rPr>
          <w:rFonts w:ascii="Arial" w:hAnsi="Arial" w:cs="Arial"/>
          <w:b/>
          <w:i/>
          <w:sz w:val="20"/>
          <w:szCs w:val="20"/>
        </w:rPr>
        <w:t>Galectin-3 and soluble ST2 and kidney function decline in older adults: the Cardiovascular Health Study.</w:t>
      </w:r>
      <w:r w:rsidR="00415A27" w:rsidRPr="00D002ED">
        <w:rPr>
          <w:rFonts w:ascii="Arial" w:hAnsi="Arial" w:cs="Arial"/>
          <w:sz w:val="20"/>
          <w:szCs w:val="20"/>
        </w:rPr>
        <w:t xml:space="preserve"> </w:t>
      </w:r>
      <w:hyperlink r:id="rId2890" w:tgtFrame="pmc_ext" w:history="1">
        <w:r w:rsidR="00415A27" w:rsidRPr="00D002ED">
          <w:rPr>
            <w:rFonts w:ascii="Arial" w:hAnsi="Arial" w:cs="Arial"/>
            <w:sz w:val="20"/>
            <w:szCs w:val="20"/>
          </w:rPr>
          <w:t>Am J Kidney Dis. 2016 Jun</w:t>
        </w:r>
        <w:r w:rsidR="00415A27">
          <w:rPr>
            <w:rFonts w:ascii="Arial" w:hAnsi="Arial" w:cs="Arial"/>
            <w:sz w:val="20"/>
            <w:szCs w:val="20"/>
          </w:rPr>
          <w:t>.</w:t>
        </w:r>
        <w:r w:rsidR="00415A27" w:rsidRPr="00D002ED">
          <w:rPr>
            <w:rFonts w:ascii="Arial" w:hAnsi="Arial" w:cs="Arial"/>
            <w:sz w:val="20"/>
            <w:szCs w:val="20"/>
          </w:rPr>
          <w:t xml:space="preserve"> </w:t>
        </w:r>
        <w:r w:rsidR="00415A27">
          <w:rPr>
            <w:rFonts w:ascii="Arial" w:hAnsi="Arial" w:cs="Arial"/>
            <w:sz w:val="20"/>
            <w:szCs w:val="20"/>
          </w:rPr>
          <w:t xml:space="preserve">Vol. </w:t>
        </w:r>
        <w:r w:rsidR="00415A27" w:rsidRPr="00D002ED">
          <w:rPr>
            <w:rFonts w:ascii="Arial" w:hAnsi="Arial" w:cs="Arial"/>
            <w:sz w:val="20"/>
            <w:szCs w:val="20"/>
          </w:rPr>
          <w:t>67</w:t>
        </w:r>
        <w:r w:rsidR="00415A27">
          <w:rPr>
            <w:rFonts w:ascii="Arial" w:hAnsi="Arial" w:cs="Arial"/>
            <w:sz w:val="20"/>
            <w:szCs w:val="20"/>
          </w:rPr>
          <w:t xml:space="preserve">, issue </w:t>
        </w:r>
        <w:r w:rsidR="00415A27" w:rsidRPr="00D002ED">
          <w:rPr>
            <w:rFonts w:ascii="Arial" w:hAnsi="Arial" w:cs="Arial"/>
            <w:sz w:val="20"/>
            <w:szCs w:val="20"/>
          </w:rPr>
          <w:t>6</w:t>
        </w:r>
        <w:r w:rsidR="00415A27">
          <w:rPr>
            <w:rFonts w:ascii="Arial" w:hAnsi="Arial" w:cs="Arial"/>
            <w:sz w:val="20"/>
            <w:szCs w:val="20"/>
          </w:rPr>
          <w:t xml:space="preserve">, pp. </w:t>
        </w:r>
        <w:r w:rsidR="00415A27" w:rsidRPr="00D002ED">
          <w:rPr>
            <w:rFonts w:ascii="Arial" w:hAnsi="Arial" w:cs="Arial"/>
            <w:sz w:val="20"/>
            <w:szCs w:val="20"/>
          </w:rPr>
          <w:t xml:space="preserve">994–996. </w:t>
        </w:r>
      </w:hyperlink>
      <w:r w:rsidR="00415A27" w:rsidRPr="00D002ED">
        <w:rPr>
          <w:rFonts w:ascii="Arial" w:hAnsi="Arial" w:cs="Arial"/>
          <w:sz w:val="20"/>
          <w:szCs w:val="20"/>
        </w:rPr>
        <w:t xml:space="preserve"> PM: </w:t>
      </w:r>
      <w:hyperlink r:id="rId2891" w:history="1">
        <w:r w:rsidR="00415A27" w:rsidRPr="00D002ED">
          <w:rPr>
            <w:rFonts w:ascii="Arial" w:hAnsi="Arial" w:cs="Arial"/>
            <w:sz w:val="20"/>
            <w:szCs w:val="20"/>
          </w:rPr>
          <w:t>26830253</w:t>
        </w:r>
      </w:hyperlink>
      <w:r w:rsidR="00415A27" w:rsidRPr="00D002ED">
        <w:rPr>
          <w:rFonts w:ascii="Arial" w:hAnsi="Arial" w:cs="Arial"/>
          <w:sz w:val="20"/>
          <w:szCs w:val="20"/>
        </w:rPr>
        <w:t>. PMC6636633.</w:t>
      </w:r>
    </w:p>
    <w:p w14:paraId="45BCBB45" w14:textId="77777777" w:rsidR="007E4D41" w:rsidRDefault="007E4D41" w:rsidP="00826CC2">
      <w:pPr>
        <w:autoSpaceDE w:val="0"/>
        <w:autoSpaceDN w:val="0"/>
        <w:adjustRightInd w:val="0"/>
        <w:spacing w:after="240" w:line="240" w:lineRule="auto"/>
        <w:rPr>
          <w:rFonts w:ascii="Arial" w:hAnsi="Arial" w:cs="Arial"/>
          <w:sz w:val="20"/>
          <w:szCs w:val="20"/>
        </w:rPr>
      </w:pPr>
      <w:r w:rsidRPr="00494575">
        <w:rPr>
          <w:rFonts w:ascii="Arial" w:hAnsi="Arial" w:cs="Arial"/>
          <w:sz w:val="20"/>
          <w:szCs w:val="20"/>
        </w:rPr>
        <w:t>Barzilay JI</w:t>
      </w:r>
      <w:r w:rsidR="000146BE" w:rsidRPr="00494575">
        <w:rPr>
          <w:rFonts w:ascii="Arial" w:hAnsi="Arial" w:cs="Arial"/>
          <w:sz w:val="20"/>
          <w:szCs w:val="20"/>
        </w:rPr>
        <w:t xml:space="preserve">, </w:t>
      </w:r>
      <w:proofErr w:type="spellStart"/>
      <w:r w:rsidR="000146BE" w:rsidRPr="00494575">
        <w:rPr>
          <w:rFonts w:ascii="Arial" w:hAnsi="Arial" w:cs="Arial"/>
          <w:sz w:val="20"/>
          <w:szCs w:val="20"/>
        </w:rPr>
        <w:t>Bůžková</w:t>
      </w:r>
      <w:proofErr w:type="spellEnd"/>
      <w:r w:rsidRPr="00494575">
        <w:rPr>
          <w:rFonts w:ascii="Arial" w:hAnsi="Arial" w:cs="Arial"/>
          <w:sz w:val="20"/>
          <w:szCs w:val="20"/>
        </w:rPr>
        <w:t xml:space="preserve"> P</w:t>
      </w:r>
      <w:r w:rsidR="000146BE" w:rsidRPr="00494575">
        <w:rPr>
          <w:rFonts w:ascii="Arial" w:hAnsi="Arial" w:cs="Arial"/>
          <w:sz w:val="20"/>
          <w:szCs w:val="20"/>
        </w:rPr>
        <w:t>,</w:t>
      </w:r>
      <w:r w:rsidRPr="00494575">
        <w:rPr>
          <w:rFonts w:ascii="Arial" w:hAnsi="Arial" w:cs="Arial"/>
          <w:sz w:val="20"/>
          <w:szCs w:val="20"/>
        </w:rPr>
        <w:t xml:space="preserve"> Fink HA</w:t>
      </w:r>
      <w:r w:rsidR="000146BE" w:rsidRPr="00494575">
        <w:rPr>
          <w:rFonts w:ascii="Arial" w:hAnsi="Arial" w:cs="Arial"/>
          <w:sz w:val="20"/>
          <w:szCs w:val="20"/>
        </w:rPr>
        <w:t>,</w:t>
      </w:r>
      <w:r w:rsidRPr="00494575">
        <w:rPr>
          <w:rFonts w:ascii="Arial" w:hAnsi="Arial" w:cs="Arial"/>
          <w:sz w:val="20"/>
          <w:szCs w:val="20"/>
        </w:rPr>
        <w:t xml:space="preserve"> </w:t>
      </w:r>
      <w:proofErr w:type="spellStart"/>
      <w:r w:rsidRPr="00494575">
        <w:rPr>
          <w:rFonts w:ascii="Arial" w:hAnsi="Arial" w:cs="Arial"/>
          <w:sz w:val="20"/>
          <w:szCs w:val="20"/>
        </w:rPr>
        <w:t>Cauley</w:t>
      </w:r>
      <w:proofErr w:type="spellEnd"/>
      <w:r w:rsidRPr="00494575">
        <w:rPr>
          <w:rFonts w:ascii="Arial" w:hAnsi="Arial" w:cs="Arial"/>
          <w:sz w:val="20"/>
          <w:szCs w:val="20"/>
        </w:rPr>
        <w:t xml:space="preserve"> JA</w:t>
      </w:r>
      <w:r w:rsidR="000146BE" w:rsidRPr="00494575">
        <w:rPr>
          <w:rFonts w:ascii="Arial" w:hAnsi="Arial" w:cs="Arial"/>
          <w:sz w:val="20"/>
          <w:szCs w:val="20"/>
        </w:rPr>
        <w:t>,</w:t>
      </w:r>
      <w:r w:rsidRPr="00494575">
        <w:rPr>
          <w:rFonts w:ascii="Arial" w:hAnsi="Arial" w:cs="Arial"/>
          <w:sz w:val="20"/>
          <w:szCs w:val="20"/>
        </w:rPr>
        <w:t xml:space="preserve"> Robbins JA</w:t>
      </w:r>
      <w:r w:rsidR="000146BE" w:rsidRPr="00494575">
        <w:rPr>
          <w:rFonts w:ascii="Arial" w:hAnsi="Arial" w:cs="Arial"/>
          <w:sz w:val="20"/>
          <w:szCs w:val="20"/>
        </w:rPr>
        <w:t>,</w:t>
      </w:r>
      <w:r w:rsidRPr="00494575">
        <w:rPr>
          <w:rFonts w:ascii="Arial" w:hAnsi="Arial" w:cs="Arial"/>
          <w:sz w:val="20"/>
          <w:szCs w:val="20"/>
        </w:rPr>
        <w:t xml:space="preserve"> Garimella PS</w:t>
      </w:r>
      <w:r w:rsidR="000146BE" w:rsidRPr="00494575">
        <w:rPr>
          <w:rFonts w:ascii="Arial" w:hAnsi="Arial" w:cs="Arial"/>
          <w:sz w:val="20"/>
          <w:szCs w:val="20"/>
        </w:rPr>
        <w:t>,</w:t>
      </w:r>
      <w:r w:rsidRPr="00494575">
        <w:rPr>
          <w:rFonts w:ascii="Arial" w:hAnsi="Arial" w:cs="Arial"/>
          <w:sz w:val="20"/>
          <w:szCs w:val="20"/>
        </w:rPr>
        <w:t xml:space="preserve"> Jalal DI</w:t>
      </w:r>
      <w:r w:rsidR="000146BE" w:rsidRPr="00494575">
        <w:rPr>
          <w:rFonts w:ascii="Arial" w:hAnsi="Arial" w:cs="Arial"/>
          <w:sz w:val="20"/>
          <w:szCs w:val="20"/>
        </w:rPr>
        <w:t>,</w:t>
      </w:r>
      <w:r w:rsidRPr="00494575">
        <w:rPr>
          <w:rFonts w:ascii="Arial" w:hAnsi="Arial" w:cs="Arial"/>
          <w:sz w:val="20"/>
          <w:szCs w:val="20"/>
        </w:rPr>
        <w:t xml:space="preserve"> Mukamal KJ. </w:t>
      </w:r>
      <w:r w:rsidRPr="00494575">
        <w:rPr>
          <w:rFonts w:ascii="Arial" w:hAnsi="Arial" w:cs="Arial"/>
          <w:b/>
          <w:i/>
          <w:sz w:val="20"/>
          <w:szCs w:val="20"/>
        </w:rPr>
        <w:t>Systemic markers of microvascular disease and bone mineral density in older adults: The cardiovascular</w:t>
      </w:r>
      <w:r w:rsidR="0038759C" w:rsidRPr="00494575">
        <w:rPr>
          <w:rFonts w:ascii="Arial" w:hAnsi="Arial" w:cs="Arial"/>
          <w:b/>
          <w:i/>
          <w:sz w:val="20"/>
          <w:szCs w:val="20"/>
        </w:rPr>
        <w:t xml:space="preserve"> health study.</w:t>
      </w:r>
      <w:r w:rsidRPr="00494575">
        <w:rPr>
          <w:rFonts w:ascii="Arial" w:hAnsi="Arial" w:cs="Arial"/>
          <w:sz w:val="20"/>
          <w:szCs w:val="20"/>
        </w:rPr>
        <w:t xml:space="preserve"> </w:t>
      </w:r>
      <w:proofErr w:type="spellStart"/>
      <w:r w:rsidRPr="00494575">
        <w:rPr>
          <w:rFonts w:ascii="Arial" w:hAnsi="Arial" w:cs="Arial"/>
          <w:sz w:val="20"/>
          <w:szCs w:val="20"/>
        </w:rPr>
        <w:t>Osteoporos</w:t>
      </w:r>
      <w:proofErr w:type="spellEnd"/>
      <w:r w:rsidRPr="00494575">
        <w:rPr>
          <w:rFonts w:ascii="Arial" w:hAnsi="Arial" w:cs="Arial"/>
          <w:sz w:val="20"/>
          <w:szCs w:val="20"/>
        </w:rPr>
        <w:t xml:space="preserve"> Int</w:t>
      </w:r>
      <w:r w:rsidR="0038759C" w:rsidRPr="00494575">
        <w:rPr>
          <w:rFonts w:ascii="Arial" w:hAnsi="Arial" w:cs="Arial"/>
          <w:sz w:val="20"/>
          <w:szCs w:val="20"/>
        </w:rPr>
        <w:t>.</w:t>
      </w:r>
      <w:r w:rsidRPr="00494575">
        <w:rPr>
          <w:rFonts w:ascii="Arial" w:hAnsi="Arial" w:cs="Arial"/>
          <w:sz w:val="20"/>
          <w:szCs w:val="20"/>
        </w:rPr>
        <w:t xml:space="preserve"> 2016 </w:t>
      </w:r>
      <w:r w:rsidR="00054EC7" w:rsidRPr="00494575">
        <w:rPr>
          <w:rFonts w:ascii="Arial" w:hAnsi="Arial" w:cs="Arial"/>
          <w:sz w:val="20"/>
          <w:szCs w:val="20"/>
        </w:rPr>
        <w:t>Nov</w:t>
      </w:r>
      <w:r w:rsidR="0038759C" w:rsidRPr="00494575">
        <w:rPr>
          <w:rFonts w:ascii="Arial" w:hAnsi="Arial" w:cs="Arial"/>
          <w:sz w:val="20"/>
          <w:szCs w:val="20"/>
        </w:rPr>
        <w:t>.</w:t>
      </w:r>
      <w:r w:rsidRPr="00494575">
        <w:rPr>
          <w:rFonts w:ascii="Arial" w:hAnsi="Arial" w:cs="Arial"/>
          <w:sz w:val="20"/>
          <w:szCs w:val="20"/>
        </w:rPr>
        <w:t xml:space="preserve"> </w:t>
      </w:r>
      <w:r w:rsidR="00054EC7" w:rsidRPr="00494575">
        <w:rPr>
          <w:rFonts w:ascii="Arial" w:hAnsi="Arial" w:cs="Arial"/>
          <w:sz w:val="20"/>
          <w:szCs w:val="20"/>
        </w:rPr>
        <w:t xml:space="preserve">Vol. 27, issue 11, pp. 3217-3225. </w:t>
      </w:r>
      <w:r w:rsidRPr="00494575">
        <w:rPr>
          <w:rFonts w:ascii="Arial" w:hAnsi="Arial" w:cs="Arial"/>
          <w:sz w:val="20"/>
          <w:szCs w:val="20"/>
        </w:rPr>
        <w:t>PM: 27250972.</w:t>
      </w:r>
      <w:r w:rsidR="008C127F" w:rsidRPr="00494575">
        <w:rPr>
          <w:rFonts w:ascii="Arial" w:hAnsi="Arial" w:cs="Arial"/>
          <w:sz w:val="20"/>
          <w:szCs w:val="20"/>
        </w:rPr>
        <w:t xml:space="preserve"> Method D Publisher – NIHMSID pending.</w:t>
      </w:r>
    </w:p>
    <w:p w14:paraId="74691DE1" w14:textId="77777777" w:rsidR="006B7EBC" w:rsidRPr="006B7EBC" w:rsidRDefault="006B7EBC" w:rsidP="00826CC2">
      <w:pPr>
        <w:autoSpaceDE w:val="0"/>
        <w:autoSpaceDN w:val="0"/>
        <w:adjustRightInd w:val="0"/>
        <w:spacing w:after="240" w:line="240" w:lineRule="auto"/>
      </w:pPr>
      <w:r w:rsidRPr="00494575">
        <w:rPr>
          <w:rFonts w:ascii="Arial" w:hAnsi="Arial" w:cs="Arial"/>
          <w:sz w:val="20"/>
          <w:szCs w:val="20"/>
        </w:rPr>
        <w:t xml:space="preserve">Barzilay JI, </w:t>
      </w:r>
      <w:proofErr w:type="spellStart"/>
      <w:r w:rsidRPr="00494575">
        <w:rPr>
          <w:rFonts w:ascii="Arial" w:hAnsi="Arial" w:cs="Arial"/>
          <w:sz w:val="20"/>
          <w:szCs w:val="20"/>
        </w:rPr>
        <w:t>Bůžková</w:t>
      </w:r>
      <w:proofErr w:type="spellEnd"/>
      <w:r w:rsidRPr="00494575">
        <w:rPr>
          <w:rFonts w:ascii="Arial" w:hAnsi="Arial" w:cs="Arial"/>
          <w:sz w:val="20"/>
          <w:szCs w:val="20"/>
        </w:rPr>
        <w:t xml:space="preserve"> P, Kizer JR, </w:t>
      </w:r>
      <w:proofErr w:type="spellStart"/>
      <w:r w:rsidRPr="00494575">
        <w:rPr>
          <w:rFonts w:ascii="Arial" w:hAnsi="Arial" w:cs="Arial"/>
          <w:sz w:val="20"/>
          <w:szCs w:val="20"/>
        </w:rPr>
        <w:t>Djoussé</w:t>
      </w:r>
      <w:proofErr w:type="spellEnd"/>
      <w:r w:rsidRPr="00494575">
        <w:rPr>
          <w:rFonts w:ascii="Arial" w:hAnsi="Arial" w:cs="Arial"/>
          <w:sz w:val="20"/>
          <w:szCs w:val="20"/>
        </w:rPr>
        <w:t xml:space="preserve"> L, Ix JH, Fink HA, Siscovick DS, </w:t>
      </w:r>
      <w:proofErr w:type="spellStart"/>
      <w:r w:rsidRPr="00494575">
        <w:rPr>
          <w:rFonts w:ascii="Arial" w:hAnsi="Arial" w:cs="Arial"/>
          <w:sz w:val="20"/>
          <w:szCs w:val="20"/>
        </w:rPr>
        <w:t>Cauley</w:t>
      </w:r>
      <w:proofErr w:type="spellEnd"/>
      <w:r w:rsidRPr="00494575">
        <w:rPr>
          <w:rFonts w:ascii="Arial" w:hAnsi="Arial" w:cs="Arial"/>
          <w:sz w:val="20"/>
          <w:szCs w:val="20"/>
        </w:rPr>
        <w:t xml:space="preserve"> JA, Mukamal KJ. </w:t>
      </w:r>
      <w:r w:rsidRPr="00494575">
        <w:rPr>
          <w:rFonts w:ascii="Arial" w:hAnsi="Arial" w:cs="Arial"/>
          <w:b/>
          <w:i/>
          <w:sz w:val="20"/>
          <w:szCs w:val="20"/>
        </w:rPr>
        <w:t>Fibrosis markers, hip fracture risk, and bone density in older adults.</w:t>
      </w:r>
      <w:r w:rsidRPr="00494575">
        <w:rPr>
          <w:rFonts w:ascii="Arial" w:hAnsi="Arial" w:cs="Arial"/>
          <w:sz w:val="20"/>
          <w:szCs w:val="20"/>
        </w:rPr>
        <w:t xml:space="preserve"> </w:t>
      </w:r>
      <w:proofErr w:type="spellStart"/>
      <w:r w:rsidRPr="00494575">
        <w:rPr>
          <w:rFonts w:ascii="Arial" w:hAnsi="Arial" w:cs="Arial"/>
          <w:sz w:val="20"/>
          <w:szCs w:val="20"/>
        </w:rPr>
        <w:t>Osteoporos</w:t>
      </w:r>
      <w:proofErr w:type="spellEnd"/>
      <w:r w:rsidRPr="00494575">
        <w:rPr>
          <w:rFonts w:ascii="Arial" w:hAnsi="Arial" w:cs="Arial"/>
          <w:sz w:val="20"/>
          <w:szCs w:val="20"/>
        </w:rPr>
        <w:t xml:space="preserve"> Int 2016 Nov. Vol. 27, issue 11, pp. 3217-3225. PM: 26267013. </w:t>
      </w:r>
      <w:hyperlink r:id="rId2892" w:tgtFrame="_blank" w:history="1">
        <w:r w:rsidRPr="006B7EBC">
          <w:rPr>
            <w:rFonts w:ascii="Arial" w:hAnsi="Arial" w:cs="Arial"/>
            <w:sz w:val="20"/>
            <w:szCs w:val="20"/>
          </w:rPr>
          <w:t>PMC7060924</w:t>
        </w:r>
      </w:hyperlink>
      <w:r w:rsidRPr="006B7EBC">
        <w:rPr>
          <w:rFonts w:ascii="Arial" w:hAnsi="Arial" w:cs="Arial"/>
          <w:sz w:val="20"/>
          <w:szCs w:val="20"/>
        </w:rPr>
        <w:t>.</w:t>
      </w:r>
    </w:p>
    <w:p w14:paraId="7FAC3C71" w14:textId="77777777" w:rsidR="004075E1" w:rsidRPr="00153B57" w:rsidRDefault="004075E1"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Beben</w:t>
      </w:r>
      <w:proofErr w:type="spellEnd"/>
      <w:r w:rsidRPr="00153B57">
        <w:rPr>
          <w:rFonts w:ascii="Arial" w:hAnsi="Arial" w:cs="Arial"/>
          <w:sz w:val="20"/>
          <w:szCs w:val="20"/>
        </w:rPr>
        <w:t xml:space="preserve"> T</w:t>
      </w:r>
      <w:r w:rsidR="00455F99" w:rsidRPr="00153B57">
        <w:rPr>
          <w:rFonts w:ascii="Arial" w:hAnsi="Arial" w:cs="Arial"/>
          <w:sz w:val="20"/>
          <w:szCs w:val="20"/>
        </w:rPr>
        <w:t>,</w:t>
      </w:r>
      <w:r w:rsidRPr="00153B57">
        <w:rPr>
          <w:rFonts w:ascii="Arial" w:hAnsi="Arial" w:cs="Arial"/>
          <w:sz w:val="20"/>
          <w:szCs w:val="20"/>
        </w:rPr>
        <w:t xml:space="preserve"> Ix JH</w:t>
      </w:r>
      <w:r w:rsidR="00455F99" w:rsidRPr="00153B57">
        <w:rPr>
          <w:rFonts w:ascii="Arial" w:hAnsi="Arial" w:cs="Arial"/>
          <w:sz w:val="20"/>
          <w:szCs w:val="20"/>
        </w:rPr>
        <w:t>,</w:t>
      </w:r>
      <w:r w:rsidRPr="00153B57">
        <w:rPr>
          <w:rFonts w:ascii="Arial" w:hAnsi="Arial" w:cs="Arial"/>
          <w:sz w:val="20"/>
          <w:szCs w:val="20"/>
        </w:rPr>
        <w:t xml:space="preserve"> Shlipak MG</w:t>
      </w:r>
      <w:r w:rsidR="00455F99" w:rsidRPr="00153B57">
        <w:rPr>
          <w:rFonts w:ascii="Arial" w:hAnsi="Arial" w:cs="Arial"/>
          <w:sz w:val="20"/>
          <w:szCs w:val="20"/>
        </w:rPr>
        <w:t>,</w:t>
      </w:r>
      <w:r w:rsidRPr="00153B57">
        <w:rPr>
          <w:rFonts w:ascii="Arial" w:hAnsi="Arial" w:cs="Arial"/>
          <w:sz w:val="20"/>
          <w:szCs w:val="20"/>
        </w:rPr>
        <w:t xml:space="preserve"> Sarnak MJ</w:t>
      </w:r>
      <w:r w:rsidR="00455F99" w:rsidRPr="00153B57">
        <w:rPr>
          <w:rFonts w:ascii="Arial" w:hAnsi="Arial" w:cs="Arial"/>
          <w:sz w:val="20"/>
          <w:szCs w:val="20"/>
        </w:rPr>
        <w:t>, Fried</w:t>
      </w:r>
      <w:r w:rsidRPr="00153B57">
        <w:rPr>
          <w:rFonts w:ascii="Arial" w:hAnsi="Arial" w:cs="Arial"/>
          <w:sz w:val="20"/>
          <w:szCs w:val="20"/>
        </w:rPr>
        <w:t xml:space="preserve"> </w:t>
      </w:r>
      <w:r w:rsidR="00455F99" w:rsidRPr="00153B57">
        <w:rPr>
          <w:rFonts w:ascii="Arial" w:hAnsi="Arial" w:cs="Arial"/>
          <w:sz w:val="20"/>
          <w:szCs w:val="20"/>
        </w:rPr>
        <w:t>L</w:t>
      </w:r>
      <w:r w:rsidRPr="00153B57">
        <w:rPr>
          <w:rFonts w:ascii="Arial" w:hAnsi="Arial" w:cs="Arial"/>
          <w:sz w:val="20"/>
          <w:szCs w:val="20"/>
        </w:rPr>
        <w:t>F</w:t>
      </w:r>
      <w:r w:rsidR="00455F99" w:rsidRPr="00153B57">
        <w:rPr>
          <w:rFonts w:ascii="Arial" w:hAnsi="Arial" w:cs="Arial"/>
          <w:sz w:val="20"/>
          <w:szCs w:val="20"/>
        </w:rPr>
        <w:t>,</w:t>
      </w:r>
      <w:r w:rsidRPr="00153B57">
        <w:rPr>
          <w:rFonts w:ascii="Arial" w:hAnsi="Arial" w:cs="Arial"/>
          <w:sz w:val="20"/>
          <w:szCs w:val="20"/>
        </w:rPr>
        <w:t xml:space="preserve"> Hoofnagle AN</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Chonchol</w:t>
      </w:r>
      <w:proofErr w:type="spellEnd"/>
      <w:r w:rsidRPr="00153B57">
        <w:rPr>
          <w:rFonts w:ascii="Arial" w:hAnsi="Arial" w:cs="Arial"/>
          <w:sz w:val="20"/>
          <w:szCs w:val="20"/>
        </w:rPr>
        <w:t xml:space="preserve"> M</w:t>
      </w:r>
      <w:r w:rsidR="00455F99" w:rsidRPr="00153B57">
        <w:rPr>
          <w:rFonts w:ascii="Arial" w:hAnsi="Arial" w:cs="Arial"/>
          <w:sz w:val="20"/>
          <w:szCs w:val="20"/>
        </w:rPr>
        <w:t>,</w:t>
      </w:r>
      <w:r w:rsidRPr="00153B57">
        <w:rPr>
          <w:rFonts w:ascii="Arial" w:hAnsi="Arial" w:cs="Arial"/>
          <w:sz w:val="20"/>
          <w:szCs w:val="20"/>
        </w:rPr>
        <w:t xml:space="preserve"> Kestenbaum BR</w:t>
      </w:r>
      <w:r w:rsidR="00455F99" w:rsidRPr="00153B57">
        <w:rPr>
          <w:rFonts w:ascii="Arial" w:hAnsi="Arial" w:cs="Arial"/>
          <w:sz w:val="20"/>
          <w:szCs w:val="20"/>
        </w:rPr>
        <w:t>,</w:t>
      </w:r>
      <w:r w:rsidRPr="00153B57">
        <w:rPr>
          <w:rFonts w:ascii="Arial" w:hAnsi="Arial" w:cs="Arial"/>
          <w:sz w:val="20"/>
          <w:szCs w:val="20"/>
        </w:rPr>
        <w:t xml:space="preserve"> de Boer IH</w:t>
      </w:r>
      <w:r w:rsidR="00455F99" w:rsidRPr="00153B57">
        <w:rPr>
          <w:rFonts w:ascii="Arial" w:hAnsi="Arial" w:cs="Arial"/>
          <w:sz w:val="20"/>
          <w:szCs w:val="20"/>
        </w:rPr>
        <w:t>,</w:t>
      </w:r>
      <w:r w:rsidRPr="00153B57">
        <w:rPr>
          <w:rFonts w:ascii="Arial" w:hAnsi="Arial" w:cs="Arial"/>
          <w:sz w:val="20"/>
          <w:szCs w:val="20"/>
        </w:rPr>
        <w:t xml:space="preserve"> Rifkin DE</w:t>
      </w:r>
      <w:r w:rsidR="00455F99"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 xml:space="preserve">Fibroblast Growth Factor-23 and </w:t>
      </w:r>
      <w:r w:rsidR="00654ED4">
        <w:rPr>
          <w:rFonts w:ascii="Arial" w:hAnsi="Arial" w:cs="Arial"/>
          <w:b/>
          <w:i/>
          <w:sz w:val="20"/>
          <w:szCs w:val="20"/>
        </w:rPr>
        <w:t>f</w:t>
      </w:r>
      <w:r w:rsidRPr="00153B57">
        <w:rPr>
          <w:rFonts w:ascii="Arial" w:hAnsi="Arial" w:cs="Arial"/>
          <w:b/>
          <w:i/>
          <w:sz w:val="20"/>
          <w:szCs w:val="20"/>
        </w:rPr>
        <w:t xml:space="preserve">railty in </w:t>
      </w:r>
      <w:r w:rsidR="00654ED4">
        <w:rPr>
          <w:rFonts w:ascii="Arial" w:hAnsi="Arial" w:cs="Arial"/>
          <w:b/>
          <w:i/>
          <w:sz w:val="20"/>
          <w:szCs w:val="20"/>
        </w:rPr>
        <w:t>e</w:t>
      </w:r>
      <w:r w:rsidRPr="00153B57">
        <w:rPr>
          <w:rFonts w:ascii="Arial" w:hAnsi="Arial" w:cs="Arial"/>
          <w:b/>
          <w:i/>
          <w:sz w:val="20"/>
          <w:szCs w:val="20"/>
        </w:rPr>
        <w:t xml:space="preserve">lderly </w:t>
      </w:r>
      <w:r w:rsidR="00654ED4">
        <w:rPr>
          <w:rFonts w:ascii="Arial" w:hAnsi="Arial" w:cs="Arial"/>
          <w:b/>
          <w:i/>
          <w:sz w:val="20"/>
          <w:szCs w:val="20"/>
        </w:rPr>
        <w:t>c</w:t>
      </w:r>
      <w:r w:rsidRPr="00153B57">
        <w:rPr>
          <w:rFonts w:ascii="Arial" w:hAnsi="Arial" w:cs="Arial"/>
          <w:b/>
          <w:i/>
          <w:sz w:val="20"/>
          <w:szCs w:val="20"/>
        </w:rPr>
        <w:t>ommunity-</w:t>
      </w:r>
      <w:r w:rsidR="00654ED4">
        <w:rPr>
          <w:rFonts w:ascii="Arial" w:hAnsi="Arial" w:cs="Arial"/>
          <w:b/>
          <w:i/>
          <w:sz w:val="20"/>
          <w:szCs w:val="20"/>
        </w:rPr>
        <w:t>d</w:t>
      </w:r>
      <w:r w:rsidRPr="00153B57">
        <w:rPr>
          <w:rFonts w:ascii="Arial" w:hAnsi="Arial" w:cs="Arial"/>
          <w:b/>
          <w:i/>
          <w:sz w:val="20"/>
          <w:szCs w:val="20"/>
        </w:rPr>
        <w:t xml:space="preserve">welling </w:t>
      </w:r>
      <w:r w:rsidR="00654ED4">
        <w:rPr>
          <w:rFonts w:ascii="Arial" w:hAnsi="Arial" w:cs="Arial"/>
          <w:b/>
          <w:i/>
          <w:sz w:val="20"/>
          <w:szCs w:val="20"/>
        </w:rPr>
        <w:t>i</w:t>
      </w:r>
      <w:r w:rsidRPr="00153B57">
        <w:rPr>
          <w:rFonts w:ascii="Arial" w:hAnsi="Arial" w:cs="Arial"/>
          <w:b/>
          <w:i/>
          <w:sz w:val="20"/>
          <w:szCs w:val="20"/>
        </w:rPr>
        <w:t>ndividuals: The Cardiovascular Health Study.</w:t>
      </w:r>
      <w:r w:rsidRPr="00153B57">
        <w:rPr>
          <w:rFonts w:ascii="Arial" w:hAnsi="Arial" w:cs="Arial"/>
          <w:sz w:val="20"/>
          <w:szCs w:val="20"/>
        </w:rPr>
        <w:t xml:space="preserve"> J Am </w:t>
      </w:r>
      <w:proofErr w:type="spellStart"/>
      <w:r w:rsidRPr="00153B57">
        <w:rPr>
          <w:rFonts w:ascii="Arial" w:hAnsi="Arial" w:cs="Arial"/>
          <w:sz w:val="20"/>
          <w:szCs w:val="20"/>
        </w:rPr>
        <w:t>Geriatr</w:t>
      </w:r>
      <w:proofErr w:type="spellEnd"/>
      <w:r w:rsidRPr="00153B57">
        <w:rPr>
          <w:rFonts w:ascii="Arial" w:hAnsi="Arial" w:cs="Arial"/>
          <w:sz w:val="20"/>
          <w:szCs w:val="20"/>
        </w:rPr>
        <w:t xml:space="preserve"> Soc 2016 Feb</w:t>
      </w:r>
      <w:r w:rsidR="00455F99" w:rsidRPr="00153B57">
        <w:rPr>
          <w:rFonts w:ascii="Arial" w:hAnsi="Arial" w:cs="Arial"/>
          <w:sz w:val="20"/>
          <w:szCs w:val="20"/>
        </w:rPr>
        <w:t>.</w:t>
      </w:r>
      <w:r w:rsidRPr="00153B57">
        <w:rPr>
          <w:rFonts w:ascii="Arial" w:hAnsi="Arial" w:cs="Arial"/>
          <w:sz w:val="20"/>
          <w:szCs w:val="20"/>
        </w:rPr>
        <w:t xml:space="preserve"> </w:t>
      </w:r>
      <w:r w:rsidR="004C3BAD">
        <w:rPr>
          <w:rFonts w:ascii="Arial" w:hAnsi="Arial" w:cs="Arial"/>
          <w:sz w:val="20"/>
          <w:szCs w:val="20"/>
        </w:rPr>
        <w:t xml:space="preserve">Vol. 64, issue 2, pp. 270-276. </w:t>
      </w:r>
      <w:r w:rsidRPr="00153B57">
        <w:rPr>
          <w:rFonts w:ascii="Arial" w:hAnsi="Arial" w:cs="Arial"/>
          <w:sz w:val="20"/>
          <w:szCs w:val="20"/>
        </w:rPr>
        <w:t>PM: 26889836.</w:t>
      </w:r>
      <w:r w:rsidR="00B35D60" w:rsidRPr="00153B57">
        <w:rPr>
          <w:rFonts w:ascii="Arial" w:hAnsi="Arial" w:cs="Arial"/>
          <w:sz w:val="20"/>
          <w:szCs w:val="20"/>
        </w:rPr>
        <w:t xml:space="preserve"> NIHMSID</w:t>
      </w:r>
      <w:r w:rsidR="00B92BA3" w:rsidRPr="00153B57">
        <w:rPr>
          <w:rFonts w:ascii="Arial" w:hAnsi="Arial" w:cs="Arial"/>
          <w:sz w:val="20"/>
          <w:szCs w:val="20"/>
        </w:rPr>
        <w:t>: 741990</w:t>
      </w:r>
      <w:r w:rsidR="00B35D60" w:rsidRPr="00153B57">
        <w:rPr>
          <w:rFonts w:ascii="Arial" w:hAnsi="Arial" w:cs="Arial"/>
          <w:sz w:val="20"/>
          <w:szCs w:val="20"/>
        </w:rPr>
        <w:t>.</w:t>
      </w:r>
    </w:p>
    <w:p w14:paraId="0D97B70F" w14:textId="77777777"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Bell EJ</w:t>
      </w:r>
      <w:r w:rsidR="00455F99" w:rsidRPr="00153B57">
        <w:rPr>
          <w:rFonts w:ascii="Arial" w:hAnsi="Arial" w:cs="Arial"/>
          <w:sz w:val="20"/>
          <w:szCs w:val="20"/>
        </w:rPr>
        <w:t>,</w:t>
      </w:r>
      <w:r w:rsidRPr="00153B57">
        <w:rPr>
          <w:rFonts w:ascii="Arial" w:hAnsi="Arial" w:cs="Arial"/>
          <w:sz w:val="20"/>
          <w:szCs w:val="20"/>
        </w:rPr>
        <w:t xml:space="preserve"> Lutsey PL</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Basu</w:t>
      </w:r>
      <w:proofErr w:type="spellEnd"/>
      <w:r w:rsidRPr="00153B57">
        <w:rPr>
          <w:rFonts w:ascii="Arial" w:hAnsi="Arial" w:cs="Arial"/>
          <w:sz w:val="20"/>
          <w:szCs w:val="20"/>
        </w:rPr>
        <w:t xml:space="preserve"> S</w:t>
      </w:r>
      <w:r w:rsidR="00455F99" w:rsidRPr="00153B57">
        <w:rPr>
          <w:rFonts w:ascii="Arial" w:hAnsi="Arial" w:cs="Arial"/>
          <w:sz w:val="20"/>
          <w:szCs w:val="20"/>
        </w:rPr>
        <w:t>,</w:t>
      </w:r>
      <w:r w:rsidRPr="00153B57">
        <w:rPr>
          <w:rFonts w:ascii="Arial" w:hAnsi="Arial" w:cs="Arial"/>
          <w:sz w:val="20"/>
          <w:szCs w:val="20"/>
        </w:rPr>
        <w:t xml:space="preserve"> Cushman M</w:t>
      </w:r>
      <w:r w:rsidR="00455F99" w:rsidRPr="00153B57">
        <w:rPr>
          <w:rFonts w:ascii="Arial" w:hAnsi="Arial" w:cs="Arial"/>
          <w:sz w:val="20"/>
          <w:szCs w:val="20"/>
        </w:rPr>
        <w:t>,</w:t>
      </w:r>
      <w:r w:rsidRPr="00153B57">
        <w:rPr>
          <w:rFonts w:ascii="Arial" w:hAnsi="Arial" w:cs="Arial"/>
          <w:sz w:val="20"/>
          <w:szCs w:val="20"/>
        </w:rPr>
        <w:t xml:space="preserve"> Heckbert SR</w:t>
      </w:r>
      <w:r w:rsidR="00455F99" w:rsidRPr="00153B57">
        <w:rPr>
          <w:rFonts w:ascii="Arial" w:hAnsi="Arial" w:cs="Arial"/>
          <w:sz w:val="20"/>
          <w:szCs w:val="20"/>
        </w:rPr>
        <w:t>,</w:t>
      </w:r>
      <w:r w:rsidRPr="00153B57">
        <w:rPr>
          <w:rFonts w:ascii="Arial" w:hAnsi="Arial" w:cs="Arial"/>
          <w:sz w:val="20"/>
          <w:szCs w:val="20"/>
        </w:rPr>
        <w:t xml:space="preserve"> Lloyd-Jones DM</w:t>
      </w:r>
      <w:r w:rsidR="00455F99" w:rsidRPr="00153B57">
        <w:rPr>
          <w:rFonts w:ascii="Arial" w:hAnsi="Arial" w:cs="Arial"/>
          <w:sz w:val="20"/>
          <w:szCs w:val="20"/>
        </w:rPr>
        <w:t>,</w:t>
      </w:r>
      <w:r w:rsidRPr="00153B57">
        <w:rPr>
          <w:rFonts w:ascii="Arial" w:hAnsi="Arial" w:cs="Arial"/>
          <w:sz w:val="20"/>
          <w:szCs w:val="20"/>
        </w:rPr>
        <w:t xml:space="preserve"> Folsom AR. </w:t>
      </w:r>
      <w:r w:rsidRPr="00153B57">
        <w:rPr>
          <w:rFonts w:ascii="Arial" w:hAnsi="Arial" w:cs="Arial"/>
          <w:b/>
          <w:i/>
          <w:sz w:val="20"/>
          <w:szCs w:val="20"/>
        </w:rPr>
        <w:t xml:space="preserve">Lifetime </w:t>
      </w:r>
      <w:r w:rsidR="00654ED4">
        <w:rPr>
          <w:rFonts w:ascii="Arial" w:hAnsi="Arial" w:cs="Arial"/>
          <w:b/>
          <w:i/>
          <w:sz w:val="20"/>
          <w:szCs w:val="20"/>
        </w:rPr>
        <w:t>r</w:t>
      </w:r>
      <w:r w:rsidRPr="00153B57">
        <w:rPr>
          <w:rFonts w:ascii="Arial" w:hAnsi="Arial" w:cs="Arial"/>
          <w:b/>
          <w:i/>
          <w:sz w:val="20"/>
          <w:szCs w:val="20"/>
        </w:rPr>
        <w:t xml:space="preserve">isk of </w:t>
      </w:r>
      <w:r w:rsidR="00654ED4">
        <w:rPr>
          <w:rFonts w:ascii="Arial" w:hAnsi="Arial" w:cs="Arial"/>
          <w:b/>
          <w:i/>
          <w:sz w:val="20"/>
          <w:szCs w:val="20"/>
        </w:rPr>
        <w:t>v</w:t>
      </w:r>
      <w:r w:rsidRPr="00153B57">
        <w:rPr>
          <w:rFonts w:ascii="Arial" w:hAnsi="Arial" w:cs="Arial"/>
          <w:b/>
          <w:i/>
          <w:sz w:val="20"/>
          <w:szCs w:val="20"/>
        </w:rPr>
        <w:t xml:space="preserve">enous </w:t>
      </w:r>
      <w:r w:rsidR="00654ED4">
        <w:rPr>
          <w:rFonts w:ascii="Arial" w:hAnsi="Arial" w:cs="Arial"/>
          <w:b/>
          <w:i/>
          <w:sz w:val="20"/>
          <w:szCs w:val="20"/>
        </w:rPr>
        <w:t>t</w:t>
      </w:r>
      <w:r w:rsidRPr="00153B57">
        <w:rPr>
          <w:rFonts w:ascii="Arial" w:hAnsi="Arial" w:cs="Arial"/>
          <w:b/>
          <w:i/>
          <w:sz w:val="20"/>
          <w:szCs w:val="20"/>
        </w:rPr>
        <w:t xml:space="preserve">hromboembolism in </w:t>
      </w:r>
      <w:r w:rsidR="00654ED4">
        <w:rPr>
          <w:rFonts w:ascii="Arial" w:hAnsi="Arial" w:cs="Arial"/>
          <w:b/>
          <w:i/>
          <w:sz w:val="20"/>
          <w:szCs w:val="20"/>
        </w:rPr>
        <w:t>t</w:t>
      </w:r>
      <w:r w:rsidRPr="00153B57">
        <w:rPr>
          <w:rFonts w:ascii="Arial" w:hAnsi="Arial" w:cs="Arial"/>
          <w:b/>
          <w:i/>
          <w:sz w:val="20"/>
          <w:szCs w:val="20"/>
        </w:rPr>
        <w:t xml:space="preserve">wo </w:t>
      </w:r>
      <w:r w:rsidR="00654ED4">
        <w:rPr>
          <w:rFonts w:ascii="Arial" w:hAnsi="Arial" w:cs="Arial"/>
          <w:b/>
          <w:i/>
          <w:sz w:val="20"/>
          <w:szCs w:val="20"/>
        </w:rPr>
        <w:t>c</w:t>
      </w:r>
      <w:r w:rsidRPr="00153B57">
        <w:rPr>
          <w:rFonts w:ascii="Arial" w:hAnsi="Arial" w:cs="Arial"/>
          <w:b/>
          <w:i/>
          <w:sz w:val="20"/>
          <w:szCs w:val="20"/>
        </w:rPr>
        <w:t xml:space="preserve">ohort </w:t>
      </w:r>
      <w:r w:rsidR="00654ED4">
        <w:rPr>
          <w:rFonts w:ascii="Arial" w:hAnsi="Arial" w:cs="Arial"/>
          <w:b/>
          <w:i/>
          <w:sz w:val="20"/>
          <w:szCs w:val="20"/>
        </w:rPr>
        <w:t>s</w:t>
      </w:r>
      <w:r w:rsidRPr="00153B57">
        <w:rPr>
          <w:rFonts w:ascii="Arial" w:hAnsi="Arial" w:cs="Arial"/>
          <w:b/>
          <w:i/>
          <w:sz w:val="20"/>
          <w:szCs w:val="20"/>
        </w:rPr>
        <w:t>tudies.</w:t>
      </w:r>
      <w:r w:rsidRPr="00153B57">
        <w:rPr>
          <w:rFonts w:ascii="Arial" w:hAnsi="Arial" w:cs="Arial"/>
          <w:sz w:val="20"/>
          <w:szCs w:val="20"/>
        </w:rPr>
        <w:t xml:space="preserve"> Am. J. Med. 2016 Mar 1</w:t>
      </w:r>
      <w:r w:rsidR="00455F99" w:rsidRPr="00153B57">
        <w:rPr>
          <w:rFonts w:ascii="Arial" w:hAnsi="Arial" w:cs="Arial"/>
          <w:sz w:val="20"/>
          <w:szCs w:val="20"/>
        </w:rPr>
        <w:t>.</w:t>
      </w:r>
      <w:r w:rsidRPr="00153B57">
        <w:rPr>
          <w:rFonts w:ascii="Arial" w:hAnsi="Arial" w:cs="Arial"/>
          <w:sz w:val="20"/>
          <w:szCs w:val="20"/>
        </w:rPr>
        <w:t xml:space="preserve"> </w:t>
      </w:r>
      <w:r w:rsidR="00AD6D23">
        <w:rPr>
          <w:rFonts w:ascii="Arial" w:hAnsi="Arial" w:cs="Arial"/>
          <w:sz w:val="20"/>
          <w:szCs w:val="20"/>
        </w:rPr>
        <w:t xml:space="preserve">Vol. 129, issue 3, pp. 339.319-26. </w:t>
      </w:r>
      <w:r w:rsidRPr="00153B57">
        <w:rPr>
          <w:rFonts w:ascii="Arial" w:hAnsi="Arial" w:cs="Arial"/>
          <w:sz w:val="20"/>
          <w:szCs w:val="20"/>
        </w:rPr>
        <w:t>PM: 26597668.</w:t>
      </w:r>
      <w:r w:rsidR="008E5786" w:rsidRPr="008E5786">
        <w:rPr>
          <w:rFonts w:ascii="Arial" w:hAnsi="Arial" w:cs="Arial"/>
          <w:sz w:val="20"/>
          <w:szCs w:val="20"/>
        </w:rPr>
        <w:t xml:space="preserve"> </w:t>
      </w:r>
      <w:r w:rsidR="008E5786" w:rsidRPr="00153B57">
        <w:rPr>
          <w:rFonts w:ascii="Arial" w:hAnsi="Arial" w:cs="Arial"/>
          <w:sz w:val="20"/>
          <w:szCs w:val="20"/>
        </w:rPr>
        <w:t>PMC4771407.</w:t>
      </w:r>
    </w:p>
    <w:p w14:paraId="1056859B" w14:textId="77777777" w:rsidR="007E4D41" w:rsidRPr="00153B57" w:rsidRDefault="000146BE"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lastRenderedPageBreak/>
        <w:t>Bell</w:t>
      </w:r>
      <w:r w:rsidR="007E4D41" w:rsidRPr="00153B57">
        <w:rPr>
          <w:rFonts w:ascii="Arial" w:hAnsi="Arial" w:cs="Arial"/>
          <w:sz w:val="20"/>
          <w:szCs w:val="20"/>
        </w:rPr>
        <w:t xml:space="preserve"> EJ</w:t>
      </w:r>
      <w:r w:rsidRPr="00153B57">
        <w:rPr>
          <w:rFonts w:ascii="Arial" w:hAnsi="Arial" w:cs="Arial"/>
          <w:sz w:val="20"/>
          <w:szCs w:val="20"/>
        </w:rPr>
        <w:t>,</w:t>
      </w:r>
      <w:r w:rsidR="007E4D41" w:rsidRPr="00153B57">
        <w:rPr>
          <w:rFonts w:ascii="Arial" w:hAnsi="Arial" w:cs="Arial"/>
          <w:sz w:val="20"/>
          <w:szCs w:val="20"/>
        </w:rPr>
        <w:t xml:space="preserve"> Agarwal SK</w:t>
      </w:r>
      <w:r w:rsidRPr="00153B57">
        <w:rPr>
          <w:rFonts w:ascii="Arial" w:hAnsi="Arial" w:cs="Arial"/>
          <w:sz w:val="20"/>
          <w:szCs w:val="20"/>
        </w:rPr>
        <w:t>,</w:t>
      </w:r>
      <w:r w:rsidR="007E4D41" w:rsidRPr="00153B57">
        <w:rPr>
          <w:rFonts w:ascii="Arial" w:hAnsi="Arial" w:cs="Arial"/>
          <w:sz w:val="20"/>
          <w:szCs w:val="20"/>
        </w:rPr>
        <w:t xml:space="preserve"> Cushman M</w:t>
      </w:r>
      <w:r w:rsidRPr="00153B57">
        <w:rPr>
          <w:rFonts w:ascii="Arial" w:hAnsi="Arial" w:cs="Arial"/>
          <w:sz w:val="20"/>
          <w:szCs w:val="20"/>
        </w:rPr>
        <w:t>,</w:t>
      </w:r>
      <w:r w:rsidR="007E4D41" w:rsidRPr="00153B57">
        <w:rPr>
          <w:rFonts w:ascii="Arial" w:hAnsi="Arial" w:cs="Arial"/>
          <w:sz w:val="20"/>
          <w:szCs w:val="20"/>
        </w:rPr>
        <w:t xml:space="preserve"> Heckbert SR</w:t>
      </w:r>
      <w:r w:rsidRPr="00153B57">
        <w:rPr>
          <w:rFonts w:ascii="Arial" w:hAnsi="Arial" w:cs="Arial"/>
          <w:sz w:val="20"/>
          <w:szCs w:val="20"/>
        </w:rPr>
        <w:t>,</w:t>
      </w:r>
      <w:r w:rsidR="007E4D41" w:rsidRPr="00153B57">
        <w:rPr>
          <w:rFonts w:ascii="Arial" w:hAnsi="Arial" w:cs="Arial"/>
          <w:sz w:val="20"/>
          <w:szCs w:val="20"/>
        </w:rPr>
        <w:t xml:space="preserve"> Lutsey PL</w:t>
      </w:r>
      <w:r w:rsidRPr="00153B57">
        <w:rPr>
          <w:rFonts w:ascii="Arial" w:hAnsi="Arial" w:cs="Arial"/>
          <w:sz w:val="20"/>
          <w:szCs w:val="20"/>
        </w:rPr>
        <w:t>,</w:t>
      </w:r>
      <w:r w:rsidR="007E4D41" w:rsidRPr="00153B57">
        <w:rPr>
          <w:rFonts w:ascii="Arial" w:hAnsi="Arial" w:cs="Arial"/>
          <w:sz w:val="20"/>
          <w:szCs w:val="20"/>
        </w:rPr>
        <w:t xml:space="preserve"> Folsom AR. </w:t>
      </w:r>
      <w:r w:rsidR="007E4D41" w:rsidRPr="00153B57">
        <w:rPr>
          <w:rFonts w:ascii="Arial" w:hAnsi="Arial" w:cs="Arial"/>
          <w:b/>
          <w:i/>
          <w:sz w:val="20"/>
          <w:szCs w:val="20"/>
        </w:rPr>
        <w:t xml:space="preserve">Orthostatic </w:t>
      </w:r>
      <w:r w:rsidR="00654ED4">
        <w:rPr>
          <w:rFonts w:ascii="Arial" w:hAnsi="Arial" w:cs="Arial"/>
          <w:b/>
          <w:i/>
          <w:sz w:val="20"/>
          <w:szCs w:val="20"/>
        </w:rPr>
        <w:t>h</w:t>
      </w:r>
      <w:r w:rsidR="007E4D41" w:rsidRPr="00153B57">
        <w:rPr>
          <w:rFonts w:ascii="Arial" w:hAnsi="Arial" w:cs="Arial"/>
          <w:b/>
          <w:i/>
          <w:sz w:val="20"/>
          <w:szCs w:val="20"/>
        </w:rPr>
        <w:t xml:space="preserve">ypotension and </w:t>
      </w:r>
      <w:r w:rsidR="00654ED4">
        <w:rPr>
          <w:rFonts w:ascii="Arial" w:hAnsi="Arial" w:cs="Arial"/>
          <w:b/>
          <w:i/>
          <w:sz w:val="20"/>
          <w:szCs w:val="20"/>
        </w:rPr>
        <w:t>r</w:t>
      </w:r>
      <w:r w:rsidR="007E4D41" w:rsidRPr="00153B57">
        <w:rPr>
          <w:rFonts w:ascii="Arial" w:hAnsi="Arial" w:cs="Arial"/>
          <w:b/>
          <w:i/>
          <w:sz w:val="20"/>
          <w:szCs w:val="20"/>
        </w:rPr>
        <w:t xml:space="preserve">isk of </w:t>
      </w:r>
      <w:r w:rsidR="00654ED4">
        <w:rPr>
          <w:rFonts w:ascii="Arial" w:hAnsi="Arial" w:cs="Arial"/>
          <w:b/>
          <w:i/>
          <w:sz w:val="20"/>
          <w:szCs w:val="20"/>
        </w:rPr>
        <w:t>v</w:t>
      </w:r>
      <w:r w:rsidR="007E4D41" w:rsidRPr="00153B57">
        <w:rPr>
          <w:rFonts w:ascii="Arial" w:hAnsi="Arial" w:cs="Arial"/>
          <w:b/>
          <w:i/>
          <w:sz w:val="20"/>
          <w:szCs w:val="20"/>
        </w:rPr>
        <w:t xml:space="preserve">enous </w:t>
      </w:r>
      <w:r w:rsidR="00654ED4">
        <w:rPr>
          <w:rFonts w:ascii="Arial" w:hAnsi="Arial" w:cs="Arial"/>
          <w:b/>
          <w:i/>
          <w:sz w:val="20"/>
          <w:szCs w:val="20"/>
        </w:rPr>
        <w:t>t</w:t>
      </w:r>
      <w:r w:rsidR="007E4D41" w:rsidRPr="00153B57">
        <w:rPr>
          <w:rFonts w:ascii="Arial" w:hAnsi="Arial" w:cs="Arial"/>
          <w:b/>
          <w:i/>
          <w:sz w:val="20"/>
          <w:szCs w:val="20"/>
        </w:rPr>
        <w:t xml:space="preserve">hromboembolism in 2 </w:t>
      </w:r>
      <w:r w:rsidR="00654ED4">
        <w:rPr>
          <w:rFonts w:ascii="Arial" w:hAnsi="Arial" w:cs="Arial"/>
          <w:b/>
          <w:i/>
          <w:sz w:val="20"/>
          <w:szCs w:val="20"/>
        </w:rPr>
        <w:t>c</w:t>
      </w:r>
      <w:r w:rsidR="007E4D41" w:rsidRPr="00153B57">
        <w:rPr>
          <w:rFonts w:ascii="Arial" w:hAnsi="Arial" w:cs="Arial"/>
          <w:b/>
          <w:i/>
          <w:sz w:val="20"/>
          <w:szCs w:val="20"/>
        </w:rPr>
        <w:t xml:space="preserve">ohort </w:t>
      </w:r>
      <w:r w:rsidR="00654ED4">
        <w:rPr>
          <w:rFonts w:ascii="Arial" w:hAnsi="Arial" w:cs="Arial"/>
          <w:b/>
          <w:i/>
          <w:sz w:val="20"/>
          <w:szCs w:val="20"/>
        </w:rPr>
        <w:t>s</w:t>
      </w:r>
      <w:r w:rsidR="007E4D41" w:rsidRPr="00153B57">
        <w:rPr>
          <w:rFonts w:ascii="Arial" w:hAnsi="Arial" w:cs="Arial"/>
          <w:b/>
          <w:i/>
          <w:sz w:val="20"/>
          <w:szCs w:val="20"/>
        </w:rPr>
        <w:t>tudies.</w:t>
      </w:r>
      <w:r w:rsidR="007E4D41" w:rsidRPr="00153B57">
        <w:rPr>
          <w:rFonts w:ascii="Arial" w:hAnsi="Arial" w:cs="Arial"/>
          <w:sz w:val="20"/>
          <w:szCs w:val="20"/>
        </w:rPr>
        <w:t xml:space="preserve"> Am. J. </w:t>
      </w:r>
      <w:proofErr w:type="spellStart"/>
      <w:r w:rsidR="007E4D41" w:rsidRPr="00153B57">
        <w:rPr>
          <w:rFonts w:ascii="Arial" w:hAnsi="Arial" w:cs="Arial"/>
          <w:sz w:val="20"/>
          <w:szCs w:val="20"/>
        </w:rPr>
        <w:t>Hypertens</w:t>
      </w:r>
      <w:proofErr w:type="spellEnd"/>
      <w:r w:rsidR="007E4D41" w:rsidRPr="00153B57">
        <w:rPr>
          <w:rFonts w:ascii="Arial" w:hAnsi="Arial" w:cs="Arial"/>
          <w:sz w:val="20"/>
          <w:szCs w:val="20"/>
        </w:rPr>
        <w:t>. 2016 May</w:t>
      </w:r>
      <w:r w:rsidR="0038759C" w:rsidRPr="00153B57">
        <w:rPr>
          <w:rFonts w:ascii="Arial" w:hAnsi="Arial" w:cs="Arial"/>
          <w:sz w:val="20"/>
          <w:szCs w:val="20"/>
        </w:rPr>
        <w:t>.</w:t>
      </w:r>
      <w:r w:rsidR="007E4D41" w:rsidRPr="00153B57">
        <w:rPr>
          <w:rFonts w:ascii="Arial" w:hAnsi="Arial" w:cs="Arial"/>
          <w:sz w:val="20"/>
          <w:szCs w:val="20"/>
        </w:rPr>
        <w:t xml:space="preserve"> PM: 26306405.</w:t>
      </w:r>
      <w:r w:rsidR="00B92BA3" w:rsidRPr="00153B57">
        <w:rPr>
          <w:rFonts w:ascii="Arial" w:hAnsi="Arial" w:cs="Arial"/>
          <w:sz w:val="20"/>
          <w:szCs w:val="20"/>
        </w:rPr>
        <w:t xml:space="preserve"> </w:t>
      </w:r>
      <w:r w:rsidR="008A6734">
        <w:rPr>
          <w:rFonts w:ascii="Arial" w:hAnsi="Arial" w:cs="Arial"/>
          <w:sz w:val="20"/>
          <w:szCs w:val="20"/>
        </w:rPr>
        <w:t>PMC5014082.</w:t>
      </w:r>
    </w:p>
    <w:p w14:paraId="625045E7" w14:textId="77777777" w:rsidR="005E6E24" w:rsidRPr="00153B57" w:rsidRDefault="00455F99"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Bell</w:t>
      </w:r>
      <w:r w:rsidR="005E6E24" w:rsidRPr="00153B57">
        <w:rPr>
          <w:rFonts w:ascii="Arial" w:hAnsi="Arial" w:cs="Arial"/>
          <w:sz w:val="20"/>
          <w:szCs w:val="20"/>
        </w:rPr>
        <w:t xml:space="preserve"> EJ</w:t>
      </w:r>
      <w:r w:rsidRPr="00153B57">
        <w:rPr>
          <w:rFonts w:ascii="Arial" w:hAnsi="Arial" w:cs="Arial"/>
          <w:sz w:val="20"/>
          <w:szCs w:val="20"/>
        </w:rPr>
        <w:t>,</w:t>
      </w:r>
      <w:r w:rsidR="005E6E24" w:rsidRPr="00153B57">
        <w:rPr>
          <w:rFonts w:ascii="Arial" w:hAnsi="Arial" w:cs="Arial"/>
          <w:sz w:val="20"/>
          <w:szCs w:val="20"/>
        </w:rPr>
        <w:t xml:space="preserve"> Folsom AR</w:t>
      </w:r>
      <w:r w:rsidRPr="00153B57">
        <w:rPr>
          <w:rFonts w:ascii="Arial" w:hAnsi="Arial" w:cs="Arial"/>
          <w:sz w:val="20"/>
          <w:szCs w:val="20"/>
        </w:rPr>
        <w:t>,</w:t>
      </w:r>
      <w:r w:rsidR="005E6E24" w:rsidRPr="00153B57">
        <w:rPr>
          <w:rFonts w:ascii="Arial" w:hAnsi="Arial" w:cs="Arial"/>
          <w:sz w:val="20"/>
          <w:szCs w:val="20"/>
        </w:rPr>
        <w:t xml:space="preserve"> Lutsey PL</w:t>
      </w:r>
      <w:r w:rsidRPr="00153B57">
        <w:rPr>
          <w:rFonts w:ascii="Arial" w:hAnsi="Arial" w:cs="Arial"/>
          <w:sz w:val="20"/>
          <w:szCs w:val="20"/>
        </w:rPr>
        <w:t>,</w:t>
      </w:r>
      <w:r w:rsidR="005E6E24" w:rsidRPr="00153B57">
        <w:rPr>
          <w:rFonts w:ascii="Arial" w:hAnsi="Arial" w:cs="Arial"/>
          <w:sz w:val="20"/>
          <w:szCs w:val="20"/>
        </w:rPr>
        <w:t xml:space="preserve"> Selvin E</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Zakai</w:t>
      </w:r>
      <w:proofErr w:type="spellEnd"/>
      <w:r w:rsidR="005E6E24" w:rsidRPr="00153B57">
        <w:rPr>
          <w:rFonts w:ascii="Arial" w:hAnsi="Arial" w:cs="Arial"/>
          <w:sz w:val="20"/>
          <w:szCs w:val="20"/>
        </w:rPr>
        <w:t xml:space="preserve"> NA</w:t>
      </w:r>
      <w:r w:rsidRPr="00153B57">
        <w:rPr>
          <w:rFonts w:ascii="Arial" w:hAnsi="Arial" w:cs="Arial"/>
          <w:sz w:val="20"/>
          <w:szCs w:val="20"/>
        </w:rPr>
        <w:t>, Cushman</w:t>
      </w:r>
      <w:r w:rsidR="005E6E24" w:rsidRPr="00153B57">
        <w:rPr>
          <w:rFonts w:ascii="Arial" w:hAnsi="Arial" w:cs="Arial"/>
          <w:sz w:val="20"/>
          <w:szCs w:val="20"/>
        </w:rPr>
        <w:t xml:space="preserve"> M</w:t>
      </w:r>
      <w:r w:rsidRPr="00153B57">
        <w:rPr>
          <w:rFonts w:ascii="Arial" w:hAnsi="Arial" w:cs="Arial"/>
          <w:sz w:val="20"/>
          <w:szCs w:val="20"/>
        </w:rPr>
        <w:t>,</w:t>
      </w:r>
      <w:r w:rsidR="005E6E24" w:rsidRPr="00153B57">
        <w:rPr>
          <w:rFonts w:ascii="Arial" w:hAnsi="Arial" w:cs="Arial"/>
          <w:sz w:val="20"/>
          <w:szCs w:val="20"/>
        </w:rPr>
        <w:t xml:space="preserve"> Alonso A. </w:t>
      </w:r>
      <w:r w:rsidR="005E6E24" w:rsidRPr="00153B57">
        <w:rPr>
          <w:rFonts w:ascii="Arial" w:hAnsi="Arial" w:cs="Arial"/>
          <w:b/>
          <w:i/>
          <w:sz w:val="20"/>
          <w:szCs w:val="20"/>
        </w:rPr>
        <w:t>Diabetes mellitus and venous thromboembolism: A systematic review an</w:t>
      </w:r>
      <w:r w:rsidRPr="00153B57">
        <w:rPr>
          <w:rFonts w:ascii="Arial" w:hAnsi="Arial" w:cs="Arial"/>
          <w:b/>
          <w:i/>
          <w:sz w:val="20"/>
          <w:szCs w:val="20"/>
        </w:rPr>
        <w:t>d meta-analysis.</w:t>
      </w:r>
      <w:r w:rsidRPr="00153B57">
        <w:rPr>
          <w:rFonts w:ascii="Arial" w:hAnsi="Arial" w:cs="Arial"/>
          <w:sz w:val="20"/>
          <w:szCs w:val="20"/>
        </w:rPr>
        <w:t xml:space="preserve"> </w:t>
      </w:r>
      <w:r w:rsidR="005E6E24" w:rsidRPr="00153B57">
        <w:rPr>
          <w:rFonts w:ascii="Arial" w:hAnsi="Arial" w:cs="Arial"/>
          <w:sz w:val="20"/>
          <w:szCs w:val="20"/>
        </w:rPr>
        <w:t xml:space="preserve">Diabetes Res. Clin. </w:t>
      </w:r>
      <w:proofErr w:type="spellStart"/>
      <w:r w:rsidR="005E6E24" w:rsidRPr="00153B57">
        <w:rPr>
          <w:rFonts w:ascii="Arial" w:hAnsi="Arial" w:cs="Arial"/>
          <w:sz w:val="20"/>
          <w:szCs w:val="20"/>
        </w:rPr>
        <w:t>Pract</w:t>
      </w:r>
      <w:proofErr w:type="spellEnd"/>
      <w:r w:rsidR="005E6E24" w:rsidRPr="00153B57">
        <w:rPr>
          <w:rFonts w:ascii="Arial" w:hAnsi="Arial" w:cs="Arial"/>
          <w:sz w:val="20"/>
          <w:szCs w:val="20"/>
        </w:rPr>
        <w:t>. 2016 Jan</w:t>
      </w:r>
      <w:r w:rsidRPr="00153B57">
        <w:rPr>
          <w:rFonts w:ascii="Arial" w:hAnsi="Arial" w:cs="Arial"/>
          <w:sz w:val="20"/>
          <w:szCs w:val="20"/>
        </w:rPr>
        <w:t>.</w:t>
      </w:r>
      <w:r w:rsidR="005E6E24" w:rsidRPr="00153B57">
        <w:rPr>
          <w:rFonts w:ascii="Arial" w:hAnsi="Arial" w:cs="Arial"/>
          <w:sz w:val="20"/>
          <w:szCs w:val="20"/>
        </w:rPr>
        <w:t xml:space="preserve"> PM: 26612139.</w:t>
      </w:r>
      <w:r w:rsidR="008E5786" w:rsidRPr="008E5786">
        <w:rPr>
          <w:rFonts w:ascii="Arial" w:hAnsi="Arial" w:cs="Arial"/>
          <w:sz w:val="20"/>
          <w:szCs w:val="20"/>
        </w:rPr>
        <w:t xml:space="preserve"> </w:t>
      </w:r>
      <w:r w:rsidR="008E5786" w:rsidRPr="00153B57">
        <w:rPr>
          <w:rFonts w:ascii="Arial" w:hAnsi="Arial" w:cs="Arial"/>
          <w:sz w:val="20"/>
          <w:szCs w:val="20"/>
        </w:rPr>
        <w:t>PMC4752919.</w:t>
      </w:r>
    </w:p>
    <w:p w14:paraId="3C968A68" w14:textId="77777777" w:rsidR="007E4D41"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Bethel M</w:t>
      </w:r>
      <w:r w:rsidR="000146BE" w:rsidRPr="00153B57">
        <w:rPr>
          <w:rFonts w:ascii="Arial" w:hAnsi="Arial" w:cs="Arial"/>
          <w:sz w:val="20"/>
          <w:szCs w:val="20"/>
        </w:rPr>
        <w:t xml:space="preserve">, </w:t>
      </w:r>
      <w:proofErr w:type="spellStart"/>
      <w:r w:rsidR="000146BE" w:rsidRPr="00153B57">
        <w:rPr>
          <w:rFonts w:ascii="Arial" w:hAnsi="Arial" w:cs="Arial"/>
          <w:sz w:val="20"/>
          <w:szCs w:val="20"/>
        </w:rPr>
        <w:t>Bůžková</w:t>
      </w:r>
      <w:proofErr w:type="spellEnd"/>
      <w:r w:rsidRPr="00153B57">
        <w:rPr>
          <w:rFonts w:ascii="Arial" w:hAnsi="Arial" w:cs="Arial"/>
          <w:sz w:val="20"/>
          <w:szCs w:val="20"/>
        </w:rPr>
        <w:t xml:space="preserve"> P</w:t>
      </w:r>
      <w:r w:rsidR="000146BE" w:rsidRPr="00153B57">
        <w:rPr>
          <w:rFonts w:ascii="Arial" w:hAnsi="Arial" w:cs="Arial"/>
          <w:sz w:val="20"/>
          <w:szCs w:val="20"/>
        </w:rPr>
        <w:t>,</w:t>
      </w:r>
      <w:r w:rsidRPr="00153B57">
        <w:rPr>
          <w:rFonts w:ascii="Arial" w:hAnsi="Arial" w:cs="Arial"/>
          <w:sz w:val="20"/>
          <w:szCs w:val="20"/>
        </w:rPr>
        <w:t xml:space="preserve"> Fink HA</w:t>
      </w:r>
      <w:r w:rsidR="000146BE" w:rsidRPr="00153B57">
        <w:rPr>
          <w:rFonts w:ascii="Arial" w:hAnsi="Arial" w:cs="Arial"/>
          <w:sz w:val="20"/>
          <w:szCs w:val="20"/>
        </w:rPr>
        <w:t>,</w:t>
      </w:r>
      <w:r w:rsidRPr="00153B57">
        <w:rPr>
          <w:rFonts w:ascii="Arial" w:hAnsi="Arial" w:cs="Arial"/>
          <w:sz w:val="20"/>
          <w:szCs w:val="20"/>
        </w:rPr>
        <w:t xml:space="preserve"> Robbins JA</w:t>
      </w:r>
      <w:r w:rsidR="000146BE"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Cauley</w:t>
      </w:r>
      <w:proofErr w:type="spellEnd"/>
      <w:r w:rsidRPr="00153B57">
        <w:rPr>
          <w:rFonts w:ascii="Arial" w:hAnsi="Arial" w:cs="Arial"/>
          <w:sz w:val="20"/>
          <w:szCs w:val="20"/>
        </w:rPr>
        <w:t xml:space="preserve"> JA</w:t>
      </w:r>
      <w:r w:rsidR="000146BE" w:rsidRPr="00153B57">
        <w:rPr>
          <w:rFonts w:ascii="Arial" w:hAnsi="Arial" w:cs="Arial"/>
          <w:sz w:val="20"/>
          <w:szCs w:val="20"/>
        </w:rPr>
        <w:t>,</w:t>
      </w:r>
      <w:r w:rsidRPr="00153B57">
        <w:rPr>
          <w:rFonts w:ascii="Arial" w:hAnsi="Arial" w:cs="Arial"/>
          <w:sz w:val="20"/>
          <w:szCs w:val="20"/>
        </w:rPr>
        <w:t xml:space="preserve"> Lee J</w:t>
      </w:r>
      <w:r w:rsidR="000146BE" w:rsidRPr="00153B57">
        <w:rPr>
          <w:rFonts w:ascii="Arial" w:hAnsi="Arial" w:cs="Arial"/>
          <w:sz w:val="20"/>
          <w:szCs w:val="20"/>
        </w:rPr>
        <w:t>,</w:t>
      </w:r>
      <w:r w:rsidRPr="00153B57">
        <w:rPr>
          <w:rFonts w:ascii="Arial" w:hAnsi="Arial" w:cs="Arial"/>
          <w:sz w:val="20"/>
          <w:szCs w:val="20"/>
        </w:rPr>
        <w:t xml:space="preserve"> Barzilay JI</w:t>
      </w:r>
      <w:r w:rsidR="000146BE" w:rsidRPr="00153B57">
        <w:rPr>
          <w:rFonts w:ascii="Arial" w:hAnsi="Arial" w:cs="Arial"/>
          <w:sz w:val="20"/>
          <w:szCs w:val="20"/>
        </w:rPr>
        <w:t>,</w:t>
      </w:r>
      <w:r w:rsidRPr="00153B57">
        <w:rPr>
          <w:rFonts w:ascii="Arial" w:hAnsi="Arial" w:cs="Arial"/>
          <w:sz w:val="20"/>
          <w:szCs w:val="20"/>
        </w:rPr>
        <w:t xml:space="preserve"> Jalal DI</w:t>
      </w:r>
      <w:r w:rsidR="000146BE" w:rsidRPr="00153B57">
        <w:rPr>
          <w:rFonts w:ascii="Arial" w:hAnsi="Arial" w:cs="Arial"/>
          <w:sz w:val="20"/>
          <w:szCs w:val="20"/>
        </w:rPr>
        <w:t>,</w:t>
      </w:r>
      <w:r w:rsidRPr="00153B57">
        <w:rPr>
          <w:rFonts w:ascii="Arial" w:hAnsi="Arial" w:cs="Arial"/>
          <w:sz w:val="20"/>
          <w:szCs w:val="20"/>
        </w:rPr>
        <w:t xml:space="preserve"> Carbone LD</w:t>
      </w:r>
      <w:r w:rsidR="000146BE" w:rsidRPr="00153B57">
        <w:rPr>
          <w:rFonts w:ascii="Arial" w:hAnsi="Arial" w:cs="Arial"/>
          <w:sz w:val="20"/>
          <w:szCs w:val="20"/>
        </w:rPr>
        <w:t xml:space="preserve">. </w:t>
      </w:r>
      <w:r w:rsidRPr="00153B57">
        <w:rPr>
          <w:rFonts w:ascii="Arial" w:hAnsi="Arial" w:cs="Arial"/>
          <w:b/>
          <w:i/>
          <w:sz w:val="20"/>
          <w:szCs w:val="20"/>
        </w:rPr>
        <w:t>Sol</w:t>
      </w:r>
      <w:r w:rsidR="0038759C" w:rsidRPr="00153B57">
        <w:rPr>
          <w:rFonts w:ascii="Arial" w:hAnsi="Arial" w:cs="Arial"/>
          <w:b/>
          <w:i/>
          <w:sz w:val="20"/>
          <w:szCs w:val="20"/>
        </w:rPr>
        <w:t>uble CD14 and fracture risk.</w:t>
      </w:r>
      <w:r w:rsidRPr="00153B57">
        <w:rPr>
          <w:rFonts w:ascii="Arial" w:hAnsi="Arial" w:cs="Arial"/>
          <w:sz w:val="20"/>
          <w:szCs w:val="20"/>
        </w:rPr>
        <w:t xml:space="preserve"> </w:t>
      </w:r>
      <w:proofErr w:type="spellStart"/>
      <w:r w:rsidRPr="00153B57">
        <w:rPr>
          <w:rFonts w:ascii="Arial" w:hAnsi="Arial" w:cs="Arial"/>
          <w:sz w:val="20"/>
          <w:szCs w:val="20"/>
        </w:rPr>
        <w:t>Osteoporos</w:t>
      </w:r>
      <w:proofErr w:type="spellEnd"/>
      <w:r w:rsidRPr="00153B57">
        <w:rPr>
          <w:rFonts w:ascii="Arial" w:hAnsi="Arial" w:cs="Arial"/>
          <w:sz w:val="20"/>
          <w:szCs w:val="20"/>
        </w:rPr>
        <w:t xml:space="preserve"> Int</w:t>
      </w:r>
      <w:r w:rsidR="0038759C" w:rsidRPr="00153B57">
        <w:rPr>
          <w:rFonts w:ascii="Arial" w:hAnsi="Arial" w:cs="Arial"/>
          <w:sz w:val="20"/>
          <w:szCs w:val="20"/>
        </w:rPr>
        <w:t>.</w:t>
      </w:r>
      <w:r w:rsidRPr="00153B57">
        <w:rPr>
          <w:rFonts w:ascii="Arial" w:hAnsi="Arial" w:cs="Arial"/>
          <w:sz w:val="20"/>
          <w:szCs w:val="20"/>
        </w:rPr>
        <w:t xml:space="preserve"> 2016 May</w:t>
      </w:r>
      <w:r w:rsidR="0038759C" w:rsidRPr="00153B57">
        <w:rPr>
          <w:rFonts w:ascii="Arial" w:hAnsi="Arial" w:cs="Arial"/>
          <w:sz w:val="20"/>
          <w:szCs w:val="20"/>
        </w:rPr>
        <w:t>.</w:t>
      </w:r>
      <w:r w:rsidRPr="00153B57">
        <w:rPr>
          <w:rFonts w:ascii="Arial" w:hAnsi="Arial" w:cs="Arial"/>
          <w:sz w:val="20"/>
          <w:szCs w:val="20"/>
        </w:rPr>
        <w:t xml:space="preserve"> PM: 26659065.</w:t>
      </w:r>
    </w:p>
    <w:p w14:paraId="7648894D" w14:textId="77777777" w:rsidR="008E5786"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Bortnick AE</w:t>
      </w:r>
      <w:r w:rsidR="001B2F14" w:rsidRPr="00153B57">
        <w:rPr>
          <w:rFonts w:ascii="Arial" w:hAnsi="Arial" w:cs="Arial"/>
          <w:sz w:val="20"/>
          <w:szCs w:val="20"/>
        </w:rPr>
        <w:t>,</w:t>
      </w:r>
      <w:r w:rsidRPr="00153B57">
        <w:rPr>
          <w:rFonts w:ascii="Arial" w:hAnsi="Arial" w:cs="Arial"/>
          <w:sz w:val="20"/>
          <w:szCs w:val="20"/>
        </w:rPr>
        <w:t xml:space="preserve"> Bartz TM</w:t>
      </w:r>
      <w:r w:rsidR="001B2F14" w:rsidRPr="00153B57">
        <w:rPr>
          <w:rFonts w:ascii="Arial" w:hAnsi="Arial" w:cs="Arial"/>
          <w:sz w:val="20"/>
          <w:szCs w:val="20"/>
        </w:rPr>
        <w:t>,</w:t>
      </w:r>
      <w:r w:rsidRPr="00153B57">
        <w:rPr>
          <w:rFonts w:ascii="Arial" w:hAnsi="Arial" w:cs="Arial"/>
          <w:sz w:val="20"/>
          <w:szCs w:val="20"/>
        </w:rPr>
        <w:t xml:space="preserve"> Ix JH</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Chonchol</w:t>
      </w:r>
      <w:proofErr w:type="spellEnd"/>
      <w:r w:rsidRPr="00153B57">
        <w:rPr>
          <w:rFonts w:ascii="Arial" w:hAnsi="Arial" w:cs="Arial"/>
          <w:sz w:val="20"/>
          <w:szCs w:val="20"/>
        </w:rPr>
        <w:t xml:space="preserve"> M</w:t>
      </w:r>
      <w:r w:rsidR="001B2F14" w:rsidRPr="00153B57">
        <w:rPr>
          <w:rFonts w:ascii="Arial" w:hAnsi="Arial" w:cs="Arial"/>
          <w:sz w:val="20"/>
          <w:szCs w:val="20"/>
        </w:rPr>
        <w:t>,</w:t>
      </w:r>
      <w:r w:rsidRPr="00153B57">
        <w:rPr>
          <w:rFonts w:ascii="Arial" w:hAnsi="Arial" w:cs="Arial"/>
          <w:sz w:val="20"/>
          <w:szCs w:val="20"/>
        </w:rPr>
        <w:t xml:space="preserve"> Reiner A</w:t>
      </w:r>
      <w:r w:rsidR="001B2F14" w:rsidRPr="00153B57">
        <w:rPr>
          <w:rFonts w:ascii="Arial" w:hAnsi="Arial" w:cs="Arial"/>
          <w:sz w:val="20"/>
          <w:szCs w:val="20"/>
        </w:rPr>
        <w:t>,</w:t>
      </w:r>
      <w:r w:rsidRPr="00153B57">
        <w:rPr>
          <w:rFonts w:ascii="Arial" w:hAnsi="Arial" w:cs="Arial"/>
          <w:sz w:val="20"/>
          <w:szCs w:val="20"/>
        </w:rPr>
        <w:t xml:space="preserve"> Cushman M</w:t>
      </w:r>
      <w:r w:rsidR="001B2F14" w:rsidRPr="00153B57">
        <w:rPr>
          <w:rFonts w:ascii="Arial" w:hAnsi="Arial" w:cs="Arial"/>
          <w:sz w:val="20"/>
          <w:szCs w:val="20"/>
        </w:rPr>
        <w:t>,</w:t>
      </w:r>
      <w:r w:rsidRPr="00153B57">
        <w:rPr>
          <w:rFonts w:ascii="Arial" w:hAnsi="Arial" w:cs="Arial"/>
          <w:sz w:val="20"/>
          <w:szCs w:val="20"/>
        </w:rPr>
        <w:t xml:space="preserve"> Owens D</w:t>
      </w:r>
      <w:r w:rsidR="001B2F14" w:rsidRPr="00153B57">
        <w:rPr>
          <w:rFonts w:ascii="Arial" w:hAnsi="Arial" w:cs="Arial"/>
          <w:sz w:val="20"/>
          <w:szCs w:val="20"/>
        </w:rPr>
        <w:t>,</w:t>
      </w:r>
      <w:r w:rsidRPr="00153B57">
        <w:rPr>
          <w:rFonts w:ascii="Arial" w:hAnsi="Arial" w:cs="Arial"/>
          <w:sz w:val="20"/>
          <w:szCs w:val="20"/>
        </w:rPr>
        <w:t xml:space="preserve"> Barasch E</w:t>
      </w:r>
      <w:r w:rsidR="001B2F14" w:rsidRPr="00153B57">
        <w:rPr>
          <w:rFonts w:ascii="Arial" w:hAnsi="Arial" w:cs="Arial"/>
          <w:sz w:val="20"/>
          <w:szCs w:val="20"/>
        </w:rPr>
        <w:t>,</w:t>
      </w:r>
      <w:r w:rsidRPr="00153B57">
        <w:rPr>
          <w:rFonts w:ascii="Arial" w:hAnsi="Arial" w:cs="Arial"/>
          <w:sz w:val="20"/>
          <w:szCs w:val="20"/>
        </w:rPr>
        <w:t xml:space="preserve"> Siscovick DS</w:t>
      </w:r>
      <w:r w:rsidR="001B2F14" w:rsidRPr="00153B57">
        <w:rPr>
          <w:rFonts w:ascii="Arial" w:hAnsi="Arial" w:cs="Arial"/>
          <w:sz w:val="20"/>
          <w:szCs w:val="20"/>
        </w:rPr>
        <w:t>,</w:t>
      </w:r>
      <w:r w:rsidRPr="00153B57">
        <w:rPr>
          <w:rFonts w:ascii="Arial" w:hAnsi="Arial" w:cs="Arial"/>
          <w:sz w:val="20"/>
          <w:szCs w:val="20"/>
        </w:rPr>
        <w:t xml:space="preserve"> Gottdiener </w:t>
      </w:r>
      <w:r w:rsidR="001B2F14" w:rsidRPr="00153B57">
        <w:rPr>
          <w:rFonts w:ascii="Arial" w:hAnsi="Arial" w:cs="Arial"/>
          <w:sz w:val="20"/>
          <w:szCs w:val="20"/>
        </w:rPr>
        <w:t>J</w:t>
      </w:r>
      <w:r w:rsidRPr="00153B57">
        <w:rPr>
          <w:rFonts w:ascii="Arial" w:hAnsi="Arial" w:cs="Arial"/>
          <w:sz w:val="20"/>
          <w:szCs w:val="20"/>
        </w:rPr>
        <w:t>S</w:t>
      </w:r>
      <w:r w:rsidR="001B2F14" w:rsidRPr="00153B57">
        <w:rPr>
          <w:rFonts w:ascii="Arial" w:hAnsi="Arial" w:cs="Arial"/>
          <w:sz w:val="20"/>
          <w:szCs w:val="20"/>
        </w:rPr>
        <w:t>,</w:t>
      </w:r>
      <w:r w:rsidRPr="00153B57">
        <w:rPr>
          <w:rFonts w:ascii="Arial" w:hAnsi="Arial" w:cs="Arial"/>
          <w:sz w:val="20"/>
          <w:szCs w:val="20"/>
        </w:rPr>
        <w:t xml:space="preserve"> Kizer JR. </w:t>
      </w:r>
      <w:r w:rsidRPr="00153B57">
        <w:rPr>
          <w:rFonts w:ascii="Arial" w:hAnsi="Arial" w:cs="Arial"/>
          <w:b/>
          <w:i/>
          <w:sz w:val="20"/>
          <w:szCs w:val="20"/>
        </w:rPr>
        <w:t xml:space="preserve">Association of inflammatory, lipid and mineral markers with cardiac calcification </w:t>
      </w:r>
      <w:r w:rsidR="0038759C" w:rsidRPr="00153B57">
        <w:rPr>
          <w:rFonts w:ascii="Arial" w:hAnsi="Arial" w:cs="Arial"/>
          <w:b/>
          <w:i/>
          <w:sz w:val="20"/>
          <w:szCs w:val="20"/>
        </w:rPr>
        <w:t>in older adults.</w:t>
      </w:r>
      <w:r w:rsidRPr="00153B57">
        <w:rPr>
          <w:rFonts w:ascii="Arial" w:hAnsi="Arial" w:cs="Arial"/>
          <w:sz w:val="20"/>
          <w:szCs w:val="20"/>
        </w:rPr>
        <w:t xml:space="preserve"> Heart 2016 Jul 13</w:t>
      </w:r>
      <w:r w:rsidR="00AE7109">
        <w:rPr>
          <w:rFonts w:ascii="Arial" w:hAnsi="Arial" w:cs="Arial"/>
          <w:sz w:val="20"/>
          <w:szCs w:val="20"/>
        </w:rPr>
        <w:t xml:space="preserve">. </w:t>
      </w:r>
      <w:r w:rsidRPr="00153B57">
        <w:rPr>
          <w:rFonts w:ascii="Arial" w:hAnsi="Arial" w:cs="Arial"/>
          <w:sz w:val="20"/>
          <w:szCs w:val="20"/>
        </w:rPr>
        <w:t xml:space="preserve"> PM: 27411840.</w:t>
      </w:r>
      <w:r w:rsidR="001E5AE7" w:rsidRPr="00153B57">
        <w:rPr>
          <w:rFonts w:ascii="Arial" w:hAnsi="Arial" w:cs="Arial"/>
          <w:sz w:val="20"/>
          <w:szCs w:val="20"/>
        </w:rPr>
        <w:t xml:space="preserve"> </w:t>
      </w:r>
      <w:hyperlink r:id="rId2893" w:history="1">
        <w:r w:rsidR="008E5786" w:rsidRPr="008E5786">
          <w:rPr>
            <w:rFonts w:ascii="Arial" w:hAnsi="Arial" w:cs="Arial"/>
            <w:sz w:val="20"/>
            <w:szCs w:val="20"/>
          </w:rPr>
          <w:t>PMC5235996</w:t>
        </w:r>
      </w:hyperlink>
      <w:r w:rsidR="008E5786">
        <w:rPr>
          <w:rFonts w:ascii="Arial" w:hAnsi="Arial" w:cs="Arial"/>
          <w:sz w:val="20"/>
          <w:szCs w:val="20"/>
        </w:rPr>
        <w:t>.</w:t>
      </w:r>
    </w:p>
    <w:p w14:paraId="57C840CA" w14:textId="77777777" w:rsidR="008E5786" w:rsidRPr="00E5146F" w:rsidRDefault="00E5146F" w:rsidP="00E5146F">
      <w:pPr>
        <w:autoSpaceDE w:val="0"/>
        <w:autoSpaceDN w:val="0"/>
        <w:adjustRightInd w:val="0"/>
        <w:spacing w:after="240" w:line="240" w:lineRule="auto"/>
        <w:rPr>
          <w:rFonts w:ascii="Arial" w:hAnsi="Arial" w:cs="Arial"/>
          <w:sz w:val="20"/>
          <w:szCs w:val="20"/>
        </w:rPr>
      </w:pPr>
      <w:proofErr w:type="spellStart"/>
      <w:r w:rsidRPr="00E5146F">
        <w:rPr>
          <w:rFonts w:ascii="Arial" w:hAnsi="Arial" w:cs="Arial"/>
          <w:sz w:val="20"/>
          <w:szCs w:val="20"/>
        </w:rPr>
        <w:t>Brutsaert</w:t>
      </w:r>
      <w:proofErr w:type="spellEnd"/>
      <w:r w:rsidRPr="00E5146F">
        <w:rPr>
          <w:rFonts w:ascii="Arial" w:hAnsi="Arial" w:cs="Arial"/>
          <w:sz w:val="20"/>
          <w:szCs w:val="20"/>
        </w:rPr>
        <w:t xml:space="preserve"> EF, Biggs ML, Delaney JA, </w:t>
      </w:r>
      <w:proofErr w:type="spellStart"/>
      <w:r w:rsidRPr="00E5146F">
        <w:rPr>
          <w:rFonts w:ascii="Arial" w:hAnsi="Arial" w:cs="Arial"/>
          <w:sz w:val="20"/>
          <w:szCs w:val="20"/>
        </w:rPr>
        <w:t>Djoussé</w:t>
      </w:r>
      <w:proofErr w:type="spellEnd"/>
      <w:r w:rsidRPr="00E5146F">
        <w:rPr>
          <w:rFonts w:ascii="Arial" w:hAnsi="Arial" w:cs="Arial"/>
          <w:sz w:val="20"/>
          <w:szCs w:val="20"/>
        </w:rPr>
        <w:t xml:space="preserve"> L, Gottdiener JS, Ix JH, Kim F, Mukamal KJ, Siscovick DS, Tracy RP, de Boer IH, </w:t>
      </w:r>
      <w:proofErr w:type="spellStart"/>
      <w:r w:rsidRPr="00E5146F">
        <w:rPr>
          <w:rFonts w:ascii="Arial" w:hAnsi="Arial" w:cs="Arial"/>
          <w:sz w:val="20"/>
          <w:szCs w:val="20"/>
        </w:rPr>
        <w:t>deFilippi</w:t>
      </w:r>
      <w:proofErr w:type="spellEnd"/>
      <w:r w:rsidRPr="00E5146F">
        <w:rPr>
          <w:rFonts w:ascii="Arial" w:hAnsi="Arial" w:cs="Arial"/>
          <w:sz w:val="20"/>
          <w:szCs w:val="20"/>
        </w:rPr>
        <w:t xml:space="preserve"> CR, Kizer JR. </w:t>
      </w:r>
      <w:hyperlink r:id="rId2894" w:history="1">
        <w:r w:rsidRPr="00E5146F">
          <w:rPr>
            <w:rFonts w:ascii="Arial" w:hAnsi="Arial" w:cs="Arial"/>
            <w:b/>
            <w:i/>
            <w:sz w:val="20"/>
            <w:szCs w:val="20"/>
          </w:rPr>
          <w:t>Longitudinal assessment of N-terminal pro-B-type natriuretic peptide and risk of diabetes in older adults: The cardiovascular health study.</w:t>
        </w:r>
      </w:hyperlink>
      <w:r w:rsidRPr="00E5146F">
        <w:rPr>
          <w:rFonts w:ascii="Arial" w:hAnsi="Arial" w:cs="Arial"/>
          <w:b/>
          <w:i/>
          <w:sz w:val="20"/>
          <w:szCs w:val="20"/>
        </w:rPr>
        <w:t xml:space="preserve"> </w:t>
      </w:r>
      <w:r w:rsidRPr="00E5146F">
        <w:rPr>
          <w:rFonts w:ascii="Arial" w:hAnsi="Arial" w:cs="Arial"/>
          <w:sz w:val="20"/>
          <w:szCs w:val="20"/>
        </w:rPr>
        <w:t>Metabolism</w:t>
      </w:r>
      <w:r>
        <w:rPr>
          <w:rFonts w:ascii="Arial" w:hAnsi="Arial" w:cs="Arial"/>
          <w:sz w:val="20"/>
          <w:szCs w:val="20"/>
        </w:rPr>
        <w:t>,</w:t>
      </w:r>
      <w:r w:rsidRPr="00E5146F">
        <w:rPr>
          <w:rFonts w:ascii="Arial" w:hAnsi="Arial" w:cs="Arial"/>
          <w:sz w:val="20"/>
          <w:szCs w:val="20"/>
        </w:rPr>
        <w:t xml:space="preserve"> Oct</w:t>
      </w:r>
      <w:r>
        <w:rPr>
          <w:rFonts w:ascii="Arial" w:hAnsi="Arial" w:cs="Arial"/>
          <w:sz w:val="20"/>
          <w:szCs w:val="20"/>
        </w:rPr>
        <w:t xml:space="preserve">. 2016. Vol. </w:t>
      </w:r>
      <w:r w:rsidRPr="00E5146F">
        <w:rPr>
          <w:rFonts w:ascii="Arial" w:hAnsi="Arial" w:cs="Arial"/>
          <w:sz w:val="20"/>
          <w:szCs w:val="20"/>
        </w:rPr>
        <w:t>65</w:t>
      </w:r>
      <w:r>
        <w:rPr>
          <w:rFonts w:ascii="Arial" w:hAnsi="Arial" w:cs="Arial"/>
          <w:sz w:val="20"/>
          <w:szCs w:val="20"/>
        </w:rPr>
        <w:t xml:space="preserve">, issue </w:t>
      </w:r>
      <w:r w:rsidRPr="00E5146F">
        <w:rPr>
          <w:rFonts w:ascii="Arial" w:hAnsi="Arial" w:cs="Arial"/>
          <w:sz w:val="20"/>
          <w:szCs w:val="20"/>
        </w:rPr>
        <w:t>10</w:t>
      </w:r>
      <w:r>
        <w:rPr>
          <w:rFonts w:ascii="Arial" w:hAnsi="Arial" w:cs="Arial"/>
          <w:sz w:val="20"/>
          <w:szCs w:val="20"/>
        </w:rPr>
        <w:t xml:space="preserve">, pp. </w:t>
      </w:r>
      <w:r w:rsidRPr="00E5146F">
        <w:rPr>
          <w:rFonts w:ascii="Arial" w:hAnsi="Arial" w:cs="Arial"/>
          <w:sz w:val="20"/>
          <w:szCs w:val="20"/>
        </w:rPr>
        <w:t>1489-97. PMID:27621184</w:t>
      </w:r>
      <w:r w:rsidR="008E5786">
        <w:rPr>
          <w:rFonts w:ascii="Arial" w:hAnsi="Arial" w:cs="Arial"/>
          <w:sz w:val="20"/>
          <w:szCs w:val="20"/>
        </w:rPr>
        <w:t xml:space="preserve">. </w:t>
      </w:r>
      <w:hyperlink r:id="rId2895" w:history="1">
        <w:r w:rsidR="008E5786" w:rsidRPr="008E5786">
          <w:rPr>
            <w:rFonts w:ascii="Arial" w:hAnsi="Arial" w:cs="Arial"/>
            <w:sz w:val="20"/>
            <w:szCs w:val="20"/>
          </w:rPr>
          <w:t>PMC5191894</w:t>
        </w:r>
      </w:hyperlink>
      <w:r w:rsidR="008E5786">
        <w:rPr>
          <w:rFonts w:ascii="Arial" w:hAnsi="Arial" w:cs="Arial"/>
          <w:sz w:val="20"/>
          <w:szCs w:val="20"/>
        </w:rPr>
        <w:t>.</w:t>
      </w:r>
    </w:p>
    <w:p w14:paraId="386A5BED" w14:textId="77777777" w:rsidR="005E6E24" w:rsidRPr="00153B57" w:rsidRDefault="005E6E24"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Brutsaert</w:t>
      </w:r>
      <w:proofErr w:type="spellEnd"/>
      <w:r w:rsidRPr="00153B57">
        <w:rPr>
          <w:rFonts w:ascii="Arial" w:hAnsi="Arial" w:cs="Arial"/>
          <w:sz w:val="20"/>
          <w:szCs w:val="20"/>
        </w:rPr>
        <w:t xml:space="preserve"> EF</w:t>
      </w:r>
      <w:r w:rsidR="00455F99" w:rsidRPr="00153B57">
        <w:rPr>
          <w:rFonts w:ascii="Arial" w:hAnsi="Arial" w:cs="Arial"/>
          <w:sz w:val="20"/>
          <w:szCs w:val="20"/>
        </w:rPr>
        <w:t>,</w:t>
      </w:r>
      <w:r w:rsidRPr="00153B57">
        <w:rPr>
          <w:rFonts w:ascii="Arial" w:hAnsi="Arial" w:cs="Arial"/>
          <w:sz w:val="20"/>
          <w:szCs w:val="20"/>
        </w:rPr>
        <w:t xml:space="preserve"> Shitole S</w:t>
      </w:r>
      <w:r w:rsidR="00455F99" w:rsidRPr="00153B57">
        <w:rPr>
          <w:rFonts w:ascii="Arial" w:hAnsi="Arial" w:cs="Arial"/>
          <w:sz w:val="20"/>
          <w:szCs w:val="20"/>
        </w:rPr>
        <w:t>,</w:t>
      </w:r>
      <w:r w:rsidRPr="00153B57">
        <w:rPr>
          <w:rFonts w:ascii="Arial" w:hAnsi="Arial" w:cs="Arial"/>
          <w:sz w:val="20"/>
          <w:szCs w:val="20"/>
        </w:rPr>
        <w:t xml:space="preserve"> Biggs ML</w:t>
      </w:r>
      <w:r w:rsidR="00455F99" w:rsidRPr="00153B57">
        <w:rPr>
          <w:rFonts w:ascii="Arial" w:hAnsi="Arial" w:cs="Arial"/>
          <w:sz w:val="20"/>
          <w:szCs w:val="20"/>
        </w:rPr>
        <w:t>,</w:t>
      </w:r>
      <w:r w:rsidRPr="00153B57">
        <w:rPr>
          <w:rFonts w:ascii="Arial" w:hAnsi="Arial" w:cs="Arial"/>
          <w:sz w:val="20"/>
          <w:szCs w:val="20"/>
        </w:rPr>
        <w:t xml:space="preserve"> Mukamal KJ</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deBoer</w:t>
      </w:r>
      <w:proofErr w:type="spellEnd"/>
      <w:r w:rsidRPr="00153B57">
        <w:rPr>
          <w:rFonts w:ascii="Arial" w:hAnsi="Arial" w:cs="Arial"/>
          <w:sz w:val="20"/>
          <w:szCs w:val="20"/>
        </w:rPr>
        <w:t xml:space="preserve"> IH</w:t>
      </w:r>
      <w:r w:rsidR="00455F99" w:rsidRPr="00153B57">
        <w:rPr>
          <w:rFonts w:ascii="Arial" w:hAnsi="Arial" w:cs="Arial"/>
          <w:sz w:val="20"/>
          <w:szCs w:val="20"/>
        </w:rPr>
        <w:t>,</w:t>
      </w:r>
      <w:r w:rsidRPr="00153B57">
        <w:rPr>
          <w:rFonts w:ascii="Arial" w:hAnsi="Arial" w:cs="Arial"/>
          <w:sz w:val="20"/>
          <w:szCs w:val="20"/>
        </w:rPr>
        <w:t xml:space="preserve"> Thacker EL</w:t>
      </w:r>
      <w:r w:rsidR="00455F99" w:rsidRPr="00153B57">
        <w:rPr>
          <w:rFonts w:ascii="Arial" w:hAnsi="Arial" w:cs="Arial"/>
          <w:sz w:val="20"/>
          <w:szCs w:val="20"/>
        </w:rPr>
        <w:t>,</w:t>
      </w:r>
      <w:r w:rsidRPr="00153B57">
        <w:rPr>
          <w:rFonts w:ascii="Arial" w:hAnsi="Arial" w:cs="Arial"/>
          <w:sz w:val="20"/>
          <w:szCs w:val="20"/>
        </w:rPr>
        <w:t xml:space="preserve"> Barzilay JI</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Djoussé</w:t>
      </w:r>
      <w:proofErr w:type="spellEnd"/>
      <w:r w:rsidRPr="00153B57">
        <w:rPr>
          <w:rFonts w:ascii="Arial" w:hAnsi="Arial" w:cs="Arial"/>
          <w:sz w:val="20"/>
          <w:szCs w:val="20"/>
        </w:rPr>
        <w:t xml:space="preserve"> L</w:t>
      </w:r>
      <w:r w:rsidR="00455F99" w:rsidRPr="00153B57">
        <w:rPr>
          <w:rFonts w:ascii="Arial" w:hAnsi="Arial" w:cs="Arial"/>
          <w:sz w:val="20"/>
          <w:szCs w:val="20"/>
        </w:rPr>
        <w:t>,</w:t>
      </w:r>
      <w:r w:rsidRPr="00153B57">
        <w:rPr>
          <w:rFonts w:ascii="Arial" w:hAnsi="Arial" w:cs="Arial"/>
          <w:sz w:val="20"/>
          <w:szCs w:val="20"/>
        </w:rPr>
        <w:t xml:space="preserve"> Ix JH</w:t>
      </w:r>
      <w:r w:rsidR="00455F99" w:rsidRPr="00153B57">
        <w:rPr>
          <w:rFonts w:ascii="Arial" w:hAnsi="Arial" w:cs="Arial"/>
          <w:sz w:val="20"/>
          <w:szCs w:val="20"/>
        </w:rPr>
        <w:t>,</w:t>
      </w:r>
      <w:r w:rsidRPr="00153B57">
        <w:rPr>
          <w:rFonts w:ascii="Arial" w:hAnsi="Arial" w:cs="Arial"/>
          <w:sz w:val="20"/>
          <w:szCs w:val="20"/>
        </w:rPr>
        <w:t xml:space="preserve"> Smith NL</w:t>
      </w:r>
      <w:r w:rsidR="00455F99" w:rsidRPr="00153B57">
        <w:rPr>
          <w:rFonts w:ascii="Arial" w:hAnsi="Arial" w:cs="Arial"/>
          <w:sz w:val="20"/>
          <w:szCs w:val="20"/>
        </w:rPr>
        <w:t>,</w:t>
      </w:r>
      <w:r w:rsidRPr="00153B57">
        <w:rPr>
          <w:rFonts w:ascii="Arial" w:hAnsi="Arial" w:cs="Arial"/>
          <w:sz w:val="20"/>
          <w:szCs w:val="20"/>
        </w:rPr>
        <w:t xml:space="preserve"> Kaplan RC</w:t>
      </w:r>
      <w:r w:rsidR="00455F99" w:rsidRPr="00153B57">
        <w:rPr>
          <w:rFonts w:ascii="Arial" w:hAnsi="Arial" w:cs="Arial"/>
          <w:sz w:val="20"/>
          <w:szCs w:val="20"/>
        </w:rPr>
        <w:t>,</w:t>
      </w:r>
      <w:r w:rsidRPr="00153B57">
        <w:rPr>
          <w:rFonts w:ascii="Arial" w:hAnsi="Arial" w:cs="Arial"/>
          <w:sz w:val="20"/>
          <w:szCs w:val="20"/>
        </w:rPr>
        <w:t xml:space="preserve"> Siscovick DS</w:t>
      </w:r>
      <w:r w:rsidR="00455F99" w:rsidRPr="00153B57">
        <w:rPr>
          <w:rFonts w:ascii="Arial" w:hAnsi="Arial" w:cs="Arial"/>
          <w:sz w:val="20"/>
          <w:szCs w:val="20"/>
        </w:rPr>
        <w:t>,</w:t>
      </w:r>
      <w:r w:rsidRPr="00153B57">
        <w:rPr>
          <w:rFonts w:ascii="Arial" w:hAnsi="Arial" w:cs="Arial"/>
          <w:sz w:val="20"/>
          <w:szCs w:val="20"/>
        </w:rPr>
        <w:t xml:space="preserve"> Psaty BM</w:t>
      </w:r>
      <w:r w:rsidR="00455F99" w:rsidRPr="00153B57">
        <w:rPr>
          <w:rFonts w:ascii="Arial" w:hAnsi="Arial" w:cs="Arial"/>
          <w:sz w:val="20"/>
          <w:szCs w:val="20"/>
        </w:rPr>
        <w:t>,</w:t>
      </w:r>
      <w:r w:rsidRPr="00153B57">
        <w:rPr>
          <w:rFonts w:ascii="Arial" w:hAnsi="Arial" w:cs="Arial"/>
          <w:sz w:val="20"/>
          <w:szCs w:val="20"/>
        </w:rPr>
        <w:t xml:space="preserve"> Kizer JR. </w:t>
      </w:r>
      <w:r w:rsidRPr="00153B57">
        <w:rPr>
          <w:rFonts w:ascii="Arial" w:hAnsi="Arial" w:cs="Arial"/>
          <w:b/>
          <w:i/>
          <w:sz w:val="20"/>
          <w:szCs w:val="20"/>
        </w:rPr>
        <w:t xml:space="preserve">Relations of </w:t>
      </w:r>
      <w:proofErr w:type="spellStart"/>
      <w:r w:rsidR="00654ED4">
        <w:rPr>
          <w:rFonts w:ascii="Arial" w:hAnsi="Arial" w:cs="Arial"/>
          <w:b/>
          <w:i/>
          <w:sz w:val="20"/>
          <w:szCs w:val="20"/>
        </w:rPr>
        <w:t>p</w:t>
      </w:r>
      <w:r w:rsidRPr="00153B57">
        <w:rPr>
          <w:rFonts w:ascii="Arial" w:hAnsi="Arial" w:cs="Arial"/>
          <w:b/>
          <w:i/>
          <w:sz w:val="20"/>
          <w:szCs w:val="20"/>
        </w:rPr>
        <w:t>ostload</w:t>
      </w:r>
      <w:proofErr w:type="spellEnd"/>
      <w:r w:rsidRPr="00153B57">
        <w:rPr>
          <w:rFonts w:ascii="Arial" w:hAnsi="Arial" w:cs="Arial"/>
          <w:b/>
          <w:i/>
          <w:sz w:val="20"/>
          <w:szCs w:val="20"/>
        </w:rPr>
        <w:t xml:space="preserve"> and </w:t>
      </w:r>
      <w:r w:rsidR="00654ED4">
        <w:rPr>
          <w:rFonts w:ascii="Arial" w:hAnsi="Arial" w:cs="Arial"/>
          <w:b/>
          <w:i/>
          <w:sz w:val="20"/>
          <w:szCs w:val="20"/>
        </w:rPr>
        <w:t>f</w:t>
      </w:r>
      <w:r w:rsidRPr="00153B57">
        <w:rPr>
          <w:rFonts w:ascii="Arial" w:hAnsi="Arial" w:cs="Arial"/>
          <w:b/>
          <w:i/>
          <w:sz w:val="20"/>
          <w:szCs w:val="20"/>
        </w:rPr>
        <w:t xml:space="preserve">asting </w:t>
      </w:r>
      <w:r w:rsidR="00654ED4">
        <w:rPr>
          <w:rFonts w:ascii="Arial" w:hAnsi="Arial" w:cs="Arial"/>
          <w:b/>
          <w:i/>
          <w:sz w:val="20"/>
          <w:szCs w:val="20"/>
        </w:rPr>
        <w:t>g</w:t>
      </w:r>
      <w:r w:rsidRPr="00153B57">
        <w:rPr>
          <w:rFonts w:ascii="Arial" w:hAnsi="Arial" w:cs="Arial"/>
          <w:b/>
          <w:i/>
          <w:sz w:val="20"/>
          <w:szCs w:val="20"/>
        </w:rPr>
        <w:t xml:space="preserve">lucose </w:t>
      </w:r>
      <w:r w:rsidR="00654ED4">
        <w:rPr>
          <w:rFonts w:ascii="Arial" w:hAnsi="Arial" w:cs="Arial"/>
          <w:b/>
          <w:i/>
          <w:sz w:val="20"/>
          <w:szCs w:val="20"/>
        </w:rPr>
        <w:t>w</w:t>
      </w:r>
      <w:r w:rsidRPr="00153B57">
        <w:rPr>
          <w:rFonts w:ascii="Arial" w:hAnsi="Arial" w:cs="Arial"/>
          <w:b/>
          <w:i/>
          <w:sz w:val="20"/>
          <w:szCs w:val="20"/>
        </w:rPr>
        <w:t xml:space="preserve">ith </w:t>
      </w:r>
      <w:r w:rsidR="00654ED4">
        <w:rPr>
          <w:rFonts w:ascii="Arial" w:hAnsi="Arial" w:cs="Arial"/>
          <w:b/>
          <w:i/>
          <w:sz w:val="20"/>
          <w:szCs w:val="20"/>
        </w:rPr>
        <w:t>i</w:t>
      </w:r>
      <w:r w:rsidRPr="00153B57">
        <w:rPr>
          <w:rFonts w:ascii="Arial" w:hAnsi="Arial" w:cs="Arial"/>
          <w:b/>
          <w:i/>
          <w:sz w:val="20"/>
          <w:szCs w:val="20"/>
        </w:rPr>
        <w:t xml:space="preserve">ncident </w:t>
      </w:r>
      <w:r w:rsidR="00654ED4">
        <w:rPr>
          <w:rFonts w:ascii="Arial" w:hAnsi="Arial" w:cs="Arial"/>
          <w:b/>
          <w:i/>
          <w:sz w:val="20"/>
          <w:szCs w:val="20"/>
        </w:rPr>
        <w:t>c</w:t>
      </w:r>
      <w:r w:rsidRPr="00153B57">
        <w:rPr>
          <w:rFonts w:ascii="Arial" w:hAnsi="Arial" w:cs="Arial"/>
          <w:b/>
          <w:i/>
          <w:sz w:val="20"/>
          <w:szCs w:val="20"/>
        </w:rPr>
        <w:t xml:space="preserve">ardiovascular </w:t>
      </w:r>
      <w:r w:rsidR="00654ED4">
        <w:rPr>
          <w:rFonts w:ascii="Arial" w:hAnsi="Arial" w:cs="Arial"/>
          <w:b/>
          <w:i/>
          <w:sz w:val="20"/>
          <w:szCs w:val="20"/>
        </w:rPr>
        <w:t>d</w:t>
      </w:r>
      <w:r w:rsidRPr="00153B57">
        <w:rPr>
          <w:rFonts w:ascii="Arial" w:hAnsi="Arial" w:cs="Arial"/>
          <w:b/>
          <w:i/>
          <w:sz w:val="20"/>
          <w:szCs w:val="20"/>
        </w:rPr>
        <w:t xml:space="preserve">isease and </w:t>
      </w:r>
      <w:r w:rsidR="00654ED4">
        <w:rPr>
          <w:rFonts w:ascii="Arial" w:hAnsi="Arial" w:cs="Arial"/>
          <w:b/>
          <w:i/>
          <w:sz w:val="20"/>
          <w:szCs w:val="20"/>
        </w:rPr>
        <w:t>m</w:t>
      </w:r>
      <w:r w:rsidRPr="00153B57">
        <w:rPr>
          <w:rFonts w:ascii="Arial" w:hAnsi="Arial" w:cs="Arial"/>
          <w:b/>
          <w:i/>
          <w:sz w:val="20"/>
          <w:szCs w:val="20"/>
        </w:rPr>
        <w:t xml:space="preserve">ortality </w:t>
      </w:r>
      <w:r w:rsidR="00654ED4">
        <w:rPr>
          <w:rFonts w:ascii="Arial" w:hAnsi="Arial" w:cs="Arial"/>
          <w:b/>
          <w:i/>
          <w:sz w:val="20"/>
          <w:szCs w:val="20"/>
        </w:rPr>
        <w:t>l</w:t>
      </w:r>
      <w:r w:rsidRPr="00153B57">
        <w:rPr>
          <w:rFonts w:ascii="Arial" w:hAnsi="Arial" w:cs="Arial"/>
          <w:b/>
          <w:i/>
          <w:sz w:val="20"/>
          <w:szCs w:val="20"/>
        </w:rPr>
        <w:t xml:space="preserve">ate in </w:t>
      </w:r>
      <w:r w:rsidR="00654ED4">
        <w:rPr>
          <w:rFonts w:ascii="Arial" w:hAnsi="Arial" w:cs="Arial"/>
          <w:b/>
          <w:i/>
          <w:sz w:val="20"/>
          <w:szCs w:val="20"/>
        </w:rPr>
        <w:t>l</w:t>
      </w:r>
      <w:r w:rsidRPr="00153B57">
        <w:rPr>
          <w:rFonts w:ascii="Arial" w:hAnsi="Arial" w:cs="Arial"/>
          <w:b/>
          <w:i/>
          <w:sz w:val="20"/>
          <w:szCs w:val="20"/>
        </w:rPr>
        <w:t>ife: Th</w:t>
      </w:r>
      <w:r w:rsidR="00455F99" w:rsidRPr="00153B57">
        <w:rPr>
          <w:rFonts w:ascii="Arial" w:hAnsi="Arial" w:cs="Arial"/>
          <w:b/>
          <w:i/>
          <w:sz w:val="20"/>
          <w:szCs w:val="20"/>
        </w:rPr>
        <w:t>e Cardiovascular Health Study.</w:t>
      </w:r>
      <w:r w:rsidR="00455F99" w:rsidRPr="00153B57">
        <w:rPr>
          <w:rFonts w:ascii="Arial" w:hAnsi="Arial" w:cs="Arial"/>
          <w:sz w:val="20"/>
          <w:szCs w:val="20"/>
        </w:rPr>
        <w:t xml:space="preserve"> </w:t>
      </w:r>
      <w:r w:rsidRPr="00153B57">
        <w:rPr>
          <w:rFonts w:ascii="Arial" w:hAnsi="Arial" w:cs="Arial"/>
          <w:sz w:val="20"/>
          <w:szCs w:val="20"/>
        </w:rPr>
        <w:t xml:space="preserve">J. </w:t>
      </w:r>
      <w:proofErr w:type="spellStart"/>
      <w:r w:rsidRPr="00153B57">
        <w:rPr>
          <w:rFonts w:ascii="Arial" w:hAnsi="Arial" w:cs="Arial"/>
          <w:sz w:val="20"/>
          <w:szCs w:val="20"/>
        </w:rPr>
        <w:t>Gerontol</w:t>
      </w:r>
      <w:proofErr w:type="spellEnd"/>
      <w:r w:rsidRPr="00153B57">
        <w:rPr>
          <w:rFonts w:ascii="Arial" w:hAnsi="Arial" w:cs="Arial"/>
          <w:sz w:val="20"/>
          <w:szCs w:val="20"/>
        </w:rPr>
        <w:t>. A Biol. Sci. Med. Sci. 2016 Mar</w:t>
      </w:r>
      <w:r w:rsidR="00455F99" w:rsidRPr="00153B57">
        <w:rPr>
          <w:rFonts w:ascii="Arial" w:hAnsi="Arial" w:cs="Arial"/>
          <w:sz w:val="20"/>
          <w:szCs w:val="20"/>
        </w:rPr>
        <w:t>.</w:t>
      </w:r>
      <w:r w:rsidRPr="00153B57">
        <w:rPr>
          <w:rFonts w:ascii="Arial" w:hAnsi="Arial" w:cs="Arial"/>
          <w:sz w:val="20"/>
          <w:szCs w:val="20"/>
        </w:rPr>
        <w:t xml:space="preserve"> PM: 26314953.</w:t>
      </w:r>
      <w:r w:rsidR="00B35D60" w:rsidRPr="00153B57">
        <w:rPr>
          <w:rFonts w:ascii="Arial" w:hAnsi="Arial" w:cs="Arial"/>
          <w:sz w:val="20"/>
          <w:szCs w:val="20"/>
        </w:rPr>
        <w:t xml:space="preserve"> Method A Publisher – NIHMSID pending.</w:t>
      </w:r>
    </w:p>
    <w:p w14:paraId="63556511" w14:textId="77777777"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Cade BE</w:t>
      </w:r>
      <w:r w:rsidR="001B2F14" w:rsidRPr="00153B57">
        <w:rPr>
          <w:rFonts w:ascii="Arial" w:hAnsi="Arial" w:cs="Arial"/>
          <w:sz w:val="20"/>
          <w:szCs w:val="20"/>
        </w:rPr>
        <w:t>,</w:t>
      </w:r>
      <w:r w:rsidRPr="00153B57">
        <w:rPr>
          <w:rFonts w:ascii="Arial" w:hAnsi="Arial" w:cs="Arial"/>
          <w:sz w:val="20"/>
          <w:szCs w:val="20"/>
        </w:rPr>
        <w:t xml:space="preserve"> Gottlieb DJ</w:t>
      </w:r>
      <w:r w:rsidR="001B2F14" w:rsidRPr="00153B57">
        <w:rPr>
          <w:rFonts w:ascii="Arial" w:hAnsi="Arial" w:cs="Arial"/>
          <w:sz w:val="20"/>
          <w:szCs w:val="20"/>
        </w:rPr>
        <w:t>,</w:t>
      </w:r>
      <w:r w:rsidRPr="00153B57">
        <w:rPr>
          <w:rFonts w:ascii="Arial" w:hAnsi="Arial" w:cs="Arial"/>
          <w:sz w:val="20"/>
          <w:szCs w:val="20"/>
        </w:rPr>
        <w:t xml:space="preserve"> Lauderdale DS</w:t>
      </w:r>
      <w:r w:rsidR="001B2F14" w:rsidRPr="00153B57">
        <w:rPr>
          <w:rFonts w:ascii="Arial" w:hAnsi="Arial" w:cs="Arial"/>
          <w:sz w:val="20"/>
          <w:szCs w:val="20"/>
        </w:rPr>
        <w:t>,</w:t>
      </w:r>
      <w:r w:rsidRPr="00153B57">
        <w:rPr>
          <w:rFonts w:ascii="Arial" w:hAnsi="Arial" w:cs="Arial"/>
          <w:sz w:val="20"/>
          <w:szCs w:val="20"/>
        </w:rPr>
        <w:t xml:space="preserve"> Bennett DA</w:t>
      </w:r>
      <w:r w:rsidR="001B2F14" w:rsidRPr="00153B57">
        <w:rPr>
          <w:rFonts w:ascii="Arial" w:hAnsi="Arial" w:cs="Arial"/>
          <w:sz w:val="20"/>
          <w:szCs w:val="20"/>
        </w:rPr>
        <w:t>,</w:t>
      </w:r>
      <w:r w:rsidRPr="00153B57">
        <w:rPr>
          <w:rFonts w:ascii="Arial" w:hAnsi="Arial" w:cs="Arial"/>
          <w:sz w:val="20"/>
          <w:szCs w:val="20"/>
        </w:rPr>
        <w:t xml:space="preserve"> Buchman AS</w:t>
      </w:r>
      <w:r w:rsidR="001B2F14" w:rsidRPr="00153B57">
        <w:rPr>
          <w:rFonts w:ascii="Arial" w:hAnsi="Arial" w:cs="Arial"/>
          <w:sz w:val="20"/>
          <w:szCs w:val="20"/>
        </w:rPr>
        <w:t>, Buxbaum</w:t>
      </w:r>
      <w:r w:rsidRPr="00153B57">
        <w:rPr>
          <w:rFonts w:ascii="Arial" w:hAnsi="Arial" w:cs="Arial"/>
          <w:sz w:val="20"/>
          <w:szCs w:val="20"/>
        </w:rPr>
        <w:t xml:space="preserve"> SG</w:t>
      </w:r>
      <w:r w:rsidR="001B2F14" w:rsidRPr="00153B57">
        <w:rPr>
          <w:rFonts w:ascii="Arial" w:hAnsi="Arial" w:cs="Arial"/>
          <w:sz w:val="20"/>
          <w:szCs w:val="20"/>
        </w:rPr>
        <w:t>,</w:t>
      </w:r>
      <w:r w:rsidRPr="00153B57">
        <w:rPr>
          <w:rFonts w:ascii="Arial" w:hAnsi="Arial" w:cs="Arial"/>
          <w:sz w:val="20"/>
          <w:szCs w:val="20"/>
        </w:rPr>
        <w:t xml:space="preserve"> De Jager PL</w:t>
      </w:r>
      <w:r w:rsidR="001B2F14" w:rsidRPr="00153B57">
        <w:rPr>
          <w:rFonts w:ascii="Arial" w:hAnsi="Arial" w:cs="Arial"/>
          <w:sz w:val="20"/>
          <w:szCs w:val="20"/>
        </w:rPr>
        <w:t>,</w:t>
      </w:r>
      <w:r w:rsidRPr="00153B57">
        <w:rPr>
          <w:rFonts w:ascii="Arial" w:hAnsi="Arial" w:cs="Arial"/>
          <w:sz w:val="20"/>
          <w:szCs w:val="20"/>
        </w:rPr>
        <w:t xml:space="preserve"> Evans DS</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Fulop</w:t>
      </w:r>
      <w:proofErr w:type="spellEnd"/>
      <w:r w:rsidRPr="00153B57">
        <w:rPr>
          <w:rFonts w:ascii="Arial" w:hAnsi="Arial" w:cs="Arial"/>
          <w:sz w:val="20"/>
          <w:szCs w:val="20"/>
        </w:rPr>
        <w:t xml:space="preserve"> T</w:t>
      </w:r>
      <w:r w:rsidR="001B2F14" w:rsidRPr="00153B57">
        <w:rPr>
          <w:rFonts w:ascii="Arial" w:hAnsi="Arial" w:cs="Arial"/>
          <w:sz w:val="20"/>
          <w:szCs w:val="20"/>
        </w:rPr>
        <w:t>,</w:t>
      </w:r>
      <w:r w:rsidRPr="00153B57">
        <w:rPr>
          <w:rFonts w:ascii="Arial" w:hAnsi="Arial" w:cs="Arial"/>
          <w:sz w:val="20"/>
          <w:szCs w:val="20"/>
        </w:rPr>
        <w:t xml:space="preserve"> Gharib SA</w:t>
      </w:r>
      <w:r w:rsidR="001B2F14" w:rsidRPr="00153B57">
        <w:rPr>
          <w:rFonts w:ascii="Arial" w:hAnsi="Arial" w:cs="Arial"/>
          <w:sz w:val="20"/>
          <w:szCs w:val="20"/>
        </w:rPr>
        <w:t>,</w:t>
      </w:r>
      <w:r w:rsidRPr="00153B57">
        <w:rPr>
          <w:rFonts w:ascii="Arial" w:hAnsi="Arial" w:cs="Arial"/>
          <w:sz w:val="20"/>
          <w:szCs w:val="20"/>
        </w:rPr>
        <w:t xml:space="preserve"> Johnson C</w:t>
      </w:r>
      <w:r w:rsidR="001B2F14" w:rsidRPr="00153B57">
        <w:rPr>
          <w:rFonts w:ascii="Arial" w:hAnsi="Arial" w:cs="Arial"/>
          <w:sz w:val="20"/>
          <w:szCs w:val="20"/>
        </w:rPr>
        <w:t>,</w:t>
      </w:r>
      <w:r w:rsidRPr="00153B57">
        <w:rPr>
          <w:rFonts w:ascii="Arial" w:hAnsi="Arial" w:cs="Arial"/>
          <w:sz w:val="20"/>
          <w:szCs w:val="20"/>
        </w:rPr>
        <w:t xml:space="preserve"> Kim H</w:t>
      </w:r>
      <w:r w:rsidR="001B2F14" w:rsidRPr="00153B57">
        <w:rPr>
          <w:rFonts w:ascii="Arial" w:hAnsi="Arial" w:cs="Arial"/>
          <w:sz w:val="20"/>
          <w:szCs w:val="20"/>
        </w:rPr>
        <w:t>,</w:t>
      </w:r>
      <w:r w:rsidRPr="00153B57">
        <w:rPr>
          <w:rFonts w:ascii="Arial" w:hAnsi="Arial" w:cs="Arial"/>
          <w:sz w:val="20"/>
          <w:szCs w:val="20"/>
        </w:rPr>
        <w:t xml:space="preserve"> Larkin EK</w:t>
      </w:r>
      <w:r w:rsidR="001B2F14" w:rsidRPr="00153B57">
        <w:rPr>
          <w:rFonts w:ascii="Arial" w:hAnsi="Arial" w:cs="Arial"/>
          <w:sz w:val="20"/>
          <w:szCs w:val="20"/>
        </w:rPr>
        <w:t>,</w:t>
      </w:r>
      <w:r w:rsidRPr="00153B57">
        <w:rPr>
          <w:rFonts w:ascii="Arial" w:hAnsi="Arial" w:cs="Arial"/>
          <w:sz w:val="20"/>
          <w:szCs w:val="20"/>
        </w:rPr>
        <w:t xml:space="preserve"> Lee </w:t>
      </w:r>
      <w:proofErr w:type="spellStart"/>
      <w:proofErr w:type="gramStart"/>
      <w:r w:rsidRPr="00153B57">
        <w:rPr>
          <w:rFonts w:ascii="Arial" w:hAnsi="Arial" w:cs="Arial"/>
          <w:sz w:val="20"/>
          <w:szCs w:val="20"/>
        </w:rPr>
        <w:t>S</w:t>
      </w:r>
      <w:r w:rsidR="001B2F14" w:rsidRPr="00153B57">
        <w:rPr>
          <w:rFonts w:ascii="Arial" w:hAnsi="Arial" w:cs="Arial"/>
          <w:sz w:val="20"/>
          <w:szCs w:val="20"/>
        </w:rPr>
        <w:t>.</w:t>
      </w:r>
      <w:r w:rsidRPr="00153B57">
        <w:rPr>
          <w:rFonts w:ascii="Arial" w:hAnsi="Arial" w:cs="Arial"/>
          <w:sz w:val="20"/>
          <w:szCs w:val="20"/>
        </w:rPr>
        <w:t>Ku</w:t>
      </w:r>
      <w:proofErr w:type="spellEnd"/>
      <w:proofErr w:type="gramEnd"/>
      <w:r w:rsidR="001B2F14" w:rsidRPr="00153B57">
        <w:rPr>
          <w:rFonts w:ascii="Arial" w:hAnsi="Arial" w:cs="Arial"/>
          <w:sz w:val="20"/>
          <w:szCs w:val="20"/>
        </w:rPr>
        <w:t>, Lim</w:t>
      </w:r>
      <w:r w:rsidRPr="00153B57">
        <w:rPr>
          <w:rFonts w:ascii="Arial" w:hAnsi="Arial" w:cs="Arial"/>
          <w:sz w:val="20"/>
          <w:szCs w:val="20"/>
        </w:rPr>
        <w:t xml:space="preserve"> AS</w:t>
      </w:r>
      <w:r w:rsidR="001B2F14" w:rsidRPr="00153B57">
        <w:rPr>
          <w:rFonts w:ascii="Arial" w:hAnsi="Arial" w:cs="Arial"/>
          <w:sz w:val="20"/>
          <w:szCs w:val="20"/>
        </w:rPr>
        <w:t>,</w:t>
      </w:r>
      <w:r w:rsidRPr="00153B57">
        <w:rPr>
          <w:rFonts w:ascii="Arial" w:hAnsi="Arial" w:cs="Arial"/>
          <w:sz w:val="20"/>
          <w:szCs w:val="20"/>
        </w:rPr>
        <w:t xml:space="preserve"> Punjabi NM</w:t>
      </w:r>
      <w:r w:rsidR="001B2F14" w:rsidRPr="00153B57">
        <w:rPr>
          <w:rFonts w:ascii="Arial" w:hAnsi="Arial" w:cs="Arial"/>
          <w:sz w:val="20"/>
          <w:szCs w:val="20"/>
        </w:rPr>
        <w:t>,</w:t>
      </w:r>
      <w:r w:rsidRPr="00153B57">
        <w:rPr>
          <w:rFonts w:ascii="Arial" w:hAnsi="Arial" w:cs="Arial"/>
          <w:sz w:val="20"/>
          <w:szCs w:val="20"/>
        </w:rPr>
        <w:t xml:space="preserve"> Shin C</w:t>
      </w:r>
      <w:r w:rsidR="001B2F14" w:rsidRPr="00153B57">
        <w:rPr>
          <w:rFonts w:ascii="Arial" w:hAnsi="Arial" w:cs="Arial"/>
          <w:sz w:val="20"/>
          <w:szCs w:val="20"/>
        </w:rPr>
        <w:t>,</w:t>
      </w:r>
      <w:r w:rsidRPr="00153B57">
        <w:rPr>
          <w:rFonts w:ascii="Arial" w:hAnsi="Arial" w:cs="Arial"/>
          <w:sz w:val="20"/>
          <w:szCs w:val="20"/>
        </w:rPr>
        <w:t xml:space="preserve"> Stone KL</w:t>
      </w:r>
      <w:r w:rsidR="001B2F14" w:rsidRPr="00153B57">
        <w:rPr>
          <w:rFonts w:ascii="Arial" w:hAnsi="Arial" w:cs="Arial"/>
          <w:sz w:val="20"/>
          <w:szCs w:val="20"/>
        </w:rPr>
        <w:t xml:space="preserve">, </w:t>
      </w:r>
      <w:proofErr w:type="spellStart"/>
      <w:r w:rsidR="001B2F14" w:rsidRPr="00153B57">
        <w:rPr>
          <w:rFonts w:ascii="Arial" w:hAnsi="Arial" w:cs="Arial"/>
          <w:sz w:val="20"/>
          <w:szCs w:val="20"/>
        </w:rPr>
        <w:t>Tranah</w:t>
      </w:r>
      <w:proofErr w:type="spellEnd"/>
      <w:r w:rsidRPr="00153B57">
        <w:rPr>
          <w:rFonts w:ascii="Arial" w:hAnsi="Arial" w:cs="Arial"/>
          <w:sz w:val="20"/>
          <w:szCs w:val="20"/>
        </w:rPr>
        <w:t xml:space="preserve"> GJ</w:t>
      </w:r>
      <w:r w:rsidR="001B2F14" w:rsidRPr="00153B57">
        <w:rPr>
          <w:rFonts w:ascii="Arial" w:hAnsi="Arial" w:cs="Arial"/>
          <w:sz w:val="20"/>
          <w:szCs w:val="20"/>
        </w:rPr>
        <w:t>, Weng</w:t>
      </w:r>
      <w:r w:rsidRPr="00153B57">
        <w:rPr>
          <w:rFonts w:ascii="Arial" w:hAnsi="Arial" w:cs="Arial"/>
          <w:sz w:val="20"/>
          <w:szCs w:val="20"/>
        </w:rPr>
        <w:t xml:space="preserve"> J</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Yaffe</w:t>
      </w:r>
      <w:proofErr w:type="spellEnd"/>
      <w:r w:rsidRPr="00153B57">
        <w:rPr>
          <w:rFonts w:ascii="Arial" w:hAnsi="Arial" w:cs="Arial"/>
          <w:sz w:val="20"/>
          <w:szCs w:val="20"/>
        </w:rPr>
        <w:t xml:space="preserve"> K</w:t>
      </w:r>
      <w:r w:rsidR="001B2F14" w:rsidRPr="00153B57">
        <w:rPr>
          <w:rFonts w:ascii="Arial" w:hAnsi="Arial" w:cs="Arial"/>
          <w:sz w:val="20"/>
          <w:szCs w:val="20"/>
        </w:rPr>
        <w:t>,</w:t>
      </w:r>
      <w:r w:rsidRPr="00153B57">
        <w:rPr>
          <w:rFonts w:ascii="Arial" w:hAnsi="Arial" w:cs="Arial"/>
          <w:sz w:val="20"/>
          <w:szCs w:val="20"/>
        </w:rPr>
        <w:t xml:space="preserve"> Zee PC</w:t>
      </w:r>
      <w:r w:rsidR="001B2F14" w:rsidRPr="00153B57">
        <w:rPr>
          <w:rFonts w:ascii="Arial" w:hAnsi="Arial" w:cs="Arial"/>
          <w:sz w:val="20"/>
          <w:szCs w:val="20"/>
        </w:rPr>
        <w:t>,</w:t>
      </w:r>
      <w:r w:rsidRPr="00153B57">
        <w:rPr>
          <w:rFonts w:ascii="Arial" w:hAnsi="Arial" w:cs="Arial"/>
          <w:sz w:val="20"/>
          <w:szCs w:val="20"/>
        </w:rPr>
        <w:t xml:space="preserve"> Patel SR</w:t>
      </w:r>
      <w:r w:rsidR="001B2F14" w:rsidRPr="00153B57">
        <w:rPr>
          <w:rFonts w:ascii="Arial" w:hAnsi="Arial" w:cs="Arial"/>
          <w:sz w:val="20"/>
          <w:szCs w:val="20"/>
        </w:rPr>
        <w:t>,</w:t>
      </w:r>
      <w:r w:rsidRPr="00153B57">
        <w:rPr>
          <w:rFonts w:ascii="Arial" w:hAnsi="Arial" w:cs="Arial"/>
          <w:sz w:val="20"/>
          <w:szCs w:val="20"/>
        </w:rPr>
        <w:t xml:space="preserve"> Zhu X</w:t>
      </w:r>
      <w:r w:rsidR="001B2F14" w:rsidRPr="00153B57">
        <w:rPr>
          <w:rFonts w:ascii="Arial" w:hAnsi="Arial" w:cs="Arial"/>
          <w:sz w:val="20"/>
          <w:szCs w:val="20"/>
        </w:rPr>
        <w:t>,</w:t>
      </w:r>
      <w:r w:rsidRPr="00153B57">
        <w:rPr>
          <w:rFonts w:ascii="Arial" w:hAnsi="Arial" w:cs="Arial"/>
          <w:sz w:val="20"/>
          <w:szCs w:val="20"/>
        </w:rPr>
        <w:t xml:space="preserve"> Redline S</w:t>
      </w:r>
      <w:r w:rsidR="001B2F14" w:rsidRPr="00153B57">
        <w:rPr>
          <w:rFonts w:ascii="Arial" w:hAnsi="Arial" w:cs="Arial"/>
          <w:sz w:val="20"/>
          <w:szCs w:val="20"/>
        </w:rPr>
        <w:t>,</w:t>
      </w:r>
      <w:r w:rsidRPr="00153B57">
        <w:rPr>
          <w:rFonts w:ascii="Arial" w:hAnsi="Arial" w:cs="Arial"/>
          <w:sz w:val="20"/>
          <w:szCs w:val="20"/>
        </w:rPr>
        <w:t xml:space="preserve"> Saxena R. </w:t>
      </w:r>
      <w:r w:rsidRPr="00153B57">
        <w:rPr>
          <w:rFonts w:ascii="Arial" w:hAnsi="Arial" w:cs="Arial"/>
          <w:b/>
          <w:i/>
          <w:sz w:val="20"/>
          <w:szCs w:val="20"/>
        </w:rPr>
        <w:t xml:space="preserve">Common variants in DRD2 are associated with sleep duration: the </w:t>
      </w:r>
      <w:proofErr w:type="spellStart"/>
      <w:r w:rsidRPr="00153B57">
        <w:rPr>
          <w:rFonts w:ascii="Arial" w:hAnsi="Arial" w:cs="Arial"/>
          <w:b/>
          <w:i/>
          <w:sz w:val="20"/>
          <w:szCs w:val="20"/>
        </w:rPr>
        <w:t>CARe</w:t>
      </w:r>
      <w:proofErr w:type="spellEnd"/>
      <w:r w:rsidRPr="00153B57">
        <w:rPr>
          <w:rFonts w:ascii="Arial" w:hAnsi="Arial" w:cs="Arial"/>
          <w:b/>
          <w:i/>
          <w:sz w:val="20"/>
          <w:szCs w:val="20"/>
        </w:rPr>
        <w:t xml:space="preserve"> consortium.</w:t>
      </w:r>
      <w:r w:rsidRPr="00153B57">
        <w:rPr>
          <w:rFonts w:ascii="Arial" w:hAnsi="Arial" w:cs="Arial"/>
          <w:sz w:val="20"/>
          <w:szCs w:val="20"/>
        </w:rPr>
        <w:t xml:space="preserve"> Hum. Mol. Genet. 2016 Jan 1</w:t>
      </w:r>
      <w:r w:rsidR="0038759C" w:rsidRPr="00153B57">
        <w:rPr>
          <w:rFonts w:ascii="Arial" w:hAnsi="Arial" w:cs="Arial"/>
          <w:sz w:val="20"/>
          <w:szCs w:val="20"/>
        </w:rPr>
        <w:t>.</w:t>
      </w:r>
      <w:r w:rsidRPr="00153B57">
        <w:rPr>
          <w:rFonts w:ascii="Arial" w:hAnsi="Arial" w:cs="Arial"/>
          <w:sz w:val="20"/>
          <w:szCs w:val="20"/>
        </w:rPr>
        <w:t xml:space="preserve"> PM: 26464489. </w:t>
      </w:r>
      <w:r w:rsidR="001B1AB1" w:rsidRPr="00153B57">
        <w:rPr>
          <w:rFonts w:ascii="Arial" w:hAnsi="Arial" w:cs="Arial"/>
          <w:sz w:val="20"/>
          <w:szCs w:val="20"/>
        </w:rPr>
        <w:t>PMC4690488.</w:t>
      </w:r>
    </w:p>
    <w:p w14:paraId="5E133270" w14:textId="77777777" w:rsidR="00B4041E" w:rsidRDefault="00B4041E" w:rsidP="007E4D41">
      <w:pPr>
        <w:autoSpaceDE w:val="0"/>
        <w:autoSpaceDN w:val="0"/>
        <w:adjustRightInd w:val="0"/>
        <w:spacing w:after="240" w:line="240" w:lineRule="auto"/>
        <w:rPr>
          <w:rFonts w:ascii="Arial" w:hAnsi="Arial" w:cs="Arial"/>
          <w:sz w:val="20"/>
          <w:szCs w:val="20"/>
        </w:rPr>
      </w:pPr>
      <w:r w:rsidRPr="00B4041E">
        <w:rPr>
          <w:rFonts w:ascii="Arial" w:hAnsi="Arial" w:cs="Arial"/>
          <w:sz w:val="20"/>
          <w:szCs w:val="20"/>
        </w:rPr>
        <w:t xml:space="preserve">Chaker L, Baumgartner C, den </w:t>
      </w:r>
      <w:proofErr w:type="spellStart"/>
      <w:r w:rsidRPr="00B4041E">
        <w:rPr>
          <w:rFonts w:ascii="Arial" w:hAnsi="Arial" w:cs="Arial"/>
          <w:sz w:val="20"/>
          <w:szCs w:val="20"/>
        </w:rPr>
        <w:t>Elzen</w:t>
      </w:r>
      <w:proofErr w:type="spellEnd"/>
      <w:r w:rsidRPr="00B4041E">
        <w:rPr>
          <w:rFonts w:ascii="Arial" w:hAnsi="Arial" w:cs="Arial"/>
          <w:sz w:val="20"/>
          <w:szCs w:val="20"/>
        </w:rPr>
        <w:t xml:space="preserve"> WP, Collet TH, Ikram MA, Blum MR, Dehghan A, Drechsler C, </w:t>
      </w:r>
      <w:proofErr w:type="spellStart"/>
      <w:r w:rsidRPr="00B4041E">
        <w:rPr>
          <w:rFonts w:ascii="Arial" w:hAnsi="Arial" w:cs="Arial"/>
          <w:sz w:val="20"/>
          <w:szCs w:val="20"/>
        </w:rPr>
        <w:t>Luben</w:t>
      </w:r>
      <w:proofErr w:type="spellEnd"/>
      <w:r w:rsidRPr="00B4041E">
        <w:rPr>
          <w:rFonts w:ascii="Arial" w:hAnsi="Arial" w:cs="Arial"/>
          <w:sz w:val="20"/>
          <w:szCs w:val="20"/>
        </w:rPr>
        <w:t xml:space="preserve"> RN, </w:t>
      </w:r>
      <w:proofErr w:type="spellStart"/>
      <w:r w:rsidRPr="00B4041E">
        <w:rPr>
          <w:rFonts w:ascii="Arial" w:hAnsi="Arial" w:cs="Arial"/>
          <w:sz w:val="20"/>
          <w:szCs w:val="20"/>
        </w:rPr>
        <w:t>Portegies</w:t>
      </w:r>
      <w:proofErr w:type="spellEnd"/>
      <w:r w:rsidRPr="00B4041E">
        <w:rPr>
          <w:rFonts w:ascii="Arial" w:hAnsi="Arial" w:cs="Arial"/>
          <w:sz w:val="20"/>
          <w:szCs w:val="20"/>
        </w:rPr>
        <w:t xml:space="preserve"> ML, </w:t>
      </w:r>
      <w:proofErr w:type="spellStart"/>
      <w:r w:rsidRPr="00B4041E">
        <w:rPr>
          <w:rFonts w:ascii="Arial" w:hAnsi="Arial" w:cs="Arial"/>
          <w:sz w:val="20"/>
          <w:szCs w:val="20"/>
        </w:rPr>
        <w:t>Iervasi</w:t>
      </w:r>
      <w:proofErr w:type="spellEnd"/>
      <w:r w:rsidRPr="00B4041E">
        <w:rPr>
          <w:rFonts w:ascii="Arial" w:hAnsi="Arial" w:cs="Arial"/>
          <w:sz w:val="20"/>
          <w:szCs w:val="20"/>
        </w:rPr>
        <w:t xml:space="preserve"> G, Medici M, Stott DJ, </w:t>
      </w:r>
      <w:proofErr w:type="spellStart"/>
      <w:r w:rsidRPr="00B4041E">
        <w:rPr>
          <w:rFonts w:ascii="Arial" w:hAnsi="Arial" w:cs="Arial"/>
          <w:sz w:val="20"/>
          <w:szCs w:val="20"/>
        </w:rPr>
        <w:t>Dullaart</w:t>
      </w:r>
      <w:proofErr w:type="spellEnd"/>
      <w:r w:rsidRPr="00B4041E">
        <w:rPr>
          <w:rFonts w:ascii="Arial" w:hAnsi="Arial" w:cs="Arial"/>
          <w:sz w:val="20"/>
          <w:szCs w:val="20"/>
        </w:rPr>
        <w:t xml:space="preserve"> RP, Ford I, </w:t>
      </w:r>
      <w:proofErr w:type="spellStart"/>
      <w:r w:rsidRPr="00B4041E">
        <w:rPr>
          <w:rFonts w:ascii="Arial" w:hAnsi="Arial" w:cs="Arial"/>
          <w:sz w:val="20"/>
          <w:szCs w:val="20"/>
        </w:rPr>
        <w:t>Bremner</w:t>
      </w:r>
      <w:proofErr w:type="spellEnd"/>
      <w:r w:rsidRPr="00B4041E">
        <w:rPr>
          <w:rFonts w:ascii="Arial" w:hAnsi="Arial" w:cs="Arial"/>
          <w:sz w:val="20"/>
          <w:szCs w:val="20"/>
        </w:rPr>
        <w:t xml:space="preserve"> A, Newman AB, </w:t>
      </w:r>
      <w:proofErr w:type="spellStart"/>
      <w:r w:rsidRPr="00B4041E">
        <w:rPr>
          <w:rFonts w:ascii="Arial" w:hAnsi="Arial" w:cs="Arial"/>
          <w:sz w:val="20"/>
          <w:szCs w:val="20"/>
        </w:rPr>
        <w:t>Wanner</w:t>
      </w:r>
      <w:proofErr w:type="spellEnd"/>
      <w:r w:rsidRPr="00B4041E">
        <w:rPr>
          <w:rFonts w:ascii="Arial" w:hAnsi="Arial" w:cs="Arial"/>
          <w:sz w:val="20"/>
          <w:szCs w:val="20"/>
        </w:rPr>
        <w:t xml:space="preserve"> C, </w:t>
      </w:r>
      <w:proofErr w:type="spellStart"/>
      <w:r w:rsidRPr="00B4041E">
        <w:rPr>
          <w:rFonts w:ascii="Arial" w:hAnsi="Arial" w:cs="Arial"/>
          <w:sz w:val="20"/>
          <w:szCs w:val="20"/>
        </w:rPr>
        <w:t>Sgarbi</w:t>
      </w:r>
      <w:proofErr w:type="spellEnd"/>
      <w:r w:rsidRPr="00B4041E">
        <w:rPr>
          <w:rFonts w:ascii="Arial" w:hAnsi="Arial" w:cs="Arial"/>
          <w:sz w:val="20"/>
          <w:szCs w:val="20"/>
        </w:rPr>
        <w:t xml:space="preserve"> JA, </w:t>
      </w:r>
      <w:proofErr w:type="spellStart"/>
      <w:r w:rsidRPr="00B4041E">
        <w:rPr>
          <w:rFonts w:ascii="Arial" w:hAnsi="Arial" w:cs="Arial"/>
          <w:sz w:val="20"/>
          <w:szCs w:val="20"/>
        </w:rPr>
        <w:t>Dörr</w:t>
      </w:r>
      <w:proofErr w:type="spellEnd"/>
      <w:r w:rsidRPr="00B4041E">
        <w:rPr>
          <w:rFonts w:ascii="Arial" w:hAnsi="Arial" w:cs="Arial"/>
          <w:sz w:val="20"/>
          <w:szCs w:val="20"/>
        </w:rPr>
        <w:t xml:space="preserve"> M, Longstreth WT Jr, Psaty BM, </w:t>
      </w:r>
      <w:proofErr w:type="spellStart"/>
      <w:r w:rsidRPr="00B4041E">
        <w:rPr>
          <w:rFonts w:ascii="Arial" w:hAnsi="Arial" w:cs="Arial"/>
          <w:sz w:val="20"/>
          <w:szCs w:val="20"/>
        </w:rPr>
        <w:t>Ferrucci</w:t>
      </w:r>
      <w:proofErr w:type="spellEnd"/>
      <w:r w:rsidRPr="00B4041E">
        <w:rPr>
          <w:rFonts w:ascii="Arial" w:hAnsi="Arial" w:cs="Arial"/>
          <w:sz w:val="20"/>
          <w:szCs w:val="20"/>
        </w:rPr>
        <w:t xml:space="preserve"> L, </w:t>
      </w:r>
      <w:proofErr w:type="spellStart"/>
      <w:r w:rsidRPr="00B4041E">
        <w:rPr>
          <w:rFonts w:ascii="Arial" w:hAnsi="Arial" w:cs="Arial"/>
          <w:sz w:val="20"/>
          <w:szCs w:val="20"/>
        </w:rPr>
        <w:t>Maciel</w:t>
      </w:r>
      <w:proofErr w:type="spellEnd"/>
      <w:r w:rsidRPr="00B4041E">
        <w:rPr>
          <w:rFonts w:ascii="Arial" w:hAnsi="Arial" w:cs="Arial"/>
          <w:sz w:val="20"/>
          <w:szCs w:val="20"/>
        </w:rPr>
        <w:t xml:space="preserve"> RM, </w:t>
      </w:r>
      <w:proofErr w:type="spellStart"/>
      <w:r w:rsidRPr="00B4041E">
        <w:rPr>
          <w:rFonts w:ascii="Arial" w:hAnsi="Arial" w:cs="Arial"/>
          <w:sz w:val="20"/>
          <w:szCs w:val="20"/>
        </w:rPr>
        <w:t>Westendorp</w:t>
      </w:r>
      <w:proofErr w:type="spellEnd"/>
      <w:r w:rsidRPr="00B4041E">
        <w:rPr>
          <w:rFonts w:ascii="Arial" w:hAnsi="Arial" w:cs="Arial"/>
          <w:sz w:val="20"/>
          <w:szCs w:val="20"/>
        </w:rPr>
        <w:t xml:space="preserve"> RG, </w:t>
      </w:r>
      <w:proofErr w:type="spellStart"/>
      <w:r w:rsidRPr="00B4041E">
        <w:rPr>
          <w:rFonts w:ascii="Arial" w:hAnsi="Arial" w:cs="Arial"/>
          <w:sz w:val="20"/>
          <w:szCs w:val="20"/>
        </w:rPr>
        <w:t>Jukema</w:t>
      </w:r>
      <w:proofErr w:type="spellEnd"/>
      <w:r w:rsidRPr="00B4041E">
        <w:rPr>
          <w:rFonts w:ascii="Arial" w:hAnsi="Arial" w:cs="Arial"/>
          <w:sz w:val="20"/>
          <w:szCs w:val="20"/>
        </w:rPr>
        <w:t xml:space="preserve"> JW, </w:t>
      </w:r>
      <w:proofErr w:type="spellStart"/>
      <w:r w:rsidRPr="00B4041E">
        <w:rPr>
          <w:rFonts w:ascii="Arial" w:hAnsi="Arial" w:cs="Arial"/>
          <w:sz w:val="20"/>
          <w:szCs w:val="20"/>
        </w:rPr>
        <w:t>Ceresini</w:t>
      </w:r>
      <w:proofErr w:type="spellEnd"/>
      <w:r w:rsidRPr="00B4041E">
        <w:rPr>
          <w:rFonts w:ascii="Arial" w:hAnsi="Arial" w:cs="Arial"/>
          <w:sz w:val="20"/>
          <w:szCs w:val="20"/>
        </w:rPr>
        <w:t xml:space="preserve"> G, </w:t>
      </w:r>
      <w:proofErr w:type="spellStart"/>
      <w:r w:rsidRPr="00B4041E">
        <w:rPr>
          <w:rFonts w:ascii="Arial" w:hAnsi="Arial" w:cs="Arial"/>
          <w:sz w:val="20"/>
          <w:szCs w:val="20"/>
        </w:rPr>
        <w:t>Imaizumi</w:t>
      </w:r>
      <w:proofErr w:type="spellEnd"/>
      <w:r w:rsidRPr="00B4041E">
        <w:rPr>
          <w:rFonts w:ascii="Arial" w:hAnsi="Arial" w:cs="Arial"/>
          <w:sz w:val="20"/>
          <w:szCs w:val="20"/>
        </w:rPr>
        <w:t xml:space="preserve"> M, </w:t>
      </w:r>
      <w:proofErr w:type="spellStart"/>
      <w:r w:rsidRPr="00B4041E">
        <w:rPr>
          <w:rFonts w:ascii="Arial" w:hAnsi="Arial" w:cs="Arial"/>
          <w:sz w:val="20"/>
          <w:szCs w:val="20"/>
        </w:rPr>
        <w:t>Hofman</w:t>
      </w:r>
      <w:proofErr w:type="spellEnd"/>
      <w:r w:rsidRPr="00B4041E">
        <w:rPr>
          <w:rFonts w:ascii="Arial" w:hAnsi="Arial" w:cs="Arial"/>
          <w:sz w:val="20"/>
          <w:szCs w:val="20"/>
        </w:rPr>
        <w:t xml:space="preserve"> A, Bakker SJ, Franklyn JA, </w:t>
      </w:r>
      <w:proofErr w:type="spellStart"/>
      <w:r w:rsidRPr="00B4041E">
        <w:rPr>
          <w:rFonts w:ascii="Arial" w:hAnsi="Arial" w:cs="Arial"/>
          <w:sz w:val="20"/>
          <w:szCs w:val="20"/>
        </w:rPr>
        <w:t>Khaw</w:t>
      </w:r>
      <w:proofErr w:type="spellEnd"/>
      <w:r w:rsidRPr="00B4041E">
        <w:rPr>
          <w:rFonts w:ascii="Arial" w:hAnsi="Arial" w:cs="Arial"/>
          <w:sz w:val="20"/>
          <w:szCs w:val="20"/>
        </w:rPr>
        <w:t xml:space="preserve"> KT, Bauer DC, Walsh JP, </w:t>
      </w:r>
      <w:proofErr w:type="spellStart"/>
      <w:r w:rsidRPr="00B4041E">
        <w:rPr>
          <w:rFonts w:ascii="Arial" w:hAnsi="Arial" w:cs="Arial"/>
          <w:sz w:val="20"/>
          <w:szCs w:val="20"/>
        </w:rPr>
        <w:t>Razvi</w:t>
      </w:r>
      <w:proofErr w:type="spellEnd"/>
      <w:r w:rsidRPr="00B4041E">
        <w:rPr>
          <w:rFonts w:ascii="Arial" w:hAnsi="Arial" w:cs="Arial"/>
          <w:sz w:val="20"/>
          <w:szCs w:val="20"/>
        </w:rPr>
        <w:t xml:space="preserve"> S, </w:t>
      </w:r>
      <w:proofErr w:type="spellStart"/>
      <w:r w:rsidRPr="00B4041E">
        <w:rPr>
          <w:rFonts w:ascii="Arial" w:hAnsi="Arial" w:cs="Arial"/>
          <w:sz w:val="20"/>
          <w:szCs w:val="20"/>
        </w:rPr>
        <w:t>Gussekloo</w:t>
      </w:r>
      <w:proofErr w:type="spellEnd"/>
      <w:r w:rsidRPr="00B4041E">
        <w:rPr>
          <w:rFonts w:ascii="Arial" w:hAnsi="Arial" w:cs="Arial"/>
          <w:sz w:val="20"/>
          <w:szCs w:val="20"/>
        </w:rPr>
        <w:t xml:space="preserve"> J, </w:t>
      </w:r>
      <w:proofErr w:type="spellStart"/>
      <w:r w:rsidRPr="00B4041E">
        <w:rPr>
          <w:rFonts w:ascii="Arial" w:hAnsi="Arial" w:cs="Arial"/>
          <w:sz w:val="20"/>
          <w:szCs w:val="20"/>
        </w:rPr>
        <w:t>Völzke</w:t>
      </w:r>
      <w:proofErr w:type="spellEnd"/>
      <w:r w:rsidRPr="00B4041E">
        <w:rPr>
          <w:rFonts w:ascii="Arial" w:hAnsi="Arial" w:cs="Arial"/>
          <w:sz w:val="20"/>
          <w:szCs w:val="20"/>
        </w:rPr>
        <w:t xml:space="preserve"> H, Franco OH, Cappola AR, </w:t>
      </w:r>
      <w:proofErr w:type="spellStart"/>
      <w:r w:rsidRPr="00B4041E">
        <w:rPr>
          <w:rFonts w:ascii="Arial" w:hAnsi="Arial" w:cs="Arial"/>
          <w:sz w:val="20"/>
          <w:szCs w:val="20"/>
        </w:rPr>
        <w:t>Rodondi</w:t>
      </w:r>
      <w:proofErr w:type="spellEnd"/>
      <w:r w:rsidRPr="00B4041E">
        <w:rPr>
          <w:rFonts w:ascii="Arial" w:hAnsi="Arial" w:cs="Arial"/>
          <w:sz w:val="20"/>
          <w:szCs w:val="20"/>
        </w:rPr>
        <w:t xml:space="preserve"> N, </w:t>
      </w:r>
      <w:proofErr w:type="spellStart"/>
      <w:r w:rsidRPr="00B4041E">
        <w:rPr>
          <w:rFonts w:ascii="Arial" w:hAnsi="Arial" w:cs="Arial"/>
          <w:sz w:val="20"/>
          <w:szCs w:val="20"/>
        </w:rPr>
        <w:t>Peeters</w:t>
      </w:r>
      <w:proofErr w:type="spellEnd"/>
      <w:r w:rsidRPr="00B4041E">
        <w:rPr>
          <w:rFonts w:ascii="Arial" w:hAnsi="Arial" w:cs="Arial"/>
          <w:sz w:val="20"/>
          <w:szCs w:val="20"/>
        </w:rPr>
        <w:t xml:space="preserve"> RP; Thyroid Studies Collaboration. </w:t>
      </w:r>
      <w:r w:rsidRPr="00B4041E">
        <w:rPr>
          <w:rFonts w:ascii="Arial" w:hAnsi="Arial" w:cs="Arial"/>
          <w:b/>
          <w:i/>
          <w:sz w:val="20"/>
          <w:szCs w:val="20"/>
        </w:rPr>
        <w:t>Thyroid function within the reference range and the risk of stroke: an individual participant data analysis.</w:t>
      </w:r>
      <w:r w:rsidRPr="00B4041E">
        <w:rPr>
          <w:rFonts w:ascii="Arial" w:hAnsi="Arial" w:cs="Arial"/>
          <w:sz w:val="20"/>
          <w:szCs w:val="20"/>
        </w:rPr>
        <w:t xml:space="preserve"> J. Clin. Endocrinol. </w:t>
      </w:r>
      <w:proofErr w:type="spellStart"/>
      <w:r w:rsidRPr="00B4041E">
        <w:rPr>
          <w:rFonts w:ascii="Arial" w:hAnsi="Arial" w:cs="Arial"/>
          <w:sz w:val="20"/>
          <w:szCs w:val="20"/>
        </w:rPr>
        <w:t>Metab</w:t>
      </w:r>
      <w:proofErr w:type="spellEnd"/>
      <w:r w:rsidRPr="00B4041E">
        <w:rPr>
          <w:rFonts w:ascii="Arial" w:hAnsi="Arial" w:cs="Arial"/>
          <w:sz w:val="20"/>
          <w:szCs w:val="20"/>
        </w:rPr>
        <w:t>. 2016 Nov</w:t>
      </w:r>
      <w:r>
        <w:rPr>
          <w:rFonts w:ascii="Arial" w:hAnsi="Arial" w:cs="Arial"/>
          <w:sz w:val="20"/>
          <w:szCs w:val="20"/>
        </w:rPr>
        <w:t xml:space="preserve">. Vol. </w:t>
      </w:r>
      <w:r w:rsidRPr="00B4041E">
        <w:rPr>
          <w:rFonts w:ascii="Arial" w:hAnsi="Arial" w:cs="Arial"/>
          <w:sz w:val="20"/>
          <w:szCs w:val="20"/>
        </w:rPr>
        <w:t>101</w:t>
      </w:r>
      <w:r>
        <w:rPr>
          <w:rFonts w:ascii="Arial" w:hAnsi="Arial" w:cs="Arial"/>
          <w:sz w:val="20"/>
          <w:szCs w:val="20"/>
        </w:rPr>
        <w:t xml:space="preserve">, issue </w:t>
      </w:r>
      <w:r w:rsidRPr="00B4041E">
        <w:rPr>
          <w:rFonts w:ascii="Arial" w:hAnsi="Arial" w:cs="Arial"/>
          <w:sz w:val="20"/>
          <w:szCs w:val="20"/>
        </w:rPr>
        <w:t>11</w:t>
      </w:r>
      <w:r>
        <w:rPr>
          <w:rFonts w:ascii="Arial" w:hAnsi="Arial" w:cs="Arial"/>
          <w:sz w:val="20"/>
          <w:szCs w:val="20"/>
        </w:rPr>
        <w:t xml:space="preserve">, pp. </w:t>
      </w:r>
      <w:r w:rsidRPr="00B4041E">
        <w:rPr>
          <w:rFonts w:ascii="Arial" w:hAnsi="Arial" w:cs="Arial"/>
          <w:sz w:val="20"/>
          <w:szCs w:val="20"/>
        </w:rPr>
        <w:t>4270-4282. PM: 27603906. PMC5095234</w:t>
      </w:r>
      <w:r w:rsidR="00F75376">
        <w:rPr>
          <w:rFonts w:ascii="Arial" w:hAnsi="Arial" w:cs="Arial"/>
          <w:sz w:val="20"/>
          <w:szCs w:val="20"/>
        </w:rPr>
        <w:t>.</w:t>
      </w:r>
    </w:p>
    <w:p w14:paraId="2182D6CB" w14:textId="77777777" w:rsidR="001B1AB1" w:rsidRPr="00153B57" w:rsidRDefault="007E4D41" w:rsidP="007E4D41">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Chami</w:t>
      </w:r>
      <w:proofErr w:type="spellEnd"/>
      <w:r w:rsidRPr="00153B57">
        <w:rPr>
          <w:rFonts w:ascii="Arial" w:hAnsi="Arial" w:cs="Arial"/>
          <w:sz w:val="20"/>
          <w:szCs w:val="20"/>
        </w:rPr>
        <w:t xml:space="preserve"> N</w:t>
      </w:r>
      <w:r w:rsidR="001B2F14" w:rsidRPr="00153B57">
        <w:rPr>
          <w:rFonts w:ascii="Arial" w:hAnsi="Arial" w:cs="Arial"/>
          <w:sz w:val="20"/>
          <w:szCs w:val="20"/>
        </w:rPr>
        <w:t>, Chen</w:t>
      </w:r>
      <w:r w:rsidRPr="00153B57">
        <w:rPr>
          <w:rFonts w:ascii="Arial" w:hAnsi="Arial" w:cs="Arial"/>
          <w:sz w:val="20"/>
          <w:szCs w:val="20"/>
        </w:rPr>
        <w:t xml:space="preserve"> MH</w:t>
      </w:r>
      <w:r w:rsidR="001B2F14" w:rsidRPr="00153B57">
        <w:rPr>
          <w:rFonts w:ascii="Arial" w:hAnsi="Arial" w:cs="Arial"/>
          <w:sz w:val="20"/>
          <w:szCs w:val="20"/>
        </w:rPr>
        <w:t>,</w:t>
      </w:r>
      <w:r w:rsidRPr="00153B57">
        <w:rPr>
          <w:rFonts w:ascii="Arial" w:hAnsi="Arial" w:cs="Arial"/>
          <w:sz w:val="20"/>
          <w:szCs w:val="20"/>
        </w:rPr>
        <w:t xml:space="preserve"> Slater AJ</w:t>
      </w:r>
      <w:r w:rsidR="001B2F14" w:rsidRPr="00153B57">
        <w:rPr>
          <w:rFonts w:ascii="Arial" w:hAnsi="Arial" w:cs="Arial"/>
          <w:sz w:val="20"/>
          <w:szCs w:val="20"/>
        </w:rPr>
        <w:t>,</w:t>
      </w:r>
      <w:r w:rsidRPr="00153B57">
        <w:rPr>
          <w:rFonts w:ascii="Arial" w:hAnsi="Arial" w:cs="Arial"/>
          <w:sz w:val="20"/>
          <w:szCs w:val="20"/>
        </w:rPr>
        <w:t xml:space="preserve"> Eicher JD</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Evangelou</w:t>
      </w:r>
      <w:proofErr w:type="spellEnd"/>
      <w:r w:rsidRPr="00153B57">
        <w:rPr>
          <w:rFonts w:ascii="Arial" w:hAnsi="Arial" w:cs="Arial"/>
          <w:sz w:val="20"/>
          <w:szCs w:val="20"/>
        </w:rPr>
        <w:t xml:space="preserve"> E</w:t>
      </w:r>
      <w:r w:rsidR="001B2F14" w:rsidRPr="00153B57">
        <w:rPr>
          <w:rFonts w:ascii="Arial" w:hAnsi="Arial" w:cs="Arial"/>
          <w:sz w:val="20"/>
          <w:szCs w:val="20"/>
        </w:rPr>
        <w:t>,</w:t>
      </w:r>
      <w:r w:rsidRPr="00153B57">
        <w:rPr>
          <w:rFonts w:ascii="Arial" w:hAnsi="Arial" w:cs="Arial"/>
          <w:sz w:val="20"/>
          <w:szCs w:val="20"/>
        </w:rPr>
        <w:t xml:space="preserve"> Tajuddin SM</w:t>
      </w:r>
      <w:r w:rsidR="001B2F14" w:rsidRPr="00153B57">
        <w:rPr>
          <w:rFonts w:ascii="Arial" w:hAnsi="Arial" w:cs="Arial"/>
          <w:sz w:val="20"/>
          <w:szCs w:val="20"/>
        </w:rPr>
        <w:t>,</w:t>
      </w:r>
      <w:r w:rsidRPr="00153B57">
        <w:rPr>
          <w:rFonts w:ascii="Arial" w:hAnsi="Arial" w:cs="Arial"/>
          <w:sz w:val="20"/>
          <w:szCs w:val="20"/>
        </w:rPr>
        <w:t xml:space="preserve"> Love-Gregory L</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Kacprowski</w:t>
      </w:r>
      <w:proofErr w:type="spellEnd"/>
      <w:r w:rsidRPr="00153B57">
        <w:rPr>
          <w:rFonts w:ascii="Arial" w:hAnsi="Arial" w:cs="Arial"/>
          <w:sz w:val="20"/>
          <w:szCs w:val="20"/>
        </w:rPr>
        <w:t xml:space="preserve"> T</w:t>
      </w:r>
      <w:r w:rsidR="001B2F14" w:rsidRPr="00153B57">
        <w:rPr>
          <w:rFonts w:ascii="Arial" w:hAnsi="Arial" w:cs="Arial"/>
          <w:sz w:val="20"/>
          <w:szCs w:val="20"/>
        </w:rPr>
        <w:t>,</w:t>
      </w:r>
      <w:r w:rsidRPr="00153B57">
        <w:rPr>
          <w:rFonts w:ascii="Arial" w:hAnsi="Arial" w:cs="Arial"/>
          <w:sz w:val="20"/>
          <w:szCs w:val="20"/>
        </w:rPr>
        <w:t xml:space="preserve"> Schick UM</w:t>
      </w:r>
      <w:r w:rsidR="001B2F14" w:rsidRPr="00153B57">
        <w:rPr>
          <w:rFonts w:ascii="Arial" w:hAnsi="Arial" w:cs="Arial"/>
          <w:sz w:val="20"/>
          <w:szCs w:val="20"/>
        </w:rPr>
        <w:t>,</w:t>
      </w:r>
      <w:r w:rsidRPr="00153B57">
        <w:rPr>
          <w:rFonts w:ascii="Arial" w:hAnsi="Arial" w:cs="Arial"/>
          <w:sz w:val="20"/>
          <w:szCs w:val="20"/>
        </w:rPr>
        <w:t xml:space="preserve"> Nomura 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Giri</w:t>
      </w:r>
      <w:proofErr w:type="spellEnd"/>
      <w:r w:rsidRPr="00153B57">
        <w:rPr>
          <w:rFonts w:ascii="Arial" w:hAnsi="Arial" w:cs="Arial"/>
          <w:sz w:val="20"/>
          <w:szCs w:val="20"/>
        </w:rPr>
        <w:t xml:space="preserve"> A</w:t>
      </w:r>
      <w:r w:rsidR="001B2F14" w:rsidRPr="00153B57">
        <w:rPr>
          <w:rFonts w:ascii="Arial" w:hAnsi="Arial" w:cs="Arial"/>
          <w:sz w:val="20"/>
          <w:szCs w:val="20"/>
        </w:rPr>
        <w:t>, Lessard</w:t>
      </w:r>
      <w:r w:rsidRPr="00153B57">
        <w:rPr>
          <w:rFonts w:ascii="Arial" w:hAnsi="Arial" w:cs="Arial"/>
          <w:sz w:val="20"/>
          <w:szCs w:val="20"/>
        </w:rPr>
        <w:t xml:space="preserve"> S</w:t>
      </w:r>
      <w:r w:rsidR="001B2F14" w:rsidRPr="00153B57">
        <w:rPr>
          <w:rFonts w:ascii="Arial" w:hAnsi="Arial" w:cs="Arial"/>
          <w:sz w:val="20"/>
          <w:szCs w:val="20"/>
        </w:rPr>
        <w:t>,</w:t>
      </w:r>
      <w:r w:rsidRPr="00153B57">
        <w:rPr>
          <w:rFonts w:ascii="Arial" w:hAnsi="Arial" w:cs="Arial"/>
          <w:sz w:val="20"/>
          <w:szCs w:val="20"/>
        </w:rPr>
        <w:t xml:space="preserve"> Brody JA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Schurmann</w:t>
      </w:r>
      <w:proofErr w:type="spellEnd"/>
      <w:r w:rsidRPr="00153B57">
        <w:rPr>
          <w:rFonts w:ascii="Arial" w:hAnsi="Arial" w:cs="Arial"/>
          <w:sz w:val="20"/>
          <w:szCs w:val="20"/>
        </w:rPr>
        <w:t xml:space="preserve"> C</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Pankratz</w:t>
      </w:r>
      <w:proofErr w:type="spellEnd"/>
      <w:r w:rsidRPr="00153B57">
        <w:rPr>
          <w:rFonts w:ascii="Arial" w:hAnsi="Arial" w:cs="Arial"/>
          <w:sz w:val="20"/>
          <w:szCs w:val="20"/>
        </w:rPr>
        <w:t xml:space="preserve"> N</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Yanek</w:t>
      </w:r>
      <w:proofErr w:type="spellEnd"/>
      <w:r w:rsidRPr="00153B57">
        <w:rPr>
          <w:rFonts w:ascii="Arial" w:hAnsi="Arial" w:cs="Arial"/>
          <w:sz w:val="20"/>
          <w:szCs w:val="20"/>
        </w:rPr>
        <w:t xml:space="preserve"> LR</w:t>
      </w:r>
      <w:r w:rsidR="001B2F14" w:rsidRPr="00153B57">
        <w:rPr>
          <w:rFonts w:ascii="Arial" w:hAnsi="Arial" w:cs="Arial"/>
          <w:sz w:val="20"/>
          <w:szCs w:val="20"/>
        </w:rPr>
        <w:t>,</w:t>
      </w:r>
      <w:r w:rsidRPr="00153B57">
        <w:rPr>
          <w:rFonts w:ascii="Arial" w:hAnsi="Arial" w:cs="Arial"/>
          <w:sz w:val="20"/>
          <w:szCs w:val="20"/>
        </w:rPr>
        <w:t xml:space="preserve"> Manichaikul 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Pazoki</w:t>
      </w:r>
      <w:proofErr w:type="spellEnd"/>
      <w:r w:rsidRPr="00153B57">
        <w:rPr>
          <w:rFonts w:ascii="Arial" w:hAnsi="Arial" w:cs="Arial"/>
          <w:sz w:val="20"/>
          <w:szCs w:val="20"/>
        </w:rPr>
        <w:t xml:space="preserve"> R</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Mihailov</w:t>
      </w:r>
      <w:proofErr w:type="spellEnd"/>
      <w:r w:rsidRPr="00153B57">
        <w:rPr>
          <w:rFonts w:ascii="Arial" w:hAnsi="Arial" w:cs="Arial"/>
          <w:sz w:val="20"/>
          <w:szCs w:val="20"/>
        </w:rPr>
        <w:t xml:space="preserve"> E</w:t>
      </w:r>
      <w:r w:rsidR="001B2F14" w:rsidRPr="00153B57">
        <w:rPr>
          <w:rFonts w:ascii="Arial" w:hAnsi="Arial" w:cs="Arial"/>
          <w:sz w:val="20"/>
          <w:szCs w:val="20"/>
        </w:rPr>
        <w:t>,</w:t>
      </w:r>
      <w:r w:rsidRPr="00153B57">
        <w:rPr>
          <w:rFonts w:ascii="Arial" w:hAnsi="Arial" w:cs="Arial"/>
          <w:sz w:val="20"/>
          <w:szCs w:val="20"/>
        </w:rPr>
        <w:t xml:space="preserve"> Hill </w:t>
      </w:r>
      <w:r w:rsidR="001B2F14" w:rsidRPr="00153B57">
        <w:rPr>
          <w:rFonts w:ascii="Arial" w:hAnsi="Arial" w:cs="Arial"/>
          <w:sz w:val="20"/>
          <w:szCs w:val="20"/>
        </w:rPr>
        <w:t>D,</w:t>
      </w:r>
      <w:r w:rsidRPr="00153B57">
        <w:rPr>
          <w:rFonts w:ascii="Arial" w:hAnsi="Arial" w:cs="Arial"/>
          <w:sz w:val="20"/>
          <w:szCs w:val="20"/>
        </w:rPr>
        <w:t xml:space="preserve"> Raffield LM</w:t>
      </w:r>
      <w:r w:rsidR="001B2F14" w:rsidRPr="00153B57">
        <w:rPr>
          <w:rFonts w:ascii="Arial" w:hAnsi="Arial" w:cs="Arial"/>
          <w:sz w:val="20"/>
          <w:szCs w:val="20"/>
        </w:rPr>
        <w:t>,</w:t>
      </w:r>
      <w:r w:rsidRPr="00153B57">
        <w:rPr>
          <w:rFonts w:ascii="Arial" w:hAnsi="Arial" w:cs="Arial"/>
          <w:sz w:val="20"/>
          <w:szCs w:val="20"/>
        </w:rPr>
        <w:t xml:space="preserve"> Burt A</w:t>
      </w:r>
      <w:r w:rsidR="001B2F14" w:rsidRPr="00153B57">
        <w:rPr>
          <w:rFonts w:ascii="Arial" w:hAnsi="Arial" w:cs="Arial"/>
          <w:sz w:val="20"/>
          <w:szCs w:val="20"/>
        </w:rPr>
        <w:t>,</w:t>
      </w:r>
      <w:r w:rsidRPr="00153B57">
        <w:rPr>
          <w:rFonts w:ascii="Arial" w:hAnsi="Arial" w:cs="Arial"/>
          <w:sz w:val="20"/>
          <w:szCs w:val="20"/>
        </w:rPr>
        <w:t xml:space="preserve"> Bartz TM</w:t>
      </w:r>
      <w:r w:rsidR="001B2F14" w:rsidRPr="00153B57">
        <w:rPr>
          <w:rFonts w:ascii="Arial" w:hAnsi="Arial" w:cs="Arial"/>
          <w:sz w:val="20"/>
          <w:szCs w:val="20"/>
        </w:rPr>
        <w:t>,</w:t>
      </w:r>
      <w:r w:rsidRPr="00153B57">
        <w:rPr>
          <w:rFonts w:ascii="Arial" w:hAnsi="Arial" w:cs="Arial"/>
          <w:sz w:val="20"/>
          <w:szCs w:val="20"/>
        </w:rPr>
        <w:t xml:space="preserve"> Becker DM</w:t>
      </w:r>
      <w:r w:rsidR="001B2F14" w:rsidRPr="00153B57">
        <w:rPr>
          <w:rFonts w:ascii="Arial" w:hAnsi="Arial" w:cs="Arial"/>
          <w:sz w:val="20"/>
          <w:szCs w:val="20"/>
        </w:rPr>
        <w:t>,</w:t>
      </w:r>
      <w:r w:rsidRPr="00153B57">
        <w:rPr>
          <w:rFonts w:ascii="Arial" w:hAnsi="Arial" w:cs="Arial"/>
          <w:sz w:val="20"/>
          <w:szCs w:val="20"/>
        </w:rPr>
        <w:t xml:space="preserve"> Becker LC</w:t>
      </w:r>
      <w:r w:rsidR="001B2F14" w:rsidRPr="00153B57">
        <w:rPr>
          <w:rFonts w:ascii="Arial" w:hAnsi="Arial" w:cs="Arial"/>
          <w:sz w:val="20"/>
          <w:szCs w:val="20"/>
        </w:rPr>
        <w:t>,</w:t>
      </w:r>
      <w:r w:rsidRPr="00153B57">
        <w:rPr>
          <w:rFonts w:ascii="Arial" w:hAnsi="Arial" w:cs="Arial"/>
          <w:sz w:val="20"/>
          <w:szCs w:val="20"/>
        </w:rPr>
        <w:t xml:space="preserve"> Boerwinkle E</w:t>
      </w:r>
      <w:r w:rsidR="001B2F14" w:rsidRPr="00153B57">
        <w:rPr>
          <w:rFonts w:ascii="Arial" w:hAnsi="Arial" w:cs="Arial"/>
          <w:sz w:val="20"/>
          <w:szCs w:val="20"/>
        </w:rPr>
        <w:t>,</w:t>
      </w:r>
      <w:r w:rsidRPr="00153B57">
        <w:rPr>
          <w:rFonts w:ascii="Arial" w:hAnsi="Arial" w:cs="Arial"/>
          <w:sz w:val="20"/>
          <w:szCs w:val="20"/>
        </w:rPr>
        <w:t xml:space="preserve"> Bork-Jensen </w:t>
      </w:r>
      <w:r w:rsidR="001B2F14" w:rsidRPr="00153B57">
        <w:rPr>
          <w:rFonts w:ascii="Arial" w:hAnsi="Arial" w:cs="Arial"/>
          <w:sz w:val="20"/>
          <w:szCs w:val="20"/>
        </w:rPr>
        <w:t>J,</w:t>
      </w:r>
      <w:r w:rsidRPr="00153B57">
        <w:rPr>
          <w:rFonts w:ascii="Arial" w:hAnsi="Arial" w:cs="Arial"/>
          <w:sz w:val="20"/>
          <w:szCs w:val="20"/>
        </w:rPr>
        <w:t xml:space="preserve"> </w:t>
      </w:r>
      <w:proofErr w:type="spellStart"/>
      <w:r w:rsidRPr="00153B57">
        <w:rPr>
          <w:rFonts w:ascii="Arial" w:hAnsi="Arial" w:cs="Arial"/>
          <w:sz w:val="20"/>
          <w:szCs w:val="20"/>
        </w:rPr>
        <w:t>Bottinger</w:t>
      </w:r>
      <w:proofErr w:type="spellEnd"/>
      <w:r w:rsidRPr="00153B57">
        <w:rPr>
          <w:rFonts w:ascii="Arial" w:hAnsi="Arial" w:cs="Arial"/>
          <w:sz w:val="20"/>
          <w:szCs w:val="20"/>
        </w:rPr>
        <w:t xml:space="preserve"> </w:t>
      </w:r>
      <w:r w:rsidR="001B2F14" w:rsidRPr="00153B57">
        <w:rPr>
          <w:rFonts w:ascii="Arial" w:hAnsi="Arial" w:cs="Arial"/>
          <w:sz w:val="20"/>
          <w:szCs w:val="20"/>
        </w:rPr>
        <w:t>E</w:t>
      </w:r>
      <w:r w:rsidRPr="00153B57">
        <w:rPr>
          <w:rFonts w:ascii="Arial" w:hAnsi="Arial" w:cs="Arial"/>
          <w:sz w:val="20"/>
          <w:szCs w:val="20"/>
        </w:rPr>
        <w:t>P</w:t>
      </w:r>
      <w:r w:rsidR="001B2F14" w:rsidRPr="00153B57">
        <w:rPr>
          <w:rFonts w:ascii="Arial" w:hAnsi="Arial" w:cs="Arial"/>
          <w:sz w:val="20"/>
          <w:szCs w:val="20"/>
        </w:rPr>
        <w:t>,</w:t>
      </w:r>
      <w:r w:rsidRPr="00153B57">
        <w:rPr>
          <w:rFonts w:ascii="Arial" w:hAnsi="Arial" w:cs="Arial"/>
          <w:sz w:val="20"/>
          <w:szCs w:val="20"/>
        </w:rPr>
        <w:t xml:space="preserve"> O'Donoghue ML</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Crosslin</w:t>
      </w:r>
      <w:proofErr w:type="spellEnd"/>
      <w:r w:rsidRPr="00153B57">
        <w:rPr>
          <w:rFonts w:ascii="Arial" w:hAnsi="Arial" w:cs="Arial"/>
          <w:sz w:val="20"/>
          <w:szCs w:val="20"/>
        </w:rPr>
        <w:t xml:space="preserve"> DR</w:t>
      </w:r>
      <w:r w:rsidR="001B2F14" w:rsidRPr="00153B57">
        <w:rPr>
          <w:rFonts w:ascii="Arial" w:hAnsi="Arial" w:cs="Arial"/>
          <w:sz w:val="20"/>
          <w:szCs w:val="20"/>
        </w:rPr>
        <w:t>,</w:t>
      </w:r>
      <w:r w:rsidRPr="00153B57">
        <w:rPr>
          <w:rFonts w:ascii="Arial" w:hAnsi="Arial" w:cs="Arial"/>
          <w:sz w:val="20"/>
          <w:szCs w:val="20"/>
        </w:rPr>
        <w:t xml:space="preserve"> de </w:t>
      </w:r>
      <w:proofErr w:type="spellStart"/>
      <w:r w:rsidRPr="00153B57">
        <w:rPr>
          <w:rFonts w:ascii="Arial" w:hAnsi="Arial" w:cs="Arial"/>
          <w:sz w:val="20"/>
          <w:szCs w:val="20"/>
        </w:rPr>
        <w:t>Denus</w:t>
      </w:r>
      <w:proofErr w:type="spellEnd"/>
      <w:r w:rsidRPr="00153B57">
        <w:rPr>
          <w:rFonts w:ascii="Arial" w:hAnsi="Arial" w:cs="Arial"/>
          <w:sz w:val="20"/>
          <w:szCs w:val="20"/>
        </w:rPr>
        <w:t xml:space="preserve"> S</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Dubé</w:t>
      </w:r>
      <w:proofErr w:type="spellEnd"/>
      <w:r w:rsidRPr="00153B57">
        <w:rPr>
          <w:rFonts w:ascii="Arial" w:hAnsi="Arial" w:cs="Arial"/>
          <w:sz w:val="20"/>
          <w:szCs w:val="20"/>
        </w:rPr>
        <w:t xml:space="preserve"> MP</w:t>
      </w:r>
      <w:r w:rsidR="001B2F14" w:rsidRPr="00153B57">
        <w:rPr>
          <w:rFonts w:ascii="Arial" w:hAnsi="Arial" w:cs="Arial"/>
          <w:sz w:val="20"/>
          <w:szCs w:val="20"/>
        </w:rPr>
        <w:t>,</w:t>
      </w:r>
      <w:r w:rsidRPr="00153B57">
        <w:rPr>
          <w:rFonts w:ascii="Arial" w:hAnsi="Arial" w:cs="Arial"/>
          <w:sz w:val="20"/>
          <w:szCs w:val="20"/>
        </w:rPr>
        <w:t xml:space="preserve"> Elliott P</w:t>
      </w:r>
      <w:r w:rsidR="001B2F14" w:rsidRPr="00153B57">
        <w:rPr>
          <w:rFonts w:ascii="Arial" w:hAnsi="Arial" w:cs="Arial"/>
          <w:sz w:val="20"/>
          <w:szCs w:val="20"/>
        </w:rPr>
        <w:t xml:space="preserve">, </w:t>
      </w:r>
      <w:proofErr w:type="spellStart"/>
      <w:r w:rsidR="001B2F14" w:rsidRPr="00153B57">
        <w:rPr>
          <w:rFonts w:ascii="Arial" w:hAnsi="Arial" w:cs="Arial"/>
          <w:sz w:val="20"/>
          <w:szCs w:val="20"/>
        </w:rPr>
        <w:t>Engström</w:t>
      </w:r>
      <w:proofErr w:type="spellEnd"/>
      <w:r w:rsidRPr="00153B57">
        <w:rPr>
          <w:rFonts w:ascii="Arial" w:hAnsi="Arial" w:cs="Arial"/>
          <w:sz w:val="20"/>
          <w:szCs w:val="20"/>
        </w:rPr>
        <w:t xml:space="preserve"> G</w:t>
      </w:r>
      <w:r w:rsidR="001B2F14" w:rsidRPr="00153B57">
        <w:rPr>
          <w:rFonts w:ascii="Arial" w:hAnsi="Arial" w:cs="Arial"/>
          <w:sz w:val="20"/>
          <w:szCs w:val="20"/>
        </w:rPr>
        <w:t>,</w:t>
      </w:r>
      <w:r w:rsidRPr="00153B57">
        <w:rPr>
          <w:rFonts w:ascii="Arial" w:hAnsi="Arial" w:cs="Arial"/>
          <w:sz w:val="20"/>
          <w:szCs w:val="20"/>
        </w:rPr>
        <w:t xml:space="preserve"> Evans MK</w:t>
      </w:r>
      <w:r w:rsidR="001B2F14" w:rsidRPr="00153B57">
        <w:rPr>
          <w:rFonts w:ascii="Arial" w:hAnsi="Arial" w:cs="Arial"/>
          <w:sz w:val="20"/>
          <w:szCs w:val="20"/>
        </w:rPr>
        <w:t>,</w:t>
      </w:r>
      <w:r w:rsidRPr="00153B57">
        <w:rPr>
          <w:rFonts w:ascii="Arial" w:hAnsi="Arial" w:cs="Arial"/>
          <w:sz w:val="20"/>
          <w:szCs w:val="20"/>
        </w:rPr>
        <w:t xml:space="preserve"> Floyd JS</w:t>
      </w:r>
      <w:r w:rsidR="001B2F14" w:rsidRPr="00153B57">
        <w:rPr>
          <w:rFonts w:ascii="Arial" w:hAnsi="Arial" w:cs="Arial"/>
          <w:sz w:val="20"/>
          <w:szCs w:val="20"/>
        </w:rPr>
        <w:t xml:space="preserve">, </w:t>
      </w:r>
      <w:proofErr w:type="spellStart"/>
      <w:r w:rsidR="001B2F14" w:rsidRPr="00153B57">
        <w:rPr>
          <w:rFonts w:ascii="Arial" w:hAnsi="Arial" w:cs="Arial"/>
          <w:sz w:val="20"/>
          <w:szCs w:val="20"/>
        </w:rPr>
        <w:t>Fornage</w:t>
      </w:r>
      <w:proofErr w:type="spellEnd"/>
      <w:r w:rsidRPr="00153B57">
        <w:rPr>
          <w:rFonts w:ascii="Arial" w:hAnsi="Arial" w:cs="Arial"/>
          <w:sz w:val="20"/>
          <w:szCs w:val="20"/>
        </w:rPr>
        <w:t xml:space="preserve"> M</w:t>
      </w:r>
      <w:r w:rsidR="001B2F14" w:rsidRPr="00153B57">
        <w:rPr>
          <w:rFonts w:ascii="Arial" w:hAnsi="Arial" w:cs="Arial"/>
          <w:sz w:val="20"/>
          <w:szCs w:val="20"/>
        </w:rPr>
        <w:t>, Gao</w:t>
      </w:r>
      <w:r w:rsidRPr="00153B57">
        <w:rPr>
          <w:rFonts w:ascii="Arial" w:hAnsi="Arial" w:cs="Arial"/>
          <w:sz w:val="20"/>
          <w:szCs w:val="20"/>
        </w:rPr>
        <w:t xml:space="preserve"> H</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Greinacher</w:t>
      </w:r>
      <w:proofErr w:type="spellEnd"/>
      <w:r w:rsidRPr="00153B57">
        <w:rPr>
          <w:rFonts w:ascii="Arial" w:hAnsi="Arial" w:cs="Arial"/>
          <w:sz w:val="20"/>
          <w:szCs w:val="20"/>
        </w:rPr>
        <w:t xml:space="preserve"> 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Gudnason</w:t>
      </w:r>
      <w:proofErr w:type="spellEnd"/>
      <w:r w:rsidRPr="00153B57">
        <w:rPr>
          <w:rFonts w:ascii="Arial" w:hAnsi="Arial" w:cs="Arial"/>
          <w:sz w:val="20"/>
          <w:szCs w:val="20"/>
        </w:rPr>
        <w:t xml:space="preserve"> V</w:t>
      </w:r>
      <w:r w:rsidR="001B2F14" w:rsidRPr="00153B57">
        <w:rPr>
          <w:rFonts w:ascii="Arial" w:hAnsi="Arial" w:cs="Arial"/>
          <w:sz w:val="20"/>
          <w:szCs w:val="20"/>
        </w:rPr>
        <w:t>,</w:t>
      </w:r>
      <w:r w:rsidRPr="00153B57">
        <w:rPr>
          <w:rFonts w:ascii="Arial" w:hAnsi="Arial" w:cs="Arial"/>
          <w:sz w:val="20"/>
          <w:szCs w:val="20"/>
        </w:rPr>
        <w:t xml:space="preserve"> Hansen T</w:t>
      </w:r>
      <w:r w:rsidR="001B2F14" w:rsidRPr="00153B57">
        <w:rPr>
          <w:rFonts w:ascii="Arial" w:hAnsi="Arial" w:cs="Arial"/>
          <w:sz w:val="20"/>
          <w:szCs w:val="20"/>
        </w:rPr>
        <w:t>,</w:t>
      </w:r>
      <w:r w:rsidRPr="00153B57">
        <w:rPr>
          <w:rFonts w:ascii="Arial" w:hAnsi="Arial" w:cs="Arial"/>
          <w:sz w:val="20"/>
          <w:szCs w:val="20"/>
        </w:rPr>
        <w:t xml:space="preserve"> Harris TB</w:t>
      </w:r>
      <w:r w:rsidR="001B2F14" w:rsidRPr="00153B57">
        <w:rPr>
          <w:rFonts w:ascii="Arial" w:hAnsi="Arial" w:cs="Arial"/>
          <w:sz w:val="20"/>
          <w:szCs w:val="20"/>
        </w:rPr>
        <w:t>,</w:t>
      </w:r>
      <w:r w:rsidRPr="00153B57">
        <w:rPr>
          <w:rFonts w:ascii="Arial" w:hAnsi="Arial" w:cs="Arial"/>
          <w:sz w:val="20"/>
          <w:szCs w:val="20"/>
        </w:rPr>
        <w:t xml:space="preserve"> Hayward C</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Hernesniemi</w:t>
      </w:r>
      <w:proofErr w:type="spellEnd"/>
      <w:r w:rsidRPr="00153B57">
        <w:rPr>
          <w:rFonts w:ascii="Arial" w:hAnsi="Arial" w:cs="Arial"/>
          <w:sz w:val="20"/>
          <w:szCs w:val="20"/>
        </w:rPr>
        <w:t xml:space="preserve"> </w:t>
      </w:r>
      <w:r w:rsidR="001B2F14" w:rsidRPr="00153B57">
        <w:rPr>
          <w:rFonts w:ascii="Arial" w:hAnsi="Arial" w:cs="Arial"/>
          <w:sz w:val="20"/>
          <w:szCs w:val="20"/>
        </w:rPr>
        <w:t>J,</w:t>
      </w:r>
      <w:r w:rsidRPr="00153B57">
        <w:rPr>
          <w:rFonts w:ascii="Arial" w:hAnsi="Arial" w:cs="Arial"/>
          <w:sz w:val="20"/>
          <w:szCs w:val="20"/>
        </w:rPr>
        <w:t xml:space="preserve"> Highland HM</w:t>
      </w:r>
      <w:r w:rsidR="001B2F14" w:rsidRPr="00153B57">
        <w:rPr>
          <w:rFonts w:ascii="Arial" w:hAnsi="Arial" w:cs="Arial"/>
          <w:sz w:val="20"/>
          <w:szCs w:val="20"/>
        </w:rPr>
        <w:t>,</w:t>
      </w:r>
      <w:r w:rsidRPr="00153B57">
        <w:rPr>
          <w:rFonts w:ascii="Arial" w:hAnsi="Arial" w:cs="Arial"/>
          <w:sz w:val="20"/>
          <w:szCs w:val="20"/>
        </w:rPr>
        <w:t xml:space="preserve"> Hirschhorn JN</w:t>
      </w:r>
      <w:r w:rsidR="001B2F14" w:rsidRPr="00153B57">
        <w:rPr>
          <w:rFonts w:ascii="Arial" w:hAnsi="Arial" w:cs="Arial"/>
          <w:sz w:val="20"/>
          <w:szCs w:val="20"/>
        </w:rPr>
        <w:t xml:space="preserve">, </w:t>
      </w:r>
      <w:proofErr w:type="spellStart"/>
      <w:r w:rsidR="001B2F14" w:rsidRPr="00153B57">
        <w:rPr>
          <w:rFonts w:ascii="Arial" w:hAnsi="Arial" w:cs="Arial"/>
          <w:sz w:val="20"/>
          <w:szCs w:val="20"/>
        </w:rPr>
        <w:t>Hofman</w:t>
      </w:r>
      <w:proofErr w:type="spellEnd"/>
      <w:r w:rsidRPr="00153B57">
        <w:rPr>
          <w:rFonts w:ascii="Arial" w:hAnsi="Arial" w:cs="Arial"/>
          <w:sz w:val="20"/>
          <w:szCs w:val="20"/>
        </w:rPr>
        <w:t xml:space="preserve"> A</w:t>
      </w:r>
      <w:r w:rsidR="001B2F14" w:rsidRPr="00153B57">
        <w:rPr>
          <w:rFonts w:ascii="Arial" w:hAnsi="Arial" w:cs="Arial"/>
          <w:sz w:val="20"/>
          <w:szCs w:val="20"/>
        </w:rPr>
        <w:t>,</w:t>
      </w:r>
      <w:r w:rsidRPr="00153B57">
        <w:rPr>
          <w:rFonts w:ascii="Arial" w:hAnsi="Arial" w:cs="Arial"/>
          <w:sz w:val="20"/>
          <w:szCs w:val="20"/>
        </w:rPr>
        <w:t xml:space="preserve"> Irvin</w:t>
      </w:r>
      <w:r w:rsidR="001B2F14" w:rsidRPr="00153B57">
        <w:rPr>
          <w:rFonts w:ascii="Arial" w:hAnsi="Arial" w:cs="Arial"/>
          <w:sz w:val="20"/>
          <w:szCs w:val="20"/>
        </w:rPr>
        <w:t xml:space="preserve"> M</w:t>
      </w:r>
      <w:r w:rsidRPr="00153B57">
        <w:rPr>
          <w:rFonts w:ascii="Arial" w:hAnsi="Arial" w:cs="Arial"/>
          <w:sz w:val="20"/>
          <w:szCs w:val="20"/>
        </w:rPr>
        <w:t>R</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Kähönen</w:t>
      </w:r>
      <w:proofErr w:type="spellEnd"/>
      <w:r w:rsidRPr="00153B57">
        <w:rPr>
          <w:rFonts w:ascii="Arial" w:hAnsi="Arial" w:cs="Arial"/>
          <w:sz w:val="20"/>
          <w:szCs w:val="20"/>
        </w:rPr>
        <w:t xml:space="preserve"> M</w:t>
      </w:r>
      <w:r w:rsidR="001B2F14" w:rsidRPr="00153B57">
        <w:rPr>
          <w:rFonts w:ascii="Arial" w:hAnsi="Arial" w:cs="Arial"/>
          <w:sz w:val="20"/>
          <w:szCs w:val="20"/>
        </w:rPr>
        <w:t>,</w:t>
      </w:r>
      <w:r w:rsidRPr="00153B57">
        <w:rPr>
          <w:rFonts w:ascii="Arial" w:hAnsi="Arial" w:cs="Arial"/>
          <w:sz w:val="20"/>
          <w:szCs w:val="20"/>
        </w:rPr>
        <w:t xml:space="preserve"> Lange E</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Launer</w:t>
      </w:r>
      <w:proofErr w:type="spellEnd"/>
      <w:r w:rsidRPr="00153B57">
        <w:rPr>
          <w:rFonts w:ascii="Arial" w:hAnsi="Arial" w:cs="Arial"/>
          <w:sz w:val="20"/>
          <w:szCs w:val="20"/>
        </w:rPr>
        <w:t xml:space="preserve"> LJ</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Lehtimäki</w:t>
      </w:r>
      <w:proofErr w:type="spellEnd"/>
      <w:r w:rsidRPr="00153B57">
        <w:rPr>
          <w:rFonts w:ascii="Arial" w:hAnsi="Arial" w:cs="Arial"/>
          <w:sz w:val="20"/>
          <w:szCs w:val="20"/>
        </w:rPr>
        <w:t xml:space="preserve"> T</w:t>
      </w:r>
      <w:r w:rsidR="001B2F14" w:rsidRPr="00153B57">
        <w:rPr>
          <w:rFonts w:ascii="Arial" w:hAnsi="Arial" w:cs="Arial"/>
          <w:sz w:val="20"/>
          <w:szCs w:val="20"/>
        </w:rPr>
        <w:t>, Li</w:t>
      </w:r>
      <w:r w:rsidRPr="00153B57">
        <w:rPr>
          <w:rFonts w:ascii="Arial" w:hAnsi="Arial" w:cs="Arial"/>
          <w:sz w:val="20"/>
          <w:szCs w:val="20"/>
        </w:rPr>
        <w:t xml:space="preserve"> J</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Liewald</w:t>
      </w:r>
      <w:proofErr w:type="spellEnd"/>
      <w:r w:rsidRPr="00153B57">
        <w:rPr>
          <w:rFonts w:ascii="Arial" w:hAnsi="Arial" w:cs="Arial"/>
          <w:sz w:val="20"/>
          <w:szCs w:val="20"/>
        </w:rPr>
        <w:t xml:space="preserve"> DCM</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Linneberg</w:t>
      </w:r>
      <w:proofErr w:type="spellEnd"/>
      <w:r w:rsidRPr="00153B57">
        <w:rPr>
          <w:rFonts w:ascii="Arial" w:hAnsi="Arial" w:cs="Arial"/>
          <w:sz w:val="20"/>
          <w:szCs w:val="20"/>
        </w:rPr>
        <w:t xml:space="preserve"> A</w:t>
      </w:r>
      <w:r w:rsidR="001B2F14" w:rsidRPr="00153B57">
        <w:rPr>
          <w:rFonts w:ascii="Arial" w:hAnsi="Arial" w:cs="Arial"/>
          <w:sz w:val="20"/>
          <w:szCs w:val="20"/>
        </w:rPr>
        <w:t>,</w:t>
      </w:r>
      <w:r w:rsidRPr="00153B57">
        <w:rPr>
          <w:rFonts w:ascii="Arial" w:hAnsi="Arial" w:cs="Arial"/>
          <w:sz w:val="20"/>
          <w:szCs w:val="20"/>
        </w:rPr>
        <w:t xml:space="preserve"> Liu Y</w:t>
      </w:r>
      <w:r w:rsidR="001B2F14" w:rsidRPr="00153B57">
        <w:rPr>
          <w:rFonts w:ascii="Arial" w:hAnsi="Arial" w:cs="Arial"/>
          <w:sz w:val="20"/>
          <w:szCs w:val="20"/>
        </w:rPr>
        <w:t>,</w:t>
      </w:r>
      <w:r w:rsidRPr="00153B57">
        <w:rPr>
          <w:rFonts w:ascii="Arial" w:hAnsi="Arial" w:cs="Arial"/>
          <w:sz w:val="20"/>
          <w:szCs w:val="20"/>
        </w:rPr>
        <w:t xml:space="preserve"> Lu Y</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Lyytikäinen</w:t>
      </w:r>
      <w:proofErr w:type="spellEnd"/>
      <w:r w:rsidRPr="00153B57">
        <w:rPr>
          <w:rFonts w:ascii="Arial" w:hAnsi="Arial" w:cs="Arial"/>
          <w:sz w:val="20"/>
          <w:szCs w:val="20"/>
        </w:rPr>
        <w:t xml:space="preserve"> LP</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Mägi</w:t>
      </w:r>
      <w:proofErr w:type="spellEnd"/>
      <w:r w:rsidRPr="00153B57">
        <w:rPr>
          <w:rFonts w:ascii="Arial" w:hAnsi="Arial" w:cs="Arial"/>
          <w:sz w:val="20"/>
          <w:szCs w:val="20"/>
        </w:rPr>
        <w:t xml:space="preserve"> R</w:t>
      </w:r>
      <w:r w:rsidR="001B2F14" w:rsidRPr="00153B57">
        <w:rPr>
          <w:rFonts w:ascii="Arial" w:hAnsi="Arial" w:cs="Arial"/>
          <w:sz w:val="20"/>
          <w:szCs w:val="20"/>
        </w:rPr>
        <w:t>,</w:t>
      </w:r>
      <w:r w:rsidRPr="00153B57">
        <w:rPr>
          <w:rFonts w:ascii="Arial" w:hAnsi="Arial" w:cs="Arial"/>
          <w:sz w:val="20"/>
          <w:szCs w:val="20"/>
        </w:rPr>
        <w:t xml:space="preserve"> Mathias RA</w:t>
      </w:r>
      <w:r w:rsidR="001B2F14" w:rsidRPr="00153B57">
        <w:rPr>
          <w:rFonts w:ascii="Arial" w:hAnsi="Arial" w:cs="Arial"/>
          <w:sz w:val="20"/>
          <w:szCs w:val="20"/>
        </w:rPr>
        <w:t>,</w:t>
      </w:r>
      <w:r w:rsidRPr="00153B57">
        <w:rPr>
          <w:rFonts w:ascii="Arial" w:hAnsi="Arial" w:cs="Arial"/>
          <w:sz w:val="20"/>
          <w:szCs w:val="20"/>
        </w:rPr>
        <w:t xml:space="preserve"> Melander O</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Metspalu</w:t>
      </w:r>
      <w:proofErr w:type="spellEnd"/>
      <w:r w:rsidRPr="00153B57">
        <w:rPr>
          <w:rFonts w:ascii="Arial" w:hAnsi="Arial" w:cs="Arial"/>
          <w:sz w:val="20"/>
          <w:szCs w:val="20"/>
        </w:rPr>
        <w:t xml:space="preserve"> 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Mononen</w:t>
      </w:r>
      <w:proofErr w:type="spellEnd"/>
      <w:r w:rsidRPr="00153B57">
        <w:rPr>
          <w:rFonts w:ascii="Arial" w:hAnsi="Arial" w:cs="Arial"/>
          <w:sz w:val="20"/>
          <w:szCs w:val="20"/>
        </w:rPr>
        <w:t xml:space="preserve"> N</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Nalls</w:t>
      </w:r>
      <w:proofErr w:type="spellEnd"/>
      <w:r w:rsidRPr="00153B57">
        <w:rPr>
          <w:rFonts w:ascii="Arial" w:hAnsi="Arial" w:cs="Arial"/>
          <w:sz w:val="20"/>
          <w:szCs w:val="20"/>
        </w:rPr>
        <w:t xml:space="preserve"> MA</w:t>
      </w:r>
      <w:r w:rsidR="001B2F14" w:rsidRPr="00153B57">
        <w:rPr>
          <w:rFonts w:ascii="Arial" w:hAnsi="Arial" w:cs="Arial"/>
          <w:sz w:val="20"/>
          <w:szCs w:val="20"/>
        </w:rPr>
        <w:t>,</w:t>
      </w:r>
      <w:r w:rsidRPr="00153B57">
        <w:rPr>
          <w:rFonts w:ascii="Arial" w:hAnsi="Arial" w:cs="Arial"/>
          <w:sz w:val="20"/>
          <w:szCs w:val="20"/>
        </w:rPr>
        <w:t xml:space="preserve"> Nickerson DA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Nikus</w:t>
      </w:r>
      <w:proofErr w:type="spellEnd"/>
      <w:r w:rsidRPr="00153B57">
        <w:rPr>
          <w:rFonts w:ascii="Arial" w:hAnsi="Arial" w:cs="Arial"/>
          <w:sz w:val="20"/>
          <w:szCs w:val="20"/>
        </w:rPr>
        <w:t xml:space="preserve"> K</w:t>
      </w:r>
      <w:r w:rsidR="001B2F14" w:rsidRPr="00153B57">
        <w:rPr>
          <w:rFonts w:ascii="Arial" w:hAnsi="Arial" w:cs="Arial"/>
          <w:sz w:val="20"/>
          <w:szCs w:val="20"/>
        </w:rPr>
        <w:t>,</w:t>
      </w:r>
      <w:r w:rsidRPr="00153B57">
        <w:rPr>
          <w:rFonts w:ascii="Arial" w:hAnsi="Arial" w:cs="Arial"/>
          <w:sz w:val="20"/>
          <w:szCs w:val="20"/>
        </w:rPr>
        <w:t xml:space="preserve"> O'Donnell CJ</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Orho</w:t>
      </w:r>
      <w:proofErr w:type="spellEnd"/>
      <w:r w:rsidRPr="00153B57">
        <w:rPr>
          <w:rFonts w:ascii="Arial" w:hAnsi="Arial" w:cs="Arial"/>
          <w:sz w:val="20"/>
          <w:szCs w:val="20"/>
        </w:rPr>
        <w:t>-Melander M</w:t>
      </w:r>
      <w:r w:rsidR="001B2F14" w:rsidRPr="00153B57">
        <w:rPr>
          <w:rFonts w:ascii="Arial" w:hAnsi="Arial" w:cs="Arial"/>
          <w:sz w:val="20"/>
          <w:szCs w:val="20"/>
        </w:rPr>
        <w:t>,</w:t>
      </w:r>
      <w:r w:rsidRPr="00153B57">
        <w:rPr>
          <w:rFonts w:ascii="Arial" w:hAnsi="Arial" w:cs="Arial"/>
          <w:sz w:val="20"/>
          <w:szCs w:val="20"/>
        </w:rPr>
        <w:t xml:space="preserve"> Pedersen O</w:t>
      </w:r>
      <w:r w:rsidR="001B2F14" w:rsidRPr="00153B57">
        <w:rPr>
          <w:rFonts w:ascii="Arial" w:hAnsi="Arial" w:cs="Arial"/>
          <w:sz w:val="20"/>
          <w:szCs w:val="20"/>
        </w:rPr>
        <w:t xml:space="preserve">, </w:t>
      </w:r>
      <w:proofErr w:type="spellStart"/>
      <w:r w:rsidR="001B2F14" w:rsidRPr="00153B57">
        <w:rPr>
          <w:rFonts w:ascii="Arial" w:hAnsi="Arial" w:cs="Arial"/>
          <w:sz w:val="20"/>
          <w:szCs w:val="20"/>
        </w:rPr>
        <w:t>Petersmann</w:t>
      </w:r>
      <w:proofErr w:type="spellEnd"/>
      <w:r w:rsidR="001B2F14" w:rsidRPr="00153B57">
        <w:rPr>
          <w:rFonts w:ascii="Arial" w:hAnsi="Arial" w:cs="Arial"/>
          <w:sz w:val="20"/>
          <w:szCs w:val="20"/>
        </w:rPr>
        <w:t xml:space="preserve"> A,</w:t>
      </w:r>
      <w:r w:rsidRPr="00153B57">
        <w:rPr>
          <w:rFonts w:ascii="Arial" w:hAnsi="Arial" w:cs="Arial"/>
          <w:sz w:val="20"/>
          <w:szCs w:val="20"/>
        </w:rPr>
        <w:t xml:space="preserve"> </w:t>
      </w:r>
      <w:proofErr w:type="spellStart"/>
      <w:r w:rsidRPr="00153B57">
        <w:rPr>
          <w:rFonts w:ascii="Arial" w:hAnsi="Arial" w:cs="Arial"/>
          <w:sz w:val="20"/>
          <w:szCs w:val="20"/>
        </w:rPr>
        <w:t>Polfus</w:t>
      </w:r>
      <w:proofErr w:type="spellEnd"/>
      <w:r w:rsidRPr="00153B57">
        <w:rPr>
          <w:rFonts w:ascii="Arial" w:hAnsi="Arial" w:cs="Arial"/>
          <w:sz w:val="20"/>
          <w:szCs w:val="20"/>
        </w:rPr>
        <w:t xml:space="preserve"> L</w:t>
      </w:r>
      <w:r w:rsidR="001B2F14" w:rsidRPr="00153B57">
        <w:rPr>
          <w:rFonts w:ascii="Arial" w:hAnsi="Arial" w:cs="Arial"/>
          <w:sz w:val="20"/>
          <w:szCs w:val="20"/>
        </w:rPr>
        <w:t>,</w:t>
      </w:r>
      <w:r w:rsidRPr="00153B57">
        <w:rPr>
          <w:rFonts w:ascii="Arial" w:hAnsi="Arial" w:cs="Arial"/>
          <w:sz w:val="20"/>
          <w:szCs w:val="20"/>
        </w:rPr>
        <w:t xml:space="preserve"> Psaty BM</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Raitakari</w:t>
      </w:r>
      <w:proofErr w:type="spellEnd"/>
      <w:r w:rsidRPr="00153B57">
        <w:rPr>
          <w:rFonts w:ascii="Arial" w:hAnsi="Arial" w:cs="Arial"/>
          <w:sz w:val="20"/>
          <w:szCs w:val="20"/>
        </w:rPr>
        <w:t xml:space="preserve"> OT</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Raitoharju</w:t>
      </w:r>
      <w:proofErr w:type="spellEnd"/>
      <w:r w:rsidRPr="00153B57">
        <w:rPr>
          <w:rFonts w:ascii="Arial" w:hAnsi="Arial" w:cs="Arial"/>
          <w:sz w:val="20"/>
          <w:szCs w:val="20"/>
        </w:rPr>
        <w:t xml:space="preserve"> E</w:t>
      </w:r>
      <w:r w:rsidR="001B2F14" w:rsidRPr="00153B57">
        <w:rPr>
          <w:rFonts w:ascii="Arial" w:hAnsi="Arial" w:cs="Arial"/>
          <w:sz w:val="20"/>
          <w:szCs w:val="20"/>
        </w:rPr>
        <w:t>,</w:t>
      </w:r>
      <w:r w:rsidRPr="00153B57">
        <w:rPr>
          <w:rFonts w:ascii="Arial" w:hAnsi="Arial" w:cs="Arial"/>
          <w:sz w:val="20"/>
          <w:szCs w:val="20"/>
        </w:rPr>
        <w:t xml:space="preserve"> Richard M</w:t>
      </w:r>
      <w:r w:rsidR="001B2F14" w:rsidRPr="00153B57">
        <w:rPr>
          <w:rFonts w:ascii="Arial" w:hAnsi="Arial" w:cs="Arial"/>
          <w:sz w:val="20"/>
          <w:szCs w:val="20"/>
        </w:rPr>
        <w:t>,</w:t>
      </w:r>
      <w:r w:rsidRPr="00153B57">
        <w:rPr>
          <w:rFonts w:ascii="Arial" w:hAnsi="Arial" w:cs="Arial"/>
          <w:sz w:val="20"/>
          <w:szCs w:val="20"/>
        </w:rPr>
        <w:t xml:space="preserve"> Rice KM</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Rivadeneira</w:t>
      </w:r>
      <w:proofErr w:type="spellEnd"/>
      <w:r w:rsidRPr="00153B57">
        <w:rPr>
          <w:rFonts w:ascii="Arial" w:hAnsi="Arial" w:cs="Arial"/>
          <w:sz w:val="20"/>
          <w:szCs w:val="20"/>
        </w:rPr>
        <w:t xml:space="preserve"> F</w:t>
      </w:r>
      <w:r w:rsidR="001B2F14" w:rsidRPr="00153B57">
        <w:rPr>
          <w:rFonts w:ascii="Arial" w:hAnsi="Arial" w:cs="Arial"/>
          <w:sz w:val="20"/>
          <w:szCs w:val="20"/>
        </w:rPr>
        <w:t>,</w:t>
      </w:r>
      <w:r w:rsidRPr="00153B57">
        <w:rPr>
          <w:rFonts w:ascii="Arial" w:hAnsi="Arial" w:cs="Arial"/>
          <w:sz w:val="20"/>
          <w:szCs w:val="20"/>
        </w:rPr>
        <w:t xml:space="preserve"> Rotter </w:t>
      </w:r>
      <w:r w:rsidR="001B2F14" w:rsidRPr="00153B57">
        <w:rPr>
          <w:rFonts w:ascii="Arial" w:hAnsi="Arial" w:cs="Arial"/>
          <w:sz w:val="20"/>
          <w:szCs w:val="20"/>
        </w:rPr>
        <w:t>J</w:t>
      </w:r>
      <w:r w:rsidRPr="00153B57">
        <w:rPr>
          <w:rFonts w:ascii="Arial" w:hAnsi="Arial" w:cs="Arial"/>
          <w:sz w:val="20"/>
          <w:szCs w:val="20"/>
        </w:rPr>
        <w:t>I</w:t>
      </w:r>
      <w:r w:rsidR="001B2F14" w:rsidRPr="00153B57">
        <w:rPr>
          <w:rFonts w:ascii="Arial" w:hAnsi="Arial" w:cs="Arial"/>
          <w:sz w:val="20"/>
          <w:szCs w:val="20"/>
        </w:rPr>
        <w:t>,</w:t>
      </w:r>
      <w:r w:rsidRPr="00153B57">
        <w:rPr>
          <w:rFonts w:ascii="Arial" w:hAnsi="Arial" w:cs="Arial"/>
          <w:sz w:val="20"/>
          <w:szCs w:val="20"/>
        </w:rPr>
        <w:t xml:space="preserve"> Schmidt F</w:t>
      </w:r>
      <w:r w:rsidR="001B2F14" w:rsidRPr="00153B57">
        <w:rPr>
          <w:rFonts w:ascii="Arial" w:hAnsi="Arial" w:cs="Arial"/>
          <w:sz w:val="20"/>
          <w:szCs w:val="20"/>
        </w:rPr>
        <w:t>,</w:t>
      </w:r>
      <w:r w:rsidRPr="00153B57">
        <w:rPr>
          <w:rFonts w:ascii="Arial" w:hAnsi="Arial" w:cs="Arial"/>
          <w:sz w:val="20"/>
          <w:szCs w:val="20"/>
        </w:rPr>
        <w:t xml:space="preserve"> Smith AV</w:t>
      </w:r>
      <w:r w:rsidR="001B2F14" w:rsidRPr="00153B57">
        <w:rPr>
          <w:rFonts w:ascii="Arial" w:hAnsi="Arial" w:cs="Arial"/>
          <w:sz w:val="20"/>
          <w:szCs w:val="20"/>
        </w:rPr>
        <w:t>,</w:t>
      </w:r>
      <w:r w:rsidRPr="00153B57">
        <w:rPr>
          <w:rFonts w:ascii="Arial" w:hAnsi="Arial" w:cs="Arial"/>
          <w:sz w:val="20"/>
          <w:szCs w:val="20"/>
        </w:rPr>
        <w:t xml:space="preserve"> Starr J</w:t>
      </w:r>
      <w:r w:rsidR="001B2F14" w:rsidRPr="00153B57">
        <w:rPr>
          <w:rFonts w:ascii="Arial" w:hAnsi="Arial" w:cs="Arial"/>
          <w:sz w:val="20"/>
          <w:szCs w:val="20"/>
        </w:rPr>
        <w:t>M,</w:t>
      </w:r>
      <w:r w:rsidRPr="00153B57">
        <w:rPr>
          <w:rFonts w:ascii="Arial" w:hAnsi="Arial" w:cs="Arial"/>
          <w:sz w:val="20"/>
          <w:szCs w:val="20"/>
        </w:rPr>
        <w:t xml:space="preserve"> Taylor KD</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Teumer</w:t>
      </w:r>
      <w:proofErr w:type="spellEnd"/>
      <w:r w:rsidRPr="00153B57">
        <w:rPr>
          <w:rFonts w:ascii="Arial" w:hAnsi="Arial" w:cs="Arial"/>
          <w:sz w:val="20"/>
          <w:szCs w:val="20"/>
        </w:rPr>
        <w:t xml:space="preserve"> A</w:t>
      </w:r>
      <w:r w:rsidR="001B2F14" w:rsidRPr="00153B57">
        <w:rPr>
          <w:rFonts w:ascii="Arial" w:hAnsi="Arial" w:cs="Arial"/>
          <w:sz w:val="20"/>
          <w:szCs w:val="20"/>
        </w:rPr>
        <w:t>,</w:t>
      </w:r>
      <w:r w:rsidRPr="00153B57">
        <w:rPr>
          <w:rFonts w:ascii="Arial" w:hAnsi="Arial" w:cs="Arial"/>
          <w:sz w:val="20"/>
          <w:szCs w:val="20"/>
        </w:rPr>
        <w:t xml:space="preserve"> Thuesen BH</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Torstenson</w:t>
      </w:r>
      <w:proofErr w:type="spellEnd"/>
      <w:r w:rsidRPr="00153B57">
        <w:rPr>
          <w:rFonts w:ascii="Arial" w:hAnsi="Arial" w:cs="Arial"/>
          <w:sz w:val="20"/>
          <w:szCs w:val="20"/>
        </w:rPr>
        <w:t xml:space="preserve"> ES</w:t>
      </w:r>
      <w:r w:rsidR="001B2F14" w:rsidRPr="00153B57">
        <w:rPr>
          <w:rFonts w:ascii="Arial" w:hAnsi="Arial" w:cs="Arial"/>
          <w:sz w:val="20"/>
          <w:szCs w:val="20"/>
        </w:rPr>
        <w:t>,</w:t>
      </w:r>
      <w:r w:rsidRPr="00153B57">
        <w:rPr>
          <w:rFonts w:ascii="Arial" w:hAnsi="Arial" w:cs="Arial"/>
          <w:sz w:val="20"/>
          <w:szCs w:val="20"/>
        </w:rPr>
        <w:t xml:space="preserve"> Tracy RP</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Tzoulaki</w:t>
      </w:r>
      <w:proofErr w:type="spellEnd"/>
      <w:r w:rsidRPr="00153B57">
        <w:rPr>
          <w:rFonts w:ascii="Arial" w:hAnsi="Arial" w:cs="Arial"/>
          <w:sz w:val="20"/>
          <w:szCs w:val="20"/>
        </w:rPr>
        <w:t xml:space="preserve"> I</w:t>
      </w:r>
      <w:r w:rsidR="001B2F14" w:rsidRPr="00153B57">
        <w:rPr>
          <w:rFonts w:ascii="Arial" w:hAnsi="Arial" w:cs="Arial"/>
          <w:sz w:val="20"/>
          <w:szCs w:val="20"/>
        </w:rPr>
        <w:t xml:space="preserve">, </w:t>
      </w:r>
      <w:proofErr w:type="spellStart"/>
      <w:r w:rsidR="001B2F14" w:rsidRPr="00153B57">
        <w:rPr>
          <w:rFonts w:ascii="Arial" w:hAnsi="Arial" w:cs="Arial"/>
          <w:sz w:val="20"/>
          <w:szCs w:val="20"/>
        </w:rPr>
        <w:t>Zakai</w:t>
      </w:r>
      <w:proofErr w:type="spellEnd"/>
      <w:r w:rsidRPr="00153B57">
        <w:rPr>
          <w:rFonts w:ascii="Arial" w:hAnsi="Arial" w:cs="Arial"/>
          <w:sz w:val="20"/>
          <w:szCs w:val="20"/>
        </w:rPr>
        <w:t xml:space="preserve"> NA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Vacchi-Suzzi</w:t>
      </w:r>
      <w:proofErr w:type="spellEnd"/>
      <w:r w:rsidRPr="00153B57">
        <w:rPr>
          <w:rFonts w:ascii="Arial" w:hAnsi="Arial" w:cs="Arial"/>
          <w:sz w:val="20"/>
          <w:szCs w:val="20"/>
        </w:rPr>
        <w:t xml:space="preserve"> C</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w:t>
      </w:r>
      <w:r w:rsidR="001B2F14" w:rsidRPr="00153B57">
        <w:rPr>
          <w:rFonts w:ascii="Arial" w:hAnsi="Arial" w:cs="Arial"/>
          <w:sz w:val="20"/>
          <w:szCs w:val="20"/>
        </w:rPr>
        <w:t>,</w:t>
      </w:r>
      <w:r w:rsidRPr="00153B57">
        <w:rPr>
          <w:rFonts w:ascii="Arial" w:hAnsi="Arial" w:cs="Arial"/>
          <w:sz w:val="20"/>
          <w:szCs w:val="20"/>
        </w:rPr>
        <w:t xml:space="preserve"> van </w:t>
      </w:r>
      <w:proofErr w:type="spellStart"/>
      <w:r w:rsidRPr="00153B57">
        <w:rPr>
          <w:rFonts w:ascii="Arial" w:hAnsi="Arial" w:cs="Arial"/>
          <w:sz w:val="20"/>
          <w:szCs w:val="20"/>
        </w:rPr>
        <w:t>Rooij</w:t>
      </w:r>
      <w:proofErr w:type="spellEnd"/>
      <w:r w:rsidRPr="00153B57">
        <w:rPr>
          <w:rFonts w:ascii="Arial" w:hAnsi="Arial" w:cs="Arial"/>
          <w:sz w:val="20"/>
          <w:szCs w:val="20"/>
        </w:rPr>
        <w:t xml:space="preserve"> FJA</w:t>
      </w:r>
      <w:r w:rsidR="001B2F14" w:rsidRPr="00153B57">
        <w:rPr>
          <w:rFonts w:ascii="Arial" w:hAnsi="Arial" w:cs="Arial"/>
          <w:sz w:val="20"/>
          <w:szCs w:val="20"/>
        </w:rPr>
        <w:t>,</w:t>
      </w:r>
      <w:r w:rsidRPr="00153B57">
        <w:rPr>
          <w:rFonts w:ascii="Arial" w:hAnsi="Arial" w:cs="Arial"/>
          <w:sz w:val="20"/>
          <w:szCs w:val="20"/>
        </w:rPr>
        <w:t xml:space="preserve"> Cushman M</w:t>
      </w:r>
      <w:r w:rsidR="001B2F14" w:rsidRPr="00153B57">
        <w:rPr>
          <w:rFonts w:ascii="Arial" w:hAnsi="Arial" w:cs="Arial"/>
          <w:sz w:val="20"/>
          <w:szCs w:val="20"/>
        </w:rPr>
        <w:t>,</w:t>
      </w:r>
      <w:r w:rsidRPr="00153B57">
        <w:rPr>
          <w:rFonts w:ascii="Arial" w:hAnsi="Arial" w:cs="Arial"/>
          <w:sz w:val="20"/>
          <w:szCs w:val="20"/>
        </w:rPr>
        <w:t xml:space="preserve"> Deary IJ</w:t>
      </w:r>
      <w:r w:rsidR="001B2F14" w:rsidRPr="00153B57">
        <w:rPr>
          <w:rFonts w:ascii="Arial" w:hAnsi="Arial" w:cs="Arial"/>
          <w:sz w:val="20"/>
          <w:szCs w:val="20"/>
        </w:rPr>
        <w:t>,</w:t>
      </w:r>
      <w:r w:rsidRPr="00153B57">
        <w:rPr>
          <w:rFonts w:ascii="Arial" w:hAnsi="Arial" w:cs="Arial"/>
          <w:sz w:val="20"/>
          <w:szCs w:val="20"/>
        </w:rPr>
        <w:t xml:space="preserve"> Edwards DRV</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Vergnaud</w:t>
      </w:r>
      <w:proofErr w:type="spellEnd"/>
      <w:r w:rsidRPr="00153B57">
        <w:rPr>
          <w:rFonts w:ascii="Arial" w:hAnsi="Arial" w:cs="Arial"/>
          <w:sz w:val="20"/>
          <w:szCs w:val="20"/>
        </w:rPr>
        <w:t xml:space="preserve"> AC</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Wallentin</w:t>
      </w:r>
      <w:proofErr w:type="spellEnd"/>
      <w:r w:rsidRPr="00153B57">
        <w:rPr>
          <w:rFonts w:ascii="Arial" w:hAnsi="Arial" w:cs="Arial"/>
          <w:sz w:val="20"/>
          <w:szCs w:val="20"/>
        </w:rPr>
        <w:t xml:space="preserve"> L</w:t>
      </w:r>
      <w:r w:rsidR="001B2F14" w:rsidRPr="00153B57">
        <w:rPr>
          <w:rFonts w:ascii="Arial" w:hAnsi="Arial" w:cs="Arial"/>
          <w:sz w:val="20"/>
          <w:szCs w:val="20"/>
        </w:rPr>
        <w:t>,</w:t>
      </w:r>
      <w:r w:rsidRPr="00153B57">
        <w:rPr>
          <w:rFonts w:ascii="Arial" w:hAnsi="Arial" w:cs="Arial"/>
          <w:sz w:val="20"/>
          <w:szCs w:val="20"/>
        </w:rPr>
        <w:t xml:space="preserve"> Waterworth DM</w:t>
      </w:r>
      <w:r w:rsidR="001B2F14" w:rsidRPr="00153B57">
        <w:rPr>
          <w:rFonts w:ascii="Arial" w:hAnsi="Arial" w:cs="Arial"/>
          <w:sz w:val="20"/>
          <w:szCs w:val="20"/>
        </w:rPr>
        <w:t>,</w:t>
      </w:r>
      <w:r w:rsidRPr="00153B57">
        <w:rPr>
          <w:rFonts w:ascii="Arial" w:hAnsi="Arial" w:cs="Arial"/>
          <w:sz w:val="20"/>
          <w:szCs w:val="20"/>
        </w:rPr>
        <w:t xml:space="preserve"> White HD</w:t>
      </w:r>
      <w:r w:rsidR="001B2F14" w:rsidRPr="00153B57">
        <w:rPr>
          <w:rFonts w:ascii="Arial" w:hAnsi="Arial" w:cs="Arial"/>
          <w:sz w:val="20"/>
          <w:szCs w:val="20"/>
        </w:rPr>
        <w:t>,</w:t>
      </w:r>
      <w:r w:rsidRPr="00153B57">
        <w:rPr>
          <w:rFonts w:ascii="Arial" w:hAnsi="Arial" w:cs="Arial"/>
          <w:sz w:val="20"/>
          <w:szCs w:val="20"/>
        </w:rPr>
        <w:t xml:space="preserve"> Wilson JG</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Zonderman</w:t>
      </w:r>
      <w:proofErr w:type="spellEnd"/>
      <w:r w:rsidRPr="00153B57">
        <w:rPr>
          <w:rFonts w:ascii="Arial" w:hAnsi="Arial" w:cs="Arial"/>
          <w:sz w:val="20"/>
          <w:szCs w:val="20"/>
        </w:rPr>
        <w:t xml:space="preserve"> AB</w:t>
      </w:r>
      <w:r w:rsidR="001B2F14" w:rsidRPr="00153B57">
        <w:rPr>
          <w:rFonts w:ascii="Arial" w:hAnsi="Arial" w:cs="Arial"/>
          <w:sz w:val="20"/>
          <w:szCs w:val="20"/>
        </w:rPr>
        <w:t>,</w:t>
      </w:r>
      <w:r w:rsidRPr="00153B57">
        <w:rPr>
          <w:rFonts w:ascii="Arial" w:hAnsi="Arial" w:cs="Arial"/>
          <w:sz w:val="20"/>
          <w:szCs w:val="20"/>
        </w:rPr>
        <w:t xml:space="preserve"> Kathiresan </w:t>
      </w:r>
      <w:r w:rsidR="001B2F14" w:rsidRPr="00153B57">
        <w:rPr>
          <w:rFonts w:ascii="Arial" w:hAnsi="Arial" w:cs="Arial"/>
          <w:sz w:val="20"/>
          <w:szCs w:val="20"/>
        </w:rPr>
        <w:t>S,</w:t>
      </w:r>
      <w:r w:rsidRPr="00153B57">
        <w:rPr>
          <w:rFonts w:ascii="Arial" w:hAnsi="Arial" w:cs="Arial"/>
          <w:sz w:val="20"/>
          <w:szCs w:val="20"/>
        </w:rPr>
        <w:t xml:space="preserve"> </w:t>
      </w:r>
      <w:proofErr w:type="spellStart"/>
      <w:r w:rsidRPr="00153B57">
        <w:rPr>
          <w:rFonts w:ascii="Arial" w:hAnsi="Arial" w:cs="Arial"/>
          <w:sz w:val="20"/>
          <w:szCs w:val="20"/>
        </w:rPr>
        <w:lastRenderedPageBreak/>
        <w:t>Grarup</w:t>
      </w:r>
      <w:proofErr w:type="spellEnd"/>
      <w:r w:rsidRPr="00153B57">
        <w:rPr>
          <w:rFonts w:ascii="Arial" w:hAnsi="Arial" w:cs="Arial"/>
          <w:sz w:val="20"/>
          <w:szCs w:val="20"/>
        </w:rPr>
        <w:t xml:space="preserve"> N</w:t>
      </w:r>
      <w:r w:rsidR="001B2F14" w:rsidRPr="00153B57">
        <w:rPr>
          <w:rFonts w:ascii="Arial" w:hAnsi="Arial" w:cs="Arial"/>
          <w:sz w:val="20"/>
          <w:szCs w:val="20"/>
        </w:rPr>
        <w:t>,</w:t>
      </w:r>
      <w:r w:rsidRPr="00153B57">
        <w:rPr>
          <w:rFonts w:ascii="Arial" w:hAnsi="Arial" w:cs="Arial"/>
          <w:sz w:val="20"/>
          <w:szCs w:val="20"/>
        </w:rPr>
        <w:t xml:space="preserve"> Esko T</w:t>
      </w:r>
      <w:r w:rsidR="001B2F14" w:rsidRPr="00153B57">
        <w:rPr>
          <w:rFonts w:ascii="Arial" w:hAnsi="Arial" w:cs="Arial"/>
          <w:sz w:val="20"/>
          <w:szCs w:val="20"/>
        </w:rPr>
        <w:t>,</w:t>
      </w:r>
      <w:r w:rsidRPr="00153B57">
        <w:rPr>
          <w:rFonts w:ascii="Arial" w:hAnsi="Arial" w:cs="Arial"/>
          <w:sz w:val="20"/>
          <w:szCs w:val="20"/>
        </w:rPr>
        <w:t xml:space="preserve"> Loos RJF</w:t>
      </w:r>
      <w:r w:rsidR="001B2F14" w:rsidRPr="00153B57">
        <w:rPr>
          <w:rFonts w:ascii="Arial" w:hAnsi="Arial" w:cs="Arial"/>
          <w:sz w:val="20"/>
          <w:szCs w:val="20"/>
        </w:rPr>
        <w:t>,</w:t>
      </w:r>
      <w:r w:rsidRPr="00153B57">
        <w:rPr>
          <w:rFonts w:ascii="Arial" w:hAnsi="Arial" w:cs="Arial"/>
          <w:sz w:val="20"/>
          <w:szCs w:val="20"/>
        </w:rPr>
        <w:t xml:space="preserve"> Lange LA</w:t>
      </w:r>
      <w:r w:rsidR="001B2F14" w:rsidRPr="00153B57">
        <w:rPr>
          <w:rFonts w:ascii="Arial" w:hAnsi="Arial" w:cs="Arial"/>
          <w:sz w:val="20"/>
          <w:szCs w:val="20"/>
        </w:rPr>
        <w:t>,</w:t>
      </w:r>
      <w:r w:rsidRPr="00153B57">
        <w:rPr>
          <w:rFonts w:ascii="Arial" w:hAnsi="Arial" w:cs="Arial"/>
          <w:sz w:val="20"/>
          <w:szCs w:val="20"/>
        </w:rPr>
        <w:t xml:space="preserve"> Faraday N</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Abumrad</w:t>
      </w:r>
      <w:proofErr w:type="spellEnd"/>
      <w:r w:rsidRPr="00153B57">
        <w:rPr>
          <w:rFonts w:ascii="Arial" w:hAnsi="Arial" w:cs="Arial"/>
          <w:sz w:val="20"/>
          <w:szCs w:val="20"/>
        </w:rPr>
        <w:t xml:space="preserve"> NA</w:t>
      </w:r>
      <w:r w:rsidR="001B2F14" w:rsidRPr="00153B57">
        <w:rPr>
          <w:rFonts w:ascii="Arial" w:hAnsi="Arial" w:cs="Arial"/>
          <w:sz w:val="20"/>
          <w:szCs w:val="20"/>
        </w:rPr>
        <w:t>,</w:t>
      </w:r>
      <w:r w:rsidRPr="00153B57">
        <w:rPr>
          <w:rFonts w:ascii="Arial" w:hAnsi="Arial" w:cs="Arial"/>
          <w:sz w:val="20"/>
          <w:szCs w:val="20"/>
        </w:rPr>
        <w:t xml:space="preserve"> Edwards TL</w:t>
      </w:r>
      <w:r w:rsidR="001B2F14" w:rsidRPr="00153B57">
        <w:rPr>
          <w:rFonts w:ascii="Arial" w:hAnsi="Arial" w:cs="Arial"/>
          <w:sz w:val="20"/>
          <w:szCs w:val="20"/>
        </w:rPr>
        <w:t>,</w:t>
      </w:r>
      <w:r w:rsidRPr="00153B57">
        <w:rPr>
          <w:rFonts w:ascii="Arial" w:hAnsi="Arial" w:cs="Arial"/>
          <w:sz w:val="20"/>
          <w:szCs w:val="20"/>
        </w:rPr>
        <w:t xml:space="preserve"> Ganesh SK</w:t>
      </w:r>
      <w:r w:rsidR="001B2F14" w:rsidRPr="00153B57">
        <w:rPr>
          <w:rFonts w:ascii="Arial" w:hAnsi="Arial" w:cs="Arial"/>
          <w:sz w:val="20"/>
          <w:szCs w:val="20"/>
        </w:rPr>
        <w:t>,</w:t>
      </w:r>
      <w:r w:rsidRPr="00153B57">
        <w:rPr>
          <w:rFonts w:ascii="Arial" w:hAnsi="Arial" w:cs="Arial"/>
          <w:sz w:val="20"/>
          <w:szCs w:val="20"/>
        </w:rPr>
        <w:t xml:space="preserve"> Auer PL</w:t>
      </w:r>
      <w:r w:rsidR="001B2F14" w:rsidRPr="00153B57">
        <w:rPr>
          <w:rFonts w:ascii="Arial" w:hAnsi="Arial" w:cs="Arial"/>
          <w:sz w:val="20"/>
          <w:szCs w:val="20"/>
        </w:rPr>
        <w:t>,</w:t>
      </w:r>
      <w:r w:rsidRPr="00153B57">
        <w:rPr>
          <w:rFonts w:ascii="Arial" w:hAnsi="Arial" w:cs="Arial"/>
          <w:sz w:val="20"/>
          <w:szCs w:val="20"/>
        </w:rPr>
        <w:t xml:space="preserve"> Johnson AD</w:t>
      </w:r>
      <w:r w:rsidR="001B2F14" w:rsidRPr="00153B57">
        <w:rPr>
          <w:rFonts w:ascii="Arial" w:hAnsi="Arial" w:cs="Arial"/>
          <w:sz w:val="20"/>
          <w:szCs w:val="20"/>
        </w:rPr>
        <w:t>,</w:t>
      </w:r>
      <w:r w:rsidRPr="00153B57">
        <w:rPr>
          <w:rFonts w:ascii="Arial" w:hAnsi="Arial" w:cs="Arial"/>
          <w:sz w:val="20"/>
          <w:szCs w:val="20"/>
        </w:rPr>
        <w:t xml:space="preserve"> Reiner AP</w:t>
      </w:r>
      <w:r w:rsidR="001B2F14" w:rsidRPr="00153B57">
        <w:rPr>
          <w:rFonts w:ascii="Arial" w:hAnsi="Arial" w:cs="Arial"/>
          <w:sz w:val="20"/>
          <w:szCs w:val="20"/>
        </w:rPr>
        <w:t>,</w:t>
      </w:r>
      <w:r w:rsidRPr="00153B57">
        <w:rPr>
          <w:rFonts w:ascii="Arial" w:hAnsi="Arial" w:cs="Arial"/>
          <w:sz w:val="20"/>
          <w:szCs w:val="20"/>
        </w:rPr>
        <w:t xml:space="preserve"> Lettre G. </w:t>
      </w:r>
      <w:r w:rsidRPr="00153B57">
        <w:rPr>
          <w:rFonts w:ascii="Arial" w:hAnsi="Arial" w:cs="Arial"/>
          <w:b/>
          <w:i/>
          <w:sz w:val="20"/>
          <w:szCs w:val="20"/>
        </w:rPr>
        <w:t xml:space="preserve">Exome </w:t>
      </w:r>
      <w:proofErr w:type="spellStart"/>
      <w:r w:rsidR="00654ED4">
        <w:rPr>
          <w:rFonts w:ascii="Arial" w:hAnsi="Arial" w:cs="Arial"/>
          <w:b/>
          <w:i/>
          <w:sz w:val="20"/>
          <w:szCs w:val="20"/>
        </w:rPr>
        <w:t>e</w:t>
      </w:r>
      <w:r w:rsidRPr="00153B57">
        <w:rPr>
          <w:rFonts w:ascii="Arial" w:hAnsi="Arial" w:cs="Arial"/>
          <w:b/>
          <w:i/>
          <w:sz w:val="20"/>
          <w:szCs w:val="20"/>
        </w:rPr>
        <w:t>enotyping</w:t>
      </w:r>
      <w:proofErr w:type="spellEnd"/>
      <w:r w:rsidRPr="00153B57">
        <w:rPr>
          <w:rFonts w:ascii="Arial" w:hAnsi="Arial" w:cs="Arial"/>
          <w:b/>
          <w:i/>
          <w:sz w:val="20"/>
          <w:szCs w:val="20"/>
        </w:rPr>
        <w:t xml:space="preserve"> </w:t>
      </w:r>
      <w:r w:rsidR="00654ED4">
        <w:rPr>
          <w:rFonts w:ascii="Arial" w:hAnsi="Arial" w:cs="Arial"/>
          <w:b/>
          <w:i/>
          <w:sz w:val="20"/>
          <w:szCs w:val="20"/>
        </w:rPr>
        <w:t>i</w:t>
      </w:r>
      <w:r w:rsidRPr="00153B57">
        <w:rPr>
          <w:rFonts w:ascii="Arial" w:hAnsi="Arial" w:cs="Arial"/>
          <w:b/>
          <w:i/>
          <w:sz w:val="20"/>
          <w:szCs w:val="20"/>
        </w:rPr>
        <w:t xml:space="preserve">dentifies </w:t>
      </w:r>
      <w:r w:rsidR="00654ED4">
        <w:rPr>
          <w:rFonts w:ascii="Arial" w:hAnsi="Arial" w:cs="Arial"/>
          <w:b/>
          <w:i/>
          <w:sz w:val="20"/>
          <w:szCs w:val="20"/>
        </w:rPr>
        <w:t>p</w:t>
      </w:r>
      <w:r w:rsidRPr="00153B57">
        <w:rPr>
          <w:rFonts w:ascii="Arial" w:hAnsi="Arial" w:cs="Arial"/>
          <w:b/>
          <w:i/>
          <w:sz w:val="20"/>
          <w:szCs w:val="20"/>
        </w:rPr>
        <w:t xml:space="preserve">leiotropic </w:t>
      </w:r>
      <w:r w:rsidR="00654ED4">
        <w:rPr>
          <w:rFonts w:ascii="Arial" w:hAnsi="Arial" w:cs="Arial"/>
          <w:b/>
          <w:i/>
          <w:sz w:val="20"/>
          <w:szCs w:val="20"/>
        </w:rPr>
        <w:t>v</w:t>
      </w:r>
      <w:r w:rsidRPr="00153B57">
        <w:rPr>
          <w:rFonts w:ascii="Arial" w:hAnsi="Arial" w:cs="Arial"/>
          <w:b/>
          <w:i/>
          <w:sz w:val="20"/>
          <w:szCs w:val="20"/>
        </w:rPr>
        <w:t xml:space="preserve">ariants </w:t>
      </w:r>
      <w:r w:rsidR="00654ED4">
        <w:rPr>
          <w:rFonts w:ascii="Arial" w:hAnsi="Arial" w:cs="Arial"/>
          <w:b/>
          <w:i/>
          <w:sz w:val="20"/>
          <w:szCs w:val="20"/>
        </w:rPr>
        <w:t>a</w:t>
      </w:r>
      <w:r w:rsidRPr="00153B57">
        <w:rPr>
          <w:rFonts w:ascii="Arial" w:hAnsi="Arial" w:cs="Arial"/>
          <w:b/>
          <w:i/>
          <w:sz w:val="20"/>
          <w:szCs w:val="20"/>
        </w:rPr>
        <w:t xml:space="preserve">ssociated with </w:t>
      </w:r>
      <w:r w:rsidR="00654ED4">
        <w:rPr>
          <w:rFonts w:ascii="Arial" w:hAnsi="Arial" w:cs="Arial"/>
          <w:b/>
          <w:i/>
          <w:sz w:val="20"/>
          <w:szCs w:val="20"/>
        </w:rPr>
        <w:t>r</w:t>
      </w:r>
      <w:r w:rsidRPr="00153B57">
        <w:rPr>
          <w:rFonts w:ascii="Arial" w:hAnsi="Arial" w:cs="Arial"/>
          <w:b/>
          <w:i/>
          <w:sz w:val="20"/>
          <w:szCs w:val="20"/>
        </w:rPr>
        <w:t xml:space="preserve">ed </w:t>
      </w:r>
      <w:r w:rsidR="00654ED4">
        <w:rPr>
          <w:rFonts w:ascii="Arial" w:hAnsi="Arial" w:cs="Arial"/>
          <w:b/>
          <w:i/>
          <w:sz w:val="20"/>
          <w:szCs w:val="20"/>
        </w:rPr>
        <w:t>b</w:t>
      </w:r>
      <w:r w:rsidRPr="00153B57">
        <w:rPr>
          <w:rFonts w:ascii="Arial" w:hAnsi="Arial" w:cs="Arial"/>
          <w:b/>
          <w:i/>
          <w:sz w:val="20"/>
          <w:szCs w:val="20"/>
        </w:rPr>
        <w:t xml:space="preserve">lood </w:t>
      </w:r>
      <w:r w:rsidR="00654ED4">
        <w:rPr>
          <w:rFonts w:ascii="Arial" w:hAnsi="Arial" w:cs="Arial"/>
          <w:b/>
          <w:i/>
          <w:sz w:val="20"/>
          <w:szCs w:val="20"/>
        </w:rPr>
        <w:t>c</w:t>
      </w:r>
      <w:r w:rsidRPr="00153B57">
        <w:rPr>
          <w:rFonts w:ascii="Arial" w:hAnsi="Arial" w:cs="Arial"/>
          <w:b/>
          <w:i/>
          <w:sz w:val="20"/>
          <w:szCs w:val="20"/>
        </w:rPr>
        <w:t xml:space="preserve">ell </w:t>
      </w:r>
      <w:r w:rsidR="00654ED4">
        <w:rPr>
          <w:rFonts w:ascii="Arial" w:hAnsi="Arial" w:cs="Arial"/>
          <w:b/>
          <w:i/>
          <w:sz w:val="20"/>
          <w:szCs w:val="20"/>
        </w:rPr>
        <w:t>t</w:t>
      </w:r>
      <w:r w:rsidRPr="00153B57">
        <w:rPr>
          <w:rFonts w:ascii="Arial" w:hAnsi="Arial" w:cs="Arial"/>
          <w:b/>
          <w:i/>
          <w:sz w:val="20"/>
          <w:szCs w:val="20"/>
        </w:rPr>
        <w:t>raits.</w:t>
      </w:r>
      <w:r w:rsidRPr="00153B57">
        <w:rPr>
          <w:rFonts w:ascii="Arial" w:hAnsi="Arial" w:cs="Arial"/>
          <w:sz w:val="20"/>
          <w:szCs w:val="20"/>
        </w:rPr>
        <w:t xml:space="preserve"> Am. J. Hum. Genet. 2016 Jul 7</w:t>
      </w:r>
      <w:r w:rsidR="0038759C" w:rsidRPr="00153B57">
        <w:rPr>
          <w:rFonts w:ascii="Arial" w:hAnsi="Arial" w:cs="Arial"/>
          <w:sz w:val="20"/>
          <w:szCs w:val="20"/>
        </w:rPr>
        <w:t>.</w:t>
      </w:r>
      <w:r w:rsidRPr="00153B57">
        <w:rPr>
          <w:rFonts w:ascii="Arial" w:hAnsi="Arial" w:cs="Arial"/>
          <w:sz w:val="20"/>
          <w:szCs w:val="20"/>
        </w:rPr>
        <w:t xml:space="preserve"> PM: 27346685.</w:t>
      </w:r>
      <w:r w:rsidR="001E5AE7" w:rsidRPr="00153B57">
        <w:rPr>
          <w:rFonts w:ascii="Arial" w:hAnsi="Arial" w:cs="Arial"/>
          <w:sz w:val="20"/>
          <w:szCs w:val="20"/>
        </w:rPr>
        <w:t xml:space="preserve"> </w:t>
      </w:r>
      <w:hyperlink r:id="rId2896" w:history="1">
        <w:r w:rsidR="001B1AB1" w:rsidRPr="001B1AB1">
          <w:rPr>
            <w:rFonts w:ascii="Arial" w:hAnsi="Arial" w:cs="Arial"/>
            <w:sz w:val="20"/>
            <w:szCs w:val="20"/>
          </w:rPr>
          <w:t>PMC5005438</w:t>
        </w:r>
      </w:hyperlink>
      <w:r w:rsidR="001B1AB1">
        <w:rPr>
          <w:rFonts w:ascii="Arial" w:hAnsi="Arial" w:cs="Arial"/>
          <w:sz w:val="20"/>
          <w:szCs w:val="20"/>
        </w:rPr>
        <w:t>.</w:t>
      </w:r>
    </w:p>
    <w:p w14:paraId="3376F700" w14:textId="77777777" w:rsidR="00625BD2" w:rsidRPr="00153B57" w:rsidRDefault="00625BD2"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CHARGE Consortium Hematology Working Group. </w:t>
      </w:r>
      <w:r w:rsidRPr="00153B57">
        <w:rPr>
          <w:rFonts w:ascii="Arial" w:hAnsi="Arial" w:cs="Arial"/>
          <w:b/>
          <w:i/>
          <w:sz w:val="20"/>
          <w:szCs w:val="20"/>
        </w:rPr>
        <w:t>Meta-analysis of rare and common exome chip variants identifies S1PR4 and other loci influencing blood cell traits.</w:t>
      </w:r>
      <w:r w:rsidRPr="00153B57">
        <w:rPr>
          <w:rFonts w:ascii="Arial" w:hAnsi="Arial" w:cs="Arial"/>
          <w:sz w:val="20"/>
          <w:szCs w:val="20"/>
        </w:rPr>
        <w:t xml:space="preserve"> Nat. Genet. 2016 Aug. </w:t>
      </w:r>
      <w:r w:rsidR="003B218C">
        <w:rPr>
          <w:rFonts w:ascii="Arial" w:hAnsi="Arial" w:cs="Arial"/>
          <w:sz w:val="20"/>
          <w:szCs w:val="20"/>
        </w:rPr>
        <w:t xml:space="preserve">Vol. 48, issue 8, pp. 867-876. </w:t>
      </w:r>
      <w:r w:rsidRPr="00153B57">
        <w:rPr>
          <w:rFonts w:ascii="Arial" w:hAnsi="Arial" w:cs="Arial"/>
          <w:sz w:val="20"/>
          <w:szCs w:val="20"/>
        </w:rPr>
        <w:t>PM: 27399967.</w:t>
      </w:r>
      <w:r w:rsidR="001E5AE7" w:rsidRPr="00153B57">
        <w:rPr>
          <w:rFonts w:ascii="Arial" w:hAnsi="Arial" w:cs="Arial"/>
          <w:sz w:val="20"/>
          <w:szCs w:val="20"/>
        </w:rPr>
        <w:t xml:space="preserve"> </w:t>
      </w:r>
      <w:r w:rsidR="003B218C">
        <w:rPr>
          <w:rFonts w:ascii="Arial" w:hAnsi="Arial" w:cs="Arial"/>
          <w:sz w:val="20"/>
          <w:szCs w:val="20"/>
        </w:rPr>
        <w:t>PMC5145000</w:t>
      </w:r>
      <w:r w:rsidR="001E5AE7" w:rsidRPr="00153B57">
        <w:rPr>
          <w:rFonts w:ascii="Arial" w:hAnsi="Arial" w:cs="Arial"/>
          <w:sz w:val="20"/>
          <w:szCs w:val="20"/>
        </w:rPr>
        <w:t>.</w:t>
      </w:r>
    </w:p>
    <w:p w14:paraId="75EE78E3" w14:textId="77777777"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Cheng YC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Stanne</w:t>
      </w:r>
      <w:proofErr w:type="spellEnd"/>
      <w:r w:rsidRPr="00153B57">
        <w:rPr>
          <w:rFonts w:ascii="Arial" w:hAnsi="Arial" w:cs="Arial"/>
          <w:sz w:val="20"/>
          <w:szCs w:val="20"/>
        </w:rPr>
        <w:t xml:space="preserve"> TM</w:t>
      </w:r>
      <w:r w:rsidR="00455F99" w:rsidRPr="00153B57">
        <w:rPr>
          <w:rFonts w:ascii="Arial" w:hAnsi="Arial" w:cs="Arial"/>
          <w:sz w:val="20"/>
          <w:szCs w:val="20"/>
        </w:rPr>
        <w:t>,</w:t>
      </w:r>
      <w:r w:rsidRPr="00153B57">
        <w:rPr>
          <w:rFonts w:ascii="Arial" w:hAnsi="Arial" w:cs="Arial"/>
          <w:sz w:val="20"/>
          <w:szCs w:val="20"/>
        </w:rPr>
        <w:t xml:space="preserve"> Giese AK</w:t>
      </w:r>
      <w:r w:rsidR="00455F99" w:rsidRPr="00153B57">
        <w:rPr>
          <w:rFonts w:ascii="Arial" w:hAnsi="Arial" w:cs="Arial"/>
          <w:sz w:val="20"/>
          <w:szCs w:val="20"/>
        </w:rPr>
        <w:t>,</w:t>
      </w:r>
      <w:r w:rsidRPr="00153B57">
        <w:rPr>
          <w:rFonts w:ascii="Arial" w:hAnsi="Arial" w:cs="Arial"/>
          <w:sz w:val="20"/>
          <w:szCs w:val="20"/>
        </w:rPr>
        <w:t xml:space="preserve"> Ho WK</w:t>
      </w:r>
      <w:r w:rsidR="00455F99" w:rsidRPr="00153B57">
        <w:rPr>
          <w:rFonts w:ascii="Arial" w:hAnsi="Arial" w:cs="Arial"/>
          <w:sz w:val="20"/>
          <w:szCs w:val="20"/>
        </w:rPr>
        <w:t>,</w:t>
      </w:r>
      <w:r w:rsidRPr="00153B57">
        <w:rPr>
          <w:rFonts w:ascii="Arial" w:hAnsi="Arial" w:cs="Arial"/>
          <w:sz w:val="20"/>
          <w:szCs w:val="20"/>
        </w:rPr>
        <w:t xml:space="preserve"> Traylor M</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Amouyel</w:t>
      </w:r>
      <w:proofErr w:type="spellEnd"/>
      <w:r w:rsidRPr="00153B57">
        <w:rPr>
          <w:rFonts w:ascii="Arial" w:hAnsi="Arial" w:cs="Arial"/>
          <w:sz w:val="20"/>
          <w:szCs w:val="20"/>
        </w:rPr>
        <w:t xml:space="preserve"> P</w:t>
      </w:r>
      <w:r w:rsidR="00455F99" w:rsidRPr="00153B57">
        <w:rPr>
          <w:rFonts w:ascii="Arial" w:hAnsi="Arial" w:cs="Arial"/>
          <w:sz w:val="20"/>
          <w:szCs w:val="20"/>
        </w:rPr>
        <w:t>,</w:t>
      </w:r>
      <w:r w:rsidRPr="00153B57">
        <w:rPr>
          <w:rFonts w:ascii="Arial" w:hAnsi="Arial" w:cs="Arial"/>
          <w:sz w:val="20"/>
          <w:szCs w:val="20"/>
        </w:rPr>
        <w:t xml:space="preserve"> Holliday EG</w:t>
      </w:r>
      <w:r w:rsidR="00455F99" w:rsidRPr="00153B57">
        <w:rPr>
          <w:rFonts w:ascii="Arial" w:hAnsi="Arial" w:cs="Arial"/>
          <w:sz w:val="20"/>
          <w:szCs w:val="20"/>
        </w:rPr>
        <w:t>, Malik</w:t>
      </w:r>
      <w:r w:rsidRPr="00153B57">
        <w:rPr>
          <w:rFonts w:ascii="Arial" w:hAnsi="Arial" w:cs="Arial"/>
          <w:sz w:val="20"/>
          <w:szCs w:val="20"/>
        </w:rPr>
        <w:t xml:space="preserve"> R</w:t>
      </w:r>
      <w:r w:rsidR="00455F99" w:rsidRPr="00153B57">
        <w:rPr>
          <w:rFonts w:ascii="Arial" w:hAnsi="Arial" w:cs="Arial"/>
          <w:sz w:val="20"/>
          <w:szCs w:val="20"/>
        </w:rPr>
        <w:t>,</w:t>
      </w:r>
      <w:r w:rsidRPr="00153B57">
        <w:rPr>
          <w:rFonts w:ascii="Arial" w:hAnsi="Arial" w:cs="Arial"/>
          <w:sz w:val="20"/>
          <w:szCs w:val="20"/>
        </w:rPr>
        <w:t xml:space="preserve"> Xu H</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Kittner</w:t>
      </w:r>
      <w:proofErr w:type="spellEnd"/>
      <w:r w:rsidRPr="00153B57">
        <w:rPr>
          <w:rFonts w:ascii="Arial" w:hAnsi="Arial" w:cs="Arial"/>
          <w:sz w:val="20"/>
          <w:szCs w:val="20"/>
        </w:rPr>
        <w:t xml:space="preserve"> SJ</w:t>
      </w:r>
      <w:r w:rsidR="00455F99" w:rsidRPr="00153B57">
        <w:rPr>
          <w:rFonts w:ascii="Arial" w:hAnsi="Arial" w:cs="Arial"/>
          <w:sz w:val="20"/>
          <w:szCs w:val="20"/>
        </w:rPr>
        <w:t>,</w:t>
      </w:r>
      <w:r w:rsidRPr="00153B57">
        <w:rPr>
          <w:rFonts w:ascii="Arial" w:hAnsi="Arial" w:cs="Arial"/>
          <w:sz w:val="20"/>
          <w:szCs w:val="20"/>
        </w:rPr>
        <w:t xml:space="preserve"> Cole JW</w:t>
      </w:r>
      <w:r w:rsidR="00455F99" w:rsidRPr="00153B57">
        <w:rPr>
          <w:rFonts w:ascii="Arial" w:hAnsi="Arial" w:cs="Arial"/>
          <w:sz w:val="20"/>
          <w:szCs w:val="20"/>
        </w:rPr>
        <w:t>,</w:t>
      </w:r>
      <w:r w:rsidRPr="00153B57">
        <w:rPr>
          <w:rFonts w:ascii="Arial" w:hAnsi="Arial" w:cs="Arial"/>
          <w:sz w:val="20"/>
          <w:szCs w:val="20"/>
        </w:rPr>
        <w:t xml:space="preserve"> O'Connell JR</w:t>
      </w:r>
      <w:r w:rsidR="00455F99" w:rsidRPr="00153B57">
        <w:rPr>
          <w:rFonts w:ascii="Arial" w:hAnsi="Arial" w:cs="Arial"/>
          <w:sz w:val="20"/>
          <w:szCs w:val="20"/>
        </w:rPr>
        <w:t xml:space="preserve">, </w:t>
      </w:r>
      <w:proofErr w:type="spellStart"/>
      <w:r w:rsidR="00455F99" w:rsidRPr="00153B57">
        <w:rPr>
          <w:rFonts w:ascii="Arial" w:hAnsi="Arial" w:cs="Arial"/>
          <w:sz w:val="20"/>
          <w:szCs w:val="20"/>
        </w:rPr>
        <w:t>Danesh</w:t>
      </w:r>
      <w:proofErr w:type="spellEnd"/>
      <w:r w:rsidRPr="00153B57">
        <w:rPr>
          <w:rFonts w:ascii="Arial" w:hAnsi="Arial" w:cs="Arial"/>
          <w:sz w:val="20"/>
          <w:szCs w:val="20"/>
        </w:rPr>
        <w:t xml:space="preserve"> J</w:t>
      </w:r>
      <w:r w:rsidR="00455F99" w:rsidRPr="00153B57">
        <w:rPr>
          <w:rFonts w:ascii="Arial" w:hAnsi="Arial" w:cs="Arial"/>
          <w:sz w:val="20"/>
          <w:szCs w:val="20"/>
        </w:rPr>
        <w:t>,</w:t>
      </w:r>
      <w:r w:rsidRPr="00153B57">
        <w:rPr>
          <w:rFonts w:ascii="Arial" w:hAnsi="Arial" w:cs="Arial"/>
          <w:sz w:val="20"/>
          <w:szCs w:val="20"/>
        </w:rPr>
        <w:t xml:space="preserve"> Rasheed A</w:t>
      </w:r>
      <w:r w:rsidR="00455F99" w:rsidRPr="00153B57">
        <w:rPr>
          <w:rFonts w:ascii="Arial" w:hAnsi="Arial" w:cs="Arial"/>
          <w:sz w:val="20"/>
          <w:szCs w:val="20"/>
        </w:rPr>
        <w:t>,</w:t>
      </w:r>
      <w:r w:rsidRPr="00153B57">
        <w:rPr>
          <w:rFonts w:ascii="Arial" w:hAnsi="Arial" w:cs="Arial"/>
          <w:sz w:val="20"/>
          <w:szCs w:val="20"/>
        </w:rPr>
        <w:t xml:space="preserve"> Zhao </w:t>
      </w:r>
      <w:r w:rsidR="00455F99" w:rsidRPr="00153B57">
        <w:rPr>
          <w:rFonts w:ascii="Arial" w:hAnsi="Arial" w:cs="Arial"/>
          <w:sz w:val="20"/>
          <w:szCs w:val="20"/>
        </w:rPr>
        <w:t>W,</w:t>
      </w:r>
      <w:r w:rsidRPr="00153B57">
        <w:rPr>
          <w:rFonts w:ascii="Arial" w:hAnsi="Arial" w:cs="Arial"/>
          <w:sz w:val="20"/>
          <w:szCs w:val="20"/>
        </w:rPr>
        <w:t xml:space="preserve"> </w:t>
      </w:r>
      <w:proofErr w:type="spellStart"/>
      <w:r w:rsidRPr="00153B57">
        <w:rPr>
          <w:rFonts w:ascii="Arial" w:hAnsi="Arial" w:cs="Arial"/>
          <w:sz w:val="20"/>
          <w:szCs w:val="20"/>
        </w:rPr>
        <w:t>Engelter</w:t>
      </w:r>
      <w:proofErr w:type="spellEnd"/>
      <w:r w:rsidRPr="00153B57">
        <w:rPr>
          <w:rFonts w:ascii="Arial" w:hAnsi="Arial" w:cs="Arial"/>
          <w:sz w:val="20"/>
          <w:szCs w:val="20"/>
        </w:rPr>
        <w:t xml:space="preserve"> S</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Grond-Ginsbach</w:t>
      </w:r>
      <w:proofErr w:type="spellEnd"/>
      <w:r w:rsidRPr="00153B57">
        <w:rPr>
          <w:rFonts w:ascii="Arial" w:hAnsi="Arial" w:cs="Arial"/>
          <w:sz w:val="20"/>
          <w:szCs w:val="20"/>
        </w:rPr>
        <w:t xml:space="preserve"> 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Kamatani</w:t>
      </w:r>
      <w:proofErr w:type="spellEnd"/>
      <w:r w:rsidRPr="00153B57">
        <w:rPr>
          <w:rFonts w:ascii="Arial" w:hAnsi="Arial" w:cs="Arial"/>
          <w:sz w:val="20"/>
          <w:szCs w:val="20"/>
        </w:rPr>
        <w:t xml:space="preserve"> Y</w:t>
      </w:r>
      <w:r w:rsidR="00455F99" w:rsidRPr="00153B57">
        <w:rPr>
          <w:rFonts w:ascii="Arial" w:hAnsi="Arial" w:cs="Arial"/>
          <w:sz w:val="20"/>
          <w:szCs w:val="20"/>
        </w:rPr>
        <w:t>,</w:t>
      </w:r>
      <w:r w:rsidRPr="00153B57">
        <w:rPr>
          <w:rFonts w:ascii="Arial" w:hAnsi="Arial" w:cs="Arial"/>
          <w:sz w:val="20"/>
          <w:szCs w:val="20"/>
        </w:rPr>
        <w:t xml:space="preserve"> Lathrop M</w:t>
      </w:r>
      <w:r w:rsidR="00455F99" w:rsidRPr="00153B57">
        <w:rPr>
          <w:rFonts w:ascii="Arial" w:hAnsi="Arial" w:cs="Arial"/>
          <w:sz w:val="20"/>
          <w:szCs w:val="20"/>
        </w:rPr>
        <w:t>,</w:t>
      </w:r>
      <w:r w:rsidRPr="00153B57">
        <w:rPr>
          <w:rFonts w:ascii="Arial" w:hAnsi="Arial" w:cs="Arial"/>
          <w:sz w:val="20"/>
          <w:szCs w:val="20"/>
        </w:rPr>
        <w:t xml:space="preserve"> Leys D</w:t>
      </w:r>
      <w:r w:rsidR="00455F99" w:rsidRPr="00153B57">
        <w:rPr>
          <w:rFonts w:ascii="Arial" w:hAnsi="Arial" w:cs="Arial"/>
          <w:sz w:val="20"/>
          <w:szCs w:val="20"/>
        </w:rPr>
        <w:t>,</w:t>
      </w:r>
      <w:r w:rsidRPr="00153B57">
        <w:rPr>
          <w:rFonts w:ascii="Arial" w:hAnsi="Arial" w:cs="Arial"/>
          <w:sz w:val="20"/>
          <w:szCs w:val="20"/>
        </w:rPr>
        <w:t xml:space="preserve"> Thijs V</w:t>
      </w:r>
      <w:r w:rsidR="00455F99" w:rsidRPr="00153B57">
        <w:rPr>
          <w:rFonts w:ascii="Arial" w:hAnsi="Arial" w:cs="Arial"/>
          <w:sz w:val="20"/>
          <w:szCs w:val="20"/>
        </w:rPr>
        <w:t>, Metso</w:t>
      </w:r>
      <w:r w:rsidRPr="00153B57">
        <w:rPr>
          <w:rFonts w:ascii="Arial" w:hAnsi="Arial" w:cs="Arial"/>
          <w:sz w:val="20"/>
          <w:szCs w:val="20"/>
        </w:rPr>
        <w:t xml:space="preserve"> TM</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Tatlisumak</w:t>
      </w:r>
      <w:proofErr w:type="spellEnd"/>
      <w:r w:rsidRPr="00153B57">
        <w:rPr>
          <w:rFonts w:ascii="Arial" w:hAnsi="Arial" w:cs="Arial"/>
          <w:sz w:val="20"/>
          <w:szCs w:val="20"/>
        </w:rPr>
        <w:t xml:space="preserve"> T</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Pezzini</w:t>
      </w:r>
      <w:proofErr w:type="spellEnd"/>
      <w:r w:rsidRPr="00153B57">
        <w:rPr>
          <w:rFonts w:ascii="Arial" w:hAnsi="Arial" w:cs="Arial"/>
          <w:sz w:val="20"/>
          <w:szCs w:val="20"/>
        </w:rPr>
        <w:t xml:space="preserve"> A</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Parati</w:t>
      </w:r>
      <w:proofErr w:type="spellEnd"/>
      <w:r w:rsidRPr="00153B57">
        <w:rPr>
          <w:rFonts w:ascii="Arial" w:hAnsi="Arial" w:cs="Arial"/>
          <w:sz w:val="20"/>
          <w:szCs w:val="20"/>
        </w:rPr>
        <w:t xml:space="preserve"> EA</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Norrving</w:t>
      </w:r>
      <w:proofErr w:type="spellEnd"/>
      <w:r w:rsidRPr="00153B57">
        <w:rPr>
          <w:rFonts w:ascii="Arial" w:hAnsi="Arial" w:cs="Arial"/>
          <w:sz w:val="20"/>
          <w:szCs w:val="20"/>
        </w:rPr>
        <w:t xml:space="preserve"> B</w:t>
      </w:r>
      <w:r w:rsidR="00455F99" w:rsidRPr="00153B57">
        <w:rPr>
          <w:rFonts w:ascii="Arial" w:hAnsi="Arial" w:cs="Arial"/>
          <w:sz w:val="20"/>
          <w:szCs w:val="20"/>
        </w:rPr>
        <w:t>,</w:t>
      </w:r>
      <w:r w:rsidRPr="00153B57">
        <w:rPr>
          <w:rFonts w:ascii="Arial" w:hAnsi="Arial" w:cs="Arial"/>
          <w:sz w:val="20"/>
          <w:szCs w:val="20"/>
        </w:rPr>
        <w:t xml:space="preserve"> Bevan S</w:t>
      </w:r>
      <w:r w:rsidR="00455F99" w:rsidRPr="00153B57">
        <w:rPr>
          <w:rFonts w:ascii="Arial" w:hAnsi="Arial" w:cs="Arial"/>
          <w:sz w:val="20"/>
          <w:szCs w:val="20"/>
        </w:rPr>
        <w:t>,</w:t>
      </w:r>
      <w:r w:rsidRPr="00153B57">
        <w:rPr>
          <w:rFonts w:ascii="Arial" w:hAnsi="Arial" w:cs="Arial"/>
          <w:sz w:val="20"/>
          <w:szCs w:val="20"/>
        </w:rPr>
        <w:t xml:space="preserve"> Rothwell PM</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Sudlow</w:t>
      </w:r>
      <w:proofErr w:type="spellEnd"/>
      <w:r w:rsidRPr="00153B57">
        <w:rPr>
          <w:rFonts w:ascii="Arial" w:hAnsi="Arial" w:cs="Arial"/>
          <w:sz w:val="20"/>
          <w:szCs w:val="20"/>
        </w:rPr>
        <w:t xml:space="preserve"> 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Slowik</w:t>
      </w:r>
      <w:proofErr w:type="spellEnd"/>
      <w:r w:rsidRPr="00153B57">
        <w:rPr>
          <w:rFonts w:ascii="Arial" w:hAnsi="Arial" w:cs="Arial"/>
          <w:sz w:val="20"/>
          <w:szCs w:val="20"/>
        </w:rPr>
        <w:t xml:space="preserve"> A</w:t>
      </w:r>
      <w:r w:rsidR="00455F99" w:rsidRPr="00153B57">
        <w:rPr>
          <w:rFonts w:ascii="Arial" w:hAnsi="Arial" w:cs="Arial"/>
          <w:sz w:val="20"/>
          <w:szCs w:val="20"/>
        </w:rPr>
        <w:t>,</w:t>
      </w:r>
      <w:r w:rsidRPr="00153B57">
        <w:rPr>
          <w:rFonts w:ascii="Arial" w:hAnsi="Arial" w:cs="Arial"/>
          <w:sz w:val="20"/>
          <w:szCs w:val="20"/>
        </w:rPr>
        <w:t xml:space="preserve"> Lindgren A</w:t>
      </w:r>
      <w:r w:rsidR="00455F99" w:rsidRPr="00153B57">
        <w:rPr>
          <w:rFonts w:ascii="Arial" w:hAnsi="Arial" w:cs="Arial"/>
          <w:sz w:val="20"/>
          <w:szCs w:val="20"/>
        </w:rPr>
        <w:t>,</w:t>
      </w:r>
      <w:r w:rsidRPr="00153B57">
        <w:rPr>
          <w:rFonts w:ascii="Arial" w:hAnsi="Arial" w:cs="Arial"/>
          <w:sz w:val="20"/>
          <w:szCs w:val="20"/>
        </w:rPr>
        <w:t xml:space="preserve"> Walters MR</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Jannes</w:t>
      </w:r>
      <w:proofErr w:type="spellEnd"/>
      <w:r w:rsidRPr="00153B57">
        <w:rPr>
          <w:rFonts w:ascii="Arial" w:hAnsi="Arial" w:cs="Arial"/>
          <w:sz w:val="20"/>
          <w:szCs w:val="20"/>
        </w:rPr>
        <w:t xml:space="preserve"> J</w:t>
      </w:r>
      <w:r w:rsidR="00455F99" w:rsidRPr="00153B57">
        <w:rPr>
          <w:rFonts w:ascii="Arial" w:hAnsi="Arial" w:cs="Arial"/>
          <w:sz w:val="20"/>
          <w:szCs w:val="20"/>
        </w:rPr>
        <w:t>,</w:t>
      </w:r>
      <w:r w:rsidRPr="00153B57">
        <w:rPr>
          <w:rFonts w:ascii="Arial" w:hAnsi="Arial" w:cs="Arial"/>
          <w:sz w:val="20"/>
          <w:szCs w:val="20"/>
        </w:rPr>
        <w:t xml:space="preserve"> Shen J</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Crosslin</w:t>
      </w:r>
      <w:proofErr w:type="spellEnd"/>
      <w:r w:rsidRPr="00153B57">
        <w:rPr>
          <w:rFonts w:ascii="Arial" w:hAnsi="Arial" w:cs="Arial"/>
          <w:sz w:val="20"/>
          <w:szCs w:val="20"/>
        </w:rPr>
        <w:t xml:space="preserve"> D</w:t>
      </w:r>
      <w:r w:rsidR="00455F99" w:rsidRPr="00153B57">
        <w:rPr>
          <w:rFonts w:ascii="Arial" w:hAnsi="Arial" w:cs="Arial"/>
          <w:sz w:val="20"/>
          <w:szCs w:val="20"/>
        </w:rPr>
        <w:t>,</w:t>
      </w:r>
      <w:r w:rsidRPr="00153B57">
        <w:rPr>
          <w:rFonts w:ascii="Arial" w:hAnsi="Arial" w:cs="Arial"/>
          <w:sz w:val="20"/>
          <w:szCs w:val="20"/>
        </w:rPr>
        <w:t xml:space="preserve"> Doheny K</w:t>
      </w:r>
      <w:r w:rsidR="00455F99" w:rsidRPr="00153B57">
        <w:rPr>
          <w:rFonts w:ascii="Arial" w:hAnsi="Arial" w:cs="Arial"/>
          <w:sz w:val="20"/>
          <w:szCs w:val="20"/>
        </w:rPr>
        <w:t>,</w:t>
      </w:r>
      <w:r w:rsidRPr="00153B57">
        <w:rPr>
          <w:rFonts w:ascii="Arial" w:hAnsi="Arial" w:cs="Arial"/>
          <w:sz w:val="20"/>
          <w:szCs w:val="20"/>
        </w:rPr>
        <w:t xml:space="preserve"> Laurie CC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Kanse</w:t>
      </w:r>
      <w:proofErr w:type="spellEnd"/>
      <w:r w:rsidRPr="00153B57">
        <w:rPr>
          <w:rFonts w:ascii="Arial" w:hAnsi="Arial" w:cs="Arial"/>
          <w:sz w:val="20"/>
          <w:szCs w:val="20"/>
        </w:rPr>
        <w:t xml:space="preserve"> SM</w:t>
      </w:r>
      <w:r w:rsidR="00455F99" w:rsidRPr="00153B57">
        <w:rPr>
          <w:rFonts w:ascii="Arial" w:hAnsi="Arial" w:cs="Arial"/>
          <w:sz w:val="20"/>
          <w:szCs w:val="20"/>
        </w:rPr>
        <w:t>,</w:t>
      </w:r>
      <w:r w:rsidRPr="00153B57">
        <w:rPr>
          <w:rFonts w:ascii="Arial" w:hAnsi="Arial" w:cs="Arial"/>
          <w:sz w:val="20"/>
          <w:szCs w:val="20"/>
        </w:rPr>
        <w:t xml:space="preserve"> Bis JC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Fornage</w:t>
      </w:r>
      <w:proofErr w:type="spellEnd"/>
      <w:r w:rsidRPr="00153B57">
        <w:rPr>
          <w:rFonts w:ascii="Arial" w:hAnsi="Arial" w:cs="Arial"/>
          <w:sz w:val="20"/>
          <w:szCs w:val="20"/>
        </w:rPr>
        <w:t xml:space="preserve"> M</w:t>
      </w:r>
      <w:r w:rsidR="00455F99" w:rsidRPr="00153B57">
        <w:rPr>
          <w:rFonts w:ascii="Arial" w:hAnsi="Arial" w:cs="Arial"/>
          <w:sz w:val="20"/>
          <w:szCs w:val="20"/>
        </w:rPr>
        <w:t>,</w:t>
      </w:r>
      <w:r w:rsidRPr="00153B57">
        <w:rPr>
          <w:rFonts w:ascii="Arial" w:hAnsi="Arial" w:cs="Arial"/>
          <w:sz w:val="20"/>
          <w:szCs w:val="20"/>
        </w:rPr>
        <w:t xml:space="preserve"> Mosley TH</w:t>
      </w:r>
      <w:r w:rsidR="00455F99" w:rsidRPr="00153B57">
        <w:rPr>
          <w:rFonts w:ascii="Arial" w:hAnsi="Arial" w:cs="Arial"/>
          <w:sz w:val="20"/>
          <w:szCs w:val="20"/>
        </w:rPr>
        <w:t>,</w:t>
      </w:r>
      <w:r w:rsidRPr="00153B57">
        <w:rPr>
          <w:rFonts w:ascii="Arial" w:hAnsi="Arial" w:cs="Arial"/>
          <w:sz w:val="20"/>
          <w:szCs w:val="20"/>
        </w:rPr>
        <w:t xml:space="preserve"> Hopewell JC</w:t>
      </w:r>
      <w:r w:rsidR="00455F99" w:rsidRPr="00153B57">
        <w:rPr>
          <w:rFonts w:ascii="Arial" w:hAnsi="Arial" w:cs="Arial"/>
          <w:sz w:val="20"/>
          <w:szCs w:val="20"/>
        </w:rPr>
        <w:t>,</w:t>
      </w:r>
      <w:r w:rsidRPr="00153B57">
        <w:rPr>
          <w:rFonts w:ascii="Arial" w:hAnsi="Arial" w:cs="Arial"/>
          <w:sz w:val="20"/>
          <w:szCs w:val="20"/>
        </w:rPr>
        <w:t xml:space="preserve"> Strauch K</w:t>
      </w:r>
      <w:r w:rsidR="00455F99" w:rsidRPr="00153B57">
        <w:rPr>
          <w:rFonts w:ascii="Arial" w:hAnsi="Arial" w:cs="Arial"/>
          <w:sz w:val="20"/>
          <w:szCs w:val="20"/>
        </w:rPr>
        <w:t>,</w:t>
      </w:r>
      <w:r w:rsidRPr="00153B57">
        <w:rPr>
          <w:rFonts w:ascii="Arial" w:hAnsi="Arial" w:cs="Arial"/>
          <w:sz w:val="20"/>
          <w:szCs w:val="20"/>
        </w:rPr>
        <w:t xml:space="preserve"> Müller-</w:t>
      </w:r>
      <w:proofErr w:type="spellStart"/>
      <w:r w:rsidRPr="00153B57">
        <w:rPr>
          <w:rFonts w:ascii="Arial" w:hAnsi="Arial" w:cs="Arial"/>
          <w:sz w:val="20"/>
          <w:szCs w:val="20"/>
        </w:rPr>
        <w:t>Nurasyid</w:t>
      </w:r>
      <w:proofErr w:type="spellEnd"/>
      <w:r w:rsidRPr="00153B57">
        <w:rPr>
          <w:rFonts w:ascii="Arial" w:hAnsi="Arial" w:cs="Arial"/>
          <w:sz w:val="20"/>
          <w:szCs w:val="20"/>
        </w:rPr>
        <w:t xml:space="preserve"> M</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Gieger</w:t>
      </w:r>
      <w:proofErr w:type="spellEnd"/>
      <w:r w:rsidRPr="00153B57">
        <w:rPr>
          <w:rFonts w:ascii="Arial" w:hAnsi="Arial" w:cs="Arial"/>
          <w:sz w:val="20"/>
          <w:szCs w:val="20"/>
        </w:rPr>
        <w:t xml:space="preserve"> 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Waldenberger</w:t>
      </w:r>
      <w:proofErr w:type="spellEnd"/>
      <w:r w:rsidRPr="00153B57">
        <w:rPr>
          <w:rFonts w:ascii="Arial" w:hAnsi="Arial" w:cs="Arial"/>
          <w:sz w:val="20"/>
          <w:szCs w:val="20"/>
        </w:rPr>
        <w:t xml:space="preserve"> M</w:t>
      </w:r>
      <w:r w:rsidR="00455F99" w:rsidRPr="00153B57">
        <w:rPr>
          <w:rFonts w:ascii="Arial" w:hAnsi="Arial" w:cs="Arial"/>
          <w:sz w:val="20"/>
          <w:szCs w:val="20"/>
        </w:rPr>
        <w:t>, Peters</w:t>
      </w:r>
      <w:r w:rsidRPr="00153B57">
        <w:rPr>
          <w:rFonts w:ascii="Arial" w:hAnsi="Arial" w:cs="Arial"/>
          <w:sz w:val="20"/>
          <w:szCs w:val="20"/>
        </w:rPr>
        <w:t xml:space="preserve"> A</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Meisinger</w:t>
      </w:r>
      <w:proofErr w:type="spellEnd"/>
      <w:r w:rsidRPr="00153B57">
        <w:rPr>
          <w:rFonts w:ascii="Arial" w:hAnsi="Arial" w:cs="Arial"/>
          <w:sz w:val="20"/>
          <w:szCs w:val="20"/>
        </w:rPr>
        <w:t xml:space="preserve"> C</w:t>
      </w:r>
      <w:r w:rsidR="00455F99" w:rsidRPr="00153B57">
        <w:rPr>
          <w:rFonts w:ascii="Arial" w:hAnsi="Arial" w:cs="Arial"/>
          <w:sz w:val="20"/>
          <w:szCs w:val="20"/>
        </w:rPr>
        <w:t>,</w:t>
      </w:r>
      <w:r w:rsidRPr="00153B57">
        <w:rPr>
          <w:rFonts w:ascii="Arial" w:hAnsi="Arial" w:cs="Arial"/>
          <w:sz w:val="20"/>
          <w:szCs w:val="20"/>
        </w:rPr>
        <w:t xml:space="preserve"> Ikram AM</w:t>
      </w:r>
      <w:r w:rsidR="00455F99" w:rsidRPr="00153B57">
        <w:rPr>
          <w:rFonts w:ascii="Arial" w:hAnsi="Arial" w:cs="Arial"/>
          <w:sz w:val="20"/>
          <w:szCs w:val="20"/>
        </w:rPr>
        <w:t>,</w:t>
      </w:r>
      <w:r w:rsidRPr="00153B57">
        <w:rPr>
          <w:rFonts w:ascii="Arial" w:hAnsi="Arial" w:cs="Arial"/>
          <w:sz w:val="20"/>
          <w:szCs w:val="20"/>
        </w:rPr>
        <w:t xml:space="preserve"> Longstreth WT</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Meschia</w:t>
      </w:r>
      <w:proofErr w:type="spellEnd"/>
      <w:r w:rsidRPr="00153B57">
        <w:rPr>
          <w:rFonts w:ascii="Arial" w:hAnsi="Arial" w:cs="Arial"/>
          <w:sz w:val="20"/>
          <w:szCs w:val="20"/>
        </w:rPr>
        <w:t xml:space="preserve"> JF</w:t>
      </w:r>
      <w:r w:rsidR="00455F99" w:rsidRPr="00153B57">
        <w:rPr>
          <w:rFonts w:ascii="Arial" w:hAnsi="Arial" w:cs="Arial"/>
          <w:sz w:val="20"/>
          <w:szCs w:val="20"/>
        </w:rPr>
        <w:t>,</w:t>
      </w:r>
      <w:r w:rsidRPr="00153B57">
        <w:rPr>
          <w:rFonts w:ascii="Arial" w:hAnsi="Arial" w:cs="Arial"/>
          <w:sz w:val="20"/>
          <w:szCs w:val="20"/>
        </w:rPr>
        <w:t xml:space="preserve"> Seshadri S</w:t>
      </w:r>
      <w:r w:rsidR="00455F99" w:rsidRPr="00153B57">
        <w:rPr>
          <w:rFonts w:ascii="Arial" w:hAnsi="Arial" w:cs="Arial"/>
          <w:sz w:val="20"/>
          <w:szCs w:val="20"/>
        </w:rPr>
        <w:t>,</w:t>
      </w:r>
      <w:r w:rsidRPr="00153B57">
        <w:rPr>
          <w:rFonts w:ascii="Arial" w:hAnsi="Arial" w:cs="Arial"/>
          <w:sz w:val="20"/>
          <w:szCs w:val="20"/>
        </w:rPr>
        <w:t xml:space="preserve"> Sharma P</w:t>
      </w:r>
      <w:r w:rsidR="00455F99" w:rsidRPr="00153B57">
        <w:rPr>
          <w:rFonts w:ascii="Arial" w:hAnsi="Arial" w:cs="Arial"/>
          <w:sz w:val="20"/>
          <w:szCs w:val="20"/>
        </w:rPr>
        <w:t>,</w:t>
      </w:r>
      <w:r w:rsidRPr="00153B57">
        <w:rPr>
          <w:rFonts w:ascii="Arial" w:hAnsi="Arial" w:cs="Arial"/>
          <w:sz w:val="20"/>
          <w:szCs w:val="20"/>
        </w:rPr>
        <w:t xml:space="preserve"> Worrall B</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Jern</w:t>
      </w:r>
      <w:proofErr w:type="spellEnd"/>
      <w:r w:rsidRPr="00153B57">
        <w:rPr>
          <w:rFonts w:ascii="Arial" w:hAnsi="Arial" w:cs="Arial"/>
          <w:sz w:val="20"/>
          <w:szCs w:val="20"/>
        </w:rPr>
        <w:t xml:space="preserve"> C</w:t>
      </w:r>
      <w:r w:rsidR="00455F99" w:rsidRPr="00153B57">
        <w:rPr>
          <w:rFonts w:ascii="Arial" w:hAnsi="Arial" w:cs="Arial"/>
          <w:sz w:val="20"/>
          <w:szCs w:val="20"/>
        </w:rPr>
        <w:t>,</w:t>
      </w:r>
      <w:r w:rsidRPr="00153B57">
        <w:rPr>
          <w:rFonts w:ascii="Arial" w:hAnsi="Arial" w:cs="Arial"/>
          <w:sz w:val="20"/>
          <w:szCs w:val="20"/>
        </w:rPr>
        <w:t xml:space="preserve"> Levi 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Dichgans</w:t>
      </w:r>
      <w:proofErr w:type="spellEnd"/>
      <w:r w:rsidRPr="00153B57">
        <w:rPr>
          <w:rFonts w:ascii="Arial" w:hAnsi="Arial" w:cs="Arial"/>
          <w:sz w:val="20"/>
          <w:szCs w:val="20"/>
        </w:rPr>
        <w:t xml:space="preserve"> M</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Boncoraglio</w:t>
      </w:r>
      <w:proofErr w:type="spellEnd"/>
      <w:r w:rsidRPr="00153B57">
        <w:rPr>
          <w:rFonts w:ascii="Arial" w:hAnsi="Arial" w:cs="Arial"/>
          <w:sz w:val="20"/>
          <w:szCs w:val="20"/>
        </w:rPr>
        <w:t xml:space="preserve"> GB</w:t>
      </w:r>
      <w:r w:rsidR="00455F99" w:rsidRPr="00153B57">
        <w:rPr>
          <w:rFonts w:ascii="Arial" w:hAnsi="Arial" w:cs="Arial"/>
          <w:sz w:val="20"/>
          <w:szCs w:val="20"/>
        </w:rPr>
        <w:t>,</w:t>
      </w:r>
      <w:r w:rsidRPr="00153B57">
        <w:rPr>
          <w:rFonts w:ascii="Arial" w:hAnsi="Arial" w:cs="Arial"/>
          <w:sz w:val="20"/>
          <w:szCs w:val="20"/>
        </w:rPr>
        <w:t xml:space="preserve"> Markus HS</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Debette</w:t>
      </w:r>
      <w:proofErr w:type="spellEnd"/>
      <w:r w:rsidRPr="00153B57">
        <w:rPr>
          <w:rFonts w:ascii="Arial" w:hAnsi="Arial" w:cs="Arial"/>
          <w:sz w:val="20"/>
          <w:szCs w:val="20"/>
        </w:rPr>
        <w:t xml:space="preserve"> S</w:t>
      </w:r>
      <w:r w:rsidR="009474F1" w:rsidRPr="00153B57">
        <w:rPr>
          <w:rFonts w:ascii="Arial" w:hAnsi="Arial" w:cs="Arial"/>
          <w:sz w:val="20"/>
          <w:szCs w:val="20"/>
        </w:rPr>
        <w:t>,</w:t>
      </w:r>
      <w:r w:rsidRPr="00153B57">
        <w:rPr>
          <w:rFonts w:ascii="Arial" w:hAnsi="Arial" w:cs="Arial"/>
          <w:sz w:val="20"/>
          <w:szCs w:val="20"/>
        </w:rPr>
        <w:t xml:space="preserve"> Rolfs A</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Saleheen</w:t>
      </w:r>
      <w:proofErr w:type="spellEnd"/>
      <w:r w:rsidRPr="00153B57">
        <w:rPr>
          <w:rFonts w:ascii="Arial" w:hAnsi="Arial" w:cs="Arial"/>
          <w:sz w:val="20"/>
          <w:szCs w:val="20"/>
        </w:rPr>
        <w:t xml:space="preserve"> D</w:t>
      </w:r>
      <w:r w:rsidR="009474F1" w:rsidRPr="00153B57">
        <w:rPr>
          <w:rFonts w:ascii="Arial" w:hAnsi="Arial" w:cs="Arial"/>
          <w:sz w:val="20"/>
          <w:szCs w:val="20"/>
        </w:rPr>
        <w:t>,</w:t>
      </w:r>
      <w:r w:rsidRPr="00153B57">
        <w:rPr>
          <w:rFonts w:ascii="Arial" w:hAnsi="Arial" w:cs="Arial"/>
          <w:sz w:val="20"/>
          <w:szCs w:val="20"/>
        </w:rPr>
        <w:t xml:space="preserve"> Mitchell BD</w:t>
      </w:r>
      <w:r w:rsidR="009474F1"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Genome-</w:t>
      </w:r>
      <w:r w:rsidR="00654ED4">
        <w:rPr>
          <w:rFonts w:ascii="Arial" w:hAnsi="Arial" w:cs="Arial"/>
          <w:b/>
          <w:i/>
          <w:sz w:val="20"/>
          <w:szCs w:val="20"/>
        </w:rPr>
        <w:t>w</w:t>
      </w:r>
      <w:r w:rsidRPr="00153B57">
        <w:rPr>
          <w:rFonts w:ascii="Arial" w:hAnsi="Arial" w:cs="Arial"/>
          <w:b/>
          <w:i/>
          <w:sz w:val="20"/>
          <w:szCs w:val="20"/>
        </w:rPr>
        <w:t xml:space="preserve">ide </w:t>
      </w:r>
      <w:r w:rsidR="00654ED4">
        <w:rPr>
          <w:rFonts w:ascii="Arial" w:hAnsi="Arial" w:cs="Arial"/>
          <w:b/>
          <w:i/>
          <w:sz w:val="20"/>
          <w:szCs w:val="20"/>
        </w:rPr>
        <w:t>a</w:t>
      </w:r>
      <w:r w:rsidRPr="00153B57">
        <w:rPr>
          <w:rFonts w:ascii="Arial" w:hAnsi="Arial" w:cs="Arial"/>
          <w:b/>
          <w:i/>
          <w:sz w:val="20"/>
          <w:szCs w:val="20"/>
        </w:rPr>
        <w:t xml:space="preserve">ssociation </w:t>
      </w:r>
      <w:r w:rsidR="00654ED4">
        <w:rPr>
          <w:rFonts w:ascii="Arial" w:hAnsi="Arial" w:cs="Arial"/>
          <w:b/>
          <w:i/>
          <w:sz w:val="20"/>
          <w:szCs w:val="20"/>
        </w:rPr>
        <w:t>a</w:t>
      </w:r>
      <w:r w:rsidRPr="00153B57">
        <w:rPr>
          <w:rFonts w:ascii="Arial" w:hAnsi="Arial" w:cs="Arial"/>
          <w:b/>
          <w:i/>
          <w:sz w:val="20"/>
          <w:szCs w:val="20"/>
        </w:rPr>
        <w:t xml:space="preserve">nalysis of </w:t>
      </w:r>
      <w:r w:rsidR="00654ED4">
        <w:rPr>
          <w:rFonts w:ascii="Arial" w:hAnsi="Arial" w:cs="Arial"/>
          <w:b/>
          <w:i/>
          <w:sz w:val="20"/>
          <w:szCs w:val="20"/>
        </w:rPr>
        <w:t>y</w:t>
      </w:r>
      <w:r w:rsidRPr="00153B57">
        <w:rPr>
          <w:rFonts w:ascii="Arial" w:hAnsi="Arial" w:cs="Arial"/>
          <w:b/>
          <w:i/>
          <w:sz w:val="20"/>
          <w:szCs w:val="20"/>
        </w:rPr>
        <w:t>oung-</w:t>
      </w:r>
      <w:r w:rsidR="00654ED4">
        <w:rPr>
          <w:rFonts w:ascii="Arial" w:hAnsi="Arial" w:cs="Arial"/>
          <w:b/>
          <w:i/>
          <w:sz w:val="20"/>
          <w:szCs w:val="20"/>
        </w:rPr>
        <w:t>o</w:t>
      </w:r>
      <w:r w:rsidRPr="00153B57">
        <w:rPr>
          <w:rFonts w:ascii="Arial" w:hAnsi="Arial" w:cs="Arial"/>
          <w:b/>
          <w:i/>
          <w:sz w:val="20"/>
          <w:szCs w:val="20"/>
        </w:rPr>
        <w:t xml:space="preserve">nset </w:t>
      </w:r>
      <w:r w:rsidR="00654ED4">
        <w:rPr>
          <w:rFonts w:ascii="Arial" w:hAnsi="Arial" w:cs="Arial"/>
          <w:b/>
          <w:i/>
          <w:sz w:val="20"/>
          <w:szCs w:val="20"/>
        </w:rPr>
        <w:t>s</w:t>
      </w:r>
      <w:r w:rsidRPr="00153B57">
        <w:rPr>
          <w:rFonts w:ascii="Arial" w:hAnsi="Arial" w:cs="Arial"/>
          <w:b/>
          <w:i/>
          <w:sz w:val="20"/>
          <w:szCs w:val="20"/>
        </w:rPr>
        <w:t xml:space="preserve">troke </w:t>
      </w:r>
      <w:r w:rsidR="00654ED4">
        <w:rPr>
          <w:rFonts w:ascii="Arial" w:hAnsi="Arial" w:cs="Arial"/>
          <w:b/>
          <w:i/>
          <w:sz w:val="20"/>
          <w:szCs w:val="20"/>
        </w:rPr>
        <w:t>i</w:t>
      </w:r>
      <w:r w:rsidRPr="00153B57">
        <w:rPr>
          <w:rFonts w:ascii="Arial" w:hAnsi="Arial" w:cs="Arial"/>
          <w:b/>
          <w:i/>
          <w:sz w:val="20"/>
          <w:szCs w:val="20"/>
        </w:rPr>
        <w:t xml:space="preserve">dentifies a </w:t>
      </w:r>
      <w:r w:rsidR="00654ED4">
        <w:rPr>
          <w:rFonts w:ascii="Arial" w:hAnsi="Arial" w:cs="Arial"/>
          <w:b/>
          <w:i/>
          <w:sz w:val="20"/>
          <w:szCs w:val="20"/>
        </w:rPr>
        <w:t>l</w:t>
      </w:r>
      <w:r w:rsidRPr="00153B57">
        <w:rPr>
          <w:rFonts w:ascii="Arial" w:hAnsi="Arial" w:cs="Arial"/>
          <w:b/>
          <w:i/>
          <w:sz w:val="20"/>
          <w:szCs w:val="20"/>
        </w:rPr>
        <w:t xml:space="preserve">ocus on </w:t>
      </w:r>
      <w:r w:rsidR="00654ED4">
        <w:rPr>
          <w:rFonts w:ascii="Arial" w:hAnsi="Arial" w:cs="Arial"/>
          <w:b/>
          <w:i/>
          <w:sz w:val="20"/>
          <w:szCs w:val="20"/>
        </w:rPr>
        <w:t>c</w:t>
      </w:r>
      <w:r w:rsidRPr="00153B57">
        <w:rPr>
          <w:rFonts w:ascii="Arial" w:hAnsi="Arial" w:cs="Arial"/>
          <w:b/>
          <w:i/>
          <w:sz w:val="20"/>
          <w:szCs w:val="20"/>
        </w:rPr>
        <w:t xml:space="preserve">hromosome 10q25 </w:t>
      </w:r>
      <w:r w:rsidR="00654ED4">
        <w:rPr>
          <w:rFonts w:ascii="Arial" w:hAnsi="Arial" w:cs="Arial"/>
          <w:b/>
          <w:i/>
          <w:sz w:val="20"/>
          <w:szCs w:val="20"/>
        </w:rPr>
        <w:t>n</w:t>
      </w:r>
      <w:r w:rsidRPr="00153B57">
        <w:rPr>
          <w:rFonts w:ascii="Arial" w:hAnsi="Arial" w:cs="Arial"/>
          <w:b/>
          <w:i/>
          <w:sz w:val="20"/>
          <w:szCs w:val="20"/>
        </w:rPr>
        <w:t>ear HABP2.</w:t>
      </w:r>
      <w:r w:rsidRPr="00153B57">
        <w:rPr>
          <w:rFonts w:ascii="Arial" w:hAnsi="Arial" w:cs="Arial"/>
          <w:sz w:val="20"/>
          <w:szCs w:val="20"/>
        </w:rPr>
        <w:t xml:space="preserve"> Stroke 2016 Feb</w:t>
      </w:r>
      <w:r w:rsidR="009474F1" w:rsidRPr="00153B57">
        <w:rPr>
          <w:rFonts w:ascii="Arial" w:hAnsi="Arial" w:cs="Arial"/>
          <w:sz w:val="20"/>
          <w:szCs w:val="20"/>
        </w:rPr>
        <w:t>.</w:t>
      </w:r>
      <w:r w:rsidRPr="00153B57">
        <w:rPr>
          <w:rFonts w:ascii="Arial" w:hAnsi="Arial" w:cs="Arial"/>
          <w:sz w:val="20"/>
          <w:szCs w:val="20"/>
        </w:rPr>
        <w:t xml:space="preserve"> </w:t>
      </w:r>
      <w:r w:rsidR="00213458">
        <w:rPr>
          <w:rFonts w:ascii="Arial" w:hAnsi="Arial" w:cs="Arial"/>
          <w:sz w:val="20"/>
          <w:szCs w:val="20"/>
        </w:rPr>
        <w:t xml:space="preserve">Vol. 47, issue 2, pp. 307-316. </w:t>
      </w:r>
      <w:r w:rsidRPr="00153B57">
        <w:rPr>
          <w:rFonts w:ascii="Arial" w:hAnsi="Arial" w:cs="Arial"/>
          <w:sz w:val="20"/>
          <w:szCs w:val="20"/>
        </w:rPr>
        <w:t>PM: 26732560.</w:t>
      </w:r>
      <w:r w:rsidR="001B1AB1" w:rsidRPr="001B1AB1">
        <w:rPr>
          <w:rFonts w:ascii="Arial" w:hAnsi="Arial" w:cs="Arial"/>
          <w:sz w:val="20"/>
          <w:szCs w:val="20"/>
        </w:rPr>
        <w:t xml:space="preserve"> </w:t>
      </w:r>
      <w:r w:rsidR="001B1AB1" w:rsidRPr="00153B57">
        <w:rPr>
          <w:rFonts w:ascii="Arial" w:hAnsi="Arial" w:cs="Arial"/>
          <w:sz w:val="20"/>
          <w:szCs w:val="20"/>
        </w:rPr>
        <w:t>PMC4729659</w:t>
      </w:r>
      <w:r w:rsidR="001B1AB1">
        <w:rPr>
          <w:rFonts w:ascii="Arial" w:hAnsi="Arial" w:cs="Arial"/>
          <w:sz w:val="20"/>
          <w:szCs w:val="20"/>
        </w:rPr>
        <w:t>.</w:t>
      </w:r>
    </w:p>
    <w:p w14:paraId="58A09E04" w14:textId="77777777" w:rsidR="00C520D1" w:rsidRDefault="00C401B6" w:rsidP="00826CC2">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Chouraki</w:t>
      </w:r>
      <w:proofErr w:type="spellEnd"/>
      <w:r w:rsidR="00C520D1" w:rsidRPr="00153B57">
        <w:rPr>
          <w:rFonts w:ascii="Arial" w:hAnsi="Arial" w:cs="Arial"/>
          <w:sz w:val="20"/>
          <w:szCs w:val="20"/>
        </w:rPr>
        <w:t xml:space="preserve"> V</w:t>
      </w:r>
      <w:r>
        <w:rPr>
          <w:rFonts w:ascii="Arial" w:hAnsi="Arial" w:cs="Arial"/>
          <w:sz w:val="20"/>
          <w:szCs w:val="20"/>
        </w:rPr>
        <w:t>,</w:t>
      </w:r>
      <w:r w:rsidR="00C520D1" w:rsidRPr="00153B57">
        <w:rPr>
          <w:rFonts w:ascii="Arial" w:hAnsi="Arial" w:cs="Arial"/>
          <w:sz w:val="20"/>
          <w:szCs w:val="20"/>
        </w:rPr>
        <w:t xml:space="preserve"> Reitz</w:t>
      </w:r>
      <w:r>
        <w:rPr>
          <w:rFonts w:ascii="Arial" w:hAnsi="Arial" w:cs="Arial"/>
          <w:sz w:val="20"/>
          <w:szCs w:val="20"/>
        </w:rPr>
        <w:t xml:space="preserve"> C,</w:t>
      </w:r>
      <w:r w:rsidR="00C520D1" w:rsidRPr="00153B57">
        <w:rPr>
          <w:rFonts w:ascii="Arial" w:hAnsi="Arial" w:cs="Arial"/>
          <w:sz w:val="20"/>
          <w:szCs w:val="20"/>
        </w:rPr>
        <w:t xml:space="preserve"> Maury F</w:t>
      </w:r>
      <w:r>
        <w:rPr>
          <w:rFonts w:ascii="Arial" w:hAnsi="Arial" w:cs="Arial"/>
          <w:sz w:val="20"/>
          <w:szCs w:val="20"/>
        </w:rPr>
        <w:t>,</w:t>
      </w:r>
      <w:r w:rsidR="00C520D1" w:rsidRPr="00153B57">
        <w:rPr>
          <w:rFonts w:ascii="Arial" w:hAnsi="Arial" w:cs="Arial"/>
          <w:sz w:val="20"/>
          <w:szCs w:val="20"/>
        </w:rPr>
        <w:t xml:space="preserve"> Bis JC</w:t>
      </w:r>
      <w:r>
        <w:rPr>
          <w:rFonts w:ascii="Arial" w:hAnsi="Arial" w:cs="Arial"/>
          <w:sz w:val="20"/>
          <w:szCs w:val="20"/>
        </w:rPr>
        <w:t>,</w:t>
      </w:r>
      <w:r w:rsidR="00C520D1" w:rsidRPr="00153B57">
        <w:rPr>
          <w:rFonts w:ascii="Arial" w:hAnsi="Arial" w:cs="Arial"/>
          <w:sz w:val="20"/>
          <w:szCs w:val="20"/>
        </w:rPr>
        <w:t xml:space="preserve"> Bellenguez C</w:t>
      </w:r>
      <w:r>
        <w:rPr>
          <w:rFonts w:ascii="Arial" w:hAnsi="Arial" w:cs="Arial"/>
          <w:sz w:val="20"/>
          <w:szCs w:val="20"/>
        </w:rPr>
        <w:t>,</w:t>
      </w:r>
      <w:r w:rsidR="00C520D1" w:rsidRPr="00153B57">
        <w:rPr>
          <w:rFonts w:ascii="Arial" w:hAnsi="Arial" w:cs="Arial"/>
          <w:sz w:val="20"/>
          <w:szCs w:val="20"/>
        </w:rPr>
        <w:t xml:space="preserve"> Yu L</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Jakobsdottir</w:t>
      </w:r>
      <w:proofErr w:type="spellEnd"/>
      <w:r w:rsidR="00C520D1" w:rsidRPr="00153B57">
        <w:rPr>
          <w:rFonts w:ascii="Arial" w:hAnsi="Arial" w:cs="Arial"/>
          <w:sz w:val="20"/>
          <w:szCs w:val="20"/>
        </w:rPr>
        <w:t xml:space="preserve"> J</w:t>
      </w:r>
      <w:r>
        <w:rPr>
          <w:rFonts w:ascii="Arial" w:hAnsi="Arial" w:cs="Arial"/>
          <w:sz w:val="20"/>
          <w:szCs w:val="20"/>
        </w:rPr>
        <w:t>,</w:t>
      </w:r>
      <w:r w:rsidR="00C520D1" w:rsidRPr="00153B57">
        <w:rPr>
          <w:rFonts w:ascii="Arial" w:hAnsi="Arial" w:cs="Arial"/>
          <w:sz w:val="20"/>
          <w:szCs w:val="20"/>
        </w:rPr>
        <w:t xml:space="preserve"> Mukherjee S</w:t>
      </w:r>
      <w:r>
        <w:rPr>
          <w:rFonts w:ascii="Arial" w:hAnsi="Arial" w:cs="Arial"/>
          <w:sz w:val="20"/>
          <w:szCs w:val="20"/>
        </w:rPr>
        <w:t>,</w:t>
      </w:r>
      <w:r w:rsidR="00C520D1" w:rsidRPr="00153B57">
        <w:rPr>
          <w:rFonts w:ascii="Arial" w:hAnsi="Arial" w:cs="Arial"/>
          <w:sz w:val="20"/>
          <w:szCs w:val="20"/>
        </w:rPr>
        <w:t xml:space="preserve"> Adams HH</w:t>
      </w:r>
      <w:r>
        <w:rPr>
          <w:rFonts w:ascii="Arial" w:hAnsi="Arial" w:cs="Arial"/>
          <w:sz w:val="20"/>
          <w:szCs w:val="20"/>
        </w:rPr>
        <w:t>,</w:t>
      </w:r>
      <w:r w:rsidR="00C520D1" w:rsidRPr="00153B57">
        <w:rPr>
          <w:rFonts w:ascii="Arial" w:hAnsi="Arial" w:cs="Arial"/>
          <w:sz w:val="20"/>
          <w:szCs w:val="20"/>
        </w:rPr>
        <w:t xml:space="preserve"> Choi S</w:t>
      </w:r>
      <w:r>
        <w:rPr>
          <w:rFonts w:ascii="Arial" w:hAnsi="Arial" w:cs="Arial"/>
          <w:sz w:val="20"/>
          <w:szCs w:val="20"/>
        </w:rPr>
        <w:t xml:space="preserve"> </w:t>
      </w:r>
      <w:proofErr w:type="spellStart"/>
      <w:r w:rsidR="00C520D1" w:rsidRPr="00153B57">
        <w:rPr>
          <w:rFonts w:ascii="Arial" w:hAnsi="Arial" w:cs="Arial"/>
          <w:sz w:val="20"/>
          <w:szCs w:val="20"/>
        </w:rPr>
        <w:t>Hoan</w:t>
      </w:r>
      <w:proofErr w:type="spellEnd"/>
      <w:r>
        <w:rPr>
          <w:rFonts w:ascii="Arial" w:hAnsi="Arial" w:cs="Arial"/>
          <w:sz w:val="20"/>
          <w:szCs w:val="20"/>
        </w:rPr>
        <w:t>,</w:t>
      </w:r>
      <w:r w:rsidR="00C520D1" w:rsidRPr="00153B57">
        <w:rPr>
          <w:rFonts w:ascii="Arial" w:hAnsi="Arial" w:cs="Arial"/>
          <w:sz w:val="20"/>
          <w:szCs w:val="20"/>
        </w:rPr>
        <w:t xml:space="preserve"> Larson E</w:t>
      </w:r>
      <w:r>
        <w:rPr>
          <w:rFonts w:ascii="Arial" w:hAnsi="Arial" w:cs="Arial"/>
          <w:sz w:val="20"/>
          <w:szCs w:val="20"/>
        </w:rPr>
        <w:t>B,</w:t>
      </w:r>
      <w:r w:rsidR="00C520D1" w:rsidRPr="00153B57">
        <w:rPr>
          <w:rFonts w:ascii="Arial" w:hAnsi="Arial" w:cs="Arial"/>
          <w:sz w:val="20"/>
          <w:szCs w:val="20"/>
        </w:rPr>
        <w:t xml:space="preserve"> Fitzpatrick A</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Uitterlinden</w:t>
      </w:r>
      <w:proofErr w:type="spellEnd"/>
      <w:r w:rsidR="00C520D1" w:rsidRPr="00153B57">
        <w:rPr>
          <w:rFonts w:ascii="Arial" w:hAnsi="Arial" w:cs="Arial"/>
          <w:sz w:val="20"/>
          <w:szCs w:val="20"/>
        </w:rPr>
        <w:t xml:space="preserve"> A</w:t>
      </w:r>
      <w:r>
        <w:rPr>
          <w:rFonts w:ascii="Arial" w:hAnsi="Arial" w:cs="Arial"/>
          <w:sz w:val="20"/>
          <w:szCs w:val="20"/>
        </w:rPr>
        <w:t>G,</w:t>
      </w:r>
      <w:r w:rsidR="00C520D1" w:rsidRPr="00153B57">
        <w:rPr>
          <w:rFonts w:ascii="Arial" w:hAnsi="Arial" w:cs="Arial"/>
          <w:sz w:val="20"/>
          <w:szCs w:val="20"/>
        </w:rPr>
        <w:t xml:space="preserve"> De Jager PL</w:t>
      </w:r>
      <w:r>
        <w:rPr>
          <w:rFonts w:ascii="Arial" w:hAnsi="Arial" w:cs="Arial"/>
          <w:sz w:val="20"/>
          <w:szCs w:val="20"/>
        </w:rPr>
        <w:t xml:space="preserve">, </w:t>
      </w:r>
      <w:proofErr w:type="spellStart"/>
      <w:r>
        <w:rPr>
          <w:rFonts w:ascii="Arial" w:hAnsi="Arial" w:cs="Arial"/>
          <w:sz w:val="20"/>
          <w:szCs w:val="20"/>
        </w:rPr>
        <w:t>Hofman</w:t>
      </w:r>
      <w:proofErr w:type="spellEnd"/>
      <w:r>
        <w:rPr>
          <w:rFonts w:ascii="Arial" w:hAnsi="Arial" w:cs="Arial"/>
          <w:sz w:val="20"/>
          <w:szCs w:val="20"/>
        </w:rPr>
        <w:t xml:space="preserve"> A,</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Gudnason</w:t>
      </w:r>
      <w:proofErr w:type="spellEnd"/>
      <w:r w:rsidR="00C520D1" w:rsidRPr="00153B57">
        <w:rPr>
          <w:rFonts w:ascii="Arial" w:hAnsi="Arial" w:cs="Arial"/>
          <w:sz w:val="20"/>
          <w:szCs w:val="20"/>
        </w:rPr>
        <w:t xml:space="preserve"> V</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Vardarajan</w:t>
      </w:r>
      <w:proofErr w:type="spellEnd"/>
      <w:r w:rsidR="00C520D1" w:rsidRPr="00153B57">
        <w:rPr>
          <w:rFonts w:ascii="Arial" w:hAnsi="Arial" w:cs="Arial"/>
          <w:sz w:val="20"/>
          <w:szCs w:val="20"/>
        </w:rPr>
        <w:t xml:space="preserve"> B</w:t>
      </w:r>
      <w:r>
        <w:rPr>
          <w:rFonts w:ascii="Arial" w:hAnsi="Arial" w:cs="Arial"/>
          <w:sz w:val="20"/>
          <w:szCs w:val="20"/>
        </w:rPr>
        <w:t>,</w:t>
      </w:r>
      <w:r w:rsidR="00C520D1" w:rsidRPr="00153B57">
        <w:rPr>
          <w:rFonts w:ascii="Arial" w:hAnsi="Arial" w:cs="Arial"/>
          <w:sz w:val="20"/>
          <w:szCs w:val="20"/>
        </w:rPr>
        <w:t xml:space="preserve"> Ibrahim-</w:t>
      </w:r>
      <w:proofErr w:type="spellStart"/>
      <w:r w:rsidR="00C520D1" w:rsidRPr="00153B57">
        <w:rPr>
          <w:rFonts w:ascii="Arial" w:hAnsi="Arial" w:cs="Arial"/>
          <w:sz w:val="20"/>
          <w:szCs w:val="20"/>
        </w:rPr>
        <w:t>Verbaas</w:t>
      </w:r>
      <w:proofErr w:type="spellEnd"/>
      <w:r w:rsidR="00C520D1" w:rsidRPr="00153B57">
        <w:rPr>
          <w:rFonts w:ascii="Arial" w:hAnsi="Arial" w:cs="Arial"/>
          <w:sz w:val="20"/>
          <w:szCs w:val="20"/>
        </w:rPr>
        <w:t xml:space="preserve"> C</w:t>
      </w:r>
      <w:r>
        <w:rPr>
          <w:rFonts w:ascii="Arial" w:hAnsi="Arial" w:cs="Arial"/>
          <w:sz w:val="20"/>
          <w:szCs w:val="20"/>
        </w:rPr>
        <w:t>, van der Lee SJ,</w:t>
      </w:r>
      <w:r w:rsidR="00C520D1" w:rsidRPr="00153B57">
        <w:rPr>
          <w:rFonts w:ascii="Arial" w:hAnsi="Arial" w:cs="Arial"/>
          <w:sz w:val="20"/>
          <w:szCs w:val="20"/>
        </w:rPr>
        <w:t xml:space="preserve"> Lopez O</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Dartigues</w:t>
      </w:r>
      <w:proofErr w:type="spellEnd"/>
      <w:r w:rsidR="00C520D1" w:rsidRPr="00153B57">
        <w:rPr>
          <w:rFonts w:ascii="Arial" w:hAnsi="Arial" w:cs="Arial"/>
          <w:sz w:val="20"/>
          <w:szCs w:val="20"/>
        </w:rPr>
        <w:t xml:space="preserve"> JF</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Berr</w:t>
      </w:r>
      <w:proofErr w:type="spellEnd"/>
      <w:r w:rsidR="00C520D1" w:rsidRPr="00153B57">
        <w:rPr>
          <w:rFonts w:ascii="Arial" w:hAnsi="Arial" w:cs="Arial"/>
          <w:sz w:val="20"/>
          <w:szCs w:val="20"/>
        </w:rPr>
        <w:t xml:space="preserve"> C</w:t>
      </w:r>
      <w:r>
        <w:rPr>
          <w:rFonts w:ascii="Arial" w:hAnsi="Arial" w:cs="Arial"/>
          <w:sz w:val="20"/>
          <w:szCs w:val="20"/>
        </w:rPr>
        <w:t xml:space="preserve">, </w:t>
      </w:r>
      <w:proofErr w:type="spellStart"/>
      <w:r>
        <w:rPr>
          <w:rFonts w:ascii="Arial" w:hAnsi="Arial" w:cs="Arial"/>
          <w:sz w:val="20"/>
          <w:szCs w:val="20"/>
        </w:rPr>
        <w:t>Amouyel</w:t>
      </w:r>
      <w:proofErr w:type="spellEnd"/>
      <w:r w:rsidR="00C520D1" w:rsidRPr="00153B57">
        <w:rPr>
          <w:rFonts w:ascii="Arial" w:hAnsi="Arial" w:cs="Arial"/>
          <w:sz w:val="20"/>
          <w:szCs w:val="20"/>
        </w:rPr>
        <w:t xml:space="preserve"> P</w:t>
      </w:r>
      <w:r>
        <w:rPr>
          <w:rFonts w:ascii="Arial" w:hAnsi="Arial" w:cs="Arial"/>
          <w:sz w:val="20"/>
          <w:szCs w:val="20"/>
        </w:rPr>
        <w:t>,</w:t>
      </w:r>
      <w:r w:rsidR="00C520D1" w:rsidRPr="00153B57">
        <w:rPr>
          <w:rFonts w:ascii="Arial" w:hAnsi="Arial" w:cs="Arial"/>
          <w:sz w:val="20"/>
          <w:szCs w:val="20"/>
        </w:rPr>
        <w:t xml:space="preserve"> Bennett DA</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Duijn</w:t>
      </w:r>
      <w:proofErr w:type="spellEnd"/>
      <w:r w:rsidR="00C520D1" w:rsidRPr="00153B57">
        <w:rPr>
          <w:rFonts w:ascii="Arial" w:hAnsi="Arial" w:cs="Arial"/>
          <w:sz w:val="20"/>
          <w:szCs w:val="20"/>
        </w:rPr>
        <w:t xml:space="preserve"> C</w:t>
      </w:r>
      <w:r>
        <w:rPr>
          <w:rFonts w:ascii="Arial" w:hAnsi="Arial" w:cs="Arial"/>
          <w:sz w:val="20"/>
          <w:szCs w:val="20"/>
        </w:rPr>
        <w:t>, DeStefano</w:t>
      </w:r>
      <w:r w:rsidR="00C520D1" w:rsidRPr="00153B57">
        <w:rPr>
          <w:rFonts w:ascii="Arial" w:hAnsi="Arial" w:cs="Arial"/>
          <w:sz w:val="20"/>
          <w:szCs w:val="20"/>
        </w:rPr>
        <w:t xml:space="preserve"> AL</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Launer</w:t>
      </w:r>
      <w:proofErr w:type="spellEnd"/>
      <w:r w:rsidR="00C520D1" w:rsidRPr="00153B57">
        <w:rPr>
          <w:rFonts w:ascii="Arial" w:hAnsi="Arial" w:cs="Arial"/>
          <w:sz w:val="20"/>
          <w:szCs w:val="20"/>
        </w:rPr>
        <w:t xml:space="preserve"> LJ</w:t>
      </w:r>
      <w:r>
        <w:rPr>
          <w:rFonts w:ascii="Arial" w:hAnsi="Arial" w:cs="Arial"/>
          <w:sz w:val="20"/>
          <w:szCs w:val="20"/>
        </w:rPr>
        <w:t>, Ikram</w:t>
      </w:r>
      <w:r w:rsidR="00C520D1" w:rsidRPr="00153B57">
        <w:rPr>
          <w:rFonts w:ascii="Arial" w:hAnsi="Arial" w:cs="Arial"/>
          <w:sz w:val="20"/>
          <w:szCs w:val="20"/>
        </w:rPr>
        <w:t xml:space="preserve"> AM</w:t>
      </w:r>
      <w:r>
        <w:rPr>
          <w:rFonts w:ascii="Arial" w:hAnsi="Arial" w:cs="Arial"/>
          <w:sz w:val="20"/>
          <w:szCs w:val="20"/>
        </w:rPr>
        <w:t>, Crane</w:t>
      </w:r>
      <w:r w:rsidR="00C520D1" w:rsidRPr="00153B57">
        <w:rPr>
          <w:rFonts w:ascii="Arial" w:hAnsi="Arial" w:cs="Arial"/>
          <w:sz w:val="20"/>
          <w:szCs w:val="20"/>
        </w:rPr>
        <w:t xml:space="preserve"> PK</w:t>
      </w:r>
      <w:r>
        <w:rPr>
          <w:rFonts w:ascii="Arial" w:hAnsi="Arial" w:cs="Arial"/>
          <w:sz w:val="20"/>
          <w:szCs w:val="20"/>
        </w:rPr>
        <w:t>,</w:t>
      </w:r>
      <w:r w:rsidR="00C520D1" w:rsidRPr="00153B57">
        <w:rPr>
          <w:rFonts w:ascii="Arial" w:hAnsi="Arial" w:cs="Arial"/>
          <w:sz w:val="20"/>
          <w:szCs w:val="20"/>
        </w:rPr>
        <w:t xml:space="preserve"> Lambert JC</w:t>
      </w:r>
      <w:r>
        <w:rPr>
          <w:rFonts w:ascii="Arial" w:hAnsi="Arial" w:cs="Arial"/>
          <w:sz w:val="20"/>
          <w:szCs w:val="20"/>
        </w:rPr>
        <w:t>, Mayeux</w:t>
      </w:r>
      <w:r w:rsidR="00C520D1" w:rsidRPr="00153B57">
        <w:rPr>
          <w:rFonts w:ascii="Arial" w:hAnsi="Arial" w:cs="Arial"/>
          <w:sz w:val="20"/>
          <w:szCs w:val="20"/>
        </w:rPr>
        <w:t xml:space="preserve"> R</w:t>
      </w:r>
      <w:r>
        <w:rPr>
          <w:rFonts w:ascii="Arial" w:hAnsi="Arial" w:cs="Arial"/>
          <w:sz w:val="20"/>
          <w:szCs w:val="20"/>
        </w:rPr>
        <w:t>,</w:t>
      </w:r>
      <w:r w:rsidR="00C520D1" w:rsidRPr="00153B57">
        <w:rPr>
          <w:rFonts w:ascii="Arial" w:hAnsi="Arial" w:cs="Arial"/>
          <w:sz w:val="20"/>
          <w:szCs w:val="20"/>
        </w:rPr>
        <w:t xml:space="preserve"> Seshadri S. </w:t>
      </w:r>
      <w:r w:rsidR="00C520D1" w:rsidRPr="00153B57">
        <w:rPr>
          <w:rFonts w:ascii="Arial" w:hAnsi="Arial" w:cs="Arial"/>
          <w:b/>
          <w:i/>
          <w:sz w:val="20"/>
          <w:szCs w:val="20"/>
        </w:rPr>
        <w:t xml:space="preserve">Evaluation of a </w:t>
      </w:r>
      <w:r w:rsidR="00654ED4">
        <w:rPr>
          <w:rFonts w:ascii="Arial" w:hAnsi="Arial" w:cs="Arial"/>
          <w:b/>
          <w:i/>
          <w:sz w:val="20"/>
          <w:szCs w:val="20"/>
        </w:rPr>
        <w:t>g</w:t>
      </w:r>
      <w:r w:rsidR="00C520D1" w:rsidRPr="00153B57">
        <w:rPr>
          <w:rFonts w:ascii="Arial" w:hAnsi="Arial" w:cs="Arial"/>
          <w:b/>
          <w:i/>
          <w:sz w:val="20"/>
          <w:szCs w:val="20"/>
        </w:rPr>
        <w:t xml:space="preserve">enetic </w:t>
      </w:r>
      <w:r w:rsidR="00654ED4">
        <w:rPr>
          <w:rFonts w:ascii="Arial" w:hAnsi="Arial" w:cs="Arial"/>
          <w:b/>
          <w:i/>
          <w:sz w:val="20"/>
          <w:szCs w:val="20"/>
        </w:rPr>
        <w:t>r</w:t>
      </w:r>
      <w:r w:rsidR="00C520D1" w:rsidRPr="00153B57">
        <w:rPr>
          <w:rFonts w:ascii="Arial" w:hAnsi="Arial" w:cs="Arial"/>
          <w:b/>
          <w:i/>
          <w:sz w:val="20"/>
          <w:szCs w:val="20"/>
        </w:rPr>
        <w:t xml:space="preserve">isk </w:t>
      </w:r>
      <w:r w:rsidR="00654ED4">
        <w:rPr>
          <w:rFonts w:ascii="Arial" w:hAnsi="Arial" w:cs="Arial"/>
          <w:b/>
          <w:i/>
          <w:sz w:val="20"/>
          <w:szCs w:val="20"/>
        </w:rPr>
        <w:t>s</w:t>
      </w:r>
      <w:r w:rsidR="00C520D1" w:rsidRPr="00153B57">
        <w:rPr>
          <w:rFonts w:ascii="Arial" w:hAnsi="Arial" w:cs="Arial"/>
          <w:b/>
          <w:i/>
          <w:sz w:val="20"/>
          <w:szCs w:val="20"/>
        </w:rPr>
        <w:t xml:space="preserve">core to </w:t>
      </w:r>
      <w:r w:rsidR="00654ED4">
        <w:rPr>
          <w:rFonts w:ascii="Arial" w:hAnsi="Arial" w:cs="Arial"/>
          <w:b/>
          <w:i/>
          <w:sz w:val="20"/>
          <w:szCs w:val="20"/>
        </w:rPr>
        <w:t>i</w:t>
      </w:r>
      <w:r w:rsidR="00C520D1" w:rsidRPr="00153B57">
        <w:rPr>
          <w:rFonts w:ascii="Arial" w:hAnsi="Arial" w:cs="Arial"/>
          <w:b/>
          <w:i/>
          <w:sz w:val="20"/>
          <w:szCs w:val="20"/>
        </w:rPr>
        <w:t xml:space="preserve">mprove </w:t>
      </w:r>
      <w:r w:rsidR="00654ED4">
        <w:rPr>
          <w:rFonts w:ascii="Arial" w:hAnsi="Arial" w:cs="Arial"/>
          <w:b/>
          <w:i/>
          <w:sz w:val="20"/>
          <w:szCs w:val="20"/>
        </w:rPr>
        <w:t>r</w:t>
      </w:r>
      <w:r w:rsidR="00C520D1" w:rsidRPr="00153B57">
        <w:rPr>
          <w:rFonts w:ascii="Arial" w:hAnsi="Arial" w:cs="Arial"/>
          <w:b/>
          <w:i/>
          <w:sz w:val="20"/>
          <w:szCs w:val="20"/>
        </w:rPr>
        <w:t xml:space="preserve">isk </w:t>
      </w:r>
      <w:r w:rsidR="00654ED4">
        <w:rPr>
          <w:rFonts w:ascii="Arial" w:hAnsi="Arial" w:cs="Arial"/>
          <w:b/>
          <w:i/>
          <w:sz w:val="20"/>
          <w:szCs w:val="20"/>
        </w:rPr>
        <w:t>p</w:t>
      </w:r>
      <w:r w:rsidR="00C520D1" w:rsidRPr="00153B57">
        <w:rPr>
          <w:rFonts w:ascii="Arial" w:hAnsi="Arial" w:cs="Arial"/>
          <w:b/>
          <w:i/>
          <w:sz w:val="20"/>
          <w:szCs w:val="20"/>
        </w:rPr>
        <w:t>rediction for Alzheimer's Disease.</w:t>
      </w:r>
      <w:r w:rsidR="00C520D1" w:rsidRPr="00153B57">
        <w:rPr>
          <w:rFonts w:ascii="Arial" w:hAnsi="Arial" w:cs="Arial"/>
          <w:sz w:val="20"/>
          <w:szCs w:val="20"/>
        </w:rPr>
        <w:t xml:space="preserve"> J. </w:t>
      </w:r>
      <w:proofErr w:type="spellStart"/>
      <w:r w:rsidR="00C520D1" w:rsidRPr="00153B57">
        <w:rPr>
          <w:rFonts w:ascii="Arial" w:hAnsi="Arial" w:cs="Arial"/>
          <w:sz w:val="20"/>
          <w:szCs w:val="20"/>
        </w:rPr>
        <w:t>Alzheimers</w:t>
      </w:r>
      <w:proofErr w:type="spellEnd"/>
      <w:r w:rsidR="00C520D1" w:rsidRPr="00153B57">
        <w:rPr>
          <w:rFonts w:ascii="Arial" w:hAnsi="Arial" w:cs="Arial"/>
          <w:sz w:val="20"/>
          <w:szCs w:val="20"/>
        </w:rPr>
        <w:t xml:space="preserve"> Dis. 2016 Jun 18. </w:t>
      </w:r>
      <w:r>
        <w:rPr>
          <w:rFonts w:ascii="Arial" w:hAnsi="Arial" w:cs="Arial"/>
          <w:sz w:val="20"/>
          <w:szCs w:val="20"/>
        </w:rPr>
        <w:t xml:space="preserve">Vol. 18, issue 3, pp. 921-932. </w:t>
      </w:r>
      <w:r w:rsidR="00C520D1" w:rsidRPr="00153B57">
        <w:rPr>
          <w:rFonts w:ascii="Arial" w:hAnsi="Arial" w:cs="Arial"/>
          <w:sz w:val="20"/>
          <w:szCs w:val="20"/>
        </w:rPr>
        <w:t xml:space="preserve">PM: 27340842. </w:t>
      </w:r>
      <w:r>
        <w:rPr>
          <w:rFonts w:ascii="Arial" w:hAnsi="Arial" w:cs="Arial"/>
          <w:sz w:val="20"/>
          <w:szCs w:val="20"/>
        </w:rPr>
        <w:t>PMC5036102</w:t>
      </w:r>
      <w:r w:rsidR="00C520D1" w:rsidRPr="00153B57">
        <w:rPr>
          <w:rFonts w:ascii="Arial" w:hAnsi="Arial" w:cs="Arial"/>
          <w:sz w:val="20"/>
          <w:szCs w:val="20"/>
        </w:rPr>
        <w:t>.</w:t>
      </w:r>
    </w:p>
    <w:p w14:paraId="24DADB8B" w14:textId="77777777" w:rsidR="00951974" w:rsidRPr="00153B57" w:rsidRDefault="00951974" w:rsidP="00826CC2">
      <w:pPr>
        <w:autoSpaceDE w:val="0"/>
        <w:autoSpaceDN w:val="0"/>
        <w:adjustRightInd w:val="0"/>
        <w:spacing w:after="240" w:line="240" w:lineRule="auto"/>
        <w:rPr>
          <w:rFonts w:ascii="Arial" w:hAnsi="Arial" w:cs="Arial"/>
          <w:sz w:val="20"/>
          <w:szCs w:val="20"/>
        </w:rPr>
      </w:pPr>
      <w:r>
        <w:rPr>
          <w:rFonts w:ascii="Arial" w:hAnsi="Arial" w:cs="Arial"/>
          <w:sz w:val="20"/>
          <w:szCs w:val="20"/>
        </w:rPr>
        <w:t>Cushman M</w:t>
      </w:r>
      <w:r w:rsidRPr="00951974">
        <w:rPr>
          <w:rFonts w:ascii="Arial" w:hAnsi="Arial" w:cs="Arial"/>
          <w:sz w:val="20"/>
          <w:szCs w:val="20"/>
        </w:rPr>
        <w:t xml:space="preserve">, O'Meara ES, Heckbert SR, </w:t>
      </w:r>
      <w:proofErr w:type="spellStart"/>
      <w:r w:rsidRPr="00951974">
        <w:rPr>
          <w:rFonts w:ascii="Arial" w:hAnsi="Arial" w:cs="Arial"/>
          <w:sz w:val="20"/>
          <w:szCs w:val="20"/>
        </w:rPr>
        <w:t>Zakai</w:t>
      </w:r>
      <w:proofErr w:type="spellEnd"/>
      <w:r w:rsidRPr="00951974">
        <w:rPr>
          <w:rFonts w:ascii="Arial" w:hAnsi="Arial" w:cs="Arial"/>
          <w:sz w:val="20"/>
          <w:szCs w:val="20"/>
        </w:rPr>
        <w:t xml:space="preserve"> NA, Rosamond W, Folsom AR. </w:t>
      </w:r>
      <w:hyperlink r:id="rId2897" w:history="1">
        <w:r w:rsidRPr="00951974">
          <w:rPr>
            <w:rFonts w:ascii="Arial" w:hAnsi="Arial" w:cs="Arial"/>
            <w:b/>
            <w:i/>
            <w:sz w:val="20"/>
            <w:szCs w:val="20"/>
          </w:rPr>
          <w:t xml:space="preserve">Body size measures, hemostatic and inflammatory </w:t>
        </w:r>
        <w:proofErr w:type="gramStart"/>
        <w:r w:rsidRPr="00951974">
          <w:rPr>
            <w:rFonts w:ascii="Arial" w:hAnsi="Arial" w:cs="Arial"/>
            <w:b/>
            <w:i/>
            <w:sz w:val="20"/>
            <w:szCs w:val="20"/>
          </w:rPr>
          <w:t>markers</w:t>
        </w:r>
        <w:proofErr w:type="gramEnd"/>
        <w:r w:rsidRPr="00951974">
          <w:rPr>
            <w:rFonts w:ascii="Arial" w:hAnsi="Arial" w:cs="Arial"/>
            <w:b/>
            <w:i/>
            <w:sz w:val="20"/>
            <w:szCs w:val="20"/>
          </w:rPr>
          <w:t xml:space="preserve"> and risk of venous thrombosis: The Longitudinal Investigation of Thromboembolism Etiology.</w:t>
        </w:r>
      </w:hyperlink>
      <w:r w:rsidRPr="00951974">
        <w:rPr>
          <w:rFonts w:ascii="Arial" w:hAnsi="Arial" w:cs="Arial"/>
          <w:b/>
          <w:i/>
          <w:sz w:val="20"/>
          <w:szCs w:val="20"/>
        </w:rPr>
        <w:t xml:space="preserve"> </w:t>
      </w:r>
      <w:proofErr w:type="spellStart"/>
      <w:r w:rsidRPr="00951974">
        <w:rPr>
          <w:rFonts w:ascii="Arial" w:hAnsi="Arial" w:cs="Arial"/>
          <w:sz w:val="20"/>
          <w:szCs w:val="20"/>
        </w:rPr>
        <w:t>Thromb</w:t>
      </w:r>
      <w:proofErr w:type="spellEnd"/>
      <w:r w:rsidRPr="00951974">
        <w:rPr>
          <w:rFonts w:ascii="Arial" w:hAnsi="Arial" w:cs="Arial"/>
          <w:sz w:val="20"/>
          <w:szCs w:val="20"/>
        </w:rPr>
        <w:t xml:space="preserve"> Res. 2016 Aug. Vol. 144, pp. 127-132.</w:t>
      </w:r>
      <w:r>
        <w:rPr>
          <w:rFonts w:ascii="Arial" w:hAnsi="Arial" w:cs="Arial"/>
          <w:sz w:val="20"/>
          <w:szCs w:val="20"/>
        </w:rPr>
        <w:t xml:space="preserve"> </w:t>
      </w:r>
      <w:r w:rsidRPr="00951974">
        <w:rPr>
          <w:rFonts w:ascii="Arial" w:hAnsi="Arial" w:cs="Arial"/>
          <w:sz w:val="20"/>
          <w:szCs w:val="20"/>
        </w:rPr>
        <w:t>PM: 27328432. PMC4980192.</w:t>
      </w:r>
    </w:p>
    <w:p w14:paraId="7B252009" w14:textId="77777777" w:rsidR="00930E60" w:rsidRPr="00153B57" w:rsidRDefault="00930E60"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de Vries PS, Chasman DI, </w:t>
      </w:r>
      <w:proofErr w:type="spellStart"/>
      <w:r w:rsidRPr="00153B57">
        <w:rPr>
          <w:rFonts w:ascii="Arial" w:hAnsi="Arial" w:cs="Arial"/>
          <w:sz w:val="20"/>
          <w:szCs w:val="20"/>
        </w:rPr>
        <w:t>Sabater-Lleal</w:t>
      </w:r>
      <w:proofErr w:type="spellEnd"/>
      <w:r w:rsidRPr="00153B57">
        <w:rPr>
          <w:rFonts w:ascii="Arial" w:hAnsi="Arial" w:cs="Arial"/>
          <w:sz w:val="20"/>
          <w:szCs w:val="20"/>
        </w:rPr>
        <w:t xml:space="preserve"> M, Chen MH, Huffman JE, </w:t>
      </w:r>
      <w:proofErr w:type="spellStart"/>
      <w:r w:rsidRPr="00153B57">
        <w:rPr>
          <w:rFonts w:ascii="Arial" w:hAnsi="Arial" w:cs="Arial"/>
          <w:sz w:val="20"/>
          <w:szCs w:val="20"/>
        </w:rPr>
        <w:t>Steri</w:t>
      </w:r>
      <w:proofErr w:type="spellEnd"/>
      <w:r w:rsidRPr="00153B57">
        <w:rPr>
          <w:rFonts w:ascii="Arial" w:hAnsi="Arial" w:cs="Arial"/>
          <w:sz w:val="20"/>
          <w:szCs w:val="20"/>
        </w:rPr>
        <w:t xml:space="preserve"> M, Tang W, </w:t>
      </w:r>
      <w:proofErr w:type="spellStart"/>
      <w:r w:rsidRPr="00153B57">
        <w:rPr>
          <w:rFonts w:ascii="Arial" w:hAnsi="Arial" w:cs="Arial"/>
          <w:sz w:val="20"/>
          <w:szCs w:val="20"/>
        </w:rPr>
        <w:t>Teumer</w:t>
      </w:r>
      <w:proofErr w:type="spellEnd"/>
      <w:r w:rsidRPr="00153B57">
        <w:rPr>
          <w:rFonts w:ascii="Arial" w:hAnsi="Arial" w:cs="Arial"/>
          <w:sz w:val="20"/>
          <w:szCs w:val="20"/>
        </w:rPr>
        <w:t xml:space="preserve"> A, </w:t>
      </w:r>
      <w:proofErr w:type="spellStart"/>
      <w:r w:rsidRPr="00153B57">
        <w:rPr>
          <w:rFonts w:ascii="Arial" w:hAnsi="Arial" w:cs="Arial"/>
          <w:sz w:val="20"/>
          <w:szCs w:val="20"/>
        </w:rPr>
        <w:t>Marioni</w:t>
      </w:r>
      <w:proofErr w:type="spellEnd"/>
      <w:r w:rsidRPr="00153B57">
        <w:rPr>
          <w:rFonts w:ascii="Arial" w:hAnsi="Arial" w:cs="Arial"/>
          <w:sz w:val="20"/>
          <w:szCs w:val="20"/>
        </w:rPr>
        <w:t xml:space="preserve"> RE, Grossmann V, </w:t>
      </w:r>
      <w:proofErr w:type="spellStart"/>
      <w:r w:rsidRPr="00153B57">
        <w:rPr>
          <w:rFonts w:ascii="Arial" w:hAnsi="Arial" w:cs="Arial"/>
          <w:sz w:val="20"/>
          <w:szCs w:val="20"/>
        </w:rPr>
        <w:t>Hottenga</w:t>
      </w:r>
      <w:proofErr w:type="spellEnd"/>
      <w:r w:rsidRPr="00153B57">
        <w:rPr>
          <w:rFonts w:ascii="Arial" w:hAnsi="Arial" w:cs="Arial"/>
          <w:sz w:val="20"/>
          <w:szCs w:val="20"/>
        </w:rPr>
        <w:t xml:space="preserve"> JJ, Trompet S, Müller-</w:t>
      </w:r>
      <w:proofErr w:type="spellStart"/>
      <w:r w:rsidRPr="00153B57">
        <w:rPr>
          <w:rFonts w:ascii="Arial" w:hAnsi="Arial" w:cs="Arial"/>
          <w:sz w:val="20"/>
          <w:szCs w:val="20"/>
        </w:rPr>
        <w:t>Nurasyid</w:t>
      </w:r>
      <w:proofErr w:type="spellEnd"/>
      <w:r w:rsidRPr="00153B57">
        <w:rPr>
          <w:rFonts w:ascii="Arial" w:hAnsi="Arial" w:cs="Arial"/>
          <w:sz w:val="20"/>
          <w:szCs w:val="20"/>
        </w:rPr>
        <w:t xml:space="preserve"> M, Zhao JH, Brody JA, Kleber ME, Guo X, Wang </w:t>
      </w:r>
      <w:proofErr w:type="spellStart"/>
      <w:r w:rsidRPr="00153B57">
        <w:rPr>
          <w:rFonts w:ascii="Arial" w:hAnsi="Arial" w:cs="Arial"/>
          <w:sz w:val="20"/>
          <w:szCs w:val="20"/>
        </w:rPr>
        <w:t>J.Jin</w:t>
      </w:r>
      <w:proofErr w:type="spellEnd"/>
      <w:r w:rsidRPr="00153B57">
        <w:rPr>
          <w:rFonts w:ascii="Arial" w:hAnsi="Arial" w:cs="Arial"/>
          <w:sz w:val="20"/>
          <w:szCs w:val="20"/>
        </w:rPr>
        <w:t xml:space="preserve">, Auer PL, Attia JR, </w:t>
      </w:r>
      <w:proofErr w:type="spellStart"/>
      <w:r w:rsidRPr="00153B57">
        <w:rPr>
          <w:rFonts w:ascii="Arial" w:hAnsi="Arial" w:cs="Arial"/>
          <w:sz w:val="20"/>
          <w:szCs w:val="20"/>
        </w:rPr>
        <w:t>Yanek</w:t>
      </w:r>
      <w:proofErr w:type="spellEnd"/>
      <w:r w:rsidRPr="00153B57">
        <w:rPr>
          <w:rFonts w:ascii="Arial" w:hAnsi="Arial" w:cs="Arial"/>
          <w:sz w:val="20"/>
          <w:szCs w:val="20"/>
        </w:rPr>
        <w:t xml:space="preserve"> LR, Ahluwalia TS, Lahti J, </w:t>
      </w:r>
      <w:proofErr w:type="spellStart"/>
      <w:r w:rsidRPr="00153B57">
        <w:rPr>
          <w:rFonts w:ascii="Arial" w:hAnsi="Arial" w:cs="Arial"/>
          <w:sz w:val="20"/>
          <w:szCs w:val="20"/>
        </w:rPr>
        <w:t>Venturini</w:t>
      </w:r>
      <w:proofErr w:type="spellEnd"/>
      <w:r w:rsidRPr="00153B57">
        <w:rPr>
          <w:rFonts w:ascii="Arial" w:hAnsi="Arial" w:cs="Arial"/>
          <w:sz w:val="20"/>
          <w:szCs w:val="20"/>
        </w:rPr>
        <w:t xml:space="preserve"> C, Tanaka T, </w:t>
      </w:r>
      <w:proofErr w:type="spellStart"/>
      <w:r w:rsidRPr="00153B57">
        <w:rPr>
          <w:rFonts w:ascii="Arial" w:hAnsi="Arial" w:cs="Arial"/>
          <w:sz w:val="20"/>
          <w:szCs w:val="20"/>
        </w:rPr>
        <w:t>Bielak</w:t>
      </w:r>
      <w:proofErr w:type="spellEnd"/>
      <w:r w:rsidRPr="00153B57">
        <w:rPr>
          <w:rFonts w:ascii="Arial" w:hAnsi="Arial" w:cs="Arial"/>
          <w:sz w:val="20"/>
          <w:szCs w:val="20"/>
        </w:rPr>
        <w:t xml:space="preserve"> LF, Joshi PK, </w:t>
      </w:r>
      <w:proofErr w:type="spellStart"/>
      <w:r w:rsidRPr="00153B57">
        <w:rPr>
          <w:rFonts w:ascii="Arial" w:hAnsi="Arial" w:cs="Arial"/>
          <w:sz w:val="20"/>
          <w:szCs w:val="20"/>
        </w:rPr>
        <w:t>Rocanin-Arjo</w:t>
      </w:r>
      <w:proofErr w:type="spellEnd"/>
      <w:r w:rsidRPr="00153B57">
        <w:rPr>
          <w:rFonts w:ascii="Arial" w:hAnsi="Arial" w:cs="Arial"/>
          <w:sz w:val="20"/>
          <w:szCs w:val="20"/>
        </w:rPr>
        <w:t xml:space="preserve"> A, </w:t>
      </w:r>
      <w:proofErr w:type="spellStart"/>
      <w:r w:rsidRPr="00153B57">
        <w:rPr>
          <w:rFonts w:ascii="Arial" w:hAnsi="Arial" w:cs="Arial"/>
          <w:sz w:val="20"/>
          <w:szCs w:val="20"/>
        </w:rPr>
        <w:t>Kolcic</w:t>
      </w:r>
      <w:proofErr w:type="spellEnd"/>
      <w:r w:rsidRPr="00153B57">
        <w:rPr>
          <w:rFonts w:ascii="Arial" w:hAnsi="Arial" w:cs="Arial"/>
          <w:sz w:val="20"/>
          <w:szCs w:val="20"/>
        </w:rPr>
        <w:t xml:space="preserve"> I, Navarro P, Rose LM, </w:t>
      </w:r>
      <w:proofErr w:type="spellStart"/>
      <w:r w:rsidRPr="00153B57">
        <w:rPr>
          <w:rFonts w:ascii="Arial" w:hAnsi="Arial" w:cs="Arial"/>
          <w:sz w:val="20"/>
          <w:szCs w:val="20"/>
        </w:rPr>
        <w:t>Oldmeadow</w:t>
      </w:r>
      <w:proofErr w:type="spellEnd"/>
      <w:r w:rsidRPr="00153B57">
        <w:rPr>
          <w:rFonts w:ascii="Arial" w:hAnsi="Arial" w:cs="Arial"/>
          <w:sz w:val="20"/>
          <w:szCs w:val="20"/>
        </w:rPr>
        <w:t xml:space="preserve"> C, </w:t>
      </w:r>
      <w:proofErr w:type="spellStart"/>
      <w:r w:rsidRPr="00153B57">
        <w:rPr>
          <w:rFonts w:ascii="Arial" w:hAnsi="Arial" w:cs="Arial"/>
          <w:sz w:val="20"/>
          <w:szCs w:val="20"/>
        </w:rPr>
        <w:t>Riess</w:t>
      </w:r>
      <w:proofErr w:type="spellEnd"/>
      <w:r w:rsidRPr="00153B57">
        <w:rPr>
          <w:rFonts w:ascii="Arial" w:hAnsi="Arial" w:cs="Arial"/>
          <w:sz w:val="20"/>
          <w:szCs w:val="20"/>
        </w:rPr>
        <w:t xml:space="preserve"> H, Mazur J, </w:t>
      </w:r>
      <w:proofErr w:type="spellStart"/>
      <w:r w:rsidRPr="00153B57">
        <w:rPr>
          <w:rFonts w:ascii="Arial" w:hAnsi="Arial" w:cs="Arial"/>
          <w:sz w:val="20"/>
          <w:szCs w:val="20"/>
        </w:rPr>
        <w:t>Basu</w:t>
      </w:r>
      <w:proofErr w:type="spellEnd"/>
      <w:r w:rsidRPr="00153B57">
        <w:rPr>
          <w:rFonts w:ascii="Arial" w:hAnsi="Arial" w:cs="Arial"/>
          <w:sz w:val="20"/>
          <w:szCs w:val="20"/>
        </w:rPr>
        <w:t xml:space="preserve"> S, Goel A, Yang Q, </w:t>
      </w:r>
      <w:proofErr w:type="spellStart"/>
      <w:r w:rsidRPr="00153B57">
        <w:rPr>
          <w:rFonts w:ascii="Arial" w:hAnsi="Arial" w:cs="Arial"/>
          <w:sz w:val="20"/>
          <w:szCs w:val="20"/>
        </w:rPr>
        <w:t>Ghanbari</w:t>
      </w:r>
      <w:proofErr w:type="spellEnd"/>
      <w:r w:rsidRPr="00153B57">
        <w:rPr>
          <w:rFonts w:ascii="Arial" w:hAnsi="Arial" w:cs="Arial"/>
          <w:sz w:val="20"/>
          <w:szCs w:val="20"/>
        </w:rPr>
        <w:t xml:space="preserve"> M, Willemsen G, Rumley A, </w:t>
      </w:r>
      <w:proofErr w:type="spellStart"/>
      <w:r w:rsidRPr="00153B57">
        <w:rPr>
          <w:rFonts w:ascii="Arial" w:hAnsi="Arial" w:cs="Arial"/>
          <w:sz w:val="20"/>
          <w:szCs w:val="20"/>
        </w:rPr>
        <w:t>Fiorillo</w:t>
      </w:r>
      <w:proofErr w:type="spellEnd"/>
      <w:r w:rsidRPr="00153B57">
        <w:rPr>
          <w:rFonts w:ascii="Arial" w:hAnsi="Arial" w:cs="Arial"/>
          <w:sz w:val="20"/>
          <w:szCs w:val="20"/>
        </w:rPr>
        <w:t xml:space="preserve"> E, de </w:t>
      </w:r>
      <w:proofErr w:type="spellStart"/>
      <w:r w:rsidRPr="00153B57">
        <w:rPr>
          <w:rFonts w:ascii="Arial" w:hAnsi="Arial" w:cs="Arial"/>
          <w:sz w:val="20"/>
          <w:szCs w:val="20"/>
        </w:rPr>
        <w:t>Craen</w:t>
      </w:r>
      <w:proofErr w:type="spellEnd"/>
      <w:r w:rsidRPr="00153B57">
        <w:rPr>
          <w:rFonts w:ascii="Arial" w:hAnsi="Arial" w:cs="Arial"/>
          <w:sz w:val="20"/>
          <w:szCs w:val="20"/>
        </w:rPr>
        <w:t xml:space="preserve"> AJM, </w:t>
      </w:r>
      <w:proofErr w:type="spellStart"/>
      <w:r w:rsidRPr="00153B57">
        <w:rPr>
          <w:rFonts w:ascii="Arial" w:hAnsi="Arial" w:cs="Arial"/>
          <w:sz w:val="20"/>
          <w:szCs w:val="20"/>
        </w:rPr>
        <w:t>Grotevendt</w:t>
      </w:r>
      <w:proofErr w:type="spellEnd"/>
      <w:r w:rsidRPr="00153B57">
        <w:rPr>
          <w:rFonts w:ascii="Arial" w:hAnsi="Arial" w:cs="Arial"/>
          <w:sz w:val="20"/>
          <w:szCs w:val="20"/>
        </w:rPr>
        <w:t xml:space="preserve"> A, Scott R, Taylor KD, Delgado GE, Yao J, </w:t>
      </w:r>
      <w:proofErr w:type="spellStart"/>
      <w:r w:rsidRPr="00153B57">
        <w:rPr>
          <w:rFonts w:ascii="Arial" w:hAnsi="Arial" w:cs="Arial"/>
          <w:sz w:val="20"/>
          <w:szCs w:val="20"/>
        </w:rPr>
        <w:t>Kifley</w:t>
      </w:r>
      <w:proofErr w:type="spellEnd"/>
      <w:r w:rsidRPr="00153B57">
        <w:rPr>
          <w:rFonts w:ascii="Arial" w:hAnsi="Arial" w:cs="Arial"/>
          <w:sz w:val="20"/>
          <w:szCs w:val="20"/>
        </w:rPr>
        <w:t xml:space="preserve"> A, Kooperberg C, Qayyum R, Lopez LM, </w:t>
      </w:r>
      <w:proofErr w:type="spellStart"/>
      <w:r w:rsidRPr="00153B57">
        <w:rPr>
          <w:rFonts w:ascii="Arial" w:hAnsi="Arial" w:cs="Arial"/>
          <w:sz w:val="20"/>
          <w:szCs w:val="20"/>
        </w:rPr>
        <w:t>Berentzen</w:t>
      </w:r>
      <w:proofErr w:type="spellEnd"/>
      <w:r w:rsidRPr="00153B57">
        <w:rPr>
          <w:rFonts w:ascii="Arial" w:hAnsi="Arial" w:cs="Arial"/>
          <w:sz w:val="20"/>
          <w:szCs w:val="20"/>
        </w:rPr>
        <w:t xml:space="preserve"> TL, Räikkönen K, </w:t>
      </w:r>
      <w:proofErr w:type="spellStart"/>
      <w:r w:rsidRPr="00153B57">
        <w:rPr>
          <w:rFonts w:ascii="Arial" w:hAnsi="Arial" w:cs="Arial"/>
          <w:sz w:val="20"/>
          <w:szCs w:val="20"/>
        </w:rPr>
        <w:t>Mangino</w:t>
      </w:r>
      <w:proofErr w:type="spellEnd"/>
      <w:r w:rsidRPr="00153B57">
        <w:rPr>
          <w:rFonts w:ascii="Arial" w:hAnsi="Arial" w:cs="Arial"/>
          <w:sz w:val="20"/>
          <w:szCs w:val="20"/>
        </w:rPr>
        <w:t xml:space="preserve"> M, </w:t>
      </w:r>
      <w:proofErr w:type="spellStart"/>
      <w:r w:rsidRPr="00153B57">
        <w:rPr>
          <w:rFonts w:ascii="Arial" w:hAnsi="Arial" w:cs="Arial"/>
          <w:sz w:val="20"/>
          <w:szCs w:val="20"/>
        </w:rPr>
        <w:t>Bandinelli</w:t>
      </w:r>
      <w:proofErr w:type="spellEnd"/>
      <w:r w:rsidRPr="00153B57">
        <w:rPr>
          <w:rFonts w:ascii="Arial" w:hAnsi="Arial" w:cs="Arial"/>
          <w:sz w:val="20"/>
          <w:szCs w:val="20"/>
        </w:rPr>
        <w:t xml:space="preserve"> S, </w:t>
      </w:r>
      <w:proofErr w:type="spellStart"/>
      <w:r w:rsidRPr="00153B57">
        <w:rPr>
          <w:rFonts w:ascii="Arial" w:hAnsi="Arial" w:cs="Arial"/>
          <w:sz w:val="20"/>
          <w:szCs w:val="20"/>
        </w:rPr>
        <w:t>Peyser</w:t>
      </w:r>
      <w:proofErr w:type="spellEnd"/>
      <w:r w:rsidRPr="00153B57">
        <w:rPr>
          <w:rFonts w:ascii="Arial" w:hAnsi="Arial" w:cs="Arial"/>
          <w:sz w:val="20"/>
          <w:szCs w:val="20"/>
        </w:rPr>
        <w:t xml:space="preserve"> PA, Wild S, </w:t>
      </w:r>
      <w:proofErr w:type="spellStart"/>
      <w:r w:rsidRPr="00153B57">
        <w:rPr>
          <w:rFonts w:ascii="Arial" w:hAnsi="Arial" w:cs="Arial"/>
          <w:sz w:val="20"/>
          <w:szCs w:val="20"/>
        </w:rPr>
        <w:t>Trégouët</w:t>
      </w:r>
      <w:proofErr w:type="spellEnd"/>
      <w:r w:rsidRPr="00153B57">
        <w:rPr>
          <w:rFonts w:ascii="Arial" w:hAnsi="Arial" w:cs="Arial"/>
          <w:sz w:val="20"/>
          <w:szCs w:val="20"/>
        </w:rPr>
        <w:t xml:space="preserve"> DA, Wright AF, Marten J, </w:t>
      </w:r>
      <w:proofErr w:type="spellStart"/>
      <w:r w:rsidRPr="00153B57">
        <w:rPr>
          <w:rFonts w:ascii="Arial" w:hAnsi="Arial" w:cs="Arial"/>
          <w:sz w:val="20"/>
          <w:szCs w:val="20"/>
        </w:rPr>
        <w:t>Zemunik</w:t>
      </w:r>
      <w:proofErr w:type="spellEnd"/>
      <w:r w:rsidRPr="00153B57">
        <w:rPr>
          <w:rFonts w:ascii="Arial" w:hAnsi="Arial" w:cs="Arial"/>
          <w:sz w:val="20"/>
          <w:szCs w:val="20"/>
        </w:rPr>
        <w:t xml:space="preserve"> T, Morrison AC, </w:t>
      </w:r>
      <w:proofErr w:type="spellStart"/>
      <w:r w:rsidRPr="00153B57">
        <w:rPr>
          <w:rFonts w:ascii="Arial" w:hAnsi="Arial" w:cs="Arial"/>
          <w:sz w:val="20"/>
          <w:szCs w:val="20"/>
        </w:rPr>
        <w:t>Sennblad</w:t>
      </w:r>
      <w:proofErr w:type="spellEnd"/>
      <w:r w:rsidRPr="00153B57">
        <w:rPr>
          <w:rFonts w:ascii="Arial" w:hAnsi="Arial" w:cs="Arial"/>
          <w:sz w:val="20"/>
          <w:szCs w:val="20"/>
        </w:rPr>
        <w:t xml:space="preserve"> B, </w:t>
      </w:r>
      <w:proofErr w:type="spellStart"/>
      <w:r w:rsidRPr="00153B57">
        <w:rPr>
          <w:rFonts w:ascii="Arial" w:hAnsi="Arial" w:cs="Arial"/>
          <w:sz w:val="20"/>
          <w:szCs w:val="20"/>
        </w:rPr>
        <w:t>Tofler</w:t>
      </w:r>
      <w:proofErr w:type="spellEnd"/>
      <w:r w:rsidRPr="00153B57">
        <w:rPr>
          <w:rFonts w:ascii="Arial" w:hAnsi="Arial" w:cs="Arial"/>
          <w:sz w:val="20"/>
          <w:szCs w:val="20"/>
        </w:rPr>
        <w:t xml:space="preserve"> G, de Maat MPM, </w:t>
      </w:r>
      <w:proofErr w:type="spellStart"/>
      <w:r w:rsidRPr="00153B57">
        <w:rPr>
          <w:rFonts w:ascii="Arial" w:hAnsi="Arial" w:cs="Arial"/>
          <w:sz w:val="20"/>
          <w:szCs w:val="20"/>
        </w:rPr>
        <w:t>Geus</w:t>
      </w:r>
      <w:proofErr w:type="spellEnd"/>
      <w:r w:rsidRPr="00153B57">
        <w:rPr>
          <w:rFonts w:ascii="Arial" w:hAnsi="Arial" w:cs="Arial"/>
          <w:sz w:val="20"/>
          <w:szCs w:val="20"/>
        </w:rPr>
        <w:t xml:space="preserve"> EJC, Lowe GD, </w:t>
      </w:r>
      <w:proofErr w:type="spellStart"/>
      <w:r w:rsidRPr="00153B57">
        <w:rPr>
          <w:rFonts w:ascii="Arial" w:hAnsi="Arial" w:cs="Arial"/>
          <w:sz w:val="20"/>
          <w:szCs w:val="20"/>
        </w:rPr>
        <w:t>Zoledziewska</w:t>
      </w:r>
      <w:proofErr w:type="spellEnd"/>
      <w:r w:rsidRPr="00153B57">
        <w:rPr>
          <w:rFonts w:ascii="Arial" w:hAnsi="Arial" w:cs="Arial"/>
          <w:sz w:val="20"/>
          <w:szCs w:val="20"/>
        </w:rPr>
        <w:t xml:space="preserve"> M, Sattar N, Binder H, </w:t>
      </w:r>
      <w:proofErr w:type="spellStart"/>
      <w:r w:rsidRPr="00153B57">
        <w:rPr>
          <w:rFonts w:ascii="Arial" w:hAnsi="Arial" w:cs="Arial"/>
          <w:sz w:val="20"/>
          <w:szCs w:val="20"/>
        </w:rPr>
        <w:t>Völker</w:t>
      </w:r>
      <w:proofErr w:type="spellEnd"/>
      <w:r w:rsidRPr="00153B57">
        <w:rPr>
          <w:rFonts w:ascii="Arial" w:hAnsi="Arial" w:cs="Arial"/>
          <w:sz w:val="20"/>
          <w:szCs w:val="20"/>
        </w:rPr>
        <w:t xml:space="preserve"> U, </w:t>
      </w:r>
      <w:proofErr w:type="spellStart"/>
      <w:r w:rsidRPr="00153B57">
        <w:rPr>
          <w:rFonts w:ascii="Arial" w:hAnsi="Arial" w:cs="Arial"/>
          <w:sz w:val="20"/>
          <w:szCs w:val="20"/>
        </w:rPr>
        <w:t>Waldenberger</w:t>
      </w:r>
      <w:proofErr w:type="spellEnd"/>
      <w:r w:rsidRPr="00153B57">
        <w:rPr>
          <w:rFonts w:ascii="Arial" w:hAnsi="Arial" w:cs="Arial"/>
          <w:sz w:val="20"/>
          <w:szCs w:val="20"/>
        </w:rPr>
        <w:t xml:space="preserve"> M, </w:t>
      </w:r>
      <w:proofErr w:type="spellStart"/>
      <w:r w:rsidRPr="00153B57">
        <w:rPr>
          <w:rFonts w:ascii="Arial" w:hAnsi="Arial" w:cs="Arial"/>
          <w:sz w:val="20"/>
          <w:szCs w:val="20"/>
        </w:rPr>
        <w:t>Khaw</w:t>
      </w:r>
      <w:proofErr w:type="spellEnd"/>
      <w:r w:rsidRPr="00153B57">
        <w:rPr>
          <w:rFonts w:ascii="Arial" w:hAnsi="Arial" w:cs="Arial"/>
          <w:sz w:val="20"/>
          <w:szCs w:val="20"/>
        </w:rPr>
        <w:t xml:space="preserve"> KT, McKnight B, Huang J, Jenny NS, Holliday EG, Qi L, </w:t>
      </w:r>
      <w:proofErr w:type="spellStart"/>
      <w:r w:rsidRPr="00153B57">
        <w:rPr>
          <w:rFonts w:ascii="Arial" w:hAnsi="Arial" w:cs="Arial"/>
          <w:sz w:val="20"/>
          <w:szCs w:val="20"/>
        </w:rPr>
        <w:t>Mcevoy</w:t>
      </w:r>
      <w:proofErr w:type="spellEnd"/>
      <w:r w:rsidRPr="00153B57">
        <w:rPr>
          <w:rFonts w:ascii="Arial" w:hAnsi="Arial" w:cs="Arial"/>
          <w:sz w:val="20"/>
          <w:szCs w:val="20"/>
        </w:rPr>
        <w:t xml:space="preserve"> MG, Becker DM, Starr JM, Sarin AP, </w:t>
      </w:r>
      <w:proofErr w:type="spellStart"/>
      <w:r w:rsidRPr="00153B57">
        <w:rPr>
          <w:rFonts w:ascii="Arial" w:hAnsi="Arial" w:cs="Arial"/>
          <w:sz w:val="20"/>
          <w:szCs w:val="20"/>
        </w:rPr>
        <w:t>Hysi</w:t>
      </w:r>
      <w:proofErr w:type="spellEnd"/>
      <w:r w:rsidRPr="00153B57">
        <w:rPr>
          <w:rFonts w:ascii="Arial" w:hAnsi="Arial" w:cs="Arial"/>
          <w:sz w:val="20"/>
          <w:szCs w:val="20"/>
        </w:rPr>
        <w:t xml:space="preserve"> PG, Hernandez DG, </w:t>
      </w:r>
      <w:proofErr w:type="spellStart"/>
      <w:r w:rsidRPr="00153B57">
        <w:rPr>
          <w:rFonts w:ascii="Arial" w:hAnsi="Arial" w:cs="Arial"/>
          <w:sz w:val="20"/>
          <w:szCs w:val="20"/>
        </w:rPr>
        <w:t>Jhun</w:t>
      </w:r>
      <w:proofErr w:type="spellEnd"/>
      <w:r w:rsidRPr="00153B57">
        <w:rPr>
          <w:rFonts w:ascii="Arial" w:hAnsi="Arial" w:cs="Arial"/>
          <w:sz w:val="20"/>
          <w:szCs w:val="20"/>
        </w:rPr>
        <w:t xml:space="preserve"> MA, Campbell H, </w:t>
      </w:r>
      <w:proofErr w:type="spellStart"/>
      <w:r w:rsidRPr="00153B57">
        <w:rPr>
          <w:rFonts w:ascii="Arial" w:hAnsi="Arial" w:cs="Arial"/>
          <w:sz w:val="20"/>
          <w:szCs w:val="20"/>
        </w:rPr>
        <w:t>Hamsten</w:t>
      </w:r>
      <w:proofErr w:type="spellEnd"/>
      <w:r w:rsidRPr="00153B57">
        <w:rPr>
          <w:rFonts w:ascii="Arial" w:hAnsi="Arial" w:cs="Arial"/>
          <w:sz w:val="20"/>
          <w:szCs w:val="20"/>
        </w:rPr>
        <w:t xml:space="preserve"> A, </w:t>
      </w:r>
      <w:proofErr w:type="spellStart"/>
      <w:r w:rsidRPr="00153B57">
        <w:rPr>
          <w:rFonts w:ascii="Arial" w:hAnsi="Arial" w:cs="Arial"/>
          <w:sz w:val="20"/>
          <w:szCs w:val="20"/>
        </w:rPr>
        <w:t>Rivadeneira</w:t>
      </w:r>
      <w:proofErr w:type="spellEnd"/>
      <w:r w:rsidRPr="00153B57">
        <w:rPr>
          <w:rFonts w:ascii="Arial" w:hAnsi="Arial" w:cs="Arial"/>
          <w:sz w:val="20"/>
          <w:szCs w:val="20"/>
        </w:rPr>
        <w:t xml:space="preserve"> F, McArdle WL, </w:t>
      </w:r>
      <w:proofErr w:type="spellStart"/>
      <w:r w:rsidRPr="00153B57">
        <w:rPr>
          <w:rFonts w:ascii="Arial" w:hAnsi="Arial" w:cs="Arial"/>
          <w:sz w:val="20"/>
          <w:szCs w:val="20"/>
        </w:rPr>
        <w:t>Slagboom</w:t>
      </w:r>
      <w:proofErr w:type="spellEnd"/>
      <w:r w:rsidRPr="00153B57">
        <w:rPr>
          <w:rFonts w:ascii="Arial" w:hAnsi="Arial" w:cs="Arial"/>
          <w:sz w:val="20"/>
          <w:szCs w:val="20"/>
        </w:rPr>
        <w:t xml:space="preserve"> E, Zeller T, Koenig W, Psaty BM, </w:t>
      </w:r>
      <w:proofErr w:type="spellStart"/>
      <w:r w:rsidRPr="00153B57">
        <w:rPr>
          <w:rFonts w:ascii="Arial" w:hAnsi="Arial" w:cs="Arial"/>
          <w:sz w:val="20"/>
          <w:szCs w:val="20"/>
        </w:rPr>
        <w:t>Haritunians</w:t>
      </w:r>
      <w:proofErr w:type="spellEnd"/>
      <w:r w:rsidRPr="00153B57">
        <w:rPr>
          <w:rFonts w:ascii="Arial" w:hAnsi="Arial" w:cs="Arial"/>
          <w:sz w:val="20"/>
          <w:szCs w:val="20"/>
        </w:rPr>
        <w:t xml:space="preserve"> T, Liu J, </w:t>
      </w:r>
      <w:proofErr w:type="spellStart"/>
      <w:r w:rsidRPr="00153B57">
        <w:rPr>
          <w:rFonts w:ascii="Arial" w:hAnsi="Arial" w:cs="Arial"/>
          <w:sz w:val="20"/>
          <w:szCs w:val="20"/>
        </w:rPr>
        <w:t>Palotie</w:t>
      </w:r>
      <w:proofErr w:type="spellEnd"/>
      <w:r w:rsidRPr="00153B57">
        <w:rPr>
          <w:rFonts w:ascii="Arial" w:hAnsi="Arial" w:cs="Arial"/>
          <w:sz w:val="20"/>
          <w:szCs w:val="20"/>
        </w:rPr>
        <w:t xml:space="preserve"> A,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 Stott DJ,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 Franco OH, </w:t>
      </w:r>
      <w:proofErr w:type="spellStart"/>
      <w:r w:rsidRPr="00153B57">
        <w:rPr>
          <w:rFonts w:ascii="Arial" w:hAnsi="Arial" w:cs="Arial"/>
          <w:sz w:val="20"/>
          <w:szCs w:val="20"/>
        </w:rPr>
        <w:t>Polasek</w:t>
      </w:r>
      <w:proofErr w:type="spellEnd"/>
      <w:r w:rsidRPr="00153B57">
        <w:rPr>
          <w:rFonts w:ascii="Arial" w:hAnsi="Arial" w:cs="Arial"/>
          <w:sz w:val="20"/>
          <w:szCs w:val="20"/>
        </w:rPr>
        <w:t xml:space="preserve"> O, </w:t>
      </w:r>
      <w:proofErr w:type="spellStart"/>
      <w:r w:rsidRPr="00153B57">
        <w:rPr>
          <w:rFonts w:ascii="Arial" w:hAnsi="Arial" w:cs="Arial"/>
          <w:sz w:val="20"/>
          <w:szCs w:val="20"/>
        </w:rPr>
        <w:t>Rudan</w:t>
      </w:r>
      <w:proofErr w:type="spellEnd"/>
      <w:r w:rsidRPr="00153B57">
        <w:rPr>
          <w:rFonts w:ascii="Arial" w:hAnsi="Arial" w:cs="Arial"/>
          <w:sz w:val="20"/>
          <w:szCs w:val="20"/>
        </w:rPr>
        <w:t xml:space="preserve"> I, </w:t>
      </w:r>
      <w:proofErr w:type="spellStart"/>
      <w:r w:rsidRPr="00153B57">
        <w:rPr>
          <w:rFonts w:ascii="Arial" w:hAnsi="Arial" w:cs="Arial"/>
          <w:sz w:val="20"/>
          <w:szCs w:val="20"/>
        </w:rPr>
        <w:t>Morange</w:t>
      </w:r>
      <w:proofErr w:type="spellEnd"/>
      <w:r w:rsidRPr="00153B57">
        <w:rPr>
          <w:rFonts w:ascii="Arial" w:hAnsi="Arial" w:cs="Arial"/>
          <w:sz w:val="20"/>
          <w:szCs w:val="20"/>
        </w:rPr>
        <w:t xml:space="preserve"> PE, Wilson JF,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SLR,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 Spector TD, Eriksson JG, Hansen T, Deary IJ, Becker LC, Scott RJ, Mitchell P, </w:t>
      </w:r>
      <w:proofErr w:type="spellStart"/>
      <w:r w:rsidRPr="00153B57">
        <w:rPr>
          <w:rFonts w:ascii="Arial" w:hAnsi="Arial" w:cs="Arial"/>
          <w:sz w:val="20"/>
          <w:szCs w:val="20"/>
        </w:rPr>
        <w:t>März</w:t>
      </w:r>
      <w:proofErr w:type="spellEnd"/>
      <w:r w:rsidRPr="00153B57">
        <w:rPr>
          <w:rFonts w:ascii="Arial" w:hAnsi="Arial" w:cs="Arial"/>
          <w:sz w:val="20"/>
          <w:szCs w:val="20"/>
        </w:rPr>
        <w:t xml:space="preserve"> W, Wareham NJ, Peters A, </w:t>
      </w:r>
      <w:proofErr w:type="spellStart"/>
      <w:r w:rsidRPr="00153B57">
        <w:rPr>
          <w:rFonts w:ascii="Arial" w:hAnsi="Arial" w:cs="Arial"/>
          <w:sz w:val="20"/>
          <w:szCs w:val="20"/>
        </w:rPr>
        <w:t>Greinacher</w:t>
      </w:r>
      <w:proofErr w:type="spellEnd"/>
      <w:r w:rsidRPr="00153B57">
        <w:rPr>
          <w:rFonts w:ascii="Arial" w:hAnsi="Arial" w:cs="Arial"/>
          <w:sz w:val="20"/>
          <w:szCs w:val="20"/>
        </w:rPr>
        <w:t xml:space="preserve"> A, Wild PS, </w:t>
      </w:r>
      <w:proofErr w:type="spellStart"/>
      <w:r w:rsidRPr="00153B57">
        <w:rPr>
          <w:rFonts w:ascii="Arial" w:hAnsi="Arial" w:cs="Arial"/>
          <w:sz w:val="20"/>
          <w:szCs w:val="20"/>
        </w:rPr>
        <w:t>Jukema</w:t>
      </w:r>
      <w:proofErr w:type="spellEnd"/>
      <w:r w:rsidRPr="00153B57">
        <w:rPr>
          <w:rFonts w:ascii="Arial" w:hAnsi="Arial" w:cs="Arial"/>
          <w:sz w:val="20"/>
          <w:szCs w:val="20"/>
        </w:rPr>
        <w:t xml:space="preserve"> W, </w:t>
      </w:r>
      <w:proofErr w:type="spellStart"/>
      <w:r w:rsidRPr="00153B57">
        <w:rPr>
          <w:rFonts w:ascii="Arial" w:hAnsi="Arial" w:cs="Arial"/>
          <w:sz w:val="20"/>
          <w:szCs w:val="20"/>
        </w:rPr>
        <w:t>Boomsma</w:t>
      </w:r>
      <w:proofErr w:type="spellEnd"/>
      <w:r w:rsidRPr="00153B57">
        <w:rPr>
          <w:rFonts w:ascii="Arial" w:hAnsi="Arial" w:cs="Arial"/>
          <w:sz w:val="20"/>
          <w:szCs w:val="20"/>
        </w:rPr>
        <w:t xml:space="preserve"> DI, Hayward C, </w:t>
      </w:r>
      <w:proofErr w:type="spellStart"/>
      <w:r w:rsidRPr="00153B57">
        <w:rPr>
          <w:rFonts w:ascii="Arial" w:hAnsi="Arial" w:cs="Arial"/>
          <w:sz w:val="20"/>
          <w:szCs w:val="20"/>
        </w:rPr>
        <w:t>Cucca</w:t>
      </w:r>
      <w:proofErr w:type="spellEnd"/>
      <w:r w:rsidRPr="00153B57">
        <w:rPr>
          <w:rFonts w:ascii="Arial" w:hAnsi="Arial" w:cs="Arial"/>
          <w:sz w:val="20"/>
          <w:szCs w:val="20"/>
        </w:rPr>
        <w:t xml:space="preserve"> F, Tracy R, Watkins H, Reiner AP, Folsom AR,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PM, O'Donnell CJ, Smith NL, Strachan DP, Dehghan A. </w:t>
      </w:r>
      <w:r w:rsidRPr="00153B57">
        <w:rPr>
          <w:rFonts w:ascii="Arial" w:hAnsi="Arial" w:cs="Arial"/>
          <w:b/>
          <w:i/>
          <w:sz w:val="20"/>
          <w:szCs w:val="20"/>
        </w:rPr>
        <w:t>A meta-analysis of 120 246 individuals identifies 18 new loci for fibrinogen concentration.</w:t>
      </w:r>
      <w:r w:rsidRPr="00153B57">
        <w:rPr>
          <w:rFonts w:ascii="Arial" w:hAnsi="Arial" w:cs="Arial"/>
          <w:sz w:val="20"/>
          <w:szCs w:val="20"/>
        </w:rPr>
        <w:t xml:space="preserve"> Hum. Mol. Genet. 2016 Jan 15.</w:t>
      </w:r>
      <w:r w:rsidR="00BE14B1" w:rsidRPr="00153B57">
        <w:rPr>
          <w:rFonts w:ascii="Arial" w:hAnsi="Arial" w:cs="Arial"/>
          <w:sz w:val="20"/>
          <w:szCs w:val="20"/>
        </w:rPr>
        <w:t xml:space="preserve"> </w:t>
      </w:r>
      <w:r w:rsidR="00F347EF">
        <w:rPr>
          <w:rFonts w:ascii="Arial" w:hAnsi="Arial" w:cs="Arial"/>
          <w:sz w:val="20"/>
          <w:szCs w:val="20"/>
        </w:rPr>
        <w:t xml:space="preserve">Vol. 25, issue 2, pp. 358-370. </w:t>
      </w:r>
      <w:r w:rsidRPr="00153B57">
        <w:rPr>
          <w:rFonts w:ascii="Arial" w:hAnsi="Arial" w:cs="Arial"/>
          <w:sz w:val="20"/>
          <w:szCs w:val="20"/>
        </w:rPr>
        <w:t xml:space="preserve">PM:26561523. </w:t>
      </w:r>
      <w:r w:rsidR="001B1AB1" w:rsidRPr="00153B57">
        <w:rPr>
          <w:rFonts w:ascii="Arial" w:hAnsi="Arial" w:cs="Arial"/>
          <w:sz w:val="20"/>
          <w:szCs w:val="20"/>
        </w:rPr>
        <w:t>PMC4715256.</w:t>
      </w:r>
    </w:p>
    <w:p w14:paraId="5A4AF07B" w14:textId="77777777" w:rsidR="005E6E24"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Dehghan A</w:t>
      </w:r>
      <w:r w:rsidR="009474F1" w:rsidRPr="00153B57">
        <w:rPr>
          <w:rFonts w:ascii="Arial" w:hAnsi="Arial" w:cs="Arial"/>
          <w:sz w:val="20"/>
          <w:szCs w:val="20"/>
        </w:rPr>
        <w:t>,</w:t>
      </w:r>
      <w:r w:rsidRPr="00153B57">
        <w:rPr>
          <w:rFonts w:ascii="Arial" w:hAnsi="Arial" w:cs="Arial"/>
          <w:sz w:val="20"/>
          <w:szCs w:val="20"/>
        </w:rPr>
        <w:t xml:space="preserve"> Bis JC</w:t>
      </w:r>
      <w:r w:rsidR="009474F1" w:rsidRPr="00153B57">
        <w:rPr>
          <w:rFonts w:ascii="Arial" w:hAnsi="Arial" w:cs="Arial"/>
          <w:sz w:val="20"/>
          <w:szCs w:val="20"/>
        </w:rPr>
        <w:t>,</w:t>
      </w:r>
      <w:r w:rsidRPr="00153B57">
        <w:rPr>
          <w:rFonts w:ascii="Arial" w:hAnsi="Arial" w:cs="Arial"/>
          <w:sz w:val="20"/>
          <w:szCs w:val="20"/>
        </w:rPr>
        <w:t xml:space="preserve"> White CC</w:t>
      </w:r>
      <w:r w:rsidR="009474F1" w:rsidRPr="00153B57">
        <w:rPr>
          <w:rFonts w:ascii="Arial" w:hAnsi="Arial" w:cs="Arial"/>
          <w:sz w:val="20"/>
          <w:szCs w:val="20"/>
        </w:rPr>
        <w:t>,</w:t>
      </w:r>
      <w:r w:rsidRPr="00153B57">
        <w:rPr>
          <w:rFonts w:ascii="Arial" w:hAnsi="Arial" w:cs="Arial"/>
          <w:sz w:val="20"/>
          <w:szCs w:val="20"/>
        </w:rPr>
        <w:t xml:space="preserve"> Smith AV</w:t>
      </w:r>
      <w:r w:rsidR="009474F1" w:rsidRPr="00153B57">
        <w:rPr>
          <w:rFonts w:ascii="Arial" w:hAnsi="Arial" w:cs="Arial"/>
          <w:sz w:val="20"/>
          <w:szCs w:val="20"/>
        </w:rPr>
        <w:t>,</w:t>
      </w:r>
      <w:r w:rsidRPr="00153B57">
        <w:rPr>
          <w:rFonts w:ascii="Arial" w:hAnsi="Arial" w:cs="Arial"/>
          <w:sz w:val="20"/>
          <w:szCs w:val="20"/>
        </w:rPr>
        <w:t xml:space="preserve"> Morrison AC</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Cupples</w:t>
      </w:r>
      <w:proofErr w:type="spellEnd"/>
      <w:r w:rsidRPr="00153B57">
        <w:rPr>
          <w:rFonts w:ascii="Arial" w:hAnsi="Arial" w:cs="Arial"/>
          <w:sz w:val="20"/>
          <w:szCs w:val="20"/>
        </w:rPr>
        <w:t xml:space="preserve"> AL</w:t>
      </w:r>
      <w:r w:rsidR="009474F1" w:rsidRPr="00153B57">
        <w:rPr>
          <w:rFonts w:ascii="Arial" w:hAnsi="Arial" w:cs="Arial"/>
          <w:sz w:val="20"/>
          <w:szCs w:val="20"/>
        </w:rPr>
        <w:t>,</w:t>
      </w:r>
      <w:r w:rsidRPr="00153B57">
        <w:rPr>
          <w:rFonts w:ascii="Arial" w:hAnsi="Arial" w:cs="Arial"/>
          <w:sz w:val="20"/>
          <w:szCs w:val="20"/>
        </w:rPr>
        <w:t xml:space="preserve"> Trompet S</w:t>
      </w:r>
      <w:r w:rsidR="009474F1" w:rsidRPr="00153B57">
        <w:rPr>
          <w:rFonts w:ascii="Arial" w:hAnsi="Arial" w:cs="Arial"/>
          <w:sz w:val="20"/>
          <w:szCs w:val="20"/>
        </w:rPr>
        <w:t>, Chasman</w:t>
      </w:r>
      <w:r w:rsidRPr="00153B57">
        <w:rPr>
          <w:rFonts w:ascii="Arial" w:hAnsi="Arial" w:cs="Arial"/>
          <w:sz w:val="20"/>
          <w:szCs w:val="20"/>
        </w:rPr>
        <w:t xml:space="preserve"> DI</w:t>
      </w:r>
      <w:r w:rsidR="009474F1" w:rsidRPr="00153B57">
        <w:rPr>
          <w:rFonts w:ascii="Arial" w:hAnsi="Arial" w:cs="Arial"/>
          <w:sz w:val="20"/>
          <w:szCs w:val="20"/>
        </w:rPr>
        <w:t>,</w:t>
      </w:r>
      <w:r w:rsidRPr="00153B57">
        <w:rPr>
          <w:rFonts w:ascii="Arial" w:hAnsi="Arial" w:cs="Arial"/>
          <w:sz w:val="20"/>
          <w:szCs w:val="20"/>
        </w:rPr>
        <w:t xml:space="preserve"> Lumley T</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Völker</w:t>
      </w:r>
      <w:proofErr w:type="spellEnd"/>
      <w:r w:rsidRPr="00153B57">
        <w:rPr>
          <w:rFonts w:ascii="Arial" w:hAnsi="Arial" w:cs="Arial"/>
          <w:sz w:val="20"/>
          <w:szCs w:val="20"/>
        </w:rPr>
        <w:t xml:space="preserve"> U</w:t>
      </w:r>
      <w:r w:rsidR="009474F1" w:rsidRPr="00153B57">
        <w:rPr>
          <w:rFonts w:ascii="Arial" w:hAnsi="Arial" w:cs="Arial"/>
          <w:sz w:val="20"/>
          <w:szCs w:val="20"/>
        </w:rPr>
        <w:t>,</w:t>
      </w:r>
      <w:r w:rsidRPr="00153B57">
        <w:rPr>
          <w:rFonts w:ascii="Arial" w:hAnsi="Arial" w:cs="Arial"/>
          <w:sz w:val="20"/>
          <w:szCs w:val="20"/>
        </w:rPr>
        <w:t xml:space="preserve"> Buckley BM</w:t>
      </w:r>
      <w:r w:rsidR="009474F1" w:rsidRPr="00153B57">
        <w:rPr>
          <w:rFonts w:ascii="Arial" w:hAnsi="Arial" w:cs="Arial"/>
          <w:sz w:val="20"/>
          <w:szCs w:val="20"/>
        </w:rPr>
        <w:t>,</w:t>
      </w:r>
      <w:r w:rsidRPr="00153B57">
        <w:rPr>
          <w:rFonts w:ascii="Arial" w:hAnsi="Arial" w:cs="Arial"/>
          <w:sz w:val="20"/>
          <w:szCs w:val="20"/>
        </w:rPr>
        <w:t xml:space="preserve"> Ding J</w:t>
      </w:r>
      <w:r w:rsidR="009474F1" w:rsidRPr="00153B57">
        <w:rPr>
          <w:rFonts w:ascii="Arial" w:hAnsi="Arial" w:cs="Arial"/>
          <w:sz w:val="20"/>
          <w:szCs w:val="20"/>
        </w:rPr>
        <w:t>,</w:t>
      </w:r>
      <w:r w:rsidRPr="00153B57">
        <w:rPr>
          <w:rFonts w:ascii="Arial" w:hAnsi="Arial" w:cs="Arial"/>
          <w:sz w:val="20"/>
          <w:szCs w:val="20"/>
        </w:rPr>
        <w:t xml:space="preserve"> Jensen MK</w:t>
      </w:r>
      <w:r w:rsidR="009474F1" w:rsidRPr="00153B57">
        <w:rPr>
          <w:rFonts w:ascii="Arial" w:hAnsi="Arial" w:cs="Arial"/>
          <w:sz w:val="20"/>
          <w:szCs w:val="20"/>
        </w:rPr>
        <w:t>,</w:t>
      </w:r>
      <w:r w:rsidRPr="00153B57">
        <w:rPr>
          <w:rFonts w:ascii="Arial" w:hAnsi="Arial" w:cs="Arial"/>
          <w:sz w:val="20"/>
          <w:szCs w:val="20"/>
        </w:rPr>
        <w:t xml:space="preserve"> Folsom AR</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Kritchevsky</w:t>
      </w:r>
      <w:proofErr w:type="spellEnd"/>
      <w:r w:rsidRPr="00153B57">
        <w:rPr>
          <w:rFonts w:ascii="Arial" w:hAnsi="Arial" w:cs="Arial"/>
          <w:sz w:val="20"/>
          <w:szCs w:val="20"/>
        </w:rPr>
        <w:t xml:space="preserve"> SB</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Girman</w:t>
      </w:r>
      <w:proofErr w:type="spellEnd"/>
      <w:r w:rsidRPr="00153B57">
        <w:rPr>
          <w:rFonts w:ascii="Arial" w:hAnsi="Arial" w:cs="Arial"/>
          <w:sz w:val="20"/>
          <w:szCs w:val="20"/>
        </w:rPr>
        <w:t xml:space="preserve"> CJ</w:t>
      </w:r>
      <w:r w:rsidR="009474F1" w:rsidRPr="00153B57">
        <w:rPr>
          <w:rFonts w:ascii="Arial" w:hAnsi="Arial" w:cs="Arial"/>
          <w:sz w:val="20"/>
          <w:szCs w:val="20"/>
        </w:rPr>
        <w:t>,</w:t>
      </w:r>
      <w:r w:rsidRPr="00153B57">
        <w:rPr>
          <w:rFonts w:ascii="Arial" w:hAnsi="Arial" w:cs="Arial"/>
          <w:sz w:val="20"/>
          <w:szCs w:val="20"/>
        </w:rPr>
        <w:t xml:space="preserve"> Ford I</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Dörr</w:t>
      </w:r>
      <w:proofErr w:type="spellEnd"/>
      <w:r w:rsidRPr="00153B57">
        <w:rPr>
          <w:rFonts w:ascii="Arial" w:hAnsi="Arial" w:cs="Arial"/>
          <w:sz w:val="20"/>
          <w:szCs w:val="20"/>
        </w:rPr>
        <w:t xml:space="preserve"> M</w:t>
      </w:r>
      <w:r w:rsidR="009474F1" w:rsidRPr="00153B57">
        <w:rPr>
          <w:rFonts w:ascii="Arial" w:hAnsi="Arial" w:cs="Arial"/>
          <w:sz w:val="20"/>
          <w:szCs w:val="20"/>
        </w:rPr>
        <w:t xml:space="preserve">, </w:t>
      </w:r>
      <w:proofErr w:type="spellStart"/>
      <w:r w:rsidR="009474F1" w:rsidRPr="00153B57">
        <w:rPr>
          <w:rFonts w:ascii="Arial" w:hAnsi="Arial" w:cs="Arial"/>
          <w:sz w:val="20"/>
          <w:szCs w:val="20"/>
        </w:rPr>
        <w:t>Salomaa</w:t>
      </w:r>
      <w:proofErr w:type="spellEnd"/>
      <w:r w:rsidRPr="00153B57">
        <w:rPr>
          <w:rFonts w:ascii="Arial" w:hAnsi="Arial" w:cs="Arial"/>
          <w:sz w:val="20"/>
          <w:szCs w:val="20"/>
        </w:rPr>
        <w:t xml:space="preserve"> V</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Eiriksdottir</w:t>
      </w:r>
      <w:proofErr w:type="spellEnd"/>
      <w:r w:rsidRPr="00153B57">
        <w:rPr>
          <w:rFonts w:ascii="Arial" w:hAnsi="Arial" w:cs="Arial"/>
          <w:sz w:val="20"/>
          <w:szCs w:val="20"/>
        </w:rPr>
        <w:t xml:space="preserve"> G</w:t>
      </w:r>
      <w:r w:rsidR="009474F1" w:rsidRPr="00153B57">
        <w:rPr>
          <w:rFonts w:ascii="Arial" w:hAnsi="Arial" w:cs="Arial"/>
          <w:sz w:val="20"/>
          <w:szCs w:val="20"/>
        </w:rPr>
        <w:t xml:space="preserve">, </w:t>
      </w:r>
      <w:proofErr w:type="spellStart"/>
      <w:r w:rsidR="009474F1" w:rsidRPr="00153B57">
        <w:rPr>
          <w:rFonts w:ascii="Arial" w:hAnsi="Arial" w:cs="Arial"/>
          <w:sz w:val="20"/>
          <w:szCs w:val="20"/>
        </w:rPr>
        <w:t>Vasan</w:t>
      </w:r>
      <w:proofErr w:type="spellEnd"/>
      <w:r w:rsidRPr="00153B57">
        <w:rPr>
          <w:rFonts w:ascii="Arial" w:hAnsi="Arial" w:cs="Arial"/>
          <w:sz w:val="20"/>
          <w:szCs w:val="20"/>
        </w:rPr>
        <w:t xml:space="preserve"> RS</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Franceschini</w:t>
      </w:r>
      <w:proofErr w:type="spellEnd"/>
      <w:r w:rsidRPr="00153B57">
        <w:rPr>
          <w:rFonts w:ascii="Arial" w:hAnsi="Arial" w:cs="Arial"/>
          <w:sz w:val="20"/>
          <w:szCs w:val="20"/>
        </w:rPr>
        <w:t xml:space="preserve"> N</w:t>
      </w:r>
      <w:r w:rsidR="009474F1" w:rsidRPr="00153B57">
        <w:rPr>
          <w:rFonts w:ascii="Arial" w:hAnsi="Arial" w:cs="Arial"/>
          <w:sz w:val="20"/>
          <w:szCs w:val="20"/>
        </w:rPr>
        <w:t>,</w:t>
      </w:r>
      <w:r w:rsidRPr="00153B57">
        <w:rPr>
          <w:rFonts w:ascii="Arial" w:hAnsi="Arial" w:cs="Arial"/>
          <w:sz w:val="20"/>
          <w:szCs w:val="20"/>
        </w:rPr>
        <w:t xml:space="preserve"> Carty CL</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lastRenderedPageBreak/>
        <w:t>Virtamo</w:t>
      </w:r>
      <w:proofErr w:type="spellEnd"/>
      <w:r w:rsidRPr="00153B57">
        <w:rPr>
          <w:rFonts w:ascii="Arial" w:hAnsi="Arial" w:cs="Arial"/>
          <w:sz w:val="20"/>
          <w:szCs w:val="20"/>
        </w:rPr>
        <w:t xml:space="preserve"> J</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Demissie</w:t>
      </w:r>
      <w:proofErr w:type="spellEnd"/>
      <w:r w:rsidRPr="00153B57">
        <w:rPr>
          <w:rFonts w:ascii="Arial" w:hAnsi="Arial" w:cs="Arial"/>
          <w:sz w:val="20"/>
          <w:szCs w:val="20"/>
        </w:rPr>
        <w:t xml:space="preserve"> S</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Amouyel</w:t>
      </w:r>
      <w:proofErr w:type="spellEnd"/>
      <w:r w:rsidRPr="00153B57">
        <w:rPr>
          <w:rFonts w:ascii="Arial" w:hAnsi="Arial" w:cs="Arial"/>
          <w:sz w:val="20"/>
          <w:szCs w:val="20"/>
        </w:rPr>
        <w:t xml:space="preserve"> P</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Arveiler</w:t>
      </w:r>
      <w:proofErr w:type="spellEnd"/>
      <w:r w:rsidRPr="00153B57">
        <w:rPr>
          <w:rFonts w:ascii="Arial" w:hAnsi="Arial" w:cs="Arial"/>
          <w:sz w:val="20"/>
          <w:szCs w:val="20"/>
        </w:rPr>
        <w:t xml:space="preserve"> D</w:t>
      </w:r>
      <w:r w:rsidR="009474F1" w:rsidRPr="00153B57">
        <w:rPr>
          <w:rFonts w:ascii="Arial" w:hAnsi="Arial" w:cs="Arial"/>
          <w:sz w:val="20"/>
          <w:szCs w:val="20"/>
        </w:rPr>
        <w:t>,</w:t>
      </w:r>
      <w:r w:rsidRPr="00153B57">
        <w:rPr>
          <w:rFonts w:ascii="Arial" w:hAnsi="Arial" w:cs="Arial"/>
          <w:sz w:val="20"/>
          <w:szCs w:val="20"/>
        </w:rPr>
        <w:t xml:space="preserve"> Heckbert SR</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Ferrieres</w:t>
      </w:r>
      <w:proofErr w:type="spellEnd"/>
      <w:r w:rsidRPr="00153B57">
        <w:rPr>
          <w:rFonts w:ascii="Arial" w:hAnsi="Arial" w:cs="Arial"/>
          <w:sz w:val="20"/>
          <w:szCs w:val="20"/>
        </w:rPr>
        <w:t xml:space="preserve"> J</w:t>
      </w:r>
      <w:r w:rsidR="009474F1" w:rsidRPr="00153B57">
        <w:rPr>
          <w:rFonts w:ascii="Arial" w:hAnsi="Arial" w:cs="Arial"/>
          <w:sz w:val="20"/>
          <w:szCs w:val="20"/>
        </w:rPr>
        <w:t xml:space="preserve">, </w:t>
      </w:r>
      <w:proofErr w:type="spellStart"/>
      <w:r w:rsidRPr="00153B57">
        <w:rPr>
          <w:rFonts w:ascii="Arial" w:hAnsi="Arial" w:cs="Arial"/>
          <w:sz w:val="20"/>
          <w:szCs w:val="20"/>
        </w:rPr>
        <w:t>Ducimetiere</w:t>
      </w:r>
      <w:proofErr w:type="spellEnd"/>
      <w:r w:rsidRPr="00153B57">
        <w:rPr>
          <w:rFonts w:ascii="Arial" w:hAnsi="Arial" w:cs="Arial"/>
          <w:sz w:val="20"/>
          <w:szCs w:val="20"/>
        </w:rPr>
        <w:t xml:space="preserve"> P</w:t>
      </w:r>
      <w:r w:rsidR="009474F1" w:rsidRPr="00153B57">
        <w:rPr>
          <w:rFonts w:ascii="Arial" w:hAnsi="Arial" w:cs="Arial"/>
          <w:sz w:val="20"/>
          <w:szCs w:val="20"/>
        </w:rPr>
        <w:t>,</w:t>
      </w:r>
      <w:r w:rsidRPr="00153B57">
        <w:rPr>
          <w:rFonts w:ascii="Arial" w:hAnsi="Arial" w:cs="Arial"/>
          <w:sz w:val="20"/>
          <w:szCs w:val="20"/>
        </w:rPr>
        <w:t xml:space="preserve"> Smith NL</w:t>
      </w:r>
      <w:r w:rsidR="009474F1" w:rsidRPr="00153B57">
        <w:rPr>
          <w:rFonts w:ascii="Arial" w:hAnsi="Arial" w:cs="Arial"/>
          <w:sz w:val="20"/>
          <w:szCs w:val="20"/>
        </w:rPr>
        <w:t>,</w:t>
      </w:r>
      <w:r w:rsidRPr="00153B57">
        <w:rPr>
          <w:rFonts w:ascii="Arial" w:hAnsi="Arial" w:cs="Arial"/>
          <w:sz w:val="20"/>
          <w:szCs w:val="20"/>
        </w:rPr>
        <w:t xml:space="preserve"> Wang YA</w:t>
      </w:r>
      <w:r w:rsidR="009474F1" w:rsidRPr="00153B57">
        <w:rPr>
          <w:rFonts w:ascii="Arial" w:hAnsi="Arial" w:cs="Arial"/>
          <w:sz w:val="20"/>
          <w:szCs w:val="20"/>
        </w:rPr>
        <w:t>,</w:t>
      </w:r>
      <w:r w:rsidRPr="00153B57">
        <w:rPr>
          <w:rFonts w:ascii="Arial" w:hAnsi="Arial" w:cs="Arial"/>
          <w:sz w:val="20"/>
          <w:szCs w:val="20"/>
        </w:rPr>
        <w:t xml:space="preserve"> Siscovick DS</w:t>
      </w:r>
      <w:r w:rsidR="009474F1" w:rsidRPr="00153B57">
        <w:rPr>
          <w:rFonts w:ascii="Arial" w:hAnsi="Arial" w:cs="Arial"/>
          <w:sz w:val="20"/>
          <w:szCs w:val="20"/>
        </w:rPr>
        <w:t>,</w:t>
      </w:r>
      <w:r w:rsidRPr="00153B57">
        <w:rPr>
          <w:rFonts w:ascii="Arial" w:hAnsi="Arial" w:cs="Arial"/>
          <w:sz w:val="20"/>
          <w:szCs w:val="20"/>
        </w:rPr>
        <w:t xml:space="preserve"> Rice KM</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Wiklund</w:t>
      </w:r>
      <w:proofErr w:type="spellEnd"/>
      <w:r w:rsidRPr="00153B57">
        <w:rPr>
          <w:rFonts w:ascii="Arial" w:hAnsi="Arial" w:cs="Arial"/>
          <w:sz w:val="20"/>
          <w:szCs w:val="20"/>
        </w:rPr>
        <w:t xml:space="preserve"> PG</w:t>
      </w:r>
      <w:r w:rsidR="009474F1" w:rsidRPr="00153B57">
        <w:rPr>
          <w:rFonts w:ascii="Arial" w:hAnsi="Arial" w:cs="Arial"/>
          <w:sz w:val="20"/>
          <w:szCs w:val="20"/>
        </w:rPr>
        <w:t>,</w:t>
      </w:r>
      <w:r w:rsidRPr="00153B57">
        <w:rPr>
          <w:rFonts w:ascii="Arial" w:hAnsi="Arial" w:cs="Arial"/>
          <w:sz w:val="20"/>
          <w:szCs w:val="20"/>
        </w:rPr>
        <w:t xml:space="preserve"> Taylor KD</w:t>
      </w:r>
      <w:r w:rsidR="009474F1" w:rsidRPr="00153B57">
        <w:rPr>
          <w:rFonts w:ascii="Arial" w:hAnsi="Arial" w:cs="Arial"/>
          <w:sz w:val="20"/>
          <w:szCs w:val="20"/>
        </w:rPr>
        <w:t>,</w:t>
      </w:r>
      <w:r w:rsidRPr="00153B57">
        <w:rPr>
          <w:rFonts w:ascii="Arial" w:hAnsi="Arial" w:cs="Arial"/>
          <w:sz w:val="20"/>
          <w:szCs w:val="20"/>
        </w:rPr>
        <w:t xml:space="preserve"> Evans A</w:t>
      </w:r>
      <w:r w:rsidR="009474F1" w:rsidRPr="00153B57">
        <w:rPr>
          <w:rFonts w:ascii="Arial" w:hAnsi="Arial" w:cs="Arial"/>
          <w:sz w:val="20"/>
          <w:szCs w:val="20"/>
        </w:rPr>
        <w:t>,</w:t>
      </w:r>
      <w:r w:rsidRPr="00153B57">
        <w:rPr>
          <w:rFonts w:ascii="Arial" w:hAnsi="Arial" w:cs="Arial"/>
          <w:sz w:val="20"/>
          <w:szCs w:val="20"/>
        </w:rPr>
        <w:t xml:space="preserve"> Kee F</w:t>
      </w:r>
      <w:r w:rsidR="009474F1" w:rsidRPr="00153B57">
        <w:rPr>
          <w:rFonts w:ascii="Arial" w:hAnsi="Arial" w:cs="Arial"/>
          <w:sz w:val="20"/>
          <w:szCs w:val="20"/>
        </w:rPr>
        <w:t>,</w:t>
      </w:r>
      <w:r w:rsidRPr="00153B57">
        <w:rPr>
          <w:rFonts w:ascii="Arial" w:hAnsi="Arial" w:cs="Arial"/>
          <w:sz w:val="20"/>
          <w:szCs w:val="20"/>
        </w:rPr>
        <w:t xml:space="preserve"> Rotter JI</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Karvanen</w:t>
      </w:r>
      <w:proofErr w:type="spellEnd"/>
      <w:r w:rsidRPr="00153B57">
        <w:rPr>
          <w:rFonts w:ascii="Arial" w:hAnsi="Arial" w:cs="Arial"/>
          <w:sz w:val="20"/>
          <w:szCs w:val="20"/>
        </w:rPr>
        <w:t xml:space="preserve"> J</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Kuulasmaa</w:t>
      </w:r>
      <w:proofErr w:type="spellEnd"/>
      <w:r w:rsidRPr="00153B57">
        <w:rPr>
          <w:rFonts w:ascii="Arial" w:hAnsi="Arial" w:cs="Arial"/>
          <w:sz w:val="20"/>
          <w:szCs w:val="20"/>
        </w:rPr>
        <w:t xml:space="preserve"> K</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Heiss</w:t>
      </w:r>
      <w:proofErr w:type="spellEnd"/>
      <w:r w:rsidRPr="00153B57">
        <w:rPr>
          <w:rFonts w:ascii="Arial" w:hAnsi="Arial" w:cs="Arial"/>
          <w:sz w:val="20"/>
          <w:szCs w:val="20"/>
        </w:rPr>
        <w:t xml:space="preserve"> G</w:t>
      </w:r>
      <w:r w:rsidR="009474F1" w:rsidRPr="00153B57">
        <w:rPr>
          <w:rFonts w:ascii="Arial" w:hAnsi="Arial" w:cs="Arial"/>
          <w:sz w:val="20"/>
          <w:szCs w:val="20"/>
        </w:rPr>
        <w:t>,</w:t>
      </w:r>
      <w:r w:rsidRPr="00153B57">
        <w:rPr>
          <w:rFonts w:ascii="Arial" w:hAnsi="Arial" w:cs="Arial"/>
          <w:sz w:val="20"/>
          <w:szCs w:val="20"/>
        </w:rPr>
        <w:t xml:space="preserve"> Kraft P</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Launer</w:t>
      </w:r>
      <w:proofErr w:type="spellEnd"/>
      <w:r w:rsidRPr="00153B57">
        <w:rPr>
          <w:rFonts w:ascii="Arial" w:hAnsi="Arial" w:cs="Arial"/>
          <w:sz w:val="20"/>
          <w:szCs w:val="20"/>
        </w:rPr>
        <w:t xml:space="preserve"> LJ</w:t>
      </w:r>
      <w:r w:rsidR="009474F1" w:rsidRPr="00153B57">
        <w:rPr>
          <w:rFonts w:ascii="Arial" w:hAnsi="Arial" w:cs="Arial"/>
          <w:sz w:val="20"/>
          <w:szCs w:val="20"/>
        </w:rPr>
        <w:t xml:space="preserve">, </w:t>
      </w:r>
      <w:proofErr w:type="spellStart"/>
      <w:r w:rsidR="009474F1" w:rsidRPr="00153B57">
        <w:rPr>
          <w:rFonts w:ascii="Arial" w:hAnsi="Arial" w:cs="Arial"/>
          <w:sz w:val="20"/>
          <w:szCs w:val="20"/>
        </w:rPr>
        <w:t>Hofman</w:t>
      </w:r>
      <w:proofErr w:type="spellEnd"/>
      <w:r w:rsidRPr="00153B57">
        <w:rPr>
          <w:rFonts w:ascii="Arial" w:hAnsi="Arial" w:cs="Arial"/>
          <w:sz w:val="20"/>
          <w:szCs w:val="20"/>
        </w:rPr>
        <w:t xml:space="preserve"> A</w:t>
      </w:r>
      <w:r w:rsidR="009474F1" w:rsidRPr="00153B57">
        <w:rPr>
          <w:rFonts w:ascii="Arial" w:hAnsi="Arial" w:cs="Arial"/>
          <w:sz w:val="20"/>
          <w:szCs w:val="20"/>
        </w:rPr>
        <w:t>,</w:t>
      </w:r>
      <w:r w:rsidRPr="00153B57">
        <w:rPr>
          <w:rFonts w:ascii="Arial" w:hAnsi="Arial" w:cs="Arial"/>
          <w:sz w:val="20"/>
          <w:szCs w:val="20"/>
        </w:rPr>
        <w:t xml:space="preserve"> Markus MRP</w:t>
      </w:r>
      <w:r w:rsidR="009474F1" w:rsidRPr="00153B57">
        <w:rPr>
          <w:rFonts w:ascii="Arial" w:hAnsi="Arial" w:cs="Arial"/>
          <w:sz w:val="20"/>
          <w:szCs w:val="20"/>
        </w:rPr>
        <w:t>,</w:t>
      </w:r>
      <w:r w:rsidRPr="00153B57">
        <w:rPr>
          <w:rFonts w:ascii="Arial" w:hAnsi="Arial" w:cs="Arial"/>
          <w:sz w:val="20"/>
          <w:szCs w:val="20"/>
        </w:rPr>
        <w:t xml:space="preserve"> Rose LM</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Silander</w:t>
      </w:r>
      <w:proofErr w:type="spellEnd"/>
      <w:r w:rsidRPr="00153B57">
        <w:rPr>
          <w:rFonts w:ascii="Arial" w:hAnsi="Arial" w:cs="Arial"/>
          <w:sz w:val="20"/>
          <w:szCs w:val="20"/>
        </w:rPr>
        <w:t xml:space="preserve"> K</w:t>
      </w:r>
      <w:r w:rsidR="009474F1" w:rsidRPr="00153B57">
        <w:rPr>
          <w:rFonts w:ascii="Arial" w:hAnsi="Arial" w:cs="Arial"/>
          <w:sz w:val="20"/>
          <w:szCs w:val="20"/>
        </w:rPr>
        <w:t>,</w:t>
      </w:r>
      <w:r w:rsidRPr="00153B57">
        <w:rPr>
          <w:rFonts w:ascii="Arial" w:hAnsi="Arial" w:cs="Arial"/>
          <w:sz w:val="20"/>
          <w:szCs w:val="20"/>
        </w:rPr>
        <w:t xml:space="preserve"> Wagner P</w:t>
      </w:r>
      <w:r w:rsidR="009474F1" w:rsidRPr="00153B57">
        <w:rPr>
          <w:rFonts w:ascii="Arial" w:hAnsi="Arial" w:cs="Arial"/>
          <w:sz w:val="20"/>
          <w:szCs w:val="20"/>
        </w:rPr>
        <w:t>,</w:t>
      </w:r>
      <w:r w:rsidRPr="00153B57">
        <w:rPr>
          <w:rFonts w:ascii="Arial" w:hAnsi="Arial" w:cs="Arial"/>
          <w:sz w:val="20"/>
          <w:szCs w:val="20"/>
        </w:rPr>
        <w:t xml:space="preserve"> Benjamin EJ</w:t>
      </w:r>
      <w:r w:rsidR="009474F1" w:rsidRPr="00153B57">
        <w:rPr>
          <w:rFonts w:ascii="Arial" w:hAnsi="Arial" w:cs="Arial"/>
          <w:sz w:val="20"/>
          <w:szCs w:val="20"/>
        </w:rPr>
        <w:t>,</w:t>
      </w:r>
      <w:r w:rsidRPr="00153B57">
        <w:rPr>
          <w:rFonts w:ascii="Arial" w:hAnsi="Arial" w:cs="Arial"/>
          <w:sz w:val="20"/>
          <w:szCs w:val="20"/>
        </w:rPr>
        <w:t xml:space="preserve"> Lohman K</w:t>
      </w:r>
      <w:r w:rsidR="009474F1" w:rsidRPr="00153B57">
        <w:rPr>
          <w:rFonts w:ascii="Arial" w:hAnsi="Arial" w:cs="Arial"/>
          <w:sz w:val="20"/>
          <w:szCs w:val="20"/>
        </w:rPr>
        <w:t>,</w:t>
      </w:r>
      <w:r w:rsidRPr="00153B57">
        <w:rPr>
          <w:rFonts w:ascii="Arial" w:hAnsi="Arial" w:cs="Arial"/>
          <w:sz w:val="20"/>
          <w:szCs w:val="20"/>
        </w:rPr>
        <w:t xml:space="preserve"> Stott DJ</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Rivadeneira</w:t>
      </w:r>
      <w:proofErr w:type="spellEnd"/>
      <w:r w:rsidRPr="00153B57">
        <w:rPr>
          <w:rFonts w:ascii="Arial" w:hAnsi="Arial" w:cs="Arial"/>
          <w:sz w:val="20"/>
          <w:szCs w:val="20"/>
        </w:rPr>
        <w:t xml:space="preserve"> F</w:t>
      </w:r>
      <w:r w:rsidR="009474F1" w:rsidRPr="00153B57">
        <w:rPr>
          <w:rFonts w:ascii="Arial" w:hAnsi="Arial" w:cs="Arial"/>
          <w:sz w:val="20"/>
          <w:szCs w:val="20"/>
        </w:rPr>
        <w:t>,</w:t>
      </w:r>
      <w:r w:rsidRPr="00153B57">
        <w:rPr>
          <w:rFonts w:ascii="Arial" w:hAnsi="Arial" w:cs="Arial"/>
          <w:sz w:val="20"/>
          <w:szCs w:val="20"/>
        </w:rPr>
        <w:t xml:space="preserve"> Harris TB</w:t>
      </w:r>
      <w:r w:rsidR="009474F1" w:rsidRPr="00153B57">
        <w:rPr>
          <w:rFonts w:ascii="Arial" w:hAnsi="Arial" w:cs="Arial"/>
          <w:sz w:val="20"/>
          <w:szCs w:val="20"/>
        </w:rPr>
        <w:t>,</w:t>
      </w:r>
      <w:r w:rsidRPr="00153B57">
        <w:rPr>
          <w:rFonts w:ascii="Arial" w:hAnsi="Arial" w:cs="Arial"/>
          <w:sz w:val="20"/>
          <w:szCs w:val="20"/>
        </w:rPr>
        <w:t xml:space="preserve"> Levy D</w:t>
      </w:r>
      <w:r w:rsidR="009474F1" w:rsidRPr="00153B57">
        <w:rPr>
          <w:rFonts w:ascii="Arial" w:hAnsi="Arial" w:cs="Arial"/>
          <w:sz w:val="20"/>
          <w:szCs w:val="20"/>
        </w:rPr>
        <w:t>, Liu</w:t>
      </w:r>
      <w:r w:rsidRPr="00153B57">
        <w:rPr>
          <w:rFonts w:ascii="Arial" w:hAnsi="Arial" w:cs="Arial"/>
          <w:sz w:val="20"/>
          <w:szCs w:val="20"/>
        </w:rPr>
        <w:t xml:space="preserve"> Y</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Rimm</w:t>
      </w:r>
      <w:proofErr w:type="spellEnd"/>
      <w:r w:rsidRPr="00153B57">
        <w:rPr>
          <w:rFonts w:ascii="Arial" w:hAnsi="Arial" w:cs="Arial"/>
          <w:sz w:val="20"/>
          <w:szCs w:val="20"/>
        </w:rPr>
        <w:t xml:space="preserve"> EB</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Jukema</w:t>
      </w:r>
      <w:proofErr w:type="spellEnd"/>
      <w:r w:rsidRPr="00153B57">
        <w:rPr>
          <w:rFonts w:ascii="Arial" w:hAnsi="Arial" w:cs="Arial"/>
          <w:sz w:val="20"/>
          <w:szCs w:val="20"/>
        </w:rPr>
        <w:t xml:space="preserve"> W</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Völzke</w:t>
      </w:r>
      <w:proofErr w:type="spellEnd"/>
      <w:r w:rsidRPr="00153B57">
        <w:rPr>
          <w:rFonts w:ascii="Arial" w:hAnsi="Arial" w:cs="Arial"/>
          <w:sz w:val="20"/>
          <w:szCs w:val="20"/>
        </w:rPr>
        <w:t xml:space="preserve"> H</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PM</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Blankenberg</w:t>
      </w:r>
      <w:proofErr w:type="spellEnd"/>
      <w:r w:rsidRPr="00153B57">
        <w:rPr>
          <w:rFonts w:ascii="Arial" w:hAnsi="Arial" w:cs="Arial"/>
          <w:sz w:val="20"/>
          <w:szCs w:val="20"/>
        </w:rPr>
        <w:t xml:space="preserve"> S</w:t>
      </w:r>
      <w:r w:rsidR="009474F1" w:rsidRPr="00153B57">
        <w:rPr>
          <w:rFonts w:ascii="Arial" w:hAnsi="Arial" w:cs="Arial"/>
          <w:sz w:val="20"/>
          <w:szCs w:val="20"/>
        </w:rPr>
        <w:t>,</w:t>
      </w:r>
      <w:r w:rsidRPr="00153B57">
        <w:rPr>
          <w:rFonts w:ascii="Arial" w:hAnsi="Arial" w:cs="Arial"/>
          <w:sz w:val="20"/>
          <w:szCs w:val="20"/>
        </w:rPr>
        <w:t xml:space="preserve"> Franco OH</w:t>
      </w:r>
      <w:r w:rsidR="009474F1" w:rsidRPr="00153B57">
        <w:rPr>
          <w:rFonts w:ascii="Arial" w:hAnsi="Arial" w:cs="Arial"/>
          <w:sz w:val="20"/>
          <w:szCs w:val="20"/>
        </w:rPr>
        <w:t xml:space="preserve">, </w:t>
      </w:r>
      <w:proofErr w:type="spellStart"/>
      <w:r w:rsidR="009474F1" w:rsidRPr="00153B57">
        <w:rPr>
          <w:rFonts w:ascii="Arial" w:hAnsi="Arial" w:cs="Arial"/>
          <w:sz w:val="20"/>
          <w:szCs w:val="20"/>
        </w:rPr>
        <w:t>Gudnason</w:t>
      </w:r>
      <w:proofErr w:type="spellEnd"/>
      <w:r w:rsidRPr="00153B57">
        <w:rPr>
          <w:rFonts w:ascii="Arial" w:hAnsi="Arial" w:cs="Arial"/>
          <w:sz w:val="20"/>
          <w:szCs w:val="20"/>
        </w:rPr>
        <w:t xml:space="preserve"> V</w:t>
      </w:r>
      <w:r w:rsidR="009474F1" w:rsidRPr="00153B57">
        <w:rPr>
          <w:rFonts w:ascii="Arial" w:hAnsi="Arial" w:cs="Arial"/>
          <w:sz w:val="20"/>
          <w:szCs w:val="20"/>
        </w:rPr>
        <w:t>,</w:t>
      </w:r>
      <w:r w:rsidRPr="00153B57">
        <w:rPr>
          <w:rFonts w:ascii="Arial" w:hAnsi="Arial" w:cs="Arial"/>
          <w:sz w:val="20"/>
          <w:szCs w:val="20"/>
        </w:rPr>
        <w:t xml:space="preserve"> Psaty BM</w:t>
      </w:r>
      <w:r w:rsidR="009474F1" w:rsidRPr="00153B57">
        <w:rPr>
          <w:rFonts w:ascii="Arial" w:hAnsi="Arial" w:cs="Arial"/>
          <w:sz w:val="20"/>
          <w:szCs w:val="20"/>
        </w:rPr>
        <w:t>,</w:t>
      </w:r>
      <w:r w:rsidRPr="00153B57">
        <w:rPr>
          <w:rFonts w:ascii="Arial" w:hAnsi="Arial" w:cs="Arial"/>
          <w:sz w:val="20"/>
          <w:szCs w:val="20"/>
        </w:rPr>
        <w:t xml:space="preserve"> Boerwinkle E</w:t>
      </w:r>
      <w:r w:rsidR="009474F1" w:rsidRPr="00153B57">
        <w:rPr>
          <w:rFonts w:ascii="Arial" w:hAnsi="Arial" w:cs="Arial"/>
          <w:sz w:val="20"/>
          <w:szCs w:val="20"/>
        </w:rPr>
        <w:t>,</w:t>
      </w:r>
      <w:r w:rsidRPr="00153B57">
        <w:rPr>
          <w:rFonts w:ascii="Arial" w:hAnsi="Arial" w:cs="Arial"/>
          <w:sz w:val="20"/>
          <w:szCs w:val="20"/>
        </w:rPr>
        <w:t xml:space="preserve"> O'Donnell CJ. </w:t>
      </w:r>
      <w:r w:rsidRPr="00153B57">
        <w:rPr>
          <w:rFonts w:ascii="Arial" w:hAnsi="Arial" w:cs="Arial"/>
          <w:b/>
          <w:i/>
          <w:sz w:val="20"/>
          <w:szCs w:val="20"/>
        </w:rPr>
        <w:t>Genome-Wide Association Study for Incident Myocardial Infarction and Coronary Heart Disease in Prospective Cohort Studies: The CHAR</w:t>
      </w:r>
      <w:r w:rsidR="009474F1" w:rsidRPr="00153B57">
        <w:rPr>
          <w:rFonts w:ascii="Arial" w:hAnsi="Arial" w:cs="Arial"/>
          <w:b/>
          <w:i/>
          <w:sz w:val="20"/>
          <w:szCs w:val="20"/>
        </w:rPr>
        <w:t>GE Consortium.</w:t>
      </w:r>
      <w:r w:rsidRPr="00153B57">
        <w:rPr>
          <w:rFonts w:ascii="Arial" w:hAnsi="Arial" w:cs="Arial"/>
          <w:sz w:val="20"/>
          <w:szCs w:val="20"/>
        </w:rPr>
        <w:t xml:space="preserve"> </w:t>
      </w:r>
      <w:proofErr w:type="spellStart"/>
      <w:r w:rsidRPr="00153B57">
        <w:rPr>
          <w:rFonts w:ascii="Arial" w:hAnsi="Arial" w:cs="Arial"/>
          <w:sz w:val="20"/>
          <w:szCs w:val="20"/>
        </w:rPr>
        <w:t>PLoS</w:t>
      </w:r>
      <w:proofErr w:type="spellEnd"/>
      <w:r w:rsidRPr="00153B57">
        <w:rPr>
          <w:rFonts w:ascii="Arial" w:hAnsi="Arial" w:cs="Arial"/>
          <w:sz w:val="20"/>
          <w:szCs w:val="20"/>
        </w:rPr>
        <w:t xml:space="preserve"> ONE 2016 Mar 7</w:t>
      </w:r>
      <w:r w:rsidR="009474F1" w:rsidRPr="00153B57">
        <w:rPr>
          <w:rFonts w:ascii="Arial" w:hAnsi="Arial" w:cs="Arial"/>
          <w:sz w:val="20"/>
          <w:szCs w:val="20"/>
        </w:rPr>
        <w:t>.</w:t>
      </w:r>
      <w:r w:rsidRPr="00153B57">
        <w:rPr>
          <w:rFonts w:ascii="Arial" w:hAnsi="Arial" w:cs="Arial"/>
          <w:sz w:val="20"/>
          <w:szCs w:val="20"/>
        </w:rPr>
        <w:t xml:space="preserve"> PM: 26950853.</w:t>
      </w:r>
      <w:r w:rsidR="001B1AB1" w:rsidRPr="001B1AB1">
        <w:rPr>
          <w:rFonts w:ascii="Arial" w:hAnsi="Arial" w:cs="Arial"/>
          <w:sz w:val="20"/>
          <w:szCs w:val="20"/>
        </w:rPr>
        <w:t xml:space="preserve"> </w:t>
      </w:r>
      <w:r w:rsidR="001B1AB1" w:rsidRPr="00153B57">
        <w:rPr>
          <w:rFonts w:ascii="Arial" w:hAnsi="Arial" w:cs="Arial"/>
          <w:sz w:val="20"/>
          <w:szCs w:val="20"/>
        </w:rPr>
        <w:t>PMC4780701</w:t>
      </w:r>
      <w:r w:rsidR="001B1AB1">
        <w:rPr>
          <w:rFonts w:ascii="Arial" w:hAnsi="Arial" w:cs="Arial"/>
          <w:sz w:val="20"/>
          <w:szCs w:val="20"/>
        </w:rPr>
        <w:t>.</w:t>
      </w:r>
    </w:p>
    <w:p w14:paraId="07F8783A" w14:textId="77777777" w:rsidR="00214399" w:rsidRPr="00214399" w:rsidRDefault="00214399" w:rsidP="00214399">
      <w:pPr>
        <w:autoSpaceDE w:val="0"/>
        <w:autoSpaceDN w:val="0"/>
        <w:adjustRightInd w:val="0"/>
        <w:spacing w:after="240" w:line="240" w:lineRule="auto"/>
        <w:rPr>
          <w:rFonts w:ascii="Arial" w:hAnsi="Arial" w:cs="Arial"/>
          <w:sz w:val="20"/>
          <w:szCs w:val="20"/>
        </w:rPr>
      </w:pPr>
      <w:r w:rsidRPr="00214399">
        <w:rPr>
          <w:rFonts w:ascii="Arial" w:hAnsi="Arial" w:cs="Arial"/>
          <w:sz w:val="20"/>
          <w:szCs w:val="20"/>
        </w:rPr>
        <w:t xml:space="preserve">Deo R, Norby FL, Katz R, Sotoodehnia N, </w:t>
      </w:r>
      <w:proofErr w:type="spellStart"/>
      <w:r w:rsidRPr="00214399">
        <w:rPr>
          <w:rFonts w:ascii="Arial" w:hAnsi="Arial" w:cs="Arial"/>
          <w:sz w:val="20"/>
          <w:szCs w:val="20"/>
        </w:rPr>
        <w:t>Adabag</w:t>
      </w:r>
      <w:proofErr w:type="spellEnd"/>
      <w:r w:rsidRPr="00214399">
        <w:rPr>
          <w:rFonts w:ascii="Arial" w:hAnsi="Arial" w:cs="Arial"/>
          <w:sz w:val="20"/>
          <w:szCs w:val="20"/>
        </w:rPr>
        <w:t xml:space="preserve"> S, DeFilippi CR, Kestenbaum B, Chen LY, Heckbert SR, Folsom AR, Kronmal RA, </w:t>
      </w:r>
      <w:proofErr w:type="spellStart"/>
      <w:r w:rsidRPr="00214399">
        <w:rPr>
          <w:rFonts w:ascii="Arial" w:hAnsi="Arial" w:cs="Arial"/>
          <w:sz w:val="20"/>
          <w:szCs w:val="20"/>
        </w:rPr>
        <w:t>Konety</w:t>
      </w:r>
      <w:proofErr w:type="spellEnd"/>
      <w:r w:rsidRPr="00214399">
        <w:rPr>
          <w:rFonts w:ascii="Arial" w:hAnsi="Arial" w:cs="Arial"/>
          <w:sz w:val="20"/>
          <w:szCs w:val="20"/>
        </w:rPr>
        <w:t xml:space="preserve"> S, Patton KK, Siscovick D, Shlipak MG, Alonso A.</w:t>
      </w:r>
      <w:r w:rsidRPr="00214399">
        <w:rPr>
          <w:rFonts w:ascii="Arial" w:hAnsi="Arial" w:cs="Arial"/>
          <w:b/>
          <w:i/>
          <w:sz w:val="20"/>
          <w:szCs w:val="20"/>
        </w:rPr>
        <w:t xml:space="preserve"> Development and validation of a sudden cardiac death prediction model for the general population.</w:t>
      </w:r>
      <w:r w:rsidRPr="00214399">
        <w:rPr>
          <w:rFonts w:ascii="Arial" w:hAnsi="Arial" w:cs="Arial"/>
          <w:sz w:val="20"/>
          <w:szCs w:val="20"/>
        </w:rPr>
        <w:t xml:space="preserve"> Circulation Sep</w:t>
      </w:r>
      <w:r>
        <w:rPr>
          <w:rFonts w:ascii="Arial" w:hAnsi="Arial" w:cs="Arial"/>
          <w:sz w:val="20"/>
          <w:szCs w:val="20"/>
        </w:rPr>
        <w:t>t.</w:t>
      </w:r>
      <w:r w:rsidRPr="00214399">
        <w:rPr>
          <w:rFonts w:ascii="Arial" w:hAnsi="Arial" w:cs="Arial"/>
          <w:sz w:val="20"/>
          <w:szCs w:val="20"/>
        </w:rPr>
        <w:t xml:space="preserve"> 13</w:t>
      </w:r>
      <w:r>
        <w:rPr>
          <w:rFonts w:ascii="Arial" w:hAnsi="Arial" w:cs="Arial"/>
          <w:sz w:val="20"/>
          <w:szCs w:val="20"/>
        </w:rPr>
        <w:t xml:space="preserve">, </w:t>
      </w:r>
      <w:r w:rsidRPr="00214399">
        <w:rPr>
          <w:rFonts w:ascii="Arial" w:hAnsi="Arial" w:cs="Arial"/>
          <w:sz w:val="20"/>
          <w:szCs w:val="20"/>
        </w:rPr>
        <w:t>2016</w:t>
      </w:r>
      <w:r>
        <w:rPr>
          <w:rFonts w:ascii="Arial" w:hAnsi="Arial" w:cs="Arial"/>
          <w:sz w:val="20"/>
          <w:szCs w:val="20"/>
        </w:rPr>
        <w:t xml:space="preserve">. Vol. </w:t>
      </w:r>
      <w:r w:rsidRPr="00214399">
        <w:rPr>
          <w:rFonts w:ascii="Arial" w:hAnsi="Arial" w:cs="Arial"/>
          <w:sz w:val="20"/>
          <w:szCs w:val="20"/>
        </w:rPr>
        <w:t>134</w:t>
      </w:r>
      <w:r>
        <w:rPr>
          <w:rFonts w:ascii="Arial" w:hAnsi="Arial" w:cs="Arial"/>
          <w:sz w:val="20"/>
          <w:szCs w:val="20"/>
        </w:rPr>
        <w:t xml:space="preserve">, issue </w:t>
      </w:r>
      <w:r w:rsidRPr="00214399">
        <w:rPr>
          <w:rFonts w:ascii="Arial" w:hAnsi="Arial" w:cs="Arial"/>
          <w:sz w:val="20"/>
          <w:szCs w:val="20"/>
        </w:rPr>
        <w:t>11</w:t>
      </w:r>
      <w:r>
        <w:rPr>
          <w:rFonts w:ascii="Arial" w:hAnsi="Arial" w:cs="Arial"/>
          <w:sz w:val="20"/>
          <w:szCs w:val="20"/>
        </w:rPr>
        <w:t xml:space="preserve">, pp. </w:t>
      </w:r>
      <w:r w:rsidRPr="00214399">
        <w:rPr>
          <w:rFonts w:ascii="Arial" w:hAnsi="Arial" w:cs="Arial"/>
          <w:sz w:val="20"/>
          <w:szCs w:val="20"/>
        </w:rPr>
        <w:t>806-</w:t>
      </w:r>
      <w:r>
        <w:rPr>
          <w:rFonts w:ascii="Arial" w:hAnsi="Arial" w:cs="Arial"/>
          <w:sz w:val="20"/>
          <w:szCs w:val="20"/>
        </w:rPr>
        <w:t>8</w:t>
      </w:r>
      <w:r w:rsidRPr="00214399">
        <w:rPr>
          <w:rFonts w:ascii="Arial" w:hAnsi="Arial" w:cs="Arial"/>
          <w:sz w:val="20"/>
          <w:szCs w:val="20"/>
        </w:rPr>
        <w:t>16. PM: 27542394. PMC5021600.</w:t>
      </w:r>
    </w:p>
    <w:p w14:paraId="6228FEDE" w14:textId="77777777" w:rsidR="007E4D41" w:rsidRPr="00153B57" w:rsidRDefault="00885E8A"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Desai</w:t>
      </w:r>
      <w:r w:rsidR="007E4D41" w:rsidRPr="00153B57">
        <w:rPr>
          <w:rFonts w:ascii="Arial" w:hAnsi="Arial" w:cs="Arial"/>
          <w:sz w:val="20"/>
          <w:szCs w:val="20"/>
        </w:rPr>
        <w:t xml:space="preserve"> CS</w:t>
      </w:r>
      <w:r w:rsidRPr="00153B57">
        <w:rPr>
          <w:rFonts w:ascii="Arial" w:hAnsi="Arial" w:cs="Arial"/>
          <w:sz w:val="20"/>
          <w:szCs w:val="20"/>
        </w:rPr>
        <w:t>,</w:t>
      </w:r>
      <w:r w:rsidR="007E4D41" w:rsidRPr="00153B57">
        <w:rPr>
          <w:rFonts w:ascii="Arial" w:hAnsi="Arial" w:cs="Arial"/>
          <w:sz w:val="20"/>
          <w:szCs w:val="20"/>
        </w:rPr>
        <w:t xml:space="preserve"> Bartz TM</w:t>
      </w:r>
      <w:r w:rsidRPr="00153B57">
        <w:rPr>
          <w:rFonts w:ascii="Arial" w:hAnsi="Arial" w:cs="Arial"/>
          <w:sz w:val="20"/>
          <w:szCs w:val="20"/>
        </w:rPr>
        <w:t>,</w:t>
      </w:r>
      <w:r w:rsidR="007E4D41" w:rsidRPr="00153B57">
        <w:rPr>
          <w:rFonts w:ascii="Arial" w:hAnsi="Arial" w:cs="Arial"/>
          <w:sz w:val="20"/>
          <w:szCs w:val="20"/>
        </w:rPr>
        <w:t xml:space="preserve"> Gottdiener JS</w:t>
      </w:r>
      <w:r w:rsidRPr="00153B57">
        <w:rPr>
          <w:rFonts w:ascii="Arial" w:hAnsi="Arial" w:cs="Arial"/>
          <w:sz w:val="20"/>
          <w:szCs w:val="20"/>
        </w:rPr>
        <w:t>,</w:t>
      </w:r>
      <w:r w:rsidR="007E4D41" w:rsidRPr="00153B57">
        <w:rPr>
          <w:rFonts w:ascii="Arial" w:hAnsi="Arial" w:cs="Arial"/>
          <w:sz w:val="20"/>
          <w:szCs w:val="20"/>
        </w:rPr>
        <w:t xml:space="preserve"> Lloyd-Jones DM</w:t>
      </w:r>
      <w:r w:rsidRPr="00153B57">
        <w:rPr>
          <w:rFonts w:ascii="Arial" w:hAnsi="Arial" w:cs="Arial"/>
          <w:sz w:val="20"/>
          <w:szCs w:val="20"/>
        </w:rPr>
        <w:t>,</w:t>
      </w:r>
      <w:r w:rsidR="007E4D41" w:rsidRPr="00153B57">
        <w:rPr>
          <w:rFonts w:ascii="Arial" w:hAnsi="Arial" w:cs="Arial"/>
          <w:sz w:val="20"/>
          <w:szCs w:val="20"/>
        </w:rPr>
        <w:t xml:space="preserve"> Gardin JM. </w:t>
      </w:r>
      <w:r w:rsidR="007E4D41" w:rsidRPr="00153B57">
        <w:rPr>
          <w:rFonts w:ascii="Arial" w:hAnsi="Arial" w:cs="Arial"/>
          <w:b/>
          <w:i/>
          <w:sz w:val="20"/>
          <w:szCs w:val="20"/>
        </w:rPr>
        <w:t>Usefulness of Left Ventricular Mass and Geometry for Determining 10-Year Prediction of Cardiovascular Disease in Adults Aged &gt;65 Years (from the Cardiovascular Health Study).</w:t>
      </w:r>
      <w:r w:rsidR="007E4D41" w:rsidRPr="00153B57">
        <w:rPr>
          <w:rFonts w:ascii="Arial" w:hAnsi="Arial" w:cs="Arial"/>
          <w:sz w:val="20"/>
          <w:szCs w:val="20"/>
        </w:rPr>
        <w:t xml:space="preserve"> Am. J. </w:t>
      </w:r>
      <w:proofErr w:type="spellStart"/>
      <w:r w:rsidR="007E4D41" w:rsidRPr="00153B57">
        <w:rPr>
          <w:rFonts w:ascii="Arial" w:hAnsi="Arial" w:cs="Arial"/>
          <w:sz w:val="20"/>
          <w:szCs w:val="20"/>
        </w:rPr>
        <w:t>Cardiol</w:t>
      </w:r>
      <w:proofErr w:type="spellEnd"/>
      <w:r w:rsidR="007E4D41" w:rsidRPr="00153B57">
        <w:rPr>
          <w:rFonts w:ascii="Arial" w:hAnsi="Arial" w:cs="Arial"/>
          <w:sz w:val="20"/>
          <w:szCs w:val="20"/>
        </w:rPr>
        <w:t>. 2016 Sep 1</w:t>
      </w:r>
      <w:r w:rsidR="00DE5164">
        <w:rPr>
          <w:rFonts w:ascii="Arial" w:hAnsi="Arial" w:cs="Arial"/>
          <w:sz w:val="20"/>
          <w:szCs w:val="20"/>
        </w:rPr>
        <w:t>. Vol. 118, issue 5, pp. 684-690.</w:t>
      </w:r>
      <w:r w:rsidR="007E4D41" w:rsidRPr="00153B57">
        <w:rPr>
          <w:rFonts w:ascii="Arial" w:hAnsi="Arial" w:cs="Arial"/>
          <w:sz w:val="20"/>
          <w:szCs w:val="20"/>
        </w:rPr>
        <w:t xml:space="preserve"> PM: 27457431.</w:t>
      </w:r>
      <w:r w:rsidR="001E5AE7" w:rsidRPr="00153B57">
        <w:rPr>
          <w:rFonts w:ascii="Arial" w:hAnsi="Arial" w:cs="Arial"/>
          <w:sz w:val="20"/>
          <w:szCs w:val="20"/>
        </w:rPr>
        <w:t xml:space="preserve"> PMC4988901.</w:t>
      </w:r>
    </w:p>
    <w:p w14:paraId="59C67485" w14:textId="77777777" w:rsidR="005E6E24"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Dixit S</w:t>
      </w:r>
      <w:r w:rsidR="009474F1" w:rsidRPr="00153B57">
        <w:rPr>
          <w:rFonts w:ascii="Arial" w:hAnsi="Arial" w:cs="Arial"/>
          <w:sz w:val="20"/>
          <w:szCs w:val="20"/>
        </w:rPr>
        <w:t>,</w:t>
      </w:r>
      <w:r w:rsidRPr="00153B57">
        <w:rPr>
          <w:rFonts w:ascii="Arial" w:hAnsi="Arial" w:cs="Arial"/>
          <w:sz w:val="20"/>
          <w:szCs w:val="20"/>
        </w:rPr>
        <w:t xml:space="preserve"> Stein PK</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Dewland</w:t>
      </w:r>
      <w:proofErr w:type="spellEnd"/>
      <w:r w:rsidRPr="00153B57">
        <w:rPr>
          <w:rFonts w:ascii="Arial" w:hAnsi="Arial" w:cs="Arial"/>
          <w:sz w:val="20"/>
          <w:szCs w:val="20"/>
        </w:rPr>
        <w:t xml:space="preserve"> TA</w:t>
      </w:r>
      <w:r w:rsidR="009474F1" w:rsidRPr="00153B57">
        <w:rPr>
          <w:rFonts w:ascii="Arial" w:hAnsi="Arial" w:cs="Arial"/>
          <w:sz w:val="20"/>
          <w:szCs w:val="20"/>
        </w:rPr>
        <w:t>,</w:t>
      </w:r>
      <w:r w:rsidRPr="00153B57">
        <w:rPr>
          <w:rFonts w:ascii="Arial" w:hAnsi="Arial" w:cs="Arial"/>
          <w:sz w:val="20"/>
          <w:szCs w:val="20"/>
        </w:rPr>
        <w:t xml:space="preserve"> Dukes JW</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Vittinghoff</w:t>
      </w:r>
      <w:proofErr w:type="spellEnd"/>
      <w:r w:rsidRPr="00153B57">
        <w:rPr>
          <w:rFonts w:ascii="Arial" w:hAnsi="Arial" w:cs="Arial"/>
          <w:sz w:val="20"/>
          <w:szCs w:val="20"/>
        </w:rPr>
        <w:t xml:space="preserve"> E</w:t>
      </w:r>
      <w:r w:rsidR="009474F1" w:rsidRPr="00153B57">
        <w:rPr>
          <w:rFonts w:ascii="Arial" w:hAnsi="Arial" w:cs="Arial"/>
          <w:sz w:val="20"/>
          <w:szCs w:val="20"/>
        </w:rPr>
        <w:t>,</w:t>
      </w:r>
      <w:r w:rsidRPr="00153B57">
        <w:rPr>
          <w:rFonts w:ascii="Arial" w:hAnsi="Arial" w:cs="Arial"/>
          <w:sz w:val="20"/>
          <w:szCs w:val="20"/>
        </w:rPr>
        <w:t xml:space="preserve"> Heckbert SR</w:t>
      </w:r>
      <w:r w:rsidR="009474F1" w:rsidRPr="00153B57">
        <w:rPr>
          <w:rFonts w:ascii="Arial" w:hAnsi="Arial" w:cs="Arial"/>
          <w:sz w:val="20"/>
          <w:szCs w:val="20"/>
        </w:rPr>
        <w:t>,</w:t>
      </w:r>
      <w:r w:rsidRPr="00153B57">
        <w:rPr>
          <w:rFonts w:ascii="Arial" w:hAnsi="Arial" w:cs="Arial"/>
          <w:sz w:val="20"/>
          <w:szCs w:val="20"/>
        </w:rPr>
        <w:t xml:space="preserve"> Marcus GM. </w:t>
      </w:r>
      <w:r w:rsidRPr="00153B57">
        <w:rPr>
          <w:rFonts w:ascii="Arial" w:hAnsi="Arial" w:cs="Arial"/>
          <w:b/>
          <w:i/>
          <w:sz w:val="20"/>
          <w:szCs w:val="20"/>
        </w:rPr>
        <w:t>Consumption of Caffeinated Products and Cardiac Ectopy.</w:t>
      </w:r>
      <w:r w:rsidR="0032539F">
        <w:rPr>
          <w:rFonts w:ascii="Arial" w:hAnsi="Arial" w:cs="Arial"/>
          <w:sz w:val="20"/>
          <w:szCs w:val="20"/>
        </w:rPr>
        <w:t xml:space="preserve"> J Am Heart Assoc 2016 Jan 26. Vol. 5, issue 1, </w:t>
      </w:r>
      <w:proofErr w:type="spellStart"/>
      <w:r w:rsidR="0032539F">
        <w:rPr>
          <w:rFonts w:ascii="Arial" w:hAnsi="Arial" w:cs="Arial"/>
          <w:sz w:val="20"/>
          <w:szCs w:val="20"/>
        </w:rPr>
        <w:t>pii</w:t>
      </w:r>
      <w:proofErr w:type="spellEnd"/>
      <w:r w:rsidR="0032539F">
        <w:rPr>
          <w:rFonts w:ascii="Arial" w:hAnsi="Arial" w:cs="Arial"/>
          <w:sz w:val="20"/>
          <w:szCs w:val="20"/>
        </w:rPr>
        <w:t xml:space="preserve">. e002503. </w:t>
      </w:r>
      <w:r w:rsidRPr="00153B57">
        <w:rPr>
          <w:rFonts w:ascii="Arial" w:hAnsi="Arial" w:cs="Arial"/>
          <w:sz w:val="20"/>
          <w:szCs w:val="20"/>
        </w:rPr>
        <w:t>PM: 26813889.</w:t>
      </w:r>
      <w:r w:rsidR="00B35D60" w:rsidRPr="00153B57">
        <w:rPr>
          <w:rFonts w:ascii="Arial" w:hAnsi="Arial" w:cs="Arial"/>
          <w:sz w:val="20"/>
          <w:szCs w:val="20"/>
        </w:rPr>
        <w:t xml:space="preserve"> </w:t>
      </w:r>
      <w:r w:rsidR="0032539F">
        <w:rPr>
          <w:rFonts w:ascii="Arial" w:hAnsi="Arial" w:cs="Arial"/>
          <w:sz w:val="20"/>
          <w:szCs w:val="20"/>
        </w:rPr>
        <w:t>PMC4859368</w:t>
      </w:r>
      <w:r w:rsidR="00B35D60" w:rsidRPr="00153B57">
        <w:rPr>
          <w:rFonts w:ascii="Arial" w:hAnsi="Arial" w:cs="Arial"/>
          <w:sz w:val="20"/>
          <w:szCs w:val="20"/>
        </w:rPr>
        <w:t>.</w:t>
      </w:r>
    </w:p>
    <w:p w14:paraId="2D710568" w14:textId="77777777" w:rsidR="009C4D91" w:rsidRPr="00C25F69" w:rsidRDefault="009C4D91" w:rsidP="009C4D91">
      <w:pPr>
        <w:rPr>
          <w:rFonts w:ascii="Arial" w:hAnsi="Arial" w:cs="Arial"/>
          <w:color w:val="000000"/>
          <w:sz w:val="20"/>
          <w:szCs w:val="20"/>
        </w:rPr>
      </w:pPr>
      <w:r w:rsidRPr="00C25F69">
        <w:rPr>
          <w:rFonts w:ascii="Arial" w:hAnsi="Arial" w:cs="Arial"/>
          <w:color w:val="000000"/>
          <w:sz w:val="20"/>
          <w:szCs w:val="20"/>
        </w:rPr>
        <w:t>Ehret GB, Ferreira T, Chasman DI, Jackson AU, Schmidt EM, Johnson T,</w:t>
      </w:r>
      <w:r>
        <w:rPr>
          <w:rFonts w:ascii="Arial" w:hAnsi="Arial" w:cs="Arial"/>
          <w:color w:val="000000"/>
          <w:sz w:val="20"/>
          <w:szCs w:val="20"/>
        </w:rPr>
        <w:t xml:space="preserve"> </w:t>
      </w:r>
      <w:proofErr w:type="spellStart"/>
      <w:r w:rsidRPr="00C25F69">
        <w:rPr>
          <w:rFonts w:ascii="Arial" w:hAnsi="Arial" w:cs="Arial"/>
          <w:color w:val="000000"/>
          <w:sz w:val="20"/>
          <w:szCs w:val="20"/>
        </w:rPr>
        <w:t>Thorleifsson</w:t>
      </w:r>
      <w:proofErr w:type="spellEnd"/>
      <w:r w:rsidRPr="00C25F69">
        <w:rPr>
          <w:rFonts w:ascii="Arial" w:hAnsi="Arial" w:cs="Arial"/>
          <w:color w:val="000000"/>
          <w:sz w:val="20"/>
          <w:szCs w:val="20"/>
        </w:rPr>
        <w:t xml:space="preserve"> G, Luan J, Donnelly LA, </w:t>
      </w:r>
      <w:proofErr w:type="spellStart"/>
      <w:r w:rsidRPr="00C25F69">
        <w:rPr>
          <w:rFonts w:ascii="Arial" w:hAnsi="Arial" w:cs="Arial"/>
          <w:color w:val="000000"/>
          <w:sz w:val="20"/>
          <w:szCs w:val="20"/>
        </w:rPr>
        <w:t>Kanoni</w:t>
      </w:r>
      <w:proofErr w:type="spellEnd"/>
      <w:r w:rsidRPr="00C25F69">
        <w:rPr>
          <w:rFonts w:ascii="Arial" w:hAnsi="Arial" w:cs="Arial"/>
          <w:color w:val="000000"/>
          <w:sz w:val="20"/>
          <w:szCs w:val="20"/>
        </w:rPr>
        <w:t xml:space="preserve"> S, Petersen AK, </w:t>
      </w:r>
      <w:proofErr w:type="spellStart"/>
      <w:r w:rsidRPr="00C25F69">
        <w:rPr>
          <w:rFonts w:ascii="Arial" w:hAnsi="Arial" w:cs="Arial"/>
          <w:color w:val="000000"/>
          <w:sz w:val="20"/>
          <w:szCs w:val="20"/>
        </w:rPr>
        <w:t>Pihur</w:t>
      </w:r>
      <w:proofErr w:type="spellEnd"/>
      <w:r w:rsidRPr="00C25F69">
        <w:rPr>
          <w:rFonts w:ascii="Arial" w:hAnsi="Arial" w:cs="Arial"/>
          <w:color w:val="000000"/>
          <w:sz w:val="20"/>
          <w:szCs w:val="20"/>
        </w:rPr>
        <w:t xml:space="preserve"> V, Strawbridge </w:t>
      </w:r>
      <w:r>
        <w:rPr>
          <w:rFonts w:ascii="Arial" w:hAnsi="Arial" w:cs="Arial"/>
          <w:color w:val="000000"/>
          <w:sz w:val="20"/>
          <w:szCs w:val="20"/>
        </w:rPr>
        <w:t xml:space="preserve"> </w:t>
      </w:r>
      <w:r w:rsidRPr="00C25F69">
        <w:rPr>
          <w:rFonts w:ascii="Arial" w:hAnsi="Arial" w:cs="Arial"/>
          <w:color w:val="000000"/>
          <w:sz w:val="20"/>
          <w:szCs w:val="20"/>
        </w:rPr>
        <w:t xml:space="preserve">RJ, </w:t>
      </w:r>
      <w:proofErr w:type="spellStart"/>
      <w:r w:rsidRPr="00C25F69">
        <w:rPr>
          <w:rFonts w:ascii="Arial" w:hAnsi="Arial" w:cs="Arial"/>
          <w:color w:val="000000"/>
          <w:sz w:val="20"/>
          <w:szCs w:val="20"/>
        </w:rPr>
        <w:t>Shungin</w:t>
      </w:r>
      <w:proofErr w:type="spellEnd"/>
      <w:r w:rsidRPr="00C25F69">
        <w:rPr>
          <w:rFonts w:ascii="Arial" w:hAnsi="Arial" w:cs="Arial"/>
          <w:color w:val="000000"/>
          <w:sz w:val="20"/>
          <w:szCs w:val="20"/>
        </w:rPr>
        <w:t xml:space="preserve"> D, Hughes MF, Meirelles O, Kaakinen M, </w:t>
      </w:r>
      <w:proofErr w:type="spellStart"/>
      <w:r w:rsidRPr="00C25F69">
        <w:rPr>
          <w:rFonts w:ascii="Arial" w:hAnsi="Arial" w:cs="Arial"/>
          <w:color w:val="000000"/>
          <w:sz w:val="20"/>
          <w:szCs w:val="20"/>
        </w:rPr>
        <w:t>Bouatia-Naji</w:t>
      </w:r>
      <w:proofErr w:type="spellEnd"/>
      <w:r w:rsidRPr="00C25F69">
        <w:rPr>
          <w:rFonts w:ascii="Arial" w:hAnsi="Arial" w:cs="Arial"/>
          <w:color w:val="000000"/>
          <w:sz w:val="20"/>
          <w:szCs w:val="20"/>
        </w:rPr>
        <w:t xml:space="preserve"> N, </w:t>
      </w:r>
      <w:proofErr w:type="spellStart"/>
      <w:r w:rsidRPr="00C25F69">
        <w:rPr>
          <w:rFonts w:ascii="Arial" w:hAnsi="Arial" w:cs="Arial"/>
          <w:color w:val="000000"/>
          <w:sz w:val="20"/>
          <w:szCs w:val="20"/>
        </w:rPr>
        <w:t>Kristiansson</w:t>
      </w:r>
      <w:proofErr w:type="spellEnd"/>
      <w:r>
        <w:rPr>
          <w:rFonts w:ascii="Arial" w:hAnsi="Arial" w:cs="Arial"/>
          <w:color w:val="000000"/>
          <w:sz w:val="20"/>
          <w:szCs w:val="20"/>
        </w:rPr>
        <w:t xml:space="preserve"> </w:t>
      </w:r>
      <w:r w:rsidRPr="00C25F69">
        <w:rPr>
          <w:rFonts w:ascii="Arial" w:hAnsi="Arial" w:cs="Arial"/>
          <w:color w:val="000000"/>
          <w:sz w:val="20"/>
          <w:szCs w:val="20"/>
        </w:rPr>
        <w:t xml:space="preserve">K, Shah S, Kleber ME, Guo X, </w:t>
      </w:r>
      <w:proofErr w:type="spellStart"/>
      <w:r w:rsidRPr="00C25F69">
        <w:rPr>
          <w:rFonts w:ascii="Arial" w:hAnsi="Arial" w:cs="Arial"/>
          <w:color w:val="000000"/>
          <w:sz w:val="20"/>
          <w:szCs w:val="20"/>
        </w:rPr>
        <w:t>Lyytikäinen</w:t>
      </w:r>
      <w:proofErr w:type="spellEnd"/>
      <w:r w:rsidRPr="00C25F69">
        <w:rPr>
          <w:rFonts w:ascii="Arial" w:hAnsi="Arial" w:cs="Arial"/>
          <w:color w:val="000000"/>
          <w:sz w:val="20"/>
          <w:szCs w:val="20"/>
        </w:rPr>
        <w:t xml:space="preserve"> LP, Fava C, Eriksson N, Nolte IM,</w:t>
      </w:r>
      <w:r>
        <w:rPr>
          <w:rFonts w:ascii="Arial" w:hAnsi="Arial" w:cs="Arial"/>
          <w:color w:val="000000"/>
          <w:sz w:val="20"/>
          <w:szCs w:val="20"/>
        </w:rPr>
        <w:t xml:space="preserve"> </w:t>
      </w:r>
      <w:r w:rsidRPr="00C25F69">
        <w:rPr>
          <w:rFonts w:ascii="Arial" w:hAnsi="Arial" w:cs="Arial"/>
          <w:color w:val="000000"/>
          <w:sz w:val="20"/>
          <w:szCs w:val="20"/>
        </w:rPr>
        <w:t xml:space="preserve">Magnusson PK, </w:t>
      </w:r>
      <w:proofErr w:type="spellStart"/>
      <w:r w:rsidRPr="00C25F69">
        <w:rPr>
          <w:rFonts w:ascii="Arial" w:hAnsi="Arial" w:cs="Arial"/>
          <w:color w:val="000000"/>
          <w:sz w:val="20"/>
          <w:szCs w:val="20"/>
        </w:rPr>
        <w:t>Salfati</w:t>
      </w:r>
      <w:proofErr w:type="spellEnd"/>
      <w:r w:rsidRPr="00C25F69">
        <w:rPr>
          <w:rFonts w:ascii="Arial" w:hAnsi="Arial" w:cs="Arial"/>
          <w:color w:val="000000"/>
          <w:sz w:val="20"/>
          <w:szCs w:val="20"/>
        </w:rPr>
        <w:t xml:space="preserve"> EL, </w:t>
      </w:r>
      <w:proofErr w:type="spellStart"/>
      <w:r w:rsidRPr="00C25F69">
        <w:rPr>
          <w:rFonts w:ascii="Arial" w:hAnsi="Arial" w:cs="Arial"/>
          <w:color w:val="000000"/>
          <w:sz w:val="20"/>
          <w:szCs w:val="20"/>
        </w:rPr>
        <w:t>Rallidis</w:t>
      </w:r>
      <w:proofErr w:type="spellEnd"/>
      <w:r w:rsidRPr="00C25F69">
        <w:rPr>
          <w:rFonts w:ascii="Arial" w:hAnsi="Arial" w:cs="Arial"/>
          <w:color w:val="000000"/>
          <w:sz w:val="20"/>
          <w:szCs w:val="20"/>
        </w:rPr>
        <w:t xml:space="preserve"> LS, </w:t>
      </w:r>
      <w:proofErr w:type="spellStart"/>
      <w:r w:rsidRPr="00C25F69">
        <w:rPr>
          <w:rFonts w:ascii="Arial" w:hAnsi="Arial" w:cs="Arial"/>
          <w:color w:val="000000"/>
          <w:sz w:val="20"/>
          <w:szCs w:val="20"/>
        </w:rPr>
        <w:t>Theusch</w:t>
      </w:r>
      <w:proofErr w:type="spellEnd"/>
      <w:r w:rsidRPr="00C25F69">
        <w:rPr>
          <w:rFonts w:ascii="Arial" w:hAnsi="Arial" w:cs="Arial"/>
          <w:color w:val="000000"/>
          <w:sz w:val="20"/>
          <w:szCs w:val="20"/>
        </w:rPr>
        <w:t xml:space="preserve"> E, Smith AJ, </w:t>
      </w:r>
      <w:proofErr w:type="spellStart"/>
      <w:r w:rsidRPr="00C25F69">
        <w:rPr>
          <w:rFonts w:ascii="Arial" w:hAnsi="Arial" w:cs="Arial"/>
          <w:color w:val="000000"/>
          <w:sz w:val="20"/>
          <w:szCs w:val="20"/>
        </w:rPr>
        <w:t>Folkersen</w:t>
      </w:r>
      <w:proofErr w:type="spellEnd"/>
      <w:r w:rsidRPr="00C25F69">
        <w:rPr>
          <w:rFonts w:ascii="Arial" w:hAnsi="Arial" w:cs="Arial"/>
          <w:color w:val="000000"/>
          <w:sz w:val="20"/>
          <w:szCs w:val="20"/>
        </w:rPr>
        <w:t xml:space="preserve"> L,</w:t>
      </w:r>
      <w:r>
        <w:rPr>
          <w:rFonts w:ascii="Arial" w:hAnsi="Arial" w:cs="Arial"/>
          <w:color w:val="000000"/>
          <w:sz w:val="20"/>
          <w:szCs w:val="20"/>
        </w:rPr>
        <w:t xml:space="preserve"> </w:t>
      </w:r>
      <w:proofErr w:type="spellStart"/>
      <w:r w:rsidRPr="00C25F69">
        <w:rPr>
          <w:rFonts w:ascii="Arial" w:hAnsi="Arial" w:cs="Arial"/>
          <w:color w:val="000000"/>
          <w:sz w:val="20"/>
          <w:szCs w:val="20"/>
        </w:rPr>
        <w:t>Witkowska</w:t>
      </w:r>
      <w:proofErr w:type="spellEnd"/>
      <w:r w:rsidRPr="00C25F69">
        <w:rPr>
          <w:rFonts w:ascii="Arial" w:hAnsi="Arial" w:cs="Arial"/>
          <w:color w:val="000000"/>
          <w:sz w:val="20"/>
          <w:szCs w:val="20"/>
        </w:rPr>
        <w:t xml:space="preserve"> K, Pers TH, </w:t>
      </w:r>
      <w:proofErr w:type="spellStart"/>
      <w:r w:rsidRPr="00C25F69">
        <w:rPr>
          <w:rFonts w:ascii="Arial" w:hAnsi="Arial" w:cs="Arial"/>
          <w:color w:val="000000"/>
          <w:sz w:val="20"/>
          <w:szCs w:val="20"/>
        </w:rPr>
        <w:t>Joehanes</w:t>
      </w:r>
      <w:proofErr w:type="spellEnd"/>
      <w:r w:rsidRPr="00C25F69">
        <w:rPr>
          <w:rFonts w:ascii="Arial" w:hAnsi="Arial" w:cs="Arial"/>
          <w:color w:val="000000"/>
          <w:sz w:val="20"/>
          <w:szCs w:val="20"/>
        </w:rPr>
        <w:t xml:space="preserve"> R, Kim SK, </w:t>
      </w:r>
      <w:proofErr w:type="spellStart"/>
      <w:r w:rsidRPr="00C25F69">
        <w:rPr>
          <w:rFonts w:ascii="Arial" w:hAnsi="Arial" w:cs="Arial"/>
          <w:color w:val="000000"/>
          <w:sz w:val="20"/>
          <w:szCs w:val="20"/>
        </w:rPr>
        <w:t>Lataniotis</w:t>
      </w:r>
      <w:proofErr w:type="spellEnd"/>
      <w:r w:rsidRPr="00C25F69">
        <w:rPr>
          <w:rFonts w:ascii="Arial" w:hAnsi="Arial" w:cs="Arial"/>
          <w:color w:val="000000"/>
          <w:sz w:val="20"/>
          <w:szCs w:val="20"/>
        </w:rPr>
        <w:t xml:space="preserve"> L, Jansen R, Johnson AD,</w:t>
      </w:r>
      <w:r>
        <w:rPr>
          <w:rFonts w:ascii="Arial" w:hAnsi="Arial" w:cs="Arial"/>
          <w:color w:val="000000"/>
          <w:sz w:val="20"/>
          <w:szCs w:val="20"/>
        </w:rPr>
        <w:t xml:space="preserve"> </w:t>
      </w:r>
      <w:r w:rsidRPr="00C25F69">
        <w:rPr>
          <w:rFonts w:ascii="Arial" w:hAnsi="Arial" w:cs="Arial"/>
          <w:color w:val="000000"/>
          <w:sz w:val="20"/>
          <w:szCs w:val="20"/>
        </w:rPr>
        <w:t xml:space="preserve">Warren H, Kim YJ, Zhao W, Wu Y, Tayo BO, </w:t>
      </w:r>
      <w:proofErr w:type="spellStart"/>
      <w:r w:rsidRPr="00C25F69">
        <w:rPr>
          <w:rFonts w:ascii="Arial" w:hAnsi="Arial" w:cs="Arial"/>
          <w:color w:val="000000"/>
          <w:sz w:val="20"/>
          <w:szCs w:val="20"/>
        </w:rPr>
        <w:t>Bochud</w:t>
      </w:r>
      <w:proofErr w:type="spellEnd"/>
      <w:r w:rsidRPr="00C25F69">
        <w:rPr>
          <w:rFonts w:ascii="Arial" w:hAnsi="Arial" w:cs="Arial"/>
          <w:color w:val="000000"/>
          <w:sz w:val="20"/>
          <w:szCs w:val="20"/>
        </w:rPr>
        <w:t xml:space="preserve"> M; CHARGE-</w:t>
      </w:r>
      <w:proofErr w:type="spellStart"/>
      <w:r w:rsidRPr="00C25F69">
        <w:rPr>
          <w:rFonts w:ascii="Arial" w:hAnsi="Arial" w:cs="Arial"/>
          <w:color w:val="000000"/>
          <w:sz w:val="20"/>
          <w:szCs w:val="20"/>
        </w:rPr>
        <w:t>EchoGen</w:t>
      </w:r>
      <w:proofErr w:type="spellEnd"/>
      <w:r w:rsidRPr="00C25F69">
        <w:rPr>
          <w:rFonts w:ascii="Arial" w:hAnsi="Arial" w:cs="Arial"/>
          <w:color w:val="000000"/>
          <w:sz w:val="20"/>
          <w:szCs w:val="20"/>
        </w:rPr>
        <w:t xml:space="preserve"> Consortium.;</w:t>
      </w:r>
      <w:r>
        <w:rPr>
          <w:rFonts w:ascii="Arial" w:hAnsi="Arial" w:cs="Arial"/>
          <w:color w:val="000000"/>
          <w:sz w:val="20"/>
          <w:szCs w:val="20"/>
        </w:rPr>
        <w:t xml:space="preserve"> </w:t>
      </w:r>
      <w:r w:rsidRPr="00C25F69">
        <w:rPr>
          <w:rFonts w:ascii="Arial" w:hAnsi="Arial" w:cs="Arial"/>
          <w:color w:val="000000"/>
          <w:sz w:val="20"/>
          <w:szCs w:val="20"/>
        </w:rPr>
        <w:t xml:space="preserve">CHARGE-HF Consortium.; </w:t>
      </w:r>
      <w:proofErr w:type="spellStart"/>
      <w:r w:rsidRPr="00C25F69">
        <w:rPr>
          <w:rFonts w:ascii="Arial" w:hAnsi="Arial" w:cs="Arial"/>
          <w:color w:val="000000"/>
          <w:sz w:val="20"/>
          <w:szCs w:val="20"/>
        </w:rPr>
        <w:t>Wellcome</w:t>
      </w:r>
      <w:proofErr w:type="spellEnd"/>
      <w:r w:rsidRPr="00C25F69">
        <w:rPr>
          <w:rFonts w:ascii="Arial" w:hAnsi="Arial" w:cs="Arial"/>
          <w:color w:val="000000"/>
          <w:sz w:val="20"/>
          <w:szCs w:val="20"/>
        </w:rPr>
        <w:t xml:space="preserve"> Trust Case Control Consortium., </w:t>
      </w:r>
      <w:proofErr w:type="spellStart"/>
      <w:r w:rsidRPr="00C25F69">
        <w:rPr>
          <w:rFonts w:ascii="Arial" w:hAnsi="Arial" w:cs="Arial"/>
          <w:color w:val="000000"/>
          <w:sz w:val="20"/>
          <w:szCs w:val="20"/>
        </w:rPr>
        <w:t>Absher</w:t>
      </w:r>
      <w:proofErr w:type="spellEnd"/>
      <w:r w:rsidRPr="00C25F69">
        <w:rPr>
          <w:rFonts w:ascii="Arial" w:hAnsi="Arial" w:cs="Arial"/>
          <w:color w:val="000000"/>
          <w:sz w:val="20"/>
          <w:szCs w:val="20"/>
        </w:rPr>
        <w:t xml:space="preserve"> D, Adair</w:t>
      </w:r>
      <w:r>
        <w:rPr>
          <w:rFonts w:ascii="Arial" w:hAnsi="Arial" w:cs="Arial"/>
          <w:color w:val="000000"/>
          <w:sz w:val="20"/>
          <w:szCs w:val="20"/>
        </w:rPr>
        <w:t xml:space="preserve"> </w:t>
      </w:r>
      <w:r w:rsidRPr="00C25F69">
        <w:rPr>
          <w:rFonts w:ascii="Arial" w:hAnsi="Arial" w:cs="Arial"/>
          <w:color w:val="000000"/>
          <w:sz w:val="20"/>
          <w:szCs w:val="20"/>
        </w:rPr>
        <w:t xml:space="preserve">LS, Amin N, Arking DE, </w:t>
      </w:r>
      <w:proofErr w:type="spellStart"/>
      <w:r w:rsidRPr="00C25F69">
        <w:rPr>
          <w:rFonts w:ascii="Arial" w:hAnsi="Arial" w:cs="Arial"/>
          <w:color w:val="000000"/>
          <w:sz w:val="20"/>
          <w:szCs w:val="20"/>
        </w:rPr>
        <w:t>Axelsson</w:t>
      </w:r>
      <w:proofErr w:type="spellEnd"/>
      <w:r w:rsidRPr="00C25F69">
        <w:rPr>
          <w:rFonts w:ascii="Arial" w:hAnsi="Arial" w:cs="Arial"/>
          <w:color w:val="000000"/>
          <w:sz w:val="20"/>
          <w:szCs w:val="20"/>
        </w:rPr>
        <w:t xml:space="preserve"> T, </w:t>
      </w:r>
      <w:proofErr w:type="spellStart"/>
      <w:r w:rsidRPr="00C25F69">
        <w:rPr>
          <w:rFonts w:ascii="Arial" w:hAnsi="Arial" w:cs="Arial"/>
          <w:color w:val="000000"/>
          <w:sz w:val="20"/>
          <w:szCs w:val="20"/>
        </w:rPr>
        <w:t>Baldassarre</w:t>
      </w:r>
      <w:proofErr w:type="spellEnd"/>
      <w:r w:rsidRPr="00C25F69">
        <w:rPr>
          <w:rFonts w:ascii="Arial" w:hAnsi="Arial" w:cs="Arial"/>
          <w:color w:val="000000"/>
          <w:sz w:val="20"/>
          <w:szCs w:val="20"/>
        </w:rPr>
        <w:t xml:space="preserve"> D, </w:t>
      </w:r>
      <w:proofErr w:type="spellStart"/>
      <w:r w:rsidRPr="00C25F69">
        <w:rPr>
          <w:rFonts w:ascii="Arial" w:hAnsi="Arial" w:cs="Arial"/>
          <w:color w:val="000000"/>
          <w:sz w:val="20"/>
          <w:szCs w:val="20"/>
        </w:rPr>
        <w:t>Balkau</w:t>
      </w:r>
      <w:proofErr w:type="spellEnd"/>
      <w:r w:rsidRPr="00C25F69">
        <w:rPr>
          <w:rFonts w:ascii="Arial" w:hAnsi="Arial" w:cs="Arial"/>
          <w:color w:val="000000"/>
          <w:sz w:val="20"/>
          <w:szCs w:val="20"/>
        </w:rPr>
        <w:t xml:space="preserve"> B, </w:t>
      </w:r>
      <w:proofErr w:type="spellStart"/>
      <w:r w:rsidRPr="00C25F69">
        <w:rPr>
          <w:rFonts w:ascii="Arial" w:hAnsi="Arial" w:cs="Arial"/>
          <w:color w:val="000000"/>
          <w:sz w:val="20"/>
          <w:szCs w:val="20"/>
        </w:rPr>
        <w:t>Bandinelli</w:t>
      </w:r>
      <w:proofErr w:type="spellEnd"/>
      <w:r w:rsidRPr="00C25F69">
        <w:rPr>
          <w:rFonts w:ascii="Arial" w:hAnsi="Arial" w:cs="Arial"/>
          <w:color w:val="000000"/>
          <w:sz w:val="20"/>
          <w:szCs w:val="20"/>
        </w:rPr>
        <w:t xml:space="preserve"> S, Barnes MR, Barroso I, Bevan S, Bis JC, </w:t>
      </w:r>
      <w:proofErr w:type="spellStart"/>
      <w:r w:rsidRPr="00C25F69">
        <w:rPr>
          <w:rFonts w:ascii="Arial" w:hAnsi="Arial" w:cs="Arial"/>
          <w:color w:val="000000"/>
          <w:sz w:val="20"/>
          <w:szCs w:val="20"/>
        </w:rPr>
        <w:t>Bjornsdottir</w:t>
      </w:r>
      <w:proofErr w:type="spellEnd"/>
      <w:r w:rsidRPr="00C25F69">
        <w:rPr>
          <w:rFonts w:ascii="Arial" w:hAnsi="Arial" w:cs="Arial"/>
          <w:color w:val="000000"/>
          <w:sz w:val="20"/>
          <w:szCs w:val="20"/>
        </w:rPr>
        <w:t xml:space="preserve"> G, </w:t>
      </w:r>
      <w:proofErr w:type="spellStart"/>
      <w:r w:rsidRPr="00C25F69">
        <w:rPr>
          <w:rFonts w:ascii="Arial" w:hAnsi="Arial" w:cs="Arial"/>
          <w:color w:val="000000"/>
          <w:sz w:val="20"/>
          <w:szCs w:val="20"/>
        </w:rPr>
        <w:t>Boehnke</w:t>
      </w:r>
      <w:proofErr w:type="spellEnd"/>
      <w:r w:rsidRPr="00C25F69">
        <w:rPr>
          <w:rFonts w:ascii="Arial" w:hAnsi="Arial" w:cs="Arial"/>
          <w:color w:val="000000"/>
          <w:sz w:val="20"/>
          <w:szCs w:val="20"/>
        </w:rPr>
        <w:t xml:space="preserve"> M, Boerwinkle E,</w:t>
      </w:r>
      <w:r>
        <w:rPr>
          <w:rFonts w:ascii="Arial" w:hAnsi="Arial" w:cs="Arial"/>
          <w:color w:val="000000"/>
          <w:sz w:val="20"/>
          <w:szCs w:val="20"/>
        </w:rPr>
        <w:t xml:space="preserve"> </w:t>
      </w:r>
      <w:proofErr w:type="spellStart"/>
      <w:r w:rsidRPr="00C25F69">
        <w:rPr>
          <w:rFonts w:ascii="Arial" w:hAnsi="Arial" w:cs="Arial"/>
          <w:color w:val="000000"/>
          <w:sz w:val="20"/>
          <w:szCs w:val="20"/>
        </w:rPr>
        <w:t>Bonnycastle</w:t>
      </w:r>
      <w:proofErr w:type="spellEnd"/>
      <w:r w:rsidRPr="00C25F69">
        <w:rPr>
          <w:rFonts w:ascii="Arial" w:hAnsi="Arial" w:cs="Arial"/>
          <w:color w:val="000000"/>
          <w:sz w:val="20"/>
          <w:szCs w:val="20"/>
        </w:rPr>
        <w:t xml:space="preserve"> LL, </w:t>
      </w:r>
      <w:proofErr w:type="spellStart"/>
      <w:r w:rsidRPr="00C25F69">
        <w:rPr>
          <w:rFonts w:ascii="Arial" w:hAnsi="Arial" w:cs="Arial"/>
          <w:color w:val="000000"/>
          <w:sz w:val="20"/>
          <w:szCs w:val="20"/>
        </w:rPr>
        <w:t>Boomsma</w:t>
      </w:r>
      <w:proofErr w:type="spellEnd"/>
      <w:r w:rsidRPr="00C25F69">
        <w:rPr>
          <w:rFonts w:ascii="Arial" w:hAnsi="Arial" w:cs="Arial"/>
          <w:color w:val="000000"/>
          <w:sz w:val="20"/>
          <w:szCs w:val="20"/>
        </w:rPr>
        <w:t xml:space="preserve"> DI, Bornstein SR, Brown MJ, </w:t>
      </w:r>
      <w:proofErr w:type="spellStart"/>
      <w:r w:rsidRPr="00C25F69">
        <w:rPr>
          <w:rFonts w:ascii="Arial" w:hAnsi="Arial" w:cs="Arial"/>
          <w:color w:val="000000"/>
          <w:sz w:val="20"/>
          <w:szCs w:val="20"/>
        </w:rPr>
        <w:t>Burnier</w:t>
      </w:r>
      <w:proofErr w:type="spellEnd"/>
      <w:r w:rsidRPr="00C25F69">
        <w:rPr>
          <w:rFonts w:ascii="Arial" w:hAnsi="Arial" w:cs="Arial"/>
          <w:color w:val="000000"/>
          <w:sz w:val="20"/>
          <w:szCs w:val="20"/>
        </w:rPr>
        <w:t xml:space="preserve"> M, Cabrera CP,</w:t>
      </w:r>
      <w:r>
        <w:rPr>
          <w:rFonts w:ascii="Arial" w:hAnsi="Arial" w:cs="Arial"/>
          <w:color w:val="000000"/>
          <w:sz w:val="20"/>
          <w:szCs w:val="20"/>
        </w:rPr>
        <w:t xml:space="preserve"> </w:t>
      </w:r>
      <w:r w:rsidRPr="00C25F69">
        <w:rPr>
          <w:rFonts w:ascii="Arial" w:hAnsi="Arial" w:cs="Arial"/>
          <w:color w:val="000000"/>
          <w:sz w:val="20"/>
          <w:szCs w:val="20"/>
        </w:rPr>
        <w:t>Chambers JC, Chang IS, Cheng CY, Chines PS, Chung RH, Collins FS, Connell JM,</w:t>
      </w:r>
      <w:r>
        <w:rPr>
          <w:rFonts w:ascii="Arial" w:hAnsi="Arial" w:cs="Arial"/>
          <w:color w:val="000000"/>
          <w:sz w:val="20"/>
          <w:szCs w:val="20"/>
        </w:rPr>
        <w:t xml:space="preserve"> </w:t>
      </w:r>
      <w:proofErr w:type="spellStart"/>
      <w:r w:rsidRPr="00C25F69">
        <w:rPr>
          <w:rFonts w:ascii="Arial" w:hAnsi="Arial" w:cs="Arial"/>
          <w:color w:val="000000"/>
          <w:sz w:val="20"/>
          <w:szCs w:val="20"/>
        </w:rPr>
        <w:t>Döring</w:t>
      </w:r>
      <w:proofErr w:type="spellEnd"/>
      <w:r w:rsidRPr="00C25F69">
        <w:rPr>
          <w:rFonts w:ascii="Arial" w:hAnsi="Arial" w:cs="Arial"/>
          <w:color w:val="000000"/>
          <w:sz w:val="20"/>
          <w:szCs w:val="20"/>
        </w:rPr>
        <w:t xml:space="preserve"> A, </w:t>
      </w:r>
      <w:proofErr w:type="spellStart"/>
      <w:r w:rsidRPr="00C25F69">
        <w:rPr>
          <w:rFonts w:ascii="Arial" w:hAnsi="Arial" w:cs="Arial"/>
          <w:color w:val="000000"/>
          <w:sz w:val="20"/>
          <w:szCs w:val="20"/>
        </w:rPr>
        <w:t>Dallongeville</w:t>
      </w:r>
      <w:proofErr w:type="spellEnd"/>
      <w:r w:rsidRPr="00C25F69">
        <w:rPr>
          <w:rFonts w:ascii="Arial" w:hAnsi="Arial" w:cs="Arial"/>
          <w:color w:val="000000"/>
          <w:sz w:val="20"/>
          <w:szCs w:val="20"/>
        </w:rPr>
        <w:t xml:space="preserve"> J, </w:t>
      </w:r>
      <w:proofErr w:type="spellStart"/>
      <w:r w:rsidRPr="00C25F69">
        <w:rPr>
          <w:rFonts w:ascii="Arial" w:hAnsi="Arial" w:cs="Arial"/>
          <w:color w:val="000000"/>
          <w:sz w:val="20"/>
          <w:szCs w:val="20"/>
        </w:rPr>
        <w:t>Danesh</w:t>
      </w:r>
      <w:proofErr w:type="spellEnd"/>
      <w:r w:rsidRPr="00C25F69">
        <w:rPr>
          <w:rFonts w:ascii="Arial" w:hAnsi="Arial" w:cs="Arial"/>
          <w:color w:val="000000"/>
          <w:sz w:val="20"/>
          <w:szCs w:val="20"/>
        </w:rPr>
        <w:t xml:space="preserve"> J, de Faire U, Delgado G, </w:t>
      </w:r>
      <w:proofErr w:type="spellStart"/>
      <w:r w:rsidRPr="00C25F69">
        <w:rPr>
          <w:rFonts w:ascii="Arial" w:hAnsi="Arial" w:cs="Arial"/>
          <w:color w:val="000000"/>
          <w:sz w:val="20"/>
          <w:szCs w:val="20"/>
        </w:rPr>
        <w:t>Dominiczak</w:t>
      </w:r>
      <w:proofErr w:type="spellEnd"/>
      <w:r w:rsidRPr="00C25F69">
        <w:rPr>
          <w:rFonts w:ascii="Arial" w:hAnsi="Arial" w:cs="Arial"/>
          <w:color w:val="000000"/>
          <w:sz w:val="20"/>
          <w:szCs w:val="20"/>
        </w:rPr>
        <w:t xml:space="preserve"> AF, </w:t>
      </w:r>
      <w:proofErr w:type="spellStart"/>
      <w:r w:rsidRPr="00C25F69">
        <w:rPr>
          <w:rFonts w:ascii="Arial" w:hAnsi="Arial" w:cs="Arial"/>
          <w:color w:val="000000"/>
          <w:sz w:val="20"/>
          <w:szCs w:val="20"/>
        </w:rPr>
        <w:t>Doney</w:t>
      </w:r>
      <w:proofErr w:type="spellEnd"/>
      <w:r w:rsidRPr="00C25F69">
        <w:rPr>
          <w:rFonts w:ascii="Arial" w:hAnsi="Arial" w:cs="Arial"/>
          <w:color w:val="000000"/>
          <w:sz w:val="20"/>
          <w:szCs w:val="20"/>
        </w:rPr>
        <w:t xml:space="preserve"> AS, </w:t>
      </w:r>
      <w:proofErr w:type="spellStart"/>
      <w:r w:rsidRPr="00C25F69">
        <w:rPr>
          <w:rFonts w:ascii="Arial" w:hAnsi="Arial" w:cs="Arial"/>
          <w:color w:val="000000"/>
          <w:sz w:val="20"/>
          <w:szCs w:val="20"/>
        </w:rPr>
        <w:t>Drenos</w:t>
      </w:r>
      <w:proofErr w:type="spellEnd"/>
      <w:r w:rsidRPr="00C25F69">
        <w:rPr>
          <w:rFonts w:ascii="Arial" w:hAnsi="Arial" w:cs="Arial"/>
          <w:color w:val="000000"/>
          <w:sz w:val="20"/>
          <w:szCs w:val="20"/>
        </w:rPr>
        <w:t xml:space="preserve"> F, </w:t>
      </w:r>
      <w:proofErr w:type="spellStart"/>
      <w:r w:rsidRPr="00C25F69">
        <w:rPr>
          <w:rFonts w:ascii="Arial" w:hAnsi="Arial" w:cs="Arial"/>
          <w:color w:val="000000"/>
          <w:sz w:val="20"/>
          <w:szCs w:val="20"/>
        </w:rPr>
        <w:t>Edkins</w:t>
      </w:r>
      <w:proofErr w:type="spellEnd"/>
      <w:r w:rsidRPr="00C25F69">
        <w:rPr>
          <w:rFonts w:ascii="Arial" w:hAnsi="Arial" w:cs="Arial"/>
          <w:color w:val="000000"/>
          <w:sz w:val="20"/>
          <w:szCs w:val="20"/>
        </w:rPr>
        <w:t xml:space="preserve"> S, Eicher JD, </w:t>
      </w:r>
      <w:proofErr w:type="spellStart"/>
      <w:r w:rsidRPr="00C25F69">
        <w:rPr>
          <w:rFonts w:ascii="Arial" w:hAnsi="Arial" w:cs="Arial"/>
          <w:color w:val="000000"/>
          <w:sz w:val="20"/>
          <w:szCs w:val="20"/>
        </w:rPr>
        <w:t>Elosua</w:t>
      </w:r>
      <w:proofErr w:type="spellEnd"/>
      <w:r w:rsidRPr="00C25F69">
        <w:rPr>
          <w:rFonts w:ascii="Arial" w:hAnsi="Arial" w:cs="Arial"/>
          <w:color w:val="000000"/>
          <w:sz w:val="20"/>
          <w:szCs w:val="20"/>
        </w:rPr>
        <w:t xml:space="preserve"> R, Enroth S, Erdmann J, Eriksson P,</w:t>
      </w:r>
      <w:r>
        <w:rPr>
          <w:rFonts w:ascii="Arial" w:hAnsi="Arial" w:cs="Arial"/>
          <w:color w:val="000000"/>
          <w:sz w:val="20"/>
          <w:szCs w:val="20"/>
        </w:rPr>
        <w:t xml:space="preserve"> </w:t>
      </w:r>
      <w:r w:rsidRPr="00C25F69">
        <w:rPr>
          <w:rFonts w:ascii="Arial" w:hAnsi="Arial" w:cs="Arial"/>
          <w:color w:val="000000"/>
          <w:sz w:val="20"/>
          <w:szCs w:val="20"/>
        </w:rPr>
        <w:t xml:space="preserve">Esko T, </w:t>
      </w:r>
      <w:proofErr w:type="spellStart"/>
      <w:r w:rsidRPr="00C25F69">
        <w:rPr>
          <w:rFonts w:ascii="Arial" w:hAnsi="Arial" w:cs="Arial"/>
          <w:color w:val="000000"/>
          <w:sz w:val="20"/>
          <w:szCs w:val="20"/>
        </w:rPr>
        <w:t>Evangelou</w:t>
      </w:r>
      <w:proofErr w:type="spellEnd"/>
      <w:r w:rsidRPr="00C25F69">
        <w:rPr>
          <w:rFonts w:ascii="Arial" w:hAnsi="Arial" w:cs="Arial"/>
          <w:color w:val="000000"/>
          <w:sz w:val="20"/>
          <w:szCs w:val="20"/>
        </w:rPr>
        <w:t xml:space="preserve"> E, Evans A, Fall T, </w:t>
      </w:r>
      <w:proofErr w:type="spellStart"/>
      <w:r w:rsidRPr="00C25F69">
        <w:rPr>
          <w:rFonts w:ascii="Arial" w:hAnsi="Arial" w:cs="Arial"/>
          <w:color w:val="000000"/>
          <w:sz w:val="20"/>
          <w:szCs w:val="20"/>
        </w:rPr>
        <w:t>Farrall</w:t>
      </w:r>
      <w:proofErr w:type="spellEnd"/>
      <w:r w:rsidRPr="00C25F69">
        <w:rPr>
          <w:rFonts w:ascii="Arial" w:hAnsi="Arial" w:cs="Arial"/>
          <w:color w:val="000000"/>
          <w:sz w:val="20"/>
          <w:szCs w:val="20"/>
        </w:rPr>
        <w:t xml:space="preserve"> M, Felix JF, </w:t>
      </w:r>
      <w:proofErr w:type="spellStart"/>
      <w:r w:rsidRPr="00C25F69">
        <w:rPr>
          <w:rFonts w:ascii="Arial" w:hAnsi="Arial" w:cs="Arial"/>
          <w:color w:val="000000"/>
          <w:sz w:val="20"/>
          <w:szCs w:val="20"/>
        </w:rPr>
        <w:t>Ferrières</w:t>
      </w:r>
      <w:proofErr w:type="spellEnd"/>
      <w:r w:rsidRPr="00C25F69">
        <w:rPr>
          <w:rFonts w:ascii="Arial" w:hAnsi="Arial" w:cs="Arial"/>
          <w:color w:val="000000"/>
          <w:sz w:val="20"/>
          <w:szCs w:val="20"/>
        </w:rPr>
        <w:t xml:space="preserve"> J, </w:t>
      </w:r>
      <w:proofErr w:type="spellStart"/>
      <w:r w:rsidRPr="00C25F69">
        <w:rPr>
          <w:rFonts w:ascii="Arial" w:hAnsi="Arial" w:cs="Arial"/>
          <w:color w:val="000000"/>
          <w:sz w:val="20"/>
          <w:szCs w:val="20"/>
        </w:rPr>
        <w:t>Ferrucci</w:t>
      </w:r>
      <w:proofErr w:type="spellEnd"/>
      <w:r w:rsidRPr="00C25F69">
        <w:rPr>
          <w:rFonts w:ascii="Arial" w:hAnsi="Arial" w:cs="Arial"/>
          <w:color w:val="000000"/>
          <w:sz w:val="20"/>
          <w:szCs w:val="20"/>
        </w:rPr>
        <w:t xml:space="preserve"> L, </w:t>
      </w:r>
      <w:proofErr w:type="spellStart"/>
      <w:r w:rsidRPr="00C25F69">
        <w:rPr>
          <w:rFonts w:ascii="Arial" w:hAnsi="Arial" w:cs="Arial"/>
          <w:color w:val="000000"/>
          <w:sz w:val="20"/>
          <w:szCs w:val="20"/>
        </w:rPr>
        <w:t>Fornage</w:t>
      </w:r>
      <w:proofErr w:type="spellEnd"/>
      <w:r w:rsidRPr="00C25F69">
        <w:rPr>
          <w:rFonts w:ascii="Arial" w:hAnsi="Arial" w:cs="Arial"/>
          <w:color w:val="000000"/>
          <w:sz w:val="20"/>
          <w:szCs w:val="20"/>
        </w:rPr>
        <w:t xml:space="preserve"> M, Forrester T, </w:t>
      </w:r>
      <w:proofErr w:type="spellStart"/>
      <w:r w:rsidRPr="00C25F69">
        <w:rPr>
          <w:rFonts w:ascii="Arial" w:hAnsi="Arial" w:cs="Arial"/>
          <w:color w:val="000000"/>
          <w:sz w:val="20"/>
          <w:szCs w:val="20"/>
        </w:rPr>
        <w:t>Franceschini</w:t>
      </w:r>
      <w:proofErr w:type="spellEnd"/>
      <w:r w:rsidRPr="00C25F69">
        <w:rPr>
          <w:rFonts w:ascii="Arial" w:hAnsi="Arial" w:cs="Arial"/>
          <w:color w:val="000000"/>
          <w:sz w:val="20"/>
          <w:szCs w:val="20"/>
        </w:rPr>
        <w:t xml:space="preserve"> N, Franco OH, Franco-</w:t>
      </w:r>
      <w:proofErr w:type="spellStart"/>
      <w:r w:rsidRPr="00C25F69">
        <w:rPr>
          <w:rFonts w:ascii="Arial" w:hAnsi="Arial" w:cs="Arial"/>
          <w:color w:val="000000"/>
          <w:sz w:val="20"/>
          <w:szCs w:val="20"/>
        </w:rPr>
        <w:t>Cereceda</w:t>
      </w:r>
      <w:proofErr w:type="spellEnd"/>
      <w:r w:rsidRPr="00C25F69">
        <w:rPr>
          <w:rFonts w:ascii="Arial" w:hAnsi="Arial" w:cs="Arial"/>
          <w:color w:val="000000"/>
          <w:sz w:val="20"/>
          <w:szCs w:val="20"/>
        </w:rPr>
        <w:t xml:space="preserve"> A, Fraser</w:t>
      </w:r>
      <w:r>
        <w:rPr>
          <w:rFonts w:ascii="Arial" w:hAnsi="Arial" w:cs="Arial"/>
          <w:color w:val="000000"/>
          <w:sz w:val="20"/>
          <w:szCs w:val="20"/>
        </w:rPr>
        <w:t xml:space="preserve"> </w:t>
      </w:r>
      <w:r w:rsidRPr="00C25F69">
        <w:rPr>
          <w:rFonts w:ascii="Arial" w:hAnsi="Arial" w:cs="Arial"/>
          <w:color w:val="000000"/>
          <w:sz w:val="20"/>
          <w:szCs w:val="20"/>
        </w:rPr>
        <w:t xml:space="preserve">RM, Ganesh SK, Gao H, </w:t>
      </w:r>
      <w:proofErr w:type="spellStart"/>
      <w:r w:rsidRPr="00C25F69">
        <w:rPr>
          <w:rFonts w:ascii="Arial" w:hAnsi="Arial" w:cs="Arial"/>
          <w:color w:val="000000"/>
          <w:sz w:val="20"/>
          <w:szCs w:val="20"/>
        </w:rPr>
        <w:t>Gertow</w:t>
      </w:r>
      <w:proofErr w:type="spellEnd"/>
      <w:r w:rsidRPr="00C25F69">
        <w:rPr>
          <w:rFonts w:ascii="Arial" w:hAnsi="Arial" w:cs="Arial"/>
          <w:color w:val="000000"/>
          <w:sz w:val="20"/>
          <w:szCs w:val="20"/>
        </w:rPr>
        <w:t xml:space="preserve"> K, </w:t>
      </w:r>
      <w:proofErr w:type="spellStart"/>
      <w:r w:rsidRPr="00C25F69">
        <w:rPr>
          <w:rFonts w:ascii="Arial" w:hAnsi="Arial" w:cs="Arial"/>
          <w:color w:val="000000"/>
          <w:sz w:val="20"/>
          <w:szCs w:val="20"/>
        </w:rPr>
        <w:t>Gianfagna</w:t>
      </w:r>
      <w:proofErr w:type="spellEnd"/>
      <w:r w:rsidRPr="00C25F69">
        <w:rPr>
          <w:rFonts w:ascii="Arial" w:hAnsi="Arial" w:cs="Arial"/>
          <w:color w:val="000000"/>
          <w:sz w:val="20"/>
          <w:szCs w:val="20"/>
        </w:rPr>
        <w:t xml:space="preserve"> F, </w:t>
      </w:r>
      <w:proofErr w:type="spellStart"/>
      <w:r w:rsidRPr="00C25F69">
        <w:rPr>
          <w:rFonts w:ascii="Arial" w:hAnsi="Arial" w:cs="Arial"/>
          <w:color w:val="000000"/>
          <w:sz w:val="20"/>
          <w:szCs w:val="20"/>
        </w:rPr>
        <w:t>Gigante</w:t>
      </w:r>
      <w:proofErr w:type="spellEnd"/>
      <w:r w:rsidRPr="00C25F69">
        <w:rPr>
          <w:rFonts w:ascii="Arial" w:hAnsi="Arial" w:cs="Arial"/>
          <w:color w:val="000000"/>
          <w:sz w:val="20"/>
          <w:szCs w:val="20"/>
        </w:rPr>
        <w:t xml:space="preserve"> B, </w:t>
      </w:r>
      <w:proofErr w:type="spellStart"/>
      <w:r w:rsidRPr="00C25F69">
        <w:rPr>
          <w:rFonts w:ascii="Arial" w:hAnsi="Arial" w:cs="Arial"/>
          <w:color w:val="000000"/>
          <w:sz w:val="20"/>
          <w:szCs w:val="20"/>
        </w:rPr>
        <w:t>Giulianini</w:t>
      </w:r>
      <w:proofErr w:type="spellEnd"/>
      <w:r w:rsidRPr="00C25F69">
        <w:rPr>
          <w:rFonts w:ascii="Arial" w:hAnsi="Arial" w:cs="Arial"/>
          <w:color w:val="000000"/>
          <w:sz w:val="20"/>
          <w:szCs w:val="20"/>
        </w:rPr>
        <w:t xml:space="preserve"> F, Goel A,</w:t>
      </w:r>
      <w:r>
        <w:rPr>
          <w:rFonts w:ascii="Arial" w:hAnsi="Arial" w:cs="Arial"/>
          <w:color w:val="000000"/>
          <w:sz w:val="20"/>
          <w:szCs w:val="20"/>
        </w:rPr>
        <w:t xml:space="preserve"> </w:t>
      </w:r>
      <w:r w:rsidRPr="00C25F69">
        <w:rPr>
          <w:rFonts w:ascii="Arial" w:hAnsi="Arial" w:cs="Arial"/>
          <w:color w:val="000000"/>
          <w:sz w:val="20"/>
          <w:szCs w:val="20"/>
        </w:rPr>
        <w:t xml:space="preserve">Goodall AH, Goodarzi MO, Gorski M, </w:t>
      </w:r>
      <w:proofErr w:type="spellStart"/>
      <w:r w:rsidRPr="00C25F69">
        <w:rPr>
          <w:rFonts w:ascii="Arial" w:hAnsi="Arial" w:cs="Arial"/>
          <w:color w:val="000000"/>
          <w:sz w:val="20"/>
          <w:szCs w:val="20"/>
        </w:rPr>
        <w:t>Gräßler</w:t>
      </w:r>
      <w:proofErr w:type="spellEnd"/>
      <w:r w:rsidRPr="00C25F69">
        <w:rPr>
          <w:rFonts w:ascii="Arial" w:hAnsi="Arial" w:cs="Arial"/>
          <w:color w:val="000000"/>
          <w:sz w:val="20"/>
          <w:szCs w:val="20"/>
        </w:rPr>
        <w:t xml:space="preserve"> J, Groves CJ, </w:t>
      </w:r>
      <w:proofErr w:type="spellStart"/>
      <w:r w:rsidRPr="00C25F69">
        <w:rPr>
          <w:rFonts w:ascii="Arial" w:hAnsi="Arial" w:cs="Arial"/>
          <w:color w:val="000000"/>
          <w:sz w:val="20"/>
          <w:szCs w:val="20"/>
        </w:rPr>
        <w:t>Gudnason</w:t>
      </w:r>
      <w:proofErr w:type="spellEnd"/>
      <w:r w:rsidRPr="00C25F69">
        <w:rPr>
          <w:rFonts w:ascii="Arial" w:hAnsi="Arial" w:cs="Arial"/>
          <w:color w:val="000000"/>
          <w:sz w:val="20"/>
          <w:szCs w:val="20"/>
        </w:rPr>
        <w:t xml:space="preserve"> V, </w:t>
      </w:r>
      <w:proofErr w:type="spellStart"/>
      <w:r w:rsidRPr="00C25F69">
        <w:rPr>
          <w:rFonts w:ascii="Arial" w:hAnsi="Arial" w:cs="Arial"/>
          <w:color w:val="000000"/>
          <w:sz w:val="20"/>
          <w:szCs w:val="20"/>
        </w:rPr>
        <w:t>Gyllensten</w:t>
      </w:r>
      <w:proofErr w:type="spellEnd"/>
      <w:r>
        <w:rPr>
          <w:rFonts w:ascii="Arial" w:hAnsi="Arial" w:cs="Arial"/>
          <w:color w:val="000000"/>
          <w:sz w:val="20"/>
          <w:szCs w:val="20"/>
        </w:rPr>
        <w:t xml:space="preserve"> </w:t>
      </w:r>
      <w:r w:rsidRPr="00C25F69">
        <w:rPr>
          <w:rFonts w:ascii="Arial" w:hAnsi="Arial" w:cs="Arial"/>
          <w:color w:val="000000"/>
          <w:sz w:val="20"/>
          <w:szCs w:val="20"/>
        </w:rPr>
        <w:t xml:space="preserve">U, </w:t>
      </w:r>
      <w:proofErr w:type="spellStart"/>
      <w:r w:rsidRPr="00C25F69">
        <w:rPr>
          <w:rFonts w:ascii="Arial" w:hAnsi="Arial" w:cs="Arial"/>
          <w:color w:val="000000"/>
          <w:sz w:val="20"/>
          <w:szCs w:val="20"/>
        </w:rPr>
        <w:t>Hallmans</w:t>
      </w:r>
      <w:proofErr w:type="spellEnd"/>
      <w:r w:rsidRPr="00C25F69">
        <w:rPr>
          <w:rFonts w:ascii="Arial" w:hAnsi="Arial" w:cs="Arial"/>
          <w:color w:val="000000"/>
          <w:sz w:val="20"/>
          <w:szCs w:val="20"/>
        </w:rPr>
        <w:t xml:space="preserve"> G, </w:t>
      </w:r>
      <w:proofErr w:type="spellStart"/>
      <w:r w:rsidRPr="00C25F69">
        <w:rPr>
          <w:rFonts w:ascii="Arial" w:hAnsi="Arial" w:cs="Arial"/>
          <w:color w:val="000000"/>
          <w:sz w:val="20"/>
          <w:szCs w:val="20"/>
        </w:rPr>
        <w:t>Hartikainen</w:t>
      </w:r>
      <w:proofErr w:type="spellEnd"/>
      <w:r w:rsidRPr="00C25F69">
        <w:rPr>
          <w:rFonts w:ascii="Arial" w:hAnsi="Arial" w:cs="Arial"/>
          <w:color w:val="000000"/>
          <w:sz w:val="20"/>
          <w:szCs w:val="20"/>
        </w:rPr>
        <w:t xml:space="preserve"> AL, </w:t>
      </w:r>
      <w:proofErr w:type="spellStart"/>
      <w:r w:rsidRPr="00C25F69">
        <w:rPr>
          <w:rFonts w:ascii="Arial" w:hAnsi="Arial" w:cs="Arial"/>
          <w:color w:val="000000"/>
          <w:sz w:val="20"/>
          <w:szCs w:val="20"/>
        </w:rPr>
        <w:t>Hassinen</w:t>
      </w:r>
      <w:proofErr w:type="spellEnd"/>
      <w:r w:rsidRPr="00C25F69">
        <w:rPr>
          <w:rFonts w:ascii="Arial" w:hAnsi="Arial" w:cs="Arial"/>
          <w:color w:val="000000"/>
          <w:sz w:val="20"/>
          <w:szCs w:val="20"/>
        </w:rPr>
        <w:t xml:space="preserve"> M, </w:t>
      </w:r>
      <w:proofErr w:type="spellStart"/>
      <w:r w:rsidRPr="00C25F69">
        <w:rPr>
          <w:rFonts w:ascii="Arial" w:hAnsi="Arial" w:cs="Arial"/>
          <w:color w:val="000000"/>
          <w:sz w:val="20"/>
          <w:szCs w:val="20"/>
        </w:rPr>
        <w:t>Havulinna</w:t>
      </w:r>
      <w:proofErr w:type="spellEnd"/>
      <w:r w:rsidRPr="00C25F69">
        <w:rPr>
          <w:rFonts w:ascii="Arial" w:hAnsi="Arial" w:cs="Arial"/>
          <w:color w:val="000000"/>
          <w:sz w:val="20"/>
          <w:szCs w:val="20"/>
        </w:rPr>
        <w:t xml:space="preserve"> AS, Hayward C, </w:t>
      </w:r>
      <w:proofErr w:type="spellStart"/>
      <w:r w:rsidRPr="00C25F69">
        <w:rPr>
          <w:rFonts w:ascii="Arial" w:hAnsi="Arial" w:cs="Arial"/>
          <w:color w:val="000000"/>
          <w:sz w:val="20"/>
          <w:szCs w:val="20"/>
        </w:rPr>
        <w:t>Hercberg</w:t>
      </w:r>
      <w:proofErr w:type="spellEnd"/>
      <w:r w:rsidRPr="00C25F69">
        <w:rPr>
          <w:rFonts w:ascii="Arial" w:hAnsi="Arial" w:cs="Arial"/>
          <w:color w:val="000000"/>
          <w:sz w:val="20"/>
          <w:szCs w:val="20"/>
        </w:rPr>
        <w:t xml:space="preserve"> S,</w:t>
      </w:r>
      <w:r>
        <w:rPr>
          <w:rFonts w:ascii="Arial" w:hAnsi="Arial" w:cs="Arial"/>
          <w:color w:val="000000"/>
          <w:sz w:val="20"/>
          <w:szCs w:val="20"/>
        </w:rPr>
        <w:t xml:space="preserve"> </w:t>
      </w:r>
      <w:r w:rsidRPr="00C25F69">
        <w:rPr>
          <w:rFonts w:ascii="Arial" w:hAnsi="Arial" w:cs="Arial"/>
          <w:color w:val="000000"/>
          <w:sz w:val="20"/>
          <w:szCs w:val="20"/>
        </w:rPr>
        <w:t xml:space="preserve">Herzig KH, Hicks AA, </w:t>
      </w:r>
      <w:proofErr w:type="spellStart"/>
      <w:r w:rsidRPr="00C25F69">
        <w:rPr>
          <w:rFonts w:ascii="Arial" w:hAnsi="Arial" w:cs="Arial"/>
          <w:color w:val="000000"/>
          <w:sz w:val="20"/>
          <w:szCs w:val="20"/>
        </w:rPr>
        <w:t>Hingorani</w:t>
      </w:r>
      <w:proofErr w:type="spellEnd"/>
      <w:r w:rsidRPr="00C25F69">
        <w:rPr>
          <w:rFonts w:ascii="Arial" w:hAnsi="Arial" w:cs="Arial"/>
          <w:color w:val="000000"/>
          <w:sz w:val="20"/>
          <w:szCs w:val="20"/>
        </w:rPr>
        <w:t xml:space="preserve"> AD, Hirschhorn JN,</w:t>
      </w:r>
      <w:r>
        <w:rPr>
          <w:rFonts w:ascii="Arial" w:hAnsi="Arial" w:cs="Arial"/>
          <w:color w:val="000000"/>
          <w:sz w:val="20"/>
          <w:szCs w:val="20"/>
        </w:rPr>
        <w:t xml:space="preserve"> </w:t>
      </w:r>
      <w:proofErr w:type="spellStart"/>
      <w:r>
        <w:rPr>
          <w:rFonts w:ascii="Arial" w:hAnsi="Arial" w:cs="Arial"/>
          <w:color w:val="000000"/>
          <w:sz w:val="20"/>
          <w:szCs w:val="20"/>
        </w:rPr>
        <w:t>Hofman</w:t>
      </w:r>
      <w:proofErr w:type="spellEnd"/>
      <w:r>
        <w:rPr>
          <w:rFonts w:ascii="Arial" w:hAnsi="Arial" w:cs="Arial"/>
          <w:color w:val="000000"/>
          <w:sz w:val="20"/>
          <w:szCs w:val="20"/>
        </w:rPr>
        <w:t xml:space="preserve"> A, Holmen J, Holmen OL, </w:t>
      </w:r>
      <w:proofErr w:type="spellStart"/>
      <w:r w:rsidRPr="00C25F69">
        <w:rPr>
          <w:rFonts w:ascii="Arial" w:hAnsi="Arial" w:cs="Arial"/>
          <w:color w:val="000000"/>
          <w:sz w:val="20"/>
          <w:szCs w:val="20"/>
        </w:rPr>
        <w:t>Hottenga</w:t>
      </w:r>
      <w:proofErr w:type="spellEnd"/>
      <w:r w:rsidRPr="00C25F69">
        <w:rPr>
          <w:rFonts w:ascii="Arial" w:hAnsi="Arial" w:cs="Arial"/>
          <w:color w:val="000000"/>
          <w:sz w:val="20"/>
          <w:szCs w:val="20"/>
        </w:rPr>
        <w:t xml:space="preserve"> JJ, Howard P, </w:t>
      </w:r>
      <w:proofErr w:type="spellStart"/>
      <w:r w:rsidRPr="00C25F69">
        <w:rPr>
          <w:rFonts w:ascii="Arial" w:hAnsi="Arial" w:cs="Arial"/>
          <w:color w:val="000000"/>
          <w:sz w:val="20"/>
          <w:szCs w:val="20"/>
        </w:rPr>
        <w:t>Hsiung</w:t>
      </w:r>
      <w:proofErr w:type="spellEnd"/>
      <w:r w:rsidRPr="00C25F69">
        <w:rPr>
          <w:rFonts w:ascii="Arial" w:hAnsi="Arial" w:cs="Arial"/>
          <w:color w:val="000000"/>
          <w:sz w:val="20"/>
          <w:szCs w:val="20"/>
        </w:rPr>
        <w:t xml:space="preserve"> CA, Hunt SC, Ikram MA, </w:t>
      </w:r>
      <w:proofErr w:type="spellStart"/>
      <w:r w:rsidRPr="00C25F69">
        <w:rPr>
          <w:rFonts w:ascii="Arial" w:hAnsi="Arial" w:cs="Arial"/>
          <w:color w:val="000000"/>
          <w:sz w:val="20"/>
          <w:szCs w:val="20"/>
        </w:rPr>
        <w:t>Illig</w:t>
      </w:r>
      <w:proofErr w:type="spellEnd"/>
      <w:r w:rsidRPr="00C25F69">
        <w:rPr>
          <w:rFonts w:ascii="Arial" w:hAnsi="Arial" w:cs="Arial"/>
          <w:color w:val="000000"/>
          <w:sz w:val="20"/>
          <w:szCs w:val="20"/>
        </w:rPr>
        <w:t xml:space="preserve"> T, </w:t>
      </w:r>
      <w:proofErr w:type="spellStart"/>
      <w:r w:rsidRPr="00C25F69">
        <w:rPr>
          <w:rFonts w:ascii="Arial" w:hAnsi="Arial" w:cs="Arial"/>
          <w:color w:val="000000"/>
          <w:sz w:val="20"/>
          <w:szCs w:val="20"/>
        </w:rPr>
        <w:t>Iribarren</w:t>
      </w:r>
      <w:proofErr w:type="spellEnd"/>
      <w:r w:rsidRPr="00C25F69">
        <w:rPr>
          <w:rFonts w:ascii="Arial" w:hAnsi="Arial" w:cs="Arial"/>
          <w:color w:val="000000"/>
          <w:sz w:val="20"/>
          <w:szCs w:val="20"/>
        </w:rPr>
        <w:t xml:space="preserve"> C, Jensen</w:t>
      </w:r>
      <w:r>
        <w:rPr>
          <w:rFonts w:ascii="Arial" w:hAnsi="Arial" w:cs="Arial"/>
          <w:color w:val="000000"/>
          <w:sz w:val="20"/>
          <w:szCs w:val="20"/>
        </w:rPr>
        <w:t xml:space="preserve"> </w:t>
      </w:r>
      <w:r w:rsidRPr="00C25F69">
        <w:rPr>
          <w:rFonts w:ascii="Arial" w:hAnsi="Arial" w:cs="Arial"/>
          <w:color w:val="000000"/>
          <w:sz w:val="20"/>
          <w:szCs w:val="20"/>
        </w:rPr>
        <w:t xml:space="preserve">RA, </w:t>
      </w:r>
      <w:proofErr w:type="spellStart"/>
      <w:r w:rsidRPr="00C25F69">
        <w:rPr>
          <w:rFonts w:ascii="Arial" w:hAnsi="Arial" w:cs="Arial"/>
          <w:color w:val="000000"/>
          <w:sz w:val="20"/>
          <w:szCs w:val="20"/>
        </w:rPr>
        <w:t>Kähönen</w:t>
      </w:r>
      <w:proofErr w:type="spellEnd"/>
      <w:r w:rsidRPr="00C25F69">
        <w:rPr>
          <w:rFonts w:ascii="Arial" w:hAnsi="Arial" w:cs="Arial"/>
          <w:color w:val="000000"/>
          <w:sz w:val="20"/>
          <w:szCs w:val="20"/>
        </w:rPr>
        <w:t xml:space="preserve"> M, Kang HM, Kathiresan S, Keating BJ, </w:t>
      </w:r>
      <w:proofErr w:type="spellStart"/>
      <w:r w:rsidRPr="00C25F69">
        <w:rPr>
          <w:rFonts w:ascii="Arial" w:hAnsi="Arial" w:cs="Arial"/>
          <w:color w:val="000000"/>
          <w:sz w:val="20"/>
          <w:szCs w:val="20"/>
        </w:rPr>
        <w:t>Khaw</w:t>
      </w:r>
      <w:proofErr w:type="spellEnd"/>
      <w:r w:rsidRPr="00C25F69">
        <w:rPr>
          <w:rFonts w:ascii="Arial" w:hAnsi="Arial" w:cs="Arial"/>
          <w:color w:val="000000"/>
          <w:sz w:val="20"/>
          <w:szCs w:val="20"/>
        </w:rPr>
        <w:t xml:space="preserve"> KT, Kim YK, Kim E,</w:t>
      </w:r>
      <w:r>
        <w:rPr>
          <w:rFonts w:ascii="Arial" w:hAnsi="Arial" w:cs="Arial"/>
          <w:color w:val="000000"/>
          <w:sz w:val="20"/>
          <w:szCs w:val="20"/>
        </w:rPr>
        <w:t xml:space="preserve"> </w:t>
      </w:r>
      <w:proofErr w:type="spellStart"/>
      <w:r w:rsidRPr="00C25F69">
        <w:rPr>
          <w:rFonts w:ascii="Arial" w:hAnsi="Arial" w:cs="Arial"/>
          <w:color w:val="000000"/>
          <w:sz w:val="20"/>
          <w:szCs w:val="20"/>
        </w:rPr>
        <w:t>Kivimaki</w:t>
      </w:r>
      <w:proofErr w:type="spellEnd"/>
      <w:r w:rsidRPr="00C25F69">
        <w:rPr>
          <w:rFonts w:ascii="Arial" w:hAnsi="Arial" w:cs="Arial"/>
          <w:color w:val="000000"/>
          <w:sz w:val="20"/>
          <w:szCs w:val="20"/>
        </w:rPr>
        <w:t xml:space="preserve"> M, Klopp N, </w:t>
      </w:r>
      <w:proofErr w:type="spellStart"/>
      <w:r w:rsidRPr="00C25F69">
        <w:rPr>
          <w:rFonts w:ascii="Arial" w:hAnsi="Arial" w:cs="Arial"/>
          <w:color w:val="000000"/>
          <w:sz w:val="20"/>
          <w:szCs w:val="20"/>
        </w:rPr>
        <w:t>Kolovou</w:t>
      </w:r>
      <w:proofErr w:type="spellEnd"/>
      <w:r w:rsidRPr="00C25F69">
        <w:rPr>
          <w:rFonts w:ascii="Arial" w:hAnsi="Arial" w:cs="Arial"/>
          <w:color w:val="000000"/>
          <w:sz w:val="20"/>
          <w:szCs w:val="20"/>
        </w:rPr>
        <w:t xml:space="preserve"> G, </w:t>
      </w:r>
      <w:proofErr w:type="spellStart"/>
      <w:r w:rsidRPr="00C25F69">
        <w:rPr>
          <w:rFonts w:ascii="Arial" w:hAnsi="Arial" w:cs="Arial"/>
          <w:color w:val="000000"/>
          <w:sz w:val="20"/>
          <w:szCs w:val="20"/>
        </w:rPr>
        <w:t>Komulainen</w:t>
      </w:r>
      <w:proofErr w:type="spellEnd"/>
      <w:r w:rsidRPr="00C25F69">
        <w:rPr>
          <w:rFonts w:ascii="Arial" w:hAnsi="Arial" w:cs="Arial"/>
          <w:color w:val="000000"/>
          <w:sz w:val="20"/>
          <w:szCs w:val="20"/>
        </w:rPr>
        <w:t xml:space="preserve"> P, </w:t>
      </w:r>
      <w:proofErr w:type="spellStart"/>
      <w:r w:rsidRPr="00C25F69">
        <w:rPr>
          <w:rFonts w:ascii="Arial" w:hAnsi="Arial" w:cs="Arial"/>
          <w:color w:val="000000"/>
          <w:sz w:val="20"/>
          <w:szCs w:val="20"/>
        </w:rPr>
        <w:t>Kooner</w:t>
      </w:r>
      <w:proofErr w:type="spellEnd"/>
      <w:r w:rsidRPr="00C25F69">
        <w:rPr>
          <w:rFonts w:ascii="Arial" w:hAnsi="Arial" w:cs="Arial"/>
          <w:color w:val="000000"/>
          <w:sz w:val="20"/>
          <w:szCs w:val="20"/>
        </w:rPr>
        <w:t xml:space="preserve"> JS, </w:t>
      </w:r>
      <w:proofErr w:type="spellStart"/>
      <w:r w:rsidRPr="00C25F69">
        <w:rPr>
          <w:rFonts w:ascii="Arial" w:hAnsi="Arial" w:cs="Arial"/>
          <w:color w:val="000000"/>
          <w:sz w:val="20"/>
          <w:szCs w:val="20"/>
        </w:rPr>
        <w:t>Kosova</w:t>
      </w:r>
      <w:proofErr w:type="spellEnd"/>
      <w:r w:rsidRPr="00C25F69">
        <w:rPr>
          <w:rFonts w:ascii="Arial" w:hAnsi="Arial" w:cs="Arial"/>
          <w:color w:val="000000"/>
          <w:sz w:val="20"/>
          <w:szCs w:val="20"/>
        </w:rPr>
        <w:t xml:space="preserve"> G, Krauss RM, </w:t>
      </w:r>
      <w:proofErr w:type="spellStart"/>
      <w:r w:rsidRPr="00C25F69">
        <w:rPr>
          <w:rFonts w:ascii="Arial" w:hAnsi="Arial" w:cs="Arial"/>
          <w:color w:val="000000"/>
          <w:sz w:val="20"/>
          <w:szCs w:val="20"/>
        </w:rPr>
        <w:t>Kuh</w:t>
      </w:r>
      <w:proofErr w:type="spellEnd"/>
      <w:r>
        <w:rPr>
          <w:rFonts w:ascii="Arial" w:hAnsi="Arial" w:cs="Arial"/>
          <w:color w:val="000000"/>
          <w:sz w:val="20"/>
          <w:szCs w:val="20"/>
        </w:rPr>
        <w:t xml:space="preserve"> </w:t>
      </w:r>
      <w:r w:rsidRPr="00C25F69">
        <w:rPr>
          <w:rFonts w:ascii="Arial" w:hAnsi="Arial" w:cs="Arial"/>
          <w:color w:val="000000"/>
          <w:sz w:val="20"/>
          <w:szCs w:val="20"/>
        </w:rPr>
        <w:t xml:space="preserve">D, </w:t>
      </w:r>
      <w:proofErr w:type="spellStart"/>
      <w:r w:rsidRPr="00C25F69">
        <w:rPr>
          <w:rFonts w:ascii="Arial" w:hAnsi="Arial" w:cs="Arial"/>
          <w:color w:val="000000"/>
          <w:sz w:val="20"/>
          <w:szCs w:val="20"/>
        </w:rPr>
        <w:t>Kutalik</w:t>
      </w:r>
      <w:proofErr w:type="spellEnd"/>
      <w:r w:rsidRPr="00C25F69">
        <w:rPr>
          <w:rFonts w:ascii="Arial" w:hAnsi="Arial" w:cs="Arial"/>
          <w:color w:val="000000"/>
          <w:sz w:val="20"/>
          <w:szCs w:val="20"/>
        </w:rPr>
        <w:t xml:space="preserve"> Z, </w:t>
      </w:r>
      <w:proofErr w:type="spellStart"/>
      <w:r w:rsidRPr="00C25F69">
        <w:rPr>
          <w:rFonts w:ascii="Arial" w:hAnsi="Arial" w:cs="Arial"/>
          <w:color w:val="000000"/>
          <w:sz w:val="20"/>
          <w:szCs w:val="20"/>
        </w:rPr>
        <w:t>Kuusisto</w:t>
      </w:r>
      <w:proofErr w:type="spellEnd"/>
      <w:r w:rsidRPr="00C25F69">
        <w:rPr>
          <w:rFonts w:ascii="Arial" w:hAnsi="Arial" w:cs="Arial"/>
          <w:color w:val="000000"/>
          <w:sz w:val="20"/>
          <w:szCs w:val="20"/>
        </w:rPr>
        <w:t xml:space="preserve"> J, </w:t>
      </w:r>
      <w:proofErr w:type="spellStart"/>
      <w:r w:rsidRPr="00C25F69">
        <w:rPr>
          <w:rFonts w:ascii="Arial" w:hAnsi="Arial" w:cs="Arial"/>
          <w:color w:val="000000"/>
          <w:sz w:val="20"/>
          <w:szCs w:val="20"/>
        </w:rPr>
        <w:t>Kvaløy</w:t>
      </w:r>
      <w:proofErr w:type="spellEnd"/>
      <w:r w:rsidRPr="00C25F69">
        <w:rPr>
          <w:rFonts w:ascii="Arial" w:hAnsi="Arial" w:cs="Arial"/>
          <w:color w:val="000000"/>
          <w:sz w:val="20"/>
          <w:szCs w:val="20"/>
        </w:rPr>
        <w:t xml:space="preserve"> K, Lakka TA, Lee NR, Lee IT, Lee WJ, Levy D, Li X, Liang KW, Lin H, Lin L, </w:t>
      </w:r>
      <w:proofErr w:type="spellStart"/>
      <w:r w:rsidRPr="00C25F69">
        <w:rPr>
          <w:rFonts w:ascii="Arial" w:hAnsi="Arial" w:cs="Arial"/>
          <w:color w:val="000000"/>
          <w:sz w:val="20"/>
          <w:szCs w:val="20"/>
        </w:rPr>
        <w:t>Lindström</w:t>
      </w:r>
      <w:proofErr w:type="spellEnd"/>
      <w:r w:rsidRPr="00C25F69">
        <w:rPr>
          <w:rFonts w:ascii="Arial" w:hAnsi="Arial" w:cs="Arial"/>
          <w:color w:val="000000"/>
          <w:sz w:val="20"/>
          <w:szCs w:val="20"/>
        </w:rPr>
        <w:t xml:space="preserve"> J, </w:t>
      </w:r>
      <w:proofErr w:type="spellStart"/>
      <w:r w:rsidRPr="00C25F69">
        <w:rPr>
          <w:rFonts w:ascii="Arial" w:hAnsi="Arial" w:cs="Arial"/>
          <w:color w:val="000000"/>
          <w:sz w:val="20"/>
          <w:szCs w:val="20"/>
        </w:rPr>
        <w:t>Lobbens</w:t>
      </w:r>
      <w:proofErr w:type="spellEnd"/>
      <w:r w:rsidRPr="00C25F69">
        <w:rPr>
          <w:rFonts w:ascii="Arial" w:hAnsi="Arial" w:cs="Arial"/>
          <w:color w:val="000000"/>
          <w:sz w:val="20"/>
          <w:szCs w:val="20"/>
        </w:rPr>
        <w:t xml:space="preserve"> S, </w:t>
      </w:r>
      <w:proofErr w:type="spellStart"/>
      <w:r w:rsidRPr="00C25F69">
        <w:rPr>
          <w:rFonts w:ascii="Arial" w:hAnsi="Arial" w:cs="Arial"/>
          <w:color w:val="000000"/>
          <w:sz w:val="20"/>
          <w:szCs w:val="20"/>
        </w:rPr>
        <w:t>Männistö</w:t>
      </w:r>
      <w:proofErr w:type="spellEnd"/>
      <w:r w:rsidRPr="00C25F69">
        <w:rPr>
          <w:rFonts w:ascii="Arial" w:hAnsi="Arial" w:cs="Arial"/>
          <w:color w:val="000000"/>
          <w:sz w:val="20"/>
          <w:szCs w:val="20"/>
        </w:rPr>
        <w:t xml:space="preserve"> S, Müller G,</w:t>
      </w:r>
      <w:r>
        <w:rPr>
          <w:rFonts w:ascii="Arial" w:hAnsi="Arial" w:cs="Arial"/>
          <w:color w:val="000000"/>
          <w:sz w:val="20"/>
          <w:szCs w:val="20"/>
        </w:rPr>
        <w:t xml:space="preserve"> </w:t>
      </w:r>
      <w:r w:rsidRPr="00C25F69">
        <w:rPr>
          <w:rFonts w:ascii="Arial" w:hAnsi="Arial" w:cs="Arial"/>
          <w:color w:val="000000"/>
          <w:sz w:val="20"/>
          <w:szCs w:val="20"/>
        </w:rPr>
        <w:t>Müller-</w:t>
      </w:r>
      <w:proofErr w:type="spellStart"/>
      <w:r w:rsidRPr="00C25F69">
        <w:rPr>
          <w:rFonts w:ascii="Arial" w:hAnsi="Arial" w:cs="Arial"/>
          <w:color w:val="000000"/>
          <w:sz w:val="20"/>
          <w:szCs w:val="20"/>
        </w:rPr>
        <w:t>Nurasyid</w:t>
      </w:r>
      <w:proofErr w:type="spellEnd"/>
      <w:r w:rsidRPr="00C25F69">
        <w:rPr>
          <w:rFonts w:ascii="Arial" w:hAnsi="Arial" w:cs="Arial"/>
          <w:color w:val="000000"/>
          <w:sz w:val="20"/>
          <w:szCs w:val="20"/>
        </w:rPr>
        <w:t xml:space="preserve"> M, Mach F, Markus HS, </w:t>
      </w:r>
      <w:proofErr w:type="spellStart"/>
      <w:r w:rsidRPr="00C25F69">
        <w:rPr>
          <w:rFonts w:ascii="Arial" w:hAnsi="Arial" w:cs="Arial"/>
          <w:color w:val="000000"/>
          <w:sz w:val="20"/>
          <w:szCs w:val="20"/>
        </w:rPr>
        <w:t>Marouli</w:t>
      </w:r>
      <w:proofErr w:type="spellEnd"/>
      <w:r w:rsidRPr="00C25F69">
        <w:rPr>
          <w:rFonts w:ascii="Arial" w:hAnsi="Arial" w:cs="Arial"/>
          <w:color w:val="000000"/>
          <w:sz w:val="20"/>
          <w:szCs w:val="20"/>
        </w:rPr>
        <w:t xml:space="preserve"> E, McCarthy MI, McKenzie CA,</w:t>
      </w:r>
      <w:r>
        <w:rPr>
          <w:rFonts w:ascii="Arial" w:hAnsi="Arial" w:cs="Arial"/>
          <w:color w:val="000000"/>
          <w:sz w:val="20"/>
          <w:szCs w:val="20"/>
        </w:rPr>
        <w:t xml:space="preserve"> </w:t>
      </w:r>
      <w:proofErr w:type="spellStart"/>
      <w:r w:rsidRPr="00C25F69">
        <w:rPr>
          <w:rFonts w:ascii="Arial" w:hAnsi="Arial" w:cs="Arial"/>
          <w:color w:val="000000"/>
          <w:sz w:val="20"/>
          <w:szCs w:val="20"/>
        </w:rPr>
        <w:t>Meneton</w:t>
      </w:r>
      <w:proofErr w:type="spellEnd"/>
      <w:r w:rsidRPr="00C25F69">
        <w:rPr>
          <w:rFonts w:ascii="Arial" w:hAnsi="Arial" w:cs="Arial"/>
          <w:color w:val="000000"/>
          <w:sz w:val="20"/>
          <w:szCs w:val="20"/>
        </w:rPr>
        <w:t xml:space="preserve"> P, </w:t>
      </w:r>
      <w:proofErr w:type="spellStart"/>
      <w:r w:rsidRPr="00C25F69">
        <w:rPr>
          <w:rFonts w:ascii="Arial" w:hAnsi="Arial" w:cs="Arial"/>
          <w:color w:val="000000"/>
          <w:sz w:val="20"/>
          <w:szCs w:val="20"/>
        </w:rPr>
        <w:t>Menni</w:t>
      </w:r>
      <w:proofErr w:type="spellEnd"/>
      <w:r w:rsidRPr="00C25F69">
        <w:rPr>
          <w:rFonts w:ascii="Arial" w:hAnsi="Arial" w:cs="Arial"/>
          <w:color w:val="000000"/>
          <w:sz w:val="20"/>
          <w:szCs w:val="20"/>
        </w:rPr>
        <w:t xml:space="preserve"> C, </w:t>
      </w:r>
      <w:proofErr w:type="spellStart"/>
      <w:r w:rsidRPr="00C25F69">
        <w:rPr>
          <w:rFonts w:ascii="Arial" w:hAnsi="Arial" w:cs="Arial"/>
          <w:color w:val="000000"/>
          <w:sz w:val="20"/>
          <w:szCs w:val="20"/>
        </w:rPr>
        <w:t>Metspalu</w:t>
      </w:r>
      <w:proofErr w:type="spellEnd"/>
      <w:r w:rsidRPr="00C25F69">
        <w:rPr>
          <w:rFonts w:ascii="Arial" w:hAnsi="Arial" w:cs="Arial"/>
          <w:color w:val="000000"/>
          <w:sz w:val="20"/>
          <w:szCs w:val="20"/>
        </w:rPr>
        <w:t xml:space="preserve"> A, </w:t>
      </w:r>
      <w:proofErr w:type="spellStart"/>
      <w:r w:rsidRPr="00C25F69">
        <w:rPr>
          <w:rFonts w:ascii="Arial" w:hAnsi="Arial" w:cs="Arial"/>
          <w:color w:val="000000"/>
          <w:sz w:val="20"/>
          <w:szCs w:val="20"/>
        </w:rPr>
        <w:t>Mijatovic</w:t>
      </w:r>
      <w:proofErr w:type="spellEnd"/>
      <w:r w:rsidRPr="00C25F69">
        <w:rPr>
          <w:rFonts w:ascii="Arial" w:hAnsi="Arial" w:cs="Arial"/>
          <w:color w:val="000000"/>
          <w:sz w:val="20"/>
          <w:szCs w:val="20"/>
        </w:rPr>
        <w:t xml:space="preserve"> V, </w:t>
      </w:r>
      <w:proofErr w:type="spellStart"/>
      <w:r w:rsidRPr="00C25F69">
        <w:rPr>
          <w:rFonts w:ascii="Arial" w:hAnsi="Arial" w:cs="Arial"/>
          <w:color w:val="000000"/>
          <w:sz w:val="20"/>
          <w:szCs w:val="20"/>
        </w:rPr>
        <w:t>Moilanen</w:t>
      </w:r>
      <w:proofErr w:type="spellEnd"/>
      <w:r w:rsidRPr="00C25F69">
        <w:rPr>
          <w:rFonts w:ascii="Arial" w:hAnsi="Arial" w:cs="Arial"/>
          <w:color w:val="000000"/>
          <w:sz w:val="20"/>
          <w:szCs w:val="20"/>
        </w:rPr>
        <w:t xml:space="preserve"> L, </w:t>
      </w:r>
      <w:proofErr w:type="spellStart"/>
      <w:r w:rsidRPr="00C25F69">
        <w:rPr>
          <w:rFonts w:ascii="Arial" w:hAnsi="Arial" w:cs="Arial"/>
          <w:color w:val="000000"/>
          <w:sz w:val="20"/>
          <w:szCs w:val="20"/>
        </w:rPr>
        <w:t>Montasser</w:t>
      </w:r>
      <w:proofErr w:type="spellEnd"/>
      <w:r w:rsidRPr="00C25F69">
        <w:rPr>
          <w:rFonts w:ascii="Arial" w:hAnsi="Arial" w:cs="Arial"/>
          <w:color w:val="000000"/>
          <w:sz w:val="20"/>
          <w:szCs w:val="20"/>
        </w:rPr>
        <w:t xml:space="preserve"> ME, Morris AD,</w:t>
      </w:r>
      <w:r>
        <w:rPr>
          <w:rFonts w:ascii="Arial" w:hAnsi="Arial" w:cs="Arial"/>
          <w:color w:val="000000"/>
          <w:sz w:val="20"/>
          <w:szCs w:val="20"/>
        </w:rPr>
        <w:t xml:space="preserve"> </w:t>
      </w:r>
      <w:r w:rsidRPr="00C25F69">
        <w:rPr>
          <w:rFonts w:ascii="Arial" w:hAnsi="Arial" w:cs="Arial"/>
          <w:color w:val="000000"/>
          <w:sz w:val="20"/>
          <w:szCs w:val="20"/>
        </w:rPr>
        <w:t xml:space="preserve">Morrison AC, </w:t>
      </w:r>
      <w:proofErr w:type="spellStart"/>
      <w:r w:rsidRPr="00C25F69">
        <w:rPr>
          <w:rFonts w:ascii="Arial" w:hAnsi="Arial" w:cs="Arial"/>
          <w:color w:val="000000"/>
          <w:sz w:val="20"/>
          <w:szCs w:val="20"/>
        </w:rPr>
        <w:t>Mulas</w:t>
      </w:r>
      <w:proofErr w:type="spellEnd"/>
      <w:r w:rsidRPr="00C25F69">
        <w:rPr>
          <w:rFonts w:ascii="Arial" w:hAnsi="Arial" w:cs="Arial"/>
          <w:color w:val="000000"/>
          <w:sz w:val="20"/>
          <w:szCs w:val="20"/>
        </w:rPr>
        <w:t xml:space="preserve"> A, </w:t>
      </w:r>
      <w:proofErr w:type="spellStart"/>
      <w:r w:rsidRPr="00C25F69">
        <w:rPr>
          <w:rFonts w:ascii="Arial" w:hAnsi="Arial" w:cs="Arial"/>
          <w:color w:val="000000"/>
          <w:sz w:val="20"/>
          <w:szCs w:val="20"/>
        </w:rPr>
        <w:t>Nagaraja</w:t>
      </w:r>
      <w:proofErr w:type="spellEnd"/>
      <w:r w:rsidRPr="00C25F69">
        <w:rPr>
          <w:rFonts w:ascii="Arial" w:hAnsi="Arial" w:cs="Arial"/>
          <w:color w:val="000000"/>
          <w:sz w:val="20"/>
          <w:szCs w:val="20"/>
        </w:rPr>
        <w:t xml:space="preserve"> R, </w:t>
      </w:r>
      <w:proofErr w:type="spellStart"/>
      <w:r w:rsidRPr="00C25F69">
        <w:rPr>
          <w:rFonts w:ascii="Arial" w:hAnsi="Arial" w:cs="Arial"/>
          <w:color w:val="000000"/>
          <w:sz w:val="20"/>
          <w:szCs w:val="20"/>
        </w:rPr>
        <w:t>Narisu</w:t>
      </w:r>
      <w:proofErr w:type="spellEnd"/>
      <w:r w:rsidRPr="00C25F69">
        <w:rPr>
          <w:rFonts w:ascii="Arial" w:hAnsi="Arial" w:cs="Arial"/>
          <w:color w:val="000000"/>
          <w:sz w:val="20"/>
          <w:szCs w:val="20"/>
        </w:rPr>
        <w:t xml:space="preserve"> N, </w:t>
      </w:r>
      <w:proofErr w:type="spellStart"/>
      <w:r w:rsidRPr="00C25F69">
        <w:rPr>
          <w:rFonts w:ascii="Arial" w:hAnsi="Arial" w:cs="Arial"/>
          <w:color w:val="000000"/>
          <w:sz w:val="20"/>
          <w:szCs w:val="20"/>
        </w:rPr>
        <w:t>Nikus</w:t>
      </w:r>
      <w:proofErr w:type="spellEnd"/>
      <w:r w:rsidRPr="00C25F69">
        <w:rPr>
          <w:rFonts w:ascii="Arial" w:hAnsi="Arial" w:cs="Arial"/>
          <w:color w:val="000000"/>
          <w:sz w:val="20"/>
          <w:szCs w:val="20"/>
        </w:rPr>
        <w:t xml:space="preserve"> K, O'Donnell CJ, O'Reilly PF,</w:t>
      </w:r>
      <w:r>
        <w:rPr>
          <w:rFonts w:ascii="Arial" w:hAnsi="Arial" w:cs="Arial"/>
          <w:color w:val="000000"/>
          <w:sz w:val="20"/>
          <w:szCs w:val="20"/>
        </w:rPr>
        <w:t xml:space="preserve"> </w:t>
      </w:r>
      <w:r w:rsidRPr="00C25F69">
        <w:rPr>
          <w:rFonts w:ascii="Arial" w:hAnsi="Arial" w:cs="Arial"/>
          <w:color w:val="000000"/>
          <w:sz w:val="20"/>
          <w:szCs w:val="20"/>
        </w:rPr>
        <w:t xml:space="preserve">Ong KK, </w:t>
      </w:r>
      <w:proofErr w:type="spellStart"/>
      <w:r w:rsidRPr="00C25F69">
        <w:rPr>
          <w:rFonts w:ascii="Arial" w:hAnsi="Arial" w:cs="Arial"/>
          <w:color w:val="000000"/>
          <w:sz w:val="20"/>
          <w:szCs w:val="20"/>
        </w:rPr>
        <w:t>Paccaud</w:t>
      </w:r>
      <w:proofErr w:type="spellEnd"/>
      <w:r w:rsidRPr="00C25F69">
        <w:rPr>
          <w:rFonts w:ascii="Arial" w:hAnsi="Arial" w:cs="Arial"/>
          <w:color w:val="000000"/>
          <w:sz w:val="20"/>
          <w:szCs w:val="20"/>
        </w:rPr>
        <w:t xml:space="preserve"> F, Palmer CD, </w:t>
      </w:r>
      <w:proofErr w:type="spellStart"/>
      <w:r w:rsidRPr="00C25F69">
        <w:rPr>
          <w:rFonts w:ascii="Arial" w:hAnsi="Arial" w:cs="Arial"/>
          <w:color w:val="000000"/>
          <w:sz w:val="20"/>
          <w:szCs w:val="20"/>
        </w:rPr>
        <w:t>Parsa</w:t>
      </w:r>
      <w:proofErr w:type="spellEnd"/>
      <w:r w:rsidRPr="00C25F69">
        <w:rPr>
          <w:rFonts w:ascii="Arial" w:hAnsi="Arial" w:cs="Arial"/>
          <w:color w:val="000000"/>
          <w:sz w:val="20"/>
          <w:szCs w:val="20"/>
        </w:rPr>
        <w:t xml:space="preserve"> A, Pedersen NL, </w:t>
      </w:r>
      <w:proofErr w:type="spellStart"/>
      <w:r w:rsidRPr="00C25F69">
        <w:rPr>
          <w:rFonts w:ascii="Arial" w:hAnsi="Arial" w:cs="Arial"/>
          <w:color w:val="000000"/>
          <w:sz w:val="20"/>
          <w:szCs w:val="20"/>
        </w:rPr>
        <w:t>Penninx</w:t>
      </w:r>
      <w:proofErr w:type="spellEnd"/>
      <w:r w:rsidRPr="00C25F69">
        <w:rPr>
          <w:rFonts w:ascii="Arial" w:hAnsi="Arial" w:cs="Arial"/>
          <w:color w:val="000000"/>
          <w:sz w:val="20"/>
          <w:szCs w:val="20"/>
        </w:rPr>
        <w:t xml:space="preserve"> BW, </w:t>
      </w:r>
      <w:proofErr w:type="spellStart"/>
      <w:r w:rsidRPr="00C25F69">
        <w:rPr>
          <w:rFonts w:ascii="Arial" w:hAnsi="Arial" w:cs="Arial"/>
          <w:color w:val="000000"/>
          <w:sz w:val="20"/>
          <w:szCs w:val="20"/>
        </w:rPr>
        <w:t>Perola</w:t>
      </w:r>
      <w:proofErr w:type="spellEnd"/>
      <w:r w:rsidRPr="00C25F69">
        <w:rPr>
          <w:rFonts w:ascii="Arial" w:hAnsi="Arial" w:cs="Arial"/>
          <w:color w:val="000000"/>
          <w:sz w:val="20"/>
          <w:szCs w:val="20"/>
        </w:rPr>
        <w:t xml:space="preserve"> M, Peters A, Poulter N, </w:t>
      </w:r>
      <w:proofErr w:type="spellStart"/>
      <w:r w:rsidRPr="00C25F69">
        <w:rPr>
          <w:rFonts w:ascii="Arial" w:hAnsi="Arial" w:cs="Arial"/>
          <w:color w:val="000000"/>
          <w:sz w:val="20"/>
          <w:szCs w:val="20"/>
        </w:rPr>
        <w:t>Pramstaller</w:t>
      </w:r>
      <w:proofErr w:type="spellEnd"/>
      <w:r w:rsidRPr="00C25F69">
        <w:rPr>
          <w:rFonts w:ascii="Arial" w:hAnsi="Arial" w:cs="Arial"/>
          <w:color w:val="000000"/>
          <w:sz w:val="20"/>
          <w:szCs w:val="20"/>
        </w:rPr>
        <w:t xml:space="preserve"> PP, Psaty BM, </w:t>
      </w:r>
      <w:proofErr w:type="spellStart"/>
      <w:r w:rsidRPr="00C25F69">
        <w:rPr>
          <w:rFonts w:ascii="Arial" w:hAnsi="Arial" w:cs="Arial"/>
          <w:color w:val="000000"/>
          <w:sz w:val="20"/>
          <w:szCs w:val="20"/>
        </w:rPr>
        <w:t>Quertermous</w:t>
      </w:r>
      <w:proofErr w:type="spellEnd"/>
      <w:r w:rsidRPr="00C25F69">
        <w:rPr>
          <w:rFonts w:ascii="Arial" w:hAnsi="Arial" w:cs="Arial"/>
          <w:color w:val="000000"/>
          <w:sz w:val="20"/>
          <w:szCs w:val="20"/>
        </w:rPr>
        <w:t xml:space="preserve"> T, Rao DC, Rasheed A, Rayner NW, </w:t>
      </w:r>
      <w:proofErr w:type="spellStart"/>
      <w:r w:rsidRPr="00C25F69">
        <w:rPr>
          <w:rFonts w:ascii="Arial" w:hAnsi="Arial" w:cs="Arial"/>
          <w:color w:val="000000"/>
          <w:sz w:val="20"/>
          <w:szCs w:val="20"/>
        </w:rPr>
        <w:t>Renström</w:t>
      </w:r>
      <w:proofErr w:type="spellEnd"/>
      <w:r w:rsidRPr="00C25F69">
        <w:rPr>
          <w:rFonts w:ascii="Arial" w:hAnsi="Arial" w:cs="Arial"/>
          <w:color w:val="000000"/>
          <w:sz w:val="20"/>
          <w:szCs w:val="20"/>
        </w:rPr>
        <w:t xml:space="preserve"> F, Rettig R, Rice KM, Roberts R, Rose LM, Rossouw J, </w:t>
      </w:r>
      <w:proofErr w:type="spellStart"/>
      <w:r w:rsidRPr="00C25F69">
        <w:rPr>
          <w:rFonts w:ascii="Arial" w:hAnsi="Arial" w:cs="Arial"/>
          <w:color w:val="000000"/>
          <w:sz w:val="20"/>
          <w:szCs w:val="20"/>
        </w:rPr>
        <w:t>Samani</w:t>
      </w:r>
      <w:proofErr w:type="spellEnd"/>
      <w:r w:rsidRPr="00C25F69">
        <w:rPr>
          <w:rFonts w:ascii="Arial" w:hAnsi="Arial" w:cs="Arial"/>
          <w:color w:val="000000"/>
          <w:sz w:val="20"/>
          <w:szCs w:val="20"/>
        </w:rPr>
        <w:t xml:space="preserve"> NJ,</w:t>
      </w:r>
      <w:r>
        <w:rPr>
          <w:rFonts w:ascii="Arial" w:hAnsi="Arial" w:cs="Arial"/>
          <w:color w:val="000000"/>
          <w:sz w:val="20"/>
          <w:szCs w:val="20"/>
        </w:rPr>
        <w:t xml:space="preserve"> </w:t>
      </w:r>
      <w:proofErr w:type="spellStart"/>
      <w:r w:rsidRPr="00C25F69">
        <w:rPr>
          <w:rFonts w:ascii="Arial" w:hAnsi="Arial" w:cs="Arial"/>
          <w:color w:val="000000"/>
          <w:sz w:val="20"/>
          <w:szCs w:val="20"/>
        </w:rPr>
        <w:t>Sanna</w:t>
      </w:r>
      <w:proofErr w:type="spellEnd"/>
      <w:r w:rsidRPr="00C25F69">
        <w:rPr>
          <w:rFonts w:ascii="Arial" w:hAnsi="Arial" w:cs="Arial"/>
          <w:color w:val="000000"/>
          <w:sz w:val="20"/>
          <w:szCs w:val="20"/>
        </w:rPr>
        <w:t xml:space="preserve"> S, </w:t>
      </w:r>
      <w:proofErr w:type="spellStart"/>
      <w:r w:rsidRPr="00C25F69">
        <w:rPr>
          <w:rFonts w:ascii="Arial" w:hAnsi="Arial" w:cs="Arial"/>
          <w:color w:val="000000"/>
          <w:sz w:val="20"/>
          <w:szCs w:val="20"/>
        </w:rPr>
        <w:t>Saramies</w:t>
      </w:r>
      <w:proofErr w:type="spellEnd"/>
      <w:r w:rsidRPr="00C25F69">
        <w:rPr>
          <w:rFonts w:ascii="Arial" w:hAnsi="Arial" w:cs="Arial"/>
          <w:color w:val="000000"/>
          <w:sz w:val="20"/>
          <w:szCs w:val="20"/>
        </w:rPr>
        <w:t xml:space="preserve"> J, </w:t>
      </w:r>
      <w:proofErr w:type="spellStart"/>
      <w:r w:rsidRPr="00C25F69">
        <w:rPr>
          <w:rFonts w:ascii="Arial" w:hAnsi="Arial" w:cs="Arial"/>
          <w:color w:val="000000"/>
          <w:sz w:val="20"/>
          <w:szCs w:val="20"/>
        </w:rPr>
        <w:t>Schunkert</w:t>
      </w:r>
      <w:proofErr w:type="spellEnd"/>
      <w:r w:rsidRPr="00C25F69">
        <w:rPr>
          <w:rFonts w:ascii="Arial" w:hAnsi="Arial" w:cs="Arial"/>
          <w:color w:val="000000"/>
          <w:sz w:val="20"/>
          <w:szCs w:val="20"/>
        </w:rPr>
        <w:t xml:space="preserve"> H, </w:t>
      </w:r>
      <w:proofErr w:type="spellStart"/>
      <w:r w:rsidRPr="00C25F69">
        <w:rPr>
          <w:rFonts w:ascii="Arial" w:hAnsi="Arial" w:cs="Arial"/>
          <w:color w:val="000000"/>
          <w:sz w:val="20"/>
          <w:szCs w:val="20"/>
        </w:rPr>
        <w:t>Sebert</w:t>
      </w:r>
      <w:proofErr w:type="spellEnd"/>
      <w:r w:rsidRPr="00C25F69">
        <w:rPr>
          <w:rFonts w:ascii="Arial" w:hAnsi="Arial" w:cs="Arial"/>
          <w:color w:val="000000"/>
          <w:sz w:val="20"/>
          <w:szCs w:val="20"/>
        </w:rPr>
        <w:t xml:space="preserve"> S, </w:t>
      </w:r>
      <w:proofErr w:type="spellStart"/>
      <w:r w:rsidRPr="00C25F69">
        <w:rPr>
          <w:rFonts w:ascii="Arial" w:hAnsi="Arial" w:cs="Arial"/>
          <w:color w:val="000000"/>
          <w:sz w:val="20"/>
          <w:szCs w:val="20"/>
        </w:rPr>
        <w:t>Sheu</w:t>
      </w:r>
      <w:proofErr w:type="spellEnd"/>
      <w:r w:rsidRPr="00C25F69">
        <w:rPr>
          <w:rFonts w:ascii="Arial" w:hAnsi="Arial" w:cs="Arial"/>
          <w:color w:val="000000"/>
          <w:sz w:val="20"/>
          <w:szCs w:val="20"/>
        </w:rPr>
        <w:t xml:space="preserve"> WH, Shin YA, Sim X, Smit JH,</w:t>
      </w:r>
      <w:r>
        <w:rPr>
          <w:rFonts w:ascii="Arial" w:hAnsi="Arial" w:cs="Arial"/>
          <w:color w:val="000000"/>
          <w:sz w:val="20"/>
          <w:szCs w:val="20"/>
        </w:rPr>
        <w:t xml:space="preserve"> </w:t>
      </w:r>
      <w:r w:rsidRPr="00C25F69">
        <w:rPr>
          <w:rFonts w:ascii="Arial" w:hAnsi="Arial" w:cs="Arial"/>
          <w:color w:val="000000"/>
          <w:sz w:val="20"/>
          <w:szCs w:val="20"/>
        </w:rPr>
        <w:lastRenderedPageBreak/>
        <w:t xml:space="preserve">Smith AV, Sosa MX, Spector TD, </w:t>
      </w:r>
      <w:proofErr w:type="spellStart"/>
      <w:r w:rsidRPr="00C25F69">
        <w:rPr>
          <w:rFonts w:ascii="Arial" w:hAnsi="Arial" w:cs="Arial"/>
          <w:color w:val="000000"/>
          <w:sz w:val="20"/>
          <w:szCs w:val="20"/>
        </w:rPr>
        <w:t>Stančáková</w:t>
      </w:r>
      <w:proofErr w:type="spellEnd"/>
      <w:r w:rsidRPr="00C25F69">
        <w:rPr>
          <w:rFonts w:ascii="Arial" w:hAnsi="Arial" w:cs="Arial"/>
          <w:color w:val="000000"/>
          <w:sz w:val="20"/>
          <w:szCs w:val="20"/>
        </w:rPr>
        <w:t xml:space="preserve"> A, Stanton AV, Stirrups KE, Stringham</w:t>
      </w:r>
      <w:r>
        <w:rPr>
          <w:rFonts w:ascii="Arial" w:hAnsi="Arial" w:cs="Arial"/>
          <w:color w:val="000000"/>
          <w:sz w:val="20"/>
          <w:szCs w:val="20"/>
        </w:rPr>
        <w:t xml:space="preserve"> </w:t>
      </w:r>
      <w:r w:rsidRPr="00C25F69">
        <w:rPr>
          <w:rFonts w:ascii="Arial" w:hAnsi="Arial" w:cs="Arial"/>
          <w:color w:val="000000"/>
          <w:sz w:val="20"/>
          <w:szCs w:val="20"/>
        </w:rPr>
        <w:t xml:space="preserve">HM, Sundstrom J, Swift AJ, </w:t>
      </w:r>
      <w:proofErr w:type="spellStart"/>
      <w:r w:rsidRPr="00C25F69">
        <w:rPr>
          <w:rFonts w:ascii="Arial" w:hAnsi="Arial" w:cs="Arial"/>
          <w:color w:val="000000"/>
          <w:sz w:val="20"/>
          <w:szCs w:val="20"/>
        </w:rPr>
        <w:t>Syvänen</w:t>
      </w:r>
      <w:proofErr w:type="spellEnd"/>
      <w:r w:rsidRPr="00C25F69">
        <w:rPr>
          <w:rFonts w:ascii="Arial" w:hAnsi="Arial" w:cs="Arial"/>
          <w:color w:val="000000"/>
          <w:sz w:val="20"/>
          <w:szCs w:val="20"/>
        </w:rPr>
        <w:t xml:space="preserve"> AC, Tai ES, Tanaka T, Tarasov KV, </w:t>
      </w:r>
      <w:proofErr w:type="spellStart"/>
      <w:r w:rsidRPr="00C25F69">
        <w:rPr>
          <w:rFonts w:ascii="Arial" w:hAnsi="Arial" w:cs="Arial"/>
          <w:color w:val="000000"/>
          <w:sz w:val="20"/>
          <w:szCs w:val="20"/>
        </w:rPr>
        <w:t>Teumer</w:t>
      </w:r>
      <w:proofErr w:type="spellEnd"/>
      <w:r w:rsidRPr="00C25F69">
        <w:rPr>
          <w:rFonts w:ascii="Arial" w:hAnsi="Arial" w:cs="Arial"/>
          <w:color w:val="000000"/>
          <w:sz w:val="20"/>
          <w:szCs w:val="20"/>
        </w:rPr>
        <w:t xml:space="preserve"> A,</w:t>
      </w:r>
      <w:r>
        <w:rPr>
          <w:rFonts w:ascii="Arial" w:hAnsi="Arial" w:cs="Arial"/>
          <w:color w:val="000000"/>
          <w:sz w:val="20"/>
          <w:szCs w:val="20"/>
        </w:rPr>
        <w:t xml:space="preserve"> </w:t>
      </w:r>
      <w:proofErr w:type="spellStart"/>
      <w:r w:rsidRPr="00C25F69">
        <w:rPr>
          <w:rFonts w:ascii="Arial" w:hAnsi="Arial" w:cs="Arial"/>
          <w:color w:val="000000"/>
          <w:sz w:val="20"/>
          <w:szCs w:val="20"/>
        </w:rPr>
        <w:t>Thorsteinsdottir</w:t>
      </w:r>
      <w:proofErr w:type="spellEnd"/>
      <w:r w:rsidRPr="00C25F69">
        <w:rPr>
          <w:rFonts w:ascii="Arial" w:hAnsi="Arial" w:cs="Arial"/>
          <w:color w:val="000000"/>
          <w:sz w:val="20"/>
          <w:szCs w:val="20"/>
        </w:rPr>
        <w:t xml:space="preserve"> U, Tobin MD, </w:t>
      </w:r>
      <w:proofErr w:type="spellStart"/>
      <w:r w:rsidRPr="00C25F69">
        <w:rPr>
          <w:rFonts w:ascii="Arial" w:hAnsi="Arial" w:cs="Arial"/>
          <w:color w:val="000000"/>
          <w:sz w:val="20"/>
          <w:szCs w:val="20"/>
        </w:rPr>
        <w:t>Tremoli</w:t>
      </w:r>
      <w:proofErr w:type="spellEnd"/>
      <w:r w:rsidRPr="00C25F69">
        <w:rPr>
          <w:rFonts w:ascii="Arial" w:hAnsi="Arial" w:cs="Arial"/>
          <w:color w:val="000000"/>
          <w:sz w:val="20"/>
          <w:szCs w:val="20"/>
        </w:rPr>
        <w:t xml:space="preserve"> E, </w:t>
      </w:r>
      <w:proofErr w:type="spellStart"/>
      <w:r w:rsidRPr="00C25F69">
        <w:rPr>
          <w:rFonts w:ascii="Arial" w:hAnsi="Arial" w:cs="Arial"/>
          <w:color w:val="000000"/>
          <w:sz w:val="20"/>
          <w:szCs w:val="20"/>
        </w:rPr>
        <w:t>Uitterlinden</w:t>
      </w:r>
      <w:proofErr w:type="spellEnd"/>
      <w:r w:rsidRPr="00C25F69">
        <w:rPr>
          <w:rFonts w:ascii="Arial" w:hAnsi="Arial" w:cs="Arial"/>
          <w:color w:val="000000"/>
          <w:sz w:val="20"/>
          <w:szCs w:val="20"/>
        </w:rPr>
        <w:t xml:space="preserve"> AG, </w:t>
      </w:r>
      <w:proofErr w:type="spellStart"/>
      <w:r w:rsidRPr="00C25F69">
        <w:rPr>
          <w:rFonts w:ascii="Arial" w:hAnsi="Arial" w:cs="Arial"/>
          <w:color w:val="000000"/>
          <w:sz w:val="20"/>
          <w:szCs w:val="20"/>
        </w:rPr>
        <w:t>Uusitupa</w:t>
      </w:r>
      <w:proofErr w:type="spellEnd"/>
      <w:r w:rsidRPr="00C25F69">
        <w:rPr>
          <w:rFonts w:ascii="Arial" w:hAnsi="Arial" w:cs="Arial"/>
          <w:color w:val="000000"/>
          <w:sz w:val="20"/>
          <w:szCs w:val="20"/>
        </w:rPr>
        <w:t xml:space="preserve"> M, </w:t>
      </w:r>
      <w:proofErr w:type="spellStart"/>
      <w:r w:rsidRPr="00C25F69">
        <w:rPr>
          <w:rFonts w:ascii="Arial" w:hAnsi="Arial" w:cs="Arial"/>
          <w:color w:val="000000"/>
          <w:sz w:val="20"/>
          <w:szCs w:val="20"/>
        </w:rPr>
        <w:t>Vaez</w:t>
      </w:r>
      <w:proofErr w:type="spellEnd"/>
      <w:r w:rsidRPr="00C25F69">
        <w:rPr>
          <w:rFonts w:ascii="Arial" w:hAnsi="Arial" w:cs="Arial"/>
          <w:color w:val="000000"/>
          <w:sz w:val="20"/>
          <w:szCs w:val="20"/>
        </w:rPr>
        <w:t xml:space="preserve"> A,</w:t>
      </w:r>
      <w:r>
        <w:rPr>
          <w:rFonts w:ascii="Arial" w:hAnsi="Arial" w:cs="Arial"/>
          <w:color w:val="000000"/>
          <w:sz w:val="20"/>
          <w:szCs w:val="20"/>
        </w:rPr>
        <w:t xml:space="preserve"> </w:t>
      </w:r>
      <w:r w:rsidRPr="00C25F69">
        <w:rPr>
          <w:rFonts w:ascii="Arial" w:hAnsi="Arial" w:cs="Arial"/>
          <w:color w:val="000000"/>
          <w:sz w:val="20"/>
          <w:szCs w:val="20"/>
        </w:rPr>
        <w:t xml:space="preserve">Vaidya D, van </w:t>
      </w:r>
      <w:proofErr w:type="spellStart"/>
      <w:r w:rsidRPr="00C25F69">
        <w:rPr>
          <w:rFonts w:ascii="Arial" w:hAnsi="Arial" w:cs="Arial"/>
          <w:color w:val="000000"/>
          <w:sz w:val="20"/>
          <w:szCs w:val="20"/>
        </w:rPr>
        <w:t>Duijn</w:t>
      </w:r>
      <w:proofErr w:type="spellEnd"/>
      <w:r w:rsidRPr="00C25F69">
        <w:rPr>
          <w:rFonts w:ascii="Arial" w:hAnsi="Arial" w:cs="Arial"/>
          <w:color w:val="000000"/>
          <w:sz w:val="20"/>
          <w:szCs w:val="20"/>
        </w:rPr>
        <w:t xml:space="preserve"> CM, van </w:t>
      </w:r>
      <w:proofErr w:type="spellStart"/>
      <w:r w:rsidRPr="00C25F69">
        <w:rPr>
          <w:rFonts w:ascii="Arial" w:hAnsi="Arial" w:cs="Arial"/>
          <w:color w:val="000000"/>
          <w:sz w:val="20"/>
          <w:szCs w:val="20"/>
        </w:rPr>
        <w:t>Iperen</w:t>
      </w:r>
      <w:proofErr w:type="spellEnd"/>
      <w:r w:rsidRPr="00C25F69">
        <w:rPr>
          <w:rFonts w:ascii="Arial" w:hAnsi="Arial" w:cs="Arial"/>
          <w:color w:val="000000"/>
          <w:sz w:val="20"/>
          <w:szCs w:val="20"/>
        </w:rPr>
        <w:t xml:space="preserve"> EP, </w:t>
      </w:r>
      <w:proofErr w:type="spellStart"/>
      <w:r w:rsidRPr="00C25F69">
        <w:rPr>
          <w:rFonts w:ascii="Arial" w:hAnsi="Arial" w:cs="Arial"/>
          <w:color w:val="000000"/>
          <w:sz w:val="20"/>
          <w:szCs w:val="20"/>
        </w:rPr>
        <w:t>Vasan</w:t>
      </w:r>
      <w:proofErr w:type="spellEnd"/>
      <w:r w:rsidRPr="00C25F69">
        <w:rPr>
          <w:rFonts w:ascii="Arial" w:hAnsi="Arial" w:cs="Arial"/>
          <w:color w:val="000000"/>
          <w:sz w:val="20"/>
          <w:szCs w:val="20"/>
        </w:rPr>
        <w:t xml:space="preserve"> RS, </w:t>
      </w:r>
      <w:proofErr w:type="spellStart"/>
      <w:r w:rsidRPr="00C25F69">
        <w:rPr>
          <w:rFonts w:ascii="Arial" w:hAnsi="Arial" w:cs="Arial"/>
          <w:color w:val="000000"/>
          <w:sz w:val="20"/>
          <w:szCs w:val="20"/>
        </w:rPr>
        <w:t>Verwoert</w:t>
      </w:r>
      <w:proofErr w:type="spellEnd"/>
      <w:r w:rsidRPr="00C25F69">
        <w:rPr>
          <w:rFonts w:ascii="Arial" w:hAnsi="Arial" w:cs="Arial"/>
          <w:color w:val="000000"/>
          <w:sz w:val="20"/>
          <w:szCs w:val="20"/>
        </w:rPr>
        <w:t xml:space="preserve"> GC, </w:t>
      </w:r>
      <w:proofErr w:type="spellStart"/>
      <w:r w:rsidRPr="00C25F69">
        <w:rPr>
          <w:rFonts w:ascii="Arial" w:hAnsi="Arial" w:cs="Arial"/>
          <w:color w:val="000000"/>
          <w:sz w:val="20"/>
          <w:szCs w:val="20"/>
        </w:rPr>
        <w:t>Virtamo</w:t>
      </w:r>
      <w:proofErr w:type="spellEnd"/>
      <w:r w:rsidRPr="00C25F69">
        <w:rPr>
          <w:rFonts w:ascii="Arial" w:hAnsi="Arial" w:cs="Arial"/>
          <w:color w:val="000000"/>
          <w:sz w:val="20"/>
          <w:szCs w:val="20"/>
        </w:rPr>
        <w:t xml:space="preserve"> J, </w:t>
      </w:r>
      <w:proofErr w:type="spellStart"/>
      <w:r w:rsidRPr="00C25F69">
        <w:rPr>
          <w:rFonts w:ascii="Arial" w:hAnsi="Arial" w:cs="Arial"/>
          <w:color w:val="000000"/>
          <w:sz w:val="20"/>
          <w:szCs w:val="20"/>
        </w:rPr>
        <w:t>Vitart</w:t>
      </w:r>
      <w:proofErr w:type="spellEnd"/>
      <w:r>
        <w:rPr>
          <w:rFonts w:ascii="Arial" w:hAnsi="Arial" w:cs="Arial"/>
          <w:color w:val="000000"/>
          <w:sz w:val="20"/>
          <w:szCs w:val="20"/>
        </w:rPr>
        <w:t xml:space="preserve"> </w:t>
      </w:r>
      <w:r w:rsidRPr="00C25F69">
        <w:rPr>
          <w:rFonts w:ascii="Arial" w:hAnsi="Arial" w:cs="Arial"/>
          <w:color w:val="000000"/>
          <w:sz w:val="20"/>
          <w:szCs w:val="20"/>
        </w:rPr>
        <w:t xml:space="preserve">V, Voight BF, </w:t>
      </w:r>
      <w:proofErr w:type="spellStart"/>
      <w:r w:rsidRPr="00C25F69">
        <w:rPr>
          <w:rFonts w:ascii="Arial" w:hAnsi="Arial" w:cs="Arial"/>
          <w:color w:val="000000"/>
          <w:sz w:val="20"/>
          <w:szCs w:val="20"/>
        </w:rPr>
        <w:t>Vollenweider</w:t>
      </w:r>
      <w:proofErr w:type="spellEnd"/>
      <w:r w:rsidRPr="00C25F69">
        <w:rPr>
          <w:rFonts w:ascii="Arial" w:hAnsi="Arial" w:cs="Arial"/>
          <w:color w:val="000000"/>
          <w:sz w:val="20"/>
          <w:szCs w:val="20"/>
        </w:rPr>
        <w:t xml:space="preserve"> P, Wagner A, Wain LV, Wareham NJ, Watkins H, </w:t>
      </w:r>
      <w:proofErr w:type="spellStart"/>
      <w:r w:rsidRPr="00C25F69">
        <w:rPr>
          <w:rFonts w:ascii="Arial" w:hAnsi="Arial" w:cs="Arial"/>
          <w:color w:val="000000"/>
          <w:sz w:val="20"/>
          <w:szCs w:val="20"/>
        </w:rPr>
        <w:t>Weder</w:t>
      </w:r>
      <w:proofErr w:type="spellEnd"/>
      <w:r w:rsidRPr="00C25F69">
        <w:rPr>
          <w:rFonts w:ascii="Arial" w:hAnsi="Arial" w:cs="Arial"/>
          <w:color w:val="000000"/>
          <w:sz w:val="20"/>
          <w:szCs w:val="20"/>
        </w:rPr>
        <w:t xml:space="preserve"> AB,</w:t>
      </w:r>
      <w:r>
        <w:rPr>
          <w:rFonts w:ascii="Arial" w:hAnsi="Arial" w:cs="Arial"/>
          <w:color w:val="000000"/>
          <w:sz w:val="20"/>
          <w:szCs w:val="20"/>
        </w:rPr>
        <w:t xml:space="preserve"> </w:t>
      </w:r>
      <w:proofErr w:type="spellStart"/>
      <w:r w:rsidRPr="00C25F69">
        <w:rPr>
          <w:rFonts w:ascii="Arial" w:hAnsi="Arial" w:cs="Arial"/>
          <w:color w:val="000000"/>
          <w:sz w:val="20"/>
          <w:szCs w:val="20"/>
        </w:rPr>
        <w:t>Westra</w:t>
      </w:r>
      <w:proofErr w:type="spellEnd"/>
      <w:r w:rsidRPr="00C25F69">
        <w:rPr>
          <w:rFonts w:ascii="Arial" w:hAnsi="Arial" w:cs="Arial"/>
          <w:color w:val="000000"/>
          <w:sz w:val="20"/>
          <w:szCs w:val="20"/>
        </w:rPr>
        <w:t xml:space="preserve"> HJ, Wilks R, </w:t>
      </w:r>
      <w:proofErr w:type="spellStart"/>
      <w:r w:rsidRPr="00C25F69">
        <w:rPr>
          <w:rFonts w:ascii="Arial" w:hAnsi="Arial" w:cs="Arial"/>
          <w:color w:val="000000"/>
          <w:sz w:val="20"/>
          <w:szCs w:val="20"/>
        </w:rPr>
        <w:t>Wilsgaard</w:t>
      </w:r>
      <w:proofErr w:type="spellEnd"/>
      <w:r w:rsidRPr="00C25F69">
        <w:rPr>
          <w:rFonts w:ascii="Arial" w:hAnsi="Arial" w:cs="Arial"/>
          <w:color w:val="000000"/>
          <w:sz w:val="20"/>
          <w:szCs w:val="20"/>
        </w:rPr>
        <w:t xml:space="preserve"> T, Wilson JF, Wong TY, Yang TP, Yao J, </w:t>
      </w:r>
      <w:proofErr w:type="spellStart"/>
      <w:r w:rsidRPr="00C25F69">
        <w:rPr>
          <w:rFonts w:ascii="Arial" w:hAnsi="Arial" w:cs="Arial"/>
          <w:color w:val="000000"/>
          <w:sz w:val="20"/>
          <w:szCs w:val="20"/>
        </w:rPr>
        <w:t>Yengo</w:t>
      </w:r>
      <w:proofErr w:type="spellEnd"/>
      <w:r w:rsidRPr="00C25F69">
        <w:rPr>
          <w:rFonts w:ascii="Arial" w:hAnsi="Arial" w:cs="Arial"/>
          <w:color w:val="000000"/>
          <w:sz w:val="20"/>
          <w:szCs w:val="20"/>
        </w:rPr>
        <w:t xml:space="preserve"> L,</w:t>
      </w:r>
      <w:r>
        <w:rPr>
          <w:rFonts w:ascii="Arial" w:hAnsi="Arial" w:cs="Arial"/>
          <w:color w:val="000000"/>
          <w:sz w:val="20"/>
          <w:szCs w:val="20"/>
        </w:rPr>
        <w:t xml:space="preserve"> </w:t>
      </w:r>
      <w:r w:rsidRPr="00C25F69">
        <w:rPr>
          <w:rFonts w:ascii="Arial" w:hAnsi="Arial" w:cs="Arial"/>
          <w:color w:val="000000"/>
          <w:sz w:val="20"/>
          <w:szCs w:val="20"/>
        </w:rPr>
        <w:t xml:space="preserve">Zhang W, Zhao JH, Zhu X, Bovet P, Cooper RS, </w:t>
      </w:r>
      <w:proofErr w:type="spellStart"/>
      <w:r w:rsidRPr="00C25F69">
        <w:rPr>
          <w:rFonts w:ascii="Arial" w:hAnsi="Arial" w:cs="Arial"/>
          <w:color w:val="000000"/>
          <w:sz w:val="20"/>
          <w:szCs w:val="20"/>
        </w:rPr>
        <w:t>Mohlke</w:t>
      </w:r>
      <w:proofErr w:type="spellEnd"/>
      <w:r w:rsidRPr="00C25F69">
        <w:rPr>
          <w:rFonts w:ascii="Arial" w:hAnsi="Arial" w:cs="Arial"/>
          <w:color w:val="000000"/>
          <w:sz w:val="20"/>
          <w:szCs w:val="20"/>
        </w:rPr>
        <w:t xml:space="preserve"> KL, </w:t>
      </w:r>
      <w:proofErr w:type="spellStart"/>
      <w:r w:rsidRPr="00C25F69">
        <w:rPr>
          <w:rFonts w:ascii="Arial" w:hAnsi="Arial" w:cs="Arial"/>
          <w:color w:val="000000"/>
          <w:sz w:val="20"/>
          <w:szCs w:val="20"/>
        </w:rPr>
        <w:t>Saleheen</w:t>
      </w:r>
      <w:proofErr w:type="spellEnd"/>
      <w:r w:rsidRPr="00C25F69">
        <w:rPr>
          <w:rFonts w:ascii="Arial" w:hAnsi="Arial" w:cs="Arial"/>
          <w:color w:val="000000"/>
          <w:sz w:val="20"/>
          <w:szCs w:val="20"/>
        </w:rPr>
        <w:t xml:space="preserve"> D, Lee JY,</w:t>
      </w:r>
      <w:r>
        <w:rPr>
          <w:rFonts w:ascii="Arial" w:hAnsi="Arial" w:cs="Arial"/>
          <w:color w:val="000000"/>
          <w:sz w:val="20"/>
          <w:szCs w:val="20"/>
        </w:rPr>
        <w:t xml:space="preserve"> </w:t>
      </w:r>
      <w:r w:rsidRPr="00C25F69">
        <w:rPr>
          <w:rFonts w:ascii="Arial" w:hAnsi="Arial" w:cs="Arial"/>
          <w:color w:val="000000"/>
          <w:sz w:val="20"/>
          <w:szCs w:val="20"/>
        </w:rPr>
        <w:t xml:space="preserve">Elliott P, </w:t>
      </w:r>
      <w:proofErr w:type="spellStart"/>
      <w:r w:rsidRPr="00C25F69">
        <w:rPr>
          <w:rFonts w:ascii="Arial" w:hAnsi="Arial" w:cs="Arial"/>
          <w:color w:val="000000"/>
          <w:sz w:val="20"/>
          <w:szCs w:val="20"/>
        </w:rPr>
        <w:t>Gierman</w:t>
      </w:r>
      <w:proofErr w:type="spellEnd"/>
      <w:r w:rsidRPr="00C25F69">
        <w:rPr>
          <w:rFonts w:ascii="Arial" w:hAnsi="Arial" w:cs="Arial"/>
          <w:color w:val="000000"/>
          <w:sz w:val="20"/>
          <w:szCs w:val="20"/>
        </w:rPr>
        <w:t xml:space="preserve"> HJ, Willer CJ, Franke L, </w:t>
      </w:r>
      <w:proofErr w:type="spellStart"/>
      <w:r w:rsidRPr="00C25F69">
        <w:rPr>
          <w:rFonts w:ascii="Arial" w:hAnsi="Arial" w:cs="Arial"/>
          <w:color w:val="000000"/>
          <w:sz w:val="20"/>
          <w:szCs w:val="20"/>
        </w:rPr>
        <w:t>Hovingh</w:t>
      </w:r>
      <w:proofErr w:type="spellEnd"/>
      <w:r w:rsidRPr="00C25F69">
        <w:rPr>
          <w:rFonts w:ascii="Arial" w:hAnsi="Arial" w:cs="Arial"/>
          <w:color w:val="000000"/>
          <w:sz w:val="20"/>
          <w:szCs w:val="20"/>
        </w:rPr>
        <w:t xml:space="preserve"> GK, Taylor KD, </w:t>
      </w:r>
      <w:proofErr w:type="spellStart"/>
      <w:r w:rsidRPr="00C25F69">
        <w:rPr>
          <w:rFonts w:ascii="Arial" w:hAnsi="Arial" w:cs="Arial"/>
          <w:color w:val="000000"/>
          <w:sz w:val="20"/>
          <w:szCs w:val="20"/>
        </w:rPr>
        <w:t>Dedoussis</w:t>
      </w:r>
      <w:proofErr w:type="spellEnd"/>
      <w:r w:rsidRPr="00C25F69">
        <w:rPr>
          <w:rFonts w:ascii="Arial" w:hAnsi="Arial" w:cs="Arial"/>
          <w:color w:val="000000"/>
          <w:sz w:val="20"/>
          <w:szCs w:val="20"/>
        </w:rPr>
        <w:t xml:space="preserve"> G,</w:t>
      </w:r>
      <w:r>
        <w:rPr>
          <w:rFonts w:ascii="Arial" w:hAnsi="Arial" w:cs="Arial"/>
          <w:color w:val="000000"/>
          <w:sz w:val="20"/>
          <w:szCs w:val="20"/>
        </w:rPr>
        <w:t xml:space="preserve"> </w:t>
      </w:r>
      <w:r w:rsidRPr="00C25F69">
        <w:rPr>
          <w:rFonts w:ascii="Arial" w:hAnsi="Arial" w:cs="Arial"/>
          <w:color w:val="000000"/>
          <w:sz w:val="20"/>
          <w:szCs w:val="20"/>
        </w:rPr>
        <w:t xml:space="preserve">Sever P, Wong A, Lind L, </w:t>
      </w:r>
      <w:proofErr w:type="spellStart"/>
      <w:r w:rsidRPr="00C25F69">
        <w:rPr>
          <w:rFonts w:ascii="Arial" w:hAnsi="Arial" w:cs="Arial"/>
          <w:color w:val="000000"/>
          <w:sz w:val="20"/>
          <w:szCs w:val="20"/>
        </w:rPr>
        <w:t>Assimes</w:t>
      </w:r>
      <w:proofErr w:type="spellEnd"/>
      <w:r w:rsidRPr="00C25F69">
        <w:rPr>
          <w:rFonts w:ascii="Arial" w:hAnsi="Arial" w:cs="Arial"/>
          <w:color w:val="000000"/>
          <w:sz w:val="20"/>
          <w:szCs w:val="20"/>
        </w:rPr>
        <w:t xml:space="preserve"> TL, </w:t>
      </w:r>
      <w:proofErr w:type="spellStart"/>
      <w:r w:rsidRPr="00C25F69">
        <w:rPr>
          <w:rFonts w:ascii="Arial" w:hAnsi="Arial" w:cs="Arial"/>
          <w:color w:val="000000"/>
          <w:sz w:val="20"/>
          <w:szCs w:val="20"/>
        </w:rPr>
        <w:t>Njølstad</w:t>
      </w:r>
      <w:proofErr w:type="spellEnd"/>
      <w:r w:rsidRPr="00C25F69">
        <w:rPr>
          <w:rFonts w:ascii="Arial" w:hAnsi="Arial" w:cs="Arial"/>
          <w:color w:val="000000"/>
          <w:sz w:val="20"/>
          <w:szCs w:val="20"/>
        </w:rPr>
        <w:t xml:space="preserve"> I, Schwarz PE, </w:t>
      </w:r>
      <w:proofErr w:type="spellStart"/>
      <w:r w:rsidRPr="00C25F69">
        <w:rPr>
          <w:rFonts w:ascii="Arial" w:hAnsi="Arial" w:cs="Arial"/>
          <w:color w:val="000000"/>
          <w:sz w:val="20"/>
          <w:szCs w:val="20"/>
        </w:rPr>
        <w:t>Langenberg</w:t>
      </w:r>
      <w:proofErr w:type="spellEnd"/>
      <w:r w:rsidRPr="00C25F69">
        <w:rPr>
          <w:rFonts w:ascii="Arial" w:hAnsi="Arial" w:cs="Arial"/>
          <w:color w:val="000000"/>
          <w:sz w:val="20"/>
          <w:szCs w:val="20"/>
        </w:rPr>
        <w:t xml:space="preserve"> C,</w:t>
      </w:r>
      <w:r>
        <w:rPr>
          <w:rFonts w:ascii="Arial" w:hAnsi="Arial" w:cs="Arial"/>
          <w:color w:val="000000"/>
          <w:sz w:val="20"/>
          <w:szCs w:val="20"/>
        </w:rPr>
        <w:t xml:space="preserve"> </w:t>
      </w:r>
      <w:proofErr w:type="spellStart"/>
      <w:r w:rsidRPr="00C25F69">
        <w:rPr>
          <w:rFonts w:ascii="Arial" w:hAnsi="Arial" w:cs="Arial"/>
          <w:color w:val="000000"/>
          <w:sz w:val="20"/>
          <w:szCs w:val="20"/>
        </w:rPr>
        <w:t>Snieder</w:t>
      </w:r>
      <w:proofErr w:type="spellEnd"/>
      <w:r w:rsidRPr="00C25F69">
        <w:rPr>
          <w:rFonts w:ascii="Arial" w:hAnsi="Arial" w:cs="Arial"/>
          <w:color w:val="000000"/>
          <w:sz w:val="20"/>
          <w:szCs w:val="20"/>
        </w:rPr>
        <w:t xml:space="preserve"> H, Caulfield MJ, Melander O, </w:t>
      </w:r>
      <w:proofErr w:type="spellStart"/>
      <w:r w:rsidRPr="00C25F69">
        <w:rPr>
          <w:rFonts w:ascii="Arial" w:hAnsi="Arial" w:cs="Arial"/>
          <w:color w:val="000000"/>
          <w:sz w:val="20"/>
          <w:szCs w:val="20"/>
        </w:rPr>
        <w:t>Laakso</w:t>
      </w:r>
      <w:proofErr w:type="spellEnd"/>
      <w:r w:rsidRPr="00C25F69">
        <w:rPr>
          <w:rFonts w:ascii="Arial" w:hAnsi="Arial" w:cs="Arial"/>
          <w:color w:val="000000"/>
          <w:sz w:val="20"/>
          <w:szCs w:val="20"/>
        </w:rPr>
        <w:t xml:space="preserve"> M, </w:t>
      </w:r>
      <w:proofErr w:type="spellStart"/>
      <w:r w:rsidRPr="00C25F69">
        <w:rPr>
          <w:rFonts w:ascii="Arial" w:hAnsi="Arial" w:cs="Arial"/>
          <w:color w:val="000000"/>
          <w:sz w:val="20"/>
          <w:szCs w:val="20"/>
        </w:rPr>
        <w:t>Sa</w:t>
      </w:r>
      <w:r>
        <w:rPr>
          <w:rFonts w:ascii="Arial" w:hAnsi="Arial" w:cs="Arial"/>
          <w:color w:val="000000"/>
          <w:sz w:val="20"/>
          <w:szCs w:val="20"/>
        </w:rPr>
        <w:t>ltevo</w:t>
      </w:r>
      <w:proofErr w:type="spellEnd"/>
      <w:r>
        <w:rPr>
          <w:rFonts w:ascii="Arial" w:hAnsi="Arial" w:cs="Arial"/>
          <w:color w:val="000000"/>
          <w:sz w:val="20"/>
          <w:szCs w:val="20"/>
        </w:rPr>
        <w:t xml:space="preserve"> J, </w:t>
      </w:r>
      <w:proofErr w:type="spellStart"/>
      <w:r>
        <w:rPr>
          <w:rFonts w:ascii="Arial" w:hAnsi="Arial" w:cs="Arial"/>
          <w:color w:val="000000"/>
          <w:sz w:val="20"/>
          <w:szCs w:val="20"/>
        </w:rPr>
        <w:t>Rauramaa</w:t>
      </w:r>
      <w:proofErr w:type="spellEnd"/>
      <w:r>
        <w:rPr>
          <w:rFonts w:ascii="Arial" w:hAnsi="Arial" w:cs="Arial"/>
          <w:color w:val="000000"/>
          <w:sz w:val="20"/>
          <w:szCs w:val="20"/>
        </w:rPr>
        <w:t xml:space="preserve"> R, </w:t>
      </w:r>
      <w:proofErr w:type="spellStart"/>
      <w:r>
        <w:rPr>
          <w:rFonts w:ascii="Arial" w:hAnsi="Arial" w:cs="Arial"/>
          <w:color w:val="000000"/>
          <w:sz w:val="20"/>
          <w:szCs w:val="20"/>
        </w:rPr>
        <w:t>Tuomilehto</w:t>
      </w:r>
      <w:proofErr w:type="spellEnd"/>
      <w:r>
        <w:rPr>
          <w:rFonts w:ascii="Arial" w:hAnsi="Arial" w:cs="Arial"/>
          <w:color w:val="000000"/>
          <w:sz w:val="20"/>
          <w:szCs w:val="20"/>
        </w:rPr>
        <w:t xml:space="preserve"> </w:t>
      </w:r>
      <w:r w:rsidRPr="00C25F69">
        <w:rPr>
          <w:rFonts w:ascii="Arial" w:hAnsi="Arial" w:cs="Arial"/>
          <w:color w:val="000000"/>
          <w:sz w:val="20"/>
          <w:szCs w:val="20"/>
        </w:rPr>
        <w:t xml:space="preserve">J, </w:t>
      </w:r>
      <w:proofErr w:type="spellStart"/>
      <w:r w:rsidRPr="00C25F69">
        <w:rPr>
          <w:rFonts w:ascii="Arial" w:hAnsi="Arial" w:cs="Arial"/>
          <w:color w:val="000000"/>
          <w:sz w:val="20"/>
          <w:szCs w:val="20"/>
        </w:rPr>
        <w:t>Ingelsson</w:t>
      </w:r>
      <w:proofErr w:type="spellEnd"/>
      <w:r w:rsidRPr="00C25F69">
        <w:rPr>
          <w:rFonts w:ascii="Arial" w:hAnsi="Arial" w:cs="Arial"/>
          <w:color w:val="000000"/>
          <w:sz w:val="20"/>
          <w:szCs w:val="20"/>
        </w:rPr>
        <w:t xml:space="preserve"> E, </w:t>
      </w:r>
      <w:proofErr w:type="spellStart"/>
      <w:r w:rsidRPr="00C25F69">
        <w:rPr>
          <w:rFonts w:ascii="Arial" w:hAnsi="Arial" w:cs="Arial"/>
          <w:color w:val="000000"/>
          <w:sz w:val="20"/>
          <w:szCs w:val="20"/>
        </w:rPr>
        <w:t>Lehtimäki</w:t>
      </w:r>
      <w:proofErr w:type="spellEnd"/>
      <w:r w:rsidRPr="00C25F69">
        <w:rPr>
          <w:rFonts w:ascii="Arial" w:hAnsi="Arial" w:cs="Arial"/>
          <w:color w:val="000000"/>
          <w:sz w:val="20"/>
          <w:szCs w:val="20"/>
        </w:rPr>
        <w:t xml:space="preserve"> T, </w:t>
      </w:r>
      <w:proofErr w:type="spellStart"/>
      <w:r w:rsidRPr="00C25F69">
        <w:rPr>
          <w:rFonts w:ascii="Arial" w:hAnsi="Arial" w:cs="Arial"/>
          <w:color w:val="000000"/>
          <w:sz w:val="20"/>
          <w:szCs w:val="20"/>
        </w:rPr>
        <w:t>Hveem</w:t>
      </w:r>
      <w:proofErr w:type="spellEnd"/>
      <w:r w:rsidRPr="00C25F69">
        <w:rPr>
          <w:rFonts w:ascii="Arial" w:hAnsi="Arial" w:cs="Arial"/>
          <w:color w:val="000000"/>
          <w:sz w:val="20"/>
          <w:szCs w:val="20"/>
        </w:rPr>
        <w:t xml:space="preserve"> K, Palmas W, </w:t>
      </w:r>
      <w:proofErr w:type="spellStart"/>
      <w:r w:rsidRPr="00C25F69">
        <w:rPr>
          <w:rFonts w:ascii="Arial" w:hAnsi="Arial" w:cs="Arial"/>
          <w:color w:val="000000"/>
          <w:sz w:val="20"/>
          <w:szCs w:val="20"/>
        </w:rPr>
        <w:t>März</w:t>
      </w:r>
      <w:proofErr w:type="spellEnd"/>
      <w:r w:rsidRPr="00C25F69">
        <w:rPr>
          <w:rFonts w:ascii="Arial" w:hAnsi="Arial" w:cs="Arial"/>
          <w:color w:val="000000"/>
          <w:sz w:val="20"/>
          <w:szCs w:val="20"/>
        </w:rPr>
        <w:t xml:space="preserve"> W, Kumari M, </w:t>
      </w:r>
      <w:proofErr w:type="spellStart"/>
      <w:r w:rsidRPr="00C25F69">
        <w:rPr>
          <w:rFonts w:ascii="Arial" w:hAnsi="Arial" w:cs="Arial"/>
          <w:color w:val="000000"/>
          <w:sz w:val="20"/>
          <w:szCs w:val="20"/>
        </w:rPr>
        <w:t>Salomaa</w:t>
      </w:r>
      <w:proofErr w:type="spellEnd"/>
      <w:r w:rsidRPr="00C25F69">
        <w:rPr>
          <w:rFonts w:ascii="Arial" w:hAnsi="Arial" w:cs="Arial"/>
          <w:color w:val="000000"/>
          <w:sz w:val="20"/>
          <w:szCs w:val="20"/>
        </w:rPr>
        <w:t xml:space="preserve"> V, Chen</w:t>
      </w:r>
      <w:r>
        <w:rPr>
          <w:rFonts w:ascii="Arial" w:hAnsi="Arial" w:cs="Arial"/>
          <w:color w:val="000000"/>
          <w:sz w:val="20"/>
          <w:szCs w:val="20"/>
        </w:rPr>
        <w:t xml:space="preserve"> </w:t>
      </w:r>
      <w:r w:rsidRPr="00C25F69">
        <w:rPr>
          <w:rFonts w:ascii="Arial" w:hAnsi="Arial" w:cs="Arial"/>
          <w:color w:val="000000"/>
          <w:sz w:val="20"/>
          <w:szCs w:val="20"/>
        </w:rPr>
        <w:t xml:space="preserve">YD, Rotter JI, </w:t>
      </w:r>
      <w:proofErr w:type="spellStart"/>
      <w:r w:rsidRPr="00C25F69">
        <w:rPr>
          <w:rFonts w:ascii="Arial" w:hAnsi="Arial" w:cs="Arial"/>
          <w:color w:val="000000"/>
          <w:sz w:val="20"/>
          <w:szCs w:val="20"/>
        </w:rPr>
        <w:t>Froguel</w:t>
      </w:r>
      <w:proofErr w:type="spellEnd"/>
      <w:r w:rsidRPr="00C25F69">
        <w:rPr>
          <w:rFonts w:ascii="Arial" w:hAnsi="Arial" w:cs="Arial"/>
          <w:color w:val="000000"/>
          <w:sz w:val="20"/>
          <w:szCs w:val="20"/>
        </w:rPr>
        <w:t xml:space="preserve"> P, </w:t>
      </w:r>
      <w:proofErr w:type="spellStart"/>
      <w:r w:rsidRPr="00C25F69">
        <w:rPr>
          <w:rFonts w:ascii="Arial" w:hAnsi="Arial" w:cs="Arial"/>
          <w:color w:val="000000"/>
          <w:sz w:val="20"/>
          <w:szCs w:val="20"/>
        </w:rPr>
        <w:t>Jarvelin</w:t>
      </w:r>
      <w:proofErr w:type="spellEnd"/>
      <w:r w:rsidRPr="00C25F69">
        <w:rPr>
          <w:rFonts w:ascii="Arial" w:hAnsi="Arial" w:cs="Arial"/>
          <w:color w:val="000000"/>
          <w:sz w:val="20"/>
          <w:szCs w:val="20"/>
        </w:rPr>
        <w:t xml:space="preserve"> MR, </w:t>
      </w:r>
      <w:proofErr w:type="spellStart"/>
      <w:r w:rsidRPr="00C25F69">
        <w:rPr>
          <w:rFonts w:ascii="Arial" w:hAnsi="Arial" w:cs="Arial"/>
          <w:color w:val="000000"/>
          <w:sz w:val="20"/>
          <w:szCs w:val="20"/>
        </w:rPr>
        <w:t>Lakatta</w:t>
      </w:r>
      <w:proofErr w:type="spellEnd"/>
      <w:r w:rsidRPr="00C25F69">
        <w:rPr>
          <w:rFonts w:ascii="Arial" w:hAnsi="Arial" w:cs="Arial"/>
          <w:color w:val="000000"/>
          <w:sz w:val="20"/>
          <w:szCs w:val="20"/>
        </w:rPr>
        <w:t xml:space="preserve"> EG, </w:t>
      </w:r>
      <w:proofErr w:type="spellStart"/>
      <w:r w:rsidRPr="00C25F69">
        <w:rPr>
          <w:rFonts w:ascii="Arial" w:hAnsi="Arial" w:cs="Arial"/>
          <w:color w:val="000000"/>
          <w:sz w:val="20"/>
          <w:szCs w:val="20"/>
        </w:rPr>
        <w:t>Kuulasmaa</w:t>
      </w:r>
      <w:proofErr w:type="spellEnd"/>
      <w:r w:rsidRPr="00C25F69">
        <w:rPr>
          <w:rFonts w:ascii="Arial" w:hAnsi="Arial" w:cs="Arial"/>
          <w:color w:val="000000"/>
          <w:sz w:val="20"/>
          <w:szCs w:val="20"/>
        </w:rPr>
        <w:t xml:space="preserve"> K, Franks PW,</w:t>
      </w:r>
      <w:r>
        <w:rPr>
          <w:rFonts w:ascii="Arial" w:hAnsi="Arial" w:cs="Arial"/>
          <w:color w:val="000000"/>
          <w:sz w:val="20"/>
          <w:szCs w:val="20"/>
        </w:rPr>
        <w:t xml:space="preserve"> </w:t>
      </w:r>
      <w:proofErr w:type="spellStart"/>
      <w:r w:rsidRPr="00C25F69">
        <w:rPr>
          <w:rFonts w:ascii="Arial" w:hAnsi="Arial" w:cs="Arial"/>
          <w:color w:val="000000"/>
          <w:sz w:val="20"/>
          <w:szCs w:val="20"/>
        </w:rPr>
        <w:t>Hamsten</w:t>
      </w:r>
      <w:proofErr w:type="spellEnd"/>
      <w:r w:rsidRPr="00C25F69">
        <w:rPr>
          <w:rFonts w:ascii="Arial" w:hAnsi="Arial" w:cs="Arial"/>
          <w:color w:val="000000"/>
          <w:sz w:val="20"/>
          <w:szCs w:val="20"/>
        </w:rPr>
        <w:t xml:space="preserve"> A, Wichmann HE, Palmer CN, Stefansson K, </w:t>
      </w:r>
      <w:proofErr w:type="spellStart"/>
      <w:r w:rsidRPr="00C25F69">
        <w:rPr>
          <w:rFonts w:ascii="Arial" w:hAnsi="Arial" w:cs="Arial"/>
          <w:color w:val="000000"/>
          <w:sz w:val="20"/>
          <w:szCs w:val="20"/>
        </w:rPr>
        <w:t>Ridker</w:t>
      </w:r>
      <w:proofErr w:type="spellEnd"/>
      <w:r w:rsidRPr="00C25F69">
        <w:rPr>
          <w:rFonts w:ascii="Arial" w:hAnsi="Arial" w:cs="Arial"/>
          <w:color w:val="000000"/>
          <w:sz w:val="20"/>
          <w:szCs w:val="20"/>
        </w:rPr>
        <w:t xml:space="preserve"> PM, Loos RJ, </w:t>
      </w:r>
      <w:proofErr w:type="spellStart"/>
      <w:r w:rsidRPr="00C25F69">
        <w:rPr>
          <w:rFonts w:ascii="Arial" w:hAnsi="Arial" w:cs="Arial"/>
          <w:color w:val="000000"/>
          <w:sz w:val="20"/>
          <w:szCs w:val="20"/>
        </w:rPr>
        <w:t>Chakravarti</w:t>
      </w:r>
      <w:proofErr w:type="spellEnd"/>
      <w:r w:rsidRPr="00C25F69">
        <w:rPr>
          <w:rFonts w:ascii="Arial" w:hAnsi="Arial" w:cs="Arial"/>
          <w:color w:val="000000"/>
          <w:sz w:val="20"/>
          <w:szCs w:val="20"/>
        </w:rPr>
        <w:t xml:space="preserve"> A, </w:t>
      </w:r>
      <w:proofErr w:type="spellStart"/>
      <w:r w:rsidRPr="00C25F69">
        <w:rPr>
          <w:rFonts w:ascii="Arial" w:hAnsi="Arial" w:cs="Arial"/>
          <w:color w:val="000000"/>
          <w:sz w:val="20"/>
          <w:szCs w:val="20"/>
        </w:rPr>
        <w:t>Deloukas</w:t>
      </w:r>
      <w:proofErr w:type="spellEnd"/>
      <w:r w:rsidRPr="00C25F69">
        <w:rPr>
          <w:rFonts w:ascii="Arial" w:hAnsi="Arial" w:cs="Arial"/>
          <w:color w:val="000000"/>
          <w:sz w:val="20"/>
          <w:szCs w:val="20"/>
        </w:rPr>
        <w:t xml:space="preserve"> P, Morris AP, Newton-</w:t>
      </w:r>
      <w:proofErr w:type="spellStart"/>
      <w:r w:rsidRPr="00C25F69">
        <w:rPr>
          <w:rFonts w:ascii="Arial" w:hAnsi="Arial" w:cs="Arial"/>
          <w:color w:val="000000"/>
          <w:sz w:val="20"/>
          <w:szCs w:val="20"/>
        </w:rPr>
        <w:t>Cheh</w:t>
      </w:r>
      <w:proofErr w:type="spellEnd"/>
      <w:r w:rsidRPr="00C25F69">
        <w:rPr>
          <w:rFonts w:ascii="Arial" w:hAnsi="Arial" w:cs="Arial"/>
          <w:color w:val="000000"/>
          <w:sz w:val="20"/>
          <w:szCs w:val="20"/>
        </w:rPr>
        <w:t xml:space="preserve"> C, Munroe PB. </w:t>
      </w:r>
      <w:r w:rsidRPr="00C25F69">
        <w:rPr>
          <w:rFonts w:ascii="Arial" w:hAnsi="Arial" w:cs="Arial"/>
          <w:b/>
          <w:i/>
          <w:color w:val="000000"/>
          <w:sz w:val="20"/>
          <w:szCs w:val="20"/>
        </w:rPr>
        <w:t>The genetics of blood pressure regulation and its target organs from association studies in 342,415 individuals.</w:t>
      </w:r>
      <w:r>
        <w:rPr>
          <w:rFonts w:ascii="Arial" w:hAnsi="Arial" w:cs="Arial"/>
          <w:color w:val="000000"/>
          <w:sz w:val="20"/>
          <w:szCs w:val="20"/>
        </w:rPr>
        <w:t xml:space="preserve"> Nat Genet 2016 Oct. Vol. </w:t>
      </w:r>
      <w:r w:rsidRPr="00C25F69">
        <w:rPr>
          <w:rFonts w:ascii="Arial" w:hAnsi="Arial" w:cs="Arial"/>
          <w:color w:val="000000"/>
          <w:sz w:val="20"/>
          <w:szCs w:val="20"/>
        </w:rPr>
        <w:t>48</w:t>
      </w:r>
      <w:r>
        <w:rPr>
          <w:rFonts w:ascii="Arial" w:hAnsi="Arial" w:cs="Arial"/>
          <w:color w:val="000000"/>
          <w:sz w:val="20"/>
          <w:szCs w:val="20"/>
        </w:rPr>
        <w:t xml:space="preserve">, issue </w:t>
      </w:r>
      <w:r w:rsidRPr="00C25F69">
        <w:rPr>
          <w:rFonts w:ascii="Arial" w:hAnsi="Arial" w:cs="Arial"/>
          <w:color w:val="000000"/>
          <w:sz w:val="20"/>
          <w:szCs w:val="20"/>
        </w:rPr>
        <w:t>10</w:t>
      </w:r>
      <w:r>
        <w:rPr>
          <w:rFonts w:ascii="Arial" w:hAnsi="Arial" w:cs="Arial"/>
          <w:color w:val="000000"/>
          <w:sz w:val="20"/>
          <w:szCs w:val="20"/>
        </w:rPr>
        <w:t xml:space="preserve">, pp. </w:t>
      </w:r>
      <w:r w:rsidRPr="00C25F69">
        <w:rPr>
          <w:rFonts w:ascii="Arial" w:hAnsi="Arial" w:cs="Arial"/>
          <w:color w:val="000000"/>
          <w:sz w:val="20"/>
          <w:szCs w:val="20"/>
        </w:rPr>
        <w:t>1171-</w:t>
      </w:r>
      <w:r>
        <w:rPr>
          <w:rFonts w:ascii="Arial" w:hAnsi="Arial" w:cs="Arial"/>
          <w:color w:val="000000"/>
          <w:sz w:val="20"/>
          <w:szCs w:val="20"/>
        </w:rPr>
        <w:t>11</w:t>
      </w:r>
      <w:r w:rsidRPr="00C25F69">
        <w:rPr>
          <w:rFonts w:ascii="Arial" w:hAnsi="Arial" w:cs="Arial"/>
          <w:color w:val="000000"/>
          <w:sz w:val="20"/>
          <w:szCs w:val="20"/>
        </w:rPr>
        <w:t>84.</w:t>
      </w:r>
      <w:r>
        <w:rPr>
          <w:rFonts w:ascii="Arial" w:hAnsi="Arial" w:cs="Arial"/>
          <w:color w:val="000000"/>
          <w:sz w:val="20"/>
          <w:szCs w:val="20"/>
        </w:rPr>
        <w:t xml:space="preserve"> PM: 27618452.</w:t>
      </w:r>
      <w:r w:rsidRPr="00C25F69">
        <w:rPr>
          <w:rFonts w:ascii="Arial" w:hAnsi="Arial" w:cs="Arial"/>
          <w:color w:val="000000"/>
          <w:sz w:val="20"/>
          <w:szCs w:val="20"/>
        </w:rPr>
        <w:t xml:space="preserve"> PMC5042863.</w:t>
      </w:r>
    </w:p>
    <w:p w14:paraId="63E9409E" w14:textId="77777777" w:rsidR="007E4D41"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Eicher JD</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Chami</w:t>
      </w:r>
      <w:proofErr w:type="spellEnd"/>
      <w:r w:rsidRPr="00153B57">
        <w:rPr>
          <w:rFonts w:ascii="Arial" w:hAnsi="Arial" w:cs="Arial"/>
          <w:sz w:val="20"/>
          <w:szCs w:val="20"/>
        </w:rPr>
        <w:t xml:space="preserve"> N</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Kacprowski</w:t>
      </w:r>
      <w:proofErr w:type="spellEnd"/>
      <w:r w:rsidRPr="00153B57">
        <w:rPr>
          <w:rFonts w:ascii="Arial" w:hAnsi="Arial" w:cs="Arial"/>
          <w:sz w:val="20"/>
          <w:szCs w:val="20"/>
        </w:rPr>
        <w:t xml:space="preserve"> T</w:t>
      </w:r>
      <w:r w:rsidR="00885E8A" w:rsidRPr="00153B57">
        <w:rPr>
          <w:rFonts w:ascii="Arial" w:hAnsi="Arial" w:cs="Arial"/>
          <w:sz w:val="20"/>
          <w:szCs w:val="20"/>
        </w:rPr>
        <w:t>,</w:t>
      </w:r>
      <w:r w:rsidRPr="00153B57">
        <w:rPr>
          <w:rFonts w:ascii="Arial" w:hAnsi="Arial" w:cs="Arial"/>
          <w:sz w:val="20"/>
          <w:szCs w:val="20"/>
        </w:rPr>
        <w:t xml:space="preserve"> Nomura A</w:t>
      </w:r>
      <w:r w:rsidR="00885E8A" w:rsidRPr="00153B57">
        <w:rPr>
          <w:rFonts w:ascii="Arial" w:hAnsi="Arial" w:cs="Arial"/>
          <w:sz w:val="20"/>
          <w:szCs w:val="20"/>
        </w:rPr>
        <w:t>, Chen</w:t>
      </w:r>
      <w:r w:rsidRPr="00153B57">
        <w:rPr>
          <w:rFonts w:ascii="Arial" w:hAnsi="Arial" w:cs="Arial"/>
          <w:sz w:val="20"/>
          <w:szCs w:val="20"/>
        </w:rPr>
        <w:t xml:space="preserve"> MH</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Yanek</w:t>
      </w:r>
      <w:proofErr w:type="spellEnd"/>
      <w:r w:rsidRPr="00153B57">
        <w:rPr>
          <w:rFonts w:ascii="Arial" w:hAnsi="Arial" w:cs="Arial"/>
          <w:sz w:val="20"/>
          <w:szCs w:val="20"/>
        </w:rPr>
        <w:t xml:space="preserve"> LR</w:t>
      </w:r>
      <w:r w:rsidR="00885E8A" w:rsidRPr="00153B57">
        <w:rPr>
          <w:rFonts w:ascii="Arial" w:hAnsi="Arial" w:cs="Arial"/>
          <w:sz w:val="20"/>
          <w:szCs w:val="20"/>
        </w:rPr>
        <w:t>,</w:t>
      </w:r>
      <w:r w:rsidRPr="00153B57">
        <w:rPr>
          <w:rFonts w:ascii="Arial" w:hAnsi="Arial" w:cs="Arial"/>
          <w:sz w:val="20"/>
          <w:szCs w:val="20"/>
        </w:rPr>
        <w:t xml:space="preserve"> Tajuddin SM</w:t>
      </w:r>
      <w:r w:rsidR="00885E8A" w:rsidRPr="00153B57">
        <w:rPr>
          <w:rFonts w:ascii="Arial" w:hAnsi="Arial" w:cs="Arial"/>
          <w:sz w:val="20"/>
          <w:szCs w:val="20"/>
        </w:rPr>
        <w:t>,</w:t>
      </w:r>
      <w:r w:rsidRPr="00153B57">
        <w:rPr>
          <w:rFonts w:ascii="Arial" w:hAnsi="Arial" w:cs="Arial"/>
          <w:sz w:val="20"/>
          <w:szCs w:val="20"/>
        </w:rPr>
        <w:t xml:space="preserve"> Schick UM</w:t>
      </w:r>
      <w:r w:rsidR="00885E8A" w:rsidRPr="00153B57">
        <w:rPr>
          <w:rFonts w:ascii="Arial" w:hAnsi="Arial" w:cs="Arial"/>
          <w:sz w:val="20"/>
          <w:szCs w:val="20"/>
        </w:rPr>
        <w:t>,</w:t>
      </w:r>
      <w:r w:rsidRPr="00153B57">
        <w:rPr>
          <w:rFonts w:ascii="Arial" w:hAnsi="Arial" w:cs="Arial"/>
          <w:sz w:val="20"/>
          <w:szCs w:val="20"/>
        </w:rPr>
        <w:t xml:space="preserve"> Slater AJ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Pankratz</w:t>
      </w:r>
      <w:proofErr w:type="spellEnd"/>
      <w:r w:rsidRPr="00153B57">
        <w:rPr>
          <w:rFonts w:ascii="Arial" w:hAnsi="Arial" w:cs="Arial"/>
          <w:sz w:val="20"/>
          <w:szCs w:val="20"/>
        </w:rPr>
        <w:t xml:space="preserve"> N</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Polfus</w:t>
      </w:r>
      <w:proofErr w:type="spellEnd"/>
      <w:r w:rsidRPr="00153B57">
        <w:rPr>
          <w:rFonts w:ascii="Arial" w:hAnsi="Arial" w:cs="Arial"/>
          <w:sz w:val="20"/>
          <w:szCs w:val="20"/>
        </w:rPr>
        <w:t xml:space="preserve"> L</w:t>
      </w:r>
      <w:r w:rsidR="00885E8A" w:rsidRPr="00153B57">
        <w:rPr>
          <w:rFonts w:ascii="Arial" w:hAnsi="Arial" w:cs="Arial"/>
          <w:sz w:val="20"/>
          <w:szCs w:val="20"/>
        </w:rPr>
        <w:t xml:space="preserve">, </w:t>
      </w:r>
      <w:proofErr w:type="spellStart"/>
      <w:r w:rsidR="00885E8A" w:rsidRPr="00153B57">
        <w:rPr>
          <w:rFonts w:ascii="Arial" w:hAnsi="Arial" w:cs="Arial"/>
          <w:sz w:val="20"/>
          <w:szCs w:val="20"/>
        </w:rPr>
        <w:t>Schurmann</w:t>
      </w:r>
      <w:proofErr w:type="spellEnd"/>
      <w:r w:rsidRPr="00153B57">
        <w:rPr>
          <w:rFonts w:ascii="Arial" w:hAnsi="Arial" w:cs="Arial"/>
          <w:sz w:val="20"/>
          <w:szCs w:val="20"/>
        </w:rPr>
        <w:t xml:space="preserve"> C</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Giri</w:t>
      </w:r>
      <w:proofErr w:type="spellEnd"/>
      <w:r w:rsidRPr="00153B57">
        <w:rPr>
          <w:rFonts w:ascii="Arial" w:hAnsi="Arial" w:cs="Arial"/>
          <w:sz w:val="20"/>
          <w:szCs w:val="20"/>
        </w:rPr>
        <w:t xml:space="preserve"> A</w:t>
      </w:r>
      <w:r w:rsidR="00885E8A" w:rsidRPr="00153B57">
        <w:rPr>
          <w:rFonts w:ascii="Arial" w:hAnsi="Arial" w:cs="Arial"/>
          <w:sz w:val="20"/>
          <w:szCs w:val="20"/>
        </w:rPr>
        <w:t>, Brody</w:t>
      </w:r>
      <w:r w:rsidRPr="00153B57">
        <w:rPr>
          <w:rFonts w:ascii="Arial" w:hAnsi="Arial" w:cs="Arial"/>
          <w:sz w:val="20"/>
          <w:szCs w:val="20"/>
        </w:rPr>
        <w:t xml:space="preserve"> JA</w:t>
      </w:r>
      <w:r w:rsidR="00885E8A" w:rsidRPr="00153B57">
        <w:rPr>
          <w:rFonts w:ascii="Arial" w:hAnsi="Arial" w:cs="Arial"/>
          <w:sz w:val="20"/>
          <w:szCs w:val="20"/>
        </w:rPr>
        <w:t>,</w:t>
      </w:r>
      <w:r w:rsidRPr="00153B57">
        <w:rPr>
          <w:rFonts w:ascii="Arial" w:hAnsi="Arial" w:cs="Arial"/>
          <w:sz w:val="20"/>
          <w:szCs w:val="20"/>
        </w:rPr>
        <w:t xml:space="preserve"> Lange LA</w:t>
      </w:r>
      <w:r w:rsidR="00885E8A" w:rsidRPr="00153B57">
        <w:rPr>
          <w:rFonts w:ascii="Arial" w:hAnsi="Arial" w:cs="Arial"/>
          <w:sz w:val="20"/>
          <w:szCs w:val="20"/>
        </w:rPr>
        <w:t>,</w:t>
      </w:r>
      <w:r w:rsidRPr="00153B57">
        <w:rPr>
          <w:rFonts w:ascii="Arial" w:hAnsi="Arial" w:cs="Arial"/>
          <w:sz w:val="20"/>
          <w:szCs w:val="20"/>
        </w:rPr>
        <w:t xml:space="preserve"> Manichaikul A</w:t>
      </w:r>
      <w:r w:rsidR="00885E8A" w:rsidRPr="00153B57">
        <w:rPr>
          <w:rFonts w:ascii="Arial" w:hAnsi="Arial" w:cs="Arial"/>
          <w:sz w:val="20"/>
          <w:szCs w:val="20"/>
        </w:rPr>
        <w:t>,</w:t>
      </w:r>
      <w:r w:rsidRPr="00153B57">
        <w:rPr>
          <w:rFonts w:ascii="Arial" w:hAnsi="Arial" w:cs="Arial"/>
          <w:sz w:val="20"/>
          <w:szCs w:val="20"/>
        </w:rPr>
        <w:t xml:space="preserve"> Hill D</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Pazoki</w:t>
      </w:r>
      <w:proofErr w:type="spellEnd"/>
      <w:r w:rsidRPr="00153B57">
        <w:rPr>
          <w:rFonts w:ascii="Arial" w:hAnsi="Arial" w:cs="Arial"/>
          <w:sz w:val="20"/>
          <w:szCs w:val="20"/>
        </w:rPr>
        <w:t xml:space="preserve"> R</w:t>
      </w:r>
      <w:r w:rsidR="00885E8A" w:rsidRPr="00153B57">
        <w:rPr>
          <w:rFonts w:ascii="Arial" w:hAnsi="Arial" w:cs="Arial"/>
          <w:sz w:val="20"/>
          <w:szCs w:val="20"/>
        </w:rPr>
        <w:t>,</w:t>
      </w:r>
      <w:r w:rsidRPr="00153B57">
        <w:rPr>
          <w:rFonts w:ascii="Arial" w:hAnsi="Arial" w:cs="Arial"/>
          <w:sz w:val="20"/>
          <w:szCs w:val="20"/>
        </w:rPr>
        <w:t xml:space="preserve"> Elliot P</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Evangelou</w:t>
      </w:r>
      <w:proofErr w:type="spellEnd"/>
      <w:r w:rsidRPr="00153B57">
        <w:rPr>
          <w:rFonts w:ascii="Arial" w:hAnsi="Arial" w:cs="Arial"/>
          <w:sz w:val="20"/>
          <w:szCs w:val="20"/>
        </w:rPr>
        <w:t xml:space="preserve"> E</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Tzoulaki</w:t>
      </w:r>
      <w:proofErr w:type="spellEnd"/>
      <w:r w:rsidRPr="00153B57">
        <w:rPr>
          <w:rFonts w:ascii="Arial" w:hAnsi="Arial" w:cs="Arial"/>
          <w:sz w:val="20"/>
          <w:szCs w:val="20"/>
        </w:rPr>
        <w:t xml:space="preserve"> I</w:t>
      </w:r>
      <w:r w:rsidR="00885E8A" w:rsidRPr="00153B57">
        <w:rPr>
          <w:rFonts w:ascii="Arial" w:hAnsi="Arial" w:cs="Arial"/>
          <w:sz w:val="20"/>
          <w:szCs w:val="20"/>
        </w:rPr>
        <w:t>,</w:t>
      </w:r>
      <w:r w:rsidRPr="00153B57">
        <w:rPr>
          <w:rFonts w:ascii="Arial" w:hAnsi="Arial" w:cs="Arial"/>
          <w:sz w:val="20"/>
          <w:szCs w:val="20"/>
        </w:rPr>
        <w:t xml:space="preserve"> Gao H</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Vergnaud</w:t>
      </w:r>
      <w:proofErr w:type="spellEnd"/>
      <w:r w:rsidRPr="00153B57">
        <w:rPr>
          <w:rFonts w:ascii="Arial" w:hAnsi="Arial" w:cs="Arial"/>
          <w:sz w:val="20"/>
          <w:szCs w:val="20"/>
        </w:rPr>
        <w:t xml:space="preserve"> AC</w:t>
      </w:r>
      <w:r w:rsidR="00885E8A" w:rsidRPr="00153B57">
        <w:rPr>
          <w:rFonts w:ascii="Arial" w:hAnsi="Arial" w:cs="Arial"/>
          <w:sz w:val="20"/>
          <w:szCs w:val="20"/>
        </w:rPr>
        <w:t>,</w:t>
      </w:r>
      <w:r w:rsidRPr="00153B57">
        <w:rPr>
          <w:rFonts w:ascii="Arial" w:hAnsi="Arial" w:cs="Arial"/>
          <w:sz w:val="20"/>
          <w:szCs w:val="20"/>
        </w:rPr>
        <w:t xml:space="preserve"> Mathias RA</w:t>
      </w:r>
      <w:r w:rsidR="00885E8A" w:rsidRPr="00153B57">
        <w:rPr>
          <w:rFonts w:ascii="Arial" w:hAnsi="Arial" w:cs="Arial"/>
          <w:sz w:val="20"/>
          <w:szCs w:val="20"/>
        </w:rPr>
        <w:t>, Becker</w:t>
      </w:r>
      <w:r w:rsidRPr="00153B57">
        <w:rPr>
          <w:rFonts w:ascii="Arial" w:hAnsi="Arial" w:cs="Arial"/>
          <w:sz w:val="20"/>
          <w:szCs w:val="20"/>
        </w:rPr>
        <w:t xml:space="preserve"> DM</w:t>
      </w:r>
      <w:r w:rsidR="00885E8A" w:rsidRPr="00153B57">
        <w:rPr>
          <w:rFonts w:ascii="Arial" w:hAnsi="Arial" w:cs="Arial"/>
          <w:sz w:val="20"/>
          <w:szCs w:val="20"/>
        </w:rPr>
        <w:t>,</w:t>
      </w:r>
      <w:r w:rsidRPr="00153B57">
        <w:rPr>
          <w:rFonts w:ascii="Arial" w:hAnsi="Arial" w:cs="Arial"/>
          <w:sz w:val="20"/>
          <w:szCs w:val="20"/>
        </w:rPr>
        <w:t xml:space="preserve"> Becker LC</w:t>
      </w:r>
      <w:r w:rsidR="00885E8A" w:rsidRPr="00153B57">
        <w:rPr>
          <w:rFonts w:ascii="Arial" w:hAnsi="Arial" w:cs="Arial"/>
          <w:sz w:val="20"/>
          <w:szCs w:val="20"/>
        </w:rPr>
        <w:t>,</w:t>
      </w:r>
      <w:r w:rsidRPr="00153B57">
        <w:rPr>
          <w:rFonts w:ascii="Arial" w:hAnsi="Arial" w:cs="Arial"/>
          <w:sz w:val="20"/>
          <w:szCs w:val="20"/>
        </w:rPr>
        <w:t xml:space="preserve"> B</w:t>
      </w:r>
      <w:r w:rsidR="00885E8A" w:rsidRPr="00153B57">
        <w:rPr>
          <w:rFonts w:ascii="Arial" w:hAnsi="Arial" w:cs="Arial"/>
          <w:sz w:val="20"/>
          <w:szCs w:val="20"/>
        </w:rPr>
        <w:t>urt</w:t>
      </w:r>
      <w:r w:rsidRPr="00153B57">
        <w:rPr>
          <w:rFonts w:ascii="Arial" w:hAnsi="Arial" w:cs="Arial"/>
          <w:sz w:val="20"/>
          <w:szCs w:val="20"/>
        </w:rPr>
        <w:t xml:space="preserve"> A</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Crosslin</w:t>
      </w:r>
      <w:proofErr w:type="spellEnd"/>
      <w:r w:rsidRPr="00153B57">
        <w:rPr>
          <w:rFonts w:ascii="Arial" w:hAnsi="Arial" w:cs="Arial"/>
          <w:sz w:val="20"/>
          <w:szCs w:val="20"/>
        </w:rPr>
        <w:t xml:space="preserve"> DR</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Lyytikäinen</w:t>
      </w:r>
      <w:proofErr w:type="spellEnd"/>
      <w:r w:rsidRPr="00153B57">
        <w:rPr>
          <w:rFonts w:ascii="Arial" w:hAnsi="Arial" w:cs="Arial"/>
          <w:sz w:val="20"/>
          <w:szCs w:val="20"/>
        </w:rPr>
        <w:t xml:space="preserve"> LP</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Nikus</w:t>
      </w:r>
      <w:proofErr w:type="spellEnd"/>
      <w:r w:rsidRPr="00153B57">
        <w:rPr>
          <w:rFonts w:ascii="Arial" w:hAnsi="Arial" w:cs="Arial"/>
          <w:sz w:val="20"/>
          <w:szCs w:val="20"/>
        </w:rPr>
        <w:t xml:space="preserve"> K</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Hernesniemi</w:t>
      </w:r>
      <w:proofErr w:type="spellEnd"/>
      <w:r w:rsidRPr="00153B57">
        <w:rPr>
          <w:rFonts w:ascii="Arial" w:hAnsi="Arial" w:cs="Arial"/>
          <w:sz w:val="20"/>
          <w:szCs w:val="20"/>
        </w:rPr>
        <w:t xml:space="preserve"> J</w:t>
      </w:r>
      <w:r w:rsidR="00885E8A" w:rsidRPr="00153B57">
        <w:rPr>
          <w:rFonts w:ascii="Arial" w:hAnsi="Arial" w:cs="Arial"/>
          <w:sz w:val="20"/>
          <w:szCs w:val="20"/>
        </w:rPr>
        <w:t xml:space="preserve">, </w:t>
      </w:r>
      <w:proofErr w:type="spellStart"/>
      <w:r w:rsidR="00885E8A" w:rsidRPr="00153B57">
        <w:rPr>
          <w:rFonts w:ascii="Arial" w:hAnsi="Arial" w:cs="Arial"/>
          <w:sz w:val="20"/>
          <w:szCs w:val="20"/>
        </w:rPr>
        <w:t>Kähönen</w:t>
      </w:r>
      <w:proofErr w:type="spellEnd"/>
      <w:r w:rsidRPr="00153B57">
        <w:rPr>
          <w:rFonts w:ascii="Arial" w:hAnsi="Arial" w:cs="Arial"/>
          <w:sz w:val="20"/>
          <w:szCs w:val="20"/>
        </w:rPr>
        <w:t xml:space="preserve"> 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Raitoharju</w:t>
      </w:r>
      <w:proofErr w:type="spellEnd"/>
      <w:r w:rsidRPr="00153B57">
        <w:rPr>
          <w:rFonts w:ascii="Arial" w:hAnsi="Arial" w:cs="Arial"/>
          <w:sz w:val="20"/>
          <w:szCs w:val="20"/>
        </w:rPr>
        <w:t xml:space="preserve"> E</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Mononen</w:t>
      </w:r>
      <w:proofErr w:type="spellEnd"/>
      <w:r w:rsidRPr="00153B57">
        <w:rPr>
          <w:rFonts w:ascii="Arial" w:hAnsi="Arial" w:cs="Arial"/>
          <w:sz w:val="20"/>
          <w:szCs w:val="20"/>
        </w:rPr>
        <w:t xml:space="preserve"> N</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Raitakari</w:t>
      </w:r>
      <w:proofErr w:type="spellEnd"/>
      <w:r w:rsidRPr="00153B57">
        <w:rPr>
          <w:rFonts w:ascii="Arial" w:hAnsi="Arial" w:cs="Arial"/>
          <w:sz w:val="20"/>
          <w:szCs w:val="20"/>
        </w:rPr>
        <w:t xml:space="preserve"> OT</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Lehtimäki</w:t>
      </w:r>
      <w:proofErr w:type="spellEnd"/>
      <w:r w:rsidRPr="00153B57">
        <w:rPr>
          <w:rFonts w:ascii="Arial" w:hAnsi="Arial" w:cs="Arial"/>
          <w:sz w:val="20"/>
          <w:szCs w:val="20"/>
        </w:rPr>
        <w:t xml:space="preserve"> T</w:t>
      </w:r>
      <w:r w:rsidR="00885E8A" w:rsidRPr="00153B57">
        <w:rPr>
          <w:rFonts w:ascii="Arial" w:hAnsi="Arial" w:cs="Arial"/>
          <w:sz w:val="20"/>
          <w:szCs w:val="20"/>
        </w:rPr>
        <w:t>, Cushman</w:t>
      </w:r>
      <w:r w:rsidRPr="00153B57">
        <w:rPr>
          <w:rFonts w:ascii="Arial" w:hAnsi="Arial" w:cs="Arial"/>
          <w:sz w:val="20"/>
          <w:szCs w:val="20"/>
        </w:rPr>
        <w:t xml:space="preserve"> 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Zakai</w:t>
      </w:r>
      <w:proofErr w:type="spellEnd"/>
      <w:r w:rsidRPr="00153B57">
        <w:rPr>
          <w:rFonts w:ascii="Arial" w:hAnsi="Arial" w:cs="Arial"/>
          <w:sz w:val="20"/>
          <w:szCs w:val="20"/>
        </w:rPr>
        <w:t xml:space="preserve"> NA</w:t>
      </w:r>
      <w:r w:rsidR="00885E8A" w:rsidRPr="00153B57">
        <w:rPr>
          <w:rFonts w:ascii="Arial" w:hAnsi="Arial" w:cs="Arial"/>
          <w:sz w:val="20"/>
          <w:szCs w:val="20"/>
        </w:rPr>
        <w:t>,</w:t>
      </w:r>
      <w:r w:rsidRPr="00153B57">
        <w:rPr>
          <w:rFonts w:ascii="Arial" w:hAnsi="Arial" w:cs="Arial"/>
          <w:sz w:val="20"/>
          <w:szCs w:val="20"/>
        </w:rPr>
        <w:t xml:space="preserve"> Nickerson DA</w:t>
      </w:r>
      <w:r w:rsidR="00885E8A" w:rsidRPr="00153B57">
        <w:rPr>
          <w:rFonts w:ascii="Arial" w:hAnsi="Arial" w:cs="Arial"/>
          <w:sz w:val="20"/>
          <w:szCs w:val="20"/>
        </w:rPr>
        <w:t>,</w:t>
      </w:r>
      <w:r w:rsidRPr="00153B57">
        <w:rPr>
          <w:rFonts w:ascii="Arial" w:hAnsi="Arial" w:cs="Arial"/>
          <w:sz w:val="20"/>
          <w:szCs w:val="20"/>
        </w:rPr>
        <w:t xml:space="preserve"> Raffield LM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Quarells</w:t>
      </w:r>
      <w:proofErr w:type="spellEnd"/>
      <w:r w:rsidRPr="00153B57">
        <w:rPr>
          <w:rFonts w:ascii="Arial" w:hAnsi="Arial" w:cs="Arial"/>
          <w:sz w:val="20"/>
          <w:szCs w:val="20"/>
        </w:rPr>
        <w:t xml:space="preserve"> R</w:t>
      </w:r>
      <w:r w:rsidR="00885E8A" w:rsidRPr="00153B57">
        <w:rPr>
          <w:rFonts w:ascii="Arial" w:hAnsi="Arial" w:cs="Arial"/>
          <w:sz w:val="20"/>
          <w:szCs w:val="20"/>
        </w:rPr>
        <w:t>,</w:t>
      </w:r>
      <w:r w:rsidRPr="00153B57">
        <w:rPr>
          <w:rFonts w:ascii="Arial" w:hAnsi="Arial" w:cs="Arial"/>
          <w:sz w:val="20"/>
          <w:szCs w:val="20"/>
        </w:rPr>
        <w:t xml:space="preserve"> Willer CJ</w:t>
      </w:r>
      <w:r w:rsidR="00885E8A" w:rsidRPr="00153B57">
        <w:rPr>
          <w:rFonts w:ascii="Arial" w:hAnsi="Arial" w:cs="Arial"/>
          <w:sz w:val="20"/>
          <w:szCs w:val="20"/>
        </w:rPr>
        <w:t>,</w:t>
      </w:r>
      <w:r w:rsidRPr="00153B57">
        <w:rPr>
          <w:rFonts w:ascii="Arial" w:hAnsi="Arial" w:cs="Arial"/>
          <w:sz w:val="20"/>
          <w:szCs w:val="20"/>
        </w:rPr>
        <w:t xml:space="preserve"> Peloso GM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Abecasis</w:t>
      </w:r>
      <w:proofErr w:type="spellEnd"/>
      <w:r w:rsidRPr="00153B57">
        <w:rPr>
          <w:rFonts w:ascii="Arial" w:hAnsi="Arial" w:cs="Arial"/>
          <w:sz w:val="20"/>
          <w:szCs w:val="20"/>
        </w:rPr>
        <w:t xml:space="preserve"> GR</w:t>
      </w:r>
      <w:r w:rsidR="00885E8A" w:rsidRPr="00153B57">
        <w:rPr>
          <w:rFonts w:ascii="Arial" w:hAnsi="Arial" w:cs="Arial"/>
          <w:sz w:val="20"/>
          <w:szCs w:val="20"/>
        </w:rPr>
        <w:t>,</w:t>
      </w:r>
      <w:r w:rsidRPr="00153B57">
        <w:rPr>
          <w:rFonts w:ascii="Arial" w:hAnsi="Arial" w:cs="Arial"/>
          <w:sz w:val="20"/>
          <w:szCs w:val="20"/>
        </w:rPr>
        <w:t xml:space="preserve"> Liu DJ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Deloukas</w:t>
      </w:r>
      <w:proofErr w:type="spellEnd"/>
      <w:r w:rsidRPr="00153B57">
        <w:rPr>
          <w:rFonts w:ascii="Arial" w:hAnsi="Arial" w:cs="Arial"/>
          <w:sz w:val="20"/>
          <w:szCs w:val="20"/>
        </w:rPr>
        <w:t xml:space="preserve"> P</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Samani</w:t>
      </w:r>
      <w:proofErr w:type="spellEnd"/>
      <w:r w:rsidRPr="00153B57">
        <w:rPr>
          <w:rFonts w:ascii="Arial" w:hAnsi="Arial" w:cs="Arial"/>
          <w:sz w:val="20"/>
          <w:szCs w:val="20"/>
        </w:rPr>
        <w:t xml:space="preserve"> </w:t>
      </w:r>
      <w:r w:rsidR="00885E8A" w:rsidRPr="00153B57">
        <w:rPr>
          <w:rFonts w:ascii="Arial" w:hAnsi="Arial" w:cs="Arial"/>
          <w:sz w:val="20"/>
          <w:szCs w:val="20"/>
        </w:rPr>
        <w:t>N</w:t>
      </w:r>
      <w:r w:rsidRPr="00153B57">
        <w:rPr>
          <w:rFonts w:ascii="Arial" w:hAnsi="Arial" w:cs="Arial"/>
          <w:sz w:val="20"/>
          <w:szCs w:val="20"/>
        </w:rPr>
        <w:t>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Schunkert</w:t>
      </w:r>
      <w:proofErr w:type="spellEnd"/>
      <w:r w:rsidRPr="00153B57">
        <w:rPr>
          <w:rFonts w:ascii="Arial" w:hAnsi="Arial" w:cs="Arial"/>
          <w:sz w:val="20"/>
          <w:szCs w:val="20"/>
        </w:rPr>
        <w:t xml:space="preserve"> H</w:t>
      </w:r>
      <w:r w:rsidR="00885E8A" w:rsidRPr="00153B57">
        <w:rPr>
          <w:rFonts w:ascii="Arial" w:hAnsi="Arial" w:cs="Arial"/>
          <w:sz w:val="20"/>
          <w:szCs w:val="20"/>
        </w:rPr>
        <w:t>,</w:t>
      </w:r>
      <w:r w:rsidRPr="00153B57">
        <w:rPr>
          <w:rFonts w:ascii="Arial" w:hAnsi="Arial" w:cs="Arial"/>
          <w:sz w:val="20"/>
          <w:szCs w:val="20"/>
        </w:rPr>
        <w:t xml:space="preserve"> Erdmann 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Fornage</w:t>
      </w:r>
      <w:proofErr w:type="spellEnd"/>
      <w:r w:rsidRPr="00153B57">
        <w:rPr>
          <w:rFonts w:ascii="Arial" w:hAnsi="Arial" w:cs="Arial"/>
          <w:sz w:val="20"/>
          <w:szCs w:val="20"/>
        </w:rPr>
        <w:t xml:space="preserve"> M</w:t>
      </w:r>
      <w:r w:rsidR="00885E8A" w:rsidRPr="00153B57">
        <w:rPr>
          <w:rFonts w:ascii="Arial" w:hAnsi="Arial" w:cs="Arial"/>
          <w:sz w:val="20"/>
          <w:szCs w:val="20"/>
        </w:rPr>
        <w:t>,</w:t>
      </w:r>
      <w:r w:rsidRPr="00153B57">
        <w:rPr>
          <w:rFonts w:ascii="Arial" w:hAnsi="Arial" w:cs="Arial"/>
          <w:sz w:val="20"/>
          <w:szCs w:val="20"/>
        </w:rPr>
        <w:t xml:space="preserve"> Richard M</w:t>
      </w:r>
      <w:r w:rsidR="00885E8A" w:rsidRPr="00153B57">
        <w:rPr>
          <w:rFonts w:ascii="Arial" w:hAnsi="Arial" w:cs="Arial"/>
          <w:sz w:val="20"/>
          <w:szCs w:val="20"/>
        </w:rPr>
        <w:t>,</w:t>
      </w:r>
      <w:r w:rsidRPr="00153B57">
        <w:rPr>
          <w:rFonts w:ascii="Arial" w:hAnsi="Arial" w:cs="Arial"/>
          <w:sz w:val="20"/>
          <w:szCs w:val="20"/>
        </w:rPr>
        <w:t xml:space="preserve"> Tardif JC</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Rioux</w:t>
      </w:r>
      <w:proofErr w:type="spellEnd"/>
      <w:r w:rsidRPr="00153B57">
        <w:rPr>
          <w:rFonts w:ascii="Arial" w:hAnsi="Arial" w:cs="Arial"/>
          <w:sz w:val="20"/>
          <w:szCs w:val="20"/>
        </w:rPr>
        <w:t xml:space="preserve"> JD</w:t>
      </w:r>
      <w:r w:rsidR="00885E8A" w:rsidRPr="00153B57">
        <w:rPr>
          <w:rFonts w:ascii="Arial" w:hAnsi="Arial" w:cs="Arial"/>
          <w:sz w:val="20"/>
          <w:szCs w:val="20"/>
        </w:rPr>
        <w:t xml:space="preserve">, </w:t>
      </w:r>
      <w:proofErr w:type="spellStart"/>
      <w:r w:rsidR="00885E8A" w:rsidRPr="00153B57">
        <w:rPr>
          <w:rFonts w:ascii="Arial" w:hAnsi="Arial" w:cs="Arial"/>
          <w:sz w:val="20"/>
          <w:szCs w:val="20"/>
        </w:rPr>
        <w:t>Dubé</w:t>
      </w:r>
      <w:proofErr w:type="spellEnd"/>
      <w:r w:rsidRPr="00153B57">
        <w:rPr>
          <w:rFonts w:ascii="Arial" w:hAnsi="Arial" w:cs="Arial"/>
          <w:sz w:val="20"/>
          <w:szCs w:val="20"/>
        </w:rPr>
        <w:t xml:space="preserve"> MP</w:t>
      </w:r>
      <w:r w:rsidR="00885E8A" w:rsidRPr="00153B57">
        <w:rPr>
          <w:rFonts w:ascii="Arial" w:hAnsi="Arial" w:cs="Arial"/>
          <w:sz w:val="20"/>
          <w:szCs w:val="20"/>
        </w:rPr>
        <w:t>,</w:t>
      </w:r>
      <w:r w:rsidRPr="00153B57">
        <w:rPr>
          <w:rFonts w:ascii="Arial" w:hAnsi="Arial" w:cs="Arial"/>
          <w:sz w:val="20"/>
          <w:szCs w:val="20"/>
        </w:rPr>
        <w:t xml:space="preserve"> de </w:t>
      </w:r>
      <w:proofErr w:type="spellStart"/>
      <w:r w:rsidRPr="00153B57">
        <w:rPr>
          <w:rFonts w:ascii="Arial" w:hAnsi="Arial" w:cs="Arial"/>
          <w:sz w:val="20"/>
          <w:szCs w:val="20"/>
        </w:rPr>
        <w:t>Denus</w:t>
      </w:r>
      <w:proofErr w:type="spellEnd"/>
      <w:r w:rsidRPr="00153B57">
        <w:rPr>
          <w:rFonts w:ascii="Arial" w:hAnsi="Arial" w:cs="Arial"/>
          <w:sz w:val="20"/>
          <w:szCs w:val="20"/>
        </w:rPr>
        <w:t xml:space="preserve"> S</w:t>
      </w:r>
      <w:r w:rsidR="00885E8A" w:rsidRPr="00153B57">
        <w:rPr>
          <w:rFonts w:ascii="Arial" w:hAnsi="Arial" w:cs="Arial"/>
          <w:sz w:val="20"/>
          <w:szCs w:val="20"/>
        </w:rPr>
        <w:t>, Lu</w:t>
      </w:r>
      <w:r w:rsidRPr="00153B57">
        <w:rPr>
          <w:rFonts w:ascii="Arial" w:hAnsi="Arial" w:cs="Arial"/>
          <w:sz w:val="20"/>
          <w:szCs w:val="20"/>
        </w:rPr>
        <w:t xml:space="preserve"> Y</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Bottinger</w:t>
      </w:r>
      <w:proofErr w:type="spellEnd"/>
      <w:r w:rsidRPr="00153B57">
        <w:rPr>
          <w:rFonts w:ascii="Arial" w:hAnsi="Arial" w:cs="Arial"/>
          <w:sz w:val="20"/>
          <w:szCs w:val="20"/>
        </w:rPr>
        <w:t xml:space="preserve"> EP</w:t>
      </w:r>
      <w:r w:rsidR="00885E8A" w:rsidRPr="00153B57">
        <w:rPr>
          <w:rFonts w:ascii="Arial" w:hAnsi="Arial" w:cs="Arial"/>
          <w:sz w:val="20"/>
          <w:szCs w:val="20"/>
        </w:rPr>
        <w:t>,</w:t>
      </w:r>
      <w:r w:rsidRPr="00153B57">
        <w:rPr>
          <w:rFonts w:ascii="Arial" w:hAnsi="Arial" w:cs="Arial"/>
          <w:sz w:val="20"/>
          <w:szCs w:val="20"/>
        </w:rPr>
        <w:t xml:space="preserve"> Loos RJF</w:t>
      </w:r>
      <w:r w:rsidR="00885E8A" w:rsidRPr="00153B57">
        <w:rPr>
          <w:rFonts w:ascii="Arial" w:hAnsi="Arial" w:cs="Arial"/>
          <w:sz w:val="20"/>
          <w:szCs w:val="20"/>
        </w:rPr>
        <w:t>,</w:t>
      </w:r>
      <w:r w:rsidRPr="00153B57">
        <w:rPr>
          <w:rFonts w:ascii="Arial" w:hAnsi="Arial" w:cs="Arial"/>
          <w:sz w:val="20"/>
          <w:szCs w:val="20"/>
        </w:rPr>
        <w:t xml:space="preserve"> Smith AV</w:t>
      </w:r>
      <w:r w:rsidR="00885E8A" w:rsidRPr="00153B57">
        <w:rPr>
          <w:rFonts w:ascii="Arial" w:hAnsi="Arial" w:cs="Arial"/>
          <w:sz w:val="20"/>
          <w:szCs w:val="20"/>
        </w:rPr>
        <w:t>,</w:t>
      </w:r>
      <w:r w:rsidRPr="00153B57">
        <w:rPr>
          <w:rFonts w:ascii="Arial" w:hAnsi="Arial" w:cs="Arial"/>
          <w:sz w:val="20"/>
          <w:szCs w:val="20"/>
        </w:rPr>
        <w:t xml:space="preserve"> Harris TB</w:t>
      </w:r>
      <w:r w:rsidR="00885E8A" w:rsidRPr="00153B57">
        <w:rPr>
          <w:rFonts w:ascii="Arial" w:hAnsi="Arial" w:cs="Arial"/>
          <w:sz w:val="20"/>
          <w:szCs w:val="20"/>
        </w:rPr>
        <w:t xml:space="preserve">, </w:t>
      </w:r>
      <w:proofErr w:type="spellStart"/>
      <w:r w:rsidR="00885E8A" w:rsidRPr="00153B57">
        <w:rPr>
          <w:rFonts w:ascii="Arial" w:hAnsi="Arial" w:cs="Arial"/>
          <w:sz w:val="20"/>
          <w:szCs w:val="20"/>
        </w:rPr>
        <w:t>Launer</w:t>
      </w:r>
      <w:proofErr w:type="spellEnd"/>
      <w:r w:rsidRPr="00153B57">
        <w:rPr>
          <w:rFonts w:ascii="Arial" w:hAnsi="Arial" w:cs="Arial"/>
          <w:sz w:val="20"/>
          <w:szCs w:val="20"/>
        </w:rPr>
        <w:t xml:space="preserve"> LJ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Gudnason</w:t>
      </w:r>
      <w:proofErr w:type="spellEnd"/>
      <w:r w:rsidRPr="00153B57">
        <w:rPr>
          <w:rFonts w:ascii="Arial" w:hAnsi="Arial" w:cs="Arial"/>
          <w:sz w:val="20"/>
          <w:szCs w:val="20"/>
        </w:rPr>
        <w:t xml:space="preserve"> V</w:t>
      </w:r>
      <w:r w:rsidR="00885E8A" w:rsidRPr="00153B57">
        <w:rPr>
          <w:rFonts w:ascii="Arial" w:hAnsi="Arial" w:cs="Arial"/>
          <w:sz w:val="20"/>
          <w:szCs w:val="20"/>
        </w:rPr>
        <w:t>,</w:t>
      </w:r>
      <w:r w:rsidRPr="00153B57">
        <w:rPr>
          <w:rFonts w:ascii="Arial" w:hAnsi="Arial" w:cs="Arial"/>
          <w:sz w:val="20"/>
          <w:szCs w:val="20"/>
        </w:rPr>
        <w:t xml:space="preserve"> Edwards DRV</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Torstenson</w:t>
      </w:r>
      <w:proofErr w:type="spellEnd"/>
      <w:r w:rsidRPr="00153B57">
        <w:rPr>
          <w:rFonts w:ascii="Arial" w:hAnsi="Arial" w:cs="Arial"/>
          <w:sz w:val="20"/>
          <w:szCs w:val="20"/>
        </w:rPr>
        <w:t xml:space="preserve"> ES</w:t>
      </w:r>
      <w:r w:rsidR="00885E8A" w:rsidRPr="00153B57">
        <w:rPr>
          <w:rFonts w:ascii="Arial" w:hAnsi="Arial" w:cs="Arial"/>
          <w:sz w:val="20"/>
          <w:szCs w:val="20"/>
        </w:rPr>
        <w:t>, Liu</w:t>
      </w:r>
      <w:r w:rsidRPr="00153B57">
        <w:rPr>
          <w:rFonts w:ascii="Arial" w:hAnsi="Arial" w:cs="Arial"/>
          <w:sz w:val="20"/>
          <w:szCs w:val="20"/>
        </w:rPr>
        <w:t xml:space="preserve"> Y</w:t>
      </w:r>
      <w:r w:rsidR="00885E8A" w:rsidRPr="00153B57">
        <w:rPr>
          <w:rFonts w:ascii="Arial" w:hAnsi="Arial" w:cs="Arial"/>
          <w:sz w:val="20"/>
          <w:szCs w:val="20"/>
        </w:rPr>
        <w:t>,</w:t>
      </w:r>
      <w:r w:rsidRPr="00153B57">
        <w:rPr>
          <w:rFonts w:ascii="Arial" w:hAnsi="Arial" w:cs="Arial"/>
          <w:sz w:val="20"/>
          <w:szCs w:val="20"/>
        </w:rPr>
        <w:t xml:space="preserve"> Tracy RP</w:t>
      </w:r>
      <w:r w:rsidR="00885E8A" w:rsidRPr="00153B57">
        <w:rPr>
          <w:rFonts w:ascii="Arial" w:hAnsi="Arial" w:cs="Arial"/>
          <w:sz w:val="20"/>
          <w:szCs w:val="20"/>
        </w:rPr>
        <w:t>,</w:t>
      </w:r>
      <w:r w:rsidRPr="00153B57">
        <w:rPr>
          <w:rFonts w:ascii="Arial" w:hAnsi="Arial" w:cs="Arial"/>
          <w:sz w:val="20"/>
          <w:szCs w:val="20"/>
        </w:rPr>
        <w:t xml:space="preserve"> Rotter JI</w:t>
      </w:r>
      <w:r w:rsidR="00885E8A" w:rsidRPr="00153B57">
        <w:rPr>
          <w:rFonts w:ascii="Arial" w:hAnsi="Arial" w:cs="Arial"/>
          <w:sz w:val="20"/>
          <w:szCs w:val="20"/>
        </w:rPr>
        <w:t>,</w:t>
      </w:r>
      <w:r w:rsidRPr="00153B57">
        <w:rPr>
          <w:rFonts w:ascii="Arial" w:hAnsi="Arial" w:cs="Arial"/>
          <w:sz w:val="20"/>
          <w:szCs w:val="20"/>
        </w:rPr>
        <w:t xml:space="preserve"> Rich SS</w:t>
      </w:r>
      <w:r w:rsidR="00885E8A" w:rsidRPr="00153B57">
        <w:rPr>
          <w:rFonts w:ascii="Arial" w:hAnsi="Arial" w:cs="Arial"/>
          <w:sz w:val="20"/>
          <w:szCs w:val="20"/>
        </w:rPr>
        <w:t>,</w:t>
      </w:r>
      <w:r w:rsidRPr="00153B57">
        <w:rPr>
          <w:rFonts w:ascii="Arial" w:hAnsi="Arial" w:cs="Arial"/>
          <w:sz w:val="20"/>
          <w:szCs w:val="20"/>
        </w:rPr>
        <w:t xml:space="preserve"> Highland HM</w:t>
      </w:r>
      <w:r w:rsidR="00885E8A" w:rsidRPr="00153B57">
        <w:rPr>
          <w:rFonts w:ascii="Arial" w:hAnsi="Arial" w:cs="Arial"/>
          <w:sz w:val="20"/>
          <w:szCs w:val="20"/>
        </w:rPr>
        <w:t>,</w:t>
      </w:r>
      <w:r w:rsidRPr="00153B57">
        <w:rPr>
          <w:rFonts w:ascii="Arial" w:hAnsi="Arial" w:cs="Arial"/>
          <w:sz w:val="20"/>
          <w:szCs w:val="20"/>
        </w:rPr>
        <w:t xml:space="preserve"> Boerwinkle E</w:t>
      </w:r>
      <w:r w:rsidR="00885E8A" w:rsidRPr="00153B57">
        <w:rPr>
          <w:rFonts w:ascii="Arial" w:hAnsi="Arial" w:cs="Arial"/>
          <w:sz w:val="20"/>
          <w:szCs w:val="20"/>
        </w:rPr>
        <w:t>,</w:t>
      </w:r>
      <w:r w:rsidRPr="00153B57">
        <w:rPr>
          <w:rFonts w:ascii="Arial" w:hAnsi="Arial" w:cs="Arial"/>
          <w:sz w:val="20"/>
          <w:szCs w:val="20"/>
        </w:rPr>
        <w:t xml:space="preserve"> Li J</w:t>
      </w:r>
      <w:r w:rsidR="00885E8A" w:rsidRPr="00153B57">
        <w:rPr>
          <w:rFonts w:ascii="Arial" w:hAnsi="Arial" w:cs="Arial"/>
          <w:sz w:val="20"/>
          <w:szCs w:val="20"/>
        </w:rPr>
        <w:t>,</w:t>
      </w:r>
      <w:r w:rsidRPr="00153B57">
        <w:rPr>
          <w:rFonts w:ascii="Arial" w:hAnsi="Arial" w:cs="Arial"/>
          <w:sz w:val="20"/>
          <w:szCs w:val="20"/>
        </w:rPr>
        <w:t xml:space="preserve"> Lange E</w:t>
      </w:r>
      <w:r w:rsidR="00885E8A" w:rsidRPr="00153B57">
        <w:rPr>
          <w:rFonts w:ascii="Arial" w:hAnsi="Arial" w:cs="Arial"/>
          <w:sz w:val="20"/>
          <w:szCs w:val="20"/>
        </w:rPr>
        <w:t>,</w:t>
      </w:r>
      <w:r w:rsidRPr="00153B57">
        <w:rPr>
          <w:rFonts w:ascii="Arial" w:hAnsi="Arial" w:cs="Arial"/>
          <w:sz w:val="20"/>
          <w:szCs w:val="20"/>
        </w:rPr>
        <w:t xml:space="preserve"> Wilson JG</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Mihailov</w:t>
      </w:r>
      <w:proofErr w:type="spellEnd"/>
      <w:r w:rsidRPr="00153B57">
        <w:rPr>
          <w:rFonts w:ascii="Arial" w:hAnsi="Arial" w:cs="Arial"/>
          <w:sz w:val="20"/>
          <w:szCs w:val="20"/>
        </w:rPr>
        <w:t xml:space="preserve"> E</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Mägi</w:t>
      </w:r>
      <w:proofErr w:type="spellEnd"/>
      <w:r w:rsidRPr="00153B57">
        <w:rPr>
          <w:rFonts w:ascii="Arial" w:hAnsi="Arial" w:cs="Arial"/>
          <w:sz w:val="20"/>
          <w:szCs w:val="20"/>
        </w:rPr>
        <w:t xml:space="preserve"> R</w:t>
      </w:r>
      <w:r w:rsidR="00885E8A" w:rsidRPr="00153B57">
        <w:rPr>
          <w:rFonts w:ascii="Arial" w:hAnsi="Arial" w:cs="Arial"/>
          <w:sz w:val="20"/>
          <w:szCs w:val="20"/>
        </w:rPr>
        <w:t>,</w:t>
      </w:r>
      <w:r w:rsidRPr="00153B57">
        <w:rPr>
          <w:rFonts w:ascii="Arial" w:hAnsi="Arial" w:cs="Arial"/>
          <w:sz w:val="20"/>
          <w:szCs w:val="20"/>
        </w:rPr>
        <w:t xml:space="preserve"> Hirschhorn 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Metspalu</w:t>
      </w:r>
      <w:proofErr w:type="spellEnd"/>
      <w:r w:rsidRPr="00153B57">
        <w:rPr>
          <w:rFonts w:ascii="Arial" w:hAnsi="Arial" w:cs="Arial"/>
          <w:sz w:val="20"/>
          <w:szCs w:val="20"/>
        </w:rPr>
        <w:t xml:space="preserve"> A</w:t>
      </w:r>
      <w:r w:rsidR="00885E8A" w:rsidRPr="00153B57">
        <w:rPr>
          <w:rFonts w:ascii="Arial" w:hAnsi="Arial" w:cs="Arial"/>
          <w:sz w:val="20"/>
          <w:szCs w:val="20"/>
        </w:rPr>
        <w:t>, Esko</w:t>
      </w:r>
      <w:r w:rsidRPr="00153B57">
        <w:rPr>
          <w:rFonts w:ascii="Arial" w:hAnsi="Arial" w:cs="Arial"/>
          <w:sz w:val="20"/>
          <w:szCs w:val="20"/>
        </w:rPr>
        <w:t xml:space="preserve"> T</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Vacchi-Suzzi</w:t>
      </w:r>
      <w:proofErr w:type="spellEnd"/>
      <w:r w:rsidRPr="00153B57">
        <w:rPr>
          <w:rFonts w:ascii="Arial" w:hAnsi="Arial" w:cs="Arial"/>
          <w:sz w:val="20"/>
          <w:szCs w:val="20"/>
        </w:rPr>
        <w:t xml:space="preserve"> C</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Nalls</w:t>
      </w:r>
      <w:proofErr w:type="spellEnd"/>
      <w:r w:rsidRPr="00153B57">
        <w:rPr>
          <w:rFonts w:ascii="Arial" w:hAnsi="Arial" w:cs="Arial"/>
          <w:sz w:val="20"/>
          <w:szCs w:val="20"/>
        </w:rPr>
        <w:t xml:space="preserve"> MA</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Zonderman</w:t>
      </w:r>
      <w:proofErr w:type="spellEnd"/>
      <w:r w:rsidRPr="00153B57">
        <w:rPr>
          <w:rFonts w:ascii="Arial" w:hAnsi="Arial" w:cs="Arial"/>
          <w:sz w:val="20"/>
          <w:szCs w:val="20"/>
        </w:rPr>
        <w:t xml:space="preserve"> AB</w:t>
      </w:r>
      <w:r w:rsidR="00885E8A" w:rsidRPr="00153B57">
        <w:rPr>
          <w:rFonts w:ascii="Arial" w:hAnsi="Arial" w:cs="Arial"/>
          <w:sz w:val="20"/>
          <w:szCs w:val="20"/>
        </w:rPr>
        <w:t>,</w:t>
      </w:r>
      <w:r w:rsidRPr="00153B57">
        <w:rPr>
          <w:rFonts w:ascii="Arial" w:hAnsi="Arial" w:cs="Arial"/>
          <w:sz w:val="20"/>
          <w:szCs w:val="20"/>
        </w:rPr>
        <w:t xml:space="preserve"> Evans MK</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Engström</w:t>
      </w:r>
      <w:proofErr w:type="spellEnd"/>
      <w:r w:rsidRPr="00153B57">
        <w:rPr>
          <w:rFonts w:ascii="Arial" w:hAnsi="Arial" w:cs="Arial"/>
          <w:sz w:val="20"/>
          <w:szCs w:val="20"/>
        </w:rPr>
        <w:t xml:space="preserve"> G</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Orho</w:t>
      </w:r>
      <w:proofErr w:type="spellEnd"/>
      <w:r w:rsidRPr="00153B57">
        <w:rPr>
          <w:rFonts w:ascii="Arial" w:hAnsi="Arial" w:cs="Arial"/>
          <w:sz w:val="20"/>
          <w:szCs w:val="20"/>
        </w:rPr>
        <w:t>-Melander M</w:t>
      </w:r>
      <w:r w:rsidR="00885E8A" w:rsidRPr="00153B57">
        <w:rPr>
          <w:rFonts w:ascii="Arial" w:hAnsi="Arial" w:cs="Arial"/>
          <w:sz w:val="20"/>
          <w:szCs w:val="20"/>
        </w:rPr>
        <w:t>,</w:t>
      </w:r>
      <w:r w:rsidRPr="00153B57">
        <w:rPr>
          <w:rFonts w:ascii="Arial" w:hAnsi="Arial" w:cs="Arial"/>
          <w:sz w:val="20"/>
          <w:szCs w:val="20"/>
        </w:rPr>
        <w:t xml:space="preserve"> Melander O</w:t>
      </w:r>
      <w:r w:rsidR="00885E8A" w:rsidRPr="00153B57">
        <w:rPr>
          <w:rFonts w:ascii="Arial" w:hAnsi="Arial" w:cs="Arial"/>
          <w:sz w:val="20"/>
          <w:szCs w:val="20"/>
        </w:rPr>
        <w:t>,</w:t>
      </w:r>
      <w:r w:rsidRPr="00153B57">
        <w:rPr>
          <w:rFonts w:ascii="Arial" w:hAnsi="Arial" w:cs="Arial"/>
          <w:sz w:val="20"/>
          <w:szCs w:val="20"/>
        </w:rPr>
        <w:t xml:space="preserve"> O'Donoghue ML</w:t>
      </w:r>
      <w:r w:rsidR="00885E8A" w:rsidRPr="00153B57">
        <w:rPr>
          <w:rFonts w:ascii="Arial" w:hAnsi="Arial" w:cs="Arial"/>
          <w:sz w:val="20"/>
          <w:szCs w:val="20"/>
        </w:rPr>
        <w:t>,</w:t>
      </w:r>
      <w:r w:rsidRPr="00153B57">
        <w:rPr>
          <w:rFonts w:ascii="Arial" w:hAnsi="Arial" w:cs="Arial"/>
          <w:sz w:val="20"/>
          <w:szCs w:val="20"/>
        </w:rPr>
        <w:t xml:space="preserve"> Waterworth DM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Wallentin</w:t>
      </w:r>
      <w:proofErr w:type="spellEnd"/>
      <w:r w:rsidRPr="00153B57">
        <w:rPr>
          <w:rFonts w:ascii="Arial" w:hAnsi="Arial" w:cs="Arial"/>
          <w:sz w:val="20"/>
          <w:szCs w:val="20"/>
        </w:rPr>
        <w:t xml:space="preserve"> L</w:t>
      </w:r>
      <w:r w:rsidR="00885E8A" w:rsidRPr="00153B57">
        <w:rPr>
          <w:rFonts w:ascii="Arial" w:hAnsi="Arial" w:cs="Arial"/>
          <w:sz w:val="20"/>
          <w:szCs w:val="20"/>
        </w:rPr>
        <w:t>,</w:t>
      </w:r>
      <w:r w:rsidRPr="00153B57">
        <w:rPr>
          <w:rFonts w:ascii="Arial" w:hAnsi="Arial" w:cs="Arial"/>
          <w:sz w:val="20"/>
          <w:szCs w:val="20"/>
        </w:rPr>
        <w:t xml:space="preserve"> White HD</w:t>
      </w:r>
      <w:r w:rsidR="00885E8A" w:rsidRPr="00153B57">
        <w:rPr>
          <w:rFonts w:ascii="Arial" w:hAnsi="Arial" w:cs="Arial"/>
          <w:sz w:val="20"/>
          <w:szCs w:val="20"/>
        </w:rPr>
        <w:t>,</w:t>
      </w:r>
      <w:r w:rsidRPr="00153B57">
        <w:rPr>
          <w:rFonts w:ascii="Arial" w:hAnsi="Arial" w:cs="Arial"/>
          <w:sz w:val="20"/>
          <w:szCs w:val="20"/>
        </w:rPr>
        <w:t xml:space="preserve"> Floyd JS</w:t>
      </w:r>
      <w:r w:rsidR="00885E8A" w:rsidRPr="00153B57">
        <w:rPr>
          <w:rFonts w:ascii="Arial" w:hAnsi="Arial" w:cs="Arial"/>
          <w:sz w:val="20"/>
          <w:szCs w:val="20"/>
        </w:rPr>
        <w:t>,</w:t>
      </w:r>
      <w:r w:rsidRPr="00153B57">
        <w:rPr>
          <w:rFonts w:ascii="Arial" w:hAnsi="Arial" w:cs="Arial"/>
          <w:sz w:val="20"/>
          <w:szCs w:val="20"/>
        </w:rPr>
        <w:t xml:space="preserve"> Bartz TM</w:t>
      </w:r>
      <w:r w:rsidR="00885E8A" w:rsidRPr="00153B57">
        <w:rPr>
          <w:rFonts w:ascii="Arial" w:hAnsi="Arial" w:cs="Arial"/>
          <w:sz w:val="20"/>
          <w:szCs w:val="20"/>
        </w:rPr>
        <w:t>,</w:t>
      </w:r>
      <w:r w:rsidRPr="00153B57">
        <w:rPr>
          <w:rFonts w:ascii="Arial" w:hAnsi="Arial" w:cs="Arial"/>
          <w:sz w:val="20"/>
          <w:szCs w:val="20"/>
        </w:rPr>
        <w:t xml:space="preserve"> Rice KM</w:t>
      </w:r>
      <w:r w:rsidR="00885E8A" w:rsidRPr="00153B57">
        <w:rPr>
          <w:rFonts w:ascii="Arial" w:hAnsi="Arial" w:cs="Arial"/>
          <w:sz w:val="20"/>
          <w:szCs w:val="20"/>
        </w:rPr>
        <w:t>, Psaty</w:t>
      </w:r>
      <w:r w:rsidRPr="00153B57">
        <w:rPr>
          <w:rFonts w:ascii="Arial" w:hAnsi="Arial" w:cs="Arial"/>
          <w:sz w:val="20"/>
          <w:szCs w:val="20"/>
        </w:rPr>
        <w:t xml:space="preserve"> BM</w:t>
      </w:r>
      <w:r w:rsidR="00885E8A" w:rsidRPr="00153B57">
        <w:rPr>
          <w:rFonts w:ascii="Arial" w:hAnsi="Arial" w:cs="Arial"/>
          <w:sz w:val="20"/>
          <w:szCs w:val="20"/>
        </w:rPr>
        <w:t>,</w:t>
      </w:r>
      <w:r w:rsidRPr="00153B57">
        <w:rPr>
          <w:rFonts w:ascii="Arial" w:hAnsi="Arial" w:cs="Arial"/>
          <w:sz w:val="20"/>
          <w:szCs w:val="20"/>
        </w:rPr>
        <w:t xml:space="preserve"> Starr JM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Liewald</w:t>
      </w:r>
      <w:proofErr w:type="spellEnd"/>
      <w:r w:rsidRPr="00153B57">
        <w:rPr>
          <w:rFonts w:ascii="Arial" w:hAnsi="Arial" w:cs="Arial"/>
          <w:sz w:val="20"/>
          <w:szCs w:val="20"/>
        </w:rPr>
        <w:t xml:space="preserve"> DCM</w:t>
      </w:r>
      <w:r w:rsidR="00885E8A" w:rsidRPr="00153B57">
        <w:rPr>
          <w:rFonts w:ascii="Arial" w:hAnsi="Arial" w:cs="Arial"/>
          <w:sz w:val="20"/>
          <w:szCs w:val="20"/>
        </w:rPr>
        <w:t>,</w:t>
      </w:r>
      <w:r w:rsidRPr="00153B57">
        <w:rPr>
          <w:rFonts w:ascii="Arial" w:hAnsi="Arial" w:cs="Arial"/>
          <w:sz w:val="20"/>
          <w:szCs w:val="20"/>
        </w:rPr>
        <w:t xml:space="preserve"> Hayward C</w:t>
      </w:r>
      <w:r w:rsidR="00885E8A" w:rsidRPr="00153B57">
        <w:rPr>
          <w:rFonts w:ascii="Arial" w:hAnsi="Arial" w:cs="Arial"/>
          <w:sz w:val="20"/>
          <w:szCs w:val="20"/>
        </w:rPr>
        <w:t>,</w:t>
      </w:r>
      <w:r w:rsidRPr="00153B57">
        <w:rPr>
          <w:rFonts w:ascii="Arial" w:hAnsi="Arial" w:cs="Arial"/>
          <w:sz w:val="20"/>
          <w:szCs w:val="20"/>
        </w:rPr>
        <w:t xml:space="preserve"> Deary IJ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Greinacher</w:t>
      </w:r>
      <w:proofErr w:type="spellEnd"/>
      <w:r w:rsidRPr="00153B57">
        <w:rPr>
          <w:rFonts w:ascii="Arial" w:hAnsi="Arial" w:cs="Arial"/>
          <w:sz w:val="20"/>
          <w:szCs w:val="20"/>
        </w:rPr>
        <w:t xml:space="preserve"> A</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Völker</w:t>
      </w:r>
      <w:proofErr w:type="spellEnd"/>
      <w:r w:rsidRPr="00153B57">
        <w:rPr>
          <w:rFonts w:ascii="Arial" w:hAnsi="Arial" w:cs="Arial"/>
          <w:sz w:val="20"/>
          <w:szCs w:val="20"/>
        </w:rPr>
        <w:t xml:space="preserve"> U</w:t>
      </w:r>
      <w:r w:rsidR="00885E8A" w:rsidRPr="00153B57">
        <w:rPr>
          <w:rFonts w:ascii="Arial" w:hAnsi="Arial" w:cs="Arial"/>
          <w:sz w:val="20"/>
          <w:szCs w:val="20"/>
        </w:rPr>
        <w:t>,</w:t>
      </w:r>
      <w:r w:rsidRPr="00153B57">
        <w:rPr>
          <w:rFonts w:ascii="Arial" w:hAnsi="Arial" w:cs="Arial"/>
          <w:sz w:val="20"/>
          <w:szCs w:val="20"/>
        </w:rPr>
        <w:t xml:space="preserve"> Thiele T</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Völzke</w:t>
      </w:r>
      <w:proofErr w:type="spellEnd"/>
      <w:r w:rsidRPr="00153B57">
        <w:rPr>
          <w:rFonts w:ascii="Arial" w:hAnsi="Arial" w:cs="Arial"/>
          <w:sz w:val="20"/>
          <w:szCs w:val="20"/>
        </w:rPr>
        <w:t xml:space="preserve"> H</w:t>
      </w:r>
      <w:r w:rsidR="00885E8A" w:rsidRPr="00153B57">
        <w:rPr>
          <w:rFonts w:ascii="Arial" w:hAnsi="Arial" w:cs="Arial"/>
          <w:sz w:val="20"/>
          <w:szCs w:val="20"/>
        </w:rPr>
        <w:t>,</w:t>
      </w:r>
      <w:r w:rsidRPr="00153B57">
        <w:rPr>
          <w:rFonts w:ascii="Arial" w:hAnsi="Arial" w:cs="Arial"/>
          <w:sz w:val="20"/>
          <w:szCs w:val="20"/>
        </w:rPr>
        <w:t xml:space="preserve"> van </w:t>
      </w:r>
      <w:proofErr w:type="spellStart"/>
      <w:r w:rsidRPr="00153B57">
        <w:rPr>
          <w:rFonts w:ascii="Arial" w:hAnsi="Arial" w:cs="Arial"/>
          <w:sz w:val="20"/>
          <w:szCs w:val="20"/>
        </w:rPr>
        <w:t>Rooij</w:t>
      </w:r>
      <w:proofErr w:type="spellEnd"/>
      <w:r w:rsidRPr="00153B57">
        <w:rPr>
          <w:rFonts w:ascii="Arial" w:hAnsi="Arial" w:cs="Arial"/>
          <w:sz w:val="20"/>
          <w:szCs w:val="20"/>
        </w:rPr>
        <w:t xml:space="preserve"> FJA</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885E8A" w:rsidRPr="00153B57">
        <w:rPr>
          <w:rFonts w:ascii="Arial" w:hAnsi="Arial" w:cs="Arial"/>
          <w:sz w:val="20"/>
          <w:szCs w:val="20"/>
        </w:rPr>
        <w:t>,</w:t>
      </w:r>
      <w:r w:rsidRPr="00153B57">
        <w:rPr>
          <w:rFonts w:ascii="Arial" w:hAnsi="Arial" w:cs="Arial"/>
          <w:sz w:val="20"/>
          <w:szCs w:val="20"/>
        </w:rPr>
        <w:t xml:space="preserve"> Franco OH</w:t>
      </w:r>
      <w:r w:rsidR="00885E8A" w:rsidRPr="00153B57">
        <w:rPr>
          <w:rFonts w:ascii="Arial" w:hAnsi="Arial" w:cs="Arial"/>
          <w:sz w:val="20"/>
          <w:szCs w:val="20"/>
        </w:rPr>
        <w:t>,</w:t>
      </w:r>
      <w:r w:rsidRPr="00153B57">
        <w:rPr>
          <w:rFonts w:ascii="Arial" w:hAnsi="Arial" w:cs="Arial"/>
          <w:sz w:val="20"/>
          <w:szCs w:val="20"/>
        </w:rPr>
        <w:t xml:space="preserve"> Dehghan</w:t>
      </w:r>
      <w:r w:rsidR="00885E8A" w:rsidRPr="00153B57">
        <w:rPr>
          <w:rFonts w:ascii="Arial" w:hAnsi="Arial" w:cs="Arial"/>
          <w:sz w:val="20"/>
          <w:szCs w:val="20"/>
        </w:rPr>
        <w:t xml:space="preserve"> A,</w:t>
      </w:r>
      <w:r w:rsidRPr="00153B57">
        <w:rPr>
          <w:rFonts w:ascii="Arial" w:hAnsi="Arial" w:cs="Arial"/>
          <w:sz w:val="20"/>
          <w:szCs w:val="20"/>
        </w:rPr>
        <w:t xml:space="preserve"> Edwards TL</w:t>
      </w:r>
      <w:r w:rsidR="00885E8A" w:rsidRPr="00153B57">
        <w:rPr>
          <w:rFonts w:ascii="Arial" w:hAnsi="Arial" w:cs="Arial"/>
          <w:sz w:val="20"/>
          <w:szCs w:val="20"/>
        </w:rPr>
        <w:t>,</w:t>
      </w:r>
      <w:r w:rsidRPr="00153B57">
        <w:rPr>
          <w:rFonts w:ascii="Arial" w:hAnsi="Arial" w:cs="Arial"/>
          <w:sz w:val="20"/>
          <w:szCs w:val="20"/>
        </w:rPr>
        <w:t xml:space="preserve"> Ganesh SK</w:t>
      </w:r>
      <w:r w:rsidR="00885E8A" w:rsidRPr="00153B57">
        <w:rPr>
          <w:rFonts w:ascii="Arial" w:hAnsi="Arial" w:cs="Arial"/>
          <w:sz w:val="20"/>
          <w:szCs w:val="20"/>
        </w:rPr>
        <w:t>,</w:t>
      </w:r>
      <w:r w:rsidRPr="00153B57">
        <w:rPr>
          <w:rFonts w:ascii="Arial" w:hAnsi="Arial" w:cs="Arial"/>
          <w:sz w:val="20"/>
          <w:szCs w:val="20"/>
        </w:rPr>
        <w:t xml:space="preserve"> Kathiresan S</w:t>
      </w:r>
      <w:r w:rsidR="00885E8A" w:rsidRPr="00153B57">
        <w:rPr>
          <w:rFonts w:ascii="Arial" w:hAnsi="Arial" w:cs="Arial"/>
          <w:sz w:val="20"/>
          <w:szCs w:val="20"/>
        </w:rPr>
        <w:t>,</w:t>
      </w:r>
      <w:r w:rsidRPr="00153B57">
        <w:rPr>
          <w:rFonts w:ascii="Arial" w:hAnsi="Arial" w:cs="Arial"/>
          <w:sz w:val="20"/>
          <w:szCs w:val="20"/>
        </w:rPr>
        <w:t xml:space="preserve"> Faraday N</w:t>
      </w:r>
      <w:r w:rsidR="00885E8A" w:rsidRPr="00153B57">
        <w:rPr>
          <w:rFonts w:ascii="Arial" w:hAnsi="Arial" w:cs="Arial"/>
          <w:sz w:val="20"/>
          <w:szCs w:val="20"/>
        </w:rPr>
        <w:t>, Auer</w:t>
      </w:r>
      <w:r w:rsidRPr="00153B57">
        <w:rPr>
          <w:rFonts w:ascii="Arial" w:hAnsi="Arial" w:cs="Arial"/>
          <w:sz w:val="20"/>
          <w:szCs w:val="20"/>
        </w:rPr>
        <w:t xml:space="preserve"> PL</w:t>
      </w:r>
      <w:r w:rsidR="00885E8A" w:rsidRPr="00153B57">
        <w:rPr>
          <w:rFonts w:ascii="Arial" w:hAnsi="Arial" w:cs="Arial"/>
          <w:sz w:val="20"/>
          <w:szCs w:val="20"/>
        </w:rPr>
        <w:t>,</w:t>
      </w:r>
      <w:r w:rsidRPr="00153B57">
        <w:rPr>
          <w:rFonts w:ascii="Arial" w:hAnsi="Arial" w:cs="Arial"/>
          <w:sz w:val="20"/>
          <w:szCs w:val="20"/>
        </w:rPr>
        <w:t xml:space="preserve"> Reiner AP</w:t>
      </w:r>
      <w:r w:rsidR="00885E8A" w:rsidRPr="00153B57">
        <w:rPr>
          <w:rFonts w:ascii="Arial" w:hAnsi="Arial" w:cs="Arial"/>
          <w:sz w:val="20"/>
          <w:szCs w:val="20"/>
        </w:rPr>
        <w:t>,</w:t>
      </w:r>
      <w:r w:rsidRPr="00153B57">
        <w:rPr>
          <w:rFonts w:ascii="Arial" w:hAnsi="Arial" w:cs="Arial"/>
          <w:sz w:val="20"/>
          <w:szCs w:val="20"/>
        </w:rPr>
        <w:t xml:space="preserve"> Lettre G</w:t>
      </w:r>
      <w:r w:rsidR="00885E8A" w:rsidRPr="00153B57">
        <w:rPr>
          <w:rFonts w:ascii="Arial" w:hAnsi="Arial" w:cs="Arial"/>
          <w:sz w:val="20"/>
          <w:szCs w:val="20"/>
        </w:rPr>
        <w:t>,</w:t>
      </w:r>
      <w:r w:rsidRPr="00153B57">
        <w:rPr>
          <w:rFonts w:ascii="Arial" w:hAnsi="Arial" w:cs="Arial"/>
          <w:sz w:val="20"/>
          <w:szCs w:val="20"/>
        </w:rPr>
        <w:t xml:space="preserve"> Johnson AD. </w:t>
      </w:r>
      <w:r w:rsidRPr="00153B57">
        <w:rPr>
          <w:rFonts w:ascii="Arial" w:hAnsi="Arial" w:cs="Arial"/>
          <w:b/>
          <w:i/>
          <w:sz w:val="20"/>
          <w:szCs w:val="20"/>
        </w:rPr>
        <w:t xml:space="preserve">Platelet-Related Variants Identified by </w:t>
      </w:r>
      <w:proofErr w:type="spellStart"/>
      <w:r w:rsidRPr="00153B57">
        <w:rPr>
          <w:rFonts w:ascii="Arial" w:hAnsi="Arial" w:cs="Arial"/>
          <w:b/>
          <w:i/>
          <w:sz w:val="20"/>
          <w:szCs w:val="20"/>
        </w:rPr>
        <w:t>Exomechip</w:t>
      </w:r>
      <w:proofErr w:type="spellEnd"/>
      <w:r w:rsidRPr="00153B57">
        <w:rPr>
          <w:rFonts w:ascii="Arial" w:hAnsi="Arial" w:cs="Arial"/>
          <w:b/>
          <w:i/>
          <w:sz w:val="20"/>
          <w:szCs w:val="20"/>
        </w:rPr>
        <w:t xml:space="preserve"> Meta-analysis in 157,293 Individuals.</w:t>
      </w:r>
      <w:r w:rsidRPr="00153B57">
        <w:rPr>
          <w:rFonts w:ascii="Arial" w:hAnsi="Arial" w:cs="Arial"/>
          <w:sz w:val="20"/>
          <w:szCs w:val="20"/>
        </w:rPr>
        <w:t xml:space="preserve"> Am. J. Hum. Genet. 2016 Jul 7</w:t>
      </w:r>
      <w:r w:rsidR="0038759C" w:rsidRPr="00153B57">
        <w:rPr>
          <w:rFonts w:ascii="Arial" w:hAnsi="Arial" w:cs="Arial"/>
          <w:sz w:val="20"/>
          <w:szCs w:val="20"/>
        </w:rPr>
        <w:t>.</w:t>
      </w:r>
      <w:r w:rsidRPr="00153B57">
        <w:rPr>
          <w:rFonts w:ascii="Arial" w:hAnsi="Arial" w:cs="Arial"/>
          <w:sz w:val="20"/>
          <w:szCs w:val="20"/>
        </w:rPr>
        <w:t xml:space="preserve"> PM: 27346686.</w:t>
      </w:r>
      <w:r w:rsidR="001E5AE7" w:rsidRPr="00153B57">
        <w:rPr>
          <w:rFonts w:ascii="Arial" w:hAnsi="Arial" w:cs="Arial"/>
          <w:sz w:val="20"/>
          <w:szCs w:val="20"/>
        </w:rPr>
        <w:t xml:space="preserve"> PMC27346686.</w:t>
      </w:r>
    </w:p>
    <w:p w14:paraId="0660E570" w14:textId="77777777" w:rsidR="001B1AB1" w:rsidRPr="001B1AB1" w:rsidRDefault="004B6040" w:rsidP="004B6040">
      <w:pPr>
        <w:rPr>
          <w:rFonts w:ascii="Arial" w:hAnsi="Arial" w:cs="Arial"/>
          <w:color w:val="000000"/>
          <w:sz w:val="20"/>
          <w:szCs w:val="20"/>
        </w:rPr>
      </w:pPr>
      <w:r w:rsidRPr="004B6040">
        <w:rPr>
          <w:rFonts w:ascii="Arial" w:hAnsi="Arial" w:cs="Arial"/>
          <w:color w:val="000000"/>
          <w:sz w:val="20"/>
          <w:szCs w:val="20"/>
        </w:rPr>
        <w:t xml:space="preserve">Evans DS, Avery CL, </w:t>
      </w:r>
      <w:proofErr w:type="spellStart"/>
      <w:r w:rsidRPr="004B6040">
        <w:rPr>
          <w:rFonts w:ascii="Arial" w:hAnsi="Arial" w:cs="Arial"/>
          <w:color w:val="000000"/>
          <w:sz w:val="20"/>
          <w:szCs w:val="20"/>
        </w:rPr>
        <w:t>Nalls</w:t>
      </w:r>
      <w:proofErr w:type="spellEnd"/>
      <w:r w:rsidRPr="004B6040">
        <w:rPr>
          <w:rFonts w:ascii="Arial" w:hAnsi="Arial" w:cs="Arial"/>
          <w:color w:val="000000"/>
          <w:sz w:val="20"/>
          <w:szCs w:val="20"/>
        </w:rPr>
        <w:t xml:space="preserve"> MA, Li G, Barnard J, Smith EN, Tanaka T, Butler AM, Buxbaum SG, Alonso A, Arking DE, Berenson GS, Bis JC, </w:t>
      </w:r>
      <w:proofErr w:type="spellStart"/>
      <w:r w:rsidRPr="004B6040">
        <w:rPr>
          <w:rFonts w:ascii="Arial" w:hAnsi="Arial" w:cs="Arial"/>
          <w:color w:val="000000"/>
          <w:sz w:val="20"/>
          <w:szCs w:val="20"/>
        </w:rPr>
        <w:t>Buyske</w:t>
      </w:r>
      <w:proofErr w:type="spellEnd"/>
      <w:r w:rsidRPr="004B6040">
        <w:rPr>
          <w:rFonts w:ascii="Arial" w:hAnsi="Arial" w:cs="Arial"/>
          <w:color w:val="000000"/>
          <w:sz w:val="20"/>
          <w:szCs w:val="20"/>
        </w:rPr>
        <w:t xml:space="preserve"> S, Carty CL, Chen W, Chung MK, Cummings SR, Deo R, Eaton CB, Fox ER, Heckbert SR, </w:t>
      </w:r>
      <w:proofErr w:type="spellStart"/>
      <w:r w:rsidRPr="004B6040">
        <w:rPr>
          <w:rFonts w:ascii="Arial" w:hAnsi="Arial" w:cs="Arial"/>
          <w:color w:val="000000"/>
          <w:sz w:val="20"/>
          <w:szCs w:val="20"/>
        </w:rPr>
        <w:t>Heiss</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Hindorff</w:t>
      </w:r>
      <w:proofErr w:type="spellEnd"/>
      <w:r w:rsidRPr="004B6040">
        <w:rPr>
          <w:rFonts w:ascii="Arial" w:hAnsi="Arial" w:cs="Arial"/>
          <w:color w:val="000000"/>
          <w:sz w:val="20"/>
          <w:szCs w:val="20"/>
        </w:rPr>
        <w:t xml:space="preserve"> LA, Hsueh WC, Isaacs A, </w:t>
      </w:r>
      <w:proofErr w:type="spellStart"/>
      <w:r w:rsidRPr="004B6040">
        <w:rPr>
          <w:rFonts w:ascii="Arial" w:hAnsi="Arial" w:cs="Arial"/>
          <w:color w:val="000000"/>
          <w:sz w:val="20"/>
          <w:szCs w:val="20"/>
        </w:rPr>
        <w:t>Jamshidi</w:t>
      </w:r>
      <w:proofErr w:type="spellEnd"/>
      <w:r w:rsidRPr="004B6040">
        <w:rPr>
          <w:rFonts w:ascii="Arial" w:hAnsi="Arial" w:cs="Arial"/>
          <w:color w:val="000000"/>
          <w:sz w:val="20"/>
          <w:szCs w:val="20"/>
        </w:rPr>
        <w:t xml:space="preserve"> Y, Kerr KF, Liu F, Liu Y, Lohman KK, Magnani JW, Maher JF, Mehra R, Meng YA, </w:t>
      </w:r>
      <w:proofErr w:type="spellStart"/>
      <w:r w:rsidRPr="004B6040">
        <w:rPr>
          <w:rFonts w:ascii="Arial" w:hAnsi="Arial" w:cs="Arial"/>
          <w:color w:val="000000"/>
          <w:sz w:val="20"/>
          <w:szCs w:val="20"/>
        </w:rPr>
        <w:t>Musani</w:t>
      </w:r>
      <w:proofErr w:type="spellEnd"/>
      <w:r w:rsidRPr="004B6040">
        <w:rPr>
          <w:rFonts w:ascii="Arial" w:hAnsi="Arial" w:cs="Arial"/>
          <w:color w:val="000000"/>
          <w:sz w:val="20"/>
          <w:szCs w:val="20"/>
        </w:rPr>
        <w:t xml:space="preserve"> SK, Newton-</w:t>
      </w:r>
      <w:proofErr w:type="spellStart"/>
      <w:r w:rsidRPr="004B6040">
        <w:rPr>
          <w:rFonts w:ascii="Arial" w:hAnsi="Arial" w:cs="Arial"/>
          <w:color w:val="000000"/>
          <w:sz w:val="20"/>
          <w:szCs w:val="20"/>
        </w:rPr>
        <w:t>Cheh</w:t>
      </w:r>
      <w:proofErr w:type="spellEnd"/>
      <w:r w:rsidRPr="004B6040">
        <w:rPr>
          <w:rFonts w:ascii="Arial" w:hAnsi="Arial" w:cs="Arial"/>
          <w:color w:val="000000"/>
          <w:sz w:val="20"/>
          <w:szCs w:val="20"/>
        </w:rPr>
        <w:t xml:space="preserve"> C, North KE, Psaty BM, Redline S, Rotter JI, Schnabel RB, </w:t>
      </w:r>
      <w:proofErr w:type="spellStart"/>
      <w:r w:rsidRPr="004B6040">
        <w:rPr>
          <w:rFonts w:ascii="Arial" w:hAnsi="Arial" w:cs="Arial"/>
          <w:color w:val="000000"/>
          <w:sz w:val="20"/>
          <w:szCs w:val="20"/>
        </w:rPr>
        <w:t>Schork</w:t>
      </w:r>
      <w:proofErr w:type="spellEnd"/>
      <w:r w:rsidRPr="004B6040">
        <w:rPr>
          <w:rFonts w:ascii="Arial" w:hAnsi="Arial" w:cs="Arial"/>
          <w:color w:val="000000"/>
          <w:sz w:val="20"/>
          <w:szCs w:val="20"/>
        </w:rPr>
        <w:t xml:space="preserve"> NJ, Shohet RV, Singleton AB, Smith JD, Soliman EZ, Srinivasan SR, Taylor HA Jr, Van Wagoner DR, Wilson JG, Young T, Zhang ZM, </w:t>
      </w:r>
      <w:proofErr w:type="spellStart"/>
      <w:r w:rsidRPr="004B6040">
        <w:rPr>
          <w:rFonts w:ascii="Arial" w:hAnsi="Arial" w:cs="Arial"/>
          <w:color w:val="000000"/>
          <w:sz w:val="20"/>
          <w:szCs w:val="20"/>
        </w:rPr>
        <w:t>Zonderman</w:t>
      </w:r>
      <w:proofErr w:type="spellEnd"/>
      <w:r w:rsidRPr="004B6040">
        <w:rPr>
          <w:rFonts w:ascii="Arial" w:hAnsi="Arial" w:cs="Arial"/>
          <w:color w:val="000000"/>
          <w:sz w:val="20"/>
          <w:szCs w:val="20"/>
        </w:rPr>
        <w:t xml:space="preserve"> AB, Evans MK, </w:t>
      </w:r>
      <w:proofErr w:type="spellStart"/>
      <w:r w:rsidRPr="004B6040">
        <w:rPr>
          <w:rFonts w:ascii="Arial" w:hAnsi="Arial" w:cs="Arial"/>
          <w:color w:val="000000"/>
          <w:sz w:val="20"/>
          <w:szCs w:val="20"/>
        </w:rPr>
        <w:t>Ferrucci</w:t>
      </w:r>
      <w:proofErr w:type="spellEnd"/>
      <w:r w:rsidRPr="004B6040">
        <w:rPr>
          <w:rFonts w:ascii="Arial" w:hAnsi="Arial" w:cs="Arial"/>
          <w:color w:val="000000"/>
          <w:sz w:val="20"/>
          <w:szCs w:val="20"/>
        </w:rPr>
        <w:t xml:space="preserve"> L, Murray SS, </w:t>
      </w:r>
      <w:proofErr w:type="spellStart"/>
      <w:r w:rsidRPr="004B6040">
        <w:rPr>
          <w:rFonts w:ascii="Arial" w:hAnsi="Arial" w:cs="Arial"/>
          <w:color w:val="000000"/>
          <w:sz w:val="20"/>
          <w:szCs w:val="20"/>
        </w:rPr>
        <w:t>Tranah</w:t>
      </w:r>
      <w:proofErr w:type="spellEnd"/>
      <w:r w:rsidRPr="004B6040">
        <w:rPr>
          <w:rFonts w:ascii="Arial" w:hAnsi="Arial" w:cs="Arial"/>
          <w:color w:val="000000"/>
          <w:sz w:val="20"/>
          <w:szCs w:val="20"/>
        </w:rPr>
        <w:t xml:space="preserve"> GJ, </w:t>
      </w:r>
      <w:proofErr w:type="spellStart"/>
      <w:r w:rsidRPr="004B6040">
        <w:rPr>
          <w:rFonts w:ascii="Arial" w:hAnsi="Arial" w:cs="Arial"/>
          <w:color w:val="000000"/>
          <w:sz w:val="20"/>
          <w:szCs w:val="20"/>
        </w:rPr>
        <w:t>Whitsel</w:t>
      </w:r>
      <w:proofErr w:type="spellEnd"/>
      <w:r w:rsidRPr="004B6040">
        <w:rPr>
          <w:rFonts w:ascii="Arial" w:hAnsi="Arial" w:cs="Arial"/>
          <w:color w:val="000000"/>
          <w:sz w:val="20"/>
          <w:szCs w:val="20"/>
        </w:rPr>
        <w:t xml:space="preserve"> EA, Reiner AP;  CHARGE QRS Consortium., Sotoodehnia N. </w:t>
      </w:r>
      <w:r w:rsidRPr="004B6040">
        <w:rPr>
          <w:rFonts w:ascii="Arial" w:hAnsi="Arial" w:cs="Arial"/>
          <w:b/>
          <w:i/>
          <w:color w:val="000000"/>
          <w:sz w:val="20"/>
          <w:szCs w:val="20"/>
        </w:rPr>
        <w:t xml:space="preserve">Fine-mapping, novel loci identification, and SNP association transferability in a genome-wide association study of QRS duration in African Americans. </w:t>
      </w:r>
      <w:r w:rsidRPr="004B6040">
        <w:rPr>
          <w:rFonts w:ascii="Arial" w:hAnsi="Arial" w:cs="Arial"/>
          <w:color w:val="000000"/>
          <w:sz w:val="20"/>
          <w:szCs w:val="20"/>
        </w:rPr>
        <w:t xml:space="preserve">Hum Mol Genet. 2016 </w:t>
      </w:r>
      <w:r w:rsidR="009313F9">
        <w:rPr>
          <w:rFonts w:ascii="Arial" w:hAnsi="Arial" w:cs="Arial"/>
          <w:color w:val="000000"/>
          <w:sz w:val="20"/>
          <w:szCs w:val="20"/>
        </w:rPr>
        <w:t>Oct 1. Vol. 25, issue 19, pp. 4350-4368.</w:t>
      </w:r>
      <w:r w:rsidRPr="004B6040">
        <w:rPr>
          <w:rFonts w:ascii="Arial" w:hAnsi="Arial" w:cs="Arial"/>
          <w:color w:val="000000"/>
          <w:sz w:val="20"/>
          <w:szCs w:val="20"/>
        </w:rPr>
        <w:t xml:space="preserve"> PM: 27577874</w:t>
      </w:r>
      <w:r w:rsidR="001B1AB1">
        <w:rPr>
          <w:rFonts w:ascii="Arial" w:hAnsi="Arial" w:cs="Arial"/>
          <w:color w:val="000000"/>
          <w:sz w:val="20"/>
          <w:szCs w:val="20"/>
        </w:rPr>
        <w:t xml:space="preserve">. </w:t>
      </w:r>
      <w:hyperlink r:id="rId2898" w:history="1">
        <w:r w:rsidR="001B1AB1" w:rsidRPr="001B1AB1">
          <w:rPr>
            <w:rFonts w:ascii="Arial" w:hAnsi="Arial" w:cs="Arial"/>
            <w:color w:val="000000"/>
            <w:sz w:val="20"/>
            <w:szCs w:val="20"/>
          </w:rPr>
          <w:t>PMC5291202</w:t>
        </w:r>
      </w:hyperlink>
      <w:r w:rsidR="001B1AB1">
        <w:rPr>
          <w:rFonts w:ascii="Arial" w:hAnsi="Arial" w:cs="Arial"/>
          <w:color w:val="000000"/>
          <w:sz w:val="20"/>
          <w:szCs w:val="20"/>
        </w:rPr>
        <w:t>.</w:t>
      </w:r>
    </w:p>
    <w:p w14:paraId="4E4EACB7" w14:textId="77777777" w:rsidR="00585525" w:rsidRPr="00B7236C" w:rsidRDefault="00585525" w:rsidP="00585525">
      <w:pPr>
        <w:rPr>
          <w:rFonts w:ascii="Arial" w:hAnsi="Arial" w:cs="Arial"/>
          <w:color w:val="000000"/>
          <w:sz w:val="20"/>
          <w:szCs w:val="20"/>
        </w:rPr>
      </w:pPr>
      <w:r w:rsidRPr="00B7236C">
        <w:rPr>
          <w:rFonts w:ascii="Arial" w:hAnsi="Arial" w:cs="Arial"/>
          <w:color w:val="000000"/>
          <w:sz w:val="20"/>
          <w:szCs w:val="20"/>
        </w:rPr>
        <w:t xml:space="preserve">Floyd JS, Brody JA, </w:t>
      </w:r>
      <w:proofErr w:type="spellStart"/>
      <w:r w:rsidRPr="00B7236C">
        <w:rPr>
          <w:rFonts w:ascii="Arial" w:hAnsi="Arial" w:cs="Arial"/>
          <w:color w:val="000000"/>
          <w:sz w:val="20"/>
          <w:szCs w:val="20"/>
        </w:rPr>
        <w:t>Tiniakou</w:t>
      </w:r>
      <w:proofErr w:type="spellEnd"/>
      <w:r w:rsidRPr="00B7236C">
        <w:rPr>
          <w:rFonts w:ascii="Arial" w:hAnsi="Arial" w:cs="Arial"/>
          <w:color w:val="000000"/>
          <w:sz w:val="20"/>
          <w:szCs w:val="20"/>
        </w:rPr>
        <w:t xml:space="preserve"> E, Psaty BM, </w:t>
      </w:r>
      <w:proofErr w:type="spellStart"/>
      <w:r w:rsidRPr="00B7236C">
        <w:rPr>
          <w:rFonts w:ascii="Arial" w:hAnsi="Arial" w:cs="Arial"/>
          <w:color w:val="000000"/>
          <w:sz w:val="20"/>
          <w:szCs w:val="20"/>
        </w:rPr>
        <w:t>Mammen</w:t>
      </w:r>
      <w:proofErr w:type="spellEnd"/>
      <w:r w:rsidRPr="00B7236C">
        <w:rPr>
          <w:rFonts w:ascii="Arial" w:hAnsi="Arial" w:cs="Arial"/>
          <w:color w:val="000000"/>
          <w:sz w:val="20"/>
          <w:szCs w:val="20"/>
        </w:rPr>
        <w:t xml:space="preserve"> A. </w:t>
      </w:r>
      <w:r w:rsidRPr="00585525">
        <w:rPr>
          <w:rFonts w:ascii="Arial" w:hAnsi="Arial" w:cs="Arial"/>
          <w:b/>
          <w:i/>
          <w:color w:val="000000"/>
          <w:sz w:val="20"/>
          <w:szCs w:val="20"/>
        </w:rPr>
        <w:t xml:space="preserve">Absence of anti-HMG-CoA </w:t>
      </w:r>
      <w:proofErr w:type="spellStart"/>
      <w:r w:rsidRPr="00585525">
        <w:rPr>
          <w:rFonts w:ascii="Arial" w:hAnsi="Arial" w:cs="Arial"/>
          <w:b/>
          <w:i/>
          <w:color w:val="000000"/>
          <w:sz w:val="20"/>
          <w:szCs w:val="20"/>
        </w:rPr>
        <w:t>eductase</w:t>
      </w:r>
      <w:proofErr w:type="spellEnd"/>
      <w:r w:rsidRPr="00585525">
        <w:rPr>
          <w:rFonts w:ascii="Arial" w:hAnsi="Arial" w:cs="Arial"/>
          <w:b/>
          <w:i/>
          <w:color w:val="000000"/>
          <w:sz w:val="20"/>
          <w:szCs w:val="20"/>
        </w:rPr>
        <w:t xml:space="preserve"> autoantibodies in severe self-limited statin-related myopathy.</w:t>
      </w:r>
      <w:r w:rsidRPr="00B7236C">
        <w:rPr>
          <w:rFonts w:ascii="Arial" w:hAnsi="Arial" w:cs="Arial"/>
          <w:i/>
          <w:color w:val="000000"/>
          <w:sz w:val="20"/>
          <w:szCs w:val="20"/>
        </w:rPr>
        <w:t xml:space="preserve"> </w:t>
      </w:r>
      <w:r w:rsidRPr="00B7236C">
        <w:rPr>
          <w:rFonts w:ascii="Arial" w:hAnsi="Arial" w:cs="Arial"/>
          <w:color w:val="000000"/>
          <w:sz w:val="20"/>
          <w:szCs w:val="20"/>
        </w:rPr>
        <w:t>Muscle</w:t>
      </w:r>
      <w:r>
        <w:rPr>
          <w:rFonts w:ascii="Arial" w:hAnsi="Arial" w:cs="Arial"/>
          <w:color w:val="000000"/>
          <w:sz w:val="20"/>
          <w:szCs w:val="20"/>
        </w:rPr>
        <w:t xml:space="preserve"> </w:t>
      </w:r>
      <w:r w:rsidRPr="00B7236C">
        <w:rPr>
          <w:rFonts w:ascii="Arial" w:hAnsi="Arial" w:cs="Arial"/>
          <w:color w:val="000000"/>
          <w:sz w:val="20"/>
          <w:szCs w:val="20"/>
        </w:rPr>
        <w:t>Nerve 2016 Jun</w:t>
      </w:r>
      <w:r>
        <w:rPr>
          <w:rFonts w:ascii="Arial" w:hAnsi="Arial" w:cs="Arial"/>
          <w:color w:val="000000"/>
          <w:sz w:val="20"/>
          <w:szCs w:val="20"/>
        </w:rPr>
        <w:t xml:space="preserve">. Vol. </w:t>
      </w:r>
      <w:r w:rsidRPr="00B7236C">
        <w:rPr>
          <w:rFonts w:ascii="Arial" w:hAnsi="Arial" w:cs="Arial"/>
          <w:color w:val="000000"/>
          <w:sz w:val="20"/>
          <w:szCs w:val="20"/>
        </w:rPr>
        <w:t>54</w:t>
      </w:r>
      <w:r>
        <w:rPr>
          <w:rFonts w:ascii="Arial" w:hAnsi="Arial" w:cs="Arial"/>
          <w:color w:val="000000"/>
          <w:sz w:val="20"/>
          <w:szCs w:val="20"/>
        </w:rPr>
        <w:t xml:space="preserve">, issue </w:t>
      </w:r>
      <w:r w:rsidRPr="00B7236C">
        <w:rPr>
          <w:rFonts w:ascii="Arial" w:hAnsi="Arial" w:cs="Arial"/>
          <w:color w:val="000000"/>
          <w:sz w:val="20"/>
          <w:szCs w:val="20"/>
        </w:rPr>
        <w:t>1</w:t>
      </w:r>
      <w:r>
        <w:rPr>
          <w:rFonts w:ascii="Arial" w:hAnsi="Arial" w:cs="Arial"/>
          <w:color w:val="000000"/>
          <w:sz w:val="20"/>
          <w:szCs w:val="20"/>
        </w:rPr>
        <w:t xml:space="preserve">, pp. </w:t>
      </w:r>
      <w:r w:rsidRPr="00B7236C">
        <w:rPr>
          <w:rFonts w:ascii="Arial" w:hAnsi="Arial" w:cs="Arial"/>
          <w:color w:val="000000"/>
          <w:sz w:val="20"/>
          <w:szCs w:val="20"/>
        </w:rPr>
        <w:t>142-</w:t>
      </w:r>
      <w:r>
        <w:rPr>
          <w:rFonts w:ascii="Arial" w:hAnsi="Arial" w:cs="Arial"/>
          <w:color w:val="000000"/>
          <w:sz w:val="20"/>
          <w:szCs w:val="20"/>
        </w:rPr>
        <w:t>14</w:t>
      </w:r>
      <w:r w:rsidRPr="00B7236C">
        <w:rPr>
          <w:rFonts w:ascii="Arial" w:hAnsi="Arial" w:cs="Arial"/>
          <w:color w:val="000000"/>
          <w:sz w:val="20"/>
          <w:szCs w:val="20"/>
        </w:rPr>
        <w:t>4. PM: 27038110</w:t>
      </w:r>
      <w:r>
        <w:rPr>
          <w:rFonts w:ascii="Arial" w:hAnsi="Arial" w:cs="Arial"/>
          <w:color w:val="000000"/>
          <w:sz w:val="20"/>
          <w:szCs w:val="20"/>
        </w:rPr>
        <w:t xml:space="preserve">. </w:t>
      </w:r>
      <w:r w:rsidRPr="00B7236C">
        <w:rPr>
          <w:rFonts w:ascii="Arial" w:hAnsi="Arial" w:cs="Arial"/>
          <w:color w:val="000000"/>
          <w:sz w:val="20"/>
          <w:szCs w:val="20"/>
        </w:rPr>
        <w:t>PMC5060003.</w:t>
      </w:r>
    </w:p>
    <w:p w14:paraId="3B44B6B5" w14:textId="77777777" w:rsidR="005E6E24" w:rsidRPr="00153B57" w:rsidRDefault="009474F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Folsom</w:t>
      </w:r>
      <w:r w:rsidR="005E6E24" w:rsidRPr="00153B57">
        <w:rPr>
          <w:rFonts w:ascii="Arial" w:hAnsi="Arial" w:cs="Arial"/>
          <w:sz w:val="20"/>
          <w:szCs w:val="20"/>
        </w:rPr>
        <w:t xml:space="preserve"> AR</w:t>
      </w:r>
      <w:r w:rsidRPr="00153B57">
        <w:rPr>
          <w:rFonts w:ascii="Arial" w:hAnsi="Arial" w:cs="Arial"/>
          <w:sz w:val="20"/>
          <w:szCs w:val="20"/>
        </w:rPr>
        <w:t>,</w:t>
      </w:r>
      <w:r w:rsidR="005E6E24" w:rsidRPr="00153B57">
        <w:rPr>
          <w:rFonts w:ascii="Arial" w:hAnsi="Arial" w:cs="Arial"/>
          <w:sz w:val="20"/>
          <w:szCs w:val="20"/>
        </w:rPr>
        <w:t xml:space="preserve"> Tang W</w:t>
      </w:r>
      <w:r w:rsidRPr="00153B57">
        <w:rPr>
          <w:rFonts w:ascii="Arial" w:hAnsi="Arial" w:cs="Arial"/>
          <w:sz w:val="20"/>
          <w:szCs w:val="20"/>
        </w:rPr>
        <w:t>,</w:t>
      </w:r>
      <w:r w:rsidR="005E6E24" w:rsidRPr="00153B57">
        <w:rPr>
          <w:rFonts w:ascii="Arial" w:hAnsi="Arial" w:cs="Arial"/>
          <w:sz w:val="20"/>
          <w:szCs w:val="20"/>
        </w:rPr>
        <w:t xml:space="preserve"> George KM</w:t>
      </w:r>
      <w:r w:rsidRPr="00153B57">
        <w:rPr>
          <w:rFonts w:ascii="Arial" w:hAnsi="Arial" w:cs="Arial"/>
          <w:sz w:val="20"/>
          <w:szCs w:val="20"/>
        </w:rPr>
        <w:t>,</w:t>
      </w:r>
      <w:r w:rsidR="005E6E24" w:rsidRPr="00153B57">
        <w:rPr>
          <w:rFonts w:ascii="Arial" w:hAnsi="Arial" w:cs="Arial"/>
          <w:sz w:val="20"/>
          <w:szCs w:val="20"/>
        </w:rPr>
        <w:t xml:space="preserve"> Heckbert SR</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MacLehose</w:t>
      </w:r>
      <w:proofErr w:type="spellEnd"/>
      <w:r w:rsidR="005E6E24" w:rsidRPr="00153B57">
        <w:rPr>
          <w:rFonts w:ascii="Arial" w:hAnsi="Arial" w:cs="Arial"/>
          <w:sz w:val="20"/>
          <w:szCs w:val="20"/>
        </w:rPr>
        <w:t xml:space="preserve"> RF</w:t>
      </w:r>
      <w:r w:rsidRPr="00153B57">
        <w:rPr>
          <w:rFonts w:ascii="Arial" w:hAnsi="Arial" w:cs="Arial"/>
          <w:sz w:val="20"/>
          <w:szCs w:val="20"/>
        </w:rPr>
        <w:t>,</w:t>
      </w:r>
      <w:r w:rsidR="005E6E24" w:rsidRPr="00153B57">
        <w:rPr>
          <w:rFonts w:ascii="Arial" w:hAnsi="Arial" w:cs="Arial"/>
          <w:sz w:val="20"/>
          <w:szCs w:val="20"/>
        </w:rPr>
        <w:t xml:space="preserve"> Cushman M</w:t>
      </w:r>
      <w:r w:rsidRPr="00153B57">
        <w:rPr>
          <w:rFonts w:ascii="Arial" w:hAnsi="Arial" w:cs="Arial"/>
          <w:sz w:val="20"/>
          <w:szCs w:val="20"/>
        </w:rPr>
        <w:t>,</w:t>
      </w:r>
      <w:r w:rsidR="005E6E24" w:rsidRPr="00153B57">
        <w:rPr>
          <w:rFonts w:ascii="Arial" w:hAnsi="Arial" w:cs="Arial"/>
          <w:sz w:val="20"/>
          <w:szCs w:val="20"/>
        </w:rPr>
        <w:t xml:space="preserve"> Pankow JS</w:t>
      </w:r>
      <w:r w:rsidRPr="00153B57">
        <w:rPr>
          <w:rFonts w:ascii="Arial" w:hAnsi="Arial" w:cs="Arial"/>
          <w:sz w:val="20"/>
          <w:szCs w:val="20"/>
        </w:rPr>
        <w:t xml:space="preserve">. </w:t>
      </w:r>
      <w:r w:rsidR="005E6E24" w:rsidRPr="00153B57">
        <w:rPr>
          <w:rFonts w:ascii="Arial" w:hAnsi="Arial" w:cs="Arial"/>
          <w:b/>
          <w:i/>
          <w:sz w:val="20"/>
          <w:szCs w:val="20"/>
        </w:rPr>
        <w:t xml:space="preserve">Prospective study of γ' fibrinogen and incident venous thromboembolism: The </w:t>
      </w:r>
      <w:r w:rsidR="005E6E24" w:rsidRPr="00153B57">
        <w:rPr>
          <w:rFonts w:ascii="Arial" w:hAnsi="Arial" w:cs="Arial"/>
          <w:b/>
          <w:i/>
          <w:sz w:val="20"/>
          <w:szCs w:val="20"/>
        </w:rPr>
        <w:lastRenderedPageBreak/>
        <w:t>Longitudinal Investigation of Thromboembolism Etiology (LITE).</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Thromb</w:t>
      </w:r>
      <w:proofErr w:type="spellEnd"/>
      <w:r w:rsidR="005E6E24" w:rsidRPr="00153B57">
        <w:rPr>
          <w:rFonts w:ascii="Arial" w:hAnsi="Arial" w:cs="Arial"/>
          <w:sz w:val="20"/>
          <w:szCs w:val="20"/>
        </w:rPr>
        <w:t>. Res. 2016 Mar</w:t>
      </w:r>
      <w:r w:rsidRPr="00153B57">
        <w:rPr>
          <w:rFonts w:ascii="Arial" w:hAnsi="Arial" w:cs="Arial"/>
          <w:sz w:val="20"/>
          <w:szCs w:val="20"/>
        </w:rPr>
        <w:t>.</w:t>
      </w:r>
      <w:r w:rsidR="005E6E24" w:rsidRPr="00153B57">
        <w:rPr>
          <w:rFonts w:ascii="Arial" w:hAnsi="Arial" w:cs="Arial"/>
          <w:sz w:val="20"/>
          <w:szCs w:val="20"/>
        </w:rPr>
        <w:t xml:space="preserve"> </w:t>
      </w:r>
      <w:r w:rsidR="00424362">
        <w:rPr>
          <w:rFonts w:ascii="Arial" w:hAnsi="Arial" w:cs="Arial"/>
          <w:sz w:val="20"/>
          <w:szCs w:val="20"/>
        </w:rPr>
        <w:t xml:space="preserve">Vol. 139, pp. 44-49. </w:t>
      </w:r>
      <w:r w:rsidR="005E6E24" w:rsidRPr="00153B57">
        <w:rPr>
          <w:rFonts w:ascii="Arial" w:hAnsi="Arial" w:cs="Arial"/>
          <w:sz w:val="20"/>
          <w:szCs w:val="20"/>
        </w:rPr>
        <w:t>PM: 26916295.</w:t>
      </w:r>
      <w:r w:rsidR="001B1AB1" w:rsidRPr="001B1AB1">
        <w:rPr>
          <w:rFonts w:ascii="Arial" w:hAnsi="Arial" w:cs="Arial"/>
          <w:sz w:val="20"/>
          <w:szCs w:val="20"/>
        </w:rPr>
        <w:t xml:space="preserve"> </w:t>
      </w:r>
      <w:r w:rsidR="001B1AB1" w:rsidRPr="00153B57">
        <w:rPr>
          <w:rFonts w:ascii="Arial" w:hAnsi="Arial" w:cs="Arial"/>
          <w:sz w:val="20"/>
          <w:szCs w:val="20"/>
        </w:rPr>
        <w:t>PMC4769380.</w:t>
      </w:r>
    </w:p>
    <w:p w14:paraId="56220981" w14:textId="77777777" w:rsidR="005E6E24" w:rsidRPr="00153B57" w:rsidRDefault="005E6E24"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Fretts</w:t>
      </w:r>
      <w:proofErr w:type="spellEnd"/>
      <w:r w:rsidRPr="00153B57">
        <w:rPr>
          <w:rFonts w:ascii="Arial" w:hAnsi="Arial" w:cs="Arial"/>
          <w:sz w:val="20"/>
          <w:szCs w:val="20"/>
        </w:rPr>
        <w:t xml:space="preserve"> AM</w:t>
      </w:r>
      <w:r w:rsidR="00DD0034" w:rsidRPr="00153B57">
        <w:rPr>
          <w:rFonts w:ascii="Arial" w:hAnsi="Arial" w:cs="Arial"/>
          <w:sz w:val="20"/>
          <w:szCs w:val="20"/>
        </w:rPr>
        <w:t>,</w:t>
      </w:r>
      <w:r w:rsidRPr="00153B57">
        <w:rPr>
          <w:rFonts w:ascii="Arial" w:hAnsi="Arial" w:cs="Arial"/>
          <w:sz w:val="20"/>
          <w:szCs w:val="20"/>
        </w:rPr>
        <w:t xml:space="preserve"> Mozaffarian D</w:t>
      </w:r>
      <w:r w:rsidR="00DD0034" w:rsidRPr="00153B57">
        <w:rPr>
          <w:rFonts w:ascii="Arial" w:hAnsi="Arial" w:cs="Arial"/>
          <w:sz w:val="20"/>
          <w:szCs w:val="20"/>
        </w:rPr>
        <w:t>,</w:t>
      </w:r>
      <w:r w:rsidRPr="00153B57">
        <w:rPr>
          <w:rFonts w:ascii="Arial" w:hAnsi="Arial" w:cs="Arial"/>
          <w:sz w:val="20"/>
          <w:szCs w:val="20"/>
        </w:rPr>
        <w:t xml:space="preserve"> Siscovick DS</w:t>
      </w:r>
      <w:r w:rsidR="00DD0034" w:rsidRPr="00153B57">
        <w:rPr>
          <w:rFonts w:ascii="Arial" w:hAnsi="Arial" w:cs="Arial"/>
          <w:sz w:val="20"/>
          <w:szCs w:val="20"/>
        </w:rPr>
        <w:t>,</w:t>
      </w:r>
      <w:r w:rsidRPr="00153B57">
        <w:rPr>
          <w:rFonts w:ascii="Arial" w:hAnsi="Arial" w:cs="Arial"/>
          <w:sz w:val="20"/>
          <w:szCs w:val="20"/>
        </w:rPr>
        <w:t xml:space="preserve"> King IB</w:t>
      </w:r>
      <w:r w:rsidR="00DD0034" w:rsidRPr="00153B57">
        <w:rPr>
          <w:rFonts w:ascii="Arial" w:hAnsi="Arial" w:cs="Arial"/>
          <w:sz w:val="20"/>
          <w:szCs w:val="20"/>
        </w:rPr>
        <w:t>,</w:t>
      </w:r>
      <w:r w:rsidRPr="00153B57">
        <w:rPr>
          <w:rFonts w:ascii="Arial" w:hAnsi="Arial" w:cs="Arial"/>
          <w:sz w:val="20"/>
          <w:szCs w:val="20"/>
        </w:rPr>
        <w:t xml:space="preserve"> McKnight B</w:t>
      </w:r>
      <w:r w:rsidR="00DD0034" w:rsidRPr="00153B57">
        <w:rPr>
          <w:rFonts w:ascii="Arial" w:hAnsi="Arial" w:cs="Arial"/>
          <w:sz w:val="20"/>
          <w:szCs w:val="20"/>
        </w:rPr>
        <w:t>,</w:t>
      </w:r>
      <w:r w:rsidRPr="00153B57">
        <w:rPr>
          <w:rFonts w:ascii="Arial" w:hAnsi="Arial" w:cs="Arial"/>
          <w:sz w:val="20"/>
          <w:szCs w:val="20"/>
        </w:rPr>
        <w:t xml:space="preserve"> Psaty BM</w:t>
      </w:r>
      <w:r w:rsidR="00DD0034" w:rsidRPr="00153B57">
        <w:rPr>
          <w:rFonts w:ascii="Arial" w:hAnsi="Arial" w:cs="Arial"/>
          <w:sz w:val="20"/>
          <w:szCs w:val="20"/>
        </w:rPr>
        <w:t xml:space="preserve">, </w:t>
      </w:r>
      <w:proofErr w:type="spellStart"/>
      <w:r w:rsidR="00DD0034" w:rsidRPr="00153B57">
        <w:rPr>
          <w:rFonts w:ascii="Arial" w:hAnsi="Arial" w:cs="Arial"/>
          <w:sz w:val="20"/>
          <w:szCs w:val="20"/>
        </w:rPr>
        <w:t>Rimm</w:t>
      </w:r>
      <w:proofErr w:type="spellEnd"/>
      <w:r w:rsidRPr="00153B57">
        <w:rPr>
          <w:rFonts w:ascii="Arial" w:hAnsi="Arial" w:cs="Arial"/>
          <w:sz w:val="20"/>
          <w:szCs w:val="20"/>
        </w:rPr>
        <w:t xml:space="preserve"> EB</w:t>
      </w:r>
      <w:r w:rsidR="00DD003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Sitlani</w:t>
      </w:r>
      <w:proofErr w:type="spellEnd"/>
      <w:r w:rsidRPr="00153B57">
        <w:rPr>
          <w:rFonts w:ascii="Arial" w:hAnsi="Arial" w:cs="Arial"/>
          <w:sz w:val="20"/>
          <w:szCs w:val="20"/>
        </w:rPr>
        <w:t xml:space="preserve"> C</w:t>
      </w:r>
      <w:r w:rsidR="00DD0034" w:rsidRPr="00153B57">
        <w:rPr>
          <w:rFonts w:ascii="Arial" w:hAnsi="Arial" w:cs="Arial"/>
          <w:sz w:val="20"/>
          <w:szCs w:val="20"/>
        </w:rPr>
        <w:t>,</w:t>
      </w:r>
      <w:r w:rsidRPr="00153B57">
        <w:rPr>
          <w:rFonts w:ascii="Arial" w:hAnsi="Arial" w:cs="Arial"/>
          <w:sz w:val="20"/>
          <w:szCs w:val="20"/>
        </w:rPr>
        <w:t xml:space="preserve"> Sacks FM</w:t>
      </w:r>
      <w:r w:rsidR="00DD0034" w:rsidRPr="00153B57">
        <w:rPr>
          <w:rFonts w:ascii="Arial" w:hAnsi="Arial" w:cs="Arial"/>
          <w:sz w:val="20"/>
          <w:szCs w:val="20"/>
        </w:rPr>
        <w:t>,</w:t>
      </w:r>
      <w:r w:rsidRPr="00153B57">
        <w:rPr>
          <w:rFonts w:ascii="Arial" w:hAnsi="Arial" w:cs="Arial"/>
          <w:sz w:val="20"/>
          <w:szCs w:val="20"/>
        </w:rPr>
        <w:t xml:space="preserve"> Song X</w:t>
      </w:r>
      <w:r w:rsidR="00DD0034" w:rsidRPr="00153B57">
        <w:rPr>
          <w:rFonts w:ascii="Arial" w:hAnsi="Arial" w:cs="Arial"/>
          <w:sz w:val="20"/>
          <w:szCs w:val="20"/>
        </w:rPr>
        <w:t>,</w:t>
      </w:r>
      <w:r w:rsidRPr="00153B57">
        <w:rPr>
          <w:rFonts w:ascii="Arial" w:hAnsi="Arial" w:cs="Arial"/>
          <w:sz w:val="20"/>
          <w:szCs w:val="20"/>
        </w:rPr>
        <w:t xml:space="preserve"> Sotoodehnia N</w:t>
      </w:r>
      <w:r w:rsidR="00DD0034" w:rsidRPr="00153B57">
        <w:rPr>
          <w:rFonts w:ascii="Arial" w:hAnsi="Arial" w:cs="Arial"/>
          <w:sz w:val="20"/>
          <w:szCs w:val="20"/>
        </w:rPr>
        <w:t>,</w:t>
      </w:r>
      <w:r w:rsidRPr="00153B57">
        <w:rPr>
          <w:rFonts w:ascii="Arial" w:hAnsi="Arial" w:cs="Arial"/>
          <w:sz w:val="20"/>
          <w:szCs w:val="20"/>
        </w:rPr>
        <w:t xml:space="preserve"> Spiegelman D</w:t>
      </w:r>
      <w:r w:rsidR="00DD0034" w:rsidRPr="00153B57">
        <w:rPr>
          <w:rFonts w:ascii="Arial" w:hAnsi="Arial" w:cs="Arial"/>
          <w:sz w:val="20"/>
          <w:szCs w:val="20"/>
        </w:rPr>
        <w:t>,</w:t>
      </w:r>
      <w:r w:rsidRPr="00153B57">
        <w:rPr>
          <w:rFonts w:ascii="Arial" w:hAnsi="Arial" w:cs="Arial"/>
          <w:sz w:val="20"/>
          <w:szCs w:val="20"/>
        </w:rPr>
        <w:t xml:space="preserve"> Lemaitre RN. </w:t>
      </w:r>
      <w:r w:rsidRPr="00153B57">
        <w:rPr>
          <w:rFonts w:ascii="Arial" w:hAnsi="Arial" w:cs="Arial"/>
          <w:b/>
          <w:i/>
          <w:sz w:val="20"/>
          <w:szCs w:val="20"/>
        </w:rPr>
        <w:t>Associations of Plasma Phospholipid SFAs with Total and Cause-Specific Mortality in Older Adults Differ According to SFA Chain Length.</w:t>
      </w:r>
      <w:r w:rsidRPr="00153B57">
        <w:rPr>
          <w:rFonts w:ascii="Arial" w:hAnsi="Arial" w:cs="Arial"/>
          <w:sz w:val="20"/>
          <w:szCs w:val="20"/>
        </w:rPr>
        <w:t xml:space="preserve"> J. </w:t>
      </w:r>
      <w:proofErr w:type="spellStart"/>
      <w:r w:rsidRPr="00153B57">
        <w:rPr>
          <w:rFonts w:ascii="Arial" w:hAnsi="Arial" w:cs="Arial"/>
          <w:sz w:val="20"/>
          <w:szCs w:val="20"/>
        </w:rPr>
        <w:t>Nutr</w:t>
      </w:r>
      <w:proofErr w:type="spellEnd"/>
      <w:r w:rsidRPr="00153B57">
        <w:rPr>
          <w:rFonts w:ascii="Arial" w:hAnsi="Arial" w:cs="Arial"/>
          <w:sz w:val="20"/>
          <w:szCs w:val="20"/>
        </w:rPr>
        <w:t>. 2016 Feb</w:t>
      </w:r>
      <w:r w:rsidR="00DD0034" w:rsidRPr="00153B57">
        <w:rPr>
          <w:rFonts w:ascii="Arial" w:hAnsi="Arial" w:cs="Arial"/>
          <w:sz w:val="20"/>
          <w:szCs w:val="20"/>
        </w:rPr>
        <w:t>.</w:t>
      </w:r>
      <w:r w:rsidRPr="00153B57">
        <w:rPr>
          <w:rFonts w:ascii="Arial" w:hAnsi="Arial" w:cs="Arial"/>
          <w:sz w:val="20"/>
          <w:szCs w:val="20"/>
        </w:rPr>
        <w:t xml:space="preserve"> </w:t>
      </w:r>
      <w:r w:rsidR="00C27581">
        <w:rPr>
          <w:rFonts w:ascii="Arial" w:hAnsi="Arial" w:cs="Arial"/>
          <w:sz w:val="20"/>
          <w:szCs w:val="20"/>
        </w:rPr>
        <w:t xml:space="preserve">Vol. 146, issue 2, pp. 298-305. </w:t>
      </w:r>
      <w:r w:rsidRPr="00153B57">
        <w:rPr>
          <w:rFonts w:ascii="Arial" w:hAnsi="Arial" w:cs="Arial"/>
          <w:sz w:val="20"/>
          <w:szCs w:val="20"/>
        </w:rPr>
        <w:t>PM: 26701797.</w:t>
      </w:r>
      <w:r w:rsidR="00A83C08" w:rsidRPr="00153B57">
        <w:rPr>
          <w:rFonts w:ascii="Arial" w:hAnsi="Arial" w:cs="Arial"/>
          <w:sz w:val="20"/>
          <w:szCs w:val="20"/>
        </w:rPr>
        <w:t xml:space="preserve"> </w:t>
      </w:r>
      <w:r w:rsidR="00C27581">
        <w:rPr>
          <w:rFonts w:ascii="Arial" w:hAnsi="Arial" w:cs="Arial"/>
          <w:sz w:val="20"/>
          <w:szCs w:val="20"/>
        </w:rPr>
        <w:t>PMC4870839.</w:t>
      </w:r>
    </w:p>
    <w:p w14:paraId="72D38C33" w14:textId="77777777" w:rsidR="005E6E24"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Garg PK</w:t>
      </w:r>
      <w:r w:rsidR="00DD0034" w:rsidRPr="00153B57">
        <w:rPr>
          <w:rFonts w:ascii="Arial" w:hAnsi="Arial" w:cs="Arial"/>
          <w:sz w:val="20"/>
          <w:szCs w:val="20"/>
        </w:rPr>
        <w:t>,</w:t>
      </w:r>
      <w:r w:rsidRPr="00153B57">
        <w:rPr>
          <w:rFonts w:ascii="Arial" w:hAnsi="Arial" w:cs="Arial"/>
          <w:sz w:val="20"/>
          <w:szCs w:val="20"/>
        </w:rPr>
        <w:t xml:space="preserve"> Arnold AM</w:t>
      </w:r>
      <w:r w:rsidR="00DD003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Stukovsky</w:t>
      </w:r>
      <w:proofErr w:type="spellEnd"/>
      <w:r w:rsidRPr="00153B57">
        <w:rPr>
          <w:rFonts w:ascii="Arial" w:hAnsi="Arial" w:cs="Arial"/>
          <w:sz w:val="20"/>
          <w:szCs w:val="20"/>
        </w:rPr>
        <w:t xml:space="preserve"> KDH</w:t>
      </w:r>
      <w:r w:rsidR="00DD0034" w:rsidRPr="00153B57">
        <w:rPr>
          <w:rFonts w:ascii="Arial" w:hAnsi="Arial" w:cs="Arial"/>
          <w:sz w:val="20"/>
          <w:szCs w:val="20"/>
        </w:rPr>
        <w:t>,</w:t>
      </w:r>
      <w:r w:rsidRPr="00153B57">
        <w:rPr>
          <w:rFonts w:ascii="Arial" w:hAnsi="Arial" w:cs="Arial"/>
          <w:sz w:val="20"/>
          <w:szCs w:val="20"/>
        </w:rPr>
        <w:t xml:space="preserve"> Koro C</w:t>
      </w:r>
      <w:r w:rsidR="00DD0034" w:rsidRPr="00153B57">
        <w:rPr>
          <w:rFonts w:ascii="Arial" w:hAnsi="Arial" w:cs="Arial"/>
          <w:sz w:val="20"/>
          <w:szCs w:val="20"/>
        </w:rPr>
        <w:t>,</w:t>
      </w:r>
      <w:r w:rsidRPr="00153B57">
        <w:rPr>
          <w:rFonts w:ascii="Arial" w:hAnsi="Arial" w:cs="Arial"/>
          <w:sz w:val="20"/>
          <w:szCs w:val="20"/>
        </w:rPr>
        <w:t xml:space="preserve"> Jenny NS</w:t>
      </w:r>
      <w:r w:rsidR="00DD0034" w:rsidRPr="00153B57">
        <w:rPr>
          <w:rFonts w:ascii="Arial" w:hAnsi="Arial" w:cs="Arial"/>
          <w:sz w:val="20"/>
          <w:szCs w:val="20"/>
        </w:rPr>
        <w:t>,</w:t>
      </w:r>
      <w:r w:rsidRPr="00153B57">
        <w:rPr>
          <w:rFonts w:ascii="Arial" w:hAnsi="Arial" w:cs="Arial"/>
          <w:sz w:val="20"/>
          <w:szCs w:val="20"/>
        </w:rPr>
        <w:t xml:space="preserve"> Mukamal KJ</w:t>
      </w:r>
      <w:r w:rsidR="00DD003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Criqui</w:t>
      </w:r>
      <w:proofErr w:type="spellEnd"/>
      <w:r w:rsidRPr="00153B57">
        <w:rPr>
          <w:rFonts w:ascii="Arial" w:hAnsi="Arial" w:cs="Arial"/>
          <w:sz w:val="20"/>
          <w:szCs w:val="20"/>
        </w:rPr>
        <w:t xml:space="preserve"> MH</w:t>
      </w:r>
      <w:r w:rsidR="00DD003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Furberg</w:t>
      </w:r>
      <w:proofErr w:type="spellEnd"/>
      <w:r w:rsidRPr="00153B57">
        <w:rPr>
          <w:rFonts w:ascii="Arial" w:hAnsi="Arial" w:cs="Arial"/>
          <w:sz w:val="20"/>
          <w:szCs w:val="20"/>
        </w:rPr>
        <w:t xml:space="preserve"> CD</w:t>
      </w:r>
      <w:r w:rsidR="00DD0034" w:rsidRPr="00153B57">
        <w:rPr>
          <w:rFonts w:ascii="Arial" w:hAnsi="Arial" w:cs="Arial"/>
          <w:sz w:val="20"/>
          <w:szCs w:val="20"/>
        </w:rPr>
        <w:t>,</w:t>
      </w:r>
      <w:r w:rsidRPr="00153B57">
        <w:rPr>
          <w:rFonts w:ascii="Arial" w:hAnsi="Arial" w:cs="Arial"/>
          <w:sz w:val="20"/>
          <w:szCs w:val="20"/>
        </w:rPr>
        <w:t xml:space="preserve"> Newman AB</w:t>
      </w:r>
      <w:r w:rsidR="00DD0034" w:rsidRPr="00153B57">
        <w:rPr>
          <w:rFonts w:ascii="Arial" w:hAnsi="Arial" w:cs="Arial"/>
          <w:sz w:val="20"/>
          <w:szCs w:val="20"/>
        </w:rPr>
        <w:t>,</w:t>
      </w:r>
      <w:r w:rsidRPr="00153B57">
        <w:rPr>
          <w:rFonts w:ascii="Arial" w:hAnsi="Arial" w:cs="Arial"/>
          <w:sz w:val="20"/>
          <w:szCs w:val="20"/>
        </w:rPr>
        <w:t xml:space="preserve"> Cushman M. </w:t>
      </w:r>
      <w:r w:rsidRPr="00153B57">
        <w:rPr>
          <w:rFonts w:ascii="Arial" w:hAnsi="Arial" w:cs="Arial"/>
          <w:b/>
          <w:i/>
          <w:sz w:val="20"/>
          <w:szCs w:val="20"/>
        </w:rPr>
        <w:t>Lipoprotein-Associated Phospholipase A2 and Incident Peripheral Arterial Disease in Older Adults: The Cardiovascular Health Study.</w:t>
      </w:r>
      <w:r w:rsidRPr="00153B57">
        <w:rPr>
          <w:rFonts w:ascii="Arial" w:hAnsi="Arial" w:cs="Arial"/>
          <w:sz w:val="20"/>
          <w:szCs w:val="20"/>
        </w:rPr>
        <w:t xml:space="preserve"> </w:t>
      </w:r>
      <w:proofErr w:type="spellStart"/>
      <w:r w:rsidRPr="00153B57">
        <w:rPr>
          <w:rFonts w:ascii="Arial" w:hAnsi="Arial" w:cs="Arial"/>
          <w:sz w:val="20"/>
          <w:szCs w:val="20"/>
        </w:rPr>
        <w:t>Arterioscler</w:t>
      </w:r>
      <w:proofErr w:type="spellEnd"/>
      <w:r w:rsidRPr="00153B57">
        <w:rPr>
          <w:rFonts w:ascii="Arial" w:hAnsi="Arial" w:cs="Arial"/>
          <w:sz w:val="20"/>
          <w:szCs w:val="20"/>
        </w:rPr>
        <w:t xml:space="preserve">. </w:t>
      </w:r>
      <w:proofErr w:type="spellStart"/>
      <w:r w:rsidRPr="00153B57">
        <w:rPr>
          <w:rFonts w:ascii="Arial" w:hAnsi="Arial" w:cs="Arial"/>
          <w:sz w:val="20"/>
          <w:szCs w:val="20"/>
        </w:rPr>
        <w:t>Thromb</w:t>
      </w:r>
      <w:proofErr w:type="spellEnd"/>
      <w:r w:rsidRPr="00153B57">
        <w:rPr>
          <w:rFonts w:ascii="Arial" w:hAnsi="Arial" w:cs="Arial"/>
          <w:sz w:val="20"/>
          <w:szCs w:val="20"/>
        </w:rPr>
        <w:t xml:space="preserve">. </w:t>
      </w:r>
      <w:proofErr w:type="spellStart"/>
      <w:r w:rsidRPr="00153B57">
        <w:rPr>
          <w:rFonts w:ascii="Arial" w:hAnsi="Arial" w:cs="Arial"/>
          <w:sz w:val="20"/>
          <w:szCs w:val="20"/>
        </w:rPr>
        <w:t>Vasc</w:t>
      </w:r>
      <w:proofErr w:type="spellEnd"/>
      <w:r w:rsidRPr="00153B57">
        <w:rPr>
          <w:rFonts w:ascii="Arial" w:hAnsi="Arial" w:cs="Arial"/>
          <w:sz w:val="20"/>
          <w:szCs w:val="20"/>
        </w:rPr>
        <w:t>. Biol. 2016 Apr</w:t>
      </w:r>
      <w:r w:rsidR="00DD0034" w:rsidRPr="00153B57">
        <w:rPr>
          <w:rFonts w:ascii="Arial" w:hAnsi="Arial" w:cs="Arial"/>
          <w:sz w:val="20"/>
          <w:szCs w:val="20"/>
        </w:rPr>
        <w:t>.</w:t>
      </w:r>
      <w:r w:rsidRPr="00153B57">
        <w:rPr>
          <w:rFonts w:ascii="Arial" w:hAnsi="Arial" w:cs="Arial"/>
          <w:sz w:val="20"/>
          <w:szCs w:val="20"/>
        </w:rPr>
        <w:t xml:space="preserve"> </w:t>
      </w:r>
      <w:r w:rsidR="00973378">
        <w:rPr>
          <w:rFonts w:ascii="Arial" w:hAnsi="Arial" w:cs="Arial"/>
          <w:sz w:val="20"/>
          <w:szCs w:val="20"/>
        </w:rPr>
        <w:t xml:space="preserve">Vol. 36, issue 4, pp. 750-756. </w:t>
      </w:r>
      <w:r w:rsidRPr="00153B57">
        <w:rPr>
          <w:rFonts w:ascii="Arial" w:hAnsi="Arial" w:cs="Arial"/>
          <w:sz w:val="20"/>
          <w:szCs w:val="20"/>
        </w:rPr>
        <w:t>PM: 26848158.</w:t>
      </w:r>
      <w:r w:rsidR="001B1AB1" w:rsidRPr="001B1AB1">
        <w:rPr>
          <w:rFonts w:ascii="Arial" w:hAnsi="Arial" w:cs="Arial"/>
          <w:sz w:val="20"/>
          <w:szCs w:val="20"/>
        </w:rPr>
        <w:t xml:space="preserve"> </w:t>
      </w:r>
      <w:r w:rsidR="001B1AB1" w:rsidRPr="00153B57">
        <w:rPr>
          <w:rFonts w:ascii="Arial" w:hAnsi="Arial" w:cs="Arial"/>
          <w:sz w:val="20"/>
          <w:szCs w:val="20"/>
        </w:rPr>
        <w:t>PMC4808367</w:t>
      </w:r>
      <w:r w:rsidR="001B1AB1">
        <w:rPr>
          <w:rFonts w:ascii="Arial" w:hAnsi="Arial" w:cs="Arial"/>
          <w:sz w:val="20"/>
          <w:szCs w:val="20"/>
        </w:rPr>
        <w:t>.</w:t>
      </w:r>
    </w:p>
    <w:p w14:paraId="38B687C6" w14:textId="77777777" w:rsidR="00B509DA" w:rsidRPr="005428E9" w:rsidRDefault="00B509DA" w:rsidP="005428E9">
      <w:r w:rsidRPr="00B509DA">
        <w:rPr>
          <w:rFonts w:ascii="Arial" w:hAnsi="Arial" w:cs="Arial"/>
          <w:sz w:val="20"/>
          <w:szCs w:val="20"/>
        </w:rPr>
        <w:t xml:space="preserve">Garg PK, Koh WJ, Delaney JA, Halm EA, Hirsch CH, Longstreth WT Jr, Mukamal KJ, </w:t>
      </w:r>
      <w:proofErr w:type="spellStart"/>
      <w:r w:rsidRPr="00B509DA">
        <w:rPr>
          <w:rFonts w:ascii="Arial" w:hAnsi="Arial" w:cs="Arial"/>
          <w:sz w:val="20"/>
          <w:szCs w:val="20"/>
        </w:rPr>
        <w:t>Kucharska</w:t>
      </w:r>
      <w:proofErr w:type="spellEnd"/>
      <w:r w:rsidRPr="00B509DA">
        <w:rPr>
          <w:rFonts w:ascii="Arial" w:hAnsi="Arial" w:cs="Arial"/>
          <w:sz w:val="20"/>
          <w:szCs w:val="20"/>
        </w:rPr>
        <w:t xml:space="preserve">-Newton A, </w:t>
      </w:r>
      <w:proofErr w:type="spellStart"/>
      <w:r w:rsidRPr="00B509DA">
        <w:rPr>
          <w:rFonts w:ascii="Arial" w:hAnsi="Arial" w:cs="Arial"/>
          <w:sz w:val="20"/>
          <w:szCs w:val="20"/>
        </w:rPr>
        <w:t>Polak</w:t>
      </w:r>
      <w:proofErr w:type="spellEnd"/>
      <w:r w:rsidRPr="00B509DA">
        <w:rPr>
          <w:rFonts w:ascii="Arial" w:hAnsi="Arial" w:cs="Arial"/>
          <w:sz w:val="20"/>
          <w:szCs w:val="20"/>
        </w:rPr>
        <w:t xml:space="preserve"> JF, Curtis L. </w:t>
      </w:r>
      <w:hyperlink r:id="rId2899" w:history="1">
        <w:r w:rsidRPr="00B509DA">
          <w:rPr>
            <w:rFonts w:ascii="Arial" w:hAnsi="Arial" w:cs="Arial"/>
            <w:b/>
            <w:i/>
            <w:sz w:val="20"/>
            <w:szCs w:val="20"/>
          </w:rPr>
          <w:t>Risk Factors for Incident Carotid Artery Revascularization among Older Adults: The Cardiovascular Health Study.</w:t>
        </w:r>
      </w:hyperlink>
      <w:r w:rsidRPr="00B509DA">
        <w:rPr>
          <w:rFonts w:ascii="Arial" w:hAnsi="Arial" w:cs="Arial"/>
          <w:b/>
          <w:i/>
          <w:sz w:val="20"/>
          <w:szCs w:val="20"/>
        </w:rPr>
        <w:t xml:space="preserve"> </w:t>
      </w:r>
      <w:proofErr w:type="spellStart"/>
      <w:r w:rsidRPr="00B509DA">
        <w:rPr>
          <w:rFonts w:ascii="Arial" w:hAnsi="Arial" w:cs="Arial"/>
          <w:sz w:val="20"/>
          <w:szCs w:val="20"/>
        </w:rPr>
        <w:t>Cerebrovasc</w:t>
      </w:r>
      <w:proofErr w:type="spellEnd"/>
      <w:r>
        <w:rPr>
          <w:rFonts w:ascii="Arial" w:hAnsi="Arial" w:cs="Arial"/>
          <w:sz w:val="20"/>
          <w:szCs w:val="20"/>
        </w:rPr>
        <w:t>.</w:t>
      </w:r>
      <w:r w:rsidRPr="00B509DA">
        <w:rPr>
          <w:rFonts w:ascii="Arial" w:hAnsi="Arial" w:cs="Arial"/>
          <w:sz w:val="20"/>
          <w:szCs w:val="20"/>
        </w:rPr>
        <w:t xml:space="preserve"> Dis</w:t>
      </w:r>
      <w:r>
        <w:rPr>
          <w:rFonts w:ascii="Arial" w:hAnsi="Arial" w:cs="Arial"/>
          <w:sz w:val="20"/>
          <w:szCs w:val="20"/>
        </w:rPr>
        <w:t>.</w:t>
      </w:r>
      <w:r w:rsidRPr="00B509DA">
        <w:rPr>
          <w:rFonts w:ascii="Arial" w:hAnsi="Arial" w:cs="Arial"/>
          <w:sz w:val="20"/>
          <w:szCs w:val="20"/>
        </w:rPr>
        <w:t xml:space="preserve"> Extra. Nov</w:t>
      </w:r>
      <w:r>
        <w:rPr>
          <w:rFonts w:ascii="Arial" w:hAnsi="Arial" w:cs="Arial"/>
          <w:sz w:val="20"/>
          <w:szCs w:val="20"/>
        </w:rPr>
        <w:t>.</w:t>
      </w:r>
      <w:r w:rsidRPr="00B509DA">
        <w:rPr>
          <w:rFonts w:ascii="Arial" w:hAnsi="Arial" w:cs="Arial"/>
          <w:sz w:val="20"/>
          <w:szCs w:val="20"/>
        </w:rPr>
        <w:t xml:space="preserve"> 16</w:t>
      </w:r>
      <w:r>
        <w:rPr>
          <w:rFonts w:ascii="Arial" w:hAnsi="Arial" w:cs="Arial"/>
          <w:sz w:val="20"/>
          <w:szCs w:val="20"/>
        </w:rPr>
        <w:t xml:space="preserve">, 2016. Vol. </w:t>
      </w:r>
      <w:r w:rsidRPr="00B509DA">
        <w:rPr>
          <w:rFonts w:ascii="Arial" w:hAnsi="Arial" w:cs="Arial"/>
          <w:sz w:val="20"/>
          <w:szCs w:val="20"/>
        </w:rPr>
        <w:t>6</w:t>
      </w:r>
      <w:r>
        <w:rPr>
          <w:rFonts w:ascii="Arial" w:hAnsi="Arial" w:cs="Arial"/>
          <w:sz w:val="20"/>
          <w:szCs w:val="20"/>
        </w:rPr>
        <w:t xml:space="preserve">, issue </w:t>
      </w:r>
      <w:r w:rsidRPr="00B509DA">
        <w:rPr>
          <w:rFonts w:ascii="Arial" w:hAnsi="Arial" w:cs="Arial"/>
          <w:sz w:val="20"/>
          <w:szCs w:val="20"/>
        </w:rPr>
        <w:t>3</w:t>
      </w:r>
      <w:r>
        <w:rPr>
          <w:rFonts w:ascii="Arial" w:hAnsi="Arial" w:cs="Arial"/>
          <w:sz w:val="20"/>
          <w:szCs w:val="20"/>
        </w:rPr>
        <w:t>, pp.</w:t>
      </w:r>
      <w:r w:rsidRPr="00B509DA">
        <w:rPr>
          <w:rFonts w:ascii="Arial" w:hAnsi="Arial" w:cs="Arial"/>
          <w:sz w:val="20"/>
          <w:szCs w:val="20"/>
        </w:rPr>
        <w:t>129-139. PMID: 27846618</w:t>
      </w:r>
      <w:r w:rsidR="00152662">
        <w:rPr>
          <w:rFonts w:ascii="Arial" w:hAnsi="Arial" w:cs="Arial"/>
          <w:sz w:val="20"/>
          <w:szCs w:val="20"/>
        </w:rPr>
        <w:t xml:space="preserve">. </w:t>
      </w:r>
      <w:hyperlink r:id="rId2900" w:history="1">
        <w:r w:rsidR="005428E9" w:rsidRPr="005428E9">
          <w:rPr>
            <w:rFonts w:ascii="Arial" w:hAnsi="Arial" w:cs="Arial"/>
            <w:sz w:val="20"/>
            <w:szCs w:val="20"/>
          </w:rPr>
          <w:t>PMC5836156</w:t>
        </w:r>
      </w:hyperlink>
      <w:r w:rsidR="005428E9" w:rsidRPr="005428E9">
        <w:rPr>
          <w:rFonts w:ascii="Arial" w:hAnsi="Arial" w:cs="Arial"/>
          <w:sz w:val="20"/>
          <w:szCs w:val="20"/>
        </w:rPr>
        <w:t>.</w:t>
      </w:r>
    </w:p>
    <w:p w14:paraId="4D838B86" w14:textId="77777777" w:rsidR="00850A19" w:rsidRPr="001B1AB1" w:rsidRDefault="00850A19" w:rsidP="001B1AB1">
      <w:pPr>
        <w:autoSpaceDE w:val="0"/>
        <w:autoSpaceDN w:val="0"/>
        <w:adjustRightInd w:val="0"/>
        <w:spacing w:after="240" w:line="240" w:lineRule="auto"/>
        <w:rPr>
          <w:rFonts w:ascii="Arial" w:hAnsi="Arial" w:cs="Arial"/>
          <w:sz w:val="20"/>
          <w:szCs w:val="20"/>
        </w:rPr>
      </w:pPr>
      <w:r w:rsidRPr="00850A19">
        <w:rPr>
          <w:rFonts w:ascii="Arial" w:hAnsi="Arial" w:cs="Arial"/>
          <w:sz w:val="20"/>
          <w:szCs w:val="20"/>
        </w:rPr>
        <w:t xml:space="preserve">He L, </w:t>
      </w:r>
      <w:proofErr w:type="spellStart"/>
      <w:r w:rsidRPr="00850A19">
        <w:rPr>
          <w:rFonts w:ascii="Arial" w:hAnsi="Arial" w:cs="Arial"/>
          <w:sz w:val="20"/>
          <w:szCs w:val="20"/>
        </w:rPr>
        <w:t>Kernogitski</w:t>
      </w:r>
      <w:proofErr w:type="spellEnd"/>
      <w:r w:rsidRPr="00850A19">
        <w:rPr>
          <w:rFonts w:ascii="Arial" w:hAnsi="Arial" w:cs="Arial"/>
          <w:sz w:val="20"/>
          <w:szCs w:val="20"/>
        </w:rPr>
        <w:t xml:space="preserve"> Y, </w:t>
      </w:r>
      <w:proofErr w:type="spellStart"/>
      <w:r w:rsidRPr="00850A19">
        <w:rPr>
          <w:rFonts w:ascii="Arial" w:hAnsi="Arial" w:cs="Arial"/>
          <w:sz w:val="20"/>
          <w:szCs w:val="20"/>
        </w:rPr>
        <w:t>Kulminskaya</w:t>
      </w:r>
      <w:proofErr w:type="spellEnd"/>
      <w:r w:rsidRPr="00850A19">
        <w:rPr>
          <w:rFonts w:ascii="Arial" w:hAnsi="Arial" w:cs="Arial"/>
          <w:sz w:val="20"/>
          <w:szCs w:val="20"/>
        </w:rPr>
        <w:t xml:space="preserve"> I, </w:t>
      </w:r>
      <w:proofErr w:type="spellStart"/>
      <w:r w:rsidRPr="00850A19">
        <w:rPr>
          <w:rFonts w:ascii="Arial" w:hAnsi="Arial" w:cs="Arial"/>
          <w:sz w:val="20"/>
          <w:szCs w:val="20"/>
        </w:rPr>
        <w:t>Loika</w:t>
      </w:r>
      <w:proofErr w:type="spellEnd"/>
      <w:r w:rsidRPr="00850A19">
        <w:rPr>
          <w:rFonts w:ascii="Arial" w:hAnsi="Arial" w:cs="Arial"/>
          <w:sz w:val="20"/>
          <w:szCs w:val="20"/>
        </w:rPr>
        <w:t xml:space="preserve"> Y, Arbeev KG, </w:t>
      </w:r>
      <w:proofErr w:type="spellStart"/>
      <w:r w:rsidRPr="00850A19">
        <w:rPr>
          <w:rFonts w:ascii="Arial" w:hAnsi="Arial" w:cs="Arial"/>
          <w:sz w:val="20"/>
          <w:szCs w:val="20"/>
        </w:rPr>
        <w:t>Loiko</w:t>
      </w:r>
      <w:proofErr w:type="spellEnd"/>
      <w:r w:rsidRPr="00850A19">
        <w:rPr>
          <w:rFonts w:ascii="Arial" w:hAnsi="Arial" w:cs="Arial"/>
          <w:sz w:val="20"/>
          <w:szCs w:val="20"/>
        </w:rPr>
        <w:t xml:space="preserve"> E, Bagley O, Duan M, </w:t>
      </w:r>
      <w:proofErr w:type="spellStart"/>
      <w:r w:rsidRPr="00850A19">
        <w:rPr>
          <w:rFonts w:ascii="Arial" w:hAnsi="Arial" w:cs="Arial"/>
          <w:sz w:val="20"/>
          <w:szCs w:val="20"/>
        </w:rPr>
        <w:t>Yashkin</w:t>
      </w:r>
      <w:proofErr w:type="spellEnd"/>
      <w:r w:rsidRPr="00850A19">
        <w:rPr>
          <w:rFonts w:ascii="Arial" w:hAnsi="Arial" w:cs="Arial"/>
          <w:sz w:val="20"/>
          <w:szCs w:val="20"/>
        </w:rPr>
        <w:t xml:space="preserve"> A, </w:t>
      </w:r>
      <w:proofErr w:type="spellStart"/>
      <w:r w:rsidRPr="00850A19">
        <w:rPr>
          <w:rFonts w:ascii="Arial" w:hAnsi="Arial" w:cs="Arial"/>
          <w:sz w:val="20"/>
          <w:szCs w:val="20"/>
        </w:rPr>
        <w:t>Ukraintseva</w:t>
      </w:r>
      <w:proofErr w:type="spellEnd"/>
      <w:r w:rsidRPr="00850A19">
        <w:rPr>
          <w:rFonts w:ascii="Arial" w:hAnsi="Arial" w:cs="Arial"/>
          <w:sz w:val="20"/>
          <w:szCs w:val="20"/>
        </w:rPr>
        <w:t xml:space="preserve"> SV, </w:t>
      </w:r>
      <w:proofErr w:type="spellStart"/>
      <w:r w:rsidRPr="00850A19">
        <w:rPr>
          <w:rFonts w:ascii="Arial" w:hAnsi="Arial" w:cs="Arial"/>
          <w:sz w:val="20"/>
          <w:szCs w:val="20"/>
        </w:rPr>
        <w:t>Kovtun</w:t>
      </w:r>
      <w:proofErr w:type="spellEnd"/>
      <w:r w:rsidRPr="00850A19">
        <w:rPr>
          <w:rFonts w:ascii="Arial" w:hAnsi="Arial" w:cs="Arial"/>
          <w:sz w:val="20"/>
          <w:szCs w:val="20"/>
        </w:rPr>
        <w:t xml:space="preserve"> M, </w:t>
      </w:r>
      <w:proofErr w:type="spellStart"/>
      <w:r w:rsidRPr="00850A19">
        <w:rPr>
          <w:rFonts w:ascii="Arial" w:hAnsi="Arial" w:cs="Arial"/>
          <w:sz w:val="20"/>
          <w:szCs w:val="20"/>
        </w:rPr>
        <w:t>Yashin</w:t>
      </w:r>
      <w:proofErr w:type="spellEnd"/>
      <w:r w:rsidRPr="00850A19">
        <w:rPr>
          <w:rFonts w:ascii="Arial" w:hAnsi="Arial" w:cs="Arial"/>
          <w:sz w:val="20"/>
          <w:szCs w:val="20"/>
        </w:rPr>
        <w:t xml:space="preserve"> AI, </w:t>
      </w:r>
      <w:proofErr w:type="spellStart"/>
      <w:r w:rsidRPr="00850A19">
        <w:rPr>
          <w:rFonts w:ascii="Arial" w:hAnsi="Arial" w:cs="Arial"/>
          <w:sz w:val="20"/>
          <w:szCs w:val="20"/>
        </w:rPr>
        <w:t>Kulminski</w:t>
      </w:r>
      <w:proofErr w:type="spellEnd"/>
      <w:r w:rsidRPr="00850A19">
        <w:rPr>
          <w:rFonts w:ascii="Arial" w:hAnsi="Arial" w:cs="Arial"/>
          <w:sz w:val="20"/>
          <w:szCs w:val="20"/>
        </w:rPr>
        <w:t xml:space="preserve"> AM. </w:t>
      </w:r>
      <w:r w:rsidRPr="00850A19">
        <w:rPr>
          <w:rFonts w:ascii="Arial" w:hAnsi="Arial" w:cs="Arial"/>
          <w:b/>
          <w:i/>
          <w:sz w:val="20"/>
          <w:szCs w:val="20"/>
        </w:rPr>
        <w:t xml:space="preserve">Pleiotropic </w:t>
      </w:r>
      <w:r>
        <w:rPr>
          <w:rFonts w:ascii="Arial" w:hAnsi="Arial" w:cs="Arial"/>
          <w:b/>
          <w:i/>
          <w:sz w:val="20"/>
          <w:szCs w:val="20"/>
        </w:rPr>
        <w:t>M</w:t>
      </w:r>
      <w:r w:rsidRPr="00850A19">
        <w:rPr>
          <w:rFonts w:ascii="Arial" w:hAnsi="Arial" w:cs="Arial"/>
          <w:b/>
          <w:i/>
          <w:sz w:val="20"/>
          <w:szCs w:val="20"/>
        </w:rPr>
        <w:t>eta-</w:t>
      </w:r>
      <w:r>
        <w:rPr>
          <w:rFonts w:ascii="Arial" w:hAnsi="Arial" w:cs="Arial"/>
          <w:b/>
          <w:i/>
          <w:sz w:val="20"/>
          <w:szCs w:val="20"/>
        </w:rPr>
        <w:t>A</w:t>
      </w:r>
      <w:r w:rsidRPr="00850A19">
        <w:rPr>
          <w:rFonts w:ascii="Arial" w:hAnsi="Arial" w:cs="Arial"/>
          <w:b/>
          <w:i/>
          <w:sz w:val="20"/>
          <w:szCs w:val="20"/>
        </w:rPr>
        <w:t xml:space="preserve">nalyses of </w:t>
      </w:r>
      <w:r>
        <w:rPr>
          <w:rFonts w:ascii="Arial" w:hAnsi="Arial" w:cs="Arial"/>
          <w:b/>
          <w:i/>
          <w:sz w:val="20"/>
          <w:szCs w:val="20"/>
        </w:rPr>
        <w:t>L</w:t>
      </w:r>
      <w:r w:rsidRPr="00850A19">
        <w:rPr>
          <w:rFonts w:ascii="Arial" w:hAnsi="Arial" w:cs="Arial"/>
          <w:b/>
          <w:i/>
          <w:sz w:val="20"/>
          <w:szCs w:val="20"/>
        </w:rPr>
        <w:t xml:space="preserve">ongitudinal </w:t>
      </w:r>
      <w:r>
        <w:rPr>
          <w:rFonts w:ascii="Arial" w:hAnsi="Arial" w:cs="Arial"/>
          <w:b/>
          <w:i/>
          <w:sz w:val="20"/>
          <w:szCs w:val="20"/>
        </w:rPr>
        <w:t>S</w:t>
      </w:r>
      <w:r w:rsidRPr="00850A19">
        <w:rPr>
          <w:rFonts w:ascii="Arial" w:hAnsi="Arial" w:cs="Arial"/>
          <w:b/>
          <w:i/>
          <w:sz w:val="20"/>
          <w:szCs w:val="20"/>
        </w:rPr>
        <w:t xml:space="preserve">tudies </w:t>
      </w:r>
      <w:r>
        <w:rPr>
          <w:rFonts w:ascii="Arial" w:hAnsi="Arial" w:cs="Arial"/>
          <w:b/>
          <w:i/>
          <w:sz w:val="20"/>
          <w:szCs w:val="20"/>
        </w:rPr>
        <w:t>D</w:t>
      </w:r>
      <w:r w:rsidRPr="00850A19">
        <w:rPr>
          <w:rFonts w:ascii="Arial" w:hAnsi="Arial" w:cs="Arial"/>
          <w:b/>
          <w:i/>
          <w:sz w:val="20"/>
          <w:szCs w:val="20"/>
        </w:rPr>
        <w:t xml:space="preserve">iscover </w:t>
      </w:r>
      <w:r>
        <w:rPr>
          <w:rFonts w:ascii="Arial" w:hAnsi="Arial" w:cs="Arial"/>
          <w:b/>
          <w:i/>
          <w:sz w:val="20"/>
          <w:szCs w:val="20"/>
        </w:rPr>
        <w:t>N</w:t>
      </w:r>
      <w:r w:rsidRPr="00850A19">
        <w:rPr>
          <w:rFonts w:ascii="Arial" w:hAnsi="Arial" w:cs="Arial"/>
          <w:b/>
          <w:i/>
          <w:sz w:val="20"/>
          <w:szCs w:val="20"/>
        </w:rPr>
        <w:t xml:space="preserve">ovel </w:t>
      </w:r>
      <w:r>
        <w:rPr>
          <w:rFonts w:ascii="Arial" w:hAnsi="Arial" w:cs="Arial"/>
          <w:b/>
          <w:i/>
          <w:sz w:val="20"/>
          <w:szCs w:val="20"/>
        </w:rPr>
        <w:t>G</w:t>
      </w:r>
      <w:r w:rsidRPr="00850A19">
        <w:rPr>
          <w:rFonts w:ascii="Arial" w:hAnsi="Arial" w:cs="Arial"/>
          <w:b/>
          <w:i/>
          <w:sz w:val="20"/>
          <w:szCs w:val="20"/>
        </w:rPr>
        <w:t xml:space="preserve">enetic </w:t>
      </w:r>
      <w:r>
        <w:rPr>
          <w:rFonts w:ascii="Arial" w:hAnsi="Arial" w:cs="Arial"/>
          <w:b/>
          <w:i/>
          <w:sz w:val="20"/>
          <w:szCs w:val="20"/>
        </w:rPr>
        <w:t>V</w:t>
      </w:r>
      <w:r w:rsidRPr="00850A19">
        <w:rPr>
          <w:rFonts w:ascii="Arial" w:hAnsi="Arial" w:cs="Arial"/>
          <w:b/>
          <w:i/>
          <w:sz w:val="20"/>
          <w:szCs w:val="20"/>
        </w:rPr>
        <w:t xml:space="preserve">ariants </w:t>
      </w:r>
      <w:r>
        <w:rPr>
          <w:rFonts w:ascii="Arial" w:hAnsi="Arial" w:cs="Arial"/>
          <w:b/>
          <w:i/>
          <w:sz w:val="20"/>
          <w:szCs w:val="20"/>
        </w:rPr>
        <w:t>A</w:t>
      </w:r>
      <w:r w:rsidRPr="00850A19">
        <w:rPr>
          <w:rFonts w:ascii="Arial" w:hAnsi="Arial" w:cs="Arial"/>
          <w:b/>
          <w:i/>
          <w:sz w:val="20"/>
          <w:szCs w:val="20"/>
        </w:rPr>
        <w:t xml:space="preserve">ssociated with </w:t>
      </w:r>
      <w:r>
        <w:rPr>
          <w:rFonts w:ascii="Arial" w:hAnsi="Arial" w:cs="Arial"/>
          <w:b/>
          <w:i/>
          <w:sz w:val="20"/>
          <w:szCs w:val="20"/>
        </w:rPr>
        <w:t>Age-R</w:t>
      </w:r>
      <w:r w:rsidRPr="00850A19">
        <w:rPr>
          <w:rFonts w:ascii="Arial" w:hAnsi="Arial" w:cs="Arial"/>
          <w:b/>
          <w:i/>
          <w:sz w:val="20"/>
          <w:szCs w:val="20"/>
        </w:rPr>
        <w:t xml:space="preserve">elated </w:t>
      </w:r>
      <w:r>
        <w:rPr>
          <w:rFonts w:ascii="Arial" w:hAnsi="Arial" w:cs="Arial"/>
          <w:b/>
          <w:i/>
          <w:sz w:val="20"/>
          <w:szCs w:val="20"/>
        </w:rPr>
        <w:t>D</w:t>
      </w:r>
      <w:r w:rsidRPr="00850A19">
        <w:rPr>
          <w:rFonts w:ascii="Arial" w:hAnsi="Arial" w:cs="Arial"/>
          <w:b/>
          <w:i/>
          <w:sz w:val="20"/>
          <w:szCs w:val="20"/>
        </w:rPr>
        <w:t>iseases.</w:t>
      </w:r>
      <w:r w:rsidRPr="00850A19">
        <w:rPr>
          <w:rFonts w:ascii="Arial" w:hAnsi="Arial" w:cs="Arial"/>
          <w:sz w:val="20"/>
          <w:szCs w:val="20"/>
        </w:rPr>
        <w:t xml:space="preserve"> Front. Genet. 2016 Oct 13; 7:179. PM: 27790247. PMC5061751. </w:t>
      </w:r>
      <w:r w:rsidRPr="00153B57">
        <w:rPr>
          <w:rFonts w:ascii="Arial" w:hAnsi="Arial" w:cs="Arial"/>
          <w:sz w:val="20"/>
          <w:szCs w:val="20"/>
        </w:rPr>
        <w:t>NOTE: Published without CHS P&amp;P review and approval.</w:t>
      </w:r>
    </w:p>
    <w:p w14:paraId="4A8C704A" w14:textId="77777777" w:rsidR="007E4D41"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Ho JE</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Enserro</w:t>
      </w:r>
      <w:proofErr w:type="spellEnd"/>
      <w:r w:rsidRPr="00153B57">
        <w:rPr>
          <w:rFonts w:ascii="Arial" w:hAnsi="Arial" w:cs="Arial"/>
          <w:sz w:val="20"/>
          <w:szCs w:val="20"/>
        </w:rPr>
        <w:t xml:space="preserve"> D</w:t>
      </w:r>
      <w:r w:rsidR="00885E8A" w:rsidRPr="00153B57">
        <w:rPr>
          <w:rFonts w:ascii="Arial" w:hAnsi="Arial" w:cs="Arial"/>
          <w:sz w:val="20"/>
          <w:szCs w:val="20"/>
        </w:rPr>
        <w:t>,</w:t>
      </w:r>
      <w:r w:rsidRPr="00153B57">
        <w:rPr>
          <w:rFonts w:ascii="Arial" w:hAnsi="Arial" w:cs="Arial"/>
          <w:sz w:val="20"/>
          <w:szCs w:val="20"/>
        </w:rPr>
        <w:t xml:space="preserve"> Brouwers FP</w:t>
      </w:r>
      <w:r w:rsidR="00885E8A" w:rsidRPr="00153B57">
        <w:rPr>
          <w:rFonts w:ascii="Arial" w:hAnsi="Arial" w:cs="Arial"/>
          <w:sz w:val="20"/>
          <w:szCs w:val="20"/>
        </w:rPr>
        <w:t>,</w:t>
      </w:r>
      <w:r w:rsidRPr="00153B57">
        <w:rPr>
          <w:rFonts w:ascii="Arial" w:hAnsi="Arial" w:cs="Arial"/>
          <w:sz w:val="20"/>
          <w:szCs w:val="20"/>
        </w:rPr>
        <w:t xml:space="preserve"> Kizer JR</w:t>
      </w:r>
      <w:r w:rsidR="00885E8A" w:rsidRPr="00153B57">
        <w:rPr>
          <w:rFonts w:ascii="Arial" w:hAnsi="Arial" w:cs="Arial"/>
          <w:sz w:val="20"/>
          <w:szCs w:val="20"/>
        </w:rPr>
        <w:t>, Shah</w:t>
      </w:r>
      <w:r w:rsidRPr="00153B57">
        <w:rPr>
          <w:rFonts w:ascii="Arial" w:hAnsi="Arial" w:cs="Arial"/>
          <w:sz w:val="20"/>
          <w:szCs w:val="20"/>
        </w:rPr>
        <w:t xml:space="preserve"> SJ</w:t>
      </w:r>
      <w:r w:rsidR="00885E8A" w:rsidRPr="00153B57">
        <w:rPr>
          <w:rFonts w:ascii="Arial" w:hAnsi="Arial" w:cs="Arial"/>
          <w:sz w:val="20"/>
          <w:szCs w:val="20"/>
        </w:rPr>
        <w:t>,</w:t>
      </w:r>
      <w:r w:rsidRPr="00153B57">
        <w:rPr>
          <w:rFonts w:ascii="Arial" w:hAnsi="Arial" w:cs="Arial"/>
          <w:sz w:val="20"/>
          <w:szCs w:val="20"/>
        </w:rPr>
        <w:t xml:space="preserve"> Psaty BM</w:t>
      </w:r>
      <w:r w:rsidR="00885E8A" w:rsidRPr="00153B57">
        <w:rPr>
          <w:rFonts w:ascii="Arial" w:hAnsi="Arial" w:cs="Arial"/>
          <w:sz w:val="20"/>
          <w:szCs w:val="20"/>
        </w:rPr>
        <w:t>,</w:t>
      </w:r>
      <w:r w:rsidRPr="00153B57">
        <w:rPr>
          <w:rFonts w:ascii="Arial" w:hAnsi="Arial" w:cs="Arial"/>
          <w:sz w:val="20"/>
          <w:szCs w:val="20"/>
        </w:rPr>
        <w:t xml:space="preserve"> Bartz TM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Santhanakrishnan</w:t>
      </w:r>
      <w:proofErr w:type="spellEnd"/>
      <w:r w:rsidRPr="00153B57">
        <w:rPr>
          <w:rFonts w:ascii="Arial" w:hAnsi="Arial" w:cs="Arial"/>
          <w:sz w:val="20"/>
          <w:szCs w:val="20"/>
        </w:rPr>
        <w:t xml:space="preserve"> R</w:t>
      </w:r>
      <w:r w:rsidR="00885E8A" w:rsidRPr="00153B57">
        <w:rPr>
          <w:rFonts w:ascii="Arial" w:hAnsi="Arial" w:cs="Arial"/>
          <w:sz w:val="20"/>
          <w:szCs w:val="20"/>
        </w:rPr>
        <w:t>,</w:t>
      </w:r>
      <w:r w:rsidRPr="00153B57">
        <w:rPr>
          <w:rFonts w:ascii="Arial" w:hAnsi="Arial" w:cs="Arial"/>
          <w:sz w:val="20"/>
          <w:szCs w:val="20"/>
        </w:rPr>
        <w:t xml:space="preserve"> Lee DS</w:t>
      </w:r>
      <w:r w:rsidR="00885E8A" w:rsidRPr="00153B57">
        <w:rPr>
          <w:rFonts w:ascii="Arial" w:hAnsi="Arial" w:cs="Arial"/>
          <w:sz w:val="20"/>
          <w:szCs w:val="20"/>
        </w:rPr>
        <w:t>,</w:t>
      </w:r>
      <w:r w:rsidRPr="00153B57">
        <w:rPr>
          <w:rFonts w:ascii="Arial" w:hAnsi="Arial" w:cs="Arial"/>
          <w:sz w:val="20"/>
          <w:szCs w:val="20"/>
        </w:rPr>
        <w:t xml:space="preserve"> Chan C</w:t>
      </w:r>
      <w:r w:rsidR="00885E8A" w:rsidRPr="00153B57">
        <w:rPr>
          <w:rFonts w:ascii="Arial" w:hAnsi="Arial" w:cs="Arial"/>
          <w:sz w:val="20"/>
          <w:szCs w:val="20"/>
        </w:rPr>
        <w:t>,</w:t>
      </w:r>
      <w:r w:rsidRPr="00153B57">
        <w:rPr>
          <w:rFonts w:ascii="Arial" w:hAnsi="Arial" w:cs="Arial"/>
          <w:sz w:val="20"/>
          <w:szCs w:val="20"/>
        </w:rPr>
        <w:t xml:space="preserve"> Liu K</w:t>
      </w:r>
      <w:r w:rsidR="00885E8A" w:rsidRPr="00153B57">
        <w:rPr>
          <w:rFonts w:ascii="Arial" w:hAnsi="Arial" w:cs="Arial"/>
          <w:sz w:val="20"/>
          <w:szCs w:val="20"/>
        </w:rPr>
        <w:t>,</w:t>
      </w:r>
      <w:r w:rsidRPr="00153B57">
        <w:rPr>
          <w:rFonts w:ascii="Arial" w:hAnsi="Arial" w:cs="Arial"/>
          <w:sz w:val="20"/>
          <w:szCs w:val="20"/>
        </w:rPr>
        <w:t xml:space="preserve"> Blaha MJ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Hillege</w:t>
      </w:r>
      <w:proofErr w:type="spellEnd"/>
      <w:r w:rsidRPr="00153B57">
        <w:rPr>
          <w:rFonts w:ascii="Arial" w:hAnsi="Arial" w:cs="Arial"/>
          <w:sz w:val="20"/>
          <w:szCs w:val="20"/>
        </w:rPr>
        <w:t xml:space="preserve"> HL</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Harst</w:t>
      </w:r>
      <w:proofErr w:type="spellEnd"/>
      <w:r w:rsidRPr="00153B57">
        <w:rPr>
          <w:rFonts w:ascii="Arial" w:hAnsi="Arial" w:cs="Arial"/>
          <w:sz w:val="20"/>
          <w:szCs w:val="20"/>
        </w:rPr>
        <w:t xml:space="preserve"> P</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Gilst</w:t>
      </w:r>
      <w:proofErr w:type="spellEnd"/>
      <w:r w:rsidRPr="00153B57">
        <w:rPr>
          <w:rFonts w:ascii="Arial" w:hAnsi="Arial" w:cs="Arial"/>
          <w:sz w:val="20"/>
          <w:szCs w:val="20"/>
        </w:rPr>
        <w:t xml:space="preserve"> WH</w:t>
      </w:r>
      <w:r w:rsidR="00885E8A" w:rsidRPr="00153B57">
        <w:rPr>
          <w:rFonts w:ascii="Arial" w:hAnsi="Arial" w:cs="Arial"/>
          <w:sz w:val="20"/>
          <w:szCs w:val="20"/>
        </w:rPr>
        <w:t>,</w:t>
      </w:r>
      <w:r w:rsidRPr="00153B57">
        <w:rPr>
          <w:rFonts w:ascii="Arial" w:hAnsi="Arial" w:cs="Arial"/>
          <w:sz w:val="20"/>
          <w:szCs w:val="20"/>
        </w:rPr>
        <w:t xml:space="preserve"> Kop WJ</w:t>
      </w:r>
      <w:r w:rsidR="00885E8A" w:rsidRPr="00153B57">
        <w:rPr>
          <w:rFonts w:ascii="Arial" w:hAnsi="Arial" w:cs="Arial"/>
          <w:sz w:val="20"/>
          <w:szCs w:val="20"/>
        </w:rPr>
        <w:t>,</w:t>
      </w:r>
      <w:r w:rsidRPr="00153B57">
        <w:rPr>
          <w:rFonts w:ascii="Arial" w:hAnsi="Arial" w:cs="Arial"/>
          <w:sz w:val="20"/>
          <w:szCs w:val="20"/>
        </w:rPr>
        <w:t xml:space="preserve"> Gansevoort RT</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Vasan</w:t>
      </w:r>
      <w:proofErr w:type="spellEnd"/>
      <w:r w:rsidRPr="00153B57">
        <w:rPr>
          <w:rFonts w:ascii="Arial" w:hAnsi="Arial" w:cs="Arial"/>
          <w:sz w:val="20"/>
          <w:szCs w:val="20"/>
        </w:rPr>
        <w:t xml:space="preserve"> RS</w:t>
      </w:r>
      <w:r w:rsidR="00885E8A" w:rsidRPr="00153B57">
        <w:rPr>
          <w:rFonts w:ascii="Arial" w:hAnsi="Arial" w:cs="Arial"/>
          <w:sz w:val="20"/>
          <w:szCs w:val="20"/>
        </w:rPr>
        <w:t>,</w:t>
      </w:r>
      <w:r w:rsidRPr="00153B57">
        <w:rPr>
          <w:rFonts w:ascii="Arial" w:hAnsi="Arial" w:cs="Arial"/>
          <w:sz w:val="20"/>
          <w:szCs w:val="20"/>
        </w:rPr>
        <w:t xml:space="preserve"> Gardin JM</w:t>
      </w:r>
      <w:r w:rsidR="00885E8A" w:rsidRPr="00153B57">
        <w:rPr>
          <w:rFonts w:ascii="Arial" w:hAnsi="Arial" w:cs="Arial"/>
          <w:sz w:val="20"/>
          <w:szCs w:val="20"/>
        </w:rPr>
        <w:t>,</w:t>
      </w:r>
      <w:r w:rsidRPr="00153B57">
        <w:rPr>
          <w:rFonts w:ascii="Arial" w:hAnsi="Arial" w:cs="Arial"/>
          <w:sz w:val="20"/>
          <w:szCs w:val="20"/>
        </w:rPr>
        <w:t xml:space="preserve"> Levy D</w:t>
      </w:r>
      <w:r w:rsidR="00885E8A" w:rsidRPr="00153B57">
        <w:rPr>
          <w:rFonts w:ascii="Arial" w:hAnsi="Arial" w:cs="Arial"/>
          <w:sz w:val="20"/>
          <w:szCs w:val="20"/>
        </w:rPr>
        <w:t>,</w:t>
      </w:r>
      <w:r w:rsidRPr="00153B57">
        <w:rPr>
          <w:rFonts w:ascii="Arial" w:hAnsi="Arial" w:cs="Arial"/>
          <w:sz w:val="20"/>
          <w:szCs w:val="20"/>
        </w:rPr>
        <w:t xml:space="preserve"> Gottdiener J</w:t>
      </w:r>
      <w:r w:rsidR="00885E8A" w:rsidRPr="00153B57">
        <w:rPr>
          <w:rFonts w:ascii="Arial" w:hAnsi="Arial" w:cs="Arial"/>
          <w:sz w:val="20"/>
          <w:szCs w:val="20"/>
        </w:rPr>
        <w:t>S,</w:t>
      </w:r>
      <w:r w:rsidRPr="00153B57">
        <w:rPr>
          <w:rFonts w:ascii="Arial" w:hAnsi="Arial" w:cs="Arial"/>
          <w:sz w:val="20"/>
          <w:szCs w:val="20"/>
        </w:rPr>
        <w:t xml:space="preserve"> de Boer RA</w:t>
      </w:r>
      <w:r w:rsidR="00885E8A" w:rsidRPr="00153B57">
        <w:rPr>
          <w:rFonts w:ascii="Arial" w:hAnsi="Arial" w:cs="Arial"/>
          <w:sz w:val="20"/>
          <w:szCs w:val="20"/>
        </w:rPr>
        <w:t>,</w:t>
      </w:r>
      <w:r w:rsidRPr="00153B57">
        <w:rPr>
          <w:rFonts w:ascii="Arial" w:hAnsi="Arial" w:cs="Arial"/>
          <w:sz w:val="20"/>
          <w:szCs w:val="20"/>
        </w:rPr>
        <w:t xml:space="preserve"> Larson MG. </w:t>
      </w:r>
      <w:r w:rsidRPr="00153B57">
        <w:rPr>
          <w:rFonts w:ascii="Arial" w:hAnsi="Arial" w:cs="Arial"/>
          <w:b/>
          <w:i/>
          <w:sz w:val="20"/>
          <w:szCs w:val="20"/>
        </w:rPr>
        <w:t xml:space="preserve">Predicting Heart Failure </w:t>
      </w:r>
      <w:proofErr w:type="gramStart"/>
      <w:r w:rsidRPr="00153B57">
        <w:rPr>
          <w:rFonts w:ascii="Arial" w:hAnsi="Arial" w:cs="Arial"/>
          <w:b/>
          <w:i/>
          <w:sz w:val="20"/>
          <w:szCs w:val="20"/>
        </w:rPr>
        <w:t>With</w:t>
      </w:r>
      <w:proofErr w:type="gramEnd"/>
      <w:r w:rsidRPr="00153B57">
        <w:rPr>
          <w:rFonts w:ascii="Arial" w:hAnsi="Arial" w:cs="Arial"/>
          <w:b/>
          <w:i/>
          <w:sz w:val="20"/>
          <w:szCs w:val="20"/>
        </w:rPr>
        <w:t xml:space="preserve"> Preserved and Reduced Ejection Fraction: The International Collaboration on He</w:t>
      </w:r>
      <w:r w:rsidR="0038759C" w:rsidRPr="00153B57">
        <w:rPr>
          <w:rFonts w:ascii="Arial" w:hAnsi="Arial" w:cs="Arial"/>
          <w:b/>
          <w:i/>
          <w:sz w:val="20"/>
          <w:szCs w:val="20"/>
        </w:rPr>
        <w:t>art Failure Subtypes.</w:t>
      </w:r>
      <w:r w:rsidRPr="00153B57">
        <w:rPr>
          <w:rFonts w:ascii="Arial" w:hAnsi="Arial" w:cs="Arial"/>
          <w:sz w:val="20"/>
          <w:szCs w:val="20"/>
        </w:rPr>
        <w:t xml:space="preserve"> Circ Heart Fail 2016 Jun</w:t>
      </w:r>
      <w:r w:rsidR="001E5AE7" w:rsidRPr="00153B57">
        <w:rPr>
          <w:rFonts w:ascii="Arial" w:hAnsi="Arial" w:cs="Arial"/>
          <w:sz w:val="20"/>
          <w:szCs w:val="20"/>
        </w:rPr>
        <w:t>.</w:t>
      </w:r>
      <w:r w:rsidRPr="00153B57">
        <w:rPr>
          <w:rFonts w:ascii="Arial" w:hAnsi="Arial" w:cs="Arial"/>
          <w:sz w:val="20"/>
          <w:szCs w:val="20"/>
        </w:rPr>
        <w:t xml:space="preserve"> </w:t>
      </w:r>
      <w:r w:rsidR="00A10406">
        <w:rPr>
          <w:rFonts w:ascii="Arial" w:hAnsi="Arial" w:cs="Arial"/>
          <w:sz w:val="20"/>
          <w:szCs w:val="20"/>
        </w:rPr>
        <w:t xml:space="preserve">Vol. 9, issue 6, </w:t>
      </w:r>
      <w:proofErr w:type="spellStart"/>
      <w:r w:rsidR="00A10406">
        <w:rPr>
          <w:rFonts w:ascii="Arial" w:hAnsi="Arial" w:cs="Arial"/>
          <w:sz w:val="20"/>
          <w:szCs w:val="20"/>
        </w:rPr>
        <w:t>pii</w:t>
      </w:r>
      <w:proofErr w:type="spellEnd"/>
      <w:r w:rsidR="00A10406">
        <w:rPr>
          <w:rFonts w:ascii="Arial" w:hAnsi="Arial" w:cs="Arial"/>
          <w:sz w:val="20"/>
          <w:szCs w:val="20"/>
        </w:rPr>
        <w:t xml:space="preserve">. 003116. </w:t>
      </w:r>
      <w:r w:rsidRPr="00153B57">
        <w:rPr>
          <w:rFonts w:ascii="Arial" w:hAnsi="Arial" w:cs="Arial"/>
          <w:sz w:val="20"/>
          <w:szCs w:val="20"/>
        </w:rPr>
        <w:t>PM: 27266854.</w:t>
      </w:r>
      <w:r w:rsidR="00381712" w:rsidRPr="00381712">
        <w:rPr>
          <w:rFonts w:ascii="Arial" w:hAnsi="Arial" w:cs="Arial"/>
          <w:sz w:val="20"/>
          <w:szCs w:val="20"/>
        </w:rPr>
        <w:t xml:space="preserve"> </w:t>
      </w:r>
      <w:r w:rsidR="00381712" w:rsidRPr="00153B57">
        <w:rPr>
          <w:rFonts w:ascii="Arial" w:hAnsi="Arial" w:cs="Arial"/>
          <w:sz w:val="20"/>
          <w:szCs w:val="20"/>
        </w:rPr>
        <w:t>PMC4902276</w:t>
      </w:r>
      <w:r w:rsidR="00381712">
        <w:rPr>
          <w:rFonts w:ascii="Arial" w:hAnsi="Arial" w:cs="Arial"/>
          <w:sz w:val="20"/>
          <w:szCs w:val="20"/>
        </w:rPr>
        <w:t>.</w:t>
      </w:r>
    </w:p>
    <w:p w14:paraId="08BCB435" w14:textId="77777777" w:rsidR="007D6BA3" w:rsidRDefault="007D6BA3" w:rsidP="007D6BA3">
      <w:pPr>
        <w:autoSpaceDE w:val="0"/>
        <w:autoSpaceDN w:val="0"/>
        <w:adjustRightInd w:val="0"/>
        <w:spacing w:after="240" w:line="240" w:lineRule="auto"/>
        <w:rPr>
          <w:rFonts w:ascii="Arial" w:hAnsi="Arial" w:cs="Arial"/>
          <w:sz w:val="20"/>
          <w:szCs w:val="20"/>
        </w:rPr>
      </w:pPr>
      <w:r w:rsidRPr="007D6BA3">
        <w:rPr>
          <w:rFonts w:ascii="Arial" w:hAnsi="Arial" w:cs="Arial"/>
          <w:sz w:val="20"/>
          <w:szCs w:val="20"/>
        </w:rPr>
        <w:t xml:space="preserve">Hsu YH, Li G, Liu CT, Brody JA, </w:t>
      </w:r>
      <w:proofErr w:type="spellStart"/>
      <w:r w:rsidRPr="007D6BA3">
        <w:rPr>
          <w:rFonts w:ascii="Arial" w:hAnsi="Arial" w:cs="Arial"/>
          <w:sz w:val="20"/>
          <w:szCs w:val="20"/>
        </w:rPr>
        <w:t>Karasik</w:t>
      </w:r>
      <w:proofErr w:type="spellEnd"/>
      <w:r w:rsidRPr="007D6BA3">
        <w:rPr>
          <w:rFonts w:ascii="Arial" w:hAnsi="Arial" w:cs="Arial"/>
          <w:sz w:val="20"/>
          <w:szCs w:val="20"/>
        </w:rPr>
        <w:t xml:space="preserve"> D, Chou WC, </w:t>
      </w:r>
      <w:proofErr w:type="spellStart"/>
      <w:r w:rsidRPr="007D6BA3">
        <w:rPr>
          <w:rFonts w:ascii="Arial" w:hAnsi="Arial" w:cs="Arial"/>
          <w:sz w:val="20"/>
          <w:szCs w:val="20"/>
        </w:rPr>
        <w:t>Demissie</w:t>
      </w:r>
      <w:proofErr w:type="spellEnd"/>
      <w:r w:rsidRPr="007D6BA3">
        <w:rPr>
          <w:rFonts w:ascii="Arial" w:hAnsi="Arial" w:cs="Arial"/>
          <w:sz w:val="20"/>
          <w:szCs w:val="20"/>
        </w:rPr>
        <w:t xml:space="preserve"> S, Nandakumar K, Zhou Y, Cheng CH, Gill R, Gibbs RA, </w:t>
      </w:r>
      <w:proofErr w:type="spellStart"/>
      <w:r w:rsidRPr="007D6BA3">
        <w:rPr>
          <w:rFonts w:ascii="Arial" w:hAnsi="Arial" w:cs="Arial"/>
          <w:sz w:val="20"/>
          <w:szCs w:val="20"/>
        </w:rPr>
        <w:t>Muzny</w:t>
      </w:r>
      <w:proofErr w:type="spellEnd"/>
      <w:r w:rsidRPr="007D6BA3">
        <w:rPr>
          <w:rFonts w:ascii="Arial" w:hAnsi="Arial" w:cs="Arial"/>
          <w:sz w:val="20"/>
          <w:szCs w:val="20"/>
        </w:rPr>
        <w:t xml:space="preserve"> D, </w:t>
      </w:r>
      <w:proofErr w:type="spellStart"/>
      <w:r w:rsidRPr="007D6BA3">
        <w:rPr>
          <w:rFonts w:ascii="Arial" w:hAnsi="Arial" w:cs="Arial"/>
          <w:sz w:val="20"/>
          <w:szCs w:val="20"/>
        </w:rPr>
        <w:t>Santibanez</w:t>
      </w:r>
      <w:proofErr w:type="spellEnd"/>
      <w:r w:rsidRPr="007D6BA3">
        <w:rPr>
          <w:rFonts w:ascii="Arial" w:hAnsi="Arial" w:cs="Arial"/>
          <w:sz w:val="20"/>
          <w:szCs w:val="20"/>
        </w:rPr>
        <w:t xml:space="preserve"> J, Estrada K, </w:t>
      </w:r>
      <w:proofErr w:type="spellStart"/>
      <w:r w:rsidRPr="007D6BA3">
        <w:rPr>
          <w:rFonts w:ascii="Arial" w:hAnsi="Arial" w:cs="Arial"/>
          <w:sz w:val="20"/>
          <w:szCs w:val="20"/>
        </w:rPr>
        <w:t>Rivadeneira</w:t>
      </w:r>
      <w:proofErr w:type="spellEnd"/>
      <w:r w:rsidRPr="007D6BA3">
        <w:rPr>
          <w:rFonts w:ascii="Arial" w:hAnsi="Arial" w:cs="Arial"/>
          <w:sz w:val="20"/>
          <w:szCs w:val="20"/>
        </w:rPr>
        <w:t xml:space="preserve"> F, Harris T, </w:t>
      </w:r>
      <w:proofErr w:type="spellStart"/>
      <w:r w:rsidRPr="007D6BA3">
        <w:rPr>
          <w:rFonts w:ascii="Arial" w:hAnsi="Arial" w:cs="Arial"/>
          <w:sz w:val="20"/>
          <w:szCs w:val="20"/>
        </w:rPr>
        <w:t>Gudnason</w:t>
      </w:r>
      <w:proofErr w:type="spellEnd"/>
      <w:r w:rsidRPr="007D6BA3">
        <w:rPr>
          <w:rFonts w:ascii="Arial" w:hAnsi="Arial" w:cs="Arial"/>
          <w:sz w:val="20"/>
          <w:szCs w:val="20"/>
        </w:rPr>
        <w:t xml:space="preserve"> V, </w:t>
      </w:r>
      <w:proofErr w:type="spellStart"/>
      <w:r w:rsidRPr="007D6BA3">
        <w:rPr>
          <w:rFonts w:ascii="Arial" w:hAnsi="Arial" w:cs="Arial"/>
          <w:sz w:val="20"/>
          <w:szCs w:val="20"/>
        </w:rPr>
        <w:t>Uitterlinden</w:t>
      </w:r>
      <w:proofErr w:type="spellEnd"/>
      <w:r w:rsidRPr="007D6BA3">
        <w:rPr>
          <w:rFonts w:ascii="Arial" w:hAnsi="Arial" w:cs="Arial"/>
          <w:sz w:val="20"/>
          <w:szCs w:val="20"/>
        </w:rPr>
        <w:t xml:space="preserve"> A, Psaty BM, Robbins JA, Adrienne </w:t>
      </w:r>
      <w:proofErr w:type="spellStart"/>
      <w:r w:rsidRPr="007D6BA3">
        <w:rPr>
          <w:rFonts w:ascii="Arial" w:hAnsi="Arial" w:cs="Arial"/>
          <w:sz w:val="20"/>
          <w:szCs w:val="20"/>
        </w:rPr>
        <w:t>Cupples</w:t>
      </w:r>
      <w:proofErr w:type="spellEnd"/>
      <w:r w:rsidRPr="007D6BA3">
        <w:rPr>
          <w:rFonts w:ascii="Arial" w:hAnsi="Arial" w:cs="Arial"/>
          <w:sz w:val="20"/>
          <w:szCs w:val="20"/>
        </w:rPr>
        <w:t xml:space="preserve"> L, Kiel DP. </w:t>
      </w:r>
      <w:hyperlink r:id="rId2901" w:history="1">
        <w:r w:rsidRPr="007D6BA3">
          <w:rPr>
            <w:rFonts w:ascii="Arial" w:hAnsi="Arial" w:cs="Arial"/>
            <w:b/>
            <w:i/>
            <w:sz w:val="20"/>
            <w:szCs w:val="20"/>
          </w:rPr>
          <w:t>Targeted Sequencing of Genome Wide Significant Loci Associated with Bone Mineral Density (BMD) Reveals Significant Novel and Rare Variants: The Cohorts for Heart and Aging Research in Genomic Epidemiology (CHARGE) Targeted Sequencing Study.</w:t>
        </w:r>
      </w:hyperlink>
      <w:r w:rsidRPr="007D6BA3">
        <w:rPr>
          <w:rFonts w:ascii="Arial" w:hAnsi="Arial" w:cs="Arial"/>
          <w:b/>
          <w:i/>
          <w:sz w:val="20"/>
          <w:szCs w:val="20"/>
        </w:rPr>
        <w:t xml:space="preserve"> </w:t>
      </w:r>
      <w:r w:rsidRPr="007D6BA3">
        <w:rPr>
          <w:rFonts w:ascii="Arial" w:hAnsi="Arial" w:cs="Arial"/>
          <w:sz w:val="20"/>
          <w:szCs w:val="20"/>
        </w:rPr>
        <w:t>Hum</w:t>
      </w:r>
      <w:r>
        <w:rPr>
          <w:rFonts w:ascii="Arial" w:hAnsi="Arial" w:cs="Arial"/>
          <w:sz w:val="20"/>
          <w:szCs w:val="20"/>
        </w:rPr>
        <w:t>.</w:t>
      </w:r>
      <w:r w:rsidRPr="007D6BA3">
        <w:rPr>
          <w:rFonts w:ascii="Arial" w:hAnsi="Arial" w:cs="Arial"/>
          <w:sz w:val="20"/>
          <w:szCs w:val="20"/>
        </w:rPr>
        <w:t xml:space="preserve"> Mol</w:t>
      </w:r>
      <w:r>
        <w:rPr>
          <w:rFonts w:ascii="Arial" w:hAnsi="Arial" w:cs="Arial"/>
          <w:sz w:val="20"/>
          <w:szCs w:val="20"/>
        </w:rPr>
        <w:t>.</w:t>
      </w:r>
      <w:r w:rsidRPr="007D6BA3">
        <w:rPr>
          <w:rFonts w:ascii="Arial" w:hAnsi="Arial" w:cs="Arial"/>
          <w:sz w:val="20"/>
          <w:szCs w:val="20"/>
        </w:rPr>
        <w:t xml:space="preserve"> Genet.</w:t>
      </w:r>
      <w:r w:rsidR="006D2B43">
        <w:rPr>
          <w:rFonts w:ascii="Arial" w:hAnsi="Arial" w:cs="Arial"/>
          <w:sz w:val="20"/>
          <w:szCs w:val="20"/>
        </w:rPr>
        <w:t xml:space="preserve"> </w:t>
      </w:r>
      <w:r>
        <w:rPr>
          <w:rFonts w:ascii="Arial" w:hAnsi="Arial" w:cs="Arial"/>
          <w:sz w:val="20"/>
          <w:szCs w:val="20"/>
        </w:rPr>
        <w:t>2016</w:t>
      </w:r>
      <w:r w:rsidR="006D2B43">
        <w:rPr>
          <w:rFonts w:ascii="Arial" w:hAnsi="Arial" w:cs="Arial"/>
          <w:sz w:val="20"/>
          <w:szCs w:val="20"/>
        </w:rPr>
        <w:t xml:space="preserve"> Dec</w:t>
      </w:r>
      <w:r>
        <w:rPr>
          <w:rFonts w:ascii="Arial" w:hAnsi="Arial" w:cs="Arial"/>
          <w:sz w:val="20"/>
          <w:szCs w:val="20"/>
        </w:rPr>
        <w:t>.</w:t>
      </w:r>
      <w:r w:rsidRPr="007D6BA3">
        <w:rPr>
          <w:rFonts w:ascii="Arial" w:hAnsi="Arial" w:cs="Arial"/>
          <w:sz w:val="20"/>
          <w:szCs w:val="20"/>
        </w:rPr>
        <w:t xml:space="preserve"> </w:t>
      </w:r>
      <w:r w:rsidR="006D2B43">
        <w:rPr>
          <w:rFonts w:ascii="Arial" w:hAnsi="Arial" w:cs="Arial"/>
          <w:sz w:val="20"/>
          <w:szCs w:val="20"/>
        </w:rPr>
        <w:t xml:space="preserve">Vol. 25, issue 23, pp. 5234-5243. </w:t>
      </w:r>
      <w:r w:rsidRPr="007D6BA3">
        <w:rPr>
          <w:rFonts w:ascii="Arial" w:hAnsi="Arial" w:cs="Arial"/>
          <w:sz w:val="20"/>
          <w:szCs w:val="20"/>
        </w:rPr>
        <w:t>PMID:27616567</w:t>
      </w:r>
      <w:r w:rsidR="00D8165D">
        <w:rPr>
          <w:rFonts w:ascii="Arial" w:hAnsi="Arial" w:cs="Arial"/>
          <w:sz w:val="20"/>
          <w:szCs w:val="20"/>
        </w:rPr>
        <w:t xml:space="preserve">. </w:t>
      </w:r>
      <w:r w:rsidR="00D8165D" w:rsidRPr="00D8165D">
        <w:rPr>
          <w:rFonts w:ascii="Arial" w:hAnsi="Arial" w:cs="Arial"/>
          <w:sz w:val="20"/>
          <w:szCs w:val="20"/>
        </w:rPr>
        <w:t>NIHMS938958</w:t>
      </w:r>
      <w:r w:rsidR="00D8165D">
        <w:rPr>
          <w:rFonts w:ascii="Arial" w:hAnsi="Arial" w:cs="Arial"/>
          <w:sz w:val="20"/>
          <w:szCs w:val="20"/>
        </w:rPr>
        <w:t>.</w:t>
      </w:r>
    </w:p>
    <w:p w14:paraId="4A5A0941" w14:textId="77777777" w:rsidR="00850A19" w:rsidRPr="00850A19" w:rsidRDefault="00850A19" w:rsidP="00850A19">
      <w:pPr>
        <w:autoSpaceDE w:val="0"/>
        <w:autoSpaceDN w:val="0"/>
        <w:adjustRightInd w:val="0"/>
        <w:spacing w:after="240" w:line="240" w:lineRule="auto"/>
        <w:rPr>
          <w:rFonts w:ascii="Arial" w:hAnsi="Arial" w:cs="Arial"/>
          <w:sz w:val="20"/>
          <w:szCs w:val="20"/>
        </w:rPr>
      </w:pPr>
      <w:r w:rsidRPr="00850A19">
        <w:rPr>
          <w:rFonts w:ascii="Arial" w:hAnsi="Arial" w:cs="Arial"/>
          <w:sz w:val="20"/>
          <w:szCs w:val="20"/>
        </w:rPr>
        <w:t xml:space="preserve">Huang Z, </w:t>
      </w:r>
      <w:proofErr w:type="spellStart"/>
      <w:r w:rsidRPr="00850A19">
        <w:rPr>
          <w:rFonts w:ascii="Arial" w:hAnsi="Arial" w:cs="Arial"/>
          <w:sz w:val="20"/>
          <w:szCs w:val="20"/>
        </w:rPr>
        <w:t>Rustagi</w:t>
      </w:r>
      <w:proofErr w:type="spellEnd"/>
      <w:r w:rsidRPr="00850A19">
        <w:rPr>
          <w:rFonts w:ascii="Arial" w:hAnsi="Arial" w:cs="Arial"/>
          <w:sz w:val="20"/>
          <w:szCs w:val="20"/>
        </w:rPr>
        <w:t xml:space="preserve"> N, </w:t>
      </w:r>
      <w:proofErr w:type="spellStart"/>
      <w:r w:rsidRPr="00850A19">
        <w:rPr>
          <w:rFonts w:ascii="Arial" w:hAnsi="Arial" w:cs="Arial"/>
          <w:sz w:val="20"/>
          <w:szCs w:val="20"/>
        </w:rPr>
        <w:t>Veeraraghavan</w:t>
      </w:r>
      <w:proofErr w:type="spellEnd"/>
      <w:r w:rsidRPr="00850A19">
        <w:rPr>
          <w:rFonts w:ascii="Arial" w:hAnsi="Arial" w:cs="Arial"/>
          <w:sz w:val="20"/>
          <w:szCs w:val="20"/>
        </w:rPr>
        <w:t xml:space="preserve"> N, Carroll A, Gibbs R, Boerwinkle E, Venkata MG, Yu F. </w:t>
      </w:r>
      <w:r>
        <w:rPr>
          <w:rFonts w:ascii="Arial" w:hAnsi="Arial" w:cs="Arial"/>
          <w:b/>
          <w:i/>
          <w:sz w:val="20"/>
          <w:szCs w:val="20"/>
        </w:rPr>
        <w:t>A H</w:t>
      </w:r>
      <w:r w:rsidRPr="00850A19">
        <w:rPr>
          <w:rFonts w:ascii="Arial" w:hAnsi="Arial" w:cs="Arial"/>
          <w:b/>
          <w:i/>
          <w:sz w:val="20"/>
          <w:szCs w:val="20"/>
        </w:rPr>
        <w:t xml:space="preserve">ybrid </w:t>
      </w:r>
      <w:r>
        <w:rPr>
          <w:rFonts w:ascii="Arial" w:hAnsi="Arial" w:cs="Arial"/>
          <w:b/>
          <w:i/>
          <w:sz w:val="20"/>
          <w:szCs w:val="20"/>
        </w:rPr>
        <w:t>C</w:t>
      </w:r>
      <w:r w:rsidRPr="00850A19">
        <w:rPr>
          <w:rFonts w:ascii="Arial" w:hAnsi="Arial" w:cs="Arial"/>
          <w:b/>
          <w:i/>
          <w:sz w:val="20"/>
          <w:szCs w:val="20"/>
        </w:rPr>
        <w:t xml:space="preserve">omputational </w:t>
      </w:r>
      <w:r>
        <w:rPr>
          <w:rFonts w:ascii="Arial" w:hAnsi="Arial" w:cs="Arial"/>
          <w:b/>
          <w:i/>
          <w:sz w:val="20"/>
          <w:szCs w:val="20"/>
        </w:rPr>
        <w:t>S</w:t>
      </w:r>
      <w:r w:rsidRPr="00850A19">
        <w:rPr>
          <w:rFonts w:ascii="Arial" w:hAnsi="Arial" w:cs="Arial"/>
          <w:b/>
          <w:i/>
          <w:sz w:val="20"/>
          <w:szCs w:val="20"/>
        </w:rPr>
        <w:t xml:space="preserve">trategy to </w:t>
      </w:r>
      <w:r>
        <w:rPr>
          <w:rFonts w:ascii="Arial" w:hAnsi="Arial" w:cs="Arial"/>
          <w:b/>
          <w:i/>
          <w:sz w:val="20"/>
          <w:szCs w:val="20"/>
        </w:rPr>
        <w:t>A</w:t>
      </w:r>
      <w:r w:rsidRPr="00850A19">
        <w:rPr>
          <w:rFonts w:ascii="Arial" w:hAnsi="Arial" w:cs="Arial"/>
          <w:b/>
          <w:i/>
          <w:sz w:val="20"/>
          <w:szCs w:val="20"/>
        </w:rPr>
        <w:t xml:space="preserve">ddress WGS </w:t>
      </w:r>
      <w:r>
        <w:rPr>
          <w:rFonts w:ascii="Arial" w:hAnsi="Arial" w:cs="Arial"/>
          <w:b/>
          <w:i/>
          <w:sz w:val="20"/>
          <w:szCs w:val="20"/>
        </w:rPr>
        <w:t>V</w:t>
      </w:r>
      <w:r w:rsidRPr="00850A19">
        <w:rPr>
          <w:rFonts w:ascii="Arial" w:hAnsi="Arial" w:cs="Arial"/>
          <w:b/>
          <w:i/>
          <w:sz w:val="20"/>
          <w:szCs w:val="20"/>
        </w:rPr>
        <w:t xml:space="preserve">ariant </w:t>
      </w:r>
      <w:r>
        <w:rPr>
          <w:rFonts w:ascii="Arial" w:hAnsi="Arial" w:cs="Arial"/>
          <w:b/>
          <w:i/>
          <w:sz w:val="20"/>
          <w:szCs w:val="20"/>
        </w:rPr>
        <w:t>A</w:t>
      </w:r>
      <w:r w:rsidRPr="00850A19">
        <w:rPr>
          <w:rFonts w:ascii="Arial" w:hAnsi="Arial" w:cs="Arial"/>
          <w:b/>
          <w:i/>
          <w:sz w:val="20"/>
          <w:szCs w:val="20"/>
        </w:rPr>
        <w:t xml:space="preserve">nalysis in &gt;5000 </w:t>
      </w:r>
      <w:r>
        <w:rPr>
          <w:rFonts w:ascii="Arial" w:hAnsi="Arial" w:cs="Arial"/>
          <w:b/>
          <w:i/>
          <w:sz w:val="20"/>
          <w:szCs w:val="20"/>
        </w:rPr>
        <w:t>S</w:t>
      </w:r>
      <w:r w:rsidRPr="00850A19">
        <w:rPr>
          <w:rFonts w:ascii="Arial" w:hAnsi="Arial" w:cs="Arial"/>
          <w:b/>
          <w:i/>
          <w:sz w:val="20"/>
          <w:szCs w:val="20"/>
        </w:rPr>
        <w:t>amples. </w:t>
      </w:r>
      <w:r w:rsidRPr="00850A19">
        <w:rPr>
          <w:rFonts w:ascii="Arial" w:hAnsi="Arial" w:cs="Arial"/>
          <w:sz w:val="20"/>
          <w:szCs w:val="20"/>
        </w:rPr>
        <w:t xml:space="preserve"> BMC </w:t>
      </w:r>
      <w:proofErr w:type="gramStart"/>
      <w:r w:rsidRPr="00850A19">
        <w:rPr>
          <w:rFonts w:ascii="Arial" w:hAnsi="Arial" w:cs="Arial"/>
          <w:sz w:val="20"/>
          <w:szCs w:val="20"/>
        </w:rPr>
        <w:t>Bioinformatics  2016</w:t>
      </w:r>
      <w:proofErr w:type="gramEnd"/>
      <w:r w:rsidRPr="00850A19">
        <w:rPr>
          <w:rFonts w:ascii="Arial" w:hAnsi="Arial" w:cs="Arial"/>
          <w:sz w:val="20"/>
          <w:szCs w:val="20"/>
        </w:rPr>
        <w:t xml:space="preserve"> Sep 10;17(1):361. PMID:27612449. PMC5018196. </w:t>
      </w:r>
      <w:r w:rsidRPr="00153B57">
        <w:rPr>
          <w:rFonts w:ascii="Arial" w:hAnsi="Arial" w:cs="Arial"/>
          <w:sz w:val="20"/>
          <w:szCs w:val="20"/>
        </w:rPr>
        <w:t>NOTE: Published without CHS P&amp;P review and approval.</w:t>
      </w:r>
      <w:r w:rsidRPr="00850A19">
        <w:rPr>
          <w:rFonts w:ascii="Arial" w:hAnsi="Arial" w:cs="Arial"/>
          <w:sz w:val="20"/>
          <w:szCs w:val="20"/>
        </w:rPr>
        <w:t xml:space="preserve">  </w:t>
      </w:r>
    </w:p>
    <w:p w14:paraId="7B21DEB2" w14:textId="77777777" w:rsidR="00930E60" w:rsidRDefault="00930E60"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Ibrahim-</w:t>
      </w:r>
      <w:proofErr w:type="spellStart"/>
      <w:r w:rsidRPr="00153B57">
        <w:rPr>
          <w:rFonts w:ascii="Arial" w:hAnsi="Arial" w:cs="Arial"/>
          <w:sz w:val="20"/>
          <w:szCs w:val="20"/>
        </w:rPr>
        <w:t>Verbaas</w:t>
      </w:r>
      <w:proofErr w:type="spellEnd"/>
      <w:r w:rsidRPr="00153B57">
        <w:rPr>
          <w:rFonts w:ascii="Arial" w:hAnsi="Arial" w:cs="Arial"/>
          <w:sz w:val="20"/>
          <w:szCs w:val="20"/>
        </w:rPr>
        <w:t xml:space="preserve"> CA, Bressler J, </w:t>
      </w:r>
      <w:proofErr w:type="spellStart"/>
      <w:r w:rsidRPr="00153B57">
        <w:rPr>
          <w:rFonts w:ascii="Arial" w:hAnsi="Arial" w:cs="Arial"/>
          <w:sz w:val="20"/>
          <w:szCs w:val="20"/>
        </w:rPr>
        <w:t>Debette</w:t>
      </w:r>
      <w:proofErr w:type="spellEnd"/>
      <w:r w:rsidRPr="00153B57">
        <w:rPr>
          <w:rFonts w:ascii="Arial" w:hAnsi="Arial" w:cs="Arial"/>
          <w:sz w:val="20"/>
          <w:szCs w:val="20"/>
        </w:rPr>
        <w:t xml:space="preserve"> S, Schuur M, Smith AV, Bis JC, Davies G, Trompet S, Smith JA, Wolf C, </w:t>
      </w:r>
      <w:proofErr w:type="spellStart"/>
      <w:r w:rsidRPr="00153B57">
        <w:rPr>
          <w:rFonts w:ascii="Arial" w:hAnsi="Arial" w:cs="Arial"/>
          <w:sz w:val="20"/>
          <w:szCs w:val="20"/>
        </w:rPr>
        <w:t>Chibnik</w:t>
      </w:r>
      <w:proofErr w:type="spellEnd"/>
      <w:r w:rsidRPr="00153B57">
        <w:rPr>
          <w:rFonts w:ascii="Arial" w:hAnsi="Arial" w:cs="Arial"/>
          <w:sz w:val="20"/>
          <w:szCs w:val="20"/>
        </w:rPr>
        <w:t xml:space="preserve"> LB, Liu Y, </w:t>
      </w:r>
      <w:proofErr w:type="spellStart"/>
      <w:r w:rsidRPr="00153B57">
        <w:rPr>
          <w:rFonts w:ascii="Arial" w:hAnsi="Arial" w:cs="Arial"/>
          <w:sz w:val="20"/>
          <w:szCs w:val="20"/>
        </w:rPr>
        <w:t>Vitart</w:t>
      </w:r>
      <w:proofErr w:type="spellEnd"/>
      <w:r w:rsidRPr="00153B57">
        <w:rPr>
          <w:rFonts w:ascii="Arial" w:hAnsi="Arial" w:cs="Arial"/>
          <w:sz w:val="20"/>
          <w:szCs w:val="20"/>
        </w:rPr>
        <w:t xml:space="preserve"> V, Kirin M, Petrovic K, </w:t>
      </w:r>
      <w:proofErr w:type="spellStart"/>
      <w:r w:rsidRPr="00153B57">
        <w:rPr>
          <w:rFonts w:ascii="Arial" w:hAnsi="Arial" w:cs="Arial"/>
          <w:sz w:val="20"/>
          <w:szCs w:val="20"/>
        </w:rPr>
        <w:t>Polasek</w:t>
      </w:r>
      <w:proofErr w:type="spellEnd"/>
      <w:r w:rsidRPr="00153B57">
        <w:rPr>
          <w:rFonts w:ascii="Arial" w:hAnsi="Arial" w:cs="Arial"/>
          <w:sz w:val="20"/>
          <w:szCs w:val="20"/>
        </w:rPr>
        <w:t xml:space="preserve"> O, </w:t>
      </w:r>
      <w:proofErr w:type="spellStart"/>
      <w:r w:rsidRPr="00153B57">
        <w:rPr>
          <w:rFonts w:ascii="Arial" w:hAnsi="Arial" w:cs="Arial"/>
          <w:sz w:val="20"/>
          <w:szCs w:val="20"/>
        </w:rPr>
        <w:t>Zgaga</w:t>
      </w:r>
      <w:proofErr w:type="spellEnd"/>
      <w:r w:rsidRPr="00153B57">
        <w:rPr>
          <w:rFonts w:ascii="Arial" w:hAnsi="Arial" w:cs="Arial"/>
          <w:sz w:val="20"/>
          <w:szCs w:val="20"/>
        </w:rPr>
        <w:t xml:space="preserve"> L, Fawns-Ritchie C, Hoffmann </w:t>
      </w:r>
      <w:r w:rsidR="001F6DA6" w:rsidRPr="00153B57">
        <w:rPr>
          <w:rFonts w:ascii="Arial" w:hAnsi="Arial" w:cs="Arial"/>
          <w:sz w:val="20"/>
          <w:szCs w:val="20"/>
        </w:rPr>
        <w:t>P</w:t>
      </w:r>
      <w:r w:rsidRPr="00153B57">
        <w:rPr>
          <w:rFonts w:ascii="Arial" w:hAnsi="Arial" w:cs="Arial"/>
          <w:sz w:val="20"/>
          <w:szCs w:val="20"/>
        </w:rPr>
        <w:t xml:space="preserve">, Karjalainen J, Lahti J, Llewellyn DJ, Schmidt CO, Mather KA, </w:t>
      </w:r>
      <w:proofErr w:type="spellStart"/>
      <w:r w:rsidRPr="00153B57">
        <w:rPr>
          <w:rFonts w:ascii="Arial" w:hAnsi="Arial" w:cs="Arial"/>
          <w:sz w:val="20"/>
          <w:szCs w:val="20"/>
        </w:rPr>
        <w:t>Chouraki</w:t>
      </w:r>
      <w:proofErr w:type="spellEnd"/>
      <w:r w:rsidRPr="00153B57">
        <w:rPr>
          <w:rFonts w:ascii="Arial" w:hAnsi="Arial" w:cs="Arial"/>
          <w:sz w:val="20"/>
          <w:szCs w:val="20"/>
        </w:rPr>
        <w:t xml:space="preserve"> V,</w:t>
      </w:r>
      <w:r w:rsidR="001F6DA6" w:rsidRPr="00153B57">
        <w:rPr>
          <w:rFonts w:ascii="Arial" w:hAnsi="Arial" w:cs="Arial"/>
          <w:sz w:val="20"/>
          <w:szCs w:val="20"/>
        </w:rPr>
        <w:t xml:space="preserve"> Sun</w:t>
      </w:r>
      <w:r w:rsidRPr="00153B57">
        <w:rPr>
          <w:rFonts w:ascii="Arial" w:hAnsi="Arial" w:cs="Arial"/>
          <w:sz w:val="20"/>
          <w:szCs w:val="20"/>
        </w:rPr>
        <w:t xml:space="preserve"> Q, Resnick SM, Rose LM, </w:t>
      </w:r>
      <w:proofErr w:type="spellStart"/>
      <w:r w:rsidRPr="00153B57">
        <w:rPr>
          <w:rFonts w:ascii="Arial" w:hAnsi="Arial" w:cs="Arial"/>
          <w:sz w:val="20"/>
          <w:szCs w:val="20"/>
        </w:rPr>
        <w:t>Oldmeadow</w:t>
      </w:r>
      <w:proofErr w:type="spellEnd"/>
      <w:r w:rsidRPr="00153B57">
        <w:rPr>
          <w:rFonts w:ascii="Arial" w:hAnsi="Arial" w:cs="Arial"/>
          <w:sz w:val="20"/>
          <w:szCs w:val="20"/>
        </w:rPr>
        <w:t xml:space="preserve"> C, Stewart M, Smith BH, </w:t>
      </w:r>
      <w:proofErr w:type="spellStart"/>
      <w:r w:rsidRPr="00153B57">
        <w:rPr>
          <w:rFonts w:ascii="Arial" w:hAnsi="Arial" w:cs="Arial"/>
          <w:sz w:val="20"/>
          <w:szCs w:val="20"/>
        </w:rPr>
        <w:t>Gudnason</w:t>
      </w:r>
      <w:proofErr w:type="spellEnd"/>
      <w:r w:rsidRPr="00153B57">
        <w:rPr>
          <w:rFonts w:ascii="Arial" w:hAnsi="Arial" w:cs="Arial"/>
          <w:sz w:val="20"/>
          <w:szCs w:val="20"/>
        </w:rPr>
        <w:t xml:space="preserve"> V, Yang Q, Mirza SS, </w:t>
      </w:r>
      <w:proofErr w:type="spellStart"/>
      <w:r w:rsidRPr="00153B57">
        <w:rPr>
          <w:rFonts w:ascii="Arial" w:hAnsi="Arial" w:cs="Arial"/>
          <w:sz w:val="20"/>
          <w:szCs w:val="20"/>
        </w:rPr>
        <w:t>Jukema</w:t>
      </w:r>
      <w:proofErr w:type="spellEnd"/>
      <w:r w:rsidRPr="00153B57">
        <w:rPr>
          <w:rFonts w:ascii="Arial" w:hAnsi="Arial" w:cs="Arial"/>
          <w:sz w:val="20"/>
          <w:szCs w:val="20"/>
        </w:rPr>
        <w:t xml:space="preserve"> JW, </w:t>
      </w:r>
      <w:proofErr w:type="spellStart"/>
      <w:r w:rsidRPr="00153B57">
        <w:rPr>
          <w:rFonts w:ascii="Arial" w:hAnsi="Arial" w:cs="Arial"/>
          <w:sz w:val="20"/>
          <w:szCs w:val="20"/>
        </w:rPr>
        <w:t>deJager</w:t>
      </w:r>
      <w:proofErr w:type="spellEnd"/>
      <w:r w:rsidRPr="00153B57">
        <w:rPr>
          <w:rFonts w:ascii="Arial" w:hAnsi="Arial" w:cs="Arial"/>
          <w:sz w:val="20"/>
          <w:szCs w:val="20"/>
        </w:rPr>
        <w:t xml:space="preserve"> PL, Harris TB, </w:t>
      </w:r>
      <w:proofErr w:type="spellStart"/>
      <w:r w:rsidRPr="00153B57">
        <w:rPr>
          <w:rFonts w:ascii="Arial" w:hAnsi="Arial" w:cs="Arial"/>
          <w:sz w:val="20"/>
          <w:szCs w:val="20"/>
        </w:rPr>
        <w:t>Liewald</w:t>
      </w:r>
      <w:proofErr w:type="spellEnd"/>
      <w:r w:rsidRPr="00153B57">
        <w:rPr>
          <w:rFonts w:ascii="Arial" w:hAnsi="Arial" w:cs="Arial"/>
          <w:sz w:val="20"/>
          <w:szCs w:val="20"/>
        </w:rPr>
        <w:t xml:space="preserve"> DC, Amin </w:t>
      </w:r>
      <w:r w:rsidR="001F6DA6" w:rsidRPr="00153B57">
        <w:rPr>
          <w:rFonts w:ascii="Arial" w:hAnsi="Arial" w:cs="Arial"/>
          <w:sz w:val="20"/>
          <w:szCs w:val="20"/>
        </w:rPr>
        <w:t>N</w:t>
      </w:r>
      <w:r w:rsidRPr="00153B57">
        <w:rPr>
          <w:rFonts w:ascii="Arial" w:hAnsi="Arial" w:cs="Arial"/>
          <w:sz w:val="20"/>
          <w:szCs w:val="20"/>
        </w:rPr>
        <w:t>,</w:t>
      </w:r>
      <w:r w:rsidR="001F6DA6" w:rsidRPr="00153B57">
        <w:rPr>
          <w:rFonts w:ascii="Arial" w:hAnsi="Arial" w:cs="Arial"/>
          <w:sz w:val="20"/>
          <w:szCs w:val="20"/>
        </w:rPr>
        <w:t xml:space="preserve"> Coker</w:t>
      </w:r>
      <w:r w:rsidRPr="00153B57">
        <w:rPr>
          <w:rFonts w:ascii="Arial" w:hAnsi="Arial" w:cs="Arial"/>
          <w:sz w:val="20"/>
          <w:szCs w:val="20"/>
        </w:rPr>
        <w:t xml:space="preserve"> LH, </w:t>
      </w:r>
      <w:proofErr w:type="spellStart"/>
      <w:r w:rsidRPr="00153B57">
        <w:rPr>
          <w:rFonts w:ascii="Arial" w:hAnsi="Arial" w:cs="Arial"/>
          <w:sz w:val="20"/>
          <w:szCs w:val="20"/>
        </w:rPr>
        <w:t>Stegle</w:t>
      </w:r>
      <w:proofErr w:type="spellEnd"/>
      <w:r w:rsidRPr="00153B57">
        <w:rPr>
          <w:rFonts w:ascii="Arial" w:hAnsi="Arial" w:cs="Arial"/>
          <w:sz w:val="20"/>
          <w:szCs w:val="20"/>
        </w:rPr>
        <w:t xml:space="preserve"> O, Lopez OL, Schmidt R, </w:t>
      </w:r>
      <w:proofErr w:type="spellStart"/>
      <w:r w:rsidRPr="00153B57">
        <w:rPr>
          <w:rFonts w:ascii="Arial" w:hAnsi="Arial" w:cs="Arial"/>
          <w:sz w:val="20"/>
          <w:szCs w:val="20"/>
        </w:rPr>
        <w:t>Teumer</w:t>
      </w:r>
      <w:proofErr w:type="spellEnd"/>
      <w:r w:rsidRPr="00153B57">
        <w:rPr>
          <w:rFonts w:ascii="Arial" w:hAnsi="Arial" w:cs="Arial"/>
          <w:sz w:val="20"/>
          <w:szCs w:val="20"/>
        </w:rPr>
        <w:t xml:space="preserve"> A, Ford </w:t>
      </w:r>
      <w:r w:rsidR="001F6DA6" w:rsidRPr="00153B57">
        <w:rPr>
          <w:rFonts w:ascii="Arial" w:hAnsi="Arial" w:cs="Arial"/>
          <w:sz w:val="20"/>
          <w:szCs w:val="20"/>
        </w:rPr>
        <w:t>I</w:t>
      </w:r>
      <w:r w:rsidRPr="00153B57">
        <w:rPr>
          <w:rFonts w:ascii="Arial" w:hAnsi="Arial" w:cs="Arial"/>
          <w:sz w:val="20"/>
          <w:szCs w:val="20"/>
        </w:rPr>
        <w:t xml:space="preserve">, </w:t>
      </w:r>
      <w:proofErr w:type="spellStart"/>
      <w:r w:rsidRPr="00153B57">
        <w:rPr>
          <w:rFonts w:ascii="Arial" w:hAnsi="Arial" w:cs="Arial"/>
          <w:sz w:val="20"/>
          <w:szCs w:val="20"/>
        </w:rPr>
        <w:t>Karbalai</w:t>
      </w:r>
      <w:proofErr w:type="spellEnd"/>
      <w:r w:rsidRPr="00153B57">
        <w:rPr>
          <w:rFonts w:ascii="Arial" w:hAnsi="Arial" w:cs="Arial"/>
          <w:sz w:val="20"/>
          <w:szCs w:val="20"/>
        </w:rPr>
        <w:t xml:space="preserve"> N, Becker JT, </w:t>
      </w:r>
      <w:proofErr w:type="spellStart"/>
      <w:r w:rsidRPr="00153B57">
        <w:rPr>
          <w:rFonts w:ascii="Arial" w:hAnsi="Arial" w:cs="Arial"/>
          <w:sz w:val="20"/>
          <w:szCs w:val="20"/>
        </w:rPr>
        <w:t>Jonsdottir</w:t>
      </w:r>
      <w:proofErr w:type="spellEnd"/>
      <w:r w:rsidRPr="00153B57">
        <w:rPr>
          <w:rFonts w:ascii="Arial" w:hAnsi="Arial" w:cs="Arial"/>
          <w:sz w:val="20"/>
          <w:szCs w:val="20"/>
        </w:rPr>
        <w:t xml:space="preserve"> MK, Au R, </w:t>
      </w:r>
      <w:proofErr w:type="spellStart"/>
      <w:r w:rsidRPr="00153B57">
        <w:rPr>
          <w:rFonts w:ascii="Arial" w:hAnsi="Arial" w:cs="Arial"/>
          <w:sz w:val="20"/>
          <w:szCs w:val="20"/>
        </w:rPr>
        <w:t>Fehrmann</w:t>
      </w:r>
      <w:proofErr w:type="spellEnd"/>
      <w:r w:rsidRPr="00153B57">
        <w:rPr>
          <w:rFonts w:ascii="Arial" w:hAnsi="Arial" w:cs="Arial"/>
          <w:sz w:val="20"/>
          <w:szCs w:val="20"/>
        </w:rPr>
        <w:t xml:space="preserve"> RSN, Herms S, </w:t>
      </w:r>
      <w:proofErr w:type="spellStart"/>
      <w:r w:rsidRPr="00153B57">
        <w:rPr>
          <w:rFonts w:ascii="Arial" w:hAnsi="Arial" w:cs="Arial"/>
          <w:sz w:val="20"/>
          <w:szCs w:val="20"/>
        </w:rPr>
        <w:t>Nalls</w:t>
      </w:r>
      <w:proofErr w:type="spellEnd"/>
      <w:r w:rsidRPr="00153B57">
        <w:rPr>
          <w:rFonts w:ascii="Arial" w:hAnsi="Arial" w:cs="Arial"/>
          <w:sz w:val="20"/>
          <w:szCs w:val="20"/>
        </w:rPr>
        <w:t xml:space="preserve"> M, Zhao W, Turner ST, </w:t>
      </w:r>
      <w:proofErr w:type="spellStart"/>
      <w:r w:rsidRPr="00153B57">
        <w:rPr>
          <w:rFonts w:ascii="Arial" w:hAnsi="Arial" w:cs="Arial"/>
          <w:sz w:val="20"/>
          <w:szCs w:val="20"/>
        </w:rPr>
        <w:t>Yaffe</w:t>
      </w:r>
      <w:proofErr w:type="spellEnd"/>
      <w:r w:rsidRPr="00153B57">
        <w:rPr>
          <w:rFonts w:ascii="Arial" w:hAnsi="Arial" w:cs="Arial"/>
          <w:sz w:val="20"/>
          <w:szCs w:val="20"/>
        </w:rPr>
        <w:t xml:space="preserve"> K, Lohman K, van </w:t>
      </w:r>
      <w:proofErr w:type="spellStart"/>
      <w:r w:rsidRPr="00153B57">
        <w:rPr>
          <w:rFonts w:ascii="Arial" w:hAnsi="Arial" w:cs="Arial"/>
          <w:sz w:val="20"/>
          <w:szCs w:val="20"/>
        </w:rPr>
        <w:t>Swieten</w:t>
      </w:r>
      <w:proofErr w:type="spellEnd"/>
      <w:r w:rsidRPr="00153B57">
        <w:rPr>
          <w:rFonts w:ascii="Arial" w:hAnsi="Arial" w:cs="Arial"/>
          <w:sz w:val="20"/>
          <w:szCs w:val="20"/>
        </w:rPr>
        <w:t xml:space="preserve"> JC,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SLR, </w:t>
      </w:r>
      <w:proofErr w:type="spellStart"/>
      <w:r w:rsidRPr="00153B57">
        <w:rPr>
          <w:rFonts w:ascii="Arial" w:hAnsi="Arial" w:cs="Arial"/>
          <w:sz w:val="20"/>
          <w:szCs w:val="20"/>
        </w:rPr>
        <w:t>Knopman</w:t>
      </w:r>
      <w:proofErr w:type="spellEnd"/>
      <w:r w:rsidRPr="00153B57">
        <w:rPr>
          <w:rFonts w:ascii="Arial" w:hAnsi="Arial" w:cs="Arial"/>
          <w:sz w:val="20"/>
          <w:szCs w:val="20"/>
        </w:rPr>
        <w:t xml:space="preserve"> DS, Meeks WM, </w:t>
      </w:r>
      <w:proofErr w:type="spellStart"/>
      <w:r w:rsidRPr="00153B57">
        <w:rPr>
          <w:rFonts w:ascii="Arial" w:hAnsi="Arial" w:cs="Arial"/>
          <w:sz w:val="20"/>
          <w:szCs w:val="20"/>
        </w:rPr>
        <w:t>Heiss</w:t>
      </w:r>
      <w:proofErr w:type="spellEnd"/>
      <w:r w:rsidRPr="00153B57">
        <w:rPr>
          <w:rFonts w:ascii="Arial" w:hAnsi="Arial" w:cs="Arial"/>
          <w:sz w:val="20"/>
          <w:szCs w:val="20"/>
        </w:rPr>
        <w:t xml:space="preserve"> G, Holliday EG, Schofield PW, Tanaka T, Stott DJ, Wang J,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 </w:t>
      </w:r>
      <w:proofErr w:type="spellStart"/>
      <w:r w:rsidRPr="00153B57">
        <w:rPr>
          <w:rFonts w:ascii="Arial" w:hAnsi="Arial" w:cs="Arial"/>
          <w:sz w:val="20"/>
          <w:szCs w:val="20"/>
        </w:rPr>
        <w:t>Gow</w:t>
      </w:r>
      <w:proofErr w:type="spellEnd"/>
      <w:r w:rsidRPr="00153B57">
        <w:rPr>
          <w:rFonts w:ascii="Arial" w:hAnsi="Arial" w:cs="Arial"/>
          <w:sz w:val="20"/>
          <w:szCs w:val="20"/>
        </w:rPr>
        <w:t xml:space="preserve"> AJ, Pattie A, Starr JM, Hocking LJ, Armstrong NJ, McLachlan S, Shulman JM, Pilling LC, </w:t>
      </w:r>
      <w:proofErr w:type="spellStart"/>
      <w:r w:rsidRPr="00153B57">
        <w:rPr>
          <w:rFonts w:ascii="Arial" w:hAnsi="Arial" w:cs="Arial"/>
          <w:sz w:val="20"/>
          <w:szCs w:val="20"/>
        </w:rPr>
        <w:t>Eiriksdottir</w:t>
      </w:r>
      <w:proofErr w:type="spellEnd"/>
      <w:r w:rsidRPr="00153B57">
        <w:rPr>
          <w:rFonts w:ascii="Arial" w:hAnsi="Arial" w:cs="Arial"/>
          <w:sz w:val="20"/>
          <w:szCs w:val="20"/>
        </w:rPr>
        <w:t xml:space="preserve"> G, Scott RJ,</w:t>
      </w:r>
      <w:r w:rsidR="001F6DA6" w:rsidRPr="00153B57">
        <w:rPr>
          <w:rFonts w:ascii="Arial" w:hAnsi="Arial" w:cs="Arial"/>
          <w:sz w:val="20"/>
          <w:szCs w:val="20"/>
        </w:rPr>
        <w:t xml:space="preserve"> </w:t>
      </w:r>
      <w:proofErr w:type="spellStart"/>
      <w:r w:rsidR="001F6DA6" w:rsidRPr="00153B57">
        <w:rPr>
          <w:rFonts w:ascii="Arial" w:hAnsi="Arial" w:cs="Arial"/>
          <w:sz w:val="20"/>
          <w:szCs w:val="20"/>
        </w:rPr>
        <w:t>Kochan</w:t>
      </w:r>
      <w:proofErr w:type="spellEnd"/>
      <w:r w:rsidRPr="00153B57">
        <w:rPr>
          <w:rFonts w:ascii="Arial" w:hAnsi="Arial" w:cs="Arial"/>
          <w:sz w:val="20"/>
          <w:szCs w:val="20"/>
        </w:rPr>
        <w:t xml:space="preserve"> NA, </w:t>
      </w:r>
      <w:proofErr w:type="spellStart"/>
      <w:r w:rsidRPr="00153B57">
        <w:rPr>
          <w:rFonts w:ascii="Arial" w:hAnsi="Arial" w:cs="Arial"/>
          <w:sz w:val="20"/>
          <w:szCs w:val="20"/>
        </w:rPr>
        <w:t>Palotie</w:t>
      </w:r>
      <w:proofErr w:type="spellEnd"/>
      <w:r w:rsidRPr="00153B57">
        <w:rPr>
          <w:rFonts w:ascii="Arial" w:hAnsi="Arial" w:cs="Arial"/>
          <w:sz w:val="20"/>
          <w:szCs w:val="20"/>
        </w:rPr>
        <w:t xml:space="preserve"> A, Hsieh YC, Eriksson JG, Penman A, Gottesman RF, </w:t>
      </w:r>
      <w:proofErr w:type="spellStart"/>
      <w:r w:rsidRPr="00153B57">
        <w:rPr>
          <w:rFonts w:ascii="Arial" w:hAnsi="Arial" w:cs="Arial"/>
          <w:sz w:val="20"/>
          <w:szCs w:val="20"/>
        </w:rPr>
        <w:t>Oostra</w:t>
      </w:r>
      <w:proofErr w:type="spellEnd"/>
      <w:r w:rsidRPr="00153B57">
        <w:rPr>
          <w:rFonts w:ascii="Arial" w:hAnsi="Arial" w:cs="Arial"/>
          <w:sz w:val="20"/>
          <w:szCs w:val="20"/>
        </w:rPr>
        <w:t xml:space="preserve"> BA, Yu L, DeStefano AL, </w:t>
      </w:r>
      <w:proofErr w:type="spellStart"/>
      <w:r w:rsidRPr="00153B57">
        <w:rPr>
          <w:rFonts w:ascii="Arial" w:hAnsi="Arial" w:cs="Arial"/>
          <w:sz w:val="20"/>
          <w:szCs w:val="20"/>
        </w:rPr>
        <w:t>Beiser</w:t>
      </w:r>
      <w:proofErr w:type="spellEnd"/>
      <w:r w:rsidRPr="00153B57">
        <w:rPr>
          <w:rFonts w:ascii="Arial" w:hAnsi="Arial" w:cs="Arial"/>
          <w:sz w:val="20"/>
          <w:szCs w:val="20"/>
        </w:rPr>
        <w:t xml:space="preserve"> A, Garcia M, Rotter JI, </w:t>
      </w:r>
      <w:proofErr w:type="spellStart"/>
      <w:r w:rsidRPr="00153B57">
        <w:rPr>
          <w:rFonts w:ascii="Arial" w:hAnsi="Arial" w:cs="Arial"/>
          <w:sz w:val="20"/>
          <w:szCs w:val="20"/>
        </w:rPr>
        <w:t>Nöthen</w:t>
      </w:r>
      <w:proofErr w:type="spellEnd"/>
      <w:r w:rsidRPr="00153B57">
        <w:rPr>
          <w:rFonts w:ascii="Arial" w:hAnsi="Arial" w:cs="Arial"/>
          <w:sz w:val="20"/>
          <w:szCs w:val="20"/>
        </w:rPr>
        <w:t xml:space="preserve"> MM, </w:t>
      </w:r>
      <w:proofErr w:type="spellStart"/>
      <w:r w:rsidRPr="00153B57">
        <w:rPr>
          <w:rFonts w:ascii="Arial" w:hAnsi="Arial" w:cs="Arial"/>
          <w:sz w:val="20"/>
          <w:szCs w:val="20"/>
        </w:rPr>
        <w:lastRenderedPageBreak/>
        <w:t>Hofman</w:t>
      </w:r>
      <w:proofErr w:type="spellEnd"/>
      <w:r w:rsidRPr="00153B57">
        <w:rPr>
          <w:rFonts w:ascii="Arial" w:hAnsi="Arial" w:cs="Arial"/>
          <w:sz w:val="20"/>
          <w:szCs w:val="20"/>
        </w:rPr>
        <w:t xml:space="preserve"> A, </w:t>
      </w:r>
      <w:proofErr w:type="spellStart"/>
      <w:r w:rsidRPr="00153B57">
        <w:rPr>
          <w:rFonts w:ascii="Arial" w:hAnsi="Arial" w:cs="Arial"/>
          <w:sz w:val="20"/>
          <w:szCs w:val="20"/>
        </w:rPr>
        <w:t>Slagboom</w:t>
      </w:r>
      <w:proofErr w:type="spellEnd"/>
      <w:r w:rsidRPr="00153B57">
        <w:rPr>
          <w:rFonts w:ascii="Arial" w:hAnsi="Arial" w:cs="Arial"/>
          <w:sz w:val="20"/>
          <w:szCs w:val="20"/>
        </w:rPr>
        <w:t xml:space="preserve"> PE, </w:t>
      </w:r>
      <w:proofErr w:type="spellStart"/>
      <w:r w:rsidRPr="00153B57">
        <w:rPr>
          <w:rFonts w:ascii="Arial" w:hAnsi="Arial" w:cs="Arial"/>
          <w:sz w:val="20"/>
          <w:szCs w:val="20"/>
        </w:rPr>
        <w:t>Westendorp</w:t>
      </w:r>
      <w:proofErr w:type="spellEnd"/>
      <w:r w:rsidRPr="00153B57">
        <w:rPr>
          <w:rFonts w:ascii="Arial" w:hAnsi="Arial" w:cs="Arial"/>
          <w:sz w:val="20"/>
          <w:szCs w:val="20"/>
        </w:rPr>
        <w:t xml:space="preserve"> RGJ, Buckley BM, Wolf PA,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 Psaty BM, </w:t>
      </w:r>
      <w:proofErr w:type="spellStart"/>
      <w:r w:rsidRPr="00153B57">
        <w:rPr>
          <w:rFonts w:ascii="Arial" w:hAnsi="Arial" w:cs="Arial"/>
          <w:sz w:val="20"/>
          <w:szCs w:val="20"/>
        </w:rPr>
        <w:t>Grabe</w:t>
      </w:r>
      <w:proofErr w:type="spellEnd"/>
      <w:r w:rsidRPr="00153B57">
        <w:rPr>
          <w:rFonts w:ascii="Arial" w:hAnsi="Arial" w:cs="Arial"/>
          <w:sz w:val="20"/>
          <w:szCs w:val="20"/>
        </w:rPr>
        <w:t xml:space="preserve"> HJ, </w:t>
      </w:r>
      <w:proofErr w:type="spellStart"/>
      <w:r w:rsidRPr="00153B57">
        <w:rPr>
          <w:rFonts w:ascii="Arial" w:hAnsi="Arial" w:cs="Arial"/>
          <w:sz w:val="20"/>
          <w:szCs w:val="20"/>
        </w:rPr>
        <w:t>Bandinelli</w:t>
      </w:r>
      <w:proofErr w:type="spellEnd"/>
      <w:r w:rsidRPr="00153B57">
        <w:rPr>
          <w:rFonts w:ascii="Arial" w:hAnsi="Arial" w:cs="Arial"/>
          <w:sz w:val="20"/>
          <w:szCs w:val="20"/>
        </w:rPr>
        <w:t xml:space="preserve"> S, Chasman DI, </w:t>
      </w:r>
      <w:proofErr w:type="spellStart"/>
      <w:r w:rsidRPr="00153B57">
        <w:rPr>
          <w:rFonts w:ascii="Arial" w:hAnsi="Arial" w:cs="Arial"/>
          <w:sz w:val="20"/>
          <w:szCs w:val="20"/>
        </w:rPr>
        <w:t>Grodstein</w:t>
      </w:r>
      <w:proofErr w:type="spellEnd"/>
      <w:r w:rsidRPr="00153B57">
        <w:rPr>
          <w:rFonts w:ascii="Arial" w:hAnsi="Arial" w:cs="Arial"/>
          <w:sz w:val="20"/>
          <w:szCs w:val="20"/>
        </w:rPr>
        <w:t xml:space="preserve"> F, Räikkönen K, Lambert JC, Porteous DJ, Price JF, Sachdev PS,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w:t>
      </w:r>
      <w:r w:rsidR="00A75195" w:rsidRPr="00153B57">
        <w:rPr>
          <w:rFonts w:ascii="Arial" w:hAnsi="Arial" w:cs="Arial"/>
          <w:sz w:val="20"/>
          <w:szCs w:val="20"/>
        </w:rPr>
        <w:t>L</w:t>
      </w:r>
      <w:r w:rsidRPr="00153B57">
        <w:rPr>
          <w:rFonts w:ascii="Arial" w:hAnsi="Arial" w:cs="Arial"/>
          <w:sz w:val="20"/>
          <w:szCs w:val="20"/>
        </w:rPr>
        <w:t xml:space="preserve">, Attia JR, </w:t>
      </w:r>
      <w:proofErr w:type="spellStart"/>
      <w:r w:rsidRPr="00153B57">
        <w:rPr>
          <w:rFonts w:ascii="Arial" w:hAnsi="Arial" w:cs="Arial"/>
          <w:sz w:val="20"/>
          <w:szCs w:val="20"/>
        </w:rPr>
        <w:t>Rudan</w:t>
      </w:r>
      <w:proofErr w:type="spellEnd"/>
      <w:r w:rsidRPr="00153B57">
        <w:rPr>
          <w:rFonts w:ascii="Arial" w:hAnsi="Arial" w:cs="Arial"/>
          <w:sz w:val="20"/>
          <w:szCs w:val="20"/>
        </w:rPr>
        <w:t xml:space="preserve"> </w:t>
      </w:r>
      <w:r w:rsidR="00A75195" w:rsidRPr="00153B57">
        <w:rPr>
          <w:rFonts w:ascii="Arial" w:hAnsi="Arial" w:cs="Arial"/>
          <w:sz w:val="20"/>
          <w:szCs w:val="20"/>
        </w:rPr>
        <w:t>I</w:t>
      </w:r>
      <w:r w:rsidRPr="00153B57">
        <w:rPr>
          <w:rFonts w:ascii="Arial" w:hAnsi="Arial" w:cs="Arial"/>
          <w:sz w:val="20"/>
          <w:szCs w:val="20"/>
        </w:rPr>
        <w:t xml:space="preserve">, Hayward C, Wright AF, Wilson JF, </w:t>
      </w:r>
      <w:proofErr w:type="spellStart"/>
      <w:r w:rsidRPr="00153B57">
        <w:rPr>
          <w:rFonts w:ascii="Arial" w:hAnsi="Arial" w:cs="Arial"/>
          <w:sz w:val="20"/>
          <w:szCs w:val="20"/>
        </w:rPr>
        <w:t>Cichon</w:t>
      </w:r>
      <w:proofErr w:type="spellEnd"/>
      <w:r w:rsidRPr="00153B57">
        <w:rPr>
          <w:rFonts w:ascii="Arial" w:hAnsi="Arial" w:cs="Arial"/>
          <w:sz w:val="20"/>
          <w:szCs w:val="20"/>
        </w:rPr>
        <w:t xml:space="preserve"> S, Franke</w:t>
      </w:r>
      <w:r w:rsidR="00A75195" w:rsidRPr="00153B57">
        <w:rPr>
          <w:rFonts w:ascii="Arial" w:hAnsi="Arial" w:cs="Arial"/>
          <w:sz w:val="20"/>
          <w:szCs w:val="20"/>
        </w:rPr>
        <w:t xml:space="preserve"> L</w:t>
      </w:r>
      <w:r w:rsidRPr="00153B57">
        <w:rPr>
          <w:rFonts w:ascii="Arial" w:hAnsi="Arial" w:cs="Arial"/>
          <w:sz w:val="20"/>
          <w:szCs w:val="20"/>
        </w:rPr>
        <w:t xml:space="preserve">, Schmidt H, Ding J, de </w:t>
      </w:r>
      <w:proofErr w:type="spellStart"/>
      <w:r w:rsidRPr="00153B57">
        <w:rPr>
          <w:rFonts w:ascii="Arial" w:hAnsi="Arial" w:cs="Arial"/>
          <w:sz w:val="20"/>
          <w:szCs w:val="20"/>
        </w:rPr>
        <w:t>Craen</w:t>
      </w:r>
      <w:proofErr w:type="spellEnd"/>
      <w:r w:rsidRPr="00153B57">
        <w:rPr>
          <w:rFonts w:ascii="Arial" w:hAnsi="Arial" w:cs="Arial"/>
          <w:sz w:val="20"/>
          <w:szCs w:val="20"/>
        </w:rPr>
        <w:t xml:space="preserve"> AJM, </w:t>
      </w:r>
      <w:proofErr w:type="spellStart"/>
      <w:r w:rsidRPr="00153B57">
        <w:rPr>
          <w:rFonts w:ascii="Arial" w:hAnsi="Arial" w:cs="Arial"/>
          <w:sz w:val="20"/>
          <w:szCs w:val="20"/>
        </w:rPr>
        <w:t>Fornage</w:t>
      </w:r>
      <w:proofErr w:type="spellEnd"/>
      <w:r w:rsidRPr="00153B57">
        <w:rPr>
          <w:rFonts w:ascii="Arial" w:hAnsi="Arial" w:cs="Arial"/>
          <w:sz w:val="20"/>
          <w:szCs w:val="20"/>
        </w:rPr>
        <w:t xml:space="preserve"> M, Bennett DA, Deary </w:t>
      </w:r>
      <w:r w:rsidR="00A75195" w:rsidRPr="00153B57">
        <w:rPr>
          <w:rFonts w:ascii="Arial" w:hAnsi="Arial" w:cs="Arial"/>
          <w:sz w:val="20"/>
          <w:szCs w:val="20"/>
        </w:rPr>
        <w:t>I</w:t>
      </w:r>
      <w:r w:rsidRPr="00153B57">
        <w:rPr>
          <w:rFonts w:ascii="Arial" w:hAnsi="Arial" w:cs="Arial"/>
          <w:sz w:val="20"/>
          <w:szCs w:val="20"/>
        </w:rPr>
        <w:t xml:space="preserve">J, Ikram MA, </w:t>
      </w:r>
      <w:proofErr w:type="spellStart"/>
      <w:r w:rsidRPr="00153B57">
        <w:rPr>
          <w:rFonts w:ascii="Arial" w:hAnsi="Arial" w:cs="Arial"/>
          <w:sz w:val="20"/>
          <w:szCs w:val="20"/>
        </w:rPr>
        <w:t>Launer</w:t>
      </w:r>
      <w:proofErr w:type="spellEnd"/>
      <w:r w:rsidRPr="00153B57">
        <w:rPr>
          <w:rFonts w:ascii="Arial" w:hAnsi="Arial" w:cs="Arial"/>
          <w:sz w:val="20"/>
          <w:szCs w:val="20"/>
        </w:rPr>
        <w:t xml:space="preserve"> LJ, Fitzpatrick AL, Seshadri S,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 Mosley TH. </w:t>
      </w:r>
      <w:r w:rsidRPr="00153B57">
        <w:rPr>
          <w:rFonts w:ascii="Arial" w:hAnsi="Arial" w:cs="Arial"/>
          <w:b/>
          <w:i/>
          <w:sz w:val="20"/>
          <w:szCs w:val="20"/>
        </w:rPr>
        <w:t>GWAS for executive function and processing speed suggests involvement of the CADM2 gene.</w:t>
      </w:r>
      <w:r w:rsidRPr="00153B57">
        <w:rPr>
          <w:rFonts w:ascii="Arial" w:hAnsi="Arial" w:cs="Arial"/>
          <w:sz w:val="20"/>
          <w:szCs w:val="20"/>
        </w:rPr>
        <w:t xml:space="preserve"> </w:t>
      </w:r>
      <w:r w:rsidR="00BE14B1" w:rsidRPr="00153B57">
        <w:rPr>
          <w:rFonts w:ascii="Arial" w:hAnsi="Arial" w:cs="Arial"/>
          <w:sz w:val="20"/>
          <w:szCs w:val="20"/>
        </w:rPr>
        <w:t>Mol. Psychiatry 2016 Feb. PM:</w:t>
      </w:r>
      <w:r w:rsidRPr="00153B57">
        <w:rPr>
          <w:rFonts w:ascii="Arial" w:hAnsi="Arial" w:cs="Arial"/>
          <w:sz w:val="20"/>
          <w:szCs w:val="20"/>
        </w:rPr>
        <w:t xml:space="preserve">25869804. </w:t>
      </w:r>
      <w:r w:rsidR="001B1AB1" w:rsidRPr="00153B57">
        <w:rPr>
          <w:rFonts w:ascii="Arial" w:hAnsi="Arial" w:cs="Arial"/>
          <w:sz w:val="20"/>
          <w:szCs w:val="20"/>
        </w:rPr>
        <w:t>PMC4722802.</w:t>
      </w:r>
    </w:p>
    <w:p w14:paraId="5D695BEE" w14:textId="77777777" w:rsidR="001E1C36" w:rsidRDefault="001E1C36" w:rsidP="001E1C36">
      <w:pPr>
        <w:autoSpaceDE w:val="0"/>
        <w:autoSpaceDN w:val="0"/>
        <w:adjustRightInd w:val="0"/>
        <w:spacing w:after="240" w:line="240" w:lineRule="auto"/>
        <w:rPr>
          <w:rFonts w:ascii="Arial" w:hAnsi="Arial" w:cs="Arial"/>
          <w:sz w:val="20"/>
          <w:szCs w:val="20"/>
        </w:rPr>
      </w:pPr>
      <w:r w:rsidRPr="001E1C36">
        <w:rPr>
          <w:rFonts w:ascii="Arial" w:hAnsi="Arial" w:cs="Arial"/>
          <w:sz w:val="20"/>
          <w:szCs w:val="20"/>
        </w:rPr>
        <w:t xml:space="preserve">Jacob ME, Yee LM, Diehr PH, Arnold AM, </w:t>
      </w:r>
      <w:proofErr w:type="spellStart"/>
      <w:r w:rsidRPr="001E1C36">
        <w:rPr>
          <w:rFonts w:ascii="Arial" w:hAnsi="Arial" w:cs="Arial"/>
          <w:sz w:val="20"/>
          <w:szCs w:val="20"/>
        </w:rPr>
        <w:t>Thielke</w:t>
      </w:r>
      <w:proofErr w:type="spellEnd"/>
      <w:r w:rsidRPr="001E1C36">
        <w:rPr>
          <w:rFonts w:ascii="Arial" w:hAnsi="Arial" w:cs="Arial"/>
          <w:sz w:val="20"/>
          <w:szCs w:val="20"/>
        </w:rPr>
        <w:t xml:space="preserve"> SM, Chaves PH, Gobbo LD, Hirsch C, Siscovick D, Newman AB.  </w:t>
      </w:r>
      <w:r w:rsidRPr="001E1C36">
        <w:rPr>
          <w:rFonts w:ascii="Arial" w:hAnsi="Arial" w:cs="Arial"/>
          <w:b/>
          <w:i/>
          <w:sz w:val="20"/>
          <w:szCs w:val="20"/>
        </w:rPr>
        <w:t>Can a healthy lifestyle compress the disabled period in older adults?</w:t>
      </w:r>
      <w:r w:rsidRPr="001E1C36">
        <w:rPr>
          <w:rFonts w:ascii="Arial" w:hAnsi="Arial" w:cs="Arial"/>
          <w:sz w:val="20"/>
          <w:szCs w:val="20"/>
        </w:rPr>
        <w:t xml:space="preserve">  J. Am. </w:t>
      </w:r>
      <w:proofErr w:type="spellStart"/>
      <w:r w:rsidRPr="001E1C36">
        <w:rPr>
          <w:rFonts w:ascii="Arial" w:hAnsi="Arial" w:cs="Arial"/>
          <w:sz w:val="20"/>
          <w:szCs w:val="20"/>
        </w:rPr>
        <w:t>Geriatr</w:t>
      </w:r>
      <w:proofErr w:type="spellEnd"/>
      <w:r w:rsidRPr="001E1C36">
        <w:rPr>
          <w:rFonts w:ascii="Arial" w:hAnsi="Arial" w:cs="Arial"/>
          <w:sz w:val="20"/>
          <w:szCs w:val="20"/>
        </w:rPr>
        <w:t>. Soc.</w:t>
      </w:r>
      <w:r>
        <w:rPr>
          <w:rFonts w:ascii="Arial" w:hAnsi="Arial" w:cs="Arial"/>
          <w:sz w:val="20"/>
          <w:szCs w:val="20"/>
        </w:rPr>
        <w:t>,</w:t>
      </w:r>
      <w:r w:rsidRPr="001E1C36">
        <w:rPr>
          <w:rFonts w:ascii="Arial" w:hAnsi="Arial" w:cs="Arial"/>
          <w:sz w:val="20"/>
          <w:szCs w:val="20"/>
        </w:rPr>
        <w:t xml:space="preserve"> Oct</w:t>
      </w:r>
      <w:r>
        <w:rPr>
          <w:rFonts w:ascii="Arial" w:hAnsi="Arial" w:cs="Arial"/>
          <w:sz w:val="20"/>
          <w:szCs w:val="20"/>
        </w:rPr>
        <w:t xml:space="preserve">. 2016. Vol. </w:t>
      </w:r>
      <w:r w:rsidRPr="001E1C36">
        <w:rPr>
          <w:rFonts w:ascii="Arial" w:hAnsi="Arial" w:cs="Arial"/>
          <w:sz w:val="20"/>
          <w:szCs w:val="20"/>
        </w:rPr>
        <w:t>64</w:t>
      </w:r>
      <w:r>
        <w:rPr>
          <w:rFonts w:ascii="Arial" w:hAnsi="Arial" w:cs="Arial"/>
          <w:sz w:val="20"/>
          <w:szCs w:val="20"/>
        </w:rPr>
        <w:t xml:space="preserve">, issue </w:t>
      </w:r>
      <w:r w:rsidRPr="001E1C36">
        <w:rPr>
          <w:rFonts w:ascii="Arial" w:hAnsi="Arial" w:cs="Arial"/>
          <w:sz w:val="20"/>
          <w:szCs w:val="20"/>
        </w:rPr>
        <w:t>10</w:t>
      </w:r>
      <w:r>
        <w:rPr>
          <w:rFonts w:ascii="Arial" w:hAnsi="Arial" w:cs="Arial"/>
          <w:sz w:val="20"/>
          <w:szCs w:val="20"/>
        </w:rPr>
        <w:t>, pp.</w:t>
      </w:r>
      <w:r w:rsidRPr="001E1C36">
        <w:rPr>
          <w:rFonts w:ascii="Arial" w:hAnsi="Arial" w:cs="Arial"/>
          <w:sz w:val="20"/>
          <w:szCs w:val="20"/>
        </w:rPr>
        <w:t xml:space="preserve">1952-1961. </w:t>
      </w:r>
      <w:r w:rsidR="00E06CFA">
        <w:rPr>
          <w:rFonts w:ascii="Arial" w:hAnsi="Arial" w:cs="Arial"/>
          <w:sz w:val="20"/>
          <w:szCs w:val="20"/>
        </w:rPr>
        <w:t xml:space="preserve">PM: 27603679. </w:t>
      </w:r>
      <w:r w:rsidRPr="001E1C36">
        <w:rPr>
          <w:rFonts w:ascii="Arial" w:hAnsi="Arial" w:cs="Arial"/>
          <w:sz w:val="20"/>
          <w:szCs w:val="20"/>
        </w:rPr>
        <w:t>PMC5073015.</w:t>
      </w:r>
    </w:p>
    <w:p w14:paraId="2DF8B0AC" w14:textId="77777777" w:rsidR="004B6040" w:rsidRPr="004B6040" w:rsidRDefault="004B6040" w:rsidP="004B6040">
      <w:pPr>
        <w:rPr>
          <w:rFonts w:ascii="Arial" w:hAnsi="Arial" w:cs="Arial"/>
          <w:color w:val="000000"/>
          <w:sz w:val="20"/>
          <w:szCs w:val="20"/>
        </w:rPr>
      </w:pPr>
      <w:proofErr w:type="spellStart"/>
      <w:r w:rsidRPr="004B6040">
        <w:rPr>
          <w:rFonts w:ascii="Arial" w:hAnsi="Arial" w:cs="Arial"/>
          <w:color w:val="000000"/>
          <w:sz w:val="20"/>
          <w:szCs w:val="20"/>
        </w:rPr>
        <w:t>Jakobsdottir</w:t>
      </w:r>
      <w:proofErr w:type="spellEnd"/>
      <w:r w:rsidRPr="004B6040">
        <w:rPr>
          <w:rFonts w:ascii="Arial" w:hAnsi="Arial" w:cs="Arial"/>
          <w:color w:val="000000"/>
          <w:sz w:val="20"/>
          <w:szCs w:val="20"/>
        </w:rPr>
        <w:t xml:space="preserve"> J, van der Lee SJ, Bis JC, </w:t>
      </w:r>
      <w:proofErr w:type="spellStart"/>
      <w:r w:rsidRPr="004B6040">
        <w:rPr>
          <w:rFonts w:ascii="Arial" w:hAnsi="Arial" w:cs="Arial"/>
          <w:color w:val="000000"/>
          <w:sz w:val="20"/>
          <w:szCs w:val="20"/>
        </w:rPr>
        <w:t>Chouraki</w:t>
      </w:r>
      <w:proofErr w:type="spellEnd"/>
      <w:r w:rsidRPr="004B6040">
        <w:rPr>
          <w:rFonts w:ascii="Arial" w:hAnsi="Arial" w:cs="Arial"/>
          <w:color w:val="000000"/>
          <w:sz w:val="20"/>
          <w:szCs w:val="20"/>
        </w:rPr>
        <w:t xml:space="preserve"> V, Li-Kroeger D, Yamamoto S, Grove ML, </w:t>
      </w:r>
      <w:proofErr w:type="spellStart"/>
      <w:r w:rsidRPr="004B6040">
        <w:rPr>
          <w:rFonts w:ascii="Arial" w:hAnsi="Arial" w:cs="Arial"/>
          <w:color w:val="000000"/>
          <w:sz w:val="20"/>
          <w:szCs w:val="20"/>
        </w:rPr>
        <w:t>Naj</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Vronskaya</w:t>
      </w:r>
      <w:proofErr w:type="spellEnd"/>
      <w:r w:rsidRPr="004B6040">
        <w:rPr>
          <w:rFonts w:ascii="Arial" w:hAnsi="Arial" w:cs="Arial"/>
          <w:color w:val="000000"/>
          <w:sz w:val="20"/>
          <w:szCs w:val="20"/>
        </w:rPr>
        <w:t xml:space="preserve"> M, Salazar JL, DeStefano AL, Brody JA, Smith AV, Amin  N, Sims R, Ibrahim-</w:t>
      </w:r>
      <w:proofErr w:type="spellStart"/>
      <w:r w:rsidRPr="004B6040">
        <w:rPr>
          <w:rFonts w:ascii="Arial" w:hAnsi="Arial" w:cs="Arial"/>
          <w:color w:val="000000"/>
          <w:sz w:val="20"/>
          <w:szCs w:val="20"/>
        </w:rPr>
        <w:t>Verbaas</w:t>
      </w:r>
      <w:proofErr w:type="spellEnd"/>
      <w:r w:rsidRPr="004B6040">
        <w:rPr>
          <w:rFonts w:ascii="Arial" w:hAnsi="Arial" w:cs="Arial"/>
          <w:color w:val="000000"/>
          <w:sz w:val="20"/>
          <w:szCs w:val="20"/>
        </w:rPr>
        <w:t xml:space="preserve"> CA, Choi SH, Satizabal CL, Lopez OL, </w:t>
      </w:r>
      <w:proofErr w:type="spellStart"/>
      <w:r w:rsidRPr="004B6040">
        <w:rPr>
          <w:rFonts w:ascii="Arial" w:hAnsi="Arial" w:cs="Arial"/>
          <w:color w:val="000000"/>
          <w:sz w:val="20"/>
          <w:szCs w:val="20"/>
        </w:rPr>
        <w:t>Beiser</w:t>
      </w:r>
      <w:proofErr w:type="spellEnd"/>
      <w:r w:rsidRPr="004B6040">
        <w:rPr>
          <w:rFonts w:ascii="Arial" w:hAnsi="Arial" w:cs="Arial"/>
          <w:color w:val="000000"/>
          <w:sz w:val="20"/>
          <w:szCs w:val="20"/>
        </w:rPr>
        <w:t xml:space="preserve"> A, Ikram MA, Garcia ME, Hayward C, </w:t>
      </w:r>
      <w:proofErr w:type="spellStart"/>
      <w:r w:rsidRPr="004B6040">
        <w:rPr>
          <w:rFonts w:ascii="Arial" w:hAnsi="Arial" w:cs="Arial"/>
          <w:color w:val="000000"/>
          <w:sz w:val="20"/>
          <w:szCs w:val="20"/>
        </w:rPr>
        <w:t>Varga</w:t>
      </w:r>
      <w:proofErr w:type="spellEnd"/>
      <w:r w:rsidRPr="004B6040">
        <w:rPr>
          <w:rFonts w:ascii="Arial" w:hAnsi="Arial" w:cs="Arial"/>
          <w:color w:val="000000"/>
          <w:sz w:val="20"/>
          <w:szCs w:val="20"/>
        </w:rPr>
        <w:t xml:space="preserve"> TV, </w:t>
      </w:r>
      <w:proofErr w:type="spellStart"/>
      <w:r w:rsidRPr="004B6040">
        <w:rPr>
          <w:rFonts w:ascii="Arial" w:hAnsi="Arial" w:cs="Arial"/>
          <w:color w:val="000000"/>
          <w:sz w:val="20"/>
          <w:szCs w:val="20"/>
        </w:rPr>
        <w:t>Ripatti</w:t>
      </w:r>
      <w:proofErr w:type="spellEnd"/>
      <w:r w:rsidRPr="004B6040">
        <w:rPr>
          <w:rFonts w:ascii="Arial" w:hAnsi="Arial" w:cs="Arial"/>
          <w:color w:val="000000"/>
          <w:sz w:val="20"/>
          <w:szCs w:val="20"/>
        </w:rPr>
        <w:t xml:space="preserve"> S, Franks PW, </w:t>
      </w:r>
      <w:proofErr w:type="spellStart"/>
      <w:r w:rsidRPr="004B6040">
        <w:rPr>
          <w:rFonts w:ascii="Arial" w:hAnsi="Arial" w:cs="Arial"/>
          <w:color w:val="000000"/>
          <w:sz w:val="20"/>
          <w:szCs w:val="20"/>
        </w:rPr>
        <w:t>Hallmans</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Rolandsson</w:t>
      </w:r>
      <w:proofErr w:type="spellEnd"/>
      <w:r w:rsidRPr="004B6040">
        <w:rPr>
          <w:rFonts w:ascii="Arial" w:hAnsi="Arial" w:cs="Arial"/>
          <w:color w:val="000000"/>
          <w:sz w:val="20"/>
          <w:szCs w:val="20"/>
        </w:rPr>
        <w:t xml:space="preserve"> O, Jansson JH, Porteous DJ, </w:t>
      </w:r>
      <w:proofErr w:type="spellStart"/>
      <w:r w:rsidRPr="004B6040">
        <w:rPr>
          <w:rFonts w:ascii="Arial" w:hAnsi="Arial" w:cs="Arial"/>
          <w:color w:val="000000"/>
          <w:sz w:val="20"/>
          <w:szCs w:val="20"/>
        </w:rPr>
        <w:t>Salomaa</w:t>
      </w:r>
      <w:proofErr w:type="spellEnd"/>
      <w:r w:rsidRPr="004B6040">
        <w:rPr>
          <w:rFonts w:ascii="Arial" w:hAnsi="Arial" w:cs="Arial"/>
          <w:color w:val="000000"/>
          <w:sz w:val="20"/>
          <w:szCs w:val="20"/>
        </w:rPr>
        <w:t xml:space="preserve"> V, </w:t>
      </w:r>
      <w:proofErr w:type="spellStart"/>
      <w:r w:rsidRPr="004B6040">
        <w:rPr>
          <w:rFonts w:ascii="Arial" w:hAnsi="Arial" w:cs="Arial"/>
          <w:color w:val="000000"/>
          <w:sz w:val="20"/>
          <w:szCs w:val="20"/>
        </w:rPr>
        <w:t>Eiriksdottir</w:t>
      </w:r>
      <w:proofErr w:type="spellEnd"/>
      <w:r w:rsidRPr="004B6040">
        <w:rPr>
          <w:rFonts w:ascii="Arial" w:hAnsi="Arial" w:cs="Arial"/>
          <w:color w:val="000000"/>
          <w:sz w:val="20"/>
          <w:szCs w:val="20"/>
        </w:rPr>
        <w:t xml:space="preserve"> G, Rice KM, </w:t>
      </w:r>
      <w:proofErr w:type="spellStart"/>
      <w:r w:rsidRPr="004B6040">
        <w:rPr>
          <w:rFonts w:ascii="Arial" w:hAnsi="Arial" w:cs="Arial"/>
          <w:color w:val="000000"/>
          <w:sz w:val="20"/>
          <w:szCs w:val="20"/>
        </w:rPr>
        <w:t>Bellen</w:t>
      </w:r>
      <w:proofErr w:type="spellEnd"/>
      <w:r w:rsidRPr="004B6040">
        <w:rPr>
          <w:rFonts w:ascii="Arial" w:hAnsi="Arial" w:cs="Arial"/>
          <w:color w:val="000000"/>
          <w:sz w:val="20"/>
          <w:szCs w:val="20"/>
        </w:rPr>
        <w:t xml:space="preserve"> HJ, Levy D, </w:t>
      </w:r>
      <w:proofErr w:type="spellStart"/>
      <w:r w:rsidRPr="004B6040">
        <w:rPr>
          <w:rFonts w:ascii="Arial" w:hAnsi="Arial" w:cs="Arial"/>
          <w:color w:val="000000"/>
          <w:sz w:val="20"/>
          <w:szCs w:val="20"/>
        </w:rPr>
        <w:t>Uitterlinden</w:t>
      </w:r>
      <w:proofErr w:type="spellEnd"/>
      <w:r w:rsidRPr="004B6040">
        <w:rPr>
          <w:rFonts w:ascii="Arial" w:hAnsi="Arial" w:cs="Arial"/>
          <w:color w:val="000000"/>
          <w:sz w:val="20"/>
          <w:szCs w:val="20"/>
        </w:rPr>
        <w:t xml:space="preserve"> AG, </w:t>
      </w:r>
      <w:proofErr w:type="spellStart"/>
      <w:r w:rsidRPr="004B6040">
        <w:rPr>
          <w:rFonts w:ascii="Arial" w:hAnsi="Arial" w:cs="Arial"/>
          <w:color w:val="000000"/>
          <w:sz w:val="20"/>
          <w:szCs w:val="20"/>
        </w:rPr>
        <w:t>Emilsson</w:t>
      </w:r>
      <w:proofErr w:type="spellEnd"/>
      <w:r w:rsidRPr="004B6040">
        <w:rPr>
          <w:rFonts w:ascii="Arial" w:hAnsi="Arial" w:cs="Arial"/>
          <w:color w:val="000000"/>
          <w:sz w:val="20"/>
          <w:szCs w:val="20"/>
        </w:rPr>
        <w:t xml:space="preserve"> V, Rotter JI, </w:t>
      </w:r>
      <w:proofErr w:type="spellStart"/>
      <w:r w:rsidRPr="004B6040">
        <w:rPr>
          <w:rFonts w:ascii="Arial" w:hAnsi="Arial" w:cs="Arial"/>
          <w:color w:val="000000"/>
          <w:sz w:val="20"/>
          <w:szCs w:val="20"/>
        </w:rPr>
        <w:t>Aspelund</w:t>
      </w:r>
      <w:proofErr w:type="spellEnd"/>
      <w:r w:rsidRPr="004B6040">
        <w:rPr>
          <w:rFonts w:ascii="Arial" w:hAnsi="Arial" w:cs="Arial"/>
          <w:color w:val="000000"/>
          <w:sz w:val="20"/>
          <w:szCs w:val="20"/>
        </w:rPr>
        <w:t xml:space="preserve"> T; Cohorts for Heart and Aging </w:t>
      </w:r>
      <w:proofErr w:type="spellStart"/>
      <w:r w:rsidRPr="004B6040">
        <w:rPr>
          <w:rFonts w:ascii="Arial" w:hAnsi="Arial" w:cs="Arial"/>
          <w:color w:val="000000"/>
          <w:sz w:val="20"/>
          <w:szCs w:val="20"/>
        </w:rPr>
        <w:t>Resear</w:t>
      </w:r>
      <w:proofErr w:type="spellEnd"/>
      <w:r w:rsidR="0086075E">
        <w:rPr>
          <w:rFonts w:ascii="Arial" w:hAnsi="Arial" w:cs="Arial"/>
          <w:color w:val="000000"/>
          <w:sz w:val="20"/>
          <w:szCs w:val="20"/>
        </w:rPr>
        <w:t xml:space="preserve"> </w:t>
      </w:r>
      <w:proofErr w:type="spellStart"/>
      <w:r w:rsidRPr="004B6040">
        <w:rPr>
          <w:rFonts w:ascii="Arial" w:hAnsi="Arial" w:cs="Arial"/>
          <w:color w:val="000000"/>
          <w:sz w:val="20"/>
          <w:szCs w:val="20"/>
        </w:rPr>
        <w:t>ch</w:t>
      </w:r>
      <w:proofErr w:type="spellEnd"/>
      <w:r w:rsidRPr="004B6040">
        <w:rPr>
          <w:rFonts w:ascii="Arial" w:hAnsi="Arial" w:cs="Arial"/>
          <w:color w:val="000000"/>
          <w:sz w:val="20"/>
          <w:szCs w:val="20"/>
        </w:rPr>
        <w:t xml:space="preserve"> in Genomic Epidemiology consortium.; Alzheimer’s Disease Genetic Consortium; Genetic and Environmental Risk in Alzheimer’s Disease consortium., O'Donnell CJ, Fitzpatrick AL, </w:t>
      </w:r>
      <w:proofErr w:type="spellStart"/>
      <w:r w:rsidRPr="004B6040">
        <w:rPr>
          <w:rFonts w:ascii="Arial" w:hAnsi="Arial" w:cs="Arial"/>
          <w:color w:val="000000"/>
          <w:sz w:val="20"/>
          <w:szCs w:val="20"/>
        </w:rPr>
        <w:t>Launer</w:t>
      </w:r>
      <w:proofErr w:type="spellEnd"/>
      <w:r w:rsidRPr="004B6040">
        <w:rPr>
          <w:rFonts w:ascii="Arial" w:hAnsi="Arial" w:cs="Arial"/>
          <w:color w:val="000000"/>
          <w:sz w:val="20"/>
          <w:szCs w:val="20"/>
        </w:rPr>
        <w:t xml:space="preserve"> LJ, </w:t>
      </w:r>
      <w:proofErr w:type="spellStart"/>
      <w:r w:rsidRPr="004B6040">
        <w:rPr>
          <w:rFonts w:ascii="Arial" w:hAnsi="Arial" w:cs="Arial"/>
          <w:color w:val="000000"/>
          <w:sz w:val="20"/>
          <w:szCs w:val="20"/>
        </w:rPr>
        <w:t>Hofman</w:t>
      </w:r>
      <w:proofErr w:type="spellEnd"/>
      <w:r w:rsidRPr="004B6040">
        <w:rPr>
          <w:rFonts w:ascii="Arial" w:hAnsi="Arial" w:cs="Arial"/>
          <w:color w:val="000000"/>
          <w:sz w:val="20"/>
          <w:szCs w:val="20"/>
        </w:rPr>
        <w:t xml:space="preserve"> A, Wang LS, Williams J, Schellenberg GD, Boerwinkle E, Psaty BM, Seshadri S, Shulman JM, </w:t>
      </w:r>
      <w:proofErr w:type="spellStart"/>
      <w:r w:rsidRPr="004B6040">
        <w:rPr>
          <w:rFonts w:ascii="Arial" w:hAnsi="Arial" w:cs="Arial"/>
          <w:color w:val="000000"/>
          <w:sz w:val="20"/>
          <w:szCs w:val="20"/>
        </w:rPr>
        <w:t>Gudnason</w:t>
      </w:r>
      <w:proofErr w:type="spellEnd"/>
      <w:r w:rsidRPr="004B6040">
        <w:rPr>
          <w:rFonts w:ascii="Arial" w:hAnsi="Arial" w:cs="Arial"/>
          <w:color w:val="000000"/>
          <w:sz w:val="20"/>
          <w:szCs w:val="20"/>
        </w:rPr>
        <w:t xml:space="preserve"> V, van </w:t>
      </w:r>
      <w:proofErr w:type="spellStart"/>
      <w:r w:rsidRPr="004B6040">
        <w:rPr>
          <w:rFonts w:ascii="Arial" w:hAnsi="Arial" w:cs="Arial"/>
          <w:color w:val="000000"/>
          <w:sz w:val="20"/>
          <w:szCs w:val="20"/>
        </w:rPr>
        <w:t>Duijn</w:t>
      </w:r>
      <w:proofErr w:type="spellEnd"/>
      <w:r w:rsidRPr="004B6040">
        <w:rPr>
          <w:rFonts w:ascii="Arial" w:hAnsi="Arial" w:cs="Arial"/>
          <w:color w:val="000000"/>
          <w:sz w:val="20"/>
          <w:szCs w:val="20"/>
        </w:rPr>
        <w:t xml:space="preserve"> CM. </w:t>
      </w:r>
      <w:r w:rsidRPr="004B6040">
        <w:rPr>
          <w:rFonts w:ascii="Arial" w:hAnsi="Arial" w:cs="Arial"/>
          <w:b/>
          <w:i/>
          <w:color w:val="000000"/>
          <w:sz w:val="20"/>
          <w:szCs w:val="20"/>
        </w:rPr>
        <w:t xml:space="preserve">Rare Functional Variant in TM2D3 is Associated with Late-Onset Alzheimer's Disease. </w:t>
      </w:r>
      <w:proofErr w:type="spellStart"/>
      <w:r w:rsidRPr="004B6040">
        <w:rPr>
          <w:rFonts w:ascii="Arial" w:hAnsi="Arial" w:cs="Arial"/>
          <w:color w:val="000000"/>
          <w:sz w:val="20"/>
          <w:szCs w:val="20"/>
        </w:rPr>
        <w:t>PLoS</w:t>
      </w:r>
      <w:proofErr w:type="spellEnd"/>
      <w:r w:rsidRPr="004B6040">
        <w:rPr>
          <w:rFonts w:ascii="Arial" w:hAnsi="Arial" w:cs="Arial"/>
          <w:color w:val="000000"/>
          <w:sz w:val="20"/>
          <w:szCs w:val="20"/>
        </w:rPr>
        <w:t xml:space="preserve"> Genet. 2016 Oct 20;12(10</w:t>
      </w:r>
      <w:proofErr w:type="gramStart"/>
      <w:r w:rsidRPr="004B6040">
        <w:rPr>
          <w:rFonts w:ascii="Arial" w:hAnsi="Arial" w:cs="Arial"/>
          <w:color w:val="000000"/>
          <w:sz w:val="20"/>
          <w:szCs w:val="20"/>
        </w:rPr>
        <w:t>):e</w:t>
      </w:r>
      <w:proofErr w:type="gramEnd"/>
      <w:r w:rsidRPr="004B6040">
        <w:rPr>
          <w:rFonts w:ascii="Arial" w:hAnsi="Arial" w:cs="Arial"/>
          <w:color w:val="000000"/>
          <w:sz w:val="20"/>
          <w:szCs w:val="20"/>
        </w:rPr>
        <w:t xml:space="preserve">1006327. </w:t>
      </w:r>
      <w:proofErr w:type="spellStart"/>
      <w:r w:rsidRPr="004B6040">
        <w:rPr>
          <w:rFonts w:ascii="Arial" w:hAnsi="Arial" w:cs="Arial"/>
          <w:color w:val="000000"/>
          <w:sz w:val="20"/>
          <w:szCs w:val="20"/>
        </w:rPr>
        <w:t>doi</w:t>
      </w:r>
      <w:proofErr w:type="spellEnd"/>
      <w:r w:rsidRPr="004B6040">
        <w:rPr>
          <w:rFonts w:ascii="Arial" w:hAnsi="Arial" w:cs="Arial"/>
          <w:color w:val="000000"/>
          <w:sz w:val="20"/>
          <w:szCs w:val="20"/>
        </w:rPr>
        <w:t xml:space="preserve">: 10.1371/journal.pgen.1006327. Erratum in: </w:t>
      </w:r>
      <w:proofErr w:type="spellStart"/>
      <w:r w:rsidRPr="004B6040">
        <w:rPr>
          <w:rFonts w:ascii="Arial" w:hAnsi="Arial" w:cs="Arial"/>
          <w:color w:val="000000"/>
          <w:sz w:val="20"/>
          <w:szCs w:val="20"/>
        </w:rPr>
        <w:t>PLoS</w:t>
      </w:r>
      <w:proofErr w:type="spellEnd"/>
      <w:r w:rsidRPr="004B6040">
        <w:rPr>
          <w:rFonts w:ascii="Arial" w:hAnsi="Arial" w:cs="Arial"/>
          <w:color w:val="000000"/>
          <w:sz w:val="20"/>
          <w:szCs w:val="20"/>
        </w:rPr>
        <w:t xml:space="preserve"> Genet. 2016 Nov 28. Vol. 12, issue 11, pp. e1006456. PM: 27764101. PMC5072721.</w:t>
      </w:r>
    </w:p>
    <w:p w14:paraId="389E8FF3" w14:textId="77777777" w:rsidR="005E6E24" w:rsidRPr="004B6040" w:rsidRDefault="005E6E24" w:rsidP="00826CC2">
      <w:pPr>
        <w:autoSpaceDE w:val="0"/>
        <w:autoSpaceDN w:val="0"/>
        <w:adjustRightInd w:val="0"/>
        <w:spacing w:after="240" w:line="240" w:lineRule="auto"/>
        <w:rPr>
          <w:rFonts w:ascii="Arial" w:hAnsi="Arial" w:cs="Arial"/>
          <w:sz w:val="20"/>
          <w:szCs w:val="20"/>
        </w:rPr>
      </w:pPr>
      <w:r w:rsidRPr="004B6040">
        <w:rPr>
          <w:rFonts w:ascii="Arial" w:hAnsi="Arial" w:cs="Arial"/>
          <w:sz w:val="20"/>
          <w:szCs w:val="20"/>
        </w:rPr>
        <w:t>Jensen RA</w:t>
      </w:r>
      <w:r w:rsidR="00DD0034" w:rsidRPr="004B6040">
        <w:rPr>
          <w:rFonts w:ascii="Arial" w:hAnsi="Arial" w:cs="Arial"/>
          <w:sz w:val="20"/>
          <w:szCs w:val="20"/>
        </w:rPr>
        <w:t>, Sim</w:t>
      </w:r>
      <w:r w:rsidRPr="004B6040">
        <w:rPr>
          <w:rFonts w:ascii="Arial" w:hAnsi="Arial" w:cs="Arial"/>
          <w:sz w:val="20"/>
          <w:szCs w:val="20"/>
        </w:rPr>
        <w:t xml:space="preserve"> X</w:t>
      </w:r>
      <w:r w:rsidR="00DD0034" w:rsidRPr="004B6040">
        <w:rPr>
          <w:rFonts w:ascii="Arial" w:hAnsi="Arial" w:cs="Arial"/>
          <w:sz w:val="20"/>
          <w:szCs w:val="20"/>
        </w:rPr>
        <w:t>,</w:t>
      </w:r>
      <w:r w:rsidRPr="004B6040">
        <w:rPr>
          <w:rFonts w:ascii="Arial" w:hAnsi="Arial" w:cs="Arial"/>
          <w:sz w:val="20"/>
          <w:szCs w:val="20"/>
        </w:rPr>
        <w:t xml:space="preserve"> Smith AV</w:t>
      </w:r>
      <w:r w:rsidR="00DD0034" w:rsidRPr="004B6040">
        <w:rPr>
          <w:rFonts w:ascii="Arial" w:hAnsi="Arial" w:cs="Arial"/>
          <w:sz w:val="20"/>
          <w:szCs w:val="20"/>
        </w:rPr>
        <w:t>,</w:t>
      </w:r>
      <w:r w:rsidRPr="004B6040">
        <w:rPr>
          <w:rFonts w:ascii="Arial" w:hAnsi="Arial" w:cs="Arial"/>
          <w:sz w:val="20"/>
          <w:szCs w:val="20"/>
        </w:rPr>
        <w:t xml:space="preserve"> Li X</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Jakobsdottir</w:t>
      </w:r>
      <w:proofErr w:type="spellEnd"/>
      <w:r w:rsidRPr="004B6040">
        <w:rPr>
          <w:rFonts w:ascii="Arial" w:hAnsi="Arial" w:cs="Arial"/>
          <w:sz w:val="20"/>
          <w:szCs w:val="20"/>
        </w:rPr>
        <w:t xml:space="preserve"> J</w:t>
      </w:r>
      <w:r w:rsidR="00DD0034" w:rsidRPr="004B6040">
        <w:rPr>
          <w:rFonts w:ascii="Arial" w:hAnsi="Arial" w:cs="Arial"/>
          <w:sz w:val="20"/>
          <w:szCs w:val="20"/>
        </w:rPr>
        <w:t>,</w:t>
      </w:r>
      <w:r w:rsidRPr="004B6040">
        <w:rPr>
          <w:rFonts w:ascii="Arial" w:hAnsi="Arial" w:cs="Arial"/>
          <w:sz w:val="20"/>
          <w:szCs w:val="20"/>
        </w:rPr>
        <w:t xml:space="preserve"> Cheng CY</w:t>
      </w:r>
      <w:r w:rsidR="00DD0034" w:rsidRPr="004B6040">
        <w:rPr>
          <w:rFonts w:ascii="Arial" w:hAnsi="Arial" w:cs="Arial"/>
          <w:sz w:val="20"/>
          <w:szCs w:val="20"/>
        </w:rPr>
        <w:t>,</w:t>
      </w:r>
      <w:r w:rsidRPr="004B6040">
        <w:rPr>
          <w:rFonts w:ascii="Arial" w:hAnsi="Arial" w:cs="Arial"/>
          <w:sz w:val="20"/>
          <w:szCs w:val="20"/>
        </w:rPr>
        <w:t xml:space="preserve"> Brody JA</w:t>
      </w:r>
      <w:r w:rsidR="00DD0034" w:rsidRPr="004B6040">
        <w:rPr>
          <w:rFonts w:ascii="Arial" w:hAnsi="Arial" w:cs="Arial"/>
          <w:sz w:val="20"/>
          <w:szCs w:val="20"/>
        </w:rPr>
        <w:t>,</w:t>
      </w:r>
      <w:r w:rsidRPr="004B6040">
        <w:rPr>
          <w:rFonts w:ascii="Arial" w:hAnsi="Arial" w:cs="Arial"/>
          <w:sz w:val="20"/>
          <w:szCs w:val="20"/>
        </w:rPr>
        <w:t xml:space="preserve"> Cotch MF</w:t>
      </w:r>
      <w:r w:rsidR="00DD0034" w:rsidRPr="004B6040">
        <w:rPr>
          <w:rFonts w:ascii="Arial" w:hAnsi="Arial" w:cs="Arial"/>
          <w:sz w:val="20"/>
          <w:szCs w:val="20"/>
        </w:rPr>
        <w:t>, McKnight</w:t>
      </w:r>
      <w:r w:rsidRPr="004B6040">
        <w:rPr>
          <w:rFonts w:ascii="Arial" w:hAnsi="Arial" w:cs="Arial"/>
          <w:sz w:val="20"/>
          <w:szCs w:val="20"/>
        </w:rPr>
        <w:t xml:space="preserve"> B</w:t>
      </w:r>
      <w:r w:rsidR="00DD0034" w:rsidRPr="004B6040">
        <w:rPr>
          <w:rFonts w:ascii="Arial" w:hAnsi="Arial" w:cs="Arial"/>
          <w:sz w:val="20"/>
          <w:szCs w:val="20"/>
        </w:rPr>
        <w:t>,</w:t>
      </w:r>
      <w:r w:rsidRPr="004B6040">
        <w:rPr>
          <w:rFonts w:ascii="Arial" w:hAnsi="Arial" w:cs="Arial"/>
          <w:sz w:val="20"/>
          <w:szCs w:val="20"/>
        </w:rPr>
        <w:t xml:space="preserve"> Klein R</w:t>
      </w:r>
      <w:r w:rsidR="00DD0034" w:rsidRPr="004B6040">
        <w:rPr>
          <w:rFonts w:ascii="Arial" w:hAnsi="Arial" w:cs="Arial"/>
          <w:sz w:val="20"/>
          <w:szCs w:val="20"/>
        </w:rPr>
        <w:t>, Wang</w:t>
      </w:r>
      <w:r w:rsidRPr="004B6040">
        <w:rPr>
          <w:rFonts w:ascii="Arial" w:hAnsi="Arial" w:cs="Arial"/>
          <w:sz w:val="20"/>
          <w:szCs w:val="20"/>
        </w:rPr>
        <w:t xml:space="preserve"> JJ</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Kifley</w:t>
      </w:r>
      <w:proofErr w:type="spellEnd"/>
      <w:r w:rsidRPr="004B6040">
        <w:rPr>
          <w:rFonts w:ascii="Arial" w:hAnsi="Arial" w:cs="Arial"/>
          <w:sz w:val="20"/>
          <w:szCs w:val="20"/>
        </w:rPr>
        <w:t xml:space="preserve"> A</w:t>
      </w:r>
      <w:r w:rsidR="00DD0034" w:rsidRPr="004B6040">
        <w:rPr>
          <w:rFonts w:ascii="Arial" w:hAnsi="Arial" w:cs="Arial"/>
          <w:sz w:val="20"/>
          <w:szCs w:val="20"/>
        </w:rPr>
        <w:t>,</w:t>
      </w:r>
      <w:r w:rsidRPr="004B6040">
        <w:rPr>
          <w:rFonts w:ascii="Arial" w:hAnsi="Arial" w:cs="Arial"/>
          <w:sz w:val="20"/>
          <w:szCs w:val="20"/>
        </w:rPr>
        <w:t xml:space="preserve"> Harris TB</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Launer</w:t>
      </w:r>
      <w:proofErr w:type="spellEnd"/>
      <w:r w:rsidRPr="004B6040">
        <w:rPr>
          <w:rFonts w:ascii="Arial" w:hAnsi="Arial" w:cs="Arial"/>
          <w:sz w:val="20"/>
          <w:szCs w:val="20"/>
        </w:rPr>
        <w:t xml:space="preserve"> LJ</w:t>
      </w:r>
      <w:r w:rsidR="00DD0034" w:rsidRPr="004B6040">
        <w:rPr>
          <w:rFonts w:ascii="Arial" w:hAnsi="Arial" w:cs="Arial"/>
          <w:sz w:val="20"/>
          <w:szCs w:val="20"/>
        </w:rPr>
        <w:t>,</w:t>
      </w:r>
      <w:r w:rsidRPr="004B6040">
        <w:rPr>
          <w:rFonts w:ascii="Arial" w:hAnsi="Arial" w:cs="Arial"/>
          <w:sz w:val="20"/>
          <w:szCs w:val="20"/>
        </w:rPr>
        <w:t xml:space="preserve"> Taylor KD</w:t>
      </w:r>
      <w:r w:rsidR="00DD0034" w:rsidRPr="004B6040">
        <w:rPr>
          <w:rFonts w:ascii="Arial" w:hAnsi="Arial" w:cs="Arial"/>
          <w:sz w:val="20"/>
          <w:szCs w:val="20"/>
        </w:rPr>
        <w:t>,</w:t>
      </w:r>
      <w:r w:rsidRPr="004B6040">
        <w:rPr>
          <w:rFonts w:ascii="Arial" w:hAnsi="Arial" w:cs="Arial"/>
          <w:sz w:val="20"/>
          <w:szCs w:val="20"/>
        </w:rPr>
        <w:t xml:space="preserve"> Klein BEK</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Raffel</w:t>
      </w:r>
      <w:proofErr w:type="spellEnd"/>
      <w:r w:rsidRPr="004B6040">
        <w:rPr>
          <w:rFonts w:ascii="Arial" w:hAnsi="Arial" w:cs="Arial"/>
          <w:sz w:val="20"/>
          <w:szCs w:val="20"/>
        </w:rPr>
        <w:t xml:space="preserve"> LJ</w:t>
      </w:r>
      <w:r w:rsidR="00DD0034" w:rsidRPr="004B6040">
        <w:rPr>
          <w:rFonts w:ascii="Arial" w:hAnsi="Arial" w:cs="Arial"/>
          <w:sz w:val="20"/>
          <w:szCs w:val="20"/>
        </w:rPr>
        <w:t>,</w:t>
      </w:r>
      <w:r w:rsidRPr="004B6040">
        <w:rPr>
          <w:rFonts w:ascii="Arial" w:hAnsi="Arial" w:cs="Arial"/>
          <w:sz w:val="20"/>
          <w:szCs w:val="20"/>
        </w:rPr>
        <w:t xml:space="preserve"> Li X</w:t>
      </w:r>
      <w:r w:rsidR="00DD0034" w:rsidRPr="004B6040">
        <w:rPr>
          <w:rFonts w:ascii="Arial" w:hAnsi="Arial" w:cs="Arial"/>
          <w:sz w:val="20"/>
          <w:szCs w:val="20"/>
        </w:rPr>
        <w:t>, Ikram</w:t>
      </w:r>
      <w:r w:rsidRPr="004B6040">
        <w:rPr>
          <w:rFonts w:ascii="Arial" w:hAnsi="Arial" w:cs="Arial"/>
          <w:sz w:val="20"/>
          <w:szCs w:val="20"/>
        </w:rPr>
        <w:t xml:space="preserve"> AM</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Klaver</w:t>
      </w:r>
      <w:proofErr w:type="spellEnd"/>
      <w:r w:rsidRPr="004B6040">
        <w:rPr>
          <w:rFonts w:ascii="Arial" w:hAnsi="Arial" w:cs="Arial"/>
          <w:sz w:val="20"/>
          <w:szCs w:val="20"/>
        </w:rPr>
        <w:t xml:space="preserve"> CC</w:t>
      </w:r>
      <w:r w:rsidR="00DD0034" w:rsidRPr="004B6040">
        <w:rPr>
          <w:rFonts w:ascii="Arial" w:hAnsi="Arial" w:cs="Arial"/>
          <w:sz w:val="20"/>
          <w:szCs w:val="20"/>
        </w:rPr>
        <w:t>,</w:t>
      </w:r>
      <w:r w:rsidRPr="004B6040">
        <w:rPr>
          <w:rFonts w:ascii="Arial" w:hAnsi="Arial" w:cs="Arial"/>
          <w:sz w:val="20"/>
          <w:szCs w:val="20"/>
        </w:rPr>
        <w:t xml:space="preserve"> van der Lee SJ</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Mutlu</w:t>
      </w:r>
      <w:proofErr w:type="spellEnd"/>
      <w:r w:rsidRPr="004B6040">
        <w:rPr>
          <w:rFonts w:ascii="Arial" w:hAnsi="Arial" w:cs="Arial"/>
          <w:sz w:val="20"/>
          <w:szCs w:val="20"/>
        </w:rPr>
        <w:t xml:space="preserve"> U</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Hofman</w:t>
      </w:r>
      <w:proofErr w:type="spellEnd"/>
      <w:r w:rsidRPr="004B6040">
        <w:rPr>
          <w:rFonts w:ascii="Arial" w:hAnsi="Arial" w:cs="Arial"/>
          <w:sz w:val="20"/>
          <w:szCs w:val="20"/>
        </w:rPr>
        <w:t xml:space="preserve"> A</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Uit</w:t>
      </w:r>
      <w:r w:rsidR="00DD0034" w:rsidRPr="004B6040">
        <w:rPr>
          <w:rFonts w:ascii="Arial" w:hAnsi="Arial" w:cs="Arial"/>
          <w:sz w:val="20"/>
          <w:szCs w:val="20"/>
        </w:rPr>
        <w:t>terlinden</w:t>
      </w:r>
      <w:proofErr w:type="spellEnd"/>
      <w:r w:rsidR="00DD0034" w:rsidRPr="004B6040">
        <w:rPr>
          <w:rFonts w:ascii="Arial" w:hAnsi="Arial" w:cs="Arial"/>
          <w:sz w:val="20"/>
          <w:szCs w:val="20"/>
        </w:rPr>
        <w:t xml:space="preserve"> AG, Liu C, </w:t>
      </w:r>
      <w:proofErr w:type="spellStart"/>
      <w:r w:rsidR="00DD0034" w:rsidRPr="004B6040">
        <w:rPr>
          <w:rFonts w:ascii="Arial" w:hAnsi="Arial" w:cs="Arial"/>
          <w:sz w:val="20"/>
          <w:szCs w:val="20"/>
        </w:rPr>
        <w:t>Kraja</w:t>
      </w:r>
      <w:proofErr w:type="spellEnd"/>
      <w:r w:rsidRPr="004B6040">
        <w:rPr>
          <w:rFonts w:ascii="Arial" w:hAnsi="Arial" w:cs="Arial"/>
          <w:sz w:val="20"/>
          <w:szCs w:val="20"/>
        </w:rPr>
        <w:t xml:space="preserve"> A</w:t>
      </w:r>
      <w:r w:rsidR="00DD0034" w:rsidRPr="004B6040">
        <w:rPr>
          <w:rFonts w:ascii="Arial" w:hAnsi="Arial" w:cs="Arial"/>
          <w:sz w:val="20"/>
          <w:szCs w:val="20"/>
        </w:rPr>
        <w:t xml:space="preserve">T, Mitchell P, </w:t>
      </w:r>
      <w:proofErr w:type="spellStart"/>
      <w:r w:rsidR="00DD0034" w:rsidRPr="004B6040">
        <w:rPr>
          <w:rFonts w:ascii="Arial" w:hAnsi="Arial" w:cs="Arial"/>
          <w:sz w:val="20"/>
          <w:szCs w:val="20"/>
        </w:rPr>
        <w:t>Gudnason</w:t>
      </w:r>
      <w:proofErr w:type="spellEnd"/>
      <w:r w:rsidR="00DD0034" w:rsidRPr="004B6040">
        <w:rPr>
          <w:rFonts w:ascii="Arial" w:hAnsi="Arial" w:cs="Arial"/>
          <w:sz w:val="20"/>
          <w:szCs w:val="20"/>
        </w:rPr>
        <w:t xml:space="preserve"> V,</w:t>
      </w:r>
      <w:r w:rsidRPr="004B6040">
        <w:rPr>
          <w:rFonts w:ascii="Arial" w:hAnsi="Arial" w:cs="Arial"/>
          <w:sz w:val="20"/>
          <w:szCs w:val="20"/>
        </w:rPr>
        <w:t xml:space="preserve"> Rott</w:t>
      </w:r>
      <w:r w:rsidR="00DD0034" w:rsidRPr="004B6040">
        <w:rPr>
          <w:rFonts w:ascii="Arial" w:hAnsi="Arial" w:cs="Arial"/>
          <w:sz w:val="20"/>
          <w:szCs w:val="20"/>
        </w:rPr>
        <w:t xml:space="preserve">er JI, Boerwinkle E, </w:t>
      </w:r>
      <w:proofErr w:type="spellStart"/>
      <w:r w:rsidR="00DD0034" w:rsidRPr="004B6040">
        <w:rPr>
          <w:rFonts w:ascii="Arial" w:hAnsi="Arial" w:cs="Arial"/>
          <w:sz w:val="20"/>
          <w:szCs w:val="20"/>
        </w:rPr>
        <w:t>Duijn</w:t>
      </w:r>
      <w:proofErr w:type="spellEnd"/>
      <w:r w:rsidRPr="004B6040">
        <w:rPr>
          <w:rFonts w:ascii="Arial" w:hAnsi="Arial" w:cs="Arial"/>
          <w:sz w:val="20"/>
          <w:szCs w:val="20"/>
        </w:rPr>
        <w:t xml:space="preserve"> </w:t>
      </w:r>
      <w:r w:rsidR="00DD0034" w:rsidRPr="004B6040">
        <w:rPr>
          <w:rFonts w:ascii="Arial" w:hAnsi="Arial" w:cs="Arial"/>
          <w:sz w:val="20"/>
          <w:szCs w:val="20"/>
        </w:rPr>
        <w:t>CM, Psaty BM, Wong T</w:t>
      </w:r>
      <w:r w:rsidRPr="004B6040">
        <w:rPr>
          <w:rFonts w:ascii="Arial" w:hAnsi="Arial" w:cs="Arial"/>
          <w:sz w:val="20"/>
          <w:szCs w:val="20"/>
        </w:rPr>
        <w:t xml:space="preserve">Y. </w:t>
      </w:r>
      <w:r w:rsidRPr="004B6040">
        <w:rPr>
          <w:rFonts w:ascii="Arial" w:hAnsi="Arial" w:cs="Arial"/>
          <w:b/>
          <w:i/>
          <w:sz w:val="20"/>
          <w:szCs w:val="20"/>
        </w:rPr>
        <w:t xml:space="preserve">Novel Genetic Loci Associated </w:t>
      </w:r>
      <w:proofErr w:type="gramStart"/>
      <w:r w:rsidRPr="004B6040">
        <w:rPr>
          <w:rFonts w:ascii="Arial" w:hAnsi="Arial" w:cs="Arial"/>
          <w:b/>
          <w:i/>
          <w:sz w:val="20"/>
          <w:szCs w:val="20"/>
        </w:rPr>
        <w:t>With</w:t>
      </w:r>
      <w:proofErr w:type="gramEnd"/>
      <w:r w:rsidRPr="004B6040">
        <w:rPr>
          <w:rFonts w:ascii="Arial" w:hAnsi="Arial" w:cs="Arial"/>
          <w:b/>
          <w:i/>
          <w:sz w:val="20"/>
          <w:szCs w:val="20"/>
        </w:rPr>
        <w:t xml:space="preserve"> Retinal Microvasc</w:t>
      </w:r>
      <w:r w:rsidR="00DD0034" w:rsidRPr="004B6040">
        <w:rPr>
          <w:rFonts w:ascii="Arial" w:hAnsi="Arial" w:cs="Arial"/>
          <w:b/>
          <w:i/>
          <w:sz w:val="20"/>
          <w:szCs w:val="20"/>
        </w:rPr>
        <w:t>ular Diameter.</w:t>
      </w:r>
      <w:r w:rsidRPr="004B6040">
        <w:rPr>
          <w:rFonts w:ascii="Arial" w:hAnsi="Arial" w:cs="Arial"/>
          <w:sz w:val="20"/>
          <w:szCs w:val="20"/>
        </w:rPr>
        <w:t xml:space="preserve"> Circ Cardiovasc Genet 2016 Feb</w:t>
      </w:r>
      <w:r w:rsidR="00DD0034" w:rsidRPr="004B6040">
        <w:rPr>
          <w:rFonts w:ascii="Arial" w:hAnsi="Arial" w:cs="Arial"/>
          <w:sz w:val="20"/>
          <w:szCs w:val="20"/>
        </w:rPr>
        <w:t xml:space="preserve">. </w:t>
      </w:r>
      <w:r w:rsidR="00E76A79" w:rsidRPr="004B6040">
        <w:rPr>
          <w:rFonts w:ascii="Arial" w:hAnsi="Arial" w:cs="Arial"/>
          <w:sz w:val="20"/>
          <w:szCs w:val="20"/>
        </w:rPr>
        <w:t xml:space="preserve">Vol. 9, issue 1, pp. 45-54. </w:t>
      </w:r>
      <w:r w:rsidRPr="004B6040">
        <w:rPr>
          <w:rFonts w:ascii="Arial" w:hAnsi="Arial" w:cs="Arial"/>
          <w:sz w:val="20"/>
          <w:szCs w:val="20"/>
        </w:rPr>
        <w:t>PM: 26567291.</w:t>
      </w:r>
      <w:r w:rsidR="001B1AB1" w:rsidRPr="001B1AB1">
        <w:rPr>
          <w:rFonts w:ascii="Arial" w:hAnsi="Arial" w:cs="Arial"/>
          <w:sz w:val="20"/>
          <w:szCs w:val="20"/>
        </w:rPr>
        <w:t xml:space="preserve"> </w:t>
      </w:r>
      <w:r w:rsidR="001B1AB1" w:rsidRPr="004B6040">
        <w:rPr>
          <w:rFonts w:ascii="Arial" w:hAnsi="Arial" w:cs="Arial"/>
          <w:sz w:val="20"/>
          <w:szCs w:val="20"/>
        </w:rPr>
        <w:t>PMC4758888.</w:t>
      </w:r>
    </w:p>
    <w:p w14:paraId="36053279" w14:textId="77777777" w:rsidR="005E6E24" w:rsidRPr="004B6040" w:rsidRDefault="005E6E24" w:rsidP="00826CC2">
      <w:pPr>
        <w:autoSpaceDE w:val="0"/>
        <w:autoSpaceDN w:val="0"/>
        <w:adjustRightInd w:val="0"/>
        <w:spacing w:after="240" w:line="240" w:lineRule="auto"/>
        <w:rPr>
          <w:rFonts w:ascii="Arial" w:hAnsi="Arial" w:cs="Arial"/>
          <w:sz w:val="20"/>
          <w:szCs w:val="20"/>
        </w:rPr>
      </w:pPr>
      <w:r w:rsidRPr="004B6040">
        <w:rPr>
          <w:rFonts w:ascii="Arial" w:hAnsi="Arial" w:cs="Arial"/>
          <w:sz w:val="20"/>
          <w:szCs w:val="20"/>
        </w:rPr>
        <w:t>Jiang G</w:t>
      </w:r>
      <w:r w:rsidR="00DD0034" w:rsidRPr="004B6040">
        <w:rPr>
          <w:rFonts w:ascii="Arial" w:hAnsi="Arial" w:cs="Arial"/>
          <w:sz w:val="20"/>
          <w:szCs w:val="20"/>
        </w:rPr>
        <w:t>,</w:t>
      </w:r>
      <w:r w:rsidRPr="004B6040">
        <w:rPr>
          <w:rFonts w:ascii="Arial" w:hAnsi="Arial" w:cs="Arial"/>
          <w:sz w:val="20"/>
          <w:szCs w:val="20"/>
        </w:rPr>
        <w:t xml:space="preserve"> de Boer IH</w:t>
      </w:r>
      <w:r w:rsidR="00DD0034" w:rsidRPr="004B6040">
        <w:rPr>
          <w:rFonts w:ascii="Arial" w:hAnsi="Arial" w:cs="Arial"/>
          <w:sz w:val="20"/>
          <w:szCs w:val="20"/>
        </w:rPr>
        <w:t>,</w:t>
      </w:r>
      <w:r w:rsidRPr="004B6040">
        <w:rPr>
          <w:rFonts w:ascii="Arial" w:hAnsi="Arial" w:cs="Arial"/>
          <w:sz w:val="20"/>
          <w:szCs w:val="20"/>
        </w:rPr>
        <w:t xml:space="preserve"> Mackey RH</w:t>
      </w:r>
      <w:r w:rsidR="00DD0034" w:rsidRPr="004B6040">
        <w:rPr>
          <w:rFonts w:ascii="Arial" w:hAnsi="Arial" w:cs="Arial"/>
          <w:sz w:val="20"/>
          <w:szCs w:val="20"/>
        </w:rPr>
        <w:t>,</w:t>
      </w:r>
      <w:r w:rsidRPr="004B6040">
        <w:rPr>
          <w:rFonts w:ascii="Arial" w:hAnsi="Arial" w:cs="Arial"/>
          <w:sz w:val="20"/>
          <w:szCs w:val="20"/>
        </w:rPr>
        <w:t xml:space="preserve"> Jensen MK</w:t>
      </w:r>
      <w:r w:rsidR="00DD0034" w:rsidRPr="004B6040">
        <w:rPr>
          <w:rFonts w:ascii="Arial" w:hAnsi="Arial" w:cs="Arial"/>
          <w:sz w:val="20"/>
          <w:szCs w:val="20"/>
        </w:rPr>
        <w:t>,</w:t>
      </w:r>
      <w:r w:rsidRPr="004B6040">
        <w:rPr>
          <w:rFonts w:ascii="Arial" w:hAnsi="Arial" w:cs="Arial"/>
          <w:sz w:val="20"/>
          <w:szCs w:val="20"/>
        </w:rPr>
        <w:t xml:space="preserve"> Lai M</w:t>
      </w:r>
      <w:r w:rsidR="00DD0034" w:rsidRPr="004B6040">
        <w:rPr>
          <w:rFonts w:ascii="Arial" w:hAnsi="Arial" w:cs="Arial"/>
          <w:sz w:val="20"/>
          <w:szCs w:val="20"/>
        </w:rPr>
        <w:t>, Robson</w:t>
      </w:r>
      <w:r w:rsidRPr="004B6040">
        <w:rPr>
          <w:rFonts w:ascii="Arial" w:hAnsi="Arial" w:cs="Arial"/>
          <w:sz w:val="20"/>
          <w:szCs w:val="20"/>
        </w:rPr>
        <w:t xml:space="preserve"> SC</w:t>
      </w:r>
      <w:r w:rsidR="00DD0034" w:rsidRPr="004B6040">
        <w:rPr>
          <w:rFonts w:ascii="Arial" w:hAnsi="Arial" w:cs="Arial"/>
          <w:sz w:val="20"/>
          <w:szCs w:val="20"/>
        </w:rPr>
        <w:t>,</w:t>
      </w:r>
      <w:r w:rsidRPr="004B6040">
        <w:rPr>
          <w:rFonts w:ascii="Arial" w:hAnsi="Arial" w:cs="Arial"/>
          <w:sz w:val="20"/>
          <w:szCs w:val="20"/>
        </w:rPr>
        <w:t xml:space="preserve"> Tracy R</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Kuller</w:t>
      </w:r>
      <w:proofErr w:type="spellEnd"/>
      <w:r w:rsidRPr="004B6040">
        <w:rPr>
          <w:rFonts w:ascii="Arial" w:hAnsi="Arial" w:cs="Arial"/>
          <w:sz w:val="20"/>
          <w:szCs w:val="20"/>
        </w:rPr>
        <w:t xml:space="preserve"> LH</w:t>
      </w:r>
      <w:r w:rsidR="00DD0034" w:rsidRPr="004B6040">
        <w:rPr>
          <w:rFonts w:ascii="Arial" w:hAnsi="Arial" w:cs="Arial"/>
          <w:sz w:val="20"/>
          <w:szCs w:val="20"/>
        </w:rPr>
        <w:t>,</w:t>
      </w:r>
      <w:r w:rsidRPr="004B6040">
        <w:rPr>
          <w:rFonts w:ascii="Arial" w:hAnsi="Arial" w:cs="Arial"/>
          <w:sz w:val="20"/>
          <w:szCs w:val="20"/>
        </w:rPr>
        <w:t xml:space="preserve"> Mukamal KJ</w:t>
      </w:r>
      <w:r w:rsidR="00DD0034" w:rsidRPr="004B6040">
        <w:rPr>
          <w:rFonts w:ascii="Arial" w:hAnsi="Arial" w:cs="Arial"/>
          <w:sz w:val="20"/>
          <w:szCs w:val="20"/>
        </w:rPr>
        <w:t>.</w:t>
      </w:r>
      <w:r w:rsidRPr="004B6040">
        <w:rPr>
          <w:rFonts w:ascii="Arial" w:hAnsi="Arial" w:cs="Arial"/>
          <w:sz w:val="20"/>
          <w:szCs w:val="20"/>
        </w:rPr>
        <w:t xml:space="preserve"> </w:t>
      </w:r>
      <w:r w:rsidRPr="004B6040">
        <w:rPr>
          <w:rFonts w:ascii="Arial" w:hAnsi="Arial" w:cs="Arial"/>
          <w:b/>
          <w:i/>
          <w:sz w:val="20"/>
          <w:szCs w:val="20"/>
        </w:rPr>
        <w:t xml:space="preserve">Associations of insulin resistance, </w:t>
      </w:r>
      <w:proofErr w:type="gramStart"/>
      <w:r w:rsidRPr="004B6040">
        <w:rPr>
          <w:rFonts w:ascii="Arial" w:hAnsi="Arial" w:cs="Arial"/>
          <w:b/>
          <w:i/>
          <w:sz w:val="20"/>
          <w:szCs w:val="20"/>
        </w:rPr>
        <w:t>inflammation</w:t>
      </w:r>
      <w:proofErr w:type="gramEnd"/>
      <w:r w:rsidRPr="004B6040">
        <w:rPr>
          <w:rFonts w:ascii="Arial" w:hAnsi="Arial" w:cs="Arial"/>
          <w:b/>
          <w:i/>
          <w:sz w:val="20"/>
          <w:szCs w:val="20"/>
        </w:rPr>
        <w:t xml:space="preserve"> and liver synthetic function with very low-density lipoprotein: The Cardiovascular Health Study.</w:t>
      </w:r>
      <w:r w:rsidRPr="004B6040">
        <w:rPr>
          <w:rFonts w:ascii="Arial" w:hAnsi="Arial" w:cs="Arial"/>
          <w:sz w:val="20"/>
          <w:szCs w:val="20"/>
        </w:rPr>
        <w:t xml:space="preserve"> </w:t>
      </w:r>
      <w:proofErr w:type="spellStart"/>
      <w:r w:rsidRPr="004B6040">
        <w:rPr>
          <w:rFonts w:ascii="Arial" w:hAnsi="Arial" w:cs="Arial"/>
          <w:sz w:val="20"/>
          <w:szCs w:val="20"/>
        </w:rPr>
        <w:t>Metab</w:t>
      </w:r>
      <w:proofErr w:type="spellEnd"/>
      <w:r w:rsidRPr="004B6040">
        <w:rPr>
          <w:rFonts w:ascii="Arial" w:hAnsi="Arial" w:cs="Arial"/>
          <w:sz w:val="20"/>
          <w:szCs w:val="20"/>
        </w:rPr>
        <w:t>. Clin. Exp. 2016 Mar</w:t>
      </w:r>
      <w:r w:rsidR="00DD0034" w:rsidRPr="004B6040">
        <w:rPr>
          <w:rFonts w:ascii="Arial" w:hAnsi="Arial" w:cs="Arial"/>
          <w:sz w:val="20"/>
          <w:szCs w:val="20"/>
        </w:rPr>
        <w:t>.</w:t>
      </w:r>
      <w:r w:rsidRPr="004B6040">
        <w:rPr>
          <w:rFonts w:ascii="Arial" w:hAnsi="Arial" w:cs="Arial"/>
          <w:sz w:val="20"/>
          <w:szCs w:val="20"/>
        </w:rPr>
        <w:t xml:space="preserve"> </w:t>
      </w:r>
      <w:r w:rsidR="000A5E59" w:rsidRPr="004B6040">
        <w:rPr>
          <w:rFonts w:ascii="Arial" w:hAnsi="Arial" w:cs="Arial"/>
          <w:sz w:val="20"/>
          <w:szCs w:val="20"/>
        </w:rPr>
        <w:t xml:space="preserve">Vol. 65, issue 3, pp. 92-99. </w:t>
      </w:r>
      <w:r w:rsidRPr="004B6040">
        <w:rPr>
          <w:rFonts w:ascii="Arial" w:hAnsi="Arial" w:cs="Arial"/>
          <w:sz w:val="20"/>
          <w:szCs w:val="20"/>
        </w:rPr>
        <w:t>PM: 26892520.</w:t>
      </w:r>
      <w:r w:rsidR="001B1AB1" w:rsidRPr="001B1AB1">
        <w:rPr>
          <w:rFonts w:ascii="Arial" w:hAnsi="Arial" w:cs="Arial"/>
          <w:sz w:val="20"/>
          <w:szCs w:val="20"/>
        </w:rPr>
        <w:t xml:space="preserve"> </w:t>
      </w:r>
      <w:r w:rsidR="001B1AB1" w:rsidRPr="004B6040">
        <w:rPr>
          <w:rFonts w:ascii="Arial" w:hAnsi="Arial" w:cs="Arial"/>
          <w:sz w:val="20"/>
          <w:szCs w:val="20"/>
        </w:rPr>
        <w:t>PMC4761104</w:t>
      </w:r>
      <w:r w:rsidR="001B1AB1">
        <w:rPr>
          <w:rFonts w:ascii="Arial" w:hAnsi="Arial" w:cs="Arial"/>
          <w:sz w:val="20"/>
          <w:szCs w:val="20"/>
        </w:rPr>
        <w:t>.</w:t>
      </w:r>
    </w:p>
    <w:p w14:paraId="006E1398" w14:textId="77777777" w:rsidR="001B1AB1" w:rsidRPr="004B6040" w:rsidRDefault="004B6040" w:rsidP="004B6040">
      <w:pPr>
        <w:rPr>
          <w:rFonts w:ascii="Arial" w:hAnsi="Arial" w:cs="Arial"/>
          <w:color w:val="000000"/>
          <w:sz w:val="20"/>
          <w:szCs w:val="20"/>
        </w:rPr>
      </w:pPr>
      <w:proofErr w:type="spellStart"/>
      <w:r w:rsidRPr="004B6040">
        <w:rPr>
          <w:rFonts w:ascii="Arial" w:hAnsi="Arial" w:cs="Arial"/>
          <w:color w:val="000000"/>
          <w:sz w:val="20"/>
          <w:szCs w:val="20"/>
        </w:rPr>
        <w:t>Joehanes</w:t>
      </w:r>
      <w:proofErr w:type="spellEnd"/>
      <w:r w:rsidRPr="004B6040">
        <w:rPr>
          <w:rFonts w:ascii="Arial" w:hAnsi="Arial" w:cs="Arial"/>
          <w:color w:val="000000"/>
          <w:sz w:val="20"/>
          <w:szCs w:val="20"/>
        </w:rPr>
        <w:t xml:space="preserve"> R, Just AC, </w:t>
      </w:r>
      <w:proofErr w:type="spellStart"/>
      <w:r w:rsidRPr="004B6040">
        <w:rPr>
          <w:rFonts w:ascii="Arial" w:hAnsi="Arial" w:cs="Arial"/>
          <w:color w:val="000000"/>
          <w:sz w:val="20"/>
          <w:szCs w:val="20"/>
        </w:rPr>
        <w:t>Marioni</w:t>
      </w:r>
      <w:proofErr w:type="spellEnd"/>
      <w:r w:rsidRPr="004B6040">
        <w:rPr>
          <w:rFonts w:ascii="Arial" w:hAnsi="Arial" w:cs="Arial"/>
          <w:color w:val="000000"/>
          <w:sz w:val="20"/>
          <w:szCs w:val="20"/>
        </w:rPr>
        <w:t xml:space="preserve"> RE, Pilling LC, Reynolds LM, </w:t>
      </w:r>
      <w:proofErr w:type="spellStart"/>
      <w:r w:rsidRPr="004B6040">
        <w:rPr>
          <w:rFonts w:ascii="Arial" w:hAnsi="Arial" w:cs="Arial"/>
          <w:color w:val="000000"/>
          <w:sz w:val="20"/>
          <w:szCs w:val="20"/>
        </w:rPr>
        <w:t>Mandaviya</w:t>
      </w:r>
      <w:proofErr w:type="spellEnd"/>
      <w:r w:rsidRPr="004B6040">
        <w:rPr>
          <w:rFonts w:ascii="Arial" w:hAnsi="Arial" w:cs="Arial"/>
          <w:color w:val="000000"/>
          <w:sz w:val="20"/>
          <w:szCs w:val="20"/>
        </w:rPr>
        <w:t xml:space="preserve"> PR, Guan W, Xu T, Elks CE, </w:t>
      </w:r>
      <w:proofErr w:type="spellStart"/>
      <w:r w:rsidRPr="004B6040">
        <w:rPr>
          <w:rFonts w:ascii="Arial" w:hAnsi="Arial" w:cs="Arial"/>
          <w:color w:val="000000"/>
          <w:sz w:val="20"/>
          <w:szCs w:val="20"/>
        </w:rPr>
        <w:t>Aslibekyan</w:t>
      </w:r>
      <w:proofErr w:type="spellEnd"/>
      <w:r w:rsidRPr="004B6040">
        <w:rPr>
          <w:rFonts w:ascii="Arial" w:hAnsi="Arial" w:cs="Arial"/>
          <w:color w:val="000000"/>
          <w:sz w:val="20"/>
          <w:szCs w:val="20"/>
        </w:rPr>
        <w:t xml:space="preserve"> S, Moreno-Macias H, Smith JA, Brody JA, Dhingra R, </w:t>
      </w:r>
      <w:proofErr w:type="spellStart"/>
      <w:r w:rsidRPr="004B6040">
        <w:rPr>
          <w:rFonts w:ascii="Arial" w:hAnsi="Arial" w:cs="Arial"/>
          <w:color w:val="000000"/>
          <w:sz w:val="20"/>
          <w:szCs w:val="20"/>
        </w:rPr>
        <w:t>Yousefi</w:t>
      </w:r>
      <w:proofErr w:type="spellEnd"/>
      <w:r w:rsidRPr="004B6040">
        <w:rPr>
          <w:rFonts w:ascii="Arial" w:hAnsi="Arial" w:cs="Arial"/>
          <w:color w:val="000000"/>
          <w:sz w:val="20"/>
          <w:szCs w:val="20"/>
        </w:rPr>
        <w:t xml:space="preserve"> P, Pankow JS, Kunze S, Shah SH, McRae AF, Lohman K, Sha J, </w:t>
      </w:r>
      <w:proofErr w:type="spellStart"/>
      <w:r w:rsidRPr="004B6040">
        <w:rPr>
          <w:rFonts w:ascii="Arial" w:hAnsi="Arial" w:cs="Arial"/>
          <w:color w:val="000000"/>
          <w:sz w:val="20"/>
          <w:szCs w:val="20"/>
        </w:rPr>
        <w:t>Absher</w:t>
      </w:r>
      <w:proofErr w:type="spellEnd"/>
      <w:r w:rsidRPr="004B6040">
        <w:rPr>
          <w:rFonts w:ascii="Arial" w:hAnsi="Arial" w:cs="Arial"/>
          <w:color w:val="000000"/>
          <w:sz w:val="20"/>
          <w:szCs w:val="20"/>
        </w:rPr>
        <w:t xml:space="preserve"> DM, </w:t>
      </w:r>
      <w:proofErr w:type="spellStart"/>
      <w:r w:rsidRPr="004B6040">
        <w:rPr>
          <w:rFonts w:ascii="Arial" w:hAnsi="Arial" w:cs="Arial"/>
          <w:color w:val="000000"/>
          <w:sz w:val="20"/>
          <w:szCs w:val="20"/>
        </w:rPr>
        <w:t>Ferrucci</w:t>
      </w:r>
      <w:proofErr w:type="spellEnd"/>
      <w:r w:rsidRPr="004B6040">
        <w:rPr>
          <w:rFonts w:ascii="Arial" w:hAnsi="Arial" w:cs="Arial"/>
          <w:color w:val="000000"/>
          <w:sz w:val="20"/>
          <w:szCs w:val="20"/>
        </w:rPr>
        <w:t xml:space="preserve"> L, Zhao W, </w:t>
      </w:r>
      <w:proofErr w:type="spellStart"/>
      <w:r w:rsidRPr="004B6040">
        <w:rPr>
          <w:rFonts w:ascii="Arial" w:hAnsi="Arial" w:cs="Arial"/>
          <w:color w:val="000000"/>
          <w:sz w:val="20"/>
          <w:szCs w:val="20"/>
        </w:rPr>
        <w:t>Demerath</w:t>
      </w:r>
      <w:proofErr w:type="spellEnd"/>
      <w:r w:rsidRPr="004B6040">
        <w:rPr>
          <w:rFonts w:ascii="Arial" w:hAnsi="Arial" w:cs="Arial"/>
          <w:color w:val="000000"/>
          <w:sz w:val="20"/>
          <w:szCs w:val="20"/>
        </w:rPr>
        <w:t xml:space="preserve"> EW, Bressler J, Grove ML, Huan T, Liu C, Mendelson MM, Yao C, Kiel DP, Peters A, Wang-Sattler R, Visscher PM, Wray NR, Starr JM, Ding J, Rodriguez CJ, Wareham NJ, Irvin MR, </w:t>
      </w:r>
      <w:proofErr w:type="spellStart"/>
      <w:r w:rsidRPr="004B6040">
        <w:rPr>
          <w:rFonts w:ascii="Arial" w:hAnsi="Arial" w:cs="Arial"/>
          <w:color w:val="000000"/>
          <w:sz w:val="20"/>
          <w:szCs w:val="20"/>
        </w:rPr>
        <w:t>Zhi</w:t>
      </w:r>
      <w:proofErr w:type="spellEnd"/>
      <w:r w:rsidRPr="004B6040">
        <w:rPr>
          <w:rFonts w:ascii="Arial" w:hAnsi="Arial" w:cs="Arial"/>
          <w:color w:val="000000"/>
          <w:sz w:val="20"/>
          <w:szCs w:val="20"/>
        </w:rPr>
        <w:t xml:space="preserve"> D, </w:t>
      </w:r>
      <w:proofErr w:type="spellStart"/>
      <w:r w:rsidRPr="004B6040">
        <w:rPr>
          <w:rFonts w:ascii="Arial" w:hAnsi="Arial" w:cs="Arial"/>
          <w:color w:val="000000"/>
          <w:sz w:val="20"/>
          <w:szCs w:val="20"/>
        </w:rPr>
        <w:t>Barrdahl</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Vineis</w:t>
      </w:r>
      <w:proofErr w:type="spellEnd"/>
      <w:r w:rsidRPr="004B6040">
        <w:rPr>
          <w:rFonts w:ascii="Arial" w:hAnsi="Arial" w:cs="Arial"/>
          <w:color w:val="000000"/>
          <w:sz w:val="20"/>
          <w:szCs w:val="20"/>
        </w:rPr>
        <w:t xml:space="preserve"> P, </w:t>
      </w:r>
      <w:proofErr w:type="spellStart"/>
      <w:r w:rsidRPr="004B6040">
        <w:rPr>
          <w:rFonts w:ascii="Arial" w:hAnsi="Arial" w:cs="Arial"/>
          <w:color w:val="000000"/>
          <w:sz w:val="20"/>
          <w:szCs w:val="20"/>
        </w:rPr>
        <w:t>Ambatipudi</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Uitterlinden</w:t>
      </w:r>
      <w:proofErr w:type="spellEnd"/>
      <w:r w:rsidRPr="004B6040">
        <w:rPr>
          <w:rFonts w:ascii="Arial" w:hAnsi="Arial" w:cs="Arial"/>
          <w:color w:val="000000"/>
          <w:sz w:val="20"/>
          <w:szCs w:val="20"/>
        </w:rPr>
        <w:t xml:space="preserve"> AG, </w:t>
      </w:r>
      <w:proofErr w:type="spellStart"/>
      <w:r w:rsidRPr="004B6040">
        <w:rPr>
          <w:rFonts w:ascii="Arial" w:hAnsi="Arial" w:cs="Arial"/>
          <w:color w:val="000000"/>
          <w:sz w:val="20"/>
          <w:szCs w:val="20"/>
        </w:rPr>
        <w:t>Hofman</w:t>
      </w:r>
      <w:proofErr w:type="spellEnd"/>
      <w:r w:rsidRPr="004B6040">
        <w:rPr>
          <w:rFonts w:ascii="Arial" w:hAnsi="Arial" w:cs="Arial"/>
          <w:color w:val="000000"/>
          <w:sz w:val="20"/>
          <w:szCs w:val="20"/>
        </w:rPr>
        <w:t xml:space="preserve"> A, Schwartz J, </w:t>
      </w:r>
      <w:proofErr w:type="spellStart"/>
      <w:r w:rsidRPr="004B6040">
        <w:rPr>
          <w:rFonts w:ascii="Arial" w:hAnsi="Arial" w:cs="Arial"/>
          <w:color w:val="000000"/>
          <w:sz w:val="20"/>
          <w:szCs w:val="20"/>
        </w:rPr>
        <w:t>Colicino</w:t>
      </w:r>
      <w:proofErr w:type="spellEnd"/>
      <w:r w:rsidRPr="004B6040">
        <w:rPr>
          <w:rFonts w:ascii="Arial" w:hAnsi="Arial" w:cs="Arial"/>
          <w:color w:val="000000"/>
          <w:sz w:val="20"/>
          <w:szCs w:val="20"/>
        </w:rPr>
        <w:t xml:space="preserve"> E, Hou L, </w:t>
      </w:r>
      <w:proofErr w:type="spellStart"/>
      <w:r w:rsidRPr="004B6040">
        <w:rPr>
          <w:rFonts w:ascii="Arial" w:hAnsi="Arial" w:cs="Arial"/>
          <w:color w:val="000000"/>
          <w:sz w:val="20"/>
          <w:szCs w:val="20"/>
        </w:rPr>
        <w:t>Vokonas</w:t>
      </w:r>
      <w:proofErr w:type="spellEnd"/>
      <w:r w:rsidRPr="004B6040">
        <w:rPr>
          <w:rFonts w:ascii="Arial" w:hAnsi="Arial" w:cs="Arial"/>
          <w:color w:val="000000"/>
          <w:sz w:val="20"/>
          <w:szCs w:val="20"/>
        </w:rPr>
        <w:t xml:space="preserve"> PS, Hernandez DG, Singleton AB, </w:t>
      </w:r>
      <w:proofErr w:type="spellStart"/>
      <w:r w:rsidRPr="004B6040">
        <w:rPr>
          <w:rFonts w:ascii="Arial" w:hAnsi="Arial" w:cs="Arial"/>
          <w:color w:val="000000"/>
          <w:sz w:val="20"/>
          <w:szCs w:val="20"/>
        </w:rPr>
        <w:t>Bandinelli</w:t>
      </w:r>
      <w:proofErr w:type="spellEnd"/>
      <w:r w:rsidRPr="004B6040">
        <w:rPr>
          <w:rFonts w:ascii="Arial" w:hAnsi="Arial" w:cs="Arial"/>
          <w:color w:val="000000"/>
          <w:sz w:val="20"/>
          <w:szCs w:val="20"/>
        </w:rPr>
        <w:t xml:space="preserve"> S, Turner ST, Ware EB, Smith AK, </w:t>
      </w:r>
      <w:proofErr w:type="spellStart"/>
      <w:r w:rsidRPr="004B6040">
        <w:rPr>
          <w:rFonts w:ascii="Arial" w:hAnsi="Arial" w:cs="Arial"/>
          <w:color w:val="000000"/>
          <w:sz w:val="20"/>
          <w:szCs w:val="20"/>
        </w:rPr>
        <w:t>Klengel</w:t>
      </w:r>
      <w:proofErr w:type="spellEnd"/>
      <w:r w:rsidRPr="004B6040">
        <w:rPr>
          <w:rFonts w:ascii="Arial" w:hAnsi="Arial" w:cs="Arial"/>
          <w:color w:val="000000"/>
          <w:sz w:val="20"/>
          <w:szCs w:val="20"/>
        </w:rPr>
        <w:t xml:space="preserve"> T, Binder EB, Psaty BM, Taylor KD, Gharib SA, Swenson BR, Liang L, </w:t>
      </w:r>
      <w:proofErr w:type="spellStart"/>
      <w:r w:rsidRPr="004B6040">
        <w:rPr>
          <w:rFonts w:ascii="Arial" w:hAnsi="Arial" w:cs="Arial"/>
          <w:color w:val="000000"/>
          <w:sz w:val="20"/>
          <w:szCs w:val="20"/>
        </w:rPr>
        <w:t>DeMeo</w:t>
      </w:r>
      <w:proofErr w:type="spellEnd"/>
      <w:r w:rsidRPr="004B6040">
        <w:rPr>
          <w:rFonts w:ascii="Arial" w:hAnsi="Arial" w:cs="Arial"/>
          <w:color w:val="000000"/>
          <w:sz w:val="20"/>
          <w:szCs w:val="20"/>
        </w:rPr>
        <w:t xml:space="preserve">  DL, O'Connor GT, </w:t>
      </w:r>
      <w:proofErr w:type="spellStart"/>
      <w:r w:rsidRPr="004B6040">
        <w:rPr>
          <w:rFonts w:ascii="Arial" w:hAnsi="Arial" w:cs="Arial"/>
          <w:color w:val="000000"/>
          <w:sz w:val="20"/>
          <w:szCs w:val="20"/>
        </w:rPr>
        <w:t>Herceg</w:t>
      </w:r>
      <w:proofErr w:type="spellEnd"/>
      <w:r w:rsidRPr="004B6040">
        <w:rPr>
          <w:rFonts w:ascii="Arial" w:hAnsi="Arial" w:cs="Arial"/>
          <w:color w:val="000000"/>
          <w:sz w:val="20"/>
          <w:szCs w:val="20"/>
        </w:rPr>
        <w:t xml:space="preserve"> Z, Ressler KJ, </w:t>
      </w:r>
      <w:proofErr w:type="spellStart"/>
      <w:r w:rsidRPr="004B6040">
        <w:rPr>
          <w:rFonts w:ascii="Arial" w:hAnsi="Arial" w:cs="Arial"/>
          <w:color w:val="000000"/>
          <w:sz w:val="20"/>
          <w:szCs w:val="20"/>
        </w:rPr>
        <w:t>Conneely</w:t>
      </w:r>
      <w:proofErr w:type="spellEnd"/>
      <w:r w:rsidRPr="004B6040">
        <w:rPr>
          <w:rFonts w:ascii="Arial" w:hAnsi="Arial" w:cs="Arial"/>
          <w:color w:val="000000"/>
          <w:sz w:val="20"/>
          <w:szCs w:val="20"/>
        </w:rPr>
        <w:t xml:space="preserve"> KN, Sotoodehnia N, </w:t>
      </w:r>
      <w:proofErr w:type="spellStart"/>
      <w:r w:rsidRPr="004B6040">
        <w:rPr>
          <w:rFonts w:ascii="Arial" w:hAnsi="Arial" w:cs="Arial"/>
          <w:color w:val="000000"/>
          <w:sz w:val="20"/>
          <w:szCs w:val="20"/>
        </w:rPr>
        <w:t>Kardia</w:t>
      </w:r>
      <w:proofErr w:type="spellEnd"/>
      <w:r w:rsidRPr="004B6040">
        <w:rPr>
          <w:rFonts w:ascii="Arial" w:hAnsi="Arial" w:cs="Arial"/>
          <w:color w:val="000000"/>
          <w:sz w:val="20"/>
          <w:szCs w:val="20"/>
        </w:rPr>
        <w:t xml:space="preserve"> SL, Melzer D, </w:t>
      </w:r>
      <w:proofErr w:type="spellStart"/>
      <w:r w:rsidRPr="004B6040">
        <w:rPr>
          <w:rFonts w:ascii="Arial" w:hAnsi="Arial" w:cs="Arial"/>
          <w:color w:val="000000"/>
          <w:sz w:val="20"/>
          <w:szCs w:val="20"/>
        </w:rPr>
        <w:t>Baccarelli</w:t>
      </w:r>
      <w:proofErr w:type="spellEnd"/>
      <w:r w:rsidRPr="004B6040">
        <w:rPr>
          <w:rFonts w:ascii="Arial" w:hAnsi="Arial" w:cs="Arial"/>
          <w:color w:val="000000"/>
          <w:sz w:val="20"/>
          <w:szCs w:val="20"/>
        </w:rPr>
        <w:t xml:space="preserve"> AA, van </w:t>
      </w:r>
      <w:proofErr w:type="spellStart"/>
      <w:r w:rsidRPr="004B6040">
        <w:rPr>
          <w:rFonts w:ascii="Arial" w:hAnsi="Arial" w:cs="Arial"/>
          <w:color w:val="000000"/>
          <w:sz w:val="20"/>
          <w:szCs w:val="20"/>
        </w:rPr>
        <w:t>Meurs</w:t>
      </w:r>
      <w:proofErr w:type="spellEnd"/>
      <w:r w:rsidRPr="004B6040">
        <w:rPr>
          <w:rFonts w:ascii="Arial" w:hAnsi="Arial" w:cs="Arial"/>
          <w:color w:val="000000"/>
          <w:sz w:val="20"/>
          <w:szCs w:val="20"/>
        </w:rPr>
        <w:t xml:space="preserve"> JB, </w:t>
      </w:r>
      <w:proofErr w:type="spellStart"/>
      <w:r w:rsidRPr="004B6040">
        <w:rPr>
          <w:rFonts w:ascii="Arial" w:hAnsi="Arial" w:cs="Arial"/>
          <w:color w:val="000000"/>
          <w:sz w:val="20"/>
          <w:szCs w:val="20"/>
        </w:rPr>
        <w:t>Romieu</w:t>
      </w:r>
      <w:proofErr w:type="spellEnd"/>
      <w:r w:rsidRPr="004B6040">
        <w:rPr>
          <w:rFonts w:ascii="Arial" w:hAnsi="Arial" w:cs="Arial"/>
          <w:color w:val="000000"/>
          <w:sz w:val="20"/>
          <w:szCs w:val="20"/>
        </w:rPr>
        <w:t xml:space="preserve"> I, Arnett DK, Ong KK, Liu Y, </w:t>
      </w:r>
      <w:proofErr w:type="spellStart"/>
      <w:r w:rsidRPr="004B6040">
        <w:rPr>
          <w:rFonts w:ascii="Arial" w:hAnsi="Arial" w:cs="Arial"/>
          <w:color w:val="000000"/>
          <w:sz w:val="20"/>
          <w:szCs w:val="20"/>
        </w:rPr>
        <w:t>Waldenberger</w:t>
      </w:r>
      <w:proofErr w:type="spellEnd"/>
      <w:r w:rsidRPr="004B6040">
        <w:rPr>
          <w:rFonts w:ascii="Arial" w:hAnsi="Arial" w:cs="Arial"/>
          <w:color w:val="000000"/>
          <w:sz w:val="20"/>
          <w:szCs w:val="20"/>
        </w:rPr>
        <w:t xml:space="preserve"> M, Deary IJ, </w:t>
      </w:r>
      <w:proofErr w:type="spellStart"/>
      <w:r w:rsidRPr="004B6040">
        <w:rPr>
          <w:rFonts w:ascii="Arial" w:hAnsi="Arial" w:cs="Arial"/>
          <w:color w:val="000000"/>
          <w:sz w:val="20"/>
          <w:szCs w:val="20"/>
        </w:rPr>
        <w:t>Fornage</w:t>
      </w:r>
      <w:proofErr w:type="spellEnd"/>
      <w:r w:rsidRPr="004B6040">
        <w:rPr>
          <w:rFonts w:ascii="Arial" w:hAnsi="Arial" w:cs="Arial"/>
          <w:color w:val="000000"/>
          <w:sz w:val="20"/>
          <w:szCs w:val="20"/>
        </w:rPr>
        <w:t xml:space="preserve"> M, Levy D, London SJ. </w:t>
      </w:r>
      <w:r w:rsidR="001B1AB1">
        <w:rPr>
          <w:rFonts w:ascii="Arial" w:hAnsi="Arial" w:cs="Arial"/>
          <w:b/>
          <w:i/>
          <w:color w:val="000000"/>
          <w:sz w:val="20"/>
          <w:szCs w:val="20"/>
        </w:rPr>
        <w:t xml:space="preserve">Epigenetic Signatures of </w:t>
      </w:r>
      <w:r w:rsidRPr="004B6040">
        <w:rPr>
          <w:rFonts w:ascii="Arial" w:hAnsi="Arial" w:cs="Arial"/>
          <w:b/>
          <w:i/>
          <w:color w:val="000000"/>
          <w:sz w:val="20"/>
          <w:szCs w:val="20"/>
        </w:rPr>
        <w:t>Cigarette Smoking.</w:t>
      </w:r>
      <w:r w:rsidRPr="004B6040">
        <w:rPr>
          <w:rFonts w:ascii="Arial" w:hAnsi="Arial" w:cs="Arial"/>
          <w:color w:val="000000"/>
          <w:sz w:val="20"/>
          <w:szCs w:val="20"/>
        </w:rPr>
        <w:t xml:space="preserve"> Circ Cardiovasc Genet. 2016 Oct. Vol. 9, issue 5, pp. 436-447. PM: 27651444.</w:t>
      </w:r>
      <w:r w:rsidR="001B1AB1">
        <w:rPr>
          <w:rFonts w:ascii="Arial" w:hAnsi="Arial" w:cs="Arial"/>
          <w:color w:val="000000"/>
          <w:sz w:val="20"/>
          <w:szCs w:val="20"/>
        </w:rPr>
        <w:t xml:space="preserve"> </w:t>
      </w:r>
      <w:hyperlink r:id="rId2902" w:history="1">
        <w:r w:rsidR="001B1AB1" w:rsidRPr="001B1AB1">
          <w:rPr>
            <w:rFonts w:ascii="Arial" w:hAnsi="Arial" w:cs="Arial"/>
            <w:color w:val="000000"/>
            <w:sz w:val="20"/>
            <w:szCs w:val="20"/>
          </w:rPr>
          <w:t>PMC5267325</w:t>
        </w:r>
      </w:hyperlink>
      <w:r w:rsidR="001B1AB1">
        <w:rPr>
          <w:rFonts w:ascii="Arial" w:hAnsi="Arial" w:cs="Arial"/>
          <w:color w:val="000000"/>
          <w:sz w:val="20"/>
          <w:szCs w:val="20"/>
        </w:rPr>
        <w:t>.</w:t>
      </w:r>
    </w:p>
    <w:p w14:paraId="19F25436" w14:textId="77777777" w:rsidR="00E44EC9" w:rsidRDefault="00E44EC9" w:rsidP="00826CC2">
      <w:pPr>
        <w:autoSpaceDE w:val="0"/>
        <w:autoSpaceDN w:val="0"/>
        <w:adjustRightInd w:val="0"/>
        <w:spacing w:after="240" w:line="240" w:lineRule="auto"/>
        <w:rPr>
          <w:rFonts w:ascii="Arial" w:hAnsi="Arial" w:cs="Arial"/>
          <w:sz w:val="20"/>
          <w:szCs w:val="20"/>
        </w:rPr>
      </w:pPr>
      <w:r w:rsidRPr="00E44EC9">
        <w:rPr>
          <w:rFonts w:ascii="Arial" w:hAnsi="Arial" w:cs="Arial"/>
          <w:sz w:val="20"/>
          <w:szCs w:val="20"/>
        </w:rPr>
        <w:lastRenderedPageBreak/>
        <w:t>Jun G, Ibrahim-</w:t>
      </w:r>
      <w:proofErr w:type="spellStart"/>
      <w:r w:rsidRPr="00E44EC9">
        <w:rPr>
          <w:rFonts w:ascii="Arial" w:hAnsi="Arial" w:cs="Arial"/>
          <w:sz w:val="20"/>
          <w:szCs w:val="20"/>
        </w:rPr>
        <w:t>Verbaas</w:t>
      </w:r>
      <w:proofErr w:type="spellEnd"/>
      <w:r w:rsidRPr="00E44EC9">
        <w:rPr>
          <w:rFonts w:ascii="Arial" w:hAnsi="Arial" w:cs="Arial"/>
          <w:sz w:val="20"/>
          <w:szCs w:val="20"/>
        </w:rPr>
        <w:t xml:space="preserve"> CA, </w:t>
      </w:r>
      <w:proofErr w:type="spellStart"/>
      <w:r w:rsidRPr="00E44EC9">
        <w:rPr>
          <w:rFonts w:ascii="Arial" w:hAnsi="Arial" w:cs="Arial"/>
          <w:sz w:val="20"/>
          <w:szCs w:val="20"/>
        </w:rPr>
        <w:t>Vronskaya</w:t>
      </w:r>
      <w:proofErr w:type="spellEnd"/>
      <w:r w:rsidRPr="00E44EC9">
        <w:rPr>
          <w:rFonts w:ascii="Arial" w:hAnsi="Arial" w:cs="Arial"/>
          <w:sz w:val="20"/>
          <w:szCs w:val="20"/>
        </w:rPr>
        <w:t xml:space="preserve"> M, Lambert JC, Chung J, </w:t>
      </w:r>
      <w:proofErr w:type="spellStart"/>
      <w:r w:rsidRPr="00E44EC9">
        <w:rPr>
          <w:rFonts w:ascii="Arial" w:hAnsi="Arial" w:cs="Arial"/>
          <w:sz w:val="20"/>
          <w:szCs w:val="20"/>
        </w:rPr>
        <w:t>Naj</w:t>
      </w:r>
      <w:proofErr w:type="spellEnd"/>
      <w:r w:rsidRPr="00E44EC9">
        <w:rPr>
          <w:rFonts w:ascii="Arial" w:hAnsi="Arial" w:cs="Arial"/>
          <w:sz w:val="20"/>
          <w:szCs w:val="20"/>
        </w:rPr>
        <w:t xml:space="preserve"> AC, Kunkle BW, Wang LS, Bis JC, Bellenguez C, Harold D, </w:t>
      </w:r>
      <w:proofErr w:type="spellStart"/>
      <w:r w:rsidRPr="00E44EC9">
        <w:rPr>
          <w:rFonts w:ascii="Arial" w:hAnsi="Arial" w:cs="Arial"/>
          <w:sz w:val="20"/>
          <w:szCs w:val="20"/>
        </w:rPr>
        <w:t>Lunetta</w:t>
      </w:r>
      <w:proofErr w:type="spellEnd"/>
      <w:r w:rsidRPr="00E44EC9">
        <w:rPr>
          <w:rFonts w:ascii="Arial" w:hAnsi="Arial" w:cs="Arial"/>
          <w:sz w:val="20"/>
          <w:szCs w:val="20"/>
        </w:rPr>
        <w:t xml:space="preserve"> KL, </w:t>
      </w:r>
      <w:proofErr w:type="spellStart"/>
      <w:r w:rsidRPr="00E44EC9">
        <w:rPr>
          <w:rFonts w:ascii="Arial" w:hAnsi="Arial" w:cs="Arial"/>
          <w:sz w:val="20"/>
          <w:szCs w:val="20"/>
        </w:rPr>
        <w:t>Destefano</w:t>
      </w:r>
      <w:proofErr w:type="spellEnd"/>
      <w:r w:rsidRPr="00E44EC9">
        <w:rPr>
          <w:rFonts w:ascii="Arial" w:hAnsi="Arial" w:cs="Arial"/>
          <w:sz w:val="20"/>
          <w:szCs w:val="20"/>
        </w:rPr>
        <w:t xml:space="preserve"> AL, </w:t>
      </w:r>
      <w:proofErr w:type="spellStart"/>
      <w:r w:rsidRPr="00E44EC9">
        <w:rPr>
          <w:rFonts w:ascii="Arial" w:hAnsi="Arial" w:cs="Arial"/>
          <w:sz w:val="20"/>
          <w:szCs w:val="20"/>
        </w:rPr>
        <w:t>Grenier-Boley</w:t>
      </w:r>
      <w:proofErr w:type="spellEnd"/>
      <w:r w:rsidRPr="00E44EC9">
        <w:rPr>
          <w:rFonts w:ascii="Arial" w:hAnsi="Arial" w:cs="Arial"/>
          <w:sz w:val="20"/>
          <w:szCs w:val="20"/>
        </w:rPr>
        <w:t xml:space="preserve"> B, Sims R, Beecham GW, Smith AV, </w:t>
      </w:r>
      <w:proofErr w:type="spellStart"/>
      <w:r w:rsidRPr="00E44EC9">
        <w:rPr>
          <w:rFonts w:ascii="Arial" w:hAnsi="Arial" w:cs="Arial"/>
          <w:sz w:val="20"/>
          <w:szCs w:val="20"/>
        </w:rPr>
        <w:t>Chouraki</w:t>
      </w:r>
      <w:proofErr w:type="spellEnd"/>
      <w:r w:rsidRPr="00E44EC9">
        <w:rPr>
          <w:rFonts w:ascii="Arial" w:hAnsi="Arial" w:cs="Arial"/>
          <w:sz w:val="20"/>
          <w:szCs w:val="20"/>
        </w:rPr>
        <w:t xml:space="preserve"> V, Hamilton-Nelson KL, Ikram MA, </w:t>
      </w:r>
      <w:proofErr w:type="spellStart"/>
      <w:r w:rsidRPr="00E44EC9">
        <w:rPr>
          <w:rFonts w:ascii="Arial" w:hAnsi="Arial" w:cs="Arial"/>
          <w:sz w:val="20"/>
          <w:szCs w:val="20"/>
        </w:rPr>
        <w:t>Fievet</w:t>
      </w:r>
      <w:proofErr w:type="spellEnd"/>
      <w:r w:rsidRPr="00E44EC9">
        <w:rPr>
          <w:rFonts w:ascii="Arial" w:hAnsi="Arial" w:cs="Arial"/>
          <w:sz w:val="20"/>
          <w:szCs w:val="20"/>
        </w:rPr>
        <w:t xml:space="preserve"> N, Denning N, Martin ER, Schmidt H, </w:t>
      </w:r>
      <w:proofErr w:type="spellStart"/>
      <w:r w:rsidRPr="00E44EC9">
        <w:rPr>
          <w:rFonts w:ascii="Arial" w:hAnsi="Arial" w:cs="Arial"/>
          <w:sz w:val="20"/>
          <w:szCs w:val="20"/>
        </w:rPr>
        <w:t>Kamatani</w:t>
      </w:r>
      <w:proofErr w:type="spellEnd"/>
      <w:r w:rsidRPr="00E44EC9">
        <w:rPr>
          <w:rFonts w:ascii="Arial" w:hAnsi="Arial" w:cs="Arial"/>
          <w:sz w:val="20"/>
          <w:szCs w:val="20"/>
        </w:rPr>
        <w:t xml:space="preserve"> Y, Dunstan ML, Valladares O, </w:t>
      </w:r>
      <w:proofErr w:type="spellStart"/>
      <w:r w:rsidRPr="00E44EC9">
        <w:rPr>
          <w:rFonts w:ascii="Arial" w:hAnsi="Arial" w:cs="Arial"/>
          <w:sz w:val="20"/>
          <w:szCs w:val="20"/>
        </w:rPr>
        <w:t>Laza</w:t>
      </w:r>
      <w:proofErr w:type="spellEnd"/>
      <w:r w:rsidRPr="00E44EC9">
        <w:rPr>
          <w:rFonts w:ascii="Arial" w:hAnsi="Arial" w:cs="Arial"/>
          <w:sz w:val="20"/>
          <w:szCs w:val="20"/>
        </w:rPr>
        <w:t xml:space="preserve"> AR, </w:t>
      </w:r>
      <w:proofErr w:type="spellStart"/>
      <w:r w:rsidRPr="00E44EC9">
        <w:rPr>
          <w:rFonts w:ascii="Arial" w:hAnsi="Arial" w:cs="Arial"/>
          <w:sz w:val="20"/>
          <w:szCs w:val="20"/>
        </w:rPr>
        <w:t>Zelenika</w:t>
      </w:r>
      <w:proofErr w:type="spellEnd"/>
      <w:r w:rsidRPr="00E44EC9">
        <w:rPr>
          <w:rFonts w:ascii="Arial" w:hAnsi="Arial" w:cs="Arial"/>
          <w:sz w:val="20"/>
          <w:szCs w:val="20"/>
        </w:rPr>
        <w:t xml:space="preserve"> D, Ramirez A, </w:t>
      </w:r>
      <w:proofErr w:type="spellStart"/>
      <w:r w:rsidRPr="00E44EC9">
        <w:rPr>
          <w:rFonts w:ascii="Arial" w:hAnsi="Arial" w:cs="Arial"/>
          <w:sz w:val="20"/>
          <w:szCs w:val="20"/>
        </w:rPr>
        <w:t>Foroud</w:t>
      </w:r>
      <w:proofErr w:type="spellEnd"/>
      <w:r w:rsidRPr="00E44EC9">
        <w:rPr>
          <w:rFonts w:ascii="Arial" w:hAnsi="Arial" w:cs="Arial"/>
          <w:sz w:val="20"/>
          <w:szCs w:val="20"/>
        </w:rPr>
        <w:t xml:space="preserve"> TM, Choi SH, Boland A, Becker T, </w:t>
      </w:r>
      <w:proofErr w:type="spellStart"/>
      <w:r w:rsidRPr="00E44EC9">
        <w:rPr>
          <w:rFonts w:ascii="Arial" w:hAnsi="Arial" w:cs="Arial"/>
          <w:sz w:val="20"/>
          <w:szCs w:val="20"/>
        </w:rPr>
        <w:t>Kukull</w:t>
      </w:r>
      <w:proofErr w:type="spellEnd"/>
      <w:r w:rsidRPr="00E44EC9">
        <w:rPr>
          <w:rFonts w:ascii="Arial" w:hAnsi="Arial" w:cs="Arial"/>
          <w:sz w:val="20"/>
          <w:szCs w:val="20"/>
        </w:rPr>
        <w:t xml:space="preserve"> WA, van der Lee SJ, </w:t>
      </w:r>
      <w:proofErr w:type="spellStart"/>
      <w:r w:rsidRPr="00E44EC9">
        <w:rPr>
          <w:rFonts w:ascii="Arial" w:hAnsi="Arial" w:cs="Arial"/>
          <w:sz w:val="20"/>
          <w:szCs w:val="20"/>
        </w:rPr>
        <w:t>Pasquier</w:t>
      </w:r>
      <w:proofErr w:type="spellEnd"/>
      <w:r w:rsidRPr="00E44EC9">
        <w:rPr>
          <w:rFonts w:ascii="Arial" w:hAnsi="Arial" w:cs="Arial"/>
          <w:sz w:val="20"/>
          <w:szCs w:val="20"/>
        </w:rPr>
        <w:t xml:space="preserve"> F, </w:t>
      </w:r>
      <w:proofErr w:type="spellStart"/>
      <w:r w:rsidRPr="00E44EC9">
        <w:rPr>
          <w:rFonts w:ascii="Arial" w:hAnsi="Arial" w:cs="Arial"/>
          <w:sz w:val="20"/>
          <w:szCs w:val="20"/>
        </w:rPr>
        <w:t>Cruchaga</w:t>
      </w:r>
      <w:proofErr w:type="spellEnd"/>
      <w:r w:rsidRPr="00E44EC9">
        <w:rPr>
          <w:rFonts w:ascii="Arial" w:hAnsi="Arial" w:cs="Arial"/>
          <w:sz w:val="20"/>
          <w:szCs w:val="20"/>
        </w:rPr>
        <w:t xml:space="preserve"> C, </w:t>
      </w:r>
      <w:proofErr w:type="spellStart"/>
      <w:r w:rsidRPr="00E44EC9">
        <w:rPr>
          <w:rFonts w:ascii="Arial" w:hAnsi="Arial" w:cs="Arial"/>
          <w:sz w:val="20"/>
          <w:szCs w:val="20"/>
        </w:rPr>
        <w:t>Beekly</w:t>
      </w:r>
      <w:proofErr w:type="spellEnd"/>
      <w:r w:rsidRPr="00E44EC9">
        <w:rPr>
          <w:rFonts w:ascii="Arial" w:hAnsi="Arial" w:cs="Arial"/>
          <w:sz w:val="20"/>
          <w:szCs w:val="20"/>
        </w:rPr>
        <w:t xml:space="preserve"> D, Fitzpatrick AL, Hanon O, Gill M, Barber R, </w:t>
      </w:r>
      <w:proofErr w:type="spellStart"/>
      <w:r w:rsidRPr="00E44EC9">
        <w:rPr>
          <w:rFonts w:ascii="Arial" w:hAnsi="Arial" w:cs="Arial"/>
          <w:sz w:val="20"/>
          <w:szCs w:val="20"/>
        </w:rPr>
        <w:t>Gudnason</w:t>
      </w:r>
      <w:proofErr w:type="spellEnd"/>
      <w:r w:rsidRPr="00E44EC9">
        <w:rPr>
          <w:rFonts w:ascii="Arial" w:hAnsi="Arial" w:cs="Arial"/>
          <w:sz w:val="20"/>
          <w:szCs w:val="20"/>
        </w:rPr>
        <w:t xml:space="preserve"> V, Campion D, Love S, Bennett DA, Amin N, </w:t>
      </w:r>
      <w:proofErr w:type="spellStart"/>
      <w:r w:rsidRPr="00E44EC9">
        <w:rPr>
          <w:rFonts w:ascii="Arial" w:hAnsi="Arial" w:cs="Arial"/>
          <w:sz w:val="20"/>
          <w:szCs w:val="20"/>
        </w:rPr>
        <w:t>Berr</w:t>
      </w:r>
      <w:proofErr w:type="spellEnd"/>
      <w:r w:rsidRPr="00E44EC9">
        <w:rPr>
          <w:rFonts w:ascii="Arial" w:hAnsi="Arial" w:cs="Arial"/>
          <w:sz w:val="20"/>
          <w:szCs w:val="20"/>
        </w:rPr>
        <w:t xml:space="preserve"> C, </w:t>
      </w:r>
      <w:proofErr w:type="spellStart"/>
      <w:r w:rsidRPr="00E44EC9">
        <w:rPr>
          <w:rFonts w:ascii="Arial" w:hAnsi="Arial" w:cs="Arial"/>
          <w:sz w:val="20"/>
          <w:szCs w:val="20"/>
        </w:rPr>
        <w:t>Tsolaki</w:t>
      </w:r>
      <w:proofErr w:type="spellEnd"/>
      <w:r w:rsidRPr="00E44EC9">
        <w:rPr>
          <w:rFonts w:ascii="Arial" w:hAnsi="Arial" w:cs="Arial"/>
          <w:sz w:val="20"/>
          <w:szCs w:val="20"/>
        </w:rPr>
        <w:t xml:space="preserve"> M, Buxbaum JD, Lopez OL, </w:t>
      </w:r>
      <w:proofErr w:type="spellStart"/>
      <w:r w:rsidRPr="00E44EC9">
        <w:rPr>
          <w:rFonts w:ascii="Arial" w:hAnsi="Arial" w:cs="Arial"/>
          <w:sz w:val="20"/>
          <w:szCs w:val="20"/>
        </w:rPr>
        <w:t>Deramecourt</w:t>
      </w:r>
      <w:proofErr w:type="spellEnd"/>
      <w:r w:rsidRPr="00E44EC9">
        <w:rPr>
          <w:rFonts w:ascii="Arial" w:hAnsi="Arial" w:cs="Arial"/>
          <w:sz w:val="20"/>
          <w:szCs w:val="20"/>
        </w:rPr>
        <w:t xml:space="preserve"> V, Fox NC, Cantwell LB, </w:t>
      </w:r>
      <w:proofErr w:type="spellStart"/>
      <w:r w:rsidRPr="00E44EC9">
        <w:rPr>
          <w:rFonts w:ascii="Arial" w:hAnsi="Arial" w:cs="Arial"/>
          <w:sz w:val="20"/>
          <w:szCs w:val="20"/>
        </w:rPr>
        <w:t>Tárraga</w:t>
      </w:r>
      <w:proofErr w:type="spellEnd"/>
      <w:r w:rsidRPr="00E44EC9">
        <w:rPr>
          <w:rFonts w:ascii="Arial" w:hAnsi="Arial" w:cs="Arial"/>
          <w:sz w:val="20"/>
          <w:szCs w:val="20"/>
        </w:rPr>
        <w:t xml:space="preserve"> L, </w:t>
      </w:r>
      <w:proofErr w:type="spellStart"/>
      <w:r w:rsidRPr="00E44EC9">
        <w:rPr>
          <w:rFonts w:ascii="Arial" w:hAnsi="Arial" w:cs="Arial"/>
          <w:sz w:val="20"/>
          <w:szCs w:val="20"/>
        </w:rPr>
        <w:t>Dufouil</w:t>
      </w:r>
      <w:proofErr w:type="spellEnd"/>
      <w:r w:rsidRPr="00E44EC9">
        <w:rPr>
          <w:rFonts w:ascii="Arial" w:hAnsi="Arial" w:cs="Arial"/>
          <w:sz w:val="20"/>
          <w:szCs w:val="20"/>
        </w:rPr>
        <w:t xml:space="preserve"> C, Hardy J, Crane PK, </w:t>
      </w:r>
      <w:proofErr w:type="spellStart"/>
      <w:r w:rsidRPr="00E44EC9">
        <w:rPr>
          <w:rFonts w:ascii="Arial" w:hAnsi="Arial" w:cs="Arial"/>
          <w:sz w:val="20"/>
          <w:szCs w:val="20"/>
        </w:rPr>
        <w:t>Eiriksdottir</w:t>
      </w:r>
      <w:proofErr w:type="spellEnd"/>
      <w:r w:rsidRPr="00E44EC9">
        <w:rPr>
          <w:rFonts w:ascii="Arial" w:hAnsi="Arial" w:cs="Arial"/>
          <w:sz w:val="20"/>
          <w:szCs w:val="20"/>
        </w:rPr>
        <w:t xml:space="preserve"> G, </w:t>
      </w:r>
      <w:proofErr w:type="spellStart"/>
      <w:r w:rsidRPr="00E44EC9">
        <w:rPr>
          <w:rFonts w:ascii="Arial" w:hAnsi="Arial" w:cs="Arial"/>
          <w:sz w:val="20"/>
          <w:szCs w:val="20"/>
        </w:rPr>
        <w:t>Hannequin</w:t>
      </w:r>
      <w:proofErr w:type="spellEnd"/>
      <w:r w:rsidRPr="00E44EC9">
        <w:rPr>
          <w:rFonts w:ascii="Arial" w:hAnsi="Arial" w:cs="Arial"/>
          <w:sz w:val="20"/>
          <w:szCs w:val="20"/>
        </w:rPr>
        <w:t xml:space="preserve"> D, Clarke R, Evans D, Mosley TH Jr, </w:t>
      </w:r>
      <w:proofErr w:type="spellStart"/>
      <w:r w:rsidRPr="00153B57">
        <w:rPr>
          <w:rFonts w:ascii="Arial" w:hAnsi="Arial" w:cs="Arial"/>
          <w:sz w:val="20"/>
          <w:szCs w:val="20"/>
        </w:rPr>
        <w:t>Letenneur</w:t>
      </w:r>
      <w:proofErr w:type="spellEnd"/>
      <w:r w:rsidRPr="00153B57">
        <w:rPr>
          <w:rFonts w:ascii="Arial" w:hAnsi="Arial" w:cs="Arial"/>
          <w:sz w:val="20"/>
          <w:szCs w:val="20"/>
        </w:rPr>
        <w:t xml:space="preserve"> L, </w:t>
      </w:r>
      <w:proofErr w:type="spellStart"/>
      <w:r w:rsidRPr="00153B57">
        <w:rPr>
          <w:rFonts w:ascii="Arial" w:hAnsi="Arial" w:cs="Arial"/>
          <w:sz w:val="20"/>
          <w:szCs w:val="20"/>
        </w:rPr>
        <w:t>Brayne</w:t>
      </w:r>
      <w:proofErr w:type="spellEnd"/>
      <w:r w:rsidRPr="00153B57">
        <w:rPr>
          <w:rFonts w:ascii="Arial" w:hAnsi="Arial" w:cs="Arial"/>
          <w:sz w:val="20"/>
          <w:szCs w:val="20"/>
        </w:rPr>
        <w:t xml:space="preserve"> C, Maier W, De Jager P, </w:t>
      </w:r>
      <w:proofErr w:type="spellStart"/>
      <w:r w:rsidRPr="00153B57">
        <w:rPr>
          <w:rFonts w:ascii="Arial" w:hAnsi="Arial" w:cs="Arial"/>
          <w:sz w:val="20"/>
          <w:szCs w:val="20"/>
        </w:rPr>
        <w:t>Emilsson</w:t>
      </w:r>
      <w:proofErr w:type="spellEnd"/>
      <w:r w:rsidRPr="00153B57">
        <w:rPr>
          <w:rFonts w:ascii="Arial" w:hAnsi="Arial" w:cs="Arial"/>
          <w:sz w:val="20"/>
          <w:szCs w:val="20"/>
        </w:rPr>
        <w:t xml:space="preserve"> V, </w:t>
      </w:r>
      <w:proofErr w:type="spellStart"/>
      <w:r w:rsidRPr="00153B57">
        <w:rPr>
          <w:rFonts w:ascii="Arial" w:hAnsi="Arial" w:cs="Arial"/>
          <w:sz w:val="20"/>
          <w:szCs w:val="20"/>
        </w:rPr>
        <w:t>Dartigues</w:t>
      </w:r>
      <w:proofErr w:type="spellEnd"/>
      <w:r w:rsidRPr="00153B57">
        <w:rPr>
          <w:rFonts w:ascii="Arial" w:hAnsi="Arial" w:cs="Arial"/>
          <w:sz w:val="20"/>
          <w:szCs w:val="20"/>
        </w:rPr>
        <w:t xml:space="preserve"> JF, Hampel H, Kamboh MI, de Bruijn RFAG, </w:t>
      </w:r>
      <w:proofErr w:type="spellStart"/>
      <w:r w:rsidRPr="00153B57">
        <w:rPr>
          <w:rFonts w:ascii="Arial" w:hAnsi="Arial" w:cs="Arial"/>
          <w:sz w:val="20"/>
          <w:szCs w:val="20"/>
        </w:rPr>
        <w:t>Tzourio</w:t>
      </w:r>
      <w:proofErr w:type="spellEnd"/>
      <w:r w:rsidRPr="00153B57">
        <w:rPr>
          <w:rFonts w:ascii="Arial" w:hAnsi="Arial" w:cs="Arial"/>
          <w:sz w:val="20"/>
          <w:szCs w:val="20"/>
        </w:rPr>
        <w:t xml:space="preserve"> C, Pastor P, Larson EB, Rotter JI, O'Donovan MC, </w:t>
      </w:r>
      <w:proofErr w:type="spellStart"/>
      <w:r w:rsidRPr="00153B57">
        <w:rPr>
          <w:rFonts w:ascii="Arial" w:hAnsi="Arial" w:cs="Arial"/>
          <w:sz w:val="20"/>
          <w:szCs w:val="20"/>
        </w:rPr>
        <w:t>Montine</w:t>
      </w:r>
      <w:proofErr w:type="spellEnd"/>
      <w:r w:rsidRPr="00153B57">
        <w:rPr>
          <w:rFonts w:ascii="Arial" w:hAnsi="Arial" w:cs="Arial"/>
          <w:sz w:val="20"/>
          <w:szCs w:val="20"/>
        </w:rPr>
        <w:t xml:space="preserve"> TJ, </w:t>
      </w:r>
      <w:proofErr w:type="spellStart"/>
      <w:r w:rsidRPr="00153B57">
        <w:rPr>
          <w:rFonts w:ascii="Arial" w:hAnsi="Arial" w:cs="Arial"/>
          <w:sz w:val="20"/>
          <w:szCs w:val="20"/>
        </w:rPr>
        <w:t>Nalls</w:t>
      </w:r>
      <w:proofErr w:type="spellEnd"/>
      <w:r w:rsidRPr="00153B57">
        <w:rPr>
          <w:rFonts w:ascii="Arial" w:hAnsi="Arial" w:cs="Arial"/>
          <w:sz w:val="20"/>
          <w:szCs w:val="20"/>
        </w:rPr>
        <w:t xml:space="preserve"> MA, Mead S, Reiman EM, Jonsson PV, Holmes C, St George-</w:t>
      </w:r>
      <w:proofErr w:type="spellStart"/>
      <w:r w:rsidRPr="00153B57">
        <w:rPr>
          <w:rFonts w:ascii="Arial" w:hAnsi="Arial" w:cs="Arial"/>
          <w:sz w:val="20"/>
          <w:szCs w:val="20"/>
        </w:rPr>
        <w:t>Hyslop</w:t>
      </w:r>
      <w:proofErr w:type="spellEnd"/>
      <w:r w:rsidRPr="00153B57">
        <w:rPr>
          <w:rFonts w:ascii="Arial" w:hAnsi="Arial" w:cs="Arial"/>
          <w:sz w:val="20"/>
          <w:szCs w:val="20"/>
        </w:rPr>
        <w:t xml:space="preserve"> PH, Boada M, Passmore P, Wendland JR, Schmidt R, Morgan K, Winslow AR, Powell JF, </w:t>
      </w:r>
      <w:proofErr w:type="spellStart"/>
      <w:r w:rsidRPr="00153B57">
        <w:rPr>
          <w:rFonts w:ascii="Arial" w:hAnsi="Arial" w:cs="Arial"/>
          <w:sz w:val="20"/>
          <w:szCs w:val="20"/>
        </w:rPr>
        <w:t>Carasquillo</w:t>
      </w:r>
      <w:proofErr w:type="spellEnd"/>
      <w:r w:rsidRPr="00153B57">
        <w:rPr>
          <w:rFonts w:ascii="Arial" w:hAnsi="Arial" w:cs="Arial"/>
          <w:sz w:val="20"/>
          <w:szCs w:val="20"/>
        </w:rPr>
        <w:t xml:space="preserve"> M, Younkin SG, </w:t>
      </w:r>
      <w:proofErr w:type="spellStart"/>
      <w:r w:rsidRPr="00153B57">
        <w:rPr>
          <w:rFonts w:ascii="Arial" w:hAnsi="Arial" w:cs="Arial"/>
          <w:sz w:val="20"/>
          <w:szCs w:val="20"/>
        </w:rPr>
        <w:t>Jakobsdóttir</w:t>
      </w:r>
      <w:proofErr w:type="spellEnd"/>
      <w:r w:rsidRPr="00153B57">
        <w:rPr>
          <w:rFonts w:ascii="Arial" w:hAnsi="Arial" w:cs="Arial"/>
          <w:sz w:val="20"/>
          <w:szCs w:val="20"/>
        </w:rPr>
        <w:t xml:space="preserve"> J, </w:t>
      </w:r>
      <w:proofErr w:type="spellStart"/>
      <w:r w:rsidRPr="00153B57">
        <w:rPr>
          <w:rFonts w:ascii="Arial" w:hAnsi="Arial" w:cs="Arial"/>
          <w:sz w:val="20"/>
          <w:szCs w:val="20"/>
        </w:rPr>
        <w:t>Kauwe</w:t>
      </w:r>
      <w:proofErr w:type="spellEnd"/>
      <w:r w:rsidRPr="00153B57">
        <w:rPr>
          <w:rFonts w:ascii="Arial" w:hAnsi="Arial" w:cs="Arial"/>
          <w:sz w:val="20"/>
          <w:szCs w:val="20"/>
        </w:rPr>
        <w:t xml:space="preserve"> JSK, Wilhelmsen KC, </w:t>
      </w:r>
      <w:proofErr w:type="spellStart"/>
      <w:r w:rsidRPr="00153B57">
        <w:rPr>
          <w:rFonts w:ascii="Arial" w:hAnsi="Arial" w:cs="Arial"/>
          <w:sz w:val="20"/>
          <w:szCs w:val="20"/>
        </w:rPr>
        <w:t>Rujescu</w:t>
      </w:r>
      <w:proofErr w:type="spellEnd"/>
      <w:r w:rsidRPr="00153B57">
        <w:rPr>
          <w:rFonts w:ascii="Arial" w:hAnsi="Arial" w:cs="Arial"/>
          <w:sz w:val="20"/>
          <w:szCs w:val="20"/>
        </w:rPr>
        <w:t xml:space="preserve"> D, </w:t>
      </w:r>
      <w:proofErr w:type="spellStart"/>
      <w:r w:rsidRPr="00153B57">
        <w:rPr>
          <w:rFonts w:ascii="Arial" w:hAnsi="Arial" w:cs="Arial"/>
          <w:sz w:val="20"/>
          <w:szCs w:val="20"/>
        </w:rPr>
        <w:t>Nöthen</w:t>
      </w:r>
      <w:proofErr w:type="spellEnd"/>
      <w:r w:rsidRPr="00153B57">
        <w:rPr>
          <w:rFonts w:ascii="Arial" w:hAnsi="Arial" w:cs="Arial"/>
          <w:sz w:val="20"/>
          <w:szCs w:val="20"/>
        </w:rPr>
        <w:t xml:space="preserve"> MM,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 Jones L, Haines JL, Psaty BM, Van Broeckhoven C, </w:t>
      </w:r>
      <w:proofErr w:type="spellStart"/>
      <w:r w:rsidRPr="00153B57">
        <w:rPr>
          <w:rFonts w:ascii="Arial" w:hAnsi="Arial" w:cs="Arial"/>
          <w:sz w:val="20"/>
          <w:szCs w:val="20"/>
        </w:rPr>
        <w:t>Holmans</w:t>
      </w:r>
      <w:proofErr w:type="spellEnd"/>
      <w:r w:rsidRPr="00153B57">
        <w:rPr>
          <w:rFonts w:ascii="Arial" w:hAnsi="Arial" w:cs="Arial"/>
          <w:sz w:val="20"/>
          <w:szCs w:val="20"/>
        </w:rPr>
        <w:t xml:space="preserve"> P, </w:t>
      </w:r>
      <w:proofErr w:type="spellStart"/>
      <w:r w:rsidRPr="00153B57">
        <w:rPr>
          <w:rFonts w:ascii="Arial" w:hAnsi="Arial" w:cs="Arial"/>
          <w:sz w:val="20"/>
          <w:szCs w:val="20"/>
        </w:rPr>
        <w:t>Launer</w:t>
      </w:r>
      <w:proofErr w:type="spellEnd"/>
      <w:r w:rsidRPr="00153B57">
        <w:rPr>
          <w:rFonts w:ascii="Arial" w:hAnsi="Arial" w:cs="Arial"/>
          <w:sz w:val="20"/>
          <w:szCs w:val="20"/>
        </w:rPr>
        <w:t xml:space="preserve"> LJ, Mayeux R, Lathrop M, </w:t>
      </w:r>
      <w:proofErr w:type="spellStart"/>
      <w:r w:rsidRPr="00153B57">
        <w:rPr>
          <w:rFonts w:ascii="Arial" w:hAnsi="Arial" w:cs="Arial"/>
          <w:sz w:val="20"/>
          <w:szCs w:val="20"/>
        </w:rPr>
        <w:t>Goate</w:t>
      </w:r>
      <w:proofErr w:type="spellEnd"/>
      <w:r w:rsidRPr="00153B57">
        <w:rPr>
          <w:rFonts w:ascii="Arial" w:hAnsi="Arial" w:cs="Arial"/>
          <w:sz w:val="20"/>
          <w:szCs w:val="20"/>
        </w:rPr>
        <w:t xml:space="preserve"> AM, Escott-Price V, Seshadri S, Pericak-Vance MA, </w:t>
      </w:r>
      <w:proofErr w:type="spellStart"/>
      <w:r w:rsidRPr="00153B57">
        <w:rPr>
          <w:rFonts w:ascii="Arial" w:hAnsi="Arial" w:cs="Arial"/>
          <w:sz w:val="20"/>
          <w:szCs w:val="20"/>
        </w:rPr>
        <w:t>Amouyel</w:t>
      </w:r>
      <w:proofErr w:type="spellEnd"/>
      <w:r w:rsidRPr="00153B57">
        <w:rPr>
          <w:rFonts w:ascii="Arial" w:hAnsi="Arial" w:cs="Arial"/>
          <w:sz w:val="20"/>
          <w:szCs w:val="20"/>
        </w:rPr>
        <w:t xml:space="preserve"> P, Williams J,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 Schellenberg GD, Farrer LA. </w:t>
      </w:r>
      <w:r w:rsidRPr="00153B57">
        <w:rPr>
          <w:rFonts w:ascii="Arial" w:hAnsi="Arial" w:cs="Arial"/>
          <w:b/>
          <w:i/>
          <w:sz w:val="20"/>
          <w:szCs w:val="20"/>
        </w:rPr>
        <w:t>A novel Alzheimer disease locus located near the gene encoding tau protein.</w:t>
      </w:r>
      <w:r w:rsidRPr="00153B57">
        <w:rPr>
          <w:rFonts w:ascii="Arial" w:hAnsi="Arial" w:cs="Arial"/>
          <w:sz w:val="20"/>
          <w:szCs w:val="20"/>
        </w:rPr>
        <w:t xml:space="preserve"> Mol. Psychiatry 2016 Jan. PM:25778476.</w:t>
      </w:r>
      <w:r w:rsidR="001B1AB1" w:rsidRPr="001B1AB1">
        <w:rPr>
          <w:rFonts w:ascii="Arial" w:hAnsi="Arial" w:cs="Arial"/>
          <w:sz w:val="20"/>
          <w:szCs w:val="20"/>
        </w:rPr>
        <w:t xml:space="preserve"> </w:t>
      </w:r>
      <w:r w:rsidR="001B1AB1" w:rsidRPr="00153B57">
        <w:rPr>
          <w:rFonts w:ascii="Arial" w:hAnsi="Arial" w:cs="Arial"/>
          <w:sz w:val="20"/>
          <w:szCs w:val="20"/>
        </w:rPr>
        <w:t>PMC4573764</w:t>
      </w:r>
      <w:r w:rsidR="001B1AB1">
        <w:rPr>
          <w:rFonts w:ascii="Arial" w:hAnsi="Arial" w:cs="Arial"/>
          <w:sz w:val="20"/>
          <w:szCs w:val="20"/>
        </w:rPr>
        <w:t>.</w:t>
      </w:r>
    </w:p>
    <w:p w14:paraId="0095529F" w14:textId="77777777" w:rsidR="007E4D41" w:rsidRPr="00153B57" w:rsidRDefault="007E4D41"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Karas</w:t>
      </w:r>
      <w:proofErr w:type="spellEnd"/>
      <w:r w:rsidRPr="00153B57">
        <w:rPr>
          <w:rFonts w:ascii="Arial" w:hAnsi="Arial" w:cs="Arial"/>
          <w:sz w:val="20"/>
          <w:szCs w:val="20"/>
        </w:rPr>
        <w:t xml:space="preserve"> MG</w:t>
      </w:r>
      <w:r w:rsidR="00885E8A" w:rsidRPr="00153B57">
        <w:rPr>
          <w:rFonts w:ascii="Arial" w:hAnsi="Arial" w:cs="Arial"/>
          <w:sz w:val="20"/>
          <w:szCs w:val="20"/>
        </w:rPr>
        <w:t>,</w:t>
      </w:r>
      <w:r w:rsidRPr="00153B57">
        <w:rPr>
          <w:rFonts w:ascii="Arial" w:hAnsi="Arial" w:cs="Arial"/>
          <w:sz w:val="20"/>
          <w:szCs w:val="20"/>
        </w:rPr>
        <w:t xml:space="preserve"> Yee LM</w:t>
      </w:r>
      <w:r w:rsidR="00885E8A" w:rsidRPr="00153B57">
        <w:rPr>
          <w:rFonts w:ascii="Arial" w:hAnsi="Arial" w:cs="Arial"/>
          <w:sz w:val="20"/>
          <w:szCs w:val="20"/>
        </w:rPr>
        <w:t>,</w:t>
      </w:r>
      <w:r w:rsidRPr="00153B57">
        <w:rPr>
          <w:rFonts w:ascii="Arial" w:hAnsi="Arial" w:cs="Arial"/>
          <w:sz w:val="20"/>
          <w:szCs w:val="20"/>
        </w:rPr>
        <w:t xml:space="preserve"> Biggs ML</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Djoussé</w:t>
      </w:r>
      <w:proofErr w:type="spellEnd"/>
      <w:r w:rsidRPr="00153B57">
        <w:rPr>
          <w:rFonts w:ascii="Arial" w:hAnsi="Arial" w:cs="Arial"/>
          <w:sz w:val="20"/>
          <w:szCs w:val="20"/>
        </w:rPr>
        <w:t xml:space="preserve"> </w:t>
      </w:r>
      <w:r w:rsidR="00885E8A" w:rsidRPr="00153B57">
        <w:rPr>
          <w:rFonts w:ascii="Arial" w:hAnsi="Arial" w:cs="Arial"/>
          <w:sz w:val="20"/>
          <w:szCs w:val="20"/>
        </w:rPr>
        <w:t>L,</w:t>
      </w:r>
      <w:r w:rsidRPr="00153B57">
        <w:rPr>
          <w:rFonts w:ascii="Arial" w:hAnsi="Arial" w:cs="Arial"/>
          <w:sz w:val="20"/>
          <w:szCs w:val="20"/>
        </w:rPr>
        <w:t xml:space="preserve"> Mukamal KJ</w:t>
      </w:r>
      <w:r w:rsidR="00885E8A" w:rsidRPr="00153B57">
        <w:rPr>
          <w:rFonts w:ascii="Arial" w:hAnsi="Arial" w:cs="Arial"/>
          <w:sz w:val="20"/>
          <w:szCs w:val="20"/>
        </w:rPr>
        <w:t>,</w:t>
      </w:r>
      <w:r w:rsidRPr="00153B57">
        <w:rPr>
          <w:rFonts w:ascii="Arial" w:hAnsi="Arial" w:cs="Arial"/>
          <w:sz w:val="20"/>
          <w:szCs w:val="20"/>
        </w:rPr>
        <w:t xml:space="preserve"> Ix JH</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Zieman</w:t>
      </w:r>
      <w:proofErr w:type="spellEnd"/>
      <w:r w:rsidRPr="00153B57">
        <w:rPr>
          <w:rFonts w:ascii="Arial" w:hAnsi="Arial" w:cs="Arial"/>
          <w:sz w:val="20"/>
          <w:szCs w:val="20"/>
        </w:rPr>
        <w:t xml:space="preserve"> SJ</w:t>
      </w:r>
      <w:r w:rsidR="00885E8A" w:rsidRPr="00153B57">
        <w:rPr>
          <w:rFonts w:ascii="Arial" w:hAnsi="Arial" w:cs="Arial"/>
          <w:sz w:val="20"/>
          <w:szCs w:val="20"/>
        </w:rPr>
        <w:t>,</w:t>
      </w:r>
      <w:r w:rsidRPr="00153B57">
        <w:rPr>
          <w:rFonts w:ascii="Arial" w:hAnsi="Arial" w:cs="Arial"/>
          <w:sz w:val="20"/>
          <w:szCs w:val="20"/>
        </w:rPr>
        <w:t xml:space="preserve"> Siscovick DS</w:t>
      </w:r>
      <w:r w:rsidR="00885E8A" w:rsidRPr="00153B57">
        <w:rPr>
          <w:rFonts w:ascii="Arial" w:hAnsi="Arial" w:cs="Arial"/>
          <w:sz w:val="20"/>
          <w:szCs w:val="20"/>
        </w:rPr>
        <w:t>,</w:t>
      </w:r>
      <w:r w:rsidRPr="00153B57">
        <w:rPr>
          <w:rFonts w:ascii="Arial" w:hAnsi="Arial" w:cs="Arial"/>
          <w:sz w:val="20"/>
          <w:szCs w:val="20"/>
        </w:rPr>
        <w:t xml:space="preserve"> Gottdiener JS</w:t>
      </w:r>
      <w:r w:rsidR="00885E8A" w:rsidRPr="00153B57">
        <w:rPr>
          <w:rFonts w:ascii="Arial" w:hAnsi="Arial" w:cs="Arial"/>
          <w:sz w:val="20"/>
          <w:szCs w:val="20"/>
        </w:rPr>
        <w:t>, Rosenberg</w:t>
      </w:r>
      <w:r w:rsidRPr="00153B57">
        <w:rPr>
          <w:rFonts w:ascii="Arial" w:hAnsi="Arial" w:cs="Arial"/>
          <w:sz w:val="20"/>
          <w:szCs w:val="20"/>
        </w:rPr>
        <w:t xml:space="preserve"> MA</w:t>
      </w:r>
      <w:r w:rsidR="00885E8A" w:rsidRPr="00153B57">
        <w:rPr>
          <w:rFonts w:ascii="Arial" w:hAnsi="Arial" w:cs="Arial"/>
          <w:sz w:val="20"/>
          <w:szCs w:val="20"/>
        </w:rPr>
        <w:t>,</w:t>
      </w:r>
      <w:r w:rsidRPr="00153B57">
        <w:rPr>
          <w:rFonts w:ascii="Arial" w:hAnsi="Arial" w:cs="Arial"/>
          <w:sz w:val="20"/>
          <w:szCs w:val="20"/>
        </w:rPr>
        <w:t xml:space="preserve"> Kronmal RA</w:t>
      </w:r>
      <w:r w:rsidR="00885E8A" w:rsidRPr="00153B57">
        <w:rPr>
          <w:rFonts w:ascii="Arial" w:hAnsi="Arial" w:cs="Arial"/>
          <w:sz w:val="20"/>
          <w:szCs w:val="20"/>
        </w:rPr>
        <w:t>, Heckbert</w:t>
      </w:r>
      <w:r w:rsidRPr="00153B57">
        <w:rPr>
          <w:rFonts w:ascii="Arial" w:hAnsi="Arial" w:cs="Arial"/>
          <w:sz w:val="20"/>
          <w:szCs w:val="20"/>
        </w:rPr>
        <w:t xml:space="preserve"> SR</w:t>
      </w:r>
      <w:r w:rsidR="00885E8A" w:rsidRPr="00153B57">
        <w:rPr>
          <w:rFonts w:ascii="Arial" w:hAnsi="Arial" w:cs="Arial"/>
          <w:sz w:val="20"/>
          <w:szCs w:val="20"/>
        </w:rPr>
        <w:t>,</w:t>
      </w:r>
      <w:r w:rsidRPr="00153B57">
        <w:rPr>
          <w:rFonts w:ascii="Arial" w:hAnsi="Arial" w:cs="Arial"/>
          <w:sz w:val="20"/>
          <w:szCs w:val="20"/>
        </w:rPr>
        <w:t xml:space="preserve"> Kizer JR. </w:t>
      </w:r>
      <w:r w:rsidRPr="00153B57">
        <w:rPr>
          <w:rFonts w:ascii="Arial" w:hAnsi="Arial" w:cs="Arial"/>
          <w:b/>
          <w:i/>
          <w:sz w:val="20"/>
          <w:szCs w:val="20"/>
        </w:rPr>
        <w:t>Measures of Body Size and Composition and Risk of Incident Atrial Fibrillation in Older People: The Cardiovascular Health Study.</w:t>
      </w:r>
      <w:r w:rsidRPr="00153B57">
        <w:rPr>
          <w:rFonts w:ascii="Arial" w:hAnsi="Arial" w:cs="Arial"/>
          <w:sz w:val="20"/>
          <w:szCs w:val="20"/>
        </w:rPr>
        <w:t xml:space="preserve"> </w:t>
      </w:r>
      <w:r w:rsidR="0038759C" w:rsidRPr="00153B57">
        <w:rPr>
          <w:rFonts w:ascii="Arial" w:hAnsi="Arial" w:cs="Arial"/>
          <w:sz w:val="20"/>
          <w:szCs w:val="20"/>
        </w:rPr>
        <w:t xml:space="preserve">Am. J. Epidemiol. 2016 Jun 1. </w:t>
      </w:r>
      <w:r w:rsidR="00B65786">
        <w:rPr>
          <w:rFonts w:ascii="Arial" w:hAnsi="Arial" w:cs="Arial"/>
          <w:sz w:val="20"/>
          <w:szCs w:val="20"/>
        </w:rPr>
        <w:t xml:space="preserve">Vol. 183, issue 11, pp. 998-1007. </w:t>
      </w:r>
      <w:r w:rsidRPr="00153B57">
        <w:rPr>
          <w:rFonts w:ascii="Arial" w:hAnsi="Arial" w:cs="Arial"/>
          <w:sz w:val="20"/>
          <w:szCs w:val="20"/>
        </w:rPr>
        <w:t>PM: 27188936.</w:t>
      </w:r>
      <w:r w:rsidR="00B65786">
        <w:rPr>
          <w:rFonts w:ascii="Arial" w:hAnsi="Arial" w:cs="Arial"/>
          <w:sz w:val="20"/>
          <w:szCs w:val="20"/>
        </w:rPr>
        <w:t xml:space="preserve"> </w:t>
      </w:r>
      <w:r w:rsidR="00B65786" w:rsidRPr="00153B57">
        <w:rPr>
          <w:rFonts w:ascii="Arial" w:hAnsi="Arial" w:cs="Arial"/>
          <w:sz w:val="20"/>
          <w:szCs w:val="20"/>
        </w:rPr>
        <w:t>PMC4887576</w:t>
      </w:r>
      <w:r w:rsidR="00B65786">
        <w:rPr>
          <w:rFonts w:ascii="Arial" w:hAnsi="Arial" w:cs="Arial"/>
          <w:sz w:val="20"/>
          <w:szCs w:val="20"/>
        </w:rPr>
        <w:t>.</w:t>
      </w:r>
    </w:p>
    <w:p w14:paraId="7B8F42CF" w14:textId="77777777" w:rsidR="00612327" w:rsidRPr="00153B57" w:rsidRDefault="00612327"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Khera AV, Won H-H, Peloso GM, Lawson KS, Bartz TM, Deng X, van Leeuwen EM, Natarajan P, </w:t>
      </w:r>
      <w:proofErr w:type="spellStart"/>
      <w:r w:rsidRPr="00153B57">
        <w:rPr>
          <w:rFonts w:ascii="Arial" w:hAnsi="Arial" w:cs="Arial"/>
          <w:sz w:val="20"/>
          <w:szCs w:val="20"/>
        </w:rPr>
        <w:t>Emdin</w:t>
      </w:r>
      <w:proofErr w:type="spellEnd"/>
      <w:r w:rsidRPr="00153B57">
        <w:rPr>
          <w:rFonts w:ascii="Arial" w:hAnsi="Arial" w:cs="Arial"/>
          <w:sz w:val="20"/>
          <w:szCs w:val="20"/>
        </w:rPr>
        <w:t xml:space="preserve"> CA, Bick AG, et al. </w:t>
      </w:r>
      <w:r w:rsidRPr="00153B57">
        <w:rPr>
          <w:rFonts w:ascii="Arial" w:hAnsi="Arial" w:cs="Arial"/>
          <w:b/>
          <w:i/>
          <w:sz w:val="20"/>
          <w:szCs w:val="20"/>
        </w:rPr>
        <w:t>Diagnostic Yield of Sequencing Familial Hypercholesterolemia Genes in Patients with Severe Hypercholesterolemia.</w:t>
      </w:r>
      <w:r w:rsidRPr="00153B57">
        <w:rPr>
          <w:rFonts w:ascii="Arial" w:hAnsi="Arial" w:cs="Arial"/>
          <w:sz w:val="20"/>
          <w:szCs w:val="20"/>
        </w:rPr>
        <w:t xml:space="preserve"> J Am Coll </w:t>
      </w:r>
      <w:proofErr w:type="spellStart"/>
      <w:r w:rsidRPr="00153B57">
        <w:rPr>
          <w:rFonts w:ascii="Arial" w:hAnsi="Arial" w:cs="Arial"/>
          <w:sz w:val="20"/>
          <w:szCs w:val="20"/>
        </w:rPr>
        <w:t>Cardiol</w:t>
      </w:r>
      <w:proofErr w:type="spellEnd"/>
      <w:r w:rsidRPr="00153B57">
        <w:rPr>
          <w:rFonts w:ascii="Arial" w:hAnsi="Arial" w:cs="Arial"/>
          <w:sz w:val="20"/>
          <w:szCs w:val="20"/>
        </w:rPr>
        <w:t>. 2016 Mar 28. PM: 27050191. Method D publisher – NIHMSID pending.</w:t>
      </w:r>
    </w:p>
    <w:p w14:paraId="42030BBB" w14:textId="77777777" w:rsidR="007E4D41" w:rsidRPr="00153B57" w:rsidRDefault="007E4D41" w:rsidP="007E4D41">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Konety</w:t>
      </w:r>
      <w:proofErr w:type="spellEnd"/>
      <w:r w:rsidRPr="00153B57">
        <w:rPr>
          <w:rFonts w:ascii="Arial" w:hAnsi="Arial" w:cs="Arial"/>
          <w:sz w:val="20"/>
          <w:szCs w:val="20"/>
        </w:rPr>
        <w:t xml:space="preserve"> SH</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Koene</w:t>
      </w:r>
      <w:proofErr w:type="spellEnd"/>
      <w:r w:rsidRPr="00153B57">
        <w:rPr>
          <w:rFonts w:ascii="Arial" w:hAnsi="Arial" w:cs="Arial"/>
          <w:sz w:val="20"/>
          <w:szCs w:val="20"/>
        </w:rPr>
        <w:t xml:space="preserve"> RJ</w:t>
      </w:r>
      <w:r w:rsidR="00885E8A" w:rsidRPr="00153B57">
        <w:rPr>
          <w:rFonts w:ascii="Arial" w:hAnsi="Arial" w:cs="Arial"/>
          <w:sz w:val="20"/>
          <w:szCs w:val="20"/>
        </w:rPr>
        <w:t>,</w:t>
      </w:r>
      <w:r w:rsidRPr="00153B57">
        <w:rPr>
          <w:rFonts w:ascii="Arial" w:hAnsi="Arial" w:cs="Arial"/>
          <w:sz w:val="20"/>
          <w:szCs w:val="20"/>
        </w:rPr>
        <w:t xml:space="preserve"> Norby FL</w:t>
      </w:r>
      <w:r w:rsidR="00885E8A" w:rsidRPr="00153B57">
        <w:rPr>
          <w:rFonts w:ascii="Arial" w:hAnsi="Arial" w:cs="Arial"/>
          <w:sz w:val="20"/>
          <w:szCs w:val="20"/>
        </w:rPr>
        <w:t>,</w:t>
      </w:r>
      <w:r w:rsidRPr="00153B57">
        <w:rPr>
          <w:rFonts w:ascii="Arial" w:hAnsi="Arial" w:cs="Arial"/>
          <w:sz w:val="20"/>
          <w:szCs w:val="20"/>
        </w:rPr>
        <w:t xml:space="preserve"> Wilsdon T</w:t>
      </w:r>
      <w:r w:rsidR="00885E8A" w:rsidRPr="00153B57">
        <w:rPr>
          <w:rFonts w:ascii="Arial" w:hAnsi="Arial" w:cs="Arial"/>
          <w:sz w:val="20"/>
          <w:szCs w:val="20"/>
        </w:rPr>
        <w:t>,</w:t>
      </w:r>
      <w:r w:rsidRPr="00153B57">
        <w:rPr>
          <w:rFonts w:ascii="Arial" w:hAnsi="Arial" w:cs="Arial"/>
          <w:sz w:val="20"/>
          <w:szCs w:val="20"/>
        </w:rPr>
        <w:t xml:space="preserve"> Alonso A</w:t>
      </w:r>
      <w:r w:rsidR="00885E8A" w:rsidRPr="00153B57">
        <w:rPr>
          <w:rFonts w:ascii="Arial" w:hAnsi="Arial" w:cs="Arial"/>
          <w:sz w:val="20"/>
          <w:szCs w:val="20"/>
        </w:rPr>
        <w:t>,</w:t>
      </w:r>
      <w:r w:rsidRPr="00153B57">
        <w:rPr>
          <w:rFonts w:ascii="Arial" w:hAnsi="Arial" w:cs="Arial"/>
          <w:sz w:val="20"/>
          <w:szCs w:val="20"/>
        </w:rPr>
        <w:t xml:space="preserve"> Siscovick D</w:t>
      </w:r>
      <w:r w:rsidR="00885E8A" w:rsidRPr="00153B57">
        <w:rPr>
          <w:rFonts w:ascii="Arial" w:hAnsi="Arial" w:cs="Arial"/>
          <w:sz w:val="20"/>
          <w:szCs w:val="20"/>
        </w:rPr>
        <w:t>,</w:t>
      </w:r>
      <w:r w:rsidRPr="00153B57">
        <w:rPr>
          <w:rFonts w:ascii="Arial" w:hAnsi="Arial" w:cs="Arial"/>
          <w:sz w:val="20"/>
          <w:szCs w:val="20"/>
        </w:rPr>
        <w:t xml:space="preserve"> Sotoodehnia N</w:t>
      </w:r>
      <w:r w:rsidR="00885E8A" w:rsidRPr="00153B57">
        <w:rPr>
          <w:rFonts w:ascii="Arial" w:hAnsi="Arial" w:cs="Arial"/>
          <w:sz w:val="20"/>
          <w:szCs w:val="20"/>
        </w:rPr>
        <w:t>,</w:t>
      </w:r>
      <w:r w:rsidRPr="00153B57">
        <w:rPr>
          <w:rFonts w:ascii="Arial" w:hAnsi="Arial" w:cs="Arial"/>
          <w:sz w:val="20"/>
          <w:szCs w:val="20"/>
        </w:rPr>
        <w:t xml:space="preserve"> Gottdiener J</w:t>
      </w:r>
      <w:r w:rsidR="00885E8A" w:rsidRPr="00153B57">
        <w:rPr>
          <w:rFonts w:ascii="Arial" w:hAnsi="Arial" w:cs="Arial"/>
          <w:sz w:val="20"/>
          <w:szCs w:val="20"/>
        </w:rPr>
        <w:t>,</w:t>
      </w:r>
      <w:r w:rsidRPr="00153B57">
        <w:rPr>
          <w:rFonts w:ascii="Arial" w:hAnsi="Arial" w:cs="Arial"/>
          <w:sz w:val="20"/>
          <w:szCs w:val="20"/>
        </w:rPr>
        <w:t xml:space="preserve"> Fox ER</w:t>
      </w:r>
      <w:r w:rsidR="00885E8A" w:rsidRPr="00153B57">
        <w:rPr>
          <w:rFonts w:ascii="Arial" w:hAnsi="Arial" w:cs="Arial"/>
          <w:sz w:val="20"/>
          <w:szCs w:val="20"/>
        </w:rPr>
        <w:t>,</w:t>
      </w:r>
      <w:r w:rsidRPr="00153B57">
        <w:rPr>
          <w:rFonts w:ascii="Arial" w:hAnsi="Arial" w:cs="Arial"/>
          <w:sz w:val="20"/>
          <w:szCs w:val="20"/>
        </w:rPr>
        <w:t xml:space="preserve"> Chen LY</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Adabag</w:t>
      </w:r>
      <w:proofErr w:type="spellEnd"/>
      <w:r w:rsidRPr="00153B57">
        <w:rPr>
          <w:rFonts w:ascii="Arial" w:hAnsi="Arial" w:cs="Arial"/>
          <w:sz w:val="20"/>
          <w:szCs w:val="20"/>
        </w:rPr>
        <w:t xml:space="preserve"> S</w:t>
      </w:r>
      <w:r w:rsidR="00885E8A" w:rsidRPr="00153B57">
        <w:rPr>
          <w:rFonts w:ascii="Arial" w:hAnsi="Arial" w:cs="Arial"/>
          <w:sz w:val="20"/>
          <w:szCs w:val="20"/>
        </w:rPr>
        <w:t>,</w:t>
      </w:r>
      <w:r w:rsidRPr="00153B57">
        <w:rPr>
          <w:rFonts w:ascii="Arial" w:hAnsi="Arial" w:cs="Arial"/>
          <w:sz w:val="20"/>
          <w:szCs w:val="20"/>
        </w:rPr>
        <w:t xml:space="preserve"> Folsom AR. </w:t>
      </w:r>
      <w:r w:rsidRPr="00153B57">
        <w:rPr>
          <w:rFonts w:ascii="Arial" w:hAnsi="Arial" w:cs="Arial"/>
          <w:b/>
          <w:i/>
          <w:sz w:val="20"/>
          <w:szCs w:val="20"/>
        </w:rPr>
        <w:t>Echocardiographic Predictors of Sudden Cardiac Death: The Atherosclerosis Risk in Communities Study and Cardiovascular Health Study.</w:t>
      </w:r>
      <w:r w:rsidRPr="00153B57">
        <w:rPr>
          <w:rFonts w:ascii="Arial" w:hAnsi="Arial" w:cs="Arial"/>
          <w:sz w:val="20"/>
          <w:szCs w:val="20"/>
        </w:rPr>
        <w:t xml:space="preserve"> Circ Cardiovasc Imaging 2016 Aug</w:t>
      </w:r>
      <w:r w:rsidR="00BB3648" w:rsidRPr="00153B57">
        <w:rPr>
          <w:rFonts w:ascii="Arial" w:hAnsi="Arial" w:cs="Arial"/>
          <w:sz w:val="20"/>
          <w:szCs w:val="20"/>
        </w:rPr>
        <w:t>.</w:t>
      </w:r>
      <w:r w:rsidRPr="00153B57">
        <w:rPr>
          <w:rFonts w:ascii="Arial" w:hAnsi="Arial" w:cs="Arial"/>
          <w:sz w:val="20"/>
          <w:szCs w:val="20"/>
        </w:rPr>
        <w:t xml:space="preserve"> </w:t>
      </w:r>
      <w:r w:rsidR="00850504">
        <w:rPr>
          <w:rFonts w:ascii="Arial" w:hAnsi="Arial" w:cs="Arial"/>
          <w:sz w:val="20"/>
          <w:szCs w:val="20"/>
        </w:rPr>
        <w:t xml:space="preserve">Vole. 9, issue 8, </w:t>
      </w:r>
      <w:proofErr w:type="spellStart"/>
      <w:r w:rsidR="00850504">
        <w:rPr>
          <w:rFonts w:ascii="Arial" w:hAnsi="Arial" w:cs="Arial"/>
          <w:sz w:val="20"/>
          <w:szCs w:val="20"/>
        </w:rPr>
        <w:t>pii</w:t>
      </w:r>
      <w:proofErr w:type="spellEnd"/>
      <w:r w:rsidR="00850504">
        <w:rPr>
          <w:rFonts w:ascii="Arial" w:hAnsi="Arial" w:cs="Arial"/>
          <w:sz w:val="20"/>
          <w:szCs w:val="20"/>
        </w:rPr>
        <w:t xml:space="preserve">. e004431. </w:t>
      </w:r>
      <w:r w:rsidRPr="00153B57">
        <w:rPr>
          <w:rFonts w:ascii="Arial" w:hAnsi="Arial" w:cs="Arial"/>
          <w:sz w:val="20"/>
          <w:szCs w:val="20"/>
        </w:rPr>
        <w:t>PM: 27496550.</w:t>
      </w:r>
      <w:r w:rsidR="004A1D65" w:rsidRPr="00153B57">
        <w:rPr>
          <w:rFonts w:ascii="Arial" w:hAnsi="Arial" w:cs="Arial"/>
          <w:sz w:val="20"/>
          <w:szCs w:val="20"/>
        </w:rPr>
        <w:t xml:space="preserve"> </w:t>
      </w:r>
      <w:r w:rsidR="00ED460C">
        <w:rPr>
          <w:rFonts w:ascii="Arial" w:hAnsi="Arial" w:cs="Arial"/>
          <w:sz w:val="20"/>
          <w:szCs w:val="20"/>
        </w:rPr>
        <w:t>PMC5010094.</w:t>
      </w:r>
    </w:p>
    <w:p w14:paraId="09E5CA65" w14:textId="77777777" w:rsidR="005E6E24" w:rsidRPr="00153B57" w:rsidRDefault="00DD0034"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Kuller</w:t>
      </w:r>
      <w:proofErr w:type="spellEnd"/>
      <w:r w:rsidR="005E6E24" w:rsidRPr="00153B57">
        <w:rPr>
          <w:rFonts w:ascii="Arial" w:hAnsi="Arial" w:cs="Arial"/>
          <w:sz w:val="20"/>
          <w:szCs w:val="20"/>
        </w:rPr>
        <w:t xml:space="preserve"> LH</w:t>
      </w:r>
      <w:r w:rsidRPr="00153B57">
        <w:rPr>
          <w:rFonts w:ascii="Arial" w:hAnsi="Arial" w:cs="Arial"/>
          <w:sz w:val="20"/>
          <w:szCs w:val="20"/>
        </w:rPr>
        <w:t>,</w:t>
      </w:r>
      <w:r w:rsidR="005E6E24" w:rsidRPr="00153B57">
        <w:rPr>
          <w:rFonts w:ascii="Arial" w:hAnsi="Arial" w:cs="Arial"/>
          <w:sz w:val="20"/>
          <w:szCs w:val="20"/>
        </w:rPr>
        <w:t xml:space="preserve"> Lopez OL</w:t>
      </w:r>
      <w:r w:rsidRPr="00153B57">
        <w:rPr>
          <w:rFonts w:ascii="Arial" w:hAnsi="Arial" w:cs="Arial"/>
          <w:sz w:val="20"/>
          <w:szCs w:val="20"/>
        </w:rPr>
        <w:t>,</w:t>
      </w:r>
      <w:r w:rsidR="005E6E24" w:rsidRPr="00153B57">
        <w:rPr>
          <w:rFonts w:ascii="Arial" w:hAnsi="Arial" w:cs="Arial"/>
          <w:sz w:val="20"/>
          <w:szCs w:val="20"/>
        </w:rPr>
        <w:t xml:space="preserve"> Mackey RH</w:t>
      </w:r>
      <w:r w:rsidRPr="00153B57">
        <w:rPr>
          <w:rFonts w:ascii="Arial" w:hAnsi="Arial" w:cs="Arial"/>
          <w:sz w:val="20"/>
          <w:szCs w:val="20"/>
        </w:rPr>
        <w:t>,</w:t>
      </w:r>
      <w:r w:rsidR="005E6E24" w:rsidRPr="00153B57">
        <w:rPr>
          <w:rFonts w:ascii="Arial" w:hAnsi="Arial" w:cs="Arial"/>
          <w:sz w:val="20"/>
          <w:szCs w:val="20"/>
        </w:rPr>
        <w:t xml:space="preserve"> Rosano C</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Edmundowicz</w:t>
      </w:r>
      <w:proofErr w:type="spellEnd"/>
      <w:r w:rsidR="005E6E24" w:rsidRPr="00153B57">
        <w:rPr>
          <w:rFonts w:ascii="Arial" w:hAnsi="Arial" w:cs="Arial"/>
          <w:sz w:val="20"/>
          <w:szCs w:val="20"/>
        </w:rPr>
        <w:t xml:space="preserve"> D</w:t>
      </w:r>
      <w:r w:rsidRPr="00153B57">
        <w:rPr>
          <w:rFonts w:ascii="Arial" w:hAnsi="Arial" w:cs="Arial"/>
          <w:sz w:val="20"/>
          <w:szCs w:val="20"/>
        </w:rPr>
        <w:t>,</w:t>
      </w:r>
      <w:r w:rsidR="005E6E24" w:rsidRPr="00153B57">
        <w:rPr>
          <w:rFonts w:ascii="Arial" w:hAnsi="Arial" w:cs="Arial"/>
          <w:sz w:val="20"/>
          <w:szCs w:val="20"/>
        </w:rPr>
        <w:t xml:space="preserve"> Becker JT</w:t>
      </w:r>
      <w:r w:rsidRPr="00153B57">
        <w:rPr>
          <w:rFonts w:ascii="Arial" w:hAnsi="Arial" w:cs="Arial"/>
          <w:sz w:val="20"/>
          <w:szCs w:val="20"/>
        </w:rPr>
        <w:t>,</w:t>
      </w:r>
      <w:r w:rsidR="005E6E24" w:rsidRPr="00153B57">
        <w:rPr>
          <w:rFonts w:ascii="Arial" w:hAnsi="Arial" w:cs="Arial"/>
          <w:sz w:val="20"/>
          <w:szCs w:val="20"/>
        </w:rPr>
        <w:t xml:space="preserve"> Newman AB</w:t>
      </w:r>
      <w:r w:rsidRPr="00153B57">
        <w:rPr>
          <w:rFonts w:ascii="Arial" w:hAnsi="Arial" w:cs="Arial"/>
          <w:sz w:val="20"/>
          <w:szCs w:val="20"/>
        </w:rPr>
        <w:t>.</w:t>
      </w:r>
      <w:r w:rsidR="005E6E24" w:rsidRPr="00153B57">
        <w:rPr>
          <w:rFonts w:ascii="Arial" w:hAnsi="Arial" w:cs="Arial"/>
          <w:sz w:val="20"/>
          <w:szCs w:val="20"/>
        </w:rPr>
        <w:t xml:space="preserve"> </w:t>
      </w:r>
      <w:r w:rsidR="005E6E24" w:rsidRPr="00153B57">
        <w:rPr>
          <w:rFonts w:ascii="Arial" w:hAnsi="Arial" w:cs="Arial"/>
          <w:b/>
          <w:i/>
          <w:sz w:val="20"/>
          <w:szCs w:val="20"/>
        </w:rPr>
        <w:t xml:space="preserve">Subclinical Cardiovascular Disease and Death, Dementia, and </w:t>
      </w:r>
      <w:proofErr w:type="gramStart"/>
      <w:r w:rsidR="005E6E24" w:rsidRPr="00153B57">
        <w:rPr>
          <w:rFonts w:ascii="Arial" w:hAnsi="Arial" w:cs="Arial"/>
          <w:b/>
          <w:i/>
          <w:sz w:val="20"/>
          <w:szCs w:val="20"/>
        </w:rPr>
        <w:t>Coronary Heart Disease</w:t>
      </w:r>
      <w:proofErr w:type="gramEnd"/>
      <w:r w:rsidR="005E6E24" w:rsidRPr="00153B57">
        <w:rPr>
          <w:rFonts w:ascii="Arial" w:hAnsi="Arial" w:cs="Arial"/>
          <w:b/>
          <w:i/>
          <w:sz w:val="20"/>
          <w:szCs w:val="20"/>
        </w:rPr>
        <w:t xml:space="preserve"> in Patients 80+ Years.</w:t>
      </w:r>
      <w:r w:rsidR="005E6E24" w:rsidRPr="00153B57">
        <w:rPr>
          <w:rFonts w:ascii="Arial" w:hAnsi="Arial" w:cs="Arial"/>
          <w:sz w:val="20"/>
          <w:szCs w:val="20"/>
        </w:rPr>
        <w:t xml:space="preserve"> J. Am. Coll. </w:t>
      </w:r>
      <w:proofErr w:type="spellStart"/>
      <w:r w:rsidR="005E6E24" w:rsidRPr="00153B57">
        <w:rPr>
          <w:rFonts w:ascii="Arial" w:hAnsi="Arial" w:cs="Arial"/>
          <w:sz w:val="20"/>
          <w:szCs w:val="20"/>
        </w:rPr>
        <w:t>Cardiol</w:t>
      </w:r>
      <w:proofErr w:type="spellEnd"/>
      <w:r w:rsidR="005E6E24" w:rsidRPr="00153B57">
        <w:rPr>
          <w:rFonts w:ascii="Arial" w:hAnsi="Arial" w:cs="Arial"/>
          <w:sz w:val="20"/>
          <w:szCs w:val="20"/>
        </w:rPr>
        <w:t>. 2016 Mar 8</w:t>
      </w:r>
      <w:r w:rsidR="00DF3747" w:rsidRPr="00153B57">
        <w:rPr>
          <w:rFonts w:ascii="Arial" w:hAnsi="Arial" w:cs="Arial"/>
          <w:sz w:val="20"/>
          <w:szCs w:val="20"/>
        </w:rPr>
        <w:t>.</w:t>
      </w:r>
      <w:r w:rsidR="005E6E24" w:rsidRPr="00153B57">
        <w:rPr>
          <w:rFonts w:ascii="Arial" w:hAnsi="Arial" w:cs="Arial"/>
          <w:sz w:val="20"/>
          <w:szCs w:val="20"/>
        </w:rPr>
        <w:t xml:space="preserve"> </w:t>
      </w:r>
      <w:r w:rsidR="00C95689">
        <w:rPr>
          <w:rFonts w:ascii="Arial" w:hAnsi="Arial" w:cs="Arial"/>
          <w:sz w:val="20"/>
          <w:szCs w:val="20"/>
        </w:rPr>
        <w:t xml:space="preserve">Vol. 67, issue 9, pp. 1013-1022. </w:t>
      </w:r>
      <w:r w:rsidR="005E6E24" w:rsidRPr="00153B57">
        <w:rPr>
          <w:rFonts w:ascii="Arial" w:hAnsi="Arial" w:cs="Arial"/>
          <w:sz w:val="20"/>
          <w:szCs w:val="20"/>
        </w:rPr>
        <w:t>PM: 26940919.</w:t>
      </w:r>
      <w:r w:rsidR="0036005D" w:rsidRPr="00153B57">
        <w:rPr>
          <w:rFonts w:ascii="Arial" w:hAnsi="Arial" w:cs="Arial"/>
          <w:sz w:val="20"/>
          <w:szCs w:val="20"/>
        </w:rPr>
        <w:t xml:space="preserve"> Method D publisher – NIHMSID pending.</w:t>
      </w:r>
    </w:p>
    <w:p w14:paraId="4F9246C7" w14:textId="77777777" w:rsidR="005E6E24" w:rsidRPr="00153B57" w:rsidRDefault="005E6E24"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Kuller</w:t>
      </w:r>
      <w:proofErr w:type="spellEnd"/>
      <w:r w:rsidRPr="00153B57">
        <w:rPr>
          <w:rFonts w:ascii="Arial" w:hAnsi="Arial" w:cs="Arial"/>
          <w:sz w:val="20"/>
          <w:szCs w:val="20"/>
        </w:rPr>
        <w:t xml:space="preserve"> LH</w:t>
      </w:r>
      <w:r w:rsidR="00DF3747" w:rsidRPr="00153B57">
        <w:rPr>
          <w:rFonts w:ascii="Arial" w:hAnsi="Arial" w:cs="Arial"/>
          <w:sz w:val="20"/>
          <w:szCs w:val="20"/>
        </w:rPr>
        <w:t>,</w:t>
      </w:r>
      <w:r w:rsidRPr="00153B57">
        <w:rPr>
          <w:rFonts w:ascii="Arial" w:hAnsi="Arial" w:cs="Arial"/>
          <w:sz w:val="20"/>
          <w:szCs w:val="20"/>
        </w:rPr>
        <w:t xml:space="preserve"> Lopez </w:t>
      </w:r>
      <w:r w:rsidR="00DF3747" w:rsidRPr="00153B57">
        <w:rPr>
          <w:rFonts w:ascii="Arial" w:hAnsi="Arial" w:cs="Arial"/>
          <w:sz w:val="20"/>
          <w:szCs w:val="20"/>
        </w:rPr>
        <w:t>O</w:t>
      </w:r>
      <w:r w:rsidRPr="00153B57">
        <w:rPr>
          <w:rFonts w:ascii="Arial" w:hAnsi="Arial" w:cs="Arial"/>
          <w:sz w:val="20"/>
          <w:szCs w:val="20"/>
        </w:rPr>
        <w:t>L</w:t>
      </w:r>
      <w:r w:rsidR="00DF3747" w:rsidRPr="00153B57">
        <w:rPr>
          <w:rFonts w:ascii="Arial" w:hAnsi="Arial" w:cs="Arial"/>
          <w:sz w:val="20"/>
          <w:szCs w:val="20"/>
        </w:rPr>
        <w:t>,</w:t>
      </w:r>
      <w:r w:rsidRPr="00153B57">
        <w:rPr>
          <w:rFonts w:ascii="Arial" w:hAnsi="Arial" w:cs="Arial"/>
          <w:sz w:val="20"/>
          <w:szCs w:val="20"/>
        </w:rPr>
        <w:t xml:space="preserve"> Becker J</w:t>
      </w:r>
      <w:r w:rsidR="00DF3747" w:rsidRPr="00153B57">
        <w:rPr>
          <w:rFonts w:ascii="Arial" w:hAnsi="Arial" w:cs="Arial"/>
          <w:sz w:val="20"/>
          <w:szCs w:val="20"/>
        </w:rPr>
        <w:t>T,</w:t>
      </w:r>
      <w:r w:rsidRPr="00153B57">
        <w:rPr>
          <w:rFonts w:ascii="Arial" w:hAnsi="Arial" w:cs="Arial"/>
          <w:sz w:val="20"/>
          <w:szCs w:val="20"/>
        </w:rPr>
        <w:t xml:space="preserve"> Chang Y</w:t>
      </w:r>
      <w:r w:rsidR="00DF3747" w:rsidRPr="00153B57">
        <w:rPr>
          <w:rFonts w:ascii="Arial" w:hAnsi="Arial" w:cs="Arial"/>
          <w:sz w:val="20"/>
          <w:szCs w:val="20"/>
        </w:rPr>
        <w:t>,</w:t>
      </w:r>
      <w:r w:rsidRPr="00153B57">
        <w:rPr>
          <w:rFonts w:ascii="Arial" w:hAnsi="Arial" w:cs="Arial"/>
          <w:sz w:val="20"/>
          <w:szCs w:val="20"/>
        </w:rPr>
        <w:t xml:space="preserve"> Newman AB. </w:t>
      </w:r>
      <w:r w:rsidRPr="00153B57">
        <w:rPr>
          <w:rFonts w:ascii="Arial" w:hAnsi="Arial" w:cs="Arial"/>
          <w:b/>
          <w:i/>
          <w:sz w:val="20"/>
          <w:szCs w:val="20"/>
        </w:rPr>
        <w:t>Risk of dementia and death in the long-term follow-up of the Pittsburgh Cardiovascular Health S</w:t>
      </w:r>
      <w:r w:rsidR="00DF3747" w:rsidRPr="00153B57">
        <w:rPr>
          <w:rFonts w:ascii="Arial" w:hAnsi="Arial" w:cs="Arial"/>
          <w:b/>
          <w:i/>
          <w:sz w:val="20"/>
          <w:szCs w:val="20"/>
        </w:rPr>
        <w:t>tudy-Cognition Study.</w:t>
      </w:r>
      <w:r w:rsidR="00DF3747" w:rsidRPr="00153B57">
        <w:rPr>
          <w:rFonts w:ascii="Arial" w:hAnsi="Arial" w:cs="Arial"/>
          <w:sz w:val="20"/>
          <w:szCs w:val="20"/>
        </w:rPr>
        <w:t xml:space="preserve"> </w:t>
      </w:r>
      <w:proofErr w:type="spellStart"/>
      <w:r w:rsidRPr="00153B57">
        <w:rPr>
          <w:rFonts w:ascii="Arial" w:hAnsi="Arial" w:cs="Arial"/>
          <w:sz w:val="20"/>
          <w:szCs w:val="20"/>
        </w:rPr>
        <w:t>Alzheimers</w:t>
      </w:r>
      <w:proofErr w:type="spellEnd"/>
      <w:r w:rsidRPr="00153B57">
        <w:rPr>
          <w:rFonts w:ascii="Arial" w:hAnsi="Arial" w:cs="Arial"/>
          <w:sz w:val="20"/>
          <w:szCs w:val="20"/>
        </w:rPr>
        <w:t xml:space="preserve"> Dement 2016 Feb</w:t>
      </w:r>
      <w:r w:rsidR="00DF3747" w:rsidRPr="00153B57">
        <w:rPr>
          <w:rFonts w:ascii="Arial" w:hAnsi="Arial" w:cs="Arial"/>
          <w:sz w:val="20"/>
          <w:szCs w:val="20"/>
        </w:rPr>
        <w:t xml:space="preserve">. </w:t>
      </w:r>
      <w:r w:rsidRPr="00153B57">
        <w:rPr>
          <w:rFonts w:ascii="Arial" w:hAnsi="Arial" w:cs="Arial"/>
          <w:sz w:val="20"/>
          <w:szCs w:val="20"/>
        </w:rPr>
        <w:t>PM: 26519786.</w:t>
      </w:r>
      <w:r w:rsidR="001B1AB1" w:rsidRPr="001B1AB1">
        <w:rPr>
          <w:rFonts w:ascii="Arial" w:hAnsi="Arial" w:cs="Arial"/>
          <w:sz w:val="20"/>
          <w:szCs w:val="20"/>
        </w:rPr>
        <w:t xml:space="preserve"> </w:t>
      </w:r>
      <w:r w:rsidR="001B1AB1" w:rsidRPr="00153B57">
        <w:rPr>
          <w:rFonts w:ascii="Arial" w:hAnsi="Arial" w:cs="Arial"/>
          <w:sz w:val="20"/>
          <w:szCs w:val="20"/>
        </w:rPr>
        <w:t>PMC4744537.</w:t>
      </w:r>
    </w:p>
    <w:p w14:paraId="39B22213" w14:textId="77777777" w:rsidR="005E6E24" w:rsidRPr="00153B57" w:rsidRDefault="00DF3747"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Kuźma</w:t>
      </w:r>
      <w:proofErr w:type="spellEnd"/>
      <w:r w:rsidR="005E6E24" w:rsidRPr="00153B57">
        <w:rPr>
          <w:rFonts w:ascii="Arial" w:hAnsi="Arial" w:cs="Arial"/>
          <w:sz w:val="20"/>
          <w:szCs w:val="20"/>
        </w:rPr>
        <w:t xml:space="preserve"> E</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Soni</w:t>
      </w:r>
      <w:proofErr w:type="spellEnd"/>
      <w:r w:rsidR="005E6E24" w:rsidRPr="00153B57">
        <w:rPr>
          <w:rFonts w:ascii="Arial" w:hAnsi="Arial" w:cs="Arial"/>
          <w:sz w:val="20"/>
          <w:szCs w:val="20"/>
        </w:rPr>
        <w:t xml:space="preserve"> M</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Littlejohns</w:t>
      </w:r>
      <w:proofErr w:type="spellEnd"/>
      <w:r w:rsidR="005E6E24" w:rsidRPr="00153B57">
        <w:rPr>
          <w:rFonts w:ascii="Arial" w:hAnsi="Arial" w:cs="Arial"/>
          <w:sz w:val="20"/>
          <w:szCs w:val="20"/>
        </w:rPr>
        <w:t xml:space="preserve"> TJ</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Ranson</w:t>
      </w:r>
      <w:proofErr w:type="spellEnd"/>
      <w:r w:rsidR="005E6E24" w:rsidRPr="00153B57">
        <w:rPr>
          <w:rFonts w:ascii="Arial" w:hAnsi="Arial" w:cs="Arial"/>
          <w:sz w:val="20"/>
          <w:szCs w:val="20"/>
        </w:rPr>
        <w:t xml:space="preserve"> JM</w:t>
      </w:r>
      <w:r w:rsidRPr="00153B57">
        <w:rPr>
          <w:rFonts w:ascii="Arial" w:hAnsi="Arial" w:cs="Arial"/>
          <w:sz w:val="20"/>
          <w:szCs w:val="20"/>
        </w:rPr>
        <w:t>,</w:t>
      </w:r>
      <w:r w:rsidR="005E6E24" w:rsidRPr="00153B57">
        <w:rPr>
          <w:rFonts w:ascii="Arial" w:hAnsi="Arial" w:cs="Arial"/>
          <w:sz w:val="20"/>
          <w:szCs w:val="20"/>
        </w:rPr>
        <w:t xml:space="preserve"> van </w:t>
      </w:r>
      <w:proofErr w:type="spellStart"/>
      <w:r w:rsidR="005E6E24" w:rsidRPr="00153B57">
        <w:rPr>
          <w:rFonts w:ascii="Arial" w:hAnsi="Arial" w:cs="Arial"/>
          <w:sz w:val="20"/>
          <w:szCs w:val="20"/>
        </w:rPr>
        <w:t>Schoor</w:t>
      </w:r>
      <w:proofErr w:type="spellEnd"/>
      <w:r w:rsidR="005E6E24" w:rsidRPr="00153B57">
        <w:rPr>
          <w:rFonts w:ascii="Arial" w:hAnsi="Arial" w:cs="Arial"/>
          <w:sz w:val="20"/>
          <w:szCs w:val="20"/>
        </w:rPr>
        <w:t xml:space="preserve"> NM</w:t>
      </w:r>
      <w:r w:rsidRPr="00153B57">
        <w:rPr>
          <w:rFonts w:ascii="Arial" w:hAnsi="Arial" w:cs="Arial"/>
          <w:sz w:val="20"/>
          <w:szCs w:val="20"/>
        </w:rPr>
        <w:t xml:space="preserve">, </w:t>
      </w:r>
      <w:proofErr w:type="spellStart"/>
      <w:r w:rsidRPr="00153B57">
        <w:rPr>
          <w:rFonts w:ascii="Arial" w:hAnsi="Arial" w:cs="Arial"/>
          <w:sz w:val="20"/>
          <w:szCs w:val="20"/>
        </w:rPr>
        <w:t>Deeg</w:t>
      </w:r>
      <w:proofErr w:type="spellEnd"/>
      <w:r w:rsidR="005E6E24" w:rsidRPr="00153B57">
        <w:rPr>
          <w:rFonts w:ascii="Arial" w:hAnsi="Arial" w:cs="Arial"/>
          <w:sz w:val="20"/>
          <w:szCs w:val="20"/>
        </w:rPr>
        <w:t xml:space="preserve"> DJH</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Comijs</w:t>
      </w:r>
      <w:proofErr w:type="spellEnd"/>
      <w:r w:rsidR="005E6E24" w:rsidRPr="00153B57">
        <w:rPr>
          <w:rFonts w:ascii="Arial" w:hAnsi="Arial" w:cs="Arial"/>
          <w:sz w:val="20"/>
          <w:szCs w:val="20"/>
        </w:rPr>
        <w:t xml:space="preserve"> H</w:t>
      </w:r>
      <w:r w:rsidRPr="00153B57">
        <w:rPr>
          <w:rFonts w:ascii="Arial" w:hAnsi="Arial" w:cs="Arial"/>
          <w:sz w:val="20"/>
          <w:szCs w:val="20"/>
        </w:rPr>
        <w:t>,</w:t>
      </w:r>
      <w:r w:rsidR="005E6E24" w:rsidRPr="00153B57">
        <w:rPr>
          <w:rFonts w:ascii="Arial" w:hAnsi="Arial" w:cs="Arial"/>
          <w:sz w:val="20"/>
          <w:szCs w:val="20"/>
        </w:rPr>
        <w:t xml:space="preserve"> Chaves PHM</w:t>
      </w:r>
      <w:r w:rsidRPr="00153B57">
        <w:rPr>
          <w:rFonts w:ascii="Arial" w:hAnsi="Arial" w:cs="Arial"/>
          <w:sz w:val="20"/>
          <w:szCs w:val="20"/>
        </w:rPr>
        <w:t>,</w:t>
      </w:r>
      <w:r w:rsidR="005E6E24" w:rsidRPr="00153B57">
        <w:rPr>
          <w:rFonts w:ascii="Arial" w:hAnsi="Arial" w:cs="Arial"/>
          <w:sz w:val="20"/>
          <w:szCs w:val="20"/>
        </w:rPr>
        <w:t xml:space="preserve"> Kestenbaum BR</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Kuller</w:t>
      </w:r>
      <w:proofErr w:type="spellEnd"/>
      <w:r w:rsidR="005E6E24" w:rsidRPr="00153B57">
        <w:rPr>
          <w:rFonts w:ascii="Arial" w:hAnsi="Arial" w:cs="Arial"/>
          <w:sz w:val="20"/>
          <w:szCs w:val="20"/>
        </w:rPr>
        <w:t xml:space="preserve"> LH</w:t>
      </w:r>
      <w:r w:rsidRPr="00153B57">
        <w:rPr>
          <w:rFonts w:ascii="Arial" w:hAnsi="Arial" w:cs="Arial"/>
          <w:sz w:val="20"/>
          <w:szCs w:val="20"/>
        </w:rPr>
        <w:t>,</w:t>
      </w:r>
      <w:r w:rsidR="005E6E24" w:rsidRPr="00153B57">
        <w:rPr>
          <w:rFonts w:ascii="Arial" w:hAnsi="Arial" w:cs="Arial"/>
          <w:sz w:val="20"/>
          <w:szCs w:val="20"/>
        </w:rPr>
        <w:t xml:space="preserve"> Lopez OL</w:t>
      </w:r>
      <w:r w:rsidRPr="00153B57">
        <w:rPr>
          <w:rFonts w:ascii="Arial" w:hAnsi="Arial" w:cs="Arial"/>
          <w:sz w:val="20"/>
          <w:szCs w:val="20"/>
        </w:rPr>
        <w:t>,</w:t>
      </w:r>
      <w:r w:rsidR="005E6E24" w:rsidRPr="00153B57">
        <w:rPr>
          <w:rFonts w:ascii="Arial" w:hAnsi="Arial" w:cs="Arial"/>
          <w:sz w:val="20"/>
          <w:szCs w:val="20"/>
        </w:rPr>
        <w:t xml:space="preserve"> Becker JT</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Langa</w:t>
      </w:r>
      <w:proofErr w:type="spellEnd"/>
      <w:r w:rsidR="005E6E24" w:rsidRPr="00153B57">
        <w:rPr>
          <w:rFonts w:ascii="Arial" w:hAnsi="Arial" w:cs="Arial"/>
          <w:sz w:val="20"/>
          <w:szCs w:val="20"/>
        </w:rPr>
        <w:t xml:space="preserve"> KM</w:t>
      </w:r>
      <w:r w:rsidRPr="00153B57">
        <w:rPr>
          <w:rFonts w:ascii="Arial" w:hAnsi="Arial" w:cs="Arial"/>
          <w:sz w:val="20"/>
          <w:szCs w:val="20"/>
        </w:rPr>
        <w:t>,</w:t>
      </w:r>
      <w:r w:rsidR="005E6E24" w:rsidRPr="00153B57">
        <w:rPr>
          <w:rFonts w:ascii="Arial" w:hAnsi="Arial" w:cs="Arial"/>
          <w:sz w:val="20"/>
          <w:szCs w:val="20"/>
        </w:rPr>
        <w:t xml:space="preserve"> Henley WE</w:t>
      </w:r>
      <w:r w:rsidRPr="00153B57">
        <w:rPr>
          <w:rFonts w:ascii="Arial" w:hAnsi="Arial" w:cs="Arial"/>
          <w:sz w:val="20"/>
          <w:szCs w:val="20"/>
        </w:rPr>
        <w:t>,</w:t>
      </w:r>
      <w:r w:rsidR="005E6E24" w:rsidRPr="00153B57">
        <w:rPr>
          <w:rFonts w:ascii="Arial" w:hAnsi="Arial" w:cs="Arial"/>
          <w:sz w:val="20"/>
          <w:szCs w:val="20"/>
        </w:rPr>
        <w:t xml:space="preserve"> Lang IA</w:t>
      </w:r>
      <w:r w:rsidRPr="00153B57">
        <w:rPr>
          <w:rFonts w:ascii="Arial" w:hAnsi="Arial" w:cs="Arial"/>
          <w:sz w:val="20"/>
          <w:szCs w:val="20"/>
        </w:rPr>
        <w:t xml:space="preserve">, </w:t>
      </w:r>
      <w:proofErr w:type="spellStart"/>
      <w:r w:rsidRPr="00153B57">
        <w:rPr>
          <w:rFonts w:ascii="Arial" w:hAnsi="Arial" w:cs="Arial"/>
          <w:sz w:val="20"/>
          <w:szCs w:val="20"/>
        </w:rPr>
        <w:t>Ukoumunne</w:t>
      </w:r>
      <w:proofErr w:type="spellEnd"/>
      <w:r w:rsidR="005E6E24" w:rsidRPr="00153B57">
        <w:rPr>
          <w:rFonts w:ascii="Arial" w:hAnsi="Arial" w:cs="Arial"/>
          <w:sz w:val="20"/>
          <w:szCs w:val="20"/>
        </w:rPr>
        <w:t xml:space="preserve"> OC</w:t>
      </w:r>
      <w:r w:rsidRPr="00153B57">
        <w:rPr>
          <w:rFonts w:ascii="Arial" w:hAnsi="Arial" w:cs="Arial"/>
          <w:sz w:val="20"/>
          <w:szCs w:val="20"/>
        </w:rPr>
        <w:t>,</w:t>
      </w:r>
      <w:r w:rsidR="005E6E24" w:rsidRPr="00153B57">
        <w:rPr>
          <w:rFonts w:ascii="Arial" w:hAnsi="Arial" w:cs="Arial"/>
          <w:sz w:val="20"/>
          <w:szCs w:val="20"/>
        </w:rPr>
        <w:t xml:space="preserve"> Llewellyn DJ. </w:t>
      </w:r>
      <w:r w:rsidR="005E6E24" w:rsidRPr="00153B57">
        <w:rPr>
          <w:rFonts w:ascii="Arial" w:hAnsi="Arial" w:cs="Arial"/>
          <w:b/>
          <w:i/>
          <w:sz w:val="20"/>
          <w:szCs w:val="20"/>
        </w:rPr>
        <w:t>Vitamin D and Memory Decline: Two Populat</w:t>
      </w:r>
      <w:r w:rsidRPr="00153B57">
        <w:rPr>
          <w:rFonts w:ascii="Arial" w:hAnsi="Arial" w:cs="Arial"/>
          <w:b/>
          <w:i/>
          <w:sz w:val="20"/>
          <w:szCs w:val="20"/>
        </w:rPr>
        <w:t>ion-Based Prospective Studies.</w:t>
      </w:r>
      <w:r w:rsidRPr="00153B57">
        <w:rPr>
          <w:rFonts w:ascii="Arial" w:hAnsi="Arial" w:cs="Arial"/>
          <w:sz w:val="20"/>
          <w:szCs w:val="20"/>
        </w:rPr>
        <w:t xml:space="preserve"> </w:t>
      </w:r>
      <w:r w:rsidR="005E6E24" w:rsidRPr="00153B57">
        <w:rPr>
          <w:rFonts w:ascii="Arial" w:hAnsi="Arial" w:cs="Arial"/>
          <w:sz w:val="20"/>
          <w:szCs w:val="20"/>
        </w:rPr>
        <w:t xml:space="preserve">J. </w:t>
      </w:r>
      <w:proofErr w:type="spellStart"/>
      <w:r w:rsidR="005E6E24" w:rsidRPr="00153B57">
        <w:rPr>
          <w:rFonts w:ascii="Arial" w:hAnsi="Arial" w:cs="Arial"/>
          <w:sz w:val="20"/>
          <w:szCs w:val="20"/>
        </w:rPr>
        <w:t>Alzheimers</w:t>
      </w:r>
      <w:proofErr w:type="spellEnd"/>
      <w:r w:rsidR="005E6E24" w:rsidRPr="00153B57">
        <w:rPr>
          <w:rFonts w:ascii="Arial" w:hAnsi="Arial" w:cs="Arial"/>
          <w:sz w:val="20"/>
          <w:szCs w:val="20"/>
        </w:rPr>
        <w:t xml:space="preserve"> Dis. 2016 Jan 21</w:t>
      </w:r>
      <w:r w:rsidRPr="00153B57">
        <w:rPr>
          <w:rFonts w:ascii="Arial" w:hAnsi="Arial" w:cs="Arial"/>
          <w:sz w:val="20"/>
          <w:szCs w:val="20"/>
        </w:rPr>
        <w:t>.</w:t>
      </w:r>
      <w:r w:rsidR="005E6E24" w:rsidRPr="00153B57">
        <w:rPr>
          <w:rFonts w:ascii="Arial" w:hAnsi="Arial" w:cs="Arial"/>
          <w:sz w:val="20"/>
          <w:szCs w:val="20"/>
        </w:rPr>
        <w:t xml:space="preserve"> PM: 26836174.</w:t>
      </w:r>
      <w:r w:rsidR="00E71618" w:rsidRPr="00153B57">
        <w:rPr>
          <w:rFonts w:ascii="Arial" w:hAnsi="Arial" w:cs="Arial"/>
          <w:sz w:val="20"/>
          <w:szCs w:val="20"/>
        </w:rPr>
        <w:t xml:space="preserve"> Method C publisher – NIHMSID pending.</w:t>
      </w:r>
    </w:p>
    <w:p w14:paraId="01D20E52" w14:textId="77777777" w:rsidR="00930E60" w:rsidRDefault="003C3F2B" w:rsidP="00826CC2">
      <w:pPr>
        <w:autoSpaceDE w:val="0"/>
        <w:autoSpaceDN w:val="0"/>
        <w:adjustRightInd w:val="0"/>
        <w:spacing w:after="240" w:line="240" w:lineRule="auto"/>
        <w:rPr>
          <w:rFonts w:ascii="Arial" w:hAnsi="Arial" w:cs="Arial"/>
          <w:sz w:val="20"/>
          <w:szCs w:val="20"/>
        </w:rPr>
      </w:pPr>
      <w:r w:rsidRPr="004B6040">
        <w:rPr>
          <w:rFonts w:ascii="Arial" w:hAnsi="Arial" w:cs="Arial"/>
          <w:sz w:val="20"/>
          <w:szCs w:val="20"/>
        </w:rPr>
        <w:t>Kwon</w:t>
      </w:r>
      <w:r w:rsidR="00930E60" w:rsidRPr="004B6040">
        <w:rPr>
          <w:rFonts w:ascii="Arial" w:hAnsi="Arial" w:cs="Arial"/>
          <w:sz w:val="20"/>
          <w:szCs w:val="20"/>
        </w:rPr>
        <w:t xml:space="preserve"> Y, Norby FL, Jensen PN, Agarwal SK, Soliman EZ, Lip GYH, Longstreth WT, Alonso A, Heckbert </w:t>
      </w:r>
      <w:r w:rsidRPr="004B6040">
        <w:rPr>
          <w:rFonts w:ascii="Arial" w:hAnsi="Arial" w:cs="Arial"/>
          <w:sz w:val="20"/>
          <w:szCs w:val="20"/>
        </w:rPr>
        <w:t>S</w:t>
      </w:r>
      <w:r w:rsidR="00930E60" w:rsidRPr="004B6040">
        <w:rPr>
          <w:rFonts w:ascii="Arial" w:hAnsi="Arial" w:cs="Arial"/>
          <w:sz w:val="20"/>
          <w:szCs w:val="20"/>
        </w:rPr>
        <w:t xml:space="preserve">R, Chen LY. </w:t>
      </w:r>
      <w:r w:rsidR="00930E60" w:rsidRPr="004B6040">
        <w:rPr>
          <w:rFonts w:ascii="Arial" w:hAnsi="Arial" w:cs="Arial"/>
          <w:b/>
          <w:i/>
          <w:sz w:val="20"/>
          <w:szCs w:val="20"/>
        </w:rPr>
        <w:t>Association of Smoking, Alcohol, and Obesity with Cardiovascular Death and Ischemic Stroke in Atrial Fibrillation: The Atherosclerosis Risk in Communities (ARIC) Study and Cardiovascular Health Study (CHS).</w:t>
      </w:r>
      <w:r w:rsidR="00930E60" w:rsidRPr="004B6040">
        <w:rPr>
          <w:rFonts w:ascii="Arial" w:hAnsi="Arial" w:cs="Arial"/>
          <w:sz w:val="20"/>
          <w:szCs w:val="20"/>
        </w:rPr>
        <w:t xml:space="preserve"> </w:t>
      </w:r>
      <w:proofErr w:type="spellStart"/>
      <w:r w:rsidR="00930E60" w:rsidRPr="004B6040">
        <w:rPr>
          <w:rFonts w:ascii="Arial" w:hAnsi="Arial" w:cs="Arial"/>
          <w:sz w:val="20"/>
          <w:szCs w:val="20"/>
        </w:rPr>
        <w:t>PLoS</w:t>
      </w:r>
      <w:proofErr w:type="spellEnd"/>
      <w:r w:rsidR="00930E60" w:rsidRPr="004B6040">
        <w:rPr>
          <w:rFonts w:ascii="Arial" w:hAnsi="Arial" w:cs="Arial"/>
          <w:sz w:val="20"/>
          <w:szCs w:val="20"/>
        </w:rPr>
        <w:t xml:space="preserve"> ONE 2016</w:t>
      </w:r>
      <w:r w:rsidR="00BE14B1" w:rsidRPr="004B6040">
        <w:rPr>
          <w:rFonts w:ascii="Arial" w:hAnsi="Arial" w:cs="Arial"/>
          <w:sz w:val="20"/>
          <w:szCs w:val="20"/>
        </w:rPr>
        <w:t>.</w:t>
      </w:r>
      <w:r w:rsidR="00930E60" w:rsidRPr="004B6040">
        <w:rPr>
          <w:rFonts w:ascii="Arial" w:hAnsi="Arial" w:cs="Arial"/>
          <w:sz w:val="20"/>
          <w:szCs w:val="20"/>
        </w:rPr>
        <w:t xml:space="preserve"> </w:t>
      </w:r>
      <w:r w:rsidR="007E1B8C" w:rsidRPr="004B6040">
        <w:rPr>
          <w:rFonts w:ascii="Arial" w:hAnsi="Arial" w:cs="Arial"/>
          <w:sz w:val="20"/>
          <w:szCs w:val="20"/>
        </w:rPr>
        <w:t xml:space="preserve">Vol. 11, issue 1, e0147065. </w:t>
      </w:r>
      <w:r w:rsidR="00930E60" w:rsidRPr="004B6040">
        <w:rPr>
          <w:rFonts w:ascii="Arial" w:hAnsi="Arial" w:cs="Arial"/>
          <w:sz w:val="20"/>
          <w:szCs w:val="20"/>
        </w:rPr>
        <w:t xml:space="preserve">PM: 26756465. </w:t>
      </w:r>
      <w:r w:rsidR="007E1B8C" w:rsidRPr="004B6040">
        <w:rPr>
          <w:rFonts w:ascii="Arial" w:hAnsi="Arial" w:cs="Arial"/>
          <w:sz w:val="20"/>
          <w:szCs w:val="20"/>
        </w:rPr>
        <w:t>PMC4710457</w:t>
      </w:r>
      <w:r w:rsidR="00DC363F" w:rsidRPr="004B6040">
        <w:rPr>
          <w:rFonts w:ascii="Arial" w:hAnsi="Arial" w:cs="Arial"/>
          <w:sz w:val="20"/>
          <w:szCs w:val="20"/>
        </w:rPr>
        <w:t>.</w:t>
      </w:r>
    </w:p>
    <w:p w14:paraId="727C03FA" w14:textId="77777777" w:rsidR="00CC1A0F" w:rsidRDefault="00F356FA" w:rsidP="00CC1A0F">
      <w:pPr>
        <w:autoSpaceDE w:val="0"/>
        <w:autoSpaceDN w:val="0"/>
        <w:adjustRightInd w:val="0"/>
        <w:spacing w:after="240" w:line="240" w:lineRule="auto"/>
        <w:rPr>
          <w:rFonts w:ascii="Arial" w:hAnsi="Arial" w:cs="Arial"/>
          <w:sz w:val="20"/>
          <w:szCs w:val="20"/>
        </w:rPr>
      </w:pPr>
      <w:hyperlink r:id="rId2903" w:history="1">
        <w:proofErr w:type="spellStart"/>
        <w:r w:rsidR="00CC1A0F" w:rsidRPr="00654987">
          <w:rPr>
            <w:rFonts w:ascii="Arial" w:hAnsi="Arial" w:cs="Arial"/>
            <w:sz w:val="20"/>
            <w:szCs w:val="20"/>
          </w:rPr>
          <w:t>Ligthart</w:t>
        </w:r>
        <w:proofErr w:type="spellEnd"/>
        <w:r w:rsidR="00CC1A0F" w:rsidRPr="00654987">
          <w:rPr>
            <w:rFonts w:ascii="Arial" w:hAnsi="Arial" w:cs="Arial"/>
            <w:sz w:val="20"/>
            <w:szCs w:val="20"/>
          </w:rPr>
          <w:t xml:space="preserve"> S</w:t>
        </w:r>
      </w:hyperlink>
      <w:r w:rsidR="00CC1A0F" w:rsidRPr="00654987">
        <w:rPr>
          <w:rFonts w:ascii="Arial" w:hAnsi="Arial" w:cs="Arial"/>
          <w:sz w:val="20"/>
          <w:szCs w:val="20"/>
        </w:rPr>
        <w:t xml:space="preserve">, </w:t>
      </w:r>
      <w:hyperlink r:id="rId2904" w:history="1">
        <w:proofErr w:type="spellStart"/>
        <w:r w:rsidR="00CC1A0F" w:rsidRPr="00654987">
          <w:rPr>
            <w:rFonts w:ascii="Arial" w:hAnsi="Arial" w:cs="Arial"/>
            <w:sz w:val="20"/>
            <w:szCs w:val="20"/>
          </w:rPr>
          <w:t>Marzi</w:t>
        </w:r>
        <w:proofErr w:type="spellEnd"/>
        <w:r w:rsidR="00CC1A0F" w:rsidRPr="00654987">
          <w:rPr>
            <w:rFonts w:ascii="Arial" w:hAnsi="Arial" w:cs="Arial"/>
            <w:sz w:val="20"/>
            <w:szCs w:val="20"/>
          </w:rPr>
          <w:t xml:space="preserve"> C</w:t>
        </w:r>
      </w:hyperlink>
      <w:r w:rsidR="00CC1A0F" w:rsidRPr="00654987">
        <w:rPr>
          <w:rFonts w:ascii="Arial" w:hAnsi="Arial" w:cs="Arial"/>
          <w:sz w:val="20"/>
          <w:szCs w:val="20"/>
        </w:rPr>
        <w:t xml:space="preserve">, </w:t>
      </w:r>
      <w:hyperlink r:id="rId2905" w:history="1">
        <w:proofErr w:type="spellStart"/>
        <w:r w:rsidR="00CC1A0F" w:rsidRPr="00654987">
          <w:rPr>
            <w:rFonts w:ascii="Arial" w:hAnsi="Arial" w:cs="Arial"/>
            <w:sz w:val="20"/>
            <w:szCs w:val="20"/>
          </w:rPr>
          <w:t>Aslibekyan</w:t>
        </w:r>
        <w:proofErr w:type="spellEnd"/>
        <w:r w:rsidR="00CC1A0F" w:rsidRPr="00654987">
          <w:rPr>
            <w:rFonts w:ascii="Arial" w:hAnsi="Arial" w:cs="Arial"/>
            <w:sz w:val="20"/>
            <w:szCs w:val="20"/>
          </w:rPr>
          <w:t xml:space="preserve"> S</w:t>
        </w:r>
      </w:hyperlink>
      <w:r w:rsidR="00CC1A0F" w:rsidRPr="00654987">
        <w:rPr>
          <w:rFonts w:ascii="Arial" w:hAnsi="Arial" w:cs="Arial"/>
          <w:sz w:val="20"/>
          <w:szCs w:val="20"/>
        </w:rPr>
        <w:t xml:space="preserve">, </w:t>
      </w:r>
      <w:hyperlink r:id="rId2906" w:history="1">
        <w:r w:rsidR="00CC1A0F" w:rsidRPr="00654987">
          <w:rPr>
            <w:rFonts w:ascii="Arial" w:hAnsi="Arial" w:cs="Arial"/>
            <w:sz w:val="20"/>
            <w:szCs w:val="20"/>
          </w:rPr>
          <w:t>Mendelson MM</w:t>
        </w:r>
      </w:hyperlink>
      <w:r w:rsidR="00CC1A0F" w:rsidRPr="00654987">
        <w:rPr>
          <w:rFonts w:ascii="Arial" w:hAnsi="Arial" w:cs="Arial"/>
          <w:sz w:val="20"/>
          <w:szCs w:val="20"/>
        </w:rPr>
        <w:t xml:space="preserve">, </w:t>
      </w:r>
      <w:hyperlink r:id="rId2907" w:history="1">
        <w:proofErr w:type="spellStart"/>
        <w:r w:rsidR="00CC1A0F" w:rsidRPr="00654987">
          <w:rPr>
            <w:rFonts w:ascii="Arial" w:hAnsi="Arial" w:cs="Arial"/>
            <w:sz w:val="20"/>
            <w:szCs w:val="20"/>
          </w:rPr>
          <w:t>Conneely</w:t>
        </w:r>
        <w:proofErr w:type="spellEnd"/>
        <w:r w:rsidR="00CC1A0F" w:rsidRPr="00654987">
          <w:rPr>
            <w:rFonts w:ascii="Arial" w:hAnsi="Arial" w:cs="Arial"/>
            <w:sz w:val="20"/>
            <w:szCs w:val="20"/>
          </w:rPr>
          <w:t xml:space="preserve"> KN</w:t>
        </w:r>
      </w:hyperlink>
      <w:r w:rsidR="00CC1A0F" w:rsidRPr="00654987">
        <w:rPr>
          <w:rFonts w:ascii="Arial" w:hAnsi="Arial" w:cs="Arial"/>
          <w:sz w:val="20"/>
          <w:szCs w:val="20"/>
        </w:rPr>
        <w:t xml:space="preserve">, </w:t>
      </w:r>
      <w:hyperlink r:id="rId2908" w:history="1">
        <w:r w:rsidR="00CC1A0F" w:rsidRPr="00654987">
          <w:rPr>
            <w:rFonts w:ascii="Arial" w:hAnsi="Arial" w:cs="Arial"/>
            <w:sz w:val="20"/>
            <w:szCs w:val="20"/>
          </w:rPr>
          <w:t>Tanaka T</w:t>
        </w:r>
      </w:hyperlink>
      <w:r w:rsidR="00CC1A0F" w:rsidRPr="00654987">
        <w:rPr>
          <w:rFonts w:ascii="Arial" w:hAnsi="Arial" w:cs="Arial"/>
          <w:sz w:val="20"/>
          <w:szCs w:val="20"/>
        </w:rPr>
        <w:t xml:space="preserve">, </w:t>
      </w:r>
      <w:hyperlink r:id="rId2909" w:history="1">
        <w:proofErr w:type="spellStart"/>
        <w:r w:rsidR="00CC1A0F" w:rsidRPr="00654987">
          <w:rPr>
            <w:rFonts w:ascii="Arial" w:hAnsi="Arial" w:cs="Arial"/>
            <w:sz w:val="20"/>
            <w:szCs w:val="20"/>
          </w:rPr>
          <w:t>Colicino</w:t>
        </w:r>
        <w:proofErr w:type="spellEnd"/>
        <w:r w:rsidR="00CC1A0F" w:rsidRPr="00654987">
          <w:rPr>
            <w:rFonts w:ascii="Arial" w:hAnsi="Arial" w:cs="Arial"/>
            <w:sz w:val="20"/>
            <w:szCs w:val="20"/>
          </w:rPr>
          <w:t xml:space="preserve"> E</w:t>
        </w:r>
      </w:hyperlink>
      <w:r w:rsidR="00CC1A0F" w:rsidRPr="00654987">
        <w:rPr>
          <w:rFonts w:ascii="Arial" w:hAnsi="Arial" w:cs="Arial"/>
          <w:sz w:val="20"/>
          <w:szCs w:val="20"/>
        </w:rPr>
        <w:t xml:space="preserve">, </w:t>
      </w:r>
      <w:hyperlink r:id="rId2910" w:history="1">
        <w:r w:rsidR="00CC1A0F" w:rsidRPr="00654987">
          <w:rPr>
            <w:rFonts w:ascii="Arial" w:hAnsi="Arial" w:cs="Arial"/>
            <w:sz w:val="20"/>
            <w:szCs w:val="20"/>
          </w:rPr>
          <w:t>Waite LL</w:t>
        </w:r>
      </w:hyperlink>
      <w:r w:rsidR="00CC1A0F" w:rsidRPr="00654987">
        <w:rPr>
          <w:rFonts w:ascii="Arial" w:hAnsi="Arial" w:cs="Arial"/>
          <w:sz w:val="20"/>
          <w:szCs w:val="20"/>
        </w:rPr>
        <w:t xml:space="preserve">, </w:t>
      </w:r>
      <w:hyperlink r:id="rId2911" w:history="1">
        <w:proofErr w:type="spellStart"/>
        <w:r w:rsidR="00CC1A0F" w:rsidRPr="00654987">
          <w:rPr>
            <w:rFonts w:ascii="Arial" w:hAnsi="Arial" w:cs="Arial"/>
            <w:sz w:val="20"/>
            <w:szCs w:val="20"/>
          </w:rPr>
          <w:t>Joehanes</w:t>
        </w:r>
        <w:proofErr w:type="spellEnd"/>
        <w:r w:rsidR="00CC1A0F" w:rsidRPr="00654987">
          <w:rPr>
            <w:rFonts w:ascii="Arial" w:hAnsi="Arial" w:cs="Arial"/>
            <w:sz w:val="20"/>
            <w:szCs w:val="20"/>
          </w:rPr>
          <w:t xml:space="preserve"> R</w:t>
        </w:r>
      </w:hyperlink>
      <w:r w:rsidR="00CC1A0F" w:rsidRPr="00654987">
        <w:rPr>
          <w:rFonts w:ascii="Arial" w:hAnsi="Arial" w:cs="Arial"/>
          <w:sz w:val="20"/>
          <w:szCs w:val="20"/>
        </w:rPr>
        <w:t xml:space="preserve">, </w:t>
      </w:r>
      <w:hyperlink r:id="rId2912" w:history="1">
        <w:r w:rsidR="00CC1A0F" w:rsidRPr="00654987">
          <w:rPr>
            <w:rFonts w:ascii="Arial" w:hAnsi="Arial" w:cs="Arial"/>
            <w:sz w:val="20"/>
            <w:szCs w:val="20"/>
          </w:rPr>
          <w:t>Guan W</w:t>
        </w:r>
      </w:hyperlink>
      <w:r w:rsidR="00CC1A0F" w:rsidRPr="00654987">
        <w:rPr>
          <w:rFonts w:ascii="Arial" w:hAnsi="Arial" w:cs="Arial"/>
          <w:sz w:val="20"/>
          <w:szCs w:val="20"/>
        </w:rPr>
        <w:t xml:space="preserve">, </w:t>
      </w:r>
      <w:hyperlink r:id="rId2913" w:history="1">
        <w:r w:rsidR="00CC1A0F" w:rsidRPr="00654987">
          <w:rPr>
            <w:rFonts w:ascii="Arial" w:hAnsi="Arial" w:cs="Arial"/>
            <w:sz w:val="20"/>
            <w:szCs w:val="20"/>
          </w:rPr>
          <w:t>Brody JA</w:t>
        </w:r>
      </w:hyperlink>
      <w:r w:rsidR="00CC1A0F" w:rsidRPr="00654987">
        <w:rPr>
          <w:rFonts w:ascii="Arial" w:hAnsi="Arial" w:cs="Arial"/>
          <w:sz w:val="20"/>
          <w:szCs w:val="20"/>
        </w:rPr>
        <w:t xml:space="preserve">, </w:t>
      </w:r>
      <w:hyperlink r:id="rId2914" w:history="1">
        <w:r w:rsidR="00CC1A0F" w:rsidRPr="00654987">
          <w:rPr>
            <w:rFonts w:ascii="Arial" w:hAnsi="Arial" w:cs="Arial"/>
            <w:sz w:val="20"/>
            <w:szCs w:val="20"/>
          </w:rPr>
          <w:t>Elks C</w:t>
        </w:r>
      </w:hyperlink>
      <w:r w:rsidR="00CC1A0F" w:rsidRPr="00654987">
        <w:rPr>
          <w:rFonts w:ascii="Arial" w:hAnsi="Arial" w:cs="Arial"/>
          <w:sz w:val="20"/>
          <w:szCs w:val="20"/>
        </w:rPr>
        <w:t xml:space="preserve">, </w:t>
      </w:r>
      <w:hyperlink r:id="rId2915" w:history="1">
        <w:proofErr w:type="spellStart"/>
        <w:r w:rsidR="00CC1A0F" w:rsidRPr="00654987">
          <w:rPr>
            <w:rFonts w:ascii="Arial" w:hAnsi="Arial" w:cs="Arial"/>
            <w:sz w:val="20"/>
            <w:szCs w:val="20"/>
          </w:rPr>
          <w:t>Marioni</w:t>
        </w:r>
        <w:proofErr w:type="spellEnd"/>
        <w:r w:rsidR="00CC1A0F" w:rsidRPr="00654987">
          <w:rPr>
            <w:rFonts w:ascii="Arial" w:hAnsi="Arial" w:cs="Arial"/>
            <w:sz w:val="20"/>
            <w:szCs w:val="20"/>
          </w:rPr>
          <w:t xml:space="preserve"> R</w:t>
        </w:r>
      </w:hyperlink>
      <w:r w:rsidR="00CC1A0F" w:rsidRPr="00654987">
        <w:rPr>
          <w:rFonts w:ascii="Arial" w:hAnsi="Arial" w:cs="Arial"/>
          <w:sz w:val="20"/>
          <w:szCs w:val="20"/>
        </w:rPr>
        <w:t xml:space="preserve">, </w:t>
      </w:r>
      <w:hyperlink r:id="rId2916" w:history="1">
        <w:proofErr w:type="spellStart"/>
        <w:r w:rsidR="00CC1A0F" w:rsidRPr="00654987">
          <w:rPr>
            <w:rFonts w:ascii="Arial" w:hAnsi="Arial" w:cs="Arial"/>
            <w:sz w:val="20"/>
            <w:szCs w:val="20"/>
          </w:rPr>
          <w:t>Jhun</w:t>
        </w:r>
        <w:proofErr w:type="spellEnd"/>
        <w:r w:rsidR="00CC1A0F" w:rsidRPr="00654987">
          <w:rPr>
            <w:rFonts w:ascii="Arial" w:hAnsi="Arial" w:cs="Arial"/>
            <w:sz w:val="20"/>
            <w:szCs w:val="20"/>
          </w:rPr>
          <w:t xml:space="preserve"> MA</w:t>
        </w:r>
      </w:hyperlink>
      <w:r w:rsidR="00CC1A0F" w:rsidRPr="00654987">
        <w:rPr>
          <w:rFonts w:ascii="Arial" w:hAnsi="Arial" w:cs="Arial"/>
          <w:sz w:val="20"/>
          <w:szCs w:val="20"/>
        </w:rPr>
        <w:t xml:space="preserve">, </w:t>
      </w:r>
      <w:hyperlink r:id="rId2917" w:history="1">
        <w:r w:rsidR="00CC1A0F" w:rsidRPr="00654987">
          <w:rPr>
            <w:rFonts w:ascii="Arial" w:hAnsi="Arial" w:cs="Arial"/>
            <w:sz w:val="20"/>
            <w:szCs w:val="20"/>
          </w:rPr>
          <w:t>Agha G</w:t>
        </w:r>
      </w:hyperlink>
      <w:r w:rsidR="00CC1A0F" w:rsidRPr="00654987">
        <w:rPr>
          <w:rFonts w:ascii="Arial" w:hAnsi="Arial" w:cs="Arial"/>
          <w:sz w:val="20"/>
          <w:szCs w:val="20"/>
        </w:rPr>
        <w:t xml:space="preserve">, </w:t>
      </w:r>
      <w:hyperlink r:id="rId2918" w:history="1">
        <w:r w:rsidR="00CC1A0F" w:rsidRPr="00654987">
          <w:rPr>
            <w:rFonts w:ascii="Arial" w:hAnsi="Arial" w:cs="Arial"/>
            <w:sz w:val="20"/>
            <w:szCs w:val="20"/>
          </w:rPr>
          <w:t>Bressler J</w:t>
        </w:r>
      </w:hyperlink>
      <w:r w:rsidR="00CC1A0F" w:rsidRPr="00654987">
        <w:rPr>
          <w:rFonts w:ascii="Arial" w:hAnsi="Arial" w:cs="Arial"/>
          <w:sz w:val="20"/>
          <w:szCs w:val="20"/>
        </w:rPr>
        <w:t xml:space="preserve">, </w:t>
      </w:r>
      <w:hyperlink r:id="rId2919" w:history="1">
        <w:r w:rsidR="00CC1A0F" w:rsidRPr="00654987">
          <w:rPr>
            <w:rFonts w:ascii="Arial" w:hAnsi="Arial" w:cs="Arial"/>
            <w:sz w:val="20"/>
            <w:szCs w:val="20"/>
          </w:rPr>
          <w:t>Ward-</w:t>
        </w:r>
        <w:proofErr w:type="spellStart"/>
        <w:r w:rsidR="00CC1A0F" w:rsidRPr="00654987">
          <w:rPr>
            <w:rFonts w:ascii="Arial" w:hAnsi="Arial" w:cs="Arial"/>
            <w:sz w:val="20"/>
            <w:szCs w:val="20"/>
          </w:rPr>
          <w:t>Caviness</w:t>
        </w:r>
        <w:proofErr w:type="spellEnd"/>
        <w:r w:rsidR="00CC1A0F" w:rsidRPr="00654987">
          <w:rPr>
            <w:rFonts w:ascii="Arial" w:hAnsi="Arial" w:cs="Arial"/>
            <w:sz w:val="20"/>
            <w:szCs w:val="20"/>
          </w:rPr>
          <w:t xml:space="preserve"> CK</w:t>
        </w:r>
      </w:hyperlink>
      <w:r w:rsidR="00CC1A0F" w:rsidRPr="00654987">
        <w:rPr>
          <w:rFonts w:ascii="Arial" w:hAnsi="Arial" w:cs="Arial"/>
          <w:sz w:val="20"/>
          <w:szCs w:val="20"/>
        </w:rPr>
        <w:t xml:space="preserve">, </w:t>
      </w:r>
      <w:hyperlink r:id="rId2920" w:history="1">
        <w:r w:rsidR="00CC1A0F" w:rsidRPr="00654987">
          <w:rPr>
            <w:rFonts w:ascii="Arial" w:hAnsi="Arial" w:cs="Arial"/>
            <w:sz w:val="20"/>
            <w:szCs w:val="20"/>
          </w:rPr>
          <w:t>Chen BH</w:t>
        </w:r>
      </w:hyperlink>
      <w:r w:rsidR="00CC1A0F" w:rsidRPr="00654987">
        <w:rPr>
          <w:rFonts w:ascii="Arial" w:hAnsi="Arial" w:cs="Arial"/>
          <w:sz w:val="20"/>
          <w:szCs w:val="20"/>
        </w:rPr>
        <w:t xml:space="preserve">, </w:t>
      </w:r>
      <w:hyperlink r:id="rId2921" w:history="1">
        <w:r w:rsidR="00CC1A0F" w:rsidRPr="00654987">
          <w:rPr>
            <w:rFonts w:ascii="Arial" w:hAnsi="Arial" w:cs="Arial"/>
            <w:sz w:val="20"/>
            <w:szCs w:val="20"/>
          </w:rPr>
          <w:t>Huan T</w:t>
        </w:r>
      </w:hyperlink>
      <w:r w:rsidR="00CC1A0F" w:rsidRPr="00654987">
        <w:rPr>
          <w:rFonts w:ascii="Arial" w:hAnsi="Arial" w:cs="Arial"/>
          <w:sz w:val="20"/>
          <w:szCs w:val="20"/>
        </w:rPr>
        <w:t xml:space="preserve">, </w:t>
      </w:r>
      <w:hyperlink r:id="rId2922" w:history="1">
        <w:proofErr w:type="spellStart"/>
        <w:r w:rsidR="00CC1A0F" w:rsidRPr="00654987">
          <w:rPr>
            <w:rFonts w:ascii="Arial" w:hAnsi="Arial" w:cs="Arial"/>
            <w:sz w:val="20"/>
            <w:szCs w:val="20"/>
          </w:rPr>
          <w:t>Bakulski</w:t>
        </w:r>
        <w:proofErr w:type="spellEnd"/>
        <w:r w:rsidR="00CC1A0F" w:rsidRPr="00654987">
          <w:rPr>
            <w:rFonts w:ascii="Arial" w:hAnsi="Arial" w:cs="Arial"/>
            <w:sz w:val="20"/>
            <w:szCs w:val="20"/>
          </w:rPr>
          <w:t xml:space="preserve"> K</w:t>
        </w:r>
      </w:hyperlink>
      <w:r w:rsidR="00CC1A0F" w:rsidRPr="00654987">
        <w:rPr>
          <w:rFonts w:ascii="Arial" w:hAnsi="Arial" w:cs="Arial"/>
          <w:sz w:val="20"/>
          <w:szCs w:val="20"/>
        </w:rPr>
        <w:t xml:space="preserve">, </w:t>
      </w:r>
      <w:hyperlink r:id="rId2923" w:history="1">
        <w:proofErr w:type="spellStart"/>
        <w:r w:rsidR="00CC1A0F" w:rsidRPr="00654987">
          <w:rPr>
            <w:rFonts w:ascii="Arial" w:hAnsi="Arial" w:cs="Arial"/>
            <w:sz w:val="20"/>
            <w:szCs w:val="20"/>
          </w:rPr>
          <w:t>Salfati</w:t>
        </w:r>
        <w:proofErr w:type="spellEnd"/>
        <w:r w:rsidR="00CC1A0F" w:rsidRPr="00654987">
          <w:rPr>
            <w:rFonts w:ascii="Arial" w:hAnsi="Arial" w:cs="Arial"/>
            <w:sz w:val="20"/>
            <w:szCs w:val="20"/>
          </w:rPr>
          <w:t xml:space="preserve"> EL</w:t>
        </w:r>
      </w:hyperlink>
      <w:r w:rsidR="00CC1A0F" w:rsidRPr="00654987">
        <w:rPr>
          <w:rFonts w:ascii="Arial" w:hAnsi="Arial" w:cs="Arial"/>
          <w:sz w:val="20"/>
          <w:szCs w:val="20"/>
        </w:rPr>
        <w:t xml:space="preserve">; </w:t>
      </w:r>
      <w:hyperlink r:id="rId2924" w:history="1">
        <w:r w:rsidR="00CC1A0F" w:rsidRPr="00654987">
          <w:rPr>
            <w:rFonts w:ascii="Arial" w:hAnsi="Arial" w:cs="Arial"/>
            <w:sz w:val="20"/>
            <w:szCs w:val="20"/>
          </w:rPr>
          <w:t>WHI-EMPC Investigators</w:t>
        </w:r>
      </w:hyperlink>
      <w:r w:rsidR="00CC1A0F" w:rsidRPr="00654987">
        <w:rPr>
          <w:rFonts w:ascii="Arial" w:hAnsi="Arial" w:cs="Arial"/>
          <w:sz w:val="20"/>
          <w:szCs w:val="20"/>
        </w:rPr>
        <w:t xml:space="preserve">, </w:t>
      </w:r>
      <w:hyperlink r:id="rId2925" w:history="1">
        <w:r w:rsidR="00CC1A0F" w:rsidRPr="00654987">
          <w:rPr>
            <w:rFonts w:ascii="Arial" w:hAnsi="Arial" w:cs="Arial"/>
            <w:sz w:val="20"/>
            <w:szCs w:val="20"/>
          </w:rPr>
          <w:t>Fiorito G</w:t>
        </w:r>
      </w:hyperlink>
      <w:r w:rsidR="00CC1A0F">
        <w:rPr>
          <w:rFonts w:ascii="Arial" w:hAnsi="Arial" w:cs="Arial"/>
          <w:sz w:val="20"/>
          <w:szCs w:val="20"/>
        </w:rPr>
        <w:t>,</w:t>
      </w:r>
      <w:r w:rsidR="00CC1A0F" w:rsidRPr="00654987">
        <w:rPr>
          <w:rFonts w:ascii="Arial" w:hAnsi="Arial" w:cs="Arial"/>
          <w:sz w:val="20"/>
          <w:szCs w:val="20"/>
        </w:rPr>
        <w:t xml:space="preserve"> </w:t>
      </w:r>
      <w:hyperlink r:id="rId2926" w:history="1">
        <w:r w:rsidR="00CC1A0F" w:rsidRPr="00654987">
          <w:rPr>
            <w:rFonts w:ascii="Arial" w:hAnsi="Arial" w:cs="Arial"/>
            <w:sz w:val="20"/>
            <w:szCs w:val="20"/>
          </w:rPr>
          <w:t>CHARGE epigenetics of Coronary Heart Disease</w:t>
        </w:r>
      </w:hyperlink>
      <w:r w:rsidR="00CC1A0F" w:rsidRPr="00654987">
        <w:rPr>
          <w:rFonts w:ascii="Arial" w:hAnsi="Arial" w:cs="Arial"/>
          <w:sz w:val="20"/>
          <w:szCs w:val="20"/>
        </w:rPr>
        <w:t xml:space="preserve">, </w:t>
      </w:r>
      <w:hyperlink r:id="rId2927" w:history="1">
        <w:r w:rsidR="00CC1A0F" w:rsidRPr="00654987">
          <w:rPr>
            <w:rFonts w:ascii="Arial" w:hAnsi="Arial" w:cs="Arial"/>
            <w:sz w:val="20"/>
            <w:szCs w:val="20"/>
          </w:rPr>
          <w:t>Wahl S</w:t>
        </w:r>
      </w:hyperlink>
      <w:r w:rsidR="00CC1A0F" w:rsidRPr="00654987">
        <w:rPr>
          <w:rFonts w:ascii="Arial" w:hAnsi="Arial" w:cs="Arial"/>
          <w:sz w:val="20"/>
          <w:szCs w:val="20"/>
        </w:rPr>
        <w:t xml:space="preserve">, </w:t>
      </w:r>
      <w:hyperlink r:id="rId2928" w:history="1">
        <w:r w:rsidR="00CC1A0F" w:rsidRPr="00654987">
          <w:rPr>
            <w:rFonts w:ascii="Arial" w:hAnsi="Arial" w:cs="Arial"/>
            <w:sz w:val="20"/>
            <w:szCs w:val="20"/>
          </w:rPr>
          <w:t>Schramm K</w:t>
        </w:r>
      </w:hyperlink>
      <w:r w:rsidR="00CC1A0F" w:rsidRPr="00654987">
        <w:rPr>
          <w:rFonts w:ascii="Arial" w:hAnsi="Arial" w:cs="Arial"/>
          <w:sz w:val="20"/>
          <w:szCs w:val="20"/>
        </w:rPr>
        <w:t xml:space="preserve">, </w:t>
      </w:r>
      <w:hyperlink r:id="rId2929" w:history="1">
        <w:r w:rsidR="00CC1A0F" w:rsidRPr="00654987">
          <w:rPr>
            <w:rFonts w:ascii="Arial" w:hAnsi="Arial" w:cs="Arial"/>
            <w:sz w:val="20"/>
            <w:szCs w:val="20"/>
          </w:rPr>
          <w:t>Sha J</w:t>
        </w:r>
      </w:hyperlink>
      <w:r w:rsidR="00CC1A0F" w:rsidRPr="00654987">
        <w:rPr>
          <w:rFonts w:ascii="Arial" w:hAnsi="Arial" w:cs="Arial"/>
          <w:sz w:val="20"/>
          <w:szCs w:val="20"/>
        </w:rPr>
        <w:t xml:space="preserve">, </w:t>
      </w:r>
      <w:hyperlink r:id="rId2930" w:history="1">
        <w:r w:rsidR="00CC1A0F" w:rsidRPr="00654987">
          <w:rPr>
            <w:rFonts w:ascii="Arial" w:hAnsi="Arial" w:cs="Arial"/>
            <w:sz w:val="20"/>
            <w:szCs w:val="20"/>
          </w:rPr>
          <w:t>Hernandez DG</w:t>
        </w:r>
      </w:hyperlink>
      <w:r w:rsidR="00CC1A0F" w:rsidRPr="00654987">
        <w:rPr>
          <w:rFonts w:ascii="Arial" w:hAnsi="Arial" w:cs="Arial"/>
          <w:sz w:val="20"/>
          <w:szCs w:val="20"/>
        </w:rPr>
        <w:t xml:space="preserve">, </w:t>
      </w:r>
      <w:hyperlink r:id="rId2931" w:history="1">
        <w:r w:rsidR="00CC1A0F" w:rsidRPr="00654987">
          <w:rPr>
            <w:rFonts w:ascii="Arial" w:hAnsi="Arial" w:cs="Arial"/>
            <w:sz w:val="20"/>
            <w:szCs w:val="20"/>
          </w:rPr>
          <w:t>Just AC</w:t>
        </w:r>
      </w:hyperlink>
      <w:r w:rsidR="00CC1A0F" w:rsidRPr="00654987">
        <w:rPr>
          <w:rFonts w:ascii="Arial" w:hAnsi="Arial" w:cs="Arial"/>
          <w:sz w:val="20"/>
          <w:szCs w:val="20"/>
        </w:rPr>
        <w:t xml:space="preserve">, </w:t>
      </w:r>
      <w:hyperlink r:id="rId2932" w:history="1">
        <w:r w:rsidR="00CC1A0F" w:rsidRPr="00654987">
          <w:rPr>
            <w:rFonts w:ascii="Arial" w:hAnsi="Arial" w:cs="Arial"/>
            <w:sz w:val="20"/>
            <w:szCs w:val="20"/>
          </w:rPr>
          <w:t>Smith JA</w:t>
        </w:r>
      </w:hyperlink>
      <w:r w:rsidR="00CC1A0F" w:rsidRPr="00654987">
        <w:rPr>
          <w:rFonts w:ascii="Arial" w:hAnsi="Arial" w:cs="Arial"/>
          <w:sz w:val="20"/>
          <w:szCs w:val="20"/>
        </w:rPr>
        <w:t xml:space="preserve">, </w:t>
      </w:r>
      <w:hyperlink r:id="rId2933" w:history="1">
        <w:r w:rsidR="00CC1A0F" w:rsidRPr="00654987">
          <w:rPr>
            <w:rFonts w:ascii="Arial" w:hAnsi="Arial" w:cs="Arial"/>
            <w:sz w:val="20"/>
            <w:szCs w:val="20"/>
          </w:rPr>
          <w:t>Sotoodehnia N</w:t>
        </w:r>
      </w:hyperlink>
      <w:r w:rsidR="00CC1A0F" w:rsidRPr="00654987">
        <w:rPr>
          <w:rFonts w:ascii="Arial" w:hAnsi="Arial" w:cs="Arial"/>
          <w:sz w:val="20"/>
          <w:szCs w:val="20"/>
        </w:rPr>
        <w:t xml:space="preserve">, </w:t>
      </w:r>
      <w:hyperlink r:id="rId2934" w:history="1">
        <w:r w:rsidR="00CC1A0F" w:rsidRPr="00654987">
          <w:rPr>
            <w:rFonts w:ascii="Arial" w:hAnsi="Arial" w:cs="Arial"/>
            <w:sz w:val="20"/>
            <w:szCs w:val="20"/>
          </w:rPr>
          <w:t>Pilling LC</w:t>
        </w:r>
      </w:hyperlink>
      <w:r w:rsidR="00CC1A0F" w:rsidRPr="00654987">
        <w:rPr>
          <w:rFonts w:ascii="Arial" w:hAnsi="Arial" w:cs="Arial"/>
          <w:sz w:val="20"/>
          <w:szCs w:val="20"/>
        </w:rPr>
        <w:t xml:space="preserve">, </w:t>
      </w:r>
      <w:hyperlink r:id="rId2935" w:history="1">
        <w:r w:rsidR="00CC1A0F" w:rsidRPr="00654987">
          <w:rPr>
            <w:rFonts w:ascii="Arial" w:hAnsi="Arial" w:cs="Arial"/>
            <w:sz w:val="20"/>
            <w:szCs w:val="20"/>
          </w:rPr>
          <w:t>Pankow JS</w:t>
        </w:r>
      </w:hyperlink>
      <w:r w:rsidR="00CC1A0F" w:rsidRPr="00654987">
        <w:rPr>
          <w:rFonts w:ascii="Arial" w:hAnsi="Arial" w:cs="Arial"/>
          <w:sz w:val="20"/>
          <w:szCs w:val="20"/>
        </w:rPr>
        <w:t xml:space="preserve">, </w:t>
      </w:r>
      <w:hyperlink r:id="rId2936" w:history="1">
        <w:r w:rsidR="00CC1A0F" w:rsidRPr="00654987">
          <w:rPr>
            <w:rFonts w:ascii="Arial" w:hAnsi="Arial" w:cs="Arial"/>
            <w:sz w:val="20"/>
            <w:szCs w:val="20"/>
          </w:rPr>
          <w:t>Tsao PS</w:t>
        </w:r>
      </w:hyperlink>
      <w:r w:rsidR="00CC1A0F" w:rsidRPr="00654987">
        <w:rPr>
          <w:rFonts w:ascii="Arial" w:hAnsi="Arial" w:cs="Arial"/>
          <w:sz w:val="20"/>
          <w:szCs w:val="20"/>
        </w:rPr>
        <w:t xml:space="preserve">, </w:t>
      </w:r>
      <w:hyperlink r:id="rId2937" w:history="1">
        <w:r w:rsidR="00CC1A0F" w:rsidRPr="00654987">
          <w:rPr>
            <w:rFonts w:ascii="Arial" w:hAnsi="Arial" w:cs="Arial"/>
            <w:sz w:val="20"/>
            <w:szCs w:val="20"/>
          </w:rPr>
          <w:t>Liu C</w:t>
        </w:r>
      </w:hyperlink>
      <w:r w:rsidR="00CC1A0F" w:rsidRPr="00654987">
        <w:rPr>
          <w:rFonts w:ascii="Arial" w:hAnsi="Arial" w:cs="Arial"/>
          <w:sz w:val="20"/>
          <w:szCs w:val="20"/>
        </w:rPr>
        <w:t xml:space="preserve">, </w:t>
      </w:r>
      <w:hyperlink r:id="rId2938" w:history="1">
        <w:r w:rsidR="00CC1A0F" w:rsidRPr="00654987">
          <w:rPr>
            <w:rFonts w:ascii="Arial" w:hAnsi="Arial" w:cs="Arial"/>
            <w:sz w:val="20"/>
            <w:szCs w:val="20"/>
          </w:rPr>
          <w:t>Zhao W</w:t>
        </w:r>
      </w:hyperlink>
      <w:r w:rsidR="00CC1A0F" w:rsidRPr="00654987">
        <w:rPr>
          <w:rFonts w:ascii="Arial" w:hAnsi="Arial" w:cs="Arial"/>
          <w:sz w:val="20"/>
          <w:szCs w:val="20"/>
        </w:rPr>
        <w:t xml:space="preserve">, </w:t>
      </w:r>
      <w:hyperlink r:id="rId2939" w:history="1">
        <w:proofErr w:type="spellStart"/>
        <w:r w:rsidR="00CC1A0F" w:rsidRPr="00654987">
          <w:rPr>
            <w:rFonts w:ascii="Arial" w:hAnsi="Arial" w:cs="Arial"/>
            <w:sz w:val="20"/>
            <w:szCs w:val="20"/>
          </w:rPr>
          <w:t>Guarrera</w:t>
        </w:r>
        <w:proofErr w:type="spellEnd"/>
        <w:r w:rsidR="00CC1A0F" w:rsidRPr="00654987">
          <w:rPr>
            <w:rFonts w:ascii="Arial" w:hAnsi="Arial" w:cs="Arial"/>
            <w:sz w:val="20"/>
            <w:szCs w:val="20"/>
          </w:rPr>
          <w:t xml:space="preserve"> S</w:t>
        </w:r>
      </w:hyperlink>
      <w:r w:rsidR="00CC1A0F" w:rsidRPr="00654987">
        <w:rPr>
          <w:rFonts w:ascii="Arial" w:hAnsi="Arial" w:cs="Arial"/>
          <w:sz w:val="20"/>
          <w:szCs w:val="20"/>
        </w:rPr>
        <w:t xml:space="preserve">, </w:t>
      </w:r>
      <w:hyperlink r:id="rId2940" w:history="1">
        <w:proofErr w:type="spellStart"/>
        <w:r w:rsidR="00CC1A0F" w:rsidRPr="00654987">
          <w:rPr>
            <w:rFonts w:ascii="Arial" w:hAnsi="Arial" w:cs="Arial"/>
            <w:sz w:val="20"/>
            <w:szCs w:val="20"/>
          </w:rPr>
          <w:t>Michopoulos</w:t>
        </w:r>
        <w:proofErr w:type="spellEnd"/>
        <w:r w:rsidR="00CC1A0F" w:rsidRPr="00654987">
          <w:rPr>
            <w:rFonts w:ascii="Arial" w:hAnsi="Arial" w:cs="Arial"/>
            <w:sz w:val="20"/>
            <w:szCs w:val="20"/>
          </w:rPr>
          <w:t xml:space="preserve"> VJ</w:t>
        </w:r>
      </w:hyperlink>
      <w:r w:rsidR="00CC1A0F" w:rsidRPr="00654987">
        <w:rPr>
          <w:rFonts w:ascii="Arial" w:hAnsi="Arial" w:cs="Arial"/>
          <w:sz w:val="20"/>
          <w:szCs w:val="20"/>
        </w:rPr>
        <w:t xml:space="preserve">, </w:t>
      </w:r>
      <w:hyperlink r:id="rId2941" w:history="1">
        <w:r w:rsidR="00CC1A0F" w:rsidRPr="00654987">
          <w:rPr>
            <w:rFonts w:ascii="Arial" w:hAnsi="Arial" w:cs="Arial"/>
            <w:sz w:val="20"/>
            <w:szCs w:val="20"/>
          </w:rPr>
          <w:t>Smith AK</w:t>
        </w:r>
      </w:hyperlink>
      <w:r w:rsidR="00CC1A0F" w:rsidRPr="00654987">
        <w:rPr>
          <w:rFonts w:ascii="Arial" w:hAnsi="Arial" w:cs="Arial"/>
          <w:sz w:val="20"/>
          <w:szCs w:val="20"/>
        </w:rPr>
        <w:t xml:space="preserve">, </w:t>
      </w:r>
      <w:hyperlink r:id="rId2942" w:history="1">
        <w:r w:rsidR="00CC1A0F" w:rsidRPr="00654987">
          <w:rPr>
            <w:rFonts w:ascii="Arial" w:hAnsi="Arial" w:cs="Arial"/>
            <w:sz w:val="20"/>
            <w:szCs w:val="20"/>
          </w:rPr>
          <w:t>Peters MJ</w:t>
        </w:r>
      </w:hyperlink>
      <w:r w:rsidR="00CC1A0F" w:rsidRPr="00654987">
        <w:rPr>
          <w:rFonts w:ascii="Arial" w:hAnsi="Arial" w:cs="Arial"/>
          <w:sz w:val="20"/>
          <w:szCs w:val="20"/>
        </w:rPr>
        <w:t xml:space="preserve">, </w:t>
      </w:r>
      <w:hyperlink r:id="rId2943" w:history="1">
        <w:r w:rsidR="00CC1A0F" w:rsidRPr="00654987">
          <w:rPr>
            <w:rFonts w:ascii="Arial" w:hAnsi="Arial" w:cs="Arial"/>
            <w:sz w:val="20"/>
            <w:szCs w:val="20"/>
          </w:rPr>
          <w:t>Melzer D</w:t>
        </w:r>
      </w:hyperlink>
      <w:r w:rsidR="00CC1A0F" w:rsidRPr="00654987">
        <w:rPr>
          <w:rFonts w:ascii="Arial" w:hAnsi="Arial" w:cs="Arial"/>
          <w:sz w:val="20"/>
          <w:szCs w:val="20"/>
        </w:rPr>
        <w:t xml:space="preserve">, </w:t>
      </w:r>
      <w:hyperlink r:id="rId2944" w:history="1">
        <w:proofErr w:type="spellStart"/>
        <w:r w:rsidR="00CC1A0F" w:rsidRPr="00654987">
          <w:rPr>
            <w:rFonts w:ascii="Arial" w:hAnsi="Arial" w:cs="Arial"/>
            <w:sz w:val="20"/>
            <w:szCs w:val="20"/>
          </w:rPr>
          <w:t>Vokonas</w:t>
        </w:r>
        <w:proofErr w:type="spellEnd"/>
        <w:r w:rsidR="00CC1A0F" w:rsidRPr="00654987">
          <w:rPr>
            <w:rFonts w:ascii="Arial" w:hAnsi="Arial" w:cs="Arial"/>
            <w:sz w:val="20"/>
            <w:szCs w:val="20"/>
          </w:rPr>
          <w:t xml:space="preserve"> P</w:t>
        </w:r>
      </w:hyperlink>
      <w:r w:rsidR="00CC1A0F" w:rsidRPr="00654987">
        <w:rPr>
          <w:rFonts w:ascii="Arial" w:hAnsi="Arial" w:cs="Arial"/>
          <w:sz w:val="20"/>
          <w:szCs w:val="20"/>
        </w:rPr>
        <w:t xml:space="preserve">, </w:t>
      </w:r>
      <w:hyperlink r:id="rId2945" w:history="1">
        <w:proofErr w:type="spellStart"/>
        <w:r w:rsidR="00CC1A0F" w:rsidRPr="00654987">
          <w:rPr>
            <w:rFonts w:ascii="Arial" w:hAnsi="Arial" w:cs="Arial"/>
            <w:sz w:val="20"/>
            <w:szCs w:val="20"/>
          </w:rPr>
          <w:t>Fornage</w:t>
        </w:r>
        <w:proofErr w:type="spellEnd"/>
        <w:r w:rsidR="00CC1A0F" w:rsidRPr="00654987">
          <w:rPr>
            <w:rFonts w:ascii="Arial" w:hAnsi="Arial" w:cs="Arial"/>
            <w:sz w:val="20"/>
            <w:szCs w:val="20"/>
          </w:rPr>
          <w:t xml:space="preserve"> M</w:t>
        </w:r>
      </w:hyperlink>
      <w:r w:rsidR="00CC1A0F" w:rsidRPr="00654987">
        <w:rPr>
          <w:rFonts w:ascii="Arial" w:hAnsi="Arial" w:cs="Arial"/>
          <w:sz w:val="20"/>
          <w:szCs w:val="20"/>
        </w:rPr>
        <w:t xml:space="preserve">, </w:t>
      </w:r>
      <w:hyperlink r:id="rId2946" w:history="1">
        <w:proofErr w:type="spellStart"/>
        <w:r w:rsidR="00CC1A0F" w:rsidRPr="00654987">
          <w:rPr>
            <w:rFonts w:ascii="Arial" w:hAnsi="Arial" w:cs="Arial"/>
            <w:sz w:val="20"/>
            <w:szCs w:val="20"/>
          </w:rPr>
          <w:t>Prokisch</w:t>
        </w:r>
        <w:proofErr w:type="spellEnd"/>
        <w:r w:rsidR="00CC1A0F" w:rsidRPr="00654987">
          <w:rPr>
            <w:rFonts w:ascii="Arial" w:hAnsi="Arial" w:cs="Arial"/>
            <w:sz w:val="20"/>
            <w:szCs w:val="20"/>
          </w:rPr>
          <w:t xml:space="preserve"> H</w:t>
        </w:r>
      </w:hyperlink>
      <w:r w:rsidR="00CC1A0F" w:rsidRPr="00654987">
        <w:rPr>
          <w:rFonts w:ascii="Arial" w:hAnsi="Arial" w:cs="Arial"/>
          <w:sz w:val="20"/>
          <w:szCs w:val="20"/>
        </w:rPr>
        <w:t xml:space="preserve">, </w:t>
      </w:r>
      <w:hyperlink r:id="rId2947" w:history="1">
        <w:r w:rsidR="00CC1A0F" w:rsidRPr="00654987">
          <w:rPr>
            <w:rFonts w:ascii="Arial" w:hAnsi="Arial" w:cs="Arial"/>
            <w:sz w:val="20"/>
            <w:szCs w:val="20"/>
          </w:rPr>
          <w:t>Bis JC</w:t>
        </w:r>
      </w:hyperlink>
      <w:r w:rsidR="00CC1A0F" w:rsidRPr="00654987">
        <w:rPr>
          <w:rFonts w:ascii="Arial" w:hAnsi="Arial" w:cs="Arial"/>
          <w:sz w:val="20"/>
          <w:szCs w:val="20"/>
        </w:rPr>
        <w:t xml:space="preserve">, </w:t>
      </w:r>
      <w:hyperlink r:id="rId2948" w:history="1">
        <w:r w:rsidR="00CC1A0F" w:rsidRPr="00654987">
          <w:rPr>
            <w:rFonts w:ascii="Arial" w:hAnsi="Arial" w:cs="Arial"/>
            <w:sz w:val="20"/>
            <w:szCs w:val="20"/>
          </w:rPr>
          <w:t>Chu AY</w:t>
        </w:r>
      </w:hyperlink>
      <w:r w:rsidR="00CC1A0F" w:rsidRPr="00654987">
        <w:rPr>
          <w:rFonts w:ascii="Arial" w:hAnsi="Arial" w:cs="Arial"/>
          <w:sz w:val="20"/>
          <w:szCs w:val="20"/>
        </w:rPr>
        <w:t xml:space="preserve">, </w:t>
      </w:r>
      <w:hyperlink r:id="rId2949" w:history="1">
        <w:r w:rsidR="00CC1A0F" w:rsidRPr="00654987">
          <w:rPr>
            <w:rFonts w:ascii="Arial" w:hAnsi="Arial" w:cs="Arial"/>
            <w:sz w:val="20"/>
            <w:szCs w:val="20"/>
          </w:rPr>
          <w:t>Herder C</w:t>
        </w:r>
      </w:hyperlink>
      <w:r w:rsidR="00CC1A0F" w:rsidRPr="00654987">
        <w:rPr>
          <w:rFonts w:ascii="Arial" w:hAnsi="Arial" w:cs="Arial"/>
          <w:sz w:val="20"/>
          <w:szCs w:val="20"/>
        </w:rPr>
        <w:t xml:space="preserve">, </w:t>
      </w:r>
      <w:hyperlink r:id="rId2950" w:history="1">
        <w:proofErr w:type="spellStart"/>
        <w:r w:rsidR="00CC1A0F" w:rsidRPr="00654987">
          <w:rPr>
            <w:rFonts w:ascii="Arial" w:hAnsi="Arial" w:cs="Arial"/>
            <w:sz w:val="20"/>
            <w:szCs w:val="20"/>
          </w:rPr>
          <w:t>Grallert</w:t>
        </w:r>
        <w:proofErr w:type="spellEnd"/>
        <w:r w:rsidR="00CC1A0F" w:rsidRPr="00654987">
          <w:rPr>
            <w:rFonts w:ascii="Arial" w:hAnsi="Arial" w:cs="Arial"/>
            <w:sz w:val="20"/>
            <w:szCs w:val="20"/>
          </w:rPr>
          <w:t xml:space="preserve"> H</w:t>
        </w:r>
      </w:hyperlink>
      <w:r w:rsidR="00CC1A0F" w:rsidRPr="00654987">
        <w:rPr>
          <w:rFonts w:ascii="Arial" w:hAnsi="Arial" w:cs="Arial"/>
          <w:sz w:val="20"/>
          <w:szCs w:val="20"/>
        </w:rPr>
        <w:t xml:space="preserve">, </w:t>
      </w:r>
      <w:hyperlink r:id="rId2951" w:history="1">
        <w:r w:rsidR="00CC1A0F" w:rsidRPr="00654987">
          <w:rPr>
            <w:rFonts w:ascii="Arial" w:hAnsi="Arial" w:cs="Arial"/>
            <w:sz w:val="20"/>
            <w:szCs w:val="20"/>
          </w:rPr>
          <w:t>Yao C</w:t>
        </w:r>
      </w:hyperlink>
      <w:r w:rsidR="00CC1A0F" w:rsidRPr="00654987">
        <w:rPr>
          <w:rFonts w:ascii="Arial" w:hAnsi="Arial" w:cs="Arial"/>
          <w:sz w:val="20"/>
          <w:szCs w:val="20"/>
        </w:rPr>
        <w:t xml:space="preserve">, </w:t>
      </w:r>
      <w:hyperlink r:id="rId2952" w:history="1">
        <w:r w:rsidR="00CC1A0F" w:rsidRPr="00654987">
          <w:rPr>
            <w:rFonts w:ascii="Arial" w:hAnsi="Arial" w:cs="Arial"/>
            <w:sz w:val="20"/>
            <w:szCs w:val="20"/>
          </w:rPr>
          <w:t>Shah S</w:t>
        </w:r>
      </w:hyperlink>
      <w:r w:rsidR="00CC1A0F" w:rsidRPr="00654987">
        <w:rPr>
          <w:rFonts w:ascii="Arial" w:hAnsi="Arial" w:cs="Arial"/>
          <w:sz w:val="20"/>
          <w:szCs w:val="20"/>
        </w:rPr>
        <w:t xml:space="preserve">, </w:t>
      </w:r>
      <w:hyperlink r:id="rId2953" w:history="1">
        <w:r w:rsidR="00CC1A0F" w:rsidRPr="00654987">
          <w:rPr>
            <w:rFonts w:ascii="Arial" w:hAnsi="Arial" w:cs="Arial"/>
            <w:sz w:val="20"/>
            <w:szCs w:val="20"/>
          </w:rPr>
          <w:t>McRae AF</w:t>
        </w:r>
      </w:hyperlink>
      <w:r w:rsidR="00CC1A0F" w:rsidRPr="00654987">
        <w:rPr>
          <w:rFonts w:ascii="Arial" w:hAnsi="Arial" w:cs="Arial"/>
          <w:sz w:val="20"/>
          <w:szCs w:val="20"/>
        </w:rPr>
        <w:t xml:space="preserve">, </w:t>
      </w:r>
      <w:hyperlink r:id="rId2954" w:history="1">
        <w:r w:rsidR="00CC1A0F" w:rsidRPr="00654987">
          <w:rPr>
            <w:rFonts w:ascii="Arial" w:hAnsi="Arial" w:cs="Arial"/>
            <w:sz w:val="20"/>
            <w:szCs w:val="20"/>
          </w:rPr>
          <w:t>Lin H</w:t>
        </w:r>
      </w:hyperlink>
      <w:r w:rsidR="00CC1A0F" w:rsidRPr="00654987">
        <w:rPr>
          <w:rFonts w:ascii="Arial" w:hAnsi="Arial" w:cs="Arial"/>
          <w:sz w:val="20"/>
          <w:szCs w:val="20"/>
        </w:rPr>
        <w:t xml:space="preserve">, </w:t>
      </w:r>
      <w:hyperlink r:id="rId2955" w:history="1">
        <w:r w:rsidR="00CC1A0F" w:rsidRPr="00654987">
          <w:rPr>
            <w:rFonts w:ascii="Arial" w:hAnsi="Arial" w:cs="Arial"/>
            <w:sz w:val="20"/>
            <w:szCs w:val="20"/>
          </w:rPr>
          <w:t>Horvath S</w:t>
        </w:r>
      </w:hyperlink>
      <w:r w:rsidR="00CC1A0F" w:rsidRPr="00654987">
        <w:rPr>
          <w:rFonts w:ascii="Arial" w:hAnsi="Arial" w:cs="Arial"/>
          <w:sz w:val="20"/>
          <w:szCs w:val="20"/>
        </w:rPr>
        <w:t xml:space="preserve">, </w:t>
      </w:r>
      <w:hyperlink r:id="rId2956" w:history="1">
        <w:proofErr w:type="spellStart"/>
        <w:r w:rsidR="00CC1A0F" w:rsidRPr="00654987">
          <w:rPr>
            <w:rFonts w:ascii="Arial" w:hAnsi="Arial" w:cs="Arial"/>
            <w:sz w:val="20"/>
            <w:szCs w:val="20"/>
          </w:rPr>
          <w:t>Fallin</w:t>
        </w:r>
        <w:proofErr w:type="spellEnd"/>
        <w:r w:rsidR="00CC1A0F" w:rsidRPr="00654987">
          <w:rPr>
            <w:rFonts w:ascii="Arial" w:hAnsi="Arial" w:cs="Arial"/>
            <w:sz w:val="20"/>
            <w:szCs w:val="20"/>
          </w:rPr>
          <w:t xml:space="preserve"> D</w:t>
        </w:r>
      </w:hyperlink>
      <w:r w:rsidR="00CC1A0F" w:rsidRPr="00654987">
        <w:rPr>
          <w:rFonts w:ascii="Arial" w:hAnsi="Arial" w:cs="Arial"/>
          <w:sz w:val="20"/>
          <w:szCs w:val="20"/>
        </w:rPr>
        <w:t xml:space="preserve">, </w:t>
      </w:r>
      <w:hyperlink r:id="rId2957" w:history="1">
        <w:proofErr w:type="spellStart"/>
        <w:r w:rsidR="00CC1A0F" w:rsidRPr="00654987">
          <w:rPr>
            <w:rFonts w:ascii="Arial" w:hAnsi="Arial" w:cs="Arial"/>
            <w:sz w:val="20"/>
            <w:szCs w:val="20"/>
          </w:rPr>
          <w:t>Hofman</w:t>
        </w:r>
        <w:proofErr w:type="spellEnd"/>
        <w:r w:rsidR="00CC1A0F" w:rsidRPr="00654987">
          <w:rPr>
            <w:rFonts w:ascii="Arial" w:hAnsi="Arial" w:cs="Arial"/>
            <w:sz w:val="20"/>
            <w:szCs w:val="20"/>
          </w:rPr>
          <w:t xml:space="preserve"> A</w:t>
        </w:r>
      </w:hyperlink>
      <w:r w:rsidR="00CC1A0F" w:rsidRPr="00654987">
        <w:rPr>
          <w:rFonts w:ascii="Arial" w:hAnsi="Arial" w:cs="Arial"/>
          <w:sz w:val="20"/>
          <w:szCs w:val="20"/>
        </w:rPr>
        <w:t xml:space="preserve">, </w:t>
      </w:r>
      <w:hyperlink r:id="rId2958" w:history="1">
        <w:r w:rsidR="00CC1A0F" w:rsidRPr="00654987">
          <w:rPr>
            <w:rFonts w:ascii="Arial" w:hAnsi="Arial" w:cs="Arial"/>
            <w:sz w:val="20"/>
            <w:szCs w:val="20"/>
          </w:rPr>
          <w:t>Wareham NJ</w:t>
        </w:r>
      </w:hyperlink>
      <w:r w:rsidR="00CC1A0F" w:rsidRPr="00654987">
        <w:rPr>
          <w:rFonts w:ascii="Arial" w:hAnsi="Arial" w:cs="Arial"/>
          <w:sz w:val="20"/>
          <w:szCs w:val="20"/>
        </w:rPr>
        <w:t xml:space="preserve">, </w:t>
      </w:r>
      <w:hyperlink r:id="rId2959" w:history="1">
        <w:r w:rsidR="00CC1A0F" w:rsidRPr="00654987">
          <w:rPr>
            <w:rFonts w:ascii="Arial" w:hAnsi="Arial" w:cs="Arial"/>
            <w:sz w:val="20"/>
            <w:szCs w:val="20"/>
          </w:rPr>
          <w:t>Wiggins KL</w:t>
        </w:r>
      </w:hyperlink>
      <w:r w:rsidR="00CC1A0F" w:rsidRPr="00654987">
        <w:rPr>
          <w:rFonts w:ascii="Arial" w:hAnsi="Arial" w:cs="Arial"/>
          <w:sz w:val="20"/>
          <w:szCs w:val="20"/>
        </w:rPr>
        <w:t xml:space="preserve">, </w:t>
      </w:r>
      <w:hyperlink r:id="rId2960" w:history="1">
        <w:r w:rsidR="00CC1A0F" w:rsidRPr="00654987">
          <w:rPr>
            <w:rFonts w:ascii="Arial" w:hAnsi="Arial" w:cs="Arial"/>
            <w:sz w:val="20"/>
            <w:szCs w:val="20"/>
          </w:rPr>
          <w:t>Feinberg AP</w:t>
        </w:r>
      </w:hyperlink>
      <w:r w:rsidR="00CC1A0F" w:rsidRPr="00654987">
        <w:rPr>
          <w:rFonts w:ascii="Arial" w:hAnsi="Arial" w:cs="Arial"/>
          <w:sz w:val="20"/>
          <w:szCs w:val="20"/>
        </w:rPr>
        <w:t xml:space="preserve">, </w:t>
      </w:r>
      <w:hyperlink r:id="rId2961" w:history="1">
        <w:r w:rsidR="00CC1A0F" w:rsidRPr="00654987">
          <w:rPr>
            <w:rFonts w:ascii="Arial" w:hAnsi="Arial" w:cs="Arial"/>
            <w:sz w:val="20"/>
            <w:szCs w:val="20"/>
          </w:rPr>
          <w:t>Starr JM</w:t>
        </w:r>
      </w:hyperlink>
      <w:r w:rsidR="00CC1A0F">
        <w:rPr>
          <w:rFonts w:ascii="Arial" w:hAnsi="Arial" w:cs="Arial"/>
          <w:sz w:val="20"/>
          <w:szCs w:val="20"/>
        </w:rPr>
        <w:t>,</w:t>
      </w:r>
      <w:r w:rsidR="00CC1A0F" w:rsidRPr="00654987">
        <w:rPr>
          <w:rFonts w:ascii="Arial" w:hAnsi="Arial" w:cs="Arial"/>
          <w:sz w:val="20"/>
          <w:szCs w:val="20"/>
        </w:rPr>
        <w:t xml:space="preserve"> </w:t>
      </w:r>
      <w:hyperlink r:id="rId2962" w:history="1">
        <w:r w:rsidR="00CC1A0F" w:rsidRPr="00654987">
          <w:rPr>
            <w:rFonts w:ascii="Arial" w:hAnsi="Arial" w:cs="Arial"/>
            <w:sz w:val="20"/>
            <w:szCs w:val="20"/>
          </w:rPr>
          <w:t>Visscher PM</w:t>
        </w:r>
      </w:hyperlink>
      <w:r w:rsidR="00CC1A0F" w:rsidRPr="00654987">
        <w:rPr>
          <w:rFonts w:ascii="Arial" w:hAnsi="Arial" w:cs="Arial"/>
          <w:sz w:val="20"/>
          <w:szCs w:val="20"/>
        </w:rPr>
        <w:t xml:space="preserve">, </w:t>
      </w:r>
      <w:hyperlink r:id="rId2963" w:history="1">
        <w:proofErr w:type="spellStart"/>
        <w:r w:rsidR="00CC1A0F" w:rsidRPr="00654987">
          <w:rPr>
            <w:rFonts w:ascii="Arial" w:hAnsi="Arial" w:cs="Arial"/>
            <w:sz w:val="20"/>
            <w:szCs w:val="20"/>
          </w:rPr>
          <w:t>Murabito</w:t>
        </w:r>
        <w:proofErr w:type="spellEnd"/>
        <w:r w:rsidR="00CC1A0F" w:rsidRPr="00654987">
          <w:rPr>
            <w:rFonts w:ascii="Arial" w:hAnsi="Arial" w:cs="Arial"/>
            <w:sz w:val="20"/>
            <w:szCs w:val="20"/>
          </w:rPr>
          <w:t xml:space="preserve"> JM</w:t>
        </w:r>
      </w:hyperlink>
      <w:r w:rsidR="00CC1A0F" w:rsidRPr="00654987">
        <w:rPr>
          <w:rFonts w:ascii="Arial" w:hAnsi="Arial" w:cs="Arial"/>
          <w:sz w:val="20"/>
          <w:szCs w:val="20"/>
        </w:rPr>
        <w:t xml:space="preserve">, </w:t>
      </w:r>
      <w:hyperlink r:id="rId2964" w:history="1">
        <w:proofErr w:type="spellStart"/>
        <w:r w:rsidR="00CC1A0F" w:rsidRPr="00654987">
          <w:rPr>
            <w:rFonts w:ascii="Arial" w:hAnsi="Arial" w:cs="Arial"/>
            <w:sz w:val="20"/>
            <w:szCs w:val="20"/>
          </w:rPr>
          <w:t>Kardia</w:t>
        </w:r>
        <w:proofErr w:type="spellEnd"/>
        <w:r w:rsidR="00CC1A0F" w:rsidRPr="00654987">
          <w:rPr>
            <w:rFonts w:ascii="Arial" w:hAnsi="Arial" w:cs="Arial"/>
            <w:sz w:val="20"/>
            <w:szCs w:val="20"/>
          </w:rPr>
          <w:t xml:space="preserve"> SL</w:t>
        </w:r>
      </w:hyperlink>
      <w:r w:rsidR="00CC1A0F" w:rsidRPr="00654987">
        <w:rPr>
          <w:rFonts w:ascii="Arial" w:hAnsi="Arial" w:cs="Arial"/>
          <w:sz w:val="20"/>
          <w:szCs w:val="20"/>
        </w:rPr>
        <w:t xml:space="preserve">, </w:t>
      </w:r>
      <w:hyperlink r:id="rId2965" w:history="1">
        <w:proofErr w:type="spellStart"/>
        <w:r w:rsidR="00CC1A0F" w:rsidRPr="00654987">
          <w:rPr>
            <w:rFonts w:ascii="Arial" w:hAnsi="Arial" w:cs="Arial"/>
            <w:sz w:val="20"/>
            <w:szCs w:val="20"/>
          </w:rPr>
          <w:t>Absher</w:t>
        </w:r>
        <w:proofErr w:type="spellEnd"/>
        <w:r w:rsidR="00CC1A0F" w:rsidRPr="00654987">
          <w:rPr>
            <w:rFonts w:ascii="Arial" w:hAnsi="Arial" w:cs="Arial"/>
            <w:sz w:val="20"/>
            <w:szCs w:val="20"/>
          </w:rPr>
          <w:t xml:space="preserve"> DM</w:t>
        </w:r>
      </w:hyperlink>
      <w:r w:rsidR="00CC1A0F" w:rsidRPr="00654987">
        <w:rPr>
          <w:rFonts w:ascii="Arial" w:hAnsi="Arial" w:cs="Arial"/>
          <w:sz w:val="20"/>
          <w:szCs w:val="20"/>
        </w:rPr>
        <w:t xml:space="preserve">, </w:t>
      </w:r>
      <w:hyperlink r:id="rId2966" w:history="1">
        <w:r w:rsidR="00CC1A0F" w:rsidRPr="00654987">
          <w:rPr>
            <w:rFonts w:ascii="Arial" w:hAnsi="Arial" w:cs="Arial"/>
            <w:sz w:val="20"/>
            <w:szCs w:val="20"/>
          </w:rPr>
          <w:t>Binder EB</w:t>
        </w:r>
      </w:hyperlink>
      <w:r w:rsidR="00CC1A0F" w:rsidRPr="00654987">
        <w:rPr>
          <w:rFonts w:ascii="Arial" w:hAnsi="Arial" w:cs="Arial"/>
          <w:sz w:val="20"/>
          <w:szCs w:val="20"/>
        </w:rPr>
        <w:t xml:space="preserve">, </w:t>
      </w:r>
      <w:hyperlink r:id="rId2967" w:history="1">
        <w:r w:rsidR="00CC1A0F" w:rsidRPr="00654987">
          <w:rPr>
            <w:rFonts w:ascii="Arial" w:hAnsi="Arial" w:cs="Arial"/>
            <w:sz w:val="20"/>
            <w:szCs w:val="20"/>
          </w:rPr>
          <w:t>Singleton AB</w:t>
        </w:r>
      </w:hyperlink>
      <w:r w:rsidR="00CC1A0F" w:rsidRPr="00654987">
        <w:rPr>
          <w:rFonts w:ascii="Arial" w:hAnsi="Arial" w:cs="Arial"/>
          <w:sz w:val="20"/>
          <w:szCs w:val="20"/>
        </w:rPr>
        <w:t xml:space="preserve">, </w:t>
      </w:r>
      <w:hyperlink r:id="rId2968" w:history="1">
        <w:proofErr w:type="spellStart"/>
        <w:r w:rsidR="00CC1A0F" w:rsidRPr="00654987">
          <w:rPr>
            <w:rFonts w:ascii="Arial" w:hAnsi="Arial" w:cs="Arial"/>
            <w:sz w:val="20"/>
            <w:szCs w:val="20"/>
          </w:rPr>
          <w:t>Bandinelli</w:t>
        </w:r>
        <w:proofErr w:type="spellEnd"/>
        <w:r w:rsidR="00CC1A0F" w:rsidRPr="00654987">
          <w:rPr>
            <w:rFonts w:ascii="Arial" w:hAnsi="Arial" w:cs="Arial"/>
            <w:sz w:val="20"/>
            <w:szCs w:val="20"/>
          </w:rPr>
          <w:t xml:space="preserve"> S</w:t>
        </w:r>
      </w:hyperlink>
      <w:r w:rsidR="00CC1A0F" w:rsidRPr="00654987">
        <w:rPr>
          <w:rFonts w:ascii="Arial" w:hAnsi="Arial" w:cs="Arial"/>
          <w:sz w:val="20"/>
          <w:szCs w:val="20"/>
        </w:rPr>
        <w:t xml:space="preserve">, </w:t>
      </w:r>
      <w:hyperlink r:id="rId2969" w:history="1">
        <w:r w:rsidR="00CC1A0F" w:rsidRPr="00654987">
          <w:rPr>
            <w:rFonts w:ascii="Arial" w:hAnsi="Arial" w:cs="Arial"/>
            <w:sz w:val="20"/>
            <w:szCs w:val="20"/>
          </w:rPr>
          <w:t>Peters A</w:t>
        </w:r>
      </w:hyperlink>
      <w:r w:rsidR="00CC1A0F" w:rsidRPr="00654987">
        <w:rPr>
          <w:rFonts w:ascii="Arial" w:hAnsi="Arial" w:cs="Arial"/>
          <w:sz w:val="20"/>
          <w:szCs w:val="20"/>
        </w:rPr>
        <w:t xml:space="preserve">, </w:t>
      </w:r>
      <w:hyperlink r:id="rId2970" w:history="1">
        <w:proofErr w:type="spellStart"/>
        <w:r w:rsidR="00CC1A0F" w:rsidRPr="00654987">
          <w:rPr>
            <w:rFonts w:ascii="Arial" w:hAnsi="Arial" w:cs="Arial"/>
            <w:sz w:val="20"/>
            <w:szCs w:val="20"/>
          </w:rPr>
          <w:t>Waldenberger</w:t>
        </w:r>
        <w:proofErr w:type="spellEnd"/>
        <w:r w:rsidR="00CC1A0F" w:rsidRPr="00654987">
          <w:rPr>
            <w:rFonts w:ascii="Arial" w:hAnsi="Arial" w:cs="Arial"/>
            <w:sz w:val="20"/>
            <w:szCs w:val="20"/>
          </w:rPr>
          <w:t xml:space="preserve"> M</w:t>
        </w:r>
      </w:hyperlink>
      <w:r w:rsidR="00CC1A0F" w:rsidRPr="00654987">
        <w:rPr>
          <w:rFonts w:ascii="Arial" w:hAnsi="Arial" w:cs="Arial"/>
          <w:sz w:val="20"/>
          <w:szCs w:val="20"/>
        </w:rPr>
        <w:t xml:space="preserve">, </w:t>
      </w:r>
      <w:hyperlink r:id="rId2971" w:history="1">
        <w:proofErr w:type="spellStart"/>
        <w:r w:rsidR="00CC1A0F" w:rsidRPr="00654987">
          <w:rPr>
            <w:rFonts w:ascii="Arial" w:hAnsi="Arial" w:cs="Arial"/>
            <w:sz w:val="20"/>
            <w:szCs w:val="20"/>
          </w:rPr>
          <w:t>Matullo</w:t>
        </w:r>
        <w:proofErr w:type="spellEnd"/>
        <w:r w:rsidR="00CC1A0F" w:rsidRPr="00654987">
          <w:rPr>
            <w:rFonts w:ascii="Arial" w:hAnsi="Arial" w:cs="Arial"/>
            <w:sz w:val="20"/>
            <w:szCs w:val="20"/>
          </w:rPr>
          <w:t xml:space="preserve"> G</w:t>
        </w:r>
      </w:hyperlink>
      <w:r w:rsidR="00CC1A0F" w:rsidRPr="00654987">
        <w:rPr>
          <w:rFonts w:ascii="Arial" w:hAnsi="Arial" w:cs="Arial"/>
          <w:sz w:val="20"/>
          <w:szCs w:val="20"/>
        </w:rPr>
        <w:t xml:space="preserve">, </w:t>
      </w:r>
      <w:hyperlink r:id="rId2972" w:history="1">
        <w:r w:rsidR="00CC1A0F" w:rsidRPr="00654987">
          <w:rPr>
            <w:rFonts w:ascii="Arial" w:hAnsi="Arial" w:cs="Arial"/>
            <w:sz w:val="20"/>
            <w:szCs w:val="20"/>
          </w:rPr>
          <w:t>Schwartz JD</w:t>
        </w:r>
      </w:hyperlink>
      <w:r w:rsidR="00CC1A0F" w:rsidRPr="00654987">
        <w:rPr>
          <w:rFonts w:ascii="Arial" w:hAnsi="Arial" w:cs="Arial"/>
          <w:sz w:val="20"/>
          <w:szCs w:val="20"/>
        </w:rPr>
        <w:t xml:space="preserve">, </w:t>
      </w:r>
      <w:hyperlink r:id="rId2973" w:history="1">
        <w:proofErr w:type="spellStart"/>
        <w:r w:rsidR="00CC1A0F" w:rsidRPr="00654987">
          <w:rPr>
            <w:rFonts w:ascii="Arial" w:hAnsi="Arial" w:cs="Arial"/>
            <w:sz w:val="20"/>
            <w:szCs w:val="20"/>
          </w:rPr>
          <w:t>Demerath</w:t>
        </w:r>
        <w:proofErr w:type="spellEnd"/>
        <w:r w:rsidR="00CC1A0F" w:rsidRPr="00654987">
          <w:rPr>
            <w:rFonts w:ascii="Arial" w:hAnsi="Arial" w:cs="Arial"/>
            <w:sz w:val="20"/>
            <w:szCs w:val="20"/>
          </w:rPr>
          <w:t xml:space="preserve"> EW</w:t>
        </w:r>
      </w:hyperlink>
      <w:r w:rsidR="00CC1A0F" w:rsidRPr="00654987">
        <w:rPr>
          <w:rFonts w:ascii="Arial" w:hAnsi="Arial" w:cs="Arial"/>
          <w:sz w:val="20"/>
          <w:szCs w:val="20"/>
        </w:rPr>
        <w:t xml:space="preserve">, </w:t>
      </w:r>
      <w:hyperlink r:id="rId2974" w:history="1">
        <w:proofErr w:type="spellStart"/>
        <w:r w:rsidR="00CC1A0F" w:rsidRPr="00654987">
          <w:rPr>
            <w:rFonts w:ascii="Arial" w:hAnsi="Arial" w:cs="Arial"/>
            <w:sz w:val="20"/>
            <w:szCs w:val="20"/>
          </w:rPr>
          <w:t>Uitterlinden</w:t>
        </w:r>
        <w:proofErr w:type="spellEnd"/>
        <w:r w:rsidR="00CC1A0F" w:rsidRPr="00654987">
          <w:rPr>
            <w:rFonts w:ascii="Arial" w:hAnsi="Arial" w:cs="Arial"/>
            <w:sz w:val="20"/>
            <w:szCs w:val="20"/>
          </w:rPr>
          <w:t xml:space="preserve"> AG</w:t>
        </w:r>
      </w:hyperlink>
      <w:r w:rsidR="00CC1A0F" w:rsidRPr="00654987">
        <w:rPr>
          <w:rFonts w:ascii="Arial" w:hAnsi="Arial" w:cs="Arial"/>
          <w:sz w:val="20"/>
          <w:szCs w:val="20"/>
        </w:rPr>
        <w:t xml:space="preserve">, </w:t>
      </w:r>
      <w:hyperlink r:id="rId2975" w:history="1">
        <w:r w:rsidR="00CC1A0F" w:rsidRPr="00654987">
          <w:rPr>
            <w:rFonts w:ascii="Arial" w:hAnsi="Arial" w:cs="Arial"/>
            <w:sz w:val="20"/>
            <w:szCs w:val="20"/>
          </w:rPr>
          <w:t xml:space="preserve">van </w:t>
        </w:r>
        <w:proofErr w:type="spellStart"/>
        <w:r w:rsidR="00CC1A0F" w:rsidRPr="00654987">
          <w:rPr>
            <w:rFonts w:ascii="Arial" w:hAnsi="Arial" w:cs="Arial"/>
            <w:sz w:val="20"/>
            <w:szCs w:val="20"/>
          </w:rPr>
          <w:t>Meurs</w:t>
        </w:r>
        <w:proofErr w:type="spellEnd"/>
        <w:r w:rsidR="00CC1A0F" w:rsidRPr="00654987">
          <w:rPr>
            <w:rFonts w:ascii="Arial" w:hAnsi="Arial" w:cs="Arial"/>
            <w:sz w:val="20"/>
            <w:szCs w:val="20"/>
          </w:rPr>
          <w:t xml:space="preserve"> JB</w:t>
        </w:r>
      </w:hyperlink>
      <w:r w:rsidR="00CC1A0F" w:rsidRPr="00654987">
        <w:rPr>
          <w:rFonts w:ascii="Arial" w:hAnsi="Arial" w:cs="Arial"/>
          <w:sz w:val="20"/>
          <w:szCs w:val="20"/>
        </w:rPr>
        <w:t xml:space="preserve">, </w:t>
      </w:r>
      <w:hyperlink r:id="rId2976" w:history="1">
        <w:r w:rsidR="00CC1A0F" w:rsidRPr="00654987">
          <w:rPr>
            <w:rFonts w:ascii="Arial" w:hAnsi="Arial" w:cs="Arial"/>
            <w:sz w:val="20"/>
            <w:szCs w:val="20"/>
          </w:rPr>
          <w:t>Franco OH</w:t>
        </w:r>
      </w:hyperlink>
      <w:r w:rsidR="00CC1A0F" w:rsidRPr="00654987">
        <w:rPr>
          <w:rFonts w:ascii="Arial" w:hAnsi="Arial" w:cs="Arial"/>
          <w:sz w:val="20"/>
          <w:szCs w:val="20"/>
        </w:rPr>
        <w:t xml:space="preserve">, </w:t>
      </w:r>
      <w:hyperlink r:id="rId2977" w:history="1">
        <w:r w:rsidR="00CC1A0F" w:rsidRPr="00654987">
          <w:rPr>
            <w:rFonts w:ascii="Arial" w:hAnsi="Arial" w:cs="Arial"/>
            <w:sz w:val="20"/>
            <w:szCs w:val="20"/>
          </w:rPr>
          <w:t>Chen YI</w:t>
        </w:r>
      </w:hyperlink>
      <w:r w:rsidR="00CC1A0F" w:rsidRPr="00654987">
        <w:rPr>
          <w:rFonts w:ascii="Arial" w:hAnsi="Arial" w:cs="Arial"/>
          <w:sz w:val="20"/>
          <w:szCs w:val="20"/>
        </w:rPr>
        <w:t xml:space="preserve">, </w:t>
      </w:r>
      <w:hyperlink r:id="rId2978" w:history="1">
        <w:r w:rsidR="00CC1A0F" w:rsidRPr="00654987">
          <w:rPr>
            <w:rFonts w:ascii="Arial" w:hAnsi="Arial" w:cs="Arial"/>
            <w:sz w:val="20"/>
            <w:szCs w:val="20"/>
          </w:rPr>
          <w:t>Levy D</w:t>
        </w:r>
      </w:hyperlink>
      <w:r w:rsidR="00CC1A0F" w:rsidRPr="00654987">
        <w:rPr>
          <w:rFonts w:ascii="Arial" w:hAnsi="Arial" w:cs="Arial"/>
          <w:sz w:val="20"/>
          <w:szCs w:val="20"/>
        </w:rPr>
        <w:t xml:space="preserve">, </w:t>
      </w:r>
      <w:hyperlink r:id="rId2979" w:history="1">
        <w:r w:rsidR="00CC1A0F" w:rsidRPr="00654987">
          <w:rPr>
            <w:rFonts w:ascii="Arial" w:hAnsi="Arial" w:cs="Arial"/>
            <w:sz w:val="20"/>
            <w:szCs w:val="20"/>
          </w:rPr>
          <w:t>Turner ST</w:t>
        </w:r>
      </w:hyperlink>
      <w:r w:rsidR="00CC1A0F" w:rsidRPr="00654987">
        <w:rPr>
          <w:rFonts w:ascii="Arial" w:hAnsi="Arial" w:cs="Arial"/>
          <w:sz w:val="20"/>
          <w:szCs w:val="20"/>
        </w:rPr>
        <w:t xml:space="preserve">, </w:t>
      </w:r>
      <w:hyperlink r:id="rId2980" w:history="1">
        <w:r w:rsidR="00CC1A0F" w:rsidRPr="00654987">
          <w:rPr>
            <w:rFonts w:ascii="Arial" w:hAnsi="Arial" w:cs="Arial"/>
            <w:sz w:val="20"/>
            <w:szCs w:val="20"/>
          </w:rPr>
          <w:t>Deary IJ</w:t>
        </w:r>
      </w:hyperlink>
      <w:r w:rsidR="00CC1A0F" w:rsidRPr="00654987">
        <w:rPr>
          <w:rFonts w:ascii="Arial" w:hAnsi="Arial" w:cs="Arial"/>
          <w:sz w:val="20"/>
          <w:szCs w:val="20"/>
        </w:rPr>
        <w:t xml:space="preserve">, </w:t>
      </w:r>
      <w:hyperlink r:id="rId2981" w:history="1">
        <w:r w:rsidR="00CC1A0F" w:rsidRPr="00654987">
          <w:rPr>
            <w:rFonts w:ascii="Arial" w:hAnsi="Arial" w:cs="Arial"/>
            <w:sz w:val="20"/>
            <w:szCs w:val="20"/>
          </w:rPr>
          <w:t>Ressler KJ</w:t>
        </w:r>
      </w:hyperlink>
      <w:r w:rsidR="00CC1A0F" w:rsidRPr="00654987">
        <w:rPr>
          <w:rFonts w:ascii="Arial" w:hAnsi="Arial" w:cs="Arial"/>
          <w:sz w:val="20"/>
          <w:szCs w:val="20"/>
        </w:rPr>
        <w:t xml:space="preserve">, </w:t>
      </w:r>
      <w:hyperlink r:id="rId2982" w:history="1">
        <w:r w:rsidR="00CC1A0F" w:rsidRPr="00654987">
          <w:rPr>
            <w:rFonts w:ascii="Arial" w:hAnsi="Arial" w:cs="Arial"/>
            <w:sz w:val="20"/>
            <w:szCs w:val="20"/>
          </w:rPr>
          <w:t>Dupuis J</w:t>
        </w:r>
      </w:hyperlink>
      <w:r w:rsidR="00CC1A0F" w:rsidRPr="00654987">
        <w:rPr>
          <w:rFonts w:ascii="Arial" w:hAnsi="Arial" w:cs="Arial"/>
          <w:sz w:val="20"/>
          <w:szCs w:val="20"/>
        </w:rPr>
        <w:t xml:space="preserve">, </w:t>
      </w:r>
      <w:hyperlink r:id="rId2983" w:history="1">
        <w:proofErr w:type="spellStart"/>
        <w:r w:rsidR="00CC1A0F" w:rsidRPr="00654987">
          <w:rPr>
            <w:rFonts w:ascii="Arial" w:hAnsi="Arial" w:cs="Arial"/>
            <w:sz w:val="20"/>
            <w:szCs w:val="20"/>
          </w:rPr>
          <w:t>Ferrucci</w:t>
        </w:r>
        <w:proofErr w:type="spellEnd"/>
        <w:r w:rsidR="00CC1A0F" w:rsidRPr="00654987">
          <w:rPr>
            <w:rFonts w:ascii="Arial" w:hAnsi="Arial" w:cs="Arial"/>
            <w:sz w:val="20"/>
            <w:szCs w:val="20"/>
          </w:rPr>
          <w:t xml:space="preserve"> L</w:t>
        </w:r>
      </w:hyperlink>
      <w:r w:rsidR="00CC1A0F" w:rsidRPr="00654987">
        <w:rPr>
          <w:rFonts w:ascii="Arial" w:hAnsi="Arial" w:cs="Arial"/>
          <w:sz w:val="20"/>
          <w:szCs w:val="20"/>
        </w:rPr>
        <w:t xml:space="preserve">, </w:t>
      </w:r>
      <w:hyperlink r:id="rId2984" w:history="1">
        <w:r w:rsidR="00CC1A0F" w:rsidRPr="00654987">
          <w:rPr>
            <w:rFonts w:ascii="Arial" w:hAnsi="Arial" w:cs="Arial"/>
            <w:sz w:val="20"/>
            <w:szCs w:val="20"/>
          </w:rPr>
          <w:t>Ong KK</w:t>
        </w:r>
      </w:hyperlink>
      <w:r w:rsidR="00CC1A0F" w:rsidRPr="00654987">
        <w:rPr>
          <w:rFonts w:ascii="Arial" w:hAnsi="Arial" w:cs="Arial"/>
          <w:sz w:val="20"/>
          <w:szCs w:val="20"/>
        </w:rPr>
        <w:t xml:space="preserve">, </w:t>
      </w:r>
      <w:hyperlink r:id="rId2985" w:history="1">
        <w:proofErr w:type="spellStart"/>
        <w:r w:rsidR="00CC1A0F" w:rsidRPr="00654987">
          <w:rPr>
            <w:rFonts w:ascii="Arial" w:hAnsi="Arial" w:cs="Arial"/>
            <w:sz w:val="20"/>
            <w:szCs w:val="20"/>
          </w:rPr>
          <w:t>Assimes</w:t>
        </w:r>
        <w:proofErr w:type="spellEnd"/>
        <w:r w:rsidR="00CC1A0F" w:rsidRPr="00654987">
          <w:rPr>
            <w:rFonts w:ascii="Arial" w:hAnsi="Arial" w:cs="Arial"/>
            <w:sz w:val="20"/>
            <w:szCs w:val="20"/>
          </w:rPr>
          <w:t xml:space="preserve"> TL</w:t>
        </w:r>
      </w:hyperlink>
      <w:r w:rsidR="00CC1A0F" w:rsidRPr="00654987">
        <w:rPr>
          <w:rFonts w:ascii="Arial" w:hAnsi="Arial" w:cs="Arial"/>
          <w:sz w:val="20"/>
          <w:szCs w:val="20"/>
        </w:rPr>
        <w:t xml:space="preserve">, </w:t>
      </w:r>
      <w:hyperlink r:id="rId2986" w:history="1">
        <w:r w:rsidR="00CC1A0F" w:rsidRPr="00654987">
          <w:rPr>
            <w:rFonts w:ascii="Arial" w:hAnsi="Arial" w:cs="Arial"/>
            <w:sz w:val="20"/>
            <w:szCs w:val="20"/>
          </w:rPr>
          <w:t>Boerwinkle E</w:t>
        </w:r>
      </w:hyperlink>
      <w:r w:rsidR="00CC1A0F" w:rsidRPr="00654987">
        <w:rPr>
          <w:rFonts w:ascii="Arial" w:hAnsi="Arial" w:cs="Arial"/>
          <w:sz w:val="20"/>
          <w:szCs w:val="20"/>
        </w:rPr>
        <w:t xml:space="preserve">, </w:t>
      </w:r>
      <w:hyperlink r:id="rId2987" w:history="1">
        <w:r w:rsidR="00CC1A0F" w:rsidRPr="00654987">
          <w:rPr>
            <w:rFonts w:ascii="Arial" w:hAnsi="Arial" w:cs="Arial"/>
            <w:sz w:val="20"/>
            <w:szCs w:val="20"/>
          </w:rPr>
          <w:t>Koenig W</w:t>
        </w:r>
      </w:hyperlink>
      <w:r w:rsidR="00CC1A0F" w:rsidRPr="00654987">
        <w:rPr>
          <w:rFonts w:ascii="Arial" w:hAnsi="Arial" w:cs="Arial"/>
          <w:sz w:val="20"/>
          <w:szCs w:val="20"/>
        </w:rPr>
        <w:t xml:space="preserve">, </w:t>
      </w:r>
      <w:hyperlink r:id="rId2988" w:history="1">
        <w:r w:rsidR="00CC1A0F" w:rsidRPr="00654987">
          <w:rPr>
            <w:rFonts w:ascii="Arial" w:hAnsi="Arial" w:cs="Arial"/>
            <w:sz w:val="20"/>
            <w:szCs w:val="20"/>
          </w:rPr>
          <w:t>Arnett DK</w:t>
        </w:r>
      </w:hyperlink>
      <w:r w:rsidR="00CC1A0F" w:rsidRPr="00654987">
        <w:rPr>
          <w:rFonts w:ascii="Arial" w:hAnsi="Arial" w:cs="Arial"/>
          <w:sz w:val="20"/>
          <w:szCs w:val="20"/>
        </w:rPr>
        <w:t xml:space="preserve">, </w:t>
      </w:r>
      <w:hyperlink r:id="rId2989" w:history="1">
        <w:proofErr w:type="spellStart"/>
        <w:r w:rsidR="00CC1A0F" w:rsidRPr="00654987">
          <w:rPr>
            <w:rFonts w:ascii="Arial" w:hAnsi="Arial" w:cs="Arial"/>
            <w:sz w:val="20"/>
            <w:szCs w:val="20"/>
          </w:rPr>
          <w:t>Baccarelli</w:t>
        </w:r>
        <w:proofErr w:type="spellEnd"/>
        <w:r w:rsidR="00CC1A0F" w:rsidRPr="00654987">
          <w:rPr>
            <w:rFonts w:ascii="Arial" w:hAnsi="Arial" w:cs="Arial"/>
            <w:sz w:val="20"/>
            <w:szCs w:val="20"/>
          </w:rPr>
          <w:t xml:space="preserve"> AA</w:t>
        </w:r>
      </w:hyperlink>
      <w:r w:rsidR="00CC1A0F" w:rsidRPr="00654987">
        <w:rPr>
          <w:rFonts w:ascii="Arial" w:hAnsi="Arial" w:cs="Arial"/>
          <w:sz w:val="20"/>
          <w:szCs w:val="20"/>
        </w:rPr>
        <w:t xml:space="preserve">, </w:t>
      </w:r>
      <w:hyperlink r:id="rId2990" w:history="1">
        <w:r w:rsidR="00CC1A0F" w:rsidRPr="00654987">
          <w:rPr>
            <w:rFonts w:ascii="Arial" w:hAnsi="Arial" w:cs="Arial"/>
            <w:sz w:val="20"/>
            <w:szCs w:val="20"/>
          </w:rPr>
          <w:t>Benjamin EJ</w:t>
        </w:r>
      </w:hyperlink>
      <w:r w:rsidR="00CC1A0F" w:rsidRPr="00654987">
        <w:rPr>
          <w:rFonts w:ascii="Arial" w:hAnsi="Arial" w:cs="Arial"/>
          <w:sz w:val="20"/>
          <w:szCs w:val="20"/>
        </w:rPr>
        <w:t xml:space="preserve">, </w:t>
      </w:r>
      <w:hyperlink r:id="rId2991" w:history="1">
        <w:r w:rsidR="00CC1A0F" w:rsidRPr="00BB17F3">
          <w:rPr>
            <w:rFonts w:ascii="Arial" w:hAnsi="Arial" w:cs="Arial"/>
            <w:sz w:val="20"/>
            <w:szCs w:val="20"/>
          </w:rPr>
          <w:t>Dehghan A</w:t>
        </w:r>
      </w:hyperlink>
      <w:r w:rsidR="00CC1A0F" w:rsidRPr="00BB17F3">
        <w:rPr>
          <w:rFonts w:ascii="Arial" w:hAnsi="Arial" w:cs="Arial"/>
          <w:sz w:val="20"/>
          <w:szCs w:val="20"/>
        </w:rPr>
        <w:t>.</w:t>
      </w:r>
      <w:r w:rsidR="00CC1A0F" w:rsidRPr="00654987">
        <w:rPr>
          <w:rFonts w:ascii="Arial" w:hAnsi="Arial" w:cs="Arial"/>
          <w:b/>
          <w:i/>
          <w:sz w:val="20"/>
          <w:szCs w:val="20"/>
        </w:rPr>
        <w:t xml:space="preserve"> DNA methylation signatures of chronic low-grade inflammation are associated with complex diseases.</w:t>
      </w:r>
      <w:r w:rsidR="00CC1A0F" w:rsidRPr="00654987">
        <w:rPr>
          <w:rFonts w:ascii="Arial" w:hAnsi="Arial" w:cs="Arial"/>
          <w:sz w:val="20"/>
          <w:szCs w:val="20"/>
        </w:rPr>
        <w:t xml:space="preserve"> </w:t>
      </w:r>
      <w:hyperlink r:id="rId2992" w:tooltip="Genome biology." w:history="1">
        <w:r w:rsidR="00CC1A0F" w:rsidRPr="00654987">
          <w:rPr>
            <w:rFonts w:ascii="Arial" w:hAnsi="Arial" w:cs="Arial"/>
            <w:sz w:val="20"/>
            <w:szCs w:val="20"/>
          </w:rPr>
          <w:t>Genome Biol.</w:t>
        </w:r>
      </w:hyperlink>
      <w:r w:rsidR="00CC1A0F">
        <w:rPr>
          <w:rFonts w:ascii="Arial" w:hAnsi="Arial" w:cs="Arial"/>
          <w:sz w:val="20"/>
          <w:szCs w:val="20"/>
        </w:rPr>
        <w:t xml:space="preserve"> 2016 Dec 12. Vol. </w:t>
      </w:r>
      <w:r w:rsidR="00CC1A0F" w:rsidRPr="00654987">
        <w:rPr>
          <w:rFonts w:ascii="Arial" w:hAnsi="Arial" w:cs="Arial"/>
          <w:sz w:val="20"/>
          <w:szCs w:val="20"/>
        </w:rPr>
        <w:t>17</w:t>
      </w:r>
      <w:r w:rsidR="00CC1A0F">
        <w:rPr>
          <w:rFonts w:ascii="Arial" w:hAnsi="Arial" w:cs="Arial"/>
          <w:sz w:val="20"/>
          <w:szCs w:val="20"/>
        </w:rPr>
        <w:t xml:space="preserve">, issue </w:t>
      </w:r>
      <w:r w:rsidR="00CC1A0F" w:rsidRPr="00654987">
        <w:rPr>
          <w:rFonts w:ascii="Arial" w:hAnsi="Arial" w:cs="Arial"/>
          <w:sz w:val="20"/>
          <w:szCs w:val="20"/>
        </w:rPr>
        <w:t>1</w:t>
      </w:r>
      <w:r w:rsidR="00CC1A0F">
        <w:rPr>
          <w:rFonts w:ascii="Arial" w:hAnsi="Arial" w:cs="Arial"/>
          <w:sz w:val="20"/>
          <w:szCs w:val="20"/>
        </w:rPr>
        <w:t xml:space="preserve">, p. </w:t>
      </w:r>
      <w:r w:rsidR="00CC1A0F" w:rsidRPr="00654987">
        <w:rPr>
          <w:rFonts w:ascii="Arial" w:hAnsi="Arial" w:cs="Arial"/>
          <w:sz w:val="20"/>
          <w:szCs w:val="20"/>
        </w:rPr>
        <w:t xml:space="preserve">255. </w:t>
      </w:r>
      <w:r w:rsidR="00CC1A0F">
        <w:rPr>
          <w:rFonts w:ascii="Arial" w:hAnsi="Arial" w:cs="Arial"/>
          <w:sz w:val="20"/>
          <w:szCs w:val="20"/>
        </w:rPr>
        <w:t>PM</w:t>
      </w:r>
      <w:r w:rsidR="00CC1A0F" w:rsidRPr="00654987">
        <w:rPr>
          <w:rFonts w:ascii="Arial" w:hAnsi="Arial" w:cs="Arial"/>
          <w:sz w:val="20"/>
          <w:szCs w:val="20"/>
        </w:rPr>
        <w:t xml:space="preserve">: 27955697. </w:t>
      </w:r>
      <w:hyperlink r:id="rId2993" w:history="1">
        <w:r w:rsidR="00CC1A0F" w:rsidRPr="00654987">
          <w:rPr>
            <w:rFonts w:ascii="Arial" w:hAnsi="Arial" w:cs="Arial"/>
            <w:sz w:val="20"/>
            <w:szCs w:val="20"/>
          </w:rPr>
          <w:t>PMC5151130</w:t>
        </w:r>
      </w:hyperlink>
      <w:r w:rsidR="00CC1A0F" w:rsidRPr="00654987">
        <w:rPr>
          <w:rFonts w:ascii="Arial" w:hAnsi="Arial" w:cs="Arial"/>
          <w:sz w:val="20"/>
          <w:szCs w:val="20"/>
        </w:rPr>
        <w:t xml:space="preserve"> </w:t>
      </w:r>
    </w:p>
    <w:p w14:paraId="1AB183C3" w14:textId="77777777" w:rsidR="00850A19" w:rsidRPr="004B6040" w:rsidRDefault="00850A19" w:rsidP="004B6040">
      <w:pPr>
        <w:rPr>
          <w:rFonts w:ascii="Arial" w:hAnsi="Arial" w:cs="Arial"/>
          <w:color w:val="000000"/>
          <w:sz w:val="20"/>
          <w:szCs w:val="20"/>
        </w:rPr>
      </w:pPr>
      <w:r w:rsidRPr="00850A19">
        <w:rPr>
          <w:rFonts w:ascii="Arial" w:hAnsi="Arial" w:cs="Arial"/>
          <w:color w:val="000000"/>
          <w:sz w:val="20"/>
          <w:szCs w:val="20"/>
        </w:rPr>
        <w:t>Lin H, Mueller-</w:t>
      </w:r>
      <w:proofErr w:type="spellStart"/>
      <w:r w:rsidRPr="00850A19">
        <w:rPr>
          <w:rFonts w:ascii="Arial" w:hAnsi="Arial" w:cs="Arial"/>
          <w:color w:val="000000"/>
          <w:sz w:val="20"/>
          <w:szCs w:val="20"/>
        </w:rPr>
        <w:t>Nurasyid</w:t>
      </w:r>
      <w:proofErr w:type="spellEnd"/>
      <w:r w:rsidRPr="00850A19">
        <w:rPr>
          <w:rFonts w:ascii="Arial" w:hAnsi="Arial" w:cs="Arial"/>
          <w:color w:val="000000"/>
          <w:sz w:val="20"/>
          <w:szCs w:val="20"/>
        </w:rPr>
        <w:t xml:space="preserve"> M, Smith AV, Arking DE, Barnard J, Bartz TM, </w:t>
      </w:r>
      <w:proofErr w:type="spellStart"/>
      <w:r w:rsidRPr="00850A19">
        <w:rPr>
          <w:rFonts w:ascii="Arial" w:hAnsi="Arial" w:cs="Arial"/>
          <w:color w:val="000000"/>
          <w:sz w:val="20"/>
          <w:szCs w:val="20"/>
        </w:rPr>
        <w:t>Lunetta</w:t>
      </w:r>
      <w:proofErr w:type="spellEnd"/>
      <w:r w:rsidRPr="00850A19">
        <w:rPr>
          <w:rFonts w:ascii="Arial" w:hAnsi="Arial" w:cs="Arial"/>
          <w:color w:val="000000"/>
          <w:sz w:val="20"/>
          <w:szCs w:val="20"/>
        </w:rPr>
        <w:t xml:space="preserve"> KL, Lohman K, Kleber ME, Lubitz SA, </w:t>
      </w:r>
      <w:proofErr w:type="spellStart"/>
      <w:r w:rsidRPr="00850A19">
        <w:rPr>
          <w:rFonts w:ascii="Arial" w:hAnsi="Arial" w:cs="Arial"/>
          <w:color w:val="000000"/>
          <w:sz w:val="20"/>
          <w:szCs w:val="20"/>
        </w:rPr>
        <w:t>Geelhoed</w:t>
      </w:r>
      <w:proofErr w:type="spellEnd"/>
      <w:r w:rsidRPr="00850A19">
        <w:rPr>
          <w:rFonts w:ascii="Arial" w:hAnsi="Arial" w:cs="Arial"/>
          <w:color w:val="000000"/>
          <w:sz w:val="20"/>
          <w:szCs w:val="20"/>
        </w:rPr>
        <w:t xml:space="preserve"> B, Trompet S, </w:t>
      </w:r>
      <w:proofErr w:type="spellStart"/>
      <w:r w:rsidRPr="00850A19">
        <w:rPr>
          <w:rFonts w:ascii="Arial" w:hAnsi="Arial" w:cs="Arial"/>
          <w:color w:val="000000"/>
          <w:sz w:val="20"/>
          <w:szCs w:val="20"/>
        </w:rPr>
        <w:t>Niemeijer</w:t>
      </w:r>
      <w:proofErr w:type="spellEnd"/>
      <w:r w:rsidRPr="00850A19">
        <w:rPr>
          <w:rFonts w:ascii="Arial" w:hAnsi="Arial" w:cs="Arial"/>
          <w:color w:val="000000"/>
          <w:sz w:val="20"/>
          <w:szCs w:val="20"/>
        </w:rPr>
        <w:t xml:space="preserve"> MN, </w:t>
      </w:r>
      <w:proofErr w:type="spellStart"/>
      <w:r w:rsidRPr="00850A19">
        <w:rPr>
          <w:rFonts w:ascii="Arial" w:hAnsi="Arial" w:cs="Arial"/>
          <w:color w:val="000000"/>
          <w:sz w:val="20"/>
          <w:szCs w:val="20"/>
        </w:rPr>
        <w:t>Kacprowski</w:t>
      </w:r>
      <w:proofErr w:type="spellEnd"/>
      <w:r w:rsidRPr="00850A19">
        <w:rPr>
          <w:rFonts w:ascii="Arial" w:hAnsi="Arial" w:cs="Arial"/>
          <w:color w:val="000000"/>
          <w:sz w:val="20"/>
          <w:szCs w:val="20"/>
        </w:rPr>
        <w:t xml:space="preserve"> T, Chasman DI, </w:t>
      </w:r>
      <w:proofErr w:type="spellStart"/>
      <w:r w:rsidRPr="00850A19">
        <w:rPr>
          <w:rFonts w:ascii="Arial" w:hAnsi="Arial" w:cs="Arial"/>
          <w:color w:val="000000"/>
          <w:sz w:val="20"/>
          <w:szCs w:val="20"/>
        </w:rPr>
        <w:t>Klarin</w:t>
      </w:r>
      <w:proofErr w:type="spellEnd"/>
      <w:r w:rsidRPr="00850A19">
        <w:rPr>
          <w:rFonts w:ascii="Arial" w:hAnsi="Arial" w:cs="Arial"/>
          <w:color w:val="000000"/>
          <w:sz w:val="20"/>
          <w:szCs w:val="20"/>
        </w:rPr>
        <w:t xml:space="preserve"> D, Sinner MF, </w:t>
      </w:r>
      <w:proofErr w:type="spellStart"/>
      <w:r w:rsidRPr="00850A19">
        <w:rPr>
          <w:rFonts w:ascii="Arial" w:hAnsi="Arial" w:cs="Arial"/>
          <w:color w:val="000000"/>
          <w:sz w:val="20"/>
          <w:szCs w:val="20"/>
        </w:rPr>
        <w:t>Waldenberger</w:t>
      </w:r>
      <w:proofErr w:type="spellEnd"/>
      <w:r w:rsidRPr="00850A19">
        <w:rPr>
          <w:rFonts w:ascii="Arial" w:hAnsi="Arial" w:cs="Arial"/>
          <w:color w:val="000000"/>
          <w:sz w:val="20"/>
          <w:szCs w:val="20"/>
        </w:rPr>
        <w:t xml:space="preserve"> M, </w:t>
      </w:r>
      <w:proofErr w:type="spellStart"/>
      <w:r w:rsidRPr="00850A19">
        <w:rPr>
          <w:rFonts w:ascii="Arial" w:hAnsi="Arial" w:cs="Arial"/>
          <w:color w:val="000000"/>
          <w:sz w:val="20"/>
          <w:szCs w:val="20"/>
        </w:rPr>
        <w:t>Meitinger</w:t>
      </w:r>
      <w:proofErr w:type="spellEnd"/>
      <w:r w:rsidRPr="00850A19">
        <w:rPr>
          <w:rFonts w:ascii="Arial" w:hAnsi="Arial" w:cs="Arial"/>
          <w:color w:val="000000"/>
          <w:sz w:val="20"/>
          <w:szCs w:val="20"/>
        </w:rPr>
        <w:t xml:space="preserve"> T, Harris TB, </w:t>
      </w:r>
      <w:proofErr w:type="spellStart"/>
      <w:r w:rsidRPr="00850A19">
        <w:rPr>
          <w:rFonts w:ascii="Arial" w:hAnsi="Arial" w:cs="Arial"/>
          <w:color w:val="000000"/>
          <w:sz w:val="20"/>
          <w:szCs w:val="20"/>
        </w:rPr>
        <w:t>Launer</w:t>
      </w:r>
      <w:proofErr w:type="spellEnd"/>
      <w:r w:rsidRPr="00850A19">
        <w:rPr>
          <w:rFonts w:ascii="Arial" w:hAnsi="Arial" w:cs="Arial"/>
          <w:color w:val="000000"/>
          <w:sz w:val="20"/>
          <w:szCs w:val="20"/>
        </w:rPr>
        <w:t xml:space="preserve"> LJ, Soliman EZ, Chen LY, Smith JD, Van Wagoner DR, Rotter JI, Psaty BM, </w:t>
      </w:r>
      <w:proofErr w:type="spellStart"/>
      <w:r w:rsidRPr="00850A19">
        <w:rPr>
          <w:rFonts w:ascii="Arial" w:hAnsi="Arial" w:cs="Arial"/>
          <w:color w:val="000000"/>
          <w:sz w:val="20"/>
          <w:szCs w:val="20"/>
        </w:rPr>
        <w:t>Xie</w:t>
      </w:r>
      <w:proofErr w:type="spellEnd"/>
      <w:r w:rsidRPr="00850A19">
        <w:rPr>
          <w:rFonts w:ascii="Arial" w:hAnsi="Arial" w:cs="Arial"/>
          <w:color w:val="000000"/>
          <w:sz w:val="20"/>
          <w:szCs w:val="20"/>
        </w:rPr>
        <w:t xml:space="preserve"> Z, Hendricks AE, Ding J, Delgado GE, Verweij N, van der </w:t>
      </w:r>
      <w:proofErr w:type="spellStart"/>
      <w:r w:rsidRPr="00850A19">
        <w:rPr>
          <w:rFonts w:ascii="Arial" w:hAnsi="Arial" w:cs="Arial"/>
          <w:color w:val="000000"/>
          <w:sz w:val="20"/>
          <w:szCs w:val="20"/>
        </w:rPr>
        <w:t>Harst</w:t>
      </w:r>
      <w:proofErr w:type="spellEnd"/>
      <w:r w:rsidRPr="00850A19">
        <w:rPr>
          <w:rFonts w:ascii="Arial" w:hAnsi="Arial" w:cs="Arial"/>
          <w:color w:val="000000"/>
          <w:sz w:val="20"/>
          <w:szCs w:val="20"/>
        </w:rPr>
        <w:t xml:space="preserve"> P, Macfarlane PW, Ford I, </w:t>
      </w:r>
      <w:proofErr w:type="spellStart"/>
      <w:r w:rsidRPr="00850A19">
        <w:rPr>
          <w:rFonts w:ascii="Arial" w:hAnsi="Arial" w:cs="Arial"/>
          <w:color w:val="000000"/>
          <w:sz w:val="20"/>
          <w:szCs w:val="20"/>
        </w:rPr>
        <w:t>Hofman</w:t>
      </w:r>
      <w:proofErr w:type="spellEnd"/>
      <w:r w:rsidRPr="00850A19">
        <w:rPr>
          <w:rFonts w:ascii="Arial" w:hAnsi="Arial" w:cs="Arial"/>
          <w:color w:val="000000"/>
          <w:sz w:val="20"/>
          <w:szCs w:val="20"/>
        </w:rPr>
        <w:t xml:space="preserve"> A, </w:t>
      </w:r>
      <w:proofErr w:type="spellStart"/>
      <w:r w:rsidRPr="00850A19">
        <w:rPr>
          <w:rFonts w:ascii="Arial" w:hAnsi="Arial" w:cs="Arial"/>
          <w:color w:val="000000"/>
          <w:sz w:val="20"/>
          <w:szCs w:val="20"/>
        </w:rPr>
        <w:t>Uitterlinden</w:t>
      </w:r>
      <w:proofErr w:type="spellEnd"/>
      <w:r w:rsidRPr="00850A19">
        <w:rPr>
          <w:rFonts w:ascii="Arial" w:hAnsi="Arial" w:cs="Arial"/>
          <w:color w:val="000000"/>
          <w:sz w:val="20"/>
          <w:szCs w:val="20"/>
        </w:rPr>
        <w:t xml:space="preserve"> A, </w:t>
      </w:r>
      <w:proofErr w:type="spellStart"/>
      <w:r w:rsidRPr="00850A19">
        <w:rPr>
          <w:rFonts w:ascii="Arial" w:hAnsi="Arial" w:cs="Arial"/>
          <w:color w:val="000000"/>
          <w:sz w:val="20"/>
          <w:szCs w:val="20"/>
        </w:rPr>
        <w:t>Heeringa</w:t>
      </w:r>
      <w:proofErr w:type="spellEnd"/>
      <w:r w:rsidRPr="00850A19">
        <w:rPr>
          <w:rFonts w:ascii="Arial" w:hAnsi="Arial" w:cs="Arial"/>
          <w:color w:val="000000"/>
          <w:sz w:val="20"/>
          <w:szCs w:val="20"/>
        </w:rPr>
        <w:t xml:space="preserve"> J, Franco OH, Kors JA, Weiss S, </w:t>
      </w:r>
      <w:proofErr w:type="spellStart"/>
      <w:r w:rsidRPr="00850A19">
        <w:rPr>
          <w:rFonts w:ascii="Arial" w:hAnsi="Arial" w:cs="Arial"/>
          <w:color w:val="000000"/>
          <w:sz w:val="20"/>
          <w:szCs w:val="20"/>
        </w:rPr>
        <w:t>Völzke</w:t>
      </w:r>
      <w:proofErr w:type="spellEnd"/>
      <w:r w:rsidRPr="00850A19">
        <w:rPr>
          <w:rFonts w:ascii="Arial" w:hAnsi="Arial" w:cs="Arial"/>
          <w:color w:val="000000"/>
          <w:sz w:val="20"/>
          <w:szCs w:val="20"/>
        </w:rPr>
        <w:t xml:space="preserve"> H, Rose LM, Natarajan P, Kathiresan S, </w:t>
      </w:r>
      <w:proofErr w:type="spellStart"/>
      <w:r w:rsidRPr="00850A19">
        <w:rPr>
          <w:rFonts w:ascii="Arial" w:hAnsi="Arial" w:cs="Arial"/>
          <w:color w:val="000000"/>
          <w:sz w:val="20"/>
          <w:szCs w:val="20"/>
        </w:rPr>
        <w:t>Kääb</w:t>
      </w:r>
      <w:proofErr w:type="spellEnd"/>
      <w:r w:rsidRPr="00850A19">
        <w:rPr>
          <w:rFonts w:ascii="Arial" w:hAnsi="Arial" w:cs="Arial"/>
          <w:color w:val="000000"/>
          <w:sz w:val="20"/>
          <w:szCs w:val="20"/>
        </w:rPr>
        <w:t xml:space="preserve"> S, </w:t>
      </w:r>
      <w:proofErr w:type="spellStart"/>
      <w:r w:rsidRPr="00850A19">
        <w:rPr>
          <w:rFonts w:ascii="Arial" w:hAnsi="Arial" w:cs="Arial"/>
          <w:color w:val="000000"/>
          <w:sz w:val="20"/>
          <w:szCs w:val="20"/>
        </w:rPr>
        <w:t>Gudnason</w:t>
      </w:r>
      <w:proofErr w:type="spellEnd"/>
      <w:r w:rsidRPr="00850A19">
        <w:rPr>
          <w:rFonts w:ascii="Arial" w:hAnsi="Arial" w:cs="Arial"/>
          <w:color w:val="000000"/>
          <w:sz w:val="20"/>
          <w:szCs w:val="20"/>
        </w:rPr>
        <w:t xml:space="preserve"> V, Alonso A, Chung MK, Heckbert SR, Benjamin EJ, Liu Y, </w:t>
      </w:r>
      <w:proofErr w:type="spellStart"/>
      <w:r w:rsidRPr="00850A19">
        <w:rPr>
          <w:rFonts w:ascii="Arial" w:hAnsi="Arial" w:cs="Arial"/>
          <w:color w:val="000000"/>
          <w:sz w:val="20"/>
          <w:szCs w:val="20"/>
        </w:rPr>
        <w:t>März</w:t>
      </w:r>
      <w:proofErr w:type="spellEnd"/>
      <w:r w:rsidRPr="00850A19">
        <w:rPr>
          <w:rFonts w:ascii="Arial" w:hAnsi="Arial" w:cs="Arial"/>
          <w:color w:val="000000"/>
          <w:sz w:val="20"/>
          <w:szCs w:val="20"/>
        </w:rPr>
        <w:t xml:space="preserve"> W, </w:t>
      </w:r>
      <w:proofErr w:type="spellStart"/>
      <w:r w:rsidRPr="00850A19">
        <w:rPr>
          <w:rFonts w:ascii="Arial" w:hAnsi="Arial" w:cs="Arial"/>
          <w:color w:val="000000"/>
          <w:sz w:val="20"/>
          <w:szCs w:val="20"/>
        </w:rPr>
        <w:t>Rienstra</w:t>
      </w:r>
      <w:proofErr w:type="spellEnd"/>
      <w:r w:rsidRPr="00850A19">
        <w:rPr>
          <w:rFonts w:ascii="Arial" w:hAnsi="Arial" w:cs="Arial"/>
          <w:color w:val="000000"/>
          <w:sz w:val="20"/>
          <w:szCs w:val="20"/>
        </w:rPr>
        <w:t xml:space="preserve"> M, </w:t>
      </w:r>
      <w:proofErr w:type="spellStart"/>
      <w:r w:rsidRPr="00850A19">
        <w:rPr>
          <w:rFonts w:ascii="Arial" w:hAnsi="Arial" w:cs="Arial"/>
          <w:color w:val="000000"/>
          <w:sz w:val="20"/>
          <w:szCs w:val="20"/>
        </w:rPr>
        <w:t>Jukema</w:t>
      </w:r>
      <w:proofErr w:type="spellEnd"/>
      <w:r w:rsidRPr="00850A19">
        <w:rPr>
          <w:rFonts w:ascii="Arial" w:hAnsi="Arial" w:cs="Arial"/>
          <w:color w:val="000000"/>
          <w:sz w:val="20"/>
          <w:szCs w:val="20"/>
        </w:rPr>
        <w:t xml:space="preserve"> JW, Stricker BH, </w:t>
      </w:r>
      <w:proofErr w:type="spellStart"/>
      <w:r w:rsidRPr="00850A19">
        <w:rPr>
          <w:rFonts w:ascii="Arial" w:hAnsi="Arial" w:cs="Arial"/>
          <w:color w:val="000000"/>
          <w:sz w:val="20"/>
          <w:szCs w:val="20"/>
        </w:rPr>
        <w:t>Dörr</w:t>
      </w:r>
      <w:proofErr w:type="spellEnd"/>
      <w:r w:rsidRPr="00850A19">
        <w:rPr>
          <w:rFonts w:ascii="Arial" w:hAnsi="Arial" w:cs="Arial"/>
          <w:color w:val="000000"/>
          <w:sz w:val="20"/>
          <w:szCs w:val="20"/>
        </w:rPr>
        <w:t xml:space="preserve"> M, Albert CM, Ellinor PT. </w:t>
      </w:r>
      <w:r>
        <w:rPr>
          <w:rFonts w:ascii="Arial" w:hAnsi="Arial" w:cs="Arial"/>
          <w:b/>
          <w:i/>
          <w:color w:val="000000"/>
          <w:sz w:val="20"/>
          <w:szCs w:val="20"/>
        </w:rPr>
        <w:t>Gene-G</w:t>
      </w:r>
      <w:r w:rsidRPr="00850A19">
        <w:rPr>
          <w:rFonts w:ascii="Arial" w:hAnsi="Arial" w:cs="Arial"/>
          <w:b/>
          <w:i/>
          <w:color w:val="000000"/>
          <w:sz w:val="20"/>
          <w:szCs w:val="20"/>
        </w:rPr>
        <w:t xml:space="preserve">ene </w:t>
      </w:r>
      <w:r>
        <w:rPr>
          <w:rFonts w:ascii="Arial" w:hAnsi="Arial" w:cs="Arial"/>
          <w:b/>
          <w:i/>
          <w:color w:val="000000"/>
          <w:sz w:val="20"/>
          <w:szCs w:val="20"/>
        </w:rPr>
        <w:t>I</w:t>
      </w:r>
      <w:r w:rsidRPr="00850A19">
        <w:rPr>
          <w:rFonts w:ascii="Arial" w:hAnsi="Arial" w:cs="Arial"/>
          <w:b/>
          <w:i/>
          <w:color w:val="000000"/>
          <w:sz w:val="20"/>
          <w:szCs w:val="20"/>
        </w:rPr>
        <w:t xml:space="preserve">nteraction </w:t>
      </w:r>
      <w:r>
        <w:rPr>
          <w:rFonts w:ascii="Arial" w:hAnsi="Arial" w:cs="Arial"/>
          <w:b/>
          <w:i/>
          <w:color w:val="000000"/>
          <w:sz w:val="20"/>
          <w:szCs w:val="20"/>
        </w:rPr>
        <w:t>A</w:t>
      </w:r>
      <w:r w:rsidRPr="00850A19">
        <w:rPr>
          <w:rFonts w:ascii="Arial" w:hAnsi="Arial" w:cs="Arial"/>
          <w:b/>
          <w:i/>
          <w:color w:val="000000"/>
          <w:sz w:val="20"/>
          <w:szCs w:val="20"/>
        </w:rPr>
        <w:t xml:space="preserve">nalyses for </w:t>
      </w:r>
      <w:r>
        <w:rPr>
          <w:rFonts w:ascii="Arial" w:hAnsi="Arial" w:cs="Arial"/>
          <w:b/>
          <w:i/>
          <w:color w:val="000000"/>
          <w:sz w:val="20"/>
          <w:szCs w:val="20"/>
        </w:rPr>
        <w:t>A</w:t>
      </w:r>
      <w:r w:rsidRPr="00850A19">
        <w:rPr>
          <w:rFonts w:ascii="Arial" w:hAnsi="Arial" w:cs="Arial"/>
          <w:b/>
          <w:i/>
          <w:color w:val="000000"/>
          <w:sz w:val="20"/>
          <w:szCs w:val="20"/>
        </w:rPr>
        <w:t xml:space="preserve">trial </w:t>
      </w:r>
      <w:r>
        <w:rPr>
          <w:rFonts w:ascii="Arial" w:hAnsi="Arial" w:cs="Arial"/>
          <w:b/>
          <w:i/>
          <w:color w:val="000000"/>
          <w:sz w:val="20"/>
          <w:szCs w:val="20"/>
        </w:rPr>
        <w:t>F</w:t>
      </w:r>
      <w:r w:rsidRPr="00850A19">
        <w:rPr>
          <w:rFonts w:ascii="Arial" w:hAnsi="Arial" w:cs="Arial"/>
          <w:b/>
          <w:i/>
          <w:color w:val="000000"/>
          <w:sz w:val="20"/>
          <w:szCs w:val="20"/>
        </w:rPr>
        <w:t>ibrillation</w:t>
      </w:r>
      <w:r w:rsidRPr="00850A19">
        <w:rPr>
          <w:rFonts w:ascii="Arial" w:hAnsi="Arial" w:cs="Arial"/>
          <w:color w:val="000000"/>
          <w:sz w:val="20"/>
          <w:szCs w:val="20"/>
        </w:rPr>
        <w:t xml:space="preserve">.  Sci. Rep. 2016 Nov 8 PM: 27824142. </w:t>
      </w:r>
      <w:hyperlink r:id="rId2994" w:history="1">
        <w:r w:rsidRPr="00850A19">
          <w:rPr>
            <w:rFonts w:ascii="Arial" w:hAnsi="Arial" w:cs="Arial"/>
            <w:color w:val="000000"/>
            <w:sz w:val="20"/>
            <w:szCs w:val="20"/>
          </w:rPr>
          <w:t>PMC5099695</w:t>
        </w:r>
      </w:hyperlink>
      <w:r w:rsidRPr="00850A19">
        <w:rPr>
          <w:rFonts w:ascii="Arial" w:hAnsi="Arial" w:cs="Arial"/>
          <w:color w:val="000000"/>
          <w:sz w:val="20"/>
          <w:szCs w:val="20"/>
        </w:rPr>
        <w:t>.</w:t>
      </w:r>
      <w:r>
        <w:rPr>
          <w:rFonts w:ascii="Arial" w:hAnsi="Arial" w:cs="Arial"/>
          <w:color w:val="000000"/>
          <w:sz w:val="20"/>
          <w:szCs w:val="20"/>
        </w:rPr>
        <w:t xml:space="preserve"> </w:t>
      </w:r>
      <w:r w:rsidRPr="00153B57">
        <w:rPr>
          <w:rFonts w:ascii="Arial" w:hAnsi="Arial" w:cs="Arial"/>
          <w:sz w:val="20"/>
          <w:szCs w:val="20"/>
        </w:rPr>
        <w:t>NOTE: Published without CHS P&amp;P review and approval.</w:t>
      </w:r>
    </w:p>
    <w:p w14:paraId="271896A6" w14:textId="77777777" w:rsidR="007E4D41" w:rsidRPr="004B6040" w:rsidRDefault="00AD2154" w:rsidP="007E4D41">
      <w:pPr>
        <w:autoSpaceDE w:val="0"/>
        <w:autoSpaceDN w:val="0"/>
        <w:adjustRightInd w:val="0"/>
        <w:spacing w:after="240" w:line="240" w:lineRule="auto"/>
        <w:rPr>
          <w:rFonts w:ascii="Arial" w:hAnsi="Arial" w:cs="Arial"/>
          <w:sz w:val="20"/>
          <w:szCs w:val="20"/>
        </w:rPr>
      </w:pPr>
      <w:proofErr w:type="spellStart"/>
      <w:r w:rsidRPr="004B6040">
        <w:rPr>
          <w:rFonts w:ascii="Arial" w:hAnsi="Arial" w:cs="Arial"/>
          <w:sz w:val="20"/>
          <w:szCs w:val="20"/>
        </w:rPr>
        <w:t>Littlejohns</w:t>
      </w:r>
      <w:proofErr w:type="spellEnd"/>
      <w:r w:rsidR="007E4D41" w:rsidRPr="004B6040">
        <w:rPr>
          <w:rFonts w:ascii="Arial" w:hAnsi="Arial" w:cs="Arial"/>
          <w:sz w:val="20"/>
          <w:szCs w:val="20"/>
        </w:rPr>
        <w:t xml:space="preserve"> TJ</w:t>
      </w:r>
      <w:r w:rsidRPr="004B6040">
        <w:rPr>
          <w:rFonts w:ascii="Arial" w:hAnsi="Arial" w:cs="Arial"/>
          <w:sz w:val="20"/>
          <w:szCs w:val="20"/>
        </w:rPr>
        <w:t>,</w:t>
      </w:r>
      <w:r w:rsidR="007E4D41" w:rsidRPr="004B6040">
        <w:rPr>
          <w:rFonts w:ascii="Arial" w:hAnsi="Arial" w:cs="Arial"/>
          <w:sz w:val="20"/>
          <w:szCs w:val="20"/>
        </w:rPr>
        <w:t xml:space="preserve"> Kos K</w:t>
      </w:r>
      <w:r w:rsidRPr="004B6040">
        <w:rPr>
          <w:rFonts w:ascii="Arial" w:hAnsi="Arial" w:cs="Arial"/>
          <w:sz w:val="20"/>
          <w:szCs w:val="20"/>
        </w:rPr>
        <w:t>,</w:t>
      </w:r>
      <w:r w:rsidR="007E4D41" w:rsidRPr="004B6040">
        <w:rPr>
          <w:rFonts w:ascii="Arial" w:hAnsi="Arial" w:cs="Arial"/>
          <w:sz w:val="20"/>
          <w:szCs w:val="20"/>
        </w:rPr>
        <w:t xml:space="preserve"> Henley WE</w:t>
      </w:r>
      <w:r w:rsidRPr="004B6040">
        <w:rPr>
          <w:rFonts w:ascii="Arial" w:hAnsi="Arial" w:cs="Arial"/>
          <w:sz w:val="20"/>
          <w:szCs w:val="20"/>
        </w:rPr>
        <w:t>,</w:t>
      </w:r>
      <w:r w:rsidR="007E4D41" w:rsidRPr="004B6040">
        <w:rPr>
          <w:rFonts w:ascii="Arial" w:hAnsi="Arial" w:cs="Arial"/>
          <w:sz w:val="20"/>
          <w:szCs w:val="20"/>
        </w:rPr>
        <w:t xml:space="preserve"> Lang IA</w:t>
      </w:r>
      <w:r w:rsidRPr="004B6040">
        <w:rPr>
          <w:rFonts w:ascii="Arial" w:hAnsi="Arial" w:cs="Arial"/>
          <w:sz w:val="20"/>
          <w:szCs w:val="20"/>
        </w:rPr>
        <w:t>,</w:t>
      </w:r>
      <w:r w:rsidR="007E4D41" w:rsidRPr="004B6040">
        <w:rPr>
          <w:rFonts w:ascii="Arial" w:hAnsi="Arial" w:cs="Arial"/>
          <w:sz w:val="20"/>
          <w:szCs w:val="20"/>
        </w:rPr>
        <w:t xml:space="preserve"> </w:t>
      </w:r>
      <w:proofErr w:type="spellStart"/>
      <w:r w:rsidR="007E4D41" w:rsidRPr="004B6040">
        <w:rPr>
          <w:rFonts w:ascii="Arial" w:hAnsi="Arial" w:cs="Arial"/>
          <w:sz w:val="20"/>
          <w:szCs w:val="20"/>
        </w:rPr>
        <w:t>Annweiler</w:t>
      </w:r>
      <w:proofErr w:type="spellEnd"/>
      <w:r w:rsidR="007E4D41" w:rsidRPr="004B6040">
        <w:rPr>
          <w:rFonts w:ascii="Arial" w:hAnsi="Arial" w:cs="Arial"/>
          <w:sz w:val="20"/>
          <w:szCs w:val="20"/>
        </w:rPr>
        <w:t xml:space="preserve"> C</w:t>
      </w:r>
      <w:r w:rsidRPr="004B6040">
        <w:rPr>
          <w:rFonts w:ascii="Arial" w:hAnsi="Arial" w:cs="Arial"/>
          <w:sz w:val="20"/>
          <w:szCs w:val="20"/>
        </w:rPr>
        <w:t>,</w:t>
      </w:r>
      <w:r w:rsidR="007E4D41" w:rsidRPr="004B6040">
        <w:rPr>
          <w:rFonts w:ascii="Arial" w:hAnsi="Arial" w:cs="Arial"/>
          <w:sz w:val="20"/>
          <w:szCs w:val="20"/>
        </w:rPr>
        <w:t xml:space="preserve"> </w:t>
      </w:r>
      <w:proofErr w:type="spellStart"/>
      <w:r w:rsidR="007E4D41" w:rsidRPr="004B6040">
        <w:rPr>
          <w:rFonts w:ascii="Arial" w:hAnsi="Arial" w:cs="Arial"/>
          <w:sz w:val="20"/>
          <w:szCs w:val="20"/>
        </w:rPr>
        <w:t>Beauchet</w:t>
      </w:r>
      <w:proofErr w:type="spellEnd"/>
      <w:r w:rsidR="007E4D41" w:rsidRPr="004B6040">
        <w:rPr>
          <w:rFonts w:ascii="Arial" w:hAnsi="Arial" w:cs="Arial"/>
          <w:sz w:val="20"/>
          <w:szCs w:val="20"/>
        </w:rPr>
        <w:t xml:space="preserve"> O</w:t>
      </w:r>
      <w:r w:rsidRPr="004B6040">
        <w:rPr>
          <w:rFonts w:ascii="Arial" w:hAnsi="Arial" w:cs="Arial"/>
          <w:sz w:val="20"/>
          <w:szCs w:val="20"/>
        </w:rPr>
        <w:t>,</w:t>
      </w:r>
      <w:r w:rsidR="007E4D41" w:rsidRPr="004B6040">
        <w:rPr>
          <w:rFonts w:ascii="Arial" w:hAnsi="Arial" w:cs="Arial"/>
          <w:sz w:val="20"/>
          <w:szCs w:val="20"/>
        </w:rPr>
        <w:t xml:space="preserve"> Chaves PHM</w:t>
      </w:r>
      <w:r w:rsidRPr="004B6040">
        <w:rPr>
          <w:rFonts w:ascii="Arial" w:hAnsi="Arial" w:cs="Arial"/>
          <w:sz w:val="20"/>
          <w:szCs w:val="20"/>
        </w:rPr>
        <w:t>,</w:t>
      </w:r>
      <w:r w:rsidR="007E4D41" w:rsidRPr="004B6040">
        <w:rPr>
          <w:rFonts w:ascii="Arial" w:hAnsi="Arial" w:cs="Arial"/>
          <w:sz w:val="20"/>
          <w:szCs w:val="20"/>
        </w:rPr>
        <w:t xml:space="preserve"> Kestenbaum BR</w:t>
      </w:r>
      <w:r w:rsidRPr="004B6040">
        <w:rPr>
          <w:rFonts w:ascii="Arial" w:hAnsi="Arial" w:cs="Arial"/>
          <w:sz w:val="20"/>
          <w:szCs w:val="20"/>
        </w:rPr>
        <w:t>,</w:t>
      </w:r>
      <w:r w:rsidR="007E4D41" w:rsidRPr="004B6040">
        <w:rPr>
          <w:rFonts w:ascii="Arial" w:hAnsi="Arial" w:cs="Arial"/>
          <w:sz w:val="20"/>
          <w:szCs w:val="20"/>
        </w:rPr>
        <w:t xml:space="preserve"> </w:t>
      </w:r>
      <w:proofErr w:type="spellStart"/>
      <w:r w:rsidR="007E4D41" w:rsidRPr="004B6040">
        <w:rPr>
          <w:rFonts w:ascii="Arial" w:hAnsi="Arial" w:cs="Arial"/>
          <w:sz w:val="20"/>
          <w:szCs w:val="20"/>
        </w:rPr>
        <w:t>Kuller</w:t>
      </w:r>
      <w:proofErr w:type="spellEnd"/>
      <w:r w:rsidR="007E4D41" w:rsidRPr="004B6040">
        <w:rPr>
          <w:rFonts w:ascii="Arial" w:hAnsi="Arial" w:cs="Arial"/>
          <w:sz w:val="20"/>
          <w:szCs w:val="20"/>
        </w:rPr>
        <w:t xml:space="preserve"> LH</w:t>
      </w:r>
      <w:r w:rsidRPr="004B6040">
        <w:rPr>
          <w:rFonts w:ascii="Arial" w:hAnsi="Arial" w:cs="Arial"/>
          <w:sz w:val="20"/>
          <w:szCs w:val="20"/>
        </w:rPr>
        <w:t>,</w:t>
      </w:r>
      <w:r w:rsidR="007E4D41" w:rsidRPr="004B6040">
        <w:rPr>
          <w:rFonts w:ascii="Arial" w:hAnsi="Arial" w:cs="Arial"/>
          <w:sz w:val="20"/>
          <w:szCs w:val="20"/>
        </w:rPr>
        <w:t xml:space="preserve"> </w:t>
      </w:r>
      <w:proofErr w:type="spellStart"/>
      <w:r w:rsidR="007E4D41" w:rsidRPr="004B6040">
        <w:rPr>
          <w:rFonts w:ascii="Arial" w:hAnsi="Arial" w:cs="Arial"/>
          <w:sz w:val="20"/>
          <w:szCs w:val="20"/>
        </w:rPr>
        <w:t>Langa</w:t>
      </w:r>
      <w:proofErr w:type="spellEnd"/>
      <w:r w:rsidR="007E4D41" w:rsidRPr="004B6040">
        <w:rPr>
          <w:rFonts w:ascii="Arial" w:hAnsi="Arial" w:cs="Arial"/>
          <w:sz w:val="20"/>
          <w:szCs w:val="20"/>
        </w:rPr>
        <w:t xml:space="preserve"> KM</w:t>
      </w:r>
      <w:r w:rsidRPr="004B6040">
        <w:rPr>
          <w:rFonts w:ascii="Arial" w:hAnsi="Arial" w:cs="Arial"/>
          <w:sz w:val="20"/>
          <w:szCs w:val="20"/>
        </w:rPr>
        <w:t>,</w:t>
      </w:r>
      <w:r w:rsidR="007E4D41" w:rsidRPr="004B6040">
        <w:rPr>
          <w:rFonts w:ascii="Arial" w:hAnsi="Arial" w:cs="Arial"/>
          <w:sz w:val="20"/>
          <w:szCs w:val="20"/>
        </w:rPr>
        <w:t xml:space="preserve"> Lopez OL</w:t>
      </w:r>
      <w:r w:rsidRPr="004B6040">
        <w:rPr>
          <w:rFonts w:ascii="Arial" w:hAnsi="Arial" w:cs="Arial"/>
          <w:sz w:val="20"/>
          <w:szCs w:val="20"/>
        </w:rPr>
        <w:t>,</w:t>
      </w:r>
      <w:r w:rsidR="007E4D41" w:rsidRPr="004B6040">
        <w:rPr>
          <w:rFonts w:ascii="Arial" w:hAnsi="Arial" w:cs="Arial"/>
          <w:sz w:val="20"/>
          <w:szCs w:val="20"/>
        </w:rPr>
        <w:t xml:space="preserve"> Llewellyn DJ. </w:t>
      </w:r>
      <w:r w:rsidR="007E4D41" w:rsidRPr="004B6040">
        <w:rPr>
          <w:rFonts w:ascii="Arial" w:hAnsi="Arial" w:cs="Arial"/>
          <w:b/>
          <w:i/>
          <w:sz w:val="20"/>
          <w:szCs w:val="20"/>
        </w:rPr>
        <w:t>Vitamin D and Risk of Neuroimaging Abno</w:t>
      </w:r>
      <w:r w:rsidR="00BB3648" w:rsidRPr="004B6040">
        <w:rPr>
          <w:rFonts w:ascii="Arial" w:hAnsi="Arial" w:cs="Arial"/>
          <w:b/>
          <w:i/>
          <w:sz w:val="20"/>
          <w:szCs w:val="20"/>
        </w:rPr>
        <w:t>rmalities.</w:t>
      </w:r>
      <w:r w:rsidR="00BB3648" w:rsidRPr="004B6040">
        <w:rPr>
          <w:rFonts w:ascii="Arial" w:hAnsi="Arial" w:cs="Arial"/>
          <w:sz w:val="20"/>
          <w:szCs w:val="20"/>
        </w:rPr>
        <w:t xml:space="preserve"> </w:t>
      </w:r>
      <w:proofErr w:type="spellStart"/>
      <w:r w:rsidR="007E4D41" w:rsidRPr="004B6040">
        <w:rPr>
          <w:rFonts w:ascii="Arial" w:hAnsi="Arial" w:cs="Arial"/>
          <w:sz w:val="20"/>
          <w:szCs w:val="20"/>
        </w:rPr>
        <w:t>PLoS</w:t>
      </w:r>
      <w:proofErr w:type="spellEnd"/>
      <w:r w:rsidR="007E4D41" w:rsidRPr="004B6040">
        <w:rPr>
          <w:rFonts w:ascii="Arial" w:hAnsi="Arial" w:cs="Arial"/>
          <w:sz w:val="20"/>
          <w:szCs w:val="20"/>
        </w:rPr>
        <w:t xml:space="preserve"> ONE 2016</w:t>
      </w:r>
      <w:r w:rsidR="00BB3648" w:rsidRPr="004B6040">
        <w:rPr>
          <w:rFonts w:ascii="Arial" w:hAnsi="Arial" w:cs="Arial"/>
          <w:sz w:val="20"/>
          <w:szCs w:val="20"/>
        </w:rPr>
        <w:t>.</w:t>
      </w:r>
      <w:r w:rsidR="007E4D41" w:rsidRPr="004B6040">
        <w:rPr>
          <w:rFonts w:ascii="Arial" w:hAnsi="Arial" w:cs="Arial"/>
          <w:sz w:val="20"/>
          <w:szCs w:val="20"/>
        </w:rPr>
        <w:t xml:space="preserve"> PM: 27166613. </w:t>
      </w:r>
      <w:r w:rsidR="001B1AB1" w:rsidRPr="004B6040">
        <w:rPr>
          <w:rFonts w:ascii="Arial" w:hAnsi="Arial" w:cs="Arial"/>
          <w:sz w:val="20"/>
          <w:szCs w:val="20"/>
        </w:rPr>
        <w:t>PMC4864237.</w:t>
      </w:r>
    </w:p>
    <w:p w14:paraId="75582ABB" w14:textId="77777777" w:rsidR="001B1AB1" w:rsidRDefault="004B6040" w:rsidP="004B6040">
      <w:pPr>
        <w:rPr>
          <w:rFonts w:ascii="Arial" w:hAnsi="Arial" w:cs="Arial"/>
          <w:color w:val="000000"/>
          <w:sz w:val="20"/>
          <w:szCs w:val="20"/>
        </w:rPr>
      </w:pPr>
      <w:r w:rsidRPr="004B6040">
        <w:rPr>
          <w:rFonts w:ascii="Arial" w:hAnsi="Arial" w:cs="Arial"/>
          <w:color w:val="000000"/>
          <w:sz w:val="20"/>
          <w:szCs w:val="20"/>
        </w:rPr>
        <w:t xml:space="preserve">Liu C, </w:t>
      </w:r>
      <w:proofErr w:type="spellStart"/>
      <w:r w:rsidRPr="004B6040">
        <w:rPr>
          <w:rFonts w:ascii="Arial" w:hAnsi="Arial" w:cs="Arial"/>
          <w:color w:val="000000"/>
          <w:sz w:val="20"/>
          <w:szCs w:val="20"/>
        </w:rPr>
        <w:t>Kraja</w:t>
      </w:r>
      <w:proofErr w:type="spellEnd"/>
      <w:r w:rsidRPr="004B6040">
        <w:rPr>
          <w:rFonts w:ascii="Arial" w:hAnsi="Arial" w:cs="Arial"/>
          <w:color w:val="000000"/>
          <w:sz w:val="20"/>
          <w:szCs w:val="20"/>
        </w:rPr>
        <w:t xml:space="preserve"> AT, Smith JA, Brody JA, </w:t>
      </w:r>
      <w:proofErr w:type="spellStart"/>
      <w:r w:rsidRPr="004B6040">
        <w:rPr>
          <w:rFonts w:ascii="Arial" w:hAnsi="Arial" w:cs="Arial"/>
          <w:color w:val="000000"/>
          <w:sz w:val="20"/>
          <w:szCs w:val="20"/>
        </w:rPr>
        <w:t>Franceschini</w:t>
      </w:r>
      <w:proofErr w:type="spellEnd"/>
      <w:r w:rsidRPr="004B6040">
        <w:rPr>
          <w:rFonts w:ascii="Arial" w:hAnsi="Arial" w:cs="Arial"/>
          <w:color w:val="000000"/>
          <w:sz w:val="20"/>
          <w:szCs w:val="20"/>
        </w:rPr>
        <w:t xml:space="preserve"> N, Bis JC, Rice K, Morrison AC, Lu Y, Weiss S, Guo X, Palmas W, Martin LW, Chen YD, </w:t>
      </w:r>
      <w:proofErr w:type="spellStart"/>
      <w:r w:rsidRPr="004B6040">
        <w:rPr>
          <w:rFonts w:ascii="Arial" w:hAnsi="Arial" w:cs="Arial"/>
          <w:color w:val="000000"/>
          <w:sz w:val="20"/>
          <w:szCs w:val="20"/>
        </w:rPr>
        <w:t>Surendran</w:t>
      </w:r>
      <w:proofErr w:type="spellEnd"/>
      <w:r w:rsidRPr="004B6040">
        <w:rPr>
          <w:rFonts w:ascii="Arial" w:hAnsi="Arial" w:cs="Arial"/>
          <w:color w:val="000000"/>
          <w:sz w:val="20"/>
          <w:szCs w:val="20"/>
        </w:rPr>
        <w:t xml:space="preserve"> P, </w:t>
      </w:r>
      <w:proofErr w:type="spellStart"/>
      <w:r w:rsidRPr="004B6040">
        <w:rPr>
          <w:rFonts w:ascii="Arial" w:hAnsi="Arial" w:cs="Arial"/>
          <w:color w:val="000000"/>
          <w:sz w:val="20"/>
          <w:szCs w:val="20"/>
        </w:rPr>
        <w:t>Drenos</w:t>
      </w:r>
      <w:proofErr w:type="spellEnd"/>
      <w:r w:rsidRPr="004B6040">
        <w:rPr>
          <w:rFonts w:ascii="Arial" w:hAnsi="Arial" w:cs="Arial"/>
          <w:color w:val="000000"/>
          <w:sz w:val="20"/>
          <w:szCs w:val="20"/>
        </w:rPr>
        <w:t xml:space="preserve"> F, Cook JP, Auer PL, Chu AY, </w:t>
      </w:r>
      <w:proofErr w:type="spellStart"/>
      <w:r w:rsidRPr="004B6040">
        <w:rPr>
          <w:rFonts w:ascii="Arial" w:hAnsi="Arial" w:cs="Arial"/>
          <w:color w:val="000000"/>
          <w:sz w:val="20"/>
          <w:szCs w:val="20"/>
        </w:rPr>
        <w:t>Giri</w:t>
      </w:r>
      <w:proofErr w:type="spellEnd"/>
      <w:r w:rsidRPr="004B6040">
        <w:rPr>
          <w:rFonts w:ascii="Arial" w:hAnsi="Arial" w:cs="Arial"/>
          <w:color w:val="000000"/>
          <w:sz w:val="20"/>
          <w:szCs w:val="20"/>
        </w:rPr>
        <w:t xml:space="preserve"> A, Zhao W, </w:t>
      </w:r>
      <w:proofErr w:type="spellStart"/>
      <w:r w:rsidRPr="004B6040">
        <w:rPr>
          <w:rFonts w:ascii="Arial" w:hAnsi="Arial" w:cs="Arial"/>
          <w:color w:val="000000"/>
          <w:sz w:val="20"/>
          <w:szCs w:val="20"/>
        </w:rPr>
        <w:t>Jakobsdottir</w:t>
      </w:r>
      <w:proofErr w:type="spellEnd"/>
      <w:r w:rsidRPr="004B6040">
        <w:rPr>
          <w:rFonts w:ascii="Arial" w:hAnsi="Arial" w:cs="Arial"/>
          <w:color w:val="000000"/>
          <w:sz w:val="20"/>
          <w:szCs w:val="20"/>
        </w:rPr>
        <w:t xml:space="preserve"> J, Lin LA, Stafford JM, Amin N, Mei H, Yao J, </w:t>
      </w:r>
      <w:proofErr w:type="spellStart"/>
      <w:r w:rsidRPr="004B6040">
        <w:rPr>
          <w:rFonts w:ascii="Arial" w:hAnsi="Arial" w:cs="Arial"/>
          <w:color w:val="000000"/>
          <w:sz w:val="20"/>
          <w:szCs w:val="20"/>
        </w:rPr>
        <w:t>Voorman</w:t>
      </w:r>
      <w:proofErr w:type="spellEnd"/>
      <w:r w:rsidRPr="004B6040">
        <w:rPr>
          <w:rFonts w:ascii="Arial" w:hAnsi="Arial" w:cs="Arial"/>
          <w:color w:val="000000"/>
          <w:sz w:val="20"/>
          <w:szCs w:val="20"/>
        </w:rPr>
        <w:t xml:space="preserve"> A; CHD Exome+ Consortium.; </w:t>
      </w:r>
      <w:proofErr w:type="spellStart"/>
      <w:r w:rsidRPr="004B6040">
        <w:rPr>
          <w:rFonts w:ascii="Arial" w:hAnsi="Arial" w:cs="Arial"/>
          <w:color w:val="000000"/>
          <w:sz w:val="20"/>
          <w:szCs w:val="20"/>
        </w:rPr>
        <w:t>ExomeBP</w:t>
      </w:r>
      <w:proofErr w:type="spellEnd"/>
      <w:r w:rsidRPr="004B6040">
        <w:rPr>
          <w:rFonts w:ascii="Arial" w:hAnsi="Arial" w:cs="Arial"/>
          <w:color w:val="000000"/>
          <w:sz w:val="20"/>
          <w:szCs w:val="20"/>
        </w:rPr>
        <w:t xml:space="preserve"> Consortium.; GoT2DGenes Consortium.; T2D-GENES Consortium., Larson MG, Grove ML, Smith AV, Hwang SJ, Chen H, Huan T, </w:t>
      </w:r>
      <w:proofErr w:type="spellStart"/>
      <w:r w:rsidRPr="004B6040">
        <w:rPr>
          <w:rFonts w:ascii="Arial" w:hAnsi="Arial" w:cs="Arial"/>
          <w:color w:val="000000"/>
          <w:sz w:val="20"/>
          <w:szCs w:val="20"/>
        </w:rPr>
        <w:t>Kosova</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Stitziel</w:t>
      </w:r>
      <w:proofErr w:type="spellEnd"/>
      <w:r w:rsidRPr="004B6040">
        <w:rPr>
          <w:rFonts w:ascii="Arial" w:hAnsi="Arial" w:cs="Arial"/>
          <w:color w:val="000000"/>
          <w:sz w:val="20"/>
          <w:szCs w:val="20"/>
        </w:rPr>
        <w:t xml:space="preserve"> NO, Kathiresan S, </w:t>
      </w:r>
      <w:proofErr w:type="spellStart"/>
      <w:r w:rsidRPr="004B6040">
        <w:rPr>
          <w:rFonts w:ascii="Arial" w:hAnsi="Arial" w:cs="Arial"/>
          <w:color w:val="000000"/>
          <w:sz w:val="20"/>
          <w:szCs w:val="20"/>
        </w:rPr>
        <w:t>Samani</w:t>
      </w:r>
      <w:proofErr w:type="spellEnd"/>
      <w:r w:rsidRPr="004B6040">
        <w:rPr>
          <w:rFonts w:ascii="Arial" w:hAnsi="Arial" w:cs="Arial"/>
          <w:color w:val="000000"/>
          <w:sz w:val="20"/>
          <w:szCs w:val="20"/>
        </w:rPr>
        <w:t xml:space="preserve"> N, </w:t>
      </w:r>
      <w:proofErr w:type="spellStart"/>
      <w:r w:rsidRPr="004B6040">
        <w:rPr>
          <w:rFonts w:ascii="Arial" w:hAnsi="Arial" w:cs="Arial"/>
          <w:color w:val="000000"/>
          <w:sz w:val="20"/>
          <w:szCs w:val="20"/>
        </w:rPr>
        <w:t>Schunkert</w:t>
      </w:r>
      <w:proofErr w:type="spellEnd"/>
      <w:r w:rsidRPr="004B6040">
        <w:rPr>
          <w:rFonts w:ascii="Arial" w:hAnsi="Arial" w:cs="Arial"/>
          <w:color w:val="000000"/>
          <w:sz w:val="20"/>
          <w:szCs w:val="20"/>
        </w:rPr>
        <w:t xml:space="preserve"> H, </w:t>
      </w:r>
      <w:proofErr w:type="spellStart"/>
      <w:r w:rsidRPr="004B6040">
        <w:rPr>
          <w:rFonts w:ascii="Arial" w:hAnsi="Arial" w:cs="Arial"/>
          <w:color w:val="000000"/>
          <w:sz w:val="20"/>
          <w:szCs w:val="20"/>
        </w:rPr>
        <w:t>Deloukas</w:t>
      </w:r>
      <w:proofErr w:type="spellEnd"/>
      <w:r w:rsidRPr="004B6040">
        <w:rPr>
          <w:rFonts w:ascii="Arial" w:hAnsi="Arial" w:cs="Arial"/>
          <w:color w:val="000000"/>
          <w:sz w:val="20"/>
          <w:szCs w:val="20"/>
        </w:rPr>
        <w:t xml:space="preserve"> P; Myocardial Infarction Genetics and </w:t>
      </w:r>
      <w:proofErr w:type="spellStart"/>
      <w:r w:rsidRPr="004B6040">
        <w:rPr>
          <w:rFonts w:ascii="Arial" w:hAnsi="Arial" w:cs="Arial"/>
          <w:color w:val="000000"/>
          <w:sz w:val="20"/>
          <w:szCs w:val="20"/>
        </w:rPr>
        <w:t>CARDIoGRAM</w:t>
      </w:r>
      <w:proofErr w:type="spellEnd"/>
      <w:r w:rsidRPr="004B6040">
        <w:rPr>
          <w:rFonts w:ascii="Arial" w:hAnsi="Arial" w:cs="Arial"/>
          <w:color w:val="000000"/>
          <w:sz w:val="20"/>
          <w:szCs w:val="20"/>
        </w:rPr>
        <w:t xml:space="preserve"> Exome</w:t>
      </w:r>
      <w:r w:rsidR="000A36FA">
        <w:rPr>
          <w:rFonts w:ascii="Arial" w:hAnsi="Arial" w:cs="Arial"/>
          <w:color w:val="000000"/>
          <w:sz w:val="20"/>
          <w:szCs w:val="20"/>
        </w:rPr>
        <w:t xml:space="preserve"> Consortia</w:t>
      </w:r>
      <w:r w:rsidRPr="004B6040">
        <w:rPr>
          <w:rFonts w:ascii="Arial" w:hAnsi="Arial" w:cs="Arial"/>
          <w:color w:val="000000"/>
          <w:sz w:val="20"/>
          <w:szCs w:val="20"/>
        </w:rPr>
        <w:t xml:space="preserve">, Li M, Fuchsberger C, Pattaro C, Gorski M; </w:t>
      </w:r>
      <w:proofErr w:type="spellStart"/>
      <w:r w:rsidRPr="004B6040">
        <w:rPr>
          <w:rFonts w:ascii="Arial" w:hAnsi="Arial" w:cs="Arial"/>
          <w:color w:val="000000"/>
          <w:sz w:val="20"/>
          <w:szCs w:val="20"/>
        </w:rPr>
        <w:t>CKDGen</w:t>
      </w:r>
      <w:proofErr w:type="spellEnd"/>
      <w:r w:rsidRPr="004B6040">
        <w:rPr>
          <w:rFonts w:ascii="Arial" w:hAnsi="Arial" w:cs="Arial"/>
          <w:color w:val="000000"/>
          <w:sz w:val="20"/>
          <w:szCs w:val="20"/>
        </w:rPr>
        <w:t xml:space="preserve"> Consortium., Kooperberg C, Papanicolaou GJ, Rossouw JE, </w:t>
      </w:r>
      <w:proofErr w:type="spellStart"/>
      <w:r w:rsidRPr="004B6040">
        <w:rPr>
          <w:rFonts w:ascii="Arial" w:hAnsi="Arial" w:cs="Arial"/>
          <w:color w:val="000000"/>
          <w:sz w:val="20"/>
          <w:szCs w:val="20"/>
        </w:rPr>
        <w:t>Faul</w:t>
      </w:r>
      <w:proofErr w:type="spellEnd"/>
      <w:r w:rsidRPr="004B6040">
        <w:rPr>
          <w:rFonts w:ascii="Arial" w:hAnsi="Arial" w:cs="Arial"/>
          <w:color w:val="000000"/>
          <w:sz w:val="20"/>
          <w:szCs w:val="20"/>
        </w:rPr>
        <w:t xml:space="preserve"> JD, </w:t>
      </w:r>
      <w:proofErr w:type="spellStart"/>
      <w:r w:rsidRPr="004B6040">
        <w:rPr>
          <w:rFonts w:ascii="Arial" w:hAnsi="Arial" w:cs="Arial"/>
          <w:color w:val="000000"/>
          <w:sz w:val="20"/>
          <w:szCs w:val="20"/>
        </w:rPr>
        <w:t>Kardia</w:t>
      </w:r>
      <w:proofErr w:type="spellEnd"/>
      <w:r w:rsidRPr="004B6040">
        <w:rPr>
          <w:rFonts w:ascii="Arial" w:hAnsi="Arial" w:cs="Arial"/>
          <w:color w:val="000000"/>
          <w:sz w:val="20"/>
          <w:szCs w:val="20"/>
        </w:rPr>
        <w:t xml:space="preserve"> SL, Bouchard C, </w:t>
      </w:r>
      <w:proofErr w:type="spellStart"/>
      <w:r w:rsidRPr="004B6040">
        <w:rPr>
          <w:rFonts w:ascii="Arial" w:hAnsi="Arial" w:cs="Arial"/>
          <w:color w:val="000000"/>
          <w:sz w:val="20"/>
          <w:szCs w:val="20"/>
        </w:rPr>
        <w:t>Raffel</w:t>
      </w:r>
      <w:proofErr w:type="spellEnd"/>
      <w:r w:rsidRPr="004B6040">
        <w:rPr>
          <w:rFonts w:ascii="Arial" w:hAnsi="Arial" w:cs="Arial"/>
          <w:color w:val="000000"/>
          <w:sz w:val="20"/>
          <w:szCs w:val="20"/>
        </w:rPr>
        <w:t xml:space="preserve"> LJ, </w:t>
      </w:r>
      <w:proofErr w:type="spellStart"/>
      <w:r w:rsidRPr="004B6040">
        <w:rPr>
          <w:rFonts w:ascii="Arial" w:hAnsi="Arial" w:cs="Arial"/>
          <w:color w:val="000000"/>
          <w:sz w:val="20"/>
          <w:szCs w:val="20"/>
        </w:rPr>
        <w:t>Uitterlinden</w:t>
      </w:r>
      <w:proofErr w:type="spellEnd"/>
      <w:r w:rsidRPr="004B6040">
        <w:rPr>
          <w:rFonts w:ascii="Arial" w:hAnsi="Arial" w:cs="Arial"/>
          <w:color w:val="000000"/>
          <w:sz w:val="20"/>
          <w:szCs w:val="20"/>
        </w:rPr>
        <w:t xml:space="preserve"> AG, Franco OH, </w:t>
      </w:r>
      <w:proofErr w:type="spellStart"/>
      <w:r w:rsidRPr="004B6040">
        <w:rPr>
          <w:rFonts w:ascii="Arial" w:hAnsi="Arial" w:cs="Arial"/>
          <w:color w:val="000000"/>
          <w:sz w:val="20"/>
          <w:szCs w:val="20"/>
        </w:rPr>
        <w:t>Vasan</w:t>
      </w:r>
      <w:proofErr w:type="spellEnd"/>
      <w:r w:rsidRPr="004B6040">
        <w:rPr>
          <w:rFonts w:ascii="Arial" w:hAnsi="Arial" w:cs="Arial"/>
          <w:color w:val="000000"/>
          <w:sz w:val="20"/>
          <w:szCs w:val="20"/>
        </w:rPr>
        <w:t xml:space="preserve"> RS, O'Donnell CJ, Taylor KD, Liu K, </w:t>
      </w:r>
      <w:proofErr w:type="spellStart"/>
      <w:r w:rsidRPr="004B6040">
        <w:rPr>
          <w:rFonts w:ascii="Arial" w:hAnsi="Arial" w:cs="Arial"/>
          <w:color w:val="000000"/>
          <w:sz w:val="20"/>
          <w:szCs w:val="20"/>
        </w:rPr>
        <w:t>Bottinger</w:t>
      </w:r>
      <w:proofErr w:type="spellEnd"/>
      <w:r w:rsidRPr="004B6040">
        <w:rPr>
          <w:rFonts w:ascii="Arial" w:hAnsi="Arial" w:cs="Arial"/>
          <w:color w:val="000000"/>
          <w:sz w:val="20"/>
          <w:szCs w:val="20"/>
        </w:rPr>
        <w:t xml:space="preserve"> EP, Gottesman O, </w:t>
      </w:r>
      <w:proofErr w:type="spellStart"/>
      <w:r w:rsidRPr="004B6040">
        <w:rPr>
          <w:rFonts w:ascii="Arial" w:hAnsi="Arial" w:cs="Arial"/>
          <w:color w:val="000000"/>
          <w:sz w:val="20"/>
          <w:szCs w:val="20"/>
        </w:rPr>
        <w:t>Daw</w:t>
      </w:r>
      <w:proofErr w:type="spellEnd"/>
      <w:r w:rsidRPr="004B6040">
        <w:rPr>
          <w:rFonts w:ascii="Arial" w:hAnsi="Arial" w:cs="Arial"/>
          <w:color w:val="000000"/>
          <w:sz w:val="20"/>
          <w:szCs w:val="20"/>
        </w:rPr>
        <w:t xml:space="preserve"> EW, </w:t>
      </w:r>
      <w:proofErr w:type="spellStart"/>
      <w:r w:rsidRPr="004B6040">
        <w:rPr>
          <w:rFonts w:ascii="Arial" w:hAnsi="Arial" w:cs="Arial"/>
          <w:color w:val="000000"/>
          <w:sz w:val="20"/>
          <w:szCs w:val="20"/>
        </w:rPr>
        <w:t>Giulianini</w:t>
      </w:r>
      <w:proofErr w:type="spellEnd"/>
      <w:r w:rsidRPr="004B6040">
        <w:rPr>
          <w:rFonts w:ascii="Arial" w:hAnsi="Arial" w:cs="Arial"/>
          <w:color w:val="000000"/>
          <w:sz w:val="20"/>
          <w:szCs w:val="20"/>
        </w:rPr>
        <w:t xml:space="preserve"> F, Ganesh S, </w:t>
      </w:r>
      <w:proofErr w:type="spellStart"/>
      <w:r w:rsidRPr="004B6040">
        <w:rPr>
          <w:rFonts w:ascii="Arial" w:hAnsi="Arial" w:cs="Arial"/>
          <w:color w:val="000000"/>
          <w:sz w:val="20"/>
          <w:szCs w:val="20"/>
        </w:rPr>
        <w:t>Salfati</w:t>
      </w:r>
      <w:proofErr w:type="spellEnd"/>
      <w:r w:rsidRPr="004B6040">
        <w:rPr>
          <w:rFonts w:ascii="Arial" w:hAnsi="Arial" w:cs="Arial"/>
          <w:color w:val="000000"/>
          <w:sz w:val="20"/>
          <w:szCs w:val="20"/>
        </w:rPr>
        <w:t xml:space="preserve"> E, Harris TB, </w:t>
      </w:r>
      <w:proofErr w:type="spellStart"/>
      <w:r w:rsidRPr="004B6040">
        <w:rPr>
          <w:rFonts w:ascii="Arial" w:hAnsi="Arial" w:cs="Arial"/>
          <w:color w:val="000000"/>
          <w:sz w:val="20"/>
          <w:szCs w:val="20"/>
        </w:rPr>
        <w:t>Launer</w:t>
      </w:r>
      <w:proofErr w:type="spellEnd"/>
      <w:r w:rsidRPr="004B6040">
        <w:rPr>
          <w:rFonts w:ascii="Arial" w:hAnsi="Arial" w:cs="Arial"/>
          <w:color w:val="000000"/>
          <w:sz w:val="20"/>
          <w:szCs w:val="20"/>
        </w:rPr>
        <w:t xml:space="preserve"> LJ, </w:t>
      </w:r>
      <w:proofErr w:type="spellStart"/>
      <w:r w:rsidRPr="004B6040">
        <w:rPr>
          <w:rFonts w:ascii="Arial" w:hAnsi="Arial" w:cs="Arial"/>
          <w:color w:val="000000"/>
          <w:sz w:val="20"/>
          <w:szCs w:val="20"/>
        </w:rPr>
        <w:t>Dörr</w:t>
      </w:r>
      <w:proofErr w:type="spellEnd"/>
      <w:r w:rsidRPr="004B6040">
        <w:rPr>
          <w:rFonts w:ascii="Arial" w:hAnsi="Arial" w:cs="Arial"/>
          <w:color w:val="000000"/>
          <w:sz w:val="20"/>
          <w:szCs w:val="20"/>
        </w:rPr>
        <w:t xml:space="preserve"> M, Felix SB, Rettig R, </w:t>
      </w:r>
      <w:proofErr w:type="spellStart"/>
      <w:r w:rsidRPr="004B6040">
        <w:rPr>
          <w:rFonts w:ascii="Arial" w:hAnsi="Arial" w:cs="Arial"/>
          <w:color w:val="000000"/>
          <w:sz w:val="20"/>
          <w:szCs w:val="20"/>
        </w:rPr>
        <w:t>Völzke</w:t>
      </w:r>
      <w:proofErr w:type="spellEnd"/>
      <w:r w:rsidRPr="004B6040">
        <w:rPr>
          <w:rFonts w:ascii="Arial" w:hAnsi="Arial" w:cs="Arial"/>
          <w:color w:val="000000"/>
          <w:sz w:val="20"/>
          <w:szCs w:val="20"/>
        </w:rPr>
        <w:t xml:space="preserve"> H, Kim E, Lee WJ, Lee IT, </w:t>
      </w:r>
      <w:proofErr w:type="spellStart"/>
      <w:r w:rsidRPr="004B6040">
        <w:rPr>
          <w:rFonts w:ascii="Arial" w:hAnsi="Arial" w:cs="Arial"/>
          <w:color w:val="000000"/>
          <w:sz w:val="20"/>
          <w:szCs w:val="20"/>
        </w:rPr>
        <w:t>Sheu</w:t>
      </w:r>
      <w:proofErr w:type="spellEnd"/>
      <w:r w:rsidRPr="004B6040">
        <w:rPr>
          <w:rFonts w:ascii="Arial" w:hAnsi="Arial" w:cs="Arial"/>
          <w:color w:val="000000"/>
          <w:sz w:val="20"/>
          <w:szCs w:val="20"/>
        </w:rPr>
        <w:t xml:space="preserve"> WH,  Tsosie KS, Edwards DR, Liu Y, Correa A, Weir DR, </w:t>
      </w:r>
      <w:proofErr w:type="spellStart"/>
      <w:r w:rsidRPr="004B6040">
        <w:rPr>
          <w:rFonts w:ascii="Arial" w:hAnsi="Arial" w:cs="Arial"/>
          <w:color w:val="000000"/>
          <w:sz w:val="20"/>
          <w:szCs w:val="20"/>
        </w:rPr>
        <w:t>Völker</w:t>
      </w:r>
      <w:proofErr w:type="spellEnd"/>
      <w:r w:rsidRPr="004B6040">
        <w:rPr>
          <w:rFonts w:ascii="Arial" w:hAnsi="Arial" w:cs="Arial"/>
          <w:color w:val="000000"/>
          <w:sz w:val="20"/>
          <w:szCs w:val="20"/>
        </w:rPr>
        <w:t xml:space="preserve"> U, </w:t>
      </w:r>
      <w:proofErr w:type="spellStart"/>
      <w:r w:rsidRPr="004B6040">
        <w:rPr>
          <w:rFonts w:ascii="Arial" w:hAnsi="Arial" w:cs="Arial"/>
          <w:color w:val="000000"/>
          <w:sz w:val="20"/>
          <w:szCs w:val="20"/>
        </w:rPr>
        <w:t>Ridker</w:t>
      </w:r>
      <w:proofErr w:type="spellEnd"/>
      <w:r w:rsidRPr="004B6040">
        <w:rPr>
          <w:rFonts w:ascii="Arial" w:hAnsi="Arial" w:cs="Arial"/>
          <w:color w:val="000000"/>
          <w:sz w:val="20"/>
          <w:szCs w:val="20"/>
        </w:rPr>
        <w:t xml:space="preserve"> PM, Boerwinkle E, </w:t>
      </w:r>
      <w:proofErr w:type="spellStart"/>
      <w:r w:rsidRPr="004B6040">
        <w:rPr>
          <w:rFonts w:ascii="Arial" w:hAnsi="Arial" w:cs="Arial"/>
          <w:color w:val="000000"/>
          <w:sz w:val="20"/>
          <w:szCs w:val="20"/>
        </w:rPr>
        <w:t>Gudnason</w:t>
      </w:r>
      <w:proofErr w:type="spellEnd"/>
      <w:r w:rsidRPr="004B6040">
        <w:rPr>
          <w:rFonts w:ascii="Arial" w:hAnsi="Arial" w:cs="Arial"/>
          <w:color w:val="000000"/>
          <w:sz w:val="20"/>
          <w:szCs w:val="20"/>
        </w:rPr>
        <w:t xml:space="preserve"> V, Reiner AP, van </w:t>
      </w:r>
      <w:proofErr w:type="spellStart"/>
      <w:r w:rsidRPr="004B6040">
        <w:rPr>
          <w:rFonts w:ascii="Arial" w:hAnsi="Arial" w:cs="Arial"/>
          <w:color w:val="000000"/>
          <w:sz w:val="20"/>
          <w:szCs w:val="20"/>
        </w:rPr>
        <w:t>Duijn</w:t>
      </w:r>
      <w:proofErr w:type="spellEnd"/>
      <w:r w:rsidRPr="004B6040">
        <w:rPr>
          <w:rFonts w:ascii="Arial" w:hAnsi="Arial" w:cs="Arial"/>
          <w:color w:val="000000"/>
          <w:sz w:val="20"/>
          <w:szCs w:val="20"/>
        </w:rPr>
        <w:t xml:space="preserve"> CM, </w:t>
      </w:r>
      <w:proofErr w:type="spellStart"/>
      <w:r w:rsidRPr="004B6040">
        <w:rPr>
          <w:rFonts w:ascii="Arial" w:hAnsi="Arial" w:cs="Arial"/>
          <w:color w:val="000000"/>
          <w:sz w:val="20"/>
          <w:szCs w:val="20"/>
        </w:rPr>
        <w:t>Borecki</w:t>
      </w:r>
      <w:proofErr w:type="spellEnd"/>
      <w:r w:rsidRPr="004B6040">
        <w:rPr>
          <w:rFonts w:ascii="Arial" w:hAnsi="Arial" w:cs="Arial"/>
          <w:color w:val="000000"/>
          <w:sz w:val="20"/>
          <w:szCs w:val="20"/>
        </w:rPr>
        <w:t xml:space="preserve"> IB, Edwards TL, </w:t>
      </w:r>
      <w:proofErr w:type="spellStart"/>
      <w:r w:rsidRPr="004B6040">
        <w:rPr>
          <w:rFonts w:ascii="Arial" w:hAnsi="Arial" w:cs="Arial"/>
          <w:color w:val="000000"/>
          <w:sz w:val="20"/>
          <w:szCs w:val="20"/>
        </w:rPr>
        <w:t>Chakravarti</w:t>
      </w:r>
      <w:proofErr w:type="spellEnd"/>
      <w:r w:rsidRPr="004B6040">
        <w:rPr>
          <w:rFonts w:ascii="Arial" w:hAnsi="Arial" w:cs="Arial"/>
          <w:color w:val="000000"/>
          <w:sz w:val="20"/>
          <w:szCs w:val="20"/>
        </w:rPr>
        <w:t xml:space="preserve"> A, Rotter JI, Psaty BM, Loos RJ, </w:t>
      </w:r>
      <w:proofErr w:type="spellStart"/>
      <w:r w:rsidRPr="004B6040">
        <w:rPr>
          <w:rFonts w:ascii="Arial" w:hAnsi="Arial" w:cs="Arial"/>
          <w:color w:val="000000"/>
          <w:sz w:val="20"/>
          <w:szCs w:val="20"/>
        </w:rPr>
        <w:t>Fornage</w:t>
      </w:r>
      <w:proofErr w:type="spellEnd"/>
      <w:r w:rsidRPr="004B6040">
        <w:rPr>
          <w:rFonts w:ascii="Arial" w:hAnsi="Arial" w:cs="Arial"/>
          <w:color w:val="000000"/>
          <w:sz w:val="20"/>
          <w:szCs w:val="20"/>
        </w:rPr>
        <w:t xml:space="preserve"> M, Ehret GB, Newton-</w:t>
      </w:r>
      <w:proofErr w:type="spellStart"/>
      <w:r w:rsidRPr="004B6040">
        <w:rPr>
          <w:rFonts w:ascii="Arial" w:hAnsi="Arial" w:cs="Arial"/>
          <w:color w:val="000000"/>
          <w:sz w:val="20"/>
          <w:szCs w:val="20"/>
        </w:rPr>
        <w:t>Cheh</w:t>
      </w:r>
      <w:proofErr w:type="spellEnd"/>
      <w:r w:rsidRPr="004B6040">
        <w:rPr>
          <w:rFonts w:ascii="Arial" w:hAnsi="Arial" w:cs="Arial"/>
          <w:color w:val="000000"/>
          <w:sz w:val="20"/>
          <w:szCs w:val="20"/>
        </w:rPr>
        <w:t xml:space="preserve"> C, Levy D, Chasman DI</w:t>
      </w:r>
      <w:r w:rsidRPr="004B6040">
        <w:rPr>
          <w:rFonts w:ascii="Arial" w:hAnsi="Arial" w:cs="Arial"/>
          <w:b/>
          <w:i/>
          <w:color w:val="000000"/>
          <w:sz w:val="20"/>
          <w:szCs w:val="20"/>
        </w:rPr>
        <w:t xml:space="preserve">. Meta-analysis identifies common and rare variants influencing blood pressure and overlapping with metabolic trait loci. </w:t>
      </w:r>
      <w:r w:rsidRPr="004B6040">
        <w:rPr>
          <w:rFonts w:ascii="Arial" w:hAnsi="Arial" w:cs="Arial"/>
          <w:color w:val="000000"/>
          <w:sz w:val="20"/>
          <w:szCs w:val="20"/>
        </w:rPr>
        <w:t>Nat Genet. 2016 Oct. Vol. 48, issue 10, pp. 1162-70. PM: 27618448.</w:t>
      </w:r>
      <w:r w:rsidR="001B1AB1">
        <w:rPr>
          <w:rFonts w:ascii="Arial" w:hAnsi="Arial" w:cs="Arial"/>
          <w:color w:val="000000"/>
          <w:sz w:val="20"/>
          <w:szCs w:val="20"/>
        </w:rPr>
        <w:t xml:space="preserve"> </w:t>
      </w:r>
      <w:hyperlink r:id="rId2995" w:history="1">
        <w:r w:rsidR="001B1AB1" w:rsidRPr="001B1AB1">
          <w:rPr>
            <w:rFonts w:ascii="Arial" w:hAnsi="Arial" w:cs="Arial"/>
            <w:color w:val="000000"/>
            <w:sz w:val="20"/>
            <w:szCs w:val="20"/>
          </w:rPr>
          <w:t>PMC5320952</w:t>
        </w:r>
      </w:hyperlink>
      <w:r w:rsidR="001B1AB1">
        <w:rPr>
          <w:rFonts w:ascii="Arial" w:hAnsi="Arial" w:cs="Arial"/>
          <w:color w:val="000000"/>
          <w:sz w:val="20"/>
          <w:szCs w:val="20"/>
        </w:rPr>
        <w:t>.</w:t>
      </w:r>
    </w:p>
    <w:p w14:paraId="526C2C43" w14:textId="77777777" w:rsidR="00CC1A0F" w:rsidRPr="004358C1" w:rsidRDefault="00F356FA" w:rsidP="00CC1A0F">
      <w:pPr>
        <w:autoSpaceDE w:val="0"/>
        <w:autoSpaceDN w:val="0"/>
        <w:adjustRightInd w:val="0"/>
        <w:spacing w:after="240" w:line="240" w:lineRule="auto"/>
        <w:rPr>
          <w:rFonts w:ascii="Arial" w:hAnsi="Arial" w:cs="Arial"/>
          <w:sz w:val="20"/>
          <w:szCs w:val="20"/>
        </w:rPr>
      </w:pPr>
      <w:hyperlink r:id="rId2996" w:history="1">
        <w:r w:rsidR="00CC1A0F" w:rsidRPr="004358C1">
          <w:rPr>
            <w:rFonts w:ascii="Arial" w:hAnsi="Arial" w:cs="Arial"/>
            <w:sz w:val="20"/>
            <w:szCs w:val="20"/>
          </w:rPr>
          <w:t>Liu C</w:t>
        </w:r>
      </w:hyperlink>
      <w:r w:rsidR="00CC1A0F" w:rsidRPr="004358C1">
        <w:rPr>
          <w:rFonts w:ascii="Arial" w:hAnsi="Arial" w:cs="Arial"/>
          <w:sz w:val="20"/>
          <w:szCs w:val="20"/>
        </w:rPr>
        <w:t xml:space="preserve">, </w:t>
      </w:r>
      <w:hyperlink r:id="rId2997" w:history="1">
        <w:proofErr w:type="spellStart"/>
        <w:r w:rsidR="00CC1A0F" w:rsidRPr="004358C1">
          <w:rPr>
            <w:rFonts w:ascii="Arial" w:hAnsi="Arial" w:cs="Arial"/>
            <w:sz w:val="20"/>
            <w:szCs w:val="20"/>
          </w:rPr>
          <w:t>Marioni</w:t>
        </w:r>
        <w:proofErr w:type="spellEnd"/>
        <w:r w:rsidR="00CC1A0F" w:rsidRPr="004358C1">
          <w:rPr>
            <w:rFonts w:ascii="Arial" w:hAnsi="Arial" w:cs="Arial"/>
            <w:sz w:val="20"/>
            <w:szCs w:val="20"/>
          </w:rPr>
          <w:t xml:space="preserve"> RE</w:t>
        </w:r>
      </w:hyperlink>
      <w:r w:rsidR="00CC1A0F" w:rsidRPr="004358C1">
        <w:rPr>
          <w:rFonts w:ascii="Arial" w:hAnsi="Arial" w:cs="Arial"/>
          <w:sz w:val="20"/>
          <w:szCs w:val="20"/>
        </w:rPr>
        <w:t xml:space="preserve">, </w:t>
      </w:r>
      <w:hyperlink r:id="rId2998" w:history="1">
        <w:proofErr w:type="spellStart"/>
        <w:r w:rsidR="00CC1A0F" w:rsidRPr="004358C1">
          <w:rPr>
            <w:rFonts w:ascii="Arial" w:hAnsi="Arial" w:cs="Arial"/>
            <w:sz w:val="20"/>
            <w:szCs w:val="20"/>
          </w:rPr>
          <w:t>Hedman</w:t>
        </w:r>
        <w:proofErr w:type="spellEnd"/>
        <w:r w:rsidR="00CC1A0F" w:rsidRPr="004358C1">
          <w:rPr>
            <w:rFonts w:ascii="Arial" w:hAnsi="Arial" w:cs="Arial"/>
            <w:sz w:val="20"/>
            <w:szCs w:val="20"/>
          </w:rPr>
          <w:t xml:space="preserve"> ÅK</w:t>
        </w:r>
      </w:hyperlink>
      <w:r w:rsidR="00CC1A0F" w:rsidRPr="004358C1">
        <w:rPr>
          <w:rFonts w:ascii="Arial" w:hAnsi="Arial" w:cs="Arial"/>
          <w:sz w:val="20"/>
          <w:szCs w:val="20"/>
        </w:rPr>
        <w:t xml:space="preserve">, </w:t>
      </w:r>
      <w:hyperlink r:id="rId2999" w:history="1">
        <w:r w:rsidR="00CC1A0F" w:rsidRPr="004358C1">
          <w:rPr>
            <w:rFonts w:ascii="Arial" w:hAnsi="Arial" w:cs="Arial"/>
            <w:sz w:val="20"/>
            <w:szCs w:val="20"/>
          </w:rPr>
          <w:t>Pfeiffer L</w:t>
        </w:r>
      </w:hyperlink>
      <w:r w:rsidR="00CC1A0F" w:rsidRPr="004358C1">
        <w:rPr>
          <w:rFonts w:ascii="Arial" w:hAnsi="Arial" w:cs="Arial"/>
          <w:sz w:val="20"/>
          <w:szCs w:val="20"/>
        </w:rPr>
        <w:t xml:space="preserve">, </w:t>
      </w:r>
      <w:hyperlink r:id="rId3000" w:history="1">
        <w:r w:rsidR="00CC1A0F" w:rsidRPr="004358C1">
          <w:rPr>
            <w:rFonts w:ascii="Arial" w:hAnsi="Arial" w:cs="Arial"/>
            <w:sz w:val="20"/>
            <w:szCs w:val="20"/>
          </w:rPr>
          <w:t>Tsai PC</w:t>
        </w:r>
      </w:hyperlink>
      <w:r w:rsidR="00CC1A0F" w:rsidRPr="004358C1">
        <w:rPr>
          <w:rFonts w:ascii="Arial" w:hAnsi="Arial" w:cs="Arial"/>
          <w:sz w:val="20"/>
          <w:szCs w:val="20"/>
        </w:rPr>
        <w:t xml:space="preserve">, </w:t>
      </w:r>
      <w:hyperlink r:id="rId3001" w:history="1">
        <w:r w:rsidR="00CC1A0F" w:rsidRPr="004358C1">
          <w:rPr>
            <w:rFonts w:ascii="Arial" w:hAnsi="Arial" w:cs="Arial"/>
            <w:sz w:val="20"/>
            <w:szCs w:val="20"/>
          </w:rPr>
          <w:t>Reynolds LM</w:t>
        </w:r>
      </w:hyperlink>
      <w:r w:rsidR="00CC1A0F" w:rsidRPr="004358C1">
        <w:rPr>
          <w:rFonts w:ascii="Arial" w:hAnsi="Arial" w:cs="Arial"/>
          <w:sz w:val="20"/>
          <w:szCs w:val="20"/>
        </w:rPr>
        <w:t xml:space="preserve">, </w:t>
      </w:r>
      <w:hyperlink r:id="rId3002" w:history="1">
        <w:r w:rsidR="00CC1A0F" w:rsidRPr="004358C1">
          <w:rPr>
            <w:rFonts w:ascii="Arial" w:hAnsi="Arial" w:cs="Arial"/>
            <w:sz w:val="20"/>
            <w:szCs w:val="20"/>
          </w:rPr>
          <w:t>Just AC</w:t>
        </w:r>
      </w:hyperlink>
      <w:r w:rsidR="00CC1A0F" w:rsidRPr="004358C1">
        <w:rPr>
          <w:rFonts w:ascii="Arial" w:hAnsi="Arial" w:cs="Arial"/>
          <w:sz w:val="20"/>
          <w:szCs w:val="20"/>
        </w:rPr>
        <w:t xml:space="preserve">, </w:t>
      </w:r>
      <w:hyperlink r:id="rId3003" w:history="1">
        <w:r w:rsidR="00CC1A0F" w:rsidRPr="004358C1">
          <w:rPr>
            <w:rFonts w:ascii="Arial" w:hAnsi="Arial" w:cs="Arial"/>
            <w:sz w:val="20"/>
            <w:szCs w:val="20"/>
          </w:rPr>
          <w:t>Duan Q</w:t>
        </w:r>
      </w:hyperlink>
      <w:r w:rsidR="00CC1A0F" w:rsidRPr="004358C1">
        <w:rPr>
          <w:rFonts w:ascii="Arial" w:hAnsi="Arial" w:cs="Arial"/>
          <w:sz w:val="20"/>
          <w:szCs w:val="20"/>
        </w:rPr>
        <w:t xml:space="preserve">, </w:t>
      </w:r>
      <w:hyperlink r:id="rId3004" w:history="1">
        <w:r w:rsidR="00CC1A0F" w:rsidRPr="004358C1">
          <w:rPr>
            <w:rFonts w:ascii="Arial" w:hAnsi="Arial" w:cs="Arial"/>
            <w:sz w:val="20"/>
            <w:szCs w:val="20"/>
          </w:rPr>
          <w:t>Boer CG</w:t>
        </w:r>
      </w:hyperlink>
      <w:r w:rsidR="00CC1A0F" w:rsidRPr="004358C1">
        <w:rPr>
          <w:rFonts w:ascii="Arial" w:hAnsi="Arial" w:cs="Arial"/>
          <w:sz w:val="20"/>
          <w:szCs w:val="20"/>
        </w:rPr>
        <w:t xml:space="preserve">, </w:t>
      </w:r>
      <w:hyperlink r:id="rId3005" w:history="1">
        <w:r w:rsidR="00CC1A0F" w:rsidRPr="004358C1">
          <w:rPr>
            <w:rFonts w:ascii="Arial" w:hAnsi="Arial" w:cs="Arial"/>
            <w:sz w:val="20"/>
            <w:szCs w:val="20"/>
          </w:rPr>
          <w:t>Tanaka T</w:t>
        </w:r>
      </w:hyperlink>
      <w:r w:rsidR="00CC1A0F" w:rsidRPr="004358C1">
        <w:rPr>
          <w:rFonts w:ascii="Arial" w:hAnsi="Arial" w:cs="Arial"/>
          <w:sz w:val="20"/>
          <w:szCs w:val="20"/>
        </w:rPr>
        <w:t xml:space="preserve">, </w:t>
      </w:r>
      <w:hyperlink r:id="rId3006" w:history="1">
        <w:r w:rsidR="00CC1A0F" w:rsidRPr="004358C1">
          <w:rPr>
            <w:rFonts w:ascii="Arial" w:hAnsi="Arial" w:cs="Arial"/>
            <w:sz w:val="20"/>
            <w:szCs w:val="20"/>
          </w:rPr>
          <w:t>Elks CE</w:t>
        </w:r>
      </w:hyperlink>
      <w:r w:rsidR="00CC1A0F" w:rsidRPr="004358C1">
        <w:rPr>
          <w:rFonts w:ascii="Arial" w:hAnsi="Arial" w:cs="Arial"/>
          <w:sz w:val="20"/>
          <w:szCs w:val="20"/>
        </w:rPr>
        <w:t xml:space="preserve">, </w:t>
      </w:r>
      <w:hyperlink r:id="rId3007" w:history="1">
        <w:proofErr w:type="spellStart"/>
        <w:r w:rsidR="00CC1A0F" w:rsidRPr="004358C1">
          <w:rPr>
            <w:rFonts w:ascii="Arial" w:hAnsi="Arial" w:cs="Arial"/>
            <w:sz w:val="20"/>
            <w:szCs w:val="20"/>
          </w:rPr>
          <w:t>Aslibekyan</w:t>
        </w:r>
        <w:proofErr w:type="spellEnd"/>
        <w:r w:rsidR="00CC1A0F" w:rsidRPr="004358C1">
          <w:rPr>
            <w:rFonts w:ascii="Arial" w:hAnsi="Arial" w:cs="Arial"/>
            <w:sz w:val="20"/>
            <w:szCs w:val="20"/>
          </w:rPr>
          <w:t xml:space="preserve"> S</w:t>
        </w:r>
      </w:hyperlink>
      <w:r w:rsidR="00CC1A0F" w:rsidRPr="004358C1">
        <w:rPr>
          <w:rFonts w:ascii="Arial" w:hAnsi="Arial" w:cs="Arial"/>
          <w:sz w:val="20"/>
          <w:szCs w:val="20"/>
        </w:rPr>
        <w:t xml:space="preserve">, </w:t>
      </w:r>
      <w:hyperlink r:id="rId3008" w:history="1">
        <w:r w:rsidR="00CC1A0F" w:rsidRPr="004358C1">
          <w:rPr>
            <w:rFonts w:ascii="Arial" w:hAnsi="Arial" w:cs="Arial"/>
            <w:sz w:val="20"/>
            <w:szCs w:val="20"/>
          </w:rPr>
          <w:t>Brody JA</w:t>
        </w:r>
      </w:hyperlink>
      <w:r w:rsidR="00CC1A0F" w:rsidRPr="004358C1">
        <w:rPr>
          <w:rFonts w:ascii="Arial" w:hAnsi="Arial" w:cs="Arial"/>
          <w:sz w:val="20"/>
          <w:szCs w:val="20"/>
        </w:rPr>
        <w:t xml:space="preserve">, </w:t>
      </w:r>
      <w:hyperlink r:id="rId3009" w:history="1">
        <w:proofErr w:type="spellStart"/>
        <w:r w:rsidR="00CC1A0F" w:rsidRPr="004358C1">
          <w:rPr>
            <w:rFonts w:ascii="Arial" w:hAnsi="Arial" w:cs="Arial"/>
            <w:sz w:val="20"/>
            <w:szCs w:val="20"/>
          </w:rPr>
          <w:t>Kühnel</w:t>
        </w:r>
        <w:proofErr w:type="spellEnd"/>
        <w:r w:rsidR="00CC1A0F" w:rsidRPr="004358C1">
          <w:rPr>
            <w:rFonts w:ascii="Arial" w:hAnsi="Arial" w:cs="Arial"/>
            <w:sz w:val="20"/>
            <w:szCs w:val="20"/>
          </w:rPr>
          <w:t xml:space="preserve"> B</w:t>
        </w:r>
      </w:hyperlink>
      <w:r w:rsidR="00CC1A0F" w:rsidRPr="004358C1">
        <w:rPr>
          <w:rFonts w:ascii="Arial" w:hAnsi="Arial" w:cs="Arial"/>
          <w:sz w:val="20"/>
          <w:szCs w:val="20"/>
        </w:rPr>
        <w:t xml:space="preserve">, </w:t>
      </w:r>
      <w:hyperlink r:id="rId3010" w:history="1">
        <w:r w:rsidR="00CC1A0F" w:rsidRPr="004358C1">
          <w:rPr>
            <w:rFonts w:ascii="Arial" w:hAnsi="Arial" w:cs="Arial"/>
            <w:sz w:val="20"/>
            <w:szCs w:val="20"/>
          </w:rPr>
          <w:t>Herder C</w:t>
        </w:r>
      </w:hyperlink>
      <w:r w:rsidR="00CC1A0F" w:rsidRPr="004358C1">
        <w:rPr>
          <w:rFonts w:ascii="Arial" w:hAnsi="Arial" w:cs="Arial"/>
          <w:sz w:val="20"/>
          <w:szCs w:val="20"/>
        </w:rPr>
        <w:t xml:space="preserve">, </w:t>
      </w:r>
      <w:hyperlink r:id="rId3011" w:history="1">
        <w:proofErr w:type="spellStart"/>
        <w:r w:rsidR="00CC1A0F" w:rsidRPr="004358C1">
          <w:rPr>
            <w:rFonts w:ascii="Arial" w:hAnsi="Arial" w:cs="Arial"/>
            <w:sz w:val="20"/>
            <w:szCs w:val="20"/>
          </w:rPr>
          <w:t>Almli</w:t>
        </w:r>
        <w:proofErr w:type="spellEnd"/>
        <w:r w:rsidR="00CC1A0F" w:rsidRPr="004358C1">
          <w:rPr>
            <w:rFonts w:ascii="Arial" w:hAnsi="Arial" w:cs="Arial"/>
            <w:sz w:val="20"/>
            <w:szCs w:val="20"/>
          </w:rPr>
          <w:t xml:space="preserve"> LM</w:t>
        </w:r>
      </w:hyperlink>
      <w:r w:rsidR="00CC1A0F" w:rsidRPr="004358C1">
        <w:rPr>
          <w:rFonts w:ascii="Arial" w:hAnsi="Arial" w:cs="Arial"/>
          <w:sz w:val="20"/>
          <w:szCs w:val="20"/>
        </w:rPr>
        <w:t xml:space="preserve">, </w:t>
      </w:r>
      <w:hyperlink r:id="rId3012" w:history="1">
        <w:proofErr w:type="spellStart"/>
        <w:r w:rsidR="00CC1A0F" w:rsidRPr="004358C1">
          <w:rPr>
            <w:rFonts w:ascii="Arial" w:hAnsi="Arial" w:cs="Arial"/>
            <w:sz w:val="20"/>
            <w:szCs w:val="20"/>
          </w:rPr>
          <w:t>Zhi</w:t>
        </w:r>
        <w:proofErr w:type="spellEnd"/>
        <w:r w:rsidR="00CC1A0F" w:rsidRPr="004358C1">
          <w:rPr>
            <w:rFonts w:ascii="Arial" w:hAnsi="Arial" w:cs="Arial"/>
            <w:sz w:val="20"/>
            <w:szCs w:val="20"/>
          </w:rPr>
          <w:t xml:space="preserve"> D</w:t>
        </w:r>
      </w:hyperlink>
      <w:r w:rsidR="00CC1A0F" w:rsidRPr="004358C1">
        <w:rPr>
          <w:rFonts w:ascii="Arial" w:hAnsi="Arial" w:cs="Arial"/>
          <w:sz w:val="20"/>
          <w:szCs w:val="20"/>
        </w:rPr>
        <w:t xml:space="preserve">, </w:t>
      </w:r>
      <w:hyperlink r:id="rId3013" w:history="1">
        <w:r w:rsidR="00CC1A0F" w:rsidRPr="004358C1">
          <w:rPr>
            <w:rFonts w:ascii="Arial" w:hAnsi="Arial" w:cs="Arial"/>
            <w:sz w:val="20"/>
            <w:szCs w:val="20"/>
          </w:rPr>
          <w:t>Wang Y</w:t>
        </w:r>
      </w:hyperlink>
      <w:r w:rsidR="00CC1A0F" w:rsidRPr="004358C1">
        <w:rPr>
          <w:rFonts w:ascii="Arial" w:hAnsi="Arial" w:cs="Arial"/>
          <w:sz w:val="20"/>
          <w:szCs w:val="20"/>
        </w:rPr>
        <w:t xml:space="preserve">, </w:t>
      </w:r>
      <w:hyperlink r:id="rId3014" w:history="1">
        <w:r w:rsidR="00CC1A0F" w:rsidRPr="004358C1">
          <w:rPr>
            <w:rFonts w:ascii="Arial" w:hAnsi="Arial" w:cs="Arial"/>
            <w:sz w:val="20"/>
            <w:szCs w:val="20"/>
          </w:rPr>
          <w:t>Huan T</w:t>
        </w:r>
      </w:hyperlink>
      <w:r w:rsidR="00CC1A0F" w:rsidRPr="004358C1">
        <w:rPr>
          <w:rFonts w:ascii="Arial" w:hAnsi="Arial" w:cs="Arial"/>
          <w:sz w:val="20"/>
          <w:szCs w:val="20"/>
        </w:rPr>
        <w:t xml:space="preserve">, </w:t>
      </w:r>
      <w:hyperlink r:id="rId3015" w:history="1">
        <w:r w:rsidR="00CC1A0F" w:rsidRPr="004358C1">
          <w:rPr>
            <w:rFonts w:ascii="Arial" w:hAnsi="Arial" w:cs="Arial"/>
            <w:sz w:val="20"/>
            <w:szCs w:val="20"/>
          </w:rPr>
          <w:t>Yao C</w:t>
        </w:r>
      </w:hyperlink>
      <w:r w:rsidR="00CC1A0F" w:rsidRPr="004358C1">
        <w:rPr>
          <w:rFonts w:ascii="Arial" w:hAnsi="Arial" w:cs="Arial"/>
          <w:sz w:val="20"/>
          <w:szCs w:val="20"/>
        </w:rPr>
        <w:t xml:space="preserve">, </w:t>
      </w:r>
      <w:hyperlink r:id="rId3016" w:history="1">
        <w:r w:rsidR="00CC1A0F" w:rsidRPr="004358C1">
          <w:rPr>
            <w:rFonts w:ascii="Arial" w:hAnsi="Arial" w:cs="Arial"/>
            <w:sz w:val="20"/>
            <w:szCs w:val="20"/>
          </w:rPr>
          <w:t>Mendelson MM</w:t>
        </w:r>
      </w:hyperlink>
      <w:r w:rsidR="00CC1A0F" w:rsidRPr="004358C1">
        <w:rPr>
          <w:rFonts w:ascii="Arial" w:hAnsi="Arial" w:cs="Arial"/>
          <w:sz w:val="20"/>
          <w:szCs w:val="20"/>
        </w:rPr>
        <w:t xml:space="preserve">, </w:t>
      </w:r>
      <w:hyperlink r:id="rId3017" w:history="1">
        <w:proofErr w:type="spellStart"/>
        <w:r w:rsidR="00CC1A0F" w:rsidRPr="004358C1">
          <w:rPr>
            <w:rFonts w:ascii="Arial" w:hAnsi="Arial" w:cs="Arial"/>
            <w:sz w:val="20"/>
            <w:szCs w:val="20"/>
          </w:rPr>
          <w:t>Joehanes</w:t>
        </w:r>
        <w:proofErr w:type="spellEnd"/>
        <w:r w:rsidR="00CC1A0F" w:rsidRPr="004358C1">
          <w:rPr>
            <w:rFonts w:ascii="Arial" w:hAnsi="Arial" w:cs="Arial"/>
            <w:sz w:val="20"/>
            <w:szCs w:val="20"/>
          </w:rPr>
          <w:t xml:space="preserve"> R</w:t>
        </w:r>
      </w:hyperlink>
      <w:r w:rsidR="00CC1A0F" w:rsidRPr="004358C1">
        <w:rPr>
          <w:rFonts w:ascii="Arial" w:hAnsi="Arial" w:cs="Arial"/>
          <w:sz w:val="20"/>
          <w:szCs w:val="20"/>
        </w:rPr>
        <w:t xml:space="preserve">, </w:t>
      </w:r>
      <w:hyperlink r:id="rId3018" w:history="1">
        <w:r w:rsidR="00CC1A0F" w:rsidRPr="004358C1">
          <w:rPr>
            <w:rFonts w:ascii="Arial" w:hAnsi="Arial" w:cs="Arial"/>
            <w:sz w:val="20"/>
            <w:szCs w:val="20"/>
          </w:rPr>
          <w:t>Liang L</w:t>
        </w:r>
      </w:hyperlink>
      <w:r w:rsidR="00CC1A0F" w:rsidRPr="004358C1">
        <w:rPr>
          <w:rFonts w:ascii="Arial" w:hAnsi="Arial" w:cs="Arial"/>
          <w:sz w:val="20"/>
          <w:szCs w:val="20"/>
        </w:rPr>
        <w:t xml:space="preserve">, </w:t>
      </w:r>
      <w:hyperlink r:id="rId3019" w:history="1">
        <w:r w:rsidR="00CC1A0F" w:rsidRPr="004358C1">
          <w:rPr>
            <w:rFonts w:ascii="Arial" w:hAnsi="Arial" w:cs="Arial"/>
            <w:sz w:val="20"/>
            <w:szCs w:val="20"/>
          </w:rPr>
          <w:t>Love SA</w:t>
        </w:r>
      </w:hyperlink>
      <w:r w:rsidR="00CC1A0F" w:rsidRPr="004358C1">
        <w:rPr>
          <w:rFonts w:ascii="Arial" w:hAnsi="Arial" w:cs="Arial"/>
          <w:sz w:val="20"/>
          <w:szCs w:val="20"/>
        </w:rPr>
        <w:t xml:space="preserve">, </w:t>
      </w:r>
      <w:hyperlink r:id="rId3020" w:history="1">
        <w:r w:rsidR="00CC1A0F" w:rsidRPr="004358C1">
          <w:rPr>
            <w:rFonts w:ascii="Arial" w:hAnsi="Arial" w:cs="Arial"/>
            <w:sz w:val="20"/>
            <w:szCs w:val="20"/>
          </w:rPr>
          <w:t>Guan W</w:t>
        </w:r>
      </w:hyperlink>
      <w:r w:rsidR="00CC1A0F" w:rsidRPr="004358C1">
        <w:rPr>
          <w:rFonts w:ascii="Arial" w:hAnsi="Arial" w:cs="Arial"/>
          <w:sz w:val="20"/>
          <w:szCs w:val="20"/>
        </w:rPr>
        <w:t xml:space="preserve">, </w:t>
      </w:r>
      <w:hyperlink r:id="rId3021" w:history="1">
        <w:r w:rsidR="00CC1A0F" w:rsidRPr="004358C1">
          <w:rPr>
            <w:rFonts w:ascii="Arial" w:hAnsi="Arial" w:cs="Arial"/>
            <w:sz w:val="20"/>
            <w:szCs w:val="20"/>
          </w:rPr>
          <w:t>Shah S</w:t>
        </w:r>
      </w:hyperlink>
      <w:r w:rsidR="00CC1A0F" w:rsidRPr="004358C1">
        <w:rPr>
          <w:rFonts w:ascii="Arial" w:hAnsi="Arial" w:cs="Arial"/>
          <w:sz w:val="20"/>
          <w:szCs w:val="20"/>
        </w:rPr>
        <w:t xml:space="preserve">, </w:t>
      </w:r>
      <w:hyperlink r:id="rId3022" w:history="1">
        <w:r w:rsidR="00CC1A0F" w:rsidRPr="004358C1">
          <w:rPr>
            <w:rFonts w:ascii="Arial" w:hAnsi="Arial" w:cs="Arial"/>
            <w:sz w:val="20"/>
            <w:szCs w:val="20"/>
          </w:rPr>
          <w:t>McRae AF</w:t>
        </w:r>
      </w:hyperlink>
      <w:r w:rsidR="00CC1A0F" w:rsidRPr="004358C1">
        <w:rPr>
          <w:rFonts w:ascii="Arial" w:hAnsi="Arial" w:cs="Arial"/>
          <w:sz w:val="20"/>
          <w:szCs w:val="20"/>
        </w:rPr>
        <w:t xml:space="preserve">, </w:t>
      </w:r>
      <w:hyperlink r:id="rId3023" w:history="1">
        <w:proofErr w:type="spellStart"/>
        <w:r w:rsidR="00CC1A0F" w:rsidRPr="004358C1">
          <w:rPr>
            <w:rFonts w:ascii="Arial" w:hAnsi="Arial" w:cs="Arial"/>
            <w:sz w:val="20"/>
            <w:szCs w:val="20"/>
          </w:rPr>
          <w:t>Kretschmer</w:t>
        </w:r>
        <w:proofErr w:type="spellEnd"/>
        <w:r w:rsidR="00CC1A0F" w:rsidRPr="004358C1">
          <w:rPr>
            <w:rFonts w:ascii="Arial" w:hAnsi="Arial" w:cs="Arial"/>
            <w:sz w:val="20"/>
            <w:szCs w:val="20"/>
          </w:rPr>
          <w:t xml:space="preserve"> A</w:t>
        </w:r>
      </w:hyperlink>
      <w:r w:rsidR="00CC1A0F" w:rsidRPr="004358C1">
        <w:rPr>
          <w:rFonts w:ascii="Arial" w:hAnsi="Arial" w:cs="Arial"/>
          <w:sz w:val="20"/>
          <w:szCs w:val="20"/>
        </w:rPr>
        <w:t xml:space="preserve">, </w:t>
      </w:r>
      <w:hyperlink r:id="rId3024" w:history="1">
        <w:proofErr w:type="spellStart"/>
        <w:r w:rsidR="00CC1A0F" w:rsidRPr="004358C1">
          <w:rPr>
            <w:rFonts w:ascii="Arial" w:hAnsi="Arial" w:cs="Arial"/>
            <w:sz w:val="20"/>
            <w:szCs w:val="20"/>
          </w:rPr>
          <w:t>Prokisch</w:t>
        </w:r>
        <w:proofErr w:type="spellEnd"/>
        <w:r w:rsidR="00CC1A0F" w:rsidRPr="004358C1">
          <w:rPr>
            <w:rFonts w:ascii="Arial" w:hAnsi="Arial" w:cs="Arial"/>
            <w:sz w:val="20"/>
            <w:szCs w:val="20"/>
          </w:rPr>
          <w:t xml:space="preserve"> H</w:t>
        </w:r>
      </w:hyperlink>
      <w:r w:rsidR="00CC1A0F" w:rsidRPr="004358C1">
        <w:rPr>
          <w:rFonts w:ascii="Arial" w:hAnsi="Arial" w:cs="Arial"/>
          <w:sz w:val="20"/>
          <w:szCs w:val="20"/>
        </w:rPr>
        <w:t xml:space="preserve">, </w:t>
      </w:r>
      <w:hyperlink r:id="rId3025" w:history="1">
        <w:r w:rsidR="00CC1A0F" w:rsidRPr="004358C1">
          <w:rPr>
            <w:rFonts w:ascii="Arial" w:hAnsi="Arial" w:cs="Arial"/>
            <w:sz w:val="20"/>
            <w:szCs w:val="20"/>
          </w:rPr>
          <w:t>Strauch K</w:t>
        </w:r>
      </w:hyperlink>
      <w:r w:rsidR="00CC1A0F" w:rsidRPr="004358C1">
        <w:rPr>
          <w:rFonts w:ascii="Arial" w:hAnsi="Arial" w:cs="Arial"/>
          <w:sz w:val="20"/>
          <w:szCs w:val="20"/>
        </w:rPr>
        <w:t xml:space="preserve">, </w:t>
      </w:r>
      <w:hyperlink r:id="rId3026" w:history="1">
        <w:r w:rsidR="00CC1A0F" w:rsidRPr="004358C1">
          <w:rPr>
            <w:rFonts w:ascii="Arial" w:hAnsi="Arial" w:cs="Arial"/>
            <w:sz w:val="20"/>
            <w:szCs w:val="20"/>
          </w:rPr>
          <w:t>Peters A</w:t>
        </w:r>
      </w:hyperlink>
      <w:r w:rsidR="00CC1A0F" w:rsidRPr="004358C1">
        <w:rPr>
          <w:rFonts w:ascii="Arial" w:hAnsi="Arial" w:cs="Arial"/>
          <w:sz w:val="20"/>
          <w:szCs w:val="20"/>
        </w:rPr>
        <w:t xml:space="preserve">, </w:t>
      </w:r>
      <w:hyperlink r:id="rId3027" w:history="1">
        <w:r w:rsidR="00CC1A0F" w:rsidRPr="004358C1">
          <w:rPr>
            <w:rFonts w:ascii="Arial" w:hAnsi="Arial" w:cs="Arial"/>
            <w:sz w:val="20"/>
            <w:szCs w:val="20"/>
          </w:rPr>
          <w:t>Visscher PM</w:t>
        </w:r>
      </w:hyperlink>
      <w:r w:rsidR="00CC1A0F" w:rsidRPr="004358C1">
        <w:rPr>
          <w:rFonts w:ascii="Arial" w:hAnsi="Arial" w:cs="Arial"/>
          <w:sz w:val="20"/>
          <w:szCs w:val="20"/>
        </w:rPr>
        <w:t xml:space="preserve">, </w:t>
      </w:r>
      <w:hyperlink r:id="rId3028" w:history="1">
        <w:r w:rsidR="00CC1A0F" w:rsidRPr="004358C1">
          <w:rPr>
            <w:rFonts w:ascii="Arial" w:hAnsi="Arial" w:cs="Arial"/>
            <w:sz w:val="20"/>
            <w:szCs w:val="20"/>
          </w:rPr>
          <w:t>Wray NR</w:t>
        </w:r>
      </w:hyperlink>
      <w:r w:rsidR="00CC1A0F" w:rsidRPr="004358C1">
        <w:rPr>
          <w:rFonts w:ascii="Arial" w:hAnsi="Arial" w:cs="Arial"/>
          <w:sz w:val="20"/>
          <w:szCs w:val="20"/>
        </w:rPr>
        <w:t xml:space="preserve">, </w:t>
      </w:r>
      <w:hyperlink r:id="rId3029" w:history="1">
        <w:r w:rsidR="00CC1A0F" w:rsidRPr="004358C1">
          <w:rPr>
            <w:rFonts w:ascii="Arial" w:hAnsi="Arial" w:cs="Arial"/>
            <w:sz w:val="20"/>
            <w:szCs w:val="20"/>
          </w:rPr>
          <w:t>Guo X</w:t>
        </w:r>
      </w:hyperlink>
      <w:r w:rsidR="00CC1A0F" w:rsidRPr="004358C1">
        <w:rPr>
          <w:rFonts w:ascii="Arial" w:hAnsi="Arial" w:cs="Arial"/>
          <w:sz w:val="20"/>
          <w:szCs w:val="20"/>
        </w:rPr>
        <w:t xml:space="preserve">, </w:t>
      </w:r>
      <w:hyperlink r:id="rId3030" w:history="1">
        <w:r w:rsidR="00CC1A0F" w:rsidRPr="004358C1">
          <w:rPr>
            <w:rFonts w:ascii="Arial" w:hAnsi="Arial" w:cs="Arial"/>
            <w:sz w:val="20"/>
            <w:szCs w:val="20"/>
          </w:rPr>
          <w:t>Wiggins KL</w:t>
        </w:r>
      </w:hyperlink>
      <w:r w:rsidR="00CC1A0F" w:rsidRPr="004358C1">
        <w:rPr>
          <w:rFonts w:ascii="Arial" w:hAnsi="Arial" w:cs="Arial"/>
          <w:sz w:val="20"/>
          <w:szCs w:val="20"/>
        </w:rPr>
        <w:t xml:space="preserve">, </w:t>
      </w:r>
      <w:hyperlink r:id="rId3031" w:history="1">
        <w:r w:rsidR="00CC1A0F" w:rsidRPr="004358C1">
          <w:rPr>
            <w:rFonts w:ascii="Arial" w:hAnsi="Arial" w:cs="Arial"/>
            <w:sz w:val="20"/>
            <w:szCs w:val="20"/>
          </w:rPr>
          <w:t>Smith AK</w:t>
        </w:r>
      </w:hyperlink>
      <w:r w:rsidR="00CC1A0F" w:rsidRPr="004358C1">
        <w:rPr>
          <w:rFonts w:ascii="Arial" w:hAnsi="Arial" w:cs="Arial"/>
          <w:sz w:val="20"/>
          <w:szCs w:val="20"/>
        </w:rPr>
        <w:t xml:space="preserve">, </w:t>
      </w:r>
      <w:hyperlink r:id="rId3032" w:history="1">
        <w:r w:rsidR="00CC1A0F" w:rsidRPr="004358C1">
          <w:rPr>
            <w:rFonts w:ascii="Arial" w:hAnsi="Arial" w:cs="Arial"/>
            <w:sz w:val="20"/>
            <w:szCs w:val="20"/>
          </w:rPr>
          <w:t>Binder EB</w:t>
        </w:r>
      </w:hyperlink>
      <w:r w:rsidR="00CC1A0F" w:rsidRPr="004358C1">
        <w:rPr>
          <w:rFonts w:ascii="Arial" w:hAnsi="Arial" w:cs="Arial"/>
          <w:sz w:val="20"/>
          <w:szCs w:val="20"/>
        </w:rPr>
        <w:t xml:space="preserve">, </w:t>
      </w:r>
      <w:hyperlink r:id="rId3033" w:history="1">
        <w:r w:rsidR="00CC1A0F" w:rsidRPr="004358C1">
          <w:rPr>
            <w:rFonts w:ascii="Arial" w:hAnsi="Arial" w:cs="Arial"/>
            <w:sz w:val="20"/>
            <w:szCs w:val="20"/>
          </w:rPr>
          <w:t>Ressler KJ</w:t>
        </w:r>
      </w:hyperlink>
      <w:r w:rsidR="00CC1A0F" w:rsidRPr="004358C1">
        <w:rPr>
          <w:rFonts w:ascii="Arial" w:hAnsi="Arial" w:cs="Arial"/>
          <w:sz w:val="20"/>
          <w:szCs w:val="20"/>
        </w:rPr>
        <w:t xml:space="preserve">, </w:t>
      </w:r>
      <w:hyperlink r:id="rId3034" w:history="1">
        <w:r w:rsidR="00CC1A0F" w:rsidRPr="004358C1">
          <w:rPr>
            <w:rFonts w:ascii="Arial" w:hAnsi="Arial" w:cs="Arial"/>
            <w:sz w:val="20"/>
            <w:szCs w:val="20"/>
          </w:rPr>
          <w:t>Irvin MR</w:t>
        </w:r>
      </w:hyperlink>
      <w:r w:rsidR="00CC1A0F" w:rsidRPr="004358C1">
        <w:rPr>
          <w:rFonts w:ascii="Arial" w:hAnsi="Arial" w:cs="Arial"/>
          <w:sz w:val="20"/>
          <w:szCs w:val="20"/>
        </w:rPr>
        <w:t xml:space="preserve">, </w:t>
      </w:r>
      <w:hyperlink r:id="rId3035" w:history="1">
        <w:proofErr w:type="spellStart"/>
        <w:r w:rsidR="00CC1A0F" w:rsidRPr="004358C1">
          <w:rPr>
            <w:rFonts w:ascii="Arial" w:hAnsi="Arial" w:cs="Arial"/>
            <w:sz w:val="20"/>
            <w:szCs w:val="20"/>
          </w:rPr>
          <w:t>Absher</w:t>
        </w:r>
        <w:proofErr w:type="spellEnd"/>
        <w:r w:rsidR="00CC1A0F" w:rsidRPr="004358C1">
          <w:rPr>
            <w:rFonts w:ascii="Arial" w:hAnsi="Arial" w:cs="Arial"/>
            <w:sz w:val="20"/>
            <w:szCs w:val="20"/>
          </w:rPr>
          <w:t xml:space="preserve"> DM</w:t>
        </w:r>
      </w:hyperlink>
      <w:r w:rsidR="00CC1A0F" w:rsidRPr="004358C1">
        <w:rPr>
          <w:rFonts w:ascii="Arial" w:hAnsi="Arial" w:cs="Arial"/>
          <w:sz w:val="20"/>
          <w:szCs w:val="20"/>
        </w:rPr>
        <w:t xml:space="preserve">, </w:t>
      </w:r>
      <w:hyperlink r:id="rId3036" w:history="1">
        <w:r w:rsidR="00CC1A0F" w:rsidRPr="004358C1">
          <w:rPr>
            <w:rFonts w:ascii="Arial" w:hAnsi="Arial" w:cs="Arial"/>
            <w:sz w:val="20"/>
            <w:szCs w:val="20"/>
          </w:rPr>
          <w:t>Hernandez D</w:t>
        </w:r>
      </w:hyperlink>
      <w:r w:rsidR="00CC1A0F" w:rsidRPr="004358C1">
        <w:rPr>
          <w:rFonts w:ascii="Arial" w:hAnsi="Arial" w:cs="Arial"/>
          <w:sz w:val="20"/>
          <w:szCs w:val="20"/>
        </w:rPr>
        <w:t xml:space="preserve">, </w:t>
      </w:r>
      <w:hyperlink r:id="rId3037" w:history="1">
        <w:proofErr w:type="spellStart"/>
        <w:r w:rsidR="00CC1A0F" w:rsidRPr="004358C1">
          <w:rPr>
            <w:rFonts w:ascii="Arial" w:hAnsi="Arial" w:cs="Arial"/>
            <w:sz w:val="20"/>
            <w:szCs w:val="20"/>
          </w:rPr>
          <w:t>Ferrucci</w:t>
        </w:r>
        <w:proofErr w:type="spellEnd"/>
        <w:r w:rsidR="00CC1A0F" w:rsidRPr="004358C1">
          <w:rPr>
            <w:rFonts w:ascii="Arial" w:hAnsi="Arial" w:cs="Arial"/>
            <w:sz w:val="20"/>
            <w:szCs w:val="20"/>
          </w:rPr>
          <w:t xml:space="preserve"> L</w:t>
        </w:r>
      </w:hyperlink>
      <w:r w:rsidR="00CC1A0F" w:rsidRPr="004358C1">
        <w:rPr>
          <w:rFonts w:ascii="Arial" w:hAnsi="Arial" w:cs="Arial"/>
          <w:sz w:val="20"/>
          <w:szCs w:val="20"/>
        </w:rPr>
        <w:t xml:space="preserve">, </w:t>
      </w:r>
      <w:hyperlink r:id="rId3038" w:history="1">
        <w:proofErr w:type="spellStart"/>
        <w:r w:rsidR="00CC1A0F" w:rsidRPr="004358C1">
          <w:rPr>
            <w:rFonts w:ascii="Arial" w:hAnsi="Arial" w:cs="Arial"/>
            <w:sz w:val="20"/>
            <w:szCs w:val="20"/>
          </w:rPr>
          <w:t>Bandinelli</w:t>
        </w:r>
        <w:proofErr w:type="spellEnd"/>
        <w:r w:rsidR="00CC1A0F" w:rsidRPr="004358C1">
          <w:rPr>
            <w:rFonts w:ascii="Arial" w:hAnsi="Arial" w:cs="Arial"/>
            <w:sz w:val="20"/>
            <w:szCs w:val="20"/>
          </w:rPr>
          <w:t xml:space="preserve"> S</w:t>
        </w:r>
      </w:hyperlink>
      <w:r w:rsidR="00CC1A0F" w:rsidRPr="004358C1">
        <w:rPr>
          <w:rFonts w:ascii="Arial" w:hAnsi="Arial" w:cs="Arial"/>
          <w:sz w:val="20"/>
          <w:szCs w:val="20"/>
        </w:rPr>
        <w:t xml:space="preserve">, </w:t>
      </w:r>
      <w:hyperlink r:id="rId3039" w:history="1">
        <w:r w:rsidR="00CC1A0F" w:rsidRPr="004358C1">
          <w:rPr>
            <w:rFonts w:ascii="Arial" w:hAnsi="Arial" w:cs="Arial"/>
            <w:sz w:val="20"/>
            <w:szCs w:val="20"/>
          </w:rPr>
          <w:t>Lohman K</w:t>
        </w:r>
      </w:hyperlink>
      <w:r w:rsidR="00CC1A0F" w:rsidRPr="004358C1">
        <w:rPr>
          <w:rFonts w:ascii="Arial" w:hAnsi="Arial" w:cs="Arial"/>
          <w:sz w:val="20"/>
          <w:szCs w:val="20"/>
        </w:rPr>
        <w:t xml:space="preserve">, </w:t>
      </w:r>
      <w:hyperlink r:id="rId3040" w:history="1">
        <w:r w:rsidR="00CC1A0F" w:rsidRPr="004358C1">
          <w:rPr>
            <w:rFonts w:ascii="Arial" w:hAnsi="Arial" w:cs="Arial"/>
            <w:sz w:val="20"/>
            <w:szCs w:val="20"/>
          </w:rPr>
          <w:t>Ding J</w:t>
        </w:r>
      </w:hyperlink>
      <w:r w:rsidR="00CC1A0F" w:rsidRPr="004358C1">
        <w:rPr>
          <w:rFonts w:ascii="Arial" w:hAnsi="Arial" w:cs="Arial"/>
          <w:sz w:val="20"/>
          <w:szCs w:val="20"/>
        </w:rPr>
        <w:t xml:space="preserve">, </w:t>
      </w:r>
      <w:hyperlink r:id="rId3041" w:history="1">
        <w:proofErr w:type="spellStart"/>
        <w:r w:rsidR="00CC1A0F" w:rsidRPr="004358C1">
          <w:rPr>
            <w:rFonts w:ascii="Arial" w:hAnsi="Arial" w:cs="Arial"/>
            <w:sz w:val="20"/>
            <w:szCs w:val="20"/>
          </w:rPr>
          <w:t>Trevisi</w:t>
        </w:r>
        <w:proofErr w:type="spellEnd"/>
        <w:r w:rsidR="00CC1A0F" w:rsidRPr="004358C1">
          <w:rPr>
            <w:rFonts w:ascii="Arial" w:hAnsi="Arial" w:cs="Arial"/>
            <w:sz w:val="20"/>
            <w:szCs w:val="20"/>
          </w:rPr>
          <w:t xml:space="preserve"> L</w:t>
        </w:r>
      </w:hyperlink>
      <w:r w:rsidR="00CC1A0F" w:rsidRPr="004358C1">
        <w:rPr>
          <w:rFonts w:ascii="Arial" w:hAnsi="Arial" w:cs="Arial"/>
          <w:sz w:val="20"/>
          <w:szCs w:val="20"/>
        </w:rPr>
        <w:t xml:space="preserve">, </w:t>
      </w:r>
      <w:hyperlink r:id="rId3042" w:history="1">
        <w:r w:rsidR="00CC1A0F" w:rsidRPr="004358C1">
          <w:rPr>
            <w:rFonts w:ascii="Arial" w:hAnsi="Arial" w:cs="Arial"/>
            <w:sz w:val="20"/>
            <w:szCs w:val="20"/>
          </w:rPr>
          <w:t>Gustafsson S</w:t>
        </w:r>
      </w:hyperlink>
      <w:r w:rsidR="00CC1A0F" w:rsidRPr="004358C1">
        <w:rPr>
          <w:rFonts w:ascii="Arial" w:hAnsi="Arial" w:cs="Arial"/>
          <w:sz w:val="20"/>
          <w:szCs w:val="20"/>
        </w:rPr>
        <w:t xml:space="preserve">, </w:t>
      </w:r>
      <w:hyperlink r:id="rId3043" w:history="1">
        <w:r w:rsidR="00CC1A0F" w:rsidRPr="004358C1">
          <w:rPr>
            <w:rFonts w:ascii="Arial" w:hAnsi="Arial" w:cs="Arial"/>
            <w:sz w:val="20"/>
            <w:szCs w:val="20"/>
          </w:rPr>
          <w:t>Sandling JH</w:t>
        </w:r>
      </w:hyperlink>
      <w:r w:rsidR="00CC1A0F" w:rsidRPr="004358C1">
        <w:rPr>
          <w:rFonts w:ascii="Arial" w:hAnsi="Arial" w:cs="Arial"/>
          <w:sz w:val="20"/>
          <w:szCs w:val="20"/>
        </w:rPr>
        <w:t xml:space="preserve">, </w:t>
      </w:r>
      <w:hyperlink r:id="rId3044" w:history="1">
        <w:proofErr w:type="spellStart"/>
        <w:r w:rsidR="00CC1A0F" w:rsidRPr="004358C1">
          <w:rPr>
            <w:rFonts w:ascii="Arial" w:hAnsi="Arial" w:cs="Arial"/>
            <w:sz w:val="20"/>
            <w:szCs w:val="20"/>
          </w:rPr>
          <w:t>Stolk</w:t>
        </w:r>
        <w:proofErr w:type="spellEnd"/>
        <w:r w:rsidR="00CC1A0F" w:rsidRPr="004358C1">
          <w:rPr>
            <w:rFonts w:ascii="Arial" w:hAnsi="Arial" w:cs="Arial"/>
            <w:sz w:val="20"/>
            <w:szCs w:val="20"/>
          </w:rPr>
          <w:t xml:space="preserve"> L</w:t>
        </w:r>
      </w:hyperlink>
      <w:r w:rsidR="00CC1A0F" w:rsidRPr="004358C1">
        <w:rPr>
          <w:rFonts w:ascii="Arial" w:hAnsi="Arial" w:cs="Arial"/>
          <w:sz w:val="20"/>
          <w:szCs w:val="20"/>
        </w:rPr>
        <w:t xml:space="preserve">, </w:t>
      </w:r>
      <w:hyperlink r:id="rId3045" w:history="1">
        <w:proofErr w:type="spellStart"/>
        <w:r w:rsidR="00CC1A0F" w:rsidRPr="004358C1">
          <w:rPr>
            <w:rFonts w:ascii="Arial" w:hAnsi="Arial" w:cs="Arial"/>
            <w:sz w:val="20"/>
            <w:szCs w:val="20"/>
          </w:rPr>
          <w:t>Uitterlinden</w:t>
        </w:r>
        <w:proofErr w:type="spellEnd"/>
        <w:r w:rsidR="00CC1A0F" w:rsidRPr="004358C1">
          <w:rPr>
            <w:rFonts w:ascii="Arial" w:hAnsi="Arial" w:cs="Arial"/>
            <w:sz w:val="20"/>
            <w:szCs w:val="20"/>
          </w:rPr>
          <w:t xml:space="preserve"> AG</w:t>
        </w:r>
      </w:hyperlink>
      <w:r w:rsidR="00CC1A0F" w:rsidRPr="004358C1">
        <w:rPr>
          <w:rFonts w:ascii="Arial" w:hAnsi="Arial" w:cs="Arial"/>
          <w:sz w:val="20"/>
          <w:szCs w:val="20"/>
        </w:rPr>
        <w:t xml:space="preserve">, </w:t>
      </w:r>
      <w:hyperlink r:id="rId3046" w:history="1">
        <w:r w:rsidR="00CC1A0F" w:rsidRPr="004358C1">
          <w:rPr>
            <w:rFonts w:ascii="Arial" w:hAnsi="Arial" w:cs="Arial"/>
            <w:sz w:val="20"/>
            <w:szCs w:val="20"/>
          </w:rPr>
          <w:t>Yet I</w:t>
        </w:r>
      </w:hyperlink>
      <w:r w:rsidR="00CC1A0F" w:rsidRPr="004358C1">
        <w:rPr>
          <w:rFonts w:ascii="Arial" w:hAnsi="Arial" w:cs="Arial"/>
          <w:sz w:val="20"/>
          <w:szCs w:val="20"/>
        </w:rPr>
        <w:t xml:space="preserve">, </w:t>
      </w:r>
      <w:hyperlink r:id="rId3047" w:history="1">
        <w:r w:rsidR="00CC1A0F" w:rsidRPr="004358C1">
          <w:rPr>
            <w:rFonts w:ascii="Arial" w:hAnsi="Arial" w:cs="Arial"/>
            <w:sz w:val="20"/>
            <w:szCs w:val="20"/>
          </w:rPr>
          <w:t>Castillo-Fernandez JE</w:t>
        </w:r>
      </w:hyperlink>
      <w:r w:rsidR="00CC1A0F" w:rsidRPr="004358C1">
        <w:rPr>
          <w:rFonts w:ascii="Arial" w:hAnsi="Arial" w:cs="Arial"/>
          <w:sz w:val="20"/>
          <w:szCs w:val="20"/>
        </w:rPr>
        <w:t xml:space="preserve">, </w:t>
      </w:r>
      <w:hyperlink r:id="rId3048" w:history="1">
        <w:r w:rsidR="00CC1A0F" w:rsidRPr="004358C1">
          <w:rPr>
            <w:rFonts w:ascii="Arial" w:hAnsi="Arial" w:cs="Arial"/>
            <w:sz w:val="20"/>
            <w:szCs w:val="20"/>
          </w:rPr>
          <w:t>Spector TD</w:t>
        </w:r>
      </w:hyperlink>
      <w:r w:rsidR="00CC1A0F" w:rsidRPr="004358C1">
        <w:rPr>
          <w:rFonts w:ascii="Arial" w:hAnsi="Arial" w:cs="Arial"/>
          <w:sz w:val="20"/>
          <w:szCs w:val="20"/>
        </w:rPr>
        <w:t xml:space="preserve">, </w:t>
      </w:r>
      <w:hyperlink r:id="rId3049" w:history="1">
        <w:r w:rsidR="00CC1A0F" w:rsidRPr="004358C1">
          <w:rPr>
            <w:rFonts w:ascii="Arial" w:hAnsi="Arial" w:cs="Arial"/>
            <w:sz w:val="20"/>
            <w:szCs w:val="20"/>
          </w:rPr>
          <w:t>Schwartz JD</w:t>
        </w:r>
      </w:hyperlink>
      <w:r w:rsidR="00CC1A0F" w:rsidRPr="004358C1">
        <w:rPr>
          <w:rFonts w:ascii="Arial" w:hAnsi="Arial" w:cs="Arial"/>
          <w:sz w:val="20"/>
          <w:szCs w:val="20"/>
        </w:rPr>
        <w:t xml:space="preserve">, </w:t>
      </w:r>
      <w:hyperlink r:id="rId3050" w:history="1">
        <w:proofErr w:type="spellStart"/>
        <w:r w:rsidR="00CC1A0F" w:rsidRPr="004358C1">
          <w:rPr>
            <w:rFonts w:ascii="Arial" w:hAnsi="Arial" w:cs="Arial"/>
            <w:sz w:val="20"/>
            <w:szCs w:val="20"/>
          </w:rPr>
          <w:t>Vokonas</w:t>
        </w:r>
        <w:proofErr w:type="spellEnd"/>
        <w:r w:rsidR="00CC1A0F" w:rsidRPr="004358C1">
          <w:rPr>
            <w:rFonts w:ascii="Arial" w:hAnsi="Arial" w:cs="Arial"/>
            <w:sz w:val="20"/>
            <w:szCs w:val="20"/>
          </w:rPr>
          <w:t xml:space="preserve"> P</w:t>
        </w:r>
      </w:hyperlink>
      <w:r w:rsidR="00CC1A0F" w:rsidRPr="004358C1">
        <w:rPr>
          <w:rFonts w:ascii="Arial" w:hAnsi="Arial" w:cs="Arial"/>
          <w:sz w:val="20"/>
          <w:szCs w:val="20"/>
        </w:rPr>
        <w:t xml:space="preserve">, </w:t>
      </w:r>
      <w:hyperlink r:id="rId3051" w:history="1">
        <w:r w:rsidR="00CC1A0F" w:rsidRPr="004358C1">
          <w:rPr>
            <w:rFonts w:ascii="Arial" w:hAnsi="Arial" w:cs="Arial"/>
            <w:sz w:val="20"/>
            <w:szCs w:val="20"/>
          </w:rPr>
          <w:t>Lind L</w:t>
        </w:r>
      </w:hyperlink>
      <w:r w:rsidR="00CC1A0F" w:rsidRPr="004358C1">
        <w:rPr>
          <w:rFonts w:ascii="Arial" w:hAnsi="Arial" w:cs="Arial"/>
          <w:sz w:val="20"/>
          <w:szCs w:val="20"/>
        </w:rPr>
        <w:t xml:space="preserve">, </w:t>
      </w:r>
      <w:hyperlink r:id="rId3052" w:history="1">
        <w:r w:rsidR="00CC1A0F" w:rsidRPr="004358C1">
          <w:rPr>
            <w:rFonts w:ascii="Arial" w:hAnsi="Arial" w:cs="Arial"/>
            <w:sz w:val="20"/>
            <w:szCs w:val="20"/>
          </w:rPr>
          <w:t>Li Y</w:t>
        </w:r>
      </w:hyperlink>
      <w:r w:rsidR="00CC1A0F" w:rsidRPr="004358C1">
        <w:rPr>
          <w:rFonts w:ascii="Arial" w:hAnsi="Arial" w:cs="Arial"/>
          <w:sz w:val="20"/>
          <w:szCs w:val="20"/>
        </w:rPr>
        <w:t xml:space="preserve">, </w:t>
      </w:r>
      <w:hyperlink r:id="rId3053" w:history="1">
        <w:proofErr w:type="spellStart"/>
        <w:r w:rsidR="00CC1A0F" w:rsidRPr="004358C1">
          <w:rPr>
            <w:rFonts w:ascii="Arial" w:hAnsi="Arial" w:cs="Arial"/>
            <w:sz w:val="20"/>
            <w:szCs w:val="20"/>
          </w:rPr>
          <w:t>Fornage</w:t>
        </w:r>
        <w:proofErr w:type="spellEnd"/>
        <w:r w:rsidR="00CC1A0F" w:rsidRPr="004358C1">
          <w:rPr>
            <w:rFonts w:ascii="Arial" w:hAnsi="Arial" w:cs="Arial"/>
            <w:sz w:val="20"/>
            <w:szCs w:val="20"/>
          </w:rPr>
          <w:t xml:space="preserve"> M</w:t>
        </w:r>
      </w:hyperlink>
      <w:r w:rsidR="00CC1A0F" w:rsidRPr="004358C1">
        <w:rPr>
          <w:rFonts w:ascii="Arial" w:hAnsi="Arial" w:cs="Arial"/>
          <w:sz w:val="20"/>
          <w:szCs w:val="20"/>
        </w:rPr>
        <w:t xml:space="preserve">, </w:t>
      </w:r>
      <w:hyperlink r:id="rId3054" w:history="1">
        <w:r w:rsidR="00CC1A0F" w:rsidRPr="004358C1">
          <w:rPr>
            <w:rFonts w:ascii="Arial" w:hAnsi="Arial" w:cs="Arial"/>
            <w:sz w:val="20"/>
            <w:szCs w:val="20"/>
          </w:rPr>
          <w:t>Arnett DK</w:t>
        </w:r>
      </w:hyperlink>
      <w:r w:rsidR="00CC1A0F" w:rsidRPr="004358C1">
        <w:rPr>
          <w:rFonts w:ascii="Arial" w:hAnsi="Arial" w:cs="Arial"/>
          <w:sz w:val="20"/>
          <w:szCs w:val="20"/>
        </w:rPr>
        <w:t xml:space="preserve">, </w:t>
      </w:r>
      <w:hyperlink r:id="rId3055" w:history="1">
        <w:r w:rsidR="00CC1A0F" w:rsidRPr="004358C1">
          <w:rPr>
            <w:rFonts w:ascii="Arial" w:hAnsi="Arial" w:cs="Arial"/>
            <w:sz w:val="20"/>
            <w:szCs w:val="20"/>
          </w:rPr>
          <w:t>Wareham NJ</w:t>
        </w:r>
      </w:hyperlink>
      <w:r w:rsidR="00CC1A0F" w:rsidRPr="004358C1">
        <w:rPr>
          <w:rFonts w:ascii="Arial" w:hAnsi="Arial" w:cs="Arial"/>
          <w:sz w:val="20"/>
          <w:szCs w:val="20"/>
        </w:rPr>
        <w:t xml:space="preserve">, </w:t>
      </w:r>
      <w:hyperlink r:id="rId3056" w:history="1">
        <w:r w:rsidR="00CC1A0F" w:rsidRPr="004358C1">
          <w:rPr>
            <w:rFonts w:ascii="Arial" w:hAnsi="Arial" w:cs="Arial"/>
            <w:sz w:val="20"/>
            <w:szCs w:val="20"/>
          </w:rPr>
          <w:t>Sotoodehnia N</w:t>
        </w:r>
      </w:hyperlink>
      <w:r w:rsidR="00CC1A0F" w:rsidRPr="004358C1">
        <w:rPr>
          <w:rFonts w:ascii="Arial" w:hAnsi="Arial" w:cs="Arial"/>
          <w:sz w:val="20"/>
          <w:szCs w:val="20"/>
        </w:rPr>
        <w:t xml:space="preserve">, </w:t>
      </w:r>
      <w:hyperlink r:id="rId3057" w:history="1">
        <w:r w:rsidR="00CC1A0F" w:rsidRPr="004358C1">
          <w:rPr>
            <w:rFonts w:ascii="Arial" w:hAnsi="Arial" w:cs="Arial"/>
            <w:sz w:val="20"/>
            <w:szCs w:val="20"/>
          </w:rPr>
          <w:t>Ong KK</w:t>
        </w:r>
      </w:hyperlink>
      <w:r w:rsidR="00CC1A0F" w:rsidRPr="004358C1">
        <w:rPr>
          <w:rFonts w:ascii="Arial" w:hAnsi="Arial" w:cs="Arial"/>
          <w:sz w:val="20"/>
          <w:szCs w:val="20"/>
        </w:rPr>
        <w:t xml:space="preserve">, </w:t>
      </w:r>
      <w:hyperlink r:id="rId3058" w:history="1">
        <w:r w:rsidR="00CC1A0F" w:rsidRPr="004358C1">
          <w:rPr>
            <w:rFonts w:ascii="Arial" w:hAnsi="Arial" w:cs="Arial"/>
            <w:sz w:val="20"/>
            <w:szCs w:val="20"/>
          </w:rPr>
          <w:t xml:space="preserve">van </w:t>
        </w:r>
        <w:proofErr w:type="spellStart"/>
        <w:r w:rsidR="00CC1A0F" w:rsidRPr="004358C1">
          <w:rPr>
            <w:rFonts w:ascii="Arial" w:hAnsi="Arial" w:cs="Arial"/>
            <w:sz w:val="20"/>
            <w:szCs w:val="20"/>
          </w:rPr>
          <w:t>Meurs</w:t>
        </w:r>
        <w:proofErr w:type="spellEnd"/>
        <w:r w:rsidR="00CC1A0F" w:rsidRPr="004358C1">
          <w:rPr>
            <w:rFonts w:ascii="Arial" w:hAnsi="Arial" w:cs="Arial"/>
            <w:sz w:val="20"/>
            <w:szCs w:val="20"/>
          </w:rPr>
          <w:t xml:space="preserve"> JB</w:t>
        </w:r>
      </w:hyperlink>
      <w:r w:rsidR="00CC1A0F" w:rsidRPr="004358C1">
        <w:rPr>
          <w:rFonts w:ascii="Arial" w:hAnsi="Arial" w:cs="Arial"/>
          <w:sz w:val="20"/>
          <w:szCs w:val="20"/>
        </w:rPr>
        <w:t xml:space="preserve">, </w:t>
      </w:r>
      <w:hyperlink r:id="rId3059" w:history="1">
        <w:proofErr w:type="spellStart"/>
        <w:r w:rsidR="00CC1A0F" w:rsidRPr="004358C1">
          <w:rPr>
            <w:rFonts w:ascii="Arial" w:hAnsi="Arial" w:cs="Arial"/>
            <w:sz w:val="20"/>
            <w:szCs w:val="20"/>
          </w:rPr>
          <w:t>Conneely</w:t>
        </w:r>
        <w:proofErr w:type="spellEnd"/>
        <w:r w:rsidR="00CC1A0F" w:rsidRPr="004358C1">
          <w:rPr>
            <w:rFonts w:ascii="Arial" w:hAnsi="Arial" w:cs="Arial"/>
            <w:sz w:val="20"/>
            <w:szCs w:val="20"/>
          </w:rPr>
          <w:t xml:space="preserve"> KN</w:t>
        </w:r>
      </w:hyperlink>
      <w:r w:rsidR="00CC1A0F" w:rsidRPr="004358C1">
        <w:rPr>
          <w:rFonts w:ascii="Arial" w:hAnsi="Arial" w:cs="Arial"/>
          <w:sz w:val="20"/>
          <w:szCs w:val="20"/>
        </w:rPr>
        <w:t xml:space="preserve">50, </w:t>
      </w:r>
      <w:hyperlink r:id="rId3060" w:history="1">
        <w:proofErr w:type="spellStart"/>
        <w:r w:rsidR="00CC1A0F" w:rsidRPr="004358C1">
          <w:rPr>
            <w:rFonts w:ascii="Arial" w:hAnsi="Arial" w:cs="Arial"/>
            <w:sz w:val="20"/>
            <w:szCs w:val="20"/>
          </w:rPr>
          <w:t>Baccarelli</w:t>
        </w:r>
        <w:proofErr w:type="spellEnd"/>
        <w:r w:rsidR="00CC1A0F" w:rsidRPr="004358C1">
          <w:rPr>
            <w:rFonts w:ascii="Arial" w:hAnsi="Arial" w:cs="Arial"/>
            <w:sz w:val="20"/>
            <w:szCs w:val="20"/>
          </w:rPr>
          <w:t xml:space="preserve"> AA</w:t>
        </w:r>
      </w:hyperlink>
      <w:r w:rsidR="00CC1A0F" w:rsidRPr="004358C1">
        <w:rPr>
          <w:rFonts w:ascii="Arial" w:hAnsi="Arial" w:cs="Arial"/>
          <w:sz w:val="20"/>
          <w:szCs w:val="20"/>
        </w:rPr>
        <w:t xml:space="preserve">, </w:t>
      </w:r>
      <w:hyperlink r:id="rId3061" w:history="1">
        <w:r w:rsidR="00CC1A0F" w:rsidRPr="004358C1">
          <w:rPr>
            <w:rFonts w:ascii="Arial" w:hAnsi="Arial" w:cs="Arial"/>
            <w:sz w:val="20"/>
            <w:szCs w:val="20"/>
          </w:rPr>
          <w:t>Deary IJ</w:t>
        </w:r>
      </w:hyperlink>
      <w:r w:rsidR="00CC1A0F" w:rsidRPr="004358C1">
        <w:rPr>
          <w:rFonts w:ascii="Arial" w:hAnsi="Arial" w:cs="Arial"/>
          <w:sz w:val="20"/>
          <w:szCs w:val="20"/>
        </w:rPr>
        <w:t xml:space="preserve">, </w:t>
      </w:r>
      <w:hyperlink r:id="rId3062" w:history="1">
        <w:r w:rsidR="00CC1A0F" w:rsidRPr="004358C1">
          <w:rPr>
            <w:rFonts w:ascii="Arial" w:hAnsi="Arial" w:cs="Arial"/>
            <w:sz w:val="20"/>
            <w:szCs w:val="20"/>
          </w:rPr>
          <w:t>Bell JT</w:t>
        </w:r>
      </w:hyperlink>
      <w:r w:rsidR="00CC1A0F" w:rsidRPr="004358C1">
        <w:rPr>
          <w:rFonts w:ascii="Arial" w:hAnsi="Arial" w:cs="Arial"/>
          <w:sz w:val="20"/>
          <w:szCs w:val="20"/>
        </w:rPr>
        <w:t xml:space="preserve">, </w:t>
      </w:r>
      <w:hyperlink r:id="rId3063" w:history="1">
        <w:r w:rsidR="00CC1A0F" w:rsidRPr="004358C1">
          <w:rPr>
            <w:rFonts w:ascii="Arial" w:hAnsi="Arial" w:cs="Arial"/>
            <w:sz w:val="20"/>
            <w:szCs w:val="20"/>
          </w:rPr>
          <w:t>North KE</w:t>
        </w:r>
      </w:hyperlink>
      <w:r w:rsidR="00CC1A0F" w:rsidRPr="004358C1">
        <w:rPr>
          <w:rFonts w:ascii="Arial" w:hAnsi="Arial" w:cs="Arial"/>
          <w:sz w:val="20"/>
          <w:szCs w:val="20"/>
        </w:rPr>
        <w:t xml:space="preserve">, </w:t>
      </w:r>
      <w:hyperlink r:id="rId3064" w:history="1">
        <w:r w:rsidR="00CC1A0F" w:rsidRPr="004358C1">
          <w:rPr>
            <w:rFonts w:ascii="Arial" w:hAnsi="Arial" w:cs="Arial"/>
            <w:sz w:val="20"/>
            <w:szCs w:val="20"/>
          </w:rPr>
          <w:t>Liu Y</w:t>
        </w:r>
      </w:hyperlink>
      <w:r w:rsidR="00CC1A0F" w:rsidRPr="004358C1">
        <w:rPr>
          <w:rFonts w:ascii="Arial" w:hAnsi="Arial" w:cs="Arial"/>
          <w:sz w:val="20"/>
          <w:szCs w:val="20"/>
        </w:rPr>
        <w:t xml:space="preserve">, </w:t>
      </w:r>
      <w:hyperlink r:id="rId3065" w:history="1">
        <w:proofErr w:type="spellStart"/>
        <w:r w:rsidR="00CC1A0F" w:rsidRPr="004358C1">
          <w:rPr>
            <w:rFonts w:ascii="Arial" w:hAnsi="Arial" w:cs="Arial"/>
            <w:sz w:val="20"/>
            <w:szCs w:val="20"/>
          </w:rPr>
          <w:t>Waldenberger</w:t>
        </w:r>
        <w:proofErr w:type="spellEnd"/>
        <w:r w:rsidR="00CC1A0F" w:rsidRPr="004358C1">
          <w:rPr>
            <w:rFonts w:ascii="Arial" w:hAnsi="Arial" w:cs="Arial"/>
            <w:sz w:val="20"/>
            <w:szCs w:val="20"/>
          </w:rPr>
          <w:t xml:space="preserve"> M</w:t>
        </w:r>
      </w:hyperlink>
      <w:r w:rsidR="00CC1A0F" w:rsidRPr="004358C1">
        <w:rPr>
          <w:rFonts w:ascii="Arial" w:hAnsi="Arial" w:cs="Arial"/>
          <w:sz w:val="20"/>
          <w:szCs w:val="20"/>
        </w:rPr>
        <w:t xml:space="preserve">, </w:t>
      </w:r>
      <w:hyperlink r:id="rId3066" w:history="1">
        <w:r w:rsidR="00CC1A0F" w:rsidRPr="004358C1">
          <w:rPr>
            <w:rFonts w:ascii="Arial" w:hAnsi="Arial" w:cs="Arial"/>
            <w:sz w:val="20"/>
            <w:szCs w:val="20"/>
          </w:rPr>
          <w:t>London SJ</w:t>
        </w:r>
      </w:hyperlink>
      <w:r w:rsidR="00CC1A0F" w:rsidRPr="004358C1">
        <w:rPr>
          <w:rFonts w:ascii="Arial" w:hAnsi="Arial" w:cs="Arial"/>
          <w:sz w:val="20"/>
          <w:szCs w:val="20"/>
        </w:rPr>
        <w:t xml:space="preserve">, </w:t>
      </w:r>
      <w:hyperlink r:id="rId3067" w:history="1">
        <w:proofErr w:type="spellStart"/>
        <w:r w:rsidR="00CC1A0F" w:rsidRPr="004358C1">
          <w:rPr>
            <w:rFonts w:ascii="Arial" w:hAnsi="Arial" w:cs="Arial"/>
            <w:sz w:val="20"/>
            <w:szCs w:val="20"/>
          </w:rPr>
          <w:t>Ingelsson</w:t>
        </w:r>
        <w:proofErr w:type="spellEnd"/>
        <w:r w:rsidR="00CC1A0F" w:rsidRPr="004358C1">
          <w:rPr>
            <w:rFonts w:ascii="Arial" w:hAnsi="Arial" w:cs="Arial"/>
            <w:sz w:val="20"/>
            <w:szCs w:val="20"/>
          </w:rPr>
          <w:t xml:space="preserve"> E</w:t>
        </w:r>
      </w:hyperlink>
      <w:r w:rsidR="00CC1A0F" w:rsidRPr="004358C1">
        <w:rPr>
          <w:rFonts w:ascii="Arial" w:hAnsi="Arial" w:cs="Arial"/>
          <w:sz w:val="20"/>
          <w:szCs w:val="20"/>
        </w:rPr>
        <w:t xml:space="preserve">, </w:t>
      </w:r>
      <w:hyperlink r:id="rId3068" w:history="1">
        <w:r w:rsidR="00CC1A0F" w:rsidRPr="004358C1">
          <w:rPr>
            <w:rFonts w:ascii="Arial" w:hAnsi="Arial" w:cs="Arial"/>
            <w:sz w:val="20"/>
            <w:szCs w:val="20"/>
          </w:rPr>
          <w:t>Levy D</w:t>
        </w:r>
      </w:hyperlink>
      <w:r w:rsidR="00CC1A0F" w:rsidRPr="004358C1">
        <w:rPr>
          <w:rFonts w:ascii="Arial" w:hAnsi="Arial" w:cs="Arial"/>
          <w:sz w:val="20"/>
          <w:szCs w:val="20"/>
        </w:rPr>
        <w:t xml:space="preserve">. </w:t>
      </w:r>
      <w:r w:rsidR="00CC1A0F" w:rsidRPr="004358C1">
        <w:rPr>
          <w:rFonts w:ascii="Arial" w:hAnsi="Arial" w:cs="Arial"/>
          <w:b/>
          <w:i/>
          <w:sz w:val="20"/>
          <w:szCs w:val="20"/>
        </w:rPr>
        <w:t>A DNA methylation biomarker of alcohol consumption.</w:t>
      </w:r>
      <w:r w:rsidR="00CC1A0F" w:rsidRPr="004358C1">
        <w:rPr>
          <w:rFonts w:ascii="Arial" w:hAnsi="Arial" w:cs="Arial"/>
          <w:sz w:val="20"/>
          <w:szCs w:val="20"/>
        </w:rPr>
        <w:t xml:space="preserve"> </w:t>
      </w:r>
      <w:hyperlink r:id="rId3069" w:tooltip="Molecular psychiatry." w:history="1">
        <w:r w:rsidR="00CC1A0F" w:rsidRPr="004358C1">
          <w:rPr>
            <w:rFonts w:ascii="Arial" w:hAnsi="Arial" w:cs="Arial"/>
            <w:sz w:val="20"/>
            <w:szCs w:val="20"/>
          </w:rPr>
          <w:t>Mol Psychiatry</w:t>
        </w:r>
      </w:hyperlink>
      <w:r w:rsidR="00CC1A0F" w:rsidRPr="004358C1">
        <w:rPr>
          <w:rFonts w:ascii="Arial" w:hAnsi="Arial" w:cs="Arial"/>
          <w:sz w:val="20"/>
          <w:szCs w:val="20"/>
        </w:rPr>
        <w:t xml:space="preserve"> 2016 Nov 15. </w:t>
      </w:r>
      <w:proofErr w:type="spellStart"/>
      <w:r w:rsidR="00CC1A0F" w:rsidRPr="004358C1">
        <w:rPr>
          <w:rFonts w:ascii="Arial" w:hAnsi="Arial" w:cs="Arial"/>
          <w:sz w:val="20"/>
          <w:szCs w:val="20"/>
        </w:rPr>
        <w:t>doi</w:t>
      </w:r>
      <w:proofErr w:type="spellEnd"/>
      <w:r w:rsidR="00CC1A0F" w:rsidRPr="004358C1">
        <w:rPr>
          <w:rFonts w:ascii="Arial" w:hAnsi="Arial" w:cs="Arial"/>
          <w:sz w:val="20"/>
          <w:szCs w:val="20"/>
        </w:rPr>
        <w:t>: 10.1038/mp.2016.192. [</w:t>
      </w:r>
      <w:proofErr w:type="spellStart"/>
      <w:r w:rsidR="00CC1A0F" w:rsidRPr="004358C1">
        <w:rPr>
          <w:rFonts w:ascii="Arial" w:hAnsi="Arial" w:cs="Arial"/>
          <w:sz w:val="20"/>
          <w:szCs w:val="20"/>
        </w:rPr>
        <w:t>Epub</w:t>
      </w:r>
      <w:proofErr w:type="spellEnd"/>
      <w:r w:rsidR="00CC1A0F" w:rsidRPr="004358C1">
        <w:rPr>
          <w:rFonts w:ascii="Arial" w:hAnsi="Arial" w:cs="Arial"/>
          <w:sz w:val="20"/>
          <w:szCs w:val="20"/>
        </w:rPr>
        <w:t xml:space="preserve"> ahead of print] </w:t>
      </w:r>
      <w:r w:rsidR="00CC1A0F">
        <w:rPr>
          <w:rFonts w:ascii="Arial" w:hAnsi="Arial" w:cs="Arial"/>
          <w:sz w:val="20"/>
          <w:szCs w:val="20"/>
        </w:rPr>
        <w:t>PM</w:t>
      </w:r>
      <w:r w:rsidR="00CC1A0F" w:rsidRPr="004358C1">
        <w:rPr>
          <w:rFonts w:ascii="Arial" w:hAnsi="Arial" w:cs="Arial"/>
          <w:sz w:val="20"/>
          <w:szCs w:val="20"/>
        </w:rPr>
        <w:t>:</w:t>
      </w:r>
      <w:r w:rsidR="00CC1A0F">
        <w:rPr>
          <w:rFonts w:ascii="Arial" w:hAnsi="Arial" w:cs="Arial"/>
          <w:sz w:val="20"/>
          <w:szCs w:val="20"/>
        </w:rPr>
        <w:t xml:space="preserve"> </w:t>
      </w:r>
      <w:r w:rsidR="00CC1A0F" w:rsidRPr="004358C1">
        <w:rPr>
          <w:rFonts w:ascii="Arial" w:hAnsi="Arial" w:cs="Arial"/>
          <w:sz w:val="20"/>
          <w:szCs w:val="20"/>
        </w:rPr>
        <w:t>27843151</w:t>
      </w:r>
      <w:r w:rsidR="00382875">
        <w:rPr>
          <w:rFonts w:ascii="Arial" w:hAnsi="Arial" w:cs="Arial"/>
          <w:sz w:val="20"/>
          <w:szCs w:val="20"/>
        </w:rPr>
        <w:t>. S</w:t>
      </w:r>
      <w:r w:rsidR="00382875" w:rsidRPr="00382875">
        <w:rPr>
          <w:rFonts w:ascii="Arial" w:hAnsi="Arial" w:cs="Arial"/>
          <w:sz w:val="20"/>
          <w:szCs w:val="20"/>
        </w:rPr>
        <w:t>ubmitted to PMC, NIHMSID 855941 - in process</w:t>
      </w:r>
      <w:r w:rsidR="00382875">
        <w:rPr>
          <w:rFonts w:ascii="Arial" w:hAnsi="Arial" w:cs="Arial"/>
          <w:sz w:val="20"/>
          <w:szCs w:val="20"/>
        </w:rPr>
        <w:t>.</w:t>
      </w:r>
    </w:p>
    <w:p w14:paraId="1AEAE893" w14:textId="77777777" w:rsidR="001B1AB1" w:rsidRDefault="007E4D41" w:rsidP="007E4D41">
      <w:pPr>
        <w:autoSpaceDE w:val="0"/>
        <w:autoSpaceDN w:val="0"/>
        <w:adjustRightInd w:val="0"/>
        <w:spacing w:after="240" w:line="240" w:lineRule="auto"/>
        <w:rPr>
          <w:rFonts w:ascii="Arial" w:hAnsi="Arial" w:cs="Arial"/>
          <w:sz w:val="20"/>
          <w:szCs w:val="20"/>
        </w:rPr>
      </w:pPr>
      <w:r w:rsidRPr="004B6040">
        <w:rPr>
          <w:rFonts w:ascii="Arial" w:hAnsi="Arial" w:cs="Arial"/>
          <w:sz w:val="20"/>
          <w:szCs w:val="20"/>
        </w:rPr>
        <w:t>Liu CT</w:t>
      </w:r>
      <w:r w:rsidR="00AD2154" w:rsidRPr="004B6040">
        <w:rPr>
          <w:rFonts w:ascii="Arial" w:hAnsi="Arial" w:cs="Arial"/>
          <w:sz w:val="20"/>
          <w:szCs w:val="20"/>
        </w:rPr>
        <w:t>,</w:t>
      </w:r>
      <w:r w:rsidRPr="004B6040">
        <w:rPr>
          <w:rFonts w:ascii="Arial" w:hAnsi="Arial" w:cs="Arial"/>
          <w:sz w:val="20"/>
          <w:szCs w:val="20"/>
        </w:rPr>
        <w:t xml:space="preserve"> Raghavan S</w:t>
      </w:r>
      <w:r w:rsidR="00AD215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Maruthur</w:t>
      </w:r>
      <w:proofErr w:type="spellEnd"/>
      <w:r w:rsidRPr="004B6040">
        <w:rPr>
          <w:rFonts w:ascii="Arial" w:hAnsi="Arial" w:cs="Arial"/>
          <w:sz w:val="20"/>
          <w:szCs w:val="20"/>
        </w:rPr>
        <w:t xml:space="preserve"> N</w:t>
      </w:r>
      <w:r w:rsidR="00AD2154" w:rsidRPr="004B6040">
        <w:rPr>
          <w:rFonts w:ascii="Arial" w:hAnsi="Arial" w:cs="Arial"/>
          <w:sz w:val="20"/>
          <w:szCs w:val="20"/>
        </w:rPr>
        <w:t xml:space="preserve">, </w:t>
      </w:r>
      <w:proofErr w:type="spellStart"/>
      <w:r w:rsidR="00AD2154" w:rsidRPr="004B6040">
        <w:rPr>
          <w:rFonts w:ascii="Arial" w:hAnsi="Arial" w:cs="Arial"/>
          <w:sz w:val="20"/>
          <w:szCs w:val="20"/>
        </w:rPr>
        <w:t>Kabagambe</w:t>
      </w:r>
      <w:proofErr w:type="spellEnd"/>
      <w:r w:rsidRPr="004B6040">
        <w:rPr>
          <w:rFonts w:ascii="Arial" w:hAnsi="Arial" w:cs="Arial"/>
          <w:sz w:val="20"/>
          <w:szCs w:val="20"/>
        </w:rPr>
        <w:t xml:space="preserve"> EK</w:t>
      </w:r>
      <w:r w:rsidR="00AD2154" w:rsidRPr="004B6040">
        <w:rPr>
          <w:rFonts w:ascii="Arial" w:hAnsi="Arial" w:cs="Arial"/>
          <w:sz w:val="20"/>
          <w:szCs w:val="20"/>
        </w:rPr>
        <w:t>,</w:t>
      </w:r>
      <w:r w:rsidRPr="004B6040">
        <w:rPr>
          <w:rFonts w:ascii="Arial" w:hAnsi="Arial" w:cs="Arial"/>
          <w:sz w:val="20"/>
          <w:szCs w:val="20"/>
        </w:rPr>
        <w:t xml:space="preserve"> Hong J</w:t>
      </w:r>
      <w:r w:rsidR="00AD2154" w:rsidRPr="004B6040">
        <w:rPr>
          <w:rFonts w:ascii="Arial" w:hAnsi="Arial" w:cs="Arial"/>
          <w:sz w:val="20"/>
          <w:szCs w:val="20"/>
        </w:rPr>
        <w:t>,</w:t>
      </w:r>
      <w:r w:rsidRPr="004B6040">
        <w:rPr>
          <w:rFonts w:ascii="Arial" w:hAnsi="Arial" w:cs="Arial"/>
          <w:sz w:val="20"/>
          <w:szCs w:val="20"/>
        </w:rPr>
        <w:t xml:space="preserve"> C Y Ng</w:t>
      </w:r>
      <w:r w:rsidRPr="00153B57">
        <w:rPr>
          <w:rFonts w:ascii="Arial" w:hAnsi="Arial" w:cs="Arial"/>
          <w:sz w:val="20"/>
          <w:szCs w:val="20"/>
        </w:rPr>
        <w:t xml:space="preserve"> 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Hivert</w:t>
      </w:r>
      <w:proofErr w:type="spellEnd"/>
      <w:r w:rsidRPr="00153B57">
        <w:rPr>
          <w:rFonts w:ascii="Arial" w:hAnsi="Arial" w:cs="Arial"/>
          <w:sz w:val="20"/>
          <w:szCs w:val="20"/>
        </w:rPr>
        <w:t xml:space="preserve"> MF</w:t>
      </w:r>
      <w:r w:rsidR="00AD2154" w:rsidRPr="00153B57">
        <w:rPr>
          <w:rFonts w:ascii="Arial" w:hAnsi="Arial" w:cs="Arial"/>
          <w:sz w:val="20"/>
          <w:szCs w:val="20"/>
        </w:rPr>
        <w:t>, Lu</w:t>
      </w:r>
      <w:r w:rsidRPr="00153B57">
        <w:rPr>
          <w:rFonts w:ascii="Arial" w:hAnsi="Arial" w:cs="Arial"/>
          <w:sz w:val="20"/>
          <w:szCs w:val="20"/>
        </w:rPr>
        <w:t xml:space="preserve"> Y</w:t>
      </w:r>
      <w:r w:rsidR="00AD2154" w:rsidRPr="00153B57">
        <w:rPr>
          <w:rFonts w:ascii="Arial" w:hAnsi="Arial" w:cs="Arial"/>
          <w:sz w:val="20"/>
          <w:szCs w:val="20"/>
        </w:rPr>
        <w:t>,</w:t>
      </w:r>
      <w:r w:rsidRPr="00153B57">
        <w:rPr>
          <w:rFonts w:ascii="Arial" w:hAnsi="Arial" w:cs="Arial"/>
          <w:sz w:val="20"/>
          <w:szCs w:val="20"/>
        </w:rPr>
        <w:t xml:space="preserve"> An P</w:t>
      </w:r>
      <w:r w:rsidR="00AD2154" w:rsidRPr="00153B57">
        <w:rPr>
          <w:rFonts w:ascii="Arial" w:hAnsi="Arial" w:cs="Arial"/>
          <w:sz w:val="20"/>
          <w:szCs w:val="20"/>
        </w:rPr>
        <w:t>,</w:t>
      </w:r>
      <w:r w:rsidRPr="00153B57">
        <w:rPr>
          <w:rFonts w:ascii="Arial" w:hAnsi="Arial" w:cs="Arial"/>
          <w:sz w:val="20"/>
          <w:szCs w:val="20"/>
        </w:rPr>
        <w:t xml:space="preserve"> Bentley AR</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Drolet</w:t>
      </w:r>
      <w:proofErr w:type="spellEnd"/>
      <w:r w:rsidRPr="00153B57">
        <w:rPr>
          <w:rFonts w:ascii="Arial" w:hAnsi="Arial" w:cs="Arial"/>
          <w:sz w:val="20"/>
          <w:szCs w:val="20"/>
        </w:rPr>
        <w:t xml:space="preserve"> AM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Gaulton</w:t>
      </w:r>
      <w:proofErr w:type="spellEnd"/>
      <w:r w:rsidRPr="00153B57">
        <w:rPr>
          <w:rFonts w:ascii="Arial" w:hAnsi="Arial" w:cs="Arial"/>
          <w:sz w:val="20"/>
          <w:szCs w:val="20"/>
        </w:rPr>
        <w:t xml:space="preserve"> KJ</w:t>
      </w:r>
      <w:r w:rsidR="00AD2154" w:rsidRPr="00153B57">
        <w:rPr>
          <w:rFonts w:ascii="Arial" w:hAnsi="Arial" w:cs="Arial"/>
          <w:sz w:val="20"/>
          <w:szCs w:val="20"/>
        </w:rPr>
        <w:t>,</w:t>
      </w:r>
      <w:r w:rsidRPr="00153B57">
        <w:rPr>
          <w:rFonts w:ascii="Arial" w:hAnsi="Arial" w:cs="Arial"/>
          <w:sz w:val="20"/>
          <w:szCs w:val="20"/>
        </w:rPr>
        <w:t xml:space="preserve"> Guo X</w:t>
      </w:r>
      <w:r w:rsidR="00AD2154" w:rsidRPr="00153B57">
        <w:rPr>
          <w:rFonts w:ascii="Arial" w:hAnsi="Arial" w:cs="Arial"/>
          <w:sz w:val="20"/>
          <w:szCs w:val="20"/>
        </w:rPr>
        <w:t>,</w:t>
      </w:r>
      <w:r w:rsidRPr="00153B57">
        <w:rPr>
          <w:rFonts w:ascii="Arial" w:hAnsi="Arial" w:cs="Arial"/>
          <w:sz w:val="20"/>
          <w:szCs w:val="20"/>
        </w:rPr>
        <w:t xml:space="preserve"> Armstrong LL</w:t>
      </w:r>
      <w:r w:rsidR="00AD2154" w:rsidRPr="00153B57">
        <w:rPr>
          <w:rFonts w:ascii="Arial" w:hAnsi="Arial" w:cs="Arial"/>
          <w:sz w:val="20"/>
          <w:szCs w:val="20"/>
        </w:rPr>
        <w:t>,</w:t>
      </w:r>
      <w:r w:rsidRPr="00153B57">
        <w:rPr>
          <w:rFonts w:ascii="Arial" w:hAnsi="Arial" w:cs="Arial"/>
          <w:sz w:val="20"/>
          <w:szCs w:val="20"/>
        </w:rPr>
        <w:t xml:space="preserve"> Irvin MR</w:t>
      </w:r>
      <w:r w:rsidR="00AD2154" w:rsidRPr="00153B57">
        <w:rPr>
          <w:rFonts w:ascii="Arial" w:hAnsi="Arial" w:cs="Arial"/>
          <w:sz w:val="20"/>
          <w:szCs w:val="20"/>
        </w:rPr>
        <w:t>,</w:t>
      </w:r>
      <w:r w:rsidRPr="00153B57">
        <w:rPr>
          <w:rFonts w:ascii="Arial" w:hAnsi="Arial" w:cs="Arial"/>
          <w:sz w:val="20"/>
          <w:szCs w:val="20"/>
        </w:rPr>
        <w:t xml:space="preserve"> Li 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Lipovich</w:t>
      </w:r>
      <w:proofErr w:type="spellEnd"/>
      <w:r w:rsidRPr="00153B57">
        <w:rPr>
          <w:rFonts w:ascii="Arial" w:hAnsi="Arial" w:cs="Arial"/>
          <w:sz w:val="20"/>
          <w:szCs w:val="20"/>
        </w:rPr>
        <w:t xml:space="preserve"> L</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Rybin</w:t>
      </w:r>
      <w:proofErr w:type="spellEnd"/>
      <w:r w:rsidRPr="00153B57">
        <w:rPr>
          <w:rFonts w:ascii="Arial" w:hAnsi="Arial" w:cs="Arial"/>
          <w:sz w:val="20"/>
          <w:szCs w:val="20"/>
        </w:rPr>
        <w:t xml:space="preserve"> DV</w:t>
      </w:r>
      <w:r w:rsidR="00AD2154" w:rsidRPr="00153B57">
        <w:rPr>
          <w:rFonts w:ascii="Arial" w:hAnsi="Arial" w:cs="Arial"/>
          <w:sz w:val="20"/>
          <w:szCs w:val="20"/>
        </w:rPr>
        <w:t>,</w:t>
      </w:r>
      <w:r w:rsidRPr="00153B57">
        <w:rPr>
          <w:rFonts w:ascii="Arial" w:hAnsi="Arial" w:cs="Arial"/>
          <w:sz w:val="20"/>
          <w:szCs w:val="20"/>
        </w:rPr>
        <w:t xml:space="preserve"> </w:t>
      </w:r>
      <w:r w:rsidR="00AD2154" w:rsidRPr="00153B57">
        <w:rPr>
          <w:rFonts w:ascii="Arial" w:hAnsi="Arial" w:cs="Arial"/>
          <w:sz w:val="20"/>
          <w:szCs w:val="20"/>
        </w:rPr>
        <w:t>Taylor</w:t>
      </w:r>
      <w:r w:rsidRPr="00153B57">
        <w:rPr>
          <w:rFonts w:ascii="Arial" w:hAnsi="Arial" w:cs="Arial"/>
          <w:sz w:val="20"/>
          <w:szCs w:val="20"/>
        </w:rPr>
        <w:t xml:space="preserve"> KD</w:t>
      </w:r>
      <w:r w:rsidR="00AD2154" w:rsidRPr="00153B57">
        <w:rPr>
          <w:rFonts w:ascii="Arial" w:hAnsi="Arial" w:cs="Arial"/>
          <w:sz w:val="20"/>
          <w:szCs w:val="20"/>
        </w:rPr>
        <w:t>,</w:t>
      </w:r>
      <w:r w:rsidRPr="00153B57">
        <w:rPr>
          <w:rFonts w:ascii="Arial" w:hAnsi="Arial" w:cs="Arial"/>
          <w:sz w:val="20"/>
          <w:szCs w:val="20"/>
        </w:rPr>
        <w:t xml:space="preserve"> Agyemang C</w:t>
      </w:r>
      <w:r w:rsidR="00AD2154" w:rsidRPr="00153B57">
        <w:rPr>
          <w:rFonts w:ascii="Arial" w:hAnsi="Arial" w:cs="Arial"/>
          <w:sz w:val="20"/>
          <w:szCs w:val="20"/>
        </w:rPr>
        <w:t>,</w:t>
      </w:r>
      <w:r w:rsidRPr="00153B57">
        <w:rPr>
          <w:rFonts w:ascii="Arial" w:hAnsi="Arial" w:cs="Arial"/>
          <w:sz w:val="20"/>
          <w:szCs w:val="20"/>
        </w:rPr>
        <w:t xml:space="preserve"> Palmer ND</w:t>
      </w:r>
      <w:r w:rsidR="00AD2154" w:rsidRPr="00153B57">
        <w:rPr>
          <w:rFonts w:ascii="Arial" w:hAnsi="Arial" w:cs="Arial"/>
          <w:sz w:val="20"/>
          <w:szCs w:val="20"/>
        </w:rPr>
        <w:t>,</w:t>
      </w:r>
      <w:r w:rsidRPr="00153B57">
        <w:rPr>
          <w:rFonts w:ascii="Arial" w:hAnsi="Arial" w:cs="Arial"/>
          <w:sz w:val="20"/>
          <w:szCs w:val="20"/>
        </w:rPr>
        <w:t xml:space="preserve"> Cade BE</w:t>
      </w:r>
      <w:r w:rsidR="00AD2154" w:rsidRPr="00153B57">
        <w:rPr>
          <w:rFonts w:ascii="Arial" w:hAnsi="Arial" w:cs="Arial"/>
          <w:sz w:val="20"/>
          <w:szCs w:val="20"/>
        </w:rPr>
        <w:t>,</w:t>
      </w:r>
      <w:r w:rsidRPr="00153B57">
        <w:rPr>
          <w:rFonts w:ascii="Arial" w:hAnsi="Arial" w:cs="Arial"/>
          <w:sz w:val="20"/>
          <w:szCs w:val="20"/>
        </w:rPr>
        <w:t xml:space="preserve"> Chen WM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Dauriz</w:t>
      </w:r>
      <w:proofErr w:type="spellEnd"/>
      <w:r w:rsidRPr="00153B57">
        <w:rPr>
          <w:rFonts w:ascii="Arial" w:hAnsi="Arial" w:cs="Arial"/>
          <w:sz w:val="20"/>
          <w:szCs w:val="20"/>
        </w:rPr>
        <w:t xml:space="preserve"> M</w:t>
      </w:r>
      <w:r w:rsidR="00AD2154" w:rsidRPr="00153B57">
        <w:rPr>
          <w:rFonts w:ascii="Arial" w:hAnsi="Arial" w:cs="Arial"/>
          <w:sz w:val="20"/>
          <w:szCs w:val="20"/>
        </w:rPr>
        <w:t>,</w:t>
      </w:r>
      <w:r w:rsidRPr="00153B57">
        <w:rPr>
          <w:rFonts w:ascii="Arial" w:hAnsi="Arial" w:cs="Arial"/>
          <w:sz w:val="20"/>
          <w:szCs w:val="20"/>
        </w:rPr>
        <w:t xml:space="preserve"> Delaney JA</w:t>
      </w:r>
      <w:r w:rsidR="00AD2154" w:rsidRPr="00153B57">
        <w:rPr>
          <w:rFonts w:ascii="Arial" w:hAnsi="Arial" w:cs="Arial"/>
          <w:sz w:val="20"/>
          <w:szCs w:val="20"/>
        </w:rPr>
        <w:t>C,</w:t>
      </w:r>
      <w:r w:rsidRPr="00153B57">
        <w:rPr>
          <w:rFonts w:ascii="Arial" w:hAnsi="Arial" w:cs="Arial"/>
          <w:sz w:val="20"/>
          <w:szCs w:val="20"/>
        </w:rPr>
        <w:t xml:space="preserve"> Edwards TL</w:t>
      </w:r>
      <w:r w:rsidR="00AD2154" w:rsidRPr="00153B57">
        <w:rPr>
          <w:rFonts w:ascii="Arial" w:hAnsi="Arial" w:cs="Arial"/>
          <w:sz w:val="20"/>
          <w:szCs w:val="20"/>
        </w:rPr>
        <w:t>,</w:t>
      </w:r>
      <w:r w:rsidRPr="00153B57">
        <w:rPr>
          <w:rFonts w:ascii="Arial" w:hAnsi="Arial" w:cs="Arial"/>
          <w:sz w:val="20"/>
          <w:szCs w:val="20"/>
        </w:rPr>
        <w:t xml:space="preserve"> Evans DS</w:t>
      </w:r>
      <w:r w:rsidR="00AD2154" w:rsidRPr="00153B57">
        <w:rPr>
          <w:rFonts w:ascii="Arial" w:hAnsi="Arial" w:cs="Arial"/>
          <w:sz w:val="20"/>
          <w:szCs w:val="20"/>
        </w:rPr>
        <w:t>,</w:t>
      </w:r>
      <w:r w:rsidRPr="00153B57">
        <w:rPr>
          <w:rFonts w:ascii="Arial" w:hAnsi="Arial" w:cs="Arial"/>
          <w:sz w:val="20"/>
          <w:szCs w:val="20"/>
        </w:rPr>
        <w:t xml:space="preserve"> Evans MK</w:t>
      </w:r>
      <w:r w:rsidR="00AD2154" w:rsidRPr="00153B57">
        <w:rPr>
          <w:rFonts w:ascii="Arial" w:hAnsi="Arial" w:cs="Arial"/>
          <w:sz w:val="20"/>
          <w:szCs w:val="20"/>
        </w:rPr>
        <w:t>, Lange</w:t>
      </w:r>
      <w:r w:rsidRPr="00153B57">
        <w:rPr>
          <w:rFonts w:ascii="Arial" w:hAnsi="Arial" w:cs="Arial"/>
          <w:sz w:val="20"/>
          <w:szCs w:val="20"/>
        </w:rPr>
        <w:t xml:space="preserve"> LA</w:t>
      </w:r>
      <w:r w:rsidR="00AD2154" w:rsidRPr="00153B57">
        <w:rPr>
          <w:rFonts w:ascii="Arial" w:hAnsi="Arial" w:cs="Arial"/>
          <w:sz w:val="20"/>
          <w:szCs w:val="20"/>
        </w:rPr>
        <w:t>,</w:t>
      </w:r>
      <w:r w:rsidRPr="00153B57">
        <w:rPr>
          <w:rFonts w:ascii="Arial" w:hAnsi="Arial" w:cs="Arial"/>
          <w:sz w:val="20"/>
          <w:szCs w:val="20"/>
        </w:rPr>
        <w:t xml:space="preserve"> Leong A</w:t>
      </w:r>
      <w:r w:rsidR="00AD2154" w:rsidRPr="00153B57">
        <w:rPr>
          <w:rFonts w:ascii="Arial" w:hAnsi="Arial" w:cs="Arial"/>
          <w:sz w:val="20"/>
          <w:szCs w:val="20"/>
        </w:rPr>
        <w:t>,</w:t>
      </w:r>
      <w:r w:rsidRPr="00153B57">
        <w:rPr>
          <w:rFonts w:ascii="Arial" w:hAnsi="Arial" w:cs="Arial"/>
          <w:sz w:val="20"/>
          <w:szCs w:val="20"/>
        </w:rPr>
        <w:t xml:space="preserve"> Liu J</w:t>
      </w:r>
      <w:r w:rsidR="00AD2154" w:rsidRPr="00153B57">
        <w:rPr>
          <w:rFonts w:ascii="Arial" w:hAnsi="Arial" w:cs="Arial"/>
          <w:sz w:val="20"/>
          <w:szCs w:val="20"/>
        </w:rPr>
        <w:t>,</w:t>
      </w:r>
      <w:r w:rsidRPr="00153B57">
        <w:rPr>
          <w:rFonts w:ascii="Arial" w:hAnsi="Arial" w:cs="Arial"/>
          <w:sz w:val="20"/>
          <w:szCs w:val="20"/>
        </w:rPr>
        <w:t xml:space="preserve"> Liu Y</w:t>
      </w:r>
      <w:r w:rsidR="00AD2154" w:rsidRPr="00153B57">
        <w:rPr>
          <w:rFonts w:ascii="Arial" w:hAnsi="Arial" w:cs="Arial"/>
          <w:sz w:val="20"/>
          <w:szCs w:val="20"/>
        </w:rPr>
        <w:t>,</w:t>
      </w:r>
      <w:r w:rsidRPr="00153B57">
        <w:rPr>
          <w:rFonts w:ascii="Arial" w:hAnsi="Arial" w:cs="Arial"/>
          <w:sz w:val="20"/>
          <w:szCs w:val="20"/>
        </w:rPr>
        <w:t xml:space="preserve"> Nayak U</w:t>
      </w:r>
      <w:r w:rsidR="00AD2154" w:rsidRPr="00153B57">
        <w:rPr>
          <w:rFonts w:ascii="Arial" w:hAnsi="Arial" w:cs="Arial"/>
          <w:sz w:val="20"/>
          <w:szCs w:val="20"/>
        </w:rPr>
        <w:t>,</w:t>
      </w:r>
      <w:r w:rsidRPr="00153B57">
        <w:rPr>
          <w:rFonts w:ascii="Arial" w:hAnsi="Arial" w:cs="Arial"/>
          <w:sz w:val="20"/>
          <w:szCs w:val="20"/>
        </w:rPr>
        <w:t xml:space="preserve"> Patel SR</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Porneala</w:t>
      </w:r>
      <w:proofErr w:type="spellEnd"/>
      <w:r w:rsidRPr="00153B57">
        <w:rPr>
          <w:rFonts w:ascii="Arial" w:hAnsi="Arial" w:cs="Arial"/>
          <w:sz w:val="20"/>
          <w:szCs w:val="20"/>
        </w:rPr>
        <w:t xml:space="preserve"> BC</w:t>
      </w:r>
      <w:r w:rsidR="00AD2154" w:rsidRPr="00153B57">
        <w:rPr>
          <w:rFonts w:ascii="Arial" w:hAnsi="Arial" w:cs="Arial"/>
          <w:sz w:val="20"/>
          <w:szCs w:val="20"/>
        </w:rPr>
        <w:t>,</w:t>
      </w:r>
      <w:r w:rsidRPr="00153B57">
        <w:rPr>
          <w:rFonts w:ascii="Arial" w:hAnsi="Arial" w:cs="Arial"/>
          <w:sz w:val="20"/>
          <w:szCs w:val="20"/>
        </w:rPr>
        <w:t xml:space="preserve"> Rasmussen-Torvik LJ</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Snijder</w:t>
      </w:r>
      <w:proofErr w:type="spellEnd"/>
      <w:r w:rsidRPr="00153B57">
        <w:rPr>
          <w:rFonts w:ascii="Arial" w:hAnsi="Arial" w:cs="Arial"/>
          <w:sz w:val="20"/>
          <w:szCs w:val="20"/>
        </w:rPr>
        <w:t xml:space="preserve"> MB</w:t>
      </w:r>
      <w:r w:rsidR="00AD2154" w:rsidRPr="00153B57">
        <w:rPr>
          <w:rFonts w:ascii="Arial" w:hAnsi="Arial" w:cs="Arial"/>
          <w:sz w:val="20"/>
          <w:szCs w:val="20"/>
        </w:rPr>
        <w:t>,</w:t>
      </w:r>
      <w:r w:rsidRPr="00153B57">
        <w:rPr>
          <w:rFonts w:ascii="Arial" w:hAnsi="Arial" w:cs="Arial"/>
          <w:sz w:val="20"/>
          <w:szCs w:val="20"/>
        </w:rPr>
        <w:t xml:space="preserve"> Stallings SC</w:t>
      </w:r>
      <w:r w:rsidR="00AD2154" w:rsidRPr="00153B57">
        <w:rPr>
          <w:rFonts w:ascii="Arial" w:hAnsi="Arial" w:cs="Arial"/>
          <w:sz w:val="20"/>
          <w:szCs w:val="20"/>
        </w:rPr>
        <w:t>,</w:t>
      </w:r>
      <w:r w:rsidRPr="00153B57">
        <w:rPr>
          <w:rFonts w:ascii="Arial" w:hAnsi="Arial" w:cs="Arial"/>
          <w:sz w:val="20"/>
          <w:szCs w:val="20"/>
        </w:rPr>
        <w:t xml:space="preserve"> Tanaka T</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Yanek</w:t>
      </w:r>
      <w:proofErr w:type="spellEnd"/>
      <w:r w:rsidRPr="00153B57">
        <w:rPr>
          <w:rFonts w:ascii="Arial" w:hAnsi="Arial" w:cs="Arial"/>
          <w:sz w:val="20"/>
          <w:szCs w:val="20"/>
        </w:rPr>
        <w:t xml:space="preserve"> LR</w:t>
      </w:r>
      <w:r w:rsidR="00AD2154" w:rsidRPr="00153B57">
        <w:rPr>
          <w:rFonts w:ascii="Arial" w:hAnsi="Arial" w:cs="Arial"/>
          <w:sz w:val="20"/>
          <w:szCs w:val="20"/>
        </w:rPr>
        <w:t>,</w:t>
      </w:r>
      <w:r w:rsidRPr="00153B57">
        <w:rPr>
          <w:rFonts w:ascii="Arial" w:hAnsi="Arial" w:cs="Arial"/>
          <w:sz w:val="20"/>
          <w:szCs w:val="20"/>
        </w:rPr>
        <w:t xml:space="preserve"> Zhao W</w:t>
      </w:r>
      <w:r w:rsidR="00AD2154" w:rsidRPr="00153B57">
        <w:rPr>
          <w:rFonts w:ascii="Arial" w:hAnsi="Arial" w:cs="Arial"/>
          <w:sz w:val="20"/>
          <w:szCs w:val="20"/>
        </w:rPr>
        <w:t>,</w:t>
      </w:r>
      <w:r w:rsidRPr="00153B57">
        <w:rPr>
          <w:rFonts w:ascii="Arial" w:hAnsi="Arial" w:cs="Arial"/>
          <w:sz w:val="20"/>
          <w:szCs w:val="20"/>
        </w:rPr>
        <w:t xml:space="preserve"> Becker DM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Bielak</w:t>
      </w:r>
      <w:proofErr w:type="spellEnd"/>
      <w:r w:rsidRPr="00153B57">
        <w:rPr>
          <w:rFonts w:ascii="Arial" w:hAnsi="Arial" w:cs="Arial"/>
          <w:sz w:val="20"/>
          <w:szCs w:val="20"/>
        </w:rPr>
        <w:t xml:space="preserve"> LF</w:t>
      </w:r>
      <w:r w:rsidR="00AD2154" w:rsidRPr="00153B57">
        <w:rPr>
          <w:rFonts w:ascii="Arial" w:hAnsi="Arial" w:cs="Arial"/>
          <w:sz w:val="20"/>
          <w:szCs w:val="20"/>
        </w:rPr>
        <w:t>,</w:t>
      </w:r>
      <w:r w:rsidRPr="00153B57">
        <w:rPr>
          <w:rFonts w:ascii="Arial" w:hAnsi="Arial" w:cs="Arial"/>
          <w:sz w:val="20"/>
          <w:szCs w:val="20"/>
        </w:rPr>
        <w:t xml:space="preserve"> Biggs ML</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Bottinger</w:t>
      </w:r>
      <w:proofErr w:type="spellEnd"/>
      <w:r w:rsidRPr="00153B57">
        <w:rPr>
          <w:rFonts w:ascii="Arial" w:hAnsi="Arial" w:cs="Arial"/>
          <w:sz w:val="20"/>
          <w:szCs w:val="20"/>
        </w:rPr>
        <w:t xml:space="preserve"> EP</w:t>
      </w:r>
      <w:r w:rsidR="00AD2154" w:rsidRPr="00153B57">
        <w:rPr>
          <w:rFonts w:ascii="Arial" w:hAnsi="Arial" w:cs="Arial"/>
          <w:sz w:val="20"/>
          <w:szCs w:val="20"/>
        </w:rPr>
        <w:t>,</w:t>
      </w:r>
      <w:r w:rsidRPr="00153B57">
        <w:rPr>
          <w:rFonts w:ascii="Arial" w:hAnsi="Arial" w:cs="Arial"/>
          <w:sz w:val="20"/>
          <w:szCs w:val="20"/>
        </w:rPr>
        <w:t xml:space="preserve"> Bowden DW</w:t>
      </w:r>
      <w:r w:rsidR="00AD2154" w:rsidRPr="00153B57">
        <w:rPr>
          <w:rFonts w:ascii="Arial" w:hAnsi="Arial" w:cs="Arial"/>
          <w:sz w:val="20"/>
          <w:szCs w:val="20"/>
        </w:rPr>
        <w:t>,</w:t>
      </w:r>
      <w:r w:rsidRPr="00153B57">
        <w:rPr>
          <w:rFonts w:ascii="Arial" w:hAnsi="Arial" w:cs="Arial"/>
          <w:sz w:val="20"/>
          <w:szCs w:val="20"/>
        </w:rPr>
        <w:t xml:space="preserve"> Chen G</w:t>
      </w:r>
      <w:r w:rsidR="00AD2154" w:rsidRPr="00153B57">
        <w:rPr>
          <w:rFonts w:ascii="Arial" w:hAnsi="Arial" w:cs="Arial"/>
          <w:sz w:val="20"/>
          <w:szCs w:val="20"/>
        </w:rPr>
        <w:t>,</w:t>
      </w:r>
      <w:r w:rsidRPr="00153B57">
        <w:rPr>
          <w:rFonts w:ascii="Arial" w:hAnsi="Arial" w:cs="Arial"/>
          <w:sz w:val="20"/>
          <w:szCs w:val="20"/>
        </w:rPr>
        <w:t xml:space="preserve"> Correa A</w:t>
      </w:r>
      <w:r w:rsidR="00AD2154" w:rsidRPr="00153B57">
        <w:rPr>
          <w:rFonts w:ascii="Arial" w:hAnsi="Arial" w:cs="Arial"/>
          <w:sz w:val="20"/>
          <w:szCs w:val="20"/>
        </w:rPr>
        <w:t>,</w:t>
      </w:r>
      <w:r w:rsidRPr="00153B57">
        <w:rPr>
          <w:rFonts w:ascii="Arial" w:hAnsi="Arial" w:cs="Arial"/>
          <w:sz w:val="20"/>
          <w:szCs w:val="20"/>
        </w:rPr>
        <w:t xml:space="preserve"> Couper DJ</w:t>
      </w:r>
      <w:r w:rsidR="00AD2154" w:rsidRPr="00153B57">
        <w:rPr>
          <w:rFonts w:ascii="Arial" w:hAnsi="Arial" w:cs="Arial"/>
          <w:sz w:val="20"/>
          <w:szCs w:val="20"/>
        </w:rPr>
        <w:t>,</w:t>
      </w:r>
      <w:r w:rsidRPr="00153B57">
        <w:rPr>
          <w:rFonts w:ascii="Arial" w:hAnsi="Arial" w:cs="Arial"/>
          <w:sz w:val="20"/>
          <w:szCs w:val="20"/>
        </w:rPr>
        <w:t xml:space="preserve"> Crawford DC</w:t>
      </w:r>
      <w:r w:rsidR="00AD2154" w:rsidRPr="00153B57">
        <w:rPr>
          <w:rFonts w:ascii="Arial" w:hAnsi="Arial" w:cs="Arial"/>
          <w:sz w:val="20"/>
          <w:szCs w:val="20"/>
        </w:rPr>
        <w:t>,</w:t>
      </w:r>
      <w:r w:rsidRPr="00153B57">
        <w:rPr>
          <w:rFonts w:ascii="Arial" w:hAnsi="Arial" w:cs="Arial"/>
          <w:sz w:val="20"/>
          <w:szCs w:val="20"/>
        </w:rPr>
        <w:t xml:space="preserve"> Cushman M</w:t>
      </w:r>
      <w:r w:rsidR="00AD2154" w:rsidRPr="00153B57">
        <w:rPr>
          <w:rFonts w:ascii="Arial" w:hAnsi="Arial" w:cs="Arial"/>
          <w:sz w:val="20"/>
          <w:szCs w:val="20"/>
        </w:rPr>
        <w:t>,</w:t>
      </w:r>
      <w:r w:rsidRPr="00153B57">
        <w:rPr>
          <w:rFonts w:ascii="Arial" w:hAnsi="Arial" w:cs="Arial"/>
          <w:sz w:val="20"/>
          <w:szCs w:val="20"/>
        </w:rPr>
        <w:t xml:space="preserve"> Eicher JD</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Fornage</w:t>
      </w:r>
      <w:proofErr w:type="spellEnd"/>
      <w:r w:rsidRPr="00153B57">
        <w:rPr>
          <w:rFonts w:ascii="Arial" w:hAnsi="Arial" w:cs="Arial"/>
          <w:sz w:val="20"/>
          <w:szCs w:val="20"/>
        </w:rPr>
        <w:t xml:space="preserve"> </w:t>
      </w:r>
      <w:r w:rsidR="00AD2154" w:rsidRPr="00153B57">
        <w:rPr>
          <w:rFonts w:ascii="Arial" w:hAnsi="Arial" w:cs="Arial"/>
          <w:sz w:val="20"/>
          <w:szCs w:val="20"/>
        </w:rPr>
        <w:t>M,</w:t>
      </w:r>
      <w:r w:rsidRPr="00153B57">
        <w:rPr>
          <w:rFonts w:ascii="Arial" w:hAnsi="Arial" w:cs="Arial"/>
          <w:sz w:val="20"/>
          <w:szCs w:val="20"/>
        </w:rPr>
        <w:t xml:space="preserve"> </w:t>
      </w:r>
      <w:proofErr w:type="spellStart"/>
      <w:r w:rsidRPr="00153B57">
        <w:rPr>
          <w:rFonts w:ascii="Arial" w:hAnsi="Arial" w:cs="Arial"/>
          <w:sz w:val="20"/>
          <w:szCs w:val="20"/>
        </w:rPr>
        <w:t>Franceschini</w:t>
      </w:r>
      <w:proofErr w:type="spellEnd"/>
      <w:r w:rsidRPr="00153B57">
        <w:rPr>
          <w:rFonts w:ascii="Arial" w:hAnsi="Arial" w:cs="Arial"/>
          <w:sz w:val="20"/>
          <w:szCs w:val="20"/>
        </w:rPr>
        <w:t xml:space="preserve"> N</w:t>
      </w:r>
      <w:r w:rsidR="00AD2154" w:rsidRPr="00153B57">
        <w:rPr>
          <w:rFonts w:ascii="Arial" w:hAnsi="Arial" w:cs="Arial"/>
          <w:sz w:val="20"/>
          <w:szCs w:val="20"/>
        </w:rPr>
        <w:t>,</w:t>
      </w:r>
      <w:r w:rsidRPr="00153B57">
        <w:rPr>
          <w:rFonts w:ascii="Arial" w:hAnsi="Arial" w:cs="Arial"/>
          <w:sz w:val="20"/>
          <w:szCs w:val="20"/>
        </w:rPr>
        <w:t xml:space="preserve"> Fu YP</w:t>
      </w:r>
      <w:r w:rsidR="00AD2154" w:rsidRPr="00153B57">
        <w:rPr>
          <w:rFonts w:ascii="Arial" w:hAnsi="Arial" w:cs="Arial"/>
          <w:sz w:val="20"/>
          <w:szCs w:val="20"/>
        </w:rPr>
        <w:t>,</w:t>
      </w:r>
      <w:r w:rsidRPr="00153B57">
        <w:rPr>
          <w:rFonts w:ascii="Arial" w:hAnsi="Arial" w:cs="Arial"/>
          <w:sz w:val="20"/>
          <w:szCs w:val="20"/>
        </w:rPr>
        <w:t xml:space="preserve"> Goodarzi MO</w:t>
      </w:r>
      <w:r w:rsidR="00AD2154" w:rsidRPr="00153B57">
        <w:rPr>
          <w:rFonts w:ascii="Arial" w:hAnsi="Arial" w:cs="Arial"/>
          <w:sz w:val="20"/>
          <w:szCs w:val="20"/>
        </w:rPr>
        <w:t>,</w:t>
      </w:r>
      <w:r w:rsidRPr="00153B57">
        <w:rPr>
          <w:rFonts w:ascii="Arial" w:hAnsi="Arial" w:cs="Arial"/>
          <w:sz w:val="20"/>
          <w:szCs w:val="20"/>
        </w:rPr>
        <w:t xml:space="preserve"> Gottesman </w:t>
      </w:r>
      <w:r w:rsidR="00AD2154" w:rsidRPr="00153B57">
        <w:rPr>
          <w:rFonts w:ascii="Arial" w:hAnsi="Arial" w:cs="Arial"/>
          <w:sz w:val="20"/>
          <w:szCs w:val="20"/>
        </w:rPr>
        <w:t>O,</w:t>
      </w:r>
      <w:r w:rsidRPr="00153B57">
        <w:rPr>
          <w:rFonts w:ascii="Arial" w:hAnsi="Arial" w:cs="Arial"/>
          <w:sz w:val="20"/>
          <w:szCs w:val="20"/>
        </w:rPr>
        <w:t xml:space="preserve"> Hara K</w:t>
      </w:r>
      <w:r w:rsidR="00AD2154" w:rsidRPr="00153B57">
        <w:rPr>
          <w:rFonts w:ascii="Arial" w:hAnsi="Arial" w:cs="Arial"/>
          <w:sz w:val="20"/>
          <w:szCs w:val="20"/>
        </w:rPr>
        <w:t>,</w:t>
      </w:r>
      <w:r w:rsidRPr="00153B57">
        <w:rPr>
          <w:rFonts w:ascii="Arial" w:hAnsi="Arial" w:cs="Arial"/>
          <w:sz w:val="20"/>
          <w:szCs w:val="20"/>
        </w:rPr>
        <w:t xml:space="preserve"> Harri</w:t>
      </w:r>
      <w:r w:rsidR="00AD2154" w:rsidRPr="00153B57">
        <w:rPr>
          <w:rFonts w:ascii="Arial" w:hAnsi="Arial" w:cs="Arial"/>
          <w:sz w:val="20"/>
          <w:szCs w:val="20"/>
        </w:rPr>
        <w:t xml:space="preserve">s </w:t>
      </w:r>
      <w:r w:rsidRPr="00153B57">
        <w:rPr>
          <w:rFonts w:ascii="Arial" w:hAnsi="Arial" w:cs="Arial"/>
          <w:sz w:val="20"/>
          <w:szCs w:val="20"/>
        </w:rPr>
        <w:t>TB</w:t>
      </w:r>
      <w:r w:rsidR="00AD2154" w:rsidRPr="00153B57">
        <w:rPr>
          <w:rFonts w:ascii="Arial" w:hAnsi="Arial" w:cs="Arial"/>
          <w:sz w:val="20"/>
          <w:szCs w:val="20"/>
        </w:rPr>
        <w:t>,</w:t>
      </w:r>
      <w:r w:rsidRPr="00153B57">
        <w:rPr>
          <w:rFonts w:ascii="Arial" w:hAnsi="Arial" w:cs="Arial"/>
          <w:sz w:val="20"/>
          <w:szCs w:val="20"/>
        </w:rPr>
        <w:t xml:space="preserve"> Jensen RA</w:t>
      </w:r>
      <w:r w:rsidR="00AD2154" w:rsidRPr="00153B57">
        <w:rPr>
          <w:rFonts w:ascii="Arial" w:hAnsi="Arial" w:cs="Arial"/>
          <w:sz w:val="20"/>
          <w:szCs w:val="20"/>
        </w:rPr>
        <w:t>,</w:t>
      </w:r>
      <w:r w:rsidRPr="00153B57">
        <w:rPr>
          <w:rFonts w:ascii="Arial" w:hAnsi="Arial" w:cs="Arial"/>
          <w:sz w:val="20"/>
          <w:szCs w:val="20"/>
        </w:rPr>
        <w:t xml:space="preserve"> Johnson AD</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Jhun</w:t>
      </w:r>
      <w:proofErr w:type="spellEnd"/>
      <w:r w:rsidRPr="00153B57">
        <w:rPr>
          <w:rFonts w:ascii="Arial" w:hAnsi="Arial" w:cs="Arial"/>
          <w:sz w:val="20"/>
          <w:szCs w:val="20"/>
        </w:rPr>
        <w:t xml:space="preserve"> MA</w:t>
      </w:r>
      <w:r w:rsidR="00AD2154" w:rsidRPr="00153B57">
        <w:rPr>
          <w:rFonts w:ascii="Arial" w:hAnsi="Arial" w:cs="Arial"/>
          <w:sz w:val="20"/>
          <w:szCs w:val="20"/>
        </w:rPr>
        <w:t>,</w:t>
      </w:r>
      <w:r w:rsidRPr="00153B57">
        <w:rPr>
          <w:rFonts w:ascii="Arial" w:hAnsi="Arial" w:cs="Arial"/>
          <w:sz w:val="20"/>
          <w:szCs w:val="20"/>
        </w:rPr>
        <w:t xml:space="preserve"> Karter AJ</w:t>
      </w:r>
      <w:r w:rsidR="00AD2154" w:rsidRPr="00153B57">
        <w:rPr>
          <w:rFonts w:ascii="Arial" w:hAnsi="Arial" w:cs="Arial"/>
          <w:sz w:val="20"/>
          <w:szCs w:val="20"/>
        </w:rPr>
        <w:t>,</w:t>
      </w:r>
      <w:r w:rsidRPr="00153B57">
        <w:rPr>
          <w:rFonts w:ascii="Arial" w:hAnsi="Arial" w:cs="Arial"/>
          <w:sz w:val="20"/>
          <w:szCs w:val="20"/>
        </w:rPr>
        <w:t xml:space="preserve"> Keller MF</w:t>
      </w:r>
      <w:r w:rsidR="00AD2154" w:rsidRPr="00153B57">
        <w:rPr>
          <w:rFonts w:ascii="Arial" w:hAnsi="Arial" w:cs="Arial"/>
          <w:sz w:val="20"/>
          <w:szCs w:val="20"/>
        </w:rPr>
        <w:t>, Kho</w:t>
      </w:r>
      <w:r w:rsidRPr="00153B57">
        <w:rPr>
          <w:rFonts w:ascii="Arial" w:hAnsi="Arial" w:cs="Arial"/>
          <w:sz w:val="20"/>
          <w:szCs w:val="20"/>
        </w:rPr>
        <w:t xml:space="preserve"> AN</w:t>
      </w:r>
      <w:r w:rsidR="00AD2154" w:rsidRPr="00153B57">
        <w:rPr>
          <w:rFonts w:ascii="Arial" w:hAnsi="Arial" w:cs="Arial"/>
          <w:sz w:val="20"/>
          <w:szCs w:val="20"/>
        </w:rPr>
        <w:t>,</w:t>
      </w:r>
      <w:r w:rsidRPr="00153B57">
        <w:rPr>
          <w:rFonts w:ascii="Arial" w:hAnsi="Arial" w:cs="Arial"/>
          <w:sz w:val="20"/>
          <w:szCs w:val="20"/>
        </w:rPr>
        <w:t xml:space="preserve"> Kizer JR</w:t>
      </w:r>
      <w:r w:rsidR="00AD2154" w:rsidRPr="00153B57">
        <w:rPr>
          <w:rFonts w:ascii="Arial" w:hAnsi="Arial" w:cs="Arial"/>
          <w:sz w:val="20"/>
          <w:szCs w:val="20"/>
        </w:rPr>
        <w:t>,</w:t>
      </w:r>
      <w:r w:rsidRPr="00153B57">
        <w:rPr>
          <w:rFonts w:ascii="Arial" w:hAnsi="Arial" w:cs="Arial"/>
          <w:sz w:val="20"/>
          <w:szCs w:val="20"/>
        </w:rPr>
        <w:t xml:space="preserve"> Krauss RM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Langefeld</w:t>
      </w:r>
      <w:proofErr w:type="spellEnd"/>
      <w:r w:rsidRPr="00153B57">
        <w:rPr>
          <w:rFonts w:ascii="Arial" w:hAnsi="Arial" w:cs="Arial"/>
          <w:sz w:val="20"/>
          <w:szCs w:val="20"/>
        </w:rPr>
        <w:t xml:space="preserve"> CD</w:t>
      </w:r>
      <w:r w:rsidR="00AD2154" w:rsidRPr="00153B57">
        <w:rPr>
          <w:rFonts w:ascii="Arial" w:hAnsi="Arial" w:cs="Arial"/>
          <w:sz w:val="20"/>
          <w:szCs w:val="20"/>
        </w:rPr>
        <w:t>,</w:t>
      </w:r>
      <w:r w:rsidRPr="00153B57">
        <w:rPr>
          <w:rFonts w:ascii="Arial" w:hAnsi="Arial" w:cs="Arial"/>
          <w:sz w:val="20"/>
          <w:szCs w:val="20"/>
        </w:rPr>
        <w:t xml:space="preserve"> Li X</w:t>
      </w:r>
      <w:r w:rsidR="00AD2154" w:rsidRPr="00153B57">
        <w:rPr>
          <w:rFonts w:ascii="Arial" w:hAnsi="Arial" w:cs="Arial"/>
          <w:sz w:val="20"/>
          <w:szCs w:val="20"/>
        </w:rPr>
        <w:t>,</w:t>
      </w:r>
      <w:r w:rsidRPr="00153B57">
        <w:rPr>
          <w:rFonts w:ascii="Arial" w:hAnsi="Arial" w:cs="Arial"/>
          <w:sz w:val="20"/>
          <w:szCs w:val="20"/>
        </w:rPr>
        <w:t xml:space="preserve"> Liang J</w:t>
      </w:r>
      <w:r w:rsidR="00AD2154" w:rsidRPr="00153B57">
        <w:rPr>
          <w:rFonts w:ascii="Arial" w:hAnsi="Arial" w:cs="Arial"/>
          <w:sz w:val="20"/>
          <w:szCs w:val="20"/>
        </w:rPr>
        <w:t>,</w:t>
      </w:r>
      <w:r w:rsidRPr="00153B57">
        <w:rPr>
          <w:rFonts w:ascii="Arial" w:hAnsi="Arial" w:cs="Arial"/>
          <w:sz w:val="20"/>
          <w:szCs w:val="20"/>
        </w:rPr>
        <w:t xml:space="preserve"> Liu S</w:t>
      </w:r>
      <w:r w:rsidR="00AD2154" w:rsidRPr="00153B57">
        <w:rPr>
          <w:rFonts w:ascii="Arial" w:hAnsi="Arial" w:cs="Arial"/>
          <w:sz w:val="20"/>
          <w:szCs w:val="20"/>
        </w:rPr>
        <w:t>,</w:t>
      </w:r>
      <w:r w:rsidRPr="00153B57">
        <w:rPr>
          <w:rFonts w:ascii="Arial" w:hAnsi="Arial" w:cs="Arial"/>
          <w:sz w:val="20"/>
          <w:szCs w:val="20"/>
        </w:rPr>
        <w:t xml:space="preserve"> Lowe WL</w:t>
      </w:r>
      <w:r w:rsidR="00AD2154" w:rsidRPr="00153B57">
        <w:rPr>
          <w:rFonts w:ascii="Arial" w:hAnsi="Arial" w:cs="Arial"/>
          <w:sz w:val="20"/>
          <w:szCs w:val="20"/>
        </w:rPr>
        <w:t>,</w:t>
      </w:r>
      <w:r w:rsidRPr="00153B57">
        <w:rPr>
          <w:rFonts w:ascii="Arial" w:hAnsi="Arial" w:cs="Arial"/>
          <w:sz w:val="20"/>
          <w:szCs w:val="20"/>
        </w:rPr>
        <w:t xml:space="preserve"> Mosley TH</w:t>
      </w:r>
      <w:r w:rsidR="00AD2154" w:rsidRPr="00153B57">
        <w:rPr>
          <w:rFonts w:ascii="Arial" w:hAnsi="Arial" w:cs="Arial"/>
          <w:sz w:val="20"/>
          <w:szCs w:val="20"/>
        </w:rPr>
        <w:t>,</w:t>
      </w:r>
      <w:r w:rsidRPr="00153B57">
        <w:rPr>
          <w:rFonts w:ascii="Arial" w:hAnsi="Arial" w:cs="Arial"/>
          <w:sz w:val="20"/>
          <w:szCs w:val="20"/>
        </w:rPr>
        <w:t xml:space="preserve"> North KE</w:t>
      </w:r>
      <w:r w:rsidR="00AD2154" w:rsidRPr="00153B57">
        <w:rPr>
          <w:rFonts w:ascii="Arial" w:hAnsi="Arial" w:cs="Arial"/>
          <w:sz w:val="20"/>
          <w:szCs w:val="20"/>
        </w:rPr>
        <w:t>,</w:t>
      </w:r>
      <w:r w:rsidRPr="00153B57">
        <w:rPr>
          <w:rFonts w:ascii="Arial" w:hAnsi="Arial" w:cs="Arial"/>
          <w:sz w:val="20"/>
          <w:szCs w:val="20"/>
        </w:rPr>
        <w:t xml:space="preserve"> Pacheco JA</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Peyser</w:t>
      </w:r>
      <w:proofErr w:type="spellEnd"/>
      <w:r w:rsidRPr="00153B57">
        <w:rPr>
          <w:rFonts w:ascii="Arial" w:hAnsi="Arial" w:cs="Arial"/>
          <w:sz w:val="20"/>
          <w:szCs w:val="20"/>
        </w:rPr>
        <w:t xml:space="preserve"> PA</w:t>
      </w:r>
      <w:r w:rsidR="00AD2154" w:rsidRPr="00153B57">
        <w:rPr>
          <w:rFonts w:ascii="Arial" w:hAnsi="Arial" w:cs="Arial"/>
          <w:sz w:val="20"/>
          <w:szCs w:val="20"/>
        </w:rPr>
        <w:t>,</w:t>
      </w:r>
      <w:r w:rsidRPr="00153B57">
        <w:rPr>
          <w:rFonts w:ascii="Arial" w:hAnsi="Arial" w:cs="Arial"/>
          <w:sz w:val="20"/>
          <w:szCs w:val="20"/>
        </w:rPr>
        <w:t xml:space="preserve"> Patrick AL</w:t>
      </w:r>
      <w:r w:rsidR="00AD2154" w:rsidRPr="00153B57">
        <w:rPr>
          <w:rFonts w:ascii="Arial" w:hAnsi="Arial" w:cs="Arial"/>
          <w:sz w:val="20"/>
          <w:szCs w:val="20"/>
        </w:rPr>
        <w:t>,</w:t>
      </w:r>
      <w:r w:rsidRPr="00153B57">
        <w:rPr>
          <w:rFonts w:ascii="Arial" w:hAnsi="Arial" w:cs="Arial"/>
          <w:sz w:val="20"/>
          <w:szCs w:val="20"/>
        </w:rPr>
        <w:t xml:space="preserve"> Rice KM</w:t>
      </w:r>
      <w:r w:rsidR="00AD2154" w:rsidRPr="00153B57">
        <w:rPr>
          <w:rFonts w:ascii="Arial" w:hAnsi="Arial" w:cs="Arial"/>
          <w:sz w:val="20"/>
          <w:szCs w:val="20"/>
        </w:rPr>
        <w:t>,</w:t>
      </w:r>
      <w:r w:rsidRPr="00153B57">
        <w:rPr>
          <w:rFonts w:ascii="Arial" w:hAnsi="Arial" w:cs="Arial"/>
          <w:sz w:val="20"/>
          <w:szCs w:val="20"/>
        </w:rPr>
        <w:t xml:space="preserve"> Selvin E</w:t>
      </w:r>
      <w:r w:rsidR="00AD2154" w:rsidRPr="00153B57">
        <w:rPr>
          <w:rFonts w:ascii="Arial" w:hAnsi="Arial" w:cs="Arial"/>
          <w:sz w:val="20"/>
          <w:szCs w:val="20"/>
        </w:rPr>
        <w:t>,</w:t>
      </w:r>
      <w:r w:rsidRPr="00153B57">
        <w:rPr>
          <w:rFonts w:ascii="Arial" w:hAnsi="Arial" w:cs="Arial"/>
          <w:sz w:val="20"/>
          <w:szCs w:val="20"/>
        </w:rPr>
        <w:t xml:space="preserve"> Sims M</w:t>
      </w:r>
      <w:r w:rsidR="00AD2154" w:rsidRPr="00153B57">
        <w:rPr>
          <w:rFonts w:ascii="Arial" w:hAnsi="Arial" w:cs="Arial"/>
          <w:sz w:val="20"/>
          <w:szCs w:val="20"/>
        </w:rPr>
        <w:t>,</w:t>
      </w:r>
      <w:r w:rsidRPr="00153B57">
        <w:rPr>
          <w:rFonts w:ascii="Arial" w:hAnsi="Arial" w:cs="Arial"/>
          <w:sz w:val="20"/>
          <w:szCs w:val="20"/>
        </w:rPr>
        <w:t xml:space="preserve"> Smith JA</w:t>
      </w:r>
      <w:r w:rsidR="00AD2154" w:rsidRPr="00153B57">
        <w:rPr>
          <w:rFonts w:ascii="Arial" w:hAnsi="Arial" w:cs="Arial"/>
          <w:sz w:val="20"/>
          <w:szCs w:val="20"/>
        </w:rPr>
        <w:t>,</w:t>
      </w:r>
      <w:r w:rsidRPr="00153B57">
        <w:rPr>
          <w:rFonts w:ascii="Arial" w:hAnsi="Arial" w:cs="Arial"/>
          <w:sz w:val="20"/>
          <w:szCs w:val="20"/>
        </w:rPr>
        <w:t xml:space="preserve"> Tajuddin SM</w:t>
      </w:r>
      <w:r w:rsidR="00AD2154" w:rsidRPr="00153B57">
        <w:rPr>
          <w:rFonts w:ascii="Arial" w:hAnsi="Arial" w:cs="Arial"/>
          <w:sz w:val="20"/>
          <w:szCs w:val="20"/>
        </w:rPr>
        <w:t>,</w:t>
      </w:r>
      <w:r w:rsidRPr="00153B57">
        <w:rPr>
          <w:rFonts w:ascii="Arial" w:hAnsi="Arial" w:cs="Arial"/>
          <w:sz w:val="20"/>
          <w:szCs w:val="20"/>
        </w:rPr>
        <w:t xml:space="preserve"> Vaidya D</w:t>
      </w:r>
      <w:r w:rsidR="00AD2154" w:rsidRPr="00153B57">
        <w:rPr>
          <w:rFonts w:ascii="Arial" w:hAnsi="Arial" w:cs="Arial"/>
          <w:sz w:val="20"/>
          <w:szCs w:val="20"/>
        </w:rPr>
        <w:t>, Wren</w:t>
      </w:r>
      <w:r w:rsidRPr="00153B57">
        <w:rPr>
          <w:rFonts w:ascii="Arial" w:hAnsi="Arial" w:cs="Arial"/>
          <w:sz w:val="20"/>
          <w:szCs w:val="20"/>
        </w:rPr>
        <w:t xml:space="preserve"> MP</w:t>
      </w:r>
      <w:r w:rsidR="00AD2154" w:rsidRPr="00153B57">
        <w:rPr>
          <w:rFonts w:ascii="Arial" w:hAnsi="Arial" w:cs="Arial"/>
          <w:sz w:val="20"/>
          <w:szCs w:val="20"/>
        </w:rPr>
        <w:t>,</w:t>
      </w:r>
      <w:r w:rsidRPr="00153B57">
        <w:rPr>
          <w:rFonts w:ascii="Arial" w:hAnsi="Arial" w:cs="Arial"/>
          <w:sz w:val="20"/>
          <w:szCs w:val="20"/>
        </w:rPr>
        <w:t xml:space="preserve"> Yao J</w:t>
      </w:r>
      <w:r w:rsidR="00AD2154" w:rsidRPr="00153B57">
        <w:rPr>
          <w:rFonts w:ascii="Arial" w:hAnsi="Arial" w:cs="Arial"/>
          <w:sz w:val="20"/>
          <w:szCs w:val="20"/>
        </w:rPr>
        <w:t>,</w:t>
      </w:r>
      <w:r w:rsidRPr="00153B57">
        <w:rPr>
          <w:rFonts w:ascii="Arial" w:hAnsi="Arial" w:cs="Arial"/>
          <w:sz w:val="20"/>
          <w:szCs w:val="20"/>
        </w:rPr>
        <w:t xml:space="preserve"> Zhu X</w:t>
      </w:r>
      <w:r w:rsidR="00AD2154" w:rsidRPr="00153B57">
        <w:rPr>
          <w:rFonts w:ascii="Arial" w:hAnsi="Arial" w:cs="Arial"/>
          <w:sz w:val="20"/>
          <w:szCs w:val="20"/>
        </w:rPr>
        <w:t>,</w:t>
      </w:r>
      <w:r w:rsidRPr="00153B57">
        <w:rPr>
          <w:rFonts w:ascii="Arial" w:hAnsi="Arial" w:cs="Arial"/>
          <w:sz w:val="20"/>
          <w:szCs w:val="20"/>
        </w:rPr>
        <w:t xml:space="preserve"> Ziegler JT</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Zmuda</w:t>
      </w:r>
      <w:proofErr w:type="spellEnd"/>
      <w:r w:rsidRPr="00153B57">
        <w:rPr>
          <w:rFonts w:ascii="Arial" w:hAnsi="Arial" w:cs="Arial"/>
          <w:sz w:val="20"/>
          <w:szCs w:val="20"/>
        </w:rPr>
        <w:t xml:space="preserve"> JM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Zonderman</w:t>
      </w:r>
      <w:proofErr w:type="spellEnd"/>
      <w:r w:rsidRPr="00153B57">
        <w:rPr>
          <w:rFonts w:ascii="Arial" w:hAnsi="Arial" w:cs="Arial"/>
          <w:sz w:val="20"/>
          <w:szCs w:val="20"/>
        </w:rPr>
        <w:t xml:space="preserve"> AB</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Zwinderman</w:t>
      </w:r>
      <w:proofErr w:type="spellEnd"/>
      <w:r w:rsidRPr="00153B57">
        <w:rPr>
          <w:rFonts w:ascii="Arial" w:hAnsi="Arial" w:cs="Arial"/>
          <w:sz w:val="20"/>
          <w:szCs w:val="20"/>
        </w:rPr>
        <w:t xml:space="preserve"> AH</w:t>
      </w:r>
      <w:r w:rsidR="00AD2154" w:rsidRPr="00153B57">
        <w:rPr>
          <w:rFonts w:ascii="Arial" w:hAnsi="Arial" w:cs="Arial"/>
          <w:sz w:val="20"/>
          <w:szCs w:val="20"/>
        </w:rPr>
        <w:t>,</w:t>
      </w:r>
      <w:r w:rsidRPr="00153B57">
        <w:rPr>
          <w:rFonts w:ascii="Arial" w:hAnsi="Arial" w:cs="Arial"/>
          <w:sz w:val="20"/>
          <w:szCs w:val="20"/>
        </w:rPr>
        <w:t xml:space="preserve"> Adeyemo A</w:t>
      </w:r>
      <w:r w:rsidR="00AD2154" w:rsidRPr="00153B57">
        <w:rPr>
          <w:rFonts w:ascii="Arial" w:hAnsi="Arial" w:cs="Arial"/>
          <w:sz w:val="20"/>
          <w:szCs w:val="20"/>
        </w:rPr>
        <w:t>,</w:t>
      </w:r>
      <w:r w:rsidRPr="00153B57">
        <w:rPr>
          <w:rFonts w:ascii="Arial" w:hAnsi="Arial" w:cs="Arial"/>
          <w:sz w:val="20"/>
          <w:szCs w:val="20"/>
        </w:rPr>
        <w:t xml:space="preserve"> Boerwinkle E</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w:t>
      </w:r>
      <w:r w:rsidR="00AD2154" w:rsidRPr="00153B57">
        <w:rPr>
          <w:rFonts w:ascii="Arial" w:hAnsi="Arial" w:cs="Arial"/>
          <w:sz w:val="20"/>
          <w:szCs w:val="20"/>
        </w:rPr>
        <w:t>,</w:t>
      </w:r>
      <w:r w:rsidRPr="00153B57">
        <w:rPr>
          <w:rFonts w:ascii="Arial" w:hAnsi="Arial" w:cs="Arial"/>
          <w:sz w:val="20"/>
          <w:szCs w:val="20"/>
        </w:rPr>
        <w:t xml:space="preserve"> Hayes G</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SLR</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Miljkovic</w:t>
      </w:r>
      <w:proofErr w:type="spellEnd"/>
      <w:r w:rsidRPr="00153B57">
        <w:rPr>
          <w:rFonts w:ascii="Arial" w:hAnsi="Arial" w:cs="Arial"/>
          <w:sz w:val="20"/>
          <w:szCs w:val="20"/>
        </w:rPr>
        <w:t xml:space="preserve"> I</w:t>
      </w:r>
      <w:r w:rsidR="00AD2154" w:rsidRPr="00153B57">
        <w:rPr>
          <w:rFonts w:ascii="Arial" w:hAnsi="Arial" w:cs="Arial"/>
          <w:sz w:val="20"/>
          <w:szCs w:val="20"/>
        </w:rPr>
        <w:t>,</w:t>
      </w:r>
      <w:r w:rsidRPr="00153B57">
        <w:rPr>
          <w:rFonts w:ascii="Arial" w:hAnsi="Arial" w:cs="Arial"/>
          <w:sz w:val="20"/>
          <w:szCs w:val="20"/>
        </w:rPr>
        <w:t xml:space="preserve"> Pankow JS</w:t>
      </w:r>
      <w:r w:rsidR="00AD2154" w:rsidRPr="00153B57">
        <w:rPr>
          <w:rFonts w:ascii="Arial" w:hAnsi="Arial" w:cs="Arial"/>
          <w:sz w:val="20"/>
          <w:szCs w:val="20"/>
        </w:rPr>
        <w:t>,</w:t>
      </w:r>
      <w:r w:rsidRPr="00153B57">
        <w:rPr>
          <w:rFonts w:ascii="Arial" w:hAnsi="Arial" w:cs="Arial"/>
          <w:sz w:val="20"/>
          <w:szCs w:val="20"/>
        </w:rPr>
        <w:t xml:space="preserve"> Rotimi CN</w:t>
      </w:r>
      <w:r w:rsidR="00AD2154" w:rsidRPr="00153B57">
        <w:rPr>
          <w:rFonts w:ascii="Arial" w:hAnsi="Arial" w:cs="Arial"/>
          <w:sz w:val="20"/>
          <w:szCs w:val="20"/>
        </w:rPr>
        <w:t>,</w:t>
      </w:r>
      <w:r w:rsidRPr="00153B57">
        <w:rPr>
          <w:rFonts w:ascii="Arial" w:hAnsi="Arial" w:cs="Arial"/>
          <w:sz w:val="20"/>
          <w:szCs w:val="20"/>
        </w:rPr>
        <w:t xml:space="preserve"> Sale MM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Wagenknecht</w:t>
      </w:r>
      <w:proofErr w:type="spellEnd"/>
      <w:r w:rsidRPr="00153B57">
        <w:rPr>
          <w:rFonts w:ascii="Arial" w:hAnsi="Arial" w:cs="Arial"/>
          <w:sz w:val="20"/>
          <w:szCs w:val="20"/>
        </w:rPr>
        <w:t xml:space="preserve"> LE</w:t>
      </w:r>
      <w:r w:rsidR="00AD2154" w:rsidRPr="00153B57">
        <w:rPr>
          <w:rFonts w:ascii="Arial" w:hAnsi="Arial" w:cs="Arial"/>
          <w:sz w:val="20"/>
          <w:szCs w:val="20"/>
        </w:rPr>
        <w:t>,</w:t>
      </w:r>
      <w:r w:rsidRPr="00153B57">
        <w:rPr>
          <w:rFonts w:ascii="Arial" w:hAnsi="Arial" w:cs="Arial"/>
          <w:sz w:val="20"/>
          <w:szCs w:val="20"/>
        </w:rPr>
        <w:t xml:space="preserve"> Arnett DK</w:t>
      </w:r>
      <w:r w:rsidR="00AD2154" w:rsidRPr="00153B57">
        <w:rPr>
          <w:rFonts w:ascii="Arial" w:hAnsi="Arial" w:cs="Arial"/>
          <w:sz w:val="20"/>
          <w:szCs w:val="20"/>
        </w:rPr>
        <w:t>,</w:t>
      </w:r>
      <w:r w:rsidRPr="00153B57">
        <w:rPr>
          <w:rFonts w:ascii="Arial" w:hAnsi="Arial" w:cs="Arial"/>
          <w:sz w:val="20"/>
          <w:szCs w:val="20"/>
        </w:rPr>
        <w:t xml:space="preserve"> Chen YDI</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Nalls</w:t>
      </w:r>
      <w:proofErr w:type="spellEnd"/>
      <w:r w:rsidRPr="00153B57">
        <w:rPr>
          <w:rFonts w:ascii="Arial" w:hAnsi="Arial" w:cs="Arial"/>
          <w:sz w:val="20"/>
          <w:szCs w:val="20"/>
        </w:rPr>
        <w:t xml:space="preserve"> MA</w:t>
      </w:r>
      <w:r w:rsidR="00AD2154" w:rsidRPr="00153B57">
        <w:rPr>
          <w:rFonts w:ascii="Arial" w:hAnsi="Arial" w:cs="Arial"/>
          <w:sz w:val="20"/>
          <w:szCs w:val="20"/>
        </w:rPr>
        <w:t>,</w:t>
      </w:r>
      <w:r w:rsidRPr="00153B57">
        <w:rPr>
          <w:rFonts w:ascii="Arial" w:hAnsi="Arial" w:cs="Arial"/>
          <w:sz w:val="20"/>
          <w:szCs w:val="20"/>
        </w:rPr>
        <w:t xml:space="preserve"> Province MA</w:t>
      </w:r>
      <w:r w:rsidR="00AD2154" w:rsidRPr="00153B57">
        <w:rPr>
          <w:rFonts w:ascii="Arial" w:hAnsi="Arial" w:cs="Arial"/>
          <w:sz w:val="20"/>
          <w:szCs w:val="20"/>
        </w:rPr>
        <w:t>,</w:t>
      </w:r>
      <w:r w:rsidRPr="00153B57">
        <w:rPr>
          <w:rFonts w:ascii="Arial" w:hAnsi="Arial" w:cs="Arial"/>
          <w:sz w:val="20"/>
          <w:szCs w:val="20"/>
        </w:rPr>
        <w:t xml:space="preserve"> Kao LWH</w:t>
      </w:r>
      <w:r w:rsidR="00AD2154" w:rsidRPr="00153B57">
        <w:rPr>
          <w:rFonts w:ascii="Arial" w:hAnsi="Arial" w:cs="Arial"/>
          <w:sz w:val="20"/>
          <w:szCs w:val="20"/>
        </w:rPr>
        <w:t>,</w:t>
      </w:r>
      <w:r w:rsidRPr="00153B57">
        <w:rPr>
          <w:rFonts w:ascii="Arial" w:hAnsi="Arial" w:cs="Arial"/>
          <w:sz w:val="20"/>
          <w:szCs w:val="20"/>
        </w:rPr>
        <w:t xml:space="preserve"> Siscovick DS</w:t>
      </w:r>
      <w:r w:rsidR="00AD2154" w:rsidRPr="00153B57">
        <w:rPr>
          <w:rFonts w:ascii="Arial" w:hAnsi="Arial" w:cs="Arial"/>
          <w:sz w:val="20"/>
          <w:szCs w:val="20"/>
        </w:rPr>
        <w:t>,</w:t>
      </w:r>
      <w:r w:rsidRPr="00153B57">
        <w:rPr>
          <w:rFonts w:ascii="Arial" w:hAnsi="Arial" w:cs="Arial"/>
          <w:sz w:val="20"/>
          <w:szCs w:val="20"/>
        </w:rPr>
        <w:t xml:space="preserve"> Psaty BM</w:t>
      </w:r>
      <w:r w:rsidR="00AD2154" w:rsidRPr="00153B57">
        <w:rPr>
          <w:rFonts w:ascii="Arial" w:hAnsi="Arial" w:cs="Arial"/>
          <w:sz w:val="20"/>
          <w:szCs w:val="20"/>
        </w:rPr>
        <w:t>,</w:t>
      </w:r>
      <w:r w:rsidRPr="00153B57">
        <w:rPr>
          <w:rFonts w:ascii="Arial" w:hAnsi="Arial" w:cs="Arial"/>
          <w:sz w:val="20"/>
          <w:szCs w:val="20"/>
        </w:rPr>
        <w:t xml:space="preserve"> Wilson JG</w:t>
      </w:r>
      <w:r w:rsidR="00AD2154" w:rsidRPr="00153B57">
        <w:rPr>
          <w:rFonts w:ascii="Arial" w:hAnsi="Arial" w:cs="Arial"/>
          <w:sz w:val="20"/>
          <w:szCs w:val="20"/>
        </w:rPr>
        <w:t>,</w:t>
      </w:r>
      <w:r w:rsidRPr="00153B57">
        <w:rPr>
          <w:rFonts w:ascii="Arial" w:hAnsi="Arial" w:cs="Arial"/>
          <w:sz w:val="20"/>
          <w:szCs w:val="20"/>
        </w:rPr>
        <w:t xml:space="preserve"> Loos RJF</w:t>
      </w:r>
      <w:r w:rsidR="00AD2154" w:rsidRPr="00153B57">
        <w:rPr>
          <w:rFonts w:ascii="Arial" w:hAnsi="Arial" w:cs="Arial"/>
          <w:sz w:val="20"/>
          <w:szCs w:val="20"/>
        </w:rPr>
        <w:t>,</w:t>
      </w:r>
      <w:r w:rsidRPr="00153B57">
        <w:rPr>
          <w:rFonts w:ascii="Arial" w:hAnsi="Arial" w:cs="Arial"/>
          <w:sz w:val="20"/>
          <w:szCs w:val="20"/>
        </w:rPr>
        <w:t xml:space="preserve"> Dupuis J</w:t>
      </w:r>
      <w:r w:rsidR="00AD2154" w:rsidRPr="00153B57">
        <w:rPr>
          <w:rFonts w:ascii="Arial" w:hAnsi="Arial" w:cs="Arial"/>
          <w:sz w:val="20"/>
          <w:szCs w:val="20"/>
        </w:rPr>
        <w:t>,</w:t>
      </w:r>
      <w:r w:rsidRPr="00153B57">
        <w:rPr>
          <w:rFonts w:ascii="Arial" w:hAnsi="Arial" w:cs="Arial"/>
          <w:sz w:val="20"/>
          <w:szCs w:val="20"/>
        </w:rPr>
        <w:t xml:space="preserve"> Rich SS</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Florez</w:t>
      </w:r>
      <w:proofErr w:type="spellEnd"/>
      <w:r w:rsidRPr="00153B57">
        <w:rPr>
          <w:rFonts w:ascii="Arial" w:hAnsi="Arial" w:cs="Arial"/>
          <w:sz w:val="20"/>
          <w:szCs w:val="20"/>
        </w:rPr>
        <w:t xml:space="preserve"> JC</w:t>
      </w:r>
      <w:r w:rsidR="00AD2154" w:rsidRPr="00153B57">
        <w:rPr>
          <w:rFonts w:ascii="Arial" w:hAnsi="Arial" w:cs="Arial"/>
          <w:sz w:val="20"/>
          <w:szCs w:val="20"/>
        </w:rPr>
        <w:t>,</w:t>
      </w:r>
      <w:r w:rsidRPr="00153B57">
        <w:rPr>
          <w:rFonts w:ascii="Arial" w:hAnsi="Arial" w:cs="Arial"/>
          <w:sz w:val="20"/>
          <w:szCs w:val="20"/>
        </w:rPr>
        <w:t xml:space="preserve"> Rotter JI</w:t>
      </w:r>
      <w:r w:rsidR="00AD2154" w:rsidRPr="00153B57">
        <w:rPr>
          <w:rFonts w:ascii="Arial" w:hAnsi="Arial" w:cs="Arial"/>
          <w:sz w:val="20"/>
          <w:szCs w:val="20"/>
        </w:rPr>
        <w:t>,</w:t>
      </w:r>
      <w:r w:rsidRPr="00153B57">
        <w:rPr>
          <w:rFonts w:ascii="Arial" w:hAnsi="Arial" w:cs="Arial"/>
          <w:sz w:val="20"/>
          <w:szCs w:val="20"/>
        </w:rPr>
        <w:t xml:space="preserve"> Morris AP</w:t>
      </w:r>
      <w:r w:rsidR="00AD2154" w:rsidRPr="00153B57">
        <w:rPr>
          <w:rFonts w:ascii="Arial" w:hAnsi="Arial" w:cs="Arial"/>
          <w:sz w:val="20"/>
          <w:szCs w:val="20"/>
        </w:rPr>
        <w:t>,</w:t>
      </w:r>
      <w:r w:rsidRPr="00153B57">
        <w:rPr>
          <w:rFonts w:ascii="Arial" w:hAnsi="Arial" w:cs="Arial"/>
          <w:sz w:val="20"/>
          <w:szCs w:val="20"/>
        </w:rPr>
        <w:t xml:space="preserve"> Meigs JB. </w:t>
      </w:r>
      <w:r w:rsidRPr="00153B57">
        <w:rPr>
          <w:rFonts w:ascii="Arial" w:hAnsi="Arial" w:cs="Arial"/>
          <w:b/>
          <w:i/>
          <w:sz w:val="20"/>
          <w:szCs w:val="20"/>
        </w:rPr>
        <w:t>Trans-ethnic Meta-analysis and Functional Annotation Illuminates the Genetic Architecture of Fasting Glucose and Insulin.</w:t>
      </w:r>
      <w:r w:rsidRPr="00153B57">
        <w:rPr>
          <w:rFonts w:ascii="Arial" w:hAnsi="Arial" w:cs="Arial"/>
          <w:sz w:val="20"/>
          <w:szCs w:val="20"/>
        </w:rPr>
        <w:t xml:space="preserve"> Am. J. Hum. Genet. 2016 Jul 7</w:t>
      </w:r>
      <w:r w:rsidR="00BB3648" w:rsidRPr="00153B57">
        <w:rPr>
          <w:rFonts w:ascii="Arial" w:hAnsi="Arial" w:cs="Arial"/>
          <w:sz w:val="20"/>
          <w:szCs w:val="20"/>
        </w:rPr>
        <w:t>.</w:t>
      </w:r>
      <w:r w:rsidRPr="00153B57">
        <w:rPr>
          <w:rFonts w:ascii="Arial" w:hAnsi="Arial" w:cs="Arial"/>
          <w:sz w:val="20"/>
          <w:szCs w:val="20"/>
        </w:rPr>
        <w:t xml:space="preserve"> PM: 27321945.</w:t>
      </w:r>
      <w:r w:rsidR="001B1AB1">
        <w:rPr>
          <w:rFonts w:ascii="Arial" w:hAnsi="Arial" w:cs="Arial"/>
          <w:sz w:val="20"/>
          <w:szCs w:val="20"/>
        </w:rPr>
        <w:t xml:space="preserve"> </w:t>
      </w:r>
      <w:hyperlink r:id="rId3070" w:history="1">
        <w:r w:rsidR="001B1AB1" w:rsidRPr="001B1AB1">
          <w:rPr>
            <w:rFonts w:ascii="Arial" w:hAnsi="Arial" w:cs="Arial"/>
            <w:sz w:val="20"/>
            <w:szCs w:val="20"/>
          </w:rPr>
          <w:t>PMC5005440</w:t>
        </w:r>
      </w:hyperlink>
      <w:r w:rsidR="001B1AB1">
        <w:rPr>
          <w:rFonts w:ascii="Arial" w:hAnsi="Arial" w:cs="Arial"/>
          <w:sz w:val="20"/>
          <w:szCs w:val="20"/>
        </w:rPr>
        <w:t>.</w:t>
      </w:r>
    </w:p>
    <w:p w14:paraId="40E907E6" w14:textId="77777777" w:rsidR="001B1AB1" w:rsidRDefault="001D1142" w:rsidP="001B1AB1">
      <w:pPr>
        <w:autoSpaceDE w:val="0"/>
        <w:autoSpaceDN w:val="0"/>
        <w:adjustRightInd w:val="0"/>
        <w:spacing w:after="240" w:line="240" w:lineRule="auto"/>
        <w:rPr>
          <w:rFonts w:ascii="Arial" w:hAnsi="Arial" w:cs="Arial"/>
          <w:sz w:val="20"/>
          <w:szCs w:val="20"/>
        </w:rPr>
      </w:pPr>
      <w:r w:rsidRPr="00381D57">
        <w:rPr>
          <w:rFonts w:ascii="Arial" w:hAnsi="Arial" w:cs="Arial"/>
          <w:sz w:val="20"/>
          <w:szCs w:val="20"/>
        </w:rPr>
        <w:t xml:space="preserve">Lubitz SA, Brody JA, </w:t>
      </w:r>
      <w:proofErr w:type="spellStart"/>
      <w:r w:rsidRPr="00381D57">
        <w:rPr>
          <w:rFonts w:ascii="Arial" w:hAnsi="Arial" w:cs="Arial"/>
          <w:sz w:val="20"/>
          <w:szCs w:val="20"/>
        </w:rPr>
        <w:t>Bihlmeyer</w:t>
      </w:r>
      <w:proofErr w:type="spellEnd"/>
      <w:r w:rsidRPr="00381D57">
        <w:rPr>
          <w:rFonts w:ascii="Arial" w:hAnsi="Arial" w:cs="Arial"/>
          <w:sz w:val="20"/>
          <w:szCs w:val="20"/>
        </w:rPr>
        <w:t xml:space="preserve"> NA, </w:t>
      </w:r>
      <w:proofErr w:type="spellStart"/>
      <w:r w:rsidRPr="00381D57">
        <w:rPr>
          <w:rFonts w:ascii="Arial" w:hAnsi="Arial" w:cs="Arial"/>
          <w:sz w:val="20"/>
          <w:szCs w:val="20"/>
        </w:rPr>
        <w:t>Roselli</w:t>
      </w:r>
      <w:proofErr w:type="spellEnd"/>
      <w:r w:rsidRPr="00381D57">
        <w:rPr>
          <w:rFonts w:ascii="Arial" w:hAnsi="Arial" w:cs="Arial"/>
          <w:sz w:val="20"/>
          <w:szCs w:val="20"/>
        </w:rPr>
        <w:t xml:space="preserve"> C, Weng LC, </w:t>
      </w:r>
      <w:proofErr w:type="spellStart"/>
      <w:r w:rsidRPr="00381D57">
        <w:rPr>
          <w:rFonts w:ascii="Arial" w:hAnsi="Arial" w:cs="Arial"/>
          <w:sz w:val="20"/>
          <w:szCs w:val="20"/>
        </w:rPr>
        <w:t>Christophersen</w:t>
      </w:r>
      <w:proofErr w:type="spellEnd"/>
      <w:r w:rsidRPr="00381D57">
        <w:rPr>
          <w:rFonts w:ascii="Arial" w:hAnsi="Arial" w:cs="Arial"/>
          <w:sz w:val="20"/>
          <w:szCs w:val="20"/>
        </w:rPr>
        <w:t xml:space="preserve"> IE, Alonso A, Boerwinkle E, Gibbs RA, Bis JC; NHLBI GO Exome Sequencing Project., </w:t>
      </w:r>
      <w:proofErr w:type="spellStart"/>
      <w:r w:rsidRPr="00381D57">
        <w:rPr>
          <w:rFonts w:ascii="Arial" w:hAnsi="Arial" w:cs="Arial"/>
          <w:sz w:val="20"/>
          <w:szCs w:val="20"/>
        </w:rPr>
        <w:t>Cupples</w:t>
      </w:r>
      <w:proofErr w:type="spellEnd"/>
      <w:r w:rsidRPr="00381D57">
        <w:rPr>
          <w:rFonts w:ascii="Arial" w:hAnsi="Arial" w:cs="Arial"/>
          <w:sz w:val="20"/>
          <w:szCs w:val="20"/>
        </w:rPr>
        <w:t xml:space="preserve"> LA, Mohler PJ, Nickerson DA, </w:t>
      </w:r>
      <w:proofErr w:type="spellStart"/>
      <w:r w:rsidRPr="00381D57">
        <w:rPr>
          <w:rFonts w:ascii="Arial" w:hAnsi="Arial" w:cs="Arial"/>
          <w:sz w:val="20"/>
          <w:szCs w:val="20"/>
        </w:rPr>
        <w:t>Muzny</w:t>
      </w:r>
      <w:proofErr w:type="spellEnd"/>
      <w:r w:rsidRPr="00381D57">
        <w:rPr>
          <w:rFonts w:ascii="Arial" w:hAnsi="Arial" w:cs="Arial"/>
          <w:sz w:val="20"/>
          <w:szCs w:val="20"/>
        </w:rPr>
        <w:t xml:space="preserve"> D, Perez MV, Psaty BM, Soliman EZ, Sotoodehnia N, </w:t>
      </w:r>
      <w:proofErr w:type="spellStart"/>
      <w:r w:rsidRPr="00381D57">
        <w:rPr>
          <w:rFonts w:ascii="Arial" w:hAnsi="Arial" w:cs="Arial"/>
          <w:sz w:val="20"/>
          <w:szCs w:val="20"/>
        </w:rPr>
        <w:t>Lunetta</w:t>
      </w:r>
      <w:proofErr w:type="spellEnd"/>
      <w:r w:rsidRPr="00381D57">
        <w:rPr>
          <w:rFonts w:ascii="Arial" w:hAnsi="Arial" w:cs="Arial"/>
          <w:sz w:val="20"/>
          <w:szCs w:val="20"/>
        </w:rPr>
        <w:t xml:space="preserve"> KL, Benjamin EJ, Heckbert SR, Arking DE, Ellinor PT, Lin H. </w:t>
      </w:r>
      <w:hyperlink r:id="rId3071" w:history="1">
        <w:r>
          <w:rPr>
            <w:rFonts w:ascii="Arial" w:hAnsi="Arial" w:cs="Arial"/>
            <w:b/>
            <w:i/>
            <w:sz w:val="20"/>
            <w:szCs w:val="20"/>
          </w:rPr>
          <w:t>Whole e</w:t>
        </w:r>
        <w:r w:rsidRPr="00381D57">
          <w:rPr>
            <w:rFonts w:ascii="Arial" w:hAnsi="Arial" w:cs="Arial"/>
            <w:b/>
            <w:i/>
            <w:sz w:val="20"/>
            <w:szCs w:val="20"/>
          </w:rPr>
          <w:t xml:space="preserve">xome </w:t>
        </w:r>
        <w:r>
          <w:rPr>
            <w:rFonts w:ascii="Arial" w:hAnsi="Arial" w:cs="Arial"/>
            <w:b/>
            <w:i/>
            <w:sz w:val="20"/>
            <w:szCs w:val="20"/>
          </w:rPr>
          <w:t>s</w:t>
        </w:r>
        <w:r w:rsidRPr="00381D57">
          <w:rPr>
            <w:rFonts w:ascii="Arial" w:hAnsi="Arial" w:cs="Arial"/>
            <w:b/>
            <w:i/>
            <w:sz w:val="20"/>
            <w:szCs w:val="20"/>
          </w:rPr>
          <w:t xml:space="preserve">equencing in </w:t>
        </w:r>
        <w:r>
          <w:rPr>
            <w:rFonts w:ascii="Arial" w:hAnsi="Arial" w:cs="Arial"/>
            <w:b/>
            <w:i/>
            <w:sz w:val="20"/>
            <w:szCs w:val="20"/>
          </w:rPr>
          <w:t>a</w:t>
        </w:r>
        <w:r w:rsidRPr="00381D57">
          <w:rPr>
            <w:rFonts w:ascii="Arial" w:hAnsi="Arial" w:cs="Arial"/>
            <w:b/>
            <w:i/>
            <w:sz w:val="20"/>
            <w:szCs w:val="20"/>
          </w:rPr>
          <w:t xml:space="preserve">trial </w:t>
        </w:r>
        <w:r>
          <w:rPr>
            <w:rFonts w:ascii="Arial" w:hAnsi="Arial" w:cs="Arial"/>
            <w:b/>
            <w:i/>
            <w:sz w:val="20"/>
            <w:szCs w:val="20"/>
          </w:rPr>
          <w:t>f</w:t>
        </w:r>
        <w:r w:rsidRPr="00381D57">
          <w:rPr>
            <w:rFonts w:ascii="Arial" w:hAnsi="Arial" w:cs="Arial"/>
            <w:b/>
            <w:i/>
            <w:sz w:val="20"/>
            <w:szCs w:val="20"/>
          </w:rPr>
          <w:t>ibrillation.</w:t>
        </w:r>
      </w:hyperlink>
      <w:r w:rsidRPr="00381D57">
        <w:rPr>
          <w:rFonts w:ascii="Arial" w:hAnsi="Arial" w:cs="Arial"/>
          <w:b/>
          <w:i/>
          <w:sz w:val="20"/>
          <w:szCs w:val="20"/>
        </w:rPr>
        <w:t xml:space="preserve"> </w:t>
      </w:r>
      <w:proofErr w:type="spellStart"/>
      <w:r w:rsidRPr="00381D57">
        <w:rPr>
          <w:rFonts w:ascii="Arial" w:hAnsi="Arial" w:cs="Arial"/>
          <w:sz w:val="20"/>
          <w:szCs w:val="20"/>
        </w:rPr>
        <w:t>PLoS</w:t>
      </w:r>
      <w:proofErr w:type="spellEnd"/>
      <w:r w:rsidRPr="00381D57">
        <w:rPr>
          <w:rFonts w:ascii="Arial" w:hAnsi="Arial" w:cs="Arial"/>
          <w:sz w:val="20"/>
          <w:szCs w:val="20"/>
        </w:rPr>
        <w:t xml:space="preserve"> Genet.</w:t>
      </w:r>
      <w:r>
        <w:rPr>
          <w:rFonts w:ascii="Arial" w:hAnsi="Arial" w:cs="Arial"/>
          <w:sz w:val="20"/>
          <w:szCs w:val="20"/>
        </w:rPr>
        <w:t>,</w:t>
      </w:r>
      <w:r w:rsidRPr="00381D57">
        <w:rPr>
          <w:rFonts w:ascii="Arial" w:hAnsi="Arial" w:cs="Arial"/>
          <w:sz w:val="20"/>
          <w:szCs w:val="20"/>
        </w:rPr>
        <w:t xml:space="preserve"> Sep</w:t>
      </w:r>
      <w:r>
        <w:rPr>
          <w:rFonts w:ascii="Arial" w:hAnsi="Arial" w:cs="Arial"/>
          <w:sz w:val="20"/>
          <w:szCs w:val="20"/>
        </w:rPr>
        <w:t>t.</w:t>
      </w:r>
      <w:r w:rsidRPr="00381D57">
        <w:rPr>
          <w:rFonts w:ascii="Arial" w:hAnsi="Arial" w:cs="Arial"/>
          <w:sz w:val="20"/>
          <w:szCs w:val="20"/>
        </w:rPr>
        <w:t xml:space="preserve"> 2</w:t>
      </w:r>
      <w:r>
        <w:rPr>
          <w:rFonts w:ascii="Arial" w:hAnsi="Arial" w:cs="Arial"/>
          <w:sz w:val="20"/>
          <w:szCs w:val="20"/>
        </w:rPr>
        <w:t xml:space="preserve">, 2016. Vol. </w:t>
      </w:r>
      <w:r w:rsidRPr="00381D57">
        <w:rPr>
          <w:rFonts w:ascii="Arial" w:hAnsi="Arial" w:cs="Arial"/>
          <w:sz w:val="20"/>
          <w:szCs w:val="20"/>
        </w:rPr>
        <w:t>12</w:t>
      </w:r>
      <w:r>
        <w:rPr>
          <w:rFonts w:ascii="Arial" w:hAnsi="Arial" w:cs="Arial"/>
          <w:sz w:val="20"/>
          <w:szCs w:val="20"/>
        </w:rPr>
        <w:t xml:space="preserve">, issue 9, pp. </w:t>
      </w:r>
      <w:r w:rsidRPr="00381D57">
        <w:rPr>
          <w:rFonts w:ascii="Arial" w:hAnsi="Arial" w:cs="Arial"/>
          <w:sz w:val="20"/>
          <w:szCs w:val="20"/>
        </w:rPr>
        <w:t xml:space="preserve">e1006284. </w:t>
      </w:r>
      <w:r>
        <w:rPr>
          <w:rFonts w:ascii="Arial" w:hAnsi="Arial" w:cs="Arial"/>
          <w:sz w:val="20"/>
          <w:szCs w:val="20"/>
        </w:rPr>
        <w:t>PM</w:t>
      </w:r>
      <w:r w:rsidRPr="00381D57">
        <w:rPr>
          <w:rFonts w:ascii="Arial" w:hAnsi="Arial" w:cs="Arial"/>
          <w:sz w:val="20"/>
          <w:szCs w:val="20"/>
        </w:rPr>
        <w:t>:27589061</w:t>
      </w:r>
      <w:r>
        <w:rPr>
          <w:rFonts w:ascii="Arial" w:hAnsi="Arial" w:cs="Arial"/>
          <w:sz w:val="20"/>
          <w:szCs w:val="20"/>
        </w:rPr>
        <w:t>.</w:t>
      </w:r>
      <w:r w:rsidR="001B1AB1">
        <w:rPr>
          <w:rFonts w:ascii="Arial" w:hAnsi="Arial" w:cs="Arial"/>
          <w:sz w:val="20"/>
          <w:szCs w:val="20"/>
        </w:rPr>
        <w:t xml:space="preserve"> </w:t>
      </w:r>
      <w:hyperlink r:id="rId3072" w:history="1">
        <w:r w:rsidR="001B1AB1" w:rsidRPr="001B1AB1">
          <w:rPr>
            <w:rFonts w:ascii="Arial" w:hAnsi="Arial" w:cs="Arial"/>
            <w:sz w:val="20"/>
            <w:szCs w:val="20"/>
          </w:rPr>
          <w:t>PMC5010214</w:t>
        </w:r>
      </w:hyperlink>
      <w:r w:rsidR="001B1AB1">
        <w:rPr>
          <w:rFonts w:ascii="Arial" w:hAnsi="Arial" w:cs="Arial"/>
          <w:sz w:val="20"/>
          <w:szCs w:val="20"/>
        </w:rPr>
        <w:t>.</w:t>
      </w:r>
    </w:p>
    <w:p w14:paraId="46E0DABF" w14:textId="77777777" w:rsidR="00FD1069" w:rsidRPr="00153B57" w:rsidRDefault="00930E60"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Ma Y, Follis JL, Smith CE,</w:t>
      </w:r>
      <w:r w:rsidR="003C3F2B" w:rsidRPr="00153B57">
        <w:rPr>
          <w:rFonts w:ascii="Arial" w:hAnsi="Arial" w:cs="Arial"/>
          <w:sz w:val="20"/>
          <w:szCs w:val="20"/>
        </w:rPr>
        <w:t xml:space="preserve"> Tanaka</w:t>
      </w:r>
      <w:r w:rsidRPr="00153B57">
        <w:rPr>
          <w:rFonts w:ascii="Arial" w:hAnsi="Arial" w:cs="Arial"/>
          <w:sz w:val="20"/>
          <w:szCs w:val="20"/>
        </w:rPr>
        <w:t xml:space="preserve"> T, Manichaikul AW, Chu AY, </w:t>
      </w:r>
      <w:proofErr w:type="spellStart"/>
      <w:r w:rsidRPr="00153B57">
        <w:rPr>
          <w:rFonts w:ascii="Arial" w:hAnsi="Arial" w:cs="Arial"/>
          <w:sz w:val="20"/>
          <w:szCs w:val="20"/>
        </w:rPr>
        <w:t>Samieri</w:t>
      </w:r>
      <w:proofErr w:type="spellEnd"/>
      <w:r w:rsidRPr="00153B57">
        <w:rPr>
          <w:rFonts w:ascii="Arial" w:hAnsi="Arial" w:cs="Arial"/>
          <w:sz w:val="20"/>
          <w:szCs w:val="20"/>
        </w:rPr>
        <w:t xml:space="preserve"> C, Zhou X, Guan W, Wang L, Biggs ML, Chen Y</w:t>
      </w:r>
      <w:r w:rsidR="003C3F2B" w:rsidRPr="00153B57">
        <w:rPr>
          <w:rFonts w:ascii="Arial" w:hAnsi="Arial" w:cs="Arial"/>
          <w:sz w:val="20"/>
          <w:szCs w:val="20"/>
        </w:rPr>
        <w:t>D</w:t>
      </w:r>
      <w:r w:rsidRPr="00153B57">
        <w:rPr>
          <w:rFonts w:ascii="Arial" w:hAnsi="Arial" w:cs="Arial"/>
          <w:sz w:val="20"/>
          <w:szCs w:val="20"/>
        </w:rPr>
        <w:t xml:space="preserve">, Hernandez DG, </w:t>
      </w:r>
      <w:proofErr w:type="spellStart"/>
      <w:r w:rsidRPr="00153B57">
        <w:rPr>
          <w:rFonts w:ascii="Arial" w:hAnsi="Arial" w:cs="Arial"/>
          <w:sz w:val="20"/>
          <w:szCs w:val="20"/>
        </w:rPr>
        <w:t>Borecki</w:t>
      </w:r>
      <w:proofErr w:type="spellEnd"/>
      <w:r w:rsidRPr="00153B57">
        <w:rPr>
          <w:rFonts w:ascii="Arial" w:hAnsi="Arial" w:cs="Arial"/>
          <w:sz w:val="20"/>
          <w:szCs w:val="20"/>
        </w:rPr>
        <w:t xml:space="preserve"> </w:t>
      </w:r>
      <w:r w:rsidR="003C3F2B" w:rsidRPr="00153B57">
        <w:rPr>
          <w:rFonts w:ascii="Arial" w:hAnsi="Arial" w:cs="Arial"/>
          <w:sz w:val="20"/>
          <w:szCs w:val="20"/>
        </w:rPr>
        <w:t>I</w:t>
      </w:r>
      <w:r w:rsidRPr="00153B57">
        <w:rPr>
          <w:rFonts w:ascii="Arial" w:hAnsi="Arial" w:cs="Arial"/>
          <w:sz w:val="20"/>
          <w:szCs w:val="20"/>
        </w:rPr>
        <w:t xml:space="preserve">, Chasman DI, Rich SS,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 Irvin MR, </w:t>
      </w:r>
      <w:proofErr w:type="spellStart"/>
      <w:r w:rsidRPr="00153B57">
        <w:rPr>
          <w:rFonts w:ascii="Arial" w:hAnsi="Arial" w:cs="Arial"/>
          <w:sz w:val="20"/>
          <w:szCs w:val="20"/>
        </w:rPr>
        <w:t>Aslibekyan</w:t>
      </w:r>
      <w:proofErr w:type="spellEnd"/>
      <w:r w:rsidRPr="00153B57">
        <w:rPr>
          <w:rFonts w:ascii="Arial" w:hAnsi="Arial" w:cs="Arial"/>
          <w:sz w:val="20"/>
          <w:szCs w:val="20"/>
        </w:rPr>
        <w:t xml:space="preserve"> S, </w:t>
      </w:r>
      <w:proofErr w:type="spellStart"/>
      <w:r w:rsidRPr="00153B57">
        <w:rPr>
          <w:rFonts w:ascii="Arial" w:hAnsi="Arial" w:cs="Arial"/>
          <w:sz w:val="20"/>
          <w:szCs w:val="20"/>
        </w:rPr>
        <w:t>Zhi</w:t>
      </w:r>
      <w:proofErr w:type="spellEnd"/>
      <w:r w:rsidRPr="00153B57">
        <w:rPr>
          <w:rFonts w:ascii="Arial" w:hAnsi="Arial" w:cs="Arial"/>
          <w:sz w:val="20"/>
          <w:szCs w:val="20"/>
        </w:rPr>
        <w:t xml:space="preserve"> D, Tiwari HK, </w:t>
      </w:r>
      <w:proofErr w:type="spellStart"/>
      <w:r w:rsidRPr="00153B57">
        <w:rPr>
          <w:rFonts w:ascii="Arial" w:hAnsi="Arial" w:cs="Arial"/>
          <w:sz w:val="20"/>
          <w:szCs w:val="20"/>
        </w:rPr>
        <w:t>Claas</w:t>
      </w:r>
      <w:proofErr w:type="spellEnd"/>
      <w:r w:rsidRPr="00153B57">
        <w:rPr>
          <w:rFonts w:ascii="Arial" w:hAnsi="Arial" w:cs="Arial"/>
          <w:sz w:val="20"/>
          <w:szCs w:val="20"/>
        </w:rPr>
        <w:t xml:space="preserve"> SA, Sha J, </w:t>
      </w:r>
      <w:proofErr w:type="spellStart"/>
      <w:r w:rsidRPr="00153B57">
        <w:rPr>
          <w:rFonts w:ascii="Arial" w:hAnsi="Arial" w:cs="Arial"/>
          <w:sz w:val="20"/>
          <w:szCs w:val="20"/>
        </w:rPr>
        <w:t>Kabagambe</w:t>
      </w:r>
      <w:proofErr w:type="spellEnd"/>
      <w:r w:rsidRPr="00153B57">
        <w:rPr>
          <w:rFonts w:ascii="Arial" w:hAnsi="Arial" w:cs="Arial"/>
          <w:sz w:val="20"/>
          <w:szCs w:val="20"/>
        </w:rPr>
        <w:t xml:space="preserve"> EK, Lai CQ, Parnell LD, Lee YC, </w:t>
      </w:r>
      <w:proofErr w:type="spellStart"/>
      <w:r w:rsidRPr="00153B57">
        <w:rPr>
          <w:rFonts w:ascii="Arial" w:hAnsi="Arial" w:cs="Arial"/>
          <w:sz w:val="20"/>
          <w:szCs w:val="20"/>
        </w:rPr>
        <w:t>Amouyel</w:t>
      </w:r>
      <w:proofErr w:type="spellEnd"/>
      <w:r w:rsidRPr="00153B57">
        <w:rPr>
          <w:rFonts w:ascii="Arial" w:hAnsi="Arial" w:cs="Arial"/>
          <w:sz w:val="20"/>
          <w:szCs w:val="20"/>
        </w:rPr>
        <w:t xml:space="preserve"> P, Lambert JC, Psaty BM, King IB, Mozaffarian D, McKnight B, </w:t>
      </w:r>
      <w:proofErr w:type="spellStart"/>
      <w:r w:rsidRPr="00153B57">
        <w:rPr>
          <w:rFonts w:ascii="Arial" w:hAnsi="Arial" w:cs="Arial"/>
          <w:sz w:val="20"/>
          <w:szCs w:val="20"/>
        </w:rPr>
        <w:t>Bandinelli</w:t>
      </w:r>
      <w:proofErr w:type="spellEnd"/>
      <w:r w:rsidRPr="00153B57">
        <w:rPr>
          <w:rFonts w:ascii="Arial" w:hAnsi="Arial" w:cs="Arial"/>
          <w:sz w:val="20"/>
          <w:szCs w:val="20"/>
        </w:rPr>
        <w:t xml:space="preserve"> S, Tsai MY,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PM, Ding J, </w:t>
      </w:r>
      <w:proofErr w:type="spellStart"/>
      <w:r w:rsidRPr="00153B57">
        <w:rPr>
          <w:rFonts w:ascii="Arial" w:hAnsi="Arial" w:cs="Arial"/>
          <w:sz w:val="20"/>
          <w:szCs w:val="20"/>
        </w:rPr>
        <w:t>Mstat</w:t>
      </w:r>
      <w:proofErr w:type="spellEnd"/>
      <w:r w:rsidRPr="00153B57">
        <w:rPr>
          <w:rFonts w:ascii="Arial" w:hAnsi="Arial" w:cs="Arial"/>
          <w:sz w:val="20"/>
          <w:szCs w:val="20"/>
        </w:rPr>
        <w:t xml:space="preserve"> KL, Liu Y, Sotoodehnia N, </w:t>
      </w:r>
      <w:proofErr w:type="spellStart"/>
      <w:r w:rsidRPr="00153B57">
        <w:rPr>
          <w:rFonts w:ascii="Arial" w:hAnsi="Arial" w:cs="Arial"/>
          <w:sz w:val="20"/>
          <w:szCs w:val="20"/>
        </w:rPr>
        <w:t>Barberger</w:t>
      </w:r>
      <w:proofErr w:type="spellEnd"/>
      <w:r w:rsidRPr="00153B57">
        <w:rPr>
          <w:rFonts w:ascii="Arial" w:hAnsi="Arial" w:cs="Arial"/>
          <w:sz w:val="20"/>
          <w:szCs w:val="20"/>
        </w:rPr>
        <w:t xml:space="preserve">-Gateau P, Steffen LM, Siscovick DS, </w:t>
      </w:r>
      <w:proofErr w:type="spellStart"/>
      <w:r w:rsidRPr="00153B57">
        <w:rPr>
          <w:rFonts w:ascii="Arial" w:hAnsi="Arial" w:cs="Arial"/>
          <w:sz w:val="20"/>
          <w:szCs w:val="20"/>
        </w:rPr>
        <w:t>Absher</w:t>
      </w:r>
      <w:proofErr w:type="spellEnd"/>
      <w:r w:rsidRPr="00153B57">
        <w:rPr>
          <w:rFonts w:ascii="Arial" w:hAnsi="Arial" w:cs="Arial"/>
          <w:sz w:val="20"/>
          <w:szCs w:val="20"/>
        </w:rPr>
        <w:t xml:space="preserve"> D, Arnett DK, </w:t>
      </w:r>
      <w:proofErr w:type="spellStart"/>
      <w:r w:rsidRPr="00153B57">
        <w:rPr>
          <w:rFonts w:ascii="Arial" w:hAnsi="Arial" w:cs="Arial"/>
          <w:sz w:val="20"/>
          <w:szCs w:val="20"/>
        </w:rPr>
        <w:t>Ordovas</w:t>
      </w:r>
      <w:proofErr w:type="spellEnd"/>
      <w:r w:rsidRPr="00153B57">
        <w:rPr>
          <w:rFonts w:ascii="Arial" w:hAnsi="Arial" w:cs="Arial"/>
          <w:sz w:val="20"/>
          <w:szCs w:val="20"/>
        </w:rPr>
        <w:t xml:space="preserve"> JM, Lemaitre RN</w:t>
      </w:r>
      <w:r w:rsidR="003C3F2B"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Interaction of methylation-related genetic variants with circulating fatty acids on plasma lipids: a meta-analysis of 7 studies and methylation analysis of 3 studies in the Cohorts for Heart and Aging Research in Genomic Epidemiology consortium.</w:t>
      </w:r>
      <w:r w:rsidRPr="00153B57">
        <w:rPr>
          <w:rFonts w:ascii="Arial" w:hAnsi="Arial" w:cs="Arial"/>
          <w:sz w:val="20"/>
          <w:szCs w:val="20"/>
        </w:rPr>
        <w:t xml:space="preserve"> Am. J. Clin. </w:t>
      </w:r>
      <w:proofErr w:type="spellStart"/>
      <w:r w:rsidRPr="00153B57">
        <w:rPr>
          <w:rFonts w:ascii="Arial" w:hAnsi="Arial" w:cs="Arial"/>
          <w:sz w:val="20"/>
          <w:szCs w:val="20"/>
        </w:rPr>
        <w:t>Nutr</w:t>
      </w:r>
      <w:proofErr w:type="spellEnd"/>
      <w:r w:rsidRPr="00153B57">
        <w:rPr>
          <w:rFonts w:ascii="Arial" w:hAnsi="Arial" w:cs="Arial"/>
          <w:sz w:val="20"/>
          <w:szCs w:val="20"/>
        </w:rPr>
        <w:t>. 2016 Jan 20</w:t>
      </w:r>
      <w:r w:rsidR="00BE14B1" w:rsidRPr="00153B57">
        <w:rPr>
          <w:rFonts w:ascii="Arial" w:hAnsi="Arial" w:cs="Arial"/>
          <w:sz w:val="20"/>
          <w:szCs w:val="20"/>
        </w:rPr>
        <w:t>.</w:t>
      </w:r>
      <w:r w:rsidRPr="00153B57">
        <w:rPr>
          <w:rFonts w:ascii="Arial" w:hAnsi="Arial" w:cs="Arial"/>
          <w:sz w:val="20"/>
          <w:szCs w:val="20"/>
        </w:rPr>
        <w:t xml:space="preserve"> PM:26791180.</w:t>
      </w:r>
      <w:r w:rsidR="00DC363F" w:rsidRPr="00153B57">
        <w:rPr>
          <w:rFonts w:ascii="Arial" w:hAnsi="Arial" w:cs="Arial"/>
          <w:sz w:val="20"/>
          <w:szCs w:val="20"/>
        </w:rPr>
        <w:t xml:space="preserve"> </w:t>
      </w:r>
      <w:hyperlink r:id="rId3073" w:history="1">
        <w:r w:rsidR="00FD1069" w:rsidRPr="00FD1069">
          <w:rPr>
            <w:rFonts w:ascii="Arial" w:hAnsi="Arial" w:cs="Arial"/>
            <w:sz w:val="20"/>
            <w:szCs w:val="20"/>
          </w:rPr>
          <w:t>PMC5260796</w:t>
        </w:r>
      </w:hyperlink>
      <w:r w:rsidR="00FD1069">
        <w:rPr>
          <w:rFonts w:ascii="Arial" w:hAnsi="Arial" w:cs="Arial"/>
          <w:sz w:val="20"/>
          <w:szCs w:val="20"/>
        </w:rPr>
        <w:t>.</w:t>
      </w:r>
    </w:p>
    <w:p w14:paraId="3B34A336" w14:textId="77777777" w:rsidR="00FD1069" w:rsidRPr="00FD1069" w:rsidRDefault="007E4D41" w:rsidP="00FD1069">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Matteini</w:t>
      </w:r>
      <w:proofErr w:type="spellEnd"/>
      <w:r w:rsidRPr="00153B57">
        <w:rPr>
          <w:rFonts w:ascii="Arial" w:hAnsi="Arial" w:cs="Arial"/>
          <w:sz w:val="20"/>
          <w:szCs w:val="20"/>
        </w:rPr>
        <w:t xml:space="preserve"> AM</w:t>
      </w:r>
      <w:r w:rsidR="00AD2154" w:rsidRPr="00153B57">
        <w:rPr>
          <w:rFonts w:ascii="Arial" w:hAnsi="Arial" w:cs="Arial"/>
          <w:sz w:val="20"/>
          <w:szCs w:val="20"/>
        </w:rPr>
        <w:t>,</w:t>
      </w:r>
      <w:r w:rsidRPr="00153B57">
        <w:rPr>
          <w:rFonts w:ascii="Arial" w:hAnsi="Arial" w:cs="Arial"/>
          <w:sz w:val="20"/>
          <w:szCs w:val="20"/>
        </w:rPr>
        <w:t xml:space="preserve"> Tanaka T</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Karasik</w:t>
      </w:r>
      <w:proofErr w:type="spellEnd"/>
      <w:r w:rsidRPr="00153B57">
        <w:rPr>
          <w:rFonts w:ascii="Arial" w:hAnsi="Arial" w:cs="Arial"/>
          <w:sz w:val="20"/>
          <w:szCs w:val="20"/>
        </w:rPr>
        <w:t xml:space="preserve"> D</w:t>
      </w:r>
      <w:r w:rsidR="00AD2154" w:rsidRPr="00153B57">
        <w:rPr>
          <w:rFonts w:ascii="Arial" w:hAnsi="Arial" w:cs="Arial"/>
          <w:sz w:val="20"/>
          <w:szCs w:val="20"/>
        </w:rPr>
        <w:t>,</w:t>
      </w:r>
      <w:r w:rsidRPr="00153B57">
        <w:rPr>
          <w:rFonts w:ascii="Arial" w:hAnsi="Arial" w:cs="Arial"/>
          <w:sz w:val="20"/>
          <w:szCs w:val="20"/>
        </w:rPr>
        <w:t xml:space="preserve"> Atzmon G</w:t>
      </w:r>
      <w:r w:rsidR="00AD2154" w:rsidRPr="00153B57">
        <w:rPr>
          <w:rFonts w:ascii="Arial" w:hAnsi="Arial" w:cs="Arial"/>
          <w:sz w:val="20"/>
          <w:szCs w:val="20"/>
        </w:rPr>
        <w:t>,</w:t>
      </w:r>
      <w:r w:rsidRPr="00153B57">
        <w:rPr>
          <w:rFonts w:ascii="Arial" w:hAnsi="Arial" w:cs="Arial"/>
          <w:sz w:val="20"/>
          <w:szCs w:val="20"/>
        </w:rPr>
        <w:t xml:space="preserve"> Chou WC</w:t>
      </w:r>
      <w:r w:rsidR="00AD2154" w:rsidRPr="00153B57">
        <w:rPr>
          <w:rFonts w:ascii="Arial" w:hAnsi="Arial" w:cs="Arial"/>
          <w:sz w:val="20"/>
          <w:szCs w:val="20"/>
        </w:rPr>
        <w:t>,</w:t>
      </w:r>
      <w:r w:rsidRPr="00153B57">
        <w:rPr>
          <w:rFonts w:ascii="Arial" w:hAnsi="Arial" w:cs="Arial"/>
          <w:sz w:val="20"/>
          <w:szCs w:val="20"/>
        </w:rPr>
        <w:t xml:space="preserve"> Eicher JD</w:t>
      </w:r>
      <w:r w:rsidR="00AD2154" w:rsidRPr="00153B57">
        <w:rPr>
          <w:rFonts w:ascii="Arial" w:hAnsi="Arial" w:cs="Arial"/>
          <w:sz w:val="20"/>
          <w:szCs w:val="20"/>
        </w:rPr>
        <w:t>,</w:t>
      </w:r>
      <w:r w:rsidRPr="00153B57">
        <w:rPr>
          <w:rFonts w:ascii="Arial" w:hAnsi="Arial" w:cs="Arial"/>
          <w:sz w:val="20"/>
          <w:szCs w:val="20"/>
        </w:rPr>
        <w:t xml:space="preserve"> Johnson AD</w:t>
      </w:r>
      <w:r w:rsidR="00AD2154" w:rsidRPr="00153B57">
        <w:rPr>
          <w:rFonts w:ascii="Arial" w:hAnsi="Arial" w:cs="Arial"/>
          <w:sz w:val="20"/>
          <w:szCs w:val="20"/>
        </w:rPr>
        <w:t>,</w:t>
      </w:r>
      <w:r w:rsidRPr="00153B57">
        <w:rPr>
          <w:rFonts w:ascii="Arial" w:hAnsi="Arial" w:cs="Arial"/>
          <w:sz w:val="20"/>
          <w:szCs w:val="20"/>
        </w:rPr>
        <w:t xml:space="preserve"> Arnold AM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Callisaya</w:t>
      </w:r>
      <w:proofErr w:type="spellEnd"/>
      <w:r w:rsidRPr="00153B57">
        <w:rPr>
          <w:rFonts w:ascii="Arial" w:hAnsi="Arial" w:cs="Arial"/>
          <w:sz w:val="20"/>
          <w:szCs w:val="20"/>
        </w:rPr>
        <w:t xml:space="preserve"> ML</w:t>
      </w:r>
      <w:r w:rsidR="00AD2154" w:rsidRPr="00153B57">
        <w:rPr>
          <w:rFonts w:ascii="Arial" w:hAnsi="Arial" w:cs="Arial"/>
          <w:sz w:val="20"/>
          <w:szCs w:val="20"/>
        </w:rPr>
        <w:t>,</w:t>
      </w:r>
      <w:r w:rsidRPr="00153B57">
        <w:rPr>
          <w:rFonts w:ascii="Arial" w:hAnsi="Arial" w:cs="Arial"/>
          <w:sz w:val="20"/>
          <w:szCs w:val="20"/>
        </w:rPr>
        <w:t xml:space="preserve"> Davies G</w:t>
      </w:r>
      <w:r w:rsidR="00AD2154" w:rsidRPr="00153B57">
        <w:rPr>
          <w:rFonts w:ascii="Arial" w:hAnsi="Arial" w:cs="Arial"/>
          <w:sz w:val="20"/>
          <w:szCs w:val="20"/>
        </w:rPr>
        <w:t>,</w:t>
      </w:r>
      <w:r w:rsidRPr="00153B57">
        <w:rPr>
          <w:rFonts w:ascii="Arial" w:hAnsi="Arial" w:cs="Arial"/>
          <w:sz w:val="20"/>
          <w:szCs w:val="20"/>
        </w:rPr>
        <w:t xml:space="preserve"> Evans DS</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Holtfreter</w:t>
      </w:r>
      <w:proofErr w:type="spellEnd"/>
      <w:r w:rsidRPr="00153B57">
        <w:rPr>
          <w:rFonts w:ascii="Arial" w:hAnsi="Arial" w:cs="Arial"/>
          <w:sz w:val="20"/>
          <w:szCs w:val="20"/>
        </w:rPr>
        <w:t xml:space="preserve"> B</w:t>
      </w:r>
      <w:r w:rsidR="00AD2154" w:rsidRPr="00153B57">
        <w:rPr>
          <w:rFonts w:ascii="Arial" w:hAnsi="Arial" w:cs="Arial"/>
          <w:sz w:val="20"/>
          <w:szCs w:val="20"/>
        </w:rPr>
        <w:t>,</w:t>
      </w:r>
      <w:r w:rsidRPr="00153B57">
        <w:rPr>
          <w:rFonts w:ascii="Arial" w:hAnsi="Arial" w:cs="Arial"/>
          <w:sz w:val="20"/>
          <w:szCs w:val="20"/>
        </w:rPr>
        <w:t xml:space="preserve"> Lohman K</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Lunetta</w:t>
      </w:r>
      <w:proofErr w:type="spellEnd"/>
      <w:r w:rsidRPr="00153B57">
        <w:rPr>
          <w:rFonts w:ascii="Arial" w:hAnsi="Arial" w:cs="Arial"/>
          <w:sz w:val="20"/>
          <w:szCs w:val="20"/>
        </w:rPr>
        <w:t xml:space="preserve"> KL</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Mangino</w:t>
      </w:r>
      <w:proofErr w:type="spellEnd"/>
      <w:r w:rsidRPr="00153B57">
        <w:rPr>
          <w:rFonts w:ascii="Arial" w:hAnsi="Arial" w:cs="Arial"/>
          <w:sz w:val="20"/>
          <w:szCs w:val="20"/>
        </w:rPr>
        <w:t xml:space="preserve"> M</w:t>
      </w:r>
      <w:r w:rsidR="00AD2154" w:rsidRPr="00153B57">
        <w:rPr>
          <w:rFonts w:ascii="Arial" w:hAnsi="Arial" w:cs="Arial"/>
          <w:sz w:val="20"/>
          <w:szCs w:val="20"/>
        </w:rPr>
        <w:t>,</w:t>
      </w:r>
      <w:r w:rsidRPr="00153B57">
        <w:rPr>
          <w:rFonts w:ascii="Arial" w:hAnsi="Arial" w:cs="Arial"/>
          <w:sz w:val="20"/>
          <w:szCs w:val="20"/>
        </w:rPr>
        <w:t xml:space="preserve"> Smith AV</w:t>
      </w:r>
      <w:r w:rsidR="00AD2154" w:rsidRPr="00153B57">
        <w:rPr>
          <w:rFonts w:ascii="Arial" w:hAnsi="Arial" w:cs="Arial"/>
          <w:sz w:val="20"/>
          <w:szCs w:val="20"/>
        </w:rPr>
        <w:t>,</w:t>
      </w:r>
      <w:r w:rsidRPr="00153B57">
        <w:rPr>
          <w:rFonts w:ascii="Arial" w:hAnsi="Arial" w:cs="Arial"/>
          <w:sz w:val="20"/>
          <w:szCs w:val="20"/>
        </w:rPr>
        <w:t xml:space="preserve"> Smith JA</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Teumer</w:t>
      </w:r>
      <w:proofErr w:type="spellEnd"/>
      <w:r w:rsidRPr="00153B57">
        <w:rPr>
          <w:rFonts w:ascii="Arial" w:hAnsi="Arial" w:cs="Arial"/>
          <w:sz w:val="20"/>
          <w:szCs w:val="20"/>
        </w:rPr>
        <w:t xml:space="preserve"> A</w:t>
      </w:r>
      <w:r w:rsidR="00AD2154" w:rsidRPr="00153B57">
        <w:rPr>
          <w:rFonts w:ascii="Arial" w:hAnsi="Arial" w:cs="Arial"/>
          <w:sz w:val="20"/>
          <w:szCs w:val="20"/>
        </w:rPr>
        <w:t>,</w:t>
      </w:r>
      <w:r w:rsidRPr="00153B57">
        <w:rPr>
          <w:rFonts w:ascii="Arial" w:hAnsi="Arial" w:cs="Arial"/>
          <w:sz w:val="20"/>
          <w:szCs w:val="20"/>
        </w:rPr>
        <w:t xml:space="preserve"> Yu L</w:t>
      </w:r>
      <w:r w:rsidR="00AD2154" w:rsidRPr="00153B57">
        <w:rPr>
          <w:rFonts w:ascii="Arial" w:hAnsi="Arial" w:cs="Arial"/>
          <w:sz w:val="20"/>
          <w:szCs w:val="20"/>
        </w:rPr>
        <w:t>,</w:t>
      </w:r>
      <w:r w:rsidRPr="00153B57">
        <w:rPr>
          <w:rFonts w:ascii="Arial" w:hAnsi="Arial" w:cs="Arial"/>
          <w:sz w:val="20"/>
          <w:szCs w:val="20"/>
        </w:rPr>
        <w:t xml:space="preserve"> Arking DE</w:t>
      </w:r>
      <w:r w:rsidR="00AD2154" w:rsidRPr="00153B57">
        <w:rPr>
          <w:rFonts w:ascii="Arial" w:hAnsi="Arial" w:cs="Arial"/>
          <w:sz w:val="20"/>
          <w:szCs w:val="20"/>
        </w:rPr>
        <w:t>,</w:t>
      </w:r>
      <w:r w:rsidRPr="00153B57">
        <w:rPr>
          <w:rFonts w:ascii="Arial" w:hAnsi="Arial" w:cs="Arial"/>
          <w:sz w:val="20"/>
          <w:szCs w:val="20"/>
        </w:rPr>
        <w:t xml:space="preserve"> Buchman AS</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Chibinik</w:t>
      </w:r>
      <w:proofErr w:type="spellEnd"/>
      <w:r w:rsidRPr="00153B57">
        <w:rPr>
          <w:rFonts w:ascii="Arial" w:hAnsi="Arial" w:cs="Arial"/>
          <w:sz w:val="20"/>
          <w:szCs w:val="20"/>
        </w:rPr>
        <w:t xml:space="preserve"> LB</w:t>
      </w:r>
      <w:r w:rsidR="00AD2154" w:rsidRPr="00153B57">
        <w:rPr>
          <w:rFonts w:ascii="Arial" w:hAnsi="Arial" w:cs="Arial"/>
          <w:sz w:val="20"/>
          <w:szCs w:val="20"/>
        </w:rPr>
        <w:t>,</w:t>
      </w:r>
      <w:r w:rsidRPr="00153B57">
        <w:rPr>
          <w:rFonts w:ascii="Arial" w:hAnsi="Arial" w:cs="Arial"/>
          <w:sz w:val="20"/>
          <w:szCs w:val="20"/>
        </w:rPr>
        <w:t xml:space="preserve"> De Jager PL</w:t>
      </w:r>
      <w:r w:rsidR="00AD2154" w:rsidRPr="00153B57">
        <w:rPr>
          <w:rFonts w:ascii="Arial" w:hAnsi="Arial" w:cs="Arial"/>
          <w:sz w:val="20"/>
          <w:szCs w:val="20"/>
        </w:rPr>
        <w:t>,</w:t>
      </w:r>
      <w:r w:rsidRPr="00153B57">
        <w:rPr>
          <w:rFonts w:ascii="Arial" w:hAnsi="Arial" w:cs="Arial"/>
          <w:sz w:val="20"/>
          <w:szCs w:val="20"/>
        </w:rPr>
        <w:t xml:space="preserve"> Evans DA</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Faul</w:t>
      </w:r>
      <w:proofErr w:type="spellEnd"/>
      <w:r w:rsidRPr="00153B57">
        <w:rPr>
          <w:rFonts w:ascii="Arial" w:hAnsi="Arial" w:cs="Arial"/>
          <w:sz w:val="20"/>
          <w:szCs w:val="20"/>
        </w:rPr>
        <w:t xml:space="preserve"> JD</w:t>
      </w:r>
      <w:r w:rsidR="00AD2154" w:rsidRPr="00153B57">
        <w:rPr>
          <w:rFonts w:ascii="Arial" w:hAnsi="Arial" w:cs="Arial"/>
          <w:sz w:val="20"/>
          <w:szCs w:val="20"/>
        </w:rPr>
        <w:t>,</w:t>
      </w:r>
      <w:r w:rsidRPr="00153B57">
        <w:rPr>
          <w:rFonts w:ascii="Arial" w:hAnsi="Arial" w:cs="Arial"/>
          <w:sz w:val="20"/>
          <w:szCs w:val="20"/>
        </w:rPr>
        <w:t xml:space="preserve"> Garci</w:t>
      </w:r>
      <w:r w:rsidR="00AD2154" w:rsidRPr="00153B57">
        <w:rPr>
          <w:rFonts w:ascii="Arial" w:hAnsi="Arial" w:cs="Arial"/>
          <w:sz w:val="20"/>
          <w:szCs w:val="20"/>
        </w:rPr>
        <w:t>a</w:t>
      </w:r>
      <w:r w:rsidRPr="00153B57">
        <w:rPr>
          <w:rFonts w:ascii="Arial" w:hAnsi="Arial" w:cs="Arial"/>
          <w:sz w:val="20"/>
          <w:szCs w:val="20"/>
        </w:rPr>
        <w:t xml:space="preserve"> ME</w:t>
      </w:r>
      <w:r w:rsidR="00AD2154" w:rsidRPr="00153B57">
        <w:rPr>
          <w:rFonts w:ascii="Arial" w:hAnsi="Arial" w:cs="Arial"/>
          <w:sz w:val="20"/>
          <w:szCs w:val="20"/>
        </w:rPr>
        <w:t>,</w:t>
      </w:r>
      <w:r w:rsidRPr="00153B57">
        <w:rPr>
          <w:rFonts w:ascii="Arial" w:hAnsi="Arial" w:cs="Arial"/>
          <w:sz w:val="20"/>
          <w:szCs w:val="20"/>
        </w:rPr>
        <w:t xml:space="preserve"> Gillham-</w:t>
      </w:r>
      <w:proofErr w:type="spellStart"/>
      <w:r w:rsidRPr="00153B57">
        <w:rPr>
          <w:rFonts w:ascii="Arial" w:hAnsi="Arial" w:cs="Arial"/>
          <w:sz w:val="20"/>
          <w:szCs w:val="20"/>
        </w:rPr>
        <w:t>Nasenya</w:t>
      </w:r>
      <w:proofErr w:type="spellEnd"/>
      <w:r w:rsidRPr="00153B57">
        <w:rPr>
          <w:rFonts w:ascii="Arial" w:hAnsi="Arial" w:cs="Arial"/>
          <w:sz w:val="20"/>
          <w:szCs w:val="20"/>
        </w:rPr>
        <w:t xml:space="preserve"> I</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Gudnason</w:t>
      </w:r>
      <w:proofErr w:type="spellEnd"/>
      <w:r w:rsidRPr="00153B57">
        <w:rPr>
          <w:rFonts w:ascii="Arial" w:hAnsi="Arial" w:cs="Arial"/>
          <w:sz w:val="20"/>
          <w:szCs w:val="20"/>
        </w:rPr>
        <w:t xml:space="preserve"> V</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AD2154" w:rsidRPr="00153B57">
        <w:rPr>
          <w:rFonts w:ascii="Arial" w:hAnsi="Arial" w:cs="Arial"/>
          <w:sz w:val="20"/>
          <w:szCs w:val="20"/>
        </w:rPr>
        <w:t>, Hsu</w:t>
      </w:r>
      <w:r w:rsidRPr="00153B57">
        <w:rPr>
          <w:rFonts w:ascii="Arial" w:hAnsi="Arial" w:cs="Arial"/>
          <w:sz w:val="20"/>
          <w:szCs w:val="20"/>
        </w:rPr>
        <w:t xml:space="preserve"> YH</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Ittermann</w:t>
      </w:r>
      <w:proofErr w:type="spellEnd"/>
      <w:r w:rsidRPr="00153B57">
        <w:rPr>
          <w:rFonts w:ascii="Arial" w:hAnsi="Arial" w:cs="Arial"/>
          <w:sz w:val="20"/>
          <w:szCs w:val="20"/>
        </w:rPr>
        <w:t xml:space="preserve"> T</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Lahousse</w:t>
      </w:r>
      <w:proofErr w:type="spellEnd"/>
      <w:r w:rsidRPr="00153B57">
        <w:rPr>
          <w:rFonts w:ascii="Arial" w:hAnsi="Arial" w:cs="Arial"/>
          <w:sz w:val="20"/>
          <w:szCs w:val="20"/>
        </w:rPr>
        <w:t xml:space="preserve"> L</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Liewald</w:t>
      </w:r>
      <w:proofErr w:type="spellEnd"/>
      <w:r w:rsidRPr="00153B57">
        <w:rPr>
          <w:rFonts w:ascii="Arial" w:hAnsi="Arial" w:cs="Arial"/>
          <w:sz w:val="20"/>
          <w:szCs w:val="20"/>
        </w:rPr>
        <w:t xml:space="preserve"> DC</w:t>
      </w:r>
      <w:r w:rsidR="00AD2154" w:rsidRPr="00153B57">
        <w:rPr>
          <w:rFonts w:ascii="Arial" w:hAnsi="Arial" w:cs="Arial"/>
          <w:sz w:val="20"/>
          <w:szCs w:val="20"/>
        </w:rPr>
        <w:t>,</w:t>
      </w:r>
      <w:r w:rsidRPr="00153B57">
        <w:rPr>
          <w:rFonts w:ascii="Arial" w:hAnsi="Arial" w:cs="Arial"/>
          <w:sz w:val="20"/>
          <w:szCs w:val="20"/>
        </w:rPr>
        <w:t xml:space="preserve"> Liu Y</w:t>
      </w:r>
      <w:r w:rsidR="00AD2154" w:rsidRPr="00153B57">
        <w:rPr>
          <w:rFonts w:ascii="Arial" w:hAnsi="Arial" w:cs="Arial"/>
          <w:sz w:val="20"/>
          <w:szCs w:val="20"/>
        </w:rPr>
        <w:t>,</w:t>
      </w:r>
      <w:r w:rsidRPr="00153B57">
        <w:rPr>
          <w:rFonts w:ascii="Arial" w:hAnsi="Arial" w:cs="Arial"/>
          <w:sz w:val="20"/>
          <w:szCs w:val="20"/>
        </w:rPr>
        <w:t xml:space="preserve"> Lopez L</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Rivadeneira</w:t>
      </w:r>
      <w:proofErr w:type="spellEnd"/>
      <w:r w:rsidRPr="00153B57">
        <w:rPr>
          <w:rFonts w:ascii="Arial" w:hAnsi="Arial" w:cs="Arial"/>
          <w:sz w:val="20"/>
          <w:szCs w:val="20"/>
        </w:rPr>
        <w:t xml:space="preserve"> F</w:t>
      </w:r>
      <w:r w:rsidR="00AD2154" w:rsidRPr="00153B57">
        <w:rPr>
          <w:rFonts w:ascii="Arial" w:hAnsi="Arial" w:cs="Arial"/>
          <w:sz w:val="20"/>
          <w:szCs w:val="20"/>
        </w:rPr>
        <w:t>,</w:t>
      </w:r>
      <w:r w:rsidRPr="00153B57">
        <w:rPr>
          <w:rFonts w:ascii="Arial" w:hAnsi="Arial" w:cs="Arial"/>
          <w:sz w:val="20"/>
          <w:szCs w:val="20"/>
        </w:rPr>
        <w:t xml:space="preserve"> Rotter JI</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Siggeirsdottir</w:t>
      </w:r>
      <w:proofErr w:type="spellEnd"/>
      <w:r w:rsidRPr="00153B57">
        <w:rPr>
          <w:rFonts w:ascii="Arial" w:hAnsi="Arial" w:cs="Arial"/>
          <w:sz w:val="20"/>
          <w:szCs w:val="20"/>
        </w:rPr>
        <w:t xml:space="preserve"> K</w:t>
      </w:r>
      <w:r w:rsidR="00AD2154" w:rsidRPr="00153B57">
        <w:rPr>
          <w:rFonts w:ascii="Arial" w:hAnsi="Arial" w:cs="Arial"/>
          <w:sz w:val="20"/>
          <w:szCs w:val="20"/>
        </w:rPr>
        <w:t>,</w:t>
      </w:r>
      <w:r w:rsidRPr="00153B57">
        <w:rPr>
          <w:rFonts w:ascii="Arial" w:hAnsi="Arial" w:cs="Arial"/>
          <w:sz w:val="20"/>
          <w:szCs w:val="20"/>
        </w:rPr>
        <w:t xml:space="preserve"> Starr JM</w:t>
      </w:r>
      <w:r w:rsidR="00AD2154" w:rsidRPr="00153B57">
        <w:rPr>
          <w:rFonts w:ascii="Arial" w:hAnsi="Arial" w:cs="Arial"/>
          <w:sz w:val="20"/>
          <w:szCs w:val="20"/>
        </w:rPr>
        <w:t>,</w:t>
      </w:r>
      <w:r w:rsidRPr="00153B57">
        <w:rPr>
          <w:rFonts w:ascii="Arial" w:hAnsi="Arial" w:cs="Arial"/>
          <w:sz w:val="20"/>
          <w:szCs w:val="20"/>
        </w:rPr>
        <w:t xml:space="preserve"> Thomson R</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Tranah</w:t>
      </w:r>
      <w:proofErr w:type="spellEnd"/>
      <w:r w:rsidRPr="00153B57">
        <w:rPr>
          <w:rFonts w:ascii="Arial" w:hAnsi="Arial" w:cs="Arial"/>
          <w:sz w:val="20"/>
          <w:szCs w:val="20"/>
        </w:rPr>
        <w:t xml:space="preserve"> GJ</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Völker</w:t>
      </w:r>
      <w:proofErr w:type="spellEnd"/>
      <w:r w:rsidRPr="00153B57">
        <w:rPr>
          <w:rFonts w:ascii="Arial" w:hAnsi="Arial" w:cs="Arial"/>
          <w:sz w:val="20"/>
          <w:szCs w:val="20"/>
        </w:rPr>
        <w:t xml:space="preserve"> U</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Völzke</w:t>
      </w:r>
      <w:proofErr w:type="spellEnd"/>
      <w:r w:rsidRPr="00153B57">
        <w:rPr>
          <w:rFonts w:ascii="Arial" w:hAnsi="Arial" w:cs="Arial"/>
          <w:sz w:val="20"/>
          <w:szCs w:val="20"/>
        </w:rPr>
        <w:t xml:space="preserve"> H</w:t>
      </w:r>
      <w:r w:rsidR="00AD2154" w:rsidRPr="00153B57">
        <w:rPr>
          <w:rFonts w:ascii="Arial" w:hAnsi="Arial" w:cs="Arial"/>
          <w:sz w:val="20"/>
          <w:szCs w:val="20"/>
        </w:rPr>
        <w:t>,</w:t>
      </w:r>
      <w:r w:rsidRPr="00153B57">
        <w:rPr>
          <w:rFonts w:ascii="Arial" w:hAnsi="Arial" w:cs="Arial"/>
          <w:sz w:val="20"/>
          <w:szCs w:val="20"/>
        </w:rPr>
        <w:t xml:space="preserve"> Weir DR</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Yaffe</w:t>
      </w:r>
      <w:proofErr w:type="spellEnd"/>
      <w:r w:rsidRPr="00153B57">
        <w:rPr>
          <w:rFonts w:ascii="Arial" w:hAnsi="Arial" w:cs="Arial"/>
          <w:sz w:val="20"/>
          <w:szCs w:val="20"/>
        </w:rPr>
        <w:t xml:space="preserve"> K</w:t>
      </w:r>
      <w:r w:rsidR="00AD2154" w:rsidRPr="00153B57">
        <w:rPr>
          <w:rFonts w:ascii="Arial" w:hAnsi="Arial" w:cs="Arial"/>
          <w:sz w:val="20"/>
          <w:szCs w:val="20"/>
        </w:rPr>
        <w:t>,</w:t>
      </w:r>
      <w:r w:rsidRPr="00153B57">
        <w:rPr>
          <w:rFonts w:ascii="Arial" w:hAnsi="Arial" w:cs="Arial"/>
          <w:sz w:val="20"/>
          <w:szCs w:val="20"/>
        </w:rPr>
        <w:t xml:space="preserve"> Zhao W</w:t>
      </w:r>
      <w:r w:rsidR="00AD2154" w:rsidRPr="00153B57">
        <w:rPr>
          <w:rFonts w:ascii="Arial" w:hAnsi="Arial" w:cs="Arial"/>
          <w:sz w:val="20"/>
          <w:szCs w:val="20"/>
        </w:rPr>
        <w:t>,</w:t>
      </w:r>
      <w:r w:rsidRPr="00153B57">
        <w:rPr>
          <w:rFonts w:ascii="Arial" w:hAnsi="Arial" w:cs="Arial"/>
          <w:sz w:val="20"/>
          <w:szCs w:val="20"/>
        </w:rPr>
        <w:t xml:space="preserve"> Zhuang WV</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Zmuda</w:t>
      </w:r>
      <w:proofErr w:type="spellEnd"/>
      <w:r w:rsidRPr="00153B57">
        <w:rPr>
          <w:rFonts w:ascii="Arial" w:hAnsi="Arial" w:cs="Arial"/>
          <w:sz w:val="20"/>
          <w:szCs w:val="20"/>
        </w:rPr>
        <w:t xml:space="preserve"> JM</w:t>
      </w:r>
      <w:r w:rsidR="00AD2154" w:rsidRPr="00153B57">
        <w:rPr>
          <w:rFonts w:ascii="Arial" w:hAnsi="Arial" w:cs="Arial"/>
          <w:sz w:val="20"/>
          <w:szCs w:val="20"/>
        </w:rPr>
        <w:t>,</w:t>
      </w:r>
      <w:r w:rsidRPr="00153B57">
        <w:rPr>
          <w:rFonts w:ascii="Arial" w:hAnsi="Arial" w:cs="Arial"/>
          <w:sz w:val="20"/>
          <w:szCs w:val="20"/>
        </w:rPr>
        <w:t xml:space="preserve"> Bennett DA</w:t>
      </w:r>
      <w:r w:rsidR="00AD2154" w:rsidRPr="00153B57">
        <w:rPr>
          <w:rFonts w:ascii="Arial" w:hAnsi="Arial" w:cs="Arial"/>
          <w:sz w:val="20"/>
          <w:szCs w:val="20"/>
        </w:rPr>
        <w:t>,</w:t>
      </w:r>
      <w:r w:rsidRPr="00153B57">
        <w:rPr>
          <w:rFonts w:ascii="Arial" w:hAnsi="Arial" w:cs="Arial"/>
          <w:sz w:val="20"/>
          <w:szCs w:val="20"/>
        </w:rPr>
        <w:t xml:space="preserve"> Cummings SR</w:t>
      </w:r>
      <w:r w:rsidR="00AD2154" w:rsidRPr="00153B57">
        <w:rPr>
          <w:rFonts w:ascii="Arial" w:hAnsi="Arial" w:cs="Arial"/>
          <w:sz w:val="20"/>
          <w:szCs w:val="20"/>
        </w:rPr>
        <w:t>,</w:t>
      </w:r>
      <w:r w:rsidRPr="00153B57">
        <w:rPr>
          <w:rFonts w:ascii="Arial" w:hAnsi="Arial" w:cs="Arial"/>
          <w:sz w:val="20"/>
          <w:szCs w:val="20"/>
        </w:rPr>
        <w:t xml:space="preserve"> Deary IJ</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w:t>
      </w:r>
      <w:r w:rsidR="00AD2154" w:rsidRPr="00153B57">
        <w:rPr>
          <w:rFonts w:ascii="Arial" w:hAnsi="Arial" w:cs="Arial"/>
          <w:sz w:val="20"/>
          <w:szCs w:val="20"/>
        </w:rPr>
        <w:t>,</w:t>
      </w:r>
      <w:r w:rsidRPr="00153B57">
        <w:rPr>
          <w:rFonts w:ascii="Arial" w:hAnsi="Arial" w:cs="Arial"/>
          <w:sz w:val="20"/>
          <w:szCs w:val="20"/>
        </w:rPr>
        <w:t xml:space="preserve"> Harris TB</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SLR</w:t>
      </w:r>
      <w:r w:rsidR="00AD2154" w:rsidRPr="00153B57">
        <w:rPr>
          <w:rFonts w:ascii="Arial" w:hAnsi="Arial" w:cs="Arial"/>
          <w:sz w:val="20"/>
          <w:szCs w:val="20"/>
        </w:rPr>
        <w:t>,</w:t>
      </w:r>
      <w:r w:rsidRPr="00153B57">
        <w:rPr>
          <w:rFonts w:ascii="Arial" w:hAnsi="Arial" w:cs="Arial"/>
          <w:sz w:val="20"/>
          <w:szCs w:val="20"/>
        </w:rPr>
        <w:t xml:space="preserve"> Kocher T</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Kritchevsky</w:t>
      </w:r>
      <w:proofErr w:type="spellEnd"/>
      <w:r w:rsidRPr="00153B57">
        <w:rPr>
          <w:rFonts w:ascii="Arial" w:hAnsi="Arial" w:cs="Arial"/>
          <w:sz w:val="20"/>
          <w:szCs w:val="20"/>
        </w:rPr>
        <w:t xml:space="preserve"> SB</w:t>
      </w:r>
      <w:r w:rsidR="00AD2154" w:rsidRPr="00153B57">
        <w:rPr>
          <w:rFonts w:ascii="Arial" w:hAnsi="Arial" w:cs="Arial"/>
          <w:sz w:val="20"/>
          <w:szCs w:val="20"/>
        </w:rPr>
        <w:t>,</w:t>
      </w:r>
      <w:r w:rsidRPr="00153B57">
        <w:rPr>
          <w:rFonts w:ascii="Arial" w:hAnsi="Arial" w:cs="Arial"/>
          <w:sz w:val="20"/>
          <w:szCs w:val="20"/>
        </w:rPr>
        <w:t xml:space="preserve"> Psaty BM</w:t>
      </w:r>
      <w:r w:rsidR="00AD2154" w:rsidRPr="00153B57">
        <w:rPr>
          <w:rFonts w:ascii="Arial" w:hAnsi="Arial" w:cs="Arial"/>
          <w:sz w:val="20"/>
          <w:szCs w:val="20"/>
        </w:rPr>
        <w:t>,</w:t>
      </w:r>
      <w:r w:rsidRPr="00153B57">
        <w:rPr>
          <w:rFonts w:ascii="Arial" w:hAnsi="Arial" w:cs="Arial"/>
          <w:sz w:val="20"/>
          <w:szCs w:val="20"/>
        </w:rPr>
        <w:t xml:space="preserve"> Seshadri S</w:t>
      </w:r>
      <w:r w:rsidR="00AD2154" w:rsidRPr="00153B57">
        <w:rPr>
          <w:rFonts w:ascii="Arial" w:hAnsi="Arial" w:cs="Arial"/>
          <w:sz w:val="20"/>
          <w:szCs w:val="20"/>
        </w:rPr>
        <w:t>,</w:t>
      </w:r>
      <w:r w:rsidRPr="00153B57">
        <w:rPr>
          <w:rFonts w:ascii="Arial" w:hAnsi="Arial" w:cs="Arial"/>
          <w:sz w:val="20"/>
          <w:szCs w:val="20"/>
        </w:rPr>
        <w:t xml:space="preserve"> Spector TD</w:t>
      </w:r>
      <w:r w:rsidR="00AD2154" w:rsidRPr="00153B57">
        <w:rPr>
          <w:rFonts w:ascii="Arial" w:hAnsi="Arial" w:cs="Arial"/>
          <w:sz w:val="20"/>
          <w:szCs w:val="20"/>
        </w:rPr>
        <w:t>,</w:t>
      </w:r>
      <w:r w:rsidRPr="00153B57">
        <w:rPr>
          <w:rFonts w:ascii="Arial" w:hAnsi="Arial" w:cs="Arial"/>
          <w:sz w:val="20"/>
          <w:szCs w:val="20"/>
        </w:rPr>
        <w:t xml:space="preserve"> Srikanth VK</w:t>
      </w:r>
      <w:r w:rsidR="00AD2154" w:rsidRPr="00153B57">
        <w:rPr>
          <w:rFonts w:ascii="Arial" w:hAnsi="Arial" w:cs="Arial"/>
          <w:sz w:val="20"/>
          <w:szCs w:val="20"/>
        </w:rPr>
        <w:t>, Windham</w:t>
      </w:r>
      <w:r w:rsidRPr="00153B57">
        <w:rPr>
          <w:rFonts w:ascii="Arial" w:hAnsi="Arial" w:cs="Arial"/>
          <w:sz w:val="20"/>
          <w:szCs w:val="20"/>
        </w:rPr>
        <w:t xml:space="preserve"> G</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Zillikens</w:t>
      </w:r>
      <w:proofErr w:type="spellEnd"/>
      <w:r w:rsidRPr="00153B57">
        <w:rPr>
          <w:rFonts w:ascii="Arial" w:hAnsi="Arial" w:cs="Arial"/>
          <w:sz w:val="20"/>
          <w:szCs w:val="20"/>
        </w:rPr>
        <w:t xml:space="preserve"> CM</w:t>
      </w:r>
      <w:r w:rsidR="00AD2154" w:rsidRPr="00153B57">
        <w:rPr>
          <w:rFonts w:ascii="Arial" w:hAnsi="Arial" w:cs="Arial"/>
          <w:sz w:val="20"/>
          <w:szCs w:val="20"/>
        </w:rPr>
        <w:t>, Newman</w:t>
      </w:r>
      <w:r w:rsidRPr="00153B57">
        <w:rPr>
          <w:rFonts w:ascii="Arial" w:hAnsi="Arial" w:cs="Arial"/>
          <w:sz w:val="20"/>
          <w:szCs w:val="20"/>
        </w:rPr>
        <w:t xml:space="preserve"> AB</w:t>
      </w:r>
      <w:r w:rsidR="00AD2154" w:rsidRPr="00153B57">
        <w:rPr>
          <w:rFonts w:ascii="Arial" w:hAnsi="Arial" w:cs="Arial"/>
          <w:sz w:val="20"/>
          <w:szCs w:val="20"/>
        </w:rPr>
        <w:t>,</w:t>
      </w:r>
      <w:r w:rsidRPr="00153B57">
        <w:rPr>
          <w:rFonts w:ascii="Arial" w:hAnsi="Arial" w:cs="Arial"/>
          <w:sz w:val="20"/>
          <w:szCs w:val="20"/>
        </w:rPr>
        <w:t xml:space="preserve"> Walston JD</w:t>
      </w:r>
      <w:r w:rsidR="00AD2154" w:rsidRPr="00153B57">
        <w:rPr>
          <w:rFonts w:ascii="Arial" w:hAnsi="Arial" w:cs="Arial"/>
          <w:sz w:val="20"/>
          <w:szCs w:val="20"/>
        </w:rPr>
        <w:t>,</w:t>
      </w:r>
      <w:r w:rsidRPr="00153B57">
        <w:rPr>
          <w:rFonts w:ascii="Arial" w:hAnsi="Arial" w:cs="Arial"/>
          <w:sz w:val="20"/>
          <w:szCs w:val="20"/>
        </w:rPr>
        <w:t xml:space="preserve"> Kiel DP</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Murabito</w:t>
      </w:r>
      <w:proofErr w:type="spellEnd"/>
      <w:r w:rsidRPr="00153B57">
        <w:rPr>
          <w:rFonts w:ascii="Arial" w:hAnsi="Arial" w:cs="Arial"/>
          <w:sz w:val="20"/>
          <w:szCs w:val="20"/>
        </w:rPr>
        <w:t xml:space="preserve"> JM. </w:t>
      </w:r>
      <w:r w:rsidRPr="00153B57">
        <w:rPr>
          <w:rFonts w:ascii="Arial" w:hAnsi="Arial" w:cs="Arial"/>
          <w:b/>
          <w:i/>
          <w:sz w:val="20"/>
          <w:szCs w:val="20"/>
        </w:rPr>
        <w:t>GWAS analysis of handgrip and lower body strength in older adults in the CHARGE consortium.</w:t>
      </w:r>
      <w:r w:rsidRPr="00153B57">
        <w:rPr>
          <w:rFonts w:ascii="Arial" w:hAnsi="Arial" w:cs="Arial"/>
          <w:sz w:val="20"/>
          <w:szCs w:val="20"/>
        </w:rPr>
        <w:t xml:space="preserve"> Aging Cell 2016 Jun 21</w:t>
      </w:r>
      <w:r w:rsidR="00BB3648" w:rsidRPr="00153B57">
        <w:rPr>
          <w:rFonts w:ascii="Arial" w:hAnsi="Arial" w:cs="Arial"/>
          <w:sz w:val="20"/>
          <w:szCs w:val="20"/>
        </w:rPr>
        <w:t>.</w:t>
      </w:r>
      <w:r w:rsidRPr="00153B57">
        <w:rPr>
          <w:rFonts w:ascii="Arial" w:hAnsi="Arial" w:cs="Arial"/>
          <w:sz w:val="20"/>
          <w:szCs w:val="20"/>
        </w:rPr>
        <w:t xml:space="preserve"> PM: 27325353. </w:t>
      </w:r>
      <w:hyperlink r:id="rId3074" w:history="1">
        <w:r w:rsidR="00FD1069" w:rsidRPr="00FD1069">
          <w:rPr>
            <w:rFonts w:ascii="Arial" w:hAnsi="Arial" w:cs="Arial"/>
            <w:sz w:val="20"/>
            <w:szCs w:val="20"/>
          </w:rPr>
          <w:t>PMC5013019</w:t>
        </w:r>
      </w:hyperlink>
      <w:r w:rsidR="00FD1069">
        <w:rPr>
          <w:rFonts w:ascii="Arial" w:hAnsi="Arial" w:cs="Arial"/>
          <w:sz w:val="20"/>
          <w:szCs w:val="20"/>
        </w:rPr>
        <w:t>.</w:t>
      </w:r>
    </w:p>
    <w:p w14:paraId="6D660F94" w14:textId="77777777" w:rsidR="002A058D" w:rsidRPr="002A058D" w:rsidRDefault="002A058D" w:rsidP="002A058D">
      <w:pPr>
        <w:autoSpaceDE w:val="0"/>
        <w:autoSpaceDN w:val="0"/>
        <w:adjustRightInd w:val="0"/>
        <w:spacing w:after="240" w:line="240" w:lineRule="auto"/>
        <w:rPr>
          <w:rFonts w:ascii="Arial" w:hAnsi="Arial" w:cs="Arial"/>
          <w:sz w:val="20"/>
          <w:szCs w:val="20"/>
        </w:rPr>
      </w:pPr>
      <w:r w:rsidRPr="002A058D">
        <w:rPr>
          <w:rFonts w:ascii="Arial" w:hAnsi="Arial" w:cs="Arial"/>
          <w:sz w:val="20"/>
          <w:szCs w:val="20"/>
        </w:rPr>
        <w:t xml:space="preserve">Miner B, Tinetti ME, Van Ness PH, Han L, Leo-Summers L, Newman AB, Lee PJ, </w:t>
      </w:r>
      <w:proofErr w:type="spellStart"/>
      <w:r w:rsidRPr="002A058D">
        <w:rPr>
          <w:rFonts w:ascii="Arial" w:hAnsi="Arial" w:cs="Arial"/>
          <w:sz w:val="20"/>
          <w:szCs w:val="20"/>
        </w:rPr>
        <w:t>Vaz</w:t>
      </w:r>
      <w:proofErr w:type="spellEnd"/>
      <w:r w:rsidRPr="002A058D">
        <w:rPr>
          <w:rFonts w:ascii="Arial" w:hAnsi="Arial" w:cs="Arial"/>
          <w:sz w:val="20"/>
          <w:szCs w:val="20"/>
        </w:rPr>
        <w:t xml:space="preserve"> Fragoso CA. </w:t>
      </w:r>
      <w:r w:rsidRPr="002A058D">
        <w:rPr>
          <w:rFonts w:ascii="Arial" w:hAnsi="Arial" w:cs="Arial"/>
          <w:b/>
          <w:i/>
          <w:sz w:val="20"/>
          <w:szCs w:val="20"/>
        </w:rPr>
        <w:t xml:space="preserve">Dyspnea in community-dwelling older persons: a multifactorial geriatric health </w:t>
      </w:r>
      <w:r w:rsidRPr="002A058D">
        <w:rPr>
          <w:rFonts w:ascii="Arial" w:hAnsi="Arial" w:cs="Arial"/>
          <w:b/>
          <w:i/>
          <w:sz w:val="20"/>
          <w:szCs w:val="20"/>
        </w:rPr>
        <w:lastRenderedPageBreak/>
        <w:t>condition.</w:t>
      </w:r>
      <w:r w:rsidRPr="002A058D">
        <w:rPr>
          <w:rFonts w:ascii="Arial" w:hAnsi="Arial" w:cs="Arial"/>
          <w:sz w:val="20"/>
          <w:szCs w:val="20"/>
        </w:rPr>
        <w:t xml:space="preserve">  J. Am. </w:t>
      </w:r>
      <w:proofErr w:type="spellStart"/>
      <w:r w:rsidRPr="002A058D">
        <w:rPr>
          <w:rFonts w:ascii="Arial" w:hAnsi="Arial" w:cs="Arial"/>
          <w:sz w:val="20"/>
          <w:szCs w:val="20"/>
        </w:rPr>
        <w:t>Geriatr</w:t>
      </w:r>
      <w:proofErr w:type="spellEnd"/>
      <w:r w:rsidRPr="002A058D">
        <w:rPr>
          <w:rFonts w:ascii="Arial" w:hAnsi="Arial" w:cs="Arial"/>
          <w:sz w:val="20"/>
          <w:szCs w:val="20"/>
        </w:rPr>
        <w:t>. Soc.</w:t>
      </w:r>
      <w:r>
        <w:rPr>
          <w:rFonts w:ascii="Arial" w:hAnsi="Arial" w:cs="Arial"/>
          <w:sz w:val="20"/>
          <w:szCs w:val="20"/>
        </w:rPr>
        <w:t>,</w:t>
      </w:r>
      <w:r w:rsidRPr="002A058D">
        <w:rPr>
          <w:rFonts w:ascii="Arial" w:hAnsi="Arial" w:cs="Arial"/>
          <w:sz w:val="20"/>
          <w:szCs w:val="20"/>
        </w:rPr>
        <w:t xml:space="preserve"> Oct</w:t>
      </w:r>
      <w:r>
        <w:rPr>
          <w:rFonts w:ascii="Arial" w:hAnsi="Arial" w:cs="Arial"/>
          <w:sz w:val="20"/>
          <w:szCs w:val="20"/>
        </w:rPr>
        <w:t xml:space="preserve">. 2016. Vol. 64, issue </w:t>
      </w:r>
      <w:r w:rsidRPr="002A058D">
        <w:rPr>
          <w:rFonts w:ascii="Arial" w:hAnsi="Arial" w:cs="Arial"/>
          <w:sz w:val="20"/>
          <w:szCs w:val="20"/>
        </w:rPr>
        <w:t>10</w:t>
      </w:r>
      <w:r>
        <w:rPr>
          <w:rFonts w:ascii="Arial" w:hAnsi="Arial" w:cs="Arial"/>
          <w:sz w:val="20"/>
          <w:szCs w:val="20"/>
        </w:rPr>
        <w:t xml:space="preserve">, pp. </w:t>
      </w:r>
      <w:r w:rsidRPr="002A058D">
        <w:rPr>
          <w:rFonts w:ascii="Arial" w:hAnsi="Arial" w:cs="Arial"/>
          <w:sz w:val="20"/>
          <w:szCs w:val="20"/>
        </w:rPr>
        <w:t>2042-2050. PM: 27549914. PMC5073004.</w:t>
      </w:r>
    </w:p>
    <w:p w14:paraId="7F708D1C" w14:textId="77777777" w:rsidR="007E4D41" w:rsidRPr="00153B57" w:rsidRDefault="007E4D41" w:rsidP="007E4D41">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Monin</w:t>
      </w:r>
      <w:proofErr w:type="spellEnd"/>
      <w:r w:rsidRPr="00153B57">
        <w:rPr>
          <w:rFonts w:ascii="Arial" w:hAnsi="Arial" w:cs="Arial"/>
          <w:sz w:val="20"/>
          <w:szCs w:val="20"/>
        </w:rPr>
        <w:t xml:space="preserve"> J</w:t>
      </w:r>
      <w:r w:rsidR="00CD5847" w:rsidRPr="00153B57">
        <w:rPr>
          <w:rFonts w:ascii="Arial" w:hAnsi="Arial" w:cs="Arial"/>
          <w:sz w:val="20"/>
          <w:szCs w:val="20"/>
        </w:rPr>
        <w:t>,</w:t>
      </w:r>
      <w:r w:rsidRPr="00153B57">
        <w:rPr>
          <w:rFonts w:ascii="Arial" w:hAnsi="Arial" w:cs="Arial"/>
          <w:sz w:val="20"/>
          <w:szCs w:val="20"/>
        </w:rPr>
        <w:t xml:space="preserve"> Doyle M</w:t>
      </w:r>
      <w:r w:rsidR="00CD5847" w:rsidRPr="00153B57">
        <w:rPr>
          <w:rFonts w:ascii="Arial" w:hAnsi="Arial" w:cs="Arial"/>
          <w:sz w:val="20"/>
          <w:szCs w:val="20"/>
        </w:rPr>
        <w:t>,</w:t>
      </w:r>
      <w:r w:rsidRPr="00153B57">
        <w:rPr>
          <w:rFonts w:ascii="Arial" w:hAnsi="Arial" w:cs="Arial"/>
          <w:sz w:val="20"/>
          <w:szCs w:val="20"/>
        </w:rPr>
        <w:t xml:space="preserve"> Levy B</w:t>
      </w:r>
      <w:r w:rsidR="00CD5847" w:rsidRPr="00153B57">
        <w:rPr>
          <w:rFonts w:ascii="Arial" w:hAnsi="Arial" w:cs="Arial"/>
          <w:sz w:val="20"/>
          <w:szCs w:val="20"/>
        </w:rPr>
        <w:t>,</w:t>
      </w:r>
      <w:r w:rsidRPr="00153B57">
        <w:rPr>
          <w:rFonts w:ascii="Arial" w:hAnsi="Arial" w:cs="Arial"/>
          <w:sz w:val="20"/>
          <w:szCs w:val="20"/>
        </w:rPr>
        <w:t xml:space="preserve"> Schulz </w:t>
      </w:r>
      <w:r w:rsidR="00CD5847" w:rsidRPr="00153B57">
        <w:rPr>
          <w:rFonts w:ascii="Arial" w:hAnsi="Arial" w:cs="Arial"/>
          <w:sz w:val="20"/>
          <w:szCs w:val="20"/>
        </w:rPr>
        <w:t>R,</w:t>
      </w:r>
      <w:r w:rsidRPr="00153B57">
        <w:rPr>
          <w:rFonts w:ascii="Arial" w:hAnsi="Arial" w:cs="Arial"/>
          <w:sz w:val="20"/>
          <w:szCs w:val="20"/>
        </w:rPr>
        <w:t xml:space="preserve"> Fried T</w:t>
      </w:r>
      <w:r w:rsidR="00CD5847" w:rsidRPr="00153B57">
        <w:rPr>
          <w:rFonts w:ascii="Arial" w:hAnsi="Arial" w:cs="Arial"/>
          <w:sz w:val="20"/>
          <w:szCs w:val="20"/>
        </w:rPr>
        <w:t>, Kershaw</w:t>
      </w:r>
      <w:r w:rsidRPr="00153B57">
        <w:rPr>
          <w:rFonts w:ascii="Arial" w:hAnsi="Arial" w:cs="Arial"/>
          <w:sz w:val="20"/>
          <w:szCs w:val="20"/>
        </w:rPr>
        <w:t xml:space="preserve"> T. </w:t>
      </w:r>
      <w:r w:rsidRPr="00153B57">
        <w:rPr>
          <w:rFonts w:ascii="Arial" w:hAnsi="Arial" w:cs="Arial"/>
          <w:b/>
          <w:i/>
          <w:sz w:val="20"/>
          <w:szCs w:val="20"/>
        </w:rPr>
        <w:t>Spousal Associations Between Frailty and Depressive Symptoms: Longitudinal Findings from the Cardiovascular Health Study.</w:t>
      </w:r>
      <w:r w:rsidRPr="00153B57">
        <w:rPr>
          <w:rFonts w:ascii="Arial" w:hAnsi="Arial" w:cs="Arial"/>
          <w:sz w:val="20"/>
          <w:szCs w:val="20"/>
        </w:rPr>
        <w:t xml:space="preserve"> </w:t>
      </w:r>
      <w:r w:rsidR="00BB3648" w:rsidRPr="00153B57">
        <w:rPr>
          <w:rFonts w:ascii="Arial" w:hAnsi="Arial" w:cs="Arial"/>
          <w:sz w:val="20"/>
          <w:szCs w:val="20"/>
        </w:rPr>
        <w:t xml:space="preserve">J Am </w:t>
      </w:r>
      <w:proofErr w:type="spellStart"/>
      <w:r w:rsidR="00BB3648" w:rsidRPr="00153B57">
        <w:rPr>
          <w:rFonts w:ascii="Arial" w:hAnsi="Arial" w:cs="Arial"/>
          <w:sz w:val="20"/>
          <w:szCs w:val="20"/>
        </w:rPr>
        <w:t>Geriatr</w:t>
      </w:r>
      <w:proofErr w:type="spellEnd"/>
      <w:r w:rsidR="00BB3648" w:rsidRPr="00153B57">
        <w:rPr>
          <w:rFonts w:ascii="Arial" w:hAnsi="Arial" w:cs="Arial"/>
          <w:sz w:val="20"/>
          <w:szCs w:val="20"/>
        </w:rPr>
        <w:t xml:space="preserve"> Soc 2016 Apr</w:t>
      </w:r>
      <w:r w:rsidR="009E672F">
        <w:rPr>
          <w:rFonts w:ascii="Arial" w:hAnsi="Arial" w:cs="Arial"/>
          <w:sz w:val="20"/>
          <w:szCs w:val="20"/>
        </w:rPr>
        <w:t>. Vol. 64, issue 4, pp. 824-830.</w:t>
      </w:r>
      <w:r w:rsidR="00BB3648" w:rsidRPr="00153B57">
        <w:rPr>
          <w:rFonts w:ascii="Arial" w:hAnsi="Arial" w:cs="Arial"/>
          <w:sz w:val="20"/>
          <w:szCs w:val="20"/>
        </w:rPr>
        <w:t xml:space="preserve"> </w:t>
      </w:r>
      <w:r w:rsidRPr="00153B57">
        <w:rPr>
          <w:rFonts w:ascii="Arial" w:hAnsi="Arial" w:cs="Arial"/>
          <w:sz w:val="20"/>
          <w:szCs w:val="20"/>
        </w:rPr>
        <w:t>PM: 27100578.</w:t>
      </w:r>
      <w:r w:rsidR="00FD1069" w:rsidRPr="00FD1069">
        <w:rPr>
          <w:rFonts w:ascii="Arial" w:hAnsi="Arial" w:cs="Arial"/>
          <w:sz w:val="20"/>
          <w:szCs w:val="20"/>
        </w:rPr>
        <w:t xml:space="preserve"> </w:t>
      </w:r>
      <w:r w:rsidR="00FD1069" w:rsidRPr="00153B57">
        <w:rPr>
          <w:rFonts w:ascii="Arial" w:hAnsi="Arial" w:cs="Arial"/>
          <w:sz w:val="20"/>
          <w:szCs w:val="20"/>
        </w:rPr>
        <w:t>PMC4900179.</w:t>
      </w:r>
    </w:p>
    <w:p w14:paraId="1BE25E30" w14:textId="77777777" w:rsidR="005E6E24" w:rsidRPr="004B6040"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Mukamal KJ</w:t>
      </w:r>
      <w:r w:rsidR="00DF37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Tremaglio</w:t>
      </w:r>
      <w:proofErr w:type="spellEnd"/>
      <w:r w:rsidRPr="00153B57">
        <w:rPr>
          <w:rFonts w:ascii="Arial" w:hAnsi="Arial" w:cs="Arial"/>
          <w:sz w:val="20"/>
          <w:szCs w:val="20"/>
        </w:rPr>
        <w:t xml:space="preserve"> J</w:t>
      </w:r>
      <w:r w:rsidR="00DF3747" w:rsidRPr="00153B57">
        <w:rPr>
          <w:rFonts w:ascii="Arial" w:hAnsi="Arial" w:cs="Arial"/>
          <w:sz w:val="20"/>
          <w:szCs w:val="20"/>
        </w:rPr>
        <w:t>,</w:t>
      </w:r>
      <w:r w:rsidRPr="00153B57">
        <w:rPr>
          <w:rFonts w:ascii="Arial" w:hAnsi="Arial" w:cs="Arial"/>
          <w:sz w:val="20"/>
          <w:szCs w:val="20"/>
        </w:rPr>
        <w:t xml:space="preserve"> Friedman DJ</w:t>
      </w:r>
      <w:r w:rsidR="00DF3747" w:rsidRPr="00153B57">
        <w:rPr>
          <w:rFonts w:ascii="Arial" w:hAnsi="Arial" w:cs="Arial"/>
          <w:sz w:val="20"/>
          <w:szCs w:val="20"/>
        </w:rPr>
        <w:t>,</w:t>
      </w:r>
      <w:r w:rsidRPr="00153B57">
        <w:rPr>
          <w:rFonts w:ascii="Arial" w:hAnsi="Arial" w:cs="Arial"/>
          <w:sz w:val="20"/>
          <w:szCs w:val="20"/>
        </w:rPr>
        <w:t xml:space="preserve"> Ix JH</w:t>
      </w:r>
      <w:r w:rsidR="00DF37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Kuller</w:t>
      </w:r>
      <w:proofErr w:type="spellEnd"/>
      <w:r w:rsidRPr="00153B57">
        <w:rPr>
          <w:rFonts w:ascii="Arial" w:hAnsi="Arial" w:cs="Arial"/>
          <w:sz w:val="20"/>
          <w:szCs w:val="20"/>
        </w:rPr>
        <w:t xml:space="preserve"> LH</w:t>
      </w:r>
      <w:r w:rsidR="00DF3747" w:rsidRPr="00153B57">
        <w:rPr>
          <w:rFonts w:ascii="Arial" w:hAnsi="Arial" w:cs="Arial"/>
          <w:sz w:val="20"/>
          <w:szCs w:val="20"/>
        </w:rPr>
        <w:t>,</w:t>
      </w:r>
      <w:r w:rsidRPr="00153B57">
        <w:rPr>
          <w:rFonts w:ascii="Arial" w:hAnsi="Arial" w:cs="Arial"/>
          <w:sz w:val="20"/>
          <w:szCs w:val="20"/>
        </w:rPr>
        <w:t xml:space="preserve"> Tracy RP</w:t>
      </w:r>
      <w:r w:rsidR="00DF3747" w:rsidRPr="00153B57">
        <w:rPr>
          <w:rFonts w:ascii="Arial" w:hAnsi="Arial" w:cs="Arial"/>
          <w:sz w:val="20"/>
          <w:szCs w:val="20"/>
        </w:rPr>
        <w:t>,</w:t>
      </w:r>
      <w:r w:rsidRPr="00153B57">
        <w:rPr>
          <w:rFonts w:ascii="Arial" w:hAnsi="Arial" w:cs="Arial"/>
          <w:sz w:val="20"/>
          <w:szCs w:val="20"/>
        </w:rPr>
        <w:t xml:space="preserve"> Pollak MR. </w:t>
      </w:r>
      <w:r w:rsidRPr="007E56C9">
        <w:rPr>
          <w:rFonts w:ascii="Arial" w:hAnsi="Arial" w:cs="Arial"/>
          <w:b/>
          <w:i/>
          <w:sz w:val="20"/>
          <w:szCs w:val="20"/>
        </w:rPr>
        <w:t xml:space="preserve">APOL1 </w:t>
      </w:r>
      <w:r w:rsidRPr="00153B57">
        <w:rPr>
          <w:rFonts w:ascii="Arial" w:hAnsi="Arial" w:cs="Arial"/>
          <w:b/>
          <w:i/>
          <w:sz w:val="20"/>
          <w:szCs w:val="20"/>
        </w:rPr>
        <w:t>Genotype, Kidney and Cardiovascular Disease, and Death in Older Adults.</w:t>
      </w:r>
      <w:r w:rsidRPr="00153B57">
        <w:rPr>
          <w:rFonts w:ascii="Arial" w:hAnsi="Arial" w:cs="Arial"/>
          <w:sz w:val="20"/>
          <w:szCs w:val="20"/>
        </w:rPr>
        <w:t xml:space="preserve"> </w:t>
      </w:r>
      <w:proofErr w:type="spellStart"/>
      <w:r w:rsidRPr="00153B57">
        <w:rPr>
          <w:rFonts w:ascii="Arial" w:hAnsi="Arial" w:cs="Arial"/>
          <w:sz w:val="20"/>
          <w:szCs w:val="20"/>
        </w:rPr>
        <w:t>Arterioscler</w:t>
      </w:r>
      <w:proofErr w:type="spellEnd"/>
      <w:r w:rsidRPr="00153B57">
        <w:rPr>
          <w:rFonts w:ascii="Arial" w:hAnsi="Arial" w:cs="Arial"/>
          <w:sz w:val="20"/>
          <w:szCs w:val="20"/>
        </w:rPr>
        <w:t xml:space="preserve">. </w:t>
      </w:r>
      <w:proofErr w:type="spellStart"/>
      <w:r w:rsidRPr="00153B57">
        <w:rPr>
          <w:rFonts w:ascii="Arial" w:hAnsi="Arial" w:cs="Arial"/>
          <w:sz w:val="20"/>
          <w:szCs w:val="20"/>
        </w:rPr>
        <w:t>Thromb</w:t>
      </w:r>
      <w:proofErr w:type="spellEnd"/>
      <w:r w:rsidRPr="00153B57">
        <w:rPr>
          <w:rFonts w:ascii="Arial" w:hAnsi="Arial" w:cs="Arial"/>
          <w:sz w:val="20"/>
          <w:szCs w:val="20"/>
        </w:rPr>
        <w:t xml:space="preserve">. </w:t>
      </w:r>
      <w:proofErr w:type="spellStart"/>
      <w:r w:rsidRPr="00153B57">
        <w:rPr>
          <w:rFonts w:ascii="Arial" w:hAnsi="Arial" w:cs="Arial"/>
          <w:sz w:val="20"/>
          <w:szCs w:val="20"/>
        </w:rPr>
        <w:t>Vasc</w:t>
      </w:r>
      <w:proofErr w:type="spellEnd"/>
      <w:r w:rsidRPr="00153B57">
        <w:rPr>
          <w:rFonts w:ascii="Arial" w:hAnsi="Arial" w:cs="Arial"/>
          <w:sz w:val="20"/>
          <w:szCs w:val="20"/>
        </w:rPr>
        <w:t xml:space="preserve">. </w:t>
      </w:r>
      <w:r w:rsidRPr="004B6040">
        <w:rPr>
          <w:rFonts w:ascii="Arial" w:hAnsi="Arial" w:cs="Arial"/>
          <w:sz w:val="20"/>
          <w:szCs w:val="20"/>
        </w:rPr>
        <w:t>Biol. 2016 Feb</w:t>
      </w:r>
      <w:r w:rsidR="00DF3747" w:rsidRPr="004B6040">
        <w:rPr>
          <w:rFonts w:ascii="Arial" w:hAnsi="Arial" w:cs="Arial"/>
          <w:sz w:val="20"/>
          <w:szCs w:val="20"/>
        </w:rPr>
        <w:t>.</w:t>
      </w:r>
      <w:r w:rsidRPr="004B6040">
        <w:rPr>
          <w:rFonts w:ascii="Arial" w:hAnsi="Arial" w:cs="Arial"/>
          <w:sz w:val="20"/>
          <w:szCs w:val="20"/>
        </w:rPr>
        <w:t xml:space="preserve"> </w:t>
      </w:r>
      <w:r w:rsidR="007E56C9" w:rsidRPr="004B6040">
        <w:rPr>
          <w:rFonts w:ascii="Arial" w:hAnsi="Arial" w:cs="Arial"/>
          <w:sz w:val="20"/>
          <w:szCs w:val="20"/>
        </w:rPr>
        <w:t xml:space="preserve">Vol. 36, issue 2, pp. 398-403. </w:t>
      </w:r>
      <w:r w:rsidRPr="004B6040">
        <w:rPr>
          <w:rFonts w:ascii="Arial" w:hAnsi="Arial" w:cs="Arial"/>
          <w:sz w:val="20"/>
          <w:szCs w:val="20"/>
        </w:rPr>
        <w:t>PM: 26634651.</w:t>
      </w:r>
      <w:r w:rsidR="00FD1069" w:rsidRPr="00FD1069">
        <w:rPr>
          <w:rFonts w:ascii="Arial" w:hAnsi="Arial" w:cs="Arial"/>
          <w:sz w:val="20"/>
          <w:szCs w:val="20"/>
        </w:rPr>
        <w:t xml:space="preserve"> </w:t>
      </w:r>
      <w:r w:rsidR="00FD1069" w:rsidRPr="004B6040">
        <w:rPr>
          <w:rFonts w:ascii="Arial" w:hAnsi="Arial" w:cs="Arial"/>
          <w:sz w:val="20"/>
          <w:szCs w:val="20"/>
        </w:rPr>
        <w:t>PMC4732891</w:t>
      </w:r>
      <w:r w:rsidR="00FD1069">
        <w:rPr>
          <w:rFonts w:ascii="Arial" w:hAnsi="Arial" w:cs="Arial"/>
          <w:sz w:val="20"/>
          <w:szCs w:val="20"/>
        </w:rPr>
        <w:t>.</w:t>
      </w:r>
    </w:p>
    <w:p w14:paraId="56442A62" w14:textId="77777777" w:rsidR="004B6040" w:rsidRPr="004B6040" w:rsidRDefault="004B6040" w:rsidP="004B6040">
      <w:pPr>
        <w:rPr>
          <w:rFonts w:ascii="Arial" w:hAnsi="Arial" w:cs="Arial"/>
          <w:color w:val="000000"/>
          <w:sz w:val="20"/>
          <w:szCs w:val="20"/>
        </w:rPr>
      </w:pPr>
      <w:r w:rsidRPr="004B6040">
        <w:rPr>
          <w:rFonts w:ascii="Arial" w:hAnsi="Arial" w:cs="Arial"/>
          <w:color w:val="000000"/>
          <w:sz w:val="20"/>
          <w:szCs w:val="20"/>
        </w:rPr>
        <w:t xml:space="preserve">Natarajan P, Bis JC, </w:t>
      </w:r>
      <w:proofErr w:type="spellStart"/>
      <w:r w:rsidRPr="004B6040">
        <w:rPr>
          <w:rFonts w:ascii="Arial" w:hAnsi="Arial" w:cs="Arial"/>
          <w:color w:val="000000"/>
          <w:sz w:val="20"/>
          <w:szCs w:val="20"/>
        </w:rPr>
        <w:t>Bielak</w:t>
      </w:r>
      <w:proofErr w:type="spellEnd"/>
      <w:r w:rsidRPr="004B6040">
        <w:rPr>
          <w:rFonts w:ascii="Arial" w:hAnsi="Arial" w:cs="Arial"/>
          <w:color w:val="000000"/>
          <w:sz w:val="20"/>
          <w:szCs w:val="20"/>
        </w:rPr>
        <w:t xml:space="preserve"> LF, Cox AJ, </w:t>
      </w:r>
      <w:proofErr w:type="spellStart"/>
      <w:r w:rsidRPr="004B6040">
        <w:rPr>
          <w:rFonts w:ascii="Arial" w:hAnsi="Arial" w:cs="Arial"/>
          <w:color w:val="000000"/>
          <w:sz w:val="20"/>
          <w:szCs w:val="20"/>
        </w:rPr>
        <w:t>Dörr</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Feitosa</w:t>
      </w:r>
      <w:proofErr w:type="spellEnd"/>
      <w:r w:rsidRPr="004B6040">
        <w:rPr>
          <w:rFonts w:ascii="Arial" w:hAnsi="Arial" w:cs="Arial"/>
          <w:color w:val="000000"/>
          <w:sz w:val="20"/>
          <w:szCs w:val="20"/>
        </w:rPr>
        <w:t xml:space="preserve"> MF, </w:t>
      </w:r>
      <w:proofErr w:type="spellStart"/>
      <w:r w:rsidRPr="004B6040">
        <w:rPr>
          <w:rFonts w:ascii="Arial" w:hAnsi="Arial" w:cs="Arial"/>
          <w:color w:val="000000"/>
          <w:sz w:val="20"/>
          <w:szCs w:val="20"/>
        </w:rPr>
        <w:t>Franceschini</w:t>
      </w:r>
      <w:proofErr w:type="spellEnd"/>
      <w:r w:rsidRPr="004B6040">
        <w:rPr>
          <w:rFonts w:ascii="Arial" w:hAnsi="Arial" w:cs="Arial"/>
          <w:color w:val="000000"/>
          <w:sz w:val="20"/>
          <w:szCs w:val="20"/>
        </w:rPr>
        <w:t xml:space="preserve"> N, Guo X, Hwang SJ, Isaacs A, </w:t>
      </w:r>
      <w:proofErr w:type="spellStart"/>
      <w:r w:rsidRPr="004B6040">
        <w:rPr>
          <w:rFonts w:ascii="Arial" w:hAnsi="Arial" w:cs="Arial"/>
          <w:color w:val="000000"/>
          <w:sz w:val="20"/>
          <w:szCs w:val="20"/>
        </w:rPr>
        <w:t>Jhun</w:t>
      </w:r>
      <w:proofErr w:type="spellEnd"/>
      <w:r w:rsidRPr="004B6040">
        <w:rPr>
          <w:rFonts w:ascii="Arial" w:hAnsi="Arial" w:cs="Arial"/>
          <w:color w:val="000000"/>
          <w:sz w:val="20"/>
          <w:szCs w:val="20"/>
        </w:rPr>
        <w:t xml:space="preserve"> MA, </w:t>
      </w:r>
      <w:proofErr w:type="spellStart"/>
      <w:r w:rsidRPr="004B6040">
        <w:rPr>
          <w:rFonts w:ascii="Arial" w:hAnsi="Arial" w:cs="Arial"/>
          <w:color w:val="000000"/>
          <w:sz w:val="20"/>
          <w:szCs w:val="20"/>
        </w:rPr>
        <w:t>Kavousi</w:t>
      </w:r>
      <w:proofErr w:type="spellEnd"/>
      <w:r w:rsidRPr="004B6040">
        <w:rPr>
          <w:rFonts w:ascii="Arial" w:hAnsi="Arial" w:cs="Arial"/>
          <w:color w:val="000000"/>
          <w:sz w:val="20"/>
          <w:szCs w:val="20"/>
        </w:rPr>
        <w:t xml:space="preserve"> M, Li-Gao R, </w:t>
      </w:r>
      <w:proofErr w:type="spellStart"/>
      <w:r w:rsidRPr="004B6040">
        <w:rPr>
          <w:rFonts w:ascii="Arial" w:hAnsi="Arial" w:cs="Arial"/>
          <w:color w:val="000000"/>
          <w:sz w:val="20"/>
          <w:szCs w:val="20"/>
        </w:rPr>
        <w:t>Lyytikäinen</w:t>
      </w:r>
      <w:proofErr w:type="spellEnd"/>
      <w:r w:rsidRPr="004B6040">
        <w:rPr>
          <w:rFonts w:ascii="Arial" w:hAnsi="Arial" w:cs="Arial"/>
          <w:color w:val="000000"/>
          <w:sz w:val="20"/>
          <w:szCs w:val="20"/>
        </w:rPr>
        <w:t xml:space="preserve"> LP, </w:t>
      </w:r>
      <w:proofErr w:type="spellStart"/>
      <w:r w:rsidRPr="004B6040">
        <w:rPr>
          <w:rFonts w:ascii="Arial" w:hAnsi="Arial" w:cs="Arial"/>
          <w:color w:val="000000"/>
          <w:sz w:val="20"/>
          <w:szCs w:val="20"/>
        </w:rPr>
        <w:t>Marioni</w:t>
      </w:r>
      <w:proofErr w:type="spellEnd"/>
      <w:r w:rsidRPr="004B6040">
        <w:rPr>
          <w:rFonts w:ascii="Arial" w:hAnsi="Arial" w:cs="Arial"/>
          <w:color w:val="000000"/>
          <w:sz w:val="20"/>
          <w:szCs w:val="20"/>
        </w:rPr>
        <w:t xml:space="preserve">  RE, </w:t>
      </w:r>
      <w:proofErr w:type="spellStart"/>
      <w:r w:rsidRPr="004B6040">
        <w:rPr>
          <w:rFonts w:ascii="Arial" w:hAnsi="Arial" w:cs="Arial"/>
          <w:color w:val="000000"/>
          <w:sz w:val="20"/>
          <w:szCs w:val="20"/>
        </w:rPr>
        <w:t>Schminke</w:t>
      </w:r>
      <w:proofErr w:type="spellEnd"/>
      <w:r w:rsidRPr="004B6040">
        <w:rPr>
          <w:rFonts w:ascii="Arial" w:hAnsi="Arial" w:cs="Arial"/>
          <w:color w:val="000000"/>
          <w:sz w:val="20"/>
          <w:szCs w:val="20"/>
        </w:rPr>
        <w:t xml:space="preserve"> U, </w:t>
      </w:r>
      <w:proofErr w:type="spellStart"/>
      <w:r w:rsidRPr="004B6040">
        <w:rPr>
          <w:rFonts w:ascii="Arial" w:hAnsi="Arial" w:cs="Arial"/>
          <w:color w:val="000000"/>
          <w:sz w:val="20"/>
          <w:szCs w:val="20"/>
        </w:rPr>
        <w:t>Stitziel</w:t>
      </w:r>
      <w:proofErr w:type="spellEnd"/>
      <w:r w:rsidRPr="004B6040">
        <w:rPr>
          <w:rFonts w:ascii="Arial" w:hAnsi="Arial" w:cs="Arial"/>
          <w:color w:val="000000"/>
          <w:sz w:val="20"/>
          <w:szCs w:val="20"/>
        </w:rPr>
        <w:t xml:space="preserve"> NO, Tada H, van </w:t>
      </w:r>
      <w:proofErr w:type="spellStart"/>
      <w:r w:rsidRPr="004B6040">
        <w:rPr>
          <w:rFonts w:ascii="Arial" w:hAnsi="Arial" w:cs="Arial"/>
          <w:color w:val="000000"/>
          <w:sz w:val="20"/>
          <w:szCs w:val="20"/>
        </w:rPr>
        <w:t>Setten</w:t>
      </w:r>
      <w:proofErr w:type="spellEnd"/>
      <w:r w:rsidRPr="004B6040">
        <w:rPr>
          <w:rFonts w:ascii="Arial" w:hAnsi="Arial" w:cs="Arial"/>
          <w:color w:val="000000"/>
          <w:sz w:val="20"/>
          <w:szCs w:val="20"/>
        </w:rPr>
        <w:t xml:space="preserve"> J, Smith AV, </w:t>
      </w:r>
      <w:proofErr w:type="spellStart"/>
      <w:r w:rsidRPr="004B6040">
        <w:rPr>
          <w:rFonts w:ascii="Arial" w:hAnsi="Arial" w:cs="Arial"/>
          <w:color w:val="000000"/>
          <w:sz w:val="20"/>
          <w:szCs w:val="20"/>
        </w:rPr>
        <w:t>Vojinovic</w:t>
      </w:r>
      <w:proofErr w:type="spellEnd"/>
      <w:r w:rsidRPr="004B6040">
        <w:rPr>
          <w:rFonts w:ascii="Arial" w:hAnsi="Arial" w:cs="Arial"/>
          <w:color w:val="000000"/>
          <w:sz w:val="20"/>
          <w:szCs w:val="20"/>
        </w:rPr>
        <w:t xml:space="preserve"> D, </w:t>
      </w:r>
      <w:proofErr w:type="spellStart"/>
      <w:r w:rsidRPr="004B6040">
        <w:rPr>
          <w:rFonts w:ascii="Arial" w:hAnsi="Arial" w:cs="Arial"/>
          <w:color w:val="000000"/>
          <w:sz w:val="20"/>
          <w:szCs w:val="20"/>
        </w:rPr>
        <w:t>Yanek</w:t>
      </w:r>
      <w:proofErr w:type="spellEnd"/>
      <w:r w:rsidRPr="004B6040">
        <w:rPr>
          <w:rFonts w:ascii="Arial" w:hAnsi="Arial" w:cs="Arial"/>
          <w:color w:val="000000"/>
          <w:sz w:val="20"/>
          <w:szCs w:val="20"/>
        </w:rPr>
        <w:t xml:space="preserve"> LR, Yao J, </w:t>
      </w:r>
      <w:proofErr w:type="spellStart"/>
      <w:r w:rsidRPr="004B6040">
        <w:rPr>
          <w:rFonts w:ascii="Arial" w:hAnsi="Arial" w:cs="Arial"/>
          <w:color w:val="000000"/>
          <w:sz w:val="20"/>
          <w:szCs w:val="20"/>
        </w:rPr>
        <w:t>Yerges</w:t>
      </w:r>
      <w:proofErr w:type="spellEnd"/>
      <w:r w:rsidRPr="004B6040">
        <w:rPr>
          <w:rFonts w:ascii="Arial" w:hAnsi="Arial" w:cs="Arial"/>
          <w:color w:val="000000"/>
          <w:sz w:val="20"/>
          <w:szCs w:val="20"/>
        </w:rPr>
        <w:t xml:space="preserve">-Armstrong LM, Amin N, Baber U, </w:t>
      </w:r>
      <w:proofErr w:type="spellStart"/>
      <w:r w:rsidRPr="004B6040">
        <w:rPr>
          <w:rFonts w:ascii="Arial" w:hAnsi="Arial" w:cs="Arial"/>
          <w:color w:val="000000"/>
          <w:sz w:val="20"/>
          <w:szCs w:val="20"/>
        </w:rPr>
        <w:t>Borecki</w:t>
      </w:r>
      <w:proofErr w:type="spellEnd"/>
      <w:r w:rsidRPr="004B6040">
        <w:rPr>
          <w:rFonts w:ascii="Arial" w:hAnsi="Arial" w:cs="Arial"/>
          <w:color w:val="000000"/>
          <w:sz w:val="20"/>
          <w:szCs w:val="20"/>
        </w:rPr>
        <w:t xml:space="preserve"> IB, </w:t>
      </w:r>
      <w:proofErr w:type="spellStart"/>
      <w:r w:rsidRPr="004B6040">
        <w:rPr>
          <w:rFonts w:ascii="Arial" w:hAnsi="Arial" w:cs="Arial"/>
          <w:color w:val="000000"/>
          <w:sz w:val="20"/>
          <w:szCs w:val="20"/>
        </w:rPr>
        <w:t>Carr</w:t>
      </w:r>
      <w:proofErr w:type="spellEnd"/>
      <w:r w:rsidRPr="004B6040">
        <w:rPr>
          <w:rFonts w:ascii="Arial" w:hAnsi="Arial" w:cs="Arial"/>
          <w:color w:val="000000"/>
          <w:sz w:val="20"/>
          <w:szCs w:val="20"/>
        </w:rPr>
        <w:t xml:space="preserve"> JJ, Chen YI, </w:t>
      </w:r>
      <w:proofErr w:type="spellStart"/>
      <w:r w:rsidRPr="004B6040">
        <w:rPr>
          <w:rFonts w:ascii="Arial" w:hAnsi="Arial" w:cs="Arial"/>
          <w:color w:val="000000"/>
          <w:sz w:val="20"/>
          <w:szCs w:val="20"/>
        </w:rPr>
        <w:t>Cupples</w:t>
      </w:r>
      <w:proofErr w:type="spellEnd"/>
      <w:r w:rsidRPr="004B6040">
        <w:rPr>
          <w:rFonts w:ascii="Arial" w:hAnsi="Arial" w:cs="Arial"/>
          <w:color w:val="000000"/>
          <w:sz w:val="20"/>
          <w:szCs w:val="20"/>
        </w:rPr>
        <w:t xml:space="preserve"> LA, de Jong PA, de Koning H, de Vos BD, </w:t>
      </w:r>
      <w:proofErr w:type="spellStart"/>
      <w:r w:rsidRPr="004B6040">
        <w:rPr>
          <w:rFonts w:ascii="Arial" w:hAnsi="Arial" w:cs="Arial"/>
          <w:color w:val="000000"/>
          <w:sz w:val="20"/>
          <w:szCs w:val="20"/>
        </w:rPr>
        <w:t>Demirkan</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Fuster</w:t>
      </w:r>
      <w:proofErr w:type="spellEnd"/>
      <w:r w:rsidRPr="004B6040">
        <w:rPr>
          <w:rFonts w:ascii="Arial" w:hAnsi="Arial" w:cs="Arial"/>
          <w:color w:val="000000"/>
          <w:sz w:val="20"/>
          <w:szCs w:val="20"/>
        </w:rPr>
        <w:t xml:space="preserve"> V, Franco OH,  Goodarzi MO, Harris TB, Heckbert SR, </w:t>
      </w:r>
      <w:proofErr w:type="spellStart"/>
      <w:r w:rsidRPr="004B6040">
        <w:rPr>
          <w:rFonts w:ascii="Arial" w:hAnsi="Arial" w:cs="Arial"/>
          <w:color w:val="000000"/>
          <w:sz w:val="20"/>
          <w:szCs w:val="20"/>
        </w:rPr>
        <w:t>Heiss</w:t>
      </w:r>
      <w:proofErr w:type="spellEnd"/>
      <w:r w:rsidRPr="004B6040">
        <w:rPr>
          <w:rFonts w:ascii="Arial" w:hAnsi="Arial" w:cs="Arial"/>
          <w:color w:val="000000"/>
          <w:sz w:val="20"/>
          <w:szCs w:val="20"/>
        </w:rPr>
        <w:t xml:space="preserve"> G, Hoffmann U, </w:t>
      </w:r>
      <w:proofErr w:type="spellStart"/>
      <w:r w:rsidRPr="004B6040">
        <w:rPr>
          <w:rFonts w:ascii="Arial" w:hAnsi="Arial" w:cs="Arial"/>
          <w:color w:val="000000"/>
          <w:sz w:val="20"/>
          <w:szCs w:val="20"/>
        </w:rPr>
        <w:t>Hofman</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Išgum</w:t>
      </w:r>
      <w:proofErr w:type="spellEnd"/>
      <w:r w:rsidRPr="004B6040">
        <w:rPr>
          <w:rFonts w:ascii="Arial" w:hAnsi="Arial" w:cs="Arial"/>
          <w:color w:val="000000"/>
          <w:sz w:val="20"/>
          <w:szCs w:val="20"/>
        </w:rPr>
        <w:t xml:space="preserve"> I, </w:t>
      </w:r>
      <w:proofErr w:type="spellStart"/>
      <w:r w:rsidRPr="004B6040">
        <w:rPr>
          <w:rFonts w:ascii="Arial" w:hAnsi="Arial" w:cs="Arial"/>
          <w:color w:val="000000"/>
          <w:sz w:val="20"/>
          <w:szCs w:val="20"/>
        </w:rPr>
        <w:t>Jukema</w:t>
      </w:r>
      <w:proofErr w:type="spellEnd"/>
      <w:r w:rsidRPr="004B6040">
        <w:rPr>
          <w:rFonts w:ascii="Arial" w:hAnsi="Arial" w:cs="Arial"/>
          <w:color w:val="000000"/>
          <w:sz w:val="20"/>
          <w:szCs w:val="20"/>
        </w:rPr>
        <w:t xml:space="preserve"> JW, </w:t>
      </w:r>
      <w:proofErr w:type="spellStart"/>
      <w:r w:rsidRPr="004B6040">
        <w:rPr>
          <w:rFonts w:ascii="Arial" w:hAnsi="Arial" w:cs="Arial"/>
          <w:color w:val="000000"/>
          <w:sz w:val="20"/>
          <w:szCs w:val="20"/>
        </w:rPr>
        <w:t>Kähönen</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Kardia</w:t>
      </w:r>
      <w:proofErr w:type="spellEnd"/>
      <w:r w:rsidRPr="004B6040">
        <w:rPr>
          <w:rFonts w:ascii="Arial" w:hAnsi="Arial" w:cs="Arial"/>
          <w:color w:val="000000"/>
          <w:sz w:val="20"/>
          <w:szCs w:val="20"/>
        </w:rPr>
        <w:t xml:space="preserve"> SL, </w:t>
      </w:r>
      <w:proofErr w:type="spellStart"/>
      <w:r w:rsidRPr="004B6040">
        <w:rPr>
          <w:rFonts w:ascii="Arial" w:hAnsi="Arial" w:cs="Arial"/>
          <w:color w:val="000000"/>
          <w:sz w:val="20"/>
          <w:szCs w:val="20"/>
        </w:rPr>
        <w:t>Kral</w:t>
      </w:r>
      <w:proofErr w:type="spellEnd"/>
      <w:r w:rsidRPr="004B6040">
        <w:rPr>
          <w:rFonts w:ascii="Arial" w:hAnsi="Arial" w:cs="Arial"/>
          <w:color w:val="000000"/>
          <w:sz w:val="20"/>
          <w:szCs w:val="20"/>
        </w:rPr>
        <w:t xml:space="preserve"> BG, </w:t>
      </w:r>
      <w:proofErr w:type="spellStart"/>
      <w:r w:rsidRPr="004B6040">
        <w:rPr>
          <w:rFonts w:ascii="Arial" w:hAnsi="Arial" w:cs="Arial"/>
          <w:color w:val="000000"/>
          <w:sz w:val="20"/>
          <w:szCs w:val="20"/>
        </w:rPr>
        <w:t>Launer</w:t>
      </w:r>
      <w:proofErr w:type="spellEnd"/>
      <w:r w:rsidRPr="004B6040">
        <w:rPr>
          <w:rFonts w:ascii="Arial" w:hAnsi="Arial" w:cs="Arial"/>
          <w:color w:val="000000"/>
          <w:sz w:val="20"/>
          <w:szCs w:val="20"/>
        </w:rPr>
        <w:t xml:space="preserve"> LJ, Massaro J, Mehran R, Mitchell BD, Mosley TH Jr, de </w:t>
      </w:r>
      <w:proofErr w:type="spellStart"/>
      <w:r w:rsidRPr="004B6040">
        <w:rPr>
          <w:rFonts w:ascii="Arial" w:hAnsi="Arial" w:cs="Arial"/>
          <w:color w:val="000000"/>
          <w:sz w:val="20"/>
          <w:szCs w:val="20"/>
        </w:rPr>
        <w:t>Mutsert</w:t>
      </w:r>
      <w:proofErr w:type="spellEnd"/>
      <w:r w:rsidRPr="004B6040">
        <w:rPr>
          <w:rFonts w:ascii="Arial" w:hAnsi="Arial" w:cs="Arial"/>
          <w:color w:val="000000"/>
          <w:sz w:val="20"/>
          <w:szCs w:val="20"/>
        </w:rPr>
        <w:t xml:space="preserve"> R, Newman AB, Nguyen KD, North KE, O'Connell JR, </w:t>
      </w:r>
      <w:proofErr w:type="spellStart"/>
      <w:r w:rsidRPr="004B6040">
        <w:rPr>
          <w:rFonts w:ascii="Arial" w:hAnsi="Arial" w:cs="Arial"/>
          <w:color w:val="000000"/>
          <w:sz w:val="20"/>
          <w:szCs w:val="20"/>
        </w:rPr>
        <w:t>Oudkerk</w:t>
      </w:r>
      <w:proofErr w:type="spellEnd"/>
      <w:r w:rsidRPr="004B6040">
        <w:rPr>
          <w:rFonts w:ascii="Arial" w:hAnsi="Arial" w:cs="Arial"/>
          <w:color w:val="000000"/>
          <w:sz w:val="20"/>
          <w:szCs w:val="20"/>
        </w:rPr>
        <w:t xml:space="preserve"> M, Pankow JS, Peloso GM, Post W, Province MA, Raffield LM, </w:t>
      </w:r>
      <w:proofErr w:type="spellStart"/>
      <w:r w:rsidRPr="004B6040">
        <w:rPr>
          <w:rFonts w:ascii="Arial" w:hAnsi="Arial" w:cs="Arial"/>
          <w:color w:val="000000"/>
          <w:sz w:val="20"/>
          <w:szCs w:val="20"/>
        </w:rPr>
        <w:t>Raitakari</w:t>
      </w:r>
      <w:proofErr w:type="spellEnd"/>
      <w:r w:rsidRPr="004B6040">
        <w:rPr>
          <w:rFonts w:ascii="Arial" w:hAnsi="Arial" w:cs="Arial"/>
          <w:color w:val="000000"/>
          <w:sz w:val="20"/>
          <w:szCs w:val="20"/>
        </w:rPr>
        <w:t xml:space="preserve"> OT, Reilly DF, </w:t>
      </w:r>
      <w:proofErr w:type="spellStart"/>
      <w:r w:rsidRPr="004B6040">
        <w:rPr>
          <w:rFonts w:ascii="Arial" w:hAnsi="Arial" w:cs="Arial"/>
          <w:color w:val="000000"/>
          <w:sz w:val="20"/>
          <w:szCs w:val="20"/>
        </w:rPr>
        <w:t>Rivadeneira</w:t>
      </w:r>
      <w:proofErr w:type="spellEnd"/>
      <w:r w:rsidRPr="004B6040">
        <w:rPr>
          <w:rFonts w:ascii="Arial" w:hAnsi="Arial" w:cs="Arial"/>
          <w:color w:val="000000"/>
          <w:sz w:val="20"/>
          <w:szCs w:val="20"/>
        </w:rPr>
        <w:t xml:space="preserve"> F, </w:t>
      </w:r>
      <w:proofErr w:type="spellStart"/>
      <w:r w:rsidRPr="004B6040">
        <w:rPr>
          <w:rFonts w:ascii="Arial" w:hAnsi="Arial" w:cs="Arial"/>
          <w:color w:val="000000"/>
          <w:sz w:val="20"/>
          <w:szCs w:val="20"/>
        </w:rPr>
        <w:t>Rosendaal</w:t>
      </w:r>
      <w:proofErr w:type="spellEnd"/>
      <w:r w:rsidRPr="004B6040">
        <w:rPr>
          <w:rFonts w:ascii="Arial" w:hAnsi="Arial" w:cs="Arial"/>
          <w:color w:val="000000"/>
          <w:sz w:val="20"/>
          <w:szCs w:val="20"/>
        </w:rPr>
        <w:t xml:space="preserve"> F, Sartori S, Taylor KD, </w:t>
      </w:r>
      <w:proofErr w:type="spellStart"/>
      <w:r w:rsidRPr="004B6040">
        <w:rPr>
          <w:rFonts w:ascii="Arial" w:hAnsi="Arial" w:cs="Arial"/>
          <w:color w:val="000000"/>
          <w:sz w:val="20"/>
          <w:szCs w:val="20"/>
        </w:rPr>
        <w:t>Teumer</w:t>
      </w:r>
      <w:proofErr w:type="spellEnd"/>
      <w:r w:rsidRPr="004B6040">
        <w:rPr>
          <w:rFonts w:ascii="Arial" w:hAnsi="Arial" w:cs="Arial"/>
          <w:color w:val="000000"/>
          <w:sz w:val="20"/>
          <w:szCs w:val="20"/>
        </w:rPr>
        <w:t xml:space="preserve"> A, Trompet S, Turner ST, </w:t>
      </w:r>
      <w:proofErr w:type="spellStart"/>
      <w:r w:rsidRPr="004B6040">
        <w:rPr>
          <w:rFonts w:ascii="Arial" w:hAnsi="Arial" w:cs="Arial"/>
          <w:color w:val="000000"/>
          <w:sz w:val="20"/>
          <w:szCs w:val="20"/>
        </w:rPr>
        <w:t>Uitterlinden</w:t>
      </w:r>
      <w:proofErr w:type="spellEnd"/>
      <w:r w:rsidRPr="004B6040">
        <w:rPr>
          <w:rFonts w:ascii="Arial" w:hAnsi="Arial" w:cs="Arial"/>
          <w:color w:val="000000"/>
          <w:sz w:val="20"/>
          <w:szCs w:val="20"/>
        </w:rPr>
        <w:t xml:space="preserve"> AG, Vaidya D, van der </w:t>
      </w:r>
      <w:proofErr w:type="spellStart"/>
      <w:r w:rsidRPr="004B6040">
        <w:rPr>
          <w:rFonts w:ascii="Arial" w:hAnsi="Arial" w:cs="Arial"/>
          <w:color w:val="000000"/>
          <w:sz w:val="20"/>
          <w:szCs w:val="20"/>
        </w:rPr>
        <w:t>Lugt</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Völker</w:t>
      </w:r>
      <w:proofErr w:type="spellEnd"/>
      <w:r w:rsidRPr="004B6040">
        <w:rPr>
          <w:rFonts w:ascii="Arial" w:hAnsi="Arial" w:cs="Arial"/>
          <w:color w:val="000000"/>
          <w:sz w:val="20"/>
          <w:szCs w:val="20"/>
        </w:rPr>
        <w:t xml:space="preserve"> U, Wardlaw JM, Wassel CL, Weiss S, </w:t>
      </w:r>
      <w:proofErr w:type="spellStart"/>
      <w:r w:rsidRPr="004B6040">
        <w:rPr>
          <w:rFonts w:ascii="Arial" w:hAnsi="Arial" w:cs="Arial"/>
          <w:color w:val="000000"/>
          <w:sz w:val="20"/>
          <w:szCs w:val="20"/>
        </w:rPr>
        <w:t>Wojczynski</w:t>
      </w:r>
      <w:proofErr w:type="spellEnd"/>
      <w:r w:rsidRPr="004B6040">
        <w:rPr>
          <w:rFonts w:ascii="Arial" w:hAnsi="Arial" w:cs="Arial"/>
          <w:color w:val="000000"/>
          <w:sz w:val="20"/>
          <w:szCs w:val="20"/>
        </w:rPr>
        <w:t xml:space="preserve"> MK, Becker DM, Becker LC, Boerwinkle E, Bowden DW, Deary IJ, Dehghan A, Felix SB, </w:t>
      </w:r>
      <w:proofErr w:type="spellStart"/>
      <w:r w:rsidRPr="004B6040">
        <w:rPr>
          <w:rFonts w:ascii="Arial" w:hAnsi="Arial" w:cs="Arial"/>
          <w:color w:val="000000"/>
          <w:sz w:val="20"/>
          <w:szCs w:val="20"/>
        </w:rPr>
        <w:t>Gudnason</w:t>
      </w:r>
      <w:proofErr w:type="spellEnd"/>
      <w:r w:rsidRPr="004B6040">
        <w:rPr>
          <w:rFonts w:ascii="Arial" w:hAnsi="Arial" w:cs="Arial"/>
          <w:color w:val="000000"/>
          <w:sz w:val="20"/>
          <w:szCs w:val="20"/>
        </w:rPr>
        <w:t xml:space="preserve"> V, </w:t>
      </w:r>
      <w:proofErr w:type="spellStart"/>
      <w:r w:rsidRPr="004B6040">
        <w:rPr>
          <w:rFonts w:ascii="Arial" w:hAnsi="Arial" w:cs="Arial"/>
          <w:color w:val="000000"/>
          <w:sz w:val="20"/>
          <w:szCs w:val="20"/>
        </w:rPr>
        <w:t>Lehtimäki</w:t>
      </w:r>
      <w:proofErr w:type="spellEnd"/>
      <w:r w:rsidRPr="004B6040">
        <w:rPr>
          <w:rFonts w:ascii="Arial" w:hAnsi="Arial" w:cs="Arial"/>
          <w:color w:val="000000"/>
          <w:sz w:val="20"/>
          <w:szCs w:val="20"/>
        </w:rPr>
        <w:t xml:space="preserve"> T, Mathias R, Mook-Kanamori DO, Psaty BM, Rader DJ, Rotter JI, Wilson JG, van </w:t>
      </w:r>
      <w:proofErr w:type="spellStart"/>
      <w:r w:rsidRPr="004B6040">
        <w:rPr>
          <w:rFonts w:ascii="Arial" w:hAnsi="Arial" w:cs="Arial"/>
          <w:color w:val="000000"/>
          <w:sz w:val="20"/>
          <w:szCs w:val="20"/>
        </w:rPr>
        <w:t>Duijn</w:t>
      </w:r>
      <w:proofErr w:type="spellEnd"/>
      <w:r w:rsidRPr="004B6040">
        <w:rPr>
          <w:rFonts w:ascii="Arial" w:hAnsi="Arial" w:cs="Arial"/>
          <w:color w:val="000000"/>
          <w:sz w:val="20"/>
          <w:szCs w:val="20"/>
        </w:rPr>
        <w:t xml:space="preserve"> CM, </w:t>
      </w:r>
      <w:proofErr w:type="spellStart"/>
      <w:r w:rsidRPr="004B6040">
        <w:rPr>
          <w:rFonts w:ascii="Arial" w:hAnsi="Arial" w:cs="Arial"/>
          <w:color w:val="000000"/>
          <w:sz w:val="20"/>
          <w:szCs w:val="20"/>
        </w:rPr>
        <w:t>Völzke</w:t>
      </w:r>
      <w:proofErr w:type="spellEnd"/>
      <w:r w:rsidRPr="004B6040">
        <w:rPr>
          <w:rFonts w:ascii="Arial" w:hAnsi="Arial" w:cs="Arial"/>
          <w:color w:val="000000"/>
          <w:sz w:val="20"/>
          <w:szCs w:val="20"/>
        </w:rPr>
        <w:t xml:space="preserve"> H, Kathiresan S, </w:t>
      </w:r>
      <w:proofErr w:type="spellStart"/>
      <w:r w:rsidRPr="004B6040">
        <w:rPr>
          <w:rFonts w:ascii="Arial" w:hAnsi="Arial" w:cs="Arial"/>
          <w:color w:val="000000"/>
          <w:sz w:val="20"/>
          <w:szCs w:val="20"/>
        </w:rPr>
        <w:t>Peyser</w:t>
      </w:r>
      <w:proofErr w:type="spellEnd"/>
      <w:r w:rsidRPr="004B6040">
        <w:rPr>
          <w:rFonts w:ascii="Arial" w:hAnsi="Arial" w:cs="Arial"/>
          <w:color w:val="000000"/>
          <w:sz w:val="20"/>
          <w:szCs w:val="20"/>
        </w:rPr>
        <w:t xml:space="preserve"> PA, O'Donnell CJ; CHARGE Consortium. </w:t>
      </w:r>
      <w:r w:rsidRPr="004B6040">
        <w:rPr>
          <w:rFonts w:ascii="Arial" w:hAnsi="Arial" w:cs="Arial"/>
          <w:b/>
          <w:color w:val="000000"/>
          <w:sz w:val="20"/>
          <w:szCs w:val="20"/>
        </w:rPr>
        <w:t xml:space="preserve">Multiethnic Exome-Wide Association Study of Subclinical Atherosclerosis. </w:t>
      </w:r>
      <w:r w:rsidRPr="004B6040">
        <w:rPr>
          <w:rFonts w:ascii="Arial" w:hAnsi="Arial" w:cs="Arial"/>
          <w:color w:val="000000"/>
          <w:sz w:val="20"/>
          <w:szCs w:val="20"/>
        </w:rPr>
        <w:t>Circ</w:t>
      </w:r>
      <w:r w:rsidRPr="004B6040">
        <w:rPr>
          <w:rFonts w:ascii="Arial" w:hAnsi="Arial" w:cs="Arial"/>
          <w:b/>
          <w:color w:val="000000"/>
          <w:sz w:val="20"/>
          <w:szCs w:val="20"/>
        </w:rPr>
        <w:t xml:space="preserve"> </w:t>
      </w:r>
      <w:r w:rsidRPr="004B6040">
        <w:rPr>
          <w:rFonts w:ascii="Arial" w:hAnsi="Arial" w:cs="Arial"/>
          <w:color w:val="000000"/>
          <w:sz w:val="20"/>
          <w:szCs w:val="20"/>
        </w:rPr>
        <w:t xml:space="preserve">Cardiovasc Genet. 2016 </w:t>
      </w:r>
      <w:r w:rsidR="00D4186E">
        <w:rPr>
          <w:rFonts w:ascii="Arial" w:hAnsi="Arial" w:cs="Arial"/>
          <w:color w:val="000000"/>
          <w:sz w:val="20"/>
          <w:szCs w:val="20"/>
        </w:rPr>
        <w:t>Dec. Vol. 9, issue 6, pp. 511-520.</w:t>
      </w:r>
      <w:r w:rsidRPr="004B6040">
        <w:rPr>
          <w:rFonts w:ascii="Arial" w:hAnsi="Arial" w:cs="Arial"/>
          <w:color w:val="000000"/>
          <w:sz w:val="20"/>
          <w:szCs w:val="20"/>
        </w:rPr>
        <w:t xml:space="preserve"> PM: 27872105.</w:t>
      </w:r>
      <w:r w:rsidRPr="004B6040">
        <w:rPr>
          <w:rFonts w:ascii="Arial" w:hAnsi="Arial" w:cs="Arial"/>
          <w:color w:val="1F497D"/>
          <w:sz w:val="20"/>
          <w:szCs w:val="20"/>
        </w:rPr>
        <w:t xml:space="preserve"> </w:t>
      </w:r>
      <w:r w:rsidR="00F75376" w:rsidRPr="00CE693B">
        <w:rPr>
          <w:rFonts w:ascii="Arial" w:hAnsi="Arial" w:cs="Arial"/>
          <w:color w:val="000000"/>
          <w:sz w:val="20"/>
          <w:szCs w:val="20"/>
        </w:rPr>
        <w:t>PMC5418659</w:t>
      </w:r>
      <w:r w:rsidR="00F75376">
        <w:rPr>
          <w:rFonts w:ascii="Arial" w:hAnsi="Arial" w:cs="Arial"/>
          <w:color w:val="000000"/>
          <w:sz w:val="20"/>
          <w:szCs w:val="20"/>
        </w:rPr>
        <w:t>.</w:t>
      </w:r>
    </w:p>
    <w:p w14:paraId="101ACE5E" w14:textId="77777777" w:rsidR="00785F23" w:rsidRDefault="00F356FA" w:rsidP="007E4D41">
      <w:pPr>
        <w:autoSpaceDE w:val="0"/>
        <w:autoSpaceDN w:val="0"/>
        <w:adjustRightInd w:val="0"/>
        <w:spacing w:after="240" w:line="240" w:lineRule="auto"/>
        <w:rPr>
          <w:rFonts w:ascii="Arial" w:hAnsi="Arial" w:cs="Arial"/>
          <w:sz w:val="20"/>
          <w:szCs w:val="20"/>
        </w:rPr>
      </w:pPr>
      <w:hyperlink r:id="rId3075" w:history="1">
        <w:r w:rsidR="00785F23" w:rsidRPr="00785F23">
          <w:rPr>
            <w:rFonts w:ascii="Arial" w:hAnsi="Arial" w:cs="Arial"/>
            <w:sz w:val="20"/>
            <w:szCs w:val="20"/>
          </w:rPr>
          <w:t>Natriuretic Peptides Studies Collaboration</w:t>
        </w:r>
      </w:hyperlink>
      <w:r w:rsidR="00785F23" w:rsidRPr="00785F23">
        <w:rPr>
          <w:rFonts w:ascii="Arial" w:hAnsi="Arial" w:cs="Arial"/>
          <w:sz w:val="20"/>
          <w:szCs w:val="20"/>
        </w:rPr>
        <w:t xml:space="preserve">. </w:t>
      </w:r>
      <w:r w:rsidR="00785F23" w:rsidRPr="00785F23">
        <w:rPr>
          <w:rFonts w:ascii="Arial" w:hAnsi="Arial" w:cs="Arial"/>
          <w:b/>
          <w:i/>
          <w:sz w:val="20"/>
          <w:szCs w:val="20"/>
        </w:rPr>
        <w:t>Natriuretic</w:t>
      </w:r>
      <w:r w:rsidR="00785F23" w:rsidRPr="00FC01B9">
        <w:rPr>
          <w:rFonts w:ascii="Arial" w:hAnsi="Arial" w:cs="Arial"/>
          <w:b/>
          <w:i/>
          <w:sz w:val="20"/>
          <w:szCs w:val="20"/>
        </w:rPr>
        <w:t xml:space="preserve"> </w:t>
      </w:r>
      <w:r w:rsidR="00785F23" w:rsidRPr="00785F23">
        <w:rPr>
          <w:rFonts w:ascii="Arial" w:hAnsi="Arial" w:cs="Arial"/>
          <w:b/>
          <w:i/>
          <w:sz w:val="20"/>
          <w:szCs w:val="20"/>
        </w:rPr>
        <w:t>peptides</w:t>
      </w:r>
      <w:r w:rsidR="00785F23" w:rsidRPr="00FC01B9">
        <w:rPr>
          <w:rFonts w:ascii="Arial" w:hAnsi="Arial" w:cs="Arial"/>
          <w:b/>
          <w:i/>
          <w:sz w:val="20"/>
          <w:szCs w:val="20"/>
        </w:rPr>
        <w:t xml:space="preserve"> and </w:t>
      </w:r>
      <w:r w:rsidR="00785F23" w:rsidRPr="00785F23">
        <w:rPr>
          <w:rFonts w:ascii="Arial" w:hAnsi="Arial" w:cs="Arial"/>
          <w:b/>
          <w:i/>
          <w:sz w:val="20"/>
          <w:szCs w:val="20"/>
        </w:rPr>
        <w:t>integrated</w:t>
      </w:r>
      <w:r w:rsidR="00785F23" w:rsidRPr="00FC01B9">
        <w:rPr>
          <w:rFonts w:ascii="Arial" w:hAnsi="Arial" w:cs="Arial"/>
          <w:b/>
          <w:i/>
          <w:sz w:val="20"/>
          <w:szCs w:val="20"/>
        </w:rPr>
        <w:t xml:space="preserve"> </w:t>
      </w:r>
      <w:r w:rsidR="00785F23" w:rsidRPr="00785F23">
        <w:rPr>
          <w:rFonts w:ascii="Arial" w:hAnsi="Arial" w:cs="Arial"/>
          <w:b/>
          <w:i/>
          <w:sz w:val="20"/>
          <w:szCs w:val="20"/>
        </w:rPr>
        <w:t>risk</w:t>
      </w:r>
      <w:r w:rsidR="00785F23" w:rsidRPr="00FC01B9">
        <w:rPr>
          <w:rFonts w:ascii="Arial" w:hAnsi="Arial" w:cs="Arial"/>
          <w:b/>
          <w:i/>
          <w:sz w:val="20"/>
          <w:szCs w:val="20"/>
        </w:rPr>
        <w:t xml:space="preserve"> </w:t>
      </w:r>
      <w:r w:rsidR="00785F23" w:rsidRPr="00785F23">
        <w:rPr>
          <w:rFonts w:ascii="Arial" w:hAnsi="Arial" w:cs="Arial"/>
          <w:b/>
          <w:i/>
          <w:sz w:val="20"/>
          <w:szCs w:val="20"/>
        </w:rPr>
        <w:t>assessment</w:t>
      </w:r>
      <w:r w:rsidR="00785F23" w:rsidRPr="00FC01B9">
        <w:rPr>
          <w:rFonts w:ascii="Arial" w:hAnsi="Arial" w:cs="Arial"/>
          <w:b/>
          <w:i/>
          <w:sz w:val="20"/>
          <w:szCs w:val="20"/>
        </w:rPr>
        <w:t xml:space="preserve"> for </w:t>
      </w:r>
      <w:r w:rsidR="00785F23" w:rsidRPr="00785F23">
        <w:rPr>
          <w:rFonts w:ascii="Arial" w:hAnsi="Arial" w:cs="Arial"/>
          <w:b/>
          <w:i/>
          <w:sz w:val="20"/>
          <w:szCs w:val="20"/>
        </w:rPr>
        <w:t>cardiovascular</w:t>
      </w:r>
      <w:r w:rsidR="00785F23" w:rsidRPr="00FC01B9">
        <w:rPr>
          <w:rFonts w:ascii="Arial" w:hAnsi="Arial" w:cs="Arial"/>
          <w:b/>
          <w:i/>
          <w:sz w:val="20"/>
          <w:szCs w:val="20"/>
        </w:rPr>
        <w:t xml:space="preserve"> </w:t>
      </w:r>
      <w:r w:rsidR="00785F23" w:rsidRPr="00785F23">
        <w:rPr>
          <w:rFonts w:ascii="Arial" w:hAnsi="Arial" w:cs="Arial"/>
          <w:b/>
          <w:i/>
          <w:sz w:val="20"/>
          <w:szCs w:val="20"/>
        </w:rPr>
        <w:t>disease</w:t>
      </w:r>
      <w:r w:rsidR="00785F23" w:rsidRPr="00FC01B9">
        <w:rPr>
          <w:rFonts w:ascii="Arial" w:hAnsi="Arial" w:cs="Arial"/>
          <w:b/>
          <w:i/>
          <w:sz w:val="20"/>
          <w:szCs w:val="20"/>
        </w:rPr>
        <w:t xml:space="preserve">: an </w:t>
      </w:r>
      <w:r w:rsidR="00785F23" w:rsidRPr="00785F23">
        <w:rPr>
          <w:rFonts w:ascii="Arial" w:hAnsi="Arial" w:cs="Arial"/>
          <w:b/>
          <w:i/>
          <w:sz w:val="20"/>
          <w:szCs w:val="20"/>
        </w:rPr>
        <w:t>individual-participant-data</w:t>
      </w:r>
      <w:r w:rsidR="00785F23" w:rsidRPr="00FC01B9">
        <w:rPr>
          <w:rFonts w:ascii="Arial" w:hAnsi="Arial" w:cs="Arial"/>
          <w:b/>
          <w:i/>
          <w:sz w:val="20"/>
          <w:szCs w:val="20"/>
        </w:rPr>
        <w:t xml:space="preserve"> </w:t>
      </w:r>
      <w:r w:rsidR="00785F23" w:rsidRPr="00785F23">
        <w:rPr>
          <w:rFonts w:ascii="Arial" w:hAnsi="Arial" w:cs="Arial"/>
          <w:b/>
          <w:i/>
          <w:sz w:val="20"/>
          <w:szCs w:val="20"/>
        </w:rPr>
        <w:t>meta-analysis</w:t>
      </w:r>
      <w:r w:rsidR="00785F23" w:rsidRPr="00FC01B9">
        <w:rPr>
          <w:rFonts w:ascii="Arial" w:hAnsi="Arial" w:cs="Arial"/>
          <w:b/>
          <w:i/>
          <w:sz w:val="20"/>
          <w:szCs w:val="20"/>
        </w:rPr>
        <w:t>.</w:t>
      </w:r>
      <w:r w:rsidR="00785F23" w:rsidRPr="00785F23">
        <w:rPr>
          <w:rFonts w:ascii="Arial" w:hAnsi="Arial" w:cs="Arial"/>
          <w:sz w:val="20"/>
          <w:szCs w:val="20"/>
        </w:rPr>
        <w:t xml:space="preserve"> </w:t>
      </w:r>
      <w:hyperlink r:id="rId3076" w:tooltip="The lancet. Diabetes &amp; endocrinology." w:history="1">
        <w:r w:rsidR="00785F23" w:rsidRPr="00785F23">
          <w:rPr>
            <w:rFonts w:ascii="Arial" w:hAnsi="Arial" w:cs="Arial"/>
            <w:sz w:val="20"/>
            <w:szCs w:val="20"/>
          </w:rPr>
          <w:t>Lancet Diabetes Endocrinol.</w:t>
        </w:r>
      </w:hyperlink>
      <w:r w:rsidR="00785F23" w:rsidRPr="00785F23">
        <w:rPr>
          <w:rFonts w:ascii="Arial" w:hAnsi="Arial" w:cs="Arial"/>
          <w:sz w:val="20"/>
          <w:szCs w:val="20"/>
        </w:rPr>
        <w:t>, Oct. 2016. Vol. 4, issue 10, pp. 840-849. PM: 27599814. PMC5035346.</w:t>
      </w:r>
    </w:p>
    <w:p w14:paraId="6F6B9AAD" w14:textId="77777777"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Newman AB</w:t>
      </w:r>
      <w:r w:rsidR="00CD5847" w:rsidRPr="00153B57">
        <w:rPr>
          <w:rFonts w:ascii="Arial" w:hAnsi="Arial" w:cs="Arial"/>
          <w:sz w:val="20"/>
          <w:szCs w:val="20"/>
        </w:rPr>
        <w:t>,</w:t>
      </w:r>
      <w:r w:rsidRPr="00153B57">
        <w:rPr>
          <w:rFonts w:ascii="Arial" w:hAnsi="Arial" w:cs="Arial"/>
          <w:sz w:val="20"/>
          <w:szCs w:val="20"/>
        </w:rPr>
        <w:t xml:space="preserve"> Sanders JL</w:t>
      </w:r>
      <w:r w:rsidR="00CD5847" w:rsidRPr="00153B57">
        <w:rPr>
          <w:rFonts w:ascii="Arial" w:hAnsi="Arial" w:cs="Arial"/>
          <w:sz w:val="20"/>
          <w:szCs w:val="20"/>
        </w:rPr>
        <w:t>,</w:t>
      </w:r>
      <w:r w:rsidRPr="00153B57">
        <w:rPr>
          <w:rFonts w:ascii="Arial" w:hAnsi="Arial" w:cs="Arial"/>
          <w:sz w:val="20"/>
          <w:szCs w:val="20"/>
        </w:rPr>
        <w:t xml:space="preserve"> Kizer JR</w:t>
      </w:r>
      <w:r w:rsidR="00CD5847" w:rsidRPr="00153B57">
        <w:rPr>
          <w:rFonts w:ascii="Arial" w:hAnsi="Arial" w:cs="Arial"/>
          <w:sz w:val="20"/>
          <w:szCs w:val="20"/>
        </w:rPr>
        <w:t>,</w:t>
      </w:r>
      <w:r w:rsidRPr="00153B57">
        <w:rPr>
          <w:rFonts w:ascii="Arial" w:hAnsi="Arial" w:cs="Arial"/>
          <w:sz w:val="20"/>
          <w:szCs w:val="20"/>
        </w:rPr>
        <w:t xml:space="preserve"> Boudreau RM</w:t>
      </w:r>
      <w:r w:rsidR="00CD5847" w:rsidRPr="00153B57">
        <w:rPr>
          <w:rFonts w:ascii="Arial" w:hAnsi="Arial" w:cs="Arial"/>
          <w:sz w:val="20"/>
          <w:szCs w:val="20"/>
        </w:rPr>
        <w:t>, Odden</w:t>
      </w:r>
      <w:r w:rsidRPr="00153B57">
        <w:rPr>
          <w:rFonts w:ascii="Arial" w:hAnsi="Arial" w:cs="Arial"/>
          <w:sz w:val="20"/>
          <w:szCs w:val="20"/>
        </w:rPr>
        <w:t xml:space="preserve"> MC</w:t>
      </w:r>
      <w:r w:rsidR="00CD5847" w:rsidRPr="00153B57">
        <w:rPr>
          <w:rFonts w:ascii="Arial" w:hAnsi="Arial" w:cs="Arial"/>
          <w:sz w:val="20"/>
          <w:szCs w:val="20"/>
        </w:rPr>
        <w:t>,</w:t>
      </w:r>
      <w:r w:rsidRPr="00153B57">
        <w:rPr>
          <w:rFonts w:ascii="Arial" w:hAnsi="Arial" w:cs="Arial"/>
          <w:sz w:val="20"/>
          <w:szCs w:val="20"/>
        </w:rPr>
        <w:t xml:space="preserve"> Hazzouri </w:t>
      </w:r>
      <w:proofErr w:type="spellStart"/>
      <w:proofErr w:type="gramStart"/>
      <w:r w:rsidRPr="00153B57">
        <w:rPr>
          <w:rFonts w:ascii="Arial" w:hAnsi="Arial" w:cs="Arial"/>
          <w:sz w:val="20"/>
          <w:szCs w:val="20"/>
        </w:rPr>
        <w:t>A</w:t>
      </w:r>
      <w:r w:rsidR="00CD5847" w:rsidRPr="00153B57">
        <w:rPr>
          <w:rFonts w:ascii="Arial" w:hAnsi="Arial" w:cs="Arial"/>
          <w:sz w:val="20"/>
          <w:szCs w:val="20"/>
        </w:rPr>
        <w:t>.</w:t>
      </w:r>
      <w:r w:rsidRPr="00153B57">
        <w:rPr>
          <w:rFonts w:ascii="Arial" w:hAnsi="Arial" w:cs="Arial"/>
          <w:sz w:val="20"/>
          <w:szCs w:val="20"/>
        </w:rPr>
        <w:t>Zeki</w:t>
      </w:r>
      <w:proofErr w:type="spellEnd"/>
      <w:proofErr w:type="gramEnd"/>
      <w:r w:rsidRPr="00153B57">
        <w:rPr>
          <w:rFonts w:ascii="Arial" w:hAnsi="Arial" w:cs="Arial"/>
          <w:sz w:val="20"/>
          <w:szCs w:val="20"/>
        </w:rPr>
        <w:t xml:space="preserve"> Al</w:t>
      </w:r>
      <w:r w:rsidR="00CD5847" w:rsidRPr="00153B57">
        <w:rPr>
          <w:rFonts w:ascii="Arial" w:hAnsi="Arial" w:cs="Arial"/>
          <w:sz w:val="20"/>
          <w:szCs w:val="20"/>
        </w:rPr>
        <w:t>,</w:t>
      </w:r>
      <w:r w:rsidRPr="00153B57">
        <w:rPr>
          <w:rFonts w:ascii="Arial" w:hAnsi="Arial" w:cs="Arial"/>
          <w:sz w:val="20"/>
          <w:szCs w:val="20"/>
        </w:rPr>
        <w:t xml:space="preserve"> Arnold AM</w:t>
      </w:r>
      <w:r w:rsidR="00CD5847"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Trajectories of function and biomarkers with age: the CHS All Stars Study.</w:t>
      </w:r>
      <w:r w:rsidRPr="00153B57">
        <w:rPr>
          <w:rFonts w:ascii="Arial" w:hAnsi="Arial" w:cs="Arial"/>
          <w:sz w:val="20"/>
          <w:szCs w:val="20"/>
        </w:rPr>
        <w:t xml:space="preserve"> Int J Epidemiol 2016 </w:t>
      </w:r>
      <w:r w:rsidR="00EB1504">
        <w:rPr>
          <w:rFonts w:ascii="Arial" w:hAnsi="Arial" w:cs="Arial"/>
          <w:sz w:val="20"/>
          <w:szCs w:val="20"/>
        </w:rPr>
        <w:t>Aug</w:t>
      </w:r>
      <w:r w:rsidR="00BB3648" w:rsidRPr="00153B57">
        <w:rPr>
          <w:rFonts w:ascii="Arial" w:hAnsi="Arial" w:cs="Arial"/>
          <w:sz w:val="20"/>
          <w:szCs w:val="20"/>
        </w:rPr>
        <w:t>.</w:t>
      </w:r>
      <w:r w:rsidR="00EB1504">
        <w:rPr>
          <w:rFonts w:ascii="Arial" w:hAnsi="Arial" w:cs="Arial"/>
          <w:sz w:val="20"/>
          <w:szCs w:val="20"/>
        </w:rPr>
        <w:t xml:space="preserve"> Vol. 45, issue 4, pp. 1135-1145.</w:t>
      </w:r>
      <w:r w:rsidRPr="00153B57">
        <w:rPr>
          <w:rFonts w:ascii="Arial" w:hAnsi="Arial" w:cs="Arial"/>
          <w:sz w:val="20"/>
          <w:szCs w:val="20"/>
        </w:rPr>
        <w:t xml:space="preserve"> PM: 27272182. </w:t>
      </w:r>
      <w:r w:rsidR="004A1D65" w:rsidRPr="00153B57">
        <w:rPr>
          <w:rFonts w:ascii="Arial" w:hAnsi="Arial" w:cs="Arial"/>
          <w:sz w:val="20"/>
          <w:szCs w:val="20"/>
        </w:rPr>
        <w:t>Method A journal: NIHMSID pending.</w:t>
      </w:r>
    </w:p>
    <w:p w14:paraId="0E19D756" w14:textId="77777777"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Nguyen KT</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Vittinghoff</w:t>
      </w:r>
      <w:proofErr w:type="spellEnd"/>
      <w:r w:rsidRPr="00153B57">
        <w:rPr>
          <w:rFonts w:ascii="Arial" w:hAnsi="Arial" w:cs="Arial"/>
          <w:sz w:val="20"/>
          <w:szCs w:val="20"/>
        </w:rPr>
        <w:t xml:space="preserve"> E</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Dewland</w:t>
      </w:r>
      <w:proofErr w:type="spellEnd"/>
      <w:r w:rsidRPr="00153B57">
        <w:rPr>
          <w:rFonts w:ascii="Arial" w:hAnsi="Arial" w:cs="Arial"/>
          <w:sz w:val="20"/>
          <w:szCs w:val="20"/>
        </w:rPr>
        <w:t xml:space="preserve"> TA</w:t>
      </w:r>
      <w:r w:rsidR="00CD5847" w:rsidRPr="00153B57">
        <w:rPr>
          <w:rFonts w:ascii="Arial" w:hAnsi="Arial" w:cs="Arial"/>
          <w:sz w:val="20"/>
          <w:szCs w:val="20"/>
        </w:rPr>
        <w:t xml:space="preserve">, </w:t>
      </w:r>
      <w:proofErr w:type="spellStart"/>
      <w:r w:rsidR="00CD5847" w:rsidRPr="00153B57">
        <w:rPr>
          <w:rFonts w:ascii="Arial" w:hAnsi="Arial" w:cs="Arial"/>
          <w:sz w:val="20"/>
          <w:szCs w:val="20"/>
        </w:rPr>
        <w:t>Mandyam</w:t>
      </w:r>
      <w:proofErr w:type="spellEnd"/>
      <w:r w:rsidRPr="00153B57">
        <w:rPr>
          <w:rFonts w:ascii="Arial" w:hAnsi="Arial" w:cs="Arial"/>
          <w:sz w:val="20"/>
          <w:szCs w:val="20"/>
        </w:rPr>
        <w:t xml:space="preserve"> MC</w:t>
      </w:r>
      <w:r w:rsidR="00CD5847" w:rsidRPr="00153B57">
        <w:rPr>
          <w:rFonts w:ascii="Arial" w:hAnsi="Arial" w:cs="Arial"/>
          <w:sz w:val="20"/>
          <w:szCs w:val="20"/>
        </w:rPr>
        <w:t>,</w:t>
      </w:r>
      <w:r w:rsidRPr="00153B57">
        <w:rPr>
          <w:rFonts w:ascii="Arial" w:hAnsi="Arial" w:cs="Arial"/>
          <w:sz w:val="20"/>
          <w:szCs w:val="20"/>
        </w:rPr>
        <w:t xml:space="preserve"> Stein PK</w:t>
      </w:r>
      <w:r w:rsidR="00CD5847" w:rsidRPr="00153B57">
        <w:rPr>
          <w:rFonts w:ascii="Arial" w:hAnsi="Arial" w:cs="Arial"/>
          <w:sz w:val="20"/>
          <w:szCs w:val="20"/>
        </w:rPr>
        <w:t>,</w:t>
      </w:r>
      <w:r w:rsidRPr="00153B57">
        <w:rPr>
          <w:rFonts w:ascii="Arial" w:hAnsi="Arial" w:cs="Arial"/>
          <w:sz w:val="20"/>
          <w:szCs w:val="20"/>
        </w:rPr>
        <w:t xml:space="preserve"> Soliman EZ</w:t>
      </w:r>
      <w:r w:rsidR="00CD5847" w:rsidRPr="00153B57">
        <w:rPr>
          <w:rFonts w:ascii="Arial" w:hAnsi="Arial" w:cs="Arial"/>
          <w:sz w:val="20"/>
          <w:szCs w:val="20"/>
        </w:rPr>
        <w:t>,</w:t>
      </w:r>
      <w:r w:rsidRPr="00153B57">
        <w:rPr>
          <w:rFonts w:ascii="Arial" w:hAnsi="Arial" w:cs="Arial"/>
          <w:sz w:val="20"/>
          <w:szCs w:val="20"/>
        </w:rPr>
        <w:t xml:space="preserve"> Heckbert SR</w:t>
      </w:r>
      <w:r w:rsidR="00CD5847" w:rsidRPr="00153B57">
        <w:rPr>
          <w:rFonts w:ascii="Arial" w:hAnsi="Arial" w:cs="Arial"/>
          <w:sz w:val="20"/>
          <w:szCs w:val="20"/>
        </w:rPr>
        <w:t>,</w:t>
      </w:r>
      <w:r w:rsidRPr="00153B57">
        <w:rPr>
          <w:rFonts w:ascii="Arial" w:hAnsi="Arial" w:cs="Arial"/>
          <w:sz w:val="20"/>
          <w:szCs w:val="20"/>
        </w:rPr>
        <w:t xml:space="preserve"> Marcus GM. </w:t>
      </w:r>
      <w:r w:rsidRPr="00153B57">
        <w:rPr>
          <w:rFonts w:ascii="Arial" w:hAnsi="Arial" w:cs="Arial"/>
          <w:b/>
          <w:i/>
          <w:sz w:val="20"/>
          <w:szCs w:val="20"/>
        </w:rPr>
        <w:t>Electrocardiographic Predictors of Incident Atrial Fibrillation.</w:t>
      </w:r>
      <w:r w:rsidRPr="00153B57">
        <w:rPr>
          <w:rFonts w:ascii="Arial" w:hAnsi="Arial" w:cs="Arial"/>
          <w:sz w:val="20"/>
          <w:szCs w:val="20"/>
        </w:rPr>
        <w:t xml:space="preserve"> Am. J. </w:t>
      </w:r>
      <w:proofErr w:type="spellStart"/>
      <w:r w:rsidRPr="00153B57">
        <w:rPr>
          <w:rFonts w:ascii="Arial" w:hAnsi="Arial" w:cs="Arial"/>
          <w:sz w:val="20"/>
          <w:szCs w:val="20"/>
        </w:rPr>
        <w:t>Cardiol</w:t>
      </w:r>
      <w:proofErr w:type="spellEnd"/>
      <w:r w:rsidRPr="00153B57">
        <w:rPr>
          <w:rFonts w:ascii="Arial" w:hAnsi="Arial" w:cs="Arial"/>
          <w:sz w:val="20"/>
          <w:szCs w:val="20"/>
        </w:rPr>
        <w:t>. 2016 Sep 1</w:t>
      </w:r>
      <w:r w:rsidR="00BB3648" w:rsidRPr="00153B57">
        <w:rPr>
          <w:rFonts w:ascii="Arial" w:hAnsi="Arial" w:cs="Arial"/>
          <w:sz w:val="20"/>
          <w:szCs w:val="20"/>
        </w:rPr>
        <w:t>.</w:t>
      </w:r>
      <w:r w:rsidR="00E4776A">
        <w:rPr>
          <w:rFonts w:ascii="Arial" w:hAnsi="Arial" w:cs="Arial"/>
          <w:sz w:val="20"/>
          <w:szCs w:val="20"/>
        </w:rPr>
        <w:t xml:space="preserve">  Vol. 118, issue 5, pp. 714-719.</w:t>
      </w:r>
      <w:r w:rsidRPr="00153B57">
        <w:rPr>
          <w:rFonts w:ascii="Arial" w:hAnsi="Arial" w:cs="Arial"/>
          <w:sz w:val="20"/>
          <w:szCs w:val="20"/>
        </w:rPr>
        <w:t xml:space="preserve"> PM: 27448684. </w:t>
      </w:r>
      <w:r w:rsidR="009C42D2" w:rsidRPr="00153B57">
        <w:rPr>
          <w:rFonts w:ascii="Arial" w:hAnsi="Arial" w:cs="Arial"/>
          <w:sz w:val="20"/>
          <w:szCs w:val="20"/>
        </w:rPr>
        <w:t>Method D journal: NIHMSID pending.</w:t>
      </w:r>
    </w:p>
    <w:p w14:paraId="1066B4B8" w14:textId="77777777" w:rsidR="007E4D41" w:rsidRPr="00153B57" w:rsidRDefault="007E4D41" w:rsidP="007E4D41">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Olfson</w:t>
      </w:r>
      <w:proofErr w:type="spellEnd"/>
      <w:r w:rsidRPr="00153B57">
        <w:rPr>
          <w:rFonts w:ascii="Arial" w:hAnsi="Arial" w:cs="Arial"/>
          <w:sz w:val="20"/>
          <w:szCs w:val="20"/>
        </w:rPr>
        <w:t xml:space="preserve"> E</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Saccone</w:t>
      </w:r>
      <w:proofErr w:type="spellEnd"/>
      <w:r w:rsidRPr="00153B57">
        <w:rPr>
          <w:rFonts w:ascii="Arial" w:hAnsi="Arial" w:cs="Arial"/>
          <w:sz w:val="20"/>
          <w:szCs w:val="20"/>
        </w:rPr>
        <w:t xml:space="preserve"> NL</w:t>
      </w:r>
      <w:r w:rsidR="00CD5847" w:rsidRPr="00153B57">
        <w:rPr>
          <w:rFonts w:ascii="Arial" w:hAnsi="Arial" w:cs="Arial"/>
          <w:sz w:val="20"/>
          <w:szCs w:val="20"/>
        </w:rPr>
        <w:t>,</w:t>
      </w:r>
      <w:r w:rsidRPr="00153B57">
        <w:rPr>
          <w:rFonts w:ascii="Arial" w:hAnsi="Arial" w:cs="Arial"/>
          <w:sz w:val="20"/>
          <w:szCs w:val="20"/>
        </w:rPr>
        <w:t xml:space="preserve"> Johnson EO</w:t>
      </w:r>
      <w:r w:rsidR="00CD5847" w:rsidRPr="00153B57">
        <w:rPr>
          <w:rFonts w:ascii="Arial" w:hAnsi="Arial" w:cs="Arial"/>
          <w:sz w:val="20"/>
          <w:szCs w:val="20"/>
        </w:rPr>
        <w:t>, Chen</w:t>
      </w:r>
      <w:r w:rsidRPr="00153B57">
        <w:rPr>
          <w:rFonts w:ascii="Arial" w:hAnsi="Arial" w:cs="Arial"/>
          <w:sz w:val="20"/>
          <w:szCs w:val="20"/>
        </w:rPr>
        <w:t xml:space="preserve"> LS</w:t>
      </w:r>
      <w:r w:rsidR="00CD5847" w:rsidRPr="00153B57">
        <w:rPr>
          <w:rFonts w:ascii="Arial" w:hAnsi="Arial" w:cs="Arial"/>
          <w:sz w:val="20"/>
          <w:szCs w:val="20"/>
        </w:rPr>
        <w:t>,</w:t>
      </w:r>
      <w:r w:rsidRPr="00153B57">
        <w:rPr>
          <w:rFonts w:ascii="Arial" w:hAnsi="Arial" w:cs="Arial"/>
          <w:sz w:val="20"/>
          <w:szCs w:val="20"/>
        </w:rPr>
        <w:t xml:space="preserve"> Culverhouse R</w:t>
      </w:r>
      <w:r w:rsidR="00CD5847" w:rsidRPr="00153B57">
        <w:rPr>
          <w:rFonts w:ascii="Arial" w:hAnsi="Arial" w:cs="Arial"/>
          <w:sz w:val="20"/>
          <w:szCs w:val="20"/>
        </w:rPr>
        <w:t>,</w:t>
      </w:r>
      <w:r w:rsidRPr="00153B57">
        <w:rPr>
          <w:rFonts w:ascii="Arial" w:hAnsi="Arial" w:cs="Arial"/>
          <w:sz w:val="20"/>
          <w:szCs w:val="20"/>
        </w:rPr>
        <w:t xml:space="preserve"> Doheny K</w:t>
      </w:r>
      <w:r w:rsidR="00CD5847" w:rsidRPr="00153B57">
        <w:rPr>
          <w:rFonts w:ascii="Arial" w:hAnsi="Arial" w:cs="Arial"/>
          <w:sz w:val="20"/>
          <w:szCs w:val="20"/>
        </w:rPr>
        <w:t>,</w:t>
      </w:r>
      <w:r w:rsidRPr="00153B57">
        <w:rPr>
          <w:rFonts w:ascii="Arial" w:hAnsi="Arial" w:cs="Arial"/>
          <w:sz w:val="20"/>
          <w:szCs w:val="20"/>
        </w:rPr>
        <w:t xml:space="preserve"> Foltz SM</w:t>
      </w:r>
      <w:r w:rsidR="00CD5847" w:rsidRPr="00153B57">
        <w:rPr>
          <w:rFonts w:ascii="Arial" w:hAnsi="Arial" w:cs="Arial"/>
          <w:sz w:val="20"/>
          <w:szCs w:val="20"/>
        </w:rPr>
        <w:t>,</w:t>
      </w:r>
      <w:r w:rsidRPr="00153B57">
        <w:rPr>
          <w:rFonts w:ascii="Arial" w:hAnsi="Arial" w:cs="Arial"/>
          <w:sz w:val="20"/>
          <w:szCs w:val="20"/>
        </w:rPr>
        <w:t xml:space="preserve"> Fox L</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Gogarten</w:t>
      </w:r>
      <w:proofErr w:type="spellEnd"/>
      <w:r w:rsidRPr="00153B57">
        <w:rPr>
          <w:rFonts w:ascii="Arial" w:hAnsi="Arial" w:cs="Arial"/>
          <w:sz w:val="20"/>
          <w:szCs w:val="20"/>
        </w:rPr>
        <w:t xml:space="preserve"> SM</w:t>
      </w:r>
      <w:r w:rsidR="00CD5847" w:rsidRPr="00153B57">
        <w:rPr>
          <w:rFonts w:ascii="Arial" w:hAnsi="Arial" w:cs="Arial"/>
          <w:sz w:val="20"/>
          <w:szCs w:val="20"/>
        </w:rPr>
        <w:t>,</w:t>
      </w:r>
      <w:r w:rsidRPr="00153B57">
        <w:rPr>
          <w:rFonts w:ascii="Arial" w:hAnsi="Arial" w:cs="Arial"/>
          <w:sz w:val="20"/>
          <w:szCs w:val="20"/>
        </w:rPr>
        <w:t xml:space="preserve"> Hartz S</w:t>
      </w:r>
      <w:r w:rsidR="00CD5847" w:rsidRPr="00153B57">
        <w:rPr>
          <w:rFonts w:ascii="Arial" w:hAnsi="Arial" w:cs="Arial"/>
          <w:sz w:val="20"/>
          <w:szCs w:val="20"/>
        </w:rPr>
        <w:t>,</w:t>
      </w:r>
      <w:r w:rsidRPr="00153B57">
        <w:rPr>
          <w:rFonts w:ascii="Arial" w:hAnsi="Arial" w:cs="Arial"/>
          <w:sz w:val="20"/>
          <w:szCs w:val="20"/>
        </w:rPr>
        <w:t xml:space="preserve"> Hetrick K</w:t>
      </w:r>
      <w:r w:rsidR="00CD5847" w:rsidRPr="00153B57">
        <w:rPr>
          <w:rFonts w:ascii="Arial" w:hAnsi="Arial" w:cs="Arial"/>
          <w:sz w:val="20"/>
          <w:szCs w:val="20"/>
        </w:rPr>
        <w:t>,</w:t>
      </w:r>
      <w:r w:rsidRPr="00153B57">
        <w:rPr>
          <w:rFonts w:ascii="Arial" w:hAnsi="Arial" w:cs="Arial"/>
          <w:sz w:val="20"/>
          <w:szCs w:val="20"/>
        </w:rPr>
        <w:t xml:space="preserve"> Laurie CC</w:t>
      </w:r>
      <w:r w:rsidR="00CD5847" w:rsidRPr="00153B57">
        <w:rPr>
          <w:rFonts w:ascii="Arial" w:hAnsi="Arial" w:cs="Arial"/>
          <w:sz w:val="20"/>
          <w:szCs w:val="20"/>
        </w:rPr>
        <w:t xml:space="preserve">, </w:t>
      </w:r>
      <w:proofErr w:type="spellStart"/>
      <w:r w:rsidR="00CD5847" w:rsidRPr="00153B57">
        <w:rPr>
          <w:rFonts w:ascii="Arial" w:hAnsi="Arial" w:cs="Arial"/>
          <w:sz w:val="20"/>
          <w:szCs w:val="20"/>
        </w:rPr>
        <w:t>Marosy</w:t>
      </w:r>
      <w:proofErr w:type="spellEnd"/>
      <w:r w:rsidRPr="00153B57">
        <w:rPr>
          <w:rFonts w:ascii="Arial" w:hAnsi="Arial" w:cs="Arial"/>
          <w:sz w:val="20"/>
          <w:szCs w:val="20"/>
        </w:rPr>
        <w:t xml:space="preserve"> B</w:t>
      </w:r>
      <w:r w:rsidR="00CD5847" w:rsidRPr="00153B57">
        <w:rPr>
          <w:rFonts w:ascii="Arial" w:hAnsi="Arial" w:cs="Arial"/>
          <w:sz w:val="20"/>
          <w:szCs w:val="20"/>
        </w:rPr>
        <w:t>, Amin</w:t>
      </w:r>
      <w:r w:rsidRPr="00153B57">
        <w:rPr>
          <w:rFonts w:ascii="Arial" w:hAnsi="Arial" w:cs="Arial"/>
          <w:sz w:val="20"/>
          <w:szCs w:val="20"/>
        </w:rPr>
        <w:t xml:space="preserve"> N</w:t>
      </w:r>
      <w:r w:rsidR="00CD5847" w:rsidRPr="00153B57">
        <w:rPr>
          <w:rFonts w:ascii="Arial" w:hAnsi="Arial" w:cs="Arial"/>
          <w:sz w:val="20"/>
          <w:szCs w:val="20"/>
        </w:rPr>
        <w:t>,</w:t>
      </w:r>
      <w:r w:rsidRPr="00153B57">
        <w:rPr>
          <w:rFonts w:ascii="Arial" w:hAnsi="Arial" w:cs="Arial"/>
          <w:sz w:val="20"/>
          <w:szCs w:val="20"/>
        </w:rPr>
        <w:t xml:space="preserve"> Arnett D</w:t>
      </w:r>
      <w:r w:rsidR="00CD5847" w:rsidRPr="00153B57">
        <w:rPr>
          <w:rFonts w:ascii="Arial" w:hAnsi="Arial" w:cs="Arial"/>
          <w:sz w:val="20"/>
          <w:szCs w:val="20"/>
        </w:rPr>
        <w:t>,</w:t>
      </w:r>
      <w:r w:rsidRPr="00153B57">
        <w:rPr>
          <w:rFonts w:ascii="Arial" w:hAnsi="Arial" w:cs="Arial"/>
          <w:sz w:val="20"/>
          <w:szCs w:val="20"/>
        </w:rPr>
        <w:t xml:space="preserve"> Barr RG</w:t>
      </w:r>
      <w:r w:rsidR="00CD5847" w:rsidRPr="00153B57">
        <w:rPr>
          <w:rFonts w:ascii="Arial" w:hAnsi="Arial" w:cs="Arial"/>
          <w:sz w:val="20"/>
          <w:szCs w:val="20"/>
        </w:rPr>
        <w:t>,</w:t>
      </w:r>
      <w:r w:rsidRPr="00153B57">
        <w:rPr>
          <w:rFonts w:ascii="Arial" w:hAnsi="Arial" w:cs="Arial"/>
          <w:sz w:val="20"/>
          <w:szCs w:val="20"/>
        </w:rPr>
        <w:t xml:space="preserve"> Bartz TM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Bertelsen</w:t>
      </w:r>
      <w:proofErr w:type="spellEnd"/>
      <w:r w:rsidRPr="00153B57">
        <w:rPr>
          <w:rFonts w:ascii="Arial" w:hAnsi="Arial" w:cs="Arial"/>
          <w:sz w:val="20"/>
          <w:szCs w:val="20"/>
        </w:rPr>
        <w:t xml:space="preserve"> S</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Borecki</w:t>
      </w:r>
      <w:proofErr w:type="spellEnd"/>
      <w:r w:rsidRPr="00153B57">
        <w:rPr>
          <w:rFonts w:ascii="Arial" w:hAnsi="Arial" w:cs="Arial"/>
          <w:sz w:val="20"/>
          <w:szCs w:val="20"/>
        </w:rPr>
        <w:t xml:space="preserve"> IB</w:t>
      </w:r>
      <w:r w:rsidR="00CD5847" w:rsidRPr="00153B57">
        <w:rPr>
          <w:rFonts w:ascii="Arial" w:hAnsi="Arial" w:cs="Arial"/>
          <w:sz w:val="20"/>
          <w:szCs w:val="20"/>
        </w:rPr>
        <w:t>,</w:t>
      </w:r>
      <w:r w:rsidRPr="00153B57">
        <w:rPr>
          <w:rFonts w:ascii="Arial" w:hAnsi="Arial" w:cs="Arial"/>
          <w:sz w:val="20"/>
          <w:szCs w:val="20"/>
        </w:rPr>
        <w:t xml:space="preserve"> Brown MR</w:t>
      </w:r>
      <w:r w:rsidR="00CD5847" w:rsidRPr="00153B57">
        <w:rPr>
          <w:rFonts w:ascii="Arial" w:hAnsi="Arial" w:cs="Arial"/>
          <w:sz w:val="20"/>
          <w:szCs w:val="20"/>
        </w:rPr>
        <w:t>,</w:t>
      </w:r>
      <w:r w:rsidRPr="00153B57">
        <w:rPr>
          <w:rFonts w:ascii="Arial" w:hAnsi="Arial" w:cs="Arial"/>
          <w:sz w:val="20"/>
          <w:szCs w:val="20"/>
        </w:rPr>
        <w:t xml:space="preserve"> Chasman DI</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Feitosa</w:t>
      </w:r>
      <w:proofErr w:type="spellEnd"/>
      <w:r w:rsidRPr="00153B57">
        <w:rPr>
          <w:rFonts w:ascii="Arial" w:hAnsi="Arial" w:cs="Arial"/>
          <w:sz w:val="20"/>
          <w:szCs w:val="20"/>
        </w:rPr>
        <w:t xml:space="preserve"> MF</w:t>
      </w:r>
      <w:r w:rsidR="00CD5847" w:rsidRPr="00153B57">
        <w:rPr>
          <w:rFonts w:ascii="Arial" w:hAnsi="Arial" w:cs="Arial"/>
          <w:sz w:val="20"/>
          <w:szCs w:val="20"/>
        </w:rPr>
        <w:t>,</w:t>
      </w:r>
      <w:r w:rsidRPr="00153B57">
        <w:rPr>
          <w:rFonts w:ascii="Arial" w:hAnsi="Arial" w:cs="Arial"/>
          <w:sz w:val="20"/>
          <w:szCs w:val="20"/>
        </w:rPr>
        <w:t xml:space="preserve"> Fox ER</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Franceschini</w:t>
      </w:r>
      <w:proofErr w:type="spellEnd"/>
      <w:r w:rsidRPr="00153B57">
        <w:rPr>
          <w:rFonts w:ascii="Arial" w:hAnsi="Arial" w:cs="Arial"/>
          <w:sz w:val="20"/>
          <w:szCs w:val="20"/>
        </w:rPr>
        <w:t xml:space="preserve"> N</w:t>
      </w:r>
      <w:r w:rsidR="00CD5847" w:rsidRPr="00153B57">
        <w:rPr>
          <w:rFonts w:ascii="Arial" w:hAnsi="Arial" w:cs="Arial"/>
          <w:sz w:val="20"/>
          <w:szCs w:val="20"/>
        </w:rPr>
        <w:t>,</w:t>
      </w:r>
      <w:r w:rsidRPr="00153B57">
        <w:rPr>
          <w:rFonts w:ascii="Arial" w:hAnsi="Arial" w:cs="Arial"/>
          <w:sz w:val="20"/>
          <w:szCs w:val="20"/>
        </w:rPr>
        <w:t xml:space="preserve"> Franco OH</w:t>
      </w:r>
      <w:r w:rsidR="00CD5847" w:rsidRPr="00153B57">
        <w:rPr>
          <w:rFonts w:ascii="Arial" w:hAnsi="Arial" w:cs="Arial"/>
          <w:sz w:val="20"/>
          <w:szCs w:val="20"/>
        </w:rPr>
        <w:t>,</w:t>
      </w:r>
      <w:r w:rsidRPr="00153B57">
        <w:rPr>
          <w:rFonts w:ascii="Arial" w:hAnsi="Arial" w:cs="Arial"/>
          <w:sz w:val="20"/>
          <w:szCs w:val="20"/>
        </w:rPr>
        <w:t xml:space="preserve"> Grove ML</w:t>
      </w:r>
      <w:r w:rsidR="00CD5847" w:rsidRPr="00153B57">
        <w:rPr>
          <w:rFonts w:ascii="Arial" w:hAnsi="Arial" w:cs="Arial"/>
          <w:sz w:val="20"/>
          <w:szCs w:val="20"/>
        </w:rPr>
        <w:t>,</w:t>
      </w:r>
      <w:r w:rsidRPr="00153B57">
        <w:rPr>
          <w:rFonts w:ascii="Arial" w:hAnsi="Arial" w:cs="Arial"/>
          <w:sz w:val="20"/>
          <w:szCs w:val="20"/>
        </w:rPr>
        <w:t xml:space="preserve"> Guo X</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SLR</w:t>
      </w:r>
      <w:r w:rsidR="00CD5847" w:rsidRPr="00153B57">
        <w:rPr>
          <w:rFonts w:ascii="Arial" w:hAnsi="Arial" w:cs="Arial"/>
          <w:sz w:val="20"/>
          <w:szCs w:val="20"/>
        </w:rPr>
        <w:t>,</w:t>
      </w:r>
      <w:r w:rsidRPr="00153B57">
        <w:rPr>
          <w:rFonts w:ascii="Arial" w:hAnsi="Arial" w:cs="Arial"/>
          <w:sz w:val="20"/>
          <w:szCs w:val="20"/>
        </w:rPr>
        <w:t xml:space="preserve"> Morrison AC</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Musani</w:t>
      </w:r>
      <w:proofErr w:type="spellEnd"/>
      <w:r w:rsidRPr="00153B57">
        <w:rPr>
          <w:rFonts w:ascii="Arial" w:hAnsi="Arial" w:cs="Arial"/>
          <w:sz w:val="20"/>
          <w:szCs w:val="20"/>
        </w:rPr>
        <w:t xml:space="preserve"> SK</w:t>
      </w:r>
      <w:r w:rsidR="00CD5847" w:rsidRPr="00153B57">
        <w:rPr>
          <w:rFonts w:ascii="Arial" w:hAnsi="Arial" w:cs="Arial"/>
          <w:sz w:val="20"/>
          <w:szCs w:val="20"/>
        </w:rPr>
        <w:t>,</w:t>
      </w:r>
      <w:r w:rsidRPr="00153B57">
        <w:rPr>
          <w:rFonts w:ascii="Arial" w:hAnsi="Arial" w:cs="Arial"/>
          <w:sz w:val="20"/>
          <w:szCs w:val="20"/>
        </w:rPr>
        <w:t xml:space="preserve"> Psaty BM</w:t>
      </w:r>
      <w:r w:rsidR="00CD5847" w:rsidRPr="00153B57">
        <w:rPr>
          <w:rFonts w:ascii="Arial" w:hAnsi="Arial" w:cs="Arial"/>
          <w:sz w:val="20"/>
          <w:szCs w:val="20"/>
        </w:rPr>
        <w:t>,</w:t>
      </w:r>
      <w:r w:rsidRPr="00153B57">
        <w:rPr>
          <w:rFonts w:ascii="Arial" w:hAnsi="Arial" w:cs="Arial"/>
          <w:sz w:val="20"/>
          <w:szCs w:val="20"/>
        </w:rPr>
        <w:t xml:space="preserve"> Rao DC</w:t>
      </w:r>
      <w:r w:rsidR="00CD5847" w:rsidRPr="00153B57">
        <w:rPr>
          <w:rFonts w:ascii="Arial" w:hAnsi="Arial" w:cs="Arial"/>
          <w:sz w:val="20"/>
          <w:szCs w:val="20"/>
        </w:rPr>
        <w:t>,</w:t>
      </w:r>
      <w:r w:rsidRPr="00153B57">
        <w:rPr>
          <w:rFonts w:ascii="Arial" w:hAnsi="Arial" w:cs="Arial"/>
          <w:sz w:val="20"/>
          <w:szCs w:val="20"/>
        </w:rPr>
        <w:t xml:space="preserve"> Reiner AP</w:t>
      </w:r>
      <w:r w:rsidR="00CD5847" w:rsidRPr="00153B57">
        <w:rPr>
          <w:rFonts w:ascii="Arial" w:hAnsi="Arial" w:cs="Arial"/>
          <w:sz w:val="20"/>
          <w:szCs w:val="20"/>
        </w:rPr>
        <w:t>,</w:t>
      </w:r>
      <w:r w:rsidRPr="00153B57">
        <w:rPr>
          <w:rFonts w:ascii="Arial" w:hAnsi="Arial" w:cs="Arial"/>
          <w:sz w:val="20"/>
          <w:szCs w:val="20"/>
        </w:rPr>
        <w:t xml:space="preserve"> Rice K</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PM</w:t>
      </w:r>
      <w:r w:rsidR="00CD5847" w:rsidRPr="00153B57">
        <w:rPr>
          <w:rFonts w:ascii="Arial" w:hAnsi="Arial" w:cs="Arial"/>
          <w:sz w:val="20"/>
          <w:szCs w:val="20"/>
        </w:rPr>
        <w:t>, Rose</w:t>
      </w:r>
      <w:r w:rsidRPr="00153B57">
        <w:rPr>
          <w:rFonts w:ascii="Arial" w:hAnsi="Arial" w:cs="Arial"/>
          <w:sz w:val="20"/>
          <w:szCs w:val="20"/>
        </w:rPr>
        <w:t xml:space="preserve"> LM</w:t>
      </w:r>
      <w:r w:rsidR="00CD5847" w:rsidRPr="00153B57">
        <w:rPr>
          <w:rFonts w:ascii="Arial" w:hAnsi="Arial" w:cs="Arial"/>
          <w:sz w:val="20"/>
          <w:szCs w:val="20"/>
        </w:rPr>
        <w:t>,</w:t>
      </w:r>
      <w:r w:rsidRPr="00153B57">
        <w:rPr>
          <w:rFonts w:ascii="Arial" w:hAnsi="Arial" w:cs="Arial"/>
          <w:sz w:val="20"/>
          <w:szCs w:val="20"/>
        </w:rPr>
        <w:t xml:space="preserve"> Schick UM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Schwander</w:t>
      </w:r>
      <w:proofErr w:type="spellEnd"/>
      <w:r w:rsidRPr="00153B57">
        <w:rPr>
          <w:rFonts w:ascii="Arial" w:hAnsi="Arial" w:cs="Arial"/>
          <w:sz w:val="20"/>
          <w:szCs w:val="20"/>
        </w:rPr>
        <w:t xml:space="preserve"> K</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Vojinovic</w:t>
      </w:r>
      <w:proofErr w:type="spellEnd"/>
      <w:r w:rsidRPr="00153B57">
        <w:rPr>
          <w:rFonts w:ascii="Arial" w:hAnsi="Arial" w:cs="Arial"/>
          <w:sz w:val="20"/>
          <w:szCs w:val="20"/>
        </w:rPr>
        <w:t xml:space="preserve"> D</w:t>
      </w:r>
      <w:r w:rsidR="00CD5847" w:rsidRPr="00153B57">
        <w:rPr>
          <w:rFonts w:ascii="Arial" w:hAnsi="Arial" w:cs="Arial"/>
          <w:sz w:val="20"/>
          <w:szCs w:val="20"/>
        </w:rPr>
        <w:t>, Wang</w:t>
      </w:r>
      <w:r w:rsidRPr="00153B57">
        <w:rPr>
          <w:rFonts w:ascii="Arial" w:hAnsi="Arial" w:cs="Arial"/>
          <w:sz w:val="20"/>
          <w:szCs w:val="20"/>
        </w:rPr>
        <w:t xml:space="preserve"> JC</w:t>
      </w:r>
      <w:r w:rsidR="00CD5847" w:rsidRPr="00153B57">
        <w:rPr>
          <w:rFonts w:ascii="Arial" w:hAnsi="Arial" w:cs="Arial"/>
          <w:sz w:val="20"/>
          <w:szCs w:val="20"/>
        </w:rPr>
        <w:t>,</w:t>
      </w:r>
      <w:r w:rsidRPr="00153B57">
        <w:rPr>
          <w:rFonts w:ascii="Arial" w:hAnsi="Arial" w:cs="Arial"/>
          <w:sz w:val="20"/>
          <w:szCs w:val="20"/>
        </w:rPr>
        <w:t xml:space="preserve"> Ware EB</w:t>
      </w:r>
      <w:r w:rsidR="00CD5847" w:rsidRPr="00153B57">
        <w:rPr>
          <w:rFonts w:ascii="Arial" w:hAnsi="Arial" w:cs="Arial"/>
          <w:sz w:val="20"/>
          <w:szCs w:val="20"/>
        </w:rPr>
        <w:t>,</w:t>
      </w:r>
      <w:r w:rsidRPr="00153B57">
        <w:rPr>
          <w:rFonts w:ascii="Arial" w:hAnsi="Arial" w:cs="Arial"/>
          <w:sz w:val="20"/>
          <w:szCs w:val="20"/>
        </w:rPr>
        <w:t xml:space="preserve"> Wilson G</w:t>
      </w:r>
      <w:r w:rsidR="00CD5847" w:rsidRPr="00153B57">
        <w:rPr>
          <w:rFonts w:ascii="Arial" w:hAnsi="Arial" w:cs="Arial"/>
          <w:sz w:val="20"/>
          <w:szCs w:val="20"/>
        </w:rPr>
        <w:t>,</w:t>
      </w:r>
      <w:r w:rsidRPr="00153B57">
        <w:rPr>
          <w:rFonts w:ascii="Arial" w:hAnsi="Arial" w:cs="Arial"/>
          <w:sz w:val="20"/>
          <w:szCs w:val="20"/>
        </w:rPr>
        <w:t xml:space="preserve"> Yao J</w:t>
      </w:r>
      <w:r w:rsidR="00CD5847" w:rsidRPr="00153B57">
        <w:rPr>
          <w:rFonts w:ascii="Arial" w:hAnsi="Arial" w:cs="Arial"/>
          <w:sz w:val="20"/>
          <w:szCs w:val="20"/>
        </w:rPr>
        <w:t>, Zhao</w:t>
      </w:r>
      <w:r w:rsidRPr="00153B57">
        <w:rPr>
          <w:rFonts w:ascii="Arial" w:hAnsi="Arial" w:cs="Arial"/>
          <w:sz w:val="20"/>
          <w:szCs w:val="20"/>
        </w:rPr>
        <w:t xml:space="preserve"> W</w:t>
      </w:r>
      <w:r w:rsidR="00CD5847" w:rsidRPr="00153B57">
        <w:rPr>
          <w:rFonts w:ascii="Arial" w:hAnsi="Arial" w:cs="Arial"/>
          <w:sz w:val="20"/>
          <w:szCs w:val="20"/>
        </w:rPr>
        <w:t>,</w:t>
      </w:r>
      <w:r w:rsidRPr="00153B57">
        <w:rPr>
          <w:rFonts w:ascii="Arial" w:hAnsi="Arial" w:cs="Arial"/>
          <w:sz w:val="20"/>
          <w:szCs w:val="20"/>
        </w:rPr>
        <w:t xml:space="preserve"> Breslau N</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Hatsukami</w:t>
      </w:r>
      <w:proofErr w:type="spellEnd"/>
      <w:r w:rsidRPr="00153B57">
        <w:rPr>
          <w:rFonts w:ascii="Arial" w:hAnsi="Arial" w:cs="Arial"/>
          <w:sz w:val="20"/>
          <w:szCs w:val="20"/>
        </w:rPr>
        <w:t xml:space="preserve"> D</w:t>
      </w:r>
      <w:r w:rsidR="00CD5847" w:rsidRPr="00153B57">
        <w:rPr>
          <w:rFonts w:ascii="Arial" w:hAnsi="Arial" w:cs="Arial"/>
          <w:sz w:val="20"/>
          <w:szCs w:val="20"/>
        </w:rPr>
        <w:t>,</w:t>
      </w:r>
      <w:r w:rsidRPr="00153B57">
        <w:rPr>
          <w:rFonts w:ascii="Arial" w:hAnsi="Arial" w:cs="Arial"/>
          <w:sz w:val="20"/>
          <w:szCs w:val="20"/>
        </w:rPr>
        <w:t xml:space="preserve"> Stitzel JA</w:t>
      </w:r>
      <w:r w:rsidR="00CD5847" w:rsidRPr="00153B57">
        <w:rPr>
          <w:rFonts w:ascii="Arial" w:hAnsi="Arial" w:cs="Arial"/>
          <w:sz w:val="20"/>
          <w:szCs w:val="20"/>
        </w:rPr>
        <w:t>,</w:t>
      </w:r>
      <w:r w:rsidRPr="00153B57">
        <w:rPr>
          <w:rFonts w:ascii="Arial" w:hAnsi="Arial" w:cs="Arial"/>
          <w:sz w:val="20"/>
          <w:szCs w:val="20"/>
        </w:rPr>
        <w:t xml:space="preserve"> Rice J</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Goate</w:t>
      </w:r>
      <w:proofErr w:type="spellEnd"/>
      <w:r w:rsidRPr="00153B57">
        <w:rPr>
          <w:rFonts w:ascii="Arial" w:hAnsi="Arial" w:cs="Arial"/>
          <w:sz w:val="20"/>
          <w:szCs w:val="20"/>
        </w:rPr>
        <w:t xml:space="preserve"> A</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Bierut</w:t>
      </w:r>
      <w:proofErr w:type="spellEnd"/>
      <w:r w:rsidRPr="00153B57">
        <w:rPr>
          <w:rFonts w:ascii="Arial" w:hAnsi="Arial" w:cs="Arial"/>
          <w:sz w:val="20"/>
          <w:szCs w:val="20"/>
        </w:rPr>
        <w:t xml:space="preserve"> LJ. </w:t>
      </w:r>
      <w:r w:rsidRPr="00153B57">
        <w:rPr>
          <w:rFonts w:ascii="Arial" w:hAnsi="Arial" w:cs="Arial"/>
          <w:b/>
          <w:i/>
          <w:sz w:val="20"/>
          <w:szCs w:val="20"/>
        </w:rPr>
        <w:t>Rare, low frequency and common coding variants in CHRNA5 and their contribution to nicotine dependence in European and African Americans.</w:t>
      </w:r>
      <w:r w:rsidRPr="00153B57">
        <w:rPr>
          <w:rFonts w:ascii="Arial" w:hAnsi="Arial" w:cs="Arial"/>
          <w:sz w:val="20"/>
          <w:szCs w:val="20"/>
        </w:rPr>
        <w:t xml:space="preserve"> Mol. Psychiatry 2016 May</w:t>
      </w:r>
      <w:r w:rsidR="00BB3648" w:rsidRPr="00153B57">
        <w:rPr>
          <w:rFonts w:ascii="Arial" w:hAnsi="Arial" w:cs="Arial"/>
          <w:sz w:val="20"/>
          <w:szCs w:val="20"/>
        </w:rPr>
        <w:t xml:space="preserve">. </w:t>
      </w:r>
      <w:r w:rsidRPr="00153B57">
        <w:rPr>
          <w:rFonts w:ascii="Arial" w:hAnsi="Arial" w:cs="Arial"/>
          <w:sz w:val="20"/>
          <w:szCs w:val="20"/>
        </w:rPr>
        <w:t>PM: 26239294.</w:t>
      </w:r>
      <w:r w:rsidR="00FD1069" w:rsidRPr="00FD1069">
        <w:rPr>
          <w:rFonts w:ascii="Arial" w:hAnsi="Arial" w:cs="Arial"/>
          <w:sz w:val="20"/>
          <w:szCs w:val="20"/>
        </w:rPr>
        <w:t xml:space="preserve"> </w:t>
      </w:r>
      <w:r w:rsidR="00FD1069" w:rsidRPr="00153B57">
        <w:rPr>
          <w:rFonts w:ascii="Arial" w:hAnsi="Arial" w:cs="Arial"/>
          <w:sz w:val="20"/>
          <w:szCs w:val="20"/>
        </w:rPr>
        <w:t>PMC4740321.</w:t>
      </w:r>
    </w:p>
    <w:p w14:paraId="4F2FAC58" w14:textId="77777777" w:rsidR="00FD1069"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Parikh RH</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Seliger</w:t>
      </w:r>
      <w:proofErr w:type="spellEnd"/>
      <w:r w:rsidRPr="00153B57">
        <w:rPr>
          <w:rFonts w:ascii="Arial" w:hAnsi="Arial" w:cs="Arial"/>
          <w:sz w:val="20"/>
          <w:szCs w:val="20"/>
        </w:rPr>
        <w:t xml:space="preserve"> SL</w:t>
      </w:r>
      <w:r w:rsidR="00CD5847" w:rsidRPr="00153B57">
        <w:rPr>
          <w:rFonts w:ascii="Arial" w:hAnsi="Arial" w:cs="Arial"/>
          <w:sz w:val="20"/>
          <w:szCs w:val="20"/>
        </w:rPr>
        <w:t>,</w:t>
      </w:r>
      <w:r w:rsidRPr="00153B57">
        <w:rPr>
          <w:rFonts w:ascii="Arial" w:hAnsi="Arial" w:cs="Arial"/>
          <w:sz w:val="20"/>
          <w:szCs w:val="20"/>
        </w:rPr>
        <w:t xml:space="preserve"> Christenson R</w:t>
      </w:r>
      <w:r w:rsidR="00CD5847" w:rsidRPr="00153B57">
        <w:rPr>
          <w:rFonts w:ascii="Arial" w:hAnsi="Arial" w:cs="Arial"/>
          <w:sz w:val="20"/>
          <w:szCs w:val="20"/>
        </w:rPr>
        <w:t>,</w:t>
      </w:r>
      <w:r w:rsidRPr="00153B57">
        <w:rPr>
          <w:rFonts w:ascii="Arial" w:hAnsi="Arial" w:cs="Arial"/>
          <w:sz w:val="20"/>
          <w:szCs w:val="20"/>
        </w:rPr>
        <w:t xml:space="preserve"> Gottdiener JS</w:t>
      </w:r>
      <w:r w:rsidR="00CD5847" w:rsidRPr="00153B57">
        <w:rPr>
          <w:rFonts w:ascii="Arial" w:hAnsi="Arial" w:cs="Arial"/>
          <w:sz w:val="20"/>
          <w:szCs w:val="20"/>
        </w:rPr>
        <w:t>,</w:t>
      </w:r>
      <w:r w:rsidRPr="00153B57">
        <w:rPr>
          <w:rFonts w:ascii="Arial" w:hAnsi="Arial" w:cs="Arial"/>
          <w:sz w:val="20"/>
          <w:szCs w:val="20"/>
        </w:rPr>
        <w:t xml:space="preserve"> Psaty BM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deFilippi</w:t>
      </w:r>
      <w:proofErr w:type="spellEnd"/>
      <w:r w:rsidRPr="00153B57">
        <w:rPr>
          <w:rFonts w:ascii="Arial" w:hAnsi="Arial" w:cs="Arial"/>
          <w:sz w:val="20"/>
          <w:szCs w:val="20"/>
        </w:rPr>
        <w:t xml:space="preserve"> CR. </w:t>
      </w:r>
      <w:r w:rsidRPr="00153B57">
        <w:rPr>
          <w:rFonts w:ascii="Arial" w:hAnsi="Arial" w:cs="Arial"/>
          <w:b/>
          <w:i/>
          <w:sz w:val="20"/>
          <w:szCs w:val="20"/>
        </w:rPr>
        <w:t xml:space="preserve">Soluble ST2 for Prediction of Heart Failure and Cardiovascular Death in an Elderly, Community-Dwelling </w:t>
      </w:r>
      <w:r w:rsidRPr="00153B57">
        <w:rPr>
          <w:rFonts w:ascii="Arial" w:hAnsi="Arial" w:cs="Arial"/>
          <w:b/>
          <w:i/>
          <w:sz w:val="20"/>
          <w:szCs w:val="20"/>
        </w:rPr>
        <w:lastRenderedPageBreak/>
        <w:t>Population.</w:t>
      </w:r>
      <w:r w:rsidRPr="00153B57">
        <w:rPr>
          <w:rFonts w:ascii="Arial" w:hAnsi="Arial" w:cs="Arial"/>
          <w:sz w:val="20"/>
          <w:szCs w:val="20"/>
        </w:rPr>
        <w:t xml:space="preserve"> J Am Heart Assoc 2016 Aug</w:t>
      </w:r>
      <w:r w:rsidR="00980C2E">
        <w:rPr>
          <w:rFonts w:ascii="Arial" w:hAnsi="Arial" w:cs="Arial"/>
          <w:sz w:val="20"/>
          <w:szCs w:val="20"/>
        </w:rPr>
        <w:t xml:space="preserve"> 1</w:t>
      </w:r>
      <w:r w:rsidR="00BB3648" w:rsidRPr="00153B57">
        <w:rPr>
          <w:rFonts w:ascii="Arial" w:hAnsi="Arial" w:cs="Arial"/>
          <w:sz w:val="20"/>
          <w:szCs w:val="20"/>
        </w:rPr>
        <w:t>.</w:t>
      </w:r>
      <w:r w:rsidRPr="00153B57">
        <w:rPr>
          <w:rFonts w:ascii="Arial" w:hAnsi="Arial" w:cs="Arial"/>
          <w:sz w:val="20"/>
          <w:szCs w:val="20"/>
        </w:rPr>
        <w:t xml:space="preserve"> </w:t>
      </w:r>
      <w:r w:rsidR="00980C2E">
        <w:rPr>
          <w:rFonts w:ascii="Arial" w:hAnsi="Arial" w:cs="Arial"/>
          <w:sz w:val="20"/>
          <w:szCs w:val="20"/>
        </w:rPr>
        <w:t xml:space="preserve">Vol. 5, issue 8, </w:t>
      </w:r>
      <w:proofErr w:type="spellStart"/>
      <w:r w:rsidR="00980C2E">
        <w:rPr>
          <w:rFonts w:ascii="Arial" w:hAnsi="Arial" w:cs="Arial"/>
          <w:sz w:val="20"/>
          <w:szCs w:val="20"/>
        </w:rPr>
        <w:t>pii</w:t>
      </w:r>
      <w:proofErr w:type="spellEnd"/>
      <w:r w:rsidR="00980C2E">
        <w:rPr>
          <w:rFonts w:ascii="Arial" w:hAnsi="Arial" w:cs="Arial"/>
          <w:sz w:val="20"/>
          <w:szCs w:val="20"/>
        </w:rPr>
        <w:t xml:space="preserve">. e003188. </w:t>
      </w:r>
      <w:r w:rsidRPr="00153B57">
        <w:rPr>
          <w:rFonts w:ascii="Arial" w:hAnsi="Arial" w:cs="Arial"/>
          <w:sz w:val="20"/>
          <w:szCs w:val="20"/>
        </w:rPr>
        <w:t>PM: 27481133.</w:t>
      </w:r>
      <w:r w:rsidR="00FD1069">
        <w:rPr>
          <w:rFonts w:ascii="Arial" w:hAnsi="Arial" w:cs="Arial"/>
          <w:sz w:val="20"/>
          <w:szCs w:val="20"/>
        </w:rPr>
        <w:t xml:space="preserve"> </w:t>
      </w:r>
      <w:hyperlink r:id="rId3077" w:history="1">
        <w:r w:rsidR="00FD1069" w:rsidRPr="00FD1069">
          <w:rPr>
            <w:rFonts w:ascii="Arial" w:hAnsi="Arial" w:cs="Arial"/>
            <w:sz w:val="20"/>
            <w:szCs w:val="20"/>
          </w:rPr>
          <w:t>PMC5015272</w:t>
        </w:r>
      </w:hyperlink>
      <w:r w:rsidR="00FD1069">
        <w:rPr>
          <w:rFonts w:ascii="Arial" w:hAnsi="Arial" w:cs="Arial"/>
          <w:sz w:val="20"/>
          <w:szCs w:val="20"/>
        </w:rPr>
        <w:t>.</w:t>
      </w:r>
    </w:p>
    <w:p w14:paraId="72F379F7" w14:textId="77777777" w:rsidR="00DF3747" w:rsidRPr="00153B57" w:rsidRDefault="00DF3747"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Pattaro C, </w:t>
      </w:r>
      <w:proofErr w:type="spellStart"/>
      <w:r w:rsidRPr="00153B57">
        <w:rPr>
          <w:rFonts w:ascii="Arial" w:hAnsi="Arial" w:cs="Arial"/>
          <w:sz w:val="20"/>
          <w:szCs w:val="20"/>
        </w:rPr>
        <w:t>Teumer</w:t>
      </w:r>
      <w:proofErr w:type="spellEnd"/>
      <w:r w:rsidRPr="00153B57">
        <w:rPr>
          <w:rFonts w:ascii="Arial" w:hAnsi="Arial" w:cs="Arial"/>
          <w:sz w:val="20"/>
          <w:szCs w:val="20"/>
        </w:rPr>
        <w:t xml:space="preserve"> A, Gorski M, Chu AY, Li M, </w:t>
      </w:r>
      <w:proofErr w:type="spellStart"/>
      <w:r w:rsidRPr="00153B57">
        <w:rPr>
          <w:rFonts w:ascii="Arial" w:hAnsi="Arial" w:cs="Arial"/>
          <w:sz w:val="20"/>
          <w:szCs w:val="20"/>
        </w:rPr>
        <w:t>Mijatovic</w:t>
      </w:r>
      <w:proofErr w:type="spellEnd"/>
      <w:r w:rsidRPr="00153B57">
        <w:rPr>
          <w:rFonts w:ascii="Arial" w:hAnsi="Arial" w:cs="Arial"/>
          <w:sz w:val="20"/>
          <w:szCs w:val="20"/>
        </w:rPr>
        <w:t xml:space="preserve"> V, </w:t>
      </w:r>
      <w:proofErr w:type="spellStart"/>
      <w:r w:rsidRPr="00153B57">
        <w:rPr>
          <w:rFonts w:ascii="Arial" w:hAnsi="Arial" w:cs="Arial"/>
          <w:sz w:val="20"/>
          <w:szCs w:val="20"/>
        </w:rPr>
        <w:t>Garnaas</w:t>
      </w:r>
      <w:proofErr w:type="spellEnd"/>
      <w:r w:rsidRPr="00153B57">
        <w:rPr>
          <w:rFonts w:ascii="Arial" w:hAnsi="Arial" w:cs="Arial"/>
          <w:sz w:val="20"/>
          <w:szCs w:val="20"/>
        </w:rPr>
        <w:t xml:space="preserve"> M, Tin A, </w:t>
      </w:r>
      <w:proofErr w:type="spellStart"/>
      <w:r w:rsidRPr="00153B57">
        <w:rPr>
          <w:rFonts w:ascii="Arial" w:hAnsi="Arial" w:cs="Arial"/>
          <w:sz w:val="20"/>
          <w:szCs w:val="20"/>
        </w:rPr>
        <w:t>Sorice</w:t>
      </w:r>
      <w:proofErr w:type="spellEnd"/>
      <w:r w:rsidRPr="00153B57">
        <w:rPr>
          <w:rFonts w:ascii="Arial" w:hAnsi="Arial" w:cs="Arial"/>
          <w:sz w:val="20"/>
          <w:szCs w:val="20"/>
        </w:rPr>
        <w:t xml:space="preserve"> R, Li Y, </w:t>
      </w:r>
      <w:proofErr w:type="spellStart"/>
      <w:r w:rsidRPr="00153B57">
        <w:rPr>
          <w:rFonts w:ascii="Arial" w:hAnsi="Arial" w:cs="Arial"/>
          <w:sz w:val="20"/>
          <w:szCs w:val="20"/>
        </w:rPr>
        <w:t>Taliun</w:t>
      </w:r>
      <w:proofErr w:type="spellEnd"/>
      <w:r w:rsidRPr="00153B57">
        <w:rPr>
          <w:rFonts w:ascii="Arial" w:hAnsi="Arial" w:cs="Arial"/>
          <w:sz w:val="20"/>
          <w:szCs w:val="20"/>
        </w:rPr>
        <w:t xml:space="preserve"> D, Olden M, Foster M, Yang Q, Chen MH, Pers TH, Johnson AD, Ko YA, Fuchsberger C, Tayo B, </w:t>
      </w:r>
      <w:proofErr w:type="spellStart"/>
      <w:r w:rsidRPr="00153B57">
        <w:rPr>
          <w:rFonts w:ascii="Arial" w:hAnsi="Arial" w:cs="Arial"/>
          <w:sz w:val="20"/>
          <w:szCs w:val="20"/>
        </w:rPr>
        <w:t>Nalls</w:t>
      </w:r>
      <w:proofErr w:type="spellEnd"/>
      <w:r w:rsidRPr="00153B57">
        <w:rPr>
          <w:rFonts w:ascii="Arial" w:hAnsi="Arial" w:cs="Arial"/>
          <w:sz w:val="20"/>
          <w:szCs w:val="20"/>
        </w:rPr>
        <w:t xml:space="preserve"> M, </w:t>
      </w:r>
      <w:proofErr w:type="spellStart"/>
      <w:r w:rsidRPr="00153B57">
        <w:rPr>
          <w:rFonts w:ascii="Arial" w:hAnsi="Arial" w:cs="Arial"/>
          <w:sz w:val="20"/>
          <w:szCs w:val="20"/>
        </w:rPr>
        <w:t>Feitosa</w:t>
      </w:r>
      <w:proofErr w:type="spellEnd"/>
      <w:r w:rsidRPr="00153B57">
        <w:rPr>
          <w:rFonts w:ascii="Arial" w:hAnsi="Arial" w:cs="Arial"/>
          <w:sz w:val="20"/>
          <w:szCs w:val="20"/>
        </w:rPr>
        <w:t xml:space="preserve"> MF, Isaacs A, Dehghan A, </w:t>
      </w:r>
      <w:proofErr w:type="spellStart"/>
      <w:r w:rsidRPr="00153B57">
        <w:rPr>
          <w:rFonts w:ascii="Arial" w:hAnsi="Arial" w:cs="Arial"/>
          <w:sz w:val="20"/>
          <w:szCs w:val="20"/>
        </w:rPr>
        <w:t>d'Adamo</w:t>
      </w:r>
      <w:proofErr w:type="spellEnd"/>
      <w:r w:rsidRPr="00153B57">
        <w:rPr>
          <w:rFonts w:ascii="Arial" w:hAnsi="Arial" w:cs="Arial"/>
          <w:sz w:val="20"/>
          <w:szCs w:val="20"/>
        </w:rPr>
        <w:t xml:space="preserve"> P, Adeyemo A, Dieffenbach AK, </w:t>
      </w:r>
      <w:proofErr w:type="spellStart"/>
      <w:r w:rsidRPr="00153B57">
        <w:rPr>
          <w:rFonts w:ascii="Arial" w:hAnsi="Arial" w:cs="Arial"/>
          <w:sz w:val="20"/>
          <w:szCs w:val="20"/>
        </w:rPr>
        <w:t>Zonderman</w:t>
      </w:r>
      <w:proofErr w:type="spellEnd"/>
      <w:r w:rsidRPr="00153B57">
        <w:rPr>
          <w:rFonts w:ascii="Arial" w:hAnsi="Arial" w:cs="Arial"/>
          <w:sz w:val="20"/>
          <w:szCs w:val="20"/>
        </w:rPr>
        <w:t xml:space="preserve"> AB, Nolte IM, van der Most PJ, Wright AF, </w:t>
      </w:r>
      <w:proofErr w:type="spellStart"/>
      <w:r w:rsidRPr="00153B57">
        <w:rPr>
          <w:rFonts w:ascii="Arial" w:hAnsi="Arial" w:cs="Arial"/>
          <w:sz w:val="20"/>
          <w:szCs w:val="20"/>
        </w:rPr>
        <w:t>Shuldiner</w:t>
      </w:r>
      <w:proofErr w:type="spellEnd"/>
      <w:r w:rsidRPr="00153B57">
        <w:rPr>
          <w:rFonts w:ascii="Arial" w:hAnsi="Arial" w:cs="Arial"/>
          <w:sz w:val="20"/>
          <w:szCs w:val="20"/>
        </w:rPr>
        <w:t xml:space="preserve"> AR, Morrison AC,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 Smith AV, </w:t>
      </w:r>
      <w:proofErr w:type="spellStart"/>
      <w:r w:rsidRPr="00153B57">
        <w:rPr>
          <w:rFonts w:ascii="Arial" w:hAnsi="Arial" w:cs="Arial"/>
          <w:sz w:val="20"/>
          <w:szCs w:val="20"/>
        </w:rPr>
        <w:t>Dreisbach</w:t>
      </w:r>
      <w:proofErr w:type="spellEnd"/>
      <w:r w:rsidRPr="00153B57">
        <w:rPr>
          <w:rFonts w:ascii="Arial" w:hAnsi="Arial" w:cs="Arial"/>
          <w:sz w:val="20"/>
          <w:szCs w:val="20"/>
        </w:rPr>
        <w:t xml:space="preserve"> AW, Franke A,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 </w:t>
      </w:r>
      <w:proofErr w:type="spellStart"/>
      <w:r w:rsidRPr="00153B57">
        <w:rPr>
          <w:rFonts w:ascii="Arial" w:hAnsi="Arial" w:cs="Arial"/>
          <w:sz w:val="20"/>
          <w:szCs w:val="20"/>
        </w:rPr>
        <w:t>Metspalu</w:t>
      </w:r>
      <w:proofErr w:type="spellEnd"/>
      <w:r w:rsidRPr="00153B57">
        <w:rPr>
          <w:rFonts w:ascii="Arial" w:hAnsi="Arial" w:cs="Arial"/>
          <w:sz w:val="20"/>
          <w:szCs w:val="20"/>
        </w:rPr>
        <w:t xml:space="preserve"> A, </w:t>
      </w:r>
      <w:proofErr w:type="spellStart"/>
      <w:r w:rsidRPr="00153B57">
        <w:rPr>
          <w:rFonts w:ascii="Arial" w:hAnsi="Arial" w:cs="Arial"/>
          <w:sz w:val="20"/>
          <w:szCs w:val="20"/>
        </w:rPr>
        <w:t>Tonjes</w:t>
      </w:r>
      <w:proofErr w:type="spellEnd"/>
      <w:r w:rsidRPr="00153B57">
        <w:rPr>
          <w:rFonts w:ascii="Arial" w:hAnsi="Arial" w:cs="Arial"/>
          <w:sz w:val="20"/>
          <w:szCs w:val="20"/>
        </w:rPr>
        <w:t xml:space="preserve"> A, </w:t>
      </w:r>
      <w:proofErr w:type="spellStart"/>
      <w:r w:rsidRPr="00153B57">
        <w:rPr>
          <w:rFonts w:ascii="Arial" w:hAnsi="Arial" w:cs="Arial"/>
          <w:sz w:val="20"/>
          <w:szCs w:val="20"/>
        </w:rPr>
        <w:t>Lupo</w:t>
      </w:r>
      <w:proofErr w:type="spellEnd"/>
      <w:r w:rsidRPr="00153B57">
        <w:rPr>
          <w:rFonts w:ascii="Arial" w:hAnsi="Arial" w:cs="Arial"/>
          <w:sz w:val="20"/>
          <w:szCs w:val="20"/>
        </w:rPr>
        <w:t xml:space="preserve"> A, </w:t>
      </w:r>
      <w:proofErr w:type="spellStart"/>
      <w:r w:rsidRPr="00153B57">
        <w:rPr>
          <w:rFonts w:ascii="Arial" w:hAnsi="Arial" w:cs="Arial"/>
          <w:sz w:val="20"/>
          <w:szCs w:val="20"/>
        </w:rPr>
        <w:t>Robino</w:t>
      </w:r>
      <w:proofErr w:type="spellEnd"/>
      <w:r w:rsidRPr="00153B57">
        <w:rPr>
          <w:rFonts w:ascii="Arial" w:hAnsi="Arial" w:cs="Arial"/>
          <w:sz w:val="20"/>
          <w:szCs w:val="20"/>
        </w:rPr>
        <w:t xml:space="preserve"> A, Johansson Å, </w:t>
      </w:r>
      <w:proofErr w:type="spellStart"/>
      <w:r w:rsidRPr="00153B57">
        <w:rPr>
          <w:rFonts w:ascii="Arial" w:hAnsi="Arial" w:cs="Arial"/>
          <w:sz w:val="20"/>
          <w:szCs w:val="20"/>
        </w:rPr>
        <w:t>Demirkan</w:t>
      </w:r>
      <w:proofErr w:type="spellEnd"/>
      <w:r w:rsidRPr="00153B57">
        <w:rPr>
          <w:rFonts w:ascii="Arial" w:hAnsi="Arial" w:cs="Arial"/>
          <w:sz w:val="20"/>
          <w:szCs w:val="20"/>
        </w:rPr>
        <w:t xml:space="preserve"> A, </w:t>
      </w:r>
      <w:proofErr w:type="spellStart"/>
      <w:r w:rsidRPr="00153B57">
        <w:rPr>
          <w:rFonts w:ascii="Arial" w:hAnsi="Arial" w:cs="Arial"/>
          <w:sz w:val="20"/>
          <w:szCs w:val="20"/>
        </w:rPr>
        <w:t>Kollerits</w:t>
      </w:r>
      <w:proofErr w:type="spellEnd"/>
      <w:r w:rsidRPr="00153B57">
        <w:rPr>
          <w:rFonts w:ascii="Arial" w:hAnsi="Arial" w:cs="Arial"/>
          <w:sz w:val="20"/>
          <w:szCs w:val="20"/>
        </w:rPr>
        <w:t xml:space="preserve"> B, Freedman BI, Ponte B, </w:t>
      </w:r>
      <w:proofErr w:type="spellStart"/>
      <w:r w:rsidRPr="00153B57">
        <w:rPr>
          <w:rFonts w:ascii="Arial" w:hAnsi="Arial" w:cs="Arial"/>
          <w:sz w:val="20"/>
          <w:szCs w:val="20"/>
        </w:rPr>
        <w:t>Oostra</w:t>
      </w:r>
      <w:proofErr w:type="spellEnd"/>
      <w:r w:rsidRPr="00153B57">
        <w:rPr>
          <w:rFonts w:ascii="Arial" w:hAnsi="Arial" w:cs="Arial"/>
          <w:sz w:val="20"/>
          <w:szCs w:val="20"/>
        </w:rPr>
        <w:t xml:space="preserve"> BA, </w:t>
      </w:r>
      <w:proofErr w:type="spellStart"/>
      <w:r w:rsidRPr="00153B57">
        <w:rPr>
          <w:rFonts w:ascii="Arial" w:hAnsi="Arial" w:cs="Arial"/>
          <w:sz w:val="20"/>
          <w:szCs w:val="20"/>
        </w:rPr>
        <w:t>Paulweber</w:t>
      </w:r>
      <w:proofErr w:type="spellEnd"/>
      <w:r w:rsidRPr="00153B57">
        <w:rPr>
          <w:rFonts w:ascii="Arial" w:hAnsi="Arial" w:cs="Arial"/>
          <w:sz w:val="20"/>
          <w:szCs w:val="20"/>
        </w:rPr>
        <w:t xml:space="preserve"> B, </w:t>
      </w:r>
      <w:proofErr w:type="spellStart"/>
      <w:r w:rsidRPr="00153B57">
        <w:rPr>
          <w:rFonts w:ascii="Arial" w:hAnsi="Arial" w:cs="Arial"/>
          <w:sz w:val="20"/>
          <w:szCs w:val="20"/>
        </w:rPr>
        <w:t>Krämer</w:t>
      </w:r>
      <w:proofErr w:type="spellEnd"/>
      <w:r w:rsidRPr="00153B57">
        <w:rPr>
          <w:rFonts w:ascii="Arial" w:hAnsi="Arial" w:cs="Arial"/>
          <w:sz w:val="20"/>
          <w:szCs w:val="20"/>
        </w:rPr>
        <w:t xml:space="preserve"> BK, Mitchell BD, Buckley BM, Peralta CA, Hayward C, Helmer C, Rotimi CN, Shaffer CM, Müller C, Sala C, van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 Saint-Pierre A, Ackermann D, Shriner D, Ruggiero D, </w:t>
      </w:r>
      <w:proofErr w:type="spellStart"/>
      <w:r w:rsidRPr="00153B57">
        <w:rPr>
          <w:rFonts w:ascii="Arial" w:hAnsi="Arial" w:cs="Arial"/>
          <w:sz w:val="20"/>
          <w:szCs w:val="20"/>
        </w:rPr>
        <w:t>Toniolo</w:t>
      </w:r>
      <w:proofErr w:type="spellEnd"/>
      <w:r w:rsidRPr="00153B57">
        <w:rPr>
          <w:rFonts w:ascii="Arial" w:hAnsi="Arial" w:cs="Arial"/>
          <w:sz w:val="20"/>
          <w:szCs w:val="20"/>
        </w:rPr>
        <w:t xml:space="preserve"> D, Lu Y, </w:t>
      </w:r>
      <w:proofErr w:type="spellStart"/>
      <w:r w:rsidRPr="00153B57">
        <w:rPr>
          <w:rFonts w:ascii="Arial" w:hAnsi="Arial" w:cs="Arial"/>
          <w:sz w:val="20"/>
          <w:szCs w:val="20"/>
        </w:rPr>
        <w:t>Cusi</w:t>
      </w:r>
      <w:proofErr w:type="spellEnd"/>
      <w:r w:rsidRPr="00153B57">
        <w:rPr>
          <w:rFonts w:ascii="Arial" w:hAnsi="Arial" w:cs="Arial"/>
          <w:sz w:val="20"/>
          <w:szCs w:val="20"/>
        </w:rPr>
        <w:t xml:space="preserve"> D, </w:t>
      </w:r>
      <w:proofErr w:type="spellStart"/>
      <w:r w:rsidRPr="00153B57">
        <w:rPr>
          <w:rFonts w:ascii="Arial" w:hAnsi="Arial" w:cs="Arial"/>
          <w:sz w:val="20"/>
          <w:szCs w:val="20"/>
        </w:rPr>
        <w:t>Czamara</w:t>
      </w:r>
      <w:proofErr w:type="spellEnd"/>
      <w:r w:rsidRPr="00153B57">
        <w:rPr>
          <w:rFonts w:ascii="Arial" w:hAnsi="Arial" w:cs="Arial"/>
          <w:sz w:val="20"/>
          <w:szCs w:val="20"/>
        </w:rPr>
        <w:t xml:space="preserve"> D, </w:t>
      </w:r>
      <w:proofErr w:type="spellStart"/>
      <w:r w:rsidRPr="00153B57">
        <w:rPr>
          <w:rFonts w:ascii="Arial" w:hAnsi="Arial" w:cs="Arial"/>
          <w:sz w:val="20"/>
          <w:szCs w:val="20"/>
        </w:rPr>
        <w:t>Ellinghaus</w:t>
      </w:r>
      <w:proofErr w:type="spellEnd"/>
      <w:r w:rsidRPr="00153B57">
        <w:rPr>
          <w:rFonts w:ascii="Arial" w:hAnsi="Arial" w:cs="Arial"/>
          <w:sz w:val="20"/>
          <w:szCs w:val="20"/>
        </w:rPr>
        <w:t xml:space="preserve"> D, Siscovick DS, </w:t>
      </w:r>
      <w:proofErr w:type="spellStart"/>
      <w:r w:rsidRPr="00153B57">
        <w:rPr>
          <w:rFonts w:ascii="Arial" w:hAnsi="Arial" w:cs="Arial"/>
          <w:sz w:val="20"/>
          <w:szCs w:val="20"/>
        </w:rPr>
        <w:t>Ruderfer</w:t>
      </w:r>
      <w:proofErr w:type="spellEnd"/>
      <w:r w:rsidRPr="00153B57">
        <w:rPr>
          <w:rFonts w:ascii="Arial" w:hAnsi="Arial" w:cs="Arial"/>
          <w:sz w:val="20"/>
          <w:szCs w:val="20"/>
        </w:rPr>
        <w:t xml:space="preserve"> D, </w:t>
      </w:r>
      <w:proofErr w:type="spellStart"/>
      <w:r w:rsidRPr="00153B57">
        <w:rPr>
          <w:rFonts w:ascii="Arial" w:hAnsi="Arial" w:cs="Arial"/>
          <w:sz w:val="20"/>
          <w:szCs w:val="20"/>
        </w:rPr>
        <w:t>Gieger</w:t>
      </w:r>
      <w:proofErr w:type="spellEnd"/>
      <w:r w:rsidRPr="00153B57">
        <w:rPr>
          <w:rFonts w:ascii="Arial" w:hAnsi="Arial" w:cs="Arial"/>
          <w:sz w:val="20"/>
          <w:szCs w:val="20"/>
        </w:rPr>
        <w:t xml:space="preserve"> C, </w:t>
      </w:r>
      <w:proofErr w:type="spellStart"/>
      <w:r w:rsidRPr="00153B57">
        <w:rPr>
          <w:rFonts w:ascii="Arial" w:hAnsi="Arial" w:cs="Arial"/>
          <w:sz w:val="20"/>
          <w:szCs w:val="20"/>
        </w:rPr>
        <w:t>Grallert</w:t>
      </w:r>
      <w:proofErr w:type="spellEnd"/>
      <w:r w:rsidRPr="00153B57">
        <w:rPr>
          <w:rFonts w:ascii="Arial" w:hAnsi="Arial" w:cs="Arial"/>
          <w:sz w:val="20"/>
          <w:szCs w:val="20"/>
        </w:rPr>
        <w:t xml:space="preserve"> H, </w:t>
      </w:r>
      <w:proofErr w:type="spellStart"/>
      <w:r w:rsidRPr="00153B57">
        <w:rPr>
          <w:rFonts w:ascii="Arial" w:hAnsi="Arial" w:cs="Arial"/>
          <w:sz w:val="20"/>
          <w:szCs w:val="20"/>
        </w:rPr>
        <w:t>Rochtchina</w:t>
      </w:r>
      <w:proofErr w:type="spellEnd"/>
      <w:r w:rsidRPr="00153B57">
        <w:rPr>
          <w:rFonts w:ascii="Arial" w:hAnsi="Arial" w:cs="Arial"/>
          <w:sz w:val="20"/>
          <w:szCs w:val="20"/>
        </w:rPr>
        <w:t xml:space="preserve"> E, Atkinson EJ, Holliday EG, Boerwinkle E, Salvi E, </w:t>
      </w:r>
      <w:proofErr w:type="spellStart"/>
      <w:r w:rsidRPr="00153B57">
        <w:rPr>
          <w:rFonts w:ascii="Arial" w:hAnsi="Arial" w:cs="Arial"/>
          <w:sz w:val="20"/>
          <w:szCs w:val="20"/>
        </w:rPr>
        <w:t>Bottinger</w:t>
      </w:r>
      <w:proofErr w:type="spellEnd"/>
      <w:r w:rsidRPr="00153B57">
        <w:rPr>
          <w:rFonts w:ascii="Arial" w:hAnsi="Arial" w:cs="Arial"/>
          <w:sz w:val="20"/>
          <w:szCs w:val="20"/>
        </w:rPr>
        <w:t xml:space="preserve"> EP, </w:t>
      </w:r>
      <w:proofErr w:type="spellStart"/>
      <w:r w:rsidRPr="00153B57">
        <w:rPr>
          <w:rFonts w:ascii="Arial" w:hAnsi="Arial" w:cs="Arial"/>
          <w:sz w:val="20"/>
          <w:szCs w:val="20"/>
        </w:rPr>
        <w:t>Murgia</w:t>
      </w:r>
      <w:proofErr w:type="spellEnd"/>
      <w:r w:rsidRPr="00153B57">
        <w:rPr>
          <w:rFonts w:ascii="Arial" w:hAnsi="Arial" w:cs="Arial"/>
          <w:sz w:val="20"/>
          <w:szCs w:val="20"/>
        </w:rPr>
        <w:t xml:space="preserve"> F, </w:t>
      </w:r>
      <w:proofErr w:type="spellStart"/>
      <w:r w:rsidRPr="00153B57">
        <w:rPr>
          <w:rFonts w:ascii="Arial" w:hAnsi="Arial" w:cs="Arial"/>
          <w:sz w:val="20"/>
          <w:szCs w:val="20"/>
        </w:rPr>
        <w:t>Rivadeneira</w:t>
      </w:r>
      <w:proofErr w:type="spellEnd"/>
      <w:r w:rsidRPr="00153B57">
        <w:rPr>
          <w:rFonts w:ascii="Arial" w:hAnsi="Arial" w:cs="Arial"/>
          <w:sz w:val="20"/>
          <w:szCs w:val="20"/>
        </w:rPr>
        <w:t xml:space="preserve"> F, Ernst F, </w:t>
      </w:r>
      <w:proofErr w:type="spellStart"/>
      <w:r w:rsidRPr="00153B57">
        <w:rPr>
          <w:rFonts w:ascii="Arial" w:hAnsi="Arial" w:cs="Arial"/>
          <w:sz w:val="20"/>
          <w:szCs w:val="20"/>
        </w:rPr>
        <w:t>Kronenberg</w:t>
      </w:r>
      <w:proofErr w:type="spellEnd"/>
      <w:r w:rsidRPr="00153B57">
        <w:rPr>
          <w:rFonts w:ascii="Arial" w:hAnsi="Arial" w:cs="Arial"/>
          <w:sz w:val="20"/>
          <w:szCs w:val="20"/>
        </w:rPr>
        <w:t xml:space="preserve"> F, Hu FB, Navis GJ, </w:t>
      </w:r>
      <w:proofErr w:type="spellStart"/>
      <w:r w:rsidRPr="00153B57">
        <w:rPr>
          <w:rFonts w:ascii="Arial" w:hAnsi="Arial" w:cs="Arial"/>
          <w:sz w:val="20"/>
          <w:szCs w:val="20"/>
        </w:rPr>
        <w:t>Curhan</w:t>
      </w:r>
      <w:proofErr w:type="spellEnd"/>
      <w:r w:rsidRPr="00153B57">
        <w:rPr>
          <w:rFonts w:ascii="Arial" w:hAnsi="Arial" w:cs="Arial"/>
          <w:sz w:val="20"/>
          <w:szCs w:val="20"/>
        </w:rPr>
        <w:t xml:space="preserve"> GC, Ehret GB, </w:t>
      </w:r>
      <w:proofErr w:type="spellStart"/>
      <w:r w:rsidRPr="00153B57">
        <w:rPr>
          <w:rFonts w:ascii="Arial" w:hAnsi="Arial" w:cs="Arial"/>
          <w:sz w:val="20"/>
          <w:szCs w:val="20"/>
        </w:rPr>
        <w:t>Homuth</w:t>
      </w:r>
      <w:proofErr w:type="spellEnd"/>
      <w:r w:rsidRPr="00153B57">
        <w:rPr>
          <w:rFonts w:ascii="Arial" w:hAnsi="Arial" w:cs="Arial"/>
          <w:sz w:val="20"/>
          <w:szCs w:val="20"/>
        </w:rPr>
        <w:t xml:space="preserve"> G, </w:t>
      </w:r>
      <w:proofErr w:type="spellStart"/>
      <w:r w:rsidRPr="00153B57">
        <w:rPr>
          <w:rFonts w:ascii="Arial" w:hAnsi="Arial" w:cs="Arial"/>
          <w:sz w:val="20"/>
          <w:szCs w:val="20"/>
        </w:rPr>
        <w:t>Coassin</w:t>
      </w:r>
      <w:proofErr w:type="spellEnd"/>
      <w:r w:rsidRPr="00153B57">
        <w:rPr>
          <w:rFonts w:ascii="Arial" w:hAnsi="Arial" w:cs="Arial"/>
          <w:sz w:val="20"/>
          <w:szCs w:val="20"/>
        </w:rPr>
        <w:t xml:space="preserve"> S, Thun GA, Pistis G, Gambaro G, </w:t>
      </w:r>
      <w:proofErr w:type="spellStart"/>
      <w:r w:rsidRPr="00153B57">
        <w:rPr>
          <w:rFonts w:ascii="Arial" w:hAnsi="Arial" w:cs="Arial"/>
          <w:sz w:val="20"/>
          <w:szCs w:val="20"/>
        </w:rPr>
        <w:t>Malerba</w:t>
      </w:r>
      <w:proofErr w:type="spellEnd"/>
      <w:r w:rsidRPr="00153B57">
        <w:rPr>
          <w:rFonts w:ascii="Arial" w:hAnsi="Arial" w:cs="Arial"/>
          <w:sz w:val="20"/>
          <w:szCs w:val="20"/>
        </w:rPr>
        <w:t xml:space="preserve"> G, Montgomery GW, </w:t>
      </w:r>
      <w:proofErr w:type="spellStart"/>
      <w:r w:rsidRPr="00153B57">
        <w:rPr>
          <w:rFonts w:ascii="Arial" w:hAnsi="Arial" w:cs="Arial"/>
          <w:sz w:val="20"/>
          <w:szCs w:val="20"/>
        </w:rPr>
        <w:t>Eiriksdottir</w:t>
      </w:r>
      <w:proofErr w:type="spellEnd"/>
      <w:r w:rsidRPr="00153B57">
        <w:rPr>
          <w:rFonts w:ascii="Arial" w:hAnsi="Arial" w:cs="Arial"/>
          <w:sz w:val="20"/>
          <w:szCs w:val="20"/>
        </w:rPr>
        <w:t xml:space="preserve"> G, Jacobs G, Li G, Wichmann HE, Campbell H, Schmidt H, </w:t>
      </w:r>
      <w:proofErr w:type="spellStart"/>
      <w:r w:rsidRPr="00153B57">
        <w:rPr>
          <w:rFonts w:ascii="Arial" w:hAnsi="Arial" w:cs="Arial"/>
          <w:sz w:val="20"/>
          <w:szCs w:val="20"/>
        </w:rPr>
        <w:t>Wallaschofski</w:t>
      </w:r>
      <w:proofErr w:type="spellEnd"/>
      <w:r w:rsidRPr="00153B57">
        <w:rPr>
          <w:rFonts w:ascii="Arial" w:hAnsi="Arial" w:cs="Arial"/>
          <w:sz w:val="20"/>
          <w:szCs w:val="20"/>
        </w:rPr>
        <w:t xml:space="preserve"> H, </w:t>
      </w:r>
      <w:proofErr w:type="spellStart"/>
      <w:r w:rsidRPr="00153B57">
        <w:rPr>
          <w:rFonts w:ascii="Arial" w:hAnsi="Arial" w:cs="Arial"/>
          <w:sz w:val="20"/>
          <w:szCs w:val="20"/>
        </w:rPr>
        <w:t>Völzke</w:t>
      </w:r>
      <w:proofErr w:type="spellEnd"/>
      <w:r w:rsidRPr="00153B57">
        <w:rPr>
          <w:rFonts w:ascii="Arial" w:hAnsi="Arial" w:cs="Arial"/>
          <w:sz w:val="20"/>
          <w:szCs w:val="20"/>
        </w:rPr>
        <w:t xml:space="preserve"> H, Brenner H, Kroemer HK, Kramer H, Lin H, Mateo Leach I, Ford I, </w:t>
      </w:r>
      <w:proofErr w:type="spellStart"/>
      <w:r w:rsidRPr="00153B57">
        <w:rPr>
          <w:rFonts w:ascii="Arial" w:hAnsi="Arial" w:cs="Arial"/>
          <w:sz w:val="20"/>
          <w:szCs w:val="20"/>
        </w:rPr>
        <w:t>Guessous</w:t>
      </w:r>
      <w:proofErr w:type="spellEnd"/>
      <w:r w:rsidRPr="00153B57">
        <w:rPr>
          <w:rFonts w:ascii="Arial" w:hAnsi="Arial" w:cs="Arial"/>
          <w:sz w:val="20"/>
          <w:szCs w:val="20"/>
        </w:rPr>
        <w:t xml:space="preserve"> I, </w:t>
      </w:r>
      <w:proofErr w:type="spellStart"/>
      <w:r w:rsidRPr="00153B57">
        <w:rPr>
          <w:rFonts w:ascii="Arial" w:hAnsi="Arial" w:cs="Arial"/>
          <w:sz w:val="20"/>
          <w:szCs w:val="20"/>
        </w:rPr>
        <w:t>Rudan</w:t>
      </w:r>
      <w:proofErr w:type="spellEnd"/>
      <w:r w:rsidRPr="00153B57">
        <w:rPr>
          <w:rFonts w:ascii="Arial" w:hAnsi="Arial" w:cs="Arial"/>
          <w:sz w:val="20"/>
          <w:szCs w:val="20"/>
        </w:rPr>
        <w:t xml:space="preserve"> I, Prokopenko I, </w:t>
      </w:r>
      <w:proofErr w:type="spellStart"/>
      <w:r w:rsidRPr="00153B57">
        <w:rPr>
          <w:rFonts w:ascii="Arial" w:hAnsi="Arial" w:cs="Arial"/>
          <w:sz w:val="20"/>
          <w:szCs w:val="20"/>
        </w:rPr>
        <w:t>Borecki</w:t>
      </w:r>
      <w:proofErr w:type="spellEnd"/>
      <w:r w:rsidRPr="00153B57">
        <w:rPr>
          <w:rFonts w:ascii="Arial" w:hAnsi="Arial" w:cs="Arial"/>
          <w:sz w:val="20"/>
          <w:szCs w:val="20"/>
        </w:rPr>
        <w:t xml:space="preserve"> I, Heid IM, </w:t>
      </w:r>
      <w:proofErr w:type="spellStart"/>
      <w:r w:rsidRPr="00153B57">
        <w:rPr>
          <w:rFonts w:ascii="Arial" w:hAnsi="Arial" w:cs="Arial"/>
          <w:sz w:val="20"/>
          <w:szCs w:val="20"/>
        </w:rPr>
        <w:t>Kolcic</w:t>
      </w:r>
      <w:proofErr w:type="spellEnd"/>
      <w:r w:rsidRPr="00153B57">
        <w:rPr>
          <w:rFonts w:ascii="Arial" w:hAnsi="Arial" w:cs="Arial"/>
          <w:sz w:val="20"/>
          <w:szCs w:val="20"/>
        </w:rPr>
        <w:t xml:space="preserve"> I, Persico I, </w:t>
      </w:r>
      <w:proofErr w:type="spellStart"/>
      <w:r w:rsidRPr="00153B57">
        <w:rPr>
          <w:rFonts w:ascii="Arial" w:hAnsi="Arial" w:cs="Arial"/>
          <w:sz w:val="20"/>
          <w:szCs w:val="20"/>
        </w:rPr>
        <w:t>Jukema</w:t>
      </w:r>
      <w:proofErr w:type="spellEnd"/>
      <w:r w:rsidRPr="00153B57">
        <w:rPr>
          <w:rFonts w:ascii="Arial" w:hAnsi="Arial" w:cs="Arial"/>
          <w:sz w:val="20"/>
          <w:szCs w:val="20"/>
        </w:rPr>
        <w:t xml:space="preserve"> JW, Wilson JF, Felix JF, Divers J, Lambert JC, Stafford JM, </w:t>
      </w:r>
      <w:proofErr w:type="spellStart"/>
      <w:r w:rsidRPr="00153B57">
        <w:rPr>
          <w:rFonts w:ascii="Arial" w:hAnsi="Arial" w:cs="Arial"/>
          <w:sz w:val="20"/>
          <w:szCs w:val="20"/>
        </w:rPr>
        <w:t>Gaspoz</w:t>
      </w:r>
      <w:proofErr w:type="spellEnd"/>
      <w:r w:rsidRPr="00153B57">
        <w:rPr>
          <w:rFonts w:ascii="Arial" w:hAnsi="Arial" w:cs="Arial"/>
          <w:sz w:val="20"/>
          <w:szCs w:val="20"/>
        </w:rPr>
        <w:t xml:space="preserve"> JM, Smith JA, </w:t>
      </w:r>
      <w:proofErr w:type="spellStart"/>
      <w:r w:rsidRPr="00153B57">
        <w:rPr>
          <w:rFonts w:ascii="Arial" w:hAnsi="Arial" w:cs="Arial"/>
          <w:sz w:val="20"/>
          <w:szCs w:val="20"/>
        </w:rPr>
        <w:t>Faul</w:t>
      </w:r>
      <w:proofErr w:type="spellEnd"/>
      <w:r w:rsidRPr="00153B57">
        <w:rPr>
          <w:rFonts w:ascii="Arial" w:hAnsi="Arial" w:cs="Arial"/>
          <w:sz w:val="20"/>
          <w:szCs w:val="20"/>
        </w:rPr>
        <w:t xml:space="preserve"> JD, Wang JJ, Ding J, Hirschhorn JN, Attia J, Whitfield JB, Chalmers J, </w:t>
      </w:r>
      <w:proofErr w:type="spellStart"/>
      <w:r w:rsidRPr="00153B57">
        <w:rPr>
          <w:rFonts w:ascii="Arial" w:hAnsi="Arial" w:cs="Arial"/>
          <w:sz w:val="20"/>
          <w:szCs w:val="20"/>
        </w:rPr>
        <w:t>Viikari</w:t>
      </w:r>
      <w:proofErr w:type="spellEnd"/>
      <w:r w:rsidRPr="00153B57">
        <w:rPr>
          <w:rFonts w:ascii="Arial" w:hAnsi="Arial" w:cs="Arial"/>
          <w:sz w:val="20"/>
          <w:szCs w:val="20"/>
        </w:rPr>
        <w:t xml:space="preserve"> J, Coresh J, Denny JC, Karjalainen J, Fernandes JK, </w:t>
      </w:r>
      <w:proofErr w:type="spellStart"/>
      <w:r w:rsidRPr="00153B57">
        <w:rPr>
          <w:rFonts w:ascii="Arial" w:hAnsi="Arial" w:cs="Arial"/>
          <w:sz w:val="20"/>
          <w:szCs w:val="20"/>
        </w:rPr>
        <w:t>Endlich</w:t>
      </w:r>
      <w:proofErr w:type="spellEnd"/>
      <w:r w:rsidRPr="00153B57">
        <w:rPr>
          <w:rFonts w:ascii="Arial" w:hAnsi="Arial" w:cs="Arial"/>
          <w:sz w:val="20"/>
          <w:szCs w:val="20"/>
        </w:rPr>
        <w:t xml:space="preserve"> K, </w:t>
      </w:r>
      <w:proofErr w:type="spellStart"/>
      <w:r w:rsidRPr="00153B57">
        <w:rPr>
          <w:rFonts w:ascii="Arial" w:hAnsi="Arial" w:cs="Arial"/>
          <w:sz w:val="20"/>
          <w:szCs w:val="20"/>
        </w:rPr>
        <w:t>Butterbach</w:t>
      </w:r>
      <w:proofErr w:type="spellEnd"/>
      <w:r w:rsidRPr="00153B57">
        <w:rPr>
          <w:rFonts w:ascii="Arial" w:hAnsi="Arial" w:cs="Arial"/>
          <w:sz w:val="20"/>
          <w:szCs w:val="20"/>
        </w:rPr>
        <w:t xml:space="preserve"> K, Keene KL, Lohman K, </w:t>
      </w:r>
      <w:proofErr w:type="spellStart"/>
      <w:r w:rsidRPr="00153B57">
        <w:rPr>
          <w:rFonts w:ascii="Arial" w:hAnsi="Arial" w:cs="Arial"/>
          <w:sz w:val="20"/>
          <w:szCs w:val="20"/>
        </w:rPr>
        <w:t>Portas</w:t>
      </w:r>
      <w:proofErr w:type="spellEnd"/>
      <w:r w:rsidRPr="00153B57">
        <w:rPr>
          <w:rFonts w:ascii="Arial" w:hAnsi="Arial" w:cs="Arial"/>
          <w:sz w:val="20"/>
          <w:szCs w:val="20"/>
        </w:rPr>
        <w:t xml:space="preserve"> L, </w:t>
      </w:r>
      <w:proofErr w:type="spellStart"/>
      <w:r w:rsidRPr="00153B57">
        <w:rPr>
          <w:rFonts w:ascii="Arial" w:hAnsi="Arial" w:cs="Arial"/>
          <w:sz w:val="20"/>
          <w:szCs w:val="20"/>
        </w:rPr>
        <w:t>Launer</w:t>
      </w:r>
      <w:proofErr w:type="spellEnd"/>
      <w:r w:rsidRPr="00153B57">
        <w:rPr>
          <w:rFonts w:ascii="Arial" w:hAnsi="Arial" w:cs="Arial"/>
          <w:sz w:val="20"/>
          <w:szCs w:val="20"/>
        </w:rPr>
        <w:t xml:space="preserve"> LJ, </w:t>
      </w:r>
      <w:proofErr w:type="spellStart"/>
      <w:r w:rsidRPr="00153B57">
        <w:rPr>
          <w:rFonts w:ascii="Arial" w:hAnsi="Arial" w:cs="Arial"/>
          <w:sz w:val="20"/>
          <w:szCs w:val="20"/>
        </w:rPr>
        <w:t>Lyytikäinen</w:t>
      </w:r>
      <w:proofErr w:type="spellEnd"/>
      <w:r w:rsidRPr="00153B57">
        <w:rPr>
          <w:rFonts w:ascii="Arial" w:hAnsi="Arial" w:cs="Arial"/>
          <w:sz w:val="20"/>
          <w:szCs w:val="20"/>
        </w:rPr>
        <w:t xml:space="preserve"> LP, </w:t>
      </w:r>
      <w:proofErr w:type="spellStart"/>
      <w:r w:rsidRPr="00153B57">
        <w:rPr>
          <w:rFonts w:ascii="Arial" w:hAnsi="Arial" w:cs="Arial"/>
          <w:sz w:val="20"/>
          <w:szCs w:val="20"/>
        </w:rPr>
        <w:t>Yengo</w:t>
      </w:r>
      <w:proofErr w:type="spellEnd"/>
      <w:r w:rsidRPr="00153B57">
        <w:rPr>
          <w:rFonts w:ascii="Arial" w:hAnsi="Arial" w:cs="Arial"/>
          <w:sz w:val="20"/>
          <w:szCs w:val="20"/>
        </w:rPr>
        <w:t xml:space="preserve"> L, Franke L,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 Rose LM, </w:t>
      </w:r>
      <w:proofErr w:type="spellStart"/>
      <w:r w:rsidRPr="00153B57">
        <w:rPr>
          <w:rFonts w:ascii="Arial" w:hAnsi="Arial" w:cs="Arial"/>
          <w:sz w:val="20"/>
          <w:szCs w:val="20"/>
        </w:rPr>
        <w:t>Kedenko</w:t>
      </w:r>
      <w:proofErr w:type="spellEnd"/>
      <w:r w:rsidRPr="00153B57">
        <w:rPr>
          <w:rFonts w:ascii="Arial" w:hAnsi="Arial" w:cs="Arial"/>
          <w:sz w:val="20"/>
          <w:szCs w:val="20"/>
        </w:rPr>
        <w:t xml:space="preserve"> L, Rao M, </w:t>
      </w:r>
      <w:proofErr w:type="spellStart"/>
      <w:r w:rsidRPr="00153B57">
        <w:rPr>
          <w:rFonts w:ascii="Arial" w:hAnsi="Arial" w:cs="Arial"/>
          <w:sz w:val="20"/>
          <w:szCs w:val="20"/>
        </w:rPr>
        <w:t>Struchalin</w:t>
      </w:r>
      <w:proofErr w:type="spellEnd"/>
      <w:r w:rsidRPr="00153B57">
        <w:rPr>
          <w:rFonts w:ascii="Arial" w:hAnsi="Arial" w:cs="Arial"/>
          <w:sz w:val="20"/>
          <w:szCs w:val="20"/>
        </w:rPr>
        <w:t xml:space="preserve"> M, Kleber ME, Cavalieri M, </w:t>
      </w:r>
      <w:proofErr w:type="spellStart"/>
      <w:r w:rsidRPr="00153B57">
        <w:rPr>
          <w:rFonts w:ascii="Arial" w:hAnsi="Arial" w:cs="Arial"/>
          <w:sz w:val="20"/>
          <w:szCs w:val="20"/>
        </w:rPr>
        <w:t>Haun</w:t>
      </w:r>
      <w:proofErr w:type="spellEnd"/>
      <w:r w:rsidRPr="00153B57">
        <w:rPr>
          <w:rFonts w:ascii="Arial" w:hAnsi="Arial" w:cs="Arial"/>
          <w:sz w:val="20"/>
          <w:szCs w:val="20"/>
        </w:rPr>
        <w:t xml:space="preserve"> M, Cornelis MC, </w:t>
      </w:r>
      <w:proofErr w:type="spellStart"/>
      <w:r w:rsidRPr="00153B57">
        <w:rPr>
          <w:rFonts w:ascii="Arial" w:hAnsi="Arial" w:cs="Arial"/>
          <w:sz w:val="20"/>
          <w:szCs w:val="20"/>
        </w:rPr>
        <w:t>Ciullo</w:t>
      </w:r>
      <w:proofErr w:type="spellEnd"/>
      <w:r w:rsidRPr="00153B57">
        <w:rPr>
          <w:rFonts w:ascii="Arial" w:hAnsi="Arial" w:cs="Arial"/>
          <w:sz w:val="20"/>
          <w:szCs w:val="20"/>
        </w:rPr>
        <w:t xml:space="preserve"> M, </w:t>
      </w:r>
      <w:proofErr w:type="spellStart"/>
      <w:r w:rsidRPr="00153B57">
        <w:rPr>
          <w:rFonts w:ascii="Arial" w:hAnsi="Arial" w:cs="Arial"/>
          <w:sz w:val="20"/>
          <w:szCs w:val="20"/>
        </w:rPr>
        <w:t>Pirastu</w:t>
      </w:r>
      <w:proofErr w:type="spellEnd"/>
      <w:r w:rsidRPr="00153B57">
        <w:rPr>
          <w:rFonts w:ascii="Arial" w:hAnsi="Arial" w:cs="Arial"/>
          <w:sz w:val="20"/>
          <w:szCs w:val="20"/>
        </w:rPr>
        <w:t xml:space="preserve"> M, de Andrade M, McEvoy MA, Woodward M, Adam M, </w:t>
      </w:r>
      <w:proofErr w:type="spellStart"/>
      <w:r w:rsidRPr="00153B57">
        <w:rPr>
          <w:rFonts w:ascii="Arial" w:hAnsi="Arial" w:cs="Arial"/>
          <w:sz w:val="20"/>
          <w:szCs w:val="20"/>
        </w:rPr>
        <w:t>Cocca</w:t>
      </w:r>
      <w:proofErr w:type="spellEnd"/>
      <w:r w:rsidRPr="00153B57">
        <w:rPr>
          <w:rFonts w:ascii="Arial" w:hAnsi="Arial" w:cs="Arial"/>
          <w:sz w:val="20"/>
          <w:szCs w:val="20"/>
        </w:rPr>
        <w:t xml:space="preserve"> M, </w:t>
      </w:r>
      <w:proofErr w:type="spellStart"/>
      <w:r w:rsidRPr="00153B57">
        <w:rPr>
          <w:rFonts w:ascii="Arial" w:hAnsi="Arial" w:cs="Arial"/>
          <w:sz w:val="20"/>
          <w:szCs w:val="20"/>
        </w:rPr>
        <w:t>Nauck</w:t>
      </w:r>
      <w:proofErr w:type="spellEnd"/>
      <w:r w:rsidRPr="00153B57">
        <w:rPr>
          <w:rFonts w:ascii="Arial" w:hAnsi="Arial" w:cs="Arial"/>
          <w:sz w:val="20"/>
          <w:szCs w:val="20"/>
        </w:rPr>
        <w:t xml:space="preserve"> M, Imboden M, </w:t>
      </w:r>
      <w:proofErr w:type="spellStart"/>
      <w:r w:rsidRPr="00153B57">
        <w:rPr>
          <w:rFonts w:ascii="Arial" w:hAnsi="Arial" w:cs="Arial"/>
          <w:sz w:val="20"/>
          <w:szCs w:val="20"/>
        </w:rPr>
        <w:t>Waldenberger</w:t>
      </w:r>
      <w:proofErr w:type="spellEnd"/>
      <w:r w:rsidRPr="00153B57">
        <w:rPr>
          <w:rFonts w:ascii="Arial" w:hAnsi="Arial" w:cs="Arial"/>
          <w:sz w:val="20"/>
          <w:szCs w:val="20"/>
        </w:rPr>
        <w:t xml:space="preserve"> M, </w:t>
      </w:r>
      <w:proofErr w:type="spellStart"/>
      <w:r w:rsidRPr="00153B57">
        <w:rPr>
          <w:rFonts w:ascii="Arial" w:hAnsi="Arial" w:cs="Arial"/>
          <w:sz w:val="20"/>
          <w:szCs w:val="20"/>
        </w:rPr>
        <w:t>Pruijm</w:t>
      </w:r>
      <w:proofErr w:type="spellEnd"/>
      <w:r w:rsidRPr="00153B57">
        <w:rPr>
          <w:rFonts w:ascii="Arial" w:hAnsi="Arial" w:cs="Arial"/>
          <w:sz w:val="20"/>
          <w:szCs w:val="20"/>
        </w:rPr>
        <w:t xml:space="preserve"> M, Metzger M, </w:t>
      </w:r>
      <w:proofErr w:type="spellStart"/>
      <w:r w:rsidRPr="00153B57">
        <w:rPr>
          <w:rFonts w:ascii="Arial" w:hAnsi="Arial" w:cs="Arial"/>
          <w:sz w:val="20"/>
          <w:szCs w:val="20"/>
        </w:rPr>
        <w:t>Stumvoll</w:t>
      </w:r>
      <w:proofErr w:type="spellEnd"/>
      <w:r w:rsidRPr="00153B57">
        <w:rPr>
          <w:rFonts w:ascii="Arial" w:hAnsi="Arial" w:cs="Arial"/>
          <w:sz w:val="20"/>
          <w:szCs w:val="20"/>
        </w:rPr>
        <w:t xml:space="preserve"> M, Evans MK, Sale MM, </w:t>
      </w:r>
      <w:proofErr w:type="spellStart"/>
      <w:r w:rsidRPr="00153B57">
        <w:rPr>
          <w:rFonts w:ascii="Arial" w:hAnsi="Arial" w:cs="Arial"/>
          <w:sz w:val="20"/>
          <w:szCs w:val="20"/>
        </w:rPr>
        <w:t>Kähönen</w:t>
      </w:r>
      <w:proofErr w:type="spellEnd"/>
      <w:r w:rsidRPr="00153B57">
        <w:rPr>
          <w:rFonts w:ascii="Arial" w:hAnsi="Arial" w:cs="Arial"/>
          <w:sz w:val="20"/>
          <w:szCs w:val="20"/>
        </w:rPr>
        <w:t xml:space="preserve"> M, Boban M, </w:t>
      </w:r>
      <w:proofErr w:type="spellStart"/>
      <w:r w:rsidRPr="00153B57">
        <w:rPr>
          <w:rFonts w:ascii="Arial" w:hAnsi="Arial" w:cs="Arial"/>
          <w:sz w:val="20"/>
          <w:szCs w:val="20"/>
        </w:rPr>
        <w:t>Bochud</w:t>
      </w:r>
      <w:proofErr w:type="spellEnd"/>
      <w:r w:rsidRPr="00153B57">
        <w:rPr>
          <w:rFonts w:ascii="Arial" w:hAnsi="Arial" w:cs="Arial"/>
          <w:sz w:val="20"/>
          <w:szCs w:val="20"/>
        </w:rPr>
        <w:t xml:space="preserve"> M, </w:t>
      </w:r>
      <w:proofErr w:type="spellStart"/>
      <w:r w:rsidRPr="00153B57">
        <w:rPr>
          <w:rFonts w:ascii="Arial" w:hAnsi="Arial" w:cs="Arial"/>
          <w:sz w:val="20"/>
          <w:szCs w:val="20"/>
        </w:rPr>
        <w:t>Rheinberger</w:t>
      </w:r>
      <w:proofErr w:type="spellEnd"/>
      <w:r w:rsidRPr="00153B57">
        <w:rPr>
          <w:rFonts w:ascii="Arial" w:hAnsi="Arial" w:cs="Arial"/>
          <w:sz w:val="20"/>
          <w:szCs w:val="20"/>
        </w:rPr>
        <w:t xml:space="preserve"> M, Verweij N, </w:t>
      </w:r>
      <w:proofErr w:type="spellStart"/>
      <w:r w:rsidRPr="00153B57">
        <w:rPr>
          <w:rFonts w:ascii="Arial" w:hAnsi="Arial" w:cs="Arial"/>
          <w:sz w:val="20"/>
          <w:szCs w:val="20"/>
        </w:rPr>
        <w:t>Bouatia-Naji</w:t>
      </w:r>
      <w:proofErr w:type="spellEnd"/>
      <w:r w:rsidRPr="00153B57">
        <w:rPr>
          <w:rFonts w:ascii="Arial" w:hAnsi="Arial" w:cs="Arial"/>
          <w:sz w:val="20"/>
          <w:szCs w:val="20"/>
        </w:rPr>
        <w:t xml:space="preserve"> N, Martin NG, Hastie N, Probst-</w:t>
      </w:r>
      <w:proofErr w:type="spellStart"/>
      <w:r w:rsidRPr="00153B57">
        <w:rPr>
          <w:rFonts w:ascii="Arial" w:hAnsi="Arial" w:cs="Arial"/>
          <w:sz w:val="20"/>
          <w:szCs w:val="20"/>
        </w:rPr>
        <w:t>Hensch</w:t>
      </w:r>
      <w:proofErr w:type="spellEnd"/>
      <w:r w:rsidRPr="00153B57">
        <w:rPr>
          <w:rFonts w:ascii="Arial" w:hAnsi="Arial" w:cs="Arial"/>
          <w:sz w:val="20"/>
          <w:szCs w:val="20"/>
        </w:rPr>
        <w:t xml:space="preserve"> N, </w:t>
      </w:r>
      <w:proofErr w:type="spellStart"/>
      <w:r w:rsidRPr="00153B57">
        <w:rPr>
          <w:rFonts w:ascii="Arial" w:hAnsi="Arial" w:cs="Arial"/>
          <w:sz w:val="20"/>
          <w:szCs w:val="20"/>
        </w:rPr>
        <w:t>Soranzo</w:t>
      </w:r>
      <w:proofErr w:type="spellEnd"/>
      <w:r w:rsidRPr="00153B57">
        <w:rPr>
          <w:rFonts w:ascii="Arial" w:hAnsi="Arial" w:cs="Arial"/>
          <w:sz w:val="20"/>
          <w:szCs w:val="20"/>
        </w:rPr>
        <w:t xml:space="preserve"> N, </w:t>
      </w:r>
      <w:proofErr w:type="spellStart"/>
      <w:r w:rsidRPr="00153B57">
        <w:rPr>
          <w:rFonts w:ascii="Arial" w:hAnsi="Arial" w:cs="Arial"/>
          <w:sz w:val="20"/>
          <w:szCs w:val="20"/>
        </w:rPr>
        <w:t>Devuyst</w:t>
      </w:r>
      <w:proofErr w:type="spellEnd"/>
      <w:r w:rsidRPr="00153B57">
        <w:rPr>
          <w:rFonts w:ascii="Arial" w:hAnsi="Arial" w:cs="Arial"/>
          <w:sz w:val="20"/>
          <w:szCs w:val="20"/>
        </w:rPr>
        <w:t xml:space="preserve"> O, </w:t>
      </w:r>
      <w:proofErr w:type="spellStart"/>
      <w:r w:rsidRPr="00153B57">
        <w:rPr>
          <w:rFonts w:ascii="Arial" w:hAnsi="Arial" w:cs="Arial"/>
          <w:sz w:val="20"/>
          <w:szCs w:val="20"/>
        </w:rPr>
        <w:t>Raitakari</w:t>
      </w:r>
      <w:proofErr w:type="spellEnd"/>
      <w:r w:rsidRPr="00153B57">
        <w:rPr>
          <w:rFonts w:ascii="Arial" w:hAnsi="Arial" w:cs="Arial"/>
          <w:sz w:val="20"/>
          <w:szCs w:val="20"/>
        </w:rPr>
        <w:t xml:space="preserve"> O, Gottesman O, Franco OH, </w:t>
      </w:r>
      <w:proofErr w:type="spellStart"/>
      <w:r w:rsidRPr="00153B57">
        <w:rPr>
          <w:rFonts w:ascii="Arial" w:hAnsi="Arial" w:cs="Arial"/>
          <w:sz w:val="20"/>
          <w:szCs w:val="20"/>
        </w:rPr>
        <w:t>Polasek</w:t>
      </w:r>
      <w:proofErr w:type="spellEnd"/>
      <w:r w:rsidRPr="00153B57">
        <w:rPr>
          <w:rFonts w:ascii="Arial" w:hAnsi="Arial" w:cs="Arial"/>
          <w:sz w:val="20"/>
          <w:szCs w:val="20"/>
        </w:rPr>
        <w:t xml:space="preserve"> O, Gasparini P, Munroe PB,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PM, Mitchell P, </w:t>
      </w:r>
      <w:proofErr w:type="spellStart"/>
      <w:r w:rsidRPr="00153B57">
        <w:rPr>
          <w:rFonts w:ascii="Arial" w:hAnsi="Arial" w:cs="Arial"/>
          <w:sz w:val="20"/>
          <w:szCs w:val="20"/>
        </w:rPr>
        <w:t>Muntner</w:t>
      </w:r>
      <w:proofErr w:type="spellEnd"/>
      <w:r w:rsidRPr="00153B57">
        <w:rPr>
          <w:rFonts w:ascii="Arial" w:hAnsi="Arial" w:cs="Arial"/>
          <w:sz w:val="20"/>
          <w:szCs w:val="20"/>
        </w:rPr>
        <w:t xml:space="preserve"> P, </w:t>
      </w:r>
      <w:proofErr w:type="spellStart"/>
      <w:r w:rsidRPr="00153B57">
        <w:rPr>
          <w:rFonts w:ascii="Arial" w:hAnsi="Arial" w:cs="Arial"/>
          <w:sz w:val="20"/>
          <w:szCs w:val="20"/>
        </w:rPr>
        <w:t>Meisinger</w:t>
      </w:r>
      <w:proofErr w:type="spellEnd"/>
      <w:r w:rsidRPr="00153B57">
        <w:rPr>
          <w:rFonts w:ascii="Arial" w:hAnsi="Arial" w:cs="Arial"/>
          <w:sz w:val="20"/>
          <w:szCs w:val="20"/>
        </w:rPr>
        <w:t xml:space="preserve"> C, Smit JH; ICBP Consortium; AGEN Consortium; CARDIOGRAM; </w:t>
      </w:r>
      <w:proofErr w:type="spellStart"/>
      <w:r w:rsidRPr="00153B57">
        <w:rPr>
          <w:rFonts w:ascii="Arial" w:hAnsi="Arial" w:cs="Arial"/>
          <w:sz w:val="20"/>
          <w:szCs w:val="20"/>
        </w:rPr>
        <w:t>CHARGe</w:t>
      </w:r>
      <w:proofErr w:type="spellEnd"/>
      <w:r w:rsidRPr="00153B57">
        <w:rPr>
          <w:rFonts w:ascii="Arial" w:hAnsi="Arial" w:cs="Arial"/>
          <w:sz w:val="20"/>
          <w:szCs w:val="20"/>
        </w:rPr>
        <w:t xml:space="preserve">-Heart Failure Group; </w:t>
      </w:r>
      <w:proofErr w:type="spellStart"/>
      <w:r w:rsidRPr="00153B57">
        <w:rPr>
          <w:rFonts w:ascii="Arial" w:hAnsi="Arial" w:cs="Arial"/>
          <w:sz w:val="20"/>
          <w:szCs w:val="20"/>
        </w:rPr>
        <w:t>ECHOGen</w:t>
      </w:r>
      <w:proofErr w:type="spellEnd"/>
      <w:r w:rsidRPr="00153B57">
        <w:rPr>
          <w:rFonts w:ascii="Arial" w:hAnsi="Arial" w:cs="Arial"/>
          <w:sz w:val="20"/>
          <w:szCs w:val="20"/>
        </w:rPr>
        <w:t xml:space="preserve"> Consortium, Kovacs P, Wild PS, </w:t>
      </w:r>
      <w:proofErr w:type="spellStart"/>
      <w:r w:rsidRPr="00153B57">
        <w:rPr>
          <w:rFonts w:ascii="Arial" w:hAnsi="Arial" w:cs="Arial"/>
          <w:sz w:val="20"/>
          <w:szCs w:val="20"/>
        </w:rPr>
        <w:t>Froguel</w:t>
      </w:r>
      <w:proofErr w:type="spellEnd"/>
      <w:r w:rsidRPr="00153B57">
        <w:rPr>
          <w:rFonts w:ascii="Arial" w:hAnsi="Arial" w:cs="Arial"/>
          <w:sz w:val="20"/>
          <w:szCs w:val="20"/>
        </w:rPr>
        <w:t xml:space="preserve"> P, Rettig R, </w:t>
      </w:r>
      <w:proofErr w:type="spellStart"/>
      <w:r w:rsidRPr="00153B57">
        <w:rPr>
          <w:rFonts w:ascii="Arial" w:hAnsi="Arial" w:cs="Arial"/>
          <w:sz w:val="20"/>
          <w:szCs w:val="20"/>
        </w:rPr>
        <w:t>Mägi</w:t>
      </w:r>
      <w:proofErr w:type="spellEnd"/>
      <w:r w:rsidRPr="00153B57">
        <w:rPr>
          <w:rFonts w:ascii="Arial" w:hAnsi="Arial" w:cs="Arial"/>
          <w:sz w:val="20"/>
          <w:szCs w:val="20"/>
        </w:rPr>
        <w:t xml:space="preserve"> R, </w:t>
      </w:r>
      <w:proofErr w:type="spellStart"/>
      <w:r w:rsidRPr="00153B57">
        <w:rPr>
          <w:rFonts w:ascii="Arial" w:hAnsi="Arial" w:cs="Arial"/>
          <w:sz w:val="20"/>
          <w:szCs w:val="20"/>
        </w:rPr>
        <w:t>Biffar</w:t>
      </w:r>
      <w:proofErr w:type="spellEnd"/>
      <w:r w:rsidRPr="00153B57">
        <w:rPr>
          <w:rFonts w:ascii="Arial" w:hAnsi="Arial" w:cs="Arial"/>
          <w:sz w:val="20"/>
          <w:szCs w:val="20"/>
        </w:rPr>
        <w:t xml:space="preserve"> R, Schmidt R, </w:t>
      </w:r>
      <w:proofErr w:type="spellStart"/>
      <w:r w:rsidRPr="00153B57">
        <w:rPr>
          <w:rFonts w:ascii="Arial" w:hAnsi="Arial" w:cs="Arial"/>
          <w:sz w:val="20"/>
          <w:szCs w:val="20"/>
        </w:rPr>
        <w:t>Middelberg</w:t>
      </w:r>
      <w:proofErr w:type="spellEnd"/>
      <w:r w:rsidRPr="00153B57">
        <w:rPr>
          <w:rFonts w:ascii="Arial" w:hAnsi="Arial" w:cs="Arial"/>
          <w:sz w:val="20"/>
          <w:szCs w:val="20"/>
        </w:rPr>
        <w:t xml:space="preserve"> RP, Carroll RJ, </w:t>
      </w:r>
      <w:proofErr w:type="spellStart"/>
      <w:r w:rsidRPr="00153B57">
        <w:rPr>
          <w:rFonts w:ascii="Arial" w:hAnsi="Arial" w:cs="Arial"/>
          <w:sz w:val="20"/>
          <w:szCs w:val="20"/>
        </w:rPr>
        <w:t>Penninx</w:t>
      </w:r>
      <w:proofErr w:type="spellEnd"/>
      <w:r w:rsidRPr="00153B57">
        <w:rPr>
          <w:rFonts w:ascii="Arial" w:hAnsi="Arial" w:cs="Arial"/>
          <w:sz w:val="20"/>
          <w:szCs w:val="20"/>
        </w:rPr>
        <w:t xml:space="preserve"> BW, Scott RJ, Katz R, Sedaghat S, Wild SH,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SL, </w:t>
      </w:r>
      <w:proofErr w:type="spellStart"/>
      <w:r w:rsidRPr="00153B57">
        <w:rPr>
          <w:rFonts w:ascii="Arial" w:hAnsi="Arial" w:cs="Arial"/>
          <w:sz w:val="20"/>
          <w:szCs w:val="20"/>
        </w:rPr>
        <w:t>Ulivi</w:t>
      </w:r>
      <w:proofErr w:type="spellEnd"/>
      <w:r w:rsidRPr="00153B57">
        <w:rPr>
          <w:rFonts w:ascii="Arial" w:hAnsi="Arial" w:cs="Arial"/>
          <w:sz w:val="20"/>
          <w:szCs w:val="20"/>
        </w:rPr>
        <w:t xml:space="preserve"> S, Hwang SJ, Enroth S, </w:t>
      </w:r>
      <w:proofErr w:type="spellStart"/>
      <w:r w:rsidRPr="00153B57">
        <w:rPr>
          <w:rFonts w:ascii="Arial" w:hAnsi="Arial" w:cs="Arial"/>
          <w:sz w:val="20"/>
          <w:szCs w:val="20"/>
        </w:rPr>
        <w:t>Kloiber</w:t>
      </w:r>
      <w:proofErr w:type="spellEnd"/>
      <w:r w:rsidRPr="00153B57">
        <w:rPr>
          <w:rFonts w:ascii="Arial" w:hAnsi="Arial" w:cs="Arial"/>
          <w:sz w:val="20"/>
          <w:szCs w:val="20"/>
        </w:rPr>
        <w:t xml:space="preserve"> S, Trompet S, Stengel B, Hancock SJ, Turner ST, Rosas SE, Stracke S, Harris TB, Zeller T, </w:t>
      </w:r>
      <w:proofErr w:type="spellStart"/>
      <w:r w:rsidRPr="00153B57">
        <w:rPr>
          <w:rFonts w:ascii="Arial" w:hAnsi="Arial" w:cs="Arial"/>
          <w:sz w:val="20"/>
          <w:szCs w:val="20"/>
        </w:rPr>
        <w:t>Zemunik</w:t>
      </w:r>
      <w:proofErr w:type="spellEnd"/>
      <w:r w:rsidRPr="00153B57">
        <w:rPr>
          <w:rFonts w:ascii="Arial" w:hAnsi="Arial" w:cs="Arial"/>
          <w:sz w:val="20"/>
          <w:szCs w:val="20"/>
        </w:rPr>
        <w:t xml:space="preserve"> T, </w:t>
      </w:r>
      <w:proofErr w:type="spellStart"/>
      <w:r w:rsidRPr="00153B57">
        <w:rPr>
          <w:rFonts w:ascii="Arial" w:hAnsi="Arial" w:cs="Arial"/>
          <w:sz w:val="20"/>
          <w:szCs w:val="20"/>
        </w:rPr>
        <w:t>Lehtimäki</w:t>
      </w:r>
      <w:proofErr w:type="spellEnd"/>
      <w:r w:rsidRPr="00153B57">
        <w:rPr>
          <w:rFonts w:ascii="Arial" w:hAnsi="Arial" w:cs="Arial"/>
          <w:sz w:val="20"/>
          <w:szCs w:val="20"/>
        </w:rPr>
        <w:t xml:space="preserve"> T, </w:t>
      </w:r>
      <w:proofErr w:type="spellStart"/>
      <w:r w:rsidRPr="00153B57">
        <w:rPr>
          <w:rFonts w:ascii="Arial" w:hAnsi="Arial" w:cs="Arial"/>
          <w:sz w:val="20"/>
          <w:szCs w:val="20"/>
        </w:rPr>
        <w:t>Illig</w:t>
      </w:r>
      <w:proofErr w:type="spellEnd"/>
      <w:r w:rsidRPr="00153B57">
        <w:rPr>
          <w:rFonts w:ascii="Arial" w:hAnsi="Arial" w:cs="Arial"/>
          <w:sz w:val="20"/>
          <w:szCs w:val="20"/>
        </w:rPr>
        <w:t xml:space="preserve"> T, </w:t>
      </w:r>
      <w:proofErr w:type="spellStart"/>
      <w:r w:rsidRPr="00153B57">
        <w:rPr>
          <w:rFonts w:ascii="Arial" w:hAnsi="Arial" w:cs="Arial"/>
          <w:sz w:val="20"/>
          <w:szCs w:val="20"/>
        </w:rPr>
        <w:t>Aspelund</w:t>
      </w:r>
      <w:proofErr w:type="spellEnd"/>
      <w:r w:rsidRPr="00153B57">
        <w:rPr>
          <w:rFonts w:ascii="Arial" w:hAnsi="Arial" w:cs="Arial"/>
          <w:sz w:val="20"/>
          <w:szCs w:val="20"/>
        </w:rPr>
        <w:t xml:space="preserve"> T, </w:t>
      </w:r>
      <w:proofErr w:type="spellStart"/>
      <w:r w:rsidRPr="00153B57">
        <w:rPr>
          <w:rFonts w:ascii="Arial" w:hAnsi="Arial" w:cs="Arial"/>
          <w:sz w:val="20"/>
          <w:szCs w:val="20"/>
        </w:rPr>
        <w:t>Nikopensius</w:t>
      </w:r>
      <w:proofErr w:type="spellEnd"/>
      <w:r w:rsidRPr="00153B57">
        <w:rPr>
          <w:rFonts w:ascii="Arial" w:hAnsi="Arial" w:cs="Arial"/>
          <w:sz w:val="20"/>
          <w:szCs w:val="20"/>
        </w:rPr>
        <w:t xml:space="preserve"> T, Esko T, Tanaka T, </w:t>
      </w:r>
      <w:proofErr w:type="spellStart"/>
      <w:r w:rsidRPr="00153B57">
        <w:rPr>
          <w:rFonts w:ascii="Arial" w:hAnsi="Arial" w:cs="Arial"/>
          <w:sz w:val="20"/>
          <w:szCs w:val="20"/>
        </w:rPr>
        <w:t>Gyllensten</w:t>
      </w:r>
      <w:proofErr w:type="spellEnd"/>
      <w:r w:rsidRPr="00153B57">
        <w:rPr>
          <w:rFonts w:ascii="Arial" w:hAnsi="Arial" w:cs="Arial"/>
          <w:sz w:val="20"/>
          <w:szCs w:val="20"/>
        </w:rPr>
        <w:t xml:space="preserve"> U, </w:t>
      </w:r>
      <w:proofErr w:type="spellStart"/>
      <w:r w:rsidRPr="00153B57">
        <w:rPr>
          <w:rFonts w:ascii="Arial" w:hAnsi="Arial" w:cs="Arial"/>
          <w:sz w:val="20"/>
          <w:szCs w:val="20"/>
        </w:rPr>
        <w:t>Völker</w:t>
      </w:r>
      <w:proofErr w:type="spellEnd"/>
      <w:r w:rsidRPr="00153B57">
        <w:rPr>
          <w:rFonts w:ascii="Arial" w:hAnsi="Arial" w:cs="Arial"/>
          <w:sz w:val="20"/>
          <w:szCs w:val="20"/>
        </w:rPr>
        <w:t xml:space="preserve"> U, </w:t>
      </w:r>
      <w:proofErr w:type="spellStart"/>
      <w:r w:rsidRPr="00153B57">
        <w:rPr>
          <w:rFonts w:ascii="Arial" w:hAnsi="Arial" w:cs="Arial"/>
          <w:sz w:val="20"/>
          <w:szCs w:val="20"/>
        </w:rPr>
        <w:t>Emilsson</w:t>
      </w:r>
      <w:proofErr w:type="spellEnd"/>
      <w:r w:rsidRPr="00153B57">
        <w:rPr>
          <w:rFonts w:ascii="Arial" w:hAnsi="Arial" w:cs="Arial"/>
          <w:sz w:val="20"/>
          <w:szCs w:val="20"/>
        </w:rPr>
        <w:t xml:space="preserve"> V, </w:t>
      </w:r>
      <w:proofErr w:type="spellStart"/>
      <w:r w:rsidRPr="00153B57">
        <w:rPr>
          <w:rFonts w:ascii="Arial" w:hAnsi="Arial" w:cs="Arial"/>
          <w:sz w:val="20"/>
          <w:szCs w:val="20"/>
        </w:rPr>
        <w:t>Vitart</w:t>
      </w:r>
      <w:proofErr w:type="spellEnd"/>
      <w:r w:rsidRPr="00153B57">
        <w:rPr>
          <w:rFonts w:ascii="Arial" w:hAnsi="Arial" w:cs="Arial"/>
          <w:sz w:val="20"/>
          <w:szCs w:val="20"/>
        </w:rPr>
        <w:t xml:space="preserve"> V, Aalto V, </w:t>
      </w:r>
      <w:proofErr w:type="spellStart"/>
      <w:r w:rsidRPr="00153B57">
        <w:rPr>
          <w:rFonts w:ascii="Arial" w:hAnsi="Arial" w:cs="Arial"/>
          <w:sz w:val="20"/>
          <w:szCs w:val="20"/>
        </w:rPr>
        <w:t>Gudnason</w:t>
      </w:r>
      <w:proofErr w:type="spellEnd"/>
      <w:r w:rsidRPr="00153B57">
        <w:rPr>
          <w:rFonts w:ascii="Arial" w:hAnsi="Arial" w:cs="Arial"/>
          <w:sz w:val="20"/>
          <w:szCs w:val="20"/>
        </w:rPr>
        <w:t xml:space="preserve"> V, </w:t>
      </w:r>
      <w:proofErr w:type="spellStart"/>
      <w:r w:rsidRPr="00153B57">
        <w:rPr>
          <w:rFonts w:ascii="Arial" w:hAnsi="Arial" w:cs="Arial"/>
          <w:sz w:val="20"/>
          <w:szCs w:val="20"/>
        </w:rPr>
        <w:t>Chouraki</w:t>
      </w:r>
      <w:proofErr w:type="spellEnd"/>
      <w:r w:rsidRPr="00153B57">
        <w:rPr>
          <w:rFonts w:ascii="Arial" w:hAnsi="Arial" w:cs="Arial"/>
          <w:sz w:val="20"/>
          <w:szCs w:val="20"/>
        </w:rPr>
        <w:t xml:space="preserve"> V, Chen WM, </w:t>
      </w:r>
      <w:proofErr w:type="spellStart"/>
      <w:r w:rsidRPr="00153B57">
        <w:rPr>
          <w:rFonts w:ascii="Arial" w:hAnsi="Arial" w:cs="Arial"/>
          <w:sz w:val="20"/>
          <w:szCs w:val="20"/>
        </w:rPr>
        <w:t>Igl</w:t>
      </w:r>
      <w:proofErr w:type="spellEnd"/>
      <w:r w:rsidRPr="00153B57">
        <w:rPr>
          <w:rFonts w:ascii="Arial" w:hAnsi="Arial" w:cs="Arial"/>
          <w:sz w:val="20"/>
          <w:szCs w:val="20"/>
        </w:rPr>
        <w:t xml:space="preserve"> W, </w:t>
      </w:r>
      <w:proofErr w:type="spellStart"/>
      <w:r w:rsidRPr="00153B57">
        <w:rPr>
          <w:rFonts w:ascii="Arial" w:hAnsi="Arial" w:cs="Arial"/>
          <w:sz w:val="20"/>
          <w:szCs w:val="20"/>
        </w:rPr>
        <w:t>März</w:t>
      </w:r>
      <w:proofErr w:type="spellEnd"/>
      <w:r w:rsidRPr="00153B57">
        <w:rPr>
          <w:rFonts w:ascii="Arial" w:hAnsi="Arial" w:cs="Arial"/>
          <w:sz w:val="20"/>
          <w:szCs w:val="20"/>
        </w:rPr>
        <w:t xml:space="preserve"> W, Koenig W, </w:t>
      </w:r>
      <w:proofErr w:type="spellStart"/>
      <w:r w:rsidRPr="00153B57">
        <w:rPr>
          <w:rFonts w:ascii="Arial" w:hAnsi="Arial" w:cs="Arial"/>
          <w:sz w:val="20"/>
          <w:szCs w:val="20"/>
        </w:rPr>
        <w:t>Lieb</w:t>
      </w:r>
      <w:proofErr w:type="spellEnd"/>
      <w:r w:rsidRPr="00153B57">
        <w:rPr>
          <w:rFonts w:ascii="Arial" w:hAnsi="Arial" w:cs="Arial"/>
          <w:sz w:val="20"/>
          <w:szCs w:val="20"/>
        </w:rPr>
        <w:t xml:space="preserve"> W, Loos RJ, Liu Y, </w:t>
      </w:r>
      <w:proofErr w:type="spellStart"/>
      <w:r w:rsidRPr="00153B57">
        <w:rPr>
          <w:rFonts w:ascii="Arial" w:hAnsi="Arial" w:cs="Arial"/>
          <w:sz w:val="20"/>
          <w:szCs w:val="20"/>
        </w:rPr>
        <w:t>Snieder</w:t>
      </w:r>
      <w:proofErr w:type="spellEnd"/>
      <w:r w:rsidRPr="00153B57">
        <w:rPr>
          <w:rFonts w:ascii="Arial" w:hAnsi="Arial" w:cs="Arial"/>
          <w:sz w:val="20"/>
          <w:szCs w:val="20"/>
        </w:rPr>
        <w:t xml:space="preserve"> H, </w:t>
      </w:r>
      <w:proofErr w:type="spellStart"/>
      <w:r w:rsidRPr="00153B57">
        <w:rPr>
          <w:rFonts w:ascii="Arial" w:hAnsi="Arial" w:cs="Arial"/>
          <w:sz w:val="20"/>
          <w:szCs w:val="20"/>
        </w:rPr>
        <w:t>Pramstaller</w:t>
      </w:r>
      <w:proofErr w:type="spellEnd"/>
      <w:r w:rsidRPr="00153B57">
        <w:rPr>
          <w:rFonts w:ascii="Arial" w:hAnsi="Arial" w:cs="Arial"/>
          <w:sz w:val="20"/>
          <w:szCs w:val="20"/>
        </w:rPr>
        <w:t xml:space="preserve"> PP, </w:t>
      </w:r>
      <w:proofErr w:type="spellStart"/>
      <w:r w:rsidRPr="00153B57">
        <w:rPr>
          <w:rFonts w:ascii="Arial" w:hAnsi="Arial" w:cs="Arial"/>
          <w:sz w:val="20"/>
          <w:szCs w:val="20"/>
        </w:rPr>
        <w:t>Parsa</w:t>
      </w:r>
      <w:proofErr w:type="spellEnd"/>
      <w:r w:rsidRPr="00153B57">
        <w:rPr>
          <w:rFonts w:ascii="Arial" w:hAnsi="Arial" w:cs="Arial"/>
          <w:sz w:val="20"/>
          <w:szCs w:val="20"/>
        </w:rPr>
        <w:t xml:space="preserve"> A, O'Connell JR, </w:t>
      </w:r>
      <w:proofErr w:type="spellStart"/>
      <w:r w:rsidRPr="00153B57">
        <w:rPr>
          <w:rFonts w:ascii="Arial" w:hAnsi="Arial" w:cs="Arial"/>
          <w:sz w:val="20"/>
          <w:szCs w:val="20"/>
        </w:rPr>
        <w:t>Susztak</w:t>
      </w:r>
      <w:proofErr w:type="spellEnd"/>
      <w:r w:rsidRPr="00153B57">
        <w:rPr>
          <w:rFonts w:ascii="Arial" w:hAnsi="Arial" w:cs="Arial"/>
          <w:sz w:val="20"/>
          <w:szCs w:val="20"/>
        </w:rPr>
        <w:t xml:space="preserve"> K, </w:t>
      </w:r>
      <w:proofErr w:type="spellStart"/>
      <w:r w:rsidRPr="00153B57">
        <w:rPr>
          <w:rFonts w:ascii="Arial" w:hAnsi="Arial" w:cs="Arial"/>
          <w:sz w:val="20"/>
          <w:szCs w:val="20"/>
        </w:rPr>
        <w:t>Hamet</w:t>
      </w:r>
      <w:proofErr w:type="spellEnd"/>
      <w:r w:rsidRPr="00153B57">
        <w:rPr>
          <w:rFonts w:ascii="Arial" w:hAnsi="Arial" w:cs="Arial"/>
          <w:sz w:val="20"/>
          <w:szCs w:val="20"/>
        </w:rPr>
        <w:t xml:space="preserve"> P, Tremblay J, de Boer IH, </w:t>
      </w:r>
      <w:proofErr w:type="spellStart"/>
      <w:r w:rsidRPr="00153B57">
        <w:rPr>
          <w:rFonts w:ascii="Arial" w:hAnsi="Arial" w:cs="Arial"/>
          <w:sz w:val="20"/>
          <w:szCs w:val="20"/>
        </w:rPr>
        <w:t>Böger</w:t>
      </w:r>
      <w:proofErr w:type="spellEnd"/>
      <w:r w:rsidRPr="00153B57">
        <w:rPr>
          <w:rFonts w:ascii="Arial" w:hAnsi="Arial" w:cs="Arial"/>
          <w:sz w:val="20"/>
          <w:szCs w:val="20"/>
        </w:rPr>
        <w:t xml:space="preserve"> CA, </w:t>
      </w:r>
      <w:proofErr w:type="spellStart"/>
      <w:r w:rsidRPr="00153B57">
        <w:rPr>
          <w:rFonts w:ascii="Arial" w:hAnsi="Arial" w:cs="Arial"/>
          <w:sz w:val="20"/>
          <w:szCs w:val="20"/>
        </w:rPr>
        <w:t>Goessling</w:t>
      </w:r>
      <w:proofErr w:type="spellEnd"/>
      <w:r w:rsidRPr="00153B57">
        <w:rPr>
          <w:rFonts w:ascii="Arial" w:hAnsi="Arial" w:cs="Arial"/>
          <w:sz w:val="20"/>
          <w:szCs w:val="20"/>
        </w:rPr>
        <w:t xml:space="preserve"> W, Chasman DI, </w:t>
      </w:r>
      <w:proofErr w:type="spellStart"/>
      <w:r w:rsidRPr="00153B57">
        <w:rPr>
          <w:rFonts w:ascii="Arial" w:hAnsi="Arial" w:cs="Arial"/>
          <w:sz w:val="20"/>
          <w:szCs w:val="20"/>
        </w:rPr>
        <w:t>Köttgen</w:t>
      </w:r>
      <w:proofErr w:type="spellEnd"/>
      <w:r w:rsidRPr="00153B57">
        <w:rPr>
          <w:rFonts w:ascii="Arial" w:hAnsi="Arial" w:cs="Arial"/>
          <w:sz w:val="20"/>
          <w:szCs w:val="20"/>
        </w:rPr>
        <w:t xml:space="preserve"> A, Kao WH, Fox CS.</w:t>
      </w:r>
      <w:r w:rsidRPr="00153B57">
        <w:t xml:space="preserve"> </w:t>
      </w:r>
      <w:r w:rsidRPr="00153B57">
        <w:rPr>
          <w:rFonts w:ascii="Arial" w:hAnsi="Arial" w:cs="Arial"/>
          <w:b/>
          <w:i/>
          <w:sz w:val="20"/>
          <w:szCs w:val="20"/>
        </w:rPr>
        <w:t>Genetic associations at 53 loci highlight cell types and biological pathways relevant for kidney function.</w:t>
      </w:r>
      <w:r w:rsidRPr="00153B57">
        <w:rPr>
          <w:rFonts w:ascii="Arial" w:hAnsi="Arial" w:cs="Arial"/>
          <w:sz w:val="20"/>
          <w:szCs w:val="20"/>
        </w:rPr>
        <w:t xml:space="preserve"> Nat </w:t>
      </w:r>
      <w:proofErr w:type="spellStart"/>
      <w:r w:rsidRPr="00153B57">
        <w:rPr>
          <w:rFonts w:ascii="Arial" w:hAnsi="Arial" w:cs="Arial"/>
          <w:sz w:val="20"/>
          <w:szCs w:val="20"/>
        </w:rPr>
        <w:t>Commun</w:t>
      </w:r>
      <w:proofErr w:type="spellEnd"/>
      <w:r w:rsidRPr="00153B57">
        <w:rPr>
          <w:rFonts w:ascii="Arial" w:hAnsi="Arial" w:cs="Arial"/>
          <w:sz w:val="20"/>
          <w:szCs w:val="20"/>
        </w:rPr>
        <w:t xml:space="preserve"> 2016 Jan 21. PM: 26831199. PMC4735748.</w:t>
      </w:r>
    </w:p>
    <w:p w14:paraId="019AFC4F" w14:textId="77777777" w:rsidR="00625BD2" w:rsidRPr="00153B57" w:rsidRDefault="00625BD2"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Perera</w:t>
      </w:r>
      <w:proofErr w:type="spellEnd"/>
      <w:r w:rsidRPr="00153B57">
        <w:rPr>
          <w:rFonts w:ascii="Arial" w:hAnsi="Arial" w:cs="Arial"/>
          <w:sz w:val="20"/>
          <w:szCs w:val="20"/>
        </w:rPr>
        <w:t xml:space="preserve"> S</w:t>
      </w:r>
      <w:r w:rsidR="00CD5847" w:rsidRPr="00153B57">
        <w:rPr>
          <w:rFonts w:ascii="Arial" w:hAnsi="Arial" w:cs="Arial"/>
          <w:sz w:val="20"/>
          <w:szCs w:val="20"/>
        </w:rPr>
        <w:t>,</w:t>
      </w:r>
      <w:r w:rsidRPr="00153B57">
        <w:rPr>
          <w:rFonts w:ascii="Arial" w:hAnsi="Arial" w:cs="Arial"/>
          <w:sz w:val="20"/>
          <w:szCs w:val="20"/>
        </w:rPr>
        <w:t xml:space="preserve"> Patel KV</w:t>
      </w:r>
      <w:r w:rsidR="00CD5847" w:rsidRPr="00153B57">
        <w:rPr>
          <w:rFonts w:ascii="Arial" w:hAnsi="Arial" w:cs="Arial"/>
          <w:sz w:val="20"/>
          <w:szCs w:val="20"/>
        </w:rPr>
        <w:t>,</w:t>
      </w:r>
      <w:r w:rsidRPr="00153B57">
        <w:rPr>
          <w:rFonts w:ascii="Arial" w:hAnsi="Arial" w:cs="Arial"/>
          <w:sz w:val="20"/>
          <w:szCs w:val="20"/>
        </w:rPr>
        <w:t xml:space="preserve"> Rosano C</w:t>
      </w:r>
      <w:r w:rsidR="00CD5847" w:rsidRPr="00153B57">
        <w:rPr>
          <w:rFonts w:ascii="Arial" w:hAnsi="Arial" w:cs="Arial"/>
          <w:sz w:val="20"/>
          <w:szCs w:val="20"/>
        </w:rPr>
        <w:t>,</w:t>
      </w:r>
      <w:r w:rsidRPr="00153B57">
        <w:rPr>
          <w:rFonts w:ascii="Arial" w:hAnsi="Arial" w:cs="Arial"/>
          <w:sz w:val="20"/>
          <w:szCs w:val="20"/>
        </w:rPr>
        <w:t xml:space="preserve"> Rubin SM</w:t>
      </w:r>
      <w:r w:rsidR="00CD5847" w:rsidRPr="00153B57">
        <w:rPr>
          <w:rFonts w:ascii="Arial" w:hAnsi="Arial" w:cs="Arial"/>
          <w:sz w:val="20"/>
          <w:szCs w:val="20"/>
        </w:rPr>
        <w:t>,</w:t>
      </w:r>
      <w:r w:rsidRPr="00153B57">
        <w:rPr>
          <w:rFonts w:ascii="Arial" w:hAnsi="Arial" w:cs="Arial"/>
          <w:sz w:val="20"/>
          <w:szCs w:val="20"/>
        </w:rPr>
        <w:t xml:space="preserve"> Satterfield S</w:t>
      </w:r>
      <w:r w:rsidR="00CD5847" w:rsidRPr="00153B57">
        <w:rPr>
          <w:rFonts w:ascii="Arial" w:hAnsi="Arial" w:cs="Arial"/>
          <w:sz w:val="20"/>
          <w:szCs w:val="20"/>
        </w:rPr>
        <w:t>,</w:t>
      </w:r>
      <w:r w:rsidRPr="00153B57">
        <w:rPr>
          <w:rFonts w:ascii="Arial" w:hAnsi="Arial" w:cs="Arial"/>
          <w:sz w:val="20"/>
          <w:szCs w:val="20"/>
        </w:rPr>
        <w:t xml:space="preserve"> Harris T</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Ensrud</w:t>
      </w:r>
      <w:proofErr w:type="spellEnd"/>
      <w:r w:rsidRPr="00153B57">
        <w:rPr>
          <w:rFonts w:ascii="Arial" w:hAnsi="Arial" w:cs="Arial"/>
          <w:sz w:val="20"/>
          <w:szCs w:val="20"/>
        </w:rPr>
        <w:t xml:space="preserve"> K</w:t>
      </w:r>
      <w:r w:rsidR="00CD5847" w:rsidRPr="00153B57">
        <w:rPr>
          <w:rFonts w:ascii="Arial" w:hAnsi="Arial" w:cs="Arial"/>
          <w:sz w:val="20"/>
          <w:szCs w:val="20"/>
        </w:rPr>
        <w:t>,</w:t>
      </w:r>
      <w:r w:rsidRPr="00153B57">
        <w:rPr>
          <w:rFonts w:ascii="Arial" w:hAnsi="Arial" w:cs="Arial"/>
          <w:sz w:val="20"/>
          <w:szCs w:val="20"/>
        </w:rPr>
        <w:t xml:space="preserve"> Orwoll E</w:t>
      </w:r>
      <w:r w:rsidR="00CD5847" w:rsidRPr="00153B57">
        <w:rPr>
          <w:rFonts w:ascii="Arial" w:hAnsi="Arial" w:cs="Arial"/>
          <w:sz w:val="20"/>
          <w:szCs w:val="20"/>
        </w:rPr>
        <w:t>,</w:t>
      </w:r>
      <w:r w:rsidRPr="00153B57">
        <w:rPr>
          <w:rFonts w:ascii="Arial" w:hAnsi="Arial" w:cs="Arial"/>
          <w:sz w:val="20"/>
          <w:szCs w:val="20"/>
        </w:rPr>
        <w:t xml:space="preserve"> Lee CG</w:t>
      </w:r>
      <w:r w:rsidR="00CD5847" w:rsidRPr="00153B57">
        <w:rPr>
          <w:rFonts w:ascii="Arial" w:hAnsi="Arial" w:cs="Arial"/>
          <w:sz w:val="20"/>
          <w:szCs w:val="20"/>
        </w:rPr>
        <w:t>,</w:t>
      </w:r>
      <w:r w:rsidRPr="00153B57">
        <w:rPr>
          <w:rFonts w:ascii="Arial" w:hAnsi="Arial" w:cs="Arial"/>
          <w:sz w:val="20"/>
          <w:szCs w:val="20"/>
        </w:rPr>
        <w:t xml:space="preserve"> Chandler JM</w:t>
      </w:r>
      <w:r w:rsidR="00CD5847" w:rsidRPr="00153B57">
        <w:rPr>
          <w:rFonts w:ascii="Arial" w:hAnsi="Arial" w:cs="Arial"/>
          <w:sz w:val="20"/>
          <w:szCs w:val="20"/>
        </w:rPr>
        <w:t>,</w:t>
      </w:r>
      <w:r w:rsidRPr="00153B57">
        <w:rPr>
          <w:rFonts w:ascii="Arial" w:hAnsi="Arial" w:cs="Arial"/>
          <w:sz w:val="20"/>
          <w:szCs w:val="20"/>
        </w:rPr>
        <w:t xml:space="preserve"> Newman AB</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Cauley</w:t>
      </w:r>
      <w:proofErr w:type="spellEnd"/>
      <w:r w:rsidRPr="00153B57">
        <w:rPr>
          <w:rFonts w:ascii="Arial" w:hAnsi="Arial" w:cs="Arial"/>
          <w:sz w:val="20"/>
          <w:szCs w:val="20"/>
        </w:rPr>
        <w:t xml:space="preserve"> JA</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Guralnik</w:t>
      </w:r>
      <w:proofErr w:type="spellEnd"/>
      <w:r w:rsidRPr="00153B57">
        <w:rPr>
          <w:rFonts w:ascii="Arial" w:hAnsi="Arial" w:cs="Arial"/>
          <w:sz w:val="20"/>
          <w:szCs w:val="20"/>
        </w:rPr>
        <w:t xml:space="preserve"> JM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Studenski</w:t>
      </w:r>
      <w:proofErr w:type="spellEnd"/>
      <w:r w:rsidRPr="00153B57">
        <w:rPr>
          <w:rFonts w:ascii="Arial" w:hAnsi="Arial" w:cs="Arial"/>
          <w:sz w:val="20"/>
          <w:szCs w:val="20"/>
        </w:rPr>
        <w:t xml:space="preserve"> SA. </w:t>
      </w:r>
      <w:r w:rsidRPr="00153B57">
        <w:rPr>
          <w:rFonts w:ascii="Arial" w:hAnsi="Arial" w:cs="Arial"/>
          <w:b/>
          <w:i/>
          <w:sz w:val="20"/>
          <w:szCs w:val="20"/>
        </w:rPr>
        <w:t>Gait Speed Predicts Incident Disability: A Pooled Analysis.</w:t>
      </w:r>
      <w:r w:rsidRPr="00153B57">
        <w:rPr>
          <w:rFonts w:ascii="Arial" w:hAnsi="Arial" w:cs="Arial"/>
          <w:sz w:val="20"/>
          <w:szCs w:val="20"/>
        </w:rPr>
        <w:t xml:space="preserve"> J. </w:t>
      </w:r>
      <w:proofErr w:type="spellStart"/>
      <w:r w:rsidRPr="00153B57">
        <w:rPr>
          <w:rFonts w:ascii="Arial" w:hAnsi="Arial" w:cs="Arial"/>
          <w:sz w:val="20"/>
          <w:szCs w:val="20"/>
        </w:rPr>
        <w:t>Gerontol</w:t>
      </w:r>
      <w:proofErr w:type="spellEnd"/>
      <w:r w:rsidRPr="00153B57">
        <w:rPr>
          <w:rFonts w:ascii="Arial" w:hAnsi="Arial" w:cs="Arial"/>
          <w:sz w:val="20"/>
          <w:szCs w:val="20"/>
        </w:rPr>
        <w:t>. A Biol. Sci. Med. Sci. 2016 Jan. PM: 26297942.</w:t>
      </w:r>
      <w:r w:rsidR="00FD1069" w:rsidRPr="00FD1069">
        <w:rPr>
          <w:rFonts w:ascii="Arial" w:hAnsi="Arial" w:cs="Arial"/>
          <w:sz w:val="20"/>
          <w:szCs w:val="20"/>
        </w:rPr>
        <w:t xml:space="preserve"> </w:t>
      </w:r>
      <w:r w:rsidR="00FD1069" w:rsidRPr="00153B57">
        <w:rPr>
          <w:rFonts w:ascii="Arial" w:hAnsi="Arial" w:cs="Arial"/>
          <w:sz w:val="20"/>
          <w:szCs w:val="20"/>
        </w:rPr>
        <w:t>PMC4715231.</w:t>
      </w:r>
    </w:p>
    <w:p w14:paraId="31CE14AD" w14:textId="77777777"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Petersen J</w:t>
      </w:r>
      <w:r w:rsidR="00CD5847" w:rsidRPr="00153B57">
        <w:rPr>
          <w:rFonts w:ascii="Arial" w:hAnsi="Arial" w:cs="Arial"/>
          <w:sz w:val="20"/>
          <w:szCs w:val="20"/>
        </w:rPr>
        <w:t>,</w:t>
      </w:r>
      <w:r w:rsidRPr="00153B57">
        <w:rPr>
          <w:rFonts w:ascii="Arial" w:hAnsi="Arial" w:cs="Arial"/>
          <w:sz w:val="20"/>
          <w:szCs w:val="20"/>
        </w:rPr>
        <w:t xml:space="preserve"> Kaye J</w:t>
      </w:r>
      <w:r w:rsidR="00CD5847" w:rsidRPr="00153B57">
        <w:rPr>
          <w:rFonts w:ascii="Arial" w:hAnsi="Arial" w:cs="Arial"/>
          <w:sz w:val="20"/>
          <w:szCs w:val="20"/>
        </w:rPr>
        <w:t>,</w:t>
      </w:r>
      <w:r w:rsidRPr="00153B57">
        <w:rPr>
          <w:rFonts w:ascii="Arial" w:hAnsi="Arial" w:cs="Arial"/>
          <w:sz w:val="20"/>
          <w:szCs w:val="20"/>
        </w:rPr>
        <w:t xml:space="preserve"> Jacobs PG</w:t>
      </w:r>
      <w:r w:rsidR="00CD5847" w:rsidRPr="00153B57">
        <w:rPr>
          <w:rFonts w:ascii="Arial" w:hAnsi="Arial" w:cs="Arial"/>
          <w:sz w:val="20"/>
          <w:szCs w:val="20"/>
        </w:rPr>
        <w:t>,</w:t>
      </w:r>
      <w:r w:rsidRPr="00153B57">
        <w:rPr>
          <w:rFonts w:ascii="Arial" w:hAnsi="Arial" w:cs="Arial"/>
          <w:sz w:val="20"/>
          <w:szCs w:val="20"/>
        </w:rPr>
        <w:t xml:space="preserve"> Quinones A</w:t>
      </w:r>
      <w:r w:rsidR="00CD5847" w:rsidRPr="00153B57">
        <w:rPr>
          <w:rFonts w:ascii="Arial" w:hAnsi="Arial" w:cs="Arial"/>
          <w:sz w:val="20"/>
          <w:szCs w:val="20"/>
        </w:rPr>
        <w:t>,</w:t>
      </w:r>
      <w:r w:rsidRPr="00153B57">
        <w:rPr>
          <w:rFonts w:ascii="Arial" w:hAnsi="Arial" w:cs="Arial"/>
          <w:sz w:val="20"/>
          <w:szCs w:val="20"/>
        </w:rPr>
        <w:t xml:space="preserve"> Dodge H</w:t>
      </w:r>
      <w:r w:rsidR="00CD5847" w:rsidRPr="00153B57">
        <w:rPr>
          <w:rFonts w:ascii="Arial" w:hAnsi="Arial" w:cs="Arial"/>
          <w:sz w:val="20"/>
          <w:szCs w:val="20"/>
        </w:rPr>
        <w:t>,</w:t>
      </w:r>
      <w:r w:rsidRPr="00153B57">
        <w:rPr>
          <w:rFonts w:ascii="Arial" w:hAnsi="Arial" w:cs="Arial"/>
          <w:sz w:val="20"/>
          <w:szCs w:val="20"/>
        </w:rPr>
        <w:t xml:space="preserve"> Arnold A</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Thielke</w:t>
      </w:r>
      <w:proofErr w:type="spellEnd"/>
      <w:r w:rsidRPr="00153B57">
        <w:rPr>
          <w:rFonts w:ascii="Arial" w:hAnsi="Arial" w:cs="Arial"/>
          <w:sz w:val="20"/>
          <w:szCs w:val="20"/>
        </w:rPr>
        <w:t xml:space="preserve"> S. </w:t>
      </w:r>
      <w:r w:rsidRPr="00153B57">
        <w:rPr>
          <w:rFonts w:ascii="Arial" w:hAnsi="Arial" w:cs="Arial"/>
          <w:b/>
          <w:i/>
          <w:sz w:val="20"/>
          <w:szCs w:val="20"/>
        </w:rPr>
        <w:t xml:space="preserve">Longitudinal Relationship Between Loneliness and Social Isolation in Older Adults: Results </w:t>
      </w:r>
      <w:proofErr w:type="gramStart"/>
      <w:r w:rsidRPr="00153B57">
        <w:rPr>
          <w:rFonts w:ascii="Arial" w:hAnsi="Arial" w:cs="Arial"/>
          <w:b/>
          <w:i/>
          <w:sz w:val="20"/>
          <w:szCs w:val="20"/>
        </w:rPr>
        <w:t>From</w:t>
      </w:r>
      <w:proofErr w:type="gramEnd"/>
      <w:r w:rsidRPr="00153B57">
        <w:rPr>
          <w:rFonts w:ascii="Arial" w:hAnsi="Arial" w:cs="Arial"/>
          <w:b/>
          <w:i/>
          <w:sz w:val="20"/>
          <w:szCs w:val="20"/>
        </w:rPr>
        <w:t xml:space="preserve"> the Cardiovascular Health Study.</w:t>
      </w:r>
      <w:r w:rsidRPr="00153B57">
        <w:rPr>
          <w:rFonts w:ascii="Arial" w:hAnsi="Arial" w:cs="Arial"/>
          <w:sz w:val="20"/>
          <w:szCs w:val="20"/>
        </w:rPr>
        <w:t xml:space="preserve"> J Aging Health 2016 Aug</w:t>
      </w:r>
      <w:r w:rsidR="00BB3648" w:rsidRPr="00153B57">
        <w:rPr>
          <w:rFonts w:ascii="Arial" w:hAnsi="Arial" w:cs="Arial"/>
          <w:sz w:val="20"/>
          <w:szCs w:val="20"/>
        </w:rPr>
        <w:t xml:space="preserve">. </w:t>
      </w:r>
      <w:r w:rsidRPr="00153B57">
        <w:rPr>
          <w:rFonts w:ascii="Arial" w:hAnsi="Arial" w:cs="Arial"/>
          <w:sz w:val="20"/>
          <w:szCs w:val="20"/>
        </w:rPr>
        <w:t xml:space="preserve">PM: 26491043. </w:t>
      </w:r>
      <w:r w:rsidR="00FD1069" w:rsidRPr="00153B57">
        <w:rPr>
          <w:rFonts w:ascii="Arial" w:hAnsi="Arial" w:cs="Arial"/>
          <w:sz w:val="20"/>
          <w:szCs w:val="20"/>
        </w:rPr>
        <w:t>PMC4840102.</w:t>
      </w:r>
    </w:p>
    <w:p w14:paraId="49FC109B" w14:textId="77777777" w:rsidR="007E4D41" w:rsidRDefault="007E4D41" w:rsidP="007E4D41">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Polfus</w:t>
      </w:r>
      <w:proofErr w:type="spellEnd"/>
      <w:r w:rsidRPr="00153B57">
        <w:rPr>
          <w:rFonts w:ascii="Arial" w:hAnsi="Arial" w:cs="Arial"/>
          <w:sz w:val="20"/>
          <w:szCs w:val="20"/>
        </w:rPr>
        <w:t xml:space="preserve"> LM</w:t>
      </w:r>
      <w:r w:rsidR="00CD5847" w:rsidRPr="00153B57">
        <w:rPr>
          <w:rFonts w:ascii="Arial" w:hAnsi="Arial" w:cs="Arial"/>
          <w:sz w:val="20"/>
          <w:szCs w:val="20"/>
        </w:rPr>
        <w:t>,</w:t>
      </w:r>
      <w:r w:rsidRPr="00153B57">
        <w:rPr>
          <w:rFonts w:ascii="Arial" w:hAnsi="Arial" w:cs="Arial"/>
          <w:sz w:val="20"/>
          <w:szCs w:val="20"/>
        </w:rPr>
        <w:t xml:space="preserve"> Khajuria RK</w:t>
      </w:r>
      <w:r w:rsidR="00CD5847" w:rsidRPr="00153B57">
        <w:rPr>
          <w:rFonts w:ascii="Arial" w:hAnsi="Arial" w:cs="Arial"/>
          <w:sz w:val="20"/>
          <w:szCs w:val="20"/>
        </w:rPr>
        <w:t>,</w:t>
      </w:r>
      <w:r w:rsidRPr="00153B57">
        <w:rPr>
          <w:rFonts w:ascii="Arial" w:hAnsi="Arial" w:cs="Arial"/>
          <w:sz w:val="20"/>
          <w:szCs w:val="20"/>
        </w:rPr>
        <w:t xml:space="preserve"> Schick UM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Pankratz</w:t>
      </w:r>
      <w:proofErr w:type="spellEnd"/>
      <w:r w:rsidRPr="00153B57">
        <w:rPr>
          <w:rFonts w:ascii="Arial" w:hAnsi="Arial" w:cs="Arial"/>
          <w:sz w:val="20"/>
          <w:szCs w:val="20"/>
        </w:rPr>
        <w:t xml:space="preserve"> N</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Pazoki</w:t>
      </w:r>
      <w:proofErr w:type="spellEnd"/>
      <w:r w:rsidRPr="00153B57">
        <w:rPr>
          <w:rFonts w:ascii="Arial" w:hAnsi="Arial" w:cs="Arial"/>
          <w:sz w:val="20"/>
          <w:szCs w:val="20"/>
        </w:rPr>
        <w:t xml:space="preserve"> R</w:t>
      </w:r>
      <w:r w:rsidR="00CD5847" w:rsidRPr="00153B57">
        <w:rPr>
          <w:rFonts w:ascii="Arial" w:hAnsi="Arial" w:cs="Arial"/>
          <w:sz w:val="20"/>
          <w:szCs w:val="20"/>
        </w:rPr>
        <w:t>,</w:t>
      </w:r>
      <w:r w:rsidRPr="00153B57">
        <w:rPr>
          <w:rFonts w:ascii="Arial" w:hAnsi="Arial" w:cs="Arial"/>
          <w:sz w:val="20"/>
          <w:szCs w:val="20"/>
        </w:rPr>
        <w:t xml:space="preserve"> Brody JA</w:t>
      </w:r>
      <w:r w:rsidR="00CD5847" w:rsidRPr="00153B57">
        <w:rPr>
          <w:rFonts w:ascii="Arial" w:hAnsi="Arial" w:cs="Arial"/>
          <w:sz w:val="20"/>
          <w:szCs w:val="20"/>
        </w:rPr>
        <w:t>,</w:t>
      </w:r>
      <w:r w:rsidRPr="00153B57">
        <w:rPr>
          <w:rFonts w:ascii="Arial" w:hAnsi="Arial" w:cs="Arial"/>
          <w:sz w:val="20"/>
          <w:szCs w:val="20"/>
        </w:rPr>
        <w:t xml:space="preserve"> Chen MH</w:t>
      </w:r>
      <w:r w:rsidR="00CD5847" w:rsidRPr="00153B57">
        <w:rPr>
          <w:rFonts w:ascii="Arial" w:hAnsi="Arial" w:cs="Arial"/>
          <w:sz w:val="20"/>
          <w:szCs w:val="20"/>
        </w:rPr>
        <w:t>,</w:t>
      </w:r>
      <w:r w:rsidRPr="00153B57">
        <w:rPr>
          <w:rFonts w:ascii="Arial" w:hAnsi="Arial" w:cs="Arial"/>
          <w:sz w:val="20"/>
          <w:szCs w:val="20"/>
        </w:rPr>
        <w:t xml:space="preserve"> Auer PL</w:t>
      </w:r>
      <w:r w:rsidR="00CD5847" w:rsidRPr="00153B57">
        <w:rPr>
          <w:rFonts w:ascii="Arial" w:hAnsi="Arial" w:cs="Arial"/>
          <w:sz w:val="20"/>
          <w:szCs w:val="20"/>
        </w:rPr>
        <w:t>,</w:t>
      </w:r>
      <w:r w:rsidRPr="00153B57">
        <w:rPr>
          <w:rFonts w:ascii="Arial" w:hAnsi="Arial" w:cs="Arial"/>
          <w:sz w:val="20"/>
          <w:szCs w:val="20"/>
        </w:rPr>
        <w:t xml:space="preserve"> Floyd JS</w:t>
      </w:r>
      <w:r w:rsidR="00CD5847" w:rsidRPr="00153B57">
        <w:rPr>
          <w:rFonts w:ascii="Arial" w:hAnsi="Arial" w:cs="Arial"/>
          <w:sz w:val="20"/>
          <w:szCs w:val="20"/>
        </w:rPr>
        <w:t>,</w:t>
      </w:r>
      <w:r w:rsidRPr="00153B57">
        <w:rPr>
          <w:rFonts w:ascii="Arial" w:hAnsi="Arial" w:cs="Arial"/>
          <w:sz w:val="20"/>
          <w:szCs w:val="20"/>
        </w:rPr>
        <w:t xml:space="preserve"> Huang J</w:t>
      </w:r>
      <w:r w:rsidR="00CD5847" w:rsidRPr="00153B57">
        <w:rPr>
          <w:rFonts w:ascii="Arial" w:hAnsi="Arial" w:cs="Arial"/>
          <w:sz w:val="20"/>
          <w:szCs w:val="20"/>
        </w:rPr>
        <w:t>,</w:t>
      </w:r>
      <w:r w:rsidRPr="00153B57">
        <w:rPr>
          <w:rFonts w:ascii="Arial" w:hAnsi="Arial" w:cs="Arial"/>
          <w:sz w:val="20"/>
          <w:szCs w:val="20"/>
        </w:rPr>
        <w:t xml:space="preserve"> Lange L</w:t>
      </w:r>
      <w:r w:rsidR="00CD5847" w:rsidRPr="00153B57">
        <w:rPr>
          <w:rFonts w:ascii="Arial" w:hAnsi="Arial" w:cs="Arial"/>
          <w:sz w:val="20"/>
          <w:szCs w:val="20"/>
        </w:rPr>
        <w:t>,</w:t>
      </w:r>
      <w:r w:rsidRPr="00153B57">
        <w:rPr>
          <w:rFonts w:ascii="Arial" w:hAnsi="Arial" w:cs="Arial"/>
          <w:sz w:val="20"/>
          <w:szCs w:val="20"/>
        </w:rPr>
        <w:t xml:space="preserve"> van </w:t>
      </w:r>
      <w:proofErr w:type="spellStart"/>
      <w:r w:rsidRPr="00153B57">
        <w:rPr>
          <w:rFonts w:ascii="Arial" w:hAnsi="Arial" w:cs="Arial"/>
          <w:sz w:val="20"/>
          <w:szCs w:val="20"/>
        </w:rPr>
        <w:t>Rooij</w:t>
      </w:r>
      <w:proofErr w:type="spellEnd"/>
      <w:r w:rsidRPr="00153B57">
        <w:rPr>
          <w:rFonts w:ascii="Arial" w:hAnsi="Arial" w:cs="Arial"/>
          <w:sz w:val="20"/>
          <w:szCs w:val="20"/>
        </w:rPr>
        <w:t xml:space="preserve"> FJA</w:t>
      </w:r>
      <w:r w:rsidR="00CD5847" w:rsidRPr="00153B57">
        <w:rPr>
          <w:rFonts w:ascii="Arial" w:hAnsi="Arial" w:cs="Arial"/>
          <w:sz w:val="20"/>
          <w:szCs w:val="20"/>
        </w:rPr>
        <w:t>,</w:t>
      </w:r>
      <w:r w:rsidRPr="00153B57">
        <w:rPr>
          <w:rFonts w:ascii="Arial" w:hAnsi="Arial" w:cs="Arial"/>
          <w:sz w:val="20"/>
          <w:szCs w:val="20"/>
        </w:rPr>
        <w:t xml:space="preserve"> Gibbs RA</w:t>
      </w:r>
      <w:r w:rsidR="00CD5847" w:rsidRPr="00153B57">
        <w:rPr>
          <w:rFonts w:ascii="Arial" w:hAnsi="Arial" w:cs="Arial"/>
          <w:sz w:val="20"/>
          <w:szCs w:val="20"/>
        </w:rPr>
        <w:t>,</w:t>
      </w:r>
      <w:r w:rsidRPr="00153B57">
        <w:rPr>
          <w:rFonts w:ascii="Arial" w:hAnsi="Arial" w:cs="Arial"/>
          <w:sz w:val="20"/>
          <w:szCs w:val="20"/>
        </w:rPr>
        <w:t xml:space="preserve"> Metcalf G</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Muzny</w:t>
      </w:r>
      <w:proofErr w:type="spellEnd"/>
      <w:r w:rsidRPr="00153B57">
        <w:rPr>
          <w:rFonts w:ascii="Arial" w:hAnsi="Arial" w:cs="Arial"/>
          <w:sz w:val="20"/>
          <w:szCs w:val="20"/>
        </w:rPr>
        <w:t xml:space="preserve"> D</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Veeraraghavan</w:t>
      </w:r>
      <w:proofErr w:type="spellEnd"/>
      <w:r w:rsidRPr="00153B57">
        <w:rPr>
          <w:rFonts w:ascii="Arial" w:hAnsi="Arial" w:cs="Arial"/>
          <w:sz w:val="20"/>
          <w:szCs w:val="20"/>
        </w:rPr>
        <w:t xml:space="preserve"> N</w:t>
      </w:r>
      <w:r w:rsidR="00CD5847" w:rsidRPr="00153B57">
        <w:rPr>
          <w:rFonts w:ascii="Arial" w:hAnsi="Arial" w:cs="Arial"/>
          <w:sz w:val="20"/>
          <w:szCs w:val="20"/>
        </w:rPr>
        <w:t>,</w:t>
      </w:r>
      <w:r w:rsidRPr="00153B57">
        <w:rPr>
          <w:rFonts w:ascii="Arial" w:hAnsi="Arial" w:cs="Arial"/>
          <w:sz w:val="20"/>
          <w:szCs w:val="20"/>
        </w:rPr>
        <w:t xml:space="preserve"> Walter K</w:t>
      </w:r>
      <w:r w:rsidR="00CD5847" w:rsidRPr="00153B57">
        <w:rPr>
          <w:rFonts w:ascii="Arial" w:hAnsi="Arial" w:cs="Arial"/>
          <w:sz w:val="20"/>
          <w:szCs w:val="20"/>
        </w:rPr>
        <w:t>,</w:t>
      </w:r>
      <w:r w:rsidRPr="00153B57">
        <w:rPr>
          <w:rFonts w:ascii="Arial" w:hAnsi="Arial" w:cs="Arial"/>
          <w:sz w:val="20"/>
          <w:szCs w:val="20"/>
        </w:rPr>
        <w:t xml:space="preserve"> Chen L</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Yanek</w:t>
      </w:r>
      <w:proofErr w:type="spellEnd"/>
      <w:r w:rsidRPr="00153B57">
        <w:rPr>
          <w:rFonts w:ascii="Arial" w:hAnsi="Arial" w:cs="Arial"/>
          <w:sz w:val="20"/>
          <w:szCs w:val="20"/>
        </w:rPr>
        <w:t xml:space="preserve"> L</w:t>
      </w:r>
      <w:r w:rsidR="00CD5847" w:rsidRPr="00153B57">
        <w:rPr>
          <w:rFonts w:ascii="Arial" w:hAnsi="Arial" w:cs="Arial"/>
          <w:sz w:val="20"/>
          <w:szCs w:val="20"/>
        </w:rPr>
        <w:t>,</w:t>
      </w:r>
      <w:r w:rsidRPr="00153B57">
        <w:rPr>
          <w:rFonts w:ascii="Arial" w:hAnsi="Arial" w:cs="Arial"/>
          <w:sz w:val="20"/>
          <w:szCs w:val="20"/>
        </w:rPr>
        <w:t xml:space="preserve"> Becker LC</w:t>
      </w:r>
      <w:r w:rsidR="00CD5847" w:rsidRPr="00153B57">
        <w:rPr>
          <w:rFonts w:ascii="Arial" w:hAnsi="Arial" w:cs="Arial"/>
          <w:sz w:val="20"/>
          <w:szCs w:val="20"/>
        </w:rPr>
        <w:t>,</w:t>
      </w:r>
      <w:r w:rsidRPr="00153B57">
        <w:rPr>
          <w:rFonts w:ascii="Arial" w:hAnsi="Arial" w:cs="Arial"/>
          <w:sz w:val="20"/>
          <w:szCs w:val="20"/>
        </w:rPr>
        <w:t xml:space="preserve"> Peloso GM</w:t>
      </w:r>
      <w:r w:rsidR="00CD5847" w:rsidRPr="00153B57">
        <w:rPr>
          <w:rFonts w:ascii="Arial" w:hAnsi="Arial" w:cs="Arial"/>
          <w:sz w:val="20"/>
          <w:szCs w:val="20"/>
        </w:rPr>
        <w:t>,</w:t>
      </w:r>
      <w:r w:rsidRPr="00153B57">
        <w:rPr>
          <w:rFonts w:ascii="Arial" w:hAnsi="Arial" w:cs="Arial"/>
          <w:sz w:val="20"/>
          <w:szCs w:val="20"/>
        </w:rPr>
        <w:t xml:space="preserve"> Wakabayashi A</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Kals</w:t>
      </w:r>
      <w:proofErr w:type="spellEnd"/>
      <w:r w:rsidRPr="00153B57">
        <w:rPr>
          <w:rFonts w:ascii="Arial" w:hAnsi="Arial" w:cs="Arial"/>
          <w:sz w:val="20"/>
          <w:szCs w:val="20"/>
        </w:rPr>
        <w:t xml:space="preserve"> M</w:t>
      </w:r>
      <w:r w:rsidR="00CD5847" w:rsidRPr="00153B57">
        <w:rPr>
          <w:rFonts w:ascii="Arial" w:hAnsi="Arial" w:cs="Arial"/>
          <w:sz w:val="20"/>
          <w:szCs w:val="20"/>
        </w:rPr>
        <w:t xml:space="preserve">, </w:t>
      </w:r>
      <w:proofErr w:type="spellStart"/>
      <w:r w:rsidR="00CD5847" w:rsidRPr="00153B57">
        <w:rPr>
          <w:rFonts w:ascii="Arial" w:hAnsi="Arial" w:cs="Arial"/>
          <w:sz w:val="20"/>
          <w:szCs w:val="20"/>
        </w:rPr>
        <w:t>Metspalu</w:t>
      </w:r>
      <w:proofErr w:type="spellEnd"/>
      <w:r w:rsidRPr="00153B57">
        <w:rPr>
          <w:rFonts w:ascii="Arial" w:hAnsi="Arial" w:cs="Arial"/>
          <w:sz w:val="20"/>
          <w:szCs w:val="20"/>
        </w:rPr>
        <w:t xml:space="preserve"> A</w:t>
      </w:r>
      <w:r w:rsidR="00CD5847" w:rsidRPr="00153B57">
        <w:rPr>
          <w:rFonts w:ascii="Arial" w:hAnsi="Arial" w:cs="Arial"/>
          <w:sz w:val="20"/>
          <w:szCs w:val="20"/>
        </w:rPr>
        <w:t>,</w:t>
      </w:r>
      <w:r w:rsidRPr="00153B57">
        <w:rPr>
          <w:rFonts w:ascii="Arial" w:hAnsi="Arial" w:cs="Arial"/>
          <w:sz w:val="20"/>
          <w:szCs w:val="20"/>
        </w:rPr>
        <w:t xml:space="preserve"> Esko T</w:t>
      </w:r>
      <w:r w:rsidR="00CD5847" w:rsidRPr="00153B57">
        <w:rPr>
          <w:rFonts w:ascii="Arial" w:hAnsi="Arial" w:cs="Arial"/>
          <w:sz w:val="20"/>
          <w:szCs w:val="20"/>
        </w:rPr>
        <w:t>,</w:t>
      </w:r>
      <w:r w:rsidRPr="00153B57">
        <w:rPr>
          <w:rFonts w:ascii="Arial" w:hAnsi="Arial" w:cs="Arial"/>
          <w:sz w:val="20"/>
          <w:szCs w:val="20"/>
        </w:rPr>
        <w:t xml:space="preserve"> Fox K</w:t>
      </w:r>
      <w:r w:rsidR="00CD5847" w:rsidRPr="00153B57">
        <w:rPr>
          <w:rFonts w:ascii="Arial" w:hAnsi="Arial" w:cs="Arial"/>
          <w:sz w:val="20"/>
          <w:szCs w:val="20"/>
        </w:rPr>
        <w:t>,</w:t>
      </w:r>
      <w:r w:rsidRPr="00153B57">
        <w:rPr>
          <w:rFonts w:ascii="Arial" w:hAnsi="Arial" w:cs="Arial"/>
          <w:sz w:val="20"/>
          <w:szCs w:val="20"/>
        </w:rPr>
        <w:t xml:space="preserve"> Wallace R</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Franceshini</w:t>
      </w:r>
      <w:proofErr w:type="spellEnd"/>
      <w:r w:rsidRPr="00153B57">
        <w:rPr>
          <w:rFonts w:ascii="Arial" w:hAnsi="Arial" w:cs="Arial"/>
          <w:sz w:val="20"/>
          <w:szCs w:val="20"/>
        </w:rPr>
        <w:t xml:space="preserve"> N</w:t>
      </w:r>
      <w:r w:rsidR="00CD5847" w:rsidRPr="00153B57">
        <w:rPr>
          <w:rFonts w:ascii="Arial" w:hAnsi="Arial" w:cs="Arial"/>
          <w:sz w:val="20"/>
          <w:szCs w:val="20"/>
        </w:rPr>
        <w:t>,</w:t>
      </w:r>
      <w:r w:rsidRPr="00153B57">
        <w:rPr>
          <w:rFonts w:ascii="Arial" w:hAnsi="Arial" w:cs="Arial"/>
          <w:sz w:val="20"/>
          <w:szCs w:val="20"/>
        </w:rPr>
        <w:t xml:space="preserve"> Matijevic </w:t>
      </w:r>
      <w:r w:rsidR="00CD5847" w:rsidRPr="00153B57">
        <w:rPr>
          <w:rFonts w:ascii="Arial" w:hAnsi="Arial" w:cs="Arial"/>
          <w:sz w:val="20"/>
          <w:szCs w:val="20"/>
        </w:rPr>
        <w:t>N,</w:t>
      </w:r>
      <w:r w:rsidRPr="00153B57">
        <w:rPr>
          <w:rFonts w:ascii="Arial" w:hAnsi="Arial" w:cs="Arial"/>
          <w:sz w:val="20"/>
          <w:szCs w:val="20"/>
        </w:rPr>
        <w:t xml:space="preserve"> Rice KM</w:t>
      </w:r>
      <w:r w:rsidR="00CD5847" w:rsidRPr="00153B57">
        <w:rPr>
          <w:rFonts w:ascii="Arial" w:hAnsi="Arial" w:cs="Arial"/>
          <w:sz w:val="20"/>
          <w:szCs w:val="20"/>
        </w:rPr>
        <w:t>,</w:t>
      </w:r>
      <w:r w:rsidRPr="00153B57">
        <w:rPr>
          <w:rFonts w:ascii="Arial" w:hAnsi="Arial" w:cs="Arial"/>
          <w:sz w:val="20"/>
          <w:szCs w:val="20"/>
        </w:rPr>
        <w:t xml:space="preserve"> Bartz TM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Lyytikäinen</w:t>
      </w:r>
      <w:proofErr w:type="spellEnd"/>
      <w:r w:rsidRPr="00153B57">
        <w:rPr>
          <w:rFonts w:ascii="Arial" w:hAnsi="Arial" w:cs="Arial"/>
          <w:sz w:val="20"/>
          <w:szCs w:val="20"/>
        </w:rPr>
        <w:t xml:space="preserve"> LP</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Kähönen</w:t>
      </w:r>
      <w:proofErr w:type="spellEnd"/>
      <w:r w:rsidRPr="00153B57">
        <w:rPr>
          <w:rFonts w:ascii="Arial" w:hAnsi="Arial" w:cs="Arial"/>
          <w:sz w:val="20"/>
          <w:szCs w:val="20"/>
        </w:rPr>
        <w:t xml:space="preserve"> 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Lehtimäki</w:t>
      </w:r>
      <w:proofErr w:type="spellEnd"/>
      <w:r w:rsidRPr="00153B57">
        <w:rPr>
          <w:rFonts w:ascii="Arial" w:hAnsi="Arial" w:cs="Arial"/>
          <w:sz w:val="20"/>
          <w:szCs w:val="20"/>
        </w:rPr>
        <w:t xml:space="preserve"> T</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Raitakari</w:t>
      </w:r>
      <w:proofErr w:type="spellEnd"/>
      <w:r w:rsidRPr="00153B57">
        <w:rPr>
          <w:rFonts w:ascii="Arial" w:hAnsi="Arial" w:cs="Arial"/>
          <w:sz w:val="20"/>
          <w:szCs w:val="20"/>
        </w:rPr>
        <w:t xml:space="preserve"> OT</w:t>
      </w:r>
      <w:r w:rsidR="00CD5847" w:rsidRPr="00153B57">
        <w:rPr>
          <w:rFonts w:ascii="Arial" w:hAnsi="Arial" w:cs="Arial"/>
          <w:sz w:val="20"/>
          <w:szCs w:val="20"/>
        </w:rPr>
        <w:t>,</w:t>
      </w:r>
      <w:r w:rsidRPr="00153B57">
        <w:rPr>
          <w:rFonts w:ascii="Arial" w:hAnsi="Arial" w:cs="Arial"/>
          <w:sz w:val="20"/>
          <w:szCs w:val="20"/>
        </w:rPr>
        <w:t xml:space="preserve"> Li-Gao R</w:t>
      </w:r>
      <w:r w:rsidR="00CD5847" w:rsidRPr="00153B57">
        <w:rPr>
          <w:rFonts w:ascii="Arial" w:hAnsi="Arial" w:cs="Arial"/>
          <w:sz w:val="20"/>
          <w:szCs w:val="20"/>
        </w:rPr>
        <w:t>,</w:t>
      </w:r>
      <w:r w:rsidRPr="00153B57">
        <w:rPr>
          <w:rFonts w:ascii="Arial" w:hAnsi="Arial" w:cs="Arial"/>
          <w:sz w:val="20"/>
          <w:szCs w:val="20"/>
        </w:rPr>
        <w:t xml:space="preserve"> Mook-Kanamori DO</w:t>
      </w:r>
      <w:r w:rsidR="00CD5847" w:rsidRPr="00153B57">
        <w:rPr>
          <w:rFonts w:ascii="Arial" w:hAnsi="Arial" w:cs="Arial"/>
          <w:sz w:val="20"/>
          <w:szCs w:val="20"/>
        </w:rPr>
        <w:t>,</w:t>
      </w:r>
      <w:r w:rsidRPr="00153B57">
        <w:rPr>
          <w:rFonts w:ascii="Arial" w:hAnsi="Arial" w:cs="Arial"/>
          <w:sz w:val="20"/>
          <w:szCs w:val="20"/>
        </w:rPr>
        <w:t xml:space="preserve"> Lettre G</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w:t>
      </w:r>
      <w:r w:rsidR="00CD5847" w:rsidRPr="00153B57">
        <w:rPr>
          <w:rFonts w:ascii="Arial" w:hAnsi="Arial" w:cs="Arial"/>
          <w:sz w:val="20"/>
          <w:szCs w:val="20"/>
        </w:rPr>
        <w:t>,</w:t>
      </w:r>
      <w:r w:rsidRPr="00153B57">
        <w:rPr>
          <w:rFonts w:ascii="Arial" w:hAnsi="Arial" w:cs="Arial"/>
          <w:sz w:val="20"/>
          <w:szCs w:val="20"/>
        </w:rPr>
        <w:t xml:space="preserve"> Franco OH</w:t>
      </w:r>
      <w:r w:rsidR="00CD5847" w:rsidRPr="00153B57">
        <w:rPr>
          <w:rFonts w:ascii="Arial" w:hAnsi="Arial" w:cs="Arial"/>
          <w:sz w:val="20"/>
          <w:szCs w:val="20"/>
        </w:rPr>
        <w:t>,</w:t>
      </w:r>
      <w:r w:rsidRPr="00153B57">
        <w:rPr>
          <w:rFonts w:ascii="Arial" w:hAnsi="Arial" w:cs="Arial"/>
          <w:sz w:val="20"/>
          <w:szCs w:val="20"/>
        </w:rPr>
        <w:t xml:space="preserve"> Rich SS</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Rivadeneira</w:t>
      </w:r>
      <w:proofErr w:type="spellEnd"/>
      <w:r w:rsidRPr="00153B57">
        <w:rPr>
          <w:rFonts w:ascii="Arial" w:hAnsi="Arial" w:cs="Arial"/>
          <w:sz w:val="20"/>
          <w:szCs w:val="20"/>
        </w:rPr>
        <w:t xml:space="preserve"> F</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CD5847" w:rsidRPr="00153B57">
        <w:rPr>
          <w:rFonts w:ascii="Arial" w:hAnsi="Arial" w:cs="Arial"/>
          <w:sz w:val="20"/>
          <w:szCs w:val="20"/>
        </w:rPr>
        <w:t>,</w:t>
      </w:r>
      <w:r w:rsidRPr="00153B57">
        <w:rPr>
          <w:rFonts w:ascii="Arial" w:hAnsi="Arial" w:cs="Arial"/>
          <w:sz w:val="20"/>
          <w:szCs w:val="20"/>
        </w:rPr>
        <w:t xml:space="preserve"> Wilson JG</w:t>
      </w:r>
      <w:r w:rsidR="00CD5847" w:rsidRPr="00153B57">
        <w:rPr>
          <w:rFonts w:ascii="Arial" w:hAnsi="Arial" w:cs="Arial"/>
          <w:sz w:val="20"/>
          <w:szCs w:val="20"/>
        </w:rPr>
        <w:t>,</w:t>
      </w:r>
      <w:r w:rsidRPr="00153B57">
        <w:rPr>
          <w:rFonts w:ascii="Arial" w:hAnsi="Arial" w:cs="Arial"/>
          <w:sz w:val="20"/>
          <w:szCs w:val="20"/>
        </w:rPr>
        <w:t xml:space="preserve"> Psaty BM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Soranzo</w:t>
      </w:r>
      <w:proofErr w:type="spellEnd"/>
      <w:r w:rsidRPr="00153B57">
        <w:rPr>
          <w:rFonts w:ascii="Arial" w:hAnsi="Arial" w:cs="Arial"/>
          <w:sz w:val="20"/>
          <w:szCs w:val="20"/>
        </w:rPr>
        <w:t xml:space="preserve"> N</w:t>
      </w:r>
      <w:r w:rsidR="00CD5847" w:rsidRPr="00153B57">
        <w:rPr>
          <w:rFonts w:ascii="Arial" w:hAnsi="Arial" w:cs="Arial"/>
          <w:sz w:val="20"/>
          <w:szCs w:val="20"/>
        </w:rPr>
        <w:t>,</w:t>
      </w:r>
      <w:r w:rsidRPr="00153B57">
        <w:rPr>
          <w:rFonts w:ascii="Arial" w:hAnsi="Arial" w:cs="Arial"/>
          <w:sz w:val="20"/>
          <w:szCs w:val="20"/>
        </w:rPr>
        <w:t xml:space="preserve"> Dehghan A</w:t>
      </w:r>
      <w:r w:rsidR="00CD5847" w:rsidRPr="00153B57">
        <w:rPr>
          <w:rFonts w:ascii="Arial" w:hAnsi="Arial" w:cs="Arial"/>
          <w:sz w:val="20"/>
          <w:szCs w:val="20"/>
        </w:rPr>
        <w:t>,</w:t>
      </w:r>
      <w:r w:rsidRPr="00153B57">
        <w:rPr>
          <w:rFonts w:ascii="Arial" w:hAnsi="Arial" w:cs="Arial"/>
          <w:sz w:val="20"/>
          <w:szCs w:val="20"/>
        </w:rPr>
        <w:t xml:space="preserve"> Boerwinkle E</w:t>
      </w:r>
      <w:r w:rsidR="00CD5847" w:rsidRPr="00153B57">
        <w:rPr>
          <w:rFonts w:ascii="Arial" w:hAnsi="Arial" w:cs="Arial"/>
          <w:sz w:val="20"/>
          <w:szCs w:val="20"/>
        </w:rPr>
        <w:t>,</w:t>
      </w:r>
      <w:r w:rsidRPr="00153B57">
        <w:rPr>
          <w:rFonts w:ascii="Arial" w:hAnsi="Arial" w:cs="Arial"/>
          <w:sz w:val="20"/>
          <w:szCs w:val="20"/>
        </w:rPr>
        <w:t xml:space="preserve"> Zhang X</w:t>
      </w:r>
      <w:r w:rsidR="00CD5847" w:rsidRPr="00153B57">
        <w:rPr>
          <w:rFonts w:ascii="Arial" w:hAnsi="Arial" w:cs="Arial"/>
          <w:sz w:val="20"/>
          <w:szCs w:val="20"/>
        </w:rPr>
        <w:t>,</w:t>
      </w:r>
      <w:r w:rsidRPr="00153B57">
        <w:rPr>
          <w:rFonts w:ascii="Arial" w:hAnsi="Arial" w:cs="Arial"/>
          <w:sz w:val="20"/>
          <w:szCs w:val="20"/>
        </w:rPr>
        <w:t xml:space="preserve"> Johnson AD</w:t>
      </w:r>
      <w:r w:rsidR="00CD5847" w:rsidRPr="00153B57">
        <w:rPr>
          <w:rFonts w:ascii="Arial" w:hAnsi="Arial" w:cs="Arial"/>
          <w:sz w:val="20"/>
          <w:szCs w:val="20"/>
        </w:rPr>
        <w:t>,</w:t>
      </w:r>
      <w:r w:rsidRPr="00153B57">
        <w:rPr>
          <w:rFonts w:ascii="Arial" w:hAnsi="Arial" w:cs="Arial"/>
          <w:sz w:val="20"/>
          <w:szCs w:val="20"/>
        </w:rPr>
        <w:t xml:space="preserve"> O'Donnell CJ</w:t>
      </w:r>
      <w:r w:rsidR="00CD5847" w:rsidRPr="00153B57">
        <w:rPr>
          <w:rFonts w:ascii="Arial" w:hAnsi="Arial" w:cs="Arial"/>
          <w:sz w:val="20"/>
          <w:szCs w:val="20"/>
        </w:rPr>
        <w:t>,</w:t>
      </w:r>
      <w:r w:rsidRPr="00153B57">
        <w:rPr>
          <w:rFonts w:ascii="Arial" w:hAnsi="Arial" w:cs="Arial"/>
          <w:sz w:val="20"/>
          <w:szCs w:val="20"/>
        </w:rPr>
        <w:t xml:space="preserve"> Johnsen JM</w:t>
      </w:r>
      <w:r w:rsidR="00CD5847" w:rsidRPr="00153B57">
        <w:rPr>
          <w:rFonts w:ascii="Arial" w:hAnsi="Arial" w:cs="Arial"/>
          <w:sz w:val="20"/>
          <w:szCs w:val="20"/>
        </w:rPr>
        <w:t>,</w:t>
      </w:r>
      <w:r w:rsidRPr="00153B57">
        <w:rPr>
          <w:rFonts w:ascii="Arial" w:hAnsi="Arial" w:cs="Arial"/>
          <w:sz w:val="20"/>
          <w:szCs w:val="20"/>
        </w:rPr>
        <w:t xml:space="preserve"> Reiner AP</w:t>
      </w:r>
      <w:r w:rsidR="00CD5847" w:rsidRPr="00153B57">
        <w:rPr>
          <w:rFonts w:ascii="Arial" w:hAnsi="Arial" w:cs="Arial"/>
          <w:sz w:val="20"/>
          <w:szCs w:val="20"/>
        </w:rPr>
        <w:t>,</w:t>
      </w:r>
      <w:r w:rsidRPr="00153B57">
        <w:rPr>
          <w:rFonts w:ascii="Arial" w:hAnsi="Arial" w:cs="Arial"/>
          <w:sz w:val="20"/>
          <w:szCs w:val="20"/>
        </w:rPr>
        <w:t xml:space="preserve"> Ganesh SK</w:t>
      </w:r>
      <w:r w:rsidR="00CD5847" w:rsidRPr="00153B57">
        <w:rPr>
          <w:rFonts w:ascii="Arial" w:hAnsi="Arial" w:cs="Arial"/>
          <w:sz w:val="20"/>
          <w:szCs w:val="20"/>
        </w:rPr>
        <w:t>,</w:t>
      </w:r>
      <w:r w:rsidRPr="00153B57">
        <w:rPr>
          <w:rFonts w:ascii="Arial" w:hAnsi="Arial" w:cs="Arial"/>
          <w:sz w:val="20"/>
          <w:szCs w:val="20"/>
        </w:rPr>
        <w:t xml:space="preserve"> Sankaran VG. </w:t>
      </w:r>
      <w:r w:rsidRPr="00153B57">
        <w:rPr>
          <w:rFonts w:ascii="Arial" w:hAnsi="Arial" w:cs="Arial"/>
          <w:b/>
          <w:i/>
          <w:sz w:val="20"/>
          <w:szCs w:val="20"/>
        </w:rPr>
        <w:t xml:space="preserve">Whole-Exome Sequencing Identifies Loci Associated with Blood Cell Traits </w:t>
      </w:r>
      <w:r w:rsidRPr="00153B57">
        <w:rPr>
          <w:rFonts w:ascii="Arial" w:hAnsi="Arial" w:cs="Arial"/>
          <w:b/>
          <w:i/>
          <w:sz w:val="20"/>
          <w:szCs w:val="20"/>
        </w:rPr>
        <w:lastRenderedPageBreak/>
        <w:t>and Reveals a Role for Alternative GFI1B Splice Variants in Human Hematopoiesis.</w:t>
      </w:r>
      <w:r w:rsidRPr="00153B57">
        <w:rPr>
          <w:rFonts w:ascii="Arial" w:hAnsi="Arial" w:cs="Arial"/>
          <w:sz w:val="20"/>
          <w:szCs w:val="20"/>
        </w:rPr>
        <w:t xml:space="preserve"> Am. J. Hum. Genet. 2016 Aug 4</w:t>
      </w:r>
      <w:r w:rsidR="00BB3648" w:rsidRPr="00153B57">
        <w:rPr>
          <w:rFonts w:ascii="Arial" w:hAnsi="Arial" w:cs="Arial"/>
          <w:sz w:val="20"/>
          <w:szCs w:val="20"/>
        </w:rPr>
        <w:t>.</w:t>
      </w:r>
      <w:r w:rsidRPr="00153B57">
        <w:rPr>
          <w:rFonts w:ascii="Arial" w:hAnsi="Arial" w:cs="Arial"/>
          <w:sz w:val="20"/>
          <w:szCs w:val="20"/>
        </w:rPr>
        <w:t xml:space="preserve"> PM: 27486782.</w:t>
      </w:r>
      <w:r w:rsidR="00FD1069" w:rsidRPr="00FD1069">
        <w:rPr>
          <w:rFonts w:ascii="Arial" w:hAnsi="Arial" w:cs="Arial"/>
          <w:sz w:val="20"/>
          <w:szCs w:val="20"/>
        </w:rPr>
        <w:t xml:space="preserve"> </w:t>
      </w:r>
      <w:r w:rsidR="00FD1069" w:rsidRPr="00153B57">
        <w:rPr>
          <w:rFonts w:ascii="Arial" w:hAnsi="Arial" w:cs="Arial"/>
          <w:sz w:val="20"/>
          <w:szCs w:val="20"/>
        </w:rPr>
        <w:t>PMC4974169.</w:t>
      </w:r>
    </w:p>
    <w:p w14:paraId="6615F4E4" w14:textId="77777777" w:rsidR="00CC1A0F" w:rsidRPr="00654987" w:rsidRDefault="00F356FA" w:rsidP="00CC1A0F">
      <w:pPr>
        <w:autoSpaceDE w:val="0"/>
        <w:autoSpaceDN w:val="0"/>
        <w:adjustRightInd w:val="0"/>
        <w:spacing w:after="240" w:line="240" w:lineRule="auto"/>
        <w:rPr>
          <w:rFonts w:ascii="Arial" w:hAnsi="Arial" w:cs="Arial"/>
          <w:sz w:val="20"/>
          <w:szCs w:val="20"/>
        </w:rPr>
      </w:pPr>
      <w:hyperlink r:id="rId3078" w:history="1">
        <w:r w:rsidR="00CC1A0F" w:rsidRPr="00654987">
          <w:rPr>
            <w:rFonts w:ascii="Arial" w:hAnsi="Arial" w:cs="Arial"/>
            <w:sz w:val="20"/>
            <w:szCs w:val="20"/>
          </w:rPr>
          <w:t>Postmus I</w:t>
        </w:r>
      </w:hyperlink>
      <w:r w:rsidR="00CC1A0F" w:rsidRPr="00654987">
        <w:rPr>
          <w:rFonts w:ascii="Arial" w:hAnsi="Arial" w:cs="Arial"/>
          <w:sz w:val="20"/>
          <w:szCs w:val="20"/>
        </w:rPr>
        <w:t xml:space="preserve">, </w:t>
      </w:r>
      <w:hyperlink r:id="rId3079" w:history="1">
        <w:r w:rsidR="00CC1A0F" w:rsidRPr="00654987">
          <w:rPr>
            <w:rFonts w:ascii="Arial" w:hAnsi="Arial" w:cs="Arial"/>
            <w:sz w:val="20"/>
            <w:szCs w:val="20"/>
          </w:rPr>
          <w:t>Warren HR</w:t>
        </w:r>
      </w:hyperlink>
      <w:r w:rsidR="00CC1A0F" w:rsidRPr="00654987">
        <w:rPr>
          <w:rFonts w:ascii="Arial" w:hAnsi="Arial" w:cs="Arial"/>
          <w:sz w:val="20"/>
          <w:szCs w:val="20"/>
        </w:rPr>
        <w:t xml:space="preserve">, </w:t>
      </w:r>
      <w:hyperlink r:id="rId3080" w:history="1">
        <w:r w:rsidR="00CC1A0F" w:rsidRPr="00654987">
          <w:rPr>
            <w:rFonts w:ascii="Arial" w:hAnsi="Arial" w:cs="Arial"/>
            <w:sz w:val="20"/>
            <w:szCs w:val="20"/>
          </w:rPr>
          <w:t>Trompet S</w:t>
        </w:r>
      </w:hyperlink>
      <w:r w:rsidR="00CC1A0F" w:rsidRPr="00654987">
        <w:rPr>
          <w:rFonts w:ascii="Arial" w:hAnsi="Arial" w:cs="Arial"/>
          <w:sz w:val="20"/>
          <w:szCs w:val="20"/>
        </w:rPr>
        <w:t xml:space="preserve">, </w:t>
      </w:r>
      <w:hyperlink r:id="rId3081" w:history="1">
        <w:r w:rsidR="00CC1A0F" w:rsidRPr="00654987">
          <w:rPr>
            <w:rFonts w:ascii="Arial" w:hAnsi="Arial" w:cs="Arial"/>
            <w:sz w:val="20"/>
            <w:szCs w:val="20"/>
          </w:rPr>
          <w:t>Arsenault BJ</w:t>
        </w:r>
      </w:hyperlink>
      <w:r w:rsidR="00CC1A0F" w:rsidRPr="00654987">
        <w:rPr>
          <w:rFonts w:ascii="Arial" w:hAnsi="Arial" w:cs="Arial"/>
          <w:sz w:val="20"/>
          <w:szCs w:val="20"/>
        </w:rPr>
        <w:t xml:space="preserve">, </w:t>
      </w:r>
      <w:hyperlink r:id="rId3082" w:history="1">
        <w:r w:rsidR="00CC1A0F" w:rsidRPr="00654987">
          <w:rPr>
            <w:rFonts w:ascii="Arial" w:hAnsi="Arial" w:cs="Arial"/>
            <w:sz w:val="20"/>
            <w:szCs w:val="20"/>
          </w:rPr>
          <w:t>Avery CL</w:t>
        </w:r>
      </w:hyperlink>
      <w:r w:rsidR="00CC1A0F" w:rsidRPr="00654987">
        <w:rPr>
          <w:rFonts w:ascii="Arial" w:hAnsi="Arial" w:cs="Arial"/>
          <w:sz w:val="20"/>
          <w:szCs w:val="20"/>
        </w:rPr>
        <w:t xml:space="preserve">, </w:t>
      </w:r>
      <w:hyperlink r:id="rId3083" w:history="1">
        <w:r w:rsidR="00CC1A0F" w:rsidRPr="00654987">
          <w:rPr>
            <w:rFonts w:ascii="Arial" w:hAnsi="Arial" w:cs="Arial"/>
            <w:sz w:val="20"/>
            <w:szCs w:val="20"/>
          </w:rPr>
          <w:t>Bis JC</w:t>
        </w:r>
      </w:hyperlink>
      <w:r w:rsidR="00CC1A0F" w:rsidRPr="00654987">
        <w:rPr>
          <w:rFonts w:ascii="Arial" w:hAnsi="Arial" w:cs="Arial"/>
          <w:sz w:val="20"/>
          <w:szCs w:val="20"/>
        </w:rPr>
        <w:t xml:space="preserve">, </w:t>
      </w:r>
      <w:hyperlink r:id="rId3084" w:history="1">
        <w:r w:rsidR="00CC1A0F" w:rsidRPr="00654987">
          <w:rPr>
            <w:rFonts w:ascii="Arial" w:hAnsi="Arial" w:cs="Arial"/>
            <w:sz w:val="20"/>
            <w:szCs w:val="20"/>
          </w:rPr>
          <w:t>Chasman DI</w:t>
        </w:r>
      </w:hyperlink>
      <w:r w:rsidR="00CC1A0F" w:rsidRPr="00654987">
        <w:rPr>
          <w:rFonts w:ascii="Arial" w:hAnsi="Arial" w:cs="Arial"/>
          <w:sz w:val="20"/>
          <w:szCs w:val="20"/>
        </w:rPr>
        <w:t xml:space="preserve">, </w:t>
      </w:r>
      <w:hyperlink r:id="rId3085" w:history="1">
        <w:r w:rsidR="00CC1A0F" w:rsidRPr="00654987">
          <w:rPr>
            <w:rFonts w:ascii="Arial" w:hAnsi="Arial" w:cs="Arial"/>
            <w:sz w:val="20"/>
            <w:szCs w:val="20"/>
          </w:rPr>
          <w:t>de Keyser CE</w:t>
        </w:r>
      </w:hyperlink>
      <w:r w:rsidR="00CC1A0F" w:rsidRPr="00654987">
        <w:rPr>
          <w:rFonts w:ascii="Arial" w:hAnsi="Arial" w:cs="Arial"/>
          <w:sz w:val="20"/>
          <w:szCs w:val="20"/>
        </w:rPr>
        <w:t xml:space="preserve">, </w:t>
      </w:r>
      <w:hyperlink r:id="rId3086" w:history="1">
        <w:r w:rsidR="00CC1A0F" w:rsidRPr="00654987">
          <w:rPr>
            <w:rFonts w:ascii="Arial" w:hAnsi="Arial" w:cs="Arial"/>
            <w:sz w:val="20"/>
            <w:szCs w:val="20"/>
          </w:rPr>
          <w:t>Deshmukh HA</w:t>
        </w:r>
      </w:hyperlink>
      <w:r w:rsidR="00CC1A0F" w:rsidRPr="00654987">
        <w:rPr>
          <w:rFonts w:ascii="Arial" w:hAnsi="Arial" w:cs="Arial"/>
          <w:sz w:val="20"/>
          <w:szCs w:val="20"/>
        </w:rPr>
        <w:t xml:space="preserve">, </w:t>
      </w:r>
      <w:hyperlink r:id="rId3087" w:history="1">
        <w:r w:rsidR="00CC1A0F" w:rsidRPr="00654987">
          <w:rPr>
            <w:rFonts w:ascii="Arial" w:hAnsi="Arial" w:cs="Arial"/>
            <w:sz w:val="20"/>
            <w:szCs w:val="20"/>
          </w:rPr>
          <w:t>Evans DS</w:t>
        </w:r>
      </w:hyperlink>
      <w:r w:rsidR="00CC1A0F" w:rsidRPr="00654987">
        <w:rPr>
          <w:rFonts w:ascii="Arial" w:hAnsi="Arial" w:cs="Arial"/>
          <w:sz w:val="20"/>
          <w:szCs w:val="20"/>
        </w:rPr>
        <w:t xml:space="preserve">, </w:t>
      </w:r>
      <w:hyperlink r:id="rId3088" w:history="1">
        <w:r w:rsidR="00CC1A0F" w:rsidRPr="00654987">
          <w:rPr>
            <w:rFonts w:ascii="Arial" w:hAnsi="Arial" w:cs="Arial"/>
            <w:sz w:val="20"/>
            <w:szCs w:val="20"/>
          </w:rPr>
          <w:t>Feng Q</w:t>
        </w:r>
      </w:hyperlink>
      <w:r w:rsidR="00CC1A0F" w:rsidRPr="00654987">
        <w:rPr>
          <w:rFonts w:ascii="Arial" w:hAnsi="Arial" w:cs="Arial"/>
          <w:sz w:val="20"/>
          <w:szCs w:val="20"/>
        </w:rPr>
        <w:t xml:space="preserve">, </w:t>
      </w:r>
      <w:hyperlink r:id="rId3089" w:history="1">
        <w:r w:rsidR="00CC1A0F" w:rsidRPr="00654987">
          <w:rPr>
            <w:rFonts w:ascii="Arial" w:hAnsi="Arial" w:cs="Arial"/>
            <w:sz w:val="20"/>
            <w:szCs w:val="20"/>
          </w:rPr>
          <w:t>Li X</w:t>
        </w:r>
      </w:hyperlink>
      <w:r w:rsidR="00CC1A0F" w:rsidRPr="00654987">
        <w:rPr>
          <w:rFonts w:ascii="Arial" w:hAnsi="Arial" w:cs="Arial"/>
          <w:sz w:val="20"/>
          <w:szCs w:val="20"/>
        </w:rPr>
        <w:t xml:space="preserve">, </w:t>
      </w:r>
      <w:hyperlink r:id="rId3090" w:history="1">
        <w:r w:rsidR="00CC1A0F" w:rsidRPr="00654987">
          <w:rPr>
            <w:rFonts w:ascii="Arial" w:hAnsi="Arial" w:cs="Arial"/>
            <w:sz w:val="20"/>
            <w:szCs w:val="20"/>
          </w:rPr>
          <w:t>Smit RA</w:t>
        </w:r>
      </w:hyperlink>
      <w:r w:rsidR="00CC1A0F" w:rsidRPr="00654987">
        <w:rPr>
          <w:rFonts w:ascii="Arial" w:hAnsi="Arial" w:cs="Arial"/>
          <w:sz w:val="20"/>
          <w:szCs w:val="20"/>
        </w:rPr>
        <w:t xml:space="preserve">, </w:t>
      </w:r>
      <w:hyperlink r:id="rId3091" w:history="1">
        <w:r w:rsidR="00CC1A0F" w:rsidRPr="00654987">
          <w:rPr>
            <w:rFonts w:ascii="Arial" w:hAnsi="Arial" w:cs="Arial"/>
            <w:sz w:val="20"/>
            <w:szCs w:val="20"/>
          </w:rPr>
          <w:t>Smith AV</w:t>
        </w:r>
      </w:hyperlink>
      <w:r w:rsidR="00CC1A0F" w:rsidRPr="00654987">
        <w:rPr>
          <w:rFonts w:ascii="Arial" w:hAnsi="Arial" w:cs="Arial"/>
          <w:sz w:val="20"/>
          <w:szCs w:val="20"/>
        </w:rPr>
        <w:t xml:space="preserve">, </w:t>
      </w:r>
      <w:hyperlink r:id="rId3092" w:history="1">
        <w:r w:rsidR="00CC1A0F" w:rsidRPr="00654987">
          <w:rPr>
            <w:rFonts w:ascii="Arial" w:hAnsi="Arial" w:cs="Arial"/>
            <w:sz w:val="20"/>
            <w:szCs w:val="20"/>
          </w:rPr>
          <w:t>Sun F</w:t>
        </w:r>
      </w:hyperlink>
      <w:r w:rsidR="00CC1A0F" w:rsidRPr="00654987">
        <w:rPr>
          <w:rFonts w:ascii="Arial" w:hAnsi="Arial" w:cs="Arial"/>
          <w:sz w:val="20"/>
          <w:szCs w:val="20"/>
        </w:rPr>
        <w:t xml:space="preserve">, </w:t>
      </w:r>
      <w:hyperlink r:id="rId3093" w:history="1">
        <w:r w:rsidR="00CC1A0F" w:rsidRPr="00654987">
          <w:rPr>
            <w:rFonts w:ascii="Arial" w:hAnsi="Arial" w:cs="Arial"/>
            <w:sz w:val="20"/>
            <w:szCs w:val="20"/>
          </w:rPr>
          <w:t>Taylor KD</w:t>
        </w:r>
      </w:hyperlink>
      <w:r w:rsidR="00CC1A0F" w:rsidRPr="00654987">
        <w:rPr>
          <w:rFonts w:ascii="Arial" w:hAnsi="Arial" w:cs="Arial"/>
          <w:sz w:val="20"/>
          <w:szCs w:val="20"/>
        </w:rPr>
        <w:t xml:space="preserve">, </w:t>
      </w:r>
      <w:hyperlink r:id="rId3094" w:history="1">
        <w:r w:rsidR="00CC1A0F" w:rsidRPr="00654987">
          <w:rPr>
            <w:rFonts w:ascii="Arial" w:hAnsi="Arial" w:cs="Arial"/>
            <w:sz w:val="20"/>
            <w:szCs w:val="20"/>
          </w:rPr>
          <w:t>Arnold AM</w:t>
        </w:r>
      </w:hyperlink>
      <w:r w:rsidR="00CC1A0F" w:rsidRPr="00654987">
        <w:rPr>
          <w:rFonts w:ascii="Arial" w:hAnsi="Arial" w:cs="Arial"/>
          <w:sz w:val="20"/>
          <w:szCs w:val="20"/>
        </w:rPr>
        <w:t xml:space="preserve">, </w:t>
      </w:r>
      <w:hyperlink r:id="rId3095" w:history="1">
        <w:r w:rsidR="00CC1A0F" w:rsidRPr="00654987">
          <w:rPr>
            <w:rFonts w:ascii="Arial" w:hAnsi="Arial" w:cs="Arial"/>
            <w:sz w:val="20"/>
            <w:szCs w:val="20"/>
          </w:rPr>
          <w:t>Barnes MR</w:t>
        </w:r>
      </w:hyperlink>
      <w:r w:rsidR="00CC1A0F" w:rsidRPr="00654987">
        <w:rPr>
          <w:rFonts w:ascii="Arial" w:hAnsi="Arial" w:cs="Arial"/>
          <w:sz w:val="20"/>
          <w:szCs w:val="20"/>
        </w:rPr>
        <w:t xml:space="preserve">, </w:t>
      </w:r>
      <w:hyperlink r:id="rId3096" w:history="1">
        <w:r w:rsidR="00CC1A0F" w:rsidRPr="00654987">
          <w:rPr>
            <w:rFonts w:ascii="Arial" w:hAnsi="Arial" w:cs="Arial"/>
            <w:sz w:val="20"/>
            <w:szCs w:val="20"/>
          </w:rPr>
          <w:t>Barratt BJ</w:t>
        </w:r>
      </w:hyperlink>
      <w:r w:rsidR="00CC1A0F" w:rsidRPr="00654987">
        <w:rPr>
          <w:rFonts w:ascii="Arial" w:hAnsi="Arial" w:cs="Arial"/>
          <w:sz w:val="20"/>
          <w:szCs w:val="20"/>
        </w:rPr>
        <w:t xml:space="preserve">, </w:t>
      </w:r>
      <w:hyperlink r:id="rId3097" w:history="1">
        <w:r w:rsidR="00CC1A0F" w:rsidRPr="00654987">
          <w:rPr>
            <w:rFonts w:ascii="Arial" w:hAnsi="Arial" w:cs="Arial"/>
            <w:sz w:val="20"/>
            <w:szCs w:val="20"/>
          </w:rPr>
          <w:t>Betteridge J</w:t>
        </w:r>
      </w:hyperlink>
      <w:r w:rsidR="00CC1A0F" w:rsidRPr="00654987">
        <w:rPr>
          <w:rFonts w:ascii="Arial" w:hAnsi="Arial" w:cs="Arial"/>
          <w:sz w:val="20"/>
          <w:szCs w:val="20"/>
        </w:rPr>
        <w:t xml:space="preserve">, </w:t>
      </w:r>
      <w:hyperlink r:id="rId3098" w:history="1">
        <w:proofErr w:type="spellStart"/>
        <w:r w:rsidR="00CC1A0F" w:rsidRPr="00654987">
          <w:rPr>
            <w:rFonts w:ascii="Arial" w:hAnsi="Arial" w:cs="Arial"/>
            <w:sz w:val="20"/>
            <w:szCs w:val="20"/>
          </w:rPr>
          <w:t>Boekholdt</w:t>
        </w:r>
        <w:proofErr w:type="spellEnd"/>
        <w:r w:rsidR="00CC1A0F" w:rsidRPr="00654987">
          <w:rPr>
            <w:rFonts w:ascii="Arial" w:hAnsi="Arial" w:cs="Arial"/>
            <w:sz w:val="20"/>
            <w:szCs w:val="20"/>
          </w:rPr>
          <w:t xml:space="preserve"> SM</w:t>
        </w:r>
      </w:hyperlink>
      <w:r w:rsidR="00CC1A0F" w:rsidRPr="00654987">
        <w:rPr>
          <w:rFonts w:ascii="Arial" w:hAnsi="Arial" w:cs="Arial"/>
          <w:sz w:val="20"/>
          <w:szCs w:val="20"/>
        </w:rPr>
        <w:t xml:space="preserve">, </w:t>
      </w:r>
      <w:hyperlink r:id="rId3099" w:history="1">
        <w:r w:rsidR="00CC1A0F" w:rsidRPr="00654987">
          <w:rPr>
            <w:rFonts w:ascii="Arial" w:hAnsi="Arial" w:cs="Arial"/>
            <w:sz w:val="20"/>
            <w:szCs w:val="20"/>
          </w:rPr>
          <w:t>Boerwinkle E</w:t>
        </w:r>
      </w:hyperlink>
      <w:r w:rsidR="00CC1A0F" w:rsidRPr="00654987">
        <w:rPr>
          <w:rFonts w:ascii="Arial" w:hAnsi="Arial" w:cs="Arial"/>
          <w:sz w:val="20"/>
          <w:szCs w:val="20"/>
        </w:rPr>
        <w:t xml:space="preserve">, </w:t>
      </w:r>
      <w:hyperlink r:id="rId3100" w:history="1">
        <w:r w:rsidR="00CC1A0F" w:rsidRPr="00654987">
          <w:rPr>
            <w:rFonts w:ascii="Arial" w:hAnsi="Arial" w:cs="Arial"/>
            <w:sz w:val="20"/>
            <w:szCs w:val="20"/>
          </w:rPr>
          <w:t>Buckley BM</w:t>
        </w:r>
      </w:hyperlink>
      <w:r w:rsidR="00CC1A0F" w:rsidRPr="00654987">
        <w:rPr>
          <w:rFonts w:ascii="Arial" w:hAnsi="Arial" w:cs="Arial"/>
          <w:sz w:val="20"/>
          <w:szCs w:val="20"/>
        </w:rPr>
        <w:t xml:space="preserve">, </w:t>
      </w:r>
      <w:hyperlink r:id="rId3101" w:history="1">
        <w:r w:rsidR="00CC1A0F" w:rsidRPr="00654987">
          <w:rPr>
            <w:rFonts w:ascii="Arial" w:hAnsi="Arial" w:cs="Arial"/>
            <w:sz w:val="20"/>
            <w:szCs w:val="20"/>
          </w:rPr>
          <w:t>Chen YI</w:t>
        </w:r>
      </w:hyperlink>
      <w:r w:rsidR="00CC1A0F" w:rsidRPr="00654987">
        <w:rPr>
          <w:rFonts w:ascii="Arial" w:hAnsi="Arial" w:cs="Arial"/>
          <w:sz w:val="20"/>
          <w:szCs w:val="20"/>
        </w:rPr>
        <w:t xml:space="preserve">, </w:t>
      </w:r>
      <w:hyperlink r:id="rId3102" w:history="1">
        <w:r w:rsidR="00CC1A0F" w:rsidRPr="00654987">
          <w:rPr>
            <w:rFonts w:ascii="Arial" w:hAnsi="Arial" w:cs="Arial"/>
            <w:sz w:val="20"/>
            <w:szCs w:val="20"/>
          </w:rPr>
          <w:t xml:space="preserve">de </w:t>
        </w:r>
        <w:proofErr w:type="spellStart"/>
        <w:r w:rsidR="00CC1A0F" w:rsidRPr="00654987">
          <w:rPr>
            <w:rFonts w:ascii="Arial" w:hAnsi="Arial" w:cs="Arial"/>
            <w:sz w:val="20"/>
            <w:szCs w:val="20"/>
          </w:rPr>
          <w:t>Craen</w:t>
        </w:r>
        <w:proofErr w:type="spellEnd"/>
        <w:r w:rsidR="00CC1A0F" w:rsidRPr="00654987">
          <w:rPr>
            <w:rFonts w:ascii="Arial" w:hAnsi="Arial" w:cs="Arial"/>
            <w:sz w:val="20"/>
            <w:szCs w:val="20"/>
          </w:rPr>
          <w:t xml:space="preserve"> AJ</w:t>
        </w:r>
      </w:hyperlink>
      <w:r w:rsidR="00CC1A0F" w:rsidRPr="00654987">
        <w:rPr>
          <w:rFonts w:ascii="Arial" w:hAnsi="Arial" w:cs="Arial"/>
          <w:sz w:val="20"/>
          <w:szCs w:val="20"/>
        </w:rPr>
        <w:t xml:space="preserve">, </w:t>
      </w:r>
      <w:hyperlink r:id="rId3103" w:history="1">
        <w:r w:rsidR="00CC1A0F" w:rsidRPr="00654987">
          <w:rPr>
            <w:rFonts w:ascii="Arial" w:hAnsi="Arial" w:cs="Arial"/>
            <w:sz w:val="20"/>
            <w:szCs w:val="20"/>
          </w:rPr>
          <w:t>Cummings SR</w:t>
        </w:r>
      </w:hyperlink>
      <w:r w:rsidR="00CC1A0F" w:rsidRPr="00654987">
        <w:rPr>
          <w:rFonts w:ascii="Arial" w:hAnsi="Arial" w:cs="Arial"/>
          <w:sz w:val="20"/>
          <w:szCs w:val="20"/>
        </w:rPr>
        <w:t xml:space="preserve">, </w:t>
      </w:r>
      <w:hyperlink r:id="rId3104" w:history="1">
        <w:r w:rsidR="00CC1A0F" w:rsidRPr="00654987">
          <w:rPr>
            <w:rFonts w:ascii="Arial" w:hAnsi="Arial" w:cs="Arial"/>
            <w:sz w:val="20"/>
            <w:szCs w:val="20"/>
          </w:rPr>
          <w:t>Denny JC</w:t>
        </w:r>
      </w:hyperlink>
      <w:r w:rsidR="00CC1A0F" w:rsidRPr="00654987">
        <w:rPr>
          <w:rFonts w:ascii="Arial" w:hAnsi="Arial" w:cs="Arial"/>
          <w:sz w:val="20"/>
          <w:szCs w:val="20"/>
        </w:rPr>
        <w:t xml:space="preserve">, </w:t>
      </w:r>
      <w:hyperlink r:id="rId3105" w:history="1">
        <w:proofErr w:type="spellStart"/>
        <w:r w:rsidR="00CC1A0F" w:rsidRPr="00654987">
          <w:rPr>
            <w:rFonts w:ascii="Arial" w:hAnsi="Arial" w:cs="Arial"/>
            <w:sz w:val="20"/>
            <w:szCs w:val="20"/>
          </w:rPr>
          <w:t>Dubé</w:t>
        </w:r>
        <w:proofErr w:type="spellEnd"/>
        <w:r w:rsidR="00CC1A0F" w:rsidRPr="00654987">
          <w:rPr>
            <w:rFonts w:ascii="Arial" w:hAnsi="Arial" w:cs="Arial"/>
            <w:sz w:val="20"/>
            <w:szCs w:val="20"/>
          </w:rPr>
          <w:t xml:space="preserve"> MP</w:t>
        </w:r>
      </w:hyperlink>
      <w:r w:rsidR="00CC1A0F" w:rsidRPr="00654987">
        <w:rPr>
          <w:rFonts w:ascii="Arial" w:hAnsi="Arial" w:cs="Arial"/>
          <w:sz w:val="20"/>
          <w:szCs w:val="20"/>
        </w:rPr>
        <w:t xml:space="preserve">, </w:t>
      </w:r>
      <w:hyperlink r:id="rId3106" w:history="1">
        <w:r w:rsidR="00CC1A0F" w:rsidRPr="00654987">
          <w:rPr>
            <w:rFonts w:ascii="Arial" w:hAnsi="Arial" w:cs="Arial"/>
            <w:sz w:val="20"/>
            <w:szCs w:val="20"/>
          </w:rPr>
          <w:t>Durrington PN</w:t>
        </w:r>
      </w:hyperlink>
      <w:r w:rsidR="00CC1A0F" w:rsidRPr="00654987">
        <w:rPr>
          <w:rFonts w:ascii="Arial" w:hAnsi="Arial" w:cs="Arial"/>
          <w:sz w:val="20"/>
          <w:szCs w:val="20"/>
        </w:rPr>
        <w:t xml:space="preserve">, </w:t>
      </w:r>
      <w:hyperlink r:id="rId3107" w:history="1">
        <w:proofErr w:type="spellStart"/>
        <w:r w:rsidR="00CC1A0F" w:rsidRPr="00654987">
          <w:rPr>
            <w:rFonts w:ascii="Arial" w:hAnsi="Arial" w:cs="Arial"/>
            <w:sz w:val="20"/>
            <w:szCs w:val="20"/>
          </w:rPr>
          <w:t>Eiriksdottir</w:t>
        </w:r>
        <w:proofErr w:type="spellEnd"/>
        <w:r w:rsidR="00CC1A0F" w:rsidRPr="00654987">
          <w:rPr>
            <w:rFonts w:ascii="Arial" w:hAnsi="Arial" w:cs="Arial"/>
            <w:sz w:val="20"/>
            <w:szCs w:val="20"/>
          </w:rPr>
          <w:t xml:space="preserve"> G</w:t>
        </w:r>
      </w:hyperlink>
      <w:r w:rsidR="00CC1A0F" w:rsidRPr="00654987">
        <w:rPr>
          <w:rFonts w:ascii="Arial" w:hAnsi="Arial" w:cs="Arial"/>
          <w:sz w:val="20"/>
          <w:szCs w:val="20"/>
        </w:rPr>
        <w:t xml:space="preserve">, </w:t>
      </w:r>
      <w:hyperlink r:id="rId3108" w:history="1">
        <w:r w:rsidR="00CC1A0F" w:rsidRPr="00654987">
          <w:rPr>
            <w:rFonts w:ascii="Arial" w:hAnsi="Arial" w:cs="Arial"/>
            <w:sz w:val="20"/>
            <w:szCs w:val="20"/>
          </w:rPr>
          <w:t>Ford I</w:t>
        </w:r>
      </w:hyperlink>
      <w:r w:rsidR="00CC1A0F" w:rsidRPr="00654987">
        <w:rPr>
          <w:rFonts w:ascii="Arial" w:hAnsi="Arial" w:cs="Arial"/>
          <w:sz w:val="20"/>
          <w:szCs w:val="20"/>
        </w:rPr>
        <w:t xml:space="preserve">, </w:t>
      </w:r>
      <w:hyperlink r:id="rId3109" w:history="1">
        <w:r w:rsidR="00CC1A0F" w:rsidRPr="00654987">
          <w:rPr>
            <w:rFonts w:ascii="Arial" w:hAnsi="Arial" w:cs="Arial"/>
            <w:sz w:val="20"/>
            <w:szCs w:val="20"/>
          </w:rPr>
          <w:t>Guo X</w:t>
        </w:r>
      </w:hyperlink>
      <w:r w:rsidR="00CC1A0F" w:rsidRPr="00654987">
        <w:rPr>
          <w:rFonts w:ascii="Arial" w:hAnsi="Arial" w:cs="Arial"/>
          <w:sz w:val="20"/>
          <w:szCs w:val="20"/>
        </w:rPr>
        <w:t xml:space="preserve">, </w:t>
      </w:r>
      <w:hyperlink r:id="rId3110" w:history="1">
        <w:r w:rsidR="00CC1A0F" w:rsidRPr="00654987">
          <w:rPr>
            <w:rFonts w:ascii="Arial" w:hAnsi="Arial" w:cs="Arial"/>
            <w:sz w:val="20"/>
            <w:szCs w:val="20"/>
          </w:rPr>
          <w:t>Harris TB</w:t>
        </w:r>
      </w:hyperlink>
      <w:r w:rsidR="00CC1A0F" w:rsidRPr="00654987">
        <w:rPr>
          <w:rFonts w:ascii="Arial" w:hAnsi="Arial" w:cs="Arial"/>
          <w:sz w:val="20"/>
          <w:szCs w:val="20"/>
        </w:rPr>
        <w:t xml:space="preserve">, </w:t>
      </w:r>
      <w:hyperlink r:id="rId3111" w:history="1">
        <w:r w:rsidR="00CC1A0F" w:rsidRPr="00654987">
          <w:rPr>
            <w:rFonts w:ascii="Arial" w:hAnsi="Arial" w:cs="Arial"/>
            <w:sz w:val="20"/>
            <w:szCs w:val="20"/>
          </w:rPr>
          <w:t>Heckbert SR</w:t>
        </w:r>
      </w:hyperlink>
      <w:r w:rsidR="00CC1A0F" w:rsidRPr="00654987">
        <w:rPr>
          <w:rFonts w:ascii="Arial" w:hAnsi="Arial" w:cs="Arial"/>
          <w:sz w:val="20"/>
          <w:szCs w:val="20"/>
        </w:rPr>
        <w:t xml:space="preserve">, </w:t>
      </w:r>
      <w:hyperlink r:id="rId3112" w:history="1">
        <w:proofErr w:type="spellStart"/>
        <w:r w:rsidR="00CC1A0F" w:rsidRPr="00654987">
          <w:rPr>
            <w:rFonts w:ascii="Arial" w:hAnsi="Arial" w:cs="Arial"/>
            <w:sz w:val="20"/>
            <w:szCs w:val="20"/>
          </w:rPr>
          <w:t>Hofman</w:t>
        </w:r>
        <w:proofErr w:type="spellEnd"/>
        <w:r w:rsidR="00CC1A0F" w:rsidRPr="00654987">
          <w:rPr>
            <w:rFonts w:ascii="Arial" w:hAnsi="Arial" w:cs="Arial"/>
            <w:sz w:val="20"/>
            <w:szCs w:val="20"/>
          </w:rPr>
          <w:t xml:space="preserve"> A</w:t>
        </w:r>
      </w:hyperlink>
      <w:r w:rsidR="00CC1A0F" w:rsidRPr="00654987">
        <w:rPr>
          <w:rFonts w:ascii="Arial" w:hAnsi="Arial" w:cs="Arial"/>
          <w:sz w:val="20"/>
          <w:szCs w:val="20"/>
        </w:rPr>
        <w:t xml:space="preserve">, </w:t>
      </w:r>
      <w:hyperlink r:id="rId3113" w:history="1">
        <w:proofErr w:type="spellStart"/>
        <w:r w:rsidR="00CC1A0F" w:rsidRPr="00654987">
          <w:rPr>
            <w:rFonts w:ascii="Arial" w:hAnsi="Arial" w:cs="Arial"/>
            <w:sz w:val="20"/>
            <w:szCs w:val="20"/>
          </w:rPr>
          <w:t>Hovingh</w:t>
        </w:r>
        <w:proofErr w:type="spellEnd"/>
        <w:r w:rsidR="00CC1A0F" w:rsidRPr="00654987">
          <w:rPr>
            <w:rFonts w:ascii="Arial" w:hAnsi="Arial" w:cs="Arial"/>
            <w:sz w:val="20"/>
            <w:szCs w:val="20"/>
          </w:rPr>
          <w:t xml:space="preserve"> GK</w:t>
        </w:r>
      </w:hyperlink>
      <w:r w:rsidR="00CC1A0F" w:rsidRPr="00654987">
        <w:rPr>
          <w:rFonts w:ascii="Arial" w:hAnsi="Arial" w:cs="Arial"/>
          <w:sz w:val="20"/>
          <w:szCs w:val="20"/>
        </w:rPr>
        <w:t xml:space="preserve">, </w:t>
      </w:r>
      <w:hyperlink r:id="rId3114" w:history="1">
        <w:proofErr w:type="spellStart"/>
        <w:r w:rsidR="00CC1A0F" w:rsidRPr="00654987">
          <w:rPr>
            <w:rFonts w:ascii="Arial" w:hAnsi="Arial" w:cs="Arial"/>
            <w:sz w:val="20"/>
            <w:szCs w:val="20"/>
          </w:rPr>
          <w:t>Kastelein</w:t>
        </w:r>
        <w:proofErr w:type="spellEnd"/>
        <w:r w:rsidR="00CC1A0F" w:rsidRPr="00654987">
          <w:rPr>
            <w:rFonts w:ascii="Arial" w:hAnsi="Arial" w:cs="Arial"/>
            <w:sz w:val="20"/>
            <w:szCs w:val="20"/>
          </w:rPr>
          <w:t xml:space="preserve"> JJ</w:t>
        </w:r>
      </w:hyperlink>
      <w:r w:rsidR="00CC1A0F" w:rsidRPr="00654987">
        <w:rPr>
          <w:rFonts w:ascii="Arial" w:hAnsi="Arial" w:cs="Arial"/>
          <w:sz w:val="20"/>
          <w:szCs w:val="20"/>
        </w:rPr>
        <w:t xml:space="preserve">, </w:t>
      </w:r>
      <w:hyperlink r:id="rId3115" w:history="1">
        <w:proofErr w:type="spellStart"/>
        <w:r w:rsidR="00CC1A0F" w:rsidRPr="00654987">
          <w:rPr>
            <w:rFonts w:ascii="Arial" w:hAnsi="Arial" w:cs="Arial"/>
            <w:sz w:val="20"/>
            <w:szCs w:val="20"/>
          </w:rPr>
          <w:t>Launer</w:t>
        </w:r>
        <w:proofErr w:type="spellEnd"/>
        <w:r w:rsidR="00CC1A0F" w:rsidRPr="00654987">
          <w:rPr>
            <w:rFonts w:ascii="Arial" w:hAnsi="Arial" w:cs="Arial"/>
            <w:sz w:val="20"/>
            <w:szCs w:val="20"/>
          </w:rPr>
          <w:t xml:space="preserve"> LJ</w:t>
        </w:r>
      </w:hyperlink>
      <w:r w:rsidR="00CC1A0F" w:rsidRPr="00654987">
        <w:rPr>
          <w:rFonts w:ascii="Arial" w:hAnsi="Arial" w:cs="Arial"/>
          <w:sz w:val="20"/>
          <w:szCs w:val="20"/>
        </w:rPr>
        <w:t xml:space="preserve">, </w:t>
      </w:r>
      <w:hyperlink r:id="rId3116" w:history="1">
        <w:r w:rsidR="00CC1A0F" w:rsidRPr="00654987">
          <w:rPr>
            <w:rFonts w:ascii="Arial" w:hAnsi="Arial" w:cs="Arial"/>
            <w:sz w:val="20"/>
            <w:szCs w:val="20"/>
          </w:rPr>
          <w:t>Liu CT</w:t>
        </w:r>
      </w:hyperlink>
      <w:r w:rsidR="00CC1A0F" w:rsidRPr="00654987">
        <w:rPr>
          <w:rFonts w:ascii="Arial" w:hAnsi="Arial" w:cs="Arial"/>
          <w:sz w:val="20"/>
          <w:szCs w:val="20"/>
        </w:rPr>
        <w:t xml:space="preserve">, </w:t>
      </w:r>
      <w:hyperlink r:id="rId3117" w:history="1">
        <w:r w:rsidR="00CC1A0F" w:rsidRPr="00654987">
          <w:rPr>
            <w:rFonts w:ascii="Arial" w:hAnsi="Arial" w:cs="Arial"/>
            <w:sz w:val="20"/>
            <w:szCs w:val="20"/>
          </w:rPr>
          <w:t>Liu Y</w:t>
        </w:r>
      </w:hyperlink>
      <w:r w:rsidR="00CC1A0F" w:rsidRPr="00654987">
        <w:rPr>
          <w:rFonts w:ascii="Arial" w:hAnsi="Arial" w:cs="Arial"/>
          <w:sz w:val="20"/>
          <w:szCs w:val="20"/>
        </w:rPr>
        <w:t xml:space="preserve">, </w:t>
      </w:r>
      <w:hyperlink r:id="rId3118" w:history="1">
        <w:r w:rsidR="00CC1A0F" w:rsidRPr="00654987">
          <w:rPr>
            <w:rFonts w:ascii="Arial" w:hAnsi="Arial" w:cs="Arial"/>
            <w:sz w:val="20"/>
            <w:szCs w:val="20"/>
          </w:rPr>
          <w:t>Lumley T</w:t>
        </w:r>
      </w:hyperlink>
      <w:r w:rsidR="00CC1A0F" w:rsidRPr="00654987">
        <w:rPr>
          <w:rFonts w:ascii="Arial" w:hAnsi="Arial" w:cs="Arial"/>
          <w:sz w:val="20"/>
          <w:szCs w:val="20"/>
        </w:rPr>
        <w:t xml:space="preserve">, </w:t>
      </w:r>
      <w:hyperlink r:id="rId3119" w:history="1">
        <w:proofErr w:type="spellStart"/>
        <w:r w:rsidR="00CC1A0F" w:rsidRPr="00654987">
          <w:rPr>
            <w:rFonts w:ascii="Arial" w:hAnsi="Arial" w:cs="Arial"/>
            <w:sz w:val="20"/>
            <w:szCs w:val="20"/>
          </w:rPr>
          <w:t>McKeigue</w:t>
        </w:r>
        <w:proofErr w:type="spellEnd"/>
        <w:r w:rsidR="00CC1A0F" w:rsidRPr="00654987">
          <w:rPr>
            <w:rFonts w:ascii="Arial" w:hAnsi="Arial" w:cs="Arial"/>
            <w:sz w:val="20"/>
            <w:szCs w:val="20"/>
          </w:rPr>
          <w:t xml:space="preserve"> PM</w:t>
        </w:r>
      </w:hyperlink>
      <w:r w:rsidR="00CC1A0F" w:rsidRPr="00654987">
        <w:rPr>
          <w:rFonts w:ascii="Arial" w:hAnsi="Arial" w:cs="Arial"/>
          <w:sz w:val="20"/>
          <w:szCs w:val="20"/>
        </w:rPr>
        <w:t xml:space="preserve">, </w:t>
      </w:r>
      <w:hyperlink r:id="rId3120" w:history="1">
        <w:r w:rsidR="00CC1A0F" w:rsidRPr="00654987">
          <w:rPr>
            <w:rFonts w:ascii="Arial" w:hAnsi="Arial" w:cs="Arial"/>
            <w:sz w:val="20"/>
            <w:szCs w:val="20"/>
          </w:rPr>
          <w:t>Munroe PB</w:t>
        </w:r>
      </w:hyperlink>
      <w:r w:rsidR="00CC1A0F" w:rsidRPr="00654987">
        <w:rPr>
          <w:rFonts w:ascii="Arial" w:hAnsi="Arial" w:cs="Arial"/>
          <w:sz w:val="20"/>
          <w:szCs w:val="20"/>
        </w:rPr>
        <w:t xml:space="preserve">, </w:t>
      </w:r>
      <w:hyperlink r:id="rId3121" w:history="1">
        <w:r w:rsidR="00CC1A0F" w:rsidRPr="00654987">
          <w:rPr>
            <w:rFonts w:ascii="Arial" w:hAnsi="Arial" w:cs="Arial"/>
            <w:sz w:val="20"/>
            <w:szCs w:val="20"/>
          </w:rPr>
          <w:t>Neil A</w:t>
        </w:r>
      </w:hyperlink>
      <w:r w:rsidR="00CC1A0F" w:rsidRPr="00654987">
        <w:rPr>
          <w:rFonts w:ascii="Arial" w:hAnsi="Arial" w:cs="Arial"/>
          <w:sz w:val="20"/>
          <w:szCs w:val="20"/>
        </w:rPr>
        <w:t xml:space="preserve">, </w:t>
      </w:r>
      <w:hyperlink r:id="rId3122" w:history="1">
        <w:r w:rsidR="00CC1A0F" w:rsidRPr="00654987">
          <w:rPr>
            <w:rFonts w:ascii="Arial" w:hAnsi="Arial" w:cs="Arial"/>
            <w:sz w:val="20"/>
            <w:szCs w:val="20"/>
          </w:rPr>
          <w:t>Nickerson DA</w:t>
        </w:r>
      </w:hyperlink>
      <w:r w:rsidR="00CC1A0F" w:rsidRPr="00654987">
        <w:rPr>
          <w:rFonts w:ascii="Arial" w:hAnsi="Arial" w:cs="Arial"/>
          <w:sz w:val="20"/>
          <w:szCs w:val="20"/>
        </w:rPr>
        <w:t xml:space="preserve">, </w:t>
      </w:r>
      <w:hyperlink r:id="rId3123" w:history="1">
        <w:r w:rsidR="00CC1A0F" w:rsidRPr="00654987">
          <w:rPr>
            <w:rFonts w:ascii="Arial" w:hAnsi="Arial" w:cs="Arial"/>
            <w:sz w:val="20"/>
            <w:szCs w:val="20"/>
          </w:rPr>
          <w:t>Nyberg F</w:t>
        </w:r>
      </w:hyperlink>
      <w:r w:rsidR="00CC1A0F" w:rsidRPr="00654987">
        <w:rPr>
          <w:rFonts w:ascii="Arial" w:hAnsi="Arial" w:cs="Arial"/>
          <w:sz w:val="20"/>
          <w:szCs w:val="20"/>
        </w:rPr>
        <w:t xml:space="preserve">, </w:t>
      </w:r>
      <w:hyperlink r:id="rId3124" w:history="1">
        <w:r w:rsidR="00CC1A0F" w:rsidRPr="00654987">
          <w:rPr>
            <w:rFonts w:ascii="Arial" w:hAnsi="Arial" w:cs="Arial"/>
            <w:sz w:val="20"/>
            <w:szCs w:val="20"/>
          </w:rPr>
          <w:t>O'Brien E</w:t>
        </w:r>
      </w:hyperlink>
      <w:r w:rsidR="00CC1A0F" w:rsidRPr="00654987">
        <w:rPr>
          <w:rFonts w:ascii="Arial" w:hAnsi="Arial" w:cs="Arial"/>
          <w:sz w:val="20"/>
          <w:szCs w:val="20"/>
        </w:rPr>
        <w:t xml:space="preserve">, </w:t>
      </w:r>
      <w:hyperlink r:id="rId3125" w:history="1">
        <w:r w:rsidR="00CC1A0F" w:rsidRPr="00654987">
          <w:rPr>
            <w:rFonts w:ascii="Arial" w:hAnsi="Arial" w:cs="Arial"/>
            <w:sz w:val="20"/>
            <w:szCs w:val="20"/>
          </w:rPr>
          <w:t>O'Donnell CJ</w:t>
        </w:r>
      </w:hyperlink>
      <w:r w:rsidR="00CC1A0F" w:rsidRPr="00654987">
        <w:rPr>
          <w:rFonts w:ascii="Arial" w:hAnsi="Arial" w:cs="Arial"/>
          <w:sz w:val="20"/>
          <w:szCs w:val="20"/>
        </w:rPr>
        <w:t xml:space="preserve">, </w:t>
      </w:r>
      <w:hyperlink r:id="rId3126" w:history="1">
        <w:r w:rsidR="00CC1A0F" w:rsidRPr="00654987">
          <w:rPr>
            <w:rFonts w:ascii="Arial" w:hAnsi="Arial" w:cs="Arial"/>
            <w:sz w:val="20"/>
            <w:szCs w:val="20"/>
          </w:rPr>
          <w:t>Post W</w:t>
        </w:r>
      </w:hyperlink>
      <w:r w:rsidR="00CC1A0F" w:rsidRPr="00654987">
        <w:rPr>
          <w:rFonts w:ascii="Arial" w:hAnsi="Arial" w:cs="Arial"/>
          <w:sz w:val="20"/>
          <w:szCs w:val="20"/>
        </w:rPr>
        <w:t xml:space="preserve">, </w:t>
      </w:r>
      <w:hyperlink r:id="rId3127" w:history="1">
        <w:r w:rsidR="00CC1A0F" w:rsidRPr="00654987">
          <w:rPr>
            <w:rFonts w:ascii="Arial" w:hAnsi="Arial" w:cs="Arial"/>
            <w:sz w:val="20"/>
            <w:szCs w:val="20"/>
          </w:rPr>
          <w:t>Poulter N</w:t>
        </w:r>
      </w:hyperlink>
      <w:r w:rsidR="00CC1A0F" w:rsidRPr="00654987">
        <w:rPr>
          <w:rFonts w:ascii="Arial" w:hAnsi="Arial" w:cs="Arial"/>
          <w:sz w:val="20"/>
          <w:szCs w:val="20"/>
        </w:rPr>
        <w:t xml:space="preserve">, </w:t>
      </w:r>
      <w:hyperlink r:id="rId3128" w:history="1">
        <w:proofErr w:type="spellStart"/>
        <w:r w:rsidR="00CC1A0F" w:rsidRPr="00654987">
          <w:rPr>
            <w:rFonts w:ascii="Arial" w:hAnsi="Arial" w:cs="Arial"/>
            <w:sz w:val="20"/>
            <w:szCs w:val="20"/>
          </w:rPr>
          <w:t>Vasan</w:t>
        </w:r>
        <w:proofErr w:type="spellEnd"/>
        <w:r w:rsidR="00CC1A0F" w:rsidRPr="00654987">
          <w:rPr>
            <w:rFonts w:ascii="Arial" w:hAnsi="Arial" w:cs="Arial"/>
            <w:sz w:val="20"/>
            <w:szCs w:val="20"/>
          </w:rPr>
          <w:t xml:space="preserve"> RS</w:t>
        </w:r>
      </w:hyperlink>
      <w:r w:rsidR="00CC1A0F" w:rsidRPr="00654987">
        <w:rPr>
          <w:rFonts w:ascii="Arial" w:hAnsi="Arial" w:cs="Arial"/>
          <w:sz w:val="20"/>
          <w:szCs w:val="20"/>
        </w:rPr>
        <w:t xml:space="preserve">, </w:t>
      </w:r>
      <w:hyperlink r:id="rId3129" w:history="1">
        <w:r w:rsidR="00CC1A0F" w:rsidRPr="00654987">
          <w:rPr>
            <w:rFonts w:ascii="Arial" w:hAnsi="Arial" w:cs="Arial"/>
            <w:sz w:val="20"/>
            <w:szCs w:val="20"/>
          </w:rPr>
          <w:t>Rice K</w:t>
        </w:r>
      </w:hyperlink>
      <w:r w:rsidR="00CC1A0F" w:rsidRPr="00654987">
        <w:rPr>
          <w:rFonts w:ascii="Arial" w:hAnsi="Arial" w:cs="Arial"/>
          <w:sz w:val="20"/>
          <w:szCs w:val="20"/>
        </w:rPr>
        <w:t xml:space="preserve">, </w:t>
      </w:r>
      <w:hyperlink r:id="rId3130" w:history="1">
        <w:r w:rsidR="00CC1A0F" w:rsidRPr="00654987">
          <w:rPr>
            <w:rFonts w:ascii="Arial" w:hAnsi="Arial" w:cs="Arial"/>
            <w:sz w:val="20"/>
            <w:szCs w:val="20"/>
          </w:rPr>
          <w:t>Rich SS</w:t>
        </w:r>
      </w:hyperlink>
      <w:r w:rsidR="00CC1A0F" w:rsidRPr="00654987">
        <w:rPr>
          <w:rFonts w:ascii="Arial" w:hAnsi="Arial" w:cs="Arial"/>
          <w:sz w:val="20"/>
          <w:szCs w:val="20"/>
        </w:rPr>
        <w:t xml:space="preserve">, </w:t>
      </w:r>
      <w:hyperlink r:id="rId3131" w:history="1">
        <w:proofErr w:type="spellStart"/>
        <w:r w:rsidR="00CC1A0F" w:rsidRPr="00654987">
          <w:rPr>
            <w:rFonts w:ascii="Arial" w:hAnsi="Arial" w:cs="Arial"/>
            <w:sz w:val="20"/>
            <w:szCs w:val="20"/>
          </w:rPr>
          <w:t>Rivadeneira</w:t>
        </w:r>
        <w:proofErr w:type="spellEnd"/>
        <w:r w:rsidR="00CC1A0F" w:rsidRPr="00654987">
          <w:rPr>
            <w:rFonts w:ascii="Arial" w:hAnsi="Arial" w:cs="Arial"/>
            <w:sz w:val="20"/>
            <w:szCs w:val="20"/>
          </w:rPr>
          <w:t xml:space="preserve"> F</w:t>
        </w:r>
      </w:hyperlink>
      <w:r w:rsidR="00CC1A0F" w:rsidRPr="00654987">
        <w:rPr>
          <w:rFonts w:ascii="Arial" w:hAnsi="Arial" w:cs="Arial"/>
          <w:sz w:val="20"/>
          <w:szCs w:val="20"/>
        </w:rPr>
        <w:t xml:space="preserve">, </w:t>
      </w:r>
      <w:hyperlink r:id="rId3132" w:history="1">
        <w:r w:rsidR="00CC1A0F" w:rsidRPr="00654987">
          <w:rPr>
            <w:rFonts w:ascii="Arial" w:hAnsi="Arial" w:cs="Arial"/>
            <w:sz w:val="20"/>
            <w:szCs w:val="20"/>
          </w:rPr>
          <w:t>Sattar N</w:t>
        </w:r>
      </w:hyperlink>
      <w:r w:rsidR="00CC1A0F" w:rsidRPr="00654987">
        <w:rPr>
          <w:rFonts w:ascii="Arial" w:hAnsi="Arial" w:cs="Arial"/>
          <w:sz w:val="20"/>
          <w:szCs w:val="20"/>
        </w:rPr>
        <w:t xml:space="preserve">, </w:t>
      </w:r>
      <w:hyperlink r:id="rId3133" w:history="1">
        <w:r w:rsidR="00CC1A0F" w:rsidRPr="00654987">
          <w:rPr>
            <w:rFonts w:ascii="Arial" w:hAnsi="Arial" w:cs="Arial"/>
            <w:sz w:val="20"/>
            <w:szCs w:val="20"/>
          </w:rPr>
          <w:t>Sever P</w:t>
        </w:r>
      </w:hyperlink>
      <w:r w:rsidR="00CC1A0F" w:rsidRPr="00654987">
        <w:rPr>
          <w:rFonts w:ascii="Arial" w:hAnsi="Arial" w:cs="Arial"/>
          <w:sz w:val="20"/>
          <w:szCs w:val="20"/>
        </w:rPr>
        <w:t xml:space="preserve">, </w:t>
      </w:r>
      <w:hyperlink r:id="rId3134" w:history="1">
        <w:r w:rsidR="00CC1A0F" w:rsidRPr="00654987">
          <w:rPr>
            <w:rFonts w:ascii="Arial" w:hAnsi="Arial" w:cs="Arial"/>
            <w:sz w:val="20"/>
            <w:szCs w:val="20"/>
          </w:rPr>
          <w:t>Shaw-Hawkins S</w:t>
        </w:r>
      </w:hyperlink>
      <w:r w:rsidR="00CC1A0F" w:rsidRPr="00654987">
        <w:rPr>
          <w:rFonts w:ascii="Arial" w:hAnsi="Arial" w:cs="Arial"/>
          <w:sz w:val="20"/>
          <w:szCs w:val="20"/>
        </w:rPr>
        <w:t xml:space="preserve">, </w:t>
      </w:r>
      <w:hyperlink r:id="rId3135" w:history="1">
        <w:r w:rsidR="00CC1A0F" w:rsidRPr="00654987">
          <w:rPr>
            <w:rFonts w:ascii="Arial" w:hAnsi="Arial" w:cs="Arial"/>
            <w:sz w:val="20"/>
            <w:szCs w:val="20"/>
          </w:rPr>
          <w:t>Shields DC</w:t>
        </w:r>
      </w:hyperlink>
      <w:r w:rsidR="00CC1A0F" w:rsidRPr="00654987">
        <w:rPr>
          <w:rFonts w:ascii="Arial" w:hAnsi="Arial" w:cs="Arial"/>
          <w:sz w:val="20"/>
          <w:szCs w:val="20"/>
        </w:rPr>
        <w:t xml:space="preserve">, </w:t>
      </w:r>
      <w:hyperlink r:id="rId3136" w:history="1">
        <w:proofErr w:type="spellStart"/>
        <w:r w:rsidR="00CC1A0F" w:rsidRPr="00654987">
          <w:rPr>
            <w:rFonts w:ascii="Arial" w:hAnsi="Arial" w:cs="Arial"/>
            <w:sz w:val="20"/>
            <w:szCs w:val="20"/>
          </w:rPr>
          <w:t>Slagboom</w:t>
        </w:r>
        <w:proofErr w:type="spellEnd"/>
        <w:r w:rsidR="00CC1A0F" w:rsidRPr="00654987">
          <w:rPr>
            <w:rFonts w:ascii="Arial" w:hAnsi="Arial" w:cs="Arial"/>
            <w:sz w:val="20"/>
            <w:szCs w:val="20"/>
          </w:rPr>
          <w:t xml:space="preserve"> PE</w:t>
        </w:r>
      </w:hyperlink>
      <w:r w:rsidR="00CC1A0F" w:rsidRPr="00654987">
        <w:rPr>
          <w:rFonts w:ascii="Arial" w:hAnsi="Arial" w:cs="Arial"/>
          <w:sz w:val="20"/>
          <w:szCs w:val="20"/>
        </w:rPr>
        <w:t xml:space="preserve">, </w:t>
      </w:r>
      <w:hyperlink r:id="rId3137" w:history="1">
        <w:r w:rsidR="00CC1A0F" w:rsidRPr="00654987">
          <w:rPr>
            <w:rFonts w:ascii="Arial" w:hAnsi="Arial" w:cs="Arial"/>
            <w:sz w:val="20"/>
            <w:szCs w:val="20"/>
          </w:rPr>
          <w:t>Smith NL</w:t>
        </w:r>
      </w:hyperlink>
      <w:r w:rsidR="00CC1A0F" w:rsidRPr="00654987">
        <w:rPr>
          <w:rFonts w:ascii="Arial" w:hAnsi="Arial" w:cs="Arial"/>
          <w:sz w:val="20"/>
          <w:szCs w:val="20"/>
        </w:rPr>
        <w:t xml:space="preserve">, </w:t>
      </w:r>
      <w:hyperlink r:id="rId3138" w:history="1">
        <w:r w:rsidR="00CC1A0F" w:rsidRPr="00654987">
          <w:rPr>
            <w:rFonts w:ascii="Arial" w:hAnsi="Arial" w:cs="Arial"/>
            <w:sz w:val="20"/>
            <w:szCs w:val="20"/>
          </w:rPr>
          <w:t>Smith JD</w:t>
        </w:r>
      </w:hyperlink>
      <w:r w:rsidR="00CC1A0F">
        <w:rPr>
          <w:rFonts w:ascii="Arial" w:hAnsi="Arial" w:cs="Arial"/>
          <w:sz w:val="20"/>
          <w:szCs w:val="20"/>
        </w:rPr>
        <w:t>,</w:t>
      </w:r>
      <w:r w:rsidR="00CC1A0F" w:rsidRPr="00654987">
        <w:rPr>
          <w:rFonts w:ascii="Arial" w:hAnsi="Arial" w:cs="Arial"/>
          <w:sz w:val="20"/>
          <w:szCs w:val="20"/>
        </w:rPr>
        <w:t xml:space="preserve"> </w:t>
      </w:r>
      <w:hyperlink r:id="rId3139" w:history="1">
        <w:r w:rsidR="00CC1A0F" w:rsidRPr="00654987">
          <w:rPr>
            <w:rFonts w:ascii="Arial" w:hAnsi="Arial" w:cs="Arial"/>
            <w:sz w:val="20"/>
            <w:szCs w:val="20"/>
          </w:rPr>
          <w:t>Sotoodehnia N</w:t>
        </w:r>
      </w:hyperlink>
      <w:r w:rsidR="00CC1A0F" w:rsidRPr="00654987">
        <w:rPr>
          <w:rFonts w:ascii="Arial" w:hAnsi="Arial" w:cs="Arial"/>
          <w:sz w:val="20"/>
          <w:szCs w:val="20"/>
        </w:rPr>
        <w:t xml:space="preserve">, </w:t>
      </w:r>
      <w:hyperlink r:id="rId3140" w:history="1">
        <w:r w:rsidR="00CC1A0F" w:rsidRPr="00654987">
          <w:rPr>
            <w:rFonts w:ascii="Arial" w:hAnsi="Arial" w:cs="Arial"/>
            <w:sz w:val="20"/>
            <w:szCs w:val="20"/>
          </w:rPr>
          <w:t>Stanton A</w:t>
        </w:r>
      </w:hyperlink>
      <w:r w:rsidR="00CC1A0F" w:rsidRPr="00654987">
        <w:rPr>
          <w:rFonts w:ascii="Arial" w:hAnsi="Arial" w:cs="Arial"/>
          <w:sz w:val="20"/>
          <w:szCs w:val="20"/>
        </w:rPr>
        <w:t xml:space="preserve">, </w:t>
      </w:r>
      <w:hyperlink r:id="rId3141" w:history="1">
        <w:r w:rsidR="00CC1A0F" w:rsidRPr="00654987">
          <w:rPr>
            <w:rFonts w:ascii="Arial" w:hAnsi="Arial" w:cs="Arial"/>
            <w:sz w:val="20"/>
            <w:szCs w:val="20"/>
          </w:rPr>
          <w:t>Stott DJ</w:t>
        </w:r>
      </w:hyperlink>
      <w:r w:rsidR="00CC1A0F" w:rsidRPr="00654987">
        <w:rPr>
          <w:rFonts w:ascii="Arial" w:hAnsi="Arial" w:cs="Arial"/>
          <w:sz w:val="20"/>
          <w:szCs w:val="20"/>
        </w:rPr>
        <w:t xml:space="preserve">, </w:t>
      </w:r>
      <w:hyperlink r:id="rId3142" w:history="1">
        <w:r w:rsidR="00CC1A0F" w:rsidRPr="00654987">
          <w:rPr>
            <w:rFonts w:ascii="Arial" w:hAnsi="Arial" w:cs="Arial"/>
            <w:sz w:val="20"/>
            <w:szCs w:val="20"/>
          </w:rPr>
          <w:t>Stricker BH</w:t>
        </w:r>
      </w:hyperlink>
      <w:r w:rsidR="00CC1A0F" w:rsidRPr="00654987">
        <w:rPr>
          <w:rFonts w:ascii="Arial" w:hAnsi="Arial" w:cs="Arial"/>
          <w:sz w:val="20"/>
          <w:szCs w:val="20"/>
        </w:rPr>
        <w:t xml:space="preserve">, </w:t>
      </w:r>
      <w:hyperlink r:id="rId3143" w:history="1">
        <w:proofErr w:type="spellStart"/>
        <w:r w:rsidR="00CC1A0F" w:rsidRPr="00654987">
          <w:rPr>
            <w:rFonts w:ascii="Arial" w:hAnsi="Arial" w:cs="Arial"/>
            <w:sz w:val="20"/>
            <w:szCs w:val="20"/>
          </w:rPr>
          <w:t>Stürmer</w:t>
        </w:r>
        <w:proofErr w:type="spellEnd"/>
        <w:r w:rsidR="00CC1A0F" w:rsidRPr="00654987">
          <w:rPr>
            <w:rFonts w:ascii="Arial" w:hAnsi="Arial" w:cs="Arial"/>
            <w:sz w:val="20"/>
            <w:szCs w:val="20"/>
          </w:rPr>
          <w:t xml:space="preserve"> T</w:t>
        </w:r>
      </w:hyperlink>
      <w:r w:rsidR="00CC1A0F" w:rsidRPr="00654987">
        <w:rPr>
          <w:rFonts w:ascii="Arial" w:hAnsi="Arial" w:cs="Arial"/>
          <w:sz w:val="20"/>
          <w:szCs w:val="20"/>
        </w:rPr>
        <w:t xml:space="preserve">, </w:t>
      </w:r>
      <w:hyperlink r:id="rId3144" w:history="1">
        <w:proofErr w:type="spellStart"/>
        <w:r w:rsidR="00CC1A0F" w:rsidRPr="00654987">
          <w:rPr>
            <w:rFonts w:ascii="Arial" w:hAnsi="Arial" w:cs="Arial"/>
            <w:sz w:val="20"/>
            <w:szCs w:val="20"/>
          </w:rPr>
          <w:t>Uitterlinden</w:t>
        </w:r>
        <w:proofErr w:type="spellEnd"/>
        <w:r w:rsidR="00CC1A0F" w:rsidRPr="00654987">
          <w:rPr>
            <w:rFonts w:ascii="Arial" w:hAnsi="Arial" w:cs="Arial"/>
            <w:sz w:val="20"/>
            <w:szCs w:val="20"/>
          </w:rPr>
          <w:t xml:space="preserve"> AG</w:t>
        </w:r>
      </w:hyperlink>
      <w:r w:rsidR="00CC1A0F" w:rsidRPr="00654987">
        <w:rPr>
          <w:rFonts w:ascii="Arial" w:hAnsi="Arial" w:cs="Arial"/>
          <w:sz w:val="20"/>
          <w:szCs w:val="20"/>
        </w:rPr>
        <w:t xml:space="preserve">, </w:t>
      </w:r>
      <w:hyperlink r:id="rId3145" w:history="1">
        <w:r w:rsidR="00CC1A0F" w:rsidRPr="00654987">
          <w:rPr>
            <w:rFonts w:ascii="Arial" w:hAnsi="Arial" w:cs="Arial"/>
            <w:sz w:val="20"/>
            <w:szCs w:val="20"/>
          </w:rPr>
          <w:t>Wei WQ</w:t>
        </w:r>
      </w:hyperlink>
      <w:r w:rsidR="00CC1A0F" w:rsidRPr="00654987">
        <w:rPr>
          <w:rFonts w:ascii="Arial" w:hAnsi="Arial" w:cs="Arial"/>
          <w:sz w:val="20"/>
          <w:szCs w:val="20"/>
        </w:rPr>
        <w:t xml:space="preserve">, </w:t>
      </w:r>
      <w:hyperlink r:id="rId3146" w:history="1">
        <w:proofErr w:type="spellStart"/>
        <w:r w:rsidR="00CC1A0F" w:rsidRPr="00654987">
          <w:rPr>
            <w:rFonts w:ascii="Arial" w:hAnsi="Arial" w:cs="Arial"/>
            <w:sz w:val="20"/>
            <w:szCs w:val="20"/>
          </w:rPr>
          <w:t>Westendorp</w:t>
        </w:r>
        <w:proofErr w:type="spellEnd"/>
        <w:r w:rsidR="00CC1A0F" w:rsidRPr="00654987">
          <w:rPr>
            <w:rFonts w:ascii="Arial" w:hAnsi="Arial" w:cs="Arial"/>
            <w:sz w:val="20"/>
            <w:szCs w:val="20"/>
          </w:rPr>
          <w:t xml:space="preserve"> RG</w:t>
        </w:r>
      </w:hyperlink>
      <w:r w:rsidR="00CC1A0F" w:rsidRPr="00654987">
        <w:rPr>
          <w:rFonts w:ascii="Arial" w:hAnsi="Arial" w:cs="Arial"/>
          <w:sz w:val="20"/>
          <w:szCs w:val="20"/>
        </w:rPr>
        <w:t xml:space="preserve">, </w:t>
      </w:r>
      <w:hyperlink r:id="rId3147" w:history="1">
        <w:proofErr w:type="spellStart"/>
        <w:r w:rsidR="00CC1A0F" w:rsidRPr="00654987">
          <w:rPr>
            <w:rFonts w:ascii="Arial" w:hAnsi="Arial" w:cs="Arial"/>
            <w:sz w:val="20"/>
            <w:szCs w:val="20"/>
          </w:rPr>
          <w:t>Whitsel</w:t>
        </w:r>
        <w:proofErr w:type="spellEnd"/>
        <w:r w:rsidR="00CC1A0F" w:rsidRPr="00654987">
          <w:rPr>
            <w:rFonts w:ascii="Arial" w:hAnsi="Arial" w:cs="Arial"/>
            <w:sz w:val="20"/>
            <w:szCs w:val="20"/>
          </w:rPr>
          <w:t xml:space="preserve"> EA</w:t>
        </w:r>
      </w:hyperlink>
      <w:r w:rsidR="00CC1A0F" w:rsidRPr="00654987">
        <w:rPr>
          <w:rFonts w:ascii="Arial" w:hAnsi="Arial" w:cs="Arial"/>
          <w:sz w:val="20"/>
          <w:szCs w:val="20"/>
        </w:rPr>
        <w:t xml:space="preserve">, </w:t>
      </w:r>
      <w:hyperlink r:id="rId3148" w:history="1">
        <w:r w:rsidR="00CC1A0F" w:rsidRPr="00654987">
          <w:rPr>
            <w:rFonts w:ascii="Arial" w:hAnsi="Arial" w:cs="Arial"/>
            <w:sz w:val="20"/>
            <w:szCs w:val="20"/>
          </w:rPr>
          <w:t>Wiggins KL</w:t>
        </w:r>
      </w:hyperlink>
      <w:r w:rsidR="00CC1A0F" w:rsidRPr="00654987">
        <w:rPr>
          <w:rFonts w:ascii="Arial" w:hAnsi="Arial" w:cs="Arial"/>
          <w:sz w:val="20"/>
          <w:szCs w:val="20"/>
        </w:rPr>
        <w:t xml:space="preserve">, </w:t>
      </w:r>
      <w:hyperlink r:id="rId3149" w:history="1">
        <w:r w:rsidR="00CC1A0F" w:rsidRPr="00654987">
          <w:rPr>
            <w:rFonts w:ascii="Arial" w:hAnsi="Arial" w:cs="Arial"/>
            <w:sz w:val="20"/>
            <w:szCs w:val="20"/>
          </w:rPr>
          <w:t>Wilke RA</w:t>
        </w:r>
      </w:hyperlink>
      <w:r w:rsidR="00CC1A0F" w:rsidRPr="00654987">
        <w:rPr>
          <w:rFonts w:ascii="Arial" w:hAnsi="Arial" w:cs="Arial"/>
          <w:sz w:val="20"/>
          <w:szCs w:val="20"/>
        </w:rPr>
        <w:t xml:space="preserve">, </w:t>
      </w:r>
      <w:hyperlink r:id="rId3150" w:history="1">
        <w:r w:rsidR="00CC1A0F" w:rsidRPr="00654987">
          <w:rPr>
            <w:rFonts w:ascii="Arial" w:hAnsi="Arial" w:cs="Arial"/>
            <w:sz w:val="20"/>
            <w:szCs w:val="20"/>
          </w:rPr>
          <w:t>Ballantyne CM</w:t>
        </w:r>
      </w:hyperlink>
      <w:r w:rsidR="00CC1A0F" w:rsidRPr="00654987">
        <w:rPr>
          <w:rFonts w:ascii="Arial" w:hAnsi="Arial" w:cs="Arial"/>
          <w:sz w:val="20"/>
          <w:szCs w:val="20"/>
        </w:rPr>
        <w:t xml:space="preserve">, </w:t>
      </w:r>
      <w:hyperlink r:id="rId3151" w:history="1">
        <w:r w:rsidR="00CC1A0F" w:rsidRPr="00654987">
          <w:rPr>
            <w:rFonts w:ascii="Arial" w:hAnsi="Arial" w:cs="Arial"/>
            <w:sz w:val="20"/>
            <w:szCs w:val="20"/>
          </w:rPr>
          <w:t>Colhoun HM</w:t>
        </w:r>
      </w:hyperlink>
      <w:r w:rsidR="00CC1A0F" w:rsidRPr="00654987">
        <w:rPr>
          <w:rFonts w:ascii="Arial" w:hAnsi="Arial" w:cs="Arial"/>
          <w:sz w:val="20"/>
          <w:szCs w:val="20"/>
        </w:rPr>
        <w:t xml:space="preserve">, </w:t>
      </w:r>
      <w:hyperlink r:id="rId3152" w:history="1">
        <w:proofErr w:type="spellStart"/>
        <w:r w:rsidR="00CC1A0F" w:rsidRPr="00654987">
          <w:rPr>
            <w:rFonts w:ascii="Arial" w:hAnsi="Arial" w:cs="Arial"/>
            <w:sz w:val="20"/>
            <w:szCs w:val="20"/>
          </w:rPr>
          <w:t>Cupples</w:t>
        </w:r>
        <w:proofErr w:type="spellEnd"/>
        <w:r w:rsidR="00CC1A0F" w:rsidRPr="00654987">
          <w:rPr>
            <w:rFonts w:ascii="Arial" w:hAnsi="Arial" w:cs="Arial"/>
            <w:sz w:val="20"/>
            <w:szCs w:val="20"/>
          </w:rPr>
          <w:t xml:space="preserve"> LA</w:t>
        </w:r>
      </w:hyperlink>
      <w:r w:rsidR="00CC1A0F" w:rsidRPr="00654987">
        <w:rPr>
          <w:rFonts w:ascii="Arial" w:hAnsi="Arial" w:cs="Arial"/>
          <w:sz w:val="20"/>
          <w:szCs w:val="20"/>
        </w:rPr>
        <w:t xml:space="preserve">, </w:t>
      </w:r>
      <w:hyperlink r:id="rId3153" w:history="1">
        <w:r w:rsidR="00CC1A0F" w:rsidRPr="00654987">
          <w:rPr>
            <w:rFonts w:ascii="Arial" w:hAnsi="Arial" w:cs="Arial"/>
            <w:sz w:val="20"/>
            <w:szCs w:val="20"/>
          </w:rPr>
          <w:t>Franco OH</w:t>
        </w:r>
      </w:hyperlink>
      <w:r w:rsidR="00CC1A0F" w:rsidRPr="00654987">
        <w:rPr>
          <w:rFonts w:ascii="Arial" w:hAnsi="Arial" w:cs="Arial"/>
          <w:sz w:val="20"/>
          <w:szCs w:val="20"/>
        </w:rPr>
        <w:t xml:space="preserve">, </w:t>
      </w:r>
      <w:hyperlink r:id="rId3154" w:history="1">
        <w:proofErr w:type="spellStart"/>
        <w:r w:rsidR="00CC1A0F" w:rsidRPr="00654987">
          <w:rPr>
            <w:rFonts w:ascii="Arial" w:hAnsi="Arial" w:cs="Arial"/>
            <w:sz w:val="20"/>
            <w:szCs w:val="20"/>
          </w:rPr>
          <w:t>Gudnason</w:t>
        </w:r>
        <w:proofErr w:type="spellEnd"/>
        <w:r w:rsidR="00CC1A0F" w:rsidRPr="00654987">
          <w:rPr>
            <w:rFonts w:ascii="Arial" w:hAnsi="Arial" w:cs="Arial"/>
            <w:sz w:val="20"/>
            <w:szCs w:val="20"/>
          </w:rPr>
          <w:t xml:space="preserve"> V</w:t>
        </w:r>
      </w:hyperlink>
      <w:r w:rsidR="00CC1A0F" w:rsidRPr="00654987">
        <w:rPr>
          <w:rFonts w:ascii="Arial" w:hAnsi="Arial" w:cs="Arial"/>
          <w:sz w:val="20"/>
          <w:szCs w:val="20"/>
        </w:rPr>
        <w:t xml:space="preserve">, </w:t>
      </w:r>
      <w:hyperlink r:id="rId3155" w:history="1">
        <w:r w:rsidR="00CC1A0F" w:rsidRPr="00654987">
          <w:rPr>
            <w:rFonts w:ascii="Arial" w:hAnsi="Arial" w:cs="Arial"/>
            <w:sz w:val="20"/>
            <w:szCs w:val="20"/>
          </w:rPr>
          <w:t>Hitman G</w:t>
        </w:r>
      </w:hyperlink>
      <w:r w:rsidR="00CC1A0F" w:rsidRPr="00654987">
        <w:rPr>
          <w:rFonts w:ascii="Arial" w:hAnsi="Arial" w:cs="Arial"/>
          <w:sz w:val="20"/>
          <w:szCs w:val="20"/>
        </w:rPr>
        <w:t xml:space="preserve">, </w:t>
      </w:r>
      <w:hyperlink r:id="rId3156" w:history="1">
        <w:r w:rsidR="00CC1A0F" w:rsidRPr="00654987">
          <w:rPr>
            <w:rFonts w:ascii="Arial" w:hAnsi="Arial" w:cs="Arial"/>
            <w:sz w:val="20"/>
            <w:szCs w:val="20"/>
          </w:rPr>
          <w:t>Palmer CN</w:t>
        </w:r>
      </w:hyperlink>
      <w:r w:rsidR="00CC1A0F" w:rsidRPr="00654987">
        <w:rPr>
          <w:rFonts w:ascii="Arial" w:hAnsi="Arial" w:cs="Arial"/>
          <w:sz w:val="20"/>
          <w:szCs w:val="20"/>
        </w:rPr>
        <w:t xml:space="preserve">, </w:t>
      </w:r>
      <w:hyperlink r:id="rId3157" w:history="1">
        <w:r w:rsidR="00CC1A0F" w:rsidRPr="00654987">
          <w:rPr>
            <w:rFonts w:ascii="Arial" w:hAnsi="Arial" w:cs="Arial"/>
            <w:sz w:val="20"/>
            <w:szCs w:val="20"/>
          </w:rPr>
          <w:t>Psaty BM</w:t>
        </w:r>
      </w:hyperlink>
      <w:r w:rsidR="00CC1A0F" w:rsidRPr="00654987">
        <w:rPr>
          <w:rFonts w:ascii="Arial" w:hAnsi="Arial" w:cs="Arial"/>
          <w:sz w:val="20"/>
          <w:szCs w:val="20"/>
        </w:rPr>
        <w:t xml:space="preserve">, </w:t>
      </w:r>
      <w:hyperlink r:id="rId3158" w:history="1">
        <w:proofErr w:type="spellStart"/>
        <w:r w:rsidR="00CC1A0F" w:rsidRPr="00654987">
          <w:rPr>
            <w:rFonts w:ascii="Arial" w:hAnsi="Arial" w:cs="Arial"/>
            <w:sz w:val="20"/>
            <w:szCs w:val="20"/>
          </w:rPr>
          <w:t>Ridker</w:t>
        </w:r>
        <w:proofErr w:type="spellEnd"/>
        <w:r w:rsidR="00CC1A0F" w:rsidRPr="00654987">
          <w:rPr>
            <w:rFonts w:ascii="Arial" w:hAnsi="Arial" w:cs="Arial"/>
            <w:sz w:val="20"/>
            <w:szCs w:val="20"/>
          </w:rPr>
          <w:t xml:space="preserve"> PM</w:t>
        </w:r>
      </w:hyperlink>
      <w:r w:rsidR="00CC1A0F" w:rsidRPr="00654987">
        <w:rPr>
          <w:rFonts w:ascii="Arial" w:hAnsi="Arial" w:cs="Arial"/>
          <w:sz w:val="20"/>
          <w:szCs w:val="20"/>
        </w:rPr>
        <w:t xml:space="preserve">, </w:t>
      </w:r>
      <w:hyperlink r:id="rId3159" w:history="1">
        <w:r w:rsidR="00CC1A0F" w:rsidRPr="00654987">
          <w:rPr>
            <w:rFonts w:ascii="Arial" w:hAnsi="Arial" w:cs="Arial"/>
            <w:sz w:val="20"/>
            <w:szCs w:val="20"/>
          </w:rPr>
          <w:t>Stafford JM</w:t>
        </w:r>
      </w:hyperlink>
      <w:r w:rsidR="00CC1A0F" w:rsidRPr="00654987">
        <w:rPr>
          <w:rFonts w:ascii="Arial" w:hAnsi="Arial" w:cs="Arial"/>
          <w:sz w:val="20"/>
          <w:szCs w:val="20"/>
        </w:rPr>
        <w:t xml:space="preserve">, </w:t>
      </w:r>
      <w:hyperlink r:id="rId3160" w:history="1">
        <w:r w:rsidR="00CC1A0F" w:rsidRPr="00654987">
          <w:rPr>
            <w:rFonts w:ascii="Arial" w:hAnsi="Arial" w:cs="Arial"/>
            <w:sz w:val="20"/>
            <w:szCs w:val="20"/>
          </w:rPr>
          <w:t>Stein CM</w:t>
        </w:r>
      </w:hyperlink>
      <w:r w:rsidR="00CC1A0F" w:rsidRPr="00654987">
        <w:rPr>
          <w:rFonts w:ascii="Arial" w:hAnsi="Arial" w:cs="Arial"/>
          <w:sz w:val="20"/>
          <w:szCs w:val="20"/>
        </w:rPr>
        <w:t xml:space="preserve">, </w:t>
      </w:r>
      <w:hyperlink r:id="rId3161" w:history="1">
        <w:r w:rsidR="00CC1A0F" w:rsidRPr="00654987">
          <w:rPr>
            <w:rFonts w:ascii="Arial" w:hAnsi="Arial" w:cs="Arial"/>
            <w:sz w:val="20"/>
            <w:szCs w:val="20"/>
          </w:rPr>
          <w:t>Tardif JC</w:t>
        </w:r>
      </w:hyperlink>
      <w:r w:rsidR="00CC1A0F" w:rsidRPr="00654987">
        <w:rPr>
          <w:rFonts w:ascii="Arial" w:hAnsi="Arial" w:cs="Arial"/>
          <w:sz w:val="20"/>
          <w:szCs w:val="20"/>
        </w:rPr>
        <w:t xml:space="preserve">, </w:t>
      </w:r>
      <w:hyperlink r:id="rId3162" w:history="1">
        <w:r w:rsidR="00CC1A0F" w:rsidRPr="00654987">
          <w:rPr>
            <w:rFonts w:ascii="Arial" w:hAnsi="Arial" w:cs="Arial"/>
            <w:sz w:val="20"/>
            <w:szCs w:val="20"/>
          </w:rPr>
          <w:t>Caulfield MJ</w:t>
        </w:r>
      </w:hyperlink>
      <w:r w:rsidR="00CC1A0F" w:rsidRPr="00654987">
        <w:rPr>
          <w:rFonts w:ascii="Arial" w:hAnsi="Arial" w:cs="Arial"/>
          <w:sz w:val="20"/>
          <w:szCs w:val="20"/>
        </w:rPr>
        <w:t xml:space="preserve">, </w:t>
      </w:r>
      <w:hyperlink r:id="rId3163" w:history="1">
        <w:proofErr w:type="spellStart"/>
        <w:r w:rsidR="00CC1A0F" w:rsidRPr="00654987">
          <w:rPr>
            <w:rFonts w:ascii="Arial" w:hAnsi="Arial" w:cs="Arial"/>
            <w:sz w:val="20"/>
            <w:szCs w:val="20"/>
          </w:rPr>
          <w:t>Jukema</w:t>
        </w:r>
        <w:proofErr w:type="spellEnd"/>
        <w:r w:rsidR="00CC1A0F" w:rsidRPr="00654987">
          <w:rPr>
            <w:rFonts w:ascii="Arial" w:hAnsi="Arial" w:cs="Arial"/>
            <w:sz w:val="20"/>
            <w:szCs w:val="20"/>
          </w:rPr>
          <w:t xml:space="preserve"> JW</w:t>
        </w:r>
      </w:hyperlink>
      <w:r w:rsidR="00CC1A0F" w:rsidRPr="00654987">
        <w:rPr>
          <w:rFonts w:ascii="Arial" w:hAnsi="Arial" w:cs="Arial"/>
          <w:sz w:val="20"/>
          <w:szCs w:val="20"/>
        </w:rPr>
        <w:t xml:space="preserve">, </w:t>
      </w:r>
      <w:hyperlink r:id="rId3164" w:history="1">
        <w:r w:rsidR="00CC1A0F" w:rsidRPr="00654987">
          <w:rPr>
            <w:rFonts w:ascii="Arial" w:hAnsi="Arial" w:cs="Arial"/>
            <w:sz w:val="20"/>
            <w:szCs w:val="20"/>
          </w:rPr>
          <w:t>Rotter JI</w:t>
        </w:r>
      </w:hyperlink>
      <w:r w:rsidR="00CC1A0F" w:rsidRPr="00654987">
        <w:rPr>
          <w:rFonts w:ascii="Arial" w:hAnsi="Arial" w:cs="Arial"/>
          <w:sz w:val="20"/>
          <w:szCs w:val="20"/>
        </w:rPr>
        <w:t xml:space="preserve">, </w:t>
      </w:r>
      <w:hyperlink r:id="rId3165" w:history="1">
        <w:r w:rsidR="00CC1A0F" w:rsidRPr="00654987">
          <w:rPr>
            <w:rFonts w:ascii="Arial" w:hAnsi="Arial" w:cs="Arial"/>
            <w:sz w:val="20"/>
            <w:szCs w:val="20"/>
          </w:rPr>
          <w:t>Krauss RM</w:t>
        </w:r>
      </w:hyperlink>
      <w:r w:rsidR="00CC1A0F" w:rsidRPr="00654987">
        <w:rPr>
          <w:rFonts w:ascii="Arial" w:hAnsi="Arial" w:cs="Arial"/>
          <w:sz w:val="20"/>
          <w:szCs w:val="20"/>
        </w:rPr>
        <w:t xml:space="preserve">. </w:t>
      </w:r>
      <w:r w:rsidR="00CC1A0F" w:rsidRPr="00431EB7">
        <w:rPr>
          <w:rFonts w:ascii="Arial" w:hAnsi="Arial" w:cs="Arial"/>
          <w:b/>
          <w:i/>
          <w:sz w:val="20"/>
          <w:szCs w:val="20"/>
        </w:rPr>
        <w:t>Meta-analysis of genome-wide association studies of HDL cholesterol response to statins</w:t>
      </w:r>
      <w:r w:rsidR="00CC1A0F" w:rsidRPr="00654987">
        <w:rPr>
          <w:rFonts w:ascii="Arial" w:hAnsi="Arial" w:cs="Arial"/>
          <w:sz w:val="20"/>
          <w:szCs w:val="20"/>
        </w:rPr>
        <w:t xml:space="preserve">. </w:t>
      </w:r>
      <w:hyperlink r:id="rId3166" w:tooltip="Journal of medical genetics." w:history="1">
        <w:r w:rsidR="00CC1A0F" w:rsidRPr="00654987">
          <w:rPr>
            <w:rFonts w:ascii="Arial" w:hAnsi="Arial" w:cs="Arial"/>
            <w:sz w:val="20"/>
            <w:szCs w:val="20"/>
          </w:rPr>
          <w:t>J Med Genet.</w:t>
        </w:r>
      </w:hyperlink>
      <w:r w:rsidR="00CC1A0F">
        <w:rPr>
          <w:rFonts w:ascii="Arial" w:hAnsi="Arial" w:cs="Arial"/>
          <w:sz w:val="20"/>
          <w:szCs w:val="20"/>
        </w:rPr>
        <w:t xml:space="preserve"> 2016 Dec. Vol. 53, issue </w:t>
      </w:r>
      <w:r w:rsidR="00CC1A0F" w:rsidRPr="00654987">
        <w:rPr>
          <w:rFonts w:ascii="Arial" w:hAnsi="Arial" w:cs="Arial"/>
          <w:sz w:val="20"/>
          <w:szCs w:val="20"/>
        </w:rPr>
        <w:t>12</w:t>
      </w:r>
      <w:r w:rsidR="00CC1A0F">
        <w:rPr>
          <w:rFonts w:ascii="Arial" w:hAnsi="Arial" w:cs="Arial"/>
          <w:sz w:val="20"/>
          <w:szCs w:val="20"/>
        </w:rPr>
        <w:t xml:space="preserve">, pp. </w:t>
      </w:r>
      <w:r w:rsidR="00CC1A0F" w:rsidRPr="00654987">
        <w:rPr>
          <w:rFonts w:ascii="Arial" w:hAnsi="Arial" w:cs="Arial"/>
          <w:sz w:val="20"/>
          <w:szCs w:val="20"/>
        </w:rPr>
        <w:t>835-845. PM</w:t>
      </w:r>
      <w:r w:rsidR="00CC1A0F">
        <w:rPr>
          <w:rFonts w:ascii="Arial" w:hAnsi="Arial" w:cs="Arial"/>
          <w:sz w:val="20"/>
          <w:szCs w:val="20"/>
        </w:rPr>
        <w:t xml:space="preserve">: 27587472. </w:t>
      </w:r>
      <w:hyperlink r:id="rId3167" w:history="1">
        <w:r w:rsidR="00CC1A0F" w:rsidRPr="00654987">
          <w:rPr>
            <w:rFonts w:ascii="Arial" w:hAnsi="Arial" w:cs="Arial"/>
            <w:sz w:val="20"/>
            <w:szCs w:val="20"/>
          </w:rPr>
          <w:t>PMC5309131</w:t>
        </w:r>
      </w:hyperlink>
      <w:r w:rsidR="009B2B8F">
        <w:rPr>
          <w:rFonts w:ascii="Arial" w:hAnsi="Arial" w:cs="Arial"/>
          <w:sz w:val="20"/>
          <w:szCs w:val="20"/>
        </w:rPr>
        <w:t>.</w:t>
      </w:r>
      <w:r w:rsidR="00CC1A0F" w:rsidRPr="00654987">
        <w:rPr>
          <w:rFonts w:ascii="Arial" w:hAnsi="Arial" w:cs="Arial"/>
          <w:sz w:val="20"/>
          <w:szCs w:val="20"/>
        </w:rPr>
        <w:t xml:space="preserve"> </w:t>
      </w:r>
    </w:p>
    <w:p w14:paraId="7360CA9B" w14:textId="77777777"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Psaty BM</w:t>
      </w:r>
      <w:r w:rsidR="00DF3747" w:rsidRPr="00153B57">
        <w:rPr>
          <w:rFonts w:ascii="Arial" w:hAnsi="Arial" w:cs="Arial"/>
          <w:sz w:val="20"/>
          <w:szCs w:val="20"/>
        </w:rPr>
        <w:t>,</w:t>
      </w:r>
      <w:r w:rsidRPr="00153B57">
        <w:rPr>
          <w:rFonts w:ascii="Arial" w:hAnsi="Arial" w:cs="Arial"/>
          <w:sz w:val="20"/>
          <w:szCs w:val="20"/>
        </w:rPr>
        <w:t xml:space="preserve"> Delaney JA</w:t>
      </w:r>
      <w:r w:rsidR="00DF3747" w:rsidRPr="00153B57">
        <w:rPr>
          <w:rFonts w:ascii="Arial" w:hAnsi="Arial" w:cs="Arial"/>
          <w:sz w:val="20"/>
          <w:szCs w:val="20"/>
        </w:rPr>
        <w:t>,</w:t>
      </w:r>
      <w:r w:rsidRPr="00153B57">
        <w:rPr>
          <w:rFonts w:ascii="Arial" w:hAnsi="Arial" w:cs="Arial"/>
          <w:sz w:val="20"/>
          <w:szCs w:val="20"/>
        </w:rPr>
        <w:t xml:space="preserve"> Arnold AM</w:t>
      </w:r>
      <w:r w:rsidR="00DF3747" w:rsidRPr="00153B57">
        <w:rPr>
          <w:rFonts w:ascii="Arial" w:hAnsi="Arial" w:cs="Arial"/>
          <w:sz w:val="20"/>
          <w:szCs w:val="20"/>
        </w:rPr>
        <w:t>,</w:t>
      </w:r>
      <w:r w:rsidRPr="00153B57">
        <w:rPr>
          <w:rFonts w:ascii="Arial" w:hAnsi="Arial" w:cs="Arial"/>
          <w:sz w:val="20"/>
          <w:szCs w:val="20"/>
        </w:rPr>
        <w:t xml:space="preserve"> Curtis LH</w:t>
      </w:r>
      <w:r w:rsidR="00DF3747" w:rsidRPr="00153B57">
        <w:rPr>
          <w:rFonts w:ascii="Arial" w:hAnsi="Arial" w:cs="Arial"/>
          <w:sz w:val="20"/>
          <w:szCs w:val="20"/>
        </w:rPr>
        <w:t>,</w:t>
      </w:r>
      <w:r w:rsidRPr="00153B57">
        <w:rPr>
          <w:rFonts w:ascii="Arial" w:hAnsi="Arial" w:cs="Arial"/>
          <w:sz w:val="20"/>
          <w:szCs w:val="20"/>
        </w:rPr>
        <w:t xml:space="preserve"> Fitzpatrick AL</w:t>
      </w:r>
      <w:r w:rsidR="00DF3747" w:rsidRPr="00153B57">
        <w:rPr>
          <w:rFonts w:ascii="Arial" w:hAnsi="Arial" w:cs="Arial"/>
          <w:sz w:val="20"/>
          <w:szCs w:val="20"/>
        </w:rPr>
        <w:t>,</w:t>
      </w:r>
      <w:r w:rsidRPr="00153B57">
        <w:rPr>
          <w:rFonts w:ascii="Arial" w:hAnsi="Arial" w:cs="Arial"/>
          <w:sz w:val="20"/>
          <w:szCs w:val="20"/>
        </w:rPr>
        <w:t xml:space="preserve"> Heckbert SR</w:t>
      </w:r>
      <w:r w:rsidR="00DF3747" w:rsidRPr="00153B57">
        <w:rPr>
          <w:rFonts w:ascii="Arial" w:hAnsi="Arial" w:cs="Arial"/>
          <w:sz w:val="20"/>
          <w:szCs w:val="20"/>
        </w:rPr>
        <w:t>,</w:t>
      </w:r>
      <w:r w:rsidRPr="00153B57">
        <w:rPr>
          <w:rFonts w:ascii="Arial" w:hAnsi="Arial" w:cs="Arial"/>
          <w:sz w:val="20"/>
          <w:szCs w:val="20"/>
        </w:rPr>
        <w:t xml:space="preserve"> McKnight B</w:t>
      </w:r>
      <w:r w:rsidR="00DF3747" w:rsidRPr="00153B57">
        <w:rPr>
          <w:rFonts w:ascii="Arial" w:hAnsi="Arial" w:cs="Arial"/>
          <w:sz w:val="20"/>
          <w:szCs w:val="20"/>
        </w:rPr>
        <w:t>,</w:t>
      </w:r>
      <w:r w:rsidRPr="00153B57">
        <w:rPr>
          <w:rFonts w:ascii="Arial" w:hAnsi="Arial" w:cs="Arial"/>
          <w:sz w:val="20"/>
          <w:szCs w:val="20"/>
        </w:rPr>
        <w:t xml:space="preserve"> Ives D</w:t>
      </w:r>
      <w:r w:rsidR="00DF3747" w:rsidRPr="00153B57">
        <w:rPr>
          <w:rFonts w:ascii="Arial" w:hAnsi="Arial" w:cs="Arial"/>
          <w:sz w:val="20"/>
          <w:szCs w:val="20"/>
        </w:rPr>
        <w:t>,</w:t>
      </w:r>
      <w:r w:rsidRPr="00153B57">
        <w:rPr>
          <w:rFonts w:ascii="Arial" w:hAnsi="Arial" w:cs="Arial"/>
          <w:sz w:val="20"/>
          <w:szCs w:val="20"/>
        </w:rPr>
        <w:t xml:space="preserve"> Gottdiener JS</w:t>
      </w:r>
      <w:r w:rsidR="00DF37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Kuller</w:t>
      </w:r>
      <w:proofErr w:type="spellEnd"/>
      <w:r w:rsidRPr="00153B57">
        <w:rPr>
          <w:rFonts w:ascii="Arial" w:hAnsi="Arial" w:cs="Arial"/>
          <w:sz w:val="20"/>
          <w:szCs w:val="20"/>
        </w:rPr>
        <w:t xml:space="preserve"> </w:t>
      </w:r>
      <w:r w:rsidR="00DF3747" w:rsidRPr="00153B57">
        <w:rPr>
          <w:rFonts w:ascii="Arial" w:hAnsi="Arial" w:cs="Arial"/>
          <w:sz w:val="20"/>
          <w:szCs w:val="20"/>
        </w:rPr>
        <w:t>L</w:t>
      </w:r>
      <w:r w:rsidRPr="00153B57">
        <w:rPr>
          <w:rFonts w:ascii="Arial" w:hAnsi="Arial" w:cs="Arial"/>
          <w:sz w:val="20"/>
          <w:szCs w:val="20"/>
        </w:rPr>
        <w:t>H</w:t>
      </w:r>
      <w:r w:rsidR="00DF3747" w:rsidRPr="00153B57">
        <w:rPr>
          <w:rFonts w:ascii="Arial" w:hAnsi="Arial" w:cs="Arial"/>
          <w:sz w:val="20"/>
          <w:szCs w:val="20"/>
        </w:rPr>
        <w:t>,</w:t>
      </w:r>
      <w:r w:rsidRPr="00153B57">
        <w:rPr>
          <w:rFonts w:ascii="Arial" w:hAnsi="Arial" w:cs="Arial"/>
          <w:sz w:val="20"/>
          <w:szCs w:val="20"/>
        </w:rPr>
        <w:t xml:space="preserve"> Longstreth WT. </w:t>
      </w:r>
      <w:r w:rsidRPr="00153B57">
        <w:rPr>
          <w:rFonts w:ascii="Arial" w:hAnsi="Arial" w:cs="Arial"/>
          <w:b/>
          <w:i/>
          <w:sz w:val="20"/>
          <w:szCs w:val="20"/>
        </w:rPr>
        <w:t xml:space="preserve">The Study of Cardiovascular Health Outcomes in the Era of Claims Data: The </w:t>
      </w:r>
      <w:r w:rsidR="00DF3747" w:rsidRPr="00153B57">
        <w:rPr>
          <w:rFonts w:ascii="Arial" w:hAnsi="Arial" w:cs="Arial"/>
          <w:b/>
          <w:i/>
          <w:sz w:val="20"/>
          <w:szCs w:val="20"/>
        </w:rPr>
        <w:t>Cardiovascular Health Study.</w:t>
      </w:r>
      <w:r w:rsidRPr="00153B57">
        <w:rPr>
          <w:rFonts w:ascii="Arial" w:hAnsi="Arial" w:cs="Arial"/>
          <w:sz w:val="20"/>
          <w:szCs w:val="20"/>
        </w:rPr>
        <w:t xml:space="preserve"> Circulation 2016 Jan 12</w:t>
      </w:r>
      <w:r w:rsidR="00DF3747" w:rsidRPr="00153B57">
        <w:rPr>
          <w:rFonts w:ascii="Arial" w:hAnsi="Arial" w:cs="Arial"/>
          <w:sz w:val="20"/>
          <w:szCs w:val="20"/>
        </w:rPr>
        <w:t>.</w:t>
      </w:r>
      <w:r w:rsidRPr="00153B57">
        <w:rPr>
          <w:rFonts w:ascii="Arial" w:hAnsi="Arial" w:cs="Arial"/>
          <w:sz w:val="20"/>
          <w:szCs w:val="20"/>
        </w:rPr>
        <w:t xml:space="preserve"> PM: 26538580.</w:t>
      </w:r>
      <w:r w:rsidR="00E71618" w:rsidRPr="00153B57">
        <w:rPr>
          <w:rFonts w:ascii="Arial" w:hAnsi="Arial" w:cs="Arial"/>
          <w:sz w:val="20"/>
          <w:szCs w:val="20"/>
        </w:rPr>
        <w:t xml:space="preserve"> PMC4814341.</w:t>
      </w:r>
    </w:p>
    <w:p w14:paraId="63499F35" w14:textId="77777777" w:rsidR="005E6E24" w:rsidRDefault="00DF3747"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Raji</w:t>
      </w:r>
      <w:r w:rsidR="005E6E24" w:rsidRPr="00153B57">
        <w:rPr>
          <w:rFonts w:ascii="Arial" w:hAnsi="Arial" w:cs="Arial"/>
          <w:sz w:val="20"/>
          <w:szCs w:val="20"/>
        </w:rPr>
        <w:t xml:space="preserve"> CA</w:t>
      </w:r>
      <w:r w:rsidRPr="00153B57">
        <w:rPr>
          <w:rFonts w:ascii="Arial" w:hAnsi="Arial" w:cs="Arial"/>
          <w:sz w:val="20"/>
          <w:szCs w:val="20"/>
        </w:rPr>
        <w:t>,</w:t>
      </w:r>
      <w:r w:rsidR="005E6E24" w:rsidRPr="00153B57">
        <w:rPr>
          <w:rFonts w:ascii="Arial" w:hAnsi="Arial" w:cs="Arial"/>
          <w:sz w:val="20"/>
          <w:szCs w:val="20"/>
        </w:rPr>
        <w:t xml:space="preserve"> Merrill DA</w:t>
      </w:r>
      <w:r w:rsidRPr="00153B57">
        <w:rPr>
          <w:rFonts w:ascii="Arial" w:hAnsi="Arial" w:cs="Arial"/>
          <w:sz w:val="20"/>
          <w:szCs w:val="20"/>
        </w:rPr>
        <w:t>,</w:t>
      </w:r>
      <w:r w:rsidR="005E6E24" w:rsidRPr="00153B57">
        <w:rPr>
          <w:rFonts w:ascii="Arial" w:hAnsi="Arial" w:cs="Arial"/>
          <w:sz w:val="20"/>
          <w:szCs w:val="20"/>
        </w:rPr>
        <w:t xml:space="preserve"> Eyre H</w:t>
      </w:r>
      <w:r w:rsidRPr="00153B57">
        <w:rPr>
          <w:rFonts w:ascii="Arial" w:hAnsi="Arial" w:cs="Arial"/>
          <w:sz w:val="20"/>
          <w:szCs w:val="20"/>
        </w:rPr>
        <w:t>,</w:t>
      </w:r>
      <w:r w:rsidR="005E6E24" w:rsidRPr="00153B57">
        <w:rPr>
          <w:rFonts w:ascii="Arial" w:hAnsi="Arial" w:cs="Arial"/>
          <w:sz w:val="20"/>
          <w:szCs w:val="20"/>
        </w:rPr>
        <w:t xml:space="preserve"> Mallam S</w:t>
      </w:r>
      <w:r w:rsidRPr="00153B57">
        <w:rPr>
          <w:rFonts w:ascii="Arial" w:hAnsi="Arial" w:cs="Arial"/>
          <w:sz w:val="20"/>
          <w:szCs w:val="20"/>
        </w:rPr>
        <w:t>,</w:t>
      </w:r>
      <w:r w:rsidR="005E6E24" w:rsidRPr="00153B57">
        <w:rPr>
          <w:rFonts w:ascii="Arial" w:hAnsi="Arial" w:cs="Arial"/>
          <w:sz w:val="20"/>
          <w:szCs w:val="20"/>
        </w:rPr>
        <w:t xml:space="preserve"> Torosyan N</w:t>
      </w:r>
      <w:r w:rsidRPr="00153B57">
        <w:rPr>
          <w:rFonts w:ascii="Arial" w:hAnsi="Arial" w:cs="Arial"/>
          <w:sz w:val="20"/>
          <w:szCs w:val="20"/>
        </w:rPr>
        <w:t>,</w:t>
      </w:r>
      <w:r w:rsidR="005E6E24" w:rsidRPr="00153B57">
        <w:rPr>
          <w:rFonts w:ascii="Arial" w:hAnsi="Arial" w:cs="Arial"/>
          <w:sz w:val="20"/>
          <w:szCs w:val="20"/>
        </w:rPr>
        <w:t xml:space="preserve"> Erickson KI</w:t>
      </w:r>
      <w:r w:rsidRPr="00153B57">
        <w:rPr>
          <w:rFonts w:ascii="Arial" w:hAnsi="Arial" w:cs="Arial"/>
          <w:sz w:val="20"/>
          <w:szCs w:val="20"/>
        </w:rPr>
        <w:t>,</w:t>
      </w:r>
      <w:r w:rsidR="005E6E24" w:rsidRPr="00153B57">
        <w:rPr>
          <w:rFonts w:ascii="Arial" w:hAnsi="Arial" w:cs="Arial"/>
          <w:sz w:val="20"/>
          <w:szCs w:val="20"/>
        </w:rPr>
        <w:t xml:space="preserve"> Lopez OL</w:t>
      </w:r>
      <w:r w:rsidRPr="00153B57">
        <w:rPr>
          <w:rFonts w:ascii="Arial" w:hAnsi="Arial" w:cs="Arial"/>
          <w:sz w:val="20"/>
          <w:szCs w:val="20"/>
        </w:rPr>
        <w:t>,</w:t>
      </w:r>
      <w:r w:rsidR="005E6E24" w:rsidRPr="00153B57">
        <w:rPr>
          <w:rFonts w:ascii="Arial" w:hAnsi="Arial" w:cs="Arial"/>
          <w:sz w:val="20"/>
          <w:szCs w:val="20"/>
        </w:rPr>
        <w:t xml:space="preserve"> Becker JT</w:t>
      </w:r>
      <w:r w:rsidRPr="00153B57">
        <w:rPr>
          <w:rFonts w:ascii="Arial" w:hAnsi="Arial" w:cs="Arial"/>
          <w:sz w:val="20"/>
          <w:szCs w:val="20"/>
        </w:rPr>
        <w:t>,</w:t>
      </w:r>
      <w:r w:rsidR="005E6E24" w:rsidRPr="00153B57">
        <w:rPr>
          <w:rFonts w:ascii="Arial" w:hAnsi="Arial" w:cs="Arial"/>
          <w:sz w:val="20"/>
          <w:szCs w:val="20"/>
        </w:rPr>
        <w:t xml:space="preserve"> Carmichael OT</w:t>
      </w:r>
      <w:r w:rsidRPr="00153B57">
        <w:rPr>
          <w:rFonts w:ascii="Arial" w:hAnsi="Arial" w:cs="Arial"/>
          <w:sz w:val="20"/>
          <w:szCs w:val="20"/>
        </w:rPr>
        <w:t>,</w:t>
      </w:r>
      <w:r w:rsidR="005E6E24" w:rsidRPr="00153B57">
        <w:rPr>
          <w:rFonts w:ascii="Arial" w:hAnsi="Arial" w:cs="Arial"/>
          <w:sz w:val="20"/>
          <w:szCs w:val="20"/>
        </w:rPr>
        <w:t xml:space="preserve"> Gach M</w:t>
      </w:r>
      <w:r w:rsidRPr="00153B57">
        <w:rPr>
          <w:rFonts w:ascii="Arial" w:hAnsi="Arial" w:cs="Arial"/>
          <w:sz w:val="20"/>
          <w:szCs w:val="20"/>
        </w:rPr>
        <w:t>, Thompson</w:t>
      </w:r>
      <w:r w:rsidR="005E6E24" w:rsidRPr="00153B57">
        <w:rPr>
          <w:rFonts w:ascii="Arial" w:hAnsi="Arial" w:cs="Arial"/>
          <w:sz w:val="20"/>
          <w:szCs w:val="20"/>
        </w:rPr>
        <w:t xml:space="preserve"> PM</w:t>
      </w:r>
      <w:r w:rsidRPr="00153B57">
        <w:rPr>
          <w:rFonts w:ascii="Arial" w:hAnsi="Arial" w:cs="Arial"/>
          <w:sz w:val="20"/>
          <w:szCs w:val="20"/>
        </w:rPr>
        <w:t>,</w:t>
      </w:r>
      <w:r w:rsidR="005E6E24" w:rsidRPr="00153B57">
        <w:rPr>
          <w:rFonts w:ascii="Arial" w:hAnsi="Arial" w:cs="Arial"/>
          <w:sz w:val="20"/>
          <w:szCs w:val="20"/>
        </w:rPr>
        <w:t xml:space="preserve"> Longstreth WT</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Kuller</w:t>
      </w:r>
      <w:proofErr w:type="spellEnd"/>
      <w:r w:rsidR="005E6E24" w:rsidRPr="00153B57">
        <w:rPr>
          <w:rFonts w:ascii="Arial" w:hAnsi="Arial" w:cs="Arial"/>
          <w:sz w:val="20"/>
          <w:szCs w:val="20"/>
        </w:rPr>
        <w:t xml:space="preserve"> LH. </w:t>
      </w:r>
      <w:r w:rsidR="005E6E24" w:rsidRPr="00153B57">
        <w:rPr>
          <w:rFonts w:ascii="Arial" w:hAnsi="Arial" w:cs="Arial"/>
          <w:b/>
          <w:i/>
          <w:sz w:val="20"/>
          <w:szCs w:val="20"/>
        </w:rPr>
        <w:t>Longitudinal Relationships between Caloric Expenditure and Gray Matter in the Cardiovas</w:t>
      </w:r>
      <w:r w:rsidRPr="00153B57">
        <w:rPr>
          <w:rFonts w:ascii="Arial" w:hAnsi="Arial" w:cs="Arial"/>
          <w:b/>
          <w:i/>
          <w:sz w:val="20"/>
          <w:szCs w:val="20"/>
        </w:rPr>
        <w:t>cular Health Study.</w:t>
      </w:r>
      <w:r w:rsidRPr="00153B57">
        <w:rPr>
          <w:rFonts w:ascii="Arial" w:hAnsi="Arial" w:cs="Arial"/>
          <w:sz w:val="20"/>
          <w:szCs w:val="20"/>
        </w:rPr>
        <w:t xml:space="preserve"> </w:t>
      </w:r>
      <w:r w:rsidR="005E6E24" w:rsidRPr="00153B57">
        <w:rPr>
          <w:rFonts w:ascii="Arial" w:hAnsi="Arial" w:cs="Arial"/>
          <w:sz w:val="20"/>
          <w:szCs w:val="20"/>
        </w:rPr>
        <w:t xml:space="preserve">J. </w:t>
      </w:r>
      <w:proofErr w:type="spellStart"/>
      <w:r w:rsidR="005E6E24" w:rsidRPr="00153B57">
        <w:rPr>
          <w:rFonts w:ascii="Arial" w:hAnsi="Arial" w:cs="Arial"/>
          <w:sz w:val="20"/>
          <w:szCs w:val="20"/>
        </w:rPr>
        <w:t>Alzheimers</w:t>
      </w:r>
      <w:proofErr w:type="spellEnd"/>
      <w:r w:rsidR="005E6E24" w:rsidRPr="00153B57">
        <w:rPr>
          <w:rFonts w:ascii="Arial" w:hAnsi="Arial" w:cs="Arial"/>
          <w:sz w:val="20"/>
          <w:szCs w:val="20"/>
        </w:rPr>
        <w:t xml:space="preserve"> Dis. 2016 Mar 11</w:t>
      </w:r>
      <w:r w:rsidRPr="00153B57">
        <w:rPr>
          <w:rFonts w:ascii="Arial" w:hAnsi="Arial" w:cs="Arial"/>
          <w:sz w:val="20"/>
          <w:szCs w:val="20"/>
        </w:rPr>
        <w:t>.</w:t>
      </w:r>
      <w:r w:rsidR="005E6E24" w:rsidRPr="00153B57">
        <w:rPr>
          <w:rFonts w:ascii="Arial" w:hAnsi="Arial" w:cs="Arial"/>
          <w:sz w:val="20"/>
          <w:szCs w:val="20"/>
        </w:rPr>
        <w:t xml:space="preserve"> </w:t>
      </w:r>
      <w:r w:rsidR="008D2D22">
        <w:rPr>
          <w:rFonts w:ascii="Arial" w:hAnsi="Arial" w:cs="Arial"/>
          <w:sz w:val="20"/>
          <w:szCs w:val="20"/>
        </w:rPr>
        <w:t xml:space="preserve">Vol. 52, issue 2, pp. 719-729. </w:t>
      </w:r>
      <w:r w:rsidR="005E6E24" w:rsidRPr="00153B57">
        <w:rPr>
          <w:rFonts w:ascii="Arial" w:hAnsi="Arial" w:cs="Arial"/>
          <w:sz w:val="20"/>
          <w:szCs w:val="20"/>
        </w:rPr>
        <w:t>PM: 26967227.</w:t>
      </w:r>
      <w:r w:rsidR="00E71618" w:rsidRPr="00153B57">
        <w:rPr>
          <w:rFonts w:ascii="Arial" w:hAnsi="Arial" w:cs="Arial"/>
          <w:sz w:val="20"/>
          <w:szCs w:val="20"/>
        </w:rPr>
        <w:t xml:space="preserve"> </w:t>
      </w:r>
      <w:r w:rsidR="008D2D22">
        <w:rPr>
          <w:rFonts w:ascii="Arial" w:hAnsi="Arial" w:cs="Arial"/>
          <w:sz w:val="20"/>
          <w:szCs w:val="20"/>
        </w:rPr>
        <w:t>PMC4927887.</w:t>
      </w:r>
    </w:p>
    <w:p w14:paraId="1A6D9AAF" w14:textId="77777777" w:rsidR="004B6040" w:rsidRPr="00C603DE" w:rsidRDefault="004B6040" w:rsidP="004B6040">
      <w:pPr>
        <w:rPr>
          <w:rFonts w:ascii="Arial" w:hAnsi="Arial" w:cs="Arial"/>
          <w:color w:val="000000"/>
          <w:sz w:val="20"/>
          <w:szCs w:val="20"/>
        </w:rPr>
      </w:pPr>
      <w:proofErr w:type="spellStart"/>
      <w:r w:rsidRPr="00C603DE">
        <w:rPr>
          <w:rFonts w:ascii="Arial" w:hAnsi="Arial" w:cs="Arial"/>
          <w:color w:val="000000"/>
          <w:sz w:val="20"/>
          <w:szCs w:val="20"/>
        </w:rPr>
        <w:t>Ried</w:t>
      </w:r>
      <w:proofErr w:type="spellEnd"/>
      <w:r w:rsidRPr="00C603DE">
        <w:rPr>
          <w:rFonts w:ascii="Arial" w:hAnsi="Arial" w:cs="Arial"/>
          <w:color w:val="000000"/>
          <w:sz w:val="20"/>
          <w:szCs w:val="20"/>
        </w:rPr>
        <w:t xml:space="preserve"> JS, Jeff M J, Chu AY, Bragg-Gresham JL, van </w:t>
      </w:r>
      <w:proofErr w:type="spellStart"/>
      <w:r w:rsidRPr="00C603DE">
        <w:rPr>
          <w:rFonts w:ascii="Arial" w:hAnsi="Arial" w:cs="Arial"/>
          <w:color w:val="000000"/>
          <w:sz w:val="20"/>
          <w:szCs w:val="20"/>
        </w:rPr>
        <w:t>Dongen</w:t>
      </w:r>
      <w:proofErr w:type="spellEnd"/>
      <w:r w:rsidRPr="00C603DE">
        <w:rPr>
          <w:rFonts w:ascii="Arial" w:hAnsi="Arial" w:cs="Arial"/>
          <w:color w:val="000000"/>
          <w:sz w:val="20"/>
          <w:szCs w:val="20"/>
        </w:rPr>
        <w:t xml:space="preserve"> J, Huffman JE, Ahluwalia TS, </w:t>
      </w:r>
      <w:proofErr w:type="spellStart"/>
      <w:r w:rsidRPr="00C603DE">
        <w:rPr>
          <w:rFonts w:ascii="Arial" w:hAnsi="Arial" w:cs="Arial"/>
          <w:color w:val="000000"/>
          <w:sz w:val="20"/>
          <w:szCs w:val="20"/>
        </w:rPr>
        <w:t>Cadby</w:t>
      </w:r>
      <w:proofErr w:type="spellEnd"/>
      <w:r w:rsidRPr="00C603DE">
        <w:rPr>
          <w:rFonts w:ascii="Arial" w:hAnsi="Arial" w:cs="Arial"/>
          <w:color w:val="000000"/>
          <w:sz w:val="20"/>
          <w:szCs w:val="20"/>
        </w:rPr>
        <w:t xml:space="preserve"> G, Eklund N, Eriksson J, Esko T, </w:t>
      </w:r>
      <w:proofErr w:type="spellStart"/>
      <w:r w:rsidRPr="00C603DE">
        <w:rPr>
          <w:rFonts w:ascii="Arial" w:hAnsi="Arial" w:cs="Arial"/>
          <w:color w:val="000000"/>
          <w:sz w:val="20"/>
          <w:szCs w:val="20"/>
        </w:rPr>
        <w:t>Feitosa</w:t>
      </w:r>
      <w:proofErr w:type="spellEnd"/>
      <w:r w:rsidRPr="00C603DE">
        <w:rPr>
          <w:rFonts w:ascii="Arial" w:hAnsi="Arial" w:cs="Arial"/>
          <w:color w:val="000000"/>
          <w:sz w:val="20"/>
          <w:szCs w:val="20"/>
        </w:rPr>
        <w:t xml:space="preserve"> MF, Goel A, Gorski M, Hayward C, Heard-Costa NL, Jackson AU, Jokinen E, </w:t>
      </w:r>
      <w:proofErr w:type="spellStart"/>
      <w:r w:rsidRPr="00C603DE">
        <w:rPr>
          <w:rFonts w:ascii="Arial" w:hAnsi="Arial" w:cs="Arial"/>
          <w:color w:val="000000"/>
          <w:sz w:val="20"/>
          <w:szCs w:val="20"/>
        </w:rPr>
        <w:t>Kanoni</w:t>
      </w:r>
      <w:proofErr w:type="spellEnd"/>
      <w:r w:rsidRPr="00C603DE">
        <w:rPr>
          <w:rFonts w:ascii="Arial" w:hAnsi="Arial" w:cs="Arial"/>
          <w:color w:val="000000"/>
          <w:sz w:val="20"/>
          <w:szCs w:val="20"/>
        </w:rPr>
        <w:t xml:space="preserve"> S, </w:t>
      </w:r>
      <w:proofErr w:type="spellStart"/>
      <w:r w:rsidRPr="00C603DE">
        <w:rPr>
          <w:rFonts w:ascii="Arial" w:hAnsi="Arial" w:cs="Arial"/>
          <w:color w:val="000000"/>
          <w:sz w:val="20"/>
          <w:szCs w:val="20"/>
        </w:rPr>
        <w:t>Kristiansson</w:t>
      </w:r>
      <w:proofErr w:type="spellEnd"/>
      <w:r w:rsidRPr="00C603DE">
        <w:rPr>
          <w:rFonts w:ascii="Arial" w:hAnsi="Arial" w:cs="Arial"/>
          <w:color w:val="000000"/>
          <w:sz w:val="20"/>
          <w:szCs w:val="20"/>
        </w:rPr>
        <w:t xml:space="preserve"> K, </w:t>
      </w:r>
      <w:proofErr w:type="spellStart"/>
      <w:r w:rsidRPr="00C603DE">
        <w:rPr>
          <w:rFonts w:ascii="Arial" w:hAnsi="Arial" w:cs="Arial"/>
          <w:color w:val="000000"/>
          <w:sz w:val="20"/>
          <w:szCs w:val="20"/>
        </w:rPr>
        <w:t>Kutalik</w:t>
      </w:r>
      <w:proofErr w:type="spellEnd"/>
      <w:r w:rsidRPr="00C603DE">
        <w:rPr>
          <w:rFonts w:ascii="Arial" w:hAnsi="Arial" w:cs="Arial"/>
          <w:color w:val="000000"/>
          <w:sz w:val="20"/>
          <w:szCs w:val="20"/>
        </w:rPr>
        <w:t xml:space="preserve"> Z, Lahti J, Luan J, </w:t>
      </w:r>
      <w:proofErr w:type="spellStart"/>
      <w:r w:rsidRPr="00C603DE">
        <w:rPr>
          <w:rFonts w:ascii="Arial" w:hAnsi="Arial" w:cs="Arial"/>
          <w:color w:val="000000"/>
          <w:sz w:val="20"/>
          <w:szCs w:val="20"/>
        </w:rPr>
        <w:t>Mägi</w:t>
      </w:r>
      <w:proofErr w:type="spellEnd"/>
      <w:r w:rsidRPr="00C603DE">
        <w:rPr>
          <w:rFonts w:ascii="Arial" w:hAnsi="Arial" w:cs="Arial"/>
          <w:color w:val="000000"/>
          <w:sz w:val="20"/>
          <w:szCs w:val="20"/>
        </w:rPr>
        <w:t xml:space="preserve"> R, Mahajan A, </w:t>
      </w:r>
      <w:proofErr w:type="spellStart"/>
      <w:r w:rsidRPr="00C603DE">
        <w:rPr>
          <w:rFonts w:ascii="Arial" w:hAnsi="Arial" w:cs="Arial"/>
          <w:color w:val="000000"/>
          <w:sz w:val="20"/>
          <w:szCs w:val="20"/>
        </w:rPr>
        <w:t>Mangino</w:t>
      </w:r>
      <w:proofErr w:type="spellEnd"/>
      <w:r w:rsidRPr="00C603DE">
        <w:rPr>
          <w:rFonts w:ascii="Arial" w:hAnsi="Arial" w:cs="Arial"/>
          <w:color w:val="000000"/>
          <w:sz w:val="20"/>
          <w:szCs w:val="20"/>
        </w:rPr>
        <w:t xml:space="preserve"> M, Medina-Gomez C, </w:t>
      </w:r>
      <w:proofErr w:type="spellStart"/>
      <w:r w:rsidRPr="00C603DE">
        <w:rPr>
          <w:rFonts w:ascii="Arial" w:hAnsi="Arial" w:cs="Arial"/>
          <w:color w:val="000000"/>
          <w:sz w:val="20"/>
          <w:szCs w:val="20"/>
        </w:rPr>
        <w:t>Monda</w:t>
      </w:r>
      <w:proofErr w:type="spellEnd"/>
      <w:r w:rsidRPr="00C603DE">
        <w:rPr>
          <w:rFonts w:ascii="Arial" w:hAnsi="Arial" w:cs="Arial"/>
          <w:color w:val="000000"/>
          <w:sz w:val="20"/>
          <w:szCs w:val="20"/>
        </w:rPr>
        <w:t xml:space="preserve"> KL, Nolte IM, </w:t>
      </w:r>
      <w:proofErr w:type="spellStart"/>
      <w:r w:rsidRPr="00C603DE">
        <w:rPr>
          <w:rFonts w:ascii="Arial" w:hAnsi="Arial" w:cs="Arial"/>
          <w:color w:val="000000"/>
          <w:sz w:val="20"/>
          <w:szCs w:val="20"/>
        </w:rPr>
        <w:t>Pérusse</w:t>
      </w:r>
      <w:proofErr w:type="spellEnd"/>
      <w:r w:rsidRPr="00C603DE">
        <w:rPr>
          <w:rFonts w:ascii="Arial" w:hAnsi="Arial" w:cs="Arial"/>
          <w:color w:val="000000"/>
          <w:sz w:val="20"/>
          <w:szCs w:val="20"/>
        </w:rPr>
        <w:t xml:space="preserve"> L, Prokopenko I, Qi L, Rose LM, Salvi E, Smith MT, </w:t>
      </w:r>
      <w:proofErr w:type="spellStart"/>
      <w:r w:rsidRPr="00C603DE">
        <w:rPr>
          <w:rFonts w:ascii="Arial" w:hAnsi="Arial" w:cs="Arial"/>
          <w:color w:val="000000"/>
          <w:sz w:val="20"/>
          <w:szCs w:val="20"/>
        </w:rPr>
        <w:t>Snieder</w:t>
      </w:r>
      <w:proofErr w:type="spellEnd"/>
      <w:r w:rsidRPr="00C603DE">
        <w:rPr>
          <w:rFonts w:ascii="Arial" w:hAnsi="Arial" w:cs="Arial"/>
          <w:color w:val="000000"/>
          <w:sz w:val="20"/>
          <w:szCs w:val="20"/>
        </w:rPr>
        <w:t xml:space="preserve"> H, </w:t>
      </w:r>
      <w:proofErr w:type="spellStart"/>
      <w:r w:rsidRPr="00C603DE">
        <w:rPr>
          <w:rFonts w:ascii="Arial" w:hAnsi="Arial" w:cs="Arial"/>
          <w:color w:val="000000"/>
          <w:sz w:val="20"/>
          <w:szCs w:val="20"/>
        </w:rPr>
        <w:t>Stančáková</w:t>
      </w:r>
      <w:proofErr w:type="spellEnd"/>
      <w:r w:rsidRPr="00C603DE">
        <w:rPr>
          <w:rFonts w:ascii="Arial" w:hAnsi="Arial" w:cs="Arial"/>
          <w:color w:val="000000"/>
          <w:sz w:val="20"/>
          <w:szCs w:val="20"/>
        </w:rPr>
        <w:t xml:space="preserve"> A, Ju Sung Y, </w:t>
      </w:r>
      <w:proofErr w:type="spellStart"/>
      <w:r w:rsidRPr="00C603DE">
        <w:rPr>
          <w:rFonts w:ascii="Arial" w:hAnsi="Arial" w:cs="Arial"/>
          <w:color w:val="000000"/>
          <w:sz w:val="20"/>
          <w:szCs w:val="20"/>
        </w:rPr>
        <w:t>Tachmazidou</w:t>
      </w:r>
      <w:proofErr w:type="spellEnd"/>
      <w:r w:rsidRPr="00C603DE">
        <w:rPr>
          <w:rFonts w:ascii="Arial" w:hAnsi="Arial" w:cs="Arial"/>
          <w:color w:val="000000"/>
          <w:sz w:val="20"/>
          <w:szCs w:val="20"/>
        </w:rPr>
        <w:t xml:space="preserve"> I, </w:t>
      </w:r>
      <w:proofErr w:type="spellStart"/>
      <w:r w:rsidRPr="00C603DE">
        <w:rPr>
          <w:rFonts w:ascii="Arial" w:hAnsi="Arial" w:cs="Arial"/>
          <w:color w:val="000000"/>
          <w:sz w:val="20"/>
          <w:szCs w:val="20"/>
        </w:rPr>
        <w:t>Teumer</w:t>
      </w:r>
      <w:proofErr w:type="spellEnd"/>
      <w:r w:rsidRPr="00C603DE">
        <w:rPr>
          <w:rFonts w:ascii="Arial" w:hAnsi="Arial" w:cs="Arial"/>
          <w:color w:val="000000"/>
          <w:sz w:val="20"/>
          <w:szCs w:val="20"/>
        </w:rPr>
        <w:t xml:space="preserve"> A, </w:t>
      </w:r>
      <w:proofErr w:type="spellStart"/>
      <w:r w:rsidRPr="00C603DE">
        <w:rPr>
          <w:rFonts w:ascii="Arial" w:hAnsi="Arial" w:cs="Arial"/>
          <w:color w:val="000000"/>
          <w:sz w:val="20"/>
          <w:szCs w:val="20"/>
        </w:rPr>
        <w:t>Thorleifsson</w:t>
      </w:r>
      <w:proofErr w:type="spellEnd"/>
      <w:r w:rsidRPr="00C603DE">
        <w:rPr>
          <w:rFonts w:ascii="Arial" w:hAnsi="Arial" w:cs="Arial"/>
          <w:color w:val="000000"/>
          <w:sz w:val="20"/>
          <w:szCs w:val="20"/>
        </w:rPr>
        <w:t xml:space="preserve"> G, van der </w:t>
      </w:r>
      <w:proofErr w:type="spellStart"/>
      <w:r w:rsidRPr="00C603DE">
        <w:rPr>
          <w:rFonts w:ascii="Arial" w:hAnsi="Arial" w:cs="Arial"/>
          <w:color w:val="000000"/>
          <w:sz w:val="20"/>
          <w:szCs w:val="20"/>
        </w:rPr>
        <w:t>Harst</w:t>
      </w:r>
      <w:proofErr w:type="spellEnd"/>
      <w:r w:rsidRPr="00C603DE">
        <w:rPr>
          <w:rFonts w:ascii="Arial" w:hAnsi="Arial" w:cs="Arial"/>
          <w:color w:val="000000"/>
          <w:sz w:val="20"/>
          <w:szCs w:val="20"/>
        </w:rPr>
        <w:t xml:space="preserve"> P, Walker RW, Wang SR, Wild SH, Willems SM, Wong A, Zhang W, Albrecht E, Couto Alves A, Bakker SJ, </w:t>
      </w:r>
      <w:proofErr w:type="spellStart"/>
      <w:r w:rsidRPr="00C603DE">
        <w:rPr>
          <w:rFonts w:ascii="Arial" w:hAnsi="Arial" w:cs="Arial"/>
          <w:color w:val="000000"/>
          <w:sz w:val="20"/>
          <w:szCs w:val="20"/>
        </w:rPr>
        <w:t>Barlassina</w:t>
      </w:r>
      <w:proofErr w:type="spellEnd"/>
      <w:r w:rsidRPr="00C603DE">
        <w:rPr>
          <w:rFonts w:ascii="Arial" w:hAnsi="Arial" w:cs="Arial"/>
          <w:color w:val="000000"/>
          <w:sz w:val="20"/>
          <w:szCs w:val="20"/>
        </w:rPr>
        <w:t xml:space="preserve"> C, Bartz TM, Beilby J, Bellis C, Bergman RN, Bergmann S, </w:t>
      </w:r>
      <w:proofErr w:type="spellStart"/>
      <w:r w:rsidRPr="00C603DE">
        <w:rPr>
          <w:rFonts w:ascii="Arial" w:hAnsi="Arial" w:cs="Arial"/>
          <w:color w:val="000000"/>
          <w:sz w:val="20"/>
          <w:szCs w:val="20"/>
        </w:rPr>
        <w:t>Blangero</w:t>
      </w:r>
      <w:proofErr w:type="spellEnd"/>
      <w:r w:rsidRPr="00C603DE">
        <w:rPr>
          <w:rFonts w:ascii="Arial" w:hAnsi="Arial" w:cs="Arial"/>
          <w:color w:val="000000"/>
          <w:sz w:val="20"/>
          <w:szCs w:val="20"/>
        </w:rPr>
        <w:t xml:space="preserve"> J, </w:t>
      </w:r>
      <w:proofErr w:type="spellStart"/>
      <w:r w:rsidRPr="00C603DE">
        <w:rPr>
          <w:rFonts w:ascii="Arial" w:hAnsi="Arial" w:cs="Arial"/>
          <w:color w:val="000000"/>
          <w:sz w:val="20"/>
          <w:szCs w:val="20"/>
        </w:rPr>
        <w:t>Blüher</w:t>
      </w:r>
      <w:proofErr w:type="spellEnd"/>
      <w:r w:rsidRPr="00C603DE">
        <w:rPr>
          <w:rFonts w:ascii="Arial" w:hAnsi="Arial" w:cs="Arial"/>
          <w:color w:val="000000"/>
          <w:sz w:val="20"/>
          <w:szCs w:val="20"/>
        </w:rPr>
        <w:t xml:space="preserve"> M, Boerwinkle E, </w:t>
      </w:r>
      <w:proofErr w:type="spellStart"/>
      <w:r w:rsidRPr="00C603DE">
        <w:rPr>
          <w:rFonts w:ascii="Arial" w:hAnsi="Arial" w:cs="Arial"/>
          <w:color w:val="000000"/>
          <w:sz w:val="20"/>
          <w:szCs w:val="20"/>
        </w:rPr>
        <w:t>Bonnycastle</w:t>
      </w:r>
      <w:proofErr w:type="spellEnd"/>
      <w:r w:rsidRPr="00C603DE">
        <w:rPr>
          <w:rFonts w:ascii="Arial" w:hAnsi="Arial" w:cs="Arial"/>
          <w:color w:val="000000"/>
          <w:sz w:val="20"/>
          <w:szCs w:val="20"/>
        </w:rPr>
        <w:t xml:space="preserve"> LL, Bornstein SR, </w:t>
      </w:r>
      <w:proofErr w:type="spellStart"/>
      <w:r w:rsidRPr="00C603DE">
        <w:rPr>
          <w:rFonts w:ascii="Arial" w:hAnsi="Arial" w:cs="Arial"/>
          <w:color w:val="000000"/>
          <w:sz w:val="20"/>
          <w:szCs w:val="20"/>
        </w:rPr>
        <w:t>Bruinenberg</w:t>
      </w:r>
      <w:proofErr w:type="spellEnd"/>
      <w:r w:rsidRPr="00C603DE">
        <w:rPr>
          <w:rFonts w:ascii="Arial" w:hAnsi="Arial" w:cs="Arial"/>
          <w:color w:val="000000"/>
          <w:sz w:val="20"/>
          <w:szCs w:val="20"/>
        </w:rPr>
        <w:t xml:space="preserve"> M, Campbell H, Chen YI, Chiang CW, Chines PS, Collins FS, </w:t>
      </w:r>
      <w:proofErr w:type="spellStart"/>
      <w:r w:rsidRPr="00C603DE">
        <w:rPr>
          <w:rFonts w:ascii="Arial" w:hAnsi="Arial" w:cs="Arial"/>
          <w:color w:val="000000"/>
          <w:sz w:val="20"/>
          <w:szCs w:val="20"/>
        </w:rPr>
        <w:t>Cucca</w:t>
      </w:r>
      <w:proofErr w:type="spellEnd"/>
      <w:r w:rsidRPr="00C603DE">
        <w:rPr>
          <w:rFonts w:ascii="Arial" w:hAnsi="Arial" w:cs="Arial"/>
          <w:color w:val="000000"/>
          <w:sz w:val="20"/>
          <w:szCs w:val="20"/>
        </w:rPr>
        <w:t xml:space="preserve"> F, </w:t>
      </w:r>
      <w:proofErr w:type="spellStart"/>
      <w:r w:rsidRPr="00C603DE">
        <w:rPr>
          <w:rFonts w:ascii="Arial" w:hAnsi="Arial" w:cs="Arial"/>
          <w:color w:val="000000"/>
          <w:sz w:val="20"/>
          <w:szCs w:val="20"/>
        </w:rPr>
        <w:t>Cupples</w:t>
      </w:r>
      <w:proofErr w:type="spellEnd"/>
      <w:r w:rsidRPr="00C603DE">
        <w:rPr>
          <w:rFonts w:ascii="Arial" w:hAnsi="Arial" w:cs="Arial"/>
          <w:color w:val="000000"/>
          <w:sz w:val="20"/>
          <w:szCs w:val="20"/>
        </w:rPr>
        <w:t xml:space="preserve"> LA, </w:t>
      </w:r>
      <w:proofErr w:type="spellStart"/>
      <w:r w:rsidRPr="00C603DE">
        <w:rPr>
          <w:rFonts w:ascii="Arial" w:hAnsi="Arial" w:cs="Arial"/>
          <w:color w:val="000000"/>
          <w:sz w:val="20"/>
          <w:szCs w:val="20"/>
        </w:rPr>
        <w:t>D'Avila</w:t>
      </w:r>
      <w:proofErr w:type="spellEnd"/>
      <w:r w:rsidRPr="00C603DE">
        <w:rPr>
          <w:rFonts w:ascii="Arial" w:hAnsi="Arial" w:cs="Arial"/>
          <w:color w:val="000000"/>
          <w:sz w:val="20"/>
          <w:szCs w:val="20"/>
        </w:rPr>
        <w:t xml:space="preserve"> F, de </w:t>
      </w:r>
      <w:proofErr w:type="spellStart"/>
      <w:r w:rsidRPr="00C603DE">
        <w:rPr>
          <w:rFonts w:ascii="Arial" w:hAnsi="Arial" w:cs="Arial"/>
          <w:color w:val="000000"/>
          <w:sz w:val="20"/>
          <w:szCs w:val="20"/>
        </w:rPr>
        <w:t>Geus</w:t>
      </w:r>
      <w:proofErr w:type="spellEnd"/>
      <w:r w:rsidRPr="00C603DE">
        <w:rPr>
          <w:rFonts w:ascii="Arial" w:hAnsi="Arial" w:cs="Arial"/>
          <w:color w:val="000000"/>
          <w:sz w:val="20"/>
          <w:szCs w:val="20"/>
        </w:rPr>
        <w:t xml:space="preserve"> EJ, </w:t>
      </w:r>
      <w:proofErr w:type="spellStart"/>
      <w:r w:rsidRPr="00C603DE">
        <w:rPr>
          <w:rFonts w:ascii="Arial" w:hAnsi="Arial" w:cs="Arial"/>
          <w:color w:val="000000"/>
          <w:sz w:val="20"/>
          <w:szCs w:val="20"/>
        </w:rPr>
        <w:t>Dedoussis</w:t>
      </w:r>
      <w:proofErr w:type="spellEnd"/>
      <w:r w:rsidRPr="00C603DE">
        <w:rPr>
          <w:rFonts w:ascii="Arial" w:hAnsi="Arial" w:cs="Arial"/>
          <w:color w:val="000000"/>
          <w:sz w:val="20"/>
          <w:szCs w:val="20"/>
        </w:rPr>
        <w:t xml:space="preserve"> G, </w:t>
      </w:r>
      <w:proofErr w:type="spellStart"/>
      <w:r w:rsidRPr="00C603DE">
        <w:rPr>
          <w:rFonts w:ascii="Arial" w:hAnsi="Arial" w:cs="Arial"/>
          <w:color w:val="000000"/>
          <w:sz w:val="20"/>
          <w:szCs w:val="20"/>
        </w:rPr>
        <w:t>Dimitriou</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Döring</w:t>
      </w:r>
      <w:proofErr w:type="spellEnd"/>
      <w:r w:rsidRPr="00C603DE">
        <w:rPr>
          <w:rFonts w:ascii="Arial" w:hAnsi="Arial" w:cs="Arial"/>
          <w:color w:val="000000"/>
          <w:sz w:val="20"/>
          <w:szCs w:val="20"/>
        </w:rPr>
        <w:t xml:space="preserve"> A, Eriksson JG, </w:t>
      </w:r>
      <w:proofErr w:type="spellStart"/>
      <w:r w:rsidRPr="00C603DE">
        <w:rPr>
          <w:rFonts w:ascii="Arial" w:hAnsi="Arial" w:cs="Arial"/>
          <w:color w:val="000000"/>
          <w:sz w:val="20"/>
          <w:szCs w:val="20"/>
        </w:rPr>
        <w:t>Farmaki</w:t>
      </w:r>
      <w:proofErr w:type="spellEnd"/>
      <w:r w:rsidRPr="00C603DE">
        <w:rPr>
          <w:rFonts w:ascii="Arial" w:hAnsi="Arial" w:cs="Arial"/>
          <w:color w:val="000000"/>
          <w:sz w:val="20"/>
          <w:szCs w:val="20"/>
        </w:rPr>
        <w:t xml:space="preserve"> AE, </w:t>
      </w:r>
      <w:proofErr w:type="spellStart"/>
      <w:r w:rsidRPr="00C603DE">
        <w:rPr>
          <w:rFonts w:ascii="Arial" w:hAnsi="Arial" w:cs="Arial"/>
          <w:color w:val="000000"/>
          <w:sz w:val="20"/>
          <w:szCs w:val="20"/>
        </w:rPr>
        <w:t>Farrall</w:t>
      </w:r>
      <w:proofErr w:type="spellEnd"/>
      <w:r w:rsidRPr="00C603DE">
        <w:rPr>
          <w:rFonts w:ascii="Arial" w:hAnsi="Arial" w:cs="Arial"/>
          <w:color w:val="000000"/>
          <w:sz w:val="20"/>
          <w:szCs w:val="20"/>
        </w:rPr>
        <w:t xml:space="preserve"> M, Ferreira T, Fischer K, </w:t>
      </w:r>
      <w:proofErr w:type="spellStart"/>
      <w:r w:rsidRPr="00C603DE">
        <w:rPr>
          <w:rFonts w:ascii="Arial" w:hAnsi="Arial" w:cs="Arial"/>
          <w:color w:val="000000"/>
          <w:sz w:val="20"/>
          <w:szCs w:val="20"/>
        </w:rPr>
        <w:t>Forouhi</w:t>
      </w:r>
      <w:proofErr w:type="spellEnd"/>
      <w:r w:rsidRPr="00C603DE">
        <w:rPr>
          <w:rFonts w:ascii="Arial" w:hAnsi="Arial" w:cs="Arial"/>
          <w:color w:val="000000"/>
          <w:sz w:val="20"/>
          <w:szCs w:val="20"/>
        </w:rPr>
        <w:t xml:space="preserve"> NG, Friedrich N,</w:t>
      </w:r>
      <w:r w:rsidR="000A36FA">
        <w:rPr>
          <w:rFonts w:ascii="Arial" w:hAnsi="Arial" w:cs="Arial"/>
          <w:color w:val="000000"/>
          <w:sz w:val="20"/>
          <w:szCs w:val="20"/>
        </w:rPr>
        <w:t xml:space="preserve"> </w:t>
      </w:r>
      <w:proofErr w:type="spellStart"/>
      <w:r w:rsidRPr="00C603DE">
        <w:rPr>
          <w:rFonts w:ascii="Arial" w:hAnsi="Arial" w:cs="Arial"/>
          <w:color w:val="000000"/>
          <w:sz w:val="20"/>
          <w:szCs w:val="20"/>
        </w:rPr>
        <w:t>Gjesing</w:t>
      </w:r>
      <w:proofErr w:type="spellEnd"/>
      <w:r w:rsidRPr="00C603DE">
        <w:rPr>
          <w:rFonts w:ascii="Arial" w:hAnsi="Arial" w:cs="Arial"/>
          <w:color w:val="000000"/>
          <w:sz w:val="20"/>
          <w:szCs w:val="20"/>
        </w:rPr>
        <w:t xml:space="preserve"> AP, </w:t>
      </w:r>
      <w:proofErr w:type="spellStart"/>
      <w:r w:rsidRPr="00C603DE">
        <w:rPr>
          <w:rFonts w:ascii="Arial" w:hAnsi="Arial" w:cs="Arial"/>
          <w:color w:val="000000"/>
          <w:sz w:val="20"/>
          <w:szCs w:val="20"/>
        </w:rPr>
        <w:t>Glorioso</w:t>
      </w:r>
      <w:proofErr w:type="spellEnd"/>
      <w:r w:rsidRPr="00C603DE">
        <w:rPr>
          <w:rFonts w:ascii="Arial" w:hAnsi="Arial" w:cs="Arial"/>
          <w:color w:val="000000"/>
          <w:sz w:val="20"/>
          <w:szCs w:val="20"/>
        </w:rPr>
        <w:t xml:space="preserve"> N, Graff M, </w:t>
      </w:r>
      <w:proofErr w:type="spellStart"/>
      <w:r w:rsidRPr="00C603DE">
        <w:rPr>
          <w:rFonts w:ascii="Arial" w:hAnsi="Arial" w:cs="Arial"/>
          <w:color w:val="000000"/>
          <w:sz w:val="20"/>
          <w:szCs w:val="20"/>
        </w:rPr>
        <w:t>Grallert</w:t>
      </w:r>
      <w:proofErr w:type="spellEnd"/>
      <w:r w:rsidRPr="00C603DE">
        <w:rPr>
          <w:rFonts w:ascii="Arial" w:hAnsi="Arial" w:cs="Arial"/>
          <w:color w:val="000000"/>
          <w:sz w:val="20"/>
          <w:szCs w:val="20"/>
        </w:rPr>
        <w:t xml:space="preserve"> H, </w:t>
      </w:r>
      <w:proofErr w:type="spellStart"/>
      <w:r w:rsidRPr="00C603DE">
        <w:rPr>
          <w:rFonts w:ascii="Arial" w:hAnsi="Arial" w:cs="Arial"/>
          <w:color w:val="000000"/>
          <w:sz w:val="20"/>
          <w:szCs w:val="20"/>
        </w:rPr>
        <w:t>Grarup</w:t>
      </w:r>
      <w:proofErr w:type="spellEnd"/>
      <w:r w:rsidRPr="00C603DE">
        <w:rPr>
          <w:rFonts w:ascii="Arial" w:hAnsi="Arial" w:cs="Arial"/>
          <w:color w:val="000000"/>
          <w:sz w:val="20"/>
          <w:szCs w:val="20"/>
        </w:rPr>
        <w:t xml:space="preserve"> N, </w:t>
      </w:r>
      <w:proofErr w:type="spellStart"/>
      <w:r w:rsidRPr="00C603DE">
        <w:rPr>
          <w:rFonts w:ascii="Arial" w:hAnsi="Arial" w:cs="Arial"/>
          <w:color w:val="000000"/>
          <w:sz w:val="20"/>
          <w:szCs w:val="20"/>
        </w:rPr>
        <w:t>Gräßler</w:t>
      </w:r>
      <w:proofErr w:type="spellEnd"/>
      <w:r w:rsidRPr="00C603DE">
        <w:rPr>
          <w:rFonts w:ascii="Arial" w:hAnsi="Arial" w:cs="Arial"/>
          <w:color w:val="000000"/>
          <w:sz w:val="20"/>
          <w:szCs w:val="20"/>
        </w:rPr>
        <w:t xml:space="preserve"> J, Grewal J, </w:t>
      </w:r>
      <w:proofErr w:type="spellStart"/>
      <w:r w:rsidRPr="00C603DE">
        <w:rPr>
          <w:rFonts w:ascii="Arial" w:hAnsi="Arial" w:cs="Arial"/>
          <w:color w:val="000000"/>
          <w:sz w:val="20"/>
          <w:szCs w:val="20"/>
        </w:rPr>
        <w:t>Hamsten</w:t>
      </w:r>
      <w:proofErr w:type="spellEnd"/>
      <w:r w:rsidRPr="00C603DE">
        <w:rPr>
          <w:rFonts w:ascii="Arial" w:hAnsi="Arial" w:cs="Arial"/>
          <w:color w:val="000000"/>
          <w:sz w:val="20"/>
          <w:szCs w:val="20"/>
        </w:rPr>
        <w:t xml:space="preserve"> A, Harder MN, Hartman CA, </w:t>
      </w:r>
      <w:proofErr w:type="spellStart"/>
      <w:r w:rsidRPr="00C603DE">
        <w:rPr>
          <w:rFonts w:ascii="Arial" w:hAnsi="Arial" w:cs="Arial"/>
          <w:color w:val="000000"/>
          <w:sz w:val="20"/>
          <w:szCs w:val="20"/>
        </w:rPr>
        <w:t>Hassinen</w:t>
      </w:r>
      <w:proofErr w:type="spellEnd"/>
      <w:r w:rsidRPr="00C603DE">
        <w:rPr>
          <w:rFonts w:ascii="Arial" w:hAnsi="Arial" w:cs="Arial"/>
          <w:color w:val="000000"/>
          <w:sz w:val="20"/>
          <w:szCs w:val="20"/>
        </w:rPr>
        <w:t xml:space="preserve"> M, Hastie N, Hattersley AT, </w:t>
      </w:r>
      <w:proofErr w:type="spellStart"/>
      <w:r w:rsidRPr="00C603DE">
        <w:rPr>
          <w:rFonts w:ascii="Arial" w:hAnsi="Arial" w:cs="Arial"/>
          <w:color w:val="000000"/>
          <w:sz w:val="20"/>
          <w:szCs w:val="20"/>
        </w:rPr>
        <w:t>Havulinna</w:t>
      </w:r>
      <w:proofErr w:type="spellEnd"/>
      <w:r w:rsidRPr="00C603DE">
        <w:rPr>
          <w:rFonts w:ascii="Arial" w:hAnsi="Arial" w:cs="Arial"/>
          <w:color w:val="000000"/>
          <w:sz w:val="20"/>
          <w:szCs w:val="20"/>
        </w:rPr>
        <w:t xml:space="preserve"> AS, </w:t>
      </w:r>
      <w:proofErr w:type="spellStart"/>
      <w:r w:rsidRPr="00C603DE">
        <w:rPr>
          <w:rFonts w:ascii="Arial" w:hAnsi="Arial" w:cs="Arial"/>
          <w:color w:val="000000"/>
          <w:sz w:val="20"/>
          <w:szCs w:val="20"/>
        </w:rPr>
        <w:t>Heliövaara</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Hillege</w:t>
      </w:r>
      <w:proofErr w:type="spellEnd"/>
      <w:r w:rsidRPr="00C603DE">
        <w:rPr>
          <w:rFonts w:ascii="Arial" w:hAnsi="Arial" w:cs="Arial"/>
          <w:color w:val="000000"/>
          <w:sz w:val="20"/>
          <w:szCs w:val="20"/>
        </w:rPr>
        <w:t xml:space="preserve"> H, </w:t>
      </w:r>
      <w:proofErr w:type="spellStart"/>
      <w:r w:rsidRPr="00C603DE">
        <w:rPr>
          <w:rFonts w:ascii="Arial" w:hAnsi="Arial" w:cs="Arial"/>
          <w:color w:val="000000"/>
          <w:sz w:val="20"/>
          <w:szCs w:val="20"/>
        </w:rPr>
        <w:t>Hofman</w:t>
      </w:r>
      <w:proofErr w:type="spellEnd"/>
      <w:r w:rsidRPr="00C603DE">
        <w:rPr>
          <w:rFonts w:ascii="Arial" w:hAnsi="Arial" w:cs="Arial"/>
          <w:color w:val="000000"/>
          <w:sz w:val="20"/>
          <w:szCs w:val="20"/>
        </w:rPr>
        <w:t xml:space="preserve"> A, Holmen O, </w:t>
      </w:r>
      <w:proofErr w:type="spellStart"/>
      <w:r w:rsidRPr="00C603DE">
        <w:rPr>
          <w:rFonts w:ascii="Arial" w:hAnsi="Arial" w:cs="Arial"/>
          <w:color w:val="000000"/>
          <w:sz w:val="20"/>
          <w:szCs w:val="20"/>
        </w:rPr>
        <w:t>Homuth</w:t>
      </w:r>
      <w:proofErr w:type="spellEnd"/>
      <w:r w:rsidRPr="00C603DE">
        <w:rPr>
          <w:rFonts w:ascii="Arial" w:hAnsi="Arial" w:cs="Arial"/>
          <w:color w:val="000000"/>
          <w:sz w:val="20"/>
          <w:szCs w:val="20"/>
        </w:rPr>
        <w:t xml:space="preserve"> G, </w:t>
      </w:r>
      <w:proofErr w:type="spellStart"/>
      <w:r w:rsidRPr="00C603DE">
        <w:rPr>
          <w:rFonts w:ascii="Arial" w:hAnsi="Arial" w:cs="Arial"/>
          <w:color w:val="000000"/>
          <w:sz w:val="20"/>
          <w:szCs w:val="20"/>
        </w:rPr>
        <w:t>Hottenga</w:t>
      </w:r>
      <w:proofErr w:type="spellEnd"/>
      <w:r w:rsidRPr="00C603DE">
        <w:rPr>
          <w:rFonts w:ascii="Arial" w:hAnsi="Arial" w:cs="Arial"/>
          <w:color w:val="000000"/>
          <w:sz w:val="20"/>
          <w:szCs w:val="20"/>
        </w:rPr>
        <w:t xml:space="preserve"> JJ, Hui J, </w:t>
      </w:r>
      <w:proofErr w:type="spellStart"/>
      <w:r w:rsidRPr="00C603DE">
        <w:rPr>
          <w:rFonts w:ascii="Arial" w:hAnsi="Arial" w:cs="Arial"/>
          <w:color w:val="000000"/>
          <w:sz w:val="20"/>
          <w:szCs w:val="20"/>
        </w:rPr>
        <w:t>Husemoen</w:t>
      </w:r>
      <w:proofErr w:type="spellEnd"/>
      <w:r w:rsidRPr="00C603DE">
        <w:rPr>
          <w:rFonts w:ascii="Arial" w:hAnsi="Arial" w:cs="Arial"/>
          <w:color w:val="000000"/>
          <w:sz w:val="20"/>
          <w:szCs w:val="20"/>
        </w:rPr>
        <w:t xml:space="preserve"> LL, </w:t>
      </w:r>
      <w:proofErr w:type="spellStart"/>
      <w:r w:rsidRPr="00C603DE">
        <w:rPr>
          <w:rFonts w:ascii="Arial" w:hAnsi="Arial" w:cs="Arial"/>
          <w:color w:val="000000"/>
          <w:sz w:val="20"/>
          <w:szCs w:val="20"/>
        </w:rPr>
        <w:t>Hysi</w:t>
      </w:r>
      <w:proofErr w:type="spellEnd"/>
      <w:r w:rsidRPr="00C603DE">
        <w:rPr>
          <w:rFonts w:ascii="Arial" w:hAnsi="Arial" w:cs="Arial"/>
          <w:color w:val="000000"/>
          <w:sz w:val="20"/>
          <w:szCs w:val="20"/>
        </w:rPr>
        <w:t xml:space="preserve"> PG, Isaacs A, </w:t>
      </w:r>
      <w:proofErr w:type="spellStart"/>
      <w:r w:rsidRPr="00C603DE">
        <w:rPr>
          <w:rFonts w:ascii="Arial" w:hAnsi="Arial" w:cs="Arial"/>
          <w:color w:val="000000"/>
          <w:sz w:val="20"/>
          <w:szCs w:val="20"/>
        </w:rPr>
        <w:t>Ittermann</w:t>
      </w:r>
      <w:proofErr w:type="spellEnd"/>
      <w:r w:rsidRPr="00C603DE">
        <w:rPr>
          <w:rFonts w:ascii="Arial" w:hAnsi="Arial" w:cs="Arial"/>
          <w:color w:val="000000"/>
          <w:sz w:val="20"/>
          <w:szCs w:val="20"/>
        </w:rPr>
        <w:t xml:space="preserve"> T, </w:t>
      </w:r>
      <w:proofErr w:type="spellStart"/>
      <w:r w:rsidRPr="00C603DE">
        <w:rPr>
          <w:rFonts w:ascii="Arial" w:hAnsi="Arial" w:cs="Arial"/>
          <w:color w:val="000000"/>
          <w:sz w:val="20"/>
          <w:szCs w:val="20"/>
        </w:rPr>
        <w:t>Jalilzadeh</w:t>
      </w:r>
      <w:proofErr w:type="spellEnd"/>
      <w:r w:rsidRPr="00C603DE">
        <w:rPr>
          <w:rFonts w:ascii="Arial" w:hAnsi="Arial" w:cs="Arial"/>
          <w:color w:val="000000"/>
          <w:sz w:val="20"/>
          <w:szCs w:val="20"/>
        </w:rPr>
        <w:t xml:space="preserve"> S, James AL, </w:t>
      </w:r>
      <w:proofErr w:type="spellStart"/>
      <w:r w:rsidRPr="00C603DE">
        <w:rPr>
          <w:rFonts w:ascii="Arial" w:hAnsi="Arial" w:cs="Arial"/>
          <w:color w:val="000000"/>
          <w:sz w:val="20"/>
          <w:szCs w:val="20"/>
        </w:rPr>
        <w:t>Jørgensen</w:t>
      </w:r>
      <w:proofErr w:type="spellEnd"/>
      <w:r w:rsidRPr="00C603DE">
        <w:rPr>
          <w:rFonts w:ascii="Arial" w:hAnsi="Arial" w:cs="Arial"/>
          <w:color w:val="000000"/>
          <w:sz w:val="20"/>
          <w:szCs w:val="20"/>
        </w:rPr>
        <w:t xml:space="preserve"> T, </w:t>
      </w:r>
      <w:proofErr w:type="spellStart"/>
      <w:r w:rsidRPr="00C603DE">
        <w:rPr>
          <w:rFonts w:ascii="Arial" w:hAnsi="Arial" w:cs="Arial"/>
          <w:color w:val="000000"/>
          <w:sz w:val="20"/>
          <w:szCs w:val="20"/>
        </w:rPr>
        <w:t>Jousilahti</w:t>
      </w:r>
      <w:proofErr w:type="spellEnd"/>
      <w:r w:rsidRPr="00C603DE">
        <w:rPr>
          <w:rFonts w:ascii="Arial" w:hAnsi="Arial" w:cs="Arial"/>
          <w:color w:val="000000"/>
          <w:sz w:val="20"/>
          <w:szCs w:val="20"/>
        </w:rPr>
        <w:t xml:space="preserve"> P, </w:t>
      </w:r>
      <w:proofErr w:type="spellStart"/>
      <w:r w:rsidRPr="00C603DE">
        <w:rPr>
          <w:rFonts w:ascii="Arial" w:hAnsi="Arial" w:cs="Arial"/>
          <w:color w:val="000000"/>
          <w:sz w:val="20"/>
          <w:szCs w:val="20"/>
        </w:rPr>
        <w:t>Jula</w:t>
      </w:r>
      <w:proofErr w:type="spellEnd"/>
      <w:r w:rsidRPr="00C603DE">
        <w:rPr>
          <w:rFonts w:ascii="Arial" w:hAnsi="Arial" w:cs="Arial"/>
          <w:color w:val="000000"/>
          <w:sz w:val="20"/>
          <w:szCs w:val="20"/>
        </w:rPr>
        <w:t xml:space="preserve"> A, Marie </w:t>
      </w:r>
      <w:proofErr w:type="spellStart"/>
      <w:r w:rsidRPr="00C603DE">
        <w:rPr>
          <w:rFonts w:ascii="Arial" w:hAnsi="Arial" w:cs="Arial"/>
          <w:color w:val="000000"/>
          <w:sz w:val="20"/>
          <w:szCs w:val="20"/>
        </w:rPr>
        <w:t>Justesen</w:t>
      </w:r>
      <w:proofErr w:type="spellEnd"/>
      <w:r w:rsidRPr="00C603DE">
        <w:rPr>
          <w:rFonts w:ascii="Arial" w:hAnsi="Arial" w:cs="Arial"/>
          <w:color w:val="000000"/>
          <w:sz w:val="20"/>
          <w:szCs w:val="20"/>
        </w:rPr>
        <w:t xml:space="preserve"> J, Justice AE, </w:t>
      </w:r>
      <w:proofErr w:type="spellStart"/>
      <w:r w:rsidRPr="00C603DE">
        <w:rPr>
          <w:rFonts w:ascii="Arial" w:hAnsi="Arial" w:cs="Arial"/>
          <w:color w:val="000000"/>
          <w:sz w:val="20"/>
          <w:szCs w:val="20"/>
        </w:rPr>
        <w:t>Kähönen</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Karaleftheri</w:t>
      </w:r>
      <w:proofErr w:type="spellEnd"/>
      <w:r w:rsidRPr="00C603DE">
        <w:rPr>
          <w:rFonts w:ascii="Arial" w:hAnsi="Arial" w:cs="Arial"/>
          <w:color w:val="000000"/>
          <w:sz w:val="20"/>
          <w:szCs w:val="20"/>
        </w:rPr>
        <w:t xml:space="preserve"> M, Tee </w:t>
      </w:r>
      <w:proofErr w:type="spellStart"/>
      <w:r w:rsidRPr="00C603DE">
        <w:rPr>
          <w:rFonts w:ascii="Arial" w:hAnsi="Arial" w:cs="Arial"/>
          <w:color w:val="000000"/>
          <w:sz w:val="20"/>
          <w:szCs w:val="20"/>
        </w:rPr>
        <w:t>Khaw</w:t>
      </w:r>
      <w:proofErr w:type="spellEnd"/>
      <w:r w:rsidRPr="00C603DE">
        <w:rPr>
          <w:rFonts w:ascii="Arial" w:hAnsi="Arial" w:cs="Arial"/>
          <w:color w:val="000000"/>
          <w:sz w:val="20"/>
          <w:szCs w:val="20"/>
        </w:rPr>
        <w:t xml:space="preserve"> K, </w:t>
      </w:r>
      <w:proofErr w:type="spellStart"/>
      <w:r w:rsidRPr="00C603DE">
        <w:rPr>
          <w:rFonts w:ascii="Arial" w:hAnsi="Arial" w:cs="Arial"/>
          <w:color w:val="000000"/>
          <w:sz w:val="20"/>
          <w:szCs w:val="20"/>
        </w:rPr>
        <w:t>Keinanen-Kiukaanniemi</w:t>
      </w:r>
      <w:proofErr w:type="spellEnd"/>
      <w:r w:rsidRPr="00C603DE">
        <w:rPr>
          <w:rFonts w:ascii="Arial" w:hAnsi="Arial" w:cs="Arial"/>
          <w:color w:val="000000"/>
          <w:sz w:val="20"/>
          <w:szCs w:val="20"/>
        </w:rPr>
        <w:t xml:space="preserve"> SM, </w:t>
      </w:r>
      <w:proofErr w:type="spellStart"/>
      <w:r w:rsidRPr="00C603DE">
        <w:rPr>
          <w:rFonts w:ascii="Arial" w:hAnsi="Arial" w:cs="Arial"/>
          <w:color w:val="000000"/>
          <w:sz w:val="20"/>
          <w:szCs w:val="20"/>
        </w:rPr>
        <w:t>Kinnunen</w:t>
      </w:r>
      <w:proofErr w:type="spellEnd"/>
      <w:r w:rsidRPr="00C603DE">
        <w:rPr>
          <w:rFonts w:ascii="Arial" w:hAnsi="Arial" w:cs="Arial"/>
          <w:color w:val="000000"/>
          <w:sz w:val="20"/>
          <w:szCs w:val="20"/>
        </w:rPr>
        <w:t xml:space="preserve"> L, </w:t>
      </w:r>
      <w:proofErr w:type="spellStart"/>
      <w:r w:rsidRPr="00C603DE">
        <w:rPr>
          <w:rFonts w:ascii="Arial" w:hAnsi="Arial" w:cs="Arial"/>
          <w:color w:val="000000"/>
          <w:sz w:val="20"/>
          <w:szCs w:val="20"/>
        </w:rPr>
        <w:t>Knekt</w:t>
      </w:r>
      <w:proofErr w:type="spellEnd"/>
      <w:r w:rsidRPr="00C603DE">
        <w:rPr>
          <w:rFonts w:ascii="Arial" w:hAnsi="Arial" w:cs="Arial"/>
          <w:color w:val="000000"/>
          <w:sz w:val="20"/>
          <w:szCs w:val="20"/>
        </w:rPr>
        <w:t xml:space="preserve"> PB, </w:t>
      </w:r>
      <w:proofErr w:type="spellStart"/>
      <w:r w:rsidRPr="00C603DE">
        <w:rPr>
          <w:rFonts w:ascii="Arial" w:hAnsi="Arial" w:cs="Arial"/>
          <w:color w:val="000000"/>
          <w:sz w:val="20"/>
          <w:szCs w:val="20"/>
        </w:rPr>
        <w:t>Koistinen</w:t>
      </w:r>
      <w:proofErr w:type="spellEnd"/>
      <w:r w:rsidRPr="00C603DE">
        <w:rPr>
          <w:rFonts w:ascii="Arial" w:hAnsi="Arial" w:cs="Arial"/>
          <w:color w:val="000000"/>
          <w:sz w:val="20"/>
          <w:szCs w:val="20"/>
        </w:rPr>
        <w:t xml:space="preserve"> HA, </w:t>
      </w:r>
      <w:proofErr w:type="spellStart"/>
      <w:r w:rsidRPr="00C603DE">
        <w:rPr>
          <w:rFonts w:ascii="Arial" w:hAnsi="Arial" w:cs="Arial"/>
          <w:color w:val="000000"/>
          <w:sz w:val="20"/>
          <w:szCs w:val="20"/>
        </w:rPr>
        <w:t>Kolcic</w:t>
      </w:r>
      <w:proofErr w:type="spellEnd"/>
      <w:r w:rsidRPr="00C603DE">
        <w:rPr>
          <w:rFonts w:ascii="Arial" w:hAnsi="Arial" w:cs="Arial"/>
          <w:color w:val="000000"/>
          <w:sz w:val="20"/>
          <w:szCs w:val="20"/>
        </w:rPr>
        <w:t xml:space="preserve"> I, </w:t>
      </w:r>
      <w:proofErr w:type="spellStart"/>
      <w:r w:rsidRPr="00C603DE">
        <w:rPr>
          <w:rFonts w:ascii="Arial" w:hAnsi="Arial" w:cs="Arial"/>
          <w:color w:val="000000"/>
          <w:sz w:val="20"/>
          <w:szCs w:val="20"/>
        </w:rPr>
        <w:t>Kooner</w:t>
      </w:r>
      <w:proofErr w:type="spellEnd"/>
      <w:r w:rsidRPr="00C603DE">
        <w:rPr>
          <w:rFonts w:ascii="Arial" w:hAnsi="Arial" w:cs="Arial"/>
          <w:color w:val="000000"/>
          <w:sz w:val="20"/>
          <w:szCs w:val="20"/>
        </w:rPr>
        <w:t xml:space="preserve"> IK, Koskinen S, Kovacs P, </w:t>
      </w:r>
      <w:proofErr w:type="spellStart"/>
      <w:r w:rsidRPr="00C603DE">
        <w:rPr>
          <w:rFonts w:ascii="Arial" w:hAnsi="Arial" w:cs="Arial"/>
          <w:color w:val="000000"/>
          <w:sz w:val="20"/>
          <w:szCs w:val="20"/>
        </w:rPr>
        <w:t>Kyriakou</w:t>
      </w:r>
      <w:proofErr w:type="spellEnd"/>
      <w:r w:rsidRPr="00C603DE">
        <w:rPr>
          <w:rFonts w:ascii="Arial" w:hAnsi="Arial" w:cs="Arial"/>
          <w:color w:val="000000"/>
          <w:sz w:val="20"/>
          <w:szCs w:val="20"/>
        </w:rPr>
        <w:t xml:space="preserve"> T, </w:t>
      </w:r>
      <w:proofErr w:type="spellStart"/>
      <w:r w:rsidRPr="00C603DE">
        <w:rPr>
          <w:rFonts w:ascii="Arial" w:hAnsi="Arial" w:cs="Arial"/>
          <w:color w:val="000000"/>
          <w:sz w:val="20"/>
          <w:szCs w:val="20"/>
        </w:rPr>
        <w:t>Laitinen</w:t>
      </w:r>
      <w:proofErr w:type="spellEnd"/>
      <w:r w:rsidRPr="00C603DE">
        <w:rPr>
          <w:rFonts w:ascii="Arial" w:hAnsi="Arial" w:cs="Arial"/>
          <w:color w:val="000000"/>
          <w:sz w:val="20"/>
          <w:szCs w:val="20"/>
        </w:rPr>
        <w:t xml:space="preserve"> T, </w:t>
      </w:r>
      <w:proofErr w:type="spellStart"/>
      <w:r w:rsidRPr="00C603DE">
        <w:rPr>
          <w:rFonts w:ascii="Arial" w:hAnsi="Arial" w:cs="Arial"/>
          <w:color w:val="000000"/>
          <w:sz w:val="20"/>
          <w:szCs w:val="20"/>
        </w:rPr>
        <w:t>Langenberg</w:t>
      </w:r>
      <w:proofErr w:type="spellEnd"/>
      <w:r w:rsidRPr="00C603DE">
        <w:rPr>
          <w:rFonts w:ascii="Arial" w:hAnsi="Arial" w:cs="Arial"/>
          <w:color w:val="000000"/>
          <w:sz w:val="20"/>
          <w:szCs w:val="20"/>
        </w:rPr>
        <w:t xml:space="preserve"> C, Lewin</w:t>
      </w:r>
      <w:r w:rsidR="000A36FA">
        <w:rPr>
          <w:rFonts w:ascii="Arial" w:hAnsi="Arial" w:cs="Arial"/>
          <w:color w:val="000000"/>
          <w:sz w:val="20"/>
          <w:szCs w:val="20"/>
        </w:rPr>
        <w:t xml:space="preserve"> </w:t>
      </w:r>
      <w:r w:rsidRPr="00C603DE">
        <w:rPr>
          <w:rFonts w:ascii="Arial" w:hAnsi="Arial" w:cs="Arial"/>
          <w:color w:val="000000"/>
          <w:sz w:val="20"/>
          <w:szCs w:val="20"/>
        </w:rPr>
        <w:t xml:space="preserve">AM, </w:t>
      </w:r>
      <w:proofErr w:type="spellStart"/>
      <w:r w:rsidRPr="00C603DE">
        <w:rPr>
          <w:rFonts w:ascii="Arial" w:hAnsi="Arial" w:cs="Arial"/>
          <w:color w:val="000000"/>
          <w:sz w:val="20"/>
          <w:szCs w:val="20"/>
        </w:rPr>
        <w:t>Lichtner</w:t>
      </w:r>
      <w:proofErr w:type="spellEnd"/>
      <w:r w:rsidRPr="00C603DE">
        <w:rPr>
          <w:rFonts w:ascii="Arial" w:hAnsi="Arial" w:cs="Arial"/>
          <w:color w:val="000000"/>
          <w:sz w:val="20"/>
          <w:szCs w:val="20"/>
        </w:rPr>
        <w:t xml:space="preserve"> P, Lindgren CM, </w:t>
      </w:r>
      <w:proofErr w:type="spellStart"/>
      <w:r w:rsidRPr="00C603DE">
        <w:rPr>
          <w:rFonts w:ascii="Arial" w:hAnsi="Arial" w:cs="Arial"/>
          <w:color w:val="000000"/>
          <w:sz w:val="20"/>
          <w:szCs w:val="20"/>
        </w:rPr>
        <w:t>Lindström</w:t>
      </w:r>
      <w:proofErr w:type="spellEnd"/>
      <w:r w:rsidRPr="00C603DE">
        <w:rPr>
          <w:rFonts w:ascii="Arial" w:hAnsi="Arial" w:cs="Arial"/>
          <w:color w:val="000000"/>
          <w:sz w:val="20"/>
          <w:szCs w:val="20"/>
        </w:rPr>
        <w:t xml:space="preserve"> J, </w:t>
      </w:r>
      <w:proofErr w:type="spellStart"/>
      <w:r w:rsidRPr="00C603DE">
        <w:rPr>
          <w:rFonts w:ascii="Arial" w:hAnsi="Arial" w:cs="Arial"/>
          <w:color w:val="000000"/>
          <w:sz w:val="20"/>
          <w:szCs w:val="20"/>
        </w:rPr>
        <w:t>Linneberg</w:t>
      </w:r>
      <w:proofErr w:type="spellEnd"/>
      <w:r w:rsidRPr="00C603DE">
        <w:rPr>
          <w:rFonts w:ascii="Arial" w:hAnsi="Arial" w:cs="Arial"/>
          <w:color w:val="000000"/>
          <w:sz w:val="20"/>
          <w:szCs w:val="20"/>
        </w:rPr>
        <w:t xml:space="preserve"> A, </w:t>
      </w:r>
      <w:proofErr w:type="spellStart"/>
      <w:r w:rsidRPr="00C603DE">
        <w:rPr>
          <w:rFonts w:ascii="Arial" w:hAnsi="Arial" w:cs="Arial"/>
          <w:color w:val="000000"/>
          <w:sz w:val="20"/>
          <w:szCs w:val="20"/>
        </w:rPr>
        <w:t>Lorbeer</w:t>
      </w:r>
      <w:proofErr w:type="spellEnd"/>
      <w:r w:rsidRPr="00C603DE">
        <w:rPr>
          <w:rFonts w:ascii="Arial" w:hAnsi="Arial" w:cs="Arial"/>
          <w:color w:val="000000"/>
          <w:sz w:val="20"/>
          <w:szCs w:val="20"/>
        </w:rPr>
        <w:t xml:space="preserve"> R, </w:t>
      </w:r>
      <w:proofErr w:type="spellStart"/>
      <w:r w:rsidRPr="00C603DE">
        <w:rPr>
          <w:rFonts w:ascii="Arial" w:hAnsi="Arial" w:cs="Arial"/>
          <w:color w:val="000000"/>
          <w:sz w:val="20"/>
          <w:szCs w:val="20"/>
        </w:rPr>
        <w:t>Lorentzon</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Luben</w:t>
      </w:r>
      <w:proofErr w:type="spellEnd"/>
      <w:r w:rsidRPr="00C603DE">
        <w:rPr>
          <w:rFonts w:ascii="Arial" w:hAnsi="Arial" w:cs="Arial"/>
          <w:color w:val="000000"/>
          <w:sz w:val="20"/>
          <w:szCs w:val="20"/>
        </w:rPr>
        <w:t xml:space="preserve"> R, </w:t>
      </w:r>
      <w:proofErr w:type="spellStart"/>
      <w:r w:rsidRPr="00C603DE">
        <w:rPr>
          <w:rFonts w:ascii="Arial" w:hAnsi="Arial" w:cs="Arial"/>
          <w:color w:val="000000"/>
          <w:sz w:val="20"/>
          <w:szCs w:val="20"/>
        </w:rPr>
        <w:t>Lyssenko</w:t>
      </w:r>
      <w:proofErr w:type="spellEnd"/>
      <w:r w:rsidRPr="00C603DE">
        <w:rPr>
          <w:rFonts w:ascii="Arial" w:hAnsi="Arial" w:cs="Arial"/>
          <w:color w:val="000000"/>
          <w:sz w:val="20"/>
          <w:szCs w:val="20"/>
        </w:rPr>
        <w:t xml:space="preserve"> V, </w:t>
      </w:r>
      <w:proofErr w:type="spellStart"/>
      <w:r w:rsidRPr="00C603DE">
        <w:rPr>
          <w:rFonts w:ascii="Arial" w:hAnsi="Arial" w:cs="Arial"/>
          <w:color w:val="000000"/>
          <w:sz w:val="20"/>
          <w:szCs w:val="20"/>
        </w:rPr>
        <w:t>Männistö</w:t>
      </w:r>
      <w:proofErr w:type="spellEnd"/>
      <w:r w:rsidRPr="00C603DE">
        <w:rPr>
          <w:rFonts w:ascii="Arial" w:hAnsi="Arial" w:cs="Arial"/>
          <w:color w:val="000000"/>
          <w:sz w:val="20"/>
          <w:szCs w:val="20"/>
        </w:rPr>
        <w:t xml:space="preserve"> S, </w:t>
      </w:r>
      <w:proofErr w:type="spellStart"/>
      <w:r w:rsidRPr="00C603DE">
        <w:rPr>
          <w:rFonts w:ascii="Arial" w:hAnsi="Arial" w:cs="Arial"/>
          <w:color w:val="000000"/>
          <w:sz w:val="20"/>
          <w:szCs w:val="20"/>
        </w:rPr>
        <w:t>Manunta</w:t>
      </w:r>
      <w:proofErr w:type="spellEnd"/>
      <w:r w:rsidRPr="00C603DE">
        <w:rPr>
          <w:rFonts w:ascii="Arial" w:hAnsi="Arial" w:cs="Arial"/>
          <w:color w:val="000000"/>
          <w:sz w:val="20"/>
          <w:szCs w:val="20"/>
        </w:rPr>
        <w:t xml:space="preserve"> P, Leach IM, McArdle WL, </w:t>
      </w:r>
      <w:proofErr w:type="spellStart"/>
      <w:r w:rsidRPr="00C603DE">
        <w:rPr>
          <w:rFonts w:ascii="Arial" w:hAnsi="Arial" w:cs="Arial"/>
          <w:color w:val="000000"/>
          <w:sz w:val="20"/>
          <w:szCs w:val="20"/>
        </w:rPr>
        <w:t>Mcknight</w:t>
      </w:r>
      <w:proofErr w:type="spellEnd"/>
      <w:r w:rsidRPr="00C603DE">
        <w:rPr>
          <w:rFonts w:ascii="Arial" w:hAnsi="Arial" w:cs="Arial"/>
          <w:color w:val="000000"/>
          <w:sz w:val="20"/>
          <w:szCs w:val="20"/>
        </w:rPr>
        <w:t xml:space="preserve"> B, </w:t>
      </w:r>
      <w:proofErr w:type="spellStart"/>
      <w:r w:rsidRPr="00C603DE">
        <w:rPr>
          <w:rFonts w:ascii="Arial" w:hAnsi="Arial" w:cs="Arial"/>
          <w:color w:val="000000"/>
          <w:sz w:val="20"/>
          <w:szCs w:val="20"/>
        </w:rPr>
        <w:t>Mohlke</w:t>
      </w:r>
      <w:proofErr w:type="spellEnd"/>
      <w:r w:rsidRPr="00C603DE">
        <w:rPr>
          <w:rFonts w:ascii="Arial" w:hAnsi="Arial" w:cs="Arial"/>
          <w:color w:val="000000"/>
          <w:sz w:val="20"/>
          <w:szCs w:val="20"/>
        </w:rPr>
        <w:t xml:space="preserve"> KL, </w:t>
      </w:r>
      <w:proofErr w:type="spellStart"/>
      <w:r w:rsidRPr="00C603DE">
        <w:rPr>
          <w:rFonts w:ascii="Arial" w:hAnsi="Arial" w:cs="Arial"/>
          <w:color w:val="000000"/>
          <w:sz w:val="20"/>
          <w:szCs w:val="20"/>
        </w:rPr>
        <w:t>Mihailov</w:t>
      </w:r>
      <w:proofErr w:type="spellEnd"/>
      <w:r w:rsidRPr="00C603DE">
        <w:rPr>
          <w:rFonts w:ascii="Arial" w:hAnsi="Arial" w:cs="Arial"/>
          <w:color w:val="000000"/>
          <w:sz w:val="20"/>
          <w:szCs w:val="20"/>
        </w:rPr>
        <w:t xml:space="preserve"> E, Milani L, Mills R, </w:t>
      </w:r>
      <w:proofErr w:type="spellStart"/>
      <w:r w:rsidRPr="00C603DE">
        <w:rPr>
          <w:rFonts w:ascii="Arial" w:hAnsi="Arial" w:cs="Arial"/>
          <w:color w:val="000000"/>
          <w:sz w:val="20"/>
          <w:szCs w:val="20"/>
        </w:rPr>
        <w:t>Montasser</w:t>
      </w:r>
      <w:proofErr w:type="spellEnd"/>
      <w:r w:rsidRPr="00C603DE">
        <w:rPr>
          <w:rFonts w:ascii="Arial" w:hAnsi="Arial" w:cs="Arial"/>
          <w:color w:val="000000"/>
          <w:sz w:val="20"/>
          <w:szCs w:val="20"/>
        </w:rPr>
        <w:t xml:space="preserve"> ME, Morris AP, Müller G, Musk AW, </w:t>
      </w:r>
      <w:proofErr w:type="spellStart"/>
      <w:r w:rsidRPr="00C603DE">
        <w:rPr>
          <w:rFonts w:ascii="Arial" w:hAnsi="Arial" w:cs="Arial"/>
          <w:color w:val="000000"/>
          <w:sz w:val="20"/>
          <w:szCs w:val="20"/>
        </w:rPr>
        <w:t>Narisu</w:t>
      </w:r>
      <w:proofErr w:type="spellEnd"/>
      <w:r w:rsidRPr="00C603DE">
        <w:rPr>
          <w:rFonts w:ascii="Arial" w:hAnsi="Arial" w:cs="Arial"/>
          <w:color w:val="000000"/>
          <w:sz w:val="20"/>
          <w:szCs w:val="20"/>
        </w:rPr>
        <w:t xml:space="preserve"> N, Ong KK, </w:t>
      </w:r>
      <w:proofErr w:type="spellStart"/>
      <w:r w:rsidRPr="00C603DE">
        <w:rPr>
          <w:rFonts w:ascii="Arial" w:hAnsi="Arial" w:cs="Arial"/>
          <w:color w:val="000000"/>
          <w:sz w:val="20"/>
          <w:szCs w:val="20"/>
        </w:rPr>
        <w:t>Oostra</w:t>
      </w:r>
      <w:proofErr w:type="spellEnd"/>
      <w:r w:rsidRPr="00C603DE">
        <w:rPr>
          <w:rFonts w:ascii="Arial" w:hAnsi="Arial" w:cs="Arial"/>
          <w:color w:val="000000"/>
          <w:sz w:val="20"/>
          <w:szCs w:val="20"/>
        </w:rPr>
        <w:t xml:space="preserve"> BA, Osmond C, </w:t>
      </w:r>
      <w:proofErr w:type="spellStart"/>
      <w:r w:rsidRPr="00C603DE">
        <w:rPr>
          <w:rFonts w:ascii="Arial" w:hAnsi="Arial" w:cs="Arial"/>
          <w:color w:val="000000"/>
          <w:sz w:val="20"/>
          <w:szCs w:val="20"/>
        </w:rPr>
        <w:t>Palotie</w:t>
      </w:r>
      <w:proofErr w:type="spellEnd"/>
      <w:r w:rsidRPr="00C603DE">
        <w:rPr>
          <w:rFonts w:ascii="Arial" w:hAnsi="Arial" w:cs="Arial"/>
          <w:color w:val="000000"/>
          <w:sz w:val="20"/>
          <w:szCs w:val="20"/>
        </w:rPr>
        <w:t xml:space="preserve"> A, Pankow JS, Paternoster L, </w:t>
      </w:r>
      <w:proofErr w:type="spellStart"/>
      <w:r w:rsidRPr="00C603DE">
        <w:rPr>
          <w:rFonts w:ascii="Arial" w:hAnsi="Arial" w:cs="Arial"/>
          <w:color w:val="000000"/>
          <w:sz w:val="20"/>
          <w:szCs w:val="20"/>
        </w:rPr>
        <w:t>Penninx</w:t>
      </w:r>
      <w:proofErr w:type="spellEnd"/>
      <w:r w:rsidRPr="00C603DE">
        <w:rPr>
          <w:rFonts w:ascii="Arial" w:hAnsi="Arial" w:cs="Arial"/>
          <w:color w:val="000000"/>
          <w:sz w:val="20"/>
          <w:szCs w:val="20"/>
        </w:rPr>
        <w:t xml:space="preserve"> BW, Pichler I, </w:t>
      </w:r>
      <w:proofErr w:type="spellStart"/>
      <w:r w:rsidRPr="00C603DE">
        <w:rPr>
          <w:rFonts w:ascii="Arial" w:hAnsi="Arial" w:cs="Arial"/>
          <w:color w:val="000000"/>
          <w:sz w:val="20"/>
          <w:szCs w:val="20"/>
        </w:rPr>
        <w:t>Pilia</w:t>
      </w:r>
      <w:proofErr w:type="spellEnd"/>
      <w:r w:rsidRPr="00C603DE">
        <w:rPr>
          <w:rFonts w:ascii="Arial" w:hAnsi="Arial" w:cs="Arial"/>
          <w:color w:val="000000"/>
          <w:sz w:val="20"/>
          <w:szCs w:val="20"/>
        </w:rPr>
        <w:t xml:space="preserve"> MG, </w:t>
      </w:r>
      <w:proofErr w:type="spellStart"/>
      <w:r w:rsidRPr="00C603DE">
        <w:rPr>
          <w:rFonts w:ascii="Arial" w:hAnsi="Arial" w:cs="Arial"/>
          <w:color w:val="000000"/>
          <w:sz w:val="20"/>
          <w:szCs w:val="20"/>
        </w:rPr>
        <w:t>Polašek</w:t>
      </w:r>
      <w:proofErr w:type="spellEnd"/>
      <w:r w:rsidRPr="00C603DE">
        <w:rPr>
          <w:rFonts w:ascii="Arial" w:hAnsi="Arial" w:cs="Arial"/>
          <w:color w:val="000000"/>
          <w:sz w:val="20"/>
          <w:szCs w:val="20"/>
        </w:rPr>
        <w:t xml:space="preserve"> O, </w:t>
      </w:r>
      <w:proofErr w:type="spellStart"/>
      <w:r w:rsidRPr="00C603DE">
        <w:rPr>
          <w:rFonts w:ascii="Arial" w:hAnsi="Arial" w:cs="Arial"/>
          <w:color w:val="000000"/>
          <w:sz w:val="20"/>
          <w:szCs w:val="20"/>
        </w:rPr>
        <w:t>Pramstaller</w:t>
      </w:r>
      <w:proofErr w:type="spellEnd"/>
      <w:r w:rsidRPr="00C603DE">
        <w:rPr>
          <w:rFonts w:ascii="Arial" w:hAnsi="Arial" w:cs="Arial"/>
          <w:color w:val="000000"/>
          <w:sz w:val="20"/>
          <w:szCs w:val="20"/>
        </w:rPr>
        <w:t xml:space="preserve"> PP, </w:t>
      </w:r>
      <w:proofErr w:type="spellStart"/>
      <w:r w:rsidRPr="00C603DE">
        <w:rPr>
          <w:rFonts w:ascii="Arial" w:hAnsi="Arial" w:cs="Arial"/>
          <w:color w:val="000000"/>
          <w:sz w:val="20"/>
          <w:szCs w:val="20"/>
        </w:rPr>
        <w:t>Raitakari</w:t>
      </w:r>
      <w:proofErr w:type="spellEnd"/>
      <w:r w:rsidRPr="00C603DE">
        <w:rPr>
          <w:rFonts w:ascii="Arial" w:hAnsi="Arial" w:cs="Arial"/>
          <w:color w:val="000000"/>
          <w:sz w:val="20"/>
          <w:szCs w:val="20"/>
        </w:rPr>
        <w:t xml:space="preserve"> OT, </w:t>
      </w:r>
      <w:proofErr w:type="spellStart"/>
      <w:r w:rsidRPr="00C603DE">
        <w:rPr>
          <w:rFonts w:ascii="Arial" w:hAnsi="Arial" w:cs="Arial"/>
          <w:color w:val="000000"/>
          <w:sz w:val="20"/>
          <w:szCs w:val="20"/>
        </w:rPr>
        <w:t>Rankinen</w:t>
      </w:r>
      <w:proofErr w:type="spellEnd"/>
      <w:r w:rsidRPr="00C603DE">
        <w:rPr>
          <w:rFonts w:ascii="Arial" w:hAnsi="Arial" w:cs="Arial"/>
          <w:color w:val="000000"/>
          <w:sz w:val="20"/>
          <w:szCs w:val="20"/>
        </w:rPr>
        <w:t xml:space="preserve"> T, Rao DC, Rayner NW, </w:t>
      </w:r>
      <w:proofErr w:type="spellStart"/>
      <w:r w:rsidRPr="00C603DE">
        <w:rPr>
          <w:rFonts w:ascii="Arial" w:hAnsi="Arial" w:cs="Arial"/>
          <w:color w:val="000000"/>
          <w:sz w:val="20"/>
          <w:szCs w:val="20"/>
        </w:rPr>
        <w:t>Ribel</w:t>
      </w:r>
      <w:proofErr w:type="spellEnd"/>
      <w:r w:rsidRPr="00C603DE">
        <w:rPr>
          <w:rFonts w:ascii="Arial" w:hAnsi="Arial" w:cs="Arial"/>
          <w:color w:val="000000"/>
          <w:sz w:val="20"/>
          <w:szCs w:val="20"/>
        </w:rPr>
        <w:t xml:space="preserve">-Madsen R, Rice TK, Richards M, </w:t>
      </w:r>
      <w:proofErr w:type="spellStart"/>
      <w:r w:rsidRPr="00C603DE">
        <w:rPr>
          <w:rFonts w:ascii="Arial" w:hAnsi="Arial" w:cs="Arial"/>
          <w:color w:val="000000"/>
          <w:sz w:val="20"/>
          <w:szCs w:val="20"/>
        </w:rPr>
        <w:t>Ridker</w:t>
      </w:r>
      <w:proofErr w:type="spellEnd"/>
      <w:r w:rsidRPr="00C603DE">
        <w:rPr>
          <w:rFonts w:ascii="Arial" w:hAnsi="Arial" w:cs="Arial"/>
          <w:color w:val="000000"/>
          <w:sz w:val="20"/>
          <w:szCs w:val="20"/>
        </w:rPr>
        <w:t xml:space="preserve"> PM, </w:t>
      </w:r>
      <w:proofErr w:type="spellStart"/>
      <w:r w:rsidRPr="00C603DE">
        <w:rPr>
          <w:rFonts w:ascii="Arial" w:hAnsi="Arial" w:cs="Arial"/>
          <w:color w:val="000000"/>
          <w:sz w:val="20"/>
          <w:szCs w:val="20"/>
        </w:rPr>
        <w:t>Rivadeneira</w:t>
      </w:r>
      <w:proofErr w:type="spellEnd"/>
      <w:r w:rsidRPr="00C603DE">
        <w:rPr>
          <w:rFonts w:ascii="Arial" w:hAnsi="Arial" w:cs="Arial"/>
          <w:color w:val="000000"/>
          <w:sz w:val="20"/>
          <w:szCs w:val="20"/>
        </w:rPr>
        <w:t xml:space="preserve"> F, Ryan KA, </w:t>
      </w:r>
      <w:proofErr w:type="spellStart"/>
      <w:r w:rsidRPr="00C603DE">
        <w:rPr>
          <w:rFonts w:ascii="Arial" w:hAnsi="Arial" w:cs="Arial"/>
          <w:color w:val="000000"/>
          <w:sz w:val="20"/>
          <w:szCs w:val="20"/>
        </w:rPr>
        <w:t>Sanna</w:t>
      </w:r>
      <w:proofErr w:type="spellEnd"/>
      <w:r w:rsidRPr="00C603DE">
        <w:rPr>
          <w:rFonts w:ascii="Arial" w:hAnsi="Arial" w:cs="Arial"/>
          <w:color w:val="000000"/>
          <w:sz w:val="20"/>
          <w:szCs w:val="20"/>
        </w:rPr>
        <w:t xml:space="preserve"> S, </w:t>
      </w:r>
      <w:proofErr w:type="spellStart"/>
      <w:r w:rsidRPr="00C603DE">
        <w:rPr>
          <w:rFonts w:ascii="Arial" w:hAnsi="Arial" w:cs="Arial"/>
          <w:color w:val="000000"/>
          <w:sz w:val="20"/>
          <w:szCs w:val="20"/>
        </w:rPr>
        <w:t>Sarzynski</w:t>
      </w:r>
      <w:proofErr w:type="spellEnd"/>
      <w:r w:rsidRPr="00C603DE">
        <w:rPr>
          <w:rFonts w:ascii="Arial" w:hAnsi="Arial" w:cs="Arial"/>
          <w:color w:val="000000"/>
          <w:sz w:val="20"/>
          <w:szCs w:val="20"/>
        </w:rPr>
        <w:t xml:space="preserve"> MA, </w:t>
      </w:r>
      <w:proofErr w:type="spellStart"/>
      <w:r w:rsidRPr="00C603DE">
        <w:rPr>
          <w:rFonts w:ascii="Arial" w:hAnsi="Arial" w:cs="Arial"/>
          <w:color w:val="000000"/>
          <w:sz w:val="20"/>
          <w:szCs w:val="20"/>
        </w:rPr>
        <w:t>Scholtens</w:t>
      </w:r>
      <w:proofErr w:type="spellEnd"/>
      <w:r w:rsidRPr="00C603DE">
        <w:rPr>
          <w:rFonts w:ascii="Arial" w:hAnsi="Arial" w:cs="Arial"/>
          <w:color w:val="000000"/>
          <w:sz w:val="20"/>
          <w:szCs w:val="20"/>
        </w:rPr>
        <w:t xml:space="preserve"> S, Scott RA, </w:t>
      </w:r>
      <w:proofErr w:type="spellStart"/>
      <w:r w:rsidRPr="00C603DE">
        <w:rPr>
          <w:rFonts w:ascii="Arial" w:hAnsi="Arial" w:cs="Arial"/>
          <w:color w:val="000000"/>
          <w:sz w:val="20"/>
          <w:szCs w:val="20"/>
        </w:rPr>
        <w:t>Sebert</w:t>
      </w:r>
      <w:proofErr w:type="spellEnd"/>
      <w:r w:rsidRPr="00C603DE">
        <w:rPr>
          <w:rFonts w:ascii="Arial" w:hAnsi="Arial" w:cs="Arial"/>
          <w:color w:val="000000"/>
          <w:sz w:val="20"/>
          <w:szCs w:val="20"/>
        </w:rPr>
        <w:t xml:space="preserve"> S,</w:t>
      </w:r>
      <w:r w:rsidR="000A36FA">
        <w:rPr>
          <w:rFonts w:ascii="Arial" w:hAnsi="Arial" w:cs="Arial"/>
          <w:color w:val="000000"/>
          <w:sz w:val="20"/>
          <w:szCs w:val="20"/>
        </w:rPr>
        <w:t xml:space="preserve"> </w:t>
      </w:r>
      <w:r w:rsidRPr="00C603DE">
        <w:rPr>
          <w:rFonts w:ascii="Arial" w:hAnsi="Arial" w:cs="Arial"/>
          <w:color w:val="000000"/>
          <w:sz w:val="20"/>
          <w:szCs w:val="20"/>
        </w:rPr>
        <w:t xml:space="preserve">Southam L, </w:t>
      </w:r>
      <w:proofErr w:type="spellStart"/>
      <w:r w:rsidRPr="00C603DE">
        <w:rPr>
          <w:rFonts w:ascii="Arial" w:hAnsi="Arial" w:cs="Arial"/>
          <w:color w:val="000000"/>
          <w:sz w:val="20"/>
          <w:szCs w:val="20"/>
        </w:rPr>
        <w:t>Sparsø</w:t>
      </w:r>
      <w:proofErr w:type="spellEnd"/>
      <w:r w:rsidRPr="00C603DE">
        <w:rPr>
          <w:rFonts w:ascii="Arial" w:hAnsi="Arial" w:cs="Arial"/>
          <w:color w:val="000000"/>
          <w:sz w:val="20"/>
          <w:szCs w:val="20"/>
        </w:rPr>
        <w:t xml:space="preserve"> TH, </w:t>
      </w:r>
      <w:proofErr w:type="spellStart"/>
      <w:r w:rsidRPr="00C603DE">
        <w:rPr>
          <w:rFonts w:ascii="Arial" w:hAnsi="Arial" w:cs="Arial"/>
          <w:color w:val="000000"/>
          <w:sz w:val="20"/>
          <w:szCs w:val="20"/>
        </w:rPr>
        <w:t>Steinthorsdottir</w:t>
      </w:r>
      <w:proofErr w:type="spellEnd"/>
      <w:r w:rsidRPr="00C603DE">
        <w:rPr>
          <w:rFonts w:ascii="Arial" w:hAnsi="Arial" w:cs="Arial"/>
          <w:color w:val="000000"/>
          <w:sz w:val="20"/>
          <w:szCs w:val="20"/>
        </w:rPr>
        <w:t xml:space="preserve"> V, Stirrups K, </w:t>
      </w:r>
      <w:proofErr w:type="spellStart"/>
      <w:r w:rsidRPr="00C603DE">
        <w:rPr>
          <w:rFonts w:ascii="Arial" w:hAnsi="Arial" w:cs="Arial"/>
          <w:color w:val="000000"/>
          <w:sz w:val="20"/>
          <w:szCs w:val="20"/>
        </w:rPr>
        <w:t>Stolk</w:t>
      </w:r>
      <w:proofErr w:type="spellEnd"/>
      <w:r w:rsidRPr="00C603DE">
        <w:rPr>
          <w:rFonts w:ascii="Arial" w:hAnsi="Arial" w:cs="Arial"/>
          <w:color w:val="000000"/>
          <w:sz w:val="20"/>
          <w:szCs w:val="20"/>
        </w:rPr>
        <w:t xml:space="preserve"> RP, Strauch K, Stringham HM, </w:t>
      </w:r>
      <w:proofErr w:type="spellStart"/>
      <w:r w:rsidRPr="00C603DE">
        <w:rPr>
          <w:rFonts w:ascii="Arial" w:hAnsi="Arial" w:cs="Arial"/>
          <w:color w:val="000000"/>
          <w:sz w:val="20"/>
          <w:szCs w:val="20"/>
        </w:rPr>
        <w:t>Swertz</w:t>
      </w:r>
      <w:proofErr w:type="spellEnd"/>
      <w:r w:rsidRPr="00C603DE">
        <w:rPr>
          <w:rFonts w:ascii="Arial" w:hAnsi="Arial" w:cs="Arial"/>
          <w:color w:val="000000"/>
          <w:sz w:val="20"/>
          <w:szCs w:val="20"/>
        </w:rPr>
        <w:t xml:space="preserve"> MA, Swift AJ, </w:t>
      </w:r>
      <w:proofErr w:type="spellStart"/>
      <w:r w:rsidRPr="00C603DE">
        <w:rPr>
          <w:rFonts w:ascii="Arial" w:hAnsi="Arial" w:cs="Arial"/>
          <w:color w:val="000000"/>
          <w:sz w:val="20"/>
          <w:szCs w:val="20"/>
        </w:rPr>
        <w:t>Tönjes</w:t>
      </w:r>
      <w:proofErr w:type="spellEnd"/>
      <w:r w:rsidRPr="00C603DE">
        <w:rPr>
          <w:rFonts w:ascii="Arial" w:hAnsi="Arial" w:cs="Arial"/>
          <w:color w:val="000000"/>
          <w:sz w:val="20"/>
          <w:szCs w:val="20"/>
        </w:rPr>
        <w:t xml:space="preserve"> A, </w:t>
      </w:r>
      <w:proofErr w:type="spellStart"/>
      <w:r w:rsidRPr="00C603DE">
        <w:rPr>
          <w:rFonts w:ascii="Arial" w:hAnsi="Arial" w:cs="Arial"/>
          <w:color w:val="000000"/>
          <w:sz w:val="20"/>
          <w:szCs w:val="20"/>
        </w:rPr>
        <w:t>Tsafantakis</w:t>
      </w:r>
      <w:proofErr w:type="spellEnd"/>
      <w:r w:rsidRPr="00C603DE">
        <w:rPr>
          <w:rFonts w:ascii="Arial" w:hAnsi="Arial" w:cs="Arial"/>
          <w:color w:val="000000"/>
          <w:sz w:val="20"/>
          <w:szCs w:val="20"/>
        </w:rPr>
        <w:t xml:space="preserve"> E, van der Most PJ, Van Vliet-</w:t>
      </w:r>
      <w:proofErr w:type="spellStart"/>
      <w:r w:rsidRPr="00C603DE">
        <w:rPr>
          <w:rFonts w:ascii="Arial" w:hAnsi="Arial" w:cs="Arial"/>
          <w:color w:val="000000"/>
          <w:sz w:val="20"/>
          <w:szCs w:val="20"/>
        </w:rPr>
        <w:t>Ostaptchouk</w:t>
      </w:r>
      <w:proofErr w:type="spellEnd"/>
      <w:r w:rsidRPr="00C603DE">
        <w:rPr>
          <w:rFonts w:ascii="Arial" w:hAnsi="Arial" w:cs="Arial"/>
          <w:color w:val="000000"/>
          <w:sz w:val="20"/>
          <w:szCs w:val="20"/>
        </w:rPr>
        <w:t xml:space="preserve"> JV, </w:t>
      </w:r>
      <w:proofErr w:type="spellStart"/>
      <w:r w:rsidRPr="00C603DE">
        <w:rPr>
          <w:rFonts w:ascii="Arial" w:hAnsi="Arial" w:cs="Arial"/>
          <w:color w:val="000000"/>
          <w:sz w:val="20"/>
          <w:szCs w:val="20"/>
        </w:rPr>
        <w:t>Vandenput</w:t>
      </w:r>
      <w:proofErr w:type="spellEnd"/>
      <w:r w:rsidRPr="00C603DE">
        <w:rPr>
          <w:rFonts w:ascii="Arial" w:hAnsi="Arial" w:cs="Arial"/>
          <w:color w:val="000000"/>
          <w:sz w:val="20"/>
          <w:szCs w:val="20"/>
        </w:rPr>
        <w:t xml:space="preserve"> L, </w:t>
      </w:r>
      <w:proofErr w:type="spellStart"/>
      <w:r w:rsidRPr="00C603DE">
        <w:rPr>
          <w:rFonts w:ascii="Arial" w:hAnsi="Arial" w:cs="Arial"/>
          <w:color w:val="000000"/>
          <w:sz w:val="20"/>
          <w:szCs w:val="20"/>
        </w:rPr>
        <w:t>Vartiainen</w:t>
      </w:r>
      <w:proofErr w:type="spellEnd"/>
      <w:r w:rsidRPr="00C603DE">
        <w:rPr>
          <w:rFonts w:ascii="Arial" w:hAnsi="Arial" w:cs="Arial"/>
          <w:color w:val="000000"/>
          <w:sz w:val="20"/>
          <w:szCs w:val="20"/>
        </w:rPr>
        <w:t xml:space="preserve"> E, </w:t>
      </w:r>
      <w:proofErr w:type="spellStart"/>
      <w:r w:rsidRPr="00C603DE">
        <w:rPr>
          <w:rFonts w:ascii="Arial" w:hAnsi="Arial" w:cs="Arial"/>
          <w:color w:val="000000"/>
          <w:sz w:val="20"/>
          <w:szCs w:val="20"/>
        </w:rPr>
        <w:t>Venturini</w:t>
      </w:r>
      <w:proofErr w:type="spellEnd"/>
      <w:r w:rsidRPr="00C603DE">
        <w:rPr>
          <w:rFonts w:ascii="Arial" w:hAnsi="Arial" w:cs="Arial"/>
          <w:color w:val="000000"/>
          <w:sz w:val="20"/>
          <w:szCs w:val="20"/>
        </w:rPr>
        <w:t xml:space="preserve"> C, Verweij N, </w:t>
      </w:r>
      <w:proofErr w:type="spellStart"/>
      <w:r w:rsidRPr="00C603DE">
        <w:rPr>
          <w:rFonts w:ascii="Arial" w:hAnsi="Arial" w:cs="Arial"/>
          <w:color w:val="000000"/>
          <w:sz w:val="20"/>
          <w:szCs w:val="20"/>
        </w:rPr>
        <w:lastRenderedPageBreak/>
        <w:t>Viikari</w:t>
      </w:r>
      <w:proofErr w:type="spellEnd"/>
      <w:r w:rsidRPr="00C603DE">
        <w:rPr>
          <w:rFonts w:ascii="Arial" w:hAnsi="Arial" w:cs="Arial"/>
          <w:color w:val="000000"/>
          <w:sz w:val="20"/>
          <w:szCs w:val="20"/>
        </w:rPr>
        <w:t xml:space="preserve"> JS, </w:t>
      </w:r>
      <w:proofErr w:type="spellStart"/>
      <w:r w:rsidRPr="00C603DE">
        <w:rPr>
          <w:rFonts w:ascii="Arial" w:hAnsi="Arial" w:cs="Arial"/>
          <w:color w:val="000000"/>
          <w:sz w:val="20"/>
          <w:szCs w:val="20"/>
        </w:rPr>
        <w:t>Vitart</w:t>
      </w:r>
      <w:proofErr w:type="spellEnd"/>
      <w:r w:rsidRPr="00C603DE">
        <w:rPr>
          <w:rFonts w:ascii="Arial" w:hAnsi="Arial" w:cs="Arial"/>
          <w:color w:val="000000"/>
          <w:sz w:val="20"/>
          <w:szCs w:val="20"/>
        </w:rPr>
        <w:t xml:space="preserve"> V, </w:t>
      </w:r>
      <w:proofErr w:type="spellStart"/>
      <w:r w:rsidRPr="00C603DE">
        <w:rPr>
          <w:rFonts w:ascii="Arial" w:hAnsi="Arial" w:cs="Arial"/>
          <w:color w:val="000000"/>
          <w:sz w:val="20"/>
          <w:szCs w:val="20"/>
        </w:rPr>
        <w:t>Vohl</w:t>
      </w:r>
      <w:proofErr w:type="spellEnd"/>
      <w:r w:rsidRPr="00C603DE">
        <w:rPr>
          <w:rFonts w:ascii="Arial" w:hAnsi="Arial" w:cs="Arial"/>
          <w:color w:val="000000"/>
          <w:sz w:val="20"/>
          <w:szCs w:val="20"/>
        </w:rPr>
        <w:t xml:space="preserve"> MC, </w:t>
      </w:r>
      <w:proofErr w:type="spellStart"/>
      <w:r w:rsidRPr="00C603DE">
        <w:rPr>
          <w:rFonts w:ascii="Arial" w:hAnsi="Arial" w:cs="Arial"/>
          <w:color w:val="000000"/>
          <w:sz w:val="20"/>
          <w:szCs w:val="20"/>
        </w:rPr>
        <w:t>Vonk</w:t>
      </w:r>
      <w:proofErr w:type="spellEnd"/>
      <w:r w:rsidRPr="00C603DE">
        <w:rPr>
          <w:rFonts w:ascii="Arial" w:hAnsi="Arial" w:cs="Arial"/>
          <w:color w:val="000000"/>
          <w:sz w:val="20"/>
          <w:szCs w:val="20"/>
        </w:rPr>
        <w:t xml:space="preserve"> JM, </w:t>
      </w:r>
      <w:proofErr w:type="spellStart"/>
      <w:r w:rsidRPr="00C603DE">
        <w:rPr>
          <w:rFonts w:ascii="Arial" w:hAnsi="Arial" w:cs="Arial"/>
          <w:color w:val="000000"/>
          <w:sz w:val="20"/>
          <w:szCs w:val="20"/>
        </w:rPr>
        <w:t>Waeber</w:t>
      </w:r>
      <w:proofErr w:type="spellEnd"/>
      <w:r w:rsidRPr="00C603DE">
        <w:rPr>
          <w:rFonts w:ascii="Arial" w:hAnsi="Arial" w:cs="Arial"/>
          <w:color w:val="000000"/>
          <w:sz w:val="20"/>
          <w:szCs w:val="20"/>
        </w:rPr>
        <w:t xml:space="preserve"> G, </w:t>
      </w:r>
      <w:proofErr w:type="spellStart"/>
      <w:r w:rsidRPr="00C603DE">
        <w:rPr>
          <w:rFonts w:ascii="Arial" w:hAnsi="Arial" w:cs="Arial"/>
          <w:color w:val="000000"/>
          <w:sz w:val="20"/>
          <w:szCs w:val="20"/>
        </w:rPr>
        <w:t>Widén</w:t>
      </w:r>
      <w:proofErr w:type="spellEnd"/>
      <w:r w:rsidRPr="00C603DE">
        <w:rPr>
          <w:rFonts w:ascii="Arial" w:hAnsi="Arial" w:cs="Arial"/>
          <w:color w:val="000000"/>
          <w:sz w:val="20"/>
          <w:szCs w:val="20"/>
        </w:rPr>
        <w:t xml:space="preserve"> E, Willemsen G, </w:t>
      </w:r>
      <w:proofErr w:type="spellStart"/>
      <w:r w:rsidRPr="00C603DE">
        <w:rPr>
          <w:rFonts w:ascii="Arial" w:hAnsi="Arial" w:cs="Arial"/>
          <w:color w:val="000000"/>
          <w:sz w:val="20"/>
          <w:szCs w:val="20"/>
        </w:rPr>
        <w:t>Wilsgaard</w:t>
      </w:r>
      <w:proofErr w:type="spellEnd"/>
      <w:r w:rsidRPr="00C603DE">
        <w:rPr>
          <w:rFonts w:ascii="Arial" w:hAnsi="Arial" w:cs="Arial"/>
          <w:color w:val="000000"/>
          <w:sz w:val="20"/>
          <w:szCs w:val="20"/>
        </w:rPr>
        <w:t xml:space="preserve"> T, Winkler TW, Wright AF, </w:t>
      </w:r>
      <w:proofErr w:type="spellStart"/>
      <w:r w:rsidRPr="00C603DE">
        <w:rPr>
          <w:rFonts w:ascii="Arial" w:hAnsi="Arial" w:cs="Arial"/>
          <w:color w:val="000000"/>
          <w:sz w:val="20"/>
          <w:szCs w:val="20"/>
        </w:rPr>
        <w:t>Yerges</w:t>
      </w:r>
      <w:proofErr w:type="spellEnd"/>
      <w:r w:rsidRPr="00C603DE">
        <w:rPr>
          <w:rFonts w:ascii="Arial" w:hAnsi="Arial" w:cs="Arial"/>
          <w:color w:val="000000"/>
          <w:sz w:val="20"/>
          <w:szCs w:val="20"/>
        </w:rPr>
        <w:t xml:space="preserve">-Armstrong LM, Hua Zhao J, Carola </w:t>
      </w:r>
      <w:proofErr w:type="spellStart"/>
      <w:r w:rsidRPr="00C603DE">
        <w:rPr>
          <w:rFonts w:ascii="Arial" w:hAnsi="Arial" w:cs="Arial"/>
          <w:color w:val="000000"/>
          <w:sz w:val="20"/>
          <w:szCs w:val="20"/>
        </w:rPr>
        <w:t>Zillikens</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Boomsma</w:t>
      </w:r>
      <w:proofErr w:type="spellEnd"/>
      <w:r w:rsidRPr="00C603DE">
        <w:rPr>
          <w:rFonts w:ascii="Arial" w:hAnsi="Arial" w:cs="Arial"/>
          <w:color w:val="000000"/>
          <w:sz w:val="20"/>
          <w:szCs w:val="20"/>
        </w:rPr>
        <w:t xml:space="preserve"> DI, Bouchard C, Chambers JC, Chasman DI, </w:t>
      </w:r>
      <w:proofErr w:type="spellStart"/>
      <w:r w:rsidRPr="00C603DE">
        <w:rPr>
          <w:rFonts w:ascii="Arial" w:hAnsi="Arial" w:cs="Arial"/>
          <w:color w:val="000000"/>
          <w:sz w:val="20"/>
          <w:szCs w:val="20"/>
        </w:rPr>
        <w:t>Cusi</w:t>
      </w:r>
      <w:proofErr w:type="spellEnd"/>
      <w:r w:rsidRPr="00C603DE">
        <w:rPr>
          <w:rFonts w:ascii="Arial" w:hAnsi="Arial" w:cs="Arial"/>
          <w:color w:val="000000"/>
          <w:sz w:val="20"/>
          <w:szCs w:val="20"/>
        </w:rPr>
        <w:t xml:space="preserve"> D, Gansevoort RT, </w:t>
      </w:r>
      <w:proofErr w:type="spellStart"/>
      <w:r w:rsidRPr="00C603DE">
        <w:rPr>
          <w:rFonts w:ascii="Arial" w:hAnsi="Arial" w:cs="Arial"/>
          <w:color w:val="000000"/>
          <w:sz w:val="20"/>
          <w:szCs w:val="20"/>
        </w:rPr>
        <w:t>Gieger</w:t>
      </w:r>
      <w:proofErr w:type="spellEnd"/>
      <w:r w:rsidRPr="00C603DE">
        <w:rPr>
          <w:rFonts w:ascii="Arial" w:hAnsi="Arial" w:cs="Arial"/>
          <w:color w:val="000000"/>
          <w:sz w:val="20"/>
          <w:szCs w:val="20"/>
        </w:rPr>
        <w:t xml:space="preserve"> C, Hansen T, Hicks AA, Hu F, </w:t>
      </w:r>
      <w:proofErr w:type="spellStart"/>
      <w:r w:rsidRPr="00C603DE">
        <w:rPr>
          <w:rFonts w:ascii="Arial" w:hAnsi="Arial" w:cs="Arial"/>
          <w:color w:val="000000"/>
          <w:sz w:val="20"/>
          <w:szCs w:val="20"/>
        </w:rPr>
        <w:t>Hveem</w:t>
      </w:r>
      <w:proofErr w:type="spellEnd"/>
      <w:r w:rsidRPr="00C603DE">
        <w:rPr>
          <w:rFonts w:ascii="Arial" w:hAnsi="Arial" w:cs="Arial"/>
          <w:color w:val="000000"/>
          <w:sz w:val="20"/>
          <w:szCs w:val="20"/>
        </w:rPr>
        <w:t xml:space="preserve"> K, </w:t>
      </w:r>
      <w:proofErr w:type="spellStart"/>
      <w:r w:rsidRPr="00C603DE">
        <w:rPr>
          <w:rFonts w:ascii="Arial" w:hAnsi="Arial" w:cs="Arial"/>
          <w:color w:val="000000"/>
          <w:sz w:val="20"/>
          <w:szCs w:val="20"/>
        </w:rPr>
        <w:t>Jarvelin</w:t>
      </w:r>
      <w:proofErr w:type="spellEnd"/>
      <w:r w:rsidRPr="00C603DE">
        <w:rPr>
          <w:rFonts w:ascii="Arial" w:hAnsi="Arial" w:cs="Arial"/>
          <w:color w:val="000000"/>
          <w:sz w:val="20"/>
          <w:szCs w:val="20"/>
        </w:rPr>
        <w:t xml:space="preserve"> MR, </w:t>
      </w:r>
      <w:proofErr w:type="spellStart"/>
      <w:r w:rsidRPr="00C603DE">
        <w:rPr>
          <w:rFonts w:ascii="Arial" w:hAnsi="Arial" w:cs="Arial"/>
          <w:color w:val="000000"/>
          <w:sz w:val="20"/>
          <w:szCs w:val="20"/>
        </w:rPr>
        <w:t>Kajantie</w:t>
      </w:r>
      <w:proofErr w:type="spellEnd"/>
      <w:r w:rsidRPr="00C603DE">
        <w:rPr>
          <w:rFonts w:ascii="Arial" w:hAnsi="Arial" w:cs="Arial"/>
          <w:color w:val="000000"/>
          <w:sz w:val="20"/>
          <w:szCs w:val="20"/>
        </w:rPr>
        <w:t xml:space="preserve"> E, </w:t>
      </w:r>
      <w:proofErr w:type="spellStart"/>
      <w:r w:rsidRPr="00C603DE">
        <w:rPr>
          <w:rFonts w:ascii="Arial" w:hAnsi="Arial" w:cs="Arial"/>
          <w:color w:val="000000"/>
          <w:sz w:val="20"/>
          <w:szCs w:val="20"/>
        </w:rPr>
        <w:t>Kooner</w:t>
      </w:r>
      <w:proofErr w:type="spellEnd"/>
      <w:r w:rsidRPr="00C603DE">
        <w:rPr>
          <w:rFonts w:ascii="Arial" w:hAnsi="Arial" w:cs="Arial"/>
          <w:color w:val="000000"/>
          <w:sz w:val="20"/>
          <w:szCs w:val="20"/>
        </w:rPr>
        <w:t xml:space="preserve"> JS, </w:t>
      </w:r>
      <w:proofErr w:type="spellStart"/>
      <w:r w:rsidRPr="00C603DE">
        <w:rPr>
          <w:rFonts w:ascii="Arial" w:hAnsi="Arial" w:cs="Arial"/>
          <w:color w:val="000000"/>
          <w:sz w:val="20"/>
          <w:szCs w:val="20"/>
        </w:rPr>
        <w:t>Kuh</w:t>
      </w:r>
      <w:proofErr w:type="spellEnd"/>
      <w:r w:rsidRPr="00C603DE">
        <w:rPr>
          <w:rFonts w:ascii="Arial" w:hAnsi="Arial" w:cs="Arial"/>
          <w:color w:val="000000"/>
          <w:sz w:val="20"/>
          <w:szCs w:val="20"/>
        </w:rPr>
        <w:t xml:space="preserve"> D, </w:t>
      </w:r>
      <w:proofErr w:type="spellStart"/>
      <w:r w:rsidRPr="00C603DE">
        <w:rPr>
          <w:rFonts w:ascii="Arial" w:hAnsi="Arial" w:cs="Arial"/>
          <w:color w:val="000000"/>
          <w:sz w:val="20"/>
          <w:szCs w:val="20"/>
        </w:rPr>
        <w:t>Kuusisto</w:t>
      </w:r>
      <w:proofErr w:type="spellEnd"/>
      <w:r w:rsidRPr="00C603DE">
        <w:rPr>
          <w:rFonts w:ascii="Arial" w:hAnsi="Arial" w:cs="Arial"/>
          <w:color w:val="000000"/>
          <w:sz w:val="20"/>
          <w:szCs w:val="20"/>
        </w:rPr>
        <w:t xml:space="preserve"> J, </w:t>
      </w:r>
      <w:proofErr w:type="spellStart"/>
      <w:r w:rsidRPr="00C603DE">
        <w:rPr>
          <w:rFonts w:ascii="Arial" w:hAnsi="Arial" w:cs="Arial"/>
          <w:color w:val="000000"/>
          <w:sz w:val="20"/>
          <w:szCs w:val="20"/>
        </w:rPr>
        <w:t>Laakso</w:t>
      </w:r>
      <w:proofErr w:type="spellEnd"/>
      <w:r w:rsidRPr="00C603DE">
        <w:rPr>
          <w:rFonts w:ascii="Arial" w:hAnsi="Arial" w:cs="Arial"/>
          <w:color w:val="000000"/>
          <w:sz w:val="20"/>
          <w:szCs w:val="20"/>
        </w:rPr>
        <w:t xml:space="preserve"> M, Lakka TA, </w:t>
      </w:r>
      <w:proofErr w:type="spellStart"/>
      <w:r w:rsidRPr="00C603DE">
        <w:rPr>
          <w:rFonts w:ascii="Arial" w:hAnsi="Arial" w:cs="Arial"/>
          <w:color w:val="000000"/>
          <w:sz w:val="20"/>
          <w:szCs w:val="20"/>
        </w:rPr>
        <w:t>Lehtimäki</w:t>
      </w:r>
      <w:proofErr w:type="spellEnd"/>
      <w:r w:rsidRPr="00C603DE">
        <w:rPr>
          <w:rFonts w:ascii="Arial" w:hAnsi="Arial" w:cs="Arial"/>
          <w:color w:val="000000"/>
          <w:sz w:val="20"/>
          <w:szCs w:val="20"/>
        </w:rPr>
        <w:t xml:space="preserve"> T, </w:t>
      </w:r>
      <w:proofErr w:type="spellStart"/>
      <w:r w:rsidRPr="00C603DE">
        <w:rPr>
          <w:rFonts w:ascii="Arial" w:hAnsi="Arial" w:cs="Arial"/>
          <w:color w:val="000000"/>
          <w:sz w:val="20"/>
          <w:szCs w:val="20"/>
        </w:rPr>
        <w:t>Metspalu</w:t>
      </w:r>
      <w:proofErr w:type="spellEnd"/>
      <w:r w:rsidRPr="00C603DE">
        <w:rPr>
          <w:rFonts w:ascii="Arial" w:hAnsi="Arial" w:cs="Arial"/>
          <w:color w:val="000000"/>
          <w:sz w:val="20"/>
          <w:szCs w:val="20"/>
        </w:rPr>
        <w:t xml:space="preserve"> A, </w:t>
      </w:r>
      <w:proofErr w:type="spellStart"/>
      <w:r w:rsidRPr="00C603DE">
        <w:rPr>
          <w:rFonts w:ascii="Arial" w:hAnsi="Arial" w:cs="Arial"/>
          <w:color w:val="000000"/>
          <w:sz w:val="20"/>
          <w:szCs w:val="20"/>
        </w:rPr>
        <w:t>Njølstad</w:t>
      </w:r>
      <w:proofErr w:type="spellEnd"/>
      <w:r w:rsidRPr="00C603DE">
        <w:rPr>
          <w:rFonts w:ascii="Arial" w:hAnsi="Arial" w:cs="Arial"/>
          <w:color w:val="000000"/>
          <w:sz w:val="20"/>
          <w:szCs w:val="20"/>
        </w:rPr>
        <w:t xml:space="preserve"> I, Ohlsson C, </w:t>
      </w:r>
      <w:proofErr w:type="spellStart"/>
      <w:r w:rsidRPr="00C603DE">
        <w:rPr>
          <w:rFonts w:ascii="Arial" w:hAnsi="Arial" w:cs="Arial"/>
          <w:color w:val="000000"/>
          <w:sz w:val="20"/>
          <w:szCs w:val="20"/>
        </w:rPr>
        <w:t>Oldehinkel</w:t>
      </w:r>
      <w:proofErr w:type="spellEnd"/>
      <w:r w:rsidRPr="00C603DE">
        <w:rPr>
          <w:rFonts w:ascii="Arial" w:hAnsi="Arial" w:cs="Arial"/>
          <w:color w:val="000000"/>
          <w:sz w:val="20"/>
          <w:szCs w:val="20"/>
        </w:rPr>
        <w:t xml:space="preserve"> AJ, Palmer LJ, Pedersen O, </w:t>
      </w:r>
      <w:proofErr w:type="spellStart"/>
      <w:r w:rsidRPr="00C603DE">
        <w:rPr>
          <w:rFonts w:ascii="Arial" w:hAnsi="Arial" w:cs="Arial"/>
          <w:color w:val="000000"/>
          <w:sz w:val="20"/>
          <w:szCs w:val="20"/>
        </w:rPr>
        <w:t>Perola</w:t>
      </w:r>
      <w:proofErr w:type="spellEnd"/>
      <w:r w:rsidRPr="00C603DE">
        <w:rPr>
          <w:rFonts w:ascii="Arial" w:hAnsi="Arial" w:cs="Arial"/>
          <w:color w:val="000000"/>
          <w:sz w:val="20"/>
          <w:szCs w:val="20"/>
        </w:rPr>
        <w:t xml:space="preserve"> M, Peters A, Psaty BM, </w:t>
      </w:r>
      <w:proofErr w:type="spellStart"/>
      <w:r w:rsidRPr="00C603DE">
        <w:rPr>
          <w:rFonts w:ascii="Arial" w:hAnsi="Arial" w:cs="Arial"/>
          <w:color w:val="000000"/>
          <w:sz w:val="20"/>
          <w:szCs w:val="20"/>
        </w:rPr>
        <w:t>Puolijoki</w:t>
      </w:r>
      <w:proofErr w:type="spellEnd"/>
      <w:r w:rsidRPr="00C603DE">
        <w:rPr>
          <w:rFonts w:ascii="Arial" w:hAnsi="Arial" w:cs="Arial"/>
          <w:color w:val="000000"/>
          <w:sz w:val="20"/>
          <w:szCs w:val="20"/>
        </w:rPr>
        <w:t xml:space="preserve"> H, </w:t>
      </w:r>
      <w:proofErr w:type="spellStart"/>
      <w:r w:rsidRPr="00C603DE">
        <w:rPr>
          <w:rFonts w:ascii="Arial" w:hAnsi="Arial" w:cs="Arial"/>
          <w:color w:val="000000"/>
          <w:sz w:val="20"/>
          <w:szCs w:val="20"/>
        </w:rPr>
        <w:t>Rauramaa</w:t>
      </w:r>
      <w:proofErr w:type="spellEnd"/>
      <w:r w:rsidRPr="00C603DE">
        <w:rPr>
          <w:rFonts w:ascii="Arial" w:hAnsi="Arial" w:cs="Arial"/>
          <w:color w:val="000000"/>
          <w:sz w:val="20"/>
          <w:szCs w:val="20"/>
        </w:rPr>
        <w:t xml:space="preserve"> R, </w:t>
      </w:r>
      <w:proofErr w:type="spellStart"/>
      <w:r w:rsidRPr="00C603DE">
        <w:rPr>
          <w:rFonts w:ascii="Arial" w:hAnsi="Arial" w:cs="Arial"/>
          <w:color w:val="000000"/>
          <w:sz w:val="20"/>
          <w:szCs w:val="20"/>
        </w:rPr>
        <w:t>Rudan</w:t>
      </w:r>
      <w:proofErr w:type="spellEnd"/>
      <w:r w:rsidRPr="00C603DE">
        <w:rPr>
          <w:rFonts w:ascii="Arial" w:hAnsi="Arial" w:cs="Arial"/>
          <w:color w:val="000000"/>
          <w:sz w:val="20"/>
          <w:szCs w:val="20"/>
        </w:rPr>
        <w:t xml:space="preserve"> I, </w:t>
      </w:r>
      <w:proofErr w:type="spellStart"/>
      <w:r w:rsidRPr="00C603DE">
        <w:rPr>
          <w:rFonts w:ascii="Arial" w:hAnsi="Arial" w:cs="Arial"/>
          <w:color w:val="000000"/>
          <w:sz w:val="20"/>
          <w:szCs w:val="20"/>
        </w:rPr>
        <w:t>Salomaa</w:t>
      </w:r>
      <w:proofErr w:type="spellEnd"/>
      <w:r w:rsidRPr="00C603DE">
        <w:rPr>
          <w:rFonts w:ascii="Arial" w:hAnsi="Arial" w:cs="Arial"/>
          <w:color w:val="000000"/>
          <w:sz w:val="20"/>
          <w:szCs w:val="20"/>
        </w:rPr>
        <w:t xml:space="preserve"> V, Schwarz PE, </w:t>
      </w:r>
      <w:proofErr w:type="spellStart"/>
      <w:r w:rsidRPr="00C603DE">
        <w:rPr>
          <w:rFonts w:ascii="Arial" w:hAnsi="Arial" w:cs="Arial"/>
          <w:color w:val="000000"/>
          <w:sz w:val="20"/>
          <w:szCs w:val="20"/>
        </w:rPr>
        <w:t>Shudiner</w:t>
      </w:r>
      <w:proofErr w:type="spellEnd"/>
      <w:r w:rsidRPr="00C603DE">
        <w:rPr>
          <w:rFonts w:ascii="Arial" w:hAnsi="Arial" w:cs="Arial"/>
          <w:color w:val="000000"/>
          <w:sz w:val="20"/>
          <w:szCs w:val="20"/>
        </w:rPr>
        <w:t xml:space="preserve"> AR, Smit JH, Sørensen TI, Spector TD, Stefansson K, </w:t>
      </w:r>
      <w:proofErr w:type="spellStart"/>
      <w:r w:rsidRPr="00C603DE">
        <w:rPr>
          <w:rFonts w:ascii="Arial" w:hAnsi="Arial" w:cs="Arial"/>
          <w:color w:val="000000"/>
          <w:sz w:val="20"/>
          <w:szCs w:val="20"/>
        </w:rPr>
        <w:t>Stumvoll</w:t>
      </w:r>
      <w:proofErr w:type="spellEnd"/>
      <w:r w:rsidRPr="00C603DE">
        <w:rPr>
          <w:rFonts w:ascii="Arial" w:hAnsi="Arial" w:cs="Arial"/>
          <w:color w:val="000000"/>
          <w:sz w:val="20"/>
          <w:szCs w:val="20"/>
        </w:rPr>
        <w:t xml:space="preserve"> M, Tremblay A, </w:t>
      </w:r>
      <w:proofErr w:type="spellStart"/>
      <w:r w:rsidRPr="00C603DE">
        <w:rPr>
          <w:rFonts w:ascii="Arial" w:hAnsi="Arial" w:cs="Arial"/>
          <w:color w:val="000000"/>
          <w:sz w:val="20"/>
          <w:szCs w:val="20"/>
        </w:rPr>
        <w:t>Tuomilehto</w:t>
      </w:r>
      <w:proofErr w:type="spellEnd"/>
      <w:r w:rsidRPr="00C603DE">
        <w:rPr>
          <w:rFonts w:ascii="Arial" w:hAnsi="Arial" w:cs="Arial"/>
          <w:color w:val="000000"/>
          <w:sz w:val="20"/>
          <w:szCs w:val="20"/>
        </w:rPr>
        <w:t xml:space="preserve"> J, </w:t>
      </w:r>
      <w:proofErr w:type="spellStart"/>
      <w:r w:rsidRPr="00C603DE">
        <w:rPr>
          <w:rFonts w:ascii="Arial" w:hAnsi="Arial" w:cs="Arial"/>
          <w:color w:val="000000"/>
          <w:sz w:val="20"/>
          <w:szCs w:val="20"/>
        </w:rPr>
        <w:t>Uitterlinden</w:t>
      </w:r>
      <w:proofErr w:type="spellEnd"/>
      <w:r w:rsidRPr="00C603DE">
        <w:rPr>
          <w:rFonts w:ascii="Arial" w:hAnsi="Arial" w:cs="Arial"/>
          <w:color w:val="000000"/>
          <w:sz w:val="20"/>
          <w:szCs w:val="20"/>
        </w:rPr>
        <w:t xml:space="preserve"> AG, </w:t>
      </w:r>
      <w:proofErr w:type="spellStart"/>
      <w:r w:rsidRPr="00C603DE">
        <w:rPr>
          <w:rFonts w:ascii="Arial" w:hAnsi="Arial" w:cs="Arial"/>
          <w:color w:val="000000"/>
          <w:sz w:val="20"/>
          <w:szCs w:val="20"/>
        </w:rPr>
        <w:t>Uusitupa</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Völker</w:t>
      </w:r>
      <w:proofErr w:type="spellEnd"/>
      <w:r w:rsidRPr="00C603DE">
        <w:rPr>
          <w:rFonts w:ascii="Arial" w:hAnsi="Arial" w:cs="Arial"/>
          <w:color w:val="000000"/>
          <w:sz w:val="20"/>
          <w:szCs w:val="20"/>
        </w:rPr>
        <w:t xml:space="preserve"> U, </w:t>
      </w:r>
      <w:proofErr w:type="spellStart"/>
      <w:r w:rsidRPr="00C603DE">
        <w:rPr>
          <w:rFonts w:ascii="Arial" w:hAnsi="Arial" w:cs="Arial"/>
          <w:color w:val="000000"/>
          <w:sz w:val="20"/>
          <w:szCs w:val="20"/>
        </w:rPr>
        <w:t>Vollenweider</w:t>
      </w:r>
      <w:proofErr w:type="spellEnd"/>
      <w:r w:rsidRPr="00C603DE">
        <w:rPr>
          <w:rFonts w:ascii="Arial" w:hAnsi="Arial" w:cs="Arial"/>
          <w:color w:val="000000"/>
          <w:sz w:val="20"/>
          <w:szCs w:val="20"/>
        </w:rPr>
        <w:t xml:space="preserve"> P, Wareham NJ, Watkins H, Wilson JF, </w:t>
      </w:r>
      <w:proofErr w:type="spellStart"/>
      <w:r w:rsidRPr="00C603DE">
        <w:rPr>
          <w:rFonts w:ascii="Arial" w:hAnsi="Arial" w:cs="Arial"/>
          <w:color w:val="000000"/>
          <w:sz w:val="20"/>
          <w:szCs w:val="20"/>
        </w:rPr>
        <w:t>Zeggini</w:t>
      </w:r>
      <w:proofErr w:type="spellEnd"/>
      <w:r w:rsidRPr="00C603DE">
        <w:rPr>
          <w:rFonts w:ascii="Arial" w:hAnsi="Arial" w:cs="Arial"/>
          <w:color w:val="000000"/>
          <w:sz w:val="20"/>
          <w:szCs w:val="20"/>
        </w:rPr>
        <w:t xml:space="preserve"> E, </w:t>
      </w:r>
      <w:proofErr w:type="spellStart"/>
      <w:r w:rsidRPr="00C603DE">
        <w:rPr>
          <w:rFonts w:ascii="Arial" w:hAnsi="Arial" w:cs="Arial"/>
          <w:color w:val="000000"/>
          <w:sz w:val="20"/>
          <w:szCs w:val="20"/>
        </w:rPr>
        <w:t>Abecasis</w:t>
      </w:r>
      <w:proofErr w:type="spellEnd"/>
      <w:r w:rsidRPr="00C603DE">
        <w:rPr>
          <w:rFonts w:ascii="Arial" w:hAnsi="Arial" w:cs="Arial"/>
          <w:color w:val="000000"/>
          <w:sz w:val="20"/>
          <w:szCs w:val="20"/>
        </w:rPr>
        <w:t xml:space="preserve"> GR, </w:t>
      </w:r>
      <w:proofErr w:type="spellStart"/>
      <w:r w:rsidRPr="00C603DE">
        <w:rPr>
          <w:rFonts w:ascii="Arial" w:hAnsi="Arial" w:cs="Arial"/>
          <w:color w:val="000000"/>
          <w:sz w:val="20"/>
          <w:szCs w:val="20"/>
        </w:rPr>
        <w:t>Boehnke</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Borecki</w:t>
      </w:r>
      <w:proofErr w:type="spellEnd"/>
      <w:r w:rsidRPr="00C603DE">
        <w:rPr>
          <w:rFonts w:ascii="Arial" w:hAnsi="Arial" w:cs="Arial"/>
          <w:color w:val="000000"/>
          <w:sz w:val="20"/>
          <w:szCs w:val="20"/>
        </w:rPr>
        <w:t xml:space="preserve"> IB, </w:t>
      </w:r>
      <w:proofErr w:type="spellStart"/>
      <w:r w:rsidRPr="00C603DE">
        <w:rPr>
          <w:rFonts w:ascii="Arial" w:hAnsi="Arial" w:cs="Arial"/>
          <w:color w:val="000000"/>
          <w:sz w:val="20"/>
          <w:szCs w:val="20"/>
        </w:rPr>
        <w:t>Deloukas</w:t>
      </w:r>
      <w:proofErr w:type="spellEnd"/>
      <w:r w:rsidRPr="00C603DE">
        <w:rPr>
          <w:rFonts w:ascii="Arial" w:hAnsi="Arial" w:cs="Arial"/>
          <w:color w:val="000000"/>
          <w:sz w:val="20"/>
          <w:szCs w:val="20"/>
        </w:rPr>
        <w:t xml:space="preserve"> P, van </w:t>
      </w:r>
      <w:proofErr w:type="spellStart"/>
      <w:r w:rsidRPr="00C603DE">
        <w:rPr>
          <w:rFonts w:ascii="Arial" w:hAnsi="Arial" w:cs="Arial"/>
          <w:color w:val="000000"/>
          <w:sz w:val="20"/>
          <w:szCs w:val="20"/>
        </w:rPr>
        <w:t>Duijn</w:t>
      </w:r>
      <w:proofErr w:type="spellEnd"/>
      <w:r w:rsidRPr="00C603DE">
        <w:rPr>
          <w:rFonts w:ascii="Arial" w:hAnsi="Arial" w:cs="Arial"/>
          <w:color w:val="000000"/>
          <w:sz w:val="20"/>
          <w:szCs w:val="20"/>
        </w:rPr>
        <w:t xml:space="preserve"> CM, Fox C, </w:t>
      </w:r>
      <w:proofErr w:type="spellStart"/>
      <w:r w:rsidRPr="00C603DE">
        <w:rPr>
          <w:rFonts w:ascii="Arial" w:hAnsi="Arial" w:cs="Arial"/>
          <w:color w:val="000000"/>
          <w:sz w:val="20"/>
          <w:szCs w:val="20"/>
        </w:rPr>
        <w:t>Groop</w:t>
      </w:r>
      <w:proofErr w:type="spellEnd"/>
      <w:r w:rsidRPr="00C603DE">
        <w:rPr>
          <w:rFonts w:ascii="Arial" w:hAnsi="Arial" w:cs="Arial"/>
          <w:color w:val="000000"/>
          <w:sz w:val="20"/>
          <w:szCs w:val="20"/>
        </w:rPr>
        <w:t xml:space="preserve"> LC, Heid IM, Hunter DJ, Kaplan RC, McCarthy MI, North KE, O'Connell JR, Schlessinger D, </w:t>
      </w:r>
      <w:proofErr w:type="spellStart"/>
      <w:r w:rsidRPr="00C603DE">
        <w:rPr>
          <w:rFonts w:ascii="Arial" w:hAnsi="Arial" w:cs="Arial"/>
          <w:color w:val="000000"/>
          <w:sz w:val="20"/>
          <w:szCs w:val="20"/>
        </w:rPr>
        <w:t>Thorsteinsdottir</w:t>
      </w:r>
      <w:proofErr w:type="spellEnd"/>
      <w:r w:rsidRPr="00C603DE">
        <w:rPr>
          <w:rFonts w:ascii="Arial" w:hAnsi="Arial" w:cs="Arial"/>
          <w:color w:val="000000"/>
          <w:sz w:val="20"/>
          <w:szCs w:val="20"/>
        </w:rPr>
        <w:t xml:space="preserve"> U, Strachan DP, </w:t>
      </w:r>
      <w:proofErr w:type="spellStart"/>
      <w:r w:rsidRPr="00C603DE">
        <w:rPr>
          <w:rFonts w:ascii="Arial" w:hAnsi="Arial" w:cs="Arial"/>
          <w:color w:val="000000"/>
          <w:sz w:val="20"/>
          <w:szCs w:val="20"/>
        </w:rPr>
        <w:t>Frayling</w:t>
      </w:r>
      <w:proofErr w:type="spellEnd"/>
      <w:r w:rsidRPr="00C603DE">
        <w:rPr>
          <w:rFonts w:ascii="Arial" w:hAnsi="Arial" w:cs="Arial"/>
          <w:color w:val="000000"/>
          <w:sz w:val="20"/>
          <w:szCs w:val="20"/>
        </w:rPr>
        <w:t xml:space="preserve"> T, Hirschhorn JN, Müller-</w:t>
      </w:r>
      <w:proofErr w:type="spellStart"/>
      <w:r w:rsidRPr="00C603DE">
        <w:rPr>
          <w:rFonts w:ascii="Arial" w:hAnsi="Arial" w:cs="Arial"/>
          <w:color w:val="000000"/>
          <w:sz w:val="20"/>
          <w:szCs w:val="20"/>
        </w:rPr>
        <w:t>Nurasyid</w:t>
      </w:r>
      <w:proofErr w:type="spellEnd"/>
      <w:r w:rsidRPr="00C603DE">
        <w:rPr>
          <w:rFonts w:ascii="Arial" w:hAnsi="Arial" w:cs="Arial"/>
          <w:color w:val="000000"/>
          <w:sz w:val="20"/>
          <w:szCs w:val="20"/>
        </w:rPr>
        <w:t xml:space="preserve"> M, Loos RJ</w:t>
      </w:r>
      <w:r w:rsidRPr="00C603DE">
        <w:rPr>
          <w:rFonts w:ascii="Arial" w:hAnsi="Arial" w:cs="Arial"/>
          <w:b/>
          <w:i/>
          <w:color w:val="000000"/>
          <w:sz w:val="20"/>
          <w:szCs w:val="20"/>
        </w:rPr>
        <w:t xml:space="preserve">. A principal component meta-analysis on multiple anthropometric traits identifies novel loci for body shape. </w:t>
      </w:r>
      <w:r w:rsidRPr="00C603DE">
        <w:rPr>
          <w:rFonts w:ascii="Arial" w:hAnsi="Arial" w:cs="Arial"/>
          <w:color w:val="000000"/>
          <w:sz w:val="20"/>
          <w:szCs w:val="20"/>
        </w:rPr>
        <w:t xml:space="preserve">Nat </w:t>
      </w:r>
      <w:proofErr w:type="spellStart"/>
      <w:r w:rsidRPr="00C603DE">
        <w:rPr>
          <w:rFonts w:ascii="Arial" w:hAnsi="Arial" w:cs="Arial"/>
          <w:color w:val="000000"/>
          <w:sz w:val="20"/>
          <w:szCs w:val="20"/>
        </w:rPr>
        <w:t>Commun</w:t>
      </w:r>
      <w:proofErr w:type="spellEnd"/>
      <w:r w:rsidRPr="00C603DE">
        <w:rPr>
          <w:rFonts w:ascii="Arial" w:hAnsi="Arial" w:cs="Arial"/>
          <w:color w:val="000000"/>
          <w:sz w:val="20"/>
          <w:szCs w:val="20"/>
        </w:rPr>
        <w:t>. 2016 Nov 23. Vol. 7, p. 13357. PM: 27876822. PMC5114527.</w:t>
      </w:r>
      <w:r w:rsidRPr="00C603DE">
        <w:rPr>
          <w:rFonts w:ascii="Arial" w:hAnsi="Arial" w:cs="Arial"/>
          <w:color w:val="1F497D"/>
          <w:sz w:val="20"/>
          <w:szCs w:val="20"/>
        </w:rPr>
        <w:t xml:space="preserve"> </w:t>
      </w:r>
    </w:p>
    <w:p w14:paraId="79D3EAA9" w14:textId="77777777" w:rsidR="00322E1A" w:rsidRPr="00AA0C95" w:rsidRDefault="00322E1A" w:rsidP="00AA0C95">
      <w:pPr>
        <w:rPr>
          <w:rFonts w:ascii="Arial" w:hAnsi="Arial" w:cs="Arial"/>
          <w:color w:val="000000"/>
          <w:sz w:val="20"/>
          <w:szCs w:val="20"/>
        </w:rPr>
      </w:pPr>
      <w:r w:rsidRPr="00AA0C95">
        <w:rPr>
          <w:rFonts w:ascii="Arial" w:hAnsi="Arial" w:cs="Arial"/>
          <w:color w:val="000000"/>
          <w:sz w:val="20"/>
          <w:szCs w:val="20"/>
        </w:rPr>
        <w:t>Roberts JD</w:t>
      </w:r>
      <w:r w:rsidR="008D3838" w:rsidRPr="00AA0C95">
        <w:rPr>
          <w:rFonts w:ascii="Arial" w:hAnsi="Arial" w:cs="Arial"/>
          <w:color w:val="000000"/>
          <w:sz w:val="20"/>
          <w:szCs w:val="20"/>
        </w:rPr>
        <w:t>,</w:t>
      </w:r>
      <w:r w:rsidRPr="00AA0C95">
        <w:rPr>
          <w:rFonts w:ascii="Arial" w:hAnsi="Arial" w:cs="Arial"/>
          <w:color w:val="000000"/>
          <w:sz w:val="20"/>
          <w:szCs w:val="20"/>
        </w:rPr>
        <w:t xml:space="preserve"> Hu D</w:t>
      </w:r>
      <w:r w:rsidR="008D3838" w:rsidRPr="00AA0C95">
        <w:rPr>
          <w:rFonts w:ascii="Arial" w:hAnsi="Arial" w:cs="Arial"/>
          <w:color w:val="000000"/>
          <w:sz w:val="20"/>
          <w:szCs w:val="20"/>
        </w:rPr>
        <w:t>,</w:t>
      </w:r>
      <w:r w:rsidRPr="00AA0C95">
        <w:rPr>
          <w:rFonts w:ascii="Arial" w:hAnsi="Arial" w:cs="Arial"/>
          <w:color w:val="000000"/>
          <w:sz w:val="20"/>
          <w:szCs w:val="20"/>
        </w:rPr>
        <w:t xml:space="preserve"> Heckbert SR</w:t>
      </w:r>
      <w:r w:rsidR="008D3838" w:rsidRPr="00AA0C95">
        <w:rPr>
          <w:rFonts w:ascii="Arial" w:hAnsi="Arial" w:cs="Arial"/>
          <w:color w:val="000000"/>
          <w:sz w:val="20"/>
          <w:szCs w:val="20"/>
        </w:rPr>
        <w:t>,</w:t>
      </w:r>
      <w:r w:rsidRPr="00AA0C95">
        <w:rPr>
          <w:rFonts w:ascii="Arial" w:hAnsi="Arial" w:cs="Arial"/>
          <w:color w:val="000000"/>
          <w:sz w:val="20"/>
          <w:szCs w:val="20"/>
        </w:rPr>
        <w:t xml:space="preserve"> Alonso </w:t>
      </w:r>
      <w:r w:rsidR="008D3838" w:rsidRPr="00AA0C95">
        <w:rPr>
          <w:rFonts w:ascii="Arial" w:hAnsi="Arial" w:cs="Arial"/>
          <w:color w:val="000000"/>
          <w:sz w:val="20"/>
          <w:szCs w:val="20"/>
        </w:rPr>
        <w:t>A,</w:t>
      </w:r>
      <w:r w:rsidRPr="00AA0C95">
        <w:rPr>
          <w:rFonts w:ascii="Arial" w:hAnsi="Arial" w:cs="Arial"/>
          <w:color w:val="000000"/>
          <w:sz w:val="20"/>
          <w:szCs w:val="20"/>
        </w:rPr>
        <w:t xml:space="preserve"> </w:t>
      </w:r>
      <w:proofErr w:type="spellStart"/>
      <w:r w:rsidRPr="00AA0C95">
        <w:rPr>
          <w:rFonts w:ascii="Arial" w:hAnsi="Arial" w:cs="Arial"/>
          <w:color w:val="000000"/>
          <w:sz w:val="20"/>
          <w:szCs w:val="20"/>
        </w:rPr>
        <w:t>Dewland</w:t>
      </w:r>
      <w:proofErr w:type="spellEnd"/>
      <w:r w:rsidRPr="00AA0C95">
        <w:rPr>
          <w:rFonts w:ascii="Arial" w:hAnsi="Arial" w:cs="Arial"/>
          <w:color w:val="000000"/>
          <w:sz w:val="20"/>
          <w:szCs w:val="20"/>
        </w:rPr>
        <w:t xml:space="preserve"> TA</w:t>
      </w:r>
      <w:r w:rsidR="008D3838" w:rsidRPr="00AA0C95">
        <w:rPr>
          <w:rFonts w:ascii="Arial" w:hAnsi="Arial" w:cs="Arial"/>
          <w:color w:val="000000"/>
          <w:sz w:val="20"/>
          <w:szCs w:val="20"/>
        </w:rPr>
        <w:t>,</w:t>
      </w:r>
      <w:r w:rsidRPr="00AA0C95">
        <w:rPr>
          <w:rFonts w:ascii="Arial" w:hAnsi="Arial" w:cs="Arial"/>
          <w:color w:val="000000"/>
          <w:sz w:val="20"/>
          <w:szCs w:val="20"/>
        </w:rPr>
        <w:t xml:space="preserve"> </w:t>
      </w:r>
      <w:proofErr w:type="spellStart"/>
      <w:r w:rsidRPr="00AA0C95">
        <w:rPr>
          <w:rFonts w:ascii="Arial" w:hAnsi="Arial" w:cs="Arial"/>
          <w:color w:val="000000"/>
          <w:sz w:val="20"/>
          <w:szCs w:val="20"/>
        </w:rPr>
        <w:t>Vittinghoff</w:t>
      </w:r>
      <w:proofErr w:type="spellEnd"/>
      <w:r w:rsidRPr="00AA0C95">
        <w:rPr>
          <w:rFonts w:ascii="Arial" w:hAnsi="Arial" w:cs="Arial"/>
          <w:color w:val="000000"/>
          <w:sz w:val="20"/>
          <w:szCs w:val="20"/>
        </w:rPr>
        <w:t xml:space="preserve"> E</w:t>
      </w:r>
      <w:r w:rsidR="008D3838" w:rsidRPr="00AA0C95">
        <w:rPr>
          <w:rFonts w:ascii="Arial" w:hAnsi="Arial" w:cs="Arial"/>
          <w:color w:val="000000"/>
          <w:sz w:val="20"/>
          <w:szCs w:val="20"/>
        </w:rPr>
        <w:t>,</w:t>
      </w:r>
      <w:r w:rsidRPr="00AA0C95">
        <w:rPr>
          <w:rFonts w:ascii="Arial" w:hAnsi="Arial" w:cs="Arial"/>
          <w:color w:val="000000"/>
          <w:sz w:val="20"/>
          <w:szCs w:val="20"/>
        </w:rPr>
        <w:t xml:space="preserve"> Liu Y</w:t>
      </w:r>
      <w:r w:rsidR="008D3838" w:rsidRPr="00AA0C95">
        <w:rPr>
          <w:rFonts w:ascii="Arial" w:hAnsi="Arial" w:cs="Arial"/>
          <w:color w:val="000000"/>
          <w:sz w:val="20"/>
          <w:szCs w:val="20"/>
        </w:rPr>
        <w:t>,</w:t>
      </w:r>
      <w:r w:rsidRPr="00AA0C95">
        <w:rPr>
          <w:rFonts w:ascii="Arial" w:hAnsi="Arial" w:cs="Arial"/>
          <w:color w:val="000000"/>
          <w:sz w:val="20"/>
          <w:szCs w:val="20"/>
        </w:rPr>
        <w:t xml:space="preserve"> Psaty BM</w:t>
      </w:r>
      <w:r w:rsidR="008D3838" w:rsidRPr="00AA0C95">
        <w:rPr>
          <w:rFonts w:ascii="Arial" w:hAnsi="Arial" w:cs="Arial"/>
          <w:color w:val="000000"/>
          <w:sz w:val="20"/>
          <w:szCs w:val="20"/>
        </w:rPr>
        <w:t>,</w:t>
      </w:r>
      <w:r w:rsidRPr="00AA0C95">
        <w:rPr>
          <w:rFonts w:ascii="Arial" w:hAnsi="Arial" w:cs="Arial"/>
          <w:color w:val="000000"/>
          <w:sz w:val="20"/>
          <w:szCs w:val="20"/>
        </w:rPr>
        <w:t xml:space="preserve"> </w:t>
      </w:r>
      <w:proofErr w:type="spellStart"/>
      <w:r w:rsidRPr="00AA0C95">
        <w:rPr>
          <w:rFonts w:ascii="Arial" w:hAnsi="Arial" w:cs="Arial"/>
          <w:color w:val="000000"/>
          <w:sz w:val="20"/>
          <w:szCs w:val="20"/>
        </w:rPr>
        <w:t>Olgin</w:t>
      </w:r>
      <w:proofErr w:type="spellEnd"/>
      <w:r w:rsidRPr="00AA0C95">
        <w:rPr>
          <w:rFonts w:ascii="Arial" w:hAnsi="Arial" w:cs="Arial"/>
          <w:color w:val="000000"/>
          <w:sz w:val="20"/>
          <w:szCs w:val="20"/>
        </w:rPr>
        <w:t xml:space="preserve"> JE</w:t>
      </w:r>
      <w:r w:rsidR="008D3838" w:rsidRPr="00AA0C95">
        <w:rPr>
          <w:rFonts w:ascii="Arial" w:hAnsi="Arial" w:cs="Arial"/>
          <w:color w:val="000000"/>
          <w:sz w:val="20"/>
          <w:szCs w:val="20"/>
        </w:rPr>
        <w:t>,</w:t>
      </w:r>
      <w:r w:rsidRPr="00AA0C95">
        <w:rPr>
          <w:rFonts w:ascii="Arial" w:hAnsi="Arial" w:cs="Arial"/>
          <w:color w:val="000000"/>
          <w:sz w:val="20"/>
          <w:szCs w:val="20"/>
        </w:rPr>
        <w:t xml:space="preserve"> Magnani JW</w:t>
      </w:r>
      <w:r w:rsidR="008D3838" w:rsidRPr="00AA0C95">
        <w:rPr>
          <w:rFonts w:ascii="Arial" w:hAnsi="Arial" w:cs="Arial"/>
          <w:color w:val="000000"/>
          <w:sz w:val="20"/>
          <w:szCs w:val="20"/>
        </w:rPr>
        <w:t>,</w:t>
      </w:r>
      <w:r w:rsidRPr="00AA0C95">
        <w:rPr>
          <w:rFonts w:ascii="Arial" w:hAnsi="Arial" w:cs="Arial"/>
          <w:color w:val="000000"/>
          <w:sz w:val="20"/>
          <w:szCs w:val="20"/>
        </w:rPr>
        <w:t xml:space="preserve"> Huntsman S</w:t>
      </w:r>
      <w:r w:rsidR="008D3838" w:rsidRPr="00AA0C95">
        <w:rPr>
          <w:rFonts w:ascii="Arial" w:hAnsi="Arial" w:cs="Arial"/>
          <w:color w:val="000000"/>
          <w:sz w:val="20"/>
          <w:szCs w:val="20"/>
        </w:rPr>
        <w:t>,</w:t>
      </w:r>
      <w:r w:rsidRPr="00AA0C95">
        <w:rPr>
          <w:rFonts w:ascii="Arial" w:hAnsi="Arial" w:cs="Arial"/>
          <w:color w:val="000000"/>
          <w:sz w:val="20"/>
          <w:szCs w:val="20"/>
        </w:rPr>
        <w:t xml:space="preserve"> Burchard EG</w:t>
      </w:r>
      <w:r w:rsidR="008D3838" w:rsidRPr="00AA0C95">
        <w:rPr>
          <w:rFonts w:ascii="Arial" w:hAnsi="Arial" w:cs="Arial"/>
          <w:color w:val="000000"/>
          <w:sz w:val="20"/>
          <w:szCs w:val="20"/>
        </w:rPr>
        <w:t>,</w:t>
      </w:r>
      <w:r w:rsidRPr="00AA0C95">
        <w:rPr>
          <w:rFonts w:ascii="Arial" w:hAnsi="Arial" w:cs="Arial"/>
          <w:color w:val="000000"/>
          <w:sz w:val="20"/>
          <w:szCs w:val="20"/>
        </w:rPr>
        <w:t xml:space="preserve"> Arking DE</w:t>
      </w:r>
      <w:r w:rsidR="008D3838" w:rsidRPr="00AA0C95">
        <w:rPr>
          <w:rFonts w:ascii="Arial" w:hAnsi="Arial" w:cs="Arial"/>
          <w:color w:val="000000"/>
          <w:sz w:val="20"/>
          <w:szCs w:val="20"/>
        </w:rPr>
        <w:t>,</w:t>
      </w:r>
      <w:r w:rsidRPr="00AA0C95">
        <w:rPr>
          <w:rFonts w:ascii="Arial" w:hAnsi="Arial" w:cs="Arial"/>
          <w:color w:val="000000"/>
          <w:sz w:val="20"/>
          <w:szCs w:val="20"/>
        </w:rPr>
        <w:t xml:space="preserve"> </w:t>
      </w:r>
      <w:proofErr w:type="spellStart"/>
      <w:r w:rsidRPr="00AA0C95">
        <w:rPr>
          <w:rFonts w:ascii="Arial" w:hAnsi="Arial" w:cs="Arial"/>
          <w:color w:val="000000"/>
          <w:sz w:val="20"/>
          <w:szCs w:val="20"/>
        </w:rPr>
        <w:t>Bibbins</w:t>
      </w:r>
      <w:proofErr w:type="spellEnd"/>
      <w:r w:rsidRPr="00AA0C95">
        <w:rPr>
          <w:rFonts w:ascii="Arial" w:hAnsi="Arial" w:cs="Arial"/>
          <w:color w:val="000000"/>
          <w:sz w:val="20"/>
          <w:szCs w:val="20"/>
        </w:rPr>
        <w:t>-Domingo K</w:t>
      </w:r>
      <w:r w:rsidR="008D3838" w:rsidRPr="00AA0C95">
        <w:rPr>
          <w:rFonts w:ascii="Arial" w:hAnsi="Arial" w:cs="Arial"/>
          <w:color w:val="000000"/>
          <w:sz w:val="20"/>
          <w:szCs w:val="20"/>
        </w:rPr>
        <w:t>,</w:t>
      </w:r>
      <w:r w:rsidRPr="00AA0C95">
        <w:rPr>
          <w:rFonts w:ascii="Arial" w:hAnsi="Arial" w:cs="Arial"/>
          <w:color w:val="000000"/>
          <w:sz w:val="20"/>
          <w:szCs w:val="20"/>
        </w:rPr>
        <w:t xml:space="preserve"> Harris TB</w:t>
      </w:r>
      <w:r w:rsidR="008D3838" w:rsidRPr="00AA0C95">
        <w:rPr>
          <w:rFonts w:ascii="Arial" w:hAnsi="Arial" w:cs="Arial"/>
          <w:color w:val="000000"/>
          <w:sz w:val="20"/>
          <w:szCs w:val="20"/>
        </w:rPr>
        <w:t>,</w:t>
      </w:r>
      <w:r w:rsidRPr="00AA0C95">
        <w:rPr>
          <w:rFonts w:ascii="Arial" w:hAnsi="Arial" w:cs="Arial"/>
          <w:color w:val="000000"/>
          <w:sz w:val="20"/>
          <w:szCs w:val="20"/>
        </w:rPr>
        <w:t xml:space="preserve"> Perez MV</w:t>
      </w:r>
      <w:r w:rsidR="008D3838" w:rsidRPr="00AA0C95">
        <w:rPr>
          <w:rFonts w:ascii="Arial" w:hAnsi="Arial" w:cs="Arial"/>
          <w:color w:val="000000"/>
          <w:sz w:val="20"/>
          <w:szCs w:val="20"/>
        </w:rPr>
        <w:t>,</w:t>
      </w:r>
      <w:r w:rsidRPr="00AA0C95">
        <w:rPr>
          <w:rFonts w:ascii="Arial" w:hAnsi="Arial" w:cs="Arial"/>
          <w:color w:val="000000"/>
          <w:sz w:val="20"/>
          <w:szCs w:val="20"/>
        </w:rPr>
        <w:t xml:space="preserve"> Ziv E</w:t>
      </w:r>
      <w:r w:rsidR="008D3838" w:rsidRPr="00AA0C95">
        <w:rPr>
          <w:rFonts w:ascii="Arial" w:hAnsi="Arial" w:cs="Arial"/>
          <w:color w:val="000000"/>
          <w:sz w:val="20"/>
          <w:szCs w:val="20"/>
        </w:rPr>
        <w:t>,</w:t>
      </w:r>
      <w:r w:rsidRPr="00AA0C95">
        <w:rPr>
          <w:rFonts w:ascii="Arial" w:hAnsi="Arial" w:cs="Arial"/>
          <w:color w:val="000000"/>
          <w:sz w:val="20"/>
          <w:szCs w:val="20"/>
        </w:rPr>
        <w:t xml:space="preserve"> Marcus GM. </w:t>
      </w:r>
      <w:r w:rsidRPr="00AA0C95">
        <w:rPr>
          <w:rFonts w:ascii="Arial" w:hAnsi="Arial" w:cs="Arial"/>
          <w:b/>
          <w:i/>
          <w:color w:val="000000"/>
          <w:sz w:val="20"/>
          <w:szCs w:val="20"/>
        </w:rPr>
        <w:t xml:space="preserve">Genetic Investigation </w:t>
      </w:r>
      <w:proofErr w:type="gramStart"/>
      <w:r w:rsidRPr="00AA0C95">
        <w:rPr>
          <w:rFonts w:ascii="Arial" w:hAnsi="Arial" w:cs="Arial"/>
          <w:b/>
          <w:i/>
          <w:color w:val="000000"/>
          <w:sz w:val="20"/>
          <w:szCs w:val="20"/>
        </w:rPr>
        <w:t>Into</w:t>
      </w:r>
      <w:proofErr w:type="gramEnd"/>
      <w:r w:rsidRPr="00AA0C95">
        <w:rPr>
          <w:rFonts w:ascii="Arial" w:hAnsi="Arial" w:cs="Arial"/>
          <w:b/>
          <w:i/>
          <w:color w:val="000000"/>
          <w:sz w:val="20"/>
          <w:szCs w:val="20"/>
        </w:rPr>
        <w:t xml:space="preserve"> the Differential Risk of Atrial Fibrillation Among Black and White Individuals.</w:t>
      </w:r>
      <w:r w:rsidR="00AA0C95">
        <w:rPr>
          <w:rFonts w:ascii="Arial" w:hAnsi="Arial" w:cs="Arial"/>
          <w:color w:val="000000"/>
          <w:sz w:val="20"/>
          <w:szCs w:val="20"/>
        </w:rPr>
        <w:t xml:space="preserve"> JAMA </w:t>
      </w:r>
      <w:proofErr w:type="spellStart"/>
      <w:r w:rsidR="00AA0C95">
        <w:rPr>
          <w:rFonts w:ascii="Arial" w:hAnsi="Arial" w:cs="Arial"/>
          <w:color w:val="000000"/>
          <w:sz w:val="20"/>
          <w:szCs w:val="20"/>
        </w:rPr>
        <w:t>Cardiol</w:t>
      </w:r>
      <w:proofErr w:type="spellEnd"/>
      <w:r w:rsidR="000507D6">
        <w:rPr>
          <w:rFonts w:ascii="Arial" w:hAnsi="Arial" w:cs="Arial"/>
          <w:color w:val="000000"/>
          <w:sz w:val="20"/>
          <w:szCs w:val="20"/>
        </w:rPr>
        <w:t>.</w:t>
      </w:r>
      <w:r w:rsidR="00AA0C95">
        <w:rPr>
          <w:rFonts w:ascii="Arial" w:hAnsi="Arial" w:cs="Arial"/>
          <w:color w:val="000000"/>
          <w:sz w:val="20"/>
          <w:szCs w:val="20"/>
        </w:rPr>
        <w:t xml:space="preserve"> 2016 July</w:t>
      </w:r>
      <w:r w:rsidR="00316F05" w:rsidRPr="00AA0C95">
        <w:rPr>
          <w:rFonts w:ascii="Arial" w:hAnsi="Arial" w:cs="Arial"/>
          <w:color w:val="000000"/>
          <w:sz w:val="20"/>
          <w:szCs w:val="20"/>
        </w:rPr>
        <w:t>.</w:t>
      </w:r>
      <w:r w:rsidR="00AA0C95">
        <w:rPr>
          <w:rFonts w:ascii="Arial" w:hAnsi="Arial" w:cs="Arial"/>
          <w:color w:val="000000"/>
          <w:sz w:val="20"/>
          <w:szCs w:val="20"/>
        </w:rPr>
        <w:t xml:space="preserve"> Vol. 1, issue 4, pp. 442-450.</w:t>
      </w:r>
      <w:r w:rsidRPr="00AA0C95">
        <w:rPr>
          <w:rFonts w:ascii="Arial" w:hAnsi="Arial" w:cs="Arial"/>
          <w:color w:val="000000"/>
          <w:sz w:val="20"/>
          <w:szCs w:val="20"/>
        </w:rPr>
        <w:t xml:space="preserve"> PM: 27438321. </w:t>
      </w:r>
      <w:hyperlink r:id="rId3168" w:history="1">
        <w:r w:rsidR="00AA0C95" w:rsidRPr="00AA0C95">
          <w:rPr>
            <w:rFonts w:ascii="Arial" w:hAnsi="Arial" w:cs="Arial"/>
            <w:color w:val="000000"/>
            <w:sz w:val="20"/>
            <w:szCs w:val="20"/>
          </w:rPr>
          <w:t>PMC5395094</w:t>
        </w:r>
      </w:hyperlink>
      <w:r w:rsidR="00AA0C95" w:rsidRPr="00AA0C95">
        <w:rPr>
          <w:rFonts w:ascii="Arial" w:hAnsi="Arial" w:cs="Arial"/>
          <w:color w:val="000000"/>
          <w:sz w:val="20"/>
          <w:szCs w:val="20"/>
        </w:rPr>
        <w:t xml:space="preserve">. </w:t>
      </w:r>
      <w:r w:rsidR="001B1302" w:rsidRPr="00153B57">
        <w:rPr>
          <w:rFonts w:ascii="Arial" w:hAnsi="Arial" w:cs="Arial"/>
          <w:sz w:val="20"/>
          <w:szCs w:val="20"/>
        </w:rPr>
        <w:t>NOTE: Published without CHS P&amp;P review and approval.</w:t>
      </w:r>
    </w:p>
    <w:p w14:paraId="51DE5359" w14:textId="77777777" w:rsidR="00322E1A" w:rsidRDefault="00322E1A"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Roberts JD</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Dewland</w:t>
      </w:r>
      <w:proofErr w:type="spellEnd"/>
      <w:r w:rsidRPr="00153B57">
        <w:rPr>
          <w:rFonts w:ascii="Arial" w:hAnsi="Arial" w:cs="Arial"/>
          <w:sz w:val="20"/>
          <w:szCs w:val="20"/>
        </w:rPr>
        <w:t xml:space="preserve"> TA</w:t>
      </w:r>
      <w:r w:rsidR="008D3838" w:rsidRPr="00153B57">
        <w:rPr>
          <w:rFonts w:ascii="Arial" w:hAnsi="Arial" w:cs="Arial"/>
          <w:sz w:val="20"/>
          <w:szCs w:val="20"/>
        </w:rPr>
        <w:t>,</w:t>
      </w:r>
      <w:r w:rsidRPr="00153B57">
        <w:rPr>
          <w:rFonts w:ascii="Arial" w:hAnsi="Arial" w:cs="Arial"/>
          <w:sz w:val="20"/>
          <w:szCs w:val="20"/>
        </w:rPr>
        <w:t xml:space="preserve"> Glidden DV</w:t>
      </w:r>
      <w:r w:rsidR="008D3838" w:rsidRPr="00153B57">
        <w:rPr>
          <w:rFonts w:ascii="Arial" w:hAnsi="Arial" w:cs="Arial"/>
          <w:sz w:val="20"/>
          <w:szCs w:val="20"/>
        </w:rPr>
        <w:t>,</w:t>
      </w:r>
      <w:r w:rsidRPr="00153B57">
        <w:rPr>
          <w:rFonts w:ascii="Arial" w:hAnsi="Arial" w:cs="Arial"/>
          <w:sz w:val="20"/>
          <w:szCs w:val="20"/>
        </w:rPr>
        <w:t xml:space="preserve"> Hoffmann TJ</w:t>
      </w:r>
      <w:r w:rsidR="008D3838" w:rsidRPr="00153B57">
        <w:rPr>
          <w:rFonts w:ascii="Arial" w:hAnsi="Arial" w:cs="Arial"/>
          <w:sz w:val="20"/>
          <w:szCs w:val="20"/>
        </w:rPr>
        <w:t>,</w:t>
      </w:r>
      <w:r w:rsidRPr="00153B57">
        <w:rPr>
          <w:rFonts w:ascii="Arial" w:hAnsi="Arial" w:cs="Arial"/>
          <w:sz w:val="20"/>
          <w:szCs w:val="20"/>
        </w:rPr>
        <w:t xml:space="preserve"> Arking DE</w:t>
      </w:r>
      <w:r w:rsidR="008D3838" w:rsidRPr="00153B57">
        <w:rPr>
          <w:rFonts w:ascii="Arial" w:hAnsi="Arial" w:cs="Arial"/>
          <w:sz w:val="20"/>
          <w:szCs w:val="20"/>
        </w:rPr>
        <w:t>,</w:t>
      </w:r>
      <w:r w:rsidRPr="00153B57">
        <w:rPr>
          <w:rFonts w:ascii="Arial" w:hAnsi="Arial" w:cs="Arial"/>
          <w:sz w:val="20"/>
          <w:szCs w:val="20"/>
        </w:rPr>
        <w:t xml:space="preserve"> Chen LY</w:t>
      </w:r>
      <w:r w:rsidR="008D3838" w:rsidRPr="00153B57">
        <w:rPr>
          <w:rFonts w:ascii="Arial" w:hAnsi="Arial" w:cs="Arial"/>
          <w:sz w:val="20"/>
          <w:szCs w:val="20"/>
        </w:rPr>
        <w:t>,</w:t>
      </w:r>
      <w:r w:rsidRPr="00153B57">
        <w:rPr>
          <w:rFonts w:ascii="Arial" w:hAnsi="Arial" w:cs="Arial"/>
          <w:sz w:val="20"/>
          <w:szCs w:val="20"/>
        </w:rPr>
        <w:t xml:space="preserve"> Psaty BM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Olgin</w:t>
      </w:r>
      <w:proofErr w:type="spellEnd"/>
      <w:r w:rsidRPr="00153B57">
        <w:rPr>
          <w:rFonts w:ascii="Arial" w:hAnsi="Arial" w:cs="Arial"/>
          <w:sz w:val="20"/>
          <w:szCs w:val="20"/>
        </w:rPr>
        <w:t xml:space="preserve"> JE</w:t>
      </w:r>
      <w:r w:rsidR="008D3838" w:rsidRPr="00153B57">
        <w:rPr>
          <w:rFonts w:ascii="Arial" w:hAnsi="Arial" w:cs="Arial"/>
          <w:sz w:val="20"/>
          <w:szCs w:val="20"/>
        </w:rPr>
        <w:t>,</w:t>
      </w:r>
      <w:r w:rsidRPr="00153B57">
        <w:rPr>
          <w:rFonts w:ascii="Arial" w:hAnsi="Arial" w:cs="Arial"/>
          <w:sz w:val="20"/>
          <w:szCs w:val="20"/>
        </w:rPr>
        <w:t xml:space="preserve"> Alonso A</w:t>
      </w:r>
      <w:r w:rsidR="008D3838" w:rsidRPr="00153B57">
        <w:rPr>
          <w:rFonts w:ascii="Arial" w:hAnsi="Arial" w:cs="Arial"/>
          <w:sz w:val="20"/>
          <w:szCs w:val="20"/>
        </w:rPr>
        <w:t xml:space="preserve">, </w:t>
      </w:r>
      <w:r w:rsidRPr="00153B57">
        <w:rPr>
          <w:rFonts w:ascii="Arial" w:hAnsi="Arial" w:cs="Arial"/>
          <w:sz w:val="20"/>
          <w:szCs w:val="20"/>
        </w:rPr>
        <w:t>Heckbert SR</w:t>
      </w:r>
      <w:r w:rsidR="008D3838" w:rsidRPr="00153B57">
        <w:rPr>
          <w:rFonts w:ascii="Arial" w:hAnsi="Arial" w:cs="Arial"/>
          <w:sz w:val="20"/>
          <w:szCs w:val="20"/>
        </w:rPr>
        <w:t>,</w:t>
      </w:r>
      <w:r w:rsidRPr="00153B57">
        <w:rPr>
          <w:rFonts w:ascii="Arial" w:hAnsi="Arial" w:cs="Arial"/>
          <w:sz w:val="20"/>
          <w:szCs w:val="20"/>
        </w:rPr>
        <w:t xml:space="preserve"> Marcus GM. </w:t>
      </w:r>
      <w:r w:rsidRPr="00153B57">
        <w:rPr>
          <w:rFonts w:ascii="Arial" w:hAnsi="Arial" w:cs="Arial"/>
          <w:b/>
          <w:i/>
          <w:sz w:val="20"/>
          <w:szCs w:val="20"/>
        </w:rPr>
        <w:t>Impact of genetic variants on the upstream efficacy of renin-angiotensin system inhibitors for the prevention of atrial fibrillation.</w:t>
      </w:r>
      <w:r w:rsidRPr="00153B57">
        <w:rPr>
          <w:rFonts w:ascii="Arial" w:hAnsi="Arial" w:cs="Arial"/>
          <w:sz w:val="20"/>
          <w:szCs w:val="20"/>
        </w:rPr>
        <w:t xml:space="preserve"> </w:t>
      </w:r>
      <w:r w:rsidR="00316F05" w:rsidRPr="00153B57">
        <w:rPr>
          <w:rFonts w:ascii="Arial" w:hAnsi="Arial" w:cs="Arial"/>
          <w:sz w:val="20"/>
          <w:szCs w:val="20"/>
        </w:rPr>
        <w:t xml:space="preserve">Am. Heart J. 2016 </w:t>
      </w:r>
      <w:r w:rsidR="00BC73AE">
        <w:rPr>
          <w:rFonts w:ascii="Arial" w:hAnsi="Arial" w:cs="Arial"/>
          <w:sz w:val="20"/>
          <w:szCs w:val="20"/>
        </w:rPr>
        <w:t>July1</w:t>
      </w:r>
      <w:r w:rsidR="00316F05" w:rsidRPr="00153B57">
        <w:rPr>
          <w:rFonts w:ascii="Arial" w:hAnsi="Arial" w:cs="Arial"/>
          <w:sz w:val="20"/>
          <w:szCs w:val="20"/>
        </w:rPr>
        <w:t xml:space="preserve">. </w:t>
      </w:r>
      <w:r w:rsidR="00BC73AE">
        <w:rPr>
          <w:rFonts w:ascii="Arial" w:hAnsi="Arial" w:cs="Arial"/>
          <w:sz w:val="20"/>
          <w:szCs w:val="20"/>
        </w:rPr>
        <w:t xml:space="preserve">Vol. 1, issue 4, pp. 442-450. </w:t>
      </w:r>
      <w:r w:rsidRPr="00153B57">
        <w:rPr>
          <w:rFonts w:ascii="Arial" w:hAnsi="Arial" w:cs="Arial"/>
          <w:sz w:val="20"/>
          <w:szCs w:val="20"/>
        </w:rPr>
        <w:t xml:space="preserve">PM: 27179719. </w:t>
      </w:r>
      <w:r w:rsidR="00FD1069" w:rsidRPr="00153B57">
        <w:rPr>
          <w:rFonts w:ascii="Arial" w:hAnsi="Arial" w:cs="Arial"/>
          <w:sz w:val="20"/>
          <w:szCs w:val="20"/>
        </w:rPr>
        <w:t>PMC4873713</w:t>
      </w:r>
      <w:r w:rsidR="00FD1069">
        <w:rPr>
          <w:rFonts w:ascii="Arial" w:hAnsi="Arial" w:cs="Arial"/>
          <w:sz w:val="20"/>
          <w:szCs w:val="20"/>
        </w:rPr>
        <w:t>.</w:t>
      </w:r>
      <w:r w:rsidR="00FD1069" w:rsidRPr="00153B57">
        <w:rPr>
          <w:rFonts w:ascii="Arial" w:hAnsi="Arial" w:cs="Arial"/>
          <w:sz w:val="20"/>
          <w:szCs w:val="20"/>
        </w:rPr>
        <w:t xml:space="preserve"> </w:t>
      </w:r>
      <w:r w:rsidR="001B1302" w:rsidRPr="00153B57">
        <w:rPr>
          <w:rFonts w:ascii="Arial" w:hAnsi="Arial" w:cs="Arial"/>
          <w:sz w:val="20"/>
          <w:szCs w:val="20"/>
        </w:rPr>
        <w:t>NOTE: Published without CHS P&amp;P review and approval.</w:t>
      </w:r>
    </w:p>
    <w:p w14:paraId="59306435" w14:textId="77777777" w:rsidR="00FD1069"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Rosano 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Perera</w:t>
      </w:r>
      <w:proofErr w:type="spellEnd"/>
      <w:r w:rsidRPr="00153B57">
        <w:rPr>
          <w:rFonts w:ascii="Arial" w:hAnsi="Arial" w:cs="Arial"/>
          <w:sz w:val="20"/>
          <w:szCs w:val="20"/>
        </w:rPr>
        <w:t xml:space="preserve"> S</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Inzitari</w:t>
      </w:r>
      <w:proofErr w:type="spellEnd"/>
      <w:r w:rsidRPr="00153B57">
        <w:rPr>
          <w:rFonts w:ascii="Arial" w:hAnsi="Arial" w:cs="Arial"/>
          <w:sz w:val="20"/>
          <w:szCs w:val="20"/>
        </w:rPr>
        <w:t xml:space="preserve"> M</w:t>
      </w:r>
      <w:r w:rsidR="008D3838" w:rsidRPr="00153B57">
        <w:rPr>
          <w:rFonts w:ascii="Arial" w:hAnsi="Arial" w:cs="Arial"/>
          <w:sz w:val="20"/>
          <w:szCs w:val="20"/>
        </w:rPr>
        <w:t>,</w:t>
      </w:r>
      <w:r w:rsidRPr="00153B57">
        <w:rPr>
          <w:rFonts w:ascii="Arial" w:hAnsi="Arial" w:cs="Arial"/>
          <w:sz w:val="20"/>
          <w:szCs w:val="20"/>
        </w:rPr>
        <w:t xml:space="preserve"> Newman AB</w:t>
      </w:r>
      <w:r w:rsidR="008D3838" w:rsidRPr="00153B57">
        <w:rPr>
          <w:rFonts w:ascii="Arial" w:hAnsi="Arial" w:cs="Arial"/>
          <w:sz w:val="20"/>
          <w:szCs w:val="20"/>
        </w:rPr>
        <w:t>,</w:t>
      </w:r>
      <w:r w:rsidRPr="00153B57">
        <w:rPr>
          <w:rFonts w:ascii="Arial" w:hAnsi="Arial" w:cs="Arial"/>
          <w:sz w:val="20"/>
          <w:szCs w:val="20"/>
        </w:rPr>
        <w:t xml:space="preserve"> Longstreth WT</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Studenski</w:t>
      </w:r>
      <w:proofErr w:type="spellEnd"/>
      <w:r w:rsidRPr="00153B57">
        <w:rPr>
          <w:rFonts w:ascii="Arial" w:hAnsi="Arial" w:cs="Arial"/>
          <w:sz w:val="20"/>
          <w:szCs w:val="20"/>
        </w:rPr>
        <w:t xml:space="preserve"> S. </w:t>
      </w:r>
      <w:r w:rsidRPr="00153B57">
        <w:rPr>
          <w:rFonts w:ascii="Arial" w:hAnsi="Arial" w:cs="Arial"/>
          <w:b/>
          <w:i/>
          <w:sz w:val="20"/>
          <w:szCs w:val="20"/>
        </w:rPr>
        <w:t xml:space="preserve">Digit Symbol Substitution test and future clinical and subclinical disorders of cognition, </w:t>
      </w:r>
      <w:proofErr w:type="gramStart"/>
      <w:r w:rsidRPr="00153B57">
        <w:rPr>
          <w:rFonts w:ascii="Arial" w:hAnsi="Arial" w:cs="Arial"/>
          <w:b/>
          <w:i/>
          <w:sz w:val="20"/>
          <w:szCs w:val="20"/>
        </w:rPr>
        <w:t>mobility</w:t>
      </w:r>
      <w:proofErr w:type="gramEnd"/>
      <w:r w:rsidRPr="00153B57">
        <w:rPr>
          <w:rFonts w:ascii="Arial" w:hAnsi="Arial" w:cs="Arial"/>
          <w:b/>
          <w:i/>
          <w:sz w:val="20"/>
          <w:szCs w:val="20"/>
        </w:rPr>
        <w:t xml:space="preserve"> and mood in older adults.</w:t>
      </w:r>
      <w:r w:rsidRPr="00153B57">
        <w:rPr>
          <w:rFonts w:ascii="Arial" w:hAnsi="Arial" w:cs="Arial"/>
          <w:sz w:val="20"/>
          <w:szCs w:val="20"/>
        </w:rPr>
        <w:t xml:space="preserve"> Age Ageing 2016 Jul 4</w:t>
      </w:r>
      <w:r w:rsidR="00BB3648" w:rsidRPr="00153B57">
        <w:rPr>
          <w:rFonts w:ascii="Arial" w:hAnsi="Arial" w:cs="Arial"/>
          <w:sz w:val="20"/>
          <w:szCs w:val="20"/>
        </w:rPr>
        <w:t>.</w:t>
      </w:r>
      <w:r w:rsidRPr="00153B57">
        <w:rPr>
          <w:rFonts w:ascii="Arial" w:hAnsi="Arial" w:cs="Arial"/>
          <w:sz w:val="20"/>
          <w:szCs w:val="20"/>
        </w:rPr>
        <w:t xml:space="preserve"> PM: 27496932. </w:t>
      </w:r>
      <w:hyperlink r:id="rId3169" w:history="1">
        <w:r w:rsidR="00FD1069" w:rsidRPr="00FD1069">
          <w:rPr>
            <w:rFonts w:ascii="Arial" w:hAnsi="Arial" w:cs="Arial"/>
            <w:sz w:val="20"/>
            <w:szCs w:val="20"/>
          </w:rPr>
          <w:t>PMC5027641</w:t>
        </w:r>
      </w:hyperlink>
      <w:r w:rsidR="00FD1069">
        <w:rPr>
          <w:rFonts w:ascii="Arial" w:hAnsi="Arial" w:cs="Arial"/>
          <w:sz w:val="20"/>
          <w:szCs w:val="20"/>
        </w:rPr>
        <w:t>.</w:t>
      </w:r>
    </w:p>
    <w:p w14:paraId="30812E28" w14:textId="77777777"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Rosso AL</w:t>
      </w:r>
      <w:r w:rsidR="008D3838" w:rsidRPr="00153B57">
        <w:rPr>
          <w:rFonts w:ascii="Arial" w:hAnsi="Arial" w:cs="Arial"/>
          <w:sz w:val="20"/>
          <w:szCs w:val="20"/>
        </w:rPr>
        <w:t>,</w:t>
      </w:r>
      <w:r w:rsidRPr="00153B57">
        <w:rPr>
          <w:rFonts w:ascii="Arial" w:hAnsi="Arial" w:cs="Arial"/>
          <w:sz w:val="20"/>
          <w:szCs w:val="20"/>
        </w:rPr>
        <w:t xml:space="preserve"> Flatt JD</w:t>
      </w:r>
      <w:r w:rsidR="008D3838" w:rsidRPr="00153B57">
        <w:rPr>
          <w:rFonts w:ascii="Arial" w:hAnsi="Arial" w:cs="Arial"/>
          <w:sz w:val="20"/>
          <w:szCs w:val="20"/>
        </w:rPr>
        <w:t>,</w:t>
      </w:r>
      <w:r w:rsidRPr="00153B57">
        <w:rPr>
          <w:rFonts w:ascii="Arial" w:hAnsi="Arial" w:cs="Arial"/>
          <w:sz w:val="20"/>
          <w:szCs w:val="20"/>
        </w:rPr>
        <w:t xml:space="preserve"> Carlson MC</w:t>
      </w:r>
      <w:r w:rsidR="008D3838" w:rsidRPr="00153B57">
        <w:rPr>
          <w:rFonts w:ascii="Arial" w:hAnsi="Arial" w:cs="Arial"/>
          <w:sz w:val="20"/>
          <w:szCs w:val="20"/>
        </w:rPr>
        <w:t xml:space="preserve">, </w:t>
      </w:r>
      <w:proofErr w:type="spellStart"/>
      <w:r w:rsidR="008D3838" w:rsidRPr="00153B57">
        <w:rPr>
          <w:rFonts w:ascii="Arial" w:hAnsi="Arial" w:cs="Arial"/>
          <w:sz w:val="20"/>
          <w:szCs w:val="20"/>
        </w:rPr>
        <w:t>Lovasi</w:t>
      </w:r>
      <w:proofErr w:type="spellEnd"/>
      <w:r w:rsidRPr="00153B57">
        <w:rPr>
          <w:rFonts w:ascii="Arial" w:hAnsi="Arial" w:cs="Arial"/>
          <w:sz w:val="20"/>
          <w:szCs w:val="20"/>
        </w:rPr>
        <w:t xml:space="preserve"> GS</w:t>
      </w:r>
      <w:r w:rsidR="008D3838" w:rsidRPr="00153B57">
        <w:rPr>
          <w:rFonts w:ascii="Arial" w:hAnsi="Arial" w:cs="Arial"/>
          <w:sz w:val="20"/>
          <w:szCs w:val="20"/>
        </w:rPr>
        <w:t>,</w:t>
      </w:r>
      <w:r w:rsidRPr="00153B57">
        <w:rPr>
          <w:rFonts w:ascii="Arial" w:hAnsi="Arial" w:cs="Arial"/>
          <w:sz w:val="20"/>
          <w:szCs w:val="20"/>
        </w:rPr>
        <w:t xml:space="preserve"> Rosano C</w:t>
      </w:r>
      <w:r w:rsidR="008D3838" w:rsidRPr="00153B57">
        <w:rPr>
          <w:rFonts w:ascii="Arial" w:hAnsi="Arial" w:cs="Arial"/>
          <w:sz w:val="20"/>
          <w:szCs w:val="20"/>
        </w:rPr>
        <w:t>,</w:t>
      </w:r>
      <w:r w:rsidRPr="00153B57">
        <w:rPr>
          <w:rFonts w:ascii="Arial" w:hAnsi="Arial" w:cs="Arial"/>
          <w:sz w:val="20"/>
          <w:szCs w:val="20"/>
        </w:rPr>
        <w:t xml:space="preserve"> Brown AF</w:t>
      </w:r>
      <w:r w:rsidR="008D3838" w:rsidRPr="00153B57">
        <w:rPr>
          <w:rFonts w:ascii="Arial" w:hAnsi="Arial" w:cs="Arial"/>
          <w:sz w:val="20"/>
          <w:szCs w:val="20"/>
        </w:rPr>
        <w:t>,</w:t>
      </w:r>
      <w:r w:rsidRPr="00153B57">
        <w:rPr>
          <w:rFonts w:ascii="Arial" w:hAnsi="Arial" w:cs="Arial"/>
          <w:sz w:val="20"/>
          <w:szCs w:val="20"/>
        </w:rPr>
        <w:t xml:space="preserve"> Matthews KA</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Gianaros</w:t>
      </w:r>
      <w:proofErr w:type="spellEnd"/>
      <w:r w:rsidRPr="00153B57">
        <w:rPr>
          <w:rFonts w:ascii="Arial" w:hAnsi="Arial" w:cs="Arial"/>
          <w:sz w:val="20"/>
          <w:szCs w:val="20"/>
        </w:rPr>
        <w:t xml:space="preserve"> PJ</w:t>
      </w:r>
      <w:r w:rsidR="008D3838"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Neighborhood Socioeconomic Status and Cog</w:t>
      </w:r>
      <w:r w:rsidR="00BB3648" w:rsidRPr="00153B57">
        <w:rPr>
          <w:rFonts w:ascii="Arial" w:hAnsi="Arial" w:cs="Arial"/>
          <w:b/>
          <w:i/>
          <w:sz w:val="20"/>
          <w:szCs w:val="20"/>
        </w:rPr>
        <w:t>nitive Function in Late Life.</w:t>
      </w:r>
      <w:r w:rsidR="00BB3648" w:rsidRPr="00153B57">
        <w:rPr>
          <w:rFonts w:ascii="Arial" w:hAnsi="Arial" w:cs="Arial"/>
          <w:sz w:val="20"/>
          <w:szCs w:val="20"/>
        </w:rPr>
        <w:t xml:space="preserve"> </w:t>
      </w:r>
      <w:r w:rsidRPr="00153B57">
        <w:rPr>
          <w:rFonts w:ascii="Arial" w:hAnsi="Arial" w:cs="Arial"/>
          <w:sz w:val="20"/>
          <w:szCs w:val="20"/>
        </w:rPr>
        <w:t>Am. J. Epidemiol. 2016 Jun 15</w:t>
      </w:r>
      <w:r w:rsidR="00BB3648" w:rsidRPr="00153B57">
        <w:rPr>
          <w:rFonts w:ascii="Arial" w:hAnsi="Arial" w:cs="Arial"/>
          <w:sz w:val="20"/>
          <w:szCs w:val="20"/>
        </w:rPr>
        <w:t xml:space="preserve">. </w:t>
      </w:r>
      <w:r w:rsidR="00460E79">
        <w:rPr>
          <w:rFonts w:ascii="Arial" w:hAnsi="Arial" w:cs="Arial"/>
          <w:sz w:val="20"/>
          <w:szCs w:val="20"/>
        </w:rPr>
        <w:t xml:space="preserve">Vol. </w:t>
      </w:r>
      <w:r w:rsidR="007864CC">
        <w:rPr>
          <w:rFonts w:ascii="Arial" w:hAnsi="Arial" w:cs="Arial"/>
          <w:sz w:val="20"/>
          <w:szCs w:val="20"/>
        </w:rPr>
        <w:t>183</w:t>
      </w:r>
      <w:r w:rsidR="00460E79">
        <w:rPr>
          <w:rFonts w:ascii="Arial" w:hAnsi="Arial" w:cs="Arial"/>
          <w:sz w:val="20"/>
          <w:szCs w:val="20"/>
        </w:rPr>
        <w:t xml:space="preserve">, issue </w:t>
      </w:r>
      <w:r w:rsidR="007864CC">
        <w:rPr>
          <w:rFonts w:ascii="Arial" w:hAnsi="Arial" w:cs="Arial"/>
          <w:sz w:val="20"/>
          <w:szCs w:val="20"/>
        </w:rPr>
        <w:t>12</w:t>
      </w:r>
      <w:r w:rsidR="00460E79">
        <w:rPr>
          <w:rFonts w:ascii="Arial" w:hAnsi="Arial" w:cs="Arial"/>
          <w:sz w:val="20"/>
          <w:szCs w:val="20"/>
        </w:rPr>
        <w:t>, pp. 1</w:t>
      </w:r>
      <w:r w:rsidR="007864CC">
        <w:rPr>
          <w:rFonts w:ascii="Arial" w:hAnsi="Arial" w:cs="Arial"/>
          <w:sz w:val="20"/>
          <w:szCs w:val="20"/>
        </w:rPr>
        <w:t>088</w:t>
      </w:r>
      <w:r w:rsidR="00460E79">
        <w:rPr>
          <w:rFonts w:ascii="Arial" w:hAnsi="Arial" w:cs="Arial"/>
          <w:sz w:val="20"/>
          <w:szCs w:val="20"/>
        </w:rPr>
        <w:t>-</w:t>
      </w:r>
      <w:r w:rsidR="007864CC">
        <w:rPr>
          <w:rFonts w:ascii="Arial" w:hAnsi="Arial" w:cs="Arial"/>
          <w:sz w:val="20"/>
          <w:szCs w:val="20"/>
        </w:rPr>
        <w:t>1097</w:t>
      </w:r>
      <w:r w:rsidR="00460E79">
        <w:rPr>
          <w:rFonts w:ascii="Arial" w:hAnsi="Arial" w:cs="Arial"/>
          <w:sz w:val="20"/>
          <w:szCs w:val="20"/>
        </w:rPr>
        <w:t xml:space="preserve">2. </w:t>
      </w:r>
      <w:r w:rsidRPr="00153B57">
        <w:rPr>
          <w:rFonts w:ascii="Arial" w:hAnsi="Arial" w:cs="Arial"/>
          <w:sz w:val="20"/>
          <w:szCs w:val="20"/>
        </w:rPr>
        <w:t xml:space="preserve">PM: 27257114. </w:t>
      </w:r>
      <w:r w:rsidR="00FD1069" w:rsidRPr="00153B57">
        <w:rPr>
          <w:rFonts w:ascii="Arial" w:hAnsi="Arial" w:cs="Arial"/>
          <w:sz w:val="20"/>
          <w:szCs w:val="20"/>
        </w:rPr>
        <w:t>PMC4908209.</w:t>
      </w:r>
    </w:p>
    <w:p w14:paraId="66D47365" w14:textId="77777777" w:rsidR="007E4D41"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Sanders JL</w:t>
      </w:r>
      <w:r w:rsidR="008D3838" w:rsidRPr="00153B57">
        <w:rPr>
          <w:rFonts w:ascii="Arial" w:hAnsi="Arial" w:cs="Arial"/>
          <w:sz w:val="20"/>
          <w:szCs w:val="20"/>
        </w:rPr>
        <w:t>,</w:t>
      </w:r>
      <w:r w:rsidRPr="00153B57">
        <w:rPr>
          <w:rFonts w:ascii="Arial" w:hAnsi="Arial" w:cs="Arial"/>
          <w:sz w:val="20"/>
          <w:szCs w:val="20"/>
        </w:rPr>
        <w:t xml:space="preserve"> Arnold AM</w:t>
      </w:r>
      <w:r w:rsidR="008D3838" w:rsidRPr="00153B57">
        <w:rPr>
          <w:rFonts w:ascii="Arial" w:hAnsi="Arial" w:cs="Arial"/>
          <w:sz w:val="20"/>
          <w:szCs w:val="20"/>
        </w:rPr>
        <w:t>,</w:t>
      </w:r>
      <w:r w:rsidRPr="00153B57">
        <w:rPr>
          <w:rFonts w:ascii="Arial" w:hAnsi="Arial" w:cs="Arial"/>
          <w:sz w:val="20"/>
          <w:szCs w:val="20"/>
        </w:rPr>
        <w:t xml:space="preserve"> Hirsch CH</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Thielke</w:t>
      </w:r>
      <w:proofErr w:type="spellEnd"/>
      <w:r w:rsidRPr="00153B57">
        <w:rPr>
          <w:rFonts w:ascii="Arial" w:hAnsi="Arial" w:cs="Arial"/>
          <w:sz w:val="20"/>
          <w:szCs w:val="20"/>
        </w:rPr>
        <w:t xml:space="preserve"> SM</w:t>
      </w:r>
      <w:r w:rsidR="008D3838" w:rsidRPr="00153B57">
        <w:rPr>
          <w:rFonts w:ascii="Arial" w:hAnsi="Arial" w:cs="Arial"/>
          <w:sz w:val="20"/>
          <w:szCs w:val="20"/>
        </w:rPr>
        <w:t>,</w:t>
      </w:r>
      <w:r w:rsidRPr="00153B57">
        <w:rPr>
          <w:rFonts w:ascii="Arial" w:hAnsi="Arial" w:cs="Arial"/>
          <w:sz w:val="20"/>
          <w:szCs w:val="20"/>
        </w:rPr>
        <w:t xml:space="preserve"> Kim D</w:t>
      </w:r>
      <w:r w:rsidR="008D3838" w:rsidRPr="00153B57">
        <w:rPr>
          <w:rFonts w:ascii="Arial" w:hAnsi="Arial" w:cs="Arial"/>
          <w:sz w:val="20"/>
          <w:szCs w:val="20"/>
        </w:rPr>
        <w:t>,</w:t>
      </w:r>
      <w:r w:rsidRPr="00153B57">
        <w:rPr>
          <w:rFonts w:ascii="Arial" w:hAnsi="Arial" w:cs="Arial"/>
          <w:sz w:val="20"/>
          <w:szCs w:val="20"/>
        </w:rPr>
        <w:t xml:space="preserve"> Mukamal KJ</w:t>
      </w:r>
      <w:r w:rsidR="008D3838" w:rsidRPr="00153B57">
        <w:rPr>
          <w:rFonts w:ascii="Arial" w:hAnsi="Arial" w:cs="Arial"/>
          <w:sz w:val="20"/>
          <w:szCs w:val="20"/>
        </w:rPr>
        <w:t>,</w:t>
      </w:r>
      <w:r w:rsidRPr="00153B57">
        <w:rPr>
          <w:rFonts w:ascii="Arial" w:hAnsi="Arial" w:cs="Arial"/>
          <w:sz w:val="20"/>
          <w:szCs w:val="20"/>
        </w:rPr>
        <w:t xml:space="preserve"> Kizer JR</w:t>
      </w:r>
      <w:r w:rsidR="008D3838" w:rsidRPr="00153B57">
        <w:rPr>
          <w:rFonts w:ascii="Arial" w:hAnsi="Arial" w:cs="Arial"/>
          <w:sz w:val="20"/>
          <w:szCs w:val="20"/>
        </w:rPr>
        <w:t>,</w:t>
      </w:r>
      <w:r w:rsidRPr="00153B57">
        <w:rPr>
          <w:rFonts w:ascii="Arial" w:hAnsi="Arial" w:cs="Arial"/>
          <w:sz w:val="20"/>
          <w:szCs w:val="20"/>
        </w:rPr>
        <w:t xml:space="preserve"> Ix JH</w:t>
      </w:r>
      <w:r w:rsidR="008D3838" w:rsidRPr="00153B57">
        <w:rPr>
          <w:rFonts w:ascii="Arial" w:hAnsi="Arial" w:cs="Arial"/>
          <w:sz w:val="20"/>
          <w:szCs w:val="20"/>
        </w:rPr>
        <w:t>,</w:t>
      </w:r>
      <w:r w:rsidRPr="00153B57">
        <w:rPr>
          <w:rFonts w:ascii="Arial" w:hAnsi="Arial" w:cs="Arial"/>
          <w:sz w:val="20"/>
          <w:szCs w:val="20"/>
        </w:rPr>
        <w:t xml:space="preserve"> Kaplan RC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Kritchevsky</w:t>
      </w:r>
      <w:proofErr w:type="spellEnd"/>
      <w:r w:rsidRPr="00153B57">
        <w:rPr>
          <w:rFonts w:ascii="Arial" w:hAnsi="Arial" w:cs="Arial"/>
          <w:sz w:val="20"/>
          <w:szCs w:val="20"/>
        </w:rPr>
        <w:t xml:space="preserve"> SB</w:t>
      </w:r>
      <w:r w:rsidR="008D3838" w:rsidRPr="00153B57">
        <w:rPr>
          <w:rFonts w:ascii="Arial" w:hAnsi="Arial" w:cs="Arial"/>
          <w:sz w:val="20"/>
          <w:szCs w:val="20"/>
        </w:rPr>
        <w:t>,</w:t>
      </w:r>
      <w:r w:rsidRPr="00153B57">
        <w:rPr>
          <w:rFonts w:ascii="Arial" w:hAnsi="Arial" w:cs="Arial"/>
          <w:sz w:val="20"/>
          <w:szCs w:val="20"/>
        </w:rPr>
        <w:t xml:space="preserve"> Newman AB. </w:t>
      </w:r>
      <w:r w:rsidRPr="00153B57">
        <w:rPr>
          <w:rFonts w:ascii="Arial" w:hAnsi="Arial" w:cs="Arial"/>
          <w:b/>
          <w:i/>
          <w:sz w:val="20"/>
          <w:szCs w:val="20"/>
        </w:rPr>
        <w:t>Effects of Disease Burden and Functional Adaptation on Morbidity and Mortality on Older Adults.</w:t>
      </w:r>
      <w:r w:rsidRPr="00153B57">
        <w:rPr>
          <w:rFonts w:ascii="Arial" w:hAnsi="Arial" w:cs="Arial"/>
          <w:sz w:val="20"/>
          <w:szCs w:val="20"/>
        </w:rPr>
        <w:t xml:space="preserve"> J Am </w:t>
      </w:r>
      <w:proofErr w:type="spellStart"/>
      <w:r w:rsidRPr="00153B57">
        <w:rPr>
          <w:rFonts w:ascii="Arial" w:hAnsi="Arial" w:cs="Arial"/>
          <w:sz w:val="20"/>
          <w:szCs w:val="20"/>
        </w:rPr>
        <w:t>Geriatr</w:t>
      </w:r>
      <w:proofErr w:type="spellEnd"/>
      <w:r w:rsidRPr="00153B57">
        <w:rPr>
          <w:rFonts w:ascii="Arial" w:hAnsi="Arial" w:cs="Arial"/>
          <w:sz w:val="20"/>
          <w:szCs w:val="20"/>
        </w:rPr>
        <w:t xml:space="preserve"> Soc 2016 Jun</w:t>
      </w:r>
      <w:r w:rsidR="00BB3648" w:rsidRPr="00153B57">
        <w:rPr>
          <w:rFonts w:ascii="Arial" w:hAnsi="Arial" w:cs="Arial"/>
          <w:sz w:val="20"/>
          <w:szCs w:val="20"/>
        </w:rPr>
        <w:t xml:space="preserve">. </w:t>
      </w:r>
      <w:r w:rsidR="00AE7109">
        <w:rPr>
          <w:rFonts w:ascii="Arial" w:hAnsi="Arial" w:cs="Arial"/>
          <w:sz w:val="20"/>
          <w:szCs w:val="20"/>
        </w:rPr>
        <w:t xml:space="preserve">Vol. 64, issue 6, pp. 1242-1249. </w:t>
      </w:r>
      <w:r w:rsidRPr="00153B57">
        <w:rPr>
          <w:rFonts w:ascii="Arial" w:hAnsi="Arial" w:cs="Arial"/>
          <w:sz w:val="20"/>
          <w:szCs w:val="20"/>
        </w:rPr>
        <w:t xml:space="preserve">PM: 27321602. </w:t>
      </w:r>
      <w:r w:rsidR="00381712" w:rsidRPr="00153B57">
        <w:rPr>
          <w:rFonts w:ascii="Arial" w:hAnsi="Arial" w:cs="Arial"/>
          <w:sz w:val="20"/>
          <w:szCs w:val="20"/>
        </w:rPr>
        <w:t>PMC4922749.</w:t>
      </w:r>
    </w:p>
    <w:p w14:paraId="7F5BD2BD" w14:textId="77777777" w:rsidR="00FD1069" w:rsidRPr="00A13435" w:rsidRDefault="004B6040" w:rsidP="004B6040">
      <w:pPr>
        <w:rPr>
          <w:rFonts w:ascii="Arial" w:hAnsi="Arial" w:cs="Arial"/>
          <w:color w:val="000000"/>
          <w:sz w:val="20"/>
          <w:szCs w:val="20"/>
        </w:rPr>
      </w:pPr>
      <w:r w:rsidRPr="00A13435">
        <w:rPr>
          <w:rFonts w:ascii="Arial" w:hAnsi="Arial" w:cs="Arial"/>
          <w:color w:val="000000"/>
          <w:sz w:val="20"/>
          <w:szCs w:val="20"/>
        </w:rPr>
        <w:t xml:space="preserve">Schumann G, Liu C, O'Reilly P, Gao H, Song P, Xu B, Ruggeri B, Amin N, Jia T,  </w:t>
      </w:r>
      <w:proofErr w:type="spellStart"/>
      <w:r w:rsidRPr="00A13435">
        <w:rPr>
          <w:rFonts w:ascii="Arial" w:hAnsi="Arial" w:cs="Arial"/>
          <w:color w:val="000000"/>
          <w:sz w:val="20"/>
          <w:szCs w:val="20"/>
        </w:rPr>
        <w:t>Preis</w:t>
      </w:r>
      <w:proofErr w:type="spellEnd"/>
      <w:r w:rsidRPr="00A13435">
        <w:rPr>
          <w:rFonts w:ascii="Arial" w:hAnsi="Arial" w:cs="Arial"/>
          <w:color w:val="000000"/>
          <w:sz w:val="20"/>
          <w:szCs w:val="20"/>
        </w:rPr>
        <w:t xml:space="preserve"> S, Segura Lepe M, Akira S, Barbieri C, Baumeister S, Cauchi S, Clarke TK, Enroth S, Fischer K, </w:t>
      </w:r>
      <w:proofErr w:type="spellStart"/>
      <w:r w:rsidRPr="00A13435">
        <w:rPr>
          <w:rFonts w:ascii="Arial" w:hAnsi="Arial" w:cs="Arial"/>
          <w:color w:val="000000"/>
          <w:sz w:val="20"/>
          <w:szCs w:val="20"/>
        </w:rPr>
        <w:t>Hällfors</w:t>
      </w:r>
      <w:proofErr w:type="spellEnd"/>
      <w:r w:rsidRPr="00A13435">
        <w:rPr>
          <w:rFonts w:ascii="Arial" w:hAnsi="Arial" w:cs="Arial"/>
          <w:color w:val="000000"/>
          <w:sz w:val="20"/>
          <w:szCs w:val="20"/>
        </w:rPr>
        <w:t xml:space="preserve"> J, Harris SE, </w:t>
      </w:r>
      <w:proofErr w:type="spellStart"/>
      <w:r w:rsidRPr="00A13435">
        <w:rPr>
          <w:rFonts w:ascii="Arial" w:hAnsi="Arial" w:cs="Arial"/>
          <w:color w:val="000000"/>
          <w:sz w:val="20"/>
          <w:szCs w:val="20"/>
        </w:rPr>
        <w:t>Hieber</w:t>
      </w:r>
      <w:proofErr w:type="spellEnd"/>
      <w:r w:rsidRPr="00A13435">
        <w:rPr>
          <w:rFonts w:ascii="Arial" w:hAnsi="Arial" w:cs="Arial"/>
          <w:color w:val="000000"/>
          <w:sz w:val="20"/>
          <w:szCs w:val="20"/>
        </w:rPr>
        <w:t xml:space="preserve"> S, Hofer E, </w:t>
      </w:r>
      <w:proofErr w:type="spellStart"/>
      <w:r w:rsidRPr="00A13435">
        <w:rPr>
          <w:rFonts w:ascii="Arial" w:hAnsi="Arial" w:cs="Arial"/>
          <w:color w:val="000000"/>
          <w:sz w:val="20"/>
          <w:szCs w:val="20"/>
        </w:rPr>
        <w:t>Hottenga</w:t>
      </w:r>
      <w:proofErr w:type="spellEnd"/>
      <w:r w:rsidRPr="00A13435">
        <w:rPr>
          <w:rFonts w:ascii="Arial" w:hAnsi="Arial" w:cs="Arial"/>
          <w:color w:val="000000"/>
          <w:sz w:val="20"/>
          <w:szCs w:val="20"/>
        </w:rPr>
        <w:t xml:space="preserve"> JJ, Johansson Å, Joshi PK, </w:t>
      </w:r>
      <w:proofErr w:type="spellStart"/>
      <w:r w:rsidRPr="00A13435">
        <w:rPr>
          <w:rFonts w:ascii="Arial" w:hAnsi="Arial" w:cs="Arial"/>
          <w:color w:val="000000"/>
          <w:sz w:val="20"/>
          <w:szCs w:val="20"/>
        </w:rPr>
        <w:t>Kaartinen</w:t>
      </w:r>
      <w:proofErr w:type="spellEnd"/>
      <w:r w:rsidRPr="00A13435">
        <w:rPr>
          <w:rFonts w:ascii="Arial" w:hAnsi="Arial" w:cs="Arial"/>
          <w:color w:val="000000"/>
          <w:sz w:val="20"/>
          <w:szCs w:val="20"/>
        </w:rPr>
        <w:t xml:space="preserve"> N, </w:t>
      </w:r>
      <w:proofErr w:type="spellStart"/>
      <w:r w:rsidRPr="00A13435">
        <w:rPr>
          <w:rFonts w:ascii="Arial" w:hAnsi="Arial" w:cs="Arial"/>
          <w:color w:val="000000"/>
          <w:sz w:val="20"/>
          <w:szCs w:val="20"/>
        </w:rPr>
        <w:t>Laitinen</w:t>
      </w:r>
      <w:proofErr w:type="spellEnd"/>
      <w:r w:rsidRPr="00A13435">
        <w:rPr>
          <w:rFonts w:ascii="Arial" w:hAnsi="Arial" w:cs="Arial"/>
          <w:color w:val="000000"/>
          <w:sz w:val="20"/>
          <w:szCs w:val="20"/>
        </w:rPr>
        <w:t xml:space="preserve"> J, Lemaitre R, </w:t>
      </w:r>
      <w:proofErr w:type="spellStart"/>
      <w:r w:rsidRPr="00A13435">
        <w:rPr>
          <w:rFonts w:ascii="Arial" w:hAnsi="Arial" w:cs="Arial"/>
          <w:color w:val="000000"/>
          <w:sz w:val="20"/>
          <w:szCs w:val="20"/>
        </w:rPr>
        <w:t>Loukola</w:t>
      </w:r>
      <w:proofErr w:type="spellEnd"/>
      <w:r w:rsidRPr="00A13435">
        <w:rPr>
          <w:rFonts w:ascii="Arial" w:hAnsi="Arial" w:cs="Arial"/>
          <w:color w:val="000000"/>
          <w:sz w:val="20"/>
          <w:szCs w:val="20"/>
        </w:rPr>
        <w:t xml:space="preserve"> A, Luan J, </w:t>
      </w:r>
      <w:proofErr w:type="spellStart"/>
      <w:r w:rsidRPr="00A13435">
        <w:rPr>
          <w:rFonts w:ascii="Arial" w:hAnsi="Arial" w:cs="Arial"/>
          <w:color w:val="000000"/>
          <w:sz w:val="20"/>
          <w:szCs w:val="20"/>
        </w:rPr>
        <w:t>Lyytikäinen</w:t>
      </w:r>
      <w:proofErr w:type="spellEnd"/>
      <w:r w:rsidRPr="00A13435">
        <w:rPr>
          <w:rFonts w:ascii="Arial" w:hAnsi="Arial" w:cs="Arial"/>
          <w:color w:val="000000"/>
          <w:sz w:val="20"/>
          <w:szCs w:val="20"/>
        </w:rPr>
        <w:t xml:space="preserve"> LP, </w:t>
      </w:r>
      <w:proofErr w:type="spellStart"/>
      <w:r w:rsidRPr="00A13435">
        <w:rPr>
          <w:rFonts w:ascii="Arial" w:hAnsi="Arial" w:cs="Arial"/>
          <w:color w:val="000000"/>
          <w:sz w:val="20"/>
          <w:szCs w:val="20"/>
        </w:rPr>
        <w:t>Mangino</w:t>
      </w:r>
      <w:proofErr w:type="spellEnd"/>
      <w:r w:rsidRPr="00A13435">
        <w:rPr>
          <w:rFonts w:ascii="Arial" w:hAnsi="Arial" w:cs="Arial"/>
          <w:color w:val="000000"/>
          <w:sz w:val="20"/>
          <w:szCs w:val="20"/>
        </w:rPr>
        <w:t xml:space="preserve"> M, Manichaikul A, </w:t>
      </w:r>
      <w:proofErr w:type="spellStart"/>
      <w:r w:rsidRPr="00A13435">
        <w:rPr>
          <w:rFonts w:ascii="Arial" w:hAnsi="Arial" w:cs="Arial"/>
          <w:color w:val="000000"/>
          <w:sz w:val="20"/>
          <w:szCs w:val="20"/>
        </w:rPr>
        <w:t>Mbarek</w:t>
      </w:r>
      <w:proofErr w:type="spellEnd"/>
      <w:r w:rsidRPr="00A13435">
        <w:rPr>
          <w:rFonts w:ascii="Arial" w:hAnsi="Arial" w:cs="Arial"/>
          <w:color w:val="000000"/>
          <w:sz w:val="20"/>
          <w:szCs w:val="20"/>
        </w:rPr>
        <w:t xml:space="preserve"> H, </w:t>
      </w:r>
      <w:proofErr w:type="spellStart"/>
      <w:r w:rsidRPr="00A13435">
        <w:rPr>
          <w:rFonts w:ascii="Arial" w:hAnsi="Arial" w:cs="Arial"/>
          <w:color w:val="000000"/>
          <w:sz w:val="20"/>
          <w:szCs w:val="20"/>
        </w:rPr>
        <w:t>Milaneschi</w:t>
      </w:r>
      <w:proofErr w:type="spellEnd"/>
      <w:r w:rsidRPr="00A13435">
        <w:rPr>
          <w:rFonts w:ascii="Arial" w:hAnsi="Arial" w:cs="Arial"/>
          <w:color w:val="000000"/>
          <w:sz w:val="20"/>
          <w:szCs w:val="20"/>
        </w:rPr>
        <w:t xml:space="preserve"> Y, </w:t>
      </w:r>
      <w:proofErr w:type="spellStart"/>
      <w:r w:rsidRPr="00A13435">
        <w:rPr>
          <w:rFonts w:ascii="Arial" w:hAnsi="Arial" w:cs="Arial"/>
          <w:color w:val="000000"/>
          <w:sz w:val="20"/>
          <w:szCs w:val="20"/>
        </w:rPr>
        <w:t>Moayyeri</w:t>
      </w:r>
      <w:proofErr w:type="spellEnd"/>
      <w:r w:rsidRPr="00A13435">
        <w:rPr>
          <w:rFonts w:ascii="Arial" w:hAnsi="Arial" w:cs="Arial"/>
          <w:color w:val="000000"/>
          <w:sz w:val="20"/>
          <w:szCs w:val="20"/>
        </w:rPr>
        <w:t xml:space="preserve"> A, Mukamal K, Nelson C, Nettleton J, </w:t>
      </w:r>
      <w:proofErr w:type="spellStart"/>
      <w:r w:rsidRPr="00A13435">
        <w:rPr>
          <w:rFonts w:ascii="Arial" w:hAnsi="Arial" w:cs="Arial"/>
          <w:color w:val="000000"/>
          <w:sz w:val="20"/>
          <w:szCs w:val="20"/>
        </w:rPr>
        <w:t>Partinen</w:t>
      </w:r>
      <w:proofErr w:type="spellEnd"/>
      <w:r w:rsidRPr="00A13435">
        <w:rPr>
          <w:rFonts w:ascii="Arial" w:hAnsi="Arial" w:cs="Arial"/>
          <w:color w:val="000000"/>
          <w:sz w:val="20"/>
          <w:szCs w:val="20"/>
        </w:rPr>
        <w:t xml:space="preserve"> E, Rawal R, </w:t>
      </w:r>
      <w:proofErr w:type="spellStart"/>
      <w:r w:rsidRPr="00A13435">
        <w:rPr>
          <w:rFonts w:ascii="Arial" w:hAnsi="Arial" w:cs="Arial"/>
          <w:color w:val="000000"/>
          <w:sz w:val="20"/>
          <w:szCs w:val="20"/>
        </w:rPr>
        <w:t>Robino</w:t>
      </w:r>
      <w:proofErr w:type="spellEnd"/>
      <w:r w:rsidRPr="00A13435">
        <w:rPr>
          <w:rFonts w:ascii="Arial" w:hAnsi="Arial" w:cs="Arial"/>
          <w:color w:val="000000"/>
          <w:sz w:val="20"/>
          <w:szCs w:val="20"/>
        </w:rPr>
        <w:t xml:space="preserve"> A, Rose L, Sala C, Satoh T, Schmidt R, </w:t>
      </w:r>
      <w:proofErr w:type="spellStart"/>
      <w:r w:rsidRPr="00A13435">
        <w:rPr>
          <w:rFonts w:ascii="Arial" w:hAnsi="Arial" w:cs="Arial"/>
          <w:color w:val="000000"/>
          <w:sz w:val="20"/>
          <w:szCs w:val="20"/>
        </w:rPr>
        <w:t>Schraut</w:t>
      </w:r>
      <w:proofErr w:type="spellEnd"/>
      <w:r w:rsidRPr="00A13435">
        <w:rPr>
          <w:rFonts w:ascii="Arial" w:hAnsi="Arial" w:cs="Arial"/>
          <w:color w:val="000000"/>
          <w:sz w:val="20"/>
          <w:szCs w:val="20"/>
        </w:rPr>
        <w:t xml:space="preserve"> K, Scott R, Smith AV, Starr JM, </w:t>
      </w:r>
      <w:proofErr w:type="spellStart"/>
      <w:r w:rsidRPr="00A13435">
        <w:rPr>
          <w:rFonts w:ascii="Arial" w:hAnsi="Arial" w:cs="Arial"/>
          <w:color w:val="000000"/>
          <w:sz w:val="20"/>
          <w:szCs w:val="20"/>
        </w:rPr>
        <w:t>Teumer</w:t>
      </w:r>
      <w:proofErr w:type="spellEnd"/>
      <w:r w:rsidRPr="00A13435">
        <w:rPr>
          <w:rFonts w:ascii="Arial" w:hAnsi="Arial" w:cs="Arial"/>
          <w:color w:val="000000"/>
          <w:sz w:val="20"/>
          <w:szCs w:val="20"/>
        </w:rPr>
        <w:t xml:space="preserve"> A, Trompet S, </w:t>
      </w:r>
      <w:proofErr w:type="spellStart"/>
      <w:r w:rsidRPr="00A13435">
        <w:rPr>
          <w:rFonts w:ascii="Arial" w:hAnsi="Arial" w:cs="Arial"/>
          <w:color w:val="000000"/>
          <w:sz w:val="20"/>
          <w:szCs w:val="20"/>
        </w:rPr>
        <w:t>Uitterlinden</w:t>
      </w:r>
      <w:proofErr w:type="spellEnd"/>
      <w:r w:rsidRPr="00A13435">
        <w:rPr>
          <w:rFonts w:ascii="Arial" w:hAnsi="Arial" w:cs="Arial"/>
          <w:color w:val="000000"/>
          <w:sz w:val="20"/>
          <w:szCs w:val="20"/>
        </w:rPr>
        <w:t xml:space="preserve"> AG, </w:t>
      </w:r>
      <w:proofErr w:type="spellStart"/>
      <w:r w:rsidRPr="00A13435">
        <w:rPr>
          <w:rFonts w:ascii="Arial" w:hAnsi="Arial" w:cs="Arial"/>
          <w:color w:val="000000"/>
          <w:sz w:val="20"/>
          <w:szCs w:val="20"/>
        </w:rPr>
        <w:t>Venturini</w:t>
      </w:r>
      <w:proofErr w:type="spellEnd"/>
      <w:r w:rsidRPr="00A13435">
        <w:rPr>
          <w:rFonts w:ascii="Arial" w:hAnsi="Arial" w:cs="Arial"/>
          <w:color w:val="000000"/>
          <w:sz w:val="20"/>
          <w:szCs w:val="20"/>
        </w:rPr>
        <w:t xml:space="preserve"> C, </w:t>
      </w:r>
      <w:proofErr w:type="spellStart"/>
      <w:r w:rsidRPr="00A13435">
        <w:rPr>
          <w:rFonts w:ascii="Arial" w:hAnsi="Arial" w:cs="Arial"/>
          <w:color w:val="000000"/>
          <w:sz w:val="20"/>
          <w:szCs w:val="20"/>
        </w:rPr>
        <w:t>Vergnaud</w:t>
      </w:r>
      <w:proofErr w:type="spellEnd"/>
      <w:r w:rsidRPr="00A13435">
        <w:rPr>
          <w:rFonts w:ascii="Arial" w:hAnsi="Arial" w:cs="Arial"/>
          <w:color w:val="000000"/>
          <w:sz w:val="20"/>
          <w:szCs w:val="20"/>
        </w:rPr>
        <w:t xml:space="preserve"> AC, Verweij N, </w:t>
      </w:r>
      <w:proofErr w:type="spellStart"/>
      <w:r w:rsidRPr="00A13435">
        <w:rPr>
          <w:rFonts w:ascii="Arial" w:hAnsi="Arial" w:cs="Arial"/>
          <w:color w:val="000000"/>
          <w:sz w:val="20"/>
          <w:szCs w:val="20"/>
        </w:rPr>
        <w:t>Vitart</w:t>
      </w:r>
      <w:proofErr w:type="spellEnd"/>
      <w:r w:rsidRPr="00A13435">
        <w:rPr>
          <w:rFonts w:ascii="Arial" w:hAnsi="Arial" w:cs="Arial"/>
          <w:color w:val="000000"/>
          <w:sz w:val="20"/>
          <w:szCs w:val="20"/>
        </w:rPr>
        <w:t xml:space="preserve"> V, </w:t>
      </w:r>
      <w:proofErr w:type="spellStart"/>
      <w:r w:rsidRPr="00A13435">
        <w:rPr>
          <w:rFonts w:ascii="Arial" w:hAnsi="Arial" w:cs="Arial"/>
          <w:color w:val="000000"/>
          <w:sz w:val="20"/>
          <w:szCs w:val="20"/>
        </w:rPr>
        <w:t>Vuckovic</w:t>
      </w:r>
      <w:proofErr w:type="spellEnd"/>
      <w:r w:rsidRPr="00A13435">
        <w:rPr>
          <w:rFonts w:ascii="Arial" w:hAnsi="Arial" w:cs="Arial"/>
          <w:color w:val="000000"/>
          <w:sz w:val="20"/>
          <w:szCs w:val="20"/>
        </w:rPr>
        <w:t xml:space="preserve"> D, </w:t>
      </w:r>
      <w:proofErr w:type="spellStart"/>
      <w:r w:rsidRPr="00A13435">
        <w:rPr>
          <w:rFonts w:ascii="Arial" w:hAnsi="Arial" w:cs="Arial"/>
          <w:color w:val="000000"/>
          <w:sz w:val="20"/>
          <w:szCs w:val="20"/>
        </w:rPr>
        <w:t>Wedenoja</w:t>
      </w:r>
      <w:proofErr w:type="spellEnd"/>
      <w:r w:rsidRPr="00A13435">
        <w:rPr>
          <w:rFonts w:ascii="Arial" w:hAnsi="Arial" w:cs="Arial"/>
          <w:color w:val="000000"/>
          <w:sz w:val="20"/>
          <w:szCs w:val="20"/>
        </w:rPr>
        <w:t xml:space="preserve"> J, </w:t>
      </w:r>
      <w:proofErr w:type="spellStart"/>
      <w:r w:rsidRPr="00A13435">
        <w:rPr>
          <w:rFonts w:ascii="Arial" w:hAnsi="Arial" w:cs="Arial"/>
          <w:color w:val="000000"/>
          <w:sz w:val="20"/>
          <w:szCs w:val="20"/>
        </w:rPr>
        <w:t>Yengo</w:t>
      </w:r>
      <w:proofErr w:type="spellEnd"/>
      <w:r w:rsidRPr="00A13435">
        <w:rPr>
          <w:rFonts w:ascii="Arial" w:hAnsi="Arial" w:cs="Arial"/>
          <w:color w:val="000000"/>
          <w:sz w:val="20"/>
          <w:szCs w:val="20"/>
        </w:rPr>
        <w:t xml:space="preserve"> L, Yu B, Zhang W, Zhao JH, </w:t>
      </w:r>
      <w:proofErr w:type="spellStart"/>
      <w:r w:rsidRPr="00A13435">
        <w:rPr>
          <w:rFonts w:ascii="Arial" w:hAnsi="Arial" w:cs="Arial"/>
          <w:color w:val="000000"/>
          <w:sz w:val="20"/>
          <w:szCs w:val="20"/>
        </w:rPr>
        <w:t>Boomsma</w:t>
      </w:r>
      <w:proofErr w:type="spellEnd"/>
      <w:r w:rsidRPr="00A13435">
        <w:rPr>
          <w:rFonts w:ascii="Arial" w:hAnsi="Arial" w:cs="Arial"/>
          <w:color w:val="000000"/>
          <w:sz w:val="20"/>
          <w:szCs w:val="20"/>
        </w:rPr>
        <w:t xml:space="preserve"> DI, Chambers J, Chasman DI, Daniela T, de </w:t>
      </w:r>
      <w:proofErr w:type="spellStart"/>
      <w:r w:rsidRPr="00A13435">
        <w:rPr>
          <w:rFonts w:ascii="Arial" w:hAnsi="Arial" w:cs="Arial"/>
          <w:color w:val="000000"/>
          <w:sz w:val="20"/>
          <w:szCs w:val="20"/>
        </w:rPr>
        <w:t>Geus</w:t>
      </w:r>
      <w:proofErr w:type="spellEnd"/>
      <w:r w:rsidRPr="00A13435">
        <w:rPr>
          <w:rFonts w:ascii="Arial" w:hAnsi="Arial" w:cs="Arial"/>
          <w:color w:val="000000"/>
          <w:sz w:val="20"/>
          <w:szCs w:val="20"/>
        </w:rPr>
        <w:t xml:space="preserve"> E, Deary I, Eriksson JG, Esko T, </w:t>
      </w:r>
      <w:proofErr w:type="spellStart"/>
      <w:r w:rsidRPr="00A13435">
        <w:rPr>
          <w:rFonts w:ascii="Arial" w:hAnsi="Arial" w:cs="Arial"/>
          <w:color w:val="000000"/>
          <w:sz w:val="20"/>
          <w:szCs w:val="20"/>
        </w:rPr>
        <w:t>Eulenburg</w:t>
      </w:r>
      <w:proofErr w:type="spellEnd"/>
      <w:r w:rsidRPr="00A13435">
        <w:rPr>
          <w:rFonts w:ascii="Arial" w:hAnsi="Arial" w:cs="Arial"/>
          <w:color w:val="000000"/>
          <w:sz w:val="20"/>
          <w:szCs w:val="20"/>
        </w:rPr>
        <w:t xml:space="preserve"> V, Franco OH, </w:t>
      </w:r>
      <w:proofErr w:type="spellStart"/>
      <w:r w:rsidRPr="00A13435">
        <w:rPr>
          <w:rFonts w:ascii="Arial" w:hAnsi="Arial" w:cs="Arial"/>
          <w:color w:val="000000"/>
          <w:sz w:val="20"/>
          <w:szCs w:val="20"/>
        </w:rPr>
        <w:t>Froguel</w:t>
      </w:r>
      <w:proofErr w:type="spellEnd"/>
      <w:r w:rsidRPr="00A13435">
        <w:rPr>
          <w:rFonts w:ascii="Arial" w:hAnsi="Arial" w:cs="Arial"/>
          <w:color w:val="000000"/>
          <w:sz w:val="20"/>
          <w:szCs w:val="20"/>
        </w:rPr>
        <w:t xml:space="preserve"> P, </w:t>
      </w:r>
      <w:proofErr w:type="spellStart"/>
      <w:r w:rsidRPr="00A13435">
        <w:rPr>
          <w:rFonts w:ascii="Arial" w:hAnsi="Arial" w:cs="Arial"/>
          <w:color w:val="000000"/>
          <w:sz w:val="20"/>
          <w:szCs w:val="20"/>
        </w:rPr>
        <w:t>Gieger</w:t>
      </w:r>
      <w:proofErr w:type="spellEnd"/>
      <w:r w:rsidRPr="00A13435">
        <w:rPr>
          <w:rFonts w:ascii="Arial" w:hAnsi="Arial" w:cs="Arial"/>
          <w:color w:val="000000"/>
          <w:sz w:val="20"/>
          <w:szCs w:val="20"/>
        </w:rPr>
        <w:t xml:space="preserve"> C, </w:t>
      </w:r>
      <w:proofErr w:type="spellStart"/>
      <w:r w:rsidRPr="00A13435">
        <w:rPr>
          <w:rFonts w:ascii="Arial" w:hAnsi="Arial" w:cs="Arial"/>
          <w:color w:val="000000"/>
          <w:sz w:val="20"/>
          <w:szCs w:val="20"/>
        </w:rPr>
        <w:t>Grabe</w:t>
      </w:r>
      <w:proofErr w:type="spellEnd"/>
      <w:r w:rsidRPr="00A13435">
        <w:rPr>
          <w:rFonts w:ascii="Arial" w:hAnsi="Arial" w:cs="Arial"/>
          <w:color w:val="000000"/>
          <w:sz w:val="20"/>
          <w:szCs w:val="20"/>
        </w:rPr>
        <w:t xml:space="preserve"> HJ, </w:t>
      </w:r>
      <w:proofErr w:type="spellStart"/>
      <w:r w:rsidRPr="00A13435">
        <w:rPr>
          <w:rFonts w:ascii="Arial" w:hAnsi="Arial" w:cs="Arial"/>
          <w:color w:val="000000"/>
          <w:sz w:val="20"/>
          <w:szCs w:val="20"/>
        </w:rPr>
        <w:t>Gudnason</w:t>
      </w:r>
      <w:proofErr w:type="spellEnd"/>
      <w:r w:rsidRPr="00A13435">
        <w:rPr>
          <w:rFonts w:ascii="Arial" w:hAnsi="Arial" w:cs="Arial"/>
          <w:color w:val="000000"/>
          <w:sz w:val="20"/>
          <w:szCs w:val="20"/>
        </w:rPr>
        <w:t xml:space="preserve"> V, </w:t>
      </w:r>
      <w:proofErr w:type="spellStart"/>
      <w:r w:rsidRPr="00A13435">
        <w:rPr>
          <w:rFonts w:ascii="Arial" w:hAnsi="Arial" w:cs="Arial"/>
          <w:color w:val="000000"/>
          <w:sz w:val="20"/>
          <w:szCs w:val="20"/>
        </w:rPr>
        <w:t>Gyllensten</w:t>
      </w:r>
      <w:proofErr w:type="spellEnd"/>
      <w:r w:rsidRPr="00A13435">
        <w:rPr>
          <w:rFonts w:ascii="Arial" w:hAnsi="Arial" w:cs="Arial"/>
          <w:color w:val="000000"/>
          <w:sz w:val="20"/>
          <w:szCs w:val="20"/>
        </w:rPr>
        <w:t xml:space="preserve"> U, Harris TB, </w:t>
      </w:r>
      <w:proofErr w:type="spellStart"/>
      <w:r w:rsidRPr="00A13435">
        <w:rPr>
          <w:rFonts w:ascii="Arial" w:hAnsi="Arial" w:cs="Arial"/>
          <w:color w:val="000000"/>
          <w:sz w:val="20"/>
          <w:szCs w:val="20"/>
        </w:rPr>
        <w:t>Hartikainen</w:t>
      </w:r>
      <w:proofErr w:type="spellEnd"/>
      <w:r w:rsidRPr="00A13435">
        <w:rPr>
          <w:rFonts w:ascii="Arial" w:hAnsi="Arial" w:cs="Arial"/>
          <w:color w:val="000000"/>
          <w:sz w:val="20"/>
          <w:szCs w:val="20"/>
        </w:rPr>
        <w:t xml:space="preserve"> AL, Heath AC, Hocking L, </w:t>
      </w:r>
      <w:proofErr w:type="spellStart"/>
      <w:r w:rsidRPr="00A13435">
        <w:rPr>
          <w:rFonts w:ascii="Arial" w:hAnsi="Arial" w:cs="Arial"/>
          <w:color w:val="000000"/>
          <w:sz w:val="20"/>
          <w:szCs w:val="20"/>
        </w:rPr>
        <w:t>Hofman</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Huth</w:t>
      </w:r>
      <w:proofErr w:type="spellEnd"/>
      <w:r w:rsidRPr="00A13435">
        <w:rPr>
          <w:rFonts w:ascii="Arial" w:hAnsi="Arial" w:cs="Arial"/>
          <w:color w:val="000000"/>
          <w:sz w:val="20"/>
          <w:szCs w:val="20"/>
        </w:rPr>
        <w:t xml:space="preserve"> C, </w:t>
      </w:r>
      <w:proofErr w:type="spellStart"/>
      <w:r w:rsidRPr="00A13435">
        <w:rPr>
          <w:rFonts w:ascii="Arial" w:hAnsi="Arial" w:cs="Arial"/>
          <w:color w:val="000000"/>
          <w:sz w:val="20"/>
          <w:szCs w:val="20"/>
        </w:rPr>
        <w:t>Jarvelin</w:t>
      </w:r>
      <w:proofErr w:type="spellEnd"/>
      <w:r w:rsidRPr="00A13435">
        <w:rPr>
          <w:rFonts w:ascii="Arial" w:hAnsi="Arial" w:cs="Arial"/>
          <w:color w:val="000000"/>
          <w:sz w:val="20"/>
          <w:szCs w:val="20"/>
        </w:rPr>
        <w:t xml:space="preserve"> MR, </w:t>
      </w:r>
      <w:proofErr w:type="spellStart"/>
      <w:r w:rsidRPr="00A13435">
        <w:rPr>
          <w:rFonts w:ascii="Arial" w:hAnsi="Arial" w:cs="Arial"/>
          <w:color w:val="000000"/>
          <w:sz w:val="20"/>
          <w:szCs w:val="20"/>
        </w:rPr>
        <w:t>Jukema</w:t>
      </w:r>
      <w:proofErr w:type="spellEnd"/>
      <w:r w:rsidRPr="00A13435">
        <w:rPr>
          <w:rFonts w:ascii="Arial" w:hAnsi="Arial" w:cs="Arial"/>
          <w:color w:val="000000"/>
          <w:sz w:val="20"/>
          <w:szCs w:val="20"/>
        </w:rPr>
        <w:t xml:space="preserve"> JW, </w:t>
      </w:r>
      <w:proofErr w:type="spellStart"/>
      <w:r w:rsidRPr="00A13435">
        <w:rPr>
          <w:rFonts w:ascii="Arial" w:hAnsi="Arial" w:cs="Arial"/>
          <w:color w:val="000000"/>
          <w:sz w:val="20"/>
          <w:szCs w:val="20"/>
        </w:rPr>
        <w:t>Kaprio</w:t>
      </w:r>
      <w:proofErr w:type="spellEnd"/>
      <w:r w:rsidRPr="00A13435">
        <w:rPr>
          <w:rFonts w:ascii="Arial" w:hAnsi="Arial" w:cs="Arial"/>
          <w:color w:val="000000"/>
          <w:sz w:val="20"/>
          <w:szCs w:val="20"/>
        </w:rPr>
        <w:t xml:space="preserve"> J,</w:t>
      </w:r>
      <w:r w:rsidR="00A13435" w:rsidRPr="00A13435">
        <w:rPr>
          <w:rFonts w:ascii="Arial" w:hAnsi="Arial" w:cs="Arial"/>
          <w:color w:val="000000"/>
          <w:sz w:val="20"/>
          <w:szCs w:val="20"/>
        </w:rPr>
        <w:t xml:space="preserve"> </w:t>
      </w:r>
      <w:proofErr w:type="spellStart"/>
      <w:r w:rsidRPr="00A13435">
        <w:rPr>
          <w:rFonts w:ascii="Arial" w:hAnsi="Arial" w:cs="Arial"/>
          <w:color w:val="000000"/>
          <w:sz w:val="20"/>
          <w:szCs w:val="20"/>
        </w:rPr>
        <w:t>Kooner</w:t>
      </w:r>
      <w:proofErr w:type="spellEnd"/>
      <w:r w:rsidRPr="00A13435">
        <w:rPr>
          <w:rFonts w:ascii="Arial" w:hAnsi="Arial" w:cs="Arial"/>
          <w:color w:val="000000"/>
          <w:sz w:val="20"/>
          <w:szCs w:val="20"/>
        </w:rPr>
        <w:t xml:space="preserve"> JS, </w:t>
      </w:r>
      <w:proofErr w:type="spellStart"/>
      <w:r w:rsidRPr="00A13435">
        <w:rPr>
          <w:rFonts w:ascii="Arial" w:hAnsi="Arial" w:cs="Arial"/>
          <w:color w:val="000000"/>
          <w:sz w:val="20"/>
          <w:szCs w:val="20"/>
        </w:rPr>
        <w:t>Kutalik</w:t>
      </w:r>
      <w:proofErr w:type="spellEnd"/>
      <w:r w:rsidRPr="00A13435">
        <w:rPr>
          <w:rFonts w:ascii="Arial" w:hAnsi="Arial" w:cs="Arial"/>
          <w:color w:val="000000"/>
          <w:sz w:val="20"/>
          <w:szCs w:val="20"/>
        </w:rPr>
        <w:t xml:space="preserve"> Z, Lahti J, </w:t>
      </w:r>
      <w:proofErr w:type="spellStart"/>
      <w:r w:rsidRPr="00A13435">
        <w:rPr>
          <w:rFonts w:ascii="Arial" w:hAnsi="Arial" w:cs="Arial"/>
          <w:color w:val="000000"/>
          <w:sz w:val="20"/>
          <w:szCs w:val="20"/>
        </w:rPr>
        <w:t>Langenberg</w:t>
      </w:r>
      <w:proofErr w:type="spellEnd"/>
      <w:r w:rsidRPr="00A13435">
        <w:rPr>
          <w:rFonts w:ascii="Arial" w:hAnsi="Arial" w:cs="Arial"/>
          <w:color w:val="000000"/>
          <w:sz w:val="20"/>
          <w:szCs w:val="20"/>
        </w:rPr>
        <w:t xml:space="preserve"> C, </w:t>
      </w:r>
      <w:proofErr w:type="spellStart"/>
      <w:r w:rsidRPr="00A13435">
        <w:rPr>
          <w:rFonts w:ascii="Arial" w:hAnsi="Arial" w:cs="Arial"/>
          <w:color w:val="000000"/>
          <w:sz w:val="20"/>
          <w:szCs w:val="20"/>
        </w:rPr>
        <w:t>Lehtimäki</w:t>
      </w:r>
      <w:proofErr w:type="spellEnd"/>
      <w:r w:rsidRPr="00A13435">
        <w:rPr>
          <w:rFonts w:ascii="Arial" w:hAnsi="Arial" w:cs="Arial"/>
          <w:color w:val="000000"/>
          <w:sz w:val="20"/>
          <w:szCs w:val="20"/>
        </w:rPr>
        <w:t xml:space="preserve"> T, Liu Y, Madden PA, Martin N, Morrison A, </w:t>
      </w:r>
      <w:proofErr w:type="spellStart"/>
      <w:r w:rsidRPr="00A13435">
        <w:rPr>
          <w:rFonts w:ascii="Arial" w:hAnsi="Arial" w:cs="Arial"/>
          <w:color w:val="000000"/>
          <w:sz w:val="20"/>
          <w:szCs w:val="20"/>
        </w:rPr>
        <w:t>Penninx</w:t>
      </w:r>
      <w:proofErr w:type="spellEnd"/>
      <w:r w:rsidRPr="00A13435">
        <w:rPr>
          <w:rFonts w:ascii="Arial" w:hAnsi="Arial" w:cs="Arial"/>
          <w:color w:val="000000"/>
          <w:sz w:val="20"/>
          <w:szCs w:val="20"/>
        </w:rPr>
        <w:t xml:space="preserve"> B, </w:t>
      </w:r>
      <w:proofErr w:type="spellStart"/>
      <w:r w:rsidRPr="00A13435">
        <w:rPr>
          <w:rFonts w:ascii="Arial" w:hAnsi="Arial" w:cs="Arial"/>
          <w:color w:val="000000"/>
          <w:sz w:val="20"/>
          <w:szCs w:val="20"/>
        </w:rPr>
        <w:t>Pirastu</w:t>
      </w:r>
      <w:proofErr w:type="spellEnd"/>
      <w:r w:rsidRPr="00A13435">
        <w:rPr>
          <w:rFonts w:ascii="Arial" w:hAnsi="Arial" w:cs="Arial"/>
          <w:color w:val="000000"/>
          <w:sz w:val="20"/>
          <w:szCs w:val="20"/>
        </w:rPr>
        <w:t xml:space="preserve"> N, Psaty B, </w:t>
      </w:r>
      <w:proofErr w:type="spellStart"/>
      <w:r w:rsidRPr="00A13435">
        <w:rPr>
          <w:rFonts w:ascii="Arial" w:hAnsi="Arial" w:cs="Arial"/>
          <w:color w:val="000000"/>
          <w:sz w:val="20"/>
          <w:szCs w:val="20"/>
        </w:rPr>
        <w:t>Raitakari</w:t>
      </w:r>
      <w:proofErr w:type="spellEnd"/>
      <w:r w:rsidRPr="00A13435">
        <w:rPr>
          <w:rFonts w:ascii="Arial" w:hAnsi="Arial" w:cs="Arial"/>
          <w:color w:val="000000"/>
          <w:sz w:val="20"/>
          <w:szCs w:val="20"/>
        </w:rPr>
        <w:t xml:space="preserve"> O, </w:t>
      </w:r>
      <w:proofErr w:type="spellStart"/>
      <w:r w:rsidRPr="00A13435">
        <w:rPr>
          <w:rFonts w:ascii="Arial" w:hAnsi="Arial" w:cs="Arial"/>
          <w:color w:val="000000"/>
          <w:sz w:val="20"/>
          <w:szCs w:val="20"/>
        </w:rPr>
        <w:t>Ridker</w:t>
      </w:r>
      <w:proofErr w:type="spellEnd"/>
      <w:r w:rsidRPr="00A13435">
        <w:rPr>
          <w:rFonts w:ascii="Arial" w:hAnsi="Arial" w:cs="Arial"/>
          <w:color w:val="000000"/>
          <w:sz w:val="20"/>
          <w:szCs w:val="20"/>
        </w:rPr>
        <w:t xml:space="preserve"> P, Rose </w:t>
      </w:r>
      <w:r w:rsidRPr="00A13435">
        <w:rPr>
          <w:rFonts w:ascii="Arial" w:hAnsi="Arial" w:cs="Arial"/>
          <w:color w:val="000000"/>
          <w:sz w:val="20"/>
          <w:szCs w:val="20"/>
        </w:rPr>
        <w:lastRenderedPageBreak/>
        <w:t xml:space="preserve">R, Rotter JI, </w:t>
      </w:r>
      <w:proofErr w:type="spellStart"/>
      <w:r w:rsidRPr="00A13435">
        <w:rPr>
          <w:rFonts w:ascii="Arial" w:hAnsi="Arial" w:cs="Arial"/>
          <w:color w:val="000000"/>
          <w:sz w:val="20"/>
          <w:szCs w:val="20"/>
        </w:rPr>
        <w:t>Samani</w:t>
      </w:r>
      <w:proofErr w:type="spellEnd"/>
      <w:r w:rsidRPr="00A13435">
        <w:rPr>
          <w:rFonts w:ascii="Arial" w:hAnsi="Arial" w:cs="Arial"/>
          <w:color w:val="000000"/>
          <w:sz w:val="20"/>
          <w:szCs w:val="20"/>
        </w:rPr>
        <w:t xml:space="preserve"> NJ, Schmidt H, Spector TD, Stott D, Strachan D, </w:t>
      </w:r>
      <w:proofErr w:type="spellStart"/>
      <w:r w:rsidRPr="00A13435">
        <w:rPr>
          <w:rFonts w:ascii="Arial" w:hAnsi="Arial" w:cs="Arial"/>
          <w:color w:val="000000"/>
          <w:sz w:val="20"/>
          <w:szCs w:val="20"/>
        </w:rPr>
        <w:t>Tzoulaki</w:t>
      </w:r>
      <w:proofErr w:type="spellEnd"/>
      <w:r w:rsidRPr="00A13435">
        <w:rPr>
          <w:rFonts w:ascii="Arial" w:hAnsi="Arial" w:cs="Arial"/>
          <w:color w:val="000000"/>
          <w:sz w:val="20"/>
          <w:szCs w:val="20"/>
        </w:rPr>
        <w:t xml:space="preserve"> I, van der </w:t>
      </w:r>
      <w:proofErr w:type="spellStart"/>
      <w:r w:rsidRPr="00A13435">
        <w:rPr>
          <w:rFonts w:ascii="Arial" w:hAnsi="Arial" w:cs="Arial"/>
          <w:color w:val="000000"/>
          <w:sz w:val="20"/>
          <w:szCs w:val="20"/>
        </w:rPr>
        <w:t>Harst</w:t>
      </w:r>
      <w:proofErr w:type="spellEnd"/>
      <w:r w:rsidRPr="00A13435">
        <w:rPr>
          <w:rFonts w:ascii="Arial" w:hAnsi="Arial" w:cs="Arial"/>
          <w:color w:val="000000"/>
          <w:sz w:val="20"/>
          <w:szCs w:val="20"/>
        </w:rPr>
        <w:t xml:space="preserve"> P, van </w:t>
      </w:r>
      <w:proofErr w:type="spellStart"/>
      <w:r w:rsidRPr="00A13435">
        <w:rPr>
          <w:rFonts w:ascii="Arial" w:hAnsi="Arial" w:cs="Arial"/>
          <w:color w:val="000000"/>
          <w:sz w:val="20"/>
          <w:szCs w:val="20"/>
        </w:rPr>
        <w:t>Duijn</w:t>
      </w:r>
      <w:proofErr w:type="spellEnd"/>
      <w:r w:rsidRPr="00A13435">
        <w:rPr>
          <w:rFonts w:ascii="Arial" w:hAnsi="Arial" w:cs="Arial"/>
          <w:color w:val="000000"/>
          <w:sz w:val="20"/>
          <w:szCs w:val="20"/>
        </w:rPr>
        <w:t xml:space="preserve"> CM, Marques-Vidal P, </w:t>
      </w:r>
      <w:proofErr w:type="spellStart"/>
      <w:r w:rsidRPr="00A13435">
        <w:rPr>
          <w:rFonts w:ascii="Arial" w:hAnsi="Arial" w:cs="Arial"/>
          <w:color w:val="000000"/>
          <w:sz w:val="20"/>
          <w:szCs w:val="20"/>
        </w:rPr>
        <w:t>Vollenweider</w:t>
      </w:r>
      <w:proofErr w:type="spellEnd"/>
      <w:r w:rsidRPr="00A13435">
        <w:rPr>
          <w:rFonts w:ascii="Arial" w:hAnsi="Arial" w:cs="Arial"/>
          <w:color w:val="000000"/>
          <w:sz w:val="20"/>
          <w:szCs w:val="20"/>
        </w:rPr>
        <w:t xml:space="preserve"> P, Wareham NJ, Whitfield JB, Wilson J, </w:t>
      </w:r>
      <w:proofErr w:type="spellStart"/>
      <w:r w:rsidRPr="00A13435">
        <w:rPr>
          <w:rFonts w:ascii="Arial" w:hAnsi="Arial" w:cs="Arial"/>
          <w:color w:val="000000"/>
          <w:sz w:val="20"/>
          <w:szCs w:val="20"/>
        </w:rPr>
        <w:t>Wolffenbuttel</w:t>
      </w:r>
      <w:proofErr w:type="spellEnd"/>
      <w:r w:rsidRPr="00A13435">
        <w:rPr>
          <w:rFonts w:ascii="Arial" w:hAnsi="Arial" w:cs="Arial"/>
          <w:color w:val="000000"/>
          <w:sz w:val="20"/>
          <w:szCs w:val="20"/>
        </w:rPr>
        <w:t xml:space="preserve"> B, </w:t>
      </w:r>
      <w:proofErr w:type="spellStart"/>
      <w:r w:rsidRPr="00A13435">
        <w:rPr>
          <w:rFonts w:ascii="Arial" w:hAnsi="Arial" w:cs="Arial"/>
          <w:color w:val="000000"/>
          <w:sz w:val="20"/>
          <w:szCs w:val="20"/>
        </w:rPr>
        <w:t>Bakalkin</w:t>
      </w:r>
      <w:proofErr w:type="spellEnd"/>
      <w:r w:rsidRPr="00A13435">
        <w:rPr>
          <w:rFonts w:ascii="Arial" w:hAnsi="Arial" w:cs="Arial"/>
          <w:color w:val="000000"/>
          <w:sz w:val="20"/>
          <w:szCs w:val="20"/>
        </w:rPr>
        <w:t xml:space="preserve"> G, </w:t>
      </w:r>
      <w:proofErr w:type="spellStart"/>
      <w:r w:rsidRPr="00A13435">
        <w:rPr>
          <w:rFonts w:ascii="Arial" w:hAnsi="Arial" w:cs="Arial"/>
          <w:color w:val="000000"/>
          <w:sz w:val="20"/>
          <w:szCs w:val="20"/>
        </w:rPr>
        <w:t>Evangelou</w:t>
      </w:r>
      <w:proofErr w:type="spellEnd"/>
      <w:r w:rsidRPr="00A13435">
        <w:rPr>
          <w:rFonts w:ascii="Arial" w:hAnsi="Arial" w:cs="Arial"/>
          <w:color w:val="000000"/>
          <w:sz w:val="20"/>
          <w:szCs w:val="20"/>
        </w:rPr>
        <w:t xml:space="preserve"> E, Liu Y, Rice KM, </w:t>
      </w:r>
      <w:proofErr w:type="spellStart"/>
      <w:r w:rsidRPr="00A13435">
        <w:rPr>
          <w:rFonts w:ascii="Arial" w:hAnsi="Arial" w:cs="Arial"/>
          <w:color w:val="000000"/>
          <w:sz w:val="20"/>
          <w:szCs w:val="20"/>
        </w:rPr>
        <w:t>Desrivières</w:t>
      </w:r>
      <w:proofErr w:type="spellEnd"/>
      <w:r w:rsidRPr="00A13435">
        <w:rPr>
          <w:rFonts w:ascii="Arial" w:hAnsi="Arial" w:cs="Arial"/>
          <w:color w:val="000000"/>
          <w:sz w:val="20"/>
          <w:szCs w:val="20"/>
        </w:rPr>
        <w:t xml:space="preserve"> S, </w:t>
      </w:r>
      <w:proofErr w:type="spellStart"/>
      <w:r w:rsidRPr="00A13435">
        <w:rPr>
          <w:rFonts w:ascii="Arial" w:hAnsi="Arial" w:cs="Arial"/>
          <w:color w:val="000000"/>
          <w:sz w:val="20"/>
          <w:szCs w:val="20"/>
        </w:rPr>
        <w:t>Kliewer</w:t>
      </w:r>
      <w:proofErr w:type="spellEnd"/>
      <w:r w:rsidRPr="00A13435">
        <w:rPr>
          <w:rFonts w:ascii="Arial" w:hAnsi="Arial" w:cs="Arial"/>
          <w:color w:val="000000"/>
          <w:sz w:val="20"/>
          <w:szCs w:val="20"/>
        </w:rPr>
        <w:t xml:space="preserve"> SA, Mangelsdorf DJ, Müller CP, Levy D, Elliott P. </w:t>
      </w:r>
      <w:r w:rsidRPr="00A13435">
        <w:rPr>
          <w:rFonts w:ascii="Arial" w:hAnsi="Arial" w:cs="Arial"/>
          <w:b/>
          <w:i/>
          <w:color w:val="000000"/>
          <w:sz w:val="20"/>
          <w:szCs w:val="20"/>
        </w:rPr>
        <w:t>KLB is</w:t>
      </w:r>
      <w:r w:rsidR="00A13435" w:rsidRPr="00A13435">
        <w:rPr>
          <w:rFonts w:ascii="Arial" w:hAnsi="Arial" w:cs="Arial"/>
          <w:b/>
          <w:i/>
          <w:color w:val="000000"/>
          <w:sz w:val="20"/>
          <w:szCs w:val="20"/>
        </w:rPr>
        <w:t xml:space="preserve"> </w:t>
      </w:r>
      <w:r w:rsidRPr="00A13435">
        <w:rPr>
          <w:rFonts w:ascii="Arial" w:hAnsi="Arial" w:cs="Arial"/>
          <w:b/>
          <w:i/>
          <w:color w:val="000000"/>
          <w:sz w:val="20"/>
          <w:szCs w:val="20"/>
        </w:rPr>
        <w:t>associated with alcohol drinking, and its gene product β-Klotho is necessary for FGF21 regulation of alcohol preference.</w:t>
      </w:r>
      <w:r w:rsidRPr="00A13435">
        <w:rPr>
          <w:rFonts w:ascii="Arial" w:hAnsi="Arial" w:cs="Arial"/>
          <w:color w:val="000000"/>
          <w:sz w:val="20"/>
          <w:szCs w:val="20"/>
        </w:rPr>
        <w:t xml:space="preserve"> Proc Natl </w:t>
      </w:r>
      <w:proofErr w:type="spellStart"/>
      <w:r w:rsidRPr="00A13435">
        <w:rPr>
          <w:rFonts w:ascii="Arial" w:hAnsi="Arial" w:cs="Arial"/>
          <w:color w:val="000000"/>
          <w:sz w:val="20"/>
          <w:szCs w:val="20"/>
        </w:rPr>
        <w:t>Acad</w:t>
      </w:r>
      <w:proofErr w:type="spellEnd"/>
      <w:r w:rsidRPr="00A13435">
        <w:rPr>
          <w:rFonts w:ascii="Arial" w:hAnsi="Arial" w:cs="Arial"/>
          <w:color w:val="000000"/>
          <w:sz w:val="20"/>
          <w:szCs w:val="20"/>
        </w:rPr>
        <w:t xml:space="preserve"> Sci USA. 2016 Dec 13. Vol. 113, issue 50, pp. 14372-14377. PM: 27911795.</w:t>
      </w:r>
      <w:r w:rsidR="00FD1069">
        <w:rPr>
          <w:rFonts w:ascii="Arial" w:hAnsi="Arial" w:cs="Arial"/>
          <w:color w:val="000000"/>
          <w:sz w:val="20"/>
          <w:szCs w:val="20"/>
        </w:rPr>
        <w:t xml:space="preserve"> </w:t>
      </w:r>
      <w:hyperlink r:id="rId3170" w:history="1">
        <w:r w:rsidR="00FD1069" w:rsidRPr="00FD1069">
          <w:rPr>
            <w:rFonts w:ascii="Arial" w:hAnsi="Arial" w:cs="Arial"/>
            <w:color w:val="000000"/>
            <w:sz w:val="20"/>
            <w:szCs w:val="20"/>
          </w:rPr>
          <w:t>PMC5167198</w:t>
        </w:r>
      </w:hyperlink>
      <w:r w:rsidR="00FD1069">
        <w:rPr>
          <w:rFonts w:ascii="Arial" w:hAnsi="Arial" w:cs="Arial"/>
          <w:color w:val="000000"/>
          <w:sz w:val="20"/>
          <w:szCs w:val="20"/>
        </w:rPr>
        <w:t>.</w:t>
      </w:r>
    </w:p>
    <w:p w14:paraId="00B08FD4" w14:textId="77777777" w:rsidR="000E59A0" w:rsidRPr="000E59A0" w:rsidRDefault="000E59A0" w:rsidP="000E59A0">
      <w:pPr>
        <w:rPr>
          <w:rFonts w:ascii="Arial" w:hAnsi="Arial" w:cs="Arial"/>
          <w:color w:val="000000"/>
          <w:sz w:val="20"/>
          <w:szCs w:val="20"/>
        </w:rPr>
      </w:pPr>
      <w:r w:rsidRPr="006F0F57">
        <w:rPr>
          <w:rFonts w:ascii="Arial" w:hAnsi="Arial" w:cs="Arial"/>
          <w:color w:val="000000"/>
          <w:sz w:val="20"/>
          <w:szCs w:val="20"/>
        </w:rPr>
        <w:t>Smit RA, Postmus I, Trompet S, Barnes MR, War</w:t>
      </w:r>
      <w:r>
        <w:rPr>
          <w:rFonts w:ascii="Arial" w:hAnsi="Arial" w:cs="Arial"/>
          <w:color w:val="000000"/>
          <w:sz w:val="20"/>
          <w:szCs w:val="20"/>
        </w:rPr>
        <w:t xml:space="preserve">ren H, Arsenault BJ, Chasman DI, </w:t>
      </w:r>
      <w:proofErr w:type="spellStart"/>
      <w:r w:rsidRPr="006F0F57">
        <w:rPr>
          <w:rFonts w:ascii="Arial" w:hAnsi="Arial" w:cs="Arial"/>
          <w:color w:val="000000"/>
          <w:sz w:val="20"/>
          <w:szCs w:val="20"/>
        </w:rPr>
        <w:t>Cupples</w:t>
      </w:r>
      <w:proofErr w:type="spellEnd"/>
      <w:r w:rsidRPr="006F0F57">
        <w:rPr>
          <w:rFonts w:ascii="Arial" w:hAnsi="Arial" w:cs="Arial"/>
          <w:color w:val="000000"/>
          <w:sz w:val="20"/>
          <w:szCs w:val="20"/>
        </w:rPr>
        <w:t xml:space="preserve"> LA, Hitman GA, Krauss RM, Li X, Psaty BM, Stein CM, Rotter JI, </w:t>
      </w:r>
      <w:proofErr w:type="spellStart"/>
      <w:r w:rsidRPr="006F0F57">
        <w:rPr>
          <w:rFonts w:ascii="Arial" w:hAnsi="Arial" w:cs="Arial"/>
          <w:color w:val="000000"/>
          <w:sz w:val="20"/>
          <w:szCs w:val="20"/>
        </w:rPr>
        <w:t>Jukema</w:t>
      </w:r>
      <w:proofErr w:type="spellEnd"/>
      <w:r w:rsidRPr="006F0F57">
        <w:rPr>
          <w:rFonts w:ascii="Arial" w:hAnsi="Arial" w:cs="Arial"/>
          <w:color w:val="000000"/>
          <w:sz w:val="20"/>
          <w:szCs w:val="20"/>
        </w:rPr>
        <w:t xml:space="preserve"> </w:t>
      </w:r>
      <w:proofErr w:type="spellStart"/>
      <w:proofErr w:type="gramStart"/>
      <w:r w:rsidRPr="006F0F57">
        <w:rPr>
          <w:rFonts w:ascii="Arial" w:hAnsi="Arial" w:cs="Arial"/>
          <w:color w:val="000000"/>
          <w:sz w:val="20"/>
          <w:szCs w:val="20"/>
        </w:rPr>
        <w:t>JW.</w:t>
      </w:r>
      <w:r w:rsidRPr="006F0F57">
        <w:rPr>
          <w:rFonts w:ascii="Arial" w:hAnsi="Arial" w:cs="Arial"/>
          <w:b/>
          <w:i/>
          <w:color w:val="000000"/>
          <w:sz w:val="20"/>
          <w:szCs w:val="20"/>
        </w:rPr>
        <w:t>Rooted</w:t>
      </w:r>
      <w:proofErr w:type="spellEnd"/>
      <w:proofErr w:type="gramEnd"/>
      <w:r w:rsidRPr="006F0F57">
        <w:rPr>
          <w:rFonts w:ascii="Arial" w:hAnsi="Arial" w:cs="Arial"/>
          <w:b/>
          <w:i/>
          <w:color w:val="000000"/>
          <w:sz w:val="20"/>
          <w:szCs w:val="20"/>
        </w:rPr>
        <w:t xml:space="preserve"> in risk: genetic predisposition for low-density lipoprotein cholesterol level associates with diminished low-density lipoprotein cholesterol response to statin treatment. </w:t>
      </w:r>
      <w:r>
        <w:rPr>
          <w:rFonts w:ascii="Arial" w:hAnsi="Arial" w:cs="Arial"/>
          <w:color w:val="000000"/>
          <w:sz w:val="20"/>
          <w:szCs w:val="20"/>
        </w:rPr>
        <w:t xml:space="preserve">Pharmacogenomics 2016 Oct. Volume </w:t>
      </w:r>
      <w:r w:rsidRPr="006F0F57">
        <w:rPr>
          <w:rFonts w:ascii="Arial" w:hAnsi="Arial" w:cs="Arial"/>
          <w:color w:val="000000"/>
          <w:sz w:val="20"/>
          <w:szCs w:val="20"/>
        </w:rPr>
        <w:t>17</w:t>
      </w:r>
      <w:r>
        <w:rPr>
          <w:rFonts w:ascii="Arial" w:hAnsi="Arial" w:cs="Arial"/>
          <w:color w:val="000000"/>
          <w:sz w:val="20"/>
          <w:szCs w:val="20"/>
        </w:rPr>
        <w:t xml:space="preserve">, issue 15, pp. </w:t>
      </w:r>
      <w:r w:rsidRPr="006F0F57">
        <w:rPr>
          <w:rFonts w:ascii="Arial" w:hAnsi="Arial" w:cs="Arial"/>
          <w:color w:val="000000"/>
          <w:sz w:val="20"/>
          <w:szCs w:val="20"/>
        </w:rPr>
        <w:t>1621-1628. PM: 27648687</w:t>
      </w:r>
      <w:r>
        <w:rPr>
          <w:rFonts w:ascii="Arial" w:hAnsi="Arial" w:cs="Arial"/>
          <w:color w:val="000000"/>
          <w:sz w:val="20"/>
          <w:szCs w:val="20"/>
        </w:rPr>
        <w:t>.</w:t>
      </w:r>
      <w:r w:rsidR="00546413">
        <w:rPr>
          <w:rFonts w:ascii="Arial" w:hAnsi="Arial" w:cs="Arial"/>
          <w:color w:val="000000"/>
          <w:sz w:val="20"/>
          <w:szCs w:val="20"/>
        </w:rPr>
        <w:t xml:space="preserve"> </w:t>
      </w:r>
      <w:r w:rsidR="00DB6335" w:rsidRPr="002D642E">
        <w:rPr>
          <w:rFonts w:ascii="Arial" w:hAnsi="Arial" w:cs="Arial"/>
          <w:sz w:val="20"/>
          <w:szCs w:val="20"/>
        </w:rPr>
        <w:t>Method A Publisher: NIHMS ID pending.</w:t>
      </w:r>
    </w:p>
    <w:p w14:paraId="108A728A" w14:textId="77777777"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Smith G</w:t>
      </w:r>
      <w:r w:rsidR="008D3838" w:rsidRPr="00153B57">
        <w:rPr>
          <w:rFonts w:ascii="Arial" w:hAnsi="Arial" w:cs="Arial"/>
          <w:sz w:val="20"/>
          <w:szCs w:val="20"/>
        </w:rPr>
        <w:t>,</w:t>
      </w:r>
      <w:r w:rsidRPr="00153B57">
        <w:rPr>
          <w:rFonts w:ascii="Arial" w:hAnsi="Arial" w:cs="Arial"/>
          <w:sz w:val="20"/>
          <w:szCs w:val="20"/>
        </w:rPr>
        <w:t xml:space="preserve"> Felix JF</w:t>
      </w:r>
      <w:r w:rsidR="008D3838" w:rsidRPr="00153B57">
        <w:rPr>
          <w:rFonts w:ascii="Arial" w:hAnsi="Arial" w:cs="Arial"/>
          <w:sz w:val="20"/>
          <w:szCs w:val="20"/>
        </w:rPr>
        <w:t>,</w:t>
      </w:r>
      <w:r w:rsidRPr="00153B57">
        <w:rPr>
          <w:rFonts w:ascii="Arial" w:hAnsi="Arial" w:cs="Arial"/>
          <w:sz w:val="20"/>
          <w:szCs w:val="20"/>
        </w:rPr>
        <w:t xml:space="preserve"> Morrison AC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Kalogeropoulos</w:t>
      </w:r>
      <w:proofErr w:type="spellEnd"/>
      <w:r w:rsidRPr="00153B57">
        <w:rPr>
          <w:rFonts w:ascii="Arial" w:hAnsi="Arial" w:cs="Arial"/>
          <w:sz w:val="20"/>
          <w:szCs w:val="20"/>
        </w:rPr>
        <w:t xml:space="preserve"> A</w:t>
      </w:r>
      <w:r w:rsidR="008D3838" w:rsidRPr="00153B57">
        <w:rPr>
          <w:rFonts w:ascii="Arial" w:hAnsi="Arial" w:cs="Arial"/>
          <w:sz w:val="20"/>
          <w:szCs w:val="20"/>
        </w:rPr>
        <w:t>,</w:t>
      </w:r>
      <w:r w:rsidRPr="00153B57">
        <w:rPr>
          <w:rFonts w:ascii="Arial" w:hAnsi="Arial" w:cs="Arial"/>
          <w:sz w:val="20"/>
          <w:szCs w:val="20"/>
        </w:rPr>
        <w:t xml:space="preserve"> Trompet S</w:t>
      </w:r>
      <w:r w:rsidR="008D3838" w:rsidRPr="00153B57">
        <w:rPr>
          <w:rFonts w:ascii="Arial" w:hAnsi="Arial" w:cs="Arial"/>
          <w:sz w:val="20"/>
          <w:szCs w:val="20"/>
        </w:rPr>
        <w:t>,</w:t>
      </w:r>
      <w:r w:rsidRPr="00153B57">
        <w:rPr>
          <w:rFonts w:ascii="Arial" w:hAnsi="Arial" w:cs="Arial"/>
          <w:sz w:val="20"/>
          <w:szCs w:val="20"/>
        </w:rPr>
        <w:t xml:space="preserve"> Wilk JB</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Gidlöf</w:t>
      </w:r>
      <w:proofErr w:type="spellEnd"/>
      <w:r w:rsidRPr="00153B57">
        <w:rPr>
          <w:rFonts w:ascii="Arial" w:hAnsi="Arial" w:cs="Arial"/>
          <w:sz w:val="20"/>
          <w:szCs w:val="20"/>
        </w:rPr>
        <w:t xml:space="preserve"> O</w:t>
      </w:r>
      <w:r w:rsidR="008D3838" w:rsidRPr="00153B57">
        <w:rPr>
          <w:rFonts w:ascii="Arial" w:hAnsi="Arial" w:cs="Arial"/>
          <w:sz w:val="20"/>
          <w:szCs w:val="20"/>
        </w:rPr>
        <w:t>,</w:t>
      </w:r>
      <w:r w:rsidRPr="00153B57">
        <w:rPr>
          <w:rFonts w:ascii="Arial" w:hAnsi="Arial" w:cs="Arial"/>
          <w:sz w:val="20"/>
          <w:szCs w:val="20"/>
        </w:rPr>
        <w:t xml:space="preserve"> Wang X</w:t>
      </w:r>
      <w:r w:rsidR="008D3838" w:rsidRPr="00153B57">
        <w:rPr>
          <w:rFonts w:ascii="Arial" w:hAnsi="Arial" w:cs="Arial"/>
          <w:sz w:val="20"/>
          <w:szCs w:val="20"/>
        </w:rPr>
        <w:t>,</w:t>
      </w:r>
      <w:r w:rsidRPr="00153B57">
        <w:rPr>
          <w:rFonts w:ascii="Arial" w:hAnsi="Arial" w:cs="Arial"/>
          <w:sz w:val="20"/>
          <w:szCs w:val="20"/>
        </w:rPr>
        <w:t xml:space="preserve"> Morley M</w:t>
      </w:r>
      <w:r w:rsidR="008D3838" w:rsidRPr="00153B57">
        <w:rPr>
          <w:rFonts w:ascii="Arial" w:hAnsi="Arial" w:cs="Arial"/>
          <w:sz w:val="20"/>
          <w:szCs w:val="20"/>
        </w:rPr>
        <w:t>,</w:t>
      </w:r>
      <w:r w:rsidRPr="00153B57">
        <w:rPr>
          <w:rFonts w:ascii="Arial" w:hAnsi="Arial" w:cs="Arial"/>
          <w:sz w:val="20"/>
          <w:szCs w:val="20"/>
        </w:rPr>
        <w:t xml:space="preserve"> Mendelson 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Joehanes</w:t>
      </w:r>
      <w:proofErr w:type="spellEnd"/>
      <w:r w:rsidRPr="00153B57">
        <w:rPr>
          <w:rFonts w:ascii="Arial" w:hAnsi="Arial" w:cs="Arial"/>
          <w:sz w:val="20"/>
          <w:szCs w:val="20"/>
        </w:rPr>
        <w:t xml:space="preserve"> R</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Ligthart</w:t>
      </w:r>
      <w:proofErr w:type="spellEnd"/>
      <w:r w:rsidRPr="00153B57">
        <w:rPr>
          <w:rFonts w:ascii="Arial" w:hAnsi="Arial" w:cs="Arial"/>
          <w:sz w:val="20"/>
          <w:szCs w:val="20"/>
        </w:rPr>
        <w:t xml:space="preserve"> S</w:t>
      </w:r>
      <w:r w:rsidR="008D3838" w:rsidRPr="00153B57">
        <w:rPr>
          <w:rFonts w:ascii="Arial" w:hAnsi="Arial" w:cs="Arial"/>
          <w:sz w:val="20"/>
          <w:szCs w:val="20"/>
        </w:rPr>
        <w:t>,</w:t>
      </w:r>
      <w:r w:rsidRPr="00153B57">
        <w:rPr>
          <w:rFonts w:ascii="Arial" w:hAnsi="Arial" w:cs="Arial"/>
          <w:sz w:val="20"/>
          <w:szCs w:val="20"/>
        </w:rPr>
        <w:t xml:space="preserve"> Shan X</w:t>
      </w:r>
      <w:r w:rsidR="008D3838" w:rsidRPr="00153B57">
        <w:rPr>
          <w:rFonts w:ascii="Arial" w:hAnsi="Arial" w:cs="Arial"/>
          <w:sz w:val="20"/>
          <w:szCs w:val="20"/>
        </w:rPr>
        <w:t>,</w:t>
      </w:r>
      <w:r w:rsidRPr="00153B57">
        <w:rPr>
          <w:rFonts w:ascii="Arial" w:hAnsi="Arial" w:cs="Arial"/>
          <w:sz w:val="20"/>
          <w:szCs w:val="20"/>
        </w:rPr>
        <w:t xml:space="preserve"> Bis JC</w:t>
      </w:r>
      <w:r w:rsidR="008D3838" w:rsidRPr="00153B57">
        <w:rPr>
          <w:rFonts w:ascii="Arial" w:hAnsi="Arial" w:cs="Arial"/>
          <w:sz w:val="20"/>
          <w:szCs w:val="20"/>
        </w:rPr>
        <w:t>,</w:t>
      </w:r>
      <w:r w:rsidRPr="00153B57">
        <w:rPr>
          <w:rFonts w:ascii="Arial" w:hAnsi="Arial" w:cs="Arial"/>
          <w:sz w:val="20"/>
          <w:szCs w:val="20"/>
        </w:rPr>
        <w:t xml:space="preserve"> Wang YA</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Sjögren</w:t>
      </w:r>
      <w:proofErr w:type="spellEnd"/>
      <w:r w:rsidRPr="00153B57">
        <w:rPr>
          <w:rFonts w:ascii="Arial" w:hAnsi="Arial" w:cs="Arial"/>
          <w:sz w:val="20"/>
          <w:szCs w:val="20"/>
        </w:rPr>
        <w:t xml:space="preserve"> 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Ngwa</w:t>
      </w:r>
      <w:proofErr w:type="spellEnd"/>
      <w:r w:rsidRPr="00153B57">
        <w:rPr>
          <w:rFonts w:ascii="Arial" w:hAnsi="Arial" w:cs="Arial"/>
          <w:sz w:val="20"/>
          <w:szCs w:val="20"/>
        </w:rPr>
        <w:t xml:space="preserve"> J</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Brandimarto</w:t>
      </w:r>
      <w:proofErr w:type="spellEnd"/>
      <w:r w:rsidRPr="00153B57">
        <w:rPr>
          <w:rFonts w:ascii="Arial" w:hAnsi="Arial" w:cs="Arial"/>
          <w:sz w:val="20"/>
          <w:szCs w:val="20"/>
        </w:rPr>
        <w:t xml:space="preserve"> J</w:t>
      </w:r>
      <w:r w:rsidR="008D3838" w:rsidRPr="00153B57">
        <w:rPr>
          <w:rFonts w:ascii="Arial" w:hAnsi="Arial" w:cs="Arial"/>
          <w:sz w:val="20"/>
          <w:szCs w:val="20"/>
        </w:rPr>
        <w:t>,</w:t>
      </w:r>
      <w:r w:rsidRPr="00153B57">
        <w:rPr>
          <w:rFonts w:ascii="Arial" w:hAnsi="Arial" w:cs="Arial"/>
          <w:sz w:val="20"/>
          <w:szCs w:val="20"/>
        </w:rPr>
        <w:t xml:space="preserve"> Stott DJ</w:t>
      </w:r>
      <w:r w:rsidR="008D3838" w:rsidRPr="00153B57">
        <w:rPr>
          <w:rFonts w:ascii="Arial" w:hAnsi="Arial" w:cs="Arial"/>
          <w:sz w:val="20"/>
          <w:szCs w:val="20"/>
        </w:rPr>
        <w:t>,</w:t>
      </w:r>
      <w:r w:rsidRPr="00153B57">
        <w:rPr>
          <w:rFonts w:ascii="Arial" w:hAnsi="Arial" w:cs="Arial"/>
          <w:sz w:val="20"/>
          <w:szCs w:val="20"/>
        </w:rPr>
        <w:t xml:space="preserve"> Aguilar D</w:t>
      </w:r>
      <w:r w:rsidR="008D3838" w:rsidRPr="00153B57">
        <w:rPr>
          <w:rFonts w:ascii="Arial" w:hAnsi="Arial" w:cs="Arial"/>
          <w:sz w:val="20"/>
          <w:szCs w:val="20"/>
        </w:rPr>
        <w:t>,</w:t>
      </w:r>
      <w:r w:rsidRPr="00153B57">
        <w:rPr>
          <w:rFonts w:ascii="Arial" w:hAnsi="Arial" w:cs="Arial"/>
          <w:sz w:val="20"/>
          <w:szCs w:val="20"/>
        </w:rPr>
        <w:t xml:space="preserve"> Rice KM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Sesso</w:t>
      </w:r>
      <w:proofErr w:type="spellEnd"/>
      <w:r w:rsidRPr="00153B57">
        <w:rPr>
          <w:rFonts w:ascii="Arial" w:hAnsi="Arial" w:cs="Arial"/>
          <w:sz w:val="20"/>
          <w:szCs w:val="20"/>
        </w:rPr>
        <w:t xml:space="preserve"> HD</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Demissie</w:t>
      </w:r>
      <w:proofErr w:type="spellEnd"/>
      <w:r w:rsidRPr="00153B57">
        <w:rPr>
          <w:rFonts w:ascii="Arial" w:hAnsi="Arial" w:cs="Arial"/>
          <w:sz w:val="20"/>
          <w:szCs w:val="20"/>
        </w:rPr>
        <w:t xml:space="preserve"> S</w:t>
      </w:r>
      <w:r w:rsidR="008D3838" w:rsidRPr="00153B57">
        <w:rPr>
          <w:rFonts w:ascii="Arial" w:hAnsi="Arial" w:cs="Arial"/>
          <w:sz w:val="20"/>
          <w:szCs w:val="20"/>
        </w:rPr>
        <w:t>,</w:t>
      </w:r>
      <w:r w:rsidRPr="00153B57">
        <w:rPr>
          <w:rFonts w:ascii="Arial" w:hAnsi="Arial" w:cs="Arial"/>
          <w:sz w:val="20"/>
          <w:szCs w:val="20"/>
        </w:rPr>
        <w:t xml:space="preserve"> Buckley BM</w:t>
      </w:r>
      <w:r w:rsidR="008D3838" w:rsidRPr="00153B57">
        <w:rPr>
          <w:rFonts w:ascii="Arial" w:hAnsi="Arial" w:cs="Arial"/>
          <w:sz w:val="20"/>
          <w:szCs w:val="20"/>
        </w:rPr>
        <w:t>,</w:t>
      </w:r>
      <w:r w:rsidRPr="00153B57">
        <w:rPr>
          <w:rFonts w:ascii="Arial" w:hAnsi="Arial" w:cs="Arial"/>
          <w:sz w:val="20"/>
          <w:szCs w:val="20"/>
        </w:rPr>
        <w:t xml:space="preserve"> Taylor KD</w:t>
      </w:r>
      <w:r w:rsidR="008D3838" w:rsidRPr="00153B57">
        <w:rPr>
          <w:rFonts w:ascii="Arial" w:hAnsi="Arial" w:cs="Arial"/>
          <w:sz w:val="20"/>
          <w:szCs w:val="20"/>
        </w:rPr>
        <w:t>,</w:t>
      </w:r>
      <w:r w:rsidRPr="00153B57">
        <w:rPr>
          <w:rFonts w:ascii="Arial" w:hAnsi="Arial" w:cs="Arial"/>
          <w:sz w:val="20"/>
          <w:szCs w:val="20"/>
        </w:rPr>
        <w:t xml:space="preserve"> Ford I</w:t>
      </w:r>
      <w:r w:rsidR="008D3838" w:rsidRPr="00153B57">
        <w:rPr>
          <w:rFonts w:ascii="Arial" w:hAnsi="Arial" w:cs="Arial"/>
          <w:sz w:val="20"/>
          <w:szCs w:val="20"/>
        </w:rPr>
        <w:t>,</w:t>
      </w:r>
      <w:r w:rsidRPr="00153B57">
        <w:rPr>
          <w:rFonts w:ascii="Arial" w:hAnsi="Arial" w:cs="Arial"/>
          <w:sz w:val="20"/>
          <w:szCs w:val="20"/>
        </w:rPr>
        <w:t xml:space="preserve"> Yao C</w:t>
      </w:r>
      <w:r w:rsidR="008D3838" w:rsidRPr="00153B57">
        <w:rPr>
          <w:rFonts w:ascii="Arial" w:hAnsi="Arial" w:cs="Arial"/>
          <w:sz w:val="20"/>
          <w:szCs w:val="20"/>
        </w:rPr>
        <w:t>,</w:t>
      </w:r>
      <w:r w:rsidRPr="00153B57">
        <w:rPr>
          <w:rFonts w:ascii="Arial" w:hAnsi="Arial" w:cs="Arial"/>
          <w:sz w:val="20"/>
          <w:szCs w:val="20"/>
        </w:rPr>
        <w:t xml:space="preserve"> Liu C</w:t>
      </w:r>
      <w:r w:rsidR="008D3838" w:rsidRPr="00153B57">
        <w:rPr>
          <w:rFonts w:ascii="Arial" w:hAnsi="Arial" w:cs="Arial"/>
          <w:sz w:val="20"/>
          <w:szCs w:val="20"/>
        </w:rPr>
        <w:t>,</w:t>
      </w:r>
      <w:r w:rsidRPr="00153B57">
        <w:rPr>
          <w:rFonts w:ascii="Arial" w:hAnsi="Arial" w:cs="Arial"/>
          <w:sz w:val="20"/>
          <w:szCs w:val="20"/>
        </w:rPr>
        <w:t xml:space="preserve"> Sotoodehnia N</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Harst</w:t>
      </w:r>
      <w:proofErr w:type="spellEnd"/>
      <w:r w:rsidRPr="00153B57">
        <w:rPr>
          <w:rFonts w:ascii="Arial" w:hAnsi="Arial" w:cs="Arial"/>
          <w:sz w:val="20"/>
          <w:szCs w:val="20"/>
        </w:rPr>
        <w:t xml:space="preserve"> P</w:t>
      </w:r>
      <w:r w:rsidR="008D3838" w:rsidRPr="00153B57">
        <w:rPr>
          <w:rFonts w:ascii="Arial" w:hAnsi="Arial" w:cs="Arial"/>
          <w:sz w:val="20"/>
          <w:szCs w:val="20"/>
        </w:rPr>
        <w:t>,</w:t>
      </w:r>
      <w:r w:rsidRPr="00153B57">
        <w:rPr>
          <w:rFonts w:ascii="Arial" w:hAnsi="Arial" w:cs="Arial"/>
          <w:sz w:val="20"/>
          <w:szCs w:val="20"/>
        </w:rPr>
        <w:t xml:space="preserve"> Stricker B</w:t>
      </w:r>
      <w:r w:rsidR="008D3838" w:rsidRPr="00153B57">
        <w:rPr>
          <w:rFonts w:ascii="Arial" w:hAnsi="Arial" w:cs="Arial"/>
          <w:sz w:val="20"/>
          <w:szCs w:val="20"/>
        </w:rPr>
        <w:t>.</w:t>
      </w:r>
      <w:r w:rsidRPr="00153B57">
        <w:rPr>
          <w:rFonts w:ascii="Arial" w:hAnsi="Arial" w:cs="Arial"/>
          <w:sz w:val="20"/>
          <w:szCs w:val="20"/>
        </w:rPr>
        <w:t>H.Ch</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Kritchevsky</w:t>
      </w:r>
      <w:proofErr w:type="spellEnd"/>
      <w:r w:rsidRPr="00153B57">
        <w:rPr>
          <w:rFonts w:ascii="Arial" w:hAnsi="Arial" w:cs="Arial"/>
          <w:sz w:val="20"/>
          <w:szCs w:val="20"/>
        </w:rPr>
        <w:t xml:space="preserve"> SB</w:t>
      </w:r>
      <w:r w:rsidR="008D3838" w:rsidRPr="00153B57">
        <w:rPr>
          <w:rFonts w:ascii="Arial" w:hAnsi="Arial" w:cs="Arial"/>
          <w:sz w:val="20"/>
          <w:szCs w:val="20"/>
        </w:rPr>
        <w:t>,</w:t>
      </w:r>
      <w:r w:rsidRPr="00153B57">
        <w:rPr>
          <w:rFonts w:ascii="Arial" w:hAnsi="Arial" w:cs="Arial"/>
          <w:sz w:val="20"/>
          <w:szCs w:val="20"/>
        </w:rPr>
        <w:t xml:space="preserve"> Liu Y</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Gaziano</w:t>
      </w:r>
      <w:proofErr w:type="spellEnd"/>
      <w:r w:rsidRPr="00153B57">
        <w:rPr>
          <w:rFonts w:ascii="Arial" w:hAnsi="Arial" w:cs="Arial"/>
          <w:sz w:val="20"/>
          <w:szCs w:val="20"/>
        </w:rPr>
        <w:t xml:space="preserve"> 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8D3838" w:rsidRPr="00153B57">
        <w:rPr>
          <w:rFonts w:ascii="Arial" w:hAnsi="Arial" w:cs="Arial"/>
          <w:sz w:val="20"/>
          <w:szCs w:val="20"/>
        </w:rPr>
        <w:t>,</w:t>
      </w:r>
      <w:r w:rsidRPr="00153B57">
        <w:rPr>
          <w:rFonts w:ascii="Arial" w:hAnsi="Arial" w:cs="Arial"/>
          <w:sz w:val="20"/>
          <w:szCs w:val="20"/>
        </w:rPr>
        <w:t xml:space="preserve"> Moravec CS</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Kellis</w:t>
      </w:r>
      <w:proofErr w:type="spellEnd"/>
      <w:r w:rsidRPr="00153B57">
        <w:rPr>
          <w:rFonts w:ascii="Arial" w:hAnsi="Arial" w:cs="Arial"/>
          <w:sz w:val="20"/>
          <w:szCs w:val="20"/>
        </w:rPr>
        <w:t xml:space="preserve"> M</w:t>
      </w:r>
      <w:r w:rsidR="008D3838" w:rsidRPr="00153B57">
        <w:rPr>
          <w:rFonts w:ascii="Arial" w:hAnsi="Arial" w:cs="Arial"/>
          <w:sz w:val="20"/>
          <w:szCs w:val="20"/>
        </w:rPr>
        <w:t>,</w:t>
      </w:r>
      <w:r w:rsidRPr="00153B57">
        <w:rPr>
          <w:rFonts w:ascii="Arial" w:hAnsi="Arial" w:cs="Arial"/>
          <w:sz w:val="20"/>
          <w:szCs w:val="20"/>
        </w:rPr>
        <w:t xml:space="preserve"> van </w:t>
      </w:r>
      <w:proofErr w:type="spellStart"/>
      <w:r w:rsidRPr="00153B57">
        <w:rPr>
          <w:rFonts w:ascii="Arial" w:hAnsi="Arial" w:cs="Arial"/>
          <w:sz w:val="20"/>
          <w:szCs w:val="20"/>
        </w:rPr>
        <w:t>Meurs</w:t>
      </w:r>
      <w:proofErr w:type="spellEnd"/>
      <w:r w:rsidRPr="00153B57">
        <w:rPr>
          <w:rFonts w:ascii="Arial" w:hAnsi="Arial" w:cs="Arial"/>
          <w:sz w:val="20"/>
          <w:szCs w:val="20"/>
        </w:rPr>
        <w:t xml:space="preserve"> JB</w:t>
      </w:r>
      <w:r w:rsidR="008D3838" w:rsidRPr="00153B57">
        <w:rPr>
          <w:rFonts w:ascii="Arial" w:hAnsi="Arial" w:cs="Arial"/>
          <w:sz w:val="20"/>
          <w:szCs w:val="20"/>
        </w:rPr>
        <w:t>,</w:t>
      </w:r>
      <w:r w:rsidRPr="00153B57">
        <w:rPr>
          <w:rFonts w:ascii="Arial" w:hAnsi="Arial" w:cs="Arial"/>
          <w:sz w:val="20"/>
          <w:szCs w:val="20"/>
        </w:rPr>
        <w:t xml:space="preserve"> Margulies KB</w:t>
      </w:r>
      <w:r w:rsidR="008D3838" w:rsidRPr="00153B57">
        <w:rPr>
          <w:rFonts w:ascii="Arial" w:hAnsi="Arial" w:cs="Arial"/>
          <w:sz w:val="20"/>
          <w:szCs w:val="20"/>
        </w:rPr>
        <w:t>,</w:t>
      </w:r>
      <w:r w:rsidRPr="00153B57">
        <w:rPr>
          <w:rFonts w:ascii="Arial" w:hAnsi="Arial" w:cs="Arial"/>
          <w:sz w:val="20"/>
          <w:szCs w:val="20"/>
        </w:rPr>
        <w:t xml:space="preserve"> Dehghan A</w:t>
      </w:r>
      <w:r w:rsidR="008D3838" w:rsidRPr="00153B57">
        <w:rPr>
          <w:rFonts w:ascii="Arial" w:hAnsi="Arial" w:cs="Arial"/>
          <w:sz w:val="20"/>
          <w:szCs w:val="20"/>
        </w:rPr>
        <w:t>,</w:t>
      </w:r>
      <w:r w:rsidRPr="00153B57">
        <w:rPr>
          <w:rFonts w:ascii="Arial" w:hAnsi="Arial" w:cs="Arial"/>
          <w:sz w:val="20"/>
          <w:szCs w:val="20"/>
        </w:rPr>
        <w:t xml:space="preserve"> Levy D</w:t>
      </w:r>
      <w:r w:rsidR="008D3838" w:rsidRPr="00153B57">
        <w:rPr>
          <w:rFonts w:ascii="Arial" w:hAnsi="Arial" w:cs="Arial"/>
          <w:sz w:val="20"/>
          <w:szCs w:val="20"/>
        </w:rPr>
        <w:t>,</w:t>
      </w:r>
      <w:r w:rsidRPr="00153B57">
        <w:rPr>
          <w:rFonts w:ascii="Arial" w:hAnsi="Arial" w:cs="Arial"/>
          <w:sz w:val="20"/>
          <w:szCs w:val="20"/>
        </w:rPr>
        <w:t xml:space="preserve"> Olde B</w:t>
      </w:r>
      <w:r w:rsidR="008D3838" w:rsidRPr="00153B57">
        <w:rPr>
          <w:rFonts w:ascii="Arial" w:hAnsi="Arial" w:cs="Arial"/>
          <w:sz w:val="20"/>
          <w:szCs w:val="20"/>
        </w:rPr>
        <w:t>,</w:t>
      </w:r>
      <w:r w:rsidRPr="00153B57">
        <w:rPr>
          <w:rFonts w:ascii="Arial" w:hAnsi="Arial" w:cs="Arial"/>
          <w:sz w:val="20"/>
          <w:szCs w:val="20"/>
        </w:rPr>
        <w:t xml:space="preserve"> Psaty BM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Cupples</w:t>
      </w:r>
      <w:proofErr w:type="spellEnd"/>
      <w:r w:rsidRPr="00153B57">
        <w:rPr>
          <w:rFonts w:ascii="Arial" w:hAnsi="Arial" w:cs="Arial"/>
          <w:sz w:val="20"/>
          <w:szCs w:val="20"/>
        </w:rPr>
        <w:t xml:space="preserve"> AL</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Jukema</w:t>
      </w:r>
      <w:proofErr w:type="spellEnd"/>
      <w:r w:rsidRPr="00153B57">
        <w:rPr>
          <w:rFonts w:ascii="Arial" w:hAnsi="Arial" w:cs="Arial"/>
          <w:sz w:val="20"/>
          <w:szCs w:val="20"/>
        </w:rPr>
        <w:t xml:space="preserve"> W</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Djoussé</w:t>
      </w:r>
      <w:proofErr w:type="spellEnd"/>
      <w:r w:rsidRPr="00153B57">
        <w:rPr>
          <w:rFonts w:ascii="Arial" w:hAnsi="Arial" w:cs="Arial"/>
          <w:sz w:val="20"/>
          <w:szCs w:val="20"/>
        </w:rPr>
        <w:t xml:space="preserve"> L</w:t>
      </w:r>
      <w:r w:rsidR="008D3838" w:rsidRPr="00153B57">
        <w:rPr>
          <w:rFonts w:ascii="Arial" w:hAnsi="Arial" w:cs="Arial"/>
          <w:sz w:val="20"/>
          <w:szCs w:val="20"/>
        </w:rPr>
        <w:t>,</w:t>
      </w:r>
      <w:r w:rsidRPr="00153B57">
        <w:rPr>
          <w:rFonts w:ascii="Arial" w:hAnsi="Arial" w:cs="Arial"/>
          <w:sz w:val="20"/>
          <w:szCs w:val="20"/>
        </w:rPr>
        <w:t xml:space="preserve"> Franco OH</w:t>
      </w:r>
      <w:r w:rsidR="008D3838" w:rsidRPr="00153B57">
        <w:rPr>
          <w:rFonts w:ascii="Arial" w:hAnsi="Arial" w:cs="Arial"/>
          <w:sz w:val="20"/>
          <w:szCs w:val="20"/>
        </w:rPr>
        <w:t>,</w:t>
      </w:r>
      <w:r w:rsidRPr="00153B57">
        <w:rPr>
          <w:rFonts w:ascii="Arial" w:hAnsi="Arial" w:cs="Arial"/>
          <w:sz w:val="20"/>
          <w:szCs w:val="20"/>
        </w:rPr>
        <w:t xml:space="preserve"> Boerwinkle E</w:t>
      </w:r>
      <w:r w:rsidR="008D3838" w:rsidRPr="00153B57">
        <w:rPr>
          <w:rFonts w:ascii="Arial" w:hAnsi="Arial" w:cs="Arial"/>
          <w:sz w:val="20"/>
          <w:szCs w:val="20"/>
        </w:rPr>
        <w:t>,</w:t>
      </w:r>
      <w:r w:rsidRPr="00153B57">
        <w:rPr>
          <w:rFonts w:ascii="Arial" w:hAnsi="Arial" w:cs="Arial"/>
          <w:sz w:val="20"/>
          <w:szCs w:val="20"/>
        </w:rPr>
        <w:t xml:space="preserve"> Boyer LA</w:t>
      </w:r>
      <w:r w:rsidR="008D3838" w:rsidRPr="00153B57">
        <w:rPr>
          <w:rFonts w:ascii="Arial" w:hAnsi="Arial" w:cs="Arial"/>
          <w:sz w:val="20"/>
          <w:szCs w:val="20"/>
        </w:rPr>
        <w:t>, Newton-</w:t>
      </w:r>
      <w:proofErr w:type="spellStart"/>
      <w:r w:rsidR="008D3838" w:rsidRPr="00153B57">
        <w:rPr>
          <w:rFonts w:ascii="Arial" w:hAnsi="Arial" w:cs="Arial"/>
          <w:sz w:val="20"/>
          <w:szCs w:val="20"/>
        </w:rPr>
        <w:t>Cheh</w:t>
      </w:r>
      <w:proofErr w:type="spellEnd"/>
      <w:r w:rsidR="008D3838" w:rsidRPr="00153B57">
        <w:rPr>
          <w:rFonts w:ascii="Arial" w:hAnsi="Arial" w:cs="Arial"/>
          <w:sz w:val="20"/>
          <w:szCs w:val="20"/>
        </w:rPr>
        <w:t xml:space="preserve"> </w:t>
      </w:r>
      <w:r w:rsidRPr="00153B57">
        <w:rPr>
          <w:rFonts w:ascii="Arial" w:hAnsi="Arial" w:cs="Arial"/>
          <w:sz w:val="20"/>
          <w:szCs w:val="20"/>
        </w:rPr>
        <w:t>C</w:t>
      </w:r>
      <w:r w:rsidR="008D3838" w:rsidRPr="00153B57">
        <w:rPr>
          <w:rFonts w:ascii="Arial" w:hAnsi="Arial" w:cs="Arial"/>
          <w:sz w:val="20"/>
          <w:szCs w:val="20"/>
        </w:rPr>
        <w:t>,</w:t>
      </w:r>
      <w:r w:rsidRPr="00153B57">
        <w:rPr>
          <w:rFonts w:ascii="Arial" w:hAnsi="Arial" w:cs="Arial"/>
          <w:sz w:val="20"/>
          <w:szCs w:val="20"/>
        </w:rPr>
        <w:t xml:space="preserve"> Butler J</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Vasan</w:t>
      </w:r>
      <w:proofErr w:type="spellEnd"/>
      <w:r w:rsidRPr="00153B57">
        <w:rPr>
          <w:rFonts w:ascii="Arial" w:hAnsi="Arial" w:cs="Arial"/>
          <w:sz w:val="20"/>
          <w:szCs w:val="20"/>
        </w:rPr>
        <w:t xml:space="preserve"> RS</w:t>
      </w:r>
      <w:r w:rsidR="008D3838" w:rsidRPr="00153B57">
        <w:rPr>
          <w:rFonts w:ascii="Arial" w:hAnsi="Arial" w:cs="Arial"/>
          <w:sz w:val="20"/>
          <w:szCs w:val="20"/>
        </w:rPr>
        <w:t>,</w:t>
      </w:r>
      <w:r w:rsidRPr="00153B57">
        <w:rPr>
          <w:rFonts w:ascii="Arial" w:hAnsi="Arial" w:cs="Arial"/>
          <w:sz w:val="20"/>
          <w:szCs w:val="20"/>
        </w:rPr>
        <w:t xml:space="preserve"> Cappola TP</w:t>
      </w:r>
      <w:r w:rsidR="008D3838" w:rsidRPr="00153B57">
        <w:rPr>
          <w:rFonts w:ascii="Arial" w:hAnsi="Arial" w:cs="Arial"/>
          <w:sz w:val="20"/>
          <w:szCs w:val="20"/>
        </w:rPr>
        <w:t>,</w:t>
      </w:r>
      <w:r w:rsidRPr="00153B57">
        <w:rPr>
          <w:rFonts w:ascii="Arial" w:hAnsi="Arial" w:cs="Arial"/>
          <w:sz w:val="20"/>
          <w:szCs w:val="20"/>
        </w:rPr>
        <w:t xml:space="preserve"> Smith NL. </w:t>
      </w:r>
      <w:r w:rsidRPr="00153B57">
        <w:rPr>
          <w:rFonts w:ascii="Arial" w:hAnsi="Arial" w:cs="Arial"/>
          <w:b/>
          <w:i/>
          <w:sz w:val="20"/>
          <w:szCs w:val="20"/>
        </w:rPr>
        <w:t>Discovery of Genetic Variation on Chromosome 5q22 Associated with Mortality in Heart Failure.</w:t>
      </w:r>
      <w:r w:rsidRPr="00153B57">
        <w:rPr>
          <w:rFonts w:ascii="Arial" w:hAnsi="Arial" w:cs="Arial"/>
          <w:sz w:val="20"/>
          <w:szCs w:val="20"/>
        </w:rPr>
        <w:t xml:space="preserve"> </w:t>
      </w:r>
      <w:proofErr w:type="spellStart"/>
      <w:r w:rsidRPr="00153B57">
        <w:rPr>
          <w:rFonts w:ascii="Arial" w:hAnsi="Arial" w:cs="Arial"/>
          <w:sz w:val="20"/>
          <w:szCs w:val="20"/>
        </w:rPr>
        <w:t>PLoS</w:t>
      </w:r>
      <w:proofErr w:type="spellEnd"/>
      <w:r w:rsidRPr="00153B57">
        <w:rPr>
          <w:rFonts w:ascii="Arial" w:hAnsi="Arial" w:cs="Arial"/>
          <w:sz w:val="20"/>
          <w:szCs w:val="20"/>
        </w:rPr>
        <w:t xml:space="preserve"> Genet. 2016 May</w:t>
      </w:r>
      <w:r w:rsidR="00BB3648" w:rsidRPr="00153B57">
        <w:rPr>
          <w:rFonts w:ascii="Arial" w:hAnsi="Arial" w:cs="Arial"/>
          <w:sz w:val="20"/>
          <w:szCs w:val="20"/>
        </w:rPr>
        <w:t>.</w:t>
      </w:r>
      <w:r w:rsidRPr="00153B57">
        <w:rPr>
          <w:rFonts w:ascii="Arial" w:hAnsi="Arial" w:cs="Arial"/>
          <w:sz w:val="20"/>
          <w:szCs w:val="20"/>
        </w:rPr>
        <w:t xml:space="preserve"> PM: 27149122.</w:t>
      </w:r>
      <w:r w:rsidR="00FD1069" w:rsidRPr="00FD1069">
        <w:rPr>
          <w:rFonts w:ascii="Arial" w:hAnsi="Arial" w:cs="Arial"/>
          <w:sz w:val="20"/>
          <w:szCs w:val="20"/>
        </w:rPr>
        <w:t xml:space="preserve"> </w:t>
      </w:r>
      <w:r w:rsidR="00FD1069" w:rsidRPr="00153B57">
        <w:rPr>
          <w:rFonts w:ascii="Arial" w:hAnsi="Arial" w:cs="Arial"/>
          <w:sz w:val="20"/>
          <w:szCs w:val="20"/>
        </w:rPr>
        <w:t>PMC4858216.</w:t>
      </w:r>
    </w:p>
    <w:p w14:paraId="2A58C64B" w14:textId="77777777"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Soares-Miranda L</w:t>
      </w:r>
      <w:r w:rsidR="00705D8B" w:rsidRPr="00153B57">
        <w:rPr>
          <w:rFonts w:ascii="Arial" w:hAnsi="Arial" w:cs="Arial"/>
          <w:sz w:val="20"/>
          <w:szCs w:val="20"/>
        </w:rPr>
        <w:t>,</w:t>
      </w:r>
      <w:r w:rsidRPr="00153B57">
        <w:rPr>
          <w:rFonts w:ascii="Arial" w:hAnsi="Arial" w:cs="Arial"/>
          <w:sz w:val="20"/>
          <w:szCs w:val="20"/>
        </w:rPr>
        <w:t xml:space="preserve"> Siscovick DS</w:t>
      </w:r>
      <w:r w:rsidR="00705D8B" w:rsidRPr="00153B57">
        <w:rPr>
          <w:rFonts w:ascii="Arial" w:hAnsi="Arial" w:cs="Arial"/>
          <w:sz w:val="20"/>
          <w:szCs w:val="20"/>
        </w:rPr>
        <w:t>,</w:t>
      </w:r>
      <w:r w:rsidRPr="00153B57">
        <w:rPr>
          <w:rFonts w:ascii="Arial" w:hAnsi="Arial" w:cs="Arial"/>
          <w:sz w:val="20"/>
          <w:szCs w:val="20"/>
        </w:rPr>
        <w:t xml:space="preserve"> Psaty BM</w:t>
      </w:r>
      <w:r w:rsidR="00705D8B" w:rsidRPr="00153B57">
        <w:rPr>
          <w:rFonts w:ascii="Arial" w:hAnsi="Arial" w:cs="Arial"/>
          <w:sz w:val="20"/>
          <w:szCs w:val="20"/>
        </w:rPr>
        <w:t>,</w:t>
      </w:r>
      <w:r w:rsidRPr="00153B57">
        <w:rPr>
          <w:rFonts w:ascii="Arial" w:hAnsi="Arial" w:cs="Arial"/>
          <w:sz w:val="20"/>
          <w:szCs w:val="20"/>
        </w:rPr>
        <w:t xml:space="preserve"> Longstreth WT</w:t>
      </w:r>
      <w:r w:rsidR="00705D8B" w:rsidRPr="00153B57">
        <w:rPr>
          <w:rFonts w:ascii="Arial" w:hAnsi="Arial" w:cs="Arial"/>
          <w:sz w:val="20"/>
          <w:szCs w:val="20"/>
        </w:rPr>
        <w:t>,</w:t>
      </w:r>
      <w:r w:rsidRPr="00153B57">
        <w:rPr>
          <w:rFonts w:ascii="Arial" w:hAnsi="Arial" w:cs="Arial"/>
          <w:sz w:val="20"/>
          <w:szCs w:val="20"/>
        </w:rPr>
        <w:t xml:space="preserve"> Mozaffarian D. </w:t>
      </w:r>
      <w:r w:rsidRPr="00153B57">
        <w:rPr>
          <w:rFonts w:ascii="Arial" w:hAnsi="Arial" w:cs="Arial"/>
          <w:b/>
          <w:i/>
          <w:sz w:val="20"/>
          <w:szCs w:val="20"/>
        </w:rPr>
        <w:t>Physical Activity and Risk of Coronary Heart Disease and Stroke in Older Adults: Th</w:t>
      </w:r>
      <w:r w:rsidR="00705D8B" w:rsidRPr="00153B57">
        <w:rPr>
          <w:rFonts w:ascii="Arial" w:hAnsi="Arial" w:cs="Arial"/>
          <w:b/>
          <w:i/>
          <w:sz w:val="20"/>
          <w:szCs w:val="20"/>
        </w:rPr>
        <w:t>e Cardiovascular Health Study.</w:t>
      </w:r>
      <w:r w:rsidRPr="00153B57">
        <w:rPr>
          <w:rFonts w:ascii="Arial" w:hAnsi="Arial" w:cs="Arial"/>
          <w:sz w:val="20"/>
          <w:szCs w:val="20"/>
        </w:rPr>
        <w:t xml:space="preserve"> Circulation 2016 Jan 12</w:t>
      </w:r>
      <w:r w:rsidR="00705D8B" w:rsidRPr="00153B57">
        <w:rPr>
          <w:rFonts w:ascii="Arial" w:hAnsi="Arial" w:cs="Arial"/>
          <w:sz w:val="20"/>
          <w:szCs w:val="20"/>
        </w:rPr>
        <w:t>.</w:t>
      </w:r>
      <w:r w:rsidRPr="00153B57">
        <w:rPr>
          <w:rFonts w:ascii="Arial" w:hAnsi="Arial" w:cs="Arial"/>
          <w:sz w:val="20"/>
          <w:szCs w:val="20"/>
        </w:rPr>
        <w:t xml:space="preserve"> PM: 26538582.</w:t>
      </w:r>
      <w:r w:rsidR="00E71618" w:rsidRPr="00153B57">
        <w:rPr>
          <w:rFonts w:ascii="Arial" w:hAnsi="Arial" w:cs="Arial"/>
          <w:sz w:val="20"/>
          <w:szCs w:val="20"/>
        </w:rPr>
        <w:t xml:space="preserve"> PMC4814318</w:t>
      </w:r>
      <w:r w:rsidR="00FD1069">
        <w:rPr>
          <w:rFonts w:ascii="Arial" w:hAnsi="Arial" w:cs="Arial"/>
          <w:sz w:val="20"/>
          <w:szCs w:val="20"/>
        </w:rPr>
        <w:t>.</w:t>
      </w:r>
    </w:p>
    <w:p w14:paraId="2ABBE607" w14:textId="77777777" w:rsidR="007E4D41" w:rsidRPr="00153B57" w:rsidRDefault="007E4D41"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Spahillari</w:t>
      </w:r>
      <w:proofErr w:type="spellEnd"/>
      <w:r w:rsidRPr="00153B57">
        <w:rPr>
          <w:rFonts w:ascii="Arial" w:hAnsi="Arial" w:cs="Arial"/>
          <w:sz w:val="20"/>
          <w:szCs w:val="20"/>
        </w:rPr>
        <w:t xml:space="preserve"> A</w:t>
      </w:r>
      <w:r w:rsidR="008D3838" w:rsidRPr="00153B57">
        <w:rPr>
          <w:rFonts w:ascii="Arial" w:hAnsi="Arial" w:cs="Arial"/>
          <w:sz w:val="20"/>
          <w:szCs w:val="20"/>
        </w:rPr>
        <w:t>,</w:t>
      </w:r>
      <w:r w:rsidRPr="00153B57">
        <w:rPr>
          <w:rFonts w:ascii="Arial" w:hAnsi="Arial" w:cs="Arial"/>
          <w:sz w:val="20"/>
          <w:szCs w:val="20"/>
        </w:rPr>
        <w:t xml:space="preserve"> Mukamal KJ</w:t>
      </w:r>
      <w:r w:rsidR="008D3838" w:rsidRPr="00153B57">
        <w:rPr>
          <w:rFonts w:ascii="Arial" w:hAnsi="Arial" w:cs="Arial"/>
          <w:sz w:val="20"/>
          <w:szCs w:val="20"/>
        </w:rPr>
        <w:t>,</w:t>
      </w:r>
      <w:r w:rsidRPr="00153B57">
        <w:rPr>
          <w:rFonts w:ascii="Arial" w:hAnsi="Arial" w:cs="Arial"/>
          <w:sz w:val="20"/>
          <w:szCs w:val="20"/>
        </w:rPr>
        <w:t xml:space="preserve"> DeFilippi C</w:t>
      </w:r>
      <w:r w:rsidR="008D3838" w:rsidRPr="00153B57">
        <w:rPr>
          <w:rFonts w:ascii="Arial" w:hAnsi="Arial" w:cs="Arial"/>
          <w:sz w:val="20"/>
          <w:szCs w:val="20"/>
        </w:rPr>
        <w:t>,</w:t>
      </w:r>
      <w:r w:rsidRPr="00153B57">
        <w:rPr>
          <w:rFonts w:ascii="Arial" w:hAnsi="Arial" w:cs="Arial"/>
          <w:sz w:val="20"/>
          <w:szCs w:val="20"/>
        </w:rPr>
        <w:t xml:space="preserve"> Kizer JR</w:t>
      </w:r>
      <w:r w:rsidR="008D3838" w:rsidRPr="00153B57">
        <w:rPr>
          <w:rFonts w:ascii="Arial" w:hAnsi="Arial" w:cs="Arial"/>
          <w:sz w:val="20"/>
          <w:szCs w:val="20"/>
        </w:rPr>
        <w:t>,</w:t>
      </w:r>
      <w:r w:rsidRPr="00153B57">
        <w:rPr>
          <w:rFonts w:ascii="Arial" w:hAnsi="Arial" w:cs="Arial"/>
          <w:sz w:val="20"/>
          <w:szCs w:val="20"/>
        </w:rPr>
        <w:t xml:space="preserve"> Gottdiener JS</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Djoussé</w:t>
      </w:r>
      <w:proofErr w:type="spellEnd"/>
      <w:r w:rsidRPr="00153B57">
        <w:rPr>
          <w:rFonts w:ascii="Arial" w:hAnsi="Arial" w:cs="Arial"/>
          <w:sz w:val="20"/>
          <w:szCs w:val="20"/>
        </w:rPr>
        <w:t xml:space="preserve"> L</w:t>
      </w:r>
      <w:r w:rsidR="008D3838" w:rsidRPr="00153B57">
        <w:rPr>
          <w:rFonts w:ascii="Arial" w:hAnsi="Arial" w:cs="Arial"/>
          <w:sz w:val="20"/>
          <w:szCs w:val="20"/>
        </w:rPr>
        <w:t>,</w:t>
      </w:r>
      <w:r w:rsidRPr="00153B57">
        <w:rPr>
          <w:rFonts w:ascii="Arial" w:hAnsi="Arial" w:cs="Arial"/>
          <w:sz w:val="20"/>
          <w:szCs w:val="20"/>
        </w:rPr>
        <w:t xml:space="preserve"> Lyles MF</w:t>
      </w:r>
      <w:r w:rsidR="008D3838" w:rsidRPr="00153B57">
        <w:rPr>
          <w:rFonts w:ascii="Arial" w:hAnsi="Arial" w:cs="Arial"/>
          <w:sz w:val="20"/>
          <w:szCs w:val="20"/>
        </w:rPr>
        <w:t>,</w:t>
      </w:r>
      <w:r w:rsidRPr="00153B57">
        <w:rPr>
          <w:rFonts w:ascii="Arial" w:hAnsi="Arial" w:cs="Arial"/>
          <w:sz w:val="20"/>
          <w:szCs w:val="20"/>
        </w:rPr>
        <w:t xml:space="preserve"> Bartz TM</w:t>
      </w:r>
      <w:r w:rsidR="008D3838" w:rsidRPr="00153B57">
        <w:rPr>
          <w:rFonts w:ascii="Arial" w:hAnsi="Arial" w:cs="Arial"/>
          <w:sz w:val="20"/>
          <w:szCs w:val="20"/>
        </w:rPr>
        <w:t>,</w:t>
      </w:r>
      <w:r w:rsidRPr="00153B57">
        <w:rPr>
          <w:rFonts w:ascii="Arial" w:hAnsi="Arial" w:cs="Arial"/>
          <w:sz w:val="20"/>
          <w:szCs w:val="20"/>
        </w:rPr>
        <w:t xml:space="preserve"> Murthy VL</w:t>
      </w:r>
      <w:r w:rsidR="008D3838" w:rsidRPr="00153B57">
        <w:rPr>
          <w:rFonts w:ascii="Arial" w:hAnsi="Arial" w:cs="Arial"/>
          <w:sz w:val="20"/>
          <w:szCs w:val="20"/>
        </w:rPr>
        <w:t>,</w:t>
      </w:r>
      <w:r w:rsidRPr="00153B57">
        <w:rPr>
          <w:rFonts w:ascii="Arial" w:hAnsi="Arial" w:cs="Arial"/>
          <w:sz w:val="20"/>
          <w:szCs w:val="20"/>
        </w:rPr>
        <w:t xml:space="preserve"> Shah RV. </w:t>
      </w:r>
      <w:r w:rsidRPr="00153B57">
        <w:rPr>
          <w:rFonts w:ascii="Arial" w:hAnsi="Arial" w:cs="Arial"/>
          <w:b/>
          <w:i/>
          <w:sz w:val="20"/>
          <w:szCs w:val="20"/>
        </w:rPr>
        <w:t>The association of lean and fat mass with all-cause mortality in older adults: The Cardiovascular Health Study.</w:t>
      </w:r>
      <w:r w:rsidRPr="00153B57">
        <w:rPr>
          <w:rFonts w:ascii="Arial" w:hAnsi="Arial" w:cs="Arial"/>
          <w:sz w:val="20"/>
          <w:szCs w:val="20"/>
        </w:rPr>
        <w:t xml:space="preserve"> </w:t>
      </w:r>
      <w:proofErr w:type="spellStart"/>
      <w:r w:rsidRPr="00153B57">
        <w:rPr>
          <w:rFonts w:ascii="Arial" w:hAnsi="Arial" w:cs="Arial"/>
          <w:sz w:val="20"/>
          <w:szCs w:val="20"/>
        </w:rPr>
        <w:t>Nutr</w:t>
      </w:r>
      <w:proofErr w:type="spellEnd"/>
      <w:r w:rsidRPr="00153B57">
        <w:rPr>
          <w:rFonts w:ascii="Arial" w:hAnsi="Arial" w:cs="Arial"/>
          <w:sz w:val="20"/>
          <w:szCs w:val="20"/>
        </w:rPr>
        <w:t xml:space="preserve"> </w:t>
      </w:r>
      <w:proofErr w:type="spellStart"/>
      <w:r w:rsidRPr="00153B57">
        <w:rPr>
          <w:rFonts w:ascii="Arial" w:hAnsi="Arial" w:cs="Arial"/>
          <w:sz w:val="20"/>
          <w:szCs w:val="20"/>
        </w:rPr>
        <w:t>Metab</w:t>
      </w:r>
      <w:proofErr w:type="spellEnd"/>
      <w:r w:rsidRPr="00153B57">
        <w:rPr>
          <w:rFonts w:ascii="Arial" w:hAnsi="Arial" w:cs="Arial"/>
          <w:sz w:val="20"/>
          <w:szCs w:val="20"/>
        </w:rPr>
        <w:t xml:space="preserve"> Cardiovasc Dis 2016 </w:t>
      </w:r>
      <w:r w:rsidR="00E20C5A">
        <w:rPr>
          <w:rFonts w:ascii="Arial" w:hAnsi="Arial" w:cs="Arial"/>
          <w:sz w:val="20"/>
          <w:szCs w:val="20"/>
        </w:rPr>
        <w:t>Nov., Vol. 26, issue 11, pp. 1039-1047</w:t>
      </w:r>
      <w:r w:rsidR="00BB3648" w:rsidRPr="00153B57">
        <w:rPr>
          <w:rFonts w:ascii="Arial" w:hAnsi="Arial" w:cs="Arial"/>
          <w:sz w:val="20"/>
          <w:szCs w:val="20"/>
        </w:rPr>
        <w:t>.</w:t>
      </w:r>
      <w:r w:rsidRPr="00153B57">
        <w:rPr>
          <w:rFonts w:ascii="Arial" w:hAnsi="Arial" w:cs="Arial"/>
          <w:sz w:val="20"/>
          <w:szCs w:val="20"/>
        </w:rPr>
        <w:t xml:space="preserve"> PM: 27484755.</w:t>
      </w:r>
      <w:r w:rsidR="00992B0F" w:rsidRPr="00153B57">
        <w:rPr>
          <w:rFonts w:ascii="Arial" w:hAnsi="Arial" w:cs="Arial"/>
          <w:sz w:val="20"/>
          <w:szCs w:val="20"/>
        </w:rPr>
        <w:t xml:space="preserve"> </w:t>
      </w:r>
      <w:r w:rsidR="00E20C5A">
        <w:t>PMC5079822.</w:t>
      </w:r>
    </w:p>
    <w:p w14:paraId="05747446" w14:textId="77777777" w:rsidR="005E6E24" w:rsidRPr="00153B57" w:rsidRDefault="00705D8B"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Stahl</w:t>
      </w:r>
      <w:r w:rsidR="005E6E24" w:rsidRPr="00153B57">
        <w:rPr>
          <w:rFonts w:ascii="Arial" w:hAnsi="Arial" w:cs="Arial"/>
          <w:sz w:val="20"/>
          <w:szCs w:val="20"/>
        </w:rPr>
        <w:t xml:space="preserve"> ST</w:t>
      </w:r>
      <w:r w:rsidRPr="00153B57">
        <w:rPr>
          <w:rFonts w:ascii="Arial" w:hAnsi="Arial" w:cs="Arial"/>
          <w:sz w:val="20"/>
          <w:szCs w:val="20"/>
        </w:rPr>
        <w:t>,</w:t>
      </w:r>
      <w:r w:rsidR="005E6E24" w:rsidRPr="00153B57">
        <w:rPr>
          <w:rFonts w:ascii="Arial" w:hAnsi="Arial" w:cs="Arial"/>
          <w:sz w:val="20"/>
          <w:szCs w:val="20"/>
        </w:rPr>
        <w:t xml:space="preserve"> Arnold AM</w:t>
      </w:r>
      <w:r w:rsidRPr="00153B57">
        <w:rPr>
          <w:rFonts w:ascii="Arial" w:hAnsi="Arial" w:cs="Arial"/>
          <w:sz w:val="20"/>
          <w:szCs w:val="20"/>
        </w:rPr>
        <w:t>, Chen</w:t>
      </w:r>
      <w:r w:rsidR="005E6E24" w:rsidRPr="00153B57">
        <w:rPr>
          <w:rFonts w:ascii="Arial" w:hAnsi="Arial" w:cs="Arial"/>
          <w:sz w:val="20"/>
          <w:szCs w:val="20"/>
        </w:rPr>
        <w:t xml:space="preserve"> JY</w:t>
      </w:r>
      <w:r w:rsidRPr="00153B57">
        <w:rPr>
          <w:rFonts w:ascii="Arial" w:hAnsi="Arial" w:cs="Arial"/>
          <w:sz w:val="20"/>
          <w:szCs w:val="20"/>
        </w:rPr>
        <w:t>,</w:t>
      </w:r>
      <w:r w:rsidR="005E6E24" w:rsidRPr="00153B57">
        <w:rPr>
          <w:rFonts w:ascii="Arial" w:hAnsi="Arial" w:cs="Arial"/>
          <w:sz w:val="20"/>
          <w:szCs w:val="20"/>
        </w:rPr>
        <w:t xml:space="preserve"> Anderson S</w:t>
      </w:r>
      <w:r w:rsidRPr="00153B57">
        <w:rPr>
          <w:rFonts w:ascii="Arial" w:hAnsi="Arial" w:cs="Arial"/>
          <w:sz w:val="20"/>
          <w:szCs w:val="20"/>
        </w:rPr>
        <w:t>,</w:t>
      </w:r>
      <w:r w:rsidR="005E6E24" w:rsidRPr="00153B57">
        <w:rPr>
          <w:rFonts w:ascii="Arial" w:hAnsi="Arial" w:cs="Arial"/>
          <w:sz w:val="20"/>
          <w:szCs w:val="20"/>
        </w:rPr>
        <w:t xml:space="preserve"> Schulz R. </w:t>
      </w:r>
      <w:r w:rsidR="005E6E24" w:rsidRPr="00153B57">
        <w:rPr>
          <w:rFonts w:ascii="Arial" w:hAnsi="Arial" w:cs="Arial"/>
          <w:b/>
          <w:i/>
          <w:sz w:val="20"/>
          <w:szCs w:val="20"/>
        </w:rPr>
        <w:t>Mortality After Bereavement: The Role of Cardiovasc</w:t>
      </w:r>
      <w:r w:rsidRPr="00153B57">
        <w:rPr>
          <w:rFonts w:ascii="Arial" w:hAnsi="Arial" w:cs="Arial"/>
          <w:b/>
          <w:i/>
          <w:sz w:val="20"/>
          <w:szCs w:val="20"/>
        </w:rPr>
        <w:t>ular Disease and Depression.</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Psychosom</w:t>
      </w:r>
      <w:proofErr w:type="spellEnd"/>
      <w:r w:rsidR="005E6E24" w:rsidRPr="00153B57">
        <w:rPr>
          <w:rFonts w:ascii="Arial" w:hAnsi="Arial" w:cs="Arial"/>
          <w:sz w:val="20"/>
          <w:szCs w:val="20"/>
        </w:rPr>
        <w:t xml:space="preserve"> Med 2016 Feb 18</w:t>
      </w:r>
      <w:r w:rsidRPr="00153B57">
        <w:rPr>
          <w:rFonts w:ascii="Arial" w:hAnsi="Arial" w:cs="Arial"/>
          <w:sz w:val="20"/>
          <w:szCs w:val="20"/>
        </w:rPr>
        <w:t>.</w:t>
      </w:r>
      <w:r w:rsidR="005E6E24" w:rsidRPr="00153B57">
        <w:rPr>
          <w:rFonts w:ascii="Arial" w:hAnsi="Arial" w:cs="Arial"/>
          <w:sz w:val="20"/>
          <w:szCs w:val="20"/>
        </w:rPr>
        <w:t xml:space="preserve"> </w:t>
      </w:r>
      <w:r w:rsidR="007340C8">
        <w:rPr>
          <w:rFonts w:ascii="Arial" w:hAnsi="Arial" w:cs="Arial"/>
          <w:sz w:val="20"/>
          <w:szCs w:val="20"/>
        </w:rPr>
        <w:t xml:space="preserve">Vol. 78, issue 6, pp. 697-703. </w:t>
      </w:r>
      <w:r w:rsidR="005E6E24" w:rsidRPr="00153B57">
        <w:rPr>
          <w:rFonts w:ascii="Arial" w:hAnsi="Arial" w:cs="Arial"/>
          <w:sz w:val="20"/>
          <w:szCs w:val="20"/>
        </w:rPr>
        <w:t>PM: 26894326.</w:t>
      </w:r>
      <w:r w:rsidR="00E71618" w:rsidRPr="00153B57">
        <w:rPr>
          <w:rFonts w:ascii="Arial" w:hAnsi="Arial" w:cs="Arial"/>
          <w:sz w:val="20"/>
          <w:szCs w:val="20"/>
        </w:rPr>
        <w:t xml:space="preserve"> </w:t>
      </w:r>
      <w:r w:rsidR="00992B0F" w:rsidRPr="00153B57">
        <w:rPr>
          <w:rFonts w:ascii="Arial" w:hAnsi="Arial" w:cs="Arial"/>
          <w:sz w:val="20"/>
          <w:szCs w:val="20"/>
        </w:rPr>
        <w:t>PMC4927386</w:t>
      </w:r>
      <w:r w:rsidR="00E71618" w:rsidRPr="00153B57">
        <w:rPr>
          <w:rFonts w:ascii="Arial" w:hAnsi="Arial" w:cs="Arial"/>
          <w:sz w:val="20"/>
          <w:szCs w:val="20"/>
        </w:rPr>
        <w:t>.</w:t>
      </w:r>
    </w:p>
    <w:p w14:paraId="5F9D5577" w14:textId="77777777"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Sung Y</w:t>
      </w:r>
      <w:r w:rsidR="008D3838" w:rsidRPr="00153B57">
        <w:rPr>
          <w:rFonts w:ascii="Arial" w:hAnsi="Arial" w:cs="Arial"/>
          <w:sz w:val="20"/>
          <w:szCs w:val="20"/>
        </w:rPr>
        <w:t>J,</w:t>
      </w:r>
      <w:r w:rsidRPr="00153B57">
        <w:rPr>
          <w:rFonts w:ascii="Arial" w:hAnsi="Arial" w:cs="Arial"/>
          <w:sz w:val="20"/>
          <w:szCs w:val="20"/>
        </w:rPr>
        <w:t xml:space="preserve"> Winkler TW</w:t>
      </w:r>
      <w:r w:rsidR="008D3838" w:rsidRPr="00153B57">
        <w:rPr>
          <w:rFonts w:ascii="Arial" w:hAnsi="Arial" w:cs="Arial"/>
          <w:sz w:val="20"/>
          <w:szCs w:val="20"/>
        </w:rPr>
        <w:t>,</w:t>
      </w:r>
      <w:r w:rsidRPr="00153B57">
        <w:rPr>
          <w:rFonts w:ascii="Arial" w:hAnsi="Arial" w:cs="Arial"/>
          <w:sz w:val="20"/>
          <w:szCs w:val="20"/>
        </w:rPr>
        <w:t xml:space="preserve"> Manning AK</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Aschard</w:t>
      </w:r>
      <w:proofErr w:type="spellEnd"/>
      <w:r w:rsidRPr="00153B57">
        <w:rPr>
          <w:rFonts w:ascii="Arial" w:hAnsi="Arial" w:cs="Arial"/>
          <w:sz w:val="20"/>
          <w:szCs w:val="20"/>
        </w:rPr>
        <w:t xml:space="preserve"> H</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Gudnason</w:t>
      </w:r>
      <w:proofErr w:type="spellEnd"/>
      <w:r w:rsidRPr="00153B57">
        <w:rPr>
          <w:rFonts w:ascii="Arial" w:hAnsi="Arial" w:cs="Arial"/>
          <w:sz w:val="20"/>
          <w:szCs w:val="20"/>
        </w:rPr>
        <w:t xml:space="preserve"> V</w:t>
      </w:r>
      <w:r w:rsidR="008D3838" w:rsidRPr="00153B57">
        <w:rPr>
          <w:rFonts w:ascii="Arial" w:hAnsi="Arial" w:cs="Arial"/>
          <w:sz w:val="20"/>
          <w:szCs w:val="20"/>
        </w:rPr>
        <w:t>,</w:t>
      </w:r>
      <w:r w:rsidRPr="00153B57">
        <w:rPr>
          <w:rFonts w:ascii="Arial" w:hAnsi="Arial" w:cs="Arial"/>
          <w:sz w:val="20"/>
          <w:szCs w:val="20"/>
        </w:rPr>
        <w:t xml:space="preserve"> Harris TB</w:t>
      </w:r>
      <w:r w:rsidR="008D3838" w:rsidRPr="00153B57">
        <w:rPr>
          <w:rFonts w:ascii="Arial" w:hAnsi="Arial" w:cs="Arial"/>
          <w:sz w:val="20"/>
          <w:szCs w:val="20"/>
        </w:rPr>
        <w:t>,</w:t>
      </w:r>
      <w:r w:rsidRPr="00153B57">
        <w:rPr>
          <w:rFonts w:ascii="Arial" w:hAnsi="Arial" w:cs="Arial"/>
          <w:sz w:val="20"/>
          <w:szCs w:val="20"/>
        </w:rPr>
        <w:t xml:space="preserve"> Smith AV</w:t>
      </w:r>
      <w:r w:rsidR="008D3838" w:rsidRPr="00153B57">
        <w:rPr>
          <w:rFonts w:ascii="Arial" w:hAnsi="Arial" w:cs="Arial"/>
          <w:sz w:val="20"/>
          <w:szCs w:val="20"/>
        </w:rPr>
        <w:t>,</w:t>
      </w:r>
      <w:r w:rsidRPr="00153B57">
        <w:rPr>
          <w:rFonts w:ascii="Arial" w:hAnsi="Arial" w:cs="Arial"/>
          <w:sz w:val="20"/>
          <w:szCs w:val="20"/>
        </w:rPr>
        <w:t xml:space="preserve"> Boerwinkle E</w:t>
      </w:r>
      <w:r w:rsidR="008D3838" w:rsidRPr="00153B57">
        <w:rPr>
          <w:rFonts w:ascii="Arial" w:hAnsi="Arial" w:cs="Arial"/>
          <w:sz w:val="20"/>
          <w:szCs w:val="20"/>
        </w:rPr>
        <w:t>,</w:t>
      </w:r>
      <w:r w:rsidRPr="00153B57">
        <w:rPr>
          <w:rFonts w:ascii="Arial" w:hAnsi="Arial" w:cs="Arial"/>
          <w:sz w:val="20"/>
          <w:szCs w:val="20"/>
        </w:rPr>
        <w:t xml:space="preserve"> Brown MR</w:t>
      </w:r>
      <w:r w:rsidR="008D3838" w:rsidRPr="00153B57">
        <w:rPr>
          <w:rFonts w:ascii="Arial" w:hAnsi="Arial" w:cs="Arial"/>
          <w:sz w:val="20"/>
          <w:szCs w:val="20"/>
        </w:rPr>
        <w:t>,</w:t>
      </w:r>
      <w:r w:rsidRPr="00153B57">
        <w:rPr>
          <w:rFonts w:ascii="Arial" w:hAnsi="Arial" w:cs="Arial"/>
          <w:sz w:val="20"/>
          <w:szCs w:val="20"/>
        </w:rPr>
        <w:t xml:space="preserve"> Morrison AC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Fornage</w:t>
      </w:r>
      <w:proofErr w:type="spellEnd"/>
      <w:r w:rsidRPr="00153B57">
        <w:rPr>
          <w:rFonts w:ascii="Arial" w:hAnsi="Arial" w:cs="Arial"/>
          <w:sz w:val="20"/>
          <w:szCs w:val="20"/>
        </w:rPr>
        <w:t xml:space="preserve"> M</w:t>
      </w:r>
      <w:r w:rsidR="008D3838" w:rsidRPr="00153B57">
        <w:rPr>
          <w:rFonts w:ascii="Arial" w:hAnsi="Arial" w:cs="Arial"/>
          <w:sz w:val="20"/>
          <w:szCs w:val="20"/>
        </w:rPr>
        <w:t>,</w:t>
      </w:r>
      <w:r w:rsidRPr="00153B57">
        <w:rPr>
          <w:rFonts w:ascii="Arial" w:hAnsi="Arial" w:cs="Arial"/>
          <w:sz w:val="20"/>
          <w:szCs w:val="20"/>
        </w:rPr>
        <w:t xml:space="preserve"> Lin LA</w:t>
      </w:r>
      <w:r w:rsidR="008D3838" w:rsidRPr="00153B57">
        <w:rPr>
          <w:rFonts w:ascii="Arial" w:hAnsi="Arial" w:cs="Arial"/>
          <w:sz w:val="20"/>
          <w:szCs w:val="20"/>
        </w:rPr>
        <w:t>,</w:t>
      </w:r>
      <w:r w:rsidRPr="00153B57">
        <w:rPr>
          <w:rFonts w:ascii="Arial" w:hAnsi="Arial" w:cs="Arial"/>
          <w:sz w:val="20"/>
          <w:szCs w:val="20"/>
        </w:rPr>
        <w:t xml:space="preserve"> Richard M</w:t>
      </w:r>
      <w:r w:rsidR="008D3838" w:rsidRPr="00153B57">
        <w:rPr>
          <w:rFonts w:ascii="Arial" w:hAnsi="Arial" w:cs="Arial"/>
          <w:sz w:val="20"/>
          <w:szCs w:val="20"/>
        </w:rPr>
        <w:t>,</w:t>
      </w:r>
      <w:r w:rsidRPr="00153B57">
        <w:rPr>
          <w:rFonts w:ascii="Arial" w:hAnsi="Arial" w:cs="Arial"/>
          <w:sz w:val="20"/>
          <w:szCs w:val="20"/>
        </w:rPr>
        <w:t xml:space="preserve"> Bartz TM</w:t>
      </w:r>
      <w:r w:rsidR="008D3838" w:rsidRPr="00153B57">
        <w:rPr>
          <w:rFonts w:ascii="Arial" w:hAnsi="Arial" w:cs="Arial"/>
          <w:sz w:val="20"/>
          <w:szCs w:val="20"/>
        </w:rPr>
        <w:t>,</w:t>
      </w:r>
      <w:r w:rsidRPr="00153B57">
        <w:rPr>
          <w:rFonts w:ascii="Arial" w:hAnsi="Arial" w:cs="Arial"/>
          <w:sz w:val="20"/>
          <w:szCs w:val="20"/>
        </w:rPr>
        <w:t xml:space="preserve"> Psaty BM</w:t>
      </w:r>
      <w:r w:rsidR="008D3838" w:rsidRPr="00153B57">
        <w:rPr>
          <w:rFonts w:ascii="Arial" w:hAnsi="Arial" w:cs="Arial"/>
          <w:sz w:val="20"/>
          <w:szCs w:val="20"/>
        </w:rPr>
        <w:t>,</w:t>
      </w:r>
      <w:r w:rsidRPr="00153B57">
        <w:rPr>
          <w:rFonts w:ascii="Arial" w:hAnsi="Arial" w:cs="Arial"/>
          <w:sz w:val="20"/>
          <w:szCs w:val="20"/>
        </w:rPr>
        <w:t xml:space="preserve"> Hayward 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Polasek</w:t>
      </w:r>
      <w:proofErr w:type="spellEnd"/>
      <w:r w:rsidRPr="00153B57">
        <w:rPr>
          <w:rFonts w:ascii="Arial" w:hAnsi="Arial" w:cs="Arial"/>
          <w:sz w:val="20"/>
          <w:szCs w:val="20"/>
        </w:rPr>
        <w:t xml:space="preserve"> O</w:t>
      </w:r>
      <w:r w:rsidR="008D3838" w:rsidRPr="00153B57">
        <w:rPr>
          <w:rFonts w:ascii="Arial" w:hAnsi="Arial" w:cs="Arial"/>
          <w:sz w:val="20"/>
          <w:szCs w:val="20"/>
        </w:rPr>
        <w:t>,</w:t>
      </w:r>
      <w:r w:rsidRPr="00153B57">
        <w:rPr>
          <w:rFonts w:ascii="Arial" w:hAnsi="Arial" w:cs="Arial"/>
          <w:sz w:val="20"/>
          <w:szCs w:val="20"/>
        </w:rPr>
        <w:t xml:space="preserve"> Marten J</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Rudan</w:t>
      </w:r>
      <w:proofErr w:type="spellEnd"/>
      <w:r w:rsidRPr="00153B57">
        <w:rPr>
          <w:rFonts w:ascii="Arial" w:hAnsi="Arial" w:cs="Arial"/>
          <w:sz w:val="20"/>
          <w:szCs w:val="20"/>
        </w:rPr>
        <w:t xml:space="preserve"> I</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Feitosa</w:t>
      </w:r>
      <w:proofErr w:type="spellEnd"/>
      <w:r w:rsidRPr="00153B57">
        <w:rPr>
          <w:rFonts w:ascii="Arial" w:hAnsi="Arial" w:cs="Arial"/>
          <w:sz w:val="20"/>
          <w:szCs w:val="20"/>
        </w:rPr>
        <w:t xml:space="preserve"> MF</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Kraja</w:t>
      </w:r>
      <w:proofErr w:type="spellEnd"/>
      <w:r w:rsidRPr="00153B57">
        <w:rPr>
          <w:rFonts w:ascii="Arial" w:hAnsi="Arial" w:cs="Arial"/>
          <w:sz w:val="20"/>
          <w:szCs w:val="20"/>
        </w:rPr>
        <w:t xml:space="preserve"> AT</w:t>
      </w:r>
      <w:r w:rsidR="008D3838" w:rsidRPr="00153B57">
        <w:rPr>
          <w:rFonts w:ascii="Arial" w:hAnsi="Arial" w:cs="Arial"/>
          <w:sz w:val="20"/>
          <w:szCs w:val="20"/>
        </w:rPr>
        <w:t>,</w:t>
      </w:r>
      <w:r w:rsidRPr="00153B57">
        <w:rPr>
          <w:rFonts w:ascii="Arial" w:hAnsi="Arial" w:cs="Arial"/>
          <w:sz w:val="20"/>
          <w:szCs w:val="20"/>
        </w:rPr>
        <w:t xml:space="preserve"> Province MA</w:t>
      </w:r>
      <w:r w:rsidR="008D3838" w:rsidRPr="00153B57">
        <w:rPr>
          <w:rFonts w:ascii="Arial" w:hAnsi="Arial" w:cs="Arial"/>
          <w:sz w:val="20"/>
          <w:szCs w:val="20"/>
        </w:rPr>
        <w:t>,</w:t>
      </w:r>
      <w:r w:rsidRPr="00153B57">
        <w:rPr>
          <w:rFonts w:ascii="Arial" w:hAnsi="Arial" w:cs="Arial"/>
          <w:sz w:val="20"/>
          <w:szCs w:val="20"/>
        </w:rPr>
        <w:t xml:space="preserve"> Deng X</w:t>
      </w:r>
      <w:r w:rsidR="008D3838" w:rsidRPr="00153B57">
        <w:rPr>
          <w:rFonts w:ascii="Arial" w:hAnsi="Arial" w:cs="Arial"/>
          <w:sz w:val="20"/>
          <w:szCs w:val="20"/>
        </w:rPr>
        <w:t>,</w:t>
      </w:r>
      <w:r w:rsidRPr="00153B57">
        <w:rPr>
          <w:rFonts w:ascii="Arial" w:hAnsi="Arial" w:cs="Arial"/>
          <w:sz w:val="20"/>
          <w:szCs w:val="20"/>
        </w:rPr>
        <w:t xml:space="preserve"> Fisher VA</w:t>
      </w:r>
      <w:r w:rsidR="008D3838" w:rsidRPr="00153B57">
        <w:rPr>
          <w:rFonts w:ascii="Arial" w:hAnsi="Arial" w:cs="Arial"/>
          <w:sz w:val="20"/>
          <w:szCs w:val="20"/>
        </w:rPr>
        <w:t>,</w:t>
      </w:r>
      <w:r w:rsidRPr="00153B57">
        <w:rPr>
          <w:rFonts w:ascii="Arial" w:hAnsi="Arial" w:cs="Arial"/>
          <w:sz w:val="20"/>
          <w:szCs w:val="20"/>
        </w:rPr>
        <w:t xml:space="preserve"> Zhou Y</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Bielak</w:t>
      </w:r>
      <w:proofErr w:type="spellEnd"/>
      <w:r w:rsidRPr="00153B57">
        <w:rPr>
          <w:rFonts w:ascii="Arial" w:hAnsi="Arial" w:cs="Arial"/>
          <w:sz w:val="20"/>
          <w:szCs w:val="20"/>
        </w:rPr>
        <w:t xml:space="preserve"> LF</w:t>
      </w:r>
      <w:r w:rsidR="008D3838" w:rsidRPr="00153B57">
        <w:rPr>
          <w:rFonts w:ascii="Arial" w:hAnsi="Arial" w:cs="Arial"/>
          <w:sz w:val="20"/>
          <w:szCs w:val="20"/>
        </w:rPr>
        <w:t>,</w:t>
      </w:r>
      <w:r w:rsidRPr="00153B57">
        <w:rPr>
          <w:rFonts w:ascii="Arial" w:hAnsi="Arial" w:cs="Arial"/>
          <w:sz w:val="20"/>
          <w:szCs w:val="20"/>
        </w:rPr>
        <w:t xml:space="preserve"> Smith J</w:t>
      </w:r>
      <w:r w:rsidR="008D3838" w:rsidRPr="00153B57">
        <w:rPr>
          <w:rFonts w:ascii="Arial" w:hAnsi="Arial" w:cs="Arial"/>
          <w:sz w:val="20"/>
          <w:szCs w:val="20"/>
        </w:rPr>
        <w:t>,</w:t>
      </w:r>
      <w:r w:rsidRPr="00153B57">
        <w:rPr>
          <w:rFonts w:ascii="Arial" w:hAnsi="Arial" w:cs="Arial"/>
          <w:sz w:val="20"/>
          <w:szCs w:val="20"/>
        </w:rPr>
        <w:t xml:space="preserve"> Huffman JE</w:t>
      </w:r>
      <w:r w:rsidR="008D3838" w:rsidRPr="00153B57">
        <w:rPr>
          <w:rFonts w:ascii="Arial" w:hAnsi="Arial" w:cs="Arial"/>
          <w:sz w:val="20"/>
          <w:szCs w:val="20"/>
        </w:rPr>
        <w:t>,</w:t>
      </w:r>
      <w:r w:rsidRPr="00153B57">
        <w:rPr>
          <w:rFonts w:ascii="Arial" w:hAnsi="Arial" w:cs="Arial"/>
          <w:sz w:val="20"/>
          <w:szCs w:val="20"/>
        </w:rPr>
        <w:t xml:space="preserve"> Padmanabhan S</w:t>
      </w:r>
      <w:r w:rsidR="008D3838" w:rsidRPr="00153B57">
        <w:rPr>
          <w:rFonts w:ascii="Arial" w:hAnsi="Arial" w:cs="Arial"/>
          <w:sz w:val="20"/>
          <w:szCs w:val="20"/>
        </w:rPr>
        <w:t>,</w:t>
      </w:r>
      <w:r w:rsidRPr="00153B57">
        <w:rPr>
          <w:rFonts w:ascii="Arial" w:hAnsi="Arial" w:cs="Arial"/>
          <w:sz w:val="20"/>
          <w:szCs w:val="20"/>
        </w:rPr>
        <w:t xml:space="preserve"> Smith BH</w:t>
      </w:r>
      <w:r w:rsidR="008D3838" w:rsidRPr="00153B57">
        <w:rPr>
          <w:rFonts w:ascii="Arial" w:hAnsi="Arial" w:cs="Arial"/>
          <w:sz w:val="20"/>
          <w:szCs w:val="20"/>
        </w:rPr>
        <w:t>,</w:t>
      </w:r>
      <w:r w:rsidRPr="00153B57">
        <w:rPr>
          <w:rFonts w:ascii="Arial" w:hAnsi="Arial" w:cs="Arial"/>
          <w:sz w:val="20"/>
          <w:szCs w:val="20"/>
        </w:rPr>
        <w:t xml:space="preserve"> Ding J</w:t>
      </w:r>
      <w:r w:rsidR="008D3838" w:rsidRPr="00153B57">
        <w:rPr>
          <w:rFonts w:ascii="Arial" w:hAnsi="Arial" w:cs="Arial"/>
          <w:sz w:val="20"/>
          <w:szCs w:val="20"/>
        </w:rPr>
        <w:t>,</w:t>
      </w:r>
      <w:r w:rsidRPr="00153B57">
        <w:rPr>
          <w:rFonts w:ascii="Arial" w:hAnsi="Arial" w:cs="Arial"/>
          <w:sz w:val="20"/>
          <w:szCs w:val="20"/>
        </w:rPr>
        <w:t xml:space="preserve"> Liu Y</w:t>
      </w:r>
      <w:r w:rsidR="008D3838" w:rsidRPr="00153B57">
        <w:rPr>
          <w:rFonts w:ascii="Arial" w:hAnsi="Arial" w:cs="Arial"/>
          <w:sz w:val="20"/>
          <w:szCs w:val="20"/>
        </w:rPr>
        <w:t>,</w:t>
      </w:r>
      <w:r w:rsidRPr="00153B57">
        <w:rPr>
          <w:rFonts w:ascii="Arial" w:hAnsi="Arial" w:cs="Arial"/>
          <w:sz w:val="20"/>
          <w:szCs w:val="20"/>
        </w:rPr>
        <w:t xml:space="preserve"> Lohman </w:t>
      </w:r>
      <w:r w:rsidR="008D3838" w:rsidRPr="00153B57">
        <w:rPr>
          <w:rFonts w:ascii="Arial" w:hAnsi="Arial" w:cs="Arial"/>
          <w:sz w:val="20"/>
          <w:szCs w:val="20"/>
        </w:rPr>
        <w:t>K,</w:t>
      </w:r>
      <w:r w:rsidRPr="00153B57">
        <w:rPr>
          <w:rFonts w:ascii="Arial" w:hAnsi="Arial" w:cs="Arial"/>
          <w:sz w:val="20"/>
          <w:szCs w:val="20"/>
        </w:rPr>
        <w:t xml:space="preserve"> Bouchard 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Rankinen</w:t>
      </w:r>
      <w:proofErr w:type="spellEnd"/>
      <w:r w:rsidRPr="00153B57">
        <w:rPr>
          <w:rFonts w:ascii="Arial" w:hAnsi="Arial" w:cs="Arial"/>
          <w:sz w:val="20"/>
          <w:szCs w:val="20"/>
        </w:rPr>
        <w:t xml:space="preserve"> T</w:t>
      </w:r>
      <w:r w:rsidR="008D3838" w:rsidRPr="00153B57">
        <w:rPr>
          <w:rFonts w:ascii="Arial" w:hAnsi="Arial" w:cs="Arial"/>
          <w:sz w:val="20"/>
          <w:szCs w:val="20"/>
        </w:rPr>
        <w:t>,</w:t>
      </w:r>
      <w:r w:rsidRPr="00153B57">
        <w:rPr>
          <w:rFonts w:ascii="Arial" w:hAnsi="Arial" w:cs="Arial"/>
          <w:sz w:val="20"/>
          <w:szCs w:val="20"/>
        </w:rPr>
        <w:t xml:space="preserve"> Rice TK</w:t>
      </w:r>
      <w:r w:rsidR="008D3838" w:rsidRPr="00153B57">
        <w:rPr>
          <w:rFonts w:ascii="Arial" w:hAnsi="Arial" w:cs="Arial"/>
          <w:sz w:val="20"/>
          <w:szCs w:val="20"/>
        </w:rPr>
        <w:t>,</w:t>
      </w:r>
      <w:r w:rsidRPr="00153B57">
        <w:rPr>
          <w:rFonts w:ascii="Arial" w:hAnsi="Arial" w:cs="Arial"/>
          <w:sz w:val="20"/>
          <w:szCs w:val="20"/>
        </w:rPr>
        <w:t xml:space="preserve"> Arnett D</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Schwander</w:t>
      </w:r>
      <w:proofErr w:type="spellEnd"/>
      <w:r w:rsidRPr="00153B57">
        <w:rPr>
          <w:rFonts w:ascii="Arial" w:hAnsi="Arial" w:cs="Arial"/>
          <w:sz w:val="20"/>
          <w:szCs w:val="20"/>
        </w:rPr>
        <w:t xml:space="preserve"> K</w:t>
      </w:r>
      <w:r w:rsidR="008D3838" w:rsidRPr="00153B57">
        <w:rPr>
          <w:rFonts w:ascii="Arial" w:hAnsi="Arial" w:cs="Arial"/>
          <w:sz w:val="20"/>
          <w:szCs w:val="20"/>
        </w:rPr>
        <w:t>,</w:t>
      </w:r>
      <w:r w:rsidRPr="00153B57">
        <w:rPr>
          <w:rFonts w:ascii="Arial" w:hAnsi="Arial" w:cs="Arial"/>
          <w:sz w:val="20"/>
          <w:szCs w:val="20"/>
        </w:rPr>
        <w:t xml:space="preserve"> Guo X</w:t>
      </w:r>
      <w:r w:rsidR="008D3838" w:rsidRPr="00153B57">
        <w:rPr>
          <w:rFonts w:ascii="Arial" w:hAnsi="Arial" w:cs="Arial"/>
          <w:sz w:val="20"/>
          <w:szCs w:val="20"/>
        </w:rPr>
        <w:t>,</w:t>
      </w:r>
      <w:r w:rsidRPr="00153B57">
        <w:rPr>
          <w:rFonts w:ascii="Arial" w:hAnsi="Arial" w:cs="Arial"/>
          <w:sz w:val="20"/>
          <w:szCs w:val="20"/>
        </w:rPr>
        <w:t xml:space="preserve"> Palmas W</w:t>
      </w:r>
      <w:r w:rsidR="008D3838" w:rsidRPr="00153B57">
        <w:rPr>
          <w:rFonts w:ascii="Arial" w:hAnsi="Arial" w:cs="Arial"/>
          <w:sz w:val="20"/>
          <w:szCs w:val="20"/>
        </w:rPr>
        <w:t>,</w:t>
      </w:r>
      <w:r w:rsidRPr="00153B57">
        <w:rPr>
          <w:rFonts w:ascii="Arial" w:hAnsi="Arial" w:cs="Arial"/>
          <w:sz w:val="20"/>
          <w:szCs w:val="20"/>
        </w:rPr>
        <w:t xml:space="preserve"> Rotter JI</w:t>
      </w:r>
      <w:r w:rsidR="008D3838" w:rsidRPr="00153B57">
        <w:rPr>
          <w:rFonts w:ascii="Arial" w:hAnsi="Arial" w:cs="Arial"/>
          <w:sz w:val="20"/>
          <w:szCs w:val="20"/>
        </w:rPr>
        <w:t>,</w:t>
      </w:r>
      <w:r w:rsidRPr="00153B57">
        <w:rPr>
          <w:rFonts w:ascii="Arial" w:hAnsi="Arial" w:cs="Arial"/>
          <w:sz w:val="20"/>
          <w:szCs w:val="20"/>
        </w:rPr>
        <w:t xml:space="preserve"> Alfred T</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Bottinger</w:t>
      </w:r>
      <w:proofErr w:type="spellEnd"/>
      <w:r w:rsidRPr="00153B57">
        <w:rPr>
          <w:rFonts w:ascii="Arial" w:hAnsi="Arial" w:cs="Arial"/>
          <w:sz w:val="20"/>
          <w:szCs w:val="20"/>
        </w:rPr>
        <w:t xml:space="preserve"> EP</w:t>
      </w:r>
      <w:r w:rsidR="008D3838" w:rsidRPr="00153B57">
        <w:rPr>
          <w:rFonts w:ascii="Arial" w:hAnsi="Arial" w:cs="Arial"/>
          <w:sz w:val="20"/>
          <w:szCs w:val="20"/>
        </w:rPr>
        <w:t>,</w:t>
      </w:r>
      <w:r w:rsidRPr="00153B57">
        <w:rPr>
          <w:rFonts w:ascii="Arial" w:hAnsi="Arial" w:cs="Arial"/>
          <w:sz w:val="20"/>
          <w:szCs w:val="20"/>
        </w:rPr>
        <w:t xml:space="preserve"> Loos RJF</w:t>
      </w:r>
      <w:r w:rsidR="008D3838" w:rsidRPr="00153B57">
        <w:rPr>
          <w:rFonts w:ascii="Arial" w:hAnsi="Arial" w:cs="Arial"/>
          <w:sz w:val="20"/>
          <w:szCs w:val="20"/>
        </w:rPr>
        <w:t>,</w:t>
      </w:r>
      <w:r w:rsidRPr="00153B57">
        <w:rPr>
          <w:rFonts w:ascii="Arial" w:hAnsi="Arial" w:cs="Arial"/>
          <w:sz w:val="20"/>
          <w:szCs w:val="20"/>
        </w:rPr>
        <w:t xml:space="preserve"> Amin N</w:t>
      </w:r>
      <w:r w:rsidR="008D3838" w:rsidRPr="00153B57">
        <w:rPr>
          <w:rFonts w:ascii="Arial" w:hAnsi="Arial" w:cs="Arial"/>
          <w:sz w:val="20"/>
          <w:szCs w:val="20"/>
        </w:rPr>
        <w:t>,</w:t>
      </w:r>
      <w:r w:rsidRPr="00153B57">
        <w:rPr>
          <w:rFonts w:ascii="Arial" w:hAnsi="Arial" w:cs="Arial"/>
          <w:sz w:val="20"/>
          <w:szCs w:val="20"/>
        </w:rPr>
        <w:t xml:space="preserve"> Franco OH</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Vojinovic</w:t>
      </w:r>
      <w:proofErr w:type="spellEnd"/>
      <w:r w:rsidRPr="00153B57">
        <w:rPr>
          <w:rFonts w:ascii="Arial" w:hAnsi="Arial" w:cs="Arial"/>
          <w:sz w:val="20"/>
          <w:szCs w:val="20"/>
        </w:rPr>
        <w:t xml:space="preserve"> D</w:t>
      </w:r>
      <w:r w:rsidR="008D3838" w:rsidRPr="00153B57">
        <w:rPr>
          <w:rFonts w:ascii="Arial" w:hAnsi="Arial" w:cs="Arial"/>
          <w:sz w:val="20"/>
          <w:szCs w:val="20"/>
        </w:rPr>
        <w:t>,</w:t>
      </w:r>
      <w:r w:rsidRPr="00153B57">
        <w:rPr>
          <w:rFonts w:ascii="Arial" w:hAnsi="Arial" w:cs="Arial"/>
          <w:sz w:val="20"/>
          <w:szCs w:val="20"/>
        </w:rPr>
        <w:t xml:space="preserve"> Chasman DI</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PM</w:t>
      </w:r>
      <w:r w:rsidR="008D3838" w:rsidRPr="00153B57">
        <w:rPr>
          <w:rFonts w:ascii="Arial" w:hAnsi="Arial" w:cs="Arial"/>
          <w:sz w:val="20"/>
          <w:szCs w:val="20"/>
        </w:rPr>
        <w:t>, Rose</w:t>
      </w:r>
      <w:r w:rsidRPr="00153B57">
        <w:rPr>
          <w:rFonts w:ascii="Arial" w:hAnsi="Arial" w:cs="Arial"/>
          <w:sz w:val="20"/>
          <w:szCs w:val="20"/>
        </w:rPr>
        <w:t xml:space="preserve"> LM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w:t>
      </w:r>
      <w:r w:rsidR="008D3838" w:rsidRPr="00153B57">
        <w:rPr>
          <w:rFonts w:ascii="Arial" w:hAnsi="Arial" w:cs="Arial"/>
          <w:sz w:val="20"/>
          <w:szCs w:val="20"/>
        </w:rPr>
        <w:t>,</w:t>
      </w:r>
      <w:r w:rsidRPr="00153B57">
        <w:rPr>
          <w:rFonts w:ascii="Arial" w:hAnsi="Arial" w:cs="Arial"/>
          <w:sz w:val="20"/>
          <w:szCs w:val="20"/>
        </w:rPr>
        <w:t xml:space="preserve"> Zhu X</w:t>
      </w:r>
      <w:r w:rsidR="008D3838" w:rsidRPr="00153B57">
        <w:rPr>
          <w:rFonts w:ascii="Arial" w:hAnsi="Arial" w:cs="Arial"/>
          <w:sz w:val="20"/>
          <w:szCs w:val="20"/>
        </w:rPr>
        <w:t>,</w:t>
      </w:r>
      <w:r w:rsidRPr="00153B57">
        <w:rPr>
          <w:rFonts w:ascii="Arial" w:hAnsi="Arial" w:cs="Arial"/>
          <w:sz w:val="20"/>
          <w:szCs w:val="20"/>
        </w:rPr>
        <w:t xml:space="preserve"> Rice K</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Borecki</w:t>
      </w:r>
      <w:proofErr w:type="spellEnd"/>
      <w:r w:rsidRPr="00153B57">
        <w:rPr>
          <w:rFonts w:ascii="Arial" w:hAnsi="Arial" w:cs="Arial"/>
          <w:sz w:val="20"/>
          <w:szCs w:val="20"/>
        </w:rPr>
        <w:t xml:space="preserve"> IB</w:t>
      </w:r>
      <w:r w:rsidR="008D3838" w:rsidRPr="00153B57">
        <w:rPr>
          <w:rFonts w:ascii="Arial" w:hAnsi="Arial" w:cs="Arial"/>
          <w:sz w:val="20"/>
          <w:szCs w:val="20"/>
        </w:rPr>
        <w:t>,</w:t>
      </w:r>
      <w:r w:rsidRPr="00153B57">
        <w:rPr>
          <w:rFonts w:ascii="Arial" w:hAnsi="Arial" w:cs="Arial"/>
          <w:sz w:val="20"/>
          <w:szCs w:val="20"/>
        </w:rPr>
        <w:t xml:space="preserve"> Rao DC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Gauderman</w:t>
      </w:r>
      <w:proofErr w:type="spellEnd"/>
      <w:r w:rsidRPr="00153B57">
        <w:rPr>
          <w:rFonts w:ascii="Arial" w:hAnsi="Arial" w:cs="Arial"/>
          <w:sz w:val="20"/>
          <w:szCs w:val="20"/>
        </w:rPr>
        <w:t xml:space="preserve"> J</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Cupples</w:t>
      </w:r>
      <w:proofErr w:type="spellEnd"/>
      <w:r w:rsidRPr="00153B57">
        <w:rPr>
          <w:rFonts w:ascii="Arial" w:hAnsi="Arial" w:cs="Arial"/>
          <w:sz w:val="20"/>
          <w:szCs w:val="20"/>
        </w:rPr>
        <w:t xml:space="preserve"> AL. </w:t>
      </w:r>
      <w:r w:rsidRPr="00153B57">
        <w:rPr>
          <w:rFonts w:ascii="Arial" w:hAnsi="Arial" w:cs="Arial"/>
          <w:b/>
          <w:i/>
          <w:sz w:val="20"/>
          <w:szCs w:val="20"/>
        </w:rPr>
        <w:t>An Empirical Comparison of Joint and Stratified Frameworks for Studying G × E Interactions: Systolic Blood Pressure and Smoking in the CHARGE Gene-Lifestyle Interactions Working Group.</w:t>
      </w:r>
      <w:r w:rsidRPr="00153B57">
        <w:rPr>
          <w:rFonts w:ascii="Arial" w:hAnsi="Arial" w:cs="Arial"/>
          <w:sz w:val="20"/>
          <w:szCs w:val="20"/>
        </w:rPr>
        <w:t xml:space="preserve"> </w:t>
      </w:r>
      <w:r w:rsidR="00BB3648" w:rsidRPr="00153B57">
        <w:rPr>
          <w:rFonts w:ascii="Arial" w:hAnsi="Arial" w:cs="Arial"/>
          <w:sz w:val="20"/>
          <w:szCs w:val="20"/>
        </w:rPr>
        <w:t xml:space="preserve">Genet. Epidemiol. 2016 Jul. </w:t>
      </w:r>
      <w:r w:rsidRPr="00153B57">
        <w:rPr>
          <w:rFonts w:ascii="Arial" w:hAnsi="Arial" w:cs="Arial"/>
          <w:sz w:val="20"/>
          <w:szCs w:val="20"/>
        </w:rPr>
        <w:t xml:space="preserve">PM: 27230302. </w:t>
      </w:r>
      <w:r w:rsidR="00FD1069" w:rsidRPr="00153B57">
        <w:rPr>
          <w:rFonts w:ascii="Arial" w:hAnsi="Arial" w:cs="Arial"/>
          <w:sz w:val="20"/>
          <w:szCs w:val="20"/>
        </w:rPr>
        <w:t>PMC4911246.</w:t>
      </w:r>
    </w:p>
    <w:p w14:paraId="31E4A8FC" w14:textId="77777777" w:rsidR="00FD1069" w:rsidRDefault="008D3838"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Tajuddin</w:t>
      </w:r>
      <w:r w:rsidR="007E4D41" w:rsidRPr="00153B57">
        <w:rPr>
          <w:rFonts w:ascii="Arial" w:hAnsi="Arial" w:cs="Arial"/>
          <w:sz w:val="20"/>
          <w:szCs w:val="20"/>
        </w:rPr>
        <w:t xml:space="preserve"> SM</w:t>
      </w:r>
      <w:r w:rsidRPr="00153B57">
        <w:rPr>
          <w:rFonts w:ascii="Arial" w:hAnsi="Arial" w:cs="Arial"/>
          <w:sz w:val="20"/>
          <w:szCs w:val="20"/>
        </w:rPr>
        <w:t>,</w:t>
      </w:r>
      <w:r w:rsidR="007E4D41" w:rsidRPr="00153B57">
        <w:rPr>
          <w:rFonts w:ascii="Arial" w:hAnsi="Arial" w:cs="Arial"/>
          <w:sz w:val="20"/>
          <w:szCs w:val="20"/>
        </w:rPr>
        <w:t xml:space="preserve"> Schick UM</w:t>
      </w:r>
      <w:r w:rsidRPr="00153B57">
        <w:rPr>
          <w:rFonts w:ascii="Arial" w:hAnsi="Arial" w:cs="Arial"/>
          <w:sz w:val="20"/>
          <w:szCs w:val="20"/>
        </w:rPr>
        <w:t>,</w:t>
      </w:r>
      <w:r w:rsidR="007E4D41" w:rsidRPr="00153B57">
        <w:rPr>
          <w:rFonts w:ascii="Arial" w:hAnsi="Arial" w:cs="Arial"/>
          <w:sz w:val="20"/>
          <w:szCs w:val="20"/>
        </w:rPr>
        <w:t xml:space="preserve"> Eicher JD</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Chami</w:t>
      </w:r>
      <w:proofErr w:type="spellEnd"/>
      <w:r w:rsidR="007E4D41" w:rsidRPr="00153B57">
        <w:rPr>
          <w:rFonts w:ascii="Arial" w:hAnsi="Arial" w:cs="Arial"/>
          <w:sz w:val="20"/>
          <w:szCs w:val="20"/>
        </w:rPr>
        <w:t xml:space="preserve"> N</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Giri</w:t>
      </w:r>
      <w:proofErr w:type="spellEnd"/>
      <w:r w:rsidR="007E4D41" w:rsidRPr="00153B57">
        <w:rPr>
          <w:rFonts w:ascii="Arial" w:hAnsi="Arial" w:cs="Arial"/>
          <w:sz w:val="20"/>
          <w:szCs w:val="20"/>
        </w:rPr>
        <w:t xml:space="preserve"> A</w:t>
      </w:r>
      <w:r w:rsidRPr="00153B57">
        <w:rPr>
          <w:rFonts w:ascii="Arial" w:hAnsi="Arial" w:cs="Arial"/>
          <w:sz w:val="20"/>
          <w:szCs w:val="20"/>
        </w:rPr>
        <w:t>,</w:t>
      </w:r>
      <w:r w:rsidR="007E4D41" w:rsidRPr="00153B57">
        <w:rPr>
          <w:rFonts w:ascii="Arial" w:hAnsi="Arial" w:cs="Arial"/>
          <w:sz w:val="20"/>
          <w:szCs w:val="20"/>
        </w:rPr>
        <w:t xml:space="preserve"> Brody JA</w:t>
      </w:r>
      <w:r w:rsidRPr="00153B57">
        <w:rPr>
          <w:rFonts w:ascii="Arial" w:hAnsi="Arial" w:cs="Arial"/>
          <w:sz w:val="20"/>
          <w:szCs w:val="20"/>
        </w:rPr>
        <w:t>, Hill</w:t>
      </w:r>
      <w:r w:rsidR="007E4D41" w:rsidRPr="00153B57">
        <w:rPr>
          <w:rFonts w:ascii="Arial" w:hAnsi="Arial" w:cs="Arial"/>
          <w:sz w:val="20"/>
          <w:szCs w:val="20"/>
        </w:rPr>
        <w:t xml:space="preserve"> D</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Kacprowski</w:t>
      </w:r>
      <w:proofErr w:type="spellEnd"/>
      <w:r w:rsidR="007E4D41" w:rsidRPr="00153B57">
        <w:rPr>
          <w:rFonts w:ascii="Arial" w:hAnsi="Arial" w:cs="Arial"/>
          <w:sz w:val="20"/>
          <w:szCs w:val="20"/>
        </w:rPr>
        <w:t xml:space="preserve"> T</w:t>
      </w:r>
      <w:r w:rsidRPr="00153B57">
        <w:rPr>
          <w:rFonts w:ascii="Arial" w:hAnsi="Arial" w:cs="Arial"/>
          <w:sz w:val="20"/>
          <w:szCs w:val="20"/>
        </w:rPr>
        <w:t>,</w:t>
      </w:r>
      <w:r w:rsidR="007E4D41" w:rsidRPr="00153B57">
        <w:rPr>
          <w:rFonts w:ascii="Arial" w:hAnsi="Arial" w:cs="Arial"/>
          <w:sz w:val="20"/>
          <w:szCs w:val="20"/>
        </w:rPr>
        <w:t xml:space="preserve"> Li J</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Lyytikäinen</w:t>
      </w:r>
      <w:proofErr w:type="spellEnd"/>
      <w:r w:rsidR="007E4D41" w:rsidRPr="00153B57">
        <w:rPr>
          <w:rFonts w:ascii="Arial" w:hAnsi="Arial" w:cs="Arial"/>
          <w:sz w:val="20"/>
          <w:szCs w:val="20"/>
        </w:rPr>
        <w:t xml:space="preserve"> LP</w:t>
      </w:r>
      <w:r w:rsidRPr="00153B57">
        <w:rPr>
          <w:rFonts w:ascii="Arial" w:hAnsi="Arial" w:cs="Arial"/>
          <w:sz w:val="20"/>
          <w:szCs w:val="20"/>
        </w:rPr>
        <w:t>,</w:t>
      </w:r>
      <w:r w:rsidR="007E4D41" w:rsidRPr="00153B57">
        <w:rPr>
          <w:rFonts w:ascii="Arial" w:hAnsi="Arial" w:cs="Arial"/>
          <w:sz w:val="20"/>
          <w:szCs w:val="20"/>
        </w:rPr>
        <w:t xml:space="preserve"> Manichaikul A</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Mihailov</w:t>
      </w:r>
      <w:proofErr w:type="spellEnd"/>
      <w:r w:rsidR="007E4D41" w:rsidRPr="00153B57">
        <w:rPr>
          <w:rFonts w:ascii="Arial" w:hAnsi="Arial" w:cs="Arial"/>
          <w:sz w:val="20"/>
          <w:szCs w:val="20"/>
        </w:rPr>
        <w:t xml:space="preserve"> E</w:t>
      </w:r>
      <w:r w:rsidRPr="00153B57">
        <w:rPr>
          <w:rFonts w:ascii="Arial" w:hAnsi="Arial" w:cs="Arial"/>
          <w:sz w:val="20"/>
          <w:szCs w:val="20"/>
        </w:rPr>
        <w:t>,</w:t>
      </w:r>
      <w:r w:rsidR="007E4D41" w:rsidRPr="00153B57">
        <w:rPr>
          <w:rFonts w:ascii="Arial" w:hAnsi="Arial" w:cs="Arial"/>
          <w:sz w:val="20"/>
          <w:szCs w:val="20"/>
        </w:rPr>
        <w:t xml:space="preserve"> O'Donoghue ML</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Pankratz</w:t>
      </w:r>
      <w:proofErr w:type="spellEnd"/>
      <w:r w:rsidR="007E4D41" w:rsidRPr="00153B57">
        <w:rPr>
          <w:rFonts w:ascii="Arial" w:hAnsi="Arial" w:cs="Arial"/>
          <w:sz w:val="20"/>
          <w:szCs w:val="20"/>
        </w:rPr>
        <w:t xml:space="preserve"> N</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Pazoki</w:t>
      </w:r>
      <w:proofErr w:type="spellEnd"/>
      <w:r w:rsidR="007E4D41" w:rsidRPr="00153B57">
        <w:rPr>
          <w:rFonts w:ascii="Arial" w:hAnsi="Arial" w:cs="Arial"/>
          <w:sz w:val="20"/>
          <w:szCs w:val="20"/>
        </w:rPr>
        <w:t xml:space="preserve"> R</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Polfus</w:t>
      </w:r>
      <w:proofErr w:type="spellEnd"/>
      <w:r w:rsidR="007E4D41" w:rsidRPr="00153B57">
        <w:rPr>
          <w:rFonts w:ascii="Arial" w:hAnsi="Arial" w:cs="Arial"/>
          <w:sz w:val="20"/>
          <w:szCs w:val="20"/>
        </w:rPr>
        <w:t xml:space="preserve"> LM</w:t>
      </w:r>
      <w:r w:rsidRPr="00153B57">
        <w:rPr>
          <w:rFonts w:ascii="Arial" w:hAnsi="Arial" w:cs="Arial"/>
          <w:sz w:val="20"/>
          <w:szCs w:val="20"/>
        </w:rPr>
        <w:t>,</w:t>
      </w:r>
      <w:r w:rsidR="007E4D41" w:rsidRPr="00153B57">
        <w:rPr>
          <w:rFonts w:ascii="Arial" w:hAnsi="Arial" w:cs="Arial"/>
          <w:sz w:val="20"/>
          <w:szCs w:val="20"/>
        </w:rPr>
        <w:t xml:space="preserve"> Smith AV</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Schurmann</w:t>
      </w:r>
      <w:proofErr w:type="spellEnd"/>
      <w:r w:rsidR="007E4D41" w:rsidRPr="00153B57">
        <w:rPr>
          <w:rFonts w:ascii="Arial" w:hAnsi="Arial" w:cs="Arial"/>
          <w:sz w:val="20"/>
          <w:szCs w:val="20"/>
        </w:rPr>
        <w:t xml:space="preserve"> C</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Vacchi-Suzzi</w:t>
      </w:r>
      <w:proofErr w:type="spellEnd"/>
      <w:r w:rsidR="007E4D41" w:rsidRPr="00153B57">
        <w:rPr>
          <w:rFonts w:ascii="Arial" w:hAnsi="Arial" w:cs="Arial"/>
          <w:sz w:val="20"/>
          <w:szCs w:val="20"/>
        </w:rPr>
        <w:t xml:space="preserve"> C</w:t>
      </w:r>
      <w:r w:rsidRPr="00153B57">
        <w:rPr>
          <w:rFonts w:ascii="Arial" w:hAnsi="Arial" w:cs="Arial"/>
          <w:sz w:val="20"/>
          <w:szCs w:val="20"/>
        </w:rPr>
        <w:t>,</w:t>
      </w:r>
      <w:r w:rsidR="007E4D41" w:rsidRPr="00153B57">
        <w:rPr>
          <w:rFonts w:ascii="Arial" w:hAnsi="Arial" w:cs="Arial"/>
          <w:sz w:val="20"/>
          <w:szCs w:val="20"/>
        </w:rPr>
        <w:t xml:space="preserve"> Waterworth DM</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Evangelou</w:t>
      </w:r>
      <w:proofErr w:type="spellEnd"/>
      <w:r w:rsidR="007E4D41" w:rsidRPr="00153B57">
        <w:rPr>
          <w:rFonts w:ascii="Arial" w:hAnsi="Arial" w:cs="Arial"/>
          <w:sz w:val="20"/>
          <w:szCs w:val="20"/>
        </w:rPr>
        <w:t xml:space="preserve"> E</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Yanek</w:t>
      </w:r>
      <w:proofErr w:type="spellEnd"/>
      <w:r w:rsidR="007E4D41" w:rsidRPr="00153B57">
        <w:rPr>
          <w:rFonts w:ascii="Arial" w:hAnsi="Arial" w:cs="Arial"/>
          <w:sz w:val="20"/>
          <w:szCs w:val="20"/>
        </w:rPr>
        <w:t xml:space="preserve"> LR</w:t>
      </w:r>
      <w:r w:rsidRPr="00153B57">
        <w:rPr>
          <w:rFonts w:ascii="Arial" w:hAnsi="Arial" w:cs="Arial"/>
          <w:sz w:val="20"/>
          <w:szCs w:val="20"/>
        </w:rPr>
        <w:t>,</w:t>
      </w:r>
      <w:r w:rsidR="007E4D41" w:rsidRPr="00153B57">
        <w:rPr>
          <w:rFonts w:ascii="Arial" w:hAnsi="Arial" w:cs="Arial"/>
          <w:sz w:val="20"/>
          <w:szCs w:val="20"/>
        </w:rPr>
        <w:t xml:space="preserve"> Burt A</w:t>
      </w:r>
      <w:r w:rsidRPr="00153B57">
        <w:rPr>
          <w:rFonts w:ascii="Arial" w:hAnsi="Arial" w:cs="Arial"/>
          <w:sz w:val="20"/>
          <w:szCs w:val="20"/>
        </w:rPr>
        <w:t>,</w:t>
      </w:r>
      <w:r w:rsidR="007E4D41" w:rsidRPr="00153B57">
        <w:rPr>
          <w:rFonts w:ascii="Arial" w:hAnsi="Arial" w:cs="Arial"/>
          <w:sz w:val="20"/>
          <w:szCs w:val="20"/>
        </w:rPr>
        <w:t xml:space="preserve"> Chen MH</w:t>
      </w:r>
      <w:r w:rsidRPr="00153B57">
        <w:rPr>
          <w:rFonts w:ascii="Arial" w:hAnsi="Arial" w:cs="Arial"/>
          <w:sz w:val="20"/>
          <w:szCs w:val="20"/>
        </w:rPr>
        <w:t>,</w:t>
      </w:r>
      <w:r w:rsidR="007E4D41" w:rsidRPr="00153B57">
        <w:rPr>
          <w:rFonts w:ascii="Arial" w:hAnsi="Arial" w:cs="Arial"/>
          <w:sz w:val="20"/>
          <w:szCs w:val="20"/>
        </w:rPr>
        <w:t xml:space="preserve"> van </w:t>
      </w:r>
      <w:proofErr w:type="spellStart"/>
      <w:r w:rsidR="007E4D41" w:rsidRPr="00153B57">
        <w:rPr>
          <w:rFonts w:ascii="Arial" w:hAnsi="Arial" w:cs="Arial"/>
          <w:sz w:val="20"/>
          <w:szCs w:val="20"/>
        </w:rPr>
        <w:t>Rooij</w:t>
      </w:r>
      <w:proofErr w:type="spellEnd"/>
      <w:r w:rsidR="007E4D41" w:rsidRPr="00153B57">
        <w:rPr>
          <w:rFonts w:ascii="Arial" w:hAnsi="Arial" w:cs="Arial"/>
          <w:sz w:val="20"/>
          <w:szCs w:val="20"/>
        </w:rPr>
        <w:t xml:space="preserve"> FJA</w:t>
      </w:r>
      <w:r w:rsidRPr="00153B57">
        <w:rPr>
          <w:rFonts w:ascii="Arial" w:hAnsi="Arial" w:cs="Arial"/>
          <w:sz w:val="20"/>
          <w:szCs w:val="20"/>
        </w:rPr>
        <w:t>,</w:t>
      </w:r>
      <w:r w:rsidR="007E4D41" w:rsidRPr="00153B57">
        <w:rPr>
          <w:rFonts w:ascii="Arial" w:hAnsi="Arial" w:cs="Arial"/>
          <w:sz w:val="20"/>
          <w:szCs w:val="20"/>
        </w:rPr>
        <w:t xml:space="preserve"> Floyd JS</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Greinacher</w:t>
      </w:r>
      <w:proofErr w:type="spellEnd"/>
      <w:r w:rsidR="007E4D41" w:rsidRPr="00153B57">
        <w:rPr>
          <w:rFonts w:ascii="Arial" w:hAnsi="Arial" w:cs="Arial"/>
          <w:sz w:val="20"/>
          <w:szCs w:val="20"/>
        </w:rPr>
        <w:t xml:space="preserve"> A</w:t>
      </w:r>
      <w:r w:rsidRPr="00153B57">
        <w:rPr>
          <w:rFonts w:ascii="Arial" w:hAnsi="Arial" w:cs="Arial"/>
          <w:sz w:val="20"/>
          <w:szCs w:val="20"/>
        </w:rPr>
        <w:t>,</w:t>
      </w:r>
      <w:r w:rsidR="007E4D41" w:rsidRPr="00153B57">
        <w:rPr>
          <w:rFonts w:ascii="Arial" w:hAnsi="Arial" w:cs="Arial"/>
          <w:sz w:val="20"/>
          <w:szCs w:val="20"/>
        </w:rPr>
        <w:t xml:space="preserve"> Harris TB</w:t>
      </w:r>
      <w:r w:rsidRPr="00153B57">
        <w:rPr>
          <w:rFonts w:ascii="Arial" w:hAnsi="Arial" w:cs="Arial"/>
          <w:sz w:val="20"/>
          <w:szCs w:val="20"/>
        </w:rPr>
        <w:t>,</w:t>
      </w:r>
      <w:r w:rsidR="007E4D41" w:rsidRPr="00153B57">
        <w:rPr>
          <w:rFonts w:ascii="Arial" w:hAnsi="Arial" w:cs="Arial"/>
          <w:sz w:val="20"/>
          <w:szCs w:val="20"/>
        </w:rPr>
        <w:t xml:space="preserve"> Highland HM</w:t>
      </w:r>
      <w:r w:rsidRPr="00153B57">
        <w:rPr>
          <w:rFonts w:ascii="Arial" w:hAnsi="Arial" w:cs="Arial"/>
          <w:sz w:val="20"/>
          <w:szCs w:val="20"/>
        </w:rPr>
        <w:t>,</w:t>
      </w:r>
      <w:r w:rsidR="007E4D41" w:rsidRPr="00153B57">
        <w:rPr>
          <w:rFonts w:ascii="Arial" w:hAnsi="Arial" w:cs="Arial"/>
          <w:sz w:val="20"/>
          <w:szCs w:val="20"/>
        </w:rPr>
        <w:t xml:space="preserve"> Lange LA</w:t>
      </w:r>
      <w:r w:rsidRPr="00153B57">
        <w:rPr>
          <w:rFonts w:ascii="Arial" w:hAnsi="Arial" w:cs="Arial"/>
          <w:sz w:val="20"/>
          <w:szCs w:val="20"/>
        </w:rPr>
        <w:t>,</w:t>
      </w:r>
      <w:r w:rsidR="007E4D41" w:rsidRPr="00153B57">
        <w:rPr>
          <w:rFonts w:ascii="Arial" w:hAnsi="Arial" w:cs="Arial"/>
          <w:sz w:val="20"/>
          <w:szCs w:val="20"/>
        </w:rPr>
        <w:t xml:space="preserve"> Liu Y</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Mägi</w:t>
      </w:r>
      <w:proofErr w:type="spellEnd"/>
      <w:r w:rsidR="007E4D41" w:rsidRPr="00153B57">
        <w:rPr>
          <w:rFonts w:ascii="Arial" w:hAnsi="Arial" w:cs="Arial"/>
          <w:sz w:val="20"/>
          <w:szCs w:val="20"/>
        </w:rPr>
        <w:t xml:space="preserve"> R</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Nalls</w:t>
      </w:r>
      <w:proofErr w:type="spellEnd"/>
      <w:r w:rsidR="007E4D41" w:rsidRPr="00153B57">
        <w:rPr>
          <w:rFonts w:ascii="Arial" w:hAnsi="Arial" w:cs="Arial"/>
          <w:sz w:val="20"/>
          <w:szCs w:val="20"/>
        </w:rPr>
        <w:t xml:space="preserve"> MA</w:t>
      </w:r>
      <w:r w:rsidRPr="00153B57">
        <w:rPr>
          <w:rFonts w:ascii="Arial" w:hAnsi="Arial" w:cs="Arial"/>
          <w:sz w:val="20"/>
          <w:szCs w:val="20"/>
        </w:rPr>
        <w:t>,</w:t>
      </w:r>
      <w:r w:rsidR="007E4D41" w:rsidRPr="00153B57">
        <w:rPr>
          <w:rFonts w:ascii="Arial" w:hAnsi="Arial" w:cs="Arial"/>
          <w:sz w:val="20"/>
          <w:szCs w:val="20"/>
        </w:rPr>
        <w:t xml:space="preserve"> Mathias RA</w:t>
      </w:r>
      <w:r w:rsidRPr="00153B57">
        <w:rPr>
          <w:rFonts w:ascii="Arial" w:hAnsi="Arial" w:cs="Arial"/>
          <w:sz w:val="20"/>
          <w:szCs w:val="20"/>
        </w:rPr>
        <w:t>,</w:t>
      </w:r>
      <w:r w:rsidR="007E4D41" w:rsidRPr="00153B57">
        <w:rPr>
          <w:rFonts w:ascii="Arial" w:hAnsi="Arial" w:cs="Arial"/>
          <w:sz w:val="20"/>
          <w:szCs w:val="20"/>
        </w:rPr>
        <w:t xml:space="preserve"> Nickerson DA</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Nikus</w:t>
      </w:r>
      <w:proofErr w:type="spellEnd"/>
      <w:r w:rsidR="007E4D41" w:rsidRPr="00153B57">
        <w:rPr>
          <w:rFonts w:ascii="Arial" w:hAnsi="Arial" w:cs="Arial"/>
          <w:sz w:val="20"/>
          <w:szCs w:val="20"/>
        </w:rPr>
        <w:t xml:space="preserve"> K</w:t>
      </w:r>
      <w:r w:rsidRPr="00153B57">
        <w:rPr>
          <w:rFonts w:ascii="Arial" w:hAnsi="Arial" w:cs="Arial"/>
          <w:sz w:val="20"/>
          <w:szCs w:val="20"/>
        </w:rPr>
        <w:t>,</w:t>
      </w:r>
      <w:r w:rsidR="007E4D41" w:rsidRPr="00153B57">
        <w:rPr>
          <w:rFonts w:ascii="Arial" w:hAnsi="Arial" w:cs="Arial"/>
          <w:sz w:val="20"/>
          <w:szCs w:val="20"/>
        </w:rPr>
        <w:t xml:space="preserve"> Starr JM</w:t>
      </w:r>
      <w:r w:rsidRPr="00153B57">
        <w:rPr>
          <w:rFonts w:ascii="Arial" w:hAnsi="Arial" w:cs="Arial"/>
          <w:sz w:val="20"/>
          <w:szCs w:val="20"/>
        </w:rPr>
        <w:t>,</w:t>
      </w:r>
      <w:r w:rsidR="007E4D41" w:rsidRPr="00153B57">
        <w:rPr>
          <w:rFonts w:ascii="Arial" w:hAnsi="Arial" w:cs="Arial"/>
          <w:sz w:val="20"/>
          <w:szCs w:val="20"/>
        </w:rPr>
        <w:t xml:space="preserve"> Tardif JC</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Tzoulaki</w:t>
      </w:r>
      <w:proofErr w:type="spellEnd"/>
      <w:r w:rsidR="007E4D41" w:rsidRPr="00153B57">
        <w:rPr>
          <w:rFonts w:ascii="Arial" w:hAnsi="Arial" w:cs="Arial"/>
          <w:sz w:val="20"/>
          <w:szCs w:val="20"/>
        </w:rPr>
        <w:t xml:space="preserve"> I</w:t>
      </w:r>
      <w:r w:rsidRPr="00153B57">
        <w:rPr>
          <w:rFonts w:ascii="Arial" w:hAnsi="Arial" w:cs="Arial"/>
          <w:sz w:val="20"/>
          <w:szCs w:val="20"/>
        </w:rPr>
        <w:t>,</w:t>
      </w:r>
      <w:r w:rsidR="007E4D41" w:rsidRPr="00153B57">
        <w:rPr>
          <w:rFonts w:ascii="Arial" w:hAnsi="Arial" w:cs="Arial"/>
          <w:sz w:val="20"/>
          <w:szCs w:val="20"/>
        </w:rPr>
        <w:t xml:space="preserve"> Edwards DRV</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Wallentin</w:t>
      </w:r>
      <w:proofErr w:type="spellEnd"/>
      <w:r w:rsidR="007E4D41" w:rsidRPr="00153B57">
        <w:rPr>
          <w:rFonts w:ascii="Arial" w:hAnsi="Arial" w:cs="Arial"/>
          <w:sz w:val="20"/>
          <w:szCs w:val="20"/>
        </w:rPr>
        <w:t xml:space="preserve"> L</w:t>
      </w:r>
      <w:r w:rsidRPr="00153B57">
        <w:rPr>
          <w:rFonts w:ascii="Arial" w:hAnsi="Arial" w:cs="Arial"/>
          <w:sz w:val="20"/>
          <w:szCs w:val="20"/>
        </w:rPr>
        <w:t>,</w:t>
      </w:r>
      <w:r w:rsidR="007E4D41" w:rsidRPr="00153B57">
        <w:rPr>
          <w:rFonts w:ascii="Arial" w:hAnsi="Arial" w:cs="Arial"/>
          <w:sz w:val="20"/>
          <w:szCs w:val="20"/>
        </w:rPr>
        <w:t xml:space="preserve"> Bartz TM</w:t>
      </w:r>
      <w:r w:rsidRPr="00153B57">
        <w:rPr>
          <w:rFonts w:ascii="Arial" w:hAnsi="Arial" w:cs="Arial"/>
          <w:sz w:val="20"/>
          <w:szCs w:val="20"/>
        </w:rPr>
        <w:t>,</w:t>
      </w:r>
      <w:r w:rsidR="007E4D41" w:rsidRPr="00153B57">
        <w:rPr>
          <w:rFonts w:ascii="Arial" w:hAnsi="Arial" w:cs="Arial"/>
          <w:sz w:val="20"/>
          <w:szCs w:val="20"/>
        </w:rPr>
        <w:t xml:space="preserve"> Becker LC</w:t>
      </w:r>
      <w:r w:rsidRPr="00153B57">
        <w:rPr>
          <w:rFonts w:ascii="Arial" w:hAnsi="Arial" w:cs="Arial"/>
          <w:sz w:val="20"/>
          <w:szCs w:val="20"/>
        </w:rPr>
        <w:t>,</w:t>
      </w:r>
      <w:r w:rsidR="007E4D41" w:rsidRPr="00153B57">
        <w:rPr>
          <w:rFonts w:ascii="Arial" w:hAnsi="Arial" w:cs="Arial"/>
          <w:sz w:val="20"/>
          <w:szCs w:val="20"/>
        </w:rPr>
        <w:t xml:space="preserve"> Denny JC</w:t>
      </w:r>
      <w:r w:rsidRPr="00153B57">
        <w:rPr>
          <w:rFonts w:ascii="Arial" w:hAnsi="Arial" w:cs="Arial"/>
          <w:sz w:val="20"/>
          <w:szCs w:val="20"/>
        </w:rPr>
        <w:t>,</w:t>
      </w:r>
      <w:r w:rsidR="007E4D41" w:rsidRPr="00153B57">
        <w:rPr>
          <w:rFonts w:ascii="Arial" w:hAnsi="Arial" w:cs="Arial"/>
          <w:sz w:val="20"/>
          <w:szCs w:val="20"/>
        </w:rPr>
        <w:t xml:space="preserve"> Raffield LM</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Rioux</w:t>
      </w:r>
      <w:proofErr w:type="spellEnd"/>
      <w:r w:rsidR="007E4D41" w:rsidRPr="00153B57">
        <w:rPr>
          <w:rFonts w:ascii="Arial" w:hAnsi="Arial" w:cs="Arial"/>
          <w:sz w:val="20"/>
          <w:szCs w:val="20"/>
        </w:rPr>
        <w:t xml:space="preserve"> JD</w:t>
      </w:r>
      <w:r w:rsidRPr="00153B57">
        <w:rPr>
          <w:rFonts w:ascii="Arial" w:hAnsi="Arial" w:cs="Arial"/>
          <w:sz w:val="20"/>
          <w:szCs w:val="20"/>
        </w:rPr>
        <w:t>,</w:t>
      </w:r>
      <w:r w:rsidR="007E4D41" w:rsidRPr="00153B57">
        <w:rPr>
          <w:rFonts w:ascii="Arial" w:hAnsi="Arial" w:cs="Arial"/>
          <w:sz w:val="20"/>
          <w:szCs w:val="20"/>
        </w:rPr>
        <w:t xml:space="preserve"> Friedrich N</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Fornage</w:t>
      </w:r>
      <w:proofErr w:type="spellEnd"/>
      <w:r w:rsidR="007E4D41" w:rsidRPr="00153B57">
        <w:rPr>
          <w:rFonts w:ascii="Arial" w:hAnsi="Arial" w:cs="Arial"/>
          <w:sz w:val="20"/>
          <w:szCs w:val="20"/>
        </w:rPr>
        <w:t xml:space="preserve"> M</w:t>
      </w:r>
      <w:r w:rsidRPr="00153B57">
        <w:rPr>
          <w:rFonts w:ascii="Arial" w:hAnsi="Arial" w:cs="Arial"/>
          <w:sz w:val="20"/>
          <w:szCs w:val="20"/>
        </w:rPr>
        <w:t xml:space="preserve">, </w:t>
      </w:r>
      <w:r w:rsidRPr="00153B57">
        <w:rPr>
          <w:rFonts w:ascii="Arial" w:hAnsi="Arial" w:cs="Arial"/>
          <w:sz w:val="20"/>
          <w:szCs w:val="20"/>
        </w:rPr>
        <w:lastRenderedPageBreak/>
        <w:t>Gao</w:t>
      </w:r>
      <w:r w:rsidR="007E4D41" w:rsidRPr="00153B57">
        <w:rPr>
          <w:rFonts w:ascii="Arial" w:hAnsi="Arial" w:cs="Arial"/>
          <w:sz w:val="20"/>
          <w:szCs w:val="20"/>
        </w:rPr>
        <w:t xml:space="preserve"> H</w:t>
      </w:r>
      <w:r w:rsidRPr="00153B57">
        <w:rPr>
          <w:rFonts w:ascii="Arial" w:hAnsi="Arial" w:cs="Arial"/>
          <w:sz w:val="20"/>
          <w:szCs w:val="20"/>
        </w:rPr>
        <w:t>,</w:t>
      </w:r>
      <w:r w:rsidR="007E4D41" w:rsidRPr="00153B57">
        <w:rPr>
          <w:rFonts w:ascii="Arial" w:hAnsi="Arial" w:cs="Arial"/>
          <w:sz w:val="20"/>
          <w:szCs w:val="20"/>
        </w:rPr>
        <w:t xml:space="preserve"> Hirschhorn JN</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Liewald</w:t>
      </w:r>
      <w:proofErr w:type="spellEnd"/>
      <w:r w:rsidR="007E4D41" w:rsidRPr="00153B57">
        <w:rPr>
          <w:rFonts w:ascii="Arial" w:hAnsi="Arial" w:cs="Arial"/>
          <w:sz w:val="20"/>
          <w:szCs w:val="20"/>
        </w:rPr>
        <w:t xml:space="preserve"> DCM</w:t>
      </w:r>
      <w:r w:rsidRPr="00153B57">
        <w:rPr>
          <w:rFonts w:ascii="Arial" w:hAnsi="Arial" w:cs="Arial"/>
          <w:sz w:val="20"/>
          <w:szCs w:val="20"/>
        </w:rPr>
        <w:t>,</w:t>
      </w:r>
      <w:r w:rsidR="007E4D41" w:rsidRPr="00153B57">
        <w:rPr>
          <w:rFonts w:ascii="Arial" w:hAnsi="Arial" w:cs="Arial"/>
          <w:sz w:val="20"/>
          <w:szCs w:val="20"/>
        </w:rPr>
        <w:t xml:space="preserve"> Rich SS</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Uitterlinden</w:t>
      </w:r>
      <w:proofErr w:type="spellEnd"/>
      <w:r w:rsidR="007E4D41" w:rsidRPr="00153B57">
        <w:rPr>
          <w:rFonts w:ascii="Arial" w:hAnsi="Arial" w:cs="Arial"/>
          <w:sz w:val="20"/>
          <w:szCs w:val="20"/>
        </w:rPr>
        <w:t xml:space="preserve"> A</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Bastarache</w:t>
      </w:r>
      <w:proofErr w:type="spellEnd"/>
      <w:r w:rsidR="007E4D41" w:rsidRPr="00153B57">
        <w:rPr>
          <w:rFonts w:ascii="Arial" w:hAnsi="Arial" w:cs="Arial"/>
          <w:sz w:val="20"/>
          <w:szCs w:val="20"/>
        </w:rPr>
        <w:t xml:space="preserve"> L</w:t>
      </w:r>
      <w:r w:rsidRPr="00153B57">
        <w:rPr>
          <w:rFonts w:ascii="Arial" w:hAnsi="Arial" w:cs="Arial"/>
          <w:sz w:val="20"/>
          <w:szCs w:val="20"/>
        </w:rPr>
        <w:t>,</w:t>
      </w:r>
      <w:r w:rsidR="007E4D41" w:rsidRPr="00153B57">
        <w:rPr>
          <w:rFonts w:ascii="Arial" w:hAnsi="Arial" w:cs="Arial"/>
          <w:sz w:val="20"/>
          <w:szCs w:val="20"/>
        </w:rPr>
        <w:t xml:space="preserve"> Becker DM</w:t>
      </w:r>
      <w:r w:rsidRPr="00153B57">
        <w:rPr>
          <w:rFonts w:ascii="Arial" w:hAnsi="Arial" w:cs="Arial"/>
          <w:sz w:val="20"/>
          <w:szCs w:val="20"/>
        </w:rPr>
        <w:t>,</w:t>
      </w:r>
      <w:r w:rsidR="007E4D41" w:rsidRPr="00153B57">
        <w:rPr>
          <w:rFonts w:ascii="Arial" w:hAnsi="Arial" w:cs="Arial"/>
          <w:sz w:val="20"/>
          <w:szCs w:val="20"/>
        </w:rPr>
        <w:t xml:space="preserve"> Boerwinkle E</w:t>
      </w:r>
      <w:r w:rsidRPr="00153B57">
        <w:rPr>
          <w:rFonts w:ascii="Arial" w:hAnsi="Arial" w:cs="Arial"/>
          <w:sz w:val="20"/>
          <w:szCs w:val="20"/>
        </w:rPr>
        <w:t>,</w:t>
      </w:r>
      <w:r w:rsidR="007E4D41" w:rsidRPr="00153B57">
        <w:rPr>
          <w:rFonts w:ascii="Arial" w:hAnsi="Arial" w:cs="Arial"/>
          <w:sz w:val="20"/>
          <w:szCs w:val="20"/>
        </w:rPr>
        <w:t xml:space="preserve"> de </w:t>
      </w:r>
      <w:proofErr w:type="spellStart"/>
      <w:r w:rsidR="007E4D41" w:rsidRPr="00153B57">
        <w:rPr>
          <w:rFonts w:ascii="Arial" w:hAnsi="Arial" w:cs="Arial"/>
          <w:sz w:val="20"/>
          <w:szCs w:val="20"/>
        </w:rPr>
        <w:t>Denus</w:t>
      </w:r>
      <w:proofErr w:type="spellEnd"/>
      <w:r w:rsidR="007E4D41" w:rsidRPr="00153B57">
        <w:rPr>
          <w:rFonts w:ascii="Arial" w:hAnsi="Arial" w:cs="Arial"/>
          <w:sz w:val="20"/>
          <w:szCs w:val="20"/>
        </w:rPr>
        <w:t xml:space="preserve"> S</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Bottinger</w:t>
      </w:r>
      <w:proofErr w:type="spellEnd"/>
      <w:r w:rsidR="007E4D41" w:rsidRPr="00153B57">
        <w:rPr>
          <w:rFonts w:ascii="Arial" w:hAnsi="Arial" w:cs="Arial"/>
          <w:sz w:val="20"/>
          <w:szCs w:val="20"/>
        </w:rPr>
        <w:t xml:space="preserve"> EP</w:t>
      </w:r>
      <w:r w:rsidRPr="00153B57">
        <w:rPr>
          <w:rFonts w:ascii="Arial" w:hAnsi="Arial" w:cs="Arial"/>
          <w:sz w:val="20"/>
          <w:szCs w:val="20"/>
        </w:rPr>
        <w:t>,</w:t>
      </w:r>
      <w:r w:rsidR="007E4D41" w:rsidRPr="00153B57">
        <w:rPr>
          <w:rFonts w:ascii="Arial" w:hAnsi="Arial" w:cs="Arial"/>
          <w:sz w:val="20"/>
          <w:szCs w:val="20"/>
        </w:rPr>
        <w:t xml:space="preserve"> Hayward C</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Hofman</w:t>
      </w:r>
      <w:proofErr w:type="spellEnd"/>
      <w:r w:rsidR="007E4D41" w:rsidRPr="00153B57">
        <w:rPr>
          <w:rFonts w:ascii="Arial" w:hAnsi="Arial" w:cs="Arial"/>
          <w:sz w:val="20"/>
          <w:szCs w:val="20"/>
        </w:rPr>
        <w:t xml:space="preserve"> A</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Homuth</w:t>
      </w:r>
      <w:proofErr w:type="spellEnd"/>
      <w:r w:rsidR="007E4D41" w:rsidRPr="00153B57">
        <w:rPr>
          <w:rFonts w:ascii="Arial" w:hAnsi="Arial" w:cs="Arial"/>
          <w:sz w:val="20"/>
          <w:szCs w:val="20"/>
        </w:rPr>
        <w:t xml:space="preserve"> G</w:t>
      </w:r>
      <w:r w:rsidRPr="00153B57">
        <w:rPr>
          <w:rFonts w:ascii="Arial" w:hAnsi="Arial" w:cs="Arial"/>
          <w:sz w:val="20"/>
          <w:szCs w:val="20"/>
        </w:rPr>
        <w:t>,</w:t>
      </w:r>
      <w:r w:rsidR="007E4D41" w:rsidRPr="00153B57">
        <w:rPr>
          <w:rFonts w:ascii="Arial" w:hAnsi="Arial" w:cs="Arial"/>
          <w:sz w:val="20"/>
          <w:szCs w:val="20"/>
        </w:rPr>
        <w:t xml:space="preserve"> Lange E</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Launer</w:t>
      </w:r>
      <w:proofErr w:type="spellEnd"/>
      <w:r w:rsidR="007E4D41" w:rsidRPr="00153B57">
        <w:rPr>
          <w:rFonts w:ascii="Arial" w:hAnsi="Arial" w:cs="Arial"/>
          <w:sz w:val="20"/>
          <w:szCs w:val="20"/>
        </w:rPr>
        <w:t xml:space="preserve"> LJ</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Lehtimäki</w:t>
      </w:r>
      <w:proofErr w:type="spellEnd"/>
      <w:r w:rsidR="007E4D41" w:rsidRPr="00153B57">
        <w:rPr>
          <w:rFonts w:ascii="Arial" w:hAnsi="Arial" w:cs="Arial"/>
          <w:sz w:val="20"/>
          <w:szCs w:val="20"/>
        </w:rPr>
        <w:t xml:space="preserve"> T</w:t>
      </w:r>
      <w:r w:rsidRPr="00153B57">
        <w:rPr>
          <w:rFonts w:ascii="Arial" w:hAnsi="Arial" w:cs="Arial"/>
          <w:sz w:val="20"/>
          <w:szCs w:val="20"/>
        </w:rPr>
        <w:t>,</w:t>
      </w:r>
      <w:r w:rsidR="007E4D41" w:rsidRPr="00153B57">
        <w:rPr>
          <w:rFonts w:ascii="Arial" w:hAnsi="Arial" w:cs="Arial"/>
          <w:sz w:val="20"/>
          <w:szCs w:val="20"/>
        </w:rPr>
        <w:t xml:space="preserve"> Lu Y</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Metspalu</w:t>
      </w:r>
      <w:proofErr w:type="spellEnd"/>
      <w:r w:rsidR="007E4D41" w:rsidRPr="00153B57">
        <w:rPr>
          <w:rFonts w:ascii="Arial" w:hAnsi="Arial" w:cs="Arial"/>
          <w:sz w:val="20"/>
          <w:szCs w:val="20"/>
        </w:rPr>
        <w:t xml:space="preserve"> A</w:t>
      </w:r>
      <w:r w:rsidRPr="00153B57">
        <w:rPr>
          <w:rFonts w:ascii="Arial" w:hAnsi="Arial" w:cs="Arial"/>
          <w:sz w:val="20"/>
          <w:szCs w:val="20"/>
        </w:rPr>
        <w:t>,</w:t>
      </w:r>
      <w:r w:rsidR="007E4D41" w:rsidRPr="00153B57">
        <w:rPr>
          <w:rFonts w:ascii="Arial" w:hAnsi="Arial" w:cs="Arial"/>
          <w:sz w:val="20"/>
          <w:szCs w:val="20"/>
        </w:rPr>
        <w:t xml:space="preserve"> O'Donnell CJ</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Quarells</w:t>
      </w:r>
      <w:proofErr w:type="spellEnd"/>
      <w:r w:rsidR="007E4D41" w:rsidRPr="00153B57">
        <w:rPr>
          <w:rFonts w:ascii="Arial" w:hAnsi="Arial" w:cs="Arial"/>
          <w:sz w:val="20"/>
          <w:szCs w:val="20"/>
        </w:rPr>
        <w:t xml:space="preserve"> RC</w:t>
      </w:r>
      <w:r w:rsidRPr="00153B57">
        <w:rPr>
          <w:rFonts w:ascii="Arial" w:hAnsi="Arial" w:cs="Arial"/>
          <w:sz w:val="20"/>
          <w:szCs w:val="20"/>
        </w:rPr>
        <w:t>,</w:t>
      </w:r>
      <w:r w:rsidR="007E4D41" w:rsidRPr="00153B57">
        <w:rPr>
          <w:rFonts w:ascii="Arial" w:hAnsi="Arial" w:cs="Arial"/>
          <w:sz w:val="20"/>
          <w:szCs w:val="20"/>
        </w:rPr>
        <w:t xml:space="preserve"> Richard M</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Torstenson</w:t>
      </w:r>
      <w:proofErr w:type="spellEnd"/>
      <w:r w:rsidR="007E4D41" w:rsidRPr="00153B57">
        <w:rPr>
          <w:rFonts w:ascii="Arial" w:hAnsi="Arial" w:cs="Arial"/>
          <w:sz w:val="20"/>
          <w:szCs w:val="20"/>
        </w:rPr>
        <w:t xml:space="preserve"> ES</w:t>
      </w:r>
      <w:r w:rsidRPr="00153B57">
        <w:rPr>
          <w:rFonts w:ascii="Arial" w:hAnsi="Arial" w:cs="Arial"/>
          <w:sz w:val="20"/>
          <w:szCs w:val="20"/>
        </w:rPr>
        <w:t>,</w:t>
      </w:r>
      <w:r w:rsidR="007E4D41" w:rsidRPr="00153B57">
        <w:rPr>
          <w:rFonts w:ascii="Arial" w:hAnsi="Arial" w:cs="Arial"/>
          <w:sz w:val="20"/>
          <w:szCs w:val="20"/>
        </w:rPr>
        <w:t xml:space="preserve"> Taylor KD</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Vergnaud</w:t>
      </w:r>
      <w:proofErr w:type="spellEnd"/>
      <w:r w:rsidR="007E4D41" w:rsidRPr="00153B57">
        <w:rPr>
          <w:rFonts w:ascii="Arial" w:hAnsi="Arial" w:cs="Arial"/>
          <w:sz w:val="20"/>
          <w:szCs w:val="20"/>
        </w:rPr>
        <w:t xml:space="preserve"> AC</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Zonderman</w:t>
      </w:r>
      <w:proofErr w:type="spellEnd"/>
      <w:r w:rsidR="007E4D41" w:rsidRPr="00153B57">
        <w:rPr>
          <w:rFonts w:ascii="Arial" w:hAnsi="Arial" w:cs="Arial"/>
          <w:sz w:val="20"/>
          <w:szCs w:val="20"/>
        </w:rPr>
        <w:t xml:space="preserve"> AB</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Crosslin</w:t>
      </w:r>
      <w:proofErr w:type="spellEnd"/>
      <w:r w:rsidR="007E4D41" w:rsidRPr="00153B57">
        <w:rPr>
          <w:rFonts w:ascii="Arial" w:hAnsi="Arial" w:cs="Arial"/>
          <w:sz w:val="20"/>
          <w:szCs w:val="20"/>
        </w:rPr>
        <w:t xml:space="preserve"> DR</w:t>
      </w:r>
      <w:r w:rsidRPr="00153B57">
        <w:rPr>
          <w:rFonts w:ascii="Arial" w:hAnsi="Arial" w:cs="Arial"/>
          <w:sz w:val="20"/>
          <w:szCs w:val="20"/>
        </w:rPr>
        <w:t>,</w:t>
      </w:r>
      <w:r w:rsidR="007E4D41" w:rsidRPr="00153B57">
        <w:rPr>
          <w:rFonts w:ascii="Arial" w:hAnsi="Arial" w:cs="Arial"/>
          <w:sz w:val="20"/>
          <w:szCs w:val="20"/>
        </w:rPr>
        <w:t xml:space="preserve"> Deary IJ</w:t>
      </w:r>
      <w:r w:rsidRPr="00153B57">
        <w:rPr>
          <w:rFonts w:ascii="Arial" w:hAnsi="Arial" w:cs="Arial"/>
          <w:sz w:val="20"/>
          <w:szCs w:val="20"/>
        </w:rPr>
        <w:t xml:space="preserve">, </w:t>
      </w:r>
      <w:proofErr w:type="spellStart"/>
      <w:r w:rsidRPr="00153B57">
        <w:rPr>
          <w:rFonts w:ascii="Arial" w:hAnsi="Arial" w:cs="Arial"/>
          <w:sz w:val="20"/>
          <w:szCs w:val="20"/>
        </w:rPr>
        <w:t>Dörr</w:t>
      </w:r>
      <w:proofErr w:type="spellEnd"/>
      <w:r w:rsidR="007E4D41" w:rsidRPr="00153B57">
        <w:rPr>
          <w:rFonts w:ascii="Arial" w:hAnsi="Arial" w:cs="Arial"/>
          <w:sz w:val="20"/>
          <w:szCs w:val="20"/>
        </w:rPr>
        <w:t xml:space="preserve"> M</w:t>
      </w:r>
      <w:r w:rsidRPr="00153B57">
        <w:rPr>
          <w:rFonts w:ascii="Arial" w:hAnsi="Arial" w:cs="Arial"/>
          <w:sz w:val="20"/>
          <w:szCs w:val="20"/>
        </w:rPr>
        <w:t>,</w:t>
      </w:r>
      <w:r w:rsidR="007E4D41" w:rsidRPr="00153B57">
        <w:rPr>
          <w:rFonts w:ascii="Arial" w:hAnsi="Arial" w:cs="Arial"/>
          <w:sz w:val="20"/>
          <w:szCs w:val="20"/>
        </w:rPr>
        <w:t xml:space="preserve"> Elliott P</w:t>
      </w:r>
      <w:r w:rsidRPr="00153B57">
        <w:rPr>
          <w:rFonts w:ascii="Arial" w:hAnsi="Arial" w:cs="Arial"/>
          <w:sz w:val="20"/>
          <w:szCs w:val="20"/>
        </w:rPr>
        <w:t>,</w:t>
      </w:r>
      <w:r w:rsidR="007E4D41" w:rsidRPr="00153B57">
        <w:rPr>
          <w:rFonts w:ascii="Arial" w:hAnsi="Arial" w:cs="Arial"/>
          <w:sz w:val="20"/>
          <w:szCs w:val="20"/>
        </w:rPr>
        <w:t xml:space="preserve"> Evans MK</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Gudnason</w:t>
      </w:r>
      <w:proofErr w:type="spellEnd"/>
      <w:r w:rsidR="007E4D41" w:rsidRPr="00153B57">
        <w:rPr>
          <w:rFonts w:ascii="Arial" w:hAnsi="Arial" w:cs="Arial"/>
          <w:sz w:val="20"/>
          <w:szCs w:val="20"/>
        </w:rPr>
        <w:t xml:space="preserve"> V</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Kähönen</w:t>
      </w:r>
      <w:proofErr w:type="spellEnd"/>
      <w:r w:rsidR="007E4D41" w:rsidRPr="00153B57">
        <w:rPr>
          <w:rFonts w:ascii="Arial" w:hAnsi="Arial" w:cs="Arial"/>
          <w:sz w:val="20"/>
          <w:szCs w:val="20"/>
        </w:rPr>
        <w:t xml:space="preserve"> M</w:t>
      </w:r>
      <w:r w:rsidRPr="00153B57">
        <w:rPr>
          <w:rFonts w:ascii="Arial" w:hAnsi="Arial" w:cs="Arial"/>
          <w:sz w:val="20"/>
          <w:szCs w:val="20"/>
        </w:rPr>
        <w:t>,</w:t>
      </w:r>
      <w:r w:rsidR="007E4D41" w:rsidRPr="00153B57">
        <w:rPr>
          <w:rFonts w:ascii="Arial" w:hAnsi="Arial" w:cs="Arial"/>
          <w:sz w:val="20"/>
          <w:szCs w:val="20"/>
        </w:rPr>
        <w:t xml:space="preserve"> Psaty BM</w:t>
      </w:r>
      <w:r w:rsidRPr="00153B57">
        <w:rPr>
          <w:rFonts w:ascii="Arial" w:hAnsi="Arial" w:cs="Arial"/>
          <w:sz w:val="20"/>
          <w:szCs w:val="20"/>
        </w:rPr>
        <w:t>,</w:t>
      </w:r>
      <w:r w:rsidR="007E4D41" w:rsidRPr="00153B57">
        <w:rPr>
          <w:rFonts w:ascii="Arial" w:hAnsi="Arial" w:cs="Arial"/>
          <w:sz w:val="20"/>
          <w:szCs w:val="20"/>
        </w:rPr>
        <w:t xml:space="preserve"> Rotter JI</w:t>
      </w:r>
      <w:r w:rsidRPr="00153B57">
        <w:rPr>
          <w:rFonts w:ascii="Arial" w:hAnsi="Arial" w:cs="Arial"/>
          <w:sz w:val="20"/>
          <w:szCs w:val="20"/>
        </w:rPr>
        <w:t>,</w:t>
      </w:r>
      <w:r w:rsidR="007E4D41" w:rsidRPr="00153B57">
        <w:rPr>
          <w:rFonts w:ascii="Arial" w:hAnsi="Arial" w:cs="Arial"/>
          <w:sz w:val="20"/>
          <w:szCs w:val="20"/>
        </w:rPr>
        <w:t xml:space="preserve"> Slater AJ</w:t>
      </w:r>
      <w:r w:rsidRPr="00153B57">
        <w:rPr>
          <w:rFonts w:ascii="Arial" w:hAnsi="Arial" w:cs="Arial"/>
          <w:sz w:val="20"/>
          <w:szCs w:val="20"/>
        </w:rPr>
        <w:t>,</w:t>
      </w:r>
      <w:r w:rsidR="007E4D41" w:rsidRPr="00153B57">
        <w:rPr>
          <w:rFonts w:ascii="Arial" w:hAnsi="Arial" w:cs="Arial"/>
          <w:sz w:val="20"/>
          <w:szCs w:val="20"/>
        </w:rPr>
        <w:t xml:space="preserve"> Dehghan A</w:t>
      </w:r>
      <w:r w:rsidRPr="00153B57">
        <w:rPr>
          <w:rFonts w:ascii="Arial" w:hAnsi="Arial" w:cs="Arial"/>
          <w:sz w:val="20"/>
          <w:szCs w:val="20"/>
        </w:rPr>
        <w:t>,</w:t>
      </w:r>
      <w:r w:rsidR="007E4D41" w:rsidRPr="00153B57">
        <w:rPr>
          <w:rFonts w:ascii="Arial" w:hAnsi="Arial" w:cs="Arial"/>
          <w:sz w:val="20"/>
          <w:szCs w:val="20"/>
        </w:rPr>
        <w:t xml:space="preserve"> White HD</w:t>
      </w:r>
      <w:r w:rsidRPr="00153B57">
        <w:rPr>
          <w:rFonts w:ascii="Arial" w:hAnsi="Arial" w:cs="Arial"/>
          <w:sz w:val="20"/>
          <w:szCs w:val="20"/>
        </w:rPr>
        <w:t>, Ganesh</w:t>
      </w:r>
      <w:r w:rsidR="007E4D41" w:rsidRPr="00153B57">
        <w:rPr>
          <w:rFonts w:ascii="Arial" w:hAnsi="Arial" w:cs="Arial"/>
          <w:sz w:val="20"/>
          <w:szCs w:val="20"/>
        </w:rPr>
        <w:t xml:space="preserve"> SK</w:t>
      </w:r>
      <w:r w:rsidRPr="00153B57">
        <w:rPr>
          <w:rFonts w:ascii="Arial" w:hAnsi="Arial" w:cs="Arial"/>
          <w:sz w:val="20"/>
          <w:szCs w:val="20"/>
        </w:rPr>
        <w:t>,</w:t>
      </w:r>
      <w:r w:rsidR="007E4D41" w:rsidRPr="00153B57">
        <w:rPr>
          <w:rFonts w:ascii="Arial" w:hAnsi="Arial" w:cs="Arial"/>
          <w:sz w:val="20"/>
          <w:szCs w:val="20"/>
        </w:rPr>
        <w:t xml:space="preserve"> Loos RJF</w:t>
      </w:r>
      <w:r w:rsidRPr="00153B57">
        <w:rPr>
          <w:rFonts w:ascii="Arial" w:hAnsi="Arial" w:cs="Arial"/>
          <w:sz w:val="20"/>
          <w:szCs w:val="20"/>
        </w:rPr>
        <w:t>,</w:t>
      </w:r>
      <w:r w:rsidR="007E4D41" w:rsidRPr="00153B57">
        <w:rPr>
          <w:rFonts w:ascii="Arial" w:hAnsi="Arial" w:cs="Arial"/>
          <w:sz w:val="20"/>
          <w:szCs w:val="20"/>
        </w:rPr>
        <w:t xml:space="preserve"> Esko T</w:t>
      </w:r>
      <w:r w:rsidRPr="00153B57">
        <w:rPr>
          <w:rFonts w:ascii="Arial" w:hAnsi="Arial" w:cs="Arial"/>
          <w:sz w:val="20"/>
          <w:szCs w:val="20"/>
        </w:rPr>
        <w:t>,</w:t>
      </w:r>
      <w:r w:rsidR="007E4D41" w:rsidRPr="00153B57">
        <w:rPr>
          <w:rFonts w:ascii="Arial" w:hAnsi="Arial" w:cs="Arial"/>
          <w:sz w:val="20"/>
          <w:szCs w:val="20"/>
        </w:rPr>
        <w:t xml:space="preserve"> Faraday N</w:t>
      </w:r>
      <w:r w:rsidRPr="00153B57">
        <w:rPr>
          <w:rFonts w:ascii="Arial" w:hAnsi="Arial" w:cs="Arial"/>
          <w:sz w:val="20"/>
          <w:szCs w:val="20"/>
        </w:rPr>
        <w:t>,</w:t>
      </w:r>
      <w:r w:rsidR="007E4D41" w:rsidRPr="00153B57">
        <w:rPr>
          <w:rFonts w:ascii="Arial" w:hAnsi="Arial" w:cs="Arial"/>
          <w:sz w:val="20"/>
          <w:szCs w:val="20"/>
        </w:rPr>
        <w:t xml:space="preserve"> Wilson JG</w:t>
      </w:r>
      <w:r w:rsidRPr="00153B57">
        <w:rPr>
          <w:rFonts w:ascii="Arial" w:hAnsi="Arial" w:cs="Arial"/>
          <w:sz w:val="20"/>
          <w:szCs w:val="20"/>
        </w:rPr>
        <w:t>,</w:t>
      </w:r>
      <w:r w:rsidR="007E4D41" w:rsidRPr="00153B57">
        <w:rPr>
          <w:rFonts w:ascii="Arial" w:hAnsi="Arial" w:cs="Arial"/>
          <w:sz w:val="20"/>
          <w:szCs w:val="20"/>
        </w:rPr>
        <w:t xml:space="preserve"> Cushman M</w:t>
      </w:r>
      <w:r w:rsidRPr="00153B57">
        <w:rPr>
          <w:rFonts w:ascii="Arial" w:hAnsi="Arial" w:cs="Arial"/>
          <w:sz w:val="20"/>
          <w:szCs w:val="20"/>
        </w:rPr>
        <w:t>,</w:t>
      </w:r>
      <w:r w:rsidR="007E4D41" w:rsidRPr="00153B57">
        <w:rPr>
          <w:rFonts w:ascii="Arial" w:hAnsi="Arial" w:cs="Arial"/>
          <w:sz w:val="20"/>
          <w:szCs w:val="20"/>
        </w:rPr>
        <w:t xml:space="preserve"> Johnson AD</w:t>
      </w:r>
      <w:r w:rsidRPr="00153B57">
        <w:rPr>
          <w:rFonts w:ascii="Arial" w:hAnsi="Arial" w:cs="Arial"/>
          <w:sz w:val="20"/>
          <w:szCs w:val="20"/>
        </w:rPr>
        <w:t>, Edwards</w:t>
      </w:r>
      <w:r w:rsidR="007E4D41" w:rsidRPr="00153B57">
        <w:rPr>
          <w:rFonts w:ascii="Arial" w:hAnsi="Arial" w:cs="Arial"/>
          <w:sz w:val="20"/>
          <w:szCs w:val="20"/>
        </w:rPr>
        <w:t xml:space="preserve"> TL</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Zakai</w:t>
      </w:r>
      <w:proofErr w:type="spellEnd"/>
      <w:r w:rsidR="007E4D41" w:rsidRPr="00153B57">
        <w:rPr>
          <w:rFonts w:ascii="Arial" w:hAnsi="Arial" w:cs="Arial"/>
          <w:sz w:val="20"/>
          <w:szCs w:val="20"/>
        </w:rPr>
        <w:t xml:space="preserve"> NA</w:t>
      </w:r>
      <w:r w:rsidRPr="00153B57">
        <w:rPr>
          <w:rFonts w:ascii="Arial" w:hAnsi="Arial" w:cs="Arial"/>
          <w:sz w:val="20"/>
          <w:szCs w:val="20"/>
        </w:rPr>
        <w:t>,</w:t>
      </w:r>
      <w:r w:rsidR="007E4D41" w:rsidRPr="00153B57">
        <w:rPr>
          <w:rFonts w:ascii="Arial" w:hAnsi="Arial" w:cs="Arial"/>
          <w:sz w:val="20"/>
          <w:szCs w:val="20"/>
        </w:rPr>
        <w:t xml:space="preserve"> Lettre G</w:t>
      </w:r>
      <w:r w:rsidRPr="00153B57">
        <w:rPr>
          <w:rFonts w:ascii="Arial" w:hAnsi="Arial" w:cs="Arial"/>
          <w:sz w:val="20"/>
          <w:szCs w:val="20"/>
        </w:rPr>
        <w:t>,</w:t>
      </w:r>
      <w:r w:rsidR="007E4D41" w:rsidRPr="00153B57">
        <w:rPr>
          <w:rFonts w:ascii="Arial" w:hAnsi="Arial" w:cs="Arial"/>
          <w:sz w:val="20"/>
          <w:szCs w:val="20"/>
        </w:rPr>
        <w:t xml:space="preserve"> Reiner AP</w:t>
      </w:r>
      <w:r w:rsidRPr="00153B57">
        <w:rPr>
          <w:rFonts w:ascii="Arial" w:hAnsi="Arial" w:cs="Arial"/>
          <w:sz w:val="20"/>
          <w:szCs w:val="20"/>
        </w:rPr>
        <w:t>,</w:t>
      </w:r>
      <w:r w:rsidR="007E4D41" w:rsidRPr="00153B57">
        <w:rPr>
          <w:rFonts w:ascii="Arial" w:hAnsi="Arial" w:cs="Arial"/>
          <w:sz w:val="20"/>
          <w:szCs w:val="20"/>
        </w:rPr>
        <w:t xml:space="preserve"> Auer PL. </w:t>
      </w:r>
      <w:r w:rsidR="007E4D41" w:rsidRPr="00153B57">
        <w:rPr>
          <w:rFonts w:ascii="Arial" w:hAnsi="Arial" w:cs="Arial"/>
          <w:b/>
          <w:i/>
          <w:sz w:val="20"/>
          <w:szCs w:val="20"/>
        </w:rPr>
        <w:t xml:space="preserve">Large-Scale Exome-wide Association Analysis Identifies Loci for White Blood Cell Traits and Pleiotropy with Immune-Mediated Diseases. </w:t>
      </w:r>
      <w:r w:rsidR="007E4D41" w:rsidRPr="00153B57">
        <w:rPr>
          <w:rFonts w:ascii="Arial" w:hAnsi="Arial" w:cs="Arial"/>
          <w:sz w:val="20"/>
          <w:szCs w:val="20"/>
        </w:rPr>
        <w:t>Am. J. Hum. Genet. 2016 Jul 7</w:t>
      </w:r>
      <w:r w:rsidR="00BB3648" w:rsidRPr="00153B57">
        <w:rPr>
          <w:rFonts w:ascii="Arial" w:hAnsi="Arial" w:cs="Arial"/>
          <w:sz w:val="20"/>
          <w:szCs w:val="20"/>
        </w:rPr>
        <w:t>.</w:t>
      </w:r>
      <w:r w:rsidR="007E4D41" w:rsidRPr="00153B57">
        <w:rPr>
          <w:rFonts w:ascii="Arial" w:hAnsi="Arial" w:cs="Arial"/>
          <w:sz w:val="20"/>
          <w:szCs w:val="20"/>
        </w:rPr>
        <w:t xml:space="preserve"> PM: 27346689.</w:t>
      </w:r>
      <w:r w:rsidR="00FD1069">
        <w:rPr>
          <w:rFonts w:ascii="Arial" w:hAnsi="Arial" w:cs="Arial"/>
          <w:sz w:val="20"/>
          <w:szCs w:val="20"/>
        </w:rPr>
        <w:t xml:space="preserve"> </w:t>
      </w:r>
      <w:hyperlink r:id="rId3171" w:history="1">
        <w:r w:rsidR="00FD1069" w:rsidRPr="00FD1069">
          <w:rPr>
            <w:rFonts w:ascii="Arial" w:hAnsi="Arial" w:cs="Arial"/>
            <w:sz w:val="20"/>
            <w:szCs w:val="20"/>
          </w:rPr>
          <w:t>PMC5005433</w:t>
        </w:r>
      </w:hyperlink>
      <w:r w:rsidR="00FD1069">
        <w:rPr>
          <w:rFonts w:ascii="Arial" w:hAnsi="Arial" w:cs="Arial"/>
          <w:sz w:val="20"/>
          <w:szCs w:val="20"/>
        </w:rPr>
        <w:t>.</w:t>
      </w:r>
    </w:p>
    <w:p w14:paraId="2C33992D" w14:textId="77777777" w:rsidR="007175AC" w:rsidRDefault="007175AC" w:rsidP="007175AC">
      <w:pPr>
        <w:rPr>
          <w:rFonts w:ascii="Arial" w:hAnsi="Arial" w:cs="Arial"/>
          <w:sz w:val="20"/>
          <w:szCs w:val="20"/>
        </w:rPr>
      </w:pPr>
      <w:r w:rsidRPr="004C1CA2">
        <w:rPr>
          <w:rFonts w:ascii="Arial" w:hAnsi="Arial" w:cs="Arial"/>
          <w:sz w:val="20"/>
          <w:szCs w:val="20"/>
        </w:rPr>
        <w:t xml:space="preserve">Taylor KC, Evans DS, Edwards DRV, Edwards TL, Sofer T, Li G, Liu Y, </w:t>
      </w:r>
      <w:proofErr w:type="spellStart"/>
      <w:r w:rsidRPr="004C1CA2">
        <w:rPr>
          <w:rFonts w:ascii="Arial" w:hAnsi="Arial" w:cs="Arial"/>
          <w:sz w:val="20"/>
          <w:szCs w:val="20"/>
        </w:rPr>
        <w:t>Franceschini</w:t>
      </w:r>
      <w:proofErr w:type="spellEnd"/>
      <w:r w:rsidRPr="004C1CA2">
        <w:rPr>
          <w:rFonts w:ascii="Arial" w:hAnsi="Arial" w:cs="Arial"/>
          <w:sz w:val="20"/>
          <w:szCs w:val="20"/>
        </w:rPr>
        <w:t xml:space="preserve"> N, Jackson RD, </w:t>
      </w:r>
      <w:proofErr w:type="spellStart"/>
      <w:r w:rsidRPr="004C1CA2">
        <w:rPr>
          <w:rFonts w:ascii="Arial" w:hAnsi="Arial" w:cs="Arial"/>
          <w:sz w:val="20"/>
          <w:szCs w:val="20"/>
        </w:rPr>
        <w:t>Giri</w:t>
      </w:r>
      <w:proofErr w:type="spellEnd"/>
      <w:r w:rsidRPr="004C1CA2">
        <w:rPr>
          <w:rFonts w:ascii="Arial" w:hAnsi="Arial" w:cs="Arial"/>
          <w:sz w:val="20"/>
          <w:szCs w:val="20"/>
        </w:rPr>
        <w:t xml:space="preserve"> A, </w:t>
      </w:r>
      <w:proofErr w:type="spellStart"/>
      <w:r w:rsidRPr="004C1CA2">
        <w:rPr>
          <w:rFonts w:ascii="Arial" w:hAnsi="Arial" w:cs="Arial"/>
          <w:sz w:val="20"/>
          <w:szCs w:val="20"/>
        </w:rPr>
        <w:t>Donneyong</w:t>
      </w:r>
      <w:proofErr w:type="spellEnd"/>
      <w:r w:rsidRPr="004C1CA2">
        <w:rPr>
          <w:rFonts w:ascii="Arial" w:hAnsi="Arial" w:cs="Arial"/>
          <w:sz w:val="20"/>
          <w:szCs w:val="20"/>
        </w:rPr>
        <w:t xml:space="preserve"> M, Psaty B, Rotter JI, LaCroix AZ, Jordan JM, Robbins JA, Lewis B, Stefanick ML, Liu Y, Garcia M, Harris T, </w:t>
      </w:r>
      <w:proofErr w:type="spellStart"/>
      <w:r w:rsidRPr="004C1CA2">
        <w:rPr>
          <w:rFonts w:ascii="Arial" w:hAnsi="Arial" w:cs="Arial"/>
          <w:sz w:val="20"/>
          <w:szCs w:val="20"/>
        </w:rPr>
        <w:t>Cauley</w:t>
      </w:r>
      <w:proofErr w:type="spellEnd"/>
      <w:r w:rsidRPr="004C1CA2">
        <w:rPr>
          <w:rFonts w:ascii="Arial" w:hAnsi="Arial" w:cs="Arial"/>
          <w:sz w:val="20"/>
          <w:szCs w:val="20"/>
        </w:rPr>
        <w:t xml:space="preserve"> JA, North KE. </w:t>
      </w:r>
      <w:r w:rsidRPr="00F27CB2">
        <w:rPr>
          <w:rFonts w:ascii="Arial" w:hAnsi="Arial" w:cs="Arial"/>
          <w:b/>
          <w:i/>
          <w:sz w:val="20"/>
          <w:szCs w:val="20"/>
        </w:rPr>
        <w:t>A genome-wide association study meta-analysis of clinical fracture in 10,012 African American women.</w:t>
      </w:r>
      <w:r>
        <w:rPr>
          <w:rFonts w:ascii="Arial" w:hAnsi="Arial" w:cs="Arial"/>
          <w:sz w:val="20"/>
          <w:szCs w:val="20"/>
        </w:rPr>
        <w:t xml:space="preserve"> Bone Rep. 2016</w:t>
      </w:r>
      <w:r w:rsidRPr="004C1CA2">
        <w:rPr>
          <w:rFonts w:ascii="Arial" w:hAnsi="Arial" w:cs="Arial"/>
          <w:sz w:val="20"/>
          <w:szCs w:val="20"/>
        </w:rPr>
        <w:t xml:space="preserve"> Aug</w:t>
      </w:r>
      <w:r>
        <w:rPr>
          <w:rFonts w:ascii="Arial" w:hAnsi="Arial" w:cs="Arial"/>
          <w:sz w:val="20"/>
          <w:szCs w:val="20"/>
        </w:rPr>
        <w:t>.</w:t>
      </w:r>
      <w:r w:rsidRPr="004C1CA2">
        <w:rPr>
          <w:rFonts w:ascii="Arial" w:hAnsi="Arial" w:cs="Arial"/>
          <w:sz w:val="20"/>
          <w:szCs w:val="20"/>
        </w:rPr>
        <w:t xml:space="preserve"> </w:t>
      </w:r>
      <w:r>
        <w:rPr>
          <w:rFonts w:ascii="Arial" w:hAnsi="Arial" w:cs="Arial"/>
          <w:sz w:val="20"/>
          <w:szCs w:val="20"/>
        </w:rPr>
        <w:t xml:space="preserve">Vol. 27, issue 5, pp. </w:t>
      </w:r>
      <w:r w:rsidRPr="004C1CA2">
        <w:rPr>
          <w:rFonts w:ascii="Arial" w:hAnsi="Arial" w:cs="Arial"/>
          <w:sz w:val="20"/>
          <w:szCs w:val="20"/>
        </w:rPr>
        <w:t xml:space="preserve">233-242. </w:t>
      </w:r>
      <w:r>
        <w:rPr>
          <w:rFonts w:ascii="Arial" w:hAnsi="Arial" w:cs="Arial"/>
          <w:sz w:val="20"/>
          <w:szCs w:val="20"/>
        </w:rPr>
        <w:t>PM</w:t>
      </w:r>
      <w:r w:rsidRPr="004C1CA2">
        <w:rPr>
          <w:rFonts w:ascii="Arial" w:hAnsi="Arial" w:cs="Arial"/>
          <w:sz w:val="20"/>
          <w:szCs w:val="20"/>
        </w:rPr>
        <w:t>: 28580392</w:t>
      </w:r>
      <w:r>
        <w:rPr>
          <w:rFonts w:ascii="Arial" w:hAnsi="Arial" w:cs="Arial"/>
          <w:sz w:val="20"/>
          <w:szCs w:val="20"/>
        </w:rPr>
        <w:t xml:space="preserve">. </w:t>
      </w:r>
      <w:r w:rsidRPr="004C1CA2">
        <w:rPr>
          <w:rFonts w:ascii="Arial" w:hAnsi="Arial" w:cs="Arial"/>
          <w:sz w:val="20"/>
          <w:szCs w:val="20"/>
        </w:rPr>
        <w:t>PMC5440953.</w:t>
      </w:r>
    </w:p>
    <w:p w14:paraId="52880DB7" w14:textId="77777777" w:rsidR="007E4D41" w:rsidRPr="00153B57" w:rsidRDefault="007E4D41" w:rsidP="007E4D41">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Teumer</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Qi Q</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Nethander</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Aschard</w:t>
      </w:r>
      <w:proofErr w:type="spellEnd"/>
      <w:r w:rsidRPr="00153B57">
        <w:rPr>
          <w:rFonts w:ascii="Arial" w:hAnsi="Arial" w:cs="Arial"/>
          <w:sz w:val="20"/>
          <w:szCs w:val="20"/>
        </w:rPr>
        <w:t xml:space="preserve"> H</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Bandinelli</w:t>
      </w:r>
      <w:proofErr w:type="spellEnd"/>
      <w:r w:rsidRPr="00153B57">
        <w:rPr>
          <w:rFonts w:ascii="Arial" w:hAnsi="Arial" w:cs="Arial"/>
          <w:sz w:val="20"/>
          <w:szCs w:val="20"/>
        </w:rPr>
        <w:t xml:space="preserve"> S</w:t>
      </w:r>
      <w:r w:rsidR="00E36C03" w:rsidRPr="00153B57">
        <w:rPr>
          <w:rFonts w:ascii="Arial" w:hAnsi="Arial" w:cs="Arial"/>
          <w:sz w:val="20"/>
          <w:szCs w:val="20"/>
        </w:rPr>
        <w:t>, Beekman</w:t>
      </w:r>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Berndt SI</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Bidlingmaier</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Broer</w:t>
      </w:r>
      <w:proofErr w:type="spellEnd"/>
      <w:r w:rsidRPr="00153B57">
        <w:rPr>
          <w:rFonts w:ascii="Arial" w:hAnsi="Arial" w:cs="Arial"/>
          <w:sz w:val="20"/>
          <w:szCs w:val="20"/>
        </w:rPr>
        <w:t xml:space="preserve"> L</w:t>
      </w:r>
      <w:r w:rsidR="00E36C03" w:rsidRPr="00153B57">
        <w:rPr>
          <w:rFonts w:ascii="Arial" w:hAnsi="Arial" w:cs="Arial"/>
          <w:sz w:val="20"/>
          <w:szCs w:val="20"/>
        </w:rPr>
        <w:t>,</w:t>
      </w:r>
      <w:r w:rsidRPr="00153B57">
        <w:rPr>
          <w:rFonts w:ascii="Arial" w:hAnsi="Arial" w:cs="Arial"/>
          <w:sz w:val="20"/>
          <w:szCs w:val="20"/>
        </w:rPr>
        <w:t xml:space="preserve"> Cappola A</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Ceda</w:t>
      </w:r>
      <w:proofErr w:type="spellEnd"/>
      <w:r w:rsidRPr="00153B57">
        <w:rPr>
          <w:rFonts w:ascii="Arial" w:hAnsi="Arial" w:cs="Arial"/>
          <w:sz w:val="20"/>
          <w:szCs w:val="20"/>
        </w:rPr>
        <w:t xml:space="preserve"> GP</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Chanock</w:t>
      </w:r>
      <w:proofErr w:type="spellEnd"/>
      <w:r w:rsidRPr="00153B57">
        <w:rPr>
          <w:rFonts w:ascii="Arial" w:hAnsi="Arial" w:cs="Arial"/>
          <w:sz w:val="20"/>
          <w:szCs w:val="20"/>
        </w:rPr>
        <w:t xml:space="preserve"> S</w:t>
      </w:r>
      <w:r w:rsidR="00E36C03" w:rsidRPr="00153B57">
        <w:rPr>
          <w:rFonts w:ascii="Arial" w:hAnsi="Arial" w:cs="Arial"/>
          <w:sz w:val="20"/>
          <w:szCs w:val="20"/>
        </w:rPr>
        <w:t>,</w:t>
      </w:r>
      <w:r w:rsidRPr="00153B57">
        <w:rPr>
          <w:rFonts w:ascii="Arial" w:hAnsi="Arial" w:cs="Arial"/>
          <w:sz w:val="20"/>
          <w:szCs w:val="20"/>
        </w:rPr>
        <w:t xml:space="preserve"> Chen MH</w:t>
      </w:r>
      <w:r w:rsidR="00E36C03" w:rsidRPr="00153B57">
        <w:rPr>
          <w:rFonts w:ascii="Arial" w:hAnsi="Arial" w:cs="Arial"/>
          <w:sz w:val="20"/>
          <w:szCs w:val="20"/>
        </w:rPr>
        <w:t>,</w:t>
      </w:r>
      <w:r w:rsidRPr="00153B57">
        <w:rPr>
          <w:rFonts w:ascii="Arial" w:hAnsi="Arial" w:cs="Arial"/>
          <w:sz w:val="20"/>
          <w:szCs w:val="20"/>
        </w:rPr>
        <w:t xml:space="preserve"> Chen TC</w:t>
      </w:r>
      <w:r w:rsidR="00E36C03" w:rsidRPr="00153B57">
        <w:rPr>
          <w:rFonts w:ascii="Arial" w:hAnsi="Arial" w:cs="Arial"/>
          <w:sz w:val="20"/>
          <w:szCs w:val="20"/>
        </w:rPr>
        <w:t>,</w:t>
      </w:r>
      <w:r w:rsidRPr="00153B57">
        <w:rPr>
          <w:rFonts w:ascii="Arial" w:hAnsi="Arial" w:cs="Arial"/>
          <w:sz w:val="20"/>
          <w:szCs w:val="20"/>
        </w:rPr>
        <w:t xml:space="preserve"> Chen YDI</w:t>
      </w:r>
      <w:r w:rsidR="00E36C03" w:rsidRPr="00153B57">
        <w:rPr>
          <w:rFonts w:ascii="Arial" w:hAnsi="Arial" w:cs="Arial"/>
          <w:sz w:val="20"/>
          <w:szCs w:val="20"/>
        </w:rPr>
        <w:t>,</w:t>
      </w:r>
      <w:r w:rsidRPr="00153B57">
        <w:rPr>
          <w:rFonts w:ascii="Arial" w:hAnsi="Arial" w:cs="Arial"/>
          <w:sz w:val="20"/>
          <w:szCs w:val="20"/>
        </w:rPr>
        <w:t xml:space="preserve"> Chung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Miglianico</w:t>
      </w:r>
      <w:proofErr w:type="spellEnd"/>
      <w:r w:rsidRPr="00153B57">
        <w:rPr>
          <w:rFonts w:ascii="Arial" w:hAnsi="Arial" w:cs="Arial"/>
          <w:sz w:val="20"/>
          <w:szCs w:val="20"/>
        </w:rPr>
        <w:t xml:space="preserve"> FDG</w:t>
      </w:r>
      <w:r w:rsidR="00E36C03" w:rsidRPr="00153B57">
        <w:rPr>
          <w:rFonts w:ascii="Arial" w:hAnsi="Arial" w:cs="Arial"/>
          <w:sz w:val="20"/>
          <w:szCs w:val="20"/>
        </w:rPr>
        <w:t>,</w:t>
      </w:r>
      <w:r w:rsidRPr="00153B57">
        <w:rPr>
          <w:rFonts w:ascii="Arial" w:hAnsi="Arial" w:cs="Arial"/>
          <w:sz w:val="20"/>
          <w:szCs w:val="20"/>
        </w:rPr>
        <w:t xml:space="preserve"> Eriksson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w:t>
      </w:r>
      <w:r w:rsidR="00E36C03" w:rsidRPr="00153B57">
        <w:rPr>
          <w:rFonts w:ascii="Arial" w:hAnsi="Arial" w:cs="Arial"/>
          <w:sz w:val="20"/>
          <w:szCs w:val="20"/>
        </w:rPr>
        <w:t>,</w:t>
      </w:r>
      <w:r w:rsidRPr="00153B57">
        <w:rPr>
          <w:rFonts w:ascii="Arial" w:hAnsi="Arial" w:cs="Arial"/>
          <w:sz w:val="20"/>
          <w:szCs w:val="20"/>
        </w:rPr>
        <w:t xml:space="preserve"> Friedrich </w:t>
      </w:r>
      <w:r w:rsidR="00E36C03" w:rsidRPr="00153B57">
        <w:rPr>
          <w:rFonts w:ascii="Arial" w:hAnsi="Arial" w:cs="Arial"/>
          <w:sz w:val="20"/>
          <w:szCs w:val="20"/>
        </w:rPr>
        <w:t>N,</w:t>
      </w:r>
      <w:r w:rsidRPr="00153B57">
        <w:rPr>
          <w:rFonts w:ascii="Arial" w:hAnsi="Arial" w:cs="Arial"/>
          <w:sz w:val="20"/>
          <w:szCs w:val="20"/>
        </w:rPr>
        <w:t xml:space="preserve"> </w:t>
      </w:r>
      <w:proofErr w:type="spellStart"/>
      <w:r w:rsidRPr="00153B57">
        <w:rPr>
          <w:rFonts w:ascii="Arial" w:hAnsi="Arial" w:cs="Arial"/>
          <w:sz w:val="20"/>
          <w:szCs w:val="20"/>
        </w:rPr>
        <w:t>Gnewuch</w:t>
      </w:r>
      <w:proofErr w:type="spellEnd"/>
      <w:r w:rsidRPr="00153B57">
        <w:rPr>
          <w:rFonts w:ascii="Arial" w:hAnsi="Arial" w:cs="Arial"/>
          <w:sz w:val="20"/>
          <w:szCs w:val="20"/>
        </w:rPr>
        <w:t xml:space="preserve"> C</w:t>
      </w:r>
      <w:r w:rsidR="00E36C03" w:rsidRPr="00153B57">
        <w:rPr>
          <w:rFonts w:ascii="Arial" w:hAnsi="Arial" w:cs="Arial"/>
          <w:sz w:val="20"/>
          <w:szCs w:val="20"/>
        </w:rPr>
        <w:t>,</w:t>
      </w:r>
      <w:r w:rsidRPr="00153B57">
        <w:rPr>
          <w:rFonts w:ascii="Arial" w:hAnsi="Arial" w:cs="Arial"/>
          <w:sz w:val="20"/>
          <w:szCs w:val="20"/>
        </w:rPr>
        <w:t xml:space="preserve"> Goodarzi MO</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Grarup</w:t>
      </w:r>
      <w:proofErr w:type="spellEnd"/>
      <w:r w:rsidRPr="00153B57">
        <w:rPr>
          <w:rFonts w:ascii="Arial" w:hAnsi="Arial" w:cs="Arial"/>
          <w:sz w:val="20"/>
          <w:szCs w:val="20"/>
        </w:rPr>
        <w:t xml:space="preserve"> N</w:t>
      </w:r>
      <w:r w:rsidR="00E36C03" w:rsidRPr="00153B57">
        <w:rPr>
          <w:rFonts w:ascii="Arial" w:hAnsi="Arial" w:cs="Arial"/>
          <w:sz w:val="20"/>
          <w:szCs w:val="20"/>
        </w:rPr>
        <w:t>,</w:t>
      </w:r>
      <w:r w:rsidRPr="00153B57">
        <w:rPr>
          <w:rFonts w:ascii="Arial" w:hAnsi="Arial" w:cs="Arial"/>
          <w:sz w:val="20"/>
          <w:szCs w:val="20"/>
        </w:rPr>
        <w:t xml:space="preserve"> Guo T</w:t>
      </w:r>
      <w:r w:rsidR="00E36C03" w:rsidRPr="00153B57">
        <w:rPr>
          <w:rFonts w:ascii="Arial" w:hAnsi="Arial" w:cs="Arial"/>
          <w:sz w:val="20"/>
          <w:szCs w:val="20"/>
        </w:rPr>
        <w:t>,</w:t>
      </w:r>
      <w:r w:rsidRPr="00153B57">
        <w:rPr>
          <w:rFonts w:ascii="Arial" w:hAnsi="Arial" w:cs="Arial"/>
          <w:sz w:val="20"/>
          <w:szCs w:val="20"/>
        </w:rPr>
        <w:t xml:space="preserve"> Hammer E</w:t>
      </w:r>
      <w:r w:rsidR="00E36C03" w:rsidRPr="00153B57">
        <w:rPr>
          <w:rFonts w:ascii="Arial" w:hAnsi="Arial" w:cs="Arial"/>
          <w:sz w:val="20"/>
          <w:szCs w:val="20"/>
        </w:rPr>
        <w:t>,</w:t>
      </w:r>
      <w:r w:rsidRPr="00153B57">
        <w:rPr>
          <w:rFonts w:ascii="Arial" w:hAnsi="Arial" w:cs="Arial"/>
          <w:sz w:val="20"/>
          <w:szCs w:val="20"/>
        </w:rPr>
        <w:t xml:space="preserve"> Hayes RB</w:t>
      </w:r>
      <w:r w:rsidR="00E36C03" w:rsidRPr="00153B57">
        <w:rPr>
          <w:rFonts w:ascii="Arial" w:hAnsi="Arial" w:cs="Arial"/>
          <w:sz w:val="20"/>
          <w:szCs w:val="20"/>
        </w:rPr>
        <w:t>,</w:t>
      </w:r>
      <w:r w:rsidRPr="00153B57">
        <w:rPr>
          <w:rFonts w:ascii="Arial" w:hAnsi="Arial" w:cs="Arial"/>
          <w:sz w:val="20"/>
          <w:szCs w:val="20"/>
        </w:rPr>
        <w:t xml:space="preserve"> Hicks AA</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Houwing-Duistermaat</w:t>
      </w:r>
      <w:proofErr w:type="spellEnd"/>
      <w:r w:rsidRPr="00153B57">
        <w:rPr>
          <w:rFonts w:ascii="Arial" w:hAnsi="Arial" w:cs="Arial"/>
          <w:sz w:val="20"/>
          <w:szCs w:val="20"/>
        </w:rPr>
        <w:t xml:space="preserve"> JJ</w:t>
      </w:r>
      <w:r w:rsidR="00E36C03" w:rsidRPr="00153B57">
        <w:rPr>
          <w:rFonts w:ascii="Arial" w:hAnsi="Arial" w:cs="Arial"/>
          <w:sz w:val="20"/>
          <w:szCs w:val="20"/>
        </w:rPr>
        <w:t>,</w:t>
      </w:r>
      <w:r w:rsidRPr="00153B57">
        <w:rPr>
          <w:rFonts w:ascii="Arial" w:hAnsi="Arial" w:cs="Arial"/>
          <w:sz w:val="20"/>
          <w:szCs w:val="20"/>
        </w:rPr>
        <w:t xml:space="preserve"> Hu F</w:t>
      </w:r>
      <w:r w:rsidR="00E36C03" w:rsidRPr="00153B57">
        <w:rPr>
          <w:rFonts w:ascii="Arial" w:hAnsi="Arial" w:cs="Arial"/>
          <w:sz w:val="20"/>
          <w:szCs w:val="20"/>
        </w:rPr>
        <w:t>,</w:t>
      </w:r>
      <w:r w:rsidRPr="00153B57">
        <w:rPr>
          <w:rFonts w:ascii="Arial" w:hAnsi="Arial" w:cs="Arial"/>
          <w:sz w:val="20"/>
          <w:szCs w:val="20"/>
        </w:rPr>
        <w:t xml:space="preserve"> Hunter DJ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Husemoen</w:t>
      </w:r>
      <w:proofErr w:type="spellEnd"/>
      <w:r w:rsidRPr="00153B57">
        <w:rPr>
          <w:rFonts w:ascii="Arial" w:hAnsi="Arial" w:cs="Arial"/>
          <w:sz w:val="20"/>
          <w:szCs w:val="20"/>
        </w:rPr>
        <w:t xml:space="preserve"> LL</w:t>
      </w:r>
      <w:r w:rsidR="00E36C03" w:rsidRPr="00153B57">
        <w:rPr>
          <w:rFonts w:ascii="Arial" w:hAnsi="Arial" w:cs="Arial"/>
          <w:sz w:val="20"/>
          <w:szCs w:val="20"/>
        </w:rPr>
        <w:t>,</w:t>
      </w:r>
      <w:r w:rsidRPr="00153B57">
        <w:rPr>
          <w:rFonts w:ascii="Arial" w:hAnsi="Arial" w:cs="Arial"/>
          <w:sz w:val="20"/>
          <w:szCs w:val="20"/>
        </w:rPr>
        <w:t xml:space="preserve"> Isaacs A</w:t>
      </w:r>
      <w:r w:rsidR="00E36C03" w:rsidRPr="00153B57">
        <w:rPr>
          <w:rFonts w:ascii="Arial" w:hAnsi="Arial" w:cs="Arial"/>
          <w:sz w:val="20"/>
          <w:szCs w:val="20"/>
        </w:rPr>
        <w:t>,</w:t>
      </w:r>
      <w:r w:rsidRPr="00153B57">
        <w:rPr>
          <w:rFonts w:ascii="Arial" w:hAnsi="Arial" w:cs="Arial"/>
          <w:sz w:val="20"/>
          <w:szCs w:val="20"/>
        </w:rPr>
        <w:t xml:space="preserve"> Jacobs KB</w:t>
      </w:r>
      <w:r w:rsidR="00E36C03" w:rsidRPr="00153B57">
        <w:rPr>
          <w:rFonts w:ascii="Arial" w:hAnsi="Arial" w:cs="Arial"/>
          <w:sz w:val="20"/>
          <w:szCs w:val="20"/>
        </w:rPr>
        <w:t>,</w:t>
      </w:r>
      <w:r w:rsidRPr="00153B57">
        <w:rPr>
          <w:rFonts w:ascii="Arial" w:hAnsi="Arial" w:cs="Arial"/>
          <w:sz w:val="20"/>
          <w:szCs w:val="20"/>
        </w:rPr>
        <w:t xml:space="preserve"> Janssen JAMJL</w:t>
      </w:r>
      <w:r w:rsidR="00E36C03" w:rsidRPr="00153B57">
        <w:rPr>
          <w:rFonts w:ascii="Arial" w:hAnsi="Arial" w:cs="Arial"/>
          <w:sz w:val="20"/>
          <w:szCs w:val="20"/>
        </w:rPr>
        <w:t>,</w:t>
      </w:r>
      <w:r w:rsidRPr="00153B57">
        <w:rPr>
          <w:rFonts w:ascii="Arial" w:hAnsi="Arial" w:cs="Arial"/>
          <w:sz w:val="20"/>
          <w:szCs w:val="20"/>
        </w:rPr>
        <w:t xml:space="preserve"> Jansson JO</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Jehmlich</w:t>
      </w:r>
      <w:proofErr w:type="spellEnd"/>
      <w:r w:rsidRPr="00153B57">
        <w:rPr>
          <w:rFonts w:ascii="Arial" w:hAnsi="Arial" w:cs="Arial"/>
          <w:sz w:val="20"/>
          <w:szCs w:val="20"/>
        </w:rPr>
        <w:t xml:space="preserve"> N</w:t>
      </w:r>
      <w:r w:rsidR="00E36C03" w:rsidRPr="00153B57">
        <w:rPr>
          <w:rFonts w:ascii="Arial" w:hAnsi="Arial" w:cs="Arial"/>
          <w:sz w:val="20"/>
          <w:szCs w:val="20"/>
        </w:rPr>
        <w:t>,</w:t>
      </w:r>
      <w:r w:rsidRPr="00153B57">
        <w:rPr>
          <w:rFonts w:ascii="Arial" w:hAnsi="Arial" w:cs="Arial"/>
          <w:sz w:val="20"/>
          <w:szCs w:val="20"/>
        </w:rPr>
        <w:t xml:space="preserve"> Johnson S</w:t>
      </w:r>
      <w:r w:rsidR="00E36C03" w:rsidRPr="00153B57">
        <w:rPr>
          <w:rFonts w:ascii="Arial" w:hAnsi="Arial" w:cs="Arial"/>
          <w:sz w:val="20"/>
          <w:szCs w:val="20"/>
        </w:rPr>
        <w:t>,</w:t>
      </w:r>
      <w:r w:rsidRPr="00153B57">
        <w:rPr>
          <w:rFonts w:ascii="Arial" w:hAnsi="Arial" w:cs="Arial"/>
          <w:sz w:val="20"/>
          <w:szCs w:val="20"/>
        </w:rPr>
        <w:t xml:space="preserve"> Juul A</w:t>
      </w:r>
      <w:r w:rsidR="00E36C03" w:rsidRPr="00153B57">
        <w:rPr>
          <w:rFonts w:ascii="Arial" w:hAnsi="Arial" w:cs="Arial"/>
          <w:sz w:val="20"/>
          <w:szCs w:val="20"/>
        </w:rPr>
        <w:t>,</w:t>
      </w:r>
      <w:r w:rsidRPr="00153B57">
        <w:rPr>
          <w:rFonts w:ascii="Arial" w:hAnsi="Arial" w:cs="Arial"/>
          <w:sz w:val="20"/>
          <w:szCs w:val="20"/>
        </w:rPr>
        <w:t xml:space="preserve"> Karlsson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Kilpeläinen</w:t>
      </w:r>
      <w:proofErr w:type="spellEnd"/>
      <w:r w:rsidRPr="00153B57">
        <w:rPr>
          <w:rFonts w:ascii="Arial" w:hAnsi="Arial" w:cs="Arial"/>
          <w:sz w:val="20"/>
          <w:szCs w:val="20"/>
        </w:rPr>
        <w:t xml:space="preserve"> TO</w:t>
      </w:r>
      <w:r w:rsidR="00E36C03" w:rsidRPr="00153B57">
        <w:rPr>
          <w:rFonts w:ascii="Arial" w:hAnsi="Arial" w:cs="Arial"/>
          <w:sz w:val="20"/>
          <w:szCs w:val="20"/>
        </w:rPr>
        <w:t>,</w:t>
      </w:r>
      <w:r w:rsidRPr="00153B57">
        <w:rPr>
          <w:rFonts w:ascii="Arial" w:hAnsi="Arial" w:cs="Arial"/>
          <w:sz w:val="20"/>
          <w:szCs w:val="20"/>
        </w:rPr>
        <w:t xml:space="preserve"> Kovacs P</w:t>
      </w:r>
      <w:r w:rsidR="00E36C03" w:rsidRPr="00153B57">
        <w:rPr>
          <w:rFonts w:ascii="Arial" w:hAnsi="Arial" w:cs="Arial"/>
          <w:sz w:val="20"/>
          <w:szCs w:val="20"/>
        </w:rPr>
        <w:t>,</w:t>
      </w:r>
      <w:r w:rsidRPr="00153B57">
        <w:rPr>
          <w:rFonts w:ascii="Arial" w:hAnsi="Arial" w:cs="Arial"/>
          <w:sz w:val="20"/>
          <w:szCs w:val="20"/>
        </w:rPr>
        <w:t xml:space="preserve"> Kraft P</w:t>
      </w:r>
      <w:r w:rsidR="00E36C03" w:rsidRPr="00153B57">
        <w:rPr>
          <w:rFonts w:ascii="Arial" w:hAnsi="Arial" w:cs="Arial"/>
          <w:sz w:val="20"/>
          <w:szCs w:val="20"/>
        </w:rPr>
        <w:t>,</w:t>
      </w:r>
      <w:r w:rsidRPr="00153B57">
        <w:rPr>
          <w:rFonts w:ascii="Arial" w:hAnsi="Arial" w:cs="Arial"/>
          <w:sz w:val="20"/>
          <w:szCs w:val="20"/>
        </w:rPr>
        <w:t xml:space="preserve"> Li C</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Linneberg</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Liu Y</w:t>
      </w:r>
      <w:r w:rsidR="00E36C03" w:rsidRPr="00153B57">
        <w:rPr>
          <w:rFonts w:ascii="Arial" w:hAnsi="Arial" w:cs="Arial"/>
          <w:sz w:val="20"/>
          <w:szCs w:val="20"/>
        </w:rPr>
        <w:t>,</w:t>
      </w:r>
      <w:r w:rsidRPr="00153B57">
        <w:rPr>
          <w:rFonts w:ascii="Arial" w:hAnsi="Arial" w:cs="Arial"/>
          <w:sz w:val="20"/>
          <w:szCs w:val="20"/>
        </w:rPr>
        <w:t xml:space="preserve"> Loos RJF</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Lorentzon</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Lu Y</w:t>
      </w:r>
      <w:r w:rsidR="00E36C03" w:rsidRPr="00153B57">
        <w:rPr>
          <w:rFonts w:ascii="Arial" w:hAnsi="Arial" w:cs="Arial"/>
          <w:sz w:val="20"/>
          <w:szCs w:val="20"/>
        </w:rPr>
        <w:t>,</w:t>
      </w:r>
      <w:r w:rsidRPr="00153B57">
        <w:rPr>
          <w:rFonts w:ascii="Arial" w:hAnsi="Arial" w:cs="Arial"/>
          <w:sz w:val="20"/>
          <w:szCs w:val="20"/>
        </w:rPr>
        <w:t xml:space="preserve"> Maggio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Mägi</w:t>
      </w:r>
      <w:proofErr w:type="spellEnd"/>
      <w:r w:rsidRPr="00153B57">
        <w:rPr>
          <w:rFonts w:ascii="Arial" w:hAnsi="Arial" w:cs="Arial"/>
          <w:sz w:val="20"/>
          <w:szCs w:val="20"/>
        </w:rPr>
        <w:t xml:space="preserve"> R</w:t>
      </w:r>
      <w:r w:rsidR="00E36C03" w:rsidRPr="00153B57">
        <w:rPr>
          <w:rFonts w:ascii="Arial" w:hAnsi="Arial" w:cs="Arial"/>
          <w:sz w:val="20"/>
          <w:szCs w:val="20"/>
        </w:rPr>
        <w:t>,</w:t>
      </w:r>
      <w:r w:rsidRPr="00153B57">
        <w:rPr>
          <w:rFonts w:ascii="Arial" w:hAnsi="Arial" w:cs="Arial"/>
          <w:sz w:val="20"/>
          <w:szCs w:val="20"/>
        </w:rPr>
        <w:t xml:space="preserve"> Meigs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Mellström</w:t>
      </w:r>
      <w:proofErr w:type="spellEnd"/>
      <w:r w:rsidRPr="00153B57">
        <w:rPr>
          <w:rFonts w:ascii="Arial" w:hAnsi="Arial" w:cs="Arial"/>
          <w:sz w:val="20"/>
          <w:szCs w:val="20"/>
        </w:rPr>
        <w:t xml:space="preserve"> D</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Nauck</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Newman AB</w:t>
      </w:r>
      <w:r w:rsidR="00E36C03" w:rsidRPr="00153B57">
        <w:rPr>
          <w:rFonts w:ascii="Arial" w:hAnsi="Arial" w:cs="Arial"/>
          <w:sz w:val="20"/>
          <w:szCs w:val="20"/>
        </w:rPr>
        <w:t>,</w:t>
      </w:r>
      <w:r w:rsidRPr="00153B57">
        <w:rPr>
          <w:rFonts w:ascii="Arial" w:hAnsi="Arial" w:cs="Arial"/>
          <w:sz w:val="20"/>
          <w:szCs w:val="20"/>
        </w:rPr>
        <w:t xml:space="preserve"> Pollak MN</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Pramstaller</w:t>
      </w:r>
      <w:proofErr w:type="spellEnd"/>
      <w:r w:rsidRPr="00153B57">
        <w:rPr>
          <w:rFonts w:ascii="Arial" w:hAnsi="Arial" w:cs="Arial"/>
          <w:sz w:val="20"/>
          <w:szCs w:val="20"/>
        </w:rPr>
        <w:t xml:space="preserve"> PP</w:t>
      </w:r>
      <w:r w:rsidR="00E36C03" w:rsidRPr="00153B57">
        <w:rPr>
          <w:rFonts w:ascii="Arial" w:hAnsi="Arial" w:cs="Arial"/>
          <w:sz w:val="20"/>
          <w:szCs w:val="20"/>
        </w:rPr>
        <w:t>,</w:t>
      </w:r>
      <w:r w:rsidRPr="00153B57">
        <w:rPr>
          <w:rFonts w:ascii="Arial" w:hAnsi="Arial" w:cs="Arial"/>
          <w:sz w:val="20"/>
          <w:szCs w:val="20"/>
        </w:rPr>
        <w:t xml:space="preserve"> Prokopenko I</w:t>
      </w:r>
      <w:r w:rsidR="00E36C03" w:rsidRPr="00153B57">
        <w:rPr>
          <w:rFonts w:ascii="Arial" w:hAnsi="Arial" w:cs="Arial"/>
          <w:sz w:val="20"/>
          <w:szCs w:val="20"/>
        </w:rPr>
        <w:t>,</w:t>
      </w:r>
      <w:r w:rsidRPr="00153B57">
        <w:rPr>
          <w:rFonts w:ascii="Arial" w:hAnsi="Arial" w:cs="Arial"/>
          <w:sz w:val="20"/>
          <w:szCs w:val="20"/>
        </w:rPr>
        <w:t xml:space="preserve"> Psaty BM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Reincke</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Rimm</w:t>
      </w:r>
      <w:proofErr w:type="spellEnd"/>
      <w:r w:rsidRPr="00153B57">
        <w:rPr>
          <w:rFonts w:ascii="Arial" w:hAnsi="Arial" w:cs="Arial"/>
          <w:sz w:val="20"/>
          <w:szCs w:val="20"/>
        </w:rPr>
        <w:t xml:space="preserve"> EB</w:t>
      </w:r>
      <w:r w:rsidR="00E36C03" w:rsidRPr="00153B57">
        <w:rPr>
          <w:rFonts w:ascii="Arial" w:hAnsi="Arial" w:cs="Arial"/>
          <w:sz w:val="20"/>
          <w:szCs w:val="20"/>
        </w:rPr>
        <w:t>,</w:t>
      </w:r>
      <w:r w:rsidRPr="00153B57">
        <w:rPr>
          <w:rFonts w:ascii="Arial" w:hAnsi="Arial" w:cs="Arial"/>
          <w:sz w:val="20"/>
          <w:szCs w:val="20"/>
        </w:rPr>
        <w:t xml:space="preserve"> Rotter JI</w:t>
      </w:r>
      <w:r w:rsidR="00E36C03" w:rsidRPr="00153B57">
        <w:rPr>
          <w:rFonts w:ascii="Arial" w:hAnsi="Arial" w:cs="Arial"/>
          <w:sz w:val="20"/>
          <w:szCs w:val="20"/>
        </w:rPr>
        <w:t>,</w:t>
      </w:r>
      <w:r w:rsidRPr="00153B57">
        <w:rPr>
          <w:rFonts w:ascii="Arial" w:hAnsi="Arial" w:cs="Arial"/>
          <w:sz w:val="20"/>
          <w:szCs w:val="20"/>
        </w:rPr>
        <w:t xml:space="preserve"> Pierre AS</w:t>
      </w:r>
      <w:r w:rsidR="00E36C03" w:rsidRPr="00153B57">
        <w:rPr>
          <w:rFonts w:ascii="Arial" w:hAnsi="Arial" w:cs="Arial"/>
          <w:sz w:val="20"/>
          <w:szCs w:val="20"/>
        </w:rPr>
        <w:t xml:space="preserve">, </w:t>
      </w:r>
      <w:proofErr w:type="spellStart"/>
      <w:r w:rsidR="00E36C03" w:rsidRPr="00153B57">
        <w:rPr>
          <w:rFonts w:ascii="Arial" w:hAnsi="Arial" w:cs="Arial"/>
          <w:sz w:val="20"/>
          <w:szCs w:val="20"/>
        </w:rPr>
        <w:t>Schurmann</w:t>
      </w:r>
      <w:proofErr w:type="spellEnd"/>
      <w:r w:rsidRPr="00153B57">
        <w:rPr>
          <w:rFonts w:ascii="Arial" w:hAnsi="Arial" w:cs="Arial"/>
          <w:sz w:val="20"/>
          <w:szCs w:val="20"/>
        </w:rPr>
        <w:t xml:space="preserve"> C</w:t>
      </w:r>
      <w:r w:rsidR="00E36C03" w:rsidRPr="00153B57">
        <w:rPr>
          <w:rFonts w:ascii="Arial" w:hAnsi="Arial" w:cs="Arial"/>
          <w:sz w:val="20"/>
          <w:szCs w:val="20"/>
        </w:rPr>
        <w:t>,</w:t>
      </w:r>
      <w:r w:rsidRPr="00153B57">
        <w:rPr>
          <w:rFonts w:ascii="Arial" w:hAnsi="Arial" w:cs="Arial"/>
          <w:sz w:val="20"/>
          <w:szCs w:val="20"/>
        </w:rPr>
        <w:t xml:space="preserve"> Seshadri S</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Sjögren</w:t>
      </w:r>
      <w:proofErr w:type="spellEnd"/>
      <w:r w:rsidRPr="00153B57">
        <w:rPr>
          <w:rFonts w:ascii="Arial" w:hAnsi="Arial" w:cs="Arial"/>
          <w:sz w:val="20"/>
          <w:szCs w:val="20"/>
        </w:rPr>
        <w:t xml:space="preserve"> K</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Slagboom</w:t>
      </w:r>
      <w:proofErr w:type="spellEnd"/>
      <w:r w:rsidRPr="00153B57">
        <w:rPr>
          <w:rFonts w:ascii="Arial" w:hAnsi="Arial" w:cs="Arial"/>
          <w:sz w:val="20"/>
          <w:szCs w:val="20"/>
        </w:rPr>
        <w:t xml:space="preserve"> E</w:t>
      </w:r>
      <w:r w:rsidR="00E36C03" w:rsidRPr="00153B57">
        <w:rPr>
          <w:rFonts w:ascii="Arial" w:hAnsi="Arial" w:cs="Arial"/>
          <w:sz w:val="20"/>
          <w:szCs w:val="20"/>
        </w:rPr>
        <w:t>,</w:t>
      </w:r>
      <w:r w:rsidRPr="00153B57">
        <w:rPr>
          <w:rFonts w:ascii="Arial" w:hAnsi="Arial" w:cs="Arial"/>
          <w:sz w:val="20"/>
          <w:szCs w:val="20"/>
        </w:rPr>
        <w:t xml:space="preserve"> Strickler HD</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Stumvoll</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Suh Y</w:t>
      </w:r>
      <w:r w:rsidR="00E36C03" w:rsidRPr="00153B57">
        <w:rPr>
          <w:rFonts w:ascii="Arial" w:hAnsi="Arial" w:cs="Arial"/>
          <w:sz w:val="20"/>
          <w:szCs w:val="20"/>
        </w:rPr>
        <w:t>,</w:t>
      </w:r>
      <w:r w:rsidRPr="00153B57">
        <w:rPr>
          <w:rFonts w:ascii="Arial" w:hAnsi="Arial" w:cs="Arial"/>
          <w:sz w:val="20"/>
          <w:szCs w:val="20"/>
        </w:rPr>
        <w:t xml:space="preserve"> Sun Q</w:t>
      </w:r>
      <w:r w:rsidR="00E36C03" w:rsidRPr="00153B57">
        <w:rPr>
          <w:rFonts w:ascii="Arial" w:hAnsi="Arial" w:cs="Arial"/>
          <w:sz w:val="20"/>
          <w:szCs w:val="20"/>
        </w:rPr>
        <w:t>,</w:t>
      </w:r>
      <w:r w:rsidRPr="00153B57">
        <w:rPr>
          <w:rFonts w:ascii="Arial" w:hAnsi="Arial" w:cs="Arial"/>
          <w:sz w:val="20"/>
          <w:szCs w:val="20"/>
        </w:rPr>
        <w:t xml:space="preserve"> Zhang C</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Svensson</w:t>
      </w:r>
      <w:proofErr w:type="spellEnd"/>
      <w:r w:rsidRPr="00153B57">
        <w:rPr>
          <w:rFonts w:ascii="Arial" w:hAnsi="Arial" w:cs="Arial"/>
          <w:sz w:val="20"/>
          <w:szCs w:val="20"/>
        </w:rPr>
        <w:t xml:space="preserve"> J</w:t>
      </w:r>
      <w:r w:rsidR="00E36C03" w:rsidRPr="00153B57">
        <w:rPr>
          <w:rFonts w:ascii="Arial" w:hAnsi="Arial" w:cs="Arial"/>
          <w:sz w:val="20"/>
          <w:szCs w:val="20"/>
        </w:rPr>
        <w:t>,</w:t>
      </w:r>
      <w:r w:rsidRPr="00153B57">
        <w:rPr>
          <w:rFonts w:ascii="Arial" w:hAnsi="Arial" w:cs="Arial"/>
          <w:sz w:val="20"/>
          <w:szCs w:val="20"/>
        </w:rPr>
        <w:t xml:space="preserve"> Tanaka T</w:t>
      </w:r>
      <w:r w:rsidR="00E36C03" w:rsidRPr="00153B57">
        <w:rPr>
          <w:rFonts w:ascii="Arial" w:hAnsi="Arial" w:cs="Arial"/>
          <w:sz w:val="20"/>
          <w:szCs w:val="20"/>
        </w:rPr>
        <w:t>,</w:t>
      </w:r>
      <w:r w:rsidRPr="00153B57">
        <w:rPr>
          <w:rFonts w:ascii="Arial" w:hAnsi="Arial" w:cs="Arial"/>
          <w:sz w:val="20"/>
          <w:szCs w:val="20"/>
        </w:rPr>
        <w:t xml:space="preserve"> Tare A</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Tönjes</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Uh HW</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w:t>
      </w:r>
      <w:r w:rsidR="00E36C03" w:rsidRPr="00153B57">
        <w:rPr>
          <w:rFonts w:ascii="Arial" w:hAnsi="Arial" w:cs="Arial"/>
          <w:sz w:val="20"/>
          <w:szCs w:val="20"/>
        </w:rPr>
        <w:t>,</w:t>
      </w:r>
      <w:r w:rsidRPr="00153B57">
        <w:rPr>
          <w:rFonts w:ascii="Arial" w:hAnsi="Arial" w:cs="Arial"/>
          <w:sz w:val="20"/>
          <w:szCs w:val="20"/>
        </w:rPr>
        <w:t xml:space="preserve"> van </w:t>
      </w:r>
      <w:proofErr w:type="spellStart"/>
      <w:r w:rsidRPr="00153B57">
        <w:rPr>
          <w:rFonts w:ascii="Arial" w:hAnsi="Arial" w:cs="Arial"/>
          <w:sz w:val="20"/>
          <w:szCs w:val="20"/>
        </w:rPr>
        <w:t>Heemst</w:t>
      </w:r>
      <w:proofErr w:type="spellEnd"/>
      <w:r w:rsidRPr="00153B57">
        <w:rPr>
          <w:rFonts w:ascii="Arial" w:hAnsi="Arial" w:cs="Arial"/>
          <w:sz w:val="20"/>
          <w:szCs w:val="20"/>
        </w:rPr>
        <w:t xml:space="preserve"> D</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Vandenput</w:t>
      </w:r>
      <w:proofErr w:type="spellEnd"/>
      <w:r w:rsidRPr="00153B57">
        <w:rPr>
          <w:rFonts w:ascii="Arial" w:hAnsi="Arial" w:cs="Arial"/>
          <w:sz w:val="20"/>
          <w:szCs w:val="20"/>
        </w:rPr>
        <w:t xml:space="preserve"> L</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Vasan</w:t>
      </w:r>
      <w:proofErr w:type="spellEnd"/>
      <w:r w:rsidRPr="00153B57">
        <w:rPr>
          <w:rFonts w:ascii="Arial" w:hAnsi="Arial" w:cs="Arial"/>
          <w:sz w:val="20"/>
          <w:szCs w:val="20"/>
        </w:rPr>
        <w:t xml:space="preserve"> RS</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Völker</w:t>
      </w:r>
      <w:proofErr w:type="spellEnd"/>
      <w:r w:rsidRPr="00153B57">
        <w:rPr>
          <w:rFonts w:ascii="Arial" w:hAnsi="Arial" w:cs="Arial"/>
          <w:sz w:val="20"/>
          <w:szCs w:val="20"/>
        </w:rPr>
        <w:t xml:space="preserve"> U</w:t>
      </w:r>
      <w:r w:rsidR="00E36C03" w:rsidRPr="00153B57">
        <w:rPr>
          <w:rFonts w:ascii="Arial" w:hAnsi="Arial" w:cs="Arial"/>
          <w:sz w:val="20"/>
          <w:szCs w:val="20"/>
        </w:rPr>
        <w:t>,</w:t>
      </w:r>
      <w:r w:rsidRPr="00153B57">
        <w:rPr>
          <w:rFonts w:ascii="Arial" w:hAnsi="Arial" w:cs="Arial"/>
          <w:sz w:val="20"/>
          <w:szCs w:val="20"/>
        </w:rPr>
        <w:t xml:space="preserve"> Willems SM</w:t>
      </w:r>
      <w:r w:rsidR="00E36C03" w:rsidRPr="00153B57">
        <w:rPr>
          <w:rFonts w:ascii="Arial" w:hAnsi="Arial" w:cs="Arial"/>
          <w:sz w:val="20"/>
          <w:szCs w:val="20"/>
        </w:rPr>
        <w:t>,</w:t>
      </w:r>
      <w:r w:rsidRPr="00153B57">
        <w:rPr>
          <w:rFonts w:ascii="Arial" w:hAnsi="Arial" w:cs="Arial"/>
          <w:sz w:val="20"/>
          <w:szCs w:val="20"/>
        </w:rPr>
        <w:t xml:space="preserve"> Ohlsson C</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Wallaschofski</w:t>
      </w:r>
      <w:proofErr w:type="spellEnd"/>
      <w:r w:rsidRPr="00153B57">
        <w:rPr>
          <w:rFonts w:ascii="Arial" w:hAnsi="Arial" w:cs="Arial"/>
          <w:sz w:val="20"/>
          <w:szCs w:val="20"/>
        </w:rPr>
        <w:t xml:space="preserve"> H</w:t>
      </w:r>
      <w:r w:rsidR="00E36C03" w:rsidRPr="00153B57">
        <w:rPr>
          <w:rFonts w:ascii="Arial" w:hAnsi="Arial" w:cs="Arial"/>
          <w:sz w:val="20"/>
          <w:szCs w:val="20"/>
        </w:rPr>
        <w:t>,</w:t>
      </w:r>
      <w:r w:rsidRPr="00153B57">
        <w:rPr>
          <w:rFonts w:ascii="Arial" w:hAnsi="Arial" w:cs="Arial"/>
          <w:sz w:val="20"/>
          <w:szCs w:val="20"/>
        </w:rPr>
        <w:t xml:space="preserve"> Kaplan RC. </w:t>
      </w:r>
      <w:proofErr w:type="spellStart"/>
      <w:r w:rsidRPr="00153B57">
        <w:rPr>
          <w:rFonts w:ascii="Arial" w:hAnsi="Arial" w:cs="Arial"/>
          <w:b/>
          <w:i/>
          <w:sz w:val="20"/>
          <w:szCs w:val="20"/>
        </w:rPr>
        <w:t>Genomewide</w:t>
      </w:r>
      <w:proofErr w:type="spellEnd"/>
      <w:r w:rsidRPr="00153B57">
        <w:rPr>
          <w:rFonts w:ascii="Arial" w:hAnsi="Arial" w:cs="Arial"/>
          <w:b/>
          <w:i/>
          <w:sz w:val="20"/>
          <w:szCs w:val="20"/>
        </w:rPr>
        <w:t xml:space="preserve"> meta-analysis identifies loci associated with IGF-I and IGFBP-3 levels with impact on age-related traits.</w:t>
      </w:r>
      <w:r w:rsidRPr="00153B57">
        <w:rPr>
          <w:rFonts w:ascii="Arial" w:hAnsi="Arial" w:cs="Arial"/>
          <w:sz w:val="20"/>
          <w:szCs w:val="20"/>
        </w:rPr>
        <w:t xml:space="preserve"> Aging Cell 2016 Jun 21</w:t>
      </w:r>
      <w:r w:rsidR="00BB3648" w:rsidRPr="00153B57">
        <w:rPr>
          <w:rFonts w:ascii="Arial" w:hAnsi="Arial" w:cs="Arial"/>
          <w:sz w:val="20"/>
          <w:szCs w:val="20"/>
        </w:rPr>
        <w:t>.</w:t>
      </w:r>
      <w:r w:rsidRPr="00153B57">
        <w:rPr>
          <w:rFonts w:ascii="Arial" w:hAnsi="Arial" w:cs="Arial"/>
          <w:sz w:val="20"/>
          <w:szCs w:val="20"/>
        </w:rPr>
        <w:t xml:space="preserve"> </w:t>
      </w:r>
      <w:r w:rsidR="00AB3D10">
        <w:rPr>
          <w:rFonts w:ascii="Arial" w:hAnsi="Arial" w:cs="Arial"/>
          <w:sz w:val="20"/>
          <w:szCs w:val="20"/>
        </w:rPr>
        <w:t xml:space="preserve">Vol. 65, issue 3, pp. 803-817. </w:t>
      </w:r>
      <w:r w:rsidRPr="00153B57">
        <w:rPr>
          <w:rFonts w:ascii="Arial" w:hAnsi="Arial" w:cs="Arial"/>
          <w:sz w:val="20"/>
          <w:szCs w:val="20"/>
        </w:rPr>
        <w:t>PM: 27329260.</w:t>
      </w:r>
      <w:r w:rsidR="00992B0F" w:rsidRPr="00153B57">
        <w:rPr>
          <w:rFonts w:ascii="Arial" w:hAnsi="Arial" w:cs="Arial"/>
          <w:sz w:val="20"/>
          <w:szCs w:val="20"/>
        </w:rPr>
        <w:t xml:space="preserve"> </w:t>
      </w:r>
      <w:r w:rsidR="00AB3D10">
        <w:rPr>
          <w:rFonts w:ascii="Arial" w:hAnsi="Arial" w:cs="Arial"/>
          <w:sz w:val="20"/>
          <w:szCs w:val="20"/>
        </w:rPr>
        <w:t>PMC4764151</w:t>
      </w:r>
      <w:r w:rsidR="00992B0F" w:rsidRPr="00153B57">
        <w:rPr>
          <w:rFonts w:ascii="Arial" w:hAnsi="Arial" w:cs="Arial"/>
          <w:sz w:val="20"/>
          <w:szCs w:val="20"/>
        </w:rPr>
        <w:t>.</w:t>
      </w:r>
    </w:p>
    <w:p w14:paraId="4883126D" w14:textId="77777777" w:rsidR="004B6040" w:rsidRPr="00EA1608" w:rsidRDefault="004B6040" w:rsidP="00EA1608">
      <w:r w:rsidRPr="00A13435">
        <w:rPr>
          <w:rFonts w:ascii="Arial" w:hAnsi="Arial" w:cs="Arial"/>
          <w:color w:val="000000"/>
          <w:sz w:val="20"/>
          <w:szCs w:val="20"/>
        </w:rPr>
        <w:t xml:space="preserve">van der </w:t>
      </w:r>
      <w:proofErr w:type="spellStart"/>
      <w:r w:rsidRPr="00A13435">
        <w:rPr>
          <w:rFonts w:ascii="Arial" w:hAnsi="Arial" w:cs="Arial"/>
          <w:color w:val="000000"/>
          <w:sz w:val="20"/>
          <w:szCs w:val="20"/>
        </w:rPr>
        <w:t>Harst</w:t>
      </w:r>
      <w:proofErr w:type="spellEnd"/>
      <w:r w:rsidRPr="00A13435">
        <w:rPr>
          <w:rFonts w:ascii="Arial" w:hAnsi="Arial" w:cs="Arial"/>
          <w:color w:val="000000"/>
          <w:sz w:val="20"/>
          <w:szCs w:val="20"/>
        </w:rPr>
        <w:t xml:space="preserve"> P, van </w:t>
      </w:r>
      <w:proofErr w:type="spellStart"/>
      <w:r w:rsidRPr="00A13435">
        <w:rPr>
          <w:rFonts w:ascii="Arial" w:hAnsi="Arial" w:cs="Arial"/>
          <w:color w:val="000000"/>
          <w:sz w:val="20"/>
          <w:szCs w:val="20"/>
        </w:rPr>
        <w:t>Setten</w:t>
      </w:r>
      <w:proofErr w:type="spellEnd"/>
      <w:r w:rsidRPr="00A13435">
        <w:rPr>
          <w:rFonts w:ascii="Arial" w:hAnsi="Arial" w:cs="Arial"/>
          <w:color w:val="000000"/>
          <w:sz w:val="20"/>
          <w:szCs w:val="20"/>
        </w:rPr>
        <w:t xml:space="preserve"> J, Verweij N, Vogler G, Franke L, </w:t>
      </w:r>
      <w:proofErr w:type="spellStart"/>
      <w:r w:rsidRPr="00A13435">
        <w:rPr>
          <w:rFonts w:ascii="Arial" w:hAnsi="Arial" w:cs="Arial"/>
          <w:color w:val="000000"/>
          <w:sz w:val="20"/>
          <w:szCs w:val="20"/>
        </w:rPr>
        <w:t>Maurano</w:t>
      </w:r>
      <w:proofErr w:type="spellEnd"/>
      <w:r w:rsidRPr="00A13435">
        <w:rPr>
          <w:rFonts w:ascii="Arial" w:hAnsi="Arial" w:cs="Arial"/>
          <w:color w:val="000000"/>
          <w:sz w:val="20"/>
          <w:szCs w:val="20"/>
        </w:rPr>
        <w:t xml:space="preserve"> MT, Wang X, Mateo Leach I, </w:t>
      </w:r>
      <w:proofErr w:type="spellStart"/>
      <w:r w:rsidRPr="00A13435">
        <w:rPr>
          <w:rFonts w:ascii="Arial" w:hAnsi="Arial" w:cs="Arial"/>
          <w:color w:val="000000"/>
          <w:sz w:val="20"/>
          <w:szCs w:val="20"/>
        </w:rPr>
        <w:t>Eijgelsheim</w:t>
      </w:r>
      <w:proofErr w:type="spellEnd"/>
      <w:r w:rsidRPr="00A13435">
        <w:rPr>
          <w:rFonts w:ascii="Arial" w:hAnsi="Arial" w:cs="Arial"/>
          <w:color w:val="000000"/>
          <w:sz w:val="20"/>
          <w:szCs w:val="20"/>
        </w:rPr>
        <w:t xml:space="preserve"> M, Sotoodehnia N, Hayward C, </w:t>
      </w:r>
      <w:proofErr w:type="spellStart"/>
      <w:r w:rsidRPr="00A13435">
        <w:rPr>
          <w:rFonts w:ascii="Arial" w:hAnsi="Arial" w:cs="Arial"/>
          <w:color w:val="000000"/>
          <w:sz w:val="20"/>
          <w:szCs w:val="20"/>
        </w:rPr>
        <w:t>Sorice</w:t>
      </w:r>
      <w:proofErr w:type="spellEnd"/>
      <w:r w:rsidRPr="00A13435">
        <w:rPr>
          <w:rFonts w:ascii="Arial" w:hAnsi="Arial" w:cs="Arial"/>
          <w:color w:val="000000"/>
          <w:sz w:val="20"/>
          <w:szCs w:val="20"/>
        </w:rPr>
        <w:t xml:space="preserve"> R, Meirelles O, </w:t>
      </w:r>
      <w:proofErr w:type="spellStart"/>
      <w:r w:rsidRPr="00A13435">
        <w:rPr>
          <w:rFonts w:ascii="Arial" w:hAnsi="Arial" w:cs="Arial"/>
          <w:color w:val="000000"/>
          <w:sz w:val="20"/>
          <w:szCs w:val="20"/>
        </w:rPr>
        <w:t>Lyytikäinen</w:t>
      </w:r>
      <w:proofErr w:type="spellEnd"/>
      <w:r w:rsidRPr="00A13435">
        <w:rPr>
          <w:rFonts w:ascii="Arial" w:hAnsi="Arial" w:cs="Arial"/>
          <w:color w:val="000000"/>
          <w:sz w:val="20"/>
          <w:szCs w:val="20"/>
        </w:rPr>
        <w:t xml:space="preserve"> LP, </w:t>
      </w:r>
      <w:proofErr w:type="spellStart"/>
      <w:r w:rsidRPr="00A13435">
        <w:rPr>
          <w:rFonts w:ascii="Arial" w:hAnsi="Arial" w:cs="Arial"/>
          <w:color w:val="000000"/>
          <w:sz w:val="20"/>
          <w:szCs w:val="20"/>
        </w:rPr>
        <w:t>Polašek</w:t>
      </w:r>
      <w:proofErr w:type="spellEnd"/>
      <w:r w:rsidRPr="00A13435">
        <w:rPr>
          <w:rFonts w:ascii="Arial" w:hAnsi="Arial" w:cs="Arial"/>
          <w:color w:val="000000"/>
          <w:sz w:val="20"/>
          <w:szCs w:val="20"/>
        </w:rPr>
        <w:t xml:space="preserve"> O, Tanaka T, Arking DE, </w:t>
      </w:r>
      <w:proofErr w:type="spellStart"/>
      <w:r w:rsidRPr="00A13435">
        <w:rPr>
          <w:rFonts w:ascii="Arial" w:hAnsi="Arial" w:cs="Arial"/>
          <w:color w:val="000000"/>
          <w:sz w:val="20"/>
          <w:szCs w:val="20"/>
        </w:rPr>
        <w:t>Ulivi</w:t>
      </w:r>
      <w:proofErr w:type="spellEnd"/>
      <w:r w:rsidRPr="00A13435">
        <w:rPr>
          <w:rFonts w:ascii="Arial" w:hAnsi="Arial" w:cs="Arial"/>
          <w:color w:val="000000"/>
          <w:sz w:val="20"/>
          <w:szCs w:val="20"/>
        </w:rPr>
        <w:t xml:space="preserve"> S, Trompet S, Müller-</w:t>
      </w:r>
      <w:proofErr w:type="spellStart"/>
      <w:r w:rsidRPr="00A13435">
        <w:rPr>
          <w:rFonts w:ascii="Arial" w:hAnsi="Arial" w:cs="Arial"/>
          <w:color w:val="000000"/>
          <w:sz w:val="20"/>
          <w:szCs w:val="20"/>
        </w:rPr>
        <w:t>Nurasyid</w:t>
      </w:r>
      <w:proofErr w:type="spellEnd"/>
      <w:r w:rsidRPr="00A13435">
        <w:rPr>
          <w:rFonts w:ascii="Arial" w:hAnsi="Arial" w:cs="Arial"/>
          <w:color w:val="000000"/>
          <w:sz w:val="20"/>
          <w:szCs w:val="20"/>
        </w:rPr>
        <w:t xml:space="preserve"> M, Smith AV, </w:t>
      </w:r>
      <w:proofErr w:type="spellStart"/>
      <w:r w:rsidRPr="00A13435">
        <w:rPr>
          <w:rFonts w:ascii="Arial" w:hAnsi="Arial" w:cs="Arial"/>
          <w:color w:val="000000"/>
          <w:sz w:val="20"/>
          <w:szCs w:val="20"/>
        </w:rPr>
        <w:t>Dörr</w:t>
      </w:r>
      <w:proofErr w:type="spellEnd"/>
      <w:r w:rsidRPr="00A13435">
        <w:rPr>
          <w:rFonts w:ascii="Arial" w:hAnsi="Arial" w:cs="Arial"/>
          <w:color w:val="000000"/>
          <w:sz w:val="20"/>
          <w:szCs w:val="20"/>
        </w:rPr>
        <w:t xml:space="preserve"> M, Kerr KF, Magnani JW, Del Greco M F, Zhang W, Nolte IM, Silva CT, Padmanabhan S, </w:t>
      </w:r>
      <w:proofErr w:type="spellStart"/>
      <w:r w:rsidRPr="00A13435">
        <w:rPr>
          <w:rFonts w:ascii="Arial" w:hAnsi="Arial" w:cs="Arial"/>
          <w:color w:val="000000"/>
          <w:sz w:val="20"/>
          <w:szCs w:val="20"/>
        </w:rPr>
        <w:t>Tragante</w:t>
      </w:r>
      <w:proofErr w:type="spellEnd"/>
      <w:r w:rsidRPr="00A13435">
        <w:rPr>
          <w:rFonts w:ascii="Arial" w:hAnsi="Arial" w:cs="Arial"/>
          <w:color w:val="000000"/>
          <w:sz w:val="20"/>
          <w:szCs w:val="20"/>
        </w:rPr>
        <w:t xml:space="preserve"> V, Esko T, </w:t>
      </w:r>
      <w:proofErr w:type="spellStart"/>
      <w:r w:rsidRPr="00A13435">
        <w:rPr>
          <w:rFonts w:ascii="Arial" w:hAnsi="Arial" w:cs="Arial"/>
          <w:color w:val="000000"/>
          <w:sz w:val="20"/>
          <w:szCs w:val="20"/>
        </w:rPr>
        <w:t>Abecasis</w:t>
      </w:r>
      <w:proofErr w:type="spellEnd"/>
      <w:r w:rsidRPr="00A13435">
        <w:rPr>
          <w:rFonts w:ascii="Arial" w:hAnsi="Arial" w:cs="Arial"/>
          <w:color w:val="000000"/>
          <w:sz w:val="20"/>
          <w:szCs w:val="20"/>
        </w:rPr>
        <w:t xml:space="preserve"> GR, </w:t>
      </w:r>
      <w:proofErr w:type="spellStart"/>
      <w:r w:rsidRPr="00A13435">
        <w:rPr>
          <w:rFonts w:ascii="Arial" w:hAnsi="Arial" w:cs="Arial"/>
          <w:color w:val="000000"/>
          <w:sz w:val="20"/>
          <w:szCs w:val="20"/>
        </w:rPr>
        <w:t>Adriaens</w:t>
      </w:r>
      <w:proofErr w:type="spellEnd"/>
      <w:r w:rsidRPr="00A13435">
        <w:rPr>
          <w:rFonts w:ascii="Arial" w:hAnsi="Arial" w:cs="Arial"/>
          <w:color w:val="000000"/>
          <w:sz w:val="20"/>
          <w:szCs w:val="20"/>
        </w:rPr>
        <w:t xml:space="preserve"> ME, Andersen K, Barnett P, Bis JC, </w:t>
      </w:r>
      <w:proofErr w:type="spellStart"/>
      <w:r w:rsidRPr="00A13435">
        <w:rPr>
          <w:rFonts w:ascii="Arial" w:hAnsi="Arial" w:cs="Arial"/>
          <w:color w:val="000000"/>
          <w:sz w:val="20"/>
          <w:szCs w:val="20"/>
        </w:rPr>
        <w:t>Bodmer</w:t>
      </w:r>
      <w:proofErr w:type="spellEnd"/>
      <w:r w:rsidRPr="00A13435">
        <w:rPr>
          <w:rFonts w:ascii="Arial" w:hAnsi="Arial" w:cs="Arial"/>
          <w:color w:val="000000"/>
          <w:sz w:val="20"/>
          <w:szCs w:val="20"/>
        </w:rPr>
        <w:t xml:space="preserve"> R, Buckley BM, Campbell H, Cannon MV, </w:t>
      </w:r>
      <w:proofErr w:type="spellStart"/>
      <w:r w:rsidRPr="00A13435">
        <w:rPr>
          <w:rFonts w:ascii="Arial" w:hAnsi="Arial" w:cs="Arial"/>
          <w:color w:val="000000"/>
          <w:sz w:val="20"/>
          <w:szCs w:val="20"/>
        </w:rPr>
        <w:t>Chakravarti</w:t>
      </w:r>
      <w:proofErr w:type="spellEnd"/>
      <w:r w:rsidRPr="00A13435">
        <w:rPr>
          <w:rFonts w:ascii="Arial" w:hAnsi="Arial" w:cs="Arial"/>
          <w:color w:val="000000"/>
          <w:sz w:val="20"/>
          <w:szCs w:val="20"/>
        </w:rPr>
        <w:t xml:space="preserve"> A, Chen LY, </w:t>
      </w:r>
      <w:proofErr w:type="spellStart"/>
      <w:r w:rsidRPr="00A13435">
        <w:rPr>
          <w:rFonts w:ascii="Arial" w:hAnsi="Arial" w:cs="Arial"/>
          <w:color w:val="000000"/>
          <w:sz w:val="20"/>
          <w:szCs w:val="20"/>
        </w:rPr>
        <w:t>Delitala</w:t>
      </w:r>
      <w:proofErr w:type="spellEnd"/>
      <w:r w:rsidRPr="00A13435">
        <w:rPr>
          <w:rFonts w:ascii="Arial" w:hAnsi="Arial" w:cs="Arial"/>
          <w:color w:val="000000"/>
          <w:sz w:val="20"/>
          <w:szCs w:val="20"/>
        </w:rPr>
        <w:t xml:space="preserve"> A, Devereux RB, </w:t>
      </w:r>
      <w:proofErr w:type="spellStart"/>
      <w:r w:rsidRPr="00A13435">
        <w:rPr>
          <w:rFonts w:ascii="Arial" w:hAnsi="Arial" w:cs="Arial"/>
          <w:color w:val="000000"/>
          <w:sz w:val="20"/>
          <w:szCs w:val="20"/>
        </w:rPr>
        <w:t>Doevendans</w:t>
      </w:r>
      <w:proofErr w:type="spellEnd"/>
      <w:r w:rsidRPr="00A13435">
        <w:rPr>
          <w:rFonts w:ascii="Arial" w:hAnsi="Arial" w:cs="Arial"/>
          <w:color w:val="000000"/>
          <w:sz w:val="20"/>
          <w:szCs w:val="20"/>
        </w:rPr>
        <w:t xml:space="preserve"> PA, </w:t>
      </w:r>
      <w:proofErr w:type="spellStart"/>
      <w:r w:rsidRPr="00A13435">
        <w:rPr>
          <w:rFonts w:ascii="Arial" w:hAnsi="Arial" w:cs="Arial"/>
          <w:color w:val="000000"/>
          <w:sz w:val="20"/>
          <w:szCs w:val="20"/>
        </w:rPr>
        <w:t>Dominiczak</w:t>
      </w:r>
      <w:proofErr w:type="spellEnd"/>
      <w:r w:rsidRPr="00A13435">
        <w:rPr>
          <w:rFonts w:ascii="Arial" w:hAnsi="Arial" w:cs="Arial"/>
          <w:color w:val="000000"/>
          <w:sz w:val="20"/>
          <w:szCs w:val="20"/>
        </w:rPr>
        <w:t xml:space="preserve"> AF, </w:t>
      </w:r>
      <w:proofErr w:type="spellStart"/>
      <w:r w:rsidRPr="00A13435">
        <w:rPr>
          <w:rFonts w:ascii="Arial" w:hAnsi="Arial" w:cs="Arial"/>
          <w:color w:val="000000"/>
          <w:sz w:val="20"/>
          <w:szCs w:val="20"/>
        </w:rPr>
        <w:t>Ferrucci</w:t>
      </w:r>
      <w:proofErr w:type="spellEnd"/>
      <w:r w:rsidRPr="00A13435">
        <w:rPr>
          <w:rFonts w:ascii="Arial" w:hAnsi="Arial" w:cs="Arial"/>
          <w:color w:val="000000"/>
          <w:sz w:val="20"/>
          <w:szCs w:val="20"/>
        </w:rPr>
        <w:t xml:space="preserve"> L, Ford I, </w:t>
      </w:r>
      <w:proofErr w:type="spellStart"/>
      <w:r w:rsidRPr="00A13435">
        <w:rPr>
          <w:rFonts w:ascii="Arial" w:hAnsi="Arial" w:cs="Arial"/>
          <w:color w:val="000000"/>
          <w:sz w:val="20"/>
          <w:szCs w:val="20"/>
        </w:rPr>
        <w:t>Gieger</w:t>
      </w:r>
      <w:proofErr w:type="spellEnd"/>
      <w:r w:rsidRPr="00A13435">
        <w:rPr>
          <w:rFonts w:ascii="Arial" w:hAnsi="Arial" w:cs="Arial"/>
          <w:color w:val="000000"/>
          <w:sz w:val="20"/>
          <w:szCs w:val="20"/>
        </w:rPr>
        <w:t xml:space="preserve"> C, Harris TB, Haugen E, </w:t>
      </w:r>
      <w:proofErr w:type="spellStart"/>
      <w:r w:rsidRPr="00A13435">
        <w:rPr>
          <w:rFonts w:ascii="Arial" w:hAnsi="Arial" w:cs="Arial"/>
          <w:color w:val="000000"/>
          <w:sz w:val="20"/>
          <w:szCs w:val="20"/>
        </w:rPr>
        <w:t>Heinig</w:t>
      </w:r>
      <w:proofErr w:type="spellEnd"/>
      <w:r w:rsidRPr="00A13435">
        <w:rPr>
          <w:rFonts w:ascii="Arial" w:hAnsi="Arial" w:cs="Arial"/>
          <w:color w:val="000000"/>
          <w:sz w:val="20"/>
          <w:szCs w:val="20"/>
        </w:rPr>
        <w:t xml:space="preserve"> M, Hernandez DG, </w:t>
      </w:r>
      <w:proofErr w:type="spellStart"/>
      <w:r w:rsidRPr="00A13435">
        <w:rPr>
          <w:rFonts w:ascii="Arial" w:hAnsi="Arial" w:cs="Arial"/>
          <w:color w:val="000000"/>
          <w:sz w:val="20"/>
          <w:szCs w:val="20"/>
        </w:rPr>
        <w:t>Hillege</w:t>
      </w:r>
      <w:proofErr w:type="spellEnd"/>
      <w:r w:rsidRPr="00A13435">
        <w:rPr>
          <w:rFonts w:ascii="Arial" w:hAnsi="Arial" w:cs="Arial"/>
          <w:color w:val="000000"/>
          <w:sz w:val="20"/>
          <w:szCs w:val="20"/>
        </w:rPr>
        <w:t xml:space="preserve"> HL, Hirschhorn JN, </w:t>
      </w:r>
      <w:proofErr w:type="spellStart"/>
      <w:r w:rsidRPr="00A13435">
        <w:rPr>
          <w:rFonts w:ascii="Arial" w:hAnsi="Arial" w:cs="Arial"/>
          <w:color w:val="000000"/>
          <w:sz w:val="20"/>
          <w:szCs w:val="20"/>
        </w:rPr>
        <w:t>Hofman</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Hubner</w:t>
      </w:r>
      <w:proofErr w:type="spellEnd"/>
      <w:r w:rsidRPr="00A13435">
        <w:rPr>
          <w:rFonts w:ascii="Arial" w:hAnsi="Arial" w:cs="Arial"/>
          <w:color w:val="000000"/>
          <w:sz w:val="20"/>
          <w:szCs w:val="20"/>
        </w:rPr>
        <w:t xml:space="preserve"> N, Hwang SJ, </w:t>
      </w:r>
      <w:proofErr w:type="spellStart"/>
      <w:r w:rsidRPr="00A13435">
        <w:rPr>
          <w:rFonts w:ascii="Arial" w:hAnsi="Arial" w:cs="Arial"/>
          <w:color w:val="000000"/>
          <w:sz w:val="20"/>
          <w:szCs w:val="20"/>
        </w:rPr>
        <w:t>Iorio</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Kähönen</w:t>
      </w:r>
      <w:proofErr w:type="spellEnd"/>
      <w:r w:rsidRPr="00A13435">
        <w:rPr>
          <w:rFonts w:ascii="Arial" w:hAnsi="Arial" w:cs="Arial"/>
          <w:color w:val="000000"/>
          <w:sz w:val="20"/>
          <w:szCs w:val="20"/>
        </w:rPr>
        <w:t xml:space="preserve"> M, </w:t>
      </w:r>
      <w:proofErr w:type="spellStart"/>
      <w:r w:rsidRPr="00A13435">
        <w:rPr>
          <w:rFonts w:ascii="Arial" w:hAnsi="Arial" w:cs="Arial"/>
          <w:color w:val="000000"/>
          <w:sz w:val="20"/>
          <w:szCs w:val="20"/>
        </w:rPr>
        <w:t>Kellis</w:t>
      </w:r>
      <w:proofErr w:type="spellEnd"/>
      <w:r w:rsidRPr="00A13435">
        <w:rPr>
          <w:rFonts w:ascii="Arial" w:hAnsi="Arial" w:cs="Arial"/>
          <w:color w:val="000000"/>
          <w:sz w:val="20"/>
          <w:szCs w:val="20"/>
        </w:rPr>
        <w:t xml:space="preserve"> M, </w:t>
      </w:r>
      <w:proofErr w:type="spellStart"/>
      <w:r w:rsidRPr="00A13435">
        <w:rPr>
          <w:rFonts w:ascii="Arial" w:hAnsi="Arial" w:cs="Arial"/>
          <w:color w:val="000000"/>
          <w:sz w:val="20"/>
          <w:szCs w:val="20"/>
        </w:rPr>
        <w:t>Kolcic</w:t>
      </w:r>
      <w:proofErr w:type="spellEnd"/>
      <w:r w:rsidRPr="00A13435">
        <w:rPr>
          <w:rFonts w:ascii="Arial" w:hAnsi="Arial" w:cs="Arial"/>
          <w:color w:val="000000"/>
          <w:sz w:val="20"/>
          <w:szCs w:val="20"/>
        </w:rPr>
        <w:t xml:space="preserve"> I, </w:t>
      </w:r>
      <w:proofErr w:type="spellStart"/>
      <w:r w:rsidRPr="00A13435">
        <w:rPr>
          <w:rFonts w:ascii="Arial" w:hAnsi="Arial" w:cs="Arial"/>
          <w:color w:val="000000"/>
          <w:sz w:val="20"/>
          <w:szCs w:val="20"/>
        </w:rPr>
        <w:t>Kooner</w:t>
      </w:r>
      <w:proofErr w:type="spellEnd"/>
      <w:r w:rsidRPr="00A13435">
        <w:rPr>
          <w:rFonts w:ascii="Arial" w:hAnsi="Arial" w:cs="Arial"/>
          <w:color w:val="000000"/>
          <w:sz w:val="20"/>
          <w:szCs w:val="20"/>
        </w:rPr>
        <w:t xml:space="preserve"> IK, </w:t>
      </w:r>
      <w:proofErr w:type="spellStart"/>
      <w:r w:rsidRPr="00A13435">
        <w:rPr>
          <w:rFonts w:ascii="Arial" w:hAnsi="Arial" w:cs="Arial"/>
          <w:color w:val="000000"/>
          <w:sz w:val="20"/>
          <w:szCs w:val="20"/>
        </w:rPr>
        <w:t>Kooner</w:t>
      </w:r>
      <w:proofErr w:type="spellEnd"/>
      <w:r w:rsidRPr="00A13435">
        <w:rPr>
          <w:rFonts w:ascii="Arial" w:hAnsi="Arial" w:cs="Arial"/>
          <w:color w:val="000000"/>
          <w:sz w:val="20"/>
          <w:szCs w:val="20"/>
        </w:rPr>
        <w:t xml:space="preserve"> JS, Kors JA, </w:t>
      </w:r>
      <w:proofErr w:type="spellStart"/>
      <w:r w:rsidRPr="00A13435">
        <w:rPr>
          <w:rFonts w:ascii="Arial" w:hAnsi="Arial" w:cs="Arial"/>
          <w:color w:val="000000"/>
          <w:sz w:val="20"/>
          <w:szCs w:val="20"/>
        </w:rPr>
        <w:t>Lakatta</w:t>
      </w:r>
      <w:proofErr w:type="spellEnd"/>
      <w:r w:rsidRPr="00A13435">
        <w:rPr>
          <w:rFonts w:ascii="Arial" w:hAnsi="Arial" w:cs="Arial"/>
          <w:color w:val="000000"/>
          <w:sz w:val="20"/>
          <w:szCs w:val="20"/>
        </w:rPr>
        <w:t xml:space="preserve"> EG, Lage K, </w:t>
      </w:r>
      <w:proofErr w:type="spellStart"/>
      <w:r w:rsidRPr="00A13435">
        <w:rPr>
          <w:rFonts w:ascii="Arial" w:hAnsi="Arial" w:cs="Arial"/>
          <w:color w:val="000000"/>
          <w:sz w:val="20"/>
          <w:szCs w:val="20"/>
        </w:rPr>
        <w:t>Launer</w:t>
      </w:r>
      <w:proofErr w:type="spellEnd"/>
      <w:r w:rsidRPr="00A13435">
        <w:rPr>
          <w:rFonts w:ascii="Arial" w:hAnsi="Arial" w:cs="Arial"/>
          <w:color w:val="000000"/>
          <w:sz w:val="20"/>
          <w:szCs w:val="20"/>
        </w:rPr>
        <w:t xml:space="preserve"> LJ, Levy D, </w:t>
      </w:r>
      <w:proofErr w:type="spellStart"/>
      <w:r w:rsidRPr="00A13435">
        <w:rPr>
          <w:rFonts w:ascii="Arial" w:hAnsi="Arial" w:cs="Arial"/>
          <w:color w:val="000000"/>
          <w:sz w:val="20"/>
          <w:szCs w:val="20"/>
        </w:rPr>
        <w:t>Lundby</w:t>
      </w:r>
      <w:proofErr w:type="spellEnd"/>
      <w:r w:rsidRPr="00A13435">
        <w:rPr>
          <w:rFonts w:ascii="Arial" w:hAnsi="Arial" w:cs="Arial"/>
          <w:color w:val="000000"/>
          <w:sz w:val="20"/>
          <w:szCs w:val="20"/>
        </w:rPr>
        <w:t xml:space="preserve"> A, Macfarlane PW, May D, </w:t>
      </w:r>
      <w:proofErr w:type="spellStart"/>
      <w:r w:rsidRPr="00A13435">
        <w:rPr>
          <w:rFonts w:ascii="Arial" w:hAnsi="Arial" w:cs="Arial"/>
          <w:color w:val="000000"/>
          <w:sz w:val="20"/>
          <w:szCs w:val="20"/>
        </w:rPr>
        <w:t>Meitinger</w:t>
      </w:r>
      <w:proofErr w:type="spellEnd"/>
      <w:r w:rsidRPr="00A13435">
        <w:rPr>
          <w:rFonts w:ascii="Arial" w:hAnsi="Arial" w:cs="Arial"/>
          <w:color w:val="000000"/>
          <w:sz w:val="20"/>
          <w:szCs w:val="20"/>
        </w:rPr>
        <w:t xml:space="preserve"> T, </w:t>
      </w:r>
      <w:proofErr w:type="spellStart"/>
      <w:r w:rsidRPr="00A13435">
        <w:rPr>
          <w:rFonts w:ascii="Arial" w:hAnsi="Arial" w:cs="Arial"/>
          <w:color w:val="000000"/>
          <w:sz w:val="20"/>
          <w:szCs w:val="20"/>
        </w:rPr>
        <w:t>Metspalu</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Nappo</w:t>
      </w:r>
      <w:proofErr w:type="spellEnd"/>
      <w:r w:rsidRPr="00A13435">
        <w:rPr>
          <w:rFonts w:ascii="Arial" w:hAnsi="Arial" w:cs="Arial"/>
          <w:color w:val="000000"/>
          <w:sz w:val="20"/>
          <w:szCs w:val="20"/>
        </w:rPr>
        <w:t xml:space="preserve"> S, </w:t>
      </w:r>
      <w:proofErr w:type="spellStart"/>
      <w:r w:rsidRPr="00A13435">
        <w:rPr>
          <w:rFonts w:ascii="Arial" w:hAnsi="Arial" w:cs="Arial"/>
          <w:color w:val="000000"/>
          <w:sz w:val="20"/>
          <w:szCs w:val="20"/>
        </w:rPr>
        <w:t>Naitza</w:t>
      </w:r>
      <w:proofErr w:type="spellEnd"/>
      <w:r w:rsidRPr="00A13435">
        <w:rPr>
          <w:rFonts w:ascii="Arial" w:hAnsi="Arial" w:cs="Arial"/>
          <w:color w:val="000000"/>
          <w:sz w:val="20"/>
          <w:szCs w:val="20"/>
        </w:rPr>
        <w:t xml:space="preserve"> S, </w:t>
      </w:r>
      <w:proofErr w:type="spellStart"/>
      <w:r w:rsidRPr="00A13435">
        <w:rPr>
          <w:rFonts w:ascii="Arial" w:hAnsi="Arial" w:cs="Arial"/>
          <w:color w:val="000000"/>
          <w:sz w:val="20"/>
          <w:szCs w:val="20"/>
        </w:rPr>
        <w:t>Neph</w:t>
      </w:r>
      <w:proofErr w:type="spellEnd"/>
      <w:r w:rsidRPr="00A13435">
        <w:rPr>
          <w:rFonts w:ascii="Arial" w:hAnsi="Arial" w:cs="Arial"/>
          <w:color w:val="000000"/>
          <w:sz w:val="20"/>
          <w:szCs w:val="20"/>
        </w:rPr>
        <w:t xml:space="preserve"> S, Nord AS, </w:t>
      </w:r>
      <w:proofErr w:type="spellStart"/>
      <w:r w:rsidRPr="00A13435">
        <w:rPr>
          <w:rFonts w:ascii="Arial" w:hAnsi="Arial" w:cs="Arial"/>
          <w:color w:val="000000"/>
          <w:sz w:val="20"/>
          <w:szCs w:val="20"/>
        </w:rPr>
        <w:t>Nutile</w:t>
      </w:r>
      <w:proofErr w:type="spellEnd"/>
      <w:r w:rsidRPr="00A13435">
        <w:rPr>
          <w:rFonts w:ascii="Arial" w:hAnsi="Arial" w:cs="Arial"/>
          <w:color w:val="000000"/>
          <w:sz w:val="20"/>
          <w:szCs w:val="20"/>
        </w:rPr>
        <w:t xml:space="preserve"> T, </w:t>
      </w:r>
      <w:proofErr w:type="spellStart"/>
      <w:r w:rsidRPr="00A13435">
        <w:rPr>
          <w:rFonts w:ascii="Arial" w:hAnsi="Arial" w:cs="Arial"/>
          <w:color w:val="000000"/>
          <w:sz w:val="20"/>
          <w:szCs w:val="20"/>
        </w:rPr>
        <w:t>Okin</w:t>
      </w:r>
      <w:proofErr w:type="spellEnd"/>
      <w:r w:rsidRPr="00A13435">
        <w:rPr>
          <w:rFonts w:ascii="Arial" w:hAnsi="Arial" w:cs="Arial"/>
          <w:color w:val="000000"/>
          <w:sz w:val="20"/>
          <w:szCs w:val="20"/>
        </w:rPr>
        <w:t xml:space="preserve"> PM, Olsen JV, </w:t>
      </w:r>
      <w:proofErr w:type="spellStart"/>
      <w:r w:rsidRPr="00A13435">
        <w:rPr>
          <w:rFonts w:ascii="Arial" w:hAnsi="Arial" w:cs="Arial"/>
          <w:color w:val="000000"/>
          <w:sz w:val="20"/>
          <w:szCs w:val="20"/>
        </w:rPr>
        <w:t>Oostra</w:t>
      </w:r>
      <w:proofErr w:type="spellEnd"/>
      <w:r w:rsidRPr="00A13435">
        <w:rPr>
          <w:rFonts w:ascii="Arial" w:hAnsi="Arial" w:cs="Arial"/>
          <w:color w:val="000000"/>
          <w:sz w:val="20"/>
          <w:szCs w:val="20"/>
        </w:rPr>
        <w:t xml:space="preserve"> BA, </w:t>
      </w:r>
      <w:proofErr w:type="spellStart"/>
      <w:r w:rsidRPr="00A13435">
        <w:rPr>
          <w:rFonts w:ascii="Arial" w:hAnsi="Arial" w:cs="Arial"/>
          <w:color w:val="000000"/>
          <w:sz w:val="20"/>
          <w:szCs w:val="20"/>
        </w:rPr>
        <w:t>Penninger</w:t>
      </w:r>
      <w:proofErr w:type="spellEnd"/>
      <w:r w:rsidRPr="00A13435">
        <w:rPr>
          <w:rFonts w:ascii="Arial" w:hAnsi="Arial" w:cs="Arial"/>
          <w:color w:val="000000"/>
          <w:sz w:val="20"/>
          <w:szCs w:val="20"/>
        </w:rPr>
        <w:t xml:space="preserve"> JM, </w:t>
      </w:r>
      <w:proofErr w:type="spellStart"/>
      <w:r w:rsidRPr="00A13435">
        <w:rPr>
          <w:rFonts w:ascii="Arial" w:hAnsi="Arial" w:cs="Arial"/>
          <w:color w:val="000000"/>
          <w:sz w:val="20"/>
          <w:szCs w:val="20"/>
        </w:rPr>
        <w:t>Pennacchio</w:t>
      </w:r>
      <w:proofErr w:type="spellEnd"/>
      <w:r w:rsidRPr="00A13435">
        <w:rPr>
          <w:rFonts w:ascii="Arial" w:hAnsi="Arial" w:cs="Arial"/>
          <w:color w:val="000000"/>
          <w:sz w:val="20"/>
          <w:szCs w:val="20"/>
        </w:rPr>
        <w:t xml:space="preserve"> LA, Pers TH, </w:t>
      </w:r>
      <w:proofErr w:type="spellStart"/>
      <w:r w:rsidRPr="00A13435">
        <w:rPr>
          <w:rFonts w:ascii="Arial" w:hAnsi="Arial" w:cs="Arial"/>
          <w:color w:val="000000"/>
          <w:sz w:val="20"/>
          <w:szCs w:val="20"/>
        </w:rPr>
        <w:t>Perz</w:t>
      </w:r>
      <w:proofErr w:type="spellEnd"/>
      <w:r w:rsidRPr="00A13435">
        <w:rPr>
          <w:rFonts w:ascii="Arial" w:hAnsi="Arial" w:cs="Arial"/>
          <w:color w:val="000000"/>
          <w:sz w:val="20"/>
          <w:szCs w:val="20"/>
        </w:rPr>
        <w:t xml:space="preserve"> S, Peters A, Pinto YM, </w:t>
      </w:r>
      <w:proofErr w:type="spellStart"/>
      <w:r w:rsidRPr="00A13435">
        <w:rPr>
          <w:rFonts w:ascii="Arial" w:hAnsi="Arial" w:cs="Arial"/>
          <w:color w:val="000000"/>
          <w:sz w:val="20"/>
          <w:szCs w:val="20"/>
        </w:rPr>
        <w:t>Pfeufer</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Pilia</w:t>
      </w:r>
      <w:proofErr w:type="spellEnd"/>
      <w:r w:rsidRPr="00A13435">
        <w:rPr>
          <w:rFonts w:ascii="Arial" w:hAnsi="Arial" w:cs="Arial"/>
          <w:color w:val="000000"/>
          <w:sz w:val="20"/>
          <w:szCs w:val="20"/>
        </w:rPr>
        <w:t xml:space="preserve"> MG, </w:t>
      </w:r>
      <w:proofErr w:type="spellStart"/>
      <w:r w:rsidRPr="00A13435">
        <w:rPr>
          <w:rFonts w:ascii="Arial" w:hAnsi="Arial" w:cs="Arial"/>
          <w:color w:val="000000"/>
          <w:sz w:val="20"/>
          <w:szCs w:val="20"/>
        </w:rPr>
        <w:t>Pramstaller</w:t>
      </w:r>
      <w:proofErr w:type="spellEnd"/>
      <w:r w:rsidRPr="00A13435">
        <w:rPr>
          <w:rFonts w:ascii="Arial" w:hAnsi="Arial" w:cs="Arial"/>
          <w:color w:val="000000"/>
          <w:sz w:val="20"/>
          <w:szCs w:val="20"/>
        </w:rPr>
        <w:t xml:space="preserve"> PP, </w:t>
      </w:r>
      <w:proofErr w:type="spellStart"/>
      <w:r w:rsidRPr="00A13435">
        <w:rPr>
          <w:rFonts w:ascii="Arial" w:hAnsi="Arial" w:cs="Arial"/>
          <w:color w:val="000000"/>
          <w:sz w:val="20"/>
          <w:szCs w:val="20"/>
        </w:rPr>
        <w:t>Prins</w:t>
      </w:r>
      <w:proofErr w:type="spellEnd"/>
      <w:r w:rsidRPr="00A13435">
        <w:rPr>
          <w:rFonts w:ascii="Arial" w:hAnsi="Arial" w:cs="Arial"/>
          <w:color w:val="000000"/>
          <w:sz w:val="20"/>
          <w:szCs w:val="20"/>
        </w:rPr>
        <w:t xml:space="preserve"> BP, </w:t>
      </w:r>
      <w:proofErr w:type="spellStart"/>
      <w:r w:rsidRPr="00A13435">
        <w:rPr>
          <w:rFonts w:ascii="Arial" w:hAnsi="Arial" w:cs="Arial"/>
          <w:color w:val="000000"/>
          <w:sz w:val="20"/>
          <w:szCs w:val="20"/>
        </w:rPr>
        <w:t>Raitakari</w:t>
      </w:r>
      <w:proofErr w:type="spellEnd"/>
      <w:r w:rsidRPr="00A13435">
        <w:rPr>
          <w:rFonts w:ascii="Arial" w:hAnsi="Arial" w:cs="Arial"/>
          <w:color w:val="000000"/>
          <w:sz w:val="20"/>
          <w:szCs w:val="20"/>
        </w:rPr>
        <w:t xml:space="preserve"> OT, Raychaudhuri S, Rice KM, </w:t>
      </w:r>
      <w:proofErr w:type="spellStart"/>
      <w:r w:rsidRPr="00A13435">
        <w:rPr>
          <w:rFonts w:ascii="Arial" w:hAnsi="Arial" w:cs="Arial"/>
          <w:color w:val="000000"/>
          <w:sz w:val="20"/>
          <w:szCs w:val="20"/>
        </w:rPr>
        <w:t>Rossin</w:t>
      </w:r>
      <w:proofErr w:type="spellEnd"/>
      <w:r w:rsidRPr="00A13435">
        <w:rPr>
          <w:rFonts w:ascii="Arial" w:hAnsi="Arial" w:cs="Arial"/>
          <w:color w:val="000000"/>
          <w:sz w:val="20"/>
          <w:szCs w:val="20"/>
        </w:rPr>
        <w:t xml:space="preserve"> EJ, Rotter JI, Schafer S, Schlessinger D, Schmidt CO, </w:t>
      </w:r>
      <w:proofErr w:type="spellStart"/>
      <w:r w:rsidRPr="00A13435">
        <w:rPr>
          <w:rFonts w:ascii="Arial" w:hAnsi="Arial" w:cs="Arial"/>
          <w:color w:val="000000"/>
          <w:sz w:val="20"/>
          <w:szCs w:val="20"/>
        </w:rPr>
        <w:t>Sehmi</w:t>
      </w:r>
      <w:proofErr w:type="spellEnd"/>
      <w:r w:rsidRPr="00A13435">
        <w:rPr>
          <w:rFonts w:ascii="Arial" w:hAnsi="Arial" w:cs="Arial"/>
          <w:color w:val="000000"/>
          <w:sz w:val="20"/>
          <w:szCs w:val="20"/>
        </w:rPr>
        <w:t xml:space="preserve"> J, </w:t>
      </w:r>
      <w:proofErr w:type="spellStart"/>
      <w:r w:rsidRPr="00A13435">
        <w:rPr>
          <w:rFonts w:ascii="Arial" w:hAnsi="Arial" w:cs="Arial"/>
          <w:color w:val="000000"/>
          <w:sz w:val="20"/>
          <w:szCs w:val="20"/>
        </w:rPr>
        <w:t>Silljé</w:t>
      </w:r>
      <w:proofErr w:type="spellEnd"/>
      <w:r w:rsidRPr="00A13435">
        <w:rPr>
          <w:rFonts w:ascii="Arial" w:hAnsi="Arial" w:cs="Arial"/>
          <w:color w:val="000000"/>
          <w:sz w:val="20"/>
          <w:szCs w:val="20"/>
        </w:rPr>
        <w:t xml:space="preserve"> HH, </w:t>
      </w:r>
      <w:proofErr w:type="spellStart"/>
      <w:r w:rsidRPr="00A13435">
        <w:rPr>
          <w:rFonts w:ascii="Arial" w:hAnsi="Arial" w:cs="Arial"/>
          <w:color w:val="000000"/>
          <w:sz w:val="20"/>
          <w:szCs w:val="20"/>
        </w:rPr>
        <w:t>Sinagra</w:t>
      </w:r>
      <w:proofErr w:type="spellEnd"/>
      <w:r w:rsidRPr="00A13435">
        <w:rPr>
          <w:rFonts w:ascii="Arial" w:hAnsi="Arial" w:cs="Arial"/>
          <w:color w:val="000000"/>
          <w:sz w:val="20"/>
          <w:szCs w:val="20"/>
        </w:rPr>
        <w:t xml:space="preserve"> G, Sinner MF, </w:t>
      </w:r>
      <w:proofErr w:type="spellStart"/>
      <w:r w:rsidRPr="00A13435">
        <w:rPr>
          <w:rFonts w:ascii="Arial" w:hAnsi="Arial" w:cs="Arial"/>
          <w:color w:val="000000"/>
          <w:sz w:val="20"/>
          <w:szCs w:val="20"/>
        </w:rPr>
        <w:t>Slowikowski</w:t>
      </w:r>
      <w:proofErr w:type="spellEnd"/>
      <w:r w:rsidRPr="00A13435">
        <w:rPr>
          <w:rFonts w:ascii="Arial" w:hAnsi="Arial" w:cs="Arial"/>
          <w:color w:val="000000"/>
          <w:sz w:val="20"/>
          <w:szCs w:val="20"/>
        </w:rPr>
        <w:t xml:space="preserve"> K, Soliman EZ, Spector TD, Spiering W, </w:t>
      </w:r>
      <w:proofErr w:type="spellStart"/>
      <w:r w:rsidRPr="00A13435">
        <w:rPr>
          <w:rFonts w:ascii="Arial" w:hAnsi="Arial" w:cs="Arial"/>
          <w:color w:val="000000"/>
          <w:sz w:val="20"/>
          <w:szCs w:val="20"/>
        </w:rPr>
        <w:t>Stamatoyannopoulos</w:t>
      </w:r>
      <w:proofErr w:type="spellEnd"/>
      <w:r w:rsidRPr="00A13435">
        <w:rPr>
          <w:rFonts w:ascii="Arial" w:hAnsi="Arial" w:cs="Arial"/>
          <w:color w:val="000000"/>
          <w:sz w:val="20"/>
          <w:szCs w:val="20"/>
        </w:rPr>
        <w:t xml:space="preserve"> JA, </w:t>
      </w:r>
      <w:proofErr w:type="spellStart"/>
      <w:r w:rsidRPr="00A13435">
        <w:rPr>
          <w:rFonts w:ascii="Arial" w:hAnsi="Arial" w:cs="Arial"/>
          <w:color w:val="000000"/>
          <w:sz w:val="20"/>
          <w:szCs w:val="20"/>
        </w:rPr>
        <w:t>Stolk</w:t>
      </w:r>
      <w:proofErr w:type="spellEnd"/>
      <w:r w:rsidRPr="00A13435">
        <w:rPr>
          <w:rFonts w:ascii="Arial" w:hAnsi="Arial" w:cs="Arial"/>
          <w:color w:val="000000"/>
          <w:sz w:val="20"/>
          <w:szCs w:val="20"/>
        </w:rPr>
        <w:t xml:space="preserve"> RP, Strauch K, Tan ST, Tarasov KV, Trinh B, </w:t>
      </w:r>
      <w:proofErr w:type="spellStart"/>
      <w:r w:rsidRPr="00A13435">
        <w:rPr>
          <w:rFonts w:ascii="Arial" w:hAnsi="Arial" w:cs="Arial"/>
          <w:color w:val="000000"/>
          <w:sz w:val="20"/>
          <w:szCs w:val="20"/>
        </w:rPr>
        <w:t>Uitterlinden</w:t>
      </w:r>
      <w:proofErr w:type="spellEnd"/>
      <w:r w:rsidRPr="00A13435">
        <w:rPr>
          <w:rFonts w:ascii="Arial" w:hAnsi="Arial" w:cs="Arial"/>
          <w:color w:val="000000"/>
          <w:sz w:val="20"/>
          <w:szCs w:val="20"/>
        </w:rPr>
        <w:t xml:space="preserve"> AG, van den Boogaard M, van </w:t>
      </w:r>
      <w:proofErr w:type="spellStart"/>
      <w:r w:rsidRPr="00A13435">
        <w:rPr>
          <w:rFonts w:ascii="Arial" w:hAnsi="Arial" w:cs="Arial"/>
          <w:color w:val="000000"/>
          <w:sz w:val="20"/>
          <w:szCs w:val="20"/>
        </w:rPr>
        <w:t>Duijn</w:t>
      </w:r>
      <w:proofErr w:type="spellEnd"/>
      <w:r w:rsidRPr="00A13435">
        <w:rPr>
          <w:rFonts w:ascii="Arial" w:hAnsi="Arial" w:cs="Arial"/>
          <w:color w:val="000000"/>
          <w:sz w:val="20"/>
          <w:szCs w:val="20"/>
        </w:rPr>
        <w:t xml:space="preserve"> CM, van </w:t>
      </w:r>
      <w:proofErr w:type="spellStart"/>
      <w:r w:rsidRPr="00A13435">
        <w:rPr>
          <w:rFonts w:ascii="Arial" w:hAnsi="Arial" w:cs="Arial"/>
          <w:color w:val="000000"/>
          <w:sz w:val="20"/>
          <w:szCs w:val="20"/>
        </w:rPr>
        <w:t>Gilst</w:t>
      </w:r>
      <w:proofErr w:type="spellEnd"/>
      <w:r w:rsidRPr="00A13435">
        <w:rPr>
          <w:rFonts w:ascii="Arial" w:hAnsi="Arial" w:cs="Arial"/>
          <w:color w:val="000000"/>
          <w:sz w:val="20"/>
          <w:szCs w:val="20"/>
        </w:rPr>
        <w:t xml:space="preserve"> WH, </w:t>
      </w:r>
      <w:proofErr w:type="spellStart"/>
      <w:r w:rsidRPr="00A13435">
        <w:rPr>
          <w:rFonts w:ascii="Arial" w:hAnsi="Arial" w:cs="Arial"/>
          <w:color w:val="000000"/>
          <w:sz w:val="20"/>
          <w:szCs w:val="20"/>
        </w:rPr>
        <w:t>Viikari</w:t>
      </w:r>
      <w:proofErr w:type="spellEnd"/>
      <w:r w:rsidRPr="00A13435">
        <w:rPr>
          <w:rFonts w:ascii="Arial" w:hAnsi="Arial" w:cs="Arial"/>
          <w:color w:val="000000"/>
          <w:sz w:val="20"/>
          <w:szCs w:val="20"/>
        </w:rPr>
        <w:t xml:space="preserve"> JS, Visscher PM, </w:t>
      </w:r>
      <w:proofErr w:type="spellStart"/>
      <w:r w:rsidRPr="00A13435">
        <w:rPr>
          <w:rFonts w:ascii="Arial" w:hAnsi="Arial" w:cs="Arial"/>
          <w:color w:val="000000"/>
          <w:sz w:val="20"/>
          <w:szCs w:val="20"/>
        </w:rPr>
        <w:t>Vitart</w:t>
      </w:r>
      <w:proofErr w:type="spellEnd"/>
      <w:r w:rsidRPr="00A13435">
        <w:rPr>
          <w:rFonts w:ascii="Arial" w:hAnsi="Arial" w:cs="Arial"/>
          <w:color w:val="000000"/>
          <w:sz w:val="20"/>
          <w:szCs w:val="20"/>
        </w:rPr>
        <w:t xml:space="preserve"> V, </w:t>
      </w:r>
      <w:proofErr w:type="spellStart"/>
      <w:r w:rsidRPr="00A13435">
        <w:rPr>
          <w:rFonts w:ascii="Arial" w:hAnsi="Arial" w:cs="Arial"/>
          <w:color w:val="000000"/>
          <w:sz w:val="20"/>
          <w:szCs w:val="20"/>
        </w:rPr>
        <w:t>Völker</w:t>
      </w:r>
      <w:proofErr w:type="spellEnd"/>
      <w:r w:rsidRPr="00A13435">
        <w:rPr>
          <w:rFonts w:ascii="Arial" w:hAnsi="Arial" w:cs="Arial"/>
          <w:color w:val="000000"/>
          <w:sz w:val="20"/>
          <w:szCs w:val="20"/>
        </w:rPr>
        <w:t xml:space="preserve"> U, </w:t>
      </w:r>
      <w:proofErr w:type="spellStart"/>
      <w:r w:rsidRPr="00A13435">
        <w:rPr>
          <w:rFonts w:ascii="Arial" w:hAnsi="Arial" w:cs="Arial"/>
          <w:color w:val="000000"/>
          <w:sz w:val="20"/>
          <w:szCs w:val="20"/>
        </w:rPr>
        <w:t>Waldenberger</w:t>
      </w:r>
      <w:proofErr w:type="spellEnd"/>
      <w:r w:rsidRPr="00A13435">
        <w:rPr>
          <w:rFonts w:ascii="Arial" w:hAnsi="Arial" w:cs="Arial"/>
          <w:color w:val="000000"/>
          <w:sz w:val="20"/>
          <w:szCs w:val="20"/>
        </w:rPr>
        <w:t xml:space="preserve"> M, </w:t>
      </w:r>
      <w:proofErr w:type="spellStart"/>
      <w:r w:rsidRPr="00A13435">
        <w:rPr>
          <w:rFonts w:ascii="Arial" w:hAnsi="Arial" w:cs="Arial"/>
          <w:color w:val="000000"/>
          <w:sz w:val="20"/>
          <w:szCs w:val="20"/>
        </w:rPr>
        <w:t>Weichenberger</w:t>
      </w:r>
      <w:proofErr w:type="spellEnd"/>
      <w:r w:rsidRPr="00A13435">
        <w:rPr>
          <w:rFonts w:ascii="Arial" w:hAnsi="Arial" w:cs="Arial"/>
          <w:color w:val="000000"/>
          <w:sz w:val="20"/>
          <w:szCs w:val="20"/>
        </w:rPr>
        <w:t xml:space="preserve"> CX, </w:t>
      </w:r>
      <w:proofErr w:type="spellStart"/>
      <w:r w:rsidRPr="00A13435">
        <w:rPr>
          <w:rFonts w:ascii="Arial" w:hAnsi="Arial" w:cs="Arial"/>
          <w:color w:val="000000"/>
          <w:sz w:val="20"/>
          <w:szCs w:val="20"/>
        </w:rPr>
        <w:t>Westra</w:t>
      </w:r>
      <w:proofErr w:type="spellEnd"/>
      <w:r w:rsidRPr="00A13435">
        <w:rPr>
          <w:rFonts w:ascii="Arial" w:hAnsi="Arial" w:cs="Arial"/>
          <w:color w:val="000000"/>
          <w:sz w:val="20"/>
          <w:szCs w:val="20"/>
        </w:rPr>
        <w:t xml:space="preserve"> HJ, </w:t>
      </w:r>
      <w:proofErr w:type="spellStart"/>
      <w:r w:rsidRPr="00A13435">
        <w:rPr>
          <w:rFonts w:ascii="Arial" w:hAnsi="Arial" w:cs="Arial"/>
          <w:color w:val="000000"/>
          <w:sz w:val="20"/>
          <w:szCs w:val="20"/>
        </w:rPr>
        <w:t>Wijmenga</w:t>
      </w:r>
      <w:proofErr w:type="spellEnd"/>
      <w:r w:rsidRPr="00A13435">
        <w:rPr>
          <w:rFonts w:ascii="Arial" w:hAnsi="Arial" w:cs="Arial"/>
          <w:color w:val="000000"/>
          <w:sz w:val="20"/>
          <w:szCs w:val="20"/>
        </w:rPr>
        <w:t xml:space="preserve"> C, </w:t>
      </w:r>
      <w:proofErr w:type="spellStart"/>
      <w:r w:rsidRPr="00A13435">
        <w:rPr>
          <w:rFonts w:ascii="Arial" w:hAnsi="Arial" w:cs="Arial"/>
          <w:color w:val="000000"/>
          <w:sz w:val="20"/>
          <w:szCs w:val="20"/>
        </w:rPr>
        <w:t>Wolffenbuttel</w:t>
      </w:r>
      <w:proofErr w:type="spellEnd"/>
      <w:r w:rsidRPr="00A13435">
        <w:rPr>
          <w:rFonts w:ascii="Arial" w:hAnsi="Arial" w:cs="Arial"/>
          <w:color w:val="000000"/>
          <w:sz w:val="20"/>
          <w:szCs w:val="20"/>
        </w:rPr>
        <w:t xml:space="preserve"> BH, Yang J, </w:t>
      </w:r>
      <w:proofErr w:type="spellStart"/>
      <w:r w:rsidRPr="00A13435">
        <w:rPr>
          <w:rFonts w:ascii="Arial" w:hAnsi="Arial" w:cs="Arial"/>
          <w:color w:val="000000"/>
          <w:sz w:val="20"/>
          <w:szCs w:val="20"/>
        </w:rPr>
        <w:t>Bezzina</w:t>
      </w:r>
      <w:proofErr w:type="spellEnd"/>
      <w:r w:rsidRPr="00A13435">
        <w:rPr>
          <w:rFonts w:ascii="Arial" w:hAnsi="Arial" w:cs="Arial"/>
          <w:color w:val="000000"/>
          <w:sz w:val="20"/>
          <w:szCs w:val="20"/>
        </w:rPr>
        <w:t xml:space="preserve"> CR, Munroe PB, </w:t>
      </w:r>
      <w:proofErr w:type="spellStart"/>
      <w:r w:rsidRPr="00A13435">
        <w:rPr>
          <w:rFonts w:ascii="Arial" w:hAnsi="Arial" w:cs="Arial"/>
          <w:color w:val="000000"/>
          <w:sz w:val="20"/>
          <w:szCs w:val="20"/>
        </w:rPr>
        <w:t>Snieder</w:t>
      </w:r>
      <w:proofErr w:type="spellEnd"/>
      <w:r w:rsidRPr="00A13435">
        <w:rPr>
          <w:rFonts w:ascii="Arial" w:hAnsi="Arial" w:cs="Arial"/>
          <w:color w:val="000000"/>
          <w:sz w:val="20"/>
          <w:szCs w:val="20"/>
        </w:rPr>
        <w:t xml:space="preserve"> H, Wright AF, </w:t>
      </w:r>
      <w:proofErr w:type="spellStart"/>
      <w:r w:rsidRPr="00A13435">
        <w:rPr>
          <w:rFonts w:ascii="Arial" w:hAnsi="Arial" w:cs="Arial"/>
          <w:color w:val="000000"/>
          <w:sz w:val="20"/>
          <w:szCs w:val="20"/>
        </w:rPr>
        <w:t>Rudan</w:t>
      </w:r>
      <w:proofErr w:type="spellEnd"/>
      <w:r w:rsidRPr="00A13435">
        <w:rPr>
          <w:rFonts w:ascii="Arial" w:hAnsi="Arial" w:cs="Arial"/>
          <w:color w:val="000000"/>
          <w:sz w:val="20"/>
          <w:szCs w:val="20"/>
        </w:rPr>
        <w:t xml:space="preserve"> I, Boyer LA, </w:t>
      </w:r>
      <w:proofErr w:type="spellStart"/>
      <w:r w:rsidRPr="00A13435">
        <w:rPr>
          <w:rFonts w:ascii="Arial" w:hAnsi="Arial" w:cs="Arial"/>
          <w:color w:val="000000"/>
          <w:sz w:val="20"/>
          <w:szCs w:val="20"/>
        </w:rPr>
        <w:t>Asselbergs</w:t>
      </w:r>
      <w:proofErr w:type="spellEnd"/>
      <w:r w:rsidRPr="00A13435">
        <w:rPr>
          <w:rFonts w:ascii="Arial" w:hAnsi="Arial" w:cs="Arial"/>
          <w:color w:val="000000"/>
          <w:sz w:val="20"/>
          <w:szCs w:val="20"/>
        </w:rPr>
        <w:t xml:space="preserve"> FW, van </w:t>
      </w:r>
      <w:proofErr w:type="spellStart"/>
      <w:r w:rsidRPr="00A13435">
        <w:rPr>
          <w:rFonts w:ascii="Arial" w:hAnsi="Arial" w:cs="Arial"/>
          <w:color w:val="000000"/>
          <w:sz w:val="20"/>
          <w:szCs w:val="20"/>
        </w:rPr>
        <w:t>Veldhuisen</w:t>
      </w:r>
      <w:proofErr w:type="spellEnd"/>
      <w:r w:rsidRPr="00A13435">
        <w:rPr>
          <w:rFonts w:ascii="Arial" w:hAnsi="Arial" w:cs="Arial"/>
          <w:color w:val="000000"/>
          <w:sz w:val="20"/>
          <w:szCs w:val="20"/>
        </w:rPr>
        <w:t xml:space="preserve"> DJ, Stricker BH, Psaty BM, </w:t>
      </w:r>
      <w:proofErr w:type="spellStart"/>
      <w:r w:rsidRPr="00A13435">
        <w:rPr>
          <w:rFonts w:ascii="Arial" w:hAnsi="Arial" w:cs="Arial"/>
          <w:color w:val="000000"/>
          <w:sz w:val="20"/>
          <w:szCs w:val="20"/>
        </w:rPr>
        <w:t>Ciullo</w:t>
      </w:r>
      <w:proofErr w:type="spellEnd"/>
      <w:r w:rsidRPr="00A13435">
        <w:rPr>
          <w:rFonts w:ascii="Arial" w:hAnsi="Arial" w:cs="Arial"/>
          <w:color w:val="000000"/>
          <w:sz w:val="20"/>
          <w:szCs w:val="20"/>
        </w:rPr>
        <w:t xml:space="preserve"> M, </w:t>
      </w:r>
      <w:proofErr w:type="spellStart"/>
      <w:r w:rsidRPr="00A13435">
        <w:rPr>
          <w:rFonts w:ascii="Arial" w:hAnsi="Arial" w:cs="Arial"/>
          <w:color w:val="000000"/>
          <w:sz w:val="20"/>
          <w:szCs w:val="20"/>
        </w:rPr>
        <w:t>Sanna</w:t>
      </w:r>
      <w:proofErr w:type="spellEnd"/>
      <w:r w:rsidRPr="00A13435">
        <w:rPr>
          <w:rFonts w:ascii="Arial" w:hAnsi="Arial" w:cs="Arial"/>
          <w:color w:val="000000"/>
          <w:sz w:val="20"/>
          <w:szCs w:val="20"/>
        </w:rPr>
        <w:t xml:space="preserve"> S, </w:t>
      </w:r>
      <w:proofErr w:type="spellStart"/>
      <w:r w:rsidRPr="00A13435">
        <w:rPr>
          <w:rFonts w:ascii="Arial" w:hAnsi="Arial" w:cs="Arial"/>
          <w:color w:val="000000"/>
          <w:sz w:val="20"/>
          <w:szCs w:val="20"/>
        </w:rPr>
        <w:t>Lehtimäki</w:t>
      </w:r>
      <w:proofErr w:type="spellEnd"/>
      <w:r w:rsidRPr="00A13435">
        <w:rPr>
          <w:rFonts w:ascii="Arial" w:hAnsi="Arial" w:cs="Arial"/>
          <w:color w:val="000000"/>
          <w:sz w:val="20"/>
          <w:szCs w:val="20"/>
        </w:rPr>
        <w:t xml:space="preserve"> T, Wilson JF, </w:t>
      </w:r>
      <w:proofErr w:type="spellStart"/>
      <w:r w:rsidRPr="00A13435">
        <w:rPr>
          <w:rFonts w:ascii="Arial" w:hAnsi="Arial" w:cs="Arial"/>
          <w:color w:val="000000"/>
          <w:sz w:val="20"/>
          <w:szCs w:val="20"/>
        </w:rPr>
        <w:t>Bandinelli</w:t>
      </w:r>
      <w:proofErr w:type="spellEnd"/>
      <w:r w:rsidRPr="00A13435">
        <w:rPr>
          <w:rFonts w:ascii="Arial" w:hAnsi="Arial" w:cs="Arial"/>
          <w:color w:val="000000"/>
          <w:sz w:val="20"/>
          <w:szCs w:val="20"/>
        </w:rPr>
        <w:t xml:space="preserve"> S, Alonso A, Gasparini P, </w:t>
      </w:r>
      <w:proofErr w:type="spellStart"/>
      <w:r w:rsidRPr="00A13435">
        <w:rPr>
          <w:rFonts w:ascii="Arial" w:hAnsi="Arial" w:cs="Arial"/>
          <w:color w:val="000000"/>
          <w:sz w:val="20"/>
          <w:szCs w:val="20"/>
        </w:rPr>
        <w:t>Jukema</w:t>
      </w:r>
      <w:proofErr w:type="spellEnd"/>
      <w:r w:rsidRPr="00A13435">
        <w:rPr>
          <w:rFonts w:ascii="Arial" w:hAnsi="Arial" w:cs="Arial"/>
          <w:color w:val="000000"/>
          <w:sz w:val="20"/>
          <w:szCs w:val="20"/>
        </w:rPr>
        <w:t xml:space="preserve"> JW, </w:t>
      </w:r>
      <w:proofErr w:type="spellStart"/>
      <w:r w:rsidRPr="00A13435">
        <w:rPr>
          <w:rFonts w:ascii="Arial" w:hAnsi="Arial" w:cs="Arial"/>
          <w:color w:val="000000"/>
          <w:sz w:val="20"/>
          <w:szCs w:val="20"/>
        </w:rPr>
        <w:t>Kääb</w:t>
      </w:r>
      <w:proofErr w:type="spellEnd"/>
      <w:r w:rsidRPr="00A13435">
        <w:rPr>
          <w:rFonts w:ascii="Arial" w:hAnsi="Arial" w:cs="Arial"/>
          <w:color w:val="000000"/>
          <w:sz w:val="20"/>
          <w:szCs w:val="20"/>
        </w:rPr>
        <w:t xml:space="preserve"> S, </w:t>
      </w:r>
      <w:proofErr w:type="spellStart"/>
      <w:r w:rsidRPr="00A13435">
        <w:rPr>
          <w:rFonts w:ascii="Arial" w:hAnsi="Arial" w:cs="Arial"/>
          <w:color w:val="000000"/>
          <w:sz w:val="20"/>
          <w:szCs w:val="20"/>
        </w:rPr>
        <w:t>Gudnason</w:t>
      </w:r>
      <w:proofErr w:type="spellEnd"/>
      <w:r w:rsidRPr="00A13435">
        <w:rPr>
          <w:rFonts w:ascii="Arial" w:hAnsi="Arial" w:cs="Arial"/>
          <w:color w:val="000000"/>
          <w:sz w:val="20"/>
          <w:szCs w:val="20"/>
        </w:rPr>
        <w:t xml:space="preserve"> V, Felix SB, Heckbert SR, de Boer RA, Newton-</w:t>
      </w:r>
      <w:proofErr w:type="spellStart"/>
      <w:r w:rsidRPr="00A13435">
        <w:rPr>
          <w:rFonts w:ascii="Arial" w:hAnsi="Arial" w:cs="Arial"/>
          <w:color w:val="000000"/>
          <w:sz w:val="20"/>
          <w:szCs w:val="20"/>
        </w:rPr>
        <w:t>Cheh</w:t>
      </w:r>
      <w:proofErr w:type="spellEnd"/>
      <w:r w:rsidRPr="00A13435">
        <w:rPr>
          <w:rFonts w:ascii="Arial" w:hAnsi="Arial" w:cs="Arial"/>
          <w:color w:val="000000"/>
          <w:sz w:val="20"/>
          <w:szCs w:val="20"/>
        </w:rPr>
        <w:t xml:space="preserve"> C, Hicks AA, Chambers JC, </w:t>
      </w:r>
      <w:proofErr w:type="spellStart"/>
      <w:r w:rsidRPr="00A13435">
        <w:rPr>
          <w:rFonts w:ascii="Arial" w:hAnsi="Arial" w:cs="Arial"/>
          <w:color w:val="000000"/>
          <w:sz w:val="20"/>
          <w:szCs w:val="20"/>
        </w:rPr>
        <w:t>Jamshidi</w:t>
      </w:r>
      <w:proofErr w:type="spellEnd"/>
      <w:r w:rsidRPr="00A13435">
        <w:rPr>
          <w:rFonts w:ascii="Arial" w:hAnsi="Arial" w:cs="Arial"/>
          <w:color w:val="000000"/>
          <w:sz w:val="20"/>
          <w:szCs w:val="20"/>
        </w:rPr>
        <w:t xml:space="preserve"> Y, </w:t>
      </w:r>
      <w:proofErr w:type="spellStart"/>
      <w:r w:rsidRPr="00A13435">
        <w:rPr>
          <w:rFonts w:ascii="Arial" w:hAnsi="Arial" w:cs="Arial"/>
          <w:color w:val="000000"/>
          <w:sz w:val="20"/>
          <w:szCs w:val="20"/>
        </w:rPr>
        <w:t>Visel</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Christoffels</w:t>
      </w:r>
      <w:proofErr w:type="spellEnd"/>
      <w:r w:rsidRPr="00A13435">
        <w:rPr>
          <w:rFonts w:ascii="Arial" w:hAnsi="Arial" w:cs="Arial"/>
          <w:color w:val="000000"/>
          <w:sz w:val="20"/>
          <w:szCs w:val="20"/>
        </w:rPr>
        <w:t xml:space="preserve"> VM, Isaacs A, </w:t>
      </w:r>
      <w:proofErr w:type="spellStart"/>
      <w:r w:rsidRPr="00A13435">
        <w:rPr>
          <w:rFonts w:ascii="Arial" w:hAnsi="Arial" w:cs="Arial"/>
          <w:color w:val="000000"/>
          <w:sz w:val="20"/>
          <w:szCs w:val="20"/>
        </w:rPr>
        <w:t>Samani</w:t>
      </w:r>
      <w:proofErr w:type="spellEnd"/>
      <w:r w:rsidRPr="00A13435">
        <w:rPr>
          <w:rFonts w:ascii="Arial" w:hAnsi="Arial" w:cs="Arial"/>
          <w:color w:val="000000"/>
          <w:sz w:val="20"/>
          <w:szCs w:val="20"/>
        </w:rPr>
        <w:t xml:space="preserve"> NJ, de Bakker PI. 52 </w:t>
      </w:r>
      <w:r w:rsidRPr="00A13435">
        <w:rPr>
          <w:rFonts w:ascii="Arial" w:hAnsi="Arial" w:cs="Arial"/>
          <w:b/>
          <w:i/>
          <w:color w:val="000000"/>
          <w:sz w:val="20"/>
          <w:szCs w:val="20"/>
        </w:rPr>
        <w:t xml:space="preserve">Genetic Loci Influencing </w:t>
      </w:r>
      <w:r w:rsidRPr="00A13435">
        <w:rPr>
          <w:rFonts w:ascii="Arial" w:hAnsi="Arial" w:cs="Arial"/>
          <w:b/>
          <w:i/>
          <w:color w:val="000000"/>
          <w:sz w:val="20"/>
          <w:szCs w:val="20"/>
        </w:rPr>
        <w:lastRenderedPageBreak/>
        <w:t>Myocardial Mass.</w:t>
      </w:r>
      <w:r w:rsidRPr="00A13435">
        <w:rPr>
          <w:rFonts w:ascii="Arial" w:hAnsi="Arial" w:cs="Arial"/>
          <w:color w:val="000000"/>
          <w:sz w:val="20"/>
          <w:szCs w:val="20"/>
        </w:rPr>
        <w:t xml:space="preserve"> J Am Coll </w:t>
      </w:r>
      <w:proofErr w:type="spellStart"/>
      <w:r w:rsidRPr="00A13435">
        <w:rPr>
          <w:rFonts w:ascii="Arial" w:hAnsi="Arial" w:cs="Arial"/>
          <w:color w:val="000000"/>
          <w:sz w:val="20"/>
          <w:szCs w:val="20"/>
        </w:rPr>
        <w:t>Cardiol</w:t>
      </w:r>
      <w:proofErr w:type="spellEnd"/>
      <w:r w:rsidRPr="00A13435">
        <w:rPr>
          <w:rFonts w:ascii="Arial" w:hAnsi="Arial" w:cs="Arial"/>
          <w:color w:val="000000"/>
          <w:sz w:val="20"/>
          <w:szCs w:val="20"/>
        </w:rPr>
        <w:t>. 2016 Sep 27. Vol. 68, issue 13</w:t>
      </w:r>
      <w:r w:rsidR="000E0379">
        <w:rPr>
          <w:rFonts w:ascii="Arial" w:hAnsi="Arial" w:cs="Arial"/>
          <w:color w:val="000000"/>
          <w:sz w:val="20"/>
          <w:szCs w:val="20"/>
        </w:rPr>
        <w:t xml:space="preserve">, pp. </w:t>
      </w:r>
      <w:r w:rsidRPr="00A13435">
        <w:rPr>
          <w:rFonts w:ascii="Arial" w:hAnsi="Arial" w:cs="Arial"/>
          <w:color w:val="000000"/>
          <w:sz w:val="20"/>
          <w:szCs w:val="20"/>
        </w:rPr>
        <w:t xml:space="preserve">1435-1448. </w:t>
      </w:r>
      <w:r w:rsidR="00A13435">
        <w:rPr>
          <w:rFonts w:ascii="Arial" w:hAnsi="Arial" w:cs="Arial"/>
          <w:color w:val="000000"/>
          <w:sz w:val="20"/>
          <w:szCs w:val="20"/>
        </w:rPr>
        <w:t xml:space="preserve">PM: </w:t>
      </w:r>
      <w:r w:rsidRPr="00A13435">
        <w:rPr>
          <w:rFonts w:ascii="Arial" w:hAnsi="Arial" w:cs="Arial"/>
          <w:color w:val="000000"/>
          <w:sz w:val="20"/>
          <w:szCs w:val="20"/>
        </w:rPr>
        <w:t>27659466.</w:t>
      </w:r>
      <w:r w:rsidR="001940AC">
        <w:rPr>
          <w:rFonts w:ascii="Arial" w:hAnsi="Arial" w:cs="Arial"/>
          <w:color w:val="000000"/>
          <w:sz w:val="20"/>
          <w:szCs w:val="20"/>
        </w:rPr>
        <w:t xml:space="preserve"> </w:t>
      </w:r>
      <w:hyperlink r:id="rId3172" w:history="1">
        <w:r w:rsidR="00EA1608" w:rsidRPr="00EA1608">
          <w:rPr>
            <w:rFonts w:ascii="Arial" w:hAnsi="Arial" w:cs="Arial"/>
            <w:color w:val="000000"/>
            <w:sz w:val="20"/>
            <w:szCs w:val="20"/>
          </w:rPr>
          <w:t>PMC5478167</w:t>
        </w:r>
      </w:hyperlink>
      <w:r w:rsidR="00EA1608">
        <w:rPr>
          <w:rFonts w:ascii="Arial" w:hAnsi="Arial" w:cs="Arial"/>
          <w:color w:val="000000"/>
          <w:sz w:val="20"/>
          <w:szCs w:val="20"/>
        </w:rPr>
        <w:t>.</w:t>
      </w:r>
    </w:p>
    <w:p w14:paraId="6766BD7B" w14:textId="77777777" w:rsidR="00BF1CB5" w:rsidRDefault="00BF1CB5"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van Leeuwen EM, Sabo A, Bis JC, Huffman JE, Manichaikul A, Smith AV, </w:t>
      </w:r>
      <w:proofErr w:type="spellStart"/>
      <w:r w:rsidRPr="00153B57">
        <w:rPr>
          <w:rFonts w:ascii="Arial" w:hAnsi="Arial" w:cs="Arial"/>
          <w:sz w:val="20"/>
          <w:szCs w:val="20"/>
        </w:rPr>
        <w:t>Feitosa</w:t>
      </w:r>
      <w:proofErr w:type="spellEnd"/>
      <w:r w:rsidRPr="00153B57">
        <w:rPr>
          <w:rFonts w:ascii="Arial" w:hAnsi="Arial" w:cs="Arial"/>
          <w:sz w:val="20"/>
          <w:szCs w:val="20"/>
        </w:rPr>
        <w:t xml:space="preserve"> MF, </w:t>
      </w:r>
      <w:proofErr w:type="spellStart"/>
      <w:r w:rsidRPr="00153B57">
        <w:rPr>
          <w:rFonts w:ascii="Arial" w:hAnsi="Arial" w:cs="Arial"/>
          <w:sz w:val="20"/>
          <w:szCs w:val="20"/>
        </w:rPr>
        <w:t>Demissie</w:t>
      </w:r>
      <w:proofErr w:type="spellEnd"/>
      <w:r w:rsidRPr="00153B57">
        <w:rPr>
          <w:rFonts w:ascii="Arial" w:hAnsi="Arial" w:cs="Arial"/>
          <w:sz w:val="20"/>
          <w:szCs w:val="20"/>
        </w:rPr>
        <w:t xml:space="preserve"> S, Joshi PK, Duan Q, et al. </w:t>
      </w:r>
      <w:r w:rsidRPr="00153B57">
        <w:rPr>
          <w:rFonts w:ascii="Arial" w:hAnsi="Arial" w:cs="Arial"/>
          <w:b/>
          <w:i/>
          <w:sz w:val="20"/>
          <w:szCs w:val="20"/>
        </w:rPr>
        <w:t xml:space="preserve">Meta-analysis of 49 549 individuals imputed with the 1000 Genomes Project reveals an </w:t>
      </w:r>
      <w:proofErr w:type="spellStart"/>
      <w:r w:rsidRPr="00153B57">
        <w:rPr>
          <w:rFonts w:ascii="Arial" w:hAnsi="Arial" w:cs="Arial"/>
          <w:b/>
          <w:i/>
          <w:sz w:val="20"/>
          <w:szCs w:val="20"/>
        </w:rPr>
        <w:t>exonic</w:t>
      </w:r>
      <w:proofErr w:type="spellEnd"/>
      <w:r w:rsidRPr="00153B57">
        <w:rPr>
          <w:rFonts w:ascii="Arial" w:hAnsi="Arial" w:cs="Arial"/>
          <w:b/>
          <w:i/>
          <w:sz w:val="20"/>
          <w:szCs w:val="20"/>
        </w:rPr>
        <w:t xml:space="preserve"> damaging variant in ANGPTL4 determining fasting TG levels.</w:t>
      </w:r>
      <w:r w:rsidRPr="00153B57">
        <w:rPr>
          <w:rFonts w:ascii="Arial" w:hAnsi="Arial" w:cs="Arial"/>
          <w:sz w:val="20"/>
          <w:szCs w:val="20"/>
        </w:rPr>
        <w:t xml:space="preserve"> J Med Genet. 2016 Apr 1. PM: 27036123. </w:t>
      </w:r>
      <w:r w:rsidR="007875EC">
        <w:rPr>
          <w:rFonts w:ascii="Arial" w:hAnsi="Arial" w:cs="Arial"/>
          <w:sz w:val="20"/>
          <w:szCs w:val="20"/>
        </w:rPr>
        <w:t>PMC4941146</w:t>
      </w:r>
      <w:r w:rsidRPr="00153B57">
        <w:rPr>
          <w:rFonts w:ascii="Arial" w:hAnsi="Arial" w:cs="Arial"/>
          <w:sz w:val="20"/>
          <w:szCs w:val="20"/>
        </w:rPr>
        <w:t>.</w:t>
      </w:r>
    </w:p>
    <w:p w14:paraId="6B800860" w14:textId="77777777" w:rsidR="00C21B0A" w:rsidRPr="00C21B0A" w:rsidRDefault="00C21B0A" w:rsidP="00C21B0A">
      <w:r w:rsidRPr="00C21B0A">
        <w:rPr>
          <w:rFonts w:ascii="Arial" w:hAnsi="Arial" w:cs="Arial"/>
          <w:sz w:val="20"/>
          <w:szCs w:val="20"/>
        </w:rPr>
        <w:t xml:space="preserve">Verweij N, Mateo Leach I, Isaacs A, Arking DE, Bis JC, Pers TH, </w:t>
      </w:r>
      <w:hyperlink r:id="rId3173" w:history="1">
        <w:r w:rsidRPr="00C21B0A">
          <w:rPr>
            <w:rFonts w:ascii="Arial" w:hAnsi="Arial" w:cs="Arial"/>
            <w:sz w:val="20"/>
            <w:szCs w:val="20"/>
          </w:rPr>
          <w:t>Van Den Berg ME</w:t>
        </w:r>
      </w:hyperlink>
      <w:r w:rsidRPr="00C21B0A">
        <w:rPr>
          <w:rFonts w:ascii="Arial" w:hAnsi="Arial" w:cs="Arial"/>
          <w:sz w:val="20"/>
          <w:szCs w:val="20"/>
        </w:rPr>
        <w:t xml:space="preserve">, </w:t>
      </w:r>
      <w:hyperlink r:id="rId3174" w:history="1">
        <w:proofErr w:type="spellStart"/>
        <w:r w:rsidRPr="00C21B0A">
          <w:rPr>
            <w:rFonts w:ascii="Arial" w:hAnsi="Arial" w:cs="Arial"/>
            <w:sz w:val="20"/>
            <w:szCs w:val="20"/>
          </w:rPr>
          <w:t>Lyytikäinen</w:t>
        </w:r>
        <w:proofErr w:type="spellEnd"/>
        <w:r w:rsidRPr="00C21B0A">
          <w:rPr>
            <w:rFonts w:ascii="Arial" w:hAnsi="Arial" w:cs="Arial"/>
            <w:sz w:val="20"/>
            <w:szCs w:val="20"/>
          </w:rPr>
          <w:t xml:space="preserve"> LP</w:t>
        </w:r>
      </w:hyperlink>
      <w:r w:rsidRPr="00C21B0A">
        <w:rPr>
          <w:rFonts w:ascii="Arial" w:hAnsi="Arial" w:cs="Arial"/>
          <w:sz w:val="20"/>
          <w:szCs w:val="20"/>
        </w:rPr>
        <w:t xml:space="preserve">, </w:t>
      </w:r>
      <w:hyperlink r:id="rId3175" w:history="1">
        <w:r w:rsidRPr="00C21B0A">
          <w:rPr>
            <w:rFonts w:ascii="Arial" w:hAnsi="Arial" w:cs="Arial"/>
            <w:sz w:val="20"/>
            <w:szCs w:val="20"/>
          </w:rPr>
          <w:t>Barnett P</w:t>
        </w:r>
      </w:hyperlink>
      <w:r w:rsidRPr="00C21B0A">
        <w:rPr>
          <w:rFonts w:ascii="Arial" w:hAnsi="Arial" w:cs="Arial"/>
          <w:sz w:val="20"/>
          <w:szCs w:val="20"/>
        </w:rPr>
        <w:t xml:space="preserve">, </w:t>
      </w:r>
      <w:hyperlink r:id="rId3176" w:history="1">
        <w:r w:rsidRPr="00C21B0A">
          <w:rPr>
            <w:rFonts w:ascii="Arial" w:hAnsi="Arial" w:cs="Arial"/>
            <w:sz w:val="20"/>
            <w:szCs w:val="20"/>
          </w:rPr>
          <w:t>Wang X</w:t>
        </w:r>
      </w:hyperlink>
      <w:r w:rsidRPr="00C21B0A">
        <w:rPr>
          <w:rFonts w:ascii="Arial" w:hAnsi="Arial" w:cs="Arial"/>
          <w:sz w:val="20"/>
          <w:szCs w:val="20"/>
        </w:rPr>
        <w:t xml:space="preserve">; </w:t>
      </w:r>
      <w:hyperlink r:id="rId3177" w:history="1">
        <w:proofErr w:type="spellStart"/>
        <w:r w:rsidRPr="00C21B0A">
          <w:rPr>
            <w:rFonts w:ascii="Arial" w:hAnsi="Arial" w:cs="Arial"/>
            <w:sz w:val="20"/>
            <w:szCs w:val="20"/>
          </w:rPr>
          <w:t>LifeLines</w:t>
        </w:r>
        <w:proofErr w:type="spellEnd"/>
        <w:r w:rsidRPr="00C21B0A">
          <w:rPr>
            <w:rFonts w:ascii="Arial" w:hAnsi="Arial" w:cs="Arial"/>
            <w:sz w:val="20"/>
            <w:szCs w:val="20"/>
          </w:rPr>
          <w:t xml:space="preserve"> Cohort Study</w:t>
        </w:r>
      </w:hyperlink>
      <w:r w:rsidRPr="00C21B0A">
        <w:rPr>
          <w:rFonts w:ascii="Arial" w:hAnsi="Arial" w:cs="Arial"/>
          <w:sz w:val="20"/>
          <w:szCs w:val="20"/>
        </w:rPr>
        <w:t xml:space="preserve">, </w:t>
      </w:r>
      <w:hyperlink r:id="rId3178" w:history="1">
        <w:r w:rsidRPr="00C21B0A">
          <w:rPr>
            <w:rFonts w:ascii="Arial" w:hAnsi="Arial" w:cs="Arial"/>
            <w:sz w:val="20"/>
            <w:szCs w:val="20"/>
          </w:rPr>
          <w:t>Soliman EZ</w:t>
        </w:r>
      </w:hyperlink>
      <w:r w:rsidRPr="00C21B0A">
        <w:rPr>
          <w:rFonts w:ascii="Arial" w:hAnsi="Arial" w:cs="Arial"/>
          <w:sz w:val="20"/>
          <w:szCs w:val="20"/>
        </w:rPr>
        <w:t xml:space="preserve">, </w:t>
      </w:r>
      <w:hyperlink r:id="rId3179" w:history="1">
        <w:r w:rsidRPr="00C21B0A">
          <w:rPr>
            <w:rFonts w:ascii="Arial" w:hAnsi="Arial" w:cs="Arial"/>
            <w:sz w:val="20"/>
            <w:szCs w:val="20"/>
          </w:rPr>
          <w:t xml:space="preserve">Van </w:t>
        </w:r>
        <w:proofErr w:type="spellStart"/>
        <w:r w:rsidRPr="00C21B0A">
          <w:rPr>
            <w:rFonts w:ascii="Arial" w:hAnsi="Arial" w:cs="Arial"/>
            <w:sz w:val="20"/>
            <w:szCs w:val="20"/>
          </w:rPr>
          <w:t>Duijn</w:t>
        </w:r>
        <w:proofErr w:type="spellEnd"/>
        <w:r w:rsidRPr="00C21B0A">
          <w:rPr>
            <w:rFonts w:ascii="Arial" w:hAnsi="Arial" w:cs="Arial"/>
            <w:sz w:val="20"/>
            <w:szCs w:val="20"/>
          </w:rPr>
          <w:t xml:space="preserve"> CM</w:t>
        </w:r>
      </w:hyperlink>
      <w:r w:rsidRPr="00C21B0A">
        <w:rPr>
          <w:rFonts w:ascii="Arial" w:hAnsi="Arial" w:cs="Arial"/>
          <w:sz w:val="20"/>
          <w:szCs w:val="20"/>
        </w:rPr>
        <w:t xml:space="preserve">, </w:t>
      </w:r>
      <w:hyperlink r:id="rId3180" w:history="1">
        <w:proofErr w:type="spellStart"/>
        <w:r w:rsidRPr="00C21B0A">
          <w:rPr>
            <w:rFonts w:ascii="Arial" w:hAnsi="Arial" w:cs="Arial"/>
            <w:sz w:val="20"/>
            <w:szCs w:val="20"/>
          </w:rPr>
          <w:t>Kähönen</w:t>
        </w:r>
        <w:proofErr w:type="spellEnd"/>
        <w:r w:rsidRPr="00C21B0A">
          <w:rPr>
            <w:rFonts w:ascii="Arial" w:hAnsi="Arial" w:cs="Arial"/>
            <w:sz w:val="20"/>
            <w:szCs w:val="20"/>
          </w:rPr>
          <w:t xml:space="preserve"> M</w:t>
        </w:r>
      </w:hyperlink>
      <w:r w:rsidRPr="00C21B0A">
        <w:rPr>
          <w:rFonts w:ascii="Arial" w:hAnsi="Arial" w:cs="Arial"/>
          <w:sz w:val="20"/>
          <w:szCs w:val="20"/>
        </w:rPr>
        <w:t xml:space="preserve">, </w:t>
      </w:r>
      <w:hyperlink r:id="rId3181" w:history="1">
        <w:r w:rsidRPr="00C21B0A">
          <w:rPr>
            <w:rFonts w:ascii="Arial" w:hAnsi="Arial" w:cs="Arial"/>
            <w:sz w:val="20"/>
            <w:szCs w:val="20"/>
          </w:rPr>
          <w:t xml:space="preserve">Van </w:t>
        </w:r>
        <w:proofErr w:type="spellStart"/>
        <w:r w:rsidRPr="00C21B0A">
          <w:rPr>
            <w:rFonts w:ascii="Arial" w:hAnsi="Arial" w:cs="Arial"/>
            <w:sz w:val="20"/>
            <w:szCs w:val="20"/>
          </w:rPr>
          <w:t>Veldhuisen</w:t>
        </w:r>
        <w:proofErr w:type="spellEnd"/>
        <w:r w:rsidRPr="00C21B0A">
          <w:rPr>
            <w:rFonts w:ascii="Arial" w:hAnsi="Arial" w:cs="Arial"/>
            <w:sz w:val="20"/>
            <w:szCs w:val="20"/>
          </w:rPr>
          <w:t xml:space="preserve"> DJ</w:t>
        </w:r>
      </w:hyperlink>
      <w:r w:rsidRPr="00C21B0A">
        <w:rPr>
          <w:rFonts w:ascii="Arial" w:hAnsi="Arial" w:cs="Arial"/>
          <w:sz w:val="20"/>
          <w:szCs w:val="20"/>
        </w:rPr>
        <w:t xml:space="preserve">, </w:t>
      </w:r>
      <w:hyperlink r:id="rId3182" w:history="1">
        <w:r w:rsidRPr="00C21B0A">
          <w:rPr>
            <w:rFonts w:ascii="Arial" w:hAnsi="Arial" w:cs="Arial"/>
            <w:sz w:val="20"/>
            <w:szCs w:val="20"/>
          </w:rPr>
          <w:t>Kors JA</w:t>
        </w:r>
      </w:hyperlink>
      <w:r w:rsidRPr="00C21B0A">
        <w:rPr>
          <w:rFonts w:ascii="Arial" w:hAnsi="Arial" w:cs="Arial"/>
          <w:sz w:val="20"/>
          <w:szCs w:val="20"/>
        </w:rPr>
        <w:t xml:space="preserve">, </w:t>
      </w:r>
      <w:hyperlink r:id="rId3183" w:history="1">
        <w:proofErr w:type="spellStart"/>
        <w:r w:rsidRPr="00C21B0A">
          <w:rPr>
            <w:rFonts w:ascii="Arial" w:hAnsi="Arial" w:cs="Arial"/>
            <w:sz w:val="20"/>
            <w:szCs w:val="20"/>
          </w:rPr>
          <w:t>Raitakari</w:t>
        </w:r>
        <w:proofErr w:type="spellEnd"/>
        <w:r w:rsidRPr="00C21B0A">
          <w:rPr>
            <w:rFonts w:ascii="Arial" w:hAnsi="Arial" w:cs="Arial"/>
            <w:sz w:val="20"/>
            <w:szCs w:val="20"/>
          </w:rPr>
          <w:t xml:space="preserve"> OT</w:t>
        </w:r>
      </w:hyperlink>
      <w:r w:rsidRPr="00C21B0A">
        <w:rPr>
          <w:rFonts w:ascii="Arial" w:hAnsi="Arial" w:cs="Arial"/>
          <w:sz w:val="20"/>
          <w:szCs w:val="20"/>
        </w:rPr>
        <w:t xml:space="preserve">, </w:t>
      </w:r>
      <w:hyperlink r:id="rId3184" w:history="1">
        <w:r w:rsidRPr="00C21B0A">
          <w:rPr>
            <w:rFonts w:ascii="Arial" w:hAnsi="Arial" w:cs="Arial"/>
            <w:sz w:val="20"/>
            <w:szCs w:val="20"/>
          </w:rPr>
          <w:t>Silva CT</w:t>
        </w:r>
      </w:hyperlink>
      <w:r w:rsidRPr="00C21B0A">
        <w:rPr>
          <w:rFonts w:ascii="Arial" w:hAnsi="Arial" w:cs="Arial"/>
          <w:sz w:val="20"/>
          <w:szCs w:val="20"/>
        </w:rPr>
        <w:t xml:space="preserve">, </w:t>
      </w:r>
      <w:hyperlink r:id="rId3185" w:history="1">
        <w:proofErr w:type="spellStart"/>
        <w:r w:rsidRPr="00C21B0A">
          <w:rPr>
            <w:rFonts w:ascii="Arial" w:hAnsi="Arial" w:cs="Arial"/>
            <w:sz w:val="20"/>
            <w:szCs w:val="20"/>
          </w:rPr>
          <w:t>Lehtimäki</w:t>
        </w:r>
        <w:proofErr w:type="spellEnd"/>
        <w:r w:rsidRPr="00C21B0A">
          <w:rPr>
            <w:rFonts w:ascii="Arial" w:hAnsi="Arial" w:cs="Arial"/>
            <w:sz w:val="20"/>
            <w:szCs w:val="20"/>
          </w:rPr>
          <w:t xml:space="preserve"> T</w:t>
        </w:r>
      </w:hyperlink>
      <w:r w:rsidRPr="00C21B0A">
        <w:rPr>
          <w:rFonts w:ascii="Arial" w:hAnsi="Arial" w:cs="Arial"/>
          <w:sz w:val="20"/>
          <w:szCs w:val="20"/>
        </w:rPr>
        <w:t xml:space="preserve">, </w:t>
      </w:r>
      <w:hyperlink r:id="rId3186" w:history="1">
        <w:proofErr w:type="spellStart"/>
        <w:r w:rsidRPr="00C21B0A">
          <w:rPr>
            <w:rFonts w:ascii="Arial" w:hAnsi="Arial" w:cs="Arial"/>
            <w:sz w:val="20"/>
            <w:szCs w:val="20"/>
          </w:rPr>
          <w:t>Hillege</w:t>
        </w:r>
        <w:proofErr w:type="spellEnd"/>
        <w:r w:rsidRPr="00C21B0A">
          <w:rPr>
            <w:rFonts w:ascii="Arial" w:hAnsi="Arial" w:cs="Arial"/>
            <w:sz w:val="20"/>
            <w:szCs w:val="20"/>
          </w:rPr>
          <w:t xml:space="preserve"> HL</w:t>
        </w:r>
      </w:hyperlink>
      <w:r w:rsidRPr="00C21B0A">
        <w:rPr>
          <w:rFonts w:ascii="Arial" w:hAnsi="Arial" w:cs="Arial"/>
          <w:sz w:val="20"/>
          <w:szCs w:val="20"/>
        </w:rPr>
        <w:t xml:space="preserve">, </w:t>
      </w:r>
      <w:hyperlink r:id="rId3187" w:history="1">
        <w:r w:rsidRPr="00C21B0A">
          <w:rPr>
            <w:rFonts w:ascii="Arial" w:hAnsi="Arial" w:cs="Arial"/>
            <w:sz w:val="20"/>
            <w:szCs w:val="20"/>
          </w:rPr>
          <w:t>Hirschhorn JN</w:t>
        </w:r>
      </w:hyperlink>
      <w:r w:rsidRPr="00C21B0A">
        <w:rPr>
          <w:rFonts w:ascii="Arial" w:hAnsi="Arial" w:cs="Arial"/>
          <w:sz w:val="20"/>
          <w:szCs w:val="20"/>
        </w:rPr>
        <w:t xml:space="preserve">, </w:t>
      </w:r>
      <w:hyperlink r:id="rId3188" w:history="1">
        <w:r w:rsidRPr="00C21B0A">
          <w:rPr>
            <w:rFonts w:ascii="Arial" w:hAnsi="Arial" w:cs="Arial"/>
            <w:sz w:val="20"/>
            <w:szCs w:val="20"/>
          </w:rPr>
          <w:t>Boyer LA</w:t>
        </w:r>
      </w:hyperlink>
      <w:r w:rsidRPr="00C21B0A">
        <w:rPr>
          <w:rFonts w:ascii="Arial" w:hAnsi="Arial" w:cs="Arial"/>
          <w:sz w:val="20"/>
          <w:szCs w:val="20"/>
        </w:rPr>
        <w:t xml:space="preserve">, </w:t>
      </w:r>
      <w:hyperlink r:id="rId3189" w:history="1">
        <w:r w:rsidRPr="00C21B0A">
          <w:rPr>
            <w:rFonts w:ascii="Arial" w:hAnsi="Arial" w:cs="Arial"/>
            <w:sz w:val="20"/>
            <w:szCs w:val="20"/>
          </w:rPr>
          <w:t xml:space="preserve">Van </w:t>
        </w:r>
        <w:proofErr w:type="spellStart"/>
        <w:r w:rsidRPr="00C21B0A">
          <w:rPr>
            <w:rFonts w:ascii="Arial" w:hAnsi="Arial" w:cs="Arial"/>
            <w:sz w:val="20"/>
            <w:szCs w:val="20"/>
          </w:rPr>
          <w:t>Gilst</w:t>
        </w:r>
        <w:proofErr w:type="spellEnd"/>
        <w:r w:rsidRPr="00C21B0A">
          <w:rPr>
            <w:rFonts w:ascii="Arial" w:hAnsi="Arial" w:cs="Arial"/>
            <w:sz w:val="20"/>
            <w:szCs w:val="20"/>
          </w:rPr>
          <w:t xml:space="preserve"> WH</w:t>
        </w:r>
      </w:hyperlink>
      <w:r w:rsidRPr="00C21B0A">
        <w:rPr>
          <w:rFonts w:ascii="Arial" w:hAnsi="Arial" w:cs="Arial"/>
          <w:sz w:val="20"/>
          <w:szCs w:val="20"/>
        </w:rPr>
        <w:t xml:space="preserve">, </w:t>
      </w:r>
      <w:hyperlink r:id="rId3190" w:history="1">
        <w:r w:rsidRPr="00C21B0A">
          <w:rPr>
            <w:rFonts w:ascii="Arial" w:hAnsi="Arial" w:cs="Arial"/>
            <w:sz w:val="20"/>
            <w:szCs w:val="20"/>
          </w:rPr>
          <w:t>Alonso A</w:t>
        </w:r>
      </w:hyperlink>
      <w:r w:rsidRPr="00C21B0A">
        <w:rPr>
          <w:rFonts w:ascii="Arial" w:hAnsi="Arial" w:cs="Arial"/>
          <w:sz w:val="20"/>
          <w:szCs w:val="20"/>
        </w:rPr>
        <w:t xml:space="preserve">, </w:t>
      </w:r>
      <w:hyperlink r:id="rId3191" w:history="1">
        <w:r w:rsidRPr="00C21B0A">
          <w:rPr>
            <w:rFonts w:ascii="Arial" w:hAnsi="Arial" w:cs="Arial"/>
            <w:sz w:val="20"/>
            <w:szCs w:val="20"/>
          </w:rPr>
          <w:t>Sotoodehnia N</w:t>
        </w:r>
      </w:hyperlink>
      <w:r w:rsidRPr="00C21B0A">
        <w:rPr>
          <w:rFonts w:ascii="Arial" w:hAnsi="Arial" w:cs="Arial"/>
          <w:sz w:val="20"/>
          <w:szCs w:val="20"/>
        </w:rPr>
        <w:t xml:space="preserve">, </w:t>
      </w:r>
      <w:hyperlink r:id="rId3192" w:history="1">
        <w:proofErr w:type="spellStart"/>
        <w:r w:rsidRPr="00C21B0A">
          <w:rPr>
            <w:rFonts w:ascii="Arial" w:hAnsi="Arial" w:cs="Arial"/>
            <w:sz w:val="20"/>
            <w:szCs w:val="20"/>
          </w:rPr>
          <w:t>Eijgelsheim</w:t>
        </w:r>
        <w:proofErr w:type="spellEnd"/>
        <w:r w:rsidRPr="00C21B0A">
          <w:rPr>
            <w:rFonts w:ascii="Arial" w:hAnsi="Arial" w:cs="Arial"/>
            <w:sz w:val="20"/>
            <w:szCs w:val="20"/>
          </w:rPr>
          <w:t xml:space="preserve"> M</w:t>
        </w:r>
      </w:hyperlink>
      <w:r w:rsidRPr="00C21B0A">
        <w:rPr>
          <w:rFonts w:ascii="Arial" w:hAnsi="Arial" w:cs="Arial"/>
          <w:sz w:val="20"/>
          <w:szCs w:val="20"/>
        </w:rPr>
        <w:t xml:space="preserve">, </w:t>
      </w:r>
      <w:hyperlink r:id="rId3193" w:history="1">
        <w:r w:rsidRPr="00C21B0A">
          <w:rPr>
            <w:rFonts w:ascii="Arial" w:hAnsi="Arial" w:cs="Arial"/>
            <w:sz w:val="20"/>
            <w:szCs w:val="20"/>
          </w:rPr>
          <w:t>De Boer RA</w:t>
        </w:r>
      </w:hyperlink>
      <w:r w:rsidRPr="00C21B0A">
        <w:rPr>
          <w:rFonts w:ascii="Arial" w:hAnsi="Arial" w:cs="Arial"/>
          <w:sz w:val="20"/>
          <w:szCs w:val="20"/>
        </w:rPr>
        <w:t xml:space="preserve">, </w:t>
      </w:r>
      <w:hyperlink r:id="rId3194" w:history="1">
        <w:r w:rsidRPr="00C21B0A">
          <w:rPr>
            <w:rFonts w:ascii="Arial" w:hAnsi="Arial" w:cs="Arial"/>
            <w:sz w:val="20"/>
            <w:szCs w:val="20"/>
          </w:rPr>
          <w:t>De Bakker PI</w:t>
        </w:r>
      </w:hyperlink>
      <w:r w:rsidRPr="00C21B0A">
        <w:rPr>
          <w:rFonts w:ascii="Arial" w:hAnsi="Arial" w:cs="Arial"/>
          <w:sz w:val="20"/>
          <w:szCs w:val="20"/>
        </w:rPr>
        <w:t xml:space="preserve">, </w:t>
      </w:r>
      <w:hyperlink r:id="rId3195" w:history="1">
        <w:r w:rsidRPr="00C21B0A">
          <w:rPr>
            <w:rFonts w:ascii="Arial" w:hAnsi="Arial" w:cs="Arial"/>
            <w:sz w:val="20"/>
            <w:szCs w:val="20"/>
          </w:rPr>
          <w:t>Franke L</w:t>
        </w:r>
      </w:hyperlink>
      <w:r w:rsidRPr="00C21B0A">
        <w:rPr>
          <w:rFonts w:ascii="Arial" w:hAnsi="Arial" w:cs="Arial"/>
          <w:sz w:val="20"/>
          <w:szCs w:val="20"/>
        </w:rPr>
        <w:t xml:space="preserve">, </w:t>
      </w:r>
      <w:hyperlink r:id="rId3196" w:history="1">
        <w:r w:rsidRPr="00C21B0A">
          <w:rPr>
            <w:rFonts w:ascii="Arial" w:hAnsi="Arial" w:cs="Arial"/>
            <w:sz w:val="20"/>
            <w:szCs w:val="20"/>
          </w:rPr>
          <w:t xml:space="preserve">Van Der </w:t>
        </w:r>
        <w:proofErr w:type="spellStart"/>
        <w:r w:rsidRPr="00C21B0A">
          <w:rPr>
            <w:rFonts w:ascii="Arial" w:hAnsi="Arial" w:cs="Arial"/>
            <w:sz w:val="20"/>
            <w:szCs w:val="20"/>
          </w:rPr>
          <w:t>Harst</w:t>
        </w:r>
        <w:proofErr w:type="spellEnd"/>
        <w:r w:rsidRPr="00C21B0A">
          <w:rPr>
            <w:rFonts w:ascii="Arial" w:hAnsi="Arial" w:cs="Arial"/>
            <w:sz w:val="20"/>
            <w:szCs w:val="20"/>
          </w:rPr>
          <w:t xml:space="preserve"> P</w:t>
        </w:r>
      </w:hyperlink>
      <w:r w:rsidRPr="00C21B0A">
        <w:rPr>
          <w:rFonts w:ascii="Arial" w:hAnsi="Arial" w:cs="Arial"/>
          <w:sz w:val="20"/>
          <w:szCs w:val="20"/>
        </w:rPr>
        <w:t xml:space="preserve">. </w:t>
      </w:r>
      <w:r w:rsidRPr="00C21B0A">
        <w:rPr>
          <w:rFonts w:ascii="Arial" w:hAnsi="Arial" w:cs="Arial"/>
          <w:b/>
          <w:i/>
          <w:sz w:val="20"/>
          <w:szCs w:val="20"/>
        </w:rPr>
        <w:t xml:space="preserve">Twenty-eight genetic loci associated with ST-T-wave amplitudes of the electrocardiogram. </w:t>
      </w:r>
      <w:r>
        <w:rPr>
          <w:rFonts w:ascii="Arial" w:hAnsi="Arial" w:cs="Arial"/>
          <w:sz w:val="20"/>
          <w:szCs w:val="20"/>
        </w:rPr>
        <w:t xml:space="preserve">Hum Mol Genet. 2016. Vol. 25, issue 10, pp. </w:t>
      </w:r>
      <w:r w:rsidRPr="00C21B0A">
        <w:rPr>
          <w:rFonts w:ascii="Arial" w:hAnsi="Arial" w:cs="Arial"/>
          <w:sz w:val="20"/>
          <w:szCs w:val="20"/>
        </w:rPr>
        <w:t>2093-</w:t>
      </w:r>
      <w:r>
        <w:rPr>
          <w:rFonts w:ascii="Arial" w:hAnsi="Arial" w:cs="Arial"/>
          <w:sz w:val="20"/>
          <w:szCs w:val="20"/>
        </w:rPr>
        <w:t>2</w:t>
      </w:r>
      <w:r w:rsidRPr="00C21B0A">
        <w:rPr>
          <w:rFonts w:ascii="Arial" w:hAnsi="Arial" w:cs="Arial"/>
          <w:sz w:val="20"/>
          <w:szCs w:val="20"/>
        </w:rPr>
        <w:t>103.</w:t>
      </w:r>
      <w:r>
        <w:rPr>
          <w:rFonts w:ascii="Arial" w:hAnsi="Arial" w:cs="Arial"/>
          <w:sz w:val="20"/>
          <w:szCs w:val="20"/>
        </w:rPr>
        <w:t xml:space="preserve"> PM: </w:t>
      </w:r>
      <w:r w:rsidRPr="00C21B0A">
        <w:rPr>
          <w:rFonts w:ascii="Arial" w:hAnsi="Arial" w:cs="Arial"/>
          <w:sz w:val="20"/>
          <w:szCs w:val="20"/>
        </w:rPr>
        <w:t xml:space="preserve">26962151. </w:t>
      </w:r>
      <w:hyperlink r:id="rId3197" w:history="1">
        <w:r w:rsidRPr="00C21B0A">
          <w:rPr>
            <w:rFonts w:ascii="Arial" w:hAnsi="Arial" w:cs="Arial"/>
            <w:sz w:val="20"/>
            <w:szCs w:val="20"/>
          </w:rPr>
          <w:t>PMC5062578</w:t>
        </w:r>
      </w:hyperlink>
      <w:r w:rsidRPr="00C21B0A">
        <w:rPr>
          <w:rFonts w:ascii="Arial" w:hAnsi="Arial" w:cs="Arial"/>
          <w:sz w:val="20"/>
          <w:szCs w:val="20"/>
        </w:rPr>
        <w:t>.</w:t>
      </w:r>
      <w:r>
        <w:rPr>
          <w:rFonts w:ascii="Arial" w:hAnsi="Arial" w:cs="Arial"/>
          <w:sz w:val="20"/>
          <w:szCs w:val="20"/>
        </w:rPr>
        <w:t xml:space="preserve"> </w:t>
      </w:r>
    </w:p>
    <w:p w14:paraId="29CE2BE9" w14:textId="77777777" w:rsidR="007E4D41" w:rsidRPr="00153B57" w:rsidRDefault="007E4D41"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Waks</w:t>
      </w:r>
      <w:proofErr w:type="spellEnd"/>
      <w:r w:rsidRPr="00153B57">
        <w:rPr>
          <w:rFonts w:ascii="Arial" w:hAnsi="Arial" w:cs="Arial"/>
          <w:sz w:val="20"/>
          <w:szCs w:val="20"/>
        </w:rPr>
        <w:t xml:space="preserve"> JW</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Sitlani</w:t>
      </w:r>
      <w:proofErr w:type="spellEnd"/>
      <w:r w:rsidRPr="00153B57">
        <w:rPr>
          <w:rFonts w:ascii="Arial" w:hAnsi="Arial" w:cs="Arial"/>
          <w:sz w:val="20"/>
          <w:szCs w:val="20"/>
        </w:rPr>
        <w:t xml:space="preserve"> CM</w:t>
      </w:r>
      <w:r w:rsidR="00E36C03" w:rsidRPr="00153B57">
        <w:rPr>
          <w:rFonts w:ascii="Arial" w:hAnsi="Arial" w:cs="Arial"/>
          <w:sz w:val="20"/>
          <w:szCs w:val="20"/>
        </w:rPr>
        <w:t>,</w:t>
      </w:r>
      <w:r w:rsidRPr="00153B57">
        <w:rPr>
          <w:rFonts w:ascii="Arial" w:hAnsi="Arial" w:cs="Arial"/>
          <w:sz w:val="20"/>
          <w:szCs w:val="20"/>
        </w:rPr>
        <w:t xml:space="preserve"> Soliman EZ</w:t>
      </w:r>
      <w:r w:rsidR="00E36C03" w:rsidRPr="00153B57">
        <w:rPr>
          <w:rFonts w:ascii="Arial" w:hAnsi="Arial" w:cs="Arial"/>
          <w:sz w:val="20"/>
          <w:szCs w:val="20"/>
        </w:rPr>
        <w:t>,</w:t>
      </w:r>
      <w:r w:rsidRPr="00153B57">
        <w:rPr>
          <w:rFonts w:ascii="Arial" w:hAnsi="Arial" w:cs="Arial"/>
          <w:sz w:val="20"/>
          <w:szCs w:val="20"/>
        </w:rPr>
        <w:t xml:space="preserve"> Kabir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Ghafoori</w:t>
      </w:r>
      <w:proofErr w:type="spellEnd"/>
      <w:r w:rsidRPr="00153B57">
        <w:rPr>
          <w:rFonts w:ascii="Arial" w:hAnsi="Arial" w:cs="Arial"/>
          <w:sz w:val="20"/>
          <w:szCs w:val="20"/>
        </w:rPr>
        <w:t xml:space="preserve"> E</w:t>
      </w:r>
      <w:r w:rsidR="00E36C03" w:rsidRPr="00153B57">
        <w:rPr>
          <w:rFonts w:ascii="Arial" w:hAnsi="Arial" w:cs="Arial"/>
          <w:sz w:val="20"/>
          <w:szCs w:val="20"/>
        </w:rPr>
        <w:t>,</w:t>
      </w:r>
      <w:r w:rsidRPr="00153B57">
        <w:rPr>
          <w:rFonts w:ascii="Arial" w:hAnsi="Arial" w:cs="Arial"/>
          <w:sz w:val="20"/>
          <w:szCs w:val="20"/>
        </w:rPr>
        <w:t xml:space="preserve"> Biggs ML</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Henrikson</w:t>
      </w:r>
      <w:proofErr w:type="spellEnd"/>
      <w:r w:rsidRPr="00153B57">
        <w:rPr>
          <w:rFonts w:ascii="Arial" w:hAnsi="Arial" w:cs="Arial"/>
          <w:sz w:val="20"/>
          <w:szCs w:val="20"/>
        </w:rPr>
        <w:t xml:space="preserve"> CA</w:t>
      </w:r>
      <w:r w:rsidR="00E36C03" w:rsidRPr="00153B57">
        <w:rPr>
          <w:rFonts w:ascii="Arial" w:hAnsi="Arial" w:cs="Arial"/>
          <w:sz w:val="20"/>
          <w:szCs w:val="20"/>
        </w:rPr>
        <w:t>,</w:t>
      </w:r>
      <w:r w:rsidRPr="00153B57">
        <w:rPr>
          <w:rFonts w:ascii="Arial" w:hAnsi="Arial" w:cs="Arial"/>
          <w:sz w:val="20"/>
          <w:szCs w:val="20"/>
        </w:rPr>
        <w:t xml:space="preserve"> Sotoodehnia N</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Biering</w:t>
      </w:r>
      <w:proofErr w:type="spellEnd"/>
      <w:r w:rsidRPr="00153B57">
        <w:rPr>
          <w:rFonts w:ascii="Arial" w:hAnsi="Arial" w:cs="Arial"/>
          <w:sz w:val="20"/>
          <w:szCs w:val="20"/>
        </w:rPr>
        <w:t>-Sørensen T</w:t>
      </w:r>
      <w:r w:rsidR="00E36C03" w:rsidRPr="00153B57">
        <w:rPr>
          <w:rFonts w:ascii="Arial" w:hAnsi="Arial" w:cs="Arial"/>
          <w:sz w:val="20"/>
          <w:szCs w:val="20"/>
        </w:rPr>
        <w:t>,</w:t>
      </w:r>
      <w:r w:rsidRPr="00153B57">
        <w:rPr>
          <w:rFonts w:ascii="Arial" w:hAnsi="Arial" w:cs="Arial"/>
          <w:sz w:val="20"/>
          <w:szCs w:val="20"/>
        </w:rPr>
        <w:t xml:space="preserve"> Agarwal SK</w:t>
      </w:r>
      <w:r w:rsidR="00E36C03" w:rsidRPr="00153B57">
        <w:rPr>
          <w:rFonts w:ascii="Arial" w:hAnsi="Arial" w:cs="Arial"/>
          <w:sz w:val="20"/>
          <w:szCs w:val="20"/>
        </w:rPr>
        <w:t>,</w:t>
      </w:r>
      <w:r w:rsidRPr="00153B57">
        <w:rPr>
          <w:rFonts w:ascii="Arial" w:hAnsi="Arial" w:cs="Arial"/>
          <w:sz w:val="20"/>
          <w:szCs w:val="20"/>
        </w:rPr>
        <w:t xml:space="preserve"> Siscovick DS</w:t>
      </w:r>
      <w:r w:rsidR="00E36C03" w:rsidRPr="00153B57">
        <w:rPr>
          <w:rFonts w:ascii="Arial" w:hAnsi="Arial" w:cs="Arial"/>
          <w:sz w:val="20"/>
          <w:szCs w:val="20"/>
        </w:rPr>
        <w:t>,</w:t>
      </w:r>
      <w:r w:rsidRPr="00153B57">
        <w:rPr>
          <w:rFonts w:ascii="Arial" w:hAnsi="Arial" w:cs="Arial"/>
          <w:sz w:val="20"/>
          <w:szCs w:val="20"/>
        </w:rPr>
        <w:t xml:space="preserve"> Post WS</w:t>
      </w:r>
      <w:r w:rsidR="00E36C03" w:rsidRPr="00153B57">
        <w:rPr>
          <w:rFonts w:ascii="Arial" w:hAnsi="Arial" w:cs="Arial"/>
          <w:sz w:val="20"/>
          <w:szCs w:val="20"/>
        </w:rPr>
        <w:t>,</w:t>
      </w:r>
      <w:r w:rsidRPr="00153B57">
        <w:rPr>
          <w:rFonts w:ascii="Arial" w:hAnsi="Arial" w:cs="Arial"/>
          <w:sz w:val="20"/>
          <w:szCs w:val="20"/>
        </w:rPr>
        <w:t xml:space="preserve"> Solomon SD</w:t>
      </w:r>
      <w:r w:rsidR="00E36C03" w:rsidRPr="00153B57">
        <w:rPr>
          <w:rFonts w:ascii="Arial" w:hAnsi="Arial" w:cs="Arial"/>
          <w:sz w:val="20"/>
          <w:szCs w:val="20"/>
        </w:rPr>
        <w:t>,</w:t>
      </w:r>
      <w:r w:rsidRPr="00153B57">
        <w:rPr>
          <w:rFonts w:ascii="Arial" w:hAnsi="Arial" w:cs="Arial"/>
          <w:sz w:val="20"/>
          <w:szCs w:val="20"/>
        </w:rPr>
        <w:t xml:space="preserve"> Buxton AE</w:t>
      </w:r>
      <w:r w:rsidR="00E36C03" w:rsidRPr="00153B57">
        <w:rPr>
          <w:rFonts w:ascii="Arial" w:hAnsi="Arial" w:cs="Arial"/>
          <w:sz w:val="20"/>
          <w:szCs w:val="20"/>
        </w:rPr>
        <w:t>,</w:t>
      </w:r>
      <w:r w:rsidRPr="00153B57">
        <w:rPr>
          <w:rFonts w:ascii="Arial" w:hAnsi="Arial" w:cs="Arial"/>
          <w:sz w:val="20"/>
          <w:szCs w:val="20"/>
        </w:rPr>
        <w:t xml:space="preserve"> Josephson ME</w:t>
      </w:r>
      <w:r w:rsidR="00E36C03" w:rsidRPr="00153B57">
        <w:rPr>
          <w:rFonts w:ascii="Arial" w:hAnsi="Arial" w:cs="Arial"/>
          <w:sz w:val="20"/>
          <w:szCs w:val="20"/>
        </w:rPr>
        <w:t>,</w:t>
      </w:r>
      <w:r w:rsidRPr="00153B57">
        <w:rPr>
          <w:rFonts w:ascii="Arial" w:hAnsi="Arial" w:cs="Arial"/>
          <w:sz w:val="20"/>
          <w:szCs w:val="20"/>
        </w:rPr>
        <w:t xml:space="preserve"> Tereshchenko LG. </w:t>
      </w:r>
      <w:r w:rsidRPr="00153B57">
        <w:rPr>
          <w:rFonts w:ascii="Arial" w:hAnsi="Arial" w:cs="Arial"/>
          <w:b/>
          <w:i/>
          <w:sz w:val="20"/>
          <w:szCs w:val="20"/>
        </w:rPr>
        <w:t>Global Electric Heterogeneity Risk Score for Prediction of Sudden Cardiac Death in the General Population: The Atherosclerosis Risk in Communities (ARIC) and Cardiovascular Health (CHS) Studies.</w:t>
      </w:r>
      <w:r w:rsidRPr="00153B57">
        <w:rPr>
          <w:rFonts w:ascii="Arial" w:hAnsi="Arial" w:cs="Arial"/>
          <w:sz w:val="20"/>
          <w:szCs w:val="20"/>
        </w:rPr>
        <w:t xml:space="preserve"> Circulation 2016 Jun 7</w:t>
      </w:r>
      <w:r w:rsidR="00BB3648" w:rsidRPr="00153B57">
        <w:rPr>
          <w:rFonts w:ascii="Arial" w:hAnsi="Arial" w:cs="Arial"/>
          <w:sz w:val="20"/>
          <w:szCs w:val="20"/>
        </w:rPr>
        <w:t xml:space="preserve">. </w:t>
      </w:r>
      <w:r w:rsidRPr="00153B57">
        <w:rPr>
          <w:rFonts w:ascii="Arial" w:hAnsi="Arial" w:cs="Arial"/>
          <w:sz w:val="20"/>
          <w:szCs w:val="20"/>
        </w:rPr>
        <w:t>PM: 27081116.</w:t>
      </w:r>
      <w:r w:rsidR="00FD1069" w:rsidRPr="00FD1069">
        <w:rPr>
          <w:rFonts w:ascii="Arial" w:hAnsi="Arial" w:cs="Arial"/>
          <w:sz w:val="20"/>
          <w:szCs w:val="20"/>
        </w:rPr>
        <w:t xml:space="preserve"> </w:t>
      </w:r>
      <w:r w:rsidR="00FD1069" w:rsidRPr="00153B57">
        <w:rPr>
          <w:rFonts w:ascii="Arial" w:hAnsi="Arial" w:cs="Arial"/>
          <w:sz w:val="20"/>
          <w:szCs w:val="20"/>
        </w:rPr>
        <w:t>PMC4899170.</w:t>
      </w:r>
    </w:p>
    <w:p w14:paraId="657745CF" w14:textId="77777777" w:rsidR="00D8283C" w:rsidRPr="00153B57" w:rsidRDefault="00D8283C"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Walford GA</w:t>
      </w:r>
      <w:r w:rsidR="00E36C03" w:rsidRPr="00153B57">
        <w:rPr>
          <w:rFonts w:ascii="Arial" w:hAnsi="Arial" w:cs="Arial"/>
          <w:sz w:val="20"/>
          <w:szCs w:val="20"/>
        </w:rPr>
        <w:t>,</w:t>
      </w:r>
      <w:r w:rsidRPr="00153B57">
        <w:rPr>
          <w:rFonts w:ascii="Arial" w:hAnsi="Arial" w:cs="Arial"/>
          <w:sz w:val="20"/>
          <w:szCs w:val="20"/>
        </w:rPr>
        <w:t xml:space="preserve"> Gustafsson S</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Rybin</w:t>
      </w:r>
      <w:proofErr w:type="spellEnd"/>
      <w:r w:rsidRPr="00153B57">
        <w:rPr>
          <w:rFonts w:ascii="Arial" w:hAnsi="Arial" w:cs="Arial"/>
          <w:sz w:val="20"/>
          <w:szCs w:val="20"/>
        </w:rPr>
        <w:t xml:space="preserve"> D</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Stančáková</w:t>
      </w:r>
      <w:proofErr w:type="spellEnd"/>
      <w:r w:rsidRPr="00153B57">
        <w:rPr>
          <w:rFonts w:ascii="Arial" w:hAnsi="Arial" w:cs="Arial"/>
          <w:sz w:val="20"/>
          <w:szCs w:val="20"/>
        </w:rPr>
        <w:t xml:space="preserve"> A</w:t>
      </w:r>
      <w:r w:rsidR="00E36C03" w:rsidRPr="00153B57">
        <w:rPr>
          <w:rFonts w:ascii="Arial" w:hAnsi="Arial" w:cs="Arial"/>
          <w:sz w:val="20"/>
          <w:szCs w:val="20"/>
        </w:rPr>
        <w:t>, Chen</w:t>
      </w:r>
      <w:r w:rsidRPr="00153B57">
        <w:rPr>
          <w:rFonts w:ascii="Arial" w:hAnsi="Arial" w:cs="Arial"/>
          <w:sz w:val="20"/>
          <w:szCs w:val="20"/>
        </w:rPr>
        <w:t xml:space="preserve"> H</w:t>
      </w:r>
      <w:r w:rsidR="00E36C03" w:rsidRPr="00153B57">
        <w:rPr>
          <w:rFonts w:ascii="Arial" w:hAnsi="Arial" w:cs="Arial"/>
          <w:sz w:val="20"/>
          <w:szCs w:val="20"/>
        </w:rPr>
        <w:t>,</w:t>
      </w:r>
      <w:r w:rsidRPr="00153B57">
        <w:rPr>
          <w:rFonts w:ascii="Arial" w:hAnsi="Arial" w:cs="Arial"/>
          <w:sz w:val="20"/>
          <w:szCs w:val="20"/>
        </w:rPr>
        <w:t xml:space="preserve"> Liu CT</w:t>
      </w:r>
      <w:r w:rsidR="00E36C03" w:rsidRPr="00153B57">
        <w:rPr>
          <w:rFonts w:ascii="Arial" w:hAnsi="Arial" w:cs="Arial"/>
          <w:sz w:val="20"/>
          <w:szCs w:val="20"/>
        </w:rPr>
        <w:t>,</w:t>
      </w:r>
      <w:r w:rsidRPr="00153B57">
        <w:rPr>
          <w:rFonts w:ascii="Arial" w:hAnsi="Arial" w:cs="Arial"/>
          <w:sz w:val="20"/>
          <w:szCs w:val="20"/>
        </w:rPr>
        <w:t xml:space="preserve"> Hong J</w:t>
      </w:r>
      <w:r w:rsidR="00E36C03" w:rsidRPr="00153B57">
        <w:rPr>
          <w:rFonts w:ascii="Arial" w:hAnsi="Arial" w:cs="Arial"/>
          <w:sz w:val="20"/>
          <w:szCs w:val="20"/>
        </w:rPr>
        <w:t>,</w:t>
      </w:r>
      <w:r w:rsidRPr="00153B57">
        <w:rPr>
          <w:rFonts w:ascii="Arial" w:hAnsi="Arial" w:cs="Arial"/>
          <w:sz w:val="20"/>
          <w:szCs w:val="20"/>
        </w:rPr>
        <w:t xml:space="preserve"> Jensen RA</w:t>
      </w:r>
      <w:r w:rsidR="00E36C03" w:rsidRPr="00153B57">
        <w:rPr>
          <w:rFonts w:ascii="Arial" w:hAnsi="Arial" w:cs="Arial"/>
          <w:sz w:val="20"/>
          <w:szCs w:val="20"/>
        </w:rPr>
        <w:t>,</w:t>
      </w:r>
      <w:r w:rsidRPr="00153B57">
        <w:rPr>
          <w:rFonts w:ascii="Arial" w:hAnsi="Arial" w:cs="Arial"/>
          <w:sz w:val="20"/>
          <w:szCs w:val="20"/>
        </w:rPr>
        <w:t xml:space="preserve"> Rice K</w:t>
      </w:r>
      <w:r w:rsidR="00E36C03" w:rsidRPr="00153B57">
        <w:rPr>
          <w:rFonts w:ascii="Arial" w:hAnsi="Arial" w:cs="Arial"/>
          <w:sz w:val="20"/>
          <w:szCs w:val="20"/>
        </w:rPr>
        <w:t>,</w:t>
      </w:r>
      <w:r w:rsidRPr="00153B57">
        <w:rPr>
          <w:rFonts w:ascii="Arial" w:hAnsi="Arial" w:cs="Arial"/>
          <w:sz w:val="20"/>
          <w:szCs w:val="20"/>
        </w:rPr>
        <w:t xml:space="preserve"> Morris AP</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Mägi</w:t>
      </w:r>
      <w:proofErr w:type="spellEnd"/>
      <w:r w:rsidRPr="00153B57">
        <w:rPr>
          <w:rFonts w:ascii="Arial" w:hAnsi="Arial" w:cs="Arial"/>
          <w:sz w:val="20"/>
          <w:szCs w:val="20"/>
        </w:rPr>
        <w:t xml:space="preserve"> R</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Tönjes</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Prokopenko I</w:t>
      </w:r>
      <w:r w:rsidR="00E36C03" w:rsidRPr="00153B57">
        <w:rPr>
          <w:rFonts w:ascii="Arial" w:hAnsi="Arial" w:cs="Arial"/>
          <w:sz w:val="20"/>
          <w:szCs w:val="20"/>
        </w:rPr>
        <w:t>,</w:t>
      </w:r>
      <w:r w:rsidRPr="00153B57">
        <w:rPr>
          <w:rFonts w:ascii="Arial" w:hAnsi="Arial" w:cs="Arial"/>
          <w:sz w:val="20"/>
          <w:szCs w:val="20"/>
        </w:rPr>
        <w:t xml:space="preserve"> Kleber ME</w:t>
      </w:r>
      <w:r w:rsidR="00E36C03" w:rsidRPr="00153B57">
        <w:rPr>
          <w:rFonts w:ascii="Arial" w:hAnsi="Arial" w:cs="Arial"/>
          <w:sz w:val="20"/>
          <w:szCs w:val="20"/>
        </w:rPr>
        <w:t>,</w:t>
      </w:r>
      <w:r w:rsidRPr="00153B57">
        <w:rPr>
          <w:rFonts w:ascii="Arial" w:hAnsi="Arial" w:cs="Arial"/>
          <w:sz w:val="20"/>
          <w:szCs w:val="20"/>
        </w:rPr>
        <w:t xml:space="preserve"> Delgado G</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Silbernagel</w:t>
      </w:r>
      <w:proofErr w:type="spellEnd"/>
      <w:r w:rsidRPr="00153B57">
        <w:rPr>
          <w:rFonts w:ascii="Arial" w:hAnsi="Arial" w:cs="Arial"/>
          <w:sz w:val="20"/>
          <w:szCs w:val="20"/>
        </w:rPr>
        <w:t xml:space="preserve"> G</w:t>
      </w:r>
      <w:r w:rsidR="00E36C03" w:rsidRPr="00153B57">
        <w:rPr>
          <w:rFonts w:ascii="Arial" w:hAnsi="Arial" w:cs="Arial"/>
          <w:sz w:val="20"/>
          <w:szCs w:val="20"/>
        </w:rPr>
        <w:t>,</w:t>
      </w:r>
      <w:r w:rsidRPr="00153B57">
        <w:rPr>
          <w:rFonts w:ascii="Arial" w:hAnsi="Arial" w:cs="Arial"/>
          <w:sz w:val="20"/>
          <w:szCs w:val="20"/>
        </w:rPr>
        <w:t xml:space="preserve"> Jackson AU</w:t>
      </w:r>
      <w:r w:rsidR="00E36C03" w:rsidRPr="00153B57">
        <w:rPr>
          <w:rFonts w:ascii="Arial" w:hAnsi="Arial" w:cs="Arial"/>
          <w:sz w:val="20"/>
          <w:szCs w:val="20"/>
        </w:rPr>
        <w:t>,</w:t>
      </w:r>
      <w:r w:rsidRPr="00153B57">
        <w:rPr>
          <w:rFonts w:ascii="Arial" w:hAnsi="Arial" w:cs="Arial"/>
          <w:sz w:val="20"/>
          <w:szCs w:val="20"/>
        </w:rPr>
        <w:t xml:space="preserve"> Appel EV</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Grarup</w:t>
      </w:r>
      <w:proofErr w:type="spellEnd"/>
      <w:r w:rsidRPr="00153B57">
        <w:rPr>
          <w:rFonts w:ascii="Arial" w:hAnsi="Arial" w:cs="Arial"/>
          <w:sz w:val="20"/>
          <w:szCs w:val="20"/>
        </w:rPr>
        <w:t xml:space="preserve"> N</w:t>
      </w:r>
      <w:r w:rsidR="00E36C03" w:rsidRPr="00153B57">
        <w:rPr>
          <w:rFonts w:ascii="Arial" w:hAnsi="Arial" w:cs="Arial"/>
          <w:sz w:val="20"/>
          <w:szCs w:val="20"/>
        </w:rPr>
        <w:t>,</w:t>
      </w:r>
      <w:r w:rsidRPr="00153B57">
        <w:rPr>
          <w:rFonts w:ascii="Arial" w:hAnsi="Arial" w:cs="Arial"/>
          <w:sz w:val="20"/>
          <w:szCs w:val="20"/>
        </w:rPr>
        <w:t xml:space="preserve"> Lewis JP</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Montasser</w:t>
      </w:r>
      <w:proofErr w:type="spellEnd"/>
      <w:r w:rsidRPr="00153B57">
        <w:rPr>
          <w:rFonts w:ascii="Arial" w:hAnsi="Arial" w:cs="Arial"/>
          <w:sz w:val="20"/>
          <w:szCs w:val="20"/>
        </w:rPr>
        <w:t xml:space="preserve"> ME</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Landenvall</w:t>
      </w:r>
      <w:proofErr w:type="spellEnd"/>
      <w:r w:rsidRPr="00153B57">
        <w:rPr>
          <w:rFonts w:ascii="Arial" w:hAnsi="Arial" w:cs="Arial"/>
          <w:sz w:val="20"/>
          <w:szCs w:val="20"/>
        </w:rPr>
        <w:t xml:space="preserve"> C</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Staiger</w:t>
      </w:r>
      <w:proofErr w:type="spellEnd"/>
      <w:r w:rsidRPr="00153B57">
        <w:rPr>
          <w:rFonts w:ascii="Arial" w:hAnsi="Arial" w:cs="Arial"/>
          <w:sz w:val="20"/>
          <w:szCs w:val="20"/>
        </w:rPr>
        <w:t xml:space="preserve"> H</w:t>
      </w:r>
      <w:r w:rsidR="00E36C03" w:rsidRPr="00153B57">
        <w:rPr>
          <w:rFonts w:ascii="Arial" w:hAnsi="Arial" w:cs="Arial"/>
          <w:sz w:val="20"/>
          <w:szCs w:val="20"/>
        </w:rPr>
        <w:t>, Luan</w:t>
      </w:r>
      <w:r w:rsidRPr="00153B57">
        <w:rPr>
          <w:rFonts w:ascii="Arial" w:hAnsi="Arial" w:cs="Arial"/>
          <w:sz w:val="20"/>
          <w:szCs w:val="20"/>
        </w:rPr>
        <w:t xml:space="preserve"> </w:t>
      </w:r>
      <w:proofErr w:type="spellStart"/>
      <w:r w:rsidRPr="00153B57">
        <w:rPr>
          <w:rFonts w:ascii="Arial" w:hAnsi="Arial" w:cs="Arial"/>
          <w:sz w:val="20"/>
          <w:szCs w:val="20"/>
        </w:rPr>
        <w:t>J.'an</w:t>
      </w:r>
      <w:proofErr w:type="spellEnd"/>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Frayling</w:t>
      </w:r>
      <w:proofErr w:type="spellEnd"/>
      <w:r w:rsidRPr="00153B57">
        <w:rPr>
          <w:rFonts w:ascii="Arial" w:hAnsi="Arial" w:cs="Arial"/>
          <w:sz w:val="20"/>
          <w:szCs w:val="20"/>
        </w:rPr>
        <w:t xml:space="preserve"> TM</w:t>
      </w:r>
      <w:r w:rsidR="00E36C03" w:rsidRPr="00153B57">
        <w:rPr>
          <w:rFonts w:ascii="Arial" w:hAnsi="Arial" w:cs="Arial"/>
          <w:sz w:val="20"/>
          <w:szCs w:val="20"/>
        </w:rPr>
        <w:t>,</w:t>
      </w:r>
      <w:r w:rsidRPr="00153B57">
        <w:rPr>
          <w:rFonts w:ascii="Arial" w:hAnsi="Arial" w:cs="Arial"/>
          <w:sz w:val="20"/>
          <w:szCs w:val="20"/>
        </w:rPr>
        <w:t xml:space="preserve"> Weedon MN</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Xie</w:t>
      </w:r>
      <w:proofErr w:type="spellEnd"/>
      <w:r w:rsidRPr="00153B57">
        <w:rPr>
          <w:rFonts w:ascii="Arial" w:hAnsi="Arial" w:cs="Arial"/>
          <w:sz w:val="20"/>
          <w:szCs w:val="20"/>
        </w:rPr>
        <w:t xml:space="preserve"> W</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Morcillo</w:t>
      </w:r>
      <w:proofErr w:type="spellEnd"/>
      <w:r w:rsidRPr="00153B57">
        <w:rPr>
          <w:rFonts w:ascii="Arial" w:hAnsi="Arial" w:cs="Arial"/>
          <w:sz w:val="20"/>
          <w:szCs w:val="20"/>
        </w:rPr>
        <w:t xml:space="preserve"> S</w:t>
      </w:r>
      <w:r w:rsidR="00E36C03" w:rsidRPr="00153B57">
        <w:rPr>
          <w:rFonts w:ascii="Arial" w:hAnsi="Arial" w:cs="Arial"/>
          <w:sz w:val="20"/>
          <w:szCs w:val="20"/>
        </w:rPr>
        <w:t>, Martínez-</w:t>
      </w:r>
      <w:proofErr w:type="spellStart"/>
      <w:r w:rsidR="00E36C03" w:rsidRPr="00153B57">
        <w:rPr>
          <w:rFonts w:ascii="Arial" w:hAnsi="Arial" w:cs="Arial"/>
          <w:sz w:val="20"/>
          <w:szCs w:val="20"/>
        </w:rPr>
        <w:t>Larrad</w:t>
      </w:r>
      <w:proofErr w:type="spellEnd"/>
      <w:r w:rsidRPr="00153B57">
        <w:rPr>
          <w:rFonts w:ascii="Arial" w:hAnsi="Arial" w:cs="Arial"/>
          <w:sz w:val="20"/>
          <w:szCs w:val="20"/>
        </w:rPr>
        <w:t xml:space="preserve"> MT</w:t>
      </w:r>
      <w:r w:rsidR="00E36C03" w:rsidRPr="00153B57">
        <w:rPr>
          <w:rFonts w:ascii="Arial" w:hAnsi="Arial" w:cs="Arial"/>
          <w:sz w:val="20"/>
          <w:szCs w:val="20"/>
        </w:rPr>
        <w:t>,</w:t>
      </w:r>
      <w:r w:rsidRPr="00153B57">
        <w:rPr>
          <w:rFonts w:ascii="Arial" w:hAnsi="Arial" w:cs="Arial"/>
          <w:sz w:val="20"/>
          <w:szCs w:val="20"/>
        </w:rPr>
        <w:t xml:space="preserve"> Biggs ML</w:t>
      </w:r>
      <w:r w:rsidR="00E36C03" w:rsidRPr="00153B57">
        <w:rPr>
          <w:rFonts w:ascii="Arial" w:hAnsi="Arial" w:cs="Arial"/>
          <w:sz w:val="20"/>
          <w:szCs w:val="20"/>
        </w:rPr>
        <w:t>,</w:t>
      </w:r>
      <w:r w:rsidRPr="00153B57">
        <w:rPr>
          <w:rFonts w:ascii="Arial" w:hAnsi="Arial" w:cs="Arial"/>
          <w:sz w:val="20"/>
          <w:szCs w:val="20"/>
        </w:rPr>
        <w:t xml:space="preserve"> Chen YDI</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Corbaton-Anchuelo</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Færch</w:t>
      </w:r>
      <w:proofErr w:type="spellEnd"/>
      <w:r w:rsidRPr="00153B57">
        <w:rPr>
          <w:rFonts w:ascii="Arial" w:hAnsi="Arial" w:cs="Arial"/>
          <w:sz w:val="20"/>
          <w:szCs w:val="20"/>
        </w:rPr>
        <w:t xml:space="preserve"> K</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Zumaquero</w:t>
      </w:r>
      <w:proofErr w:type="spellEnd"/>
      <w:r w:rsidRPr="00153B57">
        <w:rPr>
          <w:rFonts w:ascii="Arial" w:hAnsi="Arial" w:cs="Arial"/>
          <w:sz w:val="20"/>
          <w:szCs w:val="20"/>
        </w:rPr>
        <w:t xml:space="preserve"> JM</w:t>
      </w:r>
      <w:r w:rsidR="00E36C03" w:rsidRPr="00153B57">
        <w:rPr>
          <w:rFonts w:ascii="Arial" w:hAnsi="Arial" w:cs="Arial"/>
          <w:sz w:val="20"/>
          <w:szCs w:val="20"/>
        </w:rPr>
        <w:t>,</w:t>
      </w:r>
      <w:r w:rsidRPr="00153B57">
        <w:rPr>
          <w:rFonts w:ascii="Arial" w:hAnsi="Arial" w:cs="Arial"/>
          <w:sz w:val="20"/>
          <w:szCs w:val="20"/>
        </w:rPr>
        <w:t xml:space="preserve"> Goodarzi MO</w:t>
      </w:r>
      <w:r w:rsidR="00E36C03" w:rsidRPr="00153B57">
        <w:rPr>
          <w:rFonts w:ascii="Arial" w:hAnsi="Arial" w:cs="Arial"/>
          <w:sz w:val="20"/>
          <w:szCs w:val="20"/>
        </w:rPr>
        <w:t>,</w:t>
      </w:r>
      <w:r w:rsidRPr="00153B57">
        <w:rPr>
          <w:rFonts w:ascii="Arial" w:hAnsi="Arial" w:cs="Arial"/>
          <w:sz w:val="20"/>
          <w:szCs w:val="20"/>
        </w:rPr>
        <w:t xml:space="preserve"> Kizer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Koistinen</w:t>
      </w:r>
      <w:proofErr w:type="spellEnd"/>
      <w:r w:rsidRPr="00153B57">
        <w:rPr>
          <w:rFonts w:ascii="Arial" w:hAnsi="Arial" w:cs="Arial"/>
          <w:sz w:val="20"/>
          <w:szCs w:val="20"/>
        </w:rPr>
        <w:t xml:space="preserve"> HA</w:t>
      </w:r>
      <w:r w:rsidR="00E36C03" w:rsidRPr="00153B57">
        <w:rPr>
          <w:rFonts w:ascii="Arial" w:hAnsi="Arial" w:cs="Arial"/>
          <w:sz w:val="20"/>
          <w:szCs w:val="20"/>
        </w:rPr>
        <w:t>,</w:t>
      </w:r>
      <w:r w:rsidRPr="00153B57">
        <w:rPr>
          <w:rFonts w:ascii="Arial" w:hAnsi="Arial" w:cs="Arial"/>
          <w:sz w:val="20"/>
          <w:szCs w:val="20"/>
        </w:rPr>
        <w:t xml:space="preserve"> Leong A</w:t>
      </w:r>
      <w:r w:rsidR="00E36C03" w:rsidRPr="00153B57">
        <w:rPr>
          <w:rFonts w:ascii="Arial" w:hAnsi="Arial" w:cs="Arial"/>
          <w:sz w:val="20"/>
          <w:szCs w:val="20"/>
        </w:rPr>
        <w:t>,</w:t>
      </w:r>
      <w:r w:rsidRPr="00153B57">
        <w:rPr>
          <w:rFonts w:ascii="Arial" w:hAnsi="Arial" w:cs="Arial"/>
          <w:sz w:val="20"/>
          <w:szCs w:val="20"/>
        </w:rPr>
        <w:t xml:space="preserve"> Lind L</w:t>
      </w:r>
      <w:r w:rsidR="00E36C03" w:rsidRPr="00153B57">
        <w:rPr>
          <w:rFonts w:ascii="Arial" w:hAnsi="Arial" w:cs="Arial"/>
          <w:sz w:val="20"/>
          <w:szCs w:val="20"/>
        </w:rPr>
        <w:t>,</w:t>
      </w:r>
      <w:r w:rsidRPr="00153B57">
        <w:rPr>
          <w:rFonts w:ascii="Arial" w:hAnsi="Arial" w:cs="Arial"/>
          <w:sz w:val="20"/>
          <w:szCs w:val="20"/>
        </w:rPr>
        <w:t xml:space="preserve"> Lindgren C</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Machicao</w:t>
      </w:r>
      <w:proofErr w:type="spellEnd"/>
      <w:r w:rsidRPr="00153B57">
        <w:rPr>
          <w:rFonts w:ascii="Arial" w:hAnsi="Arial" w:cs="Arial"/>
          <w:sz w:val="20"/>
          <w:szCs w:val="20"/>
        </w:rPr>
        <w:t xml:space="preserve"> F</w:t>
      </w:r>
      <w:r w:rsidR="00E36C03" w:rsidRPr="00153B57">
        <w:rPr>
          <w:rFonts w:ascii="Arial" w:hAnsi="Arial" w:cs="Arial"/>
          <w:sz w:val="20"/>
          <w:szCs w:val="20"/>
        </w:rPr>
        <w:t>,</w:t>
      </w:r>
      <w:r w:rsidRPr="00153B57">
        <w:rPr>
          <w:rFonts w:ascii="Arial" w:hAnsi="Arial" w:cs="Arial"/>
          <w:sz w:val="20"/>
          <w:szCs w:val="20"/>
        </w:rPr>
        <w:t xml:space="preserve"> Manning AK</w:t>
      </w:r>
      <w:r w:rsidR="00E36C03" w:rsidRPr="00153B57">
        <w:rPr>
          <w:rFonts w:ascii="Arial" w:hAnsi="Arial" w:cs="Arial"/>
          <w:sz w:val="20"/>
          <w:szCs w:val="20"/>
        </w:rPr>
        <w:t>,</w:t>
      </w:r>
      <w:r w:rsidRPr="00153B57">
        <w:rPr>
          <w:rFonts w:ascii="Arial" w:hAnsi="Arial" w:cs="Arial"/>
          <w:sz w:val="20"/>
          <w:szCs w:val="20"/>
        </w:rPr>
        <w:t xml:space="preserve"> Martín-</w:t>
      </w:r>
      <w:proofErr w:type="spellStart"/>
      <w:r w:rsidRPr="00153B57">
        <w:rPr>
          <w:rFonts w:ascii="Arial" w:hAnsi="Arial" w:cs="Arial"/>
          <w:sz w:val="20"/>
          <w:szCs w:val="20"/>
        </w:rPr>
        <w:t>Núñez</w:t>
      </w:r>
      <w:proofErr w:type="spellEnd"/>
      <w:r w:rsidRPr="00153B57">
        <w:rPr>
          <w:rFonts w:ascii="Arial" w:hAnsi="Arial" w:cs="Arial"/>
          <w:sz w:val="20"/>
          <w:szCs w:val="20"/>
        </w:rPr>
        <w:t xml:space="preserve"> GM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Rojo</w:t>
      </w:r>
      <w:proofErr w:type="spellEnd"/>
      <w:r w:rsidRPr="00153B57">
        <w:rPr>
          <w:rFonts w:ascii="Arial" w:hAnsi="Arial" w:cs="Arial"/>
          <w:sz w:val="20"/>
          <w:szCs w:val="20"/>
        </w:rPr>
        <w:t>-Martínez G</w:t>
      </w:r>
      <w:r w:rsidR="00E36C03" w:rsidRPr="00153B57">
        <w:rPr>
          <w:rFonts w:ascii="Arial" w:hAnsi="Arial" w:cs="Arial"/>
          <w:sz w:val="20"/>
          <w:szCs w:val="20"/>
        </w:rPr>
        <w:t>,</w:t>
      </w:r>
      <w:r w:rsidRPr="00153B57">
        <w:rPr>
          <w:rFonts w:ascii="Arial" w:hAnsi="Arial" w:cs="Arial"/>
          <w:sz w:val="20"/>
          <w:szCs w:val="20"/>
        </w:rPr>
        <w:t xml:space="preserve"> Rotter JI</w:t>
      </w:r>
      <w:r w:rsidR="00E36C03" w:rsidRPr="00153B57">
        <w:rPr>
          <w:rFonts w:ascii="Arial" w:hAnsi="Arial" w:cs="Arial"/>
          <w:sz w:val="20"/>
          <w:szCs w:val="20"/>
        </w:rPr>
        <w:t>,</w:t>
      </w:r>
      <w:r w:rsidRPr="00153B57">
        <w:rPr>
          <w:rFonts w:ascii="Arial" w:hAnsi="Arial" w:cs="Arial"/>
          <w:sz w:val="20"/>
          <w:szCs w:val="20"/>
        </w:rPr>
        <w:t xml:space="preserve"> Siscovick DS</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Zmuda</w:t>
      </w:r>
      <w:proofErr w:type="spellEnd"/>
      <w:r w:rsidRPr="00153B57">
        <w:rPr>
          <w:rFonts w:ascii="Arial" w:hAnsi="Arial" w:cs="Arial"/>
          <w:sz w:val="20"/>
          <w:szCs w:val="20"/>
        </w:rPr>
        <w:t xml:space="preserve"> JM</w:t>
      </w:r>
      <w:r w:rsidR="00E36C03" w:rsidRPr="00153B57">
        <w:rPr>
          <w:rFonts w:ascii="Arial" w:hAnsi="Arial" w:cs="Arial"/>
          <w:sz w:val="20"/>
          <w:szCs w:val="20"/>
        </w:rPr>
        <w:t>,</w:t>
      </w:r>
      <w:r w:rsidRPr="00153B57">
        <w:rPr>
          <w:rFonts w:ascii="Arial" w:hAnsi="Arial" w:cs="Arial"/>
          <w:sz w:val="20"/>
          <w:szCs w:val="20"/>
        </w:rPr>
        <w:t xml:space="preserve"> Zhang Z</w:t>
      </w:r>
      <w:r w:rsidR="00E36C03" w:rsidRPr="00153B57">
        <w:rPr>
          <w:rFonts w:ascii="Arial" w:hAnsi="Arial" w:cs="Arial"/>
          <w:sz w:val="20"/>
          <w:szCs w:val="20"/>
        </w:rPr>
        <w:t>,</w:t>
      </w:r>
      <w:r w:rsidRPr="00153B57">
        <w:rPr>
          <w:rFonts w:ascii="Arial" w:hAnsi="Arial" w:cs="Arial"/>
          <w:sz w:val="20"/>
          <w:szCs w:val="20"/>
        </w:rPr>
        <w:t xml:space="preserve"> Serrano-Ríos M</w:t>
      </w:r>
      <w:r w:rsidR="00E36C03" w:rsidRPr="00153B57">
        <w:rPr>
          <w:rFonts w:ascii="Arial" w:hAnsi="Arial" w:cs="Arial"/>
          <w:sz w:val="20"/>
          <w:szCs w:val="20"/>
        </w:rPr>
        <w:t>,</w:t>
      </w:r>
      <w:r w:rsidRPr="00153B57">
        <w:rPr>
          <w:rFonts w:ascii="Arial" w:hAnsi="Arial" w:cs="Arial"/>
          <w:sz w:val="20"/>
          <w:szCs w:val="20"/>
        </w:rPr>
        <w:t xml:space="preserve"> Smith U</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Soriguer</w:t>
      </w:r>
      <w:proofErr w:type="spellEnd"/>
      <w:r w:rsidRPr="00153B57">
        <w:rPr>
          <w:rFonts w:ascii="Arial" w:hAnsi="Arial" w:cs="Arial"/>
          <w:sz w:val="20"/>
          <w:szCs w:val="20"/>
        </w:rPr>
        <w:t xml:space="preserve"> F</w:t>
      </w:r>
      <w:r w:rsidR="00E36C03" w:rsidRPr="00153B57">
        <w:rPr>
          <w:rFonts w:ascii="Arial" w:hAnsi="Arial" w:cs="Arial"/>
          <w:sz w:val="20"/>
          <w:szCs w:val="20"/>
        </w:rPr>
        <w:t>,</w:t>
      </w:r>
      <w:r w:rsidRPr="00153B57">
        <w:rPr>
          <w:rFonts w:ascii="Arial" w:hAnsi="Arial" w:cs="Arial"/>
          <w:sz w:val="20"/>
          <w:szCs w:val="20"/>
        </w:rPr>
        <w:t xml:space="preserve"> Hansen T</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Jørgensen</w:t>
      </w:r>
      <w:proofErr w:type="spellEnd"/>
      <w:r w:rsidRPr="00153B57">
        <w:rPr>
          <w:rFonts w:ascii="Arial" w:hAnsi="Arial" w:cs="Arial"/>
          <w:sz w:val="20"/>
          <w:szCs w:val="20"/>
        </w:rPr>
        <w:t xml:space="preserve"> TJ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Linnenberg</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Pedersen O</w:t>
      </w:r>
      <w:r w:rsidR="00E36C03" w:rsidRPr="00153B57">
        <w:rPr>
          <w:rFonts w:ascii="Arial" w:hAnsi="Arial" w:cs="Arial"/>
          <w:sz w:val="20"/>
          <w:szCs w:val="20"/>
        </w:rPr>
        <w:t>,</w:t>
      </w:r>
      <w:r w:rsidRPr="00153B57">
        <w:rPr>
          <w:rFonts w:ascii="Arial" w:hAnsi="Arial" w:cs="Arial"/>
          <w:sz w:val="20"/>
          <w:szCs w:val="20"/>
        </w:rPr>
        <w:t xml:space="preserve"> Walker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Langenberg</w:t>
      </w:r>
      <w:proofErr w:type="spellEnd"/>
      <w:r w:rsidRPr="00153B57">
        <w:rPr>
          <w:rFonts w:ascii="Arial" w:hAnsi="Arial" w:cs="Arial"/>
          <w:sz w:val="20"/>
          <w:szCs w:val="20"/>
        </w:rPr>
        <w:t xml:space="preserve"> C</w:t>
      </w:r>
      <w:r w:rsidR="00E36C03" w:rsidRPr="00153B57">
        <w:rPr>
          <w:rFonts w:ascii="Arial" w:hAnsi="Arial" w:cs="Arial"/>
          <w:sz w:val="20"/>
          <w:szCs w:val="20"/>
        </w:rPr>
        <w:t>,</w:t>
      </w:r>
      <w:r w:rsidRPr="00153B57">
        <w:rPr>
          <w:rFonts w:ascii="Arial" w:hAnsi="Arial" w:cs="Arial"/>
          <w:sz w:val="20"/>
          <w:szCs w:val="20"/>
        </w:rPr>
        <w:t xml:space="preserve"> Scott RA</w:t>
      </w:r>
      <w:r w:rsidR="00E36C03" w:rsidRPr="00153B57">
        <w:rPr>
          <w:rFonts w:ascii="Arial" w:hAnsi="Arial" w:cs="Arial"/>
          <w:sz w:val="20"/>
          <w:szCs w:val="20"/>
        </w:rPr>
        <w:t>, Wareham</w:t>
      </w:r>
      <w:r w:rsidRPr="00153B57">
        <w:rPr>
          <w:rFonts w:ascii="Arial" w:hAnsi="Arial" w:cs="Arial"/>
          <w:sz w:val="20"/>
          <w:szCs w:val="20"/>
        </w:rPr>
        <w:t xml:space="preserve"> NJ</w:t>
      </w:r>
      <w:r w:rsidR="00E36C03" w:rsidRPr="00153B57">
        <w:rPr>
          <w:rFonts w:ascii="Arial" w:hAnsi="Arial" w:cs="Arial"/>
          <w:sz w:val="20"/>
          <w:szCs w:val="20"/>
        </w:rPr>
        <w:t>,</w:t>
      </w:r>
      <w:r w:rsidRPr="00153B57">
        <w:rPr>
          <w:rFonts w:ascii="Arial" w:hAnsi="Arial" w:cs="Arial"/>
          <w:sz w:val="20"/>
          <w:szCs w:val="20"/>
        </w:rPr>
        <w:t xml:space="preserve"> Fritsche A</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Häring</w:t>
      </w:r>
      <w:proofErr w:type="spellEnd"/>
      <w:r w:rsidRPr="00153B57">
        <w:rPr>
          <w:rFonts w:ascii="Arial" w:hAnsi="Arial" w:cs="Arial"/>
          <w:sz w:val="20"/>
          <w:szCs w:val="20"/>
        </w:rPr>
        <w:t xml:space="preserve"> HU</w:t>
      </w:r>
      <w:r w:rsidR="00E36C03" w:rsidRPr="00153B57">
        <w:rPr>
          <w:rFonts w:ascii="Arial" w:hAnsi="Arial" w:cs="Arial"/>
          <w:sz w:val="20"/>
          <w:szCs w:val="20"/>
        </w:rPr>
        <w:t>,</w:t>
      </w:r>
      <w:r w:rsidRPr="00153B57">
        <w:rPr>
          <w:rFonts w:ascii="Arial" w:hAnsi="Arial" w:cs="Arial"/>
          <w:sz w:val="20"/>
          <w:szCs w:val="20"/>
        </w:rPr>
        <w:t xml:space="preserve"> Stefan N</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Groop</w:t>
      </w:r>
      <w:proofErr w:type="spellEnd"/>
      <w:r w:rsidRPr="00153B57">
        <w:rPr>
          <w:rFonts w:ascii="Arial" w:hAnsi="Arial" w:cs="Arial"/>
          <w:sz w:val="20"/>
          <w:szCs w:val="20"/>
        </w:rPr>
        <w:t xml:space="preserve"> L</w:t>
      </w:r>
      <w:r w:rsidR="00E36C03" w:rsidRPr="00153B57">
        <w:rPr>
          <w:rFonts w:ascii="Arial" w:hAnsi="Arial" w:cs="Arial"/>
          <w:sz w:val="20"/>
          <w:szCs w:val="20"/>
        </w:rPr>
        <w:t>,</w:t>
      </w:r>
      <w:r w:rsidRPr="00153B57">
        <w:rPr>
          <w:rFonts w:ascii="Arial" w:hAnsi="Arial" w:cs="Arial"/>
          <w:sz w:val="20"/>
          <w:szCs w:val="20"/>
        </w:rPr>
        <w:t xml:space="preserve"> O'Connell JR</w:t>
      </w:r>
      <w:r w:rsidR="00E36C03" w:rsidRPr="00153B57">
        <w:rPr>
          <w:rFonts w:ascii="Arial" w:hAnsi="Arial" w:cs="Arial"/>
          <w:sz w:val="20"/>
          <w:szCs w:val="20"/>
        </w:rPr>
        <w:t xml:space="preserve">, </w:t>
      </w:r>
      <w:proofErr w:type="spellStart"/>
      <w:r w:rsidR="00E36C03" w:rsidRPr="00153B57">
        <w:rPr>
          <w:rFonts w:ascii="Arial" w:hAnsi="Arial" w:cs="Arial"/>
          <w:sz w:val="20"/>
          <w:szCs w:val="20"/>
        </w:rPr>
        <w:t>Boehnke</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Bergman RN</w:t>
      </w:r>
      <w:r w:rsidR="00E36C03" w:rsidRPr="00153B57">
        <w:rPr>
          <w:rFonts w:ascii="Arial" w:hAnsi="Arial" w:cs="Arial"/>
          <w:sz w:val="20"/>
          <w:szCs w:val="20"/>
        </w:rPr>
        <w:t>,</w:t>
      </w:r>
      <w:r w:rsidRPr="00153B57">
        <w:rPr>
          <w:rFonts w:ascii="Arial" w:hAnsi="Arial" w:cs="Arial"/>
          <w:sz w:val="20"/>
          <w:szCs w:val="20"/>
        </w:rPr>
        <w:t xml:space="preserve"> Collins FS</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Mohlke</w:t>
      </w:r>
      <w:proofErr w:type="spellEnd"/>
      <w:r w:rsidRPr="00153B57">
        <w:rPr>
          <w:rFonts w:ascii="Arial" w:hAnsi="Arial" w:cs="Arial"/>
          <w:sz w:val="20"/>
          <w:szCs w:val="20"/>
        </w:rPr>
        <w:t xml:space="preserve"> KL</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Tuomilehto</w:t>
      </w:r>
      <w:proofErr w:type="spellEnd"/>
      <w:r w:rsidRPr="00153B57">
        <w:rPr>
          <w:rFonts w:ascii="Arial" w:hAnsi="Arial" w:cs="Arial"/>
          <w:sz w:val="20"/>
          <w:szCs w:val="20"/>
        </w:rPr>
        <w:t xml:space="preserve">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März</w:t>
      </w:r>
      <w:proofErr w:type="spellEnd"/>
      <w:r w:rsidRPr="00153B57">
        <w:rPr>
          <w:rFonts w:ascii="Arial" w:hAnsi="Arial" w:cs="Arial"/>
          <w:sz w:val="20"/>
          <w:szCs w:val="20"/>
        </w:rPr>
        <w:t xml:space="preserve"> W</w:t>
      </w:r>
      <w:r w:rsidR="00E36C03" w:rsidRPr="00153B57">
        <w:rPr>
          <w:rFonts w:ascii="Arial" w:hAnsi="Arial" w:cs="Arial"/>
          <w:sz w:val="20"/>
          <w:szCs w:val="20"/>
        </w:rPr>
        <w:t>,</w:t>
      </w:r>
      <w:r w:rsidRPr="00153B57">
        <w:rPr>
          <w:rFonts w:ascii="Arial" w:hAnsi="Arial" w:cs="Arial"/>
          <w:sz w:val="20"/>
          <w:szCs w:val="20"/>
        </w:rPr>
        <w:t xml:space="preserve"> Kovacs P</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Stumvoll</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Psaty BM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Kuusisto</w:t>
      </w:r>
      <w:proofErr w:type="spellEnd"/>
      <w:r w:rsidRPr="00153B57">
        <w:rPr>
          <w:rFonts w:ascii="Arial" w:hAnsi="Arial" w:cs="Arial"/>
          <w:sz w:val="20"/>
          <w:szCs w:val="20"/>
        </w:rPr>
        <w:t xml:space="preserve">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Laakso</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Meigs JB</w:t>
      </w:r>
      <w:r w:rsidR="00E36C03" w:rsidRPr="00153B57">
        <w:rPr>
          <w:rFonts w:ascii="Arial" w:hAnsi="Arial" w:cs="Arial"/>
          <w:sz w:val="20"/>
          <w:szCs w:val="20"/>
        </w:rPr>
        <w:t>,</w:t>
      </w:r>
      <w:r w:rsidRPr="00153B57">
        <w:rPr>
          <w:rFonts w:ascii="Arial" w:hAnsi="Arial" w:cs="Arial"/>
          <w:sz w:val="20"/>
          <w:szCs w:val="20"/>
        </w:rPr>
        <w:t xml:space="preserve"> Dupuis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Ingelsson</w:t>
      </w:r>
      <w:proofErr w:type="spellEnd"/>
      <w:r w:rsidRPr="00153B57">
        <w:rPr>
          <w:rFonts w:ascii="Arial" w:hAnsi="Arial" w:cs="Arial"/>
          <w:sz w:val="20"/>
          <w:szCs w:val="20"/>
        </w:rPr>
        <w:t xml:space="preserve"> E</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Florez</w:t>
      </w:r>
      <w:proofErr w:type="spellEnd"/>
      <w:r w:rsidRPr="00153B57">
        <w:rPr>
          <w:rFonts w:ascii="Arial" w:hAnsi="Arial" w:cs="Arial"/>
          <w:sz w:val="20"/>
          <w:szCs w:val="20"/>
        </w:rPr>
        <w:t xml:space="preserve"> JC. </w:t>
      </w:r>
      <w:r w:rsidRPr="00153B57">
        <w:rPr>
          <w:rFonts w:ascii="Arial" w:hAnsi="Arial" w:cs="Arial"/>
          <w:b/>
          <w:i/>
          <w:sz w:val="20"/>
          <w:szCs w:val="20"/>
        </w:rPr>
        <w:t xml:space="preserve">Genome-wide association study of the modified </w:t>
      </w:r>
      <w:proofErr w:type="spellStart"/>
      <w:r w:rsidRPr="00153B57">
        <w:rPr>
          <w:rFonts w:ascii="Arial" w:hAnsi="Arial" w:cs="Arial"/>
          <w:b/>
          <w:i/>
          <w:sz w:val="20"/>
          <w:szCs w:val="20"/>
        </w:rPr>
        <w:t>Stumvoll</w:t>
      </w:r>
      <w:proofErr w:type="spellEnd"/>
      <w:r w:rsidRPr="00153B57">
        <w:rPr>
          <w:rFonts w:ascii="Arial" w:hAnsi="Arial" w:cs="Arial"/>
          <w:b/>
          <w:i/>
          <w:sz w:val="20"/>
          <w:szCs w:val="20"/>
        </w:rPr>
        <w:t xml:space="preserve"> Insulin Sensitivity Index identifies BCL2 and FAM19A2 as novel insulin sensitivity loci.</w:t>
      </w:r>
      <w:r w:rsidRPr="00153B57">
        <w:rPr>
          <w:rFonts w:ascii="Arial" w:hAnsi="Arial" w:cs="Arial"/>
          <w:sz w:val="20"/>
          <w:szCs w:val="20"/>
        </w:rPr>
        <w:t xml:space="preserve"> Diabetes Jul 14</w:t>
      </w:r>
      <w:r w:rsidR="004672C6">
        <w:rPr>
          <w:rFonts w:ascii="Arial" w:hAnsi="Arial" w:cs="Arial"/>
          <w:sz w:val="20"/>
          <w:szCs w:val="20"/>
        </w:rPr>
        <w:t xml:space="preserve">, </w:t>
      </w:r>
      <w:r w:rsidR="004672C6" w:rsidRPr="00153B57">
        <w:rPr>
          <w:rFonts w:ascii="Arial" w:hAnsi="Arial" w:cs="Arial"/>
          <w:sz w:val="20"/>
          <w:szCs w:val="20"/>
        </w:rPr>
        <w:t>2016</w:t>
      </w:r>
      <w:r w:rsidR="001B1302" w:rsidRPr="00153B57">
        <w:rPr>
          <w:rFonts w:ascii="Arial" w:hAnsi="Arial" w:cs="Arial"/>
          <w:sz w:val="20"/>
          <w:szCs w:val="20"/>
        </w:rPr>
        <w:t>.</w:t>
      </w:r>
      <w:r w:rsidRPr="00153B57">
        <w:rPr>
          <w:rFonts w:ascii="Arial" w:hAnsi="Arial" w:cs="Arial"/>
          <w:sz w:val="20"/>
          <w:szCs w:val="20"/>
        </w:rPr>
        <w:t xml:space="preserve"> </w:t>
      </w:r>
      <w:r w:rsidR="004672C6">
        <w:rPr>
          <w:rFonts w:ascii="Arial" w:hAnsi="Arial" w:cs="Arial"/>
          <w:sz w:val="20"/>
          <w:szCs w:val="20"/>
        </w:rPr>
        <w:t xml:space="preserve">Vol. 65, issue 10, pp. 3200-3211. </w:t>
      </w:r>
      <w:r w:rsidRPr="00153B57">
        <w:rPr>
          <w:rFonts w:ascii="Arial" w:hAnsi="Arial" w:cs="Arial"/>
          <w:sz w:val="20"/>
          <w:szCs w:val="20"/>
        </w:rPr>
        <w:t>PM: 27416945.</w:t>
      </w:r>
      <w:r w:rsidR="001B1302" w:rsidRPr="00153B57">
        <w:rPr>
          <w:rFonts w:ascii="Arial" w:hAnsi="Arial" w:cs="Arial"/>
          <w:sz w:val="20"/>
          <w:szCs w:val="20"/>
        </w:rPr>
        <w:t xml:space="preserve"> </w:t>
      </w:r>
      <w:r w:rsidR="004672C6">
        <w:rPr>
          <w:rFonts w:ascii="Arial" w:hAnsi="Arial" w:cs="Arial"/>
          <w:sz w:val="20"/>
          <w:szCs w:val="20"/>
        </w:rPr>
        <w:t>PMC5033262</w:t>
      </w:r>
      <w:r w:rsidR="001B1302" w:rsidRPr="00153B57">
        <w:rPr>
          <w:rFonts w:ascii="Arial" w:hAnsi="Arial" w:cs="Arial"/>
          <w:sz w:val="20"/>
          <w:szCs w:val="20"/>
        </w:rPr>
        <w:t>.</w:t>
      </w:r>
      <w:r w:rsidRPr="00153B57">
        <w:rPr>
          <w:rFonts w:ascii="Arial" w:hAnsi="Arial" w:cs="Arial"/>
          <w:sz w:val="20"/>
          <w:szCs w:val="20"/>
        </w:rPr>
        <w:t xml:space="preserve"> </w:t>
      </w:r>
      <w:r w:rsidR="001B1302" w:rsidRPr="00153B57">
        <w:rPr>
          <w:rFonts w:ascii="Arial" w:hAnsi="Arial" w:cs="Arial"/>
          <w:sz w:val="20"/>
          <w:szCs w:val="20"/>
        </w:rPr>
        <w:t>NOTE: Published without CHS P&amp;P review and approval.</w:t>
      </w:r>
    </w:p>
    <w:p w14:paraId="2BBE10EF" w14:textId="77777777" w:rsidR="007E4D41"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Wallace ER</w:t>
      </w:r>
      <w:r w:rsidR="00705D8B" w:rsidRPr="00153B57">
        <w:rPr>
          <w:rFonts w:ascii="Arial" w:hAnsi="Arial" w:cs="Arial"/>
          <w:sz w:val="20"/>
          <w:szCs w:val="20"/>
        </w:rPr>
        <w:t>,</w:t>
      </w:r>
      <w:r w:rsidRPr="00153B57">
        <w:rPr>
          <w:rFonts w:ascii="Arial" w:hAnsi="Arial" w:cs="Arial"/>
          <w:sz w:val="20"/>
          <w:szCs w:val="20"/>
        </w:rPr>
        <w:t xml:space="preserve"> Siscovick DS</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Sitlani</w:t>
      </w:r>
      <w:proofErr w:type="spellEnd"/>
      <w:r w:rsidRPr="00153B57">
        <w:rPr>
          <w:rFonts w:ascii="Arial" w:hAnsi="Arial" w:cs="Arial"/>
          <w:sz w:val="20"/>
          <w:szCs w:val="20"/>
        </w:rPr>
        <w:t xml:space="preserve"> CM</w:t>
      </w:r>
      <w:r w:rsidR="00705D8B" w:rsidRPr="00153B57">
        <w:rPr>
          <w:rFonts w:ascii="Arial" w:hAnsi="Arial" w:cs="Arial"/>
          <w:sz w:val="20"/>
          <w:szCs w:val="20"/>
        </w:rPr>
        <w:t>,</w:t>
      </w:r>
      <w:r w:rsidRPr="00153B57">
        <w:rPr>
          <w:rFonts w:ascii="Arial" w:hAnsi="Arial" w:cs="Arial"/>
          <w:sz w:val="20"/>
          <w:szCs w:val="20"/>
        </w:rPr>
        <w:t xml:space="preserve"> Dublin S</w:t>
      </w:r>
      <w:r w:rsidR="00705D8B" w:rsidRPr="00153B57">
        <w:rPr>
          <w:rFonts w:ascii="Arial" w:hAnsi="Arial" w:cs="Arial"/>
          <w:sz w:val="20"/>
          <w:szCs w:val="20"/>
        </w:rPr>
        <w:t>,</w:t>
      </w:r>
      <w:r w:rsidRPr="00153B57">
        <w:rPr>
          <w:rFonts w:ascii="Arial" w:hAnsi="Arial" w:cs="Arial"/>
          <w:sz w:val="20"/>
          <w:szCs w:val="20"/>
        </w:rPr>
        <w:t xml:space="preserve"> Mitchell PH</w:t>
      </w:r>
      <w:r w:rsidR="00705D8B" w:rsidRPr="00153B57">
        <w:rPr>
          <w:rFonts w:ascii="Arial" w:hAnsi="Arial" w:cs="Arial"/>
          <w:sz w:val="20"/>
          <w:szCs w:val="20"/>
        </w:rPr>
        <w:t>, Odden</w:t>
      </w:r>
      <w:r w:rsidRPr="00153B57">
        <w:rPr>
          <w:rFonts w:ascii="Arial" w:hAnsi="Arial" w:cs="Arial"/>
          <w:sz w:val="20"/>
          <w:szCs w:val="20"/>
        </w:rPr>
        <w:t xml:space="preserve"> MC</w:t>
      </w:r>
      <w:r w:rsidR="00705D8B" w:rsidRPr="00153B57">
        <w:rPr>
          <w:rFonts w:ascii="Arial" w:hAnsi="Arial" w:cs="Arial"/>
          <w:sz w:val="20"/>
          <w:szCs w:val="20"/>
        </w:rPr>
        <w:t>,</w:t>
      </w:r>
      <w:r w:rsidRPr="00153B57">
        <w:rPr>
          <w:rFonts w:ascii="Arial" w:hAnsi="Arial" w:cs="Arial"/>
          <w:sz w:val="20"/>
          <w:szCs w:val="20"/>
        </w:rPr>
        <w:t xml:space="preserve"> Hirsch CH</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Thielke</w:t>
      </w:r>
      <w:proofErr w:type="spellEnd"/>
      <w:r w:rsidRPr="00153B57">
        <w:rPr>
          <w:rFonts w:ascii="Arial" w:hAnsi="Arial" w:cs="Arial"/>
          <w:sz w:val="20"/>
          <w:szCs w:val="20"/>
        </w:rPr>
        <w:t xml:space="preserve"> S</w:t>
      </w:r>
      <w:r w:rsidR="00705D8B" w:rsidRPr="00153B57">
        <w:rPr>
          <w:rFonts w:ascii="Arial" w:hAnsi="Arial" w:cs="Arial"/>
          <w:sz w:val="20"/>
          <w:szCs w:val="20"/>
        </w:rPr>
        <w:t>,</w:t>
      </w:r>
      <w:r w:rsidRPr="00153B57">
        <w:rPr>
          <w:rFonts w:ascii="Arial" w:hAnsi="Arial" w:cs="Arial"/>
          <w:sz w:val="20"/>
          <w:szCs w:val="20"/>
        </w:rPr>
        <w:t xml:space="preserve"> Heckbert SR. </w:t>
      </w:r>
      <w:r w:rsidRPr="00153B57">
        <w:rPr>
          <w:rFonts w:ascii="Arial" w:hAnsi="Arial" w:cs="Arial"/>
          <w:b/>
          <w:i/>
          <w:sz w:val="20"/>
          <w:szCs w:val="20"/>
        </w:rPr>
        <w:t>Incident Atrial Fibrillation and Disability-Free Survival in the Cardiovascular Health Study.</w:t>
      </w:r>
      <w:r w:rsidRPr="00153B57">
        <w:rPr>
          <w:rFonts w:ascii="Arial" w:hAnsi="Arial" w:cs="Arial"/>
          <w:sz w:val="20"/>
          <w:szCs w:val="20"/>
        </w:rPr>
        <w:t xml:space="preserve"> J Am </w:t>
      </w:r>
      <w:proofErr w:type="spellStart"/>
      <w:r w:rsidRPr="00153B57">
        <w:rPr>
          <w:rFonts w:ascii="Arial" w:hAnsi="Arial" w:cs="Arial"/>
          <w:sz w:val="20"/>
          <w:szCs w:val="20"/>
        </w:rPr>
        <w:t>Geriatr</w:t>
      </w:r>
      <w:proofErr w:type="spellEnd"/>
      <w:r w:rsidRPr="00153B57">
        <w:rPr>
          <w:rFonts w:ascii="Arial" w:hAnsi="Arial" w:cs="Arial"/>
          <w:sz w:val="20"/>
          <w:szCs w:val="20"/>
        </w:rPr>
        <w:t xml:space="preserve"> Soc 2016 </w:t>
      </w:r>
      <w:r w:rsidR="00C0402B">
        <w:rPr>
          <w:rFonts w:ascii="Arial" w:hAnsi="Arial" w:cs="Arial"/>
          <w:sz w:val="20"/>
          <w:szCs w:val="20"/>
        </w:rPr>
        <w:t>Oct 7</w:t>
      </w:r>
      <w:r w:rsidR="00705D8B" w:rsidRPr="00153B57">
        <w:rPr>
          <w:rFonts w:ascii="Arial" w:hAnsi="Arial" w:cs="Arial"/>
          <w:sz w:val="20"/>
          <w:szCs w:val="20"/>
        </w:rPr>
        <w:t>.</w:t>
      </w:r>
      <w:r w:rsidRPr="00153B57">
        <w:rPr>
          <w:rFonts w:ascii="Arial" w:hAnsi="Arial" w:cs="Arial"/>
          <w:sz w:val="20"/>
          <w:szCs w:val="20"/>
        </w:rPr>
        <w:t xml:space="preserve"> </w:t>
      </w:r>
      <w:r w:rsidR="00D46DE9">
        <w:rPr>
          <w:rFonts w:ascii="Arial" w:hAnsi="Arial" w:cs="Arial"/>
          <w:sz w:val="20"/>
          <w:szCs w:val="20"/>
        </w:rPr>
        <w:t xml:space="preserve">Vol. 64, issue 4, pp. 838-843. </w:t>
      </w:r>
      <w:r w:rsidRPr="00153B57">
        <w:rPr>
          <w:rFonts w:ascii="Arial" w:hAnsi="Arial" w:cs="Arial"/>
          <w:sz w:val="20"/>
          <w:szCs w:val="20"/>
        </w:rPr>
        <w:t>PM: 26926559.</w:t>
      </w:r>
      <w:r w:rsidR="00E71618" w:rsidRPr="00153B57">
        <w:rPr>
          <w:rFonts w:ascii="Arial" w:hAnsi="Arial" w:cs="Arial"/>
          <w:sz w:val="20"/>
          <w:szCs w:val="20"/>
        </w:rPr>
        <w:t xml:space="preserve"> </w:t>
      </w:r>
      <w:r w:rsidR="001B1302" w:rsidRPr="00153B57">
        <w:rPr>
          <w:rFonts w:ascii="Arial" w:hAnsi="Arial" w:cs="Arial"/>
          <w:sz w:val="20"/>
          <w:szCs w:val="20"/>
        </w:rPr>
        <w:t>PMC4840029.</w:t>
      </w:r>
    </w:p>
    <w:p w14:paraId="359C6888" w14:textId="77777777" w:rsidR="007E4D41"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Wang S</w:t>
      </w:r>
      <w:r w:rsidR="00C626E0" w:rsidRPr="00153B57">
        <w:rPr>
          <w:rFonts w:ascii="Arial" w:hAnsi="Arial" w:cs="Arial"/>
          <w:sz w:val="20"/>
          <w:szCs w:val="20"/>
        </w:rPr>
        <w:t>,</w:t>
      </w:r>
      <w:r w:rsidRPr="00153B57">
        <w:rPr>
          <w:rFonts w:ascii="Arial" w:hAnsi="Arial" w:cs="Arial"/>
          <w:sz w:val="20"/>
          <w:szCs w:val="20"/>
        </w:rPr>
        <w:t xml:space="preserve"> Zhao JH</w:t>
      </w:r>
      <w:r w:rsidR="00C626E0" w:rsidRPr="00153B57">
        <w:rPr>
          <w:rFonts w:ascii="Arial" w:hAnsi="Arial" w:cs="Arial"/>
          <w:sz w:val="20"/>
          <w:szCs w:val="20"/>
        </w:rPr>
        <w:t>,</w:t>
      </w:r>
      <w:r w:rsidRPr="00153B57">
        <w:rPr>
          <w:rFonts w:ascii="Arial" w:hAnsi="Arial" w:cs="Arial"/>
          <w:sz w:val="20"/>
          <w:szCs w:val="20"/>
        </w:rPr>
        <w:t xml:space="preserve"> </w:t>
      </w:r>
      <w:proofErr w:type="gramStart"/>
      <w:r w:rsidRPr="00153B57">
        <w:rPr>
          <w:rFonts w:ascii="Arial" w:hAnsi="Arial" w:cs="Arial"/>
          <w:sz w:val="20"/>
          <w:szCs w:val="20"/>
        </w:rPr>
        <w:t>An</w:t>
      </w:r>
      <w:proofErr w:type="gramEnd"/>
      <w:r w:rsidRPr="00153B57">
        <w:rPr>
          <w:rFonts w:ascii="Arial" w:hAnsi="Arial" w:cs="Arial"/>
          <w:sz w:val="20"/>
          <w:szCs w:val="20"/>
        </w:rPr>
        <w:t xml:space="preserve"> P</w:t>
      </w:r>
      <w:r w:rsidR="00C626E0" w:rsidRPr="00153B57">
        <w:rPr>
          <w:rFonts w:ascii="Arial" w:hAnsi="Arial" w:cs="Arial"/>
          <w:sz w:val="20"/>
          <w:szCs w:val="20"/>
        </w:rPr>
        <w:t>, Guo</w:t>
      </w:r>
      <w:r w:rsidRPr="00153B57">
        <w:rPr>
          <w:rFonts w:ascii="Arial" w:hAnsi="Arial" w:cs="Arial"/>
          <w:sz w:val="20"/>
          <w:szCs w:val="20"/>
        </w:rPr>
        <w:t xml:space="preserve"> X</w:t>
      </w:r>
      <w:r w:rsidR="00C626E0" w:rsidRPr="00153B57">
        <w:rPr>
          <w:rFonts w:ascii="Arial" w:hAnsi="Arial" w:cs="Arial"/>
          <w:sz w:val="20"/>
          <w:szCs w:val="20"/>
        </w:rPr>
        <w:t>,</w:t>
      </w:r>
      <w:r w:rsidRPr="00153B57">
        <w:rPr>
          <w:rFonts w:ascii="Arial" w:hAnsi="Arial" w:cs="Arial"/>
          <w:sz w:val="20"/>
          <w:szCs w:val="20"/>
        </w:rPr>
        <w:t xml:space="preserve"> Jensen RA</w:t>
      </w:r>
      <w:r w:rsidR="00C626E0" w:rsidRPr="00153B57">
        <w:rPr>
          <w:rFonts w:ascii="Arial" w:hAnsi="Arial" w:cs="Arial"/>
          <w:sz w:val="20"/>
          <w:szCs w:val="20"/>
        </w:rPr>
        <w:t>,</w:t>
      </w:r>
      <w:r w:rsidRPr="00153B57">
        <w:rPr>
          <w:rFonts w:ascii="Arial" w:hAnsi="Arial" w:cs="Arial"/>
          <w:sz w:val="20"/>
          <w:szCs w:val="20"/>
        </w:rPr>
        <w:t xml:space="preserve"> Marten J</w:t>
      </w:r>
      <w:r w:rsidR="00C626E0" w:rsidRPr="00153B57">
        <w:rPr>
          <w:rFonts w:ascii="Arial" w:hAnsi="Arial" w:cs="Arial"/>
          <w:sz w:val="20"/>
          <w:szCs w:val="20"/>
        </w:rPr>
        <w:t>,</w:t>
      </w:r>
      <w:r w:rsidRPr="00153B57">
        <w:rPr>
          <w:rFonts w:ascii="Arial" w:hAnsi="Arial" w:cs="Arial"/>
          <w:sz w:val="20"/>
          <w:szCs w:val="20"/>
        </w:rPr>
        <w:t xml:space="preserve"> Huffman JE</w:t>
      </w:r>
      <w:r w:rsidR="00C626E0"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Meidtner</w:t>
      </w:r>
      <w:proofErr w:type="spellEnd"/>
      <w:r w:rsidRPr="00153B57">
        <w:rPr>
          <w:rFonts w:ascii="Arial" w:hAnsi="Arial" w:cs="Arial"/>
          <w:sz w:val="20"/>
          <w:szCs w:val="20"/>
        </w:rPr>
        <w:t xml:space="preserve"> K</w:t>
      </w:r>
      <w:r w:rsidR="00C626E0" w:rsidRPr="00153B57">
        <w:rPr>
          <w:rFonts w:ascii="Arial" w:hAnsi="Arial" w:cs="Arial"/>
          <w:sz w:val="20"/>
          <w:szCs w:val="20"/>
        </w:rPr>
        <w:t>,</w:t>
      </w:r>
      <w:r w:rsidRPr="00153B57">
        <w:rPr>
          <w:rFonts w:ascii="Arial" w:hAnsi="Arial" w:cs="Arial"/>
          <w:sz w:val="20"/>
          <w:szCs w:val="20"/>
        </w:rPr>
        <w:t xml:space="preserve"> Boeing H</w:t>
      </w:r>
      <w:r w:rsidR="00C626E0" w:rsidRPr="00153B57">
        <w:rPr>
          <w:rFonts w:ascii="Arial" w:hAnsi="Arial" w:cs="Arial"/>
          <w:sz w:val="20"/>
          <w:szCs w:val="20"/>
        </w:rPr>
        <w:t>,</w:t>
      </w:r>
      <w:r w:rsidRPr="00153B57">
        <w:rPr>
          <w:rFonts w:ascii="Arial" w:hAnsi="Arial" w:cs="Arial"/>
          <w:sz w:val="20"/>
          <w:szCs w:val="20"/>
        </w:rPr>
        <w:t xml:space="preserve"> Campbell A</w:t>
      </w:r>
      <w:r w:rsidR="00C626E0" w:rsidRPr="00153B57">
        <w:rPr>
          <w:rFonts w:ascii="Arial" w:hAnsi="Arial" w:cs="Arial"/>
          <w:sz w:val="20"/>
          <w:szCs w:val="20"/>
        </w:rPr>
        <w:t>,</w:t>
      </w:r>
      <w:r w:rsidRPr="00153B57">
        <w:rPr>
          <w:rFonts w:ascii="Arial" w:hAnsi="Arial" w:cs="Arial"/>
          <w:sz w:val="20"/>
          <w:szCs w:val="20"/>
        </w:rPr>
        <w:t xml:space="preserve"> Rice KM</w:t>
      </w:r>
      <w:r w:rsidR="00C626E0" w:rsidRPr="00153B57">
        <w:rPr>
          <w:rFonts w:ascii="Arial" w:hAnsi="Arial" w:cs="Arial"/>
          <w:sz w:val="20"/>
          <w:szCs w:val="20"/>
        </w:rPr>
        <w:t>,</w:t>
      </w:r>
      <w:r w:rsidRPr="00153B57">
        <w:rPr>
          <w:rFonts w:ascii="Arial" w:hAnsi="Arial" w:cs="Arial"/>
          <w:sz w:val="20"/>
          <w:szCs w:val="20"/>
        </w:rPr>
        <w:t xml:space="preserve"> Scott RA</w:t>
      </w:r>
      <w:r w:rsidR="00C626E0" w:rsidRPr="00153B57">
        <w:rPr>
          <w:rFonts w:ascii="Arial" w:hAnsi="Arial" w:cs="Arial"/>
          <w:sz w:val="20"/>
          <w:szCs w:val="20"/>
        </w:rPr>
        <w:t>,</w:t>
      </w:r>
      <w:r w:rsidRPr="00153B57">
        <w:rPr>
          <w:rFonts w:ascii="Arial" w:hAnsi="Arial" w:cs="Arial"/>
          <w:sz w:val="20"/>
          <w:szCs w:val="20"/>
        </w:rPr>
        <w:t xml:space="preserve"> Yao J</w:t>
      </w:r>
      <w:r w:rsidR="00C626E0" w:rsidRPr="00153B57">
        <w:rPr>
          <w:rFonts w:ascii="Arial" w:hAnsi="Arial" w:cs="Arial"/>
          <w:sz w:val="20"/>
          <w:szCs w:val="20"/>
        </w:rPr>
        <w:t>,</w:t>
      </w:r>
      <w:r w:rsidRPr="00153B57">
        <w:rPr>
          <w:rFonts w:ascii="Arial" w:hAnsi="Arial" w:cs="Arial"/>
          <w:sz w:val="20"/>
          <w:szCs w:val="20"/>
        </w:rPr>
        <w:t xml:space="preserve"> Schulze MB</w:t>
      </w:r>
      <w:r w:rsidR="00C626E0" w:rsidRPr="00153B57">
        <w:rPr>
          <w:rFonts w:ascii="Arial" w:hAnsi="Arial" w:cs="Arial"/>
          <w:sz w:val="20"/>
          <w:szCs w:val="20"/>
        </w:rPr>
        <w:t>,</w:t>
      </w:r>
      <w:r w:rsidRPr="00153B57">
        <w:rPr>
          <w:rFonts w:ascii="Arial" w:hAnsi="Arial" w:cs="Arial"/>
          <w:sz w:val="20"/>
          <w:szCs w:val="20"/>
        </w:rPr>
        <w:t xml:space="preserve"> Wareham NJ</w:t>
      </w:r>
      <w:r w:rsidR="00C626E0"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Borecki</w:t>
      </w:r>
      <w:proofErr w:type="spellEnd"/>
      <w:r w:rsidRPr="00153B57">
        <w:rPr>
          <w:rFonts w:ascii="Arial" w:hAnsi="Arial" w:cs="Arial"/>
          <w:sz w:val="20"/>
          <w:szCs w:val="20"/>
        </w:rPr>
        <w:t xml:space="preserve"> IB</w:t>
      </w:r>
      <w:r w:rsidR="00C626E0" w:rsidRPr="00153B57">
        <w:rPr>
          <w:rFonts w:ascii="Arial" w:hAnsi="Arial" w:cs="Arial"/>
          <w:sz w:val="20"/>
          <w:szCs w:val="20"/>
        </w:rPr>
        <w:t>,</w:t>
      </w:r>
      <w:r w:rsidRPr="00153B57">
        <w:rPr>
          <w:rFonts w:ascii="Arial" w:hAnsi="Arial" w:cs="Arial"/>
          <w:sz w:val="20"/>
          <w:szCs w:val="20"/>
        </w:rPr>
        <w:t xml:space="preserve"> Province MA</w:t>
      </w:r>
      <w:r w:rsidR="00C626E0" w:rsidRPr="00153B57">
        <w:rPr>
          <w:rFonts w:ascii="Arial" w:hAnsi="Arial" w:cs="Arial"/>
          <w:sz w:val="20"/>
          <w:szCs w:val="20"/>
        </w:rPr>
        <w:t>,</w:t>
      </w:r>
      <w:r w:rsidRPr="00153B57">
        <w:rPr>
          <w:rFonts w:ascii="Arial" w:hAnsi="Arial" w:cs="Arial"/>
          <w:sz w:val="20"/>
          <w:szCs w:val="20"/>
        </w:rPr>
        <w:t xml:space="preserve"> Rotter JI</w:t>
      </w:r>
      <w:r w:rsidR="00C626E0" w:rsidRPr="00153B57">
        <w:rPr>
          <w:rFonts w:ascii="Arial" w:hAnsi="Arial" w:cs="Arial"/>
          <w:sz w:val="20"/>
          <w:szCs w:val="20"/>
        </w:rPr>
        <w:t>, Hayward</w:t>
      </w:r>
      <w:r w:rsidRPr="00153B57">
        <w:rPr>
          <w:rFonts w:ascii="Arial" w:hAnsi="Arial" w:cs="Arial"/>
          <w:sz w:val="20"/>
          <w:szCs w:val="20"/>
        </w:rPr>
        <w:t xml:space="preserve"> C</w:t>
      </w:r>
      <w:r w:rsidR="00C626E0" w:rsidRPr="00153B57">
        <w:rPr>
          <w:rFonts w:ascii="Arial" w:hAnsi="Arial" w:cs="Arial"/>
          <w:sz w:val="20"/>
          <w:szCs w:val="20"/>
        </w:rPr>
        <w:t>, Goodarzi</w:t>
      </w:r>
      <w:r w:rsidRPr="00153B57">
        <w:rPr>
          <w:rFonts w:ascii="Arial" w:hAnsi="Arial" w:cs="Arial"/>
          <w:sz w:val="20"/>
          <w:szCs w:val="20"/>
        </w:rPr>
        <w:t xml:space="preserve"> MO</w:t>
      </w:r>
      <w:r w:rsidR="00C626E0" w:rsidRPr="00153B57">
        <w:rPr>
          <w:rFonts w:ascii="Arial" w:hAnsi="Arial" w:cs="Arial"/>
          <w:sz w:val="20"/>
          <w:szCs w:val="20"/>
        </w:rPr>
        <w:t>,</w:t>
      </w:r>
      <w:r w:rsidRPr="00153B57">
        <w:rPr>
          <w:rFonts w:ascii="Arial" w:hAnsi="Arial" w:cs="Arial"/>
          <w:sz w:val="20"/>
          <w:szCs w:val="20"/>
        </w:rPr>
        <w:t xml:space="preserve"> Meigs JB</w:t>
      </w:r>
      <w:r w:rsidR="00C626E0" w:rsidRPr="00153B57">
        <w:rPr>
          <w:rFonts w:ascii="Arial" w:hAnsi="Arial" w:cs="Arial"/>
          <w:sz w:val="20"/>
          <w:szCs w:val="20"/>
        </w:rPr>
        <w:t>,</w:t>
      </w:r>
      <w:r w:rsidRPr="00153B57">
        <w:rPr>
          <w:rFonts w:ascii="Arial" w:hAnsi="Arial" w:cs="Arial"/>
          <w:sz w:val="20"/>
          <w:szCs w:val="20"/>
        </w:rPr>
        <w:t xml:space="preserve"> Dupuis J. </w:t>
      </w:r>
      <w:r w:rsidRPr="00153B57">
        <w:rPr>
          <w:rFonts w:ascii="Arial" w:hAnsi="Arial" w:cs="Arial"/>
          <w:b/>
          <w:i/>
          <w:sz w:val="20"/>
          <w:szCs w:val="20"/>
        </w:rPr>
        <w:t xml:space="preserve">General Framework for Meta-Analysis of Haplotype Association Tests. </w:t>
      </w:r>
      <w:r w:rsidRPr="008D2D22">
        <w:rPr>
          <w:rFonts w:ascii="Arial" w:hAnsi="Arial" w:cs="Arial"/>
          <w:b/>
          <w:sz w:val="20"/>
          <w:szCs w:val="20"/>
        </w:rPr>
        <w:t>Ge</w:t>
      </w:r>
      <w:r w:rsidR="00BB3648" w:rsidRPr="008D2D22">
        <w:rPr>
          <w:rFonts w:ascii="Arial" w:hAnsi="Arial" w:cs="Arial"/>
          <w:b/>
          <w:sz w:val="20"/>
          <w:szCs w:val="20"/>
        </w:rPr>
        <w:t>net. Epidemiol.</w:t>
      </w:r>
      <w:r w:rsidR="00BB3648" w:rsidRPr="00153B57">
        <w:rPr>
          <w:rFonts w:ascii="Arial" w:hAnsi="Arial" w:cs="Arial"/>
          <w:sz w:val="20"/>
          <w:szCs w:val="20"/>
        </w:rPr>
        <w:t xml:space="preserve"> 2016 Apr. </w:t>
      </w:r>
      <w:r w:rsidR="007875EC">
        <w:rPr>
          <w:rFonts w:ascii="Arial" w:hAnsi="Arial" w:cs="Arial"/>
          <w:sz w:val="20"/>
          <w:szCs w:val="20"/>
        </w:rPr>
        <w:t xml:space="preserve">Vol. 40, issue 3, pp. 244-252. </w:t>
      </w:r>
      <w:r w:rsidRPr="00153B57">
        <w:rPr>
          <w:rFonts w:ascii="Arial" w:hAnsi="Arial" w:cs="Arial"/>
          <w:sz w:val="20"/>
          <w:szCs w:val="20"/>
        </w:rPr>
        <w:t>PM: 27027517.</w:t>
      </w:r>
      <w:r w:rsidR="00FD1069" w:rsidRPr="00FD1069">
        <w:rPr>
          <w:rFonts w:ascii="Arial" w:hAnsi="Arial" w:cs="Arial"/>
          <w:sz w:val="20"/>
          <w:szCs w:val="20"/>
        </w:rPr>
        <w:t xml:space="preserve"> </w:t>
      </w:r>
      <w:r w:rsidR="00FD1069" w:rsidRPr="00153B57">
        <w:rPr>
          <w:rFonts w:ascii="Arial" w:hAnsi="Arial" w:cs="Arial"/>
          <w:sz w:val="20"/>
          <w:szCs w:val="20"/>
        </w:rPr>
        <w:t>PMC4869684.</w:t>
      </w:r>
    </w:p>
    <w:p w14:paraId="4C62FCBA" w14:textId="77777777" w:rsidR="005E6E24" w:rsidRPr="00153B57" w:rsidRDefault="005E6E24"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Willeit</w:t>
      </w:r>
      <w:proofErr w:type="spellEnd"/>
      <w:r w:rsidRPr="00153B57">
        <w:rPr>
          <w:rFonts w:ascii="Arial" w:hAnsi="Arial" w:cs="Arial"/>
          <w:sz w:val="20"/>
          <w:szCs w:val="20"/>
        </w:rPr>
        <w:t xml:space="preserve"> P</w:t>
      </w:r>
      <w:r w:rsidR="00705D8B" w:rsidRPr="00153B57">
        <w:rPr>
          <w:rFonts w:ascii="Arial" w:hAnsi="Arial" w:cs="Arial"/>
          <w:sz w:val="20"/>
          <w:szCs w:val="20"/>
        </w:rPr>
        <w:t>, Thompson</w:t>
      </w:r>
      <w:r w:rsidRPr="00153B57">
        <w:rPr>
          <w:rFonts w:ascii="Arial" w:hAnsi="Arial" w:cs="Arial"/>
          <w:sz w:val="20"/>
          <w:szCs w:val="20"/>
        </w:rPr>
        <w:t xml:space="preserve"> SG</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Agewall</w:t>
      </w:r>
      <w:proofErr w:type="spellEnd"/>
      <w:r w:rsidRPr="00153B57">
        <w:rPr>
          <w:rFonts w:ascii="Arial" w:hAnsi="Arial" w:cs="Arial"/>
          <w:sz w:val="20"/>
          <w:szCs w:val="20"/>
        </w:rPr>
        <w:t xml:space="preserve"> S</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Bergström</w:t>
      </w:r>
      <w:proofErr w:type="spellEnd"/>
      <w:r w:rsidRPr="00153B57">
        <w:rPr>
          <w:rFonts w:ascii="Arial" w:hAnsi="Arial" w:cs="Arial"/>
          <w:sz w:val="20"/>
          <w:szCs w:val="20"/>
        </w:rPr>
        <w:t xml:space="preserve"> G</w:t>
      </w:r>
      <w:r w:rsidR="00705D8B" w:rsidRPr="00153B57">
        <w:rPr>
          <w:rFonts w:ascii="Arial" w:hAnsi="Arial" w:cs="Arial"/>
          <w:sz w:val="20"/>
          <w:szCs w:val="20"/>
        </w:rPr>
        <w:t>,</w:t>
      </w:r>
      <w:r w:rsidRPr="00153B57">
        <w:rPr>
          <w:rFonts w:ascii="Arial" w:hAnsi="Arial" w:cs="Arial"/>
          <w:sz w:val="20"/>
          <w:szCs w:val="20"/>
        </w:rPr>
        <w:t xml:space="preserve"> Bickel H</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Catapano</w:t>
      </w:r>
      <w:proofErr w:type="spellEnd"/>
      <w:r w:rsidRPr="00153B57">
        <w:rPr>
          <w:rFonts w:ascii="Arial" w:hAnsi="Arial" w:cs="Arial"/>
          <w:sz w:val="20"/>
          <w:szCs w:val="20"/>
        </w:rPr>
        <w:t xml:space="preserve"> AL</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Chien</w:t>
      </w:r>
      <w:proofErr w:type="spellEnd"/>
      <w:r w:rsidRPr="00153B57">
        <w:rPr>
          <w:rFonts w:ascii="Arial" w:hAnsi="Arial" w:cs="Arial"/>
          <w:sz w:val="20"/>
          <w:szCs w:val="20"/>
        </w:rPr>
        <w:t xml:space="preserve"> KL</w:t>
      </w:r>
      <w:r w:rsidR="00705D8B" w:rsidRPr="00153B57">
        <w:rPr>
          <w:rFonts w:ascii="Arial" w:hAnsi="Arial" w:cs="Arial"/>
          <w:sz w:val="20"/>
          <w:szCs w:val="20"/>
        </w:rPr>
        <w:t>,</w:t>
      </w:r>
      <w:r w:rsidRPr="00153B57">
        <w:rPr>
          <w:rFonts w:ascii="Arial" w:hAnsi="Arial" w:cs="Arial"/>
          <w:sz w:val="20"/>
          <w:szCs w:val="20"/>
        </w:rPr>
        <w:t xml:space="preserve"> de Groot E</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Empana</w:t>
      </w:r>
      <w:proofErr w:type="spellEnd"/>
      <w:r w:rsidRPr="00153B57">
        <w:rPr>
          <w:rFonts w:ascii="Arial" w:hAnsi="Arial" w:cs="Arial"/>
          <w:sz w:val="20"/>
          <w:szCs w:val="20"/>
        </w:rPr>
        <w:t xml:space="preserve"> JP</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Etgen</w:t>
      </w:r>
      <w:proofErr w:type="spellEnd"/>
      <w:r w:rsidRPr="00153B57">
        <w:rPr>
          <w:rFonts w:ascii="Arial" w:hAnsi="Arial" w:cs="Arial"/>
          <w:sz w:val="20"/>
          <w:szCs w:val="20"/>
        </w:rPr>
        <w:t xml:space="preserve"> T</w:t>
      </w:r>
      <w:r w:rsidR="00705D8B" w:rsidRPr="00153B57">
        <w:rPr>
          <w:rFonts w:ascii="Arial" w:hAnsi="Arial" w:cs="Arial"/>
          <w:sz w:val="20"/>
          <w:szCs w:val="20"/>
        </w:rPr>
        <w:t>,</w:t>
      </w:r>
      <w:r w:rsidRPr="00153B57">
        <w:rPr>
          <w:rFonts w:ascii="Arial" w:hAnsi="Arial" w:cs="Arial"/>
          <w:sz w:val="20"/>
          <w:szCs w:val="20"/>
        </w:rPr>
        <w:t xml:space="preserve"> Franco OH</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Iglseder</w:t>
      </w:r>
      <w:proofErr w:type="spellEnd"/>
      <w:r w:rsidRPr="00153B57">
        <w:rPr>
          <w:rFonts w:ascii="Arial" w:hAnsi="Arial" w:cs="Arial"/>
          <w:sz w:val="20"/>
          <w:szCs w:val="20"/>
        </w:rPr>
        <w:t xml:space="preserve"> B</w:t>
      </w:r>
      <w:r w:rsidR="00705D8B" w:rsidRPr="00153B57">
        <w:rPr>
          <w:rFonts w:ascii="Arial" w:hAnsi="Arial" w:cs="Arial"/>
          <w:sz w:val="20"/>
          <w:szCs w:val="20"/>
        </w:rPr>
        <w:t>,</w:t>
      </w:r>
      <w:r w:rsidRPr="00153B57">
        <w:rPr>
          <w:rFonts w:ascii="Arial" w:hAnsi="Arial" w:cs="Arial"/>
          <w:sz w:val="20"/>
          <w:szCs w:val="20"/>
        </w:rPr>
        <w:t xml:space="preserve"> Johnsen SH</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Kavousi</w:t>
      </w:r>
      <w:proofErr w:type="spellEnd"/>
      <w:r w:rsidRPr="00153B57">
        <w:rPr>
          <w:rFonts w:ascii="Arial" w:hAnsi="Arial" w:cs="Arial"/>
          <w:sz w:val="20"/>
          <w:szCs w:val="20"/>
        </w:rPr>
        <w:t xml:space="preserve"> M</w:t>
      </w:r>
      <w:r w:rsidR="00705D8B" w:rsidRPr="00153B57">
        <w:rPr>
          <w:rFonts w:ascii="Arial" w:hAnsi="Arial" w:cs="Arial"/>
          <w:sz w:val="20"/>
          <w:szCs w:val="20"/>
        </w:rPr>
        <w:t>,</w:t>
      </w:r>
      <w:r w:rsidRPr="00153B57">
        <w:rPr>
          <w:rFonts w:ascii="Arial" w:hAnsi="Arial" w:cs="Arial"/>
          <w:sz w:val="20"/>
          <w:szCs w:val="20"/>
        </w:rPr>
        <w:t xml:space="preserve"> Lind </w:t>
      </w:r>
      <w:r w:rsidR="00705D8B" w:rsidRPr="00153B57">
        <w:rPr>
          <w:rFonts w:ascii="Arial" w:hAnsi="Arial" w:cs="Arial"/>
          <w:sz w:val="20"/>
          <w:szCs w:val="20"/>
        </w:rPr>
        <w:t>L,</w:t>
      </w:r>
      <w:r w:rsidRPr="00153B57">
        <w:rPr>
          <w:rFonts w:ascii="Arial" w:hAnsi="Arial" w:cs="Arial"/>
          <w:sz w:val="20"/>
          <w:szCs w:val="20"/>
        </w:rPr>
        <w:t xml:space="preserve"> Liu J</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Mathiesen</w:t>
      </w:r>
      <w:proofErr w:type="spellEnd"/>
      <w:r w:rsidRPr="00153B57">
        <w:rPr>
          <w:rFonts w:ascii="Arial" w:hAnsi="Arial" w:cs="Arial"/>
          <w:sz w:val="20"/>
          <w:szCs w:val="20"/>
        </w:rPr>
        <w:t xml:space="preserve"> EB</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Norata</w:t>
      </w:r>
      <w:proofErr w:type="spellEnd"/>
      <w:r w:rsidRPr="00153B57">
        <w:rPr>
          <w:rFonts w:ascii="Arial" w:hAnsi="Arial" w:cs="Arial"/>
          <w:sz w:val="20"/>
          <w:szCs w:val="20"/>
        </w:rPr>
        <w:t xml:space="preserve"> GD</w:t>
      </w:r>
      <w:r w:rsidR="00705D8B" w:rsidRPr="00153B57">
        <w:rPr>
          <w:rFonts w:ascii="Arial" w:hAnsi="Arial" w:cs="Arial"/>
          <w:sz w:val="20"/>
          <w:szCs w:val="20"/>
        </w:rPr>
        <w:t>,</w:t>
      </w:r>
      <w:r w:rsidRPr="00153B57">
        <w:rPr>
          <w:rFonts w:ascii="Arial" w:hAnsi="Arial" w:cs="Arial"/>
          <w:sz w:val="20"/>
          <w:szCs w:val="20"/>
        </w:rPr>
        <w:t xml:space="preserve"> Olsen MH</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Papagianni</w:t>
      </w:r>
      <w:proofErr w:type="spellEnd"/>
      <w:r w:rsidRPr="00153B57">
        <w:rPr>
          <w:rFonts w:ascii="Arial" w:hAnsi="Arial" w:cs="Arial"/>
          <w:sz w:val="20"/>
          <w:szCs w:val="20"/>
        </w:rPr>
        <w:t xml:space="preserve"> A</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Poppert</w:t>
      </w:r>
      <w:proofErr w:type="spellEnd"/>
      <w:r w:rsidRPr="00153B57">
        <w:rPr>
          <w:rFonts w:ascii="Arial" w:hAnsi="Arial" w:cs="Arial"/>
          <w:sz w:val="20"/>
          <w:szCs w:val="20"/>
        </w:rPr>
        <w:t xml:space="preserve"> H</w:t>
      </w:r>
      <w:r w:rsidR="00705D8B" w:rsidRPr="00153B57">
        <w:rPr>
          <w:rFonts w:ascii="Arial" w:hAnsi="Arial" w:cs="Arial"/>
          <w:sz w:val="20"/>
          <w:szCs w:val="20"/>
        </w:rPr>
        <w:t>,</w:t>
      </w:r>
      <w:r w:rsidRPr="00153B57">
        <w:rPr>
          <w:rFonts w:ascii="Arial" w:hAnsi="Arial" w:cs="Arial"/>
          <w:sz w:val="20"/>
          <w:szCs w:val="20"/>
        </w:rPr>
        <w:t xml:space="preserve"> Price JF</w:t>
      </w:r>
      <w:r w:rsidR="00705D8B" w:rsidRPr="00153B57">
        <w:rPr>
          <w:rFonts w:ascii="Arial" w:hAnsi="Arial" w:cs="Arial"/>
          <w:sz w:val="20"/>
          <w:szCs w:val="20"/>
        </w:rPr>
        <w:t>,</w:t>
      </w:r>
      <w:r w:rsidRPr="00153B57">
        <w:rPr>
          <w:rFonts w:ascii="Arial" w:hAnsi="Arial" w:cs="Arial"/>
          <w:sz w:val="20"/>
          <w:szCs w:val="20"/>
        </w:rPr>
        <w:t xml:space="preserve"> Sacco RL</w:t>
      </w:r>
      <w:r w:rsidR="00705D8B" w:rsidRPr="00153B57">
        <w:rPr>
          <w:rFonts w:ascii="Arial" w:hAnsi="Arial" w:cs="Arial"/>
          <w:sz w:val="20"/>
          <w:szCs w:val="20"/>
        </w:rPr>
        <w:t>,</w:t>
      </w:r>
      <w:r w:rsidRPr="00153B57">
        <w:rPr>
          <w:rFonts w:ascii="Arial" w:hAnsi="Arial" w:cs="Arial"/>
          <w:sz w:val="20"/>
          <w:szCs w:val="20"/>
        </w:rPr>
        <w:t xml:space="preserve"> Yanez DN</w:t>
      </w:r>
      <w:r w:rsidR="00705D8B" w:rsidRPr="00153B57">
        <w:rPr>
          <w:rFonts w:ascii="Arial" w:hAnsi="Arial" w:cs="Arial"/>
          <w:sz w:val="20"/>
          <w:szCs w:val="20"/>
        </w:rPr>
        <w:t>,</w:t>
      </w:r>
      <w:r w:rsidRPr="00153B57">
        <w:rPr>
          <w:rFonts w:ascii="Arial" w:hAnsi="Arial" w:cs="Arial"/>
          <w:sz w:val="20"/>
          <w:szCs w:val="20"/>
        </w:rPr>
        <w:t xml:space="preserve"> Zhao D</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Schminke</w:t>
      </w:r>
      <w:proofErr w:type="spellEnd"/>
      <w:r w:rsidRPr="00153B57">
        <w:rPr>
          <w:rFonts w:ascii="Arial" w:hAnsi="Arial" w:cs="Arial"/>
          <w:sz w:val="20"/>
          <w:szCs w:val="20"/>
        </w:rPr>
        <w:t xml:space="preserve"> U</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Bülbül</w:t>
      </w:r>
      <w:proofErr w:type="spellEnd"/>
      <w:r w:rsidRPr="00153B57">
        <w:rPr>
          <w:rFonts w:ascii="Arial" w:hAnsi="Arial" w:cs="Arial"/>
          <w:sz w:val="20"/>
          <w:szCs w:val="20"/>
        </w:rPr>
        <w:t xml:space="preserve"> A</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Polak</w:t>
      </w:r>
      <w:proofErr w:type="spellEnd"/>
      <w:r w:rsidRPr="00153B57">
        <w:rPr>
          <w:rFonts w:ascii="Arial" w:hAnsi="Arial" w:cs="Arial"/>
          <w:sz w:val="20"/>
          <w:szCs w:val="20"/>
        </w:rPr>
        <w:t xml:space="preserve"> JF</w:t>
      </w:r>
      <w:r w:rsidR="00705D8B" w:rsidRPr="00153B57">
        <w:rPr>
          <w:rFonts w:ascii="Arial" w:hAnsi="Arial" w:cs="Arial"/>
          <w:sz w:val="20"/>
          <w:szCs w:val="20"/>
        </w:rPr>
        <w:t>,</w:t>
      </w:r>
      <w:r w:rsidRPr="00153B57">
        <w:rPr>
          <w:rFonts w:ascii="Arial" w:hAnsi="Arial" w:cs="Arial"/>
          <w:sz w:val="20"/>
          <w:szCs w:val="20"/>
        </w:rPr>
        <w:t xml:space="preserve"> Sitzer M</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Grigore</w:t>
      </w:r>
      <w:proofErr w:type="spellEnd"/>
      <w:r w:rsidRPr="00153B57">
        <w:rPr>
          <w:rFonts w:ascii="Arial" w:hAnsi="Arial" w:cs="Arial"/>
          <w:sz w:val="20"/>
          <w:szCs w:val="20"/>
        </w:rPr>
        <w:t xml:space="preserve"> L</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Dörr</w:t>
      </w:r>
      <w:proofErr w:type="spellEnd"/>
      <w:r w:rsidRPr="00153B57">
        <w:rPr>
          <w:rFonts w:ascii="Arial" w:hAnsi="Arial" w:cs="Arial"/>
          <w:sz w:val="20"/>
          <w:szCs w:val="20"/>
        </w:rPr>
        <w:t xml:space="preserve"> M</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Su</w:t>
      </w:r>
      <w:proofErr w:type="spellEnd"/>
      <w:r w:rsidRPr="00153B57">
        <w:rPr>
          <w:rFonts w:ascii="Arial" w:hAnsi="Arial" w:cs="Arial"/>
          <w:sz w:val="20"/>
          <w:szCs w:val="20"/>
        </w:rPr>
        <w:t xml:space="preserve"> TC</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Ducimetiere</w:t>
      </w:r>
      <w:proofErr w:type="spellEnd"/>
      <w:r w:rsidRPr="00153B57">
        <w:rPr>
          <w:rFonts w:ascii="Arial" w:hAnsi="Arial" w:cs="Arial"/>
          <w:sz w:val="20"/>
          <w:szCs w:val="20"/>
        </w:rPr>
        <w:t xml:space="preserve"> P</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Xie</w:t>
      </w:r>
      <w:proofErr w:type="spellEnd"/>
      <w:r w:rsidRPr="00153B57">
        <w:rPr>
          <w:rFonts w:ascii="Arial" w:hAnsi="Arial" w:cs="Arial"/>
          <w:sz w:val="20"/>
          <w:szCs w:val="20"/>
        </w:rPr>
        <w:t xml:space="preserve"> W</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Ronkainen</w:t>
      </w:r>
      <w:proofErr w:type="spellEnd"/>
      <w:r w:rsidRPr="00153B57">
        <w:rPr>
          <w:rFonts w:ascii="Arial" w:hAnsi="Arial" w:cs="Arial"/>
          <w:sz w:val="20"/>
          <w:szCs w:val="20"/>
        </w:rPr>
        <w:t xml:space="preserve"> K</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Kiechl</w:t>
      </w:r>
      <w:proofErr w:type="spellEnd"/>
      <w:r w:rsidRPr="00153B57">
        <w:rPr>
          <w:rFonts w:ascii="Arial" w:hAnsi="Arial" w:cs="Arial"/>
          <w:sz w:val="20"/>
          <w:szCs w:val="20"/>
        </w:rPr>
        <w:t xml:space="preserve"> S</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Rundek</w:t>
      </w:r>
      <w:proofErr w:type="spellEnd"/>
      <w:r w:rsidRPr="00153B57">
        <w:rPr>
          <w:rFonts w:ascii="Arial" w:hAnsi="Arial" w:cs="Arial"/>
          <w:sz w:val="20"/>
          <w:szCs w:val="20"/>
        </w:rPr>
        <w:t xml:space="preserve"> T</w:t>
      </w:r>
      <w:r w:rsidR="00705D8B" w:rsidRPr="00153B57">
        <w:rPr>
          <w:rFonts w:ascii="Arial" w:hAnsi="Arial" w:cs="Arial"/>
          <w:sz w:val="20"/>
          <w:szCs w:val="20"/>
        </w:rPr>
        <w:t>,</w:t>
      </w:r>
      <w:r w:rsidRPr="00153B57">
        <w:rPr>
          <w:rFonts w:ascii="Arial" w:hAnsi="Arial" w:cs="Arial"/>
          <w:sz w:val="20"/>
          <w:szCs w:val="20"/>
        </w:rPr>
        <w:t xml:space="preserve"> Robertson C</w:t>
      </w:r>
      <w:r w:rsidR="00705D8B" w:rsidRPr="00153B57">
        <w:rPr>
          <w:rFonts w:ascii="Arial" w:hAnsi="Arial" w:cs="Arial"/>
          <w:sz w:val="20"/>
          <w:szCs w:val="20"/>
        </w:rPr>
        <w:t>,</w:t>
      </w:r>
      <w:r w:rsidRPr="00153B57">
        <w:rPr>
          <w:rFonts w:ascii="Arial" w:hAnsi="Arial" w:cs="Arial"/>
          <w:sz w:val="20"/>
          <w:szCs w:val="20"/>
        </w:rPr>
        <w:t xml:space="preserve"> Fagerberg B</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Bokemark</w:t>
      </w:r>
      <w:proofErr w:type="spellEnd"/>
      <w:r w:rsidRPr="00153B57">
        <w:rPr>
          <w:rFonts w:ascii="Arial" w:hAnsi="Arial" w:cs="Arial"/>
          <w:sz w:val="20"/>
          <w:szCs w:val="20"/>
        </w:rPr>
        <w:t xml:space="preserve"> L</w:t>
      </w:r>
      <w:r w:rsidR="00705D8B" w:rsidRPr="00153B57">
        <w:rPr>
          <w:rFonts w:ascii="Arial" w:hAnsi="Arial" w:cs="Arial"/>
          <w:sz w:val="20"/>
          <w:szCs w:val="20"/>
        </w:rPr>
        <w:t>,</w:t>
      </w:r>
      <w:r w:rsidRPr="00153B57">
        <w:rPr>
          <w:rFonts w:ascii="Arial" w:hAnsi="Arial" w:cs="Arial"/>
          <w:sz w:val="20"/>
          <w:szCs w:val="20"/>
        </w:rPr>
        <w:t xml:space="preserve"> Steinmetz H</w:t>
      </w:r>
      <w:r w:rsidR="00705D8B" w:rsidRPr="00153B57">
        <w:rPr>
          <w:rFonts w:ascii="Arial" w:hAnsi="Arial" w:cs="Arial"/>
          <w:sz w:val="20"/>
          <w:szCs w:val="20"/>
        </w:rPr>
        <w:t>,</w:t>
      </w:r>
      <w:r w:rsidRPr="00153B57">
        <w:rPr>
          <w:rFonts w:ascii="Arial" w:hAnsi="Arial" w:cs="Arial"/>
          <w:sz w:val="20"/>
          <w:szCs w:val="20"/>
        </w:rPr>
        <w:t xml:space="preserve"> Ikram AM</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Völzke</w:t>
      </w:r>
      <w:proofErr w:type="spellEnd"/>
      <w:r w:rsidRPr="00153B57">
        <w:rPr>
          <w:rFonts w:ascii="Arial" w:hAnsi="Arial" w:cs="Arial"/>
          <w:sz w:val="20"/>
          <w:szCs w:val="20"/>
        </w:rPr>
        <w:t xml:space="preserve"> H</w:t>
      </w:r>
      <w:r w:rsidR="00705D8B" w:rsidRPr="00153B57">
        <w:rPr>
          <w:rFonts w:ascii="Arial" w:hAnsi="Arial" w:cs="Arial"/>
          <w:sz w:val="20"/>
          <w:szCs w:val="20"/>
        </w:rPr>
        <w:t>,</w:t>
      </w:r>
      <w:r w:rsidRPr="00153B57">
        <w:rPr>
          <w:rFonts w:ascii="Arial" w:hAnsi="Arial" w:cs="Arial"/>
          <w:sz w:val="20"/>
          <w:szCs w:val="20"/>
        </w:rPr>
        <w:t xml:space="preserve"> Lin HJ</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Plichart</w:t>
      </w:r>
      <w:proofErr w:type="spellEnd"/>
      <w:r w:rsidRPr="00153B57">
        <w:rPr>
          <w:rFonts w:ascii="Arial" w:hAnsi="Arial" w:cs="Arial"/>
          <w:sz w:val="20"/>
          <w:szCs w:val="20"/>
        </w:rPr>
        <w:t xml:space="preserve"> M</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Tuomainen</w:t>
      </w:r>
      <w:proofErr w:type="spellEnd"/>
      <w:r w:rsidRPr="00153B57">
        <w:rPr>
          <w:rFonts w:ascii="Arial" w:hAnsi="Arial" w:cs="Arial"/>
          <w:sz w:val="20"/>
          <w:szCs w:val="20"/>
        </w:rPr>
        <w:t xml:space="preserve"> TP</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Desvarieux</w:t>
      </w:r>
      <w:proofErr w:type="spellEnd"/>
      <w:r w:rsidRPr="00153B57">
        <w:rPr>
          <w:rFonts w:ascii="Arial" w:hAnsi="Arial" w:cs="Arial"/>
          <w:sz w:val="20"/>
          <w:szCs w:val="20"/>
        </w:rPr>
        <w:t xml:space="preserve"> M</w:t>
      </w:r>
      <w:r w:rsidR="00705D8B" w:rsidRPr="00153B57">
        <w:rPr>
          <w:rFonts w:ascii="Arial" w:hAnsi="Arial" w:cs="Arial"/>
          <w:sz w:val="20"/>
          <w:szCs w:val="20"/>
        </w:rPr>
        <w:t>,</w:t>
      </w:r>
      <w:r w:rsidRPr="00153B57">
        <w:rPr>
          <w:rFonts w:ascii="Arial" w:hAnsi="Arial" w:cs="Arial"/>
          <w:sz w:val="20"/>
          <w:szCs w:val="20"/>
        </w:rPr>
        <w:t xml:space="preserve"> McLachlan S</w:t>
      </w:r>
      <w:r w:rsidR="00705D8B" w:rsidRPr="00153B57">
        <w:rPr>
          <w:rFonts w:ascii="Arial" w:hAnsi="Arial" w:cs="Arial"/>
          <w:sz w:val="20"/>
          <w:szCs w:val="20"/>
        </w:rPr>
        <w:t>,</w:t>
      </w:r>
      <w:r w:rsidRPr="00153B57">
        <w:rPr>
          <w:rFonts w:ascii="Arial" w:hAnsi="Arial" w:cs="Arial"/>
          <w:sz w:val="20"/>
          <w:szCs w:val="20"/>
        </w:rPr>
        <w:t xml:space="preserve"> Schmidt C</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lastRenderedPageBreak/>
        <w:t>Kauhanen</w:t>
      </w:r>
      <w:proofErr w:type="spellEnd"/>
      <w:r w:rsidRPr="00153B57">
        <w:rPr>
          <w:rFonts w:ascii="Arial" w:hAnsi="Arial" w:cs="Arial"/>
          <w:sz w:val="20"/>
          <w:szCs w:val="20"/>
        </w:rPr>
        <w:t xml:space="preserve"> J</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Willeit</w:t>
      </w:r>
      <w:proofErr w:type="spellEnd"/>
      <w:r w:rsidRPr="00153B57">
        <w:rPr>
          <w:rFonts w:ascii="Arial" w:hAnsi="Arial" w:cs="Arial"/>
          <w:sz w:val="20"/>
          <w:szCs w:val="20"/>
        </w:rPr>
        <w:t xml:space="preserve"> J</w:t>
      </w:r>
      <w:r w:rsidR="00705D8B" w:rsidRPr="00153B57">
        <w:rPr>
          <w:rFonts w:ascii="Arial" w:hAnsi="Arial" w:cs="Arial"/>
          <w:sz w:val="20"/>
          <w:szCs w:val="20"/>
        </w:rPr>
        <w:t>,</w:t>
      </w:r>
      <w:r w:rsidRPr="00153B57">
        <w:rPr>
          <w:rFonts w:ascii="Arial" w:hAnsi="Arial" w:cs="Arial"/>
          <w:sz w:val="20"/>
          <w:szCs w:val="20"/>
        </w:rPr>
        <w:t xml:space="preserve"> Lorenz MW</w:t>
      </w:r>
      <w:r w:rsidR="00705D8B" w:rsidRPr="00153B57">
        <w:rPr>
          <w:rFonts w:ascii="Arial" w:hAnsi="Arial" w:cs="Arial"/>
          <w:sz w:val="20"/>
          <w:szCs w:val="20"/>
        </w:rPr>
        <w:t>,</w:t>
      </w:r>
      <w:r w:rsidRPr="00153B57">
        <w:rPr>
          <w:rFonts w:ascii="Arial" w:hAnsi="Arial" w:cs="Arial"/>
          <w:sz w:val="20"/>
          <w:szCs w:val="20"/>
        </w:rPr>
        <w:t xml:space="preserve"> Sander D. </w:t>
      </w:r>
      <w:r w:rsidRPr="00153B57">
        <w:rPr>
          <w:rFonts w:ascii="Arial" w:hAnsi="Arial" w:cs="Arial"/>
          <w:b/>
          <w:i/>
          <w:sz w:val="20"/>
          <w:szCs w:val="20"/>
        </w:rPr>
        <w:t>Inflammatory markers and extent and progression of early atherosclerosis: Meta-analysis of individual-participant-data from 20 prospective studies of the PROG-IMT collaboration.</w:t>
      </w:r>
      <w:r w:rsidRPr="00153B57">
        <w:rPr>
          <w:rFonts w:ascii="Arial" w:hAnsi="Arial" w:cs="Arial"/>
          <w:sz w:val="20"/>
          <w:szCs w:val="20"/>
        </w:rPr>
        <w:t xml:space="preserve"> Eur J </w:t>
      </w:r>
      <w:proofErr w:type="spellStart"/>
      <w:r w:rsidRPr="00153B57">
        <w:rPr>
          <w:rFonts w:ascii="Arial" w:hAnsi="Arial" w:cs="Arial"/>
          <w:sz w:val="20"/>
          <w:szCs w:val="20"/>
        </w:rPr>
        <w:t>Prev</w:t>
      </w:r>
      <w:proofErr w:type="spellEnd"/>
      <w:r w:rsidRPr="00153B57">
        <w:rPr>
          <w:rFonts w:ascii="Arial" w:hAnsi="Arial" w:cs="Arial"/>
          <w:sz w:val="20"/>
          <w:szCs w:val="20"/>
        </w:rPr>
        <w:t xml:space="preserve"> </w:t>
      </w:r>
      <w:proofErr w:type="spellStart"/>
      <w:r w:rsidRPr="00153B57">
        <w:rPr>
          <w:rFonts w:ascii="Arial" w:hAnsi="Arial" w:cs="Arial"/>
          <w:sz w:val="20"/>
          <w:szCs w:val="20"/>
        </w:rPr>
        <w:t>Cardiol</w:t>
      </w:r>
      <w:proofErr w:type="spellEnd"/>
      <w:r w:rsidRPr="00153B57">
        <w:rPr>
          <w:rFonts w:ascii="Arial" w:hAnsi="Arial" w:cs="Arial"/>
          <w:sz w:val="20"/>
          <w:szCs w:val="20"/>
        </w:rPr>
        <w:t xml:space="preserve"> 2016 Jan</w:t>
      </w:r>
      <w:r w:rsidR="00705D8B" w:rsidRPr="00153B57">
        <w:rPr>
          <w:rFonts w:ascii="Arial" w:hAnsi="Arial" w:cs="Arial"/>
          <w:sz w:val="20"/>
          <w:szCs w:val="20"/>
        </w:rPr>
        <w:t>.</w:t>
      </w:r>
      <w:r w:rsidRPr="00153B57">
        <w:rPr>
          <w:rFonts w:ascii="Arial" w:hAnsi="Arial" w:cs="Arial"/>
          <w:sz w:val="20"/>
          <w:szCs w:val="20"/>
        </w:rPr>
        <w:t xml:space="preserve"> PM: 25416041.</w:t>
      </w:r>
      <w:r w:rsidR="00FD1069" w:rsidRPr="00FD1069">
        <w:rPr>
          <w:rFonts w:ascii="Arial" w:hAnsi="Arial" w:cs="Arial"/>
          <w:sz w:val="20"/>
          <w:szCs w:val="20"/>
        </w:rPr>
        <w:t xml:space="preserve"> </w:t>
      </w:r>
      <w:r w:rsidR="00FD1069" w:rsidRPr="00153B57">
        <w:rPr>
          <w:rFonts w:ascii="Arial" w:hAnsi="Arial" w:cs="Arial"/>
          <w:sz w:val="20"/>
          <w:szCs w:val="20"/>
        </w:rPr>
        <w:t>PMC4544641.</w:t>
      </w:r>
    </w:p>
    <w:p w14:paraId="0C8644D0" w14:textId="77777777" w:rsidR="005E6E24"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Willems SM</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Cornes</w:t>
      </w:r>
      <w:proofErr w:type="spellEnd"/>
      <w:r w:rsidRPr="00153B57">
        <w:rPr>
          <w:rFonts w:ascii="Arial" w:hAnsi="Arial" w:cs="Arial"/>
          <w:sz w:val="20"/>
          <w:szCs w:val="20"/>
        </w:rPr>
        <w:t xml:space="preserve"> BK</w:t>
      </w:r>
      <w:r w:rsidR="00705D8B" w:rsidRPr="00153B57">
        <w:rPr>
          <w:rFonts w:ascii="Arial" w:hAnsi="Arial" w:cs="Arial"/>
          <w:sz w:val="20"/>
          <w:szCs w:val="20"/>
        </w:rPr>
        <w:t>,</w:t>
      </w:r>
      <w:r w:rsidRPr="00153B57">
        <w:rPr>
          <w:rFonts w:ascii="Arial" w:hAnsi="Arial" w:cs="Arial"/>
          <w:sz w:val="20"/>
          <w:szCs w:val="20"/>
        </w:rPr>
        <w:t xml:space="preserve"> Brody JA</w:t>
      </w:r>
      <w:r w:rsidR="00705D8B" w:rsidRPr="00153B57">
        <w:rPr>
          <w:rFonts w:ascii="Arial" w:hAnsi="Arial" w:cs="Arial"/>
          <w:sz w:val="20"/>
          <w:szCs w:val="20"/>
        </w:rPr>
        <w:t>,</w:t>
      </w:r>
      <w:r w:rsidRPr="00153B57">
        <w:rPr>
          <w:rFonts w:ascii="Arial" w:hAnsi="Arial" w:cs="Arial"/>
          <w:sz w:val="20"/>
          <w:szCs w:val="20"/>
        </w:rPr>
        <w:t xml:space="preserve"> Morrison AC</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Lipovich</w:t>
      </w:r>
      <w:proofErr w:type="spellEnd"/>
      <w:r w:rsidRPr="00153B57">
        <w:rPr>
          <w:rFonts w:ascii="Arial" w:hAnsi="Arial" w:cs="Arial"/>
          <w:sz w:val="20"/>
          <w:szCs w:val="20"/>
        </w:rPr>
        <w:t xml:space="preserve"> L</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Dauriz</w:t>
      </w:r>
      <w:proofErr w:type="spellEnd"/>
      <w:r w:rsidRPr="00153B57">
        <w:rPr>
          <w:rFonts w:ascii="Arial" w:hAnsi="Arial" w:cs="Arial"/>
          <w:sz w:val="20"/>
          <w:szCs w:val="20"/>
        </w:rPr>
        <w:t xml:space="preserve"> M</w:t>
      </w:r>
      <w:r w:rsidR="00705D8B" w:rsidRPr="00153B57">
        <w:rPr>
          <w:rFonts w:ascii="Arial" w:hAnsi="Arial" w:cs="Arial"/>
          <w:sz w:val="20"/>
          <w:szCs w:val="20"/>
        </w:rPr>
        <w:t>, Chen</w:t>
      </w:r>
      <w:r w:rsidRPr="00153B57">
        <w:rPr>
          <w:rFonts w:ascii="Arial" w:hAnsi="Arial" w:cs="Arial"/>
          <w:sz w:val="20"/>
          <w:szCs w:val="20"/>
        </w:rPr>
        <w:t xml:space="preserve"> Y</w:t>
      </w:r>
      <w:r w:rsidR="00705D8B" w:rsidRPr="00153B57">
        <w:rPr>
          <w:rFonts w:ascii="Arial" w:hAnsi="Arial" w:cs="Arial"/>
          <w:sz w:val="20"/>
          <w:szCs w:val="20"/>
        </w:rPr>
        <w:t>,</w:t>
      </w:r>
      <w:r w:rsidRPr="00153B57">
        <w:rPr>
          <w:rFonts w:ascii="Arial" w:hAnsi="Arial" w:cs="Arial"/>
          <w:sz w:val="20"/>
          <w:szCs w:val="20"/>
        </w:rPr>
        <w:t xml:space="preserve"> Liu CT</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Rybin</w:t>
      </w:r>
      <w:proofErr w:type="spellEnd"/>
      <w:r w:rsidRPr="00153B57">
        <w:rPr>
          <w:rFonts w:ascii="Arial" w:hAnsi="Arial" w:cs="Arial"/>
          <w:sz w:val="20"/>
          <w:szCs w:val="20"/>
        </w:rPr>
        <w:t xml:space="preserve"> DV</w:t>
      </w:r>
      <w:r w:rsidR="00705D8B" w:rsidRPr="00153B57">
        <w:rPr>
          <w:rFonts w:ascii="Arial" w:hAnsi="Arial" w:cs="Arial"/>
          <w:sz w:val="20"/>
          <w:szCs w:val="20"/>
        </w:rPr>
        <w:t>,</w:t>
      </w:r>
      <w:r w:rsidRPr="00153B57">
        <w:rPr>
          <w:rFonts w:ascii="Arial" w:hAnsi="Arial" w:cs="Arial"/>
          <w:sz w:val="20"/>
          <w:szCs w:val="20"/>
        </w:rPr>
        <w:t xml:space="preserve"> Gibbs RA</w:t>
      </w:r>
      <w:r w:rsidR="00705D8B" w:rsidRPr="00153B57">
        <w:rPr>
          <w:rFonts w:ascii="Arial" w:hAnsi="Arial" w:cs="Arial"/>
          <w:sz w:val="20"/>
          <w:szCs w:val="20"/>
        </w:rPr>
        <w:t xml:space="preserve">, </w:t>
      </w:r>
      <w:proofErr w:type="spellStart"/>
      <w:r w:rsidR="00705D8B" w:rsidRPr="00153B57">
        <w:rPr>
          <w:rFonts w:ascii="Arial" w:hAnsi="Arial" w:cs="Arial"/>
          <w:sz w:val="20"/>
          <w:szCs w:val="20"/>
        </w:rPr>
        <w:t>Muzny</w:t>
      </w:r>
      <w:proofErr w:type="spellEnd"/>
      <w:r w:rsidRPr="00153B57">
        <w:rPr>
          <w:rFonts w:ascii="Arial" w:hAnsi="Arial" w:cs="Arial"/>
          <w:sz w:val="20"/>
          <w:szCs w:val="20"/>
        </w:rPr>
        <w:t xml:space="preserve"> D</w:t>
      </w:r>
      <w:r w:rsidR="00705D8B" w:rsidRPr="00153B57">
        <w:rPr>
          <w:rFonts w:ascii="Arial" w:hAnsi="Arial" w:cs="Arial"/>
          <w:sz w:val="20"/>
          <w:szCs w:val="20"/>
        </w:rPr>
        <w:t>,</w:t>
      </w:r>
      <w:r w:rsidRPr="00153B57">
        <w:rPr>
          <w:rFonts w:ascii="Arial" w:hAnsi="Arial" w:cs="Arial"/>
          <w:sz w:val="20"/>
          <w:szCs w:val="20"/>
        </w:rPr>
        <w:t xml:space="preserve"> Pankow JS</w:t>
      </w:r>
      <w:r w:rsidR="00705D8B" w:rsidRPr="00153B57">
        <w:rPr>
          <w:rFonts w:ascii="Arial" w:hAnsi="Arial" w:cs="Arial"/>
          <w:sz w:val="20"/>
          <w:szCs w:val="20"/>
        </w:rPr>
        <w:t>,</w:t>
      </w:r>
      <w:r w:rsidRPr="00153B57">
        <w:rPr>
          <w:rFonts w:ascii="Arial" w:hAnsi="Arial" w:cs="Arial"/>
          <w:sz w:val="20"/>
          <w:szCs w:val="20"/>
        </w:rPr>
        <w:t xml:space="preserve"> Psaty BM</w:t>
      </w:r>
      <w:r w:rsidR="00705D8B" w:rsidRPr="00153B57">
        <w:rPr>
          <w:rFonts w:ascii="Arial" w:hAnsi="Arial" w:cs="Arial"/>
          <w:sz w:val="20"/>
          <w:szCs w:val="20"/>
        </w:rPr>
        <w:t>,</w:t>
      </w:r>
      <w:r w:rsidRPr="00153B57">
        <w:rPr>
          <w:rFonts w:ascii="Arial" w:hAnsi="Arial" w:cs="Arial"/>
          <w:sz w:val="20"/>
          <w:szCs w:val="20"/>
        </w:rPr>
        <w:t xml:space="preserve"> Boerwinkle E</w:t>
      </w:r>
      <w:r w:rsidR="00705D8B" w:rsidRPr="00153B57">
        <w:rPr>
          <w:rFonts w:ascii="Arial" w:hAnsi="Arial" w:cs="Arial"/>
          <w:sz w:val="20"/>
          <w:szCs w:val="20"/>
        </w:rPr>
        <w:t>,</w:t>
      </w:r>
      <w:r w:rsidRPr="00153B57">
        <w:rPr>
          <w:rFonts w:ascii="Arial" w:hAnsi="Arial" w:cs="Arial"/>
          <w:sz w:val="20"/>
          <w:szCs w:val="20"/>
        </w:rPr>
        <w:t xml:space="preserve"> Rotter JI</w:t>
      </w:r>
      <w:r w:rsidR="00705D8B" w:rsidRPr="00153B57">
        <w:rPr>
          <w:rFonts w:ascii="Arial" w:hAnsi="Arial" w:cs="Arial"/>
          <w:sz w:val="20"/>
          <w:szCs w:val="20"/>
        </w:rPr>
        <w:t>,</w:t>
      </w:r>
      <w:r w:rsidRPr="00153B57">
        <w:rPr>
          <w:rFonts w:ascii="Arial" w:hAnsi="Arial" w:cs="Arial"/>
          <w:sz w:val="20"/>
          <w:szCs w:val="20"/>
        </w:rPr>
        <w:t xml:space="preserve"> Siscovick DS</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Vasan</w:t>
      </w:r>
      <w:proofErr w:type="spellEnd"/>
      <w:r w:rsidRPr="00153B57">
        <w:rPr>
          <w:rFonts w:ascii="Arial" w:hAnsi="Arial" w:cs="Arial"/>
          <w:sz w:val="20"/>
          <w:szCs w:val="20"/>
        </w:rPr>
        <w:t xml:space="preserve"> RS</w:t>
      </w:r>
      <w:r w:rsidR="00705D8B" w:rsidRPr="00153B57">
        <w:rPr>
          <w:rFonts w:ascii="Arial" w:hAnsi="Arial" w:cs="Arial"/>
          <w:sz w:val="20"/>
          <w:szCs w:val="20"/>
        </w:rPr>
        <w:t>,</w:t>
      </w:r>
      <w:r w:rsidRPr="00153B57">
        <w:rPr>
          <w:rFonts w:ascii="Arial" w:hAnsi="Arial" w:cs="Arial"/>
          <w:sz w:val="20"/>
          <w:szCs w:val="20"/>
        </w:rPr>
        <w:t xml:space="preserve"> Kaplan RC</w:t>
      </w:r>
      <w:r w:rsidR="00705D8B" w:rsidRPr="00153B57">
        <w:rPr>
          <w:rFonts w:ascii="Arial" w:hAnsi="Arial" w:cs="Arial"/>
          <w:sz w:val="20"/>
          <w:szCs w:val="20"/>
        </w:rPr>
        <w:t>,</w:t>
      </w:r>
      <w:r w:rsidRPr="00153B57">
        <w:rPr>
          <w:rFonts w:ascii="Arial" w:hAnsi="Arial" w:cs="Arial"/>
          <w:sz w:val="20"/>
          <w:szCs w:val="20"/>
        </w:rPr>
        <w:t xml:space="preserve"> Isaacs A</w:t>
      </w:r>
      <w:r w:rsidR="00705D8B" w:rsidRPr="00153B57">
        <w:rPr>
          <w:rFonts w:ascii="Arial" w:hAnsi="Arial" w:cs="Arial"/>
          <w:sz w:val="20"/>
          <w:szCs w:val="20"/>
        </w:rPr>
        <w:t>,</w:t>
      </w:r>
      <w:r w:rsidRPr="00153B57">
        <w:rPr>
          <w:rFonts w:ascii="Arial" w:hAnsi="Arial" w:cs="Arial"/>
          <w:sz w:val="20"/>
          <w:szCs w:val="20"/>
        </w:rPr>
        <w:t xml:space="preserve"> Dupuis J</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w:t>
      </w:r>
      <w:r w:rsidR="00705D8B" w:rsidRPr="00153B57">
        <w:rPr>
          <w:rFonts w:ascii="Arial" w:hAnsi="Arial" w:cs="Arial"/>
          <w:sz w:val="20"/>
          <w:szCs w:val="20"/>
        </w:rPr>
        <w:t>,</w:t>
      </w:r>
      <w:r w:rsidRPr="00153B57">
        <w:rPr>
          <w:rFonts w:ascii="Arial" w:hAnsi="Arial" w:cs="Arial"/>
          <w:sz w:val="20"/>
          <w:szCs w:val="20"/>
        </w:rPr>
        <w:t xml:space="preserve"> Meigs JB. </w:t>
      </w:r>
      <w:r w:rsidRPr="00153B57">
        <w:rPr>
          <w:rFonts w:ascii="Arial" w:hAnsi="Arial" w:cs="Arial"/>
          <w:b/>
          <w:i/>
          <w:sz w:val="20"/>
          <w:szCs w:val="20"/>
        </w:rPr>
        <w:t>Association of the IGF1 gene with fasting insulin levels.</w:t>
      </w:r>
      <w:r w:rsidRPr="00153B57">
        <w:rPr>
          <w:rFonts w:ascii="Arial" w:hAnsi="Arial" w:cs="Arial"/>
          <w:sz w:val="20"/>
          <w:szCs w:val="20"/>
        </w:rPr>
        <w:t xml:space="preserve"> Eur. J. Hum. Genet. 2016 Feb 10</w:t>
      </w:r>
      <w:r w:rsidR="00705D8B" w:rsidRPr="00153B57">
        <w:rPr>
          <w:rFonts w:ascii="Arial" w:hAnsi="Arial" w:cs="Arial"/>
          <w:sz w:val="20"/>
          <w:szCs w:val="20"/>
        </w:rPr>
        <w:t>.</w:t>
      </w:r>
      <w:r w:rsidRPr="00153B57">
        <w:rPr>
          <w:rFonts w:ascii="Arial" w:hAnsi="Arial" w:cs="Arial"/>
          <w:sz w:val="20"/>
          <w:szCs w:val="20"/>
        </w:rPr>
        <w:t xml:space="preserve"> </w:t>
      </w:r>
      <w:r w:rsidR="00C034DE">
        <w:rPr>
          <w:rFonts w:ascii="Arial" w:hAnsi="Arial" w:cs="Arial"/>
          <w:sz w:val="20"/>
          <w:szCs w:val="20"/>
        </w:rPr>
        <w:t xml:space="preserve">Vol. 24, issue 9, pp. 1337-1343. </w:t>
      </w:r>
      <w:r w:rsidRPr="00153B57">
        <w:rPr>
          <w:rFonts w:ascii="Arial" w:hAnsi="Arial" w:cs="Arial"/>
          <w:sz w:val="20"/>
          <w:szCs w:val="20"/>
        </w:rPr>
        <w:t>PM: 26860063.</w:t>
      </w:r>
      <w:r w:rsidR="001B1302" w:rsidRPr="00153B57">
        <w:rPr>
          <w:rFonts w:ascii="Arial" w:hAnsi="Arial" w:cs="Arial"/>
          <w:sz w:val="20"/>
          <w:szCs w:val="20"/>
        </w:rPr>
        <w:t xml:space="preserve"> </w:t>
      </w:r>
      <w:r w:rsidR="00C034DE">
        <w:rPr>
          <w:rFonts w:ascii="Arial" w:hAnsi="Arial" w:cs="Arial"/>
          <w:sz w:val="20"/>
          <w:szCs w:val="20"/>
        </w:rPr>
        <w:t>PMC4989214.</w:t>
      </w:r>
    </w:p>
    <w:p w14:paraId="160A9FDB" w14:textId="77777777" w:rsidR="00A02F09" w:rsidRPr="004C1CA2" w:rsidRDefault="00A02F09" w:rsidP="00A02F09">
      <w:pPr>
        <w:rPr>
          <w:rFonts w:ascii="Arial" w:hAnsi="Arial" w:cs="Arial"/>
          <w:sz w:val="20"/>
          <w:szCs w:val="20"/>
        </w:rPr>
      </w:pPr>
      <w:r w:rsidRPr="004C1CA2">
        <w:rPr>
          <w:rFonts w:ascii="Arial" w:hAnsi="Arial" w:cs="Arial"/>
          <w:sz w:val="20"/>
          <w:szCs w:val="20"/>
        </w:rPr>
        <w:t xml:space="preserve">Wu C, Shlipak MG, </w:t>
      </w:r>
      <w:proofErr w:type="spellStart"/>
      <w:r w:rsidRPr="004C1CA2">
        <w:rPr>
          <w:rFonts w:ascii="Arial" w:hAnsi="Arial" w:cs="Arial"/>
          <w:sz w:val="20"/>
          <w:szCs w:val="20"/>
        </w:rPr>
        <w:t>Stawski</w:t>
      </w:r>
      <w:proofErr w:type="spellEnd"/>
      <w:r w:rsidRPr="004C1CA2">
        <w:rPr>
          <w:rFonts w:ascii="Arial" w:hAnsi="Arial" w:cs="Arial"/>
          <w:sz w:val="20"/>
          <w:szCs w:val="20"/>
        </w:rPr>
        <w:t xml:space="preserve"> RS, Peralta CA, Psaty BM, Harris TB, Satterfield S, Shiroma EJ, Newman AB, Odden MC</w:t>
      </w:r>
      <w:r>
        <w:rPr>
          <w:rFonts w:ascii="Arial" w:hAnsi="Arial" w:cs="Arial"/>
          <w:sz w:val="20"/>
          <w:szCs w:val="20"/>
        </w:rPr>
        <w:t>,</w:t>
      </w:r>
      <w:r w:rsidRPr="004C1CA2">
        <w:rPr>
          <w:rFonts w:ascii="Arial" w:hAnsi="Arial" w:cs="Arial"/>
          <w:sz w:val="20"/>
          <w:szCs w:val="20"/>
        </w:rPr>
        <w:t xml:space="preserve"> Health ABC Study. </w:t>
      </w:r>
      <w:r>
        <w:rPr>
          <w:rFonts w:ascii="Arial" w:hAnsi="Arial" w:cs="Arial"/>
          <w:b/>
          <w:i/>
          <w:sz w:val="20"/>
          <w:szCs w:val="20"/>
        </w:rPr>
        <w:t>Visit-to-v</w:t>
      </w:r>
      <w:r w:rsidRPr="0002204D">
        <w:rPr>
          <w:rFonts w:ascii="Arial" w:hAnsi="Arial" w:cs="Arial"/>
          <w:b/>
          <w:i/>
          <w:sz w:val="20"/>
          <w:szCs w:val="20"/>
        </w:rPr>
        <w:t xml:space="preserve">isit </w:t>
      </w:r>
      <w:r>
        <w:rPr>
          <w:rFonts w:ascii="Arial" w:hAnsi="Arial" w:cs="Arial"/>
          <w:b/>
          <w:i/>
          <w:sz w:val="20"/>
          <w:szCs w:val="20"/>
        </w:rPr>
        <w:t>b</w:t>
      </w:r>
      <w:r w:rsidRPr="0002204D">
        <w:rPr>
          <w:rFonts w:ascii="Arial" w:hAnsi="Arial" w:cs="Arial"/>
          <w:b/>
          <w:i/>
          <w:sz w:val="20"/>
          <w:szCs w:val="20"/>
        </w:rPr>
        <w:t xml:space="preserve">lood </w:t>
      </w:r>
      <w:r>
        <w:rPr>
          <w:rFonts w:ascii="Arial" w:hAnsi="Arial" w:cs="Arial"/>
          <w:b/>
          <w:i/>
          <w:sz w:val="20"/>
          <w:szCs w:val="20"/>
        </w:rPr>
        <w:t>p</w:t>
      </w:r>
      <w:r w:rsidRPr="0002204D">
        <w:rPr>
          <w:rFonts w:ascii="Arial" w:hAnsi="Arial" w:cs="Arial"/>
          <w:b/>
          <w:i/>
          <w:sz w:val="20"/>
          <w:szCs w:val="20"/>
        </w:rPr>
        <w:t xml:space="preserve">ressure </w:t>
      </w:r>
      <w:r>
        <w:rPr>
          <w:rFonts w:ascii="Arial" w:hAnsi="Arial" w:cs="Arial"/>
          <w:b/>
          <w:i/>
          <w:sz w:val="20"/>
          <w:szCs w:val="20"/>
        </w:rPr>
        <w:t>v</w:t>
      </w:r>
      <w:r w:rsidRPr="0002204D">
        <w:rPr>
          <w:rFonts w:ascii="Arial" w:hAnsi="Arial" w:cs="Arial"/>
          <w:b/>
          <w:i/>
          <w:sz w:val="20"/>
          <w:szCs w:val="20"/>
        </w:rPr>
        <w:t xml:space="preserve">ariability and </w:t>
      </w:r>
      <w:r>
        <w:rPr>
          <w:rFonts w:ascii="Arial" w:hAnsi="Arial" w:cs="Arial"/>
          <w:b/>
          <w:i/>
          <w:sz w:val="20"/>
          <w:szCs w:val="20"/>
        </w:rPr>
        <w:t>m</w:t>
      </w:r>
      <w:r w:rsidRPr="0002204D">
        <w:rPr>
          <w:rFonts w:ascii="Arial" w:hAnsi="Arial" w:cs="Arial"/>
          <w:b/>
          <w:i/>
          <w:sz w:val="20"/>
          <w:szCs w:val="20"/>
        </w:rPr>
        <w:t xml:space="preserve">ortality and </w:t>
      </w:r>
      <w:r>
        <w:rPr>
          <w:rFonts w:ascii="Arial" w:hAnsi="Arial" w:cs="Arial"/>
          <w:b/>
          <w:i/>
          <w:sz w:val="20"/>
          <w:szCs w:val="20"/>
        </w:rPr>
        <w:t>c</w:t>
      </w:r>
      <w:r w:rsidRPr="0002204D">
        <w:rPr>
          <w:rFonts w:ascii="Arial" w:hAnsi="Arial" w:cs="Arial"/>
          <w:b/>
          <w:i/>
          <w:sz w:val="20"/>
          <w:szCs w:val="20"/>
        </w:rPr>
        <w:t xml:space="preserve">ardiovascular </w:t>
      </w:r>
      <w:r>
        <w:rPr>
          <w:rFonts w:ascii="Arial" w:hAnsi="Arial" w:cs="Arial"/>
          <w:b/>
          <w:i/>
          <w:sz w:val="20"/>
          <w:szCs w:val="20"/>
        </w:rPr>
        <w:t>outcomes a</w:t>
      </w:r>
      <w:r w:rsidRPr="0002204D">
        <w:rPr>
          <w:rFonts w:ascii="Arial" w:hAnsi="Arial" w:cs="Arial"/>
          <w:b/>
          <w:i/>
          <w:sz w:val="20"/>
          <w:szCs w:val="20"/>
        </w:rPr>
        <w:t xml:space="preserve">mong </w:t>
      </w:r>
      <w:r>
        <w:rPr>
          <w:rFonts w:ascii="Arial" w:hAnsi="Arial" w:cs="Arial"/>
          <w:b/>
          <w:i/>
          <w:sz w:val="20"/>
          <w:szCs w:val="20"/>
        </w:rPr>
        <w:t>o</w:t>
      </w:r>
      <w:r w:rsidRPr="0002204D">
        <w:rPr>
          <w:rFonts w:ascii="Arial" w:hAnsi="Arial" w:cs="Arial"/>
          <w:b/>
          <w:i/>
          <w:sz w:val="20"/>
          <w:szCs w:val="20"/>
        </w:rPr>
        <w:t xml:space="preserve">lder </w:t>
      </w:r>
      <w:r>
        <w:rPr>
          <w:rFonts w:ascii="Arial" w:hAnsi="Arial" w:cs="Arial"/>
          <w:b/>
          <w:i/>
          <w:sz w:val="20"/>
          <w:szCs w:val="20"/>
        </w:rPr>
        <w:t>a</w:t>
      </w:r>
      <w:r w:rsidRPr="0002204D">
        <w:rPr>
          <w:rFonts w:ascii="Arial" w:hAnsi="Arial" w:cs="Arial"/>
          <w:b/>
          <w:i/>
          <w:sz w:val="20"/>
          <w:szCs w:val="20"/>
        </w:rPr>
        <w:t>dults: The Health, Aging, and Body Composition Study.</w:t>
      </w:r>
      <w:r w:rsidRPr="004C1CA2">
        <w:rPr>
          <w:rFonts w:ascii="Arial" w:hAnsi="Arial" w:cs="Arial"/>
          <w:sz w:val="20"/>
          <w:szCs w:val="20"/>
        </w:rPr>
        <w:t xml:space="preserve"> Am J </w:t>
      </w:r>
      <w:proofErr w:type="spellStart"/>
      <w:r w:rsidRPr="004C1CA2">
        <w:rPr>
          <w:rFonts w:ascii="Arial" w:hAnsi="Arial" w:cs="Arial"/>
          <w:sz w:val="20"/>
          <w:szCs w:val="20"/>
        </w:rPr>
        <w:t>Hypertens</w:t>
      </w:r>
      <w:proofErr w:type="spellEnd"/>
      <w:r w:rsidRPr="004C1CA2">
        <w:rPr>
          <w:rFonts w:ascii="Arial" w:hAnsi="Arial" w:cs="Arial"/>
          <w:sz w:val="20"/>
          <w:szCs w:val="20"/>
        </w:rPr>
        <w:t xml:space="preserve">. 2017 </w:t>
      </w:r>
      <w:r>
        <w:rPr>
          <w:rFonts w:ascii="Arial" w:hAnsi="Arial" w:cs="Arial"/>
          <w:sz w:val="20"/>
          <w:szCs w:val="20"/>
        </w:rPr>
        <w:t xml:space="preserve">Feb. Vol. 30, issue 2, pp. </w:t>
      </w:r>
      <w:r w:rsidRPr="004C1CA2">
        <w:rPr>
          <w:rFonts w:ascii="Arial" w:hAnsi="Arial" w:cs="Arial"/>
          <w:sz w:val="20"/>
          <w:szCs w:val="20"/>
        </w:rPr>
        <w:t xml:space="preserve">151-158. PM: </w:t>
      </w:r>
      <w:r>
        <w:rPr>
          <w:rFonts w:ascii="Arial" w:hAnsi="Arial" w:cs="Arial"/>
          <w:sz w:val="20"/>
          <w:szCs w:val="20"/>
        </w:rPr>
        <w:t>27600581.</w:t>
      </w:r>
      <w:r w:rsidRPr="004C1CA2">
        <w:rPr>
          <w:rFonts w:ascii="Arial" w:hAnsi="Arial" w:cs="Arial"/>
          <w:sz w:val="20"/>
          <w:szCs w:val="20"/>
        </w:rPr>
        <w:t xml:space="preserve"> PMC5225946.</w:t>
      </w:r>
    </w:p>
    <w:p w14:paraId="30A34231" w14:textId="77777777"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Yan T</w:t>
      </w:r>
      <w:r w:rsidR="00705D8B" w:rsidRPr="00153B57">
        <w:rPr>
          <w:rFonts w:ascii="Arial" w:hAnsi="Arial" w:cs="Arial"/>
          <w:sz w:val="20"/>
          <w:szCs w:val="20"/>
        </w:rPr>
        <w:t>,</w:t>
      </w:r>
      <w:r w:rsidRPr="00153B57">
        <w:rPr>
          <w:rFonts w:ascii="Arial" w:hAnsi="Arial" w:cs="Arial"/>
          <w:sz w:val="20"/>
          <w:szCs w:val="20"/>
        </w:rPr>
        <w:t xml:space="preserve"> Liang LJ</w:t>
      </w:r>
      <w:r w:rsidR="00705D8B" w:rsidRPr="00153B57">
        <w:rPr>
          <w:rFonts w:ascii="Arial" w:hAnsi="Arial" w:cs="Arial"/>
          <w:sz w:val="20"/>
          <w:szCs w:val="20"/>
        </w:rPr>
        <w:t>,</w:t>
      </w:r>
      <w:r w:rsidRPr="00153B57">
        <w:rPr>
          <w:rFonts w:ascii="Arial" w:hAnsi="Arial" w:cs="Arial"/>
          <w:sz w:val="20"/>
          <w:szCs w:val="20"/>
        </w:rPr>
        <w:t xml:space="preserve"> Vassar S</w:t>
      </w:r>
      <w:r w:rsidR="00705D8B" w:rsidRPr="00153B57">
        <w:rPr>
          <w:rFonts w:ascii="Arial" w:hAnsi="Arial" w:cs="Arial"/>
          <w:sz w:val="20"/>
          <w:szCs w:val="20"/>
        </w:rPr>
        <w:t>,</w:t>
      </w:r>
      <w:r w:rsidRPr="00153B57">
        <w:rPr>
          <w:rFonts w:ascii="Arial" w:hAnsi="Arial" w:cs="Arial"/>
          <w:sz w:val="20"/>
          <w:szCs w:val="20"/>
        </w:rPr>
        <w:t xml:space="preserve"> Katz</w:t>
      </w:r>
      <w:r w:rsidR="00705D8B" w:rsidRPr="00153B57">
        <w:rPr>
          <w:rFonts w:ascii="Arial" w:hAnsi="Arial" w:cs="Arial"/>
          <w:sz w:val="20"/>
          <w:szCs w:val="20"/>
        </w:rPr>
        <w:t xml:space="preserve"> M</w:t>
      </w:r>
      <w:r w:rsidRPr="00153B57">
        <w:rPr>
          <w:rFonts w:ascii="Arial" w:hAnsi="Arial" w:cs="Arial"/>
          <w:sz w:val="20"/>
          <w:szCs w:val="20"/>
        </w:rPr>
        <w:t>C</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Escarce</w:t>
      </w:r>
      <w:proofErr w:type="spellEnd"/>
      <w:r w:rsidRPr="00153B57">
        <w:rPr>
          <w:rFonts w:ascii="Arial" w:hAnsi="Arial" w:cs="Arial"/>
          <w:sz w:val="20"/>
          <w:szCs w:val="20"/>
        </w:rPr>
        <w:t xml:space="preserve"> JJ</w:t>
      </w:r>
      <w:r w:rsidR="00705D8B" w:rsidRPr="00153B57">
        <w:rPr>
          <w:rFonts w:ascii="Arial" w:hAnsi="Arial" w:cs="Arial"/>
          <w:sz w:val="20"/>
          <w:szCs w:val="20"/>
        </w:rPr>
        <w:t>,</w:t>
      </w:r>
      <w:r w:rsidRPr="00153B57">
        <w:rPr>
          <w:rFonts w:ascii="Arial" w:hAnsi="Arial" w:cs="Arial"/>
          <w:sz w:val="20"/>
          <w:szCs w:val="20"/>
        </w:rPr>
        <w:t xml:space="preserve"> Longstreth WT</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Merkin</w:t>
      </w:r>
      <w:proofErr w:type="spellEnd"/>
      <w:r w:rsidRPr="00153B57">
        <w:rPr>
          <w:rFonts w:ascii="Arial" w:hAnsi="Arial" w:cs="Arial"/>
          <w:sz w:val="20"/>
          <w:szCs w:val="20"/>
        </w:rPr>
        <w:t xml:space="preserve"> SS</w:t>
      </w:r>
      <w:r w:rsidR="00705D8B" w:rsidRPr="00153B57">
        <w:rPr>
          <w:rFonts w:ascii="Arial" w:hAnsi="Arial" w:cs="Arial"/>
          <w:sz w:val="20"/>
          <w:szCs w:val="20"/>
        </w:rPr>
        <w:t>,</w:t>
      </w:r>
      <w:r w:rsidRPr="00153B57">
        <w:rPr>
          <w:rFonts w:ascii="Arial" w:hAnsi="Arial" w:cs="Arial"/>
          <w:sz w:val="20"/>
          <w:szCs w:val="20"/>
        </w:rPr>
        <w:t xml:space="preserve"> Brown AF</w:t>
      </w:r>
      <w:r w:rsidR="00705D8B" w:rsidRPr="00153B57">
        <w:rPr>
          <w:rFonts w:ascii="Arial" w:hAnsi="Arial" w:cs="Arial"/>
          <w:sz w:val="20"/>
          <w:szCs w:val="20"/>
        </w:rPr>
        <w:t xml:space="preserve">. </w:t>
      </w:r>
      <w:r w:rsidRPr="00153B57">
        <w:rPr>
          <w:rFonts w:ascii="Arial" w:hAnsi="Arial" w:cs="Arial"/>
          <w:b/>
          <w:i/>
          <w:sz w:val="20"/>
          <w:szCs w:val="20"/>
        </w:rPr>
        <w:t xml:space="preserve">Neighborhood Characteristics are Associated with Racial and Gender Variation in Walking among Older Adults: </w:t>
      </w:r>
      <w:proofErr w:type="gramStart"/>
      <w:r w:rsidRPr="00153B57">
        <w:rPr>
          <w:rFonts w:ascii="Arial" w:hAnsi="Arial" w:cs="Arial"/>
          <w:b/>
          <w:i/>
          <w:sz w:val="20"/>
          <w:szCs w:val="20"/>
        </w:rPr>
        <w:t>the</w:t>
      </w:r>
      <w:proofErr w:type="gramEnd"/>
      <w:r w:rsidRPr="00153B57">
        <w:rPr>
          <w:rFonts w:ascii="Arial" w:hAnsi="Arial" w:cs="Arial"/>
          <w:b/>
          <w:i/>
          <w:sz w:val="20"/>
          <w:szCs w:val="20"/>
        </w:rPr>
        <w:t xml:space="preserve"> Cardiovascular Health Study.</w:t>
      </w:r>
      <w:r w:rsidRPr="00153B57">
        <w:rPr>
          <w:rFonts w:ascii="Arial" w:hAnsi="Arial" w:cs="Arial"/>
          <w:sz w:val="20"/>
          <w:szCs w:val="20"/>
        </w:rPr>
        <w:t xml:space="preserve"> </w:t>
      </w:r>
      <w:proofErr w:type="spellStart"/>
      <w:r w:rsidRPr="00153B57">
        <w:rPr>
          <w:rFonts w:ascii="Arial" w:hAnsi="Arial" w:cs="Arial"/>
          <w:sz w:val="20"/>
          <w:szCs w:val="20"/>
        </w:rPr>
        <w:t>Ethn</w:t>
      </w:r>
      <w:proofErr w:type="spellEnd"/>
      <w:r w:rsidRPr="00153B57">
        <w:rPr>
          <w:rFonts w:ascii="Arial" w:hAnsi="Arial" w:cs="Arial"/>
          <w:sz w:val="20"/>
          <w:szCs w:val="20"/>
        </w:rPr>
        <w:t xml:space="preserve"> Dis 2016 Jan 21</w:t>
      </w:r>
      <w:r w:rsidR="00705D8B" w:rsidRPr="00153B57">
        <w:rPr>
          <w:rFonts w:ascii="Arial" w:hAnsi="Arial" w:cs="Arial"/>
          <w:sz w:val="20"/>
          <w:szCs w:val="20"/>
        </w:rPr>
        <w:t>.</w:t>
      </w:r>
      <w:r w:rsidRPr="00153B57">
        <w:rPr>
          <w:rFonts w:ascii="Arial" w:hAnsi="Arial" w:cs="Arial"/>
          <w:sz w:val="20"/>
          <w:szCs w:val="20"/>
        </w:rPr>
        <w:t xml:space="preserve"> PM: 26843792.</w:t>
      </w:r>
      <w:r w:rsidR="00FD1069" w:rsidRPr="00FD1069">
        <w:rPr>
          <w:rFonts w:ascii="Arial" w:hAnsi="Arial" w:cs="Arial"/>
          <w:sz w:val="20"/>
          <w:szCs w:val="20"/>
        </w:rPr>
        <w:t xml:space="preserve"> </w:t>
      </w:r>
      <w:r w:rsidR="00FD1069" w:rsidRPr="00153B57">
        <w:rPr>
          <w:rFonts w:ascii="Arial" w:hAnsi="Arial" w:cs="Arial"/>
          <w:sz w:val="20"/>
          <w:szCs w:val="20"/>
        </w:rPr>
        <w:t>PMC4738851.</w:t>
      </w:r>
    </w:p>
    <w:p w14:paraId="022F1D08" w14:textId="77777777" w:rsidR="005E6E24" w:rsidRPr="00153B57" w:rsidRDefault="00705D8B"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Yu</w:t>
      </w:r>
      <w:r w:rsidR="005E6E24" w:rsidRPr="00153B57">
        <w:rPr>
          <w:rFonts w:ascii="Arial" w:hAnsi="Arial" w:cs="Arial"/>
          <w:sz w:val="20"/>
          <w:szCs w:val="20"/>
        </w:rPr>
        <w:t xml:space="preserve"> B</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Pulit</w:t>
      </w:r>
      <w:proofErr w:type="spellEnd"/>
      <w:r w:rsidR="005E6E24" w:rsidRPr="00153B57">
        <w:rPr>
          <w:rFonts w:ascii="Arial" w:hAnsi="Arial" w:cs="Arial"/>
          <w:sz w:val="20"/>
          <w:szCs w:val="20"/>
        </w:rPr>
        <w:t xml:space="preserve"> SL</w:t>
      </w:r>
      <w:r w:rsidRPr="00153B57">
        <w:rPr>
          <w:rFonts w:ascii="Arial" w:hAnsi="Arial" w:cs="Arial"/>
          <w:sz w:val="20"/>
          <w:szCs w:val="20"/>
        </w:rPr>
        <w:t>, Hwang</w:t>
      </w:r>
      <w:r w:rsidR="005E6E24" w:rsidRPr="00153B57">
        <w:rPr>
          <w:rFonts w:ascii="Arial" w:hAnsi="Arial" w:cs="Arial"/>
          <w:sz w:val="20"/>
          <w:szCs w:val="20"/>
        </w:rPr>
        <w:t xml:space="preserve"> SJ</w:t>
      </w:r>
      <w:r w:rsidRPr="00153B57">
        <w:rPr>
          <w:rFonts w:ascii="Arial" w:hAnsi="Arial" w:cs="Arial"/>
          <w:sz w:val="20"/>
          <w:szCs w:val="20"/>
        </w:rPr>
        <w:t>,</w:t>
      </w:r>
      <w:r w:rsidR="005E6E24" w:rsidRPr="00153B57">
        <w:rPr>
          <w:rFonts w:ascii="Arial" w:hAnsi="Arial" w:cs="Arial"/>
          <w:sz w:val="20"/>
          <w:szCs w:val="20"/>
        </w:rPr>
        <w:t xml:space="preserve"> Brody JA</w:t>
      </w:r>
      <w:r w:rsidRPr="00153B57">
        <w:rPr>
          <w:rFonts w:ascii="Arial" w:hAnsi="Arial" w:cs="Arial"/>
          <w:sz w:val="20"/>
          <w:szCs w:val="20"/>
        </w:rPr>
        <w:t>,</w:t>
      </w:r>
      <w:r w:rsidR="005E6E24" w:rsidRPr="00153B57">
        <w:rPr>
          <w:rFonts w:ascii="Arial" w:hAnsi="Arial" w:cs="Arial"/>
          <w:sz w:val="20"/>
          <w:szCs w:val="20"/>
        </w:rPr>
        <w:t xml:space="preserve"> Amin N</w:t>
      </w:r>
      <w:r w:rsidRPr="00153B57">
        <w:rPr>
          <w:rFonts w:ascii="Arial" w:hAnsi="Arial" w:cs="Arial"/>
          <w:sz w:val="20"/>
          <w:szCs w:val="20"/>
        </w:rPr>
        <w:t>,</w:t>
      </w:r>
      <w:r w:rsidR="005E6E24" w:rsidRPr="00153B57">
        <w:rPr>
          <w:rFonts w:ascii="Arial" w:hAnsi="Arial" w:cs="Arial"/>
          <w:sz w:val="20"/>
          <w:szCs w:val="20"/>
        </w:rPr>
        <w:t xml:space="preserve"> Auer PL</w:t>
      </w:r>
      <w:r w:rsidRPr="00153B57">
        <w:rPr>
          <w:rFonts w:ascii="Arial" w:hAnsi="Arial" w:cs="Arial"/>
          <w:sz w:val="20"/>
          <w:szCs w:val="20"/>
        </w:rPr>
        <w:t>,</w:t>
      </w:r>
      <w:r w:rsidR="005E6E24" w:rsidRPr="00153B57">
        <w:rPr>
          <w:rFonts w:ascii="Arial" w:hAnsi="Arial" w:cs="Arial"/>
          <w:sz w:val="20"/>
          <w:szCs w:val="20"/>
        </w:rPr>
        <w:t xml:space="preserve"> Bis JC</w:t>
      </w:r>
      <w:r w:rsidRPr="00153B57">
        <w:rPr>
          <w:rFonts w:ascii="Arial" w:hAnsi="Arial" w:cs="Arial"/>
          <w:sz w:val="20"/>
          <w:szCs w:val="20"/>
        </w:rPr>
        <w:t>,</w:t>
      </w:r>
      <w:r w:rsidR="005E6E24" w:rsidRPr="00153B57">
        <w:rPr>
          <w:rFonts w:ascii="Arial" w:hAnsi="Arial" w:cs="Arial"/>
          <w:sz w:val="20"/>
          <w:szCs w:val="20"/>
        </w:rPr>
        <w:t xml:space="preserve"> Boerwinkle E</w:t>
      </w:r>
      <w:r w:rsidRPr="00153B57">
        <w:rPr>
          <w:rFonts w:ascii="Arial" w:hAnsi="Arial" w:cs="Arial"/>
          <w:sz w:val="20"/>
          <w:szCs w:val="20"/>
        </w:rPr>
        <w:t>,</w:t>
      </w:r>
      <w:r w:rsidR="005E6E24" w:rsidRPr="00153B57">
        <w:rPr>
          <w:rFonts w:ascii="Arial" w:hAnsi="Arial" w:cs="Arial"/>
          <w:sz w:val="20"/>
          <w:szCs w:val="20"/>
        </w:rPr>
        <w:t xml:space="preserve"> Burke GL</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Chakravarti</w:t>
      </w:r>
      <w:proofErr w:type="spellEnd"/>
      <w:r w:rsidR="005E6E24" w:rsidRPr="00153B57">
        <w:rPr>
          <w:rFonts w:ascii="Arial" w:hAnsi="Arial" w:cs="Arial"/>
          <w:sz w:val="20"/>
          <w:szCs w:val="20"/>
        </w:rPr>
        <w:t xml:space="preserve"> A</w:t>
      </w:r>
      <w:r w:rsidRPr="00153B57">
        <w:rPr>
          <w:rFonts w:ascii="Arial" w:hAnsi="Arial" w:cs="Arial"/>
          <w:sz w:val="20"/>
          <w:szCs w:val="20"/>
        </w:rPr>
        <w:t>,</w:t>
      </w:r>
      <w:r w:rsidR="005E6E24" w:rsidRPr="00153B57">
        <w:rPr>
          <w:rFonts w:ascii="Arial" w:hAnsi="Arial" w:cs="Arial"/>
          <w:sz w:val="20"/>
          <w:szCs w:val="20"/>
        </w:rPr>
        <w:t xml:space="preserve"> Correa A</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Dreisbach</w:t>
      </w:r>
      <w:proofErr w:type="spellEnd"/>
      <w:r w:rsidR="005E6E24" w:rsidRPr="00153B57">
        <w:rPr>
          <w:rFonts w:ascii="Arial" w:hAnsi="Arial" w:cs="Arial"/>
          <w:sz w:val="20"/>
          <w:szCs w:val="20"/>
        </w:rPr>
        <w:t xml:space="preserve"> AW</w:t>
      </w:r>
      <w:r w:rsidRPr="00153B57">
        <w:rPr>
          <w:rFonts w:ascii="Arial" w:hAnsi="Arial" w:cs="Arial"/>
          <w:sz w:val="20"/>
          <w:szCs w:val="20"/>
        </w:rPr>
        <w:t>,</w:t>
      </w:r>
      <w:r w:rsidR="005E6E24" w:rsidRPr="00153B57">
        <w:rPr>
          <w:rFonts w:ascii="Arial" w:hAnsi="Arial" w:cs="Arial"/>
          <w:sz w:val="20"/>
          <w:szCs w:val="20"/>
        </w:rPr>
        <w:t xml:space="preserve"> Franco OH</w:t>
      </w:r>
      <w:r w:rsidRPr="00153B57">
        <w:rPr>
          <w:rFonts w:ascii="Arial" w:hAnsi="Arial" w:cs="Arial"/>
          <w:sz w:val="20"/>
          <w:szCs w:val="20"/>
        </w:rPr>
        <w:t>,</w:t>
      </w:r>
      <w:r w:rsidR="005E6E24" w:rsidRPr="00153B57">
        <w:rPr>
          <w:rFonts w:ascii="Arial" w:hAnsi="Arial" w:cs="Arial"/>
          <w:sz w:val="20"/>
          <w:szCs w:val="20"/>
        </w:rPr>
        <w:t xml:space="preserve"> Ehret GB</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Franceschini</w:t>
      </w:r>
      <w:proofErr w:type="spellEnd"/>
      <w:r w:rsidR="005E6E24" w:rsidRPr="00153B57">
        <w:rPr>
          <w:rFonts w:ascii="Arial" w:hAnsi="Arial" w:cs="Arial"/>
          <w:sz w:val="20"/>
          <w:szCs w:val="20"/>
        </w:rPr>
        <w:t xml:space="preserve"> N</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Hofman</w:t>
      </w:r>
      <w:proofErr w:type="spellEnd"/>
      <w:r w:rsidR="005E6E24" w:rsidRPr="00153B57">
        <w:rPr>
          <w:rFonts w:ascii="Arial" w:hAnsi="Arial" w:cs="Arial"/>
          <w:sz w:val="20"/>
          <w:szCs w:val="20"/>
        </w:rPr>
        <w:t xml:space="preserve"> A</w:t>
      </w:r>
      <w:r w:rsidRPr="00153B57">
        <w:rPr>
          <w:rFonts w:ascii="Arial" w:hAnsi="Arial" w:cs="Arial"/>
          <w:sz w:val="20"/>
          <w:szCs w:val="20"/>
        </w:rPr>
        <w:t>,</w:t>
      </w:r>
      <w:r w:rsidR="005E6E24" w:rsidRPr="00153B57">
        <w:rPr>
          <w:rFonts w:ascii="Arial" w:hAnsi="Arial" w:cs="Arial"/>
          <w:sz w:val="20"/>
          <w:szCs w:val="20"/>
        </w:rPr>
        <w:t xml:space="preserve"> Lin DY</w:t>
      </w:r>
      <w:r w:rsidRPr="00153B57">
        <w:rPr>
          <w:rFonts w:ascii="Arial" w:hAnsi="Arial" w:cs="Arial"/>
          <w:sz w:val="20"/>
          <w:szCs w:val="20"/>
        </w:rPr>
        <w:t>,</w:t>
      </w:r>
      <w:r w:rsidR="005E6E24" w:rsidRPr="00153B57">
        <w:rPr>
          <w:rFonts w:ascii="Arial" w:hAnsi="Arial" w:cs="Arial"/>
          <w:sz w:val="20"/>
          <w:szCs w:val="20"/>
        </w:rPr>
        <w:t xml:space="preserve"> Metcalf GA</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Musani</w:t>
      </w:r>
      <w:proofErr w:type="spellEnd"/>
      <w:r w:rsidR="005E6E24" w:rsidRPr="00153B57">
        <w:rPr>
          <w:rFonts w:ascii="Arial" w:hAnsi="Arial" w:cs="Arial"/>
          <w:sz w:val="20"/>
          <w:szCs w:val="20"/>
        </w:rPr>
        <w:t xml:space="preserve"> SK</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Muzny</w:t>
      </w:r>
      <w:proofErr w:type="spellEnd"/>
      <w:r w:rsidR="005E6E24" w:rsidRPr="00153B57">
        <w:rPr>
          <w:rFonts w:ascii="Arial" w:hAnsi="Arial" w:cs="Arial"/>
          <w:sz w:val="20"/>
          <w:szCs w:val="20"/>
        </w:rPr>
        <w:t xml:space="preserve"> D</w:t>
      </w:r>
      <w:r w:rsidRPr="00153B57">
        <w:rPr>
          <w:rFonts w:ascii="Arial" w:hAnsi="Arial" w:cs="Arial"/>
          <w:sz w:val="20"/>
          <w:szCs w:val="20"/>
        </w:rPr>
        <w:t>,</w:t>
      </w:r>
      <w:r w:rsidR="005E6E24" w:rsidRPr="00153B57">
        <w:rPr>
          <w:rFonts w:ascii="Arial" w:hAnsi="Arial" w:cs="Arial"/>
          <w:sz w:val="20"/>
          <w:szCs w:val="20"/>
        </w:rPr>
        <w:t xml:space="preserve"> Palmas W</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Raffel</w:t>
      </w:r>
      <w:proofErr w:type="spellEnd"/>
      <w:r w:rsidR="005E6E24" w:rsidRPr="00153B57">
        <w:rPr>
          <w:rFonts w:ascii="Arial" w:hAnsi="Arial" w:cs="Arial"/>
          <w:sz w:val="20"/>
          <w:szCs w:val="20"/>
        </w:rPr>
        <w:t xml:space="preserve"> L</w:t>
      </w:r>
      <w:r w:rsidRPr="00153B57">
        <w:rPr>
          <w:rFonts w:ascii="Arial" w:hAnsi="Arial" w:cs="Arial"/>
          <w:sz w:val="20"/>
          <w:szCs w:val="20"/>
        </w:rPr>
        <w:t>,</w:t>
      </w:r>
      <w:r w:rsidR="005E6E24" w:rsidRPr="00153B57">
        <w:rPr>
          <w:rFonts w:ascii="Arial" w:hAnsi="Arial" w:cs="Arial"/>
          <w:sz w:val="20"/>
          <w:szCs w:val="20"/>
        </w:rPr>
        <w:t xml:space="preserve"> Reiner A</w:t>
      </w:r>
      <w:r w:rsidR="007F5B82" w:rsidRPr="00153B57">
        <w:rPr>
          <w:rFonts w:ascii="Arial" w:hAnsi="Arial" w:cs="Arial"/>
          <w:sz w:val="20"/>
          <w:szCs w:val="20"/>
        </w:rPr>
        <w:t>,</w:t>
      </w:r>
      <w:r w:rsidR="005E6E24" w:rsidRPr="00153B57">
        <w:rPr>
          <w:rFonts w:ascii="Arial" w:hAnsi="Arial" w:cs="Arial"/>
          <w:sz w:val="20"/>
          <w:szCs w:val="20"/>
        </w:rPr>
        <w:t xml:space="preserve"> Rice K</w:t>
      </w:r>
      <w:r w:rsidR="007F5B82" w:rsidRPr="00153B57">
        <w:rPr>
          <w:rFonts w:ascii="Arial" w:hAnsi="Arial" w:cs="Arial"/>
          <w:sz w:val="20"/>
          <w:szCs w:val="20"/>
        </w:rPr>
        <w:t>,</w:t>
      </w:r>
      <w:r w:rsidR="005E6E24" w:rsidRPr="00153B57">
        <w:rPr>
          <w:rFonts w:ascii="Arial" w:hAnsi="Arial" w:cs="Arial"/>
          <w:sz w:val="20"/>
          <w:szCs w:val="20"/>
        </w:rPr>
        <w:t xml:space="preserve"> Rotter JI</w:t>
      </w:r>
      <w:r w:rsidR="007F5B82"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Veeraraghavan</w:t>
      </w:r>
      <w:proofErr w:type="spellEnd"/>
      <w:r w:rsidR="005E6E24" w:rsidRPr="00153B57">
        <w:rPr>
          <w:rFonts w:ascii="Arial" w:hAnsi="Arial" w:cs="Arial"/>
          <w:sz w:val="20"/>
          <w:szCs w:val="20"/>
        </w:rPr>
        <w:t xml:space="preserve"> N</w:t>
      </w:r>
      <w:r w:rsidR="007F5B82" w:rsidRPr="00153B57">
        <w:rPr>
          <w:rFonts w:ascii="Arial" w:hAnsi="Arial" w:cs="Arial"/>
          <w:sz w:val="20"/>
          <w:szCs w:val="20"/>
        </w:rPr>
        <w:t>, Fox</w:t>
      </w:r>
      <w:r w:rsidR="005E6E24" w:rsidRPr="00153B57">
        <w:rPr>
          <w:rFonts w:ascii="Arial" w:hAnsi="Arial" w:cs="Arial"/>
          <w:sz w:val="20"/>
          <w:szCs w:val="20"/>
        </w:rPr>
        <w:t xml:space="preserve"> E</w:t>
      </w:r>
      <w:r w:rsidR="007F5B82" w:rsidRPr="00153B57">
        <w:rPr>
          <w:rFonts w:ascii="Arial" w:hAnsi="Arial" w:cs="Arial"/>
          <w:sz w:val="20"/>
          <w:szCs w:val="20"/>
        </w:rPr>
        <w:t>,</w:t>
      </w:r>
      <w:r w:rsidR="005E6E24" w:rsidRPr="00153B57">
        <w:rPr>
          <w:rFonts w:ascii="Arial" w:hAnsi="Arial" w:cs="Arial"/>
          <w:sz w:val="20"/>
          <w:szCs w:val="20"/>
        </w:rPr>
        <w:t xml:space="preserve"> Guo X</w:t>
      </w:r>
      <w:r w:rsidR="007F5B82" w:rsidRPr="00153B57">
        <w:rPr>
          <w:rFonts w:ascii="Arial" w:hAnsi="Arial" w:cs="Arial"/>
          <w:sz w:val="20"/>
          <w:szCs w:val="20"/>
        </w:rPr>
        <w:t>,</w:t>
      </w:r>
      <w:r w:rsidR="005E6E24" w:rsidRPr="00153B57">
        <w:rPr>
          <w:rFonts w:ascii="Arial" w:hAnsi="Arial" w:cs="Arial"/>
          <w:sz w:val="20"/>
          <w:szCs w:val="20"/>
        </w:rPr>
        <w:t xml:space="preserve"> North KE</w:t>
      </w:r>
      <w:r w:rsidR="007F5B82" w:rsidRPr="00153B57">
        <w:rPr>
          <w:rFonts w:ascii="Arial" w:hAnsi="Arial" w:cs="Arial"/>
          <w:sz w:val="20"/>
          <w:szCs w:val="20"/>
        </w:rPr>
        <w:t>,</w:t>
      </w:r>
      <w:r w:rsidR="005E6E24" w:rsidRPr="00153B57">
        <w:rPr>
          <w:rFonts w:ascii="Arial" w:hAnsi="Arial" w:cs="Arial"/>
          <w:sz w:val="20"/>
          <w:szCs w:val="20"/>
        </w:rPr>
        <w:t xml:space="preserve"> Gibbs RA</w:t>
      </w:r>
      <w:r w:rsidR="007F5B82" w:rsidRPr="00153B57">
        <w:rPr>
          <w:rFonts w:ascii="Arial" w:hAnsi="Arial" w:cs="Arial"/>
          <w:sz w:val="20"/>
          <w:szCs w:val="20"/>
        </w:rPr>
        <w:t xml:space="preserve">, </w:t>
      </w:r>
      <w:proofErr w:type="spellStart"/>
      <w:r w:rsidR="007F5B82" w:rsidRPr="00153B57">
        <w:rPr>
          <w:rFonts w:ascii="Arial" w:hAnsi="Arial" w:cs="Arial"/>
          <w:sz w:val="20"/>
          <w:szCs w:val="20"/>
        </w:rPr>
        <w:t>Duijn</w:t>
      </w:r>
      <w:proofErr w:type="spellEnd"/>
      <w:r w:rsidR="005E6E24" w:rsidRPr="00153B57">
        <w:rPr>
          <w:rFonts w:ascii="Arial" w:hAnsi="Arial" w:cs="Arial"/>
          <w:sz w:val="20"/>
          <w:szCs w:val="20"/>
        </w:rPr>
        <w:t xml:space="preserve"> CM</w:t>
      </w:r>
      <w:r w:rsidR="007F5B82" w:rsidRPr="00153B57">
        <w:rPr>
          <w:rFonts w:ascii="Arial" w:hAnsi="Arial" w:cs="Arial"/>
          <w:sz w:val="20"/>
          <w:szCs w:val="20"/>
        </w:rPr>
        <w:t>,</w:t>
      </w:r>
      <w:r w:rsidR="005E6E24" w:rsidRPr="00153B57">
        <w:rPr>
          <w:rFonts w:ascii="Arial" w:hAnsi="Arial" w:cs="Arial"/>
          <w:sz w:val="20"/>
          <w:szCs w:val="20"/>
        </w:rPr>
        <w:t xml:space="preserve"> Psaty BM</w:t>
      </w:r>
      <w:r w:rsidR="007F5B82" w:rsidRPr="00153B57">
        <w:rPr>
          <w:rFonts w:ascii="Arial" w:hAnsi="Arial" w:cs="Arial"/>
          <w:sz w:val="20"/>
          <w:szCs w:val="20"/>
        </w:rPr>
        <w:t>,</w:t>
      </w:r>
      <w:r w:rsidR="005E6E24" w:rsidRPr="00153B57">
        <w:rPr>
          <w:rFonts w:ascii="Arial" w:hAnsi="Arial" w:cs="Arial"/>
          <w:sz w:val="20"/>
          <w:szCs w:val="20"/>
        </w:rPr>
        <w:t xml:space="preserve"> Levy D</w:t>
      </w:r>
      <w:r w:rsidR="007F5B82" w:rsidRPr="00153B57">
        <w:rPr>
          <w:rFonts w:ascii="Arial" w:hAnsi="Arial" w:cs="Arial"/>
          <w:sz w:val="20"/>
          <w:szCs w:val="20"/>
        </w:rPr>
        <w:t>,</w:t>
      </w:r>
      <w:r w:rsidR="005E6E24" w:rsidRPr="00153B57">
        <w:rPr>
          <w:rFonts w:ascii="Arial" w:hAnsi="Arial" w:cs="Arial"/>
          <w:sz w:val="20"/>
          <w:szCs w:val="20"/>
        </w:rPr>
        <w:t xml:space="preserve"> Newton-</w:t>
      </w:r>
      <w:proofErr w:type="spellStart"/>
      <w:r w:rsidR="005E6E24" w:rsidRPr="00153B57">
        <w:rPr>
          <w:rFonts w:ascii="Arial" w:hAnsi="Arial" w:cs="Arial"/>
          <w:sz w:val="20"/>
          <w:szCs w:val="20"/>
        </w:rPr>
        <w:t>Cheh</w:t>
      </w:r>
      <w:proofErr w:type="spellEnd"/>
      <w:r w:rsidR="005E6E24" w:rsidRPr="00153B57">
        <w:rPr>
          <w:rFonts w:ascii="Arial" w:hAnsi="Arial" w:cs="Arial"/>
          <w:sz w:val="20"/>
          <w:szCs w:val="20"/>
        </w:rPr>
        <w:t xml:space="preserve"> C</w:t>
      </w:r>
      <w:r w:rsidR="007F5B82" w:rsidRPr="00153B57">
        <w:rPr>
          <w:rFonts w:ascii="Arial" w:hAnsi="Arial" w:cs="Arial"/>
          <w:sz w:val="20"/>
          <w:szCs w:val="20"/>
        </w:rPr>
        <w:t>,</w:t>
      </w:r>
      <w:r w:rsidR="005E6E24" w:rsidRPr="00153B57">
        <w:rPr>
          <w:rFonts w:ascii="Arial" w:hAnsi="Arial" w:cs="Arial"/>
          <w:sz w:val="20"/>
          <w:szCs w:val="20"/>
        </w:rPr>
        <w:t xml:space="preserve"> Morrison AC. </w:t>
      </w:r>
      <w:r w:rsidR="005E6E24" w:rsidRPr="00153B57">
        <w:rPr>
          <w:rFonts w:ascii="Arial" w:hAnsi="Arial" w:cs="Arial"/>
          <w:b/>
          <w:i/>
          <w:sz w:val="20"/>
          <w:szCs w:val="20"/>
        </w:rPr>
        <w:t>Rare Exome Sequence Variants in CLCN6 Reduce Blood Pressure Le</w:t>
      </w:r>
      <w:r w:rsidR="007F5B82" w:rsidRPr="00153B57">
        <w:rPr>
          <w:rFonts w:ascii="Arial" w:hAnsi="Arial" w:cs="Arial"/>
          <w:b/>
          <w:i/>
          <w:sz w:val="20"/>
          <w:szCs w:val="20"/>
        </w:rPr>
        <w:t>vels and Hypertension Risk.</w:t>
      </w:r>
      <w:r w:rsidR="007F5B82" w:rsidRPr="00153B57">
        <w:rPr>
          <w:rFonts w:ascii="Arial" w:hAnsi="Arial" w:cs="Arial"/>
          <w:sz w:val="20"/>
          <w:szCs w:val="20"/>
        </w:rPr>
        <w:t xml:space="preserve"> </w:t>
      </w:r>
      <w:r w:rsidR="005E6E24" w:rsidRPr="00153B57">
        <w:rPr>
          <w:rFonts w:ascii="Arial" w:hAnsi="Arial" w:cs="Arial"/>
          <w:sz w:val="20"/>
          <w:szCs w:val="20"/>
        </w:rPr>
        <w:t>Circ Cardiovasc Genet 2016 Feb</w:t>
      </w:r>
      <w:r w:rsidR="007F5B82" w:rsidRPr="00153B57">
        <w:rPr>
          <w:rFonts w:ascii="Arial" w:hAnsi="Arial" w:cs="Arial"/>
          <w:sz w:val="20"/>
          <w:szCs w:val="20"/>
        </w:rPr>
        <w:t>.</w:t>
      </w:r>
      <w:r w:rsidR="005E6E24" w:rsidRPr="00153B57">
        <w:rPr>
          <w:rFonts w:ascii="Arial" w:hAnsi="Arial" w:cs="Arial"/>
          <w:sz w:val="20"/>
          <w:szCs w:val="20"/>
        </w:rPr>
        <w:t xml:space="preserve"> </w:t>
      </w:r>
      <w:r w:rsidR="008851FB">
        <w:rPr>
          <w:rFonts w:ascii="Arial" w:hAnsi="Arial" w:cs="Arial"/>
          <w:sz w:val="20"/>
          <w:szCs w:val="20"/>
        </w:rPr>
        <w:t xml:space="preserve">Vol. 9, issue 1, pp. 64-70. </w:t>
      </w:r>
      <w:r w:rsidR="005E6E24" w:rsidRPr="00153B57">
        <w:rPr>
          <w:rFonts w:ascii="Arial" w:hAnsi="Arial" w:cs="Arial"/>
          <w:sz w:val="20"/>
          <w:szCs w:val="20"/>
        </w:rPr>
        <w:t>PM: 26658788.</w:t>
      </w:r>
      <w:r w:rsidR="00FD1069" w:rsidRPr="00FD1069">
        <w:rPr>
          <w:rFonts w:ascii="Arial" w:hAnsi="Arial" w:cs="Arial"/>
          <w:sz w:val="20"/>
          <w:szCs w:val="20"/>
        </w:rPr>
        <w:t xml:space="preserve"> </w:t>
      </w:r>
      <w:r w:rsidR="00FD1069" w:rsidRPr="00153B57">
        <w:rPr>
          <w:rFonts w:ascii="Arial" w:hAnsi="Arial" w:cs="Arial"/>
          <w:sz w:val="20"/>
          <w:szCs w:val="20"/>
        </w:rPr>
        <w:t>PMC4771070</w:t>
      </w:r>
      <w:r w:rsidR="00FD1069">
        <w:rPr>
          <w:rFonts w:ascii="Arial" w:hAnsi="Arial" w:cs="Arial"/>
          <w:sz w:val="20"/>
          <w:szCs w:val="20"/>
        </w:rPr>
        <w:t>.</w:t>
      </w:r>
    </w:p>
    <w:p w14:paraId="64797D77" w14:textId="77777777" w:rsidR="007E4D41"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Zhao Y</w:t>
      </w:r>
      <w:r w:rsidR="00C626E0" w:rsidRPr="00153B57">
        <w:rPr>
          <w:rFonts w:ascii="Arial" w:hAnsi="Arial" w:cs="Arial"/>
          <w:sz w:val="20"/>
          <w:szCs w:val="20"/>
        </w:rPr>
        <w:t>,</w:t>
      </w:r>
      <w:r w:rsidRPr="00153B57">
        <w:rPr>
          <w:rFonts w:ascii="Arial" w:hAnsi="Arial" w:cs="Arial"/>
          <w:sz w:val="20"/>
          <w:szCs w:val="20"/>
        </w:rPr>
        <w:t xml:space="preserve"> Delaney JA</w:t>
      </w:r>
      <w:r w:rsidR="00C626E0" w:rsidRPr="00153B57">
        <w:rPr>
          <w:rFonts w:ascii="Arial" w:hAnsi="Arial" w:cs="Arial"/>
          <w:sz w:val="20"/>
          <w:szCs w:val="20"/>
        </w:rPr>
        <w:t>,</w:t>
      </w:r>
      <w:r w:rsidRPr="00153B57">
        <w:rPr>
          <w:rFonts w:ascii="Arial" w:hAnsi="Arial" w:cs="Arial"/>
          <w:sz w:val="20"/>
          <w:szCs w:val="20"/>
        </w:rPr>
        <w:t xml:space="preserve"> Quek RGW</w:t>
      </w:r>
      <w:r w:rsidR="00C626E0" w:rsidRPr="00153B57">
        <w:rPr>
          <w:rFonts w:ascii="Arial" w:hAnsi="Arial" w:cs="Arial"/>
          <w:sz w:val="20"/>
          <w:szCs w:val="20"/>
        </w:rPr>
        <w:t>,</w:t>
      </w:r>
      <w:r w:rsidRPr="00153B57">
        <w:rPr>
          <w:rFonts w:ascii="Arial" w:hAnsi="Arial" w:cs="Arial"/>
          <w:sz w:val="20"/>
          <w:szCs w:val="20"/>
        </w:rPr>
        <w:t xml:space="preserve"> Gardin JM</w:t>
      </w:r>
      <w:r w:rsidR="00C626E0" w:rsidRPr="00153B57">
        <w:rPr>
          <w:rFonts w:ascii="Arial" w:hAnsi="Arial" w:cs="Arial"/>
          <w:sz w:val="20"/>
          <w:szCs w:val="20"/>
        </w:rPr>
        <w:t>,</w:t>
      </w:r>
      <w:r w:rsidRPr="00153B57">
        <w:rPr>
          <w:rFonts w:ascii="Arial" w:hAnsi="Arial" w:cs="Arial"/>
          <w:sz w:val="20"/>
          <w:szCs w:val="20"/>
        </w:rPr>
        <w:t xml:space="preserve"> Hirsch CH</w:t>
      </w:r>
      <w:r w:rsidR="00C626E0"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Gandra</w:t>
      </w:r>
      <w:proofErr w:type="spellEnd"/>
      <w:r w:rsidRPr="00153B57">
        <w:rPr>
          <w:rFonts w:ascii="Arial" w:hAnsi="Arial" w:cs="Arial"/>
          <w:sz w:val="20"/>
          <w:szCs w:val="20"/>
        </w:rPr>
        <w:t xml:space="preserve"> SR</w:t>
      </w:r>
      <w:r w:rsidR="00C626E0" w:rsidRPr="00153B57">
        <w:rPr>
          <w:rFonts w:ascii="Arial" w:hAnsi="Arial" w:cs="Arial"/>
          <w:sz w:val="20"/>
          <w:szCs w:val="20"/>
        </w:rPr>
        <w:t>,</w:t>
      </w:r>
      <w:r w:rsidRPr="00153B57">
        <w:rPr>
          <w:rFonts w:ascii="Arial" w:hAnsi="Arial" w:cs="Arial"/>
          <w:sz w:val="20"/>
          <w:szCs w:val="20"/>
        </w:rPr>
        <w:t xml:space="preserve"> Wong ND. </w:t>
      </w:r>
      <w:r w:rsidRPr="00153B57">
        <w:rPr>
          <w:rFonts w:ascii="Arial" w:hAnsi="Arial" w:cs="Arial"/>
          <w:b/>
          <w:i/>
          <w:sz w:val="20"/>
          <w:szCs w:val="20"/>
        </w:rPr>
        <w:t>Cardiovascular Disease, Mortality Risk, and Healthcare Costs by Lipoprotein(a) Levels According to Low-density Lipoprotein Cholesterol Levels in Older High-risk Adults.</w:t>
      </w:r>
      <w:r w:rsidRPr="00153B57">
        <w:rPr>
          <w:rFonts w:ascii="Arial" w:hAnsi="Arial" w:cs="Arial"/>
          <w:sz w:val="20"/>
          <w:szCs w:val="20"/>
        </w:rPr>
        <w:t xml:space="preserve"> Clin </w:t>
      </w:r>
      <w:proofErr w:type="spellStart"/>
      <w:r w:rsidRPr="00153B57">
        <w:rPr>
          <w:rFonts w:ascii="Arial" w:hAnsi="Arial" w:cs="Arial"/>
          <w:sz w:val="20"/>
          <w:szCs w:val="20"/>
        </w:rPr>
        <w:t>Cardiol</w:t>
      </w:r>
      <w:proofErr w:type="spellEnd"/>
      <w:r w:rsidRPr="00153B57">
        <w:rPr>
          <w:rFonts w:ascii="Arial" w:hAnsi="Arial" w:cs="Arial"/>
          <w:sz w:val="20"/>
          <w:szCs w:val="20"/>
        </w:rPr>
        <w:t xml:space="preserve"> 2016 Jul</w:t>
      </w:r>
      <w:r w:rsidR="00BB3648" w:rsidRPr="00153B57">
        <w:rPr>
          <w:rFonts w:ascii="Arial" w:hAnsi="Arial" w:cs="Arial"/>
          <w:sz w:val="20"/>
          <w:szCs w:val="20"/>
        </w:rPr>
        <w:t>.</w:t>
      </w:r>
      <w:r w:rsidRPr="00153B57">
        <w:rPr>
          <w:rFonts w:ascii="Arial" w:hAnsi="Arial" w:cs="Arial"/>
          <w:sz w:val="20"/>
          <w:szCs w:val="20"/>
        </w:rPr>
        <w:t xml:space="preserve"> PM: 27177347.</w:t>
      </w:r>
      <w:r w:rsidR="001B1302" w:rsidRPr="00153B57">
        <w:rPr>
          <w:rFonts w:ascii="Arial" w:hAnsi="Arial" w:cs="Arial"/>
          <w:sz w:val="20"/>
          <w:szCs w:val="20"/>
        </w:rPr>
        <w:t xml:space="preserve"> Method B publisher – NIHMSID pending.</w:t>
      </w:r>
    </w:p>
    <w:p w14:paraId="23CF3BF7" w14:textId="77777777" w:rsidR="005B784B" w:rsidRPr="00322787" w:rsidRDefault="005B784B" w:rsidP="00826CC2">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Agarwal I, Arnold A, Glazer NL, Barasch E, Djousse L, Fitzpatrick AL, Gottdiener JS, Ix JH, Jensen RA, Kizer JR,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Siscovick DS, Tracy RP, Wong TY, Mukamal KJ. </w:t>
      </w:r>
      <w:r w:rsidRPr="00322787">
        <w:rPr>
          <w:rFonts w:ascii="Arial" w:hAnsi="Arial" w:cs="Arial"/>
          <w:b/>
          <w:bCs/>
          <w:i/>
          <w:iCs/>
          <w:sz w:val="20"/>
          <w:szCs w:val="20"/>
        </w:rPr>
        <w:t>Fibrosis-related biomarkers and large and small vessel disease: The Cardiovascular Health Study</w:t>
      </w:r>
      <w:r w:rsidR="00BE14B1">
        <w:rPr>
          <w:rFonts w:ascii="Arial" w:hAnsi="Arial" w:cs="Arial"/>
          <w:b/>
          <w:bCs/>
          <w:sz w:val="20"/>
          <w:szCs w:val="20"/>
        </w:rPr>
        <w:t>.</w:t>
      </w:r>
      <w:r w:rsidRPr="00322787">
        <w:rPr>
          <w:rFonts w:ascii="Arial" w:hAnsi="Arial" w:cs="Arial"/>
          <w:sz w:val="20"/>
          <w:szCs w:val="20"/>
        </w:rPr>
        <w:t xml:space="preserve"> Atherosclerosis, Feb. 16, 2015. Vol. 239, issue 2, pp. 539-546. PM:25725316. </w:t>
      </w:r>
      <w:r w:rsidR="00643BA6" w:rsidRPr="00322787">
        <w:rPr>
          <w:rFonts w:ascii="Arial" w:hAnsi="Arial" w:cs="Arial"/>
          <w:color w:val="000000"/>
          <w:sz w:val="20"/>
          <w:szCs w:val="20"/>
        </w:rPr>
        <w:t>PMC4517825</w:t>
      </w:r>
      <w:r w:rsidRPr="00322787">
        <w:rPr>
          <w:rFonts w:ascii="Arial" w:hAnsi="Arial" w:cs="Arial"/>
          <w:sz w:val="20"/>
          <w:szCs w:val="20"/>
        </w:rPr>
        <w:t>.</w:t>
      </w:r>
    </w:p>
    <w:p w14:paraId="603C3544" w14:textId="77777777"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Agarwal I</w:t>
      </w:r>
      <w:r w:rsidR="003C3F2B">
        <w:rPr>
          <w:rFonts w:ascii="Arial" w:hAnsi="Arial" w:cs="Arial"/>
          <w:sz w:val="20"/>
          <w:szCs w:val="20"/>
        </w:rPr>
        <w:t>,</w:t>
      </w:r>
      <w:r w:rsidRPr="00322787">
        <w:rPr>
          <w:rFonts w:ascii="Arial" w:hAnsi="Arial" w:cs="Arial"/>
          <w:sz w:val="20"/>
          <w:szCs w:val="20"/>
        </w:rPr>
        <w:t xml:space="preserve"> Glazer NL</w:t>
      </w:r>
      <w:r w:rsidR="003C3F2B">
        <w:rPr>
          <w:rFonts w:ascii="Arial" w:hAnsi="Arial" w:cs="Arial"/>
          <w:sz w:val="20"/>
          <w:szCs w:val="20"/>
        </w:rPr>
        <w:t>,</w:t>
      </w:r>
      <w:r w:rsidRPr="00322787">
        <w:rPr>
          <w:rFonts w:ascii="Arial" w:hAnsi="Arial" w:cs="Arial"/>
          <w:sz w:val="20"/>
          <w:szCs w:val="20"/>
        </w:rPr>
        <w:t xml:space="preserve"> Barasch E</w:t>
      </w:r>
      <w:r w:rsidR="003C3F2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Djoussé</w:t>
      </w:r>
      <w:proofErr w:type="spellEnd"/>
      <w:r w:rsidRPr="00322787">
        <w:rPr>
          <w:rFonts w:ascii="Arial" w:hAnsi="Arial" w:cs="Arial"/>
          <w:sz w:val="20"/>
          <w:szCs w:val="20"/>
        </w:rPr>
        <w:t xml:space="preserve"> L</w:t>
      </w:r>
      <w:r w:rsidR="003C3F2B">
        <w:rPr>
          <w:rFonts w:ascii="Arial" w:hAnsi="Arial" w:cs="Arial"/>
          <w:sz w:val="20"/>
          <w:szCs w:val="20"/>
        </w:rPr>
        <w:t>,</w:t>
      </w:r>
      <w:r w:rsidRPr="00322787">
        <w:rPr>
          <w:rFonts w:ascii="Arial" w:hAnsi="Arial" w:cs="Arial"/>
          <w:sz w:val="20"/>
          <w:szCs w:val="20"/>
        </w:rPr>
        <w:t xml:space="preserve"> Gottdiener JS</w:t>
      </w:r>
      <w:r w:rsidR="003C3F2B">
        <w:rPr>
          <w:rFonts w:ascii="Arial" w:hAnsi="Arial" w:cs="Arial"/>
          <w:sz w:val="20"/>
          <w:szCs w:val="20"/>
        </w:rPr>
        <w:t>,</w:t>
      </w:r>
      <w:r w:rsidRPr="00322787">
        <w:rPr>
          <w:rFonts w:ascii="Arial" w:hAnsi="Arial" w:cs="Arial"/>
          <w:sz w:val="20"/>
          <w:szCs w:val="20"/>
        </w:rPr>
        <w:t xml:space="preserve"> Ix JH</w:t>
      </w:r>
      <w:r w:rsidR="003C3F2B">
        <w:rPr>
          <w:rFonts w:ascii="Arial" w:hAnsi="Arial" w:cs="Arial"/>
          <w:sz w:val="20"/>
          <w:szCs w:val="20"/>
        </w:rPr>
        <w:t>,</w:t>
      </w:r>
      <w:r w:rsidRPr="00322787">
        <w:rPr>
          <w:rFonts w:ascii="Arial" w:hAnsi="Arial" w:cs="Arial"/>
          <w:sz w:val="20"/>
          <w:szCs w:val="20"/>
        </w:rPr>
        <w:t xml:space="preserve"> Kizer JR</w:t>
      </w:r>
      <w:r w:rsidR="003C3F2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w:t>
      </w:r>
      <w:r w:rsidR="003C3F2B">
        <w:rPr>
          <w:rFonts w:ascii="Arial" w:hAnsi="Arial" w:cs="Arial"/>
          <w:sz w:val="20"/>
          <w:szCs w:val="20"/>
        </w:rPr>
        <w:t>,</w:t>
      </w:r>
      <w:r w:rsidRPr="00322787">
        <w:rPr>
          <w:rFonts w:ascii="Arial" w:hAnsi="Arial" w:cs="Arial"/>
          <w:sz w:val="20"/>
          <w:szCs w:val="20"/>
        </w:rPr>
        <w:t xml:space="preserve"> Siscovick DS</w:t>
      </w:r>
      <w:r w:rsidR="003C3F2B">
        <w:rPr>
          <w:rFonts w:ascii="Arial" w:hAnsi="Arial" w:cs="Arial"/>
          <w:sz w:val="20"/>
          <w:szCs w:val="20"/>
        </w:rPr>
        <w:t>,</w:t>
      </w:r>
      <w:r w:rsidRPr="00322787">
        <w:rPr>
          <w:rFonts w:ascii="Arial" w:hAnsi="Arial" w:cs="Arial"/>
          <w:sz w:val="20"/>
          <w:szCs w:val="20"/>
        </w:rPr>
        <w:t xml:space="preserve"> King GL</w:t>
      </w:r>
      <w:r w:rsidR="003C3F2B">
        <w:rPr>
          <w:rFonts w:ascii="Arial" w:hAnsi="Arial" w:cs="Arial"/>
          <w:sz w:val="20"/>
          <w:szCs w:val="20"/>
        </w:rPr>
        <w:t>,</w:t>
      </w:r>
      <w:r w:rsidRPr="00322787">
        <w:rPr>
          <w:rFonts w:ascii="Arial" w:hAnsi="Arial" w:cs="Arial"/>
          <w:sz w:val="20"/>
          <w:szCs w:val="20"/>
        </w:rPr>
        <w:t xml:space="preserve"> Mukamal KJ</w:t>
      </w:r>
      <w:r w:rsidR="003C3F2B">
        <w:rPr>
          <w:rFonts w:ascii="Arial" w:hAnsi="Arial" w:cs="Arial"/>
          <w:sz w:val="20"/>
          <w:szCs w:val="20"/>
        </w:rPr>
        <w:t>.</w:t>
      </w:r>
      <w:r w:rsidRPr="00322787">
        <w:rPr>
          <w:rFonts w:ascii="Arial" w:hAnsi="Arial" w:cs="Arial"/>
          <w:sz w:val="20"/>
          <w:szCs w:val="20"/>
        </w:rPr>
        <w:t> </w:t>
      </w:r>
      <w:r w:rsidRPr="00322787">
        <w:rPr>
          <w:rFonts w:ascii="Arial" w:hAnsi="Arial" w:cs="Arial"/>
          <w:b/>
          <w:i/>
          <w:sz w:val="20"/>
          <w:szCs w:val="20"/>
        </w:rPr>
        <w:t>Associations between metabolic dysregulation and circulating biomarkers of fibrosis: the Cardiovascular Health Study.</w:t>
      </w:r>
      <w:r w:rsidRPr="00322787">
        <w:rPr>
          <w:rFonts w:ascii="Arial" w:hAnsi="Arial" w:cs="Arial"/>
          <w:sz w:val="20"/>
          <w:szCs w:val="20"/>
        </w:rPr>
        <w:t> </w:t>
      </w:r>
      <w:proofErr w:type="spellStart"/>
      <w:r w:rsidRPr="00322787">
        <w:rPr>
          <w:rFonts w:ascii="Arial" w:hAnsi="Arial" w:cs="Arial"/>
          <w:sz w:val="20"/>
          <w:szCs w:val="20"/>
        </w:rPr>
        <w:t>Metab</w:t>
      </w:r>
      <w:proofErr w:type="spellEnd"/>
      <w:r w:rsidRPr="00322787">
        <w:rPr>
          <w:rFonts w:ascii="Arial" w:hAnsi="Arial" w:cs="Arial"/>
          <w:sz w:val="20"/>
          <w:szCs w:val="20"/>
        </w:rPr>
        <w:t>. Clin. Exp. 2015 Jul 21 PM: 26282733. </w:t>
      </w:r>
      <w:r w:rsidR="00FF3916">
        <w:rPr>
          <w:rFonts w:ascii="Arial" w:hAnsi="Arial" w:cs="Arial"/>
          <w:sz w:val="20"/>
          <w:szCs w:val="20"/>
        </w:rPr>
        <w:t>PMC4939831.</w:t>
      </w:r>
    </w:p>
    <w:p w14:paraId="00D456EF" w14:textId="77777777"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Alshawabkeh</w:t>
      </w:r>
      <w:proofErr w:type="spellEnd"/>
      <w:r w:rsidRPr="00322787">
        <w:rPr>
          <w:rFonts w:ascii="Arial" w:hAnsi="Arial" w:cs="Arial"/>
          <w:sz w:val="20"/>
          <w:szCs w:val="20"/>
        </w:rPr>
        <w:t xml:space="preserve"> LI</w:t>
      </w:r>
      <w:r w:rsidR="00B140C2">
        <w:rPr>
          <w:rFonts w:ascii="Arial" w:hAnsi="Arial" w:cs="Arial"/>
          <w:sz w:val="20"/>
          <w:szCs w:val="20"/>
        </w:rPr>
        <w:t>,</w:t>
      </w:r>
      <w:r w:rsidRPr="00322787">
        <w:rPr>
          <w:rFonts w:ascii="Arial" w:hAnsi="Arial" w:cs="Arial"/>
          <w:sz w:val="20"/>
          <w:szCs w:val="20"/>
        </w:rPr>
        <w:t xml:space="preserve"> Yee LM</w:t>
      </w:r>
      <w:r w:rsidR="00B140C2">
        <w:rPr>
          <w:rFonts w:ascii="Arial" w:hAnsi="Arial" w:cs="Arial"/>
          <w:sz w:val="20"/>
          <w:szCs w:val="20"/>
        </w:rPr>
        <w:t>,</w:t>
      </w:r>
      <w:r w:rsidRPr="00322787">
        <w:rPr>
          <w:rFonts w:ascii="Arial" w:hAnsi="Arial" w:cs="Arial"/>
          <w:sz w:val="20"/>
          <w:szCs w:val="20"/>
        </w:rPr>
        <w:t xml:space="preserve"> Gardin JM</w:t>
      </w:r>
      <w:r w:rsidR="00B140C2">
        <w:rPr>
          <w:rFonts w:ascii="Arial" w:hAnsi="Arial" w:cs="Arial"/>
          <w:sz w:val="20"/>
          <w:szCs w:val="20"/>
        </w:rPr>
        <w:t>,</w:t>
      </w:r>
      <w:r w:rsidRPr="00322787">
        <w:rPr>
          <w:rFonts w:ascii="Arial" w:hAnsi="Arial" w:cs="Arial"/>
          <w:sz w:val="20"/>
          <w:szCs w:val="20"/>
        </w:rPr>
        <w:t xml:space="preserve"> Gottdiener JS</w:t>
      </w:r>
      <w:r w:rsidR="00B140C2">
        <w:rPr>
          <w:rFonts w:ascii="Arial" w:hAnsi="Arial" w:cs="Arial"/>
          <w:sz w:val="20"/>
          <w:szCs w:val="20"/>
        </w:rPr>
        <w:t>,</w:t>
      </w:r>
      <w:r w:rsidRPr="00322787">
        <w:rPr>
          <w:rFonts w:ascii="Arial" w:hAnsi="Arial" w:cs="Arial"/>
          <w:sz w:val="20"/>
          <w:szCs w:val="20"/>
        </w:rPr>
        <w:t xml:space="preserve"> Odden MC</w:t>
      </w:r>
      <w:r w:rsidR="00B140C2">
        <w:rPr>
          <w:rFonts w:ascii="Arial" w:hAnsi="Arial" w:cs="Arial"/>
          <w:sz w:val="20"/>
          <w:szCs w:val="20"/>
        </w:rPr>
        <w:t>,</w:t>
      </w:r>
      <w:r w:rsidRPr="00322787">
        <w:rPr>
          <w:rFonts w:ascii="Arial" w:hAnsi="Arial" w:cs="Arial"/>
          <w:sz w:val="20"/>
          <w:szCs w:val="20"/>
        </w:rPr>
        <w:t xml:space="preserve"> Bartz TM</w:t>
      </w:r>
      <w:r w:rsidR="00B140C2">
        <w:rPr>
          <w:rFonts w:ascii="Arial" w:hAnsi="Arial" w:cs="Arial"/>
          <w:sz w:val="20"/>
          <w:szCs w:val="20"/>
        </w:rPr>
        <w:t>,</w:t>
      </w:r>
      <w:r w:rsidRPr="00322787">
        <w:rPr>
          <w:rFonts w:ascii="Arial" w:hAnsi="Arial" w:cs="Arial"/>
          <w:sz w:val="20"/>
          <w:szCs w:val="20"/>
        </w:rPr>
        <w:t xml:space="preserve"> Arnold AM</w:t>
      </w:r>
      <w:r w:rsidR="00B140C2">
        <w:rPr>
          <w:rFonts w:ascii="Arial" w:hAnsi="Arial" w:cs="Arial"/>
          <w:sz w:val="20"/>
          <w:szCs w:val="20"/>
        </w:rPr>
        <w:t>,</w:t>
      </w:r>
      <w:r w:rsidRPr="00322787">
        <w:rPr>
          <w:rFonts w:ascii="Arial" w:hAnsi="Arial" w:cs="Arial"/>
          <w:sz w:val="20"/>
          <w:szCs w:val="20"/>
        </w:rPr>
        <w:t xml:space="preserve"> Mukamal KJ</w:t>
      </w:r>
      <w:r w:rsidR="00B140C2">
        <w:rPr>
          <w:rFonts w:ascii="Arial" w:hAnsi="Arial" w:cs="Arial"/>
          <w:sz w:val="20"/>
          <w:szCs w:val="20"/>
        </w:rPr>
        <w:t>,</w:t>
      </w:r>
      <w:r w:rsidRPr="00322787">
        <w:rPr>
          <w:rFonts w:ascii="Arial" w:hAnsi="Arial" w:cs="Arial"/>
          <w:sz w:val="20"/>
          <w:szCs w:val="20"/>
        </w:rPr>
        <w:t xml:space="preserve"> Wallace RB</w:t>
      </w:r>
      <w:r w:rsidR="00B140C2">
        <w:rPr>
          <w:rFonts w:ascii="Arial" w:hAnsi="Arial" w:cs="Arial"/>
          <w:sz w:val="20"/>
          <w:szCs w:val="20"/>
        </w:rPr>
        <w:t>.</w:t>
      </w:r>
      <w:r w:rsidRPr="00322787">
        <w:rPr>
          <w:rFonts w:ascii="Arial" w:hAnsi="Arial" w:cs="Arial"/>
          <w:sz w:val="20"/>
          <w:szCs w:val="20"/>
        </w:rPr>
        <w:t> </w:t>
      </w:r>
      <w:r w:rsidRPr="00322787">
        <w:rPr>
          <w:rFonts w:ascii="Arial" w:hAnsi="Arial" w:cs="Arial"/>
          <w:b/>
          <w:i/>
          <w:sz w:val="20"/>
          <w:szCs w:val="20"/>
        </w:rPr>
        <w:t>Years of able life in older persons-the role of cardiovascular imaging and biomarkers: the Cardiovascular Health Study.</w:t>
      </w:r>
      <w:r w:rsidRPr="00322787">
        <w:rPr>
          <w:rFonts w:ascii="Arial" w:hAnsi="Arial" w:cs="Arial"/>
          <w:sz w:val="20"/>
          <w:szCs w:val="20"/>
        </w:rPr>
        <w:t> J Am Heart Assoc 2015</w:t>
      </w:r>
      <w:r w:rsidR="0053458E" w:rsidRPr="00322787">
        <w:rPr>
          <w:rFonts w:ascii="Arial" w:hAnsi="Arial" w:cs="Arial"/>
          <w:sz w:val="20"/>
          <w:szCs w:val="20"/>
        </w:rPr>
        <w:t xml:space="preserve"> Apr 23</w:t>
      </w:r>
      <w:r w:rsidR="00BE14B1">
        <w:rPr>
          <w:rFonts w:ascii="Arial" w:hAnsi="Arial" w:cs="Arial"/>
          <w:sz w:val="20"/>
          <w:szCs w:val="20"/>
        </w:rPr>
        <w:t>. PM:</w:t>
      </w:r>
      <w:r w:rsidRPr="00322787">
        <w:rPr>
          <w:rFonts w:ascii="Arial" w:hAnsi="Arial" w:cs="Arial"/>
          <w:sz w:val="20"/>
          <w:szCs w:val="20"/>
        </w:rPr>
        <w:t>25907126. </w:t>
      </w:r>
      <w:r w:rsidR="007D6FDC" w:rsidRPr="00322787">
        <w:rPr>
          <w:rFonts w:ascii="Arial" w:hAnsi="Arial" w:cs="Arial"/>
          <w:sz w:val="20"/>
          <w:szCs w:val="20"/>
        </w:rPr>
        <w:t>PMC4579951</w:t>
      </w:r>
      <w:r w:rsidR="00B140C2">
        <w:rPr>
          <w:rFonts w:ascii="Arial" w:hAnsi="Arial" w:cs="Arial"/>
          <w:sz w:val="20"/>
          <w:szCs w:val="20"/>
        </w:rPr>
        <w:t>.</w:t>
      </w:r>
    </w:p>
    <w:p w14:paraId="6D17D182" w14:textId="77777777" w:rsidR="00643BA6" w:rsidRPr="00322787" w:rsidRDefault="00643BA6"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Aneke</w:t>
      </w:r>
      <w:proofErr w:type="spellEnd"/>
      <w:r w:rsidRPr="00322787">
        <w:rPr>
          <w:rFonts w:ascii="Arial" w:hAnsi="Arial" w:cs="Arial"/>
          <w:sz w:val="20"/>
          <w:szCs w:val="20"/>
        </w:rPr>
        <w:t>-Nash CS</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Parrinello</w:t>
      </w:r>
      <w:proofErr w:type="spellEnd"/>
      <w:r w:rsidRPr="00322787">
        <w:rPr>
          <w:rFonts w:ascii="Arial" w:hAnsi="Arial" w:cs="Arial"/>
          <w:sz w:val="20"/>
          <w:szCs w:val="20"/>
        </w:rPr>
        <w:t xml:space="preserve"> CM</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Rajpathak</w:t>
      </w:r>
      <w:proofErr w:type="spellEnd"/>
      <w:r w:rsidRPr="00322787">
        <w:rPr>
          <w:rFonts w:ascii="Arial" w:hAnsi="Arial" w:cs="Arial"/>
          <w:sz w:val="20"/>
          <w:szCs w:val="20"/>
        </w:rPr>
        <w:t xml:space="preserve"> SN</w:t>
      </w:r>
      <w:r w:rsidR="00B140C2">
        <w:rPr>
          <w:rFonts w:ascii="Arial" w:hAnsi="Arial" w:cs="Arial"/>
          <w:sz w:val="20"/>
          <w:szCs w:val="20"/>
        </w:rPr>
        <w:t>,</w:t>
      </w:r>
      <w:r w:rsidRPr="00322787">
        <w:rPr>
          <w:rFonts w:ascii="Arial" w:hAnsi="Arial" w:cs="Arial"/>
          <w:sz w:val="20"/>
          <w:szCs w:val="20"/>
        </w:rPr>
        <w:t xml:space="preserve"> Rohan TE</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w:t>
      </w:r>
      <w:r w:rsidR="00B140C2">
        <w:rPr>
          <w:rFonts w:ascii="Arial" w:hAnsi="Arial" w:cs="Arial"/>
          <w:sz w:val="20"/>
          <w:szCs w:val="20"/>
        </w:rPr>
        <w:t>,</w:t>
      </w:r>
      <w:r w:rsidRPr="00322787">
        <w:rPr>
          <w:rFonts w:ascii="Arial" w:hAnsi="Arial" w:cs="Arial"/>
          <w:sz w:val="20"/>
          <w:szCs w:val="20"/>
        </w:rPr>
        <w:t xml:space="preserve"> Psaty BM</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Bůzková</w:t>
      </w:r>
      <w:proofErr w:type="spellEnd"/>
      <w:r w:rsidRPr="00322787">
        <w:rPr>
          <w:rFonts w:ascii="Arial" w:hAnsi="Arial" w:cs="Arial"/>
          <w:sz w:val="20"/>
          <w:szCs w:val="20"/>
        </w:rPr>
        <w:t xml:space="preserve"> </w:t>
      </w:r>
      <w:r w:rsidR="00B140C2">
        <w:rPr>
          <w:rFonts w:ascii="Arial" w:hAnsi="Arial" w:cs="Arial"/>
          <w:sz w:val="20"/>
          <w:szCs w:val="20"/>
        </w:rPr>
        <w:t>P,</w:t>
      </w:r>
      <w:r w:rsidRPr="00322787">
        <w:rPr>
          <w:rFonts w:ascii="Arial" w:hAnsi="Arial" w:cs="Arial"/>
          <w:sz w:val="20"/>
          <w:szCs w:val="20"/>
        </w:rPr>
        <w:t xml:space="preserve"> Kizer JR</w:t>
      </w:r>
      <w:r w:rsidR="00B140C2">
        <w:rPr>
          <w:rFonts w:ascii="Arial" w:hAnsi="Arial" w:cs="Arial"/>
          <w:sz w:val="20"/>
          <w:szCs w:val="20"/>
        </w:rPr>
        <w:t>,</w:t>
      </w:r>
      <w:r w:rsidRPr="00322787">
        <w:rPr>
          <w:rFonts w:ascii="Arial" w:hAnsi="Arial" w:cs="Arial"/>
          <w:sz w:val="20"/>
          <w:szCs w:val="20"/>
        </w:rPr>
        <w:t xml:space="preserve"> Newman AB</w:t>
      </w:r>
      <w:r w:rsidR="00B140C2">
        <w:rPr>
          <w:rFonts w:ascii="Arial" w:hAnsi="Arial" w:cs="Arial"/>
          <w:sz w:val="20"/>
          <w:szCs w:val="20"/>
        </w:rPr>
        <w:t>,</w:t>
      </w:r>
      <w:r w:rsidRPr="00322787">
        <w:rPr>
          <w:rFonts w:ascii="Arial" w:hAnsi="Arial" w:cs="Arial"/>
          <w:sz w:val="20"/>
          <w:szCs w:val="20"/>
        </w:rPr>
        <w:t xml:space="preserve"> Strickler HD</w:t>
      </w:r>
      <w:r w:rsidR="00B140C2">
        <w:rPr>
          <w:rFonts w:ascii="Arial" w:hAnsi="Arial" w:cs="Arial"/>
          <w:sz w:val="20"/>
          <w:szCs w:val="20"/>
        </w:rPr>
        <w:t>,</w:t>
      </w:r>
      <w:r w:rsidRPr="00322787">
        <w:rPr>
          <w:rFonts w:ascii="Arial" w:hAnsi="Arial" w:cs="Arial"/>
          <w:sz w:val="20"/>
          <w:szCs w:val="20"/>
        </w:rPr>
        <w:t xml:space="preserve"> Kaplan RC</w:t>
      </w:r>
      <w:r w:rsidR="00B140C2">
        <w:rPr>
          <w:rFonts w:ascii="Arial" w:hAnsi="Arial" w:cs="Arial"/>
          <w:sz w:val="20"/>
          <w:szCs w:val="20"/>
        </w:rPr>
        <w:t>.</w:t>
      </w:r>
      <w:r w:rsidRPr="00322787">
        <w:rPr>
          <w:rFonts w:ascii="Arial" w:hAnsi="Arial" w:cs="Arial"/>
          <w:b/>
          <w:i/>
          <w:sz w:val="20"/>
          <w:szCs w:val="20"/>
        </w:rPr>
        <w:t> Changes in insulin-like growth factor-I and its binding proteins are associated with diabetes mellitus in older adults.</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2015 May</w:t>
      </w:r>
      <w:r w:rsidR="00BE14B1">
        <w:rPr>
          <w:rFonts w:ascii="Arial" w:hAnsi="Arial" w:cs="Arial"/>
          <w:sz w:val="20"/>
          <w:szCs w:val="20"/>
        </w:rPr>
        <w:t>.</w:t>
      </w:r>
      <w:r w:rsidRPr="00322787">
        <w:rPr>
          <w:rFonts w:ascii="Arial" w:hAnsi="Arial" w:cs="Arial"/>
          <w:sz w:val="20"/>
          <w:szCs w:val="20"/>
        </w:rPr>
        <w:t> </w:t>
      </w:r>
      <w:r w:rsidR="004A5450" w:rsidRPr="00322787">
        <w:rPr>
          <w:rFonts w:ascii="Arial" w:hAnsi="Arial" w:cs="Arial"/>
          <w:sz w:val="20"/>
          <w:szCs w:val="20"/>
        </w:rPr>
        <w:t>PM:25989565. PMC4438274.</w:t>
      </w:r>
    </w:p>
    <w:p w14:paraId="45CD5B64" w14:textId="77777777"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Ashar</w:t>
      </w:r>
      <w:proofErr w:type="spellEnd"/>
      <w:r w:rsidRPr="00322787">
        <w:rPr>
          <w:rFonts w:ascii="Arial" w:hAnsi="Arial" w:cs="Arial"/>
          <w:sz w:val="20"/>
          <w:szCs w:val="20"/>
        </w:rPr>
        <w:t xml:space="preserve"> FN, </w:t>
      </w:r>
      <w:proofErr w:type="spellStart"/>
      <w:r w:rsidRPr="00322787">
        <w:rPr>
          <w:rFonts w:ascii="Arial" w:hAnsi="Arial" w:cs="Arial"/>
          <w:sz w:val="20"/>
          <w:szCs w:val="20"/>
        </w:rPr>
        <w:t>Moes</w:t>
      </w:r>
      <w:proofErr w:type="spellEnd"/>
      <w:r w:rsidRPr="00322787">
        <w:rPr>
          <w:rFonts w:ascii="Arial" w:hAnsi="Arial" w:cs="Arial"/>
          <w:sz w:val="20"/>
          <w:szCs w:val="20"/>
        </w:rPr>
        <w:t xml:space="preserve"> A, Moore AZ, Grove ML, Chaves PH, Coresh J, Newman AB, </w:t>
      </w:r>
      <w:proofErr w:type="spellStart"/>
      <w:r w:rsidRPr="00322787">
        <w:rPr>
          <w:rFonts w:ascii="Arial" w:hAnsi="Arial" w:cs="Arial"/>
          <w:sz w:val="20"/>
          <w:szCs w:val="20"/>
        </w:rPr>
        <w:t>Matteini</w:t>
      </w:r>
      <w:proofErr w:type="spellEnd"/>
      <w:r w:rsidRPr="00322787">
        <w:rPr>
          <w:rFonts w:ascii="Arial" w:hAnsi="Arial" w:cs="Arial"/>
          <w:sz w:val="20"/>
          <w:szCs w:val="20"/>
        </w:rPr>
        <w:t xml:space="preserve"> AM, </w:t>
      </w:r>
      <w:proofErr w:type="spellStart"/>
      <w:r w:rsidRPr="00322787">
        <w:rPr>
          <w:rFonts w:ascii="Arial" w:hAnsi="Arial" w:cs="Arial"/>
          <w:sz w:val="20"/>
          <w:szCs w:val="20"/>
        </w:rPr>
        <w:t>Bandeen</w:t>
      </w:r>
      <w:proofErr w:type="spellEnd"/>
      <w:r w:rsidRPr="00322787">
        <w:rPr>
          <w:rFonts w:ascii="Arial" w:hAnsi="Arial" w:cs="Arial"/>
          <w:sz w:val="20"/>
          <w:szCs w:val="20"/>
        </w:rPr>
        <w:t>-Roche K, Boerwi</w:t>
      </w:r>
      <w:r w:rsidR="00BE14B1">
        <w:rPr>
          <w:rFonts w:ascii="Arial" w:hAnsi="Arial" w:cs="Arial"/>
          <w:sz w:val="20"/>
          <w:szCs w:val="20"/>
        </w:rPr>
        <w:t xml:space="preserve">nkle E, Walston JD, Arking DE. </w:t>
      </w:r>
      <w:r w:rsidRPr="00322787">
        <w:rPr>
          <w:rFonts w:ascii="Arial" w:hAnsi="Arial" w:cs="Arial"/>
          <w:b/>
          <w:bCs/>
          <w:i/>
          <w:iCs/>
          <w:sz w:val="20"/>
          <w:szCs w:val="20"/>
        </w:rPr>
        <w:t>Association of mitochondrial DNA levels with frailty and all-cause mortality</w:t>
      </w:r>
      <w:r w:rsidRPr="00322787">
        <w:rPr>
          <w:rFonts w:ascii="Arial" w:hAnsi="Arial" w:cs="Arial"/>
          <w:b/>
          <w:bCs/>
          <w:sz w:val="20"/>
          <w:szCs w:val="20"/>
        </w:rPr>
        <w:t xml:space="preserve">. </w:t>
      </w:r>
      <w:proofErr w:type="spellStart"/>
      <w:r w:rsidRPr="00322787">
        <w:rPr>
          <w:rFonts w:ascii="Arial" w:hAnsi="Arial" w:cs="Arial"/>
          <w:sz w:val="20"/>
          <w:szCs w:val="20"/>
        </w:rPr>
        <w:t>J.Mol.Med</w:t>
      </w:r>
      <w:proofErr w:type="spellEnd"/>
      <w:r w:rsidRPr="00322787">
        <w:rPr>
          <w:rFonts w:ascii="Arial" w:hAnsi="Arial" w:cs="Arial"/>
          <w:sz w:val="20"/>
          <w:szCs w:val="20"/>
        </w:rPr>
        <w:t>.(</w:t>
      </w:r>
      <w:proofErr w:type="spellStart"/>
      <w:r w:rsidRPr="00322787">
        <w:rPr>
          <w:rFonts w:ascii="Arial" w:hAnsi="Arial" w:cs="Arial"/>
          <w:sz w:val="20"/>
          <w:szCs w:val="20"/>
        </w:rPr>
        <w:t>Berl</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2015. Vol. 93, issue 2, pp. 177-186. PM:25471480. PMC4319988.</w:t>
      </w:r>
    </w:p>
    <w:p w14:paraId="7237F7BF" w14:textId="77777777" w:rsidR="00EB05F5" w:rsidRPr="00322787" w:rsidRDefault="00EB05F5"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Asvold</w:t>
      </w:r>
      <w:proofErr w:type="spellEnd"/>
      <w:r w:rsidRPr="00322787">
        <w:rPr>
          <w:rFonts w:ascii="Arial" w:hAnsi="Arial" w:cs="Arial"/>
          <w:sz w:val="20"/>
          <w:szCs w:val="20"/>
        </w:rPr>
        <w:t xml:space="preserve"> BO</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Vatten</w:t>
      </w:r>
      <w:proofErr w:type="spellEnd"/>
      <w:r w:rsidRPr="00322787">
        <w:rPr>
          <w:rFonts w:ascii="Arial" w:hAnsi="Arial" w:cs="Arial"/>
          <w:sz w:val="20"/>
          <w:szCs w:val="20"/>
        </w:rPr>
        <w:t xml:space="preserve"> LJ</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Bjøro</w:t>
      </w:r>
      <w:proofErr w:type="spellEnd"/>
      <w:r w:rsidRPr="00322787">
        <w:rPr>
          <w:rFonts w:ascii="Arial" w:hAnsi="Arial" w:cs="Arial"/>
          <w:sz w:val="20"/>
          <w:szCs w:val="20"/>
        </w:rPr>
        <w:t xml:space="preserve"> T</w:t>
      </w:r>
      <w:r w:rsidR="00B140C2">
        <w:rPr>
          <w:rFonts w:ascii="Arial" w:hAnsi="Arial" w:cs="Arial"/>
          <w:sz w:val="20"/>
          <w:szCs w:val="20"/>
        </w:rPr>
        <w:t>,</w:t>
      </w:r>
      <w:r w:rsidRPr="00322787">
        <w:rPr>
          <w:rFonts w:ascii="Arial" w:hAnsi="Arial" w:cs="Arial"/>
          <w:sz w:val="20"/>
          <w:szCs w:val="20"/>
        </w:rPr>
        <w:t xml:space="preserve"> Bauer DC</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Bremner</w:t>
      </w:r>
      <w:proofErr w:type="spellEnd"/>
      <w:r w:rsidRPr="00322787">
        <w:rPr>
          <w:rFonts w:ascii="Arial" w:hAnsi="Arial" w:cs="Arial"/>
          <w:sz w:val="20"/>
          <w:szCs w:val="20"/>
        </w:rPr>
        <w:t xml:space="preserve"> A</w:t>
      </w:r>
      <w:r w:rsidR="00B140C2">
        <w:rPr>
          <w:rFonts w:ascii="Arial" w:hAnsi="Arial" w:cs="Arial"/>
          <w:sz w:val="20"/>
          <w:szCs w:val="20"/>
        </w:rPr>
        <w:t>,</w:t>
      </w:r>
      <w:r w:rsidRPr="00322787">
        <w:rPr>
          <w:rFonts w:ascii="Arial" w:hAnsi="Arial" w:cs="Arial"/>
          <w:sz w:val="20"/>
          <w:szCs w:val="20"/>
        </w:rPr>
        <w:t xml:space="preserve"> Cappola AR</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Ceresini</w:t>
      </w:r>
      <w:proofErr w:type="spellEnd"/>
      <w:r w:rsidRPr="00322787">
        <w:rPr>
          <w:rFonts w:ascii="Arial" w:hAnsi="Arial" w:cs="Arial"/>
          <w:sz w:val="20"/>
          <w:szCs w:val="20"/>
        </w:rPr>
        <w:t xml:space="preserve"> G</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Elzen</w:t>
      </w:r>
      <w:proofErr w:type="spellEnd"/>
      <w:r w:rsidRPr="00322787">
        <w:rPr>
          <w:rFonts w:ascii="Arial" w:hAnsi="Arial" w:cs="Arial"/>
          <w:sz w:val="20"/>
          <w:szCs w:val="20"/>
        </w:rPr>
        <w:t xml:space="preserve"> WPJ den</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w:t>
      </w:r>
      <w:r w:rsidR="00B140C2">
        <w:rPr>
          <w:rFonts w:ascii="Arial" w:hAnsi="Arial" w:cs="Arial"/>
          <w:sz w:val="20"/>
          <w:szCs w:val="20"/>
        </w:rPr>
        <w:t>,</w:t>
      </w:r>
      <w:r w:rsidRPr="00322787">
        <w:rPr>
          <w:rFonts w:ascii="Arial" w:hAnsi="Arial" w:cs="Arial"/>
          <w:sz w:val="20"/>
          <w:szCs w:val="20"/>
        </w:rPr>
        <w:t xml:space="preserve"> Franco OH</w:t>
      </w:r>
      <w:r w:rsidR="00B140C2">
        <w:rPr>
          <w:rFonts w:ascii="Arial" w:hAnsi="Arial" w:cs="Arial"/>
          <w:sz w:val="20"/>
          <w:szCs w:val="20"/>
        </w:rPr>
        <w:t>,</w:t>
      </w:r>
      <w:r w:rsidRPr="00322787">
        <w:rPr>
          <w:rFonts w:ascii="Arial" w:hAnsi="Arial" w:cs="Arial"/>
          <w:sz w:val="20"/>
          <w:szCs w:val="20"/>
        </w:rPr>
        <w:t xml:space="preserve"> Franklyn JA</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Gussekloo</w:t>
      </w:r>
      <w:proofErr w:type="spellEnd"/>
      <w:r w:rsidRPr="00322787">
        <w:rPr>
          <w:rFonts w:ascii="Arial" w:hAnsi="Arial" w:cs="Arial"/>
          <w:sz w:val="20"/>
          <w:szCs w:val="20"/>
        </w:rPr>
        <w:t xml:space="preserve"> J</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Iervasi</w:t>
      </w:r>
      <w:proofErr w:type="spellEnd"/>
      <w:r w:rsidRPr="00322787">
        <w:rPr>
          <w:rFonts w:ascii="Arial" w:hAnsi="Arial" w:cs="Arial"/>
          <w:sz w:val="20"/>
          <w:szCs w:val="20"/>
        </w:rPr>
        <w:t xml:space="preserve"> G</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Imaizumi</w:t>
      </w:r>
      <w:proofErr w:type="spellEnd"/>
      <w:r w:rsidRPr="00322787">
        <w:rPr>
          <w:rFonts w:ascii="Arial" w:hAnsi="Arial" w:cs="Arial"/>
          <w:sz w:val="20"/>
          <w:szCs w:val="20"/>
        </w:rPr>
        <w:t xml:space="preserve"> M</w:t>
      </w:r>
      <w:r w:rsidR="00B140C2">
        <w:rPr>
          <w:rFonts w:ascii="Arial" w:hAnsi="Arial" w:cs="Arial"/>
          <w:sz w:val="20"/>
          <w:szCs w:val="20"/>
        </w:rPr>
        <w:t>,</w:t>
      </w:r>
      <w:r w:rsidRPr="00322787">
        <w:rPr>
          <w:rFonts w:ascii="Arial" w:hAnsi="Arial" w:cs="Arial"/>
          <w:sz w:val="20"/>
          <w:szCs w:val="20"/>
        </w:rPr>
        <w:t xml:space="preserve"> Kearney PM</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Maciel</w:t>
      </w:r>
      <w:proofErr w:type="spellEnd"/>
      <w:r w:rsidRPr="00322787">
        <w:rPr>
          <w:rFonts w:ascii="Arial" w:hAnsi="Arial" w:cs="Arial"/>
          <w:sz w:val="20"/>
          <w:szCs w:val="20"/>
        </w:rPr>
        <w:t xml:space="preserve"> RMB</w:t>
      </w:r>
      <w:r w:rsidR="00B140C2">
        <w:rPr>
          <w:rFonts w:ascii="Arial" w:hAnsi="Arial" w:cs="Arial"/>
          <w:sz w:val="20"/>
          <w:szCs w:val="20"/>
        </w:rPr>
        <w:t>,</w:t>
      </w:r>
      <w:r w:rsidRPr="00322787">
        <w:rPr>
          <w:rFonts w:ascii="Arial" w:hAnsi="Arial" w:cs="Arial"/>
          <w:sz w:val="20"/>
          <w:szCs w:val="20"/>
        </w:rPr>
        <w:t xml:space="preserve"> Newman</w:t>
      </w:r>
      <w:r w:rsidR="00B140C2">
        <w:rPr>
          <w:rFonts w:ascii="Arial" w:hAnsi="Arial" w:cs="Arial"/>
          <w:sz w:val="20"/>
          <w:szCs w:val="20"/>
        </w:rPr>
        <w:t>,</w:t>
      </w:r>
      <w:r w:rsidRPr="00322787">
        <w:rPr>
          <w:rFonts w:ascii="Arial" w:hAnsi="Arial" w:cs="Arial"/>
          <w:sz w:val="20"/>
          <w:szCs w:val="20"/>
        </w:rPr>
        <w:t xml:space="preserve"> AB</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Peeters</w:t>
      </w:r>
      <w:proofErr w:type="spellEnd"/>
      <w:r w:rsidRPr="00322787">
        <w:rPr>
          <w:rFonts w:ascii="Arial" w:hAnsi="Arial" w:cs="Arial"/>
          <w:sz w:val="20"/>
          <w:szCs w:val="20"/>
        </w:rPr>
        <w:t xml:space="preserve"> RP</w:t>
      </w:r>
      <w:r w:rsidR="00B140C2">
        <w:rPr>
          <w:rFonts w:ascii="Arial" w:hAnsi="Arial" w:cs="Arial"/>
          <w:sz w:val="20"/>
          <w:szCs w:val="20"/>
        </w:rPr>
        <w:t>,</w:t>
      </w:r>
      <w:r w:rsidRPr="00322787">
        <w:rPr>
          <w:rFonts w:ascii="Arial" w:hAnsi="Arial" w:cs="Arial"/>
          <w:sz w:val="20"/>
          <w:szCs w:val="20"/>
        </w:rPr>
        <w:t xml:space="preserve"> Psaty BM</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Razvi</w:t>
      </w:r>
      <w:proofErr w:type="spellEnd"/>
      <w:r w:rsidRPr="00322787">
        <w:rPr>
          <w:rFonts w:ascii="Arial" w:hAnsi="Arial" w:cs="Arial"/>
          <w:sz w:val="20"/>
          <w:szCs w:val="20"/>
        </w:rPr>
        <w:t xml:space="preserve"> S</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Sgarbi</w:t>
      </w:r>
      <w:proofErr w:type="spellEnd"/>
      <w:r w:rsidRPr="00322787">
        <w:rPr>
          <w:rFonts w:ascii="Arial" w:hAnsi="Arial" w:cs="Arial"/>
          <w:sz w:val="20"/>
          <w:szCs w:val="20"/>
        </w:rPr>
        <w:t xml:space="preserve"> JA</w:t>
      </w:r>
      <w:r w:rsidR="00B140C2">
        <w:rPr>
          <w:rFonts w:ascii="Arial" w:hAnsi="Arial" w:cs="Arial"/>
          <w:sz w:val="20"/>
          <w:szCs w:val="20"/>
        </w:rPr>
        <w:t>,</w:t>
      </w:r>
      <w:r w:rsidRPr="00322787">
        <w:rPr>
          <w:rFonts w:ascii="Arial" w:hAnsi="Arial" w:cs="Arial"/>
          <w:sz w:val="20"/>
          <w:szCs w:val="20"/>
        </w:rPr>
        <w:t xml:space="preserve"> Stott DJ</w:t>
      </w:r>
      <w:r w:rsidR="00B140C2">
        <w:rPr>
          <w:rFonts w:ascii="Arial" w:hAnsi="Arial" w:cs="Arial"/>
          <w:sz w:val="20"/>
          <w:szCs w:val="20"/>
        </w:rPr>
        <w:t>,</w:t>
      </w:r>
      <w:r w:rsidRPr="00322787">
        <w:rPr>
          <w:rFonts w:ascii="Arial" w:hAnsi="Arial" w:cs="Arial"/>
          <w:sz w:val="20"/>
          <w:szCs w:val="20"/>
        </w:rPr>
        <w:t xml:space="preserve"> Trompet S</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Vanderpump</w:t>
      </w:r>
      <w:proofErr w:type="spellEnd"/>
      <w:r w:rsidRPr="00322787">
        <w:rPr>
          <w:rFonts w:ascii="Arial" w:hAnsi="Arial" w:cs="Arial"/>
          <w:sz w:val="20"/>
          <w:szCs w:val="20"/>
        </w:rPr>
        <w:t xml:space="preserve"> MPJ</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Völzke</w:t>
      </w:r>
      <w:proofErr w:type="spellEnd"/>
      <w:r w:rsidRPr="00322787">
        <w:rPr>
          <w:rFonts w:ascii="Arial" w:hAnsi="Arial" w:cs="Arial"/>
          <w:sz w:val="20"/>
          <w:szCs w:val="20"/>
        </w:rPr>
        <w:t xml:space="preserve"> H</w:t>
      </w:r>
      <w:r w:rsidR="00B140C2">
        <w:rPr>
          <w:rFonts w:ascii="Arial" w:hAnsi="Arial" w:cs="Arial"/>
          <w:sz w:val="20"/>
          <w:szCs w:val="20"/>
        </w:rPr>
        <w:t>,</w:t>
      </w:r>
      <w:r w:rsidRPr="00322787">
        <w:rPr>
          <w:rFonts w:ascii="Arial" w:hAnsi="Arial" w:cs="Arial"/>
          <w:sz w:val="20"/>
          <w:szCs w:val="20"/>
        </w:rPr>
        <w:t xml:space="preserve"> Walsh JP</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RGJ</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Rodondi</w:t>
      </w:r>
      <w:proofErr w:type="spellEnd"/>
      <w:r w:rsidRPr="00322787">
        <w:rPr>
          <w:rFonts w:ascii="Arial" w:hAnsi="Arial" w:cs="Arial"/>
          <w:sz w:val="20"/>
          <w:szCs w:val="20"/>
        </w:rPr>
        <w:t xml:space="preserve"> N. </w:t>
      </w:r>
      <w:r w:rsidRPr="00322787">
        <w:rPr>
          <w:rFonts w:ascii="Arial" w:hAnsi="Arial" w:cs="Arial"/>
          <w:b/>
          <w:i/>
          <w:sz w:val="20"/>
          <w:szCs w:val="20"/>
        </w:rPr>
        <w:t>Thyroid function within the normal range and risk of coronary heart disease: an individual participant data analysis of 14 cohorts.</w:t>
      </w:r>
      <w:r w:rsidR="00AE1FC8" w:rsidRPr="00322787">
        <w:rPr>
          <w:rFonts w:ascii="Arial" w:hAnsi="Arial" w:cs="Arial"/>
          <w:sz w:val="20"/>
          <w:szCs w:val="20"/>
        </w:rPr>
        <w:t> </w:t>
      </w:r>
      <w:r w:rsidRPr="00322787">
        <w:rPr>
          <w:rFonts w:ascii="Arial" w:hAnsi="Arial" w:cs="Arial"/>
          <w:sz w:val="20"/>
          <w:szCs w:val="20"/>
        </w:rPr>
        <w:t>JAMA Intern Med 2015 Jun</w:t>
      </w:r>
      <w:r w:rsidR="00BE14B1">
        <w:rPr>
          <w:rFonts w:ascii="Arial" w:hAnsi="Arial" w:cs="Arial"/>
          <w:sz w:val="20"/>
          <w:szCs w:val="20"/>
        </w:rPr>
        <w:t>.</w:t>
      </w:r>
      <w:r w:rsidRPr="00322787">
        <w:rPr>
          <w:rFonts w:ascii="Arial" w:hAnsi="Arial" w:cs="Arial"/>
          <w:sz w:val="20"/>
          <w:szCs w:val="20"/>
        </w:rPr>
        <w:t> PM</w:t>
      </w:r>
      <w:r w:rsidR="00BE14B1">
        <w:rPr>
          <w:rFonts w:ascii="Arial" w:hAnsi="Arial" w:cs="Arial"/>
          <w:sz w:val="20"/>
          <w:szCs w:val="20"/>
        </w:rPr>
        <w:t>:</w:t>
      </w:r>
      <w:r w:rsidRPr="00322787">
        <w:rPr>
          <w:rFonts w:ascii="Arial" w:hAnsi="Arial" w:cs="Arial"/>
          <w:sz w:val="20"/>
          <w:szCs w:val="20"/>
        </w:rPr>
        <w:t>25893284. </w:t>
      </w:r>
      <w:r w:rsidR="00B140C2" w:rsidRPr="00B140C2">
        <w:rPr>
          <w:rFonts w:ascii="Arial" w:hAnsi="Arial" w:cs="Arial"/>
          <w:sz w:val="20"/>
          <w:szCs w:val="20"/>
        </w:rPr>
        <w:t>PMC4732559</w:t>
      </w:r>
      <w:r w:rsidR="00B140C2">
        <w:rPr>
          <w:rFonts w:ascii="Arial" w:hAnsi="Arial" w:cs="Arial"/>
          <w:sz w:val="20"/>
          <w:szCs w:val="20"/>
        </w:rPr>
        <w:t>.</w:t>
      </w:r>
    </w:p>
    <w:p w14:paraId="68285438" w14:textId="77777777" w:rsidR="0053458E" w:rsidRPr="00322787" w:rsidRDefault="0053458E"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Auer PL</w:t>
      </w:r>
      <w:r w:rsidR="00FD7A4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w:t>
      </w:r>
      <w:r w:rsidR="00FD7A4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w:t>
      </w:r>
      <w:r w:rsidR="00FD7A40">
        <w:rPr>
          <w:rFonts w:ascii="Arial" w:hAnsi="Arial" w:cs="Arial"/>
          <w:sz w:val="20"/>
          <w:szCs w:val="20"/>
        </w:rPr>
        <w:t>,</w:t>
      </w:r>
      <w:r w:rsidRPr="00322787">
        <w:rPr>
          <w:rFonts w:ascii="Arial" w:hAnsi="Arial" w:cs="Arial"/>
          <w:sz w:val="20"/>
          <w:szCs w:val="20"/>
        </w:rPr>
        <w:t xml:space="preserve"> Worrall BB</w:t>
      </w:r>
      <w:r w:rsidR="00FD7A40">
        <w:rPr>
          <w:rFonts w:ascii="Arial" w:hAnsi="Arial" w:cs="Arial"/>
          <w:sz w:val="20"/>
          <w:szCs w:val="20"/>
        </w:rPr>
        <w:t>,</w:t>
      </w:r>
      <w:r w:rsidRPr="00322787">
        <w:rPr>
          <w:rFonts w:ascii="Arial" w:hAnsi="Arial" w:cs="Arial"/>
          <w:sz w:val="20"/>
          <w:szCs w:val="20"/>
        </w:rPr>
        <w:t xml:space="preserve"> Longstreth W</w:t>
      </w:r>
      <w:r w:rsidR="00FD7A40">
        <w:rPr>
          <w:rFonts w:ascii="Arial" w:hAnsi="Arial" w:cs="Arial"/>
          <w:sz w:val="20"/>
          <w:szCs w:val="20"/>
        </w:rPr>
        <w:t>T,</w:t>
      </w:r>
      <w:r w:rsidRPr="00322787">
        <w:rPr>
          <w:rFonts w:ascii="Arial" w:hAnsi="Arial" w:cs="Arial"/>
          <w:sz w:val="20"/>
          <w:szCs w:val="20"/>
        </w:rPr>
        <w:t xml:space="preserve"> Seshadri S</w:t>
      </w:r>
      <w:r w:rsidR="00FD7A40">
        <w:rPr>
          <w:rFonts w:ascii="Arial" w:hAnsi="Arial" w:cs="Arial"/>
          <w:sz w:val="20"/>
          <w:szCs w:val="20"/>
        </w:rPr>
        <w:t>,</w:t>
      </w:r>
      <w:r w:rsidRPr="00322787">
        <w:rPr>
          <w:rFonts w:ascii="Arial" w:hAnsi="Arial" w:cs="Arial"/>
          <w:sz w:val="20"/>
          <w:szCs w:val="20"/>
        </w:rPr>
        <w:t xml:space="preserve"> Kooperberg C</w:t>
      </w:r>
      <w:r w:rsidR="00FD7A40">
        <w:rPr>
          <w:rFonts w:ascii="Arial" w:hAnsi="Arial" w:cs="Arial"/>
          <w:sz w:val="20"/>
          <w:szCs w:val="20"/>
        </w:rPr>
        <w:t>,</w:t>
      </w:r>
      <w:r w:rsidRPr="00322787">
        <w:rPr>
          <w:rFonts w:ascii="Arial" w:hAnsi="Arial" w:cs="Arial"/>
          <w:sz w:val="20"/>
          <w:szCs w:val="20"/>
        </w:rPr>
        <w:t xml:space="preserve"> Burger KM</w:t>
      </w:r>
      <w:r w:rsidR="00FD7A40">
        <w:rPr>
          <w:rFonts w:ascii="Arial" w:hAnsi="Arial" w:cs="Arial"/>
          <w:sz w:val="20"/>
          <w:szCs w:val="20"/>
        </w:rPr>
        <w:t>,</w:t>
      </w:r>
      <w:r w:rsidRPr="00322787">
        <w:rPr>
          <w:rFonts w:ascii="Arial" w:hAnsi="Arial" w:cs="Arial"/>
          <w:sz w:val="20"/>
          <w:szCs w:val="20"/>
        </w:rPr>
        <w:t xml:space="preserve"> Carlson CS</w:t>
      </w:r>
      <w:r w:rsidR="00FD7A40">
        <w:rPr>
          <w:rFonts w:ascii="Arial" w:hAnsi="Arial" w:cs="Arial"/>
          <w:sz w:val="20"/>
          <w:szCs w:val="20"/>
        </w:rPr>
        <w:t>,</w:t>
      </w:r>
      <w:r w:rsidRPr="00322787">
        <w:rPr>
          <w:rFonts w:ascii="Arial" w:hAnsi="Arial" w:cs="Arial"/>
          <w:sz w:val="20"/>
          <w:szCs w:val="20"/>
        </w:rPr>
        <w:t xml:space="preserve"> Carty CL</w:t>
      </w:r>
      <w:r w:rsidR="00FD7A40">
        <w:rPr>
          <w:rFonts w:ascii="Arial" w:hAnsi="Arial" w:cs="Arial"/>
          <w:sz w:val="20"/>
          <w:szCs w:val="20"/>
        </w:rPr>
        <w:t>,</w:t>
      </w:r>
      <w:r w:rsidRPr="00322787">
        <w:rPr>
          <w:rFonts w:ascii="Arial" w:hAnsi="Arial" w:cs="Arial"/>
          <w:sz w:val="20"/>
          <w:szCs w:val="20"/>
        </w:rPr>
        <w:t xml:space="preserve"> Chen WM</w:t>
      </w:r>
      <w:r w:rsidR="00FD7A4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AL</w:t>
      </w:r>
      <w:r w:rsidR="00FD7A40">
        <w:rPr>
          <w:rFonts w:ascii="Arial" w:hAnsi="Arial" w:cs="Arial"/>
          <w:sz w:val="20"/>
          <w:szCs w:val="20"/>
        </w:rPr>
        <w:t>,</w:t>
      </w:r>
      <w:r w:rsidRPr="00322787">
        <w:rPr>
          <w:rFonts w:ascii="Arial" w:hAnsi="Arial" w:cs="Arial"/>
          <w:sz w:val="20"/>
          <w:szCs w:val="20"/>
        </w:rPr>
        <w:t xml:space="preserve"> DeStefano AL</w:t>
      </w:r>
      <w:r w:rsidR="00FD7A4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FD7A40">
        <w:rPr>
          <w:rFonts w:ascii="Arial" w:hAnsi="Arial" w:cs="Arial"/>
          <w:sz w:val="20"/>
          <w:szCs w:val="20"/>
        </w:rPr>
        <w:t>,</w:t>
      </w:r>
      <w:r w:rsidRPr="00322787">
        <w:rPr>
          <w:rFonts w:ascii="Arial" w:hAnsi="Arial" w:cs="Arial"/>
          <w:sz w:val="20"/>
          <w:szCs w:val="20"/>
        </w:rPr>
        <w:t xml:space="preserve"> Hardy J</w:t>
      </w:r>
      <w:r w:rsidR="00FD7A40">
        <w:rPr>
          <w:rFonts w:ascii="Arial" w:hAnsi="Arial" w:cs="Arial"/>
          <w:sz w:val="20"/>
          <w:szCs w:val="20"/>
        </w:rPr>
        <w:t>,</w:t>
      </w:r>
      <w:r w:rsidRPr="00322787">
        <w:rPr>
          <w:rFonts w:ascii="Arial" w:hAnsi="Arial" w:cs="Arial"/>
          <w:sz w:val="20"/>
          <w:szCs w:val="20"/>
        </w:rPr>
        <w:t xml:space="preserve"> Hsu L</w:t>
      </w:r>
      <w:r w:rsidR="00FD7A40">
        <w:rPr>
          <w:rFonts w:ascii="Arial" w:hAnsi="Arial" w:cs="Arial"/>
          <w:sz w:val="20"/>
          <w:szCs w:val="20"/>
        </w:rPr>
        <w:t>,</w:t>
      </w:r>
      <w:r w:rsidRPr="00322787">
        <w:rPr>
          <w:rFonts w:ascii="Arial" w:hAnsi="Arial" w:cs="Arial"/>
          <w:sz w:val="20"/>
          <w:szCs w:val="20"/>
        </w:rPr>
        <w:t xml:space="preserve"> Jackson RD</w:t>
      </w:r>
      <w:r w:rsidR="00FD7A4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Jarvik</w:t>
      </w:r>
      <w:proofErr w:type="spellEnd"/>
      <w:r w:rsidRPr="00322787">
        <w:rPr>
          <w:rFonts w:ascii="Arial" w:hAnsi="Arial" w:cs="Arial"/>
          <w:sz w:val="20"/>
          <w:szCs w:val="20"/>
        </w:rPr>
        <w:t xml:space="preserve"> GP</w:t>
      </w:r>
      <w:r w:rsidR="00FD7A40">
        <w:rPr>
          <w:rFonts w:ascii="Arial" w:hAnsi="Arial" w:cs="Arial"/>
          <w:sz w:val="20"/>
          <w:szCs w:val="20"/>
        </w:rPr>
        <w:t>,</w:t>
      </w:r>
      <w:r w:rsidRPr="00322787">
        <w:rPr>
          <w:rFonts w:ascii="Arial" w:hAnsi="Arial" w:cs="Arial"/>
          <w:sz w:val="20"/>
          <w:szCs w:val="20"/>
        </w:rPr>
        <w:t xml:space="preserve"> Kim DS</w:t>
      </w:r>
      <w:r w:rsidR="00FD7A4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Lakshminarayan</w:t>
      </w:r>
      <w:proofErr w:type="spellEnd"/>
      <w:r w:rsidRPr="00322787">
        <w:rPr>
          <w:rFonts w:ascii="Arial" w:hAnsi="Arial" w:cs="Arial"/>
          <w:sz w:val="20"/>
          <w:szCs w:val="20"/>
        </w:rPr>
        <w:t xml:space="preserve"> K</w:t>
      </w:r>
      <w:r w:rsidR="00FD7A40">
        <w:rPr>
          <w:rFonts w:ascii="Arial" w:hAnsi="Arial" w:cs="Arial"/>
          <w:sz w:val="20"/>
          <w:szCs w:val="20"/>
        </w:rPr>
        <w:t>,</w:t>
      </w:r>
      <w:r w:rsidRPr="00322787">
        <w:rPr>
          <w:rFonts w:ascii="Arial" w:hAnsi="Arial" w:cs="Arial"/>
          <w:sz w:val="20"/>
          <w:szCs w:val="20"/>
        </w:rPr>
        <w:t xml:space="preserve"> Lange LA</w:t>
      </w:r>
      <w:r w:rsidR="00FD7A40">
        <w:rPr>
          <w:rFonts w:ascii="Arial" w:hAnsi="Arial" w:cs="Arial"/>
          <w:sz w:val="20"/>
          <w:szCs w:val="20"/>
        </w:rPr>
        <w:t>,</w:t>
      </w:r>
      <w:r w:rsidRPr="00322787">
        <w:rPr>
          <w:rFonts w:ascii="Arial" w:hAnsi="Arial" w:cs="Arial"/>
          <w:sz w:val="20"/>
          <w:szCs w:val="20"/>
        </w:rPr>
        <w:t xml:space="preserve"> Manichaikul A</w:t>
      </w:r>
      <w:r w:rsidR="00FD7A40">
        <w:rPr>
          <w:rFonts w:ascii="Arial" w:hAnsi="Arial" w:cs="Arial"/>
          <w:sz w:val="20"/>
          <w:szCs w:val="20"/>
        </w:rPr>
        <w:t>,</w:t>
      </w:r>
      <w:r w:rsidRPr="00322787">
        <w:rPr>
          <w:rFonts w:ascii="Arial" w:hAnsi="Arial" w:cs="Arial"/>
          <w:sz w:val="20"/>
          <w:szCs w:val="20"/>
        </w:rPr>
        <w:t xml:space="preserve"> Quinlan AR</w:t>
      </w:r>
      <w:r w:rsidR="00FD7A40">
        <w:rPr>
          <w:rFonts w:ascii="Arial" w:hAnsi="Arial" w:cs="Arial"/>
          <w:sz w:val="20"/>
          <w:szCs w:val="20"/>
        </w:rPr>
        <w:t>,</w:t>
      </w:r>
      <w:r w:rsidRPr="00322787">
        <w:rPr>
          <w:rFonts w:ascii="Arial" w:hAnsi="Arial" w:cs="Arial"/>
          <w:sz w:val="20"/>
          <w:szCs w:val="20"/>
        </w:rPr>
        <w:t xml:space="preserve"> Singleton AB</w:t>
      </w:r>
      <w:r w:rsidR="00FD7A40">
        <w:rPr>
          <w:rFonts w:ascii="Arial" w:hAnsi="Arial" w:cs="Arial"/>
          <w:sz w:val="20"/>
          <w:szCs w:val="20"/>
        </w:rPr>
        <w:t>,</w:t>
      </w:r>
      <w:r w:rsidRPr="00322787">
        <w:rPr>
          <w:rFonts w:ascii="Arial" w:hAnsi="Arial" w:cs="Arial"/>
          <w:sz w:val="20"/>
          <w:szCs w:val="20"/>
        </w:rPr>
        <w:t xml:space="preserve"> Thornton TA</w:t>
      </w:r>
      <w:r w:rsidR="00FD7A40">
        <w:rPr>
          <w:rFonts w:ascii="Arial" w:hAnsi="Arial" w:cs="Arial"/>
          <w:sz w:val="20"/>
          <w:szCs w:val="20"/>
        </w:rPr>
        <w:t>,</w:t>
      </w:r>
      <w:r w:rsidRPr="00322787">
        <w:rPr>
          <w:rFonts w:ascii="Arial" w:hAnsi="Arial" w:cs="Arial"/>
          <w:sz w:val="20"/>
          <w:szCs w:val="20"/>
        </w:rPr>
        <w:t xml:space="preserve"> Nickerson DA</w:t>
      </w:r>
      <w:r w:rsidR="00FD7A40">
        <w:rPr>
          <w:rFonts w:ascii="Arial" w:hAnsi="Arial" w:cs="Arial"/>
          <w:sz w:val="20"/>
          <w:szCs w:val="20"/>
        </w:rPr>
        <w:t>,</w:t>
      </w:r>
      <w:r w:rsidRPr="00322787">
        <w:rPr>
          <w:rFonts w:ascii="Arial" w:hAnsi="Arial" w:cs="Arial"/>
          <w:sz w:val="20"/>
          <w:szCs w:val="20"/>
        </w:rPr>
        <w:t xml:space="preserve"> Peters U</w:t>
      </w:r>
      <w:r w:rsidR="00FD7A40">
        <w:rPr>
          <w:rFonts w:ascii="Arial" w:hAnsi="Arial" w:cs="Arial"/>
          <w:sz w:val="20"/>
          <w:szCs w:val="20"/>
        </w:rPr>
        <w:t>,</w:t>
      </w:r>
      <w:r w:rsidRPr="00322787">
        <w:rPr>
          <w:rFonts w:ascii="Arial" w:hAnsi="Arial" w:cs="Arial"/>
          <w:sz w:val="20"/>
          <w:szCs w:val="20"/>
        </w:rPr>
        <w:t xml:space="preserve"> Rich SS. </w:t>
      </w:r>
      <w:r w:rsidRPr="00322787">
        <w:rPr>
          <w:rFonts w:ascii="Arial" w:hAnsi="Arial" w:cs="Arial"/>
          <w:b/>
          <w:i/>
          <w:sz w:val="20"/>
          <w:szCs w:val="20"/>
        </w:rPr>
        <w:t xml:space="preserve">Rare and Coding Region Genetic Variants Associated </w:t>
      </w:r>
      <w:proofErr w:type="gramStart"/>
      <w:r w:rsidRPr="00322787">
        <w:rPr>
          <w:rFonts w:ascii="Arial" w:hAnsi="Arial" w:cs="Arial"/>
          <w:b/>
          <w:i/>
          <w:sz w:val="20"/>
          <w:szCs w:val="20"/>
        </w:rPr>
        <w:t>With</w:t>
      </w:r>
      <w:proofErr w:type="gramEnd"/>
      <w:r w:rsidRPr="00322787">
        <w:rPr>
          <w:rFonts w:ascii="Arial" w:hAnsi="Arial" w:cs="Arial"/>
          <w:b/>
          <w:i/>
          <w:sz w:val="20"/>
          <w:szCs w:val="20"/>
        </w:rPr>
        <w:t xml:space="preserve"> Risk of Ischemic Stroke: The NHLBI Exome Sequence Project.</w:t>
      </w:r>
      <w:r w:rsidR="00BE14B1">
        <w:rPr>
          <w:rFonts w:ascii="Arial" w:hAnsi="Arial" w:cs="Arial"/>
          <w:sz w:val="20"/>
          <w:szCs w:val="20"/>
        </w:rPr>
        <w:t xml:space="preserve"> JAMA Neurol 2015 Jul. PM:</w:t>
      </w:r>
      <w:r w:rsidRPr="00322787">
        <w:rPr>
          <w:rFonts w:ascii="Arial" w:hAnsi="Arial" w:cs="Arial"/>
          <w:sz w:val="20"/>
          <w:szCs w:val="20"/>
        </w:rPr>
        <w:t>25961151.</w:t>
      </w:r>
      <w:r w:rsidR="007D6FDC" w:rsidRPr="00322787">
        <w:rPr>
          <w:rFonts w:ascii="Arial" w:hAnsi="Arial" w:cs="Arial"/>
          <w:sz w:val="20"/>
          <w:szCs w:val="20"/>
        </w:rPr>
        <w:t xml:space="preserve"> PMC4673986</w:t>
      </w:r>
      <w:r w:rsidR="00FD7A40">
        <w:rPr>
          <w:rFonts w:ascii="Arial" w:hAnsi="Arial" w:cs="Arial"/>
          <w:sz w:val="20"/>
          <w:szCs w:val="20"/>
        </w:rPr>
        <w:t>.</w:t>
      </w:r>
    </w:p>
    <w:p w14:paraId="6E33CFAB"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Bansal N, Katz R, de B, I, Peralta CA, Fried LF, Siscovick DS, Rifkin DE, Hirsch C, Cummings SR, Harris TB,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Sarnak MJ, Shlipak MG, Ix JH. </w:t>
      </w:r>
      <w:r w:rsidRPr="00322787">
        <w:rPr>
          <w:rFonts w:ascii="Arial" w:hAnsi="Arial" w:cs="Arial"/>
          <w:b/>
          <w:bCs/>
          <w:i/>
          <w:iCs/>
          <w:sz w:val="20"/>
          <w:szCs w:val="20"/>
        </w:rPr>
        <w:t>Development and Validation of a Model to Predict 5-Year Risk of Death without ESRD among Older Adults with CKD</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Feb. 20, 2015. PM:25710804. PMC4348680.</w:t>
      </w:r>
    </w:p>
    <w:p w14:paraId="54B2BF77"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Bansal N, Katz R, Dalrymple L, de B, I, Defilippi C, Kestenbaum B, Park M, </w:t>
      </w:r>
      <w:r w:rsidR="00BE14B1">
        <w:rPr>
          <w:rFonts w:ascii="Arial" w:hAnsi="Arial" w:cs="Arial"/>
          <w:sz w:val="20"/>
          <w:szCs w:val="20"/>
        </w:rPr>
        <w:t xml:space="preserve">Sarnak M, </w:t>
      </w:r>
      <w:proofErr w:type="spellStart"/>
      <w:r w:rsidR="00BE14B1">
        <w:rPr>
          <w:rFonts w:ascii="Arial" w:hAnsi="Arial" w:cs="Arial"/>
          <w:sz w:val="20"/>
          <w:szCs w:val="20"/>
        </w:rPr>
        <w:t>Seliger</w:t>
      </w:r>
      <w:proofErr w:type="spellEnd"/>
      <w:r w:rsidR="00BE14B1">
        <w:rPr>
          <w:rFonts w:ascii="Arial" w:hAnsi="Arial" w:cs="Arial"/>
          <w:sz w:val="20"/>
          <w:szCs w:val="20"/>
        </w:rPr>
        <w:t xml:space="preserve"> S, Shlipak M.</w:t>
      </w:r>
      <w:r w:rsidRPr="00322787">
        <w:rPr>
          <w:rFonts w:ascii="Arial" w:hAnsi="Arial" w:cs="Arial"/>
          <w:sz w:val="20"/>
          <w:szCs w:val="20"/>
        </w:rPr>
        <w:t xml:space="preserve"> </w:t>
      </w:r>
      <w:r w:rsidRPr="00322787">
        <w:rPr>
          <w:rFonts w:ascii="Arial" w:hAnsi="Arial" w:cs="Arial"/>
          <w:b/>
          <w:bCs/>
          <w:i/>
          <w:iCs/>
          <w:sz w:val="20"/>
          <w:szCs w:val="20"/>
        </w:rPr>
        <w:t>NT-</w:t>
      </w:r>
      <w:proofErr w:type="spellStart"/>
      <w:r w:rsidRPr="00322787">
        <w:rPr>
          <w:rFonts w:ascii="Arial" w:hAnsi="Arial" w:cs="Arial"/>
          <w:b/>
          <w:bCs/>
          <w:i/>
          <w:iCs/>
          <w:sz w:val="20"/>
          <w:szCs w:val="20"/>
        </w:rPr>
        <w:t>ProBNP</w:t>
      </w:r>
      <w:proofErr w:type="spellEnd"/>
      <w:r w:rsidRPr="00322787">
        <w:rPr>
          <w:rFonts w:ascii="Arial" w:hAnsi="Arial" w:cs="Arial"/>
          <w:b/>
          <w:bCs/>
          <w:i/>
          <w:iCs/>
          <w:sz w:val="20"/>
          <w:szCs w:val="20"/>
        </w:rPr>
        <w:t xml:space="preserve"> and Troponin T and Risk of Rapid Kidney Function Decline and Incident CKD in Elderly Adults</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Feb. 6, 2015. Vol. 10, issue 2, pp. 205-214. PM:25605700. PMC4317737.</w:t>
      </w:r>
    </w:p>
    <w:p w14:paraId="68682B3E"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Mukamal KJ, Kizer JR. </w:t>
      </w:r>
      <w:r w:rsidRPr="00322787">
        <w:rPr>
          <w:rFonts w:ascii="Arial" w:hAnsi="Arial" w:cs="Arial"/>
          <w:b/>
          <w:bCs/>
          <w:i/>
          <w:iCs/>
          <w:sz w:val="20"/>
          <w:szCs w:val="20"/>
        </w:rPr>
        <w:t>Atherosclerotic cardiovascular disease in older adults with diabetes mellitus</w:t>
      </w:r>
      <w:r w:rsidRPr="00322787">
        <w:rPr>
          <w:rFonts w:ascii="Arial" w:hAnsi="Arial" w:cs="Arial"/>
          <w:b/>
          <w:bCs/>
          <w:sz w:val="20"/>
          <w:szCs w:val="20"/>
        </w:rPr>
        <w:t xml:space="preserve">. </w:t>
      </w:r>
      <w:proofErr w:type="spellStart"/>
      <w:r w:rsidRPr="00322787">
        <w:rPr>
          <w:rFonts w:ascii="Arial" w:hAnsi="Arial" w:cs="Arial"/>
          <w:sz w:val="20"/>
          <w:szCs w:val="20"/>
        </w:rPr>
        <w:t>Clin.Geriatr.Med</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2015. Vol. 31, issue 1, pp. 29-39, vii. PM:25453299. PMC4254762.</w:t>
      </w:r>
    </w:p>
    <w:p w14:paraId="7F4FE2C1" w14:textId="77777777" w:rsidR="00EB05F5" w:rsidRPr="002D642E" w:rsidRDefault="00EB05F5"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Bell EJ</w:t>
      </w:r>
      <w:r w:rsidR="00333834">
        <w:rPr>
          <w:rFonts w:ascii="Arial" w:hAnsi="Arial" w:cs="Arial"/>
          <w:sz w:val="20"/>
          <w:szCs w:val="20"/>
        </w:rPr>
        <w:t>,</w:t>
      </w:r>
      <w:r w:rsidRPr="00322787">
        <w:rPr>
          <w:rFonts w:ascii="Arial" w:hAnsi="Arial" w:cs="Arial"/>
          <w:sz w:val="20"/>
          <w:szCs w:val="20"/>
        </w:rPr>
        <w:t xml:space="preserve"> Agarwal SK</w:t>
      </w:r>
      <w:r w:rsidR="00333834">
        <w:rPr>
          <w:rFonts w:ascii="Arial" w:hAnsi="Arial" w:cs="Arial"/>
          <w:sz w:val="20"/>
          <w:szCs w:val="20"/>
        </w:rPr>
        <w:t>,</w:t>
      </w:r>
      <w:r w:rsidRPr="00322787">
        <w:rPr>
          <w:rFonts w:ascii="Arial" w:hAnsi="Arial" w:cs="Arial"/>
          <w:sz w:val="20"/>
          <w:szCs w:val="20"/>
        </w:rPr>
        <w:t xml:space="preserve"> Cushman M</w:t>
      </w:r>
      <w:r w:rsidR="00333834">
        <w:rPr>
          <w:rFonts w:ascii="Arial" w:hAnsi="Arial" w:cs="Arial"/>
          <w:sz w:val="20"/>
          <w:szCs w:val="20"/>
        </w:rPr>
        <w:t>,</w:t>
      </w:r>
      <w:r w:rsidRPr="00322787">
        <w:rPr>
          <w:rFonts w:ascii="Arial" w:hAnsi="Arial" w:cs="Arial"/>
          <w:sz w:val="20"/>
          <w:szCs w:val="20"/>
        </w:rPr>
        <w:t xml:space="preserve"> Heckbert SR</w:t>
      </w:r>
      <w:r w:rsidR="00333834">
        <w:rPr>
          <w:rFonts w:ascii="Arial" w:hAnsi="Arial" w:cs="Arial"/>
          <w:sz w:val="20"/>
          <w:szCs w:val="20"/>
        </w:rPr>
        <w:t>,</w:t>
      </w:r>
      <w:r w:rsidRPr="00322787">
        <w:rPr>
          <w:rFonts w:ascii="Arial" w:hAnsi="Arial" w:cs="Arial"/>
          <w:sz w:val="20"/>
          <w:szCs w:val="20"/>
        </w:rPr>
        <w:t xml:space="preserve"> Lutsey PL</w:t>
      </w:r>
      <w:r w:rsidR="00333834">
        <w:rPr>
          <w:rFonts w:ascii="Arial" w:hAnsi="Arial" w:cs="Arial"/>
          <w:sz w:val="20"/>
          <w:szCs w:val="20"/>
        </w:rPr>
        <w:t>,</w:t>
      </w:r>
      <w:r w:rsidRPr="00322787">
        <w:rPr>
          <w:rFonts w:ascii="Arial" w:hAnsi="Arial" w:cs="Arial"/>
          <w:sz w:val="20"/>
          <w:szCs w:val="20"/>
        </w:rPr>
        <w:t xml:space="preserve"> Folsom AR. </w:t>
      </w:r>
      <w:r w:rsidRPr="00322787">
        <w:rPr>
          <w:rFonts w:ascii="Arial" w:hAnsi="Arial" w:cs="Arial"/>
          <w:b/>
          <w:i/>
          <w:sz w:val="20"/>
          <w:szCs w:val="20"/>
        </w:rPr>
        <w:t>Orthostatic Hypotension and Risk of Venous Thromboembolism in 2 Cohort Studies.</w:t>
      </w:r>
      <w:r w:rsidR="003921CE" w:rsidRPr="00322787">
        <w:rPr>
          <w:rFonts w:ascii="Arial" w:hAnsi="Arial" w:cs="Arial"/>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Hypertens</w:t>
      </w:r>
      <w:proofErr w:type="spellEnd"/>
      <w:r w:rsidRPr="00322787">
        <w:rPr>
          <w:rFonts w:ascii="Arial" w:hAnsi="Arial" w:cs="Arial"/>
          <w:sz w:val="20"/>
          <w:szCs w:val="20"/>
        </w:rPr>
        <w:t xml:space="preserve">. 2015 Aug </w:t>
      </w:r>
      <w:r w:rsidR="00BE14B1">
        <w:rPr>
          <w:rFonts w:ascii="Arial" w:hAnsi="Arial" w:cs="Arial"/>
          <w:sz w:val="20"/>
          <w:szCs w:val="20"/>
        </w:rPr>
        <w:t>25 PM:</w:t>
      </w:r>
      <w:r w:rsidRPr="002D642E">
        <w:rPr>
          <w:rFonts w:ascii="Arial" w:hAnsi="Arial" w:cs="Arial"/>
          <w:sz w:val="20"/>
          <w:szCs w:val="20"/>
        </w:rPr>
        <w:t>26306405. </w:t>
      </w:r>
      <w:r w:rsidR="00802AC8" w:rsidRPr="002D642E">
        <w:rPr>
          <w:rFonts w:ascii="Arial" w:hAnsi="Arial" w:cs="Arial"/>
          <w:sz w:val="20"/>
          <w:szCs w:val="20"/>
        </w:rPr>
        <w:t>Method A Publisher: NIHMS ID pending.</w:t>
      </w:r>
    </w:p>
    <w:p w14:paraId="36BB0245" w14:textId="77777777" w:rsidR="00F82601" w:rsidRPr="00322787" w:rsidRDefault="00F82601" w:rsidP="00F82601">
      <w:pPr>
        <w:autoSpaceDE w:val="0"/>
        <w:autoSpaceDN w:val="0"/>
        <w:adjustRightInd w:val="0"/>
        <w:spacing w:after="240" w:line="240" w:lineRule="auto"/>
        <w:rPr>
          <w:rFonts w:ascii="Arial" w:hAnsi="Arial" w:cs="Arial"/>
          <w:sz w:val="20"/>
          <w:szCs w:val="20"/>
        </w:rPr>
      </w:pPr>
      <w:r w:rsidRPr="002D642E">
        <w:rPr>
          <w:rFonts w:ascii="Arial" w:hAnsi="Arial" w:cs="Arial"/>
          <w:sz w:val="20"/>
          <w:szCs w:val="20"/>
        </w:rPr>
        <w:t>Bethel M</w:t>
      </w:r>
      <w:r w:rsidR="00333834" w:rsidRPr="002D642E">
        <w:rPr>
          <w:rFonts w:ascii="Arial" w:hAnsi="Arial" w:cs="Arial"/>
          <w:sz w:val="20"/>
          <w:szCs w:val="20"/>
        </w:rPr>
        <w:t>,</w:t>
      </w:r>
      <w:r w:rsidRPr="002D642E">
        <w:rPr>
          <w:rFonts w:ascii="Arial" w:hAnsi="Arial" w:cs="Arial"/>
          <w:sz w:val="20"/>
          <w:szCs w:val="20"/>
        </w:rPr>
        <w:t xml:space="preserve"> </w:t>
      </w:r>
      <w:proofErr w:type="spellStart"/>
      <w:r w:rsidRPr="002D642E">
        <w:rPr>
          <w:rFonts w:ascii="Arial" w:hAnsi="Arial" w:cs="Arial"/>
          <w:sz w:val="20"/>
          <w:szCs w:val="20"/>
        </w:rPr>
        <w:t>Bůžková</w:t>
      </w:r>
      <w:proofErr w:type="spellEnd"/>
      <w:r w:rsidRPr="002D642E">
        <w:rPr>
          <w:rFonts w:ascii="Arial" w:hAnsi="Arial" w:cs="Arial"/>
          <w:sz w:val="20"/>
          <w:szCs w:val="20"/>
        </w:rPr>
        <w:t xml:space="preserve"> P</w:t>
      </w:r>
      <w:r w:rsidR="00333834" w:rsidRPr="002D642E">
        <w:rPr>
          <w:rFonts w:ascii="Arial" w:hAnsi="Arial" w:cs="Arial"/>
          <w:sz w:val="20"/>
          <w:szCs w:val="20"/>
        </w:rPr>
        <w:t>,</w:t>
      </w:r>
      <w:r w:rsidRPr="002D642E">
        <w:rPr>
          <w:rFonts w:ascii="Arial" w:hAnsi="Arial" w:cs="Arial"/>
          <w:sz w:val="20"/>
          <w:szCs w:val="20"/>
        </w:rPr>
        <w:t xml:space="preserve"> Fink HA</w:t>
      </w:r>
      <w:r w:rsidR="00333834" w:rsidRPr="002D642E">
        <w:rPr>
          <w:rFonts w:ascii="Arial" w:hAnsi="Arial" w:cs="Arial"/>
          <w:sz w:val="20"/>
          <w:szCs w:val="20"/>
        </w:rPr>
        <w:t>,</w:t>
      </w:r>
      <w:r w:rsidRPr="002D642E">
        <w:rPr>
          <w:rFonts w:ascii="Arial" w:hAnsi="Arial" w:cs="Arial"/>
          <w:sz w:val="20"/>
          <w:szCs w:val="20"/>
        </w:rPr>
        <w:t xml:space="preserve"> Robbins JA</w:t>
      </w:r>
      <w:r w:rsidR="00333834" w:rsidRPr="002D642E">
        <w:rPr>
          <w:rFonts w:ascii="Arial" w:hAnsi="Arial" w:cs="Arial"/>
          <w:sz w:val="20"/>
          <w:szCs w:val="20"/>
        </w:rPr>
        <w:t>,</w:t>
      </w:r>
      <w:r w:rsidRPr="002D642E">
        <w:rPr>
          <w:rFonts w:ascii="Arial" w:hAnsi="Arial" w:cs="Arial"/>
          <w:sz w:val="20"/>
          <w:szCs w:val="20"/>
        </w:rPr>
        <w:t xml:space="preserve"> </w:t>
      </w:r>
      <w:proofErr w:type="spellStart"/>
      <w:r w:rsidRPr="002D642E">
        <w:rPr>
          <w:rFonts w:ascii="Arial" w:hAnsi="Arial" w:cs="Arial"/>
          <w:sz w:val="20"/>
          <w:szCs w:val="20"/>
        </w:rPr>
        <w:t>Cauley</w:t>
      </w:r>
      <w:proofErr w:type="spellEnd"/>
      <w:r w:rsidRPr="002D642E">
        <w:rPr>
          <w:rFonts w:ascii="Arial" w:hAnsi="Arial" w:cs="Arial"/>
          <w:sz w:val="20"/>
          <w:szCs w:val="20"/>
        </w:rPr>
        <w:t xml:space="preserve"> JA</w:t>
      </w:r>
      <w:r w:rsidR="00333834" w:rsidRPr="002D642E">
        <w:rPr>
          <w:rFonts w:ascii="Arial" w:hAnsi="Arial" w:cs="Arial"/>
          <w:sz w:val="20"/>
          <w:szCs w:val="20"/>
        </w:rPr>
        <w:t>,</w:t>
      </w:r>
      <w:r w:rsidRPr="002D642E">
        <w:rPr>
          <w:rFonts w:ascii="Arial" w:hAnsi="Arial" w:cs="Arial"/>
          <w:sz w:val="20"/>
          <w:szCs w:val="20"/>
        </w:rPr>
        <w:t xml:space="preserve"> Lee J</w:t>
      </w:r>
      <w:r w:rsidR="00333834" w:rsidRPr="002D642E">
        <w:rPr>
          <w:rFonts w:ascii="Arial" w:hAnsi="Arial" w:cs="Arial"/>
          <w:sz w:val="20"/>
          <w:szCs w:val="20"/>
        </w:rPr>
        <w:t>,</w:t>
      </w:r>
      <w:r w:rsidRPr="002D642E">
        <w:rPr>
          <w:rFonts w:ascii="Arial" w:hAnsi="Arial" w:cs="Arial"/>
          <w:sz w:val="20"/>
          <w:szCs w:val="20"/>
        </w:rPr>
        <w:t xml:space="preserve"> Barzilay JI</w:t>
      </w:r>
      <w:r w:rsidR="00333834" w:rsidRPr="002D642E">
        <w:rPr>
          <w:rFonts w:ascii="Arial" w:hAnsi="Arial" w:cs="Arial"/>
          <w:sz w:val="20"/>
          <w:szCs w:val="20"/>
        </w:rPr>
        <w:t>,</w:t>
      </w:r>
      <w:r w:rsidRPr="002D642E">
        <w:rPr>
          <w:rFonts w:ascii="Arial" w:hAnsi="Arial" w:cs="Arial"/>
          <w:sz w:val="20"/>
          <w:szCs w:val="20"/>
        </w:rPr>
        <w:t xml:space="preserve"> Jalal DI</w:t>
      </w:r>
      <w:r w:rsidR="00333834" w:rsidRPr="002D642E">
        <w:rPr>
          <w:rFonts w:ascii="Arial" w:hAnsi="Arial" w:cs="Arial"/>
          <w:sz w:val="20"/>
          <w:szCs w:val="20"/>
        </w:rPr>
        <w:t>,</w:t>
      </w:r>
      <w:r w:rsidRPr="002D642E">
        <w:rPr>
          <w:rFonts w:ascii="Arial" w:hAnsi="Arial" w:cs="Arial"/>
          <w:sz w:val="20"/>
          <w:szCs w:val="20"/>
        </w:rPr>
        <w:t xml:space="preserve"> Carbone LD.</w:t>
      </w:r>
      <w:r w:rsidRPr="00322787">
        <w:rPr>
          <w:rFonts w:ascii="Arial" w:hAnsi="Arial" w:cs="Arial"/>
          <w:sz w:val="20"/>
          <w:szCs w:val="20"/>
        </w:rPr>
        <w:t xml:space="preserve"> </w:t>
      </w:r>
      <w:r w:rsidRPr="00322787">
        <w:rPr>
          <w:rFonts w:ascii="Arial" w:hAnsi="Arial" w:cs="Arial"/>
          <w:b/>
          <w:i/>
          <w:sz w:val="20"/>
          <w:szCs w:val="20"/>
        </w:rPr>
        <w:t>Soluble CD14 and fracture risk.</w:t>
      </w:r>
      <w:r w:rsidRPr="00322787">
        <w:rPr>
          <w:rFonts w:ascii="Arial" w:hAnsi="Arial" w:cs="Arial"/>
          <w:sz w:val="20"/>
          <w:szCs w:val="20"/>
        </w:rPr>
        <w:t xml:space="preserve"> </w:t>
      </w:r>
      <w:proofErr w:type="spellStart"/>
      <w:r w:rsidR="002D38B9" w:rsidRPr="00322787">
        <w:rPr>
          <w:rFonts w:ascii="Arial" w:hAnsi="Arial" w:cs="Arial"/>
          <w:sz w:val="20"/>
          <w:szCs w:val="20"/>
        </w:rPr>
        <w:t>O</w:t>
      </w:r>
      <w:r w:rsidRPr="00322787">
        <w:rPr>
          <w:rFonts w:ascii="Arial" w:hAnsi="Arial" w:cs="Arial"/>
          <w:sz w:val="20"/>
          <w:szCs w:val="20"/>
        </w:rPr>
        <w:t>steoporos</w:t>
      </w:r>
      <w:proofErr w:type="spellEnd"/>
      <w:r w:rsidRPr="00322787">
        <w:rPr>
          <w:rFonts w:ascii="Arial" w:hAnsi="Arial" w:cs="Arial"/>
          <w:sz w:val="20"/>
          <w:szCs w:val="20"/>
        </w:rPr>
        <w:t xml:space="preserve"> Int 2015 Dec 11</w:t>
      </w:r>
      <w:r w:rsidR="00BE14B1">
        <w:rPr>
          <w:rFonts w:ascii="Arial" w:hAnsi="Arial" w:cs="Arial"/>
          <w:sz w:val="20"/>
          <w:szCs w:val="20"/>
        </w:rPr>
        <w:t>.</w:t>
      </w:r>
      <w:r w:rsidRPr="00322787">
        <w:rPr>
          <w:rFonts w:ascii="Arial" w:hAnsi="Arial" w:cs="Arial"/>
          <w:sz w:val="20"/>
          <w:szCs w:val="20"/>
        </w:rPr>
        <w:t xml:space="preserve"> PM: 26659065.</w:t>
      </w:r>
      <w:r w:rsidR="00966C89" w:rsidRPr="00322787">
        <w:rPr>
          <w:rFonts w:ascii="Arial" w:hAnsi="Arial" w:cs="Arial"/>
          <w:sz w:val="20"/>
          <w:szCs w:val="20"/>
        </w:rPr>
        <w:t xml:space="preserve"> Method D publisher: NIHMS ID pending.</w:t>
      </w:r>
    </w:p>
    <w:p w14:paraId="3F52EA28" w14:textId="77777777" w:rsidR="00A46AF7" w:rsidRPr="00322787" w:rsidRDefault="00A46AF7"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Bis JC</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w:t>
      </w:r>
      <w:r w:rsidR="002D642E">
        <w:rPr>
          <w:rFonts w:ascii="Arial" w:hAnsi="Arial" w:cs="Arial"/>
          <w:sz w:val="20"/>
          <w:szCs w:val="20"/>
        </w:rPr>
        <w:t>,</w:t>
      </w:r>
      <w:r w:rsidRPr="00322787">
        <w:rPr>
          <w:rFonts w:ascii="Arial" w:hAnsi="Arial" w:cs="Arial"/>
          <w:sz w:val="20"/>
          <w:szCs w:val="20"/>
        </w:rPr>
        <w:t xml:space="preserve"> Irvin R</w:t>
      </w:r>
      <w:r w:rsidR="002D642E">
        <w:rPr>
          <w:rFonts w:ascii="Arial" w:hAnsi="Arial" w:cs="Arial"/>
          <w:sz w:val="20"/>
          <w:szCs w:val="20"/>
        </w:rPr>
        <w:t>,</w:t>
      </w:r>
      <w:r w:rsidRPr="00322787">
        <w:rPr>
          <w:rFonts w:ascii="Arial" w:hAnsi="Arial" w:cs="Arial"/>
          <w:sz w:val="20"/>
          <w:szCs w:val="20"/>
        </w:rPr>
        <w:t xml:space="preserve"> Avery CL</w:t>
      </w:r>
      <w:r w:rsidR="002D642E">
        <w:rPr>
          <w:rFonts w:ascii="Arial" w:hAnsi="Arial" w:cs="Arial"/>
          <w:sz w:val="20"/>
          <w:szCs w:val="20"/>
        </w:rPr>
        <w:t>,</w:t>
      </w:r>
      <w:r w:rsidRPr="00322787">
        <w:rPr>
          <w:rFonts w:ascii="Arial" w:hAnsi="Arial" w:cs="Arial"/>
          <w:sz w:val="20"/>
          <w:szCs w:val="20"/>
        </w:rPr>
        <w:t xml:space="preserve"> Smith AV</w:t>
      </w:r>
      <w:r w:rsidR="002D642E">
        <w:rPr>
          <w:rFonts w:ascii="Arial" w:hAnsi="Arial" w:cs="Arial"/>
          <w:sz w:val="20"/>
          <w:szCs w:val="20"/>
        </w:rPr>
        <w:t>,</w:t>
      </w:r>
      <w:r w:rsidRPr="00322787">
        <w:rPr>
          <w:rFonts w:ascii="Arial" w:hAnsi="Arial" w:cs="Arial"/>
          <w:sz w:val="20"/>
          <w:szCs w:val="20"/>
        </w:rPr>
        <w:t xml:space="preserve"> Sun</w:t>
      </w:r>
      <w:r w:rsidR="002D642E">
        <w:rPr>
          <w:rFonts w:ascii="Arial" w:hAnsi="Arial" w:cs="Arial"/>
          <w:sz w:val="20"/>
          <w:szCs w:val="20"/>
        </w:rPr>
        <w:t xml:space="preserve"> </w:t>
      </w:r>
      <w:r w:rsidRPr="00322787">
        <w:rPr>
          <w:rFonts w:ascii="Arial" w:hAnsi="Arial" w:cs="Arial"/>
          <w:sz w:val="20"/>
          <w:szCs w:val="20"/>
        </w:rPr>
        <w:t>F</w:t>
      </w:r>
      <w:r w:rsidR="002D642E">
        <w:rPr>
          <w:rFonts w:ascii="Arial" w:hAnsi="Arial" w:cs="Arial"/>
          <w:sz w:val="20"/>
          <w:szCs w:val="20"/>
        </w:rPr>
        <w:t>,</w:t>
      </w:r>
      <w:r w:rsidRPr="00322787">
        <w:rPr>
          <w:rFonts w:ascii="Arial" w:hAnsi="Arial" w:cs="Arial"/>
          <w:sz w:val="20"/>
          <w:szCs w:val="20"/>
        </w:rPr>
        <w:t xml:space="preserve"> Evans DS</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SK</w:t>
      </w:r>
      <w:r w:rsidR="002D642E">
        <w:rPr>
          <w:rFonts w:ascii="Arial" w:hAnsi="Arial" w:cs="Arial"/>
          <w:sz w:val="20"/>
          <w:szCs w:val="20"/>
        </w:rPr>
        <w:t>,</w:t>
      </w:r>
      <w:r w:rsidRPr="00322787">
        <w:rPr>
          <w:rFonts w:ascii="Arial" w:hAnsi="Arial" w:cs="Arial"/>
          <w:sz w:val="20"/>
          <w:szCs w:val="20"/>
        </w:rPr>
        <w:t xml:space="preserve"> Li X</w:t>
      </w:r>
      <w:r w:rsidR="002D642E">
        <w:rPr>
          <w:rFonts w:ascii="Arial" w:hAnsi="Arial" w:cs="Arial"/>
          <w:sz w:val="20"/>
          <w:szCs w:val="20"/>
        </w:rPr>
        <w:t>,</w:t>
      </w:r>
      <w:r w:rsidRPr="00322787">
        <w:rPr>
          <w:rFonts w:ascii="Arial" w:hAnsi="Arial" w:cs="Arial"/>
          <w:sz w:val="20"/>
          <w:szCs w:val="20"/>
        </w:rPr>
        <w:t xml:space="preserve"> Trompet S</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w:t>
      </w:r>
      <w:r w:rsidR="002D642E">
        <w:rPr>
          <w:rFonts w:ascii="Arial" w:hAnsi="Arial" w:cs="Arial"/>
          <w:sz w:val="20"/>
          <w:szCs w:val="20"/>
        </w:rPr>
        <w:t>P,</w:t>
      </w:r>
      <w:r w:rsidRPr="00322787">
        <w:rPr>
          <w:rFonts w:ascii="Arial" w:hAnsi="Arial" w:cs="Arial"/>
          <w:sz w:val="20"/>
          <w:szCs w:val="20"/>
        </w:rPr>
        <w:t xml:space="preserve"> Harris TB</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M</w:t>
      </w:r>
      <w:r w:rsidR="002D642E">
        <w:rPr>
          <w:rFonts w:ascii="Arial" w:hAnsi="Arial" w:cs="Arial"/>
          <w:sz w:val="20"/>
          <w:szCs w:val="20"/>
        </w:rPr>
        <w:t>,</w:t>
      </w:r>
      <w:r w:rsidRPr="00322787">
        <w:rPr>
          <w:rFonts w:ascii="Arial" w:hAnsi="Arial" w:cs="Arial"/>
          <w:sz w:val="20"/>
          <w:szCs w:val="20"/>
        </w:rPr>
        <w:t xml:space="preserve"> Brody JA</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w:t>
      </w:r>
      <w:r w:rsidR="002D642E">
        <w:rPr>
          <w:rFonts w:ascii="Arial" w:hAnsi="Arial" w:cs="Arial"/>
          <w:sz w:val="20"/>
          <w:szCs w:val="20"/>
        </w:rPr>
        <w:t>,</w:t>
      </w:r>
      <w:r w:rsidRPr="00322787">
        <w:rPr>
          <w:rFonts w:ascii="Arial" w:hAnsi="Arial" w:cs="Arial"/>
          <w:sz w:val="20"/>
          <w:szCs w:val="20"/>
        </w:rPr>
        <w:t xml:space="preserve"> Davis BR</w:t>
      </w:r>
      <w:r w:rsidR="002D642E">
        <w:rPr>
          <w:rFonts w:ascii="Arial" w:hAnsi="Arial" w:cs="Arial"/>
          <w:sz w:val="20"/>
          <w:szCs w:val="20"/>
        </w:rPr>
        <w:t>,</w:t>
      </w:r>
      <w:r w:rsidRPr="00322787">
        <w:rPr>
          <w:rFonts w:ascii="Arial" w:hAnsi="Arial" w:cs="Arial"/>
          <w:sz w:val="20"/>
          <w:szCs w:val="20"/>
        </w:rPr>
        <w:t xml:space="preserve"> Wiggins KL</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Tranah</w:t>
      </w:r>
      <w:proofErr w:type="spellEnd"/>
      <w:r w:rsidRPr="00322787">
        <w:rPr>
          <w:rFonts w:ascii="Arial" w:hAnsi="Arial" w:cs="Arial"/>
          <w:sz w:val="20"/>
          <w:szCs w:val="20"/>
        </w:rPr>
        <w:t xml:space="preserve"> GJ</w:t>
      </w:r>
      <w:r w:rsidR="002D642E">
        <w:rPr>
          <w:rFonts w:ascii="Arial" w:hAnsi="Arial" w:cs="Arial"/>
          <w:sz w:val="20"/>
          <w:szCs w:val="20"/>
        </w:rPr>
        <w:t>,</w:t>
      </w:r>
      <w:r w:rsidRPr="00322787">
        <w:rPr>
          <w:rFonts w:ascii="Arial" w:hAnsi="Arial" w:cs="Arial"/>
          <w:sz w:val="20"/>
          <w:szCs w:val="20"/>
        </w:rPr>
        <w:t xml:space="preserve"> Lange LA</w:t>
      </w:r>
      <w:r w:rsidR="002D642E">
        <w:rPr>
          <w:rFonts w:ascii="Arial" w:hAnsi="Arial" w:cs="Arial"/>
          <w:sz w:val="20"/>
          <w:szCs w:val="20"/>
        </w:rPr>
        <w:t>,</w:t>
      </w:r>
      <w:r w:rsidRPr="00322787">
        <w:rPr>
          <w:rFonts w:ascii="Arial" w:hAnsi="Arial" w:cs="Arial"/>
          <w:sz w:val="20"/>
          <w:szCs w:val="20"/>
        </w:rPr>
        <w:t xml:space="preserve"> Sotoodehnia N</w:t>
      </w:r>
      <w:r w:rsidR="002D642E">
        <w:rPr>
          <w:rFonts w:ascii="Arial" w:hAnsi="Arial" w:cs="Arial"/>
          <w:sz w:val="20"/>
          <w:szCs w:val="20"/>
        </w:rPr>
        <w:t>,</w:t>
      </w:r>
      <w:r w:rsidRPr="00322787">
        <w:rPr>
          <w:rFonts w:ascii="Arial" w:hAnsi="Arial" w:cs="Arial"/>
          <w:sz w:val="20"/>
          <w:szCs w:val="20"/>
        </w:rPr>
        <w:t xml:space="preserve"> Stott DJ</w:t>
      </w:r>
      <w:r w:rsidR="002D642E">
        <w:rPr>
          <w:rFonts w:ascii="Arial" w:hAnsi="Arial" w:cs="Arial"/>
          <w:sz w:val="20"/>
          <w:szCs w:val="20"/>
        </w:rPr>
        <w:t>,</w:t>
      </w:r>
      <w:r w:rsidRPr="00322787">
        <w:rPr>
          <w:rFonts w:ascii="Arial" w:hAnsi="Arial" w:cs="Arial"/>
          <w:sz w:val="20"/>
          <w:szCs w:val="20"/>
        </w:rPr>
        <w:t xml:space="preserve"> Franco OH</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Stürmer</w:t>
      </w:r>
      <w:proofErr w:type="spellEnd"/>
      <w:r w:rsidRPr="00322787">
        <w:rPr>
          <w:rFonts w:ascii="Arial" w:hAnsi="Arial" w:cs="Arial"/>
          <w:sz w:val="20"/>
          <w:szCs w:val="20"/>
        </w:rPr>
        <w:t xml:space="preserve"> T</w:t>
      </w:r>
      <w:r w:rsidR="002D642E">
        <w:rPr>
          <w:rFonts w:ascii="Arial" w:hAnsi="Arial" w:cs="Arial"/>
          <w:sz w:val="20"/>
          <w:szCs w:val="20"/>
        </w:rPr>
        <w:t>,</w:t>
      </w:r>
      <w:r w:rsidRPr="00322787">
        <w:rPr>
          <w:rFonts w:ascii="Arial" w:hAnsi="Arial" w:cs="Arial"/>
          <w:sz w:val="20"/>
          <w:szCs w:val="20"/>
        </w:rPr>
        <w:t xml:space="preserve"> Taylor KD</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AL</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Eckfeldt</w:t>
      </w:r>
      <w:proofErr w:type="spellEnd"/>
      <w:r w:rsidRPr="00322787">
        <w:rPr>
          <w:rFonts w:ascii="Arial" w:hAnsi="Arial" w:cs="Arial"/>
          <w:sz w:val="20"/>
          <w:szCs w:val="20"/>
        </w:rPr>
        <w:t xml:space="preserve"> JH</w:t>
      </w:r>
      <w:r w:rsidR="002D642E">
        <w:rPr>
          <w:rFonts w:ascii="Arial" w:hAnsi="Arial" w:cs="Arial"/>
          <w:sz w:val="20"/>
          <w:szCs w:val="20"/>
        </w:rPr>
        <w:t>,</w:t>
      </w:r>
      <w:r w:rsidRPr="00322787">
        <w:rPr>
          <w:rFonts w:ascii="Arial" w:hAnsi="Arial" w:cs="Arial"/>
          <w:sz w:val="20"/>
          <w:szCs w:val="20"/>
        </w:rPr>
        <w:t xml:space="preserve"> Smith NL</w:t>
      </w:r>
      <w:r w:rsidR="002D642E">
        <w:rPr>
          <w:rFonts w:ascii="Arial" w:hAnsi="Arial" w:cs="Arial"/>
          <w:sz w:val="20"/>
          <w:szCs w:val="20"/>
        </w:rPr>
        <w:t>,</w:t>
      </w:r>
      <w:r w:rsidRPr="00322787">
        <w:rPr>
          <w:rFonts w:ascii="Arial" w:hAnsi="Arial" w:cs="Arial"/>
          <w:sz w:val="20"/>
          <w:szCs w:val="20"/>
        </w:rPr>
        <w:t xml:space="preserve"> Liu Y</w:t>
      </w:r>
      <w:r w:rsidR="002D642E">
        <w:rPr>
          <w:rFonts w:ascii="Arial" w:hAnsi="Arial" w:cs="Arial"/>
          <w:sz w:val="20"/>
          <w:szCs w:val="20"/>
        </w:rPr>
        <w:t>,</w:t>
      </w:r>
      <w:r w:rsidRPr="00322787">
        <w:rPr>
          <w:rFonts w:ascii="Arial" w:hAnsi="Arial" w:cs="Arial"/>
          <w:sz w:val="20"/>
          <w:szCs w:val="20"/>
        </w:rPr>
        <w:t xml:space="preserve"> Wilson JG</w:t>
      </w:r>
      <w:r w:rsidR="002D642E">
        <w:rPr>
          <w:rFonts w:ascii="Arial" w:hAnsi="Arial" w:cs="Arial"/>
          <w:sz w:val="20"/>
          <w:szCs w:val="20"/>
        </w:rPr>
        <w:t>,</w:t>
      </w:r>
      <w:r w:rsidRPr="00322787">
        <w:rPr>
          <w:rFonts w:ascii="Arial" w:hAnsi="Arial" w:cs="Arial"/>
          <w:sz w:val="20"/>
          <w:szCs w:val="20"/>
        </w:rPr>
        <w:t xml:space="preserve"> Heckbert SR</w:t>
      </w:r>
      <w:r w:rsidR="002D642E">
        <w:rPr>
          <w:rFonts w:ascii="Arial" w:hAnsi="Arial" w:cs="Arial"/>
          <w:sz w:val="20"/>
          <w:szCs w:val="20"/>
        </w:rPr>
        <w:t>,</w:t>
      </w:r>
      <w:r w:rsidRPr="00322787">
        <w:rPr>
          <w:rFonts w:ascii="Arial" w:hAnsi="Arial" w:cs="Arial"/>
          <w:sz w:val="20"/>
          <w:szCs w:val="20"/>
        </w:rPr>
        <w:t xml:space="preserve"> Buckley BM</w:t>
      </w:r>
      <w:r w:rsidR="002D642E">
        <w:rPr>
          <w:rFonts w:ascii="Arial" w:hAnsi="Arial" w:cs="Arial"/>
          <w:sz w:val="20"/>
          <w:szCs w:val="20"/>
        </w:rPr>
        <w:t>,</w:t>
      </w:r>
      <w:r w:rsidRPr="00322787">
        <w:rPr>
          <w:rFonts w:ascii="Arial" w:hAnsi="Arial" w:cs="Arial"/>
          <w:sz w:val="20"/>
          <w:szCs w:val="20"/>
        </w:rPr>
        <w:t xml:space="preserve"> Ikram AM</w:t>
      </w:r>
      <w:r w:rsidR="002D642E">
        <w:rPr>
          <w:rFonts w:ascii="Arial" w:hAnsi="Arial" w:cs="Arial"/>
          <w:sz w:val="20"/>
          <w:szCs w:val="20"/>
        </w:rPr>
        <w:t>,</w:t>
      </w:r>
      <w:r w:rsidRPr="00322787">
        <w:rPr>
          <w:rFonts w:ascii="Arial" w:hAnsi="Arial" w:cs="Arial"/>
          <w:sz w:val="20"/>
          <w:szCs w:val="20"/>
        </w:rPr>
        <w:t xml:space="preserve"> Boerwinkle E</w:t>
      </w:r>
      <w:r w:rsidR="002D642E">
        <w:rPr>
          <w:rFonts w:ascii="Arial" w:hAnsi="Arial" w:cs="Arial"/>
          <w:sz w:val="20"/>
          <w:szCs w:val="20"/>
        </w:rPr>
        <w:t>,</w:t>
      </w:r>
      <w:r w:rsidRPr="00322787">
        <w:rPr>
          <w:rFonts w:ascii="Arial" w:hAnsi="Arial" w:cs="Arial"/>
          <w:sz w:val="20"/>
          <w:szCs w:val="20"/>
        </w:rPr>
        <w:t xml:space="preserve"> Chen YDI</w:t>
      </w:r>
      <w:r w:rsidR="002D642E">
        <w:rPr>
          <w:rFonts w:ascii="Arial" w:hAnsi="Arial" w:cs="Arial"/>
          <w:sz w:val="20"/>
          <w:szCs w:val="20"/>
        </w:rPr>
        <w:t>,</w:t>
      </w:r>
      <w:r w:rsidRPr="00322787">
        <w:rPr>
          <w:rFonts w:ascii="Arial" w:hAnsi="Arial" w:cs="Arial"/>
          <w:sz w:val="20"/>
          <w:szCs w:val="20"/>
        </w:rPr>
        <w:t xml:space="preserve">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AJM</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w:t>
      </w:r>
      <w:r w:rsidR="002D642E">
        <w:rPr>
          <w:rFonts w:ascii="Arial" w:hAnsi="Arial" w:cs="Arial"/>
          <w:sz w:val="20"/>
          <w:szCs w:val="20"/>
        </w:rPr>
        <w:t>,</w:t>
      </w:r>
      <w:r w:rsidRPr="00322787">
        <w:rPr>
          <w:rFonts w:ascii="Arial" w:hAnsi="Arial" w:cs="Arial"/>
          <w:sz w:val="20"/>
          <w:szCs w:val="20"/>
        </w:rPr>
        <w:t xml:space="preserve"> Rotter JI</w:t>
      </w:r>
      <w:r w:rsidR="002D642E">
        <w:rPr>
          <w:rFonts w:ascii="Arial" w:hAnsi="Arial" w:cs="Arial"/>
          <w:sz w:val="20"/>
          <w:szCs w:val="20"/>
        </w:rPr>
        <w:t>,</w:t>
      </w:r>
      <w:r w:rsidRPr="00322787">
        <w:rPr>
          <w:rFonts w:ascii="Arial" w:hAnsi="Arial" w:cs="Arial"/>
          <w:sz w:val="20"/>
          <w:szCs w:val="20"/>
        </w:rPr>
        <w:t xml:space="preserve"> Ford I</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w:t>
      </w:r>
      <w:r w:rsidR="002D642E">
        <w:rPr>
          <w:rFonts w:ascii="Arial" w:hAnsi="Arial" w:cs="Arial"/>
          <w:sz w:val="20"/>
          <w:szCs w:val="20"/>
        </w:rPr>
        <w:t>,</w:t>
      </w:r>
      <w:r w:rsidRPr="00322787">
        <w:rPr>
          <w:rFonts w:ascii="Arial" w:hAnsi="Arial" w:cs="Arial"/>
          <w:sz w:val="20"/>
          <w:szCs w:val="20"/>
        </w:rPr>
        <w:t xml:space="preserve"> Sattar N</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E</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RGJ</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w:t>
      </w:r>
      <w:r w:rsidR="002D642E">
        <w:rPr>
          <w:rFonts w:ascii="Arial" w:hAnsi="Arial" w:cs="Arial"/>
          <w:sz w:val="20"/>
          <w:szCs w:val="20"/>
        </w:rPr>
        <w:t>,</w:t>
      </w:r>
      <w:r w:rsidRPr="00322787">
        <w:rPr>
          <w:rFonts w:ascii="Arial" w:hAnsi="Arial" w:cs="Arial"/>
          <w:sz w:val="20"/>
          <w:szCs w:val="20"/>
        </w:rPr>
        <w:t xml:space="preserve"> Lumley T</w:t>
      </w:r>
      <w:r w:rsidR="002D642E">
        <w:rPr>
          <w:rFonts w:ascii="Arial" w:hAnsi="Arial" w:cs="Arial"/>
          <w:sz w:val="20"/>
          <w:szCs w:val="20"/>
        </w:rPr>
        <w:t>,</w:t>
      </w:r>
      <w:r w:rsidRPr="00322787">
        <w:rPr>
          <w:rFonts w:ascii="Arial" w:hAnsi="Arial" w:cs="Arial"/>
          <w:sz w:val="20"/>
          <w:szCs w:val="20"/>
        </w:rPr>
        <w:t xml:space="preserve"> Cummings SR</w:t>
      </w:r>
      <w:r w:rsidR="002D642E">
        <w:rPr>
          <w:rFonts w:ascii="Arial" w:hAnsi="Arial" w:cs="Arial"/>
          <w:sz w:val="20"/>
          <w:szCs w:val="20"/>
        </w:rPr>
        <w:t>,</w:t>
      </w:r>
      <w:r w:rsidRPr="00322787">
        <w:rPr>
          <w:rFonts w:ascii="Arial" w:hAnsi="Arial" w:cs="Arial"/>
          <w:sz w:val="20"/>
          <w:szCs w:val="20"/>
        </w:rPr>
        <w:t xml:space="preserve"> Taylor HA</w:t>
      </w:r>
      <w:r w:rsidR="002D642E">
        <w:rPr>
          <w:rFonts w:ascii="Arial" w:hAnsi="Arial" w:cs="Arial"/>
          <w:sz w:val="20"/>
          <w:szCs w:val="20"/>
        </w:rPr>
        <w:t>,</w:t>
      </w:r>
      <w:r w:rsidRPr="00322787">
        <w:rPr>
          <w:rFonts w:ascii="Arial" w:hAnsi="Arial" w:cs="Arial"/>
          <w:sz w:val="20"/>
          <w:szCs w:val="20"/>
        </w:rPr>
        <w:t xml:space="preserve"> Post W</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W</w:t>
      </w:r>
      <w:r w:rsidR="002D642E">
        <w:rPr>
          <w:rFonts w:ascii="Arial" w:hAnsi="Arial" w:cs="Arial"/>
          <w:sz w:val="20"/>
          <w:szCs w:val="20"/>
        </w:rPr>
        <w:t>,</w:t>
      </w:r>
      <w:r w:rsidRPr="00322787">
        <w:rPr>
          <w:rFonts w:ascii="Arial" w:hAnsi="Arial" w:cs="Arial"/>
          <w:sz w:val="20"/>
          <w:szCs w:val="20"/>
        </w:rPr>
        <w:t xml:space="preserve"> Stricker BH</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w:t>
      </w:r>
      <w:r w:rsidR="002D642E">
        <w:rPr>
          <w:rFonts w:ascii="Arial" w:hAnsi="Arial" w:cs="Arial"/>
          <w:sz w:val="20"/>
          <w:szCs w:val="20"/>
        </w:rPr>
        <w:t>,</w:t>
      </w:r>
      <w:r w:rsidRPr="00322787">
        <w:rPr>
          <w:rFonts w:ascii="Arial" w:hAnsi="Arial" w:cs="Arial"/>
          <w:sz w:val="20"/>
          <w:szCs w:val="20"/>
        </w:rPr>
        <w:t xml:space="preserve"> Psaty BM</w:t>
      </w:r>
      <w:r w:rsidR="002D642E">
        <w:rPr>
          <w:rFonts w:ascii="Arial" w:hAnsi="Arial" w:cs="Arial"/>
          <w:sz w:val="20"/>
          <w:szCs w:val="20"/>
        </w:rPr>
        <w:t>,</w:t>
      </w:r>
      <w:r w:rsidRPr="00322787">
        <w:rPr>
          <w:rFonts w:ascii="Arial" w:hAnsi="Arial" w:cs="Arial"/>
          <w:sz w:val="20"/>
          <w:szCs w:val="20"/>
        </w:rPr>
        <w:t xml:space="preserve"> Arnett D. </w:t>
      </w:r>
      <w:r w:rsidRPr="00322787">
        <w:rPr>
          <w:rFonts w:ascii="Arial" w:hAnsi="Arial" w:cs="Arial"/>
          <w:b/>
          <w:i/>
          <w:sz w:val="20"/>
          <w:szCs w:val="20"/>
        </w:rPr>
        <w:t>Drug-Gene Interactions of Antihypertensive Medications and Risk of Incident Cardiovascular Disease: A Pharmacogenomics Study from the CHARGE Consortium.</w:t>
      </w:r>
      <w:r w:rsidR="00BE14B1">
        <w:rPr>
          <w:rFonts w:ascii="Arial" w:hAnsi="Arial" w:cs="Arial"/>
          <w:sz w:val="20"/>
          <w:szCs w:val="20"/>
        </w:rPr>
        <w:t xml:space="preserve"> </w:t>
      </w:r>
      <w:proofErr w:type="spellStart"/>
      <w:r w:rsidR="00BE14B1">
        <w:rPr>
          <w:rFonts w:ascii="Arial" w:hAnsi="Arial" w:cs="Arial"/>
          <w:sz w:val="20"/>
          <w:szCs w:val="20"/>
        </w:rPr>
        <w:t>PLoS</w:t>
      </w:r>
      <w:proofErr w:type="spellEnd"/>
      <w:r w:rsidR="00BE14B1">
        <w:rPr>
          <w:rFonts w:ascii="Arial" w:hAnsi="Arial" w:cs="Arial"/>
          <w:sz w:val="20"/>
          <w:szCs w:val="20"/>
        </w:rPr>
        <w:t xml:space="preserve"> ONE 2015. PM:</w:t>
      </w:r>
      <w:r w:rsidRPr="00322787">
        <w:rPr>
          <w:rFonts w:ascii="Arial" w:hAnsi="Arial" w:cs="Arial"/>
          <w:sz w:val="20"/>
          <w:szCs w:val="20"/>
        </w:rPr>
        <w:t>26516778.</w:t>
      </w:r>
      <w:r w:rsidR="007D6FDC" w:rsidRPr="00322787">
        <w:rPr>
          <w:rFonts w:ascii="Arial" w:hAnsi="Arial" w:cs="Arial"/>
          <w:sz w:val="20"/>
          <w:szCs w:val="20"/>
        </w:rPr>
        <w:t xml:space="preserve"> PMC4627813</w:t>
      </w:r>
      <w:r w:rsidR="002D642E">
        <w:rPr>
          <w:rFonts w:ascii="Arial" w:hAnsi="Arial" w:cs="Arial"/>
          <w:sz w:val="20"/>
          <w:szCs w:val="20"/>
        </w:rPr>
        <w:t>.</w:t>
      </w:r>
    </w:p>
    <w:p w14:paraId="6AEDD93E" w14:textId="77777777" w:rsidR="00EB05F5" w:rsidRPr="00322787" w:rsidRDefault="00EB05F5"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Blum MR</w:t>
      </w:r>
      <w:r w:rsidR="00473480">
        <w:rPr>
          <w:rFonts w:ascii="Arial" w:hAnsi="Arial" w:cs="Arial"/>
          <w:sz w:val="20"/>
          <w:szCs w:val="20"/>
        </w:rPr>
        <w:t>,</w:t>
      </w:r>
      <w:r w:rsidRPr="00322787">
        <w:rPr>
          <w:rFonts w:ascii="Arial" w:hAnsi="Arial" w:cs="Arial"/>
          <w:sz w:val="20"/>
          <w:szCs w:val="20"/>
        </w:rPr>
        <w:t xml:space="preserve"> Bauer DC</w:t>
      </w:r>
      <w:r w:rsidR="00473480">
        <w:rPr>
          <w:rFonts w:ascii="Arial" w:hAnsi="Arial" w:cs="Arial"/>
          <w:sz w:val="20"/>
          <w:szCs w:val="20"/>
        </w:rPr>
        <w:t>,</w:t>
      </w:r>
      <w:r w:rsidRPr="00322787">
        <w:rPr>
          <w:rFonts w:ascii="Arial" w:hAnsi="Arial" w:cs="Arial"/>
          <w:sz w:val="20"/>
          <w:szCs w:val="20"/>
        </w:rPr>
        <w:t xml:space="preserve"> Collet TH</w:t>
      </w:r>
      <w:r w:rsidR="00473480">
        <w:rPr>
          <w:rFonts w:ascii="Arial" w:hAnsi="Arial" w:cs="Arial"/>
          <w:sz w:val="20"/>
          <w:szCs w:val="20"/>
        </w:rPr>
        <w:t>,</w:t>
      </w:r>
      <w:r w:rsidRPr="00322787">
        <w:rPr>
          <w:rFonts w:ascii="Arial" w:hAnsi="Arial" w:cs="Arial"/>
          <w:sz w:val="20"/>
          <w:szCs w:val="20"/>
        </w:rPr>
        <w:t xml:space="preserve"> Fink HA</w:t>
      </w:r>
      <w:r w:rsidR="00473480">
        <w:rPr>
          <w:rFonts w:ascii="Arial" w:hAnsi="Arial" w:cs="Arial"/>
          <w:sz w:val="20"/>
          <w:szCs w:val="20"/>
        </w:rPr>
        <w:t>,</w:t>
      </w:r>
      <w:r w:rsidRPr="00322787">
        <w:rPr>
          <w:rFonts w:ascii="Arial" w:hAnsi="Arial" w:cs="Arial"/>
          <w:sz w:val="20"/>
          <w:szCs w:val="20"/>
        </w:rPr>
        <w:t xml:space="preserve"> Cappola AR</w:t>
      </w:r>
      <w:r w:rsidR="00473480">
        <w:rPr>
          <w:rFonts w:ascii="Arial" w:hAnsi="Arial" w:cs="Arial"/>
          <w:sz w:val="20"/>
          <w:szCs w:val="20"/>
        </w:rPr>
        <w:t>,</w:t>
      </w:r>
      <w:r w:rsidRPr="00322787">
        <w:rPr>
          <w:rFonts w:ascii="Arial" w:hAnsi="Arial" w:cs="Arial"/>
          <w:sz w:val="20"/>
          <w:szCs w:val="20"/>
        </w:rPr>
        <w:t xml:space="preserve"> da Costa BR</w:t>
      </w:r>
      <w:r w:rsidR="00473480">
        <w:rPr>
          <w:rFonts w:ascii="Arial" w:hAnsi="Arial" w:cs="Arial"/>
          <w:sz w:val="20"/>
          <w:szCs w:val="20"/>
        </w:rPr>
        <w:t>,</w:t>
      </w:r>
      <w:r w:rsidRPr="00322787">
        <w:rPr>
          <w:rFonts w:ascii="Arial" w:hAnsi="Arial" w:cs="Arial"/>
          <w:sz w:val="20"/>
          <w:szCs w:val="20"/>
        </w:rPr>
        <w:t xml:space="preserve"> Wirth CD</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Peeters</w:t>
      </w:r>
      <w:proofErr w:type="spellEnd"/>
      <w:r w:rsidRPr="00322787">
        <w:rPr>
          <w:rFonts w:ascii="Arial" w:hAnsi="Arial" w:cs="Arial"/>
          <w:sz w:val="20"/>
          <w:szCs w:val="20"/>
        </w:rPr>
        <w:t xml:space="preserve"> RP</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Asvold</w:t>
      </w:r>
      <w:proofErr w:type="spellEnd"/>
      <w:r w:rsidRPr="00322787">
        <w:rPr>
          <w:rFonts w:ascii="Arial" w:hAnsi="Arial" w:cs="Arial"/>
          <w:sz w:val="20"/>
          <w:szCs w:val="20"/>
        </w:rPr>
        <w:t xml:space="preserve"> BO</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Elzen</w:t>
      </w:r>
      <w:proofErr w:type="spellEnd"/>
      <w:r w:rsidRPr="00322787">
        <w:rPr>
          <w:rFonts w:ascii="Arial" w:hAnsi="Arial" w:cs="Arial"/>
          <w:sz w:val="20"/>
          <w:szCs w:val="20"/>
        </w:rPr>
        <w:t xml:space="preserve"> WPJ den</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Imaizumi</w:t>
      </w:r>
      <w:proofErr w:type="spellEnd"/>
      <w:r w:rsidRPr="00322787">
        <w:rPr>
          <w:rFonts w:ascii="Arial" w:hAnsi="Arial" w:cs="Arial"/>
          <w:sz w:val="20"/>
          <w:szCs w:val="20"/>
        </w:rPr>
        <w:t xml:space="preserve"> M</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Bremner</w:t>
      </w:r>
      <w:proofErr w:type="spellEnd"/>
      <w:r w:rsidRPr="00322787">
        <w:rPr>
          <w:rFonts w:ascii="Arial" w:hAnsi="Arial" w:cs="Arial"/>
          <w:sz w:val="20"/>
          <w:szCs w:val="20"/>
        </w:rPr>
        <w:t xml:space="preserve"> AP</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Gogakos</w:t>
      </w:r>
      <w:proofErr w:type="spellEnd"/>
      <w:r w:rsidRPr="00322787">
        <w:rPr>
          <w:rFonts w:ascii="Arial" w:hAnsi="Arial" w:cs="Arial"/>
          <w:sz w:val="20"/>
          <w:szCs w:val="20"/>
        </w:rPr>
        <w:t xml:space="preserve"> A</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Eastell</w:t>
      </w:r>
      <w:proofErr w:type="spellEnd"/>
      <w:r w:rsidRPr="00322787">
        <w:rPr>
          <w:rFonts w:ascii="Arial" w:hAnsi="Arial" w:cs="Arial"/>
          <w:sz w:val="20"/>
          <w:szCs w:val="20"/>
        </w:rPr>
        <w:t xml:space="preserve"> R</w:t>
      </w:r>
      <w:r w:rsidR="00473480">
        <w:rPr>
          <w:rFonts w:ascii="Arial" w:hAnsi="Arial" w:cs="Arial"/>
          <w:sz w:val="20"/>
          <w:szCs w:val="20"/>
        </w:rPr>
        <w:t>,</w:t>
      </w:r>
      <w:r w:rsidRPr="00322787">
        <w:rPr>
          <w:rFonts w:ascii="Arial" w:hAnsi="Arial" w:cs="Arial"/>
          <w:sz w:val="20"/>
          <w:szCs w:val="20"/>
        </w:rPr>
        <w:t xml:space="preserve"> Kearney</w:t>
      </w:r>
      <w:r w:rsidR="00473480">
        <w:rPr>
          <w:rFonts w:ascii="Arial" w:hAnsi="Arial" w:cs="Arial"/>
          <w:sz w:val="20"/>
          <w:szCs w:val="20"/>
        </w:rPr>
        <w:t xml:space="preserve"> </w:t>
      </w:r>
      <w:r w:rsidRPr="00322787">
        <w:rPr>
          <w:rFonts w:ascii="Arial" w:hAnsi="Arial" w:cs="Arial"/>
          <w:sz w:val="20"/>
          <w:szCs w:val="20"/>
        </w:rPr>
        <w:t>PM</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w:t>
      </w:r>
      <w:r w:rsidR="00473480">
        <w:rPr>
          <w:rFonts w:ascii="Arial" w:hAnsi="Arial" w:cs="Arial"/>
          <w:sz w:val="20"/>
          <w:szCs w:val="20"/>
        </w:rPr>
        <w:t>,</w:t>
      </w:r>
      <w:r w:rsidRPr="00322787">
        <w:rPr>
          <w:rFonts w:ascii="Arial" w:hAnsi="Arial" w:cs="Arial"/>
          <w:sz w:val="20"/>
          <w:szCs w:val="20"/>
        </w:rPr>
        <w:t xml:space="preserve"> Wallace </w:t>
      </w:r>
      <w:r w:rsidR="00473480">
        <w:rPr>
          <w:rFonts w:ascii="Arial" w:hAnsi="Arial" w:cs="Arial"/>
          <w:sz w:val="20"/>
          <w:szCs w:val="20"/>
        </w:rPr>
        <w:t>E</w:t>
      </w:r>
      <w:r w:rsidRPr="00322787">
        <w:rPr>
          <w:rFonts w:ascii="Arial" w:hAnsi="Arial" w:cs="Arial"/>
          <w:sz w:val="20"/>
          <w:szCs w:val="20"/>
        </w:rPr>
        <w:t>R</w:t>
      </w:r>
      <w:r w:rsidR="00473480">
        <w:rPr>
          <w:rFonts w:ascii="Arial" w:hAnsi="Arial" w:cs="Arial"/>
          <w:sz w:val="20"/>
          <w:szCs w:val="20"/>
        </w:rPr>
        <w:t>,</w:t>
      </w:r>
      <w:r w:rsidRPr="00322787">
        <w:rPr>
          <w:rFonts w:ascii="Arial" w:hAnsi="Arial" w:cs="Arial"/>
          <w:sz w:val="20"/>
          <w:szCs w:val="20"/>
        </w:rPr>
        <w:t xml:space="preserve"> Hoff M</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Ceresini</w:t>
      </w:r>
      <w:proofErr w:type="spellEnd"/>
      <w:r w:rsidRPr="00322787">
        <w:rPr>
          <w:rFonts w:ascii="Arial" w:hAnsi="Arial" w:cs="Arial"/>
          <w:sz w:val="20"/>
          <w:szCs w:val="20"/>
        </w:rPr>
        <w:t xml:space="preserve"> G</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w:t>
      </w:r>
      <w:r w:rsidR="00473480">
        <w:rPr>
          <w:rFonts w:ascii="Arial" w:hAnsi="Arial" w:cs="Arial"/>
          <w:sz w:val="20"/>
          <w:szCs w:val="20"/>
        </w:rPr>
        <w:t>,</w:t>
      </w:r>
      <w:r w:rsidRPr="00322787">
        <w:rPr>
          <w:rFonts w:ascii="Arial" w:hAnsi="Arial" w:cs="Arial"/>
          <w:sz w:val="20"/>
          <w:szCs w:val="20"/>
        </w:rPr>
        <w:t xml:space="preserve"> Stott DJ</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lastRenderedPageBreak/>
        <w:t>Westendorp</w:t>
      </w:r>
      <w:proofErr w:type="spellEnd"/>
      <w:r w:rsidRPr="00322787">
        <w:rPr>
          <w:rFonts w:ascii="Arial" w:hAnsi="Arial" w:cs="Arial"/>
          <w:sz w:val="20"/>
          <w:szCs w:val="20"/>
        </w:rPr>
        <w:t xml:space="preserve"> RGJ</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w:t>
      </w:r>
      <w:r w:rsidR="00473480">
        <w:rPr>
          <w:rFonts w:ascii="Arial" w:hAnsi="Arial" w:cs="Arial"/>
          <w:sz w:val="20"/>
          <w:szCs w:val="20"/>
        </w:rPr>
        <w:t>,</w:t>
      </w:r>
      <w:r w:rsidRPr="00322787">
        <w:rPr>
          <w:rFonts w:ascii="Arial" w:hAnsi="Arial" w:cs="Arial"/>
          <w:sz w:val="20"/>
          <w:szCs w:val="20"/>
        </w:rPr>
        <w:t xml:space="preserve"> Langhammer A</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Gussekloo</w:t>
      </w:r>
      <w:proofErr w:type="spellEnd"/>
      <w:r w:rsidRPr="00322787">
        <w:rPr>
          <w:rFonts w:ascii="Arial" w:hAnsi="Arial" w:cs="Arial"/>
          <w:sz w:val="20"/>
          <w:szCs w:val="20"/>
        </w:rPr>
        <w:t xml:space="preserve"> J</w:t>
      </w:r>
      <w:r w:rsidR="00473480">
        <w:rPr>
          <w:rFonts w:ascii="Arial" w:hAnsi="Arial" w:cs="Arial"/>
          <w:sz w:val="20"/>
          <w:szCs w:val="20"/>
        </w:rPr>
        <w:t>,</w:t>
      </w:r>
      <w:r w:rsidRPr="00322787">
        <w:rPr>
          <w:rFonts w:ascii="Arial" w:hAnsi="Arial" w:cs="Arial"/>
          <w:sz w:val="20"/>
          <w:szCs w:val="20"/>
        </w:rPr>
        <w:t xml:space="preserve"> Williams GR</w:t>
      </w:r>
      <w:r w:rsidR="00473480">
        <w:rPr>
          <w:rFonts w:ascii="Arial" w:hAnsi="Arial" w:cs="Arial"/>
          <w:sz w:val="20"/>
          <w:szCs w:val="20"/>
        </w:rPr>
        <w:t>,</w:t>
      </w:r>
      <w:r w:rsidRPr="00322787">
        <w:rPr>
          <w:rFonts w:ascii="Arial" w:hAnsi="Arial" w:cs="Arial"/>
          <w:sz w:val="20"/>
          <w:szCs w:val="20"/>
        </w:rPr>
        <w:t xml:space="preserve"> Walsh JP</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Jüni</w:t>
      </w:r>
      <w:proofErr w:type="spellEnd"/>
      <w:r w:rsidRPr="00322787">
        <w:rPr>
          <w:rFonts w:ascii="Arial" w:hAnsi="Arial" w:cs="Arial"/>
          <w:sz w:val="20"/>
          <w:szCs w:val="20"/>
        </w:rPr>
        <w:t xml:space="preserve"> P</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Aujesky</w:t>
      </w:r>
      <w:proofErr w:type="spellEnd"/>
      <w:r w:rsidRPr="00322787">
        <w:rPr>
          <w:rFonts w:ascii="Arial" w:hAnsi="Arial" w:cs="Arial"/>
          <w:sz w:val="20"/>
          <w:szCs w:val="20"/>
        </w:rPr>
        <w:t xml:space="preserve"> D</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Rodondi</w:t>
      </w:r>
      <w:proofErr w:type="spellEnd"/>
      <w:r w:rsidRPr="00322787">
        <w:rPr>
          <w:rFonts w:ascii="Arial" w:hAnsi="Arial" w:cs="Arial"/>
          <w:sz w:val="20"/>
          <w:szCs w:val="20"/>
        </w:rPr>
        <w:t xml:space="preserve"> N. </w:t>
      </w:r>
      <w:r w:rsidRPr="00322787">
        <w:rPr>
          <w:rFonts w:ascii="Arial" w:hAnsi="Arial" w:cs="Arial"/>
          <w:b/>
          <w:i/>
          <w:sz w:val="20"/>
          <w:szCs w:val="20"/>
        </w:rPr>
        <w:t xml:space="preserve">Subclinical thyroid </w:t>
      </w:r>
      <w:proofErr w:type="gramStart"/>
      <w:r w:rsidRPr="00322787">
        <w:rPr>
          <w:rFonts w:ascii="Arial" w:hAnsi="Arial" w:cs="Arial"/>
          <w:b/>
          <w:i/>
          <w:sz w:val="20"/>
          <w:szCs w:val="20"/>
        </w:rPr>
        <w:t>dysfunction</w:t>
      </w:r>
      <w:proofErr w:type="gramEnd"/>
      <w:r w:rsidRPr="00322787">
        <w:rPr>
          <w:rFonts w:ascii="Arial" w:hAnsi="Arial" w:cs="Arial"/>
          <w:b/>
          <w:i/>
          <w:sz w:val="20"/>
          <w:szCs w:val="20"/>
        </w:rPr>
        <w:t xml:space="preserve"> and fracture risk: a meta-analysis.</w:t>
      </w:r>
      <w:r w:rsidR="003921CE" w:rsidRPr="00322787">
        <w:rPr>
          <w:rFonts w:ascii="Arial" w:hAnsi="Arial" w:cs="Arial"/>
          <w:sz w:val="20"/>
          <w:szCs w:val="20"/>
        </w:rPr>
        <w:t xml:space="preserve"> </w:t>
      </w:r>
      <w:r w:rsidRPr="00322787">
        <w:rPr>
          <w:rFonts w:ascii="Arial" w:hAnsi="Arial" w:cs="Arial"/>
          <w:sz w:val="20"/>
          <w:szCs w:val="20"/>
        </w:rPr>
        <w:t>JAMA 2015 May 26</w:t>
      </w:r>
      <w:r w:rsidR="00BE14B1">
        <w:rPr>
          <w:rFonts w:ascii="Arial" w:hAnsi="Arial" w:cs="Arial"/>
          <w:sz w:val="20"/>
          <w:szCs w:val="20"/>
        </w:rPr>
        <w:t>.</w:t>
      </w:r>
      <w:r w:rsidRPr="00322787">
        <w:rPr>
          <w:rFonts w:ascii="Arial" w:hAnsi="Arial" w:cs="Arial"/>
          <w:sz w:val="20"/>
          <w:szCs w:val="20"/>
        </w:rPr>
        <w:t> PM: 26010634. </w:t>
      </w:r>
      <w:r w:rsidR="00473480" w:rsidRPr="00473480">
        <w:rPr>
          <w:rFonts w:ascii="Arial" w:hAnsi="Arial" w:cs="Arial"/>
          <w:sz w:val="20"/>
          <w:szCs w:val="20"/>
        </w:rPr>
        <w:t>PMC4729304</w:t>
      </w:r>
      <w:r w:rsidR="00473480">
        <w:rPr>
          <w:rFonts w:ascii="Arial" w:hAnsi="Arial" w:cs="Arial"/>
          <w:sz w:val="20"/>
          <w:szCs w:val="20"/>
        </w:rPr>
        <w:t>.</w:t>
      </w:r>
    </w:p>
    <w:p w14:paraId="41B42220"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Boyle CP, Raji CA, Erickson KI, Lopez OL, Becker JT, Gach HM, Longstreth WT, Jr., </w:t>
      </w:r>
      <w:proofErr w:type="spellStart"/>
      <w:r w:rsidRPr="00322787">
        <w:rPr>
          <w:rFonts w:ascii="Arial" w:hAnsi="Arial" w:cs="Arial"/>
          <w:sz w:val="20"/>
          <w:szCs w:val="20"/>
        </w:rPr>
        <w:t>Teverovskiy</w:t>
      </w:r>
      <w:proofErr w:type="spellEnd"/>
      <w:r w:rsidRPr="00322787">
        <w:rPr>
          <w:rFonts w:ascii="Arial" w:hAnsi="Arial" w:cs="Arial"/>
          <w:sz w:val="20"/>
          <w:szCs w:val="20"/>
        </w:rPr>
        <w:t xml:space="preserve"> 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Carmichael OT, Thompson PM.  </w:t>
      </w:r>
      <w:r w:rsidRPr="00322787">
        <w:rPr>
          <w:rFonts w:ascii="Arial" w:hAnsi="Arial" w:cs="Arial"/>
          <w:b/>
          <w:bCs/>
          <w:i/>
          <w:iCs/>
          <w:sz w:val="20"/>
          <w:szCs w:val="20"/>
        </w:rPr>
        <w:t>Physical activity, body mass index, and brain atrophy in Alzheimer's disease</w:t>
      </w:r>
      <w:r w:rsidRPr="00322787">
        <w:rPr>
          <w:rFonts w:ascii="Arial" w:hAnsi="Arial" w:cs="Arial"/>
          <w:b/>
          <w:bCs/>
          <w:sz w:val="20"/>
          <w:szCs w:val="20"/>
        </w:rPr>
        <w:t xml:space="preserve">. </w:t>
      </w:r>
      <w:proofErr w:type="spellStart"/>
      <w:r w:rsidRPr="00322787">
        <w:rPr>
          <w:rFonts w:ascii="Arial" w:hAnsi="Arial" w:cs="Arial"/>
          <w:sz w:val="20"/>
          <w:szCs w:val="20"/>
        </w:rPr>
        <w:t>Neurobiol</w:t>
      </w:r>
      <w:proofErr w:type="spellEnd"/>
      <w:r w:rsidRPr="00322787">
        <w:rPr>
          <w:rFonts w:ascii="Arial" w:hAnsi="Arial" w:cs="Arial"/>
          <w:sz w:val="20"/>
          <w:szCs w:val="20"/>
        </w:rPr>
        <w:t xml:space="preserve"> Aging, </w:t>
      </w:r>
      <w:proofErr w:type="gramStart"/>
      <w:r w:rsidRPr="00322787">
        <w:rPr>
          <w:rFonts w:ascii="Arial" w:hAnsi="Arial" w:cs="Arial"/>
          <w:sz w:val="20"/>
          <w:szCs w:val="20"/>
        </w:rPr>
        <w:t>Jan.,</w:t>
      </w:r>
      <w:proofErr w:type="gramEnd"/>
      <w:r w:rsidRPr="00322787">
        <w:rPr>
          <w:rFonts w:ascii="Arial" w:hAnsi="Arial" w:cs="Arial"/>
          <w:sz w:val="20"/>
          <w:szCs w:val="20"/>
        </w:rPr>
        <w:t xml:space="preserve"> 2015. Vol. 36 Suppl 1, pp. S194-S202. PM:25248607. PMC4303036.</w:t>
      </w:r>
    </w:p>
    <w:p w14:paraId="368DF02E" w14:textId="77777777"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Broer</w:t>
      </w:r>
      <w:proofErr w:type="spellEnd"/>
      <w:r w:rsidRPr="00322787">
        <w:rPr>
          <w:rFonts w:ascii="Arial" w:hAnsi="Arial" w:cs="Arial"/>
          <w:sz w:val="20"/>
          <w:szCs w:val="20"/>
        </w:rPr>
        <w:t xml:space="preserve"> L, Buchman AS, </w:t>
      </w:r>
      <w:proofErr w:type="spellStart"/>
      <w:r w:rsidRPr="00322787">
        <w:rPr>
          <w:rFonts w:ascii="Arial" w:hAnsi="Arial" w:cs="Arial"/>
          <w:sz w:val="20"/>
          <w:szCs w:val="20"/>
        </w:rPr>
        <w:t>Deelen</w:t>
      </w:r>
      <w:proofErr w:type="spellEnd"/>
      <w:r w:rsidRPr="00322787">
        <w:rPr>
          <w:rFonts w:ascii="Arial" w:hAnsi="Arial" w:cs="Arial"/>
          <w:sz w:val="20"/>
          <w:szCs w:val="20"/>
        </w:rPr>
        <w:t xml:space="preserve"> J, Evans DS, </w:t>
      </w:r>
      <w:proofErr w:type="spellStart"/>
      <w:r w:rsidRPr="00322787">
        <w:rPr>
          <w:rFonts w:ascii="Arial" w:hAnsi="Arial" w:cs="Arial"/>
          <w:sz w:val="20"/>
          <w:szCs w:val="20"/>
        </w:rPr>
        <w:t>Faul</w:t>
      </w:r>
      <w:proofErr w:type="spellEnd"/>
      <w:r w:rsidRPr="00322787">
        <w:rPr>
          <w:rFonts w:ascii="Arial" w:hAnsi="Arial" w:cs="Arial"/>
          <w:sz w:val="20"/>
          <w:szCs w:val="20"/>
        </w:rPr>
        <w:t xml:space="preserve"> JD,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Sebastiani</w:t>
      </w:r>
      <w:proofErr w:type="spellEnd"/>
      <w:r w:rsidRPr="00322787">
        <w:rPr>
          <w:rFonts w:ascii="Arial" w:hAnsi="Arial" w:cs="Arial"/>
          <w:sz w:val="20"/>
          <w:szCs w:val="20"/>
        </w:rPr>
        <w:t xml:space="preserve"> P, Smith JA, Smith AV, Tanaka T, Yu L, Arnold AM,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Benjamin EJ, De Jager PL, </w:t>
      </w:r>
      <w:proofErr w:type="spellStart"/>
      <w:r w:rsidRPr="00322787">
        <w:rPr>
          <w:rFonts w:ascii="Arial" w:hAnsi="Arial" w:cs="Arial"/>
          <w:sz w:val="20"/>
          <w:szCs w:val="20"/>
        </w:rPr>
        <w:t>Eirkisdottir</w:t>
      </w:r>
      <w:proofErr w:type="spellEnd"/>
      <w:r w:rsidRPr="00322787">
        <w:rPr>
          <w:rFonts w:ascii="Arial" w:hAnsi="Arial" w:cs="Arial"/>
          <w:sz w:val="20"/>
          <w:szCs w:val="20"/>
        </w:rPr>
        <w:t xml:space="preserve"> G, Evans DA, Garcia ME,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Kaplan RC,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Kiel DP,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Orwoll ES, </w:t>
      </w:r>
      <w:proofErr w:type="spellStart"/>
      <w:r w:rsidRPr="00322787">
        <w:rPr>
          <w:rFonts w:ascii="Arial" w:hAnsi="Arial" w:cs="Arial"/>
          <w:sz w:val="20"/>
          <w:szCs w:val="20"/>
        </w:rPr>
        <w:t>Parimi</w:t>
      </w:r>
      <w:proofErr w:type="spellEnd"/>
      <w:r w:rsidRPr="00322787">
        <w:rPr>
          <w:rFonts w:ascii="Arial" w:hAnsi="Arial" w:cs="Arial"/>
          <w:sz w:val="20"/>
          <w:szCs w:val="20"/>
        </w:rPr>
        <w:t xml:space="preserve"> N, Psaty BM,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Rotter JI, Seshadri S, Singleton A,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Zhao W,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Bennett DA,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Harris TB,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Perls</w:t>
      </w:r>
      <w:proofErr w:type="spellEnd"/>
      <w:r w:rsidRPr="00322787">
        <w:rPr>
          <w:rFonts w:ascii="Arial" w:hAnsi="Arial" w:cs="Arial"/>
          <w:sz w:val="20"/>
          <w:szCs w:val="20"/>
        </w:rPr>
        <w:t xml:space="preserve"> TT,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w:t>
      </w:r>
      <w:proofErr w:type="spellStart"/>
      <w:r w:rsidRPr="00322787">
        <w:rPr>
          <w:rFonts w:ascii="Arial" w:hAnsi="Arial" w:cs="Arial"/>
          <w:sz w:val="20"/>
          <w:szCs w:val="20"/>
        </w:rPr>
        <w:t>Tranah</w:t>
      </w:r>
      <w:proofErr w:type="spellEnd"/>
      <w:r w:rsidRPr="00322787">
        <w:rPr>
          <w:rFonts w:ascii="Arial" w:hAnsi="Arial" w:cs="Arial"/>
          <w:sz w:val="20"/>
          <w:szCs w:val="20"/>
        </w:rPr>
        <w:t xml:space="preserve"> GJ, Weir DR, Newman AB,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w:t>
      </w:r>
      <w:r w:rsidRPr="00322787">
        <w:rPr>
          <w:rFonts w:ascii="Arial" w:hAnsi="Arial" w:cs="Arial"/>
          <w:b/>
          <w:bCs/>
          <w:i/>
          <w:iCs/>
          <w:sz w:val="20"/>
          <w:szCs w:val="20"/>
        </w:rPr>
        <w:t>GWAS of longevity in CHARGE consortium confirms APOE and FOXO3 candidacy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A</w:t>
      </w:r>
      <w:proofErr w:type="gramEnd"/>
      <w:r w:rsidRPr="00322787">
        <w:rPr>
          <w:rFonts w:ascii="Arial" w:hAnsi="Arial" w:cs="Arial"/>
          <w:sz w:val="20"/>
          <w:szCs w:val="20"/>
        </w:rPr>
        <w:t xml:space="preserve"> Biol Sci Med Sci, Jan., 2015. Vol. 70, issue 1, pp. 110-118. PM:25199915. PMC4296168.</w:t>
      </w:r>
    </w:p>
    <w:p w14:paraId="7E43E448" w14:textId="77777777" w:rsidR="00643BA6" w:rsidRPr="00322787" w:rsidRDefault="00643BA6"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Buzkova P, Lumley T (2015). </w:t>
      </w:r>
      <w:r w:rsidRPr="00322787">
        <w:rPr>
          <w:rFonts w:ascii="Arial" w:hAnsi="Arial" w:cs="Arial"/>
          <w:b/>
          <w:i/>
          <w:sz w:val="20"/>
          <w:szCs w:val="20"/>
        </w:rPr>
        <w:t>Time to diagnosis: accounting for differential follow-up times in cohort studies.</w:t>
      </w:r>
      <w:r w:rsidRPr="00322787">
        <w:rPr>
          <w:rFonts w:ascii="Arial" w:hAnsi="Arial" w:cs="Arial"/>
          <w:sz w:val="20"/>
          <w:szCs w:val="20"/>
        </w:rPr>
        <w:t xml:space="preserve"> Communications in Statistics-Simulation and Computation</w:t>
      </w:r>
      <w:r w:rsidR="001A42C0" w:rsidRPr="00322787">
        <w:rPr>
          <w:rFonts w:ascii="Arial" w:hAnsi="Arial" w:cs="Arial"/>
          <w:sz w:val="20"/>
          <w:szCs w:val="20"/>
        </w:rPr>
        <w:t>,</w:t>
      </w:r>
      <w:r w:rsidRPr="00322787">
        <w:rPr>
          <w:rFonts w:ascii="Arial" w:hAnsi="Arial" w:cs="Arial"/>
          <w:sz w:val="20"/>
          <w:szCs w:val="20"/>
        </w:rPr>
        <w:t xml:space="preserve"> Vol. 44, issue 1, 247-256.</w:t>
      </w:r>
    </w:p>
    <w:p w14:paraId="0D999A9E"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Cappola AR, Arnold AM, </w:t>
      </w:r>
      <w:proofErr w:type="spellStart"/>
      <w:r w:rsidRPr="00322787">
        <w:rPr>
          <w:rFonts w:ascii="Arial" w:hAnsi="Arial" w:cs="Arial"/>
          <w:sz w:val="20"/>
          <w:szCs w:val="20"/>
        </w:rPr>
        <w:t>Wulczyn</w:t>
      </w:r>
      <w:proofErr w:type="spellEnd"/>
      <w:r w:rsidRPr="00322787">
        <w:rPr>
          <w:rFonts w:ascii="Arial" w:hAnsi="Arial" w:cs="Arial"/>
          <w:sz w:val="20"/>
          <w:szCs w:val="20"/>
        </w:rPr>
        <w:t xml:space="preserve"> K, Carlson M, Robbins J, Psaty BM.  </w:t>
      </w:r>
      <w:r w:rsidRPr="00322787">
        <w:rPr>
          <w:rFonts w:ascii="Arial" w:hAnsi="Arial" w:cs="Arial"/>
          <w:b/>
          <w:bCs/>
          <w:i/>
          <w:iCs/>
          <w:sz w:val="20"/>
          <w:szCs w:val="20"/>
        </w:rPr>
        <w:t>Thyroid function in the euthyroid range and adverse outcomes in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Mar., 2015. Vol. 100, issue 3, pp. 1088-1096. PM:25514105. PMC4333030.</w:t>
      </w:r>
    </w:p>
    <w:p w14:paraId="58CD47A2" w14:textId="77777777" w:rsidR="00EB05F5" w:rsidRPr="00322787" w:rsidRDefault="00EB05F5"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Carty CL</w:t>
      </w:r>
      <w:r w:rsidR="00473480">
        <w:rPr>
          <w:rFonts w:ascii="Arial" w:hAnsi="Arial" w:cs="Arial"/>
          <w:sz w:val="20"/>
          <w:szCs w:val="20"/>
        </w:rPr>
        <w:t>,</w:t>
      </w:r>
      <w:r w:rsidRPr="00322787">
        <w:rPr>
          <w:rFonts w:ascii="Arial" w:hAnsi="Arial" w:cs="Arial"/>
          <w:sz w:val="20"/>
          <w:szCs w:val="20"/>
        </w:rPr>
        <w:t xml:space="preserve"> Keene KL</w:t>
      </w:r>
      <w:r w:rsidR="00473480">
        <w:rPr>
          <w:rFonts w:ascii="Arial" w:hAnsi="Arial" w:cs="Arial"/>
          <w:sz w:val="20"/>
          <w:szCs w:val="20"/>
        </w:rPr>
        <w:t>,</w:t>
      </w:r>
      <w:r w:rsidRPr="00322787">
        <w:rPr>
          <w:rFonts w:ascii="Arial" w:hAnsi="Arial" w:cs="Arial"/>
          <w:sz w:val="20"/>
          <w:szCs w:val="20"/>
        </w:rPr>
        <w:t xml:space="preserve"> Cheng YC</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w:t>
      </w:r>
      <w:r w:rsidR="00473480">
        <w:rPr>
          <w:rFonts w:ascii="Arial" w:hAnsi="Arial" w:cs="Arial"/>
          <w:sz w:val="20"/>
          <w:szCs w:val="20"/>
        </w:rPr>
        <w:t>,</w:t>
      </w:r>
      <w:r w:rsidRPr="00322787">
        <w:rPr>
          <w:rFonts w:ascii="Arial" w:hAnsi="Arial" w:cs="Arial"/>
          <w:sz w:val="20"/>
          <w:szCs w:val="20"/>
        </w:rPr>
        <w:t xml:space="preserve"> Chen WM</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w:t>
      </w:r>
      <w:r w:rsidR="00473480">
        <w:rPr>
          <w:rFonts w:ascii="Arial" w:hAnsi="Arial" w:cs="Arial"/>
          <w:sz w:val="20"/>
          <w:szCs w:val="20"/>
        </w:rPr>
        <w:t>,</w:t>
      </w:r>
      <w:r w:rsidRPr="00322787">
        <w:rPr>
          <w:rFonts w:ascii="Arial" w:hAnsi="Arial" w:cs="Arial"/>
          <w:sz w:val="20"/>
          <w:szCs w:val="20"/>
        </w:rPr>
        <w:t xml:space="preserve"> Bis JC</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w:t>
      </w:r>
      <w:r w:rsidR="00473480">
        <w:rPr>
          <w:rFonts w:ascii="Arial" w:hAnsi="Arial" w:cs="Arial"/>
          <w:sz w:val="20"/>
          <w:szCs w:val="20"/>
        </w:rPr>
        <w:t>,</w:t>
      </w:r>
      <w:r w:rsidRPr="00322787">
        <w:rPr>
          <w:rFonts w:ascii="Arial" w:hAnsi="Arial" w:cs="Arial"/>
          <w:sz w:val="20"/>
          <w:szCs w:val="20"/>
        </w:rPr>
        <w:t xml:space="preserve"> Rich SS</w:t>
      </w:r>
      <w:r w:rsidR="00473480">
        <w:rPr>
          <w:rFonts w:ascii="Arial" w:hAnsi="Arial" w:cs="Arial"/>
          <w:sz w:val="20"/>
          <w:szCs w:val="20"/>
        </w:rPr>
        <w:t>,</w:t>
      </w:r>
      <w:r w:rsidRPr="00322787">
        <w:rPr>
          <w:rFonts w:ascii="Arial" w:hAnsi="Arial" w:cs="Arial"/>
          <w:sz w:val="20"/>
          <w:szCs w:val="20"/>
        </w:rPr>
        <w:t xml:space="preserve"> Tajuddin S</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w:t>
      </w:r>
      <w:r w:rsidR="00473480">
        <w:rPr>
          <w:rFonts w:ascii="Arial" w:hAnsi="Arial" w:cs="Arial"/>
          <w:sz w:val="20"/>
          <w:szCs w:val="20"/>
        </w:rPr>
        <w:t>,</w:t>
      </w:r>
      <w:r w:rsidRPr="00322787">
        <w:rPr>
          <w:rFonts w:ascii="Arial" w:hAnsi="Arial" w:cs="Arial"/>
          <w:sz w:val="20"/>
          <w:szCs w:val="20"/>
        </w:rPr>
        <w:t xml:space="preserve"> Evans MK</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Langefeld</w:t>
      </w:r>
      <w:proofErr w:type="spellEnd"/>
      <w:r w:rsidRPr="00322787">
        <w:rPr>
          <w:rFonts w:ascii="Arial" w:hAnsi="Arial" w:cs="Arial"/>
          <w:sz w:val="20"/>
          <w:szCs w:val="20"/>
        </w:rPr>
        <w:t xml:space="preserve"> CD</w:t>
      </w:r>
      <w:r w:rsidR="00473480">
        <w:rPr>
          <w:rFonts w:ascii="Arial" w:hAnsi="Arial" w:cs="Arial"/>
          <w:sz w:val="20"/>
          <w:szCs w:val="20"/>
        </w:rPr>
        <w:t>,</w:t>
      </w:r>
      <w:r w:rsidRPr="00322787">
        <w:rPr>
          <w:rFonts w:ascii="Arial" w:hAnsi="Arial" w:cs="Arial"/>
          <w:sz w:val="20"/>
          <w:szCs w:val="20"/>
        </w:rPr>
        <w:t xml:space="preserve"> Gottesman R</w:t>
      </w:r>
      <w:r w:rsidR="00473480">
        <w:rPr>
          <w:rFonts w:ascii="Arial" w:hAnsi="Arial" w:cs="Arial"/>
          <w:sz w:val="20"/>
          <w:szCs w:val="20"/>
        </w:rPr>
        <w:t>,</w:t>
      </w:r>
      <w:r w:rsidRPr="00322787">
        <w:rPr>
          <w:rFonts w:ascii="Arial" w:hAnsi="Arial" w:cs="Arial"/>
          <w:sz w:val="20"/>
          <w:szCs w:val="20"/>
        </w:rPr>
        <w:t xml:space="preserve"> Mosley TH</w:t>
      </w:r>
      <w:r w:rsidR="00473480">
        <w:rPr>
          <w:rFonts w:ascii="Arial" w:hAnsi="Arial" w:cs="Arial"/>
          <w:sz w:val="20"/>
          <w:szCs w:val="20"/>
        </w:rPr>
        <w:t>,</w:t>
      </w:r>
      <w:r w:rsidRPr="00322787">
        <w:rPr>
          <w:rFonts w:ascii="Arial" w:hAnsi="Arial" w:cs="Arial"/>
          <w:sz w:val="20"/>
          <w:szCs w:val="20"/>
        </w:rPr>
        <w:t xml:space="preserve"> Shahar </w:t>
      </w:r>
      <w:r w:rsidR="00473480">
        <w:rPr>
          <w:rFonts w:ascii="Arial" w:hAnsi="Arial" w:cs="Arial"/>
          <w:sz w:val="20"/>
          <w:szCs w:val="20"/>
        </w:rPr>
        <w:t>E, Woo</w:t>
      </w:r>
      <w:r w:rsidRPr="00322787">
        <w:rPr>
          <w:rFonts w:ascii="Arial" w:hAnsi="Arial" w:cs="Arial"/>
          <w:sz w:val="20"/>
          <w:szCs w:val="20"/>
        </w:rPr>
        <w:t xml:space="preserve"> D</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Yaffe</w:t>
      </w:r>
      <w:proofErr w:type="spellEnd"/>
      <w:r w:rsidRPr="00322787">
        <w:rPr>
          <w:rFonts w:ascii="Arial" w:hAnsi="Arial" w:cs="Arial"/>
          <w:sz w:val="20"/>
          <w:szCs w:val="20"/>
        </w:rPr>
        <w:t xml:space="preserve"> K</w:t>
      </w:r>
      <w:r w:rsidR="00473480">
        <w:rPr>
          <w:rFonts w:ascii="Arial" w:hAnsi="Arial" w:cs="Arial"/>
          <w:sz w:val="20"/>
          <w:szCs w:val="20"/>
        </w:rPr>
        <w:t>,</w:t>
      </w:r>
      <w:r w:rsidRPr="00322787">
        <w:rPr>
          <w:rFonts w:ascii="Arial" w:hAnsi="Arial" w:cs="Arial"/>
          <w:sz w:val="20"/>
          <w:szCs w:val="20"/>
        </w:rPr>
        <w:t xml:space="preserve"> Liu Y</w:t>
      </w:r>
      <w:r w:rsidR="00473480">
        <w:rPr>
          <w:rFonts w:ascii="Arial" w:hAnsi="Arial" w:cs="Arial"/>
          <w:sz w:val="20"/>
          <w:szCs w:val="20"/>
        </w:rPr>
        <w:t>,</w:t>
      </w:r>
      <w:r w:rsidRPr="00322787">
        <w:rPr>
          <w:rFonts w:ascii="Arial" w:hAnsi="Arial" w:cs="Arial"/>
          <w:sz w:val="20"/>
          <w:szCs w:val="20"/>
        </w:rPr>
        <w:t xml:space="preserve"> Sale MM</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w:t>
      </w:r>
      <w:r w:rsidR="00473480">
        <w:rPr>
          <w:rFonts w:ascii="Arial" w:hAnsi="Arial" w:cs="Arial"/>
          <w:sz w:val="20"/>
          <w:szCs w:val="20"/>
        </w:rPr>
        <w:t>,</w:t>
      </w:r>
      <w:r w:rsidRPr="00322787">
        <w:rPr>
          <w:rFonts w:ascii="Arial" w:hAnsi="Arial" w:cs="Arial"/>
          <w:sz w:val="20"/>
          <w:szCs w:val="20"/>
        </w:rPr>
        <w:t xml:space="preserve"> Malik R</w:t>
      </w:r>
      <w:r w:rsidR="00473480">
        <w:rPr>
          <w:rFonts w:ascii="Arial" w:hAnsi="Arial" w:cs="Arial"/>
          <w:sz w:val="20"/>
          <w:szCs w:val="20"/>
        </w:rPr>
        <w:t>,</w:t>
      </w:r>
      <w:r w:rsidRPr="00322787">
        <w:rPr>
          <w:rFonts w:ascii="Arial" w:hAnsi="Arial" w:cs="Arial"/>
          <w:sz w:val="20"/>
          <w:szCs w:val="20"/>
        </w:rPr>
        <w:t xml:space="preserve"> Longstreth WT</w:t>
      </w:r>
      <w:r w:rsidR="00473480">
        <w:rPr>
          <w:rFonts w:ascii="Arial" w:hAnsi="Arial" w:cs="Arial"/>
          <w:sz w:val="20"/>
          <w:szCs w:val="20"/>
        </w:rPr>
        <w:t>,</w:t>
      </w:r>
      <w:r w:rsidRPr="00322787">
        <w:rPr>
          <w:rFonts w:ascii="Arial" w:hAnsi="Arial" w:cs="Arial"/>
          <w:sz w:val="20"/>
          <w:szCs w:val="20"/>
        </w:rPr>
        <w:t xml:space="preserve"> Mitchell BD</w:t>
      </w:r>
      <w:r w:rsidR="00473480">
        <w:rPr>
          <w:rFonts w:ascii="Arial" w:hAnsi="Arial" w:cs="Arial"/>
          <w:sz w:val="20"/>
          <w:szCs w:val="20"/>
        </w:rPr>
        <w:t>,</w:t>
      </w:r>
      <w:r w:rsidRPr="00322787">
        <w:rPr>
          <w:rFonts w:ascii="Arial" w:hAnsi="Arial" w:cs="Arial"/>
          <w:sz w:val="20"/>
          <w:szCs w:val="20"/>
        </w:rPr>
        <w:t xml:space="preserve"> Psaty BM</w:t>
      </w:r>
      <w:r w:rsidR="00473480">
        <w:rPr>
          <w:rFonts w:ascii="Arial" w:hAnsi="Arial" w:cs="Arial"/>
          <w:sz w:val="20"/>
          <w:szCs w:val="20"/>
        </w:rPr>
        <w:t>,</w:t>
      </w:r>
      <w:r w:rsidRPr="00322787">
        <w:rPr>
          <w:rFonts w:ascii="Arial" w:hAnsi="Arial" w:cs="Arial"/>
          <w:sz w:val="20"/>
          <w:szCs w:val="20"/>
        </w:rPr>
        <w:t xml:space="preserve"> Kooperberg C</w:t>
      </w:r>
      <w:r w:rsidR="00473480">
        <w:rPr>
          <w:rFonts w:ascii="Arial" w:hAnsi="Arial" w:cs="Arial"/>
          <w:sz w:val="20"/>
          <w:szCs w:val="20"/>
        </w:rPr>
        <w:t>,</w:t>
      </w:r>
      <w:r w:rsidRPr="00322787">
        <w:rPr>
          <w:rFonts w:ascii="Arial" w:hAnsi="Arial" w:cs="Arial"/>
          <w:sz w:val="20"/>
          <w:szCs w:val="20"/>
        </w:rPr>
        <w:t xml:space="preserve"> Reiner A</w:t>
      </w:r>
      <w:r w:rsidR="00473480">
        <w:rPr>
          <w:rFonts w:ascii="Arial" w:hAnsi="Arial" w:cs="Arial"/>
          <w:sz w:val="20"/>
          <w:szCs w:val="20"/>
        </w:rPr>
        <w:t>,</w:t>
      </w:r>
      <w:r w:rsidRPr="00322787">
        <w:rPr>
          <w:rFonts w:ascii="Arial" w:hAnsi="Arial" w:cs="Arial"/>
          <w:sz w:val="20"/>
          <w:szCs w:val="20"/>
        </w:rPr>
        <w:t xml:space="preserve"> Worrall BB</w:t>
      </w:r>
      <w:r w:rsidR="00473480">
        <w:rPr>
          <w:rFonts w:ascii="Arial" w:hAnsi="Arial" w:cs="Arial"/>
          <w:sz w:val="20"/>
          <w:szCs w:val="20"/>
        </w:rPr>
        <w:t xml:space="preserve">, </w:t>
      </w:r>
      <w:proofErr w:type="spellStart"/>
      <w:r w:rsidR="00473480">
        <w:rPr>
          <w:rFonts w:ascii="Arial" w:hAnsi="Arial" w:cs="Arial"/>
          <w:sz w:val="20"/>
          <w:szCs w:val="20"/>
        </w:rPr>
        <w:t>Fornage</w:t>
      </w:r>
      <w:proofErr w:type="spellEnd"/>
      <w:r w:rsidRPr="00322787">
        <w:rPr>
          <w:rFonts w:ascii="Arial" w:hAnsi="Arial" w:cs="Arial"/>
          <w:sz w:val="20"/>
          <w:szCs w:val="20"/>
        </w:rPr>
        <w:t xml:space="preserve"> M. </w:t>
      </w:r>
      <w:r w:rsidRPr="00322787">
        <w:rPr>
          <w:rFonts w:ascii="Arial" w:hAnsi="Arial" w:cs="Arial"/>
          <w:b/>
          <w:i/>
          <w:sz w:val="20"/>
          <w:szCs w:val="20"/>
        </w:rPr>
        <w:t>Meta-Analysis of Genome-Wide Association Studies Identifies Genetic Risk Factors for Stroke in African Americans.</w:t>
      </w:r>
      <w:r w:rsidRPr="00322787">
        <w:rPr>
          <w:rFonts w:ascii="Arial" w:hAnsi="Arial" w:cs="Arial"/>
          <w:sz w:val="20"/>
          <w:szCs w:val="20"/>
        </w:rPr>
        <w:t> Stroke 2015 Aug</w:t>
      </w:r>
      <w:r w:rsidR="00BE14B1">
        <w:rPr>
          <w:rFonts w:ascii="Arial" w:hAnsi="Arial" w:cs="Arial"/>
          <w:sz w:val="20"/>
          <w:szCs w:val="20"/>
        </w:rPr>
        <w:t>. PM:</w:t>
      </w:r>
      <w:r w:rsidRPr="00322787">
        <w:rPr>
          <w:rFonts w:ascii="Arial" w:hAnsi="Arial" w:cs="Arial"/>
          <w:sz w:val="20"/>
          <w:szCs w:val="20"/>
        </w:rPr>
        <w:t>26089329. </w:t>
      </w:r>
      <w:r w:rsidR="00473480" w:rsidRPr="00473480">
        <w:rPr>
          <w:rFonts w:ascii="Arial" w:hAnsi="Arial" w:cs="Arial"/>
          <w:sz w:val="20"/>
          <w:szCs w:val="20"/>
        </w:rPr>
        <w:t>PMC4740911</w:t>
      </w:r>
      <w:r w:rsidR="00473480">
        <w:rPr>
          <w:rFonts w:ascii="Arial" w:hAnsi="Arial" w:cs="Arial"/>
          <w:sz w:val="20"/>
          <w:szCs w:val="20"/>
        </w:rPr>
        <w:t>.</w:t>
      </w:r>
    </w:p>
    <w:p w14:paraId="56420072" w14:textId="77777777" w:rsidR="00EB05F5" w:rsidRPr="00322787" w:rsidRDefault="00E94FD0" w:rsidP="00EB05F5">
      <w:pPr>
        <w:autoSpaceDE w:val="0"/>
        <w:autoSpaceDN w:val="0"/>
        <w:adjustRightInd w:val="0"/>
        <w:spacing w:after="240" w:line="240" w:lineRule="auto"/>
        <w:rPr>
          <w:rFonts w:ascii="Arial" w:hAnsi="Arial" w:cs="Arial"/>
          <w:sz w:val="20"/>
          <w:szCs w:val="20"/>
        </w:rPr>
      </w:pPr>
      <w:r>
        <w:rPr>
          <w:rFonts w:ascii="Arial" w:hAnsi="Arial" w:cs="Arial"/>
          <w:sz w:val="20"/>
          <w:szCs w:val="20"/>
        </w:rPr>
        <w:t>Chaker</w:t>
      </w:r>
      <w:r w:rsidR="00EB05F5" w:rsidRPr="00322787">
        <w:rPr>
          <w:rFonts w:ascii="Arial" w:hAnsi="Arial" w:cs="Arial"/>
          <w:sz w:val="20"/>
          <w:szCs w:val="20"/>
        </w:rPr>
        <w:t xml:space="preserve"> L</w:t>
      </w:r>
      <w:r>
        <w:rPr>
          <w:rFonts w:ascii="Arial" w:hAnsi="Arial" w:cs="Arial"/>
          <w:sz w:val="20"/>
          <w:szCs w:val="20"/>
        </w:rPr>
        <w:t>,</w:t>
      </w:r>
      <w:r w:rsidR="00EB05F5" w:rsidRPr="00322787">
        <w:rPr>
          <w:rFonts w:ascii="Arial" w:hAnsi="Arial" w:cs="Arial"/>
          <w:sz w:val="20"/>
          <w:szCs w:val="20"/>
        </w:rPr>
        <w:t xml:space="preserve"> Baumgartner C</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Elzen</w:t>
      </w:r>
      <w:proofErr w:type="spellEnd"/>
      <w:r w:rsidR="00EB05F5" w:rsidRPr="00322787">
        <w:rPr>
          <w:rFonts w:ascii="Arial" w:hAnsi="Arial" w:cs="Arial"/>
          <w:sz w:val="20"/>
          <w:szCs w:val="20"/>
        </w:rPr>
        <w:t xml:space="preserve"> WPJ den</w:t>
      </w:r>
      <w:r>
        <w:rPr>
          <w:rFonts w:ascii="Arial" w:hAnsi="Arial" w:cs="Arial"/>
          <w:sz w:val="20"/>
          <w:szCs w:val="20"/>
        </w:rPr>
        <w:t>,</w:t>
      </w:r>
      <w:r w:rsidR="00EB05F5" w:rsidRPr="00322787">
        <w:rPr>
          <w:rFonts w:ascii="Arial" w:hAnsi="Arial" w:cs="Arial"/>
          <w:sz w:val="20"/>
          <w:szCs w:val="20"/>
        </w:rPr>
        <w:t xml:space="preserve"> Ikram AM</w:t>
      </w:r>
      <w:r>
        <w:rPr>
          <w:rFonts w:ascii="Arial" w:hAnsi="Arial" w:cs="Arial"/>
          <w:sz w:val="20"/>
          <w:szCs w:val="20"/>
        </w:rPr>
        <w:t xml:space="preserve">, Blum </w:t>
      </w:r>
      <w:r w:rsidR="00EB05F5" w:rsidRPr="00322787">
        <w:rPr>
          <w:rFonts w:ascii="Arial" w:hAnsi="Arial" w:cs="Arial"/>
          <w:sz w:val="20"/>
          <w:szCs w:val="20"/>
        </w:rPr>
        <w:t>MR</w:t>
      </w:r>
      <w:r>
        <w:rPr>
          <w:rFonts w:ascii="Arial" w:hAnsi="Arial" w:cs="Arial"/>
          <w:sz w:val="20"/>
          <w:szCs w:val="20"/>
        </w:rPr>
        <w:t>,</w:t>
      </w:r>
      <w:r w:rsidR="00EB05F5" w:rsidRPr="00322787">
        <w:rPr>
          <w:rFonts w:ascii="Arial" w:hAnsi="Arial" w:cs="Arial"/>
          <w:sz w:val="20"/>
          <w:szCs w:val="20"/>
        </w:rPr>
        <w:t xml:space="preserve"> Collet TH</w:t>
      </w:r>
      <w:r>
        <w:rPr>
          <w:rFonts w:ascii="Arial" w:hAnsi="Arial" w:cs="Arial"/>
          <w:sz w:val="20"/>
          <w:szCs w:val="20"/>
        </w:rPr>
        <w:t>,</w:t>
      </w:r>
      <w:r w:rsidR="00EB05F5" w:rsidRPr="00322787">
        <w:rPr>
          <w:rFonts w:ascii="Arial" w:hAnsi="Arial" w:cs="Arial"/>
          <w:sz w:val="20"/>
          <w:szCs w:val="20"/>
        </w:rPr>
        <w:t xml:space="preserve"> Bakker SJL</w:t>
      </w:r>
      <w:r>
        <w:rPr>
          <w:rFonts w:ascii="Arial" w:hAnsi="Arial" w:cs="Arial"/>
          <w:sz w:val="20"/>
          <w:szCs w:val="20"/>
        </w:rPr>
        <w:t>,</w:t>
      </w:r>
      <w:r w:rsidR="00EB05F5" w:rsidRPr="00322787">
        <w:rPr>
          <w:rFonts w:ascii="Arial" w:hAnsi="Arial" w:cs="Arial"/>
          <w:sz w:val="20"/>
          <w:szCs w:val="20"/>
        </w:rPr>
        <w:t xml:space="preserve"> Dehghan A</w:t>
      </w:r>
      <w:r>
        <w:rPr>
          <w:rFonts w:ascii="Arial" w:hAnsi="Arial" w:cs="Arial"/>
          <w:sz w:val="20"/>
          <w:szCs w:val="20"/>
        </w:rPr>
        <w:t>,</w:t>
      </w:r>
      <w:r w:rsidR="00EB05F5" w:rsidRPr="00322787">
        <w:rPr>
          <w:rFonts w:ascii="Arial" w:hAnsi="Arial" w:cs="Arial"/>
          <w:sz w:val="20"/>
          <w:szCs w:val="20"/>
        </w:rPr>
        <w:t xml:space="preserve"> Drechsler C</w:t>
      </w:r>
      <w:r>
        <w:rPr>
          <w:rFonts w:ascii="Arial" w:hAnsi="Arial" w:cs="Arial"/>
          <w:sz w:val="20"/>
          <w:szCs w:val="20"/>
        </w:rPr>
        <w:t xml:space="preserve">, </w:t>
      </w:r>
      <w:proofErr w:type="spellStart"/>
      <w:r>
        <w:rPr>
          <w:rFonts w:ascii="Arial" w:hAnsi="Arial" w:cs="Arial"/>
          <w:sz w:val="20"/>
          <w:szCs w:val="20"/>
        </w:rPr>
        <w:t>Luben</w:t>
      </w:r>
      <w:proofErr w:type="spellEnd"/>
      <w:r w:rsidR="00EB05F5" w:rsidRPr="00322787">
        <w:rPr>
          <w:rFonts w:ascii="Arial" w:hAnsi="Arial" w:cs="Arial"/>
          <w:sz w:val="20"/>
          <w:szCs w:val="20"/>
        </w:rPr>
        <w:t xml:space="preserve"> RN</w:t>
      </w:r>
      <w:r>
        <w:rPr>
          <w:rFonts w:ascii="Arial" w:hAnsi="Arial" w:cs="Arial"/>
          <w:sz w:val="20"/>
          <w:szCs w:val="20"/>
        </w:rPr>
        <w:t xml:space="preserve">, </w:t>
      </w:r>
      <w:proofErr w:type="spellStart"/>
      <w:r>
        <w:rPr>
          <w:rFonts w:ascii="Arial" w:hAnsi="Arial" w:cs="Arial"/>
          <w:sz w:val="20"/>
          <w:szCs w:val="20"/>
        </w:rPr>
        <w:t>Hofman</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Portegies</w:t>
      </w:r>
      <w:proofErr w:type="spellEnd"/>
      <w:r w:rsidR="00EB05F5" w:rsidRPr="00322787">
        <w:rPr>
          <w:rFonts w:ascii="Arial" w:hAnsi="Arial" w:cs="Arial"/>
          <w:sz w:val="20"/>
          <w:szCs w:val="20"/>
        </w:rPr>
        <w:t xml:space="preserve"> MLP</w:t>
      </w:r>
      <w:r>
        <w:rPr>
          <w:rFonts w:ascii="Arial" w:hAnsi="Arial" w:cs="Arial"/>
          <w:sz w:val="20"/>
          <w:szCs w:val="20"/>
        </w:rPr>
        <w:t>,</w:t>
      </w:r>
      <w:r w:rsidR="00EB05F5" w:rsidRPr="00322787">
        <w:rPr>
          <w:rFonts w:ascii="Arial" w:hAnsi="Arial" w:cs="Arial"/>
          <w:sz w:val="20"/>
          <w:szCs w:val="20"/>
        </w:rPr>
        <w:t xml:space="preserve"> Medici </w:t>
      </w:r>
      <w:r>
        <w:rPr>
          <w:rFonts w:ascii="Arial" w:hAnsi="Arial" w:cs="Arial"/>
          <w:sz w:val="20"/>
          <w:szCs w:val="20"/>
        </w:rPr>
        <w:t>M</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Iervasi</w:t>
      </w:r>
      <w:proofErr w:type="spellEnd"/>
      <w:r w:rsidR="00EB05F5" w:rsidRPr="00322787">
        <w:rPr>
          <w:rFonts w:ascii="Arial" w:hAnsi="Arial" w:cs="Arial"/>
          <w:sz w:val="20"/>
          <w:szCs w:val="20"/>
        </w:rPr>
        <w:t xml:space="preserve"> G</w:t>
      </w:r>
      <w:r w:rsidR="002C665E">
        <w:rPr>
          <w:rFonts w:ascii="Arial" w:hAnsi="Arial" w:cs="Arial"/>
          <w:sz w:val="20"/>
          <w:szCs w:val="20"/>
        </w:rPr>
        <w:t>,</w:t>
      </w:r>
      <w:r w:rsidR="00EB05F5" w:rsidRPr="00322787">
        <w:rPr>
          <w:rFonts w:ascii="Arial" w:hAnsi="Arial" w:cs="Arial"/>
          <w:sz w:val="20"/>
          <w:szCs w:val="20"/>
        </w:rPr>
        <w:t xml:space="preserve"> Stott DJ</w:t>
      </w:r>
      <w:r w:rsidR="002C665E">
        <w:rPr>
          <w:rFonts w:ascii="Arial" w:hAnsi="Arial" w:cs="Arial"/>
          <w:sz w:val="20"/>
          <w:szCs w:val="20"/>
        </w:rPr>
        <w:t>,</w:t>
      </w:r>
      <w:r w:rsidR="00EB05F5" w:rsidRPr="00322787">
        <w:rPr>
          <w:rFonts w:ascii="Arial" w:hAnsi="Arial" w:cs="Arial"/>
          <w:sz w:val="20"/>
          <w:szCs w:val="20"/>
        </w:rPr>
        <w:t xml:space="preserve"> Ford I</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Bremner</w:t>
      </w:r>
      <w:proofErr w:type="spellEnd"/>
      <w:r w:rsidR="00EB05F5" w:rsidRPr="00322787">
        <w:rPr>
          <w:rFonts w:ascii="Arial" w:hAnsi="Arial" w:cs="Arial"/>
          <w:sz w:val="20"/>
          <w:szCs w:val="20"/>
        </w:rPr>
        <w:t xml:space="preserve"> A</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Wanner</w:t>
      </w:r>
      <w:proofErr w:type="spellEnd"/>
      <w:r w:rsidR="00EB05F5" w:rsidRPr="00322787">
        <w:rPr>
          <w:rFonts w:ascii="Arial" w:hAnsi="Arial" w:cs="Arial"/>
          <w:sz w:val="20"/>
          <w:szCs w:val="20"/>
        </w:rPr>
        <w:t xml:space="preserve"> C</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Ferrucci</w:t>
      </w:r>
      <w:proofErr w:type="spellEnd"/>
      <w:r w:rsidR="00EB05F5" w:rsidRPr="00322787">
        <w:rPr>
          <w:rFonts w:ascii="Arial" w:hAnsi="Arial" w:cs="Arial"/>
          <w:sz w:val="20"/>
          <w:szCs w:val="20"/>
        </w:rPr>
        <w:t xml:space="preserve"> L</w:t>
      </w:r>
      <w:r w:rsidR="002C665E">
        <w:rPr>
          <w:rFonts w:ascii="Arial" w:hAnsi="Arial" w:cs="Arial"/>
          <w:sz w:val="20"/>
          <w:szCs w:val="20"/>
        </w:rPr>
        <w:t>,</w:t>
      </w:r>
      <w:r w:rsidR="00EB05F5" w:rsidRPr="00322787">
        <w:rPr>
          <w:rFonts w:ascii="Arial" w:hAnsi="Arial" w:cs="Arial"/>
          <w:sz w:val="20"/>
          <w:szCs w:val="20"/>
        </w:rPr>
        <w:t xml:space="preserve"> Newman AB</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Dullaart</w:t>
      </w:r>
      <w:proofErr w:type="spellEnd"/>
      <w:r w:rsidR="00EB05F5" w:rsidRPr="00322787">
        <w:rPr>
          <w:rFonts w:ascii="Arial" w:hAnsi="Arial" w:cs="Arial"/>
          <w:sz w:val="20"/>
          <w:szCs w:val="20"/>
        </w:rPr>
        <w:t xml:space="preserve"> RP</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Sgarbi</w:t>
      </w:r>
      <w:proofErr w:type="spellEnd"/>
      <w:r w:rsidR="00EB05F5" w:rsidRPr="00322787">
        <w:rPr>
          <w:rFonts w:ascii="Arial" w:hAnsi="Arial" w:cs="Arial"/>
          <w:sz w:val="20"/>
          <w:szCs w:val="20"/>
        </w:rPr>
        <w:t xml:space="preserve"> JA</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Ceresini</w:t>
      </w:r>
      <w:proofErr w:type="spellEnd"/>
      <w:r w:rsidR="00EB05F5" w:rsidRPr="00322787">
        <w:rPr>
          <w:rFonts w:ascii="Arial" w:hAnsi="Arial" w:cs="Arial"/>
          <w:sz w:val="20"/>
          <w:szCs w:val="20"/>
        </w:rPr>
        <w:t xml:space="preserve"> G</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Maciel</w:t>
      </w:r>
      <w:proofErr w:type="spellEnd"/>
      <w:r w:rsidR="00EB05F5" w:rsidRPr="00322787">
        <w:rPr>
          <w:rFonts w:ascii="Arial" w:hAnsi="Arial" w:cs="Arial"/>
          <w:sz w:val="20"/>
          <w:szCs w:val="20"/>
        </w:rPr>
        <w:t xml:space="preserve"> RMB</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Westendorp</w:t>
      </w:r>
      <w:proofErr w:type="spellEnd"/>
      <w:r w:rsidR="00EB05F5" w:rsidRPr="00322787">
        <w:rPr>
          <w:rFonts w:ascii="Arial" w:hAnsi="Arial" w:cs="Arial"/>
          <w:sz w:val="20"/>
          <w:szCs w:val="20"/>
        </w:rPr>
        <w:t xml:space="preserve"> RG</w:t>
      </w:r>
      <w:r w:rsidR="002C665E">
        <w:rPr>
          <w:rFonts w:ascii="Arial" w:hAnsi="Arial" w:cs="Arial"/>
          <w:sz w:val="20"/>
          <w:szCs w:val="20"/>
        </w:rPr>
        <w:t xml:space="preserve">, </w:t>
      </w:r>
      <w:proofErr w:type="spellStart"/>
      <w:r w:rsidR="002C665E">
        <w:rPr>
          <w:rFonts w:ascii="Arial" w:hAnsi="Arial" w:cs="Arial"/>
          <w:sz w:val="20"/>
          <w:szCs w:val="20"/>
        </w:rPr>
        <w:t>Jukema</w:t>
      </w:r>
      <w:proofErr w:type="spellEnd"/>
      <w:r w:rsidR="00EB05F5" w:rsidRPr="00322787">
        <w:rPr>
          <w:rFonts w:ascii="Arial" w:hAnsi="Arial" w:cs="Arial"/>
          <w:sz w:val="20"/>
          <w:szCs w:val="20"/>
        </w:rPr>
        <w:t xml:space="preserve"> W</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Imaizumi</w:t>
      </w:r>
      <w:proofErr w:type="spellEnd"/>
      <w:r w:rsidR="00EB05F5" w:rsidRPr="00322787">
        <w:rPr>
          <w:rFonts w:ascii="Arial" w:hAnsi="Arial" w:cs="Arial"/>
          <w:sz w:val="20"/>
          <w:szCs w:val="20"/>
        </w:rPr>
        <w:t xml:space="preserve"> M</w:t>
      </w:r>
      <w:r w:rsidR="002C665E">
        <w:rPr>
          <w:rFonts w:ascii="Arial" w:hAnsi="Arial" w:cs="Arial"/>
          <w:sz w:val="20"/>
          <w:szCs w:val="20"/>
        </w:rPr>
        <w:t>,</w:t>
      </w:r>
      <w:r w:rsidR="00EB05F5" w:rsidRPr="00322787">
        <w:rPr>
          <w:rFonts w:ascii="Arial" w:hAnsi="Arial" w:cs="Arial"/>
          <w:sz w:val="20"/>
          <w:szCs w:val="20"/>
        </w:rPr>
        <w:t xml:space="preserve"> Franklyn JA</w:t>
      </w:r>
      <w:r w:rsidR="002C665E">
        <w:rPr>
          <w:rFonts w:ascii="Arial" w:hAnsi="Arial" w:cs="Arial"/>
          <w:sz w:val="20"/>
          <w:szCs w:val="20"/>
        </w:rPr>
        <w:t>,</w:t>
      </w:r>
      <w:r w:rsidR="00EB05F5" w:rsidRPr="00322787">
        <w:rPr>
          <w:rFonts w:ascii="Arial" w:hAnsi="Arial" w:cs="Arial"/>
          <w:sz w:val="20"/>
          <w:szCs w:val="20"/>
        </w:rPr>
        <w:t xml:space="preserve"> Bauer </w:t>
      </w:r>
      <w:r w:rsidR="002C665E">
        <w:rPr>
          <w:rFonts w:ascii="Arial" w:hAnsi="Arial" w:cs="Arial"/>
          <w:sz w:val="20"/>
          <w:szCs w:val="20"/>
        </w:rPr>
        <w:t>D</w:t>
      </w:r>
      <w:r w:rsidR="00EB05F5" w:rsidRPr="00322787">
        <w:rPr>
          <w:rFonts w:ascii="Arial" w:hAnsi="Arial" w:cs="Arial"/>
          <w:sz w:val="20"/>
          <w:szCs w:val="20"/>
        </w:rPr>
        <w:t>C</w:t>
      </w:r>
      <w:r w:rsidR="002C665E">
        <w:rPr>
          <w:rFonts w:ascii="Arial" w:hAnsi="Arial" w:cs="Arial"/>
          <w:sz w:val="20"/>
          <w:szCs w:val="20"/>
        </w:rPr>
        <w:t>,</w:t>
      </w:r>
      <w:r w:rsidR="00EB05F5" w:rsidRPr="00322787">
        <w:rPr>
          <w:rFonts w:ascii="Arial" w:hAnsi="Arial" w:cs="Arial"/>
          <w:sz w:val="20"/>
          <w:szCs w:val="20"/>
        </w:rPr>
        <w:t xml:space="preserve"> Walsh JP</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Razvi</w:t>
      </w:r>
      <w:proofErr w:type="spellEnd"/>
      <w:r w:rsidR="00EB05F5" w:rsidRPr="00322787">
        <w:rPr>
          <w:rFonts w:ascii="Arial" w:hAnsi="Arial" w:cs="Arial"/>
          <w:sz w:val="20"/>
          <w:szCs w:val="20"/>
        </w:rPr>
        <w:t xml:space="preserve"> S</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Khaw</w:t>
      </w:r>
      <w:proofErr w:type="spellEnd"/>
      <w:r w:rsidR="00EB05F5" w:rsidRPr="00322787">
        <w:rPr>
          <w:rFonts w:ascii="Arial" w:hAnsi="Arial" w:cs="Arial"/>
          <w:sz w:val="20"/>
          <w:szCs w:val="20"/>
        </w:rPr>
        <w:t xml:space="preserve"> KT</w:t>
      </w:r>
      <w:r w:rsidR="002C665E">
        <w:rPr>
          <w:rFonts w:ascii="Arial" w:hAnsi="Arial" w:cs="Arial"/>
          <w:sz w:val="20"/>
          <w:szCs w:val="20"/>
        </w:rPr>
        <w:t>,</w:t>
      </w:r>
      <w:r w:rsidR="00EB05F5" w:rsidRPr="00322787">
        <w:rPr>
          <w:rFonts w:ascii="Arial" w:hAnsi="Arial" w:cs="Arial"/>
          <w:sz w:val="20"/>
          <w:szCs w:val="20"/>
        </w:rPr>
        <w:t xml:space="preserve"> Cappola AR</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Völzke</w:t>
      </w:r>
      <w:proofErr w:type="spellEnd"/>
      <w:r w:rsidR="00EB05F5" w:rsidRPr="00322787">
        <w:rPr>
          <w:rFonts w:ascii="Arial" w:hAnsi="Arial" w:cs="Arial"/>
          <w:sz w:val="20"/>
          <w:szCs w:val="20"/>
        </w:rPr>
        <w:t xml:space="preserve"> H</w:t>
      </w:r>
      <w:r w:rsidR="002C665E">
        <w:rPr>
          <w:rFonts w:ascii="Arial" w:hAnsi="Arial" w:cs="Arial"/>
          <w:sz w:val="20"/>
          <w:szCs w:val="20"/>
        </w:rPr>
        <w:t>,</w:t>
      </w:r>
      <w:r w:rsidR="00EB05F5" w:rsidRPr="00322787">
        <w:rPr>
          <w:rFonts w:ascii="Arial" w:hAnsi="Arial" w:cs="Arial"/>
          <w:sz w:val="20"/>
          <w:szCs w:val="20"/>
        </w:rPr>
        <w:t xml:space="preserve"> Franco OH</w:t>
      </w:r>
      <w:r w:rsidR="002C665E">
        <w:rPr>
          <w:rFonts w:ascii="Arial" w:hAnsi="Arial" w:cs="Arial"/>
          <w:sz w:val="20"/>
          <w:szCs w:val="20"/>
        </w:rPr>
        <w:t xml:space="preserve">, </w:t>
      </w:r>
      <w:proofErr w:type="spellStart"/>
      <w:r w:rsidR="002C665E">
        <w:rPr>
          <w:rFonts w:ascii="Arial" w:hAnsi="Arial" w:cs="Arial"/>
          <w:sz w:val="20"/>
          <w:szCs w:val="20"/>
        </w:rPr>
        <w:t>Gussekloo</w:t>
      </w:r>
      <w:proofErr w:type="spellEnd"/>
      <w:r w:rsidR="002C665E">
        <w:rPr>
          <w:rFonts w:ascii="Arial" w:hAnsi="Arial" w:cs="Arial"/>
          <w:sz w:val="20"/>
          <w:szCs w:val="20"/>
        </w:rPr>
        <w:t xml:space="preserve"> </w:t>
      </w:r>
      <w:r w:rsidR="00EB05F5" w:rsidRPr="00322787">
        <w:rPr>
          <w:rFonts w:ascii="Arial" w:hAnsi="Arial" w:cs="Arial"/>
          <w:sz w:val="20"/>
          <w:szCs w:val="20"/>
        </w:rPr>
        <w:t>J</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Rodondi</w:t>
      </w:r>
      <w:proofErr w:type="spellEnd"/>
      <w:r w:rsidR="00EB05F5" w:rsidRPr="00322787">
        <w:rPr>
          <w:rFonts w:ascii="Arial" w:hAnsi="Arial" w:cs="Arial"/>
          <w:sz w:val="20"/>
          <w:szCs w:val="20"/>
        </w:rPr>
        <w:t xml:space="preserve"> N</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Peeters</w:t>
      </w:r>
      <w:proofErr w:type="spellEnd"/>
      <w:r w:rsidR="00EB05F5" w:rsidRPr="00322787">
        <w:rPr>
          <w:rFonts w:ascii="Arial" w:hAnsi="Arial" w:cs="Arial"/>
          <w:sz w:val="20"/>
          <w:szCs w:val="20"/>
        </w:rPr>
        <w:t xml:space="preserve"> RP</w:t>
      </w:r>
      <w:r w:rsidR="002C665E">
        <w:rPr>
          <w:rFonts w:ascii="Arial" w:hAnsi="Arial" w:cs="Arial"/>
          <w:sz w:val="20"/>
          <w:szCs w:val="20"/>
        </w:rPr>
        <w:t xml:space="preserve">. </w:t>
      </w:r>
      <w:r w:rsidR="00EB05F5" w:rsidRPr="00322787">
        <w:rPr>
          <w:rFonts w:ascii="Arial" w:hAnsi="Arial" w:cs="Arial"/>
          <w:b/>
          <w:i/>
          <w:sz w:val="20"/>
          <w:szCs w:val="20"/>
        </w:rPr>
        <w:t>Subclinical Hypothyroidism and the Risk of Stroke Events and Fatal Stroke: An Individual Participant Data Analysis.</w:t>
      </w:r>
      <w:r w:rsidR="00EB05F5" w:rsidRPr="00322787">
        <w:rPr>
          <w:rFonts w:ascii="Arial" w:hAnsi="Arial" w:cs="Arial"/>
          <w:sz w:val="20"/>
          <w:szCs w:val="20"/>
        </w:rPr>
        <w:t> J. Cl</w:t>
      </w:r>
      <w:r w:rsidR="00D803D4" w:rsidRPr="00322787">
        <w:rPr>
          <w:rFonts w:ascii="Arial" w:hAnsi="Arial" w:cs="Arial"/>
          <w:sz w:val="20"/>
          <w:szCs w:val="20"/>
        </w:rPr>
        <w:t xml:space="preserve">in. Endocrinol. </w:t>
      </w:r>
      <w:proofErr w:type="spellStart"/>
      <w:r w:rsidR="00D803D4" w:rsidRPr="00322787">
        <w:rPr>
          <w:rFonts w:ascii="Arial" w:hAnsi="Arial" w:cs="Arial"/>
          <w:sz w:val="20"/>
          <w:szCs w:val="20"/>
        </w:rPr>
        <w:t>Metab</w:t>
      </w:r>
      <w:proofErr w:type="spellEnd"/>
      <w:r w:rsidR="00D803D4" w:rsidRPr="00322787">
        <w:rPr>
          <w:rFonts w:ascii="Arial" w:hAnsi="Arial" w:cs="Arial"/>
          <w:sz w:val="20"/>
          <w:szCs w:val="20"/>
        </w:rPr>
        <w:t xml:space="preserve">. 2015 Jun. </w:t>
      </w:r>
      <w:r w:rsidR="00EB05F5" w:rsidRPr="00322787">
        <w:rPr>
          <w:rFonts w:ascii="Arial" w:hAnsi="Arial" w:cs="Arial"/>
          <w:sz w:val="20"/>
          <w:szCs w:val="20"/>
        </w:rPr>
        <w:t>PM:25856213. </w:t>
      </w:r>
      <w:r w:rsidR="00D803D4" w:rsidRPr="00322787">
        <w:rPr>
          <w:rFonts w:ascii="Arial" w:hAnsi="Arial" w:cs="Arial"/>
          <w:sz w:val="20"/>
          <w:szCs w:val="20"/>
        </w:rPr>
        <w:t>PMC4454799 </w:t>
      </w:r>
    </w:p>
    <w:p w14:paraId="3D17F326"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Chatterjee R, Biggs ML, de B, I, </w:t>
      </w:r>
      <w:proofErr w:type="spellStart"/>
      <w:r w:rsidRPr="00322787">
        <w:rPr>
          <w:rFonts w:ascii="Arial" w:hAnsi="Arial" w:cs="Arial"/>
          <w:sz w:val="20"/>
          <w:szCs w:val="20"/>
        </w:rPr>
        <w:t>Brancati</w:t>
      </w:r>
      <w:proofErr w:type="spellEnd"/>
      <w:r w:rsidRPr="00322787">
        <w:rPr>
          <w:rFonts w:ascii="Arial" w:hAnsi="Arial" w:cs="Arial"/>
          <w:sz w:val="20"/>
          <w:szCs w:val="20"/>
        </w:rPr>
        <w:t xml:space="preserve"> FL, </w:t>
      </w:r>
      <w:proofErr w:type="spellStart"/>
      <w:r w:rsidRPr="00322787">
        <w:rPr>
          <w:rFonts w:ascii="Arial" w:hAnsi="Arial" w:cs="Arial"/>
          <w:sz w:val="20"/>
          <w:szCs w:val="20"/>
        </w:rPr>
        <w:t>Svetkey</w:t>
      </w:r>
      <w:proofErr w:type="spellEnd"/>
      <w:r w:rsidRPr="00322787">
        <w:rPr>
          <w:rFonts w:ascii="Arial" w:hAnsi="Arial" w:cs="Arial"/>
          <w:sz w:val="20"/>
          <w:szCs w:val="20"/>
        </w:rPr>
        <w:t xml:space="preserve"> LP, Barzilay J, Djousse L, Ix JH, Kizer JR, Siscovick DS, Mozaffa</w:t>
      </w:r>
      <w:r w:rsidR="00BE14B1">
        <w:rPr>
          <w:rFonts w:ascii="Arial" w:hAnsi="Arial" w:cs="Arial"/>
          <w:sz w:val="20"/>
          <w:szCs w:val="20"/>
        </w:rPr>
        <w:t xml:space="preserve">rian D, Edelman D, Mukamal KJ. </w:t>
      </w:r>
      <w:r w:rsidRPr="00322787">
        <w:rPr>
          <w:rFonts w:ascii="Arial" w:hAnsi="Arial" w:cs="Arial"/>
          <w:b/>
          <w:bCs/>
          <w:i/>
          <w:iCs/>
          <w:sz w:val="20"/>
          <w:szCs w:val="20"/>
        </w:rPr>
        <w:t>Potassium and glucose measures in older adults: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Feb., 2015. Vol. 70, issue 2, pp. 255-261. PM:24895271. PMC4366599.</w:t>
      </w:r>
    </w:p>
    <w:p w14:paraId="5AD7DB8F" w14:textId="77777777"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Chauhan G</w:t>
      </w:r>
      <w:r w:rsidR="002C665E">
        <w:rPr>
          <w:rFonts w:ascii="Arial" w:hAnsi="Arial" w:cs="Arial"/>
          <w:sz w:val="20"/>
          <w:szCs w:val="20"/>
        </w:rPr>
        <w:t>,</w:t>
      </w:r>
      <w:r w:rsidRPr="00322787">
        <w:rPr>
          <w:rFonts w:ascii="Arial" w:hAnsi="Arial" w:cs="Arial"/>
          <w:sz w:val="20"/>
          <w:szCs w:val="20"/>
        </w:rPr>
        <w:t xml:space="preserve"> Adams HHH</w:t>
      </w:r>
      <w:r w:rsidR="002C665E">
        <w:rPr>
          <w:rFonts w:ascii="Arial" w:hAnsi="Arial" w:cs="Arial"/>
          <w:sz w:val="20"/>
          <w:szCs w:val="20"/>
        </w:rPr>
        <w:t>,</w:t>
      </w:r>
      <w:r w:rsidRPr="00322787">
        <w:rPr>
          <w:rFonts w:ascii="Arial" w:hAnsi="Arial" w:cs="Arial"/>
          <w:sz w:val="20"/>
          <w:szCs w:val="20"/>
        </w:rPr>
        <w:t xml:space="preserve"> Bis JC</w:t>
      </w:r>
      <w:r w:rsidR="002C665E">
        <w:rPr>
          <w:rFonts w:ascii="Arial" w:hAnsi="Arial" w:cs="Arial"/>
          <w:sz w:val="20"/>
          <w:szCs w:val="20"/>
        </w:rPr>
        <w:t>,</w:t>
      </w:r>
      <w:r w:rsidRPr="00322787">
        <w:rPr>
          <w:rFonts w:ascii="Arial" w:hAnsi="Arial" w:cs="Arial"/>
          <w:sz w:val="20"/>
          <w:szCs w:val="20"/>
        </w:rPr>
        <w:t xml:space="preserve"> Weinstein G</w:t>
      </w:r>
      <w:r w:rsidR="002C665E">
        <w:rPr>
          <w:rFonts w:ascii="Arial" w:hAnsi="Arial" w:cs="Arial"/>
          <w:sz w:val="20"/>
          <w:szCs w:val="20"/>
        </w:rPr>
        <w:t>, Yu</w:t>
      </w:r>
      <w:r w:rsidRPr="00322787">
        <w:rPr>
          <w:rFonts w:ascii="Arial" w:hAnsi="Arial" w:cs="Arial"/>
          <w:sz w:val="20"/>
          <w:szCs w:val="20"/>
        </w:rPr>
        <w:t xml:space="preserve"> L</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Töglhofer</w:t>
      </w:r>
      <w:proofErr w:type="spellEnd"/>
      <w:r w:rsidRPr="00322787">
        <w:rPr>
          <w:rFonts w:ascii="Arial" w:hAnsi="Arial" w:cs="Arial"/>
          <w:sz w:val="20"/>
          <w:szCs w:val="20"/>
        </w:rPr>
        <w:t xml:space="preserve"> AM</w:t>
      </w:r>
      <w:r w:rsidR="002C665E">
        <w:rPr>
          <w:rFonts w:ascii="Arial" w:hAnsi="Arial" w:cs="Arial"/>
          <w:sz w:val="20"/>
          <w:szCs w:val="20"/>
        </w:rPr>
        <w:t>,</w:t>
      </w:r>
      <w:r w:rsidRPr="00322787">
        <w:rPr>
          <w:rFonts w:ascii="Arial" w:hAnsi="Arial" w:cs="Arial"/>
          <w:sz w:val="20"/>
          <w:szCs w:val="20"/>
        </w:rPr>
        <w:t xml:space="preserve"> Smith AV</w:t>
      </w:r>
      <w:r w:rsidR="002C665E">
        <w:rPr>
          <w:rFonts w:ascii="Arial" w:hAnsi="Arial" w:cs="Arial"/>
          <w:sz w:val="20"/>
          <w:szCs w:val="20"/>
        </w:rPr>
        <w:t>,</w:t>
      </w:r>
      <w:r w:rsidRPr="00322787">
        <w:rPr>
          <w:rFonts w:ascii="Arial" w:hAnsi="Arial" w:cs="Arial"/>
          <w:sz w:val="20"/>
          <w:szCs w:val="20"/>
        </w:rPr>
        <w:t xml:space="preserve"> van der Lee SJ</w:t>
      </w:r>
      <w:r w:rsidR="002C665E">
        <w:rPr>
          <w:rFonts w:ascii="Arial" w:hAnsi="Arial" w:cs="Arial"/>
          <w:sz w:val="20"/>
          <w:szCs w:val="20"/>
        </w:rPr>
        <w:t>,</w:t>
      </w:r>
      <w:r w:rsidRPr="00322787">
        <w:rPr>
          <w:rFonts w:ascii="Arial" w:hAnsi="Arial" w:cs="Arial"/>
          <w:sz w:val="20"/>
          <w:szCs w:val="20"/>
        </w:rPr>
        <w:t xml:space="preserve"> Gottesman RF</w:t>
      </w:r>
      <w:r w:rsidR="002C665E">
        <w:rPr>
          <w:rFonts w:ascii="Arial" w:hAnsi="Arial" w:cs="Arial"/>
          <w:sz w:val="20"/>
          <w:szCs w:val="20"/>
        </w:rPr>
        <w:t>, Thomson</w:t>
      </w:r>
      <w:r w:rsidRPr="00322787">
        <w:rPr>
          <w:rFonts w:ascii="Arial" w:hAnsi="Arial" w:cs="Arial"/>
          <w:sz w:val="20"/>
          <w:szCs w:val="20"/>
        </w:rPr>
        <w:t xml:space="preserve"> R</w:t>
      </w:r>
      <w:r w:rsidR="002C665E">
        <w:rPr>
          <w:rFonts w:ascii="Arial" w:hAnsi="Arial" w:cs="Arial"/>
          <w:sz w:val="20"/>
          <w:szCs w:val="20"/>
        </w:rPr>
        <w:t>,</w:t>
      </w:r>
      <w:r w:rsidRPr="00322787">
        <w:rPr>
          <w:rFonts w:ascii="Arial" w:hAnsi="Arial" w:cs="Arial"/>
          <w:sz w:val="20"/>
          <w:szCs w:val="20"/>
        </w:rPr>
        <w:t xml:space="preserve"> Wang J</w:t>
      </w:r>
      <w:r w:rsidR="002C665E">
        <w:rPr>
          <w:rFonts w:ascii="Arial" w:hAnsi="Arial" w:cs="Arial"/>
          <w:sz w:val="20"/>
          <w:szCs w:val="20"/>
        </w:rPr>
        <w:t>,</w:t>
      </w:r>
      <w:r w:rsidRPr="00322787">
        <w:rPr>
          <w:rFonts w:ascii="Arial" w:hAnsi="Arial" w:cs="Arial"/>
          <w:sz w:val="20"/>
          <w:szCs w:val="20"/>
        </w:rPr>
        <w:t xml:space="preserve"> Yang Q</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Niessen</w:t>
      </w:r>
      <w:proofErr w:type="spellEnd"/>
      <w:r w:rsidRPr="00322787">
        <w:rPr>
          <w:rFonts w:ascii="Arial" w:hAnsi="Arial" w:cs="Arial"/>
          <w:sz w:val="20"/>
          <w:szCs w:val="20"/>
        </w:rPr>
        <w:t xml:space="preserve"> WJ</w:t>
      </w:r>
      <w:r w:rsidR="002C665E">
        <w:rPr>
          <w:rFonts w:ascii="Arial" w:hAnsi="Arial" w:cs="Arial"/>
          <w:sz w:val="20"/>
          <w:szCs w:val="20"/>
        </w:rPr>
        <w:t>,</w:t>
      </w:r>
      <w:r w:rsidRPr="00322787">
        <w:rPr>
          <w:rFonts w:ascii="Arial" w:hAnsi="Arial" w:cs="Arial"/>
          <w:sz w:val="20"/>
          <w:szCs w:val="20"/>
        </w:rPr>
        <w:t xml:space="preserve"> Lopez </w:t>
      </w:r>
      <w:r w:rsidR="002C665E">
        <w:rPr>
          <w:rFonts w:ascii="Arial" w:hAnsi="Arial" w:cs="Arial"/>
          <w:sz w:val="20"/>
          <w:szCs w:val="20"/>
        </w:rPr>
        <w:t>O</w:t>
      </w:r>
      <w:r w:rsidRPr="00322787">
        <w:rPr>
          <w:rFonts w:ascii="Arial" w:hAnsi="Arial" w:cs="Arial"/>
          <w:sz w:val="20"/>
          <w:szCs w:val="20"/>
        </w:rPr>
        <w:t>L</w:t>
      </w:r>
      <w:r w:rsidR="002C665E">
        <w:rPr>
          <w:rFonts w:ascii="Arial" w:hAnsi="Arial" w:cs="Arial"/>
          <w:sz w:val="20"/>
          <w:szCs w:val="20"/>
        </w:rPr>
        <w:t>,</w:t>
      </w:r>
      <w:r w:rsidRPr="00322787">
        <w:rPr>
          <w:rFonts w:ascii="Arial" w:hAnsi="Arial" w:cs="Arial"/>
          <w:sz w:val="20"/>
          <w:szCs w:val="20"/>
        </w:rPr>
        <w:t xml:space="preserve"> Becker JT</w:t>
      </w:r>
      <w:r w:rsidR="002C665E">
        <w:rPr>
          <w:rFonts w:ascii="Arial" w:hAnsi="Arial" w:cs="Arial"/>
          <w:sz w:val="20"/>
          <w:szCs w:val="20"/>
        </w:rPr>
        <w:t>,</w:t>
      </w:r>
      <w:r w:rsidRPr="00322787">
        <w:rPr>
          <w:rFonts w:ascii="Arial" w:hAnsi="Arial" w:cs="Arial"/>
          <w:sz w:val="20"/>
          <w:szCs w:val="20"/>
        </w:rPr>
        <w:t xml:space="preserve"> Phan TG</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Beare</w:t>
      </w:r>
      <w:proofErr w:type="spellEnd"/>
      <w:r w:rsidRPr="00322787">
        <w:rPr>
          <w:rFonts w:ascii="Arial" w:hAnsi="Arial" w:cs="Arial"/>
          <w:sz w:val="20"/>
          <w:szCs w:val="20"/>
        </w:rPr>
        <w:t xml:space="preserve"> RJ</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Arfanakis</w:t>
      </w:r>
      <w:proofErr w:type="spellEnd"/>
      <w:r w:rsidRPr="00322787">
        <w:rPr>
          <w:rFonts w:ascii="Arial" w:hAnsi="Arial" w:cs="Arial"/>
          <w:sz w:val="20"/>
          <w:szCs w:val="20"/>
        </w:rPr>
        <w:t xml:space="preserve"> K</w:t>
      </w:r>
      <w:r w:rsidR="002C665E">
        <w:rPr>
          <w:rFonts w:ascii="Arial" w:hAnsi="Arial" w:cs="Arial"/>
          <w:sz w:val="20"/>
          <w:szCs w:val="20"/>
        </w:rPr>
        <w:t>,</w:t>
      </w:r>
      <w:r w:rsidRPr="00322787">
        <w:rPr>
          <w:rFonts w:ascii="Arial" w:hAnsi="Arial" w:cs="Arial"/>
          <w:sz w:val="20"/>
          <w:szCs w:val="20"/>
        </w:rPr>
        <w:t xml:space="preserve"> Fleischman D</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Vernooij</w:t>
      </w:r>
      <w:proofErr w:type="spellEnd"/>
      <w:r w:rsidRPr="00322787">
        <w:rPr>
          <w:rFonts w:ascii="Arial" w:hAnsi="Arial" w:cs="Arial"/>
          <w:sz w:val="20"/>
          <w:szCs w:val="20"/>
        </w:rPr>
        <w:t xml:space="preserve"> MW</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Mazoyer</w:t>
      </w:r>
      <w:proofErr w:type="spellEnd"/>
      <w:r w:rsidRPr="00322787">
        <w:rPr>
          <w:rFonts w:ascii="Arial" w:hAnsi="Arial" w:cs="Arial"/>
          <w:sz w:val="20"/>
          <w:szCs w:val="20"/>
        </w:rPr>
        <w:t xml:space="preserve"> B</w:t>
      </w:r>
      <w:r w:rsidR="002C665E">
        <w:rPr>
          <w:rFonts w:ascii="Arial" w:hAnsi="Arial" w:cs="Arial"/>
          <w:sz w:val="20"/>
          <w:szCs w:val="20"/>
        </w:rPr>
        <w:t>,</w:t>
      </w:r>
      <w:r w:rsidRPr="00322787">
        <w:rPr>
          <w:rFonts w:ascii="Arial" w:hAnsi="Arial" w:cs="Arial"/>
          <w:sz w:val="20"/>
          <w:szCs w:val="20"/>
        </w:rPr>
        <w:t xml:space="preserve"> Schmidt H</w:t>
      </w:r>
      <w:r w:rsidR="002C665E">
        <w:rPr>
          <w:rFonts w:ascii="Arial" w:hAnsi="Arial" w:cs="Arial"/>
          <w:sz w:val="20"/>
          <w:szCs w:val="20"/>
        </w:rPr>
        <w:t>,</w:t>
      </w:r>
      <w:r w:rsidRPr="00322787">
        <w:rPr>
          <w:rFonts w:ascii="Arial" w:hAnsi="Arial" w:cs="Arial"/>
          <w:sz w:val="20"/>
          <w:szCs w:val="20"/>
        </w:rPr>
        <w:t xml:space="preserve"> Srikanth V</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Knopma</w:t>
      </w:r>
      <w:r w:rsidR="002C665E">
        <w:rPr>
          <w:rFonts w:ascii="Arial" w:hAnsi="Arial" w:cs="Arial"/>
          <w:sz w:val="20"/>
          <w:szCs w:val="20"/>
        </w:rPr>
        <w:t>n</w:t>
      </w:r>
      <w:proofErr w:type="spellEnd"/>
      <w:r w:rsidRPr="00322787">
        <w:rPr>
          <w:rFonts w:ascii="Arial" w:hAnsi="Arial" w:cs="Arial"/>
          <w:sz w:val="20"/>
          <w:szCs w:val="20"/>
        </w:rPr>
        <w:t xml:space="preserve"> DS</w:t>
      </w:r>
      <w:r w:rsidR="002C665E">
        <w:rPr>
          <w:rFonts w:ascii="Arial" w:hAnsi="Arial" w:cs="Arial"/>
          <w:sz w:val="20"/>
          <w:szCs w:val="20"/>
        </w:rPr>
        <w:t>,</w:t>
      </w:r>
      <w:r w:rsidRPr="00322787">
        <w:rPr>
          <w:rFonts w:ascii="Arial" w:hAnsi="Arial" w:cs="Arial"/>
          <w:sz w:val="20"/>
          <w:szCs w:val="20"/>
        </w:rPr>
        <w:t xml:space="preserve"> Jack CR</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DeCarli</w:t>
      </w:r>
      <w:proofErr w:type="spellEnd"/>
      <w:r w:rsidRPr="00322787">
        <w:rPr>
          <w:rFonts w:ascii="Arial" w:hAnsi="Arial" w:cs="Arial"/>
          <w:sz w:val="20"/>
          <w:szCs w:val="20"/>
        </w:rPr>
        <w:t xml:space="preserve"> C</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w:t>
      </w:r>
      <w:r w:rsidR="002C665E">
        <w:rPr>
          <w:rFonts w:ascii="Arial" w:hAnsi="Arial" w:cs="Arial"/>
          <w:sz w:val="20"/>
          <w:szCs w:val="20"/>
        </w:rPr>
        <w:t>,</w:t>
      </w:r>
      <w:r w:rsidRPr="00322787">
        <w:rPr>
          <w:rFonts w:ascii="Arial" w:hAnsi="Arial" w:cs="Arial"/>
          <w:sz w:val="20"/>
          <w:szCs w:val="20"/>
        </w:rPr>
        <w:t xml:space="preserve"> Bennett DA</w:t>
      </w:r>
      <w:r w:rsidR="002C665E">
        <w:rPr>
          <w:rFonts w:ascii="Arial" w:hAnsi="Arial" w:cs="Arial"/>
          <w:sz w:val="20"/>
          <w:szCs w:val="20"/>
        </w:rPr>
        <w:t>,</w:t>
      </w:r>
      <w:r w:rsidRPr="00322787">
        <w:rPr>
          <w:rFonts w:ascii="Arial" w:hAnsi="Arial" w:cs="Arial"/>
          <w:sz w:val="20"/>
          <w:szCs w:val="20"/>
        </w:rPr>
        <w:t xml:space="preserve"> Schmidt </w:t>
      </w:r>
      <w:r w:rsidR="002C665E">
        <w:rPr>
          <w:rFonts w:ascii="Arial" w:hAnsi="Arial" w:cs="Arial"/>
          <w:sz w:val="20"/>
          <w:szCs w:val="20"/>
        </w:rPr>
        <w:t>R,</w:t>
      </w:r>
      <w:r w:rsidRPr="00322787">
        <w:rPr>
          <w:rFonts w:ascii="Arial" w:hAnsi="Arial" w:cs="Arial"/>
          <w:sz w:val="20"/>
          <w:szCs w:val="20"/>
        </w:rPr>
        <w:t xml:space="preserve"> Longstreth WT</w:t>
      </w:r>
      <w:r w:rsidR="002C665E">
        <w:rPr>
          <w:rFonts w:ascii="Arial" w:hAnsi="Arial" w:cs="Arial"/>
          <w:sz w:val="20"/>
          <w:szCs w:val="20"/>
        </w:rPr>
        <w:t>,</w:t>
      </w:r>
      <w:r w:rsidRPr="00322787">
        <w:rPr>
          <w:rFonts w:ascii="Arial" w:hAnsi="Arial" w:cs="Arial"/>
          <w:sz w:val="20"/>
          <w:szCs w:val="20"/>
        </w:rPr>
        <w:t xml:space="preserve"> Mosley TH</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w:t>
      </w:r>
      <w:r w:rsidR="002C665E">
        <w:rPr>
          <w:rFonts w:ascii="Arial" w:hAnsi="Arial" w:cs="Arial"/>
          <w:sz w:val="20"/>
          <w:szCs w:val="20"/>
        </w:rPr>
        <w:t>,</w:t>
      </w:r>
      <w:r w:rsidRPr="00322787">
        <w:rPr>
          <w:rFonts w:ascii="Arial" w:hAnsi="Arial" w:cs="Arial"/>
          <w:sz w:val="20"/>
          <w:szCs w:val="20"/>
        </w:rPr>
        <w:t xml:space="preserve"> Seshadri S</w:t>
      </w:r>
      <w:r w:rsidR="002C665E">
        <w:rPr>
          <w:rFonts w:ascii="Arial" w:hAnsi="Arial" w:cs="Arial"/>
          <w:sz w:val="20"/>
          <w:szCs w:val="20"/>
        </w:rPr>
        <w:t>,</w:t>
      </w:r>
      <w:r w:rsidRPr="00322787">
        <w:rPr>
          <w:rFonts w:ascii="Arial" w:hAnsi="Arial" w:cs="Arial"/>
          <w:sz w:val="20"/>
          <w:szCs w:val="20"/>
        </w:rPr>
        <w:t xml:space="preserve"> Ikram AM</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w:t>
      </w:r>
      <w:r w:rsidRPr="00322787">
        <w:rPr>
          <w:rFonts w:ascii="Arial" w:hAnsi="Arial" w:cs="Arial"/>
          <w:b/>
          <w:i/>
          <w:sz w:val="20"/>
          <w:szCs w:val="20"/>
        </w:rPr>
        <w:t>Association of Alzheimer's disease GWAS loci with MRI markers of brain aging.</w:t>
      </w:r>
      <w:r w:rsidRPr="00322787">
        <w:rPr>
          <w:rFonts w:ascii="Arial" w:hAnsi="Arial" w:cs="Arial"/>
          <w:sz w:val="20"/>
          <w:szCs w:val="20"/>
        </w:rPr>
        <w:t> </w:t>
      </w:r>
      <w:proofErr w:type="spellStart"/>
      <w:r w:rsidRPr="00322787">
        <w:rPr>
          <w:rFonts w:ascii="Arial" w:hAnsi="Arial" w:cs="Arial"/>
          <w:sz w:val="20"/>
          <w:szCs w:val="20"/>
        </w:rPr>
        <w:t>Neurobiol</w:t>
      </w:r>
      <w:proofErr w:type="spellEnd"/>
      <w:r w:rsidRPr="00322787">
        <w:rPr>
          <w:rFonts w:ascii="Arial" w:hAnsi="Arial" w:cs="Arial"/>
          <w:sz w:val="20"/>
          <w:szCs w:val="20"/>
        </w:rPr>
        <w:t>. Aging 2015 Apr</w:t>
      </w:r>
      <w:r w:rsidR="00BE14B1">
        <w:rPr>
          <w:rFonts w:ascii="Arial" w:hAnsi="Arial" w:cs="Arial"/>
          <w:sz w:val="20"/>
          <w:szCs w:val="20"/>
        </w:rPr>
        <w:t>. PM:</w:t>
      </w:r>
      <w:r w:rsidR="006F475D">
        <w:rPr>
          <w:rFonts w:ascii="Arial" w:hAnsi="Arial" w:cs="Arial"/>
          <w:sz w:val="20"/>
          <w:szCs w:val="20"/>
        </w:rPr>
        <w:t xml:space="preserve">25670335. </w:t>
      </w:r>
      <w:r w:rsidR="00D803D4" w:rsidRPr="00322787">
        <w:rPr>
          <w:rFonts w:ascii="Arial" w:hAnsi="Arial" w:cs="Arial"/>
          <w:sz w:val="20"/>
          <w:szCs w:val="20"/>
        </w:rPr>
        <w:t>PMC4391343</w:t>
      </w:r>
      <w:r w:rsidR="006F475D">
        <w:rPr>
          <w:rFonts w:ascii="Arial" w:hAnsi="Arial" w:cs="Arial"/>
          <w:sz w:val="20"/>
          <w:szCs w:val="20"/>
        </w:rPr>
        <w:t>.</w:t>
      </w:r>
    </w:p>
    <w:p w14:paraId="260EE63A" w14:textId="77777777" w:rsidR="005B784B" w:rsidRPr="00322787" w:rsidRDefault="00F406B7"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The Coffee and Caffeine Genetics Consortium, </w:t>
      </w:r>
      <w:r w:rsidR="006F475D">
        <w:rPr>
          <w:rFonts w:ascii="Arial" w:hAnsi="Arial" w:cs="Arial"/>
          <w:sz w:val="20"/>
          <w:szCs w:val="20"/>
        </w:rPr>
        <w:t>Cornelis</w:t>
      </w:r>
      <w:r w:rsidR="005B784B" w:rsidRPr="00322787">
        <w:rPr>
          <w:rFonts w:ascii="Arial" w:hAnsi="Arial" w:cs="Arial"/>
          <w:sz w:val="20"/>
          <w:szCs w:val="20"/>
        </w:rPr>
        <w:t xml:space="preserve"> MC</w:t>
      </w:r>
      <w:r w:rsidR="006F475D">
        <w:rPr>
          <w:rFonts w:ascii="Arial" w:hAnsi="Arial" w:cs="Arial"/>
          <w:sz w:val="20"/>
          <w:szCs w:val="20"/>
        </w:rPr>
        <w:t>,</w:t>
      </w:r>
      <w:r w:rsidR="005B784B" w:rsidRPr="00322787">
        <w:rPr>
          <w:rFonts w:ascii="Arial" w:hAnsi="Arial" w:cs="Arial"/>
          <w:sz w:val="20"/>
          <w:szCs w:val="20"/>
        </w:rPr>
        <w:t xml:space="preserve"> Byrne EM</w:t>
      </w:r>
      <w:r w:rsidR="006F475D">
        <w:rPr>
          <w:rFonts w:ascii="Arial" w:hAnsi="Arial" w:cs="Arial"/>
          <w:sz w:val="20"/>
          <w:szCs w:val="20"/>
        </w:rPr>
        <w:t>,</w:t>
      </w:r>
      <w:r w:rsidR="005B784B" w:rsidRPr="00322787">
        <w:rPr>
          <w:rFonts w:ascii="Arial" w:hAnsi="Arial" w:cs="Arial"/>
          <w:sz w:val="20"/>
          <w:szCs w:val="20"/>
        </w:rPr>
        <w:t xml:space="preserve"> Esko T</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Nalls</w:t>
      </w:r>
      <w:proofErr w:type="spellEnd"/>
      <w:r w:rsidR="005B784B" w:rsidRPr="00322787">
        <w:rPr>
          <w:rFonts w:ascii="Arial" w:hAnsi="Arial" w:cs="Arial"/>
          <w:sz w:val="20"/>
          <w:szCs w:val="20"/>
        </w:rPr>
        <w:t xml:space="preserve"> MA</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Ganna</w:t>
      </w:r>
      <w:proofErr w:type="spellEnd"/>
      <w:r w:rsidR="005B784B" w:rsidRPr="00322787">
        <w:rPr>
          <w:rFonts w:ascii="Arial" w:hAnsi="Arial" w:cs="Arial"/>
          <w:sz w:val="20"/>
          <w:szCs w:val="20"/>
        </w:rPr>
        <w:t xml:space="preserve"> A</w:t>
      </w:r>
      <w:r w:rsidR="006F475D">
        <w:rPr>
          <w:rFonts w:ascii="Arial" w:hAnsi="Arial" w:cs="Arial"/>
          <w:sz w:val="20"/>
          <w:szCs w:val="20"/>
        </w:rPr>
        <w:t>,</w:t>
      </w:r>
      <w:r w:rsidR="005B784B" w:rsidRPr="00322787">
        <w:rPr>
          <w:rFonts w:ascii="Arial" w:hAnsi="Arial" w:cs="Arial"/>
          <w:sz w:val="20"/>
          <w:szCs w:val="20"/>
        </w:rPr>
        <w:t xml:space="preserve"> Paynter N</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Monda</w:t>
      </w:r>
      <w:proofErr w:type="spellEnd"/>
      <w:r w:rsidR="005B784B" w:rsidRPr="00322787">
        <w:rPr>
          <w:rFonts w:ascii="Arial" w:hAnsi="Arial" w:cs="Arial"/>
          <w:sz w:val="20"/>
          <w:szCs w:val="20"/>
        </w:rPr>
        <w:t xml:space="preserve"> KL</w:t>
      </w:r>
      <w:r w:rsidR="006F475D">
        <w:rPr>
          <w:rFonts w:ascii="Arial" w:hAnsi="Arial" w:cs="Arial"/>
          <w:sz w:val="20"/>
          <w:szCs w:val="20"/>
        </w:rPr>
        <w:t>,</w:t>
      </w:r>
      <w:r w:rsidR="005B784B" w:rsidRPr="00322787">
        <w:rPr>
          <w:rFonts w:ascii="Arial" w:hAnsi="Arial" w:cs="Arial"/>
          <w:sz w:val="20"/>
          <w:szCs w:val="20"/>
        </w:rPr>
        <w:t xml:space="preserve"> Amin </w:t>
      </w:r>
      <w:r w:rsidR="006F475D">
        <w:rPr>
          <w:rFonts w:ascii="Arial" w:hAnsi="Arial" w:cs="Arial"/>
          <w:sz w:val="20"/>
          <w:szCs w:val="20"/>
        </w:rPr>
        <w:t>N,</w:t>
      </w:r>
      <w:r w:rsidR="005B784B" w:rsidRPr="00322787">
        <w:rPr>
          <w:rFonts w:ascii="Arial" w:hAnsi="Arial" w:cs="Arial"/>
          <w:sz w:val="20"/>
          <w:szCs w:val="20"/>
        </w:rPr>
        <w:t xml:space="preserve"> Fischer K</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Renstrom</w:t>
      </w:r>
      <w:proofErr w:type="spellEnd"/>
      <w:r w:rsidR="005B784B" w:rsidRPr="00322787">
        <w:rPr>
          <w:rFonts w:ascii="Arial" w:hAnsi="Arial" w:cs="Arial"/>
          <w:sz w:val="20"/>
          <w:szCs w:val="20"/>
        </w:rPr>
        <w:t xml:space="preserve"> F</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Ngwa</w:t>
      </w:r>
      <w:proofErr w:type="spellEnd"/>
      <w:r w:rsidR="005B784B" w:rsidRPr="00322787">
        <w:rPr>
          <w:rFonts w:ascii="Arial" w:hAnsi="Arial" w:cs="Arial"/>
          <w:sz w:val="20"/>
          <w:szCs w:val="20"/>
        </w:rPr>
        <w:t xml:space="preserve"> JS</w:t>
      </w:r>
      <w:r w:rsidR="006F475D">
        <w:rPr>
          <w:rFonts w:ascii="Arial" w:hAnsi="Arial" w:cs="Arial"/>
          <w:sz w:val="20"/>
          <w:szCs w:val="20"/>
        </w:rPr>
        <w:t xml:space="preserve">, </w:t>
      </w:r>
      <w:proofErr w:type="spellStart"/>
      <w:r w:rsidR="006F475D">
        <w:rPr>
          <w:rFonts w:ascii="Arial" w:hAnsi="Arial" w:cs="Arial"/>
          <w:sz w:val="20"/>
          <w:szCs w:val="20"/>
        </w:rPr>
        <w:t>Huikari</w:t>
      </w:r>
      <w:proofErr w:type="spellEnd"/>
      <w:r w:rsidR="005B784B" w:rsidRPr="00322787">
        <w:rPr>
          <w:rFonts w:ascii="Arial" w:hAnsi="Arial" w:cs="Arial"/>
          <w:sz w:val="20"/>
          <w:szCs w:val="20"/>
        </w:rPr>
        <w:t xml:space="preserve"> V</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Cavadino</w:t>
      </w:r>
      <w:proofErr w:type="spellEnd"/>
      <w:r w:rsidR="005B784B" w:rsidRPr="00322787">
        <w:rPr>
          <w:rFonts w:ascii="Arial" w:hAnsi="Arial" w:cs="Arial"/>
          <w:sz w:val="20"/>
          <w:szCs w:val="20"/>
        </w:rPr>
        <w:t xml:space="preserve"> A</w:t>
      </w:r>
      <w:r w:rsidR="006F475D">
        <w:rPr>
          <w:rFonts w:ascii="Arial" w:hAnsi="Arial" w:cs="Arial"/>
          <w:sz w:val="20"/>
          <w:szCs w:val="20"/>
        </w:rPr>
        <w:t>,</w:t>
      </w:r>
      <w:r w:rsidR="005B784B" w:rsidRPr="00322787">
        <w:rPr>
          <w:rFonts w:ascii="Arial" w:hAnsi="Arial" w:cs="Arial"/>
          <w:sz w:val="20"/>
          <w:szCs w:val="20"/>
        </w:rPr>
        <w:t xml:space="preserve"> Nolte IM</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Teumer</w:t>
      </w:r>
      <w:proofErr w:type="spellEnd"/>
      <w:r w:rsidR="005B784B" w:rsidRPr="00322787">
        <w:rPr>
          <w:rFonts w:ascii="Arial" w:hAnsi="Arial" w:cs="Arial"/>
          <w:sz w:val="20"/>
          <w:szCs w:val="20"/>
        </w:rPr>
        <w:t xml:space="preserve"> A</w:t>
      </w:r>
      <w:r w:rsidR="006F475D">
        <w:rPr>
          <w:rFonts w:ascii="Arial" w:hAnsi="Arial" w:cs="Arial"/>
          <w:sz w:val="20"/>
          <w:szCs w:val="20"/>
        </w:rPr>
        <w:t>,</w:t>
      </w:r>
      <w:r w:rsidR="005B784B" w:rsidRPr="00322787">
        <w:rPr>
          <w:rFonts w:ascii="Arial" w:hAnsi="Arial" w:cs="Arial"/>
          <w:sz w:val="20"/>
          <w:szCs w:val="20"/>
        </w:rPr>
        <w:t xml:space="preserve"> Yu K</w:t>
      </w:r>
      <w:r w:rsidR="006F475D">
        <w:rPr>
          <w:rFonts w:ascii="Arial" w:hAnsi="Arial" w:cs="Arial"/>
          <w:sz w:val="20"/>
          <w:szCs w:val="20"/>
        </w:rPr>
        <w:t>,</w:t>
      </w:r>
      <w:r w:rsidR="005B784B" w:rsidRPr="00322787">
        <w:rPr>
          <w:rFonts w:ascii="Arial" w:hAnsi="Arial" w:cs="Arial"/>
          <w:sz w:val="20"/>
          <w:szCs w:val="20"/>
        </w:rPr>
        <w:t xml:space="preserve"> Marques-Vidal P</w:t>
      </w:r>
      <w:r w:rsidR="006F475D">
        <w:rPr>
          <w:rFonts w:ascii="Arial" w:hAnsi="Arial" w:cs="Arial"/>
          <w:sz w:val="20"/>
          <w:szCs w:val="20"/>
        </w:rPr>
        <w:t>,</w:t>
      </w:r>
      <w:r w:rsidR="005B784B" w:rsidRPr="00322787">
        <w:rPr>
          <w:rFonts w:ascii="Arial" w:hAnsi="Arial" w:cs="Arial"/>
          <w:sz w:val="20"/>
          <w:szCs w:val="20"/>
        </w:rPr>
        <w:t xml:space="preserve"> Rawal R</w:t>
      </w:r>
      <w:r w:rsidR="006F475D">
        <w:rPr>
          <w:rFonts w:ascii="Arial" w:hAnsi="Arial" w:cs="Arial"/>
          <w:sz w:val="20"/>
          <w:szCs w:val="20"/>
        </w:rPr>
        <w:t>,</w:t>
      </w:r>
      <w:r w:rsidR="005B784B" w:rsidRPr="00322787">
        <w:rPr>
          <w:rFonts w:ascii="Arial" w:hAnsi="Arial" w:cs="Arial"/>
          <w:sz w:val="20"/>
          <w:szCs w:val="20"/>
        </w:rPr>
        <w:t xml:space="preserve"> Manichaikul A</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Wojczynski</w:t>
      </w:r>
      <w:proofErr w:type="spellEnd"/>
      <w:r w:rsidR="005B784B" w:rsidRPr="00322787">
        <w:rPr>
          <w:rFonts w:ascii="Arial" w:hAnsi="Arial" w:cs="Arial"/>
          <w:sz w:val="20"/>
          <w:szCs w:val="20"/>
        </w:rPr>
        <w:t xml:space="preserve"> MK</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Vink</w:t>
      </w:r>
      <w:proofErr w:type="spellEnd"/>
      <w:r w:rsidR="005B784B" w:rsidRPr="00322787">
        <w:rPr>
          <w:rFonts w:ascii="Arial" w:hAnsi="Arial" w:cs="Arial"/>
          <w:sz w:val="20"/>
          <w:szCs w:val="20"/>
        </w:rPr>
        <w:t xml:space="preserve"> JM</w:t>
      </w:r>
      <w:r w:rsidR="006F475D">
        <w:rPr>
          <w:rFonts w:ascii="Arial" w:hAnsi="Arial" w:cs="Arial"/>
          <w:sz w:val="20"/>
          <w:szCs w:val="20"/>
        </w:rPr>
        <w:t>,</w:t>
      </w:r>
      <w:r w:rsidR="005B784B" w:rsidRPr="00322787">
        <w:rPr>
          <w:rFonts w:ascii="Arial" w:hAnsi="Arial" w:cs="Arial"/>
          <w:sz w:val="20"/>
          <w:szCs w:val="20"/>
        </w:rPr>
        <w:t xml:space="preserve"> Zhao JH</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Burlutsky</w:t>
      </w:r>
      <w:proofErr w:type="spellEnd"/>
      <w:r w:rsidR="005B784B" w:rsidRPr="00322787">
        <w:rPr>
          <w:rFonts w:ascii="Arial" w:hAnsi="Arial" w:cs="Arial"/>
          <w:sz w:val="20"/>
          <w:szCs w:val="20"/>
        </w:rPr>
        <w:t xml:space="preserve"> G</w:t>
      </w:r>
      <w:r w:rsidR="006F475D">
        <w:rPr>
          <w:rFonts w:ascii="Arial" w:hAnsi="Arial" w:cs="Arial"/>
          <w:sz w:val="20"/>
          <w:szCs w:val="20"/>
        </w:rPr>
        <w:t>,</w:t>
      </w:r>
      <w:r w:rsidR="005B784B" w:rsidRPr="00322787">
        <w:rPr>
          <w:rFonts w:ascii="Arial" w:hAnsi="Arial" w:cs="Arial"/>
          <w:sz w:val="20"/>
          <w:szCs w:val="20"/>
        </w:rPr>
        <w:t xml:space="preserve"> Lahti J</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Mikkilä</w:t>
      </w:r>
      <w:proofErr w:type="spellEnd"/>
      <w:r w:rsidR="005B784B" w:rsidRPr="00322787">
        <w:rPr>
          <w:rFonts w:ascii="Arial" w:hAnsi="Arial" w:cs="Arial"/>
          <w:sz w:val="20"/>
          <w:szCs w:val="20"/>
        </w:rPr>
        <w:t xml:space="preserve"> V</w:t>
      </w:r>
      <w:r w:rsidR="006F475D">
        <w:rPr>
          <w:rFonts w:ascii="Arial" w:hAnsi="Arial" w:cs="Arial"/>
          <w:sz w:val="20"/>
          <w:szCs w:val="20"/>
        </w:rPr>
        <w:t>,</w:t>
      </w:r>
      <w:r w:rsidR="005B784B" w:rsidRPr="00322787">
        <w:rPr>
          <w:rFonts w:ascii="Arial" w:hAnsi="Arial" w:cs="Arial"/>
          <w:sz w:val="20"/>
          <w:szCs w:val="20"/>
        </w:rPr>
        <w:t xml:space="preserve"> Lemaitre RN</w:t>
      </w:r>
      <w:r w:rsidR="006F475D">
        <w:rPr>
          <w:rFonts w:ascii="Arial" w:hAnsi="Arial" w:cs="Arial"/>
          <w:sz w:val="20"/>
          <w:szCs w:val="20"/>
        </w:rPr>
        <w:t>,</w:t>
      </w:r>
      <w:r w:rsidR="005B784B" w:rsidRPr="00322787">
        <w:rPr>
          <w:rFonts w:ascii="Arial" w:hAnsi="Arial" w:cs="Arial"/>
          <w:sz w:val="20"/>
          <w:szCs w:val="20"/>
        </w:rPr>
        <w:t xml:space="preserve"> Eriksson J</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Musani</w:t>
      </w:r>
      <w:proofErr w:type="spellEnd"/>
      <w:r w:rsidR="005B784B" w:rsidRPr="00322787">
        <w:rPr>
          <w:rFonts w:ascii="Arial" w:hAnsi="Arial" w:cs="Arial"/>
          <w:sz w:val="20"/>
          <w:szCs w:val="20"/>
        </w:rPr>
        <w:t xml:space="preserve"> SK</w:t>
      </w:r>
      <w:r w:rsidR="006F475D">
        <w:rPr>
          <w:rFonts w:ascii="Arial" w:hAnsi="Arial" w:cs="Arial"/>
          <w:sz w:val="20"/>
          <w:szCs w:val="20"/>
        </w:rPr>
        <w:t>,</w:t>
      </w:r>
      <w:r w:rsidR="005B784B" w:rsidRPr="00322787">
        <w:rPr>
          <w:rFonts w:ascii="Arial" w:hAnsi="Arial" w:cs="Arial"/>
          <w:sz w:val="20"/>
          <w:szCs w:val="20"/>
        </w:rPr>
        <w:t xml:space="preserve"> Tanaka T</w:t>
      </w:r>
      <w:r w:rsidR="006F475D">
        <w:rPr>
          <w:rFonts w:ascii="Arial" w:hAnsi="Arial" w:cs="Arial"/>
          <w:sz w:val="20"/>
          <w:szCs w:val="20"/>
        </w:rPr>
        <w:t>,</w:t>
      </w:r>
      <w:r w:rsidR="005B784B" w:rsidRPr="00322787">
        <w:rPr>
          <w:rFonts w:ascii="Arial" w:hAnsi="Arial" w:cs="Arial"/>
          <w:sz w:val="20"/>
          <w:szCs w:val="20"/>
        </w:rPr>
        <w:t xml:space="preserve"> Geller F</w:t>
      </w:r>
      <w:r w:rsidR="006F475D">
        <w:rPr>
          <w:rFonts w:ascii="Arial" w:hAnsi="Arial" w:cs="Arial"/>
          <w:sz w:val="20"/>
          <w:szCs w:val="20"/>
        </w:rPr>
        <w:t>,</w:t>
      </w:r>
      <w:r w:rsidR="005B784B" w:rsidRPr="00322787">
        <w:rPr>
          <w:rFonts w:ascii="Arial" w:hAnsi="Arial" w:cs="Arial"/>
          <w:sz w:val="20"/>
          <w:szCs w:val="20"/>
        </w:rPr>
        <w:t xml:space="preserve"> Luan J</w:t>
      </w:r>
      <w:r w:rsidR="006F475D">
        <w:rPr>
          <w:rFonts w:ascii="Arial" w:hAnsi="Arial" w:cs="Arial"/>
          <w:sz w:val="20"/>
          <w:szCs w:val="20"/>
        </w:rPr>
        <w:t>,</w:t>
      </w:r>
      <w:r w:rsidR="005B784B" w:rsidRPr="00322787">
        <w:rPr>
          <w:rFonts w:ascii="Arial" w:hAnsi="Arial" w:cs="Arial"/>
          <w:sz w:val="20"/>
          <w:szCs w:val="20"/>
        </w:rPr>
        <w:t xml:space="preserve"> Hui J</w:t>
      </w:r>
      <w:r w:rsidR="006F475D">
        <w:rPr>
          <w:rFonts w:ascii="Arial" w:hAnsi="Arial" w:cs="Arial"/>
          <w:sz w:val="20"/>
          <w:szCs w:val="20"/>
        </w:rPr>
        <w:t xml:space="preserve">, </w:t>
      </w:r>
      <w:proofErr w:type="spellStart"/>
      <w:r w:rsidR="006F475D">
        <w:rPr>
          <w:rFonts w:ascii="Arial" w:hAnsi="Arial" w:cs="Arial"/>
          <w:sz w:val="20"/>
          <w:szCs w:val="20"/>
        </w:rPr>
        <w:t>Mägi</w:t>
      </w:r>
      <w:proofErr w:type="spellEnd"/>
      <w:r w:rsidR="005B784B" w:rsidRPr="00322787">
        <w:rPr>
          <w:rFonts w:ascii="Arial" w:hAnsi="Arial" w:cs="Arial"/>
          <w:sz w:val="20"/>
          <w:szCs w:val="20"/>
        </w:rPr>
        <w:t xml:space="preserve"> R</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Dimitriou</w:t>
      </w:r>
      <w:proofErr w:type="spellEnd"/>
      <w:r w:rsidR="005B784B" w:rsidRPr="00322787">
        <w:rPr>
          <w:rFonts w:ascii="Arial" w:hAnsi="Arial" w:cs="Arial"/>
          <w:sz w:val="20"/>
          <w:szCs w:val="20"/>
        </w:rPr>
        <w:t xml:space="preserve"> M</w:t>
      </w:r>
      <w:r w:rsidR="006F475D">
        <w:rPr>
          <w:rFonts w:ascii="Arial" w:hAnsi="Arial" w:cs="Arial"/>
          <w:sz w:val="20"/>
          <w:szCs w:val="20"/>
        </w:rPr>
        <w:t>,</w:t>
      </w:r>
      <w:r w:rsidR="005B784B" w:rsidRPr="00322787">
        <w:rPr>
          <w:rFonts w:ascii="Arial" w:hAnsi="Arial" w:cs="Arial"/>
          <w:sz w:val="20"/>
          <w:szCs w:val="20"/>
        </w:rPr>
        <w:t xml:space="preserve"> Garcia ME</w:t>
      </w:r>
      <w:r w:rsidR="006F475D">
        <w:rPr>
          <w:rFonts w:ascii="Arial" w:hAnsi="Arial" w:cs="Arial"/>
          <w:sz w:val="20"/>
          <w:szCs w:val="20"/>
        </w:rPr>
        <w:t>,</w:t>
      </w:r>
      <w:r w:rsidR="005B784B" w:rsidRPr="00322787">
        <w:rPr>
          <w:rFonts w:ascii="Arial" w:hAnsi="Arial" w:cs="Arial"/>
          <w:sz w:val="20"/>
          <w:szCs w:val="20"/>
        </w:rPr>
        <w:t xml:space="preserve"> Ho WK</w:t>
      </w:r>
      <w:r w:rsidR="006F475D">
        <w:rPr>
          <w:rFonts w:ascii="Arial" w:hAnsi="Arial" w:cs="Arial"/>
          <w:sz w:val="20"/>
          <w:szCs w:val="20"/>
        </w:rPr>
        <w:t>,</w:t>
      </w:r>
      <w:r w:rsidR="005B784B" w:rsidRPr="00322787">
        <w:rPr>
          <w:rFonts w:ascii="Arial" w:hAnsi="Arial" w:cs="Arial"/>
          <w:sz w:val="20"/>
          <w:szCs w:val="20"/>
        </w:rPr>
        <w:t xml:space="preserve"> Wright MJ</w:t>
      </w:r>
      <w:r w:rsidR="006F475D">
        <w:rPr>
          <w:rFonts w:ascii="Arial" w:hAnsi="Arial" w:cs="Arial"/>
          <w:sz w:val="20"/>
          <w:szCs w:val="20"/>
        </w:rPr>
        <w:t>,</w:t>
      </w:r>
      <w:r w:rsidR="005B784B" w:rsidRPr="00322787">
        <w:rPr>
          <w:rFonts w:ascii="Arial" w:hAnsi="Arial" w:cs="Arial"/>
          <w:sz w:val="20"/>
          <w:szCs w:val="20"/>
        </w:rPr>
        <w:t xml:space="preserve"> Rose LM</w:t>
      </w:r>
      <w:r w:rsidR="006F475D">
        <w:rPr>
          <w:rFonts w:ascii="Arial" w:hAnsi="Arial" w:cs="Arial"/>
          <w:sz w:val="20"/>
          <w:szCs w:val="20"/>
        </w:rPr>
        <w:t>,</w:t>
      </w:r>
      <w:r w:rsidR="005B784B" w:rsidRPr="00322787">
        <w:rPr>
          <w:rFonts w:ascii="Arial" w:hAnsi="Arial" w:cs="Arial"/>
          <w:sz w:val="20"/>
          <w:szCs w:val="20"/>
        </w:rPr>
        <w:t xml:space="preserve"> Magnusson PKE</w:t>
      </w:r>
      <w:r w:rsidR="006F475D">
        <w:rPr>
          <w:rFonts w:ascii="Arial" w:hAnsi="Arial" w:cs="Arial"/>
          <w:sz w:val="20"/>
          <w:szCs w:val="20"/>
        </w:rPr>
        <w:t>,</w:t>
      </w:r>
      <w:r w:rsidR="005B784B" w:rsidRPr="00322787">
        <w:rPr>
          <w:rFonts w:ascii="Arial" w:hAnsi="Arial" w:cs="Arial"/>
          <w:sz w:val="20"/>
          <w:szCs w:val="20"/>
        </w:rPr>
        <w:t xml:space="preserve"> Pedersen NL</w:t>
      </w:r>
      <w:r w:rsidR="006F475D">
        <w:rPr>
          <w:rFonts w:ascii="Arial" w:hAnsi="Arial" w:cs="Arial"/>
          <w:sz w:val="20"/>
          <w:szCs w:val="20"/>
        </w:rPr>
        <w:t>,</w:t>
      </w:r>
      <w:r w:rsidR="005B784B" w:rsidRPr="00322787">
        <w:rPr>
          <w:rFonts w:ascii="Arial" w:hAnsi="Arial" w:cs="Arial"/>
          <w:sz w:val="20"/>
          <w:szCs w:val="20"/>
        </w:rPr>
        <w:t xml:space="preserve"> Couper D</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Oostra</w:t>
      </w:r>
      <w:proofErr w:type="spellEnd"/>
      <w:r w:rsidR="005B784B" w:rsidRPr="00322787">
        <w:rPr>
          <w:rFonts w:ascii="Arial" w:hAnsi="Arial" w:cs="Arial"/>
          <w:sz w:val="20"/>
          <w:szCs w:val="20"/>
        </w:rPr>
        <w:t xml:space="preserve"> BA</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Hofman</w:t>
      </w:r>
      <w:proofErr w:type="spellEnd"/>
      <w:r w:rsidR="005B784B" w:rsidRPr="00322787">
        <w:rPr>
          <w:rFonts w:ascii="Arial" w:hAnsi="Arial" w:cs="Arial"/>
          <w:sz w:val="20"/>
          <w:szCs w:val="20"/>
        </w:rPr>
        <w:t xml:space="preserve"> A</w:t>
      </w:r>
      <w:r w:rsidR="006F475D">
        <w:rPr>
          <w:rFonts w:ascii="Arial" w:hAnsi="Arial" w:cs="Arial"/>
          <w:sz w:val="20"/>
          <w:szCs w:val="20"/>
        </w:rPr>
        <w:t>,</w:t>
      </w:r>
      <w:r w:rsidR="005B784B" w:rsidRPr="00322787">
        <w:rPr>
          <w:rFonts w:ascii="Arial" w:hAnsi="Arial" w:cs="Arial"/>
          <w:sz w:val="20"/>
          <w:szCs w:val="20"/>
        </w:rPr>
        <w:t xml:space="preserve"> Ikram MA</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Tiemeier</w:t>
      </w:r>
      <w:proofErr w:type="spellEnd"/>
      <w:r w:rsidR="005B784B" w:rsidRPr="00322787">
        <w:rPr>
          <w:rFonts w:ascii="Arial" w:hAnsi="Arial" w:cs="Arial"/>
          <w:sz w:val="20"/>
          <w:szCs w:val="20"/>
        </w:rPr>
        <w:t xml:space="preserve"> HW</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Uitterlinden</w:t>
      </w:r>
      <w:proofErr w:type="spellEnd"/>
      <w:r w:rsidR="005B784B" w:rsidRPr="00322787">
        <w:rPr>
          <w:rFonts w:ascii="Arial" w:hAnsi="Arial" w:cs="Arial"/>
          <w:sz w:val="20"/>
          <w:szCs w:val="20"/>
        </w:rPr>
        <w:t xml:space="preserve"> AG</w:t>
      </w:r>
      <w:r w:rsidR="006F475D">
        <w:rPr>
          <w:rFonts w:ascii="Arial" w:hAnsi="Arial" w:cs="Arial"/>
          <w:sz w:val="20"/>
          <w:szCs w:val="20"/>
        </w:rPr>
        <w:t>,</w:t>
      </w:r>
      <w:r w:rsidR="005B784B" w:rsidRPr="00322787">
        <w:rPr>
          <w:rFonts w:ascii="Arial" w:hAnsi="Arial" w:cs="Arial"/>
          <w:sz w:val="20"/>
          <w:szCs w:val="20"/>
        </w:rPr>
        <w:t xml:space="preserve"> van </w:t>
      </w:r>
      <w:proofErr w:type="spellStart"/>
      <w:r w:rsidR="005B784B" w:rsidRPr="00322787">
        <w:rPr>
          <w:rFonts w:ascii="Arial" w:hAnsi="Arial" w:cs="Arial"/>
          <w:sz w:val="20"/>
          <w:szCs w:val="20"/>
        </w:rPr>
        <w:t>Rooij</w:t>
      </w:r>
      <w:proofErr w:type="spellEnd"/>
      <w:r w:rsidR="005B784B" w:rsidRPr="00322787">
        <w:rPr>
          <w:rFonts w:ascii="Arial" w:hAnsi="Arial" w:cs="Arial"/>
          <w:sz w:val="20"/>
          <w:szCs w:val="20"/>
        </w:rPr>
        <w:t xml:space="preserve"> FJA</w:t>
      </w:r>
      <w:r w:rsidR="006F475D">
        <w:rPr>
          <w:rFonts w:ascii="Arial" w:hAnsi="Arial" w:cs="Arial"/>
          <w:sz w:val="20"/>
          <w:szCs w:val="20"/>
        </w:rPr>
        <w:t>,</w:t>
      </w:r>
      <w:r w:rsidR="005B784B" w:rsidRPr="00322787">
        <w:rPr>
          <w:rFonts w:ascii="Arial" w:hAnsi="Arial" w:cs="Arial"/>
          <w:sz w:val="20"/>
          <w:szCs w:val="20"/>
        </w:rPr>
        <w:t xml:space="preserve"> Barroso I</w:t>
      </w:r>
      <w:r w:rsidR="006F475D">
        <w:rPr>
          <w:rFonts w:ascii="Arial" w:hAnsi="Arial" w:cs="Arial"/>
          <w:sz w:val="20"/>
          <w:szCs w:val="20"/>
        </w:rPr>
        <w:t>,</w:t>
      </w:r>
      <w:r w:rsidR="005B784B" w:rsidRPr="00322787">
        <w:rPr>
          <w:rFonts w:ascii="Arial" w:hAnsi="Arial" w:cs="Arial"/>
          <w:sz w:val="20"/>
          <w:szCs w:val="20"/>
        </w:rPr>
        <w:t xml:space="preserve"> Johansson I</w:t>
      </w:r>
      <w:r w:rsidR="006F475D">
        <w:rPr>
          <w:rFonts w:ascii="Arial" w:hAnsi="Arial" w:cs="Arial"/>
          <w:sz w:val="20"/>
          <w:szCs w:val="20"/>
        </w:rPr>
        <w:t>,</w:t>
      </w:r>
      <w:r w:rsidR="005B784B" w:rsidRPr="00322787">
        <w:rPr>
          <w:rFonts w:ascii="Arial" w:hAnsi="Arial" w:cs="Arial"/>
          <w:sz w:val="20"/>
          <w:szCs w:val="20"/>
        </w:rPr>
        <w:t xml:space="preserve"> Xue L</w:t>
      </w:r>
      <w:r w:rsidR="006F475D">
        <w:rPr>
          <w:rFonts w:ascii="Arial" w:hAnsi="Arial" w:cs="Arial"/>
          <w:sz w:val="20"/>
          <w:szCs w:val="20"/>
        </w:rPr>
        <w:t>,</w:t>
      </w:r>
      <w:r w:rsidR="005B784B" w:rsidRPr="00322787">
        <w:rPr>
          <w:rFonts w:ascii="Arial" w:hAnsi="Arial" w:cs="Arial"/>
          <w:sz w:val="20"/>
          <w:szCs w:val="20"/>
        </w:rPr>
        <w:t xml:space="preserve"> Kaakinen M</w:t>
      </w:r>
      <w:r w:rsidR="006F475D">
        <w:rPr>
          <w:rFonts w:ascii="Arial" w:hAnsi="Arial" w:cs="Arial"/>
          <w:sz w:val="20"/>
          <w:szCs w:val="20"/>
        </w:rPr>
        <w:t>,</w:t>
      </w:r>
      <w:r w:rsidR="005B784B" w:rsidRPr="00322787">
        <w:rPr>
          <w:rFonts w:ascii="Arial" w:hAnsi="Arial" w:cs="Arial"/>
          <w:sz w:val="20"/>
          <w:szCs w:val="20"/>
        </w:rPr>
        <w:t xml:space="preserve"> Milani L</w:t>
      </w:r>
      <w:r w:rsidR="006F475D">
        <w:rPr>
          <w:rFonts w:ascii="Arial" w:hAnsi="Arial" w:cs="Arial"/>
          <w:sz w:val="20"/>
          <w:szCs w:val="20"/>
        </w:rPr>
        <w:t>,</w:t>
      </w:r>
      <w:r w:rsidR="005B784B" w:rsidRPr="00322787">
        <w:rPr>
          <w:rFonts w:ascii="Arial" w:hAnsi="Arial" w:cs="Arial"/>
          <w:sz w:val="20"/>
          <w:szCs w:val="20"/>
        </w:rPr>
        <w:t xml:space="preserve"> Power C</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Snieder</w:t>
      </w:r>
      <w:proofErr w:type="spellEnd"/>
      <w:r w:rsidR="005B784B" w:rsidRPr="00322787">
        <w:rPr>
          <w:rFonts w:ascii="Arial" w:hAnsi="Arial" w:cs="Arial"/>
          <w:sz w:val="20"/>
          <w:szCs w:val="20"/>
        </w:rPr>
        <w:t xml:space="preserve"> H</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Stolk</w:t>
      </w:r>
      <w:proofErr w:type="spellEnd"/>
      <w:r w:rsidR="005B784B" w:rsidRPr="00322787">
        <w:rPr>
          <w:rFonts w:ascii="Arial" w:hAnsi="Arial" w:cs="Arial"/>
          <w:sz w:val="20"/>
          <w:szCs w:val="20"/>
        </w:rPr>
        <w:t xml:space="preserve"> RP</w:t>
      </w:r>
      <w:r w:rsidR="006F475D">
        <w:rPr>
          <w:rFonts w:ascii="Arial" w:hAnsi="Arial" w:cs="Arial"/>
          <w:sz w:val="20"/>
          <w:szCs w:val="20"/>
        </w:rPr>
        <w:t>,</w:t>
      </w:r>
      <w:r w:rsidR="005B784B" w:rsidRPr="00322787">
        <w:rPr>
          <w:rFonts w:ascii="Arial" w:hAnsi="Arial" w:cs="Arial"/>
          <w:sz w:val="20"/>
          <w:szCs w:val="20"/>
        </w:rPr>
        <w:t xml:space="preserve"> Baumeister SE</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Biffar</w:t>
      </w:r>
      <w:proofErr w:type="spellEnd"/>
      <w:r w:rsidR="005B784B" w:rsidRPr="00322787">
        <w:rPr>
          <w:rFonts w:ascii="Arial" w:hAnsi="Arial" w:cs="Arial"/>
          <w:sz w:val="20"/>
          <w:szCs w:val="20"/>
        </w:rPr>
        <w:t xml:space="preserve"> R</w:t>
      </w:r>
      <w:r w:rsidR="006F475D">
        <w:rPr>
          <w:rFonts w:ascii="Arial" w:hAnsi="Arial" w:cs="Arial"/>
          <w:sz w:val="20"/>
          <w:szCs w:val="20"/>
        </w:rPr>
        <w:t>,</w:t>
      </w:r>
      <w:r w:rsidR="005B784B" w:rsidRPr="00322787">
        <w:rPr>
          <w:rFonts w:ascii="Arial" w:hAnsi="Arial" w:cs="Arial"/>
          <w:sz w:val="20"/>
          <w:szCs w:val="20"/>
        </w:rPr>
        <w:t xml:space="preserve"> Gu F</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Bastardot</w:t>
      </w:r>
      <w:proofErr w:type="spellEnd"/>
      <w:r w:rsidR="005B784B" w:rsidRPr="00322787">
        <w:rPr>
          <w:rFonts w:ascii="Arial" w:hAnsi="Arial" w:cs="Arial"/>
          <w:sz w:val="20"/>
          <w:szCs w:val="20"/>
        </w:rPr>
        <w:t xml:space="preserve"> F</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Kutalik</w:t>
      </w:r>
      <w:proofErr w:type="spellEnd"/>
      <w:r w:rsidR="005B784B" w:rsidRPr="00322787">
        <w:rPr>
          <w:rFonts w:ascii="Arial" w:hAnsi="Arial" w:cs="Arial"/>
          <w:sz w:val="20"/>
          <w:szCs w:val="20"/>
        </w:rPr>
        <w:t xml:space="preserve"> Z</w:t>
      </w:r>
      <w:r w:rsidR="006F475D">
        <w:rPr>
          <w:rFonts w:ascii="Arial" w:hAnsi="Arial" w:cs="Arial"/>
          <w:sz w:val="20"/>
          <w:szCs w:val="20"/>
        </w:rPr>
        <w:t>,</w:t>
      </w:r>
      <w:r w:rsidR="005B784B" w:rsidRPr="00322787">
        <w:rPr>
          <w:rFonts w:ascii="Arial" w:hAnsi="Arial" w:cs="Arial"/>
          <w:sz w:val="20"/>
          <w:szCs w:val="20"/>
        </w:rPr>
        <w:t xml:space="preserve"> Jacobs DR</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Forouhi</w:t>
      </w:r>
      <w:proofErr w:type="spellEnd"/>
      <w:r w:rsidR="005B784B" w:rsidRPr="00322787">
        <w:rPr>
          <w:rFonts w:ascii="Arial" w:hAnsi="Arial" w:cs="Arial"/>
          <w:sz w:val="20"/>
          <w:szCs w:val="20"/>
        </w:rPr>
        <w:t xml:space="preserve"> NG</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Mihailov</w:t>
      </w:r>
      <w:proofErr w:type="spellEnd"/>
      <w:r w:rsidR="005B784B" w:rsidRPr="00322787">
        <w:rPr>
          <w:rFonts w:ascii="Arial" w:hAnsi="Arial" w:cs="Arial"/>
          <w:sz w:val="20"/>
          <w:szCs w:val="20"/>
        </w:rPr>
        <w:t xml:space="preserve"> E</w:t>
      </w:r>
      <w:r w:rsidR="006F475D">
        <w:rPr>
          <w:rFonts w:ascii="Arial" w:hAnsi="Arial" w:cs="Arial"/>
          <w:sz w:val="20"/>
          <w:szCs w:val="20"/>
        </w:rPr>
        <w:t>,</w:t>
      </w:r>
      <w:r w:rsidR="005B784B" w:rsidRPr="00322787">
        <w:rPr>
          <w:rFonts w:ascii="Arial" w:hAnsi="Arial" w:cs="Arial"/>
          <w:sz w:val="20"/>
          <w:szCs w:val="20"/>
        </w:rPr>
        <w:t xml:space="preserve"> Lind L</w:t>
      </w:r>
      <w:r w:rsidR="006F475D">
        <w:rPr>
          <w:rFonts w:ascii="Arial" w:hAnsi="Arial" w:cs="Arial"/>
          <w:sz w:val="20"/>
          <w:szCs w:val="20"/>
        </w:rPr>
        <w:t>,</w:t>
      </w:r>
      <w:r w:rsidR="005B784B" w:rsidRPr="00322787">
        <w:rPr>
          <w:rFonts w:ascii="Arial" w:hAnsi="Arial" w:cs="Arial"/>
          <w:sz w:val="20"/>
          <w:szCs w:val="20"/>
        </w:rPr>
        <w:t xml:space="preserve"> Lindgren C</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Michaëlsson</w:t>
      </w:r>
      <w:proofErr w:type="spellEnd"/>
      <w:r w:rsidR="005B784B" w:rsidRPr="00322787">
        <w:rPr>
          <w:rFonts w:ascii="Arial" w:hAnsi="Arial" w:cs="Arial"/>
          <w:sz w:val="20"/>
          <w:szCs w:val="20"/>
        </w:rPr>
        <w:t xml:space="preserve"> K</w:t>
      </w:r>
      <w:r w:rsidR="000F1BC4">
        <w:rPr>
          <w:rFonts w:ascii="Arial" w:hAnsi="Arial" w:cs="Arial"/>
          <w:sz w:val="20"/>
          <w:szCs w:val="20"/>
        </w:rPr>
        <w:t>,</w:t>
      </w:r>
      <w:r w:rsidR="005B784B" w:rsidRPr="00322787">
        <w:rPr>
          <w:rFonts w:ascii="Arial" w:hAnsi="Arial" w:cs="Arial"/>
          <w:sz w:val="20"/>
          <w:szCs w:val="20"/>
        </w:rPr>
        <w:t xml:space="preserve"> Morris A</w:t>
      </w:r>
      <w:r w:rsidR="000F1BC4">
        <w:rPr>
          <w:rFonts w:ascii="Arial" w:hAnsi="Arial" w:cs="Arial"/>
          <w:sz w:val="20"/>
          <w:szCs w:val="20"/>
        </w:rPr>
        <w:t>,</w:t>
      </w:r>
      <w:r w:rsidR="005B784B" w:rsidRPr="00322787">
        <w:rPr>
          <w:rFonts w:ascii="Arial" w:hAnsi="Arial" w:cs="Arial"/>
          <w:sz w:val="20"/>
          <w:szCs w:val="20"/>
        </w:rPr>
        <w:t xml:space="preserve"> Jensen M</w:t>
      </w:r>
      <w:r w:rsidR="000F1BC4">
        <w:rPr>
          <w:rFonts w:ascii="Arial" w:hAnsi="Arial" w:cs="Arial"/>
          <w:sz w:val="20"/>
          <w:szCs w:val="20"/>
        </w:rPr>
        <w:t xml:space="preserve">, </w:t>
      </w:r>
      <w:proofErr w:type="spellStart"/>
      <w:r w:rsidR="000F1BC4">
        <w:rPr>
          <w:rFonts w:ascii="Arial" w:hAnsi="Arial" w:cs="Arial"/>
          <w:sz w:val="20"/>
          <w:szCs w:val="20"/>
        </w:rPr>
        <w:t>Khaw</w:t>
      </w:r>
      <w:proofErr w:type="spellEnd"/>
      <w:r w:rsidR="005B784B" w:rsidRPr="00322787">
        <w:rPr>
          <w:rFonts w:ascii="Arial" w:hAnsi="Arial" w:cs="Arial"/>
          <w:sz w:val="20"/>
          <w:szCs w:val="20"/>
        </w:rPr>
        <w:t xml:space="preserve"> K</w:t>
      </w:r>
      <w:r w:rsidR="000F1BC4">
        <w:rPr>
          <w:rFonts w:ascii="Arial" w:hAnsi="Arial" w:cs="Arial"/>
          <w:sz w:val="20"/>
          <w:szCs w:val="20"/>
        </w:rPr>
        <w:t>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Luben</w:t>
      </w:r>
      <w:proofErr w:type="spellEnd"/>
      <w:r w:rsidR="005B784B" w:rsidRPr="00322787">
        <w:rPr>
          <w:rFonts w:ascii="Arial" w:hAnsi="Arial" w:cs="Arial"/>
          <w:sz w:val="20"/>
          <w:szCs w:val="20"/>
        </w:rPr>
        <w:t xml:space="preserve"> RN</w:t>
      </w:r>
      <w:r w:rsidR="000F1BC4">
        <w:rPr>
          <w:rFonts w:ascii="Arial" w:hAnsi="Arial" w:cs="Arial"/>
          <w:sz w:val="20"/>
          <w:szCs w:val="20"/>
        </w:rPr>
        <w:t>, Wang</w:t>
      </w:r>
      <w:r w:rsidR="005B784B" w:rsidRPr="00322787">
        <w:rPr>
          <w:rFonts w:ascii="Arial" w:hAnsi="Arial" w:cs="Arial"/>
          <w:sz w:val="20"/>
          <w:szCs w:val="20"/>
        </w:rPr>
        <w:t xml:space="preserve"> JJ</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Männistö</w:t>
      </w:r>
      <w:proofErr w:type="spellEnd"/>
      <w:r w:rsidR="005B784B" w:rsidRPr="00322787">
        <w:rPr>
          <w:rFonts w:ascii="Arial" w:hAnsi="Arial" w:cs="Arial"/>
          <w:sz w:val="20"/>
          <w:szCs w:val="20"/>
        </w:rPr>
        <w:t xml:space="preserve"> S</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Perälä</w:t>
      </w:r>
      <w:proofErr w:type="spellEnd"/>
      <w:r w:rsidR="005B784B" w:rsidRPr="00322787">
        <w:rPr>
          <w:rFonts w:ascii="Arial" w:hAnsi="Arial" w:cs="Arial"/>
          <w:sz w:val="20"/>
          <w:szCs w:val="20"/>
        </w:rPr>
        <w:t xml:space="preserve"> MM</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Kähönen</w:t>
      </w:r>
      <w:proofErr w:type="spellEnd"/>
      <w:r w:rsidR="005B784B" w:rsidRPr="00322787">
        <w:rPr>
          <w:rFonts w:ascii="Arial" w:hAnsi="Arial" w:cs="Arial"/>
          <w:sz w:val="20"/>
          <w:szCs w:val="20"/>
        </w:rPr>
        <w:t xml:space="preserve"> M</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Lehtimäki</w:t>
      </w:r>
      <w:proofErr w:type="spellEnd"/>
      <w:r w:rsidR="005B784B" w:rsidRPr="00322787">
        <w:rPr>
          <w:rFonts w:ascii="Arial" w:hAnsi="Arial" w:cs="Arial"/>
          <w:sz w:val="20"/>
          <w:szCs w:val="20"/>
        </w:rPr>
        <w:t xml:space="preserve"> T</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Viikari</w:t>
      </w:r>
      <w:proofErr w:type="spellEnd"/>
      <w:r w:rsidR="005B784B" w:rsidRPr="00322787">
        <w:rPr>
          <w:rFonts w:ascii="Arial" w:hAnsi="Arial" w:cs="Arial"/>
          <w:sz w:val="20"/>
          <w:szCs w:val="20"/>
        </w:rPr>
        <w:t xml:space="preserve"> J</w:t>
      </w:r>
      <w:r w:rsidR="000F1BC4">
        <w:rPr>
          <w:rFonts w:ascii="Arial" w:hAnsi="Arial" w:cs="Arial"/>
          <w:sz w:val="20"/>
          <w:szCs w:val="20"/>
        </w:rPr>
        <w:t>,</w:t>
      </w:r>
      <w:r w:rsidR="005B784B" w:rsidRPr="00322787">
        <w:rPr>
          <w:rFonts w:ascii="Arial" w:hAnsi="Arial" w:cs="Arial"/>
          <w:sz w:val="20"/>
          <w:szCs w:val="20"/>
        </w:rPr>
        <w:t xml:space="preserve"> Mozaffarian D</w:t>
      </w:r>
      <w:r w:rsidR="000F1BC4">
        <w:rPr>
          <w:rFonts w:ascii="Arial" w:hAnsi="Arial" w:cs="Arial"/>
          <w:sz w:val="20"/>
          <w:szCs w:val="20"/>
        </w:rPr>
        <w:t>,</w:t>
      </w:r>
      <w:r w:rsidR="005B784B" w:rsidRPr="00322787">
        <w:rPr>
          <w:rFonts w:ascii="Arial" w:hAnsi="Arial" w:cs="Arial"/>
          <w:sz w:val="20"/>
          <w:szCs w:val="20"/>
        </w:rPr>
        <w:t xml:space="preserve"> Mukamal K</w:t>
      </w:r>
      <w:r w:rsidR="000F1BC4">
        <w:rPr>
          <w:rFonts w:ascii="Arial" w:hAnsi="Arial" w:cs="Arial"/>
          <w:sz w:val="20"/>
          <w:szCs w:val="20"/>
        </w:rPr>
        <w:t>,</w:t>
      </w:r>
      <w:r w:rsidR="005B784B" w:rsidRPr="00322787">
        <w:rPr>
          <w:rFonts w:ascii="Arial" w:hAnsi="Arial" w:cs="Arial"/>
          <w:sz w:val="20"/>
          <w:szCs w:val="20"/>
        </w:rPr>
        <w:t xml:space="preserve"> Psaty BM</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Döring</w:t>
      </w:r>
      <w:proofErr w:type="spellEnd"/>
      <w:r w:rsidR="005B784B" w:rsidRPr="00322787">
        <w:rPr>
          <w:rFonts w:ascii="Arial" w:hAnsi="Arial" w:cs="Arial"/>
          <w:sz w:val="20"/>
          <w:szCs w:val="20"/>
        </w:rPr>
        <w:t xml:space="preserve"> A</w:t>
      </w:r>
      <w:r w:rsidR="000F1BC4">
        <w:rPr>
          <w:rFonts w:ascii="Arial" w:hAnsi="Arial" w:cs="Arial"/>
          <w:sz w:val="20"/>
          <w:szCs w:val="20"/>
        </w:rPr>
        <w:t>,</w:t>
      </w:r>
      <w:r w:rsidR="005B784B" w:rsidRPr="00322787">
        <w:rPr>
          <w:rFonts w:ascii="Arial" w:hAnsi="Arial" w:cs="Arial"/>
          <w:sz w:val="20"/>
          <w:szCs w:val="20"/>
        </w:rPr>
        <w:t xml:space="preserve"> Heath AC</w:t>
      </w:r>
      <w:r w:rsidR="000F1BC4">
        <w:rPr>
          <w:rFonts w:ascii="Arial" w:hAnsi="Arial" w:cs="Arial"/>
          <w:sz w:val="20"/>
          <w:szCs w:val="20"/>
        </w:rPr>
        <w:t>,</w:t>
      </w:r>
      <w:r w:rsidR="005B784B" w:rsidRPr="00322787">
        <w:rPr>
          <w:rFonts w:ascii="Arial" w:hAnsi="Arial" w:cs="Arial"/>
          <w:sz w:val="20"/>
          <w:szCs w:val="20"/>
        </w:rPr>
        <w:t xml:space="preserve"> Montgomery GW</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Dahmen</w:t>
      </w:r>
      <w:proofErr w:type="spellEnd"/>
      <w:r w:rsidR="005B784B" w:rsidRPr="00322787">
        <w:rPr>
          <w:rFonts w:ascii="Arial" w:hAnsi="Arial" w:cs="Arial"/>
          <w:sz w:val="20"/>
          <w:szCs w:val="20"/>
        </w:rPr>
        <w:t xml:space="preserve"> N</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Carithers</w:t>
      </w:r>
      <w:proofErr w:type="spellEnd"/>
      <w:r w:rsidR="005B784B" w:rsidRPr="00322787">
        <w:rPr>
          <w:rFonts w:ascii="Arial" w:hAnsi="Arial" w:cs="Arial"/>
          <w:sz w:val="20"/>
          <w:szCs w:val="20"/>
        </w:rPr>
        <w:t xml:space="preserve"> T</w:t>
      </w:r>
      <w:r w:rsidR="000F1BC4">
        <w:rPr>
          <w:rFonts w:ascii="Arial" w:hAnsi="Arial" w:cs="Arial"/>
          <w:sz w:val="20"/>
          <w:szCs w:val="20"/>
        </w:rPr>
        <w:t>,</w:t>
      </w:r>
      <w:r w:rsidR="005B784B" w:rsidRPr="00322787">
        <w:rPr>
          <w:rFonts w:ascii="Arial" w:hAnsi="Arial" w:cs="Arial"/>
          <w:sz w:val="20"/>
          <w:szCs w:val="20"/>
        </w:rPr>
        <w:t xml:space="preserve"> Tucker KL</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Ferrucci</w:t>
      </w:r>
      <w:proofErr w:type="spellEnd"/>
      <w:r w:rsidR="005B784B" w:rsidRPr="00322787">
        <w:rPr>
          <w:rFonts w:ascii="Arial" w:hAnsi="Arial" w:cs="Arial"/>
          <w:sz w:val="20"/>
          <w:szCs w:val="20"/>
        </w:rPr>
        <w:t xml:space="preserve"> L</w:t>
      </w:r>
      <w:r w:rsidR="000F1BC4">
        <w:rPr>
          <w:rFonts w:ascii="Arial" w:hAnsi="Arial" w:cs="Arial"/>
          <w:sz w:val="20"/>
          <w:szCs w:val="20"/>
        </w:rPr>
        <w:t>,</w:t>
      </w:r>
      <w:r w:rsidR="005B784B" w:rsidRPr="00322787">
        <w:rPr>
          <w:rFonts w:ascii="Arial" w:hAnsi="Arial" w:cs="Arial"/>
          <w:sz w:val="20"/>
          <w:szCs w:val="20"/>
        </w:rPr>
        <w:t xml:space="preserve"> Boyd HA</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Melbye</w:t>
      </w:r>
      <w:proofErr w:type="spellEnd"/>
      <w:r w:rsidR="005B784B" w:rsidRPr="00322787">
        <w:rPr>
          <w:rFonts w:ascii="Arial" w:hAnsi="Arial" w:cs="Arial"/>
          <w:sz w:val="20"/>
          <w:szCs w:val="20"/>
        </w:rPr>
        <w:t xml:space="preserve"> M</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Treur</w:t>
      </w:r>
      <w:proofErr w:type="spellEnd"/>
      <w:r w:rsidR="005B784B" w:rsidRPr="00322787">
        <w:rPr>
          <w:rFonts w:ascii="Arial" w:hAnsi="Arial" w:cs="Arial"/>
          <w:sz w:val="20"/>
          <w:szCs w:val="20"/>
        </w:rPr>
        <w:t xml:space="preserve"> JL</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Mellström</w:t>
      </w:r>
      <w:proofErr w:type="spellEnd"/>
      <w:r w:rsidR="005B784B" w:rsidRPr="00322787">
        <w:rPr>
          <w:rFonts w:ascii="Arial" w:hAnsi="Arial" w:cs="Arial"/>
          <w:sz w:val="20"/>
          <w:szCs w:val="20"/>
        </w:rPr>
        <w:t xml:space="preserve"> D</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Hottenga</w:t>
      </w:r>
      <w:proofErr w:type="spellEnd"/>
      <w:r w:rsidR="005B784B" w:rsidRPr="00322787">
        <w:rPr>
          <w:rFonts w:ascii="Arial" w:hAnsi="Arial" w:cs="Arial"/>
          <w:sz w:val="20"/>
          <w:szCs w:val="20"/>
        </w:rPr>
        <w:t xml:space="preserve"> JJ</w:t>
      </w:r>
      <w:r w:rsidR="000F1BC4">
        <w:rPr>
          <w:rFonts w:ascii="Arial" w:hAnsi="Arial" w:cs="Arial"/>
          <w:sz w:val="20"/>
          <w:szCs w:val="20"/>
        </w:rPr>
        <w:t>,</w:t>
      </w:r>
      <w:r w:rsidR="005B784B" w:rsidRPr="00322787">
        <w:rPr>
          <w:rFonts w:ascii="Arial" w:hAnsi="Arial" w:cs="Arial"/>
          <w:sz w:val="20"/>
          <w:szCs w:val="20"/>
        </w:rPr>
        <w:t xml:space="preserve"> Prokopenko I</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Tönjes</w:t>
      </w:r>
      <w:proofErr w:type="spellEnd"/>
      <w:r w:rsidR="005B784B" w:rsidRPr="00322787">
        <w:rPr>
          <w:rFonts w:ascii="Arial" w:hAnsi="Arial" w:cs="Arial"/>
          <w:sz w:val="20"/>
          <w:szCs w:val="20"/>
        </w:rPr>
        <w:t xml:space="preserve"> A</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Deloukas</w:t>
      </w:r>
      <w:proofErr w:type="spellEnd"/>
      <w:r w:rsidR="005B784B" w:rsidRPr="00322787">
        <w:rPr>
          <w:rFonts w:ascii="Arial" w:hAnsi="Arial" w:cs="Arial"/>
          <w:sz w:val="20"/>
          <w:szCs w:val="20"/>
        </w:rPr>
        <w:t xml:space="preserve"> P</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Kanoni</w:t>
      </w:r>
      <w:proofErr w:type="spellEnd"/>
      <w:r w:rsidR="005B784B" w:rsidRPr="00322787">
        <w:rPr>
          <w:rFonts w:ascii="Arial" w:hAnsi="Arial" w:cs="Arial"/>
          <w:sz w:val="20"/>
          <w:szCs w:val="20"/>
        </w:rPr>
        <w:t xml:space="preserve"> S</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Lorentzon</w:t>
      </w:r>
      <w:proofErr w:type="spellEnd"/>
      <w:r w:rsidR="005B784B" w:rsidRPr="00322787">
        <w:rPr>
          <w:rFonts w:ascii="Arial" w:hAnsi="Arial" w:cs="Arial"/>
          <w:sz w:val="20"/>
          <w:szCs w:val="20"/>
        </w:rPr>
        <w:t xml:space="preserve"> M</w:t>
      </w:r>
      <w:r w:rsidR="000F1BC4">
        <w:rPr>
          <w:rFonts w:ascii="Arial" w:hAnsi="Arial" w:cs="Arial"/>
          <w:sz w:val="20"/>
          <w:szCs w:val="20"/>
        </w:rPr>
        <w:t>,</w:t>
      </w:r>
      <w:r w:rsidR="005B784B" w:rsidRPr="00322787">
        <w:rPr>
          <w:rFonts w:ascii="Arial" w:hAnsi="Arial" w:cs="Arial"/>
          <w:sz w:val="20"/>
          <w:szCs w:val="20"/>
        </w:rPr>
        <w:t xml:space="preserve"> Houston DK</w:t>
      </w:r>
      <w:r w:rsidR="000F1BC4">
        <w:rPr>
          <w:rFonts w:ascii="Arial" w:hAnsi="Arial" w:cs="Arial"/>
          <w:sz w:val="20"/>
          <w:szCs w:val="20"/>
        </w:rPr>
        <w:t>,</w:t>
      </w:r>
      <w:r w:rsidR="005B784B" w:rsidRPr="00322787">
        <w:rPr>
          <w:rFonts w:ascii="Arial" w:hAnsi="Arial" w:cs="Arial"/>
          <w:sz w:val="20"/>
          <w:szCs w:val="20"/>
        </w:rPr>
        <w:t xml:space="preserve"> Liu Y</w:t>
      </w:r>
      <w:r w:rsidR="000F1BC4">
        <w:rPr>
          <w:rFonts w:ascii="Arial" w:hAnsi="Arial" w:cs="Arial"/>
          <w:sz w:val="20"/>
          <w:szCs w:val="20"/>
        </w:rPr>
        <w:t xml:space="preserve">, </w:t>
      </w:r>
      <w:proofErr w:type="spellStart"/>
      <w:r w:rsidR="000F1BC4">
        <w:rPr>
          <w:rFonts w:ascii="Arial" w:hAnsi="Arial" w:cs="Arial"/>
          <w:sz w:val="20"/>
          <w:szCs w:val="20"/>
        </w:rPr>
        <w:t>Danesh</w:t>
      </w:r>
      <w:proofErr w:type="spellEnd"/>
      <w:r w:rsidR="005B784B" w:rsidRPr="00322787">
        <w:rPr>
          <w:rFonts w:ascii="Arial" w:hAnsi="Arial" w:cs="Arial"/>
          <w:sz w:val="20"/>
          <w:szCs w:val="20"/>
        </w:rPr>
        <w:t xml:space="preserve"> J</w:t>
      </w:r>
      <w:r w:rsidR="000F1BC4">
        <w:rPr>
          <w:rFonts w:ascii="Arial" w:hAnsi="Arial" w:cs="Arial"/>
          <w:sz w:val="20"/>
          <w:szCs w:val="20"/>
        </w:rPr>
        <w:t>,</w:t>
      </w:r>
      <w:r w:rsidR="005B784B" w:rsidRPr="00322787">
        <w:rPr>
          <w:rFonts w:ascii="Arial" w:hAnsi="Arial" w:cs="Arial"/>
          <w:sz w:val="20"/>
          <w:szCs w:val="20"/>
        </w:rPr>
        <w:t xml:space="preserve"> Rasheed A</w:t>
      </w:r>
      <w:r w:rsidR="000F1BC4">
        <w:rPr>
          <w:rFonts w:ascii="Arial" w:hAnsi="Arial" w:cs="Arial"/>
          <w:sz w:val="20"/>
          <w:szCs w:val="20"/>
        </w:rPr>
        <w:t>,</w:t>
      </w:r>
      <w:r w:rsidR="005B784B" w:rsidRPr="00322787">
        <w:rPr>
          <w:rFonts w:ascii="Arial" w:hAnsi="Arial" w:cs="Arial"/>
          <w:sz w:val="20"/>
          <w:szCs w:val="20"/>
        </w:rPr>
        <w:t xml:space="preserve"> Mason MA</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Zonderman</w:t>
      </w:r>
      <w:proofErr w:type="spellEnd"/>
      <w:r w:rsidR="005B784B" w:rsidRPr="00322787">
        <w:rPr>
          <w:rFonts w:ascii="Arial" w:hAnsi="Arial" w:cs="Arial"/>
          <w:sz w:val="20"/>
          <w:szCs w:val="20"/>
        </w:rPr>
        <w:t xml:space="preserve"> AB</w:t>
      </w:r>
      <w:r w:rsidR="000F1BC4">
        <w:rPr>
          <w:rFonts w:ascii="Arial" w:hAnsi="Arial" w:cs="Arial"/>
          <w:sz w:val="20"/>
          <w:szCs w:val="20"/>
        </w:rPr>
        <w:t>,</w:t>
      </w:r>
      <w:r w:rsidR="005B784B" w:rsidRPr="00322787">
        <w:rPr>
          <w:rFonts w:ascii="Arial" w:hAnsi="Arial" w:cs="Arial"/>
          <w:sz w:val="20"/>
          <w:szCs w:val="20"/>
        </w:rPr>
        <w:t xml:space="preserve"> Franke L</w:t>
      </w:r>
      <w:r w:rsidR="000F1BC4">
        <w:rPr>
          <w:rFonts w:ascii="Arial" w:hAnsi="Arial" w:cs="Arial"/>
          <w:sz w:val="20"/>
          <w:szCs w:val="20"/>
        </w:rPr>
        <w:t>,</w:t>
      </w:r>
      <w:r w:rsidR="005B784B" w:rsidRPr="00322787">
        <w:rPr>
          <w:rFonts w:ascii="Arial" w:hAnsi="Arial" w:cs="Arial"/>
          <w:sz w:val="20"/>
          <w:szCs w:val="20"/>
        </w:rPr>
        <w:t xml:space="preserve"> Kristal BS</w:t>
      </w:r>
      <w:r w:rsidR="000F1BC4">
        <w:rPr>
          <w:rFonts w:ascii="Arial" w:hAnsi="Arial" w:cs="Arial"/>
          <w:sz w:val="20"/>
          <w:szCs w:val="20"/>
        </w:rPr>
        <w:t>,</w:t>
      </w:r>
      <w:r w:rsidR="005B784B" w:rsidRPr="00322787">
        <w:rPr>
          <w:rFonts w:ascii="Arial" w:hAnsi="Arial" w:cs="Arial"/>
          <w:sz w:val="20"/>
          <w:szCs w:val="20"/>
        </w:rPr>
        <w:t xml:space="preserve"> Karjalainen J</w:t>
      </w:r>
      <w:r w:rsidR="000F1BC4">
        <w:rPr>
          <w:rFonts w:ascii="Arial" w:hAnsi="Arial" w:cs="Arial"/>
          <w:sz w:val="20"/>
          <w:szCs w:val="20"/>
        </w:rPr>
        <w:t>, Reed</w:t>
      </w:r>
      <w:r w:rsidR="005B784B" w:rsidRPr="00322787">
        <w:rPr>
          <w:rFonts w:ascii="Arial" w:hAnsi="Arial" w:cs="Arial"/>
          <w:sz w:val="20"/>
          <w:szCs w:val="20"/>
        </w:rPr>
        <w:t xml:space="preserve"> DR</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Westra</w:t>
      </w:r>
      <w:proofErr w:type="spellEnd"/>
      <w:r w:rsidR="005B784B" w:rsidRPr="00322787">
        <w:rPr>
          <w:rFonts w:ascii="Arial" w:hAnsi="Arial" w:cs="Arial"/>
          <w:sz w:val="20"/>
          <w:szCs w:val="20"/>
        </w:rPr>
        <w:t xml:space="preserve"> HJ</w:t>
      </w:r>
      <w:r w:rsidR="000F1BC4">
        <w:rPr>
          <w:rFonts w:ascii="Arial" w:hAnsi="Arial" w:cs="Arial"/>
          <w:sz w:val="20"/>
          <w:szCs w:val="20"/>
        </w:rPr>
        <w:t>,</w:t>
      </w:r>
      <w:r w:rsidR="005B784B" w:rsidRPr="00322787">
        <w:rPr>
          <w:rFonts w:ascii="Arial" w:hAnsi="Arial" w:cs="Arial"/>
          <w:sz w:val="20"/>
          <w:szCs w:val="20"/>
        </w:rPr>
        <w:t xml:space="preserve"> Evans MK</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Saleheen</w:t>
      </w:r>
      <w:proofErr w:type="spellEnd"/>
      <w:r w:rsidR="005B784B" w:rsidRPr="00322787">
        <w:rPr>
          <w:rFonts w:ascii="Arial" w:hAnsi="Arial" w:cs="Arial"/>
          <w:sz w:val="20"/>
          <w:szCs w:val="20"/>
        </w:rPr>
        <w:t xml:space="preserve"> D</w:t>
      </w:r>
      <w:r w:rsidR="000F1BC4">
        <w:rPr>
          <w:rFonts w:ascii="Arial" w:hAnsi="Arial" w:cs="Arial"/>
          <w:sz w:val="20"/>
          <w:szCs w:val="20"/>
        </w:rPr>
        <w:t>,</w:t>
      </w:r>
      <w:r w:rsidR="005B784B" w:rsidRPr="00322787">
        <w:rPr>
          <w:rFonts w:ascii="Arial" w:hAnsi="Arial" w:cs="Arial"/>
          <w:sz w:val="20"/>
          <w:szCs w:val="20"/>
        </w:rPr>
        <w:t xml:space="preserve"> Harris TB</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Dedoussis</w:t>
      </w:r>
      <w:proofErr w:type="spellEnd"/>
      <w:r w:rsidR="005B784B" w:rsidRPr="00322787">
        <w:rPr>
          <w:rFonts w:ascii="Arial" w:hAnsi="Arial" w:cs="Arial"/>
          <w:sz w:val="20"/>
          <w:szCs w:val="20"/>
        </w:rPr>
        <w:t xml:space="preserve"> G</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Curhan</w:t>
      </w:r>
      <w:proofErr w:type="spellEnd"/>
      <w:r w:rsidR="005B784B" w:rsidRPr="00322787">
        <w:rPr>
          <w:rFonts w:ascii="Arial" w:hAnsi="Arial" w:cs="Arial"/>
          <w:sz w:val="20"/>
          <w:szCs w:val="20"/>
        </w:rPr>
        <w:t xml:space="preserve"> G</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Stumvoll</w:t>
      </w:r>
      <w:proofErr w:type="spellEnd"/>
      <w:r w:rsidR="005B784B" w:rsidRPr="00322787">
        <w:rPr>
          <w:rFonts w:ascii="Arial" w:hAnsi="Arial" w:cs="Arial"/>
          <w:sz w:val="20"/>
          <w:szCs w:val="20"/>
        </w:rPr>
        <w:t xml:space="preserve"> M</w:t>
      </w:r>
      <w:r w:rsidR="000F1BC4">
        <w:rPr>
          <w:rFonts w:ascii="Arial" w:hAnsi="Arial" w:cs="Arial"/>
          <w:sz w:val="20"/>
          <w:szCs w:val="20"/>
        </w:rPr>
        <w:t>,</w:t>
      </w:r>
      <w:r w:rsidR="005B784B" w:rsidRPr="00322787">
        <w:rPr>
          <w:rFonts w:ascii="Arial" w:hAnsi="Arial" w:cs="Arial"/>
          <w:sz w:val="20"/>
          <w:szCs w:val="20"/>
        </w:rPr>
        <w:t xml:space="preserve"> Beilby J</w:t>
      </w:r>
      <w:r w:rsidR="000F1BC4">
        <w:rPr>
          <w:rFonts w:ascii="Arial" w:hAnsi="Arial" w:cs="Arial"/>
          <w:sz w:val="20"/>
          <w:szCs w:val="20"/>
        </w:rPr>
        <w:t>,</w:t>
      </w:r>
      <w:r w:rsidR="005B784B" w:rsidRPr="00322787">
        <w:rPr>
          <w:rFonts w:ascii="Arial" w:hAnsi="Arial" w:cs="Arial"/>
          <w:sz w:val="20"/>
          <w:szCs w:val="20"/>
        </w:rPr>
        <w:t xml:space="preserve"> Pasquale LR</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Feenstra</w:t>
      </w:r>
      <w:proofErr w:type="spellEnd"/>
      <w:r w:rsidR="005B784B" w:rsidRPr="00322787">
        <w:rPr>
          <w:rFonts w:ascii="Arial" w:hAnsi="Arial" w:cs="Arial"/>
          <w:sz w:val="20"/>
          <w:szCs w:val="20"/>
        </w:rPr>
        <w:t xml:space="preserve"> B</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Bandinelli</w:t>
      </w:r>
      <w:proofErr w:type="spellEnd"/>
      <w:r w:rsidR="005B784B" w:rsidRPr="00322787">
        <w:rPr>
          <w:rFonts w:ascii="Arial" w:hAnsi="Arial" w:cs="Arial"/>
          <w:sz w:val="20"/>
          <w:szCs w:val="20"/>
        </w:rPr>
        <w:t xml:space="preserve"> </w:t>
      </w:r>
      <w:r w:rsidR="000F1BC4">
        <w:rPr>
          <w:rFonts w:ascii="Arial" w:hAnsi="Arial" w:cs="Arial"/>
          <w:sz w:val="20"/>
          <w:szCs w:val="20"/>
        </w:rPr>
        <w:t>S,</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Ordovás</w:t>
      </w:r>
      <w:proofErr w:type="spellEnd"/>
      <w:r w:rsidR="005B784B" w:rsidRPr="00322787">
        <w:rPr>
          <w:rFonts w:ascii="Arial" w:hAnsi="Arial" w:cs="Arial"/>
          <w:sz w:val="20"/>
          <w:szCs w:val="20"/>
        </w:rPr>
        <w:t xml:space="preserve"> JM</w:t>
      </w:r>
      <w:r w:rsidR="000F1BC4">
        <w:rPr>
          <w:rFonts w:ascii="Arial" w:hAnsi="Arial" w:cs="Arial"/>
          <w:sz w:val="20"/>
          <w:szCs w:val="20"/>
        </w:rPr>
        <w:t>,</w:t>
      </w:r>
      <w:r w:rsidR="005B784B" w:rsidRPr="00322787">
        <w:rPr>
          <w:rFonts w:ascii="Arial" w:hAnsi="Arial" w:cs="Arial"/>
          <w:sz w:val="20"/>
          <w:szCs w:val="20"/>
        </w:rPr>
        <w:t xml:space="preserve"> Chan AT</w:t>
      </w:r>
      <w:r w:rsidR="000F1BC4">
        <w:rPr>
          <w:rFonts w:ascii="Arial" w:hAnsi="Arial" w:cs="Arial"/>
          <w:sz w:val="20"/>
          <w:szCs w:val="20"/>
        </w:rPr>
        <w:t>,</w:t>
      </w:r>
      <w:r w:rsidR="005B784B" w:rsidRPr="00322787">
        <w:rPr>
          <w:rFonts w:ascii="Arial" w:hAnsi="Arial" w:cs="Arial"/>
          <w:sz w:val="20"/>
          <w:szCs w:val="20"/>
        </w:rPr>
        <w:t xml:space="preserve"> Peters U</w:t>
      </w:r>
      <w:r w:rsidR="000F1BC4">
        <w:rPr>
          <w:rFonts w:ascii="Arial" w:hAnsi="Arial" w:cs="Arial"/>
          <w:sz w:val="20"/>
          <w:szCs w:val="20"/>
        </w:rPr>
        <w:t>,</w:t>
      </w:r>
      <w:r w:rsidR="005B784B" w:rsidRPr="00322787">
        <w:rPr>
          <w:rFonts w:ascii="Arial" w:hAnsi="Arial" w:cs="Arial"/>
          <w:sz w:val="20"/>
          <w:szCs w:val="20"/>
        </w:rPr>
        <w:t xml:space="preserve"> Ohlsson C</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Gieger</w:t>
      </w:r>
      <w:proofErr w:type="spellEnd"/>
      <w:r w:rsidR="005B784B" w:rsidRPr="00322787">
        <w:rPr>
          <w:rFonts w:ascii="Arial" w:hAnsi="Arial" w:cs="Arial"/>
          <w:sz w:val="20"/>
          <w:szCs w:val="20"/>
        </w:rPr>
        <w:t xml:space="preserve"> C</w:t>
      </w:r>
      <w:r w:rsidR="000F1BC4">
        <w:rPr>
          <w:rFonts w:ascii="Arial" w:hAnsi="Arial" w:cs="Arial"/>
          <w:sz w:val="20"/>
          <w:szCs w:val="20"/>
        </w:rPr>
        <w:t>,</w:t>
      </w:r>
      <w:r w:rsidR="005B784B" w:rsidRPr="00322787">
        <w:rPr>
          <w:rFonts w:ascii="Arial" w:hAnsi="Arial" w:cs="Arial"/>
          <w:sz w:val="20"/>
          <w:szCs w:val="20"/>
        </w:rPr>
        <w:t xml:space="preserve"> Martin NG</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Waldenberger</w:t>
      </w:r>
      <w:proofErr w:type="spellEnd"/>
      <w:r w:rsidR="005B784B" w:rsidRPr="00322787">
        <w:rPr>
          <w:rFonts w:ascii="Arial" w:hAnsi="Arial" w:cs="Arial"/>
          <w:sz w:val="20"/>
          <w:szCs w:val="20"/>
        </w:rPr>
        <w:t xml:space="preserve"> M</w:t>
      </w:r>
      <w:r w:rsidR="000F1BC4">
        <w:rPr>
          <w:rFonts w:ascii="Arial" w:hAnsi="Arial" w:cs="Arial"/>
          <w:sz w:val="20"/>
          <w:szCs w:val="20"/>
        </w:rPr>
        <w:t>,</w:t>
      </w:r>
      <w:r w:rsidR="005B784B" w:rsidRPr="00322787">
        <w:rPr>
          <w:rFonts w:ascii="Arial" w:hAnsi="Arial" w:cs="Arial"/>
          <w:sz w:val="20"/>
          <w:szCs w:val="20"/>
        </w:rPr>
        <w:t xml:space="preserve"> Siscovick DS</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Raitakari</w:t>
      </w:r>
      <w:proofErr w:type="spellEnd"/>
      <w:r w:rsidR="005B784B" w:rsidRPr="00322787">
        <w:rPr>
          <w:rFonts w:ascii="Arial" w:hAnsi="Arial" w:cs="Arial"/>
          <w:sz w:val="20"/>
          <w:szCs w:val="20"/>
        </w:rPr>
        <w:t xml:space="preserve"> O</w:t>
      </w:r>
      <w:r w:rsidR="000F1BC4">
        <w:rPr>
          <w:rFonts w:ascii="Arial" w:hAnsi="Arial" w:cs="Arial"/>
          <w:sz w:val="20"/>
          <w:szCs w:val="20"/>
        </w:rPr>
        <w:t>,</w:t>
      </w:r>
      <w:r w:rsidR="005B784B" w:rsidRPr="00322787">
        <w:rPr>
          <w:rFonts w:ascii="Arial" w:hAnsi="Arial" w:cs="Arial"/>
          <w:sz w:val="20"/>
          <w:szCs w:val="20"/>
        </w:rPr>
        <w:t xml:space="preserve"> Eriksson JG</w:t>
      </w:r>
      <w:r w:rsidR="000F1BC4">
        <w:rPr>
          <w:rFonts w:ascii="Arial" w:hAnsi="Arial" w:cs="Arial"/>
          <w:sz w:val="20"/>
          <w:szCs w:val="20"/>
        </w:rPr>
        <w:t>,</w:t>
      </w:r>
      <w:r w:rsidR="005B784B" w:rsidRPr="00322787">
        <w:rPr>
          <w:rFonts w:ascii="Arial" w:hAnsi="Arial" w:cs="Arial"/>
          <w:sz w:val="20"/>
          <w:szCs w:val="20"/>
        </w:rPr>
        <w:t xml:space="preserve"> Mitchell P</w:t>
      </w:r>
      <w:r w:rsidR="000F1BC4">
        <w:rPr>
          <w:rFonts w:ascii="Arial" w:hAnsi="Arial" w:cs="Arial"/>
          <w:sz w:val="20"/>
          <w:szCs w:val="20"/>
        </w:rPr>
        <w:t>,</w:t>
      </w:r>
      <w:r w:rsidR="005B784B" w:rsidRPr="00322787">
        <w:rPr>
          <w:rFonts w:ascii="Arial" w:hAnsi="Arial" w:cs="Arial"/>
          <w:sz w:val="20"/>
          <w:szCs w:val="20"/>
        </w:rPr>
        <w:t xml:space="preserve"> Hunter</w:t>
      </w:r>
      <w:r w:rsidR="000F1BC4">
        <w:rPr>
          <w:rFonts w:ascii="Arial" w:hAnsi="Arial" w:cs="Arial"/>
          <w:sz w:val="20"/>
          <w:szCs w:val="20"/>
        </w:rPr>
        <w:t xml:space="preserve"> D</w:t>
      </w:r>
      <w:r w:rsidR="005B784B" w:rsidRPr="00322787">
        <w:rPr>
          <w:rFonts w:ascii="Arial" w:hAnsi="Arial" w:cs="Arial"/>
          <w:sz w:val="20"/>
          <w:szCs w:val="20"/>
        </w:rPr>
        <w:t>J</w:t>
      </w:r>
      <w:r w:rsidR="000F1BC4">
        <w:rPr>
          <w:rFonts w:ascii="Arial" w:hAnsi="Arial" w:cs="Arial"/>
          <w:sz w:val="20"/>
          <w:szCs w:val="20"/>
        </w:rPr>
        <w:t>,</w:t>
      </w:r>
      <w:r w:rsidR="005B784B" w:rsidRPr="00322787">
        <w:rPr>
          <w:rFonts w:ascii="Arial" w:hAnsi="Arial" w:cs="Arial"/>
          <w:sz w:val="20"/>
          <w:szCs w:val="20"/>
        </w:rPr>
        <w:t xml:space="preserve"> Kraft P</w:t>
      </w:r>
      <w:r w:rsidR="000F1BC4">
        <w:rPr>
          <w:rFonts w:ascii="Arial" w:hAnsi="Arial" w:cs="Arial"/>
          <w:sz w:val="20"/>
          <w:szCs w:val="20"/>
        </w:rPr>
        <w:t xml:space="preserve">, </w:t>
      </w:r>
      <w:proofErr w:type="spellStart"/>
      <w:r w:rsidR="000F1BC4">
        <w:rPr>
          <w:rFonts w:ascii="Arial" w:hAnsi="Arial" w:cs="Arial"/>
          <w:sz w:val="20"/>
          <w:szCs w:val="20"/>
        </w:rPr>
        <w:t>Rimm</w:t>
      </w:r>
      <w:proofErr w:type="spellEnd"/>
      <w:r w:rsidR="005B784B" w:rsidRPr="00322787">
        <w:rPr>
          <w:rFonts w:ascii="Arial" w:hAnsi="Arial" w:cs="Arial"/>
          <w:sz w:val="20"/>
          <w:szCs w:val="20"/>
        </w:rPr>
        <w:t xml:space="preserve"> EB</w:t>
      </w:r>
      <w:r w:rsidR="000F1BC4">
        <w:rPr>
          <w:rFonts w:ascii="Arial" w:hAnsi="Arial" w:cs="Arial"/>
          <w:sz w:val="20"/>
          <w:szCs w:val="20"/>
        </w:rPr>
        <w:t xml:space="preserve">, </w:t>
      </w:r>
      <w:proofErr w:type="spellStart"/>
      <w:r w:rsidR="000F1BC4">
        <w:rPr>
          <w:rFonts w:ascii="Arial" w:hAnsi="Arial" w:cs="Arial"/>
          <w:sz w:val="20"/>
          <w:szCs w:val="20"/>
        </w:rPr>
        <w:t>Boomsma</w:t>
      </w:r>
      <w:proofErr w:type="spellEnd"/>
      <w:r w:rsidR="005B784B" w:rsidRPr="00322787">
        <w:rPr>
          <w:rFonts w:ascii="Arial" w:hAnsi="Arial" w:cs="Arial"/>
          <w:sz w:val="20"/>
          <w:szCs w:val="20"/>
        </w:rPr>
        <w:t xml:space="preserve"> DI</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Borecki</w:t>
      </w:r>
      <w:proofErr w:type="spellEnd"/>
      <w:r w:rsidR="005B784B" w:rsidRPr="00322787">
        <w:rPr>
          <w:rFonts w:ascii="Arial" w:hAnsi="Arial" w:cs="Arial"/>
          <w:sz w:val="20"/>
          <w:szCs w:val="20"/>
        </w:rPr>
        <w:t xml:space="preserve"> IB</w:t>
      </w:r>
      <w:r w:rsidR="000F1BC4">
        <w:rPr>
          <w:rFonts w:ascii="Arial" w:hAnsi="Arial" w:cs="Arial"/>
          <w:sz w:val="20"/>
          <w:szCs w:val="20"/>
        </w:rPr>
        <w:t>,</w:t>
      </w:r>
      <w:r w:rsidR="005B784B" w:rsidRPr="00322787">
        <w:rPr>
          <w:rFonts w:ascii="Arial" w:hAnsi="Arial" w:cs="Arial"/>
          <w:sz w:val="20"/>
          <w:szCs w:val="20"/>
        </w:rPr>
        <w:t xml:space="preserve"> Loos RJF</w:t>
      </w:r>
      <w:r w:rsidR="000F1BC4">
        <w:rPr>
          <w:rFonts w:ascii="Arial" w:hAnsi="Arial" w:cs="Arial"/>
          <w:sz w:val="20"/>
          <w:szCs w:val="20"/>
        </w:rPr>
        <w:t>,</w:t>
      </w:r>
      <w:r w:rsidR="005B784B" w:rsidRPr="00322787">
        <w:rPr>
          <w:rFonts w:ascii="Arial" w:hAnsi="Arial" w:cs="Arial"/>
          <w:sz w:val="20"/>
          <w:szCs w:val="20"/>
        </w:rPr>
        <w:t xml:space="preserve"> Wareham NJ</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Vollenweider</w:t>
      </w:r>
      <w:proofErr w:type="spellEnd"/>
      <w:r w:rsidR="005B784B" w:rsidRPr="00322787">
        <w:rPr>
          <w:rFonts w:ascii="Arial" w:hAnsi="Arial" w:cs="Arial"/>
          <w:sz w:val="20"/>
          <w:szCs w:val="20"/>
        </w:rPr>
        <w:t xml:space="preserve"> P</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Caporaso</w:t>
      </w:r>
      <w:proofErr w:type="spellEnd"/>
      <w:r w:rsidR="005B784B" w:rsidRPr="00322787">
        <w:rPr>
          <w:rFonts w:ascii="Arial" w:hAnsi="Arial" w:cs="Arial"/>
          <w:sz w:val="20"/>
          <w:szCs w:val="20"/>
        </w:rPr>
        <w:t xml:space="preserve"> N</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Grabe</w:t>
      </w:r>
      <w:proofErr w:type="spellEnd"/>
      <w:r w:rsidR="005B784B" w:rsidRPr="00322787">
        <w:rPr>
          <w:rFonts w:ascii="Arial" w:hAnsi="Arial" w:cs="Arial"/>
          <w:sz w:val="20"/>
          <w:szCs w:val="20"/>
        </w:rPr>
        <w:t xml:space="preserve"> HJ</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Neuhouser</w:t>
      </w:r>
      <w:proofErr w:type="spellEnd"/>
      <w:r w:rsidR="005B784B" w:rsidRPr="00322787">
        <w:rPr>
          <w:rFonts w:ascii="Arial" w:hAnsi="Arial" w:cs="Arial"/>
          <w:sz w:val="20"/>
          <w:szCs w:val="20"/>
        </w:rPr>
        <w:t xml:space="preserve"> ML</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Wolffenbuttel</w:t>
      </w:r>
      <w:proofErr w:type="spellEnd"/>
      <w:r w:rsidR="005B784B" w:rsidRPr="00322787">
        <w:rPr>
          <w:rFonts w:ascii="Arial" w:hAnsi="Arial" w:cs="Arial"/>
          <w:sz w:val="20"/>
          <w:szCs w:val="20"/>
        </w:rPr>
        <w:t xml:space="preserve"> BHR</w:t>
      </w:r>
      <w:r w:rsidR="000F1BC4">
        <w:rPr>
          <w:rFonts w:ascii="Arial" w:hAnsi="Arial" w:cs="Arial"/>
          <w:sz w:val="20"/>
          <w:szCs w:val="20"/>
        </w:rPr>
        <w:t>,</w:t>
      </w:r>
      <w:r w:rsidR="005B784B" w:rsidRPr="00322787">
        <w:rPr>
          <w:rFonts w:ascii="Arial" w:hAnsi="Arial" w:cs="Arial"/>
          <w:sz w:val="20"/>
          <w:szCs w:val="20"/>
        </w:rPr>
        <w:t xml:space="preserve"> Hu FB</w:t>
      </w:r>
      <w:r w:rsidR="000F1BC4">
        <w:rPr>
          <w:rFonts w:ascii="Arial" w:hAnsi="Arial" w:cs="Arial"/>
          <w:sz w:val="20"/>
          <w:szCs w:val="20"/>
        </w:rPr>
        <w:t xml:space="preserve">, </w:t>
      </w:r>
      <w:proofErr w:type="spellStart"/>
      <w:r w:rsidR="000F1BC4">
        <w:rPr>
          <w:rFonts w:ascii="Arial" w:hAnsi="Arial" w:cs="Arial"/>
          <w:sz w:val="20"/>
          <w:szCs w:val="20"/>
        </w:rPr>
        <w:t>Hypponen</w:t>
      </w:r>
      <w:proofErr w:type="spellEnd"/>
      <w:r w:rsidR="005B784B" w:rsidRPr="00322787">
        <w:rPr>
          <w:rFonts w:ascii="Arial" w:hAnsi="Arial" w:cs="Arial"/>
          <w:sz w:val="20"/>
          <w:szCs w:val="20"/>
        </w:rPr>
        <w:t xml:space="preserve"> E</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Järvelin</w:t>
      </w:r>
      <w:proofErr w:type="spellEnd"/>
      <w:r w:rsidR="005B784B" w:rsidRPr="00322787">
        <w:rPr>
          <w:rFonts w:ascii="Arial" w:hAnsi="Arial" w:cs="Arial"/>
          <w:sz w:val="20"/>
          <w:szCs w:val="20"/>
        </w:rPr>
        <w:t xml:space="preserve"> MR</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Cupples</w:t>
      </w:r>
      <w:proofErr w:type="spellEnd"/>
      <w:r w:rsidR="005B784B" w:rsidRPr="00322787">
        <w:rPr>
          <w:rFonts w:ascii="Arial" w:hAnsi="Arial" w:cs="Arial"/>
          <w:sz w:val="20"/>
          <w:szCs w:val="20"/>
        </w:rPr>
        <w:t xml:space="preserve"> LA</w:t>
      </w:r>
      <w:r w:rsidR="000F1BC4">
        <w:rPr>
          <w:rFonts w:ascii="Arial" w:hAnsi="Arial" w:cs="Arial"/>
          <w:sz w:val="20"/>
          <w:szCs w:val="20"/>
        </w:rPr>
        <w:t>,</w:t>
      </w:r>
      <w:r w:rsidR="005B784B" w:rsidRPr="00322787">
        <w:rPr>
          <w:rFonts w:ascii="Arial" w:hAnsi="Arial" w:cs="Arial"/>
          <w:sz w:val="20"/>
          <w:szCs w:val="20"/>
        </w:rPr>
        <w:t xml:space="preserve"> Franks PW</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Ridker</w:t>
      </w:r>
      <w:proofErr w:type="spellEnd"/>
      <w:r w:rsidR="005B784B" w:rsidRPr="00322787">
        <w:rPr>
          <w:rFonts w:ascii="Arial" w:hAnsi="Arial" w:cs="Arial"/>
          <w:sz w:val="20"/>
          <w:szCs w:val="20"/>
        </w:rPr>
        <w:t xml:space="preserve"> PM</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Duijn</w:t>
      </w:r>
      <w:proofErr w:type="spellEnd"/>
      <w:r w:rsidR="005B784B" w:rsidRPr="00322787">
        <w:rPr>
          <w:rFonts w:ascii="Arial" w:hAnsi="Arial" w:cs="Arial"/>
          <w:sz w:val="20"/>
          <w:szCs w:val="20"/>
        </w:rPr>
        <w:t xml:space="preserve"> CM</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Heiss</w:t>
      </w:r>
      <w:proofErr w:type="spellEnd"/>
      <w:r w:rsidR="005B784B" w:rsidRPr="00322787">
        <w:rPr>
          <w:rFonts w:ascii="Arial" w:hAnsi="Arial" w:cs="Arial"/>
          <w:sz w:val="20"/>
          <w:szCs w:val="20"/>
        </w:rPr>
        <w:t xml:space="preserve"> G</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Metspalu</w:t>
      </w:r>
      <w:proofErr w:type="spellEnd"/>
      <w:r w:rsidR="005B784B" w:rsidRPr="00322787">
        <w:rPr>
          <w:rFonts w:ascii="Arial" w:hAnsi="Arial" w:cs="Arial"/>
          <w:sz w:val="20"/>
          <w:szCs w:val="20"/>
        </w:rPr>
        <w:t xml:space="preserve"> A</w:t>
      </w:r>
      <w:r w:rsidR="000F1BC4">
        <w:rPr>
          <w:rFonts w:ascii="Arial" w:hAnsi="Arial" w:cs="Arial"/>
          <w:sz w:val="20"/>
          <w:szCs w:val="20"/>
        </w:rPr>
        <w:t>,</w:t>
      </w:r>
      <w:r w:rsidR="005B784B" w:rsidRPr="00322787">
        <w:rPr>
          <w:rFonts w:ascii="Arial" w:hAnsi="Arial" w:cs="Arial"/>
          <w:sz w:val="20"/>
          <w:szCs w:val="20"/>
        </w:rPr>
        <w:t xml:space="preserve"> North KE</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Ingelsson</w:t>
      </w:r>
      <w:proofErr w:type="spellEnd"/>
      <w:r w:rsidR="005B784B" w:rsidRPr="00322787">
        <w:rPr>
          <w:rFonts w:ascii="Arial" w:hAnsi="Arial" w:cs="Arial"/>
          <w:sz w:val="20"/>
          <w:szCs w:val="20"/>
        </w:rPr>
        <w:t xml:space="preserve"> E</w:t>
      </w:r>
      <w:r w:rsidR="000F1BC4">
        <w:rPr>
          <w:rFonts w:ascii="Arial" w:hAnsi="Arial" w:cs="Arial"/>
          <w:sz w:val="20"/>
          <w:szCs w:val="20"/>
        </w:rPr>
        <w:t>,</w:t>
      </w:r>
      <w:r w:rsidR="005B784B" w:rsidRPr="00322787">
        <w:rPr>
          <w:rFonts w:ascii="Arial" w:hAnsi="Arial" w:cs="Arial"/>
          <w:sz w:val="20"/>
          <w:szCs w:val="20"/>
        </w:rPr>
        <w:t xml:space="preserve"> Nettleton JA</w:t>
      </w:r>
      <w:r w:rsidR="000F1BC4">
        <w:rPr>
          <w:rFonts w:ascii="Arial" w:hAnsi="Arial" w:cs="Arial"/>
          <w:sz w:val="20"/>
          <w:szCs w:val="20"/>
        </w:rPr>
        <w:t>,</w:t>
      </w:r>
      <w:r w:rsidR="005B784B" w:rsidRPr="00322787">
        <w:rPr>
          <w:rFonts w:ascii="Arial" w:hAnsi="Arial" w:cs="Arial"/>
          <w:sz w:val="20"/>
          <w:szCs w:val="20"/>
        </w:rPr>
        <w:t xml:space="preserve"> van Dam RM</w:t>
      </w:r>
      <w:r w:rsidR="000F1BC4">
        <w:rPr>
          <w:rFonts w:ascii="Arial" w:hAnsi="Arial" w:cs="Arial"/>
          <w:sz w:val="20"/>
          <w:szCs w:val="20"/>
        </w:rPr>
        <w:t>, Chasman</w:t>
      </w:r>
      <w:r w:rsidR="005B784B" w:rsidRPr="00322787">
        <w:rPr>
          <w:rFonts w:ascii="Arial" w:hAnsi="Arial" w:cs="Arial"/>
          <w:sz w:val="20"/>
          <w:szCs w:val="20"/>
        </w:rPr>
        <w:t xml:space="preserve"> DI. </w:t>
      </w:r>
      <w:r w:rsidR="005B784B" w:rsidRPr="00322787">
        <w:rPr>
          <w:rFonts w:ascii="Arial" w:hAnsi="Arial" w:cs="Arial"/>
          <w:b/>
          <w:i/>
          <w:sz w:val="20"/>
          <w:szCs w:val="20"/>
        </w:rPr>
        <w:t>Genome-wide meta-analysis identifies six novel loci associated with habitual coffee consumption.</w:t>
      </w:r>
      <w:r w:rsidR="005B784B" w:rsidRPr="00322787">
        <w:rPr>
          <w:rFonts w:ascii="Arial" w:hAnsi="Arial" w:cs="Arial"/>
          <w:sz w:val="20"/>
          <w:szCs w:val="20"/>
        </w:rPr>
        <w:t xml:space="preserve"> Mol. Psychiatry 2015 </w:t>
      </w:r>
      <w:r w:rsidR="000F1BC4">
        <w:rPr>
          <w:rFonts w:ascii="Arial" w:hAnsi="Arial" w:cs="Arial"/>
          <w:sz w:val="20"/>
          <w:szCs w:val="20"/>
        </w:rPr>
        <w:t>M</w:t>
      </w:r>
      <w:r w:rsidR="005B784B" w:rsidRPr="00322787">
        <w:rPr>
          <w:rFonts w:ascii="Arial" w:hAnsi="Arial" w:cs="Arial"/>
          <w:sz w:val="20"/>
          <w:szCs w:val="20"/>
        </w:rPr>
        <w:t>ay</w:t>
      </w:r>
      <w:r w:rsidR="000F1BC4">
        <w:rPr>
          <w:rFonts w:ascii="Arial" w:hAnsi="Arial" w:cs="Arial"/>
          <w:sz w:val="20"/>
          <w:szCs w:val="20"/>
        </w:rPr>
        <w:t xml:space="preserve">. </w:t>
      </w:r>
      <w:r w:rsidR="00BE14B1">
        <w:rPr>
          <w:rFonts w:ascii="Arial" w:hAnsi="Arial" w:cs="Arial"/>
          <w:sz w:val="20"/>
          <w:szCs w:val="20"/>
        </w:rPr>
        <w:t>PMC4388784 PM:25288136.</w:t>
      </w:r>
    </w:p>
    <w:p w14:paraId="24A2FA6A" w14:textId="77777777" w:rsidR="00EB05F5" w:rsidRPr="00322787" w:rsidRDefault="000F1BC4"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Corrales-Medina</w:t>
      </w:r>
      <w:r w:rsidR="00EB05F5" w:rsidRPr="00322787">
        <w:rPr>
          <w:rFonts w:ascii="Arial" w:hAnsi="Arial" w:cs="Arial"/>
          <w:sz w:val="20"/>
          <w:szCs w:val="20"/>
        </w:rPr>
        <w:t xml:space="preserve"> VF</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Taljaard</w:t>
      </w:r>
      <w:proofErr w:type="spellEnd"/>
      <w:r w:rsidR="00EB05F5" w:rsidRPr="00322787">
        <w:rPr>
          <w:rFonts w:ascii="Arial" w:hAnsi="Arial" w:cs="Arial"/>
          <w:sz w:val="20"/>
          <w:szCs w:val="20"/>
        </w:rPr>
        <w:t xml:space="preserve"> M</w:t>
      </w:r>
      <w:r>
        <w:rPr>
          <w:rFonts w:ascii="Arial" w:hAnsi="Arial" w:cs="Arial"/>
          <w:sz w:val="20"/>
          <w:szCs w:val="20"/>
        </w:rPr>
        <w:t xml:space="preserve">, </w:t>
      </w:r>
      <w:proofErr w:type="spellStart"/>
      <w:r>
        <w:rPr>
          <w:rFonts w:ascii="Arial" w:hAnsi="Arial" w:cs="Arial"/>
          <w:sz w:val="20"/>
          <w:szCs w:val="20"/>
        </w:rPr>
        <w:t>Yende</w:t>
      </w:r>
      <w:proofErr w:type="spellEnd"/>
      <w:r w:rsidR="00EB05F5" w:rsidRPr="00322787">
        <w:rPr>
          <w:rFonts w:ascii="Arial" w:hAnsi="Arial" w:cs="Arial"/>
          <w:sz w:val="20"/>
          <w:szCs w:val="20"/>
        </w:rPr>
        <w:t xml:space="preserve"> S</w:t>
      </w:r>
      <w:r>
        <w:rPr>
          <w:rFonts w:ascii="Arial" w:hAnsi="Arial" w:cs="Arial"/>
          <w:sz w:val="20"/>
          <w:szCs w:val="20"/>
        </w:rPr>
        <w:t>, Kronmal</w:t>
      </w:r>
      <w:r w:rsidR="00EB05F5" w:rsidRPr="00322787">
        <w:rPr>
          <w:rFonts w:ascii="Arial" w:hAnsi="Arial" w:cs="Arial"/>
          <w:sz w:val="20"/>
          <w:szCs w:val="20"/>
        </w:rPr>
        <w:t xml:space="preserve"> R</w:t>
      </w:r>
      <w:r>
        <w:rPr>
          <w:rFonts w:ascii="Arial" w:hAnsi="Arial" w:cs="Arial"/>
          <w:sz w:val="20"/>
          <w:szCs w:val="20"/>
        </w:rPr>
        <w:t>,</w:t>
      </w:r>
      <w:r w:rsidR="00EB05F5" w:rsidRPr="00322787">
        <w:rPr>
          <w:rFonts w:ascii="Arial" w:hAnsi="Arial" w:cs="Arial"/>
          <w:sz w:val="20"/>
          <w:szCs w:val="20"/>
        </w:rPr>
        <w:t xml:space="preserve"> Dwivedi G</w:t>
      </w:r>
      <w:r>
        <w:rPr>
          <w:rFonts w:ascii="Arial" w:hAnsi="Arial" w:cs="Arial"/>
          <w:sz w:val="20"/>
          <w:szCs w:val="20"/>
        </w:rPr>
        <w:t>,</w:t>
      </w:r>
      <w:r w:rsidR="00EB05F5" w:rsidRPr="00322787">
        <w:rPr>
          <w:rFonts w:ascii="Arial" w:hAnsi="Arial" w:cs="Arial"/>
          <w:sz w:val="20"/>
          <w:szCs w:val="20"/>
        </w:rPr>
        <w:t xml:space="preserve"> Newman AB</w:t>
      </w:r>
      <w:r>
        <w:rPr>
          <w:rFonts w:ascii="Arial" w:hAnsi="Arial" w:cs="Arial"/>
          <w:sz w:val="20"/>
          <w:szCs w:val="20"/>
        </w:rPr>
        <w:t>,</w:t>
      </w:r>
      <w:r w:rsidR="00EB05F5" w:rsidRPr="00322787">
        <w:rPr>
          <w:rFonts w:ascii="Arial" w:hAnsi="Arial" w:cs="Arial"/>
          <w:sz w:val="20"/>
          <w:szCs w:val="20"/>
        </w:rPr>
        <w:t xml:space="preserve"> Elkind MSV</w:t>
      </w:r>
      <w:r>
        <w:rPr>
          <w:rFonts w:ascii="Arial" w:hAnsi="Arial" w:cs="Arial"/>
          <w:sz w:val="20"/>
          <w:szCs w:val="20"/>
        </w:rPr>
        <w:t>,</w:t>
      </w:r>
      <w:r w:rsidR="00EB05F5" w:rsidRPr="00322787">
        <w:rPr>
          <w:rFonts w:ascii="Arial" w:hAnsi="Arial" w:cs="Arial"/>
          <w:sz w:val="20"/>
          <w:szCs w:val="20"/>
        </w:rPr>
        <w:t xml:space="preserve"> Lyles MF</w:t>
      </w:r>
      <w:r>
        <w:rPr>
          <w:rFonts w:ascii="Arial" w:hAnsi="Arial" w:cs="Arial"/>
          <w:sz w:val="20"/>
          <w:szCs w:val="20"/>
        </w:rPr>
        <w:t>,</w:t>
      </w:r>
      <w:r w:rsidR="00EB05F5" w:rsidRPr="00322787">
        <w:rPr>
          <w:rFonts w:ascii="Arial" w:hAnsi="Arial" w:cs="Arial"/>
          <w:sz w:val="20"/>
          <w:szCs w:val="20"/>
        </w:rPr>
        <w:t xml:space="preserve"> Chirinos JA. </w:t>
      </w:r>
      <w:r w:rsidR="00EB05F5" w:rsidRPr="00322787">
        <w:rPr>
          <w:rFonts w:ascii="Arial" w:hAnsi="Arial" w:cs="Arial"/>
          <w:b/>
          <w:i/>
          <w:sz w:val="20"/>
          <w:szCs w:val="20"/>
        </w:rPr>
        <w:t>Intermediate and long-term risk of new-onset heart failure after hospitalization for pneumonia in elderly adults.</w:t>
      </w:r>
      <w:r w:rsidR="00EB05F5" w:rsidRPr="00322787">
        <w:rPr>
          <w:rFonts w:ascii="Arial" w:hAnsi="Arial" w:cs="Arial"/>
          <w:sz w:val="20"/>
          <w:szCs w:val="20"/>
        </w:rPr>
        <w:t> Am. Heart J. 2015 Aug</w:t>
      </w:r>
      <w:r>
        <w:rPr>
          <w:rFonts w:ascii="Arial" w:hAnsi="Arial" w:cs="Arial"/>
          <w:sz w:val="20"/>
          <w:szCs w:val="20"/>
        </w:rPr>
        <w:t xml:space="preserve">. </w:t>
      </w:r>
      <w:r w:rsidR="00BE14B1">
        <w:rPr>
          <w:rFonts w:ascii="Arial" w:hAnsi="Arial" w:cs="Arial"/>
          <w:sz w:val="20"/>
          <w:szCs w:val="20"/>
        </w:rPr>
        <w:t>PMC4548825 PM:</w:t>
      </w:r>
      <w:r w:rsidR="00EB05F5" w:rsidRPr="00322787">
        <w:rPr>
          <w:rFonts w:ascii="Arial" w:hAnsi="Arial" w:cs="Arial"/>
          <w:sz w:val="20"/>
          <w:szCs w:val="20"/>
        </w:rPr>
        <w:t>26299228. </w:t>
      </w:r>
    </w:p>
    <w:p w14:paraId="1B6D88F4"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Corrales-Medina VF, Alvarez KN, </w:t>
      </w:r>
      <w:proofErr w:type="spellStart"/>
      <w:r w:rsidRPr="00322787">
        <w:rPr>
          <w:rFonts w:ascii="Arial" w:hAnsi="Arial" w:cs="Arial"/>
          <w:sz w:val="20"/>
          <w:szCs w:val="20"/>
        </w:rPr>
        <w:t>Weissfeld</w:t>
      </w:r>
      <w:proofErr w:type="spellEnd"/>
      <w:r w:rsidRPr="00322787">
        <w:rPr>
          <w:rFonts w:ascii="Arial" w:hAnsi="Arial" w:cs="Arial"/>
          <w:sz w:val="20"/>
          <w:szCs w:val="20"/>
        </w:rPr>
        <w:t xml:space="preserve"> LA, Angus DC, Chirinos JA, Chang CC, Newman A, Loehr L, Folsom AR, Elkind MS, </w:t>
      </w:r>
      <w:r w:rsidR="00BE14B1">
        <w:rPr>
          <w:rFonts w:ascii="Arial" w:hAnsi="Arial" w:cs="Arial"/>
          <w:sz w:val="20"/>
          <w:szCs w:val="20"/>
        </w:rPr>
        <w:t xml:space="preserve">Lyles MF, Kronmal RA, </w:t>
      </w:r>
      <w:proofErr w:type="spellStart"/>
      <w:r w:rsidR="00BE14B1">
        <w:rPr>
          <w:rFonts w:ascii="Arial" w:hAnsi="Arial" w:cs="Arial"/>
          <w:sz w:val="20"/>
          <w:szCs w:val="20"/>
        </w:rPr>
        <w:t>Yende</w:t>
      </w:r>
      <w:proofErr w:type="spellEnd"/>
      <w:r w:rsidR="00BE14B1">
        <w:rPr>
          <w:rFonts w:ascii="Arial" w:hAnsi="Arial" w:cs="Arial"/>
          <w:sz w:val="20"/>
          <w:szCs w:val="20"/>
        </w:rPr>
        <w:t xml:space="preserve"> S. </w:t>
      </w:r>
      <w:r w:rsidRPr="00322787">
        <w:rPr>
          <w:rFonts w:ascii="Arial" w:hAnsi="Arial" w:cs="Arial"/>
          <w:b/>
          <w:bCs/>
          <w:i/>
          <w:iCs/>
          <w:sz w:val="20"/>
          <w:szCs w:val="20"/>
        </w:rPr>
        <w:t>Association between hospitalization for pneumonia and subsequent risk of cardiovascular disease</w:t>
      </w:r>
      <w:r w:rsidRPr="00322787">
        <w:rPr>
          <w:rFonts w:ascii="Arial" w:hAnsi="Arial" w:cs="Arial"/>
          <w:b/>
          <w:bCs/>
          <w:sz w:val="20"/>
          <w:szCs w:val="20"/>
        </w:rPr>
        <w:t xml:space="preserve">. </w:t>
      </w:r>
      <w:r w:rsidRPr="00322787">
        <w:rPr>
          <w:rFonts w:ascii="Arial" w:hAnsi="Arial" w:cs="Arial"/>
          <w:sz w:val="20"/>
          <w:szCs w:val="20"/>
        </w:rPr>
        <w:t>JAMA, Jan. 20, 2015. Vol. 313, issue 3, pp. 264-274. PM:25602997. PMC4312534.</w:t>
      </w:r>
    </w:p>
    <w:p w14:paraId="542BC750"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Dashti HS, Follis JL, Smith CE, Tanaka T, Cade BE, Gottlieb DJ, Hruby A, Jacques PF, Lamon-Fava S, Richardson K, Saxena R, Scheer FA, </w:t>
      </w:r>
      <w:proofErr w:type="spellStart"/>
      <w:r w:rsidRPr="00322787">
        <w:rPr>
          <w:rFonts w:ascii="Arial" w:hAnsi="Arial" w:cs="Arial"/>
          <w:sz w:val="20"/>
          <w:szCs w:val="20"/>
        </w:rPr>
        <w:t>Kovanen</w:t>
      </w:r>
      <w:proofErr w:type="spellEnd"/>
      <w:r w:rsidRPr="00322787">
        <w:rPr>
          <w:rFonts w:ascii="Arial" w:hAnsi="Arial" w:cs="Arial"/>
          <w:sz w:val="20"/>
          <w:szCs w:val="20"/>
        </w:rPr>
        <w:t xml:space="preserve"> L, Bartz TM, Perala MM, Jonsson A, Frazier-Wood AC, </w:t>
      </w:r>
      <w:proofErr w:type="spellStart"/>
      <w:r w:rsidRPr="00322787">
        <w:rPr>
          <w:rFonts w:ascii="Arial" w:hAnsi="Arial" w:cs="Arial"/>
          <w:sz w:val="20"/>
          <w:szCs w:val="20"/>
        </w:rPr>
        <w:t>Kalafati</w:t>
      </w:r>
      <w:proofErr w:type="spellEnd"/>
      <w:r w:rsidRPr="00322787">
        <w:rPr>
          <w:rFonts w:ascii="Arial" w:hAnsi="Arial" w:cs="Arial"/>
          <w:sz w:val="20"/>
          <w:szCs w:val="20"/>
        </w:rPr>
        <w:t xml:space="preserve"> IP, </w:t>
      </w:r>
      <w:proofErr w:type="spellStart"/>
      <w:r w:rsidRPr="00322787">
        <w:rPr>
          <w:rFonts w:ascii="Arial" w:hAnsi="Arial" w:cs="Arial"/>
          <w:sz w:val="20"/>
          <w:szCs w:val="20"/>
        </w:rPr>
        <w:t>Mikkila</w:t>
      </w:r>
      <w:proofErr w:type="spellEnd"/>
      <w:r w:rsidRPr="00322787">
        <w:rPr>
          <w:rFonts w:ascii="Arial" w:hAnsi="Arial" w:cs="Arial"/>
          <w:sz w:val="20"/>
          <w:szCs w:val="20"/>
        </w:rPr>
        <w:t xml:space="preserve"> V, </w:t>
      </w:r>
      <w:proofErr w:type="spellStart"/>
      <w:r w:rsidRPr="00322787">
        <w:rPr>
          <w:rFonts w:ascii="Arial" w:hAnsi="Arial" w:cs="Arial"/>
          <w:sz w:val="20"/>
          <w:szCs w:val="20"/>
        </w:rPr>
        <w:t>Partonen</w:t>
      </w:r>
      <w:proofErr w:type="spellEnd"/>
      <w:r w:rsidRPr="00322787">
        <w:rPr>
          <w:rFonts w:ascii="Arial" w:hAnsi="Arial" w:cs="Arial"/>
          <w:sz w:val="20"/>
          <w:szCs w:val="20"/>
        </w:rPr>
        <w:t xml:space="preserve"> T, Lemaitre RN, Lahti J, Hernandez DG, Toft U, Johnson WC,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Psaty BM,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Grarup</w:t>
      </w:r>
      <w:proofErr w:type="spellEnd"/>
      <w:r w:rsidRPr="00322787">
        <w:rPr>
          <w:rFonts w:ascii="Arial" w:hAnsi="Arial" w:cs="Arial"/>
          <w:sz w:val="20"/>
          <w:szCs w:val="20"/>
        </w:rPr>
        <w:t xml:space="preserve"> N, Highland HM, </w:t>
      </w:r>
      <w:proofErr w:type="spellStart"/>
      <w:r w:rsidRPr="00322787">
        <w:rPr>
          <w:rFonts w:ascii="Arial" w:hAnsi="Arial" w:cs="Arial"/>
          <w:sz w:val="20"/>
          <w:szCs w:val="20"/>
        </w:rPr>
        <w:t>Rallidis</w:t>
      </w:r>
      <w:proofErr w:type="spellEnd"/>
      <w:r w:rsidRPr="00322787">
        <w:rPr>
          <w:rFonts w:ascii="Arial" w:hAnsi="Arial" w:cs="Arial"/>
          <w:sz w:val="20"/>
          <w:szCs w:val="20"/>
        </w:rPr>
        <w:t xml:space="preserve"> L,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Havulinna</w:t>
      </w:r>
      <w:proofErr w:type="spellEnd"/>
      <w:r w:rsidRPr="00322787">
        <w:rPr>
          <w:rFonts w:ascii="Arial" w:hAnsi="Arial" w:cs="Arial"/>
          <w:sz w:val="20"/>
          <w:szCs w:val="20"/>
        </w:rPr>
        <w:t xml:space="preserve"> AS, Siscovick DS, Raikkonen K, Jorgensen T, Rotter JI,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JS, Mozaffarian D, </w:t>
      </w:r>
      <w:proofErr w:type="spellStart"/>
      <w:r w:rsidRPr="00322787">
        <w:rPr>
          <w:rFonts w:ascii="Arial" w:hAnsi="Arial" w:cs="Arial"/>
          <w:sz w:val="20"/>
          <w:szCs w:val="20"/>
        </w:rPr>
        <w:t>Linneberg</w:t>
      </w:r>
      <w:proofErr w:type="spellEnd"/>
      <w:r w:rsidRPr="00322787">
        <w:rPr>
          <w:rFonts w:ascii="Arial" w:hAnsi="Arial" w:cs="Arial"/>
          <w:sz w:val="20"/>
          <w:szCs w:val="20"/>
        </w:rPr>
        <w:t xml:space="preserve"> A, Seppala I, Hansen T,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Gharib SA, Eriksson JG,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Pedersen O, Rich SS,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w:t>
      </w:r>
      <w:r w:rsidRPr="00322787">
        <w:rPr>
          <w:rFonts w:ascii="Arial" w:hAnsi="Arial" w:cs="Arial"/>
          <w:b/>
          <w:bCs/>
          <w:i/>
          <w:iCs/>
          <w:sz w:val="20"/>
          <w:szCs w:val="20"/>
        </w:rPr>
        <w:t>Habitual sleep duration is associated with BMI and macronutrient intake and may be modified by CLOCK genetic variants</w:t>
      </w:r>
      <w:r w:rsidRPr="00322787">
        <w:rPr>
          <w:rFonts w:ascii="Arial" w:hAnsi="Arial" w:cs="Arial"/>
          <w:b/>
          <w:bCs/>
          <w:sz w:val="20"/>
          <w:szCs w:val="20"/>
        </w:rPr>
        <w:t xml:space="preserve">. </w:t>
      </w:r>
      <w:r w:rsidRPr="00322787">
        <w:rPr>
          <w:rFonts w:ascii="Arial" w:hAnsi="Arial" w:cs="Arial"/>
          <w:sz w:val="20"/>
          <w:szCs w:val="20"/>
        </w:rPr>
        <w:t xml:space="preserve">Am J Clin </w:t>
      </w:r>
      <w:proofErr w:type="spellStart"/>
      <w:r w:rsidRPr="00322787">
        <w:rPr>
          <w:rFonts w:ascii="Arial" w:hAnsi="Arial" w:cs="Arial"/>
          <w:sz w:val="20"/>
          <w:szCs w:val="20"/>
        </w:rPr>
        <w:t>Nutr</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2015. Vol. 101, issue 1, pp. 135-143. PM:25527757. PMC4266883.</w:t>
      </w:r>
    </w:p>
    <w:p w14:paraId="2E8A3DA0" w14:textId="77777777" w:rsidR="00D564B1" w:rsidRPr="00322787" w:rsidRDefault="00D564B1"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Dashti HS</w:t>
      </w:r>
      <w:r w:rsidR="002572F2">
        <w:rPr>
          <w:rFonts w:ascii="Arial" w:hAnsi="Arial" w:cs="Arial"/>
          <w:sz w:val="20"/>
          <w:szCs w:val="20"/>
        </w:rPr>
        <w:t>,</w:t>
      </w:r>
      <w:r w:rsidRPr="00322787">
        <w:rPr>
          <w:rFonts w:ascii="Arial" w:hAnsi="Arial" w:cs="Arial"/>
          <w:sz w:val="20"/>
          <w:szCs w:val="20"/>
        </w:rPr>
        <w:t xml:space="preserve"> Follis JL</w:t>
      </w:r>
      <w:r w:rsidR="002572F2">
        <w:rPr>
          <w:rFonts w:ascii="Arial" w:hAnsi="Arial" w:cs="Arial"/>
          <w:sz w:val="20"/>
          <w:szCs w:val="20"/>
        </w:rPr>
        <w:t>, Smith</w:t>
      </w:r>
      <w:r w:rsidRPr="00322787">
        <w:rPr>
          <w:rFonts w:ascii="Arial" w:hAnsi="Arial" w:cs="Arial"/>
          <w:sz w:val="20"/>
          <w:szCs w:val="20"/>
        </w:rPr>
        <w:t xml:space="preserve"> CE</w:t>
      </w:r>
      <w:r w:rsidR="002572F2">
        <w:rPr>
          <w:rFonts w:ascii="Arial" w:hAnsi="Arial" w:cs="Arial"/>
          <w:sz w:val="20"/>
          <w:szCs w:val="20"/>
        </w:rPr>
        <w:t>,</w:t>
      </w:r>
      <w:r w:rsidRPr="00322787">
        <w:rPr>
          <w:rFonts w:ascii="Arial" w:hAnsi="Arial" w:cs="Arial"/>
          <w:sz w:val="20"/>
          <w:szCs w:val="20"/>
        </w:rPr>
        <w:t xml:space="preserve"> Tanaka T</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Garaulet</w:t>
      </w:r>
      <w:proofErr w:type="spellEnd"/>
      <w:r w:rsidRPr="00322787">
        <w:rPr>
          <w:rFonts w:ascii="Arial" w:hAnsi="Arial" w:cs="Arial"/>
          <w:sz w:val="20"/>
          <w:szCs w:val="20"/>
        </w:rPr>
        <w:t xml:space="preserve"> M</w:t>
      </w:r>
      <w:r w:rsidR="002572F2">
        <w:rPr>
          <w:rFonts w:ascii="Arial" w:hAnsi="Arial" w:cs="Arial"/>
          <w:sz w:val="20"/>
          <w:szCs w:val="20"/>
        </w:rPr>
        <w:t>,</w:t>
      </w:r>
      <w:r w:rsidRPr="00322787">
        <w:rPr>
          <w:rFonts w:ascii="Arial" w:hAnsi="Arial" w:cs="Arial"/>
          <w:sz w:val="20"/>
          <w:szCs w:val="20"/>
        </w:rPr>
        <w:t xml:space="preserve"> Gottlieb DJ</w:t>
      </w:r>
      <w:r w:rsidR="002572F2">
        <w:rPr>
          <w:rFonts w:ascii="Arial" w:hAnsi="Arial" w:cs="Arial"/>
          <w:sz w:val="20"/>
          <w:szCs w:val="20"/>
        </w:rPr>
        <w:t>,</w:t>
      </w:r>
      <w:r w:rsidRPr="00322787">
        <w:rPr>
          <w:rFonts w:ascii="Arial" w:hAnsi="Arial" w:cs="Arial"/>
          <w:sz w:val="20"/>
          <w:szCs w:val="20"/>
        </w:rPr>
        <w:t xml:space="preserve"> Hruby A</w:t>
      </w:r>
      <w:r w:rsidR="002572F2">
        <w:rPr>
          <w:rFonts w:ascii="Arial" w:hAnsi="Arial" w:cs="Arial"/>
          <w:sz w:val="20"/>
          <w:szCs w:val="20"/>
        </w:rPr>
        <w:t>,</w:t>
      </w:r>
      <w:r w:rsidRPr="00322787">
        <w:rPr>
          <w:rFonts w:ascii="Arial" w:hAnsi="Arial" w:cs="Arial"/>
          <w:sz w:val="20"/>
          <w:szCs w:val="20"/>
        </w:rPr>
        <w:t xml:space="preserve"> Jacques PF</w:t>
      </w:r>
      <w:r w:rsidR="002572F2">
        <w:rPr>
          <w:rFonts w:ascii="Arial" w:hAnsi="Arial" w:cs="Arial"/>
          <w:sz w:val="20"/>
          <w:szCs w:val="20"/>
        </w:rPr>
        <w:t>,</w:t>
      </w:r>
      <w:r w:rsidRPr="00322787">
        <w:rPr>
          <w:rFonts w:ascii="Arial" w:hAnsi="Arial" w:cs="Arial"/>
          <w:sz w:val="20"/>
          <w:szCs w:val="20"/>
        </w:rPr>
        <w:t xml:space="preserve"> de Jong JCK</w:t>
      </w:r>
      <w:r w:rsidR="002572F2">
        <w:rPr>
          <w:rFonts w:ascii="Arial" w:hAnsi="Arial" w:cs="Arial"/>
          <w:sz w:val="20"/>
          <w:szCs w:val="20"/>
        </w:rPr>
        <w:t>,</w:t>
      </w:r>
      <w:r w:rsidRPr="00322787">
        <w:rPr>
          <w:rFonts w:ascii="Arial" w:hAnsi="Arial" w:cs="Arial"/>
          <w:sz w:val="20"/>
          <w:szCs w:val="20"/>
        </w:rPr>
        <w:t xml:space="preserve"> Lamon-Fava S</w:t>
      </w:r>
      <w:r w:rsidR="002572F2">
        <w:rPr>
          <w:rFonts w:ascii="Arial" w:hAnsi="Arial" w:cs="Arial"/>
          <w:sz w:val="20"/>
          <w:szCs w:val="20"/>
        </w:rPr>
        <w:t>,</w:t>
      </w:r>
      <w:r w:rsidRPr="00322787">
        <w:rPr>
          <w:rFonts w:ascii="Arial" w:hAnsi="Arial" w:cs="Arial"/>
          <w:sz w:val="20"/>
          <w:szCs w:val="20"/>
        </w:rPr>
        <w:t xml:space="preserve"> Scheer FAJL</w:t>
      </w:r>
      <w:r w:rsidR="002572F2">
        <w:rPr>
          <w:rFonts w:ascii="Arial" w:hAnsi="Arial" w:cs="Arial"/>
          <w:sz w:val="20"/>
          <w:szCs w:val="20"/>
        </w:rPr>
        <w:t>,</w:t>
      </w:r>
      <w:r w:rsidRPr="00322787">
        <w:rPr>
          <w:rFonts w:ascii="Arial" w:hAnsi="Arial" w:cs="Arial"/>
          <w:sz w:val="20"/>
          <w:szCs w:val="20"/>
        </w:rPr>
        <w:t xml:space="preserve"> Bartz TM</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Kovanen</w:t>
      </w:r>
      <w:proofErr w:type="spellEnd"/>
      <w:r w:rsidRPr="00322787">
        <w:rPr>
          <w:rFonts w:ascii="Arial" w:hAnsi="Arial" w:cs="Arial"/>
          <w:sz w:val="20"/>
          <w:szCs w:val="20"/>
        </w:rPr>
        <w:t xml:space="preserve"> L</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w:t>
      </w:r>
      <w:r w:rsidR="002572F2">
        <w:rPr>
          <w:rFonts w:ascii="Arial" w:hAnsi="Arial" w:cs="Arial"/>
          <w:sz w:val="20"/>
          <w:szCs w:val="20"/>
        </w:rPr>
        <w:t>, Frazier-Wood</w:t>
      </w:r>
      <w:r w:rsidRPr="00322787">
        <w:rPr>
          <w:rFonts w:ascii="Arial" w:hAnsi="Arial" w:cs="Arial"/>
          <w:sz w:val="20"/>
          <w:szCs w:val="20"/>
        </w:rPr>
        <w:t xml:space="preserve"> AC</w:t>
      </w:r>
      <w:r w:rsidR="002572F2">
        <w:rPr>
          <w:rFonts w:ascii="Arial" w:hAnsi="Arial" w:cs="Arial"/>
          <w:sz w:val="20"/>
          <w:szCs w:val="20"/>
        </w:rPr>
        <w:t>,</w:t>
      </w:r>
      <w:r w:rsidRPr="00322787">
        <w:rPr>
          <w:rFonts w:ascii="Arial" w:hAnsi="Arial" w:cs="Arial"/>
          <w:sz w:val="20"/>
          <w:szCs w:val="20"/>
        </w:rPr>
        <w:t xml:space="preserve"> Ahluwalia TS</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Perälä</w:t>
      </w:r>
      <w:proofErr w:type="spellEnd"/>
      <w:r w:rsidRPr="00322787">
        <w:rPr>
          <w:rFonts w:ascii="Arial" w:hAnsi="Arial" w:cs="Arial"/>
          <w:sz w:val="20"/>
          <w:szCs w:val="20"/>
        </w:rPr>
        <w:t xml:space="preserve"> MM</w:t>
      </w:r>
      <w:r w:rsidR="002572F2">
        <w:rPr>
          <w:rFonts w:ascii="Arial" w:hAnsi="Arial" w:cs="Arial"/>
          <w:sz w:val="20"/>
          <w:szCs w:val="20"/>
        </w:rPr>
        <w:t>,</w:t>
      </w:r>
      <w:r w:rsidRPr="00322787">
        <w:rPr>
          <w:rFonts w:ascii="Arial" w:hAnsi="Arial" w:cs="Arial"/>
          <w:sz w:val="20"/>
          <w:szCs w:val="20"/>
        </w:rPr>
        <w:t xml:space="preserve"> Jonsson 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Muka</w:t>
      </w:r>
      <w:proofErr w:type="spellEnd"/>
      <w:r w:rsidRPr="00322787">
        <w:rPr>
          <w:rFonts w:ascii="Arial" w:hAnsi="Arial" w:cs="Arial"/>
          <w:sz w:val="20"/>
          <w:szCs w:val="20"/>
        </w:rPr>
        <w:t xml:space="preserve"> T</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Kalafati</w:t>
      </w:r>
      <w:proofErr w:type="spellEnd"/>
      <w:r w:rsidRPr="00322787">
        <w:rPr>
          <w:rFonts w:ascii="Arial" w:hAnsi="Arial" w:cs="Arial"/>
          <w:sz w:val="20"/>
          <w:szCs w:val="20"/>
        </w:rPr>
        <w:t xml:space="preserve"> IP</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Mikkilä</w:t>
      </w:r>
      <w:proofErr w:type="spellEnd"/>
      <w:r w:rsidRPr="00322787">
        <w:rPr>
          <w:rFonts w:ascii="Arial" w:hAnsi="Arial" w:cs="Arial"/>
          <w:sz w:val="20"/>
          <w:szCs w:val="20"/>
        </w:rPr>
        <w:t xml:space="preserve"> V</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w:t>
      </w:r>
      <w:r w:rsidRPr="00322787">
        <w:rPr>
          <w:rFonts w:ascii="Arial" w:hAnsi="Arial" w:cs="Arial"/>
          <w:b/>
          <w:i/>
          <w:sz w:val="20"/>
          <w:szCs w:val="20"/>
        </w:rPr>
        <w:t>Gene-Environment Interactions of Circadian-Related Genes for Cardiometabolic Traits.</w:t>
      </w:r>
      <w:r w:rsidRPr="00322787">
        <w:rPr>
          <w:rFonts w:ascii="Arial" w:hAnsi="Arial" w:cs="Arial"/>
          <w:sz w:val="20"/>
          <w:szCs w:val="20"/>
        </w:rPr>
        <w:t xml:space="preserve"> Diabetes Care 2015 Aug</w:t>
      </w:r>
      <w:r w:rsidR="002572F2">
        <w:rPr>
          <w:rFonts w:ascii="Arial" w:hAnsi="Arial" w:cs="Arial"/>
          <w:sz w:val="20"/>
          <w:szCs w:val="20"/>
        </w:rPr>
        <w:t>.</w:t>
      </w:r>
      <w:r w:rsidR="00BE14B1">
        <w:rPr>
          <w:rFonts w:ascii="Arial" w:hAnsi="Arial" w:cs="Arial"/>
          <w:sz w:val="20"/>
          <w:szCs w:val="20"/>
        </w:rPr>
        <w:t xml:space="preserve"> PMC4512139 PM:</w:t>
      </w:r>
      <w:r w:rsidRPr="00322787">
        <w:rPr>
          <w:rFonts w:ascii="Arial" w:hAnsi="Arial" w:cs="Arial"/>
          <w:sz w:val="20"/>
          <w:szCs w:val="20"/>
        </w:rPr>
        <w:t>26084345.</w:t>
      </w:r>
    </w:p>
    <w:p w14:paraId="086AFCBE" w14:textId="77777777"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Davies G</w:t>
      </w:r>
      <w:r w:rsidR="002572F2">
        <w:rPr>
          <w:rFonts w:ascii="Arial" w:hAnsi="Arial" w:cs="Arial"/>
          <w:sz w:val="20"/>
          <w:szCs w:val="20"/>
        </w:rPr>
        <w:t>,</w:t>
      </w:r>
      <w:r w:rsidRPr="00322787">
        <w:rPr>
          <w:rFonts w:ascii="Arial" w:hAnsi="Arial" w:cs="Arial"/>
          <w:sz w:val="20"/>
          <w:szCs w:val="20"/>
        </w:rPr>
        <w:t xml:space="preserve"> Armstrong N</w:t>
      </w:r>
      <w:r w:rsidR="002572F2">
        <w:rPr>
          <w:rFonts w:ascii="Arial" w:hAnsi="Arial" w:cs="Arial"/>
          <w:sz w:val="20"/>
          <w:szCs w:val="20"/>
        </w:rPr>
        <w:t>,</w:t>
      </w:r>
      <w:r w:rsidRPr="00322787">
        <w:rPr>
          <w:rFonts w:ascii="Arial" w:hAnsi="Arial" w:cs="Arial"/>
          <w:sz w:val="20"/>
          <w:szCs w:val="20"/>
        </w:rPr>
        <w:t xml:space="preserve"> Bis JC</w:t>
      </w:r>
      <w:r w:rsidR="002572F2">
        <w:rPr>
          <w:rFonts w:ascii="Arial" w:hAnsi="Arial" w:cs="Arial"/>
          <w:sz w:val="20"/>
          <w:szCs w:val="20"/>
        </w:rPr>
        <w:t>,</w:t>
      </w:r>
      <w:r w:rsidRPr="00322787">
        <w:rPr>
          <w:rFonts w:ascii="Arial" w:hAnsi="Arial" w:cs="Arial"/>
          <w:sz w:val="20"/>
          <w:szCs w:val="20"/>
        </w:rPr>
        <w:t xml:space="preserve"> Bressler J</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Chouraki</w:t>
      </w:r>
      <w:proofErr w:type="spellEnd"/>
      <w:r w:rsidRPr="00322787">
        <w:rPr>
          <w:rFonts w:ascii="Arial" w:hAnsi="Arial" w:cs="Arial"/>
          <w:sz w:val="20"/>
          <w:szCs w:val="20"/>
        </w:rPr>
        <w:t xml:space="preserve"> V</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Giddaluru</w:t>
      </w:r>
      <w:proofErr w:type="spellEnd"/>
      <w:r w:rsidRPr="00322787">
        <w:rPr>
          <w:rFonts w:ascii="Arial" w:hAnsi="Arial" w:cs="Arial"/>
          <w:sz w:val="20"/>
          <w:szCs w:val="20"/>
        </w:rPr>
        <w:t xml:space="preserve"> S</w:t>
      </w:r>
      <w:r w:rsidR="002572F2">
        <w:rPr>
          <w:rFonts w:ascii="Arial" w:hAnsi="Arial" w:cs="Arial"/>
          <w:sz w:val="20"/>
          <w:szCs w:val="20"/>
        </w:rPr>
        <w:t>,</w:t>
      </w:r>
      <w:r w:rsidRPr="00322787">
        <w:rPr>
          <w:rFonts w:ascii="Arial" w:hAnsi="Arial" w:cs="Arial"/>
          <w:sz w:val="20"/>
          <w:szCs w:val="20"/>
        </w:rPr>
        <w:t xml:space="preserve"> Hofer E</w:t>
      </w:r>
      <w:r w:rsidR="002572F2">
        <w:rPr>
          <w:rFonts w:ascii="Arial" w:hAnsi="Arial" w:cs="Arial"/>
          <w:sz w:val="20"/>
          <w:szCs w:val="20"/>
        </w:rPr>
        <w:t>,</w:t>
      </w:r>
      <w:r w:rsidRPr="00322787">
        <w:rPr>
          <w:rFonts w:ascii="Arial" w:hAnsi="Arial" w:cs="Arial"/>
          <w:sz w:val="20"/>
          <w:szCs w:val="20"/>
        </w:rPr>
        <w:t xml:space="preserve"> Ibrahim-</w:t>
      </w:r>
      <w:proofErr w:type="spellStart"/>
      <w:r w:rsidRPr="00322787">
        <w:rPr>
          <w:rFonts w:ascii="Arial" w:hAnsi="Arial" w:cs="Arial"/>
          <w:sz w:val="20"/>
          <w:szCs w:val="20"/>
        </w:rPr>
        <w:t>Verbaas</w:t>
      </w:r>
      <w:proofErr w:type="spellEnd"/>
      <w:r w:rsidRPr="00322787">
        <w:rPr>
          <w:rFonts w:ascii="Arial" w:hAnsi="Arial" w:cs="Arial"/>
          <w:sz w:val="20"/>
          <w:szCs w:val="20"/>
        </w:rPr>
        <w:t xml:space="preserve"> CA</w:t>
      </w:r>
      <w:r w:rsidR="002572F2">
        <w:rPr>
          <w:rFonts w:ascii="Arial" w:hAnsi="Arial" w:cs="Arial"/>
          <w:sz w:val="20"/>
          <w:szCs w:val="20"/>
        </w:rPr>
        <w:t>,</w:t>
      </w:r>
      <w:r w:rsidRPr="00322787">
        <w:rPr>
          <w:rFonts w:ascii="Arial" w:hAnsi="Arial" w:cs="Arial"/>
          <w:sz w:val="20"/>
          <w:szCs w:val="20"/>
        </w:rPr>
        <w:t xml:space="preserve"> Kirin M</w:t>
      </w:r>
      <w:r w:rsidR="002572F2">
        <w:rPr>
          <w:rFonts w:ascii="Arial" w:hAnsi="Arial" w:cs="Arial"/>
          <w:sz w:val="20"/>
          <w:szCs w:val="20"/>
        </w:rPr>
        <w:t>,</w:t>
      </w:r>
      <w:r w:rsidRPr="00322787">
        <w:rPr>
          <w:rFonts w:ascii="Arial" w:hAnsi="Arial" w:cs="Arial"/>
          <w:sz w:val="20"/>
          <w:szCs w:val="20"/>
        </w:rPr>
        <w:t xml:space="preserve"> Lahti J</w:t>
      </w:r>
      <w:r w:rsidR="002572F2">
        <w:rPr>
          <w:rFonts w:ascii="Arial" w:hAnsi="Arial" w:cs="Arial"/>
          <w:sz w:val="20"/>
          <w:szCs w:val="20"/>
        </w:rPr>
        <w:t>,</w:t>
      </w:r>
      <w:r w:rsidRPr="00322787">
        <w:rPr>
          <w:rFonts w:ascii="Arial" w:hAnsi="Arial" w:cs="Arial"/>
          <w:sz w:val="20"/>
          <w:szCs w:val="20"/>
        </w:rPr>
        <w:t xml:space="preserve"> van der Lee SJ</w:t>
      </w:r>
      <w:r w:rsidR="002572F2">
        <w:rPr>
          <w:rFonts w:ascii="Arial" w:hAnsi="Arial" w:cs="Arial"/>
          <w:sz w:val="20"/>
          <w:szCs w:val="20"/>
        </w:rPr>
        <w:t>,</w:t>
      </w:r>
      <w:r w:rsidRPr="00322787">
        <w:rPr>
          <w:rFonts w:ascii="Arial" w:hAnsi="Arial" w:cs="Arial"/>
          <w:sz w:val="20"/>
          <w:szCs w:val="20"/>
        </w:rPr>
        <w:t xml:space="preserve"> Le </w:t>
      </w:r>
      <w:proofErr w:type="spellStart"/>
      <w:r w:rsidRPr="00322787">
        <w:rPr>
          <w:rFonts w:ascii="Arial" w:hAnsi="Arial" w:cs="Arial"/>
          <w:sz w:val="20"/>
          <w:szCs w:val="20"/>
        </w:rPr>
        <w:t>Hellard</w:t>
      </w:r>
      <w:proofErr w:type="spellEnd"/>
      <w:r w:rsidRPr="00322787">
        <w:rPr>
          <w:rFonts w:ascii="Arial" w:hAnsi="Arial" w:cs="Arial"/>
          <w:sz w:val="20"/>
          <w:szCs w:val="20"/>
        </w:rPr>
        <w:t xml:space="preserve"> S</w:t>
      </w:r>
      <w:r w:rsidR="002572F2">
        <w:rPr>
          <w:rFonts w:ascii="Arial" w:hAnsi="Arial" w:cs="Arial"/>
          <w:sz w:val="20"/>
          <w:szCs w:val="20"/>
        </w:rPr>
        <w:t>,</w:t>
      </w:r>
      <w:r w:rsidRPr="00322787">
        <w:rPr>
          <w:rFonts w:ascii="Arial" w:hAnsi="Arial" w:cs="Arial"/>
          <w:sz w:val="20"/>
          <w:szCs w:val="20"/>
        </w:rPr>
        <w:t xml:space="preserve"> Liu T</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Marioni</w:t>
      </w:r>
      <w:proofErr w:type="spellEnd"/>
      <w:r w:rsidRPr="00322787">
        <w:rPr>
          <w:rFonts w:ascii="Arial" w:hAnsi="Arial" w:cs="Arial"/>
          <w:sz w:val="20"/>
          <w:szCs w:val="20"/>
        </w:rPr>
        <w:t xml:space="preserve"> RE</w:t>
      </w:r>
      <w:r w:rsidR="002572F2">
        <w:rPr>
          <w:rFonts w:ascii="Arial" w:hAnsi="Arial" w:cs="Arial"/>
          <w:sz w:val="20"/>
          <w:szCs w:val="20"/>
        </w:rPr>
        <w:t xml:space="preserve">, </w:t>
      </w:r>
      <w:proofErr w:type="spellStart"/>
      <w:r w:rsidR="002572F2">
        <w:rPr>
          <w:rFonts w:ascii="Arial" w:hAnsi="Arial" w:cs="Arial"/>
          <w:sz w:val="20"/>
          <w:szCs w:val="20"/>
        </w:rPr>
        <w:t>Oldmeadow</w:t>
      </w:r>
      <w:proofErr w:type="spellEnd"/>
      <w:r w:rsidRPr="00322787">
        <w:rPr>
          <w:rFonts w:ascii="Arial" w:hAnsi="Arial" w:cs="Arial"/>
          <w:sz w:val="20"/>
          <w:szCs w:val="20"/>
        </w:rPr>
        <w:t xml:space="preserve"> C</w:t>
      </w:r>
      <w:r w:rsidR="002572F2">
        <w:rPr>
          <w:rFonts w:ascii="Arial" w:hAnsi="Arial" w:cs="Arial"/>
          <w:sz w:val="20"/>
          <w:szCs w:val="20"/>
        </w:rPr>
        <w:t>, Postmus</w:t>
      </w:r>
      <w:r w:rsidRPr="00322787">
        <w:rPr>
          <w:rFonts w:ascii="Arial" w:hAnsi="Arial" w:cs="Arial"/>
          <w:sz w:val="20"/>
          <w:szCs w:val="20"/>
        </w:rPr>
        <w:t xml:space="preserve"> </w:t>
      </w:r>
      <w:r w:rsidR="002572F2">
        <w:rPr>
          <w:rFonts w:ascii="Arial" w:hAnsi="Arial" w:cs="Arial"/>
          <w:sz w:val="20"/>
          <w:szCs w:val="20"/>
        </w:rPr>
        <w:t>I,</w:t>
      </w:r>
      <w:r w:rsidRPr="00322787">
        <w:rPr>
          <w:rFonts w:ascii="Arial" w:hAnsi="Arial" w:cs="Arial"/>
          <w:sz w:val="20"/>
          <w:szCs w:val="20"/>
        </w:rPr>
        <w:t xml:space="preserve"> Smith</w:t>
      </w:r>
      <w:r w:rsidR="002572F2">
        <w:rPr>
          <w:rFonts w:ascii="Arial" w:hAnsi="Arial" w:cs="Arial"/>
          <w:sz w:val="20"/>
          <w:szCs w:val="20"/>
        </w:rPr>
        <w:t xml:space="preserve"> A</w:t>
      </w:r>
      <w:r w:rsidRPr="00322787">
        <w:rPr>
          <w:rFonts w:ascii="Arial" w:hAnsi="Arial" w:cs="Arial"/>
          <w:sz w:val="20"/>
          <w:szCs w:val="20"/>
        </w:rPr>
        <w:t>V</w:t>
      </w:r>
      <w:r w:rsidR="002572F2">
        <w:rPr>
          <w:rFonts w:ascii="Arial" w:hAnsi="Arial" w:cs="Arial"/>
          <w:sz w:val="20"/>
          <w:szCs w:val="20"/>
        </w:rPr>
        <w:t>, Smith</w:t>
      </w:r>
      <w:r w:rsidRPr="00322787">
        <w:rPr>
          <w:rFonts w:ascii="Arial" w:hAnsi="Arial" w:cs="Arial"/>
          <w:sz w:val="20"/>
          <w:szCs w:val="20"/>
        </w:rPr>
        <w:t xml:space="preserve"> JA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Thalamuthu</w:t>
      </w:r>
      <w:proofErr w:type="spellEnd"/>
      <w:r w:rsidRPr="00322787">
        <w:rPr>
          <w:rFonts w:ascii="Arial" w:hAnsi="Arial" w:cs="Arial"/>
          <w:sz w:val="20"/>
          <w:szCs w:val="20"/>
        </w:rPr>
        <w:t xml:space="preserve"> A</w:t>
      </w:r>
      <w:r w:rsidR="002572F2">
        <w:rPr>
          <w:rFonts w:ascii="Arial" w:hAnsi="Arial" w:cs="Arial"/>
          <w:sz w:val="20"/>
          <w:szCs w:val="20"/>
        </w:rPr>
        <w:t>,</w:t>
      </w:r>
      <w:r w:rsidRPr="00322787">
        <w:rPr>
          <w:rFonts w:ascii="Arial" w:hAnsi="Arial" w:cs="Arial"/>
          <w:sz w:val="20"/>
          <w:szCs w:val="20"/>
        </w:rPr>
        <w:t xml:space="preserve"> Thomson </w:t>
      </w:r>
      <w:r w:rsidR="002572F2">
        <w:rPr>
          <w:rFonts w:ascii="Arial" w:hAnsi="Arial" w:cs="Arial"/>
          <w:sz w:val="20"/>
          <w:szCs w:val="20"/>
        </w:rPr>
        <w:t>R,</w:t>
      </w:r>
      <w:r w:rsidRPr="00322787">
        <w:rPr>
          <w:rFonts w:ascii="Arial" w:hAnsi="Arial" w:cs="Arial"/>
          <w:sz w:val="20"/>
          <w:szCs w:val="20"/>
        </w:rPr>
        <w:t xml:space="preserve">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w:t>
      </w:r>
      <w:r w:rsidR="002572F2">
        <w:rPr>
          <w:rFonts w:ascii="Arial" w:hAnsi="Arial" w:cs="Arial"/>
          <w:sz w:val="20"/>
          <w:szCs w:val="20"/>
        </w:rPr>
        <w:t>, Wang</w:t>
      </w:r>
      <w:r w:rsidRPr="00322787">
        <w:rPr>
          <w:rFonts w:ascii="Arial" w:hAnsi="Arial" w:cs="Arial"/>
          <w:sz w:val="20"/>
          <w:szCs w:val="20"/>
        </w:rPr>
        <w:t xml:space="preserve"> J</w:t>
      </w:r>
      <w:r w:rsidR="002572F2">
        <w:rPr>
          <w:rFonts w:ascii="Arial" w:hAnsi="Arial" w:cs="Arial"/>
          <w:sz w:val="20"/>
          <w:szCs w:val="20"/>
        </w:rPr>
        <w:t>, Yu</w:t>
      </w:r>
      <w:r w:rsidRPr="00322787">
        <w:rPr>
          <w:rFonts w:ascii="Arial" w:hAnsi="Arial" w:cs="Arial"/>
          <w:sz w:val="20"/>
          <w:szCs w:val="20"/>
        </w:rPr>
        <w:t xml:space="preserve"> L</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w:t>
      </w:r>
      <w:r w:rsidR="002572F2">
        <w:rPr>
          <w:rFonts w:ascii="Arial" w:hAnsi="Arial" w:cs="Arial"/>
          <w:sz w:val="20"/>
          <w:szCs w:val="20"/>
        </w:rPr>
        <w:t>,</w:t>
      </w:r>
      <w:r w:rsidRPr="00322787">
        <w:rPr>
          <w:rFonts w:ascii="Arial" w:hAnsi="Arial" w:cs="Arial"/>
          <w:sz w:val="20"/>
          <w:szCs w:val="20"/>
        </w:rPr>
        <w:t xml:space="preserve"> Zhao W</w:t>
      </w:r>
      <w:r w:rsidR="002572F2">
        <w:rPr>
          <w:rFonts w:ascii="Arial" w:hAnsi="Arial" w:cs="Arial"/>
          <w:sz w:val="20"/>
          <w:szCs w:val="20"/>
        </w:rPr>
        <w:t>,</w:t>
      </w:r>
      <w:r w:rsidRPr="00322787">
        <w:rPr>
          <w:rFonts w:ascii="Arial" w:hAnsi="Arial" w:cs="Arial"/>
          <w:sz w:val="20"/>
          <w:szCs w:val="20"/>
        </w:rPr>
        <w:t xml:space="preserve"> Boxall R</w:t>
      </w:r>
      <w:r w:rsidR="002572F2">
        <w:rPr>
          <w:rFonts w:ascii="Arial" w:hAnsi="Arial" w:cs="Arial"/>
          <w:sz w:val="20"/>
          <w:szCs w:val="20"/>
        </w:rPr>
        <w:t>,</w:t>
      </w:r>
      <w:r w:rsidRPr="00322787">
        <w:rPr>
          <w:rFonts w:ascii="Arial" w:hAnsi="Arial" w:cs="Arial"/>
          <w:sz w:val="20"/>
          <w:szCs w:val="20"/>
        </w:rPr>
        <w:t xml:space="preserve"> Harris SE</w:t>
      </w:r>
      <w:r w:rsidR="002572F2">
        <w:rPr>
          <w:rFonts w:ascii="Arial" w:hAnsi="Arial" w:cs="Arial"/>
          <w:sz w:val="20"/>
          <w:szCs w:val="20"/>
        </w:rPr>
        <w:t>,</w:t>
      </w:r>
      <w:r w:rsidRPr="00322787">
        <w:rPr>
          <w:rFonts w:ascii="Arial" w:hAnsi="Arial" w:cs="Arial"/>
          <w:sz w:val="20"/>
          <w:szCs w:val="20"/>
        </w:rPr>
        <w:t xml:space="preserve"> Hill WD</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w:t>
      </w:r>
      <w:r w:rsidR="002572F2">
        <w:rPr>
          <w:rFonts w:ascii="Arial" w:hAnsi="Arial" w:cs="Arial"/>
          <w:sz w:val="20"/>
          <w:szCs w:val="20"/>
        </w:rPr>
        <w:t>,</w:t>
      </w:r>
      <w:r w:rsidRPr="00322787">
        <w:rPr>
          <w:rFonts w:ascii="Arial" w:hAnsi="Arial" w:cs="Arial"/>
          <w:sz w:val="20"/>
          <w:szCs w:val="20"/>
        </w:rPr>
        <w:t xml:space="preserve"> Luciano </w:t>
      </w:r>
      <w:r w:rsidR="002572F2">
        <w:rPr>
          <w:rFonts w:ascii="Arial" w:hAnsi="Arial" w:cs="Arial"/>
          <w:sz w:val="20"/>
          <w:szCs w:val="20"/>
        </w:rPr>
        <w:t>M, Adams</w:t>
      </w:r>
      <w:r w:rsidRPr="00322787">
        <w:rPr>
          <w:rFonts w:ascii="Arial" w:hAnsi="Arial" w:cs="Arial"/>
          <w:sz w:val="20"/>
          <w:szCs w:val="20"/>
        </w:rPr>
        <w:t xml:space="preserve"> H</w:t>
      </w:r>
      <w:r w:rsidR="002572F2">
        <w:rPr>
          <w:rFonts w:ascii="Arial" w:hAnsi="Arial" w:cs="Arial"/>
          <w:sz w:val="20"/>
          <w:szCs w:val="20"/>
        </w:rPr>
        <w:t>,</w:t>
      </w:r>
      <w:r w:rsidRPr="00322787">
        <w:rPr>
          <w:rFonts w:ascii="Arial" w:hAnsi="Arial" w:cs="Arial"/>
          <w:sz w:val="20"/>
          <w:szCs w:val="20"/>
        </w:rPr>
        <w:t xml:space="preserve"> Ames D</w:t>
      </w:r>
      <w:r w:rsidR="002572F2">
        <w:rPr>
          <w:rFonts w:ascii="Arial" w:hAnsi="Arial" w:cs="Arial"/>
          <w:sz w:val="20"/>
          <w:szCs w:val="20"/>
        </w:rPr>
        <w:t>,</w:t>
      </w:r>
      <w:r w:rsidRPr="00322787">
        <w:rPr>
          <w:rFonts w:ascii="Arial" w:hAnsi="Arial" w:cs="Arial"/>
          <w:sz w:val="20"/>
          <w:szCs w:val="20"/>
        </w:rPr>
        <w:t xml:space="preserve"> Amin N</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Assareh</w:t>
      </w:r>
      <w:proofErr w:type="spellEnd"/>
      <w:r w:rsidRPr="00322787">
        <w:rPr>
          <w:rFonts w:ascii="Arial" w:hAnsi="Arial" w:cs="Arial"/>
          <w:sz w:val="20"/>
          <w:szCs w:val="20"/>
        </w:rPr>
        <w:t xml:space="preserve"> AA</w:t>
      </w:r>
      <w:r w:rsidR="002572F2">
        <w:rPr>
          <w:rFonts w:ascii="Arial" w:hAnsi="Arial" w:cs="Arial"/>
          <w:sz w:val="20"/>
          <w:szCs w:val="20"/>
        </w:rPr>
        <w:t>,</w:t>
      </w:r>
      <w:r w:rsidRPr="00322787">
        <w:rPr>
          <w:rFonts w:ascii="Arial" w:hAnsi="Arial" w:cs="Arial"/>
          <w:sz w:val="20"/>
          <w:szCs w:val="20"/>
        </w:rPr>
        <w:t xml:space="preserve"> Au R</w:t>
      </w:r>
      <w:r w:rsidR="002572F2">
        <w:rPr>
          <w:rFonts w:ascii="Arial" w:hAnsi="Arial" w:cs="Arial"/>
          <w:sz w:val="20"/>
          <w:szCs w:val="20"/>
        </w:rPr>
        <w:t>,</w:t>
      </w:r>
      <w:r w:rsidRPr="00322787">
        <w:rPr>
          <w:rFonts w:ascii="Arial" w:hAnsi="Arial" w:cs="Arial"/>
          <w:sz w:val="20"/>
          <w:szCs w:val="20"/>
        </w:rPr>
        <w:t xml:space="preserve"> Becker JT</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Berr</w:t>
      </w:r>
      <w:proofErr w:type="spellEnd"/>
      <w:r w:rsidRPr="00322787">
        <w:rPr>
          <w:rFonts w:ascii="Arial" w:hAnsi="Arial" w:cs="Arial"/>
          <w:sz w:val="20"/>
          <w:szCs w:val="20"/>
        </w:rPr>
        <w:t xml:space="preserve"> C</w:t>
      </w:r>
      <w:r w:rsidR="002572F2">
        <w:rPr>
          <w:rFonts w:ascii="Arial" w:hAnsi="Arial" w:cs="Arial"/>
          <w:sz w:val="20"/>
          <w:szCs w:val="20"/>
        </w:rPr>
        <w:t>,</w:t>
      </w:r>
      <w:r w:rsidRPr="00322787">
        <w:rPr>
          <w:rFonts w:ascii="Arial" w:hAnsi="Arial" w:cs="Arial"/>
          <w:sz w:val="20"/>
          <w:szCs w:val="20"/>
        </w:rPr>
        <w:t xml:space="preserve"> Bertram L</w:t>
      </w:r>
      <w:r w:rsidR="002572F2">
        <w:rPr>
          <w:rFonts w:ascii="Arial" w:hAnsi="Arial" w:cs="Arial"/>
          <w:sz w:val="20"/>
          <w:szCs w:val="20"/>
        </w:rPr>
        <w:t>,</w:t>
      </w:r>
      <w:r w:rsidRPr="00322787">
        <w:rPr>
          <w:rFonts w:ascii="Arial" w:hAnsi="Arial" w:cs="Arial"/>
          <w:sz w:val="20"/>
          <w:szCs w:val="20"/>
        </w:rPr>
        <w:t xml:space="preserve"> Boerwinkle E</w:t>
      </w:r>
      <w:r w:rsidR="002572F2">
        <w:rPr>
          <w:rFonts w:ascii="Arial" w:hAnsi="Arial" w:cs="Arial"/>
          <w:sz w:val="20"/>
          <w:szCs w:val="20"/>
        </w:rPr>
        <w:t>,</w:t>
      </w:r>
      <w:r w:rsidRPr="00322787">
        <w:rPr>
          <w:rFonts w:ascii="Arial" w:hAnsi="Arial" w:cs="Arial"/>
          <w:sz w:val="20"/>
          <w:szCs w:val="20"/>
        </w:rPr>
        <w:t xml:space="preserve"> Buckley BM</w:t>
      </w:r>
      <w:r w:rsidR="002572F2">
        <w:rPr>
          <w:rFonts w:ascii="Arial" w:hAnsi="Arial" w:cs="Arial"/>
          <w:sz w:val="20"/>
          <w:szCs w:val="20"/>
        </w:rPr>
        <w:t>,</w:t>
      </w:r>
      <w:r w:rsidRPr="00322787">
        <w:rPr>
          <w:rFonts w:ascii="Arial" w:hAnsi="Arial" w:cs="Arial"/>
          <w:sz w:val="20"/>
          <w:szCs w:val="20"/>
        </w:rPr>
        <w:t xml:space="preserve"> Campbell </w:t>
      </w:r>
      <w:r w:rsidR="002572F2">
        <w:rPr>
          <w:rFonts w:ascii="Arial" w:hAnsi="Arial" w:cs="Arial"/>
          <w:sz w:val="20"/>
          <w:szCs w:val="20"/>
        </w:rPr>
        <w:t>H,</w:t>
      </w:r>
      <w:r w:rsidRPr="00322787">
        <w:rPr>
          <w:rFonts w:ascii="Arial" w:hAnsi="Arial" w:cs="Arial"/>
          <w:sz w:val="20"/>
          <w:szCs w:val="20"/>
        </w:rPr>
        <w:t xml:space="preserve"> Corley J</w:t>
      </w:r>
      <w:r w:rsidR="002572F2">
        <w:rPr>
          <w:rFonts w:ascii="Arial" w:hAnsi="Arial" w:cs="Arial"/>
          <w:sz w:val="20"/>
          <w:szCs w:val="20"/>
        </w:rPr>
        <w:t>,</w:t>
      </w:r>
      <w:r w:rsidRPr="00322787">
        <w:rPr>
          <w:rFonts w:ascii="Arial" w:hAnsi="Arial" w:cs="Arial"/>
          <w:sz w:val="20"/>
          <w:szCs w:val="20"/>
        </w:rPr>
        <w:t xml:space="preserve"> De Jager PL</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Dufouil</w:t>
      </w:r>
      <w:proofErr w:type="spellEnd"/>
      <w:r w:rsidRPr="00322787">
        <w:rPr>
          <w:rFonts w:ascii="Arial" w:hAnsi="Arial" w:cs="Arial"/>
          <w:sz w:val="20"/>
          <w:szCs w:val="20"/>
        </w:rPr>
        <w:t xml:space="preserve"> C</w:t>
      </w:r>
      <w:r w:rsidR="002572F2">
        <w:rPr>
          <w:rFonts w:ascii="Arial" w:hAnsi="Arial" w:cs="Arial"/>
          <w:sz w:val="20"/>
          <w:szCs w:val="20"/>
        </w:rPr>
        <w:t>,</w:t>
      </w:r>
      <w:r w:rsidRPr="00322787">
        <w:rPr>
          <w:rFonts w:ascii="Arial" w:hAnsi="Arial" w:cs="Arial"/>
          <w:sz w:val="20"/>
          <w:szCs w:val="20"/>
        </w:rPr>
        <w:t xml:space="preserve"> Eriksson JG</w:t>
      </w:r>
      <w:r w:rsidR="002572F2">
        <w:rPr>
          <w:rFonts w:ascii="Arial" w:hAnsi="Arial" w:cs="Arial"/>
          <w:sz w:val="20"/>
          <w:szCs w:val="20"/>
        </w:rPr>
        <w:t>,</w:t>
      </w:r>
      <w:r w:rsidRPr="00322787">
        <w:rPr>
          <w:rFonts w:ascii="Arial" w:hAnsi="Arial" w:cs="Arial"/>
          <w:sz w:val="20"/>
          <w:szCs w:val="20"/>
        </w:rPr>
        <w:t xml:space="preserve"> Espeseth T</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Faul</w:t>
      </w:r>
      <w:proofErr w:type="spellEnd"/>
      <w:r w:rsidRPr="00322787">
        <w:rPr>
          <w:rFonts w:ascii="Arial" w:hAnsi="Arial" w:cs="Arial"/>
          <w:sz w:val="20"/>
          <w:szCs w:val="20"/>
        </w:rPr>
        <w:t xml:space="preserve"> JD</w:t>
      </w:r>
      <w:r w:rsidR="002572F2">
        <w:rPr>
          <w:rFonts w:ascii="Arial" w:hAnsi="Arial" w:cs="Arial"/>
          <w:sz w:val="20"/>
          <w:szCs w:val="20"/>
        </w:rPr>
        <w:t>, Ford</w:t>
      </w:r>
      <w:r w:rsidRPr="00322787">
        <w:rPr>
          <w:rFonts w:ascii="Arial" w:hAnsi="Arial" w:cs="Arial"/>
          <w:sz w:val="20"/>
          <w:szCs w:val="20"/>
        </w:rPr>
        <w:t xml:space="preserve"> I</w:t>
      </w:r>
      <w:r w:rsidR="002572F2">
        <w:rPr>
          <w:rFonts w:ascii="Arial" w:hAnsi="Arial" w:cs="Arial"/>
          <w:sz w:val="20"/>
          <w:szCs w:val="20"/>
        </w:rPr>
        <w:t>,</w:t>
      </w:r>
      <w:r w:rsidRPr="00322787">
        <w:rPr>
          <w:rFonts w:ascii="Arial" w:hAnsi="Arial" w:cs="Arial"/>
          <w:sz w:val="20"/>
          <w:szCs w:val="20"/>
        </w:rPr>
        <w:t xml:space="preserve"> Gottesman RF</w:t>
      </w:r>
      <w:r w:rsidR="002572F2">
        <w:rPr>
          <w:rFonts w:ascii="Arial" w:hAnsi="Arial" w:cs="Arial"/>
          <w:sz w:val="20"/>
          <w:szCs w:val="20"/>
        </w:rPr>
        <w:t>,</w:t>
      </w:r>
      <w:r w:rsidRPr="00322787">
        <w:rPr>
          <w:rFonts w:ascii="Arial" w:hAnsi="Arial" w:cs="Arial"/>
          <w:sz w:val="20"/>
          <w:szCs w:val="20"/>
        </w:rPr>
        <w:t xml:space="preserve"> </w:t>
      </w:r>
      <w:r w:rsidRPr="00322787">
        <w:rPr>
          <w:rFonts w:ascii="Arial" w:hAnsi="Arial" w:cs="Arial"/>
          <w:sz w:val="20"/>
          <w:szCs w:val="20"/>
        </w:rPr>
        <w:lastRenderedPageBreak/>
        <w:t>Griswold ME</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2572F2">
        <w:rPr>
          <w:rFonts w:ascii="Arial" w:hAnsi="Arial" w:cs="Arial"/>
          <w:sz w:val="20"/>
          <w:szCs w:val="20"/>
        </w:rPr>
        <w:t>,</w:t>
      </w:r>
      <w:r w:rsidRPr="00322787">
        <w:rPr>
          <w:rFonts w:ascii="Arial" w:hAnsi="Arial" w:cs="Arial"/>
          <w:sz w:val="20"/>
          <w:szCs w:val="20"/>
        </w:rPr>
        <w:t xml:space="preserve"> Harris TB</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w:t>
      </w:r>
      <w:r w:rsidR="002572F2">
        <w:rPr>
          <w:rFonts w:ascii="Arial" w:hAnsi="Arial" w:cs="Arial"/>
          <w:sz w:val="20"/>
          <w:szCs w:val="20"/>
        </w:rPr>
        <w:t>,</w:t>
      </w:r>
      <w:r w:rsidRPr="00322787">
        <w:rPr>
          <w:rFonts w:ascii="Arial" w:hAnsi="Arial" w:cs="Arial"/>
          <w:sz w:val="20"/>
          <w:szCs w:val="20"/>
        </w:rPr>
        <w:t xml:space="preserve"> Holliday EG</w:t>
      </w:r>
      <w:r w:rsidR="002572F2">
        <w:rPr>
          <w:rFonts w:ascii="Arial" w:hAnsi="Arial" w:cs="Arial"/>
          <w:sz w:val="20"/>
          <w:szCs w:val="20"/>
        </w:rPr>
        <w:t>, Huffman</w:t>
      </w:r>
      <w:r w:rsidRPr="00322787">
        <w:rPr>
          <w:rFonts w:ascii="Arial" w:hAnsi="Arial" w:cs="Arial"/>
          <w:sz w:val="20"/>
          <w:szCs w:val="20"/>
        </w:rPr>
        <w:t xml:space="preserve"> J</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SLR</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Kochan</w:t>
      </w:r>
      <w:proofErr w:type="spellEnd"/>
      <w:r w:rsidRPr="00322787">
        <w:rPr>
          <w:rFonts w:ascii="Arial" w:hAnsi="Arial" w:cs="Arial"/>
          <w:sz w:val="20"/>
          <w:szCs w:val="20"/>
        </w:rPr>
        <w:t xml:space="preserve"> N</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Knopman</w:t>
      </w:r>
      <w:proofErr w:type="spellEnd"/>
      <w:r w:rsidRPr="00322787">
        <w:rPr>
          <w:rFonts w:ascii="Arial" w:hAnsi="Arial" w:cs="Arial"/>
          <w:sz w:val="20"/>
          <w:szCs w:val="20"/>
        </w:rPr>
        <w:t xml:space="preserve"> DS</w:t>
      </w:r>
      <w:r w:rsidR="002572F2">
        <w:rPr>
          <w:rFonts w:ascii="Arial" w:hAnsi="Arial" w:cs="Arial"/>
          <w:sz w:val="20"/>
          <w:szCs w:val="20"/>
        </w:rPr>
        <w:t>,</w:t>
      </w:r>
      <w:r w:rsidRPr="00322787">
        <w:rPr>
          <w:rFonts w:ascii="Arial" w:hAnsi="Arial" w:cs="Arial"/>
          <w:sz w:val="20"/>
          <w:szCs w:val="20"/>
        </w:rPr>
        <w:t xml:space="preserve"> Kwok JB</w:t>
      </w:r>
      <w:r w:rsidR="002572F2">
        <w:rPr>
          <w:rFonts w:ascii="Arial" w:hAnsi="Arial" w:cs="Arial"/>
          <w:sz w:val="20"/>
          <w:szCs w:val="20"/>
        </w:rPr>
        <w:t>,</w:t>
      </w:r>
      <w:r w:rsidRPr="00322787">
        <w:rPr>
          <w:rFonts w:ascii="Arial" w:hAnsi="Arial" w:cs="Arial"/>
          <w:sz w:val="20"/>
          <w:szCs w:val="20"/>
        </w:rPr>
        <w:t xml:space="preserve"> Lambert JC</w:t>
      </w:r>
      <w:r w:rsidR="002572F2">
        <w:rPr>
          <w:rFonts w:ascii="Arial" w:hAnsi="Arial" w:cs="Arial"/>
          <w:sz w:val="20"/>
          <w:szCs w:val="20"/>
        </w:rPr>
        <w:t>, Lee</w:t>
      </w:r>
      <w:r w:rsidRPr="00322787">
        <w:rPr>
          <w:rFonts w:ascii="Arial" w:hAnsi="Arial" w:cs="Arial"/>
          <w:sz w:val="20"/>
          <w:szCs w:val="20"/>
        </w:rPr>
        <w:t xml:space="preserve"> T</w:t>
      </w:r>
      <w:r w:rsidR="002572F2">
        <w:rPr>
          <w:rFonts w:ascii="Arial" w:hAnsi="Arial" w:cs="Arial"/>
          <w:sz w:val="20"/>
          <w:szCs w:val="20"/>
        </w:rPr>
        <w:t>,</w:t>
      </w:r>
      <w:r w:rsidRPr="00322787">
        <w:rPr>
          <w:rFonts w:ascii="Arial" w:hAnsi="Arial" w:cs="Arial"/>
          <w:sz w:val="20"/>
          <w:szCs w:val="20"/>
        </w:rPr>
        <w:t xml:space="preserve"> Li G</w:t>
      </w:r>
      <w:r w:rsidR="002572F2">
        <w:rPr>
          <w:rFonts w:ascii="Arial" w:hAnsi="Arial" w:cs="Arial"/>
          <w:sz w:val="20"/>
          <w:szCs w:val="20"/>
        </w:rPr>
        <w:t>,</w:t>
      </w:r>
      <w:r w:rsidRPr="00322787">
        <w:rPr>
          <w:rFonts w:ascii="Arial" w:hAnsi="Arial" w:cs="Arial"/>
          <w:sz w:val="20"/>
          <w:szCs w:val="20"/>
        </w:rPr>
        <w:t xml:space="preserve"> Li SC</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Loitfelder</w:t>
      </w:r>
      <w:proofErr w:type="spellEnd"/>
      <w:r w:rsidRPr="00322787">
        <w:rPr>
          <w:rFonts w:ascii="Arial" w:hAnsi="Arial" w:cs="Arial"/>
          <w:sz w:val="20"/>
          <w:szCs w:val="20"/>
        </w:rPr>
        <w:t xml:space="preserve"> M</w:t>
      </w:r>
      <w:r w:rsidR="002572F2">
        <w:rPr>
          <w:rFonts w:ascii="Arial" w:hAnsi="Arial" w:cs="Arial"/>
          <w:sz w:val="20"/>
          <w:szCs w:val="20"/>
        </w:rPr>
        <w:t>,</w:t>
      </w:r>
      <w:r w:rsidRPr="00322787">
        <w:rPr>
          <w:rFonts w:ascii="Arial" w:hAnsi="Arial" w:cs="Arial"/>
          <w:sz w:val="20"/>
          <w:szCs w:val="20"/>
        </w:rPr>
        <w:t xml:space="preserve"> Lopez OL</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Lundervold</w:t>
      </w:r>
      <w:proofErr w:type="spellEnd"/>
      <w:r w:rsidRPr="00322787">
        <w:rPr>
          <w:rFonts w:ascii="Arial" w:hAnsi="Arial" w:cs="Arial"/>
          <w:sz w:val="20"/>
          <w:szCs w:val="20"/>
        </w:rPr>
        <w:t xml:space="preserve"> AJ</w:t>
      </w:r>
      <w:r w:rsidR="002572F2">
        <w:rPr>
          <w:rFonts w:ascii="Arial" w:hAnsi="Arial" w:cs="Arial"/>
          <w:sz w:val="20"/>
          <w:szCs w:val="20"/>
        </w:rPr>
        <w:t>,</w:t>
      </w:r>
      <w:r w:rsidRPr="00322787">
        <w:rPr>
          <w:rFonts w:ascii="Arial" w:hAnsi="Arial" w:cs="Arial"/>
          <w:sz w:val="20"/>
          <w:szCs w:val="20"/>
        </w:rPr>
        <w:t xml:space="preserve"> Lundqvist A</w:t>
      </w:r>
      <w:r w:rsidR="002572F2">
        <w:rPr>
          <w:rFonts w:ascii="Arial" w:hAnsi="Arial" w:cs="Arial"/>
          <w:sz w:val="20"/>
          <w:szCs w:val="20"/>
        </w:rPr>
        <w:t>,</w:t>
      </w:r>
      <w:r w:rsidRPr="00322787">
        <w:rPr>
          <w:rFonts w:ascii="Arial" w:hAnsi="Arial" w:cs="Arial"/>
          <w:sz w:val="20"/>
          <w:szCs w:val="20"/>
        </w:rPr>
        <w:t xml:space="preserve"> Mather KA</w:t>
      </w:r>
      <w:r w:rsidR="002572F2">
        <w:rPr>
          <w:rFonts w:ascii="Arial" w:hAnsi="Arial" w:cs="Arial"/>
          <w:sz w:val="20"/>
          <w:szCs w:val="20"/>
        </w:rPr>
        <w:t>, Mirza</w:t>
      </w:r>
      <w:r w:rsidRPr="00322787">
        <w:rPr>
          <w:rFonts w:ascii="Arial" w:hAnsi="Arial" w:cs="Arial"/>
          <w:sz w:val="20"/>
          <w:szCs w:val="20"/>
        </w:rPr>
        <w:t xml:space="preserve"> SS</w:t>
      </w:r>
      <w:r w:rsidR="002572F2">
        <w:rPr>
          <w:rFonts w:ascii="Arial" w:hAnsi="Arial" w:cs="Arial"/>
          <w:sz w:val="20"/>
          <w:szCs w:val="20"/>
        </w:rPr>
        <w:t>,</w:t>
      </w:r>
      <w:r w:rsidRPr="00322787">
        <w:rPr>
          <w:rFonts w:ascii="Arial" w:hAnsi="Arial" w:cs="Arial"/>
          <w:sz w:val="20"/>
          <w:szCs w:val="20"/>
        </w:rPr>
        <w:t xml:space="preserve"> Nyberg L</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Papenberg</w:t>
      </w:r>
      <w:proofErr w:type="spellEnd"/>
      <w:r w:rsidRPr="00322787">
        <w:rPr>
          <w:rFonts w:ascii="Arial" w:hAnsi="Arial" w:cs="Arial"/>
          <w:sz w:val="20"/>
          <w:szCs w:val="20"/>
        </w:rPr>
        <w:t xml:space="preserve"> G</w:t>
      </w:r>
      <w:r w:rsidR="002572F2">
        <w:rPr>
          <w:rFonts w:ascii="Arial" w:hAnsi="Arial" w:cs="Arial"/>
          <w:sz w:val="20"/>
          <w:szCs w:val="20"/>
        </w:rPr>
        <w:t>,</w:t>
      </w:r>
      <w:r w:rsidRPr="00322787">
        <w:rPr>
          <w:rFonts w:ascii="Arial" w:hAnsi="Arial" w:cs="Arial"/>
          <w:sz w:val="20"/>
          <w:szCs w:val="20"/>
        </w:rPr>
        <w:t xml:space="preserve"> Pattie A</w:t>
      </w:r>
      <w:r w:rsidR="002572F2">
        <w:rPr>
          <w:rFonts w:ascii="Arial" w:hAnsi="Arial" w:cs="Arial"/>
          <w:sz w:val="20"/>
          <w:szCs w:val="20"/>
        </w:rPr>
        <w:t>,</w:t>
      </w:r>
      <w:r w:rsidRPr="00322787">
        <w:rPr>
          <w:rFonts w:ascii="Arial" w:hAnsi="Arial" w:cs="Arial"/>
          <w:sz w:val="20"/>
          <w:szCs w:val="20"/>
        </w:rPr>
        <w:t xml:space="preserve"> Petrovic K</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w:t>
      </w:r>
      <w:r w:rsidR="002572F2">
        <w:rPr>
          <w:rFonts w:ascii="Arial" w:hAnsi="Arial" w:cs="Arial"/>
          <w:sz w:val="20"/>
          <w:szCs w:val="20"/>
        </w:rPr>
        <w:t>,</w:t>
      </w:r>
      <w:r w:rsidRPr="00322787">
        <w:rPr>
          <w:rFonts w:ascii="Arial" w:hAnsi="Arial" w:cs="Arial"/>
          <w:sz w:val="20"/>
          <w:szCs w:val="20"/>
        </w:rPr>
        <w:t xml:space="preserve"> Psaty BM</w:t>
      </w:r>
      <w:r w:rsidR="002572F2">
        <w:rPr>
          <w:rFonts w:ascii="Arial" w:hAnsi="Arial" w:cs="Arial"/>
          <w:sz w:val="20"/>
          <w:szCs w:val="20"/>
        </w:rPr>
        <w:t>, Redmond</w:t>
      </w:r>
      <w:r w:rsidRPr="00322787">
        <w:rPr>
          <w:rFonts w:ascii="Arial" w:hAnsi="Arial" w:cs="Arial"/>
          <w:sz w:val="20"/>
          <w:szCs w:val="20"/>
        </w:rPr>
        <w:t xml:space="preserve"> P</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Reppermund</w:t>
      </w:r>
      <w:proofErr w:type="spellEnd"/>
      <w:r w:rsidRPr="00322787">
        <w:rPr>
          <w:rFonts w:ascii="Arial" w:hAnsi="Arial" w:cs="Arial"/>
          <w:sz w:val="20"/>
          <w:szCs w:val="20"/>
        </w:rPr>
        <w:t xml:space="preserve"> S</w:t>
      </w:r>
      <w:r w:rsidR="002572F2">
        <w:rPr>
          <w:rFonts w:ascii="Arial" w:hAnsi="Arial" w:cs="Arial"/>
          <w:sz w:val="20"/>
          <w:szCs w:val="20"/>
        </w:rPr>
        <w:t>,</w:t>
      </w:r>
      <w:r w:rsidRPr="00322787">
        <w:rPr>
          <w:rFonts w:ascii="Arial" w:hAnsi="Arial" w:cs="Arial"/>
          <w:sz w:val="20"/>
          <w:szCs w:val="20"/>
        </w:rPr>
        <w:t xml:space="preserve"> Rotter JI</w:t>
      </w:r>
      <w:r w:rsidR="002572F2">
        <w:rPr>
          <w:rFonts w:ascii="Arial" w:hAnsi="Arial" w:cs="Arial"/>
          <w:sz w:val="20"/>
          <w:szCs w:val="20"/>
        </w:rPr>
        <w:t>, Schmidt</w:t>
      </w:r>
      <w:r w:rsidRPr="00322787">
        <w:rPr>
          <w:rFonts w:ascii="Arial" w:hAnsi="Arial" w:cs="Arial"/>
          <w:sz w:val="20"/>
          <w:szCs w:val="20"/>
        </w:rPr>
        <w:t xml:space="preserve"> H</w:t>
      </w:r>
      <w:r w:rsidR="002572F2">
        <w:rPr>
          <w:rFonts w:ascii="Arial" w:hAnsi="Arial" w:cs="Arial"/>
          <w:sz w:val="20"/>
          <w:szCs w:val="20"/>
        </w:rPr>
        <w:t>,</w:t>
      </w:r>
      <w:r w:rsidRPr="00322787">
        <w:rPr>
          <w:rFonts w:ascii="Arial" w:hAnsi="Arial" w:cs="Arial"/>
          <w:sz w:val="20"/>
          <w:szCs w:val="20"/>
        </w:rPr>
        <w:t xml:space="preserve"> Schuur M</w:t>
      </w:r>
      <w:r w:rsidR="002572F2">
        <w:rPr>
          <w:rFonts w:ascii="Arial" w:hAnsi="Arial" w:cs="Arial"/>
          <w:sz w:val="20"/>
          <w:szCs w:val="20"/>
        </w:rPr>
        <w:t>,</w:t>
      </w:r>
      <w:r w:rsidRPr="00322787">
        <w:rPr>
          <w:rFonts w:ascii="Arial" w:hAnsi="Arial" w:cs="Arial"/>
          <w:sz w:val="20"/>
          <w:szCs w:val="20"/>
        </w:rPr>
        <w:t xml:space="preserve"> Schofield PW</w:t>
      </w:r>
      <w:r w:rsidR="002572F2">
        <w:rPr>
          <w:rFonts w:ascii="Arial" w:hAnsi="Arial" w:cs="Arial"/>
          <w:sz w:val="20"/>
          <w:szCs w:val="20"/>
        </w:rPr>
        <w:t>,</w:t>
      </w:r>
      <w:r w:rsidRPr="00322787">
        <w:rPr>
          <w:rFonts w:ascii="Arial" w:hAnsi="Arial" w:cs="Arial"/>
          <w:sz w:val="20"/>
          <w:szCs w:val="20"/>
        </w:rPr>
        <w:t xml:space="preserve"> Scott RJ</w:t>
      </w:r>
      <w:r w:rsidR="002572F2">
        <w:rPr>
          <w:rFonts w:ascii="Arial" w:hAnsi="Arial" w:cs="Arial"/>
          <w:sz w:val="20"/>
          <w:szCs w:val="20"/>
        </w:rPr>
        <w:t>,</w:t>
      </w:r>
      <w:r w:rsidRPr="00322787">
        <w:rPr>
          <w:rFonts w:ascii="Arial" w:hAnsi="Arial" w:cs="Arial"/>
          <w:sz w:val="20"/>
          <w:szCs w:val="20"/>
        </w:rPr>
        <w:t xml:space="preserve"> Steen VM</w:t>
      </w:r>
      <w:r w:rsidR="002572F2">
        <w:rPr>
          <w:rFonts w:ascii="Arial" w:hAnsi="Arial" w:cs="Arial"/>
          <w:sz w:val="20"/>
          <w:szCs w:val="20"/>
        </w:rPr>
        <w:t>,</w:t>
      </w:r>
      <w:r w:rsidRPr="00322787">
        <w:rPr>
          <w:rFonts w:ascii="Arial" w:hAnsi="Arial" w:cs="Arial"/>
          <w:sz w:val="20"/>
          <w:szCs w:val="20"/>
        </w:rPr>
        <w:t xml:space="preserve"> Stott DJ</w:t>
      </w:r>
      <w:r w:rsidR="002572F2">
        <w:rPr>
          <w:rFonts w:ascii="Arial" w:hAnsi="Arial" w:cs="Arial"/>
          <w:sz w:val="20"/>
          <w:szCs w:val="20"/>
        </w:rPr>
        <w:t>,</w:t>
      </w:r>
      <w:r w:rsidRPr="00322787">
        <w:rPr>
          <w:rFonts w:ascii="Arial" w:hAnsi="Arial" w:cs="Arial"/>
          <w:sz w:val="20"/>
          <w:szCs w:val="20"/>
        </w:rPr>
        <w:t xml:space="preserve"> van </w:t>
      </w:r>
      <w:proofErr w:type="spellStart"/>
      <w:r w:rsidRPr="00322787">
        <w:rPr>
          <w:rFonts w:ascii="Arial" w:hAnsi="Arial" w:cs="Arial"/>
          <w:sz w:val="20"/>
          <w:szCs w:val="20"/>
        </w:rPr>
        <w:t>Swieten</w:t>
      </w:r>
      <w:proofErr w:type="spellEnd"/>
      <w:r w:rsidRPr="00322787">
        <w:rPr>
          <w:rFonts w:ascii="Arial" w:hAnsi="Arial" w:cs="Arial"/>
          <w:sz w:val="20"/>
          <w:szCs w:val="20"/>
        </w:rPr>
        <w:t xml:space="preserve"> JC</w:t>
      </w:r>
      <w:r w:rsidR="002572F2">
        <w:rPr>
          <w:rFonts w:ascii="Arial" w:hAnsi="Arial" w:cs="Arial"/>
          <w:sz w:val="20"/>
          <w:szCs w:val="20"/>
        </w:rPr>
        <w:t>,</w:t>
      </w:r>
      <w:r w:rsidRPr="00322787">
        <w:rPr>
          <w:rFonts w:ascii="Arial" w:hAnsi="Arial" w:cs="Arial"/>
          <w:sz w:val="20"/>
          <w:szCs w:val="20"/>
        </w:rPr>
        <w:t xml:space="preserve"> Taylor KD</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Trollor</w:t>
      </w:r>
      <w:proofErr w:type="spellEnd"/>
      <w:r w:rsidRPr="00322787">
        <w:rPr>
          <w:rFonts w:ascii="Arial" w:hAnsi="Arial" w:cs="Arial"/>
          <w:sz w:val="20"/>
          <w:szCs w:val="20"/>
        </w:rPr>
        <w:t xml:space="preserve"> J</w:t>
      </w:r>
      <w:r w:rsidR="002572F2">
        <w:rPr>
          <w:rFonts w:ascii="Arial" w:hAnsi="Arial" w:cs="Arial"/>
          <w:sz w:val="20"/>
          <w:szCs w:val="20"/>
        </w:rPr>
        <w:t>,</w:t>
      </w:r>
      <w:r w:rsidRPr="00322787">
        <w:rPr>
          <w:rFonts w:ascii="Arial" w:hAnsi="Arial" w:cs="Arial"/>
          <w:sz w:val="20"/>
          <w:szCs w:val="20"/>
        </w:rPr>
        <w:t xml:space="preserve"> Trompet S</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w:t>
      </w:r>
      <w:r w:rsidR="002572F2">
        <w:rPr>
          <w:rFonts w:ascii="Arial" w:hAnsi="Arial" w:cs="Arial"/>
          <w:sz w:val="20"/>
          <w:szCs w:val="20"/>
        </w:rPr>
        <w:t>,</w:t>
      </w:r>
      <w:r w:rsidRPr="00322787">
        <w:rPr>
          <w:rFonts w:ascii="Arial" w:hAnsi="Arial" w:cs="Arial"/>
          <w:sz w:val="20"/>
          <w:szCs w:val="20"/>
        </w:rPr>
        <w:t xml:space="preserve"> Weinstein G</w:t>
      </w:r>
      <w:r w:rsidR="002572F2">
        <w:rPr>
          <w:rFonts w:ascii="Arial" w:hAnsi="Arial" w:cs="Arial"/>
          <w:sz w:val="20"/>
          <w:szCs w:val="20"/>
        </w:rPr>
        <w:t>,</w:t>
      </w:r>
      <w:r w:rsidRPr="00322787">
        <w:rPr>
          <w:rFonts w:ascii="Arial" w:hAnsi="Arial" w:cs="Arial"/>
          <w:sz w:val="20"/>
          <w:szCs w:val="20"/>
        </w:rPr>
        <w:t xml:space="preserve"> Widen E</w:t>
      </w:r>
      <w:r w:rsidR="002572F2">
        <w:rPr>
          <w:rFonts w:ascii="Arial" w:hAnsi="Arial" w:cs="Arial"/>
          <w:sz w:val="20"/>
          <w:szCs w:val="20"/>
        </w:rPr>
        <w:t>, Windham</w:t>
      </w:r>
      <w:r w:rsidRPr="00322787">
        <w:rPr>
          <w:rFonts w:ascii="Arial" w:hAnsi="Arial" w:cs="Arial"/>
          <w:sz w:val="20"/>
          <w:szCs w:val="20"/>
        </w:rPr>
        <w:t xml:space="preserve"> BG</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w:t>
      </w:r>
      <w:r w:rsidR="002572F2">
        <w:rPr>
          <w:rFonts w:ascii="Arial" w:hAnsi="Arial" w:cs="Arial"/>
          <w:sz w:val="20"/>
          <w:szCs w:val="20"/>
        </w:rPr>
        <w:t>,</w:t>
      </w:r>
      <w:r w:rsidRPr="00322787">
        <w:rPr>
          <w:rFonts w:ascii="Arial" w:hAnsi="Arial" w:cs="Arial"/>
          <w:sz w:val="20"/>
          <w:szCs w:val="20"/>
        </w:rPr>
        <w:t xml:space="preserve"> Wright AF</w:t>
      </w:r>
      <w:r w:rsidR="002572F2">
        <w:rPr>
          <w:rFonts w:ascii="Arial" w:hAnsi="Arial" w:cs="Arial"/>
          <w:sz w:val="20"/>
          <w:szCs w:val="20"/>
        </w:rPr>
        <w:t>,</w:t>
      </w:r>
      <w:r w:rsidRPr="00322787">
        <w:rPr>
          <w:rFonts w:ascii="Arial" w:hAnsi="Arial" w:cs="Arial"/>
          <w:sz w:val="20"/>
          <w:szCs w:val="20"/>
        </w:rPr>
        <w:t xml:space="preserve"> Wright MJ</w:t>
      </w:r>
      <w:r w:rsidR="002572F2">
        <w:rPr>
          <w:rFonts w:ascii="Arial" w:hAnsi="Arial" w:cs="Arial"/>
          <w:sz w:val="20"/>
          <w:szCs w:val="20"/>
        </w:rPr>
        <w:t>,</w:t>
      </w:r>
      <w:r w:rsidRPr="00322787">
        <w:rPr>
          <w:rFonts w:ascii="Arial" w:hAnsi="Arial" w:cs="Arial"/>
          <w:sz w:val="20"/>
          <w:szCs w:val="20"/>
        </w:rPr>
        <w:t xml:space="preserve"> Yang Q</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Amieva</w:t>
      </w:r>
      <w:proofErr w:type="spellEnd"/>
      <w:r w:rsidRPr="00322787">
        <w:rPr>
          <w:rFonts w:ascii="Arial" w:hAnsi="Arial" w:cs="Arial"/>
          <w:sz w:val="20"/>
          <w:szCs w:val="20"/>
        </w:rPr>
        <w:t xml:space="preserve"> H</w:t>
      </w:r>
      <w:r w:rsidR="002572F2">
        <w:rPr>
          <w:rFonts w:ascii="Arial" w:hAnsi="Arial" w:cs="Arial"/>
          <w:sz w:val="20"/>
          <w:szCs w:val="20"/>
        </w:rPr>
        <w:t>,</w:t>
      </w:r>
      <w:r w:rsidRPr="00322787">
        <w:rPr>
          <w:rFonts w:ascii="Arial" w:hAnsi="Arial" w:cs="Arial"/>
          <w:sz w:val="20"/>
          <w:szCs w:val="20"/>
        </w:rPr>
        <w:t xml:space="preserve"> Attia JR</w:t>
      </w:r>
      <w:r w:rsidR="002572F2">
        <w:rPr>
          <w:rFonts w:ascii="Arial" w:hAnsi="Arial" w:cs="Arial"/>
          <w:sz w:val="20"/>
          <w:szCs w:val="20"/>
        </w:rPr>
        <w:t>,</w:t>
      </w:r>
      <w:r w:rsidRPr="00322787">
        <w:rPr>
          <w:rFonts w:ascii="Arial" w:hAnsi="Arial" w:cs="Arial"/>
          <w:sz w:val="20"/>
          <w:szCs w:val="20"/>
        </w:rPr>
        <w:t xml:space="preserve"> Bennett DA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Brodaty</w:t>
      </w:r>
      <w:proofErr w:type="spellEnd"/>
      <w:r w:rsidRPr="00322787">
        <w:rPr>
          <w:rFonts w:ascii="Arial" w:hAnsi="Arial" w:cs="Arial"/>
          <w:sz w:val="20"/>
          <w:szCs w:val="20"/>
        </w:rPr>
        <w:t xml:space="preserve"> H</w:t>
      </w:r>
      <w:r w:rsidR="002572F2">
        <w:rPr>
          <w:rFonts w:ascii="Arial" w:hAnsi="Arial" w:cs="Arial"/>
          <w:sz w:val="20"/>
          <w:szCs w:val="20"/>
        </w:rPr>
        <w:t>,</w:t>
      </w:r>
      <w:r w:rsidRPr="00322787">
        <w:rPr>
          <w:rFonts w:ascii="Arial" w:hAnsi="Arial" w:cs="Arial"/>
          <w:sz w:val="20"/>
          <w:szCs w:val="20"/>
        </w:rPr>
        <w:t xml:space="preserve">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AJM</w:t>
      </w:r>
      <w:r w:rsidR="002572F2">
        <w:rPr>
          <w:rFonts w:ascii="Arial" w:hAnsi="Arial" w:cs="Arial"/>
          <w:sz w:val="20"/>
          <w:szCs w:val="20"/>
        </w:rPr>
        <w:t>,</w:t>
      </w:r>
      <w:r w:rsidRPr="00322787">
        <w:rPr>
          <w:rFonts w:ascii="Arial" w:hAnsi="Arial" w:cs="Arial"/>
          <w:sz w:val="20"/>
          <w:szCs w:val="20"/>
        </w:rPr>
        <w:t xml:space="preserve"> Hayward C</w:t>
      </w:r>
      <w:r w:rsidR="002572F2">
        <w:rPr>
          <w:rFonts w:ascii="Arial" w:hAnsi="Arial" w:cs="Arial"/>
          <w:sz w:val="20"/>
          <w:szCs w:val="20"/>
        </w:rPr>
        <w:t>,</w:t>
      </w:r>
      <w:r w:rsidRPr="00322787">
        <w:rPr>
          <w:rFonts w:ascii="Arial" w:hAnsi="Arial" w:cs="Arial"/>
          <w:sz w:val="20"/>
          <w:szCs w:val="20"/>
        </w:rPr>
        <w:t xml:space="preserve"> Ikram MA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Lindenberger</w:t>
      </w:r>
      <w:proofErr w:type="spellEnd"/>
      <w:r w:rsidRPr="00322787">
        <w:rPr>
          <w:rFonts w:ascii="Arial" w:hAnsi="Arial" w:cs="Arial"/>
          <w:sz w:val="20"/>
          <w:szCs w:val="20"/>
        </w:rPr>
        <w:t xml:space="preserve"> U</w:t>
      </w:r>
      <w:r w:rsidR="002572F2">
        <w:rPr>
          <w:rFonts w:ascii="Arial" w:hAnsi="Arial" w:cs="Arial"/>
          <w:sz w:val="20"/>
          <w:szCs w:val="20"/>
        </w:rPr>
        <w:t>,</w:t>
      </w:r>
      <w:r w:rsidRPr="00322787">
        <w:rPr>
          <w:rFonts w:ascii="Arial" w:hAnsi="Arial" w:cs="Arial"/>
          <w:sz w:val="20"/>
          <w:szCs w:val="20"/>
        </w:rPr>
        <w:t xml:space="preserve"> Nilsson L</w:t>
      </w:r>
      <w:r w:rsidR="002572F2">
        <w:rPr>
          <w:rFonts w:ascii="Arial" w:hAnsi="Arial" w:cs="Arial"/>
          <w:sz w:val="20"/>
          <w:szCs w:val="20"/>
        </w:rPr>
        <w:t>G,</w:t>
      </w:r>
      <w:r w:rsidRPr="00322787">
        <w:rPr>
          <w:rFonts w:ascii="Arial" w:hAnsi="Arial" w:cs="Arial"/>
          <w:sz w:val="20"/>
          <w:szCs w:val="20"/>
        </w:rPr>
        <w:t xml:space="preserve"> Porteous DJ</w:t>
      </w:r>
      <w:r w:rsidR="002572F2">
        <w:rPr>
          <w:rFonts w:ascii="Arial" w:hAnsi="Arial" w:cs="Arial"/>
          <w:sz w:val="20"/>
          <w:szCs w:val="20"/>
        </w:rPr>
        <w:t>,</w:t>
      </w:r>
      <w:r w:rsidRPr="00322787">
        <w:rPr>
          <w:rFonts w:ascii="Arial" w:hAnsi="Arial" w:cs="Arial"/>
          <w:sz w:val="20"/>
          <w:szCs w:val="20"/>
        </w:rPr>
        <w:t xml:space="preserve"> Räikkönen K</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Reinvang</w:t>
      </w:r>
      <w:proofErr w:type="spellEnd"/>
      <w:r w:rsidRPr="00322787">
        <w:rPr>
          <w:rFonts w:ascii="Arial" w:hAnsi="Arial" w:cs="Arial"/>
          <w:sz w:val="20"/>
          <w:szCs w:val="20"/>
        </w:rPr>
        <w:t xml:space="preserve"> I</w:t>
      </w:r>
      <w:r w:rsidR="002572F2">
        <w:rPr>
          <w:rFonts w:ascii="Arial" w:hAnsi="Arial" w:cs="Arial"/>
          <w:sz w:val="20"/>
          <w:szCs w:val="20"/>
        </w:rPr>
        <w:t xml:space="preserve">, </w:t>
      </w:r>
      <w:proofErr w:type="spellStart"/>
      <w:r w:rsidR="002572F2">
        <w:rPr>
          <w:rFonts w:ascii="Arial" w:hAnsi="Arial" w:cs="Arial"/>
          <w:sz w:val="20"/>
          <w:szCs w:val="20"/>
        </w:rPr>
        <w:t>Rudan</w:t>
      </w:r>
      <w:proofErr w:type="spellEnd"/>
      <w:r w:rsidRPr="00322787">
        <w:rPr>
          <w:rFonts w:ascii="Arial" w:hAnsi="Arial" w:cs="Arial"/>
          <w:sz w:val="20"/>
          <w:szCs w:val="20"/>
        </w:rPr>
        <w:t xml:space="preserve"> I</w:t>
      </w:r>
      <w:r w:rsidR="002572F2">
        <w:rPr>
          <w:rFonts w:ascii="Arial" w:hAnsi="Arial" w:cs="Arial"/>
          <w:sz w:val="20"/>
          <w:szCs w:val="20"/>
        </w:rPr>
        <w:t>, Sachdev</w:t>
      </w:r>
      <w:r w:rsidRPr="00322787">
        <w:rPr>
          <w:rFonts w:ascii="Arial" w:hAnsi="Arial" w:cs="Arial"/>
          <w:sz w:val="20"/>
          <w:szCs w:val="20"/>
        </w:rPr>
        <w:t xml:space="preserve"> PS</w:t>
      </w:r>
      <w:r w:rsidR="002572F2">
        <w:rPr>
          <w:rFonts w:ascii="Arial" w:hAnsi="Arial" w:cs="Arial"/>
          <w:sz w:val="20"/>
          <w:szCs w:val="20"/>
        </w:rPr>
        <w:t>,</w:t>
      </w:r>
      <w:r w:rsidRPr="00322787">
        <w:rPr>
          <w:rFonts w:ascii="Arial" w:hAnsi="Arial" w:cs="Arial"/>
          <w:sz w:val="20"/>
          <w:szCs w:val="20"/>
        </w:rPr>
        <w:t xml:space="preserve"> Schmidt R</w:t>
      </w:r>
      <w:r w:rsidR="002572F2">
        <w:rPr>
          <w:rFonts w:ascii="Arial" w:hAnsi="Arial" w:cs="Arial"/>
          <w:sz w:val="20"/>
          <w:szCs w:val="20"/>
        </w:rPr>
        <w:t>,</w:t>
      </w:r>
      <w:r w:rsidRPr="00322787">
        <w:rPr>
          <w:rFonts w:ascii="Arial" w:hAnsi="Arial" w:cs="Arial"/>
          <w:sz w:val="20"/>
          <w:szCs w:val="20"/>
        </w:rPr>
        <w:t xml:space="preserve"> Schofield</w:t>
      </w:r>
      <w:r w:rsidR="002572F2">
        <w:rPr>
          <w:rFonts w:ascii="Arial" w:hAnsi="Arial" w:cs="Arial"/>
          <w:sz w:val="20"/>
          <w:szCs w:val="20"/>
        </w:rPr>
        <w:t xml:space="preserve"> P</w:t>
      </w:r>
      <w:r w:rsidRPr="00322787">
        <w:rPr>
          <w:rFonts w:ascii="Arial" w:hAnsi="Arial" w:cs="Arial"/>
          <w:sz w:val="20"/>
          <w:szCs w:val="20"/>
        </w:rPr>
        <w:t>R</w:t>
      </w:r>
      <w:r w:rsidR="002572F2">
        <w:rPr>
          <w:rFonts w:ascii="Arial" w:hAnsi="Arial" w:cs="Arial"/>
          <w:sz w:val="20"/>
          <w:szCs w:val="20"/>
        </w:rPr>
        <w:t>,</w:t>
      </w:r>
      <w:r w:rsidRPr="00322787">
        <w:rPr>
          <w:rFonts w:ascii="Arial" w:hAnsi="Arial" w:cs="Arial"/>
          <w:sz w:val="20"/>
          <w:szCs w:val="20"/>
        </w:rPr>
        <w:t xml:space="preserve"> Srikanth V</w:t>
      </w:r>
      <w:r w:rsidR="002572F2">
        <w:rPr>
          <w:rFonts w:ascii="Arial" w:hAnsi="Arial" w:cs="Arial"/>
          <w:sz w:val="20"/>
          <w:szCs w:val="20"/>
        </w:rPr>
        <w:t>,</w:t>
      </w:r>
      <w:r w:rsidRPr="00322787">
        <w:rPr>
          <w:rFonts w:ascii="Arial" w:hAnsi="Arial" w:cs="Arial"/>
          <w:sz w:val="20"/>
          <w:szCs w:val="20"/>
        </w:rPr>
        <w:t xml:space="preserve"> Starr JM</w:t>
      </w:r>
      <w:r w:rsidR="002572F2">
        <w:rPr>
          <w:rFonts w:ascii="Arial" w:hAnsi="Arial" w:cs="Arial"/>
          <w:sz w:val="20"/>
          <w:szCs w:val="20"/>
        </w:rPr>
        <w:t>,</w:t>
      </w:r>
      <w:r w:rsidRPr="00322787">
        <w:rPr>
          <w:rFonts w:ascii="Arial" w:hAnsi="Arial" w:cs="Arial"/>
          <w:sz w:val="20"/>
          <w:szCs w:val="20"/>
        </w:rPr>
        <w:t xml:space="preserve"> Turner ST</w:t>
      </w:r>
      <w:r w:rsidR="002572F2">
        <w:rPr>
          <w:rFonts w:ascii="Arial" w:hAnsi="Arial" w:cs="Arial"/>
          <w:sz w:val="20"/>
          <w:szCs w:val="20"/>
        </w:rPr>
        <w:t>, Weir</w:t>
      </w:r>
      <w:r w:rsidRPr="00322787">
        <w:rPr>
          <w:rFonts w:ascii="Arial" w:hAnsi="Arial" w:cs="Arial"/>
          <w:sz w:val="20"/>
          <w:szCs w:val="20"/>
        </w:rPr>
        <w:t xml:space="preserve"> DR</w:t>
      </w:r>
      <w:r w:rsidR="002572F2">
        <w:rPr>
          <w:rFonts w:ascii="Arial" w:hAnsi="Arial" w:cs="Arial"/>
          <w:sz w:val="20"/>
          <w:szCs w:val="20"/>
        </w:rPr>
        <w:t>,</w:t>
      </w:r>
      <w:r w:rsidRPr="00322787">
        <w:rPr>
          <w:rFonts w:ascii="Arial" w:hAnsi="Arial" w:cs="Arial"/>
          <w:sz w:val="20"/>
          <w:szCs w:val="20"/>
        </w:rPr>
        <w:t xml:space="preserve"> Wilson JF</w:t>
      </w:r>
      <w:r w:rsidR="002572F2">
        <w:rPr>
          <w:rFonts w:ascii="Arial" w:hAnsi="Arial" w:cs="Arial"/>
          <w:sz w:val="20"/>
          <w:szCs w:val="20"/>
        </w:rPr>
        <w:t xml:space="preserve">, van </w:t>
      </w:r>
      <w:proofErr w:type="spellStart"/>
      <w:r w:rsidR="002572F2">
        <w:rPr>
          <w:rFonts w:ascii="Arial" w:hAnsi="Arial" w:cs="Arial"/>
          <w:sz w:val="20"/>
          <w:szCs w:val="20"/>
        </w:rPr>
        <w:t>Duijn</w:t>
      </w:r>
      <w:proofErr w:type="spellEnd"/>
      <w:r w:rsidRPr="00322787">
        <w:rPr>
          <w:rFonts w:ascii="Arial" w:hAnsi="Arial" w:cs="Arial"/>
          <w:sz w:val="20"/>
          <w:szCs w:val="20"/>
        </w:rPr>
        <w:t xml:space="preserve"> C</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w:t>
      </w:r>
      <w:r w:rsidR="002572F2">
        <w:rPr>
          <w:rFonts w:ascii="Arial" w:hAnsi="Arial" w:cs="Arial"/>
          <w:sz w:val="20"/>
          <w:szCs w:val="20"/>
        </w:rPr>
        <w:t>,</w:t>
      </w:r>
      <w:r w:rsidRPr="00322787">
        <w:rPr>
          <w:rFonts w:ascii="Arial" w:hAnsi="Arial" w:cs="Arial"/>
          <w:sz w:val="20"/>
          <w:szCs w:val="20"/>
        </w:rPr>
        <w:t xml:space="preserve"> Fitzpatrick AL</w:t>
      </w:r>
      <w:r w:rsidR="002572F2">
        <w:rPr>
          <w:rFonts w:ascii="Arial" w:hAnsi="Arial" w:cs="Arial"/>
          <w:sz w:val="20"/>
          <w:szCs w:val="20"/>
        </w:rPr>
        <w:t>,</w:t>
      </w:r>
      <w:r w:rsidRPr="00322787">
        <w:rPr>
          <w:rFonts w:ascii="Arial" w:hAnsi="Arial" w:cs="Arial"/>
          <w:sz w:val="20"/>
          <w:szCs w:val="20"/>
        </w:rPr>
        <w:t xml:space="preserve"> Seshadri S</w:t>
      </w:r>
      <w:r w:rsidR="002572F2">
        <w:rPr>
          <w:rFonts w:ascii="Arial" w:hAnsi="Arial" w:cs="Arial"/>
          <w:sz w:val="20"/>
          <w:szCs w:val="20"/>
        </w:rPr>
        <w:t>,</w:t>
      </w:r>
      <w:r w:rsidRPr="00322787">
        <w:rPr>
          <w:rFonts w:ascii="Arial" w:hAnsi="Arial" w:cs="Arial"/>
          <w:sz w:val="20"/>
          <w:szCs w:val="20"/>
        </w:rPr>
        <w:t xml:space="preserve"> Mosley TH</w:t>
      </w:r>
      <w:r w:rsidR="002572F2">
        <w:rPr>
          <w:rFonts w:ascii="Arial" w:hAnsi="Arial" w:cs="Arial"/>
          <w:sz w:val="20"/>
          <w:szCs w:val="20"/>
        </w:rPr>
        <w:t>,</w:t>
      </w:r>
      <w:r w:rsidRPr="00322787">
        <w:rPr>
          <w:rFonts w:ascii="Arial" w:hAnsi="Arial" w:cs="Arial"/>
          <w:sz w:val="20"/>
          <w:szCs w:val="20"/>
        </w:rPr>
        <w:t xml:space="preserve"> Deary IJ. </w:t>
      </w:r>
      <w:r w:rsidRPr="00322787">
        <w:rPr>
          <w:rFonts w:ascii="Arial" w:hAnsi="Arial" w:cs="Arial"/>
          <w:b/>
          <w:i/>
          <w:sz w:val="20"/>
          <w:szCs w:val="20"/>
        </w:rPr>
        <w:t>Genetic contributions to variation in general cognitive function: a meta-analysis of genome-wide association studies in the CHARGE consortium (N=53949).</w:t>
      </w:r>
      <w:r w:rsidRPr="00322787">
        <w:rPr>
          <w:rFonts w:ascii="Arial" w:hAnsi="Arial" w:cs="Arial"/>
          <w:sz w:val="20"/>
          <w:szCs w:val="20"/>
        </w:rPr>
        <w:t> Mol. Psychiatry 2015 Feb</w:t>
      </w:r>
      <w:r w:rsidR="00AE75C3">
        <w:rPr>
          <w:rFonts w:ascii="Arial" w:hAnsi="Arial" w:cs="Arial"/>
          <w:sz w:val="20"/>
          <w:szCs w:val="20"/>
        </w:rPr>
        <w:t>.</w:t>
      </w:r>
      <w:r w:rsidR="00BE14B1">
        <w:rPr>
          <w:rFonts w:ascii="Arial" w:hAnsi="Arial" w:cs="Arial"/>
          <w:sz w:val="20"/>
          <w:szCs w:val="20"/>
        </w:rPr>
        <w:t> PMC4356746 PM:</w:t>
      </w:r>
      <w:r w:rsidRPr="00322787">
        <w:rPr>
          <w:rFonts w:ascii="Arial" w:hAnsi="Arial" w:cs="Arial"/>
          <w:sz w:val="20"/>
          <w:szCs w:val="20"/>
        </w:rPr>
        <w:t>25644384. </w:t>
      </w:r>
    </w:p>
    <w:p w14:paraId="0B6EC1CB" w14:textId="77777777" w:rsidR="007659D9" w:rsidRPr="00322787" w:rsidRDefault="007659D9"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Day FR, Ruth KS, Thompson DJ,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Pervjakova</w:t>
      </w:r>
      <w:proofErr w:type="spellEnd"/>
      <w:r w:rsidRPr="00322787">
        <w:rPr>
          <w:rFonts w:ascii="Arial" w:hAnsi="Arial" w:cs="Arial"/>
          <w:sz w:val="20"/>
          <w:szCs w:val="20"/>
        </w:rPr>
        <w:t xml:space="preserve"> N, Chasman DI,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L, Finucane HK, </w:t>
      </w:r>
      <w:proofErr w:type="spellStart"/>
      <w:r w:rsidRPr="00322787">
        <w:rPr>
          <w:rFonts w:ascii="Arial" w:hAnsi="Arial" w:cs="Arial"/>
          <w:sz w:val="20"/>
          <w:szCs w:val="20"/>
        </w:rPr>
        <w:t>Sulem</w:t>
      </w:r>
      <w:proofErr w:type="spellEnd"/>
      <w:r w:rsidRPr="00322787">
        <w:rPr>
          <w:rFonts w:ascii="Arial" w:hAnsi="Arial" w:cs="Arial"/>
          <w:sz w:val="20"/>
          <w:szCs w:val="20"/>
        </w:rPr>
        <w:t xml:space="preserve"> P, </w:t>
      </w:r>
      <w:proofErr w:type="spellStart"/>
      <w:r w:rsidRPr="00322787">
        <w:rPr>
          <w:rFonts w:ascii="Arial" w:hAnsi="Arial" w:cs="Arial"/>
          <w:sz w:val="20"/>
          <w:szCs w:val="20"/>
        </w:rPr>
        <w:t>Bulik</w:t>
      </w:r>
      <w:proofErr w:type="spellEnd"/>
      <w:r w:rsidRPr="00322787">
        <w:rPr>
          <w:rFonts w:ascii="Arial" w:hAnsi="Arial" w:cs="Arial"/>
          <w:sz w:val="20"/>
          <w:szCs w:val="20"/>
        </w:rPr>
        <w:t xml:space="preserve">-Sullivan B, Esko T, Johnson AD, Elks CE,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He C, Altmaier E, Brody JA, Franke LL, Huffman JE, Keller MF, McArdle PF, </w:t>
      </w:r>
      <w:proofErr w:type="spellStart"/>
      <w:r w:rsidRPr="00322787">
        <w:rPr>
          <w:rFonts w:ascii="Arial" w:hAnsi="Arial" w:cs="Arial"/>
          <w:sz w:val="20"/>
          <w:szCs w:val="20"/>
        </w:rPr>
        <w:t>Nutile</w:t>
      </w:r>
      <w:proofErr w:type="spellEnd"/>
      <w:r w:rsidRPr="00322787">
        <w:rPr>
          <w:rFonts w:ascii="Arial" w:hAnsi="Arial" w:cs="Arial"/>
          <w:sz w:val="20"/>
          <w:szCs w:val="20"/>
        </w:rPr>
        <w:t xml:space="preserve"> T, </w:t>
      </w:r>
      <w:proofErr w:type="spellStart"/>
      <w:r w:rsidRPr="00322787">
        <w:rPr>
          <w:rFonts w:ascii="Arial" w:hAnsi="Arial" w:cs="Arial"/>
          <w:sz w:val="20"/>
          <w:szCs w:val="20"/>
        </w:rPr>
        <w:t>Porcu</w:t>
      </w:r>
      <w:proofErr w:type="spellEnd"/>
      <w:r w:rsidRPr="00322787">
        <w:rPr>
          <w:rFonts w:ascii="Arial" w:hAnsi="Arial" w:cs="Arial"/>
          <w:sz w:val="20"/>
          <w:szCs w:val="20"/>
        </w:rPr>
        <w:t xml:space="preserve"> E, </w:t>
      </w:r>
      <w:proofErr w:type="spellStart"/>
      <w:r w:rsidRPr="00322787">
        <w:rPr>
          <w:rFonts w:ascii="Arial" w:hAnsi="Arial" w:cs="Arial"/>
          <w:sz w:val="20"/>
          <w:szCs w:val="20"/>
        </w:rPr>
        <w:t>Robino</w:t>
      </w:r>
      <w:proofErr w:type="spellEnd"/>
      <w:r w:rsidRPr="00322787">
        <w:rPr>
          <w:rFonts w:ascii="Arial" w:hAnsi="Arial" w:cs="Arial"/>
          <w:sz w:val="20"/>
          <w:szCs w:val="20"/>
        </w:rPr>
        <w:t xml:space="preserve"> A, Rose LM, Schick UM, Smith JA,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Traglia</w:t>
      </w:r>
      <w:proofErr w:type="spellEnd"/>
      <w:r w:rsidRPr="00322787">
        <w:rPr>
          <w:rFonts w:ascii="Arial" w:hAnsi="Arial" w:cs="Arial"/>
          <w:sz w:val="20"/>
          <w:szCs w:val="20"/>
        </w:rPr>
        <w:t xml:space="preserve"> M, </w:t>
      </w:r>
      <w:proofErr w:type="spellStart"/>
      <w:r w:rsidRPr="00322787">
        <w:rPr>
          <w:rFonts w:ascii="Arial" w:hAnsi="Arial" w:cs="Arial"/>
          <w:sz w:val="20"/>
          <w:szCs w:val="20"/>
        </w:rPr>
        <w:t>Vuckovic</w:t>
      </w:r>
      <w:proofErr w:type="spellEnd"/>
      <w:r w:rsidRPr="00322787">
        <w:rPr>
          <w:rFonts w:ascii="Arial" w:hAnsi="Arial" w:cs="Arial"/>
          <w:sz w:val="20"/>
          <w:szCs w:val="20"/>
        </w:rPr>
        <w:t xml:space="preserve"> D, Yao J, Zhao W, Albrecht E, Amin N, </w:t>
      </w:r>
      <w:proofErr w:type="spellStart"/>
      <w:r w:rsidRPr="00322787">
        <w:rPr>
          <w:rFonts w:ascii="Arial" w:hAnsi="Arial" w:cs="Arial"/>
          <w:sz w:val="20"/>
          <w:szCs w:val="20"/>
        </w:rPr>
        <w:t>Corre</w:t>
      </w:r>
      <w:proofErr w:type="spellEnd"/>
      <w:r w:rsidRPr="00322787">
        <w:rPr>
          <w:rFonts w:ascii="Arial" w:hAnsi="Arial" w:cs="Arial"/>
          <w:sz w:val="20"/>
          <w:szCs w:val="20"/>
        </w:rPr>
        <w:t xml:space="preserve"> T,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Smith AV, Tanaka T,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Andrulis</w:t>
      </w:r>
      <w:proofErr w:type="spellEnd"/>
      <w:r w:rsidRPr="00322787">
        <w:rPr>
          <w:rFonts w:ascii="Arial" w:hAnsi="Arial" w:cs="Arial"/>
          <w:sz w:val="20"/>
          <w:szCs w:val="20"/>
        </w:rPr>
        <w:t xml:space="preserve"> IL, Anton-Culver H, Antoniou AC, Arndt V, Arnold AM, Barbieri C, Beckmann MW, </w:t>
      </w:r>
      <w:proofErr w:type="spellStart"/>
      <w:r w:rsidRPr="00322787">
        <w:rPr>
          <w:rFonts w:ascii="Arial" w:hAnsi="Arial" w:cs="Arial"/>
          <w:sz w:val="20"/>
          <w:szCs w:val="20"/>
        </w:rPr>
        <w:t>Beeghly-Fadiel</w:t>
      </w:r>
      <w:proofErr w:type="spellEnd"/>
      <w:r w:rsidRPr="00322787">
        <w:rPr>
          <w:rFonts w:ascii="Arial" w:hAnsi="Arial" w:cs="Arial"/>
          <w:sz w:val="20"/>
          <w:szCs w:val="20"/>
        </w:rPr>
        <w:t xml:space="preserve"> A, Benitez J, Bernstein L, </w:t>
      </w:r>
      <w:proofErr w:type="spellStart"/>
      <w:r w:rsidRPr="00322787">
        <w:rPr>
          <w:rFonts w:ascii="Arial" w:hAnsi="Arial" w:cs="Arial"/>
          <w:sz w:val="20"/>
          <w:szCs w:val="20"/>
        </w:rPr>
        <w:t>Bielinski</w:t>
      </w:r>
      <w:proofErr w:type="spellEnd"/>
      <w:r w:rsidRPr="00322787">
        <w:rPr>
          <w:rFonts w:ascii="Arial" w:hAnsi="Arial" w:cs="Arial"/>
          <w:sz w:val="20"/>
          <w:szCs w:val="20"/>
        </w:rPr>
        <w:t xml:space="preserve"> SJ, </w:t>
      </w:r>
      <w:proofErr w:type="spellStart"/>
      <w:r w:rsidRPr="00322787">
        <w:rPr>
          <w:rFonts w:ascii="Arial" w:hAnsi="Arial" w:cs="Arial"/>
          <w:sz w:val="20"/>
          <w:szCs w:val="20"/>
        </w:rPr>
        <w:t>Blomqvist</w:t>
      </w:r>
      <w:proofErr w:type="spellEnd"/>
      <w:r w:rsidRPr="00322787">
        <w:rPr>
          <w:rFonts w:ascii="Arial" w:hAnsi="Arial" w:cs="Arial"/>
          <w:sz w:val="20"/>
          <w:szCs w:val="20"/>
        </w:rPr>
        <w:t xml:space="preserve"> C, Boerwinkle E, </w:t>
      </w:r>
      <w:proofErr w:type="spellStart"/>
      <w:r w:rsidRPr="00322787">
        <w:rPr>
          <w:rFonts w:ascii="Arial" w:hAnsi="Arial" w:cs="Arial"/>
          <w:sz w:val="20"/>
          <w:szCs w:val="20"/>
        </w:rPr>
        <w:t>Bogdanova</w:t>
      </w:r>
      <w:proofErr w:type="spellEnd"/>
      <w:r w:rsidRPr="00322787">
        <w:rPr>
          <w:rFonts w:ascii="Arial" w:hAnsi="Arial" w:cs="Arial"/>
          <w:sz w:val="20"/>
          <w:szCs w:val="20"/>
        </w:rPr>
        <w:t xml:space="preserve"> NV, </w:t>
      </w:r>
      <w:proofErr w:type="spellStart"/>
      <w:r w:rsidRPr="00322787">
        <w:rPr>
          <w:rFonts w:ascii="Arial" w:hAnsi="Arial" w:cs="Arial"/>
          <w:sz w:val="20"/>
          <w:szCs w:val="20"/>
        </w:rPr>
        <w:t>Bojesen</w:t>
      </w:r>
      <w:proofErr w:type="spellEnd"/>
      <w:r w:rsidRPr="00322787">
        <w:rPr>
          <w:rFonts w:ascii="Arial" w:hAnsi="Arial" w:cs="Arial"/>
          <w:sz w:val="20"/>
          <w:szCs w:val="20"/>
        </w:rPr>
        <w:t xml:space="preserve"> SE, </w:t>
      </w:r>
      <w:proofErr w:type="spellStart"/>
      <w:r w:rsidRPr="00322787">
        <w:rPr>
          <w:rFonts w:ascii="Arial" w:hAnsi="Arial" w:cs="Arial"/>
          <w:sz w:val="20"/>
          <w:szCs w:val="20"/>
        </w:rPr>
        <w:t>Bolla</w:t>
      </w:r>
      <w:proofErr w:type="spellEnd"/>
      <w:r w:rsidRPr="00322787">
        <w:rPr>
          <w:rFonts w:ascii="Arial" w:hAnsi="Arial" w:cs="Arial"/>
          <w:sz w:val="20"/>
          <w:szCs w:val="20"/>
        </w:rPr>
        <w:t xml:space="preserve"> MK, </w:t>
      </w:r>
      <w:proofErr w:type="spellStart"/>
      <w:r w:rsidRPr="00322787">
        <w:rPr>
          <w:rFonts w:ascii="Arial" w:hAnsi="Arial" w:cs="Arial"/>
          <w:sz w:val="20"/>
          <w:szCs w:val="20"/>
        </w:rPr>
        <w:t>Borresen</w:t>
      </w:r>
      <w:proofErr w:type="spellEnd"/>
      <w:r w:rsidRPr="00322787">
        <w:rPr>
          <w:rFonts w:ascii="Arial" w:hAnsi="Arial" w:cs="Arial"/>
          <w:sz w:val="20"/>
          <w:szCs w:val="20"/>
        </w:rPr>
        <w:t xml:space="preserve">-Dale AL, Boutin TS, </w:t>
      </w:r>
      <w:proofErr w:type="spellStart"/>
      <w:r w:rsidRPr="00322787">
        <w:rPr>
          <w:rFonts w:ascii="Arial" w:hAnsi="Arial" w:cs="Arial"/>
          <w:sz w:val="20"/>
          <w:szCs w:val="20"/>
        </w:rPr>
        <w:t>Brauch</w:t>
      </w:r>
      <w:proofErr w:type="spellEnd"/>
      <w:r w:rsidRPr="00322787">
        <w:rPr>
          <w:rFonts w:ascii="Arial" w:hAnsi="Arial" w:cs="Arial"/>
          <w:sz w:val="20"/>
          <w:szCs w:val="20"/>
        </w:rPr>
        <w:t xml:space="preserve"> H, Brenner H, </w:t>
      </w:r>
      <w:proofErr w:type="spellStart"/>
      <w:r w:rsidRPr="00322787">
        <w:rPr>
          <w:rFonts w:ascii="Arial" w:hAnsi="Arial" w:cs="Arial"/>
          <w:sz w:val="20"/>
          <w:szCs w:val="20"/>
        </w:rPr>
        <w:t>Brüning</w:t>
      </w:r>
      <w:proofErr w:type="spellEnd"/>
      <w:r w:rsidRPr="00322787">
        <w:rPr>
          <w:rFonts w:ascii="Arial" w:hAnsi="Arial" w:cs="Arial"/>
          <w:sz w:val="20"/>
          <w:szCs w:val="20"/>
        </w:rPr>
        <w:t xml:space="preserve"> T, </w:t>
      </w:r>
      <w:proofErr w:type="spellStart"/>
      <w:r w:rsidRPr="00322787">
        <w:rPr>
          <w:rFonts w:ascii="Arial" w:hAnsi="Arial" w:cs="Arial"/>
          <w:sz w:val="20"/>
          <w:szCs w:val="20"/>
        </w:rPr>
        <w:t>Burwinkel</w:t>
      </w:r>
      <w:proofErr w:type="spellEnd"/>
      <w:r w:rsidRPr="00322787">
        <w:rPr>
          <w:rFonts w:ascii="Arial" w:hAnsi="Arial" w:cs="Arial"/>
          <w:sz w:val="20"/>
          <w:szCs w:val="20"/>
        </w:rPr>
        <w:t xml:space="preserve"> B, Campbell A, Campbell H,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Chapman JR, Chen YI, </w:t>
      </w:r>
      <w:proofErr w:type="spellStart"/>
      <w:r w:rsidRPr="00322787">
        <w:rPr>
          <w:rFonts w:ascii="Arial" w:hAnsi="Arial" w:cs="Arial"/>
          <w:sz w:val="20"/>
          <w:szCs w:val="20"/>
        </w:rPr>
        <w:t>Chenevix</w:t>
      </w:r>
      <w:proofErr w:type="spellEnd"/>
      <w:r w:rsidRPr="00322787">
        <w:rPr>
          <w:rFonts w:ascii="Arial" w:hAnsi="Arial" w:cs="Arial"/>
          <w:sz w:val="20"/>
          <w:szCs w:val="20"/>
        </w:rPr>
        <w:t xml:space="preserve">-Trench G, Couch FJ, </w:t>
      </w:r>
      <w:proofErr w:type="spellStart"/>
      <w:r w:rsidRPr="00322787">
        <w:rPr>
          <w:rFonts w:ascii="Arial" w:hAnsi="Arial" w:cs="Arial"/>
          <w:sz w:val="20"/>
          <w:szCs w:val="20"/>
        </w:rPr>
        <w:t>Coviello</w:t>
      </w:r>
      <w:proofErr w:type="spellEnd"/>
      <w:r w:rsidRPr="00322787">
        <w:rPr>
          <w:rFonts w:ascii="Arial" w:hAnsi="Arial" w:cs="Arial"/>
          <w:sz w:val="20"/>
          <w:szCs w:val="20"/>
        </w:rPr>
        <w:t xml:space="preserve"> AD, Cox A, </w:t>
      </w:r>
      <w:proofErr w:type="spellStart"/>
      <w:r w:rsidRPr="00322787">
        <w:rPr>
          <w:rFonts w:ascii="Arial" w:hAnsi="Arial" w:cs="Arial"/>
          <w:sz w:val="20"/>
          <w:szCs w:val="20"/>
        </w:rPr>
        <w:t>Czene</w:t>
      </w:r>
      <w:proofErr w:type="spellEnd"/>
      <w:r w:rsidRPr="00322787">
        <w:rPr>
          <w:rFonts w:ascii="Arial" w:hAnsi="Arial" w:cs="Arial"/>
          <w:sz w:val="20"/>
          <w:szCs w:val="20"/>
        </w:rPr>
        <w:t xml:space="preserve"> K, </w:t>
      </w:r>
      <w:proofErr w:type="spellStart"/>
      <w:r w:rsidRPr="00322787">
        <w:rPr>
          <w:rFonts w:ascii="Arial" w:hAnsi="Arial" w:cs="Arial"/>
          <w:sz w:val="20"/>
          <w:szCs w:val="20"/>
        </w:rPr>
        <w:t>Darabi</w:t>
      </w:r>
      <w:proofErr w:type="spellEnd"/>
      <w:r w:rsidRPr="00322787">
        <w:rPr>
          <w:rFonts w:ascii="Arial" w:hAnsi="Arial" w:cs="Arial"/>
          <w:sz w:val="20"/>
          <w:szCs w:val="20"/>
        </w:rPr>
        <w:t xml:space="preserve"> H, De Vivo I,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Dennis J, </w:t>
      </w:r>
      <w:proofErr w:type="spellStart"/>
      <w:r w:rsidRPr="00322787">
        <w:rPr>
          <w:rFonts w:ascii="Arial" w:hAnsi="Arial" w:cs="Arial"/>
          <w:sz w:val="20"/>
          <w:szCs w:val="20"/>
        </w:rPr>
        <w:t>Devilee</w:t>
      </w:r>
      <w:proofErr w:type="spellEnd"/>
      <w:r w:rsidRPr="00322787">
        <w:rPr>
          <w:rFonts w:ascii="Arial" w:hAnsi="Arial" w:cs="Arial"/>
          <w:sz w:val="20"/>
          <w:szCs w:val="20"/>
        </w:rPr>
        <w:t xml:space="preserve"> P, </w:t>
      </w:r>
      <w:proofErr w:type="spellStart"/>
      <w:r w:rsidRPr="00322787">
        <w:rPr>
          <w:rFonts w:ascii="Arial" w:hAnsi="Arial" w:cs="Arial"/>
          <w:sz w:val="20"/>
          <w:szCs w:val="20"/>
        </w:rPr>
        <w:t>Dörk</w:t>
      </w:r>
      <w:proofErr w:type="spellEnd"/>
      <w:r w:rsidRPr="00322787">
        <w:rPr>
          <w:rFonts w:ascii="Arial" w:hAnsi="Arial" w:cs="Arial"/>
          <w:sz w:val="20"/>
          <w:szCs w:val="20"/>
        </w:rPr>
        <w:t xml:space="preserve"> T, Dos-Santos-Silva I, Dunning AM, Eicher JD, Fasching PA, </w:t>
      </w:r>
      <w:proofErr w:type="spellStart"/>
      <w:r w:rsidRPr="00322787">
        <w:rPr>
          <w:rFonts w:ascii="Arial" w:hAnsi="Arial" w:cs="Arial"/>
          <w:sz w:val="20"/>
          <w:szCs w:val="20"/>
        </w:rPr>
        <w:t>Faul</w:t>
      </w:r>
      <w:proofErr w:type="spellEnd"/>
      <w:r w:rsidRPr="00322787">
        <w:rPr>
          <w:rFonts w:ascii="Arial" w:hAnsi="Arial" w:cs="Arial"/>
          <w:sz w:val="20"/>
          <w:szCs w:val="20"/>
        </w:rPr>
        <w:t xml:space="preserve"> JD, Figueroa J, Flesch-</w:t>
      </w:r>
      <w:proofErr w:type="spellStart"/>
      <w:r w:rsidRPr="00322787">
        <w:rPr>
          <w:rFonts w:ascii="Arial" w:hAnsi="Arial" w:cs="Arial"/>
          <w:sz w:val="20"/>
          <w:szCs w:val="20"/>
        </w:rPr>
        <w:t>Janys</w:t>
      </w:r>
      <w:proofErr w:type="spellEnd"/>
      <w:r w:rsidRPr="00322787">
        <w:rPr>
          <w:rFonts w:ascii="Arial" w:hAnsi="Arial" w:cs="Arial"/>
          <w:sz w:val="20"/>
          <w:szCs w:val="20"/>
        </w:rPr>
        <w:t xml:space="preserve"> D, </w:t>
      </w:r>
      <w:proofErr w:type="spellStart"/>
      <w:r w:rsidRPr="00322787">
        <w:rPr>
          <w:rFonts w:ascii="Arial" w:hAnsi="Arial" w:cs="Arial"/>
          <w:sz w:val="20"/>
          <w:szCs w:val="20"/>
        </w:rPr>
        <w:t>Gandin</w:t>
      </w:r>
      <w:proofErr w:type="spellEnd"/>
      <w:r w:rsidRPr="00322787">
        <w:rPr>
          <w:rFonts w:ascii="Arial" w:hAnsi="Arial" w:cs="Arial"/>
          <w:sz w:val="20"/>
          <w:szCs w:val="20"/>
        </w:rPr>
        <w:t xml:space="preserve"> I, Garcia ME, García-</w:t>
      </w:r>
      <w:proofErr w:type="spellStart"/>
      <w:r w:rsidRPr="00322787">
        <w:rPr>
          <w:rFonts w:ascii="Arial" w:hAnsi="Arial" w:cs="Arial"/>
          <w:sz w:val="20"/>
          <w:szCs w:val="20"/>
        </w:rPr>
        <w:t>Closas</w:t>
      </w:r>
      <w:proofErr w:type="spellEnd"/>
      <w:r w:rsidRPr="00322787">
        <w:rPr>
          <w:rFonts w:ascii="Arial" w:hAnsi="Arial" w:cs="Arial"/>
          <w:sz w:val="20"/>
          <w:szCs w:val="20"/>
        </w:rPr>
        <w:t xml:space="preserve"> M, Giles GG, </w:t>
      </w:r>
      <w:proofErr w:type="spellStart"/>
      <w:r w:rsidRPr="00322787">
        <w:rPr>
          <w:rFonts w:ascii="Arial" w:hAnsi="Arial" w:cs="Arial"/>
          <w:sz w:val="20"/>
          <w:szCs w:val="20"/>
        </w:rPr>
        <w:t>Girotto</w:t>
      </w:r>
      <w:proofErr w:type="spellEnd"/>
      <w:r w:rsidRPr="00322787">
        <w:rPr>
          <w:rFonts w:ascii="Arial" w:hAnsi="Arial" w:cs="Arial"/>
          <w:sz w:val="20"/>
          <w:szCs w:val="20"/>
        </w:rPr>
        <w:t xml:space="preserve"> GG, Goldberg MS, González-</w:t>
      </w:r>
      <w:proofErr w:type="spellStart"/>
      <w:r w:rsidRPr="00322787">
        <w:rPr>
          <w:rFonts w:ascii="Arial" w:hAnsi="Arial" w:cs="Arial"/>
          <w:sz w:val="20"/>
          <w:szCs w:val="20"/>
        </w:rPr>
        <w:t>Neira</w:t>
      </w:r>
      <w:proofErr w:type="spellEnd"/>
      <w:r w:rsidRPr="00322787">
        <w:rPr>
          <w:rFonts w:ascii="Arial" w:hAnsi="Arial" w:cs="Arial"/>
          <w:sz w:val="20"/>
          <w:szCs w:val="20"/>
        </w:rPr>
        <w:t xml:space="preserve"> A, Goodarzi MO, Grove ML, </w:t>
      </w:r>
      <w:proofErr w:type="spellStart"/>
      <w:r w:rsidRPr="00322787">
        <w:rPr>
          <w:rFonts w:ascii="Arial" w:hAnsi="Arial" w:cs="Arial"/>
          <w:sz w:val="20"/>
          <w:szCs w:val="20"/>
        </w:rPr>
        <w:t>Gudbjartsson</w:t>
      </w:r>
      <w:proofErr w:type="spellEnd"/>
      <w:r w:rsidRPr="00322787">
        <w:rPr>
          <w:rFonts w:ascii="Arial" w:hAnsi="Arial" w:cs="Arial"/>
          <w:sz w:val="20"/>
          <w:szCs w:val="20"/>
        </w:rPr>
        <w:t xml:space="preserve"> DF, </w:t>
      </w:r>
      <w:proofErr w:type="spellStart"/>
      <w:r w:rsidRPr="00322787">
        <w:rPr>
          <w:rFonts w:ascii="Arial" w:hAnsi="Arial" w:cs="Arial"/>
          <w:sz w:val="20"/>
          <w:szCs w:val="20"/>
        </w:rPr>
        <w:t>Guénel</w:t>
      </w:r>
      <w:proofErr w:type="spellEnd"/>
      <w:r w:rsidRPr="00322787">
        <w:rPr>
          <w:rFonts w:ascii="Arial" w:hAnsi="Arial" w:cs="Arial"/>
          <w:sz w:val="20"/>
          <w:szCs w:val="20"/>
        </w:rPr>
        <w:t xml:space="preserve"> P, Guo X,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Hall P, Hamann U, Henderson BE, Hocking LJ,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Hooning</w:t>
      </w:r>
      <w:proofErr w:type="spellEnd"/>
      <w:r w:rsidRPr="00322787">
        <w:rPr>
          <w:rFonts w:ascii="Arial" w:hAnsi="Arial" w:cs="Arial"/>
          <w:sz w:val="20"/>
          <w:szCs w:val="20"/>
        </w:rPr>
        <w:t xml:space="preserve"> MJ, Hopper JL, Hu FB, Huang J, Humphreys K, Hunter DJ, </w:t>
      </w:r>
      <w:proofErr w:type="spellStart"/>
      <w:r w:rsidRPr="00322787">
        <w:rPr>
          <w:rFonts w:ascii="Arial" w:hAnsi="Arial" w:cs="Arial"/>
          <w:sz w:val="20"/>
          <w:szCs w:val="20"/>
        </w:rPr>
        <w:t>Jakubowska</w:t>
      </w:r>
      <w:proofErr w:type="spellEnd"/>
      <w:r w:rsidRPr="00322787">
        <w:rPr>
          <w:rFonts w:ascii="Arial" w:hAnsi="Arial" w:cs="Arial"/>
          <w:sz w:val="20"/>
          <w:szCs w:val="20"/>
        </w:rPr>
        <w:t xml:space="preserve"> A, Jones SE, </w:t>
      </w:r>
      <w:proofErr w:type="spellStart"/>
      <w:r w:rsidRPr="00322787">
        <w:rPr>
          <w:rFonts w:ascii="Arial" w:hAnsi="Arial" w:cs="Arial"/>
          <w:sz w:val="20"/>
          <w:szCs w:val="20"/>
        </w:rPr>
        <w:t>Kabisch</w:t>
      </w:r>
      <w:proofErr w:type="spellEnd"/>
      <w:r w:rsidRPr="00322787">
        <w:rPr>
          <w:rFonts w:ascii="Arial" w:hAnsi="Arial" w:cs="Arial"/>
          <w:sz w:val="20"/>
          <w:szCs w:val="20"/>
        </w:rPr>
        <w:t xml:space="preserve"> M,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Knight JA,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Kooperberg C, </w:t>
      </w:r>
      <w:proofErr w:type="spellStart"/>
      <w:r w:rsidRPr="00322787">
        <w:rPr>
          <w:rFonts w:ascii="Arial" w:hAnsi="Arial" w:cs="Arial"/>
          <w:sz w:val="20"/>
          <w:szCs w:val="20"/>
        </w:rPr>
        <w:t>Kosma</w:t>
      </w:r>
      <w:proofErr w:type="spellEnd"/>
      <w:r w:rsidRPr="00322787">
        <w:rPr>
          <w:rFonts w:ascii="Arial" w:hAnsi="Arial" w:cs="Arial"/>
          <w:sz w:val="20"/>
          <w:szCs w:val="20"/>
        </w:rPr>
        <w:t xml:space="preserve"> VM, </w:t>
      </w:r>
      <w:proofErr w:type="spellStart"/>
      <w:r w:rsidRPr="00322787">
        <w:rPr>
          <w:rFonts w:ascii="Arial" w:hAnsi="Arial" w:cs="Arial"/>
          <w:sz w:val="20"/>
          <w:szCs w:val="20"/>
        </w:rPr>
        <w:t>Kriebel</w:t>
      </w:r>
      <w:proofErr w:type="spellEnd"/>
      <w:r w:rsidRPr="00322787">
        <w:rPr>
          <w:rFonts w:ascii="Arial" w:hAnsi="Arial" w:cs="Arial"/>
          <w:sz w:val="20"/>
          <w:szCs w:val="20"/>
        </w:rPr>
        <w:t xml:space="preserve"> J, Kristensen V, </w:t>
      </w:r>
      <w:proofErr w:type="spellStart"/>
      <w:r w:rsidRPr="00322787">
        <w:rPr>
          <w:rFonts w:ascii="Arial" w:hAnsi="Arial" w:cs="Arial"/>
          <w:sz w:val="20"/>
          <w:szCs w:val="20"/>
        </w:rPr>
        <w:t>Lambrechts</w:t>
      </w:r>
      <w:proofErr w:type="spellEnd"/>
      <w:r w:rsidRPr="00322787">
        <w:rPr>
          <w:rFonts w:ascii="Arial" w:hAnsi="Arial" w:cs="Arial"/>
          <w:sz w:val="20"/>
          <w:szCs w:val="20"/>
        </w:rPr>
        <w:t xml:space="preserve"> D,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Li J, Li X, </w:t>
      </w:r>
      <w:proofErr w:type="spellStart"/>
      <w:r w:rsidRPr="00322787">
        <w:rPr>
          <w:rFonts w:ascii="Arial" w:hAnsi="Arial" w:cs="Arial"/>
          <w:sz w:val="20"/>
          <w:szCs w:val="20"/>
        </w:rPr>
        <w:t>Lindström</w:t>
      </w:r>
      <w:proofErr w:type="spellEnd"/>
      <w:r w:rsidRPr="00322787">
        <w:rPr>
          <w:rFonts w:ascii="Arial" w:hAnsi="Arial" w:cs="Arial"/>
          <w:sz w:val="20"/>
          <w:szCs w:val="20"/>
        </w:rPr>
        <w:t xml:space="preserve"> S, Liu Y, Luan J, </w:t>
      </w:r>
      <w:proofErr w:type="spellStart"/>
      <w:r w:rsidRPr="00322787">
        <w:rPr>
          <w:rFonts w:ascii="Arial" w:hAnsi="Arial" w:cs="Arial"/>
          <w:sz w:val="20"/>
          <w:szCs w:val="20"/>
        </w:rPr>
        <w:t>Lubinski</w:t>
      </w:r>
      <w:proofErr w:type="spellEnd"/>
      <w:r w:rsidRPr="00322787">
        <w:rPr>
          <w:rFonts w:ascii="Arial" w:hAnsi="Arial" w:cs="Arial"/>
          <w:sz w:val="20"/>
          <w:szCs w:val="20"/>
        </w:rPr>
        <w:t xml:space="preserve"> J, </w:t>
      </w:r>
      <w:proofErr w:type="spellStart"/>
      <w:r w:rsidRPr="00322787">
        <w:rPr>
          <w:rFonts w:ascii="Arial" w:hAnsi="Arial" w:cs="Arial"/>
          <w:sz w:val="20"/>
          <w:szCs w:val="20"/>
        </w:rPr>
        <w:t>Mägi</w:t>
      </w:r>
      <w:proofErr w:type="spellEnd"/>
      <w:r w:rsidRPr="00322787">
        <w:rPr>
          <w:rFonts w:ascii="Arial" w:hAnsi="Arial" w:cs="Arial"/>
          <w:sz w:val="20"/>
          <w:szCs w:val="20"/>
        </w:rPr>
        <w:t xml:space="preserve"> R, </w:t>
      </w:r>
      <w:proofErr w:type="spellStart"/>
      <w:r w:rsidRPr="00322787">
        <w:rPr>
          <w:rFonts w:ascii="Arial" w:hAnsi="Arial" w:cs="Arial"/>
          <w:sz w:val="20"/>
          <w:szCs w:val="20"/>
        </w:rPr>
        <w:t>Mannermaa</w:t>
      </w:r>
      <w:proofErr w:type="spellEnd"/>
      <w:r w:rsidRPr="00322787">
        <w:rPr>
          <w:rFonts w:ascii="Arial" w:hAnsi="Arial" w:cs="Arial"/>
          <w:sz w:val="20"/>
          <w:szCs w:val="20"/>
        </w:rPr>
        <w:t xml:space="preserve"> A, </w:t>
      </w:r>
      <w:proofErr w:type="spellStart"/>
      <w:r w:rsidRPr="00322787">
        <w:rPr>
          <w:rFonts w:ascii="Arial" w:hAnsi="Arial" w:cs="Arial"/>
          <w:sz w:val="20"/>
          <w:szCs w:val="20"/>
        </w:rPr>
        <w:t>Manz</w:t>
      </w:r>
      <w:proofErr w:type="spellEnd"/>
      <w:r w:rsidRPr="00322787">
        <w:rPr>
          <w:rFonts w:ascii="Arial" w:hAnsi="Arial" w:cs="Arial"/>
          <w:sz w:val="20"/>
          <w:szCs w:val="20"/>
        </w:rPr>
        <w:t xml:space="preserve"> J, Margolin S, Marten J, Martin NG, </w:t>
      </w:r>
      <w:proofErr w:type="spellStart"/>
      <w:r w:rsidRPr="00322787">
        <w:rPr>
          <w:rFonts w:ascii="Arial" w:hAnsi="Arial" w:cs="Arial"/>
          <w:sz w:val="20"/>
          <w:szCs w:val="20"/>
        </w:rPr>
        <w:t>Masciullo</w:t>
      </w:r>
      <w:proofErr w:type="spellEnd"/>
      <w:r w:rsidRPr="00322787">
        <w:rPr>
          <w:rFonts w:ascii="Arial" w:hAnsi="Arial" w:cs="Arial"/>
          <w:sz w:val="20"/>
          <w:szCs w:val="20"/>
        </w:rPr>
        <w:t xml:space="preserve"> C, </w:t>
      </w:r>
      <w:proofErr w:type="spellStart"/>
      <w:r w:rsidRPr="00322787">
        <w:rPr>
          <w:rFonts w:ascii="Arial" w:hAnsi="Arial" w:cs="Arial"/>
          <w:sz w:val="20"/>
          <w:szCs w:val="20"/>
        </w:rPr>
        <w:t>Meindl</w:t>
      </w:r>
      <w:proofErr w:type="spellEnd"/>
      <w:r w:rsidRPr="00322787">
        <w:rPr>
          <w:rFonts w:ascii="Arial" w:hAnsi="Arial" w:cs="Arial"/>
          <w:sz w:val="20"/>
          <w:szCs w:val="20"/>
        </w:rPr>
        <w:t xml:space="preserve"> A, </w:t>
      </w:r>
      <w:proofErr w:type="spellStart"/>
      <w:r w:rsidRPr="00322787">
        <w:rPr>
          <w:rFonts w:ascii="Arial" w:hAnsi="Arial" w:cs="Arial"/>
          <w:sz w:val="20"/>
          <w:szCs w:val="20"/>
        </w:rPr>
        <w:t>Michailidou</w:t>
      </w:r>
      <w:proofErr w:type="spellEnd"/>
      <w:r w:rsidRPr="00322787">
        <w:rPr>
          <w:rFonts w:ascii="Arial" w:hAnsi="Arial" w:cs="Arial"/>
          <w:sz w:val="20"/>
          <w:szCs w:val="20"/>
        </w:rPr>
        <w:t xml:space="preserve"> K,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Milani L, Milne RL, Müller-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Neale BM, </w:t>
      </w:r>
      <w:proofErr w:type="spellStart"/>
      <w:r w:rsidRPr="00322787">
        <w:rPr>
          <w:rFonts w:ascii="Arial" w:hAnsi="Arial" w:cs="Arial"/>
          <w:sz w:val="20"/>
          <w:szCs w:val="20"/>
        </w:rPr>
        <w:t>Nevanlinna</w:t>
      </w:r>
      <w:proofErr w:type="spellEnd"/>
      <w:r w:rsidRPr="00322787">
        <w:rPr>
          <w:rFonts w:ascii="Arial" w:hAnsi="Arial" w:cs="Arial"/>
          <w:sz w:val="20"/>
          <w:szCs w:val="20"/>
        </w:rPr>
        <w:t xml:space="preserve"> H, Neven P, Newman AB,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 Olson JE, Padmanabhan S, </w:t>
      </w:r>
      <w:proofErr w:type="spellStart"/>
      <w:r w:rsidRPr="00322787">
        <w:rPr>
          <w:rFonts w:ascii="Arial" w:hAnsi="Arial" w:cs="Arial"/>
          <w:sz w:val="20"/>
          <w:szCs w:val="20"/>
        </w:rPr>
        <w:t>Peterlongo</w:t>
      </w:r>
      <w:proofErr w:type="spellEnd"/>
      <w:r w:rsidRPr="00322787">
        <w:rPr>
          <w:rFonts w:ascii="Arial" w:hAnsi="Arial" w:cs="Arial"/>
          <w:sz w:val="20"/>
          <w:szCs w:val="20"/>
        </w:rPr>
        <w:t xml:space="preserve"> P, Peters U, </w:t>
      </w:r>
      <w:proofErr w:type="spellStart"/>
      <w:r w:rsidRPr="00322787">
        <w:rPr>
          <w:rFonts w:ascii="Arial" w:hAnsi="Arial" w:cs="Arial"/>
          <w:sz w:val="20"/>
          <w:szCs w:val="20"/>
        </w:rPr>
        <w:t>Petersmann</w:t>
      </w:r>
      <w:proofErr w:type="spellEnd"/>
      <w:r w:rsidRPr="00322787">
        <w:rPr>
          <w:rFonts w:ascii="Arial" w:hAnsi="Arial" w:cs="Arial"/>
          <w:sz w:val="20"/>
          <w:szCs w:val="20"/>
        </w:rPr>
        <w:t xml:space="preserve"> A, </w:t>
      </w:r>
      <w:proofErr w:type="spellStart"/>
      <w:r w:rsidRPr="00322787">
        <w:rPr>
          <w:rFonts w:ascii="Arial" w:hAnsi="Arial" w:cs="Arial"/>
          <w:sz w:val="20"/>
          <w:szCs w:val="20"/>
        </w:rPr>
        <w:t>Peto</w:t>
      </w:r>
      <w:proofErr w:type="spellEnd"/>
      <w:r w:rsidRPr="00322787">
        <w:rPr>
          <w:rFonts w:ascii="Arial" w:hAnsi="Arial" w:cs="Arial"/>
          <w:sz w:val="20"/>
          <w:szCs w:val="20"/>
        </w:rPr>
        <w:t xml:space="preserve"> J, Pharoah PD,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NN, Pirie A, Pistis G,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Porteous D, Psaty BM, </w:t>
      </w:r>
      <w:proofErr w:type="spellStart"/>
      <w:r w:rsidRPr="00322787">
        <w:rPr>
          <w:rFonts w:ascii="Arial" w:hAnsi="Arial" w:cs="Arial"/>
          <w:sz w:val="20"/>
          <w:szCs w:val="20"/>
        </w:rPr>
        <w:t>Pylkäs</w:t>
      </w:r>
      <w:proofErr w:type="spellEnd"/>
      <w:r w:rsidRPr="00322787">
        <w:rPr>
          <w:rFonts w:ascii="Arial" w:hAnsi="Arial" w:cs="Arial"/>
          <w:sz w:val="20"/>
          <w:szCs w:val="20"/>
        </w:rPr>
        <w:t xml:space="preserve"> K, </w:t>
      </w:r>
      <w:proofErr w:type="spellStart"/>
      <w:r w:rsidRPr="00322787">
        <w:rPr>
          <w:rFonts w:ascii="Arial" w:hAnsi="Arial" w:cs="Arial"/>
          <w:sz w:val="20"/>
          <w:szCs w:val="20"/>
        </w:rPr>
        <w:t>Radice</w:t>
      </w:r>
      <w:proofErr w:type="spellEnd"/>
      <w:r w:rsidRPr="00322787">
        <w:rPr>
          <w:rFonts w:ascii="Arial" w:hAnsi="Arial" w:cs="Arial"/>
          <w:sz w:val="20"/>
          <w:szCs w:val="20"/>
        </w:rPr>
        <w:t xml:space="preserve"> P, </w:t>
      </w:r>
      <w:proofErr w:type="spellStart"/>
      <w:r w:rsidRPr="00322787">
        <w:rPr>
          <w:rFonts w:ascii="Arial" w:hAnsi="Arial" w:cs="Arial"/>
          <w:sz w:val="20"/>
          <w:szCs w:val="20"/>
        </w:rPr>
        <w:t>Raffel</w:t>
      </w:r>
      <w:proofErr w:type="spellEnd"/>
      <w:r w:rsidRPr="00322787">
        <w:rPr>
          <w:rFonts w:ascii="Arial" w:hAnsi="Arial" w:cs="Arial"/>
          <w:sz w:val="20"/>
          <w:szCs w:val="20"/>
        </w:rPr>
        <w:t xml:space="preserve"> LJ,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Rudolph A, Ruggiero D, Sala CF,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Sawyer EJ, Schlessinger D, Schmidt MK, Schmidt F, </w:t>
      </w:r>
      <w:proofErr w:type="spellStart"/>
      <w:r w:rsidRPr="00322787">
        <w:rPr>
          <w:rFonts w:ascii="Arial" w:hAnsi="Arial" w:cs="Arial"/>
          <w:sz w:val="20"/>
          <w:szCs w:val="20"/>
        </w:rPr>
        <w:t>Schmutzler</w:t>
      </w:r>
      <w:proofErr w:type="spellEnd"/>
      <w:r w:rsidRPr="00322787">
        <w:rPr>
          <w:rFonts w:ascii="Arial" w:hAnsi="Arial" w:cs="Arial"/>
          <w:sz w:val="20"/>
          <w:szCs w:val="20"/>
        </w:rPr>
        <w:t xml:space="preserve"> RK, </w:t>
      </w:r>
      <w:proofErr w:type="spellStart"/>
      <w:r w:rsidRPr="00322787">
        <w:rPr>
          <w:rFonts w:ascii="Arial" w:hAnsi="Arial" w:cs="Arial"/>
          <w:sz w:val="20"/>
          <w:szCs w:val="20"/>
        </w:rPr>
        <w:t>Schoemaker</w:t>
      </w:r>
      <w:proofErr w:type="spellEnd"/>
      <w:r w:rsidRPr="00322787">
        <w:rPr>
          <w:rFonts w:ascii="Arial" w:hAnsi="Arial" w:cs="Arial"/>
          <w:sz w:val="20"/>
          <w:szCs w:val="20"/>
        </w:rPr>
        <w:t xml:space="preserve"> MJ, Scott RA, </w:t>
      </w:r>
      <w:proofErr w:type="spellStart"/>
      <w:r w:rsidRPr="00322787">
        <w:rPr>
          <w:rFonts w:ascii="Arial" w:hAnsi="Arial" w:cs="Arial"/>
          <w:sz w:val="20"/>
          <w:szCs w:val="20"/>
        </w:rPr>
        <w:t>Seynaeve</w:t>
      </w:r>
      <w:proofErr w:type="spellEnd"/>
      <w:r w:rsidRPr="00322787">
        <w:rPr>
          <w:rFonts w:ascii="Arial" w:hAnsi="Arial" w:cs="Arial"/>
          <w:sz w:val="20"/>
          <w:szCs w:val="20"/>
        </w:rPr>
        <w:t xml:space="preserve"> CM, Simard J, </w:t>
      </w:r>
      <w:proofErr w:type="spellStart"/>
      <w:r w:rsidRPr="00322787">
        <w:rPr>
          <w:rFonts w:ascii="Arial" w:hAnsi="Arial" w:cs="Arial"/>
          <w:sz w:val="20"/>
          <w:szCs w:val="20"/>
        </w:rPr>
        <w:t>Sorice</w:t>
      </w:r>
      <w:proofErr w:type="spellEnd"/>
      <w:r w:rsidRPr="00322787">
        <w:rPr>
          <w:rFonts w:ascii="Arial" w:hAnsi="Arial" w:cs="Arial"/>
          <w:sz w:val="20"/>
          <w:szCs w:val="20"/>
        </w:rPr>
        <w:t xml:space="preserve"> R, Southey MC, </w:t>
      </w:r>
      <w:proofErr w:type="spellStart"/>
      <w:r w:rsidRPr="00322787">
        <w:rPr>
          <w:rFonts w:ascii="Arial" w:hAnsi="Arial" w:cs="Arial"/>
          <w:sz w:val="20"/>
          <w:szCs w:val="20"/>
        </w:rPr>
        <w:t>Stöckl</w:t>
      </w:r>
      <w:proofErr w:type="spellEnd"/>
      <w:r w:rsidRPr="00322787">
        <w:rPr>
          <w:rFonts w:ascii="Arial" w:hAnsi="Arial" w:cs="Arial"/>
          <w:sz w:val="20"/>
          <w:szCs w:val="20"/>
        </w:rPr>
        <w:t xml:space="preserve"> D, Strauch K, </w:t>
      </w:r>
      <w:proofErr w:type="spellStart"/>
      <w:r w:rsidRPr="00322787">
        <w:rPr>
          <w:rFonts w:ascii="Arial" w:hAnsi="Arial" w:cs="Arial"/>
          <w:sz w:val="20"/>
          <w:szCs w:val="20"/>
        </w:rPr>
        <w:t>Swerdlow</w:t>
      </w:r>
      <w:proofErr w:type="spellEnd"/>
      <w:r w:rsidRPr="00322787">
        <w:rPr>
          <w:rFonts w:ascii="Arial" w:hAnsi="Arial" w:cs="Arial"/>
          <w:sz w:val="20"/>
          <w:szCs w:val="20"/>
        </w:rPr>
        <w:t xml:space="preserve"> A, Taylor KD,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Toland AE, Tomlinson I, Truong T, </w:t>
      </w:r>
      <w:proofErr w:type="spellStart"/>
      <w:r w:rsidRPr="00322787">
        <w:rPr>
          <w:rFonts w:ascii="Arial" w:hAnsi="Arial" w:cs="Arial"/>
          <w:sz w:val="20"/>
          <w:szCs w:val="20"/>
        </w:rPr>
        <w:t>Tryggvadottir</w:t>
      </w:r>
      <w:proofErr w:type="spellEnd"/>
      <w:r w:rsidRPr="00322787">
        <w:rPr>
          <w:rFonts w:ascii="Arial" w:hAnsi="Arial" w:cs="Arial"/>
          <w:sz w:val="20"/>
          <w:szCs w:val="20"/>
        </w:rPr>
        <w:t xml:space="preserve"> L, Turner ST, </w:t>
      </w:r>
      <w:proofErr w:type="spellStart"/>
      <w:r w:rsidRPr="00322787">
        <w:rPr>
          <w:rFonts w:ascii="Arial" w:hAnsi="Arial" w:cs="Arial"/>
          <w:sz w:val="20"/>
          <w:szCs w:val="20"/>
        </w:rPr>
        <w:t>Vozzi</w:t>
      </w:r>
      <w:proofErr w:type="spellEnd"/>
      <w:r w:rsidRPr="00322787">
        <w:rPr>
          <w:rFonts w:ascii="Arial" w:hAnsi="Arial" w:cs="Arial"/>
          <w:sz w:val="20"/>
          <w:szCs w:val="20"/>
        </w:rPr>
        <w:t xml:space="preserve"> D, Wang Q, Wellons M, Willemsen G, Wilson JF, </w:t>
      </w:r>
      <w:proofErr w:type="spellStart"/>
      <w:r w:rsidRPr="00322787">
        <w:rPr>
          <w:rFonts w:ascii="Arial" w:hAnsi="Arial" w:cs="Arial"/>
          <w:sz w:val="20"/>
          <w:szCs w:val="20"/>
        </w:rPr>
        <w:t>Winqvist</w:t>
      </w:r>
      <w:proofErr w:type="spellEnd"/>
      <w:r w:rsidRPr="00322787">
        <w:rPr>
          <w:rFonts w:ascii="Arial" w:hAnsi="Arial" w:cs="Arial"/>
          <w:sz w:val="20"/>
          <w:szCs w:val="20"/>
        </w:rPr>
        <w:t xml:space="preserve"> R, </w:t>
      </w:r>
      <w:proofErr w:type="spellStart"/>
      <w:r w:rsidRPr="00322787">
        <w:rPr>
          <w:rFonts w:ascii="Arial" w:hAnsi="Arial" w:cs="Arial"/>
          <w:sz w:val="20"/>
          <w:szCs w:val="20"/>
        </w:rPr>
        <w:t>Wolffenbuttel</w:t>
      </w:r>
      <w:proofErr w:type="spellEnd"/>
      <w:r w:rsidRPr="00322787">
        <w:rPr>
          <w:rFonts w:ascii="Arial" w:hAnsi="Arial" w:cs="Arial"/>
          <w:sz w:val="20"/>
          <w:szCs w:val="20"/>
        </w:rPr>
        <w:t xml:space="preserve"> BB, Wright AF, </w:t>
      </w:r>
      <w:proofErr w:type="spellStart"/>
      <w:r w:rsidRPr="00322787">
        <w:rPr>
          <w:rFonts w:ascii="Arial" w:hAnsi="Arial" w:cs="Arial"/>
          <w:sz w:val="20"/>
          <w:szCs w:val="20"/>
        </w:rPr>
        <w:t>Yannoukakos</w:t>
      </w:r>
      <w:proofErr w:type="spellEnd"/>
      <w:r w:rsidRPr="00322787">
        <w:rPr>
          <w:rFonts w:ascii="Arial" w:hAnsi="Arial" w:cs="Arial"/>
          <w:sz w:val="20"/>
          <w:szCs w:val="20"/>
        </w:rPr>
        <w:t xml:space="preserve"> D,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Zheng W, Zygmunt M, Bergmann S,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Buring</w:t>
      </w:r>
      <w:proofErr w:type="spellEnd"/>
      <w:r w:rsidRPr="00322787">
        <w:rPr>
          <w:rFonts w:ascii="Arial" w:hAnsi="Arial" w:cs="Arial"/>
          <w:sz w:val="20"/>
          <w:szCs w:val="20"/>
        </w:rPr>
        <w:t xml:space="preserve"> JE,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Montgomery GW,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Spector TD,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Alizadeh BZ,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w:t>
      </w:r>
      <w:proofErr w:type="spellStart"/>
      <w:r w:rsidRPr="00322787">
        <w:rPr>
          <w:rFonts w:ascii="Arial" w:hAnsi="Arial" w:cs="Arial"/>
          <w:sz w:val="20"/>
          <w:szCs w:val="20"/>
        </w:rPr>
        <w:t>Crisponi</w:t>
      </w:r>
      <w:proofErr w:type="spellEnd"/>
      <w:r w:rsidRPr="00322787">
        <w:rPr>
          <w:rFonts w:ascii="Arial" w:hAnsi="Arial" w:cs="Arial"/>
          <w:sz w:val="20"/>
          <w:szCs w:val="20"/>
        </w:rPr>
        <w:t xml:space="preserve"> L, Easton DF, Gasparini PP,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Harris TB, Hayward C,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Kraft P, McKnight B,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Morrison AC, Reiner AP,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Rotter JI,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w:t>
      </w:r>
      <w:proofErr w:type="spellStart"/>
      <w:r w:rsidRPr="00322787">
        <w:rPr>
          <w:rFonts w:ascii="Arial" w:hAnsi="Arial" w:cs="Arial"/>
          <w:sz w:val="20"/>
          <w:szCs w:val="20"/>
        </w:rPr>
        <w:t>Völzke</w:t>
      </w:r>
      <w:proofErr w:type="spellEnd"/>
      <w:r w:rsidRPr="00322787">
        <w:rPr>
          <w:rFonts w:ascii="Arial" w:hAnsi="Arial" w:cs="Arial"/>
          <w:sz w:val="20"/>
          <w:szCs w:val="20"/>
        </w:rPr>
        <w:t xml:space="preserve"> H, Wareham NJ, Weir DR, </w:t>
      </w:r>
      <w:proofErr w:type="spellStart"/>
      <w:r w:rsidRPr="00322787">
        <w:rPr>
          <w:rFonts w:ascii="Arial" w:hAnsi="Arial" w:cs="Arial"/>
          <w:sz w:val="20"/>
          <w:szCs w:val="20"/>
        </w:rPr>
        <w:t>Yerges</w:t>
      </w:r>
      <w:proofErr w:type="spellEnd"/>
      <w:r w:rsidRPr="00322787">
        <w:rPr>
          <w:rFonts w:ascii="Arial" w:hAnsi="Arial" w:cs="Arial"/>
          <w:sz w:val="20"/>
          <w:szCs w:val="20"/>
        </w:rPr>
        <w:t>-Armstrong LM</w:t>
      </w:r>
      <w:r w:rsidR="00CB78B5">
        <w:rPr>
          <w:rFonts w:ascii="Arial" w:hAnsi="Arial" w:cs="Arial"/>
          <w:sz w:val="20"/>
          <w:szCs w:val="20"/>
        </w:rPr>
        <w:t>,</w:t>
      </w:r>
      <w:r w:rsidRPr="00322787">
        <w:rPr>
          <w:rFonts w:ascii="Arial" w:hAnsi="Arial" w:cs="Arial"/>
          <w:sz w:val="20"/>
          <w:szCs w:val="20"/>
        </w:rPr>
        <w:t xml:space="preserve"> PRACTICAL Consortium</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kConFab</w:t>
      </w:r>
      <w:proofErr w:type="spellEnd"/>
      <w:r w:rsidRPr="00322787">
        <w:rPr>
          <w:rFonts w:ascii="Arial" w:hAnsi="Arial" w:cs="Arial"/>
          <w:sz w:val="20"/>
          <w:szCs w:val="20"/>
        </w:rPr>
        <w:t xml:space="preserve"> Investigators</w:t>
      </w:r>
      <w:r w:rsidR="00CB78B5">
        <w:rPr>
          <w:rFonts w:ascii="Arial" w:hAnsi="Arial" w:cs="Arial"/>
          <w:sz w:val="20"/>
          <w:szCs w:val="20"/>
        </w:rPr>
        <w:t>,</w:t>
      </w:r>
      <w:r w:rsidRPr="00322787">
        <w:rPr>
          <w:rFonts w:ascii="Arial" w:hAnsi="Arial" w:cs="Arial"/>
          <w:sz w:val="20"/>
          <w:szCs w:val="20"/>
        </w:rPr>
        <w:t xml:space="preserve"> AOCS Investigator</w:t>
      </w:r>
      <w:r w:rsidR="00CB78B5">
        <w:rPr>
          <w:rFonts w:ascii="Arial" w:hAnsi="Arial" w:cs="Arial"/>
          <w:sz w:val="20"/>
          <w:szCs w:val="20"/>
        </w:rPr>
        <w:t>s,</w:t>
      </w:r>
      <w:r w:rsidRPr="00322787">
        <w:rPr>
          <w:rFonts w:ascii="Arial" w:hAnsi="Arial" w:cs="Arial"/>
          <w:sz w:val="20"/>
          <w:szCs w:val="20"/>
        </w:rPr>
        <w:t xml:space="preserve"> Generation Scotland</w:t>
      </w:r>
      <w:r w:rsidR="00CB78B5">
        <w:rPr>
          <w:rFonts w:ascii="Arial" w:hAnsi="Arial" w:cs="Arial"/>
          <w:sz w:val="20"/>
          <w:szCs w:val="20"/>
        </w:rPr>
        <w:t>,</w:t>
      </w:r>
      <w:r w:rsidRPr="00322787">
        <w:rPr>
          <w:rFonts w:ascii="Arial" w:hAnsi="Arial" w:cs="Arial"/>
          <w:sz w:val="20"/>
          <w:szCs w:val="20"/>
        </w:rPr>
        <w:t xml:space="preserve"> EPIC-</w:t>
      </w:r>
      <w:proofErr w:type="spellStart"/>
      <w:r w:rsidRPr="00322787">
        <w:rPr>
          <w:rFonts w:ascii="Arial" w:hAnsi="Arial" w:cs="Arial"/>
          <w:sz w:val="20"/>
          <w:szCs w:val="20"/>
        </w:rPr>
        <w:t>InterAct</w:t>
      </w:r>
      <w:proofErr w:type="spellEnd"/>
      <w:r w:rsidRPr="00322787">
        <w:rPr>
          <w:rFonts w:ascii="Arial" w:hAnsi="Arial" w:cs="Arial"/>
          <w:sz w:val="20"/>
          <w:szCs w:val="20"/>
        </w:rPr>
        <w:t xml:space="preserve"> Consortium</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LifeLines</w:t>
      </w:r>
      <w:proofErr w:type="spellEnd"/>
      <w:r w:rsidRPr="00322787">
        <w:rPr>
          <w:rFonts w:ascii="Arial" w:hAnsi="Arial" w:cs="Arial"/>
          <w:sz w:val="20"/>
          <w:szCs w:val="20"/>
        </w:rPr>
        <w:t xml:space="preserve"> Cohort Study, Price AL, Stefansson K, Visser JA, Ong KK, Chang-Claude J,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Perry JR, Murray A. </w:t>
      </w:r>
      <w:r w:rsidRPr="00322787">
        <w:rPr>
          <w:rFonts w:ascii="Arial" w:hAnsi="Arial" w:cs="Arial"/>
          <w:b/>
          <w:i/>
          <w:sz w:val="20"/>
          <w:szCs w:val="20"/>
        </w:rPr>
        <w:t>Large-scale genomic analyses link reproductive aging to hypothalamic signaling, breast cancer susceptibility and BRCA1-mediated DNA repair.</w:t>
      </w:r>
      <w:r w:rsidR="00BE14B1">
        <w:rPr>
          <w:rFonts w:ascii="Arial" w:hAnsi="Arial" w:cs="Arial"/>
          <w:sz w:val="20"/>
          <w:szCs w:val="20"/>
        </w:rPr>
        <w:t xml:space="preserve"> Nat Genet, Sep. 28, 2015. PM:</w:t>
      </w:r>
      <w:r w:rsidRPr="00322787">
        <w:rPr>
          <w:rFonts w:ascii="Arial" w:hAnsi="Arial" w:cs="Arial"/>
          <w:sz w:val="20"/>
          <w:szCs w:val="20"/>
        </w:rPr>
        <w:t>26414677.</w:t>
      </w:r>
      <w:r w:rsidR="00BE14B1">
        <w:rPr>
          <w:rFonts w:ascii="Arial" w:hAnsi="Arial" w:cs="Arial"/>
          <w:sz w:val="20"/>
          <w:szCs w:val="20"/>
        </w:rPr>
        <w:t xml:space="preserve"> </w:t>
      </w:r>
      <w:r w:rsidR="00966C89" w:rsidRPr="00322787">
        <w:rPr>
          <w:rFonts w:ascii="Arial" w:hAnsi="Arial" w:cs="Arial"/>
          <w:sz w:val="20"/>
          <w:szCs w:val="20"/>
        </w:rPr>
        <w:t>PMC4661791.</w:t>
      </w:r>
    </w:p>
    <w:p w14:paraId="330D4823" w14:textId="77777777"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Debette</w:t>
      </w:r>
      <w:proofErr w:type="spellEnd"/>
      <w:r w:rsidRPr="00322787">
        <w:rPr>
          <w:rFonts w:ascii="Arial" w:hAnsi="Arial" w:cs="Arial"/>
          <w:sz w:val="20"/>
          <w:szCs w:val="20"/>
        </w:rPr>
        <w:t xml:space="preserve"> S, Ibrahim </w:t>
      </w:r>
      <w:proofErr w:type="spellStart"/>
      <w:r w:rsidRPr="00322787">
        <w:rPr>
          <w:rFonts w:ascii="Arial" w:hAnsi="Arial" w:cs="Arial"/>
          <w:sz w:val="20"/>
          <w:szCs w:val="20"/>
        </w:rPr>
        <w:t>Verbaas</w:t>
      </w:r>
      <w:proofErr w:type="spellEnd"/>
      <w:r w:rsidRPr="00322787">
        <w:rPr>
          <w:rFonts w:ascii="Arial" w:hAnsi="Arial" w:cs="Arial"/>
          <w:sz w:val="20"/>
          <w:szCs w:val="20"/>
        </w:rPr>
        <w:t xml:space="preserve"> CA, Bressler J, Schuur M, Smith A, Bis JC, Davies G, Wolf 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Chibnik</w:t>
      </w:r>
      <w:proofErr w:type="spellEnd"/>
      <w:r w:rsidRPr="00322787">
        <w:rPr>
          <w:rFonts w:ascii="Arial" w:hAnsi="Arial" w:cs="Arial"/>
          <w:sz w:val="20"/>
          <w:szCs w:val="20"/>
        </w:rPr>
        <w:t xml:space="preserve"> LB, Yang Q, DeStefano AL, de </w:t>
      </w:r>
      <w:proofErr w:type="spellStart"/>
      <w:r w:rsidRPr="00322787">
        <w:rPr>
          <w:rFonts w:ascii="Arial" w:hAnsi="Arial" w:cs="Arial"/>
          <w:sz w:val="20"/>
          <w:szCs w:val="20"/>
        </w:rPr>
        <w:t>Quervain</w:t>
      </w:r>
      <w:proofErr w:type="spellEnd"/>
      <w:r w:rsidRPr="00322787">
        <w:rPr>
          <w:rFonts w:ascii="Arial" w:hAnsi="Arial" w:cs="Arial"/>
          <w:sz w:val="20"/>
          <w:szCs w:val="20"/>
        </w:rPr>
        <w:t xml:space="preserve"> DJ, Srikanth V, Lahti J,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Smith JA, Priebe L, Yu L, </w:t>
      </w:r>
      <w:proofErr w:type="spellStart"/>
      <w:r w:rsidRPr="00322787">
        <w:rPr>
          <w:rFonts w:ascii="Arial" w:hAnsi="Arial" w:cs="Arial"/>
          <w:sz w:val="20"/>
          <w:szCs w:val="20"/>
        </w:rPr>
        <w:t>Karbalai</w:t>
      </w:r>
      <w:proofErr w:type="spellEnd"/>
      <w:r w:rsidRPr="00322787">
        <w:rPr>
          <w:rFonts w:ascii="Arial" w:hAnsi="Arial" w:cs="Arial"/>
          <w:sz w:val="20"/>
          <w:szCs w:val="20"/>
        </w:rPr>
        <w:t xml:space="preserve"> N, Hayward C, Wilson JF, Campbell H, Petrovic K,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Chauhan G, Yeo R, Boxall R, Becker J, </w:t>
      </w:r>
      <w:proofErr w:type="spellStart"/>
      <w:r w:rsidRPr="00322787">
        <w:rPr>
          <w:rFonts w:ascii="Arial" w:hAnsi="Arial" w:cs="Arial"/>
          <w:sz w:val="20"/>
          <w:szCs w:val="20"/>
        </w:rPr>
        <w:t>Stegle</w:t>
      </w:r>
      <w:proofErr w:type="spellEnd"/>
      <w:r w:rsidRPr="00322787">
        <w:rPr>
          <w:rFonts w:ascii="Arial" w:hAnsi="Arial" w:cs="Arial"/>
          <w:sz w:val="20"/>
          <w:szCs w:val="20"/>
        </w:rPr>
        <w:t xml:space="preserve"> O, Mather KA, </w:t>
      </w:r>
      <w:proofErr w:type="spellStart"/>
      <w:r w:rsidRPr="00322787">
        <w:rPr>
          <w:rFonts w:ascii="Arial" w:hAnsi="Arial" w:cs="Arial"/>
          <w:sz w:val="20"/>
          <w:szCs w:val="20"/>
        </w:rPr>
        <w:t>Chouraki</w:t>
      </w:r>
      <w:proofErr w:type="spellEnd"/>
      <w:r w:rsidRPr="00322787">
        <w:rPr>
          <w:rFonts w:ascii="Arial" w:hAnsi="Arial" w:cs="Arial"/>
          <w:sz w:val="20"/>
          <w:szCs w:val="20"/>
        </w:rPr>
        <w:t xml:space="preserve"> V, Sun Q, Rose LM, Resnick S, </w:t>
      </w:r>
      <w:proofErr w:type="spellStart"/>
      <w:r w:rsidRPr="00322787">
        <w:rPr>
          <w:rFonts w:ascii="Arial" w:hAnsi="Arial" w:cs="Arial"/>
          <w:sz w:val="20"/>
          <w:szCs w:val="20"/>
        </w:rPr>
        <w:t>Oldmeadow</w:t>
      </w:r>
      <w:proofErr w:type="spellEnd"/>
      <w:r w:rsidRPr="00322787">
        <w:rPr>
          <w:rFonts w:ascii="Arial" w:hAnsi="Arial" w:cs="Arial"/>
          <w:sz w:val="20"/>
          <w:szCs w:val="20"/>
        </w:rPr>
        <w:t xml:space="preserve"> C, Kirin M, Wright AF, </w:t>
      </w:r>
      <w:proofErr w:type="spellStart"/>
      <w:r w:rsidRPr="00322787">
        <w:rPr>
          <w:rFonts w:ascii="Arial" w:hAnsi="Arial" w:cs="Arial"/>
          <w:sz w:val="20"/>
          <w:szCs w:val="20"/>
        </w:rPr>
        <w:t>Jonsdottir</w:t>
      </w:r>
      <w:proofErr w:type="spellEnd"/>
      <w:r w:rsidRPr="00322787">
        <w:rPr>
          <w:rFonts w:ascii="Arial" w:hAnsi="Arial" w:cs="Arial"/>
          <w:sz w:val="20"/>
          <w:szCs w:val="20"/>
        </w:rPr>
        <w:t xml:space="preserve"> MK, Au R, Becker A, Amin N,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Turner ST,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 Windham G, Coker LH, Zhao W, </w:t>
      </w:r>
      <w:proofErr w:type="spellStart"/>
      <w:r w:rsidRPr="00322787">
        <w:rPr>
          <w:rFonts w:ascii="Arial" w:hAnsi="Arial" w:cs="Arial"/>
          <w:sz w:val="20"/>
          <w:szCs w:val="20"/>
        </w:rPr>
        <w:t>Knopman</w:t>
      </w:r>
      <w:proofErr w:type="spellEnd"/>
      <w:r w:rsidRPr="00322787">
        <w:rPr>
          <w:rFonts w:ascii="Arial" w:hAnsi="Arial" w:cs="Arial"/>
          <w:sz w:val="20"/>
          <w:szCs w:val="20"/>
        </w:rPr>
        <w:t xml:space="preserve"> DS,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Griswold ME, Gottesman RF,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Hastie ND,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Holliday EG, </w:t>
      </w:r>
      <w:r w:rsidRPr="00322787">
        <w:rPr>
          <w:rFonts w:ascii="Arial" w:hAnsi="Arial" w:cs="Arial"/>
          <w:sz w:val="20"/>
          <w:szCs w:val="20"/>
        </w:rPr>
        <w:lastRenderedPageBreak/>
        <w:t xml:space="preserve">Schofield P, Choi SH, Tanaka T, An Y, Perry RT, Kennedy RE, Sale MM, Wang J, Wadley VG,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Gow</w:t>
      </w:r>
      <w:proofErr w:type="spellEnd"/>
      <w:r w:rsidRPr="00322787">
        <w:rPr>
          <w:rFonts w:ascii="Arial" w:hAnsi="Arial" w:cs="Arial"/>
          <w:sz w:val="20"/>
          <w:szCs w:val="20"/>
        </w:rPr>
        <w:t xml:space="preserve"> AJ, Pattie A, Starr JM, Porteous D, Liu X, Thomson R, Armstrong NJ,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Assareh</w:t>
      </w:r>
      <w:proofErr w:type="spellEnd"/>
      <w:r w:rsidRPr="00322787">
        <w:rPr>
          <w:rFonts w:ascii="Arial" w:hAnsi="Arial" w:cs="Arial"/>
          <w:sz w:val="20"/>
          <w:szCs w:val="20"/>
        </w:rPr>
        <w:t xml:space="preserve"> AA, </w:t>
      </w:r>
      <w:proofErr w:type="spellStart"/>
      <w:r w:rsidRPr="00322787">
        <w:rPr>
          <w:rFonts w:ascii="Arial" w:hAnsi="Arial" w:cs="Arial"/>
          <w:sz w:val="20"/>
          <w:szCs w:val="20"/>
        </w:rPr>
        <w:t>Kochan</w:t>
      </w:r>
      <w:proofErr w:type="spellEnd"/>
      <w:r w:rsidRPr="00322787">
        <w:rPr>
          <w:rFonts w:ascii="Arial" w:hAnsi="Arial" w:cs="Arial"/>
          <w:sz w:val="20"/>
          <w:szCs w:val="20"/>
        </w:rPr>
        <w:t xml:space="preserve"> NA, Widen E,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Hsieh YC, Eriksson JG, Vogler C, van </w:t>
      </w:r>
      <w:proofErr w:type="spellStart"/>
      <w:r w:rsidRPr="00322787">
        <w:rPr>
          <w:rFonts w:ascii="Arial" w:hAnsi="Arial" w:cs="Arial"/>
          <w:sz w:val="20"/>
          <w:szCs w:val="20"/>
        </w:rPr>
        <w:t>Swieten</w:t>
      </w:r>
      <w:proofErr w:type="spellEnd"/>
      <w:r w:rsidRPr="00322787">
        <w:rPr>
          <w:rFonts w:ascii="Arial" w:hAnsi="Arial" w:cs="Arial"/>
          <w:sz w:val="20"/>
          <w:szCs w:val="20"/>
        </w:rPr>
        <w:t xml:space="preserve"> JC, Shulman JM,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 Rotter J, Schmidt CO, Hoffmann W, </w:t>
      </w:r>
      <w:proofErr w:type="spellStart"/>
      <w:r w:rsidRPr="00322787">
        <w:rPr>
          <w:rFonts w:ascii="Arial" w:hAnsi="Arial" w:cs="Arial"/>
          <w:sz w:val="20"/>
          <w:szCs w:val="20"/>
        </w:rPr>
        <w:t>Nothen</w:t>
      </w:r>
      <w:proofErr w:type="spellEnd"/>
      <w:r w:rsidRPr="00322787">
        <w:rPr>
          <w:rFonts w:ascii="Arial" w:hAnsi="Arial" w:cs="Arial"/>
          <w:sz w:val="20"/>
          <w:szCs w:val="20"/>
        </w:rPr>
        <w:t xml:space="preserve"> MM,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Attia 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t>
      </w:r>
      <w:proofErr w:type="spellStart"/>
      <w:r w:rsidRPr="00322787">
        <w:rPr>
          <w:rFonts w:ascii="Arial" w:hAnsi="Arial" w:cs="Arial"/>
          <w:sz w:val="20"/>
          <w:szCs w:val="20"/>
        </w:rPr>
        <w:t>Dartigues</w:t>
      </w:r>
      <w:proofErr w:type="spellEnd"/>
      <w:r w:rsidRPr="00322787">
        <w:rPr>
          <w:rFonts w:ascii="Arial" w:hAnsi="Arial" w:cs="Arial"/>
          <w:sz w:val="20"/>
          <w:szCs w:val="20"/>
        </w:rPr>
        <w:t xml:space="preserve"> JF, </w:t>
      </w:r>
      <w:proofErr w:type="spellStart"/>
      <w:r w:rsidRPr="00322787">
        <w:rPr>
          <w:rFonts w:ascii="Arial" w:hAnsi="Arial" w:cs="Arial"/>
          <w:sz w:val="20"/>
          <w:szCs w:val="20"/>
        </w:rPr>
        <w:t>Amieva</w:t>
      </w:r>
      <w:proofErr w:type="spellEnd"/>
      <w:r w:rsidRPr="00322787">
        <w:rPr>
          <w:rFonts w:ascii="Arial" w:hAnsi="Arial" w:cs="Arial"/>
          <w:sz w:val="20"/>
          <w:szCs w:val="20"/>
        </w:rPr>
        <w:t xml:space="preserve"> H, Raikkonen K, Garcia M, Wolf PA,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Longstreth WT, Jr., Psaty BM, Boerwinkle E, </w:t>
      </w:r>
      <w:proofErr w:type="spellStart"/>
      <w:r w:rsidRPr="00322787">
        <w:rPr>
          <w:rFonts w:ascii="Arial" w:hAnsi="Arial" w:cs="Arial"/>
          <w:sz w:val="20"/>
          <w:szCs w:val="20"/>
        </w:rPr>
        <w:t>deJager</w:t>
      </w:r>
      <w:proofErr w:type="spellEnd"/>
      <w:r w:rsidRPr="00322787">
        <w:rPr>
          <w:rFonts w:ascii="Arial" w:hAnsi="Arial" w:cs="Arial"/>
          <w:sz w:val="20"/>
          <w:szCs w:val="20"/>
        </w:rPr>
        <w:t xml:space="preserve"> PL, Sachdev PS, Schmidt R,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Lopez OL, </w:t>
      </w:r>
      <w:proofErr w:type="spellStart"/>
      <w:r w:rsidRPr="00322787">
        <w:rPr>
          <w:rFonts w:ascii="Arial" w:hAnsi="Arial" w:cs="Arial"/>
          <w:sz w:val="20"/>
          <w:szCs w:val="20"/>
        </w:rPr>
        <w:t>Cichon</w:t>
      </w:r>
      <w:proofErr w:type="spellEnd"/>
      <w:r w:rsidRPr="00322787">
        <w:rPr>
          <w:rFonts w:ascii="Arial" w:hAnsi="Arial" w:cs="Arial"/>
          <w:sz w:val="20"/>
          <w:szCs w:val="20"/>
        </w:rPr>
        <w:t xml:space="preserve"> S, Chasman DI, </w:t>
      </w:r>
      <w:proofErr w:type="spellStart"/>
      <w:r w:rsidRPr="00322787">
        <w:rPr>
          <w:rFonts w:ascii="Arial" w:hAnsi="Arial" w:cs="Arial"/>
          <w:sz w:val="20"/>
          <w:szCs w:val="20"/>
        </w:rPr>
        <w:t>Grodstein</w:t>
      </w:r>
      <w:proofErr w:type="spellEnd"/>
      <w:r w:rsidRPr="00322787">
        <w:rPr>
          <w:rFonts w:ascii="Arial" w:hAnsi="Arial" w:cs="Arial"/>
          <w:sz w:val="20"/>
          <w:szCs w:val="20"/>
        </w:rPr>
        <w:t xml:space="preserve"> F, Muller-</w:t>
      </w:r>
      <w:proofErr w:type="spellStart"/>
      <w:r w:rsidRPr="00322787">
        <w:rPr>
          <w:rFonts w:ascii="Arial" w:hAnsi="Arial" w:cs="Arial"/>
          <w:sz w:val="20"/>
          <w:szCs w:val="20"/>
        </w:rPr>
        <w:t>Myhsok</w:t>
      </w:r>
      <w:proofErr w:type="spellEnd"/>
      <w:r w:rsidRPr="00322787">
        <w:rPr>
          <w:rFonts w:ascii="Arial" w:hAnsi="Arial" w:cs="Arial"/>
          <w:sz w:val="20"/>
          <w:szCs w:val="20"/>
        </w:rPr>
        <w:t xml:space="preserve"> B,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w:t>
      </w:r>
      <w:proofErr w:type="spellStart"/>
      <w:r w:rsidRPr="00322787">
        <w:rPr>
          <w:rFonts w:ascii="Arial" w:hAnsi="Arial" w:cs="Arial"/>
          <w:sz w:val="20"/>
          <w:szCs w:val="20"/>
        </w:rPr>
        <w:t>Papassotiropoulos</w:t>
      </w:r>
      <w:proofErr w:type="spellEnd"/>
      <w:r w:rsidRPr="00322787">
        <w:rPr>
          <w:rFonts w:ascii="Arial" w:hAnsi="Arial" w:cs="Arial"/>
          <w:sz w:val="20"/>
          <w:szCs w:val="20"/>
        </w:rPr>
        <w:t xml:space="preserve"> A, Bennett DA, Ikram MA, Deary IJ,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Fitzpatrick</w:t>
      </w:r>
      <w:r w:rsidR="00BE14B1">
        <w:rPr>
          <w:rFonts w:ascii="Arial" w:hAnsi="Arial" w:cs="Arial"/>
          <w:sz w:val="20"/>
          <w:szCs w:val="20"/>
        </w:rPr>
        <w:t xml:space="preserve"> AL, Seshadri S, Mosley TH, Jr.</w:t>
      </w:r>
      <w:r w:rsidRPr="00322787">
        <w:rPr>
          <w:rFonts w:ascii="Arial" w:hAnsi="Arial" w:cs="Arial"/>
          <w:sz w:val="20"/>
          <w:szCs w:val="20"/>
        </w:rPr>
        <w:t xml:space="preserve"> </w:t>
      </w:r>
      <w:r w:rsidRPr="00322787">
        <w:rPr>
          <w:rFonts w:ascii="Arial" w:hAnsi="Arial" w:cs="Arial"/>
          <w:b/>
          <w:bCs/>
          <w:i/>
          <w:iCs/>
          <w:sz w:val="20"/>
          <w:szCs w:val="20"/>
        </w:rPr>
        <w:t>Genome-wide Studies of Verbal Declarative Memory in Nondemented Older People: The Cohorts for Heart and Aging Research in Genomic Epidemiology Consortium</w:t>
      </w:r>
      <w:r w:rsidRPr="00322787">
        <w:rPr>
          <w:rFonts w:ascii="Arial" w:hAnsi="Arial" w:cs="Arial"/>
          <w:b/>
          <w:bCs/>
          <w:sz w:val="20"/>
          <w:szCs w:val="20"/>
        </w:rPr>
        <w:t xml:space="preserve">. </w:t>
      </w:r>
      <w:proofErr w:type="spellStart"/>
      <w:r w:rsidRPr="00322787">
        <w:rPr>
          <w:rFonts w:ascii="Arial" w:hAnsi="Arial" w:cs="Arial"/>
          <w:sz w:val="20"/>
          <w:szCs w:val="20"/>
        </w:rPr>
        <w:t>Biol.Psychiatry</w:t>
      </w:r>
      <w:proofErr w:type="spellEnd"/>
      <w:r w:rsidRPr="00322787">
        <w:rPr>
          <w:rFonts w:ascii="Arial" w:hAnsi="Arial" w:cs="Arial"/>
          <w:sz w:val="20"/>
          <w:szCs w:val="20"/>
        </w:rPr>
        <w:t xml:space="preserve">, Apr. 15, 2015. Vol. 77, issue 8, pp. 749-763. PM:25648963. </w:t>
      </w:r>
      <w:r w:rsidR="007D6FDC" w:rsidRPr="00322787">
        <w:rPr>
          <w:rFonts w:ascii="Arial" w:hAnsi="Arial" w:cs="Arial"/>
          <w:sz w:val="20"/>
          <w:szCs w:val="20"/>
        </w:rPr>
        <w:t>PMC4513651</w:t>
      </w:r>
    </w:p>
    <w:p w14:paraId="1F9533D2" w14:textId="77777777" w:rsidR="00643BA6" w:rsidRPr="00322787" w:rsidRDefault="00643BA6"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Del Gobbo LC</w:t>
      </w:r>
      <w:r w:rsidR="00AE75C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Kalantarian</w:t>
      </w:r>
      <w:proofErr w:type="spellEnd"/>
      <w:r w:rsidRPr="00322787">
        <w:rPr>
          <w:rFonts w:ascii="Arial" w:hAnsi="Arial" w:cs="Arial"/>
          <w:sz w:val="20"/>
          <w:szCs w:val="20"/>
        </w:rPr>
        <w:t xml:space="preserve"> S</w:t>
      </w:r>
      <w:r w:rsidR="00AE75C3">
        <w:rPr>
          <w:rFonts w:ascii="Arial" w:hAnsi="Arial" w:cs="Arial"/>
          <w:sz w:val="20"/>
          <w:szCs w:val="20"/>
        </w:rPr>
        <w:t>,</w:t>
      </w:r>
      <w:r w:rsidRPr="00322787">
        <w:rPr>
          <w:rFonts w:ascii="Arial" w:hAnsi="Arial" w:cs="Arial"/>
          <w:sz w:val="20"/>
          <w:szCs w:val="20"/>
        </w:rPr>
        <w:t xml:space="preserve"> Imamura F</w:t>
      </w:r>
      <w:r w:rsidR="00AE75C3">
        <w:rPr>
          <w:rFonts w:ascii="Arial" w:hAnsi="Arial" w:cs="Arial"/>
          <w:sz w:val="20"/>
          <w:szCs w:val="20"/>
        </w:rPr>
        <w:t>,</w:t>
      </w:r>
      <w:r w:rsidRPr="00322787">
        <w:rPr>
          <w:rFonts w:ascii="Arial" w:hAnsi="Arial" w:cs="Arial"/>
          <w:sz w:val="20"/>
          <w:szCs w:val="20"/>
        </w:rPr>
        <w:t xml:space="preserve"> Lemaitre R</w:t>
      </w:r>
      <w:r w:rsidR="00AE75C3">
        <w:rPr>
          <w:rFonts w:ascii="Arial" w:hAnsi="Arial" w:cs="Arial"/>
          <w:sz w:val="20"/>
          <w:szCs w:val="20"/>
        </w:rPr>
        <w:t>,</w:t>
      </w:r>
      <w:r w:rsidRPr="00322787">
        <w:rPr>
          <w:rFonts w:ascii="Arial" w:hAnsi="Arial" w:cs="Arial"/>
          <w:sz w:val="20"/>
          <w:szCs w:val="20"/>
        </w:rPr>
        <w:t xml:space="preserve"> Siscovick DS</w:t>
      </w:r>
      <w:r w:rsidR="00AE75C3">
        <w:rPr>
          <w:rFonts w:ascii="Arial" w:hAnsi="Arial" w:cs="Arial"/>
          <w:sz w:val="20"/>
          <w:szCs w:val="20"/>
        </w:rPr>
        <w:t>,</w:t>
      </w:r>
      <w:r w:rsidRPr="00322787">
        <w:rPr>
          <w:rFonts w:ascii="Arial" w:hAnsi="Arial" w:cs="Arial"/>
          <w:sz w:val="20"/>
          <w:szCs w:val="20"/>
        </w:rPr>
        <w:t xml:space="preserve"> Psaty BM</w:t>
      </w:r>
      <w:r w:rsidR="00AE75C3">
        <w:rPr>
          <w:rFonts w:ascii="Arial" w:hAnsi="Arial" w:cs="Arial"/>
          <w:sz w:val="20"/>
          <w:szCs w:val="20"/>
        </w:rPr>
        <w:t>,</w:t>
      </w:r>
      <w:r w:rsidRPr="00322787">
        <w:rPr>
          <w:rFonts w:ascii="Arial" w:hAnsi="Arial" w:cs="Arial"/>
          <w:sz w:val="20"/>
          <w:szCs w:val="20"/>
        </w:rPr>
        <w:t xml:space="preserve"> Mozaffarian D. </w:t>
      </w:r>
      <w:r w:rsidRPr="00322787">
        <w:rPr>
          <w:rFonts w:ascii="Arial" w:hAnsi="Arial" w:cs="Arial"/>
          <w:b/>
          <w:i/>
          <w:sz w:val="20"/>
          <w:szCs w:val="20"/>
        </w:rPr>
        <w:t>Contribution of Major Lifestyle Risk Factors for Incident Heart Failure in Older Adults: The Cardiovascular Health Study.</w:t>
      </w:r>
      <w:r w:rsidRPr="00322787">
        <w:rPr>
          <w:rFonts w:ascii="Arial" w:hAnsi="Arial" w:cs="Arial"/>
          <w:sz w:val="20"/>
          <w:szCs w:val="20"/>
        </w:rPr>
        <w:t> JACC Heart Fail 2015 Jul</w:t>
      </w:r>
      <w:r w:rsidR="004A5450" w:rsidRPr="00322787">
        <w:rPr>
          <w:rFonts w:ascii="Arial" w:hAnsi="Arial" w:cs="Arial"/>
          <w:sz w:val="20"/>
          <w:szCs w:val="20"/>
        </w:rPr>
        <w:t>.</w:t>
      </w:r>
      <w:r w:rsidRPr="00322787">
        <w:rPr>
          <w:rFonts w:ascii="Arial" w:hAnsi="Arial" w:cs="Arial"/>
          <w:sz w:val="20"/>
          <w:szCs w:val="20"/>
        </w:rPr>
        <w:t> PM: 26160366. </w:t>
      </w:r>
      <w:r w:rsidR="004A5450" w:rsidRPr="00322787">
        <w:rPr>
          <w:rFonts w:ascii="Arial" w:hAnsi="Arial" w:cs="Arial"/>
          <w:sz w:val="20"/>
          <w:szCs w:val="20"/>
        </w:rPr>
        <w:t>PMC4508377.</w:t>
      </w:r>
    </w:p>
    <w:p w14:paraId="39F1AF3E"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Deo R, Katz R, de B, I, Sotoodehnia N, Kestenbaum B, Mukamal KJ,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Sarnak MJ, Siscovick D, Shlipak MG, Ix JH. </w:t>
      </w:r>
      <w:r w:rsidRPr="00322787">
        <w:rPr>
          <w:rFonts w:ascii="Arial" w:hAnsi="Arial" w:cs="Arial"/>
          <w:b/>
          <w:bCs/>
          <w:i/>
          <w:iCs/>
          <w:sz w:val="20"/>
          <w:szCs w:val="20"/>
        </w:rPr>
        <w:t>Fibroblast Growth Factor 23 and Sudden Versus Non-</w:t>
      </w:r>
      <w:proofErr w:type="gramStart"/>
      <w:r w:rsidRPr="00322787">
        <w:rPr>
          <w:rFonts w:ascii="Arial" w:hAnsi="Arial" w:cs="Arial"/>
          <w:b/>
          <w:bCs/>
          <w:i/>
          <w:iCs/>
          <w:sz w:val="20"/>
          <w:szCs w:val="20"/>
        </w:rPr>
        <w:t>sudden</w:t>
      </w:r>
      <w:proofErr w:type="gramEnd"/>
      <w:r w:rsidRPr="00322787">
        <w:rPr>
          <w:rFonts w:ascii="Arial" w:hAnsi="Arial" w:cs="Arial"/>
          <w:b/>
          <w:bCs/>
          <w:i/>
          <w:iCs/>
          <w:sz w:val="20"/>
          <w:szCs w:val="20"/>
        </w:rPr>
        <w:t xml:space="preserve"> Cardiac Death: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Jan. 5, 2015.  PM:25572028. </w:t>
      </w:r>
      <w:r w:rsidR="00643BA6" w:rsidRPr="00322787">
        <w:rPr>
          <w:rFonts w:ascii="Arial" w:hAnsi="Arial" w:cs="Arial"/>
          <w:color w:val="000000"/>
          <w:sz w:val="20"/>
          <w:szCs w:val="20"/>
        </w:rPr>
        <w:t>PMC4485528</w:t>
      </w:r>
      <w:r w:rsidRPr="00322787">
        <w:rPr>
          <w:rFonts w:ascii="Arial" w:hAnsi="Arial" w:cs="Arial"/>
          <w:sz w:val="20"/>
          <w:szCs w:val="20"/>
        </w:rPr>
        <w:t>.</w:t>
      </w:r>
    </w:p>
    <w:p w14:paraId="07DCC0F5" w14:textId="77777777" w:rsidR="00F82601" w:rsidRPr="002D2F95" w:rsidRDefault="00F82601" w:rsidP="002D2F95">
      <w:r w:rsidRPr="00322787">
        <w:rPr>
          <w:rFonts w:ascii="Arial" w:hAnsi="Arial" w:cs="Arial"/>
          <w:sz w:val="20"/>
          <w:szCs w:val="20"/>
        </w:rPr>
        <w:t xml:space="preserve">Diehr P, Diehr M, Arnold A, Yee LM, Odden MC, Hirsch MC,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 Psaty BM, Johnson WC, Kizer JR, Newman A. </w:t>
      </w:r>
      <w:r w:rsidRPr="00322787">
        <w:rPr>
          <w:rFonts w:ascii="Arial" w:hAnsi="Arial" w:cs="Arial"/>
          <w:b/>
          <w:i/>
          <w:sz w:val="20"/>
          <w:szCs w:val="20"/>
        </w:rPr>
        <w:t>Predicting future years of life, h</w:t>
      </w:r>
      <w:r w:rsidR="002D38B9" w:rsidRPr="00322787">
        <w:rPr>
          <w:rFonts w:ascii="Arial" w:hAnsi="Arial" w:cs="Arial"/>
          <w:b/>
          <w:i/>
          <w:sz w:val="20"/>
          <w:szCs w:val="20"/>
        </w:rPr>
        <w:t xml:space="preserve">ealth, and functional ability: </w:t>
      </w:r>
      <w:r w:rsidRPr="00322787">
        <w:rPr>
          <w:rFonts w:ascii="Arial" w:hAnsi="Arial" w:cs="Arial"/>
          <w:b/>
          <w:i/>
          <w:sz w:val="20"/>
          <w:szCs w:val="20"/>
        </w:rPr>
        <w:t>a Healthy Life Calculator for older adults.</w:t>
      </w:r>
      <w:r w:rsidRPr="00322787">
        <w:rPr>
          <w:rFonts w:ascii="Arial" w:hAnsi="Arial" w:cs="Arial"/>
          <w:sz w:val="20"/>
          <w:szCs w:val="20"/>
        </w:rPr>
        <w:t xml:space="preserve"> Gerontology &amp; Geriatric Medicine</w:t>
      </w:r>
      <w:r w:rsidR="003F714C">
        <w:rPr>
          <w:rFonts w:ascii="Arial" w:hAnsi="Arial" w:cs="Arial"/>
          <w:sz w:val="20"/>
          <w:szCs w:val="20"/>
        </w:rPr>
        <w:t>,</w:t>
      </w:r>
      <w:r w:rsidRPr="00322787">
        <w:rPr>
          <w:rFonts w:ascii="Arial" w:hAnsi="Arial" w:cs="Arial"/>
          <w:sz w:val="20"/>
          <w:szCs w:val="20"/>
        </w:rPr>
        <w:t xml:space="preserve"> </w:t>
      </w:r>
      <w:r w:rsidR="003F714C">
        <w:rPr>
          <w:rFonts w:ascii="Arial" w:hAnsi="Arial" w:cs="Arial"/>
          <w:sz w:val="20"/>
          <w:szCs w:val="20"/>
        </w:rPr>
        <w:t>Oct. 8, 2015.</w:t>
      </w:r>
      <w:r w:rsidRPr="00322787">
        <w:rPr>
          <w:rFonts w:ascii="Arial" w:hAnsi="Arial" w:cs="Arial"/>
          <w:sz w:val="20"/>
          <w:szCs w:val="20"/>
        </w:rPr>
        <w:t xml:space="preserve"> </w:t>
      </w:r>
      <w:r w:rsidR="003F714C" w:rsidRPr="003F714C">
        <w:rPr>
          <w:rFonts w:ascii="Arial" w:hAnsi="Arial" w:cs="Arial"/>
          <w:sz w:val="20"/>
          <w:szCs w:val="20"/>
        </w:rPr>
        <w:t xml:space="preserve">1:2333721415605989. </w:t>
      </w:r>
      <w:r w:rsidR="002D2F95">
        <w:rPr>
          <w:rFonts w:ascii="Arial" w:hAnsi="Arial" w:cs="Arial"/>
          <w:sz w:val="20"/>
          <w:szCs w:val="20"/>
        </w:rPr>
        <w:t xml:space="preserve">pp. </w:t>
      </w:r>
      <w:r w:rsidRPr="00322787">
        <w:rPr>
          <w:rFonts w:ascii="Arial" w:hAnsi="Arial" w:cs="Arial"/>
          <w:sz w:val="20"/>
          <w:szCs w:val="20"/>
        </w:rPr>
        <w:t xml:space="preserve">1–10. </w:t>
      </w:r>
      <w:r w:rsidR="002D2F95" w:rsidRPr="002D2F95">
        <w:rPr>
          <w:rFonts w:ascii="Arial" w:hAnsi="Arial" w:cs="Arial"/>
          <w:sz w:val="20"/>
          <w:szCs w:val="20"/>
        </w:rPr>
        <w:t>PM:28138467. PMC5119805</w:t>
      </w:r>
      <w:r w:rsidR="002D2F95">
        <w:rPr>
          <w:rFonts w:ascii="Arial" w:hAnsi="Arial" w:cs="Arial"/>
          <w:sz w:val="20"/>
          <w:szCs w:val="20"/>
        </w:rPr>
        <w:t>.</w:t>
      </w:r>
    </w:p>
    <w:p w14:paraId="3AE32BE7"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Do R, </w:t>
      </w:r>
      <w:proofErr w:type="spellStart"/>
      <w:r w:rsidRPr="00322787">
        <w:rPr>
          <w:rFonts w:ascii="Arial" w:hAnsi="Arial" w:cs="Arial"/>
          <w:sz w:val="20"/>
          <w:szCs w:val="20"/>
        </w:rPr>
        <w:t>Stitziel</w:t>
      </w:r>
      <w:proofErr w:type="spellEnd"/>
      <w:r w:rsidRPr="00322787">
        <w:rPr>
          <w:rFonts w:ascii="Arial" w:hAnsi="Arial" w:cs="Arial"/>
          <w:sz w:val="20"/>
          <w:szCs w:val="20"/>
        </w:rPr>
        <w:t xml:space="preserve"> NO, Won HH, Jorgensen AB, </w:t>
      </w:r>
      <w:proofErr w:type="spellStart"/>
      <w:r w:rsidRPr="00322787">
        <w:rPr>
          <w:rFonts w:ascii="Arial" w:hAnsi="Arial" w:cs="Arial"/>
          <w:sz w:val="20"/>
          <w:szCs w:val="20"/>
        </w:rPr>
        <w:t>Duga</w:t>
      </w:r>
      <w:proofErr w:type="spellEnd"/>
      <w:r w:rsidRPr="00322787">
        <w:rPr>
          <w:rFonts w:ascii="Arial" w:hAnsi="Arial" w:cs="Arial"/>
          <w:sz w:val="20"/>
          <w:szCs w:val="20"/>
        </w:rPr>
        <w:t xml:space="preserve"> S, Angelica MP, </w:t>
      </w:r>
      <w:proofErr w:type="spellStart"/>
      <w:r w:rsidRPr="00322787">
        <w:rPr>
          <w:rFonts w:ascii="Arial" w:hAnsi="Arial" w:cs="Arial"/>
          <w:sz w:val="20"/>
          <w:szCs w:val="20"/>
        </w:rPr>
        <w:t>Kiezun</w:t>
      </w:r>
      <w:proofErr w:type="spellEnd"/>
      <w:r w:rsidRPr="00322787">
        <w:rPr>
          <w:rFonts w:ascii="Arial" w:hAnsi="Arial" w:cs="Arial"/>
          <w:sz w:val="20"/>
          <w:szCs w:val="20"/>
        </w:rPr>
        <w:t xml:space="preserve"> A,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Goel A, </w:t>
      </w:r>
      <w:proofErr w:type="spellStart"/>
      <w:r w:rsidRPr="00322787">
        <w:rPr>
          <w:rFonts w:ascii="Arial" w:hAnsi="Arial" w:cs="Arial"/>
          <w:sz w:val="20"/>
          <w:szCs w:val="20"/>
        </w:rPr>
        <w:t>Zuk</w:t>
      </w:r>
      <w:proofErr w:type="spellEnd"/>
      <w:r w:rsidRPr="00322787">
        <w:rPr>
          <w:rFonts w:ascii="Arial" w:hAnsi="Arial" w:cs="Arial"/>
          <w:sz w:val="20"/>
          <w:szCs w:val="20"/>
        </w:rPr>
        <w:t xml:space="preserve"> O, </w:t>
      </w:r>
      <w:proofErr w:type="spellStart"/>
      <w:r w:rsidRPr="00322787">
        <w:rPr>
          <w:rFonts w:ascii="Arial" w:hAnsi="Arial" w:cs="Arial"/>
          <w:sz w:val="20"/>
          <w:szCs w:val="20"/>
        </w:rPr>
        <w:t>Guella</w:t>
      </w:r>
      <w:proofErr w:type="spellEnd"/>
      <w:r w:rsidRPr="00322787">
        <w:rPr>
          <w:rFonts w:ascii="Arial" w:hAnsi="Arial" w:cs="Arial"/>
          <w:sz w:val="20"/>
          <w:szCs w:val="20"/>
        </w:rPr>
        <w:t xml:space="preserve"> I, </w:t>
      </w:r>
      <w:proofErr w:type="spellStart"/>
      <w:r w:rsidRPr="00322787">
        <w:rPr>
          <w:rFonts w:ascii="Arial" w:hAnsi="Arial" w:cs="Arial"/>
          <w:sz w:val="20"/>
          <w:szCs w:val="20"/>
        </w:rPr>
        <w:t>Asselta</w:t>
      </w:r>
      <w:proofErr w:type="spellEnd"/>
      <w:r w:rsidRPr="00322787">
        <w:rPr>
          <w:rFonts w:ascii="Arial" w:hAnsi="Arial" w:cs="Arial"/>
          <w:sz w:val="20"/>
          <w:szCs w:val="20"/>
        </w:rPr>
        <w:t xml:space="preserve"> R, Lange LA, Peloso GM, Auer PL, </w:t>
      </w:r>
      <w:proofErr w:type="spellStart"/>
      <w:r w:rsidRPr="00322787">
        <w:rPr>
          <w:rFonts w:ascii="Arial" w:hAnsi="Arial" w:cs="Arial"/>
          <w:sz w:val="20"/>
          <w:szCs w:val="20"/>
        </w:rPr>
        <w:t>Girelli</w:t>
      </w:r>
      <w:proofErr w:type="spellEnd"/>
      <w:r w:rsidRPr="00322787">
        <w:rPr>
          <w:rFonts w:ascii="Arial" w:hAnsi="Arial" w:cs="Arial"/>
          <w:sz w:val="20"/>
          <w:szCs w:val="20"/>
        </w:rPr>
        <w:t xml:space="preserve"> D, Martinelli N, Farlow DN, </w:t>
      </w:r>
      <w:proofErr w:type="spellStart"/>
      <w:r w:rsidRPr="00322787">
        <w:rPr>
          <w:rFonts w:ascii="Arial" w:hAnsi="Arial" w:cs="Arial"/>
          <w:sz w:val="20"/>
          <w:szCs w:val="20"/>
        </w:rPr>
        <w:t>DePristo</w:t>
      </w:r>
      <w:proofErr w:type="spellEnd"/>
      <w:r w:rsidRPr="00322787">
        <w:rPr>
          <w:rFonts w:ascii="Arial" w:hAnsi="Arial" w:cs="Arial"/>
          <w:sz w:val="20"/>
          <w:szCs w:val="20"/>
        </w:rPr>
        <w:t xml:space="preserve"> MA, Roberts R, Stewart AF,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Epstein SE, </w:t>
      </w:r>
      <w:proofErr w:type="spellStart"/>
      <w:r w:rsidRPr="00322787">
        <w:rPr>
          <w:rFonts w:ascii="Arial" w:hAnsi="Arial" w:cs="Arial"/>
          <w:sz w:val="20"/>
          <w:szCs w:val="20"/>
        </w:rPr>
        <w:t>Sivapalaratnam</w:t>
      </w:r>
      <w:proofErr w:type="spellEnd"/>
      <w:r w:rsidRPr="00322787">
        <w:rPr>
          <w:rFonts w:ascii="Arial" w:hAnsi="Arial" w:cs="Arial"/>
          <w:sz w:val="20"/>
          <w:szCs w:val="20"/>
        </w:rPr>
        <w:t xml:space="preserve"> S,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GK, </w:t>
      </w:r>
      <w:proofErr w:type="spellStart"/>
      <w:r w:rsidRPr="00322787">
        <w:rPr>
          <w:rFonts w:ascii="Arial" w:hAnsi="Arial" w:cs="Arial"/>
          <w:sz w:val="20"/>
          <w:szCs w:val="20"/>
        </w:rPr>
        <w:t>Kastelein</w:t>
      </w:r>
      <w:proofErr w:type="spellEnd"/>
      <w:r w:rsidRPr="00322787">
        <w:rPr>
          <w:rFonts w:ascii="Arial" w:hAnsi="Arial" w:cs="Arial"/>
          <w:sz w:val="20"/>
          <w:szCs w:val="20"/>
        </w:rPr>
        <w:t xml:space="preserve"> JJ,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Erdmann J, Shah SH, Kraus WE, Davies R, </w:t>
      </w:r>
      <w:proofErr w:type="spellStart"/>
      <w:r w:rsidRPr="00322787">
        <w:rPr>
          <w:rFonts w:ascii="Arial" w:hAnsi="Arial" w:cs="Arial"/>
          <w:sz w:val="20"/>
          <w:szCs w:val="20"/>
        </w:rPr>
        <w:t>Nikpay</w:t>
      </w:r>
      <w:proofErr w:type="spellEnd"/>
      <w:r w:rsidRPr="00322787">
        <w:rPr>
          <w:rFonts w:ascii="Arial" w:hAnsi="Arial" w:cs="Arial"/>
          <w:sz w:val="20"/>
          <w:szCs w:val="20"/>
        </w:rPr>
        <w:t xml:space="preserve"> M, Johansen CT, Wang J, </w:t>
      </w:r>
      <w:proofErr w:type="spellStart"/>
      <w:r w:rsidRPr="00322787">
        <w:rPr>
          <w:rFonts w:ascii="Arial" w:hAnsi="Arial" w:cs="Arial"/>
          <w:sz w:val="20"/>
          <w:szCs w:val="20"/>
        </w:rPr>
        <w:t>Hegele</w:t>
      </w:r>
      <w:proofErr w:type="spellEnd"/>
      <w:r w:rsidRPr="00322787">
        <w:rPr>
          <w:rFonts w:ascii="Arial" w:hAnsi="Arial" w:cs="Arial"/>
          <w:sz w:val="20"/>
          <w:szCs w:val="20"/>
        </w:rPr>
        <w:t xml:space="preserve"> RA, Hechter E,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Kleber ME, Huang J, Johnson AD, Li M, Burke GL, Gross M, Liu Y,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Lange EM, Folsom AR, Taylor HA, </w:t>
      </w:r>
      <w:proofErr w:type="spellStart"/>
      <w:r w:rsidRPr="00322787">
        <w:rPr>
          <w:rFonts w:ascii="Arial" w:hAnsi="Arial" w:cs="Arial"/>
          <w:sz w:val="20"/>
          <w:szCs w:val="20"/>
        </w:rPr>
        <w:t>Olivieri</w:t>
      </w:r>
      <w:proofErr w:type="spellEnd"/>
      <w:r w:rsidRPr="00322787">
        <w:rPr>
          <w:rFonts w:ascii="Arial" w:hAnsi="Arial" w:cs="Arial"/>
          <w:sz w:val="20"/>
          <w:szCs w:val="20"/>
        </w:rPr>
        <w:t xml:space="preserve"> O,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Clarke R, Reilly DF, Yin W, Rivas MA, Donnelly P, Rossouw JE, Psaty BM, Herrington DM, Wilson JG, Rich SS, </w:t>
      </w:r>
      <w:proofErr w:type="spellStart"/>
      <w:r w:rsidRPr="00322787">
        <w:rPr>
          <w:rFonts w:ascii="Arial" w:hAnsi="Arial" w:cs="Arial"/>
          <w:sz w:val="20"/>
          <w:szCs w:val="20"/>
        </w:rPr>
        <w:t>Bamshad</w:t>
      </w:r>
      <w:proofErr w:type="spellEnd"/>
      <w:r w:rsidRPr="00322787">
        <w:rPr>
          <w:rFonts w:ascii="Arial" w:hAnsi="Arial" w:cs="Arial"/>
          <w:sz w:val="20"/>
          <w:szCs w:val="20"/>
        </w:rPr>
        <w:t xml:space="preserve"> MJ, Tracy RP,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Rader DJ, Reilly MP, </w:t>
      </w:r>
      <w:proofErr w:type="spellStart"/>
      <w:r w:rsidRPr="00322787">
        <w:rPr>
          <w:rFonts w:ascii="Arial" w:hAnsi="Arial" w:cs="Arial"/>
          <w:sz w:val="20"/>
          <w:szCs w:val="20"/>
        </w:rPr>
        <w:t>Spertus</w:t>
      </w:r>
      <w:proofErr w:type="spellEnd"/>
      <w:r w:rsidRPr="00322787">
        <w:rPr>
          <w:rFonts w:ascii="Arial" w:hAnsi="Arial" w:cs="Arial"/>
          <w:sz w:val="20"/>
          <w:szCs w:val="20"/>
        </w:rPr>
        <w:t xml:space="preserve"> JA, </w:t>
      </w:r>
      <w:proofErr w:type="spellStart"/>
      <w:r w:rsidRPr="00322787">
        <w:rPr>
          <w:rFonts w:ascii="Arial" w:hAnsi="Arial" w:cs="Arial"/>
          <w:sz w:val="20"/>
          <w:szCs w:val="20"/>
        </w:rPr>
        <w:t>Cresci</w:t>
      </w:r>
      <w:proofErr w:type="spellEnd"/>
      <w:r w:rsidRPr="00322787">
        <w:rPr>
          <w:rFonts w:ascii="Arial" w:hAnsi="Arial" w:cs="Arial"/>
          <w:sz w:val="20"/>
          <w:szCs w:val="20"/>
        </w:rPr>
        <w:t xml:space="preserve"> S, </w:t>
      </w:r>
      <w:proofErr w:type="spellStart"/>
      <w:r w:rsidRPr="00322787">
        <w:rPr>
          <w:rFonts w:ascii="Arial" w:hAnsi="Arial" w:cs="Arial"/>
          <w:sz w:val="20"/>
          <w:szCs w:val="20"/>
        </w:rPr>
        <w:t>Hartiala</w:t>
      </w:r>
      <w:proofErr w:type="spellEnd"/>
      <w:r w:rsidRPr="00322787">
        <w:rPr>
          <w:rFonts w:ascii="Arial" w:hAnsi="Arial" w:cs="Arial"/>
          <w:sz w:val="20"/>
          <w:szCs w:val="20"/>
        </w:rPr>
        <w:t xml:space="preserve"> J, Tang WH, Hazen SL, </w:t>
      </w:r>
      <w:proofErr w:type="spellStart"/>
      <w:r w:rsidRPr="00322787">
        <w:rPr>
          <w:rFonts w:ascii="Arial" w:hAnsi="Arial" w:cs="Arial"/>
          <w:sz w:val="20"/>
          <w:szCs w:val="20"/>
        </w:rPr>
        <w:t>Allayee</w:t>
      </w:r>
      <w:proofErr w:type="spellEnd"/>
      <w:r w:rsidRPr="00322787">
        <w:rPr>
          <w:rFonts w:ascii="Arial" w:hAnsi="Arial" w:cs="Arial"/>
          <w:sz w:val="20"/>
          <w:szCs w:val="20"/>
        </w:rPr>
        <w:t xml:space="preserve"> H, Reiner AP, Carlson CS, Kooperberg C, Jackson RD, Boerwinkle E, Lander ES, Schwartz SM, Siscovick DS, McPherson R, </w:t>
      </w:r>
      <w:proofErr w:type="spellStart"/>
      <w:r w:rsidRPr="00322787">
        <w:rPr>
          <w:rFonts w:ascii="Arial" w:hAnsi="Arial" w:cs="Arial"/>
          <w:sz w:val="20"/>
          <w:szCs w:val="20"/>
        </w:rPr>
        <w:t>Tybjaerg</w:t>
      </w:r>
      <w:proofErr w:type="spellEnd"/>
      <w:r w:rsidRPr="00322787">
        <w:rPr>
          <w:rFonts w:ascii="Arial" w:hAnsi="Arial" w:cs="Arial"/>
          <w:sz w:val="20"/>
          <w:szCs w:val="20"/>
        </w:rPr>
        <w:t xml:space="preserve">-Hansen A,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Watkins H, Nickerson DA, </w:t>
      </w:r>
      <w:proofErr w:type="spellStart"/>
      <w:r w:rsidRPr="00322787">
        <w:rPr>
          <w:rFonts w:ascii="Arial" w:hAnsi="Arial" w:cs="Arial"/>
          <w:sz w:val="20"/>
          <w:szCs w:val="20"/>
        </w:rPr>
        <w:t>Ardissino</w:t>
      </w:r>
      <w:proofErr w:type="spellEnd"/>
      <w:r w:rsidRPr="00322787">
        <w:rPr>
          <w:rFonts w:ascii="Arial" w:hAnsi="Arial" w:cs="Arial"/>
          <w:sz w:val="20"/>
          <w:szCs w:val="20"/>
        </w:rPr>
        <w:t xml:space="preserve"> D, </w:t>
      </w:r>
      <w:proofErr w:type="spellStart"/>
      <w:r w:rsidRPr="00322787">
        <w:rPr>
          <w:rFonts w:ascii="Arial" w:hAnsi="Arial" w:cs="Arial"/>
          <w:sz w:val="20"/>
          <w:szCs w:val="20"/>
        </w:rPr>
        <w:t>Sunyaev</w:t>
      </w:r>
      <w:proofErr w:type="spellEnd"/>
      <w:r w:rsidRPr="00322787">
        <w:rPr>
          <w:rFonts w:ascii="Arial" w:hAnsi="Arial" w:cs="Arial"/>
          <w:sz w:val="20"/>
          <w:szCs w:val="20"/>
        </w:rPr>
        <w:t xml:space="preserve"> SR, O'Donnell CJ, </w:t>
      </w:r>
      <w:proofErr w:type="spellStart"/>
      <w:r w:rsidRPr="00322787">
        <w:rPr>
          <w:rFonts w:ascii="Arial" w:hAnsi="Arial" w:cs="Arial"/>
          <w:sz w:val="20"/>
          <w:szCs w:val="20"/>
        </w:rPr>
        <w:t>Altshuler</w:t>
      </w:r>
      <w:proofErr w:type="spellEnd"/>
      <w:r w:rsidRPr="00322787">
        <w:rPr>
          <w:rFonts w:ascii="Arial" w:hAnsi="Arial" w:cs="Arial"/>
          <w:sz w:val="20"/>
          <w:szCs w:val="20"/>
        </w:rPr>
        <w:t xml:space="preserve"> D, Gabriel S, </w:t>
      </w:r>
      <w:r w:rsidR="00BE14B1">
        <w:rPr>
          <w:rFonts w:ascii="Arial" w:hAnsi="Arial" w:cs="Arial"/>
          <w:sz w:val="20"/>
          <w:szCs w:val="20"/>
        </w:rPr>
        <w:t xml:space="preserve">Kathiresan S. </w:t>
      </w:r>
      <w:r w:rsidRPr="00322787">
        <w:rPr>
          <w:rFonts w:ascii="Arial" w:hAnsi="Arial" w:cs="Arial"/>
          <w:b/>
          <w:bCs/>
          <w:i/>
          <w:iCs/>
          <w:sz w:val="20"/>
          <w:szCs w:val="20"/>
        </w:rPr>
        <w:t>Exome sequencing identifies rare LDLR and APOA5 alleles conferring risk for myocardial infarction</w:t>
      </w:r>
      <w:r w:rsidRPr="00322787">
        <w:rPr>
          <w:rFonts w:ascii="Arial" w:hAnsi="Arial" w:cs="Arial"/>
          <w:b/>
          <w:bCs/>
          <w:sz w:val="20"/>
          <w:szCs w:val="20"/>
        </w:rPr>
        <w:t xml:space="preserve">. </w:t>
      </w:r>
      <w:r w:rsidRPr="00322787">
        <w:rPr>
          <w:rFonts w:ascii="Arial" w:hAnsi="Arial" w:cs="Arial"/>
          <w:sz w:val="20"/>
          <w:szCs w:val="20"/>
        </w:rPr>
        <w:t>Nature, Feb. 5, 2015. Vol. 518, issue 7537, pp. 102-106. PM:25487149. PMC4319990.</w:t>
      </w:r>
    </w:p>
    <w:p w14:paraId="38181FE6" w14:textId="77777777" w:rsidR="00643BA6" w:rsidRPr="00322787" w:rsidRDefault="00643BA6"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Dukes JW</w:t>
      </w:r>
      <w:r w:rsidR="00AE75C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Dewland</w:t>
      </w:r>
      <w:proofErr w:type="spellEnd"/>
      <w:r w:rsidRPr="00322787">
        <w:rPr>
          <w:rFonts w:ascii="Arial" w:hAnsi="Arial" w:cs="Arial"/>
          <w:sz w:val="20"/>
          <w:szCs w:val="20"/>
        </w:rPr>
        <w:t xml:space="preserve"> TA</w:t>
      </w:r>
      <w:r w:rsidR="00AE75C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w:t>
      </w:r>
      <w:r w:rsidR="00AE75C3">
        <w:rPr>
          <w:rFonts w:ascii="Arial" w:hAnsi="Arial" w:cs="Arial"/>
          <w:sz w:val="20"/>
          <w:szCs w:val="20"/>
        </w:rPr>
        <w:t>E,</w:t>
      </w:r>
      <w:r w:rsidRPr="00322787">
        <w:rPr>
          <w:rFonts w:ascii="Arial" w:hAnsi="Arial" w:cs="Arial"/>
          <w:sz w:val="20"/>
          <w:szCs w:val="20"/>
        </w:rPr>
        <w:t xml:space="preserve"> </w:t>
      </w:r>
      <w:proofErr w:type="spellStart"/>
      <w:r w:rsidRPr="00322787">
        <w:rPr>
          <w:rFonts w:ascii="Arial" w:hAnsi="Arial" w:cs="Arial"/>
          <w:sz w:val="20"/>
          <w:szCs w:val="20"/>
        </w:rPr>
        <w:t>Mandyam</w:t>
      </w:r>
      <w:proofErr w:type="spellEnd"/>
      <w:r w:rsidRPr="00322787">
        <w:rPr>
          <w:rFonts w:ascii="Arial" w:hAnsi="Arial" w:cs="Arial"/>
          <w:sz w:val="20"/>
          <w:szCs w:val="20"/>
        </w:rPr>
        <w:t xml:space="preserve"> MC</w:t>
      </w:r>
      <w:r w:rsidR="00AE75C3">
        <w:rPr>
          <w:rFonts w:ascii="Arial" w:hAnsi="Arial" w:cs="Arial"/>
          <w:sz w:val="20"/>
          <w:szCs w:val="20"/>
        </w:rPr>
        <w:t>,</w:t>
      </w:r>
      <w:r w:rsidRPr="00322787">
        <w:rPr>
          <w:rFonts w:ascii="Arial" w:hAnsi="Arial" w:cs="Arial"/>
          <w:sz w:val="20"/>
          <w:szCs w:val="20"/>
        </w:rPr>
        <w:t xml:space="preserve"> Heckbert SR</w:t>
      </w:r>
      <w:r w:rsidR="00AE75C3">
        <w:rPr>
          <w:rFonts w:ascii="Arial" w:hAnsi="Arial" w:cs="Arial"/>
          <w:sz w:val="20"/>
          <w:szCs w:val="20"/>
        </w:rPr>
        <w:t>,</w:t>
      </w:r>
      <w:r w:rsidRPr="00322787">
        <w:rPr>
          <w:rFonts w:ascii="Arial" w:hAnsi="Arial" w:cs="Arial"/>
          <w:sz w:val="20"/>
          <w:szCs w:val="20"/>
        </w:rPr>
        <w:t xml:space="preserve"> Siscovick DS</w:t>
      </w:r>
      <w:r w:rsidR="00AE75C3">
        <w:rPr>
          <w:rFonts w:ascii="Arial" w:hAnsi="Arial" w:cs="Arial"/>
          <w:sz w:val="20"/>
          <w:szCs w:val="20"/>
        </w:rPr>
        <w:t>,</w:t>
      </w:r>
      <w:r w:rsidRPr="00322787">
        <w:rPr>
          <w:rFonts w:ascii="Arial" w:hAnsi="Arial" w:cs="Arial"/>
          <w:sz w:val="20"/>
          <w:szCs w:val="20"/>
        </w:rPr>
        <w:t xml:space="preserve"> Stein PK</w:t>
      </w:r>
      <w:r w:rsidR="00AE75C3">
        <w:rPr>
          <w:rFonts w:ascii="Arial" w:hAnsi="Arial" w:cs="Arial"/>
          <w:sz w:val="20"/>
          <w:szCs w:val="20"/>
        </w:rPr>
        <w:t>, Psaty</w:t>
      </w:r>
      <w:r w:rsidRPr="00322787">
        <w:rPr>
          <w:rFonts w:ascii="Arial" w:hAnsi="Arial" w:cs="Arial"/>
          <w:sz w:val="20"/>
          <w:szCs w:val="20"/>
        </w:rPr>
        <w:t xml:space="preserve"> BM</w:t>
      </w:r>
      <w:r w:rsidR="00AE75C3">
        <w:rPr>
          <w:rFonts w:ascii="Arial" w:hAnsi="Arial" w:cs="Arial"/>
          <w:sz w:val="20"/>
          <w:szCs w:val="20"/>
        </w:rPr>
        <w:t>,</w:t>
      </w:r>
      <w:r w:rsidRPr="00322787">
        <w:rPr>
          <w:rFonts w:ascii="Arial" w:hAnsi="Arial" w:cs="Arial"/>
          <w:sz w:val="20"/>
          <w:szCs w:val="20"/>
        </w:rPr>
        <w:t xml:space="preserve"> Sotoodehn</w:t>
      </w:r>
      <w:r w:rsidR="00AE75C3">
        <w:rPr>
          <w:rFonts w:ascii="Arial" w:hAnsi="Arial" w:cs="Arial"/>
          <w:sz w:val="20"/>
          <w:szCs w:val="20"/>
        </w:rPr>
        <w:t>ia</w:t>
      </w:r>
      <w:r w:rsidRPr="00322787">
        <w:rPr>
          <w:rFonts w:ascii="Arial" w:hAnsi="Arial" w:cs="Arial"/>
          <w:sz w:val="20"/>
          <w:szCs w:val="20"/>
        </w:rPr>
        <w:t xml:space="preserve"> N</w:t>
      </w:r>
      <w:r w:rsidR="00AE75C3">
        <w:rPr>
          <w:rFonts w:ascii="Arial" w:hAnsi="Arial" w:cs="Arial"/>
          <w:sz w:val="20"/>
          <w:szCs w:val="20"/>
        </w:rPr>
        <w:t>,</w:t>
      </w:r>
      <w:r w:rsidRPr="00322787">
        <w:rPr>
          <w:rFonts w:ascii="Arial" w:hAnsi="Arial" w:cs="Arial"/>
          <w:sz w:val="20"/>
          <w:szCs w:val="20"/>
        </w:rPr>
        <w:t xml:space="preserve"> Gottdiener JS</w:t>
      </w:r>
      <w:r w:rsidR="00AE75C3">
        <w:rPr>
          <w:rFonts w:ascii="Arial" w:hAnsi="Arial" w:cs="Arial"/>
          <w:sz w:val="20"/>
          <w:szCs w:val="20"/>
        </w:rPr>
        <w:t>,</w:t>
      </w:r>
      <w:r w:rsidRPr="00322787">
        <w:rPr>
          <w:rFonts w:ascii="Arial" w:hAnsi="Arial" w:cs="Arial"/>
          <w:sz w:val="20"/>
          <w:szCs w:val="20"/>
        </w:rPr>
        <w:t xml:space="preserve"> Marcus GM.</w:t>
      </w:r>
      <w:r w:rsidR="001A42C0" w:rsidRPr="00322787">
        <w:rPr>
          <w:rFonts w:ascii="Arial" w:hAnsi="Arial" w:cs="Arial"/>
          <w:sz w:val="20"/>
          <w:szCs w:val="20"/>
        </w:rPr>
        <w:t xml:space="preserve"> </w:t>
      </w:r>
      <w:r w:rsidRPr="00322787">
        <w:rPr>
          <w:rFonts w:ascii="Arial" w:hAnsi="Arial" w:cs="Arial"/>
          <w:b/>
          <w:i/>
          <w:sz w:val="20"/>
          <w:szCs w:val="20"/>
        </w:rPr>
        <w:t>Ventricular Ectopy as a Predictor of Heart Failure and Death.</w:t>
      </w:r>
      <w:r w:rsidRPr="00322787">
        <w:rPr>
          <w:rFonts w:ascii="Arial" w:hAnsi="Arial" w:cs="Arial"/>
          <w:sz w:val="20"/>
          <w:szCs w:val="20"/>
        </w:rPr>
        <w:t xml:space="preserve"> J. Am. Coll. </w:t>
      </w:r>
      <w:proofErr w:type="spellStart"/>
      <w:r w:rsidRPr="00322787">
        <w:rPr>
          <w:rFonts w:ascii="Arial" w:hAnsi="Arial" w:cs="Arial"/>
          <w:sz w:val="20"/>
          <w:szCs w:val="20"/>
        </w:rPr>
        <w:t>Cardiol</w:t>
      </w:r>
      <w:proofErr w:type="spellEnd"/>
      <w:r w:rsidRPr="00322787">
        <w:rPr>
          <w:rFonts w:ascii="Arial" w:hAnsi="Arial" w:cs="Arial"/>
          <w:sz w:val="20"/>
          <w:szCs w:val="20"/>
        </w:rPr>
        <w:t>. 2015 Jul 14</w:t>
      </w:r>
      <w:r w:rsidR="004A5450" w:rsidRPr="00322787">
        <w:rPr>
          <w:rFonts w:ascii="Arial" w:hAnsi="Arial" w:cs="Arial"/>
          <w:sz w:val="20"/>
          <w:szCs w:val="20"/>
        </w:rPr>
        <w:t>.</w:t>
      </w:r>
      <w:r w:rsidRPr="00322787">
        <w:rPr>
          <w:rFonts w:ascii="Arial" w:hAnsi="Arial" w:cs="Arial"/>
          <w:sz w:val="20"/>
          <w:szCs w:val="20"/>
        </w:rPr>
        <w:t> </w:t>
      </w:r>
      <w:r w:rsidR="004A5450" w:rsidRPr="00322787">
        <w:rPr>
          <w:rFonts w:ascii="Arial" w:hAnsi="Arial" w:cs="Arial"/>
          <w:sz w:val="20"/>
          <w:szCs w:val="20"/>
        </w:rPr>
        <w:t>PM: 26160626. PMC4499114.</w:t>
      </w:r>
    </w:p>
    <w:p w14:paraId="108C9260" w14:textId="77777777" w:rsidR="00EB05F5" w:rsidRPr="00322787" w:rsidRDefault="00EB05F5"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Durda P</w:t>
      </w:r>
      <w:r w:rsidR="00AE75C3">
        <w:rPr>
          <w:rFonts w:ascii="Arial" w:hAnsi="Arial" w:cs="Arial"/>
          <w:sz w:val="20"/>
          <w:szCs w:val="20"/>
        </w:rPr>
        <w:t>,</w:t>
      </w:r>
      <w:r w:rsidRPr="00322787">
        <w:rPr>
          <w:rFonts w:ascii="Arial" w:hAnsi="Arial" w:cs="Arial"/>
          <w:sz w:val="20"/>
          <w:szCs w:val="20"/>
        </w:rPr>
        <w:t xml:space="preserve"> Sabourin J</w:t>
      </w:r>
      <w:r w:rsidR="00AE75C3">
        <w:rPr>
          <w:rFonts w:ascii="Arial" w:hAnsi="Arial" w:cs="Arial"/>
          <w:sz w:val="20"/>
          <w:szCs w:val="20"/>
        </w:rPr>
        <w:t>, Lange E</w:t>
      </w:r>
      <w:r w:rsidRPr="00322787">
        <w:rPr>
          <w:rFonts w:ascii="Arial" w:hAnsi="Arial" w:cs="Arial"/>
          <w:sz w:val="20"/>
          <w:szCs w:val="20"/>
        </w:rPr>
        <w:t>M</w:t>
      </w:r>
      <w:r w:rsidR="00AE75C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w:t>
      </w:r>
      <w:r w:rsidR="00AE75C3">
        <w:rPr>
          <w:rFonts w:ascii="Arial" w:hAnsi="Arial" w:cs="Arial"/>
          <w:sz w:val="20"/>
          <w:szCs w:val="20"/>
        </w:rPr>
        <w:t>,</w:t>
      </w:r>
      <w:r w:rsidRPr="00322787">
        <w:rPr>
          <w:rFonts w:ascii="Arial" w:hAnsi="Arial" w:cs="Arial"/>
          <w:sz w:val="20"/>
          <w:szCs w:val="20"/>
        </w:rPr>
        <w:t xml:space="preserve"> Mychaleckyj JC</w:t>
      </w:r>
      <w:r w:rsidR="00AE75C3">
        <w:rPr>
          <w:rFonts w:ascii="Arial" w:hAnsi="Arial" w:cs="Arial"/>
          <w:sz w:val="20"/>
          <w:szCs w:val="20"/>
        </w:rPr>
        <w:t>,</w:t>
      </w:r>
      <w:r w:rsidRPr="00322787">
        <w:rPr>
          <w:rFonts w:ascii="Arial" w:hAnsi="Arial" w:cs="Arial"/>
          <w:sz w:val="20"/>
          <w:szCs w:val="20"/>
        </w:rPr>
        <w:t xml:space="preserve"> Jenny NS</w:t>
      </w:r>
      <w:r w:rsidR="00AE75C3">
        <w:rPr>
          <w:rFonts w:ascii="Arial" w:hAnsi="Arial" w:cs="Arial"/>
          <w:sz w:val="20"/>
          <w:szCs w:val="20"/>
        </w:rPr>
        <w:t>,</w:t>
      </w:r>
      <w:r w:rsidRPr="00322787">
        <w:rPr>
          <w:rFonts w:ascii="Arial" w:hAnsi="Arial" w:cs="Arial"/>
          <w:sz w:val="20"/>
          <w:szCs w:val="20"/>
        </w:rPr>
        <w:t xml:space="preserve"> Li J</w:t>
      </w:r>
      <w:r w:rsidR="00AE75C3">
        <w:rPr>
          <w:rFonts w:ascii="Arial" w:hAnsi="Arial" w:cs="Arial"/>
          <w:sz w:val="20"/>
          <w:szCs w:val="20"/>
        </w:rPr>
        <w:t>,</w:t>
      </w:r>
      <w:r w:rsidRPr="00322787">
        <w:rPr>
          <w:rFonts w:ascii="Arial" w:hAnsi="Arial" w:cs="Arial"/>
          <w:sz w:val="20"/>
          <w:szCs w:val="20"/>
        </w:rPr>
        <w:t xml:space="preserve"> Walston J</w:t>
      </w:r>
      <w:r w:rsidR="00AE75C3">
        <w:rPr>
          <w:rFonts w:ascii="Arial" w:hAnsi="Arial" w:cs="Arial"/>
          <w:sz w:val="20"/>
          <w:szCs w:val="20"/>
        </w:rPr>
        <w:t>,</w:t>
      </w:r>
      <w:r w:rsidRPr="00322787">
        <w:rPr>
          <w:rFonts w:ascii="Arial" w:hAnsi="Arial" w:cs="Arial"/>
          <w:sz w:val="20"/>
          <w:szCs w:val="20"/>
        </w:rPr>
        <w:t xml:space="preserve"> Harris TB</w:t>
      </w:r>
      <w:r w:rsidR="00AE75C3">
        <w:rPr>
          <w:rFonts w:ascii="Arial" w:hAnsi="Arial" w:cs="Arial"/>
          <w:sz w:val="20"/>
          <w:szCs w:val="20"/>
        </w:rPr>
        <w:t>,</w:t>
      </w:r>
      <w:r w:rsidRPr="00322787">
        <w:rPr>
          <w:rFonts w:ascii="Arial" w:hAnsi="Arial" w:cs="Arial"/>
          <w:sz w:val="20"/>
          <w:szCs w:val="20"/>
        </w:rPr>
        <w:t xml:space="preserve"> Psaty BM</w:t>
      </w:r>
      <w:r w:rsidR="00AE75C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Valdar</w:t>
      </w:r>
      <w:proofErr w:type="spellEnd"/>
      <w:r w:rsidRPr="00322787">
        <w:rPr>
          <w:rFonts w:ascii="Arial" w:hAnsi="Arial" w:cs="Arial"/>
          <w:sz w:val="20"/>
          <w:szCs w:val="20"/>
        </w:rPr>
        <w:t xml:space="preserve"> W</w:t>
      </w:r>
      <w:r w:rsidR="00AE75C3">
        <w:rPr>
          <w:rFonts w:ascii="Arial" w:hAnsi="Arial" w:cs="Arial"/>
          <w:sz w:val="20"/>
          <w:szCs w:val="20"/>
        </w:rPr>
        <w:t>,</w:t>
      </w:r>
      <w:r w:rsidRPr="00322787">
        <w:rPr>
          <w:rFonts w:ascii="Arial" w:hAnsi="Arial" w:cs="Arial"/>
          <w:sz w:val="20"/>
          <w:szCs w:val="20"/>
        </w:rPr>
        <w:t xml:space="preserve"> Liu Y</w:t>
      </w:r>
      <w:r w:rsidR="00AE75C3">
        <w:rPr>
          <w:rFonts w:ascii="Arial" w:hAnsi="Arial" w:cs="Arial"/>
          <w:sz w:val="20"/>
          <w:szCs w:val="20"/>
        </w:rPr>
        <w:t>,</w:t>
      </w:r>
      <w:r w:rsidRPr="00322787">
        <w:rPr>
          <w:rFonts w:ascii="Arial" w:hAnsi="Arial" w:cs="Arial"/>
          <w:sz w:val="20"/>
          <w:szCs w:val="20"/>
        </w:rPr>
        <w:t xml:space="preserve"> Cushman M</w:t>
      </w:r>
      <w:r w:rsidR="00AE75C3">
        <w:rPr>
          <w:rFonts w:ascii="Arial" w:hAnsi="Arial" w:cs="Arial"/>
          <w:sz w:val="20"/>
          <w:szCs w:val="20"/>
        </w:rPr>
        <w:t>,</w:t>
      </w:r>
      <w:r w:rsidRPr="00322787">
        <w:rPr>
          <w:rFonts w:ascii="Arial" w:hAnsi="Arial" w:cs="Arial"/>
          <w:sz w:val="20"/>
          <w:szCs w:val="20"/>
        </w:rPr>
        <w:t xml:space="preserve"> Reiner AP</w:t>
      </w:r>
      <w:r w:rsidR="00AE75C3">
        <w:rPr>
          <w:rFonts w:ascii="Arial" w:hAnsi="Arial" w:cs="Arial"/>
          <w:sz w:val="20"/>
          <w:szCs w:val="20"/>
        </w:rPr>
        <w:t>,</w:t>
      </w:r>
      <w:r w:rsidRPr="00322787">
        <w:rPr>
          <w:rFonts w:ascii="Arial" w:hAnsi="Arial" w:cs="Arial"/>
          <w:sz w:val="20"/>
          <w:szCs w:val="20"/>
        </w:rPr>
        <w:t xml:space="preserve"> Tracy RP</w:t>
      </w:r>
      <w:r w:rsidR="00AE75C3">
        <w:rPr>
          <w:rFonts w:ascii="Arial" w:hAnsi="Arial" w:cs="Arial"/>
          <w:sz w:val="20"/>
          <w:szCs w:val="20"/>
        </w:rPr>
        <w:t>,</w:t>
      </w:r>
      <w:r w:rsidRPr="00322787">
        <w:rPr>
          <w:rFonts w:ascii="Arial" w:hAnsi="Arial" w:cs="Arial"/>
          <w:sz w:val="20"/>
          <w:szCs w:val="20"/>
        </w:rPr>
        <w:t xml:space="preserve"> Lange LA. </w:t>
      </w:r>
      <w:r w:rsidRPr="00A23084">
        <w:rPr>
          <w:rFonts w:ascii="Arial" w:hAnsi="Arial" w:cs="Arial"/>
          <w:b/>
          <w:i/>
          <w:sz w:val="20"/>
          <w:szCs w:val="20"/>
        </w:rPr>
        <w:t xml:space="preserve">Plasma Levels of Soluble IL-2 Receptor α: Associations </w:t>
      </w:r>
      <w:proofErr w:type="gramStart"/>
      <w:r w:rsidRPr="00A23084">
        <w:rPr>
          <w:rFonts w:ascii="Arial" w:hAnsi="Arial" w:cs="Arial"/>
          <w:b/>
          <w:i/>
          <w:sz w:val="20"/>
          <w:szCs w:val="20"/>
        </w:rPr>
        <w:t>With</w:t>
      </w:r>
      <w:proofErr w:type="gramEnd"/>
      <w:r w:rsidRPr="00A23084">
        <w:rPr>
          <w:rFonts w:ascii="Arial" w:hAnsi="Arial" w:cs="Arial"/>
          <w:b/>
          <w:i/>
          <w:sz w:val="20"/>
          <w:szCs w:val="20"/>
        </w:rPr>
        <w:t xml:space="preserve"> Clinical Cardiovascular Events and Genome-Wide Association Scan. </w:t>
      </w:r>
      <w:proofErr w:type="spellStart"/>
      <w:r w:rsidRPr="00A23084">
        <w:rPr>
          <w:rFonts w:ascii="Arial" w:hAnsi="Arial" w:cs="Arial"/>
          <w:b/>
          <w:i/>
          <w:sz w:val="20"/>
          <w:szCs w:val="20"/>
        </w:rPr>
        <w:t>Arterioscler</w:t>
      </w:r>
      <w:proofErr w:type="spellEnd"/>
      <w:r w:rsidRPr="00A23084">
        <w:rPr>
          <w:rFonts w:ascii="Arial" w:hAnsi="Arial" w:cs="Arial"/>
          <w:b/>
          <w:i/>
          <w:sz w:val="20"/>
          <w:szCs w:val="20"/>
        </w:rPr>
        <w:t xml:space="preserve">. </w:t>
      </w:r>
      <w:proofErr w:type="spellStart"/>
      <w:r w:rsidRPr="00322787">
        <w:rPr>
          <w:rFonts w:ascii="Arial" w:hAnsi="Arial" w:cs="Arial"/>
          <w:sz w:val="20"/>
          <w:szCs w:val="20"/>
        </w:rPr>
        <w:t>Thromb</w:t>
      </w:r>
      <w:proofErr w:type="spellEnd"/>
      <w:r w:rsidRPr="00322787">
        <w:rPr>
          <w:rFonts w:ascii="Arial" w:hAnsi="Arial" w:cs="Arial"/>
          <w:sz w:val="20"/>
          <w:szCs w:val="20"/>
        </w:rPr>
        <w:t xml:space="preserve">. </w:t>
      </w:r>
      <w:proofErr w:type="spellStart"/>
      <w:r w:rsidRPr="00322787">
        <w:rPr>
          <w:rFonts w:ascii="Arial" w:hAnsi="Arial" w:cs="Arial"/>
          <w:sz w:val="20"/>
          <w:szCs w:val="20"/>
        </w:rPr>
        <w:t>Vasc</w:t>
      </w:r>
      <w:proofErr w:type="spellEnd"/>
      <w:r w:rsidRPr="00322787">
        <w:rPr>
          <w:rFonts w:ascii="Arial" w:hAnsi="Arial" w:cs="Arial"/>
          <w:sz w:val="20"/>
          <w:szCs w:val="20"/>
        </w:rPr>
        <w:t>. Biol. 2015 Aug 20</w:t>
      </w:r>
      <w:r w:rsidR="0068391A">
        <w:rPr>
          <w:rFonts w:ascii="Arial" w:hAnsi="Arial" w:cs="Arial"/>
          <w:sz w:val="20"/>
          <w:szCs w:val="20"/>
        </w:rPr>
        <w:t>.</w:t>
      </w:r>
      <w:r w:rsidR="00BE14B1">
        <w:rPr>
          <w:rFonts w:ascii="Arial" w:hAnsi="Arial" w:cs="Arial"/>
          <w:sz w:val="20"/>
          <w:szCs w:val="20"/>
        </w:rPr>
        <w:t> PM:</w:t>
      </w:r>
      <w:r w:rsidRPr="00322787">
        <w:rPr>
          <w:rFonts w:ascii="Arial" w:hAnsi="Arial" w:cs="Arial"/>
          <w:sz w:val="20"/>
          <w:szCs w:val="20"/>
        </w:rPr>
        <w:t>26293465. </w:t>
      </w:r>
      <w:hyperlink r:id="rId3198" w:history="1">
        <w:r w:rsidR="00A23084" w:rsidRPr="00A23084">
          <w:rPr>
            <w:rFonts w:ascii="Arial" w:hAnsi="Arial" w:cs="Arial"/>
            <w:sz w:val="20"/>
            <w:szCs w:val="20"/>
          </w:rPr>
          <w:t>PMC5395092</w:t>
        </w:r>
      </w:hyperlink>
      <w:r w:rsidR="00D74BEB" w:rsidRPr="00322787">
        <w:rPr>
          <w:rFonts w:ascii="Arial" w:hAnsi="Arial" w:cs="Arial"/>
          <w:sz w:val="20"/>
          <w:szCs w:val="20"/>
        </w:rPr>
        <w:t>.</w:t>
      </w:r>
    </w:p>
    <w:p w14:paraId="7BD81BDA" w14:textId="77777777" w:rsidR="00CB11AA"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Di Angelantonio E</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Wormser</w:t>
      </w:r>
      <w:proofErr w:type="spellEnd"/>
      <w:r w:rsidRPr="00322787">
        <w:rPr>
          <w:rFonts w:ascii="Arial" w:hAnsi="Arial" w:cs="Arial"/>
          <w:sz w:val="20"/>
          <w:szCs w:val="20"/>
        </w:rPr>
        <w:t xml:space="preserve"> D</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Willeit</w:t>
      </w:r>
      <w:proofErr w:type="spellEnd"/>
      <w:r w:rsidRPr="00322787">
        <w:rPr>
          <w:rFonts w:ascii="Arial" w:hAnsi="Arial" w:cs="Arial"/>
          <w:sz w:val="20"/>
          <w:szCs w:val="20"/>
        </w:rPr>
        <w:t xml:space="preserve"> P</w:t>
      </w:r>
      <w:r w:rsidR="0039539D">
        <w:rPr>
          <w:rFonts w:ascii="Arial" w:hAnsi="Arial" w:cs="Arial"/>
          <w:sz w:val="20"/>
          <w:szCs w:val="20"/>
        </w:rPr>
        <w:t>,</w:t>
      </w:r>
      <w:r w:rsidRPr="00322787">
        <w:rPr>
          <w:rFonts w:ascii="Arial" w:hAnsi="Arial" w:cs="Arial"/>
          <w:sz w:val="20"/>
          <w:szCs w:val="20"/>
        </w:rPr>
        <w:t xml:space="preserve"> Butterworth AS</w:t>
      </w:r>
      <w:r w:rsidR="0039539D">
        <w:rPr>
          <w:rFonts w:ascii="Arial" w:hAnsi="Arial" w:cs="Arial"/>
          <w:sz w:val="20"/>
          <w:szCs w:val="20"/>
        </w:rPr>
        <w:t>,</w:t>
      </w:r>
      <w:r w:rsidRPr="00322787">
        <w:rPr>
          <w:rFonts w:ascii="Arial" w:hAnsi="Arial" w:cs="Arial"/>
          <w:sz w:val="20"/>
          <w:szCs w:val="20"/>
        </w:rPr>
        <w:t xml:space="preserve"> Bansal N</w:t>
      </w:r>
      <w:r w:rsidR="0039539D">
        <w:rPr>
          <w:rFonts w:ascii="Arial" w:hAnsi="Arial" w:cs="Arial"/>
          <w:sz w:val="20"/>
          <w:szCs w:val="20"/>
        </w:rPr>
        <w:t>,</w:t>
      </w:r>
      <w:r w:rsidRPr="00322787">
        <w:rPr>
          <w:rFonts w:ascii="Arial" w:hAnsi="Arial" w:cs="Arial"/>
          <w:sz w:val="20"/>
          <w:szCs w:val="20"/>
        </w:rPr>
        <w:t xml:space="preserve"> O'Keeffe LM</w:t>
      </w:r>
      <w:r w:rsidR="0039539D">
        <w:rPr>
          <w:rFonts w:ascii="Arial" w:hAnsi="Arial" w:cs="Arial"/>
          <w:sz w:val="20"/>
          <w:szCs w:val="20"/>
        </w:rPr>
        <w:t>,</w:t>
      </w:r>
      <w:r w:rsidRPr="00322787">
        <w:rPr>
          <w:rFonts w:ascii="Arial" w:hAnsi="Arial" w:cs="Arial"/>
          <w:sz w:val="20"/>
          <w:szCs w:val="20"/>
        </w:rPr>
        <w:t xml:space="preserve"> Gao P</w:t>
      </w:r>
      <w:r w:rsidR="0039539D">
        <w:rPr>
          <w:rFonts w:ascii="Arial" w:hAnsi="Arial" w:cs="Arial"/>
          <w:sz w:val="20"/>
          <w:szCs w:val="20"/>
        </w:rPr>
        <w:t>,</w:t>
      </w:r>
      <w:r w:rsidRPr="00322787">
        <w:rPr>
          <w:rFonts w:ascii="Arial" w:hAnsi="Arial" w:cs="Arial"/>
          <w:sz w:val="20"/>
          <w:szCs w:val="20"/>
        </w:rPr>
        <w:t xml:space="preserve"> Wood AM</w:t>
      </w:r>
      <w:r w:rsidR="0039539D">
        <w:rPr>
          <w:rFonts w:ascii="Arial" w:hAnsi="Arial" w:cs="Arial"/>
          <w:sz w:val="20"/>
          <w:szCs w:val="20"/>
        </w:rPr>
        <w:t>,</w:t>
      </w:r>
      <w:r w:rsidRPr="00322787">
        <w:rPr>
          <w:rFonts w:ascii="Arial" w:hAnsi="Arial" w:cs="Arial"/>
          <w:sz w:val="20"/>
          <w:szCs w:val="20"/>
        </w:rPr>
        <w:t xml:space="preserve"> Burgess S</w:t>
      </w:r>
      <w:r w:rsidR="0039539D">
        <w:rPr>
          <w:rFonts w:ascii="Arial" w:hAnsi="Arial" w:cs="Arial"/>
          <w:sz w:val="20"/>
          <w:szCs w:val="20"/>
        </w:rPr>
        <w:t>,</w:t>
      </w:r>
      <w:r w:rsidRPr="00322787">
        <w:rPr>
          <w:rFonts w:ascii="Arial" w:hAnsi="Arial" w:cs="Arial"/>
          <w:sz w:val="20"/>
          <w:szCs w:val="20"/>
        </w:rPr>
        <w:t xml:space="preserve"> Freitag DF</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Pennells</w:t>
      </w:r>
      <w:proofErr w:type="spellEnd"/>
      <w:r w:rsidRPr="00322787">
        <w:rPr>
          <w:rFonts w:ascii="Arial" w:hAnsi="Arial" w:cs="Arial"/>
          <w:sz w:val="20"/>
          <w:szCs w:val="20"/>
        </w:rPr>
        <w:t xml:space="preserve"> L</w:t>
      </w:r>
      <w:r w:rsidR="0039539D">
        <w:rPr>
          <w:rFonts w:ascii="Arial" w:hAnsi="Arial" w:cs="Arial"/>
          <w:sz w:val="20"/>
          <w:szCs w:val="20"/>
        </w:rPr>
        <w:t>,</w:t>
      </w:r>
      <w:r w:rsidRPr="00322787">
        <w:rPr>
          <w:rFonts w:ascii="Arial" w:hAnsi="Arial" w:cs="Arial"/>
          <w:sz w:val="20"/>
          <w:szCs w:val="20"/>
        </w:rPr>
        <w:t xml:space="preserve"> Peters SA</w:t>
      </w:r>
      <w:r w:rsidR="0039539D">
        <w:rPr>
          <w:rFonts w:ascii="Arial" w:hAnsi="Arial" w:cs="Arial"/>
          <w:sz w:val="20"/>
          <w:szCs w:val="20"/>
        </w:rPr>
        <w:t>, Hart</w:t>
      </w:r>
      <w:r w:rsidRPr="00322787">
        <w:rPr>
          <w:rFonts w:ascii="Arial" w:hAnsi="Arial" w:cs="Arial"/>
          <w:sz w:val="20"/>
          <w:szCs w:val="20"/>
        </w:rPr>
        <w:t xml:space="preserve"> CL</w:t>
      </w:r>
      <w:r w:rsidR="0039539D">
        <w:rPr>
          <w:rFonts w:ascii="Arial" w:hAnsi="Arial" w:cs="Arial"/>
          <w:sz w:val="20"/>
          <w:szCs w:val="20"/>
        </w:rPr>
        <w:t xml:space="preserve">, </w:t>
      </w:r>
      <w:proofErr w:type="spellStart"/>
      <w:r w:rsidR="0039539D">
        <w:rPr>
          <w:rFonts w:ascii="Arial" w:hAnsi="Arial" w:cs="Arial"/>
          <w:sz w:val="20"/>
          <w:szCs w:val="20"/>
        </w:rPr>
        <w:t>Håheim</w:t>
      </w:r>
      <w:proofErr w:type="spellEnd"/>
      <w:r w:rsidRPr="00322787">
        <w:rPr>
          <w:rFonts w:ascii="Arial" w:hAnsi="Arial" w:cs="Arial"/>
          <w:sz w:val="20"/>
          <w:szCs w:val="20"/>
        </w:rPr>
        <w:t xml:space="preserve"> LL</w:t>
      </w:r>
      <w:r w:rsidR="0039539D">
        <w:rPr>
          <w:rFonts w:ascii="Arial" w:hAnsi="Arial" w:cs="Arial"/>
          <w:sz w:val="20"/>
          <w:szCs w:val="20"/>
        </w:rPr>
        <w:t>, Gillum</w:t>
      </w:r>
      <w:r w:rsidRPr="00322787">
        <w:rPr>
          <w:rFonts w:ascii="Arial" w:hAnsi="Arial" w:cs="Arial"/>
          <w:sz w:val="20"/>
          <w:szCs w:val="20"/>
        </w:rPr>
        <w:t xml:space="preserve"> RF</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w:t>
      </w:r>
      <w:r w:rsidR="0039539D">
        <w:rPr>
          <w:rFonts w:ascii="Arial" w:hAnsi="Arial" w:cs="Arial"/>
          <w:sz w:val="20"/>
          <w:szCs w:val="20"/>
        </w:rPr>
        <w:t>,</w:t>
      </w:r>
      <w:r w:rsidRPr="00322787">
        <w:rPr>
          <w:rFonts w:ascii="Arial" w:hAnsi="Arial" w:cs="Arial"/>
          <w:sz w:val="20"/>
          <w:szCs w:val="20"/>
        </w:rPr>
        <w:t xml:space="preserve"> Psaty BM</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Yeap</w:t>
      </w:r>
      <w:proofErr w:type="spellEnd"/>
      <w:r w:rsidRPr="00322787">
        <w:rPr>
          <w:rFonts w:ascii="Arial" w:hAnsi="Arial" w:cs="Arial"/>
          <w:sz w:val="20"/>
          <w:szCs w:val="20"/>
        </w:rPr>
        <w:t xml:space="preserve"> BB</w:t>
      </w:r>
      <w:r w:rsidR="0039539D">
        <w:rPr>
          <w:rFonts w:ascii="Arial" w:hAnsi="Arial" w:cs="Arial"/>
          <w:sz w:val="20"/>
          <w:szCs w:val="20"/>
        </w:rPr>
        <w:t xml:space="preserve">, </w:t>
      </w:r>
      <w:proofErr w:type="spellStart"/>
      <w:r w:rsidR="0039539D">
        <w:rPr>
          <w:rFonts w:ascii="Arial" w:hAnsi="Arial" w:cs="Arial"/>
          <w:sz w:val="20"/>
          <w:szCs w:val="20"/>
        </w:rPr>
        <w:t>Knuiman</w:t>
      </w:r>
      <w:proofErr w:type="spellEnd"/>
      <w:r w:rsidRPr="00322787">
        <w:rPr>
          <w:rFonts w:ascii="Arial" w:hAnsi="Arial" w:cs="Arial"/>
          <w:sz w:val="20"/>
          <w:szCs w:val="20"/>
        </w:rPr>
        <w:t xml:space="preserve"> MW</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Nietert</w:t>
      </w:r>
      <w:proofErr w:type="spellEnd"/>
      <w:r w:rsidRPr="00322787">
        <w:rPr>
          <w:rFonts w:ascii="Arial" w:hAnsi="Arial" w:cs="Arial"/>
          <w:sz w:val="20"/>
          <w:szCs w:val="20"/>
        </w:rPr>
        <w:t xml:space="preserve"> PJ</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Kauhanen</w:t>
      </w:r>
      <w:proofErr w:type="spellEnd"/>
      <w:r w:rsidRPr="00322787">
        <w:rPr>
          <w:rFonts w:ascii="Arial" w:hAnsi="Arial" w:cs="Arial"/>
          <w:sz w:val="20"/>
          <w:szCs w:val="20"/>
        </w:rPr>
        <w:t xml:space="preserve"> J</w:t>
      </w:r>
      <w:r w:rsidR="0039539D">
        <w:rPr>
          <w:rFonts w:ascii="Arial" w:hAnsi="Arial" w:cs="Arial"/>
          <w:sz w:val="20"/>
          <w:szCs w:val="20"/>
        </w:rPr>
        <w:t>,</w:t>
      </w:r>
      <w:r w:rsidRPr="00322787">
        <w:rPr>
          <w:rFonts w:ascii="Arial" w:hAnsi="Arial" w:cs="Arial"/>
          <w:sz w:val="20"/>
          <w:szCs w:val="20"/>
        </w:rPr>
        <w:t xml:space="preserve"> Salonen JT</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lastRenderedPageBreak/>
        <w:t>Kuller</w:t>
      </w:r>
      <w:proofErr w:type="spellEnd"/>
      <w:r w:rsidRPr="00322787">
        <w:rPr>
          <w:rFonts w:ascii="Arial" w:hAnsi="Arial" w:cs="Arial"/>
          <w:sz w:val="20"/>
          <w:szCs w:val="20"/>
        </w:rPr>
        <w:t xml:space="preserve"> LH</w:t>
      </w:r>
      <w:r w:rsidR="0039539D">
        <w:rPr>
          <w:rFonts w:ascii="Arial" w:hAnsi="Arial" w:cs="Arial"/>
          <w:sz w:val="20"/>
          <w:szCs w:val="20"/>
        </w:rPr>
        <w:t>,</w:t>
      </w:r>
      <w:r w:rsidRPr="00322787">
        <w:rPr>
          <w:rFonts w:ascii="Arial" w:hAnsi="Arial" w:cs="Arial"/>
          <w:sz w:val="20"/>
          <w:szCs w:val="20"/>
        </w:rPr>
        <w:t xml:space="preserve"> Simons LA</w:t>
      </w:r>
      <w:r w:rsidR="0039539D">
        <w:rPr>
          <w:rFonts w:ascii="Arial" w:hAnsi="Arial" w:cs="Arial"/>
          <w:sz w:val="20"/>
          <w:szCs w:val="20"/>
        </w:rPr>
        <w:t>, Schouw</w:t>
      </w:r>
      <w:r w:rsidRPr="00322787">
        <w:rPr>
          <w:rFonts w:ascii="Arial" w:hAnsi="Arial" w:cs="Arial"/>
          <w:sz w:val="20"/>
          <w:szCs w:val="20"/>
        </w:rPr>
        <w:t xml:space="preserve"> YT</w:t>
      </w:r>
      <w:r w:rsidR="0039539D">
        <w:rPr>
          <w:rFonts w:ascii="Arial" w:hAnsi="Arial" w:cs="Arial"/>
          <w:sz w:val="20"/>
          <w:szCs w:val="20"/>
        </w:rPr>
        <w:t>,</w:t>
      </w:r>
      <w:r w:rsidRPr="00322787">
        <w:rPr>
          <w:rFonts w:ascii="Arial" w:hAnsi="Arial" w:cs="Arial"/>
          <w:sz w:val="20"/>
          <w:szCs w:val="20"/>
        </w:rPr>
        <w:t xml:space="preserve"> Barrett-Connor E</w:t>
      </w:r>
      <w:r w:rsidR="0039539D">
        <w:rPr>
          <w:rFonts w:ascii="Arial" w:hAnsi="Arial" w:cs="Arial"/>
          <w:sz w:val="20"/>
          <w:szCs w:val="20"/>
        </w:rPr>
        <w:t>,</w:t>
      </w:r>
      <w:r w:rsidRPr="00322787">
        <w:rPr>
          <w:rFonts w:ascii="Arial" w:hAnsi="Arial" w:cs="Arial"/>
          <w:sz w:val="20"/>
          <w:szCs w:val="20"/>
        </w:rPr>
        <w:t xml:space="preserve"> Selmer R</w:t>
      </w:r>
      <w:r w:rsidR="0039539D">
        <w:rPr>
          <w:rFonts w:ascii="Arial" w:hAnsi="Arial" w:cs="Arial"/>
          <w:sz w:val="20"/>
          <w:szCs w:val="20"/>
        </w:rPr>
        <w:t>,</w:t>
      </w:r>
      <w:r w:rsidRPr="00322787">
        <w:rPr>
          <w:rFonts w:ascii="Arial" w:hAnsi="Arial" w:cs="Arial"/>
          <w:sz w:val="20"/>
          <w:szCs w:val="20"/>
        </w:rPr>
        <w:t xml:space="preserve"> Crespo CJ</w:t>
      </w:r>
      <w:r w:rsidR="0039539D">
        <w:rPr>
          <w:rFonts w:ascii="Arial" w:hAnsi="Arial" w:cs="Arial"/>
          <w:sz w:val="20"/>
          <w:szCs w:val="20"/>
        </w:rPr>
        <w:t>,</w:t>
      </w:r>
      <w:r w:rsidRPr="00322787">
        <w:rPr>
          <w:rFonts w:ascii="Arial" w:hAnsi="Arial" w:cs="Arial"/>
          <w:sz w:val="20"/>
          <w:szCs w:val="20"/>
        </w:rPr>
        <w:t xml:space="preserve"> Rodriguez B</w:t>
      </w:r>
      <w:r w:rsidR="0039539D">
        <w:rPr>
          <w:rFonts w:ascii="Arial" w:hAnsi="Arial" w:cs="Arial"/>
          <w:sz w:val="20"/>
          <w:szCs w:val="20"/>
        </w:rPr>
        <w:t>,</w:t>
      </w:r>
      <w:r w:rsidRPr="00322787">
        <w:rPr>
          <w:rFonts w:ascii="Arial" w:hAnsi="Arial" w:cs="Arial"/>
          <w:sz w:val="20"/>
          <w:szCs w:val="20"/>
        </w:rPr>
        <w:t xml:space="preserve"> Verschuren WMM</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Svärdsudd</w:t>
      </w:r>
      <w:proofErr w:type="spellEnd"/>
      <w:r w:rsidRPr="00322787">
        <w:rPr>
          <w:rFonts w:ascii="Arial" w:hAnsi="Arial" w:cs="Arial"/>
          <w:sz w:val="20"/>
          <w:szCs w:val="20"/>
        </w:rPr>
        <w:t xml:space="preserve"> K</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Harst</w:t>
      </w:r>
      <w:proofErr w:type="spellEnd"/>
      <w:r w:rsidRPr="00322787">
        <w:rPr>
          <w:rFonts w:ascii="Arial" w:hAnsi="Arial" w:cs="Arial"/>
          <w:sz w:val="20"/>
          <w:szCs w:val="20"/>
        </w:rPr>
        <w:t xml:space="preserve"> P</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Björkelund</w:t>
      </w:r>
      <w:proofErr w:type="spellEnd"/>
      <w:r w:rsidRPr="00322787">
        <w:rPr>
          <w:rFonts w:ascii="Arial" w:hAnsi="Arial" w:cs="Arial"/>
          <w:sz w:val="20"/>
          <w:szCs w:val="20"/>
        </w:rPr>
        <w:t xml:space="preserve"> C</w:t>
      </w:r>
      <w:r w:rsidR="0039539D">
        <w:rPr>
          <w:rFonts w:ascii="Arial" w:hAnsi="Arial" w:cs="Arial"/>
          <w:sz w:val="20"/>
          <w:szCs w:val="20"/>
        </w:rPr>
        <w:t>,</w:t>
      </w:r>
      <w:r w:rsidRPr="00322787">
        <w:rPr>
          <w:rFonts w:ascii="Arial" w:hAnsi="Arial" w:cs="Arial"/>
          <w:sz w:val="20"/>
          <w:szCs w:val="20"/>
        </w:rPr>
        <w:t xml:space="preserve"> Wilhelmsen L</w:t>
      </w:r>
      <w:r w:rsidR="0039539D">
        <w:rPr>
          <w:rFonts w:ascii="Arial" w:hAnsi="Arial" w:cs="Arial"/>
          <w:sz w:val="20"/>
          <w:szCs w:val="20"/>
        </w:rPr>
        <w:t>,</w:t>
      </w:r>
      <w:r w:rsidRPr="00322787">
        <w:rPr>
          <w:rFonts w:ascii="Arial" w:hAnsi="Arial" w:cs="Arial"/>
          <w:sz w:val="20"/>
          <w:szCs w:val="20"/>
        </w:rPr>
        <w:t xml:space="preserve"> Wallace RB</w:t>
      </w:r>
      <w:r w:rsidR="0039539D">
        <w:rPr>
          <w:rFonts w:ascii="Arial" w:hAnsi="Arial" w:cs="Arial"/>
          <w:sz w:val="20"/>
          <w:szCs w:val="20"/>
        </w:rPr>
        <w:t>,</w:t>
      </w:r>
      <w:r w:rsidRPr="00322787">
        <w:rPr>
          <w:rFonts w:ascii="Arial" w:hAnsi="Arial" w:cs="Arial"/>
          <w:sz w:val="20"/>
          <w:szCs w:val="20"/>
        </w:rPr>
        <w:t xml:space="preserve"> Brenner H</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w:t>
      </w:r>
      <w:r w:rsidR="0039539D">
        <w:rPr>
          <w:rFonts w:ascii="Arial" w:hAnsi="Arial" w:cs="Arial"/>
          <w:sz w:val="20"/>
          <w:szCs w:val="20"/>
        </w:rPr>
        <w:t>,</w:t>
      </w:r>
      <w:r w:rsidRPr="00322787">
        <w:rPr>
          <w:rFonts w:ascii="Arial" w:hAnsi="Arial" w:cs="Arial"/>
          <w:sz w:val="20"/>
          <w:szCs w:val="20"/>
        </w:rPr>
        <w:t xml:space="preserve"> Barr ELM</w:t>
      </w:r>
      <w:r w:rsidR="0039539D">
        <w:rPr>
          <w:rFonts w:ascii="Arial" w:hAnsi="Arial" w:cs="Arial"/>
          <w:sz w:val="20"/>
          <w:szCs w:val="20"/>
        </w:rPr>
        <w:t>,</w:t>
      </w:r>
      <w:r w:rsidRPr="00322787">
        <w:rPr>
          <w:rFonts w:ascii="Arial" w:hAnsi="Arial" w:cs="Arial"/>
          <w:sz w:val="20"/>
          <w:szCs w:val="20"/>
        </w:rPr>
        <w:t xml:space="preserve"> Iso H</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Onat</w:t>
      </w:r>
      <w:proofErr w:type="spellEnd"/>
      <w:r w:rsidRPr="00322787">
        <w:rPr>
          <w:rFonts w:ascii="Arial" w:hAnsi="Arial" w:cs="Arial"/>
          <w:sz w:val="20"/>
          <w:szCs w:val="20"/>
        </w:rPr>
        <w:t xml:space="preserve"> A</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Trevisan</w:t>
      </w:r>
      <w:proofErr w:type="spellEnd"/>
      <w:r w:rsidRPr="00322787">
        <w:rPr>
          <w:rFonts w:ascii="Arial" w:hAnsi="Arial" w:cs="Arial"/>
          <w:sz w:val="20"/>
          <w:szCs w:val="20"/>
        </w:rPr>
        <w:t xml:space="preserve"> M</w:t>
      </w:r>
      <w:r w:rsidR="0039539D">
        <w:rPr>
          <w:rFonts w:ascii="Arial" w:hAnsi="Arial" w:cs="Arial"/>
          <w:sz w:val="20"/>
          <w:szCs w:val="20"/>
        </w:rPr>
        <w:t>,</w:t>
      </w:r>
      <w:r w:rsidRPr="00322787">
        <w:rPr>
          <w:rFonts w:ascii="Arial" w:hAnsi="Arial" w:cs="Arial"/>
          <w:sz w:val="20"/>
          <w:szCs w:val="20"/>
        </w:rPr>
        <w:t xml:space="preserve"> D'Agostino RB</w:t>
      </w:r>
      <w:r w:rsidR="0039539D">
        <w:rPr>
          <w:rFonts w:ascii="Arial" w:hAnsi="Arial" w:cs="Arial"/>
          <w:sz w:val="20"/>
          <w:szCs w:val="20"/>
        </w:rPr>
        <w:t>,</w:t>
      </w:r>
      <w:r w:rsidRPr="00322787">
        <w:rPr>
          <w:rFonts w:ascii="Arial" w:hAnsi="Arial" w:cs="Arial"/>
          <w:sz w:val="20"/>
          <w:szCs w:val="20"/>
        </w:rPr>
        <w:t xml:space="preserve"> Cooper C</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Welin</w:t>
      </w:r>
      <w:proofErr w:type="spellEnd"/>
      <w:r w:rsidRPr="00322787">
        <w:rPr>
          <w:rFonts w:ascii="Arial" w:hAnsi="Arial" w:cs="Arial"/>
          <w:sz w:val="20"/>
          <w:szCs w:val="20"/>
        </w:rPr>
        <w:t xml:space="preserve"> L</w:t>
      </w:r>
      <w:r w:rsidR="0039539D">
        <w:rPr>
          <w:rFonts w:ascii="Arial" w:hAnsi="Arial" w:cs="Arial"/>
          <w:sz w:val="20"/>
          <w:szCs w:val="20"/>
        </w:rPr>
        <w:t>,</w:t>
      </w:r>
      <w:r w:rsidRPr="00322787">
        <w:rPr>
          <w:rFonts w:ascii="Arial" w:hAnsi="Arial" w:cs="Arial"/>
          <w:sz w:val="20"/>
          <w:szCs w:val="20"/>
        </w:rPr>
        <w:t xml:space="preserve"> Roussel R</w:t>
      </w:r>
      <w:r w:rsidR="0039539D">
        <w:rPr>
          <w:rFonts w:ascii="Arial" w:hAnsi="Arial" w:cs="Arial"/>
          <w:sz w:val="20"/>
          <w:szCs w:val="20"/>
        </w:rPr>
        <w:t>,</w:t>
      </w:r>
      <w:r w:rsidRPr="00322787">
        <w:rPr>
          <w:rFonts w:ascii="Arial" w:hAnsi="Arial" w:cs="Arial"/>
          <w:sz w:val="20"/>
          <w:szCs w:val="20"/>
        </w:rPr>
        <w:t xml:space="preserve"> Hu FB</w:t>
      </w:r>
      <w:r w:rsidR="0039539D">
        <w:rPr>
          <w:rFonts w:ascii="Arial" w:hAnsi="Arial" w:cs="Arial"/>
          <w:sz w:val="20"/>
          <w:szCs w:val="20"/>
        </w:rPr>
        <w:t>,</w:t>
      </w:r>
      <w:r w:rsidRPr="00322787">
        <w:rPr>
          <w:rFonts w:ascii="Arial" w:hAnsi="Arial" w:cs="Arial"/>
          <w:sz w:val="20"/>
          <w:szCs w:val="20"/>
        </w:rPr>
        <w:t xml:space="preserve"> Sato S</w:t>
      </w:r>
      <w:r w:rsidR="0039539D">
        <w:rPr>
          <w:rFonts w:ascii="Arial" w:hAnsi="Arial" w:cs="Arial"/>
          <w:sz w:val="20"/>
          <w:szCs w:val="20"/>
        </w:rPr>
        <w:t>,</w:t>
      </w:r>
      <w:r w:rsidRPr="00322787">
        <w:rPr>
          <w:rFonts w:ascii="Arial" w:hAnsi="Arial" w:cs="Arial"/>
          <w:sz w:val="20"/>
          <w:szCs w:val="20"/>
        </w:rPr>
        <w:t xml:space="preserve"> Davidson KW</w:t>
      </w:r>
      <w:r w:rsidR="0039539D">
        <w:rPr>
          <w:rFonts w:ascii="Arial" w:hAnsi="Arial" w:cs="Arial"/>
          <w:sz w:val="20"/>
          <w:szCs w:val="20"/>
        </w:rPr>
        <w:t>,</w:t>
      </w:r>
      <w:r w:rsidRPr="00322787">
        <w:rPr>
          <w:rFonts w:ascii="Arial" w:hAnsi="Arial" w:cs="Arial"/>
          <w:sz w:val="20"/>
          <w:szCs w:val="20"/>
        </w:rPr>
        <w:t xml:space="preserve"> Howard BV</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Leening</w:t>
      </w:r>
      <w:proofErr w:type="spellEnd"/>
      <w:r w:rsidRPr="00322787">
        <w:rPr>
          <w:rFonts w:ascii="Arial" w:hAnsi="Arial" w:cs="Arial"/>
          <w:sz w:val="20"/>
          <w:szCs w:val="20"/>
        </w:rPr>
        <w:t xml:space="preserve"> M</w:t>
      </w:r>
      <w:r w:rsidR="0039539D">
        <w:rPr>
          <w:rFonts w:ascii="Arial" w:hAnsi="Arial" w:cs="Arial"/>
          <w:sz w:val="20"/>
          <w:szCs w:val="20"/>
        </w:rPr>
        <w:t>,</w:t>
      </w:r>
      <w:r w:rsidRPr="00322787">
        <w:rPr>
          <w:rFonts w:ascii="Arial" w:hAnsi="Arial" w:cs="Arial"/>
          <w:sz w:val="20"/>
          <w:szCs w:val="20"/>
        </w:rPr>
        <w:t xml:space="preserve"> Rosengren A</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Dörr</w:t>
      </w:r>
      <w:proofErr w:type="spellEnd"/>
      <w:r w:rsidRPr="00322787">
        <w:rPr>
          <w:rFonts w:ascii="Arial" w:hAnsi="Arial" w:cs="Arial"/>
          <w:sz w:val="20"/>
          <w:szCs w:val="20"/>
        </w:rPr>
        <w:t xml:space="preserve"> M</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Deeg</w:t>
      </w:r>
      <w:proofErr w:type="spellEnd"/>
      <w:r w:rsidRPr="00322787">
        <w:rPr>
          <w:rFonts w:ascii="Arial" w:hAnsi="Arial" w:cs="Arial"/>
          <w:sz w:val="20"/>
          <w:szCs w:val="20"/>
        </w:rPr>
        <w:t xml:space="preserve"> DJH</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Kiechl</w:t>
      </w:r>
      <w:proofErr w:type="spellEnd"/>
      <w:r w:rsidRPr="00322787">
        <w:rPr>
          <w:rFonts w:ascii="Arial" w:hAnsi="Arial" w:cs="Arial"/>
          <w:sz w:val="20"/>
          <w:szCs w:val="20"/>
        </w:rPr>
        <w:t xml:space="preserve"> S</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Stehouwer</w:t>
      </w:r>
      <w:proofErr w:type="spellEnd"/>
      <w:r w:rsidRPr="00322787">
        <w:rPr>
          <w:rFonts w:ascii="Arial" w:hAnsi="Arial" w:cs="Arial"/>
          <w:sz w:val="20"/>
          <w:szCs w:val="20"/>
        </w:rPr>
        <w:t xml:space="preserve"> CDA</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Nissinen</w:t>
      </w:r>
      <w:proofErr w:type="spellEnd"/>
      <w:r w:rsidRPr="00322787">
        <w:rPr>
          <w:rFonts w:ascii="Arial" w:hAnsi="Arial" w:cs="Arial"/>
          <w:sz w:val="20"/>
          <w:szCs w:val="20"/>
        </w:rPr>
        <w:t xml:space="preserve"> A</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Giampaoli</w:t>
      </w:r>
      <w:proofErr w:type="spellEnd"/>
      <w:r w:rsidRPr="00322787">
        <w:rPr>
          <w:rFonts w:ascii="Arial" w:hAnsi="Arial" w:cs="Arial"/>
          <w:sz w:val="20"/>
          <w:szCs w:val="20"/>
        </w:rPr>
        <w:t xml:space="preserve"> S</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Donfrancesco</w:t>
      </w:r>
      <w:proofErr w:type="spellEnd"/>
      <w:r w:rsidRPr="00322787">
        <w:rPr>
          <w:rFonts w:ascii="Arial" w:hAnsi="Arial" w:cs="Arial"/>
          <w:sz w:val="20"/>
          <w:szCs w:val="20"/>
        </w:rPr>
        <w:t xml:space="preserve"> C</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Kromhout</w:t>
      </w:r>
      <w:proofErr w:type="spellEnd"/>
      <w:r w:rsidRPr="00322787">
        <w:rPr>
          <w:rFonts w:ascii="Arial" w:hAnsi="Arial" w:cs="Arial"/>
          <w:sz w:val="20"/>
          <w:szCs w:val="20"/>
        </w:rPr>
        <w:t xml:space="preserve"> D</w:t>
      </w:r>
      <w:r w:rsidR="0039539D">
        <w:rPr>
          <w:rFonts w:ascii="Arial" w:hAnsi="Arial" w:cs="Arial"/>
          <w:sz w:val="20"/>
          <w:szCs w:val="20"/>
        </w:rPr>
        <w:t>,</w:t>
      </w:r>
      <w:r w:rsidRPr="00322787">
        <w:rPr>
          <w:rFonts w:ascii="Arial" w:hAnsi="Arial" w:cs="Arial"/>
          <w:sz w:val="20"/>
          <w:szCs w:val="20"/>
        </w:rPr>
        <w:t xml:space="preserve"> Price JF</w:t>
      </w:r>
      <w:r w:rsidR="0039539D">
        <w:rPr>
          <w:rFonts w:ascii="Arial" w:hAnsi="Arial" w:cs="Arial"/>
          <w:sz w:val="20"/>
          <w:szCs w:val="20"/>
        </w:rPr>
        <w:t>,</w:t>
      </w:r>
      <w:r w:rsidRPr="00322787">
        <w:rPr>
          <w:rFonts w:ascii="Arial" w:hAnsi="Arial" w:cs="Arial"/>
          <w:sz w:val="20"/>
          <w:szCs w:val="20"/>
        </w:rPr>
        <w:t xml:space="preserve"> Peters A</w:t>
      </w:r>
      <w:r w:rsidR="0039539D">
        <w:rPr>
          <w:rFonts w:ascii="Arial" w:hAnsi="Arial" w:cs="Arial"/>
          <w:sz w:val="20"/>
          <w:szCs w:val="20"/>
        </w:rPr>
        <w:t>,</w:t>
      </w:r>
      <w:r w:rsidRPr="00322787">
        <w:rPr>
          <w:rFonts w:ascii="Arial" w:hAnsi="Arial" w:cs="Arial"/>
          <w:sz w:val="20"/>
          <w:szCs w:val="20"/>
        </w:rPr>
        <w:t xml:space="preserve"> Meade TW</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Casiglia</w:t>
      </w:r>
      <w:proofErr w:type="spellEnd"/>
      <w:r w:rsidRPr="00322787">
        <w:rPr>
          <w:rFonts w:ascii="Arial" w:hAnsi="Arial" w:cs="Arial"/>
          <w:sz w:val="20"/>
          <w:szCs w:val="20"/>
        </w:rPr>
        <w:t xml:space="preserve"> E</w:t>
      </w:r>
      <w:r w:rsidR="0039539D">
        <w:rPr>
          <w:rFonts w:ascii="Arial" w:hAnsi="Arial" w:cs="Arial"/>
          <w:sz w:val="20"/>
          <w:szCs w:val="20"/>
        </w:rPr>
        <w:t>,</w:t>
      </w:r>
      <w:r w:rsidRPr="00322787">
        <w:rPr>
          <w:rFonts w:ascii="Arial" w:hAnsi="Arial" w:cs="Arial"/>
          <w:sz w:val="20"/>
          <w:szCs w:val="20"/>
        </w:rPr>
        <w:t xml:space="preserve"> Lawlor DA</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Gallacher</w:t>
      </w:r>
      <w:proofErr w:type="spellEnd"/>
      <w:r w:rsidRPr="00322787">
        <w:rPr>
          <w:rFonts w:ascii="Arial" w:hAnsi="Arial" w:cs="Arial"/>
          <w:sz w:val="20"/>
          <w:szCs w:val="20"/>
        </w:rPr>
        <w:t xml:space="preserve"> J</w:t>
      </w:r>
      <w:r w:rsidR="0039539D">
        <w:rPr>
          <w:rFonts w:ascii="Arial" w:hAnsi="Arial" w:cs="Arial"/>
          <w:sz w:val="20"/>
          <w:szCs w:val="20"/>
        </w:rPr>
        <w:t>,</w:t>
      </w:r>
      <w:r w:rsidRPr="00322787">
        <w:rPr>
          <w:rFonts w:ascii="Arial" w:hAnsi="Arial" w:cs="Arial"/>
          <w:sz w:val="20"/>
          <w:szCs w:val="20"/>
        </w:rPr>
        <w:t xml:space="preserve"> Nagel D</w:t>
      </w:r>
      <w:r w:rsidR="0039539D">
        <w:rPr>
          <w:rFonts w:ascii="Arial" w:hAnsi="Arial" w:cs="Arial"/>
          <w:sz w:val="20"/>
          <w:szCs w:val="20"/>
        </w:rPr>
        <w:t>,</w:t>
      </w:r>
      <w:r w:rsidRPr="00322787">
        <w:rPr>
          <w:rFonts w:ascii="Arial" w:hAnsi="Arial" w:cs="Arial"/>
          <w:sz w:val="20"/>
          <w:szCs w:val="20"/>
        </w:rPr>
        <w:t xml:space="preserve"> Franco OH</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Assmann</w:t>
      </w:r>
      <w:proofErr w:type="spellEnd"/>
      <w:r w:rsidRPr="00322787">
        <w:rPr>
          <w:rFonts w:ascii="Arial" w:hAnsi="Arial" w:cs="Arial"/>
          <w:sz w:val="20"/>
          <w:szCs w:val="20"/>
        </w:rPr>
        <w:t xml:space="preserve"> G</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Dagenais</w:t>
      </w:r>
      <w:proofErr w:type="spellEnd"/>
      <w:r w:rsidRPr="00322787">
        <w:rPr>
          <w:rFonts w:ascii="Arial" w:hAnsi="Arial" w:cs="Arial"/>
          <w:sz w:val="20"/>
          <w:szCs w:val="20"/>
        </w:rPr>
        <w:t xml:space="preserve"> GR</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W</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Sundström</w:t>
      </w:r>
      <w:proofErr w:type="spellEnd"/>
      <w:r w:rsidRPr="00322787">
        <w:rPr>
          <w:rFonts w:ascii="Arial" w:hAnsi="Arial" w:cs="Arial"/>
          <w:sz w:val="20"/>
          <w:szCs w:val="20"/>
        </w:rPr>
        <w:t xml:space="preserve"> J</w:t>
      </w:r>
      <w:r w:rsidR="0039539D">
        <w:rPr>
          <w:rFonts w:ascii="Arial" w:hAnsi="Arial" w:cs="Arial"/>
          <w:sz w:val="20"/>
          <w:szCs w:val="20"/>
        </w:rPr>
        <w:t>,</w:t>
      </w:r>
      <w:r w:rsidRPr="00322787">
        <w:rPr>
          <w:rFonts w:ascii="Arial" w:hAnsi="Arial" w:cs="Arial"/>
          <w:sz w:val="20"/>
          <w:szCs w:val="20"/>
        </w:rPr>
        <w:t xml:space="preserve"> Woodward M</w:t>
      </w:r>
      <w:r w:rsidR="0039539D">
        <w:rPr>
          <w:rFonts w:ascii="Arial" w:hAnsi="Arial" w:cs="Arial"/>
          <w:sz w:val="20"/>
          <w:szCs w:val="20"/>
        </w:rPr>
        <w:t>,</w:t>
      </w:r>
      <w:r w:rsidRPr="00322787">
        <w:rPr>
          <w:rFonts w:ascii="Arial" w:hAnsi="Arial" w:cs="Arial"/>
          <w:sz w:val="20"/>
          <w:szCs w:val="20"/>
        </w:rPr>
        <w:t xml:space="preserve"> Brunner EJ</w:t>
      </w:r>
      <w:r w:rsidR="0039539D">
        <w:rPr>
          <w:rFonts w:ascii="Arial" w:hAnsi="Arial" w:cs="Arial"/>
          <w:sz w:val="20"/>
          <w:szCs w:val="20"/>
        </w:rPr>
        <w:t xml:space="preserve">, </w:t>
      </w:r>
      <w:proofErr w:type="spellStart"/>
      <w:r w:rsidR="0039539D">
        <w:rPr>
          <w:rFonts w:ascii="Arial" w:hAnsi="Arial" w:cs="Arial"/>
          <w:sz w:val="20"/>
          <w:szCs w:val="20"/>
        </w:rPr>
        <w:t>Khaw</w:t>
      </w:r>
      <w:proofErr w:type="spellEnd"/>
      <w:r w:rsidRPr="00322787">
        <w:rPr>
          <w:rFonts w:ascii="Arial" w:hAnsi="Arial" w:cs="Arial"/>
          <w:sz w:val="20"/>
          <w:szCs w:val="20"/>
        </w:rPr>
        <w:t xml:space="preserve"> KT</w:t>
      </w:r>
      <w:r w:rsidR="0039539D">
        <w:rPr>
          <w:rFonts w:ascii="Arial" w:hAnsi="Arial" w:cs="Arial"/>
          <w:sz w:val="20"/>
          <w:szCs w:val="20"/>
        </w:rPr>
        <w:t>,</w:t>
      </w:r>
      <w:r w:rsidRPr="00322787">
        <w:rPr>
          <w:rFonts w:ascii="Arial" w:hAnsi="Arial" w:cs="Arial"/>
          <w:sz w:val="20"/>
          <w:szCs w:val="20"/>
        </w:rPr>
        <w:t xml:space="preserve"> Wareham NJ</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Njølstad</w:t>
      </w:r>
      <w:proofErr w:type="spellEnd"/>
      <w:r w:rsidRPr="00322787">
        <w:rPr>
          <w:rFonts w:ascii="Arial" w:hAnsi="Arial" w:cs="Arial"/>
          <w:sz w:val="20"/>
          <w:szCs w:val="20"/>
        </w:rPr>
        <w:t xml:space="preserve"> I</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Wassertheil</w:t>
      </w:r>
      <w:proofErr w:type="spellEnd"/>
      <w:r w:rsidRPr="00322787">
        <w:rPr>
          <w:rFonts w:ascii="Arial" w:hAnsi="Arial" w:cs="Arial"/>
          <w:sz w:val="20"/>
          <w:szCs w:val="20"/>
        </w:rPr>
        <w:t>-Smoller S</w:t>
      </w:r>
      <w:r w:rsidR="0068391A">
        <w:rPr>
          <w:rFonts w:ascii="Arial" w:hAnsi="Arial" w:cs="Arial"/>
          <w:sz w:val="20"/>
          <w:szCs w:val="20"/>
        </w:rPr>
        <w:t xml:space="preserve">, </w:t>
      </w:r>
      <w:proofErr w:type="spellStart"/>
      <w:r w:rsidR="0068391A">
        <w:rPr>
          <w:rFonts w:ascii="Arial" w:hAnsi="Arial" w:cs="Arial"/>
          <w:sz w:val="20"/>
          <w:szCs w:val="20"/>
        </w:rPr>
        <w:t>Engström</w:t>
      </w:r>
      <w:proofErr w:type="spellEnd"/>
      <w:r w:rsidRPr="00322787">
        <w:rPr>
          <w:rFonts w:ascii="Arial" w:hAnsi="Arial" w:cs="Arial"/>
          <w:sz w:val="20"/>
          <w:szCs w:val="20"/>
        </w:rPr>
        <w:t xml:space="preserve"> G</w:t>
      </w:r>
      <w:r w:rsidR="0068391A">
        <w:rPr>
          <w:rFonts w:ascii="Arial" w:hAnsi="Arial" w:cs="Arial"/>
          <w:sz w:val="20"/>
          <w:szCs w:val="20"/>
        </w:rPr>
        <w:t>, Rosamond</w:t>
      </w:r>
      <w:r w:rsidRPr="00322787">
        <w:rPr>
          <w:rFonts w:ascii="Arial" w:hAnsi="Arial" w:cs="Arial"/>
          <w:sz w:val="20"/>
          <w:szCs w:val="20"/>
        </w:rPr>
        <w:t xml:space="preserve"> WD</w:t>
      </w:r>
      <w:r w:rsidR="0068391A">
        <w:rPr>
          <w:rFonts w:ascii="Arial" w:hAnsi="Arial" w:cs="Arial"/>
          <w:sz w:val="20"/>
          <w:szCs w:val="20"/>
        </w:rPr>
        <w:t>,</w:t>
      </w:r>
      <w:r w:rsidRPr="00322787">
        <w:rPr>
          <w:rFonts w:ascii="Arial" w:hAnsi="Arial" w:cs="Arial"/>
          <w:sz w:val="20"/>
          <w:szCs w:val="20"/>
        </w:rPr>
        <w:t xml:space="preserve"> Selvin </w:t>
      </w:r>
      <w:r w:rsidR="0068391A">
        <w:rPr>
          <w:rFonts w:ascii="Arial" w:hAnsi="Arial" w:cs="Arial"/>
          <w:sz w:val="20"/>
          <w:szCs w:val="20"/>
        </w:rPr>
        <w:t>E,</w:t>
      </w:r>
      <w:r w:rsidRPr="00322787">
        <w:rPr>
          <w:rFonts w:ascii="Arial" w:hAnsi="Arial" w:cs="Arial"/>
          <w:sz w:val="20"/>
          <w:szCs w:val="20"/>
        </w:rPr>
        <w:t xml:space="preserve"> Sattar N</w:t>
      </w:r>
      <w:r w:rsidR="0068391A">
        <w:rPr>
          <w:rFonts w:ascii="Arial" w:hAnsi="Arial" w:cs="Arial"/>
          <w:sz w:val="20"/>
          <w:szCs w:val="20"/>
        </w:rPr>
        <w:t>, Thompson</w:t>
      </w:r>
      <w:r w:rsidRPr="00322787">
        <w:rPr>
          <w:rFonts w:ascii="Arial" w:hAnsi="Arial" w:cs="Arial"/>
          <w:sz w:val="20"/>
          <w:szCs w:val="20"/>
        </w:rPr>
        <w:t xml:space="preserve"> SG</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i/>
          <w:sz w:val="20"/>
          <w:szCs w:val="20"/>
        </w:rPr>
        <w:t>Association of Cardiometabolic Multimorbidity With Mortality.</w:t>
      </w:r>
      <w:r w:rsidRPr="00322787">
        <w:rPr>
          <w:rFonts w:ascii="Arial" w:hAnsi="Arial" w:cs="Arial"/>
          <w:sz w:val="20"/>
          <w:szCs w:val="20"/>
        </w:rPr>
        <w:t> JAMA 2015 Jul 7</w:t>
      </w:r>
      <w:r w:rsidR="0068391A">
        <w:rPr>
          <w:rFonts w:ascii="Arial" w:hAnsi="Arial" w:cs="Arial"/>
          <w:sz w:val="20"/>
          <w:szCs w:val="20"/>
        </w:rPr>
        <w:t>.</w:t>
      </w:r>
      <w:r w:rsidR="00BE14B1">
        <w:rPr>
          <w:rFonts w:ascii="Arial" w:hAnsi="Arial" w:cs="Arial"/>
          <w:sz w:val="20"/>
          <w:szCs w:val="20"/>
        </w:rPr>
        <w:t> PM:</w:t>
      </w:r>
      <w:r w:rsidRPr="00322787">
        <w:rPr>
          <w:rFonts w:ascii="Arial" w:hAnsi="Arial" w:cs="Arial"/>
          <w:sz w:val="20"/>
          <w:szCs w:val="20"/>
        </w:rPr>
        <w:t>26151266. </w:t>
      </w:r>
      <w:r w:rsidR="001E0EC6" w:rsidRPr="00322787">
        <w:rPr>
          <w:rFonts w:ascii="Arial" w:hAnsi="Arial" w:cs="Arial"/>
          <w:sz w:val="20"/>
          <w:szCs w:val="20"/>
        </w:rPr>
        <w:t>PMC4664176.</w:t>
      </w:r>
    </w:p>
    <w:p w14:paraId="2CB17621"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Fink HA, Buzkova P, Garimella PS, Mukamal KJ,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Kizer JR, Barzilay JI, Jalal DI, Ix JH.  </w:t>
      </w:r>
      <w:r w:rsidRPr="00322787">
        <w:rPr>
          <w:rFonts w:ascii="Arial" w:hAnsi="Arial" w:cs="Arial"/>
          <w:b/>
          <w:bCs/>
          <w:i/>
          <w:iCs/>
          <w:sz w:val="20"/>
          <w:szCs w:val="20"/>
        </w:rPr>
        <w:t>Association of Fetuin-A with Incident Fractures in Community-Dwelling Older Adults: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J.Bone</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Miner.Res</w:t>
      </w:r>
      <w:proofErr w:type="spellEnd"/>
      <w:r w:rsidRPr="00322787">
        <w:rPr>
          <w:rFonts w:ascii="Arial" w:hAnsi="Arial" w:cs="Arial"/>
          <w:sz w:val="20"/>
          <w:szCs w:val="20"/>
        </w:rPr>
        <w:t>., Feb. 6, 2015. PM:25656814. Method D Publisher - NIHMS ID pending.</w:t>
      </w:r>
    </w:p>
    <w:p w14:paraId="2F0D9440" w14:textId="77777777" w:rsidR="00F82601" w:rsidRPr="00322787" w:rsidRDefault="00F82601"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Flatt JD</w:t>
      </w:r>
      <w:r w:rsidR="0068391A">
        <w:rPr>
          <w:rFonts w:ascii="Arial" w:hAnsi="Arial" w:cs="Arial"/>
          <w:sz w:val="20"/>
          <w:szCs w:val="20"/>
        </w:rPr>
        <w:t>,</w:t>
      </w:r>
      <w:r w:rsidRPr="00322787">
        <w:rPr>
          <w:rFonts w:ascii="Arial" w:hAnsi="Arial" w:cs="Arial"/>
          <w:sz w:val="20"/>
          <w:szCs w:val="20"/>
        </w:rPr>
        <w:t xml:space="preserve"> Rosso AL</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w:t>
      </w:r>
      <w:r w:rsidR="0068391A">
        <w:rPr>
          <w:rFonts w:ascii="Arial" w:hAnsi="Arial" w:cs="Arial"/>
          <w:sz w:val="20"/>
          <w:szCs w:val="20"/>
        </w:rPr>
        <w:t>,</w:t>
      </w:r>
      <w:r w:rsidRPr="00322787">
        <w:rPr>
          <w:rFonts w:ascii="Arial" w:hAnsi="Arial" w:cs="Arial"/>
          <w:sz w:val="20"/>
          <w:szCs w:val="20"/>
        </w:rPr>
        <w:t xml:space="preserve"> Schulz R</w:t>
      </w:r>
      <w:r w:rsidR="0068391A">
        <w:rPr>
          <w:rFonts w:ascii="Arial" w:hAnsi="Arial" w:cs="Arial"/>
          <w:sz w:val="20"/>
          <w:szCs w:val="20"/>
        </w:rPr>
        <w:t>,</w:t>
      </w:r>
      <w:r w:rsidRPr="00322787">
        <w:rPr>
          <w:rFonts w:ascii="Arial" w:hAnsi="Arial" w:cs="Arial"/>
          <w:sz w:val="20"/>
          <w:szCs w:val="20"/>
        </w:rPr>
        <w:t xml:space="preserve"> Longstreth WT</w:t>
      </w:r>
      <w:r w:rsidR="0068391A">
        <w:rPr>
          <w:rFonts w:ascii="Arial" w:hAnsi="Arial" w:cs="Arial"/>
          <w:sz w:val="20"/>
          <w:szCs w:val="20"/>
        </w:rPr>
        <w:t>, Newman</w:t>
      </w:r>
      <w:r w:rsidRPr="00322787">
        <w:rPr>
          <w:rFonts w:ascii="Arial" w:hAnsi="Arial" w:cs="Arial"/>
          <w:sz w:val="20"/>
          <w:szCs w:val="20"/>
        </w:rPr>
        <w:t xml:space="preserve"> AB</w:t>
      </w:r>
      <w:r w:rsidR="0068391A">
        <w:rPr>
          <w:rFonts w:ascii="Arial" w:hAnsi="Arial" w:cs="Arial"/>
          <w:sz w:val="20"/>
          <w:szCs w:val="20"/>
        </w:rPr>
        <w:t>,</w:t>
      </w:r>
      <w:r w:rsidRPr="00322787">
        <w:rPr>
          <w:rFonts w:ascii="Arial" w:hAnsi="Arial" w:cs="Arial"/>
          <w:sz w:val="20"/>
          <w:szCs w:val="20"/>
        </w:rPr>
        <w:t xml:space="preserve"> Fowler NR</w:t>
      </w:r>
      <w:r w:rsidR="0068391A">
        <w:rPr>
          <w:rFonts w:ascii="Arial" w:hAnsi="Arial" w:cs="Arial"/>
          <w:sz w:val="20"/>
          <w:szCs w:val="20"/>
        </w:rPr>
        <w:t>,</w:t>
      </w:r>
      <w:r w:rsidRPr="00322787">
        <w:rPr>
          <w:rFonts w:ascii="Arial" w:hAnsi="Arial" w:cs="Arial"/>
          <w:sz w:val="20"/>
          <w:szCs w:val="20"/>
        </w:rPr>
        <w:t xml:space="preserve"> Rosano C. </w:t>
      </w:r>
      <w:r w:rsidRPr="00322787">
        <w:rPr>
          <w:rFonts w:ascii="Arial" w:hAnsi="Arial" w:cs="Arial"/>
          <w:b/>
          <w:i/>
          <w:sz w:val="20"/>
          <w:szCs w:val="20"/>
        </w:rPr>
        <w:t>Social Network Size and Cranial Magnetic Resonance Imaging Findings in Older Adults: The Cardiovascular Health Study.</w:t>
      </w:r>
      <w:r w:rsidR="0068391A">
        <w:rPr>
          <w:rFonts w:ascii="Arial" w:hAnsi="Arial" w:cs="Arial"/>
          <w:sz w:val="20"/>
          <w:szCs w:val="20"/>
        </w:rPr>
        <w:t xml:space="preserve"> J Am </w:t>
      </w:r>
      <w:proofErr w:type="spellStart"/>
      <w:r w:rsidR="0068391A">
        <w:rPr>
          <w:rFonts w:ascii="Arial" w:hAnsi="Arial" w:cs="Arial"/>
          <w:sz w:val="20"/>
          <w:szCs w:val="20"/>
        </w:rPr>
        <w:t>Geriatr</w:t>
      </w:r>
      <w:proofErr w:type="spellEnd"/>
      <w:r w:rsidR="0068391A">
        <w:rPr>
          <w:rFonts w:ascii="Arial" w:hAnsi="Arial" w:cs="Arial"/>
          <w:sz w:val="20"/>
          <w:szCs w:val="20"/>
        </w:rPr>
        <w:t xml:space="preserve"> Soc 2015 Nov. </w:t>
      </w:r>
      <w:r w:rsidR="00184D56">
        <w:rPr>
          <w:rFonts w:ascii="Arial" w:hAnsi="Arial" w:cs="Arial"/>
          <w:sz w:val="20"/>
          <w:szCs w:val="20"/>
        </w:rPr>
        <w:t xml:space="preserve">Vol. 63, issue 11, pp. 2430-2432. </w:t>
      </w:r>
      <w:r w:rsidRPr="00322787">
        <w:rPr>
          <w:rFonts w:ascii="Arial" w:hAnsi="Arial" w:cs="Arial"/>
          <w:sz w:val="20"/>
          <w:szCs w:val="20"/>
        </w:rPr>
        <w:t>PMC4662082</w:t>
      </w:r>
      <w:r w:rsidR="0068391A">
        <w:rPr>
          <w:rFonts w:ascii="Arial" w:hAnsi="Arial" w:cs="Arial"/>
          <w:sz w:val="20"/>
          <w:szCs w:val="20"/>
        </w:rPr>
        <w:t>.</w:t>
      </w:r>
      <w:r w:rsidRPr="00322787">
        <w:rPr>
          <w:rFonts w:ascii="Arial" w:hAnsi="Arial" w:cs="Arial"/>
          <w:sz w:val="20"/>
          <w:szCs w:val="20"/>
        </w:rPr>
        <w:t xml:space="preserve"> PM: 26603076.</w:t>
      </w:r>
    </w:p>
    <w:p w14:paraId="36FD20EF"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Floyd JS,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Wiggins KL, Wallace E, </w:t>
      </w:r>
      <w:proofErr w:type="spellStart"/>
      <w:r w:rsidRPr="00322787">
        <w:rPr>
          <w:rFonts w:ascii="Arial" w:hAnsi="Arial" w:cs="Arial"/>
          <w:sz w:val="20"/>
          <w:szCs w:val="20"/>
        </w:rPr>
        <w:t>Suchy</w:t>
      </w:r>
      <w:proofErr w:type="spellEnd"/>
      <w:r w:rsidRPr="00322787">
        <w:rPr>
          <w:rFonts w:ascii="Arial" w:hAnsi="Arial" w:cs="Arial"/>
          <w:sz w:val="20"/>
          <w:szCs w:val="20"/>
        </w:rPr>
        <w:t xml:space="preserve">-Dicey A, Abbasi SA,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Siscovick DS, Sotoodehnia N, Heckbert SR, McKnight B, Rice KM, Psaty BM.  </w:t>
      </w:r>
      <w:r w:rsidRPr="00322787">
        <w:rPr>
          <w:rFonts w:ascii="Arial" w:hAnsi="Arial" w:cs="Arial"/>
          <w:b/>
          <w:bCs/>
          <w:i/>
          <w:iCs/>
          <w:sz w:val="20"/>
          <w:szCs w:val="20"/>
        </w:rPr>
        <w:t>Variation in resting heart rate over 4 years and the risks of myocardial infarction and death among older adults</w:t>
      </w:r>
      <w:r w:rsidRPr="00322787">
        <w:rPr>
          <w:rFonts w:ascii="Arial" w:hAnsi="Arial" w:cs="Arial"/>
          <w:b/>
          <w:bCs/>
          <w:sz w:val="20"/>
          <w:szCs w:val="20"/>
        </w:rPr>
        <w:t>.</w:t>
      </w:r>
      <w:r w:rsidRPr="00322787">
        <w:rPr>
          <w:rFonts w:ascii="Arial" w:hAnsi="Arial" w:cs="Arial"/>
          <w:sz w:val="20"/>
          <w:szCs w:val="20"/>
        </w:rPr>
        <w:t xml:space="preserve"> Heart, </w:t>
      </w:r>
      <w:proofErr w:type="gramStart"/>
      <w:r w:rsidRPr="00322787">
        <w:rPr>
          <w:rFonts w:ascii="Arial" w:hAnsi="Arial" w:cs="Arial"/>
          <w:sz w:val="20"/>
          <w:szCs w:val="20"/>
        </w:rPr>
        <w:t>Jan.,</w:t>
      </w:r>
      <w:proofErr w:type="gramEnd"/>
      <w:r w:rsidRPr="00322787">
        <w:rPr>
          <w:rFonts w:ascii="Arial" w:hAnsi="Arial" w:cs="Arial"/>
          <w:sz w:val="20"/>
          <w:szCs w:val="20"/>
        </w:rPr>
        <w:t xml:space="preserve"> 2015. Vol. 101, issue 2, pp. 132-138. PM:25214500. PMC4286483.</w:t>
      </w:r>
    </w:p>
    <w:p w14:paraId="27E547D1" w14:textId="77777777" w:rsidR="00A05D50" w:rsidRPr="00322787" w:rsidRDefault="00A05D50"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Flynn TJ</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Cadzow</w:t>
      </w:r>
      <w:proofErr w:type="spellEnd"/>
      <w:r w:rsidRPr="00322787">
        <w:rPr>
          <w:rFonts w:ascii="Arial" w:hAnsi="Arial" w:cs="Arial"/>
          <w:sz w:val="20"/>
          <w:szCs w:val="20"/>
        </w:rPr>
        <w:t xml:space="preserve"> M</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Dalbeth</w:t>
      </w:r>
      <w:proofErr w:type="spellEnd"/>
      <w:r w:rsidRPr="00322787">
        <w:rPr>
          <w:rFonts w:ascii="Arial" w:hAnsi="Arial" w:cs="Arial"/>
          <w:sz w:val="20"/>
          <w:szCs w:val="20"/>
        </w:rPr>
        <w:t xml:space="preserve"> N</w:t>
      </w:r>
      <w:r w:rsidR="0068391A">
        <w:rPr>
          <w:rFonts w:ascii="Arial" w:hAnsi="Arial" w:cs="Arial"/>
          <w:sz w:val="20"/>
          <w:szCs w:val="20"/>
        </w:rPr>
        <w:t>,</w:t>
      </w:r>
      <w:r w:rsidRPr="00322787">
        <w:rPr>
          <w:rFonts w:ascii="Arial" w:hAnsi="Arial" w:cs="Arial"/>
          <w:sz w:val="20"/>
          <w:szCs w:val="20"/>
        </w:rPr>
        <w:t xml:space="preserve"> Jones PB</w:t>
      </w:r>
      <w:r w:rsidR="0068391A">
        <w:rPr>
          <w:rFonts w:ascii="Arial" w:hAnsi="Arial" w:cs="Arial"/>
          <w:sz w:val="20"/>
          <w:szCs w:val="20"/>
        </w:rPr>
        <w:t>,</w:t>
      </w:r>
      <w:r w:rsidRPr="00322787">
        <w:rPr>
          <w:rFonts w:ascii="Arial" w:hAnsi="Arial" w:cs="Arial"/>
          <w:sz w:val="20"/>
          <w:szCs w:val="20"/>
        </w:rPr>
        <w:t xml:space="preserve"> </w:t>
      </w:r>
      <w:r w:rsidR="0068391A">
        <w:rPr>
          <w:rFonts w:ascii="Arial" w:hAnsi="Arial" w:cs="Arial"/>
          <w:sz w:val="20"/>
          <w:szCs w:val="20"/>
        </w:rPr>
        <w:t>Stamp</w:t>
      </w:r>
      <w:r w:rsidRPr="00322787">
        <w:rPr>
          <w:rFonts w:ascii="Arial" w:hAnsi="Arial" w:cs="Arial"/>
          <w:sz w:val="20"/>
          <w:szCs w:val="20"/>
        </w:rPr>
        <w:t xml:space="preserve"> LK</w:t>
      </w:r>
      <w:r w:rsidR="0068391A">
        <w:rPr>
          <w:rFonts w:ascii="Arial" w:hAnsi="Arial" w:cs="Arial"/>
          <w:sz w:val="20"/>
          <w:szCs w:val="20"/>
        </w:rPr>
        <w:t>,</w:t>
      </w:r>
      <w:r w:rsidRPr="00322787">
        <w:rPr>
          <w:rFonts w:ascii="Arial" w:hAnsi="Arial" w:cs="Arial"/>
          <w:sz w:val="20"/>
          <w:szCs w:val="20"/>
        </w:rPr>
        <w:t xml:space="preserve"> Hindmarsh JH</w:t>
      </w:r>
      <w:r w:rsidR="0068391A">
        <w:rPr>
          <w:rFonts w:ascii="Arial" w:hAnsi="Arial" w:cs="Arial"/>
          <w:sz w:val="20"/>
          <w:szCs w:val="20"/>
        </w:rPr>
        <w:t>,</w:t>
      </w:r>
      <w:r w:rsidRPr="00322787">
        <w:rPr>
          <w:rFonts w:ascii="Arial" w:hAnsi="Arial" w:cs="Arial"/>
          <w:sz w:val="20"/>
          <w:szCs w:val="20"/>
        </w:rPr>
        <w:t xml:space="preserve"> Todd AS</w:t>
      </w:r>
      <w:r w:rsidR="0068391A">
        <w:rPr>
          <w:rFonts w:ascii="Arial" w:hAnsi="Arial" w:cs="Arial"/>
          <w:sz w:val="20"/>
          <w:szCs w:val="20"/>
        </w:rPr>
        <w:t>,</w:t>
      </w:r>
      <w:r w:rsidRPr="00322787">
        <w:rPr>
          <w:rFonts w:ascii="Arial" w:hAnsi="Arial" w:cs="Arial"/>
          <w:sz w:val="20"/>
          <w:szCs w:val="20"/>
        </w:rPr>
        <w:t xml:space="preserve"> Walker RJ</w:t>
      </w:r>
      <w:r w:rsidR="0068391A">
        <w:rPr>
          <w:rFonts w:ascii="Arial" w:hAnsi="Arial" w:cs="Arial"/>
          <w:sz w:val="20"/>
          <w:szCs w:val="20"/>
        </w:rPr>
        <w:t>,</w:t>
      </w:r>
      <w:r w:rsidRPr="00322787">
        <w:rPr>
          <w:rFonts w:ascii="Arial" w:hAnsi="Arial" w:cs="Arial"/>
          <w:sz w:val="20"/>
          <w:szCs w:val="20"/>
        </w:rPr>
        <w:t xml:space="preserve"> Topless R</w:t>
      </w:r>
      <w:r w:rsidR="0068391A">
        <w:rPr>
          <w:rFonts w:ascii="Arial" w:hAnsi="Arial" w:cs="Arial"/>
          <w:sz w:val="20"/>
          <w:szCs w:val="20"/>
        </w:rPr>
        <w:t>,</w:t>
      </w:r>
      <w:r w:rsidRPr="00322787">
        <w:rPr>
          <w:rFonts w:ascii="Arial" w:hAnsi="Arial" w:cs="Arial"/>
          <w:sz w:val="20"/>
          <w:szCs w:val="20"/>
        </w:rPr>
        <w:t xml:space="preserve"> Merriman TR. </w:t>
      </w:r>
      <w:r w:rsidRPr="00322787">
        <w:rPr>
          <w:rFonts w:ascii="Arial" w:hAnsi="Arial" w:cs="Arial"/>
          <w:b/>
          <w:i/>
          <w:sz w:val="20"/>
          <w:szCs w:val="20"/>
        </w:rPr>
        <w:t>Positive association of tomato consumption with serum urate: support for tomato consumption as an anecdotal trigger of gout flares.</w:t>
      </w:r>
      <w:r w:rsidRPr="00322787">
        <w:rPr>
          <w:rFonts w:ascii="Arial" w:hAnsi="Arial" w:cs="Arial"/>
          <w:sz w:val="20"/>
          <w:szCs w:val="20"/>
        </w:rPr>
        <w:t xml:space="preserve"> BMC </w:t>
      </w:r>
      <w:proofErr w:type="spellStart"/>
      <w:r w:rsidRPr="00322787">
        <w:rPr>
          <w:rFonts w:ascii="Arial" w:hAnsi="Arial" w:cs="Arial"/>
          <w:sz w:val="20"/>
          <w:szCs w:val="20"/>
        </w:rPr>
        <w:t>Musculoskelet</w:t>
      </w:r>
      <w:proofErr w:type="spellEnd"/>
      <w:r w:rsidRPr="00322787">
        <w:rPr>
          <w:rFonts w:ascii="Arial" w:hAnsi="Arial" w:cs="Arial"/>
          <w:sz w:val="20"/>
          <w:szCs w:val="20"/>
        </w:rPr>
        <w:t xml:space="preserve"> </w:t>
      </w:r>
      <w:proofErr w:type="spellStart"/>
      <w:r w:rsidRPr="00322787">
        <w:rPr>
          <w:rFonts w:ascii="Arial" w:hAnsi="Arial" w:cs="Arial"/>
          <w:sz w:val="20"/>
          <w:szCs w:val="20"/>
        </w:rPr>
        <w:t>Disord</w:t>
      </w:r>
      <w:proofErr w:type="spellEnd"/>
      <w:r w:rsidRPr="00322787">
        <w:rPr>
          <w:rFonts w:ascii="Arial" w:hAnsi="Arial" w:cs="Arial"/>
          <w:sz w:val="20"/>
          <w:szCs w:val="20"/>
        </w:rPr>
        <w:t> 2015</w:t>
      </w:r>
      <w:r w:rsidR="002F102F" w:rsidRPr="00322787">
        <w:rPr>
          <w:rFonts w:ascii="Arial" w:hAnsi="Arial" w:cs="Arial"/>
          <w:sz w:val="20"/>
          <w:szCs w:val="20"/>
        </w:rPr>
        <w:t xml:space="preserve"> Aug 19. </w:t>
      </w:r>
      <w:r w:rsidR="00BE14B1">
        <w:rPr>
          <w:rFonts w:ascii="Arial" w:hAnsi="Arial" w:cs="Arial"/>
          <w:sz w:val="20"/>
          <w:szCs w:val="20"/>
        </w:rPr>
        <w:t>PMC4541734 PM:</w:t>
      </w:r>
      <w:r w:rsidRPr="00322787">
        <w:rPr>
          <w:rFonts w:ascii="Arial" w:hAnsi="Arial" w:cs="Arial"/>
          <w:sz w:val="20"/>
          <w:szCs w:val="20"/>
        </w:rPr>
        <w:t>26286027. </w:t>
      </w:r>
    </w:p>
    <w:p w14:paraId="2200F259" w14:textId="77777777" w:rsidR="00F82601" w:rsidRPr="00322787" w:rsidRDefault="00F82601"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Folsom AR</w:t>
      </w:r>
      <w:r w:rsidR="0068391A">
        <w:rPr>
          <w:rFonts w:ascii="Arial" w:hAnsi="Arial" w:cs="Arial"/>
          <w:sz w:val="20"/>
          <w:szCs w:val="20"/>
        </w:rPr>
        <w:t>,</w:t>
      </w:r>
      <w:r w:rsidRPr="00322787">
        <w:rPr>
          <w:rFonts w:ascii="Arial" w:hAnsi="Arial" w:cs="Arial"/>
          <w:sz w:val="20"/>
          <w:szCs w:val="20"/>
        </w:rPr>
        <w:t xml:space="preserve"> Tang W</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Roetker</w:t>
      </w:r>
      <w:proofErr w:type="spellEnd"/>
      <w:r w:rsidRPr="00322787">
        <w:rPr>
          <w:rFonts w:ascii="Arial" w:hAnsi="Arial" w:cs="Arial"/>
          <w:sz w:val="20"/>
          <w:szCs w:val="20"/>
        </w:rPr>
        <w:t xml:space="preserve"> NS</w:t>
      </w:r>
      <w:r w:rsidR="0068391A">
        <w:rPr>
          <w:rFonts w:ascii="Arial" w:hAnsi="Arial" w:cs="Arial"/>
          <w:sz w:val="20"/>
          <w:szCs w:val="20"/>
        </w:rPr>
        <w:t>,</w:t>
      </w:r>
      <w:r w:rsidRPr="00322787">
        <w:rPr>
          <w:rFonts w:ascii="Arial" w:hAnsi="Arial" w:cs="Arial"/>
          <w:sz w:val="20"/>
          <w:szCs w:val="20"/>
        </w:rPr>
        <w:t xml:space="preserve"> Heckbert SR</w:t>
      </w:r>
      <w:r w:rsidR="0068391A">
        <w:rPr>
          <w:rFonts w:ascii="Arial" w:hAnsi="Arial" w:cs="Arial"/>
          <w:sz w:val="20"/>
          <w:szCs w:val="20"/>
        </w:rPr>
        <w:t>,</w:t>
      </w:r>
      <w:r w:rsidRPr="00322787">
        <w:rPr>
          <w:rFonts w:ascii="Arial" w:hAnsi="Arial" w:cs="Arial"/>
          <w:sz w:val="20"/>
          <w:szCs w:val="20"/>
        </w:rPr>
        <w:t xml:space="preserve"> Cushman M</w:t>
      </w:r>
      <w:r w:rsidR="0068391A">
        <w:rPr>
          <w:rFonts w:ascii="Arial" w:hAnsi="Arial" w:cs="Arial"/>
          <w:sz w:val="20"/>
          <w:szCs w:val="20"/>
        </w:rPr>
        <w:t>,</w:t>
      </w:r>
      <w:r w:rsidRPr="00322787">
        <w:rPr>
          <w:rFonts w:ascii="Arial" w:hAnsi="Arial" w:cs="Arial"/>
          <w:sz w:val="20"/>
          <w:szCs w:val="20"/>
        </w:rPr>
        <w:t xml:space="preserve"> Pankow JS. </w:t>
      </w:r>
      <w:r w:rsidRPr="00322787">
        <w:rPr>
          <w:rFonts w:ascii="Arial" w:hAnsi="Arial" w:cs="Arial"/>
          <w:b/>
          <w:i/>
          <w:sz w:val="20"/>
          <w:szCs w:val="20"/>
        </w:rPr>
        <w:t>Prospective study of circulating factor XI and incident venous thromboembolism: The Longitudinal Investigation of Thromboembolism Etiology (LITE).</w:t>
      </w:r>
      <w:r w:rsidR="0068391A">
        <w:rPr>
          <w:rFonts w:ascii="Arial" w:hAnsi="Arial" w:cs="Arial"/>
          <w:sz w:val="20"/>
          <w:szCs w:val="20"/>
        </w:rPr>
        <w:t xml:space="preserve"> Am. J. </w:t>
      </w:r>
      <w:proofErr w:type="spellStart"/>
      <w:r w:rsidR="0068391A">
        <w:rPr>
          <w:rFonts w:ascii="Arial" w:hAnsi="Arial" w:cs="Arial"/>
          <w:sz w:val="20"/>
          <w:szCs w:val="20"/>
        </w:rPr>
        <w:t>Hematol</w:t>
      </w:r>
      <w:proofErr w:type="spellEnd"/>
      <w:r w:rsidR="0068391A">
        <w:rPr>
          <w:rFonts w:ascii="Arial" w:hAnsi="Arial" w:cs="Arial"/>
          <w:sz w:val="20"/>
          <w:szCs w:val="20"/>
        </w:rPr>
        <w:t>. 2015 Nov</w:t>
      </w:r>
      <w:r w:rsidR="00BE14B1">
        <w:rPr>
          <w:rFonts w:ascii="Arial" w:hAnsi="Arial" w:cs="Arial"/>
          <w:sz w:val="20"/>
          <w:szCs w:val="20"/>
        </w:rPr>
        <w:t>.</w:t>
      </w:r>
      <w:r w:rsidR="0068391A">
        <w:rPr>
          <w:rFonts w:ascii="Arial" w:hAnsi="Arial" w:cs="Arial"/>
          <w:sz w:val="20"/>
          <w:szCs w:val="20"/>
        </w:rPr>
        <w:t xml:space="preserve"> </w:t>
      </w:r>
      <w:r w:rsidR="00BE14B1">
        <w:rPr>
          <w:rFonts w:ascii="Arial" w:hAnsi="Arial" w:cs="Arial"/>
          <w:sz w:val="20"/>
          <w:szCs w:val="20"/>
        </w:rPr>
        <w:t>PMC4618026 PM:</w:t>
      </w:r>
      <w:r w:rsidRPr="00322787">
        <w:rPr>
          <w:rFonts w:ascii="Arial" w:hAnsi="Arial" w:cs="Arial"/>
          <w:sz w:val="20"/>
          <w:szCs w:val="20"/>
        </w:rPr>
        <w:t>26260105.</w:t>
      </w:r>
    </w:p>
    <w:p w14:paraId="195DF682" w14:textId="77777777" w:rsidR="00A05D50" w:rsidRPr="00322787" w:rsidRDefault="00A05D50"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Fragoso CA</w:t>
      </w:r>
      <w:r w:rsidR="0068391A">
        <w:rPr>
          <w:rFonts w:ascii="Arial" w:hAnsi="Arial" w:cs="Arial"/>
          <w:sz w:val="20"/>
          <w:szCs w:val="20"/>
        </w:rPr>
        <w:t xml:space="preserve"> </w:t>
      </w:r>
      <w:proofErr w:type="spellStart"/>
      <w:r w:rsidR="0068391A">
        <w:rPr>
          <w:rFonts w:ascii="Arial" w:hAnsi="Arial" w:cs="Arial"/>
          <w:sz w:val="20"/>
          <w:szCs w:val="20"/>
        </w:rPr>
        <w:t>v</w:t>
      </w:r>
      <w:r w:rsidRPr="00322787">
        <w:rPr>
          <w:rFonts w:ascii="Arial" w:hAnsi="Arial" w:cs="Arial"/>
          <w:sz w:val="20"/>
          <w:szCs w:val="20"/>
        </w:rPr>
        <w:t>az</w:t>
      </w:r>
      <w:proofErr w:type="spellEnd"/>
      <w:r w:rsidR="0068391A">
        <w:rPr>
          <w:rFonts w:ascii="Arial" w:hAnsi="Arial" w:cs="Arial"/>
          <w:sz w:val="20"/>
          <w:szCs w:val="20"/>
        </w:rPr>
        <w:t>,</w:t>
      </w:r>
      <w:r w:rsidRPr="00322787">
        <w:rPr>
          <w:rFonts w:ascii="Arial" w:hAnsi="Arial" w:cs="Arial"/>
          <w:sz w:val="20"/>
          <w:szCs w:val="20"/>
        </w:rPr>
        <w:t xml:space="preserve"> Araujo K</w:t>
      </w:r>
      <w:r w:rsidR="0068391A">
        <w:rPr>
          <w:rFonts w:ascii="Arial" w:hAnsi="Arial" w:cs="Arial"/>
          <w:sz w:val="20"/>
          <w:szCs w:val="20"/>
        </w:rPr>
        <w:t>,</w:t>
      </w:r>
      <w:r w:rsidRPr="00322787">
        <w:rPr>
          <w:rFonts w:ascii="Arial" w:hAnsi="Arial" w:cs="Arial"/>
          <w:sz w:val="20"/>
          <w:szCs w:val="20"/>
        </w:rPr>
        <w:t xml:space="preserve"> Leo-Summers L</w:t>
      </w:r>
      <w:r w:rsidR="0068391A">
        <w:rPr>
          <w:rFonts w:ascii="Arial" w:hAnsi="Arial" w:cs="Arial"/>
          <w:sz w:val="20"/>
          <w:szCs w:val="20"/>
        </w:rPr>
        <w:t>,</w:t>
      </w:r>
      <w:r w:rsidRPr="00322787">
        <w:rPr>
          <w:rFonts w:ascii="Arial" w:hAnsi="Arial" w:cs="Arial"/>
          <w:sz w:val="20"/>
          <w:szCs w:val="20"/>
        </w:rPr>
        <w:t xml:space="preserve"> Van Ness PH. </w:t>
      </w:r>
      <w:r w:rsidRPr="00322787">
        <w:rPr>
          <w:rFonts w:ascii="Arial" w:hAnsi="Arial" w:cs="Arial"/>
          <w:b/>
          <w:i/>
          <w:sz w:val="20"/>
          <w:szCs w:val="20"/>
        </w:rPr>
        <w:t>Lower Extremity Proximal Muscle Function and Dyspnea in Older Persons.</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2015 Aug</w:t>
      </w:r>
      <w:r w:rsidR="0068391A">
        <w:rPr>
          <w:rFonts w:ascii="Arial" w:hAnsi="Arial" w:cs="Arial"/>
          <w:sz w:val="20"/>
          <w:szCs w:val="20"/>
        </w:rPr>
        <w:t>.</w:t>
      </w:r>
      <w:r w:rsidRPr="00322787">
        <w:rPr>
          <w:rFonts w:ascii="Arial" w:hAnsi="Arial" w:cs="Arial"/>
          <w:sz w:val="20"/>
          <w:szCs w:val="20"/>
        </w:rPr>
        <w:t> PM: 26200804. Method B publisher: NIHMS ID pending.</w:t>
      </w:r>
    </w:p>
    <w:p w14:paraId="44C69937" w14:textId="77777777" w:rsidR="002B143C" w:rsidRPr="00322787" w:rsidRDefault="002B143C"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Fretts</w:t>
      </w:r>
      <w:proofErr w:type="spellEnd"/>
      <w:r w:rsidRPr="00322787">
        <w:rPr>
          <w:rFonts w:ascii="Arial" w:hAnsi="Arial" w:cs="Arial"/>
          <w:sz w:val="20"/>
          <w:szCs w:val="20"/>
        </w:rPr>
        <w:t xml:space="preserve"> AM</w:t>
      </w:r>
      <w:r w:rsidR="0068391A">
        <w:rPr>
          <w:rFonts w:ascii="Arial" w:hAnsi="Arial" w:cs="Arial"/>
          <w:sz w:val="20"/>
          <w:szCs w:val="20"/>
        </w:rPr>
        <w:t>,</w:t>
      </w:r>
      <w:r w:rsidRPr="00322787">
        <w:rPr>
          <w:rFonts w:ascii="Arial" w:hAnsi="Arial" w:cs="Arial"/>
          <w:sz w:val="20"/>
          <w:szCs w:val="20"/>
        </w:rPr>
        <w:t xml:space="preserve"> Follis JL</w:t>
      </w:r>
      <w:r w:rsidR="0068391A">
        <w:rPr>
          <w:rFonts w:ascii="Arial" w:hAnsi="Arial" w:cs="Arial"/>
          <w:sz w:val="20"/>
          <w:szCs w:val="20"/>
        </w:rPr>
        <w:t>,</w:t>
      </w:r>
      <w:r w:rsidRPr="00322787">
        <w:rPr>
          <w:rFonts w:ascii="Arial" w:hAnsi="Arial" w:cs="Arial"/>
          <w:sz w:val="20"/>
          <w:szCs w:val="20"/>
        </w:rPr>
        <w:t xml:space="preserve"> Nettleton JA</w:t>
      </w:r>
      <w:r w:rsidR="0068391A">
        <w:rPr>
          <w:rFonts w:ascii="Arial" w:hAnsi="Arial" w:cs="Arial"/>
          <w:sz w:val="20"/>
          <w:szCs w:val="20"/>
        </w:rPr>
        <w:t>,</w:t>
      </w:r>
      <w:r w:rsidRPr="00322787">
        <w:rPr>
          <w:rFonts w:ascii="Arial" w:hAnsi="Arial" w:cs="Arial"/>
          <w:sz w:val="20"/>
          <w:szCs w:val="20"/>
        </w:rPr>
        <w:t xml:space="preserve"> Lemaitre RN</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Kalafati</w:t>
      </w:r>
      <w:proofErr w:type="spellEnd"/>
      <w:r w:rsidRPr="00322787">
        <w:rPr>
          <w:rFonts w:ascii="Arial" w:hAnsi="Arial" w:cs="Arial"/>
          <w:sz w:val="20"/>
          <w:szCs w:val="20"/>
        </w:rPr>
        <w:t xml:space="preserve"> IP</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Varga</w:t>
      </w:r>
      <w:proofErr w:type="spellEnd"/>
      <w:r w:rsidRPr="00322787">
        <w:rPr>
          <w:rFonts w:ascii="Arial" w:hAnsi="Arial" w:cs="Arial"/>
          <w:sz w:val="20"/>
          <w:szCs w:val="20"/>
        </w:rPr>
        <w:t xml:space="preserve"> TV</w:t>
      </w:r>
      <w:r w:rsidR="0068391A">
        <w:rPr>
          <w:rFonts w:ascii="Arial" w:hAnsi="Arial" w:cs="Arial"/>
          <w:sz w:val="20"/>
          <w:szCs w:val="20"/>
        </w:rPr>
        <w:t>,</w:t>
      </w:r>
      <w:r w:rsidRPr="00322787">
        <w:rPr>
          <w:rFonts w:ascii="Arial" w:hAnsi="Arial" w:cs="Arial"/>
          <w:sz w:val="20"/>
          <w:szCs w:val="20"/>
        </w:rPr>
        <w:t xml:space="preserve"> Frazier-Wood AC</w:t>
      </w:r>
      <w:r w:rsidR="0068391A">
        <w:rPr>
          <w:rFonts w:ascii="Arial" w:hAnsi="Arial" w:cs="Arial"/>
          <w:sz w:val="20"/>
          <w:szCs w:val="20"/>
        </w:rPr>
        <w:t>,</w:t>
      </w:r>
      <w:r w:rsidRPr="00322787">
        <w:rPr>
          <w:rFonts w:ascii="Arial" w:hAnsi="Arial" w:cs="Arial"/>
          <w:sz w:val="20"/>
          <w:szCs w:val="20"/>
        </w:rPr>
        <w:t xml:space="preserve"> Houston DK</w:t>
      </w:r>
      <w:r w:rsidR="0068391A">
        <w:rPr>
          <w:rFonts w:ascii="Arial" w:hAnsi="Arial" w:cs="Arial"/>
          <w:sz w:val="20"/>
          <w:szCs w:val="20"/>
        </w:rPr>
        <w:t>,</w:t>
      </w:r>
      <w:r w:rsidRPr="00322787">
        <w:rPr>
          <w:rFonts w:ascii="Arial" w:hAnsi="Arial" w:cs="Arial"/>
          <w:sz w:val="20"/>
          <w:szCs w:val="20"/>
        </w:rPr>
        <w:t xml:space="preserve"> Lahti J</w:t>
      </w:r>
      <w:r w:rsidR="0068391A">
        <w:rPr>
          <w:rFonts w:ascii="Arial" w:hAnsi="Arial" w:cs="Arial"/>
          <w:sz w:val="20"/>
          <w:szCs w:val="20"/>
        </w:rPr>
        <w:t>,</w:t>
      </w:r>
      <w:r w:rsidRPr="00322787">
        <w:rPr>
          <w:rFonts w:ascii="Arial" w:hAnsi="Arial" w:cs="Arial"/>
          <w:sz w:val="20"/>
          <w:szCs w:val="20"/>
        </w:rPr>
        <w:t xml:space="preserve"> Ericson U</w:t>
      </w:r>
      <w:r w:rsidR="0068391A">
        <w:rPr>
          <w:rFonts w:ascii="Arial" w:hAnsi="Arial" w:cs="Arial"/>
          <w:sz w:val="20"/>
          <w:szCs w:val="20"/>
        </w:rPr>
        <w:t>,</w:t>
      </w:r>
      <w:r w:rsidRPr="00322787">
        <w:rPr>
          <w:rFonts w:ascii="Arial" w:hAnsi="Arial" w:cs="Arial"/>
          <w:sz w:val="20"/>
          <w:szCs w:val="20"/>
        </w:rPr>
        <w:t xml:space="preserve"> van den </w:t>
      </w:r>
      <w:proofErr w:type="spellStart"/>
      <w:r w:rsidRPr="00322787">
        <w:rPr>
          <w:rFonts w:ascii="Arial" w:hAnsi="Arial" w:cs="Arial"/>
          <w:sz w:val="20"/>
          <w:szCs w:val="20"/>
        </w:rPr>
        <w:t>Hooven</w:t>
      </w:r>
      <w:proofErr w:type="spellEnd"/>
      <w:r w:rsidRPr="00322787">
        <w:rPr>
          <w:rFonts w:ascii="Arial" w:hAnsi="Arial" w:cs="Arial"/>
          <w:sz w:val="20"/>
          <w:szCs w:val="20"/>
        </w:rPr>
        <w:t xml:space="preserve"> EH</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Mikkilä</w:t>
      </w:r>
      <w:proofErr w:type="spellEnd"/>
      <w:r w:rsidRPr="00322787">
        <w:rPr>
          <w:rFonts w:ascii="Arial" w:hAnsi="Arial" w:cs="Arial"/>
          <w:sz w:val="20"/>
          <w:szCs w:val="20"/>
        </w:rPr>
        <w:t xml:space="preserve"> V</w:t>
      </w:r>
      <w:r w:rsidR="0068391A">
        <w:rPr>
          <w:rFonts w:ascii="Arial" w:hAnsi="Arial" w:cs="Arial"/>
          <w:sz w:val="20"/>
          <w:szCs w:val="20"/>
        </w:rPr>
        <w:t>,</w:t>
      </w:r>
      <w:r w:rsidRPr="00322787">
        <w:rPr>
          <w:rFonts w:ascii="Arial" w:hAnsi="Arial" w:cs="Arial"/>
          <w:sz w:val="20"/>
          <w:szCs w:val="20"/>
        </w:rPr>
        <w:t xml:space="preserve"> de Jong JCK</w:t>
      </w:r>
      <w:r w:rsidR="0068391A">
        <w:rPr>
          <w:rFonts w:ascii="Arial" w:hAnsi="Arial" w:cs="Arial"/>
          <w:sz w:val="20"/>
          <w:szCs w:val="20"/>
        </w:rPr>
        <w:t>,</w:t>
      </w:r>
      <w:r w:rsidRPr="00322787">
        <w:rPr>
          <w:rFonts w:ascii="Arial" w:hAnsi="Arial" w:cs="Arial"/>
          <w:sz w:val="20"/>
          <w:szCs w:val="20"/>
        </w:rPr>
        <w:t xml:space="preserve"> Mozaffarian D</w:t>
      </w:r>
      <w:r w:rsidR="0068391A">
        <w:rPr>
          <w:rFonts w:ascii="Arial" w:hAnsi="Arial" w:cs="Arial"/>
          <w:sz w:val="20"/>
          <w:szCs w:val="20"/>
        </w:rPr>
        <w:t>,</w:t>
      </w:r>
      <w:r w:rsidRPr="00322787">
        <w:rPr>
          <w:rFonts w:ascii="Arial" w:hAnsi="Arial" w:cs="Arial"/>
          <w:sz w:val="20"/>
          <w:szCs w:val="20"/>
        </w:rPr>
        <w:t xml:space="preserve"> Rice K</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w:t>
      </w:r>
      <w:r w:rsidR="0068391A">
        <w:rPr>
          <w:rFonts w:ascii="Arial" w:hAnsi="Arial" w:cs="Arial"/>
          <w:sz w:val="20"/>
          <w:szCs w:val="20"/>
        </w:rPr>
        <w:t>F,</w:t>
      </w:r>
      <w:r w:rsidRPr="00322787">
        <w:rPr>
          <w:rFonts w:ascii="Arial" w:hAnsi="Arial" w:cs="Arial"/>
          <w:sz w:val="20"/>
          <w:szCs w:val="20"/>
        </w:rPr>
        <w:t xml:space="preserve"> North KE</w:t>
      </w:r>
      <w:r w:rsidR="0068391A">
        <w:rPr>
          <w:rFonts w:ascii="Arial" w:hAnsi="Arial" w:cs="Arial"/>
          <w:sz w:val="20"/>
          <w:szCs w:val="20"/>
        </w:rPr>
        <w:t>, McKeown</w:t>
      </w:r>
      <w:r w:rsidRPr="00322787">
        <w:rPr>
          <w:rFonts w:ascii="Arial" w:hAnsi="Arial" w:cs="Arial"/>
          <w:sz w:val="20"/>
          <w:szCs w:val="20"/>
        </w:rPr>
        <w:t xml:space="preserve"> NM</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w:t>
      </w:r>
      <w:r w:rsidR="0068391A">
        <w:rPr>
          <w:rFonts w:ascii="Arial" w:hAnsi="Arial" w:cs="Arial"/>
          <w:sz w:val="20"/>
          <w:szCs w:val="20"/>
        </w:rPr>
        <w:t>,</w:t>
      </w:r>
      <w:r w:rsidRPr="00322787">
        <w:rPr>
          <w:rFonts w:ascii="Arial" w:hAnsi="Arial" w:cs="Arial"/>
          <w:sz w:val="20"/>
          <w:szCs w:val="20"/>
        </w:rPr>
        <w:t xml:space="preserve"> Smith CE</w:t>
      </w:r>
      <w:r w:rsidR="0068391A">
        <w:rPr>
          <w:rFonts w:ascii="Arial" w:hAnsi="Arial" w:cs="Arial"/>
          <w:sz w:val="20"/>
          <w:szCs w:val="20"/>
        </w:rPr>
        <w:t>,</w:t>
      </w:r>
      <w:r w:rsidRPr="00322787">
        <w:rPr>
          <w:rFonts w:ascii="Arial" w:hAnsi="Arial" w:cs="Arial"/>
          <w:sz w:val="20"/>
          <w:szCs w:val="20"/>
        </w:rPr>
        <w:t xml:space="preserve"> Garcia ME</w:t>
      </w:r>
      <w:r w:rsidR="0068391A">
        <w:rPr>
          <w:rFonts w:ascii="Arial" w:hAnsi="Arial" w:cs="Arial"/>
          <w:sz w:val="20"/>
          <w:szCs w:val="20"/>
        </w:rPr>
        <w:t>,</w:t>
      </w:r>
      <w:r w:rsidRPr="00322787">
        <w:rPr>
          <w:rFonts w:ascii="Arial" w:hAnsi="Arial" w:cs="Arial"/>
          <w:sz w:val="20"/>
          <w:szCs w:val="20"/>
        </w:rPr>
        <w:t xml:space="preserve"> Tiainen AM</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Sonestedt</w:t>
      </w:r>
      <w:proofErr w:type="spellEnd"/>
      <w:r w:rsidRPr="00322787">
        <w:rPr>
          <w:rFonts w:ascii="Arial" w:hAnsi="Arial" w:cs="Arial"/>
          <w:sz w:val="20"/>
          <w:szCs w:val="20"/>
        </w:rPr>
        <w:t xml:space="preserve"> E</w:t>
      </w:r>
      <w:r w:rsidR="0068391A">
        <w:rPr>
          <w:rFonts w:ascii="Arial" w:hAnsi="Arial" w:cs="Arial"/>
          <w:sz w:val="20"/>
          <w:szCs w:val="20"/>
        </w:rPr>
        <w:t>,</w:t>
      </w:r>
      <w:r w:rsidRPr="00322787">
        <w:rPr>
          <w:rFonts w:ascii="Arial" w:hAnsi="Arial" w:cs="Arial"/>
          <w:sz w:val="20"/>
          <w:szCs w:val="20"/>
        </w:rPr>
        <w:t xml:space="preserve"> Manichaikul A</w:t>
      </w:r>
      <w:r w:rsidR="0068391A">
        <w:rPr>
          <w:rFonts w:ascii="Arial" w:hAnsi="Arial" w:cs="Arial"/>
          <w:sz w:val="20"/>
          <w:szCs w:val="20"/>
        </w:rPr>
        <w:t>,</w:t>
      </w:r>
      <w:r w:rsidRPr="00322787">
        <w:rPr>
          <w:rFonts w:ascii="Arial" w:hAnsi="Arial" w:cs="Arial"/>
          <w:sz w:val="20"/>
          <w:szCs w:val="20"/>
        </w:rPr>
        <w:t xml:space="preserve">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w:t>
      </w:r>
      <w:r w:rsidR="0068391A">
        <w:rPr>
          <w:rFonts w:ascii="Arial" w:hAnsi="Arial" w:cs="Arial"/>
          <w:sz w:val="20"/>
          <w:szCs w:val="20"/>
        </w:rPr>
        <w:t>,</w:t>
      </w:r>
      <w:r w:rsidRPr="00322787">
        <w:rPr>
          <w:rFonts w:ascii="Arial" w:hAnsi="Arial" w:cs="Arial"/>
          <w:sz w:val="20"/>
          <w:szCs w:val="20"/>
        </w:rPr>
        <w:t xml:space="preserve"> Pankow JS</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Djoussé</w:t>
      </w:r>
      <w:proofErr w:type="spellEnd"/>
      <w:r w:rsidRPr="00322787">
        <w:rPr>
          <w:rFonts w:ascii="Arial" w:hAnsi="Arial" w:cs="Arial"/>
          <w:sz w:val="20"/>
          <w:szCs w:val="20"/>
        </w:rPr>
        <w:t xml:space="preserve"> L</w:t>
      </w:r>
      <w:r w:rsidR="0068391A">
        <w:rPr>
          <w:rFonts w:ascii="Arial" w:hAnsi="Arial" w:cs="Arial"/>
          <w:sz w:val="20"/>
          <w:szCs w:val="20"/>
        </w:rPr>
        <w:t>,</w:t>
      </w:r>
      <w:r w:rsidRPr="00322787">
        <w:rPr>
          <w:rFonts w:ascii="Arial" w:hAnsi="Arial" w:cs="Arial"/>
          <w:sz w:val="20"/>
          <w:szCs w:val="20"/>
        </w:rPr>
        <w:t xml:space="preserve"> Province MA</w:t>
      </w:r>
      <w:r w:rsidR="0068391A">
        <w:rPr>
          <w:rFonts w:ascii="Arial" w:hAnsi="Arial" w:cs="Arial"/>
          <w:sz w:val="20"/>
          <w:szCs w:val="20"/>
        </w:rPr>
        <w:t>,</w:t>
      </w:r>
      <w:r w:rsidRPr="00322787">
        <w:rPr>
          <w:rFonts w:ascii="Arial" w:hAnsi="Arial" w:cs="Arial"/>
          <w:sz w:val="20"/>
          <w:szCs w:val="20"/>
        </w:rPr>
        <w:t xml:space="preserve"> Hu FB</w:t>
      </w:r>
      <w:r w:rsidR="0068391A">
        <w:rPr>
          <w:rFonts w:ascii="Arial" w:hAnsi="Arial" w:cs="Arial"/>
          <w:sz w:val="20"/>
          <w:szCs w:val="20"/>
        </w:rPr>
        <w:t>,</w:t>
      </w:r>
      <w:r w:rsidRPr="00322787">
        <w:rPr>
          <w:rFonts w:ascii="Arial" w:hAnsi="Arial" w:cs="Arial"/>
          <w:sz w:val="20"/>
          <w:szCs w:val="20"/>
        </w:rPr>
        <w:t xml:space="preserve"> Lai CQ</w:t>
      </w:r>
      <w:r w:rsidR="0068391A">
        <w:rPr>
          <w:rFonts w:ascii="Arial" w:hAnsi="Arial" w:cs="Arial"/>
          <w:sz w:val="20"/>
          <w:szCs w:val="20"/>
        </w:rPr>
        <w:t>,</w:t>
      </w:r>
      <w:r w:rsidRPr="00322787">
        <w:rPr>
          <w:rFonts w:ascii="Arial" w:hAnsi="Arial" w:cs="Arial"/>
          <w:sz w:val="20"/>
          <w:szCs w:val="20"/>
        </w:rPr>
        <w:t xml:space="preserve"> Keller MF</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Perälä</w:t>
      </w:r>
      <w:proofErr w:type="spellEnd"/>
      <w:r w:rsidRPr="00322787">
        <w:rPr>
          <w:rFonts w:ascii="Arial" w:hAnsi="Arial" w:cs="Arial"/>
          <w:sz w:val="20"/>
          <w:szCs w:val="20"/>
        </w:rPr>
        <w:t xml:space="preserve"> MM</w:t>
      </w:r>
      <w:r w:rsidR="0068391A">
        <w:rPr>
          <w:rFonts w:ascii="Arial" w:hAnsi="Arial" w:cs="Arial"/>
          <w:sz w:val="20"/>
          <w:szCs w:val="20"/>
        </w:rPr>
        <w:t>,</w:t>
      </w:r>
      <w:r w:rsidRPr="00322787">
        <w:rPr>
          <w:rFonts w:ascii="Arial" w:hAnsi="Arial" w:cs="Arial"/>
          <w:sz w:val="20"/>
          <w:szCs w:val="20"/>
        </w:rPr>
        <w:t xml:space="preserve"> Rotter JI</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w:t>
      </w:r>
      <w:r w:rsidR="0068391A">
        <w:rPr>
          <w:rFonts w:ascii="Arial" w:hAnsi="Arial" w:cs="Arial"/>
          <w:sz w:val="20"/>
          <w:szCs w:val="20"/>
        </w:rPr>
        <w:t>,</w:t>
      </w:r>
      <w:r w:rsidRPr="00322787">
        <w:rPr>
          <w:rFonts w:ascii="Arial" w:hAnsi="Arial" w:cs="Arial"/>
          <w:sz w:val="20"/>
          <w:szCs w:val="20"/>
        </w:rPr>
        <w:t xml:space="preserve"> Graff M</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Kähönen</w:t>
      </w:r>
      <w:proofErr w:type="spellEnd"/>
      <w:r w:rsidRPr="00322787">
        <w:rPr>
          <w:rFonts w:ascii="Arial" w:hAnsi="Arial" w:cs="Arial"/>
          <w:sz w:val="20"/>
          <w:szCs w:val="20"/>
        </w:rPr>
        <w:t xml:space="preserve"> M</w:t>
      </w:r>
      <w:r w:rsidR="0068391A">
        <w:rPr>
          <w:rFonts w:ascii="Arial" w:hAnsi="Arial" w:cs="Arial"/>
          <w:sz w:val="20"/>
          <w:szCs w:val="20"/>
        </w:rPr>
        <w:t>,</w:t>
      </w:r>
      <w:r w:rsidRPr="00322787">
        <w:rPr>
          <w:rFonts w:ascii="Arial" w:hAnsi="Arial" w:cs="Arial"/>
          <w:sz w:val="20"/>
          <w:szCs w:val="20"/>
        </w:rPr>
        <w:t xml:space="preserve"> Mukamal K</w:t>
      </w:r>
      <w:r w:rsidR="0068391A">
        <w:rPr>
          <w:rFonts w:ascii="Arial" w:hAnsi="Arial" w:cs="Arial"/>
          <w:sz w:val="20"/>
          <w:szCs w:val="20"/>
        </w:rPr>
        <w:t>,</w:t>
      </w:r>
      <w:r w:rsidRPr="00322787">
        <w:rPr>
          <w:rFonts w:ascii="Arial" w:hAnsi="Arial" w:cs="Arial"/>
          <w:sz w:val="20"/>
          <w:szCs w:val="20"/>
        </w:rPr>
        <w:t xml:space="preserve"> Johansson I</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w:t>
      </w:r>
      <w:r w:rsidR="0068391A">
        <w:rPr>
          <w:rFonts w:ascii="Arial" w:hAnsi="Arial" w:cs="Arial"/>
          <w:sz w:val="20"/>
          <w:szCs w:val="20"/>
        </w:rPr>
        <w:t>,</w:t>
      </w:r>
      <w:r w:rsidRPr="00322787">
        <w:rPr>
          <w:rFonts w:ascii="Arial" w:hAnsi="Arial" w:cs="Arial"/>
          <w:sz w:val="20"/>
          <w:szCs w:val="20"/>
        </w:rPr>
        <w:t xml:space="preserve"> Liu Y</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Männistö</w:t>
      </w:r>
      <w:proofErr w:type="spellEnd"/>
      <w:r w:rsidRPr="00322787">
        <w:rPr>
          <w:rFonts w:ascii="Arial" w:hAnsi="Arial" w:cs="Arial"/>
          <w:sz w:val="20"/>
          <w:szCs w:val="20"/>
        </w:rPr>
        <w:t xml:space="preserve"> S</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w:t>
      </w:r>
      <w:r w:rsidR="0068391A">
        <w:rPr>
          <w:rFonts w:ascii="Arial" w:hAnsi="Arial" w:cs="Arial"/>
          <w:sz w:val="20"/>
          <w:szCs w:val="20"/>
        </w:rPr>
        <w:t xml:space="preserve">, </w:t>
      </w:r>
      <w:proofErr w:type="spellStart"/>
      <w:r w:rsidR="0068391A">
        <w:rPr>
          <w:rFonts w:ascii="Arial" w:hAnsi="Arial" w:cs="Arial"/>
          <w:sz w:val="20"/>
          <w:szCs w:val="20"/>
        </w:rPr>
        <w:t>Seppälä</w:t>
      </w:r>
      <w:proofErr w:type="spellEnd"/>
      <w:r w:rsidRPr="00322787">
        <w:rPr>
          <w:rFonts w:ascii="Arial" w:hAnsi="Arial" w:cs="Arial"/>
          <w:sz w:val="20"/>
          <w:szCs w:val="20"/>
        </w:rPr>
        <w:t xml:space="preserve"> I</w:t>
      </w:r>
      <w:r w:rsidR="0068391A">
        <w:rPr>
          <w:rFonts w:ascii="Arial" w:hAnsi="Arial" w:cs="Arial"/>
          <w:sz w:val="20"/>
          <w:szCs w:val="20"/>
        </w:rPr>
        <w:t>,</w:t>
      </w:r>
      <w:r w:rsidRPr="00322787">
        <w:rPr>
          <w:rFonts w:ascii="Arial" w:hAnsi="Arial" w:cs="Arial"/>
          <w:sz w:val="20"/>
          <w:szCs w:val="20"/>
        </w:rPr>
        <w:t xml:space="preserve"> Psaty BM</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AL</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w:t>
      </w:r>
      <w:r w:rsidR="0068391A">
        <w:rPr>
          <w:rFonts w:ascii="Arial" w:hAnsi="Arial" w:cs="Arial"/>
          <w:sz w:val="20"/>
          <w:szCs w:val="20"/>
        </w:rPr>
        <w:t>,</w:t>
      </w:r>
      <w:r w:rsidRPr="00322787">
        <w:rPr>
          <w:rFonts w:ascii="Arial" w:hAnsi="Arial" w:cs="Arial"/>
          <w:sz w:val="20"/>
          <w:szCs w:val="20"/>
        </w:rPr>
        <w:t xml:space="preserve"> Franks PW</w:t>
      </w:r>
      <w:r w:rsidR="0068391A">
        <w:rPr>
          <w:rFonts w:ascii="Arial" w:hAnsi="Arial" w:cs="Arial"/>
          <w:sz w:val="20"/>
          <w:szCs w:val="20"/>
        </w:rPr>
        <w:t>,</w:t>
      </w:r>
      <w:r w:rsidRPr="00322787">
        <w:rPr>
          <w:rFonts w:ascii="Arial" w:hAnsi="Arial" w:cs="Arial"/>
          <w:sz w:val="20"/>
          <w:szCs w:val="20"/>
        </w:rPr>
        <w:t xml:space="preserve"> Arnett DK</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w:t>
      </w:r>
      <w:r w:rsidR="0068391A">
        <w:rPr>
          <w:rFonts w:ascii="Arial" w:hAnsi="Arial" w:cs="Arial"/>
          <w:sz w:val="20"/>
          <w:szCs w:val="20"/>
        </w:rPr>
        <w:t>,</w:t>
      </w:r>
      <w:r w:rsidRPr="00322787">
        <w:rPr>
          <w:rFonts w:ascii="Arial" w:hAnsi="Arial" w:cs="Arial"/>
          <w:sz w:val="20"/>
          <w:szCs w:val="20"/>
        </w:rPr>
        <w:t xml:space="preserve"> Eriksson JG</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Orho</w:t>
      </w:r>
      <w:proofErr w:type="spellEnd"/>
      <w:r w:rsidRPr="00322787">
        <w:rPr>
          <w:rFonts w:ascii="Arial" w:hAnsi="Arial" w:cs="Arial"/>
          <w:sz w:val="20"/>
          <w:szCs w:val="20"/>
        </w:rPr>
        <w:t>-Melander M</w:t>
      </w:r>
      <w:r w:rsidR="003E2F9E">
        <w:rPr>
          <w:rFonts w:ascii="Arial" w:hAnsi="Arial" w:cs="Arial"/>
          <w:sz w:val="20"/>
          <w:szCs w:val="20"/>
        </w:rPr>
        <w:t>,</w:t>
      </w:r>
      <w:r w:rsidRPr="00322787">
        <w:rPr>
          <w:rFonts w:ascii="Arial" w:hAnsi="Arial" w:cs="Arial"/>
          <w:sz w:val="20"/>
          <w:szCs w:val="20"/>
        </w:rPr>
        <w:t xml:space="preserve"> Franco OH</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w:t>
      </w:r>
      <w:r w:rsidR="003E2F9E">
        <w:rPr>
          <w:rFonts w:ascii="Arial" w:hAnsi="Arial" w:cs="Arial"/>
          <w:sz w:val="20"/>
          <w:szCs w:val="20"/>
        </w:rPr>
        <w:t>,</w:t>
      </w:r>
      <w:r w:rsidRPr="00322787">
        <w:rPr>
          <w:rFonts w:ascii="Arial" w:hAnsi="Arial" w:cs="Arial"/>
          <w:sz w:val="20"/>
          <w:szCs w:val="20"/>
        </w:rPr>
        <w:t xml:space="preserve"> Meigs JB</w:t>
      </w:r>
      <w:r w:rsidR="003E2F9E">
        <w:rPr>
          <w:rFonts w:ascii="Arial" w:hAnsi="Arial" w:cs="Arial"/>
          <w:sz w:val="20"/>
          <w:szCs w:val="20"/>
        </w:rPr>
        <w:t>,</w:t>
      </w:r>
      <w:r w:rsidRPr="00322787">
        <w:rPr>
          <w:rFonts w:ascii="Arial" w:hAnsi="Arial" w:cs="Arial"/>
          <w:sz w:val="20"/>
          <w:szCs w:val="20"/>
        </w:rPr>
        <w:t xml:space="preserve"> Siscovick DS</w:t>
      </w:r>
      <w:r w:rsidR="003E2F9E">
        <w:rPr>
          <w:rFonts w:ascii="Arial" w:hAnsi="Arial" w:cs="Arial"/>
          <w:sz w:val="20"/>
          <w:szCs w:val="20"/>
        </w:rPr>
        <w:t>.</w:t>
      </w:r>
      <w:r w:rsidRPr="00322787">
        <w:rPr>
          <w:rFonts w:ascii="Arial" w:hAnsi="Arial" w:cs="Arial"/>
          <w:sz w:val="20"/>
          <w:szCs w:val="20"/>
        </w:rPr>
        <w:t xml:space="preserve"> </w:t>
      </w:r>
      <w:r w:rsidRPr="00322787">
        <w:rPr>
          <w:rFonts w:ascii="Arial" w:hAnsi="Arial" w:cs="Arial"/>
          <w:b/>
          <w:i/>
          <w:sz w:val="20"/>
          <w:szCs w:val="20"/>
        </w:rPr>
        <w:t>Consumption of meat is associated with higher fasting glucose and insulin concentrations regardless of glucose and insulin genetic risk scores: a meta-analysis of 50,345 Caucasians.</w:t>
      </w:r>
      <w:r w:rsidRPr="00322787">
        <w:rPr>
          <w:rFonts w:ascii="Arial" w:hAnsi="Arial" w:cs="Arial"/>
          <w:sz w:val="20"/>
          <w:szCs w:val="20"/>
        </w:rPr>
        <w:t xml:space="preserve"> Am. J. Clin. </w:t>
      </w:r>
      <w:proofErr w:type="spellStart"/>
      <w:r w:rsidRPr="00322787">
        <w:rPr>
          <w:rFonts w:ascii="Arial" w:hAnsi="Arial" w:cs="Arial"/>
          <w:sz w:val="20"/>
          <w:szCs w:val="20"/>
        </w:rPr>
        <w:t>Nutr</w:t>
      </w:r>
      <w:proofErr w:type="spellEnd"/>
      <w:r w:rsidRPr="00322787">
        <w:rPr>
          <w:rFonts w:ascii="Arial" w:hAnsi="Arial" w:cs="Arial"/>
          <w:sz w:val="20"/>
          <w:szCs w:val="20"/>
        </w:rPr>
        <w:t>. 2015 Sep 9</w:t>
      </w:r>
      <w:r w:rsidR="00BE14B1">
        <w:rPr>
          <w:rFonts w:ascii="Arial" w:hAnsi="Arial" w:cs="Arial"/>
          <w:sz w:val="20"/>
          <w:szCs w:val="20"/>
        </w:rPr>
        <w:t>.</w:t>
      </w:r>
      <w:r w:rsidRPr="00322787">
        <w:rPr>
          <w:rFonts w:ascii="Arial" w:hAnsi="Arial" w:cs="Arial"/>
          <w:sz w:val="20"/>
          <w:szCs w:val="20"/>
        </w:rPr>
        <w:t xml:space="preserve"> PM: 26354543.</w:t>
      </w:r>
      <w:r w:rsidR="001E0EC6" w:rsidRPr="00322787">
        <w:rPr>
          <w:rFonts w:ascii="Arial" w:hAnsi="Arial" w:cs="Arial"/>
          <w:sz w:val="20"/>
          <w:szCs w:val="20"/>
        </w:rPr>
        <w:t xml:space="preserve"> PMC4625584.</w:t>
      </w:r>
    </w:p>
    <w:p w14:paraId="11F0B178" w14:textId="77777777" w:rsidR="00643BA6" w:rsidRPr="00322787" w:rsidRDefault="003E2F9E"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Garimella</w:t>
      </w:r>
      <w:r w:rsidR="00643BA6" w:rsidRPr="00322787">
        <w:rPr>
          <w:rFonts w:ascii="Arial" w:hAnsi="Arial" w:cs="Arial"/>
          <w:sz w:val="20"/>
          <w:szCs w:val="20"/>
        </w:rPr>
        <w:t xml:space="preserve"> PS</w:t>
      </w:r>
      <w:r>
        <w:rPr>
          <w:rFonts w:ascii="Arial" w:hAnsi="Arial" w:cs="Arial"/>
          <w:sz w:val="20"/>
          <w:szCs w:val="20"/>
        </w:rPr>
        <w:t>,</w:t>
      </w:r>
      <w:r w:rsidR="00643BA6" w:rsidRPr="00322787">
        <w:rPr>
          <w:rFonts w:ascii="Arial" w:hAnsi="Arial" w:cs="Arial"/>
          <w:sz w:val="20"/>
          <w:szCs w:val="20"/>
        </w:rPr>
        <w:t xml:space="preserve"> Biggs ML</w:t>
      </w:r>
      <w:r>
        <w:rPr>
          <w:rFonts w:ascii="Arial" w:hAnsi="Arial" w:cs="Arial"/>
          <w:sz w:val="20"/>
          <w:szCs w:val="20"/>
        </w:rPr>
        <w:t>,</w:t>
      </w:r>
      <w:r w:rsidR="00643BA6" w:rsidRPr="00322787">
        <w:rPr>
          <w:rFonts w:ascii="Arial" w:hAnsi="Arial" w:cs="Arial"/>
          <w:sz w:val="20"/>
          <w:szCs w:val="20"/>
        </w:rPr>
        <w:t xml:space="preserve"> Katz R</w:t>
      </w:r>
      <w:r>
        <w:rPr>
          <w:rFonts w:ascii="Arial" w:hAnsi="Arial" w:cs="Arial"/>
          <w:sz w:val="20"/>
          <w:szCs w:val="20"/>
        </w:rPr>
        <w:t>,</w:t>
      </w:r>
      <w:r w:rsidR="00643BA6" w:rsidRPr="00322787">
        <w:rPr>
          <w:rFonts w:ascii="Arial" w:hAnsi="Arial" w:cs="Arial"/>
          <w:sz w:val="20"/>
          <w:szCs w:val="20"/>
        </w:rPr>
        <w:t xml:space="preserve"> Ix JH</w:t>
      </w:r>
      <w:r>
        <w:rPr>
          <w:rFonts w:ascii="Arial" w:hAnsi="Arial" w:cs="Arial"/>
          <w:sz w:val="20"/>
          <w:szCs w:val="20"/>
        </w:rPr>
        <w:t>,</w:t>
      </w:r>
      <w:r w:rsidR="00643BA6" w:rsidRPr="00322787">
        <w:rPr>
          <w:rFonts w:ascii="Arial" w:hAnsi="Arial" w:cs="Arial"/>
          <w:sz w:val="20"/>
          <w:szCs w:val="20"/>
        </w:rPr>
        <w:t xml:space="preserve"> Bennett MR</w:t>
      </w:r>
      <w:r>
        <w:rPr>
          <w:rFonts w:ascii="Arial" w:hAnsi="Arial" w:cs="Arial"/>
          <w:sz w:val="20"/>
          <w:szCs w:val="20"/>
        </w:rPr>
        <w:t>,</w:t>
      </w:r>
      <w:r w:rsidR="00643BA6" w:rsidRPr="00322787">
        <w:rPr>
          <w:rFonts w:ascii="Arial" w:hAnsi="Arial" w:cs="Arial"/>
          <w:sz w:val="20"/>
          <w:szCs w:val="20"/>
        </w:rPr>
        <w:t xml:space="preserve"> Devarajan P</w:t>
      </w:r>
      <w:r>
        <w:rPr>
          <w:rFonts w:ascii="Arial" w:hAnsi="Arial" w:cs="Arial"/>
          <w:sz w:val="20"/>
          <w:szCs w:val="20"/>
        </w:rPr>
        <w:t>,</w:t>
      </w:r>
      <w:r w:rsidR="00643BA6" w:rsidRPr="00322787">
        <w:rPr>
          <w:rFonts w:ascii="Arial" w:hAnsi="Arial" w:cs="Arial"/>
          <w:sz w:val="20"/>
          <w:szCs w:val="20"/>
        </w:rPr>
        <w:t xml:space="preserve"> Kestenbaum BR</w:t>
      </w:r>
      <w:r>
        <w:rPr>
          <w:rFonts w:ascii="Arial" w:hAnsi="Arial" w:cs="Arial"/>
          <w:sz w:val="20"/>
          <w:szCs w:val="20"/>
        </w:rPr>
        <w:t>,</w:t>
      </w:r>
      <w:r w:rsidR="00643BA6" w:rsidRPr="00322787">
        <w:rPr>
          <w:rFonts w:ascii="Arial" w:hAnsi="Arial" w:cs="Arial"/>
          <w:sz w:val="20"/>
          <w:szCs w:val="20"/>
        </w:rPr>
        <w:t xml:space="preserve"> Siscovick DS</w:t>
      </w:r>
      <w:r>
        <w:rPr>
          <w:rFonts w:ascii="Arial" w:hAnsi="Arial" w:cs="Arial"/>
          <w:sz w:val="20"/>
          <w:szCs w:val="20"/>
        </w:rPr>
        <w:t>,</w:t>
      </w:r>
      <w:r w:rsidR="00643BA6" w:rsidRPr="00322787">
        <w:rPr>
          <w:rFonts w:ascii="Arial" w:hAnsi="Arial" w:cs="Arial"/>
          <w:sz w:val="20"/>
          <w:szCs w:val="20"/>
        </w:rPr>
        <w:t xml:space="preserve"> Jensen MK</w:t>
      </w:r>
      <w:r>
        <w:rPr>
          <w:rFonts w:ascii="Arial" w:hAnsi="Arial" w:cs="Arial"/>
          <w:sz w:val="20"/>
          <w:szCs w:val="20"/>
        </w:rPr>
        <w:t>,</w:t>
      </w:r>
      <w:r w:rsidR="00643BA6" w:rsidRPr="00322787">
        <w:rPr>
          <w:rFonts w:ascii="Arial" w:hAnsi="Arial" w:cs="Arial"/>
          <w:sz w:val="20"/>
          <w:szCs w:val="20"/>
        </w:rPr>
        <w:t xml:space="preserve"> Shlipak MG</w:t>
      </w:r>
      <w:r>
        <w:rPr>
          <w:rFonts w:ascii="Arial" w:hAnsi="Arial" w:cs="Arial"/>
          <w:sz w:val="20"/>
          <w:szCs w:val="20"/>
        </w:rPr>
        <w:t>,</w:t>
      </w:r>
      <w:r w:rsidR="00643BA6" w:rsidRPr="00322787">
        <w:rPr>
          <w:rFonts w:ascii="Arial" w:hAnsi="Arial" w:cs="Arial"/>
          <w:sz w:val="20"/>
          <w:szCs w:val="20"/>
        </w:rPr>
        <w:t xml:space="preserve"> Chaves PHM</w:t>
      </w:r>
      <w:r>
        <w:rPr>
          <w:rFonts w:ascii="Arial" w:hAnsi="Arial" w:cs="Arial"/>
          <w:sz w:val="20"/>
          <w:szCs w:val="20"/>
        </w:rPr>
        <w:t>,</w:t>
      </w:r>
      <w:r w:rsidR="00643BA6" w:rsidRPr="00322787">
        <w:rPr>
          <w:rFonts w:ascii="Arial" w:hAnsi="Arial" w:cs="Arial"/>
          <w:sz w:val="20"/>
          <w:szCs w:val="20"/>
        </w:rPr>
        <w:t xml:space="preserve"> Sarnak MJ. </w:t>
      </w:r>
      <w:r w:rsidR="00643BA6" w:rsidRPr="00322787">
        <w:rPr>
          <w:rFonts w:ascii="Arial" w:hAnsi="Arial" w:cs="Arial"/>
          <w:b/>
          <w:i/>
          <w:sz w:val="20"/>
          <w:szCs w:val="20"/>
        </w:rPr>
        <w:t>Urinary uromodulin, kidney function, and cardiovascular disease in elderly adults.</w:t>
      </w:r>
      <w:r w:rsidR="004A5450" w:rsidRPr="00322787">
        <w:rPr>
          <w:rFonts w:ascii="Arial" w:hAnsi="Arial" w:cs="Arial"/>
          <w:sz w:val="20"/>
          <w:szCs w:val="20"/>
        </w:rPr>
        <w:t> Kidney Int. 2015 Jul 8. PM:</w:t>
      </w:r>
      <w:r w:rsidR="00643BA6" w:rsidRPr="00322787">
        <w:rPr>
          <w:rFonts w:ascii="Arial" w:hAnsi="Arial" w:cs="Arial"/>
          <w:sz w:val="20"/>
          <w:szCs w:val="20"/>
        </w:rPr>
        <w:t>26154925. </w:t>
      </w:r>
      <w:r w:rsidR="001E0EC6" w:rsidRPr="00322787">
        <w:rPr>
          <w:rFonts w:ascii="Arial" w:hAnsi="Arial" w:cs="Arial"/>
          <w:sz w:val="20"/>
          <w:szCs w:val="20"/>
        </w:rPr>
        <w:t>PMC4653069</w:t>
      </w:r>
      <w:r>
        <w:rPr>
          <w:rFonts w:ascii="Arial" w:hAnsi="Arial" w:cs="Arial"/>
          <w:sz w:val="20"/>
          <w:szCs w:val="20"/>
        </w:rPr>
        <w:t>.</w:t>
      </w:r>
    </w:p>
    <w:p w14:paraId="59D4FDF1"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Germain M, Chasman DI, de HH, Tang W, Lindstrom S, Weng LC, de AM, de Visser MC, Wiggins KL, </w:t>
      </w:r>
      <w:proofErr w:type="spellStart"/>
      <w:r w:rsidRPr="00322787">
        <w:rPr>
          <w:rFonts w:ascii="Arial" w:hAnsi="Arial" w:cs="Arial"/>
          <w:sz w:val="20"/>
          <w:szCs w:val="20"/>
        </w:rPr>
        <w:t>Suchon</w:t>
      </w:r>
      <w:proofErr w:type="spellEnd"/>
      <w:r w:rsidRPr="00322787">
        <w:rPr>
          <w:rFonts w:ascii="Arial" w:hAnsi="Arial" w:cs="Arial"/>
          <w:sz w:val="20"/>
          <w:szCs w:val="20"/>
        </w:rPr>
        <w:t xml:space="preserve"> P, </w:t>
      </w:r>
      <w:proofErr w:type="spellStart"/>
      <w:r w:rsidRPr="00322787">
        <w:rPr>
          <w:rFonts w:ascii="Arial" w:hAnsi="Arial" w:cs="Arial"/>
          <w:sz w:val="20"/>
          <w:szCs w:val="20"/>
        </w:rPr>
        <w:t>Saut</w:t>
      </w:r>
      <w:proofErr w:type="spellEnd"/>
      <w:r w:rsidRPr="00322787">
        <w:rPr>
          <w:rFonts w:ascii="Arial" w:hAnsi="Arial" w:cs="Arial"/>
          <w:sz w:val="20"/>
          <w:szCs w:val="20"/>
        </w:rPr>
        <w:t xml:space="preserve"> N, </w:t>
      </w:r>
      <w:proofErr w:type="spellStart"/>
      <w:r w:rsidRPr="00322787">
        <w:rPr>
          <w:rFonts w:ascii="Arial" w:hAnsi="Arial" w:cs="Arial"/>
          <w:sz w:val="20"/>
          <w:szCs w:val="20"/>
        </w:rPr>
        <w:t>Smadja</w:t>
      </w:r>
      <w:proofErr w:type="spellEnd"/>
      <w:r w:rsidRPr="00322787">
        <w:rPr>
          <w:rFonts w:ascii="Arial" w:hAnsi="Arial" w:cs="Arial"/>
          <w:sz w:val="20"/>
          <w:szCs w:val="20"/>
        </w:rPr>
        <w:t xml:space="preserve"> DM, Le GG, van H, V, Di NA, Hao K, Nelson CP, </w:t>
      </w:r>
      <w:proofErr w:type="spellStart"/>
      <w:r w:rsidRPr="00322787">
        <w:rPr>
          <w:rFonts w:ascii="Arial" w:hAnsi="Arial" w:cs="Arial"/>
          <w:sz w:val="20"/>
          <w:szCs w:val="20"/>
        </w:rPr>
        <w:t>Rocanin-Arjo</w:t>
      </w:r>
      <w:proofErr w:type="spellEnd"/>
      <w:r w:rsidRPr="00322787">
        <w:rPr>
          <w:rFonts w:ascii="Arial" w:hAnsi="Arial" w:cs="Arial"/>
          <w:sz w:val="20"/>
          <w:szCs w:val="20"/>
        </w:rPr>
        <w:t xml:space="preserve"> A,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w:t>
      </w:r>
      <w:proofErr w:type="spellStart"/>
      <w:r w:rsidRPr="00322787">
        <w:rPr>
          <w:rFonts w:ascii="Arial" w:hAnsi="Arial" w:cs="Arial"/>
          <w:sz w:val="20"/>
          <w:szCs w:val="20"/>
        </w:rPr>
        <w:t>Monajemi</w:t>
      </w:r>
      <w:proofErr w:type="spellEnd"/>
      <w:r w:rsidRPr="00322787">
        <w:rPr>
          <w:rFonts w:ascii="Arial" w:hAnsi="Arial" w:cs="Arial"/>
          <w:sz w:val="20"/>
          <w:szCs w:val="20"/>
        </w:rPr>
        <w:t xml:space="preserve"> R, Rose LM, Brody JA,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E, </w:t>
      </w:r>
      <w:proofErr w:type="spellStart"/>
      <w:r w:rsidRPr="00322787">
        <w:rPr>
          <w:rFonts w:ascii="Arial" w:hAnsi="Arial" w:cs="Arial"/>
          <w:sz w:val="20"/>
          <w:szCs w:val="20"/>
        </w:rPr>
        <w:t>Aissi</w:t>
      </w:r>
      <w:proofErr w:type="spellEnd"/>
      <w:r w:rsidRPr="00322787">
        <w:rPr>
          <w:rFonts w:ascii="Arial" w:hAnsi="Arial" w:cs="Arial"/>
          <w:sz w:val="20"/>
          <w:szCs w:val="20"/>
        </w:rPr>
        <w:t xml:space="preserve"> D, Gagnon F, Deleuze JF,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w:t>
      </w:r>
      <w:proofErr w:type="spellStart"/>
      <w:r w:rsidRPr="00322787">
        <w:rPr>
          <w:rFonts w:ascii="Arial" w:hAnsi="Arial" w:cs="Arial"/>
          <w:sz w:val="20"/>
          <w:szCs w:val="20"/>
        </w:rPr>
        <w:t>Dartigues</w:t>
      </w:r>
      <w:proofErr w:type="spellEnd"/>
      <w:r w:rsidRPr="00322787">
        <w:rPr>
          <w:rFonts w:ascii="Arial" w:hAnsi="Arial" w:cs="Arial"/>
          <w:sz w:val="20"/>
          <w:szCs w:val="20"/>
        </w:rPr>
        <w:t xml:space="preserve"> JF, </w:t>
      </w:r>
      <w:proofErr w:type="spellStart"/>
      <w:r w:rsidRPr="00322787">
        <w:rPr>
          <w:rFonts w:ascii="Arial" w:hAnsi="Arial" w:cs="Arial"/>
          <w:sz w:val="20"/>
          <w:szCs w:val="20"/>
        </w:rPr>
        <w:t>Berr</w:t>
      </w:r>
      <w:proofErr w:type="spellEnd"/>
      <w:r w:rsidRPr="00322787">
        <w:rPr>
          <w:rFonts w:ascii="Arial" w:hAnsi="Arial" w:cs="Arial"/>
          <w:sz w:val="20"/>
          <w:szCs w:val="20"/>
        </w:rPr>
        <w:t xml:space="preserve"> C, Taylor KD, </w:t>
      </w:r>
      <w:proofErr w:type="spellStart"/>
      <w:r w:rsidRPr="00322787">
        <w:rPr>
          <w:rFonts w:ascii="Arial" w:hAnsi="Arial" w:cs="Arial"/>
          <w:sz w:val="20"/>
          <w:szCs w:val="20"/>
        </w:rPr>
        <w:t>Civelek</w:t>
      </w:r>
      <w:proofErr w:type="spellEnd"/>
      <w:r w:rsidRPr="00322787">
        <w:rPr>
          <w:rFonts w:ascii="Arial" w:hAnsi="Arial" w:cs="Arial"/>
          <w:sz w:val="20"/>
          <w:szCs w:val="20"/>
        </w:rPr>
        <w:t xml:space="preserve"> M, Eriksson P, Psaty BM, </w:t>
      </w:r>
      <w:proofErr w:type="spellStart"/>
      <w:r w:rsidRPr="00322787">
        <w:rPr>
          <w:rFonts w:ascii="Arial" w:hAnsi="Arial" w:cs="Arial"/>
          <w:sz w:val="20"/>
          <w:szCs w:val="20"/>
        </w:rPr>
        <w:t>Houwing-Duitermaat</w:t>
      </w:r>
      <w:proofErr w:type="spellEnd"/>
      <w:r w:rsidRPr="00322787">
        <w:rPr>
          <w:rFonts w:ascii="Arial" w:hAnsi="Arial" w:cs="Arial"/>
          <w:sz w:val="20"/>
          <w:szCs w:val="20"/>
        </w:rPr>
        <w:t xml:space="preserve"> J, Goodall AH, </w:t>
      </w:r>
      <w:proofErr w:type="spellStart"/>
      <w:r w:rsidRPr="00322787">
        <w:rPr>
          <w:rFonts w:ascii="Arial" w:hAnsi="Arial" w:cs="Arial"/>
          <w:sz w:val="20"/>
          <w:szCs w:val="20"/>
        </w:rPr>
        <w:t>Cambien</w:t>
      </w:r>
      <w:proofErr w:type="spellEnd"/>
      <w:r w:rsidRPr="00322787">
        <w:rPr>
          <w:rFonts w:ascii="Arial" w:hAnsi="Arial" w:cs="Arial"/>
          <w:sz w:val="20"/>
          <w:szCs w:val="20"/>
        </w:rPr>
        <w:t xml:space="preserve"> F, Kraft P,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Rosendaal</w:t>
      </w:r>
      <w:proofErr w:type="spellEnd"/>
      <w:r w:rsidRPr="00322787">
        <w:rPr>
          <w:rFonts w:ascii="Arial" w:hAnsi="Arial" w:cs="Arial"/>
          <w:sz w:val="20"/>
          <w:szCs w:val="20"/>
        </w:rPr>
        <w:t xml:space="preserve"> FR, </w:t>
      </w:r>
      <w:proofErr w:type="spellStart"/>
      <w:r w:rsidRPr="00322787">
        <w:rPr>
          <w:rFonts w:ascii="Arial" w:hAnsi="Arial" w:cs="Arial"/>
          <w:sz w:val="20"/>
          <w:szCs w:val="20"/>
        </w:rPr>
        <w:t>Kabrhel</w:t>
      </w:r>
      <w:proofErr w:type="spellEnd"/>
      <w:r w:rsidRPr="00322787">
        <w:rPr>
          <w:rFonts w:ascii="Arial" w:hAnsi="Arial" w:cs="Arial"/>
          <w:sz w:val="20"/>
          <w:szCs w:val="20"/>
        </w:rPr>
        <w:t xml:space="preserve"> C, Folsom AR, </w:t>
      </w:r>
      <w:proofErr w:type="spellStart"/>
      <w:r w:rsidRPr="00322787">
        <w:rPr>
          <w:rFonts w:ascii="Arial" w:hAnsi="Arial" w:cs="Arial"/>
          <w:sz w:val="20"/>
          <w:szCs w:val="20"/>
        </w:rPr>
        <w:t>Heit</w:t>
      </w:r>
      <w:proofErr w:type="spellEnd"/>
      <w:r w:rsidRPr="00322787">
        <w:rPr>
          <w:rFonts w:ascii="Arial" w:hAnsi="Arial" w:cs="Arial"/>
          <w:sz w:val="20"/>
          <w:szCs w:val="20"/>
        </w:rPr>
        <w:t xml:space="preserve"> J, </w:t>
      </w:r>
      <w:proofErr w:type="spellStart"/>
      <w:r w:rsidRPr="00322787">
        <w:rPr>
          <w:rFonts w:ascii="Arial" w:hAnsi="Arial" w:cs="Arial"/>
          <w:sz w:val="20"/>
          <w:szCs w:val="20"/>
        </w:rPr>
        <w:t>Reitsma</w:t>
      </w:r>
      <w:proofErr w:type="spellEnd"/>
      <w:r w:rsidRPr="00322787">
        <w:rPr>
          <w:rFonts w:ascii="Arial" w:hAnsi="Arial" w:cs="Arial"/>
          <w:sz w:val="20"/>
          <w:szCs w:val="20"/>
        </w:rPr>
        <w:t xml:space="preserve"> PH, </w:t>
      </w:r>
      <w:proofErr w:type="spellStart"/>
      <w:r w:rsidRPr="00322787">
        <w:rPr>
          <w:rFonts w:ascii="Arial" w:hAnsi="Arial" w:cs="Arial"/>
          <w:sz w:val="20"/>
          <w:szCs w:val="20"/>
        </w:rPr>
        <w:t>Tregouet</w:t>
      </w:r>
      <w:proofErr w:type="spellEnd"/>
      <w:r w:rsidRPr="00322787">
        <w:rPr>
          <w:rFonts w:ascii="Arial" w:hAnsi="Arial" w:cs="Arial"/>
          <w:sz w:val="20"/>
          <w:szCs w:val="20"/>
        </w:rPr>
        <w:t xml:space="preserve"> DA, Smith NL,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w:t>
      </w:r>
      <w:r w:rsidRPr="00322787">
        <w:rPr>
          <w:rFonts w:ascii="Arial" w:hAnsi="Arial" w:cs="Arial"/>
          <w:b/>
          <w:bCs/>
          <w:i/>
          <w:iCs/>
          <w:sz w:val="20"/>
          <w:szCs w:val="20"/>
        </w:rPr>
        <w:t>Meta-analysis of 65,734 Individuals Identifies TSPAN15 and SLC44A2 as Two Susceptibility Loci for Venous Thromboembolism</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J.Hum.Genet</w:t>
      </w:r>
      <w:proofErr w:type="spellEnd"/>
      <w:proofErr w:type="gramEnd"/>
      <w:r w:rsidRPr="00322787">
        <w:rPr>
          <w:rFonts w:ascii="Arial" w:hAnsi="Arial" w:cs="Arial"/>
          <w:sz w:val="20"/>
          <w:szCs w:val="20"/>
        </w:rPr>
        <w:t>., Apr. 2, 2015. Vol. 96, issue 4, pp. 532-542. PM:25772935. PMC4385184.</w:t>
      </w:r>
    </w:p>
    <w:p w14:paraId="5B1EECFA" w14:textId="77777777" w:rsidR="00A01BB5" w:rsidRPr="00322787" w:rsidRDefault="00A01BB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Gharib SA</w:t>
      </w:r>
      <w:r w:rsidR="003E2F9E">
        <w:rPr>
          <w:rFonts w:ascii="Arial" w:hAnsi="Arial" w:cs="Arial"/>
          <w:sz w:val="20"/>
          <w:szCs w:val="20"/>
        </w:rPr>
        <w:t>,</w:t>
      </w:r>
      <w:r w:rsidRPr="00322787">
        <w:rPr>
          <w:rFonts w:ascii="Arial" w:hAnsi="Arial" w:cs="Arial"/>
          <w:sz w:val="20"/>
          <w:szCs w:val="20"/>
        </w:rPr>
        <w:t xml:space="preserve"> Loth DW</w:t>
      </w:r>
      <w:r w:rsidR="003E2F9E">
        <w:rPr>
          <w:rFonts w:ascii="Arial" w:hAnsi="Arial" w:cs="Arial"/>
          <w:sz w:val="20"/>
          <w:szCs w:val="20"/>
        </w:rPr>
        <w:t>,</w:t>
      </w:r>
      <w:r w:rsidRPr="00322787">
        <w:rPr>
          <w:rFonts w:ascii="Arial" w:hAnsi="Arial" w:cs="Arial"/>
          <w:sz w:val="20"/>
          <w:szCs w:val="20"/>
        </w:rPr>
        <w:t xml:space="preserve"> Artigas</w:t>
      </w:r>
      <w:r w:rsidR="003E2F9E">
        <w:rPr>
          <w:rFonts w:ascii="Arial" w:hAnsi="Arial" w:cs="Arial"/>
          <w:sz w:val="20"/>
          <w:szCs w:val="20"/>
        </w:rPr>
        <w:t xml:space="preserve"> M</w:t>
      </w:r>
      <w:r w:rsidRPr="00322787">
        <w:rPr>
          <w:rFonts w:ascii="Arial" w:hAnsi="Arial" w:cs="Arial"/>
          <w:sz w:val="20"/>
          <w:szCs w:val="20"/>
        </w:rPr>
        <w:t>S</w:t>
      </w:r>
      <w:r w:rsidR="003E2F9E">
        <w:rPr>
          <w:rFonts w:ascii="Arial" w:hAnsi="Arial" w:cs="Arial"/>
          <w:sz w:val="20"/>
          <w:szCs w:val="20"/>
        </w:rPr>
        <w:t>,</w:t>
      </w:r>
      <w:r w:rsidRPr="00322787">
        <w:rPr>
          <w:rFonts w:ascii="Arial" w:hAnsi="Arial" w:cs="Arial"/>
          <w:sz w:val="20"/>
          <w:szCs w:val="20"/>
        </w:rPr>
        <w:t xml:space="preserve"> Birkland TP</w:t>
      </w:r>
      <w:r w:rsidR="003E2F9E">
        <w:rPr>
          <w:rFonts w:ascii="Arial" w:hAnsi="Arial" w:cs="Arial"/>
          <w:sz w:val="20"/>
          <w:szCs w:val="20"/>
        </w:rPr>
        <w:t>,</w:t>
      </w:r>
      <w:r w:rsidRPr="00322787">
        <w:rPr>
          <w:rFonts w:ascii="Arial" w:hAnsi="Arial" w:cs="Arial"/>
          <w:sz w:val="20"/>
          <w:szCs w:val="20"/>
        </w:rPr>
        <w:t xml:space="preserve"> Wilk JB</w:t>
      </w:r>
      <w:r w:rsidR="003E2F9E">
        <w:rPr>
          <w:rFonts w:ascii="Arial" w:hAnsi="Arial" w:cs="Arial"/>
          <w:sz w:val="20"/>
          <w:szCs w:val="20"/>
        </w:rPr>
        <w:t>,</w:t>
      </w:r>
      <w:r w:rsidRPr="00322787">
        <w:rPr>
          <w:rFonts w:ascii="Arial" w:hAnsi="Arial" w:cs="Arial"/>
          <w:sz w:val="20"/>
          <w:szCs w:val="20"/>
        </w:rPr>
        <w:t xml:space="preserve"> Wain LV</w:t>
      </w:r>
      <w:r w:rsidR="003E2F9E">
        <w:rPr>
          <w:rFonts w:ascii="Arial" w:hAnsi="Arial" w:cs="Arial"/>
          <w:sz w:val="20"/>
          <w:szCs w:val="20"/>
        </w:rPr>
        <w:t>,</w:t>
      </w:r>
      <w:r w:rsidRPr="00322787">
        <w:rPr>
          <w:rFonts w:ascii="Arial" w:hAnsi="Arial" w:cs="Arial"/>
          <w:sz w:val="20"/>
          <w:szCs w:val="20"/>
        </w:rPr>
        <w:t xml:space="preserve"> Brody JA</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Obeidat</w:t>
      </w:r>
      <w:proofErr w:type="spellEnd"/>
      <w:r w:rsidR="003E2F9E">
        <w:rPr>
          <w:rFonts w:ascii="Arial" w:hAnsi="Arial" w:cs="Arial"/>
          <w:sz w:val="20"/>
          <w:szCs w:val="20"/>
        </w:rPr>
        <w:t xml:space="preserve"> M,</w:t>
      </w:r>
      <w:r w:rsidRPr="00322787">
        <w:rPr>
          <w:rFonts w:ascii="Arial" w:hAnsi="Arial" w:cs="Arial"/>
          <w:sz w:val="20"/>
          <w:szCs w:val="20"/>
        </w:rPr>
        <w:t xml:space="preserve"> Hancock DB</w:t>
      </w:r>
      <w:r w:rsidR="003E2F9E">
        <w:rPr>
          <w:rFonts w:ascii="Arial" w:hAnsi="Arial" w:cs="Arial"/>
          <w:sz w:val="20"/>
          <w:szCs w:val="20"/>
        </w:rPr>
        <w:t>,</w:t>
      </w:r>
      <w:r w:rsidRPr="00322787">
        <w:rPr>
          <w:rFonts w:ascii="Arial" w:hAnsi="Arial" w:cs="Arial"/>
          <w:sz w:val="20"/>
          <w:szCs w:val="20"/>
        </w:rPr>
        <w:t xml:space="preserve"> Tang W</w:t>
      </w:r>
      <w:r w:rsidR="003E2F9E">
        <w:rPr>
          <w:rFonts w:ascii="Arial" w:hAnsi="Arial" w:cs="Arial"/>
          <w:sz w:val="20"/>
          <w:szCs w:val="20"/>
        </w:rPr>
        <w:t>,</w:t>
      </w:r>
      <w:r w:rsidRPr="00322787">
        <w:rPr>
          <w:rFonts w:ascii="Arial" w:hAnsi="Arial" w:cs="Arial"/>
          <w:sz w:val="20"/>
          <w:szCs w:val="20"/>
        </w:rPr>
        <w:t xml:space="preserve"> Rawal R</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Boezen</w:t>
      </w:r>
      <w:proofErr w:type="spellEnd"/>
      <w:r w:rsidRPr="00322787">
        <w:rPr>
          <w:rFonts w:ascii="Arial" w:hAnsi="Arial" w:cs="Arial"/>
          <w:sz w:val="20"/>
          <w:szCs w:val="20"/>
        </w:rPr>
        <w:t xml:space="preserve"> M</w:t>
      </w:r>
      <w:r w:rsidR="003E2F9E">
        <w:rPr>
          <w:rFonts w:ascii="Arial" w:hAnsi="Arial" w:cs="Arial"/>
          <w:sz w:val="20"/>
          <w:szCs w:val="20"/>
        </w:rPr>
        <w:t>,</w:t>
      </w:r>
      <w:r w:rsidRPr="00322787">
        <w:rPr>
          <w:rFonts w:ascii="Arial" w:hAnsi="Arial" w:cs="Arial"/>
          <w:sz w:val="20"/>
          <w:szCs w:val="20"/>
        </w:rPr>
        <w:t xml:space="preserve"> Imboden M</w:t>
      </w:r>
      <w:r w:rsidR="003E2F9E">
        <w:rPr>
          <w:rFonts w:ascii="Arial" w:hAnsi="Arial" w:cs="Arial"/>
          <w:sz w:val="20"/>
          <w:szCs w:val="20"/>
        </w:rPr>
        <w:t>,</w:t>
      </w:r>
      <w:r w:rsidRPr="00322787">
        <w:rPr>
          <w:rFonts w:ascii="Arial" w:hAnsi="Arial" w:cs="Arial"/>
          <w:sz w:val="20"/>
          <w:szCs w:val="20"/>
        </w:rPr>
        <w:t xml:space="preserve"> Huffman JE</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Lahousse</w:t>
      </w:r>
      <w:proofErr w:type="spellEnd"/>
      <w:r w:rsidRPr="00322787">
        <w:rPr>
          <w:rFonts w:ascii="Arial" w:hAnsi="Arial" w:cs="Arial"/>
          <w:sz w:val="20"/>
          <w:szCs w:val="20"/>
        </w:rPr>
        <w:t xml:space="preserve"> L</w:t>
      </w:r>
      <w:r w:rsidR="003E2F9E">
        <w:rPr>
          <w:rFonts w:ascii="Arial" w:hAnsi="Arial" w:cs="Arial"/>
          <w:sz w:val="20"/>
          <w:szCs w:val="20"/>
        </w:rPr>
        <w:t>,</w:t>
      </w:r>
      <w:r w:rsidRPr="00322787">
        <w:rPr>
          <w:rFonts w:ascii="Arial" w:hAnsi="Arial" w:cs="Arial"/>
          <w:sz w:val="20"/>
          <w:szCs w:val="20"/>
        </w:rPr>
        <w:t xml:space="preserve"> Alves AC</w:t>
      </w:r>
      <w:r w:rsidR="003E2F9E">
        <w:rPr>
          <w:rFonts w:ascii="Arial" w:hAnsi="Arial" w:cs="Arial"/>
          <w:sz w:val="20"/>
          <w:szCs w:val="20"/>
        </w:rPr>
        <w:t>,</w:t>
      </w:r>
      <w:r w:rsidRPr="00322787">
        <w:rPr>
          <w:rFonts w:ascii="Arial" w:hAnsi="Arial" w:cs="Arial"/>
          <w:sz w:val="20"/>
          <w:szCs w:val="20"/>
        </w:rPr>
        <w:t xml:space="preserve"> Manichaikul A</w:t>
      </w:r>
      <w:r w:rsidR="003E2F9E">
        <w:rPr>
          <w:rFonts w:ascii="Arial" w:hAnsi="Arial" w:cs="Arial"/>
          <w:sz w:val="20"/>
          <w:szCs w:val="20"/>
        </w:rPr>
        <w:t>,</w:t>
      </w:r>
      <w:r w:rsidRPr="00322787">
        <w:rPr>
          <w:rFonts w:ascii="Arial" w:hAnsi="Arial" w:cs="Arial"/>
          <w:sz w:val="20"/>
          <w:szCs w:val="20"/>
        </w:rPr>
        <w:t xml:space="preserve"> Hui J</w:t>
      </w:r>
      <w:r w:rsidR="003E2F9E">
        <w:rPr>
          <w:rFonts w:ascii="Arial" w:hAnsi="Arial" w:cs="Arial"/>
          <w:sz w:val="20"/>
          <w:szCs w:val="20"/>
        </w:rPr>
        <w:t>,</w:t>
      </w:r>
      <w:r w:rsidRPr="00322787">
        <w:rPr>
          <w:rFonts w:ascii="Arial" w:hAnsi="Arial" w:cs="Arial"/>
          <w:sz w:val="20"/>
          <w:szCs w:val="20"/>
        </w:rPr>
        <w:t xml:space="preserve"> Morrison AC</w:t>
      </w:r>
      <w:r w:rsidR="003E2F9E">
        <w:rPr>
          <w:rFonts w:ascii="Arial" w:hAnsi="Arial" w:cs="Arial"/>
          <w:sz w:val="20"/>
          <w:szCs w:val="20"/>
        </w:rPr>
        <w:t>,</w:t>
      </w:r>
      <w:r w:rsidRPr="00322787">
        <w:rPr>
          <w:rFonts w:ascii="Arial" w:hAnsi="Arial" w:cs="Arial"/>
          <w:sz w:val="20"/>
          <w:szCs w:val="20"/>
        </w:rPr>
        <w:t xml:space="preserve"> Ramasamy A</w:t>
      </w:r>
      <w:r w:rsidR="003E2F9E">
        <w:rPr>
          <w:rFonts w:ascii="Arial" w:hAnsi="Arial" w:cs="Arial"/>
          <w:sz w:val="20"/>
          <w:szCs w:val="20"/>
        </w:rPr>
        <w:t>,</w:t>
      </w:r>
      <w:r w:rsidRPr="00322787">
        <w:rPr>
          <w:rFonts w:ascii="Arial" w:hAnsi="Arial" w:cs="Arial"/>
          <w:sz w:val="20"/>
          <w:szCs w:val="20"/>
        </w:rPr>
        <w:t xml:space="preserve"> Smith AV</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3E2F9E">
        <w:rPr>
          <w:rFonts w:ascii="Arial" w:hAnsi="Arial" w:cs="Arial"/>
          <w:sz w:val="20"/>
          <w:szCs w:val="20"/>
        </w:rPr>
        <w:t xml:space="preserve">, </w:t>
      </w:r>
      <w:proofErr w:type="spellStart"/>
      <w:r w:rsidR="003E2F9E">
        <w:rPr>
          <w:rFonts w:ascii="Arial" w:hAnsi="Arial" w:cs="Arial"/>
          <w:sz w:val="20"/>
          <w:szCs w:val="20"/>
        </w:rPr>
        <w:t>Surakka</w:t>
      </w:r>
      <w:proofErr w:type="spellEnd"/>
      <w:r w:rsidRPr="00322787">
        <w:rPr>
          <w:rFonts w:ascii="Arial" w:hAnsi="Arial" w:cs="Arial"/>
          <w:sz w:val="20"/>
          <w:szCs w:val="20"/>
        </w:rPr>
        <w:t xml:space="preserve"> I</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w:t>
      </w:r>
      <w:r w:rsidR="003E2F9E">
        <w:rPr>
          <w:rFonts w:ascii="Arial" w:hAnsi="Arial" w:cs="Arial"/>
          <w:sz w:val="20"/>
          <w:szCs w:val="20"/>
        </w:rPr>
        <w:t>,</w:t>
      </w:r>
      <w:r w:rsidRPr="00322787">
        <w:rPr>
          <w:rFonts w:ascii="Arial" w:hAnsi="Arial" w:cs="Arial"/>
          <w:sz w:val="20"/>
          <w:szCs w:val="20"/>
        </w:rPr>
        <w:t xml:space="preserve"> Evans DM</w:t>
      </w:r>
      <w:r w:rsidR="003E2F9E">
        <w:rPr>
          <w:rFonts w:ascii="Arial" w:hAnsi="Arial" w:cs="Arial"/>
          <w:sz w:val="20"/>
          <w:szCs w:val="20"/>
        </w:rPr>
        <w:t>,</w:t>
      </w:r>
      <w:r w:rsidRPr="00322787">
        <w:rPr>
          <w:rFonts w:ascii="Arial" w:hAnsi="Arial" w:cs="Arial"/>
          <w:sz w:val="20"/>
          <w:szCs w:val="20"/>
        </w:rPr>
        <w:t xml:space="preserve"> Strachan DP</w:t>
      </w:r>
      <w:r w:rsidR="003E2F9E">
        <w:rPr>
          <w:rFonts w:ascii="Arial" w:hAnsi="Arial" w:cs="Arial"/>
          <w:sz w:val="20"/>
          <w:szCs w:val="20"/>
        </w:rPr>
        <w:t>,</w:t>
      </w:r>
      <w:r w:rsidRPr="00322787">
        <w:rPr>
          <w:rFonts w:ascii="Arial" w:hAnsi="Arial" w:cs="Arial"/>
          <w:sz w:val="20"/>
          <w:szCs w:val="20"/>
        </w:rPr>
        <w:t xml:space="preserve"> Deary IJ</w:t>
      </w:r>
      <w:r w:rsidR="003E2F9E">
        <w:rPr>
          <w:rFonts w:ascii="Arial" w:hAnsi="Arial" w:cs="Arial"/>
          <w:sz w:val="20"/>
          <w:szCs w:val="20"/>
        </w:rPr>
        <w:t xml:space="preserve">, </w:t>
      </w:r>
      <w:proofErr w:type="spellStart"/>
      <w:r w:rsidR="003E2F9E">
        <w:rPr>
          <w:rFonts w:ascii="Arial" w:hAnsi="Arial" w:cs="Arial"/>
          <w:sz w:val="20"/>
          <w:szCs w:val="20"/>
        </w:rPr>
        <w:t>Hofman</w:t>
      </w:r>
      <w:proofErr w:type="spellEnd"/>
      <w:r w:rsidRPr="00322787">
        <w:rPr>
          <w:rFonts w:ascii="Arial" w:hAnsi="Arial" w:cs="Arial"/>
          <w:sz w:val="20"/>
          <w:szCs w:val="20"/>
        </w:rPr>
        <w:t xml:space="preserve"> A</w:t>
      </w:r>
      <w:r w:rsidR="003E2F9E">
        <w:rPr>
          <w:rFonts w:ascii="Arial" w:hAnsi="Arial" w:cs="Arial"/>
          <w:sz w:val="20"/>
          <w:szCs w:val="20"/>
        </w:rPr>
        <w:t xml:space="preserve">, </w:t>
      </w:r>
      <w:proofErr w:type="spellStart"/>
      <w:r w:rsidR="003E2F9E">
        <w:rPr>
          <w:rFonts w:ascii="Arial" w:hAnsi="Arial" w:cs="Arial"/>
          <w:sz w:val="20"/>
          <w:szCs w:val="20"/>
        </w:rPr>
        <w:t>Gläser</w:t>
      </w:r>
      <w:proofErr w:type="spellEnd"/>
      <w:r w:rsidR="003E2F9E">
        <w:rPr>
          <w:rFonts w:ascii="Arial" w:hAnsi="Arial" w:cs="Arial"/>
          <w:sz w:val="20"/>
          <w:szCs w:val="20"/>
        </w:rPr>
        <w:t xml:space="preserve"> S,</w:t>
      </w:r>
      <w:r w:rsidRPr="00322787">
        <w:rPr>
          <w:rFonts w:ascii="Arial" w:hAnsi="Arial" w:cs="Arial"/>
          <w:sz w:val="20"/>
          <w:szCs w:val="20"/>
        </w:rPr>
        <w:t xml:space="preserve"> Wilson JF</w:t>
      </w:r>
      <w:r w:rsidR="003E2F9E">
        <w:rPr>
          <w:rFonts w:ascii="Arial" w:hAnsi="Arial" w:cs="Arial"/>
          <w:sz w:val="20"/>
          <w:szCs w:val="20"/>
        </w:rPr>
        <w:t>,</w:t>
      </w:r>
      <w:r w:rsidRPr="00322787">
        <w:rPr>
          <w:rFonts w:ascii="Arial" w:hAnsi="Arial" w:cs="Arial"/>
          <w:sz w:val="20"/>
          <w:szCs w:val="20"/>
        </w:rPr>
        <w:t xml:space="preserve"> North KE</w:t>
      </w:r>
      <w:r w:rsidR="003E2F9E">
        <w:rPr>
          <w:rFonts w:ascii="Arial" w:hAnsi="Arial" w:cs="Arial"/>
          <w:sz w:val="20"/>
          <w:szCs w:val="20"/>
        </w:rPr>
        <w:t>,</w:t>
      </w:r>
      <w:r w:rsidRPr="00322787">
        <w:rPr>
          <w:rFonts w:ascii="Arial" w:hAnsi="Arial" w:cs="Arial"/>
          <w:sz w:val="20"/>
          <w:szCs w:val="20"/>
        </w:rPr>
        <w:t xml:space="preserve"> Zhao JH</w:t>
      </w:r>
      <w:r w:rsidR="003E2F9E">
        <w:rPr>
          <w:rFonts w:ascii="Arial" w:hAnsi="Arial" w:cs="Arial"/>
          <w:sz w:val="20"/>
          <w:szCs w:val="20"/>
        </w:rPr>
        <w:t>,</w:t>
      </w:r>
      <w:r w:rsidRPr="00322787">
        <w:rPr>
          <w:rFonts w:ascii="Arial" w:hAnsi="Arial" w:cs="Arial"/>
          <w:sz w:val="20"/>
          <w:szCs w:val="20"/>
        </w:rPr>
        <w:t xml:space="preserve"> Heckbert SR</w:t>
      </w:r>
      <w:r w:rsidR="003E2F9E">
        <w:rPr>
          <w:rFonts w:ascii="Arial" w:hAnsi="Arial" w:cs="Arial"/>
          <w:sz w:val="20"/>
          <w:szCs w:val="20"/>
        </w:rPr>
        <w:t>,</w:t>
      </w:r>
      <w:r w:rsidRPr="00322787">
        <w:rPr>
          <w:rFonts w:ascii="Arial" w:hAnsi="Arial" w:cs="Arial"/>
          <w:sz w:val="20"/>
          <w:szCs w:val="20"/>
        </w:rPr>
        <w:t xml:space="preserve"> Jarvis DL</w:t>
      </w:r>
      <w:r w:rsidR="003E2F9E">
        <w:rPr>
          <w:rFonts w:ascii="Arial" w:hAnsi="Arial" w:cs="Arial"/>
          <w:sz w:val="20"/>
          <w:szCs w:val="20"/>
        </w:rPr>
        <w:t>,</w:t>
      </w:r>
      <w:r w:rsidRPr="00322787">
        <w:rPr>
          <w:rFonts w:ascii="Arial" w:hAnsi="Arial" w:cs="Arial"/>
          <w:sz w:val="20"/>
          <w:szCs w:val="20"/>
        </w:rPr>
        <w:t xml:space="preserve">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w:t>
      </w:r>
      <w:r w:rsidR="003E2F9E">
        <w:rPr>
          <w:rFonts w:ascii="Arial" w:hAnsi="Arial" w:cs="Arial"/>
          <w:sz w:val="20"/>
          <w:szCs w:val="20"/>
        </w:rPr>
        <w:t>,</w:t>
      </w:r>
      <w:r w:rsidRPr="00322787">
        <w:rPr>
          <w:rFonts w:ascii="Arial" w:hAnsi="Arial" w:cs="Arial"/>
          <w:sz w:val="20"/>
          <w:szCs w:val="20"/>
        </w:rPr>
        <w:t xml:space="preserve"> Schulz H</w:t>
      </w:r>
      <w:r w:rsidR="003E2F9E">
        <w:rPr>
          <w:rFonts w:ascii="Arial" w:hAnsi="Arial" w:cs="Arial"/>
          <w:sz w:val="20"/>
          <w:szCs w:val="20"/>
        </w:rPr>
        <w:t>,</w:t>
      </w:r>
      <w:r w:rsidRPr="00322787">
        <w:rPr>
          <w:rFonts w:ascii="Arial" w:hAnsi="Arial" w:cs="Arial"/>
          <w:sz w:val="20"/>
          <w:szCs w:val="20"/>
        </w:rPr>
        <w:t xml:space="preserve"> Barr G</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w:t>
      </w:r>
      <w:r w:rsidR="003E2F9E">
        <w:rPr>
          <w:rFonts w:ascii="Arial" w:hAnsi="Arial" w:cs="Arial"/>
          <w:sz w:val="20"/>
          <w:szCs w:val="20"/>
        </w:rPr>
        <w:t>,</w:t>
      </w:r>
      <w:r w:rsidRPr="00322787">
        <w:rPr>
          <w:rFonts w:ascii="Arial" w:hAnsi="Arial" w:cs="Arial"/>
          <w:sz w:val="20"/>
          <w:szCs w:val="20"/>
        </w:rPr>
        <w:t xml:space="preserve"> O'Connor GT</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Kähönen</w:t>
      </w:r>
      <w:proofErr w:type="spellEnd"/>
      <w:r w:rsidRPr="00322787">
        <w:rPr>
          <w:rFonts w:ascii="Arial" w:hAnsi="Arial" w:cs="Arial"/>
          <w:sz w:val="20"/>
          <w:szCs w:val="20"/>
        </w:rPr>
        <w:t xml:space="preserve"> M</w:t>
      </w:r>
      <w:r w:rsidR="003E2F9E">
        <w:rPr>
          <w:rFonts w:ascii="Arial" w:hAnsi="Arial" w:cs="Arial"/>
          <w:sz w:val="20"/>
          <w:szCs w:val="20"/>
        </w:rPr>
        <w:t>,</w:t>
      </w:r>
      <w:r w:rsidRPr="00322787">
        <w:rPr>
          <w:rFonts w:ascii="Arial" w:hAnsi="Arial" w:cs="Arial"/>
          <w:sz w:val="20"/>
          <w:szCs w:val="20"/>
        </w:rPr>
        <w:t xml:space="preserve"> Cassano PA</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w:t>
      </w:r>
      <w:r w:rsidR="003E2F9E">
        <w:rPr>
          <w:rFonts w:ascii="Arial" w:hAnsi="Arial" w:cs="Arial"/>
          <w:sz w:val="20"/>
          <w:szCs w:val="20"/>
        </w:rPr>
        <w:t>,</w:t>
      </w:r>
      <w:r w:rsidRPr="00322787">
        <w:rPr>
          <w:rFonts w:ascii="Arial" w:hAnsi="Arial" w:cs="Arial"/>
          <w:sz w:val="20"/>
          <w:szCs w:val="20"/>
        </w:rPr>
        <w:t xml:space="preserve"> Dupuis J</w:t>
      </w:r>
      <w:r w:rsidR="003E2F9E">
        <w:rPr>
          <w:rFonts w:ascii="Arial" w:hAnsi="Arial" w:cs="Arial"/>
          <w:sz w:val="20"/>
          <w:szCs w:val="20"/>
        </w:rPr>
        <w:t>,</w:t>
      </w:r>
      <w:r w:rsidRPr="00322787">
        <w:rPr>
          <w:rFonts w:ascii="Arial" w:hAnsi="Arial" w:cs="Arial"/>
          <w:sz w:val="20"/>
          <w:szCs w:val="20"/>
        </w:rPr>
        <w:t xml:space="preserve"> Hayward C</w:t>
      </w:r>
      <w:r w:rsidR="003E2F9E">
        <w:rPr>
          <w:rFonts w:ascii="Arial" w:hAnsi="Arial" w:cs="Arial"/>
          <w:sz w:val="20"/>
          <w:szCs w:val="20"/>
        </w:rPr>
        <w:t>,</w:t>
      </w:r>
      <w:r w:rsidRPr="00322787">
        <w:rPr>
          <w:rFonts w:ascii="Arial" w:hAnsi="Arial" w:cs="Arial"/>
          <w:sz w:val="20"/>
          <w:szCs w:val="20"/>
        </w:rPr>
        <w:t xml:space="preserve"> Psaty BM</w:t>
      </w:r>
      <w:r w:rsidR="003E2F9E">
        <w:rPr>
          <w:rFonts w:ascii="Arial" w:hAnsi="Arial" w:cs="Arial"/>
          <w:sz w:val="20"/>
          <w:szCs w:val="20"/>
        </w:rPr>
        <w:t>,</w:t>
      </w:r>
      <w:r w:rsidRPr="00322787">
        <w:rPr>
          <w:rFonts w:ascii="Arial" w:hAnsi="Arial" w:cs="Arial"/>
          <w:sz w:val="20"/>
          <w:szCs w:val="20"/>
        </w:rPr>
        <w:t xml:space="preserve"> Hall IP</w:t>
      </w:r>
      <w:r w:rsidR="003E2F9E">
        <w:rPr>
          <w:rFonts w:ascii="Arial" w:hAnsi="Arial" w:cs="Arial"/>
          <w:sz w:val="20"/>
          <w:szCs w:val="20"/>
        </w:rPr>
        <w:t>,</w:t>
      </w:r>
      <w:r w:rsidRPr="00322787">
        <w:rPr>
          <w:rFonts w:ascii="Arial" w:hAnsi="Arial" w:cs="Arial"/>
          <w:sz w:val="20"/>
          <w:szCs w:val="20"/>
        </w:rPr>
        <w:t xml:space="preserve"> Parks WC</w:t>
      </w:r>
      <w:r w:rsidR="003E2F9E">
        <w:rPr>
          <w:rFonts w:ascii="Arial" w:hAnsi="Arial" w:cs="Arial"/>
          <w:sz w:val="20"/>
          <w:szCs w:val="20"/>
        </w:rPr>
        <w:t>,</w:t>
      </w:r>
      <w:r w:rsidRPr="00322787">
        <w:rPr>
          <w:rFonts w:ascii="Arial" w:hAnsi="Arial" w:cs="Arial"/>
          <w:sz w:val="20"/>
          <w:szCs w:val="20"/>
        </w:rPr>
        <w:t xml:space="preserve"> Tobin MD</w:t>
      </w:r>
      <w:r w:rsidR="003E2F9E">
        <w:rPr>
          <w:rFonts w:ascii="Arial" w:hAnsi="Arial" w:cs="Arial"/>
          <w:sz w:val="20"/>
          <w:szCs w:val="20"/>
        </w:rPr>
        <w:t>,</w:t>
      </w:r>
      <w:r w:rsidRPr="00322787">
        <w:rPr>
          <w:rFonts w:ascii="Arial" w:hAnsi="Arial" w:cs="Arial"/>
          <w:sz w:val="20"/>
          <w:szCs w:val="20"/>
        </w:rPr>
        <w:t xml:space="preserve"> London SJ</w:t>
      </w:r>
      <w:r w:rsidR="006306D6">
        <w:rPr>
          <w:rFonts w:ascii="Arial" w:hAnsi="Arial" w:cs="Arial"/>
          <w:sz w:val="20"/>
          <w:szCs w:val="20"/>
        </w:rPr>
        <w:t xml:space="preserve">. </w:t>
      </w:r>
      <w:r w:rsidRPr="00322787">
        <w:rPr>
          <w:rFonts w:ascii="Arial" w:hAnsi="Arial" w:cs="Arial"/>
          <w:b/>
          <w:i/>
          <w:sz w:val="20"/>
          <w:szCs w:val="20"/>
        </w:rPr>
        <w:t xml:space="preserve">Integrative pathway genomics of lung function and airflow obstruction. </w:t>
      </w:r>
      <w:r w:rsidRPr="00322787">
        <w:rPr>
          <w:rFonts w:ascii="Arial" w:hAnsi="Arial" w:cs="Arial"/>
          <w:sz w:val="20"/>
          <w:szCs w:val="20"/>
        </w:rPr>
        <w:t>Hum. Mol. Genet. 2015 Sep 22</w:t>
      </w:r>
      <w:r w:rsidR="006306D6">
        <w:rPr>
          <w:rFonts w:ascii="Arial" w:hAnsi="Arial" w:cs="Arial"/>
          <w:sz w:val="20"/>
          <w:szCs w:val="20"/>
        </w:rPr>
        <w:t>.</w:t>
      </w:r>
      <w:r w:rsidRPr="00322787">
        <w:rPr>
          <w:rFonts w:ascii="Arial" w:hAnsi="Arial" w:cs="Arial"/>
          <w:sz w:val="20"/>
          <w:szCs w:val="20"/>
        </w:rPr>
        <w:t xml:space="preserve"> PM: 26395457.</w:t>
      </w:r>
      <w:r w:rsidR="001E0EC6" w:rsidRPr="00322787">
        <w:rPr>
          <w:rFonts w:ascii="Arial" w:hAnsi="Arial" w:cs="Arial"/>
          <w:sz w:val="20"/>
          <w:szCs w:val="20"/>
        </w:rPr>
        <w:t xml:space="preserve"> PMC4643644.</w:t>
      </w:r>
    </w:p>
    <w:p w14:paraId="4C761846" w14:textId="77777777" w:rsidR="00A46AF7" w:rsidRDefault="00A46AF7"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Gijsberts</w:t>
      </w:r>
      <w:proofErr w:type="spellEnd"/>
      <w:r w:rsidRPr="00322787">
        <w:rPr>
          <w:rFonts w:ascii="Arial" w:hAnsi="Arial" w:cs="Arial"/>
          <w:sz w:val="20"/>
          <w:szCs w:val="20"/>
        </w:rPr>
        <w:t xml:space="preserve"> CM</w:t>
      </w:r>
      <w:r w:rsidR="006306D6">
        <w:rPr>
          <w:rFonts w:ascii="Arial" w:hAnsi="Arial" w:cs="Arial"/>
          <w:sz w:val="20"/>
          <w:szCs w:val="20"/>
        </w:rPr>
        <w:t>,</w:t>
      </w:r>
      <w:r w:rsidRPr="00322787">
        <w:rPr>
          <w:rFonts w:ascii="Arial" w:hAnsi="Arial" w:cs="Arial"/>
          <w:sz w:val="20"/>
          <w:szCs w:val="20"/>
        </w:rPr>
        <w:t xml:space="preserve"> Groenewegen KA</w:t>
      </w:r>
      <w:r w:rsidR="006306D6">
        <w:rPr>
          <w:rFonts w:ascii="Arial" w:hAnsi="Arial" w:cs="Arial"/>
          <w:sz w:val="20"/>
          <w:szCs w:val="20"/>
        </w:rPr>
        <w:t>,</w:t>
      </w:r>
      <w:r w:rsidRPr="00322787">
        <w:rPr>
          <w:rFonts w:ascii="Arial" w:hAnsi="Arial" w:cs="Arial"/>
          <w:sz w:val="20"/>
          <w:szCs w:val="20"/>
        </w:rPr>
        <w:t xml:space="preserve"> Hoefer IE</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Eijkemans</w:t>
      </w:r>
      <w:proofErr w:type="spellEnd"/>
      <w:r w:rsidRPr="00322787">
        <w:rPr>
          <w:rFonts w:ascii="Arial" w:hAnsi="Arial" w:cs="Arial"/>
          <w:sz w:val="20"/>
          <w:szCs w:val="20"/>
        </w:rPr>
        <w:t xml:space="preserve"> MJ</w:t>
      </w:r>
      <w:r w:rsidR="006306D6">
        <w:rPr>
          <w:rFonts w:ascii="Arial" w:hAnsi="Arial" w:cs="Arial"/>
          <w:sz w:val="20"/>
          <w:szCs w:val="20"/>
        </w:rPr>
        <w:t>C,</w:t>
      </w:r>
      <w:r w:rsidRPr="00322787">
        <w:rPr>
          <w:rFonts w:ascii="Arial" w:hAnsi="Arial" w:cs="Arial"/>
          <w:sz w:val="20"/>
          <w:szCs w:val="20"/>
        </w:rPr>
        <w:t xml:space="preserve">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w:t>
      </w:r>
      <w:r w:rsidR="006306D6">
        <w:rPr>
          <w:rFonts w:ascii="Arial" w:hAnsi="Arial" w:cs="Arial"/>
          <w:sz w:val="20"/>
          <w:szCs w:val="20"/>
        </w:rPr>
        <w:t>, Anderson</w:t>
      </w:r>
      <w:r w:rsidRPr="00322787">
        <w:rPr>
          <w:rFonts w:ascii="Arial" w:hAnsi="Arial" w:cs="Arial"/>
          <w:sz w:val="20"/>
          <w:szCs w:val="20"/>
        </w:rPr>
        <w:t xml:space="preserve"> TJ</w:t>
      </w:r>
      <w:r w:rsidR="006306D6">
        <w:rPr>
          <w:rFonts w:ascii="Arial" w:hAnsi="Arial" w:cs="Arial"/>
          <w:sz w:val="20"/>
          <w:szCs w:val="20"/>
        </w:rPr>
        <w:t>,</w:t>
      </w:r>
      <w:r w:rsidRPr="00322787">
        <w:rPr>
          <w:rFonts w:ascii="Arial" w:hAnsi="Arial" w:cs="Arial"/>
          <w:sz w:val="20"/>
          <w:szCs w:val="20"/>
        </w:rPr>
        <w:t xml:space="preserve"> Britton AR</w:t>
      </w:r>
      <w:r w:rsidR="006306D6">
        <w:rPr>
          <w:rFonts w:ascii="Arial" w:hAnsi="Arial" w:cs="Arial"/>
          <w:sz w:val="20"/>
          <w:szCs w:val="20"/>
        </w:rPr>
        <w:t>,</w:t>
      </w:r>
      <w:r w:rsidRPr="00322787">
        <w:rPr>
          <w:rFonts w:ascii="Arial" w:hAnsi="Arial" w:cs="Arial"/>
          <w:sz w:val="20"/>
          <w:szCs w:val="20"/>
        </w:rPr>
        <w:t xml:space="preserve"> Dekker JM</w:t>
      </w:r>
      <w:r w:rsidR="006306D6">
        <w:rPr>
          <w:rFonts w:ascii="Arial" w:hAnsi="Arial" w:cs="Arial"/>
          <w:sz w:val="20"/>
          <w:szCs w:val="20"/>
        </w:rPr>
        <w:t xml:space="preserve">, </w:t>
      </w:r>
      <w:proofErr w:type="spellStart"/>
      <w:r w:rsidR="006306D6">
        <w:rPr>
          <w:rFonts w:ascii="Arial" w:hAnsi="Arial" w:cs="Arial"/>
          <w:sz w:val="20"/>
          <w:szCs w:val="20"/>
        </w:rPr>
        <w:t>Engström</w:t>
      </w:r>
      <w:proofErr w:type="spellEnd"/>
      <w:r w:rsidRPr="00322787">
        <w:rPr>
          <w:rFonts w:ascii="Arial" w:hAnsi="Arial" w:cs="Arial"/>
          <w:sz w:val="20"/>
          <w:szCs w:val="20"/>
        </w:rPr>
        <w:t xml:space="preserve"> G</w:t>
      </w:r>
      <w:r w:rsidR="006306D6">
        <w:rPr>
          <w:rFonts w:ascii="Arial" w:hAnsi="Arial" w:cs="Arial"/>
          <w:sz w:val="20"/>
          <w:szCs w:val="20"/>
        </w:rPr>
        <w:t>,</w:t>
      </w:r>
      <w:r w:rsidRPr="00322787">
        <w:rPr>
          <w:rFonts w:ascii="Arial" w:hAnsi="Arial" w:cs="Arial"/>
          <w:sz w:val="20"/>
          <w:szCs w:val="20"/>
        </w:rPr>
        <w:t xml:space="preserve"> Evans GW</w:t>
      </w:r>
      <w:r w:rsidR="006306D6">
        <w:rPr>
          <w:rFonts w:ascii="Arial" w:hAnsi="Arial" w:cs="Arial"/>
          <w:sz w:val="20"/>
          <w:szCs w:val="20"/>
        </w:rPr>
        <w:t>,</w:t>
      </w:r>
      <w:r w:rsidRPr="00322787">
        <w:rPr>
          <w:rFonts w:ascii="Arial" w:hAnsi="Arial" w:cs="Arial"/>
          <w:sz w:val="20"/>
          <w:szCs w:val="20"/>
        </w:rPr>
        <w:t xml:space="preserve"> de Graaf J</w:t>
      </w:r>
      <w:r w:rsidR="006306D6">
        <w:rPr>
          <w:rFonts w:ascii="Arial" w:hAnsi="Arial" w:cs="Arial"/>
          <w:sz w:val="20"/>
          <w:szCs w:val="20"/>
        </w:rPr>
        <w:t xml:space="preserve">, </w:t>
      </w:r>
      <w:proofErr w:type="spellStart"/>
      <w:r w:rsidR="006306D6">
        <w:rPr>
          <w:rFonts w:ascii="Arial" w:hAnsi="Arial" w:cs="Arial"/>
          <w:sz w:val="20"/>
          <w:szCs w:val="20"/>
        </w:rPr>
        <w:t>Grobbee</w:t>
      </w:r>
      <w:proofErr w:type="spellEnd"/>
      <w:r w:rsidRPr="00322787">
        <w:rPr>
          <w:rFonts w:ascii="Arial" w:hAnsi="Arial" w:cs="Arial"/>
          <w:sz w:val="20"/>
          <w:szCs w:val="20"/>
        </w:rPr>
        <w:t xml:space="preserve"> DE</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Holewijn</w:t>
      </w:r>
      <w:proofErr w:type="spellEnd"/>
      <w:r w:rsidRPr="00322787">
        <w:rPr>
          <w:rFonts w:ascii="Arial" w:hAnsi="Arial" w:cs="Arial"/>
          <w:sz w:val="20"/>
          <w:szCs w:val="20"/>
        </w:rPr>
        <w:t xml:space="preserve"> </w:t>
      </w:r>
      <w:r w:rsidR="006306D6">
        <w:rPr>
          <w:rFonts w:ascii="Arial" w:hAnsi="Arial" w:cs="Arial"/>
          <w:sz w:val="20"/>
          <w:szCs w:val="20"/>
        </w:rPr>
        <w:t>S, Ikeda</w:t>
      </w:r>
      <w:r w:rsidRPr="00322787">
        <w:rPr>
          <w:rFonts w:ascii="Arial" w:hAnsi="Arial" w:cs="Arial"/>
          <w:sz w:val="20"/>
          <w:szCs w:val="20"/>
        </w:rPr>
        <w:t xml:space="preserve"> A</w:t>
      </w:r>
      <w:r w:rsidR="006306D6">
        <w:rPr>
          <w:rFonts w:ascii="Arial" w:hAnsi="Arial" w:cs="Arial"/>
          <w:sz w:val="20"/>
          <w:szCs w:val="20"/>
        </w:rPr>
        <w:t>,</w:t>
      </w:r>
      <w:r w:rsidRPr="00322787">
        <w:rPr>
          <w:rFonts w:ascii="Arial" w:hAnsi="Arial" w:cs="Arial"/>
          <w:sz w:val="20"/>
          <w:szCs w:val="20"/>
        </w:rPr>
        <w:t xml:space="preserve"> Kitagawa K</w:t>
      </w:r>
      <w:r w:rsidR="006306D6">
        <w:rPr>
          <w:rFonts w:ascii="Arial" w:hAnsi="Arial" w:cs="Arial"/>
          <w:sz w:val="20"/>
          <w:szCs w:val="20"/>
        </w:rPr>
        <w:t>,</w:t>
      </w:r>
      <w:r w:rsidRPr="00322787">
        <w:rPr>
          <w:rFonts w:ascii="Arial" w:hAnsi="Arial" w:cs="Arial"/>
          <w:sz w:val="20"/>
          <w:szCs w:val="20"/>
        </w:rPr>
        <w:t xml:space="preserve"> Kitamura A</w:t>
      </w:r>
      <w:r w:rsidR="006306D6">
        <w:rPr>
          <w:rFonts w:ascii="Arial" w:hAnsi="Arial" w:cs="Arial"/>
          <w:sz w:val="20"/>
          <w:szCs w:val="20"/>
        </w:rPr>
        <w:t>, de Kleijn D</w:t>
      </w:r>
      <w:r w:rsidRPr="00322787">
        <w:rPr>
          <w:rFonts w:ascii="Arial" w:hAnsi="Arial" w:cs="Arial"/>
          <w:sz w:val="20"/>
          <w:szCs w:val="20"/>
        </w:rPr>
        <w:t>PV</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Lonn</w:t>
      </w:r>
      <w:proofErr w:type="spellEnd"/>
      <w:r w:rsidRPr="00322787">
        <w:rPr>
          <w:rFonts w:ascii="Arial" w:hAnsi="Arial" w:cs="Arial"/>
          <w:sz w:val="20"/>
          <w:szCs w:val="20"/>
        </w:rPr>
        <w:t xml:space="preserve"> EM</w:t>
      </w:r>
      <w:r w:rsidR="006306D6">
        <w:rPr>
          <w:rFonts w:ascii="Arial" w:hAnsi="Arial" w:cs="Arial"/>
          <w:sz w:val="20"/>
          <w:szCs w:val="20"/>
        </w:rPr>
        <w:t>,</w:t>
      </w:r>
      <w:r w:rsidRPr="00322787">
        <w:rPr>
          <w:rFonts w:ascii="Arial" w:hAnsi="Arial" w:cs="Arial"/>
          <w:sz w:val="20"/>
          <w:szCs w:val="20"/>
        </w:rPr>
        <w:t xml:space="preserve"> Lorenz MW</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Mathiesen</w:t>
      </w:r>
      <w:proofErr w:type="spellEnd"/>
      <w:r w:rsidRPr="00322787">
        <w:rPr>
          <w:rFonts w:ascii="Arial" w:hAnsi="Arial" w:cs="Arial"/>
          <w:sz w:val="20"/>
          <w:szCs w:val="20"/>
        </w:rPr>
        <w:t xml:space="preserve"> EB</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Nijpels</w:t>
      </w:r>
      <w:proofErr w:type="spellEnd"/>
      <w:r w:rsidRPr="00322787">
        <w:rPr>
          <w:rFonts w:ascii="Arial" w:hAnsi="Arial" w:cs="Arial"/>
          <w:sz w:val="20"/>
          <w:szCs w:val="20"/>
        </w:rPr>
        <w:t xml:space="preserve"> G</w:t>
      </w:r>
      <w:r w:rsidR="006306D6">
        <w:rPr>
          <w:rFonts w:ascii="Arial" w:hAnsi="Arial" w:cs="Arial"/>
          <w:sz w:val="20"/>
          <w:szCs w:val="20"/>
        </w:rPr>
        <w:t>,</w:t>
      </w:r>
      <w:r w:rsidRPr="00322787">
        <w:rPr>
          <w:rFonts w:ascii="Arial" w:hAnsi="Arial" w:cs="Arial"/>
          <w:sz w:val="20"/>
          <w:szCs w:val="20"/>
        </w:rPr>
        <w:t xml:space="preserve"> Okazaki S</w:t>
      </w:r>
      <w:r w:rsidR="006306D6">
        <w:rPr>
          <w:rFonts w:ascii="Arial" w:hAnsi="Arial" w:cs="Arial"/>
          <w:sz w:val="20"/>
          <w:szCs w:val="20"/>
        </w:rPr>
        <w:t>,</w:t>
      </w:r>
      <w:r w:rsidRPr="00322787">
        <w:rPr>
          <w:rFonts w:ascii="Arial" w:hAnsi="Arial" w:cs="Arial"/>
          <w:sz w:val="20"/>
          <w:szCs w:val="20"/>
        </w:rPr>
        <w:t xml:space="preserve"> O'Leary DH</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Pasterkamp</w:t>
      </w:r>
      <w:proofErr w:type="spellEnd"/>
      <w:r w:rsidRPr="00322787">
        <w:rPr>
          <w:rFonts w:ascii="Arial" w:hAnsi="Arial" w:cs="Arial"/>
          <w:sz w:val="20"/>
          <w:szCs w:val="20"/>
        </w:rPr>
        <w:t xml:space="preserve"> G</w:t>
      </w:r>
      <w:r w:rsidR="006306D6">
        <w:rPr>
          <w:rFonts w:ascii="Arial" w:hAnsi="Arial" w:cs="Arial"/>
          <w:sz w:val="20"/>
          <w:szCs w:val="20"/>
        </w:rPr>
        <w:t>,</w:t>
      </w:r>
      <w:r w:rsidRPr="00322787">
        <w:rPr>
          <w:rFonts w:ascii="Arial" w:hAnsi="Arial" w:cs="Arial"/>
          <w:sz w:val="20"/>
          <w:szCs w:val="20"/>
        </w:rPr>
        <w:t xml:space="preserve"> Peters S</w:t>
      </w:r>
      <w:r w:rsidR="006306D6">
        <w:rPr>
          <w:rFonts w:ascii="Arial" w:hAnsi="Arial" w:cs="Arial"/>
          <w:sz w:val="20"/>
          <w:szCs w:val="20"/>
        </w:rPr>
        <w:t>AE,</w:t>
      </w:r>
      <w:r w:rsidRPr="00322787">
        <w:rPr>
          <w:rFonts w:ascii="Arial" w:hAnsi="Arial" w:cs="Arial"/>
          <w:sz w:val="20"/>
          <w:szCs w:val="20"/>
        </w:rPr>
        <w:t xml:space="preserve">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w:t>
      </w:r>
      <w:r w:rsidR="006306D6">
        <w:rPr>
          <w:rFonts w:ascii="Arial" w:hAnsi="Arial" w:cs="Arial"/>
          <w:sz w:val="20"/>
          <w:szCs w:val="20"/>
        </w:rPr>
        <w:t>,</w:t>
      </w:r>
      <w:r w:rsidRPr="00322787">
        <w:rPr>
          <w:rFonts w:ascii="Arial" w:hAnsi="Arial" w:cs="Arial"/>
          <w:sz w:val="20"/>
          <w:szCs w:val="20"/>
        </w:rPr>
        <w:t xml:space="preserve"> Price JF</w:t>
      </w:r>
      <w:r w:rsidR="006306D6">
        <w:rPr>
          <w:rFonts w:ascii="Arial" w:hAnsi="Arial" w:cs="Arial"/>
          <w:sz w:val="20"/>
          <w:szCs w:val="20"/>
        </w:rPr>
        <w:t>,</w:t>
      </w:r>
      <w:r w:rsidRPr="00322787">
        <w:rPr>
          <w:rFonts w:ascii="Arial" w:hAnsi="Arial" w:cs="Arial"/>
          <w:sz w:val="20"/>
          <w:szCs w:val="20"/>
        </w:rPr>
        <w:t xml:space="preserve"> Robertson C</w:t>
      </w:r>
      <w:r w:rsidR="006306D6">
        <w:rPr>
          <w:rFonts w:ascii="Arial" w:hAnsi="Arial" w:cs="Arial"/>
          <w:sz w:val="20"/>
          <w:szCs w:val="20"/>
        </w:rPr>
        <w:t>,</w:t>
      </w:r>
      <w:r w:rsidRPr="00322787">
        <w:rPr>
          <w:rFonts w:ascii="Arial" w:hAnsi="Arial" w:cs="Arial"/>
          <w:sz w:val="20"/>
          <w:szCs w:val="20"/>
        </w:rPr>
        <w:t xml:space="preserve"> Rembold CM</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Rosvall</w:t>
      </w:r>
      <w:proofErr w:type="spellEnd"/>
      <w:r w:rsidRPr="00322787">
        <w:rPr>
          <w:rFonts w:ascii="Arial" w:hAnsi="Arial" w:cs="Arial"/>
          <w:sz w:val="20"/>
          <w:szCs w:val="20"/>
        </w:rPr>
        <w:t xml:space="preserve"> M</w:t>
      </w:r>
      <w:r w:rsidR="006306D6">
        <w:rPr>
          <w:rFonts w:ascii="Arial" w:hAnsi="Arial" w:cs="Arial"/>
          <w:sz w:val="20"/>
          <w:szCs w:val="20"/>
        </w:rPr>
        <w:t xml:space="preserve">, </w:t>
      </w:r>
      <w:proofErr w:type="spellStart"/>
      <w:r w:rsidR="006306D6">
        <w:rPr>
          <w:rFonts w:ascii="Arial" w:hAnsi="Arial" w:cs="Arial"/>
          <w:sz w:val="20"/>
          <w:szCs w:val="20"/>
        </w:rPr>
        <w:t>Rundek</w:t>
      </w:r>
      <w:proofErr w:type="spellEnd"/>
      <w:r w:rsidRPr="00322787">
        <w:rPr>
          <w:rFonts w:ascii="Arial" w:hAnsi="Arial" w:cs="Arial"/>
          <w:sz w:val="20"/>
          <w:szCs w:val="20"/>
        </w:rPr>
        <w:t xml:space="preserve"> T</w:t>
      </w:r>
      <w:r w:rsidR="006306D6">
        <w:rPr>
          <w:rFonts w:ascii="Arial" w:hAnsi="Arial" w:cs="Arial"/>
          <w:sz w:val="20"/>
          <w:szCs w:val="20"/>
        </w:rPr>
        <w:t>, Salonen</w:t>
      </w:r>
      <w:r w:rsidRPr="00322787">
        <w:rPr>
          <w:rFonts w:ascii="Arial" w:hAnsi="Arial" w:cs="Arial"/>
          <w:sz w:val="20"/>
          <w:szCs w:val="20"/>
        </w:rPr>
        <w:t xml:space="preserve"> JT</w:t>
      </w:r>
      <w:r w:rsidR="006306D6">
        <w:rPr>
          <w:rFonts w:ascii="Arial" w:hAnsi="Arial" w:cs="Arial"/>
          <w:sz w:val="20"/>
          <w:szCs w:val="20"/>
        </w:rPr>
        <w:t>,</w:t>
      </w:r>
      <w:r w:rsidRPr="00322787">
        <w:rPr>
          <w:rFonts w:ascii="Arial" w:hAnsi="Arial" w:cs="Arial"/>
          <w:sz w:val="20"/>
          <w:szCs w:val="20"/>
        </w:rPr>
        <w:t xml:space="preserve"> Sitzer M</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Stehouwer</w:t>
      </w:r>
      <w:proofErr w:type="spellEnd"/>
      <w:r w:rsidRPr="00322787">
        <w:rPr>
          <w:rFonts w:ascii="Arial" w:hAnsi="Arial" w:cs="Arial"/>
          <w:sz w:val="20"/>
          <w:szCs w:val="20"/>
        </w:rPr>
        <w:t xml:space="preserve"> CDA</w:t>
      </w:r>
      <w:r w:rsidR="006306D6">
        <w:rPr>
          <w:rFonts w:ascii="Arial" w:hAnsi="Arial" w:cs="Arial"/>
          <w:sz w:val="20"/>
          <w:szCs w:val="20"/>
        </w:rPr>
        <w:t>,</w:t>
      </w:r>
      <w:r w:rsidRPr="00322787">
        <w:rPr>
          <w:rFonts w:ascii="Arial" w:hAnsi="Arial" w:cs="Arial"/>
          <w:sz w:val="20"/>
          <w:szCs w:val="20"/>
        </w:rPr>
        <w:t xml:space="preserve"> Bots ML</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Ruijter</w:t>
      </w:r>
      <w:proofErr w:type="spellEnd"/>
      <w:r w:rsidRPr="00322787">
        <w:rPr>
          <w:rFonts w:ascii="Arial" w:hAnsi="Arial" w:cs="Arial"/>
          <w:sz w:val="20"/>
          <w:szCs w:val="20"/>
        </w:rPr>
        <w:t xml:space="preserve"> HM den</w:t>
      </w:r>
      <w:r w:rsidR="006306D6">
        <w:rPr>
          <w:rFonts w:ascii="Arial" w:hAnsi="Arial" w:cs="Arial"/>
          <w:sz w:val="20"/>
          <w:szCs w:val="20"/>
        </w:rPr>
        <w:t>.</w:t>
      </w:r>
      <w:r w:rsidRPr="00322787">
        <w:rPr>
          <w:rFonts w:ascii="Arial" w:hAnsi="Arial" w:cs="Arial"/>
          <w:sz w:val="20"/>
          <w:szCs w:val="20"/>
        </w:rPr>
        <w:t xml:space="preserve"> </w:t>
      </w:r>
      <w:r w:rsidRPr="00322787">
        <w:rPr>
          <w:rFonts w:ascii="Arial" w:hAnsi="Arial" w:cs="Arial"/>
          <w:b/>
          <w:i/>
          <w:sz w:val="20"/>
          <w:szCs w:val="20"/>
        </w:rPr>
        <w:t>Race/Ethnic Differences in the Associations of the Framingham Risk Factors with Carotid IMT and Ca</w:t>
      </w:r>
      <w:r w:rsidR="00EC4CFF" w:rsidRPr="00322787">
        <w:rPr>
          <w:rFonts w:ascii="Arial" w:hAnsi="Arial" w:cs="Arial"/>
          <w:b/>
          <w:i/>
          <w:sz w:val="20"/>
          <w:szCs w:val="20"/>
        </w:rPr>
        <w:t>rdiovascular Events.</w:t>
      </w:r>
      <w:r w:rsidR="00EC4CFF" w:rsidRPr="00322787">
        <w:rPr>
          <w:rFonts w:ascii="Arial" w:hAnsi="Arial" w:cs="Arial"/>
          <w:sz w:val="20"/>
          <w:szCs w:val="20"/>
        </w:rPr>
        <w:t xml:space="preserve"> </w:t>
      </w:r>
      <w:proofErr w:type="spellStart"/>
      <w:r w:rsidR="006306D6">
        <w:rPr>
          <w:rFonts w:ascii="Arial" w:hAnsi="Arial" w:cs="Arial"/>
          <w:sz w:val="20"/>
          <w:szCs w:val="20"/>
        </w:rPr>
        <w:t>PLoS</w:t>
      </w:r>
      <w:proofErr w:type="spellEnd"/>
      <w:r w:rsidR="006306D6">
        <w:rPr>
          <w:rFonts w:ascii="Arial" w:hAnsi="Arial" w:cs="Arial"/>
          <w:sz w:val="20"/>
          <w:szCs w:val="20"/>
        </w:rPr>
        <w:t xml:space="preserve"> ONE 2015. </w:t>
      </w:r>
      <w:r w:rsidRPr="00322787">
        <w:rPr>
          <w:rFonts w:ascii="Arial" w:hAnsi="Arial" w:cs="Arial"/>
          <w:sz w:val="20"/>
          <w:szCs w:val="20"/>
        </w:rPr>
        <w:t>PMC4489855 PM: 26134404.</w:t>
      </w:r>
    </w:p>
    <w:p w14:paraId="698E0D05" w14:textId="77777777" w:rsidR="008A4264" w:rsidRPr="0061612E" w:rsidRDefault="00F356FA" w:rsidP="0061612E">
      <w:pPr>
        <w:autoSpaceDE w:val="0"/>
        <w:autoSpaceDN w:val="0"/>
        <w:adjustRightInd w:val="0"/>
        <w:spacing w:after="240" w:line="240" w:lineRule="auto"/>
        <w:rPr>
          <w:rFonts w:ascii="Arial" w:hAnsi="Arial" w:cs="Arial"/>
          <w:sz w:val="20"/>
          <w:szCs w:val="20"/>
        </w:rPr>
      </w:pPr>
      <w:hyperlink r:id="rId3199" w:history="1">
        <w:r w:rsidR="008A4264" w:rsidRPr="008A4264">
          <w:rPr>
            <w:rFonts w:ascii="Arial" w:hAnsi="Arial" w:cs="Arial"/>
            <w:sz w:val="20"/>
            <w:szCs w:val="20"/>
          </w:rPr>
          <w:t>Gorski M</w:t>
        </w:r>
      </w:hyperlink>
      <w:r w:rsidR="008A4264" w:rsidRPr="008A4264">
        <w:rPr>
          <w:rFonts w:ascii="Arial" w:hAnsi="Arial" w:cs="Arial"/>
          <w:sz w:val="20"/>
          <w:szCs w:val="20"/>
        </w:rPr>
        <w:t xml:space="preserve">, </w:t>
      </w:r>
      <w:hyperlink r:id="rId3200" w:history="1">
        <w:r w:rsidR="008A4264" w:rsidRPr="008A4264">
          <w:rPr>
            <w:rFonts w:ascii="Arial" w:hAnsi="Arial" w:cs="Arial"/>
            <w:sz w:val="20"/>
            <w:szCs w:val="20"/>
          </w:rPr>
          <w:t>Tin A</w:t>
        </w:r>
      </w:hyperlink>
      <w:r w:rsidR="008A4264" w:rsidRPr="008A4264">
        <w:rPr>
          <w:rFonts w:ascii="Arial" w:hAnsi="Arial" w:cs="Arial"/>
          <w:sz w:val="20"/>
          <w:szCs w:val="20"/>
        </w:rPr>
        <w:t xml:space="preserve">, </w:t>
      </w:r>
      <w:hyperlink r:id="rId3201" w:history="1">
        <w:proofErr w:type="spellStart"/>
        <w:r w:rsidR="008A4264" w:rsidRPr="008A4264">
          <w:rPr>
            <w:rFonts w:ascii="Arial" w:hAnsi="Arial" w:cs="Arial"/>
            <w:sz w:val="20"/>
            <w:szCs w:val="20"/>
          </w:rPr>
          <w:t>Garnaas</w:t>
        </w:r>
        <w:proofErr w:type="spellEnd"/>
        <w:r w:rsidR="008A4264" w:rsidRPr="008A4264">
          <w:rPr>
            <w:rFonts w:ascii="Arial" w:hAnsi="Arial" w:cs="Arial"/>
            <w:sz w:val="20"/>
            <w:szCs w:val="20"/>
          </w:rPr>
          <w:t xml:space="preserve"> M</w:t>
        </w:r>
      </w:hyperlink>
      <w:r w:rsidR="008A4264" w:rsidRPr="008A4264">
        <w:rPr>
          <w:rFonts w:ascii="Arial" w:hAnsi="Arial" w:cs="Arial"/>
          <w:sz w:val="20"/>
          <w:szCs w:val="20"/>
        </w:rPr>
        <w:t xml:space="preserve">, </w:t>
      </w:r>
      <w:hyperlink r:id="rId3202" w:history="1">
        <w:r w:rsidR="008A4264" w:rsidRPr="008A4264">
          <w:rPr>
            <w:rFonts w:ascii="Arial" w:hAnsi="Arial" w:cs="Arial"/>
            <w:sz w:val="20"/>
            <w:szCs w:val="20"/>
          </w:rPr>
          <w:t>McMahon GM</w:t>
        </w:r>
      </w:hyperlink>
      <w:r w:rsidR="008A4264" w:rsidRPr="008A4264">
        <w:rPr>
          <w:rFonts w:ascii="Arial" w:hAnsi="Arial" w:cs="Arial"/>
          <w:sz w:val="20"/>
          <w:szCs w:val="20"/>
        </w:rPr>
        <w:t xml:space="preserve">, </w:t>
      </w:r>
      <w:hyperlink r:id="rId3203" w:history="1">
        <w:r w:rsidR="008A4264" w:rsidRPr="008A4264">
          <w:rPr>
            <w:rFonts w:ascii="Arial" w:hAnsi="Arial" w:cs="Arial"/>
            <w:sz w:val="20"/>
            <w:szCs w:val="20"/>
          </w:rPr>
          <w:t>Chu AY</w:t>
        </w:r>
      </w:hyperlink>
      <w:r w:rsidR="008A4264" w:rsidRPr="008A4264">
        <w:rPr>
          <w:rFonts w:ascii="Arial" w:hAnsi="Arial" w:cs="Arial"/>
          <w:sz w:val="20"/>
          <w:szCs w:val="20"/>
        </w:rPr>
        <w:t xml:space="preserve">, </w:t>
      </w:r>
      <w:hyperlink r:id="rId3204" w:history="1">
        <w:r w:rsidR="008A4264" w:rsidRPr="008A4264">
          <w:rPr>
            <w:rFonts w:ascii="Arial" w:hAnsi="Arial" w:cs="Arial"/>
            <w:sz w:val="20"/>
            <w:szCs w:val="20"/>
          </w:rPr>
          <w:t>Tayo BO</w:t>
        </w:r>
      </w:hyperlink>
      <w:r w:rsidR="008A4264" w:rsidRPr="008A4264">
        <w:rPr>
          <w:rFonts w:ascii="Arial" w:hAnsi="Arial" w:cs="Arial"/>
          <w:sz w:val="20"/>
          <w:szCs w:val="20"/>
        </w:rPr>
        <w:t xml:space="preserve">, </w:t>
      </w:r>
      <w:hyperlink r:id="rId3205" w:history="1">
        <w:r w:rsidR="008A4264" w:rsidRPr="008A4264">
          <w:rPr>
            <w:rFonts w:ascii="Arial" w:hAnsi="Arial" w:cs="Arial"/>
            <w:sz w:val="20"/>
            <w:szCs w:val="20"/>
          </w:rPr>
          <w:t>Pattaro C</w:t>
        </w:r>
      </w:hyperlink>
      <w:r w:rsidR="008A4264" w:rsidRPr="008A4264">
        <w:rPr>
          <w:rFonts w:ascii="Arial" w:hAnsi="Arial" w:cs="Arial"/>
          <w:sz w:val="20"/>
          <w:szCs w:val="20"/>
        </w:rPr>
        <w:t xml:space="preserve">, </w:t>
      </w:r>
      <w:hyperlink r:id="rId3206" w:history="1">
        <w:proofErr w:type="spellStart"/>
        <w:r w:rsidR="008A4264" w:rsidRPr="008A4264">
          <w:rPr>
            <w:rFonts w:ascii="Arial" w:hAnsi="Arial" w:cs="Arial"/>
            <w:sz w:val="20"/>
            <w:szCs w:val="20"/>
          </w:rPr>
          <w:t>Teumer</w:t>
        </w:r>
        <w:proofErr w:type="spellEnd"/>
        <w:r w:rsidR="008A4264" w:rsidRPr="008A4264">
          <w:rPr>
            <w:rFonts w:ascii="Arial" w:hAnsi="Arial" w:cs="Arial"/>
            <w:sz w:val="20"/>
            <w:szCs w:val="20"/>
          </w:rPr>
          <w:t xml:space="preserve"> A</w:t>
        </w:r>
      </w:hyperlink>
      <w:r w:rsidR="008A4264" w:rsidRPr="008A4264">
        <w:rPr>
          <w:rFonts w:ascii="Arial" w:hAnsi="Arial" w:cs="Arial"/>
          <w:sz w:val="20"/>
          <w:szCs w:val="20"/>
        </w:rPr>
        <w:t xml:space="preserve">, </w:t>
      </w:r>
      <w:hyperlink r:id="rId3207" w:history="1">
        <w:r w:rsidR="008A4264" w:rsidRPr="008A4264">
          <w:rPr>
            <w:rFonts w:ascii="Arial" w:hAnsi="Arial" w:cs="Arial"/>
            <w:sz w:val="20"/>
            <w:szCs w:val="20"/>
          </w:rPr>
          <w:t>Chasman DI</w:t>
        </w:r>
      </w:hyperlink>
      <w:r w:rsidR="008A4264" w:rsidRPr="008A4264">
        <w:rPr>
          <w:rFonts w:ascii="Arial" w:hAnsi="Arial" w:cs="Arial"/>
          <w:sz w:val="20"/>
          <w:szCs w:val="20"/>
        </w:rPr>
        <w:t xml:space="preserve">, </w:t>
      </w:r>
      <w:hyperlink r:id="rId3208" w:history="1">
        <w:r w:rsidR="008A4264" w:rsidRPr="008A4264">
          <w:rPr>
            <w:rFonts w:ascii="Arial" w:hAnsi="Arial" w:cs="Arial"/>
            <w:sz w:val="20"/>
            <w:szCs w:val="20"/>
          </w:rPr>
          <w:t>Chalmers J</w:t>
        </w:r>
      </w:hyperlink>
      <w:r w:rsidR="008A4264" w:rsidRPr="008A4264">
        <w:rPr>
          <w:rFonts w:ascii="Arial" w:hAnsi="Arial" w:cs="Arial"/>
          <w:sz w:val="20"/>
          <w:szCs w:val="20"/>
        </w:rPr>
        <w:t xml:space="preserve">, </w:t>
      </w:r>
      <w:hyperlink r:id="rId3209" w:history="1">
        <w:proofErr w:type="spellStart"/>
        <w:r w:rsidR="008A4264" w:rsidRPr="008A4264">
          <w:rPr>
            <w:rFonts w:ascii="Arial" w:hAnsi="Arial" w:cs="Arial"/>
            <w:sz w:val="20"/>
            <w:szCs w:val="20"/>
          </w:rPr>
          <w:t>Hamet</w:t>
        </w:r>
        <w:proofErr w:type="spellEnd"/>
        <w:r w:rsidR="008A4264" w:rsidRPr="008A4264">
          <w:rPr>
            <w:rFonts w:ascii="Arial" w:hAnsi="Arial" w:cs="Arial"/>
            <w:sz w:val="20"/>
            <w:szCs w:val="20"/>
          </w:rPr>
          <w:t xml:space="preserve"> P</w:t>
        </w:r>
      </w:hyperlink>
      <w:r w:rsidR="008A4264" w:rsidRPr="008A4264">
        <w:rPr>
          <w:rFonts w:ascii="Arial" w:hAnsi="Arial" w:cs="Arial"/>
          <w:sz w:val="20"/>
          <w:szCs w:val="20"/>
        </w:rPr>
        <w:t xml:space="preserve">, </w:t>
      </w:r>
      <w:hyperlink r:id="rId3210" w:history="1">
        <w:r w:rsidR="008A4264" w:rsidRPr="008A4264">
          <w:rPr>
            <w:rFonts w:ascii="Arial" w:hAnsi="Arial" w:cs="Arial"/>
            <w:sz w:val="20"/>
            <w:szCs w:val="20"/>
          </w:rPr>
          <w:t>Tremblay J</w:t>
        </w:r>
      </w:hyperlink>
      <w:r w:rsidR="008A4264" w:rsidRPr="008A4264">
        <w:rPr>
          <w:rFonts w:ascii="Arial" w:hAnsi="Arial" w:cs="Arial"/>
          <w:sz w:val="20"/>
          <w:szCs w:val="20"/>
        </w:rPr>
        <w:t xml:space="preserve">, </w:t>
      </w:r>
      <w:hyperlink r:id="rId3211" w:history="1">
        <w:r w:rsidR="008A4264" w:rsidRPr="008A4264">
          <w:rPr>
            <w:rFonts w:ascii="Arial" w:hAnsi="Arial" w:cs="Arial"/>
            <w:sz w:val="20"/>
            <w:szCs w:val="20"/>
          </w:rPr>
          <w:t>Woodward M</w:t>
        </w:r>
      </w:hyperlink>
      <w:r w:rsidR="008A4264" w:rsidRPr="008A4264">
        <w:rPr>
          <w:rFonts w:ascii="Arial" w:hAnsi="Arial" w:cs="Arial"/>
          <w:sz w:val="20"/>
          <w:szCs w:val="20"/>
        </w:rPr>
        <w:t xml:space="preserve">, </w:t>
      </w:r>
      <w:hyperlink r:id="rId3212" w:history="1">
        <w:proofErr w:type="spellStart"/>
        <w:r w:rsidR="008A4264" w:rsidRPr="008A4264">
          <w:rPr>
            <w:rFonts w:ascii="Arial" w:hAnsi="Arial" w:cs="Arial"/>
            <w:sz w:val="20"/>
            <w:szCs w:val="20"/>
          </w:rPr>
          <w:t>Aspelund</w:t>
        </w:r>
        <w:proofErr w:type="spellEnd"/>
        <w:r w:rsidR="008A4264" w:rsidRPr="008A4264">
          <w:rPr>
            <w:rFonts w:ascii="Arial" w:hAnsi="Arial" w:cs="Arial"/>
            <w:sz w:val="20"/>
            <w:szCs w:val="20"/>
          </w:rPr>
          <w:t xml:space="preserve"> T</w:t>
        </w:r>
      </w:hyperlink>
      <w:r w:rsidR="008A4264" w:rsidRPr="008A4264">
        <w:rPr>
          <w:rFonts w:ascii="Arial" w:hAnsi="Arial" w:cs="Arial"/>
          <w:sz w:val="20"/>
          <w:szCs w:val="20"/>
        </w:rPr>
        <w:t xml:space="preserve">, </w:t>
      </w:r>
      <w:hyperlink r:id="rId3213" w:history="1">
        <w:proofErr w:type="spellStart"/>
        <w:r w:rsidR="008A4264" w:rsidRPr="008A4264">
          <w:rPr>
            <w:rFonts w:ascii="Arial" w:hAnsi="Arial" w:cs="Arial"/>
            <w:sz w:val="20"/>
            <w:szCs w:val="20"/>
          </w:rPr>
          <w:t>Eiriksdottir</w:t>
        </w:r>
        <w:proofErr w:type="spellEnd"/>
        <w:r w:rsidR="008A4264" w:rsidRPr="008A4264">
          <w:rPr>
            <w:rFonts w:ascii="Arial" w:hAnsi="Arial" w:cs="Arial"/>
            <w:sz w:val="20"/>
            <w:szCs w:val="20"/>
          </w:rPr>
          <w:t xml:space="preserve"> G</w:t>
        </w:r>
      </w:hyperlink>
      <w:r w:rsidR="008A4264" w:rsidRPr="008A4264">
        <w:rPr>
          <w:rFonts w:ascii="Arial" w:hAnsi="Arial" w:cs="Arial"/>
          <w:sz w:val="20"/>
          <w:szCs w:val="20"/>
        </w:rPr>
        <w:t xml:space="preserve">, </w:t>
      </w:r>
      <w:hyperlink r:id="rId3214" w:history="1">
        <w:proofErr w:type="spellStart"/>
        <w:r w:rsidR="008A4264" w:rsidRPr="008A4264">
          <w:rPr>
            <w:rFonts w:ascii="Arial" w:hAnsi="Arial" w:cs="Arial"/>
            <w:sz w:val="20"/>
            <w:szCs w:val="20"/>
          </w:rPr>
          <w:t>Gudnason</w:t>
        </w:r>
        <w:proofErr w:type="spellEnd"/>
        <w:r w:rsidR="008A4264" w:rsidRPr="008A4264">
          <w:rPr>
            <w:rFonts w:ascii="Arial" w:hAnsi="Arial" w:cs="Arial"/>
            <w:sz w:val="20"/>
            <w:szCs w:val="20"/>
          </w:rPr>
          <w:t xml:space="preserve"> V</w:t>
        </w:r>
      </w:hyperlink>
      <w:r w:rsidR="008A4264" w:rsidRPr="008A4264">
        <w:rPr>
          <w:rFonts w:ascii="Arial" w:hAnsi="Arial" w:cs="Arial"/>
          <w:sz w:val="20"/>
          <w:szCs w:val="20"/>
        </w:rPr>
        <w:t xml:space="preserve">, </w:t>
      </w:r>
      <w:hyperlink r:id="rId3215" w:history="1">
        <w:r w:rsidR="008A4264" w:rsidRPr="008A4264">
          <w:rPr>
            <w:rFonts w:ascii="Arial" w:hAnsi="Arial" w:cs="Arial"/>
            <w:sz w:val="20"/>
            <w:szCs w:val="20"/>
          </w:rPr>
          <w:t>Harris TB</w:t>
        </w:r>
      </w:hyperlink>
      <w:r w:rsidR="008A4264" w:rsidRPr="008A4264">
        <w:rPr>
          <w:rFonts w:ascii="Arial" w:hAnsi="Arial" w:cs="Arial"/>
          <w:sz w:val="20"/>
          <w:szCs w:val="20"/>
        </w:rPr>
        <w:t xml:space="preserve">, </w:t>
      </w:r>
      <w:hyperlink r:id="rId3216" w:history="1">
        <w:proofErr w:type="spellStart"/>
        <w:r w:rsidR="008A4264" w:rsidRPr="008A4264">
          <w:rPr>
            <w:rFonts w:ascii="Arial" w:hAnsi="Arial" w:cs="Arial"/>
            <w:sz w:val="20"/>
            <w:szCs w:val="20"/>
          </w:rPr>
          <w:t>Launer</w:t>
        </w:r>
        <w:proofErr w:type="spellEnd"/>
        <w:r w:rsidR="008A4264" w:rsidRPr="008A4264">
          <w:rPr>
            <w:rFonts w:ascii="Arial" w:hAnsi="Arial" w:cs="Arial"/>
            <w:sz w:val="20"/>
            <w:szCs w:val="20"/>
          </w:rPr>
          <w:t xml:space="preserve"> LJ</w:t>
        </w:r>
      </w:hyperlink>
      <w:r w:rsidR="008A4264" w:rsidRPr="008A4264">
        <w:rPr>
          <w:rFonts w:ascii="Arial" w:hAnsi="Arial" w:cs="Arial"/>
          <w:sz w:val="20"/>
          <w:szCs w:val="20"/>
        </w:rPr>
        <w:t xml:space="preserve">, </w:t>
      </w:r>
      <w:hyperlink r:id="rId3217" w:history="1">
        <w:r w:rsidR="008A4264" w:rsidRPr="008A4264">
          <w:rPr>
            <w:rFonts w:ascii="Arial" w:hAnsi="Arial" w:cs="Arial"/>
            <w:sz w:val="20"/>
            <w:szCs w:val="20"/>
          </w:rPr>
          <w:t>Smith AV</w:t>
        </w:r>
      </w:hyperlink>
      <w:r w:rsidR="008A4264" w:rsidRPr="008A4264">
        <w:rPr>
          <w:rFonts w:ascii="Arial" w:hAnsi="Arial" w:cs="Arial"/>
          <w:sz w:val="20"/>
          <w:szCs w:val="20"/>
        </w:rPr>
        <w:t xml:space="preserve">, </w:t>
      </w:r>
      <w:hyperlink r:id="rId3218" w:history="1">
        <w:r w:rsidR="008A4264" w:rsidRPr="008A4264">
          <w:rPr>
            <w:rFonts w:ascii="Arial" w:hAnsi="Arial" w:cs="Arial"/>
            <w:sz w:val="20"/>
            <w:szCs w:val="20"/>
          </w:rPr>
          <w:t>Mitchell BD</w:t>
        </w:r>
      </w:hyperlink>
      <w:r w:rsidR="008A4264" w:rsidRPr="008A4264">
        <w:rPr>
          <w:rFonts w:ascii="Arial" w:hAnsi="Arial" w:cs="Arial"/>
          <w:sz w:val="20"/>
          <w:szCs w:val="20"/>
        </w:rPr>
        <w:t xml:space="preserve">, </w:t>
      </w:r>
      <w:hyperlink r:id="rId3219" w:history="1">
        <w:r w:rsidR="008A4264" w:rsidRPr="008A4264">
          <w:rPr>
            <w:rFonts w:ascii="Arial" w:hAnsi="Arial" w:cs="Arial"/>
            <w:sz w:val="20"/>
            <w:szCs w:val="20"/>
          </w:rPr>
          <w:t>O'Connell JR</w:t>
        </w:r>
      </w:hyperlink>
      <w:r w:rsidR="008A4264" w:rsidRPr="008A4264">
        <w:rPr>
          <w:rFonts w:ascii="Arial" w:hAnsi="Arial" w:cs="Arial"/>
          <w:sz w:val="20"/>
          <w:szCs w:val="20"/>
        </w:rPr>
        <w:t xml:space="preserve">, </w:t>
      </w:r>
      <w:hyperlink r:id="rId3220" w:history="1">
        <w:proofErr w:type="spellStart"/>
        <w:r w:rsidR="008A4264" w:rsidRPr="008A4264">
          <w:rPr>
            <w:rFonts w:ascii="Arial" w:hAnsi="Arial" w:cs="Arial"/>
            <w:sz w:val="20"/>
            <w:szCs w:val="20"/>
          </w:rPr>
          <w:t>Shuldiner</w:t>
        </w:r>
        <w:proofErr w:type="spellEnd"/>
        <w:r w:rsidR="008A4264" w:rsidRPr="008A4264">
          <w:rPr>
            <w:rFonts w:ascii="Arial" w:hAnsi="Arial" w:cs="Arial"/>
            <w:sz w:val="20"/>
            <w:szCs w:val="20"/>
          </w:rPr>
          <w:t xml:space="preserve"> AR</w:t>
        </w:r>
      </w:hyperlink>
      <w:r w:rsidR="008A4264" w:rsidRPr="008A4264">
        <w:rPr>
          <w:rFonts w:ascii="Arial" w:hAnsi="Arial" w:cs="Arial"/>
          <w:sz w:val="20"/>
          <w:szCs w:val="20"/>
        </w:rPr>
        <w:t xml:space="preserve">, </w:t>
      </w:r>
      <w:hyperlink r:id="rId3221" w:history="1">
        <w:r w:rsidR="008A4264" w:rsidRPr="008A4264">
          <w:rPr>
            <w:rFonts w:ascii="Arial" w:hAnsi="Arial" w:cs="Arial"/>
            <w:sz w:val="20"/>
            <w:szCs w:val="20"/>
          </w:rPr>
          <w:t>Coresh J</w:t>
        </w:r>
      </w:hyperlink>
      <w:r w:rsidR="008A4264" w:rsidRPr="008A4264">
        <w:rPr>
          <w:rFonts w:ascii="Arial" w:hAnsi="Arial" w:cs="Arial"/>
          <w:sz w:val="20"/>
          <w:szCs w:val="20"/>
        </w:rPr>
        <w:t xml:space="preserve">, </w:t>
      </w:r>
      <w:hyperlink r:id="rId3222" w:history="1">
        <w:r w:rsidR="008A4264" w:rsidRPr="008A4264">
          <w:rPr>
            <w:rFonts w:ascii="Arial" w:hAnsi="Arial" w:cs="Arial"/>
            <w:sz w:val="20"/>
            <w:szCs w:val="20"/>
          </w:rPr>
          <w:t>Li M</w:t>
        </w:r>
      </w:hyperlink>
      <w:r w:rsidR="008A4264" w:rsidRPr="008A4264">
        <w:rPr>
          <w:rFonts w:ascii="Arial" w:hAnsi="Arial" w:cs="Arial"/>
          <w:sz w:val="20"/>
          <w:szCs w:val="20"/>
        </w:rPr>
        <w:t xml:space="preserve">, </w:t>
      </w:r>
      <w:hyperlink r:id="rId3223" w:history="1">
        <w:proofErr w:type="spellStart"/>
        <w:r w:rsidR="008A4264" w:rsidRPr="008A4264">
          <w:rPr>
            <w:rFonts w:ascii="Arial" w:hAnsi="Arial" w:cs="Arial"/>
            <w:sz w:val="20"/>
            <w:szCs w:val="20"/>
          </w:rPr>
          <w:t>Freudenberger</w:t>
        </w:r>
        <w:proofErr w:type="spellEnd"/>
        <w:r w:rsidR="008A4264" w:rsidRPr="008A4264">
          <w:rPr>
            <w:rFonts w:ascii="Arial" w:hAnsi="Arial" w:cs="Arial"/>
            <w:sz w:val="20"/>
            <w:szCs w:val="20"/>
          </w:rPr>
          <w:t xml:space="preserve"> P</w:t>
        </w:r>
      </w:hyperlink>
      <w:r w:rsidR="008A4264" w:rsidRPr="008A4264">
        <w:rPr>
          <w:rFonts w:ascii="Arial" w:hAnsi="Arial" w:cs="Arial"/>
          <w:sz w:val="20"/>
          <w:szCs w:val="20"/>
        </w:rPr>
        <w:t xml:space="preserve">, </w:t>
      </w:r>
      <w:hyperlink r:id="rId3224" w:history="1">
        <w:r w:rsidR="008A4264" w:rsidRPr="008A4264">
          <w:rPr>
            <w:rFonts w:ascii="Arial" w:hAnsi="Arial" w:cs="Arial"/>
            <w:sz w:val="20"/>
            <w:szCs w:val="20"/>
          </w:rPr>
          <w:t>Hofer E</w:t>
        </w:r>
      </w:hyperlink>
      <w:r w:rsidR="008A4264" w:rsidRPr="008A4264">
        <w:rPr>
          <w:rFonts w:ascii="Arial" w:hAnsi="Arial" w:cs="Arial"/>
          <w:sz w:val="20"/>
          <w:szCs w:val="20"/>
        </w:rPr>
        <w:t xml:space="preserve">, </w:t>
      </w:r>
      <w:hyperlink r:id="rId3225" w:history="1">
        <w:r w:rsidR="008A4264" w:rsidRPr="008A4264">
          <w:rPr>
            <w:rFonts w:ascii="Arial" w:hAnsi="Arial" w:cs="Arial"/>
            <w:sz w:val="20"/>
            <w:szCs w:val="20"/>
          </w:rPr>
          <w:t>Schmidt H</w:t>
        </w:r>
      </w:hyperlink>
      <w:r w:rsidR="008A4264" w:rsidRPr="008A4264">
        <w:rPr>
          <w:rFonts w:ascii="Arial" w:hAnsi="Arial" w:cs="Arial"/>
          <w:sz w:val="20"/>
          <w:szCs w:val="20"/>
        </w:rPr>
        <w:t xml:space="preserve">, </w:t>
      </w:r>
      <w:hyperlink r:id="rId3226" w:history="1">
        <w:r w:rsidR="008A4264" w:rsidRPr="008A4264">
          <w:rPr>
            <w:rFonts w:ascii="Arial" w:hAnsi="Arial" w:cs="Arial"/>
            <w:sz w:val="20"/>
            <w:szCs w:val="20"/>
          </w:rPr>
          <w:t>Schmidt R</w:t>
        </w:r>
      </w:hyperlink>
      <w:r w:rsidR="008A4264" w:rsidRPr="008A4264">
        <w:rPr>
          <w:rFonts w:ascii="Arial" w:hAnsi="Arial" w:cs="Arial"/>
          <w:sz w:val="20"/>
          <w:szCs w:val="20"/>
        </w:rPr>
        <w:t xml:space="preserve">, </w:t>
      </w:r>
      <w:hyperlink r:id="rId3227" w:history="1">
        <w:r w:rsidR="008A4264" w:rsidRPr="008A4264">
          <w:rPr>
            <w:rFonts w:ascii="Arial" w:hAnsi="Arial" w:cs="Arial"/>
            <w:sz w:val="20"/>
            <w:szCs w:val="20"/>
          </w:rPr>
          <w:t>Holliday EG</w:t>
        </w:r>
      </w:hyperlink>
      <w:r w:rsidR="008A4264" w:rsidRPr="008A4264">
        <w:rPr>
          <w:rFonts w:ascii="Arial" w:hAnsi="Arial" w:cs="Arial"/>
          <w:sz w:val="20"/>
          <w:szCs w:val="20"/>
        </w:rPr>
        <w:t xml:space="preserve">, </w:t>
      </w:r>
      <w:hyperlink r:id="rId3228" w:history="1">
        <w:r w:rsidR="008A4264" w:rsidRPr="008A4264">
          <w:rPr>
            <w:rFonts w:ascii="Arial" w:hAnsi="Arial" w:cs="Arial"/>
            <w:sz w:val="20"/>
            <w:szCs w:val="20"/>
          </w:rPr>
          <w:t>Mitchell P</w:t>
        </w:r>
      </w:hyperlink>
      <w:r w:rsidR="008A4264" w:rsidRPr="008A4264">
        <w:rPr>
          <w:rFonts w:ascii="Arial" w:hAnsi="Arial" w:cs="Arial"/>
          <w:sz w:val="20"/>
          <w:szCs w:val="20"/>
        </w:rPr>
        <w:t xml:space="preserve">, </w:t>
      </w:r>
      <w:hyperlink r:id="rId3229" w:history="1">
        <w:r w:rsidR="008A4264" w:rsidRPr="008A4264">
          <w:rPr>
            <w:rFonts w:ascii="Arial" w:hAnsi="Arial" w:cs="Arial"/>
            <w:sz w:val="20"/>
            <w:szCs w:val="20"/>
          </w:rPr>
          <w:t>Wang JJ</w:t>
        </w:r>
      </w:hyperlink>
      <w:r w:rsidR="008A4264" w:rsidRPr="008A4264">
        <w:rPr>
          <w:rFonts w:ascii="Arial" w:hAnsi="Arial" w:cs="Arial"/>
          <w:sz w:val="20"/>
          <w:szCs w:val="20"/>
        </w:rPr>
        <w:t xml:space="preserve">, </w:t>
      </w:r>
      <w:hyperlink r:id="rId3230" w:history="1">
        <w:r w:rsidR="008A4264" w:rsidRPr="008A4264">
          <w:rPr>
            <w:rFonts w:ascii="Arial" w:hAnsi="Arial" w:cs="Arial"/>
            <w:sz w:val="20"/>
            <w:szCs w:val="20"/>
          </w:rPr>
          <w:t>de Boer IH</w:t>
        </w:r>
      </w:hyperlink>
      <w:r w:rsidR="008A4264" w:rsidRPr="008A4264">
        <w:rPr>
          <w:rFonts w:ascii="Arial" w:hAnsi="Arial" w:cs="Arial"/>
          <w:sz w:val="20"/>
          <w:szCs w:val="20"/>
        </w:rPr>
        <w:t xml:space="preserve">, </w:t>
      </w:r>
      <w:hyperlink r:id="rId3231" w:history="1">
        <w:r w:rsidR="008A4264" w:rsidRPr="008A4264">
          <w:rPr>
            <w:rFonts w:ascii="Arial" w:hAnsi="Arial" w:cs="Arial"/>
            <w:sz w:val="20"/>
            <w:szCs w:val="20"/>
          </w:rPr>
          <w:t>Li G</w:t>
        </w:r>
      </w:hyperlink>
      <w:r w:rsidR="008A4264" w:rsidRPr="008A4264">
        <w:rPr>
          <w:rFonts w:ascii="Arial" w:hAnsi="Arial" w:cs="Arial"/>
          <w:sz w:val="20"/>
          <w:szCs w:val="20"/>
        </w:rPr>
        <w:t xml:space="preserve">, </w:t>
      </w:r>
      <w:hyperlink r:id="rId3232" w:history="1">
        <w:r w:rsidR="008A4264" w:rsidRPr="008A4264">
          <w:rPr>
            <w:rFonts w:ascii="Arial" w:hAnsi="Arial" w:cs="Arial"/>
            <w:sz w:val="20"/>
            <w:szCs w:val="20"/>
          </w:rPr>
          <w:t>Siscovick DS</w:t>
        </w:r>
      </w:hyperlink>
      <w:r w:rsidR="008A4264" w:rsidRPr="008A4264">
        <w:rPr>
          <w:rFonts w:ascii="Arial" w:hAnsi="Arial" w:cs="Arial"/>
          <w:sz w:val="20"/>
          <w:szCs w:val="20"/>
        </w:rPr>
        <w:t xml:space="preserve">, </w:t>
      </w:r>
      <w:hyperlink r:id="rId3233" w:history="1">
        <w:proofErr w:type="spellStart"/>
        <w:r w:rsidR="008A4264" w:rsidRPr="008A4264">
          <w:rPr>
            <w:rFonts w:ascii="Arial" w:hAnsi="Arial" w:cs="Arial"/>
            <w:sz w:val="20"/>
            <w:szCs w:val="20"/>
          </w:rPr>
          <w:t>Kutalik</w:t>
        </w:r>
        <w:proofErr w:type="spellEnd"/>
        <w:r w:rsidR="008A4264" w:rsidRPr="008A4264">
          <w:rPr>
            <w:rFonts w:ascii="Arial" w:hAnsi="Arial" w:cs="Arial"/>
            <w:sz w:val="20"/>
            <w:szCs w:val="20"/>
          </w:rPr>
          <w:t xml:space="preserve"> Z</w:t>
        </w:r>
      </w:hyperlink>
      <w:r w:rsidR="008A4264" w:rsidRPr="008A4264">
        <w:rPr>
          <w:rFonts w:ascii="Arial" w:hAnsi="Arial" w:cs="Arial"/>
          <w:sz w:val="20"/>
          <w:szCs w:val="20"/>
        </w:rPr>
        <w:t xml:space="preserve">, </w:t>
      </w:r>
      <w:hyperlink r:id="rId3234" w:history="1">
        <w:proofErr w:type="spellStart"/>
        <w:r w:rsidR="008A4264" w:rsidRPr="008A4264">
          <w:rPr>
            <w:rFonts w:ascii="Arial" w:hAnsi="Arial" w:cs="Arial"/>
            <w:sz w:val="20"/>
            <w:szCs w:val="20"/>
          </w:rPr>
          <w:t>Corre</w:t>
        </w:r>
        <w:proofErr w:type="spellEnd"/>
        <w:r w:rsidR="008A4264" w:rsidRPr="008A4264">
          <w:rPr>
            <w:rFonts w:ascii="Arial" w:hAnsi="Arial" w:cs="Arial"/>
            <w:sz w:val="20"/>
            <w:szCs w:val="20"/>
          </w:rPr>
          <w:t xml:space="preserve"> T</w:t>
        </w:r>
      </w:hyperlink>
      <w:r w:rsidR="008A4264" w:rsidRPr="008A4264">
        <w:rPr>
          <w:rFonts w:ascii="Arial" w:hAnsi="Arial" w:cs="Arial"/>
          <w:sz w:val="20"/>
          <w:szCs w:val="20"/>
        </w:rPr>
        <w:t xml:space="preserve">, </w:t>
      </w:r>
      <w:hyperlink r:id="rId3235" w:history="1">
        <w:proofErr w:type="spellStart"/>
        <w:r w:rsidR="008A4264" w:rsidRPr="008A4264">
          <w:rPr>
            <w:rFonts w:ascii="Arial" w:hAnsi="Arial" w:cs="Arial"/>
            <w:sz w:val="20"/>
            <w:szCs w:val="20"/>
          </w:rPr>
          <w:t>Vollenweider</w:t>
        </w:r>
        <w:proofErr w:type="spellEnd"/>
        <w:r w:rsidR="008A4264" w:rsidRPr="008A4264">
          <w:rPr>
            <w:rFonts w:ascii="Arial" w:hAnsi="Arial" w:cs="Arial"/>
            <w:sz w:val="20"/>
            <w:szCs w:val="20"/>
          </w:rPr>
          <w:t xml:space="preserve"> P</w:t>
        </w:r>
      </w:hyperlink>
      <w:r w:rsidR="008A4264" w:rsidRPr="008A4264">
        <w:rPr>
          <w:rFonts w:ascii="Arial" w:hAnsi="Arial" w:cs="Arial"/>
          <w:sz w:val="20"/>
          <w:szCs w:val="20"/>
        </w:rPr>
        <w:t xml:space="preserve">, </w:t>
      </w:r>
      <w:hyperlink r:id="rId3236" w:history="1">
        <w:proofErr w:type="spellStart"/>
        <w:r w:rsidR="008A4264" w:rsidRPr="008A4264">
          <w:rPr>
            <w:rFonts w:ascii="Arial" w:hAnsi="Arial" w:cs="Arial"/>
            <w:sz w:val="20"/>
            <w:szCs w:val="20"/>
          </w:rPr>
          <w:t>Waeber</w:t>
        </w:r>
        <w:proofErr w:type="spellEnd"/>
        <w:r w:rsidR="008A4264" w:rsidRPr="008A4264">
          <w:rPr>
            <w:rFonts w:ascii="Arial" w:hAnsi="Arial" w:cs="Arial"/>
            <w:sz w:val="20"/>
            <w:szCs w:val="20"/>
          </w:rPr>
          <w:t xml:space="preserve"> G</w:t>
        </w:r>
      </w:hyperlink>
      <w:r w:rsidR="008A4264" w:rsidRPr="008A4264">
        <w:rPr>
          <w:rFonts w:ascii="Arial" w:hAnsi="Arial" w:cs="Arial"/>
          <w:sz w:val="20"/>
          <w:szCs w:val="20"/>
        </w:rPr>
        <w:t xml:space="preserve">, </w:t>
      </w:r>
      <w:hyperlink r:id="rId3237" w:history="1">
        <w:r w:rsidR="008A4264" w:rsidRPr="008A4264">
          <w:rPr>
            <w:rFonts w:ascii="Arial" w:hAnsi="Arial" w:cs="Arial"/>
            <w:sz w:val="20"/>
            <w:szCs w:val="20"/>
          </w:rPr>
          <w:t>Gupta J</w:t>
        </w:r>
      </w:hyperlink>
      <w:r w:rsidR="008A4264" w:rsidRPr="008A4264">
        <w:rPr>
          <w:rFonts w:ascii="Arial" w:hAnsi="Arial" w:cs="Arial"/>
          <w:sz w:val="20"/>
          <w:szCs w:val="20"/>
        </w:rPr>
        <w:t xml:space="preserve">, </w:t>
      </w:r>
      <w:hyperlink r:id="rId3238" w:history="1">
        <w:proofErr w:type="spellStart"/>
        <w:r w:rsidR="008A4264" w:rsidRPr="008A4264">
          <w:rPr>
            <w:rFonts w:ascii="Arial" w:hAnsi="Arial" w:cs="Arial"/>
            <w:sz w:val="20"/>
            <w:szCs w:val="20"/>
          </w:rPr>
          <w:t>Kanetsky</w:t>
        </w:r>
        <w:proofErr w:type="spellEnd"/>
        <w:r w:rsidR="008A4264" w:rsidRPr="008A4264">
          <w:rPr>
            <w:rFonts w:ascii="Arial" w:hAnsi="Arial" w:cs="Arial"/>
            <w:sz w:val="20"/>
            <w:szCs w:val="20"/>
          </w:rPr>
          <w:t xml:space="preserve"> PA</w:t>
        </w:r>
      </w:hyperlink>
      <w:r w:rsidR="008A4264" w:rsidRPr="008A4264">
        <w:rPr>
          <w:rFonts w:ascii="Arial" w:hAnsi="Arial" w:cs="Arial"/>
          <w:sz w:val="20"/>
          <w:szCs w:val="20"/>
        </w:rPr>
        <w:t xml:space="preserve">, </w:t>
      </w:r>
      <w:hyperlink r:id="rId3239" w:history="1">
        <w:r w:rsidR="008A4264" w:rsidRPr="008A4264">
          <w:rPr>
            <w:rFonts w:ascii="Arial" w:hAnsi="Arial" w:cs="Arial"/>
            <w:sz w:val="20"/>
            <w:szCs w:val="20"/>
          </w:rPr>
          <w:t>Hwang SJ</w:t>
        </w:r>
      </w:hyperlink>
      <w:r w:rsidR="008A4264" w:rsidRPr="008A4264">
        <w:rPr>
          <w:rFonts w:ascii="Arial" w:hAnsi="Arial" w:cs="Arial"/>
          <w:sz w:val="20"/>
          <w:szCs w:val="20"/>
        </w:rPr>
        <w:t xml:space="preserve">, </w:t>
      </w:r>
      <w:hyperlink r:id="rId3240" w:history="1">
        <w:r w:rsidR="008A4264" w:rsidRPr="008A4264">
          <w:rPr>
            <w:rFonts w:ascii="Arial" w:hAnsi="Arial" w:cs="Arial"/>
            <w:sz w:val="20"/>
            <w:szCs w:val="20"/>
          </w:rPr>
          <w:t>Olden M</w:t>
        </w:r>
      </w:hyperlink>
      <w:r w:rsidR="008A4264" w:rsidRPr="008A4264">
        <w:rPr>
          <w:rFonts w:ascii="Arial" w:hAnsi="Arial" w:cs="Arial"/>
          <w:sz w:val="20"/>
          <w:szCs w:val="20"/>
        </w:rPr>
        <w:t xml:space="preserve">, </w:t>
      </w:r>
      <w:hyperlink r:id="rId3241" w:history="1">
        <w:r w:rsidR="008A4264" w:rsidRPr="008A4264">
          <w:rPr>
            <w:rFonts w:ascii="Arial" w:hAnsi="Arial" w:cs="Arial"/>
            <w:sz w:val="20"/>
            <w:szCs w:val="20"/>
          </w:rPr>
          <w:t>Yang Q</w:t>
        </w:r>
      </w:hyperlink>
      <w:r w:rsidR="008A4264" w:rsidRPr="008A4264">
        <w:rPr>
          <w:rFonts w:ascii="Arial" w:hAnsi="Arial" w:cs="Arial"/>
          <w:sz w:val="20"/>
          <w:szCs w:val="20"/>
        </w:rPr>
        <w:t xml:space="preserve">, </w:t>
      </w:r>
      <w:hyperlink r:id="rId3242" w:history="1">
        <w:r w:rsidR="008A4264" w:rsidRPr="008A4264">
          <w:rPr>
            <w:rFonts w:ascii="Arial" w:hAnsi="Arial" w:cs="Arial"/>
            <w:sz w:val="20"/>
            <w:szCs w:val="20"/>
          </w:rPr>
          <w:t>de Andrade M</w:t>
        </w:r>
      </w:hyperlink>
      <w:r w:rsidR="008A4264" w:rsidRPr="008A4264">
        <w:rPr>
          <w:rFonts w:ascii="Arial" w:hAnsi="Arial" w:cs="Arial"/>
          <w:sz w:val="20"/>
          <w:szCs w:val="20"/>
        </w:rPr>
        <w:t xml:space="preserve">, </w:t>
      </w:r>
      <w:hyperlink r:id="rId3243" w:history="1">
        <w:r w:rsidR="008A4264" w:rsidRPr="008A4264">
          <w:rPr>
            <w:rFonts w:ascii="Arial" w:hAnsi="Arial" w:cs="Arial"/>
            <w:sz w:val="20"/>
            <w:szCs w:val="20"/>
          </w:rPr>
          <w:t>Atkinson EJ</w:t>
        </w:r>
      </w:hyperlink>
      <w:r w:rsidR="008A4264" w:rsidRPr="008A4264">
        <w:rPr>
          <w:rFonts w:ascii="Arial" w:hAnsi="Arial" w:cs="Arial"/>
          <w:sz w:val="20"/>
          <w:szCs w:val="20"/>
        </w:rPr>
        <w:t xml:space="preserve">, </w:t>
      </w:r>
      <w:hyperlink r:id="rId3244" w:history="1">
        <w:proofErr w:type="spellStart"/>
        <w:r w:rsidR="008A4264" w:rsidRPr="008A4264">
          <w:rPr>
            <w:rFonts w:ascii="Arial" w:hAnsi="Arial" w:cs="Arial"/>
            <w:sz w:val="20"/>
            <w:szCs w:val="20"/>
          </w:rPr>
          <w:t>Kardia</w:t>
        </w:r>
        <w:proofErr w:type="spellEnd"/>
        <w:r w:rsidR="008A4264" w:rsidRPr="008A4264">
          <w:rPr>
            <w:rFonts w:ascii="Arial" w:hAnsi="Arial" w:cs="Arial"/>
            <w:sz w:val="20"/>
            <w:szCs w:val="20"/>
          </w:rPr>
          <w:t xml:space="preserve"> SL</w:t>
        </w:r>
      </w:hyperlink>
      <w:r w:rsidR="008A4264" w:rsidRPr="008A4264">
        <w:rPr>
          <w:rFonts w:ascii="Arial" w:hAnsi="Arial" w:cs="Arial"/>
          <w:sz w:val="20"/>
          <w:szCs w:val="20"/>
        </w:rPr>
        <w:t xml:space="preserve">, </w:t>
      </w:r>
      <w:hyperlink r:id="rId3245" w:history="1">
        <w:r w:rsidR="008A4264" w:rsidRPr="008A4264">
          <w:rPr>
            <w:rFonts w:ascii="Arial" w:hAnsi="Arial" w:cs="Arial"/>
            <w:sz w:val="20"/>
            <w:szCs w:val="20"/>
          </w:rPr>
          <w:t>Turner ST</w:t>
        </w:r>
      </w:hyperlink>
      <w:r w:rsidR="008A4264" w:rsidRPr="008A4264">
        <w:rPr>
          <w:rFonts w:ascii="Arial" w:hAnsi="Arial" w:cs="Arial"/>
          <w:sz w:val="20"/>
          <w:szCs w:val="20"/>
        </w:rPr>
        <w:t xml:space="preserve">, </w:t>
      </w:r>
      <w:hyperlink r:id="rId3246" w:history="1">
        <w:r w:rsidR="008A4264" w:rsidRPr="008A4264">
          <w:rPr>
            <w:rFonts w:ascii="Arial" w:hAnsi="Arial" w:cs="Arial"/>
            <w:sz w:val="20"/>
            <w:szCs w:val="20"/>
          </w:rPr>
          <w:t>Stafford JM</w:t>
        </w:r>
      </w:hyperlink>
      <w:r w:rsidR="008A4264" w:rsidRPr="008A4264">
        <w:rPr>
          <w:rFonts w:ascii="Arial" w:hAnsi="Arial" w:cs="Arial"/>
          <w:sz w:val="20"/>
          <w:szCs w:val="20"/>
        </w:rPr>
        <w:t xml:space="preserve">, </w:t>
      </w:r>
      <w:hyperlink r:id="rId3247" w:history="1">
        <w:r w:rsidR="008A4264" w:rsidRPr="008A4264">
          <w:rPr>
            <w:rFonts w:ascii="Arial" w:hAnsi="Arial" w:cs="Arial"/>
            <w:sz w:val="20"/>
            <w:szCs w:val="20"/>
          </w:rPr>
          <w:t>Ding J</w:t>
        </w:r>
      </w:hyperlink>
      <w:r w:rsidR="008A4264" w:rsidRPr="008A4264">
        <w:rPr>
          <w:rFonts w:ascii="Arial" w:hAnsi="Arial" w:cs="Arial"/>
          <w:sz w:val="20"/>
          <w:szCs w:val="20"/>
        </w:rPr>
        <w:t xml:space="preserve">, </w:t>
      </w:r>
      <w:hyperlink r:id="rId3248" w:history="1">
        <w:r w:rsidR="008A4264" w:rsidRPr="008A4264">
          <w:rPr>
            <w:rFonts w:ascii="Arial" w:hAnsi="Arial" w:cs="Arial"/>
            <w:sz w:val="20"/>
            <w:szCs w:val="20"/>
          </w:rPr>
          <w:t>Liu Y</w:t>
        </w:r>
      </w:hyperlink>
      <w:r w:rsidR="008A4264" w:rsidRPr="008A4264">
        <w:rPr>
          <w:rFonts w:ascii="Arial" w:hAnsi="Arial" w:cs="Arial"/>
          <w:sz w:val="20"/>
          <w:szCs w:val="20"/>
        </w:rPr>
        <w:t xml:space="preserve">, </w:t>
      </w:r>
      <w:hyperlink r:id="rId3249" w:history="1">
        <w:proofErr w:type="spellStart"/>
        <w:r w:rsidR="008A4264" w:rsidRPr="008A4264">
          <w:rPr>
            <w:rFonts w:ascii="Arial" w:hAnsi="Arial" w:cs="Arial"/>
            <w:sz w:val="20"/>
            <w:szCs w:val="20"/>
          </w:rPr>
          <w:t>Barlassina</w:t>
        </w:r>
        <w:proofErr w:type="spellEnd"/>
        <w:r w:rsidR="008A4264" w:rsidRPr="008A4264">
          <w:rPr>
            <w:rFonts w:ascii="Arial" w:hAnsi="Arial" w:cs="Arial"/>
            <w:sz w:val="20"/>
            <w:szCs w:val="20"/>
          </w:rPr>
          <w:t xml:space="preserve"> C</w:t>
        </w:r>
      </w:hyperlink>
      <w:r w:rsidR="008A4264" w:rsidRPr="008A4264">
        <w:rPr>
          <w:rFonts w:ascii="Arial" w:hAnsi="Arial" w:cs="Arial"/>
          <w:sz w:val="20"/>
          <w:szCs w:val="20"/>
        </w:rPr>
        <w:t xml:space="preserve">, </w:t>
      </w:r>
      <w:hyperlink r:id="rId3250" w:history="1">
        <w:proofErr w:type="spellStart"/>
        <w:r w:rsidR="008A4264" w:rsidRPr="008A4264">
          <w:rPr>
            <w:rFonts w:ascii="Arial" w:hAnsi="Arial" w:cs="Arial"/>
            <w:sz w:val="20"/>
            <w:szCs w:val="20"/>
          </w:rPr>
          <w:t>Cusi</w:t>
        </w:r>
        <w:proofErr w:type="spellEnd"/>
        <w:r w:rsidR="008A4264" w:rsidRPr="008A4264">
          <w:rPr>
            <w:rFonts w:ascii="Arial" w:hAnsi="Arial" w:cs="Arial"/>
            <w:sz w:val="20"/>
            <w:szCs w:val="20"/>
          </w:rPr>
          <w:t xml:space="preserve"> D</w:t>
        </w:r>
      </w:hyperlink>
      <w:r w:rsidR="008A4264" w:rsidRPr="008A4264">
        <w:rPr>
          <w:rFonts w:ascii="Arial" w:hAnsi="Arial" w:cs="Arial"/>
          <w:sz w:val="20"/>
          <w:szCs w:val="20"/>
        </w:rPr>
        <w:t xml:space="preserve">, </w:t>
      </w:r>
      <w:hyperlink r:id="rId3251" w:history="1">
        <w:r w:rsidR="008A4264" w:rsidRPr="008A4264">
          <w:rPr>
            <w:rFonts w:ascii="Arial" w:hAnsi="Arial" w:cs="Arial"/>
            <w:sz w:val="20"/>
            <w:szCs w:val="20"/>
          </w:rPr>
          <w:t>Salvi E</w:t>
        </w:r>
      </w:hyperlink>
      <w:r w:rsidR="008A4264" w:rsidRPr="008A4264">
        <w:rPr>
          <w:rFonts w:ascii="Arial" w:hAnsi="Arial" w:cs="Arial"/>
          <w:sz w:val="20"/>
          <w:szCs w:val="20"/>
        </w:rPr>
        <w:t xml:space="preserve">, </w:t>
      </w:r>
      <w:hyperlink r:id="rId3252" w:history="1">
        <w:proofErr w:type="spellStart"/>
        <w:r w:rsidR="008A4264" w:rsidRPr="008A4264">
          <w:rPr>
            <w:rFonts w:ascii="Arial" w:hAnsi="Arial" w:cs="Arial"/>
            <w:sz w:val="20"/>
            <w:szCs w:val="20"/>
          </w:rPr>
          <w:t>Staessen</w:t>
        </w:r>
        <w:proofErr w:type="spellEnd"/>
        <w:r w:rsidR="008A4264" w:rsidRPr="008A4264">
          <w:rPr>
            <w:rFonts w:ascii="Arial" w:hAnsi="Arial" w:cs="Arial"/>
            <w:sz w:val="20"/>
            <w:szCs w:val="20"/>
          </w:rPr>
          <w:t xml:space="preserve"> JA</w:t>
        </w:r>
      </w:hyperlink>
      <w:r w:rsidR="008A4264" w:rsidRPr="008A4264">
        <w:rPr>
          <w:rFonts w:ascii="Arial" w:hAnsi="Arial" w:cs="Arial"/>
          <w:sz w:val="20"/>
          <w:szCs w:val="20"/>
        </w:rPr>
        <w:t xml:space="preserve">, </w:t>
      </w:r>
      <w:hyperlink r:id="rId3253" w:history="1">
        <w:proofErr w:type="spellStart"/>
        <w:r w:rsidR="008A4264" w:rsidRPr="008A4264">
          <w:rPr>
            <w:rFonts w:ascii="Arial" w:hAnsi="Arial" w:cs="Arial"/>
            <w:sz w:val="20"/>
            <w:szCs w:val="20"/>
          </w:rPr>
          <w:t>Ridker</w:t>
        </w:r>
        <w:proofErr w:type="spellEnd"/>
        <w:r w:rsidR="008A4264" w:rsidRPr="008A4264">
          <w:rPr>
            <w:rFonts w:ascii="Arial" w:hAnsi="Arial" w:cs="Arial"/>
            <w:sz w:val="20"/>
            <w:szCs w:val="20"/>
          </w:rPr>
          <w:t xml:space="preserve"> PM</w:t>
        </w:r>
      </w:hyperlink>
      <w:r w:rsidR="008A4264" w:rsidRPr="008A4264">
        <w:rPr>
          <w:rFonts w:ascii="Arial" w:hAnsi="Arial" w:cs="Arial"/>
          <w:sz w:val="20"/>
          <w:szCs w:val="20"/>
        </w:rPr>
        <w:t xml:space="preserve">, </w:t>
      </w:r>
      <w:hyperlink r:id="rId3254" w:history="1">
        <w:proofErr w:type="spellStart"/>
        <w:r w:rsidR="008A4264" w:rsidRPr="008A4264">
          <w:rPr>
            <w:rFonts w:ascii="Arial" w:hAnsi="Arial" w:cs="Arial"/>
            <w:sz w:val="20"/>
            <w:szCs w:val="20"/>
          </w:rPr>
          <w:t>Grallert</w:t>
        </w:r>
        <w:proofErr w:type="spellEnd"/>
        <w:r w:rsidR="008A4264" w:rsidRPr="008A4264">
          <w:rPr>
            <w:rFonts w:ascii="Arial" w:hAnsi="Arial" w:cs="Arial"/>
            <w:sz w:val="20"/>
            <w:szCs w:val="20"/>
          </w:rPr>
          <w:t xml:space="preserve"> H</w:t>
        </w:r>
      </w:hyperlink>
      <w:r w:rsidR="008A4264" w:rsidRPr="008A4264">
        <w:rPr>
          <w:rFonts w:ascii="Arial" w:hAnsi="Arial" w:cs="Arial"/>
          <w:sz w:val="20"/>
          <w:szCs w:val="20"/>
        </w:rPr>
        <w:t xml:space="preserve">, </w:t>
      </w:r>
      <w:hyperlink r:id="rId3255" w:history="1">
        <w:proofErr w:type="spellStart"/>
        <w:r w:rsidR="008A4264" w:rsidRPr="008A4264">
          <w:rPr>
            <w:rFonts w:ascii="Arial" w:hAnsi="Arial" w:cs="Arial"/>
            <w:sz w:val="20"/>
            <w:szCs w:val="20"/>
          </w:rPr>
          <w:t>Meisinger</w:t>
        </w:r>
        <w:proofErr w:type="spellEnd"/>
        <w:r w:rsidR="008A4264" w:rsidRPr="008A4264">
          <w:rPr>
            <w:rFonts w:ascii="Arial" w:hAnsi="Arial" w:cs="Arial"/>
            <w:sz w:val="20"/>
            <w:szCs w:val="20"/>
          </w:rPr>
          <w:t xml:space="preserve"> C</w:t>
        </w:r>
      </w:hyperlink>
      <w:r w:rsidR="008A4264" w:rsidRPr="008A4264">
        <w:rPr>
          <w:rFonts w:ascii="Arial" w:hAnsi="Arial" w:cs="Arial"/>
          <w:sz w:val="20"/>
          <w:szCs w:val="20"/>
        </w:rPr>
        <w:t xml:space="preserve">, </w:t>
      </w:r>
      <w:hyperlink r:id="rId3256" w:history="1">
        <w:r w:rsidR="008A4264" w:rsidRPr="008A4264">
          <w:rPr>
            <w:rFonts w:ascii="Arial" w:hAnsi="Arial" w:cs="Arial"/>
            <w:sz w:val="20"/>
            <w:szCs w:val="20"/>
          </w:rPr>
          <w:t>Müller-</w:t>
        </w:r>
        <w:proofErr w:type="spellStart"/>
        <w:r w:rsidR="008A4264" w:rsidRPr="008A4264">
          <w:rPr>
            <w:rFonts w:ascii="Arial" w:hAnsi="Arial" w:cs="Arial"/>
            <w:sz w:val="20"/>
            <w:szCs w:val="20"/>
          </w:rPr>
          <w:t>Nurasyid</w:t>
        </w:r>
        <w:proofErr w:type="spellEnd"/>
        <w:r w:rsidR="008A4264" w:rsidRPr="008A4264">
          <w:rPr>
            <w:rFonts w:ascii="Arial" w:hAnsi="Arial" w:cs="Arial"/>
            <w:sz w:val="20"/>
            <w:szCs w:val="20"/>
          </w:rPr>
          <w:t xml:space="preserve"> M</w:t>
        </w:r>
      </w:hyperlink>
      <w:r w:rsidR="008A4264" w:rsidRPr="008A4264">
        <w:rPr>
          <w:rFonts w:ascii="Arial" w:hAnsi="Arial" w:cs="Arial"/>
          <w:sz w:val="20"/>
          <w:szCs w:val="20"/>
        </w:rPr>
        <w:t xml:space="preserve">, </w:t>
      </w:r>
      <w:hyperlink r:id="rId3257" w:history="1">
        <w:proofErr w:type="spellStart"/>
        <w:r w:rsidR="008A4264" w:rsidRPr="008A4264">
          <w:rPr>
            <w:rFonts w:ascii="Arial" w:hAnsi="Arial" w:cs="Arial"/>
            <w:sz w:val="20"/>
            <w:szCs w:val="20"/>
          </w:rPr>
          <w:t>Krämer</w:t>
        </w:r>
        <w:proofErr w:type="spellEnd"/>
        <w:r w:rsidR="008A4264" w:rsidRPr="008A4264">
          <w:rPr>
            <w:rFonts w:ascii="Arial" w:hAnsi="Arial" w:cs="Arial"/>
            <w:sz w:val="20"/>
            <w:szCs w:val="20"/>
          </w:rPr>
          <w:t xml:space="preserve"> BK</w:t>
        </w:r>
      </w:hyperlink>
      <w:r w:rsidR="008A4264" w:rsidRPr="008A4264">
        <w:rPr>
          <w:rFonts w:ascii="Arial" w:hAnsi="Arial" w:cs="Arial"/>
          <w:sz w:val="20"/>
          <w:szCs w:val="20"/>
        </w:rPr>
        <w:t xml:space="preserve">, </w:t>
      </w:r>
      <w:hyperlink r:id="rId3258" w:history="1">
        <w:r w:rsidR="008A4264" w:rsidRPr="008A4264">
          <w:rPr>
            <w:rFonts w:ascii="Arial" w:hAnsi="Arial" w:cs="Arial"/>
            <w:sz w:val="20"/>
            <w:szCs w:val="20"/>
          </w:rPr>
          <w:t>Kramer H</w:t>
        </w:r>
      </w:hyperlink>
      <w:r w:rsidR="008A4264" w:rsidRPr="008A4264">
        <w:rPr>
          <w:rFonts w:ascii="Arial" w:hAnsi="Arial" w:cs="Arial"/>
          <w:sz w:val="20"/>
          <w:szCs w:val="20"/>
        </w:rPr>
        <w:t xml:space="preserve">, </w:t>
      </w:r>
      <w:hyperlink r:id="rId3259" w:history="1">
        <w:r w:rsidR="008A4264" w:rsidRPr="008A4264">
          <w:rPr>
            <w:rFonts w:ascii="Arial" w:hAnsi="Arial" w:cs="Arial"/>
            <w:sz w:val="20"/>
            <w:szCs w:val="20"/>
          </w:rPr>
          <w:t>Rosas SE</w:t>
        </w:r>
      </w:hyperlink>
      <w:r w:rsidR="008A4264" w:rsidRPr="008A4264">
        <w:rPr>
          <w:rFonts w:ascii="Arial" w:hAnsi="Arial" w:cs="Arial"/>
          <w:sz w:val="20"/>
          <w:szCs w:val="20"/>
        </w:rPr>
        <w:t xml:space="preserve">, </w:t>
      </w:r>
      <w:hyperlink r:id="rId3260" w:history="1">
        <w:r w:rsidR="008A4264" w:rsidRPr="008A4264">
          <w:rPr>
            <w:rFonts w:ascii="Arial" w:hAnsi="Arial" w:cs="Arial"/>
            <w:sz w:val="20"/>
            <w:szCs w:val="20"/>
          </w:rPr>
          <w:t>Nolte IM</w:t>
        </w:r>
      </w:hyperlink>
      <w:r w:rsidR="008A4264" w:rsidRPr="008A4264">
        <w:rPr>
          <w:rFonts w:ascii="Arial" w:hAnsi="Arial" w:cs="Arial"/>
          <w:sz w:val="20"/>
          <w:szCs w:val="20"/>
        </w:rPr>
        <w:t xml:space="preserve">, </w:t>
      </w:r>
      <w:hyperlink r:id="rId3261" w:history="1">
        <w:proofErr w:type="spellStart"/>
        <w:r w:rsidR="008A4264" w:rsidRPr="008A4264">
          <w:rPr>
            <w:rFonts w:ascii="Arial" w:hAnsi="Arial" w:cs="Arial"/>
            <w:sz w:val="20"/>
            <w:szCs w:val="20"/>
          </w:rPr>
          <w:t>Penninx</w:t>
        </w:r>
        <w:proofErr w:type="spellEnd"/>
        <w:r w:rsidR="008A4264" w:rsidRPr="008A4264">
          <w:rPr>
            <w:rFonts w:ascii="Arial" w:hAnsi="Arial" w:cs="Arial"/>
            <w:sz w:val="20"/>
            <w:szCs w:val="20"/>
          </w:rPr>
          <w:t xml:space="preserve"> BW</w:t>
        </w:r>
      </w:hyperlink>
      <w:r w:rsidR="008A4264" w:rsidRPr="008A4264">
        <w:rPr>
          <w:rFonts w:ascii="Arial" w:hAnsi="Arial" w:cs="Arial"/>
          <w:sz w:val="20"/>
          <w:szCs w:val="20"/>
        </w:rPr>
        <w:t xml:space="preserve">, </w:t>
      </w:r>
      <w:hyperlink r:id="rId3262" w:history="1">
        <w:proofErr w:type="spellStart"/>
        <w:r w:rsidR="008A4264" w:rsidRPr="008A4264">
          <w:rPr>
            <w:rFonts w:ascii="Arial" w:hAnsi="Arial" w:cs="Arial"/>
            <w:sz w:val="20"/>
            <w:szCs w:val="20"/>
          </w:rPr>
          <w:t>Snieder</w:t>
        </w:r>
        <w:proofErr w:type="spellEnd"/>
        <w:r w:rsidR="008A4264" w:rsidRPr="008A4264">
          <w:rPr>
            <w:rFonts w:ascii="Arial" w:hAnsi="Arial" w:cs="Arial"/>
            <w:sz w:val="20"/>
            <w:szCs w:val="20"/>
          </w:rPr>
          <w:t xml:space="preserve"> H</w:t>
        </w:r>
      </w:hyperlink>
      <w:r w:rsidR="008A4264" w:rsidRPr="008A4264">
        <w:rPr>
          <w:rFonts w:ascii="Arial" w:hAnsi="Arial" w:cs="Arial"/>
          <w:sz w:val="20"/>
          <w:szCs w:val="20"/>
        </w:rPr>
        <w:t xml:space="preserve">, </w:t>
      </w:r>
      <w:hyperlink r:id="rId3263" w:history="1">
        <w:r w:rsidR="008A4264" w:rsidRPr="008A4264">
          <w:rPr>
            <w:rFonts w:ascii="Arial" w:hAnsi="Arial" w:cs="Arial"/>
            <w:sz w:val="20"/>
            <w:szCs w:val="20"/>
          </w:rPr>
          <w:t>Fabiola Del Greco M</w:t>
        </w:r>
      </w:hyperlink>
      <w:r w:rsidR="008A4264" w:rsidRPr="008A4264">
        <w:rPr>
          <w:rFonts w:ascii="Arial" w:hAnsi="Arial" w:cs="Arial"/>
          <w:sz w:val="20"/>
          <w:szCs w:val="20"/>
        </w:rPr>
        <w:t xml:space="preserve">, </w:t>
      </w:r>
      <w:hyperlink r:id="rId3264" w:history="1">
        <w:r w:rsidR="008A4264" w:rsidRPr="008A4264">
          <w:rPr>
            <w:rFonts w:ascii="Arial" w:hAnsi="Arial" w:cs="Arial"/>
            <w:sz w:val="20"/>
            <w:szCs w:val="20"/>
          </w:rPr>
          <w:t>Franke A</w:t>
        </w:r>
      </w:hyperlink>
      <w:r w:rsidR="008A4264" w:rsidRPr="008A4264">
        <w:rPr>
          <w:rFonts w:ascii="Arial" w:hAnsi="Arial" w:cs="Arial"/>
          <w:sz w:val="20"/>
          <w:szCs w:val="20"/>
        </w:rPr>
        <w:t xml:space="preserve">, </w:t>
      </w:r>
      <w:hyperlink r:id="rId3265" w:history="1">
        <w:proofErr w:type="spellStart"/>
        <w:r w:rsidR="008A4264" w:rsidRPr="008A4264">
          <w:rPr>
            <w:rFonts w:ascii="Arial" w:hAnsi="Arial" w:cs="Arial"/>
            <w:sz w:val="20"/>
            <w:szCs w:val="20"/>
          </w:rPr>
          <w:t>Nöthlings</w:t>
        </w:r>
        <w:proofErr w:type="spellEnd"/>
        <w:r w:rsidR="008A4264" w:rsidRPr="008A4264">
          <w:rPr>
            <w:rFonts w:ascii="Arial" w:hAnsi="Arial" w:cs="Arial"/>
            <w:sz w:val="20"/>
            <w:szCs w:val="20"/>
          </w:rPr>
          <w:t xml:space="preserve"> U</w:t>
        </w:r>
      </w:hyperlink>
      <w:r w:rsidR="008A4264" w:rsidRPr="008A4264">
        <w:rPr>
          <w:rFonts w:ascii="Arial" w:hAnsi="Arial" w:cs="Arial"/>
          <w:sz w:val="20"/>
          <w:szCs w:val="20"/>
        </w:rPr>
        <w:t xml:space="preserve">, </w:t>
      </w:r>
      <w:hyperlink r:id="rId3266" w:history="1">
        <w:proofErr w:type="spellStart"/>
        <w:r w:rsidR="008A4264" w:rsidRPr="008A4264">
          <w:rPr>
            <w:rFonts w:ascii="Arial" w:hAnsi="Arial" w:cs="Arial"/>
            <w:sz w:val="20"/>
            <w:szCs w:val="20"/>
          </w:rPr>
          <w:t>Lieb</w:t>
        </w:r>
        <w:proofErr w:type="spellEnd"/>
        <w:r w:rsidR="008A4264" w:rsidRPr="008A4264">
          <w:rPr>
            <w:rFonts w:ascii="Arial" w:hAnsi="Arial" w:cs="Arial"/>
            <w:sz w:val="20"/>
            <w:szCs w:val="20"/>
          </w:rPr>
          <w:t xml:space="preserve"> W</w:t>
        </w:r>
      </w:hyperlink>
      <w:r w:rsidR="008A4264" w:rsidRPr="008A4264">
        <w:rPr>
          <w:rFonts w:ascii="Arial" w:hAnsi="Arial" w:cs="Arial"/>
          <w:sz w:val="20"/>
          <w:szCs w:val="20"/>
        </w:rPr>
        <w:t xml:space="preserve">, </w:t>
      </w:r>
      <w:hyperlink r:id="rId3267" w:history="1">
        <w:r w:rsidR="008A4264" w:rsidRPr="008A4264">
          <w:rPr>
            <w:rFonts w:ascii="Arial" w:hAnsi="Arial" w:cs="Arial"/>
            <w:sz w:val="20"/>
            <w:szCs w:val="20"/>
          </w:rPr>
          <w:t>Bakker SJ</w:t>
        </w:r>
      </w:hyperlink>
      <w:r w:rsidR="008A4264" w:rsidRPr="008A4264">
        <w:rPr>
          <w:rFonts w:ascii="Arial" w:hAnsi="Arial" w:cs="Arial"/>
          <w:sz w:val="20"/>
          <w:szCs w:val="20"/>
        </w:rPr>
        <w:t xml:space="preserve">, </w:t>
      </w:r>
      <w:hyperlink r:id="rId3268" w:history="1">
        <w:r w:rsidR="008A4264" w:rsidRPr="008A4264">
          <w:rPr>
            <w:rFonts w:ascii="Arial" w:hAnsi="Arial" w:cs="Arial"/>
            <w:sz w:val="20"/>
            <w:szCs w:val="20"/>
          </w:rPr>
          <w:t>Gansevoort RT</w:t>
        </w:r>
      </w:hyperlink>
      <w:r w:rsidR="008A4264" w:rsidRPr="008A4264">
        <w:rPr>
          <w:rFonts w:ascii="Arial" w:hAnsi="Arial" w:cs="Arial"/>
          <w:sz w:val="20"/>
          <w:szCs w:val="20"/>
        </w:rPr>
        <w:t xml:space="preserve">, </w:t>
      </w:r>
      <w:hyperlink r:id="rId3269" w:history="1">
        <w:r w:rsidR="008A4264" w:rsidRPr="008A4264">
          <w:rPr>
            <w:rFonts w:ascii="Arial" w:hAnsi="Arial" w:cs="Arial"/>
            <w:sz w:val="20"/>
            <w:szCs w:val="20"/>
          </w:rPr>
          <w:t xml:space="preserve">van der </w:t>
        </w:r>
        <w:proofErr w:type="spellStart"/>
        <w:r w:rsidR="008A4264" w:rsidRPr="008A4264">
          <w:rPr>
            <w:rFonts w:ascii="Arial" w:hAnsi="Arial" w:cs="Arial"/>
            <w:sz w:val="20"/>
            <w:szCs w:val="20"/>
          </w:rPr>
          <w:t>Harst</w:t>
        </w:r>
        <w:proofErr w:type="spellEnd"/>
        <w:r w:rsidR="008A4264" w:rsidRPr="008A4264">
          <w:rPr>
            <w:rFonts w:ascii="Arial" w:hAnsi="Arial" w:cs="Arial"/>
            <w:sz w:val="20"/>
            <w:szCs w:val="20"/>
          </w:rPr>
          <w:t xml:space="preserve"> P</w:t>
        </w:r>
      </w:hyperlink>
      <w:r w:rsidR="008A4264" w:rsidRPr="008A4264">
        <w:rPr>
          <w:rFonts w:ascii="Arial" w:hAnsi="Arial" w:cs="Arial"/>
          <w:sz w:val="20"/>
          <w:szCs w:val="20"/>
        </w:rPr>
        <w:t xml:space="preserve">, </w:t>
      </w:r>
      <w:hyperlink r:id="rId3270" w:history="1">
        <w:r w:rsidR="008A4264" w:rsidRPr="008A4264">
          <w:rPr>
            <w:rFonts w:ascii="Arial" w:hAnsi="Arial" w:cs="Arial"/>
            <w:sz w:val="20"/>
            <w:szCs w:val="20"/>
          </w:rPr>
          <w:t>Dehghan A</w:t>
        </w:r>
      </w:hyperlink>
      <w:r w:rsidR="008A4264" w:rsidRPr="008A4264">
        <w:rPr>
          <w:rFonts w:ascii="Arial" w:hAnsi="Arial" w:cs="Arial"/>
          <w:sz w:val="20"/>
          <w:szCs w:val="20"/>
        </w:rPr>
        <w:t xml:space="preserve">, </w:t>
      </w:r>
      <w:hyperlink r:id="rId3271" w:history="1">
        <w:r w:rsidR="008A4264" w:rsidRPr="008A4264">
          <w:rPr>
            <w:rFonts w:ascii="Arial" w:hAnsi="Arial" w:cs="Arial"/>
            <w:sz w:val="20"/>
            <w:szCs w:val="20"/>
          </w:rPr>
          <w:t>Franco OH</w:t>
        </w:r>
      </w:hyperlink>
      <w:r w:rsidR="008A4264" w:rsidRPr="008A4264">
        <w:rPr>
          <w:rFonts w:ascii="Arial" w:hAnsi="Arial" w:cs="Arial"/>
          <w:sz w:val="20"/>
          <w:szCs w:val="20"/>
        </w:rPr>
        <w:t xml:space="preserve">, </w:t>
      </w:r>
      <w:hyperlink r:id="rId3272" w:history="1">
        <w:proofErr w:type="spellStart"/>
        <w:r w:rsidR="008A4264" w:rsidRPr="008A4264">
          <w:rPr>
            <w:rFonts w:ascii="Arial" w:hAnsi="Arial" w:cs="Arial"/>
            <w:sz w:val="20"/>
            <w:szCs w:val="20"/>
          </w:rPr>
          <w:t>Hofman</w:t>
        </w:r>
        <w:proofErr w:type="spellEnd"/>
        <w:r w:rsidR="008A4264" w:rsidRPr="008A4264">
          <w:rPr>
            <w:rFonts w:ascii="Arial" w:hAnsi="Arial" w:cs="Arial"/>
            <w:sz w:val="20"/>
            <w:szCs w:val="20"/>
          </w:rPr>
          <w:t xml:space="preserve"> A</w:t>
        </w:r>
      </w:hyperlink>
      <w:r w:rsidR="008A4264" w:rsidRPr="008A4264">
        <w:rPr>
          <w:rFonts w:ascii="Arial" w:hAnsi="Arial" w:cs="Arial"/>
          <w:sz w:val="20"/>
          <w:szCs w:val="20"/>
        </w:rPr>
        <w:t xml:space="preserve">, </w:t>
      </w:r>
      <w:hyperlink r:id="rId3273" w:history="1">
        <w:proofErr w:type="spellStart"/>
        <w:r w:rsidR="008A4264" w:rsidRPr="008A4264">
          <w:rPr>
            <w:rFonts w:ascii="Arial" w:hAnsi="Arial" w:cs="Arial"/>
            <w:sz w:val="20"/>
            <w:szCs w:val="20"/>
          </w:rPr>
          <w:t>Rivadeneira</w:t>
        </w:r>
        <w:proofErr w:type="spellEnd"/>
        <w:r w:rsidR="008A4264" w:rsidRPr="008A4264">
          <w:rPr>
            <w:rFonts w:ascii="Arial" w:hAnsi="Arial" w:cs="Arial"/>
            <w:sz w:val="20"/>
            <w:szCs w:val="20"/>
          </w:rPr>
          <w:t xml:space="preserve"> F</w:t>
        </w:r>
      </w:hyperlink>
      <w:r w:rsidR="008A4264" w:rsidRPr="008A4264">
        <w:rPr>
          <w:rFonts w:ascii="Arial" w:hAnsi="Arial" w:cs="Arial"/>
          <w:sz w:val="20"/>
          <w:szCs w:val="20"/>
        </w:rPr>
        <w:t xml:space="preserve">, </w:t>
      </w:r>
      <w:hyperlink r:id="rId3274" w:history="1">
        <w:r w:rsidR="008A4264" w:rsidRPr="008A4264">
          <w:rPr>
            <w:rFonts w:ascii="Arial" w:hAnsi="Arial" w:cs="Arial"/>
            <w:sz w:val="20"/>
            <w:szCs w:val="20"/>
          </w:rPr>
          <w:t>Sedaghat S</w:t>
        </w:r>
      </w:hyperlink>
      <w:r w:rsidR="008A4264" w:rsidRPr="008A4264">
        <w:rPr>
          <w:rFonts w:ascii="Arial" w:hAnsi="Arial" w:cs="Arial"/>
          <w:sz w:val="20"/>
          <w:szCs w:val="20"/>
        </w:rPr>
        <w:t xml:space="preserve">, </w:t>
      </w:r>
      <w:hyperlink r:id="rId3275" w:history="1">
        <w:proofErr w:type="spellStart"/>
        <w:r w:rsidR="008A4264" w:rsidRPr="008A4264">
          <w:rPr>
            <w:rFonts w:ascii="Arial" w:hAnsi="Arial" w:cs="Arial"/>
            <w:sz w:val="20"/>
            <w:szCs w:val="20"/>
          </w:rPr>
          <w:t>Uitterlinden</w:t>
        </w:r>
        <w:proofErr w:type="spellEnd"/>
        <w:r w:rsidR="008A4264" w:rsidRPr="008A4264">
          <w:rPr>
            <w:rFonts w:ascii="Arial" w:hAnsi="Arial" w:cs="Arial"/>
            <w:sz w:val="20"/>
            <w:szCs w:val="20"/>
          </w:rPr>
          <w:t xml:space="preserve"> AG</w:t>
        </w:r>
      </w:hyperlink>
      <w:r w:rsidR="008A4264" w:rsidRPr="008A4264">
        <w:rPr>
          <w:rFonts w:ascii="Arial" w:hAnsi="Arial" w:cs="Arial"/>
          <w:sz w:val="20"/>
          <w:szCs w:val="20"/>
        </w:rPr>
        <w:t xml:space="preserve">, </w:t>
      </w:r>
      <w:hyperlink r:id="rId3276" w:history="1">
        <w:proofErr w:type="spellStart"/>
        <w:r w:rsidR="008A4264" w:rsidRPr="008A4264">
          <w:rPr>
            <w:rFonts w:ascii="Arial" w:hAnsi="Arial" w:cs="Arial"/>
            <w:sz w:val="20"/>
            <w:szCs w:val="20"/>
          </w:rPr>
          <w:t>Coassin</w:t>
        </w:r>
        <w:proofErr w:type="spellEnd"/>
        <w:r w:rsidR="008A4264" w:rsidRPr="008A4264">
          <w:rPr>
            <w:rFonts w:ascii="Arial" w:hAnsi="Arial" w:cs="Arial"/>
            <w:sz w:val="20"/>
            <w:szCs w:val="20"/>
          </w:rPr>
          <w:t xml:space="preserve"> S</w:t>
        </w:r>
      </w:hyperlink>
      <w:r w:rsidR="008A4264" w:rsidRPr="008A4264">
        <w:rPr>
          <w:rFonts w:ascii="Arial" w:hAnsi="Arial" w:cs="Arial"/>
          <w:sz w:val="20"/>
          <w:szCs w:val="20"/>
        </w:rPr>
        <w:t xml:space="preserve">, </w:t>
      </w:r>
      <w:hyperlink r:id="rId3277" w:history="1">
        <w:proofErr w:type="spellStart"/>
        <w:r w:rsidR="008A4264" w:rsidRPr="008A4264">
          <w:rPr>
            <w:rFonts w:ascii="Arial" w:hAnsi="Arial" w:cs="Arial"/>
            <w:sz w:val="20"/>
            <w:szCs w:val="20"/>
          </w:rPr>
          <w:t>Haun</w:t>
        </w:r>
        <w:proofErr w:type="spellEnd"/>
        <w:r w:rsidR="008A4264" w:rsidRPr="008A4264">
          <w:rPr>
            <w:rFonts w:ascii="Arial" w:hAnsi="Arial" w:cs="Arial"/>
            <w:sz w:val="20"/>
            <w:szCs w:val="20"/>
          </w:rPr>
          <w:t xml:space="preserve"> M</w:t>
        </w:r>
      </w:hyperlink>
      <w:r w:rsidR="008A4264" w:rsidRPr="008A4264">
        <w:rPr>
          <w:rFonts w:ascii="Arial" w:hAnsi="Arial" w:cs="Arial"/>
          <w:sz w:val="20"/>
          <w:szCs w:val="20"/>
        </w:rPr>
        <w:t xml:space="preserve">, </w:t>
      </w:r>
      <w:hyperlink r:id="rId3278" w:history="1">
        <w:proofErr w:type="spellStart"/>
        <w:r w:rsidR="008A4264" w:rsidRPr="008A4264">
          <w:rPr>
            <w:rFonts w:ascii="Arial" w:hAnsi="Arial" w:cs="Arial"/>
            <w:sz w:val="20"/>
            <w:szCs w:val="20"/>
          </w:rPr>
          <w:t>Kollerits</w:t>
        </w:r>
        <w:proofErr w:type="spellEnd"/>
        <w:r w:rsidR="008A4264" w:rsidRPr="008A4264">
          <w:rPr>
            <w:rFonts w:ascii="Arial" w:hAnsi="Arial" w:cs="Arial"/>
            <w:sz w:val="20"/>
            <w:szCs w:val="20"/>
          </w:rPr>
          <w:t xml:space="preserve"> B</w:t>
        </w:r>
      </w:hyperlink>
      <w:r w:rsidR="008A4264" w:rsidRPr="008A4264">
        <w:rPr>
          <w:rFonts w:ascii="Arial" w:hAnsi="Arial" w:cs="Arial"/>
          <w:sz w:val="20"/>
          <w:szCs w:val="20"/>
        </w:rPr>
        <w:t xml:space="preserve">, </w:t>
      </w:r>
      <w:hyperlink r:id="rId3279" w:history="1">
        <w:proofErr w:type="spellStart"/>
        <w:r w:rsidR="008A4264" w:rsidRPr="008A4264">
          <w:rPr>
            <w:rFonts w:ascii="Arial" w:hAnsi="Arial" w:cs="Arial"/>
            <w:sz w:val="20"/>
            <w:szCs w:val="20"/>
          </w:rPr>
          <w:t>Kronenberg</w:t>
        </w:r>
        <w:proofErr w:type="spellEnd"/>
        <w:r w:rsidR="008A4264" w:rsidRPr="008A4264">
          <w:rPr>
            <w:rFonts w:ascii="Arial" w:hAnsi="Arial" w:cs="Arial"/>
            <w:sz w:val="20"/>
            <w:szCs w:val="20"/>
          </w:rPr>
          <w:t xml:space="preserve"> F</w:t>
        </w:r>
      </w:hyperlink>
      <w:r w:rsidR="008A4264" w:rsidRPr="008A4264">
        <w:rPr>
          <w:rFonts w:ascii="Arial" w:hAnsi="Arial" w:cs="Arial"/>
          <w:sz w:val="20"/>
          <w:szCs w:val="20"/>
        </w:rPr>
        <w:t xml:space="preserve">, </w:t>
      </w:r>
      <w:hyperlink r:id="rId3280" w:history="1">
        <w:proofErr w:type="spellStart"/>
        <w:r w:rsidR="008A4264" w:rsidRPr="008A4264">
          <w:rPr>
            <w:rFonts w:ascii="Arial" w:hAnsi="Arial" w:cs="Arial"/>
            <w:sz w:val="20"/>
            <w:szCs w:val="20"/>
          </w:rPr>
          <w:t>Paulweber</w:t>
        </w:r>
        <w:proofErr w:type="spellEnd"/>
        <w:r w:rsidR="008A4264" w:rsidRPr="008A4264">
          <w:rPr>
            <w:rFonts w:ascii="Arial" w:hAnsi="Arial" w:cs="Arial"/>
            <w:sz w:val="20"/>
            <w:szCs w:val="20"/>
          </w:rPr>
          <w:t xml:space="preserve"> B</w:t>
        </w:r>
      </w:hyperlink>
      <w:r w:rsidR="008A4264" w:rsidRPr="008A4264">
        <w:rPr>
          <w:rFonts w:ascii="Arial" w:hAnsi="Arial" w:cs="Arial"/>
          <w:sz w:val="20"/>
          <w:szCs w:val="20"/>
        </w:rPr>
        <w:t xml:space="preserve">, </w:t>
      </w:r>
      <w:hyperlink r:id="rId3281" w:history="1">
        <w:proofErr w:type="spellStart"/>
        <w:r w:rsidR="008A4264" w:rsidRPr="008A4264">
          <w:rPr>
            <w:rFonts w:ascii="Arial" w:hAnsi="Arial" w:cs="Arial"/>
            <w:sz w:val="20"/>
            <w:szCs w:val="20"/>
          </w:rPr>
          <w:t>Aumann</w:t>
        </w:r>
        <w:proofErr w:type="spellEnd"/>
        <w:r w:rsidR="008A4264" w:rsidRPr="008A4264">
          <w:rPr>
            <w:rFonts w:ascii="Arial" w:hAnsi="Arial" w:cs="Arial"/>
            <w:sz w:val="20"/>
            <w:szCs w:val="20"/>
          </w:rPr>
          <w:t xml:space="preserve"> N</w:t>
        </w:r>
      </w:hyperlink>
      <w:r w:rsidR="008A4264" w:rsidRPr="008A4264">
        <w:rPr>
          <w:rFonts w:ascii="Arial" w:hAnsi="Arial" w:cs="Arial"/>
          <w:sz w:val="20"/>
          <w:szCs w:val="20"/>
        </w:rPr>
        <w:t xml:space="preserve">, </w:t>
      </w:r>
      <w:hyperlink r:id="rId3282" w:history="1">
        <w:proofErr w:type="spellStart"/>
        <w:r w:rsidR="008A4264" w:rsidRPr="008A4264">
          <w:rPr>
            <w:rFonts w:ascii="Arial" w:hAnsi="Arial" w:cs="Arial"/>
            <w:sz w:val="20"/>
            <w:szCs w:val="20"/>
          </w:rPr>
          <w:t>Endlich</w:t>
        </w:r>
        <w:proofErr w:type="spellEnd"/>
        <w:r w:rsidR="008A4264" w:rsidRPr="008A4264">
          <w:rPr>
            <w:rFonts w:ascii="Arial" w:hAnsi="Arial" w:cs="Arial"/>
            <w:sz w:val="20"/>
            <w:szCs w:val="20"/>
          </w:rPr>
          <w:t xml:space="preserve"> K</w:t>
        </w:r>
      </w:hyperlink>
      <w:r w:rsidR="008A4264" w:rsidRPr="008A4264">
        <w:rPr>
          <w:rFonts w:ascii="Arial" w:hAnsi="Arial" w:cs="Arial"/>
          <w:sz w:val="20"/>
          <w:szCs w:val="20"/>
        </w:rPr>
        <w:t xml:space="preserve">, </w:t>
      </w:r>
      <w:hyperlink r:id="rId3283" w:history="1">
        <w:proofErr w:type="spellStart"/>
        <w:r w:rsidR="008A4264" w:rsidRPr="008A4264">
          <w:rPr>
            <w:rFonts w:ascii="Arial" w:hAnsi="Arial" w:cs="Arial"/>
            <w:sz w:val="20"/>
            <w:szCs w:val="20"/>
          </w:rPr>
          <w:t>Pietzner</w:t>
        </w:r>
        <w:proofErr w:type="spellEnd"/>
        <w:r w:rsidR="008A4264" w:rsidRPr="008A4264">
          <w:rPr>
            <w:rFonts w:ascii="Arial" w:hAnsi="Arial" w:cs="Arial"/>
            <w:sz w:val="20"/>
            <w:szCs w:val="20"/>
          </w:rPr>
          <w:t xml:space="preserve"> M</w:t>
        </w:r>
      </w:hyperlink>
      <w:r w:rsidR="008A4264" w:rsidRPr="008A4264">
        <w:rPr>
          <w:rFonts w:ascii="Arial" w:hAnsi="Arial" w:cs="Arial"/>
          <w:sz w:val="20"/>
          <w:szCs w:val="20"/>
        </w:rPr>
        <w:t xml:space="preserve">, </w:t>
      </w:r>
      <w:hyperlink r:id="rId3284" w:history="1">
        <w:proofErr w:type="spellStart"/>
        <w:r w:rsidR="008A4264" w:rsidRPr="008A4264">
          <w:rPr>
            <w:rFonts w:ascii="Arial" w:hAnsi="Arial" w:cs="Arial"/>
            <w:sz w:val="20"/>
            <w:szCs w:val="20"/>
          </w:rPr>
          <w:t>Völker</w:t>
        </w:r>
        <w:proofErr w:type="spellEnd"/>
        <w:r w:rsidR="008A4264" w:rsidRPr="008A4264">
          <w:rPr>
            <w:rFonts w:ascii="Arial" w:hAnsi="Arial" w:cs="Arial"/>
            <w:sz w:val="20"/>
            <w:szCs w:val="20"/>
          </w:rPr>
          <w:t xml:space="preserve"> U</w:t>
        </w:r>
      </w:hyperlink>
      <w:r w:rsidR="008A4264" w:rsidRPr="008A4264">
        <w:rPr>
          <w:rFonts w:ascii="Arial" w:hAnsi="Arial" w:cs="Arial"/>
          <w:sz w:val="20"/>
          <w:szCs w:val="20"/>
        </w:rPr>
        <w:t xml:space="preserve">, </w:t>
      </w:r>
      <w:hyperlink r:id="rId3285" w:history="1">
        <w:r w:rsidR="008A4264" w:rsidRPr="008A4264">
          <w:rPr>
            <w:rFonts w:ascii="Arial" w:hAnsi="Arial" w:cs="Arial"/>
            <w:sz w:val="20"/>
            <w:szCs w:val="20"/>
          </w:rPr>
          <w:t>Rettig R</w:t>
        </w:r>
      </w:hyperlink>
      <w:r w:rsidR="008A4264" w:rsidRPr="008A4264">
        <w:rPr>
          <w:rFonts w:ascii="Arial" w:hAnsi="Arial" w:cs="Arial"/>
          <w:sz w:val="20"/>
          <w:szCs w:val="20"/>
        </w:rPr>
        <w:t xml:space="preserve">, </w:t>
      </w:r>
      <w:hyperlink r:id="rId3286" w:history="1">
        <w:proofErr w:type="spellStart"/>
        <w:r w:rsidR="008A4264" w:rsidRPr="008A4264">
          <w:rPr>
            <w:rFonts w:ascii="Arial" w:hAnsi="Arial" w:cs="Arial"/>
            <w:sz w:val="20"/>
            <w:szCs w:val="20"/>
          </w:rPr>
          <w:t>Chouraki</w:t>
        </w:r>
        <w:proofErr w:type="spellEnd"/>
        <w:r w:rsidR="008A4264" w:rsidRPr="008A4264">
          <w:rPr>
            <w:rFonts w:ascii="Arial" w:hAnsi="Arial" w:cs="Arial"/>
            <w:sz w:val="20"/>
            <w:szCs w:val="20"/>
          </w:rPr>
          <w:t xml:space="preserve"> V</w:t>
        </w:r>
      </w:hyperlink>
      <w:r w:rsidR="008A4264" w:rsidRPr="008A4264">
        <w:rPr>
          <w:rFonts w:ascii="Arial" w:hAnsi="Arial" w:cs="Arial"/>
          <w:sz w:val="20"/>
          <w:szCs w:val="20"/>
        </w:rPr>
        <w:t xml:space="preserve">, </w:t>
      </w:r>
      <w:hyperlink r:id="rId3287" w:history="1">
        <w:r w:rsidR="008A4264" w:rsidRPr="008A4264">
          <w:rPr>
            <w:rFonts w:ascii="Arial" w:hAnsi="Arial" w:cs="Arial"/>
            <w:sz w:val="20"/>
            <w:szCs w:val="20"/>
          </w:rPr>
          <w:t>Helmer C</w:t>
        </w:r>
      </w:hyperlink>
      <w:r w:rsidR="008A4264" w:rsidRPr="008A4264">
        <w:rPr>
          <w:rFonts w:ascii="Arial" w:hAnsi="Arial" w:cs="Arial"/>
          <w:sz w:val="20"/>
          <w:szCs w:val="20"/>
        </w:rPr>
        <w:t xml:space="preserve">, </w:t>
      </w:r>
      <w:hyperlink r:id="rId3288" w:history="1">
        <w:r w:rsidR="008A4264" w:rsidRPr="008A4264">
          <w:rPr>
            <w:rFonts w:ascii="Arial" w:hAnsi="Arial" w:cs="Arial"/>
            <w:sz w:val="20"/>
            <w:szCs w:val="20"/>
          </w:rPr>
          <w:t>Lambert JC</w:t>
        </w:r>
      </w:hyperlink>
      <w:r w:rsidR="008A4264" w:rsidRPr="008A4264">
        <w:rPr>
          <w:rFonts w:ascii="Arial" w:hAnsi="Arial" w:cs="Arial"/>
          <w:sz w:val="20"/>
          <w:szCs w:val="20"/>
        </w:rPr>
        <w:t xml:space="preserve">, </w:t>
      </w:r>
      <w:hyperlink r:id="rId3289" w:history="1">
        <w:r w:rsidR="008A4264" w:rsidRPr="008A4264">
          <w:rPr>
            <w:rFonts w:ascii="Arial" w:hAnsi="Arial" w:cs="Arial"/>
            <w:sz w:val="20"/>
            <w:szCs w:val="20"/>
          </w:rPr>
          <w:t>Metzger M</w:t>
        </w:r>
      </w:hyperlink>
      <w:r w:rsidR="008A4264" w:rsidRPr="008A4264">
        <w:rPr>
          <w:rFonts w:ascii="Arial" w:hAnsi="Arial" w:cs="Arial"/>
          <w:sz w:val="20"/>
          <w:szCs w:val="20"/>
        </w:rPr>
        <w:t xml:space="preserve">, </w:t>
      </w:r>
      <w:hyperlink r:id="rId3290" w:history="1">
        <w:r w:rsidR="008A4264" w:rsidRPr="008A4264">
          <w:rPr>
            <w:rFonts w:ascii="Arial" w:hAnsi="Arial" w:cs="Arial"/>
            <w:sz w:val="20"/>
            <w:szCs w:val="20"/>
          </w:rPr>
          <w:t>Stengel B</w:t>
        </w:r>
      </w:hyperlink>
      <w:r w:rsidR="008A4264" w:rsidRPr="008A4264">
        <w:rPr>
          <w:rFonts w:ascii="Arial" w:hAnsi="Arial" w:cs="Arial"/>
          <w:sz w:val="20"/>
          <w:szCs w:val="20"/>
        </w:rPr>
        <w:t xml:space="preserve">, </w:t>
      </w:r>
      <w:hyperlink r:id="rId3291" w:history="1">
        <w:proofErr w:type="spellStart"/>
        <w:r w:rsidR="008A4264" w:rsidRPr="008A4264">
          <w:rPr>
            <w:rFonts w:ascii="Arial" w:hAnsi="Arial" w:cs="Arial"/>
            <w:sz w:val="20"/>
            <w:szCs w:val="20"/>
          </w:rPr>
          <w:t>Lehtimäki</w:t>
        </w:r>
        <w:proofErr w:type="spellEnd"/>
        <w:r w:rsidR="008A4264" w:rsidRPr="008A4264">
          <w:rPr>
            <w:rFonts w:ascii="Arial" w:hAnsi="Arial" w:cs="Arial"/>
            <w:sz w:val="20"/>
            <w:szCs w:val="20"/>
          </w:rPr>
          <w:t xml:space="preserve"> T</w:t>
        </w:r>
      </w:hyperlink>
      <w:r w:rsidR="008A4264" w:rsidRPr="008A4264">
        <w:rPr>
          <w:rFonts w:ascii="Arial" w:hAnsi="Arial" w:cs="Arial"/>
          <w:sz w:val="20"/>
          <w:szCs w:val="20"/>
        </w:rPr>
        <w:t xml:space="preserve">, </w:t>
      </w:r>
      <w:hyperlink r:id="rId3292" w:history="1">
        <w:proofErr w:type="spellStart"/>
        <w:r w:rsidR="008A4264" w:rsidRPr="008A4264">
          <w:rPr>
            <w:rFonts w:ascii="Arial" w:hAnsi="Arial" w:cs="Arial"/>
            <w:sz w:val="20"/>
            <w:szCs w:val="20"/>
          </w:rPr>
          <w:t>Lyytikäinen</w:t>
        </w:r>
        <w:proofErr w:type="spellEnd"/>
        <w:r w:rsidR="008A4264" w:rsidRPr="008A4264">
          <w:rPr>
            <w:rFonts w:ascii="Arial" w:hAnsi="Arial" w:cs="Arial"/>
            <w:sz w:val="20"/>
            <w:szCs w:val="20"/>
          </w:rPr>
          <w:t xml:space="preserve"> LP</w:t>
        </w:r>
      </w:hyperlink>
      <w:r w:rsidR="008A4264" w:rsidRPr="008A4264">
        <w:rPr>
          <w:rFonts w:ascii="Arial" w:hAnsi="Arial" w:cs="Arial"/>
          <w:sz w:val="20"/>
          <w:szCs w:val="20"/>
        </w:rPr>
        <w:t xml:space="preserve">, </w:t>
      </w:r>
      <w:hyperlink r:id="rId3293" w:history="1">
        <w:proofErr w:type="spellStart"/>
        <w:r w:rsidR="008A4264" w:rsidRPr="008A4264">
          <w:rPr>
            <w:rFonts w:ascii="Arial" w:hAnsi="Arial" w:cs="Arial"/>
            <w:sz w:val="20"/>
            <w:szCs w:val="20"/>
          </w:rPr>
          <w:t>Raitakari</w:t>
        </w:r>
        <w:proofErr w:type="spellEnd"/>
        <w:r w:rsidR="008A4264" w:rsidRPr="008A4264">
          <w:rPr>
            <w:rFonts w:ascii="Arial" w:hAnsi="Arial" w:cs="Arial"/>
            <w:sz w:val="20"/>
            <w:szCs w:val="20"/>
          </w:rPr>
          <w:t xml:space="preserve"> O</w:t>
        </w:r>
      </w:hyperlink>
      <w:r w:rsidR="008A4264" w:rsidRPr="008A4264">
        <w:rPr>
          <w:rFonts w:ascii="Arial" w:hAnsi="Arial" w:cs="Arial"/>
          <w:sz w:val="20"/>
          <w:szCs w:val="20"/>
        </w:rPr>
        <w:t xml:space="preserve">, </w:t>
      </w:r>
      <w:hyperlink r:id="rId3294" w:history="1">
        <w:r w:rsidR="008A4264" w:rsidRPr="008A4264">
          <w:rPr>
            <w:rFonts w:ascii="Arial" w:hAnsi="Arial" w:cs="Arial"/>
            <w:sz w:val="20"/>
            <w:szCs w:val="20"/>
          </w:rPr>
          <w:t>Johnson A</w:t>
        </w:r>
      </w:hyperlink>
      <w:r w:rsidR="008A4264" w:rsidRPr="008A4264">
        <w:rPr>
          <w:rFonts w:ascii="Arial" w:hAnsi="Arial" w:cs="Arial"/>
          <w:sz w:val="20"/>
          <w:szCs w:val="20"/>
        </w:rPr>
        <w:t xml:space="preserve">, </w:t>
      </w:r>
      <w:hyperlink r:id="rId3295" w:history="1">
        <w:proofErr w:type="spellStart"/>
        <w:r w:rsidR="008A4264" w:rsidRPr="008A4264">
          <w:rPr>
            <w:rFonts w:ascii="Arial" w:hAnsi="Arial" w:cs="Arial"/>
            <w:sz w:val="20"/>
            <w:szCs w:val="20"/>
          </w:rPr>
          <w:t>Parsa</w:t>
        </w:r>
        <w:proofErr w:type="spellEnd"/>
        <w:r w:rsidR="008A4264" w:rsidRPr="008A4264">
          <w:rPr>
            <w:rFonts w:ascii="Arial" w:hAnsi="Arial" w:cs="Arial"/>
            <w:sz w:val="20"/>
            <w:szCs w:val="20"/>
          </w:rPr>
          <w:t xml:space="preserve"> A</w:t>
        </w:r>
      </w:hyperlink>
      <w:r w:rsidR="008A4264" w:rsidRPr="008A4264">
        <w:rPr>
          <w:rFonts w:ascii="Arial" w:hAnsi="Arial" w:cs="Arial"/>
          <w:sz w:val="20"/>
          <w:szCs w:val="20"/>
        </w:rPr>
        <w:t xml:space="preserve">, </w:t>
      </w:r>
      <w:hyperlink r:id="rId3296" w:history="1">
        <w:proofErr w:type="spellStart"/>
        <w:r w:rsidR="008A4264" w:rsidRPr="008A4264">
          <w:rPr>
            <w:rFonts w:ascii="Arial" w:hAnsi="Arial" w:cs="Arial"/>
            <w:sz w:val="20"/>
            <w:szCs w:val="20"/>
          </w:rPr>
          <w:t>Bochud</w:t>
        </w:r>
        <w:proofErr w:type="spellEnd"/>
        <w:r w:rsidR="008A4264" w:rsidRPr="008A4264">
          <w:rPr>
            <w:rFonts w:ascii="Arial" w:hAnsi="Arial" w:cs="Arial"/>
            <w:sz w:val="20"/>
            <w:szCs w:val="20"/>
          </w:rPr>
          <w:t xml:space="preserve"> M</w:t>
        </w:r>
      </w:hyperlink>
      <w:r w:rsidR="008A4264" w:rsidRPr="008A4264">
        <w:rPr>
          <w:rFonts w:ascii="Arial" w:hAnsi="Arial" w:cs="Arial"/>
          <w:sz w:val="20"/>
          <w:szCs w:val="20"/>
        </w:rPr>
        <w:t xml:space="preserve">, </w:t>
      </w:r>
      <w:hyperlink r:id="rId3297" w:history="1">
        <w:r w:rsidR="008A4264" w:rsidRPr="008A4264">
          <w:rPr>
            <w:rFonts w:ascii="Arial" w:hAnsi="Arial" w:cs="Arial"/>
            <w:sz w:val="20"/>
            <w:szCs w:val="20"/>
          </w:rPr>
          <w:t>Heid IM</w:t>
        </w:r>
      </w:hyperlink>
      <w:r w:rsidR="008A4264" w:rsidRPr="008A4264">
        <w:rPr>
          <w:rFonts w:ascii="Arial" w:hAnsi="Arial" w:cs="Arial"/>
          <w:sz w:val="20"/>
          <w:szCs w:val="20"/>
        </w:rPr>
        <w:t xml:space="preserve">, </w:t>
      </w:r>
      <w:hyperlink r:id="rId3298" w:history="1">
        <w:proofErr w:type="spellStart"/>
        <w:r w:rsidR="008A4264" w:rsidRPr="008A4264">
          <w:rPr>
            <w:rFonts w:ascii="Arial" w:hAnsi="Arial" w:cs="Arial"/>
            <w:sz w:val="20"/>
            <w:szCs w:val="20"/>
          </w:rPr>
          <w:t>Goessling</w:t>
        </w:r>
        <w:proofErr w:type="spellEnd"/>
        <w:r w:rsidR="008A4264" w:rsidRPr="008A4264">
          <w:rPr>
            <w:rFonts w:ascii="Arial" w:hAnsi="Arial" w:cs="Arial"/>
            <w:sz w:val="20"/>
            <w:szCs w:val="20"/>
          </w:rPr>
          <w:t xml:space="preserve"> W</w:t>
        </w:r>
      </w:hyperlink>
      <w:r w:rsidR="008A4264" w:rsidRPr="008A4264">
        <w:rPr>
          <w:rFonts w:ascii="Arial" w:hAnsi="Arial" w:cs="Arial"/>
          <w:sz w:val="20"/>
          <w:szCs w:val="20"/>
        </w:rPr>
        <w:t xml:space="preserve">, </w:t>
      </w:r>
      <w:hyperlink r:id="rId3299" w:history="1">
        <w:proofErr w:type="spellStart"/>
        <w:r w:rsidR="008A4264" w:rsidRPr="008A4264">
          <w:rPr>
            <w:rFonts w:ascii="Arial" w:hAnsi="Arial" w:cs="Arial"/>
            <w:sz w:val="20"/>
            <w:szCs w:val="20"/>
          </w:rPr>
          <w:t>Köttgen</w:t>
        </w:r>
        <w:proofErr w:type="spellEnd"/>
        <w:r w:rsidR="008A4264" w:rsidRPr="008A4264">
          <w:rPr>
            <w:rFonts w:ascii="Arial" w:hAnsi="Arial" w:cs="Arial"/>
            <w:sz w:val="20"/>
            <w:szCs w:val="20"/>
          </w:rPr>
          <w:t xml:space="preserve"> A</w:t>
        </w:r>
      </w:hyperlink>
      <w:r w:rsidR="008A4264" w:rsidRPr="008A4264">
        <w:rPr>
          <w:rFonts w:ascii="Arial" w:hAnsi="Arial" w:cs="Arial"/>
          <w:sz w:val="20"/>
          <w:szCs w:val="20"/>
        </w:rPr>
        <w:t xml:space="preserve">, </w:t>
      </w:r>
      <w:hyperlink r:id="rId3300" w:history="1">
        <w:r w:rsidR="008A4264" w:rsidRPr="008A4264">
          <w:rPr>
            <w:rFonts w:ascii="Arial" w:hAnsi="Arial" w:cs="Arial"/>
            <w:sz w:val="20"/>
            <w:szCs w:val="20"/>
          </w:rPr>
          <w:t>Kao WH</w:t>
        </w:r>
      </w:hyperlink>
      <w:r w:rsidR="008A4264" w:rsidRPr="008A4264">
        <w:rPr>
          <w:rFonts w:ascii="Arial" w:hAnsi="Arial" w:cs="Arial"/>
          <w:sz w:val="20"/>
          <w:szCs w:val="20"/>
        </w:rPr>
        <w:t xml:space="preserve">, </w:t>
      </w:r>
      <w:hyperlink r:id="rId3301" w:history="1">
        <w:r w:rsidR="008A4264" w:rsidRPr="008A4264">
          <w:rPr>
            <w:rFonts w:ascii="Arial" w:hAnsi="Arial" w:cs="Arial"/>
            <w:sz w:val="20"/>
            <w:szCs w:val="20"/>
          </w:rPr>
          <w:t>Fox CS</w:t>
        </w:r>
      </w:hyperlink>
      <w:r w:rsidR="008A4264" w:rsidRPr="008A4264">
        <w:rPr>
          <w:rFonts w:ascii="Arial" w:hAnsi="Arial" w:cs="Arial"/>
          <w:sz w:val="20"/>
          <w:szCs w:val="20"/>
        </w:rPr>
        <w:t xml:space="preserve">, </w:t>
      </w:r>
      <w:hyperlink r:id="rId3302" w:history="1">
        <w:proofErr w:type="spellStart"/>
        <w:r w:rsidR="008A4264" w:rsidRPr="008A4264">
          <w:rPr>
            <w:rFonts w:ascii="Arial" w:hAnsi="Arial" w:cs="Arial"/>
            <w:sz w:val="20"/>
            <w:szCs w:val="20"/>
          </w:rPr>
          <w:t>Böger</w:t>
        </w:r>
        <w:proofErr w:type="spellEnd"/>
        <w:r w:rsidR="008A4264" w:rsidRPr="008A4264">
          <w:rPr>
            <w:rFonts w:ascii="Arial" w:hAnsi="Arial" w:cs="Arial"/>
            <w:sz w:val="20"/>
            <w:szCs w:val="20"/>
          </w:rPr>
          <w:t xml:space="preserve"> CA</w:t>
        </w:r>
      </w:hyperlink>
      <w:r w:rsidR="008A4264" w:rsidRPr="008A4264">
        <w:rPr>
          <w:rFonts w:ascii="Arial" w:hAnsi="Arial" w:cs="Arial"/>
          <w:sz w:val="20"/>
          <w:szCs w:val="20"/>
        </w:rPr>
        <w:t xml:space="preserve">. </w:t>
      </w:r>
      <w:r w:rsidR="008A4264" w:rsidRPr="0061612E">
        <w:rPr>
          <w:rFonts w:ascii="Arial" w:hAnsi="Arial" w:cs="Arial"/>
          <w:b/>
          <w:i/>
          <w:sz w:val="20"/>
          <w:szCs w:val="20"/>
        </w:rPr>
        <w:t>Genome-wide association study of kidney function decline in individuals of European descent.</w:t>
      </w:r>
      <w:r w:rsidR="008A4264" w:rsidRPr="0061612E">
        <w:rPr>
          <w:rFonts w:ascii="Arial" w:hAnsi="Arial" w:cs="Arial"/>
          <w:sz w:val="20"/>
          <w:szCs w:val="20"/>
        </w:rPr>
        <w:t xml:space="preserve"> </w:t>
      </w:r>
      <w:hyperlink r:id="rId3303" w:tooltip="Kidney international." w:history="1">
        <w:r w:rsidR="008A4264" w:rsidRPr="008A4264">
          <w:rPr>
            <w:rFonts w:ascii="Arial" w:hAnsi="Arial" w:cs="Arial"/>
            <w:sz w:val="20"/>
            <w:szCs w:val="20"/>
          </w:rPr>
          <w:t>Kidney Int</w:t>
        </w:r>
      </w:hyperlink>
      <w:r w:rsidR="0061612E">
        <w:rPr>
          <w:rFonts w:ascii="Arial" w:hAnsi="Arial" w:cs="Arial"/>
          <w:sz w:val="20"/>
          <w:szCs w:val="20"/>
        </w:rPr>
        <w:t>,</w:t>
      </w:r>
      <w:r w:rsidR="008A4264" w:rsidRPr="008A4264">
        <w:rPr>
          <w:rFonts w:ascii="Arial" w:hAnsi="Arial" w:cs="Arial"/>
          <w:sz w:val="20"/>
          <w:szCs w:val="20"/>
        </w:rPr>
        <w:t xml:space="preserve"> </w:t>
      </w:r>
      <w:r w:rsidR="0061612E">
        <w:rPr>
          <w:rFonts w:ascii="Arial" w:hAnsi="Arial" w:cs="Arial"/>
          <w:sz w:val="20"/>
          <w:szCs w:val="20"/>
        </w:rPr>
        <w:t xml:space="preserve">May 2015. Vol. 87, issue </w:t>
      </w:r>
      <w:r w:rsidR="008A4264" w:rsidRPr="008A4264">
        <w:rPr>
          <w:rFonts w:ascii="Arial" w:hAnsi="Arial" w:cs="Arial"/>
          <w:sz w:val="20"/>
          <w:szCs w:val="20"/>
        </w:rPr>
        <w:t>5</w:t>
      </w:r>
      <w:r w:rsidR="0061612E">
        <w:rPr>
          <w:rFonts w:ascii="Arial" w:hAnsi="Arial" w:cs="Arial"/>
          <w:sz w:val="20"/>
          <w:szCs w:val="20"/>
        </w:rPr>
        <w:t>, pp. 1</w:t>
      </w:r>
      <w:r w:rsidR="008A4264" w:rsidRPr="008A4264">
        <w:rPr>
          <w:rFonts w:ascii="Arial" w:hAnsi="Arial" w:cs="Arial"/>
          <w:sz w:val="20"/>
          <w:szCs w:val="20"/>
        </w:rPr>
        <w:t>017-</w:t>
      </w:r>
      <w:r w:rsidR="0061612E">
        <w:rPr>
          <w:rFonts w:ascii="Arial" w:hAnsi="Arial" w:cs="Arial"/>
          <w:sz w:val="20"/>
          <w:szCs w:val="20"/>
        </w:rPr>
        <w:t>10</w:t>
      </w:r>
      <w:r w:rsidR="008A4264" w:rsidRPr="008A4264">
        <w:rPr>
          <w:rFonts w:ascii="Arial" w:hAnsi="Arial" w:cs="Arial"/>
          <w:sz w:val="20"/>
          <w:szCs w:val="20"/>
        </w:rPr>
        <w:t xml:space="preserve">29. </w:t>
      </w:r>
      <w:r w:rsidR="008A4264">
        <w:rPr>
          <w:rFonts w:ascii="Arial" w:hAnsi="Arial" w:cs="Arial"/>
          <w:sz w:val="20"/>
          <w:szCs w:val="20"/>
        </w:rPr>
        <w:t xml:space="preserve">PM: </w:t>
      </w:r>
      <w:r w:rsidR="008A4264" w:rsidRPr="0061612E">
        <w:rPr>
          <w:rFonts w:ascii="Arial" w:hAnsi="Arial" w:cs="Arial"/>
          <w:sz w:val="20"/>
          <w:szCs w:val="20"/>
        </w:rPr>
        <w:t>25493955. PMC</w:t>
      </w:r>
      <w:hyperlink r:id="rId3304" w:history="1">
        <w:r w:rsidR="008A4264" w:rsidRPr="0061612E">
          <w:rPr>
            <w:rFonts w:ascii="Arial" w:hAnsi="Arial" w:cs="Arial"/>
            <w:sz w:val="20"/>
            <w:szCs w:val="20"/>
          </w:rPr>
          <w:t>4425568</w:t>
        </w:r>
      </w:hyperlink>
      <w:r w:rsidR="008A4264" w:rsidRPr="0061612E">
        <w:rPr>
          <w:rFonts w:ascii="Arial" w:hAnsi="Arial" w:cs="Arial"/>
          <w:sz w:val="20"/>
          <w:szCs w:val="20"/>
        </w:rPr>
        <w:t>.</w:t>
      </w:r>
    </w:p>
    <w:p w14:paraId="09965F9F" w14:textId="77777777" w:rsidR="002B143C" w:rsidRPr="00322787" w:rsidRDefault="002B143C"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Gottlieb DJ</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Hek</w:t>
      </w:r>
      <w:proofErr w:type="spellEnd"/>
      <w:r w:rsidRPr="00322787">
        <w:rPr>
          <w:rFonts w:ascii="Arial" w:hAnsi="Arial" w:cs="Arial"/>
          <w:sz w:val="20"/>
          <w:szCs w:val="20"/>
        </w:rPr>
        <w:t xml:space="preserve"> K</w:t>
      </w:r>
      <w:r w:rsidR="006306D6">
        <w:rPr>
          <w:rFonts w:ascii="Arial" w:hAnsi="Arial" w:cs="Arial"/>
          <w:sz w:val="20"/>
          <w:szCs w:val="20"/>
        </w:rPr>
        <w:t>,</w:t>
      </w:r>
      <w:r w:rsidRPr="00322787">
        <w:rPr>
          <w:rFonts w:ascii="Arial" w:hAnsi="Arial" w:cs="Arial"/>
          <w:sz w:val="20"/>
          <w:szCs w:val="20"/>
        </w:rPr>
        <w:t xml:space="preserve"> Chen TH</w:t>
      </w:r>
      <w:r w:rsidR="006306D6">
        <w:rPr>
          <w:rFonts w:ascii="Arial" w:hAnsi="Arial" w:cs="Arial"/>
          <w:sz w:val="20"/>
          <w:szCs w:val="20"/>
        </w:rPr>
        <w:t>,</w:t>
      </w:r>
      <w:r w:rsidRPr="00322787">
        <w:rPr>
          <w:rFonts w:ascii="Arial" w:hAnsi="Arial" w:cs="Arial"/>
          <w:sz w:val="20"/>
          <w:szCs w:val="20"/>
        </w:rPr>
        <w:t xml:space="preserve"> Watson NF</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w:t>
      </w:r>
      <w:r w:rsidR="006306D6">
        <w:rPr>
          <w:rFonts w:ascii="Arial" w:hAnsi="Arial" w:cs="Arial"/>
          <w:sz w:val="20"/>
          <w:szCs w:val="20"/>
        </w:rPr>
        <w:t>,</w:t>
      </w:r>
      <w:r w:rsidRPr="00322787">
        <w:rPr>
          <w:rFonts w:ascii="Arial" w:hAnsi="Arial" w:cs="Arial"/>
          <w:sz w:val="20"/>
          <w:szCs w:val="20"/>
        </w:rPr>
        <w:t xml:space="preserve"> Byrne EM</w:t>
      </w:r>
      <w:r w:rsidR="006306D6">
        <w:rPr>
          <w:rFonts w:ascii="Arial" w:hAnsi="Arial" w:cs="Arial"/>
          <w:sz w:val="20"/>
          <w:szCs w:val="20"/>
        </w:rPr>
        <w:t>,</w:t>
      </w:r>
      <w:r w:rsidRPr="00322787">
        <w:rPr>
          <w:rFonts w:ascii="Arial" w:hAnsi="Arial" w:cs="Arial"/>
          <w:sz w:val="20"/>
          <w:szCs w:val="20"/>
        </w:rPr>
        <w:t xml:space="preserve"> Cornelis M</w:t>
      </w:r>
      <w:r w:rsidR="006306D6">
        <w:rPr>
          <w:rFonts w:ascii="Arial" w:hAnsi="Arial" w:cs="Arial"/>
          <w:sz w:val="20"/>
          <w:szCs w:val="20"/>
        </w:rPr>
        <w:t xml:space="preserve">, </w:t>
      </w:r>
      <w:proofErr w:type="spellStart"/>
      <w:r w:rsidR="006306D6">
        <w:rPr>
          <w:rFonts w:ascii="Arial" w:hAnsi="Arial" w:cs="Arial"/>
          <w:sz w:val="20"/>
          <w:szCs w:val="20"/>
        </w:rPr>
        <w:t>Warby</w:t>
      </w:r>
      <w:proofErr w:type="spellEnd"/>
      <w:r w:rsidRPr="00322787">
        <w:rPr>
          <w:rFonts w:ascii="Arial" w:hAnsi="Arial" w:cs="Arial"/>
          <w:sz w:val="20"/>
          <w:szCs w:val="20"/>
        </w:rPr>
        <w:t xml:space="preserve"> SC</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Cherkas</w:t>
      </w:r>
      <w:proofErr w:type="spellEnd"/>
      <w:r w:rsidRPr="00322787">
        <w:rPr>
          <w:rFonts w:ascii="Arial" w:hAnsi="Arial" w:cs="Arial"/>
          <w:sz w:val="20"/>
          <w:szCs w:val="20"/>
        </w:rPr>
        <w:t xml:space="preserve"> L</w:t>
      </w:r>
      <w:r w:rsidR="008D0079">
        <w:rPr>
          <w:rFonts w:ascii="Arial" w:hAnsi="Arial" w:cs="Arial"/>
          <w:sz w:val="20"/>
          <w:szCs w:val="20"/>
        </w:rPr>
        <w:t>, Evans</w:t>
      </w:r>
      <w:r w:rsidRPr="00322787">
        <w:rPr>
          <w:rFonts w:ascii="Arial" w:hAnsi="Arial" w:cs="Arial"/>
          <w:sz w:val="20"/>
          <w:szCs w:val="20"/>
        </w:rPr>
        <w:t xml:space="preserve"> DS</w:t>
      </w:r>
      <w:r w:rsidR="008D0079">
        <w:rPr>
          <w:rFonts w:ascii="Arial" w:hAnsi="Arial" w:cs="Arial"/>
          <w:sz w:val="20"/>
          <w:szCs w:val="20"/>
        </w:rPr>
        <w:t xml:space="preserve">, </w:t>
      </w:r>
      <w:proofErr w:type="spellStart"/>
      <w:r w:rsidR="008D0079">
        <w:rPr>
          <w:rFonts w:ascii="Arial" w:hAnsi="Arial" w:cs="Arial"/>
          <w:sz w:val="20"/>
          <w:szCs w:val="20"/>
        </w:rPr>
        <w:t>Grabe</w:t>
      </w:r>
      <w:proofErr w:type="spellEnd"/>
      <w:r w:rsidRPr="00322787">
        <w:rPr>
          <w:rFonts w:ascii="Arial" w:hAnsi="Arial" w:cs="Arial"/>
          <w:sz w:val="20"/>
          <w:szCs w:val="20"/>
        </w:rPr>
        <w:t xml:space="preserve"> HJ</w:t>
      </w:r>
      <w:r w:rsidR="008D0079">
        <w:rPr>
          <w:rFonts w:ascii="Arial" w:hAnsi="Arial" w:cs="Arial"/>
          <w:sz w:val="20"/>
          <w:szCs w:val="20"/>
        </w:rPr>
        <w:t>,</w:t>
      </w:r>
      <w:r w:rsidRPr="00322787">
        <w:rPr>
          <w:rFonts w:ascii="Arial" w:hAnsi="Arial" w:cs="Arial"/>
          <w:sz w:val="20"/>
          <w:szCs w:val="20"/>
        </w:rPr>
        <w:t xml:space="preserve"> Lahti J</w:t>
      </w:r>
      <w:r w:rsidR="008D0079">
        <w:rPr>
          <w:rFonts w:ascii="Arial" w:hAnsi="Arial" w:cs="Arial"/>
          <w:sz w:val="20"/>
          <w:szCs w:val="20"/>
        </w:rPr>
        <w:t>,</w:t>
      </w:r>
      <w:r w:rsidRPr="00322787">
        <w:rPr>
          <w:rFonts w:ascii="Arial" w:hAnsi="Arial" w:cs="Arial"/>
          <w:sz w:val="20"/>
          <w:szCs w:val="20"/>
        </w:rPr>
        <w:t xml:space="preserve"> Li M</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w:t>
      </w:r>
      <w:r w:rsidR="008D0079">
        <w:rPr>
          <w:rFonts w:ascii="Arial" w:hAnsi="Arial" w:cs="Arial"/>
          <w:sz w:val="20"/>
          <w:szCs w:val="20"/>
        </w:rPr>
        <w:t>,</w:t>
      </w:r>
      <w:r w:rsidRPr="00322787">
        <w:rPr>
          <w:rFonts w:ascii="Arial" w:hAnsi="Arial" w:cs="Arial"/>
          <w:sz w:val="20"/>
          <w:szCs w:val="20"/>
        </w:rPr>
        <w:t xml:space="preserve"> Lumley T</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Pérusse</w:t>
      </w:r>
      <w:proofErr w:type="spellEnd"/>
      <w:r w:rsidRPr="00322787">
        <w:rPr>
          <w:rFonts w:ascii="Arial" w:hAnsi="Arial" w:cs="Arial"/>
          <w:sz w:val="20"/>
          <w:szCs w:val="20"/>
        </w:rPr>
        <w:t xml:space="preserve"> L</w:t>
      </w:r>
      <w:r w:rsidR="008D0079">
        <w:rPr>
          <w:rFonts w:ascii="Arial" w:hAnsi="Arial" w:cs="Arial"/>
          <w:sz w:val="20"/>
          <w:szCs w:val="20"/>
        </w:rPr>
        <w:t>,</w:t>
      </w:r>
      <w:r w:rsidRPr="00322787">
        <w:rPr>
          <w:rFonts w:ascii="Arial" w:hAnsi="Arial" w:cs="Arial"/>
          <w:sz w:val="20"/>
          <w:szCs w:val="20"/>
        </w:rPr>
        <w:t xml:space="preserve"> Psaty BM</w:t>
      </w:r>
      <w:r w:rsidR="008D0079">
        <w:rPr>
          <w:rFonts w:ascii="Arial" w:hAnsi="Arial" w:cs="Arial"/>
          <w:sz w:val="20"/>
          <w:szCs w:val="20"/>
        </w:rPr>
        <w:t>,</w:t>
      </w:r>
      <w:r w:rsidRPr="00322787">
        <w:rPr>
          <w:rFonts w:ascii="Arial" w:hAnsi="Arial" w:cs="Arial"/>
          <w:sz w:val="20"/>
          <w:szCs w:val="20"/>
        </w:rPr>
        <w:t xml:space="preserve"> Robbins J</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Tranah</w:t>
      </w:r>
      <w:proofErr w:type="spellEnd"/>
      <w:r w:rsidRPr="00322787">
        <w:rPr>
          <w:rFonts w:ascii="Arial" w:hAnsi="Arial" w:cs="Arial"/>
          <w:sz w:val="20"/>
          <w:szCs w:val="20"/>
        </w:rPr>
        <w:t xml:space="preserve"> GJ</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Vink</w:t>
      </w:r>
      <w:proofErr w:type="spellEnd"/>
      <w:r w:rsidRPr="00322787">
        <w:rPr>
          <w:rFonts w:ascii="Arial" w:hAnsi="Arial" w:cs="Arial"/>
          <w:sz w:val="20"/>
          <w:szCs w:val="20"/>
        </w:rPr>
        <w:t xml:space="preserve"> JM</w:t>
      </w:r>
      <w:r w:rsidR="008D0079">
        <w:rPr>
          <w:rFonts w:ascii="Arial" w:hAnsi="Arial" w:cs="Arial"/>
          <w:sz w:val="20"/>
          <w:szCs w:val="20"/>
        </w:rPr>
        <w:t>,</w:t>
      </w:r>
      <w:r w:rsidRPr="00322787">
        <w:rPr>
          <w:rFonts w:ascii="Arial" w:hAnsi="Arial" w:cs="Arial"/>
          <w:sz w:val="20"/>
          <w:szCs w:val="20"/>
        </w:rPr>
        <w:t xml:space="preserve"> Wilk JB</w:t>
      </w:r>
      <w:r w:rsidR="008D0079">
        <w:rPr>
          <w:rFonts w:ascii="Arial" w:hAnsi="Arial" w:cs="Arial"/>
          <w:sz w:val="20"/>
          <w:szCs w:val="20"/>
        </w:rPr>
        <w:t>,</w:t>
      </w:r>
      <w:r w:rsidRPr="00322787">
        <w:rPr>
          <w:rFonts w:ascii="Arial" w:hAnsi="Arial" w:cs="Arial"/>
          <w:sz w:val="20"/>
          <w:szCs w:val="20"/>
        </w:rPr>
        <w:t xml:space="preserve"> Stafford JM</w:t>
      </w:r>
      <w:r w:rsidR="008D0079">
        <w:rPr>
          <w:rFonts w:ascii="Arial" w:hAnsi="Arial" w:cs="Arial"/>
          <w:sz w:val="20"/>
          <w:szCs w:val="20"/>
        </w:rPr>
        <w:t>,</w:t>
      </w:r>
      <w:r w:rsidRPr="00322787">
        <w:rPr>
          <w:rFonts w:ascii="Arial" w:hAnsi="Arial" w:cs="Arial"/>
          <w:sz w:val="20"/>
          <w:szCs w:val="20"/>
        </w:rPr>
        <w:t xml:space="preserve"> Bellis C</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w:t>
      </w:r>
      <w:r w:rsidR="008D0079">
        <w:rPr>
          <w:rFonts w:ascii="Arial" w:hAnsi="Arial" w:cs="Arial"/>
          <w:sz w:val="20"/>
          <w:szCs w:val="20"/>
        </w:rPr>
        <w:t>R,</w:t>
      </w:r>
      <w:r w:rsidRPr="00322787">
        <w:rPr>
          <w:rFonts w:ascii="Arial" w:hAnsi="Arial" w:cs="Arial"/>
          <w:sz w:val="20"/>
          <w:szCs w:val="20"/>
        </w:rPr>
        <w:t xml:space="preserve"> Bouchard C</w:t>
      </w:r>
      <w:r w:rsidR="008D0079">
        <w:rPr>
          <w:rFonts w:ascii="Arial" w:hAnsi="Arial" w:cs="Arial"/>
          <w:sz w:val="20"/>
          <w:szCs w:val="20"/>
        </w:rPr>
        <w:t>,</w:t>
      </w:r>
      <w:r w:rsidRPr="00322787">
        <w:rPr>
          <w:rFonts w:ascii="Arial" w:hAnsi="Arial" w:cs="Arial"/>
          <w:sz w:val="20"/>
          <w:szCs w:val="20"/>
        </w:rPr>
        <w:t xml:space="preserve"> Cade B</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GC</w:t>
      </w:r>
      <w:r w:rsidR="008D0079">
        <w:rPr>
          <w:rFonts w:ascii="Arial" w:hAnsi="Arial" w:cs="Arial"/>
          <w:sz w:val="20"/>
          <w:szCs w:val="20"/>
        </w:rPr>
        <w:t>,</w:t>
      </w:r>
      <w:r w:rsidRPr="00322787">
        <w:rPr>
          <w:rFonts w:ascii="Arial" w:hAnsi="Arial" w:cs="Arial"/>
          <w:sz w:val="20"/>
          <w:szCs w:val="20"/>
        </w:rPr>
        <w:t xml:space="preserve"> Eriksson JG</w:t>
      </w:r>
      <w:r w:rsidR="008D0079">
        <w:rPr>
          <w:rFonts w:ascii="Arial" w:hAnsi="Arial" w:cs="Arial"/>
          <w:sz w:val="20"/>
          <w:szCs w:val="20"/>
        </w:rPr>
        <w:t>,</w:t>
      </w:r>
      <w:r w:rsidRPr="00322787">
        <w:rPr>
          <w:rFonts w:ascii="Arial" w:hAnsi="Arial" w:cs="Arial"/>
          <w:sz w:val="20"/>
          <w:szCs w:val="20"/>
        </w:rPr>
        <w:t xml:space="preserve"> Ewert R</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Fülöp</w:t>
      </w:r>
      <w:proofErr w:type="spellEnd"/>
      <w:r w:rsidRPr="00322787">
        <w:rPr>
          <w:rFonts w:ascii="Arial" w:hAnsi="Arial" w:cs="Arial"/>
          <w:sz w:val="20"/>
          <w:szCs w:val="20"/>
        </w:rPr>
        <w:t xml:space="preserve"> T</w:t>
      </w:r>
      <w:r w:rsidR="008D0079">
        <w:rPr>
          <w:rFonts w:ascii="Arial" w:hAnsi="Arial" w:cs="Arial"/>
          <w:sz w:val="20"/>
          <w:szCs w:val="20"/>
        </w:rPr>
        <w:t>,</w:t>
      </w:r>
      <w:r w:rsidRPr="00322787">
        <w:rPr>
          <w:rFonts w:ascii="Arial" w:hAnsi="Arial" w:cs="Arial"/>
          <w:sz w:val="20"/>
          <w:szCs w:val="20"/>
        </w:rPr>
        <w:t xml:space="preserve"> Gehrman PR</w:t>
      </w:r>
      <w:r w:rsidR="008D0079">
        <w:rPr>
          <w:rFonts w:ascii="Arial" w:hAnsi="Arial" w:cs="Arial"/>
          <w:sz w:val="20"/>
          <w:szCs w:val="20"/>
        </w:rPr>
        <w:t>,</w:t>
      </w:r>
      <w:r w:rsidRPr="00322787">
        <w:rPr>
          <w:rFonts w:ascii="Arial" w:hAnsi="Arial" w:cs="Arial"/>
          <w:sz w:val="20"/>
          <w:szCs w:val="20"/>
        </w:rPr>
        <w:t xml:space="preserve"> Goodloe R</w:t>
      </w:r>
      <w:r w:rsidR="008D0079">
        <w:rPr>
          <w:rFonts w:ascii="Arial" w:hAnsi="Arial" w:cs="Arial"/>
          <w:sz w:val="20"/>
          <w:szCs w:val="20"/>
        </w:rPr>
        <w:t>,</w:t>
      </w:r>
      <w:r w:rsidRPr="00322787">
        <w:rPr>
          <w:rFonts w:ascii="Arial" w:hAnsi="Arial" w:cs="Arial"/>
          <w:sz w:val="20"/>
          <w:szCs w:val="20"/>
        </w:rPr>
        <w:t xml:space="preserve"> Harris TB</w:t>
      </w:r>
      <w:r w:rsidR="008D0079">
        <w:rPr>
          <w:rFonts w:ascii="Arial" w:hAnsi="Arial" w:cs="Arial"/>
          <w:sz w:val="20"/>
          <w:szCs w:val="20"/>
        </w:rPr>
        <w:t>,</w:t>
      </w:r>
      <w:r w:rsidRPr="00322787">
        <w:rPr>
          <w:rFonts w:ascii="Arial" w:hAnsi="Arial" w:cs="Arial"/>
          <w:sz w:val="20"/>
          <w:szCs w:val="20"/>
        </w:rPr>
        <w:t xml:space="preserve"> Heath AC</w:t>
      </w:r>
      <w:r w:rsidR="008D0079">
        <w:rPr>
          <w:rFonts w:ascii="Arial" w:hAnsi="Arial" w:cs="Arial"/>
          <w:sz w:val="20"/>
          <w:szCs w:val="20"/>
        </w:rPr>
        <w:t>,</w:t>
      </w:r>
      <w:r w:rsidRPr="00322787">
        <w:rPr>
          <w:rFonts w:ascii="Arial" w:hAnsi="Arial" w:cs="Arial"/>
          <w:sz w:val="20"/>
          <w:szCs w:val="20"/>
        </w:rPr>
        <w:t xml:space="preserve"> Hernandez D</w:t>
      </w:r>
      <w:r w:rsidR="008D0079">
        <w:rPr>
          <w:rFonts w:ascii="Arial" w:hAnsi="Arial" w:cs="Arial"/>
          <w:sz w:val="20"/>
          <w:szCs w:val="20"/>
        </w:rPr>
        <w:t xml:space="preserve">, </w:t>
      </w:r>
      <w:proofErr w:type="spellStart"/>
      <w:r w:rsidR="008D0079">
        <w:rPr>
          <w:rFonts w:ascii="Arial" w:hAnsi="Arial" w:cs="Arial"/>
          <w:sz w:val="20"/>
          <w:szCs w:val="20"/>
        </w:rPr>
        <w:t>Hofman</w:t>
      </w:r>
      <w:proofErr w:type="spellEnd"/>
      <w:r w:rsidRPr="00322787">
        <w:rPr>
          <w:rFonts w:ascii="Arial" w:hAnsi="Arial" w:cs="Arial"/>
          <w:sz w:val="20"/>
          <w:szCs w:val="20"/>
        </w:rPr>
        <w:t xml:space="preserve"> A</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w:t>
      </w:r>
      <w:r w:rsidR="008D0079">
        <w:rPr>
          <w:rFonts w:ascii="Arial" w:hAnsi="Arial" w:cs="Arial"/>
          <w:sz w:val="20"/>
          <w:szCs w:val="20"/>
        </w:rPr>
        <w:t>,</w:t>
      </w:r>
      <w:r w:rsidRPr="00322787">
        <w:rPr>
          <w:rFonts w:ascii="Arial" w:hAnsi="Arial" w:cs="Arial"/>
          <w:sz w:val="20"/>
          <w:szCs w:val="20"/>
        </w:rPr>
        <w:t xml:space="preserve"> Hunter DJ</w:t>
      </w:r>
      <w:r w:rsidR="008D0079">
        <w:rPr>
          <w:rFonts w:ascii="Arial" w:hAnsi="Arial" w:cs="Arial"/>
          <w:sz w:val="20"/>
          <w:szCs w:val="20"/>
        </w:rPr>
        <w:t>,</w:t>
      </w:r>
      <w:r w:rsidRPr="00322787">
        <w:rPr>
          <w:rFonts w:ascii="Arial" w:hAnsi="Arial" w:cs="Arial"/>
          <w:sz w:val="20"/>
          <w:szCs w:val="20"/>
        </w:rPr>
        <w:t xml:space="preserve"> Jensen MK</w:t>
      </w:r>
      <w:r w:rsidR="008D0079">
        <w:rPr>
          <w:rFonts w:ascii="Arial" w:hAnsi="Arial" w:cs="Arial"/>
          <w:sz w:val="20"/>
          <w:szCs w:val="20"/>
        </w:rPr>
        <w:t>,</w:t>
      </w:r>
      <w:r w:rsidRPr="00322787">
        <w:rPr>
          <w:rFonts w:ascii="Arial" w:hAnsi="Arial" w:cs="Arial"/>
          <w:sz w:val="20"/>
          <w:szCs w:val="20"/>
        </w:rPr>
        <w:t xml:space="preserve"> Johnson AD</w:t>
      </w:r>
      <w:r w:rsidR="008D0079">
        <w:rPr>
          <w:rFonts w:ascii="Arial" w:hAnsi="Arial" w:cs="Arial"/>
          <w:sz w:val="20"/>
          <w:szCs w:val="20"/>
        </w:rPr>
        <w:t xml:space="preserve">, </w:t>
      </w:r>
      <w:proofErr w:type="spellStart"/>
      <w:r w:rsidR="008D0079">
        <w:rPr>
          <w:rFonts w:ascii="Arial" w:hAnsi="Arial" w:cs="Arial"/>
          <w:sz w:val="20"/>
          <w:szCs w:val="20"/>
        </w:rPr>
        <w:t>Kähönen</w:t>
      </w:r>
      <w:proofErr w:type="spellEnd"/>
      <w:r w:rsidRPr="00322787">
        <w:rPr>
          <w:rFonts w:ascii="Arial" w:hAnsi="Arial" w:cs="Arial"/>
          <w:sz w:val="20"/>
          <w:szCs w:val="20"/>
        </w:rPr>
        <w:t xml:space="preserve"> M</w:t>
      </w:r>
      <w:r w:rsidR="008D0079">
        <w:rPr>
          <w:rFonts w:ascii="Arial" w:hAnsi="Arial" w:cs="Arial"/>
          <w:sz w:val="20"/>
          <w:szCs w:val="20"/>
        </w:rPr>
        <w:t>,</w:t>
      </w:r>
      <w:r w:rsidRPr="00322787">
        <w:rPr>
          <w:rFonts w:ascii="Arial" w:hAnsi="Arial" w:cs="Arial"/>
          <w:sz w:val="20"/>
          <w:szCs w:val="20"/>
        </w:rPr>
        <w:t xml:space="preserve"> Kao L</w:t>
      </w:r>
      <w:r w:rsidR="008D0079">
        <w:rPr>
          <w:rFonts w:ascii="Arial" w:hAnsi="Arial" w:cs="Arial"/>
          <w:sz w:val="20"/>
          <w:szCs w:val="20"/>
        </w:rPr>
        <w:t>,</w:t>
      </w:r>
      <w:r w:rsidRPr="00322787">
        <w:rPr>
          <w:rFonts w:ascii="Arial" w:hAnsi="Arial" w:cs="Arial"/>
          <w:sz w:val="20"/>
          <w:szCs w:val="20"/>
        </w:rPr>
        <w:t xml:space="preserve"> Kraft P</w:t>
      </w:r>
      <w:r w:rsidR="008D0079">
        <w:rPr>
          <w:rFonts w:ascii="Arial" w:hAnsi="Arial" w:cs="Arial"/>
          <w:sz w:val="20"/>
          <w:szCs w:val="20"/>
        </w:rPr>
        <w:t>,</w:t>
      </w:r>
      <w:r w:rsidRPr="00322787">
        <w:rPr>
          <w:rFonts w:ascii="Arial" w:hAnsi="Arial" w:cs="Arial"/>
          <w:sz w:val="20"/>
          <w:szCs w:val="20"/>
        </w:rPr>
        <w:t xml:space="preserve"> Larkin EK</w:t>
      </w:r>
      <w:r w:rsidR="008D0079">
        <w:rPr>
          <w:rFonts w:ascii="Arial" w:hAnsi="Arial" w:cs="Arial"/>
          <w:sz w:val="20"/>
          <w:szCs w:val="20"/>
        </w:rPr>
        <w:t>,</w:t>
      </w:r>
      <w:r w:rsidRPr="00322787">
        <w:rPr>
          <w:rFonts w:ascii="Arial" w:hAnsi="Arial" w:cs="Arial"/>
          <w:sz w:val="20"/>
          <w:szCs w:val="20"/>
        </w:rPr>
        <w:t xml:space="preserve"> Lauderdale DS</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Luik</w:t>
      </w:r>
      <w:proofErr w:type="spellEnd"/>
      <w:r w:rsidRPr="00322787">
        <w:rPr>
          <w:rFonts w:ascii="Arial" w:hAnsi="Arial" w:cs="Arial"/>
          <w:sz w:val="20"/>
          <w:szCs w:val="20"/>
        </w:rPr>
        <w:t xml:space="preserve"> AI</w:t>
      </w:r>
      <w:r w:rsidR="008D0079">
        <w:rPr>
          <w:rFonts w:ascii="Arial" w:hAnsi="Arial" w:cs="Arial"/>
          <w:sz w:val="20"/>
          <w:szCs w:val="20"/>
        </w:rPr>
        <w:t>,</w:t>
      </w:r>
      <w:r w:rsidRPr="00322787">
        <w:rPr>
          <w:rFonts w:ascii="Arial" w:hAnsi="Arial" w:cs="Arial"/>
          <w:sz w:val="20"/>
          <w:szCs w:val="20"/>
        </w:rPr>
        <w:t xml:space="preserve"> Medici M</w:t>
      </w:r>
      <w:r w:rsidR="008D0079">
        <w:rPr>
          <w:rFonts w:ascii="Arial" w:hAnsi="Arial" w:cs="Arial"/>
          <w:sz w:val="20"/>
          <w:szCs w:val="20"/>
        </w:rPr>
        <w:t>,</w:t>
      </w:r>
      <w:r w:rsidRPr="00322787">
        <w:rPr>
          <w:rFonts w:ascii="Arial" w:hAnsi="Arial" w:cs="Arial"/>
          <w:sz w:val="20"/>
          <w:szCs w:val="20"/>
        </w:rPr>
        <w:t xml:space="preserve"> Montgomery GW</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w:t>
      </w:r>
      <w:r w:rsidR="008D0079">
        <w:rPr>
          <w:rFonts w:ascii="Arial" w:hAnsi="Arial" w:cs="Arial"/>
          <w:sz w:val="20"/>
          <w:szCs w:val="20"/>
        </w:rPr>
        <w:t>,</w:t>
      </w:r>
      <w:r w:rsidRPr="00322787">
        <w:rPr>
          <w:rFonts w:ascii="Arial" w:hAnsi="Arial" w:cs="Arial"/>
          <w:sz w:val="20"/>
          <w:szCs w:val="20"/>
        </w:rPr>
        <w:t xml:space="preserve"> Patel SR</w:t>
      </w:r>
      <w:r w:rsidR="008D0079">
        <w:rPr>
          <w:rFonts w:ascii="Arial" w:hAnsi="Arial" w:cs="Arial"/>
          <w:sz w:val="20"/>
          <w:szCs w:val="20"/>
        </w:rPr>
        <w:t>,</w:t>
      </w:r>
      <w:r w:rsidRPr="00322787">
        <w:rPr>
          <w:rFonts w:ascii="Arial" w:hAnsi="Arial" w:cs="Arial"/>
          <w:sz w:val="20"/>
          <w:szCs w:val="20"/>
        </w:rPr>
        <w:t xml:space="preserve"> Pistis G</w:t>
      </w:r>
      <w:r w:rsidR="008D0079">
        <w:rPr>
          <w:rFonts w:ascii="Arial" w:hAnsi="Arial" w:cs="Arial"/>
          <w:sz w:val="20"/>
          <w:szCs w:val="20"/>
        </w:rPr>
        <w:t xml:space="preserve">, </w:t>
      </w:r>
      <w:proofErr w:type="spellStart"/>
      <w:r w:rsidRPr="00322787">
        <w:rPr>
          <w:rFonts w:ascii="Arial" w:hAnsi="Arial" w:cs="Arial"/>
          <w:sz w:val="20"/>
          <w:szCs w:val="20"/>
        </w:rPr>
        <w:t>Porcu</w:t>
      </w:r>
      <w:proofErr w:type="spellEnd"/>
      <w:r w:rsidRPr="00322787">
        <w:rPr>
          <w:rFonts w:ascii="Arial" w:hAnsi="Arial" w:cs="Arial"/>
          <w:sz w:val="20"/>
          <w:szCs w:val="20"/>
        </w:rPr>
        <w:t xml:space="preserve"> E</w:t>
      </w:r>
      <w:r w:rsidR="008D0079">
        <w:rPr>
          <w:rFonts w:ascii="Arial" w:hAnsi="Arial" w:cs="Arial"/>
          <w:sz w:val="20"/>
          <w:szCs w:val="20"/>
        </w:rPr>
        <w:t>,</w:t>
      </w:r>
      <w:r w:rsidRPr="00322787">
        <w:rPr>
          <w:rFonts w:ascii="Arial" w:hAnsi="Arial" w:cs="Arial"/>
          <w:sz w:val="20"/>
          <w:szCs w:val="20"/>
        </w:rPr>
        <w:t xml:space="preserve"> Quaye L</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w:t>
      </w:r>
      <w:r w:rsidR="008D0079">
        <w:rPr>
          <w:rFonts w:ascii="Arial" w:hAnsi="Arial" w:cs="Arial"/>
          <w:sz w:val="20"/>
          <w:szCs w:val="20"/>
        </w:rPr>
        <w:t>,</w:t>
      </w:r>
      <w:r w:rsidRPr="00322787">
        <w:rPr>
          <w:rFonts w:ascii="Arial" w:hAnsi="Arial" w:cs="Arial"/>
          <w:sz w:val="20"/>
          <w:szCs w:val="20"/>
        </w:rPr>
        <w:t xml:space="preserve"> Redline S</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w:t>
      </w:r>
      <w:r w:rsidR="008D0079">
        <w:rPr>
          <w:rFonts w:ascii="Arial" w:hAnsi="Arial" w:cs="Arial"/>
          <w:sz w:val="20"/>
          <w:szCs w:val="20"/>
        </w:rPr>
        <w:t>,</w:t>
      </w:r>
      <w:r w:rsidRPr="00322787">
        <w:rPr>
          <w:rFonts w:ascii="Arial" w:hAnsi="Arial" w:cs="Arial"/>
          <w:sz w:val="20"/>
          <w:szCs w:val="20"/>
        </w:rPr>
        <w:t xml:space="preserve"> Rotter </w:t>
      </w:r>
      <w:r w:rsidR="008D0079">
        <w:rPr>
          <w:rFonts w:ascii="Arial" w:hAnsi="Arial" w:cs="Arial"/>
          <w:sz w:val="20"/>
          <w:szCs w:val="20"/>
        </w:rPr>
        <w:t>J</w:t>
      </w:r>
      <w:r w:rsidRPr="00322787">
        <w:rPr>
          <w:rFonts w:ascii="Arial" w:hAnsi="Arial" w:cs="Arial"/>
          <w:sz w:val="20"/>
          <w:szCs w:val="20"/>
        </w:rPr>
        <w:t>I</w:t>
      </w:r>
      <w:r w:rsidR="008D0079">
        <w:rPr>
          <w:rFonts w:ascii="Arial" w:hAnsi="Arial" w:cs="Arial"/>
          <w:sz w:val="20"/>
          <w:szCs w:val="20"/>
        </w:rPr>
        <w:t>,</w:t>
      </w:r>
      <w:r w:rsidRPr="00322787">
        <w:rPr>
          <w:rFonts w:ascii="Arial" w:hAnsi="Arial" w:cs="Arial"/>
          <w:sz w:val="20"/>
          <w:szCs w:val="20"/>
        </w:rPr>
        <w:t xml:space="preserve"> Smith AV</w:t>
      </w:r>
      <w:r w:rsidR="008D0079">
        <w:rPr>
          <w:rFonts w:ascii="Arial" w:hAnsi="Arial" w:cs="Arial"/>
          <w:sz w:val="20"/>
          <w:szCs w:val="20"/>
        </w:rPr>
        <w:t>,</w:t>
      </w:r>
      <w:r w:rsidRPr="00322787">
        <w:rPr>
          <w:rFonts w:ascii="Arial" w:hAnsi="Arial" w:cs="Arial"/>
          <w:sz w:val="20"/>
          <w:szCs w:val="20"/>
        </w:rPr>
        <w:t xml:space="preserve"> Spector TD</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w:t>
      </w:r>
      <w:r w:rsidR="008D0079">
        <w:rPr>
          <w:rFonts w:ascii="Arial" w:hAnsi="Arial" w:cs="Arial"/>
          <w:sz w:val="20"/>
          <w:szCs w:val="20"/>
        </w:rPr>
        <w:t xml:space="preserve">, </w:t>
      </w:r>
      <w:proofErr w:type="spellStart"/>
      <w:r w:rsidR="008D0079">
        <w:rPr>
          <w:rFonts w:ascii="Arial" w:hAnsi="Arial" w:cs="Arial"/>
          <w:sz w:val="20"/>
          <w:szCs w:val="20"/>
        </w:rPr>
        <w:t>Vohl</w:t>
      </w:r>
      <w:proofErr w:type="spellEnd"/>
      <w:r w:rsidRPr="00322787">
        <w:rPr>
          <w:rFonts w:ascii="Arial" w:hAnsi="Arial" w:cs="Arial"/>
          <w:sz w:val="20"/>
          <w:szCs w:val="20"/>
        </w:rPr>
        <w:t xml:space="preserve"> MC</w:t>
      </w:r>
      <w:r w:rsidR="008D0079">
        <w:rPr>
          <w:rFonts w:ascii="Arial" w:hAnsi="Arial" w:cs="Arial"/>
          <w:sz w:val="20"/>
          <w:szCs w:val="20"/>
        </w:rPr>
        <w:t>, Widen</w:t>
      </w:r>
      <w:r w:rsidRPr="00322787">
        <w:rPr>
          <w:rFonts w:ascii="Arial" w:hAnsi="Arial" w:cs="Arial"/>
          <w:sz w:val="20"/>
          <w:szCs w:val="20"/>
        </w:rPr>
        <w:t xml:space="preserve"> E</w:t>
      </w:r>
      <w:r w:rsidR="008D0079">
        <w:rPr>
          <w:rFonts w:ascii="Arial" w:hAnsi="Arial" w:cs="Arial"/>
          <w:sz w:val="20"/>
          <w:szCs w:val="20"/>
        </w:rPr>
        <w:t>, Willemsen</w:t>
      </w:r>
      <w:r w:rsidRPr="00322787">
        <w:rPr>
          <w:rFonts w:ascii="Arial" w:hAnsi="Arial" w:cs="Arial"/>
          <w:sz w:val="20"/>
          <w:szCs w:val="20"/>
        </w:rPr>
        <w:t xml:space="preserve"> G</w:t>
      </w:r>
      <w:r w:rsidR="008D0079">
        <w:rPr>
          <w:rFonts w:ascii="Arial" w:hAnsi="Arial" w:cs="Arial"/>
          <w:sz w:val="20"/>
          <w:szCs w:val="20"/>
        </w:rPr>
        <w:t>,</w:t>
      </w:r>
      <w:r w:rsidRPr="00322787">
        <w:rPr>
          <w:rFonts w:ascii="Arial" w:hAnsi="Arial" w:cs="Arial"/>
          <w:sz w:val="20"/>
          <w:szCs w:val="20"/>
        </w:rPr>
        <w:t xml:space="preserve"> Young T</w:t>
      </w:r>
      <w:r w:rsidR="008D0079">
        <w:rPr>
          <w:rFonts w:ascii="Arial" w:hAnsi="Arial" w:cs="Arial"/>
          <w:sz w:val="20"/>
          <w:szCs w:val="20"/>
        </w:rPr>
        <w:t>, Zhang</w:t>
      </w:r>
      <w:r w:rsidRPr="00322787">
        <w:rPr>
          <w:rFonts w:ascii="Arial" w:hAnsi="Arial" w:cs="Arial"/>
          <w:sz w:val="20"/>
          <w:szCs w:val="20"/>
        </w:rPr>
        <w:t xml:space="preserve"> X</w:t>
      </w:r>
      <w:r w:rsidR="008D0079">
        <w:rPr>
          <w:rFonts w:ascii="Arial" w:hAnsi="Arial" w:cs="Arial"/>
          <w:sz w:val="20"/>
          <w:szCs w:val="20"/>
        </w:rPr>
        <w:t>, Liu</w:t>
      </w:r>
      <w:r w:rsidRPr="00322787">
        <w:rPr>
          <w:rFonts w:ascii="Arial" w:hAnsi="Arial" w:cs="Arial"/>
          <w:sz w:val="20"/>
          <w:szCs w:val="20"/>
        </w:rPr>
        <w:t xml:space="preserve"> Y</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Blangero</w:t>
      </w:r>
      <w:proofErr w:type="spellEnd"/>
      <w:r w:rsidRPr="00322787">
        <w:rPr>
          <w:rFonts w:ascii="Arial" w:hAnsi="Arial" w:cs="Arial"/>
          <w:sz w:val="20"/>
          <w:szCs w:val="20"/>
        </w:rPr>
        <w:t xml:space="preserve"> J</w:t>
      </w:r>
      <w:r w:rsidR="008D0079">
        <w:rPr>
          <w:rFonts w:ascii="Arial" w:hAnsi="Arial" w:cs="Arial"/>
          <w:sz w:val="20"/>
          <w:szCs w:val="20"/>
        </w:rPr>
        <w:t xml:space="preserve">, </w:t>
      </w:r>
      <w:proofErr w:type="spellStart"/>
      <w:r w:rsidR="008D0079">
        <w:rPr>
          <w:rFonts w:ascii="Arial" w:hAnsi="Arial" w:cs="Arial"/>
          <w:sz w:val="20"/>
          <w:szCs w:val="20"/>
        </w:rPr>
        <w:t>Boomsma</w:t>
      </w:r>
      <w:proofErr w:type="spellEnd"/>
      <w:r w:rsidRPr="00322787">
        <w:rPr>
          <w:rFonts w:ascii="Arial" w:hAnsi="Arial" w:cs="Arial"/>
          <w:sz w:val="20"/>
          <w:szCs w:val="20"/>
        </w:rPr>
        <w:t xml:space="preserve"> DI</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8D0079">
        <w:rPr>
          <w:rFonts w:ascii="Arial" w:hAnsi="Arial" w:cs="Arial"/>
          <w:sz w:val="20"/>
          <w:szCs w:val="20"/>
        </w:rPr>
        <w:t>,</w:t>
      </w:r>
      <w:r w:rsidRPr="00322787">
        <w:rPr>
          <w:rFonts w:ascii="Arial" w:hAnsi="Arial" w:cs="Arial"/>
          <w:sz w:val="20"/>
          <w:szCs w:val="20"/>
        </w:rPr>
        <w:t xml:space="preserve"> Hu F</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w:t>
      </w:r>
      <w:r w:rsidR="008D0079">
        <w:rPr>
          <w:rFonts w:ascii="Arial" w:hAnsi="Arial" w:cs="Arial"/>
          <w:sz w:val="20"/>
          <w:szCs w:val="20"/>
        </w:rPr>
        <w:t>,</w:t>
      </w:r>
      <w:r w:rsidRPr="00322787">
        <w:rPr>
          <w:rFonts w:ascii="Arial" w:hAnsi="Arial" w:cs="Arial"/>
          <w:sz w:val="20"/>
          <w:szCs w:val="20"/>
        </w:rPr>
        <w:t xml:space="preserve"> Martin NG</w:t>
      </w:r>
      <w:r w:rsidR="008D0079">
        <w:rPr>
          <w:rFonts w:ascii="Arial" w:hAnsi="Arial" w:cs="Arial"/>
          <w:sz w:val="20"/>
          <w:szCs w:val="20"/>
        </w:rPr>
        <w:t>,</w:t>
      </w:r>
      <w:r w:rsidRPr="00322787">
        <w:rPr>
          <w:rFonts w:ascii="Arial" w:hAnsi="Arial" w:cs="Arial"/>
          <w:sz w:val="20"/>
          <w:szCs w:val="20"/>
        </w:rPr>
        <w:t xml:space="preserve"> O'Connor GT</w:t>
      </w:r>
      <w:r w:rsidR="008D0079">
        <w:rPr>
          <w:rFonts w:ascii="Arial" w:hAnsi="Arial" w:cs="Arial"/>
          <w:sz w:val="20"/>
          <w:szCs w:val="20"/>
        </w:rPr>
        <w:t>,</w:t>
      </w:r>
      <w:r w:rsidRPr="00322787">
        <w:rPr>
          <w:rFonts w:ascii="Arial" w:hAnsi="Arial" w:cs="Arial"/>
          <w:sz w:val="20"/>
          <w:szCs w:val="20"/>
        </w:rPr>
        <w:t xml:space="preserve"> Stone KL</w:t>
      </w:r>
      <w:r w:rsidR="008D0079">
        <w:rPr>
          <w:rFonts w:ascii="Arial" w:hAnsi="Arial" w:cs="Arial"/>
          <w:sz w:val="20"/>
          <w:szCs w:val="20"/>
        </w:rPr>
        <w:t>, Tanaka</w:t>
      </w:r>
      <w:r w:rsidRPr="00322787">
        <w:rPr>
          <w:rFonts w:ascii="Arial" w:hAnsi="Arial" w:cs="Arial"/>
          <w:sz w:val="20"/>
          <w:szCs w:val="20"/>
        </w:rPr>
        <w:t xml:space="preserve"> T</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w:t>
      </w:r>
      <w:r w:rsidR="008D0079">
        <w:rPr>
          <w:rFonts w:ascii="Arial" w:hAnsi="Arial" w:cs="Arial"/>
          <w:sz w:val="20"/>
          <w:szCs w:val="20"/>
        </w:rPr>
        <w:t>,</w:t>
      </w:r>
      <w:r w:rsidRPr="00322787">
        <w:rPr>
          <w:rFonts w:ascii="Arial" w:hAnsi="Arial" w:cs="Arial"/>
          <w:sz w:val="20"/>
          <w:szCs w:val="20"/>
        </w:rPr>
        <w:t xml:space="preserve"> Gharib SA</w:t>
      </w:r>
      <w:r w:rsidR="008D0079">
        <w:rPr>
          <w:rFonts w:ascii="Arial" w:hAnsi="Arial" w:cs="Arial"/>
          <w:sz w:val="20"/>
          <w:szCs w:val="20"/>
        </w:rPr>
        <w:t>,</w:t>
      </w:r>
      <w:r w:rsidRPr="00322787">
        <w:rPr>
          <w:rFonts w:ascii="Arial" w:hAnsi="Arial" w:cs="Arial"/>
          <w:sz w:val="20"/>
          <w:szCs w:val="20"/>
        </w:rPr>
        <w:t xml:space="preserve"> Punjabi NM</w:t>
      </w:r>
      <w:r w:rsidR="008D0079">
        <w:rPr>
          <w:rFonts w:ascii="Arial" w:hAnsi="Arial" w:cs="Arial"/>
          <w:sz w:val="20"/>
          <w:szCs w:val="20"/>
        </w:rPr>
        <w:t>,</w:t>
      </w:r>
      <w:r w:rsidRPr="00322787">
        <w:rPr>
          <w:rFonts w:ascii="Arial" w:hAnsi="Arial" w:cs="Arial"/>
          <w:sz w:val="20"/>
          <w:szCs w:val="20"/>
        </w:rPr>
        <w:t xml:space="preserve"> Räikkönen K</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Völzke</w:t>
      </w:r>
      <w:proofErr w:type="spellEnd"/>
      <w:r w:rsidRPr="00322787">
        <w:rPr>
          <w:rFonts w:ascii="Arial" w:hAnsi="Arial" w:cs="Arial"/>
          <w:sz w:val="20"/>
          <w:szCs w:val="20"/>
        </w:rPr>
        <w:t xml:space="preserve"> H</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Mignot</w:t>
      </w:r>
      <w:proofErr w:type="spellEnd"/>
      <w:r w:rsidRPr="00322787">
        <w:rPr>
          <w:rFonts w:ascii="Arial" w:hAnsi="Arial" w:cs="Arial"/>
          <w:sz w:val="20"/>
          <w:szCs w:val="20"/>
        </w:rPr>
        <w:t xml:space="preserve"> E</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w:t>
      </w:r>
      <w:r w:rsidRPr="00322787">
        <w:rPr>
          <w:rFonts w:ascii="Arial" w:hAnsi="Arial" w:cs="Arial"/>
          <w:b/>
          <w:i/>
          <w:sz w:val="20"/>
          <w:szCs w:val="20"/>
        </w:rPr>
        <w:t>Novel loci associated with usual sleep duration: the CHARGE Consortium Genome-Wide Association Study.</w:t>
      </w:r>
      <w:r w:rsidR="008D0079">
        <w:rPr>
          <w:rFonts w:ascii="Arial" w:hAnsi="Arial" w:cs="Arial"/>
          <w:sz w:val="20"/>
          <w:szCs w:val="20"/>
        </w:rPr>
        <w:t xml:space="preserve"> Mol. Psychiatry 2015 Oct. </w:t>
      </w:r>
      <w:r w:rsidR="00BE14B1">
        <w:rPr>
          <w:rFonts w:ascii="Arial" w:hAnsi="Arial" w:cs="Arial"/>
          <w:sz w:val="20"/>
          <w:szCs w:val="20"/>
        </w:rPr>
        <w:t>PMC4430294 PM:</w:t>
      </w:r>
      <w:r w:rsidRPr="00322787">
        <w:rPr>
          <w:rFonts w:ascii="Arial" w:hAnsi="Arial" w:cs="Arial"/>
          <w:sz w:val="20"/>
          <w:szCs w:val="20"/>
        </w:rPr>
        <w:t>25469926.</w:t>
      </w:r>
    </w:p>
    <w:p w14:paraId="68DF1254" w14:textId="77777777"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Grams ME</w:t>
      </w:r>
      <w:r w:rsidR="00964224">
        <w:rPr>
          <w:rFonts w:ascii="Arial" w:hAnsi="Arial" w:cs="Arial"/>
          <w:sz w:val="20"/>
          <w:szCs w:val="20"/>
        </w:rPr>
        <w:t>,</w:t>
      </w:r>
      <w:r w:rsidRPr="00322787">
        <w:rPr>
          <w:rFonts w:ascii="Arial" w:hAnsi="Arial" w:cs="Arial"/>
          <w:sz w:val="20"/>
          <w:szCs w:val="20"/>
        </w:rPr>
        <w:t xml:space="preserve"> Sang Y</w:t>
      </w:r>
      <w:r w:rsidR="00964224">
        <w:rPr>
          <w:rFonts w:ascii="Arial" w:hAnsi="Arial" w:cs="Arial"/>
          <w:sz w:val="20"/>
          <w:szCs w:val="20"/>
        </w:rPr>
        <w:t>, Ballew S</w:t>
      </w:r>
      <w:r w:rsidRPr="00322787">
        <w:rPr>
          <w:rFonts w:ascii="Arial" w:hAnsi="Arial" w:cs="Arial"/>
          <w:sz w:val="20"/>
          <w:szCs w:val="20"/>
        </w:rPr>
        <w:t>H</w:t>
      </w:r>
      <w:r w:rsidR="00964224">
        <w:rPr>
          <w:rFonts w:ascii="Arial" w:hAnsi="Arial" w:cs="Arial"/>
          <w:sz w:val="20"/>
          <w:szCs w:val="20"/>
        </w:rPr>
        <w:t>, Gansevoort</w:t>
      </w:r>
      <w:r w:rsidRPr="00322787">
        <w:rPr>
          <w:rFonts w:ascii="Arial" w:hAnsi="Arial" w:cs="Arial"/>
          <w:sz w:val="20"/>
          <w:szCs w:val="20"/>
        </w:rPr>
        <w:t xml:space="preserve"> RT</w:t>
      </w:r>
      <w:r w:rsidR="00964224">
        <w:rPr>
          <w:rFonts w:ascii="Arial" w:hAnsi="Arial" w:cs="Arial"/>
          <w:sz w:val="20"/>
          <w:szCs w:val="20"/>
        </w:rPr>
        <w:t>, Kimm</w:t>
      </w:r>
      <w:r w:rsidRPr="00322787">
        <w:rPr>
          <w:rFonts w:ascii="Arial" w:hAnsi="Arial" w:cs="Arial"/>
          <w:sz w:val="20"/>
          <w:szCs w:val="20"/>
        </w:rPr>
        <w:t xml:space="preserve"> H</w:t>
      </w:r>
      <w:r w:rsidR="0096422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Kovesdy</w:t>
      </w:r>
      <w:proofErr w:type="spellEnd"/>
      <w:r w:rsidRPr="00322787">
        <w:rPr>
          <w:rFonts w:ascii="Arial" w:hAnsi="Arial" w:cs="Arial"/>
          <w:sz w:val="20"/>
          <w:szCs w:val="20"/>
        </w:rPr>
        <w:t xml:space="preserve"> CP</w:t>
      </w:r>
      <w:r w:rsidR="00964224">
        <w:rPr>
          <w:rFonts w:ascii="Arial" w:hAnsi="Arial" w:cs="Arial"/>
          <w:sz w:val="20"/>
          <w:szCs w:val="20"/>
        </w:rPr>
        <w:t>,</w:t>
      </w:r>
      <w:r w:rsidRPr="00322787">
        <w:rPr>
          <w:rFonts w:ascii="Arial" w:hAnsi="Arial" w:cs="Arial"/>
          <w:sz w:val="20"/>
          <w:szCs w:val="20"/>
        </w:rPr>
        <w:t xml:space="preserve"> Naimark D</w:t>
      </w:r>
      <w:r w:rsidR="00964224">
        <w:rPr>
          <w:rFonts w:ascii="Arial" w:hAnsi="Arial" w:cs="Arial"/>
          <w:sz w:val="20"/>
          <w:szCs w:val="20"/>
        </w:rPr>
        <w:t xml:space="preserve">, </w:t>
      </w:r>
      <w:proofErr w:type="spellStart"/>
      <w:r w:rsidR="00964224">
        <w:rPr>
          <w:rFonts w:ascii="Arial" w:hAnsi="Arial" w:cs="Arial"/>
          <w:sz w:val="20"/>
          <w:szCs w:val="20"/>
        </w:rPr>
        <w:t>Oien</w:t>
      </w:r>
      <w:proofErr w:type="spellEnd"/>
      <w:r w:rsidRPr="00322787">
        <w:rPr>
          <w:rFonts w:ascii="Arial" w:hAnsi="Arial" w:cs="Arial"/>
          <w:sz w:val="20"/>
          <w:szCs w:val="20"/>
        </w:rPr>
        <w:t xml:space="preserve"> C</w:t>
      </w:r>
      <w:r w:rsidR="00964224">
        <w:rPr>
          <w:rFonts w:ascii="Arial" w:hAnsi="Arial" w:cs="Arial"/>
          <w:sz w:val="20"/>
          <w:szCs w:val="20"/>
        </w:rPr>
        <w:t>,</w:t>
      </w:r>
      <w:r w:rsidRPr="00322787">
        <w:rPr>
          <w:rFonts w:ascii="Arial" w:hAnsi="Arial" w:cs="Arial"/>
          <w:sz w:val="20"/>
          <w:szCs w:val="20"/>
        </w:rPr>
        <w:t xml:space="preserve"> Smith DH</w:t>
      </w:r>
      <w:r w:rsidR="00964224">
        <w:rPr>
          <w:rFonts w:ascii="Arial" w:hAnsi="Arial" w:cs="Arial"/>
          <w:sz w:val="20"/>
          <w:szCs w:val="20"/>
        </w:rPr>
        <w:t>,</w:t>
      </w:r>
      <w:r w:rsidRPr="00322787">
        <w:rPr>
          <w:rFonts w:ascii="Arial" w:hAnsi="Arial" w:cs="Arial"/>
          <w:sz w:val="20"/>
          <w:szCs w:val="20"/>
        </w:rPr>
        <w:t xml:space="preserve"> Coresh J</w:t>
      </w:r>
      <w:r w:rsidR="00964224">
        <w:rPr>
          <w:rFonts w:ascii="Arial" w:hAnsi="Arial" w:cs="Arial"/>
          <w:sz w:val="20"/>
          <w:szCs w:val="20"/>
        </w:rPr>
        <w:t>,</w:t>
      </w:r>
      <w:r w:rsidRPr="00322787">
        <w:rPr>
          <w:rFonts w:ascii="Arial" w:hAnsi="Arial" w:cs="Arial"/>
          <w:sz w:val="20"/>
          <w:szCs w:val="20"/>
        </w:rPr>
        <w:t xml:space="preserve"> Sarnak MJ</w:t>
      </w:r>
      <w:r w:rsidR="00964224">
        <w:rPr>
          <w:rFonts w:ascii="Arial" w:hAnsi="Arial" w:cs="Arial"/>
          <w:sz w:val="20"/>
          <w:szCs w:val="20"/>
        </w:rPr>
        <w:t>,</w:t>
      </w:r>
      <w:r w:rsidRPr="00322787">
        <w:rPr>
          <w:rFonts w:ascii="Arial" w:hAnsi="Arial" w:cs="Arial"/>
          <w:sz w:val="20"/>
          <w:szCs w:val="20"/>
        </w:rPr>
        <w:t xml:space="preserve"> Stenge</w:t>
      </w:r>
      <w:r w:rsidR="00964224">
        <w:rPr>
          <w:rFonts w:ascii="Arial" w:hAnsi="Arial" w:cs="Arial"/>
          <w:sz w:val="20"/>
          <w:szCs w:val="20"/>
        </w:rPr>
        <w:t>l</w:t>
      </w:r>
      <w:r w:rsidRPr="00322787">
        <w:rPr>
          <w:rFonts w:ascii="Arial" w:hAnsi="Arial" w:cs="Arial"/>
          <w:sz w:val="20"/>
          <w:szCs w:val="20"/>
        </w:rPr>
        <w:t xml:space="preserve"> B</w:t>
      </w:r>
      <w:r w:rsidR="00964224">
        <w:rPr>
          <w:rFonts w:ascii="Arial" w:hAnsi="Arial" w:cs="Arial"/>
          <w:sz w:val="20"/>
          <w:szCs w:val="20"/>
        </w:rPr>
        <w:t>,</w:t>
      </w:r>
      <w:r w:rsidRPr="00322787">
        <w:rPr>
          <w:rFonts w:ascii="Arial" w:hAnsi="Arial" w:cs="Arial"/>
          <w:sz w:val="20"/>
          <w:szCs w:val="20"/>
        </w:rPr>
        <w:t xml:space="preserve"> Tonelli M. </w:t>
      </w:r>
      <w:r w:rsidRPr="00322787">
        <w:rPr>
          <w:rFonts w:ascii="Arial" w:hAnsi="Arial" w:cs="Arial"/>
          <w:b/>
          <w:i/>
          <w:sz w:val="20"/>
          <w:szCs w:val="20"/>
        </w:rPr>
        <w:t xml:space="preserve">A Meta-analysis of the Association of Estimated GFR, Albuminuria, Age, Race, and Sex </w:t>
      </w:r>
      <w:proofErr w:type="gramStart"/>
      <w:r w:rsidRPr="00322787">
        <w:rPr>
          <w:rFonts w:ascii="Arial" w:hAnsi="Arial" w:cs="Arial"/>
          <w:b/>
          <w:i/>
          <w:sz w:val="20"/>
          <w:szCs w:val="20"/>
        </w:rPr>
        <w:t>With</w:t>
      </w:r>
      <w:proofErr w:type="gramEnd"/>
      <w:r w:rsidRPr="00322787">
        <w:rPr>
          <w:rFonts w:ascii="Arial" w:hAnsi="Arial" w:cs="Arial"/>
          <w:b/>
          <w:i/>
          <w:sz w:val="20"/>
          <w:szCs w:val="20"/>
        </w:rPr>
        <w:t xml:space="preserve"> Acute Kidney Injury.</w:t>
      </w:r>
      <w:r w:rsidRPr="00322787">
        <w:rPr>
          <w:rFonts w:ascii="Arial" w:hAnsi="Arial" w:cs="Arial"/>
          <w:sz w:val="20"/>
          <w:szCs w:val="20"/>
        </w:rPr>
        <w:t> Am. J. Kidney Dis. 2015 May 2</w:t>
      </w:r>
      <w:r w:rsidR="00964224">
        <w:rPr>
          <w:rFonts w:ascii="Arial" w:hAnsi="Arial" w:cs="Arial"/>
          <w:sz w:val="20"/>
          <w:szCs w:val="20"/>
        </w:rPr>
        <w:t>.</w:t>
      </w:r>
      <w:r w:rsidRPr="00322787">
        <w:rPr>
          <w:rFonts w:ascii="Arial" w:hAnsi="Arial" w:cs="Arial"/>
          <w:sz w:val="20"/>
          <w:szCs w:val="20"/>
        </w:rPr>
        <w:t> PM:25943717. </w:t>
      </w:r>
      <w:r w:rsidR="001E0EC6" w:rsidRPr="00322787">
        <w:rPr>
          <w:rFonts w:ascii="Arial" w:hAnsi="Arial" w:cs="Arial"/>
          <w:sz w:val="20"/>
          <w:szCs w:val="20"/>
        </w:rPr>
        <w:t>PMC4584180.</w:t>
      </w:r>
    </w:p>
    <w:p w14:paraId="50CF09DD" w14:textId="77777777" w:rsidR="002B143C" w:rsidRPr="00322787" w:rsidRDefault="00964224"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Hansen</w:t>
      </w:r>
      <w:r w:rsidR="002B143C" w:rsidRPr="00322787">
        <w:rPr>
          <w:rFonts w:ascii="Arial" w:hAnsi="Arial" w:cs="Arial"/>
          <w:sz w:val="20"/>
          <w:szCs w:val="20"/>
        </w:rPr>
        <w:t xml:space="preserve"> JG</w:t>
      </w:r>
      <w:r>
        <w:rPr>
          <w:rFonts w:ascii="Arial" w:hAnsi="Arial" w:cs="Arial"/>
          <w:sz w:val="20"/>
          <w:szCs w:val="20"/>
        </w:rPr>
        <w:t>,</w:t>
      </w:r>
      <w:r w:rsidR="002B143C" w:rsidRPr="00322787">
        <w:rPr>
          <w:rFonts w:ascii="Arial" w:hAnsi="Arial" w:cs="Arial"/>
          <w:sz w:val="20"/>
          <w:szCs w:val="20"/>
        </w:rPr>
        <w:t xml:space="preserve"> Gao W</w:t>
      </w:r>
      <w:r>
        <w:rPr>
          <w:rFonts w:ascii="Arial" w:hAnsi="Arial" w:cs="Arial"/>
          <w:sz w:val="20"/>
          <w:szCs w:val="20"/>
        </w:rPr>
        <w:t>,</w:t>
      </w:r>
      <w:r w:rsidR="002B143C" w:rsidRPr="00322787">
        <w:rPr>
          <w:rFonts w:ascii="Arial" w:hAnsi="Arial" w:cs="Arial"/>
          <w:sz w:val="20"/>
          <w:szCs w:val="20"/>
        </w:rPr>
        <w:t xml:space="preserve"> Dupuis J</w:t>
      </w:r>
      <w:r>
        <w:rPr>
          <w:rFonts w:ascii="Arial" w:hAnsi="Arial" w:cs="Arial"/>
          <w:sz w:val="20"/>
          <w:szCs w:val="20"/>
        </w:rPr>
        <w:t>,</w:t>
      </w:r>
      <w:r w:rsidR="002B143C" w:rsidRPr="00322787">
        <w:rPr>
          <w:rFonts w:ascii="Arial" w:hAnsi="Arial" w:cs="Arial"/>
          <w:sz w:val="20"/>
          <w:szCs w:val="20"/>
        </w:rPr>
        <w:t xml:space="preserve"> O'Connor GT</w:t>
      </w:r>
      <w:r>
        <w:rPr>
          <w:rFonts w:ascii="Arial" w:hAnsi="Arial" w:cs="Arial"/>
          <w:sz w:val="20"/>
          <w:szCs w:val="20"/>
        </w:rPr>
        <w:t>,</w:t>
      </w:r>
      <w:r w:rsidR="002B143C" w:rsidRPr="00322787">
        <w:rPr>
          <w:rFonts w:ascii="Arial" w:hAnsi="Arial" w:cs="Arial"/>
          <w:sz w:val="20"/>
          <w:szCs w:val="20"/>
        </w:rPr>
        <w:t xml:space="preserve"> Tang W</w:t>
      </w:r>
      <w:r>
        <w:rPr>
          <w:rFonts w:ascii="Arial" w:hAnsi="Arial" w:cs="Arial"/>
          <w:sz w:val="20"/>
          <w:szCs w:val="20"/>
        </w:rPr>
        <w:t>,</w:t>
      </w:r>
      <w:r w:rsidR="002B143C" w:rsidRPr="00322787">
        <w:rPr>
          <w:rFonts w:ascii="Arial" w:hAnsi="Arial" w:cs="Arial"/>
          <w:sz w:val="20"/>
          <w:szCs w:val="20"/>
        </w:rPr>
        <w:t xml:space="preserve"> </w:t>
      </w:r>
      <w:proofErr w:type="spellStart"/>
      <w:r w:rsidR="002B143C" w:rsidRPr="00322787">
        <w:rPr>
          <w:rFonts w:ascii="Arial" w:hAnsi="Arial" w:cs="Arial"/>
          <w:sz w:val="20"/>
          <w:szCs w:val="20"/>
        </w:rPr>
        <w:t>Kowgier</w:t>
      </w:r>
      <w:proofErr w:type="spellEnd"/>
      <w:r w:rsidR="002B143C" w:rsidRPr="00322787">
        <w:rPr>
          <w:rFonts w:ascii="Arial" w:hAnsi="Arial" w:cs="Arial"/>
          <w:sz w:val="20"/>
          <w:szCs w:val="20"/>
        </w:rPr>
        <w:t xml:space="preserve"> M</w:t>
      </w:r>
      <w:r>
        <w:rPr>
          <w:rFonts w:ascii="Arial" w:hAnsi="Arial" w:cs="Arial"/>
          <w:sz w:val="20"/>
          <w:szCs w:val="20"/>
        </w:rPr>
        <w:t>,</w:t>
      </w:r>
      <w:r w:rsidR="002B143C" w:rsidRPr="00322787">
        <w:rPr>
          <w:rFonts w:ascii="Arial" w:hAnsi="Arial" w:cs="Arial"/>
          <w:sz w:val="20"/>
          <w:szCs w:val="20"/>
        </w:rPr>
        <w:t xml:space="preserve"> </w:t>
      </w:r>
      <w:proofErr w:type="spellStart"/>
      <w:r w:rsidR="002B143C" w:rsidRPr="00322787">
        <w:rPr>
          <w:rFonts w:ascii="Arial" w:hAnsi="Arial" w:cs="Arial"/>
          <w:sz w:val="20"/>
          <w:szCs w:val="20"/>
        </w:rPr>
        <w:t>Sood</w:t>
      </w:r>
      <w:proofErr w:type="spellEnd"/>
      <w:r w:rsidR="002B143C" w:rsidRPr="00322787">
        <w:rPr>
          <w:rFonts w:ascii="Arial" w:hAnsi="Arial" w:cs="Arial"/>
          <w:sz w:val="20"/>
          <w:szCs w:val="20"/>
        </w:rPr>
        <w:t xml:space="preserve"> A</w:t>
      </w:r>
      <w:r>
        <w:rPr>
          <w:rFonts w:ascii="Arial" w:hAnsi="Arial" w:cs="Arial"/>
          <w:sz w:val="20"/>
          <w:szCs w:val="20"/>
        </w:rPr>
        <w:t>,</w:t>
      </w:r>
      <w:r w:rsidR="002B143C" w:rsidRPr="00322787">
        <w:rPr>
          <w:rFonts w:ascii="Arial" w:hAnsi="Arial" w:cs="Arial"/>
          <w:sz w:val="20"/>
          <w:szCs w:val="20"/>
        </w:rPr>
        <w:t xml:space="preserve"> Ghari</w:t>
      </w:r>
      <w:r>
        <w:rPr>
          <w:rFonts w:ascii="Arial" w:hAnsi="Arial" w:cs="Arial"/>
          <w:sz w:val="20"/>
          <w:szCs w:val="20"/>
        </w:rPr>
        <w:t>b</w:t>
      </w:r>
      <w:r w:rsidR="002B143C" w:rsidRPr="00322787">
        <w:rPr>
          <w:rFonts w:ascii="Arial" w:hAnsi="Arial" w:cs="Arial"/>
          <w:sz w:val="20"/>
          <w:szCs w:val="20"/>
        </w:rPr>
        <w:t xml:space="preserve"> SA</w:t>
      </w:r>
      <w:r>
        <w:rPr>
          <w:rFonts w:ascii="Arial" w:hAnsi="Arial" w:cs="Arial"/>
          <w:sz w:val="20"/>
          <w:szCs w:val="20"/>
        </w:rPr>
        <w:t>,</w:t>
      </w:r>
      <w:r w:rsidR="002B143C" w:rsidRPr="00322787">
        <w:rPr>
          <w:rFonts w:ascii="Arial" w:hAnsi="Arial" w:cs="Arial"/>
          <w:sz w:val="20"/>
          <w:szCs w:val="20"/>
        </w:rPr>
        <w:t xml:space="preserve"> Palmer LJ</w:t>
      </w:r>
      <w:r>
        <w:rPr>
          <w:rFonts w:ascii="Arial" w:hAnsi="Arial" w:cs="Arial"/>
          <w:sz w:val="20"/>
          <w:szCs w:val="20"/>
        </w:rPr>
        <w:t>,</w:t>
      </w:r>
      <w:r w:rsidR="002B143C" w:rsidRPr="00322787">
        <w:rPr>
          <w:rFonts w:ascii="Arial" w:hAnsi="Arial" w:cs="Arial"/>
          <w:sz w:val="20"/>
          <w:szCs w:val="20"/>
        </w:rPr>
        <w:t xml:space="preserve"> </w:t>
      </w:r>
      <w:proofErr w:type="spellStart"/>
      <w:r w:rsidR="002B143C" w:rsidRPr="00322787">
        <w:rPr>
          <w:rFonts w:ascii="Arial" w:hAnsi="Arial" w:cs="Arial"/>
          <w:sz w:val="20"/>
          <w:szCs w:val="20"/>
        </w:rPr>
        <w:t>Fornage</w:t>
      </w:r>
      <w:proofErr w:type="spellEnd"/>
      <w:r w:rsidR="002B143C" w:rsidRPr="00322787">
        <w:rPr>
          <w:rFonts w:ascii="Arial" w:hAnsi="Arial" w:cs="Arial"/>
          <w:sz w:val="20"/>
          <w:szCs w:val="20"/>
        </w:rPr>
        <w:t xml:space="preserve"> M</w:t>
      </w:r>
      <w:r>
        <w:rPr>
          <w:rFonts w:ascii="Arial" w:hAnsi="Arial" w:cs="Arial"/>
          <w:sz w:val="20"/>
          <w:szCs w:val="20"/>
        </w:rPr>
        <w:t>,</w:t>
      </w:r>
      <w:r w:rsidR="002B143C" w:rsidRPr="00322787">
        <w:rPr>
          <w:rFonts w:ascii="Arial" w:hAnsi="Arial" w:cs="Arial"/>
          <w:sz w:val="20"/>
          <w:szCs w:val="20"/>
        </w:rPr>
        <w:t xml:space="preserve"> Heckbert SR</w:t>
      </w:r>
      <w:r>
        <w:rPr>
          <w:rFonts w:ascii="Arial" w:hAnsi="Arial" w:cs="Arial"/>
          <w:sz w:val="20"/>
          <w:szCs w:val="20"/>
        </w:rPr>
        <w:t>,</w:t>
      </w:r>
      <w:r w:rsidR="002B143C" w:rsidRPr="00322787">
        <w:rPr>
          <w:rFonts w:ascii="Arial" w:hAnsi="Arial" w:cs="Arial"/>
          <w:sz w:val="20"/>
          <w:szCs w:val="20"/>
        </w:rPr>
        <w:t xml:space="preserve"> Psaty BM</w:t>
      </w:r>
      <w:r>
        <w:rPr>
          <w:rFonts w:ascii="Arial" w:hAnsi="Arial" w:cs="Arial"/>
          <w:sz w:val="20"/>
          <w:szCs w:val="20"/>
        </w:rPr>
        <w:t>,</w:t>
      </w:r>
      <w:r w:rsidR="002B143C" w:rsidRPr="00322787">
        <w:rPr>
          <w:rFonts w:ascii="Arial" w:hAnsi="Arial" w:cs="Arial"/>
          <w:sz w:val="20"/>
          <w:szCs w:val="20"/>
        </w:rPr>
        <w:t xml:space="preserve"> Booth SL</w:t>
      </w:r>
      <w:r>
        <w:rPr>
          <w:rFonts w:ascii="Arial" w:hAnsi="Arial" w:cs="Arial"/>
          <w:sz w:val="20"/>
          <w:szCs w:val="20"/>
        </w:rPr>
        <w:t>,</w:t>
      </w:r>
      <w:r w:rsidR="002B143C" w:rsidRPr="00322787">
        <w:rPr>
          <w:rFonts w:ascii="Arial" w:hAnsi="Arial" w:cs="Arial"/>
          <w:sz w:val="20"/>
          <w:szCs w:val="20"/>
        </w:rPr>
        <w:t xml:space="preserve"> Cassano PA. </w:t>
      </w:r>
      <w:r w:rsidR="002B143C" w:rsidRPr="00322787">
        <w:rPr>
          <w:rFonts w:ascii="Arial" w:hAnsi="Arial" w:cs="Arial"/>
          <w:b/>
          <w:i/>
          <w:sz w:val="20"/>
          <w:szCs w:val="20"/>
        </w:rPr>
        <w:t>Association of 25-Hydroxyvitamin D status and genetic variation in the vitamin D metabolic pathway with FEV1 in the Framingham Heart Study.</w:t>
      </w:r>
      <w:r w:rsidR="002B143C" w:rsidRPr="00322787">
        <w:rPr>
          <w:rFonts w:ascii="Arial" w:hAnsi="Arial" w:cs="Arial"/>
          <w:sz w:val="20"/>
          <w:szCs w:val="20"/>
        </w:rPr>
        <w:t xml:space="preserve"> Respir. Res. 2015</w:t>
      </w:r>
      <w:r w:rsidR="002F102F" w:rsidRPr="00322787">
        <w:rPr>
          <w:rFonts w:ascii="Arial" w:hAnsi="Arial" w:cs="Arial"/>
          <w:sz w:val="20"/>
          <w:szCs w:val="20"/>
        </w:rPr>
        <w:t xml:space="preserve"> Jul 1</w:t>
      </w:r>
      <w:r w:rsidR="00317F32">
        <w:rPr>
          <w:rFonts w:ascii="Arial" w:hAnsi="Arial" w:cs="Arial"/>
          <w:sz w:val="20"/>
          <w:szCs w:val="20"/>
        </w:rPr>
        <w:t xml:space="preserve">. </w:t>
      </w:r>
      <w:r w:rsidR="00BE14B1">
        <w:rPr>
          <w:rFonts w:ascii="Arial" w:hAnsi="Arial" w:cs="Arial"/>
          <w:sz w:val="20"/>
          <w:szCs w:val="20"/>
        </w:rPr>
        <w:t>PMC4491260 PM:</w:t>
      </w:r>
      <w:r w:rsidR="002B143C" w:rsidRPr="00322787">
        <w:rPr>
          <w:rFonts w:ascii="Arial" w:hAnsi="Arial" w:cs="Arial"/>
          <w:sz w:val="20"/>
          <w:szCs w:val="20"/>
        </w:rPr>
        <w:t>26122139.</w:t>
      </w:r>
    </w:p>
    <w:p w14:paraId="31BA4BF6" w14:textId="77777777" w:rsidR="002B143C" w:rsidRPr="00322787" w:rsidRDefault="00317F32"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Hoang K,</w:t>
      </w:r>
      <w:r w:rsidR="002B143C" w:rsidRPr="00322787">
        <w:rPr>
          <w:rFonts w:ascii="Arial" w:hAnsi="Arial" w:cs="Arial"/>
          <w:sz w:val="20"/>
          <w:szCs w:val="20"/>
        </w:rPr>
        <w:t xml:space="preserve"> Zhao Y</w:t>
      </w:r>
      <w:r>
        <w:rPr>
          <w:rFonts w:ascii="Arial" w:hAnsi="Arial" w:cs="Arial"/>
          <w:sz w:val="20"/>
          <w:szCs w:val="20"/>
        </w:rPr>
        <w:t>,</w:t>
      </w:r>
      <w:r w:rsidR="002B143C" w:rsidRPr="00322787">
        <w:rPr>
          <w:rFonts w:ascii="Arial" w:hAnsi="Arial" w:cs="Arial"/>
          <w:sz w:val="20"/>
          <w:szCs w:val="20"/>
        </w:rPr>
        <w:t xml:space="preserve"> Gardin JM</w:t>
      </w:r>
      <w:r>
        <w:rPr>
          <w:rFonts w:ascii="Arial" w:hAnsi="Arial" w:cs="Arial"/>
          <w:sz w:val="20"/>
          <w:szCs w:val="20"/>
        </w:rPr>
        <w:t>,</w:t>
      </w:r>
      <w:r w:rsidR="002B143C" w:rsidRPr="00322787">
        <w:rPr>
          <w:rFonts w:ascii="Arial" w:hAnsi="Arial" w:cs="Arial"/>
          <w:sz w:val="20"/>
          <w:szCs w:val="20"/>
        </w:rPr>
        <w:t xml:space="preserve"> </w:t>
      </w:r>
      <w:proofErr w:type="spellStart"/>
      <w:r w:rsidR="002B143C" w:rsidRPr="00322787">
        <w:rPr>
          <w:rFonts w:ascii="Arial" w:hAnsi="Arial" w:cs="Arial"/>
          <w:sz w:val="20"/>
          <w:szCs w:val="20"/>
        </w:rPr>
        <w:t>Carnethon</w:t>
      </w:r>
      <w:proofErr w:type="spellEnd"/>
      <w:r w:rsidR="002B143C" w:rsidRPr="00322787">
        <w:rPr>
          <w:rFonts w:ascii="Arial" w:hAnsi="Arial" w:cs="Arial"/>
          <w:sz w:val="20"/>
          <w:szCs w:val="20"/>
        </w:rPr>
        <w:t xml:space="preserve"> M</w:t>
      </w:r>
      <w:r>
        <w:rPr>
          <w:rFonts w:ascii="Arial" w:hAnsi="Arial" w:cs="Arial"/>
          <w:sz w:val="20"/>
          <w:szCs w:val="20"/>
        </w:rPr>
        <w:t>,</w:t>
      </w:r>
      <w:r w:rsidR="002B143C" w:rsidRPr="00322787">
        <w:rPr>
          <w:rFonts w:ascii="Arial" w:hAnsi="Arial" w:cs="Arial"/>
          <w:sz w:val="20"/>
          <w:szCs w:val="20"/>
        </w:rPr>
        <w:t xml:space="preserve"> Mukamal K</w:t>
      </w:r>
      <w:r>
        <w:rPr>
          <w:rFonts w:ascii="Arial" w:hAnsi="Arial" w:cs="Arial"/>
          <w:sz w:val="20"/>
          <w:szCs w:val="20"/>
        </w:rPr>
        <w:t>,</w:t>
      </w:r>
      <w:r w:rsidR="002B143C" w:rsidRPr="00322787">
        <w:rPr>
          <w:rFonts w:ascii="Arial" w:hAnsi="Arial" w:cs="Arial"/>
          <w:sz w:val="20"/>
          <w:szCs w:val="20"/>
        </w:rPr>
        <w:t xml:space="preserve"> Yanez D</w:t>
      </w:r>
      <w:r>
        <w:rPr>
          <w:rFonts w:ascii="Arial" w:hAnsi="Arial" w:cs="Arial"/>
          <w:sz w:val="20"/>
          <w:szCs w:val="20"/>
        </w:rPr>
        <w:t>,</w:t>
      </w:r>
      <w:r w:rsidR="002B143C" w:rsidRPr="00322787">
        <w:rPr>
          <w:rFonts w:ascii="Arial" w:hAnsi="Arial" w:cs="Arial"/>
          <w:sz w:val="20"/>
          <w:szCs w:val="20"/>
        </w:rPr>
        <w:t xml:space="preserve"> Wong ND</w:t>
      </w:r>
      <w:r>
        <w:rPr>
          <w:rFonts w:ascii="Arial" w:hAnsi="Arial" w:cs="Arial"/>
          <w:sz w:val="20"/>
          <w:szCs w:val="20"/>
        </w:rPr>
        <w:t>.</w:t>
      </w:r>
      <w:r w:rsidR="002B143C" w:rsidRPr="00322787">
        <w:rPr>
          <w:rFonts w:ascii="Arial" w:hAnsi="Arial" w:cs="Arial"/>
          <w:sz w:val="20"/>
          <w:szCs w:val="20"/>
        </w:rPr>
        <w:t xml:space="preserve"> </w:t>
      </w:r>
      <w:r w:rsidR="002B143C" w:rsidRPr="00322787">
        <w:rPr>
          <w:rFonts w:ascii="Arial" w:hAnsi="Arial" w:cs="Arial"/>
          <w:b/>
          <w:i/>
          <w:sz w:val="20"/>
          <w:szCs w:val="20"/>
        </w:rPr>
        <w:t xml:space="preserve">LV Mass as a Predictor of CVD Events in Older Adults </w:t>
      </w:r>
      <w:proofErr w:type="gramStart"/>
      <w:r w:rsidR="002B143C" w:rsidRPr="00322787">
        <w:rPr>
          <w:rFonts w:ascii="Arial" w:hAnsi="Arial" w:cs="Arial"/>
          <w:b/>
          <w:i/>
          <w:sz w:val="20"/>
          <w:szCs w:val="20"/>
        </w:rPr>
        <w:t>With</w:t>
      </w:r>
      <w:proofErr w:type="gramEnd"/>
      <w:r w:rsidR="002B143C" w:rsidRPr="00322787">
        <w:rPr>
          <w:rFonts w:ascii="Arial" w:hAnsi="Arial" w:cs="Arial"/>
          <w:b/>
          <w:i/>
          <w:sz w:val="20"/>
          <w:szCs w:val="20"/>
        </w:rPr>
        <w:t xml:space="preserve"> and Without Metabolic Syndrome and Diabetes.</w:t>
      </w:r>
      <w:r w:rsidR="002B143C" w:rsidRPr="00322787">
        <w:rPr>
          <w:rFonts w:ascii="Arial" w:hAnsi="Arial" w:cs="Arial"/>
          <w:sz w:val="20"/>
          <w:szCs w:val="20"/>
        </w:rPr>
        <w:t xml:space="preserve"> </w:t>
      </w:r>
      <w:r w:rsidR="00EA77D4" w:rsidRPr="00322787">
        <w:rPr>
          <w:rFonts w:ascii="Arial" w:hAnsi="Arial" w:cs="Arial"/>
          <w:sz w:val="20"/>
          <w:szCs w:val="20"/>
        </w:rPr>
        <w:t>J</w:t>
      </w:r>
      <w:r w:rsidR="002B143C" w:rsidRPr="00322787">
        <w:rPr>
          <w:rFonts w:ascii="Arial" w:hAnsi="Arial" w:cs="Arial"/>
          <w:sz w:val="20"/>
          <w:szCs w:val="20"/>
        </w:rPr>
        <w:t>ACC Cardiovasc Imaging 2015 Sep</w:t>
      </w:r>
      <w:r>
        <w:rPr>
          <w:rFonts w:ascii="Arial" w:hAnsi="Arial" w:cs="Arial"/>
          <w:sz w:val="20"/>
          <w:szCs w:val="20"/>
        </w:rPr>
        <w:t>.</w:t>
      </w:r>
      <w:r w:rsidR="002B143C" w:rsidRPr="00322787">
        <w:rPr>
          <w:rFonts w:ascii="Arial" w:hAnsi="Arial" w:cs="Arial"/>
          <w:sz w:val="20"/>
          <w:szCs w:val="20"/>
        </w:rPr>
        <w:t xml:space="preserve"> PM: 26319502.</w:t>
      </w:r>
      <w:r w:rsidR="001E0EC6" w:rsidRPr="00322787">
        <w:rPr>
          <w:rFonts w:ascii="Arial" w:hAnsi="Arial" w:cs="Arial"/>
          <w:sz w:val="20"/>
          <w:szCs w:val="20"/>
        </w:rPr>
        <w:t xml:space="preserve"> </w:t>
      </w:r>
      <w:r w:rsidR="008A6734">
        <w:rPr>
          <w:rFonts w:ascii="Arial" w:hAnsi="Arial" w:cs="Arial"/>
          <w:sz w:val="20"/>
          <w:szCs w:val="20"/>
        </w:rPr>
        <w:t>PMC</w:t>
      </w:r>
      <w:r w:rsidR="00746905" w:rsidRPr="00322787">
        <w:rPr>
          <w:rFonts w:ascii="Arial" w:hAnsi="Arial" w:cs="Arial"/>
          <w:sz w:val="20"/>
          <w:szCs w:val="20"/>
        </w:rPr>
        <w:t>.</w:t>
      </w:r>
    </w:p>
    <w:p w14:paraId="5300ECB1" w14:textId="77777777" w:rsidR="00A01BB5" w:rsidRPr="00322787" w:rsidRDefault="00A01BB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Hofer E</w:t>
      </w:r>
      <w:r w:rsidR="00317F32">
        <w:rPr>
          <w:rFonts w:ascii="Arial" w:hAnsi="Arial" w:cs="Arial"/>
          <w:sz w:val="20"/>
          <w:szCs w:val="20"/>
        </w:rPr>
        <w:t>,</w:t>
      </w:r>
      <w:r w:rsidRPr="00322787">
        <w:rPr>
          <w:rFonts w:ascii="Arial" w:hAnsi="Arial" w:cs="Arial"/>
          <w:sz w:val="20"/>
          <w:szCs w:val="20"/>
        </w:rPr>
        <w:t xml:space="preserve"> Cavalieri M</w:t>
      </w:r>
      <w:r w:rsidR="00317F32">
        <w:rPr>
          <w:rFonts w:ascii="Arial" w:hAnsi="Arial" w:cs="Arial"/>
          <w:sz w:val="20"/>
          <w:szCs w:val="20"/>
        </w:rPr>
        <w:t>,</w:t>
      </w:r>
      <w:r w:rsidRPr="00322787">
        <w:rPr>
          <w:rFonts w:ascii="Arial" w:hAnsi="Arial" w:cs="Arial"/>
          <w:sz w:val="20"/>
          <w:szCs w:val="20"/>
        </w:rPr>
        <w:t xml:space="preserve"> Bis JC</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DeCarli</w:t>
      </w:r>
      <w:proofErr w:type="spellEnd"/>
      <w:r w:rsidRPr="00322787">
        <w:rPr>
          <w:rFonts w:ascii="Arial" w:hAnsi="Arial" w:cs="Arial"/>
          <w:sz w:val="20"/>
          <w:szCs w:val="20"/>
        </w:rPr>
        <w:t xml:space="preserve"> C</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317F32">
        <w:rPr>
          <w:rFonts w:ascii="Arial" w:hAnsi="Arial" w:cs="Arial"/>
          <w:sz w:val="20"/>
          <w:szCs w:val="20"/>
        </w:rPr>
        <w:t>,</w:t>
      </w:r>
      <w:r w:rsidRPr="00322787">
        <w:rPr>
          <w:rFonts w:ascii="Arial" w:hAnsi="Arial" w:cs="Arial"/>
          <w:sz w:val="20"/>
          <w:szCs w:val="20"/>
        </w:rPr>
        <w:t xml:space="preserve"> Sigurdsson S</w:t>
      </w:r>
      <w:r w:rsidR="00317F32">
        <w:rPr>
          <w:rFonts w:ascii="Arial" w:hAnsi="Arial" w:cs="Arial"/>
          <w:sz w:val="20"/>
          <w:szCs w:val="20"/>
        </w:rPr>
        <w:t>,</w:t>
      </w:r>
      <w:r w:rsidRPr="00322787">
        <w:rPr>
          <w:rFonts w:ascii="Arial" w:hAnsi="Arial" w:cs="Arial"/>
          <w:sz w:val="20"/>
          <w:szCs w:val="20"/>
        </w:rPr>
        <w:t xml:space="preserve"> Srikanth V</w:t>
      </w:r>
      <w:r w:rsidR="00317F32">
        <w:rPr>
          <w:rFonts w:ascii="Arial" w:hAnsi="Arial" w:cs="Arial"/>
          <w:sz w:val="20"/>
          <w:szCs w:val="20"/>
        </w:rPr>
        <w:t>,</w:t>
      </w:r>
      <w:r w:rsidRPr="00322787">
        <w:rPr>
          <w:rFonts w:ascii="Arial" w:hAnsi="Arial" w:cs="Arial"/>
          <w:sz w:val="20"/>
          <w:szCs w:val="20"/>
        </w:rPr>
        <w:t xml:space="preserve"> Trompet S</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Verhaaren</w:t>
      </w:r>
      <w:proofErr w:type="spellEnd"/>
      <w:r w:rsidRPr="00322787">
        <w:rPr>
          <w:rFonts w:ascii="Arial" w:hAnsi="Arial" w:cs="Arial"/>
          <w:sz w:val="20"/>
          <w:szCs w:val="20"/>
        </w:rPr>
        <w:t xml:space="preserve"> BFJ</w:t>
      </w:r>
      <w:r w:rsidR="00317F32">
        <w:rPr>
          <w:rFonts w:ascii="Arial" w:hAnsi="Arial" w:cs="Arial"/>
          <w:sz w:val="20"/>
          <w:szCs w:val="20"/>
        </w:rPr>
        <w:t>,</w:t>
      </w:r>
      <w:r w:rsidRPr="00322787">
        <w:rPr>
          <w:rFonts w:ascii="Arial" w:hAnsi="Arial" w:cs="Arial"/>
          <w:sz w:val="20"/>
          <w:szCs w:val="20"/>
        </w:rPr>
        <w:t xml:space="preserve"> Wolf C</w:t>
      </w:r>
      <w:r w:rsidR="00317F32">
        <w:rPr>
          <w:rFonts w:ascii="Arial" w:hAnsi="Arial" w:cs="Arial"/>
          <w:sz w:val="20"/>
          <w:szCs w:val="20"/>
        </w:rPr>
        <w:t>,</w:t>
      </w:r>
      <w:r w:rsidRPr="00322787">
        <w:rPr>
          <w:rFonts w:ascii="Arial" w:hAnsi="Arial" w:cs="Arial"/>
          <w:sz w:val="20"/>
          <w:szCs w:val="20"/>
        </w:rPr>
        <w:t xml:space="preserve"> Yang Q</w:t>
      </w:r>
      <w:r w:rsidR="00317F32">
        <w:rPr>
          <w:rFonts w:ascii="Arial" w:hAnsi="Arial" w:cs="Arial"/>
          <w:sz w:val="20"/>
          <w:szCs w:val="20"/>
        </w:rPr>
        <w:t>,</w:t>
      </w:r>
      <w:r w:rsidRPr="00322787">
        <w:rPr>
          <w:rFonts w:ascii="Arial" w:hAnsi="Arial" w:cs="Arial"/>
          <w:sz w:val="20"/>
          <w:szCs w:val="20"/>
        </w:rPr>
        <w:t xml:space="preserve"> Adams HHH</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w:t>
      </w:r>
      <w:r w:rsidR="00317F32">
        <w:rPr>
          <w:rFonts w:ascii="Arial" w:hAnsi="Arial" w:cs="Arial"/>
          <w:sz w:val="20"/>
          <w:szCs w:val="20"/>
        </w:rPr>
        <w:t>,</w:t>
      </w:r>
      <w:r w:rsidRPr="00322787">
        <w:rPr>
          <w:rFonts w:ascii="Arial" w:hAnsi="Arial" w:cs="Arial"/>
          <w:sz w:val="20"/>
          <w:szCs w:val="20"/>
        </w:rPr>
        <w:t xml:space="preserve"> Buckley BM</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Callisaya</w:t>
      </w:r>
      <w:proofErr w:type="spellEnd"/>
      <w:r w:rsidRPr="00322787">
        <w:rPr>
          <w:rFonts w:ascii="Arial" w:hAnsi="Arial" w:cs="Arial"/>
          <w:sz w:val="20"/>
          <w:szCs w:val="20"/>
        </w:rPr>
        <w:t xml:space="preserve"> M</w:t>
      </w:r>
      <w:r w:rsidR="00317F32">
        <w:rPr>
          <w:rFonts w:ascii="Arial" w:hAnsi="Arial" w:cs="Arial"/>
          <w:sz w:val="20"/>
          <w:szCs w:val="20"/>
        </w:rPr>
        <w:t>,</w:t>
      </w:r>
      <w:r w:rsidRPr="00322787">
        <w:rPr>
          <w:rFonts w:ascii="Arial" w:hAnsi="Arial" w:cs="Arial"/>
          <w:sz w:val="20"/>
          <w:szCs w:val="20"/>
        </w:rPr>
        <w:t xml:space="preserve"> Chauhan G</w:t>
      </w:r>
      <w:r w:rsidR="00317F32">
        <w:rPr>
          <w:rFonts w:ascii="Arial" w:hAnsi="Arial" w:cs="Arial"/>
          <w:sz w:val="20"/>
          <w:szCs w:val="20"/>
        </w:rPr>
        <w:t>,</w:t>
      </w:r>
      <w:r w:rsidRPr="00322787">
        <w:rPr>
          <w:rFonts w:ascii="Arial" w:hAnsi="Arial" w:cs="Arial"/>
          <w:sz w:val="20"/>
          <w:szCs w:val="20"/>
        </w:rPr>
        <w:t xml:space="preserve">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AJM</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Dufouil</w:t>
      </w:r>
      <w:proofErr w:type="spellEnd"/>
      <w:r w:rsidRPr="00322787">
        <w:rPr>
          <w:rFonts w:ascii="Arial" w:hAnsi="Arial" w:cs="Arial"/>
          <w:sz w:val="20"/>
          <w:szCs w:val="20"/>
        </w:rPr>
        <w:t xml:space="preserve"> C</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w:t>
      </w:r>
      <w:r w:rsidR="00317F32">
        <w:rPr>
          <w:rFonts w:ascii="Arial" w:hAnsi="Arial" w:cs="Arial"/>
          <w:sz w:val="20"/>
          <w:szCs w:val="20"/>
        </w:rPr>
        <w:t>,</w:t>
      </w:r>
      <w:r w:rsidRPr="00322787">
        <w:rPr>
          <w:rFonts w:ascii="Arial" w:hAnsi="Arial" w:cs="Arial"/>
          <w:sz w:val="20"/>
          <w:szCs w:val="20"/>
        </w:rPr>
        <w:t xml:space="preserve"> Ford I</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Freudenberger</w:t>
      </w:r>
      <w:proofErr w:type="spellEnd"/>
      <w:r w:rsidRPr="00322787">
        <w:rPr>
          <w:rFonts w:ascii="Arial" w:hAnsi="Arial" w:cs="Arial"/>
          <w:sz w:val="20"/>
          <w:szCs w:val="20"/>
        </w:rPr>
        <w:t xml:space="preserve"> P</w:t>
      </w:r>
      <w:r w:rsidR="00317F32">
        <w:rPr>
          <w:rFonts w:ascii="Arial" w:hAnsi="Arial" w:cs="Arial"/>
          <w:sz w:val="20"/>
          <w:szCs w:val="20"/>
        </w:rPr>
        <w:t>,</w:t>
      </w:r>
      <w:r w:rsidRPr="00322787">
        <w:rPr>
          <w:rFonts w:ascii="Arial" w:hAnsi="Arial" w:cs="Arial"/>
          <w:sz w:val="20"/>
          <w:szCs w:val="20"/>
        </w:rPr>
        <w:t xml:space="preserve"> Gottesman RF</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w:t>
      </w:r>
      <w:r w:rsidR="00317F32">
        <w:rPr>
          <w:rFonts w:ascii="Arial" w:hAnsi="Arial" w:cs="Arial"/>
          <w:sz w:val="20"/>
          <w:szCs w:val="20"/>
        </w:rPr>
        <w:t xml:space="preserve">, </w:t>
      </w:r>
      <w:proofErr w:type="spellStart"/>
      <w:r w:rsidR="00317F32">
        <w:rPr>
          <w:rFonts w:ascii="Arial" w:hAnsi="Arial" w:cs="Arial"/>
          <w:sz w:val="20"/>
          <w:szCs w:val="20"/>
        </w:rPr>
        <w:t>Hofman</w:t>
      </w:r>
      <w:proofErr w:type="spellEnd"/>
      <w:r w:rsidRPr="00322787">
        <w:rPr>
          <w:rFonts w:ascii="Arial" w:hAnsi="Arial" w:cs="Arial"/>
          <w:sz w:val="20"/>
          <w:szCs w:val="20"/>
        </w:rPr>
        <w:t xml:space="preserve"> A</w:t>
      </w:r>
      <w:r w:rsidR="00317F32">
        <w:rPr>
          <w:rFonts w:ascii="Arial" w:hAnsi="Arial" w:cs="Arial"/>
          <w:sz w:val="20"/>
          <w:szCs w:val="20"/>
        </w:rPr>
        <w:t>,</w:t>
      </w:r>
      <w:r w:rsidRPr="00322787">
        <w:rPr>
          <w:rFonts w:ascii="Arial" w:hAnsi="Arial" w:cs="Arial"/>
          <w:sz w:val="20"/>
          <w:szCs w:val="20"/>
        </w:rPr>
        <w:t xml:space="preserve"> Lumley T</w:t>
      </w:r>
      <w:r w:rsidR="00317F32">
        <w:rPr>
          <w:rFonts w:ascii="Arial" w:hAnsi="Arial" w:cs="Arial"/>
          <w:sz w:val="20"/>
          <w:szCs w:val="20"/>
        </w:rPr>
        <w:t>,</w:t>
      </w:r>
      <w:r w:rsidRPr="00322787">
        <w:rPr>
          <w:rFonts w:ascii="Arial" w:hAnsi="Arial" w:cs="Arial"/>
          <w:sz w:val="20"/>
          <w:szCs w:val="20"/>
        </w:rPr>
        <w:t xml:space="preserve"> Martinez O</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Mazoyer</w:t>
      </w:r>
      <w:proofErr w:type="spellEnd"/>
      <w:r w:rsidRPr="00322787">
        <w:rPr>
          <w:rFonts w:ascii="Arial" w:hAnsi="Arial" w:cs="Arial"/>
          <w:sz w:val="20"/>
          <w:szCs w:val="20"/>
        </w:rPr>
        <w:t xml:space="preserve"> B</w:t>
      </w:r>
      <w:r w:rsidR="00317F32">
        <w:rPr>
          <w:rFonts w:ascii="Arial" w:hAnsi="Arial" w:cs="Arial"/>
          <w:sz w:val="20"/>
          <w:szCs w:val="20"/>
        </w:rPr>
        <w:t>,</w:t>
      </w:r>
      <w:r w:rsidRPr="00322787">
        <w:rPr>
          <w:rFonts w:ascii="Arial" w:hAnsi="Arial" w:cs="Arial"/>
          <w:sz w:val="20"/>
          <w:szCs w:val="20"/>
        </w:rPr>
        <w:t xml:space="preserve"> Moran C</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Niessen</w:t>
      </w:r>
      <w:proofErr w:type="spellEnd"/>
      <w:r w:rsidRPr="00322787">
        <w:rPr>
          <w:rFonts w:ascii="Arial" w:hAnsi="Arial" w:cs="Arial"/>
          <w:sz w:val="20"/>
          <w:szCs w:val="20"/>
        </w:rPr>
        <w:t xml:space="preserve"> </w:t>
      </w:r>
      <w:r w:rsidR="00317F32">
        <w:rPr>
          <w:rFonts w:ascii="Arial" w:hAnsi="Arial" w:cs="Arial"/>
          <w:sz w:val="20"/>
          <w:szCs w:val="20"/>
        </w:rPr>
        <w:t>W</w:t>
      </w:r>
      <w:r w:rsidRPr="00322787">
        <w:rPr>
          <w:rFonts w:ascii="Arial" w:hAnsi="Arial" w:cs="Arial"/>
          <w:sz w:val="20"/>
          <w:szCs w:val="20"/>
        </w:rPr>
        <w:t>J</w:t>
      </w:r>
      <w:r w:rsidR="00317F32">
        <w:rPr>
          <w:rFonts w:ascii="Arial" w:hAnsi="Arial" w:cs="Arial"/>
          <w:sz w:val="20"/>
          <w:szCs w:val="20"/>
        </w:rPr>
        <w:t>,</w:t>
      </w:r>
      <w:r w:rsidRPr="00322787">
        <w:rPr>
          <w:rFonts w:ascii="Arial" w:hAnsi="Arial" w:cs="Arial"/>
          <w:sz w:val="20"/>
          <w:szCs w:val="20"/>
        </w:rPr>
        <w:t xml:space="preserve"> Phan T</w:t>
      </w:r>
      <w:r w:rsidR="00317F32">
        <w:rPr>
          <w:rFonts w:ascii="Arial" w:hAnsi="Arial" w:cs="Arial"/>
          <w:sz w:val="20"/>
          <w:szCs w:val="20"/>
        </w:rPr>
        <w:t>,</w:t>
      </w:r>
      <w:r w:rsidRPr="00322787">
        <w:rPr>
          <w:rFonts w:ascii="Arial" w:hAnsi="Arial" w:cs="Arial"/>
          <w:sz w:val="20"/>
          <w:szCs w:val="20"/>
        </w:rPr>
        <w:t xml:space="preserve"> Psaty BM</w:t>
      </w:r>
      <w:r w:rsidR="00317F32">
        <w:rPr>
          <w:rFonts w:ascii="Arial" w:hAnsi="Arial" w:cs="Arial"/>
          <w:sz w:val="20"/>
          <w:szCs w:val="20"/>
        </w:rPr>
        <w:t>,</w:t>
      </w:r>
      <w:r w:rsidRPr="00322787">
        <w:rPr>
          <w:rFonts w:ascii="Arial" w:hAnsi="Arial" w:cs="Arial"/>
          <w:sz w:val="20"/>
          <w:szCs w:val="20"/>
        </w:rPr>
        <w:t xml:space="preserve"> Satizabal CL</w:t>
      </w:r>
      <w:r w:rsidR="00317F32">
        <w:rPr>
          <w:rFonts w:ascii="Arial" w:hAnsi="Arial" w:cs="Arial"/>
          <w:sz w:val="20"/>
          <w:szCs w:val="20"/>
        </w:rPr>
        <w:t>,</w:t>
      </w:r>
      <w:r w:rsidRPr="00322787">
        <w:rPr>
          <w:rFonts w:ascii="Arial" w:hAnsi="Arial" w:cs="Arial"/>
          <w:sz w:val="20"/>
          <w:szCs w:val="20"/>
        </w:rPr>
        <w:t xml:space="preserve"> Sattar N</w:t>
      </w:r>
      <w:r w:rsidR="00317F32">
        <w:rPr>
          <w:rFonts w:ascii="Arial" w:hAnsi="Arial" w:cs="Arial"/>
          <w:sz w:val="20"/>
          <w:szCs w:val="20"/>
        </w:rPr>
        <w:t>,</w:t>
      </w:r>
      <w:r w:rsidRPr="00322787">
        <w:rPr>
          <w:rFonts w:ascii="Arial" w:hAnsi="Arial" w:cs="Arial"/>
          <w:sz w:val="20"/>
          <w:szCs w:val="20"/>
        </w:rPr>
        <w:t xml:space="preserve"> Schilling S</w:t>
      </w:r>
      <w:r w:rsidR="00317F32">
        <w:rPr>
          <w:rFonts w:ascii="Arial" w:hAnsi="Arial" w:cs="Arial"/>
          <w:sz w:val="20"/>
          <w:szCs w:val="20"/>
        </w:rPr>
        <w:t>,</w:t>
      </w:r>
      <w:r w:rsidRPr="00322787">
        <w:rPr>
          <w:rFonts w:ascii="Arial" w:hAnsi="Arial" w:cs="Arial"/>
          <w:sz w:val="20"/>
          <w:szCs w:val="20"/>
        </w:rPr>
        <w:t xml:space="preserve"> Shibata DK</w:t>
      </w:r>
      <w:r w:rsidR="00317F32">
        <w:rPr>
          <w:rFonts w:ascii="Arial" w:hAnsi="Arial" w:cs="Arial"/>
          <w:sz w:val="20"/>
          <w:szCs w:val="20"/>
        </w:rPr>
        <w:t xml:space="preserve">, </w:t>
      </w:r>
      <w:proofErr w:type="spellStart"/>
      <w:r w:rsidR="00317F32">
        <w:rPr>
          <w:rFonts w:ascii="Arial" w:hAnsi="Arial" w:cs="Arial"/>
          <w:sz w:val="20"/>
          <w:szCs w:val="20"/>
        </w:rPr>
        <w:t>Slagboom</w:t>
      </w:r>
      <w:proofErr w:type="spellEnd"/>
      <w:r w:rsidRPr="00322787">
        <w:rPr>
          <w:rFonts w:ascii="Arial" w:hAnsi="Arial" w:cs="Arial"/>
          <w:sz w:val="20"/>
          <w:szCs w:val="20"/>
        </w:rPr>
        <w:t xml:space="preserve"> E</w:t>
      </w:r>
      <w:r w:rsidR="00317F32">
        <w:rPr>
          <w:rFonts w:ascii="Arial" w:hAnsi="Arial" w:cs="Arial"/>
          <w:sz w:val="20"/>
          <w:szCs w:val="20"/>
        </w:rPr>
        <w:t>,</w:t>
      </w:r>
      <w:r w:rsidRPr="00322787">
        <w:rPr>
          <w:rFonts w:ascii="Arial" w:hAnsi="Arial" w:cs="Arial"/>
          <w:sz w:val="20"/>
          <w:szCs w:val="20"/>
        </w:rPr>
        <w:t xml:space="preserve"> Smith A</w:t>
      </w:r>
      <w:r w:rsidR="00317F32">
        <w:rPr>
          <w:rFonts w:ascii="Arial" w:hAnsi="Arial" w:cs="Arial"/>
          <w:sz w:val="20"/>
          <w:szCs w:val="20"/>
        </w:rPr>
        <w:t>,</w:t>
      </w:r>
      <w:r w:rsidRPr="00322787">
        <w:rPr>
          <w:rFonts w:ascii="Arial" w:hAnsi="Arial" w:cs="Arial"/>
          <w:sz w:val="20"/>
          <w:szCs w:val="20"/>
        </w:rPr>
        <w:t xml:space="preserve"> Stott DJ</w:t>
      </w:r>
      <w:r w:rsidR="00317F32">
        <w:rPr>
          <w:rFonts w:ascii="Arial" w:hAnsi="Arial" w:cs="Arial"/>
          <w:sz w:val="20"/>
          <w:szCs w:val="20"/>
        </w:rPr>
        <w:t>,</w:t>
      </w:r>
      <w:r w:rsidRPr="00322787">
        <w:rPr>
          <w:rFonts w:ascii="Arial" w:hAnsi="Arial" w:cs="Arial"/>
          <w:sz w:val="20"/>
          <w:szCs w:val="20"/>
        </w:rPr>
        <w:t xml:space="preserve"> Taylor KD</w:t>
      </w:r>
      <w:r w:rsidR="00317F32">
        <w:rPr>
          <w:rFonts w:ascii="Arial" w:hAnsi="Arial" w:cs="Arial"/>
          <w:sz w:val="20"/>
          <w:szCs w:val="20"/>
        </w:rPr>
        <w:t>, Thomson</w:t>
      </w:r>
      <w:r w:rsidRPr="00322787">
        <w:rPr>
          <w:rFonts w:ascii="Arial" w:hAnsi="Arial" w:cs="Arial"/>
          <w:sz w:val="20"/>
          <w:szCs w:val="20"/>
        </w:rPr>
        <w:t xml:space="preserve"> R</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Töglhofer</w:t>
      </w:r>
      <w:proofErr w:type="spellEnd"/>
      <w:r w:rsidR="00317F32">
        <w:rPr>
          <w:rFonts w:ascii="Arial" w:hAnsi="Arial" w:cs="Arial"/>
          <w:sz w:val="20"/>
          <w:szCs w:val="20"/>
        </w:rPr>
        <w:t xml:space="preserve"> </w:t>
      </w:r>
      <w:r w:rsidRPr="00322787">
        <w:rPr>
          <w:rFonts w:ascii="Arial" w:hAnsi="Arial" w:cs="Arial"/>
          <w:sz w:val="20"/>
          <w:szCs w:val="20"/>
        </w:rPr>
        <w:t>AM</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w:t>
      </w:r>
      <w:r w:rsidR="00317F32">
        <w:rPr>
          <w:rFonts w:ascii="Arial" w:hAnsi="Arial" w:cs="Arial"/>
          <w:sz w:val="20"/>
          <w:szCs w:val="20"/>
        </w:rPr>
        <w:t xml:space="preserve">, van </w:t>
      </w:r>
      <w:proofErr w:type="spellStart"/>
      <w:r w:rsidR="00317F32">
        <w:rPr>
          <w:rFonts w:ascii="Arial" w:hAnsi="Arial" w:cs="Arial"/>
          <w:sz w:val="20"/>
          <w:szCs w:val="20"/>
        </w:rPr>
        <w:t>Buchem</w:t>
      </w:r>
      <w:proofErr w:type="spellEnd"/>
      <w:r w:rsidRPr="00322787">
        <w:rPr>
          <w:rFonts w:ascii="Arial" w:hAnsi="Arial" w:cs="Arial"/>
          <w:sz w:val="20"/>
          <w:szCs w:val="20"/>
        </w:rPr>
        <w:t xml:space="preserve"> M</w:t>
      </w:r>
      <w:r w:rsidR="00317F32">
        <w:rPr>
          <w:rFonts w:ascii="Arial" w:hAnsi="Arial" w:cs="Arial"/>
          <w:sz w:val="20"/>
          <w:szCs w:val="20"/>
        </w:rPr>
        <w:t>,</w:t>
      </w:r>
      <w:r w:rsidRPr="00322787">
        <w:rPr>
          <w:rFonts w:ascii="Arial" w:hAnsi="Arial" w:cs="Arial"/>
          <w:sz w:val="20"/>
          <w:szCs w:val="20"/>
        </w:rPr>
        <w:t xml:space="preserve"> Wang J</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RGJ</w:t>
      </w:r>
      <w:r w:rsidR="00317F32">
        <w:rPr>
          <w:rFonts w:ascii="Arial" w:hAnsi="Arial" w:cs="Arial"/>
          <w:sz w:val="20"/>
          <w:szCs w:val="20"/>
        </w:rPr>
        <w:t>,</w:t>
      </w:r>
      <w:r w:rsidRPr="00322787">
        <w:rPr>
          <w:rFonts w:ascii="Arial" w:hAnsi="Arial" w:cs="Arial"/>
          <w:sz w:val="20"/>
          <w:szCs w:val="20"/>
        </w:rPr>
        <w:t xml:space="preserve"> Windham G</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Vernooij</w:t>
      </w:r>
      <w:proofErr w:type="spellEnd"/>
      <w:r w:rsidRPr="00322787">
        <w:rPr>
          <w:rFonts w:ascii="Arial" w:hAnsi="Arial" w:cs="Arial"/>
          <w:sz w:val="20"/>
          <w:szCs w:val="20"/>
        </w:rPr>
        <w:t xml:space="preserve"> MW</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Zijdenbos</w:t>
      </w:r>
      <w:proofErr w:type="spellEnd"/>
      <w:r w:rsidRPr="00322787">
        <w:rPr>
          <w:rFonts w:ascii="Arial" w:hAnsi="Arial" w:cs="Arial"/>
          <w:sz w:val="20"/>
          <w:szCs w:val="20"/>
        </w:rPr>
        <w:t xml:space="preserve"> A</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Beare</w:t>
      </w:r>
      <w:proofErr w:type="spellEnd"/>
      <w:r w:rsidRPr="00322787">
        <w:rPr>
          <w:rFonts w:ascii="Arial" w:hAnsi="Arial" w:cs="Arial"/>
          <w:sz w:val="20"/>
          <w:szCs w:val="20"/>
        </w:rPr>
        <w:t xml:space="preserve"> R</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w:t>
      </w:r>
      <w:r w:rsidR="00317F32">
        <w:rPr>
          <w:rFonts w:ascii="Arial" w:hAnsi="Arial" w:cs="Arial"/>
          <w:sz w:val="20"/>
          <w:szCs w:val="20"/>
        </w:rPr>
        <w:t>, Ikram</w:t>
      </w:r>
      <w:r w:rsidRPr="00322787">
        <w:rPr>
          <w:rFonts w:ascii="Arial" w:hAnsi="Arial" w:cs="Arial"/>
          <w:sz w:val="20"/>
          <w:szCs w:val="20"/>
        </w:rPr>
        <w:t xml:space="preserve"> AM</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W</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w:t>
      </w:r>
      <w:r w:rsidR="00317F32">
        <w:rPr>
          <w:rFonts w:ascii="Arial" w:hAnsi="Arial" w:cs="Arial"/>
          <w:sz w:val="20"/>
          <w:szCs w:val="20"/>
        </w:rPr>
        <w:t>,</w:t>
      </w:r>
      <w:r w:rsidRPr="00322787">
        <w:rPr>
          <w:rFonts w:ascii="Arial" w:hAnsi="Arial" w:cs="Arial"/>
          <w:sz w:val="20"/>
          <w:szCs w:val="20"/>
        </w:rPr>
        <w:t xml:space="preserve"> Longstreth WT</w:t>
      </w:r>
      <w:r w:rsidR="00317F32">
        <w:rPr>
          <w:rFonts w:ascii="Arial" w:hAnsi="Arial" w:cs="Arial"/>
          <w:sz w:val="20"/>
          <w:szCs w:val="20"/>
        </w:rPr>
        <w:t>,</w:t>
      </w:r>
      <w:r w:rsidRPr="00322787">
        <w:rPr>
          <w:rFonts w:ascii="Arial" w:hAnsi="Arial" w:cs="Arial"/>
          <w:sz w:val="20"/>
          <w:szCs w:val="20"/>
        </w:rPr>
        <w:t xml:space="preserve"> Mosley TH</w:t>
      </w:r>
      <w:r w:rsidR="00317F32">
        <w:rPr>
          <w:rFonts w:ascii="Arial" w:hAnsi="Arial" w:cs="Arial"/>
          <w:sz w:val="20"/>
          <w:szCs w:val="20"/>
        </w:rPr>
        <w:t>,</w:t>
      </w:r>
      <w:r w:rsidRPr="00322787">
        <w:rPr>
          <w:rFonts w:ascii="Arial" w:hAnsi="Arial" w:cs="Arial"/>
          <w:sz w:val="20"/>
          <w:szCs w:val="20"/>
        </w:rPr>
        <w:t xml:space="preserve"> Seshadri S</w:t>
      </w:r>
      <w:r w:rsidR="00317F32">
        <w:rPr>
          <w:rFonts w:ascii="Arial" w:hAnsi="Arial" w:cs="Arial"/>
          <w:sz w:val="20"/>
          <w:szCs w:val="20"/>
        </w:rPr>
        <w:t>,</w:t>
      </w:r>
      <w:r w:rsidRPr="00322787">
        <w:rPr>
          <w:rFonts w:ascii="Arial" w:hAnsi="Arial" w:cs="Arial"/>
          <w:sz w:val="20"/>
          <w:szCs w:val="20"/>
        </w:rPr>
        <w:t xml:space="preserve"> Schmidt H</w:t>
      </w:r>
      <w:r w:rsidR="00317F32">
        <w:rPr>
          <w:rFonts w:ascii="Arial" w:hAnsi="Arial" w:cs="Arial"/>
          <w:sz w:val="20"/>
          <w:szCs w:val="20"/>
        </w:rPr>
        <w:t>,</w:t>
      </w:r>
      <w:r w:rsidRPr="00322787">
        <w:rPr>
          <w:rFonts w:ascii="Arial" w:hAnsi="Arial" w:cs="Arial"/>
          <w:sz w:val="20"/>
          <w:szCs w:val="20"/>
        </w:rPr>
        <w:t xml:space="preserve"> Schmidt R. </w:t>
      </w:r>
      <w:r w:rsidRPr="00322787">
        <w:rPr>
          <w:rFonts w:ascii="Arial" w:hAnsi="Arial" w:cs="Arial"/>
          <w:b/>
          <w:i/>
          <w:sz w:val="20"/>
          <w:szCs w:val="20"/>
        </w:rPr>
        <w:t>White Matter Lesion Progression: Genome-Wide Search for Genetic Influences.</w:t>
      </w:r>
      <w:r w:rsidRPr="00322787">
        <w:rPr>
          <w:rFonts w:ascii="Arial" w:hAnsi="Arial" w:cs="Arial"/>
          <w:sz w:val="20"/>
          <w:szCs w:val="20"/>
        </w:rPr>
        <w:t xml:space="preserve"> Stroke 2015 Oct 8</w:t>
      </w:r>
      <w:r w:rsidR="00317F32">
        <w:rPr>
          <w:rFonts w:ascii="Arial" w:hAnsi="Arial" w:cs="Arial"/>
          <w:sz w:val="20"/>
          <w:szCs w:val="20"/>
        </w:rPr>
        <w:t>.</w:t>
      </w:r>
      <w:r w:rsidRPr="00322787">
        <w:rPr>
          <w:rFonts w:ascii="Arial" w:hAnsi="Arial" w:cs="Arial"/>
          <w:sz w:val="20"/>
          <w:szCs w:val="20"/>
        </w:rPr>
        <w:t xml:space="preserve"> PM: 26451028.</w:t>
      </w:r>
      <w:r w:rsidR="001E0EC6" w:rsidRPr="00322787">
        <w:rPr>
          <w:rFonts w:ascii="Arial" w:hAnsi="Arial" w:cs="Arial"/>
          <w:sz w:val="20"/>
          <w:szCs w:val="20"/>
        </w:rPr>
        <w:t xml:space="preserve"> </w:t>
      </w:r>
      <w:r w:rsidR="00317F32" w:rsidRPr="00317F32">
        <w:rPr>
          <w:rFonts w:ascii="Arial" w:hAnsi="Arial" w:cs="Arial"/>
          <w:sz w:val="20"/>
          <w:szCs w:val="20"/>
        </w:rPr>
        <w:t>PMC4749149</w:t>
      </w:r>
      <w:r w:rsidR="00746905" w:rsidRPr="00322787">
        <w:rPr>
          <w:rFonts w:ascii="Arial" w:hAnsi="Arial" w:cs="Arial"/>
          <w:sz w:val="20"/>
          <w:szCs w:val="20"/>
        </w:rPr>
        <w:t>.</w:t>
      </w:r>
    </w:p>
    <w:p w14:paraId="65851159"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Holliday EG, Traylor M, Malik R, Bevan S, Falcone G, Hopewell JC, Cheng YC, </w:t>
      </w:r>
      <w:proofErr w:type="spellStart"/>
      <w:r w:rsidRPr="00322787">
        <w:rPr>
          <w:rFonts w:ascii="Arial" w:hAnsi="Arial" w:cs="Arial"/>
          <w:sz w:val="20"/>
          <w:szCs w:val="20"/>
        </w:rPr>
        <w:t>Cotlarciuc</w:t>
      </w:r>
      <w:proofErr w:type="spellEnd"/>
      <w:r w:rsidRPr="00322787">
        <w:rPr>
          <w:rFonts w:ascii="Arial" w:hAnsi="Arial" w:cs="Arial"/>
          <w:sz w:val="20"/>
          <w:szCs w:val="20"/>
        </w:rPr>
        <w:t xml:space="preserve"> I, Bis JC, Boerwinkle E,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GB, Clarke R, Cole JW,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Furie</w:t>
      </w:r>
      <w:proofErr w:type="spellEnd"/>
      <w:r w:rsidRPr="00322787">
        <w:rPr>
          <w:rFonts w:ascii="Arial" w:hAnsi="Arial" w:cs="Arial"/>
          <w:sz w:val="20"/>
          <w:szCs w:val="20"/>
        </w:rPr>
        <w:t xml:space="preserve"> KL, Ikram MA, </w:t>
      </w:r>
      <w:proofErr w:type="spellStart"/>
      <w:r w:rsidRPr="00322787">
        <w:rPr>
          <w:rFonts w:ascii="Arial" w:hAnsi="Arial" w:cs="Arial"/>
          <w:sz w:val="20"/>
          <w:szCs w:val="20"/>
        </w:rPr>
        <w:t>Jannes</w:t>
      </w:r>
      <w:proofErr w:type="spellEnd"/>
      <w:r w:rsidRPr="00322787">
        <w:rPr>
          <w:rFonts w:ascii="Arial" w:hAnsi="Arial" w:cs="Arial"/>
          <w:sz w:val="20"/>
          <w:szCs w:val="20"/>
        </w:rPr>
        <w:t xml:space="preserve"> J,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w:t>
      </w:r>
      <w:proofErr w:type="spellStart"/>
      <w:r w:rsidRPr="00322787">
        <w:rPr>
          <w:rFonts w:ascii="Arial" w:hAnsi="Arial" w:cs="Arial"/>
          <w:sz w:val="20"/>
          <w:szCs w:val="20"/>
        </w:rPr>
        <w:t>Lincz</w:t>
      </w:r>
      <w:proofErr w:type="spellEnd"/>
      <w:r w:rsidRPr="00322787">
        <w:rPr>
          <w:rFonts w:ascii="Arial" w:hAnsi="Arial" w:cs="Arial"/>
          <w:sz w:val="20"/>
          <w:szCs w:val="20"/>
        </w:rPr>
        <w:t xml:space="preserve"> LF, Maguire JM,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 Mosley TH,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w:t>
      </w:r>
      <w:proofErr w:type="spellStart"/>
      <w:r w:rsidRPr="00322787">
        <w:rPr>
          <w:rFonts w:ascii="Arial" w:hAnsi="Arial" w:cs="Arial"/>
          <w:sz w:val="20"/>
          <w:szCs w:val="20"/>
        </w:rPr>
        <w:t>Oldmeadow</w:t>
      </w:r>
      <w:proofErr w:type="spellEnd"/>
      <w:r w:rsidRPr="00322787">
        <w:rPr>
          <w:rFonts w:ascii="Arial" w:hAnsi="Arial" w:cs="Arial"/>
          <w:sz w:val="20"/>
          <w:szCs w:val="20"/>
        </w:rPr>
        <w:t xml:space="preserve"> C, </w:t>
      </w:r>
      <w:proofErr w:type="spellStart"/>
      <w:r w:rsidRPr="00322787">
        <w:rPr>
          <w:rFonts w:ascii="Arial" w:hAnsi="Arial" w:cs="Arial"/>
          <w:sz w:val="20"/>
          <w:szCs w:val="20"/>
        </w:rPr>
        <w:t>Parati</w:t>
      </w:r>
      <w:proofErr w:type="spellEnd"/>
      <w:r w:rsidRPr="00322787">
        <w:rPr>
          <w:rFonts w:ascii="Arial" w:hAnsi="Arial" w:cs="Arial"/>
          <w:sz w:val="20"/>
          <w:szCs w:val="20"/>
        </w:rPr>
        <w:t xml:space="preserve"> EA, Psaty BM, Rothwell PM, Seshadri S, Scott RJ, Sharma P,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 Wiggins KL, Worrall BB,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Mitchell BD,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Markus</w:t>
      </w:r>
      <w:r w:rsidR="00C54AE7">
        <w:rPr>
          <w:rFonts w:ascii="Arial" w:hAnsi="Arial" w:cs="Arial"/>
          <w:sz w:val="20"/>
          <w:szCs w:val="20"/>
        </w:rPr>
        <w:t xml:space="preserve"> HS, Levi C, Attia J, Wray NR. </w:t>
      </w:r>
      <w:r w:rsidRPr="00322787">
        <w:rPr>
          <w:rFonts w:ascii="Arial" w:hAnsi="Arial" w:cs="Arial"/>
          <w:b/>
          <w:bCs/>
          <w:i/>
          <w:iCs/>
          <w:sz w:val="20"/>
          <w:szCs w:val="20"/>
        </w:rPr>
        <w:t>Genetic overlap between diagnostic subtypes of ischemic stroke</w:t>
      </w:r>
      <w:r w:rsidRPr="00322787">
        <w:rPr>
          <w:rFonts w:ascii="Arial" w:hAnsi="Arial" w:cs="Arial"/>
          <w:b/>
          <w:bCs/>
          <w:sz w:val="20"/>
          <w:szCs w:val="20"/>
        </w:rPr>
        <w:t xml:space="preserve">. </w:t>
      </w:r>
      <w:r w:rsidRPr="00322787">
        <w:rPr>
          <w:rFonts w:ascii="Arial" w:hAnsi="Arial" w:cs="Arial"/>
          <w:sz w:val="20"/>
          <w:szCs w:val="20"/>
        </w:rPr>
        <w:t>Stroke, Mar 2015. Vol. 46, issue 3, pp. 615-619. PM:25613305. PMC4342266.</w:t>
      </w:r>
    </w:p>
    <w:p w14:paraId="3CF77560"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Holmes MV,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Palmer TM, </w:t>
      </w:r>
      <w:proofErr w:type="spellStart"/>
      <w:r w:rsidRPr="00322787">
        <w:rPr>
          <w:rFonts w:ascii="Arial" w:hAnsi="Arial" w:cs="Arial"/>
          <w:sz w:val="20"/>
          <w:szCs w:val="20"/>
        </w:rPr>
        <w:t>Drenos</w:t>
      </w:r>
      <w:proofErr w:type="spellEnd"/>
      <w:r w:rsidRPr="00322787">
        <w:rPr>
          <w:rFonts w:ascii="Arial" w:hAnsi="Arial" w:cs="Arial"/>
          <w:sz w:val="20"/>
          <w:szCs w:val="20"/>
        </w:rPr>
        <w:t xml:space="preserve"> F, </w:t>
      </w:r>
      <w:proofErr w:type="spellStart"/>
      <w:r w:rsidRPr="00322787">
        <w:rPr>
          <w:rFonts w:ascii="Arial" w:hAnsi="Arial" w:cs="Arial"/>
          <w:sz w:val="20"/>
          <w:szCs w:val="20"/>
        </w:rPr>
        <w:t>Lanktree</w:t>
      </w:r>
      <w:proofErr w:type="spellEnd"/>
      <w:r w:rsidRPr="00322787">
        <w:rPr>
          <w:rFonts w:ascii="Arial" w:hAnsi="Arial" w:cs="Arial"/>
          <w:sz w:val="20"/>
          <w:szCs w:val="20"/>
        </w:rPr>
        <w:t xml:space="preserve"> MB, Nelson CP, Dale CE, Padmanabhan S, </w:t>
      </w:r>
      <w:proofErr w:type="spellStart"/>
      <w:r w:rsidRPr="00322787">
        <w:rPr>
          <w:rFonts w:ascii="Arial" w:hAnsi="Arial" w:cs="Arial"/>
          <w:sz w:val="20"/>
          <w:szCs w:val="20"/>
        </w:rPr>
        <w:t>Finan</w:t>
      </w:r>
      <w:proofErr w:type="spellEnd"/>
      <w:r w:rsidRPr="00322787">
        <w:rPr>
          <w:rFonts w:ascii="Arial" w:hAnsi="Arial" w:cs="Arial"/>
          <w:sz w:val="20"/>
          <w:szCs w:val="20"/>
        </w:rPr>
        <w:t xml:space="preserve"> C, </w:t>
      </w:r>
      <w:proofErr w:type="spellStart"/>
      <w:r w:rsidRPr="00322787">
        <w:rPr>
          <w:rFonts w:ascii="Arial" w:hAnsi="Arial" w:cs="Arial"/>
          <w:sz w:val="20"/>
          <w:szCs w:val="20"/>
        </w:rPr>
        <w:t>Swerdlow</w:t>
      </w:r>
      <w:proofErr w:type="spellEnd"/>
      <w:r w:rsidRPr="00322787">
        <w:rPr>
          <w:rFonts w:ascii="Arial" w:hAnsi="Arial" w:cs="Arial"/>
          <w:sz w:val="20"/>
          <w:szCs w:val="20"/>
        </w:rPr>
        <w:t xml:space="preserve"> DI, </w:t>
      </w:r>
      <w:proofErr w:type="spellStart"/>
      <w:r w:rsidRPr="00322787">
        <w:rPr>
          <w:rFonts w:ascii="Arial" w:hAnsi="Arial" w:cs="Arial"/>
          <w:sz w:val="20"/>
          <w:szCs w:val="20"/>
        </w:rPr>
        <w:t>Tragante</w:t>
      </w:r>
      <w:proofErr w:type="spellEnd"/>
      <w:r w:rsidRPr="00322787">
        <w:rPr>
          <w:rFonts w:ascii="Arial" w:hAnsi="Arial" w:cs="Arial"/>
          <w:sz w:val="20"/>
          <w:szCs w:val="20"/>
        </w:rPr>
        <w:t xml:space="preserve"> V, van </w:t>
      </w:r>
      <w:proofErr w:type="spellStart"/>
      <w:r w:rsidRPr="00322787">
        <w:rPr>
          <w:rFonts w:ascii="Arial" w:hAnsi="Arial" w:cs="Arial"/>
          <w:sz w:val="20"/>
          <w:szCs w:val="20"/>
        </w:rPr>
        <w:t>Iperen</w:t>
      </w:r>
      <w:proofErr w:type="spellEnd"/>
      <w:r w:rsidRPr="00322787">
        <w:rPr>
          <w:rFonts w:ascii="Arial" w:hAnsi="Arial" w:cs="Arial"/>
          <w:sz w:val="20"/>
          <w:szCs w:val="20"/>
        </w:rPr>
        <w:t xml:space="preserve"> EP, </w:t>
      </w:r>
      <w:proofErr w:type="spellStart"/>
      <w:r w:rsidRPr="00322787">
        <w:rPr>
          <w:rFonts w:ascii="Arial" w:hAnsi="Arial" w:cs="Arial"/>
          <w:sz w:val="20"/>
          <w:szCs w:val="20"/>
        </w:rPr>
        <w:t>Sivapalaratnam</w:t>
      </w:r>
      <w:proofErr w:type="spellEnd"/>
      <w:r w:rsidRPr="00322787">
        <w:rPr>
          <w:rFonts w:ascii="Arial" w:hAnsi="Arial" w:cs="Arial"/>
          <w:sz w:val="20"/>
          <w:szCs w:val="20"/>
        </w:rPr>
        <w:t xml:space="preserve"> S, Shah S, </w:t>
      </w:r>
      <w:proofErr w:type="spellStart"/>
      <w:r w:rsidRPr="00322787">
        <w:rPr>
          <w:rFonts w:ascii="Arial" w:hAnsi="Arial" w:cs="Arial"/>
          <w:sz w:val="20"/>
          <w:szCs w:val="20"/>
        </w:rPr>
        <w:t>Elbers</w:t>
      </w:r>
      <w:proofErr w:type="spellEnd"/>
      <w:r w:rsidRPr="00322787">
        <w:rPr>
          <w:rFonts w:ascii="Arial" w:hAnsi="Arial" w:cs="Arial"/>
          <w:sz w:val="20"/>
          <w:szCs w:val="20"/>
        </w:rPr>
        <w:t xml:space="preserve"> CC, Shah T, </w:t>
      </w:r>
      <w:proofErr w:type="spellStart"/>
      <w:r w:rsidRPr="00322787">
        <w:rPr>
          <w:rFonts w:ascii="Arial" w:hAnsi="Arial" w:cs="Arial"/>
          <w:sz w:val="20"/>
          <w:szCs w:val="20"/>
        </w:rPr>
        <w:t>Engmann</w:t>
      </w:r>
      <w:proofErr w:type="spellEnd"/>
      <w:r w:rsidRPr="00322787">
        <w:rPr>
          <w:rFonts w:ascii="Arial" w:hAnsi="Arial" w:cs="Arial"/>
          <w:sz w:val="20"/>
          <w:szCs w:val="20"/>
        </w:rPr>
        <w:t xml:space="preserve"> J, </w:t>
      </w:r>
      <w:proofErr w:type="spellStart"/>
      <w:r w:rsidRPr="00322787">
        <w:rPr>
          <w:rFonts w:ascii="Arial" w:hAnsi="Arial" w:cs="Arial"/>
          <w:sz w:val="20"/>
          <w:szCs w:val="20"/>
        </w:rPr>
        <w:t>Giambartolomei</w:t>
      </w:r>
      <w:proofErr w:type="spellEnd"/>
      <w:r w:rsidRPr="00322787">
        <w:rPr>
          <w:rFonts w:ascii="Arial" w:hAnsi="Arial" w:cs="Arial"/>
          <w:sz w:val="20"/>
          <w:szCs w:val="20"/>
        </w:rPr>
        <w:t xml:space="preserve"> C, White J, </w:t>
      </w:r>
      <w:proofErr w:type="spellStart"/>
      <w:r w:rsidRPr="00322787">
        <w:rPr>
          <w:rFonts w:ascii="Arial" w:hAnsi="Arial" w:cs="Arial"/>
          <w:sz w:val="20"/>
          <w:szCs w:val="20"/>
        </w:rPr>
        <w:t>Zabaneh</w:t>
      </w:r>
      <w:proofErr w:type="spellEnd"/>
      <w:r w:rsidRPr="00322787">
        <w:rPr>
          <w:rFonts w:ascii="Arial" w:hAnsi="Arial" w:cs="Arial"/>
          <w:sz w:val="20"/>
          <w:szCs w:val="20"/>
        </w:rPr>
        <w:t xml:space="preserve"> D, </w:t>
      </w:r>
      <w:proofErr w:type="spellStart"/>
      <w:r w:rsidRPr="00322787">
        <w:rPr>
          <w:rFonts w:ascii="Arial" w:hAnsi="Arial" w:cs="Arial"/>
          <w:sz w:val="20"/>
          <w:szCs w:val="20"/>
        </w:rPr>
        <w:t>Sofat</w:t>
      </w:r>
      <w:proofErr w:type="spellEnd"/>
      <w:r w:rsidRPr="00322787">
        <w:rPr>
          <w:rFonts w:ascii="Arial" w:hAnsi="Arial" w:cs="Arial"/>
          <w:sz w:val="20"/>
          <w:szCs w:val="20"/>
        </w:rPr>
        <w:t xml:space="preserve"> R, McLachlan S, UCLEB consortium, </w:t>
      </w:r>
      <w:proofErr w:type="spellStart"/>
      <w:r w:rsidRPr="00322787">
        <w:rPr>
          <w:rFonts w:ascii="Arial" w:hAnsi="Arial" w:cs="Arial"/>
          <w:sz w:val="20"/>
          <w:szCs w:val="20"/>
        </w:rPr>
        <w:t>Doevendans</w:t>
      </w:r>
      <w:proofErr w:type="spellEnd"/>
      <w:r w:rsidRPr="00322787">
        <w:rPr>
          <w:rFonts w:ascii="Arial" w:hAnsi="Arial" w:cs="Arial"/>
          <w:sz w:val="20"/>
          <w:szCs w:val="20"/>
        </w:rPr>
        <w:t xml:space="preserve"> PA, </w:t>
      </w:r>
      <w:proofErr w:type="spellStart"/>
      <w:r w:rsidRPr="00322787">
        <w:rPr>
          <w:rFonts w:ascii="Arial" w:hAnsi="Arial" w:cs="Arial"/>
          <w:sz w:val="20"/>
          <w:szCs w:val="20"/>
        </w:rPr>
        <w:t>Balmforth</w:t>
      </w:r>
      <w:proofErr w:type="spellEnd"/>
      <w:r w:rsidRPr="00322787">
        <w:rPr>
          <w:rFonts w:ascii="Arial" w:hAnsi="Arial" w:cs="Arial"/>
          <w:sz w:val="20"/>
          <w:szCs w:val="20"/>
        </w:rPr>
        <w:t xml:space="preserve"> AJ, Hall AS, North KE, </w:t>
      </w:r>
      <w:proofErr w:type="spellStart"/>
      <w:r w:rsidRPr="00322787">
        <w:rPr>
          <w:rFonts w:ascii="Arial" w:hAnsi="Arial" w:cs="Arial"/>
          <w:sz w:val="20"/>
          <w:szCs w:val="20"/>
        </w:rPr>
        <w:t>Almoguera</w:t>
      </w:r>
      <w:proofErr w:type="spellEnd"/>
      <w:r w:rsidRPr="00322787">
        <w:rPr>
          <w:rFonts w:ascii="Arial" w:hAnsi="Arial" w:cs="Arial"/>
          <w:sz w:val="20"/>
          <w:szCs w:val="20"/>
        </w:rPr>
        <w:t xml:space="preserve"> B,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Cushman M,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Patel SR, Redline S, Siscovick DS, Tsai MY, </w:t>
      </w:r>
      <w:proofErr w:type="spellStart"/>
      <w:r w:rsidRPr="00322787">
        <w:rPr>
          <w:rFonts w:ascii="Arial" w:hAnsi="Arial" w:cs="Arial"/>
          <w:sz w:val="20"/>
          <w:szCs w:val="20"/>
        </w:rPr>
        <w:t>Karczewski</w:t>
      </w:r>
      <w:proofErr w:type="spellEnd"/>
      <w:r w:rsidRPr="00322787">
        <w:rPr>
          <w:rFonts w:ascii="Arial" w:hAnsi="Arial" w:cs="Arial"/>
          <w:sz w:val="20"/>
          <w:szCs w:val="20"/>
        </w:rPr>
        <w:t xml:space="preserve"> KJ, </w:t>
      </w:r>
      <w:proofErr w:type="spellStart"/>
      <w:r w:rsidRPr="00322787">
        <w:rPr>
          <w:rFonts w:ascii="Arial" w:hAnsi="Arial" w:cs="Arial"/>
          <w:sz w:val="20"/>
          <w:szCs w:val="20"/>
        </w:rPr>
        <w:t>Hofker</w:t>
      </w:r>
      <w:proofErr w:type="spellEnd"/>
      <w:r w:rsidRPr="00322787">
        <w:rPr>
          <w:rFonts w:ascii="Arial" w:hAnsi="Arial" w:cs="Arial"/>
          <w:sz w:val="20"/>
          <w:szCs w:val="20"/>
        </w:rPr>
        <w:t xml:space="preserve"> MH, Verschuren WM, Bots ML, van der Schouw YT, Melander O,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AF, Morris R, Ben-</w:t>
      </w:r>
      <w:proofErr w:type="spellStart"/>
      <w:r w:rsidRPr="00322787">
        <w:rPr>
          <w:rFonts w:ascii="Arial" w:hAnsi="Arial" w:cs="Arial"/>
          <w:sz w:val="20"/>
          <w:szCs w:val="20"/>
        </w:rPr>
        <w:t>Shlomo</w:t>
      </w:r>
      <w:proofErr w:type="spellEnd"/>
      <w:r w:rsidRPr="00322787">
        <w:rPr>
          <w:rFonts w:ascii="Arial" w:hAnsi="Arial" w:cs="Arial"/>
          <w:sz w:val="20"/>
          <w:szCs w:val="20"/>
        </w:rPr>
        <w:t xml:space="preserve"> Y, Price J, Kumari M, Baumert J, Peters A,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Koenig W, Gaunt TR, Humphries SE, Clarke R, Watkins H,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Wilson JG, Rich SS, de Bakker PI, Lange LA, Davey SG, Reiner AP, Talmud PJ,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Lawlor DA, </w:t>
      </w:r>
      <w:proofErr w:type="spellStart"/>
      <w:r w:rsidRPr="00322787">
        <w:rPr>
          <w:rFonts w:ascii="Arial" w:hAnsi="Arial" w:cs="Arial"/>
          <w:sz w:val="20"/>
          <w:szCs w:val="20"/>
        </w:rPr>
        <w:t>Dudbridge</w:t>
      </w:r>
      <w:proofErr w:type="spellEnd"/>
      <w:r w:rsidRPr="00322787">
        <w:rPr>
          <w:rFonts w:ascii="Arial" w:hAnsi="Arial" w:cs="Arial"/>
          <w:sz w:val="20"/>
          <w:szCs w:val="20"/>
        </w:rPr>
        <w:t xml:space="preserve"> F,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Keating BJ,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Casas JP. </w:t>
      </w:r>
      <w:r w:rsidRPr="00322787">
        <w:rPr>
          <w:rFonts w:ascii="Arial" w:hAnsi="Arial" w:cs="Arial"/>
          <w:b/>
          <w:bCs/>
          <w:i/>
          <w:iCs/>
          <w:sz w:val="20"/>
          <w:szCs w:val="20"/>
        </w:rPr>
        <w:t>Mendelian randomization of blood lipids for coronary heart disease</w:t>
      </w:r>
      <w:r w:rsidRPr="00322787">
        <w:rPr>
          <w:rFonts w:ascii="Arial" w:hAnsi="Arial" w:cs="Arial"/>
          <w:b/>
          <w:bCs/>
          <w:sz w:val="20"/>
          <w:szCs w:val="20"/>
        </w:rPr>
        <w:t xml:space="preserve">. </w:t>
      </w:r>
      <w:r w:rsidRPr="00322787">
        <w:rPr>
          <w:rFonts w:ascii="Arial" w:hAnsi="Arial" w:cs="Arial"/>
          <w:sz w:val="20"/>
          <w:szCs w:val="20"/>
        </w:rPr>
        <w:t>Eur Heart J, Mar. 1, 2015. Vol. 36, issue 9, pp. 539-550. PM:24474739. PMC4344957.</w:t>
      </w:r>
    </w:p>
    <w:p w14:paraId="7C5EA8E1" w14:textId="77777777"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Huffman JE</w:t>
      </w:r>
      <w:r w:rsidR="00C54AE7">
        <w:rPr>
          <w:rFonts w:ascii="Arial" w:hAnsi="Arial" w:cs="Arial"/>
          <w:sz w:val="20"/>
          <w:szCs w:val="20"/>
        </w:rPr>
        <w:t>,</w:t>
      </w:r>
      <w:r w:rsidRPr="00322787">
        <w:rPr>
          <w:rFonts w:ascii="Arial" w:hAnsi="Arial" w:cs="Arial"/>
          <w:sz w:val="20"/>
          <w:szCs w:val="20"/>
        </w:rPr>
        <w:t xml:space="preserve"> de Vries PS</w:t>
      </w:r>
      <w:r w:rsidR="00C54AE7">
        <w:rPr>
          <w:rFonts w:ascii="Arial" w:hAnsi="Arial" w:cs="Arial"/>
          <w:sz w:val="20"/>
          <w:szCs w:val="20"/>
        </w:rPr>
        <w:t>,</w:t>
      </w:r>
      <w:r w:rsidRPr="00322787">
        <w:rPr>
          <w:rFonts w:ascii="Arial" w:hAnsi="Arial" w:cs="Arial"/>
          <w:sz w:val="20"/>
          <w:szCs w:val="20"/>
        </w:rPr>
        <w:t xml:space="preserve"> Morrison AC</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Kacprowski</w:t>
      </w:r>
      <w:proofErr w:type="spellEnd"/>
      <w:r w:rsidRPr="00322787">
        <w:rPr>
          <w:rFonts w:ascii="Arial" w:hAnsi="Arial" w:cs="Arial"/>
          <w:sz w:val="20"/>
          <w:szCs w:val="20"/>
        </w:rPr>
        <w:t xml:space="preserve"> T</w:t>
      </w:r>
      <w:r w:rsidR="00C54AE7">
        <w:rPr>
          <w:rFonts w:ascii="Arial" w:hAnsi="Arial" w:cs="Arial"/>
          <w:sz w:val="20"/>
          <w:szCs w:val="20"/>
        </w:rPr>
        <w:t>, Auer</w:t>
      </w:r>
      <w:r w:rsidRPr="00322787">
        <w:rPr>
          <w:rFonts w:ascii="Arial" w:hAnsi="Arial" w:cs="Arial"/>
          <w:sz w:val="20"/>
          <w:szCs w:val="20"/>
        </w:rPr>
        <w:t xml:space="preserve"> PL</w:t>
      </w:r>
      <w:r w:rsidR="00C54AE7">
        <w:rPr>
          <w:rFonts w:ascii="Arial" w:hAnsi="Arial" w:cs="Arial"/>
          <w:sz w:val="20"/>
          <w:szCs w:val="20"/>
        </w:rPr>
        <w:t>,</w:t>
      </w:r>
      <w:r w:rsidRPr="00322787">
        <w:rPr>
          <w:rFonts w:ascii="Arial" w:hAnsi="Arial" w:cs="Arial"/>
          <w:sz w:val="20"/>
          <w:szCs w:val="20"/>
        </w:rPr>
        <w:t xml:space="preserve"> Brody JA</w:t>
      </w:r>
      <w:r w:rsidR="00C54AE7">
        <w:rPr>
          <w:rFonts w:ascii="Arial" w:hAnsi="Arial" w:cs="Arial"/>
          <w:sz w:val="20"/>
          <w:szCs w:val="20"/>
        </w:rPr>
        <w:t>, Chasman</w:t>
      </w:r>
      <w:r w:rsidRPr="00322787">
        <w:rPr>
          <w:rFonts w:ascii="Arial" w:hAnsi="Arial" w:cs="Arial"/>
          <w:sz w:val="20"/>
          <w:szCs w:val="20"/>
        </w:rPr>
        <w:t xml:space="preserve"> DI</w:t>
      </w:r>
      <w:r w:rsidR="00C54AE7">
        <w:rPr>
          <w:rFonts w:ascii="Arial" w:hAnsi="Arial" w:cs="Arial"/>
          <w:sz w:val="20"/>
          <w:szCs w:val="20"/>
        </w:rPr>
        <w:t>,</w:t>
      </w:r>
      <w:r w:rsidRPr="00322787">
        <w:rPr>
          <w:rFonts w:ascii="Arial" w:hAnsi="Arial" w:cs="Arial"/>
          <w:sz w:val="20"/>
          <w:szCs w:val="20"/>
        </w:rPr>
        <w:t xml:space="preserve"> Chen MH</w:t>
      </w:r>
      <w:r w:rsidR="00C54AE7">
        <w:rPr>
          <w:rFonts w:ascii="Arial" w:hAnsi="Arial" w:cs="Arial"/>
          <w:sz w:val="20"/>
          <w:szCs w:val="20"/>
        </w:rPr>
        <w:t>,</w:t>
      </w:r>
      <w:r w:rsidRPr="00322787">
        <w:rPr>
          <w:rFonts w:ascii="Arial" w:hAnsi="Arial" w:cs="Arial"/>
          <w:sz w:val="20"/>
          <w:szCs w:val="20"/>
        </w:rPr>
        <w:t xml:space="preserve"> Guo X</w:t>
      </w:r>
      <w:r w:rsidR="00C54AE7">
        <w:rPr>
          <w:rFonts w:ascii="Arial" w:hAnsi="Arial" w:cs="Arial"/>
          <w:sz w:val="20"/>
          <w:szCs w:val="20"/>
        </w:rPr>
        <w:t>,</w:t>
      </w:r>
      <w:r w:rsidRPr="00322787">
        <w:rPr>
          <w:rFonts w:ascii="Arial" w:hAnsi="Arial" w:cs="Arial"/>
          <w:sz w:val="20"/>
          <w:szCs w:val="20"/>
        </w:rPr>
        <w:t xml:space="preserve"> Lin LA</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Marioni</w:t>
      </w:r>
      <w:proofErr w:type="spellEnd"/>
      <w:r w:rsidRPr="00322787">
        <w:rPr>
          <w:rFonts w:ascii="Arial" w:hAnsi="Arial" w:cs="Arial"/>
          <w:sz w:val="20"/>
          <w:szCs w:val="20"/>
        </w:rPr>
        <w:t xml:space="preserve"> RE</w:t>
      </w:r>
      <w:r w:rsidR="00C54AE7">
        <w:rPr>
          <w:rFonts w:ascii="Arial" w:hAnsi="Arial" w:cs="Arial"/>
          <w:sz w:val="20"/>
          <w:szCs w:val="20"/>
        </w:rPr>
        <w:t>,</w:t>
      </w:r>
      <w:r w:rsidRPr="00322787">
        <w:rPr>
          <w:rFonts w:ascii="Arial" w:hAnsi="Arial" w:cs="Arial"/>
          <w:sz w:val="20"/>
          <w:szCs w:val="20"/>
        </w:rPr>
        <w:t xml:space="preserve"> Müller-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w:t>
      </w:r>
      <w:r w:rsidR="00C54AE7">
        <w:rPr>
          <w:rFonts w:ascii="Arial" w:hAnsi="Arial" w:cs="Arial"/>
          <w:sz w:val="20"/>
          <w:szCs w:val="20"/>
        </w:rPr>
        <w:t>R,</w:t>
      </w:r>
      <w:r w:rsidRPr="00322787">
        <w:rPr>
          <w:rFonts w:ascii="Arial" w:hAnsi="Arial" w:cs="Arial"/>
          <w:sz w:val="20"/>
          <w:szCs w:val="20"/>
        </w:rPr>
        <w:t xml:space="preserve"> </w:t>
      </w:r>
      <w:proofErr w:type="spellStart"/>
      <w:r w:rsidRPr="00322787">
        <w:rPr>
          <w:rFonts w:ascii="Arial" w:hAnsi="Arial" w:cs="Arial"/>
          <w:sz w:val="20"/>
          <w:szCs w:val="20"/>
        </w:rPr>
        <w:t>Pankratz</w:t>
      </w:r>
      <w:proofErr w:type="spellEnd"/>
      <w:r w:rsidRPr="00322787">
        <w:rPr>
          <w:rFonts w:ascii="Arial" w:hAnsi="Arial" w:cs="Arial"/>
          <w:sz w:val="20"/>
          <w:szCs w:val="20"/>
        </w:rPr>
        <w:t xml:space="preserve"> N</w:t>
      </w:r>
      <w:r w:rsidR="00C54AE7">
        <w:rPr>
          <w:rFonts w:ascii="Arial" w:hAnsi="Arial" w:cs="Arial"/>
          <w:sz w:val="20"/>
          <w:szCs w:val="20"/>
        </w:rPr>
        <w:t>, Grove</w:t>
      </w:r>
      <w:r w:rsidRPr="00322787">
        <w:rPr>
          <w:rFonts w:ascii="Arial" w:hAnsi="Arial" w:cs="Arial"/>
          <w:sz w:val="20"/>
          <w:szCs w:val="20"/>
        </w:rPr>
        <w:t xml:space="preserve"> ML</w:t>
      </w:r>
      <w:r w:rsidR="00C54AE7">
        <w:rPr>
          <w:rFonts w:ascii="Arial" w:hAnsi="Arial" w:cs="Arial"/>
          <w:sz w:val="20"/>
          <w:szCs w:val="20"/>
        </w:rPr>
        <w:t>,</w:t>
      </w:r>
      <w:r w:rsidRPr="00322787">
        <w:rPr>
          <w:rFonts w:ascii="Arial" w:hAnsi="Arial" w:cs="Arial"/>
          <w:sz w:val="20"/>
          <w:szCs w:val="20"/>
        </w:rPr>
        <w:t xml:space="preserve"> de Maat MPM</w:t>
      </w:r>
      <w:r w:rsidR="00C54AE7">
        <w:rPr>
          <w:rFonts w:ascii="Arial" w:hAnsi="Arial" w:cs="Arial"/>
          <w:sz w:val="20"/>
          <w:szCs w:val="20"/>
        </w:rPr>
        <w:t>,</w:t>
      </w:r>
      <w:r w:rsidRPr="00322787">
        <w:rPr>
          <w:rFonts w:ascii="Arial" w:hAnsi="Arial" w:cs="Arial"/>
          <w:sz w:val="20"/>
          <w:szCs w:val="20"/>
        </w:rPr>
        <w:t xml:space="preserve"> Cushman M</w:t>
      </w:r>
      <w:r w:rsidR="00C54AE7">
        <w:rPr>
          <w:rFonts w:ascii="Arial" w:hAnsi="Arial" w:cs="Arial"/>
          <w:sz w:val="20"/>
          <w:szCs w:val="20"/>
        </w:rPr>
        <w:t>,</w:t>
      </w:r>
      <w:r w:rsidRPr="00322787">
        <w:rPr>
          <w:rFonts w:ascii="Arial" w:hAnsi="Arial" w:cs="Arial"/>
          <w:sz w:val="20"/>
          <w:szCs w:val="20"/>
        </w:rPr>
        <w:t xml:space="preserve"> Wiggins KL</w:t>
      </w:r>
      <w:r w:rsidR="00C54AE7">
        <w:rPr>
          <w:rFonts w:ascii="Arial" w:hAnsi="Arial" w:cs="Arial"/>
          <w:sz w:val="20"/>
          <w:szCs w:val="20"/>
        </w:rPr>
        <w:t>,</w:t>
      </w:r>
      <w:r w:rsidRPr="00322787">
        <w:rPr>
          <w:rFonts w:ascii="Arial" w:hAnsi="Arial" w:cs="Arial"/>
          <w:sz w:val="20"/>
          <w:szCs w:val="20"/>
        </w:rPr>
        <w:t xml:space="preserve"> Qi L</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w:t>
      </w:r>
      <w:r w:rsidR="00C54AE7">
        <w:rPr>
          <w:rFonts w:ascii="Arial" w:hAnsi="Arial" w:cs="Arial"/>
          <w:sz w:val="20"/>
          <w:szCs w:val="20"/>
        </w:rPr>
        <w:t>,</w:t>
      </w:r>
      <w:r w:rsidRPr="00322787">
        <w:rPr>
          <w:rFonts w:ascii="Arial" w:hAnsi="Arial" w:cs="Arial"/>
          <w:sz w:val="20"/>
          <w:szCs w:val="20"/>
        </w:rPr>
        <w:t xml:space="preserve"> Harris SE</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Riess</w:t>
      </w:r>
      <w:proofErr w:type="spellEnd"/>
      <w:r w:rsidRPr="00322787">
        <w:rPr>
          <w:rFonts w:ascii="Arial" w:hAnsi="Arial" w:cs="Arial"/>
          <w:sz w:val="20"/>
          <w:szCs w:val="20"/>
        </w:rPr>
        <w:t xml:space="preserve"> H</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w:t>
      </w:r>
      <w:r w:rsidR="00C54AE7">
        <w:rPr>
          <w:rFonts w:ascii="Arial" w:hAnsi="Arial" w:cs="Arial"/>
          <w:sz w:val="20"/>
          <w:szCs w:val="20"/>
        </w:rPr>
        <w:t>,</w:t>
      </w:r>
      <w:r w:rsidRPr="00322787">
        <w:rPr>
          <w:rFonts w:ascii="Arial" w:hAnsi="Arial" w:cs="Arial"/>
          <w:sz w:val="20"/>
          <w:szCs w:val="20"/>
        </w:rPr>
        <w:t xml:space="preserve"> Rose LM</w:t>
      </w:r>
      <w:r w:rsidR="00C54AE7">
        <w:rPr>
          <w:rFonts w:ascii="Arial" w:hAnsi="Arial" w:cs="Arial"/>
          <w:sz w:val="20"/>
          <w:szCs w:val="20"/>
        </w:rPr>
        <w:t>,</w:t>
      </w:r>
      <w:r w:rsidRPr="00322787">
        <w:rPr>
          <w:rFonts w:ascii="Arial" w:hAnsi="Arial" w:cs="Arial"/>
          <w:sz w:val="20"/>
          <w:szCs w:val="20"/>
        </w:rPr>
        <w:t xml:space="preserve"> Goel </w:t>
      </w:r>
      <w:r w:rsidR="00C54AE7">
        <w:rPr>
          <w:rFonts w:ascii="Arial" w:hAnsi="Arial" w:cs="Arial"/>
          <w:sz w:val="20"/>
          <w:szCs w:val="20"/>
        </w:rPr>
        <w:t>A,</w:t>
      </w:r>
      <w:r w:rsidRPr="00322787">
        <w:rPr>
          <w:rFonts w:ascii="Arial" w:hAnsi="Arial" w:cs="Arial"/>
          <w:sz w:val="20"/>
          <w:szCs w:val="20"/>
        </w:rPr>
        <w:t xml:space="preserve"> Taylor </w:t>
      </w:r>
      <w:r w:rsidR="00C54AE7">
        <w:rPr>
          <w:rFonts w:ascii="Arial" w:hAnsi="Arial" w:cs="Arial"/>
          <w:sz w:val="20"/>
          <w:szCs w:val="20"/>
        </w:rPr>
        <w:t>K</w:t>
      </w:r>
      <w:r w:rsidRPr="00322787">
        <w:rPr>
          <w:rFonts w:ascii="Arial" w:hAnsi="Arial" w:cs="Arial"/>
          <w:sz w:val="20"/>
          <w:szCs w:val="20"/>
        </w:rPr>
        <w:t>D</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w:t>
      </w:r>
      <w:r w:rsidR="00C54AE7">
        <w:rPr>
          <w:rFonts w:ascii="Arial" w:hAnsi="Arial" w:cs="Arial"/>
          <w:sz w:val="20"/>
          <w:szCs w:val="20"/>
        </w:rPr>
        <w:t>,</w:t>
      </w:r>
      <w:r w:rsidRPr="00322787">
        <w:rPr>
          <w:rFonts w:ascii="Arial" w:hAnsi="Arial" w:cs="Arial"/>
          <w:sz w:val="20"/>
          <w:szCs w:val="20"/>
        </w:rPr>
        <w:t xml:space="preserve"> Vaidya D</w:t>
      </w:r>
      <w:r w:rsidR="00C54AE7">
        <w:rPr>
          <w:rFonts w:ascii="Arial" w:hAnsi="Arial" w:cs="Arial"/>
          <w:sz w:val="20"/>
          <w:szCs w:val="20"/>
        </w:rPr>
        <w:t>,</w:t>
      </w:r>
      <w:r w:rsidRPr="00322787">
        <w:rPr>
          <w:rFonts w:ascii="Arial" w:hAnsi="Arial" w:cs="Arial"/>
          <w:sz w:val="20"/>
          <w:szCs w:val="20"/>
        </w:rPr>
        <w:t xml:space="preserve"> Yao J</w:t>
      </w:r>
      <w:r w:rsidR="00C54AE7">
        <w:rPr>
          <w:rFonts w:ascii="Arial" w:hAnsi="Arial" w:cs="Arial"/>
          <w:sz w:val="20"/>
          <w:szCs w:val="20"/>
        </w:rPr>
        <w:t>,</w:t>
      </w:r>
      <w:r w:rsidRPr="00322787">
        <w:rPr>
          <w:rFonts w:ascii="Arial" w:hAnsi="Arial" w:cs="Arial"/>
          <w:sz w:val="20"/>
          <w:szCs w:val="20"/>
        </w:rPr>
        <w:t xml:space="preserve"> Tang W</w:t>
      </w:r>
      <w:r w:rsidR="00C54AE7">
        <w:rPr>
          <w:rFonts w:ascii="Arial" w:hAnsi="Arial" w:cs="Arial"/>
          <w:sz w:val="20"/>
          <w:szCs w:val="20"/>
        </w:rPr>
        <w:t>,</w:t>
      </w:r>
      <w:r w:rsidRPr="00322787">
        <w:rPr>
          <w:rFonts w:ascii="Arial" w:hAnsi="Arial" w:cs="Arial"/>
          <w:sz w:val="20"/>
          <w:szCs w:val="20"/>
        </w:rPr>
        <w:t xml:space="preserve"> Levy D</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Waldenberger</w:t>
      </w:r>
      <w:proofErr w:type="spellEnd"/>
      <w:r w:rsidRPr="00322787">
        <w:rPr>
          <w:rFonts w:ascii="Arial" w:hAnsi="Arial" w:cs="Arial"/>
          <w:sz w:val="20"/>
          <w:szCs w:val="20"/>
        </w:rPr>
        <w:t xml:space="preserve"> M</w:t>
      </w:r>
      <w:r w:rsidR="00C54AE7">
        <w:rPr>
          <w:rFonts w:ascii="Arial" w:hAnsi="Arial" w:cs="Arial"/>
          <w:sz w:val="20"/>
          <w:szCs w:val="20"/>
        </w:rPr>
        <w:t>,</w:t>
      </w:r>
      <w:r w:rsidRPr="00322787">
        <w:rPr>
          <w:rFonts w:ascii="Arial" w:hAnsi="Arial" w:cs="Arial"/>
          <w:sz w:val="20"/>
          <w:szCs w:val="20"/>
        </w:rPr>
        <w:t xml:space="preserve"> Becker DM</w:t>
      </w:r>
      <w:r w:rsidR="00C54AE7">
        <w:rPr>
          <w:rFonts w:ascii="Arial" w:hAnsi="Arial" w:cs="Arial"/>
          <w:sz w:val="20"/>
          <w:szCs w:val="20"/>
        </w:rPr>
        <w:t>,</w:t>
      </w:r>
      <w:r w:rsidRPr="00322787">
        <w:rPr>
          <w:rFonts w:ascii="Arial" w:hAnsi="Arial" w:cs="Arial"/>
          <w:sz w:val="20"/>
          <w:szCs w:val="20"/>
        </w:rPr>
        <w:t xml:space="preserve"> Folsom AR</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Giulianini</w:t>
      </w:r>
      <w:proofErr w:type="spellEnd"/>
      <w:r w:rsidRPr="00322787">
        <w:rPr>
          <w:rFonts w:ascii="Arial" w:hAnsi="Arial" w:cs="Arial"/>
          <w:sz w:val="20"/>
          <w:szCs w:val="20"/>
        </w:rPr>
        <w:t xml:space="preserve"> F</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Greinacher</w:t>
      </w:r>
      <w:proofErr w:type="spellEnd"/>
      <w:r w:rsidRPr="00322787">
        <w:rPr>
          <w:rFonts w:ascii="Arial" w:hAnsi="Arial" w:cs="Arial"/>
          <w:sz w:val="20"/>
          <w:szCs w:val="20"/>
        </w:rPr>
        <w:t xml:space="preserve"> A</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w:t>
      </w:r>
      <w:r w:rsidR="00C54AE7">
        <w:rPr>
          <w:rFonts w:ascii="Arial" w:hAnsi="Arial" w:cs="Arial"/>
          <w:sz w:val="20"/>
          <w:szCs w:val="20"/>
        </w:rPr>
        <w:t>,</w:t>
      </w:r>
      <w:r w:rsidRPr="00322787">
        <w:rPr>
          <w:rFonts w:ascii="Arial" w:hAnsi="Arial" w:cs="Arial"/>
          <w:sz w:val="20"/>
          <w:szCs w:val="20"/>
        </w:rPr>
        <w:t xml:space="preserve"> Huang CC</w:t>
      </w:r>
      <w:r w:rsidR="00C54AE7">
        <w:rPr>
          <w:rFonts w:ascii="Arial" w:hAnsi="Arial" w:cs="Arial"/>
          <w:sz w:val="20"/>
          <w:szCs w:val="20"/>
        </w:rPr>
        <w:t>,</w:t>
      </w:r>
      <w:r w:rsidRPr="00322787">
        <w:rPr>
          <w:rFonts w:ascii="Arial" w:hAnsi="Arial" w:cs="Arial"/>
          <w:sz w:val="20"/>
          <w:szCs w:val="20"/>
        </w:rPr>
        <w:t xml:space="preserve"> Kooperberg C</w:t>
      </w:r>
      <w:r w:rsidR="00C54AE7">
        <w:rPr>
          <w:rFonts w:ascii="Arial" w:hAnsi="Arial" w:cs="Arial"/>
          <w:sz w:val="20"/>
          <w:szCs w:val="20"/>
        </w:rPr>
        <w:t>,</w:t>
      </w:r>
      <w:r w:rsidRPr="00322787">
        <w:rPr>
          <w:rFonts w:ascii="Arial" w:hAnsi="Arial" w:cs="Arial"/>
          <w:sz w:val="20"/>
          <w:szCs w:val="20"/>
        </w:rPr>
        <w:t xml:space="preserve"> Silveira A</w:t>
      </w:r>
      <w:r w:rsidR="00C54AE7">
        <w:rPr>
          <w:rFonts w:ascii="Arial" w:hAnsi="Arial" w:cs="Arial"/>
          <w:sz w:val="20"/>
          <w:szCs w:val="20"/>
        </w:rPr>
        <w:t>,</w:t>
      </w:r>
      <w:r w:rsidRPr="00322787">
        <w:rPr>
          <w:rFonts w:ascii="Arial" w:hAnsi="Arial" w:cs="Arial"/>
          <w:sz w:val="20"/>
          <w:szCs w:val="20"/>
        </w:rPr>
        <w:t xml:space="preserve"> Starr JM</w:t>
      </w:r>
      <w:r w:rsidR="00C54AE7">
        <w:rPr>
          <w:rFonts w:ascii="Arial" w:hAnsi="Arial" w:cs="Arial"/>
          <w:sz w:val="20"/>
          <w:szCs w:val="20"/>
        </w:rPr>
        <w:t>,</w:t>
      </w:r>
      <w:r w:rsidRPr="00322787">
        <w:rPr>
          <w:rFonts w:ascii="Arial" w:hAnsi="Arial" w:cs="Arial"/>
          <w:sz w:val="20"/>
          <w:szCs w:val="20"/>
        </w:rPr>
        <w:t xml:space="preserve"> Strauch K</w:t>
      </w:r>
      <w:r w:rsidR="00C54AE7">
        <w:rPr>
          <w:rFonts w:ascii="Arial" w:hAnsi="Arial" w:cs="Arial"/>
          <w:sz w:val="20"/>
          <w:szCs w:val="20"/>
        </w:rPr>
        <w:t>,</w:t>
      </w:r>
      <w:r w:rsidRPr="00322787">
        <w:rPr>
          <w:rFonts w:ascii="Arial" w:hAnsi="Arial" w:cs="Arial"/>
          <w:sz w:val="20"/>
          <w:szCs w:val="20"/>
        </w:rPr>
        <w:t xml:space="preserve"> Strawbridge RJ</w:t>
      </w:r>
      <w:r w:rsidR="00C54AE7">
        <w:rPr>
          <w:rFonts w:ascii="Arial" w:hAnsi="Arial" w:cs="Arial"/>
          <w:sz w:val="20"/>
          <w:szCs w:val="20"/>
        </w:rPr>
        <w:t>,</w:t>
      </w:r>
      <w:r w:rsidRPr="00322787">
        <w:rPr>
          <w:rFonts w:ascii="Arial" w:hAnsi="Arial" w:cs="Arial"/>
          <w:sz w:val="20"/>
          <w:szCs w:val="20"/>
        </w:rPr>
        <w:t xml:space="preserve"> Wright AF</w:t>
      </w:r>
      <w:r w:rsidR="00C54AE7">
        <w:rPr>
          <w:rFonts w:ascii="Arial" w:hAnsi="Arial" w:cs="Arial"/>
          <w:sz w:val="20"/>
          <w:szCs w:val="20"/>
        </w:rPr>
        <w:t>,</w:t>
      </w:r>
      <w:r w:rsidRPr="00322787">
        <w:rPr>
          <w:rFonts w:ascii="Arial" w:hAnsi="Arial" w:cs="Arial"/>
          <w:sz w:val="20"/>
          <w:szCs w:val="20"/>
        </w:rPr>
        <w:t xml:space="preserve"> McKnight B</w:t>
      </w:r>
      <w:r w:rsidR="00C54AE7">
        <w:rPr>
          <w:rFonts w:ascii="Arial" w:hAnsi="Arial" w:cs="Arial"/>
          <w:sz w:val="20"/>
          <w:szCs w:val="20"/>
        </w:rPr>
        <w:t>,</w:t>
      </w:r>
      <w:r w:rsidRPr="00322787">
        <w:rPr>
          <w:rFonts w:ascii="Arial" w:hAnsi="Arial" w:cs="Arial"/>
          <w:sz w:val="20"/>
          <w:szCs w:val="20"/>
        </w:rPr>
        <w:t xml:space="preserve"> Franco OH</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w:t>
      </w:r>
      <w:r w:rsidR="00C54AE7">
        <w:rPr>
          <w:rFonts w:ascii="Arial" w:hAnsi="Arial" w:cs="Arial"/>
          <w:sz w:val="20"/>
          <w:szCs w:val="20"/>
        </w:rPr>
        <w:t>,</w:t>
      </w:r>
      <w:r w:rsidRPr="00322787">
        <w:rPr>
          <w:rFonts w:ascii="Arial" w:hAnsi="Arial" w:cs="Arial"/>
          <w:sz w:val="20"/>
          <w:szCs w:val="20"/>
        </w:rPr>
        <w:t xml:space="preserve"> Mathias RA</w:t>
      </w:r>
      <w:r w:rsidR="00C54AE7">
        <w:rPr>
          <w:rFonts w:ascii="Arial" w:hAnsi="Arial" w:cs="Arial"/>
          <w:sz w:val="20"/>
          <w:szCs w:val="20"/>
        </w:rPr>
        <w:t>,</w:t>
      </w:r>
      <w:r w:rsidRPr="00322787">
        <w:rPr>
          <w:rFonts w:ascii="Arial" w:hAnsi="Arial" w:cs="Arial"/>
          <w:sz w:val="20"/>
          <w:szCs w:val="20"/>
        </w:rPr>
        <w:t xml:space="preserve"> Psaty BM</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Völker</w:t>
      </w:r>
      <w:proofErr w:type="spellEnd"/>
      <w:r w:rsidRPr="00322787">
        <w:rPr>
          <w:rFonts w:ascii="Arial" w:hAnsi="Arial" w:cs="Arial"/>
          <w:sz w:val="20"/>
          <w:szCs w:val="20"/>
        </w:rPr>
        <w:t xml:space="preserve"> U</w:t>
      </w:r>
      <w:r w:rsidR="00C54AE7">
        <w:rPr>
          <w:rFonts w:ascii="Arial" w:hAnsi="Arial" w:cs="Arial"/>
          <w:sz w:val="20"/>
          <w:szCs w:val="20"/>
        </w:rPr>
        <w:t>,</w:t>
      </w:r>
      <w:r w:rsidRPr="00322787">
        <w:rPr>
          <w:rFonts w:ascii="Arial" w:hAnsi="Arial" w:cs="Arial"/>
          <w:sz w:val="20"/>
          <w:szCs w:val="20"/>
        </w:rPr>
        <w:t xml:space="preserve"> Watkins H</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C54AE7">
        <w:rPr>
          <w:rFonts w:ascii="Arial" w:hAnsi="Arial" w:cs="Arial"/>
          <w:sz w:val="20"/>
          <w:szCs w:val="20"/>
        </w:rPr>
        <w:t xml:space="preserve">, </w:t>
      </w:r>
      <w:proofErr w:type="spellStart"/>
      <w:r w:rsidR="00C54AE7">
        <w:rPr>
          <w:rFonts w:ascii="Arial" w:hAnsi="Arial" w:cs="Arial"/>
          <w:sz w:val="20"/>
          <w:szCs w:val="20"/>
        </w:rPr>
        <w:t>Hamsten</w:t>
      </w:r>
      <w:proofErr w:type="spellEnd"/>
      <w:r w:rsidRPr="00322787">
        <w:rPr>
          <w:rFonts w:ascii="Arial" w:hAnsi="Arial" w:cs="Arial"/>
          <w:sz w:val="20"/>
          <w:szCs w:val="20"/>
        </w:rPr>
        <w:t xml:space="preserve"> A</w:t>
      </w:r>
      <w:r w:rsidR="00C54AE7">
        <w:rPr>
          <w:rFonts w:ascii="Arial" w:hAnsi="Arial" w:cs="Arial"/>
          <w:sz w:val="20"/>
          <w:szCs w:val="20"/>
        </w:rPr>
        <w:t>,</w:t>
      </w:r>
      <w:r w:rsidRPr="00322787">
        <w:rPr>
          <w:rFonts w:ascii="Arial" w:hAnsi="Arial" w:cs="Arial"/>
          <w:sz w:val="20"/>
          <w:szCs w:val="20"/>
        </w:rPr>
        <w:t xml:space="preserve"> Deary IJ</w:t>
      </w:r>
      <w:r w:rsidR="00C54AE7">
        <w:rPr>
          <w:rFonts w:ascii="Arial" w:hAnsi="Arial" w:cs="Arial"/>
          <w:sz w:val="20"/>
          <w:szCs w:val="20"/>
        </w:rPr>
        <w:t>,</w:t>
      </w:r>
      <w:r w:rsidRPr="00322787">
        <w:rPr>
          <w:rFonts w:ascii="Arial" w:hAnsi="Arial" w:cs="Arial"/>
          <w:sz w:val="20"/>
          <w:szCs w:val="20"/>
        </w:rPr>
        <w:t xml:space="preserve"> Boerwinkle E</w:t>
      </w:r>
      <w:r w:rsidR="00C54AE7">
        <w:rPr>
          <w:rFonts w:ascii="Arial" w:hAnsi="Arial" w:cs="Arial"/>
          <w:sz w:val="20"/>
          <w:szCs w:val="20"/>
        </w:rPr>
        <w:t>,</w:t>
      </w:r>
      <w:r w:rsidRPr="00322787">
        <w:rPr>
          <w:rFonts w:ascii="Arial" w:hAnsi="Arial" w:cs="Arial"/>
          <w:sz w:val="20"/>
          <w:szCs w:val="20"/>
        </w:rPr>
        <w:t xml:space="preserve"> Koenig W</w:t>
      </w:r>
      <w:r w:rsidR="00C54AE7">
        <w:rPr>
          <w:rFonts w:ascii="Arial" w:hAnsi="Arial" w:cs="Arial"/>
          <w:sz w:val="20"/>
          <w:szCs w:val="20"/>
        </w:rPr>
        <w:t>,</w:t>
      </w:r>
      <w:r w:rsidRPr="00322787">
        <w:rPr>
          <w:rFonts w:ascii="Arial" w:hAnsi="Arial" w:cs="Arial"/>
          <w:sz w:val="20"/>
          <w:szCs w:val="20"/>
        </w:rPr>
        <w:t xml:space="preserve"> Rotter JI</w:t>
      </w:r>
      <w:r w:rsidR="00C54AE7">
        <w:rPr>
          <w:rFonts w:ascii="Arial" w:hAnsi="Arial" w:cs="Arial"/>
          <w:sz w:val="20"/>
          <w:szCs w:val="20"/>
        </w:rPr>
        <w:t>,</w:t>
      </w:r>
      <w:r w:rsidRPr="00322787">
        <w:rPr>
          <w:rFonts w:ascii="Arial" w:hAnsi="Arial" w:cs="Arial"/>
          <w:sz w:val="20"/>
          <w:szCs w:val="20"/>
        </w:rPr>
        <w:t xml:space="preserve"> Hayward C</w:t>
      </w:r>
      <w:r w:rsidR="00C54AE7">
        <w:rPr>
          <w:rFonts w:ascii="Arial" w:hAnsi="Arial" w:cs="Arial"/>
          <w:sz w:val="20"/>
          <w:szCs w:val="20"/>
        </w:rPr>
        <w:t>,</w:t>
      </w:r>
      <w:r w:rsidRPr="00322787">
        <w:rPr>
          <w:rFonts w:ascii="Arial" w:hAnsi="Arial" w:cs="Arial"/>
          <w:sz w:val="20"/>
          <w:szCs w:val="20"/>
        </w:rPr>
        <w:t xml:space="preserve"> Dehghan A</w:t>
      </w:r>
      <w:r w:rsidR="00C54AE7">
        <w:rPr>
          <w:rFonts w:ascii="Arial" w:hAnsi="Arial" w:cs="Arial"/>
          <w:sz w:val="20"/>
          <w:szCs w:val="20"/>
        </w:rPr>
        <w:t>,</w:t>
      </w:r>
      <w:r w:rsidRPr="00322787">
        <w:rPr>
          <w:rFonts w:ascii="Arial" w:hAnsi="Arial" w:cs="Arial"/>
          <w:sz w:val="20"/>
          <w:szCs w:val="20"/>
        </w:rPr>
        <w:t xml:space="preserve"> Reiner AP</w:t>
      </w:r>
      <w:r w:rsidR="00C54AE7">
        <w:rPr>
          <w:rFonts w:ascii="Arial" w:hAnsi="Arial" w:cs="Arial"/>
          <w:sz w:val="20"/>
          <w:szCs w:val="20"/>
        </w:rPr>
        <w:t>,</w:t>
      </w:r>
      <w:r w:rsidRPr="00322787">
        <w:rPr>
          <w:rFonts w:ascii="Arial" w:hAnsi="Arial" w:cs="Arial"/>
          <w:sz w:val="20"/>
          <w:szCs w:val="20"/>
        </w:rPr>
        <w:t xml:space="preserve"> O'Donnell CJ</w:t>
      </w:r>
      <w:r w:rsidR="00C54AE7">
        <w:rPr>
          <w:rFonts w:ascii="Arial" w:hAnsi="Arial" w:cs="Arial"/>
          <w:sz w:val="20"/>
          <w:szCs w:val="20"/>
        </w:rPr>
        <w:t>,</w:t>
      </w:r>
      <w:r w:rsidRPr="00322787">
        <w:rPr>
          <w:rFonts w:ascii="Arial" w:hAnsi="Arial" w:cs="Arial"/>
          <w:sz w:val="20"/>
          <w:szCs w:val="20"/>
        </w:rPr>
        <w:t xml:space="preserve"> Smith NL. </w:t>
      </w:r>
      <w:r w:rsidRPr="00322787">
        <w:rPr>
          <w:rFonts w:ascii="Arial" w:hAnsi="Arial" w:cs="Arial"/>
          <w:b/>
          <w:i/>
          <w:sz w:val="20"/>
          <w:szCs w:val="20"/>
        </w:rPr>
        <w:t xml:space="preserve">Rare and low-frequency variants and their association with plasma levels of fibrinogen, FVII, FVIII, and </w:t>
      </w:r>
      <w:proofErr w:type="spellStart"/>
      <w:r w:rsidRPr="00322787">
        <w:rPr>
          <w:rFonts w:ascii="Arial" w:hAnsi="Arial" w:cs="Arial"/>
          <w:b/>
          <w:i/>
          <w:sz w:val="20"/>
          <w:szCs w:val="20"/>
        </w:rPr>
        <w:t>vWF</w:t>
      </w:r>
      <w:proofErr w:type="spellEnd"/>
      <w:r w:rsidRPr="00322787">
        <w:rPr>
          <w:rFonts w:ascii="Arial" w:hAnsi="Arial" w:cs="Arial"/>
          <w:b/>
          <w:i/>
          <w:sz w:val="20"/>
          <w:szCs w:val="20"/>
        </w:rPr>
        <w:t>. </w:t>
      </w:r>
      <w:r w:rsidRPr="00322787">
        <w:rPr>
          <w:rFonts w:ascii="Arial" w:hAnsi="Arial" w:cs="Arial"/>
          <w:sz w:val="20"/>
          <w:szCs w:val="20"/>
        </w:rPr>
        <w:t xml:space="preserve">Blood 2015 </w:t>
      </w:r>
      <w:r w:rsidR="008C5A90" w:rsidRPr="00322787">
        <w:rPr>
          <w:rFonts w:ascii="Arial" w:hAnsi="Arial" w:cs="Arial"/>
          <w:sz w:val="20"/>
          <w:szCs w:val="20"/>
        </w:rPr>
        <w:t>Sep 10. Vol. 126, Issue 11, pp. e19-29.</w:t>
      </w:r>
      <w:r w:rsidRPr="00322787">
        <w:rPr>
          <w:rFonts w:ascii="Arial" w:hAnsi="Arial" w:cs="Arial"/>
          <w:sz w:val="20"/>
          <w:szCs w:val="20"/>
        </w:rPr>
        <w:t> PM: 26105150. </w:t>
      </w:r>
      <w:r w:rsidR="001E0EC6" w:rsidRPr="00322787">
        <w:rPr>
          <w:rFonts w:ascii="Arial" w:hAnsi="Arial" w:cs="Arial"/>
          <w:sz w:val="20"/>
          <w:szCs w:val="20"/>
        </w:rPr>
        <w:t>PMC4566813.</w:t>
      </w:r>
    </w:p>
    <w:p w14:paraId="5681CB1B" w14:textId="77777777" w:rsidR="005B784B"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Hussein AA, Bartz TM, Gottdiener JS, Sotoodehnia N, Heckbert SR, Lloyd-Jones D, Kizer JR, Christenson R, </w:t>
      </w:r>
      <w:proofErr w:type="spellStart"/>
      <w:r w:rsidRPr="00322787">
        <w:rPr>
          <w:rFonts w:ascii="Arial" w:hAnsi="Arial" w:cs="Arial"/>
          <w:sz w:val="20"/>
          <w:szCs w:val="20"/>
        </w:rPr>
        <w:t>Wazni</w:t>
      </w:r>
      <w:proofErr w:type="spellEnd"/>
      <w:r w:rsidRPr="00322787">
        <w:rPr>
          <w:rFonts w:ascii="Arial" w:hAnsi="Arial" w:cs="Arial"/>
          <w:sz w:val="20"/>
          <w:szCs w:val="20"/>
        </w:rPr>
        <w:t xml:space="preserve"> O, Defilippi C.  </w:t>
      </w:r>
      <w:r w:rsidRPr="00322787">
        <w:rPr>
          <w:rFonts w:ascii="Arial" w:hAnsi="Arial" w:cs="Arial"/>
          <w:b/>
          <w:bCs/>
          <w:i/>
          <w:iCs/>
          <w:sz w:val="20"/>
          <w:szCs w:val="20"/>
        </w:rPr>
        <w:t>Serial measures of cardiac troponin T levels by a highly sensitive assay and incident atrial fibrillation in a prospective cohort of ambulatory older adults</w:t>
      </w:r>
      <w:r w:rsidRPr="00322787">
        <w:rPr>
          <w:rFonts w:ascii="Arial" w:hAnsi="Arial" w:cs="Arial"/>
          <w:b/>
          <w:bCs/>
          <w:sz w:val="20"/>
          <w:szCs w:val="20"/>
        </w:rPr>
        <w:t xml:space="preserve">. </w:t>
      </w:r>
      <w:r w:rsidRPr="00322787">
        <w:rPr>
          <w:rFonts w:ascii="Arial" w:hAnsi="Arial" w:cs="Arial"/>
          <w:sz w:val="20"/>
          <w:szCs w:val="20"/>
        </w:rPr>
        <w:t>Heart Rhythm., Jan. 17, 2015. PM:</w:t>
      </w:r>
      <w:r w:rsidR="00975C33" w:rsidRPr="00322787">
        <w:rPr>
          <w:rFonts w:ascii="Arial" w:hAnsi="Arial" w:cs="Arial"/>
          <w:sz w:val="20"/>
          <w:szCs w:val="20"/>
        </w:rPr>
        <w:t xml:space="preserve"> </w:t>
      </w:r>
      <w:r w:rsidRPr="00322787">
        <w:rPr>
          <w:rFonts w:ascii="Arial" w:hAnsi="Arial" w:cs="Arial"/>
          <w:sz w:val="20"/>
          <w:szCs w:val="20"/>
        </w:rPr>
        <w:t xml:space="preserve">25602173. </w:t>
      </w:r>
      <w:r w:rsidR="00C7564A" w:rsidRPr="00322787">
        <w:rPr>
          <w:rFonts w:ascii="Arial" w:hAnsi="Arial" w:cs="Arial"/>
          <w:sz w:val="20"/>
          <w:szCs w:val="20"/>
        </w:rPr>
        <w:t>PMC4546831.</w:t>
      </w:r>
    </w:p>
    <w:p w14:paraId="4C599EF4" w14:textId="77777777" w:rsidR="00CC6A2D" w:rsidRPr="00322787" w:rsidRDefault="00CC6A2D" w:rsidP="00CC6A2D">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International Genomics of Alzheimer’s Disease Consortium (IGAP). </w:t>
      </w:r>
      <w:r w:rsidRPr="00CC6A2D">
        <w:rPr>
          <w:rFonts w:ascii="Arial" w:hAnsi="Arial" w:cs="Arial"/>
          <w:b/>
          <w:i/>
          <w:sz w:val="20"/>
          <w:szCs w:val="20"/>
        </w:rPr>
        <w:t>Convergent genetic and expression data implicate immunity in Alzheimer's disease.</w:t>
      </w:r>
      <w:r w:rsidRPr="00CC6A2D">
        <w:rPr>
          <w:rFonts w:ascii="Arial" w:hAnsi="Arial" w:cs="Arial"/>
          <w:sz w:val="20"/>
          <w:szCs w:val="20"/>
        </w:rPr>
        <w:t xml:space="preserve"> </w:t>
      </w:r>
      <w:proofErr w:type="spellStart"/>
      <w:r w:rsidRPr="00CC6A2D">
        <w:rPr>
          <w:rFonts w:ascii="Arial" w:hAnsi="Arial" w:cs="Arial"/>
          <w:sz w:val="20"/>
          <w:szCs w:val="20"/>
        </w:rPr>
        <w:t>Alzheimers</w:t>
      </w:r>
      <w:proofErr w:type="spellEnd"/>
      <w:r w:rsidRPr="00CC6A2D">
        <w:rPr>
          <w:rFonts w:ascii="Arial" w:hAnsi="Arial" w:cs="Arial"/>
          <w:sz w:val="20"/>
          <w:szCs w:val="20"/>
        </w:rPr>
        <w:t xml:space="preserve"> Dement</w:t>
      </w:r>
      <w:r>
        <w:rPr>
          <w:rFonts w:ascii="Arial" w:hAnsi="Arial" w:cs="Arial"/>
          <w:sz w:val="20"/>
          <w:szCs w:val="20"/>
        </w:rPr>
        <w:t>,</w:t>
      </w:r>
      <w:r w:rsidRPr="00CC6A2D">
        <w:rPr>
          <w:rFonts w:ascii="Arial" w:hAnsi="Arial" w:cs="Arial"/>
          <w:sz w:val="20"/>
          <w:szCs w:val="20"/>
        </w:rPr>
        <w:t xml:space="preserve"> 2015 Jun</w:t>
      </w:r>
      <w:r>
        <w:rPr>
          <w:rFonts w:ascii="Arial" w:hAnsi="Arial" w:cs="Arial"/>
          <w:sz w:val="20"/>
          <w:szCs w:val="20"/>
        </w:rPr>
        <w:t>.</w:t>
      </w:r>
      <w:r w:rsidRPr="00CC6A2D">
        <w:rPr>
          <w:rFonts w:ascii="Arial" w:hAnsi="Arial" w:cs="Arial"/>
          <w:sz w:val="20"/>
          <w:szCs w:val="20"/>
        </w:rPr>
        <w:t xml:space="preserve"> PMC4672734</w:t>
      </w:r>
      <w:r>
        <w:rPr>
          <w:rFonts w:ascii="Arial" w:hAnsi="Arial" w:cs="Arial"/>
          <w:sz w:val="20"/>
          <w:szCs w:val="20"/>
        </w:rPr>
        <w:t>.</w:t>
      </w:r>
      <w:r w:rsidRPr="00CC6A2D">
        <w:rPr>
          <w:rFonts w:ascii="Arial" w:hAnsi="Arial" w:cs="Arial"/>
          <w:sz w:val="20"/>
          <w:szCs w:val="20"/>
        </w:rPr>
        <w:t xml:space="preserve"> PM: 25533204.</w:t>
      </w:r>
    </w:p>
    <w:p w14:paraId="2533CFCF"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Ix JH, Biggs ML, Mukamal K, Djousse L, Siscovick D, Tracy R, Katz R, Delaney JA, Chaves P, Rifkin DE, Hughes-Austin JM, Garimella PS, S</w:t>
      </w:r>
      <w:r w:rsidR="00BE14B1">
        <w:rPr>
          <w:rFonts w:ascii="Arial" w:hAnsi="Arial" w:cs="Arial"/>
          <w:sz w:val="20"/>
          <w:szCs w:val="20"/>
        </w:rPr>
        <w:t>arnak MJ, Shlipak MG, Kizer JR.</w:t>
      </w:r>
      <w:r w:rsidRPr="00322787">
        <w:rPr>
          <w:rFonts w:ascii="Arial" w:hAnsi="Arial" w:cs="Arial"/>
          <w:sz w:val="20"/>
          <w:szCs w:val="20"/>
        </w:rPr>
        <w:t xml:space="preserve"> </w:t>
      </w:r>
      <w:r w:rsidRPr="00322787">
        <w:rPr>
          <w:rFonts w:ascii="Arial" w:hAnsi="Arial" w:cs="Arial"/>
          <w:b/>
          <w:bCs/>
          <w:i/>
          <w:iCs/>
          <w:sz w:val="20"/>
          <w:szCs w:val="20"/>
        </w:rPr>
        <w:t>Urine Collagen Fragments and CKD Progression-The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xml:space="preserve">., Feb. 5, 2015. PM:25655067. </w:t>
      </w:r>
      <w:r w:rsidR="00C7564A" w:rsidRPr="00322787">
        <w:rPr>
          <w:rFonts w:ascii="Arial" w:hAnsi="Arial" w:cs="Arial"/>
          <w:sz w:val="20"/>
          <w:szCs w:val="20"/>
        </w:rPr>
        <w:t>PMC4587692.</w:t>
      </w:r>
    </w:p>
    <w:p w14:paraId="4FB7F185" w14:textId="77777777" w:rsidR="00EB05F5" w:rsidRPr="00322787" w:rsidRDefault="00B2589F"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James</w:t>
      </w:r>
      <w:r w:rsidR="00EB05F5" w:rsidRPr="00322787">
        <w:rPr>
          <w:rFonts w:ascii="Arial" w:hAnsi="Arial" w:cs="Arial"/>
          <w:sz w:val="20"/>
          <w:szCs w:val="20"/>
        </w:rPr>
        <w:t xml:space="preserve"> MT</w:t>
      </w:r>
      <w:r>
        <w:rPr>
          <w:rFonts w:ascii="Arial" w:hAnsi="Arial" w:cs="Arial"/>
          <w:sz w:val="20"/>
          <w:szCs w:val="20"/>
        </w:rPr>
        <w:t>,</w:t>
      </w:r>
      <w:r w:rsidR="00EB05F5" w:rsidRPr="00322787">
        <w:rPr>
          <w:rFonts w:ascii="Arial" w:hAnsi="Arial" w:cs="Arial"/>
          <w:sz w:val="20"/>
          <w:szCs w:val="20"/>
        </w:rPr>
        <w:t xml:space="preserve"> Grams ME</w:t>
      </w:r>
      <w:r>
        <w:rPr>
          <w:rFonts w:ascii="Arial" w:hAnsi="Arial" w:cs="Arial"/>
          <w:sz w:val="20"/>
          <w:szCs w:val="20"/>
        </w:rPr>
        <w:t>,</w:t>
      </w:r>
      <w:r w:rsidR="00EB05F5" w:rsidRPr="00322787">
        <w:rPr>
          <w:rFonts w:ascii="Arial" w:hAnsi="Arial" w:cs="Arial"/>
          <w:sz w:val="20"/>
          <w:szCs w:val="20"/>
        </w:rPr>
        <w:t xml:space="preserve"> Woodward 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Elley</w:t>
      </w:r>
      <w:proofErr w:type="spellEnd"/>
      <w:r w:rsidR="00EB05F5" w:rsidRPr="00322787">
        <w:rPr>
          <w:rFonts w:ascii="Arial" w:hAnsi="Arial" w:cs="Arial"/>
          <w:sz w:val="20"/>
          <w:szCs w:val="20"/>
        </w:rPr>
        <w:t xml:space="preserve"> R</w:t>
      </w:r>
      <w:r>
        <w:rPr>
          <w:rFonts w:ascii="Arial" w:hAnsi="Arial" w:cs="Arial"/>
          <w:sz w:val="20"/>
          <w:szCs w:val="20"/>
        </w:rPr>
        <w:t>,</w:t>
      </w:r>
      <w:r w:rsidR="00EB05F5" w:rsidRPr="00322787">
        <w:rPr>
          <w:rFonts w:ascii="Arial" w:hAnsi="Arial" w:cs="Arial"/>
          <w:sz w:val="20"/>
          <w:szCs w:val="20"/>
        </w:rPr>
        <w:t xml:space="preserve"> Green JA</w:t>
      </w:r>
      <w:r>
        <w:rPr>
          <w:rFonts w:ascii="Arial" w:hAnsi="Arial" w:cs="Arial"/>
          <w:sz w:val="20"/>
          <w:szCs w:val="20"/>
        </w:rPr>
        <w:t>,</w:t>
      </w:r>
      <w:r w:rsidR="00EB05F5" w:rsidRPr="00322787">
        <w:rPr>
          <w:rFonts w:ascii="Arial" w:hAnsi="Arial" w:cs="Arial"/>
          <w:sz w:val="20"/>
          <w:szCs w:val="20"/>
        </w:rPr>
        <w:t xml:space="preserve"> Wheeler DC</w:t>
      </w:r>
      <w:r>
        <w:rPr>
          <w:rFonts w:ascii="Arial" w:hAnsi="Arial" w:cs="Arial"/>
          <w:sz w:val="20"/>
          <w:szCs w:val="20"/>
        </w:rPr>
        <w:t>,</w:t>
      </w:r>
      <w:r w:rsidR="00EB05F5" w:rsidRPr="00322787">
        <w:rPr>
          <w:rFonts w:ascii="Arial" w:hAnsi="Arial" w:cs="Arial"/>
          <w:sz w:val="20"/>
          <w:szCs w:val="20"/>
        </w:rPr>
        <w:t xml:space="preserve"> de Jong P</w:t>
      </w:r>
      <w:r>
        <w:rPr>
          <w:rFonts w:ascii="Arial" w:hAnsi="Arial" w:cs="Arial"/>
          <w:sz w:val="20"/>
          <w:szCs w:val="20"/>
        </w:rPr>
        <w:t>,</w:t>
      </w:r>
      <w:r w:rsidR="00EB05F5" w:rsidRPr="00322787">
        <w:rPr>
          <w:rFonts w:ascii="Arial" w:hAnsi="Arial" w:cs="Arial"/>
          <w:sz w:val="20"/>
          <w:szCs w:val="20"/>
        </w:rPr>
        <w:t xml:space="preserve"> Gansevoort RT</w:t>
      </w:r>
      <w:r>
        <w:rPr>
          <w:rFonts w:ascii="Arial" w:hAnsi="Arial" w:cs="Arial"/>
          <w:sz w:val="20"/>
          <w:szCs w:val="20"/>
        </w:rPr>
        <w:t>,</w:t>
      </w:r>
      <w:r w:rsidR="00EB05F5" w:rsidRPr="00322787">
        <w:rPr>
          <w:rFonts w:ascii="Arial" w:hAnsi="Arial" w:cs="Arial"/>
          <w:sz w:val="20"/>
          <w:szCs w:val="20"/>
        </w:rPr>
        <w:t xml:space="preserve"> Levey AS</w:t>
      </w:r>
      <w:r>
        <w:rPr>
          <w:rFonts w:ascii="Arial" w:hAnsi="Arial" w:cs="Arial"/>
          <w:sz w:val="20"/>
          <w:szCs w:val="20"/>
        </w:rPr>
        <w:t>, Warnock</w:t>
      </w:r>
      <w:r w:rsidR="00EB05F5" w:rsidRPr="00322787">
        <w:rPr>
          <w:rFonts w:ascii="Arial" w:hAnsi="Arial" w:cs="Arial"/>
          <w:sz w:val="20"/>
          <w:szCs w:val="20"/>
        </w:rPr>
        <w:t xml:space="preserve"> DG</w:t>
      </w:r>
      <w:r>
        <w:rPr>
          <w:rFonts w:ascii="Arial" w:hAnsi="Arial" w:cs="Arial"/>
          <w:sz w:val="20"/>
          <w:szCs w:val="20"/>
        </w:rPr>
        <w:t>,</w:t>
      </w:r>
      <w:r w:rsidR="00EB05F5" w:rsidRPr="00322787">
        <w:rPr>
          <w:rFonts w:ascii="Arial" w:hAnsi="Arial" w:cs="Arial"/>
          <w:sz w:val="20"/>
          <w:szCs w:val="20"/>
        </w:rPr>
        <w:t xml:space="preserve"> Sarnak MJ. </w:t>
      </w:r>
      <w:r w:rsidR="00EB05F5" w:rsidRPr="00322787">
        <w:rPr>
          <w:rFonts w:ascii="Arial" w:hAnsi="Arial" w:cs="Arial"/>
          <w:b/>
          <w:i/>
          <w:sz w:val="20"/>
          <w:szCs w:val="20"/>
        </w:rPr>
        <w:t xml:space="preserve">A Meta-analysis of the Association of Estimated GFR, Albuminuria, Diabetes Mellitus, and Hypertension </w:t>
      </w:r>
      <w:proofErr w:type="gramStart"/>
      <w:r w:rsidR="00EB05F5" w:rsidRPr="00322787">
        <w:rPr>
          <w:rFonts w:ascii="Arial" w:hAnsi="Arial" w:cs="Arial"/>
          <w:b/>
          <w:i/>
          <w:sz w:val="20"/>
          <w:szCs w:val="20"/>
        </w:rPr>
        <w:t>With</w:t>
      </w:r>
      <w:proofErr w:type="gramEnd"/>
      <w:r w:rsidR="00EB05F5" w:rsidRPr="00322787">
        <w:rPr>
          <w:rFonts w:ascii="Arial" w:hAnsi="Arial" w:cs="Arial"/>
          <w:b/>
          <w:i/>
          <w:sz w:val="20"/>
          <w:szCs w:val="20"/>
        </w:rPr>
        <w:t xml:space="preserve"> Acute Kidney Injury.</w:t>
      </w:r>
      <w:r w:rsidR="00EB05F5" w:rsidRPr="00322787">
        <w:rPr>
          <w:rFonts w:ascii="Arial" w:hAnsi="Arial" w:cs="Arial"/>
          <w:sz w:val="20"/>
          <w:szCs w:val="20"/>
        </w:rPr>
        <w:t> Am. J. Kidney Dis. 2015 May 6</w:t>
      </w:r>
      <w:r>
        <w:rPr>
          <w:rFonts w:ascii="Arial" w:hAnsi="Arial" w:cs="Arial"/>
          <w:sz w:val="20"/>
          <w:szCs w:val="20"/>
        </w:rPr>
        <w:t>.</w:t>
      </w:r>
      <w:r w:rsidR="00EB05F5" w:rsidRPr="00322787">
        <w:rPr>
          <w:rFonts w:ascii="Arial" w:hAnsi="Arial" w:cs="Arial"/>
          <w:sz w:val="20"/>
          <w:szCs w:val="20"/>
        </w:rPr>
        <w:t> PM: 25975964. </w:t>
      </w:r>
      <w:r w:rsidR="00C7564A" w:rsidRPr="00322787">
        <w:rPr>
          <w:rFonts w:ascii="Arial" w:hAnsi="Arial" w:cs="Arial"/>
          <w:sz w:val="20"/>
          <w:szCs w:val="20"/>
        </w:rPr>
        <w:t>PMC4594211.</w:t>
      </w:r>
    </w:p>
    <w:p w14:paraId="5EB9536E" w14:textId="77777777" w:rsidR="00EB557F" w:rsidRPr="00322787" w:rsidRDefault="00EB557F" w:rsidP="00EB557F">
      <w:pPr>
        <w:autoSpaceDE w:val="0"/>
        <w:autoSpaceDN w:val="0"/>
        <w:adjustRightInd w:val="0"/>
        <w:spacing w:after="0" w:line="240" w:lineRule="auto"/>
        <w:rPr>
          <w:rFonts w:ascii="Arial" w:hAnsi="Arial" w:cs="Arial"/>
          <w:sz w:val="20"/>
          <w:szCs w:val="20"/>
        </w:rPr>
      </w:pPr>
      <w:r w:rsidRPr="00322787">
        <w:rPr>
          <w:rFonts w:ascii="Arial" w:hAnsi="Arial" w:cs="Arial"/>
          <w:sz w:val="20"/>
          <w:szCs w:val="20"/>
        </w:rPr>
        <w:t xml:space="preserve">Joshi PK, Esko T, </w:t>
      </w:r>
      <w:proofErr w:type="spellStart"/>
      <w:r w:rsidRPr="00322787">
        <w:rPr>
          <w:rFonts w:ascii="Arial" w:hAnsi="Arial" w:cs="Arial"/>
          <w:sz w:val="20"/>
          <w:szCs w:val="20"/>
        </w:rPr>
        <w:t>Mattsson</w:t>
      </w:r>
      <w:proofErr w:type="spellEnd"/>
      <w:r w:rsidRPr="00322787">
        <w:rPr>
          <w:rFonts w:ascii="Arial" w:hAnsi="Arial" w:cs="Arial"/>
          <w:sz w:val="20"/>
          <w:szCs w:val="20"/>
        </w:rPr>
        <w:t xml:space="preserve"> H, Eklund N, </w:t>
      </w:r>
      <w:proofErr w:type="spellStart"/>
      <w:r w:rsidRPr="00322787">
        <w:rPr>
          <w:rFonts w:ascii="Arial" w:hAnsi="Arial" w:cs="Arial"/>
          <w:sz w:val="20"/>
          <w:szCs w:val="20"/>
        </w:rPr>
        <w:t>Gandin</w:t>
      </w:r>
      <w:proofErr w:type="spellEnd"/>
      <w:r w:rsidRPr="00322787">
        <w:rPr>
          <w:rFonts w:ascii="Arial" w:hAnsi="Arial" w:cs="Arial"/>
          <w:sz w:val="20"/>
          <w:szCs w:val="20"/>
        </w:rPr>
        <w:t xml:space="preserve"> I, </w:t>
      </w:r>
      <w:proofErr w:type="spellStart"/>
      <w:r w:rsidRPr="00322787">
        <w:rPr>
          <w:rFonts w:ascii="Arial" w:hAnsi="Arial" w:cs="Arial"/>
          <w:sz w:val="20"/>
          <w:szCs w:val="20"/>
        </w:rPr>
        <w:t>Nutile</w:t>
      </w:r>
      <w:proofErr w:type="spellEnd"/>
      <w:r w:rsidRPr="00322787">
        <w:rPr>
          <w:rFonts w:ascii="Arial" w:hAnsi="Arial" w:cs="Arial"/>
          <w:sz w:val="20"/>
          <w:szCs w:val="20"/>
        </w:rPr>
        <w:t xml:space="preserve"> T, Jackson AU, </w:t>
      </w:r>
      <w:proofErr w:type="spellStart"/>
      <w:r w:rsidRPr="00322787">
        <w:rPr>
          <w:rFonts w:ascii="Arial" w:hAnsi="Arial" w:cs="Arial"/>
          <w:sz w:val="20"/>
          <w:szCs w:val="20"/>
        </w:rPr>
        <w:t>Schurmann</w:t>
      </w:r>
      <w:proofErr w:type="spellEnd"/>
      <w:r w:rsidRPr="00322787">
        <w:rPr>
          <w:rFonts w:ascii="Arial" w:hAnsi="Arial" w:cs="Arial"/>
          <w:sz w:val="20"/>
          <w:szCs w:val="20"/>
        </w:rPr>
        <w:t xml:space="preserve"> C, Smith AV, Zhang W, Okada Y, </w:t>
      </w:r>
      <w:proofErr w:type="spellStart"/>
      <w:r w:rsidRPr="00322787">
        <w:rPr>
          <w:rFonts w:ascii="Arial" w:hAnsi="Arial" w:cs="Arial"/>
          <w:sz w:val="20"/>
          <w:szCs w:val="20"/>
        </w:rPr>
        <w:t>Stančáková</w:t>
      </w:r>
      <w:proofErr w:type="spellEnd"/>
      <w:r w:rsidRPr="00322787">
        <w:rPr>
          <w:rFonts w:ascii="Arial" w:hAnsi="Arial" w:cs="Arial"/>
          <w:sz w:val="20"/>
          <w:szCs w:val="20"/>
        </w:rPr>
        <w:t xml:space="preserve"> A, </w:t>
      </w:r>
      <w:proofErr w:type="spellStart"/>
      <w:r w:rsidRPr="00322787">
        <w:rPr>
          <w:rFonts w:ascii="Arial" w:hAnsi="Arial" w:cs="Arial"/>
          <w:sz w:val="20"/>
          <w:szCs w:val="20"/>
        </w:rPr>
        <w:t>Faul</w:t>
      </w:r>
      <w:proofErr w:type="spellEnd"/>
      <w:r w:rsidRPr="00322787">
        <w:rPr>
          <w:rFonts w:ascii="Arial" w:hAnsi="Arial" w:cs="Arial"/>
          <w:sz w:val="20"/>
          <w:szCs w:val="20"/>
        </w:rPr>
        <w:t xml:space="preserve"> JD, Zhao W, Bartz TM, </w:t>
      </w:r>
      <w:proofErr w:type="spellStart"/>
      <w:r w:rsidRPr="00322787">
        <w:rPr>
          <w:rFonts w:ascii="Arial" w:hAnsi="Arial" w:cs="Arial"/>
          <w:sz w:val="20"/>
          <w:szCs w:val="20"/>
        </w:rPr>
        <w:t>Concas</w:t>
      </w:r>
      <w:proofErr w:type="spellEnd"/>
      <w:r w:rsidRPr="00322787">
        <w:rPr>
          <w:rFonts w:ascii="Arial" w:hAnsi="Arial" w:cs="Arial"/>
          <w:sz w:val="20"/>
          <w:szCs w:val="20"/>
        </w:rPr>
        <w:t xml:space="preserve"> MP,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Enroth S,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Trompet S, Guo X, Chasman DI, </w:t>
      </w:r>
      <w:proofErr w:type="spellStart"/>
      <w:r w:rsidRPr="00322787">
        <w:rPr>
          <w:rFonts w:ascii="Arial" w:hAnsi="Arial" w:cs="Arial"/>
          <w:sz w:val="20"/>
          <w:szCs w:val="20"/>
        </w:rPr>
        <w:t>O'Connel</w:t>
      </w:r>
      <w:proofErr w:type="spellEnd"/>
      <w:r w:rsidRPr="00322787">
        <w:rPr>
          <w:rFonts w:ascii="Arial" w:hAnsi="Arial" w:cs="Arial"/>
          <w:sz w:val="20"/>
          <w:szCs w:val="20"/>
        </w:rPr>
        <w:t xml:space="preserve"> JR, </w:t>
      </w:r>
      <w:proofErr w:type="spellStart"/>
      <w:r w:rsidRPr="00322787">
        <w:rPr>
          <w:rFonts w:ascii="Arial" w:hAnsi="Arial" w:cs="Arial"/>
          <w:sz w:val="20"/>
          <w:szCs w:val="20"/>
        </w:rPr>
        <w:t>Corre</w:t>
      </w:r>
      <w:proofErr w:type="spellEnd"/>
      <w:r w:rsidRPr="00322787">
        <w:rPr>
          <w:rFonts w:ascii="Arial" w:hAnsi="Arial" w:cs="Arial"/>
          <w:sz w:val="20"/>
          <w:szCs w:val="20"/>
        </w:rPr>
        <w:t xml:space="preserve"> T, </w:t>
      </w:r>
      <w:proofErr w:type="spellStart"/>
      <w:r w:rsidRPr="00322787">
        <w:rPr>
          <w:rFonts w:ascii="Arial" w:hAnsi="Arial" w:cs="Arial"/>
          <w:sz w:val="20"/>
          <w:szCs w:val="20"/>
        </w:rPr>
        <w:t>Nongmaithem</w:t>
      </w:r>
      <w:proofErr w:type="spellEnd"/>
      <w:r w:rsidRPr="00322787">
        <w:rPr>
          <w:rFonts w:ascii="Arial" w:hAnsi="Arial" w:cs="Arial"/>
          <w:sz w:val="20"/>
          <w:szCs w:val="20"/>
        </w:rPr>
        <w:t xml:space="preserve"> SS, Chen Y,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Ruggiero D, </w:t>
      </w:r>
      <w:proofErr w:type="spellStart"/>
      <w:r w:rsidRPr="00322787">
        <w:rPr>
          <w:rFonts w:ascii="Arial" w:hAnsi="Arial" w:cs="Arial"/>
          <w:sz w:val="20"/>
          <w:szCs w:val="20"/>
        </w:rPr>
        <w:t>Traglia</w:t>
      </w:r>
      <w:proofErr w:type="spellEnd"/>
      <w:r w:rsidRPr="00322787">
        <w:rPr>
          <w:rFonts w:ascii="Arial" w:hAnsi="Arial" w:cs="Arial"/>
          <w:sz w:val="20"/>
          <w:szCs w:val="20"/>
        </w:rPr>
        <w:t xml:space="preserve"> M, </w:t>
      </w:r>
      <w:proofErr w:type="spellStart"/>
      <w:r w:rsidRPr="00322787">
        <w:rPr>
          <w:rFonts w:ascii="Arial" w:hAnsi="Arial" w:cs="Arial"/>
          <w:sz w:val="20"/>
          <w:szCs w:val="20"/>
        </w:rPr>
        <w:t>Farmaki</w:t>
      </w:r>
      <w:proofErr w:type="spellEnd"/>
      <w:r w:rsidRPr="00322787">
        <w:rPr>
          <w:rFonts w:ascii="Arial" w:hAnsi="Arial" w:cs="Arial"/>
          <w:sz w:val="20"/>
          <w:szCs w:val="20"/>
        </w:rPr>
        <w:t xml:space="preserve"> AE, </w:t>
      </w:r>
      <w:proofErr w:type="spellStart"/>
      <w:r w:rsidRPr="00322787">
        <w:rPr>
          <w:rFonts w:ascii="Arial" w:hAnsi="Arial" w:cs="Arial"/>
          <w:sz w:val="20"/>
          <w:szCs w:val="20"/>
        </w:rPr>
        <w:t>Kacprowski</w:t>
      </w:r>
      <w:proofErr w:type="spellEnd"/>
      <w:r w:rsidRPr="00322787">
        <w:rPr>
          <w:rFonts w:ascii="Arial" w:hAnsi="Arial" w:cs="Arial"/>
          <w:sz w:val="20"/>
          <w:szCs w:val="20"/>
        </w:rPr>
        <w:t xml:space="preserve"> T, </w:t>
      </w:r>
      <w:proofErr w:type="spellStart"/>
      <w:r w:rsidRPr="00322787">
        <w:rPr>
          <w:rFonts w:ascii="Arial" w:hAnsi="Arial" w:cs="Arial"/>
          <w:sz w:val="20"/>
          <w:szCs w:val="20"/>
        </w:rPr>
        <w:t>Bjonnes</w:t>
      </w:r>
      <w:proofErr w:type="spellEnd"/>
      <w:r w:rsidRPr="00322787">
        <w:rPr>
          <w:rFonts w:ascii="Arial" w:hAnsi="Arial" w:cs="Arial"/>
          <w:sz w:val="20"/>
          <w:szCs w:val="20"/>
        </w:rPr>
        <w:t xml:space="preserve"> A, van der </w:t>
      </w:r>
      <w:proofErr w:type="spellStart"/>
      <w:r w:rsidRPr="00322787">
        <w:rPr>
          <w:rFonts w:ascii="Arial" w:hAnsi="Arial" w:cs="Arial"/>
          <w:sz w:val="20"/>
          <w:szCs w:val="20"/>
        </w:rPr>
        <w:t>Spek</w:t>
      </w:r>
      <w:proofErr w:type="spellEnd"/>
      <w:r w:rsidRPr="00322787">
        <w:rPr>
          <w:rFonts w:ascii="Arial" w:hAnsi="Arial" w:cs="Arial"/>
          <w:sz w:val="20"/>
          <w:szCs w:val="20"/>
        </w:rPr>
        <w:t xml:space="preserve"> A, Wu Y, </w:t>
      </w:r>
      <w:proofErr w:type="spellStart"/>
      <w:r w:rsidRPr="00322787">
        <w:rPr>
          <w:rFonts w:ascii="Arial" w:hAnsi="Arial" w:cs="Arial"/>
          <w:sz w:val="20"/>
          <w:szCs w:val="20"/>
        </w:rPr>
        <w:t>Giri</w:t>
      </w:r>
      <w:proofErr w:type="spellEnd"/>
      <w:r w:rsidRPr="00322787">
        <w:rPr>
          <w:rFonts w:ascii="Arial" w:hAnsi="Arial" w:cs="Arial"/>
          <w:sz w:val="20"/>
          <w:szCs w:val="20"/>
        </w:rPr>
        <w:t xml:space="preserve"> AK,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Wang L, Hofer E, Rietveld CA, McLeod O, Cornelis MC, Pattaro C, Verweij N, Baumbach C, </w:t>
      </w:r>
      <w:proofErr w:type="spellStart"/>
      <w:r w:rsidRPr="00322787">
        <w:rPr>
          <w:rFonts w:ascii="Arial" w:hAnsi="Arial" w:cs="Arial"/>
          <w:sz w:val="20"/>
          <w:szCs w:val="20"/>
        </w:rPr>
        <w:t>Abdellaoui</w:t>
      </w:r>
      <w:proofErr w:type="spellEnd"/>
      <w:r w:rsidRPr="00322787">
        <w:rPr>
          <w:rFonts w:ascii="Arial" w:hAnsi="Arial" w:cs="Arial"/>
          <w:sz w:val="20"/>
          <w:szCs w:val="20"/>
        </w:rPr>
        <w:t xml:space="preserve"> A, Warren HR, </w:t>
      </w:r>
      <w:proofErr w:type="spellStart"/>
      <w:r w:rsidRPr="00322787">
        <w:rPr>
          <w:rFonts w:ascii="Arial" w:hAnsi="Arial" w:cs="Arial"/>
          <w:sz w:val="20"/>
          <w:szCs w:val="20"/>
        </w:rPr>
        <w:t>Vuckovic</w:t>
      </w:r>
      <w:proofErr w:type="spellEnd"/>
      <w:r w:rsidRPr="00322787">
        <w:rPr>
          <w:rFonts w:ascii="Arial" w:hAnsi="Arial" w:cs="Arial"/>
          <w:sz w:val="20"/>
          <w:szCs w:val="20"/>
        </w:rPr>
        <w:t xml:space="preserve"> D, Mei H, Bouchard C, Perry JR, </w:t>
      </w:r>
      <w:proofErr w:type="spellStart"/>
      <w:r w:rsidRPr="00322787">
        <w:rPr>
          <w:rFonts w:ascii="Arial" w:hAnsi="Arial" w:cs="Arial"/>
          <w:sz w:val="20"/>
          <w:szCs w:val="20"/>
        </w:rPr>
        <w:t>Cappellani</w:t>
      </w:r>
      <w:proofErr w:type="spellEnd"/>
      <w:r w:rsidRPr="00322787">
        <w:rPr>
          <w:rFonts w:ascii="Arial" w:hAnsi="Arial" w:cs="Arial"/>
          <w:sz w:val="20"/>
          <w:szCs w:val="20"/>
        </w:rPr>
        <w:t xml:space="preserve"> S, Mirza SS, Benton MC, </w:t>
      </w:r>
      <w:proofErr w:type="spellStart"/>
      <w:r w:rsidRPr="00322787">
        <w:rPr>
          <w:rFonts w:ascii="Arial" w:hAnsi="Arial" w:cs="Arial"/>
          <w:sz w:val="20"/>
          <w:szCs w:val="20"/>
        </w:rPr>
        <w:t>Broeckel</w:t>
      </w:r>
      <w:proofErr w:type="spellEnd"/>
      <w:r w:rsidRPr="00322787">
        <w:rPr>
          <w:rFonts w:ascii="Arial" w:hAnsi="Arial" w:cs="Arial"/>
          <w:sz w:val="20"/>
          <w:szCs w:val="20"/>
        </w:rPr>
        <w:t xml:space="preserve"> U, </w:t>
      </w:r>
      <w:proofErr w:type="spellStart"/>
      <w:r w:rsidRPr="00322787">
        <w:rPr>
          <w:rFonts w:ascii="Arial" w:hAnsi="Arial" w:cs="Arial"/>
          <w:sz w:val="20"/>
          <w:szCs w:val="20"/>
        </w:rPr>
        <w:t>Medland</w:t>
      </w:r>
      <w:proofErr w:type="spellEnd"/>
      <w:r w:rsidRPr="00322787">
        <w:rPr>
          <w:rFonts w:ascii="Arial" w:hAnsi="Arial" w:cs="Arial"/>
          <w:sz w:val="20"/>
          <w:szCs w:val="20"/>
        </w:rPr>
        <w:t xml:space="preserve"> SE, Lind PA, </w:t>
      </w:r>
      <w:proofErr w:type="spellStart"/>
      <w:r w:rsidRPr="00322787">
        <w:rPr>
          <w:rFonts w:ascii="Arial" w:hAnsi="Arial" w:cs="Arial"/>
          <w:sz w:val="20"/>
          <w:szCs w:val="20"/>
        </w:rPr>
        <w:t>Malerba</w:t>
      </w:r>
      <w:proofErr w:type="spellEnd"/>
      <w:r w:rsidRPr="00322787">
        <w:rPr>
          <w:rFonts w:ascii="Arial" w:hAnsi="Arial" w:cs="Arial"/>
          <w:sz w:val="20"/>
          <w:szCs w:val="20"/>
        </w:rPr>
        <w:t xml:space="preserve"> G, </w:t>
      </w:r>
      <w:proofErr w:type="spellStart"/>
      <w:r w:rsidRPr="00322787">
        <w:rPr>
          <w:rFonts w:ascii="Arial" w:hAnsi="Arial" w:cs="Arial"/>
          <w:sz w:val="20"/>
          <w:szCs w:val="20"/>
        </w:rPr>
        <w:t>Drong</w:t>
      </w:r>
      <w:proofErr w:type="spellEnd"/>
      <w:r w:rsidRPr="00322787">
        <w:rPr>
          <w:rFonts w:ascii="Arial" w:hAnsi="Arial" w:cs="Arial"/>
          <w:sz w:val="20"/>
          <w:szCs w:val="20"/>
        </w:rPr>
        <w:t xml:space="preserve"> A, </w:t>
      </w:r>
      <w:proofErr w:type="spellStart"/>
      <w:r w:rsidRPr="00322787">
        <w:rPr>
          <w:rFonts w:ascii="Arial" w:hAnsi="Arial" w:cs="Arial"/>
          <w:sz w:val="20"/>
          <w:szCs w:val="20"/>
        </w:rPr>
        <w:t>Yengo</w:t>
      </w:r>
      <w:proofErr w:type="spellEnd"/>
      <w:r w:rsidRPr="00322787">
        <w:rPr>
          <w:rFonts w:ascii="Arial" w:hAnsi="Arial" w:cs="Arial"/>
          <w:sz w:val="20"/>
          <w:szCs w:val="20"/>
        </w:rPr>
        <w:t xml:space="preserve"> L, </w:t>
      </w:r>
      <w:proofErr w:type="spellStart"/>
      <w:r w:rsidRPr="00322787">
        <w:rPr>
          <w:rFonts w:ascii="Arial" w:hAnsi="Arial" w:cs="Arial"/>
          <w:sz w:val="20"/>
          <w:szCs w:val="20"/>
        </w:rPr>
        <w:t>Bielak</w:t>
      </w:r>
      <w:proofErr w:type="spellEnd"/>
      <w:r w:rsidRPr="00322787">
        <w:rPr>
          <w:rFonts w:ascii="Arial" w:hAnsi="Arial" w:cs="Arial"/>
          <w:sz w:val="20"/>
          <w:szCs w:val="20"/>
        </w:rPr>
        <w:t xml:space="preserve"> LF, </w:t>
      </w:r>
      <w:proofErr w:type="spellStart"/>
      <w:r w:rsidRPr="00322787">
        <w:rPr>
          <w:rFonts w:ascii="Arial" w:hAnsi="Arial" w:cs="Arial"/>
          <w:sz w:val="20"/>
          <w:szCs w:val="20"/>
        </w:rPr>
        <w:t>Zhi</w:t>
      </w:r>
      <w:proofErr w:type="spellEnd"/>
      <w:r w:rsidRPr="00322787">
        <w:rPr>
          <w:rFonts w:ascii="Arial" w:hAnsi="Arial" w:cs="Arial"/>
          <w:sz w:val="20"/>
          <w:szCs w:val="20"/>
        </w:rPr>
        <w:t xml:space="preserve"> D, van der Most PJ, Shriner D, </w:t>
      </w:r>
      <w:proofErr w:type="spellStart"/>
      <w:r w:rsidRPr="00322787">
        <w:rPr>
          <w:rFonts w:ascii="Arial" w:hAnsi="Arial" w:cs="Arial"/>
          <w:sz w:val="20"/>
          <w:szCs w:val="20"/>
        </w:rPr>
        <w:t>Mägi</w:t>
      </w:r>
      <w:proofErr w:type="spellEnd"/>
      <w:r w:rsidRPr="00322787">
        <w:rPr>
          <w:rFonts w:ascii="Arial" w:hAnsi="Arial" w:cs="Arial"/>
          <w:sz w:val="20"/>
          <w:szCs w:val="20"/>
        </w:rPr>
        <w:t xml:space="preserve"> R, </w:t>
      </w:r>
      <w:proofErr w:type="spellStart"/>
      <w:r w:rsidRPr="00322787">
        <w:rPr>
          <w:rFonts w:ascii="Arial" w:hAnsi="Arial" w:cs="Arial"/>
          <w:sz w:val="20"/>
          <w:szCs w:val="20"/>
        </w:rPr>
        <w:t>Hemani</w:t>
      </w:r>
      <w:proofErr w:type="spellEnd"/>
      <w:r w:rsidRPr="00322787">
        <w:rPr>
          <w:rFonts w:ascii="Arial" w:hAnsi="Arial" w:cs="Arial"/>
          <w:sz w:val="20"/>
          <w:szCs w:val="20"/>
        </w:rPr>
        <w:t xml:space="preserve"> G, </w:t>
      </w:r>
      <w:proofErr w:type="spellStart"/>
      <w:r w:rsidRPr="00322787">
        <w:rPr>
          <w:rFonts w:ascii="Arial" w:hAnsi="Arial" w:cs="Arial"/>
          <w:sz w:val="20"/>
          <w:szCs w:val="20"/>
        </w:rPr>
        <w:t>Karaderi</w:t>
      </w:r>
      <w:proofErr w:type="spellEnd"/>
      <w:r w:rsidRPr="00322787">
        <w:rPr>
          <w:rFonts w:ascii="Arial" w:hAnsi="Arial" w:cs="Arial"/>
          <w:sz w:val="20"/>
          <w:szCs w:val="20"/>
        </w:rPr>
        <w:t xml:space="preserve"> T, Wang Z, Liu T, Demuth I, Zhao JH, Meng W, </w:t>
      </w:r>
      <w:proofErr w:type="spellStart"/>
      <w:r w:rsidRPr="00322787">
        <w:rPr>
          <w:rFonts w:ascii="Arial" w:hAnsi="Arial" w:cs="Arial"/>
          <w:sz w:val="20"/>
          <w:szCs w:val="20"/>
        </w:rPr>
        <w:t>Lataniotis</w:t>
      </w:r>
      <w:proofErr w:type="spellEnd"/>
      <w:r w:rsidRPr="00322787">
        <w:rPr>
          <w:rFonts w:ascii="Arial" w:hAnsi="Arial" w:cs="Arial"/>
          <w:sz w:val="20"/>
          <w:szCs w:val="20"/>
        </w:rPr>
        <w:t xml:space="preserve"> L, van der </w:t>
      </w:r>
      <w:proofErr w:type="spellStart"/>
      <w:r w:rsidRPr="00322787">
        <w:rPr>
          <w:rFonts w:ascii="Arial" w:hAnsi="Arial" w:cs="Arial"/>
          <w:sz w:val="20"/>
          <w:szCs w:val="20"/>
        </w:rPr>
        <w:t>Laan</w:t>
      </w:r>
      <w:proofErr w:type="spellEnd"/>
      <w:r w:rsidRPr="00322787">
        <w:rPr>
          <w:rFonts w:ascii="Arial" w:hAnsi="Arial" w:cs="Arial"/>
          <w:sz w:val="20"/>
          <w:szCs w:val="20"/>
        </w:rPr>
        <w:t xml:space="preserve"> SW, Bradfield JP, Wood AR, </w:t>
      </w:r>
      <w:proofErr w:type="spellStart"/>
      <w:r w:rsidRPr="00322787">
        <w:rPr>
          <w:rFonts w:ascii="Arial" w:hAnsi="Arial" w:cs="Arial"/>
          <w:sz w:val="20"/>
          <w:szCs w:val="20"/>
        </w:rPr>
        <w:t>Bonnefond</w:t>
      </w:r>
      <w:proofErr w:type="spellEnd"/>
      <w:r w:rsidRPr="00322787">
        <w:rPr>
          <w:rFonts w:ascii="Arial" w:hAnsi="Arial" w:cs="Arial"/>
          <w:sz w:val="20"/>
          <w:szCs w:val="20"/>
        </w:rPr>
        <w:t xml:space="preserve"> A, Ahluwalia TS, Hall LM, Salvi E, </w:t>
      </w:r>
      <w:proofErr w:type="spellStart"/>
      <w:r w:rsidRPr="00322787">
        <w:rPr>
          <w:rFonts w:ascii="Arial" w:hAnsi="Arial" w:cs="Arial"/>
          <w:sz w:val="20"/>
          <w:szCs w:val="20"/>
        </w:rPr>
        <w:t>Yazar</w:t>
      </w:r>
      <w:proofErr w:type="spellEnd"/>
      <w:r w:rsidRPr="00322787">
        <w:rPr>
          <w:rFonts w:ascii="Arial" w:hAnsi="Arial" w:cs="Arial"/>
          <w:sz w:val="20"/>
          <w:szCs w:val="20"/>
        </w:rPr>
        <w:t xml:space="preserve"> S, Carstensen L, de </w:t>
      </w:r>
      <w:proofErr w:type="spellStart"/>
      <w:r w:rsidRPr="00322787">
        <w:rPr>
          <w:rFonts w:ascii="Arial" w:hAnsi="Arial" w:cs="Arial"/>
          <w:sz w:val="20"/>
          <w:szCs w:val="20"/>
        </w:rPr>
        <w:t>Haan</w:t>
      </w:r>
      <w:proofErr w:type="spellEnd"/>
      <w:r w:rsidRPr="00322787">
        <w:rPr>
          <w:rFonts w:ascii="Arial" w:hAnsi="Arial" w:cs="Arial"/>
          <w:sz w:val="20"/>
          <w:szCs w:val="20"/>
        </w:rPr>
        <w:t xml:space="preserve"> HG, Abney M, Afzal U, Allison MA, Amin N,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Bakker SJ, Barr RG, Baumeister SE, Benjamin DJ, Bergmann S, Boerwinkle E,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Campbell A,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Chan Y,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Chen C, Chen YD, Collins FS, Connell J, Correa A,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Smith GD, Davies G, </w:t>
      </w:r>
      <w:proofErr w:type="spellStart"/>
      <w:r w:rsidRPr="00322787">
        <w:rPr>
          <w:rFonts w:ascii="Arial" w:hAnsi="Arial" w:cs="Arial"/>
          <w:sz w:val="20"/>
          <w:szCs w:val="20"/>
        </w:rPr>
        <w:t>Dörr</w:t>
      </w:r>
      <w:proofErr w:type="spellEnd"/>
      <w:r w:rsidRPr="00322787">
        <w:rPr>
          <w:rFonts w:ascii="Arial" w:hAnsi="Arial" w:cs="Arial"/>
          <w:sz w:val="20"/>
          <w:szCs w:val="20"/>
        </w:rPr>
        <w:t xml:space="preserve"> M, Ehret G, Ellis SB, </w:t>
      </w:r>
      <w:proofErr w:type="spellStart"/>
      <w:r w:rsidRPr="00322787">
        <w:rPr>
          <w:rFonts w:ascii="Arial" w:hAnsi="Arial" w:cs="Arial"/>
          <w:sz w:val="20"/>
          <w:szCs w:val="20"/>
        </w:rPr>
        <w:t>Feenstra</w:t>
      </w:r>
      <w:proofErr w:type="spellEnd"/>
      <w:r w:rsidRPr="00322787">
        <w:rPr>
          <w:rFonts w:ascii="Arial" w:hAnsi="Arial" w:cs="Arial"/>
          <w:sz w:val="20"/>
          <w:szCs w:val="20"/>
        </w:rPr>
        <w:t xml:space="preserve"> B,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Ford I, Fox CS,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Friedrich N, Geller F, Scotland G, Gillham-</w:t>
      </w:r>
      <w:proofErr w:type="spellStart"/>
      <w:r w:rsidRPr="00322787">
        <w:rPr>
          <w:rFonts w:ascii="Arial" w:hAnsi="Arial" w:cs="Arial"/>
          <w:sz w:val="20"/>
          <w:szCs w:val="20"/>
        </w:rPr>
        <w:t>Nasenya</w:t>
      </w:r>
      <w:proofErr w:type="spellEnd"/>
      <w:r w:rsidRPr="00322787">
        <w:rPr>
          <w:rFonts w:ascii="Arial" w:hAnsi="Arial" w:cs="Arial"/>
          <w:sz w:val="20"/>
          <w:szCs w:val="20"/>
        </w:rPr>
        <w:t xml:space="preserve"> I, Gottesman O, Graff M, </w:t>
      </w:r>
      <w:proofErr w:type="spellStart"/>
      <w:r w:rsidRPr="00322787">
        <w:rPr>
          <w:rFonts w:ascii="Arial" w:hAnsi="Arial" w:cs="Arial"/>
          <w:sz w:val="20"/>
          <w:szCs w:val="20"/>
        </w:rPr>
        <w:t>Grodstein</w:t>
      </w:r>
      <w:proofErr w:type="spellEnd"/>
      <w:r w:rsidRPr="00322787">
        <w:rPr>
          <w:rFonts w:ascii="Arial" w:hAnsi="Arial" w:cs="Arial"/>
          <w:sz w:val="20"/>
          <w:szCs w:val="20"/>
        </w:rPr>
        <w:t xml:space="preserve"> F, Gu C, Haley C, Hammond CJ, Harris SE, Harris TB, Hastie ND, Heard-Costa NL, </w:t>
      </w:r>
      <w:proofErr w:type="spellStart"/>
      <w:r w:rsidRPr="00322787">
        <w:rPr>
          <w:rFonts w:ascii="Arial" w:hAnsi="Arial" w:cs="Arial"/>
          <w:sz w:val="20"/>
          <w:szCs w:val="20"/>
        </w:rPr>
        <w:t>Heikkilä</w:t>
      </w:r>
      <w:proofErr w:type="spellEnd"/>
      <w:r w:rsidRPr="00322787">
        <w:rPr>
          <w:rFonts w:ascii="Arial" w:hAnsi="Arial" w:cs="Arial"/>
          <w:sz w:val="20"/>
          <w:szCs w:val="20"/>
        </w:rPr>
        <w:t xml:space="preserve"> K, Hocking LJ,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Huang J, Huffman JE,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 Ikram MA,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Joensuu A, Johansson Å, </w:t>
      </w:r>
      <w:proofErr w:type="spellStart"/>
      <w:r w:rsidRPr="00322787">
        <w:rPr>
          <w:rFonts w:ascii="Arial" w:hAnsi="Arial" w:cs="Arial"/>
          <w:sz w:val="20"/>
          <w:szCs w:val="20"/>
        </w:rPr>
        <w:t>Jousilahti</w:t>
      </w:r>
      <w:proofErr w:type="spellEnd"/>
      <w:r w:rsidRPr="00322787">
        <w:rPr>
          <w:rFonts w:ascii="Arial" w:hAnsi="Arial" w:cs="Arial"/>
          <w:sz w:val="20"/>
          <w:szCs w:val="20"/>
        </w:rPr>
        <w:t xml:space="preserve"> P,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Kähönen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Y,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Kerr SM, Khan NM, </w:t>
      </w:r>
      <w:proofErr w:type="spellStart"/>
      <w:r w:rsidRPr="00322787">
        <w:rPr>
          <w:rFonts w:ascii="Arial" w:hAnsi="Arial" w:cs="Arial"/>
          <w:sz w:val="20"/>
          <w:szCs w:val="20"/>
        </w:rPr>
        <w:t>Koellinger</w:t>
      </w:r>
      <w:proofErr w:type="spellEnd"/>
      <w:r w:rsidRPr="00322787">
        <w:rPr>
          <w:rFonts w:ascii="Arial" w:hAnsi="Arial" w:cs="Arial"/>
          <w:sz w:val="20"/>
          <w:szCs w:val="20"/>
        </w:rPr>
        <w:t xml:space="preserve"> P, </w:t>
      </w:r>
      <w:proofErr w:type="spellStart"/>
      <w:r w:rsidRPr="00322787">
        <w:rPr>
          <w:rFonts w:ascii="Arial" w:hAnsi="Arial" w:cs="Arial"/>
          <w:sz w:val="20"/>
          <w:szCs w:val="20"/>
        </w:rPr>
        <w:t>Koistinen</w:t>
      </w:r>
      <w:proofErr w:type="spellEnd"/>
      <w:r w:rsidRPr="00322787">
        <w:rPr>
          <w:rFonts w:ascii="Arial" w:hAnsi="Arial" w:cs="Arial"/>
          <w:sz w:val="20"/>
          <w:szCs w:val="20"/>
        </w:rPr>
        <w:t xml:space="preserve"> HA,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MK, Kubo M,</w:t>
      </w:r>
    </w:p>
    <w:p w14:paraId="06C2942E" w14:textId="77777777" w:rsidR="00EB557F" w:rsidRPr="00322787" w:rsidRDefault="00EB557F" w:rsidP="00EB557F">
      <w:pPr>
        <w:autoSpaceDE w:val="0"/>
        <w:autoSpaceDN w:val="0"/>
        <w:adjustRightInd w:val="0"/>
        <w:spacing w:after="0" w:line="240" w:lineRule="auto"/>
        <w:rPr>
          <w:rFonts w:ascii="Arial" w:hAnsi="Arial" w:cs="Arial"/>
          <w:sz w:val="20"/>
          <w:szCs w:val="20"/>
        </w:rPr>
      </w:pP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Lahti J,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Lea RA, </w:t>
      </w:r>
      <w:proofErr w:type="spellStart"/>
      <w:r w:rsidRPr="00322787">
        <w:rPr>
          <w:rFonts w:ascii="Arial" w:hAnsi="Arial" w:cs="Arial"/>
          <w:sz w:val="20"/>
          <w:szCs w:val="20"/>
        </w:rPr>
        <w:t>Lehne</w:t>
      </w:r>
      <w:proofErr w:type="spellEnd"/>
      <w:r w:rsidRPr="00322787">
        <w:rPr>
          <w:rFonts w:ascii="Arial" w:hAnsi="Arial" w:cs="Arial"/>
          <w:sz w:val="20"/>
          <w:szCs w:val="20"/>
        </w:rPr>
        <w:t xml:space="preserve"> B,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 Lind L, </w:t>
      </w:r>
      <w:proofErr w:type="spellStart"/>
      <w:r w:rsidRPr="00322787">
        <w:rPr>
          <w:rFonts w:ascii="Arial" w:hAnsi="Arial" w:cs="Arial"/>
          <w:sz w:val="20"/>
          <w:szCs w:val="20"/>
        </w:rPr>
        <w:t>Loh</w:t>
      </w:r>
      <w:proofErr w:type="spellEnd"/>
      <w:r w:rsidRPr="00322787">
        <w:rPr>
          <w:rFonts w:ascii="Arial" w:hAnsi="Arial" w:cs="Arial"/>
          <w:sz w:val="20"/>
          <w:szCs w:val="20"/>
        </w:rPr>
        <w:t xml:space="preserve"> M,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London SJ, Loomis SJ, </w:t>
      </w:r>
      <w:proofErr w:type="spellStart"/>
      <w:r w:rsidRPr="00322787">
        <w:rPr>
          <w:rFonts w:ascii="Arial" w:hAnsi="Arial" w:cs="Arial"/>
          <w:sz w:val="20"/>
          <w:szCs w:val="20"/>
        </w:rPr>
        <w:t>Loukola</w:t>
      </w:r>
      <w:proofErr w:type="spellEnd"/>
      <w:r w:rsidRPr="00322787">
        <w:rPr>
          <w:rFonts w:ascii="Arial" w:hAnsi="Arial" w:cs="Arial"/>
          <w:sz w:val="20"/>
          <w:szCs w:val="20"/>
        </w:rPr>
        <w:t xml:space="preserve"> A, Lu Y, Lumley T, Lundqvist A, </w:t>
      </w:r>
      <w:proofErr w:type="spellStart"/>
      <w:r w:rsidRPr="00322787">
        <w:rPr>
          <w:rFonts w:ascii="Arial" w:hAnsi="Arial" w:cs="Arial"/>
          <w:sz w:val="20"/>
          <w:szCs w:val="20"/>
        </w:rPr>
        <w:t>Männistö</w:t>
      </w:r>
      <w:proofErr w:type="spellEnd"/>
      <w:r w:rsidRPr="00322787">
        <w:rPr>
          <w:rFonts w:ascii="Arial" w:hAnsi="Arial" w:cs="Arial"/>
          <w:sz w:val="20"/>
          <w:szCs w:val="20"/>
        </w:rPr>
        <w:t xml:space="preserve"> S, Marques-Vidal P, </w:t>
      </w:r>
      <w:proofErr w:type="spellStart"/>
      <w:r w:rsidRPr="00322787">
        <w:rPr>
          <w:rFonts w:ascii="Arial" w:hAnsi="Arial" w:cs="Arial"/>
          <w:sz w:val="20"/>
          <w:szCs w:val="20"/>
        </w:rPr>
        <w:t>Masciullo</w:t>
      </w:r>
      <w:proofErr w:type="spellEnd"/>
      <w:r w:rsidRPr="00322787">
        <w:rPr>
          <w:rFonts w:ascii="Arial" w:hAnsi="Arial" w:cs="Arial"/>
          <w:sz w:val="20"/>
          <w:szCs w:val="20"/>
        </w:rPr>
        <w:t xml:space="preserve"> C, </w:t>
      </w:r>
      <w:proofErr w:type="spellStart"/>
      <w:r w:rsidRPr="00322787">
        <w:rPr>
          <w:rFonts w:ascii="Arial" w:hAnsi="Arial" w:cs="Arial"/>
          <w:sz w:val="20"/>
          <w:szCs w:val="20"/>
        </w:rPr>
        <w:t>Matchan</w:t>
      </w:r>
      <w:proofErr w:type="spellEnd"/>
      <w:r w:rsidRPr="00322787">
        <w:rPr>
          <w:rFonts w:ascii="Arial" w:hAnsi="Arial" w:cs="Arial"/>
          <w:sz w:val="20"/>
          <w:szCs w:val="20"/>
        </w:rPr>
        <w:t xml:space="preserve"> A, Mathias RA, Matsuda K, Meigs JB,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Menni</w:t>
      </w:r>
      <w:proofErr w:type="spellEnd"/>
      <w:r w:rsidRPr="00322787">
        <w:rPr>
          <w:rFonts w:ascii="Arial" w:hAnsi="Arial" w:cs="Arial"/>
          <w:sz w:val="20"/>
          <w:szCs w:val="20"/>
        </w:rPr>
        <w:t xml:space="preserve"> C, </w:t>
      </w:r>
      <w:proofErr w:type="spellStart"/>
      <w:r w:rsidRPr="00322787">
        <w:rPr>
          <w:rFonts w:ascii="Arial" w:hAnsi="Arial" w:cs="Arial"/>
          <w:sz w:val="20"/>
          <w:szCs w:val="20"/>
        </w:rPr>
        <w:t>Mentch</w:t>
      </w:r>
      <w:proofErr w:type="spellEnd"/>
      <w:r w:rsidRPr="00322787">
        <w:rPr>
          <w:rFonts w:ascii="Arial" w:hAnsi="Arial" w:cs="Arial"/>
          <w:sz w:val="20"/>
          <w:szCs w:val="20"/>
        </w:rPr>
        <w:t xml:space="preserve"> FD,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Milani L, </w:t>
      </w:r>
      <w:proofErr w:type="spellStart"/>
      <w:r w:rsidRPr="00322787">
        <w:rPr>
          <w:rFonts w:ascii="Arial" w:hAnsi="Arial" w:cs="Arial"/>
          <w:sz w:val="20"/>
          <w:szCs w:val="20"/>
        </w:rPr>
        <w:t>Montasser</w:t>
      </w:r>
      <w:proofErr w:type="spellEnd"/>
      <w:r w:rsidRPr="00322787">
        <w:rPr>
          <w:rFonts w:ascii="Arial" w:hAnsi="Arial" w:cs="Arial"/>
          <w:sz w:val="20"/>
          <w:szCs w:val="20"/>
        </w:rPr>
        <w:t xml:space="preserve"> ME, Montgomery GW, Morrison A, Myers RH, </w:t>
      </w:r>
      <w:proofErr w:type="spellStart"/>
      <w:r w:rsidRPr="00322787">
        <w:rPr>
          <w:rFonts w:ascii="Arial" w:hAnsi="Arial" w:cs="Arial"/>
          <w:sz w:val="20"/>
          <w:szCs w:val="20"/>
        </w:rPr>
        <w:t>Nadukuru</w:t>
      </w:r>
      <w:proofErr w:type="spellEnd"/>
      <w:r w:rsidRPr="00322787">
        <w:rPr>
          <w:rFonts w:ascii="Arial" w:hAnsi="Arial" w:cs="Arial"/>
          <w:sz w:val="20"/>
          <w:szCs w:val="20"/>
        </w:rPr>
        <w:t xml:space="preserve"> R, Navarro P, Nelis M, Nieminen MS, Nolte IM, O'Connor GT, </w:t>
      </w:r>
      <w:proofErr w:type="spellStart"/>
      <w:r w:rsidRPr="00322787">
        <w:rPr>
          <w:rFonts w:ascii="Arial" w:hAnsi="Arial" w:cs="Arial"/>
          <w:sz w:val="20"/>
          <w:szCs w:val="20"/>
        </w:rPr>
        <w:t>Ogunniyi</w:t>
      </w:r>
      <w:proofErr w:type="spellEnd"/>
      <w:r w:rsidRPr="00322787">
        <w:rPr>
          <w:rFonts w:ascii="Arial" w:hAnsi="Arial" w:cs="Arial"/>
          <w:sz w:val="20"/>
          <w:szCs w:val="20"/>
        </w:rPr>
        <w:t xml:space="preserve"> A, Padmanabhan S, Palmas WR, Pankow JS, </w:t>
      </w:r>
      <w:proofErr w:type="spellStart"/>
      <w:r w:rsidRPr="00322787">
        <w:rPr>
          <w:rFonts w:ascii="Arial" w:hAnsi="Arial" w:cs="Arial"/>
          <w:sz w:val="20"/>
          <w:szCs w:val="20"/>
        </w:rPr>
        <w:t>Patarcic</w:t>
      </w:r>
      <w:proofErr w:type="spellEnd"/>
      <w:r w:rsidRPr="00322787">
        <w:rPr>
          <w:rFonts w:ascii="Arial" w:hAnsi="Arial" w:cs="Arial"/>
          <w:sz w:val="20"/>
          <w:szCs w:val="20"/>
        </w:rPr>
        <w:t xml:space="preserve"> I, Pavani F, </w:t>
      </w:r>
      <w:proofErr w:type="spellStart"/>
      <w:r w:rsidRPr="00322787">
        <w:rPr>
          <w:rFonts w:ascii="Arial" w:hAnsi="Arial" w:cs="Arial"/>
          <w:sz w:val="20"/>
          <w:szCs w:val="20"/>
        </w:rPr>
        <w:t>Peyser</w:t>
      </w:r>
      <w:proofErr w:type="spellEnd"/>
      <w:r w:rsidRPr="00322787">
        <w:rPr>
          <w:rFonts w:ascii="Arial" w:hAnsi="Arial" w:cs="Arial"/>
          <w:sz w:val="20"/>
          <w:szCs w:val="20"/>
        </w:rPr>
        <w:t xml:space="preserve"> PA, </w:t>
      </w:r>
      <w:proofErr w:type="spellStart"/>
      <w:r w:rsidRPr="00322787">
        <w:rPr>
          <w:rFonts w:ascii="Arial" w:hAnsi="Arial" w:cs="Arial"/>
          <w:sz w:val="20"/>
          <w:szCs w:val="20"/>
        </w:rPr>
        <w:t>Pietilainen</w:t>
      </w:r>
      <w:proofErr w:type="spellEnd"/>
      <w:r w:rsidRPr="00322787">
        <w:rPr>
          <w:rFonts w:ascii="Arial" w:hAnsi="Arial" w:cs="Arial"/>
          <w:sz w:val="20"/>
          <w:szCs w:val="20"/>
        </w:rPr>
        <w:t xml:space="preserve"> K, Poulter N, Prokopenko I, Ralhan S, Redmond P, Rich SS, </w:t>
      </w:r>
      <w:proofErr w:type="spellStart"/>
      <w:r w:rsidRPr="00322787">
        <w:rPr>
          <w:rFonts w:ascii="Arial" w:hAnsi="Arial" w:cs="Arial"/>
          <w:sz w:val="20"/>
          <w:szCs w:val="20"/>
        </w:rPr>
        <w:t>Rissanen</w:t>
      </w:r>
      <w:proofErr w:type="spellEnd"/>
      <w:r w:rsidRPr="00322787">
        <w:rPr>
          <w:rFonts w:ascii="Arial" w:hAnsi="Arial" w:cs="Arial"/>
          <w:sz w:val="20"/>
          <w:szCs w:val="20"/>
        </w:rPr>
        <w:t xml:space="preserve"> H, </w:t>
      </w:r>
      <w:proofErr w:type="spellStart"/>
      <w:r w:rsidRPr="00322787">
        <w:rPr>
          <w:rFonts w:ascii="Arial" w:hAnsi="Arial" w:cs="Arial"/>
          <w:sz w:val="20"/>
          <w:szCs w:val="20"/>
        </w:rPr>
        <w:t>Robino</w:t>
      </w:r>
      <w:proofErr w:type="spellEnd"/>
      <w:r w:rsidRPr="00322787">
        <w:rPr>
          <w:rFonts w:ascii="Arial" w:hAnsi="Arial" w:cs="Arial"/>
          <w:sz w:val="20"/>
          <w:szCs w:val="20"/>
        </w:rPr>
        <w:t xml:space="preserve"> A, Rose LM, Rose R, Sala C, </w:t>
      </w:r>
      <w:proofErr w:type="spellStart"/>
      <w:r w:rsidRPr="00322787">
        <w:rPr>
          <w:rFonts w:ascii="Arial" w:hAnsi="Arial" w:cs="Arial"/>
          <w:sz w:val="20"/>
          <w:szCs w:val="20"/>
        </w:rPr>
        <w:t>Salako</w:t>
      </w:r>
      <w:proofErr w:type="spellEnd"/>
      <w:r w:rsidRPr="00322787">
        <w:rPr>
          <w:rFonts w:ascii="Arial" w:hAnsi="Arial" w:cs="Arial"/>
          <w:sz w:val="20"/>
          <w:szCs w:val="20"/>
        </w:rPr>
        <w:t xml:space="preserve"> B,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Sarin AP, Saxena R, Schmidt H, Scott LJ, Scott WR,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Seshadri S, Sever P, Shrestha S, Smith BH, Smith JA,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Sotoodehnia N, Southam L, Stanton AV, </w:t>
      </w:r>
      <w:proofErr w:type="spellStart"/>
      <w:r w:rsidRPr="00322787">
        <w:rPr>
          <w:rFonts w:ascii="Arial" w:hAnsi="Arial" w:cs="Arial"/>
          <w:sz w:val="20"/>
          <w:szCs w:val="20"/>
        </w:rPr>
        <w:t>Stathopoulou</w:t>
      </w:r>
      <w:proofErr w:type="spellEnd"/>
      <w:r w:rsidRPr="00322787">
        <w:rPr>
          <w:rFonts w:ascii="Arial" w:hAnsi="Arial" w:cs="Arial"/>
          <w:sz w:val="20"/>
          <w:szCs w:val="20"/>
        </w:rPr>
        <w:t xml:space="preserve"> MG, Strauch K, Strawbridge RJ, </w:t>
      </w:r>
      <w:proofErr w:type="spellStart"/>
      <w:r w:rsidRPr="00322787">
        <w:rPr>
          <w:rFonts w:ascii="Arial" w:hAnsi="Arial" w:cs="Arial"/>
          <w:sz w:val="20"/>
          <w:szCs w:val="20"/>
        </w:rPr>
        <w:t>Suderman</w:t>
      </w:r>
      <w:proofErr w:type="spellEnd"/>
      <w:r w:rsidRPr="00322787">
        <w:rPr>
          <w:rFonts w:ascii="Arial" w:hAnsi="Arial" w:cs="Arial"/>
          <w:sz w:val="20"/>
          <w:szCs w:val="20"/>
        </w:rPr>
        <w:t xml:space="preserve"> MJ, Tandon N, Tang ST, Taylor KD, Tayo BO, </w:t>
      </w:r>
      <w:proofErr w:type="spellStart"/>
      <w:r w:rsidRPr="00322787">
        <w:rPr>
          <w:rFonts w:ascii="Arial" w:hAnsi="Arial" w:cs="Arial"/>
          <w:sz w:val="20"/>
          <w:szCs w:val="20"/>
        </w:rPr>
        <w:t>Töglhofer</w:t>
      </w:r>
      <w:proofErr w:type="spellEnd"/>
      <w:r w:rsidRPr="00322787">
        <w:rPr>
          <w:rFonts w:ascii="Arial" w:hAnsi="Arial" w:cs="Arial"/>
          <w:sz w:val="20"/>
          <w:szCs w:val="20"/>
        </w:rPr>
        <w:t xml:space="preserve"> AM, Tomaszewski M, </w:t>
      </w:r>
      <w:proofErr w:type="spellStart"/>
      <w:r w:rsidRPr="00322787">
        <w:rPr>
          <w:rFonts w:ascii="Arial" w:hAnsi="Arial" w:cs="Arial"/>
          <w:sz w:val="20"/>
          <w:szCs w:val="20"/>
        </w:rPr>
        <w:t>Tšernikova</w:t>
      </w:r>
      <w:proofErr w:type="spellEnd"/>
      <w:r w:rsidRPr="00322787">
        <w:rPr>
          <w:rFonts w:ascii="Arial" w:hAnsi="Arial" w:cs="Arial"/>
          <w:sz w:val="20"/>
          <w:szCs w:val="20"/>
        </w:rPr>
        <w:t xml:space="preserve"> N,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Vaidya D, van </w:t>
      </w:r>
      <w:proofErr w:type="spellStart"/>
      <w:r w:rsidRPr="00322787">
        <w:rPr>
          <w:rFonts w:ascii="Arial" w:hAnsi="Arial" w:cs="Arial"/>
          <w:sz w:val="20"/>
          <w:szCs w:val="20"/>
        </w:rPr>
        <w:t>Hylckama</w:t>
      </w:r>
      <w:proofErr w:type="spellEnd"/>
      <w:r w:rsidRPr="00322787">
        <w:rPr>
          <w:rFonts w:ascii="Arial" w:hAnsi="Arial" w:cs="Arial"/>
          <w:sz w:val="20"/>
          <w:szCs w:val="20"/>
        </w:rPr>
        <w:t xml:space="preserve"> </w:t>
      </w:r>
      <w:proofErr w:type="spellStart"/>
      <w:r w:rsidRPr="00322787">
        <w:rPr>
          <w:rFonts w:ascii="Arial" w:hAnsi="Arial" w:cs="Arial"/>
          <w:sz w:val="20"/>
          <w:szCs w:val="20"/>
        </w:rPr>
        <w:t>Vlieg</w:t>
      </w:r>
      <w:proofErr w:type="spellEnd"/>
      <w:r w:rsidRPr="00322787">
        <w:rPr>
          <w:rFonts w:ascii="Arial" w:hAnsi="Arial" w:cs="Arial"/>
          <w:sz w:val="20"/>
          <w:szCs w:val="20"/>
        </w:rPr>
        <w:t xml:space="preserve"> A, van </w:t>
      </w:r>
      <w:proofErr w:type="spellStart"/>
      <w:r w:rsidRPr="00322787">
        <w:rPr>
          <w:rFonts w:ascii="Arial" w:hAnsi="Arial" w:cs="Arial"/>
          <w:sz w:val="20"/>
          <w:szCs w:val="20"/>
        </w:rPr>
        <w:t>Setten</w:t>
      </w:r>
      <w:proofErr w:type="spellEnd"/>
      <w:r w:rsidRPr="00322787">
        <w:rPr>
          <w:rFonts w:ascii="Arial" w:hAnsi="Arial" w:cs="Arial"/>
          <w:sz w:val="20"/>
          <w:szCs w:val="20"/>
        </w:rPr>
        <w:t xml:space="preserve"> J, </w:t>
      </w:r>
      <w:proofErr w:type="spellStart"/>
      <w:r w:rsidRPr="00322787">
        <w:rPr>
          <w:rFonts w:ascii="Arial" w:hAnsi="Arial" w:cs="Arial"/>
          <w:sz w:val="20"/>
          <w:szCs w:val="20"/>
        </w:rPr>
        <w:t>Vasankari</w:t>
      </w:r>
      <w:proofErr w:type="spellEnd"/>
      <w:r w:rsidRPr="00322787">
        <w:rPr>
          <w:rFonts w:ascii="Arial" w:hAnsi="Arial" w:cs="Arial"/>
          <w:sz w:val="20"/>
          <w:szCs w:val="20"/>
        </w:rPr>
        <w:t xml:space="preserve"> T,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t>
      </w:r>
      <w:proofErr w:type="spellStart"/>
      <w:r w:rsidRPr="00322787">
        <w:rPr>
          <w:rFonts w:ascii="Arial" w:hAnsi="Arial" w:cs="Arial"/>
          <w:sz w:val="20"/>
          <w:szCs w:val="20"/>
        </w:rPr>
        <w:t>Vlachopoulou</w:t>
      </w:r>
      <w:proofErr w:type="spellEnd"/>
      <w:r w:rsidRPr="00322787">
        <w:rPr>
          <w:rFonts w:ascii="Arial" w:hAnsi="Arial" w:cs="Arial"/>
          <w:sz w:val="20"/>
          <w:szCs w:val="20"/>
        </w:rPr>
        <w:t xml:space="preserve"> E, </w:t>
      </w:r>
      <w:proofErr w:type="spellStart"/>
      <w:r w:rsidRPr="00322787">
        <w:rPr>
          <w:rFonts w:ascii="Arial" w:hAnsi="Arial" w:cs="Arial"/>
          <w:sz w:val="20"/>
          <w:szCs w:val="20"/>
        </w:rPr>
        <w:t>Vozzi</w:t>
      </w:r>
      <w:proofErr w:type="spellEnd"/>
      <w:r w:rsidRPr="00322787">
        <w:rPr>
          <w:rFonts w:ascii="Arial" w:hAnsi="Arial" w:cs="Arial"/>
          <w:sz w:val="20"/>
          <w:szCs w:val="20"/>
        </w:rPr>
        <w:t xml:space="preserve"> D, </w:t>
      </w:r>
      <w:proofErr w:type="spellStart"/>
      <w:r w:rsidRPr="00322787">
        <w:rPr>
          <w:rFonts w:ascii="Arial" w:hAnsi="Arial" w:cs="Arial"/>
          <w:sz w:val="20"/>
          <w:szCs w:val="20"/>
        </w:rPr>
        <w:t>Vuoksimaa</w:t>
      </w:r>
      <w:proofErr w:type="spellEnd"/>
      <w:r w:rsidRPr="00322787">
        <w:rPr>
          <w:rFonts w:ascii="Arial" w:hAnsi="Arial" w:cs="Arial"/>
          <w:sz w:val="20"/>
          <w:szCs w:val="20"/>
        </w:rPr>
        <w:t xml:space="preserve"> E, </w:t>
      </w:r>
      <w:proofErr w:type="spellStart"/>
      <w:r w:rsidRPr="00322787">
        <w:rPr>
          <w:rFonts w:ascii="Arial" w:hAnsi="Arial" w:cs="Arial"/>
          <w:sz w:val="20"/>
          <w:szCs w:val="20"/>
        </w:rPr>
        <w:t>Waldenberger</w:t>
      </w:r>
      <w:proofErr w:type="spellEnd"/>
      <w:r w:rsidRPr="00322787">
        <w:rPr>
          <w:rFonts w:ascii="Arial" w:hAnsi="Arial" w:cs="Arial"/>
          <w:sz w:val="20"/>
          <w:szCs w:val="20"/>
        </w:rPr>
        <w:t xml:space="preserve"> M, Ware EB, Wentworth-Shields W, Whitfield JB, Wild S, Willemsen G, </w:t>
      </w:r>
      <w:proofErr w:type="spellStart"/>
      <w:r w:rsidRPr="00322787">
        <w:rPr>
          <w:rFonts w:ascii="Arial" w:hAnsi="Arial" w:cs="Arial"/>
          <w:sz w:val="20"/>
          <w:szCs w:val="20"/>
        </w:rPr>
        <w:t>Yajnik</w:t>
      </w:r>
      <w:proofErr w:type="spellEnd"/>
      <w:r w:rsidRPr="00322787">
        <w:rPr>
          <w:rFonts w:ascii="Arial" w:hAnsi="Arial" w:cs="Arial"/>
          <w:sz w:val="20"/>
          <w:szCs w:val="20"/>
        </w:rPr>
        <w:t xml:space="preserve"> CS, Yao J, Zaza G, Zhu X</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BioBank</w:t>
      </w:r>
      <w:proofErr w:type="spellEnd"/>
      <w:r w:rsidRPr="00322787">
        <w:rPr>
          <w:rFonts w:ascii="Arial" w:hAnsi="Arial" w:cs="Arial"/>
          <w:sz w:val="20"/>
          <w:szCs w:val="20"/>
        </w:rPr>
        <w:t xml:space="preserve"> Japan Project, Salem RM, </w:t>
      </w:r>
      <w:proofErr w:type="spellStart"/>
      <w:r w:rsidRPr="00322787">
        <w:rPr>
          <w:rFonts w:ascii="Arial" w:hAnsi="Arial" w:cs="Arial"/>
          <w:sz w:val="20"/>
          <w:szCs w:val="20"/>
        </w:rPr>
        <w:t>Melbye</w:t>
      </w:r>
      <w:proofErr w:type="spellEnd"/>
      <w:r w:rsidRPr="00322787">
        <w:rPr>
          <w:rFonts w:ascii="Arial" w:hAnsi="Arial" w:cs="Arial"/>
          <w:sz w:val="20"/>
          <w:szCs w:val="20"/>
        </w:rPr>
        <w:t xml:space="preserve"> M, Bisgaard H,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Cusi</w:t>
      </w:r>
      <w:proofErr w:type="spellEnd"/>
      <w:r w:rsidRPr="00322787">
        <w:rPr>
          <w:rFonts w:ascii="Arial" w:hAnsi="Arial" w:cs="Arial"/>
          <w:sz w:val="20"/>
          <w:szCs w:val="20"/>
        </w:rPr>
        <w:t xml:space="preserve"> D, Mackey DA, Cooper RS,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w:t>
      </w:r>
      <w:proofErr w:type="spellStart"/>
      <w:r w:rsidRPr="00322787">
        <w:rPr>
          <w:rFonts w:ascii="Arial" w:hAnsi="Arial" w:cs="Arial"/>
          <w:sz w:val="20"/>
          <w:szCs w:val="20"/>
        </w:rPr>
        <w:t>Pasterkamp</w:t>
      </w:r>
      <w:proofErr w:type="spellEnd"/>
      <w:r w:rsidRPr="00322787">
        <w:rPr>
          <w:rFonts w:ascii="Arial" w:hAnsi="Arial" w:cs="Arial"/>
          <w:sz w:val="20"/>
          <w:szCs w:val="20"/>
        </w:rPr>
        <w:t xml:space="preserve"> G, Grant SF, </w:t>
      </w:r>
      <w:proofErr w:type="spellStart"/>
      <w:r w:rsidRPr="00322787">
        <w:rPr>
          <w:rFonts w:ascii="Arial" w:hAnsi="Arial" w:cs="Arial"/>
          <w:sz w:val="20"/>
          <w:szCs w:val="20"/>
        </w:rPr>
        <w:t>Hakonarson</w:t>
      </w:r>
      <w:proofErr w:type="spellEnd"/>
      <w:r w:rsidRPr="00322787">
        <w:rPr>
          <w:rFonts w:ascii="Arial" w:hAnsi="Arial" w:cs="Arial"/>
          <w:sz w:val="20"/>
          <w:szCs w:val="20"/>
        </w:rPr>
        <w:t xml:space="preserve"> H,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Scott RA, Morris AD, Palmer CN,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Bertram</w:t>
      </w:r>
    </w:p>
    <w:p w14:paraId="71BB6DCB" w14:textId="77777777" w:rsidR="00EB557F" w:rsidRPr="00322787" w:rsidRDefault="00EB557F" w:rsidP="00EB557F">
      <w:pPr>
        <w:autoSpaceDE w:val="0"/>
        <w:autoSpaceDN w:val="0"/>
        <w:adjustRightInd w:val="0"/>
        <w:spacing w:after="0" w:line="240" w:lineRule="auto"/>
        <w:rPr>
          <w:rFonts w:ascii="Arial" w:hAnsi="Arial" w:cs="Arial"/>
          <w:sz w:val="20"/>
          <w:szCs w:val="20"/>
        </w:rPr>
      </w:pPr>
      <w:r w:rsidRPr="00322787">
        <w:rPr>
          <w:rFonts w:ascii="Arial" w:hAnsi="Arial" w:cs="Arial"/>
          <w:sz w:val="20"/>
          <w:szCs w:val="20"/>
        </w:rPr>
        <w:t xml:space="preserve">L, </w:t>
      </w:r>
      <w:proofErr w:type="spellStart"/>
      <w:r w:rsidRPr="00322787">
        <w:rPr>
          <w:rFonts w:ascii="Arial" w:hAnsi="Arial" w:cs="Arial"/>
          <w:sz w:val="20"/>
          <w:szCs w:val="20"/>
        </w:rPr>
        <w:t>Lindenberger</w:t>
      </w:r>
      <w:proofErr w:type="spellEnd"/>
      <w:r w:rsidRPr="00322787">
        <w:rPr>
          <w:rFonts w:ascii="Arial" w:hAnsi="Arial" w:cs="Arial"/>
          <w:sz w:val="20"/>
          <w:szCs w:val="20"/>
        </w:rPr>
        <w:t xml:space="preserve"> U, Berndt SI, Lindgren CM, Timpson NJ, </w:t>
      </w:r>
      <w:proofErr w:type="spellStart"/>
      <w:r w:rsidRPr="00322787">
        <w:rPr>
          <w:rFonts w:ascii="Arial" w:hAnsi="Arial" w:cs="Arial"/>
          <w:sz w:val="20"/>
          <w:szCs w:val="20"/>
        </w:rPr>
        <w:t>Tönjes</w:t>
      </w:r>
      <w:proofErr w:type="spellEnd"/>
      <w:r w:rsidRPr="00322787">
        <w:rPr>
          <w:rFonts w:ascii="Arial" w:hAnsi="Arial" w:cs="Arial"/>
          <w:sz w:val="20"/>
          <w:szCs w:val="20"/>
        </w:rPr>
        <w:t xml:space="preserve"> A, Munroe PB, Sørensen TI, Rotimi CN, Arnett DK, </w:t>
      </w:r>
      <w:proofErr w:type="spellStart"/>
      <w:r w:rsidRPr="00322787">
        <w:rPr>
          <w:rFonts w:ascii="Arial" w:hAnsi="Arial" w:cs="Arial"/>
          <w:sz w:val="20"/>
          <w:szCs w:val="20"/>
        </w:rPr>
        <w:t>Oldehinkel</w:t>
      </w:r>
      <w:proofErr w:type="spellEnd"/>
      <w:r w:rsidRPr="00322787">
        <w:rPr>
          <w:rFonts w:ascii="Arial" w:hAnsi="Arial" w:cs="Arial"/>
          <w:sz w:val="20"/>
          <w:szCs w:val="20"/>
        </w:rPr>
        <w:t xml:space="preserve"> AJ,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Gambaro G, Morris AP, Eriksson JG, </w:t>
      </w:r>
      <w:r w:rsidRPr="00322787">
        <w:rPr>
          <w:rFonts w:ascii="Arial" w:hAnsi="Arial" w:cs="Arial"/>
          <w:sz w:val="20"/>
          <w:szCs w:val="20"/>
        </w:rPr>
        <w:lastRenderedPageBreak/>
        <w:t xml:space="preserve">Wright MJ, Martin NG, Hunt SC, Starr JM, Deary IJ, Griffiths LR,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Wareham NJ, </w:t>
      </w:r>
      <w:proofErr w:type="spellStart"/>
      <w:r w:rsidRPr="00322787">
        <w:rPr>
          <w:rFonts w:ascii="Arial" w:hAnsi="Arial" w:cs="Arial"/>
          <w:sz w:val="20"/>
          <w:szCs w:val="20"/>
        </w:rPr>
        <w:t>Pérusse</w:t>
      </w:r>
      <w:proofErr w:type="spellEnd"/>
      <w:r w:rsidRPr="00322787">
        <w:rPr>
          <w:rFonts w:ascii="Arial" w:hAnsi="Arial" w:cs="Arial"/>
          <w:sz w:val="20"/>
          <w:szCs w:val="20"/>
        </w:rPr>
        <w:t xml:space="preserve"> L, Wilson JG, </w:t>
      </w:r>
      <w:proofErr w:type="spellStart"/>
      <w:r w:rsidRPr="00322787">
        <w:rPr>
          <w:rFonts w:ascii="Arial" w:hAnsi="Arial" w:cs="Arial"/>
          <w:sz w:val="20"/>
          <w:szCs w:val="20"/>
        </w:rPr>
        <w:t>Girotto</w:t>
      </w:r>
      <w:proofErr w:type="spellEnd"/>
      <w:r w:rsidRPr="00322787">
        <w:rPr>
          <w:rFonts w:ascii="Arial" w:hAnsi="Arial" w:cs="Arial"/>
          <w:sz w:val="20"/>
          <w:szCs w:val="20"/>
        </w:rPr>
        <w:t xml:space="preserve"> G, Caulfield MJ,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van der </w:t>
      </w:r>
      <w:proofErr w:type="spellStart"/>
      <w:r w:rsidRPr="00322787">
        <w:rPr>
          <w:rFonts w:ascii="Arial" w:hAnsi="Arial" w:cs="Arial"/>
          <w:sz w:val="20"/>
          <w:szCs w:val="20"/>
        </w:rPr>
        <w:t>Harst</w:t>
      </w:r>
      <w:proofErr w:type="spellEnd"/>
      <w:r w:rsidRPr="00322787">
        <w:rPr>
          <w:rFonts w:ascii="Arial" w:hAnsi="Arial" w:cs="Arial"/>
          <w:sz w:val="20"/>
          <w:szCs w:val="20"/>
        </w:rPr>
        <w:t xml:space="preserve"> P, Hicks AA, Kraft P,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w:t>
      </w:r>
      <w:proofErr w:type="spellStart"/>
      <w:r w:rsidRPr="00322787">
        <w:rPr>
          <w:rFonts w:ascii="Arial" w:hAnsi="Arial" w:cs="Arial"/>
          <w:sz w:val="20"/>
          <w:szCs w:val="20"/>
        </w:rPr>
        <w:t>Knekt</w:t>
      </w:r>
      <w:proofErr w:type="spellEnd"/>
      <w:r w:rsidRPr="00322787">
        <w:rPr>
          <w:rFonts w:ascii="Arial" w:hAnsi="Arial" w:cs="Arial"/>
          <w:sz w:val="20"/>
          <w:szCs w:val="20"/>
        </w:rPr>
        <w:t xml:space="preserve"> P, </w:t>
      </w:r>
      <w:proofErr w:type="spellStart"/>
      <w:r w:rsidRPr="00322787">
        <w:rPr>
          <w:rFonts w:ascii="Arial" w:hAnsi="Arial" w:cs="Arial"/>
          <w:sz w:val="20"/>
          <w:szCs w:val="20"/>
        </w:rPr>
        <w:t>Johannesson</w:t>
      </w:r>
      <w:proofErr w:type="spellEnd"/>
      <w:r w:rsidRPr="00322787">
        <w:rPr>
          <w:rFonts w:ascii="Arial" w:hAnsi="Arial" w:cs="Arial"/>
          <w:sz w:val="20"/>
          <w:szCs w:val="20"/>
        </w:rPr>
        <w:t xml:space="preserve"> M, Magnusson PK,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Schmidt R,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Vartiainen</w:t>
      </w:r>
      <w:proofErr w:type="spellEnd"/>
      <w:r w:rsidRPr="00322787">
        <w:rPr>
          <w:rFonts w:ascii="Arial" w:hAnsi="Arial" w:cs="Arial"/>
          <w:sz w:val="20"/>
          <w:szCs w:val="20"/>
        </w:rPr>
        <w:t xml:space="preserve"> E, Becker DM, Bharadwaj D,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Sanghera DK,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Zeggini</w:t>
      </w:r>
      <w:proofErr w:type="spellEnd"/>
      <w:r w:rsidRPr="00322787">
        <w:rPr>
          <w:rFonts w:ascii="Arial" w:hAnsi="Arial" w:cs="Arial"/>
          <w:sz w:val="20"/>
          <w:szCs w:val="20"/>
        </w:rPr>
        <w:t xml:space="preserve"> E,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Gasparini P,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Ober C,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Porteous DJ,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Spector TD, Hayward C, Dupuis J, Loos RJ, Wright AF, </w:t>
      </w:r>
      <w:proofErr w:type="spellStart"/>
      <w:r w:rsidRPr="00322787">
        <w:rPr>
          <w:rFonts w:ascii="Arial" w:hAnsi="Arial" w:cs="Arial"/>
          <w:sz w:val="20"/>
          <w:szCs w:val="20"/>
        </w:rPr>
        <w:t>Chandak</w:t>
      </w:r>
      <w:proofErr w:type="spellEnd"/>
      <w:r w:rsidRPr="00322787">
        <w:rPr>
          <w:rFonts w:ascii="Arial" w:hAnsi="Arial" w:cs="Arial"/>
          <w:sz w:val="20"/>
          <w:szCs w:val="20"/>
        </w:rPr>
        <w:t xml:space="preserve"> GR,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Rotter JI, Sattar N,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North KE,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M, Psaty BM, Weir DR,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Takahashi A, Chambers JC,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Strachan DP, Campbell H, Hirschhorn JN,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Polašek</w:t>
      </w:r>
      <w:proofErr w:type="spellEnd"/>
      <w:r w:rsidRPr="00322787">
        <w:rPr>
          <w:rFonts w:ascii="Arial" w:hAnsi="Arial" w:cs="Arial"/>
          <w:sz w:val="20"/>
          <w:szCs w:val="20"/>
        </w:rPr>
        <w:t xml:space="preserve"> O, Wilson JF. </w:t>
      </w:r>
      <w:r w:rsidRPr="00322787">
        <w:rPr>
          <w:rFonts w:ascii="Arial" w:hAnsi="Arial" w:cs="Arial"/>
          <w:b/>
          <w:i/>
          <w:sz w:val="20"/>
          <w:szCs w:val="20"/>
        </w:rPr>
        <w:t>Directional dominance on stature and cognition in diverse human populations.</w:t>
      </w:r>
      <w:r w:rsidRPr="00322787">
        <w:rPr>
          <w:rFonts w:ascii="Arial" w:hAnsi="Arial" w:cs="Arial"/>
          <w:sz w:val="20"/>
          <w:szCs w:val="20"/>
        </w:rPr>
        <w:t xml:space="preserve"> Nature. 2015 Jul 23;523(7561):459-62. PM 26131930. PMC4516141.</w:t>
      </w:r>
    </w:p>
    <w:p w14:paraId="3E6FF0B8" w14:textId="77777777" w:rsidR="00EB557F" w:rsidRPr="00322787" w:rsidRDefault="00EB557F" w:rsidP="00EB557F">
      <w:pPr>
        <w:autoSpaceDE w:val="0"/>
        <w:autoSpaceDN w:val="0"/>
        <w:adjustRightInd w:val="0"/>
        <w:spacing w:after="0" w:line="240" w:lineRule="auto"/>
        <w:rPr>
          <w:rFonts w:ascii="Arial" w:hAnsi="Arial" w:cs="Arial"/>
          <w:sz w:val="20"/>
          <w:szCs w:val="20"/>
        </w:rPr>
      </w:pPr>
    </w:p>
    <w:p w14:paraId="677292F1"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Kamel H, Bartz TM, Longstreth WT, Jr., </w:t>
      </w:r>
      <w:proofErr w:type="spellStart"/>
      <w:r w:rsidRPr="00322787">
        <w:rPr>
          <w:rFonts w:ascii="Arial" w:hAnsi="Arial" w:cs="Arial"/>
          <w:sz w:val="20"/>
          <w:szCs w:val="20"/>
        </w:rPr>
        <w:t>Okin</w:t>
      </w:r>
      <w:proofErr w:type="spellEnd"/>
      <w:r w:rsidRPr="00322787">
        <w:rPr>
          <w:rFonts w:ascii="Arial" w:hAnsi="Arial" w:cs="Arial"/>
          <w:sz w:val="20"/>
          <w:szCs w:val="20"/>
        </w:rPr>
        <w:t xml:space="preserve"> PM, Thacker EL, Patton KK, Stein PK, Gottesman RF, Heckbert SR, Kron</w:t>
      </w:r>
      <w:r w:rsidR="00B04BF0">
        <w:rPr>
          <w:rFonts w:ascii="Arial" w:hAnsi="Arial" w:cs="Arial"/>
          <w:sz w:val="20"/>
          <w:szCs w:val="20"/>
        </w:rPr>
        <w:t xml:space="preserve">mal RA, Elkind MS, Soliman EZ. </w:t>
      </w:r>
      <w:r w:rsidRPr="00322787">
        <w:rPr>
          <w:rFonts w:ascii="Arial" w:hAnsi="Arial" w:cs="Arial"/>
          <w:b/>
          <w:bCs/>
          <w:i/>
          <w:iCs/>
          <w:sz w:val="20"/>
          <w:szCs w:val="20"/>
        </w:rPr>
        <w:t>Association Between Left Atrial Abnormality on ECG and Vascular Brain Injury on MRI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 Stroke,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2015. Vol. 46, issue 3, pp. 711-716. PM:25677594. PMC4342300.</w:t>
      </w:r>
    </w:p>
    <w:p w14:paraId="317C080F"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Khan H, </w:t>
      </w:r>
      <w:proofErr w:type="spellStart"/>
      <w:r w:rsidRPr="00322787">
        <w:rPr>
          <w:rFonts w:ascii="Arial" w:hAnsi="Arial" w:cs="Arial"/>
          <w:sz w:val="20"/>
          <w:szCs w:val="20"/>
        </w:rPr>
        <w:t>Kunutsor</w:t>
      </w:r>
      <w:proofErr w:type="spellEnd"/>
      <w:r w:rsidRPr="00322787">
        <w:rPr>
          <w:rFonts w:ascii="Arial" w:hAnsi="Arial" w:cs="Arial"/>
          <w:sz w:val="20"/>
          <w:szCs w:val="20"/>
        </w:rPr>
        <w:t xml:space="preserve"> S, </w:t>
      </w:r>
      <w:proofErr w:type="spellStart"/>
      <w:r w:rsidRPr="00322787">
        <w:rPr>
          <w:rFonts w:ascii="Arial" w:hAnsi="Arial" w:cs="Arial"/>
          <w:sz w:val="20"/>
          <w:szCs w:val="20"/>
        </w:rPr>
        <w:t>Kalogeropoulos</w:t>
      </w:r>
      <w:proofErr w:type="spellEnd"/>
      <w:r w:rsidRPr="00322787">
        <w:rPr>
          <w:rFonts w:ascii="Arial" w:hAnsi="Arial" w:cs="Arial"/>
          <w:sz w:val="20"/>
          <w:szCs w:val="20"/>
        </w:rPr>
        <w:t xml:space="preserve"> AP, </w:t>
      </w:r>
      <w:proofErr w:type="spellStart"/>
      <w:r w:rsidRPr="00322787">
        <w:rPr>
          <w:rFonts w:ascii="Arial" w:hAnsi="Arial" w:cs="Arial"/>
          <w:sz w:val="20"/>
          <w:szCs w:val="20"/>
        </w:rPr>
        <w:t>Georgiopoulou</w:t>
      </w:r>
      <w:proofErr w:type="spellEnd"/>
      <w:r w:rsidRPr="00322787">
        <w:rPr>
          <w:rFonts w:ascii="Arial" w:hAnsi="Arial" w:cs="Arial"/>
          <w:sz w:val="20"/>
          <w:szCs w:val="20"/>
        </w:rPr>
        <w:t xml:space="preserve"> VV, Newman AB, Harris TB, </w:t>
      </w:r>
      <w:proofErr w:type="spellStart"/>
      <w:r w:rsidRPr="00322787">
        <w:rPr>
          <w:rFonts w:ascii="Arial" w:hAnsi="Arial" w:cs="Arial"/>
          <w:sz w:val="20"/>
          <w:szCs w:val="20"/>
        </w:rPr>
        <w:t>Bibbins</w:t>
      </w:r>
      <w:proofErr w:type="spellEnd"/>
      <w:r w:rsidRPr="00322787">
        <w:rPr>
          <w:rFonts w:ascii="Arial" w:hAnsi="Arial" w:cs="Arial"/>
          <w:sz w:val="20"/>
          <w:szCs w:val="20"/>
        </w:rPr>
        <w:t xml:space="preserve">-Domingo K, </w:t>
      </w:r>
      <w:proofErr w:type="spellStart"/>
      <w:r w:rsidRPr="00322787">
        <w:rPr>
          <w:rFonts w:ascii="Arial" w:hAnsi="Arial" w:cs="Arial"/>
          <w:sz w:val="20"/>
          <w:szCs w:val="20"/>
        </w:rPr>
        <w:t>Kauhanen</w:t>
      </w:r>
      <w:proofErr w:type="spellEnd"/>
      <w:r w:rsidRPr="00322787">
        <w:rPr>
          <w:rFonts w:ascii="Arial" w:hAnsi="Arial" w:cs="Arial"/>
          <w:sz w:val="20"/>
          <w:szCs w:val="20"/>
        </w:rPr>
        <w:t xml:space="preserve"> J, </w:t>
      </w:r>
      <w:proofErr w:type="spellStart"/>
      <w:r w:rsidRPr="00322787">
        <w:rPr>
          <w:rFonts w:ascii="Arial" w:hAnsi="Arial" w:cs="Arial"/>
          <w:sz w:val="20"/>
          <w:szCs w:val="20"/>
        </w:rPr>
        <w:t>Gheorghiade</w:t>
      </w:r>
      <w:proofErr w:type="spellEnd"/>
      <w:r w:rsidRPr="00322787">
        <w:rPr>
          <w:rFonts w:ascii="Arial" w:hAnsi="Arial" w:cs="Arial"/>
          <w:sz w:val="20"/>
          <w:szCs w:val="20"/>
        </w:rPr>
        <w:t xml:space="preserve"> M, </w:t>
      </w:r>
      <w:proofErr w:type="spellStart"/>
      <w:r w:rsidRPr="00322787">
        <w:rPr>
          <w:rFonts w:ascii="Arial" w:hAnsi="Arial" w:cs="Arial"/>
          <w:sz w:val="20"/>
          <w:szCs w:val="20"/>
        </w:rPr>
        <w:t>Fonarow</w:t>
      </w:r>
      <w:proofErr w:type="spellEnd"/>
      <w:r w:rsidRPr="00322787">
        <w:rPr>
          <w:rFonts w:ascii="Arial" w:hAnsi="Arial" w:cs="Arial"/>
          <w:sz w:val="20"/>
          <w:szCs w:val="20"/>
        </w:rPr>
        <w:t xml:space="preserve"> GC,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L</w:t>
      </w:r>
      <w:r w:rsidR="00B04BF0">
        <w:rPr>
          <w:rFonts w:ascii="Arial" w:hAnsi="Arial" w:cs="Arial"/>
          <w:sz w:val="20"/>
          <w:szCs w:val="20"/>
        </w:rPr>
        <w:t xml:space="preserve">aukkanen JA, Butler J. </w:t>
      </w:r>
      <w:r w:rsidRPr="00322787">
        <w:rPr>
          <w:rFonts w:ascii="Arial" w:hAnsi="Arial" w:cs="Arial"/>
          <w:b/>
          <w:bCs/>
          <w:i/>
          <w:iCs/>
          <w:sz w:val="20"/>
          <w:szCs w:val="20"/>
        </w:rPr>
        <w:t>Resting heart rate and risk of incident heart failure: three prospective cohort studies and a systematic meta-analysis</w:t>
      </w:r>
      <w:r w:rsidR="00B04BF0">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Assoc., Jan., 2015. Vol. 4, issue 1, pp. e001364. PM:25589535. PMC4330063.</w:t>
      </w:r>
    </w:p>
    <w:p w14:paraId="7E4DFF7D" w14:textId="77777777" w:rsidR="002B143C" w:rsidRPr="00322787" w:rsidRDefault="00B04BF0"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Kim</w:t>
      </w:r>
      <w:r w:rsidR="002B143C" w:rsidRPr="00322787">
        <w:rPr>
          <w:rFonts w:ascii="Arial" w:hAnsi="Arial" w:cs="Arial"/>
          <w:sz w:val="20"/>
          <w:szCs w:val="20"/>
        </w:rPr>
        <w:t xml:space="preserve"> DH</w:t>
      </w:r>
      <w:r>
        <w:rPr>
          <w:rFonts w:ascii="Arial" w:hAnsi="Arial" w:cs="Arial"/>
          <w:sz w:val="20"/>
          <w:szCs w:val="20"/>
        </w:rPr>
        <w:t>,</w:t>
      </w:r>
      <w:r w:rsidR="002B143C" w:rsidRPr="00322787">
        <w:rPr>
          <w:rFonts w:ascii="Arial" w:hAnsi="Arial" w:cs="Arial"/>
          <w:sz w:val="20"/>
          <w:szCs w:val="20"/>
        </w:rPr>
        <w:t xml:space="preserve"> </w:t>
      </w:r>
      <w:proofErr w:type="spellStart"/>
      <w:r w:rsidR="002B143C" w:rsidRPr="00322787">
        <w:rPr>
          <w:rFonts w:ascii="Arial" w:hAnsi="Arial" w:cs="Arial"/>
          <w:sz w:val="20"/>
          <w:szCs w:val="20"/>
        </w:rPr>
        <w:t>Grodstein</w:t>
      </w:r>
      <w:proofErr w:type="spellEnd"/>
      <w:r w:rsidR="002B143C" w:rsidRPr="00322787">
        <w:rPr>
          <w:rFonts w:ascii="Arial" w:hAnsi="Arial" w:cs="Arial"/>
          <w:sz w:val="20"/>
          <w:szCs w:val="20"/>
        </w:rPr>
        <w:t xml:space="preserve"> F</w:t>
      </w:r>
      <w:r>
        <w:rPr>
          <w:rFonts w:ascii="Arial" w:hAnsi="Arial" w:cs="Arial"/>
          <w:sz w:val="20"/>
          <w:szCs w:val="20"/>
        </w:rPr>
        <w:t>,</w:t>
      </w:r>
      <w:r w:rsidR="002B143C" w:rsidRPr="00322787">
        <w:rPr>
          <w:rFonts w:ascii="Arial" w:hAnsi="Arial" w:cs="Arial"/>
          <w:sz w:val="20"/>
          <w:szCs w:val="20"/>
        </w:rPr>
        <w:t xml:space="preserve"> Newman AB</w:t>
      </w:r>
      <w:r>
        <w:rPr>
          <w:rFonts w:ascii="Arial" w:hAnsi="Arial" w:cs="Arial"/>
          <w:sz w:val="20"/>
          <w:szCs w:val="20"/>
        </w:rPr>
        <w:t>,</w:t>
      </w:r>
      <w:r w:rsidR="002B143C" w:rsidRPr="00322787">
        <w:rPr>
          <w:rFonts w:ascii="Arial" w:hAnsi="Arial" w:cs="Arial"/>
          <w:sz w:val="20"/>
          <w:szCs w:val="20"/>
        </w:rPr>
        <w:t xml:space="preserve"> Chaves PHM</w:t>
      </w:r>
      <w:r>
        <w:rPr>
          <w:rFonts w:ascii="Arial" w:hAnsi="Arial" w:cs="Arial"/>
          <w:sz w:val="20"/>
          <w:szCs w:val="20"/>
        </w:rPr>
        <w:t>,</w:t>
      </w:r>
      <w:r w:rsidR="002B143C" w:rsidRPr="00322787">
        <w:rPr>
          <w:rFonts w:ascii="Arial" w:hAnsi="Arial" w:cs="Arial"/>
          <w:sz w:val="20"/>
          <w:szCs w:val="20"/>
        </w:rPr>
        <w:t xml:space="preserve"> Odden MC</w:t>
      </w:r>
      <w:r>
        <w:rPr>
          <w:rFonts w:ascii="Arial" w:hAnsi="Arial" w:cs="Arial"/>
          <w:sz w:val="20"/>
          <w:szCs w:val="20"/>
        </w:rPr>
        <w:t>,</w:t>
      </w:r>
      <w:r w:rsidR="002B143C" w:rsidRPr="00322787">
        <w:rPr>
          <w:rFonts w:ascii="Arial" w:hAnsi="Arial" w:cs="Arial"/>
          <w:sz w:val="20"/>
          <w:szCs w:val="20"/>
        </w:rPr>
        <w:t xml:space="preserve"> Klein R</w:t>
      </w:r>
      <w:r>
        <w:rPr>
          <w:rFonts w:ascii="Arial" w:hAnsi="Arial" w:cs="Arial"/>
          <w:sz w:val="20"/>
          <w:szCs w:val="20"/>
        </w:rPr>
        <w:t>,</w:t>
      </w:r>
      <w:r w:rsidR="002B143C" w:rsidRPr="00322787">
        <w:rPr>
          <w:rFonts w:ascii="Arial" w:hAnsi="Arial" w:cs="Arial"/>
          <w:sz w:val="20"/>
          <w:szCs w:val="20"/>
        </w:rPr>
        <w:t xml:space="preserve"> Sarnak MJ</w:t>
      </w:r>
      <w:r>
        <w:rPr>
          <w:rFonts w:ascii="Arial" w:hAnsi="Arial" w:cs="Arial"/>
          <w:sz w:val="20"/>
          <w:szCs w:val="20"/>
        </w:rPr>
        <w:t>,</w:t>
      </w:r>
      <w:r w:rsidR="002B143C" w:rsidRPr="00322787">
        <w:rPr>
          <w:rFonts w:ascii="Arial" w:hAnsi="Arial" w:cs="Arial"/>
          <w:sz w:val="20"/>
          <w:szCs w:val="20"/>
        </w:rPr>
        <w:t xml:space="preserve"> Lipsitz LA</w:t>
      </w:r>
      <w:r>
        <w:rPr>
          <w:rFonts w:ascii="Arial" w:hAnsi="Arial" w:cs="Arial"/>
          <w:sz w:val="20"/>
          <w:szCs w:val="20"/>
        </w:rPr>
        <w:t xml:space="preserve">. </w:t>
      </w:r>
      <w:r w:rsidR="002B143C" w:rsidRPr="00322787">
        <w:rPr>
          <w:rFonts w:ascii="Arial" w:hAnsi="Arial" w:cs="Arial"/>
          <w:b/>
          <w:i/>
          <w:sz w:val="20"/>
          <w:szCs w:val="20"/>
        </w:rPr>
        <w:t>Microvascular and Macrovascular Abnormalities and Cognitive and Physical Function in Older Adults: Cardiovascular Health Study.</w:t>
      </w:r>
      <w:r>
        <w:rPr>
          <w:rFonts w:ascii="Arial" w:hAnsi="Arial" w:cs="Arial"/>
          <w:sz w:val="20"/>
          <w:szCs w:val="20"/>
        </w:rPr>
        <w:t xml:space="preserve"> J Am </w:t>
      </w:r>
      <w:proofErr w:type="spellStart"/>
      <w:r>
        <w:rPr>
          <w:rFonts w:ascii="Arial" w:hAnsi="Arial" w:cs="Arial"/>
          <w:sz w:val="20"/>
          <w:szCs w:val="20"/>
        </w:rPr>
        <w:t>Geriatr</w:t>
      </w:r>
      <w:proofErr w:type="spellEnd"/>
      <w:r>
        <w:rPr>
          <w:rFonts w:ascii="Arial" w:hAnsi="Arial" w:cs="Arial"/>
          <w:sz w:val="20"/>
          <w:szCs w:val="20"/>
        </w:rPr>
        <w:t xml:space="preserve"> Soc 2015 Sep</w:t>
      </w:r>
      <w:r w:rsidR="00BE14B1">
        <w:rPr>
          <w:rFonts w:ascii="Arial" w:hAnsi="Arial" w:cs="Arial"/>
          <w:sz w:val="20"/>
          <w:szCs w:val="20"/>
        </w:rPr>
        <w:t>.</w:t>
      </w:r>
      <w:r>
        <w:rPr>
          <w:rFonts w:ascii="Arial" w:hAnsi="Arial" w:cs="Arial"/>
          <w:sz w:val="20"/>
          <w:szCs w:val="20"/>
        </w:rPr>
        <w:t xml:space="preserve"> </w:t>
      </w:r>
      <w:r w:rsidR="002B143C" w:rsidRPr="00322787">
        <w:rPr>
          <w:rFonts w:ascii="Arial" w:hAnsi="Arial" w:cs="Arial"/>
          <w:sz w:val="20"/>
          <w:szCs w:val="20"/>
        </w:rPr>
        <w:t>PMC4578971 PM: 26338279.</w:t>
      </w:r>
    </w:p>
    <w:p w14:paraId="114F48A9" w14:textId="77777777" w:rsidR="002B143C" w:rsidRPr="00322787" w:rsidRDefault="002B143C"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Laugsand</w:t>
      </w:r>
      <w:proofErr w:type="spellEnd"/>
      <w:r w:rsidRPr="00322787">
        <w:rPr>
          <w:rFonts w:ascii="Arial" w:hAnsi="Arial" w:cs="Arial"/>
          <w:sz w:val="20"/>
          <w:szCs w:val="20"/>
        </w:rPr>
        <w:t xml:space="preserve"> LE</w:t>
      </w:r>
      <w:r w:rsidR="00B04BF0">
        <w:rPr>
          <w:rFonts w:ascii="Arial" w:hAnsi="Arial" w:cs="Arial"/>
          <w:sz w:val="20"/>
          <w:szCs w:val="20"/>
        </w:rPr>
        <w:t>,</w:t>
      </w:r>
      <w:r w:rsidRPr="00322787">
        <w:rPr>
          <w:rFonts w:ascii="Arial" w:hAnsi="Arial" w:cs="Arial"/>
          <w:sz w:val="20"/>
          <w:szCs w:val="20"/>
        </w:rPr>
        <w:t xml:space="preserve"> Ix JH</w:t>
      </w:r>
      <w:r w:rsidR="00B04BF0">
        <w:rPr>
          <w:rFonts w:ascii="Arial" w:hAnsi="Arial" w:cs="Arial"/>
          <w:sz w:val="20"/>
          <w:szCs w:val="20"/>
        </w:rPr>
        <w:t>,</w:t>
      </w:r>
      <w:r w:rsidRPr="00322787">
        <w:rPr>
          <w:rFonts w:ascii="Arial" w:hAnsi="Arial" w:cs="Arial"/>
          <w:sz w:val="20"/>
          <w:szCs w:val="20"/>
        </w:rPr>
        <w:t xml:space="preserve"> Bartz TM</w:t>
      </w:r>
      <w:r w:rsidR="00B04BF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Djoussé</w:t>
      </w:r>
      <w:proofErr w:type="spellEnd"/>
      <w:r w:rsidRPr="00322787">
        <w:rPr>
          <w:rFonts w:ascii="Arial" w:hAnsi="Arial" w:cs="Arial"/>
          <w:sz w:val="20"/>
          <w:szCs w:val="20"/>
        </w:rPr>
        <w:t xml:space="preserve"> L</w:t>
      </w:r>
      <w:r w:rsidR="00B04BF0">
        <w:rPr>
          <w:rFonts w:ascii="Arial" w:hAnsi="Arial" w:cs="Arial"/>
          <w:sz w:val="20"/>
          <w:szCs w:val="20"/>
        </w:rPr>
        <w:t>,</w:t>
      </w:r>
      <w:r w:rsidRPr="00322787">
        <w:rPr>
          <w:rFonts w:ascii="Arial" w:hAnsi="Arial" w:cs="Arial"/>
          <w:sz w:val="20"/>
          <w:szCs w:val="20"/>
        </w:rPr>
        <w:t xml:space="preserve"> Kizer J</w:t>
      </w:r>
      <w:r w:rsidR="00B04BF0">
        <w:rPr>
          <w:rFonts w:ascii="Arial" w:hAnsi="Arial" w:cs="Arial"/>
          <w:sz w:val="20"/>
          <w:szCs w:val="20"/>
        </w:rPr>
        <w:t>R,</w:t>
      </w:r>
      <w:r w:rsidRPr="00322787">
        <w:rPr>
          <w:rFonts w:ascii="Arial" w:hAnsi="Arial" w:cs="Arial"/>
          <w:sz w:val="20"/>
          <w:szCs w:val="20"/>
        </w:rPr>
        <w:t xml:space="preserve"> Tracy RP</w:t>
      </w:r>
      <w:r w:rsidR="00B04BF0">
        <w:rPr>
          <w:rFonts w:ascii="Arial" w:hAnsi="Arial" w:cs="Arial"/>
          <w:sz w:val="20"/>
          <w:szCs w:val="20"/>
        </w:rPr>
        <w:t>,</w:t>
      </w:r>
      <w:r w:rsidRPr="00322787">
        <w:rPr>
          <w:rFonts w:ascii="Arial" w:hAnsi="Arial" w:cs="Arial"/>
          <w:sz w:val="20"/>
          <w:szCs w:val="20"/>
        </w:rPr>
        <w:t xml:space="preserve"> Dehghan A</w:t>
      </w:r>
      <w:r w:rsidR="00B04BF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Rexrode</w:t>
      </w:r>
      <w:proofErr w:type="spellEnd"/>
      <w:r w:rsidRPr="00322787">
        <w:rPr>
          <w:rFonts w:ascii="Arial" w:hAnsi="Arial" w:cs="Arial"/>
          <w:sz w:val="20"/>
          <w:szCs w:val="20"/>
        </w:rPr>
        <w:t xml:space="preserve"> K</w:t>
      </w:r>
      <w:r w:rsidR="00B04BF0">
        <w:rPr>
          <w:rFonts w:ascii="Arial" w:hAnsi="Arial" w:cs="Arial"/>
          <w:sz w:val="20"/>
          <w:szCs w:val="20"/>
        </w:rPr>
        <w:t>,</w:t>
      </w:r>
      <w:r w:rsidRPr="00322787">
        <w:rPr>
          <w:rFonts w:ascii="Arial" w:hAnsi="Arial" w:cs="Arial"/>
          <w:sz w:val="20"/>
          <w:szCs w:val="20"/>
        </w:rPr>
        <w:t xml:space="preserve"> Lopez OL</w:t>
      </w:r>
      <w:r w:rsidR="00B04BF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w:t>
      </w:r>
      <w:r w:rsidR="00B04BF0">
        <w:rPr>
          <w:rFonts w:ascii="Arial" w:hAnsi="Arial" w:cs="Arial"/>
          <w:sz w:val="20"/>
          <w:szCs w:val="20"/>
        </w:rPr>
        <w:t>,</w:t>
      </w:r>
      <w:r w:rsidRPr="00322787">
        <w:rPr>
          <w:rFonts w:ascii="Arial" w:hAnsi="Arial" w:cs="Arial"/>
          <w:sz w:val="20"/>
          <w:szCs w:val="20"/>
        </w:rPr>
        <w:t xml:space="preserve"> Siscovick DS</w:t>
      </w:r>
      <w:r w:rsidR="00B04BF0">
        <w:rPr>
          <w:rFonts w:ascii="Arial" w:hAnsi="Arial" w:cs="Arial"/>
          <w:sz w:val="20"/>
          <w:szCs w:val="20"/>
        </w:rPr>
        <w:t>,</w:t>
      </w:r>
      <w:r w:rsidRPr="00322787">
        <w:rPr>
          <w:rFonts w:ascii="Arial" w:hAnsi="Arial" w:cs="Arial"/>
          <w:sz w:val="20"/>
          <w:szCs w:val="20"/>
        </w:rPr>
        <w:t xml:space="preserve"> O'Donnell CJ</w:t>
      </w:r>
      <w:r w:rsidR="00B04BF0">
        <w:rPr>
          <w:rFonts w:ascii="Arial" w:hAnsi="Arial" w:cs="Arial"/>
          <w:sz w:val="20"/>
          <w:szCs w:val="20"/>
        </w:rPr>
        <w:t>, Newman</w:t>
      </w:r>
      <w:r w:rsidRPr="00322787">
        <w:rPr>
          <w:rFonts w:ascii="Arial" w:hAnsi="Arial" w:cs="Arial"/>
          <w:sz w:val="20"/>
          <w:szCs w:val="20"/>
        </w:rPr>
        <w:t xml:space="preserve"> A</w:t>
      </w:r>
      <w:r w:rsidR="00B04BF0">
        <w:rPr>
          <w:rFonts w:ascii="Arial" w:hAnsi="Arial" w:cs="Arial"/>
          <w:sz w:val="20"/>
          <w:szCs w:val="20"/>
        </w:rPr>
        <w:t>,</w:t>
      </w:r>
      <w:r w:rsidRPr="00322787">
        <w:rPr>
          <w:rFonts w:ascii="Arial" w:hAnsi="Arial" w:cs="Arial"/>
          <w:sz w:val="20"/>
          <w:szCs w:val="20"/>
        </w:rPr>
        <w:t xml:space="preserve"> Mukamal KJ</w:t>
      </w:r>
      <w:r w:rsidR="00B04BF0">
        <w:rPr>
          <w:rFonts w:ascii="Arial" w:hAnsi="Arial" w:cs="Arial"/>
          <w:sz w:val="20"/>
          <w:szCs w:val="20"/>
        </w:rPr>
        <w:t>,</w:t>
      </w:r>
      <w:r w:rsidRPr="00322787">
        <w:rPr>
          <w:rFonts w:ascii="Arial" w:hAnsi="Arial" w:cs="Arial"/>
          <w:sz w:val="20"/>
          <w:szCs w:val="20"/>
        </w:rPr>
        <w:t xml:space="preserve"> Jensen MK. </w:t>
      </w:r>
      <w:r w:rsidRPr="00322787">
        <w:rPr>
          <w:rFonts w:ascii="Arial" w:hAnsi="Arial" w:cs="Arial"/>
          <w:b/>
          <w:i/>
          <w:sz w:val="20"/>
          <w:szCs w:val="20"/>
        </w:rPr>
        <w:t>Fetuin-A and risk of coronary heart disease: A Mendelian randomization analysis and a pooled analysis of AHSG genetic variants in 7 prospective studies.</w:t>
      </w:r>
      <w:r w:rsidRPr="00322787">
        <w:rPr>
          <w:rFonts w:ascii="Arial" w:hAnsi="Arial" w:cs="Arial"/>
          <w:sz w:val="20"/>
          <w:szCs w:val="20"/>
        </w:rPr>
        <w:t xml:space="preserve"> Atherosclerosis 2015 Sep 4</w:t>
      </w:r>
      <w:r w:rsidR="00B04BF0">
        <w:rPr>
          <w:rFonts w:ascii="Arial" w:hAnsi="Arial" w:cs="Arial"/>
          <w:sz w:val="20"/>
          <w:szCs w:val="20"/>
        </w:rPr>
        <w:t>.</w:t>
      </w:r>
      <w:r w:rsidRPr="00322787">
        <w:rPr>
          <w:rFonts w:ascii="Arial" w:hAnsi="Arial" w:cs="Arial"/>
          <w:sz w:val="20"/>
          <w:szCs w:val="20"/>
        </w:rPr>
        <w:t xml:space="preserve"> PM: 26343871.</w:t>
      </w:r>
      <w:r w:rsidR="00CD3A19" w:rsidRPr="00322787">
        <w:rPr>
          <w:rFonts w:ascii="Arial" w:hAnsi="Arial" w:cs="Arial"/>
          <w:sz w:val="20"/>
          <w:szCs w:val="20"/>
        </w:rPr>
        <w:t xml:space="preserve"> PMC4609621.</w:t>
      </w:r>
    </w:p>
    <w:p w14:paraId="29A344C0" w14:textId="77777777" w:rsidR="00A05D50" w:rsidRPr="00322787" w:rsidRDefault="00A05D50"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Lecci</w:t>
      </w:r>
      <w:proofErr w:type="spellEnd"/>
      <w:r w:rsidRPr="00322787">
        <w:rPr>
          <w:rFonts w:ascii="Arial" w:hAnsi="Arial" w:cs="Arial"/>
          <w:sz w:val="20"/>
          <w:szCs w:val="20"/>
        </w:rPr>
        <w:t xml:space="preserve"> F</w:t>
      </w:r>
      <w:r w:rsidR="00B04BF0">
        <w:rPr>
          <w:rFonts w:ascii="Arial" w:hAnsi="Arial" w:cs="Arial"/>
          <w:sz w:val="20"/>
          <w:szCs w:val="20"/>
        </w:rPr>
        <w:t>,</w:t>
      </w:r>
      <w:r w:rsidRPr="00322787">
        <w:rPr>
          <w:rFonts w:ascii="Arial" w:hAnsi="Arial" w:cs="Arial"/>
          <w:sz w:val="20"/>
          <w:szCs w:val="20"/>
        </w:rPr>
        <w:t xml:space="preserve"> Junker B</w:t>
      </w:r>
      <w:r w:rsidR="00B04BF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B04BF0">
        <w:rPr>
          <w:rFonts w:ascii="Arial" w:hAnsi="Arial" w:cs="Arial"/>
          <w:sz w:val="20"/>
          <w:szCs w:val="20"/>
        </w:rPr>
        <w:t>,</w:t>
      </w:r>
      <w:r w:rsidRPr="00322787">
        <w:rPr>
          <w:rFonts w:ascii="Arial" w:hAnsi="Arial" w:cs="Arial"/>
          <w:sz w:val="20"/>
          <w:szCs w:val="20"/>
        </w:rPr>
        <w:t xml:space="preserve"> Lopez OL</w:t>
      </w:r>
      <w:r w:rsidR="00B04BF0">
        <w:rPr>
          <w:rFonts w:ascii="Arial" w:hAnsi="Arial" w:cs="Arial"/>
          <w:sz w:val="20"/>
          <w:szCs w:val="20"/>
        </w:rPr>
        <w:t>,</w:t>
      </w:r>
      <w:r w:rsidRPr="00322787">
        <w:rPr>
          <w:rFonts w:ascii="Arial" w:hAnsi="Arial" w:cs="Arial"/>
          <w:sz w:val="20"/>
          <w:szCs w:val="20"/>
        </w:rPr>
        <w:t xml:space="preserve"> Becker JT. </w:t>
      </w:r>
      <w:r w:rsidRPr="00322787">
        <w:rPr>
          <w:rFonts w:ascii="Arial" w:hAnsi="Arial" w:cs="Arial"/>
          <w:b/>
          <w:i/>
          <w:sz w:val="20"/>
          <w:szCs w:val="20"/>
        </w:rPr>
        <w:t>Empirically Derived Trajectories to Dementia Over 15 Years of Follow-up Identified by Using Mixed Membership Models.</w:t>
      </w:r>
      <w:r w:rsidRPr="00322787">
        <w:rPr>
          <w:rFonts w:ascii="Arial" w:hAnsi="Arial" w:cs="Arial"/>
          <w:sz w:val="20"/>
          <w:szCs w:val="20"/>
        </w:rPr>
        <w:t> A</w:t>
      </w:r>
      <w:r w:rsidR="00B04BF0">
        <w:rPr>
          <w:rFonts w:ascii="Arial" w:hAnsi="Arial" w:cs="Arial"/>
          <w:sz w:val="20"/>
          <w:szCs w:val="20"/>
        </w:rPr>
        <w:t>m. J. Epidemiol. 2015 Aug 15. </w:t>
      </w:r>
      <w:r w:rsidRPr="00322787">
        <w:rPr>
          <w:rFonts w:ascii="Arial" w:hAnsi="Arial" w:cs="Arial"/>
          <w:sz w:val="20"/>
          <w:szCs w:val="20"/>
        </w:rPr>
        <w:t>PMC4528953 PM: 26209524. </w:t>
      </w:r>
    </w:p>
    <w:p w14:paraId="77914CEB"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w:t>
      </w:r>
      <w:proofErr w:type="spellStart"/>
      <w:r w:rsidRPr="00322787">
        <w:rPr>
          <w:rFonts w:ascii="Arial" w:hAnsi="Arial" w:cs="Arial"/>
          <w:sz w:val="20"/>
          <w:szCs w:val="20"/>
        </w:rPr>
        <w:t>Fretts</w:t>
      </w:r>
      <w:proofErr w:type="spellEnd"/>
      <w:r w:rsidRPr="00322787">
        <w:rPr>
          <w:rFonts w:ascii="Arial" w:hAnsi="Arial" w:cs="Arial"/>
          <w:sz w:val="20"/>
          <w:szCs w:val="20"/>
        </w:rPr>
        <w:t xml:space="preserve"> AM,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Biggs ML, Mukamal K, King IB, Song X, Djousse L, Siscovick DS, McKnight B, Sotoodehn</w:t>
      </w:r>
      <w:r w:rsidR="00BE14B1">
        <w:rPr>
          <w:rFonts w:ascii="Arial" w:hAnsi="Arial" w:cs="Arial"/>
          <w:sz w:val="20"/>
          <w:szCs w:val="20"/>
        </w:rPr>
        <w:t xml:space="preserve">ia N, Kizer JR, Mozaffarian D. </w:t>
      </w:r>
      <w:r w:rsidRPr="00322787">
        <w:rPr>
          <w:rFonts w:ascii="Arial" w:hAnsi="Arial" w:cs="Arial"/>
          <w:b/>
          <w:bCs/>
          <w:i/>
          <w:iCs/>
          <w:sz w:val="20"/>
          <w:szCs w:val="20"/>
        </w:rPr>
        <w:t>Plasma phospholipid very-long-chain SFAs and incident diabetes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xml:space="preserve">., Mar. 18, 2015. PM:25787996. </w:t>
      </w:r>
      <w:r w:rsidR="00CD3A19" w:rsidRPr="00322787">
        <w:rPr>
          <w:rFonts w:ascii="Arial" w:hAnsi="Arial" w:cs="Arial"/>
          <w:sz w:val="20"/>
          <w:szCs w:val="20"/>
        </w:rPr>
        <w:t>PMC4409688.</w:t>
      </w:r>
    </w:p>
    <w:p w14:paraId="1C40C50A"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King IB,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Wu JH, McKnight B, Manichaikul A, Guan W, Sun Q, Chasman DI, Foy M, Wang L, Zhu J, Siscovick DS, Tsai MY, Arnett DK, Psaty BM, Djousse L, Chen YD, Tang W, Weng LC, Wu H, Jensen MK, Chu AY, Jacobs DR, Jr., Rich SS, Mozaffarian D, Steffen L,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Hu FB,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Friedlander Y. </w:t>
      </w:r>
      <w:r w:rsidRPr="00322787">
        <w:rPr>
          <w:rFonts w:ascii="Arial" w:hAnsi="Arial" w:cs="Arial"/>
          <w:b/>
          <w:bCs/>
          <w:i/>
          <w:iCs/>
          <w:sz w:val="20"/>
          <w:szCs w:val="20"/>
        </w:rPr>
        <w:t>Genetic loci associated with circulating levels of very long-chain saturated fatty acids</w:t>
      </w:r>
      <w:r w:rsidRPr="00322787">
        <w:rPr>
          <w:rFonts w:ascii="Arial" w:hAnsi="Arial" w:cs="Arial"/>
          <w:b/>
          <w:bCs/>
          <w:sz w:val="20"/>
          <w:szCs w:val="20"/>
        </w:rPr>
        <w:t xml:space="preserve">. </w:t>
      </w:r>
      <w:r w:rsidRPr="00322787">
        <w:rPr>
          <w:rFonts w:ascii="Arial" w:hAnsi="Arial" w:cs="Arial"/>
          <w:sz w:val="20"/>
          <w:szCs w:val="20"/>
        </w:rPr>
        <w:t xml:space="preserve">J Lipid Res, </w:t>
      </w:r>
      <w:proofErr w:type="gramStart"/>
      <w:r w:rsidRPr="00322787">
        <w:rPr>
          <w:rFonts w:ascii="Arial" w:hAnsi="Arial" w:cs="Arial"/>
          <w:sz w:val="20"/>
          <w:szCs w:val="20"/>
        </w:rPr>
        <w:t>Jan.,</w:t>
      </w:r>
      <w:proofErr w:type="gramEnd"/>
      <w:r w:rsidRPr="00322787">
        <w:rPr>
          <w:rFonts w:ascii="Arial" w:hAnsi="Arial" w:cs="Arial"/>
          <w:sz w:val="20"/>
          <w:szCs w:val="20"/>
        </w:rPr>
        <w:t xml:space="preserve"> 2015. Vol. 56, issue 1, pp. 176-184. PM:25378659. PMC4274065.</w:t>
      </w:r>
    </w:p>
    <w:p w14:paraId="7BD3D93C"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 AX, Donnelly JP, </w:t>
      </w:r>
      <w:proofErr w:type="spellStart"/>
      <w:r w:rsidRPr="00322787">
        <w:rPr>
          <w:rFonts w:ascii="Arial" w:hAnsi="Arial" w:cs="Arial"/>
          <w:sz w:val="20"/>
          <w:szCs w:val="20"/>
        </w:rPr>
        <w:t>McGwin</w:t>
      </w:r>
      <w:proofErr w:type="spellEnd"/>
      <w:r w:rsidRPr="00322787">
        <w:rPr>
          <w:rFonts w:ascii="Arial" w:hAnsi="Arial" w:cs="Arial"/>
          <w:sz w:val="20"/>
          <w:szCs w:val="20"/>
        </w:rPr>
        <w:t xml:space="preserve"> G, Jr., Bittner V, Ahmed A, Brown CJ. </w:t>
      </w:r>
      <w:r w:rsidRPr="00322787">
        <w:rPr>
          <w:rFonts w:ascii="Arial" w:hAnsi="Arial" w:cs="Arial"/>
          <w:b/>
          <w:bCs/>
          <w:i/>
          <w:iCs/>
          <w:sz w:val="20"/>
          <w:szCs w:val="20"/>
        </w:rPr>
        <w:t>Impact of gait speed and instrumental activities of daily living on all-cause mortality in adults &gt;/=65 years with heart failure</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Mar. 15, 2015. Vol. 115, issue 6, pp. 797-801. PM:25655868. </w:t>
      </w:r>
      <w:r w:rsidR="001A42C0" w:rsidRPr="00322787">
        <w:rPr>
          <w:rFonts w:ascii="Arial" w:hAnsi="Arial" w:cs="Arial"/>
          <w:color w:val="000000"/>
          <w:sz w:val="20"/>
          <w:szCs w:val="20"/>
        </w:rPr>
        <w:t>PMC4474480</w:t>
      </w:r>
      <w:r w:rsidRPr="00322787">
        <w:rPr>
          <w:rFonts w:ascii="Arial" w:hAnsi="Arial" w:cs="Arial"/>
          <w:sz w:val="20"/>
          <w:szCs w:val="20"/>
        </w:rPr>
        <w:t>.</w:t>
      </w:r>
    </w:p>
    <w:p w14:paraId="0941D361" w14:textId="77777777" w:rsidR="002B143C" w:rsidRPr="00322787" w:rsidRDefault="00EB557F" w:rsidP="002B143C">
      <w:pPr>
        <w:autoSpaceDE w:val="0"/>
        <w:autoSpaceDN w:val="0"/>
        <w:adjustRightInd w:val="0"/>
        <w:spacing w:after="0" w:line="240" w:lineRule="auto"/>
        <w:rPr>
          <w:rFonts w:ascii="Arial" w:hAnsi="Arial" w:cs="Arial"/>
          <w:sz w:val="20"/>
          <w:szCs w:val="20"/>
        </w:rPr>
      </w:pPr>
      <w:r w:rsidRPr="00322787">
        <w:rPr>
          <w:rFonts w:ascii="Arial" w:hAnsi="Arial" w:cs="Arial"/>
          <w:sz w:val="20"/>
          <w:szCs w:val="20"/>
        </w:rPr>
        <w:lastRenderedPageBreak/>
        <w:t xml:space="preserve">Locke AE, </w:t>
      </w:r>
      <w:proofErr w:type="spellStart"/>
      <w:r w:rsidRPr="00322787">
        <w:rPr>
          <w:rFonts w:ascii="Arial" w:hAnsi="Arial" w:cs="Arial"/>
          <w:sz w:val="20"/>
          <w:szCs w:val="20"/>
        </w:rPr>
        <w:t>Kahali</w:t>
      </w:r>
      <w:proofErr w:type="spellEnd"/>
      <w:r w:rsidRPr="00322787">
        <w:rPr>
          <w:rFonts w:ascii="Arial" w:hAnsi="Arial" w:cs="Arial"/>
          <w:sz w:val="20"/>
          <w:szCs w:val="20"/>
        </w:rPr>
        <w:t xml:space="preserve"> B, Berndt SI, Justice AE, Pers TH, Day FR, Powell C,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t>
      </w:r>
      <w:proofErr w:type="spellStart"/>
      <w:r w:rsidRPr="00322787">
        <w:rPr>
          <w:rFonts w:ascii="Arial" w:hAnsi="Arial" w:cs="Arial"/>
          <w:sz w:val="20"/>
          <w:szCs w:val="20"/>
        </w:rPr>
        <w:t>Buchkovich</w:t>
      </w:r>
      <w:proofErr w:type="spellEnd"/>
      <w:r w:rsidRPr="00322787">
        <w:rPr>
          <w:rFonts w:ascii="Arial" w:hAnsi="Arial" w:cs="Arial"/>
          <w:sz w:val="20"/>
          <w:szCs w:val="20"/>
        </w:rPr>
        <w:t xml:space="preserve"> ML, Yang J, Croteau-</w:t>
      </w:r>
      <w:proofErr w:type="spellStart"/>
      <w:r w:rsidRPr="00322787">
        <w:rPr>
          <w:rFonts w:ascii="Arial" w:hAnsi="Arial" w:cs="Arial"/>
          <w:sz w:val="20"/>
          <w:szCs w:val="20"/>
        </w:rPr>
        <w:t>Chonka</w:t>
      </w:r>
      <w:proofErr w:type="spellEnd"/>
      <w:r w:rsidRPr="00322787">
        <w:rPr>
          <w:rFonts w:ascii="Arial" w:hAnsi="Arial" w:cs="Arial"/>
          <w:sz w:val="20"/>
          <w:szCs w:val="20"/>
        </w:rPr>
        <w:t xml:space="preserve"> DC, Esko T, Fall T, Ferreira T, Gustafsson S,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Luan J, </w:t>
      </w:r>
      <w:proofErr w:type="spellStart"/>
      <w:r w:rsidRPr="00322787">
        <w:rPr>
          <w:rFonts w:ascii="Arial" w:hAnsi="Arial" w:cs="Arial"/>
          <w:sz w:val="20"/>
          <w:szCs w:val="20"/>
        </w:rPr>
        <w:t>Mägi</w:t>
      </w:r>
      <w:proofErr w:type="spellEnd"/>
      <w:r w:rsidRPr="00322787">
        <w:rPr>
          <w:rFonts w:ascii="Arial" w:hAnsi="Arial" w:cs="Arial"/>
          <w:sz w:val="20"/>
          <w:szCs w:val="20"/>
        </w:rPr>
        <w:t xml:space="preserve"> R, Randall JC, Winkler TW, Wood AR,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w:t>
      </w:r>
      <w:proofErr w:type="spellStart"/>
      <w:r w:rsidRPr="00322787">
        <w:rPr>
          <w:rFonts w:ascii="Arial" w:hAnsi="Arial" w:cs="Arial"/>
          <w:sz w:val="20"/>
          <w:szCs w:val="20"/>
        </w:rPr>
        <w:t>Faul</w:t>
      </w:r>
      <w:proofErr w:type="spellEnd"/>
      <w:r w:rsidRPr="00322787">
        <w:rPr>
          <w:rFonts w:ascii="Arial" w:hAnsi="Arial" w:cs="Arial"/>
          <w:sz w:val="20"/>
          <w:szCs w:val="20"/>
        </w:rPr>
        <w:t xml:space="preserve"> JD, Smith JA, Hua Zhao J, Zhao W, Chen J, </w:t>
      </w:r>
      <w:proofErr w:type="spellStart"/>
      <w:r w:rsidRPr="00322787">
        <w:rPr>
          <w:rFonts w:ascii="Arial" w:hAnsi="Arial" w:cs="Arial"/>
          <w:sz w:val="20"/>
          <w:szCs w:val="20"/>
        </w:rPr>
        <w:t>Fehrmann</w:t>
      </w:r>
      <w:proofErr w:type="spellEnd"/>
      <w:r w:rsidRPr="00322787">
        <w:rPr>
          <w:rFonts w:ascii="Arial" w:hAnsi="Arial" w:cs="Arial"/>
          <w:sz w:val="20"/>
          <w:szCs w:val="20"/>
        </w:rPr>
        <w:t xml:space="preserve"> R, </w:t>
      </w:r>
      <w:proofErr w:type="spellStart"/>
      <w:r w:rsidRPr="00322787">
        <w:rPr>
          <w:rFonts w:ascii="Arial" w:hAnsi="Arial" w:cs="Arial"/>
          <w:sz w:val="20"/>
          <w:szCs w:val="20"/>
        </w:rPr>
        <w:t>Hedman</w:t>
      </w:r>
      <w:proofErr w:type="spellEnd"/>
      <w:r w:rsidRPr="00322787">
        <w:rPr>
          <w:rFonts w:ascii="Arial" w:hAnsi="Arial" w:cs="Arial"/>
          <w:sz w:val="20"/>
          <w:szCs w:val="20"/>
        </w:rPr>
        <w:t xml:space="preserve"> ÅK, Karjalainen J, Schmidt EM,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Amin N, Anderson D, Beekman M, Bolton JL, Bragg-Gresham JL,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Deng G, Ehret GB, </w:t>
      </w:r>
      <w:proofErr w:type="spellStart"/>
      <w:r w:rsidRPr="00322787">
        <w:rPr>
          <w:rFonts w:ascii="Arial" w:hAnsi="Arial" w:cs="Arial"/>
          <w:sz w:val="20"/>
          <w:szCs w:val="20"/>
        </w:rPr>
        <w:t>Feenstra</w:t>
      </w:r>
      <w:proofErr w:type="spellEnd"/>
      <w:r w:rsidRPr="00322787">
        <w:rPr>
          <w:rFonts w:ascii="Arial" w:hAnsi="Arial" w:cs="Arial"/>
          <w:sz w:val="20"/>
          <w:szCs w:val="20"/>
        </w:rPr>
        <w:t xml:space="preserve"> B,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Fischer K, Goel A, Gong J, Jackson AU,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Kleber ME,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Lim U, </w:t>
      </w:r>
      <w:proofErr w:type="spellStart"/>
      <w:r w:rsidRPr="00322787">
        <w:rPr>
          <w:rFonts w:ascii="Arial" w:hAnsi="Arial" w:cs="Arial"/>
          <w:sz w:val="20"/>
          <w:szCs w:val="20"/>
        </w:rPr>
        <w:t>Lotay</w:t>
      </w:r>
      <w:proofErr w:type="spellEnd"/>
      <w:r w:rsidRPr="00322787">
        <w:rPr>
          <w:rFonts w:ascii="Arial" w:hAnsi="Arial" w:cs="Arial"/>
          <w:sz w:val="20"/>
          <w:szCs w:val="20"/>
        </w:rPr>
        <w:t xml:space="preserve"> V,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Mateo Leach I, Medina-Gomez C, </w:t>
      </w:r>
      <w:proofErr w:type="spellStart"/>
      <w:r w:rsidRPr="00322787">
        <w:rPr>
          <w:rFonts w:ascii="Arial" w:hAnsi="Arial" w:cs="Arial"/>
          <w:sz w:val="20"/>
          <w:szCs w:val="20"/>
        </w:rPr>
        <w:t>Medland</w:t>
      </w:r>
      <w:proofErr w:type="spellEnd"/>
      <w:r w:rsidRPr="00322787">
        <w:rPr>
          <w:rFonts w:ascii="Arial" w:hAnsi="Arial" w:cs="Arial"/>
          <w:sz w:val="20"/>
          <w:szCs w:val="20"/>
        </w:rPr>
        <w:t xml:space="preserve"> SE,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Palmer CD, </w:t>
      </w:r>
      <w:proofErr w:type="spellStart"/>
      <w:r w:rsidRPr="00322787">
        <w:rPr>
          <w:rFonts w:ascii="Arial" w:hAnsi="Arial" w:cs="Arial"/>
          <w:sz w:val="20"/>
          <w:szCs w:val="20"/>
        </w:rPr>
        <w:t>Pasko</w:t>
      </w:r>
      <w:proofErr w:type="spellEnd"/>
      <w:r w:rsidRPr="00322787">
        <w:rPr>
          <w:rFonts w:ascii="Arial" w:hAnsi="Arial" w:cs="Arial"/>
          <w:sz w:val="20"/>
          <w:szCs w:val="20"/>
        </w:rPr>
        <w:t xml:space="preserve"> D, </w:t>
      </w:r>
      <w:proofErr w:type="spellStart"/>
      <w:r w:rsidRPr="00322787">
        <w:rPr>
          <w:rFonts w:ascii="Arial" w:hAnsi="Arial" w:cs="Arial"/>
          <w:sz w:val="20"/>
          <w:szCs w:val="20"/>
        </w:rPr>
        <w:t>Pechlivanis</w:t>
      </w:r>
      <w:proofErr w:type="spellEnd"/>
      <w:r w:rsidRPr="00322787">
        <w:rPr>
          <w:rFonts w:ascii="Arial" w:hAnsi="Arial" w:cs="Arial"/>
          <w:sz w:val="20"/>
          <w:szCs w:val="20"/>
        </w:rPr>
        <w:t xml:space="preserve"> S, Peters MJ, Prokopenko I, </w:t>
      </w:r>
      <w:proofErr w:type="spellStart"/>
      <w:r w:rsidRPr="00322787">
        <w:rPr>
          <w:rFonts w:ascii="Arial" w:hAnsi="Arial" w:cs="Arial"/>
          <w:sz w:val="20"/>
          <w:szCs w:val="20"/>
        </w:rPr>
        <w:t>Shungin</w:t>
      </w:r>
      <w:proofErr w:type="spellEnd"/>
      <w:r w:rsidRPr="00322787">
        <w:rPr>
          <w:rFonts w:ascii="Arial" w:hAnsi="Arial" w:cs="Arial"/>
          <w:sz w:val="20"/>
          <w:szCs w:val="20"/>
        </w:rPr>
        <w:t xml:space="preserve"> D, </w:t>
      </w:r>
      <w:proofErr w:type="spellStart"/>
      <w:r w:rsidRPr="00322787">
        <w:rPr>
          <w:rFonts w:ascii="Arial" w:hAnsi="Arial" w:cs="Arial"/>
          <w:sz w:val="20"/>
          <w:szCs w:val="20"/>
        </w:rPr>
        <w:t>Stančáková</w:t>
      </w:r>
      <w:proofErr w:type="spellEnd"/>
      <w:r w:rsidRPr="00322787">
        <w:rPr>
          <w:rFonts w:ascii="Arial" w:hAnsi="Arial" w:cs="Arial"/>
          <w:sz w:val="20"/>
          <w:szCs w:val="20"/>
        </w:rPr>
        <w:t xml:space="preserve"> A, Strawbridge RJ, Ju Sung Y, Tanaka T,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Trompet S, van der </w:t>
      </w:r>
      <w:proofErr w:type="spellStart"/>
      <w:r w:rsidRPr="00322787">
        <w:rPr>
          <w:rFonts w:ascii="Arial" w:hAnsi="Arial" w:cs="Arial"/>
          <w:sz w:val="20"/>
          <w:szCs w:val="20"/>
        </w:rPr>
        <w:t>Laan</w:t>
      </w:r>
      <w:proofErr w:type="spellEnd"/>
      <w:r w:rsidRPr="00322787">
        <w:rPr>
          <w:rFonts w:ascii="Arial" w:hAnsi="Arial" w:cs="Arial"/>
          <w:sz w:val="20"/>
          <w:szCs w:val="20"/>
        </w:rPr>
        <w:t xml:space="preserve"> SW, van </w:t>
      </w:r>
      <w:proofErr w:type="spellStart"/>
      <w:r w:rsidRPr="00322787">
        <w:rPr>
          <w:rFonts w:ascii="Arial" w:hAnsi="Arial" w:cs="Arial"/>
          <w:sz w:val="20"/>
          <w:szCs w:val="20"/>
        </w:rPr>
        <w:t>Setten</w:t>
      </w:r>
      <w:proofErr w:type="spellEnd"/>
      <w:r w:rsidRPr="00322787">
        <w:rPr>
          <w:rFonts w:ascii="Arial" w:hAnsi="Arial" w:cs="Arial"/>
          <w:sz w:val="20"/>
          <w:szCs w:val="20"/>
        </w:rPr>
        <w:t xml:space="preserve"> J, Van Vliet-</w:t>
      </w:r>
      <w:proofErr w:type="spellStart"/>
      <w:r w:rsidRPr="00322787">
        <w:rPr>
          <w:rFonts w:ascii="Arial" w:hAnsi="Arial" w:cs="Arial"/>
          <w:sz w:val="20"/>
          <w:szCs w:val="20"/>
        </w:rPr>
        <w:t>Ostaptchouk</w:t>
      </w:r>
      <w:proofErr w:type="spellEnd"/>
      <w:r w:rsidRPr="00322787">
        <w:rPr>
          <w:rFonts w:ascii="Arial" w:hAnsi="Arial" w:cs="Arial"/>
          <w:sz w:val="20"/>
          <w:szCs w:val="20"/>
        </w:rPr>
        <w:t xml:space="preserve"> JV, Wang Z, </w:t>
      </w:r>
      <w:proofErr w:type="spellStart"/>
      <w:r w:rsidRPr="00322787">
        <w:rPr>
          <w:rFonts w:ascii="Arial" w:hAnsi="Arial" w:cs="Arial"/>
          <w:sz w:val="20"/>
          <w:szCs w:val="20"/>
        </w:rPr>
        <w:t>Yengo</w:t>
      </w:r>
      <w:proofErr w:type="spellEnd"/>
      <w:r w:rsidRPr="00322787">
        <w:rPr>
          <w:rFonts w:ascii="Arial" w:hAnsi="Arial" w:cs="Arial"/>
          <w:sz w:val="20"/>
          <w:szCs w:val="20"/>
        </w:rPr>
        <w:t xml:space="preserve"> L, Zhang W, Isaacs A, Albrecht E, </w:t>
      </w:r>
      <w:proofErr w:type="spellStart"/>
      <w:r w:rsidRPr="00322787">
        <w:rPr>
          <w:rFonts w:ascii="Arial" w:hAnsi="Arial" w:cs="Arial"/>
          <w:sz w:val="20"/>
          <w:szCs w:val="20"/>
        </w:rPr>
        <w:t>Ärnlöv</w:t>
      </w:r>
      <w:proofErr w:type="spellEnd"/>
      <w:r w:rsidRPr="00322787">
        <w:rPr>
          <w:rFonts w:ascii="Arial" w:hAnsi="Arial" w:cs="Arial"/>
          <w:sz w:val="20"/>
          <w:szCs w:val="20"/>
        </w:rPr>
        <w:t xml:space="preserve"> J, Arscott GM, Attwood AP,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Barrett A, Bas IN, Bellis C, Bennett AJ, Berne C, </w:t>
      </w:r>
      <w:proofErr w:type="spellStart"/>
      <w:r w:rsidRPr="00322787">
        <w:rPr>
          <w:rFonts w:ascii="Arial" w:hAnsi="Arial" w:cs="Arial"/>
          <w:sz w:val="20"/>
          <w:szCs w:val="20"/>
        </w:rPr>
        <w:t>Blagieva</w:t>
      </w:r>
      <w:proofErr w:type="spellEnd"/>
      <w:r w:rsidRPr="00322787">
        <w:rPr>
          <w:rFonts w:ascii="Arial" w:hAnsi="Arial" w:cs="Arial"/>
          <w:sz w:val="20"/>
          <w:szCs w:val="20"/>
        </w:rPr>
        <w:t xml:space="preserve"> R, </w:t>
      </w:r>
      <w:proofErr w:type="spellStart"/>
      <w:r w:rsidRPr="00322787">
        <w:rPr>
          <w:rFonts w:ascii="Arial" w:hAnsi="Arial" w:cs="Arial"/>
          <w:sz w:val="20"/>
          <w:szCs w:val="20"/>
        </w:rPr>
        <w:t>Blüher</w:t>
      </w:r>
      <w:proofErr w:type="spellEnd"/>
      <w:r w:rsidRPr="00322787">
        <w:rPr>
          <w:rFonts w:ascii="Arial" w:hAnsi="Arial" w:cs="Arial"/>
          <w:sz w:val="20"/>
          <w:szCs w:val="20"/>
        </w:rPr>
        <w:t xml:space="preserve"> M, </w:t>
      </w:r>
      <w:proofErr w:type="spellStart"/>
      <w:r w:rsidRPr="00322787">
        <w:rPr>
          <w:rFonts w:ascii="Arial" w:hAnsi="Arial" w:cs="Arial"/>
          <w:sz w:val="20"/>
          <w:szCs w:val="20"/>
        </w:rPr>
        <w:t>Böhringer</w:t>
      </w:r>
      <w:proofErr w:type="spellEnd"/>
      <w:r w:rsidRPr="00322787">
        <w:rPr>
          <w:rFonts w:ascii="Arial" w:hAnsi="Arial" w:cs="Arial"/>
          <w:sz w:val="20"/>
          <w:szCs w:val="20"/>
        </w:rPr>
        <w:t xml:space="preserve"> S,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w:t>
      </w:r>
      <w:proofErr w:type="spellStart"/>
      <w:r w:rsidRPr="00322787">
        <w:rPr>
          <w:rFonts w:ascii="Arial" w:hAnsi="Arial" w:cs="Arial"/>
          <w:sz w:val="20"/>
          <w:szCs w:val="20"/>
        </w:rPr>
        <w:t>Böttcher</w:t>
      </w:r>
      <w:proofErr w:type="spellEnd"/>
      <w:r w:rsidRPr="00322787">
        <w:rPr>
          <w:rFonts w:ascii="Arial" w:hAnsi="Arial" w:cs="Arial"/>
          <w:sz w:val="20"/>
          <w:szCs w:val="20"/>
        </w:rPr>
        <w:t xml:space="preserve"> Y, Boyd HA, </w:t>
      </w:r>
      <w:proofErr w:type="spellStart"/>
      <w:r w:rsidRPr="00322787">
        <w:rPr>
          <w:rFonts w:ascii="Arial" w:hAnsi="Arial" w:cs="Arial"/>
          <w:sz w:val="20"/>
          <w:szCs w:val="20"/>
        </w:rPr>
        <w:t>Bruinenberg</w:t>
      </w:r>
      <w:proofErr w:type="spellEnd"/>
      <w:r w:rsidRPr="00322787">
        <w:rPr>
          <w:rFonts w:ascii="Arial" w:hAnsi="Arial" w:cs="Arial"/>
          <w:sz w:val="20"/>
          <w:szCs w:val="20"/>
        </w:rPr>
        <w:t xml:space="preserve"> M, Caspersen IH, Ida Chen YD, Clarke R, </w:t>
      </w:r>
      <w:proofErr w:type="spellStart"/>
      <w:r w:rsidRPr="00322787">
        <w:rPr>
          <w:rFonts w:ascii="Arial" w:hAnsi="Arial" w:cs="Arial"/>
          <w:sz w:val="20"/>
          <w:szCs w:val="20"/>
        </w:rPr>
        <w:t>Daw</w:t>
      </w:r>
      <w:proofErr w:type="spellEnd"/>
      <w:r w:rsidRPr="00322787">
        <w:rPr>
          <w:rFonts w:ascii="Arial" w:hAnsi="Arial" w:cs="Arial"/>
          <w:sz w:val="20"/>
          <w:szCs w:val="20"/>
        </w:rPr>
        <w:t xml:space="preserve"> EW,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Delgado G,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Eklund N, Estrada K, </w:t>
      </w:r>
      <w:proofErr w:type="spellStart"/>
      <w:r w:rsidRPr="00322787">
        <w:rPr>
          <w:rFonts w:ascii="Arial" w:hAnsi="Arial" w:cs="Arial"/>
          <w:sz w:val="20"/>
          <w:szCs w:val="20"/>
        </w:rPr>
        <w:t>Eury</w:t>
      </w:r>
      <w:proofErr w:type="spellEnd"/>
      <w:r w:rsidRPr="00322787">
        <w:rPr>
          <w:rFonts w:ascii="Arial" w:hAnsi="Arial" w:cs="Arial"/>
          <w:sz w:val="20"/>
          <w:szCs w:val="20"/>
        </w:rPr>
        <w:t xml:space="preserve"> E,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Fraser RM, Garcia ME, Geller F, Giedraitis V, </w:t>
      </w:r>
      <w:proofErr w:type="spellStart"/>
      <w:r w:rsidRPr="00322787">
        <w:rPr>
          <w:rFonts w:ascii="Arial" w:hAnsi="Arial" w:cs="Arial"/>
          <w:sz w:val="20"/>
          <w:szCs w:val="20"/>
        </w:rPr>
        <w:t>Gigante</w:t>
      </w:r>
      <w:proofErr w:type="spellEnd"/>
      <w:r w:rsidRPr="00322787">
        <w:rPr>
          <w:rFonts w:ascii="Arial" w:hAnsi="Arial" w:cs="Arial"/>
          <w:sz w:val="20"/>
          <w:szCs w:val="20"/>
        </w:rPr>
        <w:t xml:space="preserve"> B, Go AS, </w:t>
      </w:r>
      <w:proofErr w:type="spellStart"/>
      <w:r w:rsidRPr="00322787">
        <w:rPr>
          <w:rFonts w:ascii="Arial" w:hAnsi="Arial" w:cs="Arial"/>
          <w:sz w:val="20"/>
          <w:szCs w:val="20"/>
        </w:rPr>
        <w:t>Golay</w:t>
      </w:r>
      <w:proofErr w:type="spellEnd"/>
      <w:r w:rsidRPr="00322787">
        <w:rPr>
          <w:rFonts w:ascii="Arial" w:hAnsi="Arial" w:cs="Arial"/>
          <w:sz w:val="20"/>
          <w:szCs w:val="20"/>
        </w:rPr>
        <w:t xml:space="preserve"> A, Goodall AH, Gordon SD, Gorski M,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Grammer</w:t>
      </w:r>
      <w:proofErr w:type="spellEnd"/>
      <w:r w:rsidRPr="00322787">
        <w:rPr>
          <w:rFonts w:ascii="Arial" w:hAnsi="Arial" w:cs="Arial"/>
          <w:sz w:val="20"/>
          <w:szCs w:val="20"/>
        </w:rPr>
        <w:t xml:space="preserve"> TB, </w:t>
      </w:r>
      <w:proofErr w:type="spellStart"/>
      <w:r w:rsidRPr="00322787">
        <w:rPr>
          <w:rFonts w:ascii="Arial" w:hAnsi="Arial" w:cs="Arial"/>
          <w:sz w:val="20"/>
          <w:szCs w:val="20"/>
        </w:rPr>
        <w:t>Gräßler</w:t>
      </w:r>
      <w:proofErr w:type="spellEnd"/>
      <w:r w:rsidRPr="00322787">
        <w:rPr>
          <w:rFonts w:ascii="Arial" w:hAnsi="Arial" w:cs="Arial"/>
          <w:sz w:val="20"/>
          <w:szCs w:val="20"/>
        </w:rPr>
        <w:t xml:space="preserve"> J, </w:t>
      </w:r>
      <w:proofErr w:type="spellStart"/>
      <w:r w:rsidRPr="00322787">
        <w:rPr>
          <w:rFonts w:ascii="Arial" w:hAnsi="Arial" w:cs="Arial"/>
          <w:sz w:val="20"/>
          <w:szCs w:val="20"/>
        </w:rPr>
        <w:t>Grönberg</w:t>
      </w:r>
      <w:proofErr w:type="spellEnd"/>
      <w:r w:rsidRPr="00322787">
        <w:rPr>
          <w:rFonts w:ascii="Arial" w:hAnsi="Arial" w:cs="Arial"/>
          <w:sz w:val="20"/>
          <w:szCs w:val="20"/>
        </w:rPr>
        <w:t xml:space="preserve"> H, Groves CJ, Gusto G,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Hall P, Haller T,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Hartman CA, </w:t>
      </w:r>
      <w:proofErr w:type="spellStart"/>
      <w:r w:rsidRPr="00322787">
        <w:rPr>
          <w:rFonts w:ascii="Arial" w:hAnsi="Arial" w:cs="Arial"/>
          <w:sz w:val="20"/>
          <w:szCs w:val="20"/>
        </w:rPr>
        <w:t>Hassinen</w:t>
      </w:r>
      <w:proofErr w:type="spellEnd"/>
      <w:r w:rsidRPr="00322787">
        <w:rPr>
          <w:rFonts w:ascii="Arial" w:hAnsi="Arial" w:cs="Arial"/>
          <w:sz w:val="20"/>
          <w:szCs w:val="20"/>
        </w:rPr>
        <w:t xml:space="preserve"> M, Hayward C, Heard-Costa NL, Helmer Q,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Holmen O,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James AL, Jeff JM, Johansson Å, Jolley J, </w:t>
      </w:r>
      <w:proofErr w:type="spellStart"/>
      <w:r w:rsidRPr="00322787">
        <w:rPr>
          <w:rFonts w:ascii="Arial" w:hAnsi="Arial" w:cs="Arial"/>
          <w:sz w:val="20"/>
          <w:szCs w:val="20"/>
        </w:rPr>
        <w:t>Juliusdottir</w:t>
      </w:r>
      <w:proofErr w:type="spellEnd"/>
      <w:r w:rsidRPr="00322787">
        <w:rPr>
          <w:rFonts w:ascii="Arial" w:hAnsi="Arial" w:cs="Arial"/>
          <w:sz w:val="20"/>
          <w:szCs w:val="20"/>
        </w:rPr>
        <w:t xml:space="preserve"> T, </w:t>
      </w:r>
      <w:proofErr w:type="spellStart"/>
      <w:r w:rsidRPr="00322787">
        <w:rPr>
          <w:rFonts w:ascii="Arial" w:hAnsi="Arial" w:cs="Arial"/>
          <w:sz w:val="20"/>
          <w:szCs w:val="20"/>
        </w:rPr>
        <w:t>Kinnunen</w:t>
      </w:r>
      <w:proofErr w:type="spellEnd"/>
      <w:r w:rsidRPr="00322787">
        <w:rPr>
          <w:rFonts w:ascii="Arial" w:hAnsi="Arial" w:cs="Arial"/>
          <w:sz w:val="20"/>
          <w:szCs w:val="20"/>
        </w:rPr>
        <w:t xml:space="preserve"> L, Koenig W, </w:t>
      </w:r>
      <w:proofErr w:type="spellStart"/>
      <w:r w:rsidRPr="00322787">
        <w:rPr>
          <w:rFonts w:ascii="Arial" w:hAnsi="Arial" w:cs="Arial"/>
          <w:sz w:val="20"/>
          <w:szCs w:val="20"/>
        </w:rPr>
        <w:t>Koskenvuo</w:t>
      </w:r>
      <w:proofErr w:type="spellEnd"/>
      <w:r w:rsidRPr="00322787">
        <w:rPr>
          <w:rFonts w:ascii="Arial" w:hAnsi="Arial" w:cs="Arial"/>
          <w:sz w:val="20"/>
          <w:szCs w:val="20"/>
        </w:rPr>
        <w:t xml:space="preserve"> M, </w:t>
      </w:r>
      <w:proofErr w:type="spellStart"/>
      <w:r w:rsidRPr="00322787">
        <w:rPr>
          <w:rFonts w:ascii="Arial" w:hAnsi="Arial" w:cs="Arial"/>
          <w:sz w:val="20"/>
          <w:szCs w:val="20"/>
        </w:rPr>
        <w:t>Kratzer</w:t>
      </w:r>
      <w:proofErr w:type="spellEnd"/>
      <w:r w:rsidRPr="00322787">
        <w:rPr>
          <w:rFonts w:ascii="Arial" w:hAnsi="Arial" w:cs="Arial"/>
          <w:sz w:val="20"/>
          <w:szCs w:val="20"/>
        </w:rPr>
        <w:t xml:space="preserve"> W,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Lamina C, Leander K, Lee NR, </w:t>
      </w:r>
      <w:proofErr w:type="spellStart"/>
      <w:r w:rsidRPr="00322787">
        <w:rPr>
          <w:rFonts w:ascii="Arial" w:hAnsi="Arial" w:cs="Arial"/>
          <w:sz w:val="20"/>
          <w:szCs w:val="20"/>
        </w:rPr>
        <w:t>Lichtner</w:t>
      </w:r>
      <w:proofErr w:type="spellEnd"/>
      <w:r w:rsidRPr="00322787">
        <w:rPr>
          <w:rFonts w:ascii="Arial" w:hAnsi="Arial" w:cs="Arial"/>
          <w:sz w:val="20"/>
          <w:szCs w:val="20"/>
        </w:rPr>
        <w:t xml:space="preserve"> P, Lind L, </w:t>
      </w:r>
      <w:proofErr w:type="spellStart"/>
      <w:r w:rsidRPr="00322787">
        <w:rPr>
          <w:rFonts w:ascii="Arial" w:hAnsi="Arial" w:cs="Arial"/>
          <w:sz w:val="20"/>
          <w:szCs w:val="20"/>
        </w:rPr>
        <w:t>Lindström</w:t>
      </w:r>
      <w:proofErr w:type="spellEnd"/>
      <w:r w:rsidRPr="00322787">
        <w:rPr>
          <w:rFonts w:ascii="Arial" w:hAnsi="Arial" w:cs="Arial"/>
          <w:sz w:val="20"/>
          <w:szCs w:val="20"/>
        </w:rPr>
        <w:t xml:space="preserve"> J, Sin Lo K, </w:t>
      </w:r>
      <w:proofErr w:type="spellStart"/>
      <w:r w:rsidRPr="00322787">
        <w:rPr>
          <w:rFonts w:ascii="Arial" w:hAnsi="Arial" w:cs="Arial"/>
          <w:sz w:val="20"/>
          <w:szCs w:val="20"/>
        </w:rPr>
        <w:t>Lobbens</w:t>
      </w:r>
      <w:proofErr w:type="spellEnd"/>
      <w:r w:rsidRPr="00322787">
        <w:rPr>
          <w:rFonts w:ascii="Arial" w:hAnsi="Arial" w:cs="Arial"/>
          <w:sz w:val="20"/>
          <w:szCs w:val="20"/>
        </w:rPr>
        <w:t xml:space="preserve"> S, </w:t>
      </w:r>
      <w:proofErr w:type="spellStart"/>
      <w:r w:rsidRPr="00322787">
        <w:rPr>
          <w:rFonts w:ascii="Arial" w:hAnsi="Arial" w:cs="Arial"/>
          <w:sz w:val="20"/>
          <w:szCs w:val="20"/>
        </w:rPr>
        <w:t>Lorbeer</w:t>
      </w:r>
      <w:proofErr w:type="spellEnd"/>
      <w:r w:rsidRPr="00322787">
        <w:rPr>
          <w:rFonts w:ascii="Arial" w:hAnsi="Arial" w:cs="Arial"/>
          <w:sz w:val="20"/>
          <w:szCs w:val="20"/>
        </w:rPr>
        <w:t xml:space="preserve"> R, Lu Y, Mach F, Magnusson PK, Mahajan A, McArdle WL, McLachlan S, </w:t>
      </w:r>
      <w:proofErr w:type="spellStart"/>
      <w:r w:rsidRPr="00322787">
        <w:rPr>
          <w:rFonts w:ascii="Arial" w:hAnsi="Arial" w:cs="Arial"/>
          <w:sz w:val="20"/>
          <w:szCs w:val="20"/>
        </w:rPr>
        <w:t>Menni</w:t>
      </w:r>
      <w:proofErr w:type="spellEnd"/>
      <w:r w:rsidRPr="00322787">
        <w:rPr>
          <w:rFonts w:ascii="Arial" w:hAnsi="Arial" w:cs="Arial"/>
          <w:sz w:val="20"/>
          <w:szCs w:val="20"/>
        </w:rPr>
        <w:t xml:space="preserve"> C, Merger S,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Milani L, </w:t>
      </w:r>
      <w:proofErr w:type="spellStart"/>
      <w:r w:rsidRPr="00322787">
        <w:rPr>
          <w:rFonts w:ascii="Arial" w:hAnsi="Arial" w:cs="Arial"/>
          <w:sz w:val="20"/>
          <w:szCs w:val="20"/>
        </w:rPr>
        <w:t>Moayyeri</w:t>
      </w:r>
      <w:proofErr w:type="spellEnd"/>
      <w:r w:rsidRPr="00322787">
        <w:rPr>
          <w:rFonts w:ascii="Arial" w:hAnsi="Arial" w:cs="Arial"/>
          <w:sz w:val="20"/>
          <w:szCs w:val="20"/>
        </w:rPr>
        <w:t xml:space="preserve"> A,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Morken</w:t>
      </w:r>
      <w:proofErr w:type="spellEnd"/>
      <w:r w:rsidRPr="00322787">
        <w:rPr>
          <w:rFonts w:ascii="Arial" w:hAnsi="Arial" w:cs="Arial"/>
          <w:sz w:val="20"/>
          <w:szCs w:val="20"/>
        </w:rPr>
        <w:t xml:space="preserve"> MA, </w:t>
      </w:r>
      <w:proofErr w:type="spellStart"/>
      <w:r w:rsidRPr="00322787">
        <w:rPr>
          <w:rFonts w:ascii="Arial" w:hAnsi="Arial" w:cs="Arial"/>
          <w:sz w:val="20"/>
          <w:szCs w:val="20"/>
        </w:rPr>
        <w:t>Mulas</w:t>
      </w:r>
      <w:proofErr w:type="spellEnd"/>
      <w:r w:rsidRPr="00322787">
        <w:rPr>
          <w:rFonts w:ascii="Arial" w:hAnsi="Arial" w:cs="Arial"/>
          <w:sz w:val="20"/>
          <w:szCs w:val="20"/>
        </w:rPr>
        <w:t xml:space="preserve"> A, Müller G, Müller-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Musk AW, </w:t>
      </w:r>
      <w:proofErr w:type="spellStart"/>
      <w:r w:rsidRPr="00322787">
        <w:rPr>
          <w:rFonts w:ascii="Arial" w:hAnsi="Arial" w:cs="Arial"/>
          <w:sz w:val="20"/>
          <w:szCs w:val="20"/>
        </w:rPr>
        <w:t>Nagaraja</w:t>
      </w:r>
      <w:proofErr w:type="spellEnd"/>
      <w:r w:rsidRPr="00322787">
        <w:rPr>
          <w:rFonts w:ascii="Arial" w:hAnsi="Arial" w:cs="Arial"/>
          <w:sz w:val="20"/>
          <w:szCs w:val="20"/>
        </w:rPr>
        <w:t xml:space="preserve"> R, </w:t>
      </w:r>
      <w:proofErr w:type="spellStart"/>
      <w:r w:rsidRPr="00322787">
        <w:rPr>
          <w:rFonts w:ascii="Arial" w:hAnsi="Arial" w:cs="Arial"/>
          <w:sz w:val="20"/>
          <w:szCs w:val="20"/>
        </w:rPr>
        <w:t>Nöthen</w:t>
      </w:r>
      <w:proofErr w:type="spellEnd"/>
      <w:r w:rsidRPr="00322787">
        <w:rPr>
          <w:rFonts w:ascii="Arial" w:hAnsi="Arial" w:cs="Arial"/>
          <w:sz w:val="20"/>
          <w:szCs w:val="20"/>
        </w:rPr>
        <w:t xml:space="preserve"> MM, Nolte IM, </w:t>
      </w:r>
      <w:proofErr w:type="spellStart"/>
      <w:r w:rsidRPr="00322787">
        <w:rPr>
          <w:rFonts w:ascii="Arial" w:hAnsi="Arial" w:cs="Arial"/>
          <w:sz w:val="20"/>
          <w:szCs w:val="20"/>
        </w:rPr>
        <w:t>Pilz</w:t>
      </w:r>
      <w:proofErr w:type="spellEnd"/>
      <w:r w:rsidRPr="00322787">
        <w:rPr>
          <w:rFonts w:ascii="Arial" w:hAnsi="Arial" w:cs="Arial"/>
          <w:sz w:val="20"/>
          <w:szCs w:val="20"/>
        </w:rPr>
        <w:t xml:space="preserve"> S, Rayner NW,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Rettig R, </w:t>
      </w:r>
      <w:proofErr w:type="spellStart"/>
      <w:r w:rsidRPr="00322787">
        <w:rPr>
          <w:rFonts w:ascii="Arial" w:hAnsi="Arial" w:cs="Arial"/>
          <w:sz w:val="20"/>
          <w:szCs w:val="20"/>
        </w:rPr>
        <w:t>Ried</w:t>
      </w:r>
      <w:proofErr w:type="spellEnd"/>
      <w:r w:rsidRPr="00322787">
        <w:rPr>
          <w:rFonts w:ascii="Arial" w:hAnsi="Arial" w:cs="Arial"/>
          <w:sz w:val="20"/>
          <w:szCs w:val="20"/>
        </w:rPr>
        <w:t xml:space="preserve"> JS, </w:t>
      </w:r>
      <w:proofErr w:type="spellStart"/>
      <w:r w:rsidRPr="00322787">
        <w:rPr>
          <w:rFonts w:ascii="Arial" w:hAnsi="Arial" w:cs="Arial"/>
          <w:sz w:val="20"/>
          <w:szCs w:val="20"/>
        </w:rPr>
        <w:t>Ripke</w:t>
      </w:r>
      <w:proofErr w:type="spellEnd"/>
      <w:r w:rsidRPr="00322787">
        <w:rPr>
          <w:rFonts w:ascii="Arial" w:hAnsi="Arial" w:cs="Arial"/>
          <w:sz w:val="20"/>
          <w:szCs w:val="20"/>
        </w:rPr>
        <w:t xml:space="preserve"> S, Robertson NR, Rose LM,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Scharnagl</w:t>
      </w:r>
      <w:proofErr w:type="spellEnd"/>
      <w:r w:rsidRPr="00322787">
        <w:rPr>
          <w:rFonts w:ascii="Arial" w:hAnsi="Arial" w:cs="Arial"/>
          <w:sz w:val="20"/>
          <w:szCs w:val="20"/>
        </w:rPr>
        <w:t xml:space="preserve"> H, </w:t>
      </w:r>
      <w:proofErr w:type="spellStart"/>
      <w:r w:rsidRPr="00322787">
        <w:rPr>
          <w:rFonts w:ascii="Arial" w:hAnsi="Arial" w:cs="Arial"/>
          <w:sz w:val="20"/>
          <w:szCs w:val="20"/>
        </w:rPr>
        <w:t>Scholtens</w:t>
      </w:r>
      <w:proofErr w:type="spellEnd"/>
      <w:r w:rsidRPr="00322787">
        <w:rPr>
          <w:rFonts w:ascii="Arial" w:hAnsi="Arial" w:cs="Arial"/>
          <w:sz w:val="20"/>
          <w:szCs w:val="20"/>
        </w:rPr>
        <w:t xml:space="preserve"> S, Schumacher FR, Scott WR, </w:t>
      </w:r>
      <w:proofErr w:type="spellStart"/>
      <w:r w:rsidRPr="00322787">
        <w:rPr>
          <w:rFonts w:ascii="Arial" w:hAnsi="Arial" w:cs="Arial"/>
          <w:sz w:val="20"/>
          <w:szCs w:val="20"/>
        </w:rPr>
        <w:t>Seufferlein</w:t>
      </w:r>
      <w:proofErr w:type="spellEnd"/>
      <w:r w:rsidRPr="00322787">
        <w:rPr>
          <w:rFonts w:ascii="Arial" w:hAnsi="Arial" w:cs="Arial"/>
          <w:sz w:val="20"/>
          <w:szCs w:val="20"/>
        </w:rPr>
        <w:t xml:space="preserve"> T, Shi J, Vernon Smith A, </w:t>
      </w:r>
      <w:proofErr w:type="spellStart"/>
      <w:r w:rsidRPr="00322787">
        <w:rPr>
          <w:rFonts w:ascii="Arial" w:hAnsi="Arial" w:cs="Arial"/>
          <w:sz w:val="20"/>
          <w:szCs w:val="20"/>
        </w:rPr>
        <w:t>Smolonska</w:t>
      </w:r>
      <w:proofErr w:type="spellEnd"/>
      <w:r w:rsidRPr="00322787">
        <w:rPr>
          <w:rFonts w:ascii="Arial" w:hAnsi="Arial" w:cs="Arial"/>
          <w:sz w:val="20"/>
          <w:szCs w:val="20"/>
        </w:rPr>
        <w:t xml:space="preserve"> J, Stanton AV,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Stirrups K, Stringham HM, </w:t>
      </w:r>
      <w:proofErr w:type="spellStart"/>
      <w:r w:rsidRPr="00322787">
        <w:rPr>
          <w:rFonts w:ascii="Arial" w:hAnsi="Arial" w:cs="Arial"/>
          <w:sz w:val="20"/>
          <w:szCs w:val="20"/>
        </w:rPr>
        <w:t>Sundström</w:t>
      </w:r>
      <w:proofErr w:type="spellEnd"/>
      <w:r w:rsidRPr="00322787">
        <w:rPr>
          <w:rFonts w:ascii="Arial" w:hAnsi="Arial" w:cs="Arial"/>
          <w:sz w:val="20"/>
          <w:szCs w:val="20"/>
        </w:rPr>
        <w:t xml:space="preserve"> J, </w:t>
      </w:r>
      <w:proofErr w:type="spellStart"/>
      <w:r w:rsidRPr="00322787">
        <w:rPr>
          <w:rFonts w:ascii="Arial" w:hAnsi="Arial" w:cs="Arial"/>
          <w:sz w:val="20"/>
          <w:szCs w:val="20"/>
        </w:rPr>
        <w:t>Swertz</w:t>
      </w:r>
      <w:proofErr w:type="spellEnd"/>
      <w:r w:rsidRPr="00322787">
        <w:rPr>
          <w:rFonts w:ascii="Arial" w:hAnsi="Arial" w:cs="Arial"/>
          <w:sz w:val="20"/>
          <w:szCs w:val="20"/>
        </w:rPr>
        <w:t xml:space="preserve"> MA, Swift AJ, </w:t>
      </w:r>
      <w:proofErr w:type="spellStart"/>
      <w:r w:rsidRPr="00322787">
        <w:rPr>
          <w:rFonts w:ascii="Arial" w:hAnsi="Arial" w:cs="Arial"/>
          <w:sz w:val="20"/>
          <w:szCs w:val="20"/>
        </w:rPr>
        <w:t>Syvänen</w:t>
      </w:r>
      <w:proofErr w:type="spellEnd"/>
      <w:r w:rsidRPr="00322787">
        <w:rPr>
          <w:rFonts w:ascii="Arial" w:hAnsi="Arial" w:cs="Arial"/>
          <w:sz w:val="20"/>
          <w:szCs w:val="20"/>
        </w:rPr>
        <w:t xml:space="preserve"> AC, Tan ST, Tayo BO,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JP, Uh HW,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Verhulst FC, Vermeulen SH, Verweij N, </w:t>
      </w:r>
      <w:proofErr w:type="spellStart"/>
      <w:r w:rsidRPr="00322787">
        <w:rPr>
          <w:rFonts w:ascii="Arial" w:hAnsi="Arial" w:cs="Arial"/>
          <w:sz w:val="20"/>
          <w:szCs w:val="20"/>
        </w:rPr>
        <w:t>Vonk</w:t>
      </w:r>
      <w:proofErr w:type="spellEnd"/>
      <w:r w:rsidRPr="00322787">
        <w:rPr>
          <w:rFonts w:ascii="Arial" w:hAnsi="Arial" w:cs="Arial"/>
          <w:sz w:val="20"/>
          <w:szCs w:val="20"/>
        </w:rPr>
        <w:t xml:space="preserve"> JM, Waite LL, Warren HR, Waterworth D, Weedon MN, Wilkens LR, </w:t>
      </w:r>
      <w:proofErr w:type="spellStart"/>
      <w:r w:rsidRPr="00322787">
        <w:rPr>
          <w:rFonts w:ascii="Arial" w:hAnsi="Arial" w:cs="Arial"/>
          <w:sz w:val="20"/>
          <w:szCs w:val="20"/>
        </w:rPr>
        <w:t>Willenborg</w:t>
      </w:r>
      <w:proofErr w:type="spellEnd"/>
      <w:r w:rsidRPr="00322787">
        <w:rPr>
          <w:rFonts w:ascii="Arial" w:hAnsi="Arial" w:cs="Arial"/>
          <w:sz w:val="20"/>
          <w:szCs w:val="20"/>
        </w:rPr>
        <w:t xml:space="preserve"> C, </w:t>
      </w:r>
      <w:proofErr w:type="spellStart"/>
      <w:r w:rsidRPr="00322787">
        <w:rPr>
          <w:rFonts w:ascii="Arial" w:hAnsi="Arial" w:cs="Arial"/>
          <w:sz w:val="20"/>
          <w:szCs w:val="20"/>
        </w:rPr>
        <w:t>Wilsgaard</w:t>
      </w:r>
      <w:proofErr w:type="spellEnd"/>
      <w:r w:rsidRPr="00322787">
        <w:rPr>
          <w:rFonts w:ascii="Arial" w:hAnsi="Arial" w:cs="Arial"/>
          <w:sz w:val="20"/>
          <w:szCs w:val="20"/>
        </w:rPr>
        <w:t xml:space="preserve"> T,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Wong A, Wright AF, Zhang Q</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LifeLines</w:t>
      </w:r>
      <w:proofErr w:type="spellEnd"/>
      <w:r w:rsidRPr="00322787">
        <w:rPr>
          <w:rFonts w:ascii="Arial" w:hAnsi="Arial" w:cs="Arial"/>
          <w:sz w:val="20"/>
          <w:szCs w:val="20"/>
        </w:rPr>
        <w:t xml:space="preserve"> Cohort Study, Brennan EP, Choi M, </w:t>
      </w:r>
      <w:proofErr w:type="spellStart"/>
      <w:r w:rsidRPr="00322787">
        <w:rPr>
          <w:rFonts w:ascii="Arial" w:hAnsi="Arial" w:cs="Arial"/>
          <w:sz w:val="20"/>
          <w:szCs w:val="20"/>
        </w:rPr>
        <w:t>Dastani</w:t>
      </w:r>
      <w:proofErr w:type="spellEnd"/>
      <w:r w:rsidRPr="00322787">
        <w:rPr>
          <w:rFonts w:ascii="Arial" w:hAnsi="Arial" w:cs="Arial"/>
          <w:sz w:val="20"/>
          <w:szCs w:val="20"/>
        </w:rPr>
        <w:t xml:space="preserve"> Z, </w:t>
      </w:r>
      <w:proofErr w:type="spellStart"/>
      <w:r w:rsidRPr="00322787">
        <w:rPr>
          <w:rFonts w:ascii="Arial" w:hAnsi="Arial" w:cs="Arial"/>
          <w:sz w:val="20"/>
          <w:szCs w:val="20"/>
        </w:rPr>
        <w:t>Drong</w:t>
      </w:r>
      <w:proofErr w:type="spellEnd"/>
      <w:r w:rsidRPr="00322787">
        <w:rPr>
          <w:rFonts w:ascii="Arial" w:hAnsi="Arial" w:cs="Arial"/>
          <w:sz w:val="20"/>
          <w:szCs w:val="20"/>
        </w:rPr>
        <w:t xml:space="preserve"> AW, Eriksson P, Franco-</w:t>
      </w:r>
      <w:proofErr w:type="spellStart"/>
      <w:r w:rsidRPr="00322787">
        <w:rPr>
          <w:rFonts w:ascii="Arial" w:hAnsi="Arial" w:cs="Arial"/>
          <w:sz w:val="20"/>
          <w:szCs w:val="20"/>
        </w:rPr>
        <w:t>Cereceda</w:t>
      </w:r>
      <w:proofErr w:type="spellEnd"/>
      <w:r w:rsidRPr="00322787">
        <w:rPr>
          <w:rFonts w:ascii="Arial" w:hAnsi="Arial" w:cs="Arial"/>
          <w:sz w:val="20"/>
          <w:szCs w:val="20"/>
        </w:rPr>
        <w:t xml:space="preserve"> A, </w:t>
      </w:r>
      <w:proofErr w:type="spellStart"/>
      <w:r w:rsidRPr="00322787">
        <w:rPr>
          <w:rFonts w:ascii="Arial" w:hAnsi="Arial" w:cs="Arial"/>
          <w:sz w:val="20"/>
          <w:szCs w:val="20"/>
        </w:rPr>
        <w:t>Gådin</w:t>
      </w:r>
      <w:proofErr w:type="spellEnd"/>
      <w:r w:rsidRPr="00322787">
        <w:rPr>
          <w:rFonts w:ascii="Arial" w:hAnsi="Arial" w:cs="Arial"/>
          <w:sz w:val="20"/>
          <w:szCs w:val="20"/>
        </w:rPr>
        <w:t xml:space="preserve"> JR, </w:t>
      </w:r>
      <w:proofErr w:type="spellStart"/>
      <w:r w:rsidRPr="00322787">
        <w:rPr>
          <w:rFonts w:ascii="Arial" w:hAnsi="Arial" w:cs="Arial"/>
          <w:sz w:val="20"/>
          <w:szCs w:val="20"/>
        </w:rPr>
        <w:t>Gharavi</w:t>
      </w:r>
      <w:proofErr w:type="spellEnd"/>
      <w:r w:rsidRPr="00322787">
        <w:rPr>
          <w:rFonts w:ascii="Arial" w:hAnsi="Arial" w:cs="Arial"/>
          <w:sz w:val="20"/>
          <w:szCs w:val="20"/>
        </w:rPr>
        <w:t xml:space="preserve"> AG, Goddard ME, </w:t>
      </w:r>
      <w:proofErr w:type="spellStart"/>
      <w:r w:rsidRPr="00322787">
        <w:rPr>
          <w:rFonts w:ascii="Arial" w:hAnsi="Arial" w:cs="Arial"/>
          <w:sz w:val="20"/>
          <w:szCs w:val="20"/>
        </w:rPr>
        <w:t>Handsaker</w:t>
      </w:r>
      <w:proofErr w:type="spellEnd"/>
      <w:r w:rsidRPr="00322787">
        <w:rPr>
          <w:rFonts w:ascii="Arial" w:hAnsi="Arial" w:cs="Arial"/>
          <w:sz w:val="20"/>
          <w:szCs w:val="20"/>
        </w:rPr>
        <w:t xml:space="preserve"> RE, Huang J, </w:t>
      </w:r>
      <w:proofErr w:type="spellStart"/>
      <w:r w:rsidRPr="00322787">
        <w:rPr>
          <w:rFonts w:ascii="Arial" w:hAnsi="Arial" w:cs="Arial"/>
          <w:sz w:val="20"/>
          <w:szCs w:val="20"/>
        </w:rPr>
        <w:t>Karpe</w:t>
      </w:r>
      <w:proofErr w:type="spellEnd"/>
      <w:r w:rsidRPr="00322787">
        <w:rPr>
          <w:rFonts w:ascii="Arial" w:hAnsi="Arial" w:cs="Arial"/>
          <w:sz w:val="20"/>
          <w:szCs w:val="20"/>
        </w:rPr>
        <w:t xml:space="preserve"> F, Kathiresan S, </w:t>
      </w:r>
      <w:proofErr w:type="spellStart"/>
      <w:r w:rsidRPr="00322787">
        <w:rPr>
          <w:rFonts w:ascii="Arial" w:hAnsi="Arial" w:cs="Arial"/>
          <w:sz w:val="20"/>
          <w:szCs w:val="20"/>
        </w:rPr>
        <w:t>Keildson</w:t>
      </w:r>
      <w:proofErr w:type="spellEnd"/>
      <w:r w:rsidRPr="00322787">
        <w:rPr>
          <w:rFonts w:ascii="Arial" w:hAnsi="Arial" w:cs="Arial"/>
          <w:sz w:val="20"/>
          <w:szCs w:val="20"/>
        </w:rPr>
        <w:t xml:space="preserve"> S, Kiryluk K, Kubo M, Lee JY, Liang L, </w:t>
      </w:r>
      <w:proofErr w:type="spellStart"/>
      <w:r w:rsidRPr="00322787">
        <w:rPr>
          <w:rFonts w:ascii="Arial" w:hAnsi="Arial" w:cs="Arial"/>
          <w:sz w:val="20"/>
          <w:szCs w:val="20"/>
        </w:rPr>
        <w:t>Lifton</w:t>
      </w:r>
      <w:proofErr w:type="spellEnd"/>
      <w:r w:rsidRPr="00322787">
        <w:rPr>
          <w:rFonts w:ascii="Arial" w:hAnsi="Arial" w:cs="Arial"/>
          <w:sz w:val="20"/>
          <w:szCs w:val="20"/>
        </w:rPr>
        <w:t xml:space="preserve"> RP, Ma B, </w:t>
      </w:r>
      <w:proofErr w:type="spellStart"/>
      <w:r w:rsidRPr="00322787">
        <w:rPr>
          <w:rFonts w:ascii="Arial" w:hAnsi="Arial" w:cs="Arial"/>
          <w:sz w:val="20"/>
          <w:szCs w:val="20"/>
        </w:rPr>
        <w:t>McCarroll</w:t>
      </w:r>
      <w:proofErr w:type="spellEnd"/>
      <w:r w:rsidRPr="00322787">
        <w:rPr>
          <w:rFonts w:ascii="Arial" w:hAnsi="Arial" w:cs="Arial"/>
          <w:sz w:val="20"/>
          <w:szCs w:val="20"/>
        </w:rPr>
        <w:t xml:space="preserve"> SA, McKnight AJ, Min JL, Moffatt MF, Montgomery GW,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Nicholson G,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 Okada Y, Perry JR, </w:t>
      </w:r>
      <w:proofErr w:type="spellStart"/>
      <w:r w:rsidRPr="00322787">
        <w:rPr>
          <w:rFonts w:ascii="Arial" w:hAnsi="Arial" w:cs="Arial"/>
          <w:sz w:val="20"/>
          <w:szCs w:val="20"/>
        </w:rPr>
        <w:t>Dorajoo</w:t>
      </w:r>
      <w:proofErr w:type="spellEnd"/>
      <w:r w:rsidRPr="00322787">
        <w:rPr>
          <w:rFonts w:ascii="Arial" w:hAnsi="Arial" w:cs="Arial"/>
          <w:sz w:val="20"/>
          <w:szCs w:val="20"/>
        </w:rPr>
        <w:t xml:space="preserve"> R, </w:t>
      </w:r>
      <w:proofErr w:type="spellStart"/>
      <w:r w:rsidRPr="00322787">
        <w:rPr>
          <w:rFonts w:ascii="Arial" w:hAnsi="Arial" w:cs="Arial"/>
          <w:sz w:val="20"/>
          <w:szCs w:val="20"/>
        </w:rPr>
        <w:t>Reinmaa</w:t>
      </w:r>
      <w:proofErr w:type="spellEnd"/>
      <w:r w:rsidRPr="00322787">
        <w:rPr>
          <w:rFonts w:ascii="Arial" w:hAnsi="Arial" w:cs="Arial"/>
          <w:sz w:val="20"/>
          <w:szCs w:val="20"/>
        </w:rPr>
        <w:t xml:space="preserve"> E, Salem RM, </w:t>
      </w:r>
      <w:proofErr w:type="spellStart"/>
      <w:r w:rsidRPr="00322787">
        <w:rPr>
          <w:rFonts w:ascii="Arial" w:hAnsi="Arial" w:cs="Arial"/>
          <w:sz w:val="20"/>
          <w:szCs w:val="20"/>
        </w:rPr>
        <w:t>Sandholm</w:t>
      </w:r>
      <w:proofErr w:type="spellEnd"/>
      <w:r w:rsidRPr="00322787">
        <w:rPr>
          <w:rFonts w:ascii="Arial" w:hAnsi="Arial" w:cs="Arial"/>
          <w:sz w:val="20"/>
          <w:szCs w:val="20"/>
        </w:rPr>
        <w:t xml:space="preserve"> N, Scott RA,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L, Takahashi A, Tanaka T, </w:t>
      </w:r>
      <w:proofErr w:type="spellStart"/>
      <w:r w:rsidRPr="00322787">
        <w:rPr>
          <w:rFonts w:ascii="Arial" w:hAnsi="Arial" w:cs="Arial"/>
          <w:sz w:val="20"/>
          <w:szCs w:val="20"/>
        </w:rPr>
        <w:t>Van't</w:t>
      </w:r>
      <w:proofErr w:type="spellEnd"/>
      <w:r w:rsidRPr="00322787">
        <w:rPr>
          <w:rFonts w:ascii="Arial" w:hAnsi="Arial" w:cs="Arial"/>
          <w:sz w:val="20"/>
          <w:szCs w:val="20"/>
        </w:rPr>
        <w:t xml:space="preserve"> </w:t>
      </w:r>
      <w:proofErr w:type="spellStart"/>
      <w:r w:rsidRPr="00322787">
        <w:rPr>
          <w:rFonts w:ascii="Arial" w:hAnsi="Arial" w:cs="Arial"/>
          <w:sz w:val="20"/>
          <w:szCs w:val="20"/>
        </w:rPr>
        <w:t>Hooft</w:t>
      </w:r>
      <w:proofErr w:type="spellEnd"/>
      <w:r w:rsidRPr="00322787">
        <w:rPr>
          <w:rFonts w:ascii="Arial" w:hAnsi="Arial" w:cs="Arial"/>
          <w:sz w:val="20"/>
          <w:szCs w:val="20"/>
        </w:rPr>
        <w:t xml:space="preserve"> FM, </w:t>
      </w:r>
      <w:proofErr w:type="spellStart"/>
      <w:r w:rsidRPr="00322787">
        <w:rPr>
          <w:rFonts w:ascii="Arial" w:hAnsi="Arial" w:cs="Arial"/>
          <w:sz w:val="20"/>
          <w:szCs w:val="20"/>
        </w:rPr>
        <w:t>Vinkhuyzen</w:t>
      </w:r>
      <w:proofErr w:type="spellEnd"/>
      <w:r w:rsidRPr="00322787">
        <w:rPr>
          <w:rFonts w:ascii="Arial" w:hAnsi="Arial" w:cs="Arial"/>
          <w:sz w:val="20"/>
          <w:szCs w:val="20"/>
        </w:rPr>
        <w:t xml:space="preserve"> AA, </w:t>
      </w:r>
      <w:proofErr w:type="spellStart"/>
      <w:r w:rsidRPr="00322787">
        <w:rPr>
          <w:rFonts w:ascii="Arial" w:hAnsi="Arial" w:cs="Arial"/>
          <w:sz w:val="20"/>
          <w:szCs w:val="20"/>
        </w:rPr>
        <w:t>Westra</w:t>
      </w:r>
      <w:proofErr w:type="spellEnd"/>
      <w:r w:rsidRPr="00322787">
        <w:rPr>
          <w:rFonts w:ascii="Arial" w:hAnsi="Arial" w:cs="Arial"/>
          <w:sz w:val="20"/>
          <w:szCs w:val="20"/>
        </w:rPr>
        <w:t xml:space="preserve"> HJ, Zheng W, Zondervan KT</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ADIPOGen</w:t>
      </w:r>
      <w:proofErr w:type="spellEnd"/>
      <w:r w:rsidRPr="00322787">
        <w:rPr>
          <w:rFonts w:ascii="Arial" w:hAnsi="Arial" w:cs="Arial"/>
          <w:sz w:val="20"/>
          <w:szCs w:val="20"/>
        </w:rPr>
        <w:t xml:space="preserve"> Consortium</w:t>
      </w:r>
      <w:r w:rsidR="00CB78B5">
        <w:rPr>
          <w:rFonts w:ascii="Arial" w:hAnsi="Arial" w:cs="Arial"/>
          <w:sz w:val="20"/>
          <w:szCs w:val="20"/>
        </w:rPr>
        <w:t>,</w:t>
      </w:r>
      <w:r w:rsidRPr="00322787">
        <w:rPr>
          <w:rFonts w:ascii="Arial" w:hAnsi="Arial" w:cs="Arial"/>
          <w:sz w:val="20"/>
          <w:szCs w:val="20"/>
        </w:rPr>
        <w:t xml:space="preserve"> AGEN-BMI Working Group; CARDIOGRAMplusC4</w:t>
      </w:r>
      <w:r w:rsidR="00CB78B5">
        <w:rPr>
          <w:rFonts w:ascii="Arial" w:hAnsi="Arial" w:cs="Arial"/>
          <w:sz w:val="20"/>
          <w:szCs w:val="20"/>
        </w:rPr>
        <w:t xml:space="preserve">D Consortium, </w:t>
      </w:r>
      <w:proofErr w:type="spellStart"/>
      <w:r w:rsidR="00CB78B5">
        <w:rPr>
          <w:rFonts w:ascii="Arial" w:hAnsi="Arial" w:cs="Arial"/>
          <w:sz w:val="20"/>
          <w:szCs w:val="20"/>
        </w:rPr>
        <w:t>CKDGen</w:t>
      </w:r>
      <w:proofErr w:type="spellEnd"/>
      <w:r w:rsidR="00CB78B5">
        <w:rPr>
          <w:rFonts w:ascii="Arial" w:hAnsi="Arial" w:cs="Arial"/>
          <w:sz w:val="20"/>
          <w:szCs w:val="20"/>
        </w:rPr>
        <w:t xml:space="preserve"> Consortium,</w:t>
      </w:r>
      <w:r w:rsidRPr="00322787">
        <w:rPr>
          <w:rFonts w:ascii="Arial" w:hAnsi="Arial" w:cs="Arial"/>
          <w:sz w:val="20"/>
          <w:szCs w:val="20"/>
        </w:rPr>
        <w:t xml:space="preserve"> GLGC</w:t>
      </w:r>
      <w:r w:rsidR="00CB78B5">
        <w:rPr>
          <w:rFonts w:ascii="Arial" w:hAnsi="Arial" w:cs="Arial"/>
          <w:sz w:val="20"/>
          <w:szCs w:val="20"/>
        </w:rPr>
        <w:t>,</w:t>
      </w:r>
      <w:r w:rsidRPr="00322787">
        <w:rPr>
          <w:rFonts w:ascii="Arial" w:hAnsi="Arial" w:cs="Arial"/>
          <w:sz w:val="20"/>
          <w:szCs w:val="20"/>
        </w:rPr>
        <w:t xml:space="preserve"> ICBP</w:t>
      </w:r>
      <w:r w:rsidR="00CB78B5">
        <w:rPr>
          <w:rFonts w:ascii="Arial" w:hAnsi="Arial" w:cs="Arial"/>
          <w:sz w:val="20"/>
          <w:szCs w:val="20"/>
        </w:rPr>
        <w:t>,</w:t>
      </w:r>
      <w:r w:rsidRPr="00322787">
        <w:rPr>
          <w:rFonts w:ascii="Arial" w:hAnsi="Arial" w:cs="Arial"/>
          <w:sz w:val="20"/>
          <w:szCs w:val="20"/>
        </w:rPr>
        <w:t xml:space="preserve"> MAGIC Investigators</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MuTHER</w:t>
      </w:r>
      <w:proofErr w:type="spellEnd"/>
      <w:r w:rsidRPr="00322787">
        <w:rPr>
          <w:rFonts w:ascii="Arial" w:hAnsi="Arial" w:cs="Arial"/>
          <w:sz w:val="20"/>
          <w:szCs w:val="20"/>
        </w:rPr>
        <w:t xml:space="preserve"> Consortium</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MIGen</w:t>
      </w:r>
      <w:proofErr w:type="spellEnd"/>
      <w:r w:rsidRPr="00322787">
        <w:rPr>
          <w:rFonts w:ascii="Arial" w:hAnsi="Arial" w:cs="Arial"/>
          <w:sz w:val="20"/>
          <w:szCs w:val="20"/>
        </w:rPr>
        <w:t xml:space="preserve"> Consortium</w:t>
      </w:r>
      <w:r w:rsidR="00CB78B5">
        <w:rPr>
          <w:rFonts w:ascii="Arial" w:hAnsi="Arial" w:cs="Arial"/>
          <w:sz w:val="20"/>
          <w:szCs w:val="20"/>
        </w:rPr>
        <w:t>,</w:t>
      </w:r>
      <w:r w:rsidRPr="00322787">
        <w:rPr>
          <w:rFonts w:ascii="Arial" w:hAnsi="Arial" w:cs="Arial"/>
          <w:sz w:val="20"/>
          <w:szCs w:val="20"/>
        </w:rPr>
        <w:t xml:space="preserve"> PAGE Consortium</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ReproGen</w:t>
      </w:r>
      <w:proofErr w:type="spellEnd"/>
      <w:r w:rsidRPr="00322787">
        <w:rPr>
          <w:rFonts w:ascii="Arial" w:hAnsi="Arial" w:cs="Arial"/>
          <w:sz w:val="20"/>
          <w:szCs w:val="20"/>
        </w:rPr>
        <w:t xml:space="preserve"> Consortium</w:t>
      </w:r>
      <w:r w:rsidR="00CB78B5">
        <w:rPr>
          <w:rFonts w:ascii="Arial" w:hAnsi="Arial" w:cs="Arial"/>
          <w:sz w:val="20"/>
          <w:szCs w:val="20"/>
        </w:rPr>
        <w:t>,</w:t>
      </w:r>
      <w:r w:rsidRPr="00322787">
        <w:rPr>
          <w:rFonts w:ascii="Arial" w:hAnsi="Arial" w:cs="Arial"/>
          <w:sz w:val="20"/>
          <w:szCs w:val="20"/>
        </w:rPr>
        <w:t xml:space="preserve"> GENIE Consortium</w:t>
      </w:r>
      <w:r w:rsidR="00CB78B5">
        <w:rPr>
          <w:rFonts w:ascii="Arial" w:hAnsi="Arial" w:cs="Arial"/>
          <w:sz w:val="20"/>
          <w:szCs w:val="20"/>
        </w:rPr>
        <w:t>,</w:t>
      </w:r>
      <w:r w:rsidRPr="00322787">
        <w:rPr>
          <w:rFonts w:ascii="Arial" w:hAnsi="Arial" w:cs="Arial"/>
          <w:sz w:val="20"/>
          <w:szCs w:val="20"/>
        </w:rPr>
        <w:t xml:space="preserve"> International </w:t>
      </w:r>
      <w:proofErr w:type="spellStart"/>
      <w:r w:rsidRPr="00322787">
        <w:rPr>
          <w:rFonts w:ascii="Arial" w:hAnsi="Arial" w:cs="Arial"/>
          <w:sz w:val="20"/>
          <w:szCs w:val="20"/>
        </w:rPr>
        <w:t>Endogene</w:t>
      </w:r>
      <w:proofErr w:type="spellEnd"/>
      <w:r w:rsidRPr="00322787">
        <w:rPr>
          <w:rFonts w:ascii="Arial" w:hAnsi="Arial" w:cs="Arial"/>
          <w:sz w:val="20"/>
          <w:szCs w:val="20"/>
        </w:rPr>
        <w:t xml:space="preserve"> Consortium, Heath AC, </w:t>
      </w:r>
      <w:proofErr w:type="spellStart"/>
      <w:r w:rsidRPr="00322787">
        <w:rPr>
          <w:rFonts w:ascii="Arial" w:hAnsi="Arial" w:cs="Arial"/>
          <w:sz w:val="20"/>
          <w:szCs w:val="20"/>
        </w:rPr>
        <w:t>Arveiler</w:t>
      </w:r>
      <w:proofErr w:type="spellEnd"/>
      <w:r w:rsidRPr="00322787">
        <w:rPr>
          <w:rFonts w:ascii="Arial" w:hAnsi="Arial" w:cs="Arial"/>
          <w:sz w:val="20"/>
          <w:szCs w:val="20"/>
        </w:rPr>
        <w:t xml:space="preserve"> D, Bakker SJ, Beilby J, Bergman RN, </w:t>
      </w:r>
      <w:proofErr w:type="spellStart"/>
      <w:r w:rsidRPr="00322787">
        <w:rPr>
          <w:rFonts w:ascii="Arial" w:hAnsi="Arial" w:cs="Arial"/>
          <w:sz w:val="20"/>
          <w:szCs w:val="20"/>
        </w:rPr>
        <w:t>Blangero</w:t>
      </w:r>
      <w:proofErr w:type="spellEnd"/>
      <w:r w:rsidRPr="00322787">
        <w:rPr>
          <w:rFonts w:ascii="Arial" w:hAnsi="Arial" w:cs="Arial"/>
          <w:sz w:val="20"/>
          <w:szCs w:val="20"/>
        </w:rPr>
        <w:t xml:space="preserve"> J, Bovet P, Campbell H, Caulfield MJ, </w:t>
      </w:r>
      <w:proofErr w:type="spellStart"/>
      <w:r w:rsidRPr="00322787">
        <w:rPr>
          <w:rFonts w:ascii="Arial" w:hAnsi="Arial" w:cs="Arial"/>
          <w:sz w:val="20"/>
          <w:szCs w:val="20"/>
        </w:rPr>
        <w:t>Cesana</w:t>
      </w:r>
      <w:proofErr w:type="spellEnd"/>
      <w:r w:rsidRPr="00322787">
        <w:rPr>
          <w:rFonts w:ascii="Arial" w:hAnsi="Arial" w:cs="Arial"/>
          <w:sz w:val="20"/>
          <w:szCs w:val="20"/>
        </w:rPr>
        <w:t xml:space="preserve"> G,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Chasman DI, Chines PS, Collins FS, Crawford DC,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Cusi</w:t>
      </w:r>
      <w:proofErr w:type="spellEnd"/>
      <w:r w:rsidRPr="00322787">
        <w:rPr>
          <w:rFonts w:ascii="Arial" w:hAnsi="Arial" w:cs="Arial"/>
          <w:sz w:val="20"/>
          <w:szCs w:val="20"/>
        </w:rPr>
        <w:t xml:space="preserve"> D,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de Faire U, den </w:t>
      </w:r>
      <w:proofErr w:type="spellStart"/>
      <w:r w:rsidRPr="00322787">
        <w:rPr>
          <w:rFonts w:ascii="Arial" w:hAnsi="Arial" w:cs="Arial"/>
          <w:sz w:val="20"/>
          <w:szCs w:val="20"/>
        </w:rPr>
        <w:t>Ruijter</w:t>
      </w:r>
      <w:proofErr w:type="spellEnd"/>
      <w:r w:rsidRPr="00322787">
        <w:rPr>
          <w:rFonts w:ascii="Arial" w:hAnsi="Arial" w:cs="Arial"/>
          <w:sz w:val="20"/>
          <w:szCs w:val="20"/>
        </w:rPr>
        <w:t xml:space="preserve"> HM,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AF, </w:t>
      </w:r>
      <w:proofErr w:type="spellStart"/>
      <w:r w:rsidRPr="00322787">
        <w:rPr>
          <w:rFonts w:ascii="Arial" w:hAnsi="Arial" w:cs="Arial"/>
          <w:sz w:val="20"/>
          <w:szCs w:val="20"/>
        </w:rPr>
        <w:t>Erbel</w:t>
      </w:r>
      <w:proofErr w:type="spellEnd"/>
      <w:r w:rsidRPr="00322787">
        <w:rPr>
          <w:rFonts w:ascii="Arial" w:hAnsi="Arial" w:cs="Arial"/>
          <w:sz w:val="20"/>
          <w:szCs w:val="20"/>
        </w:rPr>
        <w:t xml:space="preserve"> R, Erdmann J, Eriksson JG,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Felix SB, </w:t>
      </w:r>
      <w:proofErr w:type="spellStart"/>
      <w:r w:rsidRPr="00322787">
        <w:rPr>
          <w:rFonts w:ascii="Arial" w:hAnsi="Arial" w:cs="Arial"/>
          <w:sz w:val="20"/>
          <w:szCs w:val="20"/>
        </w:rPr>
        <w:t>Ferrannini</w:t>
      </w:r>
      <w:proofErr w:type="spellEnd"/>
      <w:r w:rsidRPr="00322787">
        <w:rPr>
          <w:rFonts w:ascii="Arial" w:hAnsi="Arial" w:cs="Arial"/>
          <w:sz w:val="20"/>
          <w:szCs w:val="20"/>
        </w:rPr>
        <w:t xml:space="preserve"> E, </w:t>
      </w:r>
      <w:proofErr w:type="spellStart"/>
      <w:r w:rsidRPr="00322787">
        <w:rPr>
          <w:rFonts w:ascii="Arial" w:hAnsi="Arial" w:cs="Arial"/>
          <w:sz w:val="20"/>
          <w:szCs w:val="20"/>
        </w:rPr>
        <w:t>Ferrières</w:t>
      </w:r>
      <w:proofErr w:type="spellEnd"/>
      <w:r w:rsidRPr="00322787">
        <w:rPr>
          <w:rFonts w:ascii="Arial" w:hAnsi="Arial" w:cs="Arial"/>
          <w:sz w:val="20"/>
          <w:szCs w:val="20"/>
        </w:rPr>
        <w:t xml:space="preserve"> J, Ford I,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Forrester T, Franco OH, Gansevoort RT, </w:t>
      </w:r>
      <w:proofErr w:type="spellStart"/>
      <w:r w:rsidRPr="00322787">
        <w:rPr>
          <w:rFonts w:ascii="Arial" w:hAnsi="Arial" w:cs="Arial"/>
          <w:sz w:val="20"/>
          <w:szCs w:val="20"/>
        </w:rPr>
        <w:t>Gejman</w:t>
      </w:r>
      <w:proofErr w:type="spellEnd"/>
      <w:r w:rsidRPr="00322787">
        <w:rPr>
          <w:rFonts w:ascii="Arial" w:hAnsi="Arial" w:cs="Arial"/>
          <w:sz w:val="20"/>
          <w:szCs w:val="20"/>
        </w:rPr>
        <w:t xml:space="preserve"> PV,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Gottesman O,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Hall AS, Harris TB, Hattersley AT, Hicks AA,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GK, Humphries SE, Hunt SC, </w:t>
      </w:r>
      <w:proofErr w:type="spellStart"/>
      <w:r w:rsidRPr="00322787">
        <w:rPr>
          <w:rFonts w:ascii="Arial" w:hAnsi="Arial" w:cs="Arial"/>
          <w:sz w:val="20"/>
          <w:szCs w:val="20"/>
        </w:rPr>
        <w:t>Hyppönen</w:t>
      </w:r>
      <w:proofErr w:type="spellEnd"/>
      <w:r w:rsidRPr="00322787">
        <w:rPr>
          <w:rFonts w:ascii="Arial" w:hAnsi="Arial" w:cs="Arial"/>
          <w:sz w:val="20"/>
          <w:szCs w:val="20"/>
        </w:rPr>
        <w:t xml:space="preserve"> E,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Jacobs KB,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Jöckel</w:t>
      </w:r>
      <w:proofErr w:type="spellEnd"/>
      <w:r w:rsidRPr="00322787">
        <w:rPr>
          <w:rFonts w:ascii="Arial" w:hAnsi="Arial" w:cs="Arial"/>
          <w:sz w:val="20"/>
          <w:szCs w:val="20"/>
        </w:rPr>
        <w:t xml:space="preserve"> KH, Johansen B, </w:t>
      </w:r>
      <w:proofErr w:type="spellStart"/>
      <w:r w:rsidRPr="00322787">
        <w:rPr>
          <w:rFonts w:ascii="Arial" w:hAnsi="Arial" w:cs="Arial"/>
          <w:sz w:val="20"/>
          <w:szCs w:val="20"/>
        </w:rPr>
        <w:t>Jousilahti</w:t>
      </w:r>
      <w:proofErr w:type="spellEnd"/>
      <w:r w:rsidRPr="00322787">
        <w:rPr>
          <w:rFonts w:ascii="Arial" w:hAnsi="Arial" w:cs="Arial"/>
          <w:sz w:val="20"/>
          <w:szCs w:val="20"/>
        </w:rPr>
        <w:t xml:space="preserve"> P,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AM,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t>
      </w:r>
      <w:proofErr w:type="spellStart"/>
      <w:r w:rsidRPr="00322787">
        <w:rPr>
          <w:rFonts w:ascii="Arial" w:hAnsi="Arial" w:cs="Arial"/>
          <w:sz w:val="20"/>
          <w:szCs w:val="20"/>
        </w:rPr>
        <w:t>Kastelein</w:t>
      </w:r>
      <w:proofErr w:type="spellEnd"/>
      <w:r w:rsidRPr="00322787">
        <w:rPr>
          <w:rFonts w:ascii="Arial" w:hAnsi="Arial" w:cs="Arial"/>
          <w:sz w:val="20"/>
          <w:szCs w:val="20"/>
        </w:rPr>
        <w:t xml:space="preserve"> JJ, </w:t>
      </w:r>
      <w:proofErr w:type="spellStart"/>
      <w:r w:rsidRPr="00322787">
        <w:rPr>
          <w:rFonts w:ascii="Arial" w:hAnsi="Arial" w:cs="Arial"/>
          <w:sz w:val="20"/>
          <w:szCs w:val="20"/>
        </w:rPr>
        <w:t>Keinanen-Kiukaanniemi</w:t>
      </w:r>
      <w:proofErr w:type="spellEnd"/>
      <w:r w:rsidRPr="00322787">
        <w:rPr>
          <w:rFonts w:ascii="Arial" w:hAnsi="Arial" w:cs="Arial"/>
          <w:sz w:val="20"/>
          <w:szCs w:val="20"/>
        </w:rPr>
        <w:t xml:space="preserve"> SM,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Knekt</w:t>
      </w:r>
      <w:proofErr w:type="spellEnd"/>
      <w:r w:rsidRPr="00322787">
        <w:rPr>
          <w:rFonts w:ascii="Arial" w:hAnsi="Arial" w:cs="Arial"/>
          <w:sz w:val="20"/>
          <w:szCs w:val="20"/>
        </w:rPr>
        <w:t xml:space="preserve"> P,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Kooperberg C, Kovacs P,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AT, Kumari M,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Lakka TA,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Le Marchand L,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 </w:t>
      </w:r>
      <w:proofErr w:type="spellStart"/>
      <w:r w:rsidRPr="00322787">
        <w:rPr>
          <w:rFonts w:ascii="Arial" w:hAnsi="Arial" w:cs="Arial"/>
          <w:sz w:val="20"/>
          <w:szCs w:val="20"/>
        </w:rPr>
        <w:t>Lyssenko</w:t>
      </w:r>
      <w:proofErr w:type="spellEnd"/>
      <w:r w:rsidRPr="00322787">
        <w:rPr>
          <w:rFonts w:ascii="Arial" w:hAnsi="Arial" w:cs="Arial"/>
          <w:sz w:val="20"/>
          <w:szCs w:val="20"/>
        </w:rPr>
        <w:t xml:space="preserve"> V, </w:t>
      </w:r>
      <w:proofErr w:type="spellStart"/>
      <w:r w:rsidRPr="00322787">
        <w:rPr>
          <w:rFonts w:ascii="Arial" w:hAnsi="Arial" w:cs="Arial"/>
          <w:sz w:val="20"/>
          <w:szCs w:val="20"/>
        </w:rPr>
        <w:t>Männistö</w:t>
      </w:r>
      <w:proofErr w:type="spellEnd"/>
      <w:r w:rsidRPr="00322787">
        <w:rPr>
          <w:rFonts w:ascii="Arial" w:hAnsi="Arial" w:cs="Arial"/>
          <w:sz w:val="20"/>
          <w:szCs w:val="20"/>
        </w:rPr>
        <w:t xml:space="preserve"> S, </w:t>
      </w:r>
      <w:proofErr w:type="spellStart"/>
      <w:r w:rsidRPr="00322787">
        <w:rPr>
          <w:rFonts w:ascii="Arial" w:hAnsi="Arial" w:cs="Arial"/>
          <w:sz w:val="20"/>
          <w:szCs w:val="20"/>
        </w:rPr>
        <w:t>Marette</w:t>
      </w:r>
      <w:proofErr w:type="spellEnd"/>
      <w:r w:rsidRPr="00322787">
        <w:rPr>
          <w:rFonts w:ascii="Arial" w:hAnsi="Arial" w:cs="Arial"/>
          <w:sz w:val="20"/>
          <w:szCs w:val="20"/>
        </w:rPr>
        <w:t xml:space="preserve"> A,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McKenzie CA, McKnight B, Moll FL, Morris AD, Morris AP, Murray JC, Nelis M, Ohlsson C, </w:t>
      </w:r>
      <w:proofErr w:type="spellStart"/>
      <w:r w:rsidRPr="00322787">
        <w:rPr>
          <w:rFonts w:ascii="Arial" w:hAnsi="Arial" w:cs="Arial"/>
          <w:sz w:val="20"/>
          <w:szCs w:val="20"/>
        </w:rPr>
        <w:t>Oldehinkel</w:t>
      </w:r>
      <w:proofErr w:type="spellEnd"/>
      <w:r w:rsidRPr="00322787">
        <w:rPr>
          <w:rFonts w:ascii="Arial" w:hAnsi="Arial" w:cs="Arial"/>
          <w:sz w:val="20"/>
          <w:szCs w:val="20"/>
        </w:rPr>
        <w:t xml:space="preserve"> AJ, Ong KK, Madden PA, </w:t>
      </w:r>
      <w:proofErr w:type="spellStart"/>
      <w:r w:rsidRPr="00322787">
        <w:rPr>
          <w:rFonts w:ascii="Arial" w:hAnsi="Arial" w:cs="Arial"/>
          <w:sz w:val="20"/>
          <w:szCs w:val="20"/>
        </w:rPr>
        <w:t>Pasterkamp</w:t>
      </w:r>
      <w:proofErr w:type="spellEnd"/>
      <w:r w:rsidRPr="00322787">
        <w:rPr>
          <w:rFonts w:ascii="Arial" w:hAnsi="Arial" w:cs="Arial"/>
          <w:sz w:val="20"/>
          <w:szCs w:val="20"/>
        </w:rPr>
        <w:t xml:space="preserve"> G,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Peters A, Postma DS,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Price JF, Qi L,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w:t>
      </w:r>
      <w:proofErr w:type="spellStart"/>
      <w:r w:rsidRPr="00322787">
        <w:rPr>
          <w:rFonts w:ascii="Arial" w:hAnsi="Arial" w:cs="Arial"/>
          <w:sz w:val="20"/>
          <w:szCs w:val="20"/>
        </w:rPr>
        <w:t>Rankinen</w:t>
      </w:r>
      <w:proofErr w:type="spellEnd"/>
      <w:r w:rsidRPr="00322787">
        <w:rPr>
          <w:rFonts w:ascii="Arial" w:hAnsi="Arial" w:cs="Arial"/>
          <w:sz w:val="20"/>
          <w:szCs w:val="20"/>
        </w:rPr>
        <w:t xml:space="preserve"> T, Rao DC, Rice TK,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Rioux</w:t>
      </w:r>
      <w:proofErr w:type="spellEnd"/>
      <w:r w:rsidRPr="00322787">
        <w:rPr>
          <w:rFonts w:ascii="Arial" w:hAnsi="Arial" w:cs="Arial"/>
          <w:sz w:val="20"/>
          <w:szCs w:val="20"/>
        </w:rPr>
        <w:t xml:space="preserve"> JD, Ritchie MD,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w:t>
      </w:r>
      <w:proofErr w:type="spellStart"/>
      <w:r w:rsidRPr="00322787">
        <w:rPr>
          <w:rFonts w:ascii="Arial" w:hAnsi="Arial" w:cs="Arial"/>
          <w:sz w:val="20"/>
          <w:szCs w:val="20"/>
        </w:rPr>
        <w:t>Sarzynski</w:t>
      </w:r>
      <w:proofErr w:type="spellEnd"/>
      <w:r w:rsidRPr="00322787">
        <w:rPr>
          <w:rFonts w:ascii="Arial" w:hAnsi="Arial" w:cs="Arial"/>
          <w:sz w:val="20"/>
          <w:szCs w:val="20"/>
        </w:rPr>
        <w:t xml:space="preserve"> MA,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Schwarz PE, Sever P,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Strauch K, </w:t>
      </w:r>
      <w:proofErr w:type="spellStart"/>
      <w:r w:rsidRPr="00322787">
        <w:rPr>
          <w:rFonts w:ascii="Arial" w:hAnsi="Arial" w:cs="Arial"/>
          <w:sz w:val="20"/>
          <w:szCs w:val="20"/>
        </w:rPr>
        <w:t>Tönjes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Trégouët</w:t>
      </w:r>
      <w:proofErr w:type="spellEnd"/>
      <w:r w:rsidRPr="00322787">
        <w:rPr>
          <w:rFonts w:ascii="Arial" w:hAnsi="Arial" w:cs="Arial"/>
          <w:sz w:val="20"/>
          <w:szCs w:val="20"/>
        </w:rPr>
        <w:t xml:space="preserve"> DA, Tremblay A, </w:t>
      </w:r>
      <w:proofErr w:type="spellStart"/>
      <w:r w:rsidRPr="00322787">
        <w:rPr>
          <w:rFonts w:ascii="Arial" w:hAnsi="Arial" w:cs="Arial"/>
          <w:sz w:val="20"/>
          <w:szCs w:val="20"/>
        </w:rPr>
        <w:t>Tremoli</w:t>
      </w:r>
      <w:proofErr w:type="spellEnd"/>
      <w:r w:rsidRPr="00322787">
        <w:rPr>
          <w:rFonts w:ascii="Arial" w:hAnsi="Arial" w:cs="Arial"/>
          <w:sz w:val="20"/>
          <w:szCs w:val="20"/>
        </w:rPr>
        <w:t xml:space="preserve"> E, </w:t>
      </w:r>
      <w:proofErr w:type="spellStart"/>
      <w:r w:rsidRPr="00322787">
        <w:rPr>
          <w:rFonts w:ascii="Arial" w:hAnsi="Arial" w:cs="Arial"/>
          <w:sz w:val="20"/>
          <w:szCs w:val="20"/>
        </w:rPr>
        <w:t>Virtamo</w:t>
      </w:r>
      <w:proofErr w:type="spellEnd"/>
      <w:r w:rsidRPr="00322787">
        <w:rPr>
          <w:rFonts w:ascii="Arial" w:hAnsi="Arial" w:cs="Arial"/>
          <w:sz w:val="20"/>
          <w:szCs w:val="20"/>
        </w:rPr>
        <w:t xml:space="preserve"> J, </w:t>
      </w:r>
      <w:proofErr w:type="spellStart"/>
      <w:r w:rsidRPr="00322787">
        <w:rPr>
          <w:rFonts w:ascii="Arial" w:hAnsi="Arial" w:cs="Arial"/>
          <w:sz w:val="20"/>
          <w:szCs w:val="20"/>
        </w:rPr>
        <w:t>Vohl</w:t>
      </w:r>
      <w:proofErr w:type="spellEnd"/>
      <w:r w:rsidRPr="00322787">
        <w:rPr>
          <w:rFonts w:ascii="Arial" w:hAnsi="Arial" w:cs="Arial"/>
          <w:sz w:val="20"/>
          <w:szCs w:val="20"/>
        </w:rPr>
        <w:t xml:space="preserve"> MC, </w:t>
      </w:r>
      <w:proofErr w:type="spellStart"/>
      <w:r w:rsidRPr="00322787">
        <w:rPr>
          <w:rFonts w:ascii="Arial" w:hAnsi="Arial" w:cs="Arial"/>
          <w:sz w:val="20"/>
          <w:szCs w:val="20"/>
        </w:rPr>
        <w:t>Völker</w:t>
      </w:r>
      <w:proofErr w:type="spellEnd"/>
      <w:r w:rsidRPr="00322787">
        <w:rPr>
          <w:rFonts w:ascii="Arial" w:hAnsi="Arial" w:cs="Arial"/>
          <w:sz w:val="20"/>
          <w:szCs w:val="20"/>
        </w:rPr>
        <w:t xml:space="preserve"> U,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Willemsen G,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Adair LS,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Boehm BO, Boerwinkle E, Bornstein SR,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Bouchard C, Cauchi S, Chambers JC,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Cooper RS, de Bakker PI,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Franks PW,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Hui J, </w:t>
      </w:r>
      <w:r w:rsidRPr="00322787">
        <w:rPr>
          <w:rFonts w:ascii="Arial" w:hAnsi="Arial" w:cs="Arial"/>
          <w:sz w:val="20"/>
          <w:szCs w:val="20"/>
        </w:rPr>
        <w:lastRenderedPageBreak/>
        <w:t xml:space="preserve">Hunter DJ,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Kaplan RC,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Liu Y, Martin NG, </w:t>
      </w:r>
      <w:proofErr w:type="spellStart"/>
      <w:r w:rsidRPr="00322787">
        <w:rPr>
          <w:rFonts w:ascii="Arial" w:hAnsi="Arial" w:cs="Arial"/>
          <w:sz w:val="20"/>
          <w:szCs w:val="20"/>
        </w:rPr>
        <w:t>März</w:t>
      </w:r>
      <w:proofErr w:type="spellEnd"/>
      <w:r w:rsidRPr="00322787">
        <w:rPr>
          <w:rFonts w:ascii="Arial" w:hAnsi="Arial" w:cs="Arial"/>
          <w:sz w:val="20"/>
          <w:szCs w:val="20"/>
        </w:rPr>
        <w:t xml:space="preserve"> W, </w:t>
      </w:r>
      <w:proofErr w:type="spellStart"/>
      <w:r w:rsidRPr="00322787">
        <w:rPr>
          <w:rFonts w:ascii="Arial" w:hAnsi="Arial" w:cs="Arial"/>
          <w:sz w:val="20"/>
          <w:szCs w:val="20"/>
        </w:rPr>
        <w:t>Melbye</w:t>
      </w:r>
      <w:proofErr w:type="spellEnd"/>
      <w:r w:rsidRPr="00322787">
        <w:rPr>
          <w:rFonts w:ascii="Arial" w:hAnsi="Arial" w:cs="Arial"/>
          <w:sz w:val="20"/>
          <w:szCs w:val="20"/>
        </w:rPr>
        <w:t xml:space="preserve"> M,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Moebus</w:t>
      </w:r>
      <w:proofErr w:type="spellEnd"/>
      <w:r w:rsidRPr="00322787">
        <w:rPr>
          <w:rFonts w:ascii="Arial" w:hAnsi="Arial" w:cs="Arial"/>
          <w:sz w:val="20"/>
          <w:szCs w:val="20"/>
        </w:rPr>
        <w:t xml:space="preserve"> S, Munroe PB, </w:t>
      </w:r>
      <w:proofErr w:type="spellStart"/>
      <w:r w:rsidRPr="00322787">
        <w:rPr>
          <w:rFonts w:ascii="Arial" w:hAnsi="Arial" w:cs="Arial"/>
          <w:sz w:val="20"/>
          <w:szCs w:val="20"/>
        </w:rPr>
        <w:t>Njølstad</w:t>
      </w:r>
      <w:proofErr w:type="spellEnd"/>
      <w:r w:rsidRPr="00322787">
        <w:rPr>
          <w:rFonts w:ascii="Arial" w:hAnsi="Arial" w:cs="Arial"/>
          <w:sz w:val="20"/>
          <w:szCs w:val="20"/>
        </w:rPr>
        <w:t xml:space="preserve"> I,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Palmer CN, Pedersen NL,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Pérusse</w:t>
      </w:r>
      <w:proofErr w:type="spellEnd"/>
      <w:r w:rsidRPr="00322787">
        <w:rPr>
          <w:rFonts w:ascii="Arial" w:hAnsi="Arial" w:cs="Arial"/>
          <w:sz w:val="20"/>
          <w:szCs w:val="20"/>
        </w:rPr>
        <w:t xml:space="preserve"> L, Peters U, Power C,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Saaristo</w:t>
      </w:r>
      <w:proofErr w:type="spellEnd"/>
      <w:r w:rsidRPr="00322787">
        <w:rPr>
          <w:rFonts w:ascii="Arial" w:hAnsi="Arial" w:cs="Arial"/>
          <w:sz w:val="20"/>
          <w:szCs w:val="20"/>
        </w:rPr>
        <w:t xml:space="preserve"> TE,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Sattar N, </w:t>
      </w:r>
      <w:proofErr w:type="spellStart"/>
      <w:r w:rsidRPr="00322787">
        <w:rPr>
          <w:rFonts w:ascii="Arial" w:hAnsi="Arial" w:cs="Arial"/>
          <w:sz w:val="20"/>
          <w:szCs w:val="20"/>
        </w:rPr>
        <w:t>Schadt</w:t>
      </w:r>
      <w:proofErr w:type="spellEnd"/>
      <w:r w:rsidRPr="00322787">
        <w:rPr>
          <w:rFonts w:ascii="Arial" w:hAnsi="Arial" w:cs="Arial"/>
          <w:sz w:val="20"/>
          <w:szCs w:val="20"/>
        </w:rPr>
        <w:t xml:space="preserve"> EE, Schlessinger D,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Spector TD,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van der </w:t>
      </w:r>
      <w:proofErr w:type="spellStart"/>
      <w:r w:rsidRPr="00322787">
        <w:rPr>
          <w:rFonts w:ascii="Arial" w:hAnsi="Arial" w:cs="Arial"/>
          <w:sz w:val="20"/>
          <w:szCs w:val="20"/>
        </w:rPr>
        <w:t>Harst</w:t>
      </w:r>
      <w:proofErr w:type="spellEnd"/>
      <w:r w:rsidRPr="00322787">
        <w:rPr>
          <w:rFonts w:ascii="Arial" w:hAnsi="Arial" w:cs="Arial"/>
          <w:sz w:val="20"/>
          <w:szCs w:val="20"/>
        </w:rPr>
        <w:t xml:space="preserve"> P, Walker M,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Wareham NJ, Watkins H, Weir DR, Wichmann HE, Wilson JF, </w:t>
      </w:r>
      <w:proofErr w:type="spellStart"/>
      <w:r w:rsidRPr="00322787">
        <w:rPr>
          <w:rFonts w:ascii="Arial" w:hAnsi="Arial" w:cs="Arial"/>
          <w:sz w:val="20"/>
          <w:szCs w:val="20"/>
        </w:rPr>
        <w:t>Zanen</w:t>
      </w:r>
      <w:proofErr w:type="spellEnd"/>
      <w:r w:rsidRPr="00322787">
        <w:rPr>
          <w:rFonts w:ascii="Arial" w:hAnsi="Arial" w:cs="Arial"/>
          <w:sz w:val="20"/>
          <w:szCs w:val="20"/>
        </w:rPr>
        <w:t xml:space="preserve"> P,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Fox CS, Heid IM, O'Connell JR, Strachan DP, Stefansson K,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Franke L,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McCarthy MI, Visscher PM, </w:t>
      </w:r>
      <w:proofErr w:type="spellStart"/>
      <w:r w:rsidRPr="00322787">
        <w:rPr>
          <w:rFonts w:ascii="Arial" w:hAnsi="Arial" w:cs="Arial"/>
          <w:sz w:val="20"/>
          <w:szCs w:val="20"/>
        </w:rPr>
        <w:t>Scherag</w:t>
      </w:r>
      <w:proofErr w:type="spellEnd"/>
      <w:r w:rsidRPr="00322787">
        <w:rPr>
          <w:rFonts w:ascii="Arial" w:hAnsi="Arial" w:cs="Arial"/>
          <w:sz w:val="20"/>
          <w:szCs w:val="20"/>
        </w:rPr>
        <w:t xml:space="preserve"> A, Willer CJ,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Lindgren CM, Beckmann JS, Barroso I, North KE,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Hirschhorn JN, Loos RJ,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w:t>
      </w:r>
      <w:r w:rsidRPr="00322787">
        <w:rPr>
          <w:rFonts w:ascii="Arial" w:hAnsi="Arial" w:cs="Arial"/>
          <w:b/>
          <w:i/>
          <w:sz w:val="20"/>
          <w:szCs w:val="20"/>
        </w:rPr>
        <w:t>Genetic studies of body mass index yield new insights for obesity biology.</w:t>
      </w:r>
      <w:r w:rsidRPr="00322787">
        <w:rPr>
          <w:rFonts w:ascii="Arial" w:hAnsi="Arial" w:cs="Arial"/>
          <w:sz w:val="20"/>
          <w:szCs w:val="20"/>
        </w:rPr>
        <w:t xml:space="preserve"> Nature. 2015 Feb 12;518(7538):197-206. PM</w:t>
      </w:r>
      <w:r w:rsidR="004B0129">
        <w:rPr>
          <w:rFonts w:ascii="Arial" w:hAnsi="Arial" w:cs="Arial"/>
          <w:sz w:val="20"/>
          <w:szCs w:val="20"/>
        </w:rPr>
        <w:t>:</w:t>
      </w:r>
      <w:r w:rsidRPr="00322787">
        <w:rPr>
          <w:rFonts w:ascii="Arial" w:hAnsi="Arial" w:cs="Arial"/>
          <w:sz w:val="20"/>
          <w:szCs w:val="20"/>
        </w:rPr>
        <w:t>25673413. PMC4382211.</w:t>
      </w:r>
    </w:p>
    <w:p w14:paraId="3D56D807" w14:textId="77777777" w:rsidR="002B143C" w:rsidRPr="00322787" w:rsidRDefault="002B143C" w:rsidP="002B143C">
      <w:pPr>
        <w:autoSpaceDE w:val="0"/>
        <w:autoSpaceDN w:val="0"/>
        <w:adjustRightInd w:val="0"/>
        <w:spacing w:after="0" w:line="240" w:lineRule="auto"/>
        <w:rPr>
          <w:rFonts w:ascii="Arial" w:hAnsi="Arial" w:cs="Arial"/>
          <w:sz w:val="20"/>
          <w:szCs w:val="20"/>
        </w:rPr>
      </w:pPr>
    </w:p>
    <w:p w14:paraId="47AA4954" w14:textId="77777777" w:rsidR="00EB05F5" w:rsidRPr="00322787" w:rsidRDefault="00B04BF0" w:rsidP="002B143C">
      <w:pPr>
        <w:autoSpaceDE w:val="0"/>
        <w:autoSpaceDN w:val="0"/>
        <w:adjustRightInd w:val="0"/>
        <w:spacing w:after="0" w:line="240" w:lineRule="auto"/>
        <w:rPr>
          <w:rFonts w:ascii="Arial" w:hAnsi="Arial" w:cs="Arial"/>
          <w:sz w:val="20"/>
          <w:szCs w:val="20"/>
        </w:rPr>
      </w:pPr>
      <w:r>
        <w:rPr>
          <w:rFonts w:ascii="Arial" w:hAnsi="Arial" w:cs="Arial"/>
          <w:sz w:val="20"/>
          <w:szCs w:val="20"/>
        </w:rPr>
        <w:t>Lopez</w:t>
      </w:r>
      <w:r w:rsidR="00EB05F5" w:rsidRPr="00322787">
        <w:rPr>
          <w:rFonts w:ascii="Arial" w:hAnsi="Arial" w:cs="Arial"/>
          <w:sz w:val="20"/>
          <w:szCs w:val="20"/>
        </w:rPr>
        <w:t xml:space="preserve"> LM</w:t>
      </w:r>
      <w:r>
        <w:rPr>
          <w:rFonts w:ascii="Arial" w:hAnsi="Arial" w:cs="Arial"/>
          <w:sz w:val="20"/>
          <w:szCs w:val="20"/>
        </w:rPr>
        <w:t>,</w:t>
      </w:r>
      <w:r w:rsidR="00EB05F5" w:rsidRPr="00322787">
        <w:rPr>
          <w:rFonts w:ascii="Arial" w:hAnsi="Arial" w:cs="Arial"/>
          <w:sz w:val="20"/>
          <w:szCs w:val="20"/>
        </w:rPr>
        <w:t xml:space="preserve"> Hill D</w:t>
      </w:r>
      <w:r>
        <w:rPr>
          <w:rFonts w:ascii="Arial" w:hAnsi="Arial" w:cs="Arial"/>
          <w:sz w:val="20"/>
          <w:szCs w:val="20"/>
        </w:rPr>
        <w:t>,</w:t>
      </w:r>
      <w:r w:rsidR="00EB05F5" w:rsidRPr="00322787">
        <w:rPr>
          <w:rFonts w:ascii="Arial" w:hAnsi="Arial" w:cs="Arial"/>
          <w:sz w:val="20"/>
          <w:szCs w:val="20"/>
        </w:rPr>
        <w:t xml:space="preserve"> Harris SE</w:t>
      </w:r>
      <w:r>
        <w:rPr>
          <w:rFonts w:ascii="Arial" w:hAnsi="Arial" w:cs="Arial"/>
          <w:sz w:val="20"/>
          <w:szCs w:val="20"/>
        </w:rPr>
        <w:t>,</w:t>
      </w:r>
      <w:r w:rsidR="00EB05F5" w:rsidRPr="00322787">
        <w:rPr>
          <w:rFonts w:ascii="Arial" w:hAnsi="Arial" w:cs="Arial"/>
          <w:sz w:val="20"/>
          <w:szCs w:val="20"/>
        </w:rPr>
        <w:t xml:space="preserve"> Hernandez MV</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Maniega</w:t>
      </w:r>
      <w:proofErr w:type="spellEnd"/>
      <w:r>
        <w:rPr>
          <w:rFonts w:ascii="Arial" w:hAnsi="Arial" w:cs="Arial"/>
          <w:sz w:val="20"/>
          <w:szCs w:val="20"/>
        </w:rPr>
        <w:t xml:space="preserve"> S</w:t>
      </w:r>
      <w:r w:rsidR="00EB05F5" w:rsidRPr="00322787">
        <w:rPr>
          <w:rFonts w:ascii="Arial" w:hAnsi="Arial" w:cs="Arial"/>
          <w:sz w:val="20"/>
          <w:szCs w:val="20"/>
        </w:rPr>
        <w:t>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Bastin</w:t>
      </w:r>
      <w:proofErr w:type="spellEnd"/>
      <w:r w:rsidR="00EB05F5" w:rsidRPr="00322787">
        <w:rPr>
          <w:rFonts w:ascii="Arial" w:hAnsi="Arial" w:cs="Arial"/>
          <w:sz w:val="20"/>
          <w:szCs w:val="20"/>
        </w:rPr>
        <w:t xml:space="preserve"> ME</w:t>
      </w:r>
      <w:r>
        <w:rPr>
          <w:rFonts w:ascii="Arial" w:hAnsi="Arial" w:cs="Arial"/>
          <w:sz w:val="20"/>
          <w:szCs w:val="20"/>
        </w:rPr>
        <w:t>,</w:t>
      </w:r>
      <w:r w:rsidR="00EB05F5" w:rsidRPr="00322787">
        <w:rPr>
          <w:rFonts w:ascii="Arial" w:hAnsi="Arial" w:cs="Arial"/>
          <w:sz w:val="20"/>
          <w:szCs w:val="20"/>
        </w:rPr>
        <w:t xml:space="preserve"> Bailey E</w:t>
      </w:r>
      <w:r>
        <w:rPr>
          <w:rFonts w:ascii="Arial" w:hAnsi="Arial" w:cs="Arial"/>
          <w:sz w:val="20"/>
          <w:szCs w:val="20"/>
        </w:rPr>
        <w:t>,</w:t>
      </w:r>
      <w:r w:rsidR="00EB05F5" w:rsidRPr="00322787">
        <w:rPr>
          <w:rFonts w:ascii="Arial" w:hAnsi="Arial" w:cs="Arial"/>
          <w:sz w:val="20"/>
          <w:szCs w:val="20"/>
        </w:rPr>
        <w:t xml:space="preserve"> Smith C</w:t>
      </w:r>
      <w:r>
        <w:rPr>
          <w:rFonts w:ascii="Arial" w:hAnsi="Arial" w:cs="Arial"/>
          <w:sz w:val="20"/>
          <w:szCs w:val="20"/>
        </w:rPr>
        <w:t>,</w:t>
      </w:r>
      <w:r w:rsidR="00EB05F5" w:rsidRPr="00322787">
        <w:rPr>
          <w:rFonts w:ascii="Arial" w:hAnsi="Arial" w:cs="Arial"/>
          <w:sz w:val="20"/>
          <w:szCs w:val="20"/>
        </w:rPr>
        <w:t xml:space="preserve"> McBride M</w:t>
      </w:r>
      <w:r>
        <w:rPr>
          <w:rFonts w:ascii="Arial" w:hAnsi="Arial" w:cs="Arial"/>
          <w:sz w:val="20"/>
          <w:szCs w:val="20"/>
        </w:rPr>
        <w:t>,</w:t>
      </w:r>
      <w:r w:rsidR="00EB05F5" w:rsidRPr="00322787">
        <w:rPr>
          <w:rFonts w:ascii="Arial" w:hAnsi="Arial" w:cs="Arial"/>
          <w:sz w:val="20"/>
          <w:szCs w:val="20"/>
        </w:rPr>
        <w:t xml:space="preserve"> McClure J</w:t>
      </w:r>
      <w:r>
        <w:rPr>
          <w:rFonts w:ascii="Arial" w:hAnsi="Arial" w:cs="Arial"/>
          <w:sz w:val="20"/>
          <w:szCs w:val="20"/>
        </w:rPr>
        <w:t>, Graham</w:t>
      </w:r>
      <w:r w:rsidR="00EB05F5" w:rsidRPr="00322787">
        <w:rPr>
          <w:rFonts w:ascii="Arial" w:hAnsi="Arial" w:cs="Arial"/>
          <w:sz w:val="20"/>
          <w:szCs w:val="20"/>
        </w:rPr>
        <w:t xml:space="preserve"> D</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Dominiczak</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Yang Q</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Fornage</w:t>
      </w:r>
      <w:proofErr w:type="spellEnd"/>
      <w:r w:rsidR="00EB05F5" w:rsidRPr="00322787">
        <w:rPr>
          <w:rFonts w:ascii="Arial" w:hAnsi="Arial" w:cs="Arial"/>
          <w:sz w:val="20"/>
          <w:szCs w:val="20"/>
        </w:rPr>
        <w:t xml:space="preserve"> M</w:t>
      </w:r>
      <w:r>
        <w:rPr>
          <w:rFonts w:ascii="Arial" w:hAnsi="Arial" w:cs="Arial"/>
          <w:sz w:val="20"/>
          <w:szCs w:val="20"/>
        </w:rPr>
        <w:t>,</w:t>
      </w:r>
      <w:r w:rsidR="00EB05F5" w:rsidRPr="00322787">
        <w:rPr>
          <w:rFonts w:ascii="Arial" w:hAnsi="Arial" w:cs="Arial"/>
          <w:sz w:val="20"/>
          <w:szCs w:val="20"/>
        </w:rPr>
        <w:t xml:space="preserve"> Ikram AM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Debette</w:t>
      </w:r>
      <w:proofErr w:type="spellEnd"/>
      <w:r w:rsidR="00EB05F5" w:rsidRPr="00322787">
        <w:rPr>
          <w:rFonts w:ascii="Arial" w:hAnsi="Arial" w:cs="Arial"/>
          <w:sz w:val="20"/>
          <w:szCs w:val="20"/>
        </w:rPr>
        <w:t xml:space="preserve"> 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Launer</w:t>
      </w:r>
      <w:proofErr w:type="spellEnd"/>
      <w:r w:rsidR="00EB05F5" w:rsidRPr="00322787">
        <w:rPr>
          <w:rFonts w:ascii="Arial" w:hAnsi="Arial" w:cs="Arial"/>
          <w:sz w:val="20"/>
          <w:szCs w:val="20"/>
        </w:rPr>
        <w:t xml:space="preserve"> L</w:t>
      </w:r>
      <w:r>
        <w:rPr>
          <w:rFonts w:ascii="Arial" w:hAnsi="Arial" w:cs="Arial"/>
          <w:sz w:val="20"/>
          <w:szCs w:val="20"/>
        </w:rPr>
        <w:t>,</w:t>
      </w:r>
      <w:r w:rsidR="00EB05F5" w:rsidRPr="00322787">
        <w:rPr>
          <w:rFonts w:ascii="Arial" w:hAnsi="Arial" w:cs="Arial"/>
          <w:sz w:val="20"/>
          <w:szCs w:val="20"/>
        </w:rPr>
        <w:t xml:space="preserve"> Bis JC</w:t>
      </w:r>
      <w:r>
        <w:rPr>
          <w:rFonts w:ascii="Arial" w:hAnsi="Arial" w:cs="Arial"/>
          <w:sz w:val="20"/>
          <w:szCs w:val="20"/>
        </w:rPr>
        <w:t>,</w:t>
      </w:r>
      <w:r w:rsidR="00EB05F5" w:rsidRPr="00322787">
        <w:rPr>
          <w:rFonts w:ascii="Arial" w:hAnsi="Arial" w:cs="Arial"/>
          <w:sz w:val="20"/>
          <w:szCs w:val="20"/>
        </w:rPr>
        <w:t xml:space="preserve"> Schmidt R</w:t>
      </w:r>
      <w:r>
        <w:rPr>
          <w:rFonts w:ascii="Arial" w:hAnsi="Arial" w:cs="Arial"/>
          <w:sz w:val="20"/>
          <w:szCs w:val="20"/>
        </w:rPr>
        <w:t>,</w:t>
      </w:r>
      <w:r w:rsidR="00EB05F5" w:rsidRPr="00322787">
        <w:rPr>
          <w:rFonts w:ascii="Arial" w:hAnsi="Arial" w:cs="Arial"/>
          <w:sz w:val="20"/>
          <w:szCs w:val="20"/>
        </w:rPr>
        <w:t xml:space="preserve"> Seshadri S</w:t>
      </w:r>
      <w:r>
        <w:rPr>
          <w:rFonts w:ascii="Arial" w:hAnsi="Arial" w:cs="Arial"/>
          <w:sz w:val="20"/>
          <w:szCs w:val="20"/>
        </w:rPr>
        <w:t>,</w:t>
      </w:r>
      <w:r w:rsidR="00EB05F5" w:rsidRPr="00322787">
        <w:rPr>
          <w:rFonts w:ascii="Arial" w:hAnsi="Arial" w:cs="Arial"/>
          <w:sz w:val="20"/>
          <w:szCs w:val="20"/>
        </w:rPr>
        <w:t xml:space="preserve"> Porteous DJ</w:t>
      </w:r>
      <w:r>
        <w:rPr>
          <w:rFonts w:ascii="Arial" w:hAnsi="Arial" w:cs="Arial"/>
          <w:sz w:val="20"/>
          <w:szCs w:val="20"/>
        </w:rPr>
        <w:t>,</w:t>
      </w:r>
      <w:r w:rsidR="00EB05F5" w:rsidRPr="00322787">
        <w:rPr>
          <w:rFonts w:ascii="Arial" w:hAnsi="Arial" w:cs="Arial"/>
          <w:sz w:val="20"/>
          <w:szCs w:val="20"/>
        </w:rPr>
        <w:t xml:space="preserve"> Starr J</w:t>
      </w:r>
      <w:r>
        <w:rPr>
          <w:rFonts w:ascii="Arial" w:hAnsi="Arial" w:cs="Arial"/>
          <w:sz w:val="20"/>
          <w:szCs w:val="20"/>
        </w:rPr>
        <w:t>,</w:t>
      </w:r>
      <w:r w:rsidR="00EB05F5" w:rsidRPr="00322787">
        <w:rPr>
          <w:rFonts w:ascii="Arial" w:hAnsi="Arial" w:cs="Arial"/>
          <w:sz w:val="20"/>
          <w:szCs w:val="20"/>
        </w:rPr>
        <w:t xml:space="preserve"> Deary IJ</w:t>
      </w:r>
      <w:r>
        <w:rPr>
          <w:rFonts w:ascii="Arial" w:hAnsi="Arial" w:cs="Arial"/>
          <w:sz w:val="20"/>
          <w:szCs w:val="20"/>
        </w:rPr>
        <w:t>,</w:t>
      </w:r>
      <w:r w:rsidR="00EB05F5" w:rsidRPr="00322787">
        <w:rPr>
          <w:rFonts w:ascii="Arial" w:hAnsi="Arial" w:cs="Arial"/>
          <w:sz w:val="20"/>
          <w:szCs w:val="20"/>
        </w:rPr>
        <w:t xml:space="preserve"> Wardlaw JM. </w:t>
      </w:r>
      <w:r w:rsidR="00EB05F5" w:rsidRPr="00322787">
        <w:rPr>
          <w:rFonts w:ascii="Arial" w:hAnsi="Arial" w:cs="Arial"/>
          <w:b/>
          <w:i/>
          <w:sz w:val="20"/>
          <w:szCs w:val="20"/>
        </w:rPr>
        <w:t>Genes from a translational analysis support a multifactorial nature of white matter hyperintensities.</w:t>
      </w:r>
      <w:r w:rsidR="00EB05F5" w:rsidRPr="00322787">
        <w:rPr>
          <w:rFonts w:ascii="Arial" w:hAnsi="Arial" w:cs="Arial"/>
          <w:sz w:val="20"/>
          <w:szCs w:val="20"/>
        </w:rPr>
        <w:t> Stroke 2015 Feb</w:t>
      </w:r>
      <w:r>
        <w:rPr>
          <w:rFonts w:ascii="Arial" w:hAnsi="Arial" w:cs="Arial"/>
          <w:sz w:val="20"/>
          <w:szCs w:val="20"/>
        </w:rPr>
        <w:t>. </w:t>
      </w:r>
      <w:r w:rsidR="00EB05F5" w:rsidRPr="00322787">
        <w:rPr>
          <w:rFonts w:ascii="Arial" w:hAnsi="Arial" w:cs="Arial"/>
          <w:sz w:val="20"/>
          <w:szCs w:val="20"/>
        </w:rPr>
        <w:t>PMC4306534</w:t>
      </w:r>
      <w:r>
        <w:rPr>
          <w:rFonts w:ascii="Arial" w:hAnsi="Arial" w:cs="Arial"/>
          <w:sz w:val="20"/>
          <w:szCs w:val="20"/>
        </w:rPr>
        <w:t>.</w:t>
      </w:r>
      <w:r w:rsidR="00C72969">
        <w:rPr>
          <w:rFonts w:ascii="Arial" w:hAnsi="Arial" w:cs="Arial"/>
          <w:sz w:val="20"/>
          <w:szCs w:val="20"/>
        </w:rPr>
        <w:t> PM:25586835.</w:t>
      </w:r>
    </w:p>
    <w:p w14:paraId="6ACBEB9D" w14:textId="77777777" w:rsidR="002F102F" w:rsidRPr="00322787" w:rsidRDefault="002F102F" w:rsidP="002B143C">
      <w:pPr>
        <w:autoSpaceDE w:val="0"/>
        <w:autoSpaceDN w:val="0"/>
        <w:adjustRightInd w:val="0"/>
        <w:spacing w:after="0" w:line="240" w:lineRule="auto"/>
        <w:rPr>
          <w:rFonts w:ascii="Arial" w:hAnsi="Arial" w:cs="Arial"/>
          <w:sz w:val="20"/>
          <w:szCs w:val="20"/>
        </w:rPr>
      </w:pPr>
    </w:p>
    <w:p w14:paraId="2C1AC68B" w14:textId="77777777" w:rsidR="002B143C" w:rsidRPr="00322787" w:rsidRDefault="002B143C"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 W</w:t>
      </w:r>
      <w:r w:rsidR="00C72969">
        <w:rPr>
          <w:rFonts w:ascii="Arial" w:hAnsi="Arial" w:cs="Arial"/>
          <w:sz w:val="20"/>
          <w:szCs w:val="20"/>
        </w:rPr>
        <w:t>,</w:t>
      </w:r>
      <w:r w:rsidRPr="00322787">
        <w:rPr>
          <w:rFonts w:ascii="Arial" w:hAnsi="Arial" w:cs="Arial"/>
          <w:sz w:val="20"/>
          <w:szCs w:val="20"/>
        </w:rPr>
        <w:t xml:space="preserve"> H Y Wu J</w:t>
      </w:r>
      <w:r w:rsidR="00C72969">
        <w:rPr>
          <w:rFonts w:ascii="Arial" w:hAnsi="Arial" w:cs="Arial"/>
          <w:sz w:val="20"/>
          <w:szCs w:val="20"/>
        </w:rPr>
        <w:t>, Wang</w:t>
      </w:r>
      <w:r w:rsidRPr="00322787">
        <w:rPr>
          <w:rFonts w:ascii="Arial" w:hAnsi="Arial" w:cs="Arial"/>
          <w:sz w:val="20"/>
          <w:szCs w:val="20"/>
        </w:rPr>
        <w:t xml:space="preserve"> Q</w:t>
      </w:r>
      <w:r w:rsidR="00C72969">
        <w:rPr>
          <w:rFonts w:ascii="Arial" w:hAnsi="Arial" w:cs="Arial"/>
          <w:sz w:val="20"/>
          <w:szCs w:val="20"/>
        </w:rPr>
        <w:t>,</w:t>
      </w:r>
      <w:r w:rsidRPr="00322787">
        <w:rPr>
          <w:rFonts w:ascii="Arial" w:hAnsi="Arial" w:cs="Arial"/>
          <w:sz w:val="20"/>
          <w:szCs w:val="20"/>
        </w:rPr>
        <w:t xml:space="preserve"> Lemaitre RN</w:t>
      </w:r>
      <w:r w:rsidR="00C72969">
        <w:rPr>
          <w:rFonts w:ascii="Arial" w:hAnsi="Arial" w:cs="Arial"/>
          <w:sz w:val="20"/>
          <w:szCs w:val="20"/>
        </w:rPr>
        <w:t>,</w:t>
      </w:r>
      <w:r w:rsidRPr="00322787">
        <w:rPr>
          <w:rFonts w:ascii="Arial" w:hAnsi="Arial" w:cs="Arial"/>
          <w:sz w:val="20"/>
          <w:szCs w:val="20"/>
        </w:rPr>
        <w:t xml:space="preserve"> Mukamal KJ</w:t>
      </w:r>
      <w:r w:rsidR="00C72969">
        <w:rPr>
          <w:rFonts w:ascii="Arial" w:hAnsi="Arial" w:cs="Arial"/>
          <w:sz w:val="20"/>
          <w:szCs w:val="20"/>
        </w:rPr>
        <w:t xml:space="preserve">, </w:t>
      </w:r>
      <w:proofErr w:type="spellStart"/>
      <w:r w:rsidR="00C72969">
        <w:rPr>
          <w:rFonts w:ascii="Arial" w:hAnsi="Arial" w:cs="Arial"/>
          <w:sz w:val="20"/>
          <w:szCs w:val="20"/>
        </w:rPr>
        <w:t>Djoussé</w:t>
      </w:r>
      <w:proofErr w:type="spellEnd"/>
      <w:r w:rsidRPr="00322787">
        <w:rPr>
          <w:rFonts w:ascii="Arial" w:hAnsi="Arial" w:cs="Arial"/>
          <w:sz w:val="20"/>
          <w:szCs w:val="20"/>
        </w:rPr>
        <w:t xml:space="preserve"> L</w:t>
      </w:r>
      <w:r w:rsidR="00C72969">
        <w:rPr>
          <w:rFonts w:ascii="Arial" w:hAnsi="Arial" w:cs="Arial"/>
          <w:sz w:val="20"/>
          <w:szCs w:val="20"/>
        </w:rPr>
        <w:t>,</w:t>
      </w:r>
      <w:r w:rsidRPr="00322787">
        <w:rPr>
          <w:rFonts w:ascii="Arial" w:hAnsi="Arial" w:cs="Arial"/>
          <w:sz w:val="20"/>
          <w:szCs w:val="20"/>
        </w:rPr>
        <w:t xml:space="preserve"> King IB</w:t>
      </w:r>
      <w:r w:rsidR="00C72969">
        <w:rPr>
          <w:rFonts w:ascii="Arial" w:hAnsi="Arial" w:cs="Arial"/>
          <w:sz w:val="20"/>
          <w:szCs w:val="20"/>
        </w:rPr>
        <w:t>,</w:t>
      </w:r>
      <w:r w:rsidRPr="00322787">
        <w:rPr>
          <w:rFonts w:ascii="Arial" w:hAnsi="Arial" w:cs="Arial"/>
          <w:sz w:val="20"/>
          <w:szCs w:val="20"/>
        </w:rPr>
        <w:t xml:space="preserve"> Song X</w:t>
      </w:r>
      <w:r w:rsidR="00C72969">
        <w:rPr>
          <w:rFonts w:ascii="Arial" w:hAnsi="Arial" w:cs="Arial"/>
          <w:sz w:val="20"/>
          <w:szCs w:val="20"/>
        </w:rPr>
        <w:t>,</w:t>
      </w:r>
      <w:r w:rsidRPr="00322787">
        <w:rPr>
          <w:rFonts w:ascii="Arial" w:hAnsi="Arial" w:cs="Arial"/>
          <w:sz w:val="20"/>
          <w:szCs w:val="20"/>
        </w:rPr>
        <w:t xml:space="preserve"> Biggs ML</w:t>
      </w:r>
      <w:r w:rsidR="00C72969">
        <w:rPr>
          <w:rFonts w:ascii="Arial" w:hAnsi="Arial" w:cs="Arial"/>
          <w:sz w:val="20"/>
          <w:szCs w:val="20"/>
        </w:rPr>
        <w:t>,</w:t>
      </w:r>
      <w:r w:rsidRPr="00322787">
        <w:rPr>
          <w:rFonts w:ascii="Arial" w:hAnsi="Arial" w:cs="Arial"/>
          <w:sz w:val="20"/>
          <w:szCs w:val="20"/>
        </w:rPr>
        <w:t xml:space="preserve"> Delaney JA</w:t>
      </w:r>
      <w:r w:rsidR="00C72969">
        <w:rPr>
          <w:rFonts w:ascii="Arial" w:hAnsi="Arial" w:cs="Arial"/>
          <w:sz w:val="20"/>
          <w:szCs w:val="20"/>
        </w:rPr>
        <w:t>,</w:t>
      </w:r>
      <w:r w:rsidRPr="00322787">
        <w:rPr>
          <w:rFonts w:ascii="Arial" w:hAnsi="Arial" w:cs="Arial"/>
          <w:sz w:val="20"/>
          <w:szCs w:val="20"/>
        </w:rPr>
        <w:t xml:space="preserve"> Kizer JR</w:t>
      </w:r>
      <w:r w:rsidR="00C72969">
        <w:rPr>
          <w:rFonts w:ascii="Arial" w:hAnsi="Arial" w:cs="Arial"/>
          <w:sz w:val="20"/>
          <w:szCs w:val="20"/>
        </w:rPr>
        <w:t>,</w:t>
      </w:r>
      <w:r w:rsidRPr="00322787">
        <w:rPr>
          <w:rFonts w:ascii="Arial" w:hAnsi="Arial" w:cs="Arial"/>
          <w:sz w:val="20"/>
          <w:szCs w:val="20"/>
        </w:rPr>
        <w:t xml:space="preserve"> Siscovick DS</w:t>
      </w:r>
      <w:r w:rsidR="00C72969">
        <w:rPr>
          <w:rFonts w:ascii="Arial" w:hAnsi="Arial" w:cs="Arial"/>
          <w:sz w:val="20"/>
          <w:szCs w:val="20"/>
        </w:rPr>
        <w:t>,</w:t>
      </w:r>
      <w:r w:rsidRPr="00322787">
        <w:rPr>
          <w:rFonts w:ascii="Arial" w:hAnsi="Arial" w:cs="Arial"/>
          <w:sz w:val="20"/>
          <w:szCs w:val="20"/>
        </w:rPr>
        <w:t xml:space="preserve"> Mozaffarian D. </w:t>
      </w:r>
      <w:r w:rsidRPr="00322787">
        <w:rPr>
          <w:rFonts w:ascii="Arial" w:hAnsi="Arial" w:cs="Arial"/>
          <w:b/>
          <w:i/>
          <w:sz w:val="20"/>
          <w:szCs w:val="20"/>
        </w:rPr>
        <w:t>Prospective association of fatty acids in the de novo lipogenesis pathway with risk of type 2 diabetes: the Cardiovascular Health Study.</w:t>
      </w:r>
      <w:r w:rsidR="00C72969">
        <w:rPr>
          <w:rFonts w:ascii="Arial" w:hAnsi="Arial" w:cs="Arial"/>
          <w:sz w:val="20"/>
          <w:szCs w:val="20"/>
        </w:rPr>
        <w:t xml:space="preserve"> Am. J. Clin. </w:t>
      </w:r>
      <w:proofErr w:type="spellStart"/>
      <w:r w:rsidR="00C72969">
        <w:rPr>
          <w:rFonts w:ascii="Arial" w:hAnsi="Arial" w:cs="Arial"/>
          <w:sz w:val="20"/>
          <w:szCs w:val="20"/>
        </w:rPr>
        <w:t>Nutr</w:t>
      </w:r>
      <w:proofErr w:type="spellEnd"/>
      <w:r w:rsidR="00C72969">
        <w:rPr>
          <w:rFonts w:ascii="Arial" w:hAnsi="Arial" w:cs="Arial"/>
          <w:sz w:val="20"/>
          <w:szCs w:val="20"/>
        </w:rPr>
        <w:t xml:space="preserve">. 2015 Jan. </w:t>
      </w:r>
      <w:r w:rsidRPr="00322787">
        <w:rPr>
          <w:rFonts w:ascii="Arial" w:hAnsi="Arial" w:cs="Arial"/>
          <w:sz w:val="20"/>
          <w:szCs w:val="20"/>
        </w:rPr>
        <w:t>PMC4266885 PM:25527759.</w:t>
      </w:r>
    </w:p>
    <w:p w14:paraId="1A3F9A8A" w14:textId="77777777" w:rsidR="002B143C" w:rsidRPr="00322787" w:rsidRDefault="002B143C"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Macheret</w:t>
      </w:r>
      <w:proofErr w:type="spellEnd"/>
      <w:r w:rsidRPr="00322787">
        <w:rPr>
          <w:rFonts w:ascii="Arial" w:hAnsi="Arial" w:cs="Arial"/>
          <w:sz w:val="20"/>
          <w:szCs w:val="20"/>
        </w:rPr>
        <w:t xml:space="preserve"> </w:t>
      </w:r>
      <w:r w:rsidR="00C72969">
        <w:rPr>
          <w:rFonts w:ascii="Arial" w:hAnsi="Arial" w:cs="Arial"/>
          <w:sz w:val="20"/>
          <w:szCs w:val="20"/>
        </w:rPr>
        <w:t>F,</w:t>
      </w:r>
      <w:r w:rsidRPr="00322787">
        <w:rPr>
          <w:rFonts w:ascii="Arial" w:hAnsi="Arial" w:cs="Arial"/>
          <w:sz w:val="20"/>
          <w:szCs w:val="20"/>
        </w:rPr>
        <w:t xml:space="preserve"> Bartz TM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Djoussé</w:t>
      </w:r>
      <w:proofErr w:type="spellEnd"/>
      <w:r w:rsidRPr="00322787">
        <w:rPr>
          <w:rFonts w:ascii="Arial" w:hAnsi="Arial" w:cs="Arial"/>
          <w:sz w:val="20"/>
          <w:szCs w:val="20"/>
        </w:rPr>
        <w:t xml:space="preserve"> L</w:t>
      </w:r>
      <w:r w:rsidR="00C72969">
        <w:rPr>
          <w:rFonts w:ascii="Arial" w:hAnsi="Arial" w:cs="Arial"/>
          <w:sz w:val="20"/>
          <w:szCs w:val="20"/>
        </w:rPr>
        <w:t>,</w:t>
      </w:r>
      <w:r w:rsidRPr="00322787">
        <w:rPr>
          <w:rFonts w:ascii="Arial" w:hAnsi="Arial" w:cs="Arial"/>
          <w:sz w:val="20"/>
          <w:szCs w:val="20"/>
        </w:rPr>
        <w:t xml:space="preserve"> Ix JH</w:t>
      </w:r>
      <w:r w:rsidR="00C72969">
        <w:rPr>
          <w:rFonts w:ascii="Arial" w:hAnsi="Arial" w:cs="Arial"/>
          <w:sz w:val="20"/>
          <w:szCs w:val="20"/>
        </w:rPr>
        <w:t>,</w:t>
      </w:r>
      <w:r w:rsidRPr="00322787">
        <w:rPr>
          <w:rFonts w:ascii="Arial" w:hAnsi="Arial" w:cs="Arial"/>
          <w:sz w:val="20"/>
          <w:szCs w:val="20"/>
        </w:rPr>
        <w:t xml:space="preserve"> Mukamal KJ</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w:t>
      </w:r>
      <w:r w:rsidR="00C72969">
        <w:rPr>
          <w:rFonts w:ascii="Arial" w:hAnsi="Arial" w:cs="Arial"/>
          <w:sz w:val="20"/>
          <w:szCs w:val="20"/>
        </w:rPr>
        <w:t>,</w:t>
      </w:r>
      <w:r w:rsidRPr="00322787">
        <w:rPr>
          <w:rFonts w:ascii="Arial" w:hAnsi="Arial" w:cs="Arial"/>
          <w:sz w:val="20"/>
          <w:szCs w:val="20"/>
        </w:rPr>
        <w:t xml:space="preserve"> Siscovick DS</w:t>
      </w:r>
      <w:r w:rsidR="00C72969">
        <w:rPr>
          <w:rFonts w:ascii="Arial" w:hAnsi="Arial" w:cs="Arial"/>
          <w:sz w:val="20"/>
          <w:szCs w:val="20"/>
        </w:rPr>
        <w:t>,</w:t>
      </w:r>
      <w:r w:rsidRPr="00322787">
        <w:rPr>
          <w:rFonts w:ascii="Arial" w:hAnsi="Arial" w:cs="Arial"/>
          <w:sz w:val="20"/>
          <w:szCs w:val="20"/>
        </w:rPr>
        <w:t xml:space="preserve"> Tracy RP</w:t>
      </w:r>
      <w:r w:rsidR="00C72969">
        <w:rPr>
          <w:rFonts w:ascii="Arial" w:hAnsi="Arial" w:cs="Arial"/>
          <w:sz w:val="20"/>
          <w:szCs w:val="20"/>
        </w:rPr>
        <w:t>,</w:t>
      </w:r>
      <w:r w:rsidRPr="00322787">
        <w:rPr>
          <w:rFonts w:ascii="Arial" w:hAnsi="Arial" w:cs="Arial"/>
          <w:sz w:val="20"/>
          <w:szCs w:val="20"/>
        </w:rPr>
        <w:t xml:space="preserve"> Heckbert SR</w:t>
      </w:r>
      <w:r w:rsidR="00C72969">
        <w:rPr>
          <w:rFonts w:ascii="Arial" w:hAnsi="Arial" w:cs="Arial"/>
          <w:sz w:val="20"/>
          <w:szCs w:val="20"/>
        </w:rPr>
        <w:t>,</w:t>
      </w:r>
      <w:r w:rsidRPr="00322787">
        <w:rPr>
          <w:rFonts w:ascii="Arial" w:hAnsi="Arial" w:cs="Arial"/>
          <w:sz w:val="20"/>
          <w:szCs w:val="20"/>
        </w:rPr>
        <w:t xml:space="preserve"> Psaty BM</w:t>
      </w:r>
      <w:r w:rsidR="00C72969">
        <w:rPr>
          <w:rFonts w:ascii="Arial" w:hAnsi="Arial" w:cs="Arial"/>
          <w:sz w:val="20"/>
          <w:szCs w:val="20"/>
        </w:rPr>
        <w:t>,</w:t>
      </w:r>
      <w:r w:rsidRPr="00322787">
        <w:rPr>
          <w:rFonts w:ascii="Arial" w:hAnsi="Arial" w:cs="Arial"/>
          <w:sz w:val="20"/>
          <w:szCs w:val="20"/>
        </w:rPr>
        <w:t xml:space="preserve"> Kizer JR. </w:t>
      </w:r>
      <w:r w:rsidRPr="00322787">
        <w:rPr>
          <w:rFonts w:ascii="Arial" w:hAnsi="Arial" w:cs="Arial"/>
          <w:b/>
          <w:i/>
          <w:sz w:val="20"/>
          <w:szCs w:val="20"/>
        </w:rPr>
        <w:t>Higher circulating adiponectin levels are associated with increased risk of atrial fibrillation in older adults.</w:t>
      </w:r>
      <w:r w:rsidRPr="00322787">
        <w:rPr>
          <w:rFonts w:ascii="Arial" w:hAnsi="Arial" w:cs="Arial"/>
          <w:sz w:val="20"/>
          <w:szCs w:val="20"/>
        </w:rPr>
        <w:t xml:space="preserve"> Heart 2015 Sep 1</w:t>
      </w:r>
      <w:r w:rsidR="004B0129">
        <w:rPr>
          <w:rFonts w:ascii="Arial" w:hAnsi="Arial" w:cs="Arial"/>
          <w:sz w:val="20"/>
          <w:szCs w:val="20"/>
        </w:rPr>
        <w:t>.</w:t>
      </w:r>
      <w:r w:rsidRPr="00322787">
        <w:rPr>
          <w:rFonts w:ascii="Arial" w:hAnsi="Arial" w:cs="Arial"/>
          <w:sz w:val="20"/>
          <w:szCs w:val="20"/>
        </w:rPr>
        <w:t xml:space="preserve"> PM: 25855796.</w:t>
      </w:r>
      <w:r w:rsidR="00CD3A19" w:rsidRPr="00322787">
        <w:rPr>
          <w:rFonts w:ascii="Arial" w:hAnsi="Arial" w:cs="Arial"/>
          <w:sz w:val="20"/>
          <w:szCs w:val="20"/>
        </w:rPr>
        <w:t xml:space="preserve"> </w:t>
      </w:r>
      <w:r w:rsidR="00FB083F" w:rsidRPr="00322787">
        <w:rPr>
          <w:rFonts w:ascii="Arial" w:hAnsi="Arial" w:cs="Arial"/>
          <w:sz w:val="20"/>
          <w:szCs w:val="20"/>
        </w:rPr>
        <w:t>Method C publisher: NIHMSID pending.</w:t>
      </w:r>
    </w:p>
    <w:p w14:paraId="15186405" w14:textId="77777777" w:rsidR="00EB05F5" w:rsidRPr="00322787" w:rsidRDefault="00EB05F5"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Malik R</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Freilinger</w:t>
      </w:r>
      <w:proofErr w:type="spellEnd"/>
      <w:r w:rsidRPr="00322787">
        <w:rPr>
          <w:rFonts w:ascii="Arial" w:hAnsi="Arial" w:cs="Arial"/>
          <w:sz w:val="20"/>
          <w:szCs w:val="20"/>
        </w:rPr>
        <w:t xml:space="preserve"> T</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Winsvold</w:t>
      </w:r>
      <w:proofErr w:type="spellEnd"/>
      <w:r w:rsidRPr="00322787">
        <w:rPr>
          <w:rFonts w:ascii="Arial" w:hAnsi="Arial" w:cs="Arial"/>
          <w:sz w:val="20"/>
          <w:szCs w:val="20"/>
        </w:rPr>
        <w:t xml:space="preserve"> BS</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Anttila</w:t>
      </w:r>
      <w:proofErr w:type="spellEnd"/>
      <w:r w:rsidRPr="00322787">
        <w:rPr>
          <w:rFonts w:ascii="Arial" w:hAnsi="Arial" w:cs="Arial"/>
          <w:sz w:val="20"/>
          <w:szCs w:val="20"/>
        </w:rPr>
        <w:t xml:space="preserve"> V</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Heiden</w:t>
      </w:r>
      <w:proofErr w:type="spellEnd"/>
      <w:r w:rsidRPr="00322787">
        <w:rPr>
          <w:rFonts w:ascii="Arial" w:hAnsi="Arial" w:cs="Arial"/>
          <w:sz w:val="20"/>
          <w:szCs w:val="20"/>
        </w:rPr>
        <w:t xml:space="preserve"> JV</w:t>
      </w:r>
      <w:r w:rsidR="00C72969">
        <w:rPr>
          <w:rFonts w:ascii="Arial" w:hAnsi="Arial" w:cs="Arial"/>
          <w:sz w:val="20"/>
          <w:szCs w:val="20"/>
        </w:rPr>
        <w:t>,</w:t>
      </w:r>
      <w:r w:rsidRPr="00322787">
        <w:rPr>
          <w:rFonts w:ascii="Arial" w:hAnsi="Arial" w:cs="Arial"/>
          <w:sz w:val="20"/>
          <w:szCs w:val="20"/>
        </w:rPr>
        <w:t xml:space="preserve"> Traylor M</w:t>
      </w:r>
      <w:r w:rsidR="00C72969">
        <w:rPr>
          <w:rFonts w:ascii="Arial" w:hAnsi="Arial" w:cs="Arial"/>
          <w:sz w:val="20"/>
          <w:szCs w:val="20"/>
        </w:rPr>
        <w:t>,</w:t>
      </w:r>
      <w:r w:rsidRPr="00322787">
        <w:rPr>
          <w:rFonts w:ascii="Arial" w:hAnsi="Arial" w:cs="Arial"/>
          <w:sz w:val="20"/>
          <w:szCs w:val="20"/>
        </w:rPr>
        <w:t xml:space="preserve"> de Vries B</w:t>
      </w:r>
      <w:r w:rsidR="00C72969">
        <w:rPr>
          <w:rFonts w:ascii="Arial" w:hAnsi="Arial" w:cs="Arial"/>
          <w:sz w:val="20"/>
          <w:szCs w:val="20"/>
        </w:rPr>
        <w:t>,</w:t>
      </w:r>
      <w:r w:rsidRPr="00322787">
        <w:rPr>
          <w:rFonts w:ascii="Arial" w:hAnsi="Arial" w:cs="Arial"/>
          <w:sz w:val="20"/>
          <w:szCs w:val="20"/>
        </w:rPr>
        <w:t xml:space="preserve"> Holliday EG</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Terwindt</w:t>
      </w:r>
      <w:proofErr w:type="spellEnd"/>
      <w:r w:rsidRPr="00322787">
        <w:rPr>
          <w:rFonts w:ascii="Arial" w:hAnsi="Arial" w:cs="Arial"/>
          <w:sz w:val="20"/>
          <w:szCs w:val="20"/>
        </w:rPr>
        <w:t xml:space="preserve"> GM</w:t>
      </w:r>
      <w:r w:rsidR="00C72969">
        <w:rPr>
          <w:rFonts w:ascii="Arial" w:hAnsi="Arial" w:cs="Arial"/>
          <w:sz w:val="20"/>
          <w:szCs w:val="20"/>
        </w:rPr>
        <w:t>,</w:t>
      </w:r>
      <w:r w:rsidRPr="00322787">
        <w:rPr>
          <w:rFonts w:ascii="Arial" w:hAnsi="Arial" w:cs="Arial"/>
          <w:sz w:val="20"/>
          <w:szCs w:val="20"/>
        </w:rPr>
        <w:t xml:space="preserve"> Sturm J</w:t>
      </w:r>
      <w:r w:rsidR="00C72969">
        <w:rPr>
          <w:rFonts w:ascii="Arial" w:hAnsi="Arial" w:cs="Arial"/>
          <w:sz w:val="20"/>
          <w:szCs w:val="20"/>
        </w:rPr>
        <w:t>,</w:t>
      </w:r>
      <w:r w:rsidRPr="00322787">
        <w:rPr>
          <w:rFonts w:ascii="Arial" w:hAnsi="Arial" w:cs="Arial"/>
          <w:sz w:val="20"/>
          <w:szCs w:val="20"/>
        </w:rPr>
        <w:t xml:space="preserve"> Bis JC</w:t>
      </w:r>
      <w:r w:rsidR="00C72969">
        <w:rPr>
          <w:rFonts w:ascii="Arial" w:hAnsi="Arial" w:cs="Arial"/>
          <w:sz w:val="20"/>
          <w:szCs w:val="20"/>
        </w:rPr>
        <w:t>,</w:t>
      </w:r>
      <w:r w:rsidRPr="00322787">
        <w:rPr>
          <w:rFonts w:ascii="Arial" w:hAnsi="Arial" w:cs="Arial"/>
          <w:sz w:val="20"/>
          <w:szCs w:val="20"/>
        </w:rPr>
        <w:t xml:space="preserve"> Hopewell JC</w:t>
      </w:r>
      <w:r w:rsidR="00C72969">
        <w:rPr>
          <w:rFonts w:ascii="Arial" w:hAnsi="Arial" w:cs="Arial"/>
          <w:sz w:val="20"/>
          <w:szCs w:val="20"/>
        </w:rPr>
        <w:t>,</w:t>
      </w:r>
      <w:r w:rsidRPr="00322787">
        <w:rPr>
          <w:rFonts w:ascii="Arial" w:hAnsi="Arial" w:cs="Arial"/>
          <w:sz w:val="20"/>
          <w:szCs w:val="20"/>
        </w:rPr>
        <w:t xml:space="preserve"> Ferrari MD</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Rannikmae</w:t>
      </w:r>
      <w:proofErr w:type="spellEnd"/>
      <w:r w:rsidRPr="00322787">
        <w:rPr>
          <w:rFonts w:ascii="Arial" w:hAnsi="Arial" w:cs="Arial"/>
          <w:sz w:val="20"/>
          <w:szCs w:val="20"/>
        </w:rPr>
        <w:t xml:space="preserve"> K</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Wessman</w:t>
      </w:r>
      <w:proofErr w:type="spellEnd"/>
      <w:r w:rsidRPr="00322787">
        <w:rPr>
          <w:rFonts w:ascii="Arial" w:hAnsi="Arial" w:cs="Arial"/>
          <w:sz w:val="20"/>
          <w:szCs w:val="20"/>
        </w:rPr>
        <w:t xml:space="preserve"> 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Kallela</w:t>
      </w:r>
      <w:proofErr w:type="spellEnd"/>
      <w:r w:rsidRPr="00322787">
        <w:rPr>
          <w:rFonts w:ascii="Arial" w:hAnsi="Arial" w:cs="Arial"/>
          <w:sz w:val="20"/>
          <w:szCs w:val="20"/>
        </w:rPr>
        <w:t xml:space="preserve"> 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Kubisch</w:t>
      </w:r>
      <w:proofErr w:type="spellEnd"/>
      <w:r w:rsidRPr="00322787">
        <w:rPr>
          <w:rFonts w:ascii="Arial" w:hAnsi="Arial" w:cs="Arial"/>
          <w:sz w:val="20"/>
          <w:szCs w:val="20"/>
        </w:rPr>
        <w:t xml:space="preserve"> C</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w:t>
      </w:r>
      <w:r w:rsidR="00C72969">
        <w:rPr>
          <w:rFonts w:ascii="Arial" w:hAnsi="Arial" w:cs="Arial"/>
          <w:sz w:val="20"/>
          <w:szCs w:val="20"/>
        </w:rPr>
        <w:t>,</w:t>
      </w:r>
      <w:r w:rsidRPr="00322787">
        <w:rPr>
          <w:rFonts w:ascii="Arial" w:hAnsi="Arial" w:cs="Arial"/>
          <w:sz w:val="20"/>
          <w:szCs w:val="20"/>
        </w:rPr>
        <w:t xml:space="preserve"> Clarke R</w:t>
      </w:r>
      <w:r w:rsidR="00C72969">
        <w:rPr>
          <w:rFonts w:ascii="Arial" w:hAnsi="Arial" w:cs="Arial"/>
          <w:sz w:val="20"/>
          <w:szCs w:val="20"/>
        </w:rPr>
        <w:t>,</w:t>
      </w:r>
      <w:r w:rsidRPr="00322787">
        <w:rPr>
          <w:rFonts w:ascii="Arial" w:hAnsi="Arial" w:cs="Arial"/>
          <w:sz w:val="20"/>
          <w:szCs w:val="20"/>
        </w:rPr>
        <w:t xml:space="preserve"> Chasman DI</w:t>
      </w:r>
      <w:r w:rsidR="00C72969">
        <w:rPr>
          <w:rFonts w:ascii="Arial" w:hAnsi="Arial" w:cs="Arial"/>
          <w:sz w:val="20"/>
          <w:szCs w:val="20"/>
        </w:rPr>
        <w:t>,</w:t>
      </w:r>
      <w:r w:rsidRPr="00322787">
        <w:rPr>
          <w:rFonts w:ascii="Arial" w:hAnsi="Arial" w:cs="Arial"/>
          <w:sz w:val="20"/>
          <w:szCs w:val="20"/>
        </w:rPr>
        <w:t xml:space="preserve"> Mitchell BD</w:t>
      </w:r>
      <w:r w:rsidR="00C72969">
        <w:rPr>
          <w:rFonts w:ascii="Arial" w:hAnsi="Arial" w:cs="Arial"/>
          <w:sz w:val="20"/>
          <w:szCs w:val="20"/>
        </w:rPr>
        <w:t>,</w:t>
      </w:r>
      <w:r w:rsidRPr="00322787">
        <w:rPr>
          <w:rFonts w:ascii="Arial" w:hAnsi="Arial" w:cs="Arial"/>
          <w:sz w:val="20"/>
          <w:szCs w:val="20"/>
        </w:rPr>
        <w:t xml:space="preserve"> Maguire J</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w:t>
      </w:r>
      <w:r w:rsidR="00C72969">
        <w:rPr>
          <w:rFonts w:ascii="Arial" w:hAnsi="Arial" w:cs="Arial"/>
          <w:sz w:val="20"/>
          <w:szCs w:val="20"/>
        </w:rPr>
        <w:t xml:space="preserve">, </w:t>
      </w:r>
      <w:proofErr w:type="spellStart"/>
      <w:r w:rsidR="00C72969">
        <w:rPr>
          <w:rFonts w:ascii="Arial" w:hAnsi="Arial" w:cs="Arial"/>
          <w:sz w:val="20"/>
          <w:szCs w:val="20"/>
        </w:rPr>
        <w:t>Kurth</w:t>
      </w:r>
      <w:proofErr w:type="spellEnd"/>
      <w:r w:rsidRPr="00322787">
        <w:rPr>
          <w:rFonts w:ascii="Arial" w:hAnsi="Arial" w:cs="Arial"/>
          <w:sz w:val="20"/>
          <w:szCs w:val="20"/>
        </w:rPr>
        <w:t xml:space="preserve"> T</w:t>
      </w:r>
      <w:r w:rsidR="00C72969">
        <w:rPr>
          <w:rFonts w:ascii="Arial" w:hAnsi="Arial" w:cs="Arial"/>
          <w:sz w:val="20"/>
          <w:szCs w:val="20"/>
        </w:rPr>
        <w:t>,</w:t>
      </w:r>
      <w:r w:rsidRPr="00322787">
        <w:rPr>
          <w:rFonts w:ascii="Arial" w:hAnsi="Arial" w:cs="Arial"/>
          <w:sz w:val="20"/>
          <w:szCs w:val="20"/>
        </w:rPr>
        <w:t xml:space="preserve"> Ikram AM</w:t>
      </w:r>
      <w:r w:rsidR="00C72969">
        <w:rPr>
          <w:rFonts w:ascii="Arial" w:hAnsi="Arial" w:cs="Arial"/>
          <w:sz w:val="20"/>
          <w:szCs w:val="20"/>
        </w:rPr>
        <w:t>,</w:t>
      </w:r>
      <w:r w:rsidRPr="00322787">
        <w:rPr>
          <w:rFonts w:ascii="Arial" w:hAnsi="Arial" w:cs="Arial"/>
          <w:sz w:val="20"/>
          <w:szCs w:val="20"/>
        </w:rPr>
        <w:t xml:space="preserve"> Reiner AP</w:t>
      </w:r>
      <w:r w:rsidR="00C72969">
        <w:rPr>
          <w:rFonts w:ascii="Arial" w:hAnsi="Arial" w:cs="Arial"/>
          <w:sz w:val="20"/>
          <w:szCs w:val="20"/>
        </w:rPr>
        <w:t>,</w:t>
      </w:r>
      <w:r w:rsidRPr="00322787">
        <w:rPr>
          <w:rFonts w:ascii="Arial" w:hAnsi="Arial" w:cs="Arial"/>
          <w:sz w:val="20"/>
          <w:szCs w:val="20"/>
        </w:rPr>
        <w:t xml:space="preserve"> Longstreth WT</w:t>
      </w:r>
      <w:r w:rsidR="00C72969">
        <w:rPr>
          <w:rFonts w:ascii="Arial" w:hAnsi="Arial" w:cs="Arial"/>
          <w:sz w:val="20"/>
          <w:szCs w:val="20"/>
        </w:rPr>
        <w:t>,</w:t>
      </w:r>
      <w:r w:rsidRPr="00322787">
        <w:rPr>
          <w:rFonts w:ascii="Arial" w:hAnsi="Arial" w:cs="Arial"/>
          <w:sz w:val="20"/>
          <w:szCs w:val="20"/>
        </w:rPr>
        <w:t xml:space="preserve"> Rothwell PM</w:t>
      </w:r>
      <w:r w:rsidR="00C72969">
        <w:rPr>
          <w:rFonts w:ascii="Arial" w:hAnsi="Arial" w:cs="Arial"/>
          <w:sz w:val="20"/>
          <w:szCs w:val="20"/>
        </w:rPr>
        <w:t>,</w:t>
      </w:r>
      <w:r w:rsidRPr="00322787">
        <w:rPr>
          <w:rFonts w:ascii="Arial" w:hAnsi="Arial" w:cs="Arial"/>
          <w:sz w:val="20"/>
          <w:szCs w:val="20"/>
        </w:rPr>
        <w:t xml:space="preserve"> Strachan DP</w:t>
      </w:r>
      <w:r w:rsidR="00C72969">
        <w:rPr>
          <w:rFonts w:ascii="Arial" w:hAnsi="Arial" w:cs="Arial"/>
          <w:sz w:val="20"/>
          <w:szCs w:val="20"/>
        </w:rPr>
        <w:t>,</w:t>
      </w:r>
      <w:r w:rsidRPr="00322787">
        <w:rPr>
          <w:rFonts w:ascii="Arial" w:hAnsi="Arial" w:cs="Arial"/>
          <w:sz w:val="20"/>
          <w:szCs w:val="20"/>
        </w:rPr>
        <w:t xml:space="preserve"> Sharma P</w:t>
      </w:r>
      <w:r w:rsidR="00C72969">
        <w:rPr>
          <w:rFonts w:ascii="Arial" w:hAnsi="Arial" w:cs="Arial"/>
          <w:sz w:val="20"/>
          <w:szCs w:val="20"/>
        </w:rPr>
        <w:t>,</w:t>
      </w:r>
      <w:r w:rsidRPr="00322787">
        <w:rPr>
          <w:rFonts w:ascii="Arial" w:hAnsi="Arial" w:cs="Arial"/>
          <w:sz w:val="20"/>
          <w:szCs w:val="20"/>
        </w:rPr>
        <w:t xml:space="preserve"> Seshadri S</w:t>
      </w:r>
      <w:r w:rsidR="00C72969">
        <w:rPr>
          <w:rFonts w:ascii="Arial" w:hAnsi="Arial" w:cs="Arial"/>
          <w:sz w:val="20"/>
          <w:szCs w:val="20"/>
        </w:rPr>
        <w:t>,</w:t>
      </w:r>
      <w:r w:rsidRPr="00322787">
        <w:rPr>
          <w:rFonts w:ascii="Arial" w:hAnsi="Arial" w:cs="Arial"/>
          <w:sz w:val="20"/>
          <w:szCs w:val="20"/>
        </w:rPr>
        <w:t xml:space="preserve"> Quaye L</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Cherkas</w:t>
      </w:r>
      <w:proofErr w:type="spellEnd"/>
      <w:r w:rsidRPr="00322787">
        <w:rPr>
          <w:rFonts w:ascii="Arial" w:hAnsi="Arial" w:cs="Arial"/>
          <w:sz w:val="20"/>
          <w:szCs w:val="20"/>
        </w:rPr>
        <w:t xml:space="preserve"> L</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Schürks</w:t>
      </w:r>
      <w:proofErr w:type="spellEnd"/>
      <w:r w:rsidRPr="00322787">
        <w:rPr>
          <w:rFonts w:ascii="Arial" w:hAnsi="Arial" w:cs="Arial"/>
          <w:sz w:val="20"/>
          <w:szCs w:val="20"/>
        </w:rPr>
        <w:t xml:space="preserve"> 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Ligthart</w:t>
      </w:r>
      <w:proofErr w:type="spellEnd"/>
      <w:r w:rsidRPr="00322787">
        <w:rPr>
          <w:rFonts w:ascii="Arial" w:hAnsi="Arial" w:cs="Arial"/>
          <w:sz w:val="20"/>
          <w:szCs w:val="20"/>
        </w:rPr>
        <w:t xml:space="preserve"> L</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w:t>
      </w:r>
      <w:r w:rsidR="00C72969">
        <w:rPr>
          <w:rFonts w:ascii="Arial" w:hAnsi="Arial" w:cs="Arial"/>
          <w:sz w:val="20"/>
          <w:szCs w:val="20"/>
        </w:rPr>
        <w:t>B,</w:t>
      </w:r>
      <w:r w:rsidRPr="00322787">
        <w:rPr>
          <w:rFonts w:ascii="Arial" w:hAnsi="Arial" w:cs="Arial"/>
          <w:sz w:val="20"/>
          <w:szCs w:val="20"/>
        </w:rPr>
        <w:t xml:space="preserve"> Smith GD</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w:t>
      </w:r>
      <w:r w:rsidR="00C72969">
        <w:rPr>
          <w:rFonts w:ascii="Arial" w:hAnsi="Arial" w:cs="Arial"/>
          <w:sz w:val="20"/>
          <w:szCs w:val="20"/>
        </w:rPr>
        <w:t>,</w:t>
      </w:r>
      <w:r w:rsidRPr="00322787">
        <w:rPr>
          <w:rFonts w:ascii="Arial" w:hAnsi="Arial" w:cs="Arial"/>
          <w:sz w:val="20"/>
          <w:szCs w:val="20"/>
        </w:rPr>
        <w:t xml:space="preserve"> Stefansson K</w:t>
      </w:r>
      <w:r w:rsidR="00C72969">
        <w:rPr>
          <w:rFonts w:ascii="Arial" w:hAnsi="Arial" w:cs="Arial"/>
          <w:sz w:val="20"/>
          <w:szCs w:val="20"/>
        </w:rPr>
        <w:t>,</w:t>
      </w:r>
      <w:r w:rsidRPr="00322787">
        <w:rPr>
          <w:rFonts w:ascii="Arial" w:hAnsi="Arial" w:cs="Arial"/>
          <w:sz w:val="20"/>
          <w:szCs w:val="20"/>
        </w:rPr>
        <w:t xml:space="preserve"> Worrall BB</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w:t>
      </w:r>
      <w:r w:rsidR="00C72969">
        <w:rPr>
          <w:rFonts w:ascii="Arial" w:hAnsi="Arial" w:cs="Arial"/>
          <w:sz w:val="20"/>
          <w:szCs w:val="20"/>
        </w:rPr>
        <w:t>,</w:t>
      </w:r>
      <w:r w:rsidRPr="00322787">
        <w:rPr>
          <w:rFonts w:ascii="Arial" w:hAnsi="Arial" w:cs="Arial"/>
          <w:sz w:val="20"/>
          <w:szCs w:val="20"/>
        </w:rPr>
        <w:t xml:space="preserve"> Markus HS</w:t>
      </w:r>
      <w:r w:rsidR="00C72969">
        <w:rPr>
          <w:rFonts w:ascii="Arial" w:hAnsi="Arial" w:cs="Arial"/>
          <w:sz w:val="20"/>
          <w:szCs w:val="20"/>
        </w:rPr>
        <w:t>,</w:t>
      </w:r>
      <w:r w:rsidRPr="00322787">
        <w:rPr>
          <w:rFonts w:ascii="Arial" w:hAnsi="Arial" w:cs="Arial"/>
          <w:sz w:val="20"/>
          <w:szCs w:val="20"/>
        </w:rPr>
        <w:t xml:space="preserve"> van den </w:t>
      </w:r>
      <w:proofErr w:type="spellStart"/>
      <w:r w:rsidRPr="00322787">
        <w:rPr>
          <w:rFonts w:ascii="Arial" w:hAnsi="Arial" w:cs="Arial"/>
          <w:sz w:val="20"/>
          <w:szCs w:val="20"/>
        </w:rPr>
        <w:t>Maagdenberg</w:t>
      </w:r>
      <w:proofErr w:type="spellEnd"/>
      <w:r w:rsidRPr="00322787">
        <w:rPr>
          <w:rFonts w:ascii="Arial" w:hAnsi="Arial" w:cs="Arial"/>
          <w:sz w:val="20"/>
          <w:szCs w:val="20"/>
        </w:rPr>
        <w:t xml:space="preserve"> AMJM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Cotsapas</w:t>
      </w:r>
      <w:proofErr w:type="spellEnd"/>
      <w:r w:rsidRPr="00322787">
        <w:rPr>
          <w:rFonts w:ascii="Arial" w:hAnsi="Arial" w:cs="Arial"/>
          <w:sz w:val="20"/>
          <w:szCs w:val="20"/>
        </w:rPr>
        <w:t xml:space="preserve"> C</w:t>
      </w:r>
      <w:r w:rsidR="00C72969">
        <w:rPr>
          <w:rFonts w:ascii="Arial" w:hAnsi="Arial" w:cs="Arial"/>
          <w:sz w:val="20"/>
          <w:szCs w:val="20"/>
        </w:rPr>
        <w:t>,</w:t>
      </w:r>
      <w:r w:rsidRPr="00322787">
        <w:rPr>
          <w:rFonts w:ascii="Arial" w:hAnsi="Arial" w:cs="Arial"/>
          <w:sz w:val="20"/>
          <w:szCs w:val="20"/>
        </w:rPr>
        <w:t xml:space="preserve"> Zwart JA</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w:t>
      </w:r>
      <w:r w:rsidRPr="00322787">
        <w:rPr>
          <w:rFonts w:ascii="Arial" w:hAnsi="Arial" w:cs="Arial"/>
          <w:b/>
          <w:i/>
          <w:sz w:val="20"/>
          <w:szCs w:val="20"/>
        </w:rPr>
        <w:t>Shared genetic basis for migraine and ischemic stroke: A</w:t>
      </w:r>
      <w:r w:rsidR="00B95F34">
        <w:rPr>
          <w:rFonts w:ascii="Arial" w:hAnsi="Arial" w:cs="Arial"/>
          <w:b/>
          <w:i/>
          <w:sz w:val="20"/>
          <w:szCs w:val="20"/>
        </w:rPr>
        <w:t xml:space="preserve"> genome-wide analysis of common </w:t>
      </w:r>
      <w:r w:rsidRPr="00322787">
        <w:rPr>
          <w:rFonts w:ascii="Arial" w:hAnsi="Arial" w:cs="Arial"/>
          <w:b/>
          <w:i/>
          <w:sz w:val="20"/>
          <w:szCs w:val="20"/>
        </w:rPr>
        <w:t>variants.</w:t>
      </w:r>
      <w:r w:rsidR="00B95F34">
        <w:rPr>
          <w:rFonts w:ascii="Arial" w:hAnsi="Arial" w:cs="Arial"/>
          <w:b/>
          <w:i/>
          <w:sz w:val="20"/>
          <w:szCs w:val="20"/>
        </w:rPr>
        <w:t xml:space="preserve"> </w:t>
      </w:r>
      <w:r w:rsidR="00B95F34">
        <w:rPr>
          <w:rFonts w:ascii="Arial" w:hAnsi="Arial" w:cs="Arial"/>
          <w:sz w:val="20"/>
          <w:szCs w:val="20"/>
        </w:rPr>
        <w:t xml:space="preserve">Neurology 2015 May 26. </w:t>
      </w:r>
      <w:r w:rsidR="00C72969">
        <w:rPr>
          <w:rFonts w:ascii="Arial" w:hAnsi="Arial" w:cs="Arial"/>
          <w:sz w:val="20"/>
          <w:szCs w:val="20"/>
        </w:rPr>
        <w:t>PMC4451048 PM:25934857.</w:t>
      </w:r>
    </w:p>
    <w:p w14:paraId="63C1DD05" w14:textId="77777777" w:rsidR="00EB05F5" w:rsidRPr="00322787" w:rsidRDefault="00EB05F5" w:rsidP="00EB05F5">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Mangino</w:t>
      </w:r>
      <w:proofErr w:type="spellEnd"/>
      <w:r w:rsidRPr="00322787">
        <w:rPr>
          <w:rFonts w:ascii="Arial" w:hAnsi="Arial" w:cs="Arial"/>
          <w:sz w:val="20"/>
          <w:szCs w:val="20"/>
        </w:rPr>
        <w:t xml:space="preserve"> M</w:t>
      </w:r>
      <w:r w:rsidR="00B95F34">
        <w:rPr>
          <w:rFonts w:ascii="Arial" w:hAnsi="Arial" w:cs="Arial"/>
          <w:sz w:val="20"/>
          <w:szCs w:val="20"/>
        </w:rPr>
        <w:t>,</w:t>
      </w:r>
      <w:r w:rsidRPr="00322787">
        <w:rPr>
          <w:rFonts w:ascii="Arial" w:hAnsi="Arial" w:cs="Arial"/>
          <w:sz w:val="20"/>
          <w:szCs w:val="20"/>
        </w:rPr>
        <w:t xml:space="preserve"> Christiansen L</w:t>
      </w:r>
      <w:r w:rsidR="00B95F34">
        <w:rPr>
          <w:rFonts w:ascii="Arial" w:hAnsi="Arial" w:cs="Arial"/>
          <w:sz w:val="20"/>
          <w:szCs w:val="20"/>
        </w:rPr>
        <w:t>,</w:t>
      </w:r>
      <w:r w:rsidRPr="00322787">
        <w:rPr>
          <w:rFonts w:ascii="Arial" w:hAnsi="Arial" w:cs="Arial"/>
          <w:sz w:val="20"/>
          <w:szCs w:val="20"/>
        </w:rPr>
        <w:t xml:space="preserve"> Stone R</w:t>
      </w:r>
      <w:r w:rsidR="00B95F34">
        <w:rPr>
          <w:rFonts w:ascii="Arial" w:hAnsi="Arial" w:cs="Arial"/>
          <w:sz w:val="20"/>
          <w:szCs w:val="20"/>
        </w:rPr>
        <w:t>,</w:t>
      </w:r>
      <w:r w:rsidRPr="00322787">
        <w:rPr>
          <w:rFonts w:ascii="Arial" w:hAnsi="Arial" w:cs="Arial"/>
          <w:sz w:val="20"/>
          <w:szCs w:val="20"/>
        </w:rPr>
        <w:t xml:space="preserve"> Hunt SC</w:t>
      </w:r>
      <w:r w:rsidR="00B95F34">
        <w:rPr>
          <w:rFonts w:ascii="Arial" w:hAnsi="Arial" w:cs="Arial"/>
          <w:sz w:val="20"/>
          <w:szCs w:val="20"/>
        </w:rPr>
        <w:t>,</w:t>
      </w:r>
      <w:r w:rsidRPr="00322787">
        <w:rPr>
          <w:rFonts w:ascii="Arial" w:hAnsi="Arial" w:cs="Arial"/>
          <w:sz w:val="20"/>
          <w:szCs w:val="20"/>
        </w:rPr>
        <w:t xml:space="preserve"> Horvath K</w:t>
      </w:r>
      <w:r w:rsidR="00B95F34">
        <w:rPr>
          <w:rFonts w:ascii="Arial" w:hAnsi="Arial" w:cs="Arial"/>
          <w:sz w:val="20"/>
          <w:szCs w:val="20"/>
        </w:rPr>
        <w:t>,</w:t>
      </w:r>
      <w:r w:rsidRPr="00322787">
        <w:rPr>
          <w:rFonts w:ascii="Arial" w:hAnsi="Arial" w:cs="Arial"/>
          <w:sz w:val="20"/>
          <w:szCs w:val="20"/>
        </w:rPr>
        <w:t xml:space="preserve"> Eisenberg DTA</w:t>
      </w:r>
      <w:r w:rsidR="00B95F34">
        <w:rPr>
          <w:rFonts w:ascii="Arial" w:hAnsi="Arial" w:cs="Arial"/>
          <w:sz w:val="20"/>
          <w:szCs w:val="20"/>
        </w:rPr>
        <w:t>,</w:t>
      </w:r>
      <w:r w:rsidRPr="00322787">
        <w:rPr>
          <w:rFonts w:ascii="Arial" w:hAnsi="Arial" w:cs="Arial"/>
          <w:sz w:val="20"/>
          <w:szCs w:val="20"/>
        </w:rPr>
        <w:t xml:space="preserve"> Kimura M</w:t>
      </w:r>
      <w:r w:rsidR="00B95F34">
        <w:rPr>
          <w:rFonts w:ascii="Arial" w:hAnsi="Arial" w:cs="Arial"/>
          <w:sz w:val="20"/>
          <w:szCs w:val="20"/>
        </w:rPr>
        <w:t>,</w:t>
      </w:r>
      <w:r w:rsidRPr="00322787">
        <w:rPr>
          <w:rFonts w:ascii="Arial" w:hAnsi="Arial" w:cs="Arial"/>
          <w:sz w:val="20"/>
          <w:szCs w:val="20"/>
        </w:rPr>
        <w:t xml:space="preserve"> Petersen I</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Kark</w:t>
      </w:r>
      <w:proofErr w:type="spellEnd"/>
      <w:r w:rsidRPr="00322787">
        <w:rPr>
          <w:rFonts w:ascii="Arial" w:hAnsi="Arial" w:cs="Arial"/>
          <w:sz w:val="20"/>
          <w:szCs w:val="20"/>
        </w:rPr>
        <w:t xml:space="preserve"> JD</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Herbig</w:t>
      </w:r>
      <w:proofErr w:type="spellEnd"/>
      <w:r w:rsidRPr="00322787">
        <w:rPr>
          <w:rFonts w:ascii="Arial" w:hAnsi="Arial" w:cs="Arial"/>
          <w:sz w:val="20"/>
          <w:szCs w:val="20"/>
        </w:rPr>
        <w:t xml:space="preserve"> U</w:t>
      </w:r>
      <w:r w:rsidR="00B95F34">
        <w:rPr>
          <w:rFonts w:ascii="Arial" w:hAnsi="Arial" w:cs="Arial"/>
          <w:sz w:val="20"/>
          <w:szCs w:val="20"/>
        </w:rPr>
        <w:t>,</w:t>
      </w:r>
      <w:r w:rsidRPr="00322787">
        <w:rPr>
          <w:rFonts w:ascii="Arial" w:hAnsi="Arial" w:cs="Arial"/>
          <w:sz w:val="20"/>
          <w:szCs w:val="20"/>
        </w:rPr>
        <w:t xml:space="preserve"> Reiner AP</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Benetos</w:t>
      </w:r>
      <w:proofErr w:type="spellEnd"/>
      <w:r w:rsidRPr="00322787">
        <w:rPr>
          <w:rFonts w:ascii="Arial" w:hAnsi="Arial" w:cs="Arial"/>
          <w:sz w:val="20"/>
          <w:szCs w:val="20"/>
        </w:rPr>
        <w:t xml:space="preserve"> A</w:t>
      </w:r>
      <w:r w:rsidR="00B95F34">
        <w:rPr>
          <w:rFonts w:ascii="Arial" w:hAnsi="Arial" w:cs="Arial"/>
          <w:sz w:val="20"/>
          <w:szCs w:val="20"/>
        </w:rPr>
        <w:t>,</w:t>
      </w:r>
      <w:r w:rsidRPr="00322787">
        <w:rPr>
          <w:rFonts w:ascii="Arial" w:hAnsi="Arial" w:cs="Arial"/>
          <w:sz w:val="20"/>
          <w:szCs w:val="20"/>
        </w:rPr>
        <w:t xml:space="preserve"> Codd V</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Sinnreich</w:t>
      </w:r>
      <w:proofErr w:type="spellEnd"/>
      <w:r w:rsidRPr="00322787">
        <w:rPr>
          <w:rFonts w:ascii="Arial" w:hAnsi="Arial" w:cs="Arial"/>
          <w:sz w:val="20"/>
          <w:szCs w:val="20"/>
        </w:rPr>
        <w:t xml:space="preserve"> R</w:t>
      </w:r>
      <w:r w:rsidR="00B95F34">
        <w:rPr>
          <w:rFonts w:ascii="Arial" w:hAnsi="Arial" w:cs="Arial"/>
          <w:sz w:val="20"/>
          <w:szCs w:val="20"/>
        </w:rPr>
        <w:t>,</w:t>
      </w:r>
      <w:r w:rsidRPr="00322787">
        <w:rPr>
          <w:rFonts w:ascii="Arial" w:hAnsi="Arial" w:cs="Arial"/>
          <w:sz w:val="20"/>
          <w:szCs w:val="20"/>
        </w:rPr>
        <w:t xml:space="preserve"> Christensen K</w:t>
      </w:r>
      <w:r w:rsidR="00B95F34">
        <w:rPr>
          <w:rFonts w:ascii="Arial" w:hAnsi="Arial" w:cs="Arial"/>
          <w:sz w:val="20"/>
          <w:szCs w:val="20"/>
        </w:rPr>
        <w:t>,</w:t>
      </w:r>
      <w:r w:rsidRPr="00322787">
        <w:rPr>
          <w:rFonts w:ascii="Arial" w:hAnsi="Arial" w:cs="Arial"/>
          <w:sz w:val="20"/>
          <w:szCs w:val="20"/>
        </w:rPr>
        <w:t xml:space="preserve"> Nassar H</w:t>
      </w:r>
      <w:r w:rsidR="00B95F34">
        <w:rPr>
          <w:rFonts w:ascii="Arial" w:hAnsi="Arial" w:cs="Arial"/>
          <w:sz w:val="20"/>
          <w:szCs w:val="20"/>
        </w:rPr>
        <w:t>,</w:t>
      </w:r>
      <w:r w:rsidRPr="00322787">
        <w:rPr>
          <w:rFonts w:ascii="Arial" w:hAnsi="Arial" w:cs="Arial"/>
          <w:sz w:val="20"/>
          <w:szCs w:val="20"/>
        </w:rPr>
        <w:t xml:space="preserve"> Hwang SJ</w:t>
      </w:r>
      <w:r w:rsidR="00B95F34">
        <w:rPr>
          <w:rFonts w:ascii="Arial" w:hAnsi="Arial" w:cs="Arial"/>
          <w:sz w:val="20"/>
          <w:szCs w:val="20"/>
        </w:rPr>
        <w:t>,</w:t>
      </w:r>
      <w:r w:rsidRPr="00322787">
        <w:rPr>
          <w:rFonts w:ascii="Arial" w:hAnsi="Arial" w:cs="Arial"/>
          <w:sz w:val="20"/>
          <w:szCs w:val="20"/>
        </w:rPr>
        <w:t xml:space="preserve"> Levy D</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Bataille</w:t>
      </w:r>
      <w:proofErr w:type="spellEnd"/>
      <w:r w:rsidRPr="00322787">
        <w:rPr>
          <w:rFonts w:ascii="Arial" w:hAnsi="Arial" w:cs="Arial"/>
          <w:sz w:val="20"/>
          <w:szCs w:val="20"/>
        </w:rPr>
        <w:t xml:space="preserve"> V</w:t>
      </w:r>
      <w:r w:rsidR="00B95F34">
        <w:rPr>
          <w:rFonts w:ascii="Arial" w:hAnsi="Arial" w:cs="Arial"/>
          <w:sz w:val="20"/>
          <w:szCs w:val="20"/>
        </w:rPr>
        <w:t>,</w:t>
      </w:r>
      <w:r w:rsidRPr="00322787">
        <w:rPr>
          <w:rFonts w:ascii="Arial" w:hAnsi="Arial" w:cs="Arial"/>
          <w:sz w:val="20"/>
          <w:szCs w:val="20"/>
        </w:rPr>
        <w:t xml:space="preserve"> Fitzpatrick AL</w:t>
      </w:r>
      <w:r w:rsidR="00B95F34">
        <w:rPr>
          <w:rFonts w:ascii="Arial" w:hAnsi="Arial" w:cs="Arial"/>
          <w:sz w:val="20"/>
          <w:szCs w:val="20"/>
        </w:rPr>
        <w:t>,</w:t>
      </w:r>
      <w:r w:rsidRPr="00322787">
        <w:rPr>
          <w:rFonts w:ascii="Arial" w:hAnsi="Arial" w:cs="Arial"/>
          <w:sz w:val="20"/>
          <w:szCs w:val="20"/>
        </w:rPr>
        <w:t xml:space="preserve"> Chen W</w:t>
      </w:r>
      <w:r w:rsidR="00B95F34">
        <w:rPr>
          <w:rFonts w:ascii="Arial" w:hAnsi="Arial" w:cs="Arial"/>
          <w:sz w:val="20"/>
          <w:szCs w:val="20"/>
        </w:rPr>
        <w:t>,</w:t>
      </w:r>
      <w:r w:rsidRPr="00322787">
        <w:rPr>
          <w:rFonts w:ascii="Arial" w:hAnsi="Arial" w:cs="Arial"/>
          <w:sz w:val="20"/>
          <w:szCs w:val="20"/>
        </w:rPr>
        <w:t xml:space="preserve"> Berenson GS</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w:t>
      </w:r>
      <w:r w:rsidR="00B95F34">
        <w:rPr>
          <w:rFonts w:ascii="Arial" w:hAnsi="Arial" w:cs="Arial"/>
          <w:sz w:val="20"/>
          <w:szCs w:val="20"/>
        </w:rPr>
        <w:t>,</w:t>
      </w:r>
      <w:r w:rsidRPr="00322787">
        <w:rPr>
          <w:rFonts w:ascii="Arial" w:hAnsi="Arial" w:cs="Arial"/>
          <w:sz w:val="20"/>
          <w:szCs w:val="20"/>
        </w:rPr>
        <w:t xml:space="preserve"> Martin NG</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Tishkoff</w:t>
      </w:r>
      <w:proofErr w:type="spellEnd"/>
      <w:r w:rsidRPr="00322787">
        <w:rPr>
          <w:rFonts w:ascii="Arial" w:hAnsi="Arial" w:cs="Arial"/>
          <w:sz w:val="20"/>
          <w:szCs w:val="20"/>
        </w:rPr>
        <w:t xml:space="preserve"> S</w:t>
      </w:r>
      <w:r w:rsidR="00B95F34">
        <w:rPr>
          <w:rFonts w:ascii="Arial" w:hAnsi="Arial" w:cs="Arial"/>
          <w:sz w:val="20"/>
          <w:szCs w:val="20"/>
        </w:rPr>
        <w:t xml:space="preserve">, </w:t>
      </w:r>
      <w:proofErr w:type="spellStart"/>
      <w:r w:rsidR="00B95F34">
        <w:rPr>
          <w:rFonts w:ascii="Arial" w:hAnsi="Arial" w:cs="Arial"/>
          <w:sz w:val="20"/>
          <w:szCs w:val="20"/>
        </w:rPr>
        <w:t>Schork</w:t>
      </w:r>
      <w:proofErr w:type="spellEnd"/>
      <w:r w:rsidRPr="00322787">
        <w:rPr>
          <w:rFonts w:ascii="Arial" w:hAnsi="Arial" w:cs="Arial"/>
          <w:sz w:val="20"/>
          <w:szCs w:val="20"/>
        </w:rPr>
        <w:t xml:space="preserve"> NJ</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Kyvik</w:t>
      </w:r>
      <w:proofErr w:type="spellEnd"/>
      <w:r w:rsidRPr="00322787">
        <w:rPr>
          <w:rFonts w:ascii="Arial" w:hAnsi="Arial" w:cs="Arial"/>
          <w:sz w:val="20"/>
          <w:szCs w:val="20"/>
        </w:rPr>
        <w:t xml:space="preserve"> KO</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Dalgård</w:t>
      </w:r>
      <w:proofErr w:type="spellEnd"/>
      <w:r w:rsidRPr="00322787">
        <w:rPr>
          <w:rFonts w:ascii="Arial" w:hAnsi="Arial" w:cs="Arial"/>
          <w:sz w:val="20"/>
          <w:szCs w:val="20"/>
        </w:rPr>
        <w:t xml:space="preserve"> C</w:t>
      </w:r>
      <w:r w:rsidR="00B95F34">
        <w:rPr>
          <w:rFonts w:ascii="Arial" w:hAnsi="Arial" w:cs="Arial"/>
          <w:sz w:val="20"/>
          <w:szCs w:val="20"/>
        </w:rPr>
        <w:t>,</w:t>
      </w:r>
      <w:r w:rsidRPr="00322787">
        <w:rPr>
          <w:rFonts w:ascii="Arial" w:hAnsi="Arial" w:cs="Arial"/>
          <w:sz w:val="20"/>
          <w:szCs w:val="20"/>
        </w:rPr>
        <w:t xml:space="preserve"> Spector TD</w:t>
      </w:r>
      <w:r w:rsidR="00B95F34">
        <w:rPr>
          <w:rFonts w:ascii="Arial" w:hAnsi="Arial" w:cs="Arial"/>
          <w:sz w:val="20"/>
          <w:szCs w:val="20"/>
        </w:rPr>
        <w:t>,</w:t>
      </w:r>
      <w:r w:rsidRPr="00322787">
        <w:rPr>
          <w:rFonts w:ascii="Arial" w:hAnsi="Arial" w:cs="Arial"/>
          <w:sz w:val="20"/>
          <w:szCs w:val="20"/>
        </w:rPr>
        <w:t xml:space="preserve"> Aviv A. </w:t>
      </w:r>
      <w:r w:rsidRPr="00322787">
        <w:rPr>
          <w:rFonts w:ascii="Arial" w:hAnsi="Arial" w:cs="Arial"/>
          <w:b/>
          <w:i/>
          <w:sz w:val="20"/>
          <w:szCs w:val="20"/>
        </w:rPr>
        <w:t>DCAF4, a novel gene associated with leucocyte telomere length.</w:t>
      </w:r>
      <w:r w:rsidRPr="00322787">
        <w:rPr>
          <w:rFonts w:ascii="Arial" w:hAnsi="Arial" w:cs="Arial"/>
          <w:sz w:val="20"/>
          <w:szCs w:val="20"/>
        </w:rPr>
        <w:t> J. Med. Genet. 2015 Mar</w:t>
      </w:r>
      <w:r w:rsidR="00B95F34">
        <w:rPr>
          <w:rFonts w:ascii="Arial" w:hAnsi="Arial" w:cs="Arial"/>
          <w:sz w:val="20"/>
          <w:szCs w:val="20"/>
        </w:rPr>
        <w:t>. </w:t>
      </w:r>
      <w:r w:rsidRPr="00322787">
        <w:rPr>
          <w:rFonts w:ascii="Arial" w:hAnsi="Arial" w:cs="Arial"/>
          <w:sz w:val="20"/>
          <w:szCs w:val="20"/>
        </w:rPr>
        <w:t>PMC4345921</w:t>
      </w:r>
      <w:r w:rsidR="00B95F34">
        <w:rPr>
          <w:rFonts w:ascii="Arial" w:hAnsi="Arial" w:cs="Arial"/>
          <w:sz w:val="20"/>
          <w:szCs w:val="20"/>
        </w:rPr>
        <w:t>.</w:t>
      </w:r>
      <w:r w:rsidR="004B0129">
        <w:rPr>
          <w:rFonts w:ascii="Arial" w:hAnsi="Arial" w:cs="Arial"/>
          <w:sz w:val="20"/>
          <w:szCs w:val="20"/>
        </w:rPr>
        <w:t xml:space="preserve"> PM:</w:t>
      </w:r>
      <w:r w:rsidRPr="00322787">
        <w:rPr>
          <w:rFonts w:ascii="Arial" w:hAnsi="Arial" w:cs="Arial"/>
          <w:sz w:val="20"/>
          <w:szCs w:val="20"/>
        </w:rPr>
        <w:t>25624462. </w:t>
      </w:r>
    </w:p>
    <w:p w14:paraId="1F48F46A"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Mehta T, Buzkova P, Sarnak MJ,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Wallace E, Fink HA, Robbins J, Jalal D.  </w:t>
      </w:r>
      <w:r w:rsidRPr="00322787">
        <w:rPr>
          <w:rFonts w:ascii="Arial" w:hAnsi="Arial" w:cs="Arial"/>
          <w:b/>
          <w:bCs/>
          <w:i/>
          <w:iCs/>
          <w:sz w:val="20"/>
          <w:szCs w:val="20"/>
        </w:rPr>
        <w:t>Serum urate levels and the risk of hip fractures: data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 Metabolism, </w:t>
      </w:r>
      <w:proofErr w:type="gramStart"/>
      <w:r w:rsidRPr="00322787">
        <w:rPr>
          <w:rFonts w:ascii="Arial" w:hAnsi="Arial" w:cs="Arial"/>
          <w:sz w:val="20"/>
          <w:szCs w:val="20"/>
        </w:rPr>
        <w:t>Mar.,</w:t>
      </w:r>
      <w:proofErr w:type="gramEnd"/>
      <w:r w:rsidRPr="00322787">
        <w:rPr>
          <w:rFonts w:ascii="Arial" w:hAnsi="Arial" w:cs="Arial"/>
          <w:sz w:val="20"/>
          <w:szCs w:val="20"/>
        </w:rPr>
        <w:t xml:space="preserve"> 2015. Vol. 64, issue 3, pp. 438-446. PM:25491429. PMC4312534.</w:t>
      </w:r>
    </w:p>
    <w:p w14:paraId="4CD55A0D"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Minster RL, Sanders JL, Singh J, Kammerer CM, </w:t>
      </w:r>
      <w:proofErr w:type="spellStart"/>
      <w:r w:rsidRPr="00322787">
        <w:rPr>
          <w:rFonts w:ascii="Arial" w:hAnsi="Arial" w:cs="Arial"/>
          <w:sz w:val="20"/>
          <w:szCs w:val="20"/>
        </w:rPr>
        <w:t>Barmada</w:t>
      </w:r>
      <w:proofErr w:type="spellEnd"/>
      <w:r w:rsidRPr="00322787">
        <w:rPr>
          <w:rFonts w:ascii="Arial" w:hAnsi="Arial" w:cs="Arial"/>
          <w:sz w:val="20"/>
          <w:szCs w:val="20"/>
        </w:rPr>
        <w:t xml:space="preserve"> MM, </w:t>
      </w:r>
      <w:proofErr w:type="spellStart"/>
      <w:r w:rsidRPr="00322787">
        <w:rPr>
          <w:rFonts w:ascii="Arial" w:hAnsi="Arial" w:cs="Arial"/>
          <w:sz w:val="20"/>
          <w:szCs w:val="20"/>
        </w:rPr>
        <w:t>Matteini</w:t>
      </w:r>
      <w:proofErr w:type="spellEnd"/>
      <w:r w:rsidRPr="00322787">
        <w:rPr>
          <w:rFonts w:ascii="Arial" w:hAnsi="Arial" w:cs="Arial"/>
          <w:sz w:val="20"/>
          <w:szCs w:val="20"/>
        </w:rPr>
        <w:t xml:space="preserve"> AM, Zhang Q,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w:t>
      </w:r>
      <w:proofErr w:type="spellStart"/>
      <w:r w:rsidRPr="00322787">
        <w:rPr>
          <w:rFonts w:ascii="Arial" w:hAnsi="Arial" w:cs="Arial"/>
          <w:sz w:val="20"/>
          <w:szCs w:val="20"/>
        </w:rPr>
        <w:t>Daw</w:t>
      </w:r>
      <w:proofErr w:type="spellEnd"/>
      <w:r w:rsidRPr="00322787">
        <w:rPr>
          <w:rFonts w:ascii="Arial" w:hAnsi="Arial" w:cs="Arial"/>
          <w:sz w:val="20"/>
          <w:szCs w:val="20"/>
        </w:rPr>
        <w:t xml:space="preserve"> EW, Brody JA, Arnold AM,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Christensen K, </w:t>
      </w:r>
      <w:proofErr w:type="spellStart"/>
      <w:r w:rsidRPr="00322787">
        <w:rPr>
          <w:rFonts w:ascii="Arial" w:hAnsi="Arial" w:cs="Arial"/>
          <w:sz w:val="20"/>
          <w:szCs w:val="20"/>
        </w:rPr>
        <w:t>Perls</w:t>
      </w:r>
      <w:proofErr w:type="spellEnd"/>
      <w:r w:rsidRPr="00322787">
        <w:rPr>
          <w:rFonts w:ascii="Arial" w:hAnsi="Arial" w:cs="Arial"/>
          <w:sz w:val="20"/>
          <w:szCs w:val="20"/>
        </w:rPr>
        <w:t xml:space="preserve"> TT, Province MA, Newman AB. </w:t>
      </w:r>
      <w:r w:rsidRPr="00322787">
        <w:rPr>
          <w:rFonts w:ascii="Arial" w:hAnsi="Arial" w:cs="Arial"/>
          <w:b/>
          <w:bCs/>
          <w:i/>
          <w:iCs/>
          <w:sz w:val="20"/>
          <w:szCs w:val="20"/>
        </w:rPr>
        <w:t>Genome-Wide Association Study and Linkage Analysis of the Healthy Aging Index</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w:t>
      </w:r>
      <w:r w:rsidR="00B95F34">
        <w:rPr>
          <w:rFonts w:ascii="Arial" w:hAnsi="Arial" w:cs="Arial"/>
          <w:sz w:val="20"/>
          <w:szCs w:val="20"/>
        </w:rPr>
        <w:t>l.Sci.Med.Sci</w:t>
      </w:r>
      <w:proofErr w:type="spellEnd"/>
      <w:r w:rsidR="00B95F34">
        <w:rPr>
          <w:rFonts w:ascii="Arial" w:hAnsi="Arial" w:cs="Arial"/>
          <w:sz w:val="20"/>
          <w:szCs w:val="20"/>
        </w:rPr>
        <w:t xml:space="preserve">., Mar. 10, 2015. </w:t>
      </w:r>
      <w:r w:rsidRPr="00322787">
        <w:rPr>
          <w:rFonts w:ascii="Arial" w:hAnsi="Arial" w:cs="Arial"/>
          <w:sz w:val="20"/>
          <w:szCs w:val="20"/>
        </w:rPr>
        <w:t xml:space="preserve">PM:25758594. </w:t>
      </w:r>
      <w:r w:rsidR="00CD3A19" w:rsidRPr="00322787">
        <w:rPr>
          <w:rFonts w:ascii="Arial" w:hAnsi="Arial" w:cs="Arial"/>
          <w:sz w:val="20"/>
          <w:szCs w:val="20"/>
        </w:rPr>
        <w:t>PMC4506316.</w:t>
      </w:r>
    </w:p>
    <w:p w14:paraId="2FEC92DE" w14:textId="77777777"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Monin</w:t>
      </w:r>
      <w:proofErr w:type="spellEnd"/>
      <w:r w:rsidRPr="00322787">
        <w:rPr>
          <w:rFonts w:ascii="Arial" w:hAnsi="Arial" w:cs="Arial"/>
          <w:sz w:val="20"/>
          <w:szCs w:val="20"/>
        </w:rPr>
        <w:t xml:space="preserve"> JK, Levy B, Chen B, Fried T, Stahl ST, Schulz R, Doyle M, Kershaw T. </w:t>
      </w:r>
      <w:r w:rsidRPr="00322787">
        <w:rPr>
          <w:rFonts w:ascii="Arial" w:hAnsi="Arial" w:cs="Arial"/>
          <w:b/>
          <w:bCs/>
          <w:i/>
          <w:iCs/>
          <w:sz w:val="20"/>
          <w:szCs w:val="20"/>
        </w:rPr>
        <w:t>Husbands' and Wives' Physical Activity and Depressive Symptoms: Longitudinal Findings from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00B95F34">
        <w:rPr>
          <w:rFonts w:ascii="Arial" w:hAnsi="Arial" w:cs="Arial"/>
          <w:sz w:val="20"/>
          <w:szCs w:val="20"/>
        </w:rPr>
        <w:t>Ann.Behav.Med</w:t>
      </w:r>
      <w:proofErr w:type="spellEnd"/>
      <w:r w:rsidR="00B95F34">
        <w:rPr>
          <w:rFonts w:ascii="Arial" w:hAnsi="Arial" w:cs="Arial"/>
          <w:sz w:val="20"/>
          <w:szCs w:val="20"/>
        </w:rPr>
        <w:t xml:space="preserve">., Apr. 14, 2015. </w:t>
      </w:r>
      <w:r w:rsidRPr="00322787">
        <w:rPr>
          <w:rFonts w:ascii="Arial" w:hAnsi="Arial" w:cs="Arial"/>
          <w:sz w:val="20"/>
          <w:szCs w:val="20"/>
        </w:rPr>
        <w:t xml:space="preserve">PM:25868508. </w:t>
      </w:r>
      <w:r w:rsidR="00CD3A19" w:rsidRPr="00322787">
        <w:rPr>
          <w:rFonts w:ascii="Arial" w:hAnsi="Arial" w:cs="Arial"/>
          <w:sz w:val="20"/>
          <w:szCs w:val="20"/>
        </w:rPr>
        <w:t>PMC4561211.</w:t>
      </w:r>
    </w:p>
    <w:p w14:paraId="21CB28F0"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Johnson CO, Lemaitre RN, Manichaikul A, Sun Q, Foy M, Wang L, Wiener H, Irvin MR, Rich SS, Wu H, Jensen MK, Chasman DI, Chu AY,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Steffen L, King IB, McKnight B, Psaty BM, Djousse L, Chen IY, Wu JH, Siscovick DS,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Tsai MY,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Hu FB, Arnett DK.  </w:t>
      </w:r>
      <w:r w:rsidRPr="00322787">
        <w:rPr>
          <w:rFonts w:ascii="Arial" w:hAnsi="Arial" w:cs="Arial"/>
          <w:b/>
          <w:bCs/>
          <w:i/>
          <w:iCs/>
          <w:sz w:val="20"/>
          <w:szCs w:val="20"/>
        </w:rPr>
        <w:t>Genetic loci associated with circulating phospholipid trans fatty acids: a meta-analysis of genome-wide association studies from the CHARGE Consortium</w:t>
      </w:r>
      <w:r w:rsidRPr="00322787">
        <w:rPr>
          <w:rFonts w:ascii="Arial" w:hAnsi="Arial" w:cs="Arial"/>
          <w:b/>
          <w:bCs/>
          <w:sz w:val="20"/>
          <w:szCs w:val="20"/>
        </w:rPr>
        <w:t xml:space="preserve">. </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Feb., 2015. Vol. 101, issue 2, pp. 398-406. PM:25646338. PMC4307209.</w:t>
      </w:r>
    </w:p>
    <w:p w14:paraId="09EE544F" w14:textId="77777777" w:rsidR="00643BA6" w:rsidRPr="00322787" w:rsidRDefault="00643BA6"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Murad K</w:t>
      </w:r>
      <w:r w:rsidR="00B95F34">
        <w:rPr>
          <w:rFonts w:ascii="Arial" w:hAnsi="Arial" w:cs="Arial"/>
          <w:sz w:val="20"/>
          <w:szCs w:val="20"/>
        </w:rPr>
        <w:t>,</w:t>
      </w:r>
      <w:r w:rsidRPr="00322787">
        <w:rPr>
          <w:rFonts w:ascii="Arial" w:hAnsi="Arial" w:cs="Arial"/>
          <w:sz w:val="20"/>
          <w:szCs w:val="20"/>
        </w:rPr>
        <w:t xml:space="preserve"> Goff DC</w:t>
      </w:r>
      <w:r w:rsidR="00B95F34">
        <w:rPr>
          <w:rFonts w:ascii="Arial" w:hAnsi="Arial" w:cs="Arial"/>
          <w:sz w:val="20"/>
          <w:szCs w:val="20"/>
        </w:rPr>
        <w:t>,</w:t>
      </w:r>
      <w:r w:rsidRPr="00322787">
        <w:rPr>
          <w:rFonts w:ascii="Arial" w:hAnsi="Arial" w:cs="Arial"/>
          <w:sz w:val="20"/>
          <w:szCs w:val="20"/>
        </w:rPr>
        <w:t xml:space="preserve"> Morgan TM</w:t>
      </w:r>
      <w:r w:rsidR="00B95F34">
        <w:rPr>
          <w:rFonts w:ascii="Arial" w:hAnsi="Arial" w:cs="Arial"/>
          <w:sz w:val="20"/>
          <w:szCs w:val="20"/>
        </w:rPr>
        <w:t>,</w:t>
      </w:r>
      <w:r w:rsidRPr="00322787">
        <w:rPr>
          <w:rFonts w:ascii="Arial" w:hAnsi="Arial" w:cs="Arial"/>
          <w:sz w:val="20"/>
          <w:szCs w:val="20"/>
        </w:rPr>
        <w:t xml:space="preserve"> Burke GL</w:t>
      </w:r>
      <w:r w:rsidR="00B95F34">
        <w:rPr>
          <w:rFonts w:ascii="Arial" w:hAnsi="Arial" w:cs="Arial"/>
          <w:sz w:val="20"/>
          <w:szCs w:val="20"/>
        </w:rPr>
        <w:t>,</w:t>
      </w:r>
      <w:r w:rsidRPr="00322787">
        <w:rPr>
          <w:rFonts w:ascii="Arial" w:hAnsi="Arial" w:cs="Arial"/>
          <w:sz w:val="20"/>
          <w:szCs w:val="20"/>
        </w:rPr>
        <w:t xml:space="preserve"> Bartz TM</w:t>
      </w:r>
      <w:r w:rsidR="00B95F34">
        <w:rPr>
          <w:rFonts w:ascii="Arial" w:hAnsi="Arial" w:cs="Arial"/>
          <w:sz w:val="20"/>
          <w:szCs w:val="20"/>
        </w:rPr>
        <w:t>,</w:t>
      </w:r>
      <w:r w:rsidRPr="00322787">
        <w:rPr>
          <w:rFonts w:ascii="Arial" w:hAnsi="Arial" w:cs="Arial"/>
          <w:sz w:val="20"/>
          <w:szCs w:val="20"/>
        </w:rPr>
        <w:t xml:space="preserve"> Kizer JR</w:t>
      </w:r>
      <w:r w:rsidR="00B95F34">
        <w:rPr>
          <w:rFonts w:ascii="Arial" w:hAnsi="Arial" w:cs="Arial"/>
          <w:sz w:val="20"/>
          <w:szCs w:val="20"/>
        </w:rPr>
        <w:t>,</w:t>
      </w:r>
      <w:r w:rsidRPr="00322787">
        <w:rPr>
          <w:rFonts w:ascii="Arial" w:hAnsi="Arial" w:cs="Arial"/>
          <w:sz w:val="20"/>
          <w:szCs w:val="20"/>
        </w:rPr>
        <w:t xml:space="preserve"> Chaudhry SI</w:t>
      </w:r>
      <w:r w:rsidR="00B95F34">
        <w:rPr>
          <w:rFonts w:ascii="Arial" w:hAnsi="Arial" w:cs="Arial"/>
          <w:sz w:val="20"/>
          <w:szCs w:val="20"/>
        </w:rPr>
        <w:t>,</w:t>
      </w:r>
      <w:r w:rsidRPr="00322787">
        <w:rPr>
          <w:rFonts w:ascii="Arial" w:hAnsi="Arial" w:cs="Arial"/>
          <w:sz w:val="20"/>
          <w:szCs w:val="20"/>
        </w:rPr>
        <w:t xml:space="preserve"> Gottdiener JS</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r w:rsidRPr="00322787">
        <w:rPr>
          <w:rFonts w:ascii="Arial" w:hAnsi="Arial" w:cs="Arial"/>
          <w:b/>
          <w:i/>
          <w:sz w:val="20"/>
          <w:szCs w:val="20"/>
        </w:rPr>
        <w:t>Burden of Comorbidities and Functional and Cognitive Impairments in Elderly Patients at the Initial Diagnosis of Heart Failure and Their Impact on Total Mortality: The Cardiovascular Health Study.</w:t>
      </w:r>
      <w:r w:rsidRPr="00322787">
        <w:rPr>
          <w:rFonts w:ascii="Arial" w:hAnsi="Arial" w:cs="Arial"/>
          <w:sz w:val="20"/>
          <w:szCs w:val="20"/>
        </w:rPr>
        <w:t> JACC Heart Fail 2015 Jul</w:t>
      </w:r>
      <w:r w:rsidR="004A5450" w:rsidRPr="00322787">
        <w:rPr>
          <w:rFonts w:ascii="Arial" w:hAnsi="Arial" w:cs="Arial"/>
          <w:sz w:val="20"/>
          <w:szCs w:val="20"/>
        </w:rPr>
        <w:t>.</w:t>
      </w:r>
      <w:r w:rsidRPr="00322787">
        <w:rPr>
          <w:rFonts w:ascii="Arial" w:hAnsi="Arial" w:cs="Arial"/>
          <w:sz w:val="20"/>
          <w:szCs w:val="20"/>
        </w:rPr>
        <w:t> PM: 26160370. </w:t>
      </w:r>
      <w:r w:rsidR="004A5450" w:rsidRPr="00322787">
        <w:rPr>
          <w:rFonts w:ascii="Arial" w:hAnsi="Arial" w:cs="Arial"/>
          <w:sz w:val="20"/>
          <w:szCs w:val="20"/>
        </w:rPr>
        <w:t>PMC4499113.</w:t>
      </w:r>
    </w:p>
    <w:p w14:paraId="17251B5D" w14:textId="77777777" w:rsidR="00EB05F5" w:rsidRPr="00322787" w:rsidRDefault="003C3BA8" w:rsidP="00EB05F5">
      <w:pPr>
        <w:autoSpaceDE w:val="0"/>
        <w:autoSpaceDN w:val="0"/>
        <w:adjustRightInd w:val="0"/>
        <w:spacing w:after="240" w:line="240" w:lineRule="auto"/>
        <w:rPr>
          <w:rFonts w:ascii="Arial" w:hAnsi="Arial" w:cs="Arial"/>
          <w:sz w:val="20"/>
          <w:szCs w:val="20"/>
        </w:rPr>
      </w:pPr>
      <w:r>
        <w:rPr>
          <w:rFonts w:ascii="Arial" w:hAnsi="Arial" w:cs="Arial"/>
          <w:sz w:val="20"/>
          <w:szCs w:val="20"/>
        </w:rPr>
        <w:t>Nettleton</w:t>
      </w:r>
      <w:r w:rsidR="00EB05F5" w:rsidRPr="00322787">
        <w:rPr>
          <w:rFonts w:ascii="Arial" w:hAnsi="Arial" w:cs="Arial"/>
          <w:sz w:val="20"/>
          <w:szCs w:val="20"/>
        </w:rPr>
        <w:t xml:space="preserve"> JA</w:t>
      </w:r>
      <w:r>
        <w:rPr>
          <w:rFonts w:ascii="Arial" w:hAnsi="Arial" w:cs="Arial"/>
          <w:sz w:val="20"/>
          <w:szCs w:val="20"/>
        </w:rPr>
        <w:t>,</w:t>
      </w:r>
      <w:r w:rsidR="00EB05F5" w:rsidRPr="00322787">
        <w:rPr>
          <w:rFonts w:ascii="Arial" w:hAnsi="Arial" w:cs="Arial"/>
          <w:sz w:val="20"/>
          <w:szCs w:val="20"/>
        </w:rPr>
        <w:t xml:space="preserve"> Follis JL</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Ngwa</w:t>
      </w:r>
      <w:proofErr w:type="spellEnd"/>
      <w:r w:rsidR="00EB05F5" w:rsidRPr="00322787">
        <w:rPr>
          <w:rFonts w:ascii="Arial" w:hAnsi="Arial" w:cs="Arial"/>
          <w:sz w:val="20"/>
          <w:szCs w:val="20"/>
        </w:rPr>
        <w:t xml:space="preserve"> JS</w:t>
      </w:r>
      <w:r>
        <w:rPr>
          <w:rFonts w:ascii="Arial" w:hAnsi="Arial" w:cs="Arial"/>
          <w:sz w:val="20"/>
          <w:szCs w:val="20"/>
        </w:rPr>
        <w:t>,</w:t>
      </w:r>
      <w:r w:rsidR="00EB05F5" w:rsidRPr="00322787">
        <w:rPr>
          <w:rFonts w:ascii="Arial" w:hAnsi="Arial" w:cs="Arial"/>
          <w:sz w:val="20"/>
          <w:szCs w:val="20"/>
        </w:rPr>
        <w:t xml:space="preserve"> Smith CE</w:t>
      </w:r>
      <w:r>
        <w:rPr>
          <w:rFonts w:ascii="Arial" w:hAnsi="Arial" w:cs="Arial"/>
          <w:sz w:val="20"/>
          <w:szCs w:val="20"/>
        </w:rPr>
        <w:t>,</w:t>
      </w:r>
      <w:r w:rsidR="00EB05F5" w:rsidRPr="00322787">
        <w:rPr>
          <w:rFonts w:ascii="Arial" w:hAnsi="Arial" w:cs="Arial"/>
          <w:sz w:val="20"/>
          <w:szCs w:val="20"/>
        </w:rPr>
        <w:t xml:space="preserve"> Ahmad S</w:t>
      </w:r>
      <w:r>
        <w:rPr>
          <w:rFonts w:ascii="Arial" w:hAnsi="Arial" w:cs="Arial"/>
          <w:sz w:val="20"/>
          <w:szCs w:val="20"/>
        </w:rPr>
        <w:t>,</w:t>
      </w:r>
      <w:r w:rsidR="00EB05F5" w:rsidRPr="00322787">
        <w:rPr>
          <w:rFonts w:ascii="Arial" w:hAnsi="Arial" w:cs="Arial"/>
          <w:sz w:val="20"/>
          <w:szCs w:val="20"/>
        </w:rPr>
        <w:t xml:space="preserve"> Tanaka T</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Wojczynski</w:t>
      </w:r>
      <w:proofErr w:type="spellEnd"/>
      <w:r w:rsidR="00EB05F5" w:rsidRPr="00322787">
        <w:rPr>
          <w:rFonts w:ascii="Arial" w:hAnsi="Arial" w:cs="Arial"/>
          <w:sz w:val="20"/>
          <w:szCs w:val="20"/>
        </w:rPr>
        <w:t xml:space="preserve"> MK</w:t>
      </w:r>
      <w:r>
        <w:rPr>
          <w:rFonts w:ascii="Arial" w:hAnsi="Arial" w:cs="Arial"/>
          <w:sz w:val="20"/>
          <w:szCs w:val="20"/>
        </w:rPr>
        <w:t>,</w:t>
      </w:r>
      <w:r w:rsidR="00EB05F5" w:rsidRPr="00322787">
        <w:rPr>
          <w:rFonts w:ascii="Arial" w:hAnsi="Arial" w:cs="Arial"/>
          <w:sz w:val="20"/>
          <w:szCs w:val="20"/>
        </w:rPr>
        <w:t xml:space="preserve"> Voortman T</w:t>
      </w:r>
      <w:r>
        <w:rPr>
          <w:rFonts w:ascii="Arial" w:hAnsi="Arial" w:cs="Arial"/>
          <w:sz w:val="20"/>
          <w:szCs w:val="20"/>
        </w:rPr>
        <w:t>,</w:t>
      </w:r>
      <w:r w:rsidR="00EB05F5" w:rsidRPr="00322787">
        <w:rPr>
          <w:rFonts w:ascii="Arial" w:hAnsi="Arial" w:cs="Arial"/>
          <w:sz w:val="20"/>
          <w:szCs w:val="20"/>
        </w:rPr>
        <w:t xml:space="preserve"> Lemaitre RN</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Kristiansson</w:t>
      </w:r>
      <w:proofErr w:type="spellEnd"/>
      <w:r w:rsidR="00EB05F5" w:rsidRPr="00322787">
        <w:rPr>
          <w:rFonts w:ascii="Arial" w:hAnsi="Arial" w:cs="Arial"/>
          <w:sz w:val="20"/>
          <w:szCs w:val="20"/>
        </w:rPr>
        <w:t xml:space="preserve"> K</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Nuotio</w:t>
      </w:r>
      <w:proofErr w:type="spellEnd"/>
      <w:r w:rsidR="00EB05F5" w:rsidRPr="00322787">
        <w:rPr>
          <w:rFonts w:ascii="Arial" w:hAnsi="Arial" w:cs="Arial"/>
          <w:sz w:val="20"/>
          <w:szCs w:val="20"/>
        </w:rPr>
        <w:t xml:space="preserve"> ML</w:t>
      </w:r>
      <w:r>
        <w:rPr>
          <w:rFonts w:ascii="Arial" w:hAnsi="Arial" w:cs="Arial"/>
          <w:sz w:val="20"/>
          <w:szCs w:val="20"/>
        </w:rPr>
        <w:t>,</w:t>
      </w:r>
      <w:r w:rsidR="00EB05F5" w:rsidRPr="00322787">
        <w:rPr>
          <w:rFonts w:ascii="Arial" w:hAnsi="Arial" w:cs="Arial"/>
          <w:sz w:val="20"/>
          <w:szCs w:val="20"/>
        </w:rPr>
        <w:t xml:space="preserve"> Houston DK</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Perälä</w:t>
      </w:r>
      <w:proofErr w:type="spellEnd"/>
      <w:r w:rsidR="00EB05F5" w:rsidRPr="00322787">
        <w:rPr>
          <w:rFonts w:ascii="Arial" w:hAnsi="Arial" w:cs="Arial"/>
          <w:sz w:val="20"/>
          <w:szCs w:val="20"/>
        </w:rPr>
        <w:t xml:space="preserve"> M</w:t>
      </w:r>
      <w:r>
        <w:rPr>
          <w:rFonts w:ascii="Arial" w:hAnsi="Arial" w:cs="Arial"/>
          <w:sz w:val="20"/>
          <w:szCs w:val="20"/>
        </w:rPr>
        <w:t>M,</w:t>
      </w:r>
      <w:r w:rsidR="00EB05F5" w:rsidRPr="00322787">
        <w:rPr>
          <w:rFonts w:ascii="Arial" w:hAnsi="Arial" w:cs="Arial"/>
          <w:sz w:val="20"/>
          <w:szCs w:val="20"/>
        </w:rPr>
        <w:t xml:space="preserve"> Qi Q</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Sonestedt</w:t>
      </w:r>
      <w:proofErr w:type="spellEnd"/>
      <w:r w:rsidR="00EB05F5" w:rsidRPr="00322787">
        <w:rPr>
          <w:rFonts w:ascii="Arial" w:hAnsi="Arial" w:cs="Arial"/>
          <w:sz w:val="20"/>
          <w:szCs w:val="20"/>
        </w:rPr>
        <w:t xml:space="preserve"> E</w:t>
      </w:r>
      <w:r>
        <w:rPr>
          <w:rFonts w:ascii="Arial" w:hAnsi="Arial" w:cs="Arial"/>
          <w:sz w:val="20"/>
          <w:szCs w:val="20"/>
        </w:rPr>
        <w:t>,</w:t>
      </w:r>
      <w:r w:rsidR="00EB05F5" w:rsidRPr="00322787">
        <w:rPr>
          <w:rFonts w:ascii="Arial" w:hAnsi="Arial" w:cs="Arial"/>
          <w:sz w:val="20"/>
          <w:szCs w:val="20"/>
        </w:rPr>
        <w:t xml:space="preserve"> Manichaikul 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Kanoni</w:t>
      </w:r>
      <w:proofErr w:type="spellEnd"/>
      <w:r w:rsidR="00EB05F5" w:rsidRPr="00322787">
        <w:rPr>
          <w:rFonts w:ascii="Arial" w:hAnsi="Arial" w:cs="Arial"/>
          <w:sz w:val="20"/>
          <w:szCs w:val="20"/>
        </w:rPr>
        <w:t xml:space="preserve"> 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Ganna</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Mikkilä</w:t>
      </w:r>
      <w:proofErr w:type="spellEnd"/>
      <w:r w:rsidR="00EB05F5" w:rsidRPr="00322787">
        <w:rPr>
          <w:rFonts w:ascii="Arial" w:hAnsi="Arial" w:cs="Arial"/>
          <w:sz w:val="20"/>
          <w:szCs w:val="20"/>
        </w:rPr>
        <w:t xml:space="preserve"> V</w:t>
      </w:r>
      <w:r>
        <w:rPr>
          <w:rFonts w:ascii="Arial" w:hAnsi="Arial" w:cs="Arial"/>
          <w:sz w:val="20"/>
          <w:szCs w:val="20"/>
        </w:rPr>
        <w:t>,</w:t>
      </w:r>
      <w:r w:rsidR="00EB05F5" w:rsidRPr="00322787">
        <w:rPr>
          <w:rFonts w:ascii="Arial" w:hAnsi="Arial" w:cs="Arial"/>
          <w:sz w:val="20"/>
          <w:szCs w:val="20"/>
        </w:rPr>
        <w:t xml:space="preserve"> North KE</w:t>
      </w:r>
      <w:r>
        <w:rPr>
          <w:rFonts w:ascii="Arial" w:hAnsi="Arial" w:cs="Arial"/>
          <w:sz w:val="20"/>
          <w:szCs w:val="20"/>
        </w:rPr>
        <w:t>,</w:t>
      </w:r>
      <w:r w:rsidR="00EB05F5" w:rsidRPr="00322787">
        <w:rPr>
          <w:rFonts w:ascii="Arial" w:hAnsi="Arial" w:cs="Arial"/>
          <w:sz w:val="20"/>
          <w:szCs w:val="20"/>
        </w:rPr>
        <w:t xml:space="preserve"> Siscovick DS</w:t>
      </w:r>
      <w:r>
        <w:rPr>
          <w:rFonts w:ascii="Arial" w:hAnsi="Arial" w:cs="Arial"/>
          <w:sz w:val="20"/>
          <w:szCs w:val="20"/>
        </w:rPr>
        <w:t>,</w:t>
      </w:r>
      <w:r w:rsidR="00EB05F5" w:rsidRPr="00322787">
        <w:rPr>
          <w:rFonts w:ascii="Arial" w:hAnsi="Arial" w:cs="Arial"/>
          <w:sz w:val="20"/>
          <w:szCs w:val="20"/>
        </w:rPr>
        <w:t xml:space="preserve"> Harald K</w:t>
      </w:r>
      <w:r>
        <w:rPr>
          <w:rFonts w:ascii="Arial" w:hAnsi="Arial" w:cs="Arial"/>
          <w:sz w:val="20"/>
          <w:szCs w:val="20"/>
        </w:rPr>
        <w:t>,</w:t>
      </w:r>
      <w:r w:rsidR="00EB05F5" w:rsidRPr="00322787">
        <w:rPr>
          <w:rFonts w:ascii="Arial" w:hAnsi="Arial" w:cs="Arial"/>
          <w:sz w:val="20"/>
          <w:szCs w:val="20"/>
        </w:rPr>
        <w:t xml:space="preserve"> McKeown NM</w:t>
      </w:r>
      <w:r>
        <w:rPr>
          <w:rFonts w:ascii="Arial" w:hAnsi="Arial" w:cs="Arial"/>
          <w:sz w:val="20"/>
          <w:szCs w:val="20"/>
        </w:rPr>
        <w:t>,</w:t>
      </w:r>
      <w:r w:rsidR="00EB05F5" w:rsidRPr="00322787">
        <w:rPr>
          <w:rFonts w:ascii="Arial" w:hAnsi="Arial" w:cs="Arial"/>
          <w:sz w:val="20"/>
          <w:szCs w:val="20"/>
        </w:rPr>
        <w:t xml:space="preserve"> Johansson I</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Rissanen</w:t>
      </w:r>
      <w:proofErr w:type="spellEnd"/>
      <w:r w:rsidR="00EB05F5" w:rsidRPr="00322787">
        <w:rPr>
          <w:rFonts w:ascii="Arial" w:hAnsi="Arial" w:cs="Arial"/>
          <w:sz w:val="20"/>
          <w:szCs w:val="20"/>
        </w:rPr>
        <w:t xml:space="preserve"> H</w:t>
      </w:r>
      <w:r>
        <w:rPr>
          <w:rFonts w:ascii="Arial" w:hAnsi="Arial" w:cs="Arial"/>
          <w:sz w:val="20"/>
          <w:szCs w:val="20"/>
        </w:rPr>
        <w:t>,</w:t>
      </w:r>
      <w:r w:rsidR="00EB05F5" w:rsidRPr="00322787">
        <w:rPr>
          <w:rFonts w:ascii="Arial" w:hAnsi="Arial" w:cs="Arial"/>
          <w:sz w:val="20"/>
          <w:szCs w:val="20"/>
        </w:rPr>
        <w:t xml:space="preserve"> Liu Y</w:t>
      </w:r>
      <w:r>
        <w:rPr>
          <w:rFonts w:ascii="Arial" w:hAnsi="Arial" w:cs="Arial"/>
          <w:sz w:val="20"/>
          <w:szCs w:val="20"/>
        </w:rPr>
        <w:t>,</w:t>
      </w:r>
      <w:r w:rsidR="00EB05F5" w:rsidRPr="00322787">
        <w:rPr>
          <w:rFonts w:ascii="Arial" w:hAnsi="Arial" w:cs="Arial"/>
          <w:sz w:val="20"/>
          <w:szCs w:val="20"/>
        </w:rPr>
        <w:t xml:space="preserve"> Lahti J</w:t>
      </w:r>
      <w:r>
        <w:rPr>
          <w:rFonts w:ascii="Arial" w:hAnsi="Arial" w:cs="Arial"/>
          <w:sz w:val="20"/>
          <w:szCs w:val="20"/>
        </w:rPr>
        <w:t>,</w:t>
      </w:r>
      <w:r w:rsidR="00EB05F5" w:rsidRPr="00322787">
        <w:rPr>
          <w:rFonts w:ascii="Arial" w:hAnsi="Arial" w:cs="Arial"/>
          <w:sz w:val="20"/>
          <w:szCs w:val="20"/>
        </w:rPr>
        <w:t xml:space="preserve"> Hu FB</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Bandinelli</w:t>
      </w:r>
      <w:proofErr w:type="spellEnd"/>
      <w:r w:rsidR="00EB05F5" w:rsidRPr="00322787">
        <w:rPr>
          <w:rFonts w:ascii="Arial" w:hAnsi="Arial" w:cs="Arial"/>
          <w:sz w:val="20"/>
          <w:szCs w:val="20"/>
        </w:rPr>
        <w:t xml:space="preserve"> S</w:t>
      </w:r>
      <w:r>
        <w:rPr>
          <w:rFonts w:ascii="Arial" w:hAnsi="Arial" w:cs="Arial"/>
          <w:sz w:val="20"/>
          <w:szCs w:val="20"/>
        </w:rPr>
        <w:t>, Rukh</w:t>
      </w:r>
      <w:r w:rsidR="00EB05F5" w:rsidRPr="00322787">
        <w:rPr>
          <w:rFonts w:ascii="Arial" w:hAnsi="Arial" w:cs="Arial"/>
          <w:sz w:val="20"/>
          <w:szCs w:val="20"/>
        </w:rPr>
        <w:t xml:space="preserve"> G</w:t>
      </w:r>
      <w:r>
        <w:rPr>
          <w:rFonts w:ascii="Arial" w:hAnsi="Arial" w:cs="Arial"/>
          <w:sz w:val="20"/>
          <w:szCs w:val="20"/>
        </w:rPr>
        <w:t>,</w:t>
      </w:r>
      <w:r w:rsidR="00EB05F5" w:rsidRPr="00322787">
        <w:rPr>
          <w:rFonts w:ascii="Arial" w:hAnsi="Arial" w:cs="Arial"/>
          <w:sz w:val="20"/>
          <w:szCs w:val="20"/>
        </w:rPr>
        <w:t xml:space="preserve"> Rich 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Booij</w:t>
      </w:r>
      <w:proofErr w:type="spellEnd"/>
      <w:r w:rsidR="00EB05F5" w:rsidRPr="00322787">
        <w:rPr>
          <w:rFonts w:ascii="Arial" w:hAnsi="Arial" w:cs="Arial"/>
          <w:sz w:val="20"/>
          <w:szCs w:val="20"/>
        </w:rPr>
        <w:t xml:space="preserve"> L</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Dmitriou</w:t>
      </w:r>
      <w:proofErr w:type="spellEnd"/>
      <w:r w:rsidR="00EB05F5" w:rsidRPr="00322787">
        <w:rPr>
          <w:rFonts w:ascii="Arial" w:hAnsi="Arial" w:cs="Arial"/>
          <w:sz w:val="20"/>
          <w:szCs w:val="20"/>
        </w:rPr>
        <w:t xml:space="preserve"> M</w:t>
      </w:r>
      <w:r>
        <w:rPr>
          <w:rFonts w:ascii="Arial" w:hAnsi="Arial" w:cs="Arial"/>
          <w:sz w:val="20"/>
          <w:szCs w:val="20"/>
        </w:rPr>
        <w:t>, Ax</w:t>
      </w:r>
      <w:r w:rsidR="00EB05F5" w:rsidRPr="00322787">
        <w:rPr>
          <w:rFonts w:ascii="Arial" w:hAnsi="Arial" w:cs="Arial"/>
          <w:sz w:val="20"/>
          <w:szCs w:val="20"/>
        </w:rPr>
        <w:t xml:space="preserve"> E</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Raitakari</w:t>
      </w:r>
      <w:proofErr w:type="spellEnd"/>
      <w:r w:rsidR="00EB05F5" w:rsidRPr="00322787">
        <w:rPr>
          <w:rFonts w:ascii="Arial" w:hAnsi="Arial" w:cs="Arial"/>
          <w:sz w:val="20"/>
          <w:szCs w:val="20"/>
        </w:rPr>
        <w:t xml:space="preserve"> O</w:t>
      </w:r>
      <w:r>
        <w:rPr>
          <w:rFonts w:ascii="Arial" w:hAnsi="Arial" w:cs="Arial"/>
          <w:sz w:val="20"/>
          <w:szCs w:val="20"/>
        </w:rPr>
        <w:t>,</w:t>
      </w:r>
      <w:r w:rsidR="00EB05F5" w:rsidRPr="00322787">
        <w:rPr>
          <w:rFonts w:ascii="Arial" w:hAnsi="Arial" w:cs="Arial"/>
          <w:sz w:val="20"/>
          <w:szCs w:val="20"/>
        </w:rPr>
        <w:t xml:space="preserve"> Mukamal K</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Männistö</w:t>
      </w:r>
      <w:proofErr w:type="spellEnd"/>
      <w:r w:rsidR="00EB05F5" w:rsidRPr="00322787">
        <w:rPr>
          <w:rFonts w:ascii="Arial" w:hAnsi="Arial" w:cs="Arial"/>
          <w:sz w:val="20"/>
          <w:szCs w:val="20"/>
        </w:rPr>
        <w:t xml:space="preserve"> 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Hallmans</w:t>
      </w:r>
      <w:proofErr w:type="spellEnd"/>
      <w:r w:rsidR="00EB05F5" w:rsidRPr="00322787">
        <w:rPr>
          <w:rFonts w:ascii="Arial" w:hAnsi="Arial" w:cs="Arial"/>
          <w:sz w:val="20"/>
          <w:szCs w:val="20"/>
        </w:rPr>
        <w:t xml:space="preserve"> G</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Jula</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Ericson U</w:t>
      </w:r>
      <w:r>
        <w:rPr>
          <w:rFonts w:ascii="Arial" w:hAnsi="Arial" w:cs="Arial"/>
          <w:sz w:val="20"/>
          <w:szCs w:val="20"/>
        </w:rPr>
        <w:t>,</w:t>
      </w:r>
      <w:r w:rsidR="00EB05F5" w:rsidRPr="00322787">
        <w:rPr>
          <w:rFonts w:ascii="Arial" w:hAnsi="Arial" w:cs="Arial"/>
          <w:sz w:val="20"/>
          <w:szCs w:val="20"/>
        </w:rPr>
        <w:t xml:space="preserve"> Jacobs DR</w:t>
      </w:r>
      <w:r>
        <w:rPr>
          <w:rFonts w:ascii="Arial" w:hAnsi="Arial" w:cs="Arial"/>
          <w:sz w:val="20"/>
          <w:szCs w:val="20"/>
        </w:rPr>
        <w:t>,</w:t>
      </w:r>
      <w:r w:rsidR="00EB05F5" w:rsidRPr="00322787">
        <w:rPr>
          <w:rFonts w:ascii="Arial" w:hAnsi="Arial" w:cs="Arial"/>
          <w:sz w:val="20"/>
          <w:szCs w:val="20"/>
        </w:rPr>
        <w:t xml:space="preserve"> van </w:t>
      </w:r>
      <w:proofErr w:type="spellStart"/>
      <w:r w:rsidR="00EB05F5" w:rsidRPr="00322787">
        <w:rPr>
          <w:rFonts w:ascii="Arial" w:hAnsi="Arial" w:cs="Arial"/>
          <w:sz w:val="20"/>
          <w:szCs w:val="20"/>
        </w:rPr>
        <w:t>Rooij</w:t>
      </w:r>
      <w:proofErr w:type="spellEnd"/>
      <w:r w:rsidR="00EB05F5" w:rsidRPr="00322787">
        <w:rPr>
          <w:rFonts w:ascii="Arial" w:hAnsi="Arial" w:cs="Arial"/>
          <w:sz w:val="20"/>
          <w:szCs w:val="20"/>
        </w:rPr>
        <w:t xml:space="preserve"> FJA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Deloukas</w:t>
      </w:r>
      <w:proofErr w:type="spellEnd"/>
      <w:r w:rsidR="00EB05F5" w:rsidRPr="00322787">
        <w:rPr>
          <w:rFonts w:ascii="Arial" w:hAnsi="Arial" w:cs="Arial"/>
          <w:sz w:val="20"/>
          <w:szCs w:val="20"/>
        </w:rPr>
        <w:t xml:space="preserve"> P</w:t>
      </w:r>
      <w:r>
        <w:rPr>
          <w:rFonts w:ascii="Arial" w:hAnsi="Arial" w:cs="Arial"/>
          <w:sz w:val="20"/>
          <w:szCs w:val="20"/>
        </w:rPr>
        <w:t>,</w:t>
      </w:r>
      <w:r w:rsidR="00EB05F5" w:rsidRPr="00322787">
        <w:rPr>
          <w:rFonts w:ascii="Arial" w:hAnsi="Arial" w:cs="Arial"/>
          <w:sz w:val="20"/>
          <w:szCs w:val="20"/>
        </w:rPr>
        <w:t xml:space="preserve"> Sjogren P</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Kähönen</w:t>
      </w:r>
      <w:proofErr w:type="spellEnd"/>
      <w:r w:rsidR="00EB05F5" w:rsidRPr="00322787">
        <w:rPr>
          <w:rFonts w:ascii="Arial" w:hAnsi="Arial" w:cs="Arial"/>
          <w:sz w:val="20"/>
          <w:szCs w:val="20"/>
        </w:rPr>
        <w:t xml:space="preserve"> 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Djoussé</w:t>
      </w:r>
      <w:proofErr w:type="spellEnd"/>
      <w:r w:rsidR="00EB05F5" w:rsidRPr="00322787">
        <w:rPr>
          <w:rFonts w:ascii="Arial" w:hAnsi="Arial" w:cs="Arial"/>
          <w:sz w:val="20"/>
          <w:szCs w:val="20"/>
        </w:rPr>
        <w:t xml:space="preserve"> L</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Perola</w:t>
      </w:r>
      <w:proofErr w:type="spellEnd"/>
      <w:r w:rsidR="00EB05F5" w:rsidRPr="00322787">
        <w:rPr>
          <w:rFonts w:ascii="Arial" w:hAnsi="Arial" w:cs="Arial"/>
          <w:sz w:val="20"/>
          <w:szCs w:val="20"/>
        </w:rPr>
        <w:t xml:space="preserve"> M</w:t>
      </w:r>
      <w:r>
        <w:rPr>
          <w:rFonts w:ascii="Arial" w:hAnsi="Arial" w:cs="Arial"/>
          <w:sz w:val="20"/>
          <w:szCs w:val="20"/>
        </w:rPr>
        <w:t>,</w:t>
      </w:r>
      <w:r w:rsidR="00EB05F5" w:rsidRPr="00322787">
        <w:rPr>
          <w:rFonts w:ascii="Arial" w:hAnsi="Arial" w:cs="Arial"/>
          <w:sz w:val="20"/>
          <w:szCs w:val="20"/>
        </w:rPr>
        <w:t xml:space="preserve"> Barroso I</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Hofman</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Stirrups K</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Viikari</w:t>
      </w:r>
      <w:proofErr w:type="spellEnd"/>
      <w:r w:rsidR="00EB05F5" w:rsidRPr="00322787">
        <w:rPr>
          <w:rFonts w:ascii="Arial" w:hAnsi="Arial" w:cs="Arial"/>
          <w:sz w:val="20"/>
          <w:szCs w:val="20"/>
        </w:rPr>
        <w:t xml:space="preserve"> J</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Uitterlinden</w:t>
      </w:r>
      <w:proofErr w:type="spellEnd"/>
      <w:r w:rsidR="00EB05F5" w:rsidRPr="00322787">
        <w:rPr>
          <w:rFonts w:ascii="Arial" w:hAnsi="Arial" w:cs="Arial"/>
          <w:sz w:val="20"/>
          <w:szCs w:val="20"/>
        </w:rPr>
        <w:t xml:space="preserve"> AG</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Kalafati</w:t>
      </w:r>
      <w:proofErr w:type="spellEnd"/>
      <w:r w:rsidR="00EB05F5" w:rsidRPr="00322787">
        <w:rPr>
          <w:rFonts w:ascii="Arial" w:hAnsi="Arial" w:cs="Arial"/>
          <w:sz w:val="20"/>
          <w:szCs w:val="20"/>
        </w:rPr>
        <w:t xml:space="preserve"> IP</w:t>
      </w:r>
      <w:r>
        <w:rPr>
          <w:rFonts w:ascii="Arial" w:hAnsi="Arial" w:cs="Arial"/>
          <w:sz w:val="20"/>
          <w:szCs w:val="20"/>
        </w:rPr>
        <w:t>,</w:t>
      </w:r>
      <w:r w:rsidR="00EB05F5" w:rsidRPr="00322787">
        <w:rPr>
          <w:rFonts w:ascii="Arial" w:hAnsi="Arial" w:cs="Arial"/>
          <w:sz w:val="20"/>
          <w:szCs w:val="20"/>
        </w:rPr>
        <w:t xml:space="preserve"> Franco OH</w:t>
      </w:r>
      <w:r>
        <w:rPr>
          <w:rFonts w:ascii="Arial" w:hAnsi="Arial" w:cs="Arial"/>
          <w:sz w:val="20"/>
          <w:szCs w:val="20"/>
        </w:rPr>
        <w:t>,</w:t>
      </w:r>
      <w:r w:rsidR="00EB05F5" w:rsidRPr="00322787">
        <w:rPr>
          <w:rFonts w:ascii="Arial" w:hAnsi="Arial" w:cs="Arial"/>
          <w:sz w:val="20"/>
          <w:szCs w:val="20"/>
        </w:rPr>
        <w:t xml:space="preserve"> Mozaffarian D</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Salomaa</w:t>
      </w:r>
      <w:proofErr w:type="spellEnd"/>
      <w:r w:rsidR="00EB05F5" w:rsidRPr="00322787">
        <w:rPr>
          <w:rFonts w:ascii="Arial" w:hAnsi="Arial" w:cs="Arial"/>
          <w:sz w:val="20"/>
          <w:szCs w:val="20"/>
        </w:rPr>
        <w:t xml:space="preserve"> V</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Borecki</w:t>
      </w:r>
      <w:proofErr w:type="spellEnd"/>
      <w:r w:rsidR="00EB05F5" w:rsidRPr="00322787">
        <w:rPr>
          <w:rFonts w:ascii="Arial" w:hAnsi="Arial" w:cs="Arial"/>
          <w:sz w:val="20"/>
          <w:szCs w:val="20"/>
        </w:rPr>
        <w:t xml:space="preserve"> IB</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Knekt</w:t>
      </w:r>
      <w:proofErr w:type="spellEnd"/>
      <w:r w:rsidR="00EB05F5" w:rsidRPr="00322787">
        <w:rPr>
          <w:rFonts w:ascii="Arial" w:hAnsi="Arial" w:cs="Arial"/>
          <w:sz w:val="20"/>
          <w:szCs w:val="20"/>
        </w:rPr>
        <w:t xml:space="preserve"> P</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Kritchevsky</w:t>
      </w:r>
      <w:proofErr w:type="spellEnd"/>
      <w:r w:rsidR="00EB05F5" w:rsidRPr="00322787">
        <w:rPr>
          <w:rFonts w:ascii="Arial" w:hAnsi="Arial" w:cs="Arial"/>
          <w:sz w:val="20"/>
          <w:szCs w:val="20"/>
        </w:rPr>
        <w:t xml:space="preserve"> SB</w:t>
      </w:r>
      <w:r>
        <w:rPr>
          <w:rFonts w:ascii="Arial" w:hAnsi="Arial" w:cs="Arial"/>
          <w:sz w:val="20"/>
          <w:szCs w:val="20"/>
        </w:rPr>
        <w:t>,</w:t>
      </w:r>
      <w:r w:rsidR="00EB05F5" w:rsidRPr="00322787">
        <w:rPr>
          <w:rFonts w:ascii="Arial" w:hAnsi="Arial" w:cs="Arial"/>
          <w:sz w:val="20"/>
          <w:szCs w:val="20"/>
        </w:rPr>
        <w:t xml:space="preserve"> Eriksson JG</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Dedoussis</w:t>
      </w:r>
      <w:proofErr w:type="spellEnd"/>
      <w:r w:rsidR="00EB05F5" w:rsidRPr="00322787">
        <w:rPr>
          <w:rFonts w:ascii="Arial" w:hAnsi="Arial" w:cs="Arial"/>
          <w:sz w:val="20"/>
          <w:szCs w:val="20"/>
        </w:rPr>
        <w:t xml:space="preserve"> GV</w:t>
      </w:r>
      <w:r>
        <w:rPr>
          <w:rFonts w:ascii="Arial" w:hAnsi="Arial" w:cs="Arial"/>
          <w:sz w:val="20"/>
          <w:szCs w:val="20"/>
        </w:rPr>
        <w:t>,</w:t>
      </w:r>
      <w:r w:rsidR="00EB05F5" w:rsidRPr="00322787">
        <w:rPr>
          <w:rFonts w:ascii="Arial" w:hAnsi="Arial" w:cs="Arial"/>
          <w:sz w:val="20"/>
          <w:szCs w:val="20"/>
        </w:rPr>
        <w:t xml:space="preserve"> Qi L</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Ferrucci</w:t>
      </w:r>
      <w:proofErr w:type="spellEnd"/>
      <w:r w:rsidR="00EB05F5" w:rsidRPr="00322787">
        <w:rPr>
          <w:rFonts w:ascii="Arial" w:hAnsi="Arial" w:cs="Arial"/>
          <w:sz w:val="20"/>
          <w:szCs w:val="20"/>
        </w:rPr>
        <w:t xml:space="preserve"> L</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Orho</w:t>
      </w:r>
      <w:proofErr w:type="spellEnd"/>
      <w:r w:rsidR="00EB05F5" w:rsidRPr="00322787">
        <w:rPr>
          <w:rFonts w:ascii="Arial" w:hAnsi="Arial" w:cs="Arial"/>
          <w:sz w:val="20"/>
          <w:szCs w:val="20"/>
        </w:rPr>
        <w:t>-Melander 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Zillikens</w:t>
      </w:r>
      <w:proofErr w:type="spellEnd"/>
      <w:r w:rsidR="00EB05F5" w:rsidRPr="00322787">
        <w:rPr>
          <w:rFonts w:ascii="Arial" w:hAnsi="Arial" w:cs="Arial"/>
          <w:sz w:val="20"/>
          <w:szCs w:val="20"/>
        </w:rPr>
        <w:t xml:space="preserve"> CM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Ingelsson</w:t>
      </w:r>
      <w:proofErr w:type="spellEnd"/>
      <w:r w:rsidR="00EB05F5" w:rsidRPr="00322787">
        <w:rPr>
          <w:rFonts w:ascii="Arial" w:hAnsi="Arial" w:cs="Arial"/>
          <w:sz w:val="20"/>
          <w:szCs w:val="20"/>
        </w:rPr>
        <w:t xml:space="preserve"> E</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Lehtimäki</w:t>
      </w:r>
      <w:proofErr w:type="spellEnd"/>
      <w:r w:rsidR="00EB05F5" w:rsidRPr="00322787">
        <w:rPr>
          <w:rFonts w:ascii="Arial" w:hAnsi="Arial" w:cs="Arial"/>
          <w:sz w:val="20"/>
          <w:szCs w:val="20"/>
        </w:rPr>
        <w:t xml:space="preserve"> T</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Renstrom</w:t>
      </w:r>
      <w:proofErr w:type="spellEnd"/>
      <w:r w:rsidR="00EB05F5" w:rsidRPr="00322787">
        <w:rPr>
          <w:rFonts w:ascii="Arial" w:hAnsi="Arial" w:cs="Arial"/>
          <w:sz w:val="20"/>
          <w:szCs w:val="20"/>
        </w:rPr>
        <w:t xml:space="preserve"> F</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Cupples</w:t>
      </w:r>
      <w:proofErr w:type="spellEnd"/>
      <w:r w:rsidR="00EB05F5" w:rsidRPr="00322787">
        <w:rPr>
          <w:rFonts w:ascii="Arial" w:hAnsi="Arial" w:cs="Arial"/>
          <w:sz w:val="20"/>
          <w:szCs w:val="20"/>
        </w:rPr>
        <w:t xml:space="preserve"> AL</w:t>
      </w:r>
      <w:r>
        <w:rPr>
          <w:rFonts w:ascii="Arial" w:hAnsi="Arial" w:cs="Arial"/>
          <w:sz w:val="20"/>
          <w:szCs w:val="20"/>
        </w:rPr>
        <w:t>,</w:t>
      </w:r>
      <w:r w:rsidR="00EB05F5" w:rsidRPr="00322787">
        <w:rPr>
          <w:rFonts w:ascii="Arial" w:hAnsi="Arial" w:cs="Arial"/>
          <w:sz w:val="20"/>
          <w:szCs w:val="20"/>
        </w:rPr>
        <w:t xml:space="preserve"> Loos RJF</w:t>
      </w:r>
      <w:r>
        <w:rPr>
          <w:rFonts w:ascii="Arial" w:hAnsi="Arial" w:cs="Arial"/>
          <w:sz w:val="20"/>
          <w:szCs w:val="20"/>
        </w:rPr>
        <w:t>,</w:t>
      </w:r>
      <w:r w:rsidR="00EB05F5" w:rsidRPr="00322787">
        <w:rPr>
          <w:rFonts w:ascii="Arial" w:hAnsi="Arial" w:cs="Arial"/>
          <w:sz w:val="20"/>
          <w:szCs w:val="20"/>
        </w:rPr>
        <w:t xml:space="preserve"> Franks PW. </w:t>
      </w:r>
      <w:r w:rsidR="00EB05F5" w:rsidRPr="00322787">
        <w:rPr>
          <w:rFonts w:ascii="Arial" w:hAnsi="Arial" w:cs="Arial"/>
          <w:b/>
          <w:i/>
          <w:sz w:val="20"/>
          <w:szCs w:val="20"/>
        </w:rPr>
        <w:t>Gene × dietary pattern interactions in obesity: analysis of up to 68 317 adults of European ancestry.</w:t>
      </w:r>
      <w:r w:rsidR="00EB05F5" w:rsidRPr="00322787">
        <w:rPr>
          <w:rFonts w:ascii="Arial" w:hAnsi="Arial" w:cs="Arial"/>
          <w:sz w:val="20"/>
          <w:szCs w:val="20"/>
        </w:rPr>
        <w:t> Hum. Mol. Genet. 2015 Aug 15</w:t>
      </w:r>
      <w:r>
        <w:rPr>
          <w:rFonts w:ascii="Arial" w:hAnsi="Arial" w:cs="Arial"/>
          <w:sz w:val="20"/>
          <w:szCs w:val="20"/>
        </w:rPr>
        <w:t>. </w:t>
      </w:r>
      <w:r w:rsidR="004B0129">
        <w:rPr>
          <w:rFonts w:ascii="Arial" w:hAnsi="Arial" w:cs="Arial"/>
          <w:sz w:val="20"/>
          <w:szCs w:val="20"/>
        </w:rPr>
        <w:t>PMC4512626 PM:</w:t>
      </w:r>
      <w:r w:rsidR="00EB05F5" w:rsidRPr="00322787">
        <w:rPr>
          <w:rFonts w:ascii="Arial" w:hAnsi="Arial" w:cs="Arial"/>
          <w:sz w:val="20"/>
          <w:szCs w:val="20"/>
        </w:rPr>
        <w:t>25994509. </w:t>
      </w:r>
    </w:p>
    <w:p w14:paraId="05978F43" w14:textId="77777777" w:rsidR="00EB05F5" w:rsidRPr="00322787" w:rsidRDefault="003C3BA8" w:rsidP="00EB05F5">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Olfson</w:t>
      </w:r>
      <w:proofErr w:type="spellEnd"/>
      <w:r w:rsidR="00EB05F5" w:rsidRPr="00322787">
        <w:rPr>
          <w:rFonts w:ascii="Arial" w:hAnsi="Arial" w:cs="Arial"/>
          <w:sz w:val="20"/>
          <w:szCs w:val="20"/>
        </w:rPr>
        <w:t xml:space="preserve"> E</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Saccone</w:t>
      </w:r>
      <w:proofErr w:type="spellEnd"/>
      <w:r w:rsidR="00EB05F5" w:rsidRPr="00322787">
        <w:rPr>
          <w:rFonts w:ascii="Arial" w:hAnsi="Arial" w:cs="Arial"/>
          <w:sz w:val="20"/>
          <w:szCs w:val="20"/>
        </w:rPr>
        <w:t xml:space="preserve"> NL</w:t>
      </w:r>
      <w:r>
        <w:rPr>
          <w:rFonts w:ascii="Arial" w:hAnsi="Arial" w:cs="Arial"/>
          <w:sz w:val="20"/>
          <w:szCs w:val="20"/>
        </w:rPr>
        <w:t>,</w:t>
      </w:r>
      <w:r w:rsidR="00EB05F5" w:rsidRPr="00322787">
        <w:rPr>
          <w:rFonts w:ascii="Arial" w:hAnsi="Arial" w:cs="Arial"/>
          <w:sz w:val="20"/>
          <w:szCs w:val="20"/>
        </w:rPr>
        <w:t xml:space="preserve"> Johnson EO</w:t>
      </w:r>
      <w:r>
        <w:rPr>
          <w:rFonts w:ascii="Arial" w:hAnsi="Arial" w:cs="Arial"/>
          <w:sz w:val="20"/>
          <w:szCs w:val="20"/>
        </w:rPr>
        <w:t>,</w:t>
      </w:r>
      <w:r w:rsidR="00EB05F5" w:rsidRPr="00322787">
        <w:rPr>
          <w:rFonts w:ascii="Arial" w:hAnsi="Arial" w:cs="Arial"/>
          <w:sz w:val="20"/>
          <w:szCs w:val="20"/>
        </w:rPr>
        <w:t xml:space="preserve"> Chen LS</w:t>
      </w:r>
      <w:r>
        <w:rPr>
          <w:rFonts w:ascii="Arial" w:hAnsi="Arial" w:cs="Arial"/>
          <w:sz w:val="20"/>
          <w:szCs w:val="20"/>
        </w:rPr>
        <w:t>,</w:t>
      </w:r>
      <w:r w:rsidR="00EB05F5" w:rsidRPr="00322787">
        <w:rPr>
          <w:rFonts w:ascii="Arial" w:hAnsi="Arial" w:cs="Arial"/>
          <w:sz w:val="20"/>
          <w:szCs w:val="20"/>
        </w:rPr>
        <w:t xml:space="preserve"> Culverhouse R</w:t>
      </w:r>
      <w:r>
        <w:rPr>
          <w:rFonts w:ascii="Arial" w:hAnsi="Arial" w:cs="Arial"/>
          <w:sz w:val="20"/>
          <w:szCs w:val="20"/>
        </w:rPr>
        <w:t>,</w:t>
      </w:r>
      <w:r w:rsidR="00EB05F5" w:rsidRPr="00322787">
        <w:rPr>
          <w:rFonts w:ascii="Arial" w:hAnsi="Arial" w:cs="Arial"/>
          <w:sz w:val="20"/>
          <w:szCs w:val="20"/>
        </w:rPr>
        <w:t xml:space="preserve"> Doheny K</w:t>
      </w:r>
      <w:r>
        <w:rPr>
          <w:rFonts w:ascii="Arial" w:hAnsi="Arial" w:cs="Arial"/>
          <w:sz w:val="20"/>
          <w:szCs w:val="20"/>
        </w:rPr>
        <w:t>,</w:t>
      </w:r>
      <w:r w:rsidR="00EB05F5" w:rsidRPr="00322787">
        <w:rPr>
          <w:rFonts w:ascii="Arial" w:hAnsi="Arial" w:cs="Arial"/>
          <w:sz w:val="20"/>
          <w:szCs w:val="20"/>
        </w:rPr>
        <w:t xml:space="preserve"> Foltz SM</w:t>
      </w:r>
      <w:r>
        <w:rPr>
          <w:rFonts w:ascii="Arial" w:hAnsi="Arial" w:cs="Arial"/>
          <w:sz w:val="20"/>
          <w:szCs w:val="20"/>
        </w:rPr>
        <w:t>,</w:t>
      </w:r>
      <w:r w:rsidR="00EB05F5" w:rsidRPr="00322787">
        <w:rPr>
          <w:rFonts w:ascii="Arial" w:hAnsi="Arial" w:cs="Arial"/>
          <w:sz w:val="20"/>
          <w:szCs w:val="20"/>
        </w:rPr>
        <w:t xml:space="preserve"> Fox L</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Gogarten</w:t>
      </w:r>
      <w:proofErr w:type="spellEnd"/>
      <w:r w:rsidR="00EB05F5" w:rsidRPr="00322787">
        <w:rPr>
          <w:rFonts w:ascii="Arial" w:hAnsi="Arial" w:cs="Arial"/>
          <w:sz w:val="20"/>
          <w:szCs w:val="20"/>
        </w:rPr>
        <w:t xml:space="preserve"> SM</w:t>
      </w:r>
      <w:r>
        <w:rPr>
          <w:rFonts w:ascii="Arial" w:hAnsi="Arial" w:cs="Arial"/>
          <w:sz w:val="20"/>
          <w:szCs w:val="20"/>
        </w:rPr>
        <w:t>,</w:t>
      </w:r>
      <w:r w:rsidR="00EB05F5" w:rsidRPr="00322787">
        <w:rPr>
          <w:rFonts w:ascii="Arial" w:hAnsi="Arial" w:cs="Arial"/>
          <w:sz w:val="20"/>
          <w:szCs w:val="20"/>
        </w:rPr>
        <w:t xml:space="preserve"> Hartz S</w:t>
      </w:r>
      <w:r>
        <w:rPr>
          <w:rFonts w:ascii="Arial" w:hAnsi="Arial" w:cs="Arial"/>
          <w:sz w:val="20"/>
          <w:szCs w:val="20"/>
        </w:rPr>
        <w:t>,</w:t>
      </w:r>
      <w:r w:rsidR="00EB05F5" w:rsidRPr="00322787">
        <w:rPr>
          <w:rFonts w:ascii="Arial" w:hAnsi="Arial" w:cs="Arial"/>
          <w:sz w:val="20"/>
          <w:szCs w:val="20"/>
        </w:rPr>
        <w:t xml:space="preserve"> Hetrick K</w:t>
      </w:r>
      <w:r>
        <w:rPr>
          <w:rFonts w:ascii="Arial" w:hAnsi="Arial" w:cs="Arial"/>
          <w:sz w:val="20"/>
          <w:szCs w:val="20"/>
        </w:rPr>
        <w:t>,</w:t>
      </w:r>
      <w:r w:rsidR="00EB05F5" w:rsidRPr="00322787">
        <w:rPr>
          <w:rFonts w:ascii="Arial" w:hAnsi="Arial" w:cs="Arial"/>
          <w:sz w:val="20"/>
          <w:szCs w:val="20"/>
        </w:rPr>
        <w:t xml:space="preserve"> Laurie CC</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Marosy</w:t>
      </w:r>
      <w:proofErr w:type="spellEnd"/>
      <w:r w:rsidR="00EB05F5" w:rsidRPr="00322787">
        <w:rPr>
          <w:rFonts w:ascii="Arial" w:hAnsi="Arial" w:cs="Arial"/>
          <w:sz w:val="20"/>
          <w:szCs w:val="20"/>
        </w:rPr>
        <w:t xml:space="preserve"> B</w:t>
      </w:r>
      <w:r>
        <w:rPr>
          <w:rFonts w:ascii="Arial" w:hAnsi="Arial" w:cs="Arial"/>
          <w:sz w:val="20"/>
          <w:szCs w:val="20"/>
        </w:rPr>
        <w:t>, Amin</w:t>
      </w:r>
      <w:r w:rsidR="00EB05F5" w:rsidRPr="00322787">
        <w:rPr>
          <w:rFonts w:ascii="Arial" w:hAnsi="Arial" w:cs="Arial"/>
          <w:sz w:val="20"/>
          <w:szCs w:val="20"/>
        </w:rPr>
        <w:t xml:space="preserve"> N</w:t>
      </w:r>
      <w:r>
        <w:rPr>
          <w:rFonts w:ascii="Arial" w:hAnsi="Arial" w:cs="Arial"/>
          <w:sz w:val="20"/>
          <w:szCs w:val="20"/>
        </w:rPr>
        <w:t>,</w:t>
      </w:r>
      <w:r w:rsidR="00EB05F5" w:rsidRPr="00322787">
        <w:rPr>
          <w:rFonts w:ascii="Arial" w:hAnsi="Arial" w:cs="Arial"/>
          <w:sz w:val="20"/>
          <w:szCs w:val="20"/>
        </w:rPr>
        <w:t xml:space="preserve"> Arnett D</w:t>
      </w:r>
      <w:r>
        <w:rPr>
          <w:rFonts w:ascii="Arial" w:hAnsi="Arial" w:cs="Arial"/>
          <w:sz w:val="20"/>
          <w:szCs w:val="20"/>
        </w:rPr>
        <w:t>,</w:t>
      </w:r>
      <w:r w:rsidR="00EB05F5" w:rsidRPr="00322787">
        <w:rPr>
          <w:rFonts w:ascii="Arial" w:hAnsi="Arial" w:cs="Arial"/>
          <w:sz w:val="20"/>
          <w:szCs w:val="20"/>
        </w:rPr>
        <w:t xml:space="preserve"> Barr RG</w:t>
      </w:r>
      <w:r>
        <w:rPr>
          <w:rFonts w:ascii="Arial" w:hAnsi="Arial" w:cs="Arial"/>
          <w:sz w:val="20"/>
          <w:szCs w:val="20"/>
        </w:rPr>
        <w:t>,</w:t>
      </w:r>
      <w:r w:rsidR="00EB05F5" w:rsidRPr="00322787">
        <w:rPr>
          <w:rFonts w:ascii="Arial" w:hAnsi="Arial" w:cs="Arial"/>
          <w:sz w:val="20"/>
          <w:szCs w:val="20"/>
        </w:rPr>
        <w:t xml:space="preserve"> Bartz TM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Bertelsen</w:t>
      </w:r>
      <w:proofErr w:type="spellEnd"/>
      <w:r w:rsidR="00EB05F5" w:rsidRPr="00322787">
        <w:rPr>
          <w:rFonts w:ascii="Arial" w:hAnsi="Arial" w:cs="Arial"/>
          <w:sz w:val="20"/>
          <w:szCs w:val="20"/>
        </w:rPr>
        <w:t xml:space="preserve"> 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Borecki</w:t>
      </w:r>
      <w:proofErr w:type="spellEnd"/>
      <w:r w:rsidR="00EB05F5" w:rsidRPr="00322787">
        <w:rPr>
          <w:rFonts w:ascii="Arial" w:hAnsi="Arial" w:cs="Arial"/>
          <w:sz w:val="20"/>
          <w:szCs w:val="20"/>
        </w:rPr>
        <w:t xml:space="preserve"> IB</w:t>
      </w:r>
      <w:r>
        <w:rPr>
          <w:rFonts w:ascii="Arial" w:hAnsi="Arial" w:cs="Arial"/>
          <w:sz w:val="20"/>
          <w:szCs w:val="20"/>
        </w:rPr>
        <w:t>,</w:t>
      </w:r>
      <w:r w:rsidR="00EB05F5" w:rsidRPr="00322787">
        <w:rPr>
          <w:rFonts w:ascii="Arial" w:hAnsi="Arial" w:cs="Arial"/>
          <w:sz w:val="20"/>
          <w:szCs w:val="20"/>
        </w:rPr>
        <w:t xml:space="preserve"> Brown M</w:t>
      </w:r>
      <w:r>
        <w:rPr>
          <w:rFonts w:ascii="Arial" w:hAnsi="Arial" w:cs="Arial"/>
          <w:sz w:val="20"/>
          <w:szCs w:val="20"/>
        </w:rPr>
        <w:t>R,</w:t>
      </w:r>
      <w:r w:rsidR="00EB05F5" w:rsidRPr="00322787">
        <w:rPr>
          <w:rFonts w:ascii="Arial" w:hAnsi="Arial" w:cs="Arial"/>
          <w:sz w:val="20"/>
          <w:szCs w:val="20"/>
        </w:rPr>
        <w:t xml:space="preserve"> Chasman D</w:t>
      </w:r>
      <w:r>
        <w:rPr>
          <w:rFonts w:ascii="Arial" w:hAnsi="Arial" w:cs="Arial"/>
          <w:sz w:val="20"/>
          <w:szCs w:val="20"/>
        </w:rPr>
        <w:t>I,</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Duijn</w:t>
      </w:r>
      <w:proofErr w:type="spellEnd"/>
      <w:r w:rsidR="00EB05F5" w:rsidRPr="00322787">
        <w:rPr>
          <w:rFonts w:ascii="Arial" w:hAnsi="Arial" w:cs="Arial"/>
          <w:sz w:val="20"/>
          <w:szCs w:val="20"/>
        </w:rPr>
        <w:t xml:space="preserve"> CM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Feitosa</w:t>
      </w:r>
      <w:proofErr w:type="spellEnd"/>
      <w:r w:rsidR="00EB05F5" w:rsidRPr="00322787">
        <w:rPr>
          <w:rFonts w:ascii="Arial" w:hAnsi="Arial" w:cs="Arial"/>
          <w:sz w:val="20"/>
          <w:szCs w:val="20"/>
        </w:rPr>
        <w:t xml:space="preserve"> MF</w:t>
      </w:r>
      <w:r>
        <w:rPr>
          <w:rFonts w:ascii="Arial" w:hAnsi="Arial" w:cs="Arial"/>
          <w:sz w:val="20"/>
          <w:szCs w:val="20"/>
        </w:rPr>
        <w:t>,</w:t>
      </w:r>
      <w:r w:rsidR="00EB05F5" w:rsidRPr="00322787">
        <w:rPr>
          <w:rFonts w:ascii="Arial" w:hAnsi="Arial" w:cs="Arial"/>
          <w:sz w:val="20"/>
          <w:szCs w:val="20"/>
        </w:rPr>
        <w:t xml:space="preserve"> Fox ER</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Franceschini</w:t>
      </w:r>
      <w:proofErr w:type="spellEnd"/>
      <w:r w:rsidR="00EB05F5" w:rsidRPr="00322787">
        <w:rPr>
          <w:rFonts w:ascii="Arial" w:hAnsi="Arial" w:cs="Arial"/>
          <w:sz w:val="20"/>
          <w:szCs w:val="20"/>
        </w:rPr>
        <w:t xml:space="preserve"> N</w:t>
      </w:r>
      <w:r>
        <w:rPr>
          <w:rFonts w:ascii="Arial" w:hAnsi="Arial" w:cs="Arial"/>
          <w:sz w:val="20"/>
          <w:szCs w:val="20"/>
        </w:rPr>
        <w:t>,</w:t>
      </w:r>
      <w:r w:rsidR="00EB05F5" w:rsidRPr="00322787">
        <w:rPr>
          <w:rFonts w:ascii="Arial" w:hAnsi="Arial" w:cs="Arial"/>
          <w:sz w:val="20"/>
          <w:szCs w:val="20"/>
        </w:rPr>
        <w:t xml:space="preserve"> Franco OH</w:t>
      </w:r>
      <w:r>
        <w:rPr>
          <w:rFonts w:ascii="Arial" w:hAnsi="Arial" w:cs="Arial"/>
          <w:sz w:val="20"/>
          <w:szCs w:val="20"/>
        </w:rPr>
        <w:t>,</w:t>
      </w:r>
      <w:r w:rsidR="00EB05F5" w:rsidRPr="00322787">
        <w:rPr>
          <w:rFonts w:ascii="Arial" w:hAnsi="Arial" w:cs="Arial"/>
          <w:sz w:val="20"/>
          <w:szCs w:val="20"/>
        </w:rPr>
        <w:t xml:space="preserve"> Grove ML</w:t>
      </w:r>
      <w:r>
        <w:rPr>
          <w:rFonts w:ascii="Arial" w:hAnsi="Arial" w:cs="Arial"/>
          <w:sz w:val="20"/>
          <w:szCs w:val="20"/>
        </w:rPr>
        <w:t>,</w:t>
      </w:r>
      <w:r w:rsidR="00EB05F5" w:rsidRPr="00322787">
        <w:rPr>
          <w:rFonts w:ascii="Arial" w:hAnsi="Arial" w:cs="Arial"/>
          <w:sz w:val="20"/>
          <w:szCs w:val="20"/>
        </w:rPr>
        <w:t xml:space="preserve"> Guo X</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Hofman</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Kardia</w:t>
      </w:r>
      <w:proofErr w:type="spellEnd"/>
      <w:r w:rsidR="00EB05F5" w:rsidRPr="00322787">
        <w:rPr>
          <w:rFonts w:ascii="Arial" w:hAnsi="Arial" w:cs="Arial"/>
          <w:sz w:val="20"/>
          <w:szCs w:val="20"/>
        </w:rPr>
        <w:t xml:space="preserve"> SLR</w:t>
      </w:r>
      <w:r>
        <w:rPr>
          <w:rFonts w:ascii="Arial" w:hAnsi="Arial" w:cs="Arial"/>
          <w:sz w:val="20"/>
          <w:szCs w:val="20"/>
        </w:rPr>
        <w:t>,</w:t>
      </w:r>
      <w:r w:rsidR="00EB05F5" w:rsidRPr="00322787">
        <w:rPr>
          <w:rFonts w:ascii="Arial" w:hAnsi="Arial" w:cs="Arial"/>
          <w:sz w:val="20"/>
          <w:szCs w:val="20"/>
        </w:rPr>
        <w:t xml:space="preserve"> Morrison AC</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Musani</w:t>
      </w:r>
      <w:proofErr w:type="spellEnd"/>
      <w:r w:rsidR="00EB05F5" w:rsidRPr="00322787">
        <w:rPr>
          <w:rFonts w:ascii="Arial" w:hAnsi="Arial" w:cs="Arial"/>
          <w:sz w:val="20"/>
          <w:szCs w:val="20"/>
        </w:rPr>
        <w:t xml:space="preserve"> SK</w:t>
      </w:r>
      <w:r>
        <w:rPr>
          <w:rFonts w:ascii="Arial" w:hAnsi="Arial" w:cs="Arial"/>
          <w:sz w:val="20"/>
          <w:szCs w:val="20"/>
        </w:rPr>
        <w:t>,</w:t>
      </w:r>
      <w:r w:rsidR="00EB05F5" w:rsidRPr="00322787">
        <w:rPr>
          <w:rFonts w:ascii="Arial" w:hAnsi="Arial" w:cs="Arial"/>
          <w:sz w:val="20"/>
          <w:szCs w:val="20"/>
        </w:rPr>
        <w:t xml:space="preserve"> Psaty BM</w:t>
      </w:r>
      <w:r>
        <w:rPr>
          <w:rFonts w:ascii="Arial" w:hAnsi="Arial" w:cs="Arial"/>
          <w:sz w:val="20"/>
          <w:szCs w:val="20"/>
        </w:rPr>
        <w:t>,</w:t>
      </w:r>
      <w:r w:rsidR="00EB05F5" w:rsidRPr="00322787">
        <w:rPr>
          <w:rFonts w:ascii="Arial" w:hAnsi="Arial" w:cs="Arial"/>
          <w:sz w:val="20"/>
          <w:szCs w:val="20"/>
        </w:rPr>
        <w:t xml:space="preserve"> Rao DC</w:t>
      </w:r>
      <w:r>
        <w:rPr>
          <w:rFonts w:ascii="Arial" w:hAnsi="Arial" w:cs="Arial"/>
          <w:sz w:val="20"/>
          <w:szCs w:val="20"/>
        </w:rPr>
        <w:t>,</w:t>
      </w:r>
      <w:r w:rsidR="00EB05F5" w:rsidRPr="00322787">
        <w:rPr>
          <w:rFonts w:ascii="Arial" w:hAnsi="Arial" w:cs="Arial"/>
          <w:sz w:val="20"/>
          <w:szCs w:val="20"/>
        </w:rPr>
        <w:t xml:space="preserve"> Reiner AP</w:t>
      </w:r>
      <w:r>
        <w:rPr>
          <w:rFonts w:ascii="Arial" w:hAnsi="Arial" w:cs="Arial"/>
          <w:sz w:val="20"/>
          <w:szCs w:val="20"/>
        </w:rPr>
        <w:t>,</w:t>
      </w:r>
      <w:r w:rsidR="00EB05F5" w:rsidRPr="00322787">
        <w:rPr>
          <w:rFonts w:ascii="Arial" w:hAnsi="Arial" w:cs="Arial"/>
          <w:sz w:val="20"/>
          <w:szCs w:val="20"/>
        </w:rPr>
        <w:t xml:space="preserve"> Rice K</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Ridker</w:t>
      </w:r>
      <w:proofErr w:type="spellEnd"/>
      <w:r w:rsidR="00EB05F5" w:rsidRPr="00322787">
        <w:rPr>
          <w:rFonts w:ascii="Arial" w:hAnsi="Arial" w:cs="Arial"/>
          <w:sz w:val="20"/>
          <w:szCs w:val="20"/>
        </w:rPr>
        <w:t xml:space="preserve"> PM</w:t>
      </w:r>
      <w:r>
        <w:rPr>
          <w:rFonts w:ascii="Arial" w:hAnsi="Arial" w:cs="Arial"/>
          <w:sz w:val="20"/>
          <w:szCs w:val="20"/>
        </w:rPr>
        <w:t>, Rose</w:t>
      </w:r>
      <w:r w:rsidR="00EB05F5" w:rsidRPr="00322787">
        <w:rPr>
          <w:rFonts w:ascii="Arial" w:hAnsi="Arial" w:cs="Arial"/>
          <w:sz w:val="20"/>
          <w:szCs w:val="20"/>
        </w:rPr>
        <w:t xml:space="preserve"> LM</w:t>
      </w:r>
      <w:r>
        <w:rPr>
          <w:rFonts w:ascii="Arial" w:hAnsi="Arial" w:cs="Arial"/>
          <w:sz w:val="20"/>
          <w:szCs w:val="20"/>
        </w:rPr>
        <w:t>,</w:t>
      </w:r>
      <w:r w:rsidR="00EB05F5" w:rsidRPr="00322787">
        <w:rPr>
          <w:rFonts w:ascii="Arial" w:hAnsi="Arial" w:cs="Arial"/>
          <w:sz w:val="20"/>
          <w:szCs w:val="20"/>
        </w:rPr>
        <w:t xml:space="preserve"> Schick UM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Schwander</w:t>
      </w:r>
      <w:proofErr w:type="spellEnd"/>
      <w:r w:rsidR="00EB05F5" w:rsidRPr="00322787">
        <w:rPr>
          <w:rFonts w:ascii="Arial" w:hAnsi="Arial" w:cs="Arial"/>
          <w:sz w:val="20"/>
          <w:szCs w:val="20"/>
        </w:rPr>
        <w:t xml:space="preserve"> K</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Uitterlinden</w:t>
      </w:r>
      <w:proofErr w:type="spellEnd"/>
      <w:r w:rsidR="00EB05F5" w:rsidRPr="00322787">
        <w:rPr>
          <w:rFonts w:ascii="Arial" w:hAnsi="Arial" w:cs="Arial"/>
          <w:sz w:val="20"/>
          <w:szCs w:val="20"/>
        </w:rPr>
        <w:t xml:space="preserve"> AG</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Vojinovic</w:t>
      </w:r>
      <w:proofErr w:type="spellEnd"/>
      <w:r w:rsidR="00EB05F5" w:rsidRPr="00322787">
        <w:rPr>
          <w:rFonts w:ascii="Arial" w:hAnsi="Arial" w:cs="Arial"/>
          <w:sz w:val="20"/>
          <w:szCs w:val="20"/>
        </w:rPr>
        <w:t xml:space="preserve"> D</w:t>
      </w:r>
      <w:r>
        <w:rPr>
          <w:rFonts w:ascii="Arial" w:hAnsi="Arial" w:cs="Arial"/>
          <w:sz w:val="20"/>
          <w:szCs w:val="20"/>
        </w:rPr>
        <w:t>, Wang</w:t>
      </w:r>
      <w:r w:rsidR="00EB05F5" w:rsidRPr="00322787">
        <w:rPr>
          <w:rFonts w:ascii="Arial" w:hAnsi="Arial" w:cs="Arial"/>
          <w:sz w:val="20"/>
          <w:szCs w:val="20"/>
        </w:rPr>
        <w:t xml:space="preserve"> JC</w:t>
      </w:r>
      <w:r>
        <w:rPr>
          <w:rFonts w:ascii="Arial" w:hAnsi="Arial" w:cs="Arial"/>
          <w:sz w:val="20"/>
          <w:szCs w:val="20"/>
        </w:rPr>
        <w:t>,</w:t>
      </w:r>
      <w:r w:rsidR="00EB05F5" w:rsidRPr="00322787">
        <w:rPr>
          <w:rFonts w:ascii="Arial" w:hAnsi="Arial" w:cs="Arial"/>
          <w:sz w:val="20"/>
          <w:szCs w:val="20"/>
        </w:rPr>
        <w:t xml:space="preserve"> Ware EB</w:t>
      </w:r>
      <w:r>
        <w:rPr>
          <w:rFonts w:ascii="Arial" w:hAnsi="Arial" w:cs="Arial"/>
          <w:sz w:val="20"/>
          <w:szCs w:val="20"/>
        </w:rPr>
        <w:t>,</w:t>
      </w:r>
      <w:r w:rsidR="00EB05F5" w:rsidRPr="00322787">
        <w:rPr>
          <w:rFonts w:ascii="Arial" w:hAnsi="Arial" w:cs="Arial"/>
          <w:sz w:val="20"/>
          <w:szCs w:val="20"/>
        </w:rPr>
        <w:t xml:space="preserve"> Wilson G</w:t>
      </w:r>
      <w:r>
        <w:rPr>
          <w:rFonts w:ascii="Arial" w:hAnsi="Arial" w:cs="Arial"/>
          <w:sz w:val="20"/>
          <w:szCs w:val="20"/>
        </w:rPr>
        <w:t>,</w:t>
      </w:r>
      <w:r w:rsidR="00EB05F5" w:rsidRPr="00322787">
        <w:rPr>
          <w:rFonts w:ascii="Arial" w:hAnsi="Arial" w:cs="Arial"/>
          <w:sz w:val="20"/>
          <w:szCs w:val="20"/>
        </w:rPr>
        <w:t xml:space="preserve"> Yao J</w:t>
      </w:r>
      <w:r>
        <w:rPr>
          <w:rFonts w:ascii="Arial" w:hAnsi="Arial" w:cs="Arial"/>
          <w:sz w:val="20"/>
          <w:szCs w:val="20"/>
        </w:rPr>
        <w:t>,</w:t>
      </w:r>
      <w:r w:rsidR="00EB05F5" w:rsidRPr="00322787">
        <w:rPr>
          <w:rFonts w:ascii="Arial" w:hAnsi="Arial" w:cs="Arial"/>
          <w:sz w:val="20"/>
          <w:szCs w:val="20"/>
        </w:rPr>
        <w:t xml:space="preserve"> Zhao W</w:t>
      </w:r>
      <w:r>
        <w:rPr>
          <w:rFonts w:ascii="Arial" w:hAnsi="Arial" w:cs="Arial"/>
          <w:sz w:val="20"/>
          <w:szCs w:val="20"/>
        </w:rPr>
        <w:t>,</w:t>
      </w:r>
      <w:r w:rsidR="00EB05F5" w:rsidRPr="00322787">
        <w:rPr>
          <w:rFonts w:ascii="Arial" w:hAnsi="Arial" w:cs="Arial"/>
          <w:sz w:val="20"/>
          <w:szCs w:val="20"/>
        </w:rPr>
        <w:t xml:space="preserve"> Breslau N</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Hatsukami</w:t>
      </w:r>
      <w:proofErr w:type="spellEnd"/>
      <w:r w:rsidR="00EB05F5" w:rsidRPr="00322787">
        <w:rPr>
          <w:rFonts w:ascii="Arial" w:hAnsi="Arial" w:cs="Arial"/>
          <w:sz w:val="20"/>
          <w:szCs w:val="20"/>
        </w:rPr>
        <w:t xml:space="preserve"> D</w:t>
      </w:r>
      <w:r>
        <w:rPr>
          <w:rFonts w:ascii="Arial" w:hAnsi="Arial" w:cs="Arial"/>
          <w:sz w:val="20"/>
          <w:szCs w:val="20"/>
        </w:rPr>
        <w:t>,</w:t>
      </w:r>
      <w:r w:rsidR="00EB05F5" w:rsidRPr="00322787">
        <w:rPr>
          <w:rFonts w:ascii="Arial" w:hAnsi="Arial" w:cs="Arial"/>
          <w:sz w:val="20"/>
          <w:szCs w:val="20"/>
        </w:rPr>
        <w:t xml:space="preserve"> Stitzel JA</w:t>
      </w:r>
      <w:r>
        <w:rPr>
          <w:rFonts w:ascii="Arial" w:hAnsi="Arial" w:cs="Arial"/>
          <w:sz w:val="20"/>
          <w:szCs w:val="20"/>
        </w:rPr>
        <w:t>, Rice</w:t>
      </w:r>
      <w:r w:rsidR="00EB05F5" w:rsidRPr="00322787">
        <w:rPr>
          <w:rFonts w:ascii="Arial" w:hAnsi="Arial" w:cs="Arial"/>
          <w:sz w:val="20"/>
          <w:szCs w:val="20"/>
        </w:rPr>
        <w:t xml:space="preserve"> J</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Goate</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Bierut</w:t>
      </w:r>
      <w:proofErr w:type="spellEnd"/>
      <w:r w:rsidR="00EB05F5" w:rsidRPr="00322787">
        <w:rPr>
          <w:rFonts w:ascii="Arial" w:hAnsi="Arial" w:cs="Arial"/>
          <w:sz w:val="20"/>
          <w:szCs w:val="20"/>
        </w:rPr>
        <w:t xml:space="preserve"> LJ</w:t>
      </w:r>
      <w:r>
        <w:rPr>
          <w:rFonts w:ascii="Arial" w:hAnsi="Arial" w:cs="Arial"/>
          <w:sz w:val="20"/>
          <w:szCs w:val="20"/>
        </w:rPr>
        <w:t xml:space="preserve">. </w:t>
      </w:r>
      <w:r w:rsidR="00EB05F5" w:rsidRPr="00322787">
        <w:rPr>
          <w:rFonts w:ascii="Arial" w:hAnsi="Arial" w:cs="Arial"/>
          <w:b/>
          <w:i/>
          <w:sz w:val="20"/>
          <w:szCs w:val="20"/>
        </w:rPr>
        <w:t>Rare, low frequency and common coding variants in CHRNA5 and their contribution to nicotine dependence in European and African Americans.</w:t>
      </w:r>
      <w:r w:rsidR="003921CE" w:rsidRPr="00322787">
        <w:rPr>
          <w:rFonts w:ascii="Arial" w:hAnsi="Arial" w:cs="Arial"/>
          <w:sz w:val="20"/>
          <w:szCs w:val="20"/>
        </w:rPr>
        <w:t xml:space="preserve"> </w:t>
      </w:r>
      <w:r>
        <w:rPr>
          <w:rFonts w:ascii="Arial" w:hAnsi="Arial" w:cs="Arial"/>
          <w:sz w:val="20"/>
          <w:szCs w:val="20"/>
        </w:rPr>
        <w:t xml:space="preserve">Mol. </w:t>
      </w:r>
      <w:r w:rsidR="00EB05F5" w:rsidRPr="00322787">
        <w:rPr>
          <w:rFonts w:ascii="Arial" w:hAnsi="Arial" w:cs="Arial"/>
          <w:sz w:val="20"/>
          <w:szCs w:val="20"/>
        </w:rPr>
        <w:t>Psychiatry</w:t>
      </w:r>
      <w:r>
        <w:rPr>
          <w:rFonts w:ascii="Arial" w:hAnsi="Arial" w:cs="Arial"/>
          <w:sz w:val="20"/>
          <w:szCs w:val="20"/>
        </w:rPr>
        <w:t xml:space="preserve"> </w:t>
      </w:r>
      <w:r w:rsidR="00EB05F5" w:rsidRPr="00322787">
        <w:rPr>
          <w:rFonts w:ascii="Arial" w:hAnsi="Arial" w:cs="Arial"/>
          <w:sz w:val="20"/>
          <w:szCs w:val="20"/>
        </w:rPr>
        <w:t>2015 Aug 4</w:t>
      </w:r>
      <w:r>
        <w:rPr>
          <w:rFonts w:ascii="Arial" w:hAnsi="Arial" w:cs="Arial"/>
          <w:sz w:val="20"/>
          <w:szCs w:val="20"/>
        </w:rPr>
        <w:t>.</w:t>
      </w:r>
      <w:r w:rsidR="004B0129">
        <w:rPr>
          <w:rFonts w:ascii="Arial" w:hAnsi="Arial" w:cs="Arial"/>
          <w:sz w:val="20"/>
          <w:szCs w:val="20"/>
        </w:rPr>
        <w:t> PM:</w:t>
      </w:r>
      <w:r w:rsidR="00EB05F5" w:rsidRPr="00322787">
        <w:rPr>
          <w:rFonts w:ascii="Arial" w:hAnsi="Arial" w:cs="Arial"/>
          <w:sz w:val="20"/>
          <w:szCs w:val="20"/>
        </w:rPr>
        <w:t>26239294. </w:t>
      </w:r>
      <w:r w:rsidR="00CB78B5" w:rsidRPr="00CB78B5">
        <w:rPr>
          <w:rFonts w:ascii="Arial" w:hAnsi="Arial" w:cs="Arial"/>
          <w:sz w:val="20"/>
          <w:szCs w:val="20"/>
        </w:rPr>
        <w:t>PMC4740321</w:t>
      </w:r>
      <w:r w:rsidR="00CB78B5">
        <w:rPr>
          <w:rFonts w:ascii="Arial" w:hAnsi="Arial" w:cs="Arial"/>
          <w:sz w:val="20"/>
          <w:szCs w:val="20"/>
        </w:rPr>
        <w:t>.</w:t>
      </w:r>
    </w:p>
    <w:p w14:paraId="225FB3F7" w14:textId="77777777"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Olson NC</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Butenas</w:t>
      </w:r>
      <w:proofErr w:type="spellEnd"/>
      <w:r w:rsidRPr="00322787">
        <w:rPr>
          <w:rFonts w:ascii="Arial" w:hAnsi="Arial" w:cs="Arial"/>
          <w:sz w:val="20"/>
          <w:szCs w:val="20"/>
        </w:rPr>
        <w:t xml:space="preserve"> S</w:t>
      </w:r>
      <w:r w:rsidR="00545E23">
        <w:rPr>
          <w:rFonts w:ascii="Arial" w:hAnsi="Arial" w:cs="Arial"/>
          <w:sz w:val="20"/>
          <w:szCs w:val="20"/>
        </w:rPr>
        <w:t>, Lange</w:t>
      </w:r>
      <w:r w:rsidRPr="00322787">
        <w:rPr>
          <w:rFonts w:ascii="Arial" w:hAnsi="Arial" w:cs="Arial"/>
          <w:sz w:val="20"/>
          <w:szCs w:val="20"/>
        </w:rPr>
        <w:t xml:space="preserve"> LA</w:t>
      </w:r>
      <w:r w:rsidR="00545E23">
        <w:rPr>
          <w:rFonts w:ascii="Arial" w:hAnsi="Arial" w:cs="Arial"/>
          <w:sz w:val="20"/>
          <w:szCs w:val="20"/>
        </w:rPr>
        <w:t>,</w:t>
      </w:r>
      <w:r w:rsidRPr="00322787">
        <w:rPr>
          <w:rFonts w:ascii="Arial" w:hAnsi="Arial" w:cs="Arial"/>
          <w:sz w:val="20"/>
          <w:szCs w:val="20"/>
        </w:rPr>
        <w:t xml:space="preserve"> Lange EM</w:t>
      </w:r>
      <w:r w:rsidR="00545E23">
        <w:rPr>
          <w:rFonts w:ascii="Arial" w:hAnsi="Arial" w:cs="Arial"/>
          <w:sz w:val="20"/>
          <w:szCs w:val="20"/>
        </w:rPr>
        <w:t>,</w:t>
      </w:r>
      <w:r w:rsidRPr="00322787">
        <w:rPr>
          <w:rFonts w:ascii="Arial" w:hAnsi="Arial" w:cs="Arial"/>
          <w:sz w:val="20"/>
          <w:szCs w:val="20"/>
        </w:rPr>
        <w:t xml:space="preserve"> Cushman M</w:t>
      </w:r>
      <w:r w:rsidR="00545E23">
        <w:rPr>
          <w:rFonts w:ascii="Arial" w:hAnsi="Arial" w:cs="Arial"/>
          <w:sz w:val="20"/>
          <w:szCs w:val="20"/>
        </w:rPr>
        <w:t>,</w:t>
      </w:r>
      <w:r w:rsidRPr="00322787">
        <w:rPr>
          <w:rFonts w:ascii="Arial" w:hAnsi="Arial" w:cs="Arial"/>
          <w:sz w:val="20"/>
          <w:szCs w:val="20"/>
        </w:rPr>
        <w:t xml:space="preserve"> Jenny NS</w:t>
      </w:r>
      <w:r w:rsidR="00545E23">
        <w:rPr>
          <w:rFonts w:ascii="Arial" w:hAnsi="Arial" w:cs="Arial"/>
          <w:sz w:val="20"/>
          <w:szCs w:val="20"/>
        </w:rPr>
        <w:t>,</w:t>
      </w:r>
      <w:r w:rsidRPr="00322787">
        <w:rPr>
          <w:rFonts w:ascii="Arial" w:hAnsi="Arial" w:cs="Arial"/>
          <w:sz w:val="20"/>
          <w:szCs w:val="20"/>
        </w:rPr>
        <w:t xml:space="preserve"> Walston J</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Souto</w:t>
      </w:r>
      <w:proofErr w:type="spellEnd"/>
      <w:r w:rsidRPr="00322787">
        <w:rPr>
          <w:rFonts w:ascii="Arial" w:hAnsi="Arial" w:cs="Arial"/>
          <w:sz w:val="20"/>
          <w:szCs w:val="20"/>
        </w:rPr>
        <w:t xml:space="preserve"> JC</w:t>
      </w:r>
      <w:r w:rsidR="00545E23">
        <w:rPr>
          <w:rFonts w:ascii="Arial" w:hAnsi="Arial" w:cs="Arial"/>
          <w:sz w:val="20"/>
          <w:szCs w:val="20"/>
        </w:rPr>
        <w:t>,</w:t>
      </w:r>
      <w:r w:rsidRPr="00322787">
        <w:rPr>
          <w:rFonts w:ascii="Arial" w:hAnsi="Arial" w:cs="Arial"/>
          <w:sz w:val="20"/>
          <w:szCs w:val="20"/>
        </w:rPr>
        <w:t xml:space="preserve"> Soria JM</w:t>
      </w:r>
      <w:r w:rsidR="00545E23">
        <w:rPr>
          <w:rFonts w:ascii="Arial" w:hAnsi="Arial" w:cs="Arial"/>
          <w:sz w:val="20"/>
          <w:szCs w:val="20"/>
        </w:rPr>
        <w:t>, Chauhan</w:t>
      </w:r>
      <w:r w:rsidRPr="00322787">
        <w:rPr>
          <w:rFonts w:ascii="Arial" w:hAnsi="Arial" w:cs="Arial"/>
          <w:sz w:val="20"/>
          <w:szCs w:val="20"/>
        </w:rPr>
        <w:t xml:space="preserve"> G</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w:t>
      </w:r>
      <w:r w:rsidR="00545E23">
        <w:rPr>
          <w:rFonts w:ascii="Arial" w:hAnsi="Arial" w:cs="Arial"/>
          <w:sz w:val="20"/>
          <w:szCs w:val="20"/>
        </w:rPr>
        <w:t>,</w:t>
      </w:r>
      <w:r w:rsidRPr="00322787">
        <w:rPr>
          <w:rFonts w:ascii="Arial" w:hAnsi="Arial" w:cs="Arial"/>
          <w:sz w:val="20"/>
          <w:szCs w:val="20"/>
        </w:rPr>
        <w:t xml:space="preserve"> Longstreth WT</w:t>
      </w:r>
      <w:r w:rsidR="00545E23">
        <w:rPr>
          <w:rFonts w:ascii="Arial" w:hAnsi="Arial" w:cs="Arial"/>
          <w:sz w:val="20"/>
          <w:szCs w:val="20"/>
        </w:rPr>
        <w:t>,</w:t>
      </w:r>
      <w:r w:rsidRPr="00322787">
        <w:rPr>
          <w:rFonts w:ascii="Arial" w:hAnsi="Arial" w:cs="Arial"/>
          <w:sz w:val="20"/>
          <w:szCs w:val="20"/>
        </w:rPr>
        <w:t xml:space="preserve"> Seshadri S</w:t>
      </w:r>
      <w:r w:rsidR="00545E23">
        <w:rPr>
          <w:rFonts w:ascii="Arial" w:hAnsi="Arial" w:cs="Arial"/>
          <w:sz w:val="20"/>
          <w:szCs w:val="20"/>
        </w:rPr>
        <w:t>,</w:t>
      </w:r>
      <w:r w:rsidRPr="00322787">
        <w:rPr>
          <w:rFonts w:ascii="Arial" w:hAnsi="Arial" w:cs="Arial"/>
          <w:sz w:val="20"/>
          <w:szCs w:val="20"/>
        </w:rPr>
        <w:t xml:space="preserve"> Reiner AP</w:t>
      </w:r>
      <w:r w:rsidR="00545E23">
        <w:rPr>
          <w:rFonts w:ascii="Arial" w:hAnsi="Arial" w:cs="Arial"/>
          <w:sz w:val="20"/>
          <w:szCs w:val="20"/>
        </w:rPr>
        <w:t>,</w:t>
      </w:r>
      <w:r w:rsidRPr="00322787">
        <w:rPr>
          <w:rFonts w:ascii="Arial" w:hAnsi="Arial" w:cs="Arial"/>
          <w:sz w:val="20"/>
          <w:szCs w:val="20"/>
        </w:rPr>
        <w:t xml:space="preserve"> Tracy RP. </w:t>
      </w:r>
      <w:r w:rsidRPr="00322787">
        <w:rPr>
          <w:rFonts w:ascii="Arial" w:hAnsi="Arial" w:cs="Arial"/>
          <w:b/>
          <w:i/>
          <w:sz w:val="20"/>
          <w:szCs w:val="20"/>
        </w:rPr>
        <w:t>Coagulation factor XII genetic variation, ex vivo thrombin generation, and stroke risk in the elderly: results from the Cardiovascular Health Study.</w:t>
      </w:r>
      <w:r w:rsidRPr="00322787">
        <w:rPr>
          <w:rFonts w:ascii="Arial" w:hAnsi="Arial" w:cs="Arial"/>
          <w:sz w:val="20"/>
          <w:szCs w:val="20"/>
        </w:rPr>
        <w:t xml:space="preserve"> J. </w:t>
      </w:r>
      <w:proofErr w:type="spellStart"/>
      <w:r w:rsidRPr="00322787">
        <w:rPr>
          <w:rFonts w:ascii="Arial" w:hAnsi="Arial" w:cs="Arial"/>
          <w:sz w:val="20"/>
          <w:szCs w:val="20"/>
        </w:rPr>
        <w:t>T</w:t>
      </w:r>
      <w:r w:rsidR="004B0129">
        <w:rPr>
          <w:rFonts w:ascii="Arial" w:hAnsi="Arial" w:cs="Arial"/>
          <w:sz w:val="20"/>
          <w:szCs w:val="20"/>
        </w:rPr>
        <w:t>hromb</w:t>
      </w:r>
      <w:proofErr w:type="spellEnd"/>
      <w:r w:rsidR="004B0129">
        <w:rPr>
          <w:rFonts w:ascii="Arial" w:hAnsi="Arial" w:cs="Arial"/>
          <w:sz w:val="20"/>
          <w:szCs w:val="20"/>
        </w:rPr>
        <w:t xml:space="preserve">. </w:t>
      </w:r>
      <w:proofErr w:type="spellStart"/>
      <w:r w:rsidR="004B0129">
        <w:rPr>
          <w:rFonts w:ascii="Arial" w:hAnsi="Arial" w:cs="Arial"/>
          <w:sz w:val="20"/>
          <w:szCs w:val="20"/>
        </w:rPr>
        <w:t>Haemost</w:t>
      </w:r>
      <w:proofErr w:type="spellEnd"/>
      <w:r w:rsidR="004B0129">
        <w:rPr>
          <w:rFonts w:ascii="Arial" w:hAnsi="Arial" w:cs="Arial"/>
          <w:sz w:val="20"/>
          <w:szCs w:val="20"/>
        </w:rPr>
        <w:t xml:space="preserve">. 2015 Aug 19. PM:26286125. </w:t>
      </w:r>
      <w:r w:rsidR="00FF3916">
        <w:rPr>
          <w:rFonts w:ascii="Arial" w:hAnsi="Arial" w:cs="Arial"/>
          <w:sz w:val="20"/>
          <w:szCs w:val="20"/>
        </w:rPr>
        <w:t>PMC4946166</w:t>
      </w:r>
      <w:r w:rsidR="00CB11AA" w:rsidRPr="00322787">
        <w:rPr>
          <w:rFonts w:ascii="Arial" w:hAnsi="Arial" w:cs="Arial"/>
          <w:sz w:val="20"/>
          <w:szCs w:val="20"/>
        </w:rPr>
        <w:t>.</w:t>
      </w:r>
    </w:p>
    <w:p w14:paraId="4C87CE2A" w14:textId="77777777" w:rsidR="00A46AF7" w:rsidRPr="00322787" w:rsidRDefault="00A46AF7"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Pari</w:t>
      </w:r>
      <w:r w:rsidR="00545E23">
        <w:rPr>
          <w:rFonts w:ascii="Arial" w:hAnsi="Arial" w:cs="Arial"/>
          <w:sz w:val="20"/>
          <w:szCs w:val="20"/>
        </w:rPr>
        <w:t>kh</w:t>
      </w:r>
      <w:r w:rsidRPr="00322787">
        <w:rPr>
          <w:rFonts w:ascii="Arial" w:hAnsi="Arial" w:cs="Arial"/>
          <w:sz w:val="20"/>
          <w:szCs w:val="20"/>
        </w:rPr>
        <w:t xml:space="preserve"> RH</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w:t>
      </w:r>
      <w:r w:rsidR="00545E23">
        <w:rPr>
          <w:rFonts w:ascii="Arial" w:hAnsi="Arial" w:cs="Arial"/>
          <w:sz w:val="20"/>
          <w:szCs w:val="20"/>
        </w:rPr>
        <w:t>,</w:t>
      </w:r>
      <w:r w:rsidRPr="00322787">
        <w:rPr>
          <w:rFonts w:ascii="Arial" w:hAnsi="Arial" w:cs="Arial"/>
          <w:sz w:val="20"/>
          <w:szCs w:val="20"/>
        </w:rPr>
        <w:t xml:space="preserve"> de </w:t>
      </w:r>
      <w:proofErr w:type="spellStart"/>
      <w:r w:rsidRPr="00322787">
        <w:rPr>
          <w:rFonts w:ascii="Arial" w:hAnsi="Arial" w:cs="Arial"/>
          <w:sz w:val="20"/>
          <w:szCs w:val="20"/>
        </w:rPr>
        <w:t>Lemos</w:t>
      </w:r>
      <w:proofErr w:type="spellEnd"/>
      <w:r w:rsidRPr="00322787">
        <w:rPr>
          <w:rFonts w:ascii="Arial" w:hAnsi="Arial" w:cs="Arial"/>
          <w:sz w:val="20"/>
          <w:szCs w:val="20"/>
        </w:rPr>
        <w:t xml:space="preserve"> J</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w:t>
      </w:r>
      <w:r w:rsidR="00545E23">
        <w:rPr>
          <w:rFonts w:ascii="Arial" w:hAnsi="Arial" w:cs="Arial"/>
          <w:sz w:val="20"/>
          <w:szCs w:val="20"/>
        </w:rPr>
        <w:t>,</w:t>
      </w:r>
      <w:r w:rsidRPr="00322787">
        <w:rPr>
          <w:rFonts w:ascii="Arial" w:hAnsi="Arial" w:cs="Arial"/>
          <w:sz w:val="20"/>
          <w:szCs w:val="20"/>
        </w:rPr>
        <w:t xml:space="preserve"> Christenson R</w:t>
      </w:r>
      <w:r w:rsidR="00545E23">
        <w:rPr>
          <w:rFonts w:ascii="Arial" w:hAnsi="Arial" w:cs="Arial"/>
          <w:sz w:val="20"/>
          <w:szCs w:val="20"/>
        </w:rPr>
        <w:t>,</w:t>
      </w:r>
      <w:r w:rsidRPr="00322787">
        <w:rPr>
          <w:rFonts w:ascii="Arial" w:hAnsi="Arial" w:cs="Arial"/>
          <w:sz w:val="20"/>
          <w:szCs w:val="20"/>
        </w:rPr>
        <w:t xml:space="preserve"> Ayers C</w:t>
      </w:r>
      <w:r w:rsidR="00545E23">
        <w:rPr>
          <w:rFonts w:ascii="Arial" w:hAnsi="Arial" w:cs="Arial"/>
          <w:sz w:val="20"/>
          <w:szCs w:val="20"/>
        </w:rPr>
        <w:t>,</w:t>
      </w:r>
      <w:r w:rsidRPr="00322787">
        <w:rPr>
          <w:rFonts w:ascii="Arial" w:hAnsi="Arial" w:cs="Arial"/>
          <w:sz w:val="20"/>
          <w:szCs w:val="20"/>
        </w:rPr>
        <w:t xml:space="preserve"> Sun W</w:t>
      </w:r>
      <w:r w:rsidR="00545E23">
        <w:rPr>
          <w:rFonts w:ascii="Arial" w:hAnsi="Arial" w:cs="Arial"/>
          <w:sz w:val="20"/>
          <w:szCs w:val="20"/>
        </w:rPr>
        <w:t>,</w:t>
      </w:r>
      <w:r w:rsidRPr="00322787">
        <w:rPr>
          <w:rFonts w:ascii="Arial" w:hAnsi="Arial" w:cs="Arial"/>
          <w:sz w:val="20"/>
          <w:szCs w:val="20"/>
        </w:rPr>
        <w:t xml:space="preserve"> Gottdiener JS</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545E23">
        <w:rPr>
          <w:rFonts w:ascii="Arial" w:hAnsi="Arial" w:cs="Arial"/>
          <w:sz w:val="20"/>
          <w:szCs w:val="20"/>
        </w:rPr>
        <w:t>,</w:t>
      </w:r>
      <w:r w:rsidRPr="00322787">
        <w:rPr>
          <w:rFonts w:ascii="Arial" w:hAnsi="Arial" w:cs="Arial"/>
          <w:sz w:val="20"/>
          <w:szCs w:val="20"/>
        </w:rPr>
        <w:t xml:space="preserve"> Ballantyne C</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w:t>
      </w:r>
      <w:r w:rsidRPr="00322787">
        <w:rPr>
          <w:rFonts w:ascii="Arial" w:hAnsi="Arial" w:cs="Arial"/>
          <w:b/>
          <w:i/>
          <w:sz w:val="20"/>
          <w:szCs w:val="20"/>
        </w:rPr>
        <w:t>Prognostic Significance of High-Sensitivity Cardiac Troponin T Concentrations between the Limit of Blank and Limit of Detection in Community-Dwelling Adults:</w:t>
      </w:r>
      <w:r w:rsidR="00EC4CFF" w:rsidRPr="00322787">
        <w:rPr>
          <w:rFonts w:ascii="Arial" w:hAnsi="Arial" w:cs="Arial"/>
          <w:b/>
          <w:i/>
          <w:sz w:val="20"/>
          <w:szCs w:val="20"/>
        </w:rPr>
        <w:t xml:space="preserve"> </w:t>
      </w:r>
      <w:r w:rsidRPr="00322787">
        <w:rPr>
          <w:rFonts w:ascii="Arial" w:hAnsi="Arial" w:cs="Arial"/>
          <w:b/>
          <w:i/>
          <w:sz w:val="20"/>
          <w:szCs w:val="20"/>
        </w:rPr>
        <w:t xml:space="preserve">A </w:t>
      </w:r>
      <w:proofErr w:type="spellStart"/>
      <w:r w:rsidRPr="00322787">
        <w:rPr>
          <w:rFonts w:ascii="Arial" w:hAnsi="Arial" w:cs="Arial"/>
          <w:b/>
          <w:i/>
          <w:sz w:val="20"/>
          <w:szCs w:val="20"/>
        </w:rPr>
        <w:t>Metaanalysis</w:t>
      </w:r>
      <w:proofErr w:type="spellEnd"/>
      <w:r w:rsidRPr="00322787">
        <w:rPr>
          <w:rFonts w:ascii="Arial" w:hAnsi="Arial" w:cs="Arial"/>
          <w:sz w:val="20"/>
          <w:szCs w:val="20"/>
        </w:rPr>
        <w:t>. Clin. Chem. 2015 Oct 27</w:t>
      </w:r>
      <w:r w:rsidR="004B0129">
        <w:rPr>
          <w:rFonts w:ascii="Arial" w:hAnsi="Arial" w:cs="Arial"/>
          <w:sz w:val="20"/>
          <w:szCs w:val="20"/>
        </w:rPr>
        <w:t>.</w:t>
      </w:r>
      <w:r w:rsidRPr="00322787">
        <w:rPr>
          <w:rFonts w:ascii="Arial" w:hAnsi="Arial" w:cs="Arial"/>
          <w:sz w:val="20"/>
          <w:szCs w:val="20"/>
        </w:rPr>
        <w:t xml:space="preserve"> PM:26506994.</w:t>
      </w:r>
      <w:r w:rsidR="00DE621B" w:rsidRPr="00322787">
        <w:rPr>
          <w:rFonts w:ascii="Arial" w:hAnsi="Arial" w:cs="Arial"/>
          <w:sz w:val="20"/>
          <w:szCs w:val="20"/>
        </w:rPr>
        <w:t xml:space="preserve"> </w:t>
      </w:r>
      <w:r w:rsidR="00FB083F" w:rsidRPr="00322787">
        <w:rPr>
          <w:rFonts w:ascii="Arial" w:hAnsi="Arial" w:cs="Arial"/>
          <w:sz w:val="20"/>
          <w:szCs w:val="20"/>
        </w:rPr>
        <w:t>Method C publisher: NIHMSID pending.</w:t>
      </w:r>
    </w:p>
    <w:p w14:paraId="10FD0D62" w14:textId="77777777" w:rsidR="00A46AF7" w:rsidRPr="00322787" w:rsidRDefault="00A46AF7"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Petersen J</w:t>
      </w:r>
      <w:r w:rsidR="00545E23">
        <w:rPr>
          <w:rFonts w:ascii="Arial" w:hAnsi="Arial" w:cs="Arial"/>
          <w:sz w:val="20"/>
          <w:szCs w:val="20"/>
        </w:rPr>
        <w:t>, Kaye</w:t>
      </w:r>
      <w:r w:rsidRPr="00322787">
        <w:rPr>
          <w:rFonts w:ascii="Arial" w:hAnsi="Arial" w:cs="Arial"/>
          <w:sz w:val="20"/>
          <w:szCs w:val="20"/>
        </w:rPr>
        <w:t xml:space="preserve"> J</w:t>
      </w:r>
      <w:r w:rsidR="00545E23">
        <w:rPr>
          <w:rFonts w:ascii="Arial" w:hAnsi="Arial" w:cs="Arial"/>
          <w:sz w:val="20"/>
          <w:szCs w:val="20"/>
        </w:rPr>
        <w:t>, Jacobs</w:t>
      </w:r>
      <w:r w:rsidRPr="00322787">
        <w:rPr>
          <w:rFonts w:ascii="Arial" w:hAnsi="Arial" w:cs="Arial"/>
          <w:sz w:val="20"/>
          <w:szCs w:val="20"/>
        </w:rPr>
        <w:t xml:space="preserve"> PG</w:t>
      </w:r>
      <w:r w:rsidR="00545E23">
        <w:rPr>
          <w:rFonts w:ascii="Arial" w:hAnsi="Arial" w:cs="Arial"/>
          <w:sz w:val="20"/>
          <w:szCs w:val="20"/>
        </w:rPr>
        <w:t>,</w:t>
      </w:r>
      <w:r w:rsidRPr="00322787">
        <w:rPr>
          <w:rFonts w:ascii="Arial" w:hAnsi="Arial" w:cs="Arial"/>
          <w:sz w:val="20"/>
          <w:szCs w:val="20"/>
        </w:rPr>
        <w:t xml:space="preserve"> Quinones A</w:t>
      </w:r>
      <w:r w:rsidR="00545E23">
        <w:rPr>
          <w:rFonts w:ascii="Arial" w:hAnsi="Arial" w:cs="Arial"/>
          <w:sz w:val="20"/>
          <w:szCs w:val="20"/>
        </w:rPr>
        <w:t>,</w:t>
      </w:r>
      <w:r w:rsidRPr="00322787">
        <w:rPr>
          <w:rFonts w:ascii="Arial" w:hAnsi="Arial" w:cs="Arial"/>
          <w:sz w:val="20"/>
          <w:szCs w:val="20"/>
        </w:rPr>
        <w:t xml:space="preserve"> Dodge H</w:t>
      </w:r>
      <w:r w:rsidR="00545E23">
        <w:rPr>
          <w:rFonts w:ascii="Arial" w:hAnsi="Arial" w:cs="Arial"/>
          <w:sz w:val="20"/>
          <w:szCs w:val="20"/>
        </w:rPr>
        <w:t>,</w:t>
      </w:r>
      <w:r w:rsidRPr="00322787">
        <w:rPr>
          <w:rFonts w:ascii="Arial" w:hAnsi="Arial" w:cs="Arial"/>
          <w:sz w:val="20"/>
          <w:szCs w:val="20"/>
        </w:rPr>
        <w:t xml:space="preserve"> Arnold A</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 </w:t>
      </w:r>
      <w:r w:rsidRPr="00322787">
        <w:rPr>
          <w:rFonts w:ascii="Arial" w:hAnsi="Arial" w:cs="Arial"/>
          <w:b/>
          <w:i/>
          <w:sz w:val="20"/>
          <w:szCs w:val="20"/>
        </w:rPr>
        <w:t xml:space="preserve">Longitudinal Relationship Between Loneliness and Social Isolation in Older Adults: Results </w:t>
      </w:r>
      <w:proofErr w:type="gramStart"/>
      <w:r w:rsidRPr="00322787">
        <w:rPr>
          <w:rFonts w:ascii="Arial" w:hAnsi="Arial" w:cs="Arial"/>
          <w:b/>
          <w:i/>
          <w:sz w:val="20"/>
          <w:szCs w:val="20"/>
        </w:rPr>
        <w:t>From</w:t>
      </w:r>
      <w:proofErr w:type="gramEnd"/>
      <w:r w:rsidRPr="00322787">
        <w:rPr>
          <w:rFonts w:ascii="Arial" w:hAnsi="Arial" w:cs="Arial"/>
          <w:b/>
          <w:i/>
          <w:sz w:val="20"/>
          <w:szCs w:val="20"/>
        </w:rPr>
        <w:t xml:space="preserve"> the Cardiovascular Health Study.</w:t>
      </w:r>
      <w:r w:rsidR="004B0129">
        <w:rPr>
          <w:rFonts w:ascii="Arial" w:hAnsi="Arial" w:cs="Arial"/>
          <w:sz w:val="20"/>
          <w:szCs w:val="20"/>
        </w:rPr>
        <w:t xml:space="preserve"> J Aging Health 2015 Oct 21. PM:</w:t>
      </w:r>
      <w:r w:rsidRPr="00322787">
        <w:rPr>
          <w:rFonts w:ascii="Arial" w:hAnsi="Arial" w:cs="Arial"/>
          <w:sz w:val="20"/>
          <w:szCs w:val="20"/>
        </w:rPr>
        <w:t>26491043.</w:t>
      </w:r>
      <w:r w:rsidR="00DE621B" w:rsidRPr="00322787">
        <w:rPr>
          <w:rFonts w:ascii="Arial" w:hAnsi="Arial" w:cs="Arial"/>
          <w:sz w:val="20"/>
          <w:szCs w:val="20"/>
        </w:rPr>
        <w:t xml:space="preserve"> </w:t>
      </w:r>
      <w:r w:rsidR="00FB083F" w:rsidRPr="00322787">
        <w:rPr>
          <w:rFonts w:ascii="Arial" w:hAnsi="Arial" w:cs="Arial"/>
          <w:sz w:val="20"/>
          <w:szCs w:val="20"/>
        </w:rPr>
        <w:t>Method D publisher: NIHMSID pending.</w:t>
      </w:r>
    </w:p>
    <w:p w14:paraId="56F72033" w14:textId="77777777" w:rsidR="00377610" w:rsidRPr="00322787" w:rsidRDefault="00377610"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Rannikmae</w:t>
      </w:r>
      <w:proofErr w:type="spellEnd"/>
      <w:r w:rsidRPr="00322787">
        <w:rPr>
          <w:rFonts w:ascii="Arial" w:hAnsi="Arial" w:cs="Arial"/>
          <w:sz w:val="20"/>
          <w:szCs w:val="20"/>
        </w:rPr>
        <w:t xml:space="preserve"> K</w:t>
      </w:r>
      <w:r w:rsidR="00545E23">
        <w:rPr>
          <w:rFonts w:ascii="Arial" w:hAnsi="Arial" w:cs="Arial"/>
          <w:sz w:val="20"/>
          <w:szCs w:val="20"/>
        </w:rPr>
        <w:t>,</w:t>
      </w:r>
      <w:r w:rsidRPr="00322787">
        <w:rPr>
          <w:rFonts w:ascii="Arial" w:hAnsi="Arial" w:cs="Arial"/>
          <w:sz w:val="20"/>
          <w:szCs w:val="20"/>
        </w:rPr>
        <w:t xml:space="preserve"> Davies G</w:t>
      </w:r>
      <w:r w:rsidR="00545E23">
        <w:rPr>
          <w:rFonts w:ascii="Arial" w:hAnsi="Arial" w:cs="Arial"/>
          <w:sz w:val="20"/>
          <w:szCs w:val="20"/>
        </w:rPr>
        <w:t>, Thomson</w:t>
      </w:r>
      <w:r w:rsidRPr="00322787">
        <w:rPr>
          <w:rFonts w:ascii="Arial" w:hAnsi="Arial" w:cs="Arial"/>
          <w:sz w:val="20"/>
          <w:szCs w:val="20"/>
        </w:rPr>
        <w:t xml:space="preserve"> PA</w:t>
      </w:r>
      <w:r w:rsidR="00545E23">
        <w:rPr>
          <w:rFonts w:ascii="Arial" w:hAnsi="Arial" w:cs="Arial"/>
          <w:sz w:val="20"/>
          <w:szCs w:val="20"/>
        </w:rPr>
        <w:t>,</w:t>
      </w:r>
      <w:r w:rsidRPr="00322787">
        <w:rPr>
          <w:rFonts w:ascii="Arial" w:hAnsi="Arial" w:cs="Arial"/>
          <w:sz w:val="20"/>
          <w:szCs w:val="20"/>
        </w:rPr>
        <w:t xml:space="preserve"> Bevan S</w:t>
      </w:r>
      <w:r w:rsidR="00545E23">
        <w:rPr>
          <w:rFonts w:ascii="Arial" w:hAnsi="Arial" w:cs="Arial"/>
          <w:sz w:val="20"/>
          <w:szCs w:val="20"/>
        </w:rPr>
        <w:t>,</w:t>
      </w:r>
      <w:r w:rsidRPr="00322787">
        <w:rPr>
          <w:rFonts w:ascii="Arial" w:hAnsi="Arial" w:cs="Arial"/>
          <w:sz w:val="20"/>
          <w:szCs w:val="20"/>
        </w:rPr>
        <w:t xml:space="preserve"> Devan WJ</w:t>
      </w:r>
      <w:r w:rsidR="00545E23">
        <w:rPr>
          <w:rFonts w:ascii="Arial" w:hAnsi="Arial" w:cs="Arial"/>
          <w:sz w:val="20"/>
          <w:szCs w:val="20"/>
        </w:rPr>
        <w:t>,</w:t>
      </w:r>
      <w:r w:rsidRPr="00322787">
        <w:rPr>
          <w:rFonts w:ascii="Arial" w:hAnsi="Arial" w:cs="Arial"/>
          <w:sz w:val="20"/>
          <w:szCs w:val="20"/>
        </w:rPr>
        <w:t xml:space="preserve"> Falcone GJ</w:t>
      </w:r>
      <w:r w:rsidR="00545E23">
        <w:rPr>
          <w:rFonts w:ascii="Arial" w:hAnsi="Arial" w:cs="Arial"/>
          <w:sz w:val="20"/>
          <w:szCs w:val="20"/>
        </w:rPr>
        <w:t>,</w:t>
      </w:r>
      <w:r w:rsidRPr="00322787">
        <w:rPr>
          <w:rFonts w:ascii="Arial" w:hAnsi="Arial" w:cs="Arial"/>
          <w:sz w:val="20"/>
          <w:szCs w:val="20"/>
        </w:rPr>
        <w:t xml:space="preserve"> Traylor M</w:t>
      </w:r>
      <w:r w:rsidR="00545E23">
        <w:rPr>
          <w:rFonts w:ascii="Arial" w:hAnsi="Arial" w:cs="Arial"/>
          <w:sz w:val="20"/>
          <w:szCs w:val="20"/>
        </w:rPr>
        <w:t>,</w:t>
      </w:r>
      <w:r w:rsidRPr="00322787">
        <w:rPr>
          <w:rFonts w:ascii="Arial" w:hAnsi="Arial" w:cs="Arial"/>
          <w:sz w:val="20"/>
          <w:szCs w:val="20"/>
        </w:rPr>
        <w:t xml:space="preserve"> Anderson CD</w:t>
      </w:r>
      <w:r w:rsidR="00545E23">
        <w:rPr>
          <w:rFonts w:ascii="Arial" w:hAnsi="Arial" w:cs="Arial"/>
          <w:sz w:val="20"/>
          <w:szCs w:val="20"/>
        </w:rPr>
        <w:t>,</w:t>
      </w:r>
      <w:r w:rsidRPr="00322787">
        <w:rPr>
          <w:rFonts w:ascii="Arial" w:hAnsi="Arial" w:cs="Arial"/>
          <w:sz w:val="20"/>
          <w:szCs w:val="20"/>
        </w:rPr>
        <w:t xml:space="preserve"> Battey TWK</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Radmanesh</w:t>
      </w:r>
      <w:proofErr w:type="spellEnd"/>
      <w:r w:rsidRPr="00322787">
        <w:rPr>
          <w:rFonts w:ascii="Arial" w:hAnsi="Arial" w:cs="Arial"/>
          <w:sz w:val="20"/>
          <w:szCs w:val="20"/>
        </w:rPr>
        <w:t xml:space="preserve"> F</w:t>
      </w:r>
      <w:r w:rsidR="00545E23">
        <w:rPr>
          <w:rFonts w:ascii="Arial" w:hAnsi="Arial" w:cs="Arial"/>
          <w:sz w:val="20"/>
          <w:szCs w:val="20"/>
        </w:rPr>
        <w:t>,</w:t>
      </w:r>
      <w:r w:rsidRPr="00322787">
        <w:rPr>
          <w:rFonts w:ascii="Arial" w:hAnsi="Arial" w:cs="Arial"/>
          <w:sz w:val="20"/>
          <w:szCs w:val="20"/>
        </w:rPr>
        <w:t xml:space="preserve"> Deka R</w:t>
      </w:r>
      <w:r w:rsidR="00545E23">
        <w:rPr>
          <w:rFonts w:ascii="Arial" w:hAnsi="Arial" w:cs="Arial"/>
          <w:sz w:val="20"/>
          <w:szCs w:val="20"/>
        </w:rPr>
        <w:t>,</w:t>
      </w:r>
      <w:r w:rsidRPr="00322787">
        <w:rPr>
          <w:rFonts w:ascii="Arial" w:hAnsi="Arial" w:cs="Arial"/>
          <w:sz w:val="20"/>
          <w:szCs w:val="20"/>
        </w:rPr>
        <w:t xml:space="preserve"> Woo JG</w:t>
      </w:r>
      <w:r w:rsidR="00545E23">
        <w:rPr>
          <w:rFonts w:ascii="Arial" w:hAnsi="Arial" w:cs="Arial"/>
          <w:sz w:val="20"/>
          <w:szCs w:val="20"/>
        </w:rPr>
        <w:t>,</w:t>
      </w:r>
      <w:r w:rsidRPr="00322787">
        <w:rPr>
          <w:rFonts w:ascii="Arial" w:hAnsi="Arial" w:cs="Arial"/>
          <w:sz w:val="20"/>
          <w:szCs w:val="20"/>
        </w:rPr>
        <w:t xml:space="preserve"> Martin LJ</w:t>
      </w:r>
      <w:r w:rsidR="00545E23">
        <w:rPr>
          <w:rFonts w:ascii="Arial" w:hAnsi="Arial" w:cs="Arial"/>
          <w:sz w:val="20"/>
          <w:szCs w:val="20"/>
        </w:rPr>
        <w:t>,</w:t>
      </w:r>
      <w:r w:rsidRPr="00322787">
        <w:rPr>
          <w:rFonts w:ascii="Arial" w:hAnsi="Arial" w:cs="Arial"/>
          <w:sz w:val="20"/>
          <w:szCs w:val="20"/>
        </w:rPr>
        <w:t xml:space="preserve"> Jimenez-Conde J</w:t>
      </w:r>
      <w:r w:rsidR="00545E23">
        <w:rPr>
          <w:rFonts w:ascii="Arial" w:hAnsi="Arial" w:cs="Arial"/>
          <w:sz w:val="20"/>
          <w:szCs w:val="20"/>
        </w:rPr>
        <w:t>,</w:t>
      </w:r>
      <w:r w:rsidRPr="00322787">
        <w:rPr>
          <w:rFonts w:ascii="Arial" w:hAnsi="Arial" w:cs="Arial"/>
          <w:sz w:val="20"/>
          <w:szCs w:val="20"/>
        </w:rPr>
        <w:t xml:space="preserve"> Selim M</w:t>
      </w:r>
      <w:r w:rsidR="00545E23">
        <w:rPr>
          <w:rFonts w:ascii="Arial" w:hAnsi="Arial" w:cs="Arial"/>
          <w:sz w:val="20"/>
          <w:szCs w:val="20"/>
        </w:rPr>
        <w:t>,</w:t>
      </w:r>
      <w:r w:rsidRPr="00322787">
        <w:rPr>
          <w:rFonts w:ascii="Arial" w:hAnsi="Arial" w:cs="Arial"/>
          <w:sz w:val="20"/>
          <w:szCs w:val="20"/>
        </w:rPr>
        <w:t xml:space="preserve"> Brown DL</w:t>
      </w:r>
      <w:r w:rsidR="00545E23">
        <w:rPr>
          <w:rFonts w:ascii="Arial" w:hAnsi="Arial" w:cs="Arial"/>
          <w:sz w:val="20"/>
          <w:szCs w:val="20"/>
        </w:rPr>
        <w:t>,</w:t>
      </w:r>
      <w:r w:rsidRPr="00322787">
        <w:rPr>
          <w:rFonts w:ascii="Arial" w:hAnsi="Arial" w:cs="Arial"/>
          <w:sz w:val="20"/>
          <w:szCs w:val="20"/>
        </w:rPr>
        <w:t xml:space="preserve"> Silliman SL</w:t>
      </w:r>
      <w:r w:rsidR="00545E23">
        <w:rPr>
          <w:rFonts w:ascii="Arial" w:hAnsi="Arial" w:cs="Arial"/>
          <w:sz w:val="20"/>
          <w:szCs w:val="20"/>
        </w:rPr>
        <w:t>,</w:t>
      </w:r>
      <w:r w:rsidRPr="00322787">
        <w:rPr>
          <w:rFonts w:ascii="Arial" w:hAnsi="Arial" w:cs="Arial"/>
          <w:sz w:val="20"/>
          <w:szCs w:val="20"/>
        </w:rPr>
        <w:t xml:space="preserve"> Kidwell CS</w:t>
      </w:r>
      <w:r w:rsidR="00545E23">
        <w:rPr>
          <w:rFonts w:ascii="Arial" w:hAnsi="Arial" w:cs="Arial"/>
          <w:sz w:val="20"/>
          <w:szCs w:val="20"/>
        </w:rPr>
        <w:t>,</w:t>
      </w:r>
      <w:r w:rsidRPr="00322787">
        <w:rPr>
          <w:rFonts w:ascii="Arial" w:hAnsi="Arial" w:cs="Arial"/>
          <w:sz w:val="20"/>
          <w:szCs w:val="20"/>
        </w:rPr>
        <w:t xml:space="preserve"> Montaner J</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Langefeld</w:t>
      </w:r>
      <w:proofErr w:type="spellEnd"/>
      <w:r w:rsidRPr="00322787">
        <w:rPr>
          <w:rFonts w:ascii="Arial" w:hAnsi="Arial" w:cs="Arial"/>
          <w:sz w:val="20"/>
          <w:szCs w:val="20"/>
        </w:rPr>
        <w:t xml:space="preserve"> CD</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Slowik</w:t>
      </w:r>
      <w:proofErr w:type="spellEnd"/>
      <w:r w:rsidRPr="00322787">
        <w:rPr>
          <w:rFonts w:ascii="Arial" w:hAnsi="Arial" w:cs="Arial"/>
          <w:sz w:val="20"/>
          <w:szCs w:val="20"/>
        </w:rPr>
        <w:t xml:space="preserve"> </w:t>
      </w:r>
      <w:r w:rsidR="00545E23">
        <w:rPr>
          <w:rFonts w:ascii="Arial" w:hAnsi="Arial" w:cs="Arial"/>
          <w:sz w:val="20"/>
          <w:szCs w:val="20"/>
        </w:rPr>
        <w:t>A,</w:t>
      </w:r>
      <w:r w:rsidRPr="00322787">
        <w:rPr>
          <w:rFonts w:ascii="Arial" w:hAnsi="Arial" w:cs="Arial"/>
          <w:sz w:val="20"/>
          <w:szCs w:val="20"/>
        </w:rPr>
        <w:t xml:space="preserve"> Hansen BM</w:t>
      </w:r>
      <w:r w:rsidR="00545E23">
        <w:rPr>
          <w:rFonts w:ascii="Arial" w:hAnsi="Arial" w:cs="Arial"/>
          <w:sz w:val="20"/>
          <w:szCs w:val="20"/>
        </w:rPr>
        <w:t>,</w:t>
      </w:r>
      <w:r w:rsidRPr="00322787">
        <w:rPr>
          <w:rFonts w:ascii="Arial" w:hAnsi="Arial" w:cs="Arial"/>
          <w:sz w:val="20"/>
          <w:szCs w:val="20"/>
        </w:rPr>
        <w:t xml:space="preserve"> Lindgren AG</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545E23">
        <w:rPr>
          <w:rFonts w:ascii="Arial" w:hAnsi="Arial" w:cs="Arial"/>
          <w:sz w:val="20"/>
          <w:szCs w:val="20"/>
        </w:rPr>
        <w:t>,</w:t>
      </w:r>
      <w:r w:rsidRPr="00322787">
        <w:rPr>
          <w:rFonts w:ascii="Arial" w:hAnsi="Arial" w:cs="Arial"/>
          <w:sz w:val="20"/>
          <w:szCs w:val="20"/>
        </w:rPr>
        <w:t xml:space="preserve"> Bis JC</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w:t>
      </w:r>
      <w:r w:rsidR="00545E23">
        <w:rPr>
          <w:rFonts w:ascii="Arial" w:hAnsi="Arial" w:cs="Arial"/>
          <w:sz w:val="20"/>
          <w:szCs w:val="20"/>
        </w:rPr>
        <w:t>,</w:t>
      </w:r>
      <w:r w:rsidRPr="00322787">
        <w:rPr>
          <w:rFonts w:ascii="Arial" w:hAnsi="Arial" w:cs="Arial"/>
          <w:sz w:val="20"/>
          <w:szCs w:val="20"/>
        </w:rPr>
        <w:t xml:space="preserve"> Ikram MA</w:t>
      </w:r>
      <w:r w:rsidR="00545E23">
        <w:rPr>
          <w:rFonts w:ascii="Arial" w:hAnsi="Arial" w:cs="Arial"/>
          <w:sz w:val="20"/>
          <w:szCs w:val="20"/>
        </w:rPr>
        <w:t>,</w:t>
      </w:r>
      <w:r w:rsidRPr="00322787">
        <w:rPr>
          <w:rFonts w:ascii="Arial" w:hAnsi="Arial" w:cs="Arial"/>
          <w:sz w:val="20"/>
          <w:szCs w:val="20"/>
        </w:rPr>
        <w:t xml:space="preserve"> Longstreth WT</w:t>
      </w:r>
      <w:r w:rsidR="00545E23">
        <w:rPr>
          <w:rFonts w:ascii="Arial" w:hAnsi="Arial" w:cs="Arial"/>
          <w:sz w:val="20"/>
          <w:szCs w:val="20"/>
        </w:rPr>
        <w:t>,</w:t>
      </w:r>
      <w:r w:rsidRPr="00322787">
        <w:rPr>
          <w:rFonts w:ascii="Arial" w:hAnsi="Arial" w:cs="Arial"/>
          <w:sz w:val="20"/>
          <w:szCs w:val="20"/>
        </w:rPr>
        <w:t xml:space="preserve"> Schmidt R</w:t>
      </w:r>
      <w:r w:rsidR="00545E23">
        <w:rPr>
          <w:rFonts w:ascii="Arial" w:hAnsi="Arial" w:cs="Arial"/>
          <w:sz w:val="20"/>
          <w:szCs w:val="20"/>
        </w:rPr>
        <w:t>,</w:t>
      </w:r>
      <w:r w:rsidRPr="00322787">
        <w:rPr>
          <w:rFonts w:ascii="Arial" w:hAnsi="Arial" w:cs="Arial"/>
          <w:sz w:val="20"/>
          <w:szCs w:val="20"/>
        </w:rPr>
        <w:t xml:space="preserve"> Zhang CR</w:t>
      </w:r>
      <w:r w:rsidR="00545E23">
        <w:rPr>
          <w:rFonts w:ascii="Arial" w:hAnsi="Arial" w:cs="Arial"/>
          <w:sz w:val="20"/>
          <w:szCs w:val="20"/>
        </w:rPr>
        <w:t>,</w:t>
      </w:r>
      <w:r w:rsidRPr="00322787">
        <w:rPr>
          <w:rFonts w:ascii="Arial" w:hAnsi="Arial" w:cs="Arial"/>
          <w:sz w:val="20"/>
          <w:szCs w:val="20"/>
        </w:rPr>
        <w:t xml:space="preserve"> Yang Q</w:t>
      </w:r>
      <w:r w:rsidR="00545E23">
        <w:rPr>
          <w:rFonts w:ascii="Arial" w:hAnsi="Arial" w:cs="Arial"/>
          <w:sz w:val="20"/>
          <w:szCs w:val="20"/>
        </w:rPr>
        <w:t>,</w:t>
      </w:r>
      <w:r w:rsidRPr="00322787">
        <w:rPr>
          <w:rFonts w:ascii="Arial" w:hAnsi="Arial" w:cs="Arial"/>
          <w:sz w:val="20"/>
          <w:szCs w:val="20"/>
        </w:rPr>
        <w:t xml:space="preserve"> Sharma P</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w:t>
      </w:r>
      <w:r w:rsidR="00545E23">
        <w:rPr>
          <w:rFonts w:ascii="Arial" w:hAnsi="Arial" w:cs="Arial"/>
          <w:sz w:val="20"/>
          <w:szCs w:val="20"/>
        </w:rPr>
        <w:t>,</w:t>
      </w:r>
      <w:r w:rsidRPr="00322787">
        <w:rPr>
          <w:rFonts w:ascii="Arial" w:hAnsi="Arial" w:cs="Arial"/>
          <w:sz w:val="20"/>
          <w:szCs w:val="20"/>
        </w:rPr>
        <w:t xml:space="preserve"> Mitchell BD</w:t>
      </w:r>
      <w:r w:rsidR="00545E23">
        <w:rPr>
          <w:rFonts w:ascii="Arial" w:hAnsi="Arial" w:cs="Arial"/>
          <w:sz w:val="20"/>
          <w:szCs w:val="20"/>
        </w:rPr>
        <w:t>,</w:t>
      </w:r>
      <w:r w:rsidRPr="00322787">
        <w:rPr>
          <w:rFonts w:ascii="Arial" w:hAnsi="Arial" w:cs="Arial"/>
          <w:sz w:val="20"/>
          <w:szCs w:val="20"/>
        </w:rPr>
        <w:t xml:space="preserve"> Holliday EG</w:t>
      </w:r>
      <w:r w:rsidR="00545E23">
        <w:rPr>
          <w:rFonts w:ascii="Arial" w:hAnsi="Arial" w:cs="Arial"/>
          <w:sz w:val="20"/>
          <w:szCs w:val="20"/>
        </w:rPr>
        <w:t>,</w:t>
      </w:r>
      <w:r w:rsidRPr="00322787">
        <w:rPr>
          <w:rFonts w:ascii="Arial" w:hAnsi="Arial" w:cs="Arial"/>
          <w:sz w:val="20"/>
          <w:szCs w:val="20"/>
        </w:rPr>
        <w:t xml:space="preserve"> Levi CR</w:t>
      </w:r>
      <w:r w:rsidR="00545E23">
        <w:rPr>
          <w:rFonts w:ascii="Arial" w:hAnsi="Arial" w:cs="Arial"/>
          <w:sz w:val="20"/>
          <w:szCs w:val="20"/>
        </w:rPr>
        <w:t>,</w:t>
      </w:r>
      <w:r w:rsidRPr="00322787">
        <w:rPr>
          <w:rFonts w:ascii="Arial" w:hAnsi="Arial" w:cs="Arial"/>
          <w:sz w:val="20"/>
          <w:szCs w:val="20"/>
        </w:rPr>
        <w:t xml:space="preserve"> Attia J</w:t>
      </w:r>
      <w:r w:rsidR="00545E23">
        <w:rPr>
          <w:rFonts w:ascii="Arial" w:hAnsi="Arial" w:cs="Arial"/>
          <w:sz w:val="20"/>
          <w:szCs w:val="20"/>
        </w:rPr>
        <w:t>,</w:t>
      </w:r>
      <w:r w:rsidRPr="00322787">
        <w:rPr>
          <w:rFonts w:ascii="Arial" w:hAnsi="Arial" w:cs="Arial"/>
          <w:sz w:val="20"/>
          <w:szCs w:val="20"/>
        </w:rPr>
        <w:t xml:space="preserve"> Rothwell PM</w:t>
      </w:r>
      <w:r w:rsidR="00545E23">
        <w:rPr>
          <w:rFonts w:ascii="Arial" w:hAnsi="Arial" w:cs="Arial"/>
          <w:sz w:val="20"/>
          <w:szCs w:val="20"/>
        </w:rPr>
        <w:t>,</w:t>
      </w:r>
      <w:r w:rsidRPr="00322787">
        <w:rPr>
          <w:rFonts w:ascii="Arial" w:hAnsi="Arial" w:cs="Arial"/>
          <w:sz w:val="20"/>
          <w:szCs w:val="20"/>
        </w:rPr>
        <w:t xml:space="preserve"> Poole DL</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GB</w:t>
      </w:r>
      <w:r w:rsidR="00545E23">
        <w:rPr>
          <w:rFonts w:ascii="Arial" w:hAnsi="Arial" w:cs="Arial"/>
          <w:sz w:val="20"/>
          <w:szCs w:val="20"/>
        </w:rPr>
        <w:t>,</w:t>
      </w:r>
      <w:r w:rsidRPr="00322787">
        <w:rPr>
          <w:rFonts w:ascii="Arial" w:hAnsi="Arial" w:cs="Arial"/>
          <w:sz w:val="20"/>
          <w:szCs w:val="20"/>
        </w:rPr>
        <w:t xml:space="preserve"> Psaty BM</w:t>
      </w:r>
      <w:r w:rsidR="00545E23">
        <w:rPr>
          <w:rFonts w:ascii="Arial" w:hAnsi="Arial" w:cs="Arial"/>
          <w:sz w:val="20"/>
          <w:szCs w:val="20"/>
        </w:rPr>
        <w:t>,</w:t>
      </w:r>
      <w:r w:rsidRPr="00322787">
        <w:rPr>
          <w:rFonts w:ascii="Arial" w:hAnsi="Arial" w:cs="Arial"/>
          <w:sz w:val="20"/>
          <w:szCs w:val="20"/>
        </w:rPr>
        <w:t xml:space="preserve"> Malik R</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Rost</w:t>
      </w:r>
      <w:proofErr w:type="spellEnd"/>
      <w:r w:rsidRPr="00322787">
        <w:rPr>
          <w:rFonts w:ascii="Arial" w:hAnsi="Arial" w:cs="Arial"/>
          <w:sz w:val="20"/>
          <w:szCs w:val="20"/>
        </w:rPr>
        <w:t xml:space="preserve"> N</w:t>
      </w:r>
      <w:r w:rsidR="00545E23">
        <w:rPr>
          <w:rFonts w:ascii="Arial" w:hAnsi="Arial" w:cs="Arial"/>
          <w:sz w:val="20"/>
          <w:szCs w:val="20"/>
        </w:rPr>
        <w:t>,</w:t>
      </w:r>
      <w:r w:rsidRPr="00322787">
        <w:rPr>
          <w:rFonts w:ascii="Arial" w:hAnsi="Arial" w:cs="Arial"/>
          <w:sz w:val="20"/>
          <w:szCs w:val="20"/>
        </w:rPr>
        <w:t xml:space="preserve"> Worrall BB</w:t>
      </w:r>
      <w:r w:rsidR="00545E23">
        <w:rPr>
          <w:rFonts w:ascii="Arial" w:hAnsi="Arial" w:cs="Arial"/>
          <w:sz w:val="20"/>
          <w:szCs w:val="20"/>
        </w:rPr>
        <w:t xml:space="preserve">, </w:t>
      </w:r>
      <w:proofErr w:type="spellStart"/>
      <w:r w:rsidR="00545E23">
        <w:rPr>
          <w:rFonts w:ascii="Arial" w:hAnsi="Arial" w:cs="Arial"/>
          <w:sz w:val="20"/>
          <w:szCs w:val="20"/>
        </w:rPr>
        <w:t>Dichgans</w:t>
      </w:r>
      <w:proofErr w:type="spellEnd"/>
      <w:r w:rsidRPr="00322787">
        <w:rPr>
          <w:rFonts w:ascii="Arial" w:hAnsi="Arial" w:cs="Arial"/>
          <w:sz w:val="20"/>
          <w:szCs w:val="20"/>
        </w:rPr>
        <w:t xml:space="preserve"> M</w:t>
      </w:r>
      <w:r w:rsidR="00545E23">
        <w:rPr>
          <w:rFonts w:ascii="Arial" w:hAnsi="Arial" w:cs="Arial"/>
          <w:sz w:val="20"/>
          <w:szCs w:val="20"/>
        </w:rPr>
        <w:t>,</w:t>
      </w:r>
      <w:r w:rsidRPr="00322787">
        <w:rPr>
          <w:rFonts w:ascii="Arial" w:hAnsi="Arial" w:cs="Arial"/>
          <w:sz w:val="20"/>
          <w:szCs w:val="20"/>
        </w:rPr>
        <w:t xml:space="preserve"> Van </w:t>
      </w:r>
      <w:proofErr w:type="spellStart"/>
      <w:r w:rsidRPr="00322787">
        <w:rPr>
          <w:rFonts w:ascii="Arial" w:hAnsi="Arial" w:cs="Arial"/>
          <w:sz w:val="20"/>
          <w:szCs w:val="20"/>
        </w:rPr>
        <w:t>Agtmael</w:t>
      </w:r>
      <w:proofErr w:type="spellEnd"/>
      <w:r w:rsidRPr="00322787">
        <w:rPr>
          <w:rFonts w:ascii="Arial" w:hAnsi="Arial" w:cs="Arial"/>
          <w:sz w:val="20"/>
          <w:szCs w:val="20"/>
        </w:rPr>
        <w:t xml:space="preserve"> T</w:t>
      </w:r>
      <w:r w:rsidR="00545E23">
        <w:rPr>
          <w:rFonts w:ascii="Arial" w:hAnsi="Arial" w:cs="Arial"/>
          <w:sz w:val="20"/>
          <w:szCs w:val="20"/>
        </w:rPr>
        <w:t>,</w:t>
      </w:r>
      <w:r w:rsidRPr="00322787">
        <w:rPr>
          <w:rFonts w:ascii="Arial" w:hAnsi="Arial" w:cs="Arial"/>
          <w:sz w:val="20"/>
          <w:szCs w:val="20"/>
        </w:rPr>
        <w:t xml:space="preserve"> Woo D</w:t>
      </w:r>
      <w:r w:rsidR="00545E23">
        <w:rPr>
          <w:rFonts w:ascii="Arial" w:hAnsi="Arial" w:cs="Arial"/>
          <w:sz w:val="20"/>
          <w:szCs w:val="20"/>
        </w:rPr>
        <w:t>,</w:t>
      </w:r>
      <w:r w:rsidRPr="00322787">
        <w:rPr>
          <w:rFonts w:ascii="Arial" w:hAnsi="Arial" w:cs="Arial"/>
          <w:sz w:val="20"/>
          <w:szCs w:val="20"/>
        </w:rPr>
        <w:t xml:space="preserve"> Markus HS</w:t>
      </w:r>
      <w:r w:rsidR="00545E23">
        <w:rPr>
          <w:rFonts w:ascii="Arial" w:hAnsi="Arial" w:cs="Arial"/>
          <w:sz w:val="20"/>
          <w:szCs w:val="20"/>
        </w:rPr>
        <w:t>,</w:t>
      </w:r>
      <w:r w:rsidRPr="00322787">
        <w:rPr>
          <w:rFonts w:ascii="Arial" w:hAnsi="Arial" w:cs="Arial"/>
          <w:sz w:val="20"/>
          <w:szCs w:val="20"/>
        </w:rPr>
        <w:t xml:space="preserve"> Seshadri S</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CLM. </w:t>
      </w:r>
      <w:r w:rsidRPr="00322787">
        <w:rPr>
          <w:rFonts w:ascii="Arial" w:hAnsi="Arial" w:cs="Arial"/>
          <w:b/>
          <w:i/>
          <w:sz w:val="20"/>
          <w:szCs w:val="20"/>
        </w:rPr>
        <w:t xml:space="preserve">Common variation in COL4A1/COL4A2 is associated with sporadic cerebral small vessel disease. </w:t>
      </w:r>
      <w:r w:rsidRPr="00322787">
        <w:rPr>
          <w:rFonts w:ascii="Arial" w:hAnsi="Arial" w:cs="Arial"/>
          <w:sz w:val="20"/>
          <w:szCs w:val="20"/>
        </w:rPr>
        <w:t>Neurology 2015 Mar 3</w:t>
      </w:r>
      <w:r w:rsidR="00545E23">
        <w:rPr>
          <w:rFonts w:ascii="Arial" w:hAnsi="Arial" w:cs="Arial"/>
          <w:sz w:val="20"/>
          <w:szCs w:val="20"/>
        </w:rPr>
        <w:t>.</w:t>
      </w:r>
      <w:r w:rsidRPr="00322787">
        <w:rPr>
          <w:rFonts w:ascii="Arial" w:hAnsi="Arial" w:cs="Arial"/>
          <w:sz w:val="20"/>
          <w:szCs w:val="20"/>
        </w:rPr>
        <w:t xml:space="preserve"> PMC4351667</w:t>
      </w:r>
      <w:r w:rsidR="00545E23">
        <w:rPr>
          <w:rFonts w:ascii="Arial" w:hAnsi="Arial" w:cs="Arial"/>
          <w:sz w:val="20"/>
          <w:szCs w:val="20"/>
        </w:rPr>
        <w:t>.</w:t>
      </w:r>
      <w:r w:rsidRPr="00322787">
        <w:rPr>
          <w:rFonts w:ascii="Arial" w:hAnsi="Arial" w:cs="Arial"/>
          <w:sz w:val="20"/>
          <w:szCs w:val="20"/>
        </w:rPr>
        <w:t xml:space="preserve"> PM:25653287.</w:t>
      </w:r>
    </w:p>
    <w:p w14:paraId="619B15D3" w14:textId="77777777"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Riverol</w:t>
      </w:r>
      <w:proofErr w:type="spellEnd"/>
      <w:r w:rsidR="00545E23">
        <w:rPr>
          <w:rFonts w:ascii="Arial" w:hAnsi="Arial" w:cs="Arial"/>
          <w:sz w:val="20"/>
          <w:szCs w:val="20"/>
        </w:rPr>
        <w:t xml:space="preserve"> </w:t>
      </w:r>
      <w:r w:rsidRPr="00322787">
        <w:rPr>
          <w:rFonts w:ascii="Arial" w:hAnsi="Arial" w:cs="Arial"/>
          <w:sz w:val="20"/>
          <w:szCs w:val="20"/>
        </w:rPr>
        <w:t>M, Becker JT, Lopez OL,</w:t>
      </w:r>
      <w:r w:rsidR="00545E23">
        <w:rPr>
          <w:rFonts w:ascii="Arial" w:hAnsi="Arial" w:cs="Arial"/>
          <w:sz w:val="20"/>
          <w:szCs w:val="20"/>
        </w:rPr>
        <w:t xml:space="preserve"> </w:t>
      </w:r>
      <w:r w:rsidRPr="00322787">
        <w:rPr>
          <w:rFonts w:ascii="Arial" w:hAnsi="Arial" w:cs="Arial"/>
          <w:sz w:val="20"/>
          <w:szCs w:val="20"/>
        </w:rPr>
        <w:t xml:space="preserve">Raji CA, Thompson PM, Carmichael OT, Gach HM, Longstreth WT, Jr., Fried L, Tracy RP,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Relationship between Systemic and Cerebral Vascular Disease and Brain Structure Integrity in Normal Elderly Individuals</w:t>
      </w:r>
      <w:r w:rsidRPr="00322787">
        <w:rPr>
          <w:rFonts w:ascii="Arial" w:hAnsi="Arial" w:cs="Arial"/>
          <w:b/>
          <w:bCs/>
          <w:sz w:val="20"/>
          <w:szCs w:val="20"/>
        </w:rPr>
        <w:t xml:space="preserve">. </w:t>
      </w:r>
      <w:proofErr w:type="spellStart"/>
      <w:r w:rsidRPr="00322787">
        <w:rPr>
          <w:rFonts w:ascii="Arial" w:hAnsi="Arial" w:cs="Arial"/>
          <w:sz w:val="20"/>
          <w:szCs w:val="20"/>
        </w:rPr>
        <w:t>J.Alzheimers.Dis</w:t>
      </w:r>
      <w:proofErr w:type="spellEnd"/>
      <w:r w:rsidRPr="00322787">
        <w:rPr>
          <w:rFonts w:ascii="Arial" w:hAnsi="Arial" w:cs="Arial"/>
          <w:sz w:val="20"/>
          <w:szCs w:val="20"/>
        </w:rPr>
        <w:t>., 2015. Vol. 44, issue 1, pp. 319-328. PM:25213770. PMC4297227.</w:t>
      </w:r>
    </w:p>
    <w:p w14:paraId="15A11C91"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Rosso AL, Sanders JL, Arnold AM, Boudreau RM, Hirsch CH, Carlson MC, Rosano C,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Newman AB. </w:t>
      </w:r>
      <w:r w:rsidRPr="00322787">
        <w:rPr>
          <w:rFonts w:ascii="Arial" w:hAnsi="Arial" w:cs="Arial"/>
          <w:b/>
          <w:bCs/>
          <w:i/>
          <w:iCs/>
          <w:sz w:val="20"/>
          <w:szCs w:val="20"/>
        </w:rPr>
        <w:t>Multisystem physiologic impairments and changes in gait speed of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Mar., 2015. Vol. 70, issue 3, pp. 317-322. PM:25380599. PMC4351395.</w:t>
      </w:r>
    </w:p>
    <w:p w14:paraId="60D1A324"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Schick UM</w:t>
      </w:r>
      <w:r w:rsidR="005453FD">
        <w:rPr>
          <w:rFonts w:ascii="Arial" w:hAnsi="Arial" w:cs="Arial"/>
          <w:sz w:val="20"/>
          <w:szCs w:val="20"/>
        </w:rPr>
        <w:t>,</w:t>
      </w:r>
      <w:r w:rsidRPr="00322787">
        <w:rPr>
          <w:rFonts w:ascii="Arial" w:hAnsi="Arial" w:cs="Arial"/>
          <w:sz w:val="20"/>
          <w:szCs w:val="20"/>
        </w:rPr>
        <w:t xml:space="preserve"> Auer PL</w:t>
      </w:r>
      <w:r w:rsidR="005453FD">
        <w:rPr>
          <w:rFonts w:ascii="Arial" w:hAnsi="Arial" w:cs="Arial"/>
          <w:sz w:val="20"/>
          <w:szCs w:val="20"/>
        </w:rPr>
        <w:t>,</w:t>
      </w:r>
      <w:r w:rsidRPr="00322787">
        <w:rPr>
          <w:rFonts w:ascii="Arial" w:hAnsi="Arial" w:cs="Arial"/>
          <w:sz w:val="20"/>
          <w:szCs w:val="20"/>
        </w:rPr>
        <w:t xml:space="preserve"> Bis JC</w:t>
      </w:r>
      <w:r w:rsidR="005453FD">
        <w:rPr>
          <w:rFonts w:ascii="Arial" w:hAnsi="Arial" w:cs="Arial"/>
          <w:sz w:val="20"/>
          <w:szCs w:val="20"/>
        </w:rPr>
        <w:t>,</w:t>
      </w:r>
      <w:r w:rsidRPr="00322787">
        <w:rPr>
          <w:rFonts w:ascii="Arial" w:hAnsi="Arial" w:cs="Arial"/>
          <w:sz w:val="20"/>
          <w:szCs w:val="20"/>
        </w:rPr>
        <w:t xml:space="preserve"> Lin H</w:t>
      </w:r>
      <w:r w:rsidR="005453FD">
        <w:rPr>
          <w:rFonts w:ascii="Arial" w:hAnsi="Arial" w:cs="Arial"/>
          <w:sz w:val="20"/>
          <w:szCs w:val="20"/>
        </w:rPr>
        <w:t>,</w:t>
      </w:r>
      <w:r w:rsidRPr="00322787">
        <w:rPr>
          <w:rFonts w:ascii="Arial" w:hAnsi="Arial" w:cs="Arial"/>
          <w:sz w:val="20"/>
          <w:szCs w:val="20"/>
        </w:rPr>
        <w:t xml:space="preserve"> Wei P</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Pankratz</w:t>
      </w:r>
      <w:proofErr w:type="spellEnd"/>
      <w:r w:rsidRPr="00322787">
        <w:rPr>
          <w:rFonts w:ascii="Arial" w:hAnsi="Arial" w:cs="Arial"/>
          <w:sz w:val="20"/>
          <w:szCs w:val="20"/>
        </w:rPr>
        <w:t xml:space="preserve"> N</w:t>
      </w:r>
      <w:r w:rsidR="005453FD">
        <w:rPr>
          <w:rFonts w:ascii="Arial" w:hAnsi="Arial" w:cs="Arial"/>
          <w:sz w:val="20"/>
          <w:szCs w:val="20"/>
        </w:rPr>
        <w:t>,</w:t>
      </w:r>
      <w:r w:rsidRPr="00322787">
        <w:rPr>
          <w:rFonts w:ascii="Arial" w:hAnsi="Arial" w:cs="Arial"/>
          <w:sz w:val="20"/>
          <w:szCs w:val="20"/>
        </w:rPr>
        <w:t xml:space="preserve"> Lange LA</w:t>
      </w:r>
      <w:r w:rsidR="005453FD">
        <w:rPr>
          <w:rFonts w:ascii="Arial" w:hAnsi="Arial" w:cs="Arial"/>
          <w:sz w:val="20"/>
          <w:szCs w:val="20"/>
        </w:rPr>
        <w:t>,</w:t>
      </w:r>
      <w:r w:rsidRPr="00322787">
        <w:rPr>
          <w:rFonts w:ascii="Arial" w:hAnsi="Arial" w:cs="Arial"/>
          <w:sz w:val="20"/>
          <w:szCs w:val="20"/>
        </w:rPr>
        <w:t xml:space="preserve"> Brody J</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Stitziel</w:t>
      </w:r>
      <w:proofErr w:type="spellEnd"/>
      <w:r w:rsidRPr="00322787">
        <w:rPr>
          <w:rFonts w:ascii="Arial" w:hAnsi="Arial" w:cs="Arial"/>
          <w:sz w:val="20"/>
          <w:szCs w:val="20"/>
        </w:rPr>
        <w:t xml:space="preserve"> NO</w:t>
      </w:r>
      <w:r w:rsidR="005453FD">
        <w:rPr>
          <w:rFonts w:ascii="Arial" w:hAnsi="Arial" w:cs="Arial"/>
          <w:sz w:val="20"/>
          <w:szCs w:val="20"/>
        </w:rPr>
        <w:t>,</w:t>
      </w:r>
      <w:r w:rsidRPr="00322787">
        <w:rPr>
          <w:rFonts w:ascii="Arial" w:hAnsi="Arial" w:cs="Arial"/>
          <w:sz w:val="20"/>
          <w:szCs w:val="20"/>
        </w:rPr>
        <w:t xml:space="preserve"> Kim DS</w:t>
      </w:r>
      <w:r w:rsidR="005453FD">
        <w:rPr>
          <w:rFonts w:ascii="Arial" w:hAnsi="Arial" w:cs="Arial"/>
          <w:sz w:val="20"/>
          <w:szCs w:val="20"/>
        </w:rPr>
        <w:t>,</w:t>
      </w:r>
      <w:r w:rsidRPr="00322787">
        <w:rPr>
          <w:rFonts w:ascii="Arial" w:hAnsi="Arial" w:cs="Arial"/>
          <w:sz w:val="20"/>
          <w:szCs w:val="20"/>
        </w:rPr>
        <w:t xml:space="preserve"> Carlson CS</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w:t>
      </w:r>
      <w:r w:rsidR="005453FD">
        <w:rPr>
          <w:rFonts w:ascii="Arial" w:hAnsi="Arial" w:cs="Arial"/>
          <w:sz w:val="20"/>
          <w:szCs w:val="20"/>
        </w:rPr>
        <w:t>,</w:t>
      </w:r>
      <w:r w:rsidRPr="00322787">
        <w:rPr>
          <w:rFonts w:ascii="Arial" w:hAnsi="Arial" w:cs="Arial"/>
          <w:sz w:val="20"/>
          <w:szCs w:val="20"/>
        </w:rPr>
        <w:t xml:space="preserve"> Hsu L</w:t>
      </w:r>
      <w:r w:rsidR="005453FD">
        <w:rPr>
          <w:rFonts w:ascii="Arial" w:hAnsi="Arial" w:cs="Arial"/>
          <w:sz w:val="20"/>
          <w:szCs w:val="20"/>
        </w:rPr>
        <w:t>,</w:t>
      </w:r>
      <w:r w:rsidRPr="00322787">
        <w:rPr>
          <w:rFonts w:ascii="Arial" w:hAnsi="Arial" w:cs="Arial"/>
          <w:sz w:val="20"/>
          <w:szCs w:val="20"/>
        </w:rPr>
        <w:t xml:space="preserve"> Jackson RD</w:t>
      </w:r>
      <w:r w:rsidR="005453FD">
        <w:rPr>
          <w:rFonts w:ascii="Arial" w:hAnsi="Arial" w:cs="Arial"/>
          <w:sz w:val="20"/>
          <w:szCs w:val="20"/>
        </w:rPr>
        <w:t>,</w:t>
      </w:r>
      <w:r w:rsidRPr="00322787">
        <w:rPr>
          <w:rFonts w:ascii="Arial" w:hAnsi="Arial" w:cs="Arial"/>
          <w:sz w:val="20"/>
          <w:szCs w:val="20"/>
        </w:rPr>
        <w:t xml:space="preserve"> Kooperberg C</w:t>
      </w:r>
      <w:r w:rsidR="005453FD">
        <w:rPr>
          <w:rFonts w:ascii="Arial" w:hAnsi="Arial" w:cs="Arial"/>
          <w:sz w:val="20"/>
          <w:szCs w:val="20"/>
        </w:rPr>
        <w:t>,</w:t>
      </w:r>
      <w:r w:rsidRPr="00322787">
        <w:rPr>
          <w:rFonts w:ascii="Arial" w:hAnsi="Arial" w:cs="Arial"/>
          <w:sz w:val="20"/>
          <w:szCs w:val="20"/>
        </w:rPr>
        <w:t xml:space="preserve"> Leal SM</w:t>
      </w:r>
      <w:r w:rsidR="005453FD">
        <w:rPr>
          <w:rFonts w:ascii="Arial" w:hAnsi="Arial" w:cs="Arial"/>
          <w:sz w:val="20"/>
          <w:szCs w:val="20"/>
        </w:rPr>
        <w:t>,</w:t>
      </w:r>
      <w:r w:rsidRPr="00322787">
        <w:rPr>
          <w:rFonts w:ascii="Arial" w:hAnsi="Arial" w:cs="Arial"/>
          <w:sz w:val="20"/>
          <w:szCs w:val="20"/>
        </w:rPr>
        <w:t xml:space="preserve"> Psaty BM</w:t>
      </w:r>
      <w:r w:rsidR="005453FD">
        <w:rPr>
          <w:rFonts w:ascii="Arial" w:hAnsi="Arial" w:cs="Arial"/>
          <w:sz w:val="20"/>
          <w:szCs w:val="20"/>
        </w:rPr>
        <w:t>,</w:t>
      </w:r>
      <w:r w:rsidRPr="00322787">
        <w:rPr>
          <w:rFonts w:ascii="Arial" w:hAnsi="Arial" w:cs="Arial"/>
          <w:sz w:val="20"/>
          <w:szCs w:val="20"/>
        </w:rPr>
        <w:t xml:space="preserve"> Boerwinkle E</w:t>
      </w:r>
      <w:r w:rsidR="005453FD">
        <w:rPr>
          <w:rFonts w:ascii="Arial" w:hAnsi="Arial" w:cs="Arial"/>
          <w:sz w:val="20"/>
          <w:szCs w:val="20"/>
        </w:rPr>
        <w:t>,</w:t>
      </w:r>
      <w:r w:rsidRPr="00322787">
        <w:rPr>
          <w:rFonts w:ascii="Arial" w:hAnsi="Arial" w:cs="Arial"/>
          <w:sz w:val="20"/>
          <w:szCs w:val="20"/>
        </w:rPr>
        <w:t xml:space="preserve"> Tracy R</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Ardissino</w:t>
      </w:r>
      <w:proofErr w:type="spellEnd"/>
      <w:r w:rsidRPr="00322787">
        <w:rPr>
          <w:rFonts w:ascii="Arial" w:hAnsi="Arial" w:cs="Arial"/>
          <w:sz w:val="20"/>
          <w:szCs w:val="20"/>
        </w:rPr>
        <w:t xml:space="preserve"> D</w:t>
      </w:r>
      <w:r w:rsidR="005453FD">
        <w:rPr>
          <w:rFonts w:ascii="Arial" w:hAnsi="Arial" w:cs="Arial"/>
          <w:sz w:val="20"/>
          <w:szCs w:val="20"/>
        </w:rPr>
        <w:t>,</w:t>
      </w:r>
      <w:r w:rsidRPr="00322787">
        <w:rPr>
          <w:rFonts w:ascii="Arial" w:hAnsi="Arial" w:cs="Arial"/>
          <w:sz w:val="20"/>
          <w:szCs w:val="20"/>
        </w:rPr>
        <w:t xml:space="preserve"> Shah S</w:t>
      </w:r>
      <w:r w:rsidR="005453FD">
        <w:rPr>
          <w:rFonts w:ascii="Arial" w:hAnsi="Arial" w:cs="Arial"/>
          <w:sz w:val="20"/>
          <w:szCs w:val="20"/>
        </w:rPr>
        <w:t>,</w:t>
      </w:r>
      <w:r w:rsidRPr="00322787">
        <w:rPr>
          <w:rFonts w:ascii="Arial" w:hAnsi="Arial" w:cs="Arial"/>
          <w:sz w:val="20"/>
          <w:szCs w:val="20"/>
        </w:rPr>
        <w:t xml:space="preserve"> Willer C</w:t>
      </w:r>
      <w:r w:rsidR="005453FD">
        <w:rPr>
          <w:rFonts w:ascii="Arial" w:hAnsi="Arial" w:cs="Arial"/>
          <w:sz w:val="20"/>
          <w:szCs w:val="20"/>
        </w:rPr>
        <w:t>,</w:t>
      </w:r>
      <w:r w:rsidRPr="00322787">
        <w:rPr>
          <w:rFonts w:ascii="Arial" w:hAnsi="Arial" w:cs="Arial"/>
          <w:sz w:val="20"/>
          <w:szCs w:val="20"/>
        </w:rPr>
        <w:t xml:space="preserve"> Loos R</w:t>
      </w:r>
      <w:r w:rsidR="005453FD">
        <w:rPr>
          <w:rFonts w:ascii="Arial" w:hAnsi="Arial" w:cs="Arial"/>
          <w:sz w:val="20"/>
          <w:szCs w:val="20"/>
        </w:rPr>
        <w:t>,</w:t>
      </w:r>
      <w:r w:rsidRPr="00322787">
        <w:rPr>
          <w:rFonts w:ascii="Arial" w:hAnsi="Arial" w:cs="Arial"/>
          <w:sz w:val="20"/>
          <w:szCs w:val="20"/>
        </w:rPr>
        <w:t xml:space="preserve"> Melander O</w:t>
      </w:r>
      <w:r w:rsidR="005453FD">
        <w:rPr>
          <w:rFonts w:ascii="Arial" w:hAnsi="Arial" w:cs="Arial"/>
          <w:sz w:val="20"/>
          <w:szCs w:val="20"/>
        </w:rPr>
        <w:t>,</w:t>
      </w:r>
      <w:r w:rsidRPr="00322787">
        <w:rPr>
          <w:rFonts w:ascii="Arial" w:hAnsi="Arial" w:cs="Arial"/>
          <w:sz w:val="20"/>
          <w:szCs w:val="20"/>
        </w:rPr>
        <w:t xml:space="preserve"> McPherson R</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K</w:t>
      </w:r>
      <w:r w:rsidR="005453FD">
        <w:rPr>
          <w:rFonts w:ascii="Arial" w:hAnsi="Arial" w:cs="Arial"/>
          <w:sz w:val="20"/>
          <w:szCs w:val="20"/>
        </w:rPr>
        <w:t>,</w:t>
      </w:r>
      <w:r w:rsidRPr="00322787">
        <w:rPr>
          <w:rFonts w:ascii="Arial" w:hAnsi="Arial" w:cs="Arial"/>
          <w:sz w:val="20"/>
          <w:szCs w:val="20"/>
        </w:rPr>
        <w:t xml:space="preserve"> Reilly M</w:t>
      </w:r>
      <w:r w:rsidR="005453FD">
        <w:rPr>
          <w:rFonts w:ascii="Arial" w:hAnsi="Arial" w:cs="Arial"/>
          <w:sz w:val="20"/>
          <w:szCs w:val="20"/>
        </w:rPr>
        <w:t>,</w:t>
      </w:r>
      <w:r w:rsidRPr="00322787">
        <w:rPr>
          <w:rFonts w:ascii="Arial" w:hAnsi="Arial" w:cs="Arial"/>
          <w:sz w:val="20"/>
          <w:szCs w:val="20"/>
        </w:rPr>
        <w:t xml:space="preserve"> Watkins H</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Girelli</w:t>
      </w:r>
      <w:proofErr w:type="spellEnd"/>
      <w:r w:rsidRPr="00322787">
        <w:rPr>
          <w:rFonts w:ascii="Arial" w:hAnsi="Arial" w:cs="Arial"/>
          <w:sz w:val="20"/>
          <w:szCs w:val="20"/>
        </w:rPr>
        <w:t xml:space="preserve"> D</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Fontanillas</w:t>
      </w:r>
      <w:proofErr w:type="spellEnd"/>
      <w:r w:rsidRPr="00322787">
        <w:rPr>
          <w:rFonts w:ascii="Arial" w:hAnsi="Arial" w:cs="Arial"/>
          <w:sz w:val="20"/>
          <w:szCs w:val="20"/>
        </w:rPr>
        <w:t xml:space="preserve"> P</w:t>
      </w:r>
      <w:r w:rsidR="005453FD">
        <w:rPr>
          <w:rFonts w:ascii="Arial" w:hAnsi="Arial" w:cs="Arial"/>
          <w:sz w:val="20"/>
          <w:szCs w:val="20"/>
        </w:rPr>
        <w:t>,</w:t>
      </w:r>
      <w:r w:rsidRPr="00322787">
        <w:rPr>
          <w:rFonts w:ascii="Arial" w:hAnsi="Arial" w:cs="Arial"/>
          <w:sz w:val="20"/>
          <w:szCs w:val="20"/>
        </w:rPr>
        <w:t xml:space="preserve"> Chasman DI</w:t>
      </w:r>
      <w:r w:rsidR="005453FD">
        <w:rPr>
          <w:rFonts w:ascii="Arial" w:hAnsi="Arial" w:cs="Arial"/>
          <w:sz w:val="20"/>
          <w:szCs w:val="20"/>
        </w:rPr>
        <w:t>,</w:t>
      </w:r>
      <w:r w:rsidRPr="00322787">
        <w:rPr>
          <w:rFonts w:ascii="Arial" w:hAnsi="Arial" w:cs="Arial"/>
          <w:sz w:val="20"/>
          <w:szCs w:val="20"/>
        </w:rPr>
        <w:t xml:space="preserve"> Gabriel SB</w:t>
      </w:r>
      <w:r w:rsidR="005453FD">
        <w:rPr>
          <w:rFonts w:ascii="Arial" w:hAnsi="Arial" w:cs="Arial"/>
          <w:sz w:val="20"/>
          <w:szCs w:val="20"/>
        </w:rPr>
        <w:t>,</w:t>
      </w:r>
      <w:r w:rsidRPr="00322787">
        <w:rPr>
          <w:rFonts w:ascii="Arial" w:hAnsi="Arial" w:cs="Arial"/>
          <w:sz w:val="20"/>
          <w:szCs w:val="20"/>
        </w:rPr>
        <w:t xml:space="preserve"> Gibbs R</w:t>
      </w:r>
      <w:r w:rsidR="005453FD">
        <w:rPr>
          <w:rFonts w:ascii="Arial" w:hAnsi="Arial" w:cs="Arial"/>
          <w:sz w:val="20"/>
          <w:szCs w:val="20"/>
        </w:rPr>
        <w:t>,</w:t>
      </w:r>
      <w:r w:rsidRPr="00322787">
        <w:rPr>
          <w:rFonts w:ascii="Arial" w:hAnsi="Arial" w:cs="Arial"/>
          <w:sz w:val="20"/>
          <w:szCs w:val="20"/>
        </w:rPr>
        <w:t xml:space="preserve"> Nickerson DA</w:t>
      </w:r>
      <w:r w:rsidR="005453FD">
        <w:rPr>
          <w:rFonts w:ascii="Arial" w:hAnsi="Arial" w:cs="Arial"/>
          <w:sz w:val="20"/>
          <w:szCs w:val="20"/>
        </w:rPr>
        <w:t>,</w:t>
      </w:r>
      <w:r w:rsidRPr="00322787">
        <w:rPr>
          <w:rFonts w:ascii="Arial" w:hAnsi="Arial" w:cs="Arial"/>
          <w:sz w:val="20"/>
          <w:szCs w:val="20"/>
        </w:rPr>
        <w:t xml:space="preserve"> Kathiresan S</w:t>
      </w:r>
      <w:r w:rsidR="005453FD">
        <w:rPr>
          <w:rFonts w:ascii="Arial" w:hAnsi="Arial" w:cs="Arial"/>
          <w:sz w:val="20"/>
          <w:szCs w:val="20"/>
        </w:rPr>
        <w:t>,</w:t>
      </w:r>
      <w:r w:rsidRPr="00322787">
        <w:rPr>
          <w:rFonts w:ascii="Arial" w:hAnsi="Arial" w:cs="Arial"/>
          <w:sz w:val="20"/>
          <w:szCs w:val="20"/>
        </w:rPr>
        <w:t xml:space="preserve"> Peters U</w:t>
      </w:r>
      <w:r w:rsidR="005453FD">
        <w:rPr>
          <w:rFonts w:ascii="Arial" w:hAnsi="Arial" w:cs="Arial"/>
          <w:sz w:val="20"/>
          <w:szCs w:val="20"/>
        </w:rPr>
        <w:t>,</w:t>
      </w:r>
      <w:r w:rsidRPr="00322787">
        <w:rPr>
          <w:rFonts w:ascii="Arial" w:hAnsi="Arial" w:cs="Arial"/>
          <w:sz w:val="20"/>
          <w:szCs w:val="20"/>
        </w:rPr>
        <w:t xml:space="preserve"> Dupuis J</w:t>
      </w:r>
      <w:r w:rsidR="005453FD">
        <w:rPr>
          <w:rFonts w:ascii="Arial" w:hAnsi="Arial" w:cs="Arial"/>
          <w:sz w:val="20"/>
          <w:szCs w:val="20"/>
        </w:rPr>
        <w:t>,</w:t>
      </w:r>
      <w:r w:rsidRPr="00322787">
        <w:rPr>
          <w:rFonts w:ascii="Arial" w:hAnsi="Arial" w:cs="Arial"/>
          <w:sz w:val="20"/>
          <w:szCs w:val="20"/>
        </w:rPr>
        <w:t xml:space="preserve"> Wilson JG</w:t>
      </w:r>
      <w:r w:rsidR="005453FD">
        <w:rPr>
          <w:rFonts w:ascii="Arial" w:hAnsi="Arial" w:cs="Arial"/>
          <w:sz w:val="20"/>
          <w:szCs w:val="20"/>
        </w:rPr>
        <w:t>,</w:t>
      </w:r>
      <w:r w:rsidRPr="00322787">
        <w:rPr>
          <w:rFonts w:ascii="Arial" w:hAnsi="Arial" w:cs="Arial"/>
          <w:sz w:val="20"/>
          <w:szCs w:val="20"/>
        </w:rPr>
        <w:t xml:space="preserve"> Rich SS</w:t>
      </w:r>
      <w:r w:rsidR="005453FD">
        <w:rPr>
          <w:rFonts w:ascii="Arial" w:hAnsi="Arial" w:cs="Arial"/>
          <w:sz w:val="20"/>
          <w:szCs w:val="20"/>
        </w:rPr>
        <w:t>,</w:t>
      </w:r>
      <w:r w:rsidRPr="00322787">
        <w:rPr>
          <w:rFonts w:ascii="Arial" w:hAnsi="Arial" w:cs="Arial"/>
          <w:sz w:val="20"/>
          <w:szCs w:val="20"/>
        </w:rPr>
        <w:t xml:space="preserve"> Morrison AC</w:t>
      </w:r>
      <w:r w:rsidR="005453FD">
        <w:rPr>
          <w:rFonts w:ascii="Arial" w:hAnsi="Arial" w:cs="Arial"/>
          <w:sz w:val="20"/>
          <w:szCs w:val="20"/>
        </w:rPr>
        <w:t>,</w:t>
      </w:r>
      <w:r w:rsidRPr="00322787">
        <w:rPr>
          <w:rFonts w:ascii="Arial" w:hAnsi="Arial" w:cs="Arial"/>
          <w:sz w:val="20"/>
          <w:szCs w:val="20"/>
        </w:rPr>
        <w:t xml:space="preserve"> Benjamin EJ</w:t>
      </w:r>
      <w:r w:rsidR="005453FD">
        <w:rPr>
          <w:rFonts w:ascii="Arial" w:hAnsi="Arial" w:cs="Arial"/>
          <w:sz w:val="20"/>
          <w:szCs w:val="20"/>
        </w:rPr>
        <w:t>,</w:t>
      </w:r>
      <w:r w:rsidRPr="00322787">
        <w:rPr>
          <w:rFonts w:ascii="Arial" w:hAnsi="Arial" w:cs="Arial"/>
          <w:sz w:val="20"/>
          <w:szCs w:val="20"/>
        </w:rPr>
        <w:t xml:space="preserve"> Gross MD</w:t>
      </w:r>
      <w:r w:rsidR="005453FD">
        <w:rPr>
          <w:rFonts w:ascii="Arial" w:hAnsi="Arial" w:cs="Arial"/>
          <w:sz w:val="20"/>
          <w:szCs w:val="20"/>
        </w:rPr>
        <w:t>,</w:t>
      </w:r>
      <w:r w:rsidRPr="00322787">
        <w:rPr>
          <w:rFonts w:ascii="Arial" w:hAnsi="Arial" w:cs="Arial"/>
          <w:sz w:val="20"/>
          <w:szCs w:val="20"/>
        </w:rPr>
        <w:t xml:space="preserve"> Reiner AP. </w:t>
      </w:r>
      <w:r w:rsidRPr="00322787">
        <w:rPr>
          <w:rFonts w:ascii="Arial" w:hAnsi="Arial" w:cs="Arial"/>
          <w:b/>
          <w:i/>
          <w:sz w:val="20"/>
          <w:szCs w:val="20"/>
        </w:rPr>
        <w:t>Association of exome sequences with plasma C-reactive protein levels in &gt;9000 participants.</w:t>
      </w:r>
      <w:r w:rsidRPr="00322787">
        <w:rPr>
          <w:rFonts w:ascii="Arial" w:hAnsi="Arial" w:cs="Arial"/>
          <w:sz w:val="20"/>
          <w:szCs w:val="20"/>
        </w:rPr>
        <w:t> H</w:t>
      </w:r>
      <w:r w:rsidR="004A5450" w:rsidRPr="00322787">
        <w:rPr>
          <w:rFonts w:ascii="Arial" w:hAnsi="Arial" w:cs="Arial"/>
          <w:sz w:val="20"/>
          <w:szCs w:val="20"/>
        </w:rPr>
        <w:t xml:space="preserve">um. Mol. Genet. 2015 Jan 15. </w:t>
      </w:r>
      <w:r w:rsidR="004B0129">
        <w:rPr>
          <w:rFonts w:ascii="Arial" w:hAnsi="Arial" w:cs="Arial"/>
          <w:sz w:val="20"/>
          <w:szCs w:val="20"/>
        </w:rPr>
        <w:t>PM:</w:t>
      </w:r>
      <w:r w:rsidRPr="00322787">
        <w:rPr>
          <w:rFonts w:ascii="Arial" w:hAnsi="Arial" w:cs="Arial"/>
          <w:sz w:val="20"/>
          <w:szCs w:val="20"/>
        </w:rPr>
        <w:t>25187575. </w:t>
      </w:r>
      <w:r w:rsidR="004A5450" w:rsidRPr="00322787">
        <w:rPr>
          <w:rFonts w:ascii="Arial" w:hAnsi="Arial" w:cs="Arial"/>
          <w:sz w:val="20"/>
          <w:szCs w:val="20"/>
        </w:rPr>
        <w:t>PMC4334838.</w:t>
      </w:r>
    </w:p>
    <w:p w14:paraId="656C8C52" w14:textId="77777777" w:rsidR="00643BA6" w:rsidRPr="00322787" w:rsidRDefault="00643BA6"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Seliger</w:t>
      </w:r>
      <w:proofErr w:type="spellEnd"/>
      <w:r w:rsidRPr="00322787">
        <w:rPr>
          <w:rFonts w:ascii="Arial" w:hAnsi="Arial" w:cs="Arial"/>
          <w:sz w:val="20"/>
          <w:szCs w:val="20"/>
        </w:rPr>
        <w:t xml:space="preserve"> SL</w:t>
      </w:r>
      <w:r w:rsidR="005453FD">
        <w:rPr>
          <w:rFonts w:ascii="Arial" w:hAnsi="Arial" w:cs="Arial"/>
          <w:sz w:val="20"/>
          <w:szCs w:val="20"/>
        </w:rPr>
        <w:t>,</w:t>
      </w:r>
      <w:r w:rsidRPr="00322787">
        <w:rPr>
          <w:rFonts w:ascii="Arial" w:hAnsi="Arial" w:cs="Arial"/>
          <w:sz w:val="20"/>
          <w:szCs w:val="20"/>
        </w:rPr>
        <w:t xml:space="preserve"> de </w:t>
      </w:r>
      <w:proofErr w:type="spellStart"/>
      <w:r w:rsidRPr="00322787">
        <w:rPr>
          <w:rFonts w:ascii="Arial" w:hAnsi="Arial" w:cs="Arial"/>
          <w:sz w:val="20"/>
          <w:szCs w:val="20"/>
        </w:rPr>
        <w:t>Lemos</w:t>
      </w:r>
      <w:proofErr w:type="spellEnd"/>
      <w:r w:rsidRPr="00322787">
        <w:rPr>
          <w:rFonts w:ascii="Arial" w:hAnsi="Arial" w:cs="Arial"/>
          <w:sz w:val="20"/>
          <w:szCs w:val="20"/>
        </w:rPr>
        <w:t xml:space="preserve"> J</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Neeland</w:t>
      </w:r>
      <w:proofErr w:type="spellEnd"/>
      <w:r w:rsidRPr="00322787">
        <w:rPr>
          <w:rFonts w:ascii="Arial" w:hAnsi="Arial" w:cs="Arial"/>
          <w:sz w:val="20"/>
          <w:szCs w:val="20"/>
        </w:rPr>
        <w:t xml:space="preserve"> IJ</w:t>
      </w:r>
      <w:r w:rsidR="005453FD">
        <w:rPr>
          <w:rFonts w:ascii="Arial" w:hAnsi="Arial" w:cs="Arial"/>
          <w:sz w:val="20"/>
          <w:szCs w:val="20"/>
        </w:rPr>
        <w:t>,</w:t>
      </w:r>
      <w:r w:rsidRPr="00322787">
        <w:rPr>
          <w:rFonts w:ascii="Arial" w:hAnsi="Arial" w:cs="Arial"/>
          <w:sz w:val="20"/>
          <w:szCs w:val="20"/>
        </w:rPr>
        <w:t xml:space="preserve"> Christenson R</w:t>
      </w:r>
      <w:r w:rsidR="005453FD">
        <w:rPr>
          <w:rFonts w:ascii="Arial" w:hAnsi="Arial" w:cs="Arial"/>
          <w:sz w:val="20"/>
          <w:szCs w:val="20"/>
        </w:rPr>
        <w:t>,</w:t>
      </w:r>
      <w:r w:rsidRPr="00322787">
        <w:rPr>
          <w:rFonts w:ascii="Arial" w:hAnsi="Arial" w:cs="Arial"/>
          <w:sz w:val="20"/>
          <w:szCs w:val="20"/>
        </w:rPr>
        <w:t xml:space="preserve"> Gottdiener J</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Drazner</w:t>
      </w:r>
      <w:proofErr w:type="spellEnd"/>
      <w:r w:rsidRPr="00322787">
        <w:rPr>
          <w:rFonts w:ascii="Arial" w:hAnsi="Arial" w:cs="Arial"/>
          <w:sz w:val="20"/>
          <w:szCs w:val="20"/>
        </w:rPr>
        <w:t xml:space="preserve"> MH</w:t>
      </w:r>
      <w:r w:rsidR="005453FD">
        <w:rPr>
          <w:rFonts w:ascii="Arial" w:hAnsi="Arial" w:cs="Arial"/>
          <w:sz w:val="20"/>
          <w:szCs w:val="20"/>
        </w:rPr>
        <w:t>,</w:t>
      </w:r>
      <w:r w:rsidRPr="00322787">
        <w:rPr>
          <w:rFonts w:ascii="Arial" w:hAnsi="Arial" w:cs="Arial"/>
          <w:sz w:val="20"/>
          <w:szCs w:val="20"/>
        </w:rPr>
        <w:t xml:space="preserve"> Berry J</w:t>
      </w:r>
      <w:r w:rsidR="005453FD">
        <w:rPr>
          <w:rFonts w:ascii="Arial" w:hAnsi="Arial" w:cs="Arial"/>
          <w:sz w:val="20"/>
          <w:szCs w:val="20"/>
        </w:rPr>
        <w:t>,</w:t>
      </w:r>
      <w:r w:rsidRPr="00322787">
        <w:rPr>
          <w:rFonts w:ascii="Arial" w:hAnsi="Arial" w:cs="Arial"/>
          <w:sz w:val="20"/>
          <w:szCs w:val="20"/>
        </w:rPr>
        <w:t xml:space="preserve"> Sorkin J</w:t>
      </w:r>
      <w:r w:rsidR="005453FD">
        <w:rPr>
          <w:rFonts w:ascii="Arial" w:hAnsi="Arial" w:cs="Arial"/>
          <w:sz w:val="20"/>
          <w:szCs w:val="20"/>
        </w:rPr>
        <w:t>,</w:t>
      </w:r>
      <w:r w:rsidRPr="00322787">
        <w:rPr>
          <w:rFonts w:ascii="Arial" w:hAnsi="Arial" w:cs="Arial"/>
          <w:sz w:val="20"/>
          <w:szCs w:val="20"/>
        </w:rPr>
        <w:t xml:space="preserve"> DeFilippi C. </w:t>
      </w:r>
      <w:r w:rsidRPr="00322787">
        <w:rPr>
          <w:rFonts w:ascii="Arial" w:hAnsi="Arial" w:cs="Arial"/>
          <w:b/>
          <w:i/>
          <w:sz w:val="20"/>
          <w:szCs w:val="20"/>
        </w:rPr>
        <w:t>Older Adults, "Malignant" Left Ventricular Hypertrophy, and Associated Cardiac-Specific Biomarker Phenotypes to Identify the Differential Risk of New-Onset Reduced Versus Preserved Ejection Fraction Heart Failure: CHS (Cardiovascular Health Study).</w:t>
      </w:r>
      <w:r w:rsidRPr="00322787">
        <w:rPr>
          <w:rFonts w:ascii="Arial" w:hAnsi="Arial" w:cs="Arial"/>
          <w:sz w:val="20"/>
          <w:szCs w:val="20"/>
        </w:rPr>
        <w:t> JACC Heart Fail 2015 Jun</w:t>
      </w:r>
      <w:r w:rsidR="004A5450" w:rsidRPr="00322787">
        <w:rPr>
          <w:rFonts w:ascii="Arial" w:hAnsi="Arial" w:cs="Arial"/>
          <w:sz w:val="20"/>
          <w:szCs w:val="20"/>
        </w:rPr>
        <w:t>.</w:t>
      </w:r>
      <w:r w:rsidRPr="00322787">
        <w:rPr>
          <w:rFonts w:ascii="Arial" w:hAnsi="Arial" w:cs="Arial"/>
          <w:sz w:val="20"/>
          <w:szCs w:val="20"/>
        </w:rPr>
        <w:t> PM: 25982111. </w:t>
      </w:r>
      <w:r w:rsidR="004A5450" w:rsidRPr="00322787">
        <w:rPr>
          <w:rFonts w:ascii="Arial" w:hAnsi="Arial" w:cs="Arial"/>
          <w:sz w:val="20"/>
          <w:szCs w:val="20"/>
        </w:rPr>
        <w:t>PMC4458213.</w:t>
      </w:r>
    </w:p>
    <w:p w14:paraId="10500361" w14:textId="77777777" w:rsidR="00A659BA" w:rsidRPr="00A659BA" w:rsidRDefault="00F356FA" w:rsidP="00A659BA">
      <w:pPr>
        <w:autoSpaceDE w:val="0"/>
        <w:autoSpaceDN w:val="0"/>
        <w:adjustRightInd w:val="0"/>
        <w:spacing w:after="0" w:line="240" w:lineRule="auto"/>
        <w:rPr>
          <w:rFonts w:ascii="Arial" w:hAnsi="Arial" w:cs="Arial"/>
          <w:sz w:val="20"/>
          <w:szCs w:val="20"/>
        </w:rPr>
      </w:pPr>
      <w:hyperlink r:id="rId3305" w:history="1">
        <w:r w:rsidR="00A659BA" w:rsidRPr="00A659BA">
          <w:rPr>
            <w:rFonts w:ascii="Arial" w:hAnsi="Arial" w:cs="Arial"/>
            <w:sz w:val="20"/>
            <w:szCs w:val="20"/>
          </w:rPr>
          <w:t>Shetty PB</w:t>
        </w:r>
      </w:hyperlink>
      <w:r w:rsidR="00A659BA" w:rsidRPr="00A659BA">
        <w:rPr>
          <w:rFonts w:ascii="Arial" w:hAnsi="Arial" w:cs="Arial"/>
          <w:sz w:val="20"/>
          <w:szCs w:val="20"/>
        </w:rPr>
        <w:t xml:space="preserve">, </w:t>
      </w:r>
      <w:hyperlink r:id="rId3306" w:history="1">
        <w:r w:rsidR="00A659BA" w:rsidRPr="00A659BA">
          <w:rPr>
            <w:rFonts w:ascii="Arial" w:hAnsi="Arial" w:cs="Arial"/>
            <w:sz w:val="20"/>
            <w:szCs w:val="20"/>
          </w:rPr>
          <w:t>Tang H</w:t>
        </w:r>
      </w:hyperlink>
      <w:r w:rsidR="00A659BA" w:rsidRPr="00A659BA">
        <w:rPr>
          <w:rFonts w:ascii="Arial" w:hAnsi="Arial" w:cs="Arial"/>
          <w:sz w:val="20"/>
          <w:szCs w:val="20"/>
        </w:rPr>
        <w:t xml:space="preserve">, </w:t>
      </w:r>
      <w:hyperlink r:id="rId3307" w:history="1">
        <w:r w:rsidR="00A659BA" w:rsidRPr="00A659BA">
          <w:rPr>
            <w:rFonts w:ascii="Arial" w:hAnsi="Arial" w:cs="Arial"/>
            <w:sz w:val="20"/>
            <w:szCs w:val="20"/>
          </w:rPr>
          <w:t>Feng T</w:t>
        </w:r>
      </w:hyperlink>
      <w:r w:rsidR="00A659BA" w:rsidRPr="00A659BA">
        <w:rPr>
          <w:rFonts w:ascii="Arial" w:hAnsi="Arial" w:cs="Arial"/>
          <w:sz w:val="20"/>
          <w:szCs w:val="20"/>
        </w:rPr>
        <w:t xml:space="preserve">, </w:t>
      </w:r>
      <w:hyperlink r:id="rId3308" w:history="1">
        <w:r w:rsidR="00A659BA" w:rsidRPr="00A659BA">
          <w:rPr>
            <w:rFonts w:ascii="Arial" w:hAnsi="Arial" w:cs="Arial"/>
            <w:sz w:val="20"/>
            <w:szCs w:val="20"/>
          </w:rPr>
          <w:t>Tayo B</w:t>
        </w:r>
      </w:hyperlink>
      <w:r w:rsidR="00A659BA" w:rsidRPr="00A659BA">
        <w:rPr>
          <w:rFonts w:ascii="Arial" w:hAnsi="Arial" w:cs="Arial"/>
          <w:sz w:val="20"/>
          <w:szCs w:val="20"/>
        </w:rPr>
        <w:t xml:space="preserve">, </w:t>
      </w:r>
      <w:hyperlink r:id="rId3309" w:history="1">
        <w:r w:rsidR="00A659BA" w:rsidRPr="00A659BA">
          <w:rPr>
            <w:rFonts w:ascii="Arial" w:hAnsi="Arial" w:cs="Arial"/>
            <w:sz w:val="20"/>
            <w:szCs w:val="20"/>
          </w:rPr>
          <w:t>Morrison AC</w:t>
        </w:r>
      </w:hyperlink>
      <w:r w:rsidR="00A659BA" w:rsidRPr="00A659BA">
        <w:rPr>
          <w:rFonts w:ascii="Arial" w:hAnsi="Arial" w:cs="Arial"/>
          <w:sz w:val="20"/>
          <w:szCs w:val="20"/>
        </w:rPr>
        <w:t xml:space="preserve">, </w:t>
      </w:r>
      <w:hyperlink r:id="rId3310" w:history="1">
        <w:proofErr w:type="spellStart"/>
        <w:r w:rsidR="00A659BA" w:rsidRPr="00A659BA">
          <w:rPr>
            <w:rFonts w:ascii="Arial" w:hAnsi="Arial" w:cs="Arial"/>
            <w:sz w:val="20"/>
            <w:szCs w:val="20"/>
          </w:rPr>
          <w:t>Kardia</w:t>
        </w:r>
        <w:proofErr w:type="spellEnd"/>
        <w:r w:rsidR="00A659BA" w:rsidRPr="00A659BA">
          <w:rPr>
            <w:rFonts w:ascii="Arial" w:hAnsi="Arial" w:cs="Arial"/>
            <w:sz w:val="20"/>
            <w:szCs w:val="20"/>
          </w:rPr>
          <w:t xml:space="preserve"> SL</w:t>
        </w:r>
      </w:hyperlink>
      <w:r w:rsidR="00A659BA" w:rsidRPr="00A659BA">
        <w:rPr>
          <w:rFonts w:ascii="Arial" w:hAnsi="Arial" w:cs="Arial"/>
          <w:sz w:val="20"/>
          <w:szCs w:val="20"/>
        </w:rPr>
        <w:t xml:space="preserve">, </w:t>
      </w:r>
      <w:hyperlink r:id="rId3311" w:history="1">
        <w:proofErr w:type="spellStart"/>
        <w:r w:rsidR="00A659BA" w:rsidRPr="00A659BA">
          <w:rPr>
            <w:rFonts w:ascii="Arial" w:hAnsi="Arial" w:cs="Arial"/>
            <w:sz w:val="20"/>
            <w:szCs w:val="20"/>
          </w:rPr>
          <w:t>Hanis</w:t>
        </w:r>
        <w:proofErr w:type="spellEnd"/>
        <w:r w:rsidR="00A659BA" w:rsidRPr="00A659BA">
          <w:rPr>
            <w:rFonts w:ascii="Arial" w:hAnsi="Arial" w:cs="Arial"/>
            <w:sz w:val="20"/>
            <w:szCs w:val="20"/>
          </w:rPr>
          <w:t xml:space="preserve"> CL</w:t>
        </w:r>
      </w:hyperlink>
      <w:r w:rsidR="00A659BA" w:rsidRPr="00A659BA">
        <w:rPr>
          <w:rFonts w:ascii="Arial" w:hAnsi="Arial" w:cs="Arial"/>
          <w:sz w:val="20"/>
          <w:szCs w:val="20"/>
        </w:rPr>
        <w:t xml:space="preserve">, </w:t>
      </w:r>
      <w:hyperlink r:id="rId3312" w:history="1">
        <w:r w:rsidR="00A659BA" w:rsidRPr="00A659BA">
          <w:rPr>
            <w:rFonts w:ascii="Arial" w:hAnsi="Arial" w:cs="Arial"/>
            <w:sz w:val="20"/>
            <w:szCs w:val="20"/>
          </w:rPr>
          <w:t>Arnett DK</w:t>
        </w:r>
      </w:hyperlink>
      <w:r w:rsidR="00A659BA" w:rsidRPr="00A659BA">
        <w:rPr>
          <w:rFonts w:ascii="Arial" w:hAnsi="Arial" w:cs="Arial"/>
          <w:sz w:val="20"/>
          <w:szCs w:val="20"/>
        </w:rPr>
        <w:t xml:space="preserve">, </w:t>
      </w:r>
      <w:hyperlink r:id="rId3313" w:history="1">
        <w:r w:rsidR="00A659BA" w:rsidRPr="00A659BA">
          <w:rPr>
            <w:rFonts w:ascii="Arial" w:hAnsi="Arial" w:cs="Arial"/>
            <w:sz w:val="20"/>
            <w:szCs w:val="20"/>
          </w:rPr>
          <w:t>Hunt SC</w:t>
        </w:r>
      </w:hyperlink>
      <w:r w:rsidR="00A659BA" w:rsidRPr="00A659BA">
        <w:rPr>
          <w:rFonts w:ascii="Arial" w:hAnsi="Arial" w:cs="Arial"/>
          <w:sz w:val="20"/>
          <w:szCs w:val="20"/>
        </w:rPr>
        <w:t xml:space="preserve">, </w:t>
      </w:r>
      <w:hyperlink r:id="rId3314" w:history="1">
        <w:r w:rsidR="00A659BA" w:rsidRPr="00A659BA">
          <w:rPr>
            <w:rFonts w:ascii="Arial" w:hAnsi="Arial" w:cs="Arial"/>
            <w:sz w:val="20"/>
            <w:szCs w:val="20"/>
          </w:rPr>
          <w:t>Boerwinkle E</w:t>
        </w:r>
      </w:hyperlink>
      <w:r w:rsidR="00A659BA">
        <w:rPr>
          <w:rFonts w:ascii="Arial" w:hAnsi="Arial" w:cs="Arial"/>
          <w:sz w:val="20"/>
          <w:szCs w:val="20"/>
        </w:rPr>
        <w:t>,</w:t>
      </w:r>
      <w:r w:rsidR="00A659BA" w:rsidRPr="00A659BA">
        <w:rPr>
          <w:rFonts w:ascii="Arial" w:hAnsi="Arial" w:cs="Arial"/>
          <w:sz w:val="20"/>
          <w:szCs w:val="20"/>
        </w:rPr>
        <w:t xml:space="preserve"> </w:t>
      </w:r>
      <w:hyperlink r:id="rId3315" w:history="1">
        <w:r w:rsidR="00A659BA" w:rsidRPr="00A659BA">
          <w:rPr>
            <w:rFonts w:ascii="Arial" w:hAnsi="Arial" w:cs="Arial"/>
            <w:sz w:val="20"/>
            <w:szCs w:val="20"/>
          </w:rPr>
          <w:t>Candidate Gene Association Resource (</w:t>
        </w:r>
        <w:proofErr w:type="spellStart"/>
        <w:r w:rsidR="00A659BA" w:rsidRPr="00A659BA">
          <w:rPr>
            <w:rFonts w:ascii="Arial" w:hAnsi="Arial" w:cs="Arial"/>
            <w:sz w:val="20"/>
            <w:szCs w:val="20"/>
          </w:rPr>
          <w:t>CARe</w:t>
        </w:r>
        <w:proofErr w:type="spellEnd"/>
        <w:r w:rsidR="00A659BA" w:rsidRPr="00A659BA">
          <w:rPr>
            <w:rFonts w:ascii="Arial" w:hAnsi="Arial" w:cs="Arial"/>
            <w:sz w:val="20"/>
            <w:szCs w:val="20"/>
          </w:rPr>
          <w:t>) Consortium</w:t>
        </w:r>
      </w:hyperlink>
      <w:r w:rsidR="00A659BA" w:rsidRPr="00A659BA">
        <w:rPr>
          <w:rFonts w:ascii="Arial" w:hAnsi="Arial" w:cs="Arial"/>
          <w:sz w:val="20"/>
          <w:szCs w:val="20"/>
        </w:rPr>
        <w:t xml:space="preserve">, </w:t>
      </w:r>
      <w:hyperlink r:id="rId3316" w:history="1">
        <w:r w:rsidR="00A659BA" w:rsidRPr="00A659BA">
          <w:rPr>
            <w:rFonts w:ascii="Arial" w:hAnsi="Arial" w:cs="Arial"/>
            <w:sz w:val="20"/>
            <w:szCs w:val="20"/>
          </w:rPr>
          <w:t>Rao DC</w:t>
        </w:r>
      </w:hyperlink>
      <w:r w:rsidR="00A659BA" w:rsidRPr="00A659BA">
        <w:rPr>
          <w:rFonts w:ascii="Arial" w:hAnsi="Arial" w:cs="Arial"/>
          <w:sz w:val="20"/>
          <w:szCs w:val="20"/>
        </w:rPr>
        <w:t xml:space="preserve">, </w:t>
      </w:r>
      <w:hyperlink r:id="rId3317" w:history="1">
        <w:r w:rsidR="00A659BA" w:rsidRPr="00A659BA">
          <w:rPr>
            <w:rFonts w:ascii="Arial" w:hAnsi="Arial" w:cs="Arial"/>
            <w:sz w:val="20"/>
            <w:szCs w:val="20"/>
          </w:rPr>
          <w:t>Cooper RS</w:t>
        </w:r>
      </w:hyperlink>
      <w:r w:rsidR="00A659BA" w:rsidRPr="00A659BA">
        <w:rPr>
          <w:rFonts w:ascii="Arial" w:hAnsi="Arial" w:cs="Arial"/>
          <w:sz w:val="20"/>
          <w:szCs w:val="20"/>
        </w:rPr>
        <w:t xml:space="preserve">, </w:t>
      </w:r>
      <w:hyperlink r:id="rId3318" w:history="1">
        <w:proofErr w:type="spellStart"/>
        <w:r w:rsidR="00A659BA" w:rsidRPr="00A659BA">
          <w:rPr>
            <w:rFonts w:ascii="Arial" w:hAnsi="Arial" w:cs="Arial"/>
            <w:sz w:val="20"/>
            <w:szCs w:val="20"/>
          </w:rPr>
          <w:t>Risch</w:t>
        </w:r>
        <w:proofErr w:type="spellEnd"/>
        <w:r w:rsidR="00A659BA" w:rsidRPr="00A659BA">
          <w:rPr>
            <w:rFonts w:ascii="Arial" w:hAnsi="Arial" w:cs="Arial"/>
            <w:sz w:val="20"/>
            <w:szCs w:val="20"/>
          </w:rPr>
          <w:t xml:space="preserve"> N</w:t>
        </w:r>
      </w:hyperlink>
      <w:r w:rsidR="00A659BA" w:rsidRPr="00A659BA">
        <w:rPr>
          <w:rFonts w:ascii="Arial" w:hAnsi="Arial" w:cs="Arial"/>
          <w:sz w:val="20"/>
          <w:szCs w:val="20"/>
        </w:rPr>
        <w:t xml:space="preserve">, </w:t>
      </w:r>
      <w:hyperlink r:id="rId3319" w:history="1">
        <w:r w:rsidR="00A659BA" w:rsidRPr="00A659BA">
          <w:rPr>
            <w:rFonts w:ascii="Arial" w:hAnsi="Arial" w:cs="Arial"/>
            <w:sz w:val="20"/>
            <w:szCs w:val="20"/>
          </w:rPr>
          <w:t>Zhu X</w:t>
        </w:r>
      </w:hyperlink>
      <w:r w:rsidR="00A659BA" w:rsidRPr="00A659BA">
        <w:rPr>
          <w:rFonts w:ascii="Arial" w:hAnsi="Arial" w:cs="Arial"/>
          <w:sz w:val="20"/>
          <w:szCs w:val="20"/>
        </w:rPr>
        <w:t xml:space="preserve">. </w:t>
      </w:r>
      <w:r w:rsidR="00A659BA" w:rsidRPr="00A659BA">
        <w:rPr>
          <w:rFonts w:ascii="Arial" w:hAnsi="Arial" w:cs="Arial"/>
          <w:b/>
          <w:i/>
          <w:sz w:val="20"/>
          <w:szCs w:val="20"/>
        </w:rPr>
        <w:t>Variants for HDL-C, LDL-C, and triglycerides identified from admixture mapping and fine-mapping analysis in African American families</w:t>
      </w:r>
      <w:r w:rsidR="00A659BA" w:rsidRPr="00A659BA">
        <w:rPr>
          <w:rFonts w:ascii="Arial" w:hAnsi="Arial" w:cs="Arial"/>
          <w:sz w:val="20"/>
          <w:szCs w:val="20"/>
        </w:rPr>
        <w:t xml:space="preserve">. </w:t>
      </w:r>
      <w:hyperlink r:id="rId3320" w:tooltip="Circulation. Cardiovascular genetics." w:history="1">
        <w:r w:rsidR="00A659BA" w:rsidRPr="00A659BA">
          <w:rPr>
            <w:rFonts w:ascii="Arial" w:hAnsi="Arial" w:cs="Arial"/>
            <w:sz w:val="20"/>
            <w:szCs w:val="20"/>
          </w:rPr>
          <w:t>Circ Cardiovasc Genet.</w:t>
        </w:r>
      </w:hyperlink>
      <w:r w:rsidR="00A659BA" w:rsidRPr="00A659BA">
        <w:rPr>
          <w:rFonts w:ascii="Arial" w:hAnsi="Arial" w:cs="Arial"/>
          <w:sz w:val="20"/>
          <w:szCs w:val="20"/>
        </w:rPr>
        <w:t xml:space="preserve"> 2015 Feb</w:t>
      </w:r>
      <w:r w:rsidR="00A659BA">
        <w:rPr>
          <w:rFonts w:ascii="Arial" w:hAnsi="Arial" w:cs="Arial"/>
          <w:sz w:val="20"/>
          <w:szCs w:val="20"/>
        </w:rPr>
        <w:t xml:space="preserve">. Volume </w:t>
      </w:r>
      <w:r w:rsidR="00A659BA" w:rsidRPr="00A659BA">
        <w:rPr>
          <w:rFonts w:ascii="Arial" w:hAnsi="Arial" w:cs="Arial"/>
          <w:sz w:val="20"/>
          <w:szCs w:val="20"/>
        </w:rPr>
        <w:t>8</w:t>
      </w:r>
      <w:r w:rsidR="00A659BA">
        <w:rPr>
          <w:rFonts w:ascii="Arial" w:hAnsi="Arial" w:cs="Arial"/>
          <w:sz w:val="20"/>
          <w:szCs w:val="20"/>
        </w:rPr>
        <w:t xml:space="preserve">, issue </w:t>
      </w:r>
      <w:r w:rsidR="00A659BA" w:rsidRPr="00A659BA">
        <w:rPr>
          <w:rFonts w:ascii="Arial" w:hAnsi="Arial" w:cs="Arial"/>
          <w:sz w:val="20"/>
          <w:szCs w:val="20"/>
        </w:rPr>
        <w:t>1</w:t>
      </w:r>
      <w:r w:rsidR="00A659BA">
        <w:rPr>
          <w:rFonts w:ascii="Arial" w:hAnsi="Arial" w:cs="Arial"/>
          <w:sz w:val="20"/>
          <w:szCs w:val="20"/>
        </w:rPr>
        <w:t xml:space="preserve">, pp. </w:t>
      </w:r>
      <w:r w:rsidR="00A659BA" w:rsidRPr="00A659BA">
        <w:rPr>
          <w:rFonts w:ascii="Arial" w:hAnsi="Arial" w:cs="Arial"/>
          <w:sz w:val="20"/>
          <w:szCs w:val="20"/>
        </w:rPr>
        <w:t>106-</w:t>
      </w:r>
      <w:r w:rsidR="00A659BA">
        <w:rPr>
          <w:rFonts w:ascii="Arial" w:hAnsi="Arial" w:cs="Arial"/>
          <w:sz w:val="20"/>
          <w:szCs w:val="20"/>
        </w:rPr>
        <w:t>1</w:t>
      </w:r>
      <w:r w:rsidR="00A659BA" w:rsidRPr="00A659BA">
        <w:rPr>
          <w:rFonts w:ascii="Arial" w:hAnsi="Arial" w:cs="Arial"/>
          <w:sz w:val="20"/>
          <w:szCs w:val="20"/>
        </w:rPr>
        <w:t xml:space="preserve">13. PM: 25552592. </w:t>
      </w:r>
      <w:hyperlink r:id="rId3321" w:history="1">
        <w:r w:rsidR="00A659BA" w:rsidRPr="00A659BA">
          <w:rPr>
            <w:rFonts w:ascii="Arial" w:hAnsi="Arial" w:cs="Arial"/>
            <w:sz w:val="20"/>
            <w:szCs w:val="20"/>
          </w:rPr>
          <w:t>PMC4378661</w:t>
        </w:r>
      </w:hyperlink>
    </w:p>
    <w:p w14:paraId="689E4EB1" w14:textId="77777777" w:rsidR="00A659BA" w:rsidRDefault="00A659BA" w:rsidP="002B143C">
      <w:pPr>
        <w:autoSpaceDE w:val="0"/>
        <w:autoSpaceDN w:val="0"/>
        <w:adjustRightInd w:val="0"/>
        <w:spacing w:after="0" w:line="240" w:lineRule="auto"/>
        <w:rPr>
          <w:rFonts w:ascii="Arial" w:hAnsi="Arial" w:cs="Arial"/>
          <w:sz w:val="20"/>
          <w:szCs w:val="20"/>
        </w:rPr>
      </w:pPr>
    </w:p>
    <w:p w14:paraId="1C3DCDD2" w14:textId="77777777" w:rsidR="002B143C" w:rsidRPr="00322787" w:rsidRDefault="00EB557F" w:rsidP="002B143C">
      <w:pPr>
        <w:autoSpaceDE w:val="0"/>
        <w:autoSpaceDN w:val="0"/>
        <w:adjustRightInd w:val="0"/>
        <w:spacing w:after="0" w:line="240" w:lineRule="auto"/>
        <w:rPr>
          <w:rFonts w:ascii="Arial" w:hAnsi="Arial" w:cs="Arial"/>
          <w:sz w:val="20"/>
          <w:szCs w:val="20"/>
        </w:rPr>
      </w:pPr>
      <w:proofErr w:type="spellStart"/>
      <w:r w:rsidRPr="00322787">
        <w:rPr>
          <w:rFonts w:ascii="Arial" w:hAnsi="Arial" w:cs="Arial"/>
          <w:sz w:val="20"/>
          <w:szCs w:val="20"/>
        </w:rPr>
        <w:t>Shungin</w:t>
      </w:r>
      <w:proofErr w:type="spellEnd"/>
      <w:r w:rsidRPr="00322787">
        <w:rPr>
          <w:rFonts w:ascii="Arial" w:hAnsi="Arial" w:cs="Arial"/>
          <w:sz w:val="20"/>
          <w:szCs w:val="20"/>
        </w:rPr>
        <w:t xml:space="preserve"> D, Winkler TW, Croteau-</w:t>
      </w:r>
      <w:proofErr w:type="spellStart"/>
      <w:r w:rsidRPr="00322787">
        <w:rPr>
          <w:rFonts w:ascii="Arial" w:hAnsi="Arial" w:cs="Arial"/>
          <w:sz w:val="20"/>
          <w:szCs w:val="20"/>
        </w:rPr>
        <w:t>Chonka</w:t>
      </w:r>
      <w:proofErr w:type="spellEnd"/>
      <w:r w:rsidRPr="00322787">
        <w:rPr>
          <w:rFonts w:ascii="Arial" w:hAnsi="Arial" w:cs="Arial"/>
          <w:sz w:val="20"/>
          <w:szCs w:val="20"/>
        </w:rPr>
        <w:t xml:space="preserve"> DC, Ferreira T, Locke AE, </w:t>
      </w:r>
      <w:proofErr w:type="spellStart"/>
      <w:r w:rsidRPr="00322787">
        <w:rPr>
          <w:rFonts w:ascii="Arial" w:hAnsi="Arial" w:cs="Arial"/>
          <w:sz w:val="20"/>
          <w:szCs w:val="20"/>
        </w:rPr>
        <w:t>Mägi</w:t>
      </w:r>
      <w:proofErr w:type="spellEnd"/>
      <w:r w:rsidRPr="00322787">
        <w:rPr>
          <w:rFonts w:ascii="Arial" w:hAnsi="Arial" w:cs="Arial"/>
          <w:sz w:val="20"/>
          <w:szCs w:val="20"/>
        </w:rPr>
        <w:t xml:space="preserve"> R, Strawbridge RJ, Pers TH, Fischer K, Justice AE,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Wu JM, </w:t>
      </w:r>
      <w:proofErr w:type="spellStart"/>
      <w:r w:rsidRPr="00322787">
        <w:rPr>
          <w:rFonts w:ascii="Arial" w:hAnsi="Arial" w:cs="Arial"/>
          <w:sz w:val="20"/>
          <w:szCs w:val="20"/>
        </w:rPr>
        <w:t>Buchkovich</w:t>
      </w:r>
      <w:proofErr w:type="spellEnd"/>
      <w:r w:rsidRPr="00322787">
        <w:rPr>
          <w:rFonts w:ascii="Arial" w:hAnsi="Arial" w:cs="Arial"/>
          <w:sz w:val="20"/>
          <w:szCs w:val="20"/>
        </w:rPr>
        <w:t xml:space="preserve"> ML, Heard-Costa NL, Roman TS, </w:t>
      </w:r>
      <w:proofErr w:type="spellStart"/>
      <w:r w:rsidRPr="00322787">
        <w:rPr>
          <w:rFonts w:ascii="Arial" w:hAnsi="Arial" w:cs="Arial"/>
          <w:sz w:val="20"/>
          <w:szCs w:val="20"/>
        </w:rPr>
        <w:t>Drong</w:t>
      </w:r>
      <w:proofErr w:type="spellEnd"/>
      <w:r w:rsidRPr="00322787">
        <w:rPr>
          <w:rFonts w:ascii="Arial" w:hAnsi="Arial" w:cs="Arial"/>
          <w:sz w:val="20"/>
          <w:szCs w:val="20"/>
        </w:rPr>
        <w:t xml:space="preserve"> AW, Song C, Gustafsson S, Day FR, Esko T, Fall T,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Luan J, Randall JC, </w:t>
      </w:r>
      <w:proofErr w:type="spellStart"/>
      <w:r w:rsidRPr="00322787">
        <w:rPr>
          <w:rFonts w:ascii="Arial" w:hAnsi="Arial" w:cs="Arial"/>
          <w:sz w:val="20"/>
          <w:szCs w:val="20"/>
        </w:rPr>
        <w:t>Scherag</w:t>
      </w:r>
      <w:proofErr w:type="spellEnd"/>
      <w:r w:rsidRPr="00322787">
        <w:rPr>
          <w:rFonts w:ascii="Arial" w:hAnsi="Arial" w:cs="Arial"/>
          <w:sz w:val="20"/>
          <w:szCs w:val="20"/>
        </w:rPr>
        <w:t xml:space="preserve"> A,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Wood AR, Chen J, </w:t>
      </w:r>
      <w:proofErr w:type="spellStart"/>
      <w:r w:rsidRPr="00322787">
        <w:rPr>
          <w:rFonts w:ascii="Arial" w:hAnsi="Arial" w:cs="Arial"/>
          <w:sz w:val="20"/>
          <w:szCs w:val="20"/>
        </w:rPr>
        <w:t>Fehrmann</w:t>
      </w:r>
      <w:proofErr w:type="spellEnd"/>
      <w:r w:rsidRPr="00322787">
        <w:rPr>
          <w:rFonts w:ascii="Arial" w:hAnsi="Arial" w:cs="Arial"/>
          <w:sz w:val="20"/>
          <w:szCs w:val="20"/>
        </w:rPr>
        <w:t xml:space="preserve"> R, Karjalainen J, </w:t>
      </w:r>
      <w:proofErr w:type="spellStart"/>
      <w:r w:rsidRPr="00322787">
        <w:rPr>
          <w:rFonts w:ascii="Arial" w:hAnsi="Arial" w:cs="Arial"/>
          <w:sz w:val="20"/>
          <w:szCs w:val="20"/>
        </w:rPr>
        <w:t>Kahali</w:t>
      </w:r>
      <w:proofErr w:type="spellEnd"/>
      <w:r w:rsidRPr="00322787">
        <w:rPr>
          <w:rFonts w:ascii="Arial" w:hAnsi="Arial" w:cs="Arial"/>
          <w:sz w:val="20"/>
          <w:szCs w:val="20"/>
        </w:rPr>
        <w:t xml:space="preserve"> B, Liu CT, Schmidt EM,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Amin N, Anderson D, Beekman M, Bragg-Gresham JL,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Ehret GB,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Goel A, Jackson AU, Johnson T, Kleber ME,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Mateo Leach I, Medina-Gomez C, Palmer CD, </w:t>
      </w:r>
      <w:proofErr w:type="spellStart"/>
      <w:r w:rsidRPr="00322787">
        <w:rPr>
          <w:rFonts w:ascii="Arial" w:hAnsi="Arial" w:cs="Arial"/>
          <w:sz w:val="20"/>
          <w:szCs w:val="20"/>
        </w:rPr>
        <w:t>Pasko</w:t>
      </w:r>
      <w:proofErr w:type="spellEnd"/>
      <w:r w:rsidRPr="00322787">
        <w:rPr>
          <w:rFonts w:ascii="Arial" w:hAnsi="Arial" w:cs="Arial"/>
          <w:sz w:val="20"/>
          <w:szCs w:val="20"/>
        </w:rPr>
        <w:t xml:space="preserve"> D, </w:t>
      </w:r>
      <w:proofErr w:type="spellStart"/>
      <w:r w:rsidRPr="00322787">
        <w:rPr>
          <w:rFonts w:ascii="Arial" w:hAnsi="Arial" w:cs="Arial"/>
          <w:sz w:val="20"/>
          <w:szCs w:val="20"/>
        </w:rPr>
        <w:t>Pechlivanis</w:t>
      </w:r>
      <w:proofErr w:type="spellEnd"/>
      <w:r w:rsidRPr="00322787">
        <w:rPr>
          <w:rFonts w:ascii="Arial" w:hAnsi="Arial" w:cs="Arial"/>
          <w:sz w:val="20"/>
          <w:szCs w:val="20"/>
        </w:rPr>
        <w:t xml:space="preserve"> S, Peters MJ, Prokopenko I, </w:t>
      </w:r>
      <w:proofErr w:type="spellStart"/>
      <w:r w:rsidRPr="00322787">
        <w:rPr>
          <w:rFonts w:ascii="Arial" w:hAnsi="Arial" w:cs="Arial"/>
          <w:sz w:val="20"/>
          <w:szCs w:val="20"/>
        </w:rPr>
        <w:t>Stančáková</w:t>
      </w:r>
      <w:proofErr w:type="spellEnd"/>
      <w:r w:rsidRPr="00322787">
        <w:rPr>
          <w:rFonts w:ascii="Arial" w:hAnsi="Arial" w:cs="Arial"/>
          <w:sz w:val="20"/>
          <w:szCs w:val="20"/>
        </w:rPr>
        <w:t xml:space="preserve"> A, Ju Sung Y, Tanaka T,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Van Vliet-</w:t>
      </w:r>
      <w:proofErr w:type="spellStart"/>
      <w:r w:rsidRPr="00322787">
        <w:rPr>
          <w:rFonts w:ascii="Arial" w:hAnsi="Arial" w:cs="Arial"/>
          <w:sz w:val="20"/>
          <w:szCs w:val="20"/>
        </w:rPr>
        <w:t>Ostaptchouk</w:t>
      </w:r>
      <w:proofErr w:type="spellEnd"/>
      <w:r w:rsidRPr="00322787">
        <w:rPr>
          <w:rFonts w:ascii="Arial" w:hAnsi="Arial" w:cs="Arial"/>
          <w:sz w:val="20"/>
          <w:szCs w:val="20"/>
        </w:rPr>
        <w:t xml:space="preserve"> JV, </w:t>
      </w:r>
      <w:proofErr w:type="spellStart"/>
      <w:r w:rsidRPr="00322787">
        <w:rPr>
          <w:rFonts w:ascii="Arial" w:hAnsi="Arial" w:cs="Arial"/>
          <w:sz w:val="20"/>
          <w:szCs w:val="20"/>
        </w:rPr>
        <w:t>Yengo</w:t>
      </w:r>
      <w:proofErr w:type="spellEnd"/>
      <w:r w:rsidRPr="00322787">
        <w:rPr>
          <w:rFonts w:ascii="Arial" w:hAnsi="Arial" w:cs="Arial"/>
          <w:sz w:val="20"/>
          <w:szCs w:val="20"/>
        </w:rPr>
        <w:t xml:space="preserve"> L, Zhang W, Albrecht E, </w:t>
      </w:r>
      <w:proofErr w:type="spellStart"/>
      <w:r w:rsidRPr="00322787">
        <w:rPr>
          <w:rFonts w:ascii="Arial" w:hAnsi="Arial" w:cs="Arial"/>
          <w:sz w:val="20"/>
          <w:szCs w:val="20"/>
        </w:rPr>
        <w:t>Ärnlöv</w:t>
      </w:r>
      <w:proofErr w:type="spellEnd"/>
      <w:r w:rsidRPr="00322787">
        <w:rPr>
          <w:rFonts w:ascii="Arial" w:hAnsi="Arial" w:cs="Arial"/>
          <w:sz w:val="20"/>
          <w:szCs w:val="20"/>
        </w:rPr>
        <w:t xml:space="preserve"> J, Arscott GM,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Barrett A, Bellis C, Bennett AJ, Berne C, </w:t>
      </w:r>
      <w:proofErr w:type="spellStart"/>
      <w:r w:rsidRPr="00322787">
        <w:rPr>
          <w:rFonts w:ascii="Arial" w:hAnsi="Arial" w:cs="Arial"/>
          <w:sz w:val="20"/>
          <w:szCs w:val="20"/>
        </w:rPr>
        <w:t>Blüher</w:t>
      </w:r>
      <w:proofErr w:type="spellEnd"/>
      <w:r w:rsidRPr="00322787">
        <w:rPr>
          <w:rFonts w:ascii="Arial" w:hAnsi="Arial" w:cs="Arial"/>
          <w:sz w:val="20"/>
          <w:szCs w:val="20"/>
        </w:rPr>
        <w:t xml:space="preserve"> M, </w:t>
      </w:r>
      <w:proofErr w:type="spellStart"/>
      <w:r w:rsidRPr="00322787">
        <w:rPr>
          <w:rFonts w:ascii="Arial" w:hAnsi="Arial" w:cs="Arial"/>
          <w:sz w:val="20"/>
          <w:szCs w:val="20"/>
        </w:rPr>
        <w:t>Böhringer</w:t>
      </w:r>
      <w:proofErr w:type="spellEnd"/>
      <w:r w:rsidRPr="00322787">
        <w:rPr>
          <w:rFonts w:ascii="Arial" w:hAnsi="Arial" w:cs="Arial"/>
          <w:sz w:val="20"/>
          <w:szCs w:val="20"/>
        </w:rPr>
        <w:t xml:space="preserve"> S, Bonnet F, </w:t>
      </w:r>
      <w:proofErr w:type="spellStart"/>
      <w:r w:rsidRPr="00322787">
        <w:rPr>
          <w:rFonts w:ascii="Arial" w:hAnsi="Arial" w:cs="Arial"/>
          <w:sz w:val="20"/>
          <w:szCs w:val="20"/>
        </w:rPr>
        <w:t>Böttcher</w:t>
      </w:r>
      <w:proofErr w:type="spellEnd"/>
      <w:r w:rsidRPr="00322787">
        <w:rPr>
          <w:rFonts w:ascii="Arial" w:hAnsi="Arial" w:cs="Arial"/>
          <w:sz w:val="20"/>
          <w:szCs w:val="20"/>
        </w:rPr>
        <w:t xml:space="preserve"> Y, </w:t>
      </w:r>
      <w:proofErr w:type="spellStart"/>
      <w:r w:rsidRPr="00322787">
        <w:rPr>
          <w:rFonts w:ascii="Arial" w:hAnsi="Arial" w:cs="Arial"/>
          <w:sz w:val="20"/>
          <w:szCs w:val="20"/>
        </w:rPr>
        <w:t>Bruinenberg</w:t>
      </w:r>
      <w:proofErr w:type="spellEnd"/>
      <w:r w:rsidRPr="00322787">
        <w:rPr>
          <w:rFonts w:ascii="Arial" w:hAnsi="Arial" w:cs="Arial"/>
          <w:sz w:val="20"/>
          <w:szCs w:val="20"/>
        </w:rPr>
        <w:t xml:space="preserve"> M, </w:t>
      </w:r>
      <w:proofErr w:type="spellStart"/>
      <w:r w:rsidRPr="00322787">
        <w:rPr>
          <w:rFonts w:ascii="Arial" w:hAnsi="Arial" w:cs="Arial"/>
          <w:sz w:val="20"/>
          <w:szCs w:val="20"/>
        </w:rPr>
        <w:t>Carba</w:t>
      </w:r>
      <w:proofErr w:type="spellEnd"/>
      <w:r w:rsidRPr="00322787">
        <w:rPr>
          <w:rFonts w:ascii="Arial" w:hAnsi="Arial" w:cs="Arial"/>
          <w:sz w:val="20"/>
          <w:szCs w:val="20"/>
        </w:rPr>
        <w:t xml:space="preserve"> DB, Caspersen IH, Clarke R, </w:t>
      </w:r>
      <w:proofErr w:type="spellStart"/>
      <w:r w:rsidRPr="00322787">
        <w:rPr>
          <w:rFonts w:ascii="Arial" w:hAnsi="Arial" w:cs="Arial"/>
          <w:sz w:val="20"/>
          <w:szCs w:val="20"/>
        </w:rPr>
        <w:t>Daw</w:t>
      </w:r>
      <w:proofErr w:type="spellEnd"/>
      <w:r w:rsidRPr="00322787">
        <w:rPr>
          <w:rFonts w:ascii="Arial" w:hAnsi="Arial" w:cs="Arial"/>
          <w:sz w:val="20"/>
          <w:szCs w:val="20"/>
        </w:rPr>
        <w:t xml:space="preserve"> EW, </w:t>
      </w:r>
      <w:proofErr w:type="spellStart"/>
      <w:r w:rsidRPr="00322787">
        <w:rPr>
          <w:rFonts w:ascii="Arial" w:hAnsi="Arial" w:cs="Arial"/>
          <w:sz w:val="20"/>
          <w:szCs w:val="20"/>
        </w:rPr>
        <w:t>Deelen</w:t>
      </w:r>
      <w:proofErr w:type="spellEnd"/>
      <w:r w:rsidRPr="00322787">
        <w:rPr>
          <w:rFonts w:ascii="Arial" w:hAnsi="Arial" w:cs="Arial"/>
          <w:sz w:val="20"/>
          <w:szCs w:val="20"/>
        </w:rPr>
        <w:t xml:space="preserve"> J, </w:t>
      </w:r>
      <w:proofErr w:type="spellStart"/>
      <w:r w:rsidRPr="00322787">
        <w:rPr>
          <w:rFonts w:ascii="Arial" w:hAnsi="Arial" w:cs="Arial"/>
          <w:sz w:val="20"/>
          <w:szCs w:val="20"/>
        </w:rPr>
        <w:t>Deelman</w:t>
      </w:r>
      <w:proofErr w:type="spellEnd"/>
      <w:r w:rsidRPr="00322787">
        <w:rPr>
          <w:rFonts w:ascii="Arial" w:hAnsi="Arial" w:cs="Arial"/>
          <w:sz w:val="20"/>
          <w:szCs w:val="20"/>
        </w:rPr>
        <w:t xml:space="preserve"> E, Delgado G,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Eklund N, </w:t>
      </w:r>
      <w:proofErr w:type="spellStart"/>
      <w:r w:rsidRPr="00322787">
        <w:rPr>
          <w:rFonts w:ascii="Arial" w:hAnsi="Arial" w:cs="Arial"/>
          <w:sz w:val="20"/>
          <w:szCs w:val="20"/>
        </w:rPr>
        <w:t>Erdos</w:t>
      </w:r>
      <w:proofErr w:type="spellEnd"/>
      <w:r w:rsidRPr="00322787">
        <w:rPr>
          <w:rFonts w:ascii="Arial" w:hAnsi="Arial" w:cs="Arial"/>
          <w:sz w:val="20"/>
          <w:szCs w:val="20"/>
        </w:rPr>
        <w:t xml:space="preserve"> MR, Estrada K, </w:t>
      </w:r>
      <w:proofErr w:type="spellStart"/>
      <w:r w:rsidRPr="00322787">
        <w:rPr>
          <w:rFonts w:ascii="Arial" w:hAnsi="Arial" w:cs="Arial"/>
          <w:sz w:val="20"/>
          <w:szCs w:val="20"/>
        </w:rPr>
        <w:t>Eury</w:t>
      </w:r>
      <w:proofErr w:type="spellEnd"/>
      <w:r w:rsidRPr="00322787">
        <w:rPr>
          <w:rFonts w:ascii="Arial" w:hAnsi="Arial" w:cs="Arial"/>
          <w:sz w:val="20"/>
          <w:szCs w:val="20"/>
        </w:rPr>
        <w:t xml:space="preserve"> E, Friedrich N, Garcia ME, Giedraitis V, </w:t>
      </w:r>
      <w:proofErr w:type="spellStart"/>
      <w:r w:rsidRPr="00322787">
        <w:rPr>
          <w:rFonts w:ascii="Arial" w:hAnsi="Arial" w:cs="Arial"/>
          <w:sz w:val="20"/>
          <w:szCs w:val="20"/>
        </w:rPr>
        <w:t>Gigante</w:t>
      </w:r>
      <w:proofErr w:type="spellEnd"/>
      <w:r w:rsidRPr="00322787">
        <w:rPr>
          <w:rFonts w:ascii="Arial" w:hAnsi="Arial" w:cs="Arial"/>
          <w:sz w:val="20"/>
          <w:szCs w:val="20"/>
        </w:rPr>
        <w:t xml:space="preserve"> B, Go AS, </w:t>
      </w:r>
      <w:proofErr w:type="spellStart"/>
      <w:r w:rsidRPr="00322787">
        <w:rPr>
          <w:rFonts w:ascii="Arial" w:hAnsi="Arial" w:cs="Arial"/>
          <w:sz w:val="20"/>
          <w:szCs w:val="20"/>
        </w:rPr>
        <w:t>Golay</w:t>
      </w:r>
      <w:proofErr w:type="spellEnd"/>
      <w:r w:rsidRPr="00322787">
        <w:rPr>
          <w:rFonts w:ascii="Arial" w:hAnsi="Arial" w:cs="Arial"/>
          <w:sz w:val="20"/>
          <w:szCs w:val="20"/>
        </w:rPr>
        <w:t xml:space="preserve"> A,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Grammer</w:t>
      </w:r>
      <w:proofErr w:type="spellEnd"/>
      <w:r w:rsidRPr="00322787">
        <w:rPr>
          <w:rFonts w:ascii="Arial" w:hAnsi="Arial" w:cs="Arial"/>
          <w:sz w:val="20"/>
          <w:szCs w:val="20"/>
        </w:rPr>
        <w:t xml:space="preserve"> TB, </w:t>
      </w:r>
      <w:proofErr w:type="spellStart"/>
      <w:r w:rsidRPr="00322787">
        <w:rPr>
          <w:rFonts w:ascii="Arial" w:hAnsi="Arial" w:cs="Arial"/>
          <w:sz w:val="20"/>
          <w:szCs w:val="20"/>
        </w:rPr>
        <w:t>Gräßler</w:t>
      </w:r>
      <w:proofErr w:type="spellEnd"/>
      <w:r w:rsidRPr="00322787">
        <w:rPr>
          <w:rFonts w:ascii="Arial" w:hAnsi="Arial" w:cs="Arial"/>
          <w:sz w:val="20"/>
          <w:szCs w:val="20"/>
        </w:rPr>
        <w:t xml:space="preserve"> J, Grewal J, Groves CJ, Haller T,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Hartman CA, </w:t>
      </w:r>
      <w:proofErr w:type="spellStart"/>
      <w:r w:rsidRPr="00322787">
        <w:rPr>
          <w:rFonts w:ascii="Arial" w:hAnsi="Arial" w:cs="Arial"/>
          <w:sz w:val="20"/>
          <w:szCs w:val="20"/>
        </w:rPr>
        <w:t>Hassinen</w:t>
      </w:r>
      <w:proofErr w:type="spellEnd"/>
      <w:r w:rsidRPr="00322787">
        <w:rPr>
          <w:rFonts w:ascii="Arial" w:hAnsi="Arial" w:cs="Arial"/>
          <w:sz w:val="20"/>
          <w:szCs w:val="20"/>
        </w:rPr>
        <w:t xml:space="preserve"> M, Hayward C, </w:t>
      </w:r>
      <w:proofErr w:type="spellStart"/>
      <w:r w:rsidRPr="00322787">
        <w:rPr>
          <w:rFonts w:ascii="Arial" w:hAnsi="Arial" w:cs="Arial"/>
          <w:sz w:val="20"/>
          <w:szCs w:val="20"/>
        </w:rPr>
        <w:t>Heikkilä</w:t>
      </w:r>
      <w:proofErr w:type="spellEnd"/>
      <w:r w:rsidRPr="00322787">
        <w:rPr>
          <w:rFonts w:ascii="Arial" w:hAnsi="Arial" w:cs="Arial"/>
          <w:sz w:val="20"/>
          <w:szCs w:val="20"/>
        </w:rPr>
        <w:t xml:space="preserve"> K, Herzig KH, Helmer Q, </w:t>
      </w:r>
      <w:proofErr w:type="spellStart"/>
      <w:r w:rsidRPr="00322787">
        <w:rPr>
          <w:rFonts w:ascii="Arial" w:hAnsi="Arial" w:cs="Arial"/>
          <w:sz w:val="20"/>
          <w:szCs w:val="20"/>
        </w:rPr>
        <w:t>Hillege</w:t>
      </w:r>
      <w:proofErr w:type="spellEnd"/>
      <w:r w:rsidRPr="00322787">
        <w:rPr>
          <w:rFonts w:ascii="Arial" w:hAnsi="Arial" w:cs="Arial"/>
          <w:sz w:val="20"/>
          <w:szCs w:val="20"/>
        </w:rPr>
        <w:t xml:space="preserve"> HL, Holmen O, Hunt SC, Isaacs A, </w:t>
      </w:r>
      <w:proofErr w:type="spellStart"/>
      <w:r w:rsidRPr="00322787">
        <w:rPr>
          <w:rFonts w:ascii="Arial" w:hAnsi="Arial" w:cs="Arial"/>
          <w:sz w:val="20"/>
          <w:szCs w:val="20"/>
        </w:rPr>
        <w:t>Ittermann</w:t>
      </w:r>
      <w:proofErr w:type="spellEnd"/>
      <w:r w:rsidRPr="00322787">
        <w:rPr>
          <w:rFonts w:ascii="Arial" w:hAnsi="Arial" w:cs="Arial"/>
          <w:sz w:val="20"/>
          <w:szCs w:val="20"/>
        </w:rPr>
        <w:t xml:space="preserve"> T, James AL, Johansson I, </w:t>
      </w:r>
      <w:proofErr w:type="spellStart"/>
      <w:r w:rsidRPr="00322787">
        <w:rPr>
          <w:rFonts w:ascii="Arial" w:hAnsi="Arial" w:cs="Arial"/>
          <w:sz w:val="20"/>
          <w:szCs w:val="20"/>
        </w:rPr>
        <w:t>Juliusdottir</w:t>
      </w:r>
      <w:proofErr w:type="spellEnd"/>
      <w:r w:rsidRPr="00322787">
        <w:rPr>
          <w:rFonts w:ascii="Arial" w:hAnsi="Arial" w:cs="Arial"/>
          <w:sz w:val="20"/>
          <w:szCs w:val="20"/>
        </w:rPr>
        <w:t xml:space="preserve"> T, </w:t>
      </w:r>
      <w:proofErr w:type="spellStart"/>
      <w:r w:rsidRPr="00322787">
        <w:rPr>
          <w:rFonts w:ascii="Arial" w:hAnsi="Arial" w:cs="Arial"/>
          <w:sz w:val="20"/>
          <w:szCs w:val="20"/>
        </w:rPr>
        <w:t>Kalafati</w:t>
      </w:r>
      <w:proofErr w:type="spellEnd"/>
      <w:r w:rsidRPr="00322787">
        <w:rPr>
          <w:rFonts w:ascii="Arial" w:hAnsi="Arial" w:cs="Arial"/>
          <w:sz w:val="20"/>
          <w:szCs w:val="20"/>
        </w:rPr>
        <w:t xml:space="preserve"> IP, </w:t>
      </w:r>
      <w:proofErr w:type="spellStart"/>
      <w:r w:rsidRPr="00322787">
        <w:rPr>
          <w:rFonts w:ascii="Arial" w:hAnsi="Arial" w:cs="Arial"/>
          <w:sz w:val="20"/>
          <w:szCs w:val="20"/>
        </w:rPr>
        <w:t>Kinnunen</w:t>
      </w:r>
      <w:proofErr w:type="spellEnd"/>
      <w:r w:rsidRPr="00322787">
        <w:rPr>
          <w:rFonts w:ascii="Arial" w:hAnsi="Arial" w:cs="Arial"/>
          <w:sz w:val="20"/>
          <w:szCs w:val="20"/>
        </w:rPr>
        <w:t xml:space="preserve"> L, Koenig W,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IK, </w:t>
      </w:r>
      <w:proofErr w:type="spellStart"/>
      <w:r w:rsidRPr="00322787">
        <w:rPr>
          <w:rFonts w:ascii="Arial" w:hAnsi="Arial" w:cs="Arial"/>
          <w:sz w:val="20"/>
          <w:szCs w:val="20"/>
        </w:rPr>
        <w:t>Kratzer</w:t>
      </w:r>
      <w:proofErr w:type="spellEnd"/>
      <w:r w:rsidRPr="00322787">
        <w:rPr>
          <w:rFonts w:ascii="Arial" w:hAnsi="Arial" w:cs="Arial"/>
          <w:sz w:val="20"/>
          <w:szCs w:val="20"/>
        </w:rPr>
        <w:t xml:space="preserve"> W, Lamina C, Leander K, Lee NR, </w:t>
      </w:r>
      <w:proofErr w:type="spellStart"/>
      <w:r w:rsidRPr="00322787">
        <w:rPr>
          <w:rFonts w:ascii="Arial" w:hAnsi="Arial" w:cs="Arial"/>
          <w:sz w:val="20"/>
          <w:szCs w:val="20"/>
        </w:rPr>
        <w:t>Lichtner</w:t>
      </w:r>
      <w:proofErr w:type="spellEnd"/>
      <w:r w:rsidRPr="00322787">
        <w:rPr>
          <w:rFonts w:ascii="Arial" w:hAnsi="Arial" w:cs="Arial"/>
          <w:sz w:val="20"/>
          <w:szCs w:val="20"/>
        </w:rPr>
        <w:t xml:space="preserve"> P, Lind L, </w:t>
      </w:r>
      <w:proofErr w:type="spellStart"/>
      <w:r w:rsidRPr="00322787">
        <w:rPr>
          <w:rFonts w:ascii="Arial" w:hAnsi="Arial" w:cs="Arial"/>
          <w:sz w:val="20"/>
          <w:szCs w:val="20"/>
        </w:rPr>
        <w:t>Lindström</w:t>
      </w:r>
      <w:proofErr w:type="spellEnd"/>
      <w:r w:rsidRPr="00322787">
        <w:rPr>
          <w:rFonts w:ascii="Arial" w:hAnsi="Arial" w:cs="Arial"/>
          <w:sz w:val="20"/>
          <w:szCs w:val="20"/>
        </w:rPr>
        <w:t xml:space="preserve"> J, </w:t>
      </w:r>
      <w:proofErr w:type="spellStart"/>
      <w:r w:rsidRPr="00322787">
        <w:rPr>
          <w:rFonts w:ascii="Arial" w:hAnsi="Arial" w:cs="Arial"/>
          <w:sz w:val="20"/>
          <w:szCs w:val="20"/>
        </w:rPr>
        <w:t>Lobbens</w:t>
      </w:r>
      <w:proofErr w:type="spellEnd"/>
      <w:r w:rsidRPr="00322787">
        <w:rPr>
          <w:rFonts w:ascii="Arial" w:hAnsi="Arial" w:cs="Arial"/>
          <w:sz w:val="20"/>
          <w:szCs w:val="20"/>
        </w:rPr>
        <w:t xml:space="preserve"> S,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Mach F, </w:t>
      </w:r>
      <w:r w:rsidRPr="00322787">
        <w:rPr>
          <w:rFonts w:ascii="Arial" w:hAnsi="Arial" w:cs="Arial"/>
          <w:sz w:val="20"/>
          <w:szCs w:val="20"/>
        </w:rPr>
        <w:lastRenderedPageBreak/>
        <w:t xml:space="preserve">Magnusson PK, Mahajan A, McArdle WL, </w:t>
      </w:r>
      <w:proofErr w:type="spellStart"/>
      <w:r w:rsidRPr="00322787">
        <w:rPr>
          <w:rFonts w:ascii="Arial" w:hAnsi="Arial" w:cs="Arial"/>
          <w:sz w:val="20"/>
          <w:szCs w:val="20"/>
        </w:rPr>
        <w:t>Menni</w:t>
      </w:r>
      <w:proofErr w:type="spellEnd"/>
      <w:r w:rsidRPr="00322787">
        <w:rPr>
          <w:rFonts w:ascii="Arial" w:hAnsi="Arial" w:cs="Arial"/>
          <w:sz w:val="20"/>
          <w:szCs w:val="20"/>
        </w:rPr>
        <w:t xml:space="preserve"> C, Merger S,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Milani L, Mills R, </w:t>
      </w:r>
      <w:proofErr w:type="spellStart"/>
      <w:r w:rsidRPr="00322787">
        <w:rPr>
          <w:rFonts w:ascii="Arial" w:hAnsi="Arial" w:cs="Arial"/>
          <w:sz w:val="20"/>
          <w:szCs w:val="20"/>
        </w:rPr>
        <w:t>Moayyeri</w:t>
      </w:r>
      <w:proofErr w:type="spellEnd"/>
      <w:r w:rsidRPr="00322787">
        <w:rPr>
          <w:rFonts w:ascii="Arial" w:hAnsi="Arial" w:cs="Arial"/>
          <w:sz w:val="20"/>
          <w:szCs w:val="20"/>
        </w:rPr>
        <w:t xml:space="preserve"> A,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Mooijaart</w:t>
      </w:r>
      <w:proofErr w:type="spellEnd"/>
      <w:r w:rsidRPr="00322787">
        <w:rPr>
          <w:rFonts w:ascii="Arial" w:hAnsi="Arial" w:cs="Arial"/>
          <w:sz w:val="20"/>
          <w:szCs w:val="20"/>
        </w:rPr>
        <w:t xml:space="preserve"> SP, </w:t>
      </w:r>
      <w:proofErr w:type="spellStart"/>
      <w:r w:rsidRPr="00322787">
        <w:rPr>
          <w:rFonts w:ascii="Arial" w:hAnsi="Arial" w:cs="Arial"/>
          <w:sz w:val="20"/>
          <w:szCs w:val="20"/>
        </w:rPr>
        <w:t>Mühleisen</w:t>
      </w:r>
      <w:proofErr w:type="spellEnd"/>
      <w:r w:rsidRPr="00322787">
        <w:rPr>
          <w:rFonts w:ascii="Arial" w:hAnsi="Arial" w:cs="Arial"/>
          <w:sz w:val="20"/>
          <w:szCs w:val="20"/>
        </w:rPr>
        <w:t xml:space="preserve"> TW, </w:t>
      </w:r>
      <w:proofErr w:type="spellStart"/>
      <w:r w:rsidRPr="00322787">
        <w:rPr>
          <w:rFonts w:ascii="Arial" w:hAnsi="Arial" w:cs="Arial"/>
          <w:sz w:val="20"/>
          <w:szCs w:val="20"/>
        </w:rPr>
        <w:t>Mulas</w:t>
      </w:r>
      <w:proofErr w:type="spellEnd"/>
      <w:r w:rsidRPr="00322787">
        <w:rPr>
          <w:rFonts w:ascii="Arial" w:hAnsi="Arial" w:cs="Arial"/>
          <w:sz w:val="20"/>
          <w:szCs w:val="20"/>
        </w:rPr>
        <w:t xml:space="preserve"> A, Müller G, Müller-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Nagaraja</w:t>
      </w:r>
      <w:proofErr w:type="spellEnd"/>
      <w:r w:rsidRPr="00322787">
        <w:rPr>
          <w:rFonts w:ascii="Arial" w:hAnsi="Arial" w:cs="Arial"/>
          <w:sz w:val="20"/>
          <w:szCs w:val="20"/>
        </w:rPr>
        <w:t xml:space="preserve"> R,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w:t>
      </w:r>
      <w:proofErr w:type="spellStart"/>
      <w:r w:rsidRPr="00322787">
        <w:rPr>
          <w:rFonts w:ascii="Arial" w:hAnsi="Arial" w:cs="Arial"/>
          <w:sz w:val="20"/>
          <w:szCs w:val="20"/>
        </w:rPr>
        <w:t>Glorioso</w:t>
      </w:r>
      <w:proofErr w:type="spellEnd"/>
      <w:r w:rsidRPr="00322787">
        <w:rPr>
          <w:rFonts w:ascii="Arial" w:hAnsi="Arial" w:cs="Arial"/>
          <w:sz w:val="20"/>
          <w:szCs w:val="20"/>
        </w:rPr>
        <w:t xml:space="preserve"> N, Nolte IM, Olden M, Rayner NW,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w:t>
      </w:r>
      <w:proofErr w:type="spellStart"/>
      <w:r w:rsidRPr="00322787">
        <w:rPr>
          <w:rFonts w:ascii="Arial" w:hAnsi="Arial" w:cs="Arial"/>
          <w:sz w:val="20"/>
          <w:szCs w:val="20"/>
        </w:rPr>
        <w:t>Ried</w:t>
      </w:r>
      <w:proofErr w:type="spellEnd"/>
      <w:r w:rsidRPr="00322787">
        <w:rPr>
          <w:rFonts w:ascii="Arial" w:hAnsi="Arial" w:cs="Arial"/>
          <w:sz w:val="20"/>
          <w:szCs w:val="20"/>
        </w:rPr>
        <w:t xml:space="preserve"> JS, Robertson NR, Rose LM,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Scharnagl</w:t>
      </w:r>
      <w:proofErr w:type="spellEnd"/>
      <w:r w:rsidRPr="00322787">
        <w:rPr>
          <w:rFonts w:ascii="Arial" w:hAnsi="Arial" w:cs="Arial"/>
          <w:sz w:val="20"/>
          <w:szCs w:val="20"/>
        </w:rPr>
        <w:t xml:space="preserve"> H, </w:t>
      </w:r>
      <w:proofErr w:type="spellStart"/>
      <w:r w:rsidRPr="00322787">
        <w:rPr>
          <w:rFonts w:ascii="Arial" w:hAnsi="Arial" w:cs="Arial"/>
          <w:sz w:val="20"/>
          <w:szCs w:val="20"/>
        </w:rPr>
        <w:t>Scholtens</w:t>
      </w:r>
      <w:proofErr w:type="spellEnd"/>
      <w:r w:rsidRPr="00322787">
        <w:rPr>
          <w:rFonts w:ascii="Arial" w:hAnsi="Arial" w:cs="Arial"/>
          <w:sz w:val="20"/>
          <w:szCs w:val="20"/>
        </w:rPr>
        <w:t xml:space="preserve"> S,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Seufferlein</w:t>
      </w:r>
      <w:proofErr w:type="spellEnd"/>
      <w:r w:rsidRPr="00322787">
        <w:rPr>
          <w:rFonts w:ascii="Arial" w:hAnsi="Arial" w:cs="Arial"/>
          <w:sz w:val="20"/>
          <w:szCs w:val="20"/>
        </w:rPr>
        <w:t xml:space="preserve"> T,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Vernon Smith A, Stirrups K, Stringham HM, </w:t>
      </w:r>
      <w:proofErr w:type="spellStart"/>
      <w:r w:rsidRPr="00322787">
        <w:rPr>
          <w:rFonts w:ascii="Arial" w:hAnsi="Arial" w:cs="Arial"/>
          <w:sz w:val="20"/>
          <w:szCs w:val="20"/>
        </w:rPr>
        <w:t>Sundström</w:t>
      </w:r>
      <w:proofErr w:type="spellEnd"/>
      <w:r w:rsidRPr="00322787">
        <w:rPr>
          <w:rFonts w:ascii="Arial" w:hAnsi="Arial" w:cs="Arial"/>
          <w:sz w:val="20"/>
          <w:szCs w:val="20"/>
        </w:rPr>
        <w:t xml:space="preserve"> J, </w:t>
      </w:r>
      <w:proofErr w:type="spellStart"/>
      <w:r w:rsidRPr="00322787">
        <w:rPr>
          <w:rFonts w:ascii="Arial" w:hAnsi="Arial" w:cs="Arial"/>
          <w:sz w:val="20"/>
          <w:szCs w:val="20"/>
        </w:rPr>
        <w:t>Swertz</w:t>
      </w:r>
      <w:proofErr w:type="spellEnd"/>
      <w:r w:rsidRPr="00322787">
        <w:rPr>
          <w:rFonts w:ascii="Arial" w:hAnsi="Arial" w:cs="Arial"/>
          <w:sz w:val="20"/>
          <w:szCs w:val="20"/>
        </w:rPr>
        <w:t xml:space="preserve"> MA, Swift AJ, </w:t>
      </w:r>
      <w:proofErr w:type="spellStart"/>
      <w:r w:rsidRPr="00322787">
        <w:rPr>
          <w:rFonts w:ascii="Arial" w:hAnsi="Arial" w:cs="Arial"/>
          <w:sz w:val="20"/>
          <w:szCs w:val="20"/>
        </w:rPr>
        <w:t>Syvänen</w:t>
      </w:r>
      <w:proofErr w:type="spellEnd"/>
      <w:r w:rsidRPr="00322787">
        <w:rPr>
          <w:rFonts w:ascii="Arial" w:hAnsi="Arial" w:cs="Arial"/>
          <w:sz w:val="20"/>
          <w:szCs w:val="20"/>
        </w:rPr>
        <w:t xml:space="preserve"> AC, Tayo BO,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Tomaschitz</w:t>
      </w:r>
      <w:proofErr w:type="spellEnd"/>
      <w:r w:rsidRPr="00322787">
        <w:rPr>
          <w:rFonts w:ascii="Arial" w:hAnsi="Arial" w:cs="Arial"/>
          <w:sz w:val="20"/>
          <w:szCs w:val="20"/>
        </w:rPr>
        <w:t xml:space="preserve"> A, </w:t>
      </w:r>
      <w:proofErr w:type="spellStart"/>
      <w:r w:rsidRPr="00322787">
        <w:rPr>
          <w:rFonts w:ascii="Arial" w:hAnsi="Arial" w:cs="Arial"/>
          <w:sz w:val="20"/>
          <w:szCs w:val="20"/>
        </w:rPr>
        <w:t>Troffa</w:t>
      </w:r>
      <w:proofErr w:type="spellEnd"/>
      <w:r w:rsidRPr="00322787">
        <w:rPr>
          <w:rFonts w:ascii="Arial" w:hAnsi="Arial" w:cs="Arial"/>
          <w:sz w:val="20"/>
          <w:szCs w:val="20"/>
        </w:rPr>
        <w:t xml:space="preserve"> C, van Oort FV, Verweij N, </w:t>
      </w:r>
      <w:proofErr w:type="spellStart"/>
      <w:r w:rsidRPr="00322787">
        <w:rPr>
          <w:rFonts w:ascii="Arial" w:hAnsi="Arial" w:cs="Arial"/>
          <w:sz w:val="20"/>
          <w:szCs w:val="20"/>
        </w:rPr>
        <w:t>Vonk</w:t>
      </w:r>
      <w:proofErr w:type="spellEnd"/>
      <w:r w:rsidRPr="00322787">
        <w:rPr>
          <w:rFonts w:ascii="Arial" w:hAnsi="Arial" w:cs="Arial"/>
          <w:sz w:val="20"/>
          <w:szCs w:val="20"/>
        </w:rPr>
        <w:t xml:space="preserve"> JM, Waite LL, </w:t>
      </w:r>
      <w:proofErr w:type="spellStart"/>
      <w:r w:rsidRPr="00322787">
        <w:rPr>
          <w:rFonts w:ascii="Arial" w:hAnsi="Arial" w:cs="Arial"/>
          <w:sz w:val="20"/>
          <w:szCs w:val="20"/>
        </w:rPr>
        <w:t>Wennauer</w:t>
      </w:r>
      <w:proofErr w:type="spellEnd"/>
      <w:r w:rsidRPr="00322787">
        <w:rPr>
          <w:rFonts w:ascii="Arial" w:hAnsi="Arial" w:cs="Arial"/>
          <w:sz w:val="20"/>
          <w:szCs w:val="20"/>
        </w:rPr>
        <w:t xml:space="preserve"> R, </w:t>
      </w:r>
      <w:proofErr w:type="spellStart"/>
      <w:r w:rsidRPr="00322787">
        <w:rPr>
          <w:rFonts w:ascii="Arial" w:hAnsi="Arial" w:cs="Arial"/>
          <w:sz w:val="20"/>
          <w:szCs w:val="20"/>
        </w:rPr>
        <w:t>Wilsgaard</w:t>
      </w:r>
      <w:proofErr w:type="spellEnd"/>
      <w:r w:rsidRPr="00322787">
        <w:rPr>
          <w:rFonts w:ascii="Arial" w:hAnsi="Arial" w:cs="Arial"/>
          <w:sz w:val="20"/>
          <w:szCs w:val="20"/>
        </w:rPr>
        <w:t xml:space="preserve"> T,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Wong A, Zhang Q, Hua Zhao J, Brennan EP, Choi M, Eriksson P,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Franco-</w:t>
      </w:r>
      <w:proofErr w:type="spellStart"/>
      <w:r w:rsidRPr="00322787">
        <w:rPr>
          <w:rFonts w:ascii="Arial" w:hAnsi="Arial" w:cs="Arial"/>
          <w:sz w:val="20"/>
          <w:szCs w:val="20"/>
        </w:rPr>
        <w:t>Cereceda</w:t>
      </w:r>
      <w:proofErr w:type="spellEnd"/>
      <w:r w:rsidRPr="00322787">
        <w:rPr>
          <w:rFonts w:ascii="Arial" w:hAnsi="Arial" w:cs="Arial"/>
          <w:sz w:val="20"/>
          <w:szCs w:val="20"/>
        </w:rPr>
        <w:t xml:space="preserve"> A, </w:t>
      </w:r>
      <w:proofErr w:type="spellStart"/>
      <w:r w:rsidRPr="00322787">
        <w:rPr>
          <w:rFonts w:ascii="Arial" w:hAnsi="Arial" w:cs="Arial"/>
          <w:sz w:val="20"/>
          <w:szCs w:val="20"/>
        </w:rPr>
        <w:t>Gharavi</w:t>
      </w:r>
      <w:proofErr w:type="spellEnd"/>
      <w:r w:rsidRPr="00322787">
        <w:rPr>
          <w:rFonts w:ascii="Arial" w:hAnsi="Arial" w:cs="Arial"/>
          <w:sz w:val="20"/>
          <w:szCs w:val="20"/>
        </w:rPr>
        <w:t xml:space="preserve"> AG, </w:t>
      </w:r>
      <w:proofErr w:type="spellStart"/>
      <w:r w:rsidRPr="00322787">
        <w:rPr>
          <w:rFonts w:ascii="Arial" w:hAnsi="Arial" w:cs="Arial"/>
          <w:sz w:val="20"/>
          <w:szCs w:val="20"/>
        </w:rPr>
        <w:t>Hedman</w:t>
      </w:r>
      <w:proofErr w:type="spellEnd"/>
      <w:r w:rsidRPr="00322787">
        <w:rPr>
          <w:rFonts w:ascii="Arial" w:hAnsi="Arial" w:cs="Arial"/>
          <w:sz w:val="20"/>
          <w:szCs w:val="20"/>
        </w:rPr>
        <w:t xml:space="preserve"> ÅK, </w:t>
      </w:r>
      <w:proofErr w:type="spellStart"/>
      <w:r w:rsidRPr="00322787">
        <w:rPr>
          <w:rFonts w:ascii="Arial" w:hAnsi="Arial" w:cs="Arial"/>
          <w:sz w:val="20"/>
          <w:szCs w:val="20"/>
        </w:rPr>
        <w:t>Hivert</w:t>
      </w:r>
      <w:proofErr w:type="spellEnd"/>
      <w:r w:rsidRPr="00322787">
        <w:rPr>
          <w:rFonts w:ascii="Arial" w:hAnsi="Arial" w:cs="Arial"/>
          <w:sz w:val="20"/>
          <w:szCs w:val="20"/>
        </w:rPr>
        <w:t xml:space="preserve"> MF, Huang J,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w:t>
      </w:r>
      <w:proofErr w:type="spellStart"/>
      <w:r w:rsidRPr="00322787">
        <w:rPr>
          <w:rFonts w:ascii="Arial" w:hAnsi="Arial" w:cs="Arial"/>
          <w:sz w:val="20"/>
          <w:szCs w:val="20"/>
        </w:rPr>
        <w:t>Karpe</w:t>
      </w:r>
      <w:proofErr w:type="spellEnd"/>
      <w:r w:rsidRPr="00322787">
        <w:rPr>
          <w:rFonts w:ascii="Arial" w:hAnsi="Arial" w:cs="Arial"/>
          <w:sz w:val="20"/>
          <w:szCs w:val="20"/>
        </w:rPr>
        <w:t xml:space="preserve"> F, </w:t>
      </w:r>
      <w:proofErr w:type="spellStart"/>
      <w:r w:rsidRPr="00322787">
        <w:rPr>
          <w:rFonts w:ascii="Arial" w:hAnsi="Arial" w:cs="Arial"/>
          <w:sz w:val="20"/>
          <w:szCs w:val="20"/>
        </w:rPr>
        <w:t>Keildson</w:t>
      </w:r>
      <w:proofErr w:type="spellEnd"/>
      <w:r w:rsidRPr="00322787">
        <w:rPr>
          <w:rFonts w:ascii="Arial" w:hAnsi="Arial" w:cs="Arial"/>
          <w:sz w:val="20"/>
          <w:szCs w:val="20"/>
        </w:rPr>
        <w:t xml:space="preserve"> S, Kiryluk K, Liang L, </w:t>
      </w:r>
      <w:proofErr w:type="spellStart"/>
      <w:r w:rsidRPr="00322787">
        <w:rPr>
          <w:rFonts w:ascii="Arial" w:hAnsi="Arial" w:cs="Arial"/>
          <w:sz w:val="20"/>
          <w:szCs w:val="20"/>
        </w:rPr>
        <w:t>Lifton</w:t>
      </w:r>
      <w:proofErr w:type="spellEnd"/>
      <w:r w:rsidRPr="00322787">
        <w:rPr>
          <w:rFonts w:ascii="Arial" w:hAnsi="Arial" w:cs="Arial"/>
          <w:sz w:val="20"/>
          <w:szCs w:val="20"/>
        </w:rPr>
        <w:t xml:space="preserve"> RP, Ma B, McKnight AJ, McPherson R,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Min JL, Moffatt MF, Montgomery GW,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Nicholson G,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 Olsson C, Perry JR, </w:t>
      </w:r>
      <w:proofErr w:type="spellStart"/>
      <w:r w:rsidRPr="00322787">
        <w:rPr>
          <w:rFonts w:ascii="Arial" w:hAnsi="Arial" w:cs="Arial"/>
          <w:sz w:val="20"/>
          <w:szCs w:val="20"/>
        </w:rPr>
        <w:t>Reinmaa</w:t>
      </w:r>
      <w:proofErr w:type="spellEnd"/>
      <w:r w:rsidRPr="00322787">
        <w:rPr>
          <w:rFonts w:ascii="Arial" w:hAnsi="Arial" w:cs="Arial"/>
          <w:sz w:val="20"/>
          <w:szCs w:val="20"/>
        </w:rPr>
        <w:t xml:space="preserve"> E, Salem RM, </w:t>
      </w:r>
      <w:proofErr w:type="spellStart"/>
      <w:r w:rsidRPr="00322787">
        <w:rPr>
          <w:rFonts w:ascii="Arial" w:hAnsi="Arial" w:cs="Arial"/>
          <w:sz w:val="20"/>
          <w:szCs w:val="20"/>
        </w:rPr>
        <w:t>Sandholm</w:t>
      </w:r>
      <w:proofErr w:type="spellEnd"/>
      <w:r w:rsidRPr="00322787">
        <w:rPr>
          <w:rFonts w:ascii="Arial" w:hAnsi="Arial" w:cs="Arial"/>
          <w:sz w:val="20"/>
          <w:szCs w:val="20"/>
        </w:rPr>
        <w:t xml:space="preserve"> N, </w:t>
      </w:r>
      <w:proofErr w:type="spellStart"/>
      <w:r w:rsidRPr="00322787">
        <w:rPr>
          <w:rFonts w:ascii="Arial" w:hAnsi="Arial" w:cs="Arial"/>
          <w:sz w:val="20"/>
          <w:szCs w:val="20"/>
        </w:rPr>
        <w:t>Schadt</w:t>
      </w:r>
      <w:proofErr w:type="spellEnd"/>
      <w:r w:rsidRPr="00322787">
        <w:rPr>
          <w:rFonts w:ascii="Arial" w:hAnsi="Arial" w:cs="Arial"/>
          <w:sz w:val="20"/>
          <w:szCs w:val="20"/>
        </w:rPr>
        <w:t xml:space="preserve"> EE, Scott RA,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L, Vallejo EE, </w:t>
      </w:r>
      <w:proofErr w:type="spellStart"/>
      <w:r w:rsidRPr="00322787">
        <w:rPr>
          <w:rFonts w:ascii="Arial" w:hAnsi="Arial" w:cs="Arial"/>
          <w:sz w:val="20"/>
          <w:szCs w:val="20"/>
        </w:rPr>
        <w:t>Westra</w:t>
      </w:r>
      <w:proofErr w:type="spellEnd"/>
      <w:r w:rsidRPr="00322787">
        <w:rPr>
          <w:rFonts w:ascii="Arial" w:hAnsi="Arial" w:cs="Arial"/>
          <w:sz w:val="20"/>
          <w:szCs w:val="20"/>
        </w:rPr>
        <w:t xml:space="preserve"> HJ, Zondervan KT; </w:t>
      </w:r>
      <w:proofErr w:type="spellStart"/>
      <w:r w:rsidRPr="00322787">
        <w:rPr>
          <w:rFonts w:ascii="Arial" w:hAnsi="Arial" w:cs="Arial"/>
          <w:sz w:val="20"/>
          <w:szCs w:val="20"/>
        </w:rPr>
        <w:t>ADIPOGen</w:t>
      </w:r>
      <w:proofErr w:type="spellEnd"/>
      <w:r w:rsidRPr="00322787">
        <w:rPr>
          <w:rFonts w:ascii="Arial" w:hAnsi="Arial" w:cs="Arial"/>
          <w:sz w:val="20"/>
          <w:szCs w:val="20"/>
        </w:rPr>
        <w:t xml:space="preserve"> Consortium</w:t>
      </w:r>
      <w:r w:rsidR="008B7EDB">
        <w:rPr>
          <w:rFonts w:ascii="Arial" w:hAnsi="Arial" w:cs="Arial"/>
          <w:sz w:val="20"/>
          <w:szCs w:val="20"/>
        </w:rPr>
        <w:t>, CARDIOGRAMplusC4D Consortium,</w:t>
      </w:r>
      <w:r w:rsidRPr="00322787">
        <w:rPr>
          <w:rFonts w:ascii="Arial" w:hAnsi="Arial" w:cs="Arial"/>
          <w:sz w:val="20"/>
          <w:szCs w:val="20"/>
        </w:rPr>
        <w:t xml:space="preserve"> </w:t>
      </w:r>
      <w:proofErr w:type="spellStart"/>
      <w:r w:rsidRPr="00322787">
        <w:rPr>
          <w:rFonts w:ascii="Arial" w:hAnsi="Arial" w:cs="Arial"/>
          <w:sz w:val="20"/>
          <w:szCs w:val="20"/>
        </w:rPr>
        <w:t>CKDGen</w:t>
      </w:r>
      <w:proofErr w:type="spellEnd"/>
      <w:r w:rsidRPr="00322787">
        <w:rPr>
          <w:rFonts w:ascii="Arial" w:hAnsi="Arial" w:cs="Arial"/>
          <w:sz w:val="20"/>
          <w:szCs w:val="20"/>
        </w:rPr>
        <w:t xml:space="preserve"> Consortium</w:t>
      </w:r>
      <w:r w:rsidR="008B7EDB">
        <w:rPr>
          <w:rFonts w:ascii="Arial" w:hAnsi="Arial" w:cs="Arial"/>
          <w:sz w:val="20"/>
          <w:szCs w:val="20"/>
        </w:rPr>
        <w:t>,</w:t>
      </w:r>
      <w:r w:rsidRPr="00322787">
        <w:rPr>
          <w:rFonts w:ascii="Arial" w:hAnsi="Arial" w:cs="Arial"/>
          <w:sz w:val="20"/>
          <w:szCs w:val="20"/>
        </w:rPr>
        <w:t xml:space="preserve"> GEFOS Consortium</w:t>
      </w:r>
      <w:r w:rsidR="008B7EDB">
        <w:rPr>
          <w:rFonts w:ascii="Arial" w:hAnsi="Arial" w:cs="Arial"/>
          <w:sz w:val="20"/>
          <w:szCs w:val="20"/>
        </w:rPr>
        <w:t>,</w:t>
      </w:r>
      <w:r w:rsidRPr="00322787">
        <w:rPr>
          <w:rFonts w:ascii="Arial" w:hAnsi="Arial" w:cs="Arial"/>
          <w:sz w:val="20"/>
          <w:szCs w:val="20"/>
        </w:rPr>
        <w:t xml:space="preserve"> GENIE Consortium</w:t>
      </w:r>
      <w:r w:rsidR="008B7EDB">
        <w:rPr>
          <w:rFonts w:ascii="Arial" w:hAnsi="Arial" w:cs="Arial"/>
          <w:sz w:val="20"/>
          <w:szCs w:val="20"/>
        </w:rPr>
        <w:t>, GLGC, ICBP,</w:t>
      </w:r>
      <w:r w:rsidRPr="00322787">
        <w:rPr>
          <w:rFonts w:ascii="Arial" w:hAnsi="Arial" w:cs="Arial"/>
          <w:sz w:val="20"/>
          <w:szCs w:val="20"/>
        </w:rPr>
        <w:t xml:space="preserve"> International </w:t>
      </w:r>
      <w:proofErr w:type="spellStart"/>
      <w:r w:rsidRPr="00322787">
        <w:rPr>
          <w:rFonts w:ascii="Arial" w:hAnsi="Arial" w:cs="Arial"/>
          <w:sz w:val="20"/>
          <w:szCs w:val="20"/>
        </w:rPr>
        <w:t>Endogene</w:t>
      </w:r>
      <w:proofErr w:type="spellEnd"/>
      <w:r w:rsidRPr="00322787">
        <w:rPr>
          <w:rFonts w:ascii="Arial" w:hAnsi="Arial" w:cs="Arial"/>
          <w:sz w:val="20"/>
          <w:szCs w:val="20"/>
        </w:rPr>
        <w:t xml:space="preserve"> Consortium</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LifeLines</w:t>
      </w:r>
      <w:proofErr w:type="spellEnd"/>
      <w:r w:rsidRPr="00322787">
        <w:rPr>
          <w:rFonts w:ascii="Arial" w:hAnsi="Arial" w:cs="Arial"/>
          <w:sz w:val="20"/>
          <w:szCs w:val="20"/>
        </w:rPr>
        <w:t xml:space="preserve"> Cohort Study</w:t>
      </w:r>
      <w:r w:rsidR="008B7EDB">
        <w:rPr>
          <w:rFonts w:ascii="Arial" w:hAnsi="Arial" w:cs="Arial"/>
          <w:sz w:val="20"/>
          <w:szCs w:val="20"/>
        </w:rPr>
        <w:t>,</w:t>
      </w:r>
      <w:r w:rsidRPr="00322787">
        <w:rPr>
          <w:rFonts w:ascii="Arial" w:hAnsi="Arial" w:cs="Arial"/>
          <w:sz w:val="20"/>
          <w:szCs w:val="20"/>
        </w:rPr>
        <w:t xml:space="preserve"> MAGIC Investigators</w:t>
      </w:r>
      <w:r w:rsidR="008B7EDB">
        <w:rPr>
          <w:rFonts w:ascii="Arial" w:hAnsi="Arial" w:cs="Arial"/>
          <w:sz w:val="20"/>
          <w:szCs w:val="20"/>
        </w:rPr>
        <w:t xml:space="preserve">, </w:t>
      </w:r>
      <w:proofErr w:type="spellStart"/>
      <w:r w:rsidR="008B7EDB">
        <w:rPr>
          <w:rFonts w:ascii="Arial" w:hAnsi="Arial" w:cs="Arial"/>
          <w:sz w:val="20"/>
          <w:szCs w:val="20"/>
        </w:rPr>
        <w:t>MuTHER</w:t>
      </w:r>
      <w:proofErr w:type="spellEnd"/>
      <w:r w:rsidR="008B7EDB">
        <w:rPr>
          <w:rFonts w:ascii="Arial" w:hAnsi="Arial" w:cs="Arial"/>
          <w:sz w:val="20"/>
          <w:szCs w:val="20"/>
        </w:rPr>
        <w:t xml:space="preserve"> Consortium, PAGE Consortium,</w:t>
      </w:r>
      <w:r w:rsidRPr="00322787">
        <w:rPr>
          <w:rFonts w:ascii="Arial" w:hAnsi="Arial" w:cs="Arial"/>
          <w:sz w:val="20"/>
          <w:szCs w:val="20"/>
        </w:rPr>
        <w:t xml:space="preserve"> </w:t>
      </w:r>
      <w:proofErr w:type="spellStart"/>
      <w:r w:rsidRPr="00322787">
        <w:rPr>
          <w:rFonts w:ascii="Arial" w:hAnsi="Arial" w:cs="Arial"/>
          <w:sz w:val="20"/>
          <w:szCs w:val="20"/>
        </w:rPr>
        <w:t>ReproGen</w:t>
      </w:r>
      <w:proofErr w:type="spellEnd"/>
      <w:r w:rsidRPr="00322787">
        <w:rPr>
          <w:rFonts w:ascii="Arial" w:hAnsi="Arial" w:cs="Arial"/>
          <w:sz w:val="20"/>
          <w:szCs w:val="20"/>
        </w:rPr>
        <w:t xml:space="preserve"> Consortium,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t>
      </w:r>
      <w:proofErr w:type="spellStart"/>
      <w:r w:rsidRPr="00322787">
        <w:rPr>
          <w:rFonts w:ascii="Arial" w:hAnsi="Arial" w:cs="Arial"/>
          <w:sz w:val="20"/>
          <w:szCs w:val="20"/>
        </w:rPr>
        <w:t>Arveiler</w:t>
      </w:r>
      <w:proofErr w:type="spellEnd"/>
      <w:r w:rsidRPr="00322787">
        <w:rPr>
          <w:rFonts w:ascii="Arial" w:hAnsi="Arial" w:cs="Arial"/>
          <w:sz w:val="20"/>
          <w:szCs w:val="20"/>
        </w:rPr>
        <w:t xml:space="preserve"> D, Bakker SJ, Beilby J, Bergman RN, </w:t>
      </w:r>
      <w:proofErr w:type="spellStart"/>
      <w:r w:rsidRPr="00322787">
        <w:rPr>
          <w:rFonts w:ascii="Arial" w:hAnsi="Arial" w:cs="Arial"/>
          <w:sz w:val="20"/>
          <w:szCs w:val="20"/>
        </w:rPr>
        <w:t>Blangero</w:t>
      </w:r>
      <w:proofErr w:type="spellEnd"/>
      <w:r w:rsidRPr="00322787">
        <w:rPr>
          <w:rFonts w:ascii="Arial" w:hAnsi="Arial" w:cs="Arial"/>
          <w:sz w:val="20"/>
          <w:szCs w:val="20"/>
        </w:rPr>
        <w:t xml:space="preserve"> J, Brown MJ, </w:t>
      </w:r>
      <w:proofErr w:type="spellStart"/>
      <w:r w:rsidRPr="00322787">
        <w:rPr>
          <w:rFonts w:ascii="Arial" w:hAnsi="Arial" w:cs="Arial"/>
          <w:sz w:val="20"/>
          <w:szCs w:val="20"/>
        </w:rPr>
        <w:t>Burnier</w:t>
      </w:r>
      <w:proofErr w:type="spellEnd"/>
      <w:r w:rsidRPr="00322787">
        <w:rPr>
          <w:rFonts w:ascii="Arial" w:hAnsi="Arial" w:cs="Arial"/>
          <w:sz w:val="20"/>
          <w:szCs w:val="20"/>
        </w:rPr>
        <w:t xml:space="preserve"> M, Campbell H,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Chines PS, </w:t>
      </w:r>
      <w:proofErr w:type="spellStart"/>
      <w:r w:rsidRPr="00322787">
        <w:rPr>
          <w:rFonts w:ascii="Arial" w:hAnsi="Arial" w:cs="Arial"/>
          <w:sz w:val="20"/>
          <w:szCs w:val="20"/>
        </w:rPr>
        <w:t>Claudi</w:t>
      </w:r>
      <w:proofErr w:type="spellEnd"/>
      <w:r w:rsidRPr="00322787">
        <w:rPr>
          <w:rFonts w:ascii="Arial" w:hAnsi="Arial" w:cs="Arial"/>
          <w:sz w:val="20"/>
          <w:szCs w:val="20"/>
        </w:rPr>
        <w:t xml:space="preserve">-Boehm S, Collins FS, Crawford DC,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de Faire U,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Dörr</w:t>
      </w:r>
      <w:proofErr w:type="spellEnd"/>
      <w:r w:rsidRPr="00322787">
        <w:rPr>
          <w:rFonts w:ascii="Arial" w:hAnsi="Arial" w:cs="Arial"/>
          <w:sz w:val="20"/>
          <w:szCs w:val="20"/>
        </w:rPr>
        <w:t xml:space="preserve"> M, </w:t>
      </w:r>
      <w:proofErr w:type="spellStart"/>
      <w:r w:rsidRPr="00322787">
        <w:rPr>
          <w:rFonts w:ascii="Arial" w:hAnsi="Arial" w:cs="Arial"/>
          <w:sz w:val="20"/>
          <w:szCs w:val="20"/>
        </w:rPr>
        <w:t>Erbel</w:t>
      </w:r>
      <w:proofErr w:type="spellEnd"/>
      <w:r w:rsidRPr="00322787">
        <w:rPr>
          <w:rFonts w:ascii="Arial" w:hAnsi="Arial" w:cs="Arial"/>
          <w:sz w:val="20"/>
          <w:szCs w:val="20"/>
        </w:rPr>
        <w:t xml:space="preserve"> R, Eriksson JG,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Ferrannini</w:t>
      </w:r>
      <w:proofErr w:type="spellEnd"/>
      <w:r w:rsidRPr="00322787">
        <w:rPr>
          <w:rFonts w:ascii="Arial" w:hAnsi="Arial" w:cs="Arial"/>
          <w:sz w:val="20"/>
          <w:szCs w:val="20"/>
        </w:rPr>
        <w:t xml:space="preserve"> E, </w:t>
      </w:r>
      <w:proofErr w:type="spellStart"/>
      <w:r w:rsidRPr="00322787">
        <w:rPr>
          <w:rFonts w:ascii="Arial" w:hAnsi="Arial" w:cs="Arial"/>
          <w:sz w:val="20"/>
          <w:szCs w:val="20"/>
        </w:rPr>
        <w:t>Ferrières</w:t>
      </w:r>
      <w:proofErr w:type="spellEnd"/>
      <w:r w:rsidRPr="00322787">
        <w:rPr>
          <w:rFonts w:ascii="Arial" w:hAnsi="Arial" w:cs="Arial"/>
          <w:sz w:val="20"/>
          <w:szCs w:val="20"/>
        </w:rPr>
        <w:t xml:space="preserve"> J,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Forrester T, Franco OH, Gansevoort RT,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Harris TB, Hattersley AT, </w:t>
      </w:r>
      <w:proofErr w:type="spellStart"/>
      <w:r w:rsidRPr="00322787">
        <w:rPr>
          <w:rFonts w:ascii="Arial" w:hAnsi="Arial" w:cs="Arial"/>
          <w:sz w:val="20"/>
          <w:szCs w:val="20"/>
        </w:rPr>
        <w:t>Heliövaara</w:t>
      </w:r>
      <w:proofErr w:type="spellEnd"/>
      <w:r w:rsidRPr="00322787">
        <w:rPr>
          <w:rFonts w:ascii="Arial" w:hAnsi="Arial" w:cs="Arial"/>
          <w:sz w:val="20"/>
          <w:szCs w:val="20"/>
        </w:rPr>
        <w:t xml:space="preserve"> M, Hicks AA,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Hoffmann W,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Humphries SE, </w:t>
      </w:r>
      <w:proofErr w:type="spellStart"/>
      <w:r w:rsidRPr="00322787">
        <w:rPr>
          <w:rFonts w:ascii="Arial" w:hAnsi="Arial" w:cs="Arial"/>
          <w:sz w:val="20"/>
          <w:szCs w:val="20"/>
        </w:rPr>
        <w:t>Hyppönen</w:t>
      </w:r>
      <w:proofErr w:type="spellEnd"/>
      <w:r w:rsidRPr="00322787">
        <w:rPr>
          <w:rFonts w:ascii="Arial" w:hAnsi="Arial" w:cs="Arial"/>
          <w:sz w:val="20"/>
          <w:szCs w:val="20"/>
        </w:rPr>
        <w:t xml:space="preserve"> E,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Johansen B, </w:t>
      </w:r>
      <w:proofErr w:type="spellStart"/>
      <w:r w:rsidRPr="00322787">
        <w:rPr>
          <w:rFonts w:ascii="Arial" w:hAnsi="Arial" w:cs="Arial"/>
          <w:sz w:val="20"/>
          <w:szCs w:val="20"/>
        </w:rPr>
        <w:t>Jousilahti</w:t>
      </w:r>
      <w:proofErr w:type="spellEnd"/>
      <w:r w:rsidRPr="00322787">
        <w:rPr>
          <w:rFonts w:ascii="Arial" w:hAnsi="Arial" w:cs="Arial"/>
          <w:sz w:val="20"/>
          <w:szCs w:val="20"/>
        </w:rPr>
        <w:t xml:space="preserve"> P,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AM,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Kee F, </w:t>
      </w:r>
      <w:proofErr w:type="spellStart"/>
      <w:r w:rsidRPr="00322787">
        <w:rPr>
          <w:rFonts w:ascii="Arial" w:hAnsi="Arial" w:cs="Arial"/>
          <w:sz w:val="20"/>
          <w:szCs w:val="20"/>
        </w:rPr>
        <w:t>Keinanen-Kiukaanniemi</w:t>
      </w:r>
      <w:proofErr w:type="spellEnd"/>
      <w:r w:rsidRPr="00322787">
        <w:rPr>
          <w:rFonts w:ascii="Arial" w:hAnsi="Arial" w:cs="Arial"/>
          <w:sz w:val="20"/>
          <w:szCs w:val="20"/>
        </w:rPr>
        <w:t xml:space="preserve"> SM,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Kooperberg C, Kovacs P,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AT, Kumari M,  </w:t>
      </w:r>
      <w:proofErr w:type="spellStart"/>
      <w:r w:rsidRPr="00322787">
        <w:rPr>
          <w:rFonts w:ascii="Arial" w:hAnsi="Arial" w:cs="Arial"/>
          <w:sz w:val="20"/>
          <w:szCs w:val="20"/>
        </w:rPr>
        <w:t>Kuulasmaa</w:t>
      </w:r>
      <w:proofErr w:type="spellEnd"/>
      <w:r w:rsidRPr="00322787">
        <w:rPr>
          <w:rFonts w:ascii="Arial" w:hAnsi="Arial" w:cs="Arial"/>
          <w:sz w:val="20"/>
          <w:szCs w:val="20"/>
        </w:rPr>
        <w:t xml:space="preserve"> K,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Lakka TA,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Le Marchand L,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 </w:t>
      </w:r>
      <w:proofErr w:type="spellStart"/>
      <w:r w:rsidRPr="00322787">
        <w:rPr>
          <w:rFonts w:ascii="Arial" w:hAnsi="Arial" w:cs="Arial"/>
          <w:sz w:val="20"/>
          <w:szCs w:val="20"/>
        </w:rPr>
        <w:t>Lyssenko</w:t>
      </w:r>
      <w:proofErr w:type="spellEnd"/>
      <w:r w:rsidRPr="00322787">
        <w:rPr>
          <w:rFonts w:ascii="Arial" w:hAnsi="Arial" w:cs="Arial"/>
          <w:sz w:val="20"/>
          <w:szCs w:val="20"/>
        </w:rPr>
        <w:t xml:space="preserve"> V, </w:t>
      </w:r>
      <w:proofErr w:type="spellStart"/>
      <w:r w:rsidRPr="00322787">
        <w:rPr>
          <w:rFonts w:ascii="Arial" w:hAnsi="Arial" w:cs="Arial"/>
          <w:sz w:val="20"/>
          <w:szCs w:val="20"/>
        </w:rPr>
        <w:t>Männistö</w:t>
      </w:r>
      <w:proofErr w:type="spellEnd"/>
      <w:r w:rsidRPr="00322787">
        <w:rPr>
          <w:rFonts w:ascii="Arial" w:hAnsi="Arial" w:cs="Arial"/>
          <w:sz w:val="20"/>
          <w:szCs w:val="20"/>
        </w:rPr>
        <w:t xml:space="preserve"> S, </w:t>
      </w:r>
      <w:proofErr w:type="spellStart"/>
      <w:r w:rsidRPr="00322787">
        <w:rPr>
          <w:rFonts w:ascii="Arial" w:hAnsi="Arial" w:cs="Arial"/>
          <w:sz w:val="20"/>
          <w:szCs w:val="20"/>
        </w:rPr>
        <w:t>Marette</w:t>
      </w:r>
      <w:proofErr w:type="spellEnd"/>
      <w:r w:rsidRPr="00322787">
        <w:rPr>
          <w:rFonts w:ascii="Arial" w:hAnsi="Arial" w:cs="Arial"/>
          <w:sz w:val="20"/>
          <w:szCs w:val="20"/>
        </w:rPr>
        <w:t xml:space="preserve"> A,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McKenzie CA, McKnight B, Musk AW, </w:t>
      </w:r>
      <w:proofErr w:type="spellStart"/>
      <w:r w:rsidRPr="00322787">
        <w:rPr>
          <w:rFonts w:ascii="Arial" w:hAnsi="Arial" w:cs="Arial"/>
          <w:sz w:val="20"/>
          <w:szCs w:val="20"/>
        </w:rPr>
        <w:t>Möhlenkamp</w:t>
      </w:r>
      <w:proofErr w:type="spellEnd"/>
      <w:r w:rsidRPr="00322787">
        <w:rPr>
          <w:rFonts w:ascii="Arial" w:hAnsi="Arial" w:cs="Arial"/>
          <w:sz w:val="20"/>
          <w:szCs w:val="20"/>
        </w:rPr>
        <w:t xml:space="preserve"> S, Morris AD, Nelis M, Ohlsson C, </w:t>
      </w:r>
      <w:proofErr w:type="spellStart"/>
      <w:r w:rsidRPr="00322787">
        <w:rPr>
          <w:rFonts w:ascii="Arial" w:hAnsi="Arial" w:cs="Arial"/>
          <w:sz w:val="20"/>
          <w:szCs w:val="20"/>
        </w:rPr>
        <w:t>Oldehinkel</w:t>
      </w:r>
      <w:proofErr w:type="spellEnd"/>
      <w:r w:rsidRPr="00322787">
        <w:rPr>
          <w:rFonts w:ascii="Arial" w:hAnsi="Arial" w:cs="Arial"/>
          <w:sz w:val="20"/>
          <w:szCs w:val="20"/>
        </w:rPr>
        <w:t xml:space="preserve"> AJ, Ong KK, Palmer LJ,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Peters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w:t>
      </w:r>
      <w:proofErr w:type="spellStart"/>
      <w:r w:rsidRPr="00322787">
        <w:rPr>
          <w:rFonts w:ascii="Arial" w:hAnsi="Arial" w:cs="Arial"/>
          <w:sz w:val="20"/>
          <w:szCs w:val="20"/>
        </w:rPr>
        <w:t>Rankinen</w:t>
      </w:r>
      <w:proofErr w:type="spellEnd"/>
      <w:r w:rsidRPr="00322787">
        <w:rPr>
          <w:rFonts w:ascii="Arial" w:hAnsi="Arial" w:cs="Arial"/>
          <w:sz w:val="20"/>
          <w:szCs w:val="20"/>
        </w:rPr>
        <w:t xml:space="preserve"> T, Rao DC, Rice TK,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Ritchie MD,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w:t>
      </w:r>
      <w:proofErr w:type="spellStart"/>
      <w:r w:rsidRPr="00322787">
        <w:rPr>
          <w:rFonts w:ascii="Arial" w:hAnsi="Arial" w:cs="Arial"/>
          <w:sz w:val="20"/>
          <w:szCs w:val="20"/>
        </w:rPr>
        <w:t>Sarzynski</w:t>
      </w:r>
      <w:proofErr w:type="spellEnd"/>
      <w:r w:rsidRPr="00322787">
        <w:rPr>
          <w:rFonts w:ascii="Arial" w:hAnsi="Arial" w:cs="Arial"/>
          <w:sz w:val="20"/>
          <w:szCs w:val="20"/>
        </w:rPr>
        <w:t xml:space="preserve"> MA, Schwarz PE,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Staessen</w:t>
      </w:r>
      <w:proofErr w:type="spellEnd"/>
      <w:r w:rsidRPr="00322787">
        <w:rPr>
          <w:rFonts w:ascii="Arial" w:hAnsi="Arial" w:cs="Arial"/>
          <w:sz w:val="20"/>
          <w:szCs w:val="20"/>
        </w:rPr>
        <w:t xml:space="preserve"> JA,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Strauch K, </w:t>
      </w:r>
      <w:proofErr w:type="spellStart"/>
      <w:r w:rsidRPr="00322787">
        <w:rPr>
          <w:rFonts w:ascii="Arial" w:hAnsi="Arial" w:cs="Arial"/>
          <w:sz w:val="20"/>
          <w:szCs w:val="20"/>
        </w:rPr>
        <w:t>Tönjes</w:t>
      </w:r>
      <w:proofErr w:type="spellEnd"/>
      <w:r w:rsidRPr="00322787">
        <w:rPr>
          <w:rFonts w:ascii="Arial" w:hAnsi="Arial" w:cs="Arial"/>
          <w:sz w:val="20"/>
          <w:szCs w:val="20"/>
        </w:rPr>
        <w:t xml:space="preserve"> A, Tremblay A, </w:t>
      </w:r>
      <w:proofErr w:type="spellStart"/>
      <w:r w:rsidRPr="00322787">
        <w:rPr>
          <w:rFonts w:ascii="Arial" w:hAnsi="Arial" w:cs="Arial"/>
          <w:sz w:val="20"/>
          <w:szCs w:val="20"/>
        </w:rPr>
        <w:t>Tremoli</w:t>
      </w:r>
      <w:proofErr w:type="spellEnd"/>
      <w:r w:rsidRPr="00322787">
        <w:rPr>
          <w:rFonts w:ascii="Arial" w:hAnsi="Arial" w:cs="Arial"/>
          <w:sz w:val="20"/>
          <w:szCs w:val="20"/>
        </w:rPr>
        <w:t xml:space="preserve"> E, </w:t>
      </w:r>
      <w:proofErr w:type="spellStart"/>
      <w:r w:rsidRPr="00322787">
        <w:rPr>
          <w:rFonts w:ascii="Arial" w:hAnsi="Arial" w:cs="Arial"/>
          <w:sz w:val="20"/>
          <w:szCs w:val="20"/>
        </w:rPr>
        <w:t>Vohl</w:t>
      </w:r>
      <w:proofErr w:type="spellEnd"/>
      <w:r w:rsidRPr="00322787">
        <w:rPr>
          <w:rFonts w:ascii="Arial" w:hAnsi="Arial" w:cs="Arial"/>
          <w:sz w:val="20"/>
          <w:szCs w:val="20"/>
        </w:rPr>
        <w:t xml:space="preserve"> MC, </w:t>
      </w:r>
      <w:proofErr w:type="spellStart"/>
      <w:r w:rsidRPr="00322787">
        <w:rPr>
          <w:rFonts w:ascii="Arial" w:hAnsi="Arial" w:cs="Arial"/>
          <w:sz w:val="20"/>
          <w:szCs w:val="20"/>
        </w:rPr>
        <w:t>Völker</w:t>
      </w:r>
      <w:proofErr w:type="spellEnd"/>
      <w:r w:rsidRPr="00322787">
        <w:rPr>
          <w:rFonts w:ascii="Arial" w:hAnsi="Arial" w:cs="Arial"/>
          <w:sz w:val="20"/>
          <w:szCs w:val="20"/>
        </w:rPr>
        <w:t xml:space="preserve"> U,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Wilson JF,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Adair LS,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Boehm BO, Bornstein SR, Bouchard C, Cauchi S, Caulfield MJ, Chambers JC, Chasman DI, Cooper RS,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Hui J,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Jöckel</w:t>
      </w:r>
      <w:proofErr w:type="spellEnd"/>
      <w:r w:rsidRPr="00322787">
        <w:rPr>
          <w:rFonts w:ascii="Arial" w:hAnsi="Arial" w:cs="Arial"/>
          <w:sz w:val="20"/>
          <w:szCs w:val="20"/>
        </w:rPr>
        <w:t xml:space="preserve"> KH,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Liu Y, </w:t>
      </w:r>
      <w:proofErr w:type="spellStart"/>
      <w:r w:rsidRPr="00322787">
        <w:rPr>
          <w:rFonts w:ascii="Arial" w:hAnsi="Arial" w:cs="Arial"/>
          <w:sz w:val="20"/>
          <w:szCs w:val="20"/>
        </w:rPr>
        <w:t>März</w:t>
      </w:r>
      <w:proofErr w:type="spellEnd"/>
      <w:r w:rsidRPr="00322787">
        <w:rPr>
          <w:rFonts w:ascii="Arial" w:hAnsi="Arial" w:cs="Arial"/>
          <w:sz w:val="20"/>
          <w:szCs w:val="20"/>
        </w:rPr>
        <w:t xml:space="preserve"> W, Munroe PB, </w:t>
      </w:r>
      <w:proofErr w:type="spellStart"/>
      <w:r w:rsidRPr="00322787">
        <w:rPr>
          <w:rFonts w:ascii="Arial" w:hAnsi="Arial" w:cs="Arial"/>
          <w:sz w:val="20"/>
          <w:szCs w:val="20"/>
        </w:rPr>
        <w:t>Njølstad</w:t>
      </w:r>
      <w:proofErr w:type="spellEnd"/>
      <w:r w:rsidRPr="00322787">
        <w:rPr>
          <w:rFonts w:ascii="Arial" w:hAnsi="Arial" w:cs="Arial"/>
          <w:sz w:val="20"/>
          <w:szCs w:val="20"/>
        </w:rPr>
        <w:t xml:space="preserve"> I,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Palmer CN, Pedersen NL,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Pérusse</w:t>
      </w:r>
      <w:proofErr w:type="spellEnd"/>
      <w:r w:rsidRPr="00322787">
        <w:rPr>
          <w:rFonts w:ascii="Arial" w:hAnsi="Arial" w:cs="Arial"/>
          <w:sz w:val="20"/>
          <w:szCs w:val="20"/>
        </w:rPr>
        <w:t xml:space="preserve"> L, Peters U, Power C,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Saaristo</w:t>
      </w:r>
      <w:proofErr w:type="spellEnd"/>
      <w:r w:rsidRPr="00322787">
        <w:rPr>
          <w:rFonts w:ascii="Arial" w:hAnsi="Arial" w:cs="Arial"/>
          <w:sz w:val="20"/>
          <w:szCs w:val="20"/>
        </w:rPr>
        <w:t xml:space="preserve"> TE,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Spector TD,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van der </w:t>
      </w:r>
      <w:proofErr w:type="spellStart"/>
      <w:r w:rsidRPr="00322787">
        <w:rPr>
          <w:rFonts w:ascii="Arial" w:hAnsi="Arial" w:cs="Arial"/>
          <w:sz w:val="20"/>
          <w:szCs w:val="20"/>
        </w:rPr>
        <w:t>Harst</w:t>
      </w:r>
      <w:proofErr w:type="spellEnd"/>
      <w:r w:rsidRPr="00322787">
        <w:rPr>
          <w:rFonts w:ascii="Arial" w:hAnsi="Arial" w:cs="Arial"/>
          <w:sz w:val="20"/>
          <w:szCs w:val="20"/>
        </w:rPr>
        <w:t xml:space="preserve"> P, Veronesi G, Walker M, Wareham NJ, Watkins H, Wichmann HE,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Berndt SI,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Franke L,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Hunter DJ, Kaplan RC, O'Connell JR, Qi L, Schlessinger D, Strachan DP, Stefansson K,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Willer CJ, Visscher PM, Yang J, Hirschhorn JN,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McCarthy MI,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North KE, Fox CS, Barroso I, Franks PW,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Heid IM, Loos RJ,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Morris AP, Lindgren CM,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r w:rsidRPr="005453FD">
        <w:rPr>
          <w:rFonts w:ascii="Arial" w:hAnsi="Arial" w:cs="Arial"/>
          <w:b/>
          <w:i/>
          <w:sz w:val="20"/>
          <w:szCs w:val="20"/>
        </w:rPr>
        <w:t>New genetic loci link adipose and insulin biology to body fat distribution.</w:t>
      </w:r>
      <w:r w:rsidRPr="00322787">
        <w:rPr>
          <w:rFonts w:ascii="Arial" w:hAnsi="Arial" w:cs="Arial"/>
          <w:sz w:val="20"/>
          <w:szCs w:val="20"/>
        </w:rPr>
        <w:t xml:space="preserve"> Nature. 2015 Feb 12;518(7538):187-96. PM</w:t>
      </w:r>
      <w:r w:rsidR="004B0129">
        <w:rPr>
          <w:rFonts w:ascii="Arial" w:hAnsi="Arial" w:cs="Arial"/>
          <w:sz w:val="20"/>
          <w:szCs w:val="20"/>
        </w:rPr>
        <w:t>:</w:t>
      </w:r>
      <w:r w:rsidRPr="00322787">
        <w:rPr>
          <w:rFonts w:ascii="Arial" w:hAnsi="Arial" w:cs="Arial"/>
          <w:sz w:val="20"/>
          <w:szCs w:val="20"/>
        </w:rPr>
        <w:t>25673412. PMC4338562.</w:t>
      </w:r>
    </w:p>
    <w:p w14:paraId="0A0DABE3" w14:textId="77777777" w:rsidR="002B143C" w:rsidRPr="00322787" w:rsidRDefault="002B143C" w:rsidP="002B143C">
      <w:pPr>
        <w:autoSpaceDE w:val="0"/>
        <w:autoSpaceDN w:val="0"/>
        <w:adjustRightInd w:val="0"/>
        <w:spacing w:after="0" w:line="240" w:lineRule="auto"/>
        <w:rPr>
          <w:rFonts w:ascii="Arial" w:hAnsi="Arial" w:cs="Arial"/>
          <w:sz w:val="20"/>
          <w:szCs w:val="20"/>
        </w:rPr>
      </w:pPr>
    </w:p>
    <w:p w14:paraId="4987D897" w14:textId="77777777" w:rsidR="002B143C" w:rsidRPr="00322787" w:rsidRDefault="005B784B" w:rsidP="002B143C">
      <w:pPr>
        <w:autoSpaceDE w:val="0"/>
        <w:autoSpaceDN w:val="0"/>
        <w:adjustRightInd w:val="0"/>
        <w:spacing w:after="0" w:line="240" w:lineRule="auto"/>
        <w:rPr>
          <w:rFonts w:ascii="Arial" w:hAnsi="Arial" w:cs="Arial"/>
          <w:sz w:val="20"/>
          <w:szCs w:val="20"/>
        </w:rPr>
      </w:pP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Rice KM, Lumley T, McKnight B,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Avery CL, </w:t>
      </w:r>
      <w:proofErr w:type="spellStart"/>
      <w:r w:rsidRPr="00322787">
        <w:rPr>
          <w:rFonts w:ascii="Arial" w:hAnsi="Arial" w:cs="Arial"/>
          <w:sz w:val="20"/>
          <w:szCs w:val="20"/>
        </w:rPr>
        <w:t>Noordam</w:t>
      </w:r>
      <w:proofErr w:type="spellEnd"/>
      <w:r w:rsidRPr="00322787">
        <w:rPr>
          <w:rFonts w:ascii="Arial" w:hAnsi="Arial" w:cs="Arial"/>
          <w:sz w:val="20"/>
          <w:szCs w:val="20"/>
        </w:rPr>
        <w:t xml:space="preserve"> R, Stricker BH,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Psaty BM. </w:t>
      </w:r>
      <w:r w:rsidRPr="00322787">
        <w:rPr>
          <w:rFonts w:ascii="Arial" w:hAnsi="Arial" w:cs="Arial"/>
          <w:b/>
          <w:bCs/>
          <w:i/>
          <w:iCs/>
          <w:sz w:val="20"/>
          <w:szCs w:val="20"/>
        </w:rPr>
        <w:t>Generalized estimating equations for genome-wide association studies using longitudinal phenotype data</w:t>
      </w:r>
      <w:r w:rsidRPr="00322787">
        <w:rPr>
          <w:rFonts w:ascii="Arial" w:hAnsi="Arial" w:cs="Arial"/>
          <w:b/>
          <w:bCs/>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Jan. 15, 2015. Vol. 34, issue 1, pp. 118-130. PM:25297442. PMC4321952.</w:t>
      </w:r>
    </w:p>
    <w:p w14:paraId="7B8CEA60" w14:textId="77777777" w:rsidR="002B143C" w:rsidRPr="00322787" w:rsidRDefault="002B143C" w:rsidP="002B143C">
      <w:pPr>
        <w:autoSpaceDE w:val="0"/>
        <w:autoSpaceDN w:val="0"/>
        <w:adjustRightInd w:val="0"/>
        <w:spacing w:after="0" w:line="240" w:lineRule="auto"/>
        <w:rPr>
          <w:rFonts w:ascii="Arial" w:hAnsi="Arial" w:cs="Arial"/>
          <w:sz w:val="20"/>
          <w:szCs w:val="20"/>
        </w:rPr>
      </w:pPr>
    </w:p>
    <w:p w14:paraId="680856B0" w14:textId="77777777" w:rsidR="005B784B" w:rsidRPr="00322787" w:rsidRDefault="005B784B" w:rsidP="002B143C">
      <w:pPr>
        <w:autoSpaceDE w:val="0"/>
        <w:autoSpaceDN w:val="0"/>
        <w:adjustRightInd w:val="0"/>
        <w:spacing w:after="0" w:line="240" w:lineRule="auto"/>
        <w:rPr>
          <w:rFonts w:ascii="Arial" w:hAnsi="Arial" w:cs="Arial"/>
          <w:sz w:val="20"/>
          <w:szCs w:val="20"/>
        </w:rPr>
      </w:pPr>
      <w:r w:rsidRPr="00322787">
        <w:rPr>
          <w:rFonts w:ascii="Arial" w:hAnsi="Arial" w:cs="Arial"/>
          <w:sz w:val="20"/>
          <w:szCs w:val="20"/>
        </w:rPr>
        <w:t xml:space="preserve">Smith CE, Follis JL, Nettleton JA, Foy M, Wu JH, Ma Y, Tanaka T, </w:t>
      </w:r>
      <w:proofErr w:type="spellStart"/>
      <w:r w:rsidRPr="00322787">
        <w:rPr>
          <w:rFonts w:ascii="Arial" w:hAnsi="Arial" w:cs="Arial"/>
          <w:sz w:val="20"/>
          <w:szCs w:val="20"/>
        </w:rPr>
        <w:t>Manichakul</w:t>
      </w:r>
      <w:proofErr w:type="spellEnd"/>
      <w:r w:rsidRPr="00322787">
        <w:rPr>
          <w:rFonts w:ascii="Arial" w:hAnsi="Arial" w:cs="Arial"/>
          <w:sz w:val="20"/>
          <w:szCs w:val="20"/>
        </w:rPr>
        <w:t xml:space="preserve"> AW, Wu H, Chu AY, Steffen LM,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Mozaffarian D,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w:t>
      </w:r>
      <w:proofErr w:type="spellStart"/>
      <w:r w:rsidRPr="00322787">
        <w:rPr>
          <w:rFonts w:ascii="Arial" w:hAnsi="Arial" w:cs="Arial"/>
          <w:sz w:val="20"/>
          <w:szCs w:val="20"/>
        </w:rPr>
        <w:t>Ferruci</w:t>
      </w:r>
      <w:proofErr w:type="spellEnd"/>
      <w:r w:rsidRPr="00322787">
        <w:rPr>
          <w:rFonts w:ascii="Arial" w:hAnsi="Arial" w:cs="Arial"/>
          <w:sz w:val="20"/>
          <w:szCs w:val="20"/>
        </w:rPr>
        <w:t xml:space="preserve"> L, Chen YI, Rich SS, Djousse L,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Tang W, McKnight B, Tsai MY,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Rotter JI, Hu FB, Chasman DI, Psaty BM, Arnett DK, King IB, Sun Q, Wang L, Lumley T, </w:t>
      </w:r>
      <w:proofErr w:type="spellStart"/>
      <w:r w:rsidRPr="00322787">
        <w:rPr>
          <w:rFonts w:ascii="Arial" w:hAnsi="Arial" w:cs="Arial"/>
          <w:sz w:val="20"/>
          <w:szCs w:val="20"/>
        </w:rPr>
        <w:t>Chiuve</w:t>
      </w:r>
      <w:proofErr w:type="spellEnd"/>
      <w:r w:rsidRPr="00322787">
        <w:rPr>
          <w:rFonts w:ascii="Arial" w:hAnsi="Arial" w:cs="Arial"/>
          <w:sz w:val="20"/>
          <w:szCs w:val="20"/>
        </w:rPr>
        <w:t xml:space="preserve"> SE, Siscovick DS,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Lemaitre RN. </w:t>
      </w:r>
      <w:r w:rsidRPr="00322787">
        <w:rPr>
          <w:rFonts w:ascii="Arial" w:hAnsi="Arial" w:cs="Arial"/>
          <w:b/>
          <w:bCs/>
          <w:i/>
          <w:iCs/>
          <w:sz w:val="20"/>
          <w:szCs w:val="20"/>
        </w:rPr>
        <w:t>Dietary fatty acids modulate associations between genetic variants and circulating fatty acids in plasma and erythrocyte membranes: Meta-analysis of nine studies in the CHARGE consortium</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Mol.Nutr.Food</w:t>
      </w:r>
      <w:proofErr w:type="spellEnd"/>
      <w:proofErr w:type="gramEnd"/>
      <w:r w:rsidRPr="00322787">
        <w:rPr>
          <w:rFonts w:ascii="Arial" w:hAnsi="Arial" w:cs="Arial"/>
          <w:sz w:val="20"/>
          <w:szCs w:val="20"/>
        </w:rPr>
        <w:t xml:space="preserve"> Res., Jan. 27, 2015. PM:25626431. </w:t>
      </w:r>
      <w:r w:rsidR="001A42C0" w:rsidRPr="00322787">
        <w:rPr>
          <w:rFonts w:ascii="Arial" w:hAnsi="Arial" w:cs="Arial"/>
          <w:color w:val="000000"/>
          <w:sz w:val="20"/>
          <w:szCs w:val="20"/>
        </w:rPr>
        <w:t>PMC4491005</w:t>
      </w:r>
      <w:r w:rsidRPr="00322787">
        <w:rPr>
          <w:rFonts w:ascii="Arial" w:hAnsi="Arial" w:cs="Arial"/>
          <w:sz w:val="20"/>
          <w:szCs w:val="20"/>
        </w:rPr>
        <w:t>.</w:t>
      </w:r>
    </w:p>
    <w:p w14:paraId="22F29AD8" w14:textId="77777777" w:rsidR="00F82601" w:rsidRPr="00322787" w:rsidRDefault="00F82601" w:rsidP="002B143C">
      <w:pPr>
        <w:autoSpaceDE w:val="0"/>
        <w:autoSpaceDN w:val="0"/>
        <w:adjustRightInd w:val="0"/>
        <w:spacing w:after="0" w:line="240" w:lineRule="auto"/>
        <w:rPr>
          <w:rFonts w:ascii="Arial" w:hAnsi="Arial" w:cs="Arial"/>
          <w:sz w:val="20"/>
          <w:szCs w:val="20"/>
        </w:rPr>
      </w:pPr>
    </w:p>
    <w:p w14:paraId="502B2271" w14:textId="77777777" w:rsidR="00643BA6" w:rsidRPr="00322787" w:rsidRDefault="005453FD"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Soares-Miranda</w:t>
      </w:r>
      <w:r w:rsidR="00643BA6" w:rsidRPr="00322787">
        <w:rPr>
          <w:rFonts w:ascii="Arial" w:hAnsi="Arial" w:cs="Arial"/>
          <w:sz w:val="20"/>
          <w:szCs w:val="20"/>
        </w:rPr>
        <w:t xml:space="preserve"> L</w:t>
      </w:r>
      <w:r>
        <w:rPr>
          <w:rFonts w:ascii="Arial" w:hAnsi="Arial" w:cs="Arial"/>
          <w:sz w:val="20"/>
          <w:szCs w:val="20"/>
        </w:rPr>
        <w:t>, Imamura</w:t>
      </w:r>
      <w:r w:rsidR="00643BA6" w:rsidRPr="00322787">
        <w:rPr>
          <w:rFonts w:ascii="Arial" w:hAnsi="Arial" w:cs="Arial"/>
          <w:sz w:val="20"/>
          <w:szCs w:val="20"/>
        </w:rPr>
        <w:t xml:space="preserve"> F</w:t>
      </w:r>
      <w:r>
        <w:rPr>
          <w:rFonts w:ascii="Arial" w:hAnsi="Arial" w:cs="Arial"/>
          <w:sz w:val="20"/>
          <w:szCs w:val="20"/>
        </w:rPr>
        <w:t>,</w:t>
      </w:r>
      <w:r w:rsidR="00643BA6" w:rsidRPr="00322787">
        <w:rPr>
          <w:rFonts w:ascii="Arial" w:hAnsi="Arial" w:cs="Arial"/>
          <w:sz w:val="20"/>
          <w:szCs w:val="20"/>
        </w:rPr>
        <w:t xml:space="preserve"> Siscovick D</w:t>
      </w:r>
      <w:r>
        <w:rPr>
          <w:rFonts w:ascii="Arial" w:hAnsi="Arial" w:cs="Arial"/>
          <w:sz w:val="20"/>
          <w:szCs w:val="20"/>
        </w:rPr>
        <w:t>,</w:t>
      </w:r>
      <w:r w:rsidR="00643BA6" w:rsidRPr="00322787">
        <w:rPr>
          <w:rFonts w:ascii="Arial" w:hAnsi="Arial" w:cs="Arial"/>
          <w:sz w:val="20"/>
          <w:szCs w:val="20"/>
        </w:rPr>
        <w:t xml:space="preserve"> Jenny NS</w:t>
      </w:r>
      <w:r>
        <w:rPr>
          <w:rFonts w:ascii="Arial" w:hAnsi="Arial" w:cs="Arial"/>
          <w:sz w:val="20"/>
          <w:szCs w:val="20"/>
        </w:rPr>
        <w:t>,</w:t>
      </w:r>
      <w:r w:rsidR="00643BA6" w:rsidRPr="00322787">
        <w:rPr>
          <w:rFonts w:ascii="Arial" w:hAnsi="Arial" w:cs="Arial"/>
          <w:sz w:val="20"/>
          <w:szCs w:val="20"/>
        </w:rPr>
        <w:t xml:space="preserve"> Fitzpatrick AL</w:t>
      </w:r>
      <w:r>
        <w:rPr>
          <w:rFonts w:ascii="Arial" w:hAnsi="Arial" w:cs="Arial"/>
          <w:sz w:val="20"/>
          <w:szCs w:val="20"/>
        </w:rPr>
        <w:t xml:space="preserve">, Mozaffarian </w:t>
      </w:r>
      <w:r w:rsidR="00643BA6" w:rsidRPr="00322787">
        <w:rPr>
          <w:rFonts w:ascii="Arial" w:hAnsi="Arial" w:cs="Arial"/>
          <w:sz w:val="20"/>
          <w:szCs w:val="20"/>
        </w:rPr>
        <w:t>D. </w:t>
      </w:r>
      <w:r w:rsidR="00643BA6" w:rsidRPr="00322787">
        <w:rPr>
          <w:rFonts w:ascii="Arial" w:hAnsi="Arial" w:cs="Arial"/>
          <w:b/>
          <w:i/>
          <w:sz w:val="20"/>
          <w:szCs w:val="20"/>
        </w:rPr>
        <w:t>Physical Activity, Physical Fitness, and Leukocyte Telomere Length.</w:t>
      </w:r>
      <w:r w:rsidR="001A42C0" w:rsidRPr="00322787">
        <w:rPr>
          <w:rFonts w:ascii="Arial" w:hAnsi="Arial" w:cs="Arial"/>
          <w:sz w:val="20"/>
          <w:szCs w:val="20"/>
        </w:rPr>
        <w:t xml:space="preserve"> </w:t>
      </w:r>
      <w:r w:rsidR="00643BA6" w:rsidRPr="00322787">
        <w:rPr>
          <w:rFonts w:ascii="Arial" w:hAnsi="Arial" w:cs="Arial"/>
          <w:sz w:val="20"/>
          <w:szCs w:val="20"/>
        </w:rPr>
        <w:t xml:space="preserve">Med Sci Sports </w:t>
      </w:r>
      <w:proofErr w:type="spellStart"/>
      <w:r w:rsidR="00643BA6" w:rsidRPr="00322787">
        <w:rPr>
          <w:rFonts w:ascii="Arial" w:hAnsi="Arial" w:cs="Arial"/>
          <w:sz w:val="20"/>
          <w:szCs w:val="20"/>
        </w:rPr>
        <w:t>Exerc</w:t>
      </w:r>
      <w:proofErr w:type="spellEnd"/>
      <w:r w:rsidR="00643BA6" w:rsidRPr="00322787">
        <w:rPr>
          <w:rFonts w:ascii="Arial" w:hAnsi="Arial" w:cs="Arial"/>
          <w:sz w:val="20"/>
          <w:szCs w:val="20"/>
        </w:rPr>
        <w:t> 2015 Jun 16</w:t>
      </w:r>
      <w:r>
        <w:rPr>
          <w:rFonts w:ascii="Arial" w:hAnsi="Arial" w:cs="Arial"/>
          <w:sz w:val="20"/>
          <w:szCs w:val="20"/>
        </w:rPr>
        <w:t>.</w:t>
      </w:r>
      <w:r w:rsidR="00643BA6" w:rsidRPr="00322787">
        <w:rPr>
          <w:rFonts w:ascii="Arial" w:hAnsi="Arial" w:cs="Arial"/>
          <w:sz w:val="20"/>
          <w:szCs w:val="20"/>
        </w:rPr>
        <w:t> PM: 26083773. </w:t>
      </w:r>
      <w:r w:rsidRPr="005453FD">
        <w:rPr>
          <w:rFonts w:ascii="Arial" w:hAnsi="Arial" w:cs="Arial"/>
          <w:sz w:val="20"/>
          <w:szCs w:val="20"/>
        </w:rPr>
        <w:t>PMC4648672</w:t>
      </w:r>
      <w:r>
        <w:rPr>
          <w:rFonts w:ascii="Arial" w:hAnsi="Arial" w:cs="Arial"/>
          <w:sz w:val="20"/>
          <w:szCs w:val="20"/>
        </w:rPr>
        <w:t>.</w:t>
      </w:r>
    </w:p>
    <w:p w14:paraId="21D517F4" w14:textId="77777777" w:rsidR="009E3404" w:rsidRPr="00D20EB6" w:rsidRDefault="009E3404" w:rsidP="00D20EB6">
      <w:pPr>
        <w:autoSpaceDE w:val="0"/>
        <w:autoSpaceDN w:val="0"/>
        <w:adjustRightInd w:val="0"/>
        <w:spacing w:after="240" w:line="240" w:lineRule="auto"/>
        <w:rPr>
          <w:rFonts w:ascii="Arial" w:hAnsi="Arial" w:cs="Arial"/>
          <w:sz w:val="20"/>
          <w:szCs w:val="20"/>
        </w:rPr>
      </w:pPr>
      <w:proofErr w:type="spellStart"/>
      <w:r w:rsidRPr="00D20EB6">
        <w:rPr>
          <w:rFonts w:ascii="Arial" w:hAnsi="Arial" w:cs="Arial"/>
          <w:sz w:val="20"/>
          <w:szCs w:val="20"/>
        </w:rPr>
        <w:t>Steenstrup</w:t>
      </w:r>
      <w:proofErr w:type="spellEnd"/>
      <w:r w:rsidRPr="00D20EB6">
        <w:rPr>
          <w:rFonts w:ascii="Arial" w:hAnsi="Arial" w:cs="Arial"/>
          <w:sz w:val="20"/>
          <w:szCs w:val="20"/>
        </w:rPr>
        <w:t xml:space="preserve"> T, </w:t>
      </w:r>
      <w:proofErr w:type="spellStart"/>
      <w:r w:rsidRPr="00D20EB6">
        <w:rPr>
          <w:rFonts w:ascii="Arial" w:hAnsi="Arial" w:cs="Arial"/>
          <w:sz w:val="20"/>
          <w:szCs w:val="20"/>
        </w:rPr>
        <w:t>Kark</w:t>
      </w:r>
      <w:proofErr w:type="spellEnd"/>
      <w:r w:rsidRPr="00D20EB6">
        <w:rPr>
          <w:rFonts w:ascii="Arial" w:hAnsi="Arial" w:cs="Arial"/>
          <w:sz w:val="20"/>
          <w:szCs w:val="20"/>
        </w:rPr>
        <w:t xml:space="preserve"> JD, Verhulst S, </w:t>
      </w:r>
      <w:proofErr w:type="spellStart"/>
      <w:r w:rsidRPr="00D20EB6">
        <w:rPr>
          <w:rFonts w:ascii="Arial" w:hAnsi="Arial" w:cs="Arial"/>
          <w:sz w:val="20"/>
          <w:szCs w:val="20"/>
        </w:rPr>
        <w:t>Thinggaard</w:t>
      </w:r>
      <w:proofErr w:type="spellEnd"/>
      <w:r w:rsidRPr="00D20EB6">
        <w:rPr>
          <w:rFonts w:ascii="Arial" w:hAnsi="Arial" w:cs="Arial"/>
          <w:sz w:val="20"/>
          <w:szCs w:val="20"/>
        </w:rPr>
        <w:t xml:space="preserve"> M, </w:t>
      </w:r>
      <w:proofErr w:type="spellStart"/>
      <w:r w:rsidRPr="00D20EB6">
        <w:rPr>
          <w:rFonts w:ascii="Arial" w:hAnsi="Arial" w:cs="Arial"/>
          <w:sz w:val="20"/>
          <w:szCs w:val="20"/>
        </w:rPr>
        <w:t>Hjelmborg</w:t>
      </w:r>
      <w:proofErr w:type="spellEnd"/>
      <w:r w:rsidRPr="00D20EB6">
        <w:rPr>
          <w:rFonts w:ascii="Arial" w:hAnsi="Arial" w:cs="Arial"/>
          <w:sz w:val="20"/>
          <w:szCs w:val="20"/>
        </w:rPr>
        <w:t xml:space="preserve"> JVB, </w:t>
      </w:r>
      <w:proofErr w:type="spellStart"/>
      <w:r w:rsidRPr="00D20EB6">
        <w:rPr>
          <w:rFonts w:ascii="Arial" w:hAnsi="Arial" w:cs="Arial"/>
          <w:sz w:val="20"/>
          <w:szCs w:val="20"/>
        </w:rPr>
        <w:t>Dalgård</w:t>
      </w:r>
      <w:proofErr w:type="spellEnd"/>
      <w:r w:rsidRPr="00D20EB6">
        <w:rPr>
          <w:rFonts w:ascii="Arial" w:hAnsi="Arial" w:cs="Arial"/>
          <w:sz w:val="20"/>
          <w:szCs w:val="20"/>
        </w:rPr>
        <w:t xml:space="preserve"> C, </w:t>
      </w:r>
      <w:proofErr w:type="spellStart"/>
      <w:r w:rsidRPr="00D20EB6">
        <w:rPr>
          <w:rFonts w:ascii="Arial" w:hAnsi="Arial" w:cs="Arial"/>
          <w:sz w:val="20"/>
          <w:szCs w:val="20"/>
        </w:rPr>
        <w:t>Kyvik</w:t>
      </w:r>
      <w:proofErr w:type="spellEnd"/>
      <w:r w:rsidRPr="00D20EB6">
        <w:rPr>
          <w:rFonts w:ascii="Arial" w:hAnsi="Arial" w:cs="Arial"/>
          <w:sz w:val="20"/>
          <w:szCs w:val="20"/>
        </w:rPr>
        <w:t xml:space="preserve"> KO, Christiansen L, </w:t>
      </w:r>
      <w:proofErr w:type="spellStart"/>
      <w:r w:rsidRPr="00D20EB6">
        <w:rPr>
          <w:rFonts w:ascii="Arial" w:hAnsi="Arial" w:cs="Arial"/>
          <w:sz w:val="20"/>
          <w:szCs w:val="20"/>
        </w:rPr>
        <w:t>Mangino</w:t>
      </w:r>
      <w:proofErr w:type="spellEnd"/>
      <w:r w:rsidRPr="00D20EB6">
        <w:rPr>
          <w:rFonts w:ascii="Arial" w:hAnsi="Arial" w:cs="Arial"/>
          <w:sz w:val="20"/>
          <w:szCs w:val="20"/>
        </w:rPr>
        <w:t xml:space="preserve"> M, Spector TD, Petersen I, Kimura M, </w:t>
      </w:r>
      <w:proofErr w:type="spellStart"/>
      <w:r w:rsidRPr="00D20EB6">
        <w:rPr>
          <w:rFonts w:ascii="Arial" w:hAnsi="Arial" w:cs="Arial"/>
          <w:sz w:val="20"/>
          <w:szCs w:val="20"/>
        </w:rPr>
        <w:t>Benetos</w:t>
      </w:r>
      <w:proofErr w:type="spellEnd"/>
      <w:r w:rsidRPr="00D20EB6">
        <w:rPr>
          <w:rFonts w:ascii="Arial" w:hAnsi="Arial" w:cs="Arial"/>
          <w:sz w:val="20"/>
          <w:szCs w:val="20"/>
        </w:rPr>
        <w:t xml:space="preserve"> A, </w:t>
      </w:r>
      <w:proofErr w:type="spellStart"/>
      <w:r w:rsidRPr="00D20EB6">
        <w:rPr>
          <w:rFonts w:ascii="Arial" w:hAnsi="Arial" w:cs="Arial"/>
          <w:sz w:val="20"/>
          <w:szCs w:val="20"/>
        </w:rPr>
        <w:t>Labat</w:t>
      </w:r>
      <w:proofErr w:type="spellEnd"/>
      <w:r w:rsidRPr="00D20EB6">
        <w:rPr>
          <w:rFonts w:ascii="Arial" w:hAnsi="Arial" w:cs="Arial"/>
          <w:sz w:val="20"/>
          <w:szCs w:val="20"/>
        </w:rPr>
        <w:t xml:space="preserve"> C, </w:t>
      </w:r>
      <w:proofErr w:type="spellStart"/>
      <w:r w:rsidRPr="00D20EB6">
        <w:rPr>
          <w:rFonts w:ascii="Arial" w:hAnsi="Arial" w:cs="Arial"/>
          <w:sz w:val="20"/>
          <w:szCs w:val="20"/>
        </w:rPr>
        <w:t>Sinnreich</w:t>
      </w:r>
      <w:proofErr w:type="spellEnd"/>
      <w:r w:rsidRPr="00D20EB6">
        <w:rPr>
          <w:rFonts w:ascii="Arial" w:hAnsi="Arial" w:cs="Arial"/>
          <w:sz w:val="20"/>
          <w:szCs w:val="20"/>
        </w:rPr>
        <w:t xml:space="preserve"> R, Hwang SJ, Levy D, Hunt SC, Fitzpatrick AL, Chen W, Berenson GS, Barbieri M, </w:t>
      </w:r>
      <w:proofErr w:type="spellStart"/>
      <w:r w:rsidRPr="00D20EB6">
        <w:rPr>
          <w:rFonts w:ascii="Arial" w:hAnsi="Arial" w:cs="Arial"/>
          <w:sz w:val="20"/>
          <w:szCs w:val="20"/>
        </w:rPr>
        <w:t>Paolisso</w:t>
      </w:r>
      <w:proofErr w:type="spellEnd"/>
      <w:r w:rsidRPr="00D20EB6">
        <w:rPr>
          <w:rFonts w:ascii="Arial" w:hAnsi="Arial" w:cs="Arial"/>
          <w:sz w:val="20"/>
          <w:szCs w:val="20"/>
        </w:rPr>
        <w:t xml:space="preserve"> G, </w:t>
      </w:r>
      <w:proofErr w:type="spellStart"/>
      <w:r w:rsidRPr="00D20EB6">
        <w:rPr>
          <w:rFonts w:ascii="Arial" w:hAnsi="Arial" w:cs="Arial"/>
          <w:sz w:val="20"/>
          <w:szCs w:val="20"/>
        </w:rPr>
        <w:t>Gadalla</w:t>
      </w:r>
      <w:proofErr w:type="spellEnd"/>
      <w:r w:rsidRPr="00D20EB6">
        <w:rPr>
          <w:rFonts w:ascii="Arial" w:hAnsi="Arial" w:cs="Arial"/>
          <w:sz w:val="20"/>
          <w:szCs w:val="20"/>
        </w:rPr>
        <w:t xml:space="preserve"> SM, Savage SA, Christensen K, </w:t>
      </w:r>
      <w:proofErr w:type="spellStart"/>
      <w:r w:rsidRPr="00D20EB6">
        <w:rPr>
          <w:rFonts w:ascii="Arial" w:hAnsi="Arial" w:cs="Arial"/>
          <w:sz w:val="20"/>
          <w:szCs w:val="20"/>
        </w:rPr>
        <w:t>Yashin</w:t>
      </w:r>
      <w:proofErr w:type="spellEnd"/>
      <w:r w:rsidRPr="00D20EB6">
        <w:rPr>
          <w:rFonts w:ascii="Arial" w:hAnsi="Arial" w:cs="Arial"/>
          <w:sz w:val="20"/>
          <w:szCs w:val="20"/>
        </w:rPr>
        <w:t xml:space="preserve"> AI, Arbeev KG, Aviv A. </w:t>
      </w:r>
      <w:hyperlink r:id="rId3322" w:history="1">
        <w:r w:rsidRPr="00D20EB6">
          <w:rPr>
            <w:rFonts w:ascii="Arial" w:hAnsi="Arial" w:cs="Arial"/>
            <w:b/>
            <w:i/>
            <w:sz w:val="20"/>
            <w:szCs w:val="20"/>
          </w:rPr>
          <w:t>Telomeres and the natural lifespan limit in humans.</w:t>
        </w:r>
      </w:hyperlink>
      <w:r w:rsidRPr="00D20EB6">
        <w:rPr>
          <w:rFonts w:ascii="Arial" w:hAnsi="Arial" w:cs="Arial"/>
          <w:b/>
          <w:i/>
          <w:sz w:val="20"/>
          <w:szCs w:val="20"/>
        </w:rPr>
        <w:t xml:space="preserve"> </w:t>
      </w:r>
      <w:r w:rsidR="00D20EB6">
        <w:rPr>
          <w:rFonts w:ascii="Arial" w:hAnsi="Arial" w:cs="Arial"/>
          <w:sz w:val="20"/>
          <w:szCs w:val="20"/>
        </w:rPr>
        <w:t>Aging</w:t>
      </w:r>
      <w:r w:rsidRPr="00D20EB6">
        <w:rPr>
          <w:rFonts w:ascii="Arial" w:hAnsi="Arial" w:cs="Arial"/>
          <w:sz w:val="20"/>
          <w:szCs w:val="20"/>
        </w:rPr>
        <w:t xml:space="preserve"> 2017</w:t>
      </w:r>
      <w:r w:rsidR="00D20EB6">
        <w:rPr>
          <w:rFonts w:ascii="Arial" w:hAnsi="Arial" w:cs="Arial"/>
          <w:sz w:val="20"/>
          <w:szCs w:val="20"/>
        </w:rPr>
        <w:t xml:space="preserve"> Apr. Vol. 9, issue 4, pp. </w:t>
      </w:r>
      <w:r w:rsidRPr="00D20EB6">
        <w:rPr>
          <w:rFonts w:ascii="Arial" w:hAnsi="Arial" w:cs="Arial"/>
          <w:sz w:val="20"/>
          <w:szCs w:val="20"/>
        </w:rPr>
        <w:t xml:space="preserve">1130-1142. PMID: 28394764. </w:t>
      </w:r>
      <w:hyperlink r:id="rId3323" w:history="1">
        <w:r w:rsidRPr="00D20EB6">
          <w:rPr>
            <w:rFonts w:ascii="Arial" w:hAnsi="Arial" w:cs="Arial"/>
            <w:sz w:val="20"/>
            <w:szCs w:val="20"/>
          </w:rPr>
          <w:t>PMC5425118</w:t>
        </w:r>
      </w:hyperlink>
      <w:r w:rsidR="00D20EB6">
        <w:rPr>
          <w:rFonts w:ascii="Arial" w:hAnsi="Arial" w:cs="Arial"/>
          <w:sz w:val="20"/>
          <w:szCs w:val="20"/>
        </w:rPr>
        <w:t>.</w:t>
      </w:r>
    </w:p>
    <w:p w14:paraId="0704A963" w14:textId="77777777" w:rsidR="004F34B3" w:rsidRPr="00322787" w:rsidRDefault="004F34B3"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Strand LB</w:t>
      </w:r>
      <w:r w:rsidR="007E7D7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w:t>
      </w:r>
      <w:r w:rsidR="007E7D74">
        <w:rPr>
          <w:rFonts w:ascii="Arial" w:hAnsi="Arial" w:cs="Arial"/>
          <w:sz w:val="20"/>
          <w:szCs w:val="20"/>
        </w:rPr>
        <w:t>,</w:t>
      </w:r>
      <w:r w:rsidRPr="00322787">
        <w:rPr>
          <w:rFonts w:ascii="Arial" w:hAnsi="Arial" w:cs="Arial"/>
          <w:sz w:val="20"/>
          <w:szCs w:val="20"/>
        </w:rPr>
        <w:t xml:space="preserve"> Biggs ML</w:t>
      </w:r>
      <w:r w:rsidR="007E7D7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Djoussé</w:t>
      </w:r>
      <w:proofErr w:type="spellEnd"/>
      <w:r w:rsidRPr="00322787">
        <w:rPr>
          <w:rFonts w:ascii="Arial" w:hAnsi="Arial" w:cs="Arial"/>
          <w:sz w:val="20"/>
          <w:szCs w:val="20"/>
        </w:rPr>
        <w:t xml:space="preserve"> L</w:t>
      </w:r>
      <w:r w:rsidR="007E7D74">
        <w:rPr>
          <w:rFonts w:ascii="Arial" w:hAnsi="Arial" w:cs="Arial"/>
          <w:sz w:val="20"/>
          <w:szCs w:val="20"/>
        </w:rPr>
        <w:t>,</w:t>
      </w:r>
      <w:r w:rsidRPr="00322787">
        <w:rPr>
          <w:rFonts w:ascii="Arial" w:hAnsi="Arial" w:cs="Arial"/>
          <w:sz w:val="20"/>
          <w:szCs w:val="20"/>
        </w:rPr>
        <w:t xml:space="preserve"> Kaplan RC</w:t>
      </w:r>
      <w:r w:rsidR="007E7D74">
        <w:rPr>
          <w:rFonts w:ascii="Arial" w:hAnsi="Arial" w:cs="Arial"/>
          <w:sz w:val="20"/>
          <w:szCs w:val="20"/>
        </w:rPr>
        <w:t>,</w:t>
      </w:r>
      <w:r w:rsidRPr="00322787">
        <w:rPr>
          <w:rFonts w:ascii="Arial" w:hAnsi="Arial" w:cs="Arial"/>
          <w:sz w:val="20"/>
          <w:szCs w:val="20"/>
        </w:rPr>
        <w:t xml:space="preserve"> Siscovick DS</w:t>
      </w:r>
      <w:r w:rsidR="007E7D74">
        <w:rPr>
          <w:rFonts w:ascii="Arial" w:hAnsi="Arial" w:cs="Arial"/>
          <w:sz w:val="20"/>
          <w:szCs w:val="20"/>
        </w:rPr>
        <w:t>,</w:t>
      </w:r>
      <w:r w:rsidRPr="00322787">
        <w:rPr>
          <w:rFonts w:ascii="Arial" w:hAnsi="Arial" w:cs="Arial"/>
          <w:sz w:val="20"/>
          <w:szCs w:val="20"/>
        </w:rPr>
        <w:t xml:space="preserve"> Robbins JA</w:t>
      </w:r>
      <w:r w:rsidR="007E7D74">
        <w:rPr>
          <w:rFonts w:ascii="Arial" w:hAnsi="Arial" w:cs="Arial"/>
          <w:sz w:val="20"/>
          <w:szCs w:val="20"/>
        </w:rPr>
        <w:t>,</w:t>
      </w:r>
      <w:r w:rsidRPr="00322787">
        <w:rPr>
          <w:rFonts w:ascii="Arial" w:hAnsi="Arial" w:cs="Arial"/>
          <w:sz w:val="20"/>
          <w:szCs w:val="20"/>
        </w:rPr>
        <w:t xml:space="preserve"> Redline S</w:t>
      </w:r>
      <w:r w:rsidR="007E7D74">
        <w:rPr>
          <w:rFonts w:ascii="Arial" w:hAnsi="Arial" w:cs="Arial"/>
          <w:sz w:val="20"/>
          <w:szCs w:val="20"/>
        </w:rPr>
        <w:t>,</w:t>
      </w:r>
      <w:r w:rsidRPr="00322787">
        <w:rPr>
          <w:rFonts w:ascii="Arial" w:hAnsi="Arial" w:cs="Arial"/>
          <w:sz w:val="20"/>
          <w:szCs w:val="20"/>
        </w:rPr>
        <w:t xml:space="preserve"> Patel SR</w:t>
      </w:r>
      <w:r w:rsidR="007E7D7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Janszky</w:t>
      </w:r>
      <w:proofErr w:type="spellEnd"/>
      <w:r w:rsidRPr="00322787">
        <w:rPr>
          <w:rFonts w:ascii="Arial" w:hAnsi="Arial" w:cs="Arial"/>
          <w:sz w:val="20"/>
          <w:szCs w:val="20"/>
        </w:rPr>
        <w:t xml:space="preserve"> I</w:t>
      </w:r>
      <w:r w:rsidR="007E7D74">
        <w:rPr>
          <w:rFonts w:ascii="Arial" w:hAnsi="Arial" w:cs="Arial"/>
          <w:sz w:val="20"/>
          <w:szCs w:val="20"/>
        </w:rPr>
        <w:t>,</w:t>
      </w:r>
      <w:r w:rsidRPr="00322787">
        <w:rPr>
          <w:rFonts w:ascii="Arial" w:hAnsi="Arial" w:cs="Arial"/>
          <w:sz w:val="20"/>
          <w:szCs w:val="20"/>
        </w:rPr>
        <w:t xml:space="preserve"> Mukamal KJ. </w:t>
      </w:r>
      <w:r w:rsidRPr="00322787">
        <w:rPr>
          <w:rFonts w:ascii="Arial" w:hAnsi="Arial" w:cs="Arial"/>
          <w:b/>
          <w:i/>
          <w:sz w:val="20"/>
          <w:szCs w:val="20"/>
        </w:rPr>
        <w:t>Sleep Disturbances and Glucose Metabolism in Older Adults: The Cardiovascular Health Study.</w:t>
      </w:r>
      <w:r w:rsidRPr="00322787">
        <w:rPr>
          <w:rFonts w:ascii="Arial" w:hAnsi="Arial" w:cs="Arial"/>
          <w:sz w:val="20"/>
          <w:szCs w:val="20"/>
        </w:rPr>
        <w:t xml:space="preserve"> Diabetes Care 2015 Sep 17 PM: 26384390.</w:t>
      </w:r>
      <w:r w:rsidR="00DE621B" w:rsidRPr="00322787">
        <w:rPr>
          <w:rFonts w:ascii="Arial" w:hAnsi="Arial" w:cs="Arial"/>
          <w:sz w:val="20"/>
          <w:szCs w:val="20"/>
        </w:rPr>
        <w:t xml:space="preserve"> PMC4613916.</w:t>
      </w:r>
    </w:p>
    <w:p w14:paraId="58E2E1DA" w14:textId="77777777" w:rsidR="00A01BB5" w:rsidRDefault="007E7D74" w:rsidP="005B784B">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Swerdlow</w:t>
      </w:r>
      <w:proofErr w:type="spellEnd"/>
      <w:r>
        <w:rPr>
          <w:rFonts w:ascii="Arial" w:hAnsi="Arial" w:cs="Arial"/>
          <w:sz w:val="20"/>
          <w:szCs w:val="20"/>
        </w:rPr>
        <w:t xml:space="preserve"> </w:t>
      </w:r>
      <w:r w:rsidR="00A01BB5" w:rsidRPr="00322787">
        <w:rPr>
          <w:rFonts w:ascii="Arial" w:hAnsi="Arial" w:cs="Arial"/>
          <w:sz w:val="20"/>
          <w:szCs w:val="20"/>
        </w:rPr>
        <w:t>DI</w:t>
      </w:r>
      <w:r>
        <w:rPr>
          <w:rFonts w:ascii="Arial" w:hAnsi="Arial" w:cs="Arial"/>
          <w:sz w:val="20"/>
          <w:szCs w:val="20"/>
        </w:rPr>
        <w:t>,</w:t>
      </w:r>
      <w:r w:rsidR="00A01BB5" w:rsidRPr="00322787">
        <w:rPr>
          <w:rFonts w:ascii="Arial" w:hAnsi="Arial" w:cs="Arial"/>
          <w:sz w:val="20"/>
          <w:szCs w:val="20"/>
        </w:rPr>
        <w:t xml:space="preserve"> Preiss D</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Kuchenbaecker</w:t>
      </w:r>
      <w:proofErr w:type="spellEnd"/>
      <w:r w:rsidR="00A01BB5" w:rsidRPr="00322787">
        <w:rPr>
          <w:rFonts w:ascii="Arial" w:hAnsi="Arial" w:cs="Arial"/>
          <w:sz w:val="20"/>
          <w:szCs w:val="20"/>
        </w:rPr>
        <w:t xml:space="preserve"> KB</w:t>
      </w:r>
      <w:r>
        <w:rPr>
          <w:rFonts w:ascii="Arial" w:hAnsi="Arial" w:cs="Arial"/>
          <w:sz w:val="20"/>
          <w:szCs w:val="20"/>
        </w:rPr>
        <w:t>,</w:t>
      </w:r>
      <w:r w:rsidR="00A01BB5" w:rsidRPr="00322787">
        <w:rPr>
          <w:rFonts w:ascii="Arial" w:hAnsi="Arial" w:cs="Arial"/>
          <w:sz w:val="20"/>
          <w:szCs w:val="20"/>
        </w:rPr>
        <w:t xml:space="preserve"> Holmes MV</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Engmann</w:t>
      </w:r>
      <w:proofErr w:type="spellEnd"/>
      <w:r w:rsidR="00A01BB5" w:rsidRPr="00322787">
        <w:rPr>
          <w:rFonts w:ascii="Arial" w:hAnsi="Arial" w:cs="Arial"/>
          <w:sz w:val="20"/>
          <w:szCs w:val="20"/>
        </w:rPr>
        <w:t xml:space="preserve"> JEL</w:t>
      </w:r>
      <w:r>
        <w:rPr>
          <w:rFonts w:ascii="Arial" w:hAnsi="Arial" w:cs="Arial"/>
          <w:sz w:val="20"/>
          <w:szCs w:val="20"/>
        </w:rPr>
        <w:t>,</w:t>
      </w:r>
      <w:r w:rsidR="00A01BB5" w:rsidRPr="00322787">
        <w:rPr>
          <w:rFonts w:ascii="Arial" w:hAnsi="Arial" w:cs="Arial"/>
          <w:sz w:val="20"/>
          <w:szCs w:val="20"/>
        </w:rPr>
        <w:t xml:space="preserve"> Shah T</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Sofat</w:t>
      </w:r>
      <w:proofErr w:type="spellEnd"/>
      <w:r w:rsidR="00A01BB5" w:rsidRPr="00322787">
        <w:rPr>
          <w:rFonts w:ascii="Arial" w:hAnsi="Arial" w:cs="Arial"/>
          <w:sz w:val="20"/>
          <w:szCs w:val="20"/>
        </w:rPr>
        <w:t xml:space="preserve"> R</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Stender</w:t>
      </w:r>
      <w:proofErr w:type="spellEnd"/>
      <w:r w:rsidR="00A01BB5" w:rsidRPr="00322787">
        <w:rPr>
          <w:rFonts w:ascii="Arial" w:hAnsi="Arial" w:cs="Arial"/>
          <w:sz w:val="20"/>
          <w:szCs w:val="20"/>
        </w:rPr>
        <w:t xml:space="preserve"> S</w:t>
      </w:r>
      <w:r>
        <w:rPr>
          <w:rFonts w:ascii="Arial" w:hAnsi="Arial" w:cs="Arial"/>
          <w:sz w:val="20"/>
          <w:szCs w:val="20"/>
        </w:rPr>
        <w:t>,</w:t>
      </w:r>
      <w:r w:rsidR="00A01BB5" w:rsidRPr="00322787">
        <w:rPr>
          <w:rFonts w:ascii="Arial" w:hAnsi="Arial" w:cs="Arial"/>
          <w:sz w:val="20"/>
          <w:szCs w:val="20"/>
        </w:rPr>
        <w:t xml:space="preserve"> Johnson PCD</w:t>
      </w:r>
      <w:r>
        <w:rPr>
          <w:rFonts w:ascii="Arial" w:hAnsi="Arial" w:cs="Arial"/>
          <w:sz w:val="20"/>
          <w:szCs w:val="20"/>
        </w:rPr>
        <w:t>,</w:t>
      </w:r>
      <w:r w:rsidR="00A01BB5" w:rsidRPr="00322787">
        <w:rPr>
          <w:rFonts w:ascii="Arial" w:hAnsi="Arial" w:cs="Arial"/>
          <w:sz w:val="20"/>
          <w:szCs w:val="20"/>
        </w:rPr>
        <w:t xml:space="preserve"> Scott RA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Leusink</w:t>
      </w:r>
      <w:proofErr w:type="spellEnd"/>
      <w:r w:rsidR="00A01BB5" w:rsidRPr="00322787">
        <w:rPr>
          <w:rFonts w:ascii="Arial" w:hAnsi="Arial" w:cs="Arial"/>
          <w:sz w:val="20"/>
          <w:szCs w:val="20"/>
        </w:rPr>
        <w:t xml:space="preserve"> M</w:t>
      </w:r>
      <w:r>
        <w:rPr>
          <w:rFonts w:ascii="Arial" w:hAnsi="Arial" w:cs="Arial"/>
          <w:sz w:val="20"/>
          <w:szCs w:val="20"/>
        </w:rPr>
        <w:t>,</w:t>
      </w:r>
      <w:r w:rsidR="00A01BB5" w:rsidRPr="00322787">
        <w:rPr>
          <w:rFonts w:ascii="Arial" w:hAnsi="Arial" w:cs="Arial"/>
          <w:sz w:val="20"/>
          <w:szCs w:val="20"/>
        </w:rPr>
        <w:t xml:space="preserve"> Verweij N</w:t>
      </w:r>
      <w:r>
        <w:rPr>
          <w:rFonts w:ascii="Arial" w:hAnsi="Arial" w:cs="Arial"/>
          <w:sz w:val="20"/>
          <w:szCs w:val="20"/>
        </w:rPr>
        <w:t>,</w:t>
      </w:r>
      <w:r w:rsidR="00A01BB5" w:rsidRPr="00322787">
        <w:rPr>
          <w:rFonts w:ascii="Arial" w:hAnsi="Arial" w:cs="Arial"/>
          <w:sz w:val="20"/>
          <w:szCs w:val="20"/>
        </w:rPr>
        <w:t xml:space="preserve"> Sharp SJ</w:t>
      </w:r>
      <w:r>
        <w:rPr>
          <w:rFonts w:ascii="Arial" w:hAnsi="Arial" w:cs="Arial"/>
          <w:sz w:val="20"/>
          <w:szCs w:val="20"/>
        </w:rPr>
        <w:t>,</w:t>
      </w:r>
      <w:r w:rsidR="00A01BB5" w:rsidRPr="00322787">
        <w:rPr>
          <w:rFonts w:ascii="Arial" w:hAnsi="Arial" w:cs="Arial"/>
          <w:sz w:val="20"/>
          <w:szCs w:val="20"/>
        </w:rPr>
        <w:t xml:space="preserve"> Guo Y</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Giambartolomei</w:t>
      </w:r>
      <w:proofErr w:type="spellEnd"/>
      <w:r w:rsidR="00A01BB5" w:rsidRPr="00322787">
        <w:rPr>
          <w:rFonts w:ascii="Arial" w:hAnsi="Arial" w:cs="Arial"/>
          <w:sz w:val="20"/>
          <w:szCs w:val="20"/>
        </w:rPr>
        <w:t xml:space="preserve"> C</w:t>
      </w:r>
      <w:r>
        <w:rPr>
          <w:rFonts w:ascii="Arial" w:hAnsi="Arial" w:cs="Arial"/>
          <w:sz w:val="20"/>
          <w:szCs w:val="20"/>
        </w:rPr>
        <w:t>,</w:t>
      </w:r>
      <w:r w:rsidR="00A01BB5" w:rsidRPr="00322787">
        <w:rPr>
          <w:rFonts w:ascii="Arial" w:hAnsi="Arial" w:cs="Arial"/>
          <w:sz w:val="20"/>
          <w:szCs w:val="20"/>
        </w:rPr>
        <w:t xml:space="preserve"> Chung C</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Peasey</w:t>
      </w:r>
      <w:proofErr w:type="spellEnd"/>
      <w:r w:rsidR="00A01BB5" w:rsidRPr="00322787">
        <w:rPr>
          <w:rFonts w:ascii="Arial" w:hAnsi="Arial" w:cs="Arial"/>
          <w:sz w:val="20"/>
          <w:szCs w:val="20"/>
        </w:rPr>
        <w:t xml:space="preserve"> 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Amuzu</w:t>
      </w:r>
      <w:proofErr w:type="spellEnd"/>
      <w:r w:rsidR="00A01BB5" w:rsidRPr="00322787">
        <w:rPr>
          <w:rFonts w:ascii="Arial" w:hAnsi="Arial" w:cs="Arial"/>
          <w:sz w:val="20"/>
          <w:szCs w:val="20"/>
        </w:rPr>
        <w:t xml:space="preserve"> A</w:t>
      </w:r>
      <w:r>
        <w:rPr>
          <w:rFonts w:ascii="Arial" w:hAnsi="Arial" w:cs="Arial"/>
          <w:sz w:val="20"/>
          <w:szCs w:val="20"/>
        </w:rPr>
        <w:t>,</w:t>
      </w:r>
      <w:r w:rsidR="00A01BB5" w:rsidRPr="00322787">
        <w:rPr>
          <w:rFonts w:ascii="Arial" w:hAnsi="Arial" w:cs="Arial"/>
          <w:sz w:val="20"/>
          <w:szCs w:val="20"/>
        </w:rPr>
        <w:t xml:space="preserve"> Li KW</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Palmen</w:t>
      </w:r>
      <w:proofErr w:type="spellEnd"/>
      <w:r w:rsidR="00A01BB5" w:rsidRPr="00322787">
        <w:rPr>
          <w:rFonts w:ascii="Arial" w:hAnsi="Arial" w:cs="Arial"/>
          <w:sz w:val="20"/>
          <w:szCs w:val="20"/>
        </w:rPr>
        <w:t xml:space="preserve"> J</w:t>
      </w:r>
      <w:r>
        <w:rPr>
          <w:rFonts w:ascii="Arial" w:hAnsi="Arial" w:cs="Arial"/>
          <w:sz w:val="20"/>
          <w:szCs w:val="20"/>
        </w:rPr>
        <w:t>,</w:t>
      </w:r>
      <w:r w:rsidR="00A01BB5" w:rsidRPr="00322787">
        <w:rPr>
          <w:rFonts w:ascii="Arial" w:hAnsi="Arial" w:cs="Arial"/>
          <w:sz w:val="20"/>
          <w:szCs w:val="20"/>
        </w:rPr>
        <w:t xml:space="preserve"> Howard P</w:t>
      </w:r>
      <w:r>
        <w:rPr>
          <w:rFonts w:ascii="Arial" w:hAnsi="Arial" w:cs="Arial"/>
          <w:sz w:val="20"/>
          <w:szCs w:val="20"/>
        </w:rPr>
        <w:t>,</w:t>
      </w:r>
      <w:r w:rsidR="00A01BB5" w:rsidRPr="00322787">
        <w:rPr>
          <w:rFonts w:ascii="Arial" w:hAnsi="Arial" w:cs="Arial"/>
          <w:sz w:val="20"/>
          <w:szCs w:val="20"/>
        </w:rPr>
        <w:t xml:space="preserve"> Cooper JA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Drenos</w:t>
      </w:r>
      <w:proofErr w:type="spellEnd"/>
      <w:r w:rsidR="00A01BB5" w:rsidRPr="00322787">
        <w:rPr>
          <w:rFonts w:ascii="Arial" w:hAnsi="Arial" w:cs="Arial"/>
          <w:sz w:val="20"/>
          <w:szCs w:val="20"/>
        </w:rPr>
        <w:t xml:space="preserve"> F</w:t>
      </w:r>
      <w:r>
        <w:rPr>
          <w:rFonts w:ascii="Arial" w:hAnsi="Arial" w:cs="Arial"/>
          <w:sz w:val="20"/>
          <w:szCs w:val="20"/>
        </w:rPr>
        <w:t>,</w:t>
      </w:r>
      <w:r w:rsidR="00A01BB5" w:rsidRPr="00322787">
        <w:rPr>
          <w:rFonts w:ascii="Arial" w:hAnsi="Arial" w:cs="Arial"/>
          <w:sz w:val="20"/>
          <w:szCs w:val="20"/>
        </w:rPr>
        <w:t xml:space="preserve"> Li YR</w:t>
      </w:r>
      <w:r>
        <w:rPr>
          <w:rFonts w:ascii="Arial" w:hAnsi="Arial" w:cs="Arial"/>
          <w:sz w:val="20"/>
          <w:szCs w:val="20"/>
        </w:rPr>
        <w:t>,</w:t>
      </w:r>
      <w:r w:rsidR="00A01BB5" w:rsidRPr="00322787">
        <w:rPr>
          <w:rFonts w:ascii="Arial" w:hAnsi="Arial" w:cs="Arial"/>
          <w:sz w:val="20"/>
          <w:szCs w:val="20"/>
        </w:rPr>
        <w:t xml:space="preserve"> Lowe G</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Gallacher</w:t>
      </w:r>
      <w:proofErr w:type="spellEnd"/>
      <w:r w:rsidR="00A01BB5" w:rsidRPr="00322787">
        <w:rPr>
          <w:rFonts w:ascii="Arial" w:hAnsi="Arial" w:cs="Arial"/>
          <w:sz w:val="20"/>
          <w:szCs w:val="20"/>
        </w:rPr>
        <w:t xml:space="preserve"> J</w:t>
      </w:r>
      <w:r>
        <w:rPr>
          <w:rFonts w:ascii="Arial" w:hAnsi="Arial" w:cs="Arial"/>
          <w:sz w:val="20"/>
          <w:szCs w:val="20"/>
        </w:rPr>
        <w:t>,</w:t>
      </w:r>
      <w:r w:rsidR="00A01BB5" w:rsidRPr="00322787">
        <w:rPr>
          <w:rFonts w:ascii="Arial" w:hAnsi="Arial" w:cs="Arial"/>
          <w:sz w:val="20"/>
          <w:szCs w:val="20"/>
        </w:rPr>
        <w:t xml:space="preserve"> Stewart MCW</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Tzoulaki</w:t>
      </w:r>
      <w:proofErr w:type="spellEnd"/>
      <w:r w:rsidR="00A01BB5" w:rsidRPr="00322787">
        <w:rPr>
          <w:rFonts w:ascii="Arial" w:hAnsi="Arial" w:cs="Arial"/>
          <w:sz w:val="20"/>
          <w:szCs w:val="20"/>
        </w:rPr>
        <w:t xml:space="preserve"> I</w:t>
      </w:r>
      <w:r>
        <w:rPr>
          <w:rFonts w:ascii="Arial" w:hAnsi="Arial" w:cs="Arial"/>
          <w:sz w:val="20"/>
          <w:szCs w:val="20"/>
        </w:rPr>
        <w:t>,</w:t>
      </w:r>
      <w:r w:rsidR="00A01BB5" w:rsidRPr="00322787">
        <w:rPr>
          <w:rFonts w:ascii="Arial" w:hAnsi="Arial" w:cs="Arial"/>
          <w:sz w:val="20"/>
          <w:szCs w:val="20"/>
        </w:rPr>
        <w:t xml:space="preserve"> Buxbaum SG</w:t>
      </w:r>
      <w:r>
        <w:rPr>
          <w:rFonts w:ascii="Arial" w:hAnsi="Arial" w:cs="Arial"/>
          <w:sz w:val="20"/>
          <w:szCs w:val="20"/>
        </w:rPr>
        <w:t>,</w:t>
      </w:r>
      <w:r w:rsidR="00A01BB5" w:rsidRPr="00322787">
        <w:rPr>
          <w:rFonts w:ascii="Arial" w:hAnsi="Arial" w:cs="Arial"/>
          <w:sz w:val="20"/>
          <w:szCs w:val="20"/>
        </w:rPr>
        <w:t xml:space="preserve"> van der A DL</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Forouhi</w:t>
      </w:r>
      <w:proofErr w:type="spellEnd"/>
      <w:r w:rsidR="00A01BB5" w:rsidRPr="00322787">
        <w:rPr>
          <w:rFonts w:ascii="Arial" w:hAnsi="Arial" w:cs="Arial"/>
          <w:sz w:val="20"/>
          <w:szCs w:val="20"/>
        </w:rPr>
        <w:t xml:space="preserve"> NG</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Onland-Moret</w:t>
      </w:r>
      <w:proofErr w:type="spellEnd"/>
      <w:r w:rsidR="00A01BB5" w:rsidRPr="00322787">
        <w:rPr>
          <w:rFonts w:ascii="Arial" w:hAnsi="Arial" w:cs="Arial"/>
          <w:sz w:val="20"/>
          <w:szCs w:val="20"/>
        </w:rPr>
        <w:t xml:space="preserve"> CN</w:t>
      </w:r>
      <w:r>
        <w:rPr>
          <w:rFonts w:ascii="Arial" w:hAnsi="Arial" w:cs="Arial"/>
          <w:sz w:val="20"/>
          <w:szCs w:val="20"/>
        </w:rPr>
        <w:t>,</w:t>
      </w:r>
      <w:r w:rsidR="00A01BB5" w:rsidRPr="00322787">
        <w:rPr>
          <w:rFonts w:ascii="Arial" w:hAnsi="Arial" w:cs="Arial"/>
          <w:sz w:val="20"/>
          <w:szCs w:val="20"/>
        </w:rPr>
        <w:t xml:space="preserve"> Schouw YT</w:t>
      </w:r>
      <w:r>
        <w:rPr>
          <w:rFonts w:ascii="Arial" w:hAnsi="Arial" w:cs="Arial"/>
          <w:sz w:val="20"/>
          <w:szCs w:val="20"/>
        </w:rPr>
        <w:t>,</w:t>
      </w:r>
      <w:r w:rsidR="00A01BB5" w:rsidRPr="00322787">
        <w:rPr>
          <w:rFonts w:ascii="Arial" w:hAnsi="Arial" w:cs="Arial"/>
          <w:sz w:val="20"/>
          <w:szCs w:val="20"/>
        </w:rPr>
        <w:t xml:space="preserve"> Schnabel RB</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Hubacek</w:t>
      </w:r>
      <w:proofErr w:type="spellEnd"/>
      <w:r w:rsidR="00A01BB5" w:rsidRPr="00322787">
        <w:rPr>
          <w:rFonts w:ascii="Arial" w:hAnsi="Arial" w:cs="Arial"/>
          <w:sz w:val="20"/>
          <w:szCs w:val="20"/>
        </w:rPr>
        <w:t xml:space="preserve"> JA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Kubinova</w:t>
      </w:r>
      <w:proofErr w:type="spellEnd"/>
      <w:r w:rsidR="00A01BB5" w:rsidRPr="00322787">
        <w:rPr>
          <w:rFonts w:ascii="Arial" w:hAnsi="Arial" w:cs="Arial"/>
          <w:sz w:val="20"/>
          <w:szCs w:val="20"/>
        </w:rPr>
        <w:t xml:space="preserve"> R</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Baceviciene</w:t>
      </w:r>
      <w:proofErr w:type="spellEnd"/>
      <w:r w:rsidR="00A01BB5" w:rsidRPr="00322787">
        <w:rPr>
          <w:rFonts w:ascii="Arial" w:hAnsi="Arial" w:cs="Arial"/>
          <w:sz w:val="20"/>
          <w:szCs w:val="20"/>
        </w:rPr>
        <w:t xml:space="preserve"> M</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Tamosiunas</w:t>
      </w:r>
      <w:proofErr w:type="spellEnd"/>
      <w:r w:rsidR="00A01BB5" w:rsidRPr="00322787">
        <w:rPr>
          <w:rFonts w:ascii="Arial" w:hAnsi="Arial" w:cs="Arial"/>
          <w:sz w:val="20"/>
          <w:szCs w:val="20"/>
        </w:rPr>
        <w:t xml:space="preserve"> 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Pajak</w:t>
      </w:r>
      <w:proofErr w:type="spellEnd"/>
      <w:r w:rsidR="00A01BB5" w:rsidRPr="00322787">
        <w:rPr>
          <w:rFonts w:ascii="Arial" w:hAnsi="Arial" w:cs="Arial"/>
          <w:sz w:val="20"/>
          <w:szCs w:val="20"/>
        </w:rPr>
        <w:t xml:space="preserve"> 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Topor-Madry</w:t>
      </w:r>
      <w:proofErr w:type="spellEnd"/>
      <w:r w:rsidR="00A01BB5" w:rsidRPr="00322787">
        <w:rPr>
          <w:rFonts w:ascii="Arial" w:hAnsi="Arial" w:cs="Arial"/>
          <w:sz w:val="20"/>
          <w:szCs w:val="20"/>
        </w:rPr>
        <w:t xml:space="preserve"> R</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Stepaniak</w:t>
      </w:r>
      <w:proofErr w:type="spellEnd"/>
      <w:r w:rsidR="00A01BB5" w:rsidRPr="00322787">
        <w:rPr>
          <w:rFonts w:ascii="Arial" w:hAnsi="Arial" w:cs="Arial"/>
          <w:sz w:val="20"/>
          <w:szCs w:val="20"/>
        </w:rPr>
        <w:t xml:space="preserve"> U</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Malyutina</w:t>
      </w:r>
      <w:proofErr w:type="spellEnd"/>
      <w:r w:rsidR="00A01BB5" w:rsidRPr="00322787">
        <w:rPr>
          <w:rFonts w:ascii="Arial" w:hAnsi="Arial" w:cs="Arial"/>
          <w:sz w:val="20"/>
          <w:szCs w:val="20"/>
        </w:rPr>
        <w:t xml:space="preserve"> S</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Baldassarre</w:t>
      </w:r>
      <w:proofErr w:type="spellEnd"/>
      <w:r w:rsidR="00A01BB5" w:rsidRPr="00322787">
        <w:rPr>
          <w:rFonts w:ascii="Arial" w:hAnsi="Arial" w:cs="Arial"/>
          <w:sz w:val="20"/>
          <w:szCs w:val="20"/>
        </w:rPr>
        <w:t xml:space="preserve"> D</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Sennblad</w:t>
      </w:r>
      <w:proofErr w:type="spellEnd"/>
      <w:r w:rsidR="00A01BB5" w:rsidRPr="00322787">
        <w:rPr>
          <w:rFonts w:ascii="Arial" w:hAnsi="Arial" w:cs="Arial"/>
          <w:sz w:val="20"/>
          <w:szCs w:val="20"/>
        </w:rPr>
        <w:t xml:space="preserve"> B</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Tremoli</w:t>
      </w:r>
      <w:proofErr w:type="spellEnd"/>
      <w:r w:rsidR="00A01BB5" w:rsidRPr="00322787">
        <w:rPr>
          <w:rFonts w:ascii="Arial" w:hAnsi="Arial" w:cs="Arial"/>
          <w:sz w:val="20"/>
          <w:szCs w:val="20"/>
        </w:rPr>
        <w:t xml:space="preserve"> E</w:t>
      </w:r>
      <w:r>
        <w:rPr>
          <w:rFonts w:ascii="Arial" w:hAnsi="Arial" w:cs="Arial"/>
          <w:sz w:val="20"/>
          <w:szCs w:val="20"/>
        </w:rPr>
        <w:t>,</w:t>
      </w:r>
      <w:r w:rsidR="00A01BB5" w:rsidRPr="00322787">
        <w:rPr>
          <w:rFonts w:ascii="Arial" w:hAnsi="Arial" w:cs="Arial"/>
          <w:sz w:val="20"/>
          <w:szCs w:val="20"/>
        </w:rPr>
        <w:t xml:space="preserve"> de Faire U</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Veglia</w:t>
      </w:r>
      <w:proofErr w:type="spellEnd"/>
      <w:r w:rsidR="00A01BB5" w:rsidRPr="00322787">
        <w:rPr>
          <w:rFonts w:ascii="Arial" w:hAnsi="Arial" w:cs="Arial"/>
          <w:sz w:val="20"/>
          <w:szCs w:val="20"/>
        </w:rPr>
        <w:t xml:space="preserve"> F</w:t>
      </w:r>
      <w:r>
        <w:rPr>
          <w:rFonts w:ascii="Arial" w:hAnsi="Arial" w:cs="Arial"/>
          <w:sz w:val="20"/>
          <w:szCs w:val="20"/>
        </w:rPr>
        <w:t>,</w:t>
      </w:r>
      <w:r w:rsidR="00A01BB5" w:rsidRPr="00322787">
        <w:rPr>
          <w:rFonts w:ascii="Arial" w:hAnsi="Arial" w:cs="Arial"/>
          <w:sz w:val="20"/>
          <w:szCs w:val="20"/>
        </w:rPr>
        <w:t xml:space="preserve"> Ford I</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Jukema</w:t>
      </w:r>
      <w:proofErr w:type="spellEnd"/>
      <w:r w:rsidR="00A01BB5" w:rsidRPr="00322787">
        <w:rPr>
          <w:rFonts w:ascii="Arial" w:hAnsi="Arial" w:cs="Arial"/>
          <w:sz w:val="20"/>
          <w:szCs w:val="20"/>
        </w:rPr>
        <w:t xml:space="preserve"> W</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Westendorp</w:t>
      </w:r>
      <w:proofErr w:type="spellEnd"/>
      <w:r w:rsidR="00A01BB5" w:rsidRPr="00322787">
        <w:rPr>
          <w:rFonts w:ascii="Arial" w:hAnsi="Arial" w:cs="Arial"/>
          <w:sz w:val="20"/>
          <w:szCs w:val="20"/>
        </w:rPr>
        <w:t xml:space="preserve"> RGJ</w:t>
      </w:r>
      <w:r>
        <w:rPr>
          <w:rFonts w:ascii="Arial" w:hAnsi="Arial" w:cs="Arial"/>
          <w:sz w:val="20"/>
          <w:szCs w:val="20"/>
        </w:rPr>
        <w:t>,</w:t>
      </w:r>
      <w:r w:rsidR="00A01BB5" w:rsidRPr="00322787">
        <w:rPr>
          <w:rFonts w:ascii="Arial" w:hAnsi="Arial" w:cs="Arial"/>
          <w:sz w:val="20"/>
          <w:szCs w:val="20"/>
        </w:rPr>
        <w:t xml:space="preserve"> de Borst GJ</w:t>
      </w:r>
      <w:r>
        <w:rPr>
          <w:rFonts w:ascii="Arial" w:hAnsi="Arial" w:cs="Arial"/>
          <w:sz w:val="20"/>
          <w:szCs w:val="20"/>
        </w:rPr>
        <w:t>,</w:t>
      </w:r>
      <w:r w:rsidR="00A01BB5" w:rsidRPr="00322787">
        <w:rPr>
          <w:rFonts w:ascii="Arial" w:hAnsi="Arial" w:cs="Arial"/>
          <w:sz w:val="20"/>
          <w:szCs w:val="20"/>
        </w:rPr>
        <w:t xml:space="preserve"> de Jong PA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Algra</w:t>
      </w:r>
      <w:proofErr w:type="spellEnd"/>
      <w:r w:rsidR="00A01BB5" w:rsidRPr="00322787">
        <w:rPr>
          <w:rFonts w:ascii="Arial" w:hAnsi="Arial" w:cs="Arial"/>
          <w:sz w:val="20"/>
          <w:szCs w:val="20"/>
        </w:rPr>
        <w:t xml:space="preserve"> A</w:t>
      </w:r>
      <w:r>
        <w:rPr>
          <w:rFonts w:ascii="Arial" w:hAnsi="Arial" w:cs="Arial"/>
          <w:sz w:val="20"/>
          <w:szCs w:val="20"/>
        </w:rPr>
        <w:t>,</w:t>
      </w:r>
      <w:r w:rsidR="00A01BB5" w:rsidRPr="00322787">
        <w:rPr>
          <w:rFonts w:ascii="Arial" w:hAnsi="Arial" w:cs="Arial"/>
          <w:sz w:val="20"/>
          <w:szCs w:val="20"/>
        </w:rPr>
        <w:t xml:space="preserve"> Spiering W</w:t>
      </w:r>
      <w:r>
        <w:rPr>
          <w:rFonts w:ascii="Arial" w:hAnsi="Arial" w:cs="Arial"/>
          <w:sz w:val="20"/>
          <w:szCs w:val="20"/>
        </w:rPr>
        <w:t>,</w:t>
      </w:r>
      <w:r w:rsidR="00A01BB5" w:rsidRPr="00322787">
        <w:rPr>
          <w:rFonts w:ascii="Arial" w:hAnsi="Arial" w:cs="Arial"/>
          <w:sz w:val="20"/>
          <w:szCs w:val="20"/>
        </w:rPr>
        <w:t xml:space="preserve"> van der Zee AHM</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Klungel</w:t>
      </w:r>
      <w:proofErr w:type="spellEnd"/>
      <w:r w:rsidR="00A01BB5" w:rsidRPr="00322787">
        <w:rPr>
          <w:rFonts w:ascii="Arial" w:hAnsi="Arial" w:cs="Arial"/>
          <w:sz w:val="20"/>
          <w:szCs w:val="20"/>
        </w:rPr>
        <w:t xml:space="preserve"> OH</w:t>
      </w:r>
      <w:r>
        <w:rPr>
          <w:rFonts w:ascii="Arial" w:hAnsi="Arial" w:cs="Arial"/>
          <w:sz w:val="20"/>
          <w:szCs w:val="20"/>
        </w:rPr>
        <w:t>,</w:t>
      </w:r>
      <w:r w:rsidR="00A01BB5" w:rsidRPr="00322787">
        <w:rPr>
          <w:rFonts w:ascii="Arial" w:hAnsi="Arial" w:cs="Arial"/>
          <w:sz w:val="20"/>
          <w:szCs w:val="20"/>
        </w:rPr>
        <w:t xml:space="preserve"> de Boer A</w:t>
      </w:r>
      <w:r>
        <w:rPr>
          <w:rFonts w:ascii="Arial" w:hAnsi="Arial" w:cs="Arial"/>
          <w:sz w:val="20"/>
          <w:szCs w:val="20"/>
        </w:rPr>
        <w:t xml:space="preserve">, </w:t>
      </w:r>
      <w:proofErr w:type="spellStart"/>
      <w:r>
        <w:rPr>
          <w:rFonts w:ascii="Arial" w:hAnsi="Arial" w:cs="Arial"/>
          <w:sz w:val="20"/>
          <w:szCs w:val="20"/>
        </w:rPr>
        <w:t>Doevendans</w:t>
      </w:r>
      <w:proofErr w:type="spellEnd"/>
      <w:r w:rsidR="00A01BB5" w:rsidRPr="00322787">
        <w:rPr>
          <w:rFonts w:ascii="Arial" w:hAnsi="Arial" w:cs="Arial"/>
          <w:sz w:val="20"/>
          <w:szCs w:val="20"/>
        </w:rPr>
        <w:t xml:space="preserve"> PA</w:t>
      </w:r>
      <w:r>
        <w:rPr>
          <w:rFonts w:ascii="Arial" w:hAnsi="Arial" w:cs="Arial"/>
          <w:sz w:val="20"/>
          <w:szCs w:val="20"/>
        </w:rPr>
        <w:t>,</w:t>
      </w:r>
      <w:r w:rsidR="00A01BB5" w:rsidRPr="00322787">
        <w:rPr>
          <w:rFonts w:ascii="Arial" w:hAnsi="Arial" w:cs="Arial"/>
          <w:sz w:val="20"/>
          <w:szCs w:val="20"/>
        </w:rPr>
        <w:t xml:space="preserve"> Eaton CB</w:t>
      </w:r>
      <w:r>
        <w:rPr>
          <w:rFonts w:ascii="Arial" w:hAnsi="Arial" w:cs="Arial"/>
          <w:sz w:val="20"/>
          <w:szCs w:val="20"/>
        </w:rPr>
        <w:t>,</w:t>
      </w:r>
      <w:r w:rsidR="00A01BB5" w:rsidRPr="00322787">
        <w:rPr>
          <w:rFonts w:ascii="Arial" w:hAnsi="Arial" w:cs="Arial"/>
          <w:sz w:val="20"/>
          <w:szCs w:val="20"/>
        </w:rPr>
        <w:t xml:space="preserve"> Robinson JG</w:t>
      </w:r>
      <w:r>
        <w:rPr>
          <w:rFonts w:ascii="Arial" w:hAnsi="Arial" w:cs="Arial"/>
          <w:sz w:val="20"/>
          <w:szCs w:val="20"/>
        </w:rPr>
        <w:t>,</w:t>
      </w:r>
      <w:r w:rsidR="00A01BB5" w:rsidRPr="00322787">
        <w:rPr>
          <w:rFonts w:ascii="Arial" w:hAnsi="Arial" w:cs="Arial"/>
          <w:sz w:val="20"/>
          <w:szCs w:val="20"/>
        </w:rPr>
        <w:t xml:space="preserve"> Duggan D</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Kjekshus</w:t>
      </w:r>
      <w:proofErr w:type="spellEnd"/>
      <w:r w:rsidR="00A01BB5" w:rsidRPr="00322787">
        <w:rPr>
          <w:rFonts w:ascii="Arial" w:hAnsi="Arial" w:cs="Arial"/>
          <w:sz w:val="20"/>
          <w:szCs w:val="20"/>
        </w:rPr>
        <w:t xml:space="preserve"> J</w:t>
      </w:r>
      <w:r>
        <w:rPr>
          <w:rFonts w:ascii="Arial" w:hAnsi="Arial" w:cs="Arial"/>
          <w:sz w:val="20"/>
          <w:szCs w:val="20"/>
        </w:rPr>
        <w:t>,</w:t>
      </w:r>
      <w:r w:rsidR="00A01BB5" w:rsidRPr="00322787">
        <w:rPr>
          <w:rFonts w:ascii="Arial" w:hAnsi="Arial" w:cs="Arial"/>
          <w:sz w:val="20"/>
          <w:szCs w:val="20"/>
        </w:rPr>
        <w:t xml:space="preserve"> Downs JR</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Gotto</w:t>
      </w:r>
      <w:proofErr w:type="spellEnd"/>
      <w:r w:rsidR="00A01BB5" w:rsidRPr="00322787">
        <w:rPr>
          <w:rFonts w:ascii="Arial" w:hAnsi="Arial" w:cs="Arial"/>
          <w:sz w:val="20"/>
          <w:szCs w:val="20"/>
        </w:rPr>
        <w:t xml:space="preserve"> AM</w:t>
      </w:r>
      <w:r>
        <w:rPr>
          <w:rFonts w:ascii="Arial" w:hAnsi="Arial" w:cs="Arial"/>
          <w:sz w:val="20"/>
          <w:szCs w:val="20"/>
        </w:rPr>
        <w:t>,</w:t>
      </w:r>
      <w:r w:rsidR="00A01BB5" w:rsidRPr="00322787">
        <w:rPr>
          <w:rFonts w:ascii="Arial" w:hAnsi="Arial" w:cs="Arial"/>
          <w:sz w:val="20"/>
          <w:szCs w:val="20"/>
        </w:rPr>
        <w:t xml:space="preserve"> Keech AC</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Marchioli</w:t>
      </w:r>
      <w:proofErr w:type="spellEnd"/>
      <w:r w:rsidR="00A01BB5" w:rsidRPr="00322787">
        <w:rPr>
          <w:rFonts w:ascii="Arial" w:hAnsi="Arial" w:cs="Arial"/>
          <w:sz w:val="20"/>
          <w:szCs w:val="20"/>
        </w:rPr>
        <w:t xml:space="preserve"> R</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Tognoni</w:t>
      </w:r>
      <w:proofErr w:type="spellEnd"/>
      <w:r w:rsidR="00A01BB5" w:rsidRPr="00322787">
        <w:rPr>
          <w:rFonts w:ascii="Arial" w:hAnsi="Arial" w:cs="Arial"/>
          <w:sz w:val="20"/>
          <w:szCs w:val="20"/>
        </w:rPr>
        <w:t xml:space="preserve"> G</w:t>
      </w:r>
      <w:r>
        <w:rPr>
          <w:rFonts w:ascii="Arial" w:hAnsi="Arial" w:cs="Arial"/>
          <w:sz w:val="20"/>
          <w:szCs w:val="20"/>
        </w:rPr>
        <w:t>,</w:t>
      </w:r>
      <w:r w:rsidR="00A01BB5" w:rsidRPr="00322787">
        <w:rPr>
          <w:rFonts w:ascii="Arial" w:hAnsi="Arial" w:cs="Arial"/>
          <w:sz w:val="20"/>
          <w:szCs w:val="20"/>
        </w:rPr>
        <w:t xml:space="preserve"> Sever PS</w:t>
      </w:r>
      <w:r>
        <w:rPr>
          <w:rFonts w:ascii="Arial" w:hAnsi="Arial" w:cs="Arial"/>
          <w:sz w:val="20"/>
          <w:szCs w:val="20"/>
        </w:rPr>
        <w:t>,</w:t>
      </w:r>
      <w:r w:rsidR="00A01BB5" w:rsidRPr="00322787">
        <w:rPr>
          <w:rFonts w:ascii="Arial" w:hAnsi="Arial" w:cs="Arial"/>
          <w:sz w:val="20"/>
          <w:szCs w:val="20"/>
        </w:rPr>
        <w:t xml:space="preserve"> Poulter NR</w:t>
      </w:r>
      <w:r>
        <w:rPr>
          <w:rFonts w:ascii="Arial" w:hAnsi="Arial" w:cs="Arial"/>
          <w:sz w:val="20"/>
          <w:szCs w:val="20"/>
        </w:rPr>
        <w:t>,</w:t>
      </w:r>
      <w:r w:rsidR="00A01BB5" w:rsidRPr="00322787">
        <w:rPr>
          <w:rFonts w:ascii="Arial" w:hAnsi="Arial" w:cs="Arial"/>
          <w:sz w:val="20"/>
          <w:szCs w:val="20"/>
        </w:rPr>
        <w:t xml:space="preserve"> Waters DD</w:t>
      </w:r>
      <w:r>
        <w:rPr>
          <w:rFonts w:ascii="Arial" w:hAnsi="Arial" w:cs="Arial"/>
          <w:sz w:val="20"/>
          <w:szCs w:val="20"/>
        </w:rPr>
        <w:t>,</w:t>
      </w:r>
      <w:r w:rsidR="00A01BB5" w:rsidRPr="00322787">
        <w:rPr>
          <w:rFonts w:ascii="Arial" w:hAnsi="Arial" w:cs="Arial"/>
          <w:sz w:val="20"/>
          <w:szCs w:val="20"/>
        </w:rPr>
        <w:t xml:space="preserve"> Pedersen TR</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Amarenco</w:t>
      </w:r>
      <w:proofErr w:type="spellEnd"/>
      <w:r w:rsidR="00A01BB5" w:rsidRPr="00322787">
        <w:rPr>
          <w:rFonts w:ascii="Arial" w:hAnsi="Arial" w:cs="Arial"/>
          <w:sz w:val="20"/>
          <w:szCs w:val="20"/>
        </w:rPr>
        <w:t xml:space="preserve"> P</w:t>
      </w:r>
      <w:r>
        <w:rPr>
          <w:rFonts w:ascii="Arial" w:hAnsi="Arial" w:cs="Arial"/>
          <w:sz w:val="20"/>
          <w:szCs w:val="20"/>
        </w:rPr>
        <w:t>,</w:t>
      </w:r>
      <w:r w:rsidR="00A01BB5" w:rsidRPr="00322787">
        <w:rPr>
          <w:rFonts w:ascii="Arial" w:hAnsi="Arial" w:cs="Arial"/>
          <w:sz w:val="20"/>
          <w:szCs w:val="20"/>
        </w:rPr>
        <w:t xml:space="preserve"> Nakamura H</w:t>
      </w:r>
      <w:r>
        <w:rPr>
          <w:rFonts w:ascii="Arial" w:hAnsi="Arial" w:cs="Arial"/>
          <w:sz w:val="20"/>
          <w:szCs w:val="20"/>
        </w:rPr>
        <w:t>,</w:t>
      </w:r>
      <w:r w:rsidR="00A01BB5" w:rsidRPr="00322787">
        <w:rPr>
          <w:rFonts w:ascii="Arial" w:hAnsi="Arial" w:cs="Arial"/>
          <w:sz w:val="20"/>
          <w:szCs w:val="20"/>
        </w:rPr>
        <w:t xml:space="preserve"> McMurray JJV</w:t>
      </w:r>
      <w:r>
        <w:rPr>
          <w:rFonts w:ascii="Arial" w:hAnsi="Arial" w:cs="Arial"/>
          <w:sz w:val="20"/>
          <w:szCs w:val="20"/>
        </w:rPr>
        <w:t>,</w:t>
      </w:r>
      <w:r w:rsidR="00A01BB5" w:rsidRPr="00322787">
        <w:rPr>
          <w:rFonts w:ascii="Arial" w:hAnsi="Arial" w:cs="Arial"/>
          <w:sz w:val="20"/>
          <w:szCs w:val="20"/>
        </w:rPr>
        <w:t xml:space="preserve"> Lewsey JD</w:t>
      </w:r>
      <w:r>
        <w:rPr>
          <w:rFonts w:ascii="Arial" w:hAnsi="Arial" w:cs="Arial"/>
          <w:sz w:val="20"/>
          <w:szCs w:val="20"/>
        </w:rPr>
        <w:t>,</w:t>
      </w:r>
      <w:r w:rsidR="00A01BB5" w:rsidRPr="00322787">
        <w:rPr>
          <w:rFonts w:ascii="Arial" w:hAnsi="Arial" w:cs="Arial"/>
          <w:sz w:val="20"/>
          <w:szCs w:val="20"/>
        </w:rPr>
        <w:t xml:space="preserve"> Chasman DI</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Ridker</w:t>
      </w:r>
      <w:proofErr w:type="spellEnd"/>
      <w:r w:rsidR="00A01BB5" w:rsidRPr="00322787">
        <w:rPr>
          <w:rFonts w:ascii="Arial" w:hAnsi="Arial" w:cs="Arial"/>
          <w:sz w:val="20"/>
          <w:szCs w:val="20"/>
        </w:rPr>
        <w:t xml:space="preserve"> PM</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Maggioni</w:t>
      </w:r>
      <w:proofErr w:type="spellEnd"/>
      <w:r w:rsidR="00A01BB5" w:rsidRPr="00322787">
        <w:rPr>
          <w:rFonts w:ascii="Arial" w:hAnsi="Arial" w:cs="Arial"/>
          <w:sz w:val="20"/>
          <w:szCs w:val="20"/>
        </w:rPr>
        <w:t xml:space="preserve"> AP</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Tavazzi</w:t>
      </w:r>
      <w:proofErr w:type="spellEnd"/>
      <w:r w:rsidR="00A01BB5" w:rsidRPr="00322787">
        <w:rPr>
          <w:rFonts w:ascii="Arial" w:hAnsi="Arial" w:cs="Arial"/>
          <w:sz w:val="20"/>
          <w:szCs w:val="20"/>
        </w:rPr>
        <w:t xml:space="preserve"> L</w:t>
      </w:r>
      <w:r>
        <w:rPr>
          <w:rFonts w:ascii="Arial" w:hAnsi="Arial" w:cs="Arial"/>
          <w:sz w:val="20"/>
          <w:szCs w:val="20"/>
        </w:rPr>
        <w:t>,</w:t>
      </w:r>
      <w:r w:rsidR="00A01BB5" w:rsidRPr="00322787">
        <w:rPr>
          <w:rFonts w:ascii="Arial" w:hAnsi="Arial" w:cs="Arial"/>
          <w:sz w:val="20"/>
          <w:szCs w:val="20"/>
        </w:rPr>
        <w:t xml:space="preserve"> Ray KK</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Seshasai</w:t>
      </w:r>
      <w:proofErr w:type="spellEnd"/>
      <w:r w:rsidR="00A01BB5" w:rsidRPr="00322787">
        <w:rPr>
          <w:rFonts w:ascii="Arial" w:hAnsi="Arial" w:cs="Arial"/>
          <w:sz w:val="20"/>
          <w:szCs w:val="20"/>
        </w:rPr>
        <w:t xml:space="preserve"> SRK</w:t>
      </w:r>
      <w:r>
        <w:rPr>
          <w:rFonts w:ascii="Arial" w:hAnsi="Arial" w:cs="Arial"/>
          <w:sz w:val="20"/>
          <w:szCs w:val="20"/>
        </w:rPr>
        <w:t>,</w:t>
      </w:r>
      <w:r w:rsidR="00A01BB5" w:rsidRPr="00322787">
        <w:rPr>
          <w:rFonts w:ascii="Arial" w:hAnsi="Arial" w:cs="Arial"/>
          <w:sz w:val="20"/>
          <w:szCs w:val="20"/>
        </w:rPr>
        <w:t xml:space="preserve"> Manson JAE</w:t>
      </w:r>
      <w:r>
        <w:rPr>
          <w:rFonts w:ascii="Arial" w:hAnsi="Arial" w:cs="Arial"/>
          <w:sz w:val="20"/>
          <w:szCs w:val="20"/>
        </w:rPr>
        <w:t>,</w:t>
      </w:r>
      <w:r w:rsidR="00A01BB5" w:rsidRPr="00322787">
        <w:rPr>
          <w:rFonts w:ascii="Arial" w:hAnsi="Arial" w:cs="Arial"/>
          <w:sz w:val="20"/>
          <w:szCs w:val="20"/>
        </w:rPr>
        <w:t xml:space="preserve"> Price JF</w:t>
      </w:r>
      <w:r>
        <w:rPr>
          <w:rFonts w:ascii="Arial" w:hAnsi="Arial" w:cs="Arial"/>
          <w:sz w:val="20"/>
          <w:szCs w:val="20"/>
        </w:rPr>
        <w:t>,</w:t>
      </w:r>
      <w:r w:rsidR="00A01BB5" w:rsidRPr="00322787">
        <w:rPr>
          <w:rFonts w:ascii="Arial" w:hAnsi="Arial" w:cs="Arial"/>
          <w:sz w:val="20"/>
          <w:szCs w:val="20"/>
        </w:rPr>
        <w:t xml:space="preserve"> Whincup PH</w:t>
      </w:r>
      <w:r>
        <w:rPr>
          <w:rFonts w:ascii="Arial" w:hAnsi="Arial" w:cs="Arial"/>
          <w:sz w:val="20"/>
          <w:szCs w:val="20"/>
        </w:rPr>
        <w:t>,</w:t>
      </w:r>
      <w:r w:rsidR="00A01BB5" w:rsidRPr="00322787">
        <w:rPr>
          <w:rFonts w:ascii="Arial" w:hAnsi="Arial" w:cs="Arial"/>
          <w:sz w:val="20"/>
          <w:szCs w:val="20"/>
        </w:rPr>
        <w:t xml:space="preserve"> Morris RW</w:t>
      </w:r>
      <w:r>
        <w:rPr>
          <w:rFonts w:ascii="Arial" w:hAnsi="Arial" w:cs="Arial"/>
          <w:sz w:val="20"/>
          <w:szCs w:val="20"/>
        </w:rPr>
        <w:t>,</w:t>
      </w:r>
      <w:r w:rsidR="00A01BB5" w:rsidRPr="00322787">
        <w:rPr>
          <w:rFonts w:ascii="Arial" w:hAnsi="Arial" w:cs="Arial"/>
          <w:sz w:val="20"/>
          <w:szCs w:val="20"/>
        </w:rPr>
        <w:t xml:space="preserve"> Lawlor DA</w:t>
      </w:r>
      <w:r>
        <w:rPr>
          <w:rFonts w:ascii="Arial" w:hAnsi="Arial" w:cs="Arial"/>
          <w:sz w:val="20"/>
          <w:szCs w:val="20"/>
        </w:rPr>
        <w:t>,</w:t>
      </w:r>
      <w:r w:rsidR="00A01BB5" w:rsidRPr="00322787">
        <w:rPr>
          <w:rFonts w:ascii="Arial" w:hAnsi="Arial" w:cs="Arial"/>
          <w:sz w:val="20"/>
          <w:szCs w:val="20"/>
        </w:rPr>
        <w:t xml:space="preserve"> Smith GD</w:t>
      </w:r>
      <w:r>
        <w:rPr>
          <w:rFonts w:ascii="Arial" w:hAnsi="Arial" w:cs="Arial"/>
          <w:sz w:val="20"/>
          <w:szCs w:val="20"/>
        </w:rPr>
        <w:t>,</w:t>
      </w:r>
      <w:r w:rsidR="00A01BB5" w:rsidRPr="00322787">
        <w:rPr>
          <w:rFonts w:ascii="Arial" w:hAnsi="Arial" w:cs="Arial"/>
          <w:sz w:val="20"/>
          <w:szCs w:val="20"/>
        </w:rPr>
        <w:t xml:space="preserve"> Ben-</w:t>
      </w:r>
      <w:proofErr w:type="spellStart"/>
      <w:r w:rsidR="00A01BB5" w:rsidRPr="00322787">
        <w:rPr>
          <w:rFonts w:ascii="Arial" w:hAnsi="Arial" w:cs="Arial"/>
          <w:sz w:val="20"/>
          <w:szCs w:val="20"/>
        </w:rPr>
        <w:t>Shlomo</w:t>
      </w:r>
      <w:proofErr w:type="spellEnd"/>
      <w:r w:rsidR="00A01BB5" w:rsidRPr="00322787">
        <w:rPr>
          <w:rFonts w:ascii="Arial" w:hAnsi="Arial" w:cs="Arial"/>
          <w:sz w:val="20"/>
          <w:szCs w:val="20"/>
        </w:rPr>
        <w:t xml:space="preserve"> Y</w:t>
      </w:r>
      <w:r>
        <w:rPr>
          <w:rFonts w:ascii="Arial" w:hAnsi="Arial" w:cs="Arial"/>
          <w:sz w:val="20"/>
          <w:szCs w:val="20"/>
        </w:rPr>
        <w:t>,</w:t>
      </w:r>
      <w:r w:rsidR="00A01BB5" w:rsidRPr="00322787">
        <w:rPr>
          <w:rFonts w:ascii="Arial" w:hAnsi="Arial" w:cs="Arial"/>
          <w:sz w:val="20"/>
          <w:szCs w:val="20"/>
        </w:rPr>
        <w:t xml:space="preserve"> Schreiner PJ</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Fornage</w:t>
      </w:r>
      <w:proofErr w:type="spellEnd"/>
      <w:r w:rsidR="00A01BB5" w:rsidRPr="00322787">
        <w:rPr>
          <w:rFonts w:ascii="Arial" w:hAnsi="Arial" w:cs="Arial"/>
          <w:sz w:val="20"/>
          <w:szCs w:val="20"/>
        </w:rPr>
        <w:t xml:space="preserve"> M</w:t>
      </w:r>
      <w:r>
        <w:rPr>
          <w:rFonts w:ascii="Arial" w:hAnsi="Arial" w:cs="Arial"/>
          <w:sz w:val="20"/>
          <w:szCs w:val="20"/>
        </w:rPr>
        <w:t>,</w:t>
      </w:r>
      <w:r w:rsidR="00A01BB5" w:rsidRPr="00322787">
        <w:rPr>
          <w:rFonts w:ascii="Arial" w:hAnsi="Arial" w:cs="Arial"/>
          <w:sz w:val="20"/>
          <w:szCs w:val="20"/>
        </w:rPr>
        <w:t xml:space="preserve"> Siscovick </w:t>
      </w:r>
      <w:r>
        <w:rPr>
          <w:rFonts w:ascii="Arial" w:hAnsi="Arial" w:cs="Arial"/>
          <w:sz w:val="20"/>
          <w:szCs w:val="20"/>
        </w:rPr>
        <w:t>D</w:t>
      </w:r>
      <w:r w:rsidR="00A01BB5" w:rsidRPr="00322787">
        <w:rPr>
          <w:rFonts w:ascii="Arial" w:hAnsi="Arial" w:cs="Arial"/>
          <w:sz w:val="20"/>
          <w:szCs w:val="20"/>
        </w:rPr>
        <w:t>S</w:t>
      </w:r>
      <w:r>
        <w:rPr>
          <w:rFonts w:ascii="Arial" w:hAnsi="Arial" w:cs="Arial"/>
          <w:sz w:val="20"/>
          <w:szCs w:val="20"/>
        </w:rPr>
        <w:t>,</w:t>
      </w:r>
      <w:r w:rsidR="00A01BB5" w:rsidRPr="00322787">
        <w:rPr>
          <w:rFonts w:ascii="Arial" w:hAnsi="Arial" w:cs="Arial"/>
          <w:sz w:val="20"/>
          <w:szCs w:val="20"/>
        </w:rPr>
        <w:t xml:space="preserve"> Cushman M</w:t>
      </w:r>
      <w:r>
        <w:rPr>
          <w:rFonts w:ascii="Arial" w:hAnsi="Arial" w:cs="Arial"/>
          <w:sz w:val="20"/>
          <w:szCs w:val="20"/>
        </w:rPr>
        <w:t>,</w:t>
      </w:r>
      <w:r w:rsidR="00A01BB5" w:rsidRPr="00322787">
        <w:rPr>
          <w:rFonts w:ascii="Arial" w:hAnsi="Arial" w:cs="Arial"/>
          <w:sz w:val="20"/>
          <w:szCs w:val="20"/>
        </w:rPr>
        <w:t xml:space="preserve"> Kumari M</w:t>
      </w:r>
      <w:r>
        <w:rPr>
          <w:rFonts w:ascii="Arial" w:hAnsi="Arial" w:cs="Arial"/>
          <w:sz w:val="20"/>
          <w:szCs w:val="20"/>
        </w:rPr>
        <w:t>,</w:t>
      </w:r>
      <w:r w:rsidR="00A01BB5" w:rsidRPr="00322787">
        <w:rPr>
          <w:rFonts w:ascii="Arial" w:hAnsi="Arial" w:cs="Arial"/>
          <w:sz w:val="20"/>
          <w:szCs w:val="20"/>
        </w:rPr>
        <w:t xml:space="preserve"> Wareham NJ</w:t>
      </w:r>
      <w:r>
        <w:rPr>
          <w:rFonts w:ascii="Arial" w:hAnsi="Arial" w:cs="Arial"/>
          <w:sz w:val="20"/>
          <w:szCs w:val="20"/>
        </w:rPr>
        <w:t>,</w:t>
      </w:r>
      <w:r w:rsidR="00A01BB5" w:rsidRPr="00322787">
        <w:rPr>
          <w:rFonts w:ascii="Arial" w:hAnsi="Arial" w:cs="Arial"/>
          <w:sz w:val="20"/>
          <w:szCs w:val="20"/>
        </w:rPr>
        <w:t xml:space="preserve"> Verschuren WMM</w:t>
      </w:r>
      <w:r>
        <w:rPr>
          <w:rFonts w:ascii="Arial" w:hAnsi="Arial" w:cs="Arial"/>
          <w:sz w:val="20"/>
          <w:szCs w:val="20"/>
        </w:rPr>
        <w:t>,</w:t>
      </w:r>
      <w:r w:rsidR="00A01BB5" w:rsidRPr="00322787">
        <w:rPr>
          <w:rFonts w:ascii="Arial" w:hAnsi="Arial" w:cs="Arial"/>
          <w:sz w:val="20"/>
          <w:szCs w:val="20"/>
        </w:rPr>
        <w:t xml:space="preserve"> Redline S</w:t>
      </w:r>
      <w:r>
        <w:rPr>
          <w:rFonts w:ascii="Arial" w:hAnsi="Arial" w:cs="Arial"/>
          <w:sz w:val="20"/>
          <w:szCs w:val="20"/>
        </w:rPr>
        <w:t>,</w:t>
      </w:r>
      <w:r w:rsidR="00A01BB5" w:rsidRPr="00322787">
        <w:rPr>
          <w:rFonts w:ascii="Arial" w:hAnsi="Arial" w:cs="Arial"/>
          <w:sz w:val="20"/>
          <w:szCs w:val="20"/>
        </w:rPr>
        <w:t xml:space="preserve"> Patel SR</w:t>
      </w:r>
      <w:r>
        <w:rPr>
          <w:rFonts w:ascii="Arial" w:hAnsi="Arial" w:cs="Arial"/>
          <w:sz w:val="20"/>
          <w:szCs w:val="20"/>
        </w:rPr>
        <w:t>,</w:t>
      </w:r>
      <w:r w:rsidR="00A01BB5" w:rsidRPr="00322787">
        <w:rPr>
          <w:rFonts w:ascii="Arial" w:hAnsi="Arial" w:cs="Arial"/>
          <w:sz w:val="20"/>
          <w:szCs w:val="20"/>
        </w:rPr>
        <w:t xml:space="preserve"> Whittaker JC</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Hamsten</w:t>
      </w:r>
      <w:proofErr w:type="spellEnd"/>
      <w:r w:rsidR="00A01BB5" w:rsidRPr="00322787">
        <w:rPr>
          <w:rFonts w:ascii="Arial" w:hAnsi="Arial" w:cs="Arial"/>
          <w:sz w:val="20"/>
          <w:szCs w:val="20"/>
        </w:rPr>
        <w:t xml:space="preserve"> A</w:t>
      </w:r>
      <w:r>
        <w:rPr>
          <w:rFonts w:ascii="Arial" w:hAnsi="Arial" w:cs="Arial"/>
          <w:sz w:val="20"/>
          <w:szCs w:val="20"/>
        </w:rPr>
        <w:t>,</w:t>
      </w:r>
      <w:r w:rsidR="00A01BB5" w:rsidRPr="00322787">
        <w:rPr>
          <w:rFonts w:ascii="Arial" w:hAnsi="Arial" w:cs="Arial"/>
          <w:sz w:val="20"/>
          <w:szCs w:val="20"/>
        </w:rPr>
        <w:t xml:space="preserve"> Delaney JA</w:t>
      </w:r>
      <w:r>
        <w:rPr>
          <w:rFonts w:ascii="Arial" w:hAnsi="Arial" w:cs="Arial"/>
          <w:sz w:val="20"/>
          <w:szCs w:val="20"/>
        </w:rPr>
        <w:t>,</w:t>
      </w:r>
      <w:r w:rsidR="00A01BB5" w:rsidRPr="00322787">
        <w:rPr>
          <w:rFonts w:ascii="Arial" w:hAnsi="Arial" w:cs="Arial"/>
          <w:sz w:val="20"/>
          <w:szCs w:val="20"/>
        </w:rPr>
        <w:t xml:space="preserve"> Dale C</w:t>
      </w:r>
      <w:r>
        <w:rPr>
          <w:rFonts w:ascii="Arial" w:hAnsi="Arial" w:cs="Arial"/>
          <w:sz w:val="20"/>
          <w:szCs w:val="20"/>
        </w:rPr>
        <w:t>,</w:t>
      </w:r>
      <w:r w:rsidR="00A01BB5" w:rsidRPr="00322787">
        <w:rPr>
          <w:rFonts w:ascii="Arial" w:hAnsi="Arial" w:cs="Arial"/>
          <w:sz w:val="20"/>
          <w:szCs w:val="20"/>
        </w:rPr>
        <w:t xml:space="preserve"> Gaunt TR</w:t>
      </w:r>
      <w:r>
        <w:rPr>
          <w:rFonts w:ascii="Arial" w:hAnsi="Arial" w:cs="Arial"/>
          <w:sz w:val="20"/>
          <w:szCs w:val="20"/>
        </w:rPr>
        <w:t>,</w:t>
      </w:r>
      <w:r w:rsidR="00A01BB5" w:rsidRPr="00322787">
        <w:rPr>
          <w:rFonts w:ascii="Arial" w:hAnsi="Arial" w:cs="Arial"/>
          <w:sz w:val="20"/>
          <w:szCs w:val="20"/>
        </w:rPr>
        <w:t xml:space="preserve"> Wong </w:t>
      </w:r>
      <w:r>
        <w:rPr>
          <w:rFonts w:ascii="Arial" w:hAnsi="Arial" w:cs="Arial"/>
          <w:sz w:val="20"/>
          <w:szCs w:val="20"/>
        </w:rPr>
        <w:t>A,</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Kuh</w:t>
      </w:r>
      <w:proofErr w:type="spellEnd"/>
      <w:r w:rsidR="00A01BB5" w:rsidRPr="00322787">
        <w:rPr>
          <w:rFonts w:ascii="Arial" w:hAnsi="Arial" w:cs="Arial"/>
          <w:sz w:val="20"/>
          <w:szCs w:val="20"/>
        </w:rPr>
        <w:t xml:space="preserve"> D</w:t>
      </w:r>
      <w:r>
        <w:rPr>
          <w:rFonts w:ascii="Arial" w:hAnsi="Arial" w:cs="Arial"/>
          <w:sz w:val="20"/>
          <w:szCs w:val="20"/>
        </w:rPr>
        <w:t>,</w:t>
      </w:r>
      <w:r w:rsidR="00A01BB5" w:rsidRPr="00322787">
        <w:rPr>
          <w:rFonts w:ascii="Arial" w:hAnsi="Arial" w:cs="Arial"/>
          <w:sz w:val="20"/>
          <w:szCs w:val="20"/>
        </w:rPr>
        <w:t xml:space="preserve"> Hardy R</w:t>
      </w:r>
      <w:r>
        <w:rPr>
          <w:rFonts w:ascii="Arial" w:hAnsi="Arial" w:cs="Arial"/>
          <w:sz w:val="20"/>
          <w:szCs w:val="20"/>
        </w:rPr>
        <w:t>,</w:t>
      </w:r>
      <w:r w:rsidR="00A01BB5" w:rsidRPr="00322787">
        <w:rPr>
          <w:rFonts w:ascii="Arial" w:hAnsi="Arial" w:cs="Arial"/>
          <w:sz w:val="20"/>
          <w:szCs w:val="20"/>
        </w:rPr>
        <w:t xml:space="preserve"> Kathiresan S</w:t>
      </w:r>
      <w:r>
        <w:rPr>
          <w:rFonts w:ascii="Arial" w:hAnsi="Arial" w:cs="Arial"/>
          <w:sz w:val="20"/>
          <w:szCs w:val="20"/>
        </w:rPr>
        <w:t>,</w:t>
      </w:r>
      <w:r w:rsidR="00A01BB5" w:rsidRPr="00322787">
        <w:rPr>
          <w:rFonts w:ascii="Arial" w:hAnsi="Arial" w:cs="Arial"/>
          <w:sz w:val="20"/>
          <w:szCs w:val="20"/>
        </w:rPr>
        <w:t xml:space="preserve"> Castill</w:t>
      </w:r>
      <w:r>
        <w:rPr>
          <w:rFonts w:ascii="Arial" w:hAnsi="Arial" w:cs="Arial"/>
          <w:sz w:val="20"/>
          <w:szCs w:val="20"/>
        </w:rPr>
        <w:t xml:space="preserve">o, </w:t>
      </w:r>
      <w:r w:rsidR="00A01BB5" w:rsidRPr="00322787">
        <w:rPr>
          <w:rFonts w:ascii="Arial" w:hAnsi="Arial" w:cs="Arial"/>
          <w:sz w:val="20"/>
          <w:szCs w:val="20"/>
        </w:rPr>
        <w:t>BA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Harst</w:t>
      </w:r>
      <w:proofErr w:type="spellEnd"/>
      <w:r w:rsidR="00A01BB5" w:rsidRPr="00322787">
        <w:rPr>
          <w:rFonts w:ascii="Arial" w:hAnsi="Arial" w:cs="Arial"/>
          <w:sz w:val="20"/>
          <w:szCs w:val="20"/>
        </w:rPr>
        <w:t xml:space="preserve"> P</w:t>
      </w:r>
      <w:r>
        <w:rPr>
          <w:rFonts w:ascii="Arial" w:hAnsi="Arial" w:cs="Arial"/>
          <w:sz w:val="20"/>
          <w:szCs w:val="20"/>
        </w:rPr>
        <w:t>,</w:t>
      </w:r>
      <w:r w:rsidR="00A01BB5" w:rsidRPr="00322787">
        <w:rPr>
          <w:rFonts w:ascii="Arial" w:hAnsi="Arial" w:cs="Arial"/>
          <w:sz w:val="20"/>
          <w:szCs w:val="20"/>
        </w:rPr>
        <w:t xml:space="preserve"> Brunner EJ</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Tybjaerg</w:t>
      </w:r>
      <w:proofErr w:type="spellEnd"/>
      <w:r w:rsidR="00A01BB5" w:rsidRPr="00322787">
        <w:rPr>
          <w:rFonts w:ascii="Arial" w:hAnsi="Arial" w:cs="Arial"/>
          <w:sz w:val="20"/>
          <w:szCs w:val="20"/>
        </w:rPr>
        <w:t>-Hansen A</w:t>
      </w:r>
      <w:r>
        <w:rPr>
          <w:rFonts w:ascii="Arial" w:hAnsi="Arial" w:cs="Arial"/>
          <w:sz w:val="20"/>
          <w:szCs w:val="20"/>
        </w:rPr>
        <w:t>, Marmot</w:t>
      </w:r>
      <w:r w:rsidR="00A01BB5" w:rsidRPr="00322787">
        <w:rPr>
          <w:rFonts w:ascii="Arial" w:hAnsi="Arial" w:cs="Arial"/>
          <w:sz w:val="20"/>
          <w:szCs w:val="20"/>
        </w:rPr>
        <w:t xml:space="preserve"> MG</w:t>
      </w:r>
      <w:r>
        <w:rPr>
          <w:rFonts w:ascii="Arial" w:hAnsi="Arial" w:cs="Arial"/>
          <w:sz w:val="20"/>
          <w:szCs w:val="20"/>
        </w:rPr>
        <w:t>,</w:t>
      </w:r>
      <w:r w:rsidR="00A01BB5" w:rsidRPr="00322787">
        <w:rPr>
          <w:rFonts w:ascii="Arial" w:hAnsi="Arial" w:cs="Arial"/>
          <w:sz w:val="20"/>
          <w:szCs w:val="20"/>
        </w:rPr>
        <w:t xml:space="preserve"> Krauss RM</w:t>
      </w:r>
      <w:r>
        <w:rPr>
          <w:rFonts w:ascii="Arial" w:hAnsi="Arial" w:cs="Arial"/>
          <w:sz w:val="20"/>
          <w:szCs w:val="20"/>
        </w:rPr>
        <w:t>,</w:t>
      </w:r>
      <w:r w:rsidR="00A01BB5" w:rsidRPr="00322787">
        <w:rPr>
          <w:rFonts w:ascii="Arial" w:hAnsi="Arial" w:cs="Arial"/>
          <w:sz w:val="20"/>
          <w:szCs w:val="20"/>
        </w:rPr>
        <w:t xml:space="preserve"> Tsai M</w:t>
      </w:r>
      <w:r>
        <w:rPr>
          <w:rFonts w:ascii="Arial" w:hAnsi="Arial" w:cs="Arial"/>
          <w:sz w:val="20"/>
          <w:szCs w:val="20"/>
        </w:rPr>
        <w:t>,</w:t>
      </w:r>
      <w:r w:rsidR="00A01BB5" w:rsidRPr="00322787">
        <w:rPr>
          <w:rFonts w:ascii="Arial" w:hAnsi="Arial" w:cs="Arial"/>
          <w:sz w:val="20"/>
          <w:szCs w:val="20"/>
        </w:rPr>
        <w:t xml:space="preserve"> Coresh J</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Hoogeveen</w:t>
      </w:r>
      <w:proofErr w:type="spellEnd"/>
      <w:r w:rsidR="00A01BB5" w:rsidRPr="00322787">
        <w:rPr>
          <w:rFonts w:ascii="Arial" w:hAnsi="Arial" w:cs="Arial"/>
          <w:sz w:val="20"/>
          <w:szCs w:val="20"/>
        </w:rPr>
        <w:t xml:space="preserve"> RC</w:t>
      </w:r>
      <w:r>
        <w:rPr>
          <w:rFonts w:ascii="Arial" w:hAnsi="Arial" w:cs="Arial"/>
          <w:sz w:val="20"/>
          <w:szCs w:val="20"/>
        </w:rPr>
        <w:t>,</w:t>
      </w:r>
      <w:r w:rsidR="00A01BB5" w:rsidRPr="00322787">
        <w:rPr>
          <w:rFonts w:ascii="Arial" w:hAnsi="Arial" w:cs="Arial"/>
          <w:sz w:val="20"/>
          <w:szCs w:val="20"/>
        </w:rPr>
        <w:t xml:space="preserve"> Psaty BM</w:t>
      </w:r>
      <w:r>
        <w:rPr>
          <w:rFonts w:ascii="Arial" w:hAnsi="Arial" w:cs="Arial"/>
          <w:sz w:val="20"/>
          <w:szCs w:val="20"/>
        </w:rPr>
        <w:t>,</w:t>
      </w:r>
      <w:r w:rsidR="00A01BB5" w:rsidRPr="00322787">
        <w:rPr>
          <w:rFonts w:ascii="Arial" w:hAnsi="Arial" w:cs="Arial"/>
          <w:sz w:val="20"/>
          <w:szCs w:val="20"/>
        </w:rPr>
        <w:t xml:space="preserve"> Lange LA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Hakonarson</w:t>
      </w:r>
      <w:proofErr w:type="spellEnd"/>
      <w:r w:rsidR="00A01BB5" w:rsidRPr="00322787">
        <w:rPr>
          <w:rFonts w:ascii="Arial" w:hAnsi="Arial" w:cs="Arial"/>
          <w:sz w:val="20"/>
          <w:szCs w:val="20"/>
        </w:rPr>
        <w:t xml:space="preserve"> H</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Dudbridge</w:t>
      </w:r>
      <w:proofErr w:type="spellEnd"/>
      <w:r w:rsidR="00A01BB5" w:rsidRPr="00322787">
        <w:rPr>
          <w:rFonts w:ascii="Arial" w:hAnsi="Arial" w:cs="Arial"/>
          <w:sz w:val="20"/>
          <w:szCs w:val="20"/>
        </w:rPr>
        <w:t xml:space="preserve"> F</w:t>
      </w:r>
      <w:r>
        <w:rPr>
          <w:rFonts w:ascii="Arial" w:hAnsi="Arial" w:cs="Arial"/>
          <w:sz w:val="20"/>
          <w:szCs w:val="20"/>
        </w:rPr>
        <w:t>,</w:t>
      </w:r>
      <w:r w:rsidR="00A01BB5" w:rsidRPr="00322787">
        <w:rPr>
          <w:rFonts w:ascii="Arial" w:hAnsi="Arial" w:cs="Arial"/>
          <w:sz w:val="20"/>
          <w:szCs w:val="20"/>
        </w:rPr>
        <w:t xml:space="preserve"> Humphries S</w:t>
      </w:r>
      <w:r>
        <w:rPr>
          <w:rFonts w:ascii="Arial" w:hAnsi="Arial" w:cs="Arial"/>
          <w:sz w:val="20"/>
          <w:szCs w:val="20"/>
        </w:rPr>
        <w:t>E,</w:t>
      </w:r>
      <w:r w:rsidR="00A01BB5" w:rsidRPr="00322787">
        <w:rPr>
          <w:rFonts w:ascii="Arial" w:hAnsi="Arial" w:cs="Arial"/>
          <w:sz w:val="20"/>
          <w:szCs w:val="20"/>
        </w:rPr>
        <w:t xml:space="preserve"> Talmud PJ</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Kivimaki</w:t>
      </w:r>
      <w:proofErr w:type="spellEnd"/>
      <w:r w:rsidR="00A01BB5" w:rsidRPr="00322787">
        <w:rPr>
          <w:rFonts w:ascii="Arial" w:hAnsi="Arial" w:cs="Arial"/>
          <w:sz w:val="20"/>
          <w:szCs w:val="20"/>
        </w:rPr>
        <w:t xml:space="preserve"> M</w:t>
      </w:r>
      <w:r>
        <w:rPr>
          <w:rFonts w:ascii="Arial" w:hAnsi="Arial" w:cs="Arial"/>
          <w:sz w:val="20"/>
          <w:szCs w:val="20"/>
        </w:rPr>
        <w:t>,</w:t>
      </w:r>
      <w:r w:rsidR="00A01BB5" w:rsidRPr="00322787">
        <w:rPr>
          <w:rFonts w:ascii="Arial" w:hAnsi="Arial" w:cs="Arial"/>
          <w:sz w:val="20"/>
          <w:szCs w:val="20"/>
        </w:rPr>
        <w:t xml:space="preserve"> Timpson NJ</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Langenberg</w:t>
      </w:r>
      <w:proofErr w:type="spellEnd"/>
      <w:r w:rsidR="00A01BB5" w:rsidRPr="00322787">
        <w:rPr>
          <w:rFonts w:ascii="Arial" w:hAnsi="Arial" w:cs="Arial"/>
          <w:sz w:val="20"/>
          <w:szCs w:val="20"/>
        </w:rPr>
        <w:t xml:space="preserve"> C</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Asselbergs</w:t>
      </w:r>
      <w:proofErr w:type="spellEnd"/>
      <w:r w:rsidR="00A01BB5" w:rsidRPr="00322787">
        <w:rPr>
          <w:rFonts w:ascii="Arial" w:hAnsi="Arial" w:cs="Arial"/>
          <w:sz w:val="20"/>
          <w:szCs w:val="20"/>
        </w:rPr>
        <w:t xml:space="preserve"> FW</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Voevoda</w:t>
      </w:r>
      <w:proofErr w:type="spellEnd"/>
      <w:r w:rsidR="00A01BB5" w:rsidRPr="00322787">
        <w:rPr>
          <w:rFonts w:ascii="Arial" w:hAnsi="Arial" w:cs="Arial"/>
          <w:sz w:val="20"/>
          <w:szCs w:val="20"/>
        </w:rPr>
        <w:t xml:space="preserve"> M</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Bobak</w:t>
      </w:r>
      <w:proofErr w:type="spellEnd"/>
      <w:r w:rsidR="00A01BB5" w:rsidRPr="00322787">
        <w:rPr>
          <w:rFonts w:ascii="Arial" w:hAnsi="Arial" w:cs="Arial"/>
          <w:sz w:val="20"/>
          <w:szCs w:val="20"/>
        </w:rPr>
        <w:t xml:space="preserve"> M</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Pikhart</w:t>
      </w:r>
      <w:proofErr w:type="spellEnd"/>
      <w:r w:rsidR="00A01BB5" w:rsidRPr="00322787">
        <w:rPr>
          <w:rFonts w:ascii="Arial" w:hAnsi="Arial" w:cs="Arial"/>
          <w:sz w:val="20"/>
          <w:szCs w:val="20"/>
        </w:rPr>
        <w:t xml:space="preserve"> </w:t>
      </w:r>
      <w:r>
        <w:rPr>
          <w:rFonts w:ascii="Arial" w:hAnsi="Arial" w:cs="Arial"/>
          <w:sz w:val="20"/>
          <w:szCs w:val="20"/>
        </w:rPr>
        <w:t>H,</w:t>
      </w:r>
      <w:r w:rsidR="00A01BB5" w:rsidRPr="00322787">
        <w:rPr>
          <w:rFonts w:ascii="Arial" w:hAnsi="Arial" w:cs="Arial"/>
          <w:sz w:val="20"/>
          <w:szCs w:val="20"/>
        </w:rPr>
        <w:t xml:space="preserve"> Wilson JG</w:t>
      </w:r>
      <w:r>
        <w:rPr>
          <w:rFonts w:ascii="Arial" w:hAnsi="Arial" w:cs="Arial"/>
          <w:sz w:val="20"/>
          <w:szCs w:val="20"/>
        </w:rPr>
        <w:t>,</w:t>
      </w:r>
      <w:r w:rsidR="00A01BB5" w:rsidRPr="00322787">
        <w:rPr>
          <w:rFonts w:ascii="Arial" w:hAnsi="Arial" w:cs="Arial"/>
          <w:sz w:val="20"/>
          <w:szCs w:val="20"/>
        </w:rPr>
        <w:t xml:space="preserve"> Reiner AP</w:t>
      </w:r>
      <w:r>
        <w:rPr>
          <w:rFonts w:ascii="Arial" w:hAnsi="Arial" w:cs="Arial"/>
          <w:sz w:val="20"/>
          <w:szCs w:val="20"/>
        </w:rPr>
        <w:t>,</w:t>
      </w:r>
      <w:r w:rsidR="00A01BB5" w:rsidRPr="00322787">
        <w:rPr>
          <w:rFonts w:ascii="Arial" w:hAnsi="Arial" w:cs="Arial"/>
          <w:sz w:val="20"/>
          <w:szCs w:val="20"/>
        </w:rPr>
        <w:t xml:space="preserve"> Keating BJ</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Hingorani</w:t>
      </w:r>
      <w:proofErr w:type="spellEnd"/>
      <w:r w:rsidR="00A01BB5" w:rsidRPr="00322787">
        <w:rPr>
          <w:rFonts w:ascii="Arial" w:hAnsi="Arial" w:cs="Arial"/>
          <w:sz w:val="20"/>
          <w:szCs w:val="20"/>
        </w:rPr>
        <w:t xml:space="preserve"> AD</w:t>
      </w:r>
      <w:r>
        <w:rPr>
          <w:rFonts w:ascii="Arial" w:hAnsi="Arial" w:cs="Arial"/>
          <w:sz w:val="20"/>
          <w:szCs w:val="20"/>
        </w:rPr>
        <w:t>,</w:t>
      </w:r>
      <w:r w:rsidR="00A01BB5" w:rsidRPr="00322787">
        <w:rPr>
          <w:rFonts w:ascii="Arial" w:hAnsi="Arial" w:cs="Arial"/>
          <w:sz w:val="20"/>
          <w:szCs w:val="20"/>
        </w:rPr>
        <w:t xml:space="preserve"> Sattar N. </w:t>
      </w:r>
      <w:r w:rsidR="00A01BB5" w:rsidRPr="00322787">
        <w:rPr>
          <w:rFonts w:ascii="Arial" w:hAnsi="Arial" w:cs="Arial"/>
          <w:b/>
          <w:i/>
          <w:sz w:val="20"/>
          <w:szCs w:val="20"/>
        </w:rPr>
        <w:t xml:space="preserve">HMG-coenzyme A reductase inhibition, type 2 diabetes, and bodyweight: evidence from genetic analysis and </w:t>
      </w:r>
      <w:proofErr w:type="spellStart"/>
      <w:r w:rsidR="00A01BB5" w:rsidRPr="00322787">
        <w:rPr>
          <w:rFonts w:ascii="Arial" w:hAnsi="Arial" w:cs="Arial"/>
          <w:b/>
          <w:i/>
          <w:sz w:val="20"/>
          <w:szCs w:val="20"/>
        </w:rPr>
        <w:t>randomised</w:t>
      </w:r>
      <w:proofErr w:type="spellEnd"/>
      <w:r w:rsidR="00A01BB5" w:rsidRPr="00322787">
        <w:rPr>
          <w:rFonts w:ascii="Arial" w:hAnsi="Arial" w:cs="Arial"/>
          <w:b/>
          <w:i/>
          <w:sz w:val="20"/>
          <w:szCs w:val="20"/>
        </w:rPr>
        <w:t xml:space="preserve"> trials.</w:t>
      </w:r>
      <w:r w:rsidR="00307E6F">
        <w:rPr>
          <w:rFonts w:ascii="Arial" w:hAnsi="Arial" w:cs="Arial"/>
          <w:sz w:val="20"/>
          <w:szCs w:val="20"/>
        </w:rPr>
        <w:t xml:space="preserve"> Lancet 2015 Jan 24 </w:t>
      </w:r>
      <w:r w:rsidR="00A01BB5" w:rsidRPr="00322787">
        <w:rPr>
          <w:rFonts w:ascii="Arial" w:hAnsi="Arial" w:cs="Arial"/>
          <w:sz w:val="20"/>
          <w:szCs w:val="20"/>
        </w:rPr>
        <w:t>PMC4322187 PM: 25262344.</w:t>
      </w:r>
    </w:p>
    <w:p w14:paraId="12FF4C74" w14:textId="77777777" w:rsidR="006D61A2" w:rsidRPr="00322787" w:rsidRDefault="00F356FA" w:rsidP="005B784B">
      <w:pPr>
        <w:autoSpaceDE w:val="0"/>
        <w:autoSpaceDN w:val="0"/>
        <w:adjustRightInd w:val="0"/>
        <w:spacing w:after="240" w:line="240" w:lineRule="auto"/>
        <w:rPr>
          <w:rFonts w:ascii="Arial" w:hAnsi="Arial" w:cs="Arial"/>
          <w:sz w:val="20"/>
          <w:szCs w:val="20"/>
        </w:rPr>
      </w:pPr>
      <w:hyperlink r:id="rId3324" w:history="1">
        <w:r w:rsidR="006D61A2" w:rsidRPr="006D61A2">
          <w:rPr>
            <w:rFonts w:ascii="Arial" w:hAnsi="Arial" w:cs="Arial"/>
            <w:sz w:val="20"/>
            <w:szCs w:val="20"/>
          </w:rPr>
          <w:t>Tang W</w:t>
        </w:r>
      </w:hyperlink>
      <w:r w:rsidR="006D61A2" w:rsidRPr="006D61A2">
        <w:rPr>
          <w:rFonts w:ascii="Arial" w:hAnsi="Arial" w:cs="Arial"/>
          <w:sz w:val="20"/>
          <w:szCs w:val="20"/>
        </w:rPr>
        <w:t xml:space="preserve">, </w:t>
      </w:r>
      <w:hyperlink r:id="rId3325" w:history="1">
        <w:r w:rsidR="006D61A2" w:rsidRPr="006D61A2">
          <w:rPr>
            <w:rFonts w:ascii="Arial" w:hAnsi="Arial" w:cs="Arial"/>
            <w:sz w:val="20"/>
            <w:szCs w:val="20"/>
          </w:rPr>
          <w:t>Cushman M</w:t>
        </w:r>
      </w:hyperlink>
      <w:r w:rsidR="006D61A2" w:rsidRPr="006D61A2">
        <w:rPr>
          <w:rFonts w:ascii="Arial" w:hAnsi="Arial" w:cs="Arial"/>
          <w:sz w:val="20"/>
          <w:szCs w:val="20"/>
        </w:rPr>
        <w:t xml:space="preserve">, </w:t>
      </w:r>
      <w:hyperlink r:id="rId3326" w:history="1">
        <w:r w:rsidR="006D61A2" w:rsidRPr="006D61A2">
          <w:rPr>
            <w:rFonts w:ascii="Arial" w:hAnsi="Arial" w:cs="Arial"/>
            <w:sz w:val="20"/>
            <w:szCs w:val="20"/>
          </w:rPr>
          <w:t>Green D</w:t>
        </w:r>
      </w:hyperlink>
      <w:r w:rsidR="006D61A2" w:rsidRPr="006D61A2">
        <w:rPr>
          <w:rFonts w:ascii="Arial" w:hAnsi="Arial" w:cs="Arial"/>
          <w:sz w:val="20"/>
          <w:szCs w:val="20"/>
        </w:rPr>
        <w:t xml:space="preserve">, </w:t>
      </w:r>
      <w:hyperlink r:id="rId3327" w:history="1">
        <w:r w:rsidR="006D61A2" w:rsidRPr="006D61A2">
          <w:rPr>
            <w:rFonts w:ascii="Arial" w:hAnsi="Arial" w:cs="Arial"/>
            <w:sz w:val="20"/>
            <w:szCs w:val="20"/>
          </w:rPr>
          <w:t>Rich SS</w:t>
        </w:r>
      </w:hyperlink>
      <w:r w:rsidR="006D61A2" w:rsidRPr="006D61A2">
        <w:rPr>
          <w:rFonts w:ascii="Arial" w:hAnsi="Arial" w:cs="Arial"/>
          <w:sz w:val="20"/>
          <w:szCs w:val="20"/>
        </w:rPr>
        <w:t xml:space="preserve">, </w:t>
      </w:r>
      <w:hyperlink r:id="rId3328" w:history="1">
        <w:r w:rsidR="006D61A2" w:rsidRPr="006D61A2">
          <w:rPr>
            <w:rFonts w:ascii="Arial" w:hAnsi="Arial" w:cs="Arial"/>
            <w:sz w:val="20"/>
            <w:szCs w:val="20"/>
          </w:rPr>
          <w:t>Lange LA</w:t>
        </w:r>
      </w:hyperlink>
      <w:r w:rsidR="006D61A2" w:rsidRPr="006D61A2">
        <w:rPr>
          <w:rFonts w:ascii="Arial" w:hAnsi="Arial" w:cs="Arial"/>
          <w:sz w:val="20"/>
          <w:szCs w:val="20"/>
        </w:rPr>
        <w:t xml:space="preserve">, </w:t>
      </w:r>
      <w:hyperlink r:id="rId3329" w:history="1">
        <w:r w:rsidR="006D61A2" w:rsidRPr="006D61A2">
          <w:rPr>
            <w:rFonts w:ascii="Arial" w:hAnsi="Arial" w:cs="Arial"/>
            <w:sz w:val="20"/>
            <w:szCs w:val="20"/>
          </w:rPr>
          <w:t>Yang Q</w:t>
        </w:r>
      </w:hyperlink>
      <w:r w:rsidR="006D61A2" w:rsidRPr="006D61A2">
        <w:rPr>
          <w:rFonts w:ascii="Arial" w:hAnsi="Arial" w:cs="Arial"/>
          <w:sz w:val="20"/>
          <w:szCs w:val="20"/>
        </w:rPr>
        <w:t xml:space="preserve">, </w:t>
      </w:r>
      <w:hyperlink r:id="rId3330" w:history="1">
        <w:r w:rsidR="006D61A2" w:rsidRPr="006D61A2">
          <w:rPr>
            <w:rFonts w:ascii="Arial" w:hAnsi="Arial" w:cs="Arial"/>
            <w:sz w:val="20"/>
            <w:szCs w:val="20"/>
          </w:rPr>
          <w:t>Tracy RP</w:t>
        </w:r>
      </w:hyperlink>
      <w:r w:rsidR="006D61A2" w:rsidRPr="006D61A2">
        <w:rPr>
          <w:rFonts w:ascii="Arial" w:hAnsi="Arial" w:cs="Arial"/>
          <w:sz w:val="20"/>
          <w:szCs w:val="20"/>
        </w:rPr>
        <w:t xml:space="preserve">, </w:t>
      </w:r>
      <w:hyperlink r:id="rId3331" w:history="1">
        <w:proofErr w:type="spellStart"/>
        <w:r w:rsidR="006D61A2" w:rsidRPr="006D61A2">
          <w:rPr>
            <w:rFonts w:ascii="Arial" w:hAnsi="Arial" w:cs="Arial"/>
            <w:sz w:val="20"/>
            <w:szCs w:val="20"/>
          </w:rPr>
          <w:t>Tofler</w:t>
        </w:r>
        <w:proofErr w:type="spellEnd"/>
        <w:r w:rsidR="006D61A2" w:rsidRPr="006D61A2">
          <w:rPr>
            <w:rFonts w:ascii="Arial" w:hAnsi="Arial" w:cs="Arial"/>
            <w:sz w:val="20"/>
            <w:szCs w:val="20"/>
          </w:rPr>
          <w:t xml:space="preserve"> GH</w:t>
        </w:r>
      </w:hyperlink>
      <w:r w:rsidR="006D61A2" w:rsidRPr="006D61A2">
        <w:rPr>
          <w:rFonts w:ascii="Arial" w:hAnsi="Arial" w:cs="Arial"/>
          <w:sz w:val="20"/>
          <w:szCs w:val="20"/>
        </w:rPr>
        <w:t xml:space="preserve">, </w:t>
      </w:r>
      <w:hyperlink r:id="rId3332" w:history="1">
        <w:proofErr w:type="spellStart"/>
        <w:r w:rsidR="006D61A2" w:rsidRPr="006D61A2">
          <w:rPr>
            <w:rFonts w:ascii="Arial" w:hAnsi="Arial" w:cs="Arial"/>
            <w:sz w:val="20"/>
            <w:szCs w:val="20"/>
          </w:rPr>
          <w:t>Basu</w:t>
        </w:r>
        <w:proofErr w:type="spellEnd"/>
        <w:r w:rsidR="006D61A2" w:rsidRPr="006D61A2">
          <w:rPr>
            <w:rFonts w:ascii="Arial" w:hAnsi="Arial" w:cs="Arial"/>
            <w:sz w:val="20"/>
            <w:szCs w:val="20"/>
          </w:rPr>
          <w:t xml:space="preserve"> S</w:t>
        </w:r>
      </w:hyperlink>
      <w:r w:rsidR="006D61A2" w:rsidRPr="006D61A2">
        <w:rPr>
          <w:rFonts w:ascii="Arial" w:hAnsi="Arial" w:cs="Arial"/>
          <w:sz w:val="20"/>
          <w:szCs w:val="20"/>
        </w:rPr>
        <w:t xml:space="preserve">, </w:t>
      </w:r>
      <w:hyperlink r:id="rId3333" w:history="1">
        <w:r w:rsidR="006D61A2" w:rsidRPr="006D61A2">
          <w:rPr>
            <w:rFonts w:ascii="Arial" w:hAnsi="Arial" w:cs="Arial"/>
            <w:sz w:val="20"/>
            <w:szCs w:val="20"/>
          </w:rPr>
          <w:t>Wilson JG</w:t>
        </w:r>
      </w:hyperlink>
      <w:r w:rsidR="006D61A2" w:rsidRPr="006D61A2">
        <w:rPr>
          <w:rFonts w:ascii="Arial" w:hAnsi="Arial" w:cs="Arial"/>
          <w:sz w:val="20"/>
          <w:szCs w:val="20"/>
        </w:rPr>
        <w:t xml:space="preserve">, </w:t>
      </w:r>
      <w:hyperlink r:id="rId3334" w:history="1">
        <w:r w:rsidR="006D61A2" w:rsidRPr="006D61A2">
          <w:rPr>
            <w:rFonts w:ascii="Arial" w:hAnsi="Arial" w:cs="Arial"/>
            <w:sz w:val="20"/>
            <w:szCs w:val="20"/>
          </w:rPr>
          <w:t>Keating BJ</w:t>
        </w:r>
      </w:hyperlink>
      <w:r w:rsidR="006D61A2" w:rsidRPr="006D61A2">
        <w:rPr>
          <w:rFonts w:ascii="Arial" w:hAnsi="Arial" w:cs="Arial"/>
          <w:sz w:val="20"/>
          <w:szCs w:val="20"/>
        </w:rPr>
        <w:t xml:space="preserve">, </w:t>
      </w:r>
      <w:hyperlink r:id="rId3335" w:history="1">
        <w:r w:rsidR="006D61A2" w:rsidRPr="006D61A2">
          <w:rPr>
            <w:rFonts w:ascii="Arial" w:hAnsi="Arial" w:cs="Arial"/>
            <w:sz w:val="20"/>
            <w:szCs w:val="20"/>
          </w:rPr>
          <w:t>Weng LC</w:t>
        </w:r>
      </w:hyperlink>
      <w:r w:rsidR="006D61A2" w:rsidRPr="006D61A2">
        <w:rPr>
          <w:rFonts w:ascii="Arial" w:hAnsi="Arial" w:cs="Arial"/>
          <w:sz w:val="20"/>
          <w:szCs w:val="20"/>
        </w:rPr>
        <w:t xml:space="preserve">, </w:t>
      </w:r>
      <w:hyperlink r:id="rId3336" w:history="1">
        <w:r w:rsidR="006D61A2" w:rsidRPr="006D61A2">
          <w:rPr>
            <w:rFonts w:ascii="Arial" w:hAnsi="Arial" w:cs="Arial"/>
            <w:sz w:val="20"/>
            <w:szCs w:val="20"/>
          </w:rPr>
          <w:t>Taylor HA</w:t>
        </w:r>
      </w:hyperlink>
      <w:r w:rsidR="006D61A2" w:rsidRPr="006D61A2">
        <w:rPr>
          <w:rFonts w:ascii="Arial" w:hAnsi="Arial" w:cs="Arial"/>
          <w:sz w:val="20"/>
          <w:szCs w:val="20"/>
        </w:rPr>
        <w:t xml:space="preserve">, </w:t>
      </w:r>
      <w:hyperlink r:id="rId3337" w:history="1">
        <w:r w:rsidR="006D61A2" w:rsidRPr="006D61A2">
          <w:rPr>
            <w:rFonts w:ascii="Arial" w:hAnsi="Arial" w:cs="Arial"/>
            <w:sz w:val="20"/>
            <w:szCs w:val="20"/>
          </w:rPr>
          <w:t>Jacobs DR Jr</w:t>
        </w:r>
      </w:hyperlink>
      <w:r w:rsidR="006D61A2" w:rsidRPr="006D61A2">
        <w:rPr>
          <w:rFonts w:ascii="Arial" w:hAnsi="Arial" w:cs="Arial"/>
          <w:sz w:val="20"/>
          <w:szCs w:val="20"/>
        </w:rPr>
        <w:t xml:space="preserve">, </w:t>
      </w:r>
      <w:hyperlink r:id="rId3338" w:history="1">
        <w:r w:rsidR="006D61A2" w:rsidRPr="006D61A2">
          <w:rPr>
            <w:rFonts w:ascii="Arial" w:hAnsi="Arial" w:cs="Arial"/>
            <w:sz w:val="20"/>
            <w:szCs w:val="20"/>
          </w:rPr>
          <w:t>Delaney JA</w:t>
        </w:r>
      </w:hyperlink>
      <w:r w:rsidR="006D61A2" w:rsidRPr="006D61A2">
        <w:rPr>
          <w:rFonts w:ascii="Arial" w:hAnsi="Arial" w:cs="Arial"/>
          <w:sz w:val="20"/>
          <w:szCs w:val="20"/>
        </w:rPr>
        <w:t xml:space="preserve">, </w:t>
      </w:r>
      <w:hyperlink r:id="rId3339" w:history="1">
        <w:r w:rsidR="006D61A2" w:rsidRPr="006D61A2">
          <w:rPr>
            <w:rFonts w:ascii="Arial" w:hAnsi="Arial" w:cs="Arial"/>
            <w:sz w:val="20"/>
            <w:szCs w:val="20"/>
          </w:rPr>
          <w:t>Palmer CD</w:t>
        </w:r>
      </w:hyperlink>
      <w:r w:rsidR="006D61A2" w:rsidRPr="006D61A2">
        <w:rPr>
          <w:rFonts w:ascii="Arial" w:hAnsi="Arial" w:cs="Arial"/>
          <w:sz w:val="20"/>
          <w:szCs w:val="20"/>
        </w:rPr>
        <w:t xml:space="preserve">, </w:t>
      </w:r>
      <w:hyperlink r:id="rId3340" w:history="1">
        <w:r w:rsidR="006D61A2" w:rsidRPr="006D61A2">
          <w:rPr>
            <w:rFonts w:ascii="Arial" w:hAnsi="Arial" w:cs="Arial"/>
            <w:sz w:val="20"/>
            <w:szCs w:val="20"/>
          </w:rPr>
          <w:t>Young T</w:t>
        </w:r>
      </w:hyperlink>
      <w:r w:rsidR="006D61A2" w:rsidRPr="006D61A2">
        <w:rPr>
          <w:rFonts w:ascii="Arial" w:hAnsi="Arial" w:cs="Arial"/>
          <w:sz w:val="20"/>
          <w:szCs w:val="20"/>
        </w:rPr>
        <w:t xml:space="preserve">, </w:t>
      </w:r>
      <w:hyperlink r:id="rId3341" w:history="1">
        <w:r w:rsidR="006D61A2" w:rsidRPr="006D61A2">
          <w:rPr>
            <w:rFonts w:ascii="Arial" w:hAnsi="Arial" w:cs="Arial"/>
            <w:sz w:val="20"/>
            <w:szCs w:val="20"/>
          </w:rPr>
          <w:t>Pankow JS</w:t>
        </w:r>
      </w:hyperlink>
      <w:r w:rsidR="006D61A2" w:rsidRPr="006D61A2">
        <w:rPr>
          <w:rFonts w:ascii="Arial" w:hAnsi="Arial" w:cs="Arial"/>
          <w:sz w:val="20"/>
          <w:szCs w:val="20"/>
        </w:rPr>
        <w:t xml:space="preserve">, </w:t>
      </w:r>
      <w:hyperlink r:id="rId3342" w:history="1">
        <w:r w:rsidR="006D61A2" w:rsidRPr="006D61A2">
          <w:rPr>
            <w:rFonts w:ascii="Arial" w:hAnsi="Arial" w:cs="Arial"/>
            <w:sz w:val="20"/>
            <w:szCs w:val="20"/>
          </w:rPr>
          <w:t>O'Donnell CJ</w:t>
        </w:r>
      </w:hyperlink>
      <w:r w:rsidR="006D61A2" w:rsidRPr="006D61A2">
        <w:rPr>
          <w:rFonts w:ascii="Arial" w:hAnsi="Arial" w:cs="Arial"/>
          <w:sz w:val="20"/>
          <w:szCs w:val="20"/>
        </w:rPr>
        <w:t xml:space="preserve">, </w:t>
      </w:r>
      <w:hyperlink r:id="rId3343" w:history="1">
        <w:r w:rsidR="006D61A2" w:rsidRPr="006D61A2">
          <w:rPr>
            <w:rFonts w:ascii="Arial" w:hAnsi="Arial" w:cs="Arial"/>
            <w:sz w:val="20"/>
            <w:szCs w:val="20"/>
          </w:rPr>
          <w:t>Smith NL</w:t>
        </w:r>
      </w:hyperlink>
      <w:r w:rsidR="006D61A2" w:rsidRPr="006D61A2">
        <w:rPr>
          <w:rFonts w:ascii="Arial" w:hAnsi="Arial" w:cs="Arial"/>
          <w:sz w:val="20"/>
          <w:szCs w:val="20"/>
        </w:rPr>
        <w:t xml:space="preserve">, </w:t>
      </w:r>
      <w:hyperlink r:id="rId3344" w:history="1">
        <w:r w:rsidR="006D61A2" w:rsidRPr="006D61A2">
          <w:rPr>
            <w:rFonts w:ascii="Arial" w:hAnsi="Arial" w:cs="Arial"/>
            <w:sz w:val="20"/>
            <w:szCs w:val="20"/>
          </w:rPr>
          <w:t>Reiner AP</w:t>
        </w:r>
      </w:hyperlink>
      <w:r w:rsidR="006D61A2" w:rsidRPr="006D61A2">
        <w:rPr>
          <w:rFonts w:ascii="Arial" w:hAnsi="Arial" w:cs="Arial"/>
          <w:sz w:val="20"/>
          <w:szCs w:val="20"/>
        </w:rPr>
        <w:t xml:space="preserve">, </w:t>
      </w:r>
      <w:hyperlink r:id="rId3345" w:history="1">
        <w:r w:rsidR="006D61A2" w:rsidRPr="006D61A2">
          <w:rPr>
            <w:rFonts w:ascii="Arial" w:hAnsi="Arial" w:cs="Arial"/>
            <w:sz w:val="20"/>
            <w:szCs w:val="20"/>
          </w:rPr>
          <w:t>Folsom AR</w:t>
        </w:r>
      </w:hyperlink>
      <w:r w:rsidR="006D61A2" w:rsidRPr="006D61A2">
        <w:rPr>
          <w:rFonts w:ascii="Arial" w:hAnsi="Arial" w:cs="Arial"/>
          <w:sz w:val="20"/>
          <w:szCs w:val="20"/>
        </w:rPr>
        <w:t xml:space="preserve">. </w:t>
      </w:r>
      <w:r w:rsidR="006D61A2" w:rsidRPr="006D61A2">
        <w:rPr>
          <w:rFonts w:ascii="Arial" w:hAnsi="Arial" w:cs="Arial"/>
          <w:b/>
          <w:i/>
          <w:sz w:val="20"/>
          <w:szCs w:val="20"/>
        </w:rPr>
        <w:t>Gene-centric approach identifies new and known loci for FVIII activity and VWF antigen levels in European Americans and African Americans.</w:t>
      </w:r>
      <w:r w:rsidR="006D61A2" w:rsidRPr="006D61A2">
        <w:rPr>
          <w:rFonts w:ascii="Arial" w:hAnsi="Arial" w:cs="Arial"/>
          <w:sz w:val="20"/>
          <w:szCs w:val="20"/>
        </w:rPr>
        <w:t xml:space="preserve"> </w:t>
      </w:r>
      <w:hyperlink r:id="rId3346" w:tooltip="American journal of hematology." w:history="1">
        <w:r w:rsidR="006D61A2" w:rsidRPr="006D61A2">
          <w:rPr>
            <w:rFonts w:ascii="Arial" w:hAnsi="Arial" w:cs="Arial"/>
            <w:sz w:val="20"/>
            <w:szCs w:val="20"/>
          </w:rPr>
          <w:t xml:space="preserve">Am J </w:t>
        </w:r>
        <w:proofErr w:type="spellStart"/>
        <w:r w:rsidR="006D61A2" w:rsidRPr="006D61A2">
          <w:rPr>
            <w:rFonts w:ascii="Arial" w:hAnsi="Arial" w:cs="Arial"/>
            <w:sz w:val="20"/>
            <w:szCs w:val="20"/>
          </w:rPr>
          <w:t>Hematol</w:t>
        </w:r>
        <w:proofErr w:type="spellEnd"/>
        <w:r w:rsidR="006D61A2" w:rsidRPr="006D61A2">
          <w:rPr>
            <w:rFonts w:ascii="Arial" w:hAnsi="Arial" w:cs="Arial"/>
            <w:sz w:val="20"/>
            <w:szCs w:val="20"/>
          </w:rPr>
          <w:t>.</w:t>
        </w:r>
      </w:hyperlink>
      <w:r w:rsidR="006D61A2">
        <w:rPr>
          <w:rFonts w:ascii="Arial" w:hAnsi="Arial" w:cs="Arial"/>
          <w:sz w:val="20"/>
          <w:szCs w:val="20"/>
        </w:rPr>
        <w:t xml:space="preserve"> 2015 Jun. Volume </w:t>
      </w:r>
      <w:r w:rsidR="006D61A2" w:rsidRPr="006D61A2">
        <w:rPr>
          <w:rFonts w:ascii="Arial" w:hAnsi="Arial" w:cs="Arial"/>
          <w:sz w:val="20"/>
          <w:szCs w:val="20"/>
        </w:rPr>
        <w:t>90</w:t>
      </w:r>
      <w:r w:rsidR="006D61A2">
        <w:rPr>
          <w:rFonts w:ascii="Arial" w:hAnsi="Arial" w:cs="Arial"/>
          <w:sz w:val="20"/>
          <w:szCs w:val="20"/>
        </w:rPr>
        <w:t xml:space="preserve">, issue </w:t>
      </w:r>
      <w:r w:rsidR="006D61A2" w:rsidRPr="006D61A2">
        <w:rPr>
          <w:rFonts w:ascii="Arial" w:hAnsi="Arial" w:cs="Arial"/>
          <w:sz w:val="20"/>
          <w:szCs w:val="20"/>
        </w:rPr>
        <w:t>6</w:t>
      </w:r>
      <w:r w:rsidR="006D61A2">
        <w:rPr>
          <w:rFonts w:ascii="Arial" w:hAnsi="Arial" w:cs="Arial"/>
          <w:sz w:val="20"/>
          <w:szCs w:val="20"/>
        </w:rPr>
        <w:t xml:space="preserve">, pp. </w:t>
      </w:r>
      <w:r w:rsidR="006D61A2" w:rsidRPr="006D61A2">
        <w:rPr>
          <w:rFonts w:ascii="Arial" w:hAnsi="Arial" w:cs="Arial"/>
          <w:sz w:val="20"/>
          <w:szCs w:val="20"/>
        </w:rPr>
        <w:t>534-</w:t>
      </w:r>
      <w:r w:rsidR="006D61A2">
        <w:rPr>
          <w:rFonts w:ascii="Arial" w:hAnsi="Arial" w:cs="Arial"/>
          <w:sz w:val="20"/>
          <w:szCs w:val="20"/>
        </w:rPr>
        <w:t>5</w:t>
      </w:r>
      <w:r w:rsidR="006D61A2" w:rsidRPr="006D61A2">
        <w:rPr>
          <w:rFonts w:ascii="Arial" w:hAnsi="Arial" w:cs="Arial"/>
          <w:sz w:val="20"/>
          <w:szCs w:val="20"/>
        </w:rPr>
        <w:t xml:space="preserve">40. </w:t>
      </w:r>
      <w:r w:rsidR="006D61A2">
        <w:rPr>
          <w:rFonts w:ascii="Arial" w:hAnsi="Arial" w:cs="Arial"/>
          <w:sz w:val="20"/>
          <w:szCs w:val="20"/>
        </w:rPr>
        <w:t>PM</w:t>
      </w:r>
      <w:r w:rsidR="006D61A2" w:rsidRPr="006D61A2">
        <w:rPr>
          <w:rFonts w:ascii="Arial" w:hAnsi="Arial" w:cs="Arial"/>
          <w:sz w:val="20"/>
          <w:szCs w:val="20"/>
        </w:rPr>
        <w:t>:</w:t>
      </w:r>
      <w:r w:rsidR="006D61A2">
        <w:rPr>
          <w:rFonts w:ascii="Arial" w:hAnsi="Arial" w:cs="Arial"/>
          <w:sz w:val="20"/>
          <w:szCs w:val="20"/>
        </w:rPr>
        <w:t xml:space="preserve"> </w:t>
      </w:r>
      <w:r w:rsidR="006D61A2" w:rsidRPr="006D61A2">
        <w:rPr>
          <w:rFonts w:ascii="Arial" w:hAnsi="Arial" w:cs="Arial"/>
          <w:sz w:val="20"/>
          <w:szCs w:val="20"/>
        </w:rPr>
        <w:t>25779970</w:t>
      </w:r>
      <w:r w:rsidR="006D61A2">
        <w:rPr>
          <w:rFonts w:ascii="Arial" w:hAnsi="Arial" w:cs="Arial"/>
          <w:sz w:val="20"/>
          <w:szCs w:val="20"/>
        </w:rPr>
        <w:t xml:space="preserve">. </w:t>
      </w:r>
      <w:hyperlink r:id="rId3347" w:history="1">
        <w:r w:rsidR="006D61A2" w:rsidRPr="006D61A2">
          <w:rPr>
            <w:rFonts w:ascii="Arial" w:hAnsi="Arial" w:cs="Arial"/>
            <w:sz w:val="20"/>
            <w:szCs w:val="20"/>
          </w:rPr>
          <w:t>PMC4747096</w:t>
        </w:r>
      </w:hyperlink>
      <w:r w:rsidR="006D61A2">
        <w:rPr>
          <w:rFonts w:ascii="Arial" w:hAnsi="Arial" w:cs="Arial"/>
          <w:sz w:val="20"/>
          <w:szCs w:val="20"/>
        </w:rPr>
        <w:t>.</w:t>
      </w:r>
    </w:p>
    <w:p w14:paraId="6724B2F7" w14:textId="77777777" w:rsidR="00F82601" w:rsidRPr="00322787" w:rsidRDefault="00F82601"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Thielke</w:t>
      </w:r>
      <w:proofErr w:type="spellEnd"/>
      <w:r w:rsidRPr="00322787">
        <w:rPr>
          <w:rFonts w:ascii="Arial" w:hAnsi="Arial" w:cs="Arial"/>
          <w:sz w:val="20"/>
          <w:szCs w:val="20"/>
        </w:rPr>
        <w:t xml:space="preserve"> SM</w:t>
      </w:r>
      <w:r w:rsidR="00307E6F">
        <w:rPr>
          <w:rFonts w:ascii="Arial" w:hAnsi="Arial" w:cs="Arial"/>
          <w:sz w:val="20"/>
          <w:szCs w:val="20"/>
        </w:rPr>
        <w:t>,</w:t>
      </w:r>
      <w:r w:rsidRPr="00322787">
        <w:rPr>
          <w:rFonts w:ascii="Arial" w:hAnsi="Arial" w:cs="Arial"/>
          <w:sz w:val="20"/>
          <w:szCs w:val="20"/>
        </w:rPr>
        <w:t xml:space="preserve"> Diehr PH</w:t>
      </w:r>
      <w:r w:rsidR="00307E6F">
        <w:rPr>
          <w:rFonts w:ascii="Arial" w:hAnsi="Arial" w:cs="Arial"/>
          <w:sz w:val="20"/>
          <w:szCs w:val="20"/>
        </w:rPr>
        <w:t>,</w:t>
      </w:r>
      <w:r w:rsidRPr="00322787">
        <w:rPr>
          <w:rFonts w:ascii="Arial" w:hAnsi="Arial" w:cs="Arial"/>
          <w:sz w:val="20"/>
          <w:szCs w:val="20"/>
        </w:rPr>
        <w:t xml:space="preserve"> Yee LM</w:t>
      </w:r>
      <w:r w:rsidR="00307E6F">
        <w:rPr>
          <w:rFonts w:ascii="Arial" w:hAnsi="Arial" w:cs="Arial"/>
          <w:sz w:val="20"/>
          <w:szCs w:val="20"/>
        </w:rPr>
        <w:t>,</w:t>
      </w:r>
      <w:r w:rsidRPr="00322787">
        <w:rPr>
          <w:rFonts w:ascii="Arial" w:hAnsi="Arial" w:cs="Arial"/>
          <w:sz w:val="20"/>
          <w:szCs w:val="20"/>
        </w:rPr>
        <w:t xml:space="preserve"> Arnold AM</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Quiñones</w:t>
      </w:r>
      <w:proofErr w:type="spellEnd"/>
      <w:r w:rsidRPr="00322787">
        <w:rPr>
          <w:rFonts w:ascii="Arial" w:hAnsi="Arial" w:cs="Arial"/>
          <w:sz w:val="20"/>
          <w:szCs w:val="20"/>
        </w:rPr>
        <w:t xml:space="preserve"> AR</w:t>
      </w:r>
      <w:r w:rsidR="00307E6F">
        <w:rPr>
          <w:rFonts w:ascii="Arial" w:hAnsi="Arial" w:cs="Arial"/>
          <w:sz w:val="20"/>
          <w:szCs w:val="20"/>
        </w:rPr>
        <w:t>,</w:t>
      </w:r>
      <w:r w:rsidRPr="00322787">
        <w:rPr>
          <w:rFonts w:ascii="Arial" w:hAnsi="Arial" w:cs="Arial"/>
          <w:sz w:val="20"/>
          <w:szCs w:val="20"/>
        </w:rPr>
        <w:t xml:space="preserve"> Whitson HE</w:t>
      </w:r>
      <w:r w:rsidR="00307E6F">
        <w:rPr>
          <w:rFonts w:ascii="Arial" w:hAnsi="Arial" w:cs="Arial"/>
          <w:sz w:val="20"/>
          <w:szCs w:val="20"/>
        </w:rPr>
        <w:t>,</w:t>
      </w:r>
      <w:r w:rsidRPr="00322787">
        <w:rPr>
          <w:rFonts w:ascii="Arial" w:hAnsi="Arial" w:cs="Arial"/>
          <w:sz w:val="20"/>
          <w:szCs w:val="20"/>
        </w:rPr>
        <w:t xml:space="preserve"> Jacob ME</w:t>
      </w:r>
      <w:r w:rsidR="00307E6F">
        <w:rPr>
          <w:rFonts w:ascii="Arial" w:hAnsi="Arial" w:cs="Arial"/>
          <w:sz w:val="20"/>
          <w:szCs w:val="20"/>
        </w:rPr>
        <w:t>,</w:t>
      </w:r>
      <w:r w:rsidRPr="00322787">
        <w:rPr>
          <w:rFonts w:ascii="Arial" w:hAnsi="Arial" w:cs="Arial"/>
          <w:sz w:val="20"/>
          <w:szCs w:val="20"/>
        </w:rPr>
        <w:t xml:space="preserve"> Newman AB</w:t>
      </w:r>
      <w:r w:rsidR="00307E6F">
        <w:rPr>
          <w:rFonts w:ascii="Arial" w:hAnsi="Arial" w:cs="Arial"/>
          <w:sz w:val="20"/>
          <w:szCs w:val="20"/>
        </w:rPr>
        <w:t xml:space="preserve">. </w:t>
      </w:r>
      <w:r w:rsidRPr="00322787">
        <w:rPr>
          <w:rFonts w:ascii="Arial" w:hAnsi="Arial" w:cs="Arial"/>
          <w:b/>
          <w:i/>
          <w:sz w:val="20"/>
          <w:szCs w:val="20"/>
        </w:rPr>
        <w:t xml:space="preserve">Sex, Race, and Age Differences in Observed Years of Life, Healthy Life, and Able Life among Older Adults in The Cardiovascular </w:t>
      </w:r>
      <w:r w:rsidR="002D38B9" w:rsidRPr="00322787">
        <w:rPr>
          <w:rFonts w:ascii="Arial" w:hAnsi="Arial" w:cs="Arial"/>
          <w:b/>
          <w:i/>
          <w:sz w:val="20"/>
          <w:szCs w:val="20"/>
        </w:rPr>
        <w:t>Health Study.</w:t>
      </w:r>
      <w:r w:rsidR="002D38B9" w:rsidRPr="00322787">
        <w:rPr>
          <w:rFonts w:ascii="Arial" w:hAnsi="Arial" w:cs="Arial"/>
          <w:sz w:val="20"/>
          <w:szCs w:val="20"/>
        </w:rPr>
        <w:t xml:space="preserve"> </w:t>
      </w:r>
      <w:r w:rsidR="004B0129">
        <w:rPr>
          <w:rFonts w:ascii="Arial" w:hAnsi="Arial" w:cs="Arial"/>
          <w:sz w:val="20"/>
          <w:szCs w:val="20"/>
        </w:rPr>
        <w:t>J Pers Med 2015 Nov 25</w:t>
      </w:r>
      <w:r w:rsidR="00AB3D10">
        <w:rPr>
          <w:rFonts w:ascii="Arial" w:hAnsi="Arial" w:cs="Arial"/>
          <w:sz w:val="20"/>
          <w:szCs w:val="20"/>
        </w:rPr>
        <w:t>. Vol. 5, issue 4, pp. 440-451.</w:t>
      </w:r>
      <w:r w:rsidR="004B0129">
        <w:rPr>
          <w:rFonts w:ascii="Arial" w:hAnsi="Arial" w:cs="Arial"/>
          <w:sz w:val="20"/>
          <w:szCs w:val="20"/>
        </w:rPr>
        <w:t xml:space="preserve"> PM:</w:t>
      </w:r>
      <w:r w:rsidRPr="00322787">
        <w:rPr>
          <w:rFonts w:ascii="Arial" w:hAnsi="Arial" w:cs="Arial"/>
          <w:sz w:val="20"/>
          <w:szCs w:val="20"/>
        </w:rPr>
        <w:t>26610574.</w:t>
      </w:r>
      <w:r w:rsidR="004B0129">
        <w:rPr>
          <w:rFonts w:ascii="Arial" w:hAnsi="Arial" w:cs="Arial"/>
          <w:sz w:val="20"/>
          <w:szCs w:val="20"/>
        </w:rPr>
        <w:t xml:space="preserve"> </w:t>
      </w:r>
      <w:r w:rsidR="00DE621B" w:rsidRPr="00322787">
        <w:rPr>
          <w:rFonts w:ascii="Arial" w:hAnsi="Arial" w:cs="Arial"/>
          <w:sz w:val="20"/>
          <w:szCs w:val="20"/>
        </w:rPr>
        <w:t>PMC4695864.</w:t>
      </w:r>
    </w:p>
    <w:p w14:paraId="05F289BF"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Leeuwen EM, </w:t>
      </w:r>
      <w:proofErr w:type="spellStart"/>
      <w:r w:rsidRPr="00322787">
        <w:rPr>
          <w:rFonts w:ascii="Arial" w:hAnsi="Arial" w:cs="Arial"/>
          <w:sz w:val="20"/>
          <w:szCs w:val="20"/>
        </w:rPr>
        <w:t>Karssen</w:t>
      </w:r>
      <w:proofErr w:type="spellEnd"/>
      <w:r w:rsidRPr="00322787">
        <w:rPr>
          <w:rFonts w:ascii="Arial" w:hAnsi="Arial" w:cs="Arial"/>
          <w:sz w:val="20"/>
          <w:szCs w:val="20"/>
        </w:rPr>
        <w:t xml:space="preserve"> LC, </w:t>
      </w:r>
      <w:proofErr w:type="spellStart"/>
      <w:r w:rsidRPr="00322787">
        <w:rPr>
          <w:rFonts w:ascii="Arial" w:hAnsi="Arial" w:cs="Arial"/>
          <w:sz w:val="20"/>
          <w:szCs w:val="20"/>
        </w:rPr>
        <w:t>Deelen</w:t>
      </w:r>
      <w:proofErr w:type="spellEnd"/>
      <w:r w:rsidRPr="00322787">
        <w:rPr>
          <w:rFonts w:ascii="Arial" w:hAnsi="Arial" w:cs="Arial"/>
          <w:sz w:val="20"/>
          <w:szCs w:val="20"/>
        </w:rPr>
        <w:t xml:space="preserve"> J, Isaacs A, Medina-Gomez C, </w:t>
      </w:r>
      <w:proofErr w:type="spellStart"/>
      <w:r w:rsidRPr="00322787">
        <w:rPr>
          <w:rFonts w:ascii="Arial" w:hAnsi="Arial" w:cs="Arial"/>
          <w:sz w:val="20"/>
          <w:szCs w:val="20"/>
        </w:rPr>
        <w:t>Mbarek</w:t>
      </w:r>
      <w:proofErr w:type="spellEnd"/>
      <w:r w:rsidRPr="00322787">
        <w:rPr>
          <w:rFonts w:ascii="Arial" w:hAnsi="Arial" w:cs="Arial"/>
          <w:sz w:val="20"/>
          <w:szCs w:val="20"/>
        </w:rPr>
        <w:t xml:space="preserve"> H, </w:t>
      </w:r>
      <w:proofErr w:type="spellStart"/>
      <w:r w:rsidRPr="00322787">
        <w:rPr>
          <w:rFonts w:ascii="Arial" w:hAnsi="Arial" w:cs="Arial"/>
          <w:sz w:val="20"/>
          <w:szCs w:val="20"/>
        </w:rPr>
        <w:t>Kanterakis</w:t>
      </w:r>
      <w:proofErr w:type="spellEnd"/>
      <w:r w:rsidRPr="00322787">
        <w:rPr>
          <w:rFonts w:ascii="Arial" w:hAnsi="Arial" w:cs="Arial"/>
          <w:sz w:val="20"/>
          <w:szCs w:val="20"/>
        </w:rPr>
        <w:t xml:space="preserve"> A, Trompet S, Postmus I, Verweij N, van </w:t>
      </w:r>
      <w:proofErr w:type="spellStart"/>
      <w:r w:rsidRPr="00322787">
        <w:rPr>
          <w:rFonts w:ascii="Arial" w:hAnsi="Arial" w:cs="Arial"/>
          <w:sz w:val="20"/>
          <w:szCs w:val="20"/>
        </w:rPr>
        <w:t>Enckevort</w:t>
      </w:r>
      <w:proofErr w:type="spellEnd"/>
      <w:r w:rsidRPr="00322787">
        <w:rPr>
          <w:rFonts w:ascii="Arial" w:hAnsi="Arial" w:cs="Arial"/>
          <w:sz w:val="20"/>
          <w:szCs w:val="20"/>
        </w:rPr>
        <w:t xml:space="preserve"> DJ, Huffman JE, White CC,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Bartz TM, Manichaikul A, Joshi PK, Peloso GM, </w:t>
      </w:r>
      <w:proofErr w:type="spellStart"/>
      <w:r w:rsidRPr="00322787">
        <w:rPr>
          <w:rFonts w:ascii="Arial" w:hAnsi="Arial" w:cs="Arial"/>
          <w:sz w:val="20"/>
          <w:szCs w:val="20"/>
        </w:rPr>
        <w:t>Deelen</w:t>
      </w:r>
      <w:proofErr w:type="spellEnd"/>
      <w:r w:rsidRPr="00322787">
        <w:rPr>
          <w:rFonts w:ascii="Arial" w:hAnsi="Arial" w:cs="Arial"/>
          <w:sz w:val="20"/>
          <w:szCs w:val="20"/>
        </w:rPr>
        <w:t xml:space="preserve"> P, van DF, Willemsen G,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Milaneschi</w:t>
      </w:r>
      <w:proofErr w:type="spellEnd"/>
      <w:r w:rsidRPr="00322787">
        <w:rPr>
          <w:rFonts w:ascii="Arial" w:hAnsi="Arial" w:cs="Arial"/>
          <w:sz w:val="20"/>
          <w:szCs w:val="20"/>
        </w:rPr>
        <w:t xml:space="preserve"> Y,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Francioli</w:t>
      </w:r>
      <w:proofErr w:type="spellEnd"/>
      <w:r w:rsidRPr="00322787">
        <w:rPr>
          <w:rFonts w:ascii="Arial" w:hAnsi="Arial" w:cs="Arial"/>
          <w:sz w:val="20"/>
          <w:szCs w:val="20"/>
        </w:rPr>
        <w:t xml:space="preserve"> LC, </w:t>
      </w:r>
      <w:proofErr w:type="spellStart"/>
      <w:r w:rsidRPr="00322787">
        <w:rPr>
          <w:rFonts w:ascii="Arial" w:hAnsi="Arial" w:cs="Arial"/>
          <w:sz w:val="20"/>
          <w:szCs w:val="20"/>
        </w:rPr>
        <w:t>Menelaou</w:t>
      </w:r>
      <w:proofErr w:type="spellEnd"/>
      <w:r w:rsidRPr="00322787">
        <w:rPr>
          <w:rFonts w:ascii="Arial" w:hAnsi="Arial" w:cs="Arial"/>
          <w:sz w:val="20"/>
          <w:szCs w:val="20"/>
        </w:rPr>
        <w:t xml:space="preserve"> A, </w:t>
      </w:r>
      <w:proofErr w:type="spellStart"/>
      <w:r w:rsidRPr="00322787">
        <w:rPr>
          <w:rFonts w:ascii="Arial" w:hAnsi="Arial" w:cs="Arial"/>
          <w:sz w:val="20"/>
          <w:szCs w:val="20"/>
        </w:rPr>
        <w:t>Pulit</w:t>
      </w:r>
      <w:proofErr w:type="spellEnd"/>
      <w:r w:rsidRPr="00322787">
        <w:rPr>
          <w:rFonts w:ascii="Arial" w:hAnsi="Arial" w:cs="Arial"/>
          <w:sz w:val="20"/>
          <w:szCs w:val="20"/>
        </w:rPr>
        <w:t xml:space="preserve"> SL,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Franco OH, Mateo L, I, Beekman M,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Uh HW, </w:t>
      </w:r>
      <w:proofErr w:type="spellStart"/>
      <w:r w:rsidRPr="00322787">
        <w:rPr>
          <w:rFonts w:ascii="Arial" w:hAnsi="Arial" w:cs="Arial"/>
          <w:sz w:val="20"/>
          <w:szCs w:val="20"/>
        </w:rPr>
        <w:t>Trochet</w:t>
      </w:r>
      <w:proofErr w:type="spellEnd"/>
      <w:r w:rsidRPr="00322787">
        <w:rPr>
          <w:rFonts w:ascii="Arial" w:hAnsi="Arial" w:cs="Arial"/>
          <w:sz w:val="20"/>
          <w:szCs w:val="20"/>
        </w:rPr>
        <w:t xml:space="preserve"> H, Hocking LJ, Porteous DJ, Sattar N, Packard CJ, Buckley BM, Brody JA, Bis JC, Rotter JI, Mychaleckyj JC, Campbell H, </w:t>
      </w:r>
      <w:r w:rsidRPr="00322787">
        <w:rPr>
          <w:rFonts w:ascii="Arial" w:hAnsi="Arial" w:cs="Arial"/>
          <w:sz w:val="20"/>
          <w:szCs w:val="20"/>
        </w:rPr>
        <w:lastRenderedPageBreak/>
        <w:t xml:space="preserve">Duan Q, Lange LA, Wilson JF, Hayward C,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Wright AF, Rich SS, Psaty BM,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Kearney PM, Stott DJ, Adrienne CL,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van der HP,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Swertz</w:t>
      </w:r>
      <w:proofErr w:type="spellEnd"/>
      <w:r w:rsidRPr="00322787">
        <w:rPr>
          <w:rFonts w:ascii="Arial" w:hAnsi="Arial" w:cs="Arial"/>
          <w:sz w:val="20"/>
          <w:szCs w:val="20"/>
        </w:rPr>
        <w:t xml:space="preserve"> MA, van </w:t>
      </w:r>
      <w:proofErr w:type="spellStart"/>
      <w:r w:rsidRPr="00322787">
        <w:rPr>
          <w:rFonts w:ascii="Arial" w:hAnsi="Arial" w:cs="Arial"/>
          <w:sz w:val="20"/>
          <w:szCs w:val="20"/>
        </w:rPr>
        <w:t>Ommen</w:t>
      </w:r>
      <w:proofErr w:type="spellEnd"/>
      <w:r w:rsidRPr="00322787">
        <w:rPr>
          <w:rFonts w:ascii="Arial" w:hAnsi="Arial" w:cs="Arial"/>
          <w:sz w:val="20"/>
          <w:szCs w:val="20"/>
        </w:rPr>
        <w:t xml:space="preserve"> GJ, de Bakker PI, Eline SP, </w:t>
      </w:r>
      <w:proofErr w:type="spellStart"/>
      <w:r w:rsidRPr="00322787">
        <w:rPr>
          <w:rFonts w:ascii="Arial" w:hAnsi="Arial" w:cs="Arial"/>
          <w:sz w:val="20"/>
          <w:szCs w:val="20"/>
        </w:rPr>
        <w:t>Boomsma</w:t>
      </w:r>
      <w:proofErr w:type="spellEnd"/>
      <w:r w:rsidR="00307E6F">
        <w:rPr>
          <w:rFonts w:ascii="Arial" w:hAnsi="Arial" w:cs="Arial"/>
          <w:sz w:val="20"/>
          <w:szCs w:val="20"/>
        </w:rPr>
        <w:t xml:space="preserve"> DI, </w:t>
      </w:r>
      <w:proofErr w:type="spellStart"/>
      <w:r w:rsidR="00307E6F">
        <w:rPr>
          <w:rFonts w:ascii="Arial" w:hAnsi="Arial" w:cs="Arial"/>
          <w:sz w:val="20"/>
          <w:szCs w:val="20"/>
        </w:rPr>
        <w:t>Wijmenga</w:t>
      </w:r>
      <w:proofErr w:type="spellEnd"/>
      <w:r w:rsidR="00307E6F">
        <w:rPr>
          <w:rFonts w:ascii="Arial" w:hAnsi="Arial" w:cs="Arial"/>
          <w:sz w:val="20"/>
          <w:szCs w:val="20"/>
        </w:rPr>
        <w:t xml:space="preserve"> C, van </w:t>
      </w:r>
      <w:proofErr w:type="spellStart"/>
      <w:r w:rsidR="00307E6F">
        <w:rPr>
          <w:rFonts w:ascii="Arial" w:hAnsi="Arial" w:cs="Arial"/>
          <w:sz w:val="20"/>
          <w:szCs w:val="20"/>
        </w:rPr>
        <w:t>Duijn</w:t>
      </w:r>
      <w:proofErr w:type="spellEnd"/>
      <w:r w:rsidR="00307E6F">
        <w:rPr>
          <w:rFonts w:ascii="Arial" w:hAnsi="Arial" w:cs="Arial"/>
          <w:sz w:val="20"/>
          <w:szCs w:val="20"/>
        </w:rPr>
        <w:t xml:space="preserve"> CM. </w:t>
      </w:r>
      <w:r w:rsidRPr="00322787">
        <w:rPr>
          <w:rFonts w:ascii="Arial" w:hAnsi="Arial" w:cs="Arial"/>
          <w:b/>
          <w:bCs/>
          <w:i/>
          <w:iCs/>
          <w:sz w:val="20"/>
          <w:szCs w:val="20"/>
        </w:rPr>
        <w:t>Genome of The Netherlands population-specific imputations identify an ABCA6 variant associated with cholesterol levels</w:t>
      </w:r>
      <w:r w:rsidR="00307E6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Nat.Commun</w:t>
      </w:r>
      <w:proofErr w:type="spellEnd"/>
      <w:r w:rsidRPr="00322787">
        <w:rPr>
          <w:rFonts w:ascii="Arial" w:hAnsi="Arial" w:cs="Arial"/>
          <w:sz w:val="20"/>
          <w:szCs w:val="20"/>
        </w:rPr>
        <w:t>., 2015</w:t>
      </w:r>
      <w:r w:rsidR="002F102F" w:rsidRPr="00322787">
        <w:rPr>
          <w:rFonts w:ascii="Arial" w:hAnsi="Arial" w:cs="Arial"/>
          <w:sz w:val="20"/>
          <w:szCs w:val="20"/>
        </w:rPr>
        <w:t xml:space="preserve"> Mar 9</w:t>
      </w:r>
      <w:r w:rsidRPr="00322787">
        <w:rPr>
          <w:rFonts w:ascii="Arial" w:hAnsi="Arial" w:cs="Arial"/>
          <w:sz w:val="20"/>
          <w:szCs w:val="20"/>
        </w:rPr>
        <w:t>. Vol. 6, pp. 6065. PM:25751400. PMC4366498.</w:t>
      </w:r>
    </w:p>
    <w:p w14:paraId="449B19F6" w14:textId="77777777"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Verhaaren</w:t>
      </w:r>
      <w:proofErr w:type="spellEnd"/>
      <w:r w:rsidRPr="00322787">
        <w:rPr>
          <w:rFonts w:ascii="Arial" w:hAnsi="Arial" w:cs="Arial"/>
          <w:sz w:val="20"/>
          <w:szCs w:val="20"/>
        </w:rPr>
        <w:t xml:space="preserve"> BF,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Bis JC, Smith JA, Ikram MK, Adams HH, Beecham AH, </w:t>
      </w:r>
      <w:proofErr w:type="spellStart"/>
      <w:r w:rsidRPr="00322787">
        <w:rPr>
          <w:rFonts w:ascii="Arial" w:hAnsi="Arial" w:cs="Arial"/>
          <w:sz w:val="20"/>
          <w:szCs w:val="20"/>
        </w:rPr>
        <w:t>Rajan</w:t>
      </w:r>
      <w:proofErr w:type="spellEnd"/>
      <w:r w:rsidRPr="00322787">
        <w:rPr>
          <w:rFonts w:ascii="Arial" w:hAnsi="Arial" w:cs="Arial"/>
          <w:sz w:val="20"/>
          <w:szCs w:val="20"/>
        </w:rPr>
        <w:t xml:space="preserve"> KB, Lopez LM, </w:t>
      </w:r>
      <w:proofErr w:type="spellStart"/>
      <w:r w:rsidRPr="00322787">
        <w:rPr>
          <w:rFonts w:ascii="Arial" w:hAnsi="Arial" w:cs="Arial"/>
          <w:sz w:val="20"/>
          <w:szCs w:val="20"/>
        </w:rPr>
        <w:t>Barral</w:t>
      </w:r>
      <w:proofErr w:type="spellEnd"/>
      <w:r w:rsidRPr="00322787">
        <w:rPr>
          <w:rFonts w:ascii="Arial" w:hAnsi="Arial" w:cs="Arial"/>
          <w:sz w:val="20"/>
          <w:szCs w:val="20"/>
        </w:rPr>
        <w:t xml:space="preserve"> S, van </w:t>
      </w:r>
      <w:proofErr w:type="spellStart"/>
      <w:r w:rsidRPr="00322787">
        <w:rPr>
          <w:rFonts w:ascii="Arial" w:hAnsi="Arial" w:cs="Arial"/>
          <w:sz w:val="20"/>
          <w:szCs w:val="20"/>
        </w:rPr>
        <w:t>Buchem</w:t>
      </w:r>
      <w:proofErr w:type="spellEnd"/>
      <w:r w:rsidRPr="00322787">
        <w:rPr>
          <w:rFonts w:ascii="Arial" w:hAnsi="Arial" w:cs="Arial"/>
          <w:sz w:val="20"/>
          <w:szCs w:val="20"/>
        </w:rPr>
        <w:t xml:space="preserve"> MA, van der GJ, Smith AV, </w:t>
      </w:r>
      <w:proofErr w:type="spellStart"/>
      <w:r w:rsidRPr="00322787">
        <w:rPr>
          <w:rFonts w:ascii="Arial" w:hAnsi="Arial" w:cs="Arial"/>
          <w:sz w:val="20"/>
          <w:szCs w:val="20"/>
        </w:rPr>
        <w:t>Hegenscheid</w:t>
      </w:r>
      <w:proofErr w:type="spellEnd"/>
      <w:r w:rsidRPr="00322787">
        <w:rPr>
          <w:rFonts w:ascii="Arial" w:hAnsi="Arial" w:cs="Arial"/>
          <w:sz w:val="20"/>
          <w:szCs w:val="20"/>
        </w:rPr>
        <w:t xml:space="preserve"> K, Aggarwal NT, de AM, Atkinson EJ, Beekman M,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AS, Blanton SH, Boerwinkle E, Brickman AM, Bryan RN, Chauhan G, Chen CP, </w:t>
      </w:r>
      <w:proofErr w:type="spellStart"/>
      <w:r w:rsidRPr="00322787">
        <w:rPr>
          <w:rFonts w:ascii="Arial" w:hAnsi="Arial" w:cs="Arial"/>
          <w:sz w:val="20"/>
          <w:szCs w:val="20"/>
        </w:rPr>
        <w:t>Chouraki</w:t>
      </w:r>
      <w:proofErr w:type="spellEnd"/>
      <w:r w:rsidRPr="00322787">
        <w:rPr>
          <w:rFonts w:ascii="Arial" w:hAnsi="Arial" w:cs="Arial"/>
          <w:sz w:val="20"/>
          <w:szCs w:val="20"/>
        </w:rPr>
        <w:t xml:space="preserve"> V,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Crivello F, Deary IJ, </w:t>
      </w:r>
      <w:proofErr w:type="spellStart"/>
      <w:r w:rsidRPr="00322787">
        <w:rPr>
          <w:rFonts w:ascii="Arial" w:hAnsi="Arial" w:cs="Arial"/>
          <w:sz w:val="20"/>
          <w:szCs w:val="20"/>
        </w:rPr>
        <w:t>Deelen</w:t>
      </w:r>
      <w:proofErr w:type="spellEnd"/>
      <w:r w:rsidRPr="00322787">
        <w:rPr>
          <w:rFonts w:ascii="Arial" w:hAnsi="Arial" w:cs="Arial"/>
          <w:sz w:val="20"/>
          <w:szCs w:val="20"/>
        </w:rPr>
        <w:t xml:space="preserve"> J, De Jager PL, </w:t>
      </w:r>
      <w:proofErr w:type="spellStart"/>
      <w:r w:rsidRPr="00322787">
        <w:rPr>
          <w:rFonts w:ascii="Arial" w:hAnsi="Arial" w:cs="Arial"/>
          <w:sz w:val="20"/>
          <w:szCs w:val="20"/>
        </w:rPr>
        <w:t>Dufouil</w:t>
      </w:r>
      <w:proofErr w:type="spellEnd"/>
      <w:r w:rsidRPr="00322787">
        <w:rPr>
          <w:rFonts w:ascii="Arial" w:hAnsi="Arial" w:cs="Arial"/>
          <w:sz w:val="20"/>
          <w:szCs w:val="20"/>
        </w:rPr>
        <w:t xml:space="preserve"> C, Elkind MS, Evans DA, </w:t>
      </w:r>
      <w:proofErr w:type="spellStart"/>
      <w:r w:rsidRPr="00322787">
        <w:rPr>
          <w:rFonts w:ascii="Arial" w:hAnsi="Arial" w:cs="Arial"/>
          <w:sz w:val="20"/>
          <w:szCs w:val="20"/>
        </w:rPr>
        <w:t>Freudenberger</w:t>
      </w:r>
      <w:proofErr w:type="spellEnd"/>
      <w:r w:rsidRPr="00322787">
        <w:rPr>
          <w:rFonts w:ascii="Arial" w:hAnsi="Arial" w:cs="Arial"/>
          <w:sz w:val="20"/>
          <w:szCs w:val="20"/>
        </w:rPr>
        <w:t xml:space="preserve"> P, Gottesman RF, </w:t>
      </w:r>
      <w:proofErr w:type="spellStart"/>
      <w:r w:rsidRPr="00322787">
        <w:rPr>
          <w:rFonts w:ascii="Arial" w:hAnsi="Arial" w:cs="Arial"/>
          <w:sz w:val="20"/>
          <w:szCs w:val="20"/>
        </w:rPr>
        <w:t>Guethnason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Habes</w:t>
      </w:r>
      <w:proofErr w:type="spellEnd"/>
      <w:r w:rsidRPr="00322787">
        <w:rPr>
          <w:rFonts w:ascii="Arial" w:hAnsi="Arial" w:cs="Arial"/>
          <w:sz w:val="20"/>
          <w:szCs w:val="20"/>
        </w:rPr>
        <w:t xml:space="preserve"> M, Heckbert SR,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Hilal</w:t>
      </w:r>
      <w:proofErr w:type="spellEnd"/>
      <w:r w:rsidRPr="00322787">
        <w:rPr>
          <w:rFonts w:ascii="Arial" w:hAnsi="Arial" w:cs="Arial"/>
          <w:sz w:val="20"/>
          <w:szCs w:val="20"/>
        </w:rPr>
        <w:t xml:space="preserve"> S, Hofer 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Ibrahim-</w:t>
      </w:r>
      <w:proofErr w:type="spellStart"/>
      <w:r w:rsidRPr="00322787">
        <w:rPr>
          <w:rFonts w:ascii="Arial" w:hAnsi="Arial" w:cs="Arial"/>
          <w:sz w:val="20"/>
          <w:szCs w:val="20"/>
        </w:rPr>
        <w:t>Verbaas</w:t>
      </w:r>
      <w:proofErr w:type="spellEnd"/>
      <w:r w:rsidRPr="00322787">
        <w:rPr>
          <w:rFonts w:ascii="Arial" w:hAnsi="Arial" w:cs="Arial"/>
          <w:sz w:val="20"/>
          <w:szCs w:val="20"/>
        </w:rPr>
        <w:t xml:space="preserve"> CA, </w:t>
      </w:r>
      <w:proofErr w:type="spellStart"/>
      <w:r w:rsidRPr="00322787">
        <w:rPr>
          <w:rFonts w:ascii="Arial" w:hAnsi="Arial" w:cs="Arial"/>
          <w:sz w:val="20"/>
          <w:szCs w:val="20"/>
        </w:rPr>
        <w:t>Knopman</w:t>
      </w:r>
      <w:proofErr w:type="spellEnd"/>
      <w:r w:rsidRPr="00322787">
        <w:rPr>
          <w:rFonts w:ascii="Arial" w:hAnsi="Arial" w:cs="Arial"/>
          <w:sz w:val="20"/>
          <w:szCs w:val="20"/>
        </w:rPr>
        <w:t xml:space="preserve"> DS, Lewis CE, Liao J,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 Luciano M, van der LA, Martinez OO, Mayeux R, </w:t>
      </w:r>
      <w:proofErr w:type="spellStart"/>
      <w:r w:rsidRPr="00322787">
        <w:rPr>
          <w:rFonts w:ascii="Arial" w:hAnsi="Arial" w:cs="Arial"/>
          <w:sz w:val="20"/>
          <w:szCs w:val="20"/>
        </w:rPr>
        <w:t>Mazoyer</w:t>
      </w:r>
      <w:proofErr w:type="spellEnd"/>
      <w:r w:rsidRPr="00322787">
        <w:rPr>
          <w:rFonts w:ascii="Arial" w:hAnsi="Arial" w:cs="Arial"/>
          <w:sz w:val="20"/>
          <w:szCs w:val="20"/>
        </w:rPr>
        <w:t xml:space="preserve"> B,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w:t>
      </w:r>
      <w:proofErr w:type="spellStart"/>
      <w:r w:rsidRPr="00322787">
        <w:rPr>
          <w:rFonts w:ascii="Arial" w:hAnsi="Arial" w:cs="Arial"/>
          <w:sz w:val="20"/>
          <w:szCs w:val="20"/>
        </w:rPr>
        <w:t>Niessen</w:t>
      </w:r>
      <w:proofErr w:type="spellEnd"/>
      <w:r w:rsidRPr="00322787">
        <w:rPr>
          <w:rFonts w:ascii="Arial" w:hAnsi="Arial" w:cs="Arial"/>
          <w:sz w:val="20"/>
          <w:szCs w:val="20"/>
        </w:rPr>
        <w:t xml:space="preserve"> WJ,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Psaty BM, Rice KM, Rotter JI, von SB, Schmidt H, Schreiner PJ, Schuur M, Sidney SS, Sigurdsson S,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Stott DJ, van </w:t>
      </w:r>
      <w:proofErr w:type="spellStart"/>
      <w:r w:rsidRPr="00322787">
        <w:rPr>
          <w:rFonts w:ascii="Arial" w:hAnsi="Arial" w:cs="Arial"/>
          <w:sz w:val="20"/>
          <w:szCs w:val="20"/>
        </w:rPr>
        <w:t>Swieten</w:t>
      </w:r>
      <w:proofErr w:type="spellEnd"/>
      <w:r w:rsidRPr="00322787">
        <w:rPr>
          <w:rFonts w:ascii="Arial" w:hAnsi="Arial" w:cs="Arial"/>
          <w:sz w:val="20"/>
          <w:szCs w:val="20"/>
        </w:rPr>
        <w:t xml:space="preserve"> JC,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Toglhofer</w:t>
      </w:r>
      <w:proofErr w:type="spellEnd"/>
      <w:r w:rsidRPr="00322787">
        <w:rPr>
          <w:rFonts w:ascii="Arial" w:hAnsi="Arial" w:cs="Arial"/>
          <w:sz w:val="20"/>
          <w:szCs w:val="20"/>
        </w:rPr>
        <w:t xml:space="preserve"> AM, Traylor M, Trompet S, Turner ST,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Uh HW,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Vernooij</w:t>
      </w:r>
      <w:proofErr w:type="spellEnd"/>
      <w:r w:rsidRPr="00322787">
        <w:rPr>
          <w:rFonts w:ascii="Arial" w:hAnsi="Arial" w:cs="Arial"/>
          <w:sz w:val="20"/>
          <w:szCs w:val="20"/>
        </w:rPr>
        <w:t xml:space="preserve"> MW, Wang JJ, Wong TY, Wardlaw JM, Windham BG, </w:t>
      </w:r>
      <w:proofErr w:type="spellStart"/>
      <w:r w:rsidRPr="00322787">
        <w:rPr>
          <w:rFonts w:ascii="Arial" w:hAnsi="Arial" w:cs="Arial"/>
          <w:sz w:val="20"/>
          <w:szCs w:val="20"/>
        </w:rPr>
        <w:t>Wittfeld</w:t>
      </w:r>
      <w:proofErr w:type="spellEnd"/>
      <w:r w:rsidRPr="00322787">
        <w:rPr>
          <w:rFonts w:ascii="Arial" w:hAnsi="Arial" w:cs="Arial"/>
          <w:sz w:val="20"/>
          <w:szCs w:val="20"/>
        </w:rPr>
        <w:t xml:space="preserve"> K, Wolf C, Wright CB, Yang Q, Zhao W, </w:t>
      </w:r>
      <w:proofErr w:type="spellStart"/>
      <w:r w:rsidRPr="00322787">
        <w:rPr>
          <w:rFonts w:ascii="Arial" w:hAnsi="Arial" w:cs="Arial"/>
          <w:sz w:val="20"/>
          <w:szCs w:val="20"/>
        </w:rPr>
        <w:t>Zijdenbos</w:t>
      </w:r>
      <w:proofErr w:type="spellEnd"/>
      <w:r w:rsidRPr="00322787">
        <w:rPr>
          <w:rFonts w:ascii="Arial" w:hAnsi="Arial" w:cs="Arial"/>
          <w:sz w:val="20"/>
          <w:szCs w:val="20"/>
        </w:rPr>
        <w:t xml:space="preserve"> A,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Sacco RL,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Mosley TH, Longstreth WT, Jr., </w:t>
      </w:r>
      <w:proofErr w:type="spellStart"/>
      <w:r w:rsidRPr="00322787">
        <w:rPr>
          <w:rFonts w:ascii="Arial" w:hAnsi="Arial" w:cs="Arial"/>
          <w:sz w:val="20"/>
          <w:szCs w:val="20"/>
        </w:rPr>
        <w:t>DeCarli</w:t>
      </w:r>
      <w:proofErr w:type="spellEnd"/>
      <w:r w:rsidRPr="00322787">
        <w:rPr>
          <w:rFonts w:ascii="Arial" w:hAnsi="Arial" w:cs="Arial"/>
          <w:sz w:val="20"/>
          <w:szCs w:val="20"/>
        </w:rPr>
        <w:t xml:space="preserve"> CC,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Schmidt R,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Ses</w:t>
      </w:r>
      <w:r w:rsidR="00307E6F">
        <w:rPr>
          <w:rFonts w:ascii="Arial" w:hAnsi="Arial" w:cs="Arial"/>
          <w:sz w:val="20"/>
          <w:szCs w:val="20"/>
        </w:rPr>
        <w:t xml:space="preserve">hadri SS, Ikram MA, </w:t>
      </w:r>
      <w:proofErr w:type="spellStart"/>
      <w:r w:rsidR="00307E6F">
        <w:rPr>
          <w:rFonts w:ascii="Arial" w:hAnsi="Arial" w:cs="Arial"/>
          <w:sz w:val="20"/>
          <w:szCs w:val="20"/>
        </w:rPr>
        <w:t>Fornage</w:t>
      </w:r>
      <w:proofErr w:type="spellEnd"/>
      <w:r w:rsidR="00307E6F">
        <w:rPr>
          <w:rFonts w:ascii="Arial" w:hAnsi="Arial" w:cs="Arial"/>
          <w:sz w:val="20"/>
          <w:szCs w:val="20"/>
        </w:rPr>
        <w:t xml:space="preserve"> M. </w:t>
      </w:r>
      <w:r w:rsidRPr="00322787">
        <w:rPr>
          <w:rFonts w:ascii="Arial" w:hAnsi="Arial" w:cs="Arial"/>
          <w:b/>
          <w:bCs/>
          <w:i/>
          <w:iCs/>
          <w:sz w:val="20"/>
          <w:szCs w:val="20"/>
        </w:rPr>
        <w:t>Multiethnic Genome-Wide Association Study of Cerebral White Matter Hyperintensities on MRI</w:t>
      </w:r>
      <w:r w:rsidRPr="00322787">
        <w:rPr>
          <w:rFonts w:ascii="Arial" w:hAnsi="Arial" w:cs="Arial"/>
          <w:b/>
          <w:bCs/>
          <w:sz w:val="20"/>
          <w:szCs w:val="20"/>
        </w:rPr>
        <w:t xml:space="preserve">. </w:t>
      </w:r>
      <w:r w:rsidRPr="00322787">
        <w:rPr>
          <w:rFonts w:ascii="Arial" w:hAnsi="Arial" w:cs="Arial"/>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xml:space="preserve">., Apr., 2015. Vol. 8, issue 2, pp. 398-409. PM:25663218. </w:t>
      </w:r>
      <w:r w:rsidR="001A42C0" w:rsidRPr="00322787">
        <w:rPr>
          <w:rFonts w:ascii="Arial" w:hAnsi="Arial" w:cs="Arial"/>
          <w:color w:val="000000"/>
          <w:sz w:val="20"/>
          <w:szCs w:val="20"/>
        </w:rPr>
        <w:t>PMC4427240</w:t>
      </w:r>
      <w:r w:rsidRPr="00322787">
        <w:rPr>
          <w:rFonts w:ascii="Arial" w:hAnsi="Arial" w:cs="Arial"/>
          <w:sz w:val="20"/>
          <w:szCs w:val="20"/>
        </w:rPr>
        <w:t>.</w:t>
      </w:r>
    </w:p>
    <w:p w14:paraId="0D3FC757" w14:textId="77777777" w:rsidR="00F82601" w:rsidRPr="00322787" w:rsidRDefault="00F82601"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Waheed</w:t>
      </w:r>
      <w:proofErr w:type="spellEnd"/>
      <w:r w:rsidRPr="00322787">
        <w:rPr>
          <w:rFonts w:ascii="Arial" w:hAnsi="Arial" w:cs="Arial"/>
          <w:sz w:val="20"/>
          <w:szCs w:val="20"/>
        </w:rPr>
        <w:t xml:space="preserve"> S</w:t>
      </w:r>
      <w:r w:rsidR="00307E6F">
        <w:rPr>
          <w:rFonts w:ascii="Arial" w:hAnsi="Arial" w:cs="Arial"/>
          <w:sz w:val="20"/>
          <w:szCs w:val="20"/>
        </w:rPr>
        <w:t>,</w:t>
      </w:r>
      <w:r w:rsidRPr="00322787">
        <w:rPr>
          <w:rFonts w:ascii="Arial" w:hAnsi="Arial" w:cs="Arial"/>
          <w:sz w:val="20"/>
          <w:szCs w:val="20"/>
        </w:rPr>
        <w:t xml:space="preserve"> Chaves PHM</w:t>
      </w:r>
      <w:r w:rsidR="00307E6F">
        <w:rPr>
          <w:rFonts w:ascii="Arial" w:hAnsi="Arial" w:cs="Arial"/>
          <w:sz w:val="20"/>
          <w:szCs w:val="20"/>
        </w:rPr>
        <w:t>,</w:t>
      </w:r>
      <w:r w:rsidRPr="00322787">
        <w:rPr>
          <w:rFonts w:ascii="Arial" w:hAnsi="Arial" w:cs="Arial"/>
          <w:sz w:val="20"/>
          <w:szCs w:val="20"/>
        </w:rPr>
        <w:t xml:space="preserve"> Gardin JM</w:t>
      </w:r>
      <w:r w:rsidR="00307E6F">
        <w:rPr>
          <w:rFonts w:ascii="Arial" w:hAnsi="Arial" w:cs="Arial"/>
          <w:sz w:val="20"/>
          <w:szCs w:val="20"/>
        </w:rPr>
        <w:t>,</w:t>
      </w:r>
      <w:r w:rsidRPr="00322787">
        <w:rPr>
          <w:rFonts w:ascii="Arial" w:hAnsi="Arial" w:cs="Arial"/>
          <w:sz w:val="20"/>
          <w:szCs w:val="20"/>
        </w:rPr>
        <w:t xml:space="preserve"> Cao</w:t>
      </w:r>
      <w:r w:rsidR="00307E6F">
        <w:rPr>
          <w:rFonts w:ascii="Arial" w:hAnsi="Arial" w:cs="Arial"/>
          <w:sz w:val="20"/>
          <w:szCs w:val="20"/>
        </w:rPr>
        <w:t xml:space="preserve"> JJ.</w:t>
      </w:r>
      <w:r w:rsidRPr="00322787">
        <w:rPr>
          <w:rFonts w:ascii="Arial" w:hAnsi="Arial" w:cs="Arial"/>
          <w:sz w:val="20"/>
          <w:szCs w:val="20"/>
        </w:rPr>
        <w:t xml:space="preserve"> </w:t>
      </w:r>
      <w:r w:rsidRPr="00322787">
        <w:rPr>
          <w:rFonts w:ascii="Arial" w:hAnsi="Arial" w:cs="Arial"/>
          <w:b/>
          <w:i/>
          <w:sz w:val="20"/>
          <w:szCs w:val="20"/>
        </w:rPr>
        <w:t xml:space="preserve">Cardiovascular and Mortality Outcomes in the Elderly </w:t>
      </w:r>
      <w:proofErr w:type="gramStart"/>
      <w:r w:rsidRPr="00322787">
        <w:rPr>
          <w:rFonts w:ascii="Arial" w:hAnsi="Arial" w:cs="Arial"/>
          <w:b/>
          <w:i/>
          <w:sz w:val="20"/>
          <w:szCs w:val="20"/>
        </w:rPr>
        <w:t>With</w:t>
      </w:r>
      <w:proofErr w:type="gramEnd"/>
      <w:r w:rsidRPr="00322787">
        <w:rPr>
          <w:rFonts w:ascii="Arial" w:hAnsi="Arial" w:cs="Arial"/>
          <w:b/>
          <w:i/>
          <w:sz w:val="20"/>
          <w:szCs w:val="20"/>
        </w:rPr>
        <w:t xml:space="preserve"> Impaired Cardiac and Pulmonary Function: The Cardiovascular Health Study (CHS).</w:t>
      </w:r>
      <w:r w:rsidRPr="00322787">
        <w:rPr>
          <w:rFonts w:ascii="Arial" w:hAnsi="Arial" w:cs="Arial"/>
          <w:sz w:val="20"/>
          <w:szCs w:val="20"/>
        </w:rPr>
        <w:t xml:space="preserve"> J Am Heart Assoc 2015 Dec 8</w:t>
      </w:r>
      <w:r w:rsidR="008851FB">
        <w:rPr>
          <w:rFonts w:ascii="Arial" w:hAnsi="Arial" w:cs="Arial"/>
          <w:sz w:val="20"/>
          <w:szCs w:val="20"/>
        </w:rPr>
        <w:t xml:space="preserve">. Vol. 4, issue 12, </w:t>
      </w:r>
      <w:proofErr w:type="spellStart"/>
      <w:r w:rsidR="008851FB">
        <w:rPr>
          <w:rFonts w:ascii="Arial" w:hAnsi="Arial" w:cs="Arial"/>
          <w:sz w:val="20"/>
          <w:szCs w:val="20"/>
        </w:rPr>
        <w:t>pii</w:t>
      </w:r>
      <w:proofErr w:type="spellEnd"/>
      <w:r w:rsidR="008851FB">
        <w:rPr>
          <w:rFonts w:ascii="Arial" w:hAnsi="Arial" w:cs="Arial"/>
          <w:sz w:val="20"/>
          <w:szCs w:val="20"/>
        </w:rPr>
        <w:t>. e002308.</w:t>
      </w:r>
      <w:r w:rsidRPr="00322787">
        <w:rPr>
          <w:rFonts w:ascii="Arial" w:hAnsi="Arial" w:cs="Arial"/>
          <w:sz w:val="20"/>
          <w:szCs w:val="20"/>
        </w:rPr>
        <w:t xml:space="preserve"> PM: 26645833.</w:t>
      </w:r>
      <w:r w:rsidR="00FB083F" w:rsidRPr="00322787">
        <w:rPr>
          <w:rFonts w:ascii="Arial" w:hAnsi="Arial" w:cs="Arial"/>
          <w:sz w:val="20"/>
          <w:szCs w:val="20"/>
        </w:rPr>
        <w:t xml:space="preserve"> </w:t>
      </w:r>
      <w:r w:rsidR="008851FB">
        <w:rPr>
          <w:rFonts w:ascii="Arial" w:hAnsi="Arial" w:cs="Arial"/>
          <w:sz w:val="20"/>
          <w:szCs w:val="20"/>
        </w:rPr>
        <w:t>PMC4845280</w:t>
      </w:r>
      <w:r w:rsidR="00FB083F" w:rsidRPr="00322787">
        <w:rPr>
          <w:rFonts w:ascii="Arial" w:hAnsi="Arial" w:cs="Arial"/>
          <w:sz w:val="20"/>
          <w:szCs w:val="20"/>
        </w:rPr>
        <w:t>.</w:t>
      </w:r>
    </w:p>
    <w:p w14:paraId="62CF0755"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Wang Q, Imamura F, Ma W, Wang M, Lemaitre RN, King IB, Song X, Biggs ML, Delaney JA, Mukamal KJ, Djousse L, Siscovick DS, Mozaffarian D. </w:t>
      </w:r>
      <w:r w:rsidRPr="00322787">
        <w:rPr>
          <w:rFonts w:ascii="Arial" w:hAnsi="Arial" w:cs="Arial"/>
          <w:b/>
          <w:bCs/>
          <w:i/>
          <w:iCs/>
          <w:sz w:val="20"/>
          <w:szCs w:val="20"/>
        </w:rPr>
        <w:t>Circulating and Dietary Trans Fatty Acids and Incident Type 2 Diabetes Mellitus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Diabetes Care, Mar. 17, 2015. PM:25784660. </w:t>
      </w:r>
      <w:r w:rsidR="009C6335" w:rsidRPr="00322787">
        <w:rPr>
          <w:rFonts w:ascii="Arial" w:hAnsi="Arial" w:cs="Arial"/>
          <w:sz w:val="20"/>
          <w:szCs w:val="20"/>
        </w:rPr>
        <w:t>PMC4439533</w:t>
      </w:r>
      <w:r w:rsidRPr="00322787">
        <w:rPr>
          <w:rFonts w:ascii="Arial" w:hAnsi="Arial" w:cs="Arial"/>
          <w:sz w:val="20"/>
          <w:szCs w:val="20"/>
        </w:rPr>
        <w:t>.</w:t>
      </w:r>
    </w:p>
    <w:p w14:paraId="3B592098"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Wessel J, Chu AY, Willems SM, Wang S, </w:t>
      </w:r>
      <w:proofErr w:type="spellStart"/>
      <w:r w:rsidRPr="00322787">
        <w:rPr>
          <w:rFonts w:ascii="Arial" w:hAnsi="Arial" w:cs="Arial"/>
          <w:sz w:val="20"/>
          <w:szCs w:val="20"/>
        </w:rPr>
        <w:t>Yaghootkar</w:t>
      </w:r>
      <w:proofErr w:type="spellEnd"/>
      <w:r w:rsidRPr="00322787">
        <w:rPr>
          <w:rFonts w:ascii="Arial" w:hAnsi="Arial" w:cs="Arial"/>
          <w:sz w:val="20"/>
          <w:szCs w:val="20"/>
        </w:rPr>
        <w:t xml:space="preserve"> H, Brody JA, </w:t>
      </w:r>
      <w:proofErr w:type="spellStart"/>
      <w:r w:rsidRPr="00322787">
        <w:rPr>
          <w:rFonts w:ascii="Arial" w:hAnsi="Arial" w:cs="Arial"/>
          <w:sz w:val="20"/>
          <w:szCs w:val="20"/>
        </w:rPr>
        <w:t>Dauriz</w:t>
      </w:r>
      <w:proofErr w:type="spellEnd"/>
      <w:r w:rsidRPr="00322787">
        <w:rPr>
          <w:rFonts w:ascii="Arial" w:hAnsi="Arial" w:cs="Arial"/>
          <w:sz w:val="20"/>
          <w:szCs w:val="20"/>
        </w:rPr>
        <w:t xml:space="preserve"> M, </w:t>
      </w:r>
      <w:proofErr w:type="spellStart"/>
      <w:r w:rsidRPr="00322787">
        <w:rPr>
          <w:rFonts w:ascii="Arial" w:hAnsi="Arial" w:cs="Arial"/>
          <w:sz w:val="20"/>
          <w:szCs w:val="20"/>
        </w:rPr>
        <w:t>Hivert</w:t>
      </w:r>
      <w:proofErr w:type="spellEnd"/>
      <w:r w:rsidRPr="00322787">
        <w:rPr>
          <w:rFonts w:ascii="Arial" w:hAnsi="Arial" w:cs="Arial"/>
          <w:sz w:val="20"/>
          <w:szCs w:val="20"/>
        </w:rPr>
        <w:t xml:space="preserve"> MF, Raghavan S, </w:t>
      </w:r>
      <w:proofErr w:type="spellStart"/>
      <w:r w:rsidRPr="00322787">
        <w:rPr>
          <w:rFonts w:ascii="Arial" w:hAnsi="Arial" w:cs="Arial"/>
          <w:sz w:val="20"/>
          <w:szCs w:val="20"/>
        </w:rPr>
        <w:t>Lipovich</w:t>
      </w:r>
      <w:proofErr w:type="spellEnd"/>
      <w:r w:rsidRPr="00322787">
        <w:rPr>
          <w:rFonts w:ascii="Arial" w:hAnsi="Arial" w:cs="Arial"/>
          <w:sz w:val="20"/>
          <w:szCs w:val="20"/>
        </w:rPr>
        <w:t xml:space="preserve"> L, Hidalgo B, Fox K, Huffman JE, An P, Lu Y, Rasmussen-Torvik LJ, </w:t>
      </w:r>
      <w:proofErr w:type="spellStart"/>
      <w:r w:rsidRPr="00322787">
        <w:rPr>
          <w:rFonts w:ascii="Arial" w:hAnsi="Arial" w:cs="Arial"/>
          <w:sz w:val="20"/>
          <w:szCs w:val="20"/>
        </w:rPr>
        <w:t>Grarup</w:t>
      </w:r>
      <w:proofErr w:type="spellEnd"/>
      <w:r w:rsidRPr="00322787">
        <w:rPr>
          <w:rFonts w:ascii="Arial" w:hAnsi="Arial" w:cs="Arial"/>
          <w:sz w:val="20"/>
          <w:szCs w:val="20"/>
        </w:rPr>
        <w:t xml:space="preserve"> N, </w:t>
      </w:r>
      <w:proofErr w:type="spellStart"/>
      <w:r w:rsidRPr="00322787">
        <w:rPr>
          <w:rFonts w:ascii="Arial" w:hAnsi="Arial" w:cs="Arial"/>
          <w:sz w:val="20"/>
          <w:szCs w:val="20"/>
        </w:rPr>
        <w:t>Ehm</w:t>
      </w:r>
      <w:proofErr w:type="spellEnd"/>
      <w:r w:rsidRPr="00322787">
        <w:rPr>
          <w:rFonts w:ascii="Arial" w:hAnsi="Arial" w:cs="Arial"/>
          <w:sz w:val="20"/>
          <w:szCs w:val="20"/>
        </w:rPr>
        <w:t xml:space="preserve"> MG, Li L, Baldridge AS, </w:t>
      </w:r>
      <w:proofErr w:type="spellStart"/>
      <w:r w:rsidRPr="00322787">
        <w:rPr>
          <w:rFonts w:ascii="Arial" w:hAnsi="Arial" w:cs="Arial"/>
          <w:sz w:val="20"/>
          <w:szCs w:val="20"/>
        </w:rPr>
        <w:t>Stancakova</w:t>
      </w:r>
      <w:proofErr w:type="spellEnd"/>
      <w:r w:rsidRPr="00322787">
        <w:rPr>
          <w:rFonts w:ascii="Arial" w:hAnsi="Arial" w:cs="Arial"/>
          <w:sz w:val="20"/>
          <w:szCs w:val="20"/>
        </w:rPr>
        <w:t xml:space="preserve"> A, </w:t>
      </w:r>
      <w:proofErr w:type="spellStart"/>
      <w:r w:rsidRPr="00322787">
        <w:rPr>
          <w:rFonts w:ascii="Arial" w:hAnsi="Arial" w:cs="Arial"/>
          <w:sz w:val="20"/>
          <w:szCs w:val="20"/>
        </w:rPr>
        <w:t>Abrol</w:t>
      </w:r>
      <w:proofErr w:type="spellEnd"/>
      <w:r w:rsidRPr="00322787">
        <w:rPr>
          <w:rFonts w:ascii="Arial" w:hAnsi="Arial" w:cs="Arial"/>
          <w:sz w:val="20"/>
          <w:szCs w:val="20"/>
        </w:rPr>
        <w:t xml:space="preserve"> R, </w:t>
      </w:r>
      <w:proofErr w:type="spellStart"/>
      <w:r w:rsidRPr="00322787">
        <w:rPr>
          <w:rFonts w:ascii="Arial" w:hAnsi="Arial" w:cs="Arial"/>
          <w:sz w:val="20"/>
          <w:szCs w:val="20"/>
        </w:rPr>
        <w:t>Besse</w:t>
      </w:r>
      <w:proofErr w:type="spellEnd"/>
      <w:r w:rsidRPr="00322787">
        <w:rPr>
          <w:rFonts w:ascii="Arial" w:hAnsi="Arial" w:cs="Arial"/>
          <w:sz w:val="20"/>
          <w:szCs w:val="20"/>
        </w:rPr>
        <w:t xml:space="preserve"> C, Boland A, Bork-Jensen 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Freitag DF, Garcia ME, Guo X, Hara K, Isaacs A, </w:t>
      </w:r>
      <w:proofErr w:type="spellStart"/>
      <w:r w:rsidRPr="00322787">
        <w:rPr>
          <w:rFonts w:ascii="Arial" w:hAnsi="Arial" w:cs="Arial"/>
          <w:sz w:val="20"/>
          <w:szCs w:val="20"/>
        </w:rPr>
        <w:t>Jakobsdottir</w:t>
      </w:r>
      <w:proofErr w:type="spellEnd"/>
      <w:r w:rsidRPr="00322787">
        <w:rPr>
          <w:rFonts w:ascii="Arial" w:hAnsi="Arial" w:cs="Arial"/>
          <w:sz w:val="20"/>
          <w:szCs w:val="20"/>
        </w:rPr>
        <w:t xml:space="preserve"> J, Lange LA, Layton JC, Li M, Hua ZJ, </w:t>
      </w:r>
      <w:proofErr w:type="spellStart"/>
      <w:r w:rsidRPr="00322787">
        <w:rPr>
          <w:rFonts w:ascii="Arial" w:hAnsi="Arial" w:cs="Arial"/>
          <w:sz w:val="20"/>
          <w:szCs w:val="20"/>
        </w:rPr>
        <w:t>Meidtner</w:t>
      </w:r>
      <w:proofErr w:type="spellEnd"/>
      <w:r w:rsidRPr="00322787">
        <w:rPr>
          <w:rFonts w:ascii="Arial" w:hAnsi="Arial" w:cs="Arial"/>
          <w:sz w:val="20"/>
          <w:szCs w:val="20"/>
        </w:rPr>
        <w:t xml:space="preserve"> K, Morrison AC,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Peters MJ, </w:t>
      </w: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 </w:t>
      </w:r>
      <w:proofErr w:type="spellStart"/>
      <w:r w:rsidRPr="00322787">
        <w:rPr>
          <w:rFonts w:ascii="Arial" w:hAnsi="Arial" w:cs="Arial"/>
          <w:sz w:val="20"/>
          <w:szCs w:val="20"/>
        </w:rPr>
        <w:t>Schurmann</w:t>
      </w:r>
      <w:proofErr w:type="spellEnd"/>
      <w:r w:rsidRPr="00322787">
        <w:rPr>
          <w:rFonts w:ascii="Arial" w:hAnsi="Arial" w:cs="Arial"/>
          <w:sz w:val="20"/>
          <w:szCs w:val="20"/>
        </w:rPr>
        <w:t xml:space="preserve"> C, Silveira A, Smith AV, Southam L, </w:t>
      </w:r>
      <w:proofErr w:type="spellStart"/>
      <w:r w:rsidRPr="00322787">
        <w:rPr>
          <w:rFonts w:ascii="Arial" w:hAnsi="Arial" w:cs="Arial"/>
          <w:sz w:val="20"/>
          <w:szCs w:val="20"/>
        </w:rPr>
        <w:t>Stoiber</w:t>
      </w:r>
      <w:proofErr w:type="spellEnd"/>
      <w:r w:rsidRPr="00322787">
        <w:rPr>
          <w:rFonts w:ascii="Arial" w:hAnsi="Arial" w:cs="Arial"/>
          <w:sz w:val="20"/>
          <w:szCs w:val="20"/>
        </w:rPr>
        <w:t xml:space="preserve"> MH, Strawbridge RJ, Taylor KD, </w:t>
      </w:r>
      <w:proofErr w:type="spellStart"/>
      <w:r w:rsidRPr="00322787">
        <w:rPr>
          <w:rFonts w:ascii="Arial" w:hAnsi="Arial" w:cs="Arial"/>
          <w:sz w:val="20"/>
          <w:szCs w:val="20"/>
        </w:rPr>
        <w:t>Varga</w:t>
      </w:r>
      <w:proofErr w:type="spellEnd"/>
      <w:r w:rsidRPr="00322787">
        <w:rPr>
          <w:rFonts w:ascii="Arial" w:hAnsi="Arial" w:cs="Arial"/>
          <w:sz w:val="20"/>
          <w:szCs w:val="20"/>
        </w:rPr>
        <w:t xml:space="preserve"> TV, </w:t>
      </w:r>
      <w:proofErr w:type="spellStart"/>
      <w:r w:rsidRPr="00322787">
        <w:rPr>
          <w:rFonts w:ascii="Arial" w:hAnsi="Arial" w:cs="Arial"/>
          <w:sz w:val="20"/>
          <w:szCs w:val="20"/>
        </w:rPr>
        <w:t>Allin</w:t>
      </w:r>
      <w:proofErr w:type="spellEnd"/>
      <w:r w:rsidRPr="00322787">
        <w:rPr>
          <w:rFonts w:ascii="Arial" w:hAnsi="Arial" w:cs="Arial"/>
          <w:sz w:val="20"/>
          <w:szCs w:val="20"/>
        </w:rPr>
        <w:t xml:space="preserve"> KH, Amin N, Aponte JL, Aung T, Barbieri C, </w:t>
      </w:r>
      <w:proofErr w:type="spellStart"/>
      <w:r w:rsidRPr="00322787">
        <w:rPr>
          <w:rFonts w:ascii="Arial" w:hAnsi="Arial" w:cs="Arial"/>
          <w:sz w:val="20"/>
          <w:szCs w:val="20"/>
        </w:rPr>
        <w:t>Bihlmeyer</w:t>
      </w:r>
      <w:proofErr w:type="spellEnd"/>
      <w:r w:rsidRPr="00322787">
        <w:rPr>
          <w:rFonts w:ascii="Arial" w:hAnsi="Arial" w:cs="Arial"/>
          <w:sz w:val="20"/>
          <w:szCs w:val="20"/>
        </w:rPr>
        <w:t xml:space="preserve"> NA,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Bombieri</w:t>
      </w:r>
      <w:proofErr w:type="spellEnd"/>
      <w:r w:rsidRPr="00322787">
        <w:rPr>
          <w:rFonts w:ascii="Arial" w:hAnsi="Arial" w:cs="Arial"/>
          <w:sz w:val="20"/>
          <w:szCs w:val="20"/>
        </w:rPr>
        <w:t xml:space="preserve"> C, Bowden DW, Burns SM, Chen Y, Chen YD, Cheng CY, Correa A, </w:t>
      </w:r>
      <w:proofErr w:type="spellStart"/>
      <w:r w:rsidRPr="00322787">
        <w:rPr>
          <w:rFonts w:ascii="Arial" w:hAnsi="Arial" w:cs="Arial"/>
          <w:sz w:val="20"/>
          <w:szCs w:val="20"/>
        </w:rPr>
        <w:t>Czajkowski</w:t>
      </w:r>
      <w:proofErr w:type="spellEnd"/>
      <w:r w:rsidRPr="00322787">
        <w:rPr>
          <w:rFonts w:ascii="Arial" w:hAnsi="Arial" w:cs="Arial"/>
          <w:sz w:val="20"/>
          <w:szCs w:val="20"/>
        </w:rPr>
        <w:t xml:space="preserve"> J, Dehghan A, Ehret GB,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Escher SA, </w:t>
      </w:r>
      <w:proofErr w:type="spellStart"/>
      <w:r w:rsidRPr="00322787">
        <w:rPr>
          <w:rFonts w:ascii="Arial" w:hAnsi="Arial" w:cs="Arial"/>
          <w:sz w:val="20"/>
          <w:szCs w:val="20"/>
        </w:rPr>
        <w:t>Farmaki</w:t>
      </w:r>
      <w:proofErr w:type="spellEnd"/>
      <w:r w:rsidRPr="00322787">
        <w:rPr>
          <w:rFonts w:ascii="Arial" w:hAnsi="Arial" w:cs="Arial"/>
          <w:sz w:val="20"/>
          <w:szCs w:val="20"/>
        </w:rPr>
        <w:t xml:space="preserve"> AE, </w:t>
      </w:r>
      <w:proofErr w:type="spellStart"/>
      <w:r w:rsidRPr="00322787">
        <w:rPr>
          <w:rFonts w:ascii="Arial" w:hAnsi="Arial" w:cs="Arial"/>
          <w:sz w:val="20"/>
          <w:szCs w:val="20"/>
        </w:rPr>
        <w:t>Franberg</w:t>
      </w:r>
      <w:proofErr w:type="spellEnd"/>
      <w:r w:rsidRPr="00322787">
        <w:rPr>
          <w:rFonts w:ascii="Arial" w:hAnsi="Arial" w:cs="Arial"/>
          <w:sz w:val="20"/>
          <w:szCs w:val="20"/>
        </w:rPr>
        <w:t xml:space="preserve"> M, Gambaro G, </w:t>
      </w:r>
      <w:proofErr w:type="spellStart"/>
      <w:r w:rsidRPr="00322787">
        <w:rPr>
          <w:rFonts w:ascii="Arial" w:hAnsi="Arial" w:cs="Arial"/>
          <w:sz w:val="20"/>
          <w:szCs w:val="20"/>
        </w:rPr>
        <w:t>Giulianini</w:t>
      </w:r>
      <w:proofErr w:type="spellEnd"/>
      <w:r w:rsidRPr="00322787">
        <w:rPr>
          <w:rFonts w:ascii="Arial" w:hAnsi="Arial" w:cs="Arial"/>
          <w:sz w:val="20"/>
          <w:szCs w:val="20"/>
        </w:rPr>
        <w:t xml:space="preserve"> F, Goddard WA, III, Goel A, Gottesman O, Grove ML, Gustafsson S, Hai Y,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w:t>
      </w:r>
      <w:proofErr w:type="spellStart"/>
      <w:r w:rsidRPr="00322787">
        <w:rPr>
          <w:rFonts w:ascii="Arial" w:hAnsi="Arial" w:cs="Arial"/>
          <w:sz w:val="20"/>
          <w:szCs w:val="20"/>
        </w:rPr>
        <w:t>Heo</w:t>
      </w:r>
      <w:proofErr w:type="spellEnd"/>
      <w:r w:rsidRPr="00322787">
        <w:rPr>
          <w:rFonts w:ascii="Arial" w:hAnsi="Arial" w:cs="Arial"/>
          <w:sz w:val="20"/>
          <w:szCs w:val="20"/>
        </w:rPr>
        <w:t xml:space="preserve"> J, Hoffmann P, Ikram MK, Jensen RA, Jorgensen ME, Jorgensen T, </w:t>
      </w:r>
      <w:proofErr w:type="spellStart"/>
      <w:r w:rsidRPr="00322787">
        <w:rPr>
          <w:rFonts w:ascii="Arial" w:hAnsi="Arial" w:cs="Arial"/>
          <w:sz w:val="20"/>
          <w:szCs w:val="20"/>
        </w:rPr>
        <w:t>Karaleftheri</w:t>
      </w:r>
      <w:proofErr w:type="spellEnd"/>
      <w:r w:rsidRPr="00322787">
        <w:rPr>
          <w:rFonts w:ascii="Arial" w:hAnsi="Arial" w:cs="Arial"/>
          <w:sz w:val="20"/>
          <w:szCs w:val="20"/>
        </w:rPr>
        <w:t xml:space="preserve"> M, Khor CC, Kirkpatrick A,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AT,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Lange EM, Lee IT, Lee WJ, Leong A, Liao J, Liu C, Liu Y, Lindgren CM, </w:t>
      </w:r>
      <w:proofErr w:type="spellStart"/>
      <w:r w:rsidRPr="00322787">
        <w:rPr>
          <w:rFonts w:ascii="Arial" w:hAnsi="Arial" w:cs="Arial"/>
          <w:sz w:val="20"/>
          <w:szCs w:val="20"/>
        </w:rPr>
        <w:t>Linneberg</w:t>
      </w:r>
      <w:proofErr w:type="spellEnd"/>
      <w:r w:rsidRPr="00322787">
        <w:rPr>
          <w:rFonts w:ascii="Arial" w:hAnsi="Arial" w:cs="Arial"/>
          <w:sz w:val="20"/>
          <w:szCs w:val="20"/>
        </w:rPr>
        <w:t xml:space="preserve"> A, </w:t>
      </w:r>
      <w:proofErr w:type="spellStart"/>
      <w:r w:rsidRPr="00322787">
        <w:rPr>
          <w:rFonts w:ascii="Arial" w:hAnsi="Arial" w:cs="Arial"/>
          <w:sz w:val="20"/>
          <w:szCs w:val="20"/>
        </w:rPr>
        <w:t>Malerba</w:t>
      </w:r>
      <w:proofErr w:type="spellEnd"/>
      <w:r w:rsidRPr="00322787">
        <w:rPr>
          <w:rFonts w:ascii="Arial" w:hAnsi="Arial" w:cs="Arial"/>
          <w:sz w:val="20"/>
          <w:szCs w:val="20"/>
        </w:rPr>
        <w:t xml:space="preserve"> G, </w:t>
      </w:r>
      <w:proofErr w:type="spellStart"/>
      <w:r w:rsidRPr="00322787">
        <w:rPr>
          <w:rFonts w:ascii="Arial" w:hAnsi="Arial" w:cs="Arial"/>
          <w:sz w:val="20"/>
          <w:szCs w:val="20"/>
        </w:rPr>
        <w:t>Mamakou</w:t>
      </w:r>
      <w:proofErr w:type="spellEnd"/>
      <w:r w:rsidRPr="00322787">
        <w:rPr>
          <w:rFonts w:ascii="Arial" w:hAnsi="Arial" w:cs="Arial"/>
          <w:sz w:val="20"/>
          <w:szCs w:val="20"/>
        </w:rPr>
        <w:t xml:space="preserve"> V, </w:t>
      </w:r>
      <w:proofErr w:type="spellStart"/>
      <w:r w:rsidRPr="00322787">
        <w:rPr>
          <w:rFonts w:ascii="Arial" w:hAnsi="Arial" w:cs="Arial"/>
          <w:sz w:val="20"/>
          <w:szCs w:val="20"/>
        </w:rPr>
        <w:t>Marouli</w:t>
      </w:r>
      <w:proofErr w:type="spellEnd"/>
      <w:r w:rsidRPr="00322787">
        <w:rPr>
          <w:rFonts w:ascii="Arial" w:hAnsi="Arial" w:cs="Arial"/>
          <w:sz w:val="20"/>
          <w:szCs w:val="20"/>
        </w:rPr>
        <w:t xml:space="preserve"> E, </w:t>
      </w:r>
      <w:proofErr w:type="spellStart"/>
      <w:r w:rsidRPr="00322787">
        <w:rPr>
          <w:rFonts w:ascii="Arial" w:hAnsi="Arial" w:cs="Arial"/>
          <w:sz w:val="20"/>
          <w:szCs w:val="20"/>
        </w:rPr>
        <w:t>Maruthur</w:t>
      </w:r>
      <w:proofErr w:type="spellEnd"/>
      <w:r w:rsidRPr="00322787">
        <w:rPr>
          <w:rFonts w:ascii="Arial" w:hAnsi="Arial" w:cs="Arial"/>
          <w:sz w:val="20"/>
          <w:szCs w:val="20"/>
        </w:rPr>
        <w:t xml:space="preserve"> NM, </w:t>
      </w:r>
      <w:proofErr w:type="spellStart"/>
      <w:r w:rsidRPr="00322787">
        <w:rPr>
          <w:rFonts w:ascii="Arial" w:hAnsi="Arial" w:cs="Arial"/>
          <w:sz w:val="20"/>
          <w:szCs w:val="20"/>
        </w:rPr>
        <w:t>Matchan</w:t>
      </w:r>
      <w:proofErr w:type="spellEnd"/>
      <w:r w:rsidRPr="00322787">
        <w:rPr>
          <w:rFonts w:ascii="Arial" w:hAnsi="Arial" w:cs="Arial"/>
          <w:sz w:val="20"/>
          <w:szCs w:val="20"/>
        </w:rPr>
        <w:t xml:space="preserve"> A, Kean-</w:t>
      </w:r>
      <w:proofErr w:type="spellStart"/>
      <w:r w:rsidRPr="00322787">
        <w:rPr>
          <w:rFonts w:ascii="Arial" w:hAnsi="Arial" w:cs="Arial"/>
          <w:sz w:val="20"/>
          <w:szCs w:val="20"/>
        </w:rPr>
        <w:t>Cowdin</w:t>
      </w:r>
      <w:proofErr w:type="spellEnd"/>
      <w:r w:rsidRPr="00322787">
        <w:rPr>
          <w:rFonts w:ascii="Arial" w:hAnsi="Arial" w:cs="Arial"/>
          <w:sz w:val="20"/>
          <w:szCs w:val="20"/>
        </w:rPr>
        <w:t xml:space="preserve"> R, McLeod O, Metcalf GA,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DM, </w:t>
      </w:r>
      <w:proofErr w:type="spellStart"/>
      <w:r w:rsidRPr="00322787">
        <w:rPr>
          <w:rFonts w:ascii="Arial" w:hAnsi="Arial" w:cs="Arial"/>
          <w:sz w:val="20"/>
          <w:szCs w:val="20"/>
        </w:rPr>
        <w:t>Ntalla</w:t>
      </w:r>
      <w:proofErr w:type="spellEnd"/>
      <w:r w:rsidRPr="00322787">
        <w:rPr>
          <w:rFonts w:ascii="Arial" w:hAnsi="Arial" w:cs="Arial"/>
          <w:sz w:val="20"/>
          <w:szCs w:val="20"/>
        </w:rPr>
        <w:t xml:space="preserve"> I, Palmer ND, </w:t>
      </w:r>
      <w:proofErr w:type="spellStart"/>
      <w:r w:rsidRPr="00322787">
        <w:rPr>
          <w:rFonts w:ascii="Arial" w:hAnsi="Arial" w:cs="Arial"/>
          <w:sz w:val="20"/>
          <w:szCs w:val="20"/>
        </w:rPr>
        <w:t>Pasko</w:t>
      </w:r>
      <w:proofErr w:type="spellEnd"/>
      <w:r w:rsidRPr="00322787">
        <w:rPr>
          <w:rFonts w:ascii="Arial" w:hAnsi="Arial" w:cs="Arial"/>
          <w:sz w:val="20"/>
          <w:szCs w:val="20"/>
        </w:rPr>
        <w:t xml:space="preserve"> D, Peter A, Rayner NW,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Rice K, Sala CF,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Serafetinidis</w:t>
      </w:r>
      <w:proofErr w:type="spellEnd"/>
      <w:r w:rsidRPr="00322787">
        <w:rPr>
          <w:rFonts w:ascii="Arial" w:hAnsi="Arial" w:cs="Arial"/>
          <w:sz w:val="20"/>
          <w:szCs w:val="20"/>
        </w:rPr>
        <w:t xml:space="preserve"> I, Smith JA,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Stahl EA, Stirrups K, </w:t>
      </w:r>
      <w:proofErr w:type="spellStart"/>
      <w:r w:rsidRPr="00322787">
        <w:rPr>
          <w:rFonts w:ascii="Arial" w:hAnsi="Arial" w:cs="Arial"/>
          <w:sz w:val="20"/>
          <w:szCs w:val="20"/>
        </w:rPr>
        <w:t>Tentolouris</w:t>
      </w:r>
      <w:proofErr w:type="spellEnd"/>
      <w:r w:rsidRPr="00322787">
        <w:rPr>
          <w:rFonts w:ascii="Arial" w:hAnsi="Arial" w:cs="Arial"/>
          <w:sz w:val="20"/>
          <w:szCs w:val="20"/>
        </w:rPr>
        <w:t xml:space="preserve"> N, </w:t>
      </w:r>
      <w:proofErr w:type="spellStart"/>
      <w:r w:rsidRPr="00322787">
        <w:rPr>
          <w:rFonts w:ascii="Arial" w:hAnsi="Arial" w:cs="Arial"/>
          <w:sz w:val="20"/>
          <w:szCs w:val="20"/>
        </w:rPr>
        <w:t>Thanopoulou</w:t>
      </w:r>
      <w:proofErr w:type="spellEnd"/>
      <w:r w:rsidRPr="00322787">
        <w:rPr>
          <w:rFonts w:ascii="Arial" w:hAnsi="Arial" w:cs="Arial"/>
          <w:sz w:val="20"/>
          <w:szCs w:val="20"/>
        </w:rPr>
        <w:t xml:space="preserve"> A, Torres M, </w:t>
      </w:r>
      <w:proofErr w:type="spellStart"/>
      <w:r w:rsidRPr="00322787">
        <w:rPr>
          <w:rFonts w:ascii="Arial" w:hAnsi="Arial" w:cs="Arial"/>
          <w:sz w:val="20"/>
          <w:szCs w:val="20"/>
        </w:rPr>
        <w:t>Traglia</w:t>
      </w:r>
      <w:proofErr w:type="spellEnd"/>
      <w:r w:rsidRPr="00322787">
        <w:rPr>
          <w:rFonts w:ascii="Arial" w:hAnsi="Arial" w:cs="Arial"/>
          <w:sz w:val="20"/>
          <w:szCs w:val="20"/>
        </w:rPr>
        <w:t xml:space="preserve"> M, </w:t>
      </w:r>
      <w:proofErr w:type="spellStart"/>
      <w:r w:rsidRPr="00322787">
        <w:rPr>
          <w:rFonts w:ascii="Arial" w:hAnsi="Arial" w:cs="Arial"/>
          <w:sz w:val="20"/>
          <w:szCs w:val="20"/>
        </w:rPr>
        <w:t>Tsafantakis</w:t>
      </w:r>
      <w:proofErr w:type="spellEnd"/>
      <w:r w:rsidRPr="00322787">
        <w:rPr>
          <w:rFonts w:ascii="Arial" w:hAnsi="Arial" w:cs="Arial"/>
          <w:sz w:val="20"/>
          <w:szCs w:val="20"/>
        </w:rPr>
        <w:t xml:space="preserve"> E, Javad S,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w:t>
      </w:r>
      <w:proofErr w:type="spellStart"/>
      <w:r w:rsidRPr="00322787">
        <w:rPr>
          <w:rFonts w:ascii="Arial" w:hAnsi="Arial" w:cs="Arial"/>
          <w:sz w:val="20"/>
          <w:szCs w:val="20"/>
        </w:rPr>
        <w:t>Zengini</w:t>
      </w:r>
      <w:proofErr w:type="spellEnd"/>
      <w:r w:rsidRPr="00322787">
        <w:rPr>
          <w:rFonts w:ascii="Arial" w:hAnsi="Arial" w:cs="Arial"/>
          <w:sz w:val="20"/>
          <w:szCs w:val="20"/>
        </w:rPr>
        <w:t xml:space="preserve"> E, Becker DM, Bis JC, Brown JB,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Hansen T,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Karter AJ, Lorenzo C, Mathias RA, Norris JM, Peloso GM, </w:t>
      </w:r>
      <w:proofErr w:type="spellStart"/>
      <w:r w:rsidRPr="00322787">
        <w:rPr>
          <w:rFonts w:ascii="Arial" w:hAnsi="Arial" w:cs="Arial"/>
          <w:sz w:val="20"/>
          <w:szCs w:val="20"/>
        </w:rPr>
        <w:t>Sheu</w:t>
      </w:r>
      <w:proofErr w:type="spellEnd"/>
      <w:r w:rsidRPr="00322787">
        <w:rPr>
          <w:rFonts w:ascii="Arial" w:hAnsi="Arial" w:cs="Arial"/>
          <w:sz w:val="20"/>
          <w:szCs w:val="20"/>
        </w:rPr>
        <w:t xml:space="preserve"> WH,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Vaidya D, Varma R, </w:t>
      </w:r>
      <w:proofErr w:type="spellStart"/>
      <w:r w:rsidRPr="00322787">
        <w:rPr>
          <w:rFonts w:ascii="Arial" w:hAnsi="Arial" w:cs="Arial"/>
          <w:sz w:val="20"/>
          <w:szCs w:val="20"/>
        </w:rPr>
        <w:t>Wagenknecht</w:t>
      </w:r>
      <w:proofErr w:type="spellEnd"/>
      <w:r w:rsidRPr="00322787">
        <w:rPr>
          <w:rFonts w:ascii="Arial" w:hAnsi="Arial" w:cs="Arial"/>
          <w:sz w:val="20"/>
          <w:szCs w:val="20"/>
        </w:rPr>
        <w:t xml:space="preserve"> LE, Boeing H,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Ferrannini</w:t>
      </w:r>
      <w:proofErr w:type="spellEnd"/>
      <w:r w:rsidRPr="00322787">
        <w:rPr>
          <w:rFonts w:ascii="Arial" w:hAnsi="Arial" w:cs="Arial"/>
          <w:sz w:val="20"/>
          <w:szCs w:val="20"/>
        </w:rPr>
        <w:t xml:space="preserve"> E, Franco OH, Franks PW, Gibbs RA,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Harris TB, Hattersley AT, Hayward C,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Jansson JH,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Levy D,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O'Donnell CJ, </w:t>
      </w:r>
      <w:proofErr w:type="spellStart"/>
      <w:r w:rsidRPr="00322787">
        <w:rPr>
          <w:rFonts w:ascii="Arial" w:hAnsi="Arial" w:cs="Arial"/>
          <w:sz w:val="20"/>
          <w:szCs w:val="20"/>
        </w:rPr>
        <w:t>O'Rahilly</w:t>
      </w:r>
      <w:proofErr w:type="spellEnd"/>
      <w:r w:rsidRPr="00322787">
        <w:rPr>
          <w:rFonts w:ascii="Arial" w:hAnsi="Arial" w:cs="Arial"/>
          <w:sz w:val="20"/>
          <w:szCs w:val="20"/>
        </w:rPr>
        <w:t xml:space="preserve"> S, Padmanabhan S, Pankow JS,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Province MA, Rich SS,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Schulze </w:t>
      </w:r>
      <w:r w:rsidRPr="00322787">
        <w:rPr>
          <w:rFonts w:ascii="Arial" w:hAnsi="Arial" w:cs="Arial"/>
          <w:sz w:val="20"/>
          <w:szCs w:val="20"/>
        </w:rPr>
        <w:lastRenderedPageBreak/>
        <w:t xml:space="preserve">MB, Smith BH,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Walker M, Watkins H, Wong TY, </w:t>
      </w:r>
      <w:proofErr w:type="spellStart"/>
      <w:r w:rsidRPr="00322787">
        <w:rPr>
          <w:rFonts w:ascii="Arial" w:hAnsi="Arial" w:cs="Arial"/>
          <w:sz w:val="20"/>
          <w:szCs w:val="20"/>
        </w:rPr>
        <w:t>Zeggini</w:t>
      </w:r>
      <w:proofErr w:type="spellEnd"/>
      <w:r w:rsidRPr="00322787">
        <w:rPr>
          <w:rFonts w:ascii="Arial" w:hAnsi="Arial" w:cs="Arial"/>
          <w:sz w:val="20"/>
          <w:szCs w:val="20"/>
        </w:rPr>
        <w:t xml:space="preserve"> E,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Chasman DI, Pedersen O, Psaty BM, Tai ES,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Wareham NJ, Waterworth DM, Boerwinkle E, Kao WH,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Loos RJ, Wilson JG,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Siscovick DS, Dupuis J, Rotter JI, Meigs JB, Scott RA, Goodarzi MO.  </w:t>
      </w:r>
      <w:r w:rsidRPr="00322787">
        <w:rPr>
          <w:rFonts w:ascii="Arial" w:hAnsi="Arial" w:cs="Arial"/>
          <w:b/>
          <w:bCs/>
          <w:i/>
          <w:iCs/>
          <w:sz w:val="20"/>
          <w:szCs w:val="20"/>
        </w:rPr>
        <w:t>Low-frequency and rare exome chip variants associate with fasting glucose and type 2 diabetes susceptibility</w:t>
      </w:r>
      <w:r w:rsidRPr="00322787">
        <w:rPr>
          <w:rFonts w:ascii="Arial" w:hAnsi="Arial" w:cs="Arial"/>
          <w:b/>
          <w:bCs/>
          <w:sz w:val="20"/>
          <w:szCs w:val="20"/>
        </w:rPr>
        <w:t xml:space="preserve">. </w:t>
      </w:r>
      <w:r w:rsidRPr="00322787">
        <w:rPr>
          <w:rFonts w:ascii="Arial" w:hAnsi="Arial" w:cs="Arial"/>
          <w:sz w:val="20"/>
          <w:szCs w:val="20"/>
        </w:rPr>
        <w:t xml:space="preserve"> </w:t>
      </w:r>
      <w:proofErr w:type="spellStart"/>
      <w:r w:rsidRPr="00322787">
        <w:rPr>
          <w:rFonts w:ascii="Arial" w:hAnsi="Arial" w:cs="Arial"/>
          <w:sz w:val="20"/>
          <w:szCs w:val="20"/>
        </w:rPr>
        <w:t>Nat.Commun</w:t>
      </w:r>
      <w:proofErr w:type="spellEnd"/>
      <w:r w:rsidRPr="00322787">
        <w:rPr>
          <w:rFonts w:ascii="Arial" w:hAnsi="Arial" w:cs="Arial"/>
          <w:sz w:val="20"/>
          <w:szCs w:val="20"/>
        </w:rPr>
        <w:t>., 2015</w:t>
      </w:r>
      <w:r w:rsidR="002F102F" w:rsidRPr="00322787">
        <w:rPr>
          <w:rFonts w:ascii="Arial" w:hAnsi="Arial" w:cs="Arial"/>
          <w:sz w:val="20"/>
          <w:szCs w:val="20"/>
        </w:rPr>
        <w:t xml:space="preserve"> Jan 29</w:t>
      </w:r>
      <w:r w:rsidRPr="00322787">
        <w:rPr>
          <w:rFonts w:ascii="Arial" w:hAnsi="Arial" w:cs="Arial"/>
          <w:sz w:val="20"/>
          <w:szCs w:val="20"/>
        </w:rPr>
        <w:t>. Vol. 6, pp. 5897. PM:25631608. PMC4311266.</w:t>
      </w:r>
    </w:p>
    <w:p w14:paraId="65444374" w14:textId="77777777" w:rsidR="00C955BA" w:rsidRPr="00322787" w:rsidRDefault="00C955BA"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Winkler TW, Justice AE, Graff M, </w:t>
      </w:r>
      <w:proofErr w:type="spellStart"/>
      <w:r w:rsidRPr="00322787">
        <w:rPr>
          <w:rFonts w:ascii="Arial" w:hAnsi="Arial" w:cs="Arial"/>
          <w:sz w:val="20"/>
          <w:szCs w:val="20"/>
        </w:rPr>
        <w:t>Barata</w:t>
      </w:r>
      <w:proofErr w:type="spellEnd"/>
      <w:r w:rsidRPr="00322787">
        <w:rPr>
          <w:rFonts w:ascii="Arial" w:hAnsi="Arial" w:cs="Arial"/>
          <w:sz w:val="20"/>
          <w:szCs w:val="20"/>
        </w:rPr>
        <w:t xml:space="preserve"> L,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Chu S, </w:t>
      </w:r>
      <w:proofErr w:type="spellStart"/>
      <w:r w:rsidRPr="00322787">
        <w:rPr>
          <w:rFonts w:ascii="Arial" w:hAnsi="Arial" w:cs="Arial"/>
          <w:sz w:val="20"/>
          <w:szCs w:val="20"/>
        </w:rPr>
        <w:t>Czajkowski</w:t>
      </w:r>
      <w:proofErr w:type="spellEnd"/>
      <w:r w:rsidRPr="00322787">
        <w:rPr>
          <w:rFonts w:ascii="Arial" w:hAnsi="Arial" w:cs="Arial"/>
          <w:sz w:val="20"/>
          <w:szCs w:val="20"/>
        </w:rPr>
        <w:t xml:space="preserve"> J, Esko T, Fall T, </w:t>
      </w:r>
      <w:proofErr w:type="spellStart"/>
      <w:r w:rsidRPr="00322787">
        <w:rPr>
          <w:rFonts w:ascii="Arial" w:hAnsi="Arial" w:cs="Arial"/>
          <w:sz w:val="20"/>
          <w:szCs w:val="20"/>
        </w:rPr>
        <w:t>Kilpeläinen</w:t>
      </w:r>
      <w:proofErr w:type="spellEnd"/>
      <w:r w:rsidRPr="00322787">
        <w:rPr>
          <w:rFonts w:ascii="Arial" w:hAnsi="Arial" w:cs="Arial"/>
          <w:sz w:val="20"/>
          <w:szCs w:val="20"/>
        </w:rPr>
        <w:t xml:space="preserve"> TO, Lu Y, </w:t>
      </w:r>
      <w:proofErr w:type="spellStart"/>
      <w:r w:rsidRPr="00322787">
        <w:rPr>
          <w:rFonts w:ascii="Arial" w:hAnsi="Arial" w:cs="Arial"/>
          <w:sz w:val="20"/>
          <w:szCs w:val="20"/>
        </w:rPr>
        <w:t>Mägi</w:t>
      </w:r>
      <w:proofErr w:type="spellEnd"/>
      <w:r w:rsidRPr="00322787">
        <w:rPr>
          <w:rFonts w:ascii="Arial" w:hAnsi="Arial" w:cs="Arial"/>
          <w:sz w:val="20"/>
          <w:szCs w:val="20"/>
        </w:rPr>
        <w:t xml:space="preserve"> R,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Pers TH, </w:t>
      </w:r>
      <w:proofErr w:type="spellStart"/>
      <w:r w:rsidRPr="00322787">
        <w:rPr>
          <w:rFonts w:ascii="Arial" w:hAnsi="Arial" w:cs="Arial"/>
          <w:sz w:val="20"/>
          <w:szCs w:val="20"/>
        </w:rPr>
        <w:t>Rüeger</w:t>
      </w:r>
      <w:proofErr w:type="spellEnd"/>
      <w:r w:rsidRPr="00322787">
        <w:rPr>
          <w:rFonts w:ascii="Arial" w:hAnsi="Arial" w:cs="Arial"/>
          <w:sz w:val="20"/>
          <w:szCs w:val="20"/>
        </w:rPr>
        <w:t xml:space="preserve"> S,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Ehret GB, Ferreira T, Heard-Costa NL, Karjalainen J, </w:t>
      </w:r>
      <w:proofErr w:type="spellStart"/>
      <w:r w:rsidRPr="00322787">
        <w:rPr>
          <w:rFonts w:ascii="Arial" w:hAnsi="Arial" w:cs="Arial"/>
          <w:sz w:val="20"/>
          <w:szCs w:val="20"/>
        </w:rPr>
        <w:t>Lagou</w:t>
      </w:r>
      <w:proofErr w:type="spellEnd"/>
      <w:r w:rsidRPr="00322787">
        <w:rPr>
          <w:rFonts w:ascii="Arial" w:hAnsi="Arial" w:cs="Arial"/>
          <w:sz w:val="20"/>
          <w:szCs w:val="20"/>
        </w:rPr>
        <w:t xml:space="preserve"> V, Mahajan A, </w:t>
      </w:r>
      <w:proofErr w:type="spellStart"/>
      <w:r w:rsidRPr="00322787">
        <w:rPr>
          <w:rFonts w:ascii="Arial" w:hAnsi="Arial" w:cs="Arial"/>
          <w:sz w:val="20"/>
          <w:szCs w:val="20"/>
        </w:rPr>
        <w:t>Neinast</w:t>
      </w:r>
      <w:proofErr w:type="spellEnd"/>
      <w:r w:rsidRPr="00322787">
        <w:rPr>
          <w:rFonts w:ascii="Arial" w:hAnsi="Arial" w:cs="Arial"/>
          <w:sz w:val="20"/>
          <w:szCs w:val="20"/>
        </w:rPr>
        <w:t xml:space="preserve"> MD, Prokopenko I, </w:t>
      </w:r>
      <w:proofErr w:type="spellStart"/>
      <w:r w:rsidRPr="00322787">
        <w:rPr>
          <w:rFonts w:ascii="Arial" w:hAnsi="Arial" w:cs="Arial"/>
          <w:sz w:val="20"/>
          <w:szCs w:val="20"/>
        </w:rPr>
        <w:t>Simino</w:t>
      </w:r>
      <w:proofErr w:type="spellEnd"/>
      <w:r w:rsidRPr="00322787">
        <w:rPr>
          <w:rFonts w:ascii="Arial" w:hAnsi="Arial" w:cs="Arial"/>
          <w:sz w:val="20"/>
          <w:szCs w:val="20"/>
        </w:rPr>
        <w:t xml:space="preserve"> J, </w:t>
      </w: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Jansen R, </w:t>
      </w:r>
      <w:proofErr w:type="spellStart"/>
      <w:r w:rsidRPr="00322787">
        <w:rPr>
          <w:rFonts w:ascii="Arial" w:hAnsi="Arial" w:cs="Arial"/>
          <w:sz w:val="20"/>
          <w:szCs w:val="20"/>
        </w:rPr>
        <w:t>Westra</w:t>
      </w:r>
      <w:proofErr w:type="spellEnd"/>
      <w:r w:rsidRPr="00322787">
        <w:rPr>
          <w:rFonts w:ascii="Arial" w:hAnsi="Arial" w:cs="Arial"/>
          <w:sz w:val="20"/>
          <w:szCs w:val="20"/>
        </w:rPr>
        <w:t xml:space="preserve"> HJ, White CC,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Ahluwalia TS, Ahmad S, Albrecht E, Alves AC, Bragg-Gresham JL,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Bis JC, </w:t>
      </w:r>
      <w:proofErr w:type="spellStart"/>
      <w:r w:rsidRPr="00322787">
        <w:rPr>
          <w:rFonts w:ascii="Arial" w:hAnsi="Arial" w:cs="Arial"/>
          <w:sz w:val="20"/>
          <w:szCs w:val="20"/>
        </w:rPr>
        <w:t>Bonnefond</w:t>
      </w:r>
      <w:proofErr w:type="spellEnd"/>
      <w:r w:rsidRPr="00322787">
        <w:rPr>
          <w:rFonts w:ascii="Arial" w:hAnsi="Arial" w:cs="Arial"/>
          <w:sz w:val="20"/>
          <w:szCs w:val="20"/>
        </w:rPr>
        <w:t xml:space="preserve"> A, Boucher G, </w:t>
      </w:r>
      <w:proofErr w:type="spellStart"/>
      <w:r w:rsidRPr="00322787">
        <w:rPr>
          <w:rFonts w:ascii="Arial" w:hAnsi="Arial" w:cs="Arial"/>
          <w:sz w:val="20"/>
          <w:szCs w:val="20"/>
        </w:rPr>
        <w:t>Cadby</w:t>
      </w:r>
      <w:proofErr w:type="spellEnd"/>
      <w:r w:rsidRPr="00322787">
        <w:rPr>
          <w:rFonts w:ascii="Arial" w:hAnsi="Arial" w:cs="Arial"/>
          <w:sz w:val="20"/>
          <w:szCs w:val="20"/>
        </w:rPr>
        <w:t xml:space="preserve"> G, Cheng YC, Chiang CW, Delgado G,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w:t>
      </w:r>
      <w:proofErr w:type="spellStart"/>
      <w:r w:rsidRPr="00322787">
        <w:rPr>
          <w:rFonts w:ascii="Arial" w:hAnsi="Arial" w:cs="Arial"/>
          <w:sz w:val="20"/>
          <w:szCs w:val="20"/>
        </w:rPr>
        <w:t>Dueker</w:t>
      </w:r>
      <w:proofErr w:type="spellEnd"/>
      <w:r w:rsidRPr="00322787">
        <w:rPr>
          <w:rFonts w:ascii="Arial" w:hAnsi="Arial" w:cs="Arial"/>
          <w:sz w:val="20"/>
          <w:szCs w:val="20"/>
        </w:rPr>
        <w:t xml:space="preserve"> N, Eklund N,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Eriksson J, </w:t>
      </w:r>
      <w:proofErr w:type="spellStart"/>
      <w:r w:rsidRPr="00322787">
        <w:rPr>
          <w:rFonts w:ascii="Arial" w:hAnsi="Arial" w:cs="Arial"/>
          <w:sz w:val="20"/>
          <w:szCs w:val="20"/>
        </w:rPr>
        <w:t>Feenstra</w:t>
      </w:r>
      <w:proofErr w:type="spellEnd"/>
      <w:r w:rsidRPr="00322787">
        <w:rPr>
          <w:rFonts w:ascii="Arial" w:hAnsi="Arial" w:cs="Arial"/>
          <w:sz w:val="20"/>
          <w:szCs w:val="20"/>
        </w:rPr>
        <w:t xml:space="preserve"> B, Fischer K, Frau F, </w:t>
      </w:r>
      <w:proofErr w:type="spellStart"/>
      <w:r w:rsidRPr="00322787">
        <w:rPr>
          <w:rFonts w:ascii="Arial" w:hAnsi="Arial" w:cs="Arial"/>
          <w:sz w:val="20"/>
          <w:szCs w:val="20"/>
        </w:rPr>
        <w:t>Galesloot</w:t>
      </w:r>
      <w:proofErr w:type="spellEnd"/>
      <w:r w:rsidRPr="00322787">
        <w:rPr>
          <w:rFonts w:ascii="Arial" w:hAnsi="Arial" w:cs="Arial"/>
          <w:sz w:val="20"/>
          <w:szCs w:val="20"/>
        </w:rPr>
        <w:t xml:space="preserve"> TE, Geller F, Goel A, Gorski M, </w:t>
      </w:r>
      <w:proofErr w:type="spellStart"/>
      <w:r w:rsidRPr="00322787">
        <w:rPr>
          <w:rFonts w:ascii="Arial" w:hAnsi="Arial" w:cs="Arial"/>
          <w:sz w:val="20"/>
          <w:szCs w:val="20"/>
        </w:rPr>
        <w:t>Grammer</w:t>
      </w:r>
      <w:proofErr w:type="spellEnd"/>
      <w:r w:rsidRPr="00322787">
        <w:rPr>
          <w:rFonts w:ascii="Arial" w:hAnsi="Arial" w:cs="Arial"/>
          <w:sz w:val="20"/>
          <w:szCs w:val="20"/>
        </w:rPr>
        <w:t xml:space="preserve"> TB, Gustafsson S, </w:t>
      </w:r>
      <w:proofErr w:type="spellStart"/>
      <w:r w:rsidRPr="00322787">
        <w:rPr>
          <w:rFonts w:ascii="Arial" w:hAnsi="Arial" w:cs="Arial"/>
          <w:sz w:val="20"/>
          <w:szCs w:val="20"/>
        </w:rPr>
        <w:t>Haitjema</w:t>
      </w:r>
      <w:proofErr w:type="spellEnd"/>
      <w:r w:rsidRPr="00322787">
        <w:rPr>
          <w:rFonts w:ascii="Arial" w:hAnsi="Arial" w:cs="Arial"/>
          <w:sz w:val="20"/>
          <w:szCs w:val="20"/>
        </w:rPr>
        <w:t xml:space="preserve"> S,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Huffman JE, Jackson AU, Jacobs KB, Johansson Å, Kaakinen M, Kleber ME, Lahti J, Mateo Leach I, </w:t>
      </w:r>
      <w:proofErr w:type="spellStart"/>
      <w:r w:rsidRPr="00322787">
        <w:rPr>
          <w:rFonts w:ascii="Arial" w:hAnsi="Arial" w:cs="Arial"/>
          <w:sz w:val="20"/>
          <w:szCs w:val="20"/>
        </w:rPr>
        <w:t>Lehne</w:t>
      </w:r>
      <w:proofErr w:type="spellEnd"/>
      <w:r w:rsidRPr="00322787">
        <w:rPr>
          <w:rFonts w:ascii="Arial" w:hAnsi="Arial" w:cs="Arial"/>
          <w:sz w:val="20"/>
          <w:szCs w:val="20"/>
        </w:rPr>
        <w:t xml:space="preserve"> B, Liu Y, Lo KS,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Luan J, Madden PA,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McKnight B, Medina-Gomez C,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Montasser</w:t>
      </w:r>
      <w:proofErr w:type="spellEnd"/>
      <w:r w:rsidRPr="00322787">
        <w:rPr>
          <w:rFonts w:ascii="Arial" w:hAnsi="Arial" w:cs="Arial"/>
          <w:sz w:val="20"/>
          <w:szCs w:val="20"/>
        </w:rPr>
        <w:t xml:space="preserve"> ME, Müller G, Müller-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Nolte IM, </w:t>
      </w:r>
      <w:proofErr w:type="spellStart"/>
      <w:r w:rsidRPr="00322787">
        <w:rPr>
          <w:rFonts w:ascii="Arial" w:hAnsi="Arial" w:cs="Arial"/>
          <w:sz w:val="20"/>
          <w:szCs w:val="20"/>
        </w:rPr>
        <w:t>Panoutsopoulou</w:t>
      </w:r>
      <w:proofErr w:type="spellEnd"/>
      <w:r w:rsidRPr="00322787">
        <w:rPr>
          <w:rFonts w:ascii="Arial" w:hAnsi="Arial" w:cs="Arial"/>
          <w:sz w:val="20"/>
          <w:szCs w:val="20"/>
        </w:rPr>
        <w:t xml:space="preserve"> K, Pascoe L, Paternoster L, Rayner NW, </w:t>
      </w:r>
      <w:proofErr w:type="spellStart"/>
      <w:r w:rsidRPr="00322787">
        <w:rPr>
          <w:rFonts w:ascii="Arial" w:hAnsi="Arial" w:cs="Arial"/>
          <w:sz w:val="20"/>
          <w:szCs w:val="20"/>
        </w:rPr>
        <w:t>Renström</w:t>
      </w:r>
      <w:proofErr w:type="spellEnd"/>
      <w:r w:rsidRPr="00322787">
        <w:rPr>
          <w:rFonts w:ascii="Arial" w:hAnsi="Arial" w:cs="Arial"/>
          <w:sz w:val="20"/>
          <w:szCs w:val="20"/>
        </w:rPr>
        <w:t xml:space="preserve"> F, </w:t>
      </w:r>
      <w:proofErr w:type="spellStart"/>
      <w:r w:rsidRPr="00322787">
        <w:rPr>
          <w:rFonts w:ascii="Arial" w:hAnsi="Arial" w:cs="Arial"/>
          <w:sz w:val="20"/>
          <w:szCs w:val="20"/>
        </w:rPr>
        <w:t>Rizzi</w:t>
      </w:r>
      <w:proofErr w:type="spellEnd"/>
      <w:r w:rsidRPr="00322787">
        <w:rPr>
          <w:rFonts w:ascii="Arial" w:hAnsi="Arial" w:cs="Arial"/>
          <w:sz w:val="20"/>
          <w:szCs w:val="20"/>
        </w:rPr>
        <w:t xml:space="preserve"> F, Rose LM, Ryan KA, </w:t>
      </w:r>
      <w:proofErr w:type="spellStart"/>
      <w:r w:rsidRPr="00322787">
        <w:rPr>
          <w:rFonts w:ascii="Arial" w:hAnsi="Arial" w:cs="Arial"/>
          <w:sz w:val="20"/>
          <w:szCs w:val="20"/>
        </w:rPr>
        <w:t>Salo</w:t>
      </w:r>
      <w:proofErr w:type="spellEnd"/>
      <w:r w:rsidRPr="00322787">
        <w:rPr>
          <w:rFonts w:ascii="Arial" w:hAnsi="Arial" w:cs="Arial"/>
          <w:sz w:val="20"/>
          <w:szCs w:val="20"/>
        </w:rPr>
        <w:t xml:space="preserve"> P,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Scharnagl</w:t>
      </w:r>
      <w:proofErr w:type="spellEnd"/>
      <w:r w:rsidRPr="00322787">
        <w:rPr>
          <w:rFonts w:ascii="Arial" w:hAnsi="Arial" w:cs="Arial"/>
          <w:sz w:val="20"/>
          <w:szCs w:val="20"/>
        </w:rPr>
        <w:t xml:space="preserve"> H, Shi J, Smith AV, Southam L, </w:t>
      </w:r>
      <w:proofErr w:type="spellStart"/>
      <w:r w:rsidRPr="00322787">
        <w:rPr>
          <w:rFonts w:ascii="Arial" w:hAnsi="Arial" w:cs="Arial"/>
          <w:sz w:val="20"/>
          <w:szCs w:val="20"/>
        </w:rPr>
        <w:t>Stančáková</w:t>
      </w:r>
      <w:proofErr w:type="spellEnd"/>
      <w:r w:rsidRPr="00322787">
        <w:rPr>
          <w:rFonts w:ascii="Arial" w:hAnsi="Arial" w:cs="Arial"/>
          <w:sz w:val="20"/>
          <w:szCs w:val="20"/>
        </w:rPr>
        <w:t xml:space="preserve"> A,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Strawbridge RJ, Sung YJ, </w:t>
      </w:r>
      <w:proofErr w:type="spellStart"/>
      <w:r w:rsidRPr="00322787">
        <w:rPr>
          <w:rFonts w:ascii="Arial" w:hAnsi="Arial" w:cs="Arial"/>
          <w:sz w:val="20"/>
          <w:szCs w:val="20"/>
        </w:rPr>
        <w:t>Tachmazidou</w:t>
      </w:r>
      <w:proofErr w:type="spellEnd"/>
      <w:r w:rsidRPr="00322787">
        <w:rPr>
          <w:rFonts w:ascii="Arial" w:hAnsi="Arial" w:cs="Arial"/>
          <w:sz w:val="20"/>
          <w:szCs w:val="20"/>
        </w:rPr>
        <w:t xml:space="preserve"> I, Tanaka T,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Trompet S, </w:t>
      </w:r>
      <w:proofErr w:type="spellStart"/>
      <w:r w:rsidRPr="00322787">
        <w:rPr>
          <w:rFonts w:ascii="Arial" w:hAnsi="Arial" w:cs="Arial"/>
          <w:sz w:val="20"/>
          <w:szCs w:val="20"/>
        </w:rPr>
        <w:t>Pervjakova</w:t>
      </w:r>
      <w:proofErr w:type="spellEnd"/>
      <w:r w:rsidRPr="00322787">
        <w:rPr>
          <w:rFonts w:ascii="Arial" w:hAnsi="Arial" w:cs="Arial"/>
          <w:sz w:val="20"/>
          <w:szCs w:val="20"/>
        </w:rPr>
        <w:t xml:space="preserve"> N,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JP,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van der </w:t>
      </w:r>
      <w:proofErr w:type="spellStart"/>
      <w:r w:rsidRPr="00322787">
        <w:rPr>
          <w:rFonts w:ascii="Arial" w:hAnsi="Arial" w:cs="Arial"/>
          <w:sz w:val="20"/>
          <w:szCs w:val="20"/>
        </w:rPr>
        <w:t>Laan</w:t>
      </w:r>
      <w:proofErr w:type="spellEnd"/>
      <w:r w:rsidRPr="00322787">
        <w:rPr>
          <w:rFonts w:ascii="Arial" w:hAnsi="Arial" w:cs="Arial"/>
          <w:sz w:val="20"/>
          <w:szCs w:val="20"/>
        </w:rPr>
        <w:t xml:space="preserve"> SW, van der Velde N, van </w:t>
      </w:r>
      <w:proofErr w:type="spellStart"/>
      <w:r w:rsidRPr="00322787">
        <w:rPr>
          <w:rFonts w:ascii="Arial" w:hAnsi="Arial" w:cs="Arial"/>
          <w:sz w:val="20"/>
          <w:szCs w:val="20"/>
        </w:rPr>
        <w:t>Setten</w:t>
      </w:r>
      <w:proofErr w:type="spellEnd"/>
      <w:r w:rsidRPr="00322787">
        <w:rPr>
          <w:rFonts w:ascii="Arial" w:hAnsi="Arial" w:cs="Arial"/>
          <w:sz w:val="20"/>
          <w:szCs w:val="20"/>
        </w:rPr>
        <w:t xml:space="preserve"> J, van Vliet-</w:t>
      </w:r>
      <w:proofErr w:type="spellStart"/>
      <w:r w:rsidRPr="00322787">
        <w:rPr>
          <w:rFonts w:ascii="Arial" w:hAnsi="Arial" w:cs="Arial"/>
          <w:sz w:val="20"/>
          <w:szCs w:val="20"/>
        </w:rPr>
        <w:t>Ostaptchouk</w:t>
      </w:r>
      <w:proofErr w:type="spellEnd"/>
      <w:r w:rsidRPr="00322787">
        <w:rPr>
          <w:rFonts w:ascii="Arial" w:hAnsi="Arial" w:cs="Arial"/>
          <w:sz w:val="20"/>
          <w:szCs w:val="20"/>
        </w:rPr>
        <w:t xml:space="preserve"> JV, Verweij N, </w:t>
      </w:r>
      <w:proofErr w:type="spellStart"/>
      <w:r w:rsidRPr="00322787">
        <w:rPr>
          <w:rFonts w:ascii="Arial" w:hAnsi="Arial" w:cs="Arial"/>
          <w:sz w:val="20"/>
          <w:szCs w:val="20"/>
        </w:rPr>
        <w:t>Vlachopoulou</w:t>
      </w:r>
      <w:proofErr w:type="spellEnd"/>
      <w:r w:rsidRPr="00322787">
        <w:rPr>
          <w:rFonts w:ascii="Arial" w:hAnsi="Arial" w:cs="Arial"/>
          <w:sz w:val="20"/>
          <w:szCs w:val="20"/>
        </w:rPr>
        <w:t xml:space="preserve"> E, Waite LL, Wang SR, Wang Z, Wild SH, </w:t>
      </w:r>
      <w:proofErr w:type="spellStart"/>
      <w:r w:rsidRPr="00322787">
        <w:rPr>
          <w:rFonts w:ascii="Arial" w:hAnsi="Arial" w:cs="Arial"/>
          <w:sz w:val="20"/>
          <w:szCs w:val="20"/>
        </w:rPr>
        <w:t>Willenborg</w:t>
      </w:r>
      <w:proofErr w:type="spellEnd"/>
      <w:r w:rsidRPr="00322787">
        <w:rPr>
          <w:rFonts w:ascii="Arial" w:hAnsi="Arial" w:cs="Arial"/>
          <w:sz w:val="20"/>
          <w:szCs w:val="20"/>
        </w:rPr>
        <w:t xml:space="preserve"> C, Wilson JF, Wong A, Yang J, </w:t>
      </w:r>
      <w:proofErr w:type="spellStart"/>
      <w:r w:rsidRPr="00322787">
        <w:rPr>
          <w:rFonts w:ascii="Arial" w:hAnsi="Arial" w:cs="Arial"/>
          <w:sz w:val="20"/>
          <w:szCs w:val="20"/>
        </w:rPr>
        <w:t>Yengo</w:t>
      </w:r>
      <w:proofErr w:type="spellEnd"/>
      <w:r w:rsidRPr="00322787">
        <w:rPr>
          <w:rFonts w:ascii="Arial" w:hAnsi="Arial" w:cs="Arial"/>
          <w:sz w:val="20"/>
          <w:szCs w:val="20"/>
        </w:rPr>
        <w:t xml:space="preserve"> L, </w:t>
      </w:r>
      <w:proofErr w:type="spellStart"/>
      <w:r w:rsidRPr="00322787">
        <w:rPr>
          <w:rFonts w:ascii="Arial" w:hAnsi="Arial" w:cs="Arial"/>
          <w:sz w:val="20"/>
          <w:szCs w:val="20"/>
        </w:rPr>
        <w:t>Yerges</w:t>
      </w:r>
      <w:proofErr w:type="spellEnd"/>
      <w:r w:rsidRPr="00322787">
        <w:rPr>
          <w:rFonts w:ascii="Arial" w:hAnsi="Arial" w:cs="Arial"/>
          <w:sz w:val="20"/>
          <w:szCs w:val="20"/>
        </w:rPr>
        <w:t xml:space="preserve">-Armstrong LM, Yu L, Zhang W, Zhao JH, Andersson EA, Bakker SJ, </w:t>
      </w:r>
      <w:proofErr w:type="spellStart"/>
      <w:r w:rsidRPr="00322787">
        <w:rPr>
          <w:rFonts w:ascii="Arial" w:hAnsi="Arial" w:cs="Arial"/>
          <w:sz w:val="20"/>
          <w:szCs w:val="20"/>
        </w:rPr>
        <w:t>Baldassarre</w:t>
      </w:r>
      <w:proofErr w:type="spellEnd"/>
      <w:r w:rsidRPr="00322787">
        <w:rPr>
          <w:rFonts w:ascii="Arial" w:hAnsi="Arial" w:cs="Arial"/>
          <w:sz w:val="20"/>
          <w:szCs w:val="20"/>
        </w:rPr>
        <w:t xml:space="preserve"> D, Banasik K, </w:t>
      </w:r>
      <w:proofErr w:type="spellStart"/>
      <w:r w:rsidRPr="00322787">
        <w:rPr>
          <w:rFonts w:ascii="Arial" w:hAnsi="Arial" w:cs="Arial"/>
          <w:sz w:val="20"/>
          <w:szCs w:val="20"/>
        </w:rPr>
        <w:t>Barcella</w:t>
      </w:r>
      <w:proofErr w:type="spellEnd"/>
      <w:r w:rsidRPr="00322787">
        <w:rPr>
          <w:rFonts w:ascii="Arial" w:hAnsi="Arial" w:cs="Arial"/>
          <w:sz w:val="20"/>
          <w:szCs w:val="20"/>
        </w:rPr>
        <w:t xml:space="preserve"> M, </w:t>
      </w:r>
      <w:proofErr w:type="spellStart"/>
      <w:r w:rsidRPr="00322787">
        <w:rPr>
          <w:rFonts w:ascii="Arial" w:hAnsi="Arial" w:cs="Arial"/>
          <w:sz w:val="20"/>
          <w:szCs w:val="20"/>
        </w:rPr>
        <w:t>Barlassina</w:t>
      </w:r>
      <w:proofErr w:type="spellEnd"/>
      <w:r w:rsidRPr="00322787">
        <w:rPr>
          <w:rFonts w:ascii="Arial" w:hAnsi="Arial" w:cs="Arial"/>
          <w:sz w:val="20"/>
          <w:szCs w:val="20"/>
        </w:rPr>
        <w:t xml:space="preserve"> C, Bellis C, </w:t>
      </w:r>
      <w:proofErr w:type="spellStart"/>
      <w:r w:rsidRPr="00322787">
        <w:rPr>
          <w:rFonts w:ascii="Arial" w:hAnsi="Arial" w:cs="Arial"/>
          <w:sz w:val="20"/>
          <w:szCs w:val="20"/>
        </w:rPr>
        <w:t>Benaglio</w:t>
      </w:r>
      <w:proofErr w:type="spellEnd"/>
      <w:r w:rsidRPr="00322787">
        <w:rPr>
          <w:rFonts w:ascii="Arial" w:hAnsi="Arial" w:cs="Arial"/>
          <w:sz w:val="20"/>
          <w:szCs w:val="20"/>
        </w:rPr>
        <w:t xml:space="preserve"> P, </w:t>
      </w:r>
      <w:proofErr w:type="spellStart"/>
      <w:r w:rsidRPr="00322787">
        <w:rPr>
          <w:rFonts w:ascii="Arial" w:hAnsi="Arial" w:cs="Arial"/>
          <w:sz w:val="20"/>
          <w:szCs w:val="20"/>
        </w:rPr>
        <w:t>Blangero</w:t>
      </w:r>
      <w:proofErr w:type="spellEnd"/>
      <w:r w:rsidRPr="00322787">
        <w:rPr>
          <w:rFonts w:ascii="Arial" w:hAnsi="Arial" w:cs="Arial"/>
          <w:sz w:val="20"/>
          <w:szCs w:val="20"/>
        </w:rPr>
        <w:t xml:space="preserve"> J, </w:t>
      </w:r>
      <w:proofErr w:type="spellStart"/>
      <w:r w:rsidRPr="00322787">
        <w:rPr>
          <w:rFonts w:ascii="Arial" w:hAnsi="Arial" w:cs="Arial"/>
          <w:sz w:val="20"/>
          <w:szCs w:val="20"/>
        </w:rPr>
        <w:t>Blüher</w:t>
      </w:r>
      <w:proofErr w:type="spellEnd"/>
      <w:r w:rsidRPr="00322787">
        <w:rPr>
          <w:rFonts w:ascii="Arial" w:hAnsi="Arial" w:cs="Arial"/>
          <w:sz w:val="20"/>
          <w:szCs w:val="20"/>
        </w:rPr>
        <w:t xml:space="preserve"> M, Bonnet F,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Boyd HA, </w:t>
      </w:r>
      <w:proofErr w:type="spellStart"/>
      <w:r w:rsidRPr="00322787">
        <w:rPr>
          <w:rFonts w:ascii="Arial" w:hAnsi="Arial" w:cs="Arial"/>
          <w:sz w:val="20"/>
          <w:szCs w:val="20"/>
        </w:rPr>
        <w:t>Bruinenberg</w:t>
      </w:r>
      <w:proofErr w:type="spellEnd"/>
      <w:r w:rsidRPr="00322787">
        <w:rPr>
          <w:rFonts w:ascii="Arial" w:hAnsi="Arial" w:cs="Arial"/>
          <w:sz w:val="20"/>
          <w:szCs w:val="20"/>
        </w:rPr>
        <w:t xml:space="preserve"> M, Buchman AS, Campbell H, Chen YD, Chines PS, </w:t>
      </w:r>
      <w:proofErr w:type="spellStart"/>
      <w:r w:rsidRPr="00322787">
        <w:rPr>
          <w:rFonts w:ascii="Arial" w:hAnsi="Arial" w:cs="Arial"/>
          <w:sz w:val="20"/>
          <w:szCs w:val="20"/>
        </w:rPr>
        <w:t>Claudi</w:t>
      </w:r>
      <w:proofErr w:type="spellEnd"/>
      <w:r w:rsidRPr="00322787">
        <w:rPr>
          <w:rFonts w:ascii="Arial" w:hAnsi="Arial" w:cs="Arial"/>
          <w:sz w:val="20"/>
          <w:szCs w:val="20"/>
        </w:rPr>
        <w:t xml:space="preserve">-Boehm S, Cole J, Collins FS,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de Groot LC,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Duan J, Enroth S, </w:t>
      </w:r>
      <w:proofErr w:type="spellStart"/>
      <w:r w:rsidRPr="00322787">
        <w:rPr>
          <w:rFonts w:ascii="Arial" w:hAnsi="Arial" w:cs="Arial"/>
          <w:sz w:val="20"/>
          <w:szCs w:val="20"/>
        </w:rPr>
        <w:t>Eury</w:t>
      </w:r>
      <w:proofErr w:type="spellEnd"/>
      <w:r w:rsidRPr="00322787">
        <w:rPr>
          <w:rFonts w:ascii="Arial" w:hAnsi="Arial" w:cs="Arial"/>
          <w:sz w:val="20"/>
          <w:szCs w:val="20"/>
        </w:rPr>
        <w:t xml:space="preserve"> E, </w:t>
      </w:r>
      <w:proofErr w:type="spellStart"/>
      <w:r w:rsidRPr="00322787">
        <w:rPr>
          <w:rFonts w:ascii="Arial" w:hAnsi="Arial" w:cs="Arial"/>
          <w:sz w:val="20"/>
          <w:szCs w:val="20"/>
        </w:rPr>
        <w:t>Farmaki</w:t>
      </w:r>
      <w:proofErr w:type="spellEnd"/>
      <w:r w:rsidRPr="00322787">
        <w:rPr>
          <w:rFonts w:ascii="Arial" w:hAnsi="Arial" w:cs="Arial"/>
          <w:sz w:val="20"/>
          <w:szCs w:val="20"/>
        </w:rPr>
        <w:t xml:space="preserve"> AE,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Friedrich N, </w:t>
      </w:r>
      <w:proofErr w:type="spellStart"/>
      <w:r w:rsidRPr="00322787">
        <w:rPr>
          <w:rFonts w:ascii="Arial" w:hAnsi="Arial" w:cs="Arial"/>
          <w:sz w:val="20"/>
          <w:szCs w:val="20"/>
        </w:rPr>
        <w:t>Gejman</w:t>
      </w:r>
      <w:proofErr w:type="spellEnd"/>
      <w:r w:rsidRPr="00322787">
        <w:rPr>
          <w:rFonts w:ascii="Arial" w:hAnsi="Arial" w:cs="Arial"/>
          <w:sz w:val="20"/>
          <w:szCs w:val="20"/>
        </w:rPr>
        <w:t xml:space="preserve"> PV, </w:t>
      </w:r>
      <w:proofErr w:type="spellStart"/>
      <w:r w:rsidRPr="00322787">
        <w:rPr>
          <w:rFonts w:ascii="Arial" w:hAnsi="Arial" w:cs="Arial"/>
          <w:sz w:val="20"/>
          <w:szCs w:val="20"/>
        </w:rPr>
        <w:t>Gigante</w:t>
      </w:r>
      <w:proofErr w:type="spellEnd"/>
      <w:r w:rsidRPr="00322787">
        <w:rPr>
          <w:rFonts w:ascii="Arial" w:hAnsi="Arial" w:cs="Arial"/>
          <w:sz w:val="20"/>
          <w:szCs w:val="20"/>
        </w:rPr>
        <w:t xml:space="preserve"> B, </w:t>
      </w:r>
      <w:proofErr w:type="spellStart"/>
      <w:r w:rsidRPr="00322787">
        <w:rPr>
          <w:rFonts w:ascii="Arial" w:hAnsi="Arial" w:cs="Arial"/>
          <w:sz w:val="20"/>
          <w:szCs w:val="20"/>
        </w:rPr>
        <w:t>Glorioso</w:t>
      </w:r>
      <w:proofErr w:type="spellEnd"/>
      <w:r w:rsidRPr="00322787">
        <w:rPr>
          <w:rFonts w:ascii="Arial" w:hAnsi="Arial" w:cs="Arial"/>
          <w:sz w:val="20"/>
          <w:szCs w:val="20"/>
        </w:rPr>
        <w:t xml:space="preserve"> N, Go AS, Gottesman O, </w:t>
      </w:r>
      <w:proofErr w:type="spellStart"/>
      <w:r w:rsidRPr="00322787">
        <w:rPr>
          <w:rFonts w:ascii="Arial" w:hAnsi="Arial" w:cs="Arial"/>
          <w:sz w:val="20"/>
          <w:szCs w:val="20"/>
        </w:rPr>
        <w:t>Gräßler</w:t>
      </w:r>
      <w:proofErr w:type="spellEnd"/>
      <w:r w:rsidRPr="00322787">
        <w:rPr>
          <w:rFonts w:ascii="Arial" w:hAnsi="Arial" w:cs="Arial"/>
          <w:sz w:val="20"/>
          <w:szCs w:val="20"/>
        </w:rPr>
        <w:t xml:space="preserve"> J,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Grarup</w:t>
      </w:r>
      <w:proofErr w:type="spellEnd"/>
      <w:r w:rsidRPr="00322787">
        <w:rPr>
          <w:rFonts w:ascii="Arial" w:hAnsi="Arial" w:cs="Arial"/>
          <w:sz w:val="20"/>
          <w:szCs w:val="20"/>
        </w:rPr>
        <w:t xml:space="preserve"> N, Gu YM, </w:t>
      </w:r>
      <w:proofErr w:type="spellStart"/>
      <w:r w:rsidRPr="00322787">
        <w:rPr>
          <w:rFonts w:ascii="Arial" w:hAnsi="Arial" w:cs="Arial"/>
          <w:sz w:val="20"/>
          <w:szCs w:val="20"/>
        </w:rPr>
        <w:t>Broer</w:t>
      </w:r>
      <w:proofErr w:type="spellEnd"/>
      <w:r w:rsidRPr="00322787">
        <w:rPr>
          <w:rFonts w:ascii="Arial" w:hAnsi="Arial" w:cs="Arial"/>
          <w:sz w:val="20"/>
          <w:szCs w:val="20"/>
        </w:rPr>
        <w:t xml:space="preserve"> L, Ham AC, Hansen T, Harris TB, Hartman CA, </w:t>
      </w:r>
      <w:proofErr w:type="spellStart"/>
      <w:r w:rsidRPr="00322787">
        <w:rPr>
          <w:rFonts w:ascii="Arial" w:hAnsi="Arial" w:cs="Arial"/>
          <w:sz w:val="20"/>
          <w:szCs w:val="20"/>
        </w:rPr>
        <w:t>Hassinen</w:t>
      </w:r>
      <w:proofErr w:type="spellEnd"/>
      <w:r w:rsidRPr="00322787">
        <w:rPr>
          <w:rFonts w:ascii="Arial" w:hAnsi="Arial" w:cs="Arial"/>
          <w:sz w:val="20"/>
          <w:szCs w:val="20"/>
        </w:rPr>
        <w:t xml:space="preserve"> M, Hastie N, Hattersley AT, Heath AC, </w:t>
      </w:r>
      <w:proofErr w:type="spellStart"/>
      <w:r w:rsidRPr="00322787">
        <w:rPr>
          <w:rFonts w:ascii="Arial" w:hAnsi="Arial" w:cs="Arial"/>
          <w:sz w:val="20"/>
          <w:szCs w:val="20"/>
        </w:rPr>
        <w:t>Henders</w:t>
      </w:r>
      <w:proofErr w:type="spellEnd"/>
      <w:r w:rsidRPr="00322787">
        <w:rPr>
          <w:rFonts w:ascii="Arial" w:hAnsi="Arial" w:cs="Arial"/>
          <w:sz w:val="20"/>
          <w:szCs w:val="20"/>
        </w:rPr>
        <w:t xml:space="preserve"> AK, Hernandez D, </w:t>
      </w:r>
      <w:proofErr w:type="spellStart"/>
      <w:r w:rsidRPr="00322787">
        <w:rPr>
          <w:rFonts w:ascii="Arial" w:hAnsi="Arial" w:cs="Arial"/>
          <w:sz w:val="20"/>
          <w:szCs w:val="20"/>
        </w:rPr>
        <w:t>Hillege</w:t>
      </w:r>
      <w:proofErr w:type="spellEnd"/>
      <w:r w:rsidRPr="00322787">
        <w:rPr>
          <w:rFonts w:ascii="Arial" w:hAnsi="Arial" w:cs="Arial"/>
          <w:sz w:val="20"/>
          <w:szCs w:val="20"/>
        </w:rPr>
        <w:t xml:space="preserve"> H, Holmen O,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KG, Hui J, </w:t>
      </w:r>
      <w:proofErr w:type="spellStart"/>
      <w:r w:rsidRPr="00322787">
        <w:rPr>
          <w:rFonts w:ascii="Arial" w:hAnsi="Arial" w:cs="Arial"/>
          <w:sz w:val="20"/>
          <w:szCs w:val="20"/>
        </w:rPr>
        <w:t>Husemoen</w:t>
      </w:r>
      <w:proofErr w:type="spellEnd"/>
      <w:r w:rsidRPr="00322787">
        <w:rPr>
          <w:rFonts w:ascii="Arial" w:hAnsi="Arial" w:cs="Arial"/>
          <w:sz w:val="20"/>
          <w:szCs w:val="20"/>
        </w:rPr>
        <w:t xml:space="preserve"> LL, </w:t>
      </w:r>
      <w:proofErr w:type="spellStart"/>
      <w:r w:rsidRPr="00322787">
        <w:rPr>
          <w:rFonts w:ascii="Arial" w:hAnsi="Arial" w:cs="Arial"/>
          <w:sz w:val="20"/>
          <w:szCs w:val="20"/>
        </w:rPr>
        <w:t>Hutri-Kähönen</w:t>
      </w:r>
      <w:proofErr w:type="spellEnd"/>
      <w:r w:rsidRPr="00322787">
        <w:rPr>
          <w:rFonts w:ascii="Arial" w:hAnsi="Arial" w:cs="Arial"/>
          <w:sz w:val="20"/>
          <w:szCs w:val="20"/>
        </w:rPr>
        <w:t xml:space="preserve"> N,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De Jager PL, </w:t>
      </w:r>
      <w:proofErr w:type="spellStart"/>
      <w:r w:rsidRPr="00322787">
        <w:rPr>
          <w:rFonts w:ascii="Arial" w:hAnsi="Arial" w:cs="Arial"/>
          <w:sz w:val="20"/>
          <w:szCs w:val="20"/>
        </w:rPr>
        <w:t>Jalilzadeh</w:t>
      </w:r>
      <w:proofErr w:type="spellEnd"/>
      <w:r w:rsidRPr="00322787">
        <w:rPr>
          <w:rFonts w:ascii="Arial" w:hAnsi="Arial" w:cs="Arial"/>
          <w:sz w:val="20"/>
          <w:szCs w:val="20"/>
        </w:rPr>
        <w:t xml:space="preserve"> S, </w:t>
      </w:r>
      <w:proofErr w:type="spellStart"/>
      <w:r w:rsidRPr="00322787">
        <w:rPr>
          <w:rFonts w:ascii="Arial" w:hAnsi="Arial" w:cs="Arial"/>
          <w:sz w:val="20"/>
          <w:szCs w:val="20"/>
        </w:rPr>
        <w:t>Jørgensen</w:t>
      </w:r>
      <w:proofErr w:type="spellEnd"/>
      <w:r w:rsidRPr="00322787">
        <w:rPr>
          <w:rFonts w:ascii="Arial" w:hAnsi="Arial" w:cs="Arial"/>
          <w:sz w:val="20"/>
          <w:szCs w:val="20"/>
        </w:rPr>
        <w:t xml:space="preserve"> T,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Juonala</w:t>
      </w:r>
      <w:proofErr w:type="spellEnd"/>
      <w:r w:rsidRPr="00322787">
        <w:rPr>
          <w:rFonts w:ascii="Arial" w:hAnsi="Arial" w:cs="Arial"/>
          <w:sz w:val="20"/>
          <w:szCs w:val="20"/>
        </w:rPr>
        <w:t xml:space="preserve"> M,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w:t>
      </w:r>
      <w:proofErr w:type="spellStart"/>
      <w:r w:rsidRPr="00322787">
        <w:rPr>
          <w:rFonts w:ascii="Arial" w:hAnsi="Arial" w:cs="Arial"/>
          <w:sz w:val="20"/>
          <w:szCs w:val="20"/>
        </w:rPr>
        <w:t>Karaleftheri</w:t>
      </w:r>
      <w:proofErr w:type="spellEnd"/>
      <w:r w:rsidRPr="00322787">
        <w:rPr>
          <w:rFonts w:ascii="Arial" w:hAnsi="Arial" w:cs="Arial"/>
          <w:sz w:val="20"/>
          <w:szCs w:val="20"/>
        </w:rPr>
        <w:t xml:space="preserve"> M,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Kinnunen</w:t>
      </w:r>
      <w:proofErr w:type="spellEnd"/>
      <w:r w:rsidRPr="00322787">
        <w:rPr>
          <w:rFonts w:ascii="Arial" w:hAnsi="Arial" w:cs="Arial"/>
          <w:sz w:val="20"/>
          <w:szCs w:val="20"/>
        </w:rPr>
        <w:t xml:space="preserve"> L,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Koenig W,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Kovacs P, </w:t>
      </w:r>
      <w:proofErr w:type="spellStart"/>
      <w:r w:rsidRPr="00322787">
        <w:rPr>
          <w:rFonts w:ascii="Arial" w:hAnsi="Arial" w:cs="Arial"/>
          <w:sz w:val="20"/>
          <w:szCs w:val="20"/>
        </w:rPr>
        <w:t>Krarup</w:t>
      </w:r>
      <w:proofErr w:type="spellEnd"/>
      <w:r w:rsidRPr="00322787">
        <w:rPr>
          <w:rFonts w:ascii="Arial" w:hAnsi="Arial" w:cs="Arial"/>
          <w:sz w:val="20"/>
          <w:szCs w:val="20"/>
        </w:rPr>
        <w:t xml:space="preserve"> NT, </w:t>
      </w:r>
      <w:proofErr w:type="spellStart"/>
      <w:r w:rsidRPr="00322787">
        <w:rPr>
          <w:rFonts w:ascii="Arial" w:hAnsi="Arial" w:cs="Arial"/>
          <w:sz w:val="20"/>
          <w:szCs w:val="20"/>
        </w:rPr>
        <w:t>Kratzer</w:t>
      </w:r>
      <w:proofErr w:type="spellEnd"/>
      <w:r w:rsidRPr="00322787">
        <w:rPr>
          <w:rFonts w:ascii="Arial" w:hAnsi="Arial" w:cs="Arial"/>
          <w:sz w:val="20"/>
          <w:szCs w:val="20"/>
        </w:rPr>
        <w:t xml:space="preserve"> W, </w:t>
      </w:r>
      <w:proofErr w:type="spellStart"/>
      <w:r w:rsidRPr="00322787">
        <w:rPr>
          <w:rFonts w:ascii="Arial" w:hAnsi="Arial" w:cs="Arial"/>
          <w:sz w:val="20"/>
          <w:szCs w:val="20"/>
        </w:rPr>
        <w:t>Krüger</w:t>
      </w:r>
      <w:proofErr w:type="spellEnd"/>
      <w:r w:rsidRPr="00322787">
        <w:rPr>
          <w:rFonts w:ascii="Arial" w:hAnsi="Arial" w:cs="Arial"/>
          <w:sz w:val="20"/>
          <w:szCs w:val="20"/>
        </w:rPr>
        <w:t xml:space="preserve"> J,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Kumari M, </w:t>
      </w:r>
      <w:proofErr w:type="spellStart"/>
      <w:r w:rsidRPr="00322787">
        <w:rPr>
          <w:rFonts w:ascii="Arial" w:hAnsi="Arial" w:cs="Arial"/>
          <w:sz w:val="20"/>
          <w:szCs w:val="20"/>
        </w:rPr>
        <w:t>Kyriakou</w:t>
      </w:r>
      <w:proofErr w:type="spellEnd"/>
      <w:r w:rsidRPr="00322787">
        <w:rPr>
          <w:rFonts w:ascii="Arial" w:hAnsi="Arial" w:cs="Arial"/>
          <w:sz w:val="20"/>
          <w:szCs w:val="20"/>
        </w:rPr>
        <w:t xml:space="preserve"> T,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Lannfelt</w:t>
      </w:r>
      <w:proofErr w:type="spellEnd"/>
      <w:r w:rsidRPr="00322787">
        <w:rPr>
          <w:rFonts w:ascii="Arial" w:hAnsi="Arial" w:cs="Arial"/>
          <w:sz w:val="20"/>
          <w:szCs w:val="20"/>
        </w:rPr>
        <w:t xml:space="preserve"> L, </w:t>
      </w:r>
      <w:proofErr w:type="spellStart"/>
      <w:r w:rsidRPr="00322787">
        <w:rPr>
          <w:rFonts w:ascii="Arial" w:hAnsi="Arial" w:cs="Arial"/>
          <w:sz w:val="20"/>
          <w:szCs w:val="20"/>
        </w:rPr>
        <w:t>Lanzani</w:t>
      </w:r>
      <w:proofErr w:type="spellEnd"/>
      <w:r w:rsidRPr="00322787">
        <w:rPr>
          <w:rFonts w:ascii="Arial" w:hAnsi="Arial" w:cs="Arial"/>
          <w:sz w:val="20"/>
          <w:szCs w:val="20"/>
        </w:rPr>
        <w:t xml:space="preserve"> C, </w:t>
      </w:r>
      <w:proofErr w:type="spellStart"/>
      <w:r w:rsidRPr="00322787">
        <w:rPr>
          <w:rFonts w:ascii="Arial" w:hAnsi="Arial" w:cs="Arial"/>
          <w:sz w:val="20"/>
          <w:szCs w:val="20"/>
        </w:rPr>
        <w:t>Lotay</w:t>
      </w:r>
      <w:proofErr w:type="spellEnd"/>
      <w:r w:rsidRPr="00322787">
        <w:rPr>
          <w:rFonts w:ascii="Arial" w:hAnsi="Arial" w:cs="Arial"/>
          <w:sz w:val="20"/>
          <w:szCs w:val="20"/>
        </w:rPr>
        <w:t xml:space="preserve"> V,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Leander K, </w:t>
      </w:r>
      <w:proofErr w:type="spellStart"/>
      <w:r w:rsidRPr="00322787">
        <w:rPr>
          <w:rFonts w:ascii="Arial" w:hAnsi="Arial" w:cs="Arial"/>
          <w:sz w:val="20"/>
          <w:szCs w:val="20"/>
        </w:rPr>
        <w:t>Lindström</w:t>
      </w:r>
      <w:proofErr w:type="spellEnd"/>
      <w:r w:rsidRPr="00322787">
        <w:rPr>
          <w:rFonts w:ascii="Arial" w:hAnsi="Arial" w:cs="Arial"/>
          <w:sz w:val="20"/>
          <w:szCs w:val="20"/>
        </w:rPr>
        <w:t xml:space="preserve"> J, </w:t>
      </w:r>
      <w:proofErr w:type="spellStart"/>
      <w:r w:rsidRPr="00322787">
        <w:rPr>
          <w:rFonts w:ascii="Arial" w:hAnsi="Arial" w:cs="Arial"/>
          <w:sz w:val="20"/>
          <w:szCs w:val="20"/>
        </w:rPr>
        <w:t>Linneberg</w:t>
      </w:r>
      <w:proofErr w:type="spellEnd"/>
      <w:r w:rsidRPr="00322787">
        <w:rPr>
          <w:rFonts w:ascii="Arial" w:hAnsi="Arial" w:cs="Arial"/>
          <w:sz w:val="20"/>
          <w:szCs w:val="20"/>
        </w:rPr>
        <w:t xml:space="preserve"> A, Liu YP, </w:t>
      </w:r>
      <w:proofErr w:type="spellStart"/>
      <w:r w:rsidRPr="00322787">
        <w:rPr>
          <w:rFonts w:ascii="Arial" w:hAnsi="Arial" w:cs="Arial"/>
          <w:sz w:val="20"/>
          <w:szCs w:val="20"/>
        </w:rPr>
        <w:t>Lobbens</w:t>
      </w:r>
      <w:proofErr w:type="spellEnd"/>
      <w:r w:rsidRPr="00322787">
        <w:rPr>
          <w:rFonts w:ascii="Arial" w:hAnsi="Arial" w:cs="Arial"/>
          <w:sz w:val="20"/>
          <w:szCs w:val="20"/>
        </w:rPr>
        <w:t xml:space="preserve"> S,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 </w:t>
      </w:r>
      <w:proofErr w:type="spellStart"/>
      <w:r w:rsidRPr="00322787">
        <w:rPr>
          <w:rFonts w:ascii="Arial" w:hAnsi="Arial" w:cs="Arial"/>
          <w:sz w:val="20"/>
          <w:szCs w:val="20"/>
        </w:rPr>
        <w:t>Lyssenko</w:t>
      </w:r>
      <w:proofErr w:type="spellEnd"/>
      <w:r w:rsidRPr="00322787">
        <w:rPr>
          <w:rFonts w:ascii="Arial" w:hAnsi="Arial" w:cs="Arial"/>
          <w:sz w:val="20"/>
          <w:szCs w:val="20"/>
        </w:rPr>
        <w:t xml:space="preserve"> V, </w:t>
      </w:r>
      <w:proofErr w:type="spellStart"/>
      <w:r w:rsidRPr="00322787">
        <w:rPr>
          <w:rFonts w:ascii="Arial" w:hAnsi="Arial" w:cs="Arial"/>
          <w:sz w:val="20"/>
          <w:szCs w:val="20"/>
        </w:rPr>
        <w:t>Männistö</w:t>
      </w:r>
      <w:proofErr w:type="spellEnd"/>
      <w:r w:rsidRPr="00322787">
        <w:rPr>
          <w:rFonts w:ascii="Arial" w:hAnsi="Arial" w:cs="Arial"/>
          <w:sz w:val="20"/>
          <w:szCs w:val="20"/>
        </w:rPr>
        <w:t xml:space="preserve"> S, Magnusson PK, McArdle WL, </w:t>
      </w:r>
      <w:proofErr w:type="spellStart"/>
      <w:r w:rsidRPr="00322787">
        <w:rPr>
          <w:rFonts w:ascii="Arial" w:hAnsi="Arial" w:cs="Arial"/>
          <w:sz w:val="20"/>
          <w:szCs w:val="20"/>
        </w:rPr>
        <w:t>Menni</w:t>
      </w:r>
      <w:proofErr w:type="spellEnd"/>
      <w:r w:rsidRPr="00322787">
        <w:rPr>
          <w:rFonts w:ascii="Arial" w:hAnsi="Arial" w:cs="Arial"/>
          <w:sz w:val="20"/>
          <w:szCs w:val="20"/>
        </w:rPr>
        <w:t xml:space="preserve"> C, Merger S, Milani L, Montgomery GW, Morris AP,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Nelis M, Ong KK,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Pérusse</w:t>
      </w:r>
      <w:proofErr w:type="spellEnd"/>
      <w:r w:rsidRPr="00322787">
        <w:rPr>
          <w:rFonts w:ascii="Arial" w:hAnsi="Arial" w:cs="Arial"/>
          <w:sz w:val="20"/>
          <w:szCs w:val="20"/>
        </w:rPr>
        <w:t xml:space="preserve"> L, Pichler I, </w:t>
      </w:r>
      <w:proofErr w:type="spellStart"/>
      <w:r w:rsidRPr="00322787">
        <w:rPr>
          <w:rFonts w:ascii="Arial" w:hAnsi="Arial" w:cs="Arial"/>
          <w:sz w:val="20"/>
          <w:szCs w:val="20"/>
        </w:rPr>
        <w:t>Pilia</w:t>
      </w:r>
      <w:proofErr w:type="spellEnd"/>
      <w:r w:rsidRPr="00322787">
        <w:rPr>
          <w:rFonts w:ascii="Arial" w:hAnsi="Arial" w:cs="Arial"/>
          <w:sz w:val="20"/>
          <w:szCs w:val="20"/>
        </w:rPr>
        <w:t xml:space="preserve"> MG,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Rheinberger</w:t>
      </w:r>
      <w:proofErr w:type="spellEnd"/>
      <w:r w:rsidRPr="00322787">
        <w:rPr>
          <w:rFonts w:ascii="Arial" w:hAnsi="Arial" w:cs="Arial"/>
          <w:sz w:val="20"/>
          <w:szCs w:val="20"/>
        </w:rPr>
        <w:t xml:space="preserve"> M, </w:t>
      </w:r>
      <w:proofErr w:type="spellStart"/>
      <w:r w:rsidRPr="00322787">
        <w:rPr>
          <w:rFonts w:ascii="Arial" w:hAnsi="Arial" w:cs="Arial"/>
          <w:sz w:val="20"/>
          <w:szCs w:val="20"/>
        </w:rPr>
        <w:t>Ribel</w:t>
      </w:r>
      <w:proofErr w:type="spellEnd"/>
      <w:r w:rsidRPr="00322787">
        <w:rPr>
          <w:rFonts w:ascii="Arial" w:hAnsi="Arial" w:cs="Arial"/>
          <w:sz w:val="20"/>
          <w:szCs w:val="20"/>
        </w:rPr>
        <w:t xml:space="preserve">-Madsen R, Richards M, Rice KM, Rice TK, </w:t>
      </w:r>
      <w:proofErr w:type="spellStart"/>
      <w:r w:rsidRPr="00322787">
        <w:rPr>
          <w:rFonts w:ascii="Arial" w:hAnsi="Arial" w:cs="Arial"/>
          <w:sz w:val="20"/>
          <w:szCs w:val="20"/>
        </w:rPr>
        <w:t>Rivolta</w:t>
      </w:r>
      <w:proofErr w:type="spellEnd"/>
      <w:r w:rsidRPr="00322787">
        <w:rPr>
          <w:rFonts w:ascii="Arial" w:hAnsi="Arial" w:cs="Arial"/>
          <w:sz w:val="20"/>
          <w:szCs w:val="20"/>
        </w:rPr>
        <w:t xml:space="preserve"> C,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Sanders AR, </w:t>
      </w:r>
      <w:proofErr w:type="spellStart"/>
      <w:r w:rsidRPr="00322787">
        <w:rPr>
          <w:rFonts w:ascii="Arial" w:hAnsi="Arial" w:cs="Arial"/>
          <w:sz w:val="20"/>
          <w:szCs w:val="20"/>
        </w:rPr>
        <w:t>Sarzynski</w:t>
      </w:r>
      <w:proofErr w:type="spellEnd"/>
      <w:r w:rsidRPr="00322787">
        <w:rPr>
          <w:rFonts w:ascii="Arial" w:hAnsi="Arial" w:cs="Arial"/>
          <w:sz w:val="20"/>
          <w:szCs w:val="20"/>
        </w:rPr>
        <w:t xml:space="preserve"> MA, </w:t>
      </w:r>
      <w:proofErr w:type="spellStart"/>
      <w:r w:rsidRPr="00322787">
        <w:rPr>
          <w:rFonts w:ascii="Arial" w:hAnsi="Arial" w:cs="Arial"/>
          <w:sz w:val="20"/>
          <w:szCs w:val="20"/>
        </w:rPr>
        <w:t>Scholtens</w:t>
      </w:r>
      <w:proofErr w:type="spellEnd"/>
      <w:r w:rsidRPr="00322787">
        <w:rPr>
          <w:rFonts w:ascii="Arial" w:hAnsi="Arial" w:cs="Arial"/>
          <w:sz w:val="20"/>
          <w:szCs w:val="20"/>
        </w:rPr>
        <w:t xml:space="preserve"> S, Scott RA, Scott WR, </w:t>
      </w:r>
      <w:proofErr w:type="spellStart"/>
      <w:r w:rsidRPr="00322787">
        <w:rPr>
          <w:rFonts w:ascii="Arial" w:hAnsi="Arial" w:cs="Arial"/>
          <w:sz w:val="20"/>
          <w:szCs w:val="20"/>
        </w:rPr>
        <w:t>Sebert</w:t>
      </w:r>
      <w:proofErr w:type="spellEnd"/>
      <w:r w:rsidRPr="00322787">
        <w:rPr>
          <w:rFonts w:ascii="Arial" w:hAnsi="Arial" w:cs="Arial"/>
          <w:sz w:val="20"/>
          <w:szCs w:val="20"/>
        </w:rPr>
        <w:t xml:space="preserve"> S, Sengupta S,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Seufferlein</w:t>
      </w:r>
      <w:proofErr w:type="spellEnd"/>
      <w:r w:rsidRPr="00322787">
        <w:rPr>
          <w:rFonts w:ascii="Arial" w:hAnsi="Arial" w:cs="Arial"/>
          <w:sz w:val="20"/>
          <w:szCs w:val="20"/>
        </w:rPr>
        <w:t xml:space="preserve"> T, Silveira A,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Smit JH, </w:t>
      </w:r>
      <w:proofErr w:type="spellStart"/>
      <w:r w:rsidRPr="00322787">
        <w:rPr>
          <w:rFonts w:ascii="Arial" w:hAnsi="Arial" w:cs="Arial"/>
          <w:sz w:val="20"/>
          <w:szCs w:val="20"/>
        </w:rPr>
        <w:t>Sparsø</w:t>
      </w:r>
      <w:proofErr w:type="spellEnd"/>
      <w:r w:rsidRPr="00322787">
        <w:rPr>
          <w:rFonts w:ascii="Arial" w:hAnsi="Arial" w:cs="Arial"/>
          <w:sz w:val="20"/>
          <w:szCs w:val="20"/>
        </w:rPr>
        <w:t xml:space="preserve"> TH, Stirrups K,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Stringham HM, </w:t>
      </w:r>
      <w:proofErr w:type="spellStart"/>
      <w:r w:rsidRPr="00322787">
        <w:rPr>
          <w:rFonts w:ascii="Arial" w:hAnsi="Arial" w:cs="Arial"/>
          <w:sz w:val="20"/>
          <w:szCs w:val="20"/>
        </w:rPr>
        <w:t>Swertz</w:t>
      </w:r>
      <w:proofErr w:type="spellEnd"/>
      <w:r w:rsidRPr="00322787">
        <w:rPr>
          <w:rFonts w:ascii="Arial" w:hAnsi="Arial" w:cs="Arial"/>
          <w:sz w:val="20"/>
          <w:szCs w:val="20"/>
        </w:rPr>
        <w:t xml:space="preserve"> MA, Swift AJ, </w:t>
      </w:r>
      <w:proofErr w:type="spellStart"/>
      <w:r w:rsidRPr="00322787">
        <w:rPr>
          <w:rFonts w:ascii="Arial" w:hAnsi="Arial" w:cs="Arial"/>
          <w:sz w:val="20"/>
          <w:szCs w:val="20"/>
        </w:rPr>
        <w:t>Syvänen</w:t>
      </w:r>
      <w:proofErr w:type="spellEnd"/>
      <w:r w:rsidRPr="00322787">
        <w:rPr>
          <w:rFonts w:ascii="Arial" w:hAnsi="Arial" w:cs="Arial"/>
          <w:sz w:val="20"/>
          <w:szCs w:val="20"/>
        </w:rPr>
        <w:t xml:space="preserve"> AC, Tan ST,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Tönjes</w:t>
      </w:r>
      <w:proofErr w:type="spellEnd"/>
      <w:r w:rsidRPr="00322787">
        <w:rPr>
          <w:rFonts w:ascii="Arial" w:hAnsi="Arial" w:cs="Arial"/>
          <w:sz w:val="20"/>
          <w:szCs w:val="20"/>
        </w:rPr>
        <w:t xml:space="preserve"> A, Tremblay A, </w:t>
      </w:r>
      <w:proofErr w:type="spellStart"/>
      <w:r w:rsidRPr="00322787">
        <w:rPr>
          <w:rFonts w:ascii="Arial" w:hAnsi="Arial" w:cs="Arial"/>
          <w:sz w:val="20"/>
          <w:szCs w:val="20"/>
        </w:rPr>
        <w:t>Tsafantakis</w:t>
      </w:r>
      <w:proofErr w:type="spellEnd"/>
      <w:r w:rsidRPr="00322787">
        <w:rPr>
          <w:rFonts w:ascii="Arial" w:hAnsi="Arial" w:cs="Arial"/>
          <w:sz w:val="20"/>
          <w:szCs w:val="20"/>
        </w:rPr>
        <w:t xml:space="preserve"> E, van der Most PJ, </w:t>
      </w:r>
      <w:proofErr w:type="spellStart"/>
      <w:r w:rsidRPr="00322787">
        <w:rPr>
          <w:rFonts w:ascii="Arial" w:hAnsi="Arial" w:cs="Arial"/>
          <w:sz w:val="20"/>
          <w:szCs w:val="20"/>
        </w:rPr>
        <w:t>Völker</w:t>
      </w:r>
      <w:proofErr w:type="spellEnd"/>
      <w:r w:rsidRPr="00322787">
        <w:rPr>
          <w:rFonts w:ascii="Arial" w:hAnsi="Arial" w:cs="Arial"/>
          <w:sz w:val="20"/>
          <w:szCs w:val="20"/>
        </w:rPr>
        <w:t xml:space="preserve"> U, </w:t>
      </w:r>
      <w:proofErr w:type="spellStart"/>
      <w:r w:rsidRPr="00322787">
        <w:rPr>
          <w:rFonts w:ascii="Arial" w:hAnsi="Arial" w:cs="Arial"/>
          <w:sz w:val="20"/>
          <w:szCs w:val="20"/>
        </w:rPr>
        <w:t>Vohl</w:t>
      </w:r>
      <w:proofErr w:type="spellEnd"/>
      <w:r w:rsidRPr="00322787">
        <w:rPr>
          <w:rFonts w:ascii="Arial" w:hAnsi="Arial" w:cs="Arial"/>
          <w:sz w:val="20"/>
          <w:szCs w:val="20"/>
        </w:rPr>
        <w:t xml:space="preserve"> MC, </w:t>
      </w:r>
      <w:proofErr w:type="spellStart"/>
      <w:r w:rsidRPr="00322787">
        <w:rPr>
          <w:rFonts w:ascii="Arial" w:hAnsi="Arial" w:cs="Arial"/>
          <w:sz w:val="20"/>
          <w:szCs w:val="20"/>
        </w:rPr>
        <w:t>Vonk</w:t>
      </w:r>
      <w:proofErr w:type="spellEnd"/>
      <w:r w:rsidRPr="00322787">
        <w:rPr>
          <w:rFonts w:ascii="Arial" w:hAnsi="Arial" w:cs="Arial"/>
          <w:sz w:val="20"/>
          <w:szCs w:val="20"/>
        </w:rPr>
        <w:t xml:space="preserve"> JM, </w:t>
      </w:r>
      <w:proofErr w:type="spellStart"/>
      <w:r w:rsidRPr="00322787">
        <w:rPr>
          <w:rFonts w:ascii="Arial" w:hAnsi="Arial" w:cs="Arial"/>
          <w:sz w:val="20"/>
          <w:szCs w:val="20"/>
        </w:rPr>
        <w:t>Waldenberger</w:t>
      </w:r>
      <w:proofErr w:type="spellEnd"/>
      <w:r w:rsidRPr="00322787">
        <w:rPr>
          <w:rFonts w:ascii="Arial" w:hAnsi="Arial" w:cs="Arial"/>
          <w:sz w:val="20"/>
          <w:szCs w:val="20"/>
        </w:rPr>
        <w:t xml:space="preserve"> M, Walker RW, </w:t>
      </w:r>
      <w:proofErr w:type="spellStart"/>
      <w:r w:rsidRPr="00322787">
        <w:rPr>
          <w:rFonts w:ascii="Arial" w:hAnsi="Arial" w:cs="Arial"/>
          <w:sz w:val="20"/>
          <w:szCs w:val="20"/>
        </w:rPr>
        <w:t>Wennauer</w:t>
      </w:r>
      <w:proofErr w:type="spellEnd"/>
      <w:r w:rsidRPr="00322787">
        <w:rPr>
          <w:rFonts w:ascii="Arial" w:hAnsi="Arial" w:cs="Arial"/>
          <w:sz w:val="20"/>
          <w:szCs w:val="20"/>
        </w:rPr>
        <w:t xml:space="preserve"> R, </w:t>
      </w:r>
      <w:proofErr w:type="spellStart"/>
      <w:r w:rsidRPr="00322787">
        <w:rPr>
          <w:rFonts w:ascii="Arial" w:hAnsi="Arial" w:cs="Arial"/>
          <w:sz w:val="20"/>
          <w:szCs w:val="20"/>
        </w:rPr>
        <w:t>Widén</w:t>
      </w:r>
      <w:proofErr w:type="spellEnd"/>
      <w:r w:rsidRPr="00322787">
        <w:rPr>
          <w:rFonts w:ascii="Arial" w:hAnsi="Arial" w:cs="Arial"/>
          <w:sz w:val="20"/>
          <w:szCs w:val="20"/>
        </w:rPr>
        <w:t xml:space="preserve"> E, Willemsen G, </w:t>
      </w:r>
      <w:proofErr w:type="spellStart"/>
      <w:r w:rsidRPr="00322787">
        <w:rPr>
          <w:rFonts w:ascii="Arial" w:hAnsi="Arial" w:cs="Arial"/>
          <w:sz w:val="20"/>
          <w:szCs w:val="20"/>
        </w:rPr>
        <w:t>Wilsgaard</w:t>
      </w:r>
      <w:proofErr w:type="spellEnd"/>
      <w:r w:rsidRPr="00322787">
        <w:rPr>
          <w:rFonts w:ascii="Arial" w:hAnsi="Arial" w:cs="Arial"/>
          <w:sz w:val="20"/>
          <w:szCs w:val="20"/>
        </w:rPr>
        <w:t xml:space="preserve"> T, Wright AF,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van Dijk SC, van </w:t>
      </w:r>
      <w:proofErr w:type="spellStart"/>
      <w:r w:rsidRPr="00322787">
        <w:rPr>
          <w:rFonts w:ascii="Arial" w:hAnsi="Arial" w:cs="Arial"/>
          <w:sz w:val="20"/>
          <w:szCs w:val="20"/>
        </w:rPr>
        <w:t>Schoor</w:t>
      </w:r>
      <w:proofErr w:type="spellEnd"/>
      <w:r w:rsidRPr="00322787">
        <w:rPr>
          <w:rFonts w:ascii="Arial" w:hAnsi="Arial" w:cs="Arial"/>
          <w:sz w:val="20"/>
          <w:szCs w:val="20"/>
        </w:rPr>
        <w:t xml:space="preserve"> NM,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de Bakker PI, Beckmann JS, Beilby J, Bennett DA, Bergman RN, Bergmann S, </w:t>
      </w:r>
      <w:proofErr w:type="spellStart"/>
      <w:r w:rsidRPr="00322787">
        <w:rPr>
          <w:rFonts w:ascii="Arial" w:hAnsi="Arial" w:cs="Arial"/>
          <w:sz w:val="20"/>
          <w:szCs w:val="20"/>
        </w:rPr>
        <w:t>Böger</w:t>
      </w:r>
      <w:proofErr w:type="spellEnd"/>
      <w:r w:rsidRPr="00322787">
        <w:rPr>
          <w:rFonts w:ascii="Arial" w:hAnsi="Arial" w:cs="Arial"/>
          <w:sz w:val="20"/>
          <w:szCs w:val="20"/>
        </w:rPr>
        <w:t xml:space="preserve"> CA, Boehm BO, Boerwinkle E,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Bornstein SR,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Bouchard C, Chambers JC,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Chasman DI,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w:t>
      </w:r>
      <w:proofErr w:type="spellStart"/>
      <w:r w:rsidRPr="00322787">
        <w:rPr>
          <w:rFonts w:ascii="Arial" w:hAnsi="Arial" w:cs="Arial"/>
          <w:sz w:val="20"/>
          <w:szCs w:val="20"/>
        </w:rPr>
        <w:t>Cusi</w:t>
      </w:r>
      <w:proofErr w:type="spellEnd"/>
      <w:r w:rsidRPr="00322787">
        <w:rPr>
          <w:rFonts w:ascii="Arial" w:hAnsi="Arial" w:cs="Arial"/>
          <w:sz w:val="20"/>
          <w:szCs w:val="20"/>
        </w:rPr>
        <w:t xml:space="preserve"> D,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Erdmann J, Eriksson JG, Evans DA, de Faire U,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Ford I, Franke L, Franks PW,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Gansevoort RT,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Grönberg</w:t>
      </w:r>
      <w:proofErr w:type="spellEnd"/>
      <w:r w:rsidRPr="00322787">
        <w:rPr>
          <w:rFonts w:ascii="Arial" w:hAnsi="Arial" w:cs="Arial"/>
          <w:sz w:val="20"/>
          <w:szCs w:val="20"/>
        </w:rPr>
        <w:t xml:space="preserve"> H,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Hall P,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van der </w:t>
      </w:r>
      <w:proofErr w:type="spellStart"/>
      <w:r w:rsidRPr="00322787">
        <w:rPr>
          <w:rFonts w:ascii="Arial" w:hAnsi="Arial" w:cs="Arial"/>
          <w:sz w:val="20"/>
          <w:szCs w:val="20"/>
        </w:rPr>
        <w:t>Harst</w:t>
      </w:r>
      <w:proofErr w:type="spellEnd"/>
      <w:r w:rsidRPr="00322787">
        <w:rPr>
          <w:rFonts w:ascii="Arial" w:hAnsi="Arial" w:cs="Arial"/>
          <w:sz w:val="20"/>
          <w:szCs w:val="20"/>
        </w:rPr>
        <w:t xml:space="preserve"> P, Hayward C, </w:t>
      </w:r>
      <w:proofErr w:type="spellStart"/>
      <w:r w:rsidRPr="00322787">
        <w:rPr>
          <w:rFonts w:ascii="Arial" w:hAnsi="Arial" w:cs="Arial"/>
          <w:sz w:val="20"/>
          <w:szCs w:val="20"/>
        </w:rPr>
        <w:t>Heliövaara</w:t>
      </w:r>
      <w:proofErr w:type="spellEnd"/>
      <w:r w:rsidRPr="00322787">
        <w:rPr>
          <w:rFonts w:ascii="Arial" w:hAnsi="Arial" w:cs="Arial"/>
          <w:sz w:val="20"/>
          <w:szCs w:val="20"/>
        </w:rPr>
        <w:t xml:space="preserve"> M,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Hicks AA,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Hu F, </w:t>
      </w:r>
      <w:proofErr w:type="spellStart"/>
      <w:r w:rsidRPr="00322787">
        <w:rPr>
          <w:rFonts w:ascii="Arial" w:hAnsi="Arial" w:cs="Arial"/>
          <w:sz w:val="20"/>
          <w:szCs w:val="20"/>
        </w:rPr>
        <w:t>Huikuri</w:t>
      </w:r>
      <w:proofErr w:type="spellEnd"/>
      <w:r w:rsidRPr="00322787">
        <w:rPr>
          <w:rFonts w:ascii="Arial" w:hAnsi="Arial" w:cs="Arial"/>
          <w:sz w:val="20"/>
          <w:szCs w:val="20"/>
        </w:rPr>
        <w:t xml:space="preserve"> HV,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James AL, Jordan JM,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Kähönen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Kajantie</w:t>
      </w:r>
      <w:proofErr w:type="spellEnd"/>
      <w:r w:rsidRPr="00322787">
        <w:rPr>
          <w:rFonts w:ascii="Arial" w:hAnsi="Arial" w:cs="Arial"/>
          <w:sz w:val="20"/>
          <w:szCs w:val="20"/>
        </w:rPr>
        <w:t xml:space="preserve"> E, Kathiresan S,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Knekt</w:t>
      </w:r>
      <w:proofErr w:type="spellEnd"/>
      <w:r w:rsidRPr="00322787">
        <w:rPr>
          <w:rFonts w:ascii="Arial" w:hAnsi="Arial" w:cs="Arial"/>
          <w:sz w:val="20"/>
          <w:szCs w:val="20"/>
        </w:rPr>
        <w:t xml:space="preserve"> PB, </w:t>
      </w:r>
      <w:proofErr w:type="spellStart"/>
      <w:r w:rsidRPr="00322787">
        <w:rPr>
          <w:rFonts w:ascii="Arial" w:hAnsi="Arial" w:cs="Arial"/>
          <w:sz w:val="20"/>
          <w:szCs w:val="20"/>
        </w:rPr>
        <w:t>Koistinen</w:t>
      </w:r>
      <w:proofErr w:type="spellEnd"/>
      <w:r w:rsidRPr="00322787">
        <w:rPr>
          <w:rFonts w:ascii="Arial" w:hAnsi="Arial" w:cs="Arial"/>
          <w:sz w:val="20"/>
          <w:szCs w:val="20"/>
        </w:rPr>
        <w:t xml:space="preserve"> HA,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Koskinen S,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Maerz</w:t>
      </w:r>
      <w:proofErr w:type="spellEnd"/>
      <w:r w:rsidRPr="00322787">
        <w:rPr>
          <w:rFonts w:ascii="Arial" w:hAnsi="Arial" w:cs="Arial"/>
          <w:sz w:val="20"/>
          <w:szCs w:val="20"/>
        </w:rPr>
        <w:t xml:space="preserve"> W, Martin NG,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Lakka TA,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 Lettre G, Levinson DF, Lind L,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w:t>
      </w:r>
      <w:proofErr w:type="spellStart"/>
      <w:r w:rsidRPr="00322787">
        <w:rPr>
          <w:rFonts w:ascii="Arial" w:hAnsi="Arial" w:cs="Arial"/>
          <w:sz w:val="20"/>
          <w:szCs w:val="20"/>
        </w:rPr>
        <w:t>Mäntyselkä</w:t>
      </w:r>
      <w:proofErr w:type="spellEnd"/>
      <w:r w:rsidRPr="00322787">
        <w:rPr>
          <w:rFonts w:ascii="Arial" w:hAnsi="Arial" w:cs="Arial"/>
          <w:sz w:val="20"/>
          <w:szCs w:val="20"/>
        </w:rPr>
        <w:t xml:space="preserve"> P, </w:t>
      </w:r>
      <w:proofErr w:type="spellStart"/>
      <w:r w:rsidRPr="00322787">
        <w:rPr>
          <w:rFonts w:ascii="Arial" w:hAnsi="Arial" w:cs="Arial"/>
          <w:sz w:val="20"/>
          <w:szCs w:val="20"/>
        </w:rPr>
        <w:t>Melbye</w:t>
      </w:r>
      <w:proofErr w:type="spellEnd"/>
      <w:r w:rsidRPr="00322787">
        <w:rPr>
          <w:rFonts w:ascii="Arial" w:hAnsi="Arial" w:cs="Arial"/>
          <w:sz w:val="20"/>
          <w:szCs w:val="20"/>
        </w:rPr>
        <w:t xml:space="preserve"> M,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Mitchell BD, Moll FL, Murray JC, Musk AW, Nieminen MS, </w:t>
      </w:r>
      <w:proofErr w:type="spellStart"/>
      <w:r w:rsidRPr="00322787">
        <w:rPr>
          <w:rFonts w:ascii="Arial" w:hAnsi="Arial" w:cs="Arial"/>
          <w:sz w:val="20"/>
          <w:szCs w:val="20"/>
        </w:rPr>
        <w:t>Njølstad</w:t>
      </w:r>
      <w:proofErr w:type="spellEnd"/>
      <w:r w:rsidRPr="00322787">
        <w:rPr>
          <w:rFonts w:ascii="Arial" w:hAnsi="Arial" w:cs="Arial"/>
          <w:sz w:val="20"/>
          <w:szCs w:val="20"/>
        </w:rPr>
        <w:t xml:space="preserve"> I, Ohlsson C, </w:t>
      </w:r>
      <w:proofErr w:type="spellStart"/>
      <w:r w:rsidRPr="00322787">
        <w:rPr>
          <w:rFonts w:ascii="Arial" w:hAnsi="Arial" w:cs="Arial"/>
          <w:sz w:val="20"/>
          <w:szCs w:val="20"/>
        </w:rPr>
        <w:t>Oldehinkel</w:t>
      </w:r>
      <w:proofErr w:type="spellEnd"/>
      <w:r w:rsidRPr="00322787">
        <w:rPr>
          <w:rFonts w:ascii="Arial" w:hAnsi="Arial" w:cs="Arial"/>
          <w:sz w:val="20"/>
          <w:szCs w:val="20"/>
        </w:rPr>
        <w:t xml:space="preserve"> AJ,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Palmer LJ, Pankow JS, </w:t>
      </w:r>
      <w:proofErr w:type="spellStart"/>
      <w:r w:rsidRPr="00322787">
        <w:rPr>
          <w:rFonts w:ascii="Arial" w:hAnsi="Arial" w:cs="Arial"/>
          <w:sz w:val="20"/>
          <w:szCs w:val="20"/>
        </w:rPr>
        <w:t>Pasterkamp</w:t>
      </w:r>
      <w:proofErr w:type="spellEnd"/>
      <w:r w:rsidRPr="00322787">
        <w:rPr>
          <w:rFonts w:ascii="Arial" w:hAnsi="Arial" w:cs="Arial"/>
          <w:sz w:val="20"/>
          <w:szCs w:val="20"/>
        </w:rPr>
        <w:t xml:space="preserve"> G, Pedersen NL, Pedersen O,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Peters A, </w:t>
      </w:r>
      <w:proofErr w:type="spellStart"/>
      <w:r w:rsidRPr="00322787">
        <w:rPr>
          <w:rFonts w:ascii="Arial" w:hAnsi="Arial" w:cs="Arial"/>
          <w:sz w:val="20"/>
          <w:szCs w:val="20"/>
        </w:rPr>
        <w:t>Polašek</w:t>
      </w:r>
      <w:proofErr w:type="spellEnd"/>
      <w:r w:rsidRPr="00322787">
        <w:rPr>
          <w:rFonts w:ascii="Arial" w:hAnsi="Arial" w:cs="Arial"/>
          <w:sz w:val="20"/>
          <w:szCs w:val="20"/>
        </w:rPr>
        <w:t xml:space="preserve"> O,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Psaty BM, Qi L,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w:t>
      </w:r>
      <w:proofErr w:type="spellStart"/>
      <w:r w:rsidRPr="00322787">
        <w:rPr>
          <w:rFonts w:ascii="Arial" w:hAnsi="Arial" w:cs="Arial"/>
          <w:sz w:val="20"/>
          <w:szCs w:val="20"/>
        </w:rPr>
        <w:t>Rankinen</w:t>
      </w:r>
      <w:proofErr w:type="spellEnd"/>
      <w:r w:rsidRPr="00322787">
        <w:rPr>
          <w:rFonts w:ascii="Arial" w:hAnsi="Arial" w:cs="Arial"/>
          <w:sz w:val="20"/>
          <w:szCs w:val="20"/>
        </w:rPr>
        <w:t xml:space="preserve"> T,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Rioux</w:t>
      </w:r>
      <w:proofErr w:type="spellEnd"/>
      <w:r w:rsidRPr="00322787">
        <w:rPr>
          <w:rFonts w:ascii="Arial" w:hAnsi="Arial" w:cs="Arial"/>
          <w:sz w:val="20"/>
          <w:szCs w:val="20"/>
        </w:rPr>
        <w:t xml:space="preserve"> JD,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Rotter JI,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den </w:t>
      </w:r>
      <w:proofErr w:type="spellStart"/>
      <w:r w:rsidRPr="00322787">
        <w:rPr>
          <w:rFonts w:ascii="Arial" w:hAnsi="Arial" w:cs="Arial"/>
          <w:sz w:val="20"/>
          <w:szCs w:val="20"/>
        </w:rPr>
        <w:t>Ruijter</w:t>
      </w:r>
      <w:proofErr w:type="spellEnd"/>
      <w:r w:rsidRPr="00322787">
        <w:rPr>
          <w:rFonts w:ascii="Arial" w:hAnsi="Arial" w:cs="Arial"/>
          <w:sz w:val="20"/>
          <w:szCs w:val="20"/>
        </w:rPr>
        <w:t xml:space="preserve"> HM, </w:t>
      </w:r>
      <w:proofErr w:type="spellStart"/>
      <w:r w:rsidRPr="00322787">
        <w:rPr>
          <w:rFonts w:ascii="Arial" w:hAnsi="Arial" w:cs="Arial"/>
          <w:sz w:val="20"/>
          <w:szCs w:val="20"/>
        </w:rPr>
        <w:t>Saltevo</w:t>
      </w:r>
      <w:proofErr w:type="spellEnd"/>
      <w:r w:rsidRPr="00322787">
        <w:rPr>
          <w:rFonts w:ascii="Arial" w:hAnsi="Arial" w:cs="Arial"/>
          <w:sz w:val="20"/>
          <w:szCs w:val="20"/>
        </w:rPr>
        <w:t xml:space="preserve"> J, </w:t>
      </w:r>
      <w:r w:rsidRPr="00322787">
        <w:rPr>
          <w:rFonts w:ascii="Arial" w:hAnsi="Arial" w:cs="Arial"/>
          <w:sz w:val="20"/>
          <w:szCs w:val="20"/>
        </w:rPr>
        <w:lastRenderedPageBreak/>
        <w:t xml:space="preserve">Sattar N,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Schwarz PE,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Sørensen TI, Spector TD, </w:t>
      </w:r>
      <w:proofErr w:type="spellStart"/>
      <w:r w:rsidRPr="00322787">
        <w:rPr>
          <w:rFonts w:ascii="Arial" w:hAnsi="Arial" w:cs="Arial"/>
          <w:sz w:val="20"/>
          <w:szCs w:val="20"/>
        </w:rPr>
        <w:t>Staessen</w:t>
      </w:r>
      <w:proofErr w:type="spellEnd"/>
      <w:r w:rsidRPr="00322787">
        <w:rPr>
          <w:rFonts w:ascii="Arial" w:hAnsi="Arial" w:cs="Arial"/>
          <w:sz w:val="20"/>
          <w:szCs w:val="20"/>
        </w:rPr>
        <w:t xml:space="preserve"> JA, Stefania B,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Tardif JC, </w:t>
      </w:r>
      <w:proofErr w:type="spellStart"/>
      <w:r w:rsidRPr="00322787">
        <w:rPr>
          <w:rFonts w:ascii="Arial" w:hAnsi="Arial" w:cs="Arial"/>
          <w:sz w:val="20"/>
          <w:szCs w:val="20"/>
        </w:rPr>
        <w:t>Tremoli</w:t>
      </w:r>
      <w:proofErr w:type="spellEnd"/>
      <w:r w:rsidRPr="00322787">
        <w:rPr>
          <w:rFonts w:ascii="Arial" w:hAnsi="Arial" w:cs="Arial"/>
          <w:sz w:val="20"/>
          <w:szCs w:val="20"/>
        </w:rPr>
        <w:t xml:space="preserve"> E,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Verbeek AL, Vermeulen SH,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JS,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Völzke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Walker M,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Wareham NJ, Watkins H, </w:t>
      </w:r>
      <w:proofErr w:type="spellStart"/>
      <w:r w:rsidRPr="00322787">
        <w:rPr>
          <w:rFonts w:ascii="Arial" w:hAnsi="Arial" w:cs="Arial"/>
          <w:sz w:val="20"/>
          <w:szCs w:val="20"/>
        </w:rPr>
        <w:t>Zeggini</w:t>
      </w:r>
      <w:proofErr w:type="spellEnd"/>
      <w:r w:rsidRPr="00322787">
        <w:rPr>
          <w:rFonts w:ascii="Arial" w:hAnsi="Arial" w:cs="Arial"/>
          <w:sz w:val="20"/>
          <w:szCs w:val="20"/>
        </w:rPr>
        <w:t xml:space="preserve"> E</w:t>
      </w:r>
      <w:r w:rsidR="00CB78B5">
        <w:rPr>
          <w:rFonts w:ascii="Arial" w:hAnsi="Arial" w:cs="Arial"/>
          <w:sz w:val="20"/>
          <w:szCs w:val="20"/>
        </w:rPr>
        <w:t>, CHARGE Consortium,</w:t>
      </w:r>
      <w:r w:rsidRPr="00322787">
        <w:rPr>
          <w:rFonts w:ascii="Arial" w:hAnsi="Arial" w:cs="Arial"/>
          <w:sz w:val="20"/>
          <w:szCs w:val="20"/>
        </w:rPr>
        <w:t xml:space="preserve"> DIAGRAM Consortium</w:t>
      </w:r>
      <w:r w:rsidR="00CB78B5">
        <w:rPr>
          <w:rFonts w:ascii="Arial" w:hAnsi="Arial" w:cs="Arial"/>
          <w:sz w:val="20"/>
          <w:szCs w:val="20"/>
        </w:rPr>
        <w:t>,</w:t>
      </w:r>
      <w:r w:rsidRPr="00322787">
        <w:rPr>
          <w:rFonts w:ascii="Arial" w:hAnsi="Arial" w:cs="Arial"/>
          <w:sz w:val="20"/>
          <w:szCs w:val="20"/>
        </w:rPr>
        <w:t xml:space="preserve"> GLGC Consortium</w:t>
      </w:r>
      <w:r w:rsidR="00CB78B5">
        <w:rPr>
          <w:rFonts w:ascii="Arial" w:hAnsi="Arial" w:cs="Arial"/>
          <w:sz w:val="20"/>
          <w:szCs w:val="20"/>
        </w:rPr>
        <w:t>,</w:t>
      </w:r>
      <w:r w:rsidRPr="00322787">
        <w:rPr>
          <w:rFonts w:ascii="Arial" w:hAnsi="Arial" w:cs="Arial"/>
          <w:sz w:val="20"/>
          <w:szCs w:val="20"/>
        </w:rPr>
        <w:t xml:space="preserve"> Global-</w:t>
      </w:r>
      <w:proofErr w:type="spellStart"/>
      <w:r w:rsidRPr="00322787">
        <w:rPr>
          <w:rFonts w:ascii="Arial" w:hAnsi="Arial" w:cs="Arial"/>
          <w:sz w:val="20"/>
          <w:szCs w:val="20"/>
        </w:rPr>
        <w:t>BPGen</w:t>
      </w:r>
      <w:proofErr w:type="spellEnd"/>
      <w:r w:rsidRPr="00322787">
        <w:rPr>
          <w:rFonts w:ascii="Arial" w:hAnsi="Arial" w:cs="Arial"/>
          <w:sz w:val="20"/>
          <w:szCs w:val="20"/>
        </w:rPr>
        <w:t xml:space="preserve"> Consortium</w:t>
      </w:r>
      <w:r w:rsidR="00CB78B5">
        <w:rPr>
          <w:rFonts w:ascii="Arial" w:hAnsi="Arial" w:cs="Arial"/>
          <w:sz w:val="20"/>
          <w:szCs w:val="20"/>
        </w:rPr>
        <w:t>,</w:t>
      </w:r>
      <w:r w:rsidRPr="00322787">
        <w:rPr>
          <w:rFonts w:ascii="Arial" w:hAnsi="Arial" w:cs="Arial"/>
          <w:sz w:val="20"/>
          <w:szCs w:val="20"/>
        </w:rPr>
        <w:t xml:space="preserve"> ICBP Consortium</w:t>
      </w:r>
      <w:r w:rsidR="00CB78B5">
        <w:rPr>
          <w:rFonts w:ascii="Arial" w:hAnsi="Arial" w:cs="Arial"/>
          <w:sz w:val="20"/>
          <w:szCs w:val="20"/>
        </w:rPr>
        <w:t>,</w:t>
      </w:r>
      <w:r w:rsidRPr="00322787">
        <w:rPr>
          <w:rFonts w:ascii="Arial" w:hAnsi="Arial" w:cs="Arial"/>
          <w:sz w:val="20"/>
          <w:szCs w:val="20"/>
        </w:rPr>
        <w:t xml:space="preserve"> MAGIC Consortium,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Clegg DJ,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Gordon-Larsen P, Jaquish CE, Rao DC,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Barroso I, Berndt SI,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Fox CS,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Hunter DJ,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Kaplan RC, McCarthy MI,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O'Connell JR, Schlessinger D, Strachan DP, Stefansson K,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Hirschhorn JN, Lindgren CM, Heid IM, North KE,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Loos RJ. </w:t>
      </w:r>
      <w:r w:rsidRPr="00322787">
        <w:rPr>
          <w:rFonts w:ascii="Arial" w:hAnsi="Arial" w:cs="Arial"/>
          <w:b/>
          <w:i/>
          <w:sz w:val="20"/>
          <w:szCs w:val="20"/>
        </w:rPr>
        <w:t>The Influence of Age and Sex on Genetic Associations with Adult Body Size and Shape: A Large-Scale Genome-Wide Interaction Study.</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Oct </w:t>
      </w:r>
      <w:r w:rsidR="00307E6F">
        <w:rPr>
          <w:rFonts w:ascii="Arial" w:hAnsi="Arial" w:cs="Arial"/>
          <w:sz w:val="20"/>
          <w:szCs w:val="20"/>
        </w:rPr>
        <w:t>1, 2015. Vol. 11, issue 10.</w:t>
      </w:r>
      <w:r w:rsidR="004B0129">
        <w:rPr>
          <w:rFonts w:ascii="Arial" w:hAnsi="Arial" w:cs="Arial"/>
          <w:sz w:val="20"/>
          <w:szCs w:val="20"/>
        </w:rPr>
        <w:t xml:space="preserve"> PMC4591371 PM:</w:t>
      </w:r>
      <w:r w:rsidRPr="00322787">
        <w:rPr>
          <w:rFonts w:ascii="Arial" w:hAnsi="Arial" w:cs="Arial"/>
          <w:sz w:val="20"/>
          <w:szCs w:val="20"/>
        </w:rPr>
        <w:t>26426971.</w:t>
      </w:r>
    </w:p>
    <w:p w14:paraId="06DCA9FD"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Yu B, Li AH,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w:t>
      </w:r>
      <w:proofErr w:type="spellStart"/>
      <w:r w:rsidRPr="00322787">
        <w:rPr>
          <w:rFonts w:ascii="Arial" w:hAnsi="Arial" w:cs="Arial"/>
          <w:sz w:val="20"/>
          <w:szCs w:val="20"/>
        </w:rPr>
        <w:t>Veeraraghavan</w:t>
      </w:r>
      <w:proofErr w:type="spellEnd"/>
      <w:r w:rsidRPr="00322787">
        <w:rPr>
          <w:rFonts w:ascii="Arial" w:hAnsi="Arial" w:cs="Arial"/>
          <w:sz w:val="20"/>
          <w:szCs w:val="20"/>
        </w:rPr>
        <w:t xml:space="preserve"> N, de Vries PS, Bis JC,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SK, Alexander D, Morrison AC, Franco OH,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Dehghan A, Wilson JG, Psaty BM, Gibbs R, Wei P, Boerwinkle E. </w:t>
      </w:r>
      <w:r w:rsidRPr="00322787">
        <w:rPr>
          <w:rFonts w:ascii="Arial" w:hAnsi="Arial" w:cs="Arial"/>
          <w:b/>
          <w:bCs/>
          <w:i/>
          <w:iCs/>
          <w:sz w:val="20"/>
          <w:szCs w:val="20"/>
        </w:rPr>
        <w:t>Association of Rare Loss-Of-Function Alleles in HAL, Serum Histidine: Levels and Incident Coronary Heart Disease</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Apr., 2015. Vol. 8, issue 2, pp. 351-355. PM:25575548. PMC4406800.</w:t>
      </w:r>
    </w:p>
    <w:p w14:paraId="5A71F127" w14:textId="77777777"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Yu F</w:t>
      </w:r>
      <w:r w:rsidR="00307E6F">
        <w:rPr>
          <w:rFonts w:ascii="Arial" w:hAnsi="Arial" w:cs="Arial"/>
          <w:sz w:val="20"/>
          <w:szCs w:val="20"/>
        </w:rPr>
        <w:t>,</w:t>
      </w:r>
      <w:r w:rsidRPr="00322787">
        <w:rPr>
          <w:rFonts w:ascii="Arial" w:hAnsi="Arial" w:cs="Arial"/>
          <w:sz w:val="20"/>
          <w:szCs w:val="20"/>
        </w:rPr>
        <w:t xml:space="preserve"> Lu J</w:t>
      </w:r>
      <w:r w:rsidR="00307E6F">
        <w:rPr>
          <w:rFonts w:ascii="Arial" w:hAnsi="Arial" w:cs="Arial"/>
          <w:sz w:val="20"/>
          <w:szCs w:val="20"/>
        </w:rPr>
        <w:t>,</w:t>
      </w:r>
      <w:r w:rsidRPr="00322787">
        <w:rPr>
          <w:rFonts w:ascii="Arial" w:hAnsi="Arial" w:cs="Arial"/>
          <w:sz w:val="20"/>
          <w:szCs w:val="20"/>
        </w:rPr>
        <w:t xml:space="preserve"> Liu X</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Gazave</w:t>
      </w:r>
      <w:proofErr w:type="spellEnd"/>
      <w:r w:rsidRPr="00322787">
        <w:rPr>
          <w:rFonts w:ascii="Arial" w:hAnsi="Arial" w:cs="Arial"/>
          <w:sz w:val="20"/>
          <w:szCs w:val="20"/>
        </w:rPr>
        <w:t xml:space="preserve"> E</w:t>
      </w:r>
      <w:r w:rsidR="00307E6F">
        <w:rPr>
          <w:rFonts w:ascii="Arial" w:hAnsi="Arial" w:cs="Arial"/>
          <w:sz w:val="20"/>
          <w:szCs w:val="20"/>
        </w:rPr>
        <w:t>,</w:t>
      </w:r>
      <w:r w:rsidRPr="00322787">
        <w:rPr>
          <w:rFonts w:ascii="Arial" w:hAnsi="Arial" w:cs="Arial"/>
          <w:sz w:val="20"/>
          <w:szCs w:val="20"/>
        </w:rPr>
        <w:t xml:space="preserve"> Chang D</w:t>
      </w:r>
      <w:r w:rsidR="00307E6F">
        <w:rPr>
          <w:rFonts w:ascii="Arial" w:hAnsi="Arial" w:cs="Arial"/>
          <w:sz w:val="20"/>
          <w:szCs w:val="20"/>
        </w:rPr>
        <w:t>,</w:t>
      </w:r>
      <w:r w:rsidRPr="00322787">
        <w:rPr>
          <w:rFonts w:ascii="Arial" w:hAnsi="Arial" w:cs="Arial"/>
          <w:sz w:val="20"/>
          <w:szCs w:val="20"/>
        </w:rPr>
        <w:t xml:space="preserve"> Raj S</w:t>
      </w:r>
      <w:r w:rsidR="00307E6F">
        <w:rPr>
          <w:rFonts w:ascii="Arial" w:hAnsi="Arial" w:cs="Arial"/>
          <w:sz w:val="20"/>
          <w:szCs w:val="20"/>
        </w:rPr>
        <w:t>,</w:t>
      </w:r>
      <w:r w:rsidRPr="00322787">
        <w:rPr>
          <w:rFonts w:ascii="Arial" w:hAnsi="Arial" w:cs="Arial"/>
          <w:sz w:val="20"/>
          <w:szCs w:val="20"/>
        </w:rPr>
        <w:t xml:space="preserve"> Hunter-Zinck H</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Blekhman</w:t>
      </w:r>
      <w:proofErr w:type="spellEnd"/>
      <w:r w:rsidRPr="00322787">
        <w:rPr>
          <w:rFonts w:ascii="Arial" w:hAnsi="Arial" w:cs="Arial"/>
          <w:sz w:val="20"/>
          <w:szCs w:val="20"/>
        </w:rPr>
        <w:t xml:space="preserve"> R</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Arbiza</w:t>
      </w:r>
      <w:proofErr w:type="spellEnd"/>
      <w:r w:rsidRPr="00322787">
        <w:rPr>
          <w:rFonts w:ascii="Arial" w:hAnsi="Arial" w:cs="Arial"/>
          <w:sz w:val="20"/>
          <w:szCs w:val="20"/>
        </w:rPr>
        <w:t xml:space="preserve"> L</w:t>
      </w:r>
      <w:r w:rsidR="00307E6F">
        <w:rPr>
          <w:rFonts w:ascii="Arial" w:hAnsi="Arial" w:cs="Arial"/>
          <w:sz w:val="20"/>
          <w:szCs w:val="20"/>
        </w:rPr>
        <w:t>,</w:t>
      </w:r>
      <w:r w:rsidRPr="00322787">
        <w:rPr>
          <w:rFonts w:ascii="Arial" w:hAnsi="Arial" w:cs="Arial"/>
          <w:sz w:val="20"/>
          <w:szCs w:val="20"/>
        </w:rPr>
        <w:t xml:space="preserve"> Van </w:t>
      </w:r>
      <w:proofErr w:type="spellStart"/>
      <w:r w:rsidRPr="00322787">
        <w:rPr>
          <w:rFonts w:ascii="Arial" w:hAnsi="Arial" w:cs="Arial"/>
          <w:sz w:val="20"/>
          <w:szCs w:val="20"/>
        </w:rPr>
        <w:t>Hout</w:t>
      </w:r>
      <w:proofErr w:type="spellEnd"/>
      <w:r w:rsidRPr="00322787">
        <w:rPr>
          <w:rFonts w:ascii="Arial" w:hAnsi="Arial" w:cs="Arial"/>
          <w:sz w:val="20"/>
          <w:szCs w:val="20"/>
        </w:rPr>
        <w:t xml:space="preserve"> C</w:t>
      </w:r>
      <w:r w:rsidR="00307E6F">
        <w:rPr>
          <w:rFonts w:ascii="Arial" w:hAnsi="Arial" w:cs="Arial"/>
          <w:sz w:val="20"/>
          <w:szCs w:val="20"/>
        </w:rPr>
        <w:t>,</w:t>
      </w:r>
      <w:r w:rsidRPr="00322787">
        <w:rPr>
          <w:rFonts w:ascii="Arial" w:hAnsi="Arial" w:cs="Arial"/>
          <w:sz w:val="20"/>
          <w:szCs w:val="20"/>
        </w:rPr>
        <w:t xml:space="preserve"> Morrison A</w:t>
      </w:r>
      <w:r w:rsidR="00307E6F">
        <w:rPr>
          <w:rFonts w:ascii="Arial" w:hAnsi="Arial" w:cs="Arial"/>
          <w:sz w:val="20"/>
          <w:szCs w:val="20"/>
        </w:rPr>
        <w:t>,</w:t>
      </w:r>
      <w:r w:rsidRPr="00322787">
        <w:rPr>
          <w:rFonts w:ascii="Arial" w:hAnsi="Arial" w:cs="Arial"/>
          <w:sz w:val="20"/>
          <w:szCs w:val="20"/>
        </w:rPr>
        <w:t xml:space="preserve"> Johnson AD</w:t>
      </w:r>
      <w:r w:rsidR="00307E6F">
        <w:rPr>
          <w:rFonts w:ascii="Arial" w:hAnsi="Arial" w:cs="Arial"/>
          <w:sz w:val="20"/>
          <w:szCs w:val="20"/>
        </w:rPr>
        <w:t>,</w:t>
      </w:r>
      <w:r w:rsidRPr="00322787">
        <w:rPr>
          <w:rFonts w:ascii="Arial" w:hAnsi="Arial" w:cs="Arial"/>
          <w:sz w:val="20"/>
          <w:szCs w:val="20"/>
        </w:rPr>
        <w:t xml:space="preserve"> Bis J</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AL</w:t>
      </w:r>
      <w:r w:rsidR="00307E6F">
        <w:rPr>
          <w:rFonts w:ascii="Arial" w:hAnsi="Arial" w:cs="Arial"/>
          <w:sz w:val="20"/>
          <w:szCs w:val="20"/>
        </w:rPr>
        <w:t>,</w:t>
      </w:r>
      <w:r w:rsidRPr="00322787">
        <w:rPr>
          <w:rFonts w:ascii="Arial" w:hAnsi="Arial" w:cs="Arial"/>
          <w:sz w:val="20"/>
          <w:szCs w:val="20"/>
        </w:rPr>
        <w:t xml:space="preserve"> Psaty BM</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w:t>
      </w:r>
      <w:r w:rsidR="00307E6F">
        <w:rPr>
          <w:rFonts w:ascii="Arial" w:hAnsi="Arial" w:cs="Arial"/>
          <w:sz w:val="20"/>
          <w:szCs w:val="20"/>
        </w:rPr>
        <w:t>,</w:t>
      </w:r>
      <w:r w:rsidRPr="00322787">
        <w:rPr>
          <w:rFonts w:ascii="Arial" w:hAnsi="Arial" w:cs="Arial"/>
          <w:sz w:val="20"/>
          <w:szCs w:val="20"/>
        </w:rPr>
        <w:t xml:space="preserve"> Yu J</w:t>
      </w:r>
      <w:r w:rsidR="00307E6F">
        <w:rPr>
          <w:rFonts w:ascii="Arial" w:hAnsi="Arial" w:cs="Arial"/>
          <w:sz w:val="20"/>
          <w:szCs w:val="20"/>
        </w:rPr>
        <w:t>,</w:t>
      </w:r>
      <w:r w:rsidRPr="00322787">
        <w:rPr>
          <w:rFonts w:ascii="Arial" w:hAnsi="Arial" w:cs="Arial"/>
          <w:sz w:val="20"/>
          <w:szCs w:val="20"/>
        </w:rPr>
        <w:t xml:space="preserve"> Gibbs RA</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Keinan</w:t>
      </w:r>
      <w:proofErr w:type="spellEnd"/>
      <w:r w:rsidRPr="00322787">
        <w:rPr>
          <w:rFonts w:ascii="Arial" w:hAnsi="Arial" w:cs="Arial"/>
          <w:sz w:val="20"/>
          <w:szCs w:val="20"/>
        </w:rPr>
        <w:t xml:space="preserve"> A</w:t>
      </w:r>
      <w:r w:rsidR="00307E6F">
        <w:rPr>
          <w:rFonts w:ascii="Arial" w:hAnsi="Arial" w:cs="Arial"/>
          <w:sz w:val="20"/>
          <w:szCs w:val="20"/>
        </w:rPr>
        <w:t>,</w:t>
      </w:r>
      <w:r w:rsidRPr="00322787">
        <w:rPr>
          <w:rFonts w:ascii="Arial" w:hAnsi="Arial" w:cs="Arial"/>
          <w:sz w:val="20"/>
          <w:szCs w:val="20"/>
        </w:rPr>
        <w:t xml:space="preserve"> Clark AG</w:t>
      </w:r>
      <w:r w:rsidR="00307E6F">
        <w:rPr>
          <w:rFonts w:ascii="Arial" w:hAnsi="Arial" w:cs="Arial"/>
          <w:sz w:val="20"/>
          <w:szCs w:val="20"/>
        </w:rPr>
        <w:t>,</w:t>
      </w:r>
      <w:r w:rsidRPr="00322787">
        <w:rPr>
          <w:rFonts w:ascii="Arial" w:hAnsi="Arial" w:cs="Arial"/>
          <w:sz w:val="20"/>
          <w:szCs w:val="20"/>
        </w:rPr>
        <w:t xml:space="preserve"> Boerwinkle E. </w:t>
      </w:r>
      <w:r w:rsidRPr="00322787">
        <w:rPr>
          <w:rFonts w:ascii="Arial" w:hAnsi="Arial" w:cs="Arial"/>
          <w:b/>
          <w:i/>
          <w:sz w:val="20"/>
          <w:szCs w:val="20"/>
        </w:rPr>
        <w:t>Population genomic analysis of 962 whole genome sequences of humans reveals natural selection in non-coding regions.</w:t>
      </w:r>
      <w:r w:rsidRPr="00322787">
        <w:rPr>
          <w:rFonts w:ascii="Arial" w:hAnsi="Arial" w:cs="Arial"/>
          <w:sz w:val="20"/>
          <w:szCs w:val="20"/>
        </w:rPr>
        <w:t>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2015</w:t>
      </w:r>
      <w:r w:rsidR="002F102F" w:rsidRPr="00322787">
        <w:rPr>
          <w:rFonts w:ascii="Arial" w:hAnsi="Arial" w:cs="Arial"/>
          <w:sz w:val="20"/>
          <w:szCs w:val="20"/>
        </w:rPr>
        <w:t xml:space="preserve"> Mar 25.</w:t>
      </w:r>
      <w:r w:rsidR="00F92192" w:rsidRPr="00322787">
        <w:rPr>
          <w:rFonts w:ascii="Arial" w:hAnsi="Arial" w:cs="Arial"/>
          <w:sz w:val="20"/>
          <w:szCs w:val="20"/>
        </w:rPr>
        <w:t xml:space="preserve"> Vol 10, Issue 3</w:t>
      </w:r>
      <w:r w:rsidR="00307E6F">
        <w:rPr>
          <w:rFonts w:ascii="Arial" w:hAnsi="Arial" w:cs="Arial"/>
          <w:sz w:val="20"/>
          <w:szCs w:val="20"/>
        </w:rPr>
        <w:t>.</w:t>
      </w:r>
      <w:r w:rsidRPr="00322787">
        <w:rPr>
          <w:rFonts w:ascii="Arial" w:hAnsi="Arial" w:cs="Arial"/>
          <w:sz w:val="20"/>
          <w:szCs w:val="20"/>
        </w:rPr>
        <w:t> PMC4373932 PM:25807536. </w:t>
      </w:r>
    </w:p>
    <w:p w14:paraId="603D3F61" w14:textId="77777777"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Zeifman</w:t>
      </w:r>
      <w:proofErr w:type="spellEnd"/>
      <w:r w:rsidRPr="00322787">
        <w:rPr>
          <w:rFonts w:ascii="Arial" w:hAnsi="Arial" w:cs="Arial"/>
          <w:sz w:val="20"/>
          <w:szCs w:val="20"/>
        </w:rPr>
        <w:t xml:space="preserve"> LE, Eddy WF,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Raji C, Thompson PM, Becker JT. </w:t>
      </w:r>
      <w:r w:rsidRPr="00322787">
        <w:rPr>
          <w:rFonts w:ascii="Arial" w:hAnsi="Arial" w:cs="Arial"/>
          <w:b/>
          <w:bCs/>
          <w:i/>
          <w:iCs/>
          <w:sz w:val="20"/>
          <w:szCs w:val="20"/>
        </w:rPr>
        <w:t>Voxel Level Survival Analysis of Grey Matter Volume and Incident Mild Cognitive Impairment or Alzheimer's Disease</w:t>
      </w:r>
      <w:r w:rsidRPr="00322787">
        <w:rPr>
          <w:rFonts w:ascii="Arial" w:hAnsi="Arial" w:cs="Arial"/>
          <w:b/>
          <w:bCs/>
          <w:sz w:val="20"/>
          <w:szCs w:val="20"/>
        </w:rPr>
        <w:t xml:space="preserve">. </w:t>
      </w:r>
      <w:proofErr w:type="spellStart"/>
      <w:r w:rsidRPr="00322787">
        <w:rPr>
          <w:rFonts w:ascii="Arial" w:hAnsi="Arial" w:cs="Arial"/>
          <w:sz w:val="20"/>
          <w:szCs w:val="20"/>
        </w:rPr>
        <w:t>J.Alzheimers.Dis</w:t>
      </w:r>
      <w:proofErr w:type="spellEnd"/>
      <w:r w:rsidRPr="00322787">
        <w:rPr>
          <w:rFonts w:ascii="Arial" w:hAnsi="Arial" w:cs="Arial"/>
          <w:sz w:val="20"/>
          <w:szCs w:val="20"/>
        </w:rPr>
        <w:t xml:space="preserve">., Feb. 26, 2015. PM:25720412. </w:t>
      </w:r>
      <w:r w:rsidR="00AA2211" w:rsidRPr="00AA2211">
        <w:rPr>
          <w:rFonts w:ascii="Arial" w:hAnsi="Arial" w:cs="Arial"/>
          <w:sz w:val="20"/>
          <w:szCs w:val="20"/>
        </w:rPr>
        <w:t>PMC4550581</w:t>
      </w:r>
      <w:r w:rsidRPr="00322787">
        <w:rPr>
          <w:rFonts w:ascii="Arial" w:hAnsi="Arial" w:cs="Arial"/>
          <w:sz w:val="20"/>
          <w:szCs w:val="20"/>
        </w:rPr>
        <w:t>.</w:t>
      </w:r>
    </w:p>
    <w:p w14:paraId="28B560C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Agarwal I, Glazer NL, Barasch E, Biggs ML, Djousse L, Fitzpatrick AL, Gottdiener JS, Ix JH, Kizer JR,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Siscovick DS, Tracy RP,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Mukamal KJ. </w:t>
      </w:r>
      <w:r w:rsidRPr="00322787">
        <w:rPr>
          <w:rFonts w:ascii="Arial" w:hAnsi="Arial" w:cs="Arial"/>
          <w:b/>
          <w:bCs/>
          <w:i/>
          <w:iCs/>
          <w:sz w:val="20"/>
          <w:szCs w:val="20"/>
        </w:rPr>
        <w:t>Fibrosis-Related Biomarkers and Risk of Total and Cause-Specific Mortality: The Cardiovascular Health Study</w:t>
      </w:r>
      <w:r w:rsidRPr="00322787">
        <w:rPr>
          <w:rFonts w:ascii="Arial" w:hAnsi="Arial" w:cs="Arial"/>
          <w:b/>
          <w:bCs/>
          <w:sz w:val="20"/>
          <w:szCs w:val="20"/>
        </w:rPr>
        <w:t xml:space="preserve">. </w:t>
      </w:r>
      <w:r w:rsidRPr="00322787">
        <w:rPr>
          <w:rFonts w:ascii="Arial" w:hAnsi="Arial" w:cs="Arial"/>
          <w:sz w:val="20"/>
          <w:szCs w:val="20"/>
        </w:rPr>
        <w:t>Am J Epidemiol, Apr. 25, 2014. PM:24771724. PMC4036218.</w:t>
      </w:r>
    </w:p>
    <w:p w14:paraId="514D90E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Agarwal I, Glazer NL, Barasch E, Biggs ML, Djousse L, Fitzpatrick AL, Gottdiener JS, Ix JH, Kizer JR,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w:t>
      </w:r>
      <w:proofErr w:type="spellStart"/>
      <w:r w:rsidRPr="00322787">
        <w:rPr>
          <w:rFonts w:ascii="Arial" w:hAnsi="Arial" w:cs="Arial"/>
          <w:sz w:val="20"/>
          <w:szCs w:val="20"/>
        </w:rPr>
        <w:t>Sicovick</w:t>
      </w:r>
      <w:proofErr w:type="spellEnd"/>
      <w:r w:rsidRPr="00322787">
        <w:rPr>
          <w:rFonts w:ascii="Arial" w:hAnsi="Arial" w:cs="Arial"/>
          <w:sz w:val="20"/>
          <w:szCs w:val="20"/>
        </w:rPr>
        <w:t xml:space="preserve"> DS, Tracy RP, Mukamal KJ. </w:t>
      </w:r>
      <w:r w:rsidRPr="00322787">
        <w:rPr>
          <w:rFonts w:ascii="Arial" w:hAnsi="Arial" w:cs="Arial"/>
          <w:b/>
          <w:bCs/>
          <w:i/>
          <w:iCs/>
          <w:sz w:val="20"/>
          <w:szCs w:val="20"/>
        </w:rPr>
        <w:t>Fibrosis-related biomarkers and incident cardiovascular disease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 </w:t>
      </w:r>
      <w:proofErr w:type="spellStart"/>
      <w:r w:rsidRPr="00322787">
        <w:rPr>
          <w:rFonts w:ascii="Arial" w:hAnsi="Arial" w:cs="Arial"/>
          <w:sz w:val="20"/>
          <w:szCs w:val="20"/>
        </w:rPr>
        <w:t>Arrhythm</w:t>
      </w:r>
      <w:proofErr w:type="spellEnd"/>
      <w:r w:rsidRPr="00322787">
        <w:rPr>
          <w:rFonts w:ascii="Arial" w:hAnsi="Arial" w:cs="Arial"/>
          <w:sz w:val="20"/>
          <w:szCs w:val="20"/>
        </w:rPr>
        <w:t xml:space="preserve"> </w:t>
      </w:r>
      <w:proofErr w:type="spellStart"/>
      <w:r w:rsidRPr="00322787">
        <w:rPr>
          <w:rFonts w:ascii="Arial" w:hAnsi="Arial" w:cs="Arial"/>
          <w:sz w:val="20"/>
          <w:szCs w:val="20"/>
        </w:rPr>
        <w:t>Electrophysiol</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7, issue 4, pp. 583-589. PM:24963008. PMC4140969.</w:t>
      </w:r>
    </w:p>
    <w:p w14:paraId="27BC97A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Ageno</w:t>
      </w:r>
      <w:proofErr w:type="spellEnd"/>
      <w:r w:rsidRPr="00322787">
        <w:rPr>
          <w:rFonts w:ascii="Arial" w:hAnsi="Arial" w:cs="Arial"/>
          <w:sz w:val="20"/>
          <w:szCs w:val="20"/>
        </w:rPr>
        <w:t xml:space="preserve"> W, Di </w:t>
      </w:r>
      <w:proofErr w:type="spellStart"/>
      <w:r w:rsidRPr="00322787">
        <w:rPr>
          <w:rFonts w:ascii="Arial" w:hAnsi="Arial" w:cs="Arial"/>
          <w:sz w:val="20"/>
          <w:szCs w:val="20"/>
        </w:rPr>
        <w:t>Minno</w:t>
      </w:r>
      <w:proofErr w:type="spellEnd"/>
      <w:r w:rsidRPr="00322787">
        <w:rPr>
          <w:rFonts w:ascii="Arial" w:hAnsi="Arial" w:cs="Arial"/>
          <w:sz w:val="20"/>
          <w:szCs w:val="20"/>
        </w:rPr>
        <w:t xml:space="preserve"> MN, Ay C, Jang MJ, Hansen JB, Steffen LM, Vaya A, Rattazzi M, </w:t>
      </w:r>
      <w:proofErr w:type="spellStart"/>
      <w:r w:rsidRPr="00322787">
        <w:rPr>
          <w:rFonts w:ascii="Arial" w:hAnsi="Arial" w:cs="Arial"/>
          <w:sz w:val="20"/>
          <w:szCs w:val="20"/>
        </w:rPr>
        <w:t>Pabinger</w:t>
      </w:r>
      <w:proofErr w:type="spellEnd"/>
      <w:r w:rsidRPr="00322787">
        <w:rPr>
          <w:rFonts w:ascii="Arial" w:hAnsi="Arial" w:cs="Arial"/>
          <w:sz w:val="20"/>
          <w:szCs w:val="20"/>
        </w:rPr>
        <w:t xml:space="preserve"> I, Oh D, Di MG, </w:t>
      </w:r>
      <w:proofErr w:type="spellStart"/>
      <w:r w:rsidRPr="00322787">
        <w:rPr>
          <w:rFonts w:ascii="Arial" w:hAnsi="Arial" w:cs="Arial"/>
          <w:sz w:val="20"/>
          <w:szCs w:val="20"/>
        </w:rPr>
        <w:t>Braekkan</w:t>
      </w:r>
      <w:proofErr w:type="spellEnd"/>
      <w:r w:rsidRPr="00322787">
        <w:rPr>
          <w:rFonts w:ascii="Arial" w:hAnsi="Arial" w:cs="Arial"/>
          <w:sz w:val="20"/>
          <w:szCs w:val="20"/>
        </w:rPr>
        <w:t xml:space="preserve"> SK, Cushman M, Bonet E, </w:t>
      </w:r>
      <w:proofErr w:type="spellStart"/>
      <w:r w:rsidRPr="00322787">
        <w:rPr>
          <w:rFonts w:ascii="Arial" w:hAnsi="Arial" w:cs="Arial"/>
          <w:sz w:val="20"/>
          <w:szCs w:val="20"/>
        </w:rPr>
        <w:t>Paule</w:t>
      </w:r>
      <w:r w:rsidR="00307E6F">
        <w:rPr>
          <w:rFonts w:ascii="Arial" w:hAnsi="Arial" w:cs="Arial"/>
          <w:sz w:val="20"/>
          <w:szCs w:val="20"/>
        </w:rPr>
        <w:t>tto</w:t>
      </w:r>
      <w:proofErr w:type="spellEnd"/>
      <w:r w:rsidR="00307E6F">
        <w:rPr>
          <w:rFonts w:ascii="Arial" w:hAnsi="Arial" w:cs="Arial"/>
          <w:sz w:val="20"/>
          <w:szCs w:val="20"/>
        </w:rPr>
        <w:t xml:space="preserve"> P, </w:t>
      </w:r>
      <w:proofErr w:type="spellStart"/>
      <w:r w:rsidR="00307E6F">
        <w:rPr>
          <w:rFonts w:ascii="Arial" w:hAnsi="Arial" w:cs="Arial"/>
          <w:sz w:val="20"/>
          <w:szCs w:val="20"/>
        </w:rPr>
        <w:t>Squizzato</w:t>
      </w:r>
      <w:proofErr w:type="spellEnd"/>
      <w:r w:rsidR="00307E6F">
        <w:rPr>
          <w:rFonts w:ascii="Arial" w:hAnsi="Arial" w:cs="Arial"/>
          <w:sz w:val="20"/>
          <w:szCs w:val="20"/>
        </w:rPr>
        <w:t xml:space="preserve"> A, </w:t>
      </w:r>
      <w:proofErr w:type="spellStart"/>
      <w:r w:rsidR="00307E6F">
        <w:rPr>
          <w:rFonts w:ascii="Arial" w:hAnsi="Arial" w:cs="Arial"/>
          <w:sz w:val="20"/>
          <w:szCs w:val="20"/>
        </w:rPr>
        <w:t>Dentali</w:t>
      </w:r>
      <w:proofErr w:type="spellEnd"/>
      <w:r w:rsidR="00307E6F">
        <w:rPr>
          <w:rFonts w:ascii="Arial" w:hAnsi="Arial" w:cs="Arial"/>
          <w:sz w:val="20"/>
          <w:szCs w:val="20"/>
        </w:rPr>
        <w:t xml:space="preserve"> F. </w:t>
      </w:r>
      <w:r w:rsidRPr="00322787">
        <w:rPr>
          <w:rFonts w:ascii="Arial" w:hAnsi="Arial" w:cs="Arial"/>
          <w:b/>
          <w:bCs/>
          <w:i/>
          <w:iCs/>
          <w:sz w:val="20"/>
          <w:szCs w:val="20"/>
        </w:rPr>
        <w:t>Association between the metabolic syndrome, its individual components, and unprovoked venous thromboembolism: results of a patient-level meta-analysis</w:t>
      </w:r>
      <w:r w:rsidRPr="00322787">
        <w:rPr>
          <w:rFonts w:ascii="Arial" w:hAnsi="Arial" w:cs="Arial"/>
          <w:b/>
          <w:bCs/>
          <w:sz w:val="20"/>
          <w:szCs w:val="20"/>
        </w:rPr>
        <w:t xml:space="preserve">. </w:t>
      </w:r>
      <w:proofErr w:type="spellStart"/>
      <w:r w:rsidRPr="00322787">
        <w:rPr>
          <w:rFonts w:ascii="Arial" w:hAnsi="Arial" w:cs="Arial"/>
          <w:sz w:val="20"/>
          <w:szCs w:val="20"/>
        </w:rPr>
        <w:t>Arterioscler</w:t>
      </w:r>
      <w:proofErr w:type="spellEnd"/>
      <w:r w:rsidRPr="00322787">
        <w:rPr>
          <w:rFonts w:ascii="Arial" w:hAnsi="Arial" w:cs="Arial"/>
          <w:sz w:val="20"/>
          <w:szCs w:val="20"/>
        </w:rPr>
        <w:t xml:space="preserve"> </w:t>
      </w:r>
      <w:proofErr w:type="spellStart"/>
      <w:r w:rsidRPr="00322787">
        <w:rPr>
          <w:rFonts w:ascii="Arial" w:hAnsi="Arial" w:cs="Arial"/>
          <w:sz w:val="20"/>
          <w:szCs w:val="20"/>
        </w:rPr>
        <w:t>Thromb</w:t>
      </w:r>
      <w:proofErr w:type="spellEnd"/>
      <w:r w:rsidRPr="00322787">
        <w:rPr>
          <w:rFonts w:ascii="Arial" w:hAnsi="Arial" w:cs="Arial"/>
          <w:sz w:val="20"/>
          <w:szCs w:val="20"/>
        </w:rPr>
        <w:t xml:space="preserve"> </w:t>
      </w:r>
      <w:proofErr w:type="spellStart"/>
      <w:r w:rsidRPr="00322787">
        <w:rPr>
          <w:rFonts w:ascii="Arial" w:hAnsi="Arial" w:cs="Arial"/>
          <w:sz w:val="20"/>
          <w:szCs w:val="20"/>
        </w:rPr>
        <w:t>Vasc</w:t>
      </w:r>
      <w:proofErr w:type="spellEnd"/>
      <w:r w:rsidRPr="00322787">
        <w:rPr>
          <w:rFonts w:ascii="Arial" w:hAnsi="Arial" w:cs="Arial"/>
          <w:sz w:val="20"/>
          <w:szCs w:val="20"/>
        </w:rPr>
        <w:t xml:space="preserve"> Biol, </w:t>
      </w:r>
      <w:proofErr w:type="gramStart"/>
      <w:r w:rsidRPr="00322787">
        <w:rPr>
          <w:rFonts w:ascii="Arial" w:hAnsi="Arial" w:cs="Arial"/>
          <w:sz w:val="20"/>
          <w:szCs w:val="20"/>
        </w:rPr>
        <w:t>Nov.,</w:t>
      </w:r>
      <w:proofErr w:type="gramEnd"/>
      <w:r w:rsidRPr="00322787">
        <w:rPr>
          <w:rFonts w:ascii="Arial" w:hAnsi="Arial" w:cs="Arial"/>
          <w:sz w:val="20"/>
          <w:szCs w:val="20"/>
        </w:rPr>
        <w:t xml:space="preserve"> 2014. Vol. 34, issue 11, pp. 2478-2485. PM:25212233. PMC4322778.</w:t>
      </w:r>
    </w:p>
    <w:p w14:paraId="0912C22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Alonso A, Jensen PN, Lopez FL, Chen LY, Ps</w:t>
      </w:r>
      <w:r w:rsidR="00307E6F">
        <w:rPr>
          <w:rFonts w:ascii="Arial" w:hAnsi="Arial" w:cs="Arial"/>
          <w:sz w:val="20"/>
          <w:szCs w:val="20"/>
        </w:rPr>
        <w:t>aty BM, Folsom AR, Heckbert SR.</w:t>
      </w:r>
      <w:r w:rsidRPr="00322787">
        <w:rPr>
          <w:rFonts w:ascii="Arial" w:hAnsi="Arial" w:cs="Arial"/>
          <w:sz w:val="20"/>
          <w:szCs w:val="20"/>
        </w:rPr>
        <w:t xml:space="preserve"> </w:t>
      </w:r>
      <w:r w:rsidRPr="00322787">
        <w:rPr>
          <w:rFonts w:ascii="Arial" w:hAnsi="Arial" w:cs="Arial"/>
          <w:b/>
          <w:bCs/>
          <w:i/>
          <w:iCs/>
          <w:sz w:val="20"/>
          <w:szCs w:val="20"/>
        </w:rPr>
        <w:t xml:space="preserve">Association of sick sinus syndrome with incident cardiovascular disease and mortality: the atherosclerosis risk in </w:t>
      </w:r>
      <w:proofErr w:type="gramStart"/>
      <w:r w:rsidRPr="00322787">
        <w:rPr>
          <w:rFonts w:ascii="Arial" w:hAnsi="Arial" w:cs="Arial"/>
          <w:b/>
          <w:bCs/>
          <w:i/>
          <w:iCs/>
          <w:sz w:val="20"/>
          <w:szCs w:val="20"/>
        </w:rPr>
        <w:t>communities</w:t>
      </w:r>
      <w:proofErr w:type="gramEnd"/>
      <w:r w:rsidRPr="00322787">
        <w:rPr>
          <w:rFonts w:ascii="Arial" w:hAnsi="Arial" w:cs="Arial"/>
          <w:b/>
          <w:bCs/>
          <w:i/>
          <w:iCs/>
          <w:sz w:val="20"/>
          <w:szCs w:val="20"/>
        </w:rPr>
        <w:t xml:space="preserve"> study and cardiovascular health study</w:t>
      </w:r>
      <w:r w:rsidR="00307E6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10, pp. e109662. PM:25285853. PMC4186847.</w:t>
      </w:r>
    </w:p>
    <w:p w14:paraId="2FB0106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Arking DE, </w:t>
      </w:r>
      <w:proofErr w:type="spellStart"/>
      <w:r w:rsidRPr="00322787">
        <w:rPr>
          <w:rFonts w:ascii="Arial" w:hAnsi="Arial" w:cs="Arial"/>
          <w:sz w:val="20"/>
          <w:szCs w:val="20"/>
        </w:rPr>
        <w:t>Pulit</w:t>
      </w:r>
      <w:proofErr w:type="spellEnd"/>
      <w:r w:rsidRPr="00322787">
        <w:rPr>
          <w:rFonts w:ascii="Arial" w:hAnsi="Arial" w:cs="Arial"/>
          <w:sz w:val="20"/>
          <w:szCs w:val="20"/>
        </w:rPr>
        <w:t xml:space="preserve"> SL, </w:t>
      </w:r>
      <w:proofErr w:type="spellStart"/>
      <w:r w:rsidRPr="00322787">
        <w:rPr>
          <w:rFonts w:ascii="Arial" w:hAnsi="Arial" w:cs="Arial"/>
          <w:sz w:val="20"/>
          <w:szCs w:val="20"/>
        </w:rPr>
        <w:t>Crotti</w:t>
      </w:r>
      <w:proofErr w:type="spellEnd"/>
      <w:r w:rsidRPr="00322787">
        <w:rPr>
          <w:rFonts w:ascii="Arial" w:hAnsi="Arial" w:cs="Arial"/>
          <w:sz w:val="20"/>
          <w:szCs w:val="20"/>
        </w:rPr>
        <w:t xml:space="preserve"> L, van der HP, Munroe PB, </w:t>
      </w:r>
      <w:proofErr w:type="spellStart"/>
      <w:r w:rsidRPr="00322787">
        <w:rPr>
          <w:rFonts w:ascii="Arial" w:hAnsi="Arial" w:cs="Arial"/>
          <w:sz w:val="20"/>
          <w:szCs w:val="20"/>
        </w:rPr>
        <w:t>Koopmann</w:t>
      </w:r>
      <w:proofErr w:type="spellEnd"/>
      <w:r w:rsidRPr="00322787">
        <w:rPr>
          <w:rFonts w:ascii="Arial" w:hAnsi="Arial" w:cs="Arial"/>
          <w:sz w:val="20"/>
          <w:szCs w:val="20"/>
        </w:rPr>
        <w:t xml:space="preserve"> TT, Sotoodehnia N, </w:t>
      </w:r>
      <w:proofErr w:type="spellStart"/>
      <w:r w:rsidRPr="00322787">
        <w:rPr>
          <w:rFonts w:ascii="Arial" w:hAnsi="Arial" w:cs="Arial"/>
          <w:sz w:val="20"/>
          <w:szCs w:val="20"/>
        </w:rPr>
        <w:t>Rossin</w:t>
      </w:r>
      <w:proofErr w:type="spellEnd"/>
      <w:r w:rsidRPr="00322787">
        <w:rPr>
          <w:rFonts w:ascii="Arial" w:hAnsi="Arial" w:cs="Arial"/>
          <w:sz w:val="20"/>
          <w:szCs w:val="20"/>
        </w:rPr>
        <w:t xml:space="preserve"> EJ, Morley M, Wang X, Johnson AD, </w:t>
      </w:r>
      <w:proofErr w:type="spellStart"/>
      <w:r w:rsidRPr="00322787">
        <w:rPr>
          <w:rFonts w:ascii="Arial" w:hAnsi="Arial" w:cs="Arial"/>
          <w:sz w:val="20"/>
          <w:szCs w:val="20"/>
        </w:rPr>
        <w:t>Lundby</w:t>
      </w:r>
      <w:proofErr w:type="spellEnd"/>
      <w:r w:rsidRPr="00322787">
        <w:rPr>
          <w:rFonts w:ascii="Arial" w:hAnsi="Arial" w:cs="Arial"/>
          <w:sz w:val="20"/>
          <w:szCs w:val="20"/>
        </w:rPr>
        <w:t xml:space="preserve"> A, </w:t>
      </w:r>
      <w:proofErr w:type="spellStart"/>
      <w:r w:rsidRPr="00322787">
        <w:rPr>
          <w:rFonts w:ascii="Arial" w:hAnsi="Arial" w:cs="Arial"/>
          <w:sz w:val="20"/>
          <w:szCs w:val="20"/>
        </w:rPr>
        <w:t>Gudbjartsson</w:t>
      </w:r>
      <w:proofErr w:type="spellEnd"/>
      <w:r w:rsidRPr="00322787">
        <w:rPr>
          <w:rFonts w:ascii="Arial" w:hAnsi="Arial" w:cs="Arial"/>
          <w:sz w:val="20"/>
          <w:szCs w:val="20"/>
        </w:rPr>
        <w:t xml:space="preserve"> DF, Noseworthy PA,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Bradford Y, Tarasov KV, Dorr M,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Lahtinen</w:t>
      </w:r>
      <w:proofErr w:type="spellEnd"/>
      <w:r w:rsidRPr="00322787">
        <w:rPr>
          <w:rFonts w:ascii="Arial" w:hAnsi="Arial" w:cs="Arial"/>
          <w:sz w:val="20"/>
          <w:szCs w:val="20"/>
        </w:rPr>
        <w:t xml:space="preserve"> AM, Nolte IM, Smith AV, Bis JC, Isaacs A, Newhouse SJ, Evans DS, Post WS, </w:t>
      </w:r>
      <w:proofErr w:type="spellStart"/>
      <w:r w:rsidRPr="00322787">
        <w:rPr>
          <w:rFonts w:ascii="Arial" w:hAnsi="Arial" w:cs="Arial"/>
          <w:sz w:val="20"/>
          <w:szCs w:val="20"/>
        </w:rPr>
        <w:t>Waggott</w:t>
      </w:r>
      <w:proofErr w:type="spellEnd"/>
      <w:r w:rsidRPr="00322787">
        <w:rPr>
          <w:rFonts w:ascii="Arial" w:hAnsi="Arial" w:cs="Arial"/>
          <w:sz w:val="20"/>
          <w:szCs w:val="20"/>
        </w:rPr>
        <w:t xml:space="preserve"> D,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Hicks AA, Eisele L, </w:t>
      </w:r>
      <w:proofErr w:type="spellStart"/>
      <w:r w:rsidRPr="00322787">
        <w:rPr>
          <w:rFonts w:ascii="Arial" w:hAnsi="Arial" w:cs="Arial"/>
          <w:sz w:val="20"/>
          <w:szCs w:val="20"/>
        </w:rPr>
        <w:t>Ellinghaus</w:t>
      </w:r>
      <w:proofErr w:type="spellEnd"/>
      <w:r w:rsidRPr="00322787">
        <w:rPr>
          <w:rFonts w:ascii="Arial" w:hAnsi="Arial" w:cs="Arial"/>
          <w:sz w:val="20"/>
          <w:szCs w:val="20"/>
        </w:rPr>
        <w:t xml:space="preserve"> D, Hayward C, Navarro P,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Tanaka T, Tester DJ, </w:t>
      </w:r>
      <w:proofErr w:type="spellStart"/>
      <w:r w:rsidRPr="00322787">
        <w:rPr>
          <w:rFonts w:ascii="Arial" w:hAnsi="Arial" w:cs="Arial"/>
          <w:sz w:val="20"/>
          <w:szCs w:val="20"/>
        </w:rPr>
        <w:t>Chatel</w:t>
      </w:r>
      <w:proofErr w:type="spellEnd"/>
      <w:r w:rsidRPr="00322787">
        <w:rPr>
          <w:rFonts w:ascii="Arial" w:hAnsi="Arial" w:cs="Arial"/>
          <w:sz w:val="20"/>
          <w:szCs w:val="20"/>
        </w:rPr>
        <w:t xml:space="preserve"> S, Gustafsson S, Kumari M, Morris RW, </w:t>
      </w:r>
      <w:proofErr w:type="spellStart"/>
      <w:r w:rsidRPr="00322787">
        <w:rPr>
          <w:rFonts w:ascii="Arial" w:hAnsi="Arial" w:cs="Arial"/>
          <w:sz w:val="20"/>
          <w:szCs w:val="20"/>
        </w:rPr>
        <w:t>Naluai</w:t>
      </w:r>
      <w:proofErr w:type="spellEnd"/>
      <w:r w:rsidRPr="00322787">
        <w:rPr>
          <w:rFonts w:ascii="Arial" w:hAnsi="Arial" w:cs="Arial"/>
          <w:sz w:val="20"/>
          <w:szCs w:val="20"/>
        </w:rPr>
        <w:t xml:space="preserve"> AT, Padmanabhan S, </w:t>
      </w:r>
      <w:proofErr w:type="spellStart"/>
      <w:r w:rsidRPr="00322787">
        <w:rPr>
          <w:rFonts w:ascii="Arial" w:hAnsi="Arial" w:cs="Arial"/>
          <w:sz w:val="20"/>
          <w:szCs w:val="20"/>
        </w:rPr>
        <w:t>Kluttig</w:t>
      </w:r>
      <w:proofErr w:type="spellEnd"/>
      <w:r w:rsidRPr="00322787">
        <w:rPr>
          <w:rFonts w:ascii="Arial" w:hAnsi="Arial" w:cs="Arial"/>
          <w:sz w:val="20"/>
          <w:szCs w:val="20"/>
        </w:rPr>
        <w:t xml:space="preserve"> A, </w:t>
      </w:r>
      <w:proofErr w:type="spellStart"/>
      <w:r w:rsidRPr="00322787">
        <w:rPr>
          <w:rFonts w:ascii="Arial" w:hAnsi="Arial" w:cs="Arial"/>
          <w:sz w:val="20"/>
          <w:szCs w:val="20"/>
        </w:rPr>
        <w:t>Strohmer</w:t>
      </w:r>
      <w:proofErr w:type="spellEnd"/>
      <w:r w:rsidRPr="00322787">
        <w:rPr>
          <w:rFonts w:ascii="Arial" w:hAnsi="Arial" w:cs="Arial"/>
          <w:sz w:val="20"/>
          <w:szCs w:val="20"/>
        </w:rPr>
        <w:t xml:space="preserve"> B, Panayiotou AG, Torres </w:t>
      </w:r>
      <w:r w:rsidRPr="00322787">
        <w:rPr>
          <w:rFonts w:ascii="Arial" w:hAnsi="Arial" w:cs="Arial"/>
          <w:sz w:val="20"/>
          <w:szCs w:val="20"/>
        </w:rPr>
        <w:lastRenderedPageBreak/>
        <w:t xml:space="preserve">M, </w:t>
      </w:r>
      <w:proofErr w:type="spellStart"/>
      <w:r w:rsidRPr="00322787">
        <w:rPr>
          <w:rFonts w:ascii="Arial" w:hAnsi="Arial" w:cs="Arial"/>
          <w:sz w:val="20"/>
          <w:szCs w:val="20"/>
        </w:rPr>
        <w:t>Knoflach</w:t>
      </w:r>
      <w:proofErr w:type="spellEnd"/>
      <w:r w:rsidRPr="00322787">
        <w:rPr>
          <w:rFonts w:ascii="Arial" w:hAnsi="Arial" w:cs="Arial"/>
          <w:sz w:val="20"/>
          <w:szCs w:val="20"/>
        </w:rPr>
        <w:t xml:space="preserve"> M, </w:t>
      </w:r>
      <w:proofErr w:type="spellStart"/>
      <w:r w:rsidRPr="00322787">
        <w:rPr>
          <w:rFonts w:ascii="Arial" w:hAnsi="Arial" w:cs="Arial"/>
          <w:sz w:val="20"/>
          <w:szCs w:val="20"/>
        </w:rPr>
        <w:t>Hubacek</w:t>
      </w:r>
      <w:proofErr w:type="spellEnd"/>
      <w:r w:rsidRPr="00322787">
        <w:rPr>
          <w:rFonts w:ascii="Arial" w:hAnsi="Arial" w:cs="Arial"/>
          <w:sz w:val="20"/>
          <w:szCs w:val="20"/>
        </w:rPr>
        <w:t xml:space="preserve"> JA, </w:t>
      </w:r>
      <w:proofErr w:type="spellStart"/>
      <w:r w:rsidRPr="00322787">
        <w:rPr>
          <w:rFonts w:ascii="Arial" w:hAnsi="Arial" w:cs="Arial"/>
          <w:sz w:val="20"/>
          <w:szCs w:val="20"/>
        </w:rPr>
        <w:t>Slowikowski</w:t>
      </w:r>
      <w:proofErr w:type="spellEnd"/>
      <w:r w:rsidRPr="00322787">
        <w:rPr>
          <w:rFonts w:ascii="Arial" w:hAnsi="Arial" w:cs="Arial"/>
          <w:sz w:val="20"/>
          <w:szCs w:val="20"/>
        </w:rPr>
        <w:t xml:space="preserve"> K, Raychaudhuri S, Kumar RD,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Alonso A, Bader JS, Ehret G, Huang H, Kao WH, Strait JB, Macfarlane PW, Brown M, Caulfield MJ,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w:t>
      </w:r>
      <w:proofErr w:type="spellStart"/>
      <w:r w:rsidRPr="00322787">
        <w:rPr>
          <w:rFonts w:ascii="Arial" w:hAnsi="Arial" w:cs="Arial"/>
          <w:sz w:val="20"/>
          <w:szCs w:val="20"/>
        </w:rPr>
        <w:t>Willeit</w:t>
      </w:r>
      <w:proofErr w:type="spellEnd"/>
      <w:r w:rsidRPr="00322787">
        <w:rPr>
          <w:rFonts w:ascii="Arial" w:hAnsi="Arial" w:cs="Arial"/>
          <w:sz w:val="20"/>
          <w:szCs w:val="20"/>
        </w:rPr>
        <w:t xml:space="preserve"> J, </w:t>
      </w:r>
      <w:proofErr w:type="spellStart"/>
      <w:r w:rsidRPr="00322787">
        <w:rPr>
          <w:rFonts w:ascii="Arial" w:hAnsi="Arial" w:cs="Arial"/>
          <w:sz w:val="20"/>
          <w:szCs w:val="20"/>
        </w:rPr>
        <w:t>CARe</w:t>
      </w:r>
      <w:proofErr w:type="spellEnd"/>
      <w:r w:rsidRPr="00322787">
        <w:rPr>
          <w:rFonts w:ascii="Arial" w:hAnsi="Arial" w:cs="Arial"/>
          <w:sz w:val="20"/>
          <w:szCs w:val="20"/>
        </w:rPr>
        <w:t xml:space="preserve"> Consortium, COGENT Consortium, Smith JG, </w:t>
      </w:r>
      <w:proofErr w:type="spellStart"/>
      <w:r w:rsidRPr="00322787">
        <w:rPr>
          <w:rFonts w:ascii="Arial" w:hAnsi="Arial" w:cs="Arial"/>
          <w:sz w:val="20"/>
          <w:szCs w:val="20"/>
        </w:rPr>
        <w:t>Greiser</w:t>
      </w:r>
      <w:proofErr w:type="spellEnd"/>
      <w:r w:rsidRPr="00322787">
        <w:rPr>
          <w:rFonts w:ascii="Arial" w:hAnsi="Arial" w:cs="Arial"/>
          <w:sz w:val="20"/>
          <w:szCs w:val="20"/>
        </w:rPr>
        <w:t xml:space="preserve"> KH, Meyer Zu SH, </w:t>
      </w:r>
      <w:proofErr w:type="spellStart"/>
      <w:r w:rsidRPr="00322787">
        <w:rPr>
          <w:rFonts w:ascii="Arial" w:hAnsi="Arial" w:cs="Arial"/>
          <w:sz w:val="20"/>
          <w:szCs w:val="20"/>
        </w:rPr>
        <w:t>Werdan</w:t>
      </w:r>
      <w:proofErr w:type="spellEnd"/>
      <w:r w:rsidRPr="00322787">
        <w:rPr>
          <w:rFonts w:ascii="Arial" w:hAnsi="Arial" w:cs="Arial"/>
          <w:sz w:val="20"/>
          <w:szCs w:val="20"/>
        </w:rPr>
        <w:t xml:space="preserve"> K, </w:t>
      </w:r>
      <w:proofErr w:type="spellStart"/>
      <w:r w:rsidRPr="00322787">
        <w:rPr>
          <w:rFonts w:ascii="Arial" w:hAnsi="Arial" w:cs="Arial"/>
          <w:sz w:val="20"/>
          <w:szCs w:val="20"/>
        </w:rPr>
        <w:t>Carella</w:t>
      </w:r>
      <w:proofErr w:type="spellEnd"/>
      <w:r w:rsidRPr="00322787">
        <w:rPr>
          <w:rFonts w:ascii="Arial" w:hAnsi="Arial" w:cs="Arial"/>
          <w:sz w:val="20"/>
          <w:szCs w:val="20"/>
        </w:rPr>
        <w:t xml:space="preserve"> M, </w:t>
      </w:r>
      <w:proofErr w:type="spellStart"/>
      <w:r w:rsidRPr="00322787">
        <w:rPr>
          <w:rFonts w:ascii="Arial" w:hAnsi="Arial" w:cs="Arial"/>
          <w:sz w:val="20"/>
          <w:szCs w:val="20"/>
        </w:rPr>
        <w:t>Zelante</w:t>
      </w:r>
      <w:proofErr w:type="spellEnd"/>
      <w:r w:rsidRPr="00322787">
        <w:rPr>
          <w:rFonts w:ascii="Arial" w:hAnsi="Arial" w:cs="Arial"/>
          <w:sz w:val="20"/>
          <w:szCs w:val="20"/>
        </w:rPr>
        <w:t xml:space="preserve"> L, Heckbert SR, Psaty BM, Rotter JI,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Wright AF, Griffin M, Daly MJ, DCCT/EDIC, </w:t>
      </w:r>
      <w:proofErr w:type="spellStart"/>
      <w:r w:rsidRPr="00322787">
        <w:rPr>
          <w:rFonts w:ascii="Arial" w:hAnsi="Arial" w:cs="Arial"/>
          <w:sz w:val="20"/>
          <w:szCs w:val="20"/>
        </w:rPr>
        <w:t>Arnar</w:t>
      </w:r>
      <w:proofErr w:type="spellEnd"/>
      <w:r w:rsidRPr="00322787">
        <w:rPr>
          <w:rFonts w:ascii="Arial" w:hAnsi="Arial" w:cs="Arial"/>
          <w:sz w:val="20"/>
          <w:szCs w:val="20"/>
        </w:rPr>
        <w:t xml:space="preserve"> DO, Holm H,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eMERGE</w:t>
      </w:r>
      <w:proofErr w:type="spellEnd"/>
      <w:r w:rsidRPr="00322787">
        <w:rPr>
          <w:rFonts w:ascii="Arial" w:hAnsi="Arial" w:cs="Arial"/>
          <w:sz w:val="20"/>
          <w:szCs w:val="20"/>
        </w:rPr>
        <w:t xml:space="preserve"> Consortium, Denny JC, </w:t>
      </w:r>
      <w:proofErr w:type="spellStart"/>
      <w:r w:rsidRPr="00322787">
        <w:rPr>
          <w:rFonts w:ascii="Arial" w:hAnsi="Arial" w:cs="Arial"/>
          <w:sz w:val="20"/>
          <w:szCs w:val="20"/>
        </w:rPr>
        <w:t>Roden</w:t>
      </w:r>
      <w:proofErr w:type="spellEnd"/>
      <w:r w:rsidRPr="00322787">
        <w:rPr>
          <w:rFonts w:ascii="Arial" w:hAnsi="Arial" w:cs="Arial"/>
          <w:sz w:val="20"/>
          <w:szCs w:val="20"/>
        </w:rPr>
        <w:t xml:space="preserve"> DM, </w:t>
      </w:r>
      <w:proofErr w:type="spellStart"/>
      <w:r w:rsidRPr="00322787">
        <w:rPr>
          <w:rFonts w:ascii="Arial" w:hAnsi="Arial" w:cs="Arial"/>
          <w:sz w:val="20"/>
          <w:szCs w:val="20"/>
        </w:rPr>
        <w:t>Zuvich</w:t>
      </w:r>
      <w:proofErr w:type="spellEnd"/>
      <w:r w:rsidRPr="00322787">
        <w:rPr>
          <w:rFonts w:ascii="Arial" w:hAnsi="Arial" w:cs="Arial"/>
          <w:sz w:val="20"/>
          <w:szCs w:val="20"/>
        </w:rPr>
        <w:t xml:space="preserve"> RL, </w:t>
      </w:r>
      <w:proofErr w:type="spellStart"/>
      <w:r w:rsidRPr="00322787">
        <w:rPr>
          <w:rFonts w:ascii="Arial" w:hAnsi="Arial" w:cs="Arial"/>
          <w:sz w:val="20"/>
          <w:szCs w:val="20"/>
        </w:rPr>
        <w:t>Emilsson</w:t>
      </w:r>
      <w:proofErr w:type="spellEnd"/>
      <w:r w:rsidRPr="00322787">
        <w:rPr>
          <w:rFonts w:ascii="Arial" w:hAnsi="Arial" w:cs="Arial"/>
          <w:sz w:val="20"/>
          <w:szCs w:val="20"/>
        </w:rPr>
        <w:t xml:space="preserve"> V, Plump AS, Larson MG, O'Donnell CJ, Yin X, Bobbo M, </w:t>
      </w:r>
      <w:proofErr w:type="spellStart"/>
      <w:r w:rsidRPr="00322787">
        <w:rPr>
          <w:rFonts w:ascii="Arial" w:hAnsi="Arial" w:cs="Arial"/>
          <w:sz w:val="20"/>
          <w:szCs w:val="20"/>
        </w:rPr>
        <w:t>d'Adamo</w:t>
      </w:r>
      <w:proofErr w:type="spellEnd"/>
      <w:r w:rsidRPr="00322787">
        <w:rPr>
          <w:rFonts w:ascii="Arial" w:hAnsi="Arial" w:cs="Arial"/>
          <w:sz w:val="20"/>
          <w:szCs w:val="20"/>
        </w:rPr>
        <w:t xml:space="preserve"> AP, </w:t>
      </w:r>
      <w:proofErr w:type="spellStart"/>
      <w:r w:rsidRPr="00322787">
        <w:rPr>
          <w:rFonts w:ascii="Arial" w:hAnsi="Arial" w:cs="Arial"/>
          <w:sz w:val="20"/>
          <w:szCs w:val="20"/>
        </w:rPr>
        <w:t>Iorio</w:t>
      </w:r>
      <w:proofErr w:type="spellEnd"/>
      <w:r w:rsidRPr="00322787">
        <w:rPr>
          <w:rFonts w:ascii="Arial" w:hAnsi="Arial" w:cs="Arial"/>
          <w:sz w:val="20"/>
          <w:szCs w:val="20"/>
        </w:rPr>
        <w:t xml:space="preserve"> A, </w:t>
      </w:r>
      <w:proofErr w:type="spellStart"/>
      <w:r w:rsidRPr="00322787">
        <w:rPr>
          <w:rFonts w:ascii="Arial" w:hAnsi="Arial" w:cs="Arial"/>
          <w:sz w:val="20"/>
          <w:szCs w:val="20"/>
        </w:rPr>
        <w:t>Sinagra</w:t>
      </w:r>
      <w:proofErr w:type="spellEnd"/>
      <w:r w:rsidRPr="00322787">
        <w:rPr>
          <w:rFonts w:ascii="Arial" w:hAnsi="Arial" w:cs="Arial"/>
          <w:sz w:val="20"/>
          <w:szCs w:val="20"/>
        </w:rPr>
        <w:t xml:space="preserve"> G, </w:t>
      </w:r>
      <w:proofErr w:type="spellStart"/>
      <w:r w:rsidRPr="00322787">
        <w:rPr>
          <w:rFonts w:ascii="Arial" w:hAnsi="Arial" w:cs="Arial"/>
          <w:sz w:val="20"/>
          <w:szCs w:val="20"/>
        </w:rPr>
        <w:t>Carracedo</w:t>
      </w:r>
      <w:proofErr w:type="spellEnd"/>
      <w:r w:rsidRPr="00322787">
        <w:rPr>
          <w:rFonts w:ascii="Arial" w:hAnsi="Arial" w:cs="Arial"/>
          <w:sz w:val="20"/>
          <w:szCs w:val="20"/>
        </w:rPr>
        <w:t xml:space="preserve"> A, Cummings SR,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Kontula</w:t>
      </w:r>
      <w:proofErr w:type="spellEnd"/>
      <w:r w:rsidRPr="00322787">
        <w:rPr>
          <w:rFonts w:ascii="Arial" w:hAnsi="Arial" w:cs="Arial"/>
          <w:sz w:val="20"/>
          <w:szCs w:val="20"/>
        </w:rPr>
        <w:t xml:space="preserve"> KK, </w:t>
      </w:r>
      <w:proofErr w:type="spellStart"/>
      <w:r w:rsidRPr="00322787">
        <w:rPr>
          <w:rFonts w:ascii="Arial" w:hAnsi="Arial" w:cs="Arial"/>
          <w:sz w:val="20"/>
          <w:szCs w:val="20"/>
        </w:rPr>
        <w:t>Marjamaa</w:t>
      </w:r>
      <w:proofErr w:type="spellEnd"/>
      <w:r w:rsidRPr="00322787">
        <w:rPr>
          <w:rFonts w:ascii="Arial" w:hAnsi="Arial" w:cs="Arial"/>
          <w:sz w:val="20"/>
          <w:szCs w:val="20"/>
        </w:rPr>
        <w:t xml:space="preserve"> A, </w:t>
      </w:r>
      <w:proofErr w:type="spellStart"/>
      <w:r w:rsidRPr="00322787">
        <w:rPr>
          <w:rFonts w:ascii="Arial" w:hAnsi="Arial" w:cs="Arial"/>
          <w:sz w:val="20"/>
          <w:szCs w:val="20"/>
        </w:rPr>
        <w:t>Oikarinen</w:t>
      </w:r>
      <w:proofErr w:type="spellEnd"/>
      <w:r w:rsidRPr="00322787">
        <w:rPr>
          <w:rFonts w:ascii="Arial" w:hAnsi="Arial" w:cs="Arial"/>
          <w:sz w:val="20"/>
          <w:szCs w:val="20"/>
        </w:rPr>
        <w:t xml:space="preserve"> L,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Porthan</w:t>
      </w:r>
      <w:proofErr w:type="spellEnd"/>
      <w:r w:rsidRPr="00322787">
        <w:rPr>
          <w:rFonts w:ascii="Arial" w:hAnsi="Arial" w:cs="Arial"/>
          <w:sz w:val="20"/>
          <w:szCs w:val="20"/>
        </w:rPr>
        <w:t xml:space="preserve"> K, </w:t>
      </w:r>
      <w:proofErr w:type="spellStart"/>
      <w:r w:rsidRPr="00322787">
        <w:rPr>
          <w:rFonts w:ascii="Arial" w:hAnsi="Arial" w:cs="Arial"/>
          <w:sz w:val="20"/>
          <w:szCs w:val="20"/>
        </w:rPr>
        <w:t>Erbel</w:t>
      </w:r>
      <w:proofErr w:type="spellEnd"/>
      <w:r w:rsidRPr="00322787">
        <w:rPr>
          <w:rFonts w:ascii="Arial" w:hAnsi="Arial" w:cs="Arial"/>
          <w:sz w:val="20"/>
          <w:szCs w:val="20"/>
        </w:rPr>
        <w:t xml:space="preserve"> R, Hoffmann P, </w:t>
      </w:r>
      <w:proofErr w:type="spellStart"/>
      <w:r w:rsidRPr="00322787">
        <w:rPr>
          <w:rFonts w:ascii="Arial" w:hAnsi="Arial" w:cs="Arial"/>
          <w:sz w:val="20"/>
          <w:szCs w:val="20"/>
        </w:rPr>
        <w:t>Jockel</w:t>
      </w:r>
      <w:proofErr w:type="spellEnd"/>
      <w:r w:rsidRPr="00322787">
        <w:rPr>
          <w:rFonts w:ascii="Arial" w:hAnsi="Arial" w:cs="Arial"/>
          <w:sz w:val="20"/>
          <w:szCs w:val="20"/>
        </w:rPr>
        <w:t xml:space="preserve"> KH, </w:t>
      </w:r>
      <w:proofErr w:type="spellStart"/>
      <w:r w:rsidRPr="00322787">
        <w:rPr>
          <w:rFonts w:ascii="Arial" w:hAnsi="Arial" w:cs="Arial"/>
          <w:sz w:val="20"/>
          <w:szCs w:val="20"/>
        </w:rPr>
        <w:t>Kalsch</w:t>
      </w:r>
      <w:proofErr w:type="spellEnd"/>
      <w:r w:rsidRPr="00322787">
        <w:rPr>
          <w:rFonts w:ascii="Arial" w:hAnsi="Arial" w:cs="Arial"/>
          <w:sz w:val="20"/>
          <w:szCs w:val="20"/>
        </w:rPr>
        <w:t xml:space="preserve"> H, </w:t>
      </w:r>
      <w:proofErr w:type="spellStart"/>
      <w:r w:rsidRPr="00322787">
        <w:rPr>
          <w:rFonts w:ascii="Arial" w:hAnsi="Arial" w:cs="Arial"/>
          <w:sz w:val="20"/>
          <w:szCs w:val="20"/>
        </w:rPr>
        <w:t>Nothen</w:t>
      </w:r>
      <w:proofErr w:type="spellEnd"/>
      <w:r w:rsidRPr="00322787">
        <w:rPr>
          <w:rFonts w:ascii="Arial" w:hAnsi="Arial" w:cs="Arial"/>
          <w:sz w:val="20"/>
          <w:szCs w:val="20"/>
        </w:rPr>
        <w:t xml:space="preserve"> MM, HRGEN Consortium, den HM, Loos RJ, </w:t>
      </w:r>
      <w:proofErr w:type="spellStart"/>
      <w:r w:rsidRPr="00322787">
        <w:rPr>
          <w:rFonts w:ascii="Arial" w:hAnsi="Arial" w:cs="Arial"/>
          <w:sz w:val="20"/>
          <w:szCs w:val="20"/>
        </w:rPr>
        <w:t>Thelle</w:t>
      </w:r>
      <w:proofErr w:type="spellEnd"/>
      <w:r w:rsidRPr="00322787">
        <w:rPr>
          <w:rFonts w:ascii="Arial" w:hAnsi="Arial" w:cs="Arial"/>
          <w:sz w:val="20"/>
          <w:szCs w:val="20"/>
        </w:rPr>
        <w:t xml:space="preserve"> DS,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Peters A, </w:t>
      </w:r>
      <w:proofErr w:type="spellStart"/>
      <w:r w:rsidRPr="00322787">
        <w:rPr>
          <w:rFonts w:ascii="Arial" w:hAnsi="Arial" w:cs="Arial"/>
          <w:sz w:val="20"/>
          <w:szCs w:val="20"/>
        </w:rPr>
        <w:t>Prucha</w:t>
      </w:r>
      <w:proofErr w:type="spellEnd"/>
      <w:r w:rsidRPr="00322787">
        <w:rPr>
          <w:rFonts w:ascii="Arial" w:hAnsi="Arial" w:cs="Arial"/>
          <w:sz w:val="20"/>
          <w:szCs w:val="20"/>
        </w:rPr>
        <w:t xml:space="preserve"> H, Sinner MF, </w:t>
      </w:r>
      <w:proofErr w:type="spellStart"/>
      <w:r w:rsidRPr="00322787">
        <w:rPr>
          <w:rFonts w:ascii="Arial" w:hAnsi="Arial" w:cs="Arial"/>
          <w:sz w:val="20"/>
          <w:szCs w:val="20"/>
        </w:rPr>
        <w:t>Waldenberger</w:t>
      </w:r>
      <w:proofErr w:type="spellEnd"/>
      <w:r w:rsidRPr="00322787">
        <w:rPr>
          <w:rFonts w:ascii="Arial" w:hAnsi="Arial" w:cs="Arial"/>
          <w:sz w:val="20"/>
          <w:szCs w:val="20"/>
        </w:rPr>
        <w:t xml:space="preserve"> M, de Boer RA, Franke L, van d, V, Beckmann BM, Martens E, </w:t>
      </w:r>
      <w:proofErr w:type="spellStart"/>
      <w:r w:rsidRPr="00322787">
        <w:rPr>
          <w:rFonts w:ascii="Arial" w:hAnsi="Arial" w:cs="Arial"/>
          <w:sz w:val="20"/>
          <w:szCs w:val="20"/>
        </w:rPr>
        <w:t>Bardai</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N, Wilde AA, Behr ER, </w:t>
      </w:r>
      <w:proofErr w:type="spellStart"/>
      <w:r w:rsidRPr="00322787">
        <w:rPr>
          <w:rFonts w:ascii="Arial" w:hAnsi="Arial" w:cs="Arial"/>
          <w:sz w:val="20"/>
          <w:szCs w:val="20"/>
        </w:rPr>
        <w:t>Dalageorgou</w:t>
      </w:r>
      <w:proofErr w:type="spellEnd"/>
      <w:r w:rsidRPr="00322787">
        <w:rPr>
          <w:rFonts w:ascii="Arial" w:hAnsi="Arial" w:cs="Arial"/>
          <w:sz w:val="20"/>
          <w:szCs w:val="20"/>
        </w:rPr>
        <w:t xml:space="preserve"> C, </w:t>
      </w:r>
      <w:proofErr w:type="spellStart"/>
      <w:r w:rsidRPr="00322787">
        <w:rPr>
          <w:rFonts w:ascii="Arial" w:hAnsi="Arial" w:cs="Arial"/>
          <w:sz w:val="20"/>
          <w:szCs w:val="20"/>
        </w:rPr>
        <w:t>Giudicessi</w:t>
      </w:r>
      <w:proofErr w:type="spellEnd"/>
      <w:r w:rsidRPr="00322787">
        <w:rPr>
          <w:rFonts w:ascii="Arial" w:hAnsi="Arial" w:cs="Arial"/>
          <w:sz w:val="20"/>
          <w:szCs w:val="20"/>
        </w:rPr>
        <w:t xml:space="preserve"> JR, Medeiros-Domingo A, </w:t>
      </w:r>
      <w:proofErr w:type="spellStart"/>
      <w:r w:rsidRPr="00322787">
        <w:rPr>
          <w:rFonts w:ascii="Arial" w:hAnsi="Arial" w:cs="Arial"/>
          <w:sz w:val="20"/>
          <w:szCs w:val="20"/>
        </w:rPr>
        <w:t>Barc</w:t>
      </w:r>
      <w:proofErr w:type="spellEnd"/>
      <w:r w:rsidRPr="00322787">
        <w:rPr>
          <w:rFonts w:ascii="Arial" w:hAnsi="Arial" w:cs="Arial"/>
          <w:sz w:val="20"/>
          <w:szCs w:val="20"/>
        </w:rPr>
        <w:t xml:space="preserve"> J, </w:t>
      </w:r>
      <w:proofErr w:type="spellStart"/>
      <w:r w:rsidRPr="00322787">
        <w:rPr>
          <w:rFonts w:ascii="Arial" w:hAnsi="Arial" w:cs="Arial"/>
          <w:sz w:val="20"/>
          <w:szCs w:val="20"/>
        </w:rPr>
        <w:t>Kyndt</w:t>
      </w:r>
      <w:proofErr w:type="spellEnd"/>
      <w:r w:rsidRPr="00322787">
        <w:rPr>
          <w:rFonts w:ascii="Arial" w:hAnsi="Arial" w:cs="Arial"/>
          <w:sz w:val="20"/>
          <w:szCs w:val="20"/>
        </w:rPr>
        <w:t xml:space="preserve"> F, Probst V, </w:t>
      </w:r>
      <w:proofErr w:type="spellStart"/>
      <w:r w:rsidRPr="00322787">
        <w:rPr>
          <w:rFonts w:ascii="Arial" w:hAnsi="Arial" w:cs="Arial"/>
          <w:sz w:val="20"/>
          <w:szCs w:val="20"/>
        </w:rPr>
        <w:t>Ghidoni</w:t>
      </w:r>
      <w:proofErr w:type="spellEnd"/>
      <w:r w:rsidRPr="00322787">
        <w:rPr>
          <w:rFonts w:ascii="Arial" w:hAnsi="Arial" w:cs="Arial"/>
          <w:sz w:val="20"/>
          <w:szCs w:val="20"/>
        </w:rPr>
        <w:t xml:space="preserve"> A, </w:t>
      </w:r>
      <w:proofErr w:type="spellStart"/>
      <w:r w:rsidRPr="00322787">
        <w:rPr>
          <w:rFonts w:ascii="Arial" w:hAnsi="Arial" w:cs="Arial"/>
          <w:sz w:val="20"/>
          <w:szCs w:val="20"/>
        </w:rPr>
        <w:t>Insolia</w:t>
      </w:r>
      <w:proofErr w:type="spellEnd"/>
      <w:r w:rsidRPr="00322787">
        <w:rPr>
          <w:rFonts w:ascii="Arial" w:hAnsi="Arial" w:cs="Arial"/>
          <w:sz w:val="20"/>
          <w:szCs w:val="20"/>
        </w:rPr>
        <w:t xml:space="preserve"> R, Hamilton RM, Scherer SW, </w:t>
      </w:r>
      <w:proofErr w:type="spellStart"/>
      <w:r w:rsidRPr="00322787">
        <w:rPr>
          <w:rFonts w:ascii="Arial" w:hAnsi="Arial" w:cs="Arial"/>
          <w:sz w:val="20"/>
          <w:szCs w:val="20"/>
        </w:rPr>
        <w:t>Brandimarto</w:t>
      </w:r>
      <w:proofErr w:type="spellEnd"/>
      <w:r w:rsidRPr="00322787">
        <w:rPr>
          <w:rFonts w:ascii="Arial" w:hAnsi="Arial" w:cs="Arial"/>
          <w:sz w:val="20"/>
          <w:szCs w:val="20"/>
        </w:rPr>
        <w:t xml:space="preserve"> J, Margulies K, Moravec CE, Del Greco MF, Fuchsberger C, O'Connell JR, Lee WK, Watt GC, Campbell H, Wild SH, El Mokhtari NE, Frey N,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Mateo L, I, Navis G, van den Berg MP, van </w:t>
      </w:r>
      <w:proofErr w:type="spellStart"/>
      <w:r w:rsidRPr="00322787">
        <w:rPr>
          <w:rFonts w:ascii="Arial" w:hAnsi="Arial" w:cs="Arial"/>
          <w:sz w:val="20"/>
          <w:szCs w:val="20"/>
        </w:rPr>
        <w:t>Veldhuisen</w:t>
      </w:r>
      <w:proofErr w:type="spellEnd"/>
      <w:r w:rsidRPr="00322787">
        <w:rPr>
          <w:rFonts w:ascii="Arial" w:hAnsi="Arial" w:cs="Arial"/>
          <w:sz w:val="20"/>
          <w:szCs w:val="20"/>
        </w:rPr>
        <w:t xml:space="preserve"> DJ, </w:t>
      </w:r>
      <w:proofErr w:type="spellStart"/>
      <w:r w:rsidRPr="00322787">
        <w:rPr>
          <w:rFonts w:ascii="Arial" w:hAnsi="Arial" w:cs="Arial"/>
          <w:sz w:val="20"/>
          <w:szCs w:val="20"/>
        </w:rPr>
        <w:t>Kellis</w:t>
      </w:r>
      <w:proofErr w:type="spellEnd"/>
      <w:r w:rsidRPr="00322787">
        <w:rPr>
          <w:rFonts w:ascii="Arial" w:hAnsi="Arial" w:cs="Arial"/>
          <w:sz w:val="20"/>
          <w:szCs w:val="20"/>
        </w:rPr>
        <w:t xml:space="preserve"> M,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Franco OH,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Kors JA,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Kedenko</w:t>
      </w:r>
      <w:proofErr w:type="spellEnd"/>
      <w:r w:rsidRPr="00322787">
        <w:rPr>
          <w:rFonts w:ascii="Arial" w:hAnsi="Arial" w:cs="Arial"/>
          <w:sz w:val="20"/>
          <w:szCs w:val="20"/>
        </w:rPr>
        <w:t xml:space="preserve"> L, Lamina C,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w:t>
      </w:r>
      <w:proofErr w:type="spellStart"/>
      <w:r w:rsidRPr="00322787">
        <w:rPr>
          <w:rFonts w:ascii="Arial" w:hAnsi="Arial" w:cs="Arial"/>
          <w:sz w:val="20"/>
          <w:szCs w:val="20"/>
        </w:rPr>
        <w:t>Mulas</w:t>
      </w:r>
      <w:proofErr w:type="spellEnd"/>
      <w:r w:rsidRPr="00322787">
        <w:rPr>
          <w:rFonts w:ascii="Arial" w:hAnsi="Arial" w:cs="Arial"/>
          <w:sz w:val="20"/>
          <w:szCs w:val="20"/>
        </w:rPr>
        <w:t xml:space="preserve"> A, </w:t>
      </w:r>
      <w:proofErr w:type="spellStart"/>
      <w:r w:rsidRPr="00322787">
        <w:rPr>
          <w:rFonts w:ascii="Arial" w:hAnsi="Arial" w:cs="Arial"/>
          <w:sz w:val="20"/>
          <w:szCs w:val="20"/>
        </w:rPr>
        <w:t>Orru</w:t>
      </w:r>
      <w:proofErr w:type="spellEnd"/>
      <w:r w:rsidRPr="00322787">
        <w:rPr>
          <w:rFonts w:ascii="Arial" w:hAnsi="Arial" w:cs="Arial"/>
          <w:sz w:val="20"/>
          <w:szCs w:val="20"/>
        </w:rPr>
        <w:t xml:space="preserve"> M, Schlessinger D,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Markus MR, Volker U,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Spector TD, </w:t>
      </w:r>
      <w:proofErr w:type="spellStart"/>
      <w:r w:rsidRPr="00322787">
        <w:rPr>
          <w:rFonts w:ascii="Arial" w:hAnsi="Arial" w:cs="Arial"/>
          <w:sz w:val="20"/>
          <w:szCs w:val="20"/>
        </w:rPr>
        <w:t>Arnlov</w:t>
      </w:r>
      <w:proofErr w:type="spellEnd"/>
      <w:r w:rsidRPr="00322787">
        <w:rPr>
          <w:rFonts w:ascii="Arial" w:hAnsi="Arial" w:cs="Arial"/>
          <w:sz w:val="20"/>
          <w:szCs w:val="20"/>
        </w:rPr>
        <w:t xml:space="preserve"> J, Lind L, Sundstrom J,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Mononen</w:t>
      </w:r>
      <w:proofErr w:type="spellEnd"/>
      <w:r w:rsidRPr="00322787">
        <w:rPr>
          <w:rFonts w:ascii="Arial" w:hAnsi="Arial" w:cs="Arial"/>
          <w:sz w:val="20"/>
          <w:szCs w:val="20"/>
        </w:rPr>
        <w:t xml:space="preserve"> N,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JS, </w:t>
      </w:r>
      <w:proofErr w:type="spellStart"/>
      <w:r w:rsidRPr="00322787">
        <w:rPr>
          <w:rFonts w:ascii="Arial" w:hAnsi="Arial" w:cs="Arial"/>
          <w:sz w:val="20"/>
          <w:szCs w:val="20"/>
        </w:rPr>
        <w:t>Adamkova</w:t>
      </w:r>
      <w:proofErr w:type="spellEnd"/>
      <w:r w:rsidRPr="00322787">
        <w:rPr>
          <w:rFonts w:ascii="Arial" w:hAnsi="Arial" w:cs="Arial"/>
          <w:sz w:val="20"/>
          <w:szCs w:val="20"/>
        </w:rPr>
        <w:t xml:space="preserve"> V, </w:t>
      </w:r>
      <w:proofErr w:type="spellStart"/>
      <w:r w:rsidRPr="00322787">
        <w:rPr>
          <w:rFonts w:ascii="Arial" w:hAnsi="Arial" w:cs="Arial"/>
          <w:sz w:val="20"/>
          <w:szCs w:val="20"/>
        </w:rPr>
        <w:t>Kiechl</w:t>
      </w:r>
      <w:proofErr w:type="spellEnd"/>
      <w:r w:rsidRPr="00322787">
        <w:rPr>
          <w:rFonts w:ascii="Arial" w:hAnsi="Arial" w:cs="Arial"/>
          <w:sz w:val="20"/>
          <w:szCs w:val="20"/>
        </w:rPr>
        <w:t xml:space="preserve"> S, </w:t>
      </w:r>
      <w:proofErr w:type="spellStart"/>
      <w:r w:rsidRPr="00322787">
        <w:rPr>
          <w:rFonts w:ascii="Arial" w:hAnsi="Arial" w:cs="Arial"/>
          <w:sz w:val="20"/>
          <w:szCs w:val="20"/>
        </w:rPr>
        <w:t>Brion</w:t>
      </w:r>
      <w:proofErr w:type="spellEnd"/>
      <w:r w:rsidRPr="00322787">
        <w:rPr>
          <w:rFonts w:ascii="Arial" w:hAnsi="Arial" w:cs="Arial"/>
          <w:sz w:val="20"/>
          <w:szCs w:val="20"/>
        </w:rPr>
        <w:t xml:space="preserve"> M, Nicolaides AN,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w:t>
      </w:r>
      <w:proofErr w:type="spellStart"/>
      <w:r w:rsidRPr="00322787">
        <w:rPr>
          <w:rFonts w:ascii="Arial" w:hAnsi="Arial" w:cs="Arial"/>
          <w:sz w:val="20"/>
          <w:szCs w:val="20"/>
        </w:rPr>
        <w:t>Haerting</w:t>
      </w:r>
      <w:proofErr w:type="spellEnd"/>
      <w:r w:rsidRPr="00322787">
        <w:rPr>
          <w:rFonts w:ascii="Arial" w:hAnsi="Arial" w:cs="Arial"/>
          <w:sz w:val="20"/>
          <w:szCs w:val="20"/>
        </w:rPr>
        <w:t xml:space="preserve"> J,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AF, Nyberg F, Whincup PH,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Schott JJ, </w:t>
      </w:r>
      <w:proofErr w:type="spellStart"/>
      <w:r w:rsidRPr="00322787">
        <w:rPr>
          <w:rFonts w:ascii="Arial" w:hAnsi="Arial" w:cs="Arial"/>
          <w:sz w:val="20"/>
          <w:szCs w:val="20"/>
        </w:rPr>
        <w:t>Bezzina</w:t>
      </w:r>
      <w:proofErr w:type="spellEnd"/>
      <w:r w:rsidRPr="00322787">
        <w:rPr>
          <w:rFonts w:ascii="Arial" w:hAnsi="Arial" w:cs="Arial"/>
          <w:sz w:val="20"/>
          <w:szCs w:val="20"/>
        </w:rPr>
        <w:t xml:space="preserve"> CR,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Gasparini P, Wilson JF,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Franke A, </w:t>
      </w:r>
      <w:proofErr w:type="spellStart"/>
      <w:r w:rsidRPr="00322787">
        <w:rPr>
          <w:rFonts w:ascii="Arial" w:hAnsi="Arial" w:cs="Arial"/>
          <w:sz w:val="20"/>
          <w:szCs w:val="20"/>
        </w:rPr>
        <w:t>Muhleisen</w:t>
      </w:r>
      <w:proofErr w:type="spellEnd"/>
      <w:r w:rsidRPr="00322787">
        <w:rPr>
          <w:rFonts w:ascii="Arial" w:hAnsi="Arial" w:cs="Arial"/>
          <w:sz w:val="20"/>
          <w:szCs w:val="20"/>
        </w:rPr>
        <w:t xml:space="preserve"> TW,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TJ, Paterson AD,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Liu Y,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Siscovick DS,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Jamshidi</w:t>
      </w:r>
      <w:proofErr w:type="spellEnd"/>
      <w:r w:rsidRPr="00322787">
        <w:rPr>
          <w:rFonts w:ascii="Arial" w:hAnsi="Arial" w:cs="Arial"/>
          <w:sz w:val="20"/>
          <w:szCs w:val="20"/>
        </w:rPr>
        <w:t xml:space="preserve"> Y,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Felix SB,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Ritchie MD, Stricker BH, Stefansson K, Boyer LA, Cappola TP, Olsen JV, Lage K, Schwartz PJ,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Ackerman MJ,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w:t>
      </w:r>
      <w:r w:rsidR="00307E6F">
        <w:rPr>
          <w:rFonts w:ascii="Arial" w:hAnsi="Arial" w:cs="Arial"/>
          <w:sz w:val="20"/>
          <w:szCs w:val="20"/>
        </w:rPr>
        <w:t>, de Bakker PI, Newton-</w:t>
      </w:r>
      <w:proofErr w:type="spellStart"/>
      <w:r w:rsidR="00307E6F">
        <w:rPr>
          <w:rFonts w:ascii="Arial" w:hAnsi="Arial" w:cs="Arial"/>
          <w:sz w:val="20"/>
          <w:szCs w:val="20"/>
        </w:rPr>
        <w:t>Cheh</w:t>
      </w:r>
      <w:proofErr w:type="spellEnd"/>
      <w:r w:rsidR="00307E6F">
        <w:rPr>
          <w:rFonts w:ascii="Arial" w:hAnsi="Arial" w:cs="Arial"/>
          <w:sz w:val="20"/>
          <w:szCs w:val="20"/>
        </w:rPr>
        <w:t xml:space="preserve"> C. </w:t>
      </w:r>
      <w:r w:rsidRPr="00322787">
        <w:rPr>
          <w:rFonts w:ascii="Arial" w:hAnsi="Arial" w:cs="Arial"/>
          <w:b/>
          <w:bCs/>
          <w:i/>
          <w:iCs/>
          <w:sz w:val="20"/>
          <w:szCs w:val="20"/>
        </w:rPr>
        <w:t>Genetic association study of QT interval highlights role for calcium signaling pathways in myocardial repolarization</w:t>
      </w:r>
      <w:r w:rsidRPr="00322787">
        <w:rPr>
          <w:rFonts w:ascii="Arial" w:hAnsi="Arial" w:cs="Arial"/>
          <w:b/>
          <w:bCs/>
          <w:sz w:val="20"/>
          <w:szCs w:val="20"/>
        </w:rPr>
        <w:t xml:space="preserve">. </w:t>
      </w:r>
      <w:r w:rsidRPr="00322787">
        <w:rPr>
          <w:rFonts w:ascii="Arial" w:hAnsi="Arial" w:cs="Arial"/>
          <w:sz w:val="20"/>
          <w:szCs w:val="20"/>
        </w:rPr>
        <w:t xml:space="preserve">Nat Genet,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46, issue 8, pp. 826-836. PM:24952745. PMC4124521.</w:t>
      </w:r>
    </w:p>
    <w:p w14:paraId="1071903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Avery CL,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Arking DE, Arnett DK, Bis JC, Boerwinkle E, Buckley BM, Ida Chen YD,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w:t>
      </w:r>
      <w:proofErr w:type="spellStart"/>
      <w:r w:rsidRPr="00322787">
        <w:rPr>
          <w:rFonts w:ascii="Arial" w:hAnsi="Arial" w:cs="Arial"/>
          <w:sz w:val="20"/>
          <w:szCs w:val="20"/>
        </w:rPr>
        <w:t>Enquobahrie</w:t>
      </w:r>
      <w:proofErr w:type="spellEnd"/>
      <w:r w:rsidRPr="00322787">
        <w:rPr>
          <w:rFonts w:ascii="Arial" w:hAnsi="Arial" w:cs="Arial"/>
          <w:sz w:val="20"/>
          <w:szCs w:val="20"/>
        </w:rPr>
        <w:t xml:space="preserve"> D, Evans DS, Ford I, Garcia ME,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Harris TB, Heckbert SR, </w:t>
      </w:r>
      <w:proofErr w:type="spellStart"/>
      <w:r w:rsidRPr="00322787">
        <w:rPr>
          <w:rFonts w:ascii="Arial" w:hAnsi="Arial" w:cs="Arial"/>
          <w:sz w:val="20"/>
          <w:szCs w:val="20"/>
        </w:rPr>
        <w:t>Hochner</w:t>
      </w:r>
      <w:proofErr w:type="spellEnd"/>
      <w:r w:rsidRPr="00322787">
        <w:rPr>
          <w:rFonts w:ascii="Arial" w:hAnsi="Arial" w:cs="Arial"/>
          <w:sz w:val="20"/>
          <w:szCs w:val="20"/>
        </w:rPr>
        <w:t xml:space="preserve"> 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Hsueh WC, Isaacs A,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Knekt</w:t>
      </w:r>
      <w:proofErr w:type="spellEnd"/>
      <w:r w:rsidRPr="00322787">
        <w:rPr>
          <w:rFonts w:ascii="Arial" w:hAnsi="Arial" w:cs="Arial"/>
          <w:sz w:val="20"/>
          <w:szCs w:val="20"/>
        </w:rPr>
        <w:t xml:space="preserve"> P, Kors JA,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Laaksonen M, Liu Y, Li X, Macfarlane PW,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Nieminen MS,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Peloso GM, </w:t>
      </w:r>
      <w:proofErr w:type="spellStart"/>
      <w:r w:rsidRPr="00322787">
        <w:rPr>
          <w:rFonts w:ascii="Arial" w:hAnsi="Arial" w:cs="Arial"/>
          <w:sz w:val="20"/>
          <w:szCs w:val="20"/>
        </w:rPr>
        <w:t>Porthan</w:t>
      </w:r>
      <w:proofErr w:type="spellEnd"/>
      <w:r w:rsidRPr="00322787">
        <w:rPr>
          <w:rFonts w:ascii="Arial" w:hAnsi="Arial" w:cs="Arial"/>
          <w:sz w:val="20"/>
          <w:szCs w:val="20"/>
        </w:rPr>
        <w:t xml:space="preserve"> K, Rice K,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FF, Rotter JI,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Sattar N, Siscovick DS,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Smith AV, Sotoodehnia N, Stott DJ, Stricker BH, </w:t>
      </w:r>
      <w:proofErr w:type="spellStart"/>
      <w:r w:rsidRPr="00322787">
        <w:rPr>
          <w:rFonts w:ascii="Arial" w:hAnsi="Arial" w:cs="Arial"/>
          <w:sz w:val="20"/>
          <w:szCs w:val="20"/>
        </w:rPr>
        <w:t>Sturmer</w:t>
      </w:r>
      <w:proofErr w:type="spellEnd"/>
      <w:r w:rsidRPr="00322787">
        <w:rPr>
          <w:rFonts w:ascii="Arial" w:hAnsi="Arial" w:cs="Arial"/>
          <w:sz w:val="20"/>
          <w:szCs w:val="20"/>
        </w:rPr>
        <w:t xml:space="preserve"> T, Trompet S,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DC,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Psaty BM.  </w:t>
      </w:r>
      <w:r w:rsidRPr="00322787">
        <w:rPr>
          <w:rFonts w:ascii="Arial" w:hAnsi="Arial" w:cs="Arial"/>
          <w:b/>
          <w:bCs/>
          <w:i/>
          <w:iCs/>
          <w:sz w:val="20"/>
          <w:szCs w:val="20"/>
        </w:rPr>
        <w:t>Drug-gene interactions and the search for missing heritability: a cross-sectional pharmacogenomics study of the QT interval</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Pharmacogenomics.J</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14, issue 1, pp. 6-13. PM:23459443. PMC3766418.</w:t>
      </w:r>
    </w:p>
    <w:p w14:paraId="6FB6572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Barnes DE,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AS, Lee A, </w:t>
      </w:r>
      <w:proofErr w:type="spellStart"/>
      <w:r w:rsidRPr="00322787">
        <w:rPr>
          <w:rFonts w:ascii="Arial" w:hAnsi="Arial" w:cs="Arial"/>
          <w:sz w:val="20"/>
          <w:szCs w:val="20"/>
        </w:rPr>
        <w:t>Langa</w:t>
      </w:r>
      <w:proofErr w:type="spellEnd"/>
      <w:r w:rsidRPr="00322787">
        <w:rPr>
          <w:rFonts w:ascii="Arial" w:hAnsi="Arial" w:cs="Arial"/>
          <w:sz w:val="20"/>
          <w:szCs w:val="20"/>
        </w:rPr>
        <w:t xml:space="preserve"> KM, Koyama A, </w:t>
      </w:r>
      <w:proofErr w:type="spellStart"/>
      <w:r w:rsidRPr="00322787">
        <w:rPr>
          <w:rFonts w:ascii="Arial" w:hAnsi="Arial" w:cs="Arial"/>
          <w:sz w:val="20"/>
          <w:szCs w:val="20"/>
        </w:rPr>
        <w:t>Preis</w:t>
      </w:r>
      <w:proofErr w:type="spellEnd"/>
      <w:r w:rsidRPr="00322787">
        <w:rPr>
          <w:rFonts w:ascii="Arial" w:hAnsi="Arial" w:cs="Arial"/>
          <w:sz w:val="20"/>
          <w:szCs w:val="20"/>
        </w:rPr>
        <w:t xml:space="preserve"> SR, Neuhaus J, McCammon RJ, </w:t>
      </w:r>
      <w:proofErr w:type="spellStart"/>
      <w:r w:rsidRPr="00322787">
        <w:rPr>
          <w:rFonts w:ascii="Arial" w:hAnsi="Arial" w:cs="Arial"/>
          <w:sz w:val="20"/>
          <w:szCs w:val="20"/>
        </w:rPr>
        <w:t>Yaffe</w:t>
      </w:r>
      <w:proofErr w:type="spellEnd"/>
      <w:r w:rsidRPr="00322787">
        <w:rPr>
          <w:rFonts w:ascii="Arial" w:hAnsi="Arial" w:cs="Arial"/>
          <w:sz w:val="20"/>
          <w:szCs w:val="20"/>
        </w:rPr>
        <w:t xml:space="preserve"> K</w:t>
      </w:r>
      <w:r w:rsidR="00307E6F">
        <w:rPr>
          <w:rFonts w:ascii="Arial" w:hAnsi="Arial" w:cs="Arial"/>
          <w:sz w:val="20"/>
          <w:szCs w:val="20"/>
        </w:rPr>
        <w:t xml:space="preserve">, Seshadri S, </w:t>
      </w:r>
      <w:proofErr w:type="spellStart"/>
      <w:r w:rsidR="00307E6F">
        <w:rPr>
          <w:rFonts w:ascii="Arial" w:hAnsi="Arial" w:cs="Arial"/>
          <w:sz w:val="20"/>
          <w:szCs w:val="20"/>
        </w:rPr>
        <w:t>Haan</w:t>
      </w:r>
      <w:proofErr w:type="spellEnd"/>
      <w:r w:rsidR="00307E6F">
        <w:rPr>
          <w:rFonts w:ascii="Arial" w:hAnsi="Arial" w:cs="Arial"/>
          <w:sz w:val="20"/>
          <w:szCs w:val="20"/>
        </w:rPr>
        <w:t xml:space="preserve"> MN, Weir DR.</w:t>
      </w:r>
      <w:r w:rsidRPr="00322787">
        <w:rPr>
          <w:rFonts w:ascii="Arial" w:hAnsi="Arial" w:cs="Arial"/>
          <w:sz w:val="20"/>
          <w:szCs w:val="20"/>
        </w:rPr>
        <w:t xml:space="preserve"> </w:t>
      </w:r>
      <w:r w:rsidRPr="00322787">
        <w:rPr>
          <w:rFonts w:ascii="Arial" w:hAnsi="Arial" w:cs="Arial"/>
          <w:b/>
          <w:bCs/>
          <w:i/>
          <w:iCs/>
          <w:sz w:val="20"/>
          <w:szCs w:val="20"/>
        </w:rPr>
        <w:t>Development and validation of a brief dementia screening indicator for primary care</w:t>
      </w:r>
      <w:r w:rsidRPr="00322787">
        <w:rPr>
          <w:rFonts w:ascii="Arial" w:hAnsi="Arial" w:cs="Arial"/>
          <w:b/>
          <w:bCs/>
          <w:sz w:val="20"/>
          <w:szCs w:val="20"/>
        </w:rPr>
        <w:t xml:space="preserve">. </w:t>
      </w:r>
      <w:proofErr w:type="spellStart"/>
      <w:r w:rsidRPr="00322787">
        <w:rPr>
          <w:rFonts w:ascii="Arial" w:hAnsi="Arial" w:cs="Arial"/>
          <w:sz w:val="20"/>
          <w:szCs w:val="20"/>
        </w:rPr>
        <w:t>Alzheimers</w:t>
      </w:r>
      <w:proofErr w:type="spellEnd"/>
      <w:r w:rsidRPr="00322787">
        <w:rPr>
          <w:rFonts w:ascii="Arial" w:hAnsi="Arial" w:cs="Arial"/>
          <w:sz w:val="20"/>
          <w:szCs w:val="20"/>
        </w:rPr>
        <w:t xml:space="preserve"> Dement, Feb. 1, 2014. PM:24491321. PMC4119094.</w:t>
      </w:r>
    </w:p>
    <w:p w14:paraId="413B91A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Buzkova P,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Kizer JR, Djousse L, Ix JH, Tracy RP, Siscov</w:t>
      </w:r>
      <w:r w:rsidR="00307E6F">
        <w:rPr>
          <w:rFonts w:ascii="Arial" w:hAnsi="Arial" w:cs="Arial"/>
          <w:sz w:val="20"/>
          <w:szCs w:val="20"/>
        </w:rPr>
        <w:t xml:space="preserve">ick DS, </w:t>
      </w:r>
      <w:proofErr w:type="spellStart"/>
      <w:r w:rsidR="00307E6F">
        <w:rPr>
          <w:rFonts w:ascii="Arial" w:hAnsi="Arial" w:cs="Arial"/>
          <w:sz w:val="20"/>
          <w:szCs w:val="20"/>
        </w:rPr>
        <w:t>Cauley</w:t>
      </w:r>
      <w:proofErr w:type="spellEnd"/>
      <w:r w:rsidR="00307E6F">
        <w:rPr>
          <w:rFonts w:ascii="Arial" w:hAnsi="Arial" w:cs="Arial"/>
          <w:sz w:val="20"/>
          <w:szCs w:val="20"/>
        </w:rPr>
        <w:t xml:space="preserve"> JA, Mukamal KJ. </w:t>
      </w:r>
      <w:r w:rsidRPr="00322787">
        <w:rPr>
          <w:rFonts w:ascii="Arial" w:hAnsi="Arial" w:cs="Arial"/>
          <w:b/>
          <w:bCs/>
          <w:i/>
          <w:iCs/>
          <w:sz w:val="20"/>
          <w:szCs w:val="20"/>
        </w:rPr>
        <w:t>Circulating levels of carboxy-methyl-lysine (CML) are associated with hip fracture risk: the Cardiovascular Health Study</w:t>
      </w:r>
      <w:r w:rsidRPr="00322787">
        <w:rPr>
          <w:rFonts w:ascii="Arial" w:hAnsi="Arial" w:cs="Arial"/>
          <w:b/>
          <w:bCs/>
          <w:sz w:val="20"/>
          <w:szCs w:val="20"/>
        </w:rPr>
        <w:t>.</w:t>
      </w:r>
      <w:r w:rsidRPr="00322787">
        <w:rPr>
          <w:rFonts w:ascii="Arial" w:hAnsi="Arial" w:cs="Arial"/>
          <w:sz w:val="20"/>
          <w:szCs w:val="20"/>
        </w:rPr>
        <w:t xml:space="preserve"> J Bone Miner Res, </w:t>
      </w:r>
      <w:proofErr w:type="gramStart"/>
      <w:r w:rsidRPr="00322787">
        <w:rPr>
          <w:rFonts w:ascii="Arial" w:hAnsi="Arial" w:cs="Arial"/>
          <w:sz w:val="20"/>
          <w:szCs w:val="20"/>
        </w:rPr>
        <w:t>May,</w:t>
      </w:r>
      <w:proofErr w:type="gramEnd"/>
      <w:r w:rsidRPr="00322787">
        <w:rPr>
          <w:rFonts w:ascii="Arial" w:hAnsi="Arial" w:cs="Arial"/>
          <w:sz w:val="20"/>
          <w:szCs w:val="20"/>
        </w:rPr>
        <w:t xml:space="preserve"> 2014. Vol. 29, issue 5, pp. 1061-1066. </w:t>
      </w:r>
      <w:r w:rsidRPr="00307E6F">
        <w:rPr>
          <w:rFonts w:ascii="Arial" w:hAnsi="Arial" w:cs="Arial"/>
          <w:sz w:val="20"/>
          <w:szCs w:val="20"/>
        </w:rPr>
        <w:t>PM:24877243</w:t>
      </w:r>
      <w:r w:rsidRPr="00322787">
        <w:rPr>
          <w:rFonts w:ascii="Arial" w:hAnsi="Arial" w:cs="Arial"/>
          <w:sz w:val="20"/>
          <w:szCs w:val="20"/>
        </w:rPr>
        <w:t xml:space="preserve">. </w:t>
      </w:r>
      <w:r w:rsidR="007E56C0" w:rsidRPr="00322787">
        <w:rPr>
          <w:rFonts w:ascii="Arial" w:hAnsi="Arial" w:cs="Arial"/>
          <w:color w:val="000000"/>
          <w:sz w:val="20"/>
          <w:szCs w:val="20"/>
        </w:rPr>
        <w:t>PMC4523135.</w:t>
      </w:r>
    </w:p>
    <w:p w14:paraId="2550470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Baumert J, Huang J, McKnight B, </w:t>
      </w: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 </w:t>
      </w:r>
      <w:proofErr w:type="spellStart"/>
      <w:r w:rsidRPr="00322787">
        <w:rPr>
          <w:rFonts w:ascii="Arial" w:hAnsi="Arial" w:cs="Arial"/>
          <w:sz w:val="20"/>
          <w:szCs w:val="20"/>
        </w:rPr>
        <w:t>Steri</w:t>
      </w:r>
      <w:proofErr w:type="spellEnd"/>
      <w:r w:rsidRPr="00322787">
        <w:rPr>
          <w:rFonts w:ascii="Arial" w:hAnsi="Arial" w:cs="Arial"/>
          <w:sz w:val="20"/>
          <w:szCs w:val="20"/>
        </w:rPr>
        <w:t xml:space="preserve"> M, Chu AY, Trompet S, Lopez LM,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Tang W,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w:t>
      </w:r>
      <w:proofErr w:type="spellStart"/>
      <w:r w:rsidRPr="00322787">
        <w:rPr>
          <w:rFonts w:ascii="Arial" w:hAnsi="Arial" w:cs="Arial"/>
          <w:sz w:val="20"/>
          <w:szCs w:val="20"/>
        </w:rPr>
        <w:t>Malarstig</w:t>
      </w:r>
      <w:proofErr w:type="spellEnd"/>
      <w:r w:rsidRPr="00322787">
        <w:rPr>
          <w:rFonts w:ascii="Arial" w:hAnsi="Arial" w:cs="Arial"/>
          <w:sz w:val="20"/>
          <w:szCs w:val="20"/>
        </w:rPr>
        <w:t xml:space="preserve"> A,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Lahti J, Tanaka T, Hayward C, Huffman JE,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Rose LM,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Rumley A, Stott DJ, Buckley BM,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Masala M,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Silveira A,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Goel A, Watkins H,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Ruckerl</w:t>
      </w:r>
      <w:proofErr w:type="spellEnd"/>
      <w:r w:rsidRPr="00322787">
        <w:rPr>
          <w:rFonts w:ascii="Arial" w:hAnsi="Arial" w:cs="Arial"/>
          <w:sz w:val="20"/>
          <w:szCs w:val="20"/>
        </w:rPr>
        <w:t xml:space="preserve"> R, Taylor K, Chen MH,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de Maat MP,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Davies G, Siscovick DS,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Wild SH, Song J, McArdle WL, Ford I, Sattar N, Schlessinger D, </w:t>
      </w:r>
      <w:proofErr w:type="spellStart"/>
      <w:r w:rsidRPr="00322787">
        <w:rPr>
          <w:rFonts w:ascii="Arial" w:hAnsi="Arial" w:cs="Arial"/>
          <w:sz w:val="20"/>
          <w:szCs w:val="20"/>
        </w:rPr>
        <w:t>Grotevendt</w:t>
      </w:r>
      <w:proofErr w:type="spellEnd"/>
      <w:r w:rsidRPr="00322787">
        <w:rPr>
          <w:rFonts w:ascii="Arial" w:hAnsi="Arial" w:cs="Arial"/>
          <w:sz w:val="20"/>
          <w:szCs w:val="20"/>
        </w:rPr>
        <w:t xml:space="preserve"> A, </w:t>
      </w:r>
      <w:proofErr w:type="spellStart"/>
      <w:r w:rsidRPr="00322787">
        <w:rPr>
          <w:rFonts w:ascii="Arial" w:hAnsi="Arial" w:cs="Arial"/>
          <w:sz w:val="20"/>
          <w:szCs w:val="20"/>
        </w:rPr>
        <w:t>Franzosi</w:t>
      </w:r>
      <w:proofErr w:type="spellEnd"/>
      <w:r w:rsidRPr="00322787">
        <w:rPr>
          <w:rFonts w:ascii="Arial" w:hAnsi="Arial" w:cs="Arial"/>
          <w:sz w:val="20"/>
          <w:szCs w:val="20"/>
        </w:rPr>
        <w:t xml:space="preserve"> MG,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Waldenberger</w:t>
      </w:r>
      <w:proofErr w:type="spellEnd"/>
      <w:r w:rsidRPr="00322787">
        <w:rPr>
          <w:rFonts w:ascii="Arial" w:hAnsi="Arial" w:cs="Arial"/>
          <w:sz w:val="20"/>
          <w:szCs w:val="20"/>
        </w:rPr>
        <w:t xml:space="preserve"> M, Lumley T,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w:t>
      </w:r>
      <w:r w:rsidRPr="00322787">
        <w:rPr>
          <w:rFonts w:ascii="Arial" w:hAnsi="Arial" w:cs="Arial"/>
          <w:sz w:val="20"/>
          <w:szCs w:val="20"/>
        </w:rPr>
        <w:lastRenderedPageBreak/>
        <w:t xml:space="preserve">GH, Willemsen G,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Raikkonen K, Chasman DI, Folsom AR, Lowe GD,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Strawbridge RJ, </w:t>
      </w:r>
      <w:proofErr w:type="spellStart"/>
      <w:r w:rsidRPr="00322787">
        <w:rPr>
          <w:rFonts w:ascii="Arial" w:hAnsi="Arial" w:cs="Arial"/>
          <w:sz w:val="20"/>
          <w:szCs w:val="20"/>
        </w:rPr>
        <w:t>Seedorf</w:t>
      </w:r>
      <w:proofErr w:type="spellEnd"/>
      <w:r w:rsidRPr="00322787">
        <w:rPr>
          <w:rFonts w:ascii="Arial" w:hAnsi="Arial" w:cs="Arial"/>
          <w:sz w:val="20"/>
          <w:szCs w:val="20"/>
        </w:rPr>
        <w:t xml:space="preserve"> U, Koenig W, Bis JC, Mukamal KJ, van DJ, Widen E, Franco OH, Starr JM, Liu K,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Wilson JF, </w:t>
      </w:r>
      <w:proofErr w:type="spellStart"/>
      <w:r w:rsidRPr="00322787">
        <w:rPr>
          <w:rFonts w:ascii="Arial" w:hAnsi="Arial" w:cs="Arial"/>
          <w:sz w:val="20"/>
          <w:szCs w:val="20"/>
        </w:rPr>
        <w:t>Oudot-Mellakh</w:t>
      </w:r>
      <w:proofErr w:type="spellEnd"/>
      <w:r w:rsidRPr="00322787">
        <w:rPr>
          <w:rFonts w:ascii="Arial" w:hAnsi="Arial" w:cs="Arial"/>
          <w:sz w:val="20"/>
          <w:szCs w:val="20"/>
        </w:rPr>
        <w:t xml:space="preserve"> T, Campbell H, Navarro P,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Eriksson J,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Dehghan A, Clarke R,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Boerwinkle 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Naitza</w:t>
      </w:r>
      <w:proofErr w:type="spellEnd"/>
      <w:r w:rsidRPr="00322787">
        <w:rPr>
          <w:rFonts w:ascii="Arial" w:hAnsi="Arial" w:cs="Arial"/>
          <w:sz w:val="20"/>
          <w:szCs w:val="20"/>
        </w:rPr>
        <w:t xml:space="preserve"> S,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Deary IJ, Reiner AP, </w:t>
      </w:r>
      <w:proofErr w:type="spellStart"/>
      <w:r w:rsidRPr="00322787">
        <w:rPr>
          <w:rFonts w:ascii="Arial" w:hAnsi="Arial" w:cs="Arial"/>
          <w:sz w:val="20"/>
          <w:szCs w:val="20"/>
        </w:rPr>
        <w:t>Tregouet</w:t>
      </w:r>
      <w:proofErr w:type="spellEnd"/>
      <w:r w:rsidRPr="00322787">
        <w:rPr>
          <w:rFonts w:ascii="Arial" w:hAnsi="Arial" w:cs="Arial"/>
          <w:sz w:val="20"/>
          <w:szCs w:val="20"/>
        </w:rPr>
        <w:t xml:space="preserve"> DA, O'Donnell CJ, Strachan DP, Peters A, Smith NL. </w:t>
      </w:r>
      <w:r w:rsidRPr="00322787">
        <w:rPr>
          <w:rFonts w:ascii="Arial" w:hAnsi="Arial" w:cs="Arial"/>
          <w:b/>
          <w:bCs/>
          <w:i/>
          <w:iCs/>
          <w:sz w:val="20"/>
          <w:szCs w:val="20"/>
        </w:rPr>
        <w:t>No evidence for genome-wide interactions on plasma fibrinogen by smoking, alcohol consumption and body mass index: results from meta-analyses of 80,607 subjects</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12, pp. e111156. PM:25551457. PMC4281156.</w:t>
      </w:r>
    </w:p>
    <w:p w14:paraId="13C1C5B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Beasley JM, Katz R, Shlipak M, Rif</w:t>
      </w:r>
      <w:r w:rsidR="00307E6F">
        <w:rPr>
          <w:rFonts w:ascii="Arial" w:hAnsi="Arial" w:cs="Arial"/>
          <w:sz w:val="20"/>
          <w:szCs w:val="20"/>
        </w:rPr>
        <w:t xml:space="preserve">kin DE, Siscovick D, Kaplan R. </w:t>
      </w:r>
      <w:r w:rsidRPr="00322787">
        <w:rPr>
          <w:rFonts w:ascii="Arial" w:hAnsi="Arial" w:cs="Arial"/>
          <w:b/>
          <w:bCs/>
          <w:i/>
          <w:iCs/>
          <w:sz w:val="20"/>
          <w:szCs w:val="20"/>
        </w:rPr>
        <w:t>Dietary protein intake and change in estimated GFR in the Cardiovascular Health Study</w:t>
      </w:r>
      <w:r w:rsidR="00307E6F">
        <w:rPr>
          <w:rFonts w:ascii="Arial" w:hAnsi="Arial" w:cs="Arial"/>
          <w:b/>
          <w:bCs/>
          <w:sz w:val="20"/>
          <w:szCs w:val="20"/>
        </w:rPr>
        <w:t>.</w:t>
      </w:r>
      <w:r w:rsidRPr="00322787">
        <w:rPr>
          <w:rFonts w:ascii="Arial" w:hAnsi="Arial" w:cs="Arial"/>
          <w:sz w:val="20"/>
          <w:szCs w:val="20"/>
        </w:rPr>
        <w:t xml:space="preserve"> Nutrition,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2014. Vol. 30, issue 7-8, pp. 794-799. PM:24984995. PMC4082792.</w:t>
      </w:r>
    </w:p>
    <w:p w14:paraId="0BC9CB3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Bihlmeyer</w:t>
      </w:r>
      <w:proofErr w:type="spellEnd"/>
      <w:r w:rsidRPr="00322787">
        <w:rPr>
          <w:rFonts w:ascii="Arial" w:hAnsi="Arial" w:cs="Arial"/>
          <w:sz w:val="20"/>
          <w:szCs w:val="20"/>
        </w:rPr>
        <w:t xml:space="preserve"> NA, Brody JA, Smith AV,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Smith JA, Tanaka T, Davies G, Yu L, Mirza SS,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Coresh J, Pankow JS,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Scaria</w:t>
      </w:r>
      <w:proofErr w:type="spellEnd"/>
      <w:r w:rsidRPr="00322787">
        <w:rPr>
          <w:rFonts w:ascii="Arial" w:hAnsi="Arial" w:cs="Arial"/>
          <w:sz w:val="20"/>
          <w:szCs w:val="20"/>
        </w:rPr>
        <w:t xml:space="preserve"> A, </w:t>
      </w:r>
      <w:proofErr w:type="spellStart"/>
      <w:r w:rsidRPr="00322787">
        <w:rPr>
          <w:rFonts w:ascii="Arial" w:hAnsi="Arial" w:cs="Arial"/>
          <w:sz w:val="20"/>
          <w:szCs w:val="20"/>
        </w:rPr>
        <w:t>Oshima</w:t>
      </w:r>
      <w:proofErr w:type="spellEnd"/>
      <w:r w:rsidRPr="00322787">
        <w:rPr>
          <w:rFonts w:ascii="Arial" w:hAnsi="Arial" w:cs="Arial"/>
          <w:sz w:val="20"/>
          <w:szCs w:val="20"/>
        </w:rPr>
        <w:t xml:space="preserve"> J, Psaty BM,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Harris TB, Li H,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Kiel DP, Garcia M, Liu Y, </w:t>
      </w:r>
      <w:proofErr w:type="spellStart"/>
      <w:r w:rsidRPr="00322787">
        <w:rPr>
          <w:rFonts w:ascii="Arial" w:hAnsi="Arial" w:cs="Arial"/>
          <w:sz w:val="20"/>
          <w:szCs w:val="20"/>
        </w:rPr>
        <w:t>Faul</w:t>
      </w:r>
      <w:proofErr w:type="spellEnd"/>
      <w:r w:rsidRPr="00322787">
        <w:rPr>
          <w:rFonts w:ascii="Arial" w:hAnsi="Arial" w:cs="Arial"/>
          <w:sz w:val="20"/>
          <w:szCs w:val="20"/>
        </w:rPr>
        <w:t xml:space="preserve"> JD,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Zhao W,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Allerhand</w:t>
      </w:r>
      <w:proofErr w:type="spellEnd"/>
      <w:r w:rsidRPr="00322787">
        <w:rPr>
          <w:rFonts w:ascii="Arial" w:hAnsi="Arial" w:cs="Arial"/>
          <w:sz w:val="20"/>
          <w:szCs w:val="20"/>
        </w:rPr>
        <w:t xml:space="preserve"> M,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 Redmond P, Starr JM, De Jager PL, Evans DA, </w:t>
      </w:r>
      <w:proofErr w:type="spellStart"/>
      <w:r w:rsidRPr="00322787">
        <w:rPr>
          <w:rFonts w:ascii="Arial" w:hAnsi="Arial" w:cs="Arial"/>
          <w:sz w:val="20"/>
          <w:szCs w:val="20"/>
        </w:rPr>
        <w:t>Direk</w:t>
      </w:r>
      <w:proofErr w:type="spellEnd"/>
      <w:r w:rsidRPr="00322787">
        <w:rPr>
          <w:rFonts w:ascii="Arial" w:hAnsi="Arial" w:cs="Arial"/>
          <w:sz w:val="20"/>
          <w:szCs w:val="20"/>
        </w:rPr>
        <w:t xml:space="preserve"> N, Ikram MA,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Lorbeer</w:t>
      </w:r>
      <w:proofErr w:type="spellEnd"/>
      <w:r w:rsidRPr="00322787">
        <w:rPr>
          <w:rFonts w:ascii="Arial" w:hAnsi="Arial" w:cs="Arial"/>
          <w:sz w:val="20"/>
          <w:szCs w:val="20"/>
        </w:rPr>
        <w:t xml:space="preserve"> R,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Singleton AB, Weir DR,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Deary IJ, Bennett DA,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Kocher T, Lumley T, Arking DE. </w:t>
      </w:r>
      <w:r w:rsidRPr="00322787">
        <w:rPr>
          <w:rFonts w:ascii="Arial" w:hAnsi="Arial" w:cs="Arial"/>
          <w:b/>
          <w:bCs/>
          <w:i/>
          <w:iCs/>
          <w:sz w:val="20"/>
          <w:szCs w:val="20"/>
        </w:rPr>
        <w:t>Genetic diversity is a predictor of mortality in humans</w:t>
      </w:r>
      <w:r w:rsidRPr="00322787">
        <w:rPr>
          <w:rFonts w:ascii="Arial" w:hAnsi="Arial" w:cs="Arial"/>
          <w:b/>
          <w:bCs/>
          <w:sz w:val="20"/>
          <w:szCs w:val="20"/>
        </w:rPr>
        <w:t xml:space="preserve">. </w:t>
      </w:r>
      <w:r w:rsidRPr="00322787">
        <w:rPr>
          <w:rFonts w:ascii="Arial" w:hAnsi="Arial" w:cs="Arial"/>
          <w:sz w:val="20"/>
          <w:szCs w:val="20"/>
        </w:rPr>
        <w:t>BMC Genet, 2014. Vol. 15, issue 1, pp. 159. PM:25543667. PMC4301661.</w:t>
      </w:r>
    </w:p>
    <w:p w14:paraId="5786453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Bis JC, DeStefano A, Liu X, Brody JA, Choi SH, </w:t>
      </w:r>
      <w:proofErr w:type="spellStart"/>
      <w:r w:rsidRPr="00322787">
        <w:rPr>
          <w:rFonts w:ascii="Arial" w:hAnsi="Arial" w:cs="Arial"/>
          <w:sz w:val="20"/>
          <w:szCs w:val="20"/>
        </w:rPr>
        <w:t>Verhaaren</w:t>
      </w:r>
      <w:proofErr w:type="spellEnd"/>
      <w:r w:rsidRPr="00322787">
        <w:rPr>
          <w:rFonts w:ascii="Arial" w:hAnsi="Arial" w:cs="Arial"/>
          <w:sz w:val="20"/>
          <w:szCs w:val="20"/>
        </w:rPr>
        <w:t xml:space="preserve"> BF,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Ikram MA, Shahar E, Butler KR, Jr., Gottesman RF,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Kovar CL, Psaty BM,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Lumley T, Gupta M, Wolf PA, van DC, Gibbs RA, Mosley TH, Longstreth WT, Jr., Boerwi</w:t>
      </w:r>
      <w:r w:rsidR="00307E6F">
        <w:rPr>
          <w:rFonts w:ascii="Arial" w:hAnsi="Arial" w:cs="Arial"/>
          <w:sz w:val="20"/>
          <w:szCs w:val="20"/>
        </w:rPr>
        <w:t xml:space="preserve">nkle E, Seshadri S, </w:t>
      </w:r>
      <w:proofErr w:type="spellStart"/>
      <w:r w:rsidR="00307E6F">
        <w:rPr>
          <w:rFonts w:ascii="Arial" w:hAnsi="Arial" w:cs="Arial"/>
          <w:sz w:val="20"/>
          <w:szCs w:val="20"/>
        </w:rPr>
        <w:t>Fornage</w:t>
      </w:r>
      <w:proofErr w:type="spellEnd"/>
      <w:r w:rsidR="00307E6F">
        <w:rPr>
          <w:rFonts w:ascii="Arial" w:hAnsi="Arial" w:cs="Arial"/>
          <w:sz w:val="20"/>
          <w:szCs w:val="20"/>
        </w:rPr>
        <w:t xml:space="preserve"> M. </w:t>
      </w:r>
      <w:r w:rsidRPr="00322787">
        <w:rPr>
          <w:rFonts w:ascii="Arial" w:hAnsi="Arial" w:cs="Arial"/>
          <w:b/>
          <w:bCs/>
          <w:i/>
          <w:iCs/>
          <w:sz w:val="20"/>
          <w:szCs w:val="20"/>
        </w:rPr>
        <w:t>Associations of NINJ2 sequence variants with incident ischemic stroke in the Cohorts for Heart and Aging in Genomic Epidemiology (CHARGE) consortium</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6, pp. e99798. PM:24959832. PMC4069013.</w:t>
      </w:r>
    </w:p>
    <w:p w14:paraId="5519297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Bis JC, White CC,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Brody J, Zhang X,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w:t>
      </w:r>
      <w:proofErr w:type="spellStart"/>
      <w:r w:rsidRPr="00322787">
        <w:rPr>
          <w:rFonts w:ascii="Arial" w:hAnsi="Arial" w:cs="Arial"/>
          <w:sz w:val="20"/>
          <w:szCs w:val="20"/>
        </w:rPr>
        <w:t>Santibanez</w:t>
      </w:r>
      <w:proofErr w:type="spellEnd"/>
      <w:r w:rsidRPr="00322787">
        <w:rPr>
          <w:rFonts w:ascii="Arial" w:hAnsi="Arial" w:cs="Arial"/>
          <w:sz w:val="20"/>
          <w:szCs w:val="20"/>
        </w:rPr>
        <w:t xml:space="preserve"> J, Gibbs R, Liu X, Lin H, Boerwinkle E, Psaty BM, North KE,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O'Donnell CJ, CHARGE Subclinical Atherosclerosis Working Group. </w:t>
      </w:r>
      <w:r w:rsidRPr="00322787">
        <w:rPr>
          <w:rFonts w:ascii="Arial" w:hAnsi="Arial" w:cs="Arial"/>
          <w:b/>
          <w:bCs/>
          <w:i/>
          <w:iCs/>
          <w:sz w:val="20"/>
          <w:szCs w:val="20"/>
        </w:rPr>
        <w:t>Sequencing of 2 subclinical atherosclerosis candidate regions in 3669 individuals: Cohorts for Heart and Aging Research in Genomic Epidemiology (CHARGE) Consortium Targeted Sequencing Study</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359-364. PM:24951662. PMC4112104.</w:t>
      </w:r>
    </w:p>
    <w:p w14:paraId="41588AB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Bots ML, Groenewegen KA, Anderson TJ, Britton AR, Dekker JM, Engstrom G, Evans GW, de GJ, </w:t>
      </w:r>
      <w:proofErr w:type="spellStart"/>
      <w:r w:rsidRPr="00322787">
        <w:rPr>
          <w:rFonts w:ascii="Arial" w:hAnsi="Arial" w:cs="Arial"/>
          <w:sz w:val="20"/>
          <w:szCs w:val="20"/>
        </w:rPr>
        <w:t>Grobbee</w:t>
      </w:r>
      <w:proofErr w:type="spellEnd"/>
      <w:r w:rsidRPr="00322787">
        <w:rPr>
          <w:rFonts w:ascii="Arial" w:hAnsi="Arial" w:cs="Arial"/>
          <w:sz w:val="20"/>
          <w:szCs w:val="20"/>
        </w:rPr>
        <w:t xml:space="preserve"> DE,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Holewijn</w:t>
      </w:r>
      <w:proofErr w:type="spellEnd"/>
      <w:r w:rsidRPr="00322787">
        <w:rPr>
          <w:rFonts w:ascii="Arial" w:hAnsi="Arial" w:cs="Arial"/>
          <w:sz w:val="20"/>
          <w:szCs w:val="20"/>
        </w:rPr>
        <w:t xml:space="preserve"> S, Ikeda A,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Kitagawa K, Kitamura A, Ikram MA, </w:t>
      </w:r>
      <w:proofErr w:type="spellStart"/>
      <w:r w:rsidRPr="00322787">
        <w:rPr>
          <w:rFonts w:ascii="Arial" w:hAnsi="Arial" w:cs="Arial"/>
          <w:sz w:val="20"/>
          <w:szCs w:val="20"/>
        </w:rPr>
        <w:t>Lonn</w:t>
      </w:r>
      <w:proofErr w:type="spellEnd"/>
      <w:r w:rsidRPr="00322787">
        <w:rPr>
          <w:rFonts w:ascii="Arial" w:hAnsi="Arial" w:cs="Arial"/>
          <w:sz w:val="20"/>
          <w:szCs w:val="20"/>
        </w:rPr>
        <w:t xml:space="preserve"> EM, Lorenz MW, </w:t>
      </w:r>
      <w:proofErr w:type="spellStart"/>
      <w:r w:rsidRPr="00322787">
        <w:rPr>
          <w:rFonts w:ascii="Arial" w:hAnsi="Arial" w:cs="Arial"/>
          <w:sz w:val="20"/>
          <w:szCs w:val="20"/>
        </w:rPr>
        <w:t>Mathiesen</w:t>
      </w:r>
      <w:proofErr w:type="spellEnd"/>
      <w:r w:rsidRPr="00322787">
        <w:rPr>
          <w:rFonts w:ascii="Arial" w:hAnsi="Arial" w:cs="Arial"/>
          <w:sz w:val="20"/>
          <w:szCs w:val="20"/>
        </w:rPr>
        <w:t xml:space="preserve"> EB, </w:t>
      </w:r>
      <w:proofErr w:type="spellStart"/>
      <w:r w:rsidRPr="00322787">
        <w:rPr>
          <w:rFonts w:ascii="Arial" w:hAnsi="Arial" w:cs="Arial"/>
          <w:sz w:val="20"/>
          <w:szCs w:val="20"/>
        </w:rPr>
        <w:t>Nijpels</w:t>
      </w:r>
      <w:proofErr w:type="spellEnd"/>
      <w:r w:rsidRPr="00322787">
        <w:rPr>
          <w:rFonts w:ascii="Arial" w:hAnsi="Arial" w:cs="Arial"/>
          <w:sz w:val="20"/>
          <w:szCs w:val="20"/>
        </w:rPr>
        <w:t xml:space="preserve"> G, Okazaki S, O'Leary DH,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Price JF, Robertson C, Rembold CM, </w:t>
      </w:r>
      <w:proofErr w:type="spellStart"/>
      <w:r w:rsidRPr="00322787">
        <w:rPr>
          <w:rFonts w:ascii="Arial" w:hAnsi="Arial" w:cs="Arial"/>
          <w:sz w:val="20"/>
          <w:szCs w:val="20"/>
        </w:rPr>
        <w:t>Rosvall</w:t>
      </w:r>
      <w:proofErr w:type="spellEnd"/>
      <w:r w:rsidRPr="00322787">
        <w:rPr>
          <w:rFonts w:ascii="Arial" w:hAnsi="Arial" w:cs="Arial"/>
          <w:sz w:val="20"/>
          <w:szCs w:val="20"/>
        </w:rPr>
        <w:t xml:space="preserve"> M, </w:t>
      </w:r>
      <w:proofErr w:type="spellStart"/>
      <w:r w:rsidRPr="00322787">
        <w:rPr>
          <w:rFonts w:ascii="Arial" w:hAnsi="Arial" w:cs="Arial"/>
          <w:sz w:val="20"/>
          <w:szCs w:val="20"/>
        </w:rPr>
        <w:t>Rundek</w:t>
      </w:r>
      <w:proofErr w:type="spellEnd"/>
      <w:r w:rsidRPr="00322787">
        <w:rPr>
          <w:rFonts w:ascii="Arial" w:hAnsi="Arial" w:cs="Arial"/>
          <w:sz w:val="20"/>
          <w:szCs w:val="20"/>
        </w:rPr>
        <w:t xml:space="preserve"> T, Salonen JT, Sitzer M, </w:t>
      </w:r>
      <w:proofErr w:type="spellStart"/>
      <w:r w:rsidRPr="00322787">
        <w:rPr>
          <w:rFonts w:ascii="Arial" w:hAnsi="Arial" w:cs="Arial"/>
          <w:sz w:val="20"/>
          <w:szCs w:val="20"/>
        </w:rPr>
        <w:t>Stehouwer</w:t>
      </w:r>
      <w:proofErr w:type="spellEnd"/>
      <w:r w:rsidRPr="00322787">
        <w:rPr>
          <w:rFonts w:ascii="Arial" w:hAnsi="Arial" w:cs="Arial"/>
          <w:sz w:val="20"/>
          <w:szCs w:val="20"/>
        </w:rPr>
        <w:t xml:space="preserve"> CD, Franco OH, Peters SA, den </w:t>
      </w:r>
      <w:proofErr w:type="spellStart"/>
      <w:r w:rsidRPr="00322787">
        <w:rPr>
          <w:rFonts w:ascii="Arial" w:hAnsi="Arial" w:cs="Arial"/>
          <w:sz w:val="20"/>
          <w:szCs w:val="20"/>
        </w:rPr>
        <w:t>Ruijter</w:t>
      </w:r>
      <w:proofErr w:type="spellEnd"/>
      <w:r w:rsidRPr="00322787">
        <w:rPr>
          <w:rFonts w:ascii="Arial" w:hAnsi="Arial" w:cs="Arial"/>
          <w:sz w:val="20"/>
          <w:szCs w:val="20"/>
        </w:rPr>
        <w:t xml:space="preserve"> HM. </w:t>
      </w:r>
      <w:r w:rsidRPr="00322787">
        <w:rPr>
          <w:rFonts w:ascii="Arial" w:hAnsi="Arial" w:cs="Arial"/>
          <w:b/>
          <w:bCs/>
          <w:i/>
          <w:iCs/>
          <w:sz w:val="20"/>
          <w:szCs w:val="20"/>
        </w:rPr>
        <w:t>Common carotid intima-media thickness measurements do not improve cardiovascular risk prediction in individuals with elevated blood pressure: the USE-IMT collaboration</w:t>
      </w:r>
      <w:r w:rsidRPr="00322787">
        <w:rPr>
          <w:rFonts w:ascii="Arial" w:hAnsi="Arial" w:cs="Arial"/>
          <w:b/>
          <w:bCs/>
          <w:sz w:val="20"/>
          <w:szCs w:val="20"/>
        </w:rPr>
        <w:t xml:space="preserve">. </w:t>
      </w:r>
      <w:r w:rsidRPr="00322787">
        <w:rPr>
          <w:rFonts w:ascii="Arial" w:hAnsi="Arial" w:cs="Arial"/>
          <w:sz w:val="20"/>
          <w:szCs w:val="20"/>
        </w:rPr>
        <w:t xml:space="preserve">Hypertension,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63, issue 6, pp. 1173-1181. PM:24614213. </w:t>
      </w:r>
      <w:r w:rsidR="007E56C0" w:rsidRPr="00322787">
        <w:rPr>
          <w:rFonts w:ascii="Arial" w:hAnsi="Arial" w:cs="Arial"/>
          <w:color w:val="000000"/>
          <w:sz w:val="20"/>
          <w:szCs w:val="20"/>
        </w:rPr>
        <w:t>PMC4523133.</w:t>
      </w:r>
    </w:p>
    <w:p w14:paraId="7CCDF860"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Braskie</w:t>
      </w:r>
      <w:proofErr w:type="spellEnd"/>
      <w:r w:rsidRPr="00322787">
        <w:rPr>
          <w:rFonts w:ascii="Arial" w:hAnsi="Arial" w:cs="Arial"/>
          <w:sz w:val="20"/>
          <w:szCs w:val="20"/>
        </w:rPr>
        <w:t xml:space="preserve"> MN, Boyle CP, Rajagopalan P, Gutman BA, Toga AW, Raji CA, Tracy RP,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Becker JT, Lopez OL, Thompson PM. </w:t>
      </w:r>
      <w:r w:rsidRPr="00322787">
        <w:rPr>
          <w:rFonts w:ascii="Arial" w:hAnsi="Arial" w:cs="Arial"/>
          <w:b/>
          <w:bCs/>
          <w:i/>
          <w:iCs/>
          <w:sz w:val="20"/>
          <w:szCs w:val="20"/>
        </w:rPr>
        <w:t>Physical activity, inflammation, and volume of the aging brain</w:t>
      </w:r>
      <w:r w:rsidRPr="00322787">
        <w:rPr>
          <w:rFonts w:ascii="Arial" w:hAnsi="Arial" w:cs="Arial"/>
          <w:b/>
          <w:bCs/>
          <w:sz w:val="20"/>
          <w:szCs w:val="20"/>
        </w:rPr>
        <w:t>.</w:t>
      </w:r>
      <w:r w:rsidR="00307E6F">
        <w:rPr>
          <w:rFonts w:ascii="Arial" w:hAnsi="Arial" w:cs="Arial"/>
          <w:sz w:val="20"/>
          <w:szCs w:val="20"/>
        </w:rPr>
        <w:t xml:space="preserve"> Neuroscience, May 14, 2014.</w:t>
      </w:r>
      <w:r w:rsidRPr="00322787">
        <w:rPr>
          <w:rFonts w:ascii="Arial" w:hAnsi="Arial" w:cs="Arial"/>
          <w:sz w:val="20"/>
          <w:szCs w:val="20"/>
        </w:rPr>
        <w:t xml:space="preserve"> PM:24836855. PMC4076831.</w:t>
      </w:r>
    </w:p>
    <w:p w14:paraId="04BE64A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Brown JR, Katz R, Ix JH, de B, I, Siscovick DS, G</w:t>
      </w:r>
      <w:r w:rsidR="00307E6F">
        <w:rPr>
          <w:rFonts w:ascii="Arial" w:hAnsi="Arial" w:cs="Arial"/>
          <w:sz w:val="20"/>
          <w:szCs w:val="20"/>
        </w:rPr>
        <w:t xml:space="preserve">rams ME, Shlipak M, Sarnak MJ. </w:t>
      </w:r>
      <w:r w:rsidRPr="00322787">
        <w:rPr>
          <w:rFonts w:ascii="Arial" w:hAnsi="Arial" w:cs="Arial"/>
          <w:b/>
          <w:bCs/>
          <w:i/>
          <w:iCs/>
          <w:sz w:val="20"/>
          <w:szCs w:val="20"/>
        </w:rPr>
        <w:t>Fibroblast growth factor-23 and the long-term risk of hospital-associated AKI among community-dwelling older individuals</w:t>
      </w:r>
      <w:r w:rsidRPr="00322787">
        <w:rPr>
          <w:rFonts w:ascii="Arial" w:hAnsi="Arial" w:cs="Arial"/>
          <w:b/>
          <w:bCs/>
          <w:sz w:val="20"/>
          <w:szCs w:val="20"/>
        </w:rPr>
        <w:t xml:space="preserve">. </w:t>
      </w:r>
      <w:r w:rsidRPr="00322787">
        <w:rPr>
          <w:rFonts w:ascii="Arial" w:hAnsi="Arial" w:cs="Arial"/>
          <w:sz w:val="20"/>
          <w:szCs w:val="20"/>
        </w:rPr>
        <w:t xml:space="preserve">Clin J Am Soc Nephrol,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9, issue 2, pp. 239-246. PM:24262510. PMC3913242.</w:t>
      </w:r>
    </w:p>
    <w:p w14:paraId="1729069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Buzkova P, Barzilay JI, Fink HA, Robbins </w:t>
      </w:r>
      <w:r w:rsidR="00307E6F">
        <w:rPr>
          <w:rFonts w:ascii="Arial" w:hAnsi="Arial" w:cs="Arial"/>
          <w:sz w:val="20"/>
          <w:szCs w:val="20"/>
        </w:rPr>
        <w:t xml:space="preserve">JA, </w:t>
      </w:r>
      <w:proofErr w:type="spellStart"/>
      <w:r w:rsidR="00307E6F">
        <w:rPr>
          <w:rFonts w:ascii="Arial" w:hAnsi="Arial" w:cs="Arial"/>
          <w:sz w:val="20"/>
          <w:szCs w:val="20"/>
        </w:rPr>
        <w:t>Cauley</w:t>
      </w:r>
      <w:proofErr w:type="spellEnd"/>
      <w:r w:rsidR="00307E6F">
        <w:rPr>
          <w:rFonts w:ascii="Arial" w:hAnsi="Arial" w:cs="Arial"/>
          <w:sz w:val="20"/>
          <w:szCs w:val="20"/>
        </w:rPr>
        <w:t xml:space="preserve"> JA, Fitzpatrick AL. </w:t>
      </w:r>
      <w:r w:rsidRPr="00322787">
        <w:rPr>
          <w:rFonts w:ascii="Arial" w:hAnsi="Arial" w:cs="Arial"/>
          <w:b/>
          <w:bCs/>
          <w:i/>
          <w:iCs/>
          <w:sz w:val="20"/>
          <w:szCs w:val="20"/>
        </w:rPr>
        <w:t>Ratio of urine albumin to creatinine attenuates the association of dementia with hip fracture risk</w:t>
      </w:r>
      <w:r w:rsidRPr="00322787">
        <w:rPr>
          <w:rFonts w:ascii="Arial" w:hAnsi="Arial" w:cs="Arial"/>
          <w:b/>
          <w:bCs/>
          <w:sz w:val="20"/>
          <w:szCs w:val="20"/>
        </w:rPr>
        <w:t xml:space="preserve">. </w:t>
      </w:r>
      <w:r w:rsidR="00970A3D">
        <w:rPr>
          <w:rFonts w:ascii="Arial" w:hAnsi="Arial" w:cs="Arial"/>
          <w:sz w:val="20"/>
          <w:szCs w:val="20"/>
        </w:rPr>
        <w:t>J</w:t>
      </w:r>
      <w:r w:rsidR="00307E6F">
        <w:rPr>
          <w:rFonts w:ascii="Arial" w:hAnsi="Arial" w:cs="Arial"/>
          <w:sz w:val="20"/>
          <w:szCs w:val="20"/>
        </w:rPr>
        <w:t xml:space="preserve"> </w:t>
      </w:r>
      <w:r w:rsidRPr="00322787">
        <w:rPr>
          <w:rFonts w:ascii="Arial" w:hAnsi="Arial" w:cs="Arial"/>
          <w:sz w:val="20"/>
          <w:szCs w:val="20"/>
        </w:rPr>
        <w:t>Clin</w:t>
      </w:r>
      <w:r w:rsidR="00307E6F">
        <w:rPr>
          <w:rFonts w:ascii="Arial" w:hAnsi="Arial" w:cs="Arial"/>
          <w:sz w:val="20"/>
          <w:szCs w:val="20"/>
        </w:rPr>
        <w:t xml:space="preserve"> </w:t>
      </w:r>
      <w:r w:rsidRPr="00322787">
        <w:rPr>
          <w:rFonts w:ascii="Arial" w:hAnsi="Arial" w:cs="Arial"/>
          <w:sz w:val="20"/>
          <w:szCs w:val="20"/>
        </w:rPr>
        <w:t>Endocrinol</w:t>
      </w:r>
      <w:r w:rsidR="00307E6F">
        <w:rPr>
          <w:rFonts w:ascii="Arial" w:hAnsi="Arial" w:cs="Arial"/>
          <w:sz w:val="20"/>
          <w:szCs w:val="20"/>
        </w:rPr>
        <w:t xml:space="preserve"> </w:t>
      </w:r>
      <w:proofErr w:type="spellStart"/>
      <w:r w:rsidRPr="00322787">
        <w:rPr>
          <w:rFonts w:ascii="Arial" w:hAnsi="Arial" w:cs="Arial"/>
          <w:sz w:val="20"/>
          <w:szCs w:val="20"/>
        </w:rPr>
        <w:t>Metab</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2014. Vol. 99, issue 11, pp. 4116-4123. PM:25148233. PMC4223436.</w:t>
      </w:r>
    </w:p>
    <w:p w14:paraId="1BEF464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Chen CT, Liu CT, Chen GK, Andrews JS, Arnold AM, Dreyfus J,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Garcia ME, Kerr KF, Li G, Lohman KK,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SK,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w:t>
      </w:r>
      <w:proofErr w:type="spellStart"/>
      <w:r w:rsidRPr="00322787">
        <w:rPr>
          <w:rFonts w:ascii="Arial" w:hAnsi="Arial" w:cs="Arial"/>
          <w:sz w:val="20"/>
          <w:szCs w:val="20"/>
        </w:rPr>
        <w:t>Raffel</w:t>
      </w:r>
      <w:proofErr w:type="spellEnd"/>
      <w:r w:rsidRPr="00322787">
        <w:rPr>
          <w:rFonts w:ascii="Arial" w:hAnsi="Arial" w:cs="Arial"/>
          <w:sz w:val="20"/>
          <w:szCs w:val="20"/>
        </w:rPr>
        <w:t xml:space="preserve"> LJ, Smith J, </w:t>
      </w:r>
      <w:proofErr w:type="spellStart"/>
      <w:r w:rsidRPr="00322787">
        <w:rPr>
          <w:rFonts w:ascii="Arial" w:hAnsi="Arial" w:cs="Arial"/>
          <w:sz w:val="20"/>
          <w:szCs w:val="20"/>
        </w:rPr>
        <w:t>Ambrosone</w:t>
      </w:r>
      <w:proofErr w:type="spellEnd"/>
      <w:r w:rsidRPr="00322787">
        <w:rPr>
          <w:rFonts w:ascii="Arial" w:hAnsi="Arial" w:cs="Arial"/>
          <w:sz w:val="20"/>
          <w:szCs w:val="20"/>
        </w:rPr>
        <w:t xml:space="preserve"> CB, Bandera EV, Bernstein L, Britton A, </w:t>
      </w:r>
      <w:proofErr w:type="spellStart"/>
      <w:r w:rsidRPr="00322787">
        <w:rPr>
          <w:rFonts w:ascii="Arial" w:hAnsi="Arial" w:cs="Arial"/>
          <w:sz w:val="20"/>
          <w:szCs w:val="20"/>
        </w:rPr>
        <w:t>Brzyski</w:t>
      </w:r>
      <w:proofErr w:type="spellEnd"/>
      <w:r w:rsidRPr="00322787">
        <w:rPr>
          <w:rFonts w:ascii="Arial" w:hAnsi="Arial" w:cs="Arial"/>
          <w:sz w:val="20"/>
          <w:szCs w:val="20"/>
        </w:rPr>
        <w:t xml:space="preserve"> RG, Cappola A, Carlson CS, Couper D, Deming SL, Goodarzi MO,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John EM, Lu X, Le ML,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 McKnight B, Millikan R, Nock NL, Olshan AF, Press MF, </w:t>
      </w:r>
      <w:proofErr w:type="spellStart"/>
      <w:r w:rsidRPr="00322787">
        <w:rPr>
          <w:rFonts w:ascii="Arial" w:hAnsi="Arial" w:cs="Arial"/>
          <w:sz w:val="20"/>
          <w:szCs w:val="20"/>
        </w:rPr>
        <w:t>Vaiyda</w:t>
      </w:r>
      <w:proofErr w:type="spellEnd"/>
      <w:r w:rsidRPr="00322787">
        <w:rPr>
          <w:rFonts w:ascii="Arial" w:hAnsi="Arial" w:cs="Arial"/>
          <w:sz w:val="20"/>
          <w:szCs w:val="20"/>
        </w:rPr>
        <w:t xml:space="preserve"> D, Woods NF, Taylor HA, Zhao W, Zheng W, Evans MK, Harris TB, Henderson BE,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Kooperberg C, Liu Y, Mosley TH, Psaty B, Wellons M, Windham BG,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w:t>
      </w:r>
      <w:proofErr w:type="spellStart"/>
      <w:r w:rsidRPr="00322787">
        <w:rPr>
          <w:rFonts w:ascii="Arial" w:hAnsi="Arial" w:cs="Arial"/>
          <w:sz w:val="20"/>
          <w:szCs w:val="20"/>
        </w:rPr>
        <w:t>Rajkovic</w:t>
      </w:r>
      <w:proofErr w:type="spellEnd"/>
      <w:r w:rsidRPr="00322787">
        <w:rPr>
          <w:rFonts w:ascii="Arial" w:hAnsi="Arial" w:cs="Arial"/>
          <w:sz w:val="20"/>
          <w:szCs w:val="20"/>
        </w:rPr>
        <w:t xml:space="preserve"> A.  </w:t>
      </w:r>
      <w:r w:rsidRPr="00322787">
        <w:rPr>
          <w:rFonts w:ascii="Arial" w:hAnsi="Arial" w:cs="Arial"/>
          <w:b/>
          <w:bCs/>
          <w:i/>
          <w:iCs/>
          <w:sz w:val="20"/>
          <w:szCs w:val="20"/>
        </w:rPr>
        <w:t xml:space="preserve">Meta-analysis of loci associated with age at natural menopause in </w:t>
      </w:r>
      <w:proofErr w:type="gramStart"/>
      <w:r w:rsidRPr="00322787">
        <w:rPr>
          <w:rFonts w:ascii="Arial" w:hAnsi="Arial" w:cs="Arial"/>
          <w:b/>
          <w:bCs/>
          <w:i/>
          <w:iCs/>
          <w:sz w:val="20"/>
          <w:szCs w:val="20"/>
        </w:rPr>
        <w:t>African-American</w:t>
      </w:r>
      <w:proofErr w:type="gramEnd"/>
      <w:r w:rsidRPr="00322787">
        <w:rPr>
          <w:rFonts w:ascii="Arial" w:hAnsi="Arial" w:cs="Arial"/>
          <w:b/>
          <w:bCs/>
          <w:i/>
          <w:iCs/>
          <w:sz w:val="20"/>
          <w:szCs w:val="20"/>
        </w:rPr>
        <w:t xml:space="preserve"> women</w:t>
      </w:r>
      <w:r w:rsidRPr="00322787">
        <w:rPr>
          <w:rFonts w:ascii="Arial" w:hAnsi="Arial" w:cs="Arial"/>
          <w:b/>
          <w:bCs/>
          <w:sz w:val="20"/>
          <w:szCs w:val="20"/>
        </w:rPr>
        <w:t xml:space="preserve">. </w:t>
      </w:r>
      <w:r w:rsidRPr="00322787">
        <w:rPr>
          <w:rFonts w:ascii="Arial" w:hAnsi="Arial" w:cs="Arial"/>
          <w:sz w:val="20"/>
          <w:szCs w:val="20"/>
        </w:rPr>
        <w:t xml:space="preserve"> Hum Mol Genet, June 15, 2014. Vol. 23, issue 12, pp. 3327-3342. PM:24493794. PMC4030781.</w:t>
      </w:r>
    </w:p>
    <w:p w14:paraId="4567965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Collet TH, Bauer DC, Cappola AR, </w:t>
      </w:r>
      <w:proofErr w:type="spellStart"/>
      <w:r w:rsidRPr="00322787">
        <w:rPr>
          <w:rFonts w:ascii="Arial" w:hAnsi="Arial" w:cs="Arial"/>
          <w:sz w:val="20"/>
          <w:szCs w:val="20"/>
        </w:rPr>
        <w:t>Asvold</w:t>
      </w:r>
      <w:proofErr w:type="spellEnd"/>
      <w:r w:rsidRPr="00322787">
        <w:rPr>
          <w:rFonts w:ascii="Arial" w:hAnsi="Arial" w:cs="Arial"/>
          <w:sz w:val="20"/>
          <w:szCs w:val="20"/>
        </w:rPr>
        <w:t xml:space="preserve"> BO, </w:t>
      </w:r>
      <w:proofErr w:type="spellStart"/>
      <w:r w:rsidRPr="00322787">
        <w:rPr>
          <w:rFonts w:ascii="Arial" w:hAnsi="Arial" w:cs="Arial"/>
          <w:sz w:val="20"/>
          <w:szCs w:val="20"/>
        </w:rPr>
        <w:t>Weiler</w:t>
      </w:r>
      <w:proofErr w:type="spellEnd"/>
      <w:r w:rsidRPr="00322787">
        <w:rPr>
          <w:rFonts w:ascii="Arial" w:hAnsi="Arial" w:cs="Arial"/>
          <w:sz w:val="20"/>
          <w:szCs w:val="20"/>
        </w:rPr>
        <w:t xml:space="preserve"> S,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w:t>
      </w:r>
      <w:proofErr w:type="spellStart"/>
      <w:r w:rsidRPr="00322787">
        <w:rPr>
          <w:rFonts w:ascii="Arial" w:hAnsi="Arial" w:cs="Arial"/>
          <w:sz w:val="20"/>
          <w:szCs w:val="20"/>
        </w:rPr>
        <w:t>Gussekloo</w:t>
      </w:r>
      <w:proofErr w:type="spellEnd"/>
      <w:r w:rsidRPr="00322787">
        <w:rPr>
          <w:rFonts w:ascii="Arial" w:hAnsi="Arial" w:cs="Arial"/>
          <w:sz w:val="20"/>
          <w:szCs w:val="20"/>
        </w:rPr>
        <w:t xml:space="preserve"> J, </w:t>
      </w:r>
      <w:proofErr w:type="spellStart"/>
      <w:r w:rsidRPr="00322787">
        <w:rPr>
          <w:rFonts w:ascii="Arial" w:hAnsi="Arial" w:cs="Arial"/>
          <w:sz w:val="20"/>
          <w:szCs w:val="20"/>
        </w:rPr>
        <w:t>Bremner</w:t>
      </w:r>
      <w:proofErr w:type="spellEnd"/>
      <w:r w:rsidRPr="00322787">
        <w:rPr>
          <w:rFonts w:ascii="Arial" w:hAnsi="Arial" w:cs="Arial"/>
          <w:sz w:val="20"/>
          <w:szCs w:val="20"/>
        </w:rPr>
        <w:t xml:space="preserve"> A, den </w:t>
      </w:r>
      <w:proofErr w:type="spellStart"/>
      <w:r w:rsidRPr="00322787">
        <w:rPr>
          <w:rFonts w:ascii="Arial" w:hAnsi="Arial" w:cs="Arial"/>
          <w:sz w:val="20"/>
          <w:szCs w:val="20"/>
        </w:rPr>
        <w:t>Elzen</w:t>
      </w:r>
      <w:proofErr w:type="spellEnd"/>
      <w:r w:rsidRPr="00322787">
        <w:rPr>
          <w:rFonts w:ascii="Arial" w:hAnsi="Arial" w:cs="Arial"/>
          <w:sz w:val="20"/>
          <w:szCs w:val="20"/>
        </w:rPr>
        <w:t xml:space="preserve"> WP, </w:t>
      </w:r>
      <w:proofErr w:type="spellStart"/>
      <w:r w:rsidRPr="00322787">
        <w:rPr>
          <w:rFonts w:ascii="Arial" w:hAnsi="Arial" w:cs="Arial"/>
          <w:sz w:val="20"/>
          <w:szCs w:val="20"/>
        </w:rPr>
        <w:t>Maciel</w:t>
      </w:r>
      <w:proofErr w:type="spellEnd"/>
      <w:r w:rsidRPr="00322787">
        <w:rPr>
          <w:rFonts w:ascii="Arial" w:hAnsi="Arial" w:cs="Arial"/>
          <w:sz w:val="20"/>
          <w:szCs w:val="20"/>
        </w:rPr>
        <w:t xml:space="preserve"> RM, </w:t>
      </w:r>
      <w:proofErr w:type="spellStart"/>
      <w:r w:rsidRPr="00322787">
        <w:rPr>
          <w:rFonts w:ascii="Arial" w:hAnsi="Arial" w:cs="Arial"/>
          <w:sz w:val="20"/>
          <w:szCs w:val="20"/>
        </w:rPr>
        <w:t>Vanderpump</w:t>
      </w:r>
      <w:proofErr w:type="spellEnd"/>
      <w:r w:rsidRPr="00322787">
        <w:rPr>
          <w:rFonts w:ascii="Arial" w:hAnsi="Arial" w:cs="Arial"/>
          <w:sz w:val="20"/>
          <w:szCs w:val="20"/>
        </w:rPr>
        <w:t xml:space="preserve"> MP, </w:t>
      </w:r>
      <w:proofErr w:type="spellStart"/>
      <w:r w:rsidRPr="00322787">
        <w:rPr>
          <w:rFonts w:ascii="Arial" w:hAnsi="Arial" w:cs="Arial"/>
          <w:sz w:val="20"/>
          <w:szCs w:val="20"/>
        </w:rPr>
        <w:t>Cornuz</w:t>
      </w:r>
      <w:proofErr w:type="spellEnd"/>
      <w:r w:rsidRPr="00322787">
        <w:rPr>
          <w:rFonts w:ascii="Arial" w:hAnsi="Arial" w:cs="Arial"/>
          <w:sz w:val="20"/>
          <w:szCs w:val="20"/>
        </w:rPr>
        <w:t xml:space="preserve"> J, Dorr M,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Newman AB, </w:t>
      </w:r>
      <w:proofErr w:type="spellStart"/>
      <w:r w:rsidRPr="00322787">
        <w:rPr>
          <w:rFonts w:ascii="Arial" w:hAnsi="Arial" w:cs="Arial"/>
          <w:sz w:val="20"/>
          <w:szCs w:val="20"/>
        </w:rPr>
        <w:t>Sgarbi</w:t>
      </w:r>
      <w:proofErr w:type="spellEnd"/>
      <w:r w:rsidRPr="00322787">
        <w:rPr>
          <w:rFonts w:ascii="Arial" w:hAnsi="Arial" w:cs="Arial"/>
          <w:sz w:val="20"/>
          <w:szCs w:val="20"/>
        </w:rPr>
        <w:t xml:space="preserve"> JA, </w:t>
      </w:r>
      <w:proofErr w:type="spellStart"/>
      <w:r w:rsidRPr="00322787">
        <w:rPr>
          <w:rFonts w:ascii="Arial" w:hAnsi="Arial" w:cs="Arial"/>
          <w:sz w:val="20"/>
          <w:szCs w:val="20"/>
        </w:rPr>
        <w:t>Razvi</w:t>
      </w:r>
      <w:proofErr w:type="spellEnd"/>
      <w:r w:rsidRPr="00322787">
        <w:rPr>
          <w:rFonts w:ascii="Arial" w:hAnsi="Arial" w:cs="Arial"/>
          <w:sz w:val="20"/>
          <w:szCs w:val="20"/>
        </w:rPr>
        <w:t xml:space="preserve"> S,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Walsh JP, </w:t>
      </w:r>
      <w:proofErr w:type="spellStart"/>
      <w:r w:rsidRPr="00322787">
        <w:rPr>
          <w:rFonts w:ascii="Arial" w:hAnsi="Arial" w:cs="Arial"/>
          <w:sz w:val="20"/>
          <w:szCs w:val="20"/>
        </w:rPr>
        <w:t>Aujesky</w:t>
      </w:r>
      <w:proofErr w:type="spellEnd"/>
      <w:r w:rsidRPr="00322787">
        <w:rPr>
          <w:rFonts w:ascii="Arial" w:hAnsi="Arial" w:cs="Arial"/>
          <w:sz w:val="20"/>
          <w:szCs w:val="20"/>
        </w:rPr>
        <w:t xml:space="preserve"> D, </w:t>
      </w:r>
      <w:proofErr w:type="spellStart"/>
      <w:r w:rsidRPr="00322787">
        <w:rPr>
          <w:rFonts w:ascii="Arial" w:hAnsi="Arial" w:cs="Arial"/>
          <w:sz w:val="20"/>
          <w:szCs w:val="20"/>
        </w:rPr>
        <w:t>Rodondi</w:t>
      </w:r>
      <w:proofErr w:type="spellEnd"/>
      <w:r w:rsidRPr="00322787">
        <w:rPr>
          <w:rFonts w:ascii="Arial" w:hAnsi="Arial" w:cs="Arial"/>
          <w:sz w:val="20"/>
          <w:szCs w:val="20"/>
        </w:rPr>
        <w:t xml:space="preserve"> N, Thyroid SC.  </w:t>
      </w:r>
      <w:r w:rsidRPr="00322787">
        <w:rPr>
          <w:rFonts w:ascii="Arial" w:hAnsi="Arial" w:cs="Arial"/>
          <w:b/>
          <w:bCs/>
          <w:i/>
          <w:iCs/>
          <w:sz w:val="20"/>
          <w:szCs w:val="20"/>
        </w:rPr>
        <w:t>Thyroid antibody status, subclinical hypothyroidism, and the risk of coronary heart disease: an individual participant data analysis</w:t>
      </w:r>
      <w:r w:rsidRPr="00322787">
        <w:rPr>
          <w:rFonts w:ascii="Arial" w:hAnsi="Arial" w:cs="Arial"/>
          <w:b/>
          <w:bCs/>
          <w:sz w:val="20"/>
          <w:szCs w:val="20"/>
        </w:rPr>
        <w:t xml:space="preserve">. </w:t>
      </w:r>
      <w:r w:rsidRPr="00322787">
        <w:rPr>
          <w:rFonts w:ascii="Arial" w:hAnsi="Arial" w:cs="Arial"/>
          <w:sz w:val="20"/>
          <w:szCs w:val="20"/>
        </w:rPr>
        <w:t xml:space="preserve"> J Clin Endocrinol </w:t>
      </w:r>
      <w:proofErr w:type="spellStart"/>
      <w:r w:rsidRPr="00322787">
        <w:rPr>
          <w:rFonts w:ascii="Arial" w:hAnsi="Arial" w:cs="Arial"/>
          <w:sz w:val="20"/>
          <w:szCs w:val="20"/>
        </w:rPr>
        <w:t>Metab</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2014. Vol. 99, issue 9, pp. 3353-3362. PM:24915118. PMC4154087.</w:t>
      </w:r>
    </w:p>
    <w:p w14:paraId="32004AB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Coresh J, Turin TC, Matsushita K, Sang Y, Ballew SH, Appel LJ, Arima H, Chadban SJ, Cirillo M, </w:t>
      </w:r>
      <w:proofErr w:type="spellStart"/>
      <w:r w:rsidRPr="00322787">
        <w:rPr>
          <w:rFonts w:ascii="Arial" w:hAnsi="Arial" w:cs="Arial"/>
          <w:sz w:val="20"/>
          <w:szCs w:val="20"/>
        </w:rPr>
        <w:t>Djurdjev</w:t>
      </w:r>
      <w:proofErr w:type="spellEnd"/>
      <w:r w:rsidRPr="00322787">
        <w:rPr>
          <w:rFonts w:ascii="Arial" w:hAnsi="Arial" w:cs="Arial"/>
          <w:sz w:val="20"/>
          <w:szCs w:val="20"/>
        </w:rPr>
        <w:t xml:space="preserve"> O, Green JA, Heine GH, Inker LA, </w:t>
      </w:r>
      <w:proofErr w:type="spellStart"/>
      <w:r w:rsidRPr="00322787">
        <w:rPr>
          <w:rFonts w:ascii="Arial" w:hAnsi="Arial" w:cs="Arial"/>
          <w:sz w:val="20"/>
          <w:szCs w:val="20"/>
        </w:rPr>
        <w:t>Irie</w:t>
      </w:r>
      <w:proofErr w:type="spellEnd"/>
      <w:r w:rsidRPr="00322787">
        <w:rPr>
          <w:rFonts w:ascii="Arial" w:hAnsi="Arial" w:cs="Arial"/>
          <w:sz w:val="20"/>
          <w:szCs w:val="20"/>
        </w:rPr>
        <w:t xml:space="preserve"> F, </w:t>
      </w:r>
      <w:proofErr w:type="spellStart"/>
      <w:r w:rsidRPr="00322787">
        <w:rPr>
          <w:rFonts w:ascii="Arial" w:hAnsi="Arial" w:cs="Arial"/>
          <w:sz w:val="20"/>
          <w:szCs w:val="20"/>
        </w:rPr>
        <w:t>Ishani</w:t>
      </w:r>
      <w:proofErr w:type="spellEnd"/>
      <w:r w:rsidRPr="00322787">
        <w:rPr>
          <w:rFonts w:ascii="Arial" w:hAnsi="Arial" w:cs="Arial"/>
          <w:sz w:val="20"/>
          <w:szCs w:val="20"/>
        </w:rPr>
        <w:t xml:space="preserve"> A, Ix JH, </w:t>
      </w:r>
      <w:proofErr w:type="spellStart"/>
      <w:r w:rsidRPr="00322787">
        <w:rPr>
          <w:rFonts w:ascii="Arial" w:hAnsi="Arial" w:cs="Arial"/>
          <w:sz w:val="20"/>
          <w:szCs w:val="20"/>
        </w:rPr>
        <w:t>Kovesdy</w:t>
      </w:r>
      <w:proofErr w:type="spellEnd"/>
      <w:r w:rsidRPr="00322787">
        <w:rPr>
          <w:rFonts w:ascii="Arial" w:hAnsi="Arial" w:cs="Arial"/>
          <w:sz w:val="20"/>
          <w:szCs w:val="20"/>
        </w:rPr>
        <w:t xml:space="preserve"> CP, Marks A, Ohkubo T, Shalev V, Shankar A, Wen CP, de Jong PE, Iseki K, Stengel B, Gansevoort RT, Levey AS, CKD Prognosis Consortium. </w:t>
      </w:r>
      <w:r w:rsidRPr="00322787">
        <w:rPr>
          <w:rFonts w:ascii="Arial" w:hAnsi="Arial" w:cs="Arial"/>
          <w:b/>
          <w:bCs/>
          <w:i/>
          <w:iCs/>
          <w:sz w:val="20"/>
          <w:szCs w:val="20"/>
        </w:rPr>
        <w:t>Decline in estimated glomerular filtration rate and subsequent risk of end-stage renal disease and mortality</w:t>
      </w:r>
      <w:r w:rsidRPr="00322787">
        <w:rPr>
          <w:rFonts w:ascii="Arial" w:hAnsi="Arial" w:cs="Arial"/>
          <w:b/>
          <w:bCs/>
          <w:sz w:val="20"/>
          <w:szCs w:val="20"/>
        </w:rPr>
        <w:t xml:space="preserve">. </w:t>
      </w:r>
      <w:r w:rsidRPr="00322787">
        <w:rPr>
          <w:rFonts w:ascii="Arial" w:hAnsi="Arial" w:cs="Arial"/>
          <w:sz w:val="20"/>
          <w:szCs w:val="20"/>
        </w:rPr>
        <w:t>JAMA, June 25, 2014. Vol. 311, issue 24, pp. 2518-2531. PM:24892770. PMC4172342.</w:t>
      </w:r>
    </w:p>
    <w:p w14:paraId="503E717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Cornes</w:t>
      </w:r>
      <w:proofErr w:type="spellEnd"/>
      <w:r w:rsidRPr="00322787">
        <w:rPr>
          <w:rFonts w:ascii="Arial" w:hAnsi="Arial" w:cs="Arial"/>
          <w:sz w:val="20"/>
          <w:szCs w:val="20"/>
        </w:rPr>
        <w:t xml:space="preserve"> BK, Brody JA, </w:t>
      </w:r>
      <w:proofErr w:type="spellStart"/>
      <w:r w:rsidRPr="00322787">
        <w:rPr>
          <w:rFonts w:ascii="Arial" w:hAnsi="Arial" w:cs="Arial"/>
          <w:sz w:val="20"/>
          <w:szCs w:val="20"/>
        </w:rPr>
        <w:t>Nikpoor</w:t>
      </w:r>
      <w:proofErr w:type="spellEnd"/>
      <w:r w:rsidRPr="00322787">
        <w:rPr>
          <w:rFonts w:ascii="Arial" w:hAnsi="Arial" w:cs="Arial"/>
          <w:sz w:val="20"/>
          <w:szCs w:val="20"/>
        </w:rPr>
        <w:t xml:space="preserve"> N, Morrison AC, Dang HC, </w:t>
      </w:r>
      <w:proofErr w:type="spellStart"/>
      <w:r w:rsidRPr="00322787">
        <w:rPr>
          <w:rFonts w:ascii="Arial" w:hAnsi="Arial" w:cs="Arial"/>
          <w:sz w:val="20"/>
          <w:szCs w:val="20"/>
        </w:rPr>
        <w:t>Ahn</w:t>
      </w:r>
      <w:proofErr w:type="spellEnd"/>
      <w:r w:rsidRPr="00322787">
        <w:rPr>
          <w:rFonts w:ascii="Arial" w:hAnsi="Arial" w:cs="Arial"/>
          <w:sz w:val="20"/>
          <w:szCs w:val="20"/>
        </w:rPr>
        <w:t xml:space="preserve"> BS, Wang S, </w:t>
      </w:r>
      <w:proofErr w:type="spellStart"/>
      <w:r w:rsidRPr="00322787">
        <w:rPr>
          <w:rFonts w:ascii="Arial" w:hAnsi="Arial" w:cs="Arial"/>
          <w:sz w:val="20"/>
          <w:szCs w:val="20"/>
        </w:rPr>
        <w:t>Dauriz</w:t>
      </w:r>
      <w:proofErr w:type="spellEnd"/>
      <w:r w:rsidRPr="00322787">
        <w:rPr>
          <w:rFonts w:ascii="Arial" w:hAnsi="Arial" w:cs="Arial"/>
          <w:sz w:val="20"/>
          <w:szCs w:val="20"/>
        </w:rPr>
        <w:t xml:space="preserve"> M, Barzilay JI, Dupuis J,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Coresh J, Gibbs RA, Kao WH, Liu CT, McKnight B,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Pankow JS, Reid JG, White CC, Johnson AD, Wong TY, Psaty BM, Boerwinkle E, Rotter JI, Si</w:t>
      </w:r>
      <w:r w:rsidR="00970A3D">
        <w:rPr>
          <w:rFonts w:ascii="Arial" w:hAnsi="Arial" w:cs="Arial"/>
          <w:sz w:val="20"/>
          <w:szCs w:val="20"/>
        </w:rPr>
        <w:t xml:space="preserve">scovick DS, </w:t>
      </w:r>
      <w:proofErr w:type="spellStart"/>
      <w:r w:rsidR="00970A3D">
        <w:rPr>
          <w:rFonts w:ascii="Arial" w:hAnsi="Arial" w:cs="Arial"/>
          <w:sz w:val="20"/>
          <w:szCs w:val="20"/>
        </w:rPr>
        <w:t>Sladek</w:t>
      </w:r>
      <w:proofErr w:type="spellEnd"/>
      <w:r w:rsidR="00970A3D">
        <w:rPr>
          <w:rFonts w:ascii="Arial" w:hAnsi="Arial" w:cs="Arial"/>
          <w:sz w:val="20"/>
          <w:szCs w:val="20"/>
        </w:rPr>
        <w:t xml:space="preserve"> R, Meigs JB.</w:t>
      </w:r>
      <w:r w:rsidRPr="00322787">
        <w:rPr>
          <w:rFonts w:ascii="Arial" w:hAnsi="Arial" w:cs="Arial"/>
          <w:sz w:val="20"/>
          <w:szCs w:val="20"/>
        </w:rPr>
        <w:t xml:space="preserve"> </w:t>
      </w:r>
      <w:r w:rsidRPr="00322787">
        <w:rPr>
          <w:rFonts w:ascii="Arial" w:hAnsi="Arial" w:cs="Arial"/>
          <w:b/>
          <w:bCs/>
          <w:i/>
          <w:iCs/>
          <w:sz w:val="20"/>
          <w:szCs w:val="20"/>
        </w:rPr>
        <w:t>Association of levels of fasting glucose and insulin with rare variants at the chromosome 11p11.2-MADD locus: Cohorts for Heart and Aging Research in Genomic Epidemiology (CHARGE) Consortium Targeted Sequencing Study</w:t>
      </w:r>
      <w:r w:rsidRPr="00322787">
        <w:rPr>
          <w:rFonts w:ascii="Arial" w:hAnsi="Arial" w:cs="Arial"/>
          <w:b/>
          <w:bCs/>
          <w:sz w:val="20"/>
          <w:szCs w:val="20"/>
        </w:rPr>
        <w:t>.</w:t>
      </w:r>
      <w:r w:rsidRPr="00322787">
        <w:rPr>
          <w:rFonts w:ascii="Arial" w:hAnsi="Arial" w:cs="Arial"/>
          <w:sz w:val="20"/>
          <w:szCs w:val="20"/>
        </w:rPr>
        <w:t xml:space="preserve"> 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374-382. PM:24951664. PMC4066205.</w:t>
      </w:r>
    </w:p>
    <w:p w14:paraId="0694DF0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Cotlarciuc</w:t>
      </w:r>
      <w:proofErr w:type="spellEnd"/>
      <w:r w:rsidRPr="00322787">
        <w:rPr>
          <w:rFonts w:ascii="Arial" w:hAnsi="Arial" w:cs="Arial"/>
          <w:sz w:val="20"/>
          <w:szCs w:val="20"/>
        </w:rPr>
        <w:t xml:space="preserve"> I, Malik R, Holliday EG, Ahmadi KR, Pare G, Psaty BM,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Hasan N, Rinne PE, Ikram MA, Markus HS,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Mitchell BD,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 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Worrall BB,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Sharma P, METASTROKE and the International Stroke Genetics Consortium. </w:t>
      </w:r>
      <w:r w:rsidRPr="00322787">
        <w:rPr>
          <w:rFonts w:ascii="Arial" w:hAnsi="Arial" w:cs="Arial"/>
          <w:b/>
          <w:bCs/>
          <w:i/>
          <w:iCs/>
          <w:sz w:val="20"/>
          <w:szCs w:val="20"/>
        </w:rPr>
        <w:t>Effect of genetic variants associated with plasma homocysteine levels on stroke risk</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2014. Vol. 45, issue 7, pp. 1920-1924. PM:24846872. PMC4083192.</w:t>
      </w:r>
    </w:p>
    <w:p w14:paraId="183C7A0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Darsie B, Shlipak MG, Sarnak MJ, Katz R, Fitzpatrick AL, Odden MC. </w:t>
      </w:r>
      <w:r w:rsidRPr="00322787">
        <w:rPr>
          <w:rFonts w:ascii="Arial" w:hAnsi="Arial" w:cs="Arial"/>
          <w:b/>
          <w:bCs/>
          <w:i/>
          <w:iCs/>
          <w:sz w:val="20"/>
          <w:szCs w:val="20"/>
        </w:rPr>
        <w:t>Kidney Function and Cognitive Health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Am J Epidemiol, May 20, 2</w:t>
      </w:r>
      <w:r w:rsidR="00970A3D">
        <w:rPr>
          <w:rFonts w:ascii="Arial" w:hAnsi="Arial" w:cs="Arial"/>
          <w:sz w:val="20"/>
          <w:szCs w:val="20"/>
        </w:rPr>
        <w:t xml:space="preserve">014. </w:t>
      </w:r>
      <w:r w:rsidRPr="00322787">
        <w:rPr>
          <w:rFonts w:ascii="Arial" w:hAnsi="Arial" w:cs="Arial"/>
          <w:sz w:val="20"/>
          <w:szCs w:val="20"/>
        </w:rPr>
        <w:t>PM:24844846. PMC4070934.</w:t>
      </w:r>
    </w:p>
    <w:p w14:paraId="6322A67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Boer I, Sachs MC,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Himmelfarb J, Hoofnagle AN, Ix JH, </w:t>
      </w:r>
      <w:proofErr w:type="spellStart"/>
      <w:r w:rsidRPr="00322787">
        <w:rPr>
          <w:rFonts w:ascii="Arial" w:hAnsi="Arial" w:cs="Arial"/>
          <w:sz w:val="20"/>
          <w:szCs w:val="20"/>
        </w:rPr>
        <w:t>Kremsdorf</w:t>
      </w:r>
      <w:proofErr w:type="spellEnd"/>
      <w:r w:rsidRPr="00322787">
        <w:rPr>
          <w:rFonts w:ascii="Arial" w:hAnsi="Arial" w:cs="Arial"/>
          <w:sz w:val="20"/>
          <w:szCs w:val="20"/>
        </w:rPr>
        <w:t xml:space="preserve"> RA, Lin YS, Mehrotra R, Robinson-Cohen C, Siscovick DS, </w:t>
      </w:r>
      <w:proofErr w:type="spellStart"/>
      <w:r w:rsidRPr="00322787">
        <w:rPr>
          <w:rFonts w:ascii="Arial" w:hAnsi="Arial" w:cs="Arial"/>
          <w:sz w:val="20"/>
          <w:szCs w:val="20"/>
        </w:rPr>
        <w:t>Steffes</w:t>
      </w:r>
      <w:proofErr w:type="spellEnd"/>
      <w:r w:rsidRPr="00322787">
        <w:rPr>
          <w:rFonts w:ascii="Arial" w:hAnsi="Arial" w:cs="Arial"/>
          <w:sz w:val="20"/>
          <w:szCs w:val="20"/>
        </w:rPr>
        <w:t xml:space="preserve"> MW, </w:t>
      </w:r>
      <w:proofErr w:type="spellStart"/>
      <w:r w:rsidRPr="00322787">
        <w:rPr>
          <w:rFonts w:ascii="Arial" w:hAnsi="Arial" w:cs="Arial"/>
          <w:sz w:val="20"/>
          <w:szCs w:val="20"/>
        </w:rPr>
        <w:t>Thummel</w:t>
      </w:r>
      <w:proofErr w:type="spellEnd"/>
      <w:r w:rsidRPr="00322787">
        <w:rPr>
          <w:rFonts w:ascii="Arial" w:hAnsi="Arial" w:cs="Arial"/>
          <w:sz w:val="20"/>
          <w:szCs w:val="20"/>
        </w:rPr>
        <w:t xml:space="preserve"> KE, T</w:t>
      </w:r>
      <w:r w:rsidR="00970A3D">
        <w:rPr>
          <w:rFonts w:ascii="Arial" w:hAnsi="Arial" w:cs="Arial"/>
          <w:sz w:val="20"/>
          <w:szCs w:val="20"/>
        </w:rPr>
        <w:t xml:space="preserve">racy RP, Wang Z, Kestenbaum B. </w:t>
      </w:r>
      <w:r w:rsidRPr="00322787">
        <w:rPr>
          <w:rFonts w:ascii="Arial" w:hAnsi="Arial" w:cs="Arial"/>
          <w:b/>
          <w:bCs/>
          <w:i/>
          <w:iCs/>
          <w:sz w:val="20"/>
          <w:szCs w:val="20"/>
        </w:rPr>
        <w:t>Estimated GFR and Circulating 24,25-Dihydroxyvitamin D Concentration: A Participant-Level Analysis of 5 Cohort Studies and Clinical Trials</w:t>
      </w:r>
      <w:r w:rsidRPr="00322787">
        <w:rPr>
          <w:rFonts w:ascii="Arial" w:hAnsi="Arial" w:cs="Arial"/>
          <w:b/>
          <w:bCs/>
          <w:sz w:val="20"/>
          <w:szCs w:val="20"/>
        </w:rPr>
        <w:t xml:space="preserve">. </w:t>
      </w:r>
      <w:r w:rsidR="00970A3D">
        <w:rPr>
          <w:rFonts w:ascii="Arial" w:hAnsi="Arial" w:cs="Arial"/>
          <w:sz w:val="20"/>
          <w:szCs w:val="20"/>
        </w:rPr>
        <w:t xml:space="preserve">Am J Kidney Dis, Apr. 3, 2014. </w:t>
      </w:r>
      <w:r w:rsidRPr="00322787">
        <w:rPr>
          <w:rFonts w:ascii="Arial" w:hAnsi="Arial" w:cs="Arial"/>
          <w:sz w:val="20"/>
          <w:szCs w:val="20"/>
        </w:rPr>
        <w:t>PM:24703961. PMC4111986.</w:t>
      </w:r>
    </w:p>
    <w:p w14:paraId="43587B4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w:t>
      </w:r>
      <w:proofErr w:type="spellStart"/>
      <w:r w:rsidRPr="00322787">
        <w:rPr>
          <w:rFonts w:ascii="Arial" w:hAnsi="Arial" w:cs="Arial"/>
          <w:sz w:val="20"/>
          <w:szCs w:val="20"/>
        </w:rPr>
        <w:t>W</w:t>
      </w:r>
      <w:r w:rsidR="00040E66">
        <w:rPr>
          <w:rFonts w:ascii="Arial" w:hAnsi="Arial" w:cs="Arial"/>
          <w:sz w:val="20"/>
          <w:szCs w:val="20"/>
        </w:rPr>
        <w:t>eerd</w:t>
      </w:r>
      <w:proofErr w:type="spellEnd"/>
      <w:r w:rsidR="00040E66">
        <w:rPr>
          <w:rFonts w:ascii="Arial" w:hAnsi="Arial" w:cs="Arial"/>
          <w:sz w:val="20"/>
          <w:szCs w:val="20"/>
        </w:rPr>
        <w:t xml:space="preserve"> </w:t>
      </w:r>
      <w:r w:rsidRPr="00322787">
        <w:rPr>
          <w:rFonts w:ascii="Arial" w:hAnsi="Arial" w:cs="Arial"/>
          <w:sz w:val="20"/>
          <w:szCs w:val="20"/>
        </w:rPr>
        <w:t xml:space="preserve">M, </w:t>
      </w:r>
      <w:proofErr w:type="spellStart"/>
      <w:r w:rsidRPr="00322787">
        <w:rPr>
          <w:rFonts w:ascii="Arial" w:hAnsi="Arial" w:cs="Arial"/>
          <w:sz w:val="20"/>
          <w:szCs w:val="20"/>
        </w:rPr>
        <w:t>Greving</w:t>
      </w:r>
      <w:proofErr w:type="spellEnd"/>
      <w:r w:rsidRPr="00322787">
        <w:rPr>
          <w:rFonts w:ascii="Arial" w:hAnsi="Arial" w:cs="Arial"/>
          <w:sz w:val="20"/>
          <w:szCs w:val="20"/>
        </w:rPr>
        <w:t xml:space="preserve"> JP,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 Lorenz MW, </w:t>
      </w:r>
      <w:proofErr w:type="spellStart"/>
      <w:r w:rsidRPr="00322787">
        <w:rPr>
          <w:rFonts w:ascii="Arial" w:hAnsi="Arial" w:cs="Arial"/>
          <w:sz w:val="20"/>
          <w:szCs w:val="20"/>
        </w:rPr>
        <w:t>Mathiesen</w:t>
      </w:r>
      <w:proofErr w:type="spellEnd"/>
      <w:r w:rsidRPr="00322787">
        <w:rPr>
          <w:rFonts w:ascii="Arial" w:hAnsi="Arial" w:cs="Arial"/>
          <w:sz w:val="20"/>
          <w:szCs w:val="20"/>
        </w:rPr>
        <w:t xml:space="preserve"> EB, O'Leary DH, </w:t>
      </w:r>
      <w:proofErr w:type="spellStart"/>
      <w:r w:rsidRPr="00322787">
        <w:rPr>
          <w:rFonts w:ascii="Arial" w:hAnsi="Arial" w:cs="Arial"/>
          <w:sz w:val="20"/>
          <w:szCs w:val="20"/>
        </w:rPr>
        <w:t>Rosvall</w:t>
      </w:r>
      <w:proofErr w:type="spellEnd"/>
      <w:r w:rsidRPr="00322787">
        <w:rPr>
          <w:rFonts w:ascii="Arial" w:hAnsi="Arial" w:cs="Arial"/>
          <w:sz w:val="20"/>
          <w:szCs w:val="20"/>
        </w:rPr>
        <w:t xml:space="preserve"> M, Sitzer M, de Borst GJ, </w:t>
      </w:r>
      <w:proofErr w:type="spellStart"/>
      <w:r w:rsidRPr="00322787">
        <w:rPr>
          <w:rFonts w:ascii="Arial" w:hAnsi="Arial" w:cs="Arial"/>
          <w:sz w:val="20"/>
          <w:szCs w:val="20"/>
        </w:rPr>
        <w:t>Buskens</w:t>
      </w:r>
      <w:proofErr w:type="spellEnd"/>
      <w:r w:rsidRPr="00322787">
        <w:rPr>
          <w:rFonts w:ascii="Arial" w:hAnsi="Arial" w:cs="Arial"/>
          <w:sz w:val="20"/>
          <w:szCs w:val="20"/>
        </w:rPr>
        <w:t xml:space="preserve"> E, Bots ML. </w:t>
      </w:r>
      <w:r w:rsidRPr="00322787">
        <w:rPr>
          <w:rFonts w:ascii="Arial" w:hAnsi="Arial" w:cs="Arial"/>
          <w:b/>
          <w:bCs/>
          <w:i/>
          <w:iCs/>
          <w:sz w:val="20"/>
          <w:szCs w:val="20"/>
        </w:rPr>
        <w:t xml:space="preserve">Prediction of asymptomatic carotid artery stenosis in </w:t>
      </w:r>
      <w:r w:rsidRPr="00322787">
        <w:rPr>
          <w:rFonts w:ascii="Arial" w:hAnsi="Arial" w:cs="Arial"/>
          <w:b/>
          <w:bCs/>
          <w:i/>
          <w:iCs/>
          <w:sz w:val="20"/>
          <w:szCs w:val="20"/>
        </w:rPr>
        <w:lastRenderedPageBreak/>
        <w:t>the general population: identification of high-risk groups</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45, issue 8, pp. 2366-2371. PM:24994719. </w:t>
      </w:r>
      <w:r w:rsidR="007E56C0" w:rsidRPr="00322787">
        <w:rPr>
          <w:rFonts w:ascii="Arial" w:hAnsi="Arial" w:cs="Arial"/>
          <w:color w:val="000000"/>
          <w:sz w:val="20"/>
          <w:szCs w:val="20"/>
        </w:rPr>
        <w:t>PMC</w:t>
      </w:r>
      <w:r w:rsidR="0069381A">
        <w:rPr>
          <w:rFonts w:ascii="Arial" w:hAnsi="Arial" w:cs="Arial"/>
          <w:color w:val="000000"/>
          <w:sz w:val="20"/>
          <w:szCs w:val="20"/>
        </w:rPr>
        <w:t>4763934</w:t>
      </w:r>
      <w:r w:rsidR="007E56C0" w:rsidRPr="00322787">
        <w:rPr>
          <w:rFonts w:ascii="Arial" w:hAnsi="Arial" w:cs="Arial"/>
          <w:color w:val="000000"/>
          <w:sz w:val="20"/>
          <w:szCs w:val="20"/>
        </w:rPr>
        <w:t>.</w:t>
      </w:r>
    </w:p>
    <w:p w14:paraId="347ECD3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Malik R,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Clarke R, </w:t>
      </w:r>
      <w:proofErr w:type="spellStart"/>
      <w:r w:rsidRPr="00322787">
        <w:rPr>
          <w:rFonts w:ascii="Arial" w:hAnsi="Arial" w:cs="Arial"/>
          <w:sz w:val="20"/>
          <w:szCs w:val="20"/>
        </w:rPr>
        <w:t>Gretarsdottir</w:t>
      </w:r>
      <w:proofErr w:type="spellEnd"/>
      <w:r w:rsidRPr="00322787">
        <w:rPr>
          <w:rFonts w:ascii="Arial" w:hAnsi="Arial" w:cs="Arial"/>
          <w:sz w:val="20"/>
          <w:szCs w:val="20"/>
        </w:rPr>
        <w:t xml:space="preserve"> S,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Mitchell BD,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Levi C, O'Donnell CJ,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Psaty BM,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Seshadri S, Erdmann J, Bis JC, Peters A,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GB,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 Kathiresan S, Ikram MA, McPherson R, Stefansson K,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 Reilly MP, Thompson JR, Sharma P, Hopewell JC, Chambers JC, Watkins H, Rothwell PM, Roberts R, Markus HS,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Gschwendtner A, Bevan S, Chen YC, DeStefano AL, </w:t>
      </w:r>
      <w:proofErr w:type="spellStart"/>
      <w:r w:rsidRPr="00322787">
        <w:rPr>
          <w:rFonts w:ascii="Arial" w:hAnsi="Arial" w:cs="Arial"/>
          <w:sz w:val="20"/>
          <w:szCs w:val="20"/>
        </w:rPr>
        <w:t>Parati</w:t>
      </w:r>
      <w:proofErr w:type="spellEnd"/>
      <w:r w:rsidRPr="00322787">
        <w:rPr>
          <w:rFonts w:ascii="Arial" w:hAnsi="Arial" w:cs="Arial"/>
          <w:sz w:val="20"/>
          <w:szCs w:val="20"/>
        </w:rPr>
        <w:t xml:space="preserve"> EA,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Ziegler A, Boerwinkle E, Holm H, Fischer M, Kessler T, </w:t>
      </w:r>
      <w:proofErr w:type="spellStart"/>
      <w:r w:rsidRPr="00322787">
        <w:rPr>
          <w:rFonts w:ascii="Arial" w:hAnsi="Arial" w:cs="Arial"/>
          <w:sz w:val="20"/>
          <w:szCs w:val="20"/>
        </w:rPr>
        <w:t>Willenborg</w:t>
      </w:r>
      <w:proofErr w:type="spellEnd"/>
      <w:r w:rsidRPr="00322787">
        <w:rPr>
          <w:rFonts w:ascii="Arial" w:hAnsi="Arial" w:cs="Arial"/>
          <w:sz w:val="20"/>
          <w:szCs w:val="20"/>
        </w:rPr>
        <w:t xml:space="preserve"> C, Laaksonen R, Voight BF, Stewart AF, Rader DJ, Hall AS,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r w:rsidRPr="00322787">
        <w:rPr>
          <w:rFonts w:ascii="Arial" w:hAnsi="Arial" w:cs="Arial"/>
          <w:b/>
          <w:bCs/>
          <w:i/>
          <w:iCs/>
          <w:sz w:val="20"/>
          <w:szCs w:val="20"/>
        </w:rPr>
        <w:t>Shared genetic susceptibility to ischemic stroke and coronary artery disease: a genome-wide analysis of common variants</w:t>
      </w:r>
      <w:r w:rsidR="00970A3D">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2014. Vol. 45, issue 1, pp. 24-36. PM:24262325. PMC4112102.</w:t>
      </w:r>
    </w:p>
    <w:p w14:paraId="7F931F60" w14:textId="77777777" w:rsidR="00EB05F5" w:rsidRPr="00322787" w:rsidRDefault="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Di Angelantonio E</w:t>
      </w:r>
      <w:r w:rsidR="00970A3D">
        <w:rPr>
          <w:rFonts w:ascii="Arial" w:hAnsi="Arial" w:cs="Arial"/>
          <w:sz w:val="20"/>
          <w:szCs w:val="20"/>
        </w:rPr>
        <w:t>,</w:t>
      </w:r>
      <w:r w:rsidRPr="00322787">
        <w:rPr>
          <w:rFonts w:ascii="Arial" w:hAnsi="Arial" w:cs="Arial"/>
          <w:sz w:val="20"/>
          <w:szCs w:val="20"/>
        </w:rPr>
        <w:t xml:space="preserve"> Gao P</w:t>
      </w:r>
      <w:r w:rsidR="00970A3D">
        <w:rPr>
          <w:rFonts w:ascii="Arial" w:hAnsi="Arial" w:cs="Arial"/>
          <w:sz w:val="20"/>
          <w:szCs w:val="20"/>
        </w:rPr>
        <w:t>,</w:t>
      </w:r>
      <w:r w:rsidRPr="00322787">
        <w:rPr>
          <w:rFonts w:ascii="Arial" w:hAnsi="Arial" w:cs="Arial"/>
          <w:sz w:val="20"/>
          <w:szCs w:val="20"/>
        </w:rPr>
        <w:t xml:space="preserve"> Khan H</w:t>
      </w:r>
      <w:r w:rsidR="00970A3D">
        <w:rPr>
          <w:rFonts w:ascii="Arial" w:hAnsi="Arial" w:cs="Arial"/>
          <w:sz w:val="20"/>
          <w:szCs w:val="20"/>
        </w:rPr>
        <w:t>,</w:t>
      </w:r>
      <w:r w:rsidRPr="00322787">
        <w:rPr>
          <w:rFonts w:ascii="Arial" w:hAnsi="Arial" w:cs="Arial"/>
          <w:sz w:val="20"/>
          <w:szCs w:val="20"/>
        </w:rPr>
        <w:t xml:space="preserve"> Butterworth AS</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Wormser</w:t>
      </w:r>
      <w:proofErr w:type="spellEnd"/>
      <w:r w:rsidRPr="00322787">
        <w:rPr>
          <w:rFonts w:ascii="Arial" w:hAnsi="Arial" w:cs="Arial"/>
          <w:sz w:val="20"/>
          <w:szCs w:val="20"/>
        </w:rPr>
        <w:t xml:space="preserve"> D</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Seshasai</w:t>
      </w:r>
      <w:proofErr w:type="spellEnd"/>
      <w:r w:rsidRPr="00322787">
        <w:rPr>
          <w:rFonts w:ascii="Arial" w:hAnsi="Arial" w:cs="Arial"/>
          <w:sz w:val="20"/>
          <w:szCs w:val="20"/>
        </w:rPr>
        <w:t xml:space="preserve"> SRK</w:t>
      </w:r>
      <w:r w:rsidR="00970A3D">
        <w:rPr>
          <w:rFonts w:ascii="Arial" w:hAnsi="Arial" w:cs="Arial"/>
          <w:sz w:val="20"/>
          <w:szCs w:val="20"/>
        </w:rPr>
        <w:t>,</w:t>
      </w:r>
      <w:r w:rsidRPr="00322787">
        <w:rPr>
          <w:rFonts w:ascii="Arial" w:hAnsi="Arial" w:cs="Arial"/>
          <w:sz w:val="20"/>
          <w:szCs w:val="20"/>
        </w:rPr>
        <w:t xml:space="preserve"> Thompson A</w:t>
      </w:r>
      <w:r w:rsidR="00970A3D">
        <w:rPr>
          <w:rFonts w:ascii="Arial" w:hAnsi="Arial" w:cs="Arial"/>
          <w:sz w:val="20"/>
          <w:szCs w:val="20"/>
        </w:rPr>
        <w:t>,</w:t>
      </w:r>
      <w:r w:rsidRPr="00322787">
        <w:rPr>
          <w:rFonts w:ascii="Arial" w:hAnsi="Arial" w:cs="Arial"/>
          <w:sz w:val="20"/>
          <w:szCs w:val="20"/>
        </w:rPr>
        <w:t xml:space="preserve"> Sarwar N</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Willeit</w:t>
      </w:r>
      <w:proofErr w:type="spellEnd"/>
      <w:r w:rsidRPr="00322787">
        <w:rPr>
          <w:rFonts w:ascii="Arial" w:hAnsi="Arial" w:cs="Arial"/>
          <w:sz w:val="20"/>
          <w:szCs w:val="20"/>
        </w:rPr>
        <w:t xml:space="preserve"> P</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w:t>
      </w:r>
      <w:r w:rsidR="00970A3D">
        <w:rPr>
          <w:rFonts w:ascii="Arial" w:hAnsi="Arial" w:cs="Arial"/>
          <w:sz w:val="20"/>
          <w:szCs w:val="20"/>
        </w:rPr>
        <w:t>,</w:t>
      </w:r>
      <w:r w:rsidRPr="00322787">
        <w:rPr>
          <w:rFonts w:ascii="Arial" w:hAnsi="Arial" w:cs="Arial"/>
          <w:sz w:val="20"/>
          <w:szCs w:val="20"/>
        </w:rPr>
        <w:t xml:space="preserve"> Barr ELM</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w:t>
      </w:r>
      <w:r w:rsidR="00970A3D">
        <w:rPr>
          <w:rFonts w:ascii="Arial" w:hAnsi="Arial" w:cs="Arial"/>
          <w:sz w:val="20"/>
          <w:szCs w:val="20"/>
        </w:rPr>
        <w:t>,</w:t>
      </w:r>
      <w:r w:rsidRPr="00322787">
        <w:rPr>
          <w:rFonts w:ascii="Arial" w:hAnsi="Arial" w:cs="Arial"/>
          <w:sz w:val="20"/>
          <w:szCs w:val="20"/>
        </w:rPr>
        <w:t xml:space="preserve"> Psaty BM</w:t>
      </w:r>
      <w:r w:rsidR="00970A3D">
        <w:rPr>
          <w:rFonts w:ascii="Arial" w:hAnsi="Arial" w:cs="Arial"/>
          <w:sz w:val="20"/>
          <w:szCs w:val="20"/>
        </w:rPr>
        <w:t xml:space="preserve">, Brenner </w:t>
      </w:r>
      <w:r w:rsidRPr="00322787">
        <w:rPr>
          <w:rFonts w:ascii="Arial" w:hAnsi="Arial" w:cs="Arial"/>
          <w:sz w:val="20"/>
          <w:szCs w:val="20"/>
        </w:rPr>
        <w:t>H</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w:t>
      </w:r>
      <w:r w:rsidR="00970A3D">
        <w:rPr>
          <w:rFonts w:ascii="Arial" w:hAnsi="Arial" w:cs="Arial"/>
          <w:sz w:val="20"/>
          <w:szCs w:val="20"/>
        </w:rPr>
        <w:t>,</w:t>
      </w:r>
      <w:r w:rsidRPr="00322787">
        <w:rPr>
          <w:rFonts w:ascii="Arial" w:hAnsi="Arial" w:cs="Arial"/>
          <w:sz w:val="20"/>
          <w:szCs w:val="20"/>
        </w:rPr>
        <w:t xml:space="preserve"> Dekker JM</w:t>
      </w:r>
      <w:r w:rsidR="00970A3D">
        <w:rPr>
          <w:rFonts w:ascii="Arial" w:hAnsi="Arial" w:cs="Arial"/>
          <w:sz w:val="20"/>
          <w:szCs w:val="20"/>
        </w:rPr>
        <w:t>,</w:t>
      </w:r>
      <w:r w:rsidRPr="00322787">
        <w:rPr>
          <w:rFonts w:ascii="Arial" w:hAnsi="Arial" w:cs="Arial"/>
          <w:sz w:val="20"/>
          <w:szCs w:val="20"/>
        </w:rPr>
        <w:t xml:space="preserve"> Lawlor DA</w:t>
      </w:r>
      <w:r w:rsidR="00970A3D">
        <w:rPr>
          <w:rFonts w:ascii="Arial" w:hAnsi="Arial" w:cs="Arial"/>
          <w:sz w:val="20"/>
          <w:szCs w:val="20"/>
        </w:rPr>
        <w:t>,</w:t>
      </w:r>
      <w:r w:rsidRPr="00322787">
        <w:rPr>
          <w:rFonts w:ascii="Arial" w:hAnsi="Arial" w:cs="Arial"/>
          <w:sz w:val="20"/>
          <w:szCs w:val="20"/>
        </w:rPr>
        <w:t xml:space="preserve"> Daimon M</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Willeit</w:t>
      </w:r>
      <w:proofErr w:type="spellEnd"/>
      <w:r w:rsidRPr="00322787">
        <w:rPr>
          <w:rFonts w:ascii="Arial" w:hAnsi="Arial" w:cs="Arial"/>
          <w:sz w:val="20"/>
          <w:szCs w:val="20"/>
        </w:rPr>
        <w:t xml:space="preserve"> J</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Njølstad</w:t>
      </w:r>
      <w:proofErr w:type="spellEnd"/>
      <w:r w:rsidRPr="00322787">
        <w:rPr>
          <w:rFonts w:ascii="Arial" w:hAnsi="Arial" w:cs="Arial"/>
          <w:sz w:val="20"/>
          <w:szCs w:val="20"/>
        </w:rPr>
        <w:t xml:space="preserve"> I</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Nissinen</w:t>
      </w:r>
      <w:proofErr w:type="spellEnd"/>
      <w:r w:rsidRPr="00322787">
        <w:rPr>
          <w:rFonts w:ascii="Arial" w:hAnsi="Arial" w:cs="Arial"/>
          <w:sz w:val="20"/>
          <w:szCs w:val="20"/>
        </w:rPr>
        <w:t xml:space="preserve"> A</w:t>
      </w:r>
      <w:r w:rsidR="00970A3D">
        <w:rPr>
          <w:rFonts w:ascii="Arial" w:hAnsi="Arial" w:cs="Arial"/>
          <w:sz w:val="20"/>
          <w:szCs w:val="20"/>
        </w:rPr>
        <w:t>,</w:t>
      </w:r>
      <w:r w:rsidRPr="00322787">
        <w:rPr>
          <w:rFonts w:ascii="Arial" w:hAnsi="Arial" w:cs="Arial"/>
          <w:sz w:val="20"/>
          <w:szCs w:val="20"/>
        </w:rPr>
        <w:t xml:space="preserve"> Brunner EJ</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970A3D">
        <w:rPr>
          <w:rFonts w:ascii="Arial" w:hAnsi="Arial" w:cs="Arial"/>
          <w:sz w:val="20"/>
          <w:szCs w:val="20"/>
        </w:rPr>
        <w:t>,</w:t>
      </w:r>
      <w:r w:rsidRPr="00322787">
        <w:rPr>
          <w:rFonts w:ascii="Arial" w:hAnsi="Arial" w:cs="Arial"/>
          <w:sz w:val="20"/>
          <w:szCs w:val="20"/>
        </w:rPr>
        <w:t xml:space="preserve"> Price JF</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Sundström</w:t>
      </w:r>
      <w:proofErr w:type="spellEnd"/>
      <w:r w:rsidRPr="00322787">
        <w:rPr>
          <w:rFonts w:ascii="Arial" w:hAnsi="Arial" w:cs="Arial"/>
          <w:sz w:val="20"/>
          <w:szCs w:val="20"/>
        </w:rPr>
        <w:t xml:space="preserve"> J</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Knuiman</w:t>
      </w:r>
      <w:proofErr w:type="spellEnd"/>
      <w:r w:rsidRPr="00322787">
        <w:rPr>
          <w:rFonts w:ascii="Arial" w:hAnsi="Arial" w:cs="Arial"/>
          <w:sz w:val="20"/>
          <w:szCs w:val="20"/>
        </w:rPr>
        <w:t xml:space="preserve"> MW</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Feskens</w:t>
      </w:r>
      <w:proofErr w:type="spellEnd"/>
      <w:r w:rsidRPr="00322787">
        <w:rPr>
          <w:rFonts w:ascii="Arial" w:hAnsi="Arial" w:cs="Arial"/>
          <w:sz w:val="20"/>
          <w:szCs w:val="20"/>
        </w:rPr>
        <w:t xml:space="preserve"> EJM</w:t>
      </w:r>
      <w:r w:rsidR="00970A3D">
        <w:rPr>
          <w:rFonts w:ascii="Arial" w:hAnsi="Arial" w:cs="Arial"/>
          <w:sz w:val="20"/>
          <w:szCs w:val="20"/>
        </w:rPr>
        <w:t>,</w:t>
      </w:r>
      <w:r w:rsidRPr="00322787">
        <w:rPr>
          <w:rFonts w:ascii="Arial" w:hAnsi="Arial" w:cs="Arial"/>
          <w:sz w:val="20"/>
          <w:szCs w:val="20"/>
        </w:rPr>
        <w:t xml:space="preserve"> Verschuren WMM</w:t>
      </w:r>
      <w:r w:rsidR="00970A3D">
        <w:rPr>
          <w:rFonts w:ascii="Arial" w:hAnsi="Arial" w:cs="Arial"/>
          <w:sz w:val="20"/>
          <w:szCs w:val="20"/>
        </w:rPr>
        <w:t>,</w:t>
      </w:r>
      <w:r w:rsidRPr="00322787">
        <w:rPr>
          <w:rFonts w:ascii="Arial" w:hAnsi="Arial" w:cs="Arial"/>
          <w:sz w:val="20"/>
          <w:szCs w:val="20"/>
        </w:rPr>
        <w:t xml:space="preserve"> Wald N</w:t>
      </w:r>
      <w:r w:rsidR="00970A3D">
        <w:rPr>
          <w:rFonts w:ascii="Arial" w:hAnsi="Arial" w:cs="Arial"/>
          <w:sz w:val="20"/>
          <w:szCs w:val="20"/>
        </w:rPr>
        <w:t>,</w:t>
      </w:r>
      <w:r w:rsidRPr="00322787">
        <w:rPr>
          <w:rFonts w:ascii="Arial" w:hAnsi="Arial" w:cs="Arial"/>
          <w:sz w:val="20"/>
          <w:szCs w:val="20"/>
        </w:rPr>
        <w:t xml:space="preserve"> Bakker SJL</w:t>
      </w:r>
      <w:r w:rsidR="00970A3D">
        <w:rPr>
          <w:rFonts w:ascii="Arial" w:hAnsi="Arial" w:cs="Arial"/>
          <w:sz w:val="20"/>
          <w:szCs w:val="20"/>
        </w:rPr>
        <w:t>,</w:t>
      </w:r>
      <w:r w:rsidRPr="00322787">
        <w:rPr>
          <w:rFonts w:ascii="Arial" w:hAnsi="Arial" w:cs="Arial"/>
          <w:sz w:val="20"/>
          <w:szCs w:val="20"/>
        </w:rPr>
        <w:t xml:space="preserve"> Whincup PH</w:t>
      </w:r>
      <w:r w:rsidR="00970A3D">
        <w:rPr>
          <w:rFonts w:ascii="Arial" w:hAnsi="Arial" w:cs="Arial"/>
          <w:sz w:val="20"/>
          <w:szCs w:val="20"/>
        </w:rPr>
        <w:t>,</w:t>
      </w:r>
      <w:r w:rsidRPr="00322787">
        <w:rPr>
          <w:rFonts w:ascii="Arial" w:hAnsi="Arial" w:cs="Arial"/>
          <w:sz w:val="20"/>
          <w:szCs w:val="20"/>
        </w:rPr>
        <w:t xml:space="preserve"> Ford I</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Goldbourt</w:t>
      </w:r>
      <w:proofErr w:type="spellEnd"/>
      <w:r w:rsidRPr="00322787">
        <w:rPr>
          <w:rFonts w:ascii="Arial" w:hAnsi="Arial" w:cs="Arial"/>
          <w:sz w:val="20"/>
          <w:szCs w:val="20"/>
        </w:rPr>
        <w:t xml:space="preserve"> U</w:t>
      </w:r>
      <w:r w:rsidR="00970A3D">
        <w:rPr>
          <w:rFonts w:ascii="Arial" w:hAnsi="Arial" w:cs="Arial"/>
          <w:sz w:val="20"/>
          <w:szCs w:val="20"/>
        </w:rPr>
        <w:t>,</w:t>
      </w:r>
      <w:r w:rsidRPr="00322787">
        <w:rPr>
          <w:rFonts w:ascii="Arial" w:hAnsi="Arial" w:cs="Arial"/>
          <w:sz w:val="20"/>
          <w:szCs w:val="20"/>
        </w:rPr>
        <w:t xml:space="preserve"> Gómez-de-la-Cámara A</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Gallacher</w:t>
      </w:r>
      <w:proofErr w:type="spellEnd"/>
      <w:r w:rsidRPr="00322787">
        <w:rPr>
          <w:rFonts w:ascii="Arial" w:hAnsi="Arial" w:cs="Arial"/>
          <w:sz w:val="20"/>
          <w:szCs w:val="20"/>
        </w:rPr>
        <w:t xml:space="preserve"> J</w:t>
      </w:r>
      <w:r w:rsidR="00970A3D">
        <w:rPr>
          <w:rFonts w:ascii="Arial" w:hAnsi="Arial" w:cs="Arial"/>
          <w:sz w:val="20"/>
          <w:szCs w:val="20"/>
        </w:rPr>
        <w:t>,</w:t>
      </w:r>
      <w:r w:rsidRPr="00322787">
        <w:rPr>
          <w:rFonts w:ascii="Arial" w:hAnsi="Arial" w:cs="Arial"/>
          <w:sz w:val="20"/>
          <w:szCs w:val="20"/>
        </w:rPr>
        <w:t xml:space="preserve"> Simons LA</w:t>
      </w:r>
      <w:r w:rsidR="00970A3D">
        <w:rPr>
          <w:rFonts w:ascii="Arial" w:hAnsi="Arial" w:cs="Arial"/>
          <w:sz w:val="20"/>
          <w:szCs w:val="20"/>
        </w:rPr>
        <w:t>,</w:t>
      </w:r>
      <w:r w:rsidRPr="00322787">
        <w:rPr>
          <w:rFonts w:ascii="Arial" w:hAnsi="Arial" w:cs="Arial"/>
          <w:sz w:val="20"/>
          <w:szCs w:val="20"/>
        </w:rPr>
        <w:t xml:space="preserve"> Rosengren A</w:t>
      </w:r>
      <w:r w:rsidR="00970A3D">
        <w:rPr>
          <w:rFonts w:ascii="Arial" w:hAnsi="Arial" w:cs="Arial"/>
          <w:sz w:val="20"/>
          <w:szCs w:val="20"/>
        </w:rPr>
        <w:t>,</w:t>
      </w:r>
      <w:r w:rsidRPr="00322787">
        <w:rPr>
          <w:rFonts w:ascii="Arial" w:hAnsi="Arial" w:cs="Arial"/>
          <w:sz w:val="20"/>
          <w:szCs w:val="20"/>
        </w:rPr>
        <w:t xml:space="preserve"> Sutherland SE</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Björkelund</w:t>
      </w:r>
      <w:proofErr w:type="spellEnd"/>
      <w:r w:rsidRPr="00322787">
        <w:rPr>
          <w:rFonts w:ascii="Arial" w:hAnsi="Arial" w:cs="Arial"/>
          <w:sz w:val="20"/>
          <w:szCs w:val="20"/>
        </w:rPr>
        <w:t xml:space="preserve"> C</w:t>
      </w:r>
      <w:r w:rsidR="00970A3D">
        <w:rPr>
          <w:rFonts w:ascii="Arial" w:hAnsi="Arial" w:cs="Arial"/>
          <w:sz w:val="20"/>
          <w:szCs w:val="20"/>
        </w:rPr>
        <w:t>,</w:t>
      </w:r>
      <w:r w:rsidRPr="00322787">
        <w:rPr>
          <w:rFonts w:ascii="Arial" w:hAnsi="Arial" w:cs="Arial"/>
          <w:sz w:val="20"/>
          <w:szCs w:val="20"/>
        </w:rPr>
        <w:t xml:space="preserve"> Blazer DG</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Wassertheil</w:t>
      </w:r>
      <w:proofErr w:type="spellEnd"/>
      <w:r w:rsidRPr="00322787">
        <w:rPr>
          <w:rFonts w:ascii="Arial" w:hAnsi="Arial" w:cs="Arial"/>
          <w:sz w:val="20"/>
          <w:szCs w:val="20"/>
        </w:rPr>
        <w:t>-Smoller S</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Onat</w:t>
      </w:r>
      <w:proofErr w:type="spellEnd"/>
      <w:r w:rsidRPr="00322787">
        <w:rPr>
          <w:rFonts w:ascii="Arial" w:hAnsi="Arial" w:cs="Arial"/>
          <w:sz w:val="20"/>
          <w:szCs w:val="20"/>
        </w:rPr>
        <w:t xml:space="preserve"> A</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Ibañez</w:t>
      </w:r>
      <w:proofErr w:type="spellEnd"/>
      <w:r w:rsidRPr="00322787">
        <w:rPr>
          <w:rFonts w:ascii="Arial" w:hAnsi="Arial" w:cs="Arial"/>
          <w:sz w:val="20"/>
          <w:szCs w:val="20"/>
        </w:rPr>
        <w:t xml:space="preserve"> AM</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Casiglia</w:t>
      </w:r>
      <w:proofErr w:type="spellEnd"/>
      <w:r w:rsidRPr="00322787">
        <w:rPr>
          <w:rFonts w:ascii="Arial" w:hAnsi="Arial" w:cs="Arial"/>
          <w:sz w:val="20"/>
          <w:szCs w:val="20"/>
        </w:rPr>
        <w:t xml:space="preserve"> E</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W</w:t>
      </w:r>
      <w:r w:rsidR="00970A3D">
        <w:rPr>
          <w:rFonts w:ascii="Arial" w:hAnsi="Arial" w:cs="Arial"/>
          <w:sz w:val="20"/>
          <w:szCs w:val="20"/>
        </w:rPr>
        <w:t>,</w:t>
      </w:r>
      <w:r w:rsidRPr="00322787">
        <w:rPr>
          <w:rFonts w:ascii="Arial" w:hAnsi="Arial" w:cs="Arial"/>
          <w:sz w:val="20"/>
          <w:szCs w:val="20"/>
        </w:rPr>
        <w:t xml:space="preserve"> Simpson LM</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Giampaoli</w:t>
      </w:r>
      <w:proofErr w:type="spellEnd"/>
      <w:r w:rsidRPr="00322787">
        <w:rPr>
          <w:rFonts w:ascii="Arial" w:hAnsi="Arial" w:cs="Arial"/>
          <w:sz w:val="20"/>
          <w:szCs w:val="20"/>
        </w:rPr>
        <w:t xml:space="preserve"> S</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w:t>
      </w:r>
      <w:r w:rsidR="00970A3D">
        <w:rPr>
          <w:rFonts w:ascii="Arial" w:hAnsi="Arial" w:cs="Arial"/>
          <w:sz w:val="20"/>
          <w:szCs w:val="20"/>
        </w:rPr>
        <w:t>,</w:t>
      </w:r>
      <w:r w:rsidRPr="00322787">
        <w:rPr>
          <w:rFonts w:ascii="Arial" w:hAnsi="Arial" w:cs="Arial"/>
          <w:sz w:val="20"/>
          <w:szCs w:val="20"/>
        </w:rPr>
        <w:t xml:space="preserve"> Selmer R</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Wennberg</w:t>
      </w:r>
      <w:proofErr w:type="spellEnd"/>
      <w:r w:rsidRPr="00322787">
        <w:rPr>
          <w:rFonts w:ascii="Arial" w:hAnsi="Arial" w:cs="Arial"/>
          <w:sz w:val="20"/>
          <w:szCs w:val="20"/>
        </w:rPr>
        <w:t xml:space="preserve"> P</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Kauhanen</w:t>
      </w:r>
      <w:proofErr w:type="spellEnd"/>
      <w:r w:rsidRPr="00322787">
        <w:rPr>
          <w:rFonts w:ascii="Arial" w:hAnsi="Arial" w:cs="Arial"/>
          <w:sz w:val="20"/>
          <w:szCs w:val="20"/>
        </w:rPr>
        <w:t xml:space="preserve"> J</w:t>
      </w:r>
      <w:r w:rsidR="00970A3D">
        <w:rPr>
          <w:rFonts w:ascii="Arial" w:hAnsi="Arial" w:cs="Arial"/>
          <w:sz w:val="20"/>
          <w:szCs w:val="20"/>
        </w:rPr>
        <w:t>,</w:t>
      </w:r>
      <w:r w:rsidRPr="00322787">
        <w:rPr>
          <w:rFonts w:ascii="Arial" w:hAnsi="Arial" w:cs="Arial"/>
          <w:sz w:val="20"/>
          <w:szCs w:val="20"/>
        </w:rPr>
        <w:t xml:space="preserve"> Salonen JT</w:t>
      </w:r>
      <w:r w:rsidR="00970A3D">
        <w:rPr>
          <w:rFonts w:ascii="Arial" w:hAnsi="Arial" w:cs="Arial"/>
          <w:sz w:val="20"/>
          <w:szCs w:val="20"/>
        </w:rPr>
        <w:t xml:space="preserve">, </w:t>
      </w:r>
      <w:proofErr w:type="spellStart"/>
      <w:r w:rsidR="00970A3D">
        <w:rPr>
          <w:rFonts w:ascii="Arial" w:hAnsi="Arial" w:cs="Arial"/>
          <w:sz w:val="20"/>
          <w:szCs w:val="20"/>
        </w:rPr>
        <w:t>Dankner</w:t>
      </w:r>
      <w:proofErr w:type="spellEnd"/>
      <w:r w:rsidRPr="00322787">
        <w:rPr>
          <w:rFonts w:ascii="Arial" w:hAnsi="Arial" w:cs="Arial"/>
          <w:sz w:val="20"/>
          <w:szCs w:val="20"/>
        </w:rPr>
        <w:t xml:space="preserve"> R</w:t>
      </w:r>
      <w:r w:rsidR="00970A3D">
        <w:rPr>
          <w:rFonts w:ascii="Arial" w:hAnsi="Arial" w:cs="Arial"/>
          <w:sz w:val="20"/>
          <w:szCs w:val="20"/>
        </w:rPr>
        <w:t>,</w:t>
      </w:r>
      <w:r w:rsidRPr="00322787">
        <w:rPr>
          <w:rFonts w:ascii="Arial" w:hAnsi="Arial" w:cs="Arial"/>
          <w:sz w:val="20"/>
          <w:szCs w:val="20"/>
        </w:rPr>
        <w:t xml:space="preserve"> Barrett-Connor E</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970A3D">
        <w:rPr>
          <w:rFonts w:ascii="Arial" w:hAnsi="Arial" w:cs="Arial"/>
          <w:sz w:val="20"/>
          <w:szCs w:val="20"/>
        </w:rPr>
        <w:t>,</w:t>
      </w:r>
      <w:r w:rsidRPr="00322787">
        <w:rPr>
          <w:rFonts w:ascii="Arial" w:hAnsi="Arial" w:cs="Arial"/>
          <w:sz w:val="20"/>
          <w:szCs w:val="20"/>
        </w:rPr>
        <w:t xml:space="preserve"> Evans D</w:t>
      </w:r>
      <w:r w:rsidR="00970A3D">
        <w:rPr>
          <w:rFonts w:ascii="Arial" w:hAnsi="Arial" w:cs="Arial"/>
          <w:sz w:val="20"/>
          <w:szCs w:val="20"/>
        </w:rPr>
        <w:t>, Wallace</w:t>
      </w:r>
      <w:r w:rsidRPr="00322787">
        <w:rPr>
          <w:rFonts w:ascii="Arial" w:hAnsi="Arial" w:cs="Arial"/>
          <w:sz w:val="20"/>
          <w:szCs w:val="20"/>
        </w:rPr>
        <w:t xml:space="preserve"> RB</w:t>
      </w:r>
      <w:r w:rsidR="00970A3D">
        <w:rPr>
          <w:rFonts w:ascii="Arial" w:hAnsi="Arial" w:cs="Arial"/>
          <w:sz w:val="20"/>
          <w:szCs w:val="20"/>
        </w:rPr>
        <w:t>,</w:t>
      </w:r>
      <w:r w:rsidRPr="00322787">
        <w:rPr>
          <w:rFonts w:ascii="Arial" w:hAnsi="Arial" w:cs="Arial"/>
          <w:sz w:val="20"/>
          <w:szCs w:val="20"/>
        </w:rPr>
        <w:t xml:space="preserve"> Cushman M</w:t>
      </w:r>
      <w:r w:rsidR="00970A3D">
        <w:rPr>
          <w:rFonts w:ascii="Arial" w:hAnsi="Arial" w:cs="Arial"/>
          <w:sz w:val="20"/>
          <w:szCs w:val="20"/>
        </w:rPr>
        <w:t>,</w:t>
      </w:r>
      <w:r w:rsidRPr="00322787">
        <w:rPr>
          <w:rFonts w:ascii="Arial" w:hAnsi="Arial" w:cs="Arial"/>
          <w:sz w:val="20"/>
          <w:szCs w:val="20"/>
        </w:rPr>
        <w:t xml:space="preserve"> D'Agostino RB</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Umans</w:t>
      </w:r>
      <w:proofErr w:type="spellEnd"/>
      <w:r w:rsidRPr="00322787">
        <w:rPr>
          <w:rFonts w:ascii="Arial" w:hAnsi="Arial" w:cs="Arial"/>
          <w:sz w:val="20"/>
          <w:szCs w:val="20"/>
        </w:rPr>
        <w:t xml:space="preserve"> JG</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Kiyohara</w:t>
      </w:r>
      <w:proofErr w:type="spellEnd"/>
      <w:r w:rsidRPr="00322787">
        <w:rPr>
          <w:rFonts w:ascii="Arial" w:hAnsi="Arial" w:cs="Arial"/>
          <w:sz w:val="20"/>
          <w:szCs w:val="20"/>
        </w:rPr>
        <w:t xml:space="preserve"> Y</w:t>
      </w:r>
      <w:r w:rsidR="00970A3D">
        <w:rPr>
          <w:rFonts w:ascii="Arial" w:hAnsi="Arial" w:cs="Arial"/>
          <w:sz w:val="20"/>
          <w:szCs w:val="20"/>
        </w:rPr>
        <w:t>,</w:t>
      </w:r>
      <w:r w:rsidRPr="00322787">
        <w:rPr>
          <w:rFonts w:ascii="Arial" w:hAnsi="Arial" w:cs="Arial"/>
          <w:sz w:val="20"/>
          <w:szCs w:val="20"/>
        </w:rPr>
        <w:t xml:space="preserve"> Nakagawa H</w:t>
      </w:r>
      <w:r w:rsidR="00970A3D">
        <w:rPr>
          <w:rFonts w:ascii="Arial" w:hAnsi="Arial" w:cs="Arial"/>
          <w:sz w:val="20"/>
          <w:szCs w:val="20"/>
        </w:rPr>
        <w:t>,</w:t>
      </w:r>
      <w:r w:rsidRPr="00322787">
        <w:rPr>
          <w:rFonts w:ascii="Arial" w:hAnsi="Arial" w:cs="Arial"/>
          <w:sz w:val="20"/>
          <w:szCs w:val="20"/>
        </w:rPr>
        <w:t xml:space="preserve"> Sato S</w:t>
      </w:r>
      <w:r w:rsidR="00970A3D">
        <w:rPr>
          <w:rFonts w:ascii="Arial" w:hAnsi="Arial" w:cs="Arial"/>
          <w:sz w:val="20"/>
          <w:szCs w:val="20"/>
        </w:rPr>
        <w:t>,</w:t>
      </w:r>
      <w:r w:rsidRPr="00322787">
        <w:rPr>
          <w:rFonts w:ascii="Arial" w:hAnsi="Arial" w:cs="Arial"/>
          <w:sz w:val="20"/>
          <w:szCs w:val="20"/>
        </w:rPr>
        <w:t xml:space="preserve"> Gillum RF</w:t>
      </w:r>
      <w:r w:rsidR="00970A3D">
        <w:rPr>
          <w:rFonts w:ascii="Arial" w:hAnsi="Arial" w:cs="Arial"/>
          <w:sz w:val="20"/>
          <w:szCs w:val="20"/>
        </w:rPr>
        <w:t>, Folsom</w:t>
      </w:r>
      <w:r w:rsidRPr="00322787">
        <w:rPr>
          <w:rFonts w:ascii="Arial" w:hAnsi="Arial" w:cs="Arial"/>
          <w:sz w:val="20"/>
          <w:szCs w:val="20"/>
        </w:rPr>
        <w:t xml:space="preserve"> AR</w:t>
      </w:r>
      <w:r w:rsidR="00970A3D">
        <w:rPr>
          <w:rFonts w:ascii="Arial" w:hAnsi="Arial" w:cs="Arial"/>
          <w:sz w:val="20"/>
          <w:szCs w:val="20"/>
        </w:rPr>
        <w:t>, Schouw</w:t>
      </w:r>
      <w:r w:rsidRPr="00322787">
        <w:rPr>
          <w:rFonts w:ascii="Arial" w:hAnsi="Arial" w:cs="Arial"/>
          <w:sz w:val="20"/>
          <w:szCs w:val="20"/>
        </w:rPr>
        <w:t xml:space="preserve"> YT</w:t>
      </w:r>
      <w:r w:rsidR="00970A3D">
        <w:rPr>
          <w:rFonts w:ascii="Arial" w:hAnsi="Arial" w:cs="Arial"/>
          <w:sz w:val="20"/>
          <w:szCs w:val="20"/>
        </w:rPr>
        <w:t>,</w:t>
      </w:r>
      <w:r w:rsidRPr="00322787">
        <w:rPr>
          <w:rFonts w:ascii="Arial" w:hAnsi="Arial" w:cs="Arial"/>
          <w:sz w:val="20"/>
          <w:szCs w:val="20"/>
        </w:rPr>
        <w:t xml:space="preserve"> Moons KG</w:t>
      </w:r>
      <w:r w:rsidR="00970A3D">
        <w:rPr>
          <w:rFonts w:ascii="Arial" w:hAnsi="Arial" w:cs="Arial"/>
          <w:sz w:val="20"/>
          <w:szCs w:val="20"/>
        </w:rPr>
        <w:t>,</w:t>
      </w:r>
      <w:r w:rsidRPr="00322787">
        <w:rPr>
          <w:rFonts w:ascii="Arial" w:hAnsi="Arial" w:cs="Arial"/>
          <w:sz w:val="20"/>
          <w:szCs w:val="20"/>
        </w:rPr>
        <w:t xml:space="preserve"> Griffi</w:t>
      </w:r>
      <w:r w:rsidR="00970A3D">
        <w:rPr>
          <w:rFonts w:ascii="Arial" w:hAnsi="Arial" w:cs="Arial"/>
          <w:sz w:val="20"/>
          <w:szCs w:val="20"/>
        </w:rPr>
        <w:t>n</w:t>
      </w:r>
      <w:r w:rsidRPr="00322787">
        <w:rPr>
          <w:rFonts w:ascii="Arial" w:hAnsi="Arial" w:cs="Arial"/>
          <w:sz w:val="20"/>
          <w:szCs w:val="20"/>
        </w:rPr>
        <w:t xml:space="preserve"> SJ</w:t>
      </w:r>
      <w:r w:rsidR="00970A3D">
        <w:rPr>
          <w:rFonts w:ascii="Arial" w:hAnsi="Arial" w:cs="Arial"/>
          <w:sz w:val="20"/>
          <w:szCs w:val="20"/>
        </w:rPr>
        <w:t>,</w:t>
      </w:r>
      <w:r w:rsidRPr="00322787">
        <w:rPr>
          <w:rFonts w:ascii="Arial" w:hAnsi="Arial" w:cs="Arial"/>
          <w:sz w:val="20"/>
          <w:szCs w:val="20"/>
        </w:rPr>
        <w:t xml:space="preserve"> Sattar N</w:t>
      </w:r>
      <w:r w:rsidR="00970A3D">
        <w:rPr>
          <w:rFonts w:ascii="Arial" w:hAnsi="Arial" w:cs="Arial"/>
          <w:sz w:val="20"/>
          <w:szCs w:val="20"/>
        </w:rPr>
        <w:t>, Wareham</w:t>
      </w:r>
      <w:r w:rsidRPr="00322787">
        <w:rPr>
          <w:rFonts w:ascii="Arial" w:hAnsi="Arial" w:cs="Arial"/>
          <w:sz w:val="20"/>
          <w:szCs w:val="20"/>
        </w:rPr>
        <w:t xml:space="preserve"> NJ</w:t>
      </w:r>
      <w:r w:rsidR="00970A3D">
        <w:rPr>
          <w:rFonts w:ascii="Arial" w:hAnsi="Arial" w:cs="Arial"/>
          <w:sz w:val="20"/>
          <w:szCs w:val="20"/>
        </w:rPr>
        <w:t>,</w:t>
      </w:r>
      <w:r w:rsidRPr="00322787">
        <w:rPr>
          <w:rFonts w:ascii="Arial" w:hAnsi="Arial" w:cs="Arial"/>
          <w:sz w:val="20"/>
          <w:szCs w:val="20"/>
        </w:rPr>
        <w:t xml:space="preserve"> Selvin E</w:t>
      </w:r>
      <w:r w:rsidR="00970A3D">
        <w:rPr>
          <w:rFonts w:ascii="Arial" w:hAnsi="Arial" w:cs="Arial"/>
          <w:sz w:val="20"/>
          <w:szCs w:val="20"/>
        </w:rPr>
        <w:t>,</w:t>
      </w:r>
      <w:r w:rsidRPr="00322787">
        <w:rPr>
          <w:rFonts w:ascii="Arial" w:hAnsi="Arial" w:cs="Arial"/>
          <w:sz w:val="20"/>
          <w:szCs w:val="20"/>
        </w:rPr>
        <w:t xml:space="preserve"> Thompson SG</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i/>
          <w:sz w:val="20"/>
          <w:szCs w:val="20"/>
        </w:rPr>
        <w:t>Glycated hemoglobin measurement and prediction of cardiovascular disease.</w:t>
      </w:r>
      <w:r w:rsidRPr="00322787">
        <w:rPr>
          <w:rFonts w:ascii="Arial" w:hAnsi="Arial" w:cs="Arial"/>
          <w:sz w:val="20"/>
          <w:szCs w:val="20"/>
        </w:rPr>
        <w:t> JAMA 2014 Mar 26</w:t>
      </w:r>
      <w:r w:rsidR="00970A3D">
        <w:rPr>
          <w:rFonts w:ascii="Arial" w:hAnsi="Arial" w:cs="Arial"/>
          <w:sz w:val="20"/>
          <w:szCs w:val="20"/>
        </w:rPr>
        <w:t xml:space="preserve">. </w:t>
      </w:r>
      <w:r w:rsidRPr="00322787">
        <w:rPr>
          <w:rFonts w:ascii="Arial" w:hAnsi="Arial" w:cs="Arial"/>
          <w:sz w:val="20"/>
          <w:szCs w:val="20"/>
        </w:rPr>
        <w:t>PMC4386007 PM: 24668104. </w:t>
      </w:r>
    </w:p>
    <w:p w14:paraId="4A279DC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Ellis J, Lange EM, Li J, Dupuis J, Baumert J, Walston JD, Keating BJ, Durda P, Fox ER, Palmer CD, Meng YA, Young T, Farlow DN, Schnabel RB, </w:t>
      </w:r>
      <w:proofErr w:type="spellStart"/>
      <w:r w:rsidRPr="00322787">
        <w:rPr>
          <w:rFonts w:ascii="Arial" w:hAnsi="Arial" w:cs="Arial"/>
          <w:sz w:val="20"/>
          <w:szCs w:val="20"/>
        </w:rPr>
        <w:t>Marzi</w:t>
      </w:r>
      <w:proofErr w:type="spellEnd"/>
      <w:r w:rsidRPr="00322787">
        <w:rPr>
          <w:rFonts w:ascii="Arial" w:hAnsi="Arial" w:cs="Arial"/>
          <w:sz w:val="20"/>
          <w:szCs w:val="20"/>
        </w:rPr>
        <w:t xml:space="preserve"> CS, Larkin E, Martin LW, Bis JC, Auer P, Ramachandran VS, Gabriel SB, Willis MS, Pankow JS, Papanicolaou GJ, Rotter JI, Ballantyne CM, Gross MD, Lettre G, Wilson JG, Peters U, Koenig W, Tracy RP, Redline S, Reiner AP, Benjamin EJ, Lange LA. </w:t>
      </w:r>
      <w:r w:rsidRPr="00322787">
        <w:rPr>
          <w:rFonts w:ascii="Arial" w:hAnsi="Arial" w:cs="Arial"/>
          <w:b/>
          <w:bCs/>
          <w:i/>
          <w:iCs/>
          <w:sz w:val="20"/>
          <w:szCs w:val="20"/>
        </w:rPr>
        <w:t>Large multiethnic Candidate Gene Study for C-reactive protein levels: identification of a novel association at CD36 in African Americans</w:t>
      </w:r>
      <w:r w:rsidRPr="00322787">
        <w:rPr>
          <w:rFonts w:ascii="Arial" w:hAnsi="Arial" w:cs="Arial"/>
          <w:b/>
          <w:bCs/>
          <w:sz w:val="20"/>
          <w:szCs w:val="20"/>
        </w:rPr>
        <w:t xml:space="preserve">. </w:t>
      </w:r>
      <w:r w:rsidRPr="00322787">
        <w:rPr>
          <w:rFonts w:ascii="Arial" w:hAnsi="Arial" w:cs="Arial"/>
          <w:sz w:val="20"/>
          <w:szCs w:val="20"/>
        </w:rPr>
        <w:t xml:space="preserve">Hum Genet,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133, issue 8, pp. 985-995. PM:24643644. PMC4104766.</w:t>
      </w:r>
    </w:p>
    <w:p w14:paraId="6CDC0D4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Escott-Price V, Bellenguez C, Wang LS, Choi SH, Harold D, Jones L, </w:t>
      </w:r>
      <w:proofErr w:type="spellStart"/>
      <w:r w:rsidRPr="00322787">
        <w:rPr>
          <w:rFonts w:ascii="Arial" w:hAnsi="Arial" w:cs="Arial"/>
          <w:sz w:val="20"/>
          <w:szCs w:val="20"/>
        </w:rPr>
        <w:t>Holmans</w:t>
      </w:r>
      <w:proofErr w:type="spellEnd"/>
      <w:r w:rsidRPr="00322787">
        <w:rPr>
          <w:rFonts w:ascii="Arial" w:hAnsi="Arial" w:cs="Arial"/>
          <w:sz w:val="20"/>
          <w:szCs w:val="20"/>
        </w:rPr>
        <w:t xml:space="preserve"> P, Gerrish A, </w:t>
      </w:r>
      <w:proofErr w:type="spellStart"/>
      <w:r w:rsidRPr="00322787">
        <w:rPr>
          <w:rFonts w:ascii="Arial" w:hAnsi="Arial" w:cs="Arial"/>
          <w:sz w:val="20"/>
          <w:szCs w:val="20"/>
        </w:rPr>
        <w:t>Vedernikov</w:t>
      </w:r>
      <w:proofErr w:type="spellEnd"/>
      <w:r w:rsidRPr="00322787">
        <w:rPr>
          <w:rFonts w:ascii="Arial" w:hAnsi="Arial" w:cs="Arial"/>
          <w:sz w:val="20"/>
          <w:szCs w:val="20"/>
        </w:rPr>
        <w:t xml:space="preserve"> A, Richards A, DeStefano AL, Lambert JC, Ibrahim-</w:t>
      </w:r>
      <w:proofErr w:type="spellStart"/>
      <w:r w:rsidRPr="00322787">
        <w:rPr>
          <w:rFonts w:ascii="Arial" w:hAnsi="Arial" w:cs="Arial"/>
          <w:sz w:val="20"/>
          <w:szCs w:val="20"/>
        </w:rPr>
        <w:t>Verbaas</w:t>
      </w:r>
      <w:proofErr w:type="spellEnd"/>
      <w:r w:rsidRPr="00322787">
        <w:rPr>
          <w:rFonts w:ascii="Arial" w:hAnsi="Arial" w:cs="Arial"/>
          <w:sz w:val="20"/>
          <w:szCs w:val="20"/>
        </w:rPr>
        <w:t xml:space="preserve"> CA, </w:t>
      </w:r>
      <w:proofErr w:type="spellStart"/>
      <w:r w:rsidRPr="00322787">
        <w:rPr>
          <w:rFonts w:ascii="Arial" w:hAnsi="Arial" w:cs="Arial"/>
          <w:sz w:val="20"/>
          <w:szCs w:val="20"/>
        </w:rPr>
        <w:t>Naj</w:t>
      </w:r>
      <w:proofErr w:type="spellEnd"/>
      <w:r w:rsidRPr="00322787">
        <w:rPr>
          <w:rFonts w:ascii="Arial" w:hAnsi="Arial" w:cs="Arial"/>
          <w:sz w:val="20"/>
          <w:szCs w:val="20"/>
        </w:rPr>
        <w:t xml:space="preserve"> AC, Sims R, Jun G, Bis JC, Beecham GW, </w:t>
      </w:r>
      <w:proofErr w:type="spellStart"/>
      <w:r w:rsidRPr="00322787">
        <w:rPr>
          <w:rFonts w:ascii="Arial" w:hAnsi="Arial" w:cs="Arial"/>
          <w:sz w:val="20"/>
          <w:szCs w:val="20"/>
        </w:rPr>
        <w:t>Grenier-Boley</w:t>
      </w:r>
      <w:proofErr w:type="spellEnd"/>
      <w:r w:rsidRPr="00322787">
        <w:rPr>
          <w:rFonts w:ascii="Arial" w:hAnsi="Arial" w:cs="Arial"/>
          <w:sz w:val="20"/>
          <w:szCs w:val="20"/>
        </w:rPr>
        <w:t xml:space="preserve"> B, Russo G, Thornton-Wells TA, Denning N, Smith AV, </w:t>
      </w:r>
      <w:proofErr w:type="spellStart"/>
      <w:r w:rsidRPr="00322787">
        <w:rPr>
          <w:rFonts w:ascii="Arial" w:hAnsi="Arial" w:cs="Arial"/>
          <w:sz w:val="20"/>
          <w:szCs w:val="20"/>
        </w:rPr>
        <w:t>Chouraki</w:t>
      </w:r>
      <w:proofErr w:type="spellEnd"/>
      <w:r w:rsidRPr="00322787">
        <w:rPr>
          <w:rFonts w:ascii="Arial" w:hAnsi="Arial" w:cs="Arial"/>
          <w:sz w:val="20"/>
          <w:szCs w:val="20"/>
        </w:rPr>
        <w:t xml:space="preserve"> V, Thomas C, Ikram MA, </w:t>
      </w:r>
      <w:proofErr w:type="spellStart"/>
      <w:r w:rsidRPr="00322787">
        <w:rPr>
          <w:rFonts w:ascii="Arial" w:hAnsi="Arial" w:cs="Arial"/>
          <w:sz w:val="20"/>
          <w:szCs w:val="20"/>
        </w:rPr>
        <w:t>Zelenika</w:t>
      </w:r>
      <w:proofErr w:type="spellEnd"/>
      <w:r w:rsidRPr="00322787">
        <w:rPr>
          <w:rFonts w:ascii="Arial" w:hAnsi="Arial" w:cs="Arial"/>
          <w:sz w:val="20"/>
          <w:szCs w:val="20"/>
        </w:rPr>
        <w:t xml:space="preserve"> D, </w:t>
      </w:r>
      <w:proofErr w:type="spellStart"/>
      <w:r w:rsidRPr="00322787">
        <w:rPr>
          <w:rFonts w:ascii="Arial" w:hAnsi="Arial" w:cs="Arial"/>
          <w:sz w:val="20"/>
          <w:szCs w:val="20"/>
        </w:rPr>
        <w:t>Vardarajan</w:t>
      </w:r>
      <w:proofErr w:type="spellEnd"/>
      <w:r w:rsidRPr="00322787">
        <w:rPr>
          <w:rFonts w:ascii="Arial" w:hAnsi="Arial" w:cs="Arial"/>
          <w:sz w:val="20"/>
          <w:szCs w:val="20"/>
        </w:rPr>
        <w:t xml:space="preserve"> BN,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Y, Lin CF, Schmidt H, Kunkle B, Dunstan ML, </w:t>
      </w:r>
      <w:proofErr w:type="spellStart"/>
      <w:r w:rsidRPr="00322787">
        <w:rPr>
          <w:rFonts w:ascii="Arial" w:hAnsi="Arial" w:cs="Arial"/>
          <w:sz w:val="20"/>
          <w:szCs w:val="20"/>
        </w:rPr>
        <w:t>Vronskaya</w:t>
      </w:r>
      <w:proofErr w:type="spellEnd"/>
      <w:r w:rsidRPr="00322787">
        <w:rPr>
          <w:rFonts w:ascii="Arial" w:hAnsi="Arial" w:cs="Arial"/>
          <w:sz w:val="20"/>
          <w:szCs w:val="20"/>
        </w:rPr>
        <w:t xml:space="preserve"> M, United Kingdom Brain Expression Consortium, Johnson AD, Ruiz A, </w:t>
      </w:r>
      <w:proofErr w:type="spellStart"/>
      <w:r w:rsidRPr="00322787">
        <w:rPr>
          <w:rFonts w:ascii="Arial" w:hAnsi="Arial" w:cs="Arial"/>
          <w:sz w:val="20"/>
          <w:szCs w:val="20"/>
        </w:rPr>
        <w:t>Bihoreau</w:t>
      </w:r>
      <w:proofErr w:type="spellEnd"/>
      <w:r w:rsidRPr="00322787">
        <w:rPr>
          <w:rFonts w:ascii="Arial" w:hAnsi="Arial" w:cs="Arial"/>
          <w:sz w:val="20"/>
          <w:szCs w:val="20"/>
        </w:rPr>
        <w:t xml:space="preserve"> MT, Reitz C, </w:t>
      </w:r>
      <w:proofErr w:type="spellStart"/>
      <w:r w:rsidRPr="00322787">
        <w:rPr>
          <w:rFonts w:ascii="Arial" w:hAnsi="Arial" w:cs="Arial"/>
          <w:sz w:val="20"/>
          <w:szCs w:val="20"/>
        </w:rPr>
        <w:t>Pasquier</w:t>
      </w:r>
      <w:proofErr w:type="spellEnd"/>
      <w:r w:rsidRPr="00322787">
        <w:rPr>
          <w:rFonts w:ascii="Arial" w:hAnsi="Arial" w:cs="Arial"/>
          <w:sz w:val="20"/>
          <w:szCs w:val="20"/>
        </w:rPr>
        <w:t xml:space="preserve"> F, Hollingworth P, Hanon O, Fitzpatrick AL, Buxbaum JD, Campion D, Crane PK, Baldwin C, Becker T,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Cruchaga</w:t>
      </w:r>
      <w:proofErr w:type="spellEnd"/>
      <w:r w:rsidRPr="00322787">
        <w:rPr>
          <w:rFonts w:ascii="Arial" w:hAnsi="Arial" w:cs="Arial"/>
          <w:sz w:val="20"/>
          <w:szCs w:val="20"/>
        </w:rPr>
        <w:t xml:space="preserve"> C, Craig D, Amin N, </w:t>
      </w:r>
      <w:proofErr w:type="spellStart"/>
      <w:r w:rsidRPr="00322787">
        <w:rPr>
          <w:rFonts w:ascii="Arial" w:hAnsi="Arial" w:cs="Arial"/>
          <w:sz w:val="20"/>
          <w:szCs w:val="20"/>
        </w:rPr>
        <w:t>Berr</w:t>
      </w:r>
      <w:proofErr w:type="spellEnd"/>
      <w:r w:rsidRPr="00322787">
        <w:rPr>
          <w:rFonts w:ascii="Arial" w:hAnsi="Arial" w:cs="Arial"/>
          <w:sz w:val="20"/>
          <w:szCs w:val="20"/>
        </w:rPr>
        <w:t xml:space="preserve"> C, Lopez OL, De Jager PL, </w:t>
      </w:r>
      <w:proofErr w:type="spellStart"/>
      <w:r w:rsidRPr="00322787">
        <w:rPr>
          <w:rFonts w:ascii="Arial" w:hAnsi="Arial" w:cs="Arial"/>
          <w:sz w:val="20"/>
          <w:szCs w:val="20"/>
        </w:rPr>
        <w:t>Deramecourt</w:t>
      </w:r>
      <w:proofErr w:type="spellEnd"/>
      <w:r w:rsidRPr="00322787">
        <w:rPr>
          <w:rFonts w:ascii="Arial" w:hAnsi="Arial" w:cs="Arial"/>
          <w:sz w:val="20"/>
          <w:szCs w:val="20"/>
        </w:rPr>
        <w:t xml:space="preserve"> V, Johnston JA, Evans D, </w:t>
      </w:r>
      <w:proofErr w:type="spellStart"/>
      <w:r w:rsidRPr="00322787">
        <w:rPr>
          <w:rFonts w:ascii="Arial" w:hAnsi="Arial" w:cs="Arial"/>
          <w:sz w:val="20"/>
          <w:szCs w:val="20"/>
        </w:rPr>
        <w:t>Lovestone</w:t>
      </w:r>
      <w:proofErr w:type="spellEnd"/>
      <w:r w:rsidRPr="00322787">
        <w:rPr>
          <w:rFonts w:ascii="Arial" w:hAnsi="Arial" w:cs="Arial"/>
          <w:sz w:val="20"/>
          <w:szCs w:val="20"/>
        </w:rPr>
        <w:t xml:space="preserve"> S, </w:t>
      </w:r>
      <w:proofErr w:type="spellStart"/>
      <w:r w:rsidRPr="00322787">
        <w:rPr>
          <w:rFonts w:ascii="Arial" w:hAnsi="Arial" w:cs="Arial"/>
          <w:sz w:val="20"/>
          <w:szCs w:val="20"/>
        </w:rPr>
        <w:t>Letenneur</w:t>
      </w:r>
      <w:proofErr w:type="spellEnd"/>
      <w:r w:rsidRPr="00322787">
        <w:rPr>
          <w:rFonts w:ascii="Arial" w:hAnsi="Arial" w:cs="Arial"/>
          <w:sz w:val="20"/>
          <w:szCs w:val="20"/>
        </w:rPr>
        <w:t xml:space="preserve"> L, Hernandez I, </w:t>
      </w:r>
      <w:proofErr w:type="spellStart"/>
      <w:r w:rsidRPr="00322787">
        <w:rPr>
          <w:rFonts w:ascii="Arial" w:hAnsi="Arial" w:cs="Arial"/>
          <w:sz w:val="20"/>
          <w:szCs w:val="20"/>
        </w:rPr>
        <w:t>Rubinsztein</w:t>
      </w:r>
      <w:proofErr w:type="spellEnd"/>
      <w:r w:rsidRPr="00322787">
        <w:rPr>
          <w:rFonts w:ascii="Arial" w:hAnsi="Arial" w:cs="Arial"/>
          <w:sz w:val="20"/>
          <w:szCs w:val="20"/>
        </w:rPr>
        <w:t xml:space="preserve"> DC,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Sleegers</w:t>
      </w:r>
      <w:proofErr w:type="spellEnd"/>
      <w:r w:rsidRPr="00322787">
        <w:rPr>
          <w:rFonts w:ascii="Arial" w:hAnsi="Arial" w:cs="Arial"/>
          <w:sz w:val="20"/>
          <w:szCs w:val="20"/>
        </w:rPr>
        <w:t xml:space="preserve"> K, </w:t>
      </w:r>
      <w:proofErr w:type="spellStart"/>
      <w:r w:rsidRPr="00322787">
        <w:rPr>
          <w:rFonts w:ascii="Arial" w:hAnsi="Arial" w:cs="Arial"/>
          <w:sz w:val="20"/>
          <w:szCs w:val="20"/>
        </w:rPr>
        <w:t>Goate</w:t>
      </w:r>
      <w:proofErr w:type="spellEnd"/>
      <w:r w:rsidRPr="00322787">
        <w:rPr>
          <w:rFonts w:ascii="Arial" w:hAnsi="Arial" w:cs="Arial"/>
          <w:sz w:val="20"/>
          <w:szCs w:val="20"/>
        </w:rPr>
        <w:t xml:space="preserve"> AM, </w:t>
      </w:r>
      <w:proofErr w:type="spellStart"/>
      <w:r w:rsidRPr="00322787">
        <w:rPr>
          <w:rFonts w:ascii="Arial" w:hAnsi="Arial" w:cs="Arial"/>
          <w:sz w:val="20"/>
          <w:szCs w:val="20"/>
        </w:rPr>
        <w:t>Fievet</w:t>
      </w:r>
      <w:proofErr w:type="spellEnd"/>
      <w:r w:rsidRPr="00322787">
        <w:rPr>
          <w:rFonts w:ascii="Arial" w:hAnsi="Arial" w:cs="Arial"/>
          <w:sz w:val="20"/>
          <w:szCs w:val="20"/>
        </w:rPr>
        <w:t xml:space="preserve"> N, </w:t>
      </w:r>
      <w:proofErr w:type="spellStart"/>
      <w:r w:rsidRPr="00322787">
        <w:rPr>
          <w:rFonts w:ascii="Arial" w:hAnsi="Arial" w:cs="Arial"/>
          <w:sz w:val="20"/>
          <w:szCs w:val="20"/>
        </w:rPr>
        <w:t>Huentelman</w:t>
      </w:r>
      <w:proofErr w:type="spellEnd"/>
      <w:r w:rsidRPr="00322787">
        <w:rPr>
          <w:rFonts w:ascii="Arial" w:hAnsi="Arial" w:cs="Arial"/>
          <w:sz w:val="20"/>
          <w:szCs w:val="20"/>
        </w:rPr>
        <w:t xml:space="preserve"> MJ, Gill M, Brown K, Kamboh MI, Keller L, </w:t>
      </w:r>
      <w:proofErr w:type="spellStart"/>
      <w:r w:rsidRPr="00322787">
        <w:rPr>
          <w:rFonts w:ascii="Arial" w:hAnsi="Arial" w:cs="Arial"/>
          <w:sz w:val="20"/>
          <w:szCs w:val="20"/>
        </w:rPr>
        <w:t>Barberger</w:t>
      </w:r>
      <w:proofErr w:type="spellEnd"/>
      <w:r w:rsidRPr="00322787">
        <w:rPr>
          <w:rFonts w:ascii="Arial" w:hAnsi="Arial" w:cs="Arial"/>
          <w:sz w:val="20"/>
          <w:szCs w:val="20"/>
        </w:rPr>
        <w:t xml:space="preserve">-Gateau P, McGuinness B, Larson EB, Myers AJ, </w:t>
      </w:r>
      <w:proofErr w:type="spellStart"/>
      <w:r w:rsidRPr="00322787">
        <w:rPr>
          <w:rFonts w:ascii="Arial" w:hAnsi="Arial" w:cs="Arial"/>
          <w:sz w:val="20"/>
          <w:szCs w:val="20"/>
        </w:rPr>
        <w:t>Dufouil</w:t>
      </w:r>
      <w:proofErr w:type="spellEnd"/>
      <w:r w:rsidRPr="00322787">
        <w:rPr>
          <w:rFonts w:ascii="Arial" w:hAnsi="Arial" w:cs="Arial"/>
          <w:sz w:val="20"/>
          <w:szCs w:val="20"/>
        </w:rPr>
        <w:t xml:space="preserve"> C, Todd S, </w:t>
      </w:r>
      <w:proofErr w:type="spellStart"/>
      <w:r w:rsidRPr="00322787">
        <w:rPr>
          <w:rFonts w:ascii="Arial" w:hAnsi="Arial" w:cs="Arial"/>
          <w:sz w:val="20"/>
          <w:szCs w:val="20"/>
        </w:rPr>
        <w:t>Wallon</w:t>
      </w:r>
      <w:proofErr w:type="spellEnd"/>
      <w:r w:rsidRPr="00322787">
        <w:rPr>
          <w:rFonts w:ascii="Arial" w:hAnsi="Arial" w:cs="Arial"/>
          <w:sz w:val="20"/>
          <w:szCs w:val="20"/>
        </w:rPr>
        <w:t xml:space="preserve"> D, Love S, </w:t>
      </w:r>
      <w:proofErr w:type="spellStart"/>
      <w:r w:rsidRPr="00322787">
        <w:rPr>
          <w:rFonts w:ascii="Arial" w:hAnsi="Arial" w:cs="Arial"/>
          <w:sz w:val="20"/>
          <w:szCs w:val="20"/>
        </w:rPr>
        <w:t>Rogaeva</w:t>
      </w:r>
      <w:proofErr w:type="spellEnd"/>
      <w:r w:rsidRPr="00322787">
        <w:rPr>
          <w:rFonts w:ascii="Arial" w:hAnsi="Arial" w:cs="Arial"/>
          <w:sz w:val="20"/>
          <w:szCs w:val="20"/>
        </w:rPr>
        <w:t xml:space="preserve"> E, </w:t>
      </w:r>
      <w:proofErr w:type="spellStart"/>
      <w:r w:rsidRPr="00322787">
        <w:rPr>
          <w:rFonts w:ascii="Arial" w:hAnsi="Arial" w:cs="Arial"/>
          <w:sz w:val="20"/>
          <w:szCs w:val="20"/>
        </w:rPr>
        <w:t>Gallacher</w:t>
      </w:r>
      <w:proofErr w:type="spellEnd"/>
      <w:r w:rsidRPr="00322787">
        <w:rPr>
          <w:rFonts w:ascii="Arial" w:hAnsi="Arial" w:cs="Arial"/>
          <w:sz w:val="20"/>
          <w:szCs w:val="20"/>
        </w:rPr>
        <w:t xml:space="preserve"> J, George-</w:t>
      </w:r>
      <w:proofErr w:type="spellStart"/>
      <w:r w:rsidRPr="00322787">
        <w:rPr>
          <w:rFonts w:ascii="Arial" w:hAnsi="Arial" w:cs="Arial"/>
          <w:sz w:val="20"/>
          <w:szCs w:val="20"/>
        </w:rPr>
        <w:t>Hyslop</w:t>
      </w:r>
      <w:proofErr w:type="spellEnd"/>
      <w:r w:rsidRPr="00322787">
        <w:rPr>
          <w:rFonts w:ascii="Arial" w:hAnsi="Arial" w:cs="Arial"/>
          <w:sz w:val="20"/>
          <w:szCs w:val="20"/>
        </w:rPr>
        <w:t xml:space="preserve"> PS, </w:t>
      </w:r>
      <w:proofErr w:type="spellStart"/>
      <w:r w:rsidRPr="00322787">
        <w:rPr>
          <w:rFonts w:ascii="Arial" w:hAnsi="Arial" w:cs="Arial"/>
          <w:sz w:val="20"/>
          <w:szCs w:val="20"/>
        </w:rPr>
        <w:t>Clarimon</w:t>
      </w:r>
      <w:proofErr w:type="spellEnd"/>
      <w:r w:rsidRPr="00322787">
        <w:rPr>
          <w:rFonts w:ascii="Arial" w:hAnsi="Arial" w:cs="Arial"/>
          <w:sz w:val="20"/>
          <w:szCs w:val="20"/>
        </w:rPr>
        <w:t xml:space="preserve"> J, </w:t>
      </w:r>
      <w:proofErr w:type="spellStart"/>
      <w:r w:rsidRPr="00322787">
        <w:rPr>
          <w:rFonts w:ascii="Arial" w:hAnsi="Arial" w:cs="Arial"/>
          <w:sz w:val="20"/>
          <w:szCs w:val="20"/>
        </w:rPr>
        <w:t>Lleo</w:t>
      </w:r>
      <w:proofErr w:type="spellEnd"/>
      <w:r w:rsidRPr="00322787">
        <w:rPr>
          <w:rFonts w:ascii="Arial" w:hAnsi="Arial" w:cs="Arial"/>
          <w:sz w:val="20"/>
          <w:szCs w:val="20"/>
        </w:rPr>
        <w:t xml:space="preserve"> A, Bayer A, </w:t>
      </w:r>
      <w:proofErr w:type="spellStart"/>
      <w:r w:rsidRPr="00322787">
        <w:rPr>
          <w:rFonts w:ascii="Arial" w:hAnsi="Arial" w:cs="Arial"/>
          <w:sz w:val="20"/>
          <w:szCs w:val="20"/>
        </w:rPr>
        <w:t>Tsuang</w:t>
      </w:r>
      <w:proofErr w:type="spellEnd"/>
      <w:r w:rsidRPr="00322787">
        <w:rPr>
          <w:rFonts w:ascii="Arial" w:hAnsi="Arial" w:cs="Arial"/>
          <w:sz w:val="20"/>
          <w:szCs w:val="20"/>
        </w:rPr>
        <w:t xml:space="preserve"> DW, Yu L, </w:t>
      </w:r>
      <w:proofErr w:type="spellStart"/>
      <w:r w:rsidRPr="00322787">
        <w:rPr>
          <w:rFonts w:ascii="Arial" w:hAnsi="Arial" w:cs="Arial"/>
          <w:sz w:val="20"/>
          <w:szCs w:val="20"/>
        </w:rPr>
        <w:t>Tsolaki</w:t>
      </w:r>
      <w:proofErr w:type="spellEnd"/>
      <w:r w:rsidRPr="00322787">
        <w:rPr>
          <w:rFonts w:ascii="Arial" w:hAnsi="Arial" w:cs="Arial"/>
          <w:sz w:val="20"/>
          <w:szCs w:val="20"/>
        </w:rPr>
        <w:t xml:space="preserve"> M, </w:t>
      </w:r>
      <w:proofErr w:type="spellStart"/>
      <w:r w:rsidRPr="00322787">
        <w:rPr>
          <w:rFonts w:ascii="Arial" w:hAnsi="Arial" w:cs="Arial"/>
          <w:sz w:val="20"/>
          <w:szCs w:val="20"/>
        </w:rPr>
        <w:t>Bossu</w:t>
      </w:r>
      <w:proofErr w:type="spellEnd"/>
      <w:r w:rsidRPr="00322787">
        <w:rPr>
          <w:rFonts w:ascii="Arial" w:hAnsi="Arial" w:cs="Arial"/>
          <w:sz w:val="20"/>
          <w:szCs w:val="20"/>
        </w:rPr>
        <w:t xml:space="preserve"> P, </w:t>
      </w:r>
      <w:proofErr w:type="spellStart"/>
      <w:r w:rsidRPr="00322787">
        <w:rPr>
          <w:rFonts w:ascii="Arial" w:hAnsi="Arial" w:cs="Arial"/>
          <w:sz w:val="20"/>
          <w:szCs w:val="20"/>
        </w:rPr>
        <w:t>Spalletta</w:t>
      </w:r>
      <w:proofErr w:type="spellEnd"/>
      <w:r w:rsidRPr="00322787">
        <w:rPr>
          <w:rFonts w:ascii="Arial" w:hAnsi="Arial" w:cs="Arial"/>
          <w:sz w:val="20"/>
          <w:szCs w:val="20"/>
        </w:rPr>
        <w:t xml:space="preserve"> G, </w:t>
      </w:r>
      <w:proofErr w:type="spellStart"/>
      <w:r w:rsidRPr="00322787">
        <w:rPr>
          <w:rFonts w:ascii="Arial" w:hAnsi="Arial" w:cs="Arial"/>
          <w:sz w:val="20"/>
          <w:szCs w:val="20"/>
        </w:rPr>
        <w:t>Proitsi</w:t>
      </w:r>
      <w:proofErr w:type="spellEnd"/>
      <w:r w:rsidRPr="00322787">
        <w:rPr>
          <w:rFonts w:ascii="Arial" w:hAnsi="Arial" w:cs="Arial"/>
          <w:sz w:val="20"/>
          <w:szCs w:val="20"/>
        </w:rPr>
        <w:t xml:space="preserve"> P, </w:t>
      </w:r>
      <w:proofErr w:type="spellStart"/>
      <w:r w:rsidRPr="00322787">
        <w:rPr>
          <w:rFonts w:ascii="Arial" w:hAnsi="Arial" w:cs="Arial"/>
          <w:sz w:val="20"/>
          <w:szCs w:val="20"/>
        </w:rPr>
        <w:t>Collinge</w:t>
      </w:r>
      <w:proofErr w:type="spellEnd"/>
      <w:r w:rsidRPr="00322787">
        <w:rPr>
          <w:rFonts w:ascii="Arial" w:hAnsi="Arial" w:cs="Arial"/>
          <w:sz w:val="20"/>
          <w:szCs w:val="20"/>
        </w:rPr>
        <w:t xml:space="preserve"> J, </w:t>
      </w:r>
      <w:proofErr w:type="spellStart"/>
      <w:r w:rsidRPr="00322787">
        <w:rPr>
          <w:rFonts w:ascii="Arial" w:hAnsi="Arial" w:cs="Arial"/>
          <w:sz w:val="20"/>
          <w:szCs w:val="20"/>
        </w:rPr>
        <w:t>Sorbi</w:t>
      </w:r>
      <w:proofErr w:type="spellEnd"/>
      <w:r w:rsidRPr="00322787">
        <w:rPr>
          <w:rFonts w:ascii="Arial" w:hAnsi="Arial" w:cs="Arial"/>
          <w:sz w:val="20"/>
          <w:szCs w:val="20"/>
        </w:rPr>
        <w:t xml:space="preserve"> S, Garcia FS, Fox NC, Hardy J, Naranjo MC, Bosco P, Clarke R, </w:t>
      </w:r>
      <w:proofErr w:type="spellStart"/>
      <w:r w:rsidRPr="00322787">
        <w:rPr>
          <w:rFonts w:ascii="Arial" w:hAnsi="Arial" w:cs="Arial"/>
          <w:sz w:val="20"/>
          <w:szCs w:val="20"/>
        </w:rPr>
        <w:t>Brayne</w:t>
      </w:r>
      <w:proofErr w:type="spellEnd"/>
      <w:r w:rsidRPr="00322787">
        <w:rPr>
          <w:rFonts w:ascii="Arial" w:hAnsi="Arial" w:cs="Arial"/>
          <w:sz w:val="20"/>
          <w:szCs w:val="20"/>
        </w:rPr>
        <w:t xml:space="preserve"> C, </w:t>
      </w:r>
      <w:proofErr w:type="spellStart"/>
      <w:r w:rsidRPr="00322787">
        <w:rPr>
          <w:rFonts w:ascii="Arial" w:hAnsi="Arial" w:cs="Arial"/>
          <w:sz w:val="20"/>
          <w:szCs w:val="20"/>
        </w:rPr>
        <w:t>Galimberti</w:t>
      </w:r>
      <w:proofErr w:type="spellEnd"/>
      <w:r w:rsidRPr="00322787">
        <w:rPr>
          <w:rFonts w:ascii="Arial" w:hAnsi="Arial" w:cs="Arial"/>
          <w:sz w:val="20"/>
          <w:szCs w:val="20"/>
        </w:rPr>
        <w:t xml:space="preserve"> D, </w:t>
      </w:r>
      <w:proofErr w:type="spellStart"/>
      <w:r w:rsidRPr="00322787">
        <w:rPr>
          <w:rFonts w:ascii="Arial" w:hAnsi="Arial" w:cs="Arial"/>
          <w:sz w:val="20"/>
          <w:szCs w:val="20"/>
        </w:rPr>
        <w:t>Scarpini</w:t>
      </w:r>
      <w:proofErr w:type="spellEnd"/>
      <w:r w:rsidRPr="00322787">
        <w:rPr>
          <w:rFonts w:ascii="Arial" w:hAnsi="Arial" w:cs="Arial"/>
          <w:sz w:val="20"/>
          <w:szCs w:val="20"/>
        </w:rPr>
        <w:t xml:space="preserve"> E, </w:t>
      </w:r>
      <w:proofErr w:type="spellStart"/>
      <w:r w:rsidRPr="00322787">
        <w:rPr>
          <w:rFonts w:ascii="Arial" w:hAnsi="Arial" w:cs="Arial"/>
          <w:sz w:val="20"/>
          <w:szCs w:val="20"/>
        </w:rPr>
        <w:t>Bonuccelli</w:t>
      </w:r>
      <w:proofErr w:type="spellEnd"/>
      <w:r w:rsidRPr="00322787">
        <w:rPr>
          <w:rFonts w:ascii="Arial" w:hAnsi="Arial" w:cs="Arial"/>
          <w:sz w:val="20"/>
          <w:szCs w:val="20"/>
        </w:rPr>
        <w:t xml:space="preserve"> U, Mancuso M, Siciliano G, </w:t>
      </w:r>
      <w:proofErr w:type="spellStart"/>
      <w:r w:rsidRPr="00322787">
        <w:rPr>
          <w:rFonts w:ascii="Arial" w:hAnsi="Arial" w:cs="Arial"/>
          <w:sz w:val="20"/>
          <w:szCs w:val="20"/>
        </w:rPr>
        <w:t>Moebus</w:t>
      </w:r>
      <w:proofErr w:type="spellEnd"/>
      <w:r w:rsidRPr="00322787">
        <w:rPr>
          <w:rFonts w:ascii="Arial" w:hAnsi="Arial" w:cs="Arial"/>
          <w:sz w:val="20"/>
          <w:szCs w:val="20"/>
        </w:rPr>
        <w:t xml:space="preserve"> S, </w:t>
      </w:r>
      <w:proofErr w:type="spellStart"/>
      <w:r w:rsidRPr="00322787">
        <w:rPr>
          <w:rFonts w:ascii="Arial" w:hAnsi="Arial" w:cs="Arial"/>
          <w:sz w:val="20"/>
          <w:szCs w:val="20"/>
        </w:rPr>
        <w:t>Mecocci</w:t>
      </w:r>
      <w:proofErr w:type="spellEnd"/>
      <w:r w:rsidRPr="00322787">
        <w:rPr>
          <w:rFonts w:ascii="Arial" w:hAnsi="Arial" w:cs="Arial"/>
          <w:sz w:val="20"/>
          <w:szCs w:val="20"/>
        </w:rPr>
        <w:t xml:space="preserve"> P, </w:t>
      </w:r>
      <w:proofErr w:type="spellStart"/>
      <w:r w:rsidRPr="00322787">
        <w:rPr>
          <w:rFonts w:ascii="Arial" w:hAnsi="Arial" w:cs="Arial"/>
          <w:sz w:val="20"/>
          <w:szCs w:val="20"/>
        </w:rPr>
        <w:t>Zompo</w:t>
      </w:r>
      <w:proofErr w:type="spellEnd"/>
      <w:r w:rsidRPr="00322787">
        <w:rPr>
          <w:rFonts w:ascii="Arial" w:hAnsi="Arial" w:cs="Arial"/>
          <w:sz w:val="20"/>
          <w:szCs w:val="20"/>
        </w:rPr>
        <w:t xml:space="preserve"> MD, Maier W, Hampel H, </w:t>
      </w:r>
      <w:proofErr w:type="spellStart"/>
      <w:r w:rsidRPr="00322787">
        <w:rPr>
          <w:rFonts w:ascii="Arial" w:hAnsi="Arial" w:cs="Arial"/>
          <w:sz w:val="20"/>
          <w:szCs w:val="20"/>
        </w:rPr>
        <w:t>Pilotto</w:t>
      </w:r>
      <w:proofErr w:type="spellEnd"/>
      <w:r w:rsidRPr="00322787">
        <w:rPr>
          <w:rFonts w:ascii="Arial" w:hAnsi="Arial" w:cs="Arial"/>
          <w:sz w:val="20"/>
          <w:szCs w:val="20"/>
        </w:rPr>
        <w:t xml:space="preserve"> A, Frank-Garcia A, </w:t>
      </w:r>
      <w:proofErr w:type="spellStart"/>
      <w:r w:rsidRPr="00322787">
        <w:rPr>
          <w:rFonts w:ascii="Arial" w:hAnsi="Arial" w:cs="Arial"/>
          <w:sz w:val="20"/>
          <w:szCs w:val="20"/>
        </w:rPr>
        <w:t>Panza</w:t>
      </w:r>
      <w:proofErr w:type="spellEnd"/>
      <w:r w:rsidRPr="00322787">
        <w:rPr>
          <w:rFonts w:ascii="Arial" w:hAnsi="Arial" w:cs="Arial"/>
          <w:sz w:val="20"/>
          <w:szCs w:val="20"/>
        </w:rPr>
        <w:t xml:space="preserve"> F, </w:t>
      </w:r>
      <w:proofErr w:type="spellStart"/>
      <w:r w:rsidRPr="00322787">
        <w:rPr>
          <w:rFonts w:ascii="Arial" w:hAnsi="Arial" w:cs="Arial"/>
          <w:sz w:val="20"/>
          <w:szCs w:val="20"/>
        </w:rPr>
        <w:t>Solfrizzi</w:t>
      </w:r>
      <w:proofErr w:type="spellEnd"/>
      <w:r w:rsidRPr="00322787">
        <w:rPr>
          <w:rFonts w:ascii="Arial" w:hAnsi="Arial" w:cs="Arial"/>
          <w:sz w:val="20"/>
          <w:szCs w:val="20"/>
        </w:rPr>
        <w:t xml:space="preserve"> V, </w:t>
      </w:r>
      <w:proofErr w:type="spellStart"/>
      <w:r w:rsidRPr="00322787">
        <w:rPr>
          <w:rFonts w:ascii="Arial" w:hAnsi="Arial" w:cs="Arial"/>
          <w:sz w:val="20"/>
          <w:szCs w:val="20"/>
        </w:rPr>
        <w:t>Caffarra</w:t>
      </w:r>
      <w:proofErr w:type="spellEnd"/>
      <w:r w:rsidRPr="00322787">
        <w:rPr>
          <w:rFonts w:ascii="Arial" w:hAnsi="Arial" w:cs="Arial"/>
          <w:sz w:val="20"/>
          <w:szCs w:val="20"/>
        </w:rPr>
        <w:t xml:space="preserve"> P, </w:t>
      </w:r>
      <w:proofErr w:type="spellStart"/>
      <w:r w:rsidRPr="00322787">
        <w:rPr>
          <w:rFonts w:ascii="Arial" w:hAnsi="Arial" w:cs="Arial"/>
          <w:sz w:val="20"/>
          <w:szCs w:val="20"/>
        </w:rPr>
        <w:t>Nacmias</w:t>
      </w:r>
      <w:proofErr w:type="spellEnd"/>
      <w:r w:rsidRPr="00322787">
        <w:rPr>
          <w:rFonts w:ascii="Arial" w:hAnsi="Arial" w:cs="Arial"/>
          <w:sz w:val="20"/>
          <w:szCs w:val="20"/>
        </w:rPr>
        <w:t xml:space="preserve"> B, Perry W, </w:t>
      </w:r>
      <w:proofErr w:type="spellStart"/>
      <w:r w:rsidRPr="00322787">
        <w:rPr>
          <w:rFonts w:ascii="Arial" w:hAnsi="Arial" w:cs="Arial"/>
          <w:sz w:val="20"/>
          <w:szCs w:val="20"/>
        </w:rPr>
        <w:t>Mayhaus</w:t>
      </w:r>
      <w:proofErr w:type="spellEnd"/>
      <w:r w:rsidRPr="00322787">
        <w:rPr>
          <w:rFonts w:ascii="Arial" w:hAnsi="Arial" w:cs="Arial"/>
          <w:sz w:val="20"/>
          <w:szCs w:val="20"/>
        </w:rPr>
        <w:t xml:space="preserve"> M, </w:t>
      </w:r>
      <w:proofErr w:type="spellStart"/>
      <w:r w:rsidRPr="00322787">
        <w:rPr>
          <w:rFonts w:ascii="Arial" w:hAnsi="Arial" w:cs="Arial"/>
          <w:sz w:val="20"/>
          <w:szCs w:val="20"/>
        </w:rPr>
        <w:t>Lannfelt</w:t>
      </w:r>
      <w:proofErr w:type="spellEnd"/>
      <w:r w:rsidRPr="00322787">
        <w:rPr>
          <w:rFonts w:ascii="Arial" w:hAnsi="Arial" w:cs="Arial"/>
          <w:sz w:val="20"/>
          <w:szCs w:val="20"/>
        </w:rPr>
        <w:t xml:space="preserve"> L, </w:t>
      </w:r>
      <w:proofErr w:type="spellStart"/>
      <w:r w:rsidRPr="00322787">
        <w:rPr>
          <w:rFonts w:ascii="Arial" w:hAnsi="Arial" w:cs="Arial"/>
          <w:sz w:val="20"/>
          <w:szCs w:val="20"/>
        </w:rPr>
        <w:t>Hakonarson</w:t>
      </w:r>
      <w:proofErr w:type="spellEnd"/>
      <w:r w:rsidRPr="00322787">
        <w:rPr>
          <w:rFonts w:ascii="Arial" w:hAnsi="Arial" w:cs="Arial"/>
          <w:sz w:val="20"/>
          <w:szCs w:val="20"/>
        </w:rPr>
        <w:t xml:space="preserve"> H, Pichler S, Carrasquillo MM,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M, </w:t>
      </w:r>
      <w:proofErr w:type="spellStart"/>
      <w:r w:rsidRPr="00322787">
        <w:rPr>
          <w:rFonts w:ascii="Arial" w:hAnsi="Arial" w:cs="Arial"/>
          <w:sz w:val="20"/>
          <w:szCs w:val="20"/>
        </w:rPr>
        <w:t>Beekly</w:t>
      </w:r>
      <w:proofErr w:type="spellEnd"/>
      <w:r w:rsidRPr="00322787">
        <w:rPr>
          <w:rFonts w:ascii="Arial" w:hAnsi="Arial" w:cs="Arial"/>
          <w:sz w:val="20"/>
          <w:szCs w:val="20"/>
        </w:rPr>
        <w:t xml:space="preserve"> D, Alvarez V, Zou F, Valladares O, Younkin SG, </w:t>
      </w:r>
      <w:proofErr w:type="spellStart"/>
      <w:r w:rsidRPr="00322787">
        <w:rPr>
          <w:rFonts w:ascii="Arial" w:hAnsi="Arial" w:cs="Arial"/>
          <w:sz w:val="20"/>
          <w:szCs w:val="20"/>
        </w:rPr>
        <w:t>Coto</w:t>
      </w:r>
      <w:proofErr w:type="spellEnd"/>
      <w:r w:rsidRPr="00322787">
        <w:rPr>
          <w:rFonts w:ascii="Arial" w:hAnsi="Arial" w:cs="Arial"/>
          <w:sz w:val="20"/>
          <w:szCs w:val="20"/>
        </w:rPr>
        <w:t xml:space="preserve"> E, Hamilton-Nelson KL, Gu W, </w:t>
      </w:r>
      <w:proofErr w:type="spellStart"/>
      <w:r w:rsidRPr="00322787">
        <w:rPr>
          <w:rFonts w:ascii="Arial" w:hAnsi="Arial" w:cs="Arial"/>
          <w:sz w:val="20"/>
          <w:szCs w:val="20"/>
        </w:rPr>
        <w:t>Razquin</w:t>
      </w:r>
      <w:proofErr w:type="spellEnd"/>
      <w:r w:rsidRPr="00322787">
        <w:rPr>
          <w:rFonts w:ascii="Arial" w:hAnsi="Arial" w:cs="Arial"/>
          <w:sz w:val="20"/>
          <w:szCs w:val="20"/>
        </w:rPr>
        <w:t xml:space="preserve"> C, Pastor P, Mateo I, Owen MJ, Faber KM, Jonsson PV, </w:t>
      </w:r>
      <w:proofErr w:type="spellStart"/>
      <w:r w:rsidRPr="00322787">
        <w:rPr>
          <w:rFonts w:ascii="Arial" w:hAnsi="Arial" w:cs="Arial"/>
          <w:sz w:val="20"/>
          <w:szCs w:val="20"/>
        </w:rPr>
        <w:t>Combarros</w:t>
      </w:r>
      <w:proofErr w:type="spellEnd"/>
      <w:r w:rsidRPr="00322787">
        <w:rPr>
          <w:rFonts w:ascii="Arial" w:hAnsi="Arial" w:cs="Arial"/>
          <w:sz w:val="20"/>
          <w:szCs w:val="20"/>
        </w:rPr>
        <w:t xml:space="preserve"> O, O'Donovan MC, Cantwell LB, </w:t>
      </w:r>
      <w:proofErr w:type="spellStart"/>
      <w:r w:rsidRPr="00322787">
        <w:rPr>
          <w:rFonts w:ascii="Arial" w:hAnsi="Arial" w:cs="Arial"/>
          <w:sz w:val="20"/>
          <w:szCs w:val="20"/>
        </w:rPr>
        <w:t>Soininen</w:t>
      </w:r>
      <w:proofErr w:type="spellEnd"/>
      <w:r w:rsidRPr="00322787">
        <w:rPr>
          <w:rFonts w:ascii="Arial" w:hAnsi="Arial" w:cs="Arial"/>
          <w:sz w:val="20"/>
          <w:szCs w:val="20"/>
        </w:rPr>
        <w:t xml:space="preserve"> H, Blacker D, Mead S, Mosley TH, Jr., Bennett DA, Harris TB, </w:t>
      </w:r>
      <w:proofErr w:type="spellStart"/>
      <w:r w:rsidRPr="00322787">
        <w:rPr>
          <w:rFonts w:ascii="Arial" w:hAnsi="Arial" w:cs="Arial"/>
          <w:sz w:val="20"/>
          <w:szCs w:val="20"/>
        </w:rPr>
        <w:t>Fratiglioni</w:t>
      </w:r>
      <w:proofErr w:type="spellEnd"/>
      <w:r w:rsidRPr="00322787">
        <w:rPr>
          <w:rFonts w:ascii="Arial" w:hAnsi="Arial" w:cs="Arial"/>
          <w:sz w:val="20"/>
          <w:szCs w:val="20"/>
        </w:rPr>
        <w:t xml:space="preserve"> L, Holmes C, de Bruijn RF, Passmore P, </w:t>
      </w:r>
      <w:proofErr w:type="spellStart"/>
      <w:r w:rsidRPr="00322787">
        <w:rPr>
          <w:rFonts w:ascii="Arial" w:hAnsi="Arial" w:cs="Arial"/>
          <w:sz w:val="20"/>
          <w:szCs w:val="20"/>
        </w:rPr>
        <w:t>Montine</w:t>
      </w:r>
      <w:proofErr w:type="spellEnd"/>
      <w:r w:rsidRPr="00322787">
        <w:rPr>
          <w:rFonts w:ascii="Arial" w:hAnsi="Arial" w:cs="Arial"/>
          <w:sz w:val="20"/>
          <w:szCs w:val="20"/>
        </w:rPr>
        <w:t xml:space="preserve"> TJ, </w:t>
      </w:r>
      <w:proofErr w:type="spellStart"/>
      <w:r w:rsidRPr="00322787">
        <w:rPr>
          <w:rFonts w:ascii="Arial" w:hAnsi="Arial" w:cs="Arial"/>
          <w:sz w:val="20"/>
          <w:szCs w:val="20"/>
        </w:rPr>
        <w:t>Bettens</w:t>
      </w:r>
      <w:proofErr w:type="spellEnd"/>
      <w:r w:rsidRPr="00322787">
        <w:rPr>
          <w:rFonts w:ascii="Arial" w:hAnsi="Arial" w:cs="Arial"/>
          <w:sz w:val="20"/>
          <w:szCs w:val="20"/>
        </w:rPr>
        <w:t xml:space="preserve"> K, Rotter JI, Brice A, Morgan K, </w:t>
      </w:r>
      <w:proofErr w:type="spellStart"/>
      <w:r w:rsidRPr="00322787">
        <w:rPr>
          <w:rFonts w:ascii="Arial" w:hAnsi="Arial" w:cs="Arial"/>
          <w:sz w:val="20"/>
          <w:szCs w:val="20"/>
        </w:rPr>
        <w:t>Foroud</w:t>
      </w:r>
      <w:proofErr w:type="spellEnd"/>
      <w:r w:rsidRPr="00322787">
        <w:rPr>
          <w:rFonts w:ascii="Arial" w:hAnsi="Arial" w:cs="Arial"/>
          <w:sz w:val="20"/>
          <w:szCs w:val="20"/>
        </w:rPr>
        <w:t xml:space="preserve"> TM, </w:t>
      </w:r>
      <w:proofErr w:type="spellStart"/>
      <w:r w:rsidRPr="00322787">
        <w:rPr>
          <w:rFonts w:ascii="Arial" w:hAnsi="Arial" w:cs="Arial"/>
          <w:sz w:val="20"/>
          <w:szCs w:val="20"/>
        </w:rPr>
        <w:t>Kukull</w:t>
      </w:r>
      <w:proofErr w:type="spellEnd"/>
      <w:r w:rsidRPr="00322787">
        <w:rPr>
          <w:rFonts w:ascii="Arial" w:hAnsi="Arial" w:cs="Arial"/>
          <w:sz w:val="20"/>
          <w:szCs w:val="20"/>
        </w:rPr>
        <w:t xml:space="preserve"> WA, </w:t>
      </w:r>
      <w:proofErr w:type="spellStart"/>
      <w:r w:rsidRPr="00322787">
        <w:rPr>
          <w:rFonts w:ascii="Arial" w:hAnsi="Arial" w:cs="Arial"/>
          <w:sz w:val="20"/>
          <w:szCs w:val="20"/>
        </w:rPr>
        <w:t>Hannequin</w:t>
      </w:r>
      <w:proofErr w:type="spellEnd"/>
      <w:r w:rsidRPr="00322787">
        <w:rPr>
          <w:rFonts w:ascii="Arial" w:hAnsi="Arial" w:cs="Arial"/>
          <w:sz w:val="20"/>
          <w:szCs w:val="20"/>
        </w:rPr>
        <w:t xml:space="preserve"> D, Powell JF,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Ritchie K,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lastRenderedPageBreak/>
        <w:t>Kauwe</w:t>
      </w:r>
      <w:proofErr w:type="spellEnd"/>
      <w:r w:rsidRPr="00322787">
        <w:rPr>
          <w:rFonts w:ascii="Arial" w:hAnsi="Arial" w:cs="Arial"/>
          <w:sz w:val="20"/>
          <w:szCs w:val="20"/>
        </w:rPr>
        <w:t xml:space="preserve"> JS, Boerwinkle E, Riemenschneider M, Boada M, </w:t>
      </w:r>
      <w:proofErr w:type="spellStart"/>
      <w:r w:rsidRPr="00322787">
        <w:rPr>
          <w:rFonts w:ascii="Arial" w:hAnsi="Arial" w:cs="Arial"/>
          <w:sz w:val="20"/>
          <w:szCs w:val="20"/>
        </w:rPr>
        <w:t>Hiltunen</w:t>
      </w:r>
      <w:proofErr w:type="spellEnd"/>
      <w:r w:rsidRPr="00322787">
        <w:rPr>
          <w:rFonts w:ascii="Arial" w:hAnsi="Arial" w:cs="Arial"/>
          <w:sz w:val="20"/>
          <w:szCs w:val="20"/>
        </w:rPr>
        <w:t xml:space="preserve"> M, Martin ER, Schmidt R, </w:t>
      </w:r>
      <w:proofErr w:type="spellStart"/>
      <w:r w:rsidRPr="00322787">
        <w:rPr>
          <w:rFonts w:ascii="Arial" w:hAnsi="Arial" w:cs="Arial"/>
          <w:sz w:val="20"/>
          <w:szCs w:val="20"/>
        </w:rPr>
        <w:t>Rujescu</w:t>
      </w:r>
      <w:proofErr w:type="spellEnd"/>
      <w:r w:rsidRPr="00322787">
        <w:rPr>
          <w:rFonts w:ascii="Arial" w:hAnsi="Arial" w:cs="Arial"/>
          <w:sz w:val="20"/>
          <w:szCs w:val="20"/>
        </w:rPr>
        <w:t xml:space="preserve"> D, </w:t>
      </w:r>
      <w:proofErr w:type="spellStart"/>
      <w:r w:rsidRPr="00322787">
        <w:rPr>
          <w:rFonts w:ascii="Arial" w:hAnsi="Arial" w:cs="Arial"/>
          <w:sz w:val="20"/>
          <w:szCs w:val="20"/>
        </w:rPr>
        <w:t>Dartigues</w:t>
      </w:r>
      <w:proofErr w:type="spellEnd"/>
      <w:r w:rsidRPr="00322787">
        <w:rPr>
          <w:rFonts w:ascii="Arial" w:hAnsi="Arial" w:cs="Arial"/>
          <w:sz w:val="20"/>
          <w:szCs w:val="20"/>
        </w:rPr>
        <w:t xml:space="preserve"> JF, Mayeux R,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Nothen</w:t>
      </w:r>
      <w:proofErr w:type="spellEnd"/>
      <w:r w:rsidRPr="00322787">
        <w:rPr>
          <w:rFonts w:ascii="Arial" w:hAnsi="Arial" w:cs="Arial"/>
          <w:sz w:val="20"/>
          <w:szCs w:val="20"/>
        </w:rPr>
        <w:t xml:space="preserve"> MM, Graff C, Psaty BM, Haines JL, Lathrop M, Pericak-Vance MA,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Van BC, Farrer LA,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Ramirez A, Seshadri S, Schellenberg GD,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Williams J. </w:t>
      </w:r>
      <w:r w:rsidRPr="00322787">
        <w:rPr>
          <w:rFonts w:ascii="Arial" w:hAnsi="Arial" w:cs="Arial"/>
          <w:b/>
          <w:bCs/>
          <w:i/>
          <w:iCs/>
          <w:sz w:val="20"/>
          <w:szCs w:val="20"/>
        </w:rPr>
        <w:t>Gene-wide analysis detects two new susceptibility genes for Alzheimer's disease</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6, pp. e94661. PM:24922517. PMC4055488.</w:t>
      </w:r>
    </w:p>
    <w:p w14:paraId="50F6CCB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Fan VS, Locke ER, Diehr P, Wilsdon A, Enright P, </w:t>
      </w:r>
      <w:proofErr w:type="spellStart"/>
      <w:r w:rsidRPr="00322787">
        <w:rPr>
          <w:rFonts w:ascii="Arial" w:hAnsi="Arial" w:cs="Arial"/>
          <w:sz w:val="20"/>
          <w:szCs w:val="20"/>
        </w:rPr>
        <w:t>Yende</w:t>
      </w:r>
      <w:proofErr w:type="spellEnd"/>
      <w:r w:rsidRPr="00322787">
        <w:rPr>
          <w:rFonts w:ascii="Arial" w:hAnsi="Arial" w:cs="Arial"/>
          <w:sz w:val="20"/>
          <w:szCs w:val="20"/>
        </w:rPr>
        <w:t xml:space="preserve"> S, </w:t>
      </w:r>
      <w:proofErr w:type="spellStart"/>
      <w:r w:rsidRPr="00322787">
        <w:rPr>
          <w:rFonts w:ascii="Arial" w:hAnsi="Arial" w:cs="Arial"/>
          <w:sz w:val="20"/>
          <w:szCs w:val="20"/>
        </w:rPr>
        <w:t>Avdalovic</w:t>
      </w:r>
      <w:proofErr w:type="spellEnd"/>
      <w:r w:rsidRPr="00322787">
        <w:rPr>
          <w:rFonts w:ascii="Arial" w:hAnsi="Arial" w:cs="Arial"/>
          <w:sz w:val="20"/>
          <w:szCs w:val="20"/>
        </w:rPr>
        <w:t xml:space="preserve"> M, Barr G,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VK, Thomas R, Krishnan JA, </w:t>
      </w:r>
      <w:proofErr w:type="spellStart"/>
      <w:r w:rsidRPr="00322787">
        <w:rPr>
          <w:rFonts w:ascii="Arial" w:hAnsi="Arial" w:cs="Arial"/>
          <w:sz w:val="20"/>
          <w:szCs w:val="20"/>
        </w:rPr>
        <w:t>L</w:t>
      </w:r>
      <w:r w:rsidR="00970A3D">
        <w:rPr>
          <w:rFonts w:ascii="Arial" w:hAnsi="Arial" w:cs="Arial"/>
          <w:sz w:val="20"/>
          <w:szCs w:val="20"/>
        </w:rPr>
        <w:t>ovasi</w:t>
      </w:r>
      <w:proofErr w:type="spellEnd"/>
      <w:r w:rsidR="00970A3D">
        <w:rPr>
          <w:rFonts w:ascii="Arial" w:hAnsi="Arial" w:cs="Arial"/>
          <w:sz w:val="20"/>
          <w:szCs w:val="20"/>
        </w:rPr>
        <w:t xml:space="preserve"> G, </w:t>
      </w:r>
      <w:proofErr w:type="spellStart"/>
      <w:r w:rsidR="00970A3D">
        <w:rPr>
          <w:rFonts w:ascii="Arial" w:hAnsi="Arial" w:cs="Arial"/>
          <w:sz w:val="20"/>
          <w:szCs w:val="20"/>
        </w:rPr>
        <w:t>Thielke</w:t>
      </w:r>
      <w:proofErr w:type="spellEnd"/>
      <w:r w:rsidR="00970A3D">
        <w:rPr>
          <w:rFonts w:ascii="Arial" w:hAnsi="Arial" w:cs="Arial"/>
          <w:sz w:val="20"/>
          <w:szCs w:val="20"/>
        </w:rPr>
        <w:t xml:space="preserve"> S. </w:t>
      </w:r>
      <w:r w:rsidRPr="00322787">
        <w:rPr>
          <w:rFonts w:ascii="Arial" w:hAnsi="Arial" w:cs="Arial"/>
          <w:b/>
          <w:bCs/>
          <w:i/>
          <w:iCs/>
          <w:sz w:val="20"/>
          <w:szCs w:val="20"/>
        </w:rPr>
        <w:t>Disability and Recovery of Independent Function in Obstructive Lung Disease: The Cardiovascular Health Study</w:t>
      </w:r>
      <w:r w:rsidRPr="00322787">
        <w:rPr>
          <w:rFonts w:ascii="Arial" w:hAnsi="Arial" w:cs="Arial"/>
          <w:b/>
          <w:bCs/>
          <w:sz w:val="20"/>
          <w:szCs w:val="20"/>
        </w:rPr>
        <w:t xml:space="preserve">. </w:t>
      </w:r>
      <w:r w:rsidRPr="00322787">
        <w:rPr>
          <w:rFonts w:ascii="Arial" w:hAnsi="Arial" w:cs="Arial"/>
          <w:sz w:val="20"/>
          <w:szCs w:val="20"/>
        </w:rPr>
        <w:t>Respiration, Sept. 9, 2014.  PM:25228204. PMC4197928.</w:t>
      </w:r>
    </w:p>
    <w:p w14:paraId="271853A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Ferket</w:t>
      </w:r>
      <w:proofErr w:type="spellEnd"/>
      <w:r w:rsidRPr="00322787">
        <w:rPr>
          <w:rFonts w:ascii="Arial" w:hAnsi="Arial" w:cs="Arial"/>
          <w:sz w:val="20"/>
          <w:szCs w:val="20"/>
        </w:rPr>
        <w:t xml:space="preserve"> BS, van </w:t>
      </w:r>
      <w:proofErr w:type="spellStart"/>
      <w:r w:rsidRPr="00322787">
        <w:rPr>
          <w:rFonts w:ascii="Arial" w:hAnsi="Arial" w:cs="Arial"/>
          <w:sz w:val="20"/>
          <w:szCs w:val="20"/>
        </w:rPr>
        <w:t>Kempen</w:t>
      </w:r>
      <w:proofErr w:type="spellEnd"/>
      <w:r w:rsidRPr="00322787">
        <w:rPr>
          <w:rFonts w:ascii="Arial" w:hAnsi="Arial" w:cs="Arial"/>
          <w:sz w:val="20"/>
          <w:szCs w:val="20"/>
        </w:rPr>
        <w:t xml:space="preserve"> BJ, </w:t>
      </w:r>
      <w:proofErr w:type="spellStart"/>
      <w:r w:rsidRPr="00322787">
        <w:rPr>
          <w:rFonts w:ascii="Arial" w:hAnsi="Arial" w:cs="Arial"/>
          <w:sz w:val="20"/>
          <w:szCs w:val="20"/>
        </w:rPr>
        <w:t>Wieberdink</w:t>
      </w:r>
      <w:proofErr w:type="spellEnd"/>
      <w:r w:rsidRPr="00322787">
        <w:rPr>
          <w:rFonts w:ascii="Arial" w:hAnsi="Arial" w:cs="Arial"/>
          <w:sz w:val="20"/>
          <w:szCs w:val="20"/>
        </w:rPr>
        <w:t xml:space="preserve"> RG, </w:t>
      </w:r>
      <w:proofErr w:type="spellStart"/>
      <w:r w:rsidRPr="00322787">
        <w:rPr>
          <w:rFonts w:ascii="Arial" w:hAnsi="Arial" w:cs="Arial"/>
          <w:sz w:val="20"/>
          <w:szCs w:val="20"/>
        </w:rPr>
        <w:t>Steyerberg</w:t>
      </w:r>
      <w:proofErr w:type="spellEnd"/>
      <w:r w:rsidRPr="00322787">
        <w:rPr>
          <w:rFonts w:ascii="Arial" w:hAnsi="Arial" w:cs="Arial"/>
          <w:sz w:val="20"/>
          <w:szCs w:val="20"/>
        </w:rPr>
        <w:t xml:space="preserve"> EW, </w:t>
      </w:r>
      <w:proofErr w:type="spellStart"/>
      <w:r w:rsidRPr="00322787">
        <w:rPr>
          <w:rFonts w:ascii="Arial" w:hAnsi="Arial" w:cs="Arial"/>
          <w:sz w:val="20"/>
          <w:szCs w:val="20"/>
        </w:rPr>
        <w:t>Koudstaal</w:t>
      </w:r>
      <w:proofErr w:type="spellEnd"/>
      <w:r w:rsidRPr="00322787">
        <w:rPr>
          <w:rFonts w:ascii="Arial" w:hAnsi="Arial" w:cs="Arial"/>
          <w:sz w:val="20"/>
          <w:szCs w:val="20"/>
        </w:rPr>
        <w:t xml:space="preserve"> PJ,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Shahar E, Gottesman RF, Rosamond W, Kizer JR, Kronmal RA, Psaty BM</w:t>
      </w:r>
      <w:r w:rsidR="004F34B3" w:rsidRPr="00322787">
        <w:rPr>
          <w:rFonts w:ascii="Arial" w:hAnsi="Arial" w:cs="Arial"/>
          <w:sz w:val="20"/>
          <w:szCs w:val="20"/>
        </w:rPr>
        <w:t xml:space="preserve">, Longstreth WT, Jr., Mosley T, </w:t>
      </w:r>
      <w:r w:rsidR="00970A3D">
        <w:rPr>
          <w:rFonts w:ascii="Arial" w:hAnsi="Arial" w:cs="Arial"/>
          <w:sz w:val="20"/>
          <w:szCs w:val="20"/>
        </w:rPr>
        <w:t xml:space="preserve">Folsom AR, </w:t>
      </w:r>
      <w:proofErr w:type="spellStart"/>
      <w:r w:rsidR="00970A3D">
        <w:rPr>
          <w:rFonts w:ascii="Arial" w:hAnsi="Arial" w:cs="Arial"/>
          <w:sz w:val="20"/>
          <w:szCs w:val="20"/>
        </w:rPr>
        <w:t>Hunink</w:t>
      </w:r>
      <w:proofErr w:type="spellEnd"/>
      <w:r w:rsidR="00970A3D">
        <w:rPr>
          <w:rFonts w:ascii="Arial" w:hAnsi="Arial" w:cs="Arial"/>
          <w:sz w:val="20"/>
          <w:szCs w:val="20"/>
        </w:rPr>
        <w:t xml:space="preserve"> MG, Ikram MA.</w:t>
      </w:r>
      <w:r w:rsidRPr="00322787">
        <w:rPr>
          <w:rFonts w:ascii="Arial" w:hAnsi="Arial" w:cs="Arial"/>
          <w:sz w:val="20"/>
          <w:szCs w:val="20"/>
        </w:rPr>
        <w:t xml:space="preserve"> </w:t>
      </w:r>
      <w:r w:rsidRPr="00322787">
        <w:rPr>
          <w:rFonts w:ascii="Arial" w:hAnsi="Arial" w:cs="Arial"/>
          <w:b/>
          <w:bCs/>
          <w:i/>
          <w:iCs/>
          <w:sz w:val="20"/>
          <w:szCs w:val="20"/>
        </w:rPr>
        <w:t>Separate prediction of intracerebral hemorrhage and ischemic stroke</w:t>
      </w:r>
      <w:r w:rsidRPr="00322787">
        <w:rPr>
          <w:rFonts w:ascii="Arial" w:hAnsi="Arial" w:cs="Arial"/>
          <w:b/>
          <w:bCs/>
          <w:sz w:val="20"/>
          <w:szCs w:val="20"/>
        </w:rPr>
        <w:t>.</w:t>
      </w:r>
      <w:r w:rsidRPr="00322787">
        <w:rPr>
          <w:rFonts w:ascii="Arial" w:hAnsi="Arial" w:cs="Arial"/>
          <w:sz w:val="20"/>
          <w:szCs w:val="20"/>
        </w:rPr>
        <w:t xml:space="preserve"> Neurology, Apr. 23, 2014. PM:24759844. PMC4035707.</w:t>
      </w:r>
    </w:p>
    <w:p w14:paraId="6B4D4EC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Irizarry MC, Cushman M, Jenny NS, Chi GC, Koro C. </w:t>
      </w:r>
      <w:r w:rsidRPr="00322787">
        <w:rPr>
          <w:rFonts w:ascii="Arial" w:hAnsi="Arial" w:cs="Arial"/>
          <w:b/>
          <w:bCs/>
          <w:i/>
          <w:iCs/>
          <w:sz w:val="20"/>
          <w:szCs w:val="20"/>
        </w:rPr>
        <w:t>Lipoprotein-associated phospholipase A and risk of dementia in the Cardiovascular Health Study</w:t>
      </w:r>
      <w:r w:rsidRPr="00322787">
        <w:rPr>
          <w:rFonts w:ascii="Arial" w:hAnsi="Arial" w:cs="Arial"/>
          <w:b/>
          <w:bCs/>
          <w:sz w:val="20"/>
          <w:szCs w:val="20"/>
        </w:rPr>
        <w:t xml:space="preserve">. </w:t>
      </w:r>
      <w:r w:rsidRPr="00322787">
        <w:rPr>
          <w:rFonts w:ascii="Arial" w:hAnsi="Arial" w:cs="Arial"/>
          <w:sz w:val="20"/>
          <w:szCs w:val="20"/>
        </w:rPr>
        <w:t>Atherosclerosis, May 22, 2014. Vol. 235, issue 2, pp. 384-391. PM:24929287. PMC4096578.</w:t>
      </w:r>
    </w:p>
    <w:p w14:paraId="0FD536B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Lutsey PL,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Heckbert</w:t>
      </w:r>
      <w:r w:rsidR="00970A3D">
        <w:rPr>
          <w:rFonts w:ascii="Arial" w:hAnsi="Arial" w:cs="Arial"/>
          <w:sz w:val="20"/>
          <w:szCs w:val="20"/>
        </w:rPr>
        <w:t xml:space="preserve"> SR, Cushman M, Ballantyne CM. </w:t>
      </w:r>
      <w:r w:rsidRPr="00322787">
        <w:rPr>
          <w:rFonts w:ascii="Arial" w:hAnsi="Arial" w:cs="Arial"/>
          <w:b/>
          <w:bCs/>
          <w:i/>
          <w:iCs/>
          <w:sz w:val="20"/>
          <w:szCs w:val="20"/>
        </w:rPr>
        <w:t>Troponin T, NT-</w:t>
      </w:r>
      <w:proofErr w:type="spellStart"/>
      <w:r w:rsidRPr="00322787">
        <w:rPr>
          <w:rFonts w:ascii="Arial" w:hAnsi="Arial" w:cs="Arial"/>
          <w:b/>
          <w:bCs/>
          <w:i/>
          <w:iCs/>
          <w:sz w:val="20"/>
          <w:szCs w:val="20"/>
        </w:rPr>
        <w:t>proBNP</w:t>
      </w:r>
      <w:proofErr w:type="spellEnd"/>
      <w:r w:rsidRPr="00322787">
        <w:rPr>
          <w:rFonts w:ascii="Arial" w:hAnsi="Arial" w:cs="Arial"/>
          <w:b/>
          <w:bCs/>
          <w:i/>
          <w:iCs/>
          <w:sz w:val="20"/>
          <w:szCs w:val="20"/>
        </w:rPr>
        <w:t>, and venous thromboembolism: The Longitudinal Investigation of Thromboembolism Etiology (LITE)</w:t>
      </w:r>
      <w:r w:rsidRPr="00322787">
        <w:rPr>
          <w:rFonts w:ascii="Arial" w:hAnsi="Arial" w:cs="Arial"/>
          <w:b/>
          <w:bCs/>
          <w:sz w:val="20"/>
          <w:szCs w:val="20"/>
        </w:rPr>
        <w:t xml:space="preserve">. </w:t>
      </w:r>
      <w:proofErr w:type="spellStart"/>
      <w:r w:rsidRPr="00322787">
        <w:rPr>
          <w:rFonts w:ascii="Arial" w:hAnsi="Arial" w:cs="Arial"/>
          <w:sz w:val="20"/>
          <w:szCs w:val="20"/>
        </w:rPr>
        <w:t>Vasc</w:t>
      </w:r>
      <w:proofErr w:type="spellEnd"/>
      <w:r w:rsidRPr="00322787">
        <w:rPr>
          <w:rFonts w:ascii="Arial" w:hAnsi="Arial" w:cs="Arial"/>
          <w:sz w:val="20"/>
          <w:szCs w:val="20"/>
        </w:rPr>
        <w:t xml:space="preserve"> Med,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19, issue 1, pp. 33-41. PM:24558027. PMC4006375.</w:t>
      </w:r>
    </w:p>
    <w:p w14:paraId="019FCF8A" w14:textId="77777777" w:rsidR="00EB05F5" w:rsidRPr="00322787" w:rsidRDefault="008B7EDB">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Fowkes</w:t>
      </w:r>
      <w:proofErr w:type="spellEnd"/>
      <w:r w:rsidR="00EB05F5" w:rsidRPr="00322787">
        <w:rPr>
          <w:rFonts w:ascii="Arial" w:hAnsi="Arial" w:cs="Arial"/>
          <w:sz w:val="20"/>
          <w:szCs w:val="20"/>
        </w:rPr>
        <w:t xml:space="preserve"> FGR</w:t>
      </w:r>
      <w:r>
        <w:rPr>
          <w:rFonts w:ascii="Arial" w:hAnsi="Arial" w:cs="Arial"/>
          <w:sz w:val="20"/>
          <w:szCs w:val="20"/>
        </w:rPr>
        <w:t>,</w:t>
      </w:r>
      <w:r w:rsidR="00EB05F5" w:rsidRPr="00322787">
        <w:rPr>
          <w:rFonts w:ascii="Arial" w:hAnsi="Arial" w:cs="Arial"/>
          <w:sz w:val="20"/>
          <w:szCs w:val="20"/>
        </w:rPr>
        <w:t xml:space="preserve"> Murray GD</w:t>
      </w:r>
      <w:r>
        <w:rPr>
          <w:rFonts w:ascii="Arial" w:hAnsi="Arial" w:cs="Arial"/>
          <w:sz w:val="20"/>
          <w:szCs w:val="20"/>
        </w:rPr>
        <w:t>,</w:t>
      </w:r>
      <w:r w:rsidR="00EB05F5" w:rsidRPr="00322787">
        <w:rPr>
          <w:rFonts w:ascii="Arial" w:hAnsi="Arial" w:cs="Arial"/>
          <w:sz w:val="20"/>
          <w:szCs w:val="20"/>
        </w:rPr>
        <w:t xml:space="preserve"> Butcher I</w:t>
      </w:r>
      <w:r>
        <w:rPr>
          <w:rFonts w:ascii="Arial" w:hAnsi="Arial" w:cs="Arial"/>
          <w:sz w:val="20"/>
          <w:szCs w:val="20"/>
        </w:rPr>
        <w:t>, Folsom</w:t>
      </w:r>
      <w:r w:rsidR="00EB05F5" w:rsidRPr="00322787">
        <w:rPr>
          <w:rFonts w:ascii="Arial" w:hAnsi="Arial" w:cs="Arial"/>
          <w:sz w:val="20"/>
          <w:szCs w:val="20"/>
        </w:rPr>
        <w:t xml:space="preserve"> AR</w:t>
      </w:r>
      <w:r>
        <w:rPr>
          <w:rFonts w:ascii="Arial" w:hAnsi="Arial" w:cs="Arial"/>
          <w:sz w:val="20"/>
          <w:szCs w:val="20"/>
        </w:rPr>
        <w:t>,</w:t>
      </w:r>
      <w:r w:rsidR="00EB05F5" w:rsidRPr="00322787">
        <w:rPr>
          <w:rFonts w:ascii="Arial" w:hAnsi="Arial" w:cs="Arial"/>
          <w:sz w:val="20"/>
          <w:szCs w:val="20"/>
        </w:rPr>
        <w:t xml:space="preserve"> Hirsch AT</w:t>
      </w:r>
      <w:r>
        <w:rPr>
          <w:rFonts w:ascii="Arial" w:hAnsi="Arial" w:cs="Arial"/>
          <w:sz w:val="20"/>
          <w:szCs w:val="20"/>
        </w:rPr>
        <w:t>, Couper</w:t>
      </w:r>
      <w:r w:rsidR="00EB05F5" w:rsidRPr="00322787">
        <w:rPr>
          <w:rFonts w:ascii="Arial" w:hAnsi="Arial" w:cs="Arial"/>
          <w:sz w:val="20"/>
          <w:szCs w:val="20"/>
        </w:rPr>
        <w:t xml:space="preserve"> DJ</w:t>
      </w:r>
      <w:r>
        <w:rPr>
          <w:rFonts w:ascii="Arial" w:hAnsi="Arial" w:cs="Arial"/>
          <w:sz w:val="20"/>
          <w:szCs w:val="20"/>
        </w:rPr>
        <w:t xml:space="preserve">, </w:t>
      </w:r>
      <w:proofErr w:type="spellStart"/>
      <w:r>
        <w:rPr>
          <w:rFonts w:ascii="Arial" w:hAnsi="Arial" w:cs="Arial"/>
          <w:sz w:val="20"/>
          <w:szCs w:val="20"/>
        </w:rPr>
        <w:t>deBacker</w:t>
      </w:r>
      <w:proofErr w:type="spellEnd"/>
      <w:r w:rsidR="00EB05F5" w:rsidRPr="00322787">
        <w:rPr>
          <w:rFonts w:ascii="Arial" w:hAnsi="Arial" w:cs="Arial"/>
          <w:sz w:val="20"/>
          <w:szCs w:val="20"/>
        </w:rPr>
        <w:t xml:space="preserve"> G</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Kornitzer</w:t>
      </w:r>
      <w:proofErr w:type="spellEnd"/>
      <w:r w:rsidR="00EB05F5" w:rsidRPr="00322787">
        <w:rPr>
          <w:rFonts w:ascii="Arial" w:hAnsi="Arial" w:cs="Arial"/>
          <w:sz w:val="20"/>
          <w:szCs w:val="20"/>
        </w:rPr>
        <w:t xml:space="preserve"> M</w:t>
      </w:r>
      <w:r>
        <w:rPr>
          <w:rFonts w:ascii="Arial" w:hAnsi="Arial" w:cs="Arial"/>
          <w:sz w:val="20"/>
          <w:szCs w:val="20"/>
        </w:rPr>
        <w:t>,</w:t>
      </w:r>
      <w:r w:rsidR="00EB05F5" w:rsidRPr="00322787">
        <w:rPr>
          <w:rFonts w:ascii="Arial" w:hAnsi="Arial" w:cs="Arial"/>
          <w:sz w:val="20"/>
          <w:szCs w:val="20"/>
        </w:rPr>
        <w:t xml:space="preserve"> Newman AB</w:t>
      </w:r>
      <w:r>
        <w:rPr>
          <w:rFonts w:ascii="Arial" w:hAnsi="Arial" w:cs="Arial"/>
          <w:sz w:val="20"/>
          <w:szCs w:val="20"/>
        </w:rPr>
        <w:t>,</w:t>
      </w:r>
      <w:r w:rsidR="00EB05F5" w:rsidRPr="00322787">
        <w:rPr>
          <w:rFonts w:ascii="Arial" w:hAnsi="Arial" w:cs="Arial"/>
          <w:sz w:val="20"/>
          <w:szCs w:val="20"/>
        </w:rPr>
        <w:t xml:space="preserve"> Sutton-Tyrrell KC</w:t>
      </w:r>
      <w:r>
        <w:rPr>
          <w:rFonts w:ascii="Arial" w:hAnsi="Arial" w:cs="Arial"/>
          <w:sz w:val="20"/>
          <w:szCs w:val="20"/>
        </w:rPr>
        <w:t>, Cushman</w:t>
      </w:r>
      <w:r w:rsidR="00EB05F5" w:rsidRPr="00322787">
        <w:rPr>
          <w:rFonts w:ascii="Arial" w:hAnsi="Arial" w:cs="Arial"/>
          <w:sz w:val="20"/>
          <w:szCs w:val="20"/>
        </w:rPr>
        <w:t xml:space="preserve"> M</w:t>
      </w:r>
      <w:r>
        <w:rPr>
          <w:rFonts w:ascii="Arial" w:hAnsi="Arial" w:cs="Arial"/>
          <w:sz w:val="20"/>
          <w:szCs w:val="20"/>
        </w:rPr>
        <w:t>, Lee</w:t>
      </w:r>
      <w:r w:rsidR="00EB05F5" w:rsidRPr="00322787">
        <w:rPr>
          <w:rFonts w:ascii="Arial" w:hAnsi="Arial" w:cs="Arial"/>
          <w:sz w:val="20"/>
          <w:szCs w:val="20"/>
        </w:rPr>
        <w:t xml:space="preserve"> AJ</w:t>
      </w:r>
      <w:r>
        <w:rPr>
          <w:rFonts w:ascii="Arial" w:hAnsi="Arial" w:cs="Arial"/>
          <w:sz w:val="20"/>
          <w:szCs w:val="20"/>
        </w:rPr>
        <w:t>,</w:t>
      </w:r>
      <w:r w:rsidR="00EB05F5" w:rsidRPr="00322787">
        <w:rPr>
          <w:rFonts w:ascii="Arial" w:hAnsi="Arial" w:cs="Arial"/>
          <w:sz w:val="20"/>
          <w:szCs w:val="20"/>
        </w:rPr>
        <w:t xml:space="preserve"> Price JF</w:t>
      </w:r>
      <w:r>
        <w:rPr>
          <w:rFonts w:ascii="Arial" w:hAnsi="Arial" w:cs="Arial"/>
          <w:sz w:val="20"/>
          <w:szCs w:val="20"/>
        </w:rPr>
        <w:t>,</w:t>
      </w:r>
      <w:r w:rsidR="00EB05F5" w:rsidRPr="00322787">
        <w:rPr>
          <w:rFonts w:ascii="Arial" w:hAnsi="Arial" w:cs="Arial"/>
          <w:sz w:val="20"/>
          <w:szCs w:val="20"/>
        </w:rPr>
        <w:t xml:space="preserve"> D'Agostino RB</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Murabito</w:t>
      </w:r>
      <w:proofErr w:type="spellEnd"/>
      <w:r w:rsidR="00EB05F5" w:rsidRPr="00322787">
        <w:rPr>
          <w:rFonts w:ascii="Arial" w:hAnsi="Arial" w:cs="Arial"/>
          <w:sz w:val="20"/>
          <w:szCs w:val="20"/>
        </w:rPr>
        <w:t xml:space="preserve"> JM</w:t>
      </w:r>
      <w:r>
        <w:rPr>
          <w:rFonts w:ascii="Arial" w:hAnsi="Arial" w:cs="Arial"/>
          <w:sz w:val="20"/>
          <w:szCs w:val="20"/>
        </w:rPr>
        <w:t>,</w:t>
      </w:r>
      <w:r w:rsidR="00EB05F5" w:rsidRPr="00322787">
        <w:rPr>
          <w:rFonts w:ascii="Arial" w:hAnsi="Arial" w:cs="Arial"/>
          <w:sz w:val="20"/>
          <w:szCs w:val="20"/>
        </w:rPr>
        <w:t xml:space="preserve"> Norman P</w:t>
      </w:r>
      <w:r>
        <w:rPr>
          <w:rFonts w:ascii="Arial" w:hAnsi="Arial" w:cs="Arial"/>
          <w:sz w:val="20"/>
          <w:szCs w:val="20"/>
        </w:rPr>
        <w:t>,</w:t>
      </w:r>
      <w:r w:rsidR="00EB05F5" w:rsidRPr="00322787">
        <w:rPr>
          <w:rFonts w:ascii="Arial" w:hAnsi="Arial" w:cs="Arial"/>
          <w:sz w:val="20"/>
          <w:szCs w:val="20"/>
        </w:rPr>
        <w:t xml:space="preserve"> Masaki KH</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Bouter</w:t>
      </w:r>
      <w:proofErr w:type="spellEnd"/>
      <w:r w:rsidR="00EB05F5" w:rsidRPr="00322787">
        <w:rPr>
          <w:rFonts w:ascii="Arial" w:hAnsi="Arial" w:cs="Arial"/>
          <w:sz w:val="20"/>
          <w:szCs w:val="20"/>
        </w:rPr>
        <w:t xml:space="preserve"> LM</w:t>
      </w:r>
      <w:r>
        <w:rPr>
          <w:rFonts w:ascii="Arial" w:hAnsi="Arial" w:cs="Arial"/>
          <w:sz w:val="20"/>
          <w:szCs w:val="20"/>
        </w:rPr>
        <w:t>,</w:t>
      </w:r>
      <w:r w:rsidR="00EB05F5" w:rsidRPr="00322787">
        <w:rPr>
          <w:rFonts w:ascii="Arial" w:hAnsi="Arial" w:cs="Arial"/>
          <w:sz w:val="20"/>
          <w:szCs w:val="20"/>
        </w:rPr>
        <w:t xml:space="preserve"> Heine RJ</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Stehouwer</w:t>
      </w:r>
      <w:proofErr w:type="spellEnd"/>
      <w:r w:rsidR="00EB05F5" w:rsidRPr="00322787">
        <w:rPr>
          <w:rFonts w:ascii="Arial" w:hAnsi="Arial" w:cs="Arial"/>
          <w:sz w:val="20"/>
          <w:szCs w:val="20"/>
        </w:rPr>
        <w:t xml:space="preserve"> CDA</w:t>
      </w:r>
      <w:r>
        <w:rPr>
          <w:rFonts w:ascii="Arial" w:hAnsi="Arial" w:cs="Arial"/>
          <w:sz w:val="20"/>
          <w:szCs w:val="20"/>
        </w:rPr>
        <w:t>,</w:t>
      </w:r>
      <w:r w:rsidR="00EB05F5" w:rsidRPr="00322787">
        <w:rPr>
          <w:rFonts w:ascii="Arial" w:hAnsi="Arial" w:cs="Arial"/>
          <w:sz w:val="20"/>
          <w:szCs w:val="20"/>
        </w:rPr>
        <w:t xml:space="preserve"> McDermott MM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Stoffers</w:t>
      </w:r>
      <w:proofErr w:type="spellEnd"/>
      <w:r w:rsidR="00EB05F5" w:rsidRPr="00322787">
        <w:rPr>
          <w:rFonts w:ascii="Arial" w:hAnsi="Arial" w:cs="Arial"/>
          <w:sz w:val="20"/>
          <w:szCs w:val="20"/>
        </w:rPr>
        <w:t xml:space="preserve"> HEJH</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Knottnerus</w:t>
      </w:r>
      <w:proofErr w:type="spellEnd"/>
      <w:r w:rsidR="00EB05F5" w:rsidRPr="00322787">
        <w:rPr>
          <w:rFonts w:ascii="Arial" w:hAnsi="Arial" w:cs="Arial"/>
          <w:sz w:val="20"/>
          <w:szCs w:val="20"/>
        </w:rPr>
        <w:t xml:space="preserve"> JA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Ogren</w:t>
      </w:r>
      <w:proofErr w:type="spellEnd"/>
      <w:r w:rsidR="00EB05F5" w:rsidRPr="00322787">
        <w:rPr>
          <w:rFonts w:ascii="Arial" w:hAnsi="Arial" w:cs="Arial"/>
          <w:sz w:val="20"/>
          <w:szCs w:val="20"/>
        </w:rPr>
        <w:t xml:space="preserve"> 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Hedblad</w:t>
      </w:r>
      <w:proofErr w:type="spellEnd"/>
      <w:r w:rsidR="00EB05F5" w:rsidRPr="00322787">
        <w:rPr>
          <w:rFonts w:ascii="Arial" w:hAnsi="Arial" w:cs="Arial"/>
          <w:sz w:val="20"/>
          <w:szCs w:val="20"/>
        </w:rPr>
        <w:t xml:space="preserve"> B</w:t>
      </w:r>
      <w:r>
        <w:rPr>
          <w:rFonts w:ascii="Arial" w:hAnsi="Arial" w:cs="Arial"/>
          <w:sz w:val="20"/>
          <w:szCs w:val="20"/>
        </w:rPr>
        <w:t>,</w:t>
      </w:r>
      <w:r w:rsidR="00EB05F5" w:rsidRPr="00322787">
        <w:rPr>
          <w:rFonts w:ascii="Arial" w:hAnsi="Arial" w:cs="Arial"/>
          <w:sz w:val="20"/>
          <w:szCs w:val="20"/>
        </w:rPr>
        <w:t xml:space="preserve"> Koenig W</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Meisinger</w:t>
      </w:r>
      <w:proofErr w:type="spellEnd"/>
      <w:r w:rsidR="00EB05F5" w:rsidRPr="00322787">
        <w:rPr>
          <w:rFonts w:ascii="Arial" w:hAnsi="Arial" w:cs="Arial"/>
          <w:sz w:val="20"/>
          <w:szCs w:val="20"/>
        </w:rPr>
        <w:t xml:space="preserve"> C</w:t>
      </w:r>
      <w:r>
        <w:rPr>
          <w:rFonts w:ascii="Arial" w:hAnsi="Arial" w:cs="Arial"/>
          <w:sz w:val="20"/>
          <w:szCs w:val="20"/>
        </w:rPr>
        <w:t xml:space="preserve">, </w:t>
      </w:r>
      <w:proofErr w:type="spellStart"/>
      <w:r>
        <w:rPr>
          <w:rFonts w:ascii="Arial" w:hAnsi="Arial" w:cs="Arial"/>
          <w:sz w:val="20"/>
          <w:szCs w:val="20"/>
        </w:rPr>
        <w:t>Cauley</w:t>
      </w:r>
      <w:proofErr w:type="spellEnd"/>
      <w:r w:rsidR="00EB05F5" w:rsidRPr="00322787">
        <w:rPr>
          <w:rFonts w:ascii="Arial" w:hAnsi="Arial" w:cs="Arial"/>
          <w:sz w:val="20"/>
          <w:szCs w:val="20"/>
        </w:rPr>
        <w:t xml:space="preserve"> JA</w:t>
      </w:r>
      <w:r>
        <w:rPr>
          <w:rFonts w:ascii="Arial" w:hAnsi="Arial" w:cs="Arial"/>
          <w:sz w:val="20"/>
          <w:szCs w:val="20"/>
        </w:rPr>
        <w:t>,</w:t>
      </w:r>
      <w:r w:rsidR="00EB05F5" w:rsidRPr="00322787">
        <w:rPr>
          <w:rFonts w:ascii="Arial" w:hAnsi="Arial" w:cs="Arial"/>
          <w:sz w:val="20"/>
          <w:szCs w:val="20"/>
        </w:rPr>
        <w:t xml:space="preserve"> Franco O</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Hunink</w:t>
      </w:r>
      <w:proofErr w:type="spellEnd"/>
      <w:r w:rsidR="00EB05F5" w:rsidRPr="00322787">
        <w:rPr>
          <w:rFonts w:ascii="Arial" w:hAnsi="Arial" w:cs="Arial"/>
          <w:sz w:val="20"/>
          <w:szCs w:val="20"/>
        </w:rPr>
        <w:t xml:space="preserve"> MGM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Hofman</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Witteman</w:t>
      </w:r>
      <w:proofErr w:type="spellEnd"/>
      <w:r w:rsidR="00EB05F5" w:rsidRPr="00322787">
        <w:rPr>
          <w:rFonts w:ascii="Arial" w:hAnsi="Arial" w:cs="Arial"/>
          <w:sz w:val="20"/>
          <w:szCs w:val="20"/>
        </w:rPr>
        <w:t xml:space="preserve"> JC</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Criqui</w:t>
      </w:r>
      <w:proofErr w:type="spellEnd"/>
      <w:r w:rsidR="00EB05F5" w:rsidRPr="00322787">
        <w:rPr>
          <w:rFonts w:ascii="Arial" w:hAnsi="Arial" w:cs="Arial"/>
          <w:sz w:val="20"/>
          <w:szCs w:val="20"/>
        </w:rPr>
        <w:t xml:space="preserve"> MH</w:t>
      </w:r>
      <w:r>
        <w:rPr>
          <w:rFonts w:ascii="Arial" w:hAnsi="Arial" w:cs="Arial"/>
          <w:sz w:val="20"/>
          <w:szCs w:val="20"/>
        </w:rPr>
        <w:t>, Langer</w:t>
      </w:r>
      <w:r w:rsidR="00EB05F5" w:rsidRPr="00322787">
        <w:rPr>
          <w:rFonts w:ascii="Arial" w:hAnsi="Arial" w:cs="Arial"/>
          <w:sz w:val="20"/>
          <w:szCs w:val="20"/>
        </w:rPr>
        <w:t xml:space="preserve"> RD</w:t>
      </w:r>
      <w:r>
        <w:rPr>
          <w:rFonts w:ascii="Arial" w:hAnsi="Arial" w:cs="Arial"/>
          <w:sz w:val="20"/>
          <w:szCs w:val="20"/>
        </w:rPr>
        <w:t>,</w:t>
      </w:r>
      <w:r w:rsidR="00EB05F5" w:rsidRPr="00322787">
        <w:rPr>
          <w:rFonts w:ascii="Arial" w:hAnsi="Arial" w:cs="Arial"/>
          <w:sz w:val="20"/>
          <w:szCs w:val="20"/>
        </w:rPr>
        <w:t xml:space="preserve"> Hiatt WR</w:t>
      </w:r>
      <w:r>
        <w:rPr>
          <w:rFonts w:ascii="Arial" w:hAnsi="Arial" w:cs="Arial"/>
          <w:sz w:val="20"/>
          <w:szCs w:val="20"/>
        </w:rPr>
        <w:t>,</w:t>
      </w:r>
      <w:r w:rsidR="00EB05F5" w:rsidRPr="00322787">
        <w:rPr>
          <w:rFonts w:ascii="Arial" w:hAnsi="Arial" w:cs="Arial"/>
          <w:sz w:val="20"/>
          <w:szCs w:val="20"/>
        </w:rPr>
        <w:t xml:space="preserve"> Hamman RF. </w:t>
      </w:r>
      <w:r w:rsidR="00EB05F5" w:rsidRPr="00322787">
        <w:rPr>
          <w:rFonts w:ascii="Arial" w:hAnsi="Arial" w:cs="Arial"/>
          <w:b/>
          <w:i/>
          <w:sz w:val="20"/>
          <w:szCs w:val="20"/>
        </w:rPr>
        <w:t>Development and validation of an ankle brachial index risk model for the prediction of cardiovascular events.</w:t>
      </w:r>
      <w:r w:rsidR="003921CE" w:rsidRPr="00322787">
        <w:rPr>
          <w:rFonts w:ascii="Arial" w:hAnsi="Arial" w:cs="Arial"/>
          <w:sz w:val="20"/>
          <w:szCs w:val="20"/>
        </w:rPr>
        <w:t> </w:t>
      </w:r>
      <w:r w:rsidR="00EB05F5" w:rsidRPr="00322787">
        <w:rPr>
          <w:rFonts w:ascii="Arial" w:hAnsi="Arial" w:cs="Arial"/>
          <w:sz w:val="20"/>
          <w:szCs w:val="20"/>
        </w:rPr>
        <w:t xml:space="preserve">Eur J </w:t>
      </w:r>
      <w:proofErr w:type="spellStart"/>
      <w:r w:rsidR="00EB05F5" w:rsidRPr="00322787">
        <w:rPr>
          <w:rFonts w:ascii="Arial" w:hAnsi="Arial" w:cs="Arial"/>
          <w:sz w:val="20"/>
          <w:szCs w:val="20"/>
        </w:rPr>
        <w:t>Prev</w:t>
      </w:r>
      <w:proofErr w:type="spellEnd"/>
      <w:r w:rsidR="00EB05F5" w:rsidRPr="00322787">
        <w:rPr>
          <w:rFonts w:ascii="Arial" w:hAnsi="Arial" w:cs="Arial"/>
          <w:sz w:val="20"/>
          <w:szCs w:val="20"/>
        </w:rPr>
        <w:t xml:space="preserve"> </w:t>
      </w:r>
      <w:proofErr w:type="spellStart"/>
      <w:r w:rsidR="00EB05F5" w:rsidRPr="00322787">
        <w:rPr>
          <w:rFonts w:ascii="Arial" w:hAnsi="Arial" w:cs="Arial"/>
          <w:sz w:val="20"/>
          <w:szCs w:val="20"/>
        </w:rPr>
        <w:t>Cardiol</w:t>
      </w:r>
      <w:proofErr w:type="spellEnd"/>
      <w:r w:rsidR="00EB05F5" w:rsidRPr="00322787">
        <w:rPr>
          <w:rFonts w:ascii="Arial" w:hAnsi="Arial" w:cs="Arial"/>
          <w:sz w:val="20"/>
          <w:szCs w:val="20"/>
        </w:rPr>
        <w:t> 2014 Mar </w:t>
      </w:r>
      <w:r w:rsidR="00AA2211" w:rsidRPr="00AA2211">
        <w:rPr>
          <w:rFonts w:ascii="Arial" w:hAnsi="Arial" w:cs="Arial"/>
          <w:sz w:val="20"/>
          <w:szCs w:val="20"/>
        </w:rPr>
        <w:t xml:space="preserve">PMC4685459 </w:t>
      </w:r>
      <w:r w:rsidR="00EB05F5" w:rsidRPr="00322787">
        <w:rPr>
          <w:rFonts w:ascii="Arial" w:hAnsi="Arial" w:cs="Arial"/>
          <w:sz w:val="20"/>
          <w:szCs w:val="20"/>
        </w:rPr>
        <w:t>PM: 24367001. </w:t>
      </w:r>
    </w:p>
    <w:p w14:paraId="6AE98D3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Fowler NR, </w:t>
      </w:r>
      <w:proofErr w:type="spellStart"/>
      <w:r w:rsidRPr="00322787">
        <w:rPr>
          <w:rFonts w:ascii="Arial" w:hAnsi="Arial" w:cs="Arial"/>
          <w:sz w:val="20"/>
          <w:szCs w:val="20"/>
        </w:rPr>
        <w:t>Barnato</w:t>
      </w:r>
      <w:proofErr w:type="spellEnd"/>
      <w:r w:rsidRPr="00322787">
        <w:rPr>
          <w:rFonts w:ascii="Arial" w:hAnsi="Arial" w:cs="Arial"/>
          <w:sz w:val="20"/>
          <w:szCs w:val="20"/>
        </w:rPr>
        <w:t xml:space="preserve"> AE, </w:t>
      </w:r>
      <w:proofErr w:type="spellStart"/>
      <w:r w:rsidRPr="00322787">
        <w:rPr>
          <w:rFonts w:ascii="Arial" w:hAnsi="Arial" w:cs="Arial"/>
          <w:sz w:val="20"/>
          <w:szCs w:val="20"/>
        </w:rPr>
        <w:t>Degenholtz</w:t>
      </w:r>
      <w:proofErr w:type="spellEnd"/>
      <w:r w:rsidRPr="00322787">
        <w:rPr>
          <w:rFonts w:ascii="Arial" w:hAnsi="Arial" w:cs="Arial"/>
          <w:sz w:val="20"/>
          <w:szCs w:val="20"/>
        </w:rPr>
        <w:t xml:space="preserve"> HB, Curcio AM, Becke</w:t>
      </w:r>
      <w:r w:rsidR="00970A3D">
        <w:rPr>
          <w:rFonts w:ascii="Arial" w:hAnsi="Arial" w:cs="Arial"/>
          <w:sz w:val="20"/>
          <w:szCs w:val="20"/>
        </w:rPr>
        <w:t xml:space="preserve">r JT, </w:t>
      </w:r>
      <w:proofErr w:type="spellStart"/>
      <w:r w:rsidR="00970A3D">
        <w:rPr>
          <w:rFonts w:ascii="Arial" w:hAnsi="Arial" w:cs="Arial"/>
          <w:sz w:val="20"/>
          <w:szCs w:val="20"/>
        </w:rPr>
        <w:t>Kuller</w:t>
      </w:r>
      <w:proofErr w:type="spellEnd"/>
      <w:r w:rsidR="00970A3D">
        <w:rPr>
          <w:rFonts w:ascii="Arial" w:hAnsi="Arial" w:cs="Arial"/>
          <w:sz w:val="20"/>
          <w:szCs w:val="20"/>
        </w:rPr>
        <w:t xml:space="preserve"> LH, Lopez OL. </w:t>
      </w:r>
      <w:r w:rsidRPr="00322787">
        <w:rPr>
          <w:rFonts w:ascii="Arial" w:hAnsi="Arial" w:cs="Arial"/>
          <w:b/>
          <w:bCs/>
          <w:i/>
          <w:iCs/>
          <w:sz w:val="20"/>
          <w:szCs w:val="20"/>
        </w:rPr>
        <w:t>Effect of dementia on the use of drugs for secondary prevention of ischemic heart disease</w:t>
      </w:r>
      <w:r w:rsidRPr="00322787">
        <w:rPr>
          <w:rFonts w:ascii="Arial" w:hAnsi="Arial" w:cs="Arial"/>
          <w:b/>
          <w:bCs/>
          <w:sz w:val="20"/>
          <w:szCs w:val="20"/>
        </w:rPr>
        <w:t xml:space="preserve">. </w:t>
      </w:r>
      <w:r w:rsidRPr="00322787">
        <w:rPr>
          <w:rFonts w:ascii="Arial" w:hAnsi="Arial" w:cs="Arial"/>
          <w:sz w:val="20"/>
          <w:szCs w:val="20"/>
        </w:rPr>
        <w:t>J Aging Res, Apr. 1, 2014. Vol. 2014, pp. 897671. PM:24719764. PMC3955600.</w:t>
      </w:r>
    </w:p>
    <w:p w14:paraId="1CDA632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Fretts</w:t>
      </w:r>
      <w:proofErr w:type="spellEnd"/>
      <w:r w:rsidRPr="00322787">
        <w:rPr>
          <w:rFonts w:ascii="Arial" w:hAnsi="Arial" w:cs="Arial"/>
          <w:sz w:val="20"/>
          <w:szCs w:val="20"/>
        </w:rPr>
        <w:t xml:space="preserve"> AM, Mozaffarian D, Siscovick DS,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 Psaty BM,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Song X, McKnight B, Spieg</w:t>
      </w:r>
      <w:r w:rsidR="00970A3D">
        <w:rPr>
          <w:rFonts w:ascii="Arial" w:hAnsi="Arial" w:cs="Arial"/>
          <w:sz w:val="20"/>
          <w:szCs w:val="20"/>
        </w:rPr>
        <w:t xml:space="preserve">elman D, King IB, Lemaitre RN. </w:t>
      </w:r>
      <w:r w:rsidRPr="00322787">
        <w:rPr>
          <w:rFonts w:ascii="Arial" w:hAnsi="Arial" w:cs="Arial"/>
          <w:b/>
          <w:bCs/>
          <w:i/>
          <w:iCs/>
          <w:sz w:val="20"/>
          <w:szCs w:val="20"/>
        </w:rPr>
        <w:t xml:space="preserve">Plasma phospholipid and dietary alpha-linolenic acid, mortality, </w:t>
      </w:r>
      <w:proofErr w:type="gramStart"/>
      <w:r w:rsidRPr="00322787">
        <w:rPr>
          <w:rFonts w:ascii="Arial" w:hAnsi="Arial" w:cs="Arial"/>
          <w:b/>
          <w:bCs/>
          <w:i/>
          <w:iCs/>
          <w:sz w:val="20"/>
          <w:szCs w:val="20"/>
        </w:rPr>
        <w:t>CHD</w:t>
      </w:r>
      <w:proofErr w:type="gramEnd"/>
      <w:r w:rsidRPr="00322787">
        <w:rPr>
          <w:rFonts w:ascii="Arial" w:hAnsi="Arial" w:cs="Arial"/>
          <w:b/>
          <w:bCs/>
          <w:i/>
          <w:iCs/>
          <w:sz w:val="20"/>
          <w:szCs w:val="20"/>
        </w:rPr>
        <w:t xml:space="preserve"> and stroke: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Br J </w:t>
      </w:r>
      <w:proofErr w:type="spellStart"/>
      <w:r w:rsidRPr="00322787">
        <w:rPr>
          <w:rFonts w:ascii="Arial" w:hAnsi="Arial" w:cs="Arial"/>
          <w:sz w:val="20"/>
          <w:szCs w:val="20"/>
        </w:rPr>
        <w:t>Nutr</w:t>
      </w:r>
      <w:proofErr w:type="spellEnd"/>
      <w:r w:rsidRPr="00322787">
        <w:rPr>
          <w:rFonts w:ascii="Arial" w:hAnsi="Arial" w:cs="Arial"/>
          <w:sz w:val="20"/>
          <w:szCs w:val="20"/>
        </w:rPr>
        <w:t>, Aug. 27, 2014. pp. 1-8. PM:25159901. PMC4192018.</w:t>
      </w:r>
    </w:p>
    <w:p w14:paraId="011A7FCD"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Fretts</w:t>
      </w:r>
      <w:proofErr w:type="spellEnd"/>
      <w:r w:rsidRPr="00322787">
        <w:rPr>
          <w:rFonts w:ascii="Arial" w:hAnsi="Arial" w:cs="Arial"/>
          <w:sz w:val="20"/>
          <w:szCs w:val="20"/>
        </w:rPr>
        <w:t xml:space="preserve"> AM, Mozaffarian D, Siscovick DS, Djousse L, Heckbert SR, King IB, McKnight B,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 Sacks FM, Song X, Sotoodehnia N, Spiegelm</w:t>
      </w:r>
      <w:r w:rsidR="00970A3D">
        <w:rPr>
          <w:rFonts w:ascii="Arial" w:hAnsi="Arial" w:cs="Arial"/>
          <w:sz w:val="20"/>
          <w:szCs w:val="20"/>
        </w:rPr>
        <w:t xml:space="preserve">an D, Wallace ER, Lemaitre RN. </w:t>
      </w:r>
      <w:r w:rsidRPr="00322787">
        <w:rPr>
          <w:rFonts w:ascii="Arial" w:hAnsi="Arial" w:cs="Arial"/>
          <w:b/>
          <w:bCs/>
          <w:i/>
          <w:iCs/>
          <w:sz w:val="20"/>
          <w:szCs w:val="20"/>
        </w:rPr>
        <w:t>Plasma phospholipid saturated fatty acids and incident atrial fibrillation: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Heart Assoc,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3, issue 3, pp. e000889. PM:24970268. PMC4309088.</w:t>
      </w:r>
    </w:p>
    <w:p w14:paraId="70A58A8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Ganesh SK, Chasman DI, Larson MG, Guo X,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 Bis JC, Gu X, Smith AV, Yang ML, Zhang Y, Ehret G, Rose LM, Hwang SJ, </w:t>
      </w:r>
      <w:proofErr w:type="spellStart"/>
      <w:r w:rsidRPr="00322787">
        <w:rPr>
          <w:rFonts w:ascii="Arial" w:hAnsi="Arial" w:cs="Arial"/>
          <w:sz w:val="20"/>
          <w:szCs w:val="20"/>
        </w:rPr>
        <w:t>Papanicolau</w:t>
      </w:r>
      <w:proofErr w:type="spellEnd"/>
      <w:r w:rsidRPr="00322787">
        <w:rPr>
          <w:rFonts w:ascii="Arial" w:hAnsi="Arial" w:cs="Arial"/>
          <w:sz w:val="20"/>
          <w:szCs w:val="20"/>
        </w:rPr>
        <w:t xml:space="preserve"> GJ,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Rice K,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Pihur</w:t>
      </w:r>
      <w:proofErr w:type="spellEnd"/>
      <w:r w:rsidRPr="00322787">
        <w:rPr>
          <w:rFonts w:ascii="Arial" w:hAnsi="Arial" w:cs="Arial"/>
          <w:sz w:val="20"/>
          <w:szCs w:val="20"/>
        </w:rPr>
        <w:t xml:space="preserve"> V,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Global Blood Pressure Genetics Consortium, </w:t>
      </w:r>
      <w:proofErr w:type="spellStart"/>
      <w:r w:rsidRPr="00322787">
        <w:rPr>
          <w:rFonts w:ascii="Arial" w:hAnsi="Arial" w:cs="Arial"/>
          <w:sz w:val="20"/>
          <w:szCs w:val="20"/>
        </w:rPr>
        <w:t>Raffel</w:t>
      </w:r>
      <w:proofErr w:type="spellEnd"/>
      <w:r w:rsidRPr="00322787">
        <w:rPr>
          <w:rFonts w:ascii="Arial" w:hAnsi="Arial" w:cs="Arial"/>
          <w:sz w:val="20"/>
          <w:szCs w:val="20"/>
        </w:rPr>
        <w:t xml:space="preserve"> LJ, Amin N, Rotter JI, Liu K,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Xu M, Caulfield M, Morrison AC, Johnson AD, Vaidya D, Dehghan A, Li G, Bouchard C, Harris TB, Zhang H, Boerwinkle E, Siscovick DS, Gao W,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Willer CJ, Franco OH, </w:t>
      </w:r>
      <w:proofErr w:type="spellStart"/>
      <w:r w:rsidRPr="00322787">
        <w:rPr>
          <w:rFonts w:ascii="Arial" w:hAnsi="Arial" w:cs="Arial"/>
          <w:sz w:val="20"/>
          <w:szCs w:val="20"/>
        </w:rPr>
        <w:t>Huo</w:t>
      </w:r>
      <w:proofErr w:type="spellEnd"/>
      <w:r w:rsidRPr="00322787">
        <w:rPr>
          <w:rFonts w:ascii="Arial" w:hAnsi="Arial" w:cs="Arial"/>
          <w:sz w:val="20"/>
          <w:szCs w:val="20"/>
        </w:rPr>
        <w:t xml:space="preserve"> Y,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r w:rsidRPr="00322787">
        <w:rPr>
          <w:rFonts w:ascii="Arial" w:hAnsi="Arial" w:cs="Arial"/>
          <w:sz w:val="20"/>
          <w:szCs w:val="20"/>
        </w:rPr>
        <w:lastRenderedPageBreak/>
        <w:t xml:space="preserve">Munroe PB,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Palmas W, van DC,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Levy D, Psaty BM,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r w:rsidRPr="00322787">
        <w:rPr>
          <w:rFonts w:ascii="Arial" w:hAnsi="Arial" w:cs="Arial"/>
          <w:b/>
          <w:bCs/>
          <w:i/>
          <w:iCs/>
          <w:sz w:val="20"/>
          <w:szCs w:val="20"/>
        </w:rPr>
        <w:t>Effects of long-term averaging of quantitative blood pressure traits on the detection of genetic associations</w:t>
      </w:r>
      <w:r w:rsidRPr="00322787">
        <w:rPr>
          <w:rFonts w:ascii="Arial" w:hAnsi="Arial" w:cs="Arial"/>
          <w:b/>
          <w:bCs/>
          <w:sz w:val="20"/>
          <w:szCs w:val="20"/>
        </w:rPr>
        <w:t>.</w:t>
      </w:r>
      <w:r w:rsidRPr="00322787">
        <w:rPr>
          <w:rFonts w:ascii="Arial" w:hAnsi="Arial" w:cs="Arial"/>
          <w:sz w:val="20"/>
          <w:szCs w:val="20"/>
        </w:rPr>
        <w:t xml:space="preserve"> Am J Hum Genet, July 3, 2014. Vol. 95, issue 1, pp. 49-65. PM:24975945. PMC4085637.</w:t>
      </w:r>
    </w:p>
    <w:p w14:paraId="19C0399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Bartz TM,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O'Leary DH, Wong ND. </w:t>
      </w:r>
      <w:r w:rsidRPr="00322787">
        <w:rPr>
          <w:rFonts w:ascii="Arial" w:hAnsi="Arial" w:cs="Arial"/>
          <w:b/>
          <w:bCs/>
          <w:i/>
          <w:iCs/>
          <w:sz w:val="20"/>
          <w:szCs w:val="20"/>
        </w:rPr>
        <w:t xml:space="preserve">What do carotid intima-media thickness and plaque add to the prediction of stroke and cardiovascular disease risk in older adults? The cardiovascular health </w:t>
      </w:r>
      <w:proofErr w:type="gramStart"/>
      <w:r w:rsidRPr="00322787">
        <w:rPr>
          <w:rFonts w:ascii="Arial" w:hAnsi="Arial" w:cs="Arial"/>
          <w:b/>
          <w:bCs/>
          <w:i/>
          <w:iCs/>
          <w:sz w:val="20"/>
          <w:szCs w:val="20"/>
        </w:rPr>
        <w:t>study</w:t>
      </w:r>
      <w:proofErr w:type="gramEnd"/>
      <w:r w:rsidRPr="00322787">
        <w:rPr>
          <w:rFonts w:ascii="Arial" w:hAnsi="Arial" w:cs="Arial"/>
          <w:b/>
          <w:bCs/>
          <w:sz w:val="20"/>
          <w:szCs w:val="20"/>
        </w:rPr>
        <w:t>.</w:t>
      </w:r>
      <w:r w:rsidRPr="00322787">
        <w:rPr>
          <w:rFonts w:ascii="Arial" w:hAnsi="Arial" w:cs="Arial"/>
          <w:sz w:val="20"/>
          <w:szCs w:val="20"/>
        </w:rPr>
        <w:t xml:space="preserve"> J Am Soc </w:t>
      </w:r>
      <w:proofErr w:type="spellStart"/>
      <w:r w:rsidRPr="00322787">
        <w:rPr>
          <w:rFonts w:ascii="Arial" w:hAnsi="Arial" w:cs="Arial"/>
          <w:sz w:val="20"/>
          <w:szCs w:val="20"/>
        </w:rPr>
        <w:t>Echocardiogr</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2014. Vol. 27, issue 9, pp. 998-1005. PM:25172401. PMC4158921.</w:t>
      </w:r>
    </w:p>
    <w:p w14:paraId="7E6DD4B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Gardner M, Bann D, Wiley L, Cooper R, Hardy R, Nitsch D, Martin-Ruiz C, Shiels P, Sayer AA, Barbieri M, Bekaert S, Bischoff C, Brooks-Wilson A, Chen W, Cooper C, Christensen K, de MT, Deary I, Der G, Diez RA, Fitzpatrick A, </w:t>
      </w:r>
      <w:proofErr w:type="spellStart"/>
      <w:r w:rsidRPr="00322787">
        <w:rPr>
          <w:rFonts w:ascii="Arial" w:hAnsi="Arial" w:cs="Arial"/>
          <w:sz w:val="20"/>
          <w:szCs w:val="20"/>
        </w:rPr>
        <w:t>Hajat</w:t>
      </w:r>
      <w:proofErr w:type="spellEnd"/>
      <w:r w:rsidRPr="00322787">
        <w:rPr>
          <w:rFonts w:ascii="Arial" w:hAnsi="Arial" w:cs="Arial"/>
          <w:sz w:val="20"/>
          <w:szCs w:val="20"/>
        </w:rPr>
        <w:t xml:space="preserve"> A, </w:t>
      </w:r>
      <w:proofErr w:type="spellStart"/>
      <w:r w:rsidRPr="00322787">
        <w:rPr>
          <w:rFonts w:ascii="Arial" w:hAnsi="Arial" w:cs="Arial"/>
          <w:sz w:val="20"/>
          <w:szCs w:val="20"/>
        </w:rPr>
        <w:t>Halaschek</w:t>
      </w:r>
      <w:proofErr w:type="spellEnd"/>
      <w:r w:rsidRPr="00322787">
        <w:rPr>
          <w:rFonts w:ascii="Arial" w:hAnsi="Arial" w:cs="Arial"/>
          <w:sz w:val="20"/>
          <w:szCs w:val="20"/>
        </w:rPr>
        <w:t xml:space="preserve">-Wiener J, Harris S, Hunt SC, Jagger C, Jeon HS, Kaplan R, Kimura M, </w:t>
      </w:r>
      <w:proofErr w:type="spellStart"/>
      <w:r w:rsidRPr="00322787">
        <w:rPr>
          <w:rFonts w:ascii="Arial" w:hAnsi="Arial" w:cs="Arial"/>
          <w:sz w:val="20"/>
          <w:szCs w:val="20"/>
        </w:rPr>
        <w:t>Lansdorp</w:t>
      </w:r>
      <w:proofErr w:type="spellEnd"/>
      <w:r w:rsidRPr="00322787">
        <w:rPr>
          <w:rFonts w:ascii="Arial" w:hAnsi="Arial" w:cs="Arial"/>
          <w:sz w:val="20"/>
          <w:szCs w:val="20"/>
        </w:rPr>
        <w:t xml:space="preserve"> P, Li C, Maeda T,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Nawrot</w:t>
      </w:r>
      <w:proofErr w:type="spellEnd"/>
      <w:r w:rsidRPr="00322787">
        <w:rPr>
          <w:rFonts w:ascii="Arial" w:hAnsi="Arial" w:cs="Arial"/>
          <w:sz w:val="20"/>
          <w:szCs w:val="20"/>
        </w:rPr>
        <w:t xml:space="preserve"> TS, Nilsson P, </w:t>
      </w:r>
      <w:proofErr w:type="spellStart"/>
      <w:r w:rsidRPr="00322787">
        <w:rPr>
          <w:rFonts w:ascii="Arial" w:hAnsi="Arial" w:cs="Arial"/>
          <w:sz w:val="20"/>
          <w:szCs w:val="20"/>
        </w:rPr>
        <w:t>Nordfjall</w:t>
      </w:r>
      <w:proofErr w:type="spellEnd"/>
      <w:r w:rsidRPr="00322787">
        <w:rPr>
          <w:rFonts w:ascii="Arial" w:hAnsi="Arial" w:cs="Arial"/>
          <w:sz w:val="20"/>
          <w:szCs w:val="20"/>
        </w:rPr>
        <w:t xml:space="preserve"> K, </w:t>
      </w:r>
      <w:proofErr w:type="spellStart"/>
      <w:r w:rsidRPr="00322787">
        <w:rPr>
          <w:rFonts w:ascii="Arial" w:hAnsi="Arial" w:cs="Arial"/>
          <w:sz w:val="20"/>
          <w:szCs w:val="20"/>
        </w:rPr>
        <w:t>Paolisso</w:t>
      </w:r>
      <w:proofErr w:type="spellEnd"/>
      <w:r w:rsidRPr="00322787">
        <w:rPr>
          <w:rFonts w:ascii="Arial" w:hAnsi="Arial" w:cs="Arial"/>
          <w:sz w:val="20"/>
          <w:szCs w:val="20"/>
        </w:rPr>
        <w:t xml:space="preserve"> G, Ren F, </w:t>
      </w:r>
      <w:proofErr w:type="spellStart"/>
      <w:r w:rsidRPr="00322787">
        <w:rPr>
          <w:rFonts w:ascii="Arial" w:hAnsi="Arial" w:cs="Arial"/>
          <w:sz w:val="20"/>
          <w:szCs w:val="20"/>
        </w:rPr>
        <w:t>Riabowol</w:t>
      </w:r>
      <w:proofErr w:type="spellEnd"/>
      <w:r w:rsidRPr="00322787">
        <w:rPr>
          <w:rFonts w:ascii="Arial" w:hAnsi="Arial" w:cs="Arial"/>
          <w:sz w:val="20"/>
          <w:szCs w:val="20"/>
        </w:rPr>
        <w:t xml:space="preserve"> K, Robertson T, </w:t>
      </w:r>
      <w:proofErr w:type="spellStart"/>
      <w:r w:rsidRPr="00322787">
        <w:rPr>
          <w:rFonts w:ascii="Arial" w:hAnsi="Arial" w:cs="Arial"/>
          <w:sz w:val="20"/>
          <w:szCs w:val="20"/>
        </w:rPr>
        <w:t>Roos</w:t>
      </w:r>
      <w:proofErr w:type="spellEnd"/>
      <w:r w:rsidRPr="00322787">
        <w:rPr>
          <w:rFonts w:ascii="Arial" w:hAnsi="Arial" w:cs="Arial"/>
          <w:sz w:val="20"/>
          <w:szCs w:val="20"/>
        </w:rPr>
        <w:t xml:space="preserve"> G, </w:t>
      </w:r>
      <w:proofErr w:type="spellStart"/>
      <w:r w:rsidRPr="00322787">
        <w:rPr>
          <w:rFonts w:ascii="Arial" w:hAnsi="Arial" w:cs="Arial"/>
          <w:sz w:val="20"/>
          <w:szCs w:val="20"/>
        </w:rPr>
        <w:t>Staessen</w:t>
      </w:r>
      <w:proofErr w:type="spellEnd"/>
      <w:r w:rsidRPr="00322787">
        <w:rPr>
          <w:rFonts w:ascii="Arial" w:hAnsi="Arial" w:cs="Arial"/>
          <w:sz w:val="20"/>
          <w:szCs w:val="20"/>
        </w:rPr>
        <w:t xml:space="preserve"> JA, Spector T, Tang N, </w:t>
      </w:r>
      <w:proofErr w:type="spellStart"/>
      <w:r w:rsidRPr="00322787">
        <w:rPr>
          <w:rFonts w:ascii="Arial" w:hAnsi="Arial" w:cs="Arial"/>
          <w:sz w:val="20"/>
          <w:szCs w:val="20"/>
        </w:rPr>
        <w:t>Unryn</w:t>
      </w:r>
      <w:proofErr w:type="spellEnd"/>
      <w:r w:rsidRPr="00322787">
        <w:rPr>
          <w:rFonts w:ascii="Arial" w:hAnsi="Arial" w:cs="Arial"/>
          <w:sz w:val="20"/>
          <w:szCs w:val="20"/>
        </w:rPr>
        <w:t xml:space="preserve"> B, van der HP, Woo J, Xing C, </w:t>
      </w:r>
      <w:proofErr w:type="spellStart"/>
      <w:r w:rsidRPr="00322787">
        <w:rPr>
          <w:rFonts w:ascii="Arial" w:hAnsi="Arial" w:cs="Arial"/>
          <w:sz w:val="20"/>
          <w:szCs w:val="20"/>
        </w:rPr>
        <w:t>Yadegarfar</w:t>
      </w:r>
      <w:proofErr w:type="spellEnd"/>
      <w:r w:rsidRPr="00322787">
        <w:rPr>
          <w:rFonts w:ascii="Arial" w:hAnsi="Arial" w:cs="Arial"/>
          <w:sz w:val="20"/>
          <w:szCs w:val="20"/>
        </w:rPr>
        <w:t xml:space="preserve"> ME, Park JY, Young N,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von ZT, Ben-</w:t>
      </w:r>
      <w:proofErr w:type="spellStart"/>
      <w:r w:rsidRPr="00322787">
        <w:rPr>
          <w:rFonts w:ascii="Arial" w:hAnsi="Arial" w:cs="Arial"/>
          <w:sz w:val="20"/>
          <w:szCs w:val="20"/>
        </w:rPr>
        <w:t>Shlomo</w:t>
      </w:r>
      <w:proofErr w:type="spellEnd"/>
      <w:r w:rsidRPr="00322787">
        <w:rPr>
          <w:rFonts w:ascii="Arial" w:hAnsi="Arial" w:cs="Arial"/>
          <w:sz w:val="20"/>
          <w:szCs w:val="20"/>
        </w:rPr>
        <w:t xml:space="preserve"> Y.  </w:t>
      </w:r>
      <w:r w:rsidRPr="00322787">
        <w:rPr>
          <w:rFonts w:ascii="Arial" w:hAnsi="Arial" w:cs="Arial"/>
          <w:b/>
          <w:bCs/>
          <w:i/>
          <w:iCs/>
          <w:sz w:val="20"/>
          <w:szCs w:val="20"/>
        </w:rPr>
        <w:t>Gender and telomere length: systematic review and meta-analysis</w:t>
      </w:r>
      <w:r w:rsidRPr="00322787">
        <w:rPr>
          <w:rFonts w:ascii="Arial" w:hAnsi="Arial" w:cs="Arial"/>
          <w:b/>
          <w:bCs/>
          <w:sz w:val="20"/>
          <w:szCs w:val="20"/>
        </w:rPr>
        <w:t xml:space="preserve">. </w:t>
      </w:r>
      <w:r w:rsidRPr="00322787">
        <w:rPr>
          <w:rFonts w:ascii="Arial" w:hAnsi="Arial" w:cs="Arial"/>
          <w:sz w:val="20"/>
          <w:szCs w:val="20"/>
        </w:rPr>
        <w:t xml:space="preserve"> Exp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2014. Vol. 51, pp. 15-27. PM:24365661. </w:t>
      </w:r>
      <w:r w:rsidR="00802AC8" w:rsidRPr="00322787">
        <w:rPr>
          <w:rFonts w:ascii="Arial" w:hAnsi="Arial" w:cs="Arial"/>
          <w:color w:val="000000"/>
          <w:sz w:val="20"/>
          <w:szCs w:val="20"/>
        </w:rPr>
        <w:t>PMC4523138.</w:t>
      </w:r>
    </w:p>
    <w:p w14:paraId="5686EE5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Garg PK, Biggs ML,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 Ix JH,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MH, Britton KA, Djousse L, Sutton-Tyrrell K, Newman AB, Cushman M, Mukamal K</w:t>
      </w:r>
      <w:r w:rsidR="00970A3D">
        <w:rPr>
          <w:rFonts w:ascii="Arial" w:hAnsi="Arial" w:cs="Arial"/>
          <w:sz w:val="20"/>
          <w:szCs w:val="20"/>
        </w:rPr>
        <w:t>J.</w:t>
      </w:r>
      <w:r w:rsidRPr="00322787">
        <w:rPr>
          <w:rFonts w:ascii="Arial" w:hAnsi="Arial" w:cs="Arial"/>
          <w:sz w:val="20"/>
          <w:szCs w:val="20"/>
        </w:rPr>
        <w:t xml:space="preserve"> </w:t>
      </w:r>
      <w:r w:rsidRPr="00322787">
        <w:rPr>
          <w:rFonts w:ascii="Arial" w:hAnsi="Arial" w:cs="Arial"/>
          <w:b/>
          <w:bCs/>
          <w:i/>
          <w:iCs/>
          <w:sz w:val="20"/>
          <w:szCs w:val="20"/>
        </w:rPr>
        <w:t>Metabolic Syndrome and Risk of Incident Peripheral Artery Disease: The Cardiovascular Health Study</w:t>
      </w:r>
      <w:r w:rsidR="00970A3D">
        <w:rPr>
          <w:rFonts w:ascii="Arial" w:hAnsi="Arial" w:cs="Arial"/>
          <w:b/>
          <w:bCs/>
          <w:sz w:val="20"/>
          <w:szCs w:val="20"/>
        </w:rPr>
        <w:t>.</w:t>
      </w:r>
      <w:r w:rsidRPr="00322787">
        <w:rPr>
          <w:rFonts w:ascii="Arial" w:hAnsi="Arial" w:cs="Arial"/>
          <w:sz w:val="20"/>
          <w:szCs w:val="20"/>
        </w:rPr>
        <w:t xml:space="preserve"> Hypertension, Feb. 1, 2014. PM:24191289. PMC3947275.</w:t>
      </w:r>
    </w:p>
    <w:p w14:paraId="1172425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Garimella PS, Ix JH, Katz R,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MB, Kestenbaum BR, de B, I, Siscovick DS, Shastri S, </w:t>
      </w:r>
      <w:proofErr w:type="spellStart"/>
      <w:r w:rsidRPr="00322787">
        <w:rPr>
          <w:rFonts w:ascii="Arial" w:hAnsi="Arial" w:cs="Arial"/>
          <w:sz w:val="20"/>
          <w:szCs w:val="20"/>
        </w:rPr>
        <w:t>Hiramo</w:t>
      </w:r>
      <w:r w:rsidR="00970A3D">
        <w:rPr>
          <w:rFonts w:ascii="Arial" w:hAnsi="Arial" w:cs="Arial"/>
          <w:sz w:val="20"/>
          <w:szCs w:val="20"/>
        </w:rPr>
        <w:t>to</w:t>
      </w:r>
      <w:proofErr w:type="spellEnd"/>
      <w:r w:rsidR="00970A3D">
        <w:rPr>
          <w:rFonts w:ascii="Arial" w:hAnsi="Arial" w:cs="Arial"/>
          <w:sz w:val="20"/>
          <w:szCs w:val="20"/>
        </w:rPr>
        <w:t xml:space="preserve"> JS, Shlipak MG, Sarnak MJ. </w:t>
      </w:r>
      <w:r w:rsidRPr="00322787">
        <w:rPr>
          <w:rFonts w:ascii="Arial" w:hAnsi="Arial" w:cs="Arial"/>
          <w:b/>
          <w:bCs/>
          <w:i/>
          <w:iCs/>
          <w:sz w:val="20"/>
          <w:szCs w:val="20"/>
        </w:rPr>
        <w:t>Fibroblast growth factor 23, the ankle-brachial index, and incident peripheral artery disease in the Cardiovascular Health Study</w:t>
      </w:r>
      <w:r w:rsidR="00970A3D">
        <w:rPr>
          <w:rFonts w:ascii="Arial" w:hAnsi="Arial" w:cs="Arial"/>
          <w:b/>
          <w:bCs/>
          <w:sz w:val="20"/>
          <w:szCs w:val="20"/>
        </w:rPr>
        <w:t>.</w:t>
      </w:r>
      <w:r w:rsidRPr="00322787">
        <w:rPr>
          <w:rFonts w:ascii="Arial" w:hAnsi="Arial" w:cs="Arial"/>
          <w:sz w:val="20"/>
          <w:szCs w:val="20"/>
        </w:rPr>
        <w:t xml:space="preserve"> Atherosclerosis, Mar. 1, 2014. Vol. 233, issue 1, pp. 91-96. PM:24529128. PMC3927151.</w:t>
      </w:r>
    </w:p>
    <w:p w14:paraId="6768E3E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Garin</w:t>
      </w:r>
      <w:proofErr w:type="spellEnd"/>
      <w:r w:rsidRPr="00322787">
        <w:rPr>
          <w:rFonts w:ascii="Arial" w:hAnsi="Arial" w:cs="Arial"/>
          <w:sz w:val="20"/>
          <w:szCs w:val="20"/>
        </w:rPr>
        <w:t xml:space="preserve"> MC, Arnold AM, </w:t>
      </w:r>
      <w:r w:rsidR="00970A3D">
        <w:rPr>
          <w:rFonts w:ascii="Arial" w:hAnsi="Arial" w:cs="Arial"/>
          <w:sz w:val="20"/>
          <w:szCs w:val="20"/>
        </w:rPr>
        <w:t xml:space="preserve">Lee JS, Robbins J, Cappola AR. </w:t>
      </w:r>
      <w:r w:rsidRPr="00322787">
        <w:rPr>
          <w:rFonts w:ascii="Arial" w:hAnsi="Arial" w:cs="Arial"/>
          <w:b/>
          <w:bCs/>
          <w:i/>
          <w:iCs/>
          <w:sz w:val="20"/>
          <w:szCs w:val="20"/>
        </w:rPr>
        <w:t>Subclinical thyroid dysfunction and hip fracture and bone mineral density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Clin Endocrinol </w:t>
      </w:r>
      <w:proofErr w:type="spellStart"/>
      <w:r w:rsidRPr="00322787">
        <w:rPr>
          <w:rFonts w:ascii="Arial" w:hAnsi="Arial" w:cs="Arial"/>
          <w:sz w:val="20"/>
          <w:szCs w:val="20"/>
        </w:rPr>
        <w:t>Metab</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99, issue 8, pp. 2657-2664. PM:24878045. PMC4121038.</w:t>
      </w:r>
    </w:p>
    <w:p w14:paraId="3DFC8B0F"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Garin</w:t>
      </w:r>
      <w:proofErr w:type="spellEnd"/>
      <w:r w:rsidRPr="00322787">
        <w:rPr>
          <w:rFonts w:ascii="Arial" w:hAnsi="Arial" w:cs="Arial"/>
          <w:sz w:val="20"/>
          <w:szCs w:val="20"/>
        </w:rPr>
        <w:t xml:space="preserve"> MC, Arnold AM, Lee JS, Tracy RP, Cappola AR. </w:t>
      </w:r>
      <w:r w:rsidRPr="00322787">
        <w:rPr>
          <w:rFonts w:ascii="Arial" w:hAnsi="Arial" w:cs="Arial"/>
          <w:b/>
          <w:bCs/>
          <w:i/>
          <w:iCs/>
          <w:sz w:val="20"/>
          <w:szCs w:val="20"/>
        </w:rPr>
        <w:t xml:space="preserve">Subclinical Hypothyroidism, Weight Change, and Body Composition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Clin Endocrinol </w:t>
      </w:r>
      <w:proofErr w:type="spellStart"/>
      <w:r w:rsidRPr="00322787">
        <w:rPr>
          <w:rFonts w:ascii="Arial" w:hAnsi="Arial" w:cs="Arial"/>
          <w:sz w:val="20"/>
          <w:szCs w:val="20"/>
        </w:rPr>
        <w:t>Metab</w:t>
      </w:r>
      <w:proofErr w:type="spellEnd"/>
      <w:r w:rsidRPr="00322787">
        <w:rPr>
          <w:rFonts w:ascii="Arial" w:hAnsi="Arial" w:cs="Arial"/>
          <w:sz w:val="20"/>
          <w:szCs w:val="20"/>
        </w:rPr>
        <w:t>, Jan. 16, 2014. pp. jc20133591. PM:24432998. PMC3973778.</w:t>
      </w:r>
    </w:p>
    <w:p w14:paraId="1C6F8C6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Gordon AS, Tabor HK, Johnson AD, Snively BM,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Auer PL, Ioannidis JP, Peters U, Robinson JG, </w:t>
      </w:r>
      <w:proofErr w:type="spellStart"/>
      <w:r w:rsidRPr="00322787">
        <w:rPr>
          <w:rFonts w:ascii="Arial" w:hAnsi="Arial" w:cs="Arial"/>
          <w:sz w:val="20"/>
          <w:szCs w:val="20"/>
        </w:rPr>
        <w:t>Sucheston</w:t>
      </w:r>
      <w:proofErr w:type="spellEnd"/>
      <w:r w:rsidRPr="00322787">
        <w:rPr>
          <w:rFonts w:ascii="Arial" w:hAnsi="Arial" w:cs="Arial"/>
          <w:sz w:val="20"/>
          <w:szCs w:val="20"/>
        </w:rPr>
        <w:t xml:space="preserve"> LE, Wang D, Sotoodehnia N, Rotter JI, Psaty BM, Jackson RD, Herrington DM, O'Donnell CJ, Reiner AP, Rich SS, Rieder MJ, </w:t>
      </w:r>
      <w:proofErr w:type="spellStart"/>
      <w:r w:rsidRPr="00322787">
        <w:rPr>
          <w:rFonts w:ascii="Arial" w:hAnsi="Arial" w:cs="Arial"/>
          <w:sz w:val="20"/>
          <w:szCs w:val="20"/>
        </w:rPr>
        <w:t>Bamshad</w:t>
      </w:r>
      <w:proofErr w:type="spellEnd"/>
      <w:r w:rsidRPr="00322787">
        <w:rPr>
          <w:rFonts w:ascii="Arial" w:hAnsi="Arial" w:cs="Arial"/>
          <w:sz w:val="20"/>
          <w:szCs w:val="20"/>
        </w:rPr>
        <w:t xml:space="preserve"> MJ, Nickerson DA, NHLBI GO Exome Sequencing Project. </w:t>
      </w:r>
      <w:r w:rsidRPr="00322787">
        <w:rPr>
          <w:rFonts w:ascii="Arial" w:hAnsi="Arial" w:cs="Arial"/>
          <w:b/>
          <w:bCs/>
          <w:i/>
          <w:iCs/>
          <w:sz w:val="20"/>
          <w:szCs w:val="20"/>
        </w:rPr>
        <w:t>Quantifying rare, deleterious variation in 12 human cytochrome P450 drug-metabolism genes in a large-scale exome dataset</w:t>
      </w:r>
      <w:r w:rsidRPr="00322787">
        <w:rPr>
          <w:rFonts w:ascii="Arial" w:hAnsi="Arial" w:cs="Arial"/>
          <w:b/>
          <w:bCs/>
          <w:sz w:val="20"/>
          <w:szCs w:val="20"/>
        </w:rPr>
        <w:t xml:space="preserve">. </w:t>
      </w:r>
      <w:r w:rsidRPr="00322787">
        <w:rPr>
          <w:rFonts w:ascii="Arial" w:hAnsi="Arial" w:cs="Arial"/>
          <w:sz w:val="20"/>
          <w:szCs w:val="20"/>
        </w:rPr>
        <w:t>Hum Mol Genet, Apr. 15, 2014. Vol. 23, issue 8, pp. 1957-1963. PM:24282029. PMC3959810.</w:t>
      </w:r>
    </w:p>
    <w:p w14:paraId="7E69151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Gore MO,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Christenson RH, Hashim IA,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Ayers CR, Sun W, McGuire D</w:t>
      </w:r>
      <w:r w:rsidR="00970A3D">
        <w:rPr>
          <w:rFonts w:ascii="Arial" w:hAnsi="Arial" w:cs="Arial"/>
          <w:sz w:val="20"/>
          <w:szCs w:val="20"/>
        </w:rPr>
        <w:t xml:space="preserve">K, Ballantyne CM, de </w:t>
      </w:r>
      <w:proofErr w:type="spellStart"/>
      <w:r w:rsidR="00970A3D">
        <w:rPr>
          <w:rFonts w:ascii="Arial" w:hAnsi="Arial" w:cs="Arial"/>
          <w:sz w:val="20"/>
          <w:szCs w:val="20"/>
        </w:rPr>
        <w:t>Lemos</w:t>
      </w:r>
      <w:proofErr w:type="spellEnd"/>
      <w:r w:rsidR="00970A3D">
        <w:rPr>
          <w:rFonts w:ascii="Arial" w:hAnsi="Arial" w:cs="Arial"/>
          <w:sz w:val="20"/>
          <w:szCs w:val="20"/>
        </w:rPr>
        <w:t xml:space="preserve"> JA. </w:t>
      </w:r>
      <w:r w:rsidRPr="00322787">
        <w:rPr>
          <w:rFonts w:ascii="Arial" w:hAnsi="Arial" w:cs="Arial"/>
          <w:b/>
          <w:bCs/>
          <w:i/>
          <w:iCs/>
          <w:sz w:val="20"/>
          <w:szCs w:val="20"/>
        </w:rPr>
        <w:t>Age and Sex Dependent Upper Reference Limits for the High Sensitivity Cardiac Troponin T Assay</w:t>
      </w:r>
      <w:r w:rsidRPr="00322787">
        <w:rPr>
          <w:rFonts w:ascii="Arial" w:hAnsi="Arial" w:cs="Arial"/>
          <w:b/>
          <w:bCs/>
          <w:sz w:val="20"/>
          <w:szCs w:val="20"/>
        </w:rPr>
        <w:t xml:space="preserve">. </w:t>
      </w:r>
      <w:r w:rsidRPr="00322787">
        <w:rPr>
          <w:rFonts w:ascii="Arial" w:hAnsi="Arial" w:cs="Arial"/>
          <w:sz w:val="20"/>
          <w:szCs w:val="20"/>
        </w:rPr>
        <w:t xml:space="preserve">J Am Coll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Jan. 30, 2014. </w:t>
      </w:r>
      <w:r w:rsidRPr="00970A3D">
        <w:rPr>
          <w:rFonts w:ascii="Arial" w:hAnsi="Arial" w:cs="Arial"/>
          <w:sz w:val="20"/>
          <w:szCs w:val="20"/>
        </w:rPr>
        <w:t>PM:24530665</w:t>
      </w:r>
      <w:r w:rsidRPr="00322787">
        <w:rPr>
          <w:rFonts w:ascii="Arial" w:hAnsi="Arial" w:cs="Arial"/>
          <w:sz w:val="20"/>
          <w:szCs w:val="20"/>
        </w:rPr>
        <w:t>. PMC3984900.</w:t>
      </w:r>
    </w:p>
    <w:p w14:paraId="205BFC5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Gray KE, Schiff MA, Fitzpatrick A</w:t>
      </w:r>
      <w:r w:rsidR="00970A3D">
        <w:rPr>
          <w:rFonts w:ascii="Arial" w:hAnsi="Arial" w:cs="Arial"/>
          <w:sz w:val="20"/>
          <w:szCs w:val="20"/>
        </w:rPr>
        <w:t xml:space="preserve">L, Kimura M, Aviv A, Starr JR. </w:t>
      </w:r>
      <w:r w:rsidRPr="00322787">
        <w:rPr>
          <w:rFonts w:ascii="Arial" w:hAnsi="Arial" w:cs="Arial"/>
          <w:b/>
          <w:bCs/>
          <w:i/>
          <w:iCs/>
          <w:sz w:val="20"/>
          <w:szCs w:val="20"/>
        </w:rPr>
        <w:t>Leukocyte telomere length and age at menopause</w:t>
      </w:r>
      <w:r w:rsidRPr="00322787">
        <w:rPr>
          <w:rFonts w:ascii="Arial" w:hAnsi="Arial" w:cs="Arial"/>
          <w:b/>
          <w:bCs/>
          <w:sz w:val="20"/>
          <w:szCs w:val="20"/>
        </w:rPr>
        <w:t xml:space="preserve">. </w:t>
      </w:r>
      <w:r w:rsidRPr="00322787">
        <w:rPr>
          <w:rFonts w:ascii="Arial" w:hAnsi="Arial" w:cs="Arial"/>
          <w:sz w:val="20"/>
          <w:szCs w:val="20"/>
        </w:rPr>
        <w:t xml:space="preserve">Epidemiology,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2014. Vol. 25, issue 1, pp. 139-146. PM:24213145. PMC3926311.</w:t>
      </w:r>
    </w:p>
    <w:p w14:paraId="03ED34F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Guan W, Steffen BT, Lemaitre RN, Wu JH, Tanaka T, Manichaikul A, Foy M, Rich SS, Wang L, Nettleton JA, Tang W, Gu X,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King IB, McKnight B, Psaty BM, Siscovick D, Djousse L, Ida Chen YD,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Mozaf</w:t>
      </w:r>
      <w:r w:rsidR="00970A3D">
        <w:rPr>
          <w:rFonts w:ascii="Arial" w:hAnsi="Arial" w:cs="Arial"/>
          <w:sz w:val="20"/>
          <w:szCs w:val="20"/>
        </w:rPr>
        <w:t>arrian</w:t>
      </w:r>
      <w:proofErr w:type="spellEnd"/>
      <w:r w:rsidR="00970A3D">
        <w:rPr>
          <w:rFonts w:ascii="Arial" w:hAnsi="Arial" w:cs="Arial"/>
          <w:sz w:val="20"/>
          <w:szCs w:val="20"/>
        </w:rPr>
        <w:t xml:space="preserve"> D, Tsai MY, Steffen LM. </w:t>
      </w:r>
      <w:r w:rsidRPr="00322787">
        <w:rPr>
          <w:rFonts w:ascii="Arial" w:hAnsi="Arial" w:cs="Arial"/>
          <w:b/>
          <w:bCs/>
          <w:i/>
          <w:iCs/>
          <w:sz w:val="20"/>
          <w:szCs w:val="20"/>
        </w:rPr>
        <w:t>Genome-wide association study of plasma N6 polyunsaturated fatty acids within the cohorts for heart and aging research in genomic epidemiology consortium</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321-331. PM:24823311. PMC4123862.</w:t>
      </w:r>
    </w:p>
    <w:p w14:paraId="3E15652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Holmes MV, Dale CE, </w:t>
      </w:r>
      <w:proofErr w:type="spellStart"/>
      <w:r w:rsidRPr="00322787">
        <w:rPr>
          <w:rFonts w:ascii="Arial" w:hAnsi="Arial" w:cs="Arial"/>
          <w:sz w:val="20"/>
          <w:szCs w:val="20"/>
        </w:rPr>
        <w:t>Zuccolo</w:t>
      </w:r>
      <w:proofErr w:type="spellEnd"/>
      <w:r w:rsidRPr="00322787">
        <w:rPr>
          <w:rFonts w:ascii="Arial" w:hAnsi="Arial" w:cs="Arial"/>
          <w:sz w:val="20"/>
          <w:szCs w:val="20"/>
        </w:rPr>
        <w:t xml:space="preserve"> L, Silverwood RJ, Guo Y, Ye Z, Prieto-Merino D, Dehghan A, Trompet S, Wong A, </w:t>
      </w:r>
      <w:proofErr w:type="spellStart"/>
      <w:r w:rsidRPr="00322787">
        <w:rPr>
          <w:rFonts w:ascii="Arial" w:hAnsi="Arial" w:cs="Arial"/>
          <w:sz w:val="20"/>
          <w:szCs w:val="20"/>
        </w:rPr>
        <w:t>Cavadino</w:t>
      </w:r>
      <w:proofErr w:type="spellEnd"/>
      <w:r w:rsidRPr="00322787">
        <w:rPr>
          <w:rFonts w:ascii="Arial" w:hAnsi="Arial" w:cs="Arial"/>
          <w:sz w:val="20"/>
          <w:szCs w:val="20"/>
        </w:rPr>
        <w:t xml:space="preserve"> A, </w:t>
      </w:r>
      <w:proofErr w:type="spellStart"/>
      <w:r w:rsidRPr="00322787">
        <w:rPr>
          <w:rFonts w:ascii="Arial" w:hAnsi="Arial" w:cs="Arial"/>
          <w:sz w:val="20"/>
          <w:szCs w:val="20"/>
        </w:rPr>
        <w:t>Drogan</w:t>
      </w:r>
      <w:proofErr w:type="spellEnd"/>
      <w:r w:rsidRPr="00322787">
        <w:rPr>
          <w:rFonts w:ascii="Arial" w:hAnsi="Arial" w:cs="Arial"/>
          <w:sz w:val="20"/>
          <w:szCs w:val="20"/>
        </w:rPr>
        <w:t xml:space="preserve"> D, Padmanabhan S, Li S, </w:t>
      </w:r>
      <w:proofErr w:type="spellStart"/>
      <w:r w:rsidRPr="00322787">
        <w:rPr>
          <w:rFonts w:ascii="Arial" w:hAnsi="Arial" w:cs="Arial"/>
          <w:sz w:val="20"/>
          <w:szCs w:val="20"/>
        </w:rPr>
        <w:t>Yesupriya</w:t>
      </w:r>
      <w:proofErr w:type="spellEnd"/>
      <w:r w:rsidRPr="00322787">
        <w:rPr>
          <w:rFonts w:ascii="Arial" w:hAnsi="Arial" w:cs="Arial"/>
          <w:sz w:val="20"/>
          <w:szCs w:val="20"/>
        </w:rPr>
        <w:t xml:space="preserve"> A, </w:t>
      </w:r>
      <w:proofErr w:type="spellStart"/>
      <w:r w:rsidRPr="00322787">
        <w:rPr>
          <w:rFonts w:ascii="Arial" w:hAnsi="Arial" w:cs="Arial"/>
          <w:sz w:val="20"/>
          <w:szCs w:val="20"/>
        </w:rPr>
        <w:t>Leusink</w:t>
      </w:r>
      <w:proofErr w:type="spellEnd"/>
      <w:r w:rsidRPr="00322787">
        <w:rPr>
          <w:rFonts w:ascii="Arial" w:hAnsi="Arial" w:cs="Arial"/>
          <w:sz w:val="20"/>
          <w:szCs w:val="20"/>
        </w:rPr>
        <w:t xml:space="preserve"> M, Sundstrom J, </w:t>
      </w:r>
      <w:proofErr w:type="spellStart"/>
      <w:r w:rsidRPr="00322787">
        <w:rPr>
          <w:rFonts w:ascii="Arial" w:hAnsi="Arial" w:cs="Arial"/>
          <w:sz w:val="20"/>
          <w:szCs w:val="20"/>
        </w:rPr>
        <w:t>Hubacek</w:t>
      </w:r>
      <w:proofErr w:type="spellEnd"/>
      <w:r w:rsidRPr="00322787">
        <w:rPr>
          <w:rFonts w:ascii="Arial" w:hAnsi="Arial" w:cs="Arial"/>
          <w:sz w:val="20"/>
          <w:szCs w:val="20"/>
        </w:rPr>
        <w:t xml:space="preserve"> JA, </w:t>
      </w:r>
      <w:proofErr w:type="spellStart"/>
      <w:r w:rsidRPr="00322787">
        <w:rPr>
          <w:rFonts w:ascii="Arial" w:hAnsi="Arial" w:cs="Arial"/>
          <w:sz w:val="20"/>
          <w:szCs w:val="20"/>
        </w:rPr>
        <w:t>Pikhart</w:t>
      </w:r>
      <w:proofErr w:type="spellEnd"/>
      <w:r w:rsidRPr="00322787">
        <w:rPr>
          <w:rFonts w:ascii="Arial" w:hAnsi="Arial" w:cs="Arial"/>
          <w:sz w:val="20"/>
          <w:szCs w:val="20"/>
        </w:rPr>
        <w:t xml:space="preserve"> H, </w:t>
      </w:r>
      <w:proofErr w:type="spellStart"/>
      <w:r w:rsidRPr="00322787">
        <w:rPr>
          <w:rFonts w:ascii="Arial" w:hAnsi="Arial" w:cs="Arial"/>
          <w:sz w:val="20"/>
          <w:szCs w:val="20"/>
        </w:rPr>
        <w:t>Swerdlow</w:t>
      </w:r>
      <w:proofErr w:type="spellEnd"/>
      <w:r w:rsidRPr="00322787">
        <w:rPr>
          <w:rFonts w:ascii="Arial" w:hAnsi="Arial" w:cs="Arial"/>
          <w:sz w:val="20"/>
          <w:szCs w:val="20"/>
        </w:rPr>
        <w:t xml:space="preserve"> DI, Panayiotou AG, </w:t>
      </w:r>
      <w:proofErr w:type="spellStart"/>
      <w:r w:rsidRPr="00322787">
        <w:rPr>
          <w:rFonts w:ascii="Arial" w:hAnsi="Arial" w:cs="Arial"/>
          <w:sz w:val="20"/>
          <w:szCs w:val="20"/>
        </w:rPr>
        <w:t>Borinskaya</w:t>
      </w:r>
      <w:proofErr w:type="spellEnd"/>
      <w:r w:rsidRPr="00322787">
        <w:rPr>
          <w:rFonts w:ascii="Arial" w:hAnsi="Arial" w:cs="Arial"/>
          <w:sz w:val="20"/>
          <w:szCs w:val="20"/>
        </w:rPr>
        <w:t xml:space="preserve"> SA, </w:t>
      </w:r>
      <w:proofErr w:type="spellStart"/>
      <w:r w:rsidRPr="00322787">
        <w:rPr>
          <w:rFonts w:ascii="Arial" w:hAnsi="Arial" w:cs="Arial"/>
          <w:sz w:val="20"/>
          <w:szCs w:val="20"/>
        </w:rPr>
        <w:t>Finan</w:t>
      </w:r>
      <w:proofErr w:type="spellEnd"/>
      <w:r w:rsidRPr="00322787">
        <w:rPr>
          <w:rFonts w:ascii="Arial" w:hAnsi="Arial" w:cs="Arial"/>
          <w:sz w:val="20"/>
          <w:szCs w:val="20"/>
        </w:rPr>
        <w:t xml:space="preserve"> C, Shah S, </w:t>
      </w:r>
      <w:proofErr w:type="spellStart"/>
      <w:r w:rsidRPr="00322787">
        <w:rPr>
          <w:rFonts w:ascii="Arial" w:hAnsi="Arial" w:cs="Arial"/>
          <w:sz w:val="20"/>
          <w:szCs w:val="20"/>
        </w:rPr>
        <w:t>Kuchenbaecker</w:t>
      </w:r>
      <w:proofErr w:type="spellEnd"/>
      <w:r w:rsidRPr="00322787">
        <w:rPr>
          <w:rFonts w:ascii="Arial" w:hAnsi="Arial" w:cs="Arial"/>
          <w:sz w:val="20"/>
          <w:szCs w:val="20"/>
        </w:rPr>
        <w:t xml:space="preserve"> KB, Shah T, </w:t>
      </w:r>
      <w:proofErr w:type="spellStart"/>
      <w:r w:rsidRPr="00322787">
        <w:rPr>
          <w:rFonts w:ascii="Arial" w:hAnsi="Arial" w:cs="Arial"/>
          <w:sz w:val="20"/>
          <w:szCs w:val="20"/>
        </w:rPr>
        <w:t>Engmann</w:t>
      </w:r>
      <w:proofErr w:type="spellEnd"/>
      <w:r w:rsidRPr="00322787">
        <w:rPr>
          <w:rFonts w:ascii="Arial" w:hAnsi="Arial" w:cs="Arial"/>
          <w:sz w:val="20"/>
          <w:szCs w:val="20"/>
        </w:rPr>
        <w:t xml:space="preserve"> J,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Eriksson P, </w:t>
      </w:r>
      <w:proofErr w:type="spellStart"/>
      <w:r w:rsidRPr="00322787">
        <w:rPr>
          <w:rFonts w:ascii="Arial" w:hAnsi="Arial" w:cs="Arial"/>
          <w:sz w:val="20"/>
          <w:szCs w:val="20"/>
        </w:rPr>
        <w:t>Ricceri</w:t>
      </w:r>
      <w:proofErr w:type="spellEnd"/>
      <w:r w:rsidRPr="00322787">
        <w:rPr>
          <w:rFonts w:ascii="Arial" w:hAnsi="Arial" w:cs="Arial"/>
          <w:sz w:val="20"/>
          <w:szCs w:val="20"/>
        </w:rPr>
        <w:t xml:space="preserve"> F, Melander O, </w:t>
      </w:r>
      <w:proofErr w:type="spellStart"/>
      <w:r w:rsidRPr="00322787">
        <w:rPr>
          <w:rFonts w:ascii="Arial" w:hAnsi="Arial" w:cs="Arial"/>
          <w:sz w:val="20"/>
          <w:szCs w:val="20"/>
        </w:rPr>
        <w:t>Sacerdote</w:t>
      </w:r>
      <w:proofErr w:type="spellEnd"/>
      <w:r w:rsidRPr="00322787">
        <w:rPr>
          <w:rFonts w:ascii="Arial" w:hAnsi="Arial" w:cs="Arial"/>
          <w:sz w:val="20"/>
          <w:szCs w:val="20"/>
        </w:rPr>
        <w:t xml:space="preserve"> C, Gamble DM, </w:t>
      </w:r>
      <w:proofErr w:type="spellStart"/>
      <w:r w:rsidRPr="00322787">
        <w:rPr>
          <w:rFonts w:ascii="Arial" w:hAnsi="Arial" w:cs="Arial"/>
          <w:sz w:val="20"/>
          <w:szCs w:val="20"/>
        </w:rPr>
        <w:t>Rayaprolu</w:t>
      </w:r>
      <w:proofErr w:type="spellEnd"/>
      <w:r w:rsidRPr="00322787">
        <w:rPr>
          <w:rFonts w:ascii="Arial" w:hAnsi="Arial" w:cs="Arial"/>
          <w:sz w:val="20"/>
          <w:szCs w:val="20"/>
        </w:rPr>
        <w:t xml:space="preserve"> S, Ross OA, McLachlan S, </w:t>
      </w:r>
      <w:proofErr w:type="spellStart"/>
      <w:r w:rsidRPr="00322787">
        <w:rPr>
          <w:rFonts w:ascii="Arial" w:hAnsi="Arial" w:cs="Arial"/>
          <w:sz w:val="20"/>
          <w:szCs w:val="20"/>
        </w:rPr>
        <w:t>Vikhireva</w:t>
      </w:r>
      <w:proofErr w:type="spellEnd"/>
      <w:r w:rsidRPr="00322787">
        <w:rPr>
          <w:rFonts w:ascii="Arial" w:hAnsi="Arial" w:cs="Arial"/>
          <w:sz w:val="20"/>
          <w:szCs w:val="20"/>
        </w:rPr>
        <w:t xml:space="preserve"> O, </w:t>
      </w:r>
      <w:proofErr w:type="spellStart"/>
      <w:r w:rsidRPr="00322787">
        <w:rPr>
          <w:rFonts w:ascii="Arial" w:hAnsi="Arial" w:cs="Arial"/>
          <w:sz w:val="20"/>
          <w:szCs w:val="20"/>
        </w:rPr>
        <w:t>Sluijs</w:t>
      </w:r>
      <w:proofErr w:type="spellEnd"/>
      <w:r w:rsidRPr="00322787">
        <w:rPr>
          <w:rFonts w:ascii="Arial" w:hAnsi="Arial" w:cs="Arial"/>
          <w:sz w:val="20"/>
          <w:szCs w:val="20"/>
        </w:rPr>
        <w:t xml:space="preserve"> I, Scott RA, </w:t>
      </w:r>
      <w:proofErr w:type="spellStart"/>
      <w:r w:rsidRPr="00322787">
        <w:rPr>
          <w:rFonts w:ascii="Arial" w:hAnsi="Arial" w:cs="Arial"/>
          <w:sz w:val="20"/>
          <w:szCs w:val="20"/>
        </w:rPr>
        <w:t>Adamkova</w:t>
      </w:r>
      <w:proofErr w:type="spellEnd"/>
      <w:r w:rsidRPr="00322787">
        <w:rPr>
          <w:rFonts w:ascii="Arial" w:hAnsi="Arial" w:cs="Arial"/>
          <w:sz w:val="20"/>
          <w:szCs w:val="20"/>
        </w:rPr>
        <w:t xml:space="preserve"> V, Flicker L, </w:t>
      </w:r>
      <w:proofErr w:type="spellStart"/>
      <w:r w:rsidRPr="00322787">
        <w:rPr>
          <w:rFonts w:ascii="Arial" w:hAnsi="Arial" w:cs="Arial"/>
          <w:sz w:val="20"/>
          <w:szCs w:val="20"/>
        </w:rPr>
        <w:t>Bockxmeer</w:t>
      </w:r>
      <w:proofErr w:type="spellEnd"/>
      <w:r w:rsidRPr="00322787">
        <w:rPr>
          <w:rFonts w:ascii="Arial" w:hAnsi="Arial" w:cs="Arial"/>
          <w:sz w:val="20"/>
          <w:szCs w:val="20"/>
        </w:rPr>
        <w:t xml:space="preserve"> FM, Power C, Marques-Vidal P, Meade T, Marmot MG, Ferro JM, </w:t>
      </w:r>
      <w:proofErr w:type="spellStart"/>
      <w:r w:rsidRPr="00322787">
        <w:rPr>
          <w:rFonts w:ascii="Arial" w:hAnsi="Arial" w:cs="Arial"/>
          <w:sz w:val="20"/>
          <w:szCs w:val="20"/>
        </w:rPr>
        <w:t>Paulos</w:t>
      </w:r>
      <w:proofErr w:type="spellEnd"/>
      <w:r w:rsidRPr="00322787">
        <w:rPr>
          <w:rFonts w:ascii="Arial" w:hAnsi="Arial" w:cs="Arial"/>
          <w:sz w:val="20"/>
          <w:szCs w:val="20"/>
        </w:rPr>
        <w:t xml:space="preserve">-Pinheiro S, Humphries SE, Talmud PJ, Mateo L, I, Verweij N, </w:t>
      </w:r>
      <w:proofErr w:type="spellStart"/>
      <w:r w:rsidRPr="00322787">
        <w:rPr>
          <w:rFonts w:ascii="Arial" w:hAnsi="Arial" w:cs="Arial"/>
          <w:sz w:val="20"/>
          <w:szCs w:val="20"/>
        </w:rPr>
        <w:t>Linneberg</w:t>
      </w:r>
      <w:proofErr w:type="spellEnd"/>
      <w:r w:rsidRPr="00322787">
        <w:rPr>
          <w:rFonts w:ascii="Arial" w:hAnsi="Arial" w:cs="Arial"/>
          <w:sz w:val="20"/>
          <w:szCs w:val="20"/>
        </w:rPr>
        <w:t xml:space="preserve"> A, </w:t>
      </w:r>
      <w:proofErr w:type="spellStart"/>
      <w:r w:rsidRPr="00322787">
        <w:rPr>
          <w:rFonts w:ascii="Arial" w:hAnsi="Arial" w:cs="Arial"/>
          <w:sz w:val="20"/>
          <w:szCs w:val="20"/>
        </w:rPr>
        <w:t>Skaaby</w:t>
      </w:r>
      <w:proofErr w:type="spellEnd"/>
      <w:r w:rsidRPr="00322787">
        <w:rPr>
          <w:rFonts w:ascii="Arial" w:hAnsi="Arial" w:cs="Arial"/>
          <w:sz w:val="20"/>
          <w:szCs w:val="20"/>
        </w:rPr>
        <w:t xml:space="preserve"> T, </w:t>
      </w:r>
      <w:proofErr w:type="spellStart"/>
      <w:r w:rsidRPr="00322787">
        <w:rPr>
          <w:rFonts w:ascii="Arial" w:hAnsi="Arial" w:cs="Arial"/>
          <w:sz w:val="20"/>
          <w:szCs w:val="20"/>
        </w:rPr>
        <w:t>Doevendans</w:t>
      </w:r>
      <w:proofErr w:type="spellEnd"/>
      <w:r w:rsidRPr="00322787">
        <w:rPr>
          <w:rFonts w:ascii="Arial" w:hAnsi="Arial" w:cs="Arial"/>
          <w:sz w:val="20"/>
          <w:szCs w:val="20"/>
        </w:rPr>
        <w:t xml:space="preserve"> PA, Cramer MJ, van der HP, </w:t>
      </w:r>
      <w:proofErr w:type="spellStart"/>
      <w:r w:rsidRPr="00322787">
        <w:rPr>
          <w:rFonts w:ascii="Arial" w:hAnsi="Arial" w:cs="Arial"/>
          <w:sz w:val="20"/>
          <w:szCs w:val="20"/>
        </w:rPr>
        <w:t>Klungel</w:t>
      </w:r>
      <w:proofErr w:type="spellEnd"/>
      <w:r w:rsidRPr="00322787">
        <w:rPr>
          <w:rFonts w:ascii="Arial" w:hAnsi="Arial" w:cs="Arial"/>
          <w:sz w:val="20"/>
          <w:szCs w:val="20"/>
        </w:rPr>
        <w:t xml:space="preserve"> OH, Dowling NF,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AF, Kumari M, Nicolaides AN, </w:t>
      </w:r>
      <w:proofErr w:type="spellStart"/>
      <w:r w:rsidRPr="00322787">
        <w:rPr>
          <w:rFonts w:ascii="Arial" w:hAnsi="Arial" w:cs="Arial"/>
          <w:sz w:val="20"/>
          <w:szCs w:val="20"/>
        </w:rPr>
        <w:t>Weikert</w:t>
      </w:r>
      <w:proofErr w:type="spellEnd"/>
      <w:r w:rsidRPr="00322787">
        <w:rPr>
          <w:rFonts w:ascii="Arial" w:hAnsi="Arial" w:cs="Arial"/>
          <w:sz w:val="20"/>
          <w:szCs w:val="20"/>
        </w:rPr>
        <w:t xml:space="preserve"> C, Boeing H, Ebrahim S, Gaunt TR, Price JF, </w:t>
      </w:r>
      <w:proofErr w:type="spellStart"/>
      <w:r w:rsidRPr="00322787">
        <w:rPr>
          <w:rFonts w:ascii="Arial" w:hAnsi="Arial" w:cs="Arial"/>
          <w:sz w:val="20"/>
          <w:szCs w:val="20"/>
        </w:rPr>
        <w:t>Lannfelt</w:t>
      </w:r>
      <w:proofErr w:type="spellEnd"/>
      <w:r w:rsidRPr="00322787">
        <w:rPr>
          <w:rFonts w:ascii="Arial" w:hAnsi="Arial" w:cs="Arial"/>
          <w:sz w:val="20"/>
          <w:szCs w:val="20"/>
        </w:rPr>
        <w:t xml:space="preserve"> L, </w:t>
      </w:r>
      <w:proofErr w:type="spellStart"/>
      <w:r w:rsidRPr="00322787">
        <w:rPr>
          <w:rFonts w:ascii="Arial" w:hAnsi="Arial" w:cs="Arial"/>
          <w:sz w:val="20"/>
          <w:szCs w:val="20"/>
        </w:rPr>
        <w:t>Peasey</w:t>
      </w:r>
      <w:proofErr w:type="spellEnd"/>
      <w:r w:rsidRPr="00322787">
        <w:rPr>
          <w:rFonts w:ascii="Arial" w:hAnsi="Arial" w:cs="Arial"/>
          <w:sz w:val="20"/>
          <w:szCs w:val="20"/>
        </w:rPr>
        <w:t xml:space="preserve"> A, </w:t>
      </w:r>
      <w:proofErr w:type="spellStart"/>
      <w:r w:rsidRPr="00322787">
        <w:rPr>
          <w:rFonts w:ascii="Arial" w:hAnsi="Arial" w:cs="Arial"/>
          <w:sz w:val="20"/>
          <w:szCs w:val="20"/>
        </w:rPr>
        <w:t>Kubinova</w:t>
      </w:r>
      <w:proofErr w:type="spellEnd"/>
      <w:r w:rsidRPr="00322787">
        <w:rPr>
          <w:rFonts w:ascii="Arial" w:hAnsi="Arial" w:cs="Arial"/>
          <w:sz w:val="20"/>
          <w:szCs w:val="20"/>
        </w:rPr>
        <w:t xml:space="preserve"> R, </w:t>
      </w:r>
      <w:proofErr w:type="spellStart"/>
      <w:r w:rsidRPr="00322787">
        <w:rPr>
          <w:rFonts w:ascii="Arial" w:hAnsi="Arial" w:cs="Arial"/>
          <w:sz w:val="20"/>
          <w:szCs w:val="20"/>
        </w:rPr>
        <w:t>Pajak</w:t>
      </w:r>
      <w:proofErr w:type="spellEnd"/>
      <w:r w:rsidRPr="00322787">
        <w:rPr>
          <w:rFonts w:ascii="Arial" w:hAnsi="Arial" w:cs="Arial"/>
          <w:sz w:val="20"/>
          <w:szCs w:val="20"/>
        </w:rPr>
        <w:t xml:space="preserve"> A, </w:t>
      </w:r>
      <w:proofErr w:type="spellStart"/>
      <w:r w:rsidRPr="00322787">
        <w:rPr>
          <w:rFonts w:ascii="Arial" w:hAnsi="Arial" w:cs="Arial"/>
          <w:sz w:val="20"/>
          <w:szCs w:val="20"/>
        </w:rPr>
        <w:t>Malyutina</w:t>
      </w:r>
      <w:proofErr w:type="spellEnd"/>
      <w:r w:rsidRPr="00322787">
        <w:rPr>
          <w:rFonts w:ascii="Arial" w:hAnsi="Arial" w:cs="Arial"/>
          <w:sz w:val="20"/>
          <w:szCs w:val="20"/>
        </w:rPr>
        <w:t xml:space="preserve"> S, </w:t>
      </w:r>
      <w:proofErr w:type="spellStart"/>
      <w:r w:rsidRPr="00322787">
        <w:rPr>
          <w:rFonts w:ascii="Arial" w:hAnsi="Arial" w:cs="Arial"/>
          <w:sz w:val="20"/>
          <w:szCs w:val="20"/>
        </w:rPr>
        <w:t>Voevoda</w:t>
      </w:r>
      <w:proofErr w:type="spellEnd"/>
      <w:r w:rsidRPr="00322787">
        <w:rPr>
          <w:rFonts w:ascii="Arial" w:hAnsi="Arial" w:cs="Arial"/>
          <w:sz w:val="20"/>
          <w:szCs w:val="20"/>
        </w:rPr>
        <w:t xml:space="preserve"> MI, </w:t>
      </w:r>
      <w:proofErr w:type="spellStart"/>
      <w:r w:rsidRPr="00322787">
        <w:rPr>
          <w:rFonts w:ascii="Arial" w:hAnsi="Arial" w:cs="Arial"/>
          <w:sz w:val="20"/>
          <w:szCs w:val="20"/>
        </w:rPr>
        <w:t>Tamosiunas</w:t>
      </w:r>
      <w:proofErr w:type="spellEnd"/>
      <w:r w:rsidRPr="00322787">
        <w:rPr>
          <w:rFonts w:ascii="Arial" w:hAnsi="Arial" w:cs="Arial"/>
          <w:sz w:val="20"/>
          <w:szCs w:val="20"/>
        </w:rPr>
        <w:t xml:space="preserve"> A, Maitland-van der Zee AH, Norman PE, Hankey GJ, Bergmann MM,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Franco OH, Cooper J, </w:t>
      </w:r>
      <w:proofErr w:type="spellStart"/>
      <w:r w:rsidRPr="00322787">
        <w:rPr>
          <w:rFonts w:ascii="Arial" w:hAnsi="Arial" w:cs="Arial"/>
          <w:sz w:val="20"/>
          <w:szCs w:val="20"/>
        </w:rPr>
        <w:t>Palmen</w:t>
      </w:r>
      <w:proofErr w:type="spellEnd"/>
      <w:r w:rsidRPr="00322787">
        <w:rPr>
          <w:rFonts w:ascii="Arial" w:hAnsi="Arial" w:cs="Arial"/>
          <w:sz w:val="20"/>
          <w:szCs w:val="20"/>
        </w:rPr>
        <w:t xml:space="preserve"> J, Spiering W, de Jong PA,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Hardy R,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Ikram MA, Ford I, </w:t>
      </w:r>
      <w:proofErr w:type="spellStart"/>
      <w:r w:rsidRPr="00322787">
        <w:rPr>
          <w:rFonts w:ascii="Arial" w:hAnsi="Arial" w:cs="Arial"/>
          <w:sz w:val="20"/>
          <w:szCs w:val="20"/>
        </w:rPr>
        <w:t>Hypponen</w:t>
      </w:r>
      <w:proofErr w:type="spellEnd"/>
      <w:r w:rsidRPr="00322787">
        <w:rPr>
          <w:rFonts w:ascii="Arial" w:hAnsi="Arial" w:cs="Arial"/>
          <w:sz w:val="20"/>
          <w:szCs w:val="20"/>
        </w:rPr>
        <w:t xml:space="preserve"> E, Almeida OP, Wareham NJ,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t>
      </w:r>
      <w:proofErr w:type="spellStart"/>
      <w:r w:rsidRPr="00322787">
        <w:rPr>
          <w:rFonts w:ascii="Arial" w:hAnsi="Arial" w:cs="Arial"/>
          <w:sz w:val="20"/>
          <w:szCs w:val="20"/>
        </w:rPr>
        <w:t>Husemoen</w:t>
      </w:r>
      <w:proofErr w:type="spellEnd"/>
      <w:r w:rsidRPr="00322787">
        <w:rPr>
          <w:rFonts w:ascii="Arial" w:hAnsi="Arial" w:cs="Arial"/>
          <w:sz w:val="20"/>
          <w:szCs w:val="20"/>
        </w:rPr>
        <w:t xml:space="preserve"> LL, </w:t>
      </w:r>
      <w:proofErr w:type="spellStart"/>
      <w:r w:rsidRPr="00322787">
        <w:rPr>
          <w:rFonts w:ascii="Arial" w:hAnsi="Arial" w:cs="Arial"/>
          <w:sz w:val="20"/>
          <w:szCs w:val="20"/>
        </w:rPr>
        <w:t>Tjonneland</w:t>
      </w:r>
      <w:proofErr w:type="spellEnd"/>
      <w:r w:rsidRPr="00322787">
        <w:rPr>
          <w:rFonts w:ascii="Arial" w:hAnsi="Arial" w:cs="Arial"/>
          <w:sz w:val="20"/>
          <w:szCs w:val="20"/>
        </w:rPr>
        <w:t xml:space="preserve"> A, </w:t>
      </w:r>
      <w:proofErr w:type="spellStart"/>
      <w:r w:rsidRPr="00322787">
        <w:rPr>
          <w:rFonts w:ascii="Arial" w:hAnsi="Arial" w:cs="Arial"/>
          <w:sz w:val="20"/>
          <w:szCs w:val="20"/>
        </w:rPr>
        <w:t>Tolstrup</w:t>
      </w:r>
      <w:proofErr w:type="spellEnd"/>
      <w:r w:rsidRPr="00322787">
        <w:rPr>
          <w:rFonts w:ascii="Arial" w:hAnsi="Arial" w:cs="Arial"/>
          <w:sz w:val="20"/>
          <w:szCs w:val="20"/>
        </w:rPr>
        <w:t xml:space="preserve"> JS,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 </w:t>
      </w:r>
      <w:proofErr w:type="spellStart"/>
      <w:r w:rsidRPr="00322787">
        <w:rPr>
          <w:rFonts w:ascii="Arial" w:hAnsi="Arial" w:cs="Arial"/>
          <w:sz w:val="20"/>
          <w:szCs w:val="20"/>
        </w:rPr>
        <w:t>Beulens</w:t>
      </w:r>
      <w:proofErr w:type="spellEnd"/>
      <w:r w:rsidRPr="00322787">
        <w:rPr>
          <w:rFonts w:ascii="Arial" w:hAnsi="Arial" w:cs="Arial"/>
          <w:sz w:val="20"/>
          <w:szCs w:val="20"/>
        </w:rPr>
        <w:t xml:space="preserve"> JW, Verschuren WM, </w:t>
      </w:r>
      <w:proofErr w:type="spellStart"/>
      <w:r w:rsidRPr="00322787">
        <w:rPr>
          <w:rFonts w:ascii="Arial" w:hAnsi="Arial" w:cs="Arial"/>
          <w:sz w:val="20"/>
          <w:szCs w:val="20"/>
        </w:rPr>
        <w:t>Onland-Moret</w:t>
      </w:r>
      <w:proofErr w:type="spellEnd"/>
      <w:r w:rsidRPr="00322787">
        <w:rPr>
          <w:rFonts w:ascii="Arial" w:hAnsi="Arial" w:cs="Arial"/>
          <w:sz w:val="20"/>
          <w:szCs w:val="20"/>
        </w:rPr>
        <w:t xml:space="preserve"> NC, </w:t>
      </w:r>
      <w:proofErr w:type="spellStart"/>
      <w:r w:rsidRPr="00322787">
        <w:rPr>
          <w:rFonts w:ascii="Arial" w:hAnsi="Arial" w:cs="Arial"/>
          <w:sz w:val="20"/>
          <w:szCs w:val="20"/>
        </w:rPr>
        <w:t>Hofker</w:t>
      </w:r>
      <w:proofErr w:type="spellEnd"/>
      <w:r w:rsidRPr="00322787">
        <w:rPr>
          <w:rFonts w:ascii="Arial" w:hAnsi="Arial" w:cs="Arial"/>
          <w:sz w:val="20"/>
          <w:szCs w:val="20"/>
        </w:rPr>
        <w:t xml:space="preserve"> MH, </w:t>
      </w:r>
      <w:proofErr w:type="spellStart"/>
      <w:r w:rsidRPr="00322787">
        <w:rPr>
          <w:rFonts w:ascii="Arial" w:hAnsi="Arial" w:cs="Arial"/>
          <w:sz w:val="20"/>
          <w:szCs w:val="20"/>
        </w:rPr>
        <w:t>Wannamethee</w:t>
      </w:r>
      <w:proofErr w:type="spellEnd"/>
      <w:r w:rsidRPr="00322787">
        <w:rPr>
          <w:rFonts w:ascii="Arial" w:hAnsi="Arial" w:cs="Arial"/>
          <w:sz w:val="20"/>
          <w:szCs w:val="20"/>
        </w:rPr>
        <w:t xml:space="preserve"> SG, Whincup PH, Morris R, Vicente AM, Watkins H,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Sharp SJ,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Kooperberg C, LaCroix AZ, Dai JY, </w:t>
      </w:r>
      <w:proofErr w:type="spellStart"/>
      <w:r w:rsidRPr="00322787">
        <w:rPr>
          <w:rFonts w:ascii="Arial" w:hAnsi="Arial" w:cs="Arial"/>
          <w:sz w:val="20"/>
          <w:szCs w:val="20"/>
        </w:rPr>
        <w:t>Lanktree</w:t>
      </w:r>
      <w:proofErr w:type="spellEnd"/>
      <w:r w:rsidRPr="00322787">
        <w:rPr>
          <w:rFonts w:ascii="Arial" w:hAnsi="Arial" w:cs="Arial"/>
          <w:sz w:val="20"/>
          <w:szCs w:val="20"/>
        </w:rPr>
        <w:t xml:space="preserve"> MB, Siscovick DS, Jorgenson E, Spring B, Coresh J, Li YR, Buxbaum SG, Schreiner PJ, Ellison RC, Tsai MY, Patel SR, Redline S, Johnson AD,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w:t>
      </w:r>
      <w:proofErr w:type="spellStart"/>
      <w:r w:rsidRPr="00322787">
        <w:rPr>
          <w:rFonts w:ascii="Arial" w:hAnsi="Arial" w:cs="Arial"/>
          <w:sz w:val="20"/>
          <w:szCs w:val="20"/>
        </w:rPr>
        <w:t>Hakonarson</w:t>
      </w:r>
      <w:proofErr w:type="spellEnd"/>
      <w:r w:rsidRPr="00322787">
        <w:rPr>
          <w:rFonts w:ascii="Arial" w:hAnsi="Arial" w:cs="Arial"/>
          <w:sz w:val="20"/>
          <w:szCs w:val="20"/>
        </w:rPr>
        <w:t xml:space="preserve"> H, Rotter JI, Boerwinkle E, de Bakker PI,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Sattar N, Lawlor DA, Whittaker J, Davey SG, Mukamal K, Psaty BM, Wilson JG, Lange LA, </w:t>
      </w:r>
      <w:proofErr w:type="spellStart"/>
      <w:r w:rsidRPr="00322787">
        <w:rPr>
          <w:rFonts w:ascii="Arial" w:hAnsi="Arial" w:cs="Arial"/>
          <w:sz w:val="20"/>
          <w:szCs w:val="20"/>
        </w:rPr>
        <w:t>Hamidovic</w:t>
      </w:r>
      <w:proofErr w:type="spellEnd"/>
      <w:r w:rsidRPr="00322787">
        <w:rPr>
          <w:rFonts w:ascii="Arial" w:hAnsi="Arial" w:cs="Arial"/>
          <w:sz w:val="20"/>
          <w:szCs w:val="20"/>
        </w:rPr>
        <w:t xml:space="preserve"> A,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 </w:t>
      </w:r>
      <w:proofErr w:type="spellStart"/>
      <w:r w:rsidRPr="00322787">
        <w:rPr>
          <w:rFonts w:ascii="Arial" w:hAnsi="Arial" w:cs="Arial"/>
          <w:sz w:val="20"/>
          <w:szCs w:val="20"/>
        </w:rPr>
        <w:t>Bobak</w:t>
      </w:r>
      <w:proofErr w:type="spellEnd"/>
      <w:r w:rsidRPr="00322787">
        <w:rPr>
          <w:rFonts w:ascii="Arial" w:hAnsi="Arial" w:cs="Arial"/>
          <w:sz w:val="20"/>
          <w:szCs w:val="20"/>
        </w:rPr>
        <w:t xml:space="preserve"> M, Leon DA,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Palmer TM, Reiner AP, Keating BJ, </w:t>
      </w:r>
      <w:proofErr w:type="spellStart"/>
      <w:r w:rsidRPr="00322787">
        <w:rPr>
          <w:rFonts w:ascii="Arial" w:hAnsi="Arial" w:cs="Arial"/>
          <w:sz w:val="20"/>
          <w:szCs w:val="20"/>
        </w:rPr>
        <w:t>Dudbridge</w:t>
      </w:r>
      <w:proofErr w:type="spellEnd"/>
      <w:r w:rsidRPr="00322787">
        <w:rPr>
          <w:rFonts w:ascii="Arial" w:hAnsi="Arial" w:cs="Arial"/>
          <w:sz w:val="20"/>
          <w:szCs w:val="20"/>
        </w:rPr>
        <w:t xml:space="preserve"> F, Casas JP, </w:t>
      </w:r>
      <w:proofErr w:type="spellStart"/>
      <w:r w:rsidRPr="00322787">
        <w:rPr>
          <w:rFonts w:ascii="Arial" w:hAnsi="Arial" w:cs="Arial"/>
          <w:sz w:val="20"/>
          <w:szCs w:val="20"/>
        </w:rPr>
        <w:t>InterAct</w:t>
      </w:r>
      <w:proofErr w:type="spellEnd"/>
      <w:r w:rsidRPr="00322787">
        <w:rPr>
          <w:rFonts w:ascii="Arial" w:hAnsi="Arial" w:cs="Arial"/>
          <w:sz w:val="20"/>
          <w:szCs w:val="20"/>
        </w:rPr>
        <w:t xml:space="preserve"> Consortium. </w:t>
      </w:r>
      <w:r w:rsidRPr="00322787">
        <w:rPr>
          <w:rFonts w:ascii="Arial" w:hAnsi="Arial" w:cs="Arial"/>
          <w:b/>
          <w:bCs/>
          <w:i/>
          <w:iCs/>
          <w:sz w:val="20"/>
          <w:szCs w:val="20"/>
        </w:rPr>
        <w:t xml:space="preserve">Association between alcohol and cardiovascular disease: Mendelian </w:t>
      </w:r>
      <w:proofErr w:type="spellStart"/>
      <w:r w:rsidRPr="00322787">
        <w:rPr>
          <w:rFonts w:ascii="Arial" w:hAnsi="Arial" w:cs="Arial"/>
          <w:b/>
          <w:bCs/>
          <w:i/>
          <w:iCs/>
          <w:sz w:val="20"/>
          <w:szCs w:val="20"/>
        </w:rPr>
        <w:t>randomisation</w:t>
      </w:r>
      <w:proofErr w:type="spellEnd"/>
      <w:r w:rsidRPr="00322787">
        <w:rPr>
          <w:rFonts w:ascii="Arial" w:hAnsi="Arial" w:cs="Arial"/>
          <w:b/>
          <w:bCs/>
          <w:i/>
          <w:iCs/>
          <w:sz w:val="20"/>
          <w:szCs w:val="20"/>
        </w:rPr>
        <w:t xml:space="preserve"> analysis based on individual participant data</w:t>
      </w:r>
      <w:r w:rsidRPr="00322787">
        <w:rPr>
          <w:rFonts w:ascii="Arial" w:hAnsi="Arial" w:cs="Arial"/>
          <w:b/>
          <w:bCs/>
          <w:sz w:val="20"/>
          <w:szCs w:val="20"/>
        </w:rPr>
        <w:t xml:space="preserve">. </w:t>
      </w:r>
      <w:r w:rsidRPr="00322787">
        <w:rPr>
          <w:rFonts w:ascii="Arial" w:hAnsi="Arial" w:cs="Arial"/>
          <w:sz w:val="20"/>
          <w:szCs w:val="20"/>
        </w:rPr>
        <w:t>BMJ, 2014. Vol. 349, pp. g4164. PM:25011450. PMC4091648.</w:t>
      </w:r>
    </w:p>
    <w:p w14:paraId="55D78F2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Huang J, Huffman JE, </w:t>
      </w:r>
      <w:proofErr w:type="spellStart"/>
      <w:r w:rsidRPr="00322787">
        <w:rPr>
          <w:rFonts w:ascii="Arial" w:hAnsi="Arial" w:cs="Arial"/>
          <w:sz w:val="20"/>
          <w:szCs w:val="20"/>
        </w:rPr>
        <w:t>Yamkauchi</w:t>
      </w:r>
      <w:proofErr w:type="spellEnd"/>
      <w:r w:rsidRPr="00322787">
        <w:rPr>
          <w:rFonts w:ascii="Arial" w:hAnsi="Arial" w:cs="Arial"/>
          <w:sz w:val="20"/>
          <w:szCs w:val="20"/>
        </w:rPr>
        <w:t xml:space="preserve"> M, Trompet S,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w:t>
      </w: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 </w:t>
      </w:r>
      <w:proofErr w:type="spellStart"/>
      <w:r w:rsidRPr="00322787">
        <w:rPr>
          <w:rFonts w:ascii="Arial" w:hAnsi="Arial" w:cs="Arial"/>
          <w:sz w:val="20"/>
          <w:szCs w:val="20"/>
        </w:rPr>
        <w:t>Tregouet</w:t>
      </w:r>
      <w:proofErr w:type="spellEnd"/>
      <w:r w:rsidRPr="00322787">
        <w:rPr>
          <w:rFonts w:ascii="Arial" w:hAnsi="Arial" w:cs="Arial"/>
          <w:sz w:val="20"/>
          <w:szCs w:val="20"/>
        </w:rPr>
        <w:t xml:space="preserve"> DA, Chen WM, Smith NL, Kleber ME, Shin SY, Becker DM, Tang W, Dehghan A, Johnson AD, Truong V,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Yang Q, </w:t>
      </w:r>
      <w:proofErr w:type="spellStart"/>
      <w:r w:rsidRPr="00322787">
        <w:rPr>
          <w:rFonts w:ascii="Arial" w:hAnsi="Arial" w:cs="Arial"/>
          <w:sz w:val="20"/>
          <w:szCs w:val="20"/>
        </w:rPr>
        <w:t>Oudot-Mellkah</w:t>
      </w:r>
      <w:proofErr w:type="spellEnd"/>
      <w:r w:rsidRPr="00322787">
        <w:rPr>
          <w:rFonts w:ascii="Arial" w:hAnsi="Arial" w:cs="Arial"/>
          <w:sz w:val="20"/>
          <w:szCs w:val="20"/>
        </w:rPr>
        <w:t xml:space="preserve"> T, Buckley BM, Moore JH, Williams FM, Campbell H, </w:t>
      </w:r>
      <w:proofErr w:type="spellStart"/>
      <w:r w:rsidRPr="00322787">
        <w:rPr>
          <w:rFonts w:ascii="Arial" w:hAnsi="Arial" w:cs="Arial"/>
          <w:sz w:val="20"/>
          <w:szCs w:val="20"/>
        </w:rPr>
        <w:t>Silbernagel</w:t>
      </w:r>
      <w:proofErr w:type="spellEnd"/>
      <w:r w:rsidRPr="00322787">
        <w:rPr>
          <w:rFonts w:ascii="Arial" w:hAnsi="Arial" w:cs="Arial"/>
          <w:sz w:val="20"/>
          <w:szCs w:val="20"/>
        </w:rPr>
        <w:t xml:space="preserve"> G,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 Navis GJ, DeStefano A, Wright AF, Chen MH,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Worrall BB,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Rumley A, Bookman EB, Psaty BM, Chen F, Keene KL, Franco OH, Bohm BO,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Carter AM,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Sattar N, Bis JC, Ikram MA, Sale MM, McKnight B,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Ford I, Taylor K,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McArdle WL, Hsu FC, Franco-</w:t>
      </w:r>
      <w:proofErr w:type="spellStart"/>
      <w:r w:rsidRPr="00322787">
        <w:rPr>
          <w:rFonts w:ascii="Arial" w:hAnsi="Arial" w:cs="Arial"/>
          <w:sz w:val="20"/>
          <w:szCs w:val="20"/>
        </w:rPr>
        <w:t>Cereceda</w:t>
      </w:r>
      <w:proofErr w:type="spellEnd"/>
      <w:r w:rsidRPr="00322787">
        <w:rPr>
          <w:rFonts w:ascii="Arial" w:hAnsi="Arial" w:cs="Arial"/>
          <w:sz w:val="20"/>
          <w:szCs w:val="20"/>
        </w:rPr>
        <w:t xml:space="preserve"> A, Goodall AH,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w:t>
      </w:r>
      <w:proofErr w:type="spellStart"/>
      <w:r w:rsidRPr="00322787">
        <w:rPr>
          <w:rFonts w:ascii="Arial" w:hAnsi="Arial" w:cs="Arial"/>
          <w:sz w:val="20"/>
          <w:szCs w:val="20"/>
        </w:rPr>
        <w:t>Furie</w:t>
      </w:r>
      <w:proofErr w:type="spellEnd"/>
      <w:r w:rsidRPr="00322787">
        <w:rPr>
          <w:rFonts w:ascii="Arial" w:hAnsi="Arial" w:cs="Arial"/>
          <w:sz w:val="20"/>
          <w:szCs w:val="20"/>
        </w:rPr>
        <w:t xml:space="preserve"> KL, Cushman 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Folsom AR,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Matijevic N, van </w:t>
      </w:r>
      <w:proofErr w:type="spellStart"/>
      <w:r w:rsidRPr="00322787">
        <w:rPr>
          <w:rFonts w:ascii="Arial" w:hAnsi="Arial" w:cs="Arial"/>
          <w:sz w:val="20"/>
          <w:szCs w:val="20"/>
        </w:rPr>
        <w:t>Gilst</w:t>
      </w:r>
      <w:proofErr w:type="spellEnd"/>
      <w:r w:rsidRPr="00322787">
        <w:rPr>
          <w:rFonts w:ascii="Arial" w:hAnsi="Arial" w:cs="Arial"/>
          <w:sz w:val="20"/>
          <w:szCs w:val="20"/>
        </w:rPr>
        <w:t xml:space="preserve"> WH, Wilson JF,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Kathiresan S, Reilly MP, Tracy RP,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Winkelmann BR, Grant PJ, </w:t>
      </w:r>
      <w:proofErr w:type="spellStart"/>
      <w:r w:rsidRPr="00322787">
        <w:rPr>
          <w:rFonts w:ascii="Arial" w:hAnsi="Arial" w:cs="Arial"/>
          <w:sz w:val="20"/>
          <w:szCs w:val="20"/>
        </w:rPr>
        <w:t>Hillege</w:t>
      </w:r>
      <w:proofErr w:type="spellEnd"/>
      <w:r w:rsidRPr="00322787">
        <w:rPr>
          <w:rFonts w:ascii="Arial" w:hAnsi="Arial" w:cs="Arial"/>
          <w:sz w:val="20"/>
          <w:szCs w:val="20"/>
        </w:rPr>
        <w:t xml:space="preserve"> HL, </w:t>
      </w:r>
      <w:proofErr w:type="spellStart"/>
      <w:r w:rsidRPr="00322787">
        <w:rPr>
          <w:rFonts w:ascii="Arial" w:hAnsi="Arial" w:cs="Arial"/>
          <w:sz w:val="20"/>
          <w:szCs w:val="20"/>
        </w:rPr>
        <w:t>Cambien</w:t>
      </w:r>
      <w:proofErr w:type="spellEnd"/>
      <w:r w:rsidRPr="00322787">
        <w:rPr>
          <w:rFonts w:ascii="Arial" w:hAnsi="Arial" w:cs="Arial"/>
          <w:sz w:val="20"/>
          <w:szCs w:val="20"/>
        </w:rPr>
        <w:t xml:space="preserve"> F, Stott DJ, Lowe GD, Spector TD, Meigs JB,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Eriksson P, Becker LC,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Williams SM, Hayward C, van der HP,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Lowenstein </w:t>
      </w:r>
      <w:r w:rsidR="00970A3D">
        <w:rPr>
          <w:rFonts w:ascii="Arial" w:hAnsi="Arial" w:cs="Arial"/>
          <w:sz w:val="20"/>
          <w:szCs w:val="20"/>
        </w:rPr>
        <w:t xml:space="preserve">CJ, Strachan DP, O'Donnell CJ. </w:t>
      </w:r>
      <w:r w:rsidRPr="00322787">
        <w:rPr>
          <w:rFonts w:ascii="Arial" w:hAnsi="Arial" w:cs="Arial"/>
          <w:b/>
          <w:bCs/>
          <w:i/>
          <w:iCs/>
          <w:sz w:val="20"/>
          <w:szCs w:val="20"/>
        </w:rPr>
        <w:t>Genome-wide association study for circulating tissue plasminogen activator levels and functional follow-up implicates endothelial STXBP5 and STX2</w:t>
      </w:r>
      <w:r w:rsidRPr="00322787">
        <w:rPr>
          <w:rFonts w:ascii="Arial" w:hAnsi="Arial" w:cs="Arial"/>
          <w:b/>
          <w:bCs/>
          <w:sz w:val="20"/>
          <w:szCs w:val="20"/>
        </w:rPr>
        <w:t xml:space="preserve">. </w:t>
      </w:r>
      <w:proofErr w:type="spellStart"/>
      <w:r w:rsidRPr="00322787">
        <w:rPr>
          <w:rFonts w:ascii="Arial" w:hAnsi="Arial" w:cs="Arial"/>
          <w:sz w:val="20"/>
          <w:szCs w:val="20"/>
        </w:rPr>
        <w:t>Arterioscler</w:t>
      </w:r>
      <w:proofErr w:type="spellEnd"/>
      <w:r w:rsidRPr="00322787">
        <w:rPr>
          <w:rFonts w:ascii="Arial" w:hAnsi="Arial" w:cs="Arial"/>
          <w:sz w:val="20"/>
          <w:szCs w:val="20"/>
        </w:rPr>
        <w:t xml:space="preserve"> </w:t>
      </w:r>
      <w:proofErr w:type="spellStart"/>
      <w:r w:rsidRPr="00322787">
        <w:rPr>
          <w:rFonts w:ascii="Arial" w:hAnsi="Arial" w:cs="Arial"/>
          <w:sz w:val="20"/>
          <w:szCs w:val="20"/>
        </w:rPr>
        <w:t>Thromb</w:t>
      </w:r>
      <w:proofErr w:type="spellEnd"/>
      <w:r w:rsidRPr="00322787">
        <w:rPr>
          <w:rFonts w:ascii="Arial" w:hAnsi="Arial" w:cs="Arial"/>
          <w:sz w:val="20"/>
          <w:szCs w:val="20"/>
        </w:rPr>
        <w:t xml:space="preserve"> </w:t>
      </w:r>
      <w:proofErr w:type="spellStart"/>
      <w:r w:rsidRPr="00322787">
        <w:rPr>
          <w:rFonts w:ascii="Arial" w:hAnsi="Arial" w:cs="Arial"/>
          <w:sz w:val="20"/>
          <w:szCs w:val="20"/>
        </w:rPr>
        <w:t>Vasc</w:t>
      </w:r>
      <w:proofErr w:type="spellEnd"/>
      <w:r w:rsidRPr="00322787">
        <w:rPr>
          <w:rFonts w:ascii="Arial" w:hAnsi="Arial" w:cs="Arial"/>
          <w:sz w:val="20"/>
          <w:szCs w:val="20"/>
        </w:rPr>
        <w:t xml:space="preserve"> Biol, </w:t>
      </w:r>
      <w:proofErr w:type="gramStart"/>
      <w:r w:rsidRPr="00322787">
        <w:rPr>
          <w:rFonts w:ascii="Arial" w:hAnsi="Arial" w:cs="Arial"/>
          <w:sz w:val="20"/>
          <w:szCs w:val="20"/>
        </w:rPr>
        <w:t>May,</w:t>
      </w:r>
      <w:proofErr w:type="gramEnd"/>
      <w:r w:rsidRPr="00322787">
        <w:rPr>
          <w:rFonts w:ascii="Arial" w:hAnsi="Arial" w:cs="Arial"/>
          <w:sz w:val="20"/>
          <w:szCs w:val="20"/>
        </w:rPr>
        <w:t xml:space="preserve"> 2014. Vol. 34, issue 5, pp. 1093-1101. PM:24578379. PMC4009733.</w:t>
      </w:r>
    </w:p>
    <w:p w14:paraId="499C4F5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Ibrahim-</w:t>
      </w:r>
      <w:proofErr w:type="spellStart"/>
      <w:r w:rsidRPr="00322787">
        <w:rPr>
          <w:rFonts w:ascii="Arial" w:hAnsi="Arial" w:cs="Arial"/>
          <w:sz w:val="20"/>
          <w:szCs w:val="20"/>
        </w:rPr>
        <w:t>Verbaas</w:t>
      </w:r>
      <w:proofErr w:type="spellEnd"/>
      <w:r w:rsidRPr="00322787">
        <w:rPr>
          <w:rFonts w:ascii="Arial" w:hAnsi="Arial" w:cs="Arial"/>
          <w:sz w:val="20"/>
          <w:szCs w:val="20"/>
        </w:rPr>
        <w:t xml:space="preserve"> CA,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Bis JC, Choi SH, Psaty BM, Meigs JB, Rao M,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Fontes JD, O'Donnell CJ, Kathiresan S, Ehret GB, Fox CS, Malik R,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Schmidt H, Lahti J, Heckbert SR, Lumley T, Rice K, Rotter JI, Taylor KD, Folsom AR, Boerwinkle E, Rosamond WD, Shahar E, Gottesman RF, </w:t>
      </w:r>
      <w:proofErr w:type="spellStart"/>
      <w:r w:rsidRPr="00322787">
        <w:rPr>
          <w:rFonts w:ascii="Arial" w:hAnsi="Arial" w:cs="Arial"/>
          <w:sz w:val="20"/>
          <w:szCs w:val="20"/>
        </w:rPr>
        <w:t>Koudstaal</w:t>
      </w:r>
      <w:proofErr w:type="spellEnd"/>
      <w:r w:rsidRPr="00322787">
        <w:rPr>
          <w:rFonts w:ascii="Arial" w:hAnsi="Arial" w:cs="Arial"/>
          <w:sz w:val="20"/>
          <w:szCs w:val="20"/>
        </w:rPr>
        <w:t xml:space="preserve"> PJ, Amin N, </w:t>
      </w:r>
      <w:proofErr w:type="spellStart"/>
      <w:r w:rsidRPr="00322787">
        <w:rPr>
          <w:rFonts w:ascii="Arial" w:hAnsi="Arial" w:cs="Arial"/>
          <w:sz w:val="20"/>
          <w:szCs w:val="20"/>
        </w:rPr>
        <w:t>Wieberdink</w:t>
      </w:r>
      <w:proofErr w:type="spellEnd"/>
      <w:r w:rsidRPr="00322787">
        <w:rPr>
          <w:rFonts w:ascii="Arial" w:hAnsi="Arial" w:cs="Arial"/>
          <w:sz w:val="20"/>
          <w:szCs w:val="20"/>
        </w:rPr>
        <w:t xml:space="preserve"> RG, Dehghan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DeStefano AL,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Xue L,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 Wolf PA, </w:t>
      </w:r>
      <w:proofErr w:type="spellStart"/>
      <w:r w:rsidRPr="00322787">
        <w:rPr>
          <w:rFonts w:ascii="Arial" w:hAnsi="Arial" w:cs="Arial"/>
          <w:sz w:val="20"/>
          <w:szCs w:val="20"/>
        </w:rPr>
        <w:t>DeCarli</w:t>
      </w:r>
      <w:proofErr w:type="spellEnd"/>
      <w:r w:rsidRPr="00322787">
        <w:rPr>
          <w:rFonts w:ascii="Arial" w:hAnsi="Arial" w:cs="Arial"/>
          <w:sz w:val="20"/>
          <w:szCs w:val="20"/>
        </w:rPr>
        <w:t xml:space="preserve"> C, Ikram MA, Seshadri S, Mosley TH, Jr., Longstreth WT,</w:t>
      </w:r>
      <w:r w:rsidR="00970A3D">
        <w:rPr>
          <w:rFonts w:ascii="Arial" w:hAnsi="Arial" w:cs="Arial"/>
          <w:sz w:val="20"/>
          <w:szCs w:val="20"/>
        </w:rPr>
        <w:t xml:space="preserve"> Jr., van </w:t>
      </w:r>
      <w:proofErr w:type="spellStart"/>
      <w:r w:rsidR="00970A3D">
        <w:rPr>
          <w:rFonts w:ascii="Arial" w:hAnsi="Arial" w:cs="Arial"/>
          <w:sz w:val="20"/>
          <w:szCs w:val="20"/>
        </w:rPr>
        <w:t>Duijn</w:t>
      </w:r>
      <w:proofErr w:type="spellEnd"/>
      <w:r w:rsidR="00970A3D">
        <w:rPr>
          <w:rFonts w:ascii="Arial" w:hAnsi="Arial" w:cs="Arial"/>
          <w:sz w:val="20"/>
          <w:szCs w:val="20"/>
        </w:rPr>
        <w:t xml:space="preserve"> CM, </w:t>
      </w:r>
      <w:proofErr w:type="spellStart"/>
      <w:r w:rsidR="00970A3D">
        <w:rPr>
          <w:rFonts w:ascii="Arial" w:hAnsi="Arial" w:cs="Arial"/>
          <w:sz w:val="20"/>
          <w:szCs w:val="20"/>
        </w:rPr>
        <w:t>Launer</w:t>
      </w:r>
      <w:proofErr w:type="spellEnd"/>
      <w:r w:rsidR="00970A3D">
        <w:rPr>
          <w:rFonts w:ascii="Arial" w:hAnsi="Arial" w:cs="Arial"/>
          <w:sz w:val="20"/>
          <w:szCs w:val="20"/>
        </w:rPr>
        <w:t xml:space="preserve"> LJ. </w:t>
      </w:r>
      <w:r w:rsidRPr="00322787">
        <w:rPr>
          <w:rFonts w:ascii="Arial" w:hAnsi="Arial" w:cs="Arial"/>
          <w:b/>
          <w:bCs/>
          <w:i/>
          <w:iCs/>
          <w:sz w:val="20"/>
          <w:szCs w:val="20"/>
        </w:rPr>
        <w:t>Predicting stroke through genetic risk functions: the CHARGE Risk Score Project</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45, issue 2, pp. 403-412. PM:24436238. PMC3955258.</w:t>
      </w:r>
    </w:p>
    <w:p w14:paraId="0C9BC972" w14:textId="77777777" w:rsidR="000F2BF8" w:rsidRDefault="000F2BF8">
      <w:pPr>
        <w:autoSpaceDE w:val="0"/>
        <w:autoSpaceDN w:val="0"/>
        <w:adjustRightInd w:val="0"/>
        <w:spacing w:after="240" w:line="240" w:lineRule="auto"/>
        <w:rPr>
          <w:rFonts w:ascii="Arial" w:hAnsi="Arial" w:cs="Arial"/>
          <w:color w:val="000000"/>
          <w:sz w:val="20"/>
          <w:szCs w:val="20"/>
        </w:rPr>
      </w:pPr>
      <w:proofErr w:type="spellStart"/>
      <w:r w:rsidRPr="00322787">
        <w:rPr>
          <w:rFonts w:ascii="Arial" w:hAnsi="Arial" w:cs="Arial"/>
          <w:sz w:val="20"/>
          <w:szCs w:val="20"/>
        </w:rPr>
        <w:lastRenderedPageBreak/>
        <w:t>Ilkhanoff</w:t>
      </w:r>
      <w:proofErr w:type="spellEnd"/>
      <w:r w:rsidRPr="00322787">
        <w:rPr>
          <w:rFonts w:ascii="Arial" w:hAnsi="Arial" w:cs="Arial"/>
          <w:sz w:val="20"/>
          <w:szCs w:val="20"/>
        </w:rPr>
        <w:t xml:space="preserve"> L, Arking DE, Lemaitre RN, Alonso A, Chen LY, Durda P, </w:t>
      </w:r>
      <w:proofErr w:type="spellStart"/>
      <w:r w:rsidRPr="00322787">
        <w:rPr>
          <w:rFonts w:ascii="Arial" w:hAnsi="Arial" w:cs="Arial"/>
          <w:sz w:val="20"/>
          <w:szCs w:val="20"/>
        </w:rPr>
        <w:t>Hesselson</w:t>
      </w:r>
      <w:proofErr w:type="spellEnd"/>
      <w:r w:rsidRPr="00322787">
        <w:rPr>
          <w:rFonts w:ascii="Arial" w:hAnsi="Arial" w:cs="Arial"/>
          <w:sz w:val="20"/>
          <w:szCs w:val="20"/>
        </w:rPr>
        <w:t xml:space="preserve"> SE, Kerr KF, Magnani JW, Marcus GM, Schnabel RB, Smith JG, Soliman EZ, Reiner AP, Sotoodehnia N.  </w:t>
      </w:r>
      <w:r w:rsidRPr="00322787">
        <w:rPr>
          <w:rFonts w:ascii="Arial" w:hAnsi="Arial" w:cs="Arial"/>
          <w:b/>
          <w:bCs/>
          <w:i/>
          <w:iCs/>
          <w:sz w:val="20"/>
          <w:szCs w:val="20"/>
        </w:rPr>
        <w:t>A Common SCN5A Variant Is Associated with PR Interval and Atrial Fibrillation Among African Americans</w:t>
      </w:r>
      <w:r w:rsidRPr="00322787">
        <w:rPr>
          <w:rFonts w:ascii="Arial" w:hAnsi="Arial" w:cs="Arial"/>
          <w:b/>
          <w:bCs/>
          <w:sz w:val="20"/>
          <w:szCs w:val="20"/>
        </w:rPr>
        <w:t xml:space="preserve">. </w:t>
      </w:r>
      <w:r w:rsidRPr="00322787">
        <w:rPr>
          <w:rFonts w:ascii="Arial" w:hAnsi="Arial" w:cs="Arial"/>
          <w:sz w:val="20"/>
          <w:szCs w:val="20"/>
        </w:rPr>
        <w:t xml:space="preserve">J Cardiovasc </w:t>
      </w:r>
      <w:proofErr w:type="spellStart"/>
      <w:r w:rsidRPr="00322787">
        <w:rPr>
          <w:rFonts w:ascii="Arial" w:hAnsi="Arial" w:cs="Arial"/>
          <w:sz w:val="20"/>
          <w:szCs w:val="20"/>
        </w:rPr>
        <w:t>Electrophysiol</w:t>
      </w:r>
      <w:proofErr w:type="spellEnd"/>
      <w:r w:rsidRPr="00322787">
        <w:rPr>
          <w:rFonts w:ascii="Arial" w:hAnsi="Arial" w:cs="Arial"/>
          <w:sz w:val="20"/>
          <w:szCs w:val="20"/>
        </w:rPr>
        <w:t>, July 28, 2014. PM:25065297.</w:t>
      </w:r>
      <w:r w:rsidR="00802AC8" w:rsidRPr="00322787">
        <w:rPr>
          <w:rFonts w:ascii="Arial" w:hAnsi="Arial" w:cs="Arial"/>
          <w:sz w:val="20"/>
          <w:szCs w:val="20"/>
        </w:rPr>
        <w:t xml:space="preserve"> </w:t>
      </w:r>
      <w:r w:rsidR="00802AC8" w:rsidRPr="00322787">
        <w:rPr>
          <w:rFonts w:ascii="Arial" w:hAnsi="Arial" w:cs="Arial"/>
          <w:color w:val="000000"/>
          <w:sz w:val="20"/>
          <w:szCs w:val="20"/>
        </w:rPr>
        <w:t>PMC4454499.</w:t>
      </w:r>
    </w:p>
    <w:p w14:paraId="4F8BC6E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Jensen PN, </w:t>
      </w:r>
      <w:proofErr w:type="spellStart"/>
      <w:r w:rsidRPr="00322787">
        <w:rPr>
          <w:rFonts w:ascii="Arial" w:hAnsi="Arial" w:cs="Arial"/>
          <w:sz w:val="20"/>
          <w:szCs w:val="20"/>
        </w:rPr>
        <w:t>Gronroos</w:t>
      </w:r>
      <w:proofErr w:type="spellEnd"/>
      <w:r w:rsidRPr="00322787">
        <w:rPr>
          <w:rFonts w:ascii="Arial" w:hAnsi="Arial" w:cs="Arial"/>
          <w:sz w:val="20"/>
          <w:szCs w:val="20"/>
        </w:rPr>
        <w:t xml:space="preserve"> NN, Chen LY, Folsom AR, Defilippi C, Heckbert SR, Alonso A. </w:t>
      </w:r>
      <w:r w:rsidRPr="00322787">
        <w:rPr>
          <w:rFonts w:ascii="Arial" w:hAnsi="Arial" w:cs="Arial"/>
          <w:b/>
          <w:bCs/>
          <w:i/>
          <w:iCs/>
          <w:sz w:val="20"/>
          <w:szCs w:val="20"/>
        </w:rPr>
        <w:t>Incidence of and risk factors for sick sinus syndrome in the general population</w:t>
      </w:r>
      <w:r w:rsidR="00970A3D">
        <w:rPr>
          <w:rFonts w:ascii="Arial" w:hAnsi="Arial" w:cs="Arial"/>
          <w:b/>
          <w:bCs/>
          <w:sz w:val="20"/>
          <w:szCs w:val="20"/>
        </w:rPr>
        <w:t>.</w:t>
      </w:r>
      <w:r w:rsidRPr="00322787">
        <w:rPr>
          <w:rFonts w:ascii="Arial" w:hAnsi="Arial" w:cs="Arial"/>
          <w:sz w:val="20"/>
          <w:szCs w:val="20"/>
        </w:rPr>
        <w:t xml:space="preserve"> J Am Coll </w:t>
      </w:r>
      <w:proofErr w:type="spellStart"/>
      <w:r w:rsidRPr="00322787">
        <w:rPr>
          <w:rFonts w:ascii="Arial" w:hAnsi="Arial" w:cs="Arial"/>
          <w:sz w:val="20"/>
          <w:szCs w:val="20"/>
        </w:rPr>
        <w:t>Cardiol</w:t>
      </w:r>
      <w:proofErr w:type="spellEnd"/>
      <w:r w:rsidRPr="00322787">
        <w:rPr>
          <w:rFonts w:ascii="Arial" w:hAnsi="Arial" w:cs="Arial"/>
          <w:sz w:val="20"/>
          <w:szCs w:val="20"/>
        </w:rPr>
        <w:t>, Aug. 12, 2014. Vol. 64, issue 6, pp. 531-538. PM:25104519. PMC4139053.</w:t>
      </w:r>
    </w:p>
    <w:p w14:paraId="405B218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Karas</w:t>
      </w:r>
      <w:proofErr w:type="spellEnd"/>
      <w:r w:rsidRPr="00322787">
        <w:rPr>
          <w:rFonts w:ascii="Arial" w:hAnsi="Arial" w:cs="Arial"/>
          <w:sz w:val="20"/>
          <w:szCs w:val="20"/>
        </w:rPr>
        <w:t xml:space="preserve"> MG, </w:t>
      </w:r>
      <w:proofErr w:type="spellStart"/>
      <w:r w:rsidRPr="00322787">
        <w:rPr>
          <w:rFonts w:ascii="Arial" w:hAnsi="Arial" w:cs="Arial"/>
          <w:sz w:val="20"/>
          <w:szCs w:val="20"/>
        </w:rPr>
        <w:t>Benkeser</w:t>
      </w:r>
      <w:proofErr w:type="spellEnd"/>
      <w:r w:rsidRPr="00322787">
        <w:rPr>
          <w:rFonts w:ascii="Arial" w:hAnsi="Arial" w:cs="Arial"/>
          <w:sz w:val="20"/>
          <w:szCs w:val="20"/>
        </w:rPr>
        <w:t xml:space="preserve"> D, Arnold AM, Bartz TM, Djousse L, Mukamal KJ, Ix JH,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Siscovick DS, Tracy RP, </w:t>
      </w:r>
      <w:proofErr w:type="spellStart"/>
      <w:r w:rsidRPr="00322787">
        <w:rPr>
          <w:rFonts w:ascii="Arial" w:hAnsi="Arial" w:cs="Arial"/>
          <w:sz w:val="20"/>
          <w:szCs w:val="20"/>
        </w:rPr>
        <w:t>Mantzoros</w:t>
      </w:r>
      <w:proofErr w:type="spellEnd"/>
      <w:r w:rsidRPr="00322787">
        <w:rPr>
          <w:rFonts w:ascii="Arial" w:hAnsi="Arial" w:cs="Arial"/>
          <w:sz w:val="20"/>
          <w:szCs w:val="20"/>
        </w:rPr>
        <w:t xml:space="preserve"> CS, Gottdiener JS,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Kizer JR. </w:t>
      </w:r>
      <w:r w:rsidRPr="00322787">
        <w:rPr>
          <w:rFonts w:ascii="Arial" w:hAnsi="Arial" w:cs="Arial"/>
          <w:b/>
          <w:bCs/>
          <w:i/>
          <w:iCs/>
          <w:sz w:val="20"/>
          <w:szCs w:val="20"/>
        </w:rPr>
        <w:t>Relations of Plasma Total and High-Molecular-Weight Adiponectin to New-Onset Heart Failure in Adults &gt;/=65 Years of Age (from the Cardiovascular Health Study)</w:t>
      </w:r>
      <w:r w:rsidRPr="00322787">
        <w:rPr>
          <w:rFonts w:ascii="Arial" w:hAnsi="Arial" w:cs="Arial"/>
          <w:b/>
          <w:bCs/>
          <w:sz w:val="20"/>
          <w:szCs w:val="20"/>
        </w:rPr>
        <w:t>.</w:t>
      </w:r>
      <w:r w:rsidR="00970A3D">
        <w:rPr>
          <w:rFonts w:ascii="Arial" w:hAnsi="Arial" w:cs="Arial"/>
          <w:sz w:val="20"/>
          <w:szCs w:val="20"/>
        </w:rPr>
        <w:t xml:space="preserve"> Am J </w:t>
      </w:r>
      <w:proofErr w:type="spellStart"/>
      <w:r w:rsidR="00970A3D">
        <w:rPr>
          <w:rFonts w:ascii="Arial" w:hAnsi="Arial" w:cs="Arial"/>
          <w:sz w:val="20"/>
          <w:szCs w:val="20"/>
        </w:rPr>
        <w:t>Cardiol</w:t>
      </w:r>
      <w:proofErr w:type="spellEnd"/>
      <w:r w:rsidR="00970A3D">
        <w:rPr>
          <w:rFonts w:ascii="Arial" w:hAnsi="Arial" w:cs="Arial"/>
          <w:sz w:val="20"/>
          <w:szCs w:val="20"/>
        </w:rPr>
        <w:t>, Jan. 15, 2014.</w:t>
      </w:r>
      <w:r w:rsidRPr="00322787">
        <w:rPr>
          <w:rFonts w:ascii="Arial" w:hAnsi="Arial" w:cs="Arial"/>
          <w:sz w:val="20"/>
          <w:szCs w:val="20"/>
        </w:rPr>
        <w:t xml:space="preserve"> </w:t>
      </w:r>
      <w:r w:rsidRPr="00970A3D">
        <w:rPr>
          <w:rFonts w:ascii="Arial" w:hAnsi="Arial" w:cs="Arial"/>
          <w:sz w:val="20"/>
          <w:szCs w:val="20"/>
        </w:rPr>
        <w:t>PM:24169012</w:t>
      </w:r>
      <w:r w:rsidRPr="00322787">
        <w:rPr>
          <w:rFonts w:ascii="Arial" w:hAnsi="Arial" w:cs="Arial"/>
          <w:sz w:val="20"/>
          <w:szCs w:val="20"/>
        </w:rPr>
        <w:t>. PMC3968249.</w:t>
      </w:r>
    </w:p>
    <w:p w14:paraId="0322111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Keller MF, Reiner AP, Okada Y,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Johnson AD, Chen MH, Smith AV, Morris AP, Tanaka T,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Lettre G, Harris T, Garcia M,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Qayyum R,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Becker DM, Becker LC, Kooperberg C, Keating B, Reis J, Tang H, Boerwinkle E,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Y, Matsuda K,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N, Nakamura Y, Kubo M, Liu S, Dehghan A, Felix JF,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Franco OH, Longo DL, Singleton AB, Psaty BM, Evans MK,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Rotter JI, O'Donnell CJ, Takahashi A, Wilson JG, Ganesh SK,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for </w:t>
      </w:r>
      <w:r w:rsidR="00970A3D">
        <w:rPr>
          <w:rFonts w:ascii="Arial" w:hAnsi="Arial" w:cs="Arial"/>
          <w:sz w:val="20"/>
          <w:szCs w:val="20"/>
        </w:rPr>
        <w:t xml:space="preserve">the CHARGE Hematology </w:t>
      </w:r>
      <w:proofErr w:type="spellStart"/>
      <w:r w:rsidR="00970A3D">
        <w:rPr>
          <w:rFonts w:ascii="Arial" w:hAnsi="Arial" w:cs="Arial"/>
          <w:sz w:val="20"/>
          <w:szCs w:val="20"/>
        </w:rPr>
        <w:t>CaBJPRW</w:t>
      </w:r>
      <w:proofErr w:type="spellEnd"/>
      <w:r w:rsidR="00970A3D">
        <w:rPr>
          <w:rFonts w:ascii="Arial" w:hAnsi="Arial" w:cs="Arial"/>
          <w:sz w:val="20"/>
          <w:szCs w:val="20"/>
        </w:rPr>
        <w:t xml:space="preserve">. </w:t>
      </w:r>
      <w:r w:rsidRPr="00322787">
        <w:rPr>
          <w:rFonts w:ascii="Arial" w:hAnsi="Arial" w:cs="Arial"/>
          <w:b/>
          <w:bCs/>
          <w:i/>
          <w:iCs/>
          <w:sz w:val="20"/>
          <w:szCs w:val="20"/>
        </w:rPr>
        <w:t>Trans-ethnic meta-analysis of white blood cell phenotypes</w:t>
      </w:r>
      <w:r w:rsidRPr="00322787">
        <w:rPr>
          <w:rFonts w:ascii="Arial" w:hAnsi="Arial" w:cs="Arial"/>
          <w:b/>
          <w:bCs/>
          <w:sz w:val="20"/>
          <w:szCs w:val="20"/>
        </w:rPr>
        <w:t xml:space="preserve">. </w:t>
      </w:r>
      <w:r w:rsidR="00970A3D">
        <w:rPr>
          <w:rFonts w:ascii="Arial" w:hAnsi="Arial" w:cs="Arial"/>
          <w:sz w:val="20"/>
          <w:szCs w:val="20"/>
        </w:rPr>
        <w:t xml:space="preserve">Hum Mol Genet, Aug. 5, 2014. </w:t>
      </w:r>
      <w:r w:rsidRPr="00322787">
        <w:rPr>
          <w:rFonts w:ascii="Arial" w:hAnsi="Arial" w:cs="Arial"/>
          <w:sz w:val="20"/>
          <w:szCs w:val="20"/>
        </w:rPr>
        <w:t>PM:25096241. PMC4245044.</w:t>
      </w:r>
    </w:p>
    <w:p w14:paraId="4CF53E3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Khawaja O, </w:t>
      </w:r>
      <w:proofErr w:type="spellStart"/>
      <w:r w:rsidRPr="00322787">
        <w:rPr>
          <w:rFonts w:ascii="Arial" w:hAnsi="Arial" w:cs="Arial"/>
          <w:sz w:val="20"/>
          <w:szCs w:val="20"/>
        </w:rPr>
        <w:t>Maziarz</w:t>
      </w:r>
      <w:proofErr w:type="spellEnd"/>
      <w:r w:rsidRPr="00322787">
        <w:rPr>
          <w:rFonts w:ascii="Arial" w:hAnsi="Arial" w:cs="Arial"/>
          <w:sz w:val="20"/>
          <w:szCs w:val="20"/>
        </w:rPr>
        <w:t xml:space="preserve"> M, Biggs ML, Longstreth WT, Jr., Ix JH, Kizer JR,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 Tracy RP, Mozaffarian D, Mukama</w:t>
      </w:r>
      <w:r w:rsidR="00F419E9">
        <w:rPr>
          <w:rFonts w:ascii="Arial" w:hAnsi="Arial" w:cs="Arial"/>
          <w:sz w:val="20"/>
          <w:szCs w:val="20"/>
        </w:rPr>
        <w:t xml:space="preserve">l KJ, Siscovick DS, Djousse L. </w:t>
      </w:r>
      <w:r w:rsidRPr="00322787">
        <w:rPr>
          <w:rFonts w:ascii="Arial" w:hAnsi="Arial" w:cs="Arial"/>
          <w:b/>
          <w:bCs/>
          <w:i/>
          <w:iCs/>
          <w:sz w:val="20"/>
          <w:szCs w:val="20"/>
        </w:rPr>
        <w:t>Plasma free fatty acids and risk of stroke in the Cardiovascular Health Study</w:t>
      </w:r>
      <w:r w:rsidRPr="00322787">
        <w:rPr>
          <w:rFonts w:ascii="Arial" w:hAnsi="Arial" w:cs="Arial"/>
          <w:b/>
          <w:bCs/>
          <w:sz w:val="20"/>
          <w:szCs w:val="20"/>
        </w:rPr>
        <w:t xml:space="preserve">. </w:t>
      </w:r>
      <w:r w:rsidRPr="00322787">
        <w:rPr>
          <w:rFonts w:ascii="Arial" w:hAnsi="Arial" w:cs="Arial"/>
          <w:sz w:val="20"/>
          <w:szCs w:val="20"/>
        </w:rPr>
        <w:t>Int J Stroke, Jan. 21, 2014. PM:24447493. PMC4105335.</w:t>
      </w:r>
    </w:p>
    <w:p w14:paraId="775FE48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Kilarski</w:t>
      </w:r>
      <w:proofErr w:type="spellEnd"/>
      <w:r w:rsidRPr="00322787">
        <w:rPr>
          <w:rFonts w:ascii="Arial" w:hAnsi="Arial" w:cs="Arial"/>
          <w:sz w:val="20"/>
          <w:szCs w:val="20"/>
        </w:rPr>
        <w:t xml:space="preserve"> LL, </w:t>
      </w:r>
      <w:proofErr w:type="spellStart"/>
      <w:r w:rsidRPr="00322787">
        <w:rPr>
          <w:rFonts w:ascii="Arial" w:hAnsi="Arial" w:cs="Arial"/>
          <w:sz w:val="20"/>
          <w:szCs w:val="20"/>
        </w:rPr>
        <w:t>Achterberg</w:t>
      </w:r>
      <w:proofErr w:type="spellEnd"/>
      <w:r w:rsidRPr="00322787">
        <w:rPr>
          <w:rFonts w:ascii="Arial" w:hAnsi="Arial" w:cs="Arial"/>
          <w:sz w:val="20"/>
          <w:szCs w:val="20"/>
        </w:rPr>
        <w:t xml:space="preserve"> S, Devan WJ, Traylor M, Malik R, Lindgren A, Pare G, Sharma P, </w:t>
      </w:r>
      <w:proofErr w:type="spellStart"/>
      <w:r w:rsidRPr="00322787">
        <w:rPr>
          <w:rFonts w:ascii="Arial" w:hAnsi="Arial" w:cs="Arial"/>
          <w:sz w:val="20"/>
          <w:szCs w:val="20"/>
        </w:rPr>
        <w:t>Slowik</w:t>
      </w:r>
      <w:proofErr w:type="spellEnd"/>
      <w:r w:rsidRPr="00322787">
        <w:rPr>
          <w:rFonts w:ascii="Arial" w:hAnsi="Arial" w:cs="Arial"/>
          <w:sz w:val="20"/>
          <w:szCs w:val="20"/>
        </w:rPr>
        <w:t xml:space="preserve"> A, Thijs V, Walters M, Worrall BB, Sale MM, </w:t>
      </w:r>
      <w:proofErr w:type="spellStart"/>
      <w:r w:rsidRPr="00322787">
        <w:rPr>
          <w:rFonts w:ascii="Arial" w:hAnsi="Arial" w:cs="Arial"/>
          <w:sz w:val="20"/>
          <w:szCs w:val="20"/>
        </w:rPr>
        <w:t>Algra</w:t>
      </w:r>
      <w:proofErr w:type="spellEnd"/>
      <w:r w:rsidRPr="00322787">
        <w:rPr>
          <w:rFonts w:ascii="Arial" w:hAnsi="Arial" w:cs="Arial"/>
          <w:sz w:val="20"/>
          <w:szCs w:val="20"/>
        </w:rPr>
        <w:t xml:space="preserve"> A, </w:t>
      </w:r>
      <w:proofErr w:type="spellStart"/>
      <w:r w:rsidRPr="00322787">
        <w:rPr>
          <w:rFonts w:ascii="Arial" w:hAnsi="Arial" w:cs="Arial"/>
          <w:sz w:val="20"/>
          <w:szCs w:val="20"/>
        </w:rPr>
        <w:t>Kappelle</w:t>
      </w:r>
      <w:proofErr w:type="spellEnd"/>
      <w:r w:rsidRPr="00322787">
        <w:rPr>
          <w:rFonts w:ascii="Arial" w:hAnsi="Arial" w:cs="Arial"/>
          <w:sz w:val="20"/>
          <w:szCs w:val="20"/>
        </w:rPr>
        <w:t xml:space="preserve"> LJ,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t>
      </w:r>
      <w:proofErr w:type="spellStart"/>
      <w:r w:rsidRPr="00322787">
        <w:rPr>
          <w:rFonts w:ascii="Arial" w:hAnsi="Arial" w:cs="Arial"/>
          <w:sz w:val="20"/>
          <w:szCs w:val="20"/>
        </w:rPr>
        <w:t>Norrving</w:t>
      </w:r>
      <w:proofErr w:type="spellEnd"/>
      <w:r w:rsidRPr="00322787">
        <w:rPr>
          <w:rFonts w:ascii="Arial" w:hAnsi="Arial" w:cs="Arial"/>
          <w:sz w:val="20"/>
          <w:szCs w:val="20"/>
        </w:rPr>
        <w:t xml:space="preserve"> B, Sandling JK, </w:t>
      </w:r>
      <w:proofErr w:type="spellStart"/>
      <w:r w:rsidRPr="00322787">
        <w:rPr>
          <w:rFonts w:ascii="Arial" w:hAnsi="Arial" w:cs="Arial"/>
          <w:sz w:val="20"/>
          <w:szCs w:val="20"/>
        </w:rPr>
        <w:t>Ronnblom</w:t>
      </w:r>
      <w:proofErr w:type="spellEnd"/>
      <w:r w:rsidRPr="00322787">
        <w:rPr>
          <w:rFonts w:ascii="Arial" w:hAnsi="Arial" w:cs="Arial"/>
          <w:sz w:val="20"/>
          <w:szCs w:val="20"/>
        </w:rPr>
        <w:t xml:space="preserve"> L, Goris A, Franke A,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 Rothwell PM, Levi C, Holliday EG,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Psaty B, </w:t>
      </w:r>
      <w:proofErr w:type="spellStart"/>
      <w:r w:rsidRPr="00322787">
        <w:rPr>
          <w:rFonts w:ascii="Arial" w:hAnsi="Arial" w:cs="Arial"/>
          <w:sz w:val="20"/>
          <w:szCs w:val="20"/>
        </w:rPr>
        <w:t>Gretarsdottir</w:t>
      </w:r>
      <w:proofErr w:type="spellEnd"/>
      <w:r w:rsidRPr="00322787">
        <w:rPr>
          <w:rFonts w:ascii="Arial" w:hAnsi="Arial" w:cs="Arial"/>
          <w:sz w:val="20"/>
          <w:szCs w:val="20"/>
        </w:rPr>
        <w:t xml:space="preserve"> S,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Seshadri S, Mitchell BD,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 Clarke R, Hopewell JC, Bis JC,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GB,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 Ikram MA, Hansen BM, Montaner J,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Stefanson</w:t>
      </w:r>
      <w:proofErr w:type="spellEnd"/>
      <w:r w:rsidRPr="00322787">
        <w:rPr>
          <w:rFonts w:ascii="Arial" w:hAnsi="Arial" w:cs="Arial"/>
          <w:sz w:val="20"/>
          <w:szCs w:val="20"/>
        </w:rPr>
        <w:t xml:space="preserve"> K,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de Bakker PI,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Markus HS, Bevan S, GARNET Collaborative Research Group WTCCC. </w:t>
      </w:r>
      <w:r w:rsidRPr="00322787">
        <w:rPr>
          <w:rFonts w:ascii="Arial" w:hAnsi="Arial" w:cs="Arial"/>
          <w:b/>
          <w:bCs/>
          <w:i/>
          <w:iCs/>
          <w:sz w:val="20"/>
          <w:szCs w:val="20"/>
        </w:rPr>
        <w:t>Meta-analysis in more than 17,900 cases of ischemic stroke reveals a novel association at 12q24.12</w:t>
      </w:r>
      <w:r w:rsidRPr="00322787">
        <w:rPr>
          <w:rFonts w:ascii="Arial" w:hAnsi="Arial" w:cs="Arial"/>
          <w:b/>
          <w:bCs/>
          <w:sz w:val="20"/>
          <w:szCs w:val="20"/>
        </w:rPr>
        <w:t xml:space="preserve">. </w:t>
      </w:r>
      <w:r w:rsidRPr="00322787">
        <w:rPr>
          <w:rFonts w:ascii="Arial" w:hAnsi="Arial" w:cs="Arial"/>
          <w:sz w:val="20"/>
          <w:szCs w:val="20"/>
        </w:rPr>
        <w:t>Neurology, Aug. 19, 2014. Vol. 83, issue 8, pp. 678-685. PM:25031287. PMC4150131.</w:t>
      </w:r>
    </w:p>
    <w:p w14:paraId="34CEC9C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Kim DH, </w:t>
      </w:r>
      <w:proofErr w:type="spellStart"/>
      <w:r w:rsidRPr="00322787">
        <w:rPr>
          <w:rFonts w:ascii="Arial" w:hAnsi="Arial" w:cs="Arial"/>
          <w:sz w:val="20"/>
          <w:szCs w:val="20"/>
        </w:rPr>
        <w:t>Grodstein</w:t>
      </w:r>
      <w:proofErr w:type="spellEnd"/>
      <w:r w:rsidRPr="00322787">
        <w:rPr>
          <w:rFonts w:ascii="Arial" w:hAnsi="Arial" w:cs="Arial"/>
          <w:sz w:val="20"/>
          <w:szCs w:val="20"/>
        </w:rPr>
        <w:t xml:space="preserve"> F, Newman AB, Chaves PH, Odden MC, Klein R, Sarnak MJ, Patel KV, Lipsitz LA. </w:t>
      </w:r>
      <w:r w:rsidRPr="00322787">
        <w:rPr>
          <w:rFonts w:ascii="Arial" w:hAnsi="Arial" w:cs="Arial"/>
          <w:b/>
          <w:bCs/>
          <w:i/>
          <w:iCs/>
          <w:sz w:val="20"/>
          <w:szCs w:val="20"/>
        </w:rPr>
        <w:t>Prognostic Implications of Microvascular and Macrovascular Abnormalities in Older Adults: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A</w:t>
      </w:r>
      <w:proofErr w:type="gramEnd"/>
      <w:r w:rsidRPr="00322787">
        <w:rPr>
          <w:rFonts w:ascii="Arial" w:hAnsi="Arial" w:cs="Arial"/>
          <w:sz w:val="20"/>
          <w:szCs w:val="20"/>
        </w:rPr>
        <w:t xml:space="preserve"> Biol Sci Med Sci, May 26, 2014.  PM:24864308. PMC4271022.</w:t>
      </w:r>
    </w:p>
    <w:p w14:paraId="7C200D71" w14:textId="77777777" w:rsidR="000F2BF8" w:rsidRPr="00322787" w:rsidRDefault="00F419E9">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Kim RS, Kaplan RC. </w:t>
      </w:r>
      <w:r w:rsidR="000F2BF8" w:rsidRPr="00322787">
        <w:rPr>
          <w:rFonts w:ascii="Arial" w:hAnsi="Arial" w:cs="Arial"/>
          <w:b/>
          <w:bCs/>
          <w:i/>
          <w:iCs/>
          <w:sz w:val="20"/>
          <w:szCs w:val="20"/>
        </w:rPr>
        <w:t>Analysis of secondary outcomes in nested case-control study designs</w:t>
      </w:r>
      <w:r w:rsidR="000F2BF8" w:rsidRPr="00322787">
        <w:rPr>
          <w:rFonts w:ascii="Arial" w:hAnsi="Arial" w:cs="Arial"/>
          <w:b/>
          <w:bCs/>
          <w:sz w:val="20"/>
          <w:szCs w:val="20"/>
        </w:rPr>
        <w:t xml:space="preserve">. </w:t>
      </w:r>
      <w:r w:rsidR="000F2BF8" w:rsidRPr="00322787">
        <w:rPr>
          <w:rFonts w:ascii="Arial" w:hAnsi="Arial" w:cs="Arial"/>
          <w:sz w:val="20"/>
          <w:szCs w:val="20"/>
        </w:rPr>
        <w:t>Stat Med, Oct. 30, 2014. Vol. 33, issue 24, pp. 4215-4226. PM:24919979. PMC4184936.</w:t>
      </w:r>
    </w:p>
    <w:p w14:paraId="74B097B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w:t>
      </w:r>
      <w:proofErr w:type="spellStart"/>
      <w:r w:rsidRPr="00322787">
        <w:rPr>
          <w:rFonts w:ascii="Arial" w:hAnsi="Arial" w:cs="Arial"/>
          <w:sz w:val="20"/>
          <w:szCs w:val="20"/>
        </w:rPr>
        <w:t>Benkeser</w:t>
      </w:r>
      <w:proofErr w:type="spellEnd"/>
      <w:r w:rsidRPr="00322787">
        <w:rPr>
          <w:rFonts w:ascii="Arial" w:hAnsi="Arial" w:cs="Arial"/>
          <w:sz w:val="20"/>
          <w:szCs w:val="20"/>
        </w:rPr>
        <w:t xml:space="preserve"> D, Arnold AM, Ix JH, Mukamal KJ, Djousse L, Tracy RP, Sisc</w:t>
      </w:r>
      <w:r w:rsidR="00F419E9">
        <w:rPr>
          <w:rFonts w:ascii="Arial" w:hAnsi="Arial" w:cs="Arial"/>
          <w:sz w:val="20"/>
          <w:szCs w:val="20"/>
        </w:rPr>
        <w:t xml:space="preserve">ovick DS, Psaty BM, </w:t>
      </w:r>
      <w:proofErr w:type="spellStart"/>
      <w:r w:rsidR="00F419E9">
        <w:rPr>
          <w:rFonts w:ascii="Arial" w:hAnsi="Arial" w:cs="Arial"/>
          <w:sz w:val="20"/>
          <w:szCs w:val="20"/>
        </w:rPr>
        <w:t>Zieman</w:t>
      </w:r>
      <w:proofErr w:type="spellEnd"/>
      <w:r w:rsidR="00F419E9">
        <w:rPr>
          <w:rFonts w:ascii="Arial" w:hAnsi="Arial" w:cs="Arial"/>
          <w:sz w:val="20"/>
          <w:szCs w:val="20"/>
        </w:rPr>
        <w:t xml:space="preserve"> SJ. </w:t>
      </w:r>
      <w:r w:rsidRPr="00322787">
        <w:rPr>
          <w:rFonts w:ascii="Arial" w:hAnsi="Arial" w:cs="Arial"/>
          <w:b/>
          <w:bCs/>
          <w:i/>
          <w:iCs/>
          <w:sz w:val="20"/>
          <w:szCs w:val="20"/>
        </w:rPr>
        <w:t xml:space="preserve">Advanced glycation/glycoxidation </w:t>
      </w:r>
      <w:proofErr w:type="spellStart"/>
      <w:r w:rsidRPr="00322787">
        <w:rPr>
          <w:rFonts w:ascii="Arial" w:hAnsi="Arial" w:cs="Arial"/>
          <w:b/>
          <w:bCs/>
          <w:i/>
          <w:iCs/>
          <w:sz w:val="20"/>
          <w:szCs w:val="20"/>
        </w:rPr>
        <w:t>endproduct</w:t>
      </w:r>
      <w:proofErr w:type="spellEnd"/>
      <w:r w:rsidRPr="00322787">
        <w:rPr>
          <w:rFonts w:ascii="Arial" w:hAnsi="Arial" w:cs="Arial"/>
          <w:b/>
          <w:bCs/>
          <w:i/>
          <w:iCs/>
          <w:sz w:val="20"/>
          <w:szCs w:val="20"/>
        </w:rPr>
        <w:t xml:space="preserve"> carboxymethyl-lysine and incidence of coronary heart disease and stroke in older adults</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2014. Vol. 235, issue 1, pp. 116-121. PM:24825341. PMC4169874.</w:t>
      </w:r>
    </w:p>
    <w:p w14:paraId="35B8540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Kocarnik</w:t>
      </w:r>
      <w:proofErr w:type="spellEnd"/>
      <w:r w:rsidRPr="00322787">
        <w:rPr>
          <w:rFonts w:ascii="Arial" w:hAnsi="Arial" w:cs="Arial"/>
          <w:sz w:val="20"/>
          <w:szCs w:val="20"/>
        </w:rPr>
        <w:t xml:space="preserve"> JM, Pendergrass SA, Carty CL, Pankow JS, Schumacher FR, Cheng I, Durda P,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t>
      </w:r>
      <w:proofErr w:type="spellStart"/>
      <w:r w:rsidRPr="00322787">
        <w:rPr>
          <w:rFonts w:ascii="Arial" w:hAnsi="Arial" w:cs="Arial"/>
          <w:sz w:val="20"/>
          <w:szCs w:val="20"/>
        </w:rPr>
        <w:t>Deelman</w:t>
      </w:r>
      <w:proofErr w:type="spellEnd"/>
      <w:r w:rsidRPr="00322787">
        <w:rPr>
          <w:rFonts w:ascii="Arial" w:hAnsi="Arial" w:cs="Arial"/>
          <w:sz w:val="20"/>
          <w:szCs w:val="20"/>
        </w:rPr>
        <w:t xml:space="preserve"> E, Cook NR, Liu S, </w:t>
      </w:r>
      <w:proofErr w:type="spellStart"/>
      <w:r w:rsidRPr="00322787">
        <w:rPr>
          <w:rFonts w:ascii="Arial" w:hAnsi="Arial" w:cs="Arial"/>
          <w:sz w:val="20"/>
          <w:szCs w:val="20"/>
        </w:rPr>
        <w:t>Wactawski</w:t>
      </w:r>
      <w:proofErr w:type="spellEnd"/>
      <w:r w:rsidRPr="00322787">
        <w:rPr>
          <w:rFonts w:ascii="Arial" w:hAnsi="Arial" w:cs="Arial"/>
          <w:sz w:val="20"/>
          <w:szCs w:val="20"/>
        </w:rPr>
        <w:t xml:space="preserve">-Wende J, </w:t>
      </w:r>
      <w:proofErr w:type="spellStart"/>
      <w:r w:rsidRPr="00322787">
        <w:rPr>
          <w:rFonts w:ascii="Arial" w:hAnsi="Arial" w:cs="Arial"/>
          <w:sz w:val="20"/>
          <w:szCs w:val="20"/>
        </w:rPr>
        <w:t>Hutter</w:t>
      </w:r>
      <w:proofErr w:type="spellEnd"/>
      <w:r w:rsidRPr="00322787">
        <w:rPr>
          <w:rFonts w:ascii="Arial" w:hAnsi="Arial" w:cs="Arial"/>
          <w:sz w:val="20"/>
          <w:szCs w:val="20"/>
        </w:rPr>
        <w:t xml:space="preserve"> C, Brown-Gentry K, Wilson S, Best LG, </w:t>
      </w:r>
      <w:proofErr w:type="spellStart"/>
      <w:r w:rsidRPr="00322787">
        <w:rPr>
          <w:rFonts w:ascii="Arial" w:hAnsi="Arial" w:cs="Arial"/>
          <w:sz w:val="20"/>
          <w:szCs w:val="20"/>
        </w:rPr>
        <w:t>Pankratz</w:t>
      </w:r>
      <w:proofErr w:type="spellEnd"/>
      <w:r w:rsidRPr="00322787">
        <w:rPr>
          <w:rFonts w:ascii="Arial" w:hAnsi="Arial" w:cs="Arial"/>
          <w:sz w:val="20"/>
          <w:szCs w:val="20"/>
        </w:rPr>
        <w:t xml:space="preserve"> N, Hong CP, Cole SA, </w:t>
      </w:r>
      <w:proofErr w:type="spellStart"/>
      <w:r w:rsidRPr="00322787">
        <w:rPr>
          <w:rFonts w:ascii="Arial" w:hAnsi="Arial" w:cs="Arial"/>
          <w:sz w:val="20"/>
          <w:szCs w:val="20"/>
        </w:rPr>
        <w:t>Voruganti</w:t>
      </w:r>
      <w:proofErr w:type="spellEnd"/>
      <w:r w:rsidRPr="00322787">
        <w:rPr>
          <w:rFonts w:ascii="Arial" w:hAnsi="Arial" w:cs="Arial"/>
          <w:sz w:val="20"/>
          <w:szCs w:val="20"/>
        </w:rPr>
        <w:t xml:space="preserve"> VS, Buzkova P, Jorgensen NW, Jenny NS, </w:t>
      </w:r>
      <w:r w:rsidRPr="00322787">
        <w:rPr>
          <w:rFonts w:ascii="Arial" w:hAnsi="Arial" w:cs="Arial"/>
          <w:sz w:val="20"/>
          <w:szCs w:val="20"/>
        </w:rPr>
        <w:lastRenderedPageBreak/>
        <w:t xml:space="preserve">Wilkens LR,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Kolonel LN, Lacroix A, North K, Jackson R, Le ML,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Crawford DC, </w:t>
      </w:r>
      <w:r w:rsidR="00F419E9">
        <w:rPr>
          <w:rFonts w:ascii="Arial" w:hAnsi="Arial" w:cs="Arial"/>
          <w:sz w:val="20"/>
          <w:szCs w:val="20"/>
        </w:rPr>
        <w:t xml:space="preserve">Gross M, Peters U. </w:t>
      </w:r>
      <w:proofErr w:type="spellStart"/>
      <w:r w:rsidRPr="00322787">
        <w:rPr>
          <w:rFonts w:ascii="Arial" w:hAnsi="Arial" w:cs="Arial"/>
          <w:b/>
          <w:bCs/>
          <w:i/>
          <w:iCs/>
          <w:sz w:val="20"/>
          <w:szCs w:val="20"/>
        </w:rPr>
        <w:t>Multiancestral</w:t>
      </w:r>
      <w:proofErr w:type="spellEnd"/>
      <w:r w:rsidRPr="00322787">
        <w:rPr>
          <w:rFonts w:ascii="Arial" w:hAnsi="Arial" w:cs="Arial"/>
          <w:b/>
          <w:bCs/>
          <w:i/>
          <w:iCs/>
          <w:sz w:val="20"/>
          <w:szCs w:val="20"/>
        </w:rPr>
        <w:t xml:space="preserve"> analysis of inflammation-related genetic variants and C-reactive protein in the population architecture using genomics and epidemiology study</w:t>
      </w:r>
      <w:r w:rsidRPr="00322787">
        <w:rPr>
          <w:rFonts w:ascii="Arial" w:hAnsi="Arial" w:cs="Arial"/>
          <w:b/>
          <w:bCs/>
          <w:sz w:val="20"/>
          <w:szCs w:val="20"/>
        </w:rPr>
        <w:t xml:space="preserve">. </w:t>
      </w:r>
      <w:r w:rsidRPr="00322787">
        <w:rPr>
          <w:rFonts w:ascii="Arial" w:hAnsi="Arial" w:cs="Arial"/>
          <w:sz w:val="20"/>
          <w:szCs w:val="20"/>
        </w:rPr>
        <w:t>Circ Cardiovasc Genet, Apr. 1, 2014. Vol. 7, issue 2, pp. 178-188. PM:24622110. PMC4104750.</w:t>
      </w:r>
    </w:p>
    <w:p w14:paraId="7B7BFAE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Lange LA, Hu Y, Zhang H, Xue C, Schmidt EM, Tang ZZ, </w:t>
      </w:r>
      <w:proofErr w:type="spellStart"/>
      <w:r w:rsidRPr="00322787">
        <w:rPr>
          <w:rFonts w:ascii="Arial" w:hAnsi="Arial" w:cs="Arial"/>
          <w:sz w:val="20"/>
          <w:szCs w:val="20"/>
        </w:rPr>
        <w:t>Bizon</w:t>
      </w:r>
      <w:proofErr w:type="spellEnd"/>
      <w:r w:rsidRPr="00322787">
        <w:rPr>
          <w:rFonts w:ascii="Arial" w:hAnsi="Arial" w:cs="Arial"/>
          <w:sz w:val="20"/>
          <w:szCs w:val="20"/>
        </w:rPr>
        <w:t xml:space="preserve"> C, Lange EM, Smith JD, Turner EH, Jun G, Kang HM, Peloso G, Auer P, Li KP, Flannick J, Zhang J, Fuchsberger C, </w:t>
      </w:r>
      <w:proofErr w:type="spellStart"/>
      <w:r w:rsidRPr="00322787">
        <w:rPr>
          <w:rFonts w:ascii="Arial" w:hAnsi="Arial" w:cs="Arial"/>
          <w:sz w:val="20"/>
          <w:szCs w:val="20"/>
        </w:rPr>
        <w:t>Gaulton</w:t>
      </w:r>
      <w:proofErr w:type="spellEnd"/>
      <w:r w:rsidRPr="00322787">
        <w:rPr>
          <w:rFonts w:ascii="Arial" w:hAnsi="Arial" w:cs="Arial"/>
          <w:sz w:val="20"/>
          <w:szCs w:val="20"/>
        </w:rPr>
        <w:t xml:space="preserve"> K, Lindgren C, Locke A, Manning A, Sim X, Rivas MA, Holmen OL, Gottesman O, Lu Y, </w:t>
      </w:r>
      <w:proofErr w:type="spellStart"/>
      <w:r w:rsidRPr="00322787">
        <w:rPr>
          <w:rFonts w:ascii="Arial" w:hAnsi="Arial" w:cs="Arial"/>
          <w:sz w:val="20"/>
          <w:szCs w:val="20"/>
        </w:rPr>
        <w:t>Ruderfer</w:t>
      </w:r>
      <w:proofErr w:type="spellEnd"/>
      <w:r w:rsidRPr="00322787">
        <w:rPr>
          <w:rFonts w:ascii="Arial" w:hAnsi="Arial" w:cs="Arial"/>
          <w:sz w:val="20"/>
          <w:szCs w:val="20"/>
        </w:rPr>
        <w:t xml:space="preserve"> D, Stahl EA, Duan Q, Li Y, Durda P, Jiao S, Isaacs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Bis JC, Correa A, Griswold ME, </w:t>
      </w:r>
      <w:proofErr w:type="spellStart"/>
      <w:r w:rsidRPr="00322787">
        <w:rPr>
          <w:rFonts w:ascii="Arial" w:hAnsi="Arial" w:cs="Arial"/>
          <w:sz w:val="20"/>
          <w:szCs w:val="20"/>
        </w:rPr>
        <w:t>Jakobsdottir</w:t>
      </w:r>
      <w:proofErr w:type="spellEnd"/>
      <w:r w:rsidRPr="00322787">
        <w:rPr>
          <w:rFonts w:ascii="Arial" w:hAnsi="Arial" w:cs="Arial"/>
          <w:sz w:val="20"/>
          <w:szCs w:val="20"/>
        </w:rPr>
        <w:t xml:space="preserve"> J, Smith AV, Schreiner PJ,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Zhang Q, Huffman JE, Crosby J, Wassel CL, Do R,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Martin LW, Robinson JG,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Crosslin</w:t>
      </w:r>
      <w:proofErr w:type="spellEnd"/>
      <w:r w:rsidRPr="00322787">
        <w:rPr>
          <w:rFonts w:ascii="Arial" w:hAnsi="Arial" w:cs="Arial"/>
          <w:sz w:val="20"/>
          <w:szCs w:val="20"/>
        </w:rPr>
        <w:t xml:space="preserve"> DR, Rosenthal EA, Tsai M, Rieder MJ, Farlow DN, Folsom AR, Lumley T, Fox ER, Carlson CS, Peters U, Jackson RD,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Levy D, Rotter JI, Taylor HA,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Jr., Siscovick DS,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Hayward C,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Chen YE,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Loos RJ, </w:t>
      </w:r>
      <w:proofErr w:type="spellStart"/>
      <w:r w:rsidRPr="00322787">
        <w:rPr>
          <w:rFonts w:ascii="Arial" w:hAnsi="Arial" w:cs="Arial"/>
          <w:sz w:val="20"/>
          <w:szCs w:val="20"/>
        </w:rPr>
        <w:t>Saetrom</w:t>
      </w:r>
      <w:proofErr w:type="spellEnd"/>
      <w:r w:rsidRPr="00322787">
        <w:rPr>
          <w:rFonts w:ascii="Arial" w:hAnsi="Arial" w:cs="Arial"/>
          <w:sz w:val="20"/>
          <w:szCs w:val="20"/>
        </w:rPr>
        <w:t xml:space="preserve"> P,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 McCarthy M,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Ballantyne CM, Gabriel SB, O'Donnell CJ, Post WS, North KE, Reiner AP, Boerwinkle E, Psaty BM, </w:t>
      </w:r>
      <w:proofErr w:type="spellStart"/>
      <w:r w:rsidRPr="00322787">
        <w:rPr>
          <w:rFonts w:ascii="Arial" w:hAnsi="Arial" w:cs="Arial"/>
          <w:sz w:val="20"/>
          <w:szCs w:val="20"/>
        </w:rPr>
        <w:t>Altshuler</w:t>
      </w:r>
      <w:proofErr w:type="spellEnd"/>
      <w:r w:rsidRPr="00322787">
        <w:rPr>
          <w:rFonts w:ascii="Arial" w:hAnsi="Arial" w:cs="Arial"/>
          <w:sz w:val="20"/>
          <w:szCs w:val="20"/>
        </w:rPr>
        <w:t xml:space="preserve"> D, Kathiresan S, Lin DY, </w:t>
      </w:r>
      <w:proofErr w:type="spellStart"/>
      <w:r w:rsidRPr="00322787">
        <w:rPr>
          <w:rFonts w:ascii="Arial" w:hAnsi="Arial" w:cs="Arial"/>
          <w:sz w:val="20"/>
          <w:szCs w:val="20"/>
        </w:rPr>
        <w:t>Jarvik</w:t>
      </w:r>
      <w:proofErr w:type="spellEnd"/>
      <w:r w:rsidRPr="00322787">
        <w:rPr>
          <w:rFonts w:ascii="Arial" w:hAnsi="Arial" w:cs="Arial"/>
          <w:sz w:val="20"/>
          <w:szCs w:val="20"/>
        </w:rPr>
        <w:t xml:space="preserve"> GP,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Kooperberg C, Wilson JG, Nickerson DA,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Rich SS, Tracy RP, Willer CJ, NHLBI Grand Opportu</w:t>
      </w:r>
      <w:r w:rsidR="00F419E9">
        <w:rPr>
          <w:rFonts w:ascii="Arial" w:hAnsi="Arial" w:cs="Arial"/>
          <w:sz w:val="20"/>
          <w:szCs w:val="20"/>
        </w:rPr>
        <w:t xml:space="preserve">nity Exome Sequencing Project. </w:t>
      </w:r>
      <w:r w:rsidRPr="00322787">
        <w:rPr>
          <w:rFonts w:ascii="Arial" w:hAnsi="Arial" w:cs="Arial"/>
          <w:b/>
          <w:bCs/>
          <w:i/>
          <w:iCs/>
          <w:sz w:val="20"/>
          <w:szCs w:val="20"/>
        </w:rPr>
        <w:t>Whole-exome sequencing identifies rare and low-frequency coding variants associated with LDL cholesterol</w:t>
      </w:r>
      <w:r w:rsidRPr="00322787">
        <w:rPr>
          <w:rFonts w:ascii="Arial" w:hAnsi="Arial" w:cs="Arial"/>
          <w:b/>
          <w:bCs/>
          <w:sz w:val="20"/>
          <w:szCs w:val="20"/>
        </w:rPr>
        <w:t xml:space="preserve">. </w:t>
      </w:r>
      <w:r w:rsidRPr="00322787">
        <w:rPr>
          <w:rFonts w:ascii="Arial" w:hAnsi="Arial" w:cs="Arial"/>
          <w:sz w:val="20"/>
          <w:szCs w:val="20"/>
        </w:rPr>
        <w:t>Am J Hum Genet, Feb. 6, 2014. Vol. 94, issue 2, pp. 233-245. PM:24507775. PMC3928660.</w:t>
      </w:r>
    </w:p>
    <w:p w14:paraId="5E54C3B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Johnson CO, </w:t>
      </w:r>
      <w:proofErr w:type="spellStart"/>
      <w:r w:rsidRPr="00322787">
        <w:rPr>
          <w:rFonts w:ascii="Arial" w:hAnsi="Arial" w:cs="Arial"/>
          <w:sz w:val="20"/>
          <w:szCs w:val="20"/>
        </w:rPr>
        <w:t>Hesselson</w:t>
      </w:r>
      <w:proofErr w:type="spellEnd"/>
      <w:r w:rsidRPr="00322787">
        <w:rPr>
          <w:rFonts w:ascii="Arial" w:hAnsi="Arial" w:cs="Arial"/>
          <w:sz w:val="20"/>
          <w:szCs w:val="20"/>
        </w:rPr>
        <w:t xml:space="preserve"> S, </w:t>
      </w:r>
      <w:proofErr w:type="spellStart"/>
      <w:r w:rsidRPr="00322787">
        <w:rPr>
          <w:rFonts w:ascii="Arial" w:hAnsi="Arial" w:cs="Arial"/>
          <w:sz w:val="20"/>
          <w:szCs w:val="20"/>
        </w:rPr>
        <w:t>Sotoodhenia</w:t>
      </w:r>
      <w:proofErr w:type="spellEnd"/>
      <w:r w:rsidRPr="00322787">
        <w:rPr>
          <w:rFonts w:ascii="Arial" w:hAnsi="Arial" w:cs="Arial"/>
          <w:sz w:val="20"/>
          <w:szCs w:val="20"/>
        </w:rPr>
        <w:t xml:space="preserve"> N, McKnight B,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Rea TD, King IB, Kwok PY, </w:t>
      </w:r>
      <w:proofErr w:type="spellStart"/>
      <w:r w:rsidRPr="00322787">
        <w:rPr>
          <w:rFonts w:ascii="Arial" w:hAnsi="Arial" w:cs="Arial"/>
          <w:sz w:val="20"/>
          <w:szCs w:val="20"/>
        </w:rPr>
        <w:t>Mak</w:t>
      </w:r>
      <w:proofErr w:type="spellEnd"/>
      <w:r w:rsidRPr="00322787">
        <w:rPr>
          <w:rFonts w:ascii="Arial" w:hAnsi="Arial" w:cs="Arial"/>
          <w:sz w:val="20"/>
          <w:szCs w:val="20"/>
        </w:rPr>
        <w:t xml:space="preserve"> A, Li G, Brody J, Larson E, Mozaffarian D, Psaty BM, Huertas-Vazquez A, Tardif JC, Albert CM,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Arking DE,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w:t>
      </w:r>
      <w:proofErr w:type="spellStart"/>
      <w:r w:rsidRPr="00322787">
        <w:rPr>
          <w:rFonts w:ascii="Arial" w:hAnsi="Arial" w:cs="Arial"/>
          <w:sz w:val="20"/>
          <w:szCs w:val="20"/>
        </w:rPr>
        <w:t>Huikuri</w:t>
      </w:r>
      <w:proofErr w:type="spellEnd"/>
      <w:r w:rsidRPr="00322787">
        <w:rPr>
          <w:rFonts w:ascii="Arial" w:hAnsi="Arial" w:cs="Arial"/>
          <w:sz w:val="20"/>
          <w:szCs w:val="20"/>
        </w:rPr>
        <w:t xml:space="preserve"> HV,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Wang YA, </w:t>
      </w:r>
      <w:proofErr w:type="spellStart"/>
      <w:r w:rsidRPr="00322787">
        <w:rPr>
          <w:rFonts w:ascii="Arial" w:hAnsi="Arial" w:cs="Arial"/>
          <w:sz w:val="20"/>
          <w:szCs w:val="20"/>
        </w:rPr>
        <w:t>Reinier</w:t>
      </w:r>
      <w:proofErr w:type="spellEnd"/>
      <w:r w:rsidRPr="00322787">
        <w:rPr>
          <w:rFonts w:ascii="Arial" w:hAnsi="Arial" w:cs="Arial"/>
          <w:sz w:val="20"/>
          <w:szCs w:val="20"/>
        </w:rPr>
        <w:t xml:space="preserve"> K,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w:t>
      </w:r>
      <w:proofErr w:type="spellStart"/>
      <w:r w:rsidRPr="00322787">
        <w:rPr>
          <w:rFonts w:ascii="Arial" w:hAnsi="Arial" w:cs="Arial"/>
          <w:sz w:val="20"/>
          <w:szCs w:val="20"/>
        </w:rPr>
        <w:t>Pulit</w:t>
      </w:r>
      <w:proofErr w:type="spellEnd"/>
      <w:r w:rsidRPr="00322787">
        <w:rPr>
          <w:rFonts w:ascii="Arial" w:hAnsi="Arial" w:cs="Arial"/>
          <w:sz w:val="20"/>
          <w:szCs w:val="20"/>
        </w:rPr>
        <w:t xml:space="preserve"> SL, </w:t>
      </w:r>
      <w:proofErr w:type="spellStart"/>
      <w:r w:rsidRPr="00322787">
        <w:rPr>
          <w:rFonts w:ascii="Arial" w:hAnsi="Arial" w:cs="Arial"/>
          <w:sz w:val="20"/>
          <w:szCs w:val="20"/>
        </w:rPr>
        <w:t>Brugada</w:t>
      </w:r>
      <w:proofErr w:type="spellEnd"/>
      <w:r w:rsidRPr="00322787">
        <w:rPr>
          <w:rFonts w:ascii="Arial" w:hAnsi="Arial" w:cs="Arial"/>
          <w:sz w:val="20"/>
          <w:szCs w:val="20"/>
        </w:rPr>
        <w:t xml:space="preserve"> R,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CH, </w:t>
      </w:r>
      <w:proofErr w:type="spellStart"/>
      <w:r w:rsidRPr="00322787">
        <w:rPr>
          <w:rFonts w:ascii="Arial" w:hAnsi="Arial" w:cs="Arial"/>
          <w:sz w:val="20"/>
          <w:szCs w:val="20"/>
        </w:rPr>
        <w:t>Karhunen</w:t>
      </w:r>
      <w:proofErr w:type="spellEnd"/>
      <w:r w:rsidRPr="00322787">
        <w:rPr>
          <w:rFonts w:ascii="Arial" w:hAnsi="Arial" w:cs="Arial"/>
          <w:sz w:val="20"/>
          <w:szCs w:val="20"/>
        </w:rPr>
        <w:t xml:space="preserve"> PJ, Stricker BH, Goyette P, Rotter JI, </w:t>
      </w:r>
      <w:proofErr w:type="spellStart"/>
      <w:r w:rsidRPr="00322787">
        <w:rPr>
          <w:rFonts w:ascii="Arial" w:hAnsi="Arial" w:cs="Arial"/>
          <w:sz w:val="20"/>
          <w:szCs w:val="20"/>
        </w:rPr>
        <w:t>Chugh</w:t>
      </w:r>
      <w:proofErr w:type="spellEnd"/>
      <w:r w:rsidRPr="00322787">
        <w:rPr>
          <w:rFonts w:ascii="Arial" w:hAnsi="Arial" w:cs="Arial"/>
          <w:sz w:val="20"/>
          <w:szCs w:val="20"/>
        </w:rPr>
        <w:t xml:space="preserve"> SS, </w:t>
      </w:r>
      <w:proofErr w:type="spellStart"/>
      <w:r w:rsidRPr="00322787">
        <w:rPr>
          <w:rFonts w:ascii="Arial" w:hAnsi="Arial" w:cs="Arial"/>
          <w:sz w:val="20"/>
          <w:szCs w:val="20"/>
        </w:rPr>
        <w:t>Chakrava</w:t>
      </w:r>
      <w:r w:rsidR="00F419E9">
        <w:rPr>
          <w:rFonts w:ascii="Arial" w:hAnsi="Arial" w:cs="Arial"/>
          <w:sz w:val="20"/>
          <w:szCs w:val="20"/>
        </w:rPr>
        <w:t>rti</w:t>
      </w:r>
      <w:proofErr w:type="spellEnd"/>
      <w:r w:rsidR="00F419E9">
        <w:rPr>
          <w:rFonts w:ascii="Arial" w:hAnsi="Arial" w:cs="Arial"/>
          <w:sz w:val="20"/>
          <w:szCs w:val="20"/>
        </w:rPr>
        <w:t xml:space="preserve"> A, </w:t>
      </w:r>
      <w:proofErr w:type="spellStart"/>
      <w:r w:rsidR="00F419E9">
        <w:rPr>
          <w:rFonts w:ascii="Arial" w:hAnsi="Arial" w:cs="Arial"/>
          <w:sz w:val="20"/>
          <w:szCs w:val="20"/>
        </w:rPr>
        <w:t>Jouven</w:t>
      </w:r>
      <w:proofErr w:type="spellEnd"/>
      <w:r w:rsidR="00F419E9">
        <w:rPr>
          <w:rFonts w:ascii="Arial" w:hAnsi="Arial" w:cs="Arial"/>
          <w:sz w:val="20"/>
          <w:szCs w:val="20"/>
        </w:rPr>
        <w:t xml:space="preserve"> X, Siscovick DS. </w:t>
      </w:r>
      <w:r w:rsidRPr="00322787">
        <w:rPr>
          <w:rFonts w:ascii="Arial" w:hAnsi="Arial" w:cs="Arial"/>
          <w:b/>
          <w:bCs/>
          <w:i/>
          <w:iCs/>
          <w:sz w:val="20"/>
          <w:szCs w:val="20"/>
        </w:rPr>
        <w:t>Common variation in fatty acid metabolic genes and risk of incident sudden cardiac arrest</w:t>
      </w:r>
      <w:r w:rsidRPr="00322787">
        <w:rPr>
          <w:rFonts w:ascii="Arial" w:hAnsi="Arial" w:cs="Arial"/>
          <w:b/>
          <w:bCs/>
          <w:sz w:val="20"/>
          <w:szCs w:val="20"/>
        </w:rPr>
        <w:t xml:space="preserve">. </w:t>
      </w:r>
      <w:r w:rsidRPr="00322787">
        <w:rPr>
          <w:rFonts w:ascii="Arial" w:hAnsi="Arial" w:cs="Arial"/>
          <w:sz w:val="20"/>
          <w:szCs w:val="20"/>
        </w:rPr>
        <w:t xml:space="preserve">Heart Rhythm, </w:t>
      </w:r>
      <w:proofErr w:type="gramStart"/>
      <w:r w:rsidRPr="00322787">
        <w:rPr>
          <w:rFonts w:ascii="Arial" w:hAnsi="Arial" w:cs="Arial"/>
          <w:sz w:val="20"/>
          <w:szCs w:val="20"/>
        </w:rPr>
        <w:t>Mar.,</w:t>
      </w:r>
      <w:proofErr w:type="gramEnd"/>
      <w:r w:rsidRPr="00322787">
        <w:rPr>
          <w:rFonts w:ascii="Arial" w:hAnsi="Arial" w:cs="Arial"/>
          <w:sz w:val="20"/>
          <w:szCs w:val="20"/>
        </w:rPr>
        <w:t xml:space="preserve"> 2014. Vol. 11, issue 3, pp. 471-477. PM:24418166. PMC3966996.</w:t>
      </w:r>
    </w:p>
    <w:p w14:paraId="74E4F0A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Lin H, Wang M, Brody JA, Bis JC, Dupuis J, Lumley T, McKnight B, Rice KM,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Reid JG, Bressler J, Liu X, Davis BC, Johnson AD, O'Donnell CJ, Kovar CL, Dinh H, Wu Y, </w:t>
      </w:r>
      <w:proofErr w:type="spellStart"/>
      <w:r w:rsidRPr="00322787">
        <w:rPr>
          <w:rFonts w:ascii="Arial" w:hAnsi="Arial" w:cs="Arial"/>
          <w:sz w:val="20"/>
          <w:szCs w:val="20"/>
        </w:rPr>
        <w:t>Newsham</w:t>
      </w:r>
      <w:proofErr w:type="spellEnd"/>
      <w:r w:rsidRPr="00322787">
        <w:rPr>
          <w:rFonts w:ascii="Arial" w:hAnsi="Arial" w:cs="Arial"/>
          <w:sz w:val="20"/>
          <w:szCs w:val="20"/>
        </w:rPr>
        <w:t xml:space="preserve"> I, Chen H, </w:t>
      </w:r>
      <w:proofErr w:type="spellStart"/>
      <w:r w:rsidRPr="00322787">
        <w:rPr>
          <w:rFonts w:ascii="Arial" w:hAnsi="Arial" w:cs="Arial"/>
          <w:sz w:val="20"/>
          <w:szCs w:val="20"/>
        </w:rPr>
        <w:t>Broka</w:t>
      </w:r>
      <w:proofErr w:type="spellEnd"/>
      <w:r w:rsidRPr="00322787">
        <w:rPr>
          <w:rFonts w:ascii="Arial" w:hAnsi="Arial" w:cs="Arial"/>
          <w:sz w:val="20"/>
          <w:szCs w:val="20"/>
        </w:rPr>
        <w:t xml:space="preserve"> A, DeStefano AL, Gupta M,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Liu CT, White CC, Xing C, Zhou Y, Benjamin EJ, Schnabel RB, Heckbert SR, Psaty BM,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Morrison AC, Boerwinkle E. </w:t>
      </w:r>
      <w:r w:rsidRPr="00322787">
        <w:rPr>
          <w:rFonts w:ascii="Arial" w:hAnsi="Arial" w:cs="Arial"/>
          <w:b/>
          <w:bCs/>
          <w:i/>
          <w:iCs/>
          <w:sz w:val="20"/>
          <w:szCs w:val="20"/>
        </w:rPr>
        <w:t>Strategies to design and analyze targeted sequencing data: cohorts for Heart and Aging Research in Genomic Epidemiology (CHARGE) Consortium Targeted Sequencing Study</w:t>
      </w:r>
      <w:r w:rsidR="00F419E9">
        <w:rPr>
          <w:rFonts w:ascii="Arial" w:hAnsi="Arial" w:cs="Arial"/>
          <w:b/>
          <w:bCs/>
          <w:sz w:val="20"/>
          <w:szCs w:val="20"/>
        </w:rPr>
        <w:t>.</w:t>
      </w:r>
      <w:r w:rsidRPr="00322787">
        <w:rPr>
          <w:rFonts w:ascii="Arial" w:hAnsi="Arial" w:cs="Arial"/>
          <w:sz w:val="20"/>
          <w:szCs w:val="20"/>
        </w:rPr>
        <w:t xml:space="preserve"> 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335-343. PM:24951659. PMC4176824.</w:t>
      </w:r>
    </w:p>
    <w:p w14:paraId="0DF1718B" w14:textId="77777777"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Lin H, Sinner MF, Brody JA, Arking DE,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Rienstra</w:t>
      </w:r>
      <w:proofErr w:type="spellEnd"/>
      <w:r w:rsidRPr="00322787">
        <w:rPr>
          <w:rFonts w:ascii="Arial" w:hAnsi="Arial" w:cs="Arial"/>
          <w:sz w:val="20"/>
          <w:szCs w:val="20"/>
        </w:rPr>
        <w:t xml:space="preserve"> M, Lubitz SA, Magnani JW, Sotoodehnia N, McKnight B, McManus DD, Boerwinkle E, Psaty BM, Rotter JI, Bis JC, Gibbs RA,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Kovar CL, Morrison AC, Gupta M, Folsom AR,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Heckbert SR, Alonso A, Ellinor PT, Benjamin EJ, CHARGE Atri</w:t>
      </w:r>
      <w:r w:rsidR="00F419E9">
        <w:rPr>
          <w:rFonts w:ascii="Arial" w:hAnsi="Arial" w:cs="Arial"/>
          <w:sz w:val="20"/>
          <w:szCs w:val="20"/>
        </w:rPr>
        <w:t xml:space="preserve">al Fibrillation Working Group. </w:t>
      </w:r>
      <w:r w:rsidRPr="00322787">
        <w:rPr>
          <w:rFonts w:ascii="Arial" w:hAnsi="Arial" w:cs="Arial"/>
          <w:b/>
          <w:bCs/>
          <w:i/>
          <w:iCs/>
          <w:sz w:val="20"/>
          <w:szCs w:val="20"/>
        </w:rPr>
        <w:t>Targeted sequencing in candidate genes for atrial fibrillation: The Cohorts for Heart and Aging Research in Genomic Epidemiology (CHARGE) Targeted Sequencing Study</w:t>
      </w:r>
      <w:r w:rsidR="00F419E9">
        <w:rPr>
          <w:rFonts w:ascii="Arial" w:hAnsi="Arial" w:cs="Arial"/>
          <w:b/>
          <w:bCs/>
          <w:sz w:val="20"/>
          <w:szCs w:val="20"/>
        </w:rPr>
        <w:t>.</w:t>
      </w:r>
      <w:r w:rsidRPr="00322787">
        <w:rPr>
          <w:rFonts w:ascii="Arial" w:hAnsi="Arial" w:cs="Arial"/>
          <w:sz w:val="20"/>
          <w:szCs w:val="20"/>
        </w:rPr>
        <w:t xml:space="preserve"> Heart Rhythm, </w:t>
      </w:r>
      <w:proofErr w:type="gramStart"/>
      <w:r w:rsidRPr="00322787">
        <w:rPr>
          <w:rFonts w:ascii="Arial" w:hAnsi="Arial" w:cs="Arial"/>
          <w:sz w:val="20"/>
          <w:szCs w:val="20"/>
        </w:rPr>
        <w:t>Mar.,</w:t>
      </w:r>
      <w:proofErr w:type="gramEnd"/>
      <w:r w:rsidRPr="00322787">
        <w:rPr>
          <w:rFonts w:ascii="Arial" w:hAnsi="Arial" w:cs="Arial"/>
          <w:sz w:val="20"/>
          <w:szCs w:val="20"/>
        </w:rPr>
        <w:t xml:space="preserve"> 2014. Vol. 11, issue 3, pp. 452-457. PM:24239840. PMC3943920.</w:t>
      </w:r>
    </w:p>
    <w:p w14:paraId="029D9593" w14:textId="77777777" w:rsidR="00CC6A2D" w:rsidRPr="00322787" w:rsidRDefault="00CC6A2D">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Littlejohns</w:t>
      </w:r>
      <w:proofErr w:type="spellEnd"/>
      <w:r w:rsidRPr="00CC6A2D">
        <w:rPr>
          <w:rFonts w:ascii="Arial" w:hAnsi="Arial" w:cs="Arial"/>
          <w:sz w:val="20"/>
          <w:szCs w:val="20"/>
        </w:rPr>
        <w:t xml:space="preserve"> </w:t>
      </w:r>
      <w:r>
        <w:rPr>
          <w:rFonts w:ascii="Arial" w:hAnsi="Arial" w:cs="Arial"/>
          <w:sz w:val="20"/>
          <w:szCs w:val="20"/>
        </w:rPr>
        <w:t>T</w:t>
      </w:r>
      <w:r w:rsidRPr="00CC6A2D">
        <w:rPr>
          <w:rFonts w:ascii="Arial" w:hAnsi="Arial" w:cs="Arial"/>
          <w:sz w:val="20"/>
          <w:szCs w:val="20"/>
        </w:rPr>
        <w:t>J</w:t>
      </w:r>
      <w:r>
        <w:rPr>
          <w:rFonts w:ascii="Arial" w:hAnsi="Arial" w:cs="Arial"/>
          <w:sz w:val="20"/>
          <w:szCs w:val="20"/>
        </w:rPr>
        <w:t>,</w:t>
      </w:r>
      <w:r w:rsidRPr="00CC6A2D">
        <w:rPr>
          <w:rFonts w:ascii="Arial" w:hAnsi="Arial" w:cs="Arial"/>
          <w:sz w:val="20"/>
          <w:szCs w:val="20"/>
        </w:rPr>
        <w:t xml:space="preserve"> Henley WE</w:t>
      </w:r>
      <w:r>
        <w:rPr>
          <w:rFonts w:ascii="Arial" w:hAnsi="Arial" w:cs="Arial"/>
          <w:sz w:val="20"/>
          <w:szCs w:val="20"/>
        </w:rPr>
        <w:t>, Lang</w:t>
      </w:r>
      <w:r w:rsidRPr="00CC6A2D">
        <w:rPr>
          <w:rFonts w:ascii="Arial" w:hAnsi="Arial" w:cs="Arial"/>
          <w:sz w:val="20"/>
          <w:szCs w:val="20"/>
        </w:rPr>
        <w:t xml:space="preserve"> IA</w:t>
      </w:r>
      <w:r>
        <w:rPr>
          <w:rFonts w:ascii="Arial" w:hAnsi="Arial" w:cs="Arial"/>
          <w:sz w:val="20"/>
          <w:szCs w:val="20"/>
        </w:rPr>
        <w:t>,</w:t>
      </w:r>
      <w:r w:rsidRPr="00CC6A2D">
        <w:rPr>
          <w:rFonts w:ascii="Arial" w:hAnsi="Arial" w:cs="Arial"/>
          <w:sz w:val="20"/>
          <w:szCs w:val="20"/>
        </w:rPr>
        <w:t xml:space="preserve"> </w:t>
      </w:r>
      <w:proofErr w:type="spellStart"/>
      <w:r w:rsidRPr="00CC6A2D">
        <w:rPr>
          <w:rFonts w:ascii="Arial" w:hAnsi="Arial" w:cs="Arial"/>
          <w:sz w:val="20"/>
          <w:szCs w:val="20"/>
        </w:rPr>
        <w:t>Annweiler</w:t>
      </w:r>
      <w:proofErr w:type="spellEnd"/>
      <w:r w:rsidRPr="00CC6A2D">
        <w:rPr>
          <w:rFonts w:ascii="Arial" w:hAnsi="Arial" w:cs="Arial"/>
          <w:sz w:val="20"/>
          <w:szCs w:val="20"/>
        </w:rPr>
        <w:t xml:space="preserve"> C</w:t>
      </w:r>
      <w:r>
        <w:rPr>
          <w:rFonts w:ascii="Arial" w:hAnsi="Arial" w:cs="Arial"/>
          <w:sz w:val="20"/>
          <w:szCs w:val="20"/>
        </w:rPr>
        <w:t>,</w:t>
      </w:r>
      <w:r w:rsidRPr="00CC6A2D">
        <w:rPr>
          <w:rFonts w:ascii="Arial" w:hAnsi="Arial" w:cs="Arial"/>
          <w:sz w:val="20"/>
          <w:szCs w:val="20"/>
        </w:rPr>
        <w:t xml:space="preserve"> </w:t>
      </w:r>
      <w:proofErr w:type="spellStart"/>
      <w:r w:rsidRPr="00CC6A2D">
        <w:rPr>
          <w:rFonts w:ascii="Arial" w:hAnsi="Arial" w:cs="Arial"/>
          <w:sz w:val="20"/>
          <w:szCs w:val="20"/>
        </w:rPr>
        <w:t>Beauchet</w:t>
      </w:r>
      <w:proofErr w:type="spellEnd"/>
      <w:r w:rsidRPr="00CC6A2D">
        <w:rPr>
          <w:rFonts w:ascii="Arial" w:hAnsi="Arial" w:cs="Arial"/>
          <w:sz w:val="20"/>
          <w:szCs w:val="20"/>
        </w:rPr>
        <w:t xml:space="preserve"> O</w:t>
      </w:r>
      <w:r>
        <w:rPr>
          <w:rFonts w:ascii="Arial" w:hAnsi="Arial" w:cs="Arial"/>
          <w:sz w:val="20"/>
          <w:szCs w:val="20"/>
        </w:rPr>
        <w:t>, Chaves</w:t>
      </w:r>
      <w:r w:rsidRPr="00CC6A2D">
        <w:rPr>
          <w:rFonts w:ascii="Arial" w:hAnsi="Arial" w:cs="Arial"/>
          <w:sz w:val="20"/>
          <w:szCs w:val="20"/>
        </w:rPr>
        <w:t xml:space="preserve"> PHM</w:t>
      </w:r>
      <w:r>
        <w:rPr>
          <w:rFonts w:ascii="Arial" w:hAnsi="Arial" w:cs="Arial"/>
          <w:sz w:val="20"/>
          <w:szCs w:val="20"/>
        </w:rPr>
        <w:t>,</w:t>
      </w:r>
      <w:r w:rsidRPr="00CC6A2D">
        <w:rPr>
          <w:rFonts w:ascii="Arial" w:hAnsi="Arial" w:cs="Arial"/>
          <w:sz w:val="20"/>
          <w:szCs w:val="20"/>
        </w:rPr>
        <w:t xml:space="preserve"> Fried L</w:t>
      </w:r>
      <w:r>
        <w:rPr>
          <w:rFonts w:ascii="Arial" w:hAnsi="Arial" w:cs="Arial"/>
          <w:sz w:val="20"/>
          <w:szCs w:val="20"/>
        </w:rPr>
        <w:t>,</w:t>
      </w:r>
      <w:r w:rsidRPr="00CC6A2D">
        <w:rPr>
          <w:rFonts w:ascii="Arial" w:hAnsi="Arial" w:cs="Arial"/>
          <w:sz w:val="20"/>
          <w:szCs w:val="20"/>
        </w:rPr>
        <w:t xml:space="preserve"> Kestenbaum BR</w:t>
      </w:r>
      <w:r>
        <w:rPr>
          <w:rFonts w:ascii="Arial" w:hAnsi="Arial" w:cs="Arial"/>
          <w:sz w:val="20"/>
          <w:szCs w:val="20"/>
        </w:rPr>
        <w:t>,</w:t>
      </w:r>
      <w:r w:rsidRPr="00CC6A2D">
        <w:rPr>
          <w:rFonts w:ascii="Arial" w:hAnsi="Arial" w:cs="Arial"/>
          <w:sz w:val="20"/>
          <w:szCs w:val="20"/>
        </w:rPr>
        <w:t xml:space="preserve"> </w:t>
      </w:r>
      <w:proofErr w:type="spellStart"/>
      <w:r w:rsidRPr="00CC6A2D">
        <w:rPr>
          <w:rFonts w:ascii="Arial" w:hAnsi="Arial" w:cs="Arial"/>
          <w:sz w:val="20"/>
          <w:szCs w:val="20"/>
        </w:rPr>
        <w:t>Kuller</w:t>
      </w:r>
      <w:proofErr w:type="spellEnd"/>
      <w:r w:rsidRPr="00CC6A2D">
        <w:rPr>
          <w:rFonts w:ascii="Arial" w:hAnsi="Arial" w:cs="Arial"/>
          <w:sz w:val="20"/>
          <w:szCs w:val="20"/>
        </w:rPr>
        <w:t xml:space="preserve"> LH</w:t>
      </w:r>
      <w:r>
        <w:rPr>
          <w:rFonts w:ascii="Arial" w:hAnsi="Arial" w:cs="Arial"/>
          <w:sz w:val="20"/>
          <w:szCs w:val="20"/>
        </w:rPr>
        <w:t>,</w:t>
      </w:r>
      <w:r w:rsidRPr="00CC6A2D">
        <w:rPr>
          <w:rFonts w:ascii="Arial" w:hAnsi="Arial" w:cs="Arial"/>
          <w:sz w:val="20"/>
          <w:szCs w:val="20"/>
        </w:rPr>
        <w:t xml:space="preserve"> </w:t>
      </w:r>
      <w:proofErr w:type="spellStart"/>
      <w:r w:rsidRPr="00CC6A2D">
        <w:rPr>
          <w:rFonts w:ascii="Arial" w:hAnsi="Arial" w:cs="Arial"/>
          <w:sz w:val="20"/>
          <w:szCs w:val="20"/>
        </w:rPr>
        <w:t>Langa</w:t>
      </w:r>
      <w:proofErr w:type="spellEnd"/>
      <w:r w:rsidRPr="00CC6A2D">
        <w:rPr>
          <w:rFonts w:ascii="Arial" w:hAnsi="Arial" w:cs="Arial"/>
          <w:sz w:val="20"/>
          <w:szCs w:val="20"/>
        </w:rPr>
        <w:t xml:space="preserve"> KM</w:t>
      </w:r>
      <w:r>
        <w:rPr>
          <w:rFonts w:ascii="Arial" w:hAnsi="Arial" w:cs="Arial"/>
          <w:sz w:val="20"/>
          <w:szCs w:val="20"/>
        </w:rPr>
        <w:t>,</w:t>
      </w:r>
      <w:r w:rsidRPr="00CC6A2D">
        <w:rPr>
          <w:rFonts w:ascii="Arial" w:hAnsi="Arial" w:cs="Arial"/>
          <w:sz w:val="20"/>
          <w:szCs w:val="20"/>
        </w:rPr>
        <w:t xml:space="preserve"> Lopez OL</w:t>
      </w:r>
      <w:r>
        <w:rPr>
          <w:rFonts w:ascii="Arial" w:hAnsi="Arial" w:cs="Arial"/>
          <w:sz w:val="20"/>
          <w:szCs w:val="20"/>
        </w:rPr>
        <w:t>,</w:t>
      </w:r>
      <w:r w:rsidRPr="00CC6A2D">
        <w:rPr>
          <w:rFonts w:ascii="Arial" w:hAnsi="Arial" w:cs="Arial"/>
          <w:sz w:val="20"/>
          <w:szCs w:val="20"/>
        </w:rPr>
        <w:t xml:space="preserve"> Kos K</w:t>
      </w:r>
      <w:r>
        <w:rPr>
          <w:rFonts w:ascii="Arial" w:hAnsi="Arial" w:cs="Arial"/>
          <w:sz w:val="20"/>
          <w:szCs w:val="20"/>
        </w:rPr>
        <w:t>,</w:t>
      </w:r>
      <w:r w:rsidRPr="00CC6A2D">
        <w:rPr>
          <w:rFonts w:ascii="Arial" w:hAnsi="Arial" w:cs="Arial"/>
          <w:sz w:val="20"/>
          <w:szCs w:val="20"/>
        </w:rPr>
        <w:t xml:space="preserve"> </w:t>
      </w:r>
      <w:proofErr w:type="spellStart"/>
      <w:r w:rsidRPr="00CC6A2D">
        <w:rPr>
          <w:rFonts w:ascii="Arial" w:hAnsi="Arial" w:cs="Arial"/>
          <w:sz w:val="20"/>
          <w:szCs w:val="20"/>
        </w:rPr>
        <w:t>Soni</w:t>
      </w:r>
      <w:proofErr w:type="spellEnd"/>
      <w:r w:rsidRPr="00CC6A2D">
        <w:rPr>
          <w:rFonts w:ascii="Arial" w:hAnsi="Arial" w:cs="Arial"/>
          <w:sz w:val="20"/>
          <w:szCs w:val="20"/>
        </w:rPr>
        <w:t xml:space="preserve"> M</w:t>
      </w:r>
      <w:r>
        <w:rPr>
          <w:rFonts w:ascii="Arial" w:hAnsi="Arial" w:cs="Arial"/>
          <w:sz w:val="20"/>
          <w:szCs w:val="20"/>
        </w:rPr>
        <w:t>,</w:t>
      </w:r>
      <w:r w:rsidRPr="00CC6A2D">
        <w:rPr>
          <w:rFonts w:ascii="Arial" w:hAnsi="Arial" w:cs="Arial"/>
          <w:sz w:val="20"/>
          <w:szCs w:val="20"/>
        </w:rPr>
        <w:t xml:space="preserve"> Llewellyn DJ. </w:t>
      </w:r>
      <w:r w:rsidRPr="00CC6A2D">
        <w:rPr>
          <w:rFonts w:ascii="Arial" w:hAnsi="Arial" w:cs="Arial"/>
          <w:b/>
          <w:i/>
          <w:sz w:val="20"/>
          <w:szCs w:val="20"/>
        </w:rPr>
        <w:t>Vitamin D and the risk of dementia and Alzheimer disease.</w:t>
      </w:r>
      <w:r>
        <w:rPr>
          <w:rFonts w:ascii="Arial" w:hAnsi="Arial" w:cs="Arial"/>
          <w:sz w:val="20"/>
          <w:szCs w:val="20"/>
        </w:rPr>
        <w:t xml:space="preserve"> </w:t>
      </w:r>
      <w:r w:rsidRPr="00CC6A2D">
        <w:rPr>
          <w:rFonts w:ascii="Arial" w:hAnsi="Arial" w:cs="Arial"/>
          <w:sz w:val="20"/>
          <w:szCs w:val="20"/>
        </w:rPr>
        <w:t>Neurology</w:t>
      </w:r>
      <w:r>
        <w:rPr>
          <w:rFonts w:ascii="Arial" w:hAnsi="Arial" w:cs="Arial"/>
          <w:sz w:val="20"/>
          <w:szCs w:val="20"/>
        </w:rPr>
        <w:t>,</w:t>
      </w:r>
      <w:r w:rsidRPr="00CC6A2D">
        <w:rPr>
          <w:rFonts w:ascii="Arial" w:hAnsi="Arial" w:cs="Arial"/>
          <w:sz w:val="20"/>
          <w:szCs w:val="20"/>
        </w:rPr>
        <w:t xml:space="preserve"> 2014 Sep 2</w:t>
      </w:r>
      <w:r>
        <w:rPr>
          <w:rFonts w:ascii="Arial" w:hAnsi="Arial" w:cs="Arial"/>
          <w:sz w:val="20"/>
          <w:szCs w:val="20"/>
        </w:rPr>
        <w:t>.</w:t>
      </w:r>
      <w:r w:rsidRPr="00CC6A2D">
        <w:rPr>
          <w:rFonts w:ascii="Arial" w:hAnsi="Arial" w:cs="Arial"/>
          <w:sz w:val="20"/>
          <w:szCs w:val="20"/>
        </w:rPr>
        <w:t xml:space="preserve"> PMC4153851</w:t>
      </w:r>
      <w:r>
        <w:rPr>
          <w:rFonts w:ascii="Arial" w:hAnsi="Arial" w:cs="Arial"/>
          <w:sz w:val="20"/>
          <w:szCs w:val="20"/>
        </w:rPr>
        <w:t>.</w:t>
      </w:r>
      <w:r w:rsidRPr="00CC6A2D">
        <w:rPr>
          <w:rFonts w:ascii="Arial" w:hAnsi="Arial" w:cs="Arial"/>
          <w:sz w:val="20"/>
          <w:szCs w:val="20"/>
        </w:rPr>
        <w:t xml:space="preserve"> PM: 25098535.</w:t>
      </w:r>
    </w:p>
    <w:p w14:paraId="727FE51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Liu CT, Young KL, Brody JA, Olden M,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Heard-Costa N, Li G, Morrison AC,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Gibbs RA, Reid JG, Shao Y, Zhou Y, Boerwinkle E,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Wagenknecht</w:t>
      </w:r>
      <w:proofErr w:type="spellEnd"/>
      <w:r w:rsidRPr="00322787">
        <w:rPr>
          <w:rFonts w:ascii="Arial" w:hAnsi="Arial" w:cs="Arial"/>
          <w:sz w:val="20"/>
          <w:szCs w:val="20"/>
        </w:rPr>
        <w:t xml:space="preserve"> L, McKnight B,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Fox CS, North KE,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r w:rsidRPr="00322787">
        <w:rPr>
          <w:rFonts w:ascii="Arial" w:hAnsi="Arial" w:cs="Arial"/>
          <w:b/>
          <w:bCs/>
          <w:i/>
          <w:iCs/>
          <w:sz w:val="20"/>
          <w:szCs w:val="20"/>
        </w:rPr>
        <w:t xml:space="preserve">Sequence variation in TMEM18 in association with body mass index: Cohorts for Heart and Aging Research in Genomic </w:t>
      </w:r>
      <w:r w:rsidRPr="00322787">
        <w:rPr>
          <w:rFonts w:ascii="Arial" w:hAnsi="Arial" w:cs="Arial"/>
          <w:b/>
          <w:bCs/>
          <w:i/>
          <w:iCs/>
          <w:sz w:val="20"/>
          <w:szCs w:val="20"/>
        </w:rPr>
        <w:lastRenderedPageBreak/>
        <w:t>Epidemiology (CHARGE) Consortium Targeted Sequencing Study</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344-349. PM:24951660. PMC4135723.</w:t>
      </w:r>
    </w:p>
    <w:p w14:paraId="2F84A88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London SJ, Gao W, Gharib SA, Hancock DB, Wilk JB, House JS, Gibbs RA,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DM, Lumley T,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North KE, Psaty BM, Kovar CL, Coresh J, Zhou Y, Heckbert SR, Br</w:t>
      </w:r>
      <w:r w:rsidR="00F419E9">
        <w:rPr>
          <w:rFonts w:ascii="Arial" w:hAnsi="Arial" w:cs="Arial"/>
          <w:sz w:val="20"/>
          <w:szCs w:val="20"/>
        </w:rPr>
        <w:t xml:space="preserve">ody JA, Morrison AC, Dupuis J. </w:t>
      </w:r>
      <w:r w:rsidRPr="00322787">
        <w:rPr>
          <w:rFonts w:ascii="Arial" w:hAnsi="Arial" w:cs="Arial"/>
          <w:b/>
          <w:bCs/>
          <w:i/>
          <w:iCs/>
          <w:sz w:val="20"/>
          <w:szCs w:val="20"/>
        </w:rPr>
        <w:t>ADAM19 and HTR4 variants and pulmonary function: Cohorts for Heart and Aging Research in Genomic Epidemiology (CHARGE) Consortium Targeted Sequencing Study</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350-358. PM:24951661. PMC4136502.</w:t>
      </w:r>
    </w:p>
    <w:p w14:paraId="0F41451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Diehr PH, Yee LM, Newman AB, Beauchamp NJ. </w:t>
      </w:r>
      <w:r w:rsidRPr="00322787">
        <w:rPr>
          <w:rFonts w:ascii="Arial" w:hAnsi="Arial" w:cs="Arial"/>
          <w:b/>
          <w:bCs/>
          <w:i/>
          <w:iCs/>
          <w:sz w:val="20"/>
          <w:szCs w:val="20"/>
        </w:rPr>
        <w:t>Brain Imaging Findings in Elderly Adults and Years of Life, Healthy Life, and Able Life over the Ensuing 16 Years: The Cardiovascular Health Study</w:t>
      </w:r>
      <w:r w:rsidR="00F419E9">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Oct.,</w:t>
      </w:r>
      <w:proofErr w:type="gramEnd"/>
      <w:r w:rsidRPr="00322787">
        <w:rPr>
          <w:rFonts w:ascii="Arial" w:hAnsi="Arial" w:cs="Arial"/>
          <w:sz w:val="20"/>
          <w:szCs w:val="20"/>
        </w:rPr>
        <w:t xml:space="preserve"> 2014. Vol. 62, issue 10, pp. 1838-1843. PM:25333525. PMC4205483.</w:t>
      </w:r>
    </w:p>
    <w:p w14:paraId="5604503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Loth DW, Artigas MS, Gharib SA, Wain LV,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Koch B, Pottinger TD, Smith AV, Duan Q, </w:t>
      </w:r>
      <w:proofErr w:type="spellStart"/>
      <w:r w:rsidRPr="00322787">
        <w:rPr>
          <w:rFonts w:ascii="Arial" w:hAnsi="Arial" w:cs="Arial"/>
          <w:sz w:val="20"/>
          <w:szCs w:val="20"/>
        </w:rPr>
        <w:t>Oldmeadow</w:t>
      </w:r>
      <w:proofErr w:type="spellEnd"/>
      <w:r w:rsidRPr="00322787">
        <w:rPr>
          <w:rFonts w:ascii="Arial" w:hAnsi="Arial" w:cs="Arial"/>
          <w:sz w:val="20"/>
          <w:szCs w:val="20"/>
        </w:rPr>
        <w:t xml:space="preserve"> C, Lee MK, Strachan DP, James AL, Huffman JE,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Ramasamy A, Wareham NJ,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Wang XQ, </w:t>
      </w:r>
      <w:proofErr w:type="spellStart"/>
      <w:r w:rsidRPr="00322787">
        <w:rPr>
          <w:rFonts w:ascii="Arial" w:hAnsi="Arial" w:cs="Arial"/>
          <w:sz w:val="20"/>
          <w:szCs w:val="20"/>
        </w:rPr>
        <w:t>Trochet</w:t>
      </w:r>
      <w:proofErr w:type="spellEnd"/>
      <w:r w:rsidRPr="00322787">
        <w:rPr>
          <w:rFonts w:ascii="Arial" w:hAnsi="Arial" w:cs="Arial"/>
          <w:sz w:val="20"/>
          <w:szCs w:val="20"/>
        </w:rPr>
        <w:t xml:space="preserve"> H,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Flexeder</w:t>
      </w:r>
      <w:proofErr w:type="spellEnd"/>
      <w:r w:rsidRPr="00322787">
        <w:rPr>
          <w:rFonts w:ascii="Arial" w:hAnsi="Arial" w:cs="Arial"/>
          <w:sz w:val="20"/>
          <w:szCs w:val="20"/>
        </w:rPr>
        <w:t xml:space="preserve"> C, Albrecht E, Lopez LM, de JK, </w:t>
      </w:r>
      <w:proofErr w:type="spellStart"/>
      <w:r w:rsidRPr="00322787">
        <w:rPr>
          <w:rFonts w:ascii="Arial" w:hAnsi="Arial" w:cs="Arial"/>
          <w:sz w:val="20"/>
          <w:szCs w:val="20"/>
        </w:rPr>
        <w:t>Thyagarajan</w:t>
      </w:r>
      <w:proofErr w:type="spellEnd"/>
      <w:r w:rsidRPr="00322787">
        <w:rPr>
          <w:rFonts w:ascii="Arial" w:hAnsi="Arial" w:cs="Arial"/>
          <w:sz w:val="20"/>
          <w:szCs w:val="20"/>
        </w:rPr>
        <w:t xml:space="preserve"> B, Alves AC, Enroth S, </w:t>
      </w:r>
      <w:proofErr w:type="spellStart"/>
      <w:r w:rsidRPr="00322787">
        <w:rPr>
          <w:rFonts w:ascii="Arial" w:hAnsi="Arial" w:cs="Arial"/>
          <w:sz w:val="20"/>
          <w:szCs w:val="20"/>
        </w:rPr>
        <w:t>Omenaas</w:t>
      </w:r>
      <w:proofErr w:type="spellEnd"/>
      <w:r w:rsidRPr="00322787">
        <w:rPr>
          <w:rFonts w:ascii="Arial" w:hAnsi="Arial" w:cs="Arial"/>
          <w:sz w:val="20"/>
          <w:szCs w:val="20"/>
        </w:rPr>
        <w:t xml:space="preserve"> E, Joshi PK, Fall T, </w:t>
      </w:r>
      <w:proofErr w:type="spellStart"/>
      <w:r w:rsidRPr="00322787">
        <w:rPr>
          <w:rFonts w:ascii="Arial" w:hAnsi="Arial" w:cs="Arial"/>
          <w:sz w:val="20"/>
          <w:szCs w:val="20"/>
        </w:rPr>
        <w:t>Vinuela</w:t>
      </w:r>
      <w:proofErr w:type="spellEnd"/>
      <w:r w:rsidRPr="00322787">
        <w:rPr>
          <w:rFonts w:ascii="Arial" w:hAnsi="Arial" w:cs="Arial"/>
          <w:sz w:val="20"/>
          <w:szCs w:val="20"/>
        </w:rPr>
        <w:t xml:space="preserve"> 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Loehr LR,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Li G, Wilk JB, Tang W, Manichaikul A, </w:t>
      </w:r>
      <w:proofErr w:type="spellStart"/>
      <w:r w:rsidRPr="00322787">
        <w:rPr>
          <w:rFonts w:ascii="Arial" w:hAnsi="Arial" w:cs="Arial"/>
          <w:sz w:val="20"/>
          <w:szCs w:val="20"/>
        </w:rPr>
        <w:t>Lahousse</w:t>
      </w:r>
      <w:proofErr w:type="spellEnd"/>
      <w:r w:rsidRPr="00322787">
        <w:rPr>
          <w:rFonts w:ascii="Arial" w:hAnsi="Arial" w:cs="Arial"/>
          <w:sz w:val="20"/>
          <w:szCs w:val="20"/>
        </w:rPr>
        <w:t xml:space="preserve"> L, Harris TB, North KE,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Hui J, Gu X, Lumley T, Wright AF, Hastie ND, Campbell S, Kumar R, Pin I, Scott RA, </w:t>
      </w:r>
      <w:proofErr w:type="spellStart"/>
      <w:r w:rsidRPr="00322787">
        <w:rPr>
          <w:rFonts w:ascii="Arial" w:hAnsi="Arial" w:cs="Arial"/>
          <w:sz w:val="20"/>
          <w:szCs w:val="20"/>
        </w:rPr>
        <w:t>Pietilainen</w:t>
      </w:r>
      <w:proofErr w:type="spellEnd"/>
      <w:r w:rsidRPr="00322787">
        <w:rPr>
          <w:rFonts w:ascii="Arial" w:hAnsi="Arial" w:cs="Arial"/>
          <w:sz w:val="20"/>
          <w:szCs w:val="20"/>
        </w:rPr>
        <w:t xml:space="preserve"> KH,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Liu Y, Holliday EG, Schulz H, Heinrich J, Davies G, </w:t>
      </w:r>
      <w:proofErr w:type="spellStart"/>
      <w:r w:rsidRPr="00322787">
        <w:rPr>
          <w:rFonts w:ascii="Arial" w:hAnsi="Arial" w:cs="Arial"/>
          <w:sz w:val="20"/>
          <w:szCs w:val="20"/>
        </w:rPr>
        <w:t>Vonk</w:t>
      </w:r>
      <w:proofErr w:type="spellEnd"/>
      <w:r w:rsidRPr="00322787">
        <w:rPr>
          <w:rFonts w:ascii="Arial" w:hAnsi="Arial" w:cs="Arial"/>
          <w:sz w:val="20"/>
          <w:szCs w:val="20"/>
        </w:rPr>
        <w:t xml:space="preserve"> JM,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Johansson A, Wild SH,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Morrison AC, Rotter JI, Gao W, Postma DS, White WB, Rich SS,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Couper D, Smith LJ, Psaty BM, Lohman K, Burchard EG,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Garcia M, Joubert BR, McArdle WL, Musk AB, Hansel N, Heckbert SR,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Navarro P,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Oh YM, Redline S, Jarvis DL, Zhao JH, </w:t>
      </w:r>
      <w:proofErr w:type="spellStart"/>
      <w:r w:rsidRPr="00322787">
        <w:rPr>
          <w:rFonts w:ascii="Arial" w:hAnsi="Arial" w:cs="Arial"/>
          <w:sz w:val="20"/>
          <w:szCs w:val="20"/>
        </w:rPr>
        <w:t>Rantanen</w:t>
      </w:r>
      <w:proofErr w:type="spellEnd"/>
      <w:r w:rsidRPr="00322787">
        <w:rPr>
          <w:rFonts w:ascii="Arial" w:hAnsi="Arial" w:cs="Arial"/>
          <w:sz w:val="20"/>
          <w:szCs w:val="20"/>
        </w:rPr>
        <w:t xml:space="preserve"> T, O'Connor GT,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Scott RJ, </w:t>
      </w:r>
      <w:proofErr w:type="spellStart"/>
      <w:r w:rsidRPr="00322787">
        <w:rPr>
          <w:rFonts w:ascii="Arial" w:hAnsi="Arial" w:cs="Arial"/>
          <w:sz w:val="20"/>
          <w:szCs w:val="20"/>
        </w:rPr>
        <w:t>Karrasch</w:t>
      </w:r>
      <w:proofErr w:type="spellEnd"/>
      <w:r w:rsidRPr="00322787">
        <w:rPr>
          <w:rFonts w:ascii="Arial" w:hAnsi="Arial" w:cs="Arial"/>
          <w:sz w:val="20"/>
          <w:szCs w:val="20"/>
        </w:rPr>
        <w:t xml:space="preserve"> S,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Gaddis NC, Starr JM,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Minster RL, Lederer DJ, </w:t>
      </w:r>
      <w:proofErr w:type="spellStart"/>
      <w:r w:rsidRPr="00322787">
        <w:rPr>
          <w:rFonts w:ascii="Arial" w:hAnsi="Arial" w:cs="Arial"/>
          <w:sz w:val="20"/>
          <w:szCs w:val="20"/>
        </w:rPr>
        <w:t>Pekkanen</w:t>
      </w:r>
      <w:proofErr w:type="spellEnd"/>
      <w:r w:rsidRPr="00322787">
        <w:rPr>
          <w:rFonts w:ascii="Arial" w:hAnsi="Arial" w:cs="Arial"/>
          <w:sz w:val="20"/>
          <w:szCs w:val="20"/>
        </w:rPr>
        <w:t xml:space="preserve"> J,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Campbell H, Morris AP, Glaser S, Hammond CJ, Burkart KM, Beilby 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Hancock DB, Williams OD,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Petrini</w:t>
      </w:r>
      <w:proofErr w:type="spellEnd"/>
      <w:r w:rsidRPr="00322787">
        <w:rPr>
          <w:rFonts w:ascii="Arial" w:hAnsi="Arial" w:cs="Arial"/>
          <w:sz w:val="20"/>
          <w:szCs w:val="20"/>
        </w:rPr>
        <w:t xml:space="preserve"> MF, </w:t>
      </w:r>
      <w:proofErr w:type="spellStart"/>
      <w:r w:rsidRPr="00322787">
        <w:rPr>
          <w:rFonts w:ascii="Arial" w:hAnsi="Arial" w:cs="Arial"/>
          <w:sz w:val="20"/>
          <w:szCs w:val="20"/>
        </w:rPr>
        <w:t>Wjst</w:t>
      </w:r>
      <w:proofErr w:type="spellEnd"/>
      <w:r w:rsidRPr="00322787">
        <w:rPr>
          <w:rFonts w:ascii="Arial" w:hAnsi="Arial" w:cs="Arial"/>
          <w:sz w:val="20"/>
          <w:szCs w:val="20"/>
        </w:rPr>
        <w:t xml:space="preserve"> M, Kim WJ, Porteous DJ, Scotland G, Smith BH, </w:t>
      </w:r>
      <w:proofErr w:type="spellStart"/>
      <w:r w:rsidRPr="00322787">
        <w:rPr>
          <w:rFonts w:ascii="Arial" w:hAnsi="Arial" w:cs="Arial"/>
          <w:sz w:val="20"/>
          <w:szCs w:val="20"/>
        </w:rPr>
        <w:t>Viljanen</w:t>
      </w:r>
      <w:proofErr w:type="spellEnd"/>
      <w:r w:rsidRPr="00322787">
        <w:rPr>
          <w:rFonts w:ascii="Arial" w:hAnsi="Arial" w:cs="Arial"/>
          <w:sz w:val="20"/>
          <w:szCs w:val="20"/>
        </w:rPr>
        <w:t xml:space="preserve"> A, </w:t>
      </w:r>
      <w:proofErr w:type="spellStart"/>
      <w:r w:rsidRPr="00322787">
        <w:rPr>
          <w:rFonts w:ascii="Arial" w:hAnsi="Arial" w:cs="Arial"/>
          <w:sz w:val="20"/>
          <w:szCs w:val="20"/>
        </w:rPr>
        <w:t>Heliovaara</w:t>
      </w:r>
      <w:proofErr w:type="spellEnd"/>
      <w:r w:rsidRPr="00322787">
        <w:rPr>
          <w:rFonts w:ascii="Arial" w:hAnsi="Arial" w:cs="Arial"/>
          <w:sz w:val="20"/>
          <w:szCs w:val="20"/>
        </w:rPr>
        <w:t xml:space="preserve"> M, Attia JR, Sayers I, Hampel R,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Deary IJ, </w:t>
      </w:r>
      <w:proofErr w:type="spellStart"/>
      <w:r w:rsidRPr="00322787">
        <w:rPr>
          <w:rFonts w:ascii="Arial" w:hAnsi="Arial" w:cs="Arial"/>
          <w:sz w:val="20"/>
          <w:szCs w:val="20"/>
        </w:rPr>
        <w:t>Boezen</w:t>
      </w:r>
      <w:proofErr w:type="spellEnd"/>
      <w:r w:rsidRPr="00322787">
        <w:rPr>
          <w:rFonts w:ascii="Arial" w:hAnsi="Arial" w:cs="Arial"/>
          <w:sz w:val="20"/>
          <w:szCs w:val="20"/>
        </w:rPr>
        <w:t xml:space="preserve"> HM, Newman A,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Wilson JF, Lind L, Stricker BH,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Spector TD, </w:t>
      </w:r>
      <w:proofErr w:type="spellStart"/>
      <w:r w:rsidRPr="00322787">
        <w:rPr>
          <w:rFonts w:ascii="Arial" w:hAnsi="Arial" w:cs="Arial"/>
          <w:sz w:val="20"/>
          <w:szCs w:val="20"/>
        </w:rPr>
        <w:t>Melen</w:t>
      </w:r>
      <w:proofErr w:type="spellEnd"/>
      <w:r w:rsidRPr="00322787">
        <w:rPr>
          <w:rFonts w:ascii="Arial" w:hAnsi="Arial" w:cs="Arial"/>
          <w:sz w:val="20"/>
          <w:szCs w:val="20"/>
        </w:rPr>
        <w:t xml:space="preserve"> E, Peters MJ, Lange LA, Barr RG, </w:t>
      </w:r>
      <w:proofErr w:type="spellStart"/>
      <w:r w:rsidRPr="00322787">
        <w:rPr>
          <w:rFonts w:ascii="Arial" w:hAnsi="Arial" w:cs="Arial"/>
          <w:sz w:val="20"/>
          <w:szCs w:val="20"/>
        </w:rPr>
        <w:t>Bracke</w:t>
      </w:r>
      <w:proofErr w:type="spellEnd"/>
      <w:r w:rsidRPr="00322787">
        <w:rPr>
          <w:rFonts w:ascii="Arial" w:hAnsi="Arial" w:cs="Arial"/>
          <w:sz w:val="20"/>
          <w:szCs w:val="20"/>
        </w:rPr>
        <w:t xml:space="preserve"> KR, </w:t>
      </w:r>
      <w:proofErr w:type="spellStart"/>
      <w:r w:rsidRPr="00322787">
        <w:rPr>
          <w:rFonts w:ascii="Arial" w:hAnsi="Arial" w:cs="Arial"/>
          <w:sz w:val="20"/>
          <w:szCs w:val="20"/>
        </w:rPr>
        <w:t>Verhamme</w:t>
      </w:r>
      <w:proofErr w:type="spellEnd"/>
      <w:r w:rsidRPr="00322787">
        <w:rPr>
          <w:rFonts w:ascii="Arial" w:hAnsi="Arial" w:cs="Arial"/>
          <w:sz w:val="20"/>
          <w:szCs w:val="20"/>
        </w:rPr>
        <w:t xml:space="preserve"> FM, Sung J, </w:t>
      </w:r>
      <w:proofErr w:type="spellStart"/>
      <w:r w:rsidRPr="00322787">
        <w:rPr>
          <w:rFonts w:ascii="Arial" w:hAnsi="Arial" w:cs="Arial"/>
          <w:sz w:val="20"/>
          <w:szCs w:val="20"/>
        </w:rPr>
        <w:t>Hiemstra</w:t>
      </w:r>
      <w:proofErr w:type="spellEnd"/>
      <w:r w:rsidRPr="00322787">
        <w:rPr>
          <w:rFonts w:ascii="Arial" w:hAnsi="Arial" w:cs="Arial"/>
          <w:sz w:val="20"/>
          <w:szCs w:val="20"/>
        </w:rPr>
        <w:t xml:space="preserve"> PS, Cassano PA, </w:t>
      </w:r>
      <w:proofErr w:type="spellStart"/>
      <w:r w:rsidRPr="00322787">
        <w:rPr>
          <w:rFonts w:ascii="Arial" w:hAnsi="Arial" w:cs="Arial"/>
          <w:sz w:val="20"/>
          <w:szCs w:val="20"/>
        </w:rPr>
        <w:t>Sood</w:t>
      </w:r>
      <w:proofErr w:type="spellEnd"/>
      <w:r w:rsidRPr="00322787">
        <w:rPr>
          <w:rFonts w:ascii="Arial" w:hAnsi="Arial" w:cs="Arial"/>
          <w:sz w:val="20"/>
          <w:szCs w:val="20"/>
        </w:rPr>
        <w:t xml:space="preserve"> A, Hayward C, Dupuis J, Hall IP, </w:t>
      </w:r>
      <w:proofErr w:type="spellStart"/>
      <w:r w:rsidRPr="00322787">
        <w:rPr>
          <w:rFonts w:ascii="Arial" w:hAnsi="Arial" w:cs="Arial"/>
          <w:sz w:val="20"/>
          <w:szCs w:val="20"/>
        </w:rPr>
        <w:t>Brus</w:t>
      </w:r>
      <w:r w:rsidR="00F419E9">
        <w:rPr>
          <w:rFonts w:ascii="Arial" w:hAnsi="Arial" w:cs="Arial"/>
          <w:sz w:val="20"/>
          <w:szCs w:val="20"/>
        </w:rPr>
        <w:t>selle</w:t>
      </w:r>
      <w:proofErr w:type="spellEnd"/>
      <w:r w:rsidR="00F419E9">
        <w:rPr>
          <w:rFonts w:ascii="Arial" w:hAnsi="Arial" w:cs="Arial"/>
          <w:sz w:val="20"/>
          <w:szCs w:val="20"/>
        </w:rPr>
        <w:t xml:space="preserve"> GG, Tobin MD, London SJ. </w:t>
      </w:r>
      <w:r w:rsidRPr="00322787">
        <w:rPr>
          <w:rFonts w:ascii="Arial" w:hAnsi="Arial" w:cs="Arial"/>
          <w:b/>
          <w:bCs/>
          <w:i/>
          <w:iCs/>
          <w:sz w:val="20"/>
          <w:szCs w:val="20"/>
        </w:rPr>
        <w:t>Genome-wide association analysis identifies six new loci associated with forced vital capacity</w:t>
      </w:r>
      <w:r w:rsidRPr="00322787">
        <w:rPr>
          <w:rFonts w:ascii="Arial" w:hAnsi="Arial" w:cs="Arial"/>
          <w:b/>
          <w:bCs/>
          <w:sz w:val="20"/>
          <w:szCs w:val="20"/>
        </w:rPr>
        <w:t>.</w:t>
      </w:r>
      <w:r w:rsidRPr="00322787">
        <w:rPr>
          <w:rFonts w:ascii="Arial" w:hAnsi="Arial" w:cs="Arial"/>
          <w:sz w:val="20"/>
          <w:szCs w:val="20"/>
        </w:rPr>
        <w:t xml:space="preserve"> Nat Genet,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2014. Vol. 46, issue 7, pp. 669-677. PM:24929828. PMC4140093.</w:t>
      </w:r>
    </w:p>
    <w:p w14:paraId="7E86CF3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Lovasi</w:t>
      </w:r>
      <w:proofErr w:type="spellEnd"/>
      <w:r w:rsidRPr="00322787">
        <w:rPr>
          <w:rFonts w:ascii="Arial" w:hAnsi="Arial" w:cs="Arial"/>
          <w:sz w:val="20"/>
          <w:szCs w:val="20"/>
        </w:rPr>
        <w:t xml:space="preserve"> GS, Richardson JM, Rodriguez CJ, Kop WJ, Ahmed A, Brown</w:t>
      </w:r>
      <w:r w:rsidR="00F419E9">
        <w:rPr>
          <w:rFonts w:ascii="Arial" w:hAnsi="Arial" w:cs="Arial"/>
          <w:sz w:val="20"/>
          <w:szCs w:val="20"/>
        </w:rPr>
        <w:t xml:space="preserve"> AF, Greenlee H, Siscovick DS. </w:t>
      </w:r>
      <w:r w:rsidRPr="00322787">
        <w:rPr>
          <w:rFonts w:ascii="Arial" w:hAnsi="Arial" w:cs="Arial"/>
          <w:b/>
          <w:bCs/>
          <w:i/>
          <w:iCs/>
          <w:sz w:val="20"/>
          <w:szCs w:val="20"/>
        </w:rPr>
        <w:t>Residential relocation by older adults in response to incident cardiovascular health events: a case-crossover analysis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Environ.Public</w:t>
      </w:r>
      <w:proofErr w:type="spellEnd"/>
      <w:r w:rsidRPr="00322787">
        <w:rPr>
          <w:rFonts w:ascii="Arial" w:hAnsi="Arial" w:cs="Arial"/>
          <w:sz w:val="20"/>
          <w:szCs w:val="20"/>
        </w:rPr>
        <w:t xml:space="preserve"> Health, Apr. 1, 2014. Vol. 2014, pp. 951971. PM:24782900. PMC3981061.</w:t>
      </w:r>
    </w:p>
    <w:p w14:paraId="14C8140D" w14:textId="77777777" w:rsidR="00F13CD3" w:rsidRPr="00322787" w:rsidRDefault="00F13CD3">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Lubitz SA</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w:t>
      </w:r>
      <w:r w:rsidR="008B7EDB">
        <w:rPr>
          <w:rFonts w:ascii="Arial" w:hAnsi="Arial" w:cs="Arial"/>
          <w:sz w:val="20"/>
          <w:szCs w:val="20"/>
        </w:rPr>
        <w:t>,</w:t>
      </w:r>
      <w:r w:rsidRPr="00322787">
        <w:rPr>
          <w:rFonts w:ascii="Arial" w:hAnsi="Arial" w:cs="Arial"/>
          <w:sz w:val="20"/>
          <w:szCs w:val="20"/>
        </w:rPr>
        <w:t xml:space="preserve"> Lin H</w:t>
      </w:r>
      <w:r w:rsidR="008B7EDB">
        <w:rPr>
          <w:rFonts w:ascii="Arial" w:hAnsi="Arial" w:cs="Arial"/>
          <w:sz w:val="20"/>
          <w:szCs w:val="20"/>
        </w:rPr>
        <w:t>,</w:t>
      </w:r>
      <w:r w:rsidRPr="00322787">
        <w:rPr>
          <w:rFonts w:ascii="Arial" w:hAnsi="Arial" w:cs="Arial"/>
          <w:sz w:val="20"/>
          <w:szCs w:val="20"/>
        </w:rPr>
        <w:t xml:space="preserve"> Arking DE</w:t>
      </w:r>
      <w:r w:rsidR="008B7EDB">
        <w:rPr>
          <w:rFonts w:ascii="Arial" w:hAnsi="Arial" w:cs="Arial"/>
          <w:sz w:val="20"/>
          <w:szCs w:val="20"/>
        </w:rPr>
        <w:t>,</w:t>
      </w:r>
      <w:r w:rsidRPr="00322787">
        <w:rPr>
          <w:rFonts w:ascii="Arial" w:hAnsi="Arial" w:cs="Arial"/>
          <w:sz w:val="20"/>
          <w:szCs w:val="20"/>
        </w:rPr>
        <w:t xml:space="preserve"> Trompet S</w:t>
      </w:r>
      <w:r w:rsidR="008B7EDB">
        <w:rPr>
          <w:rFonts w:ascii="Arial" w:hAnsi="Arial" w:cs="Arial"/>
          <w:sz w:val="20"/>
          <w:szCs w:val="20"/>
        </w:rPr>
        <w:t>,</w:t>
      </w:r>
      <w:r w:rsidRPr="00322787">
        <w:rPr>
          <w:rFonts w:ascii="Arial" w:hAnsi="Arial" w:cs="Arial"/>
          <w:sz w:val="20"/>
          <w:szCs w:val="20"/>
        </w:rPr>
        <w:t xml:space="preserve"> Li G</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w:t>
      </w:r>
      <w:r w:rsidR="008B7EDB">
        <w:rPr>
          <w:rFonts w:ascii="Arial" w:hAnsi="Arial" w:cs="Arial"/>
          <w:sz w:val="20"/>
          <w:szCs w:val="20"/>
        </w:rPr>
        <w:t>,</w:t>
      </w:r>
      <w:r w:rsidRPr="00322787">
        <w:rPr>
          <w:rFonts w:ascii="Arial" w:hAnsi="Arial" w:cs="Arial"/>
          <w:sz w:val="20"/>
          <w:szCs w:val="20"/>
        </w:rPr>
        <w:t xml:space="preserve"> Chasman DI</w:t>
      </w:r>
      <w:r w:rsidR="008B7EDB">
        <w:rPr>
          <w:rFonts w:ascii="Arial" w:hAnsi="Arial" w:cs="Arial"/>
          <w:sz w:val="20"/>
          <w:szCs w:val="20"/>
        </w:rPr>
        <w:t>,</w:t>
      </w:r>
      <w:r w:rsidRPr="00322787">
        <w:rPr>
          <w:rFonts w:ascii="Arial" w:hAnsi="Arial" w:cs="Arial"/>
          <w:sz w:val="20"/>
          <w:szCs w:val="20"/>
        </w:rPr>
        <w:t xml:space="preserve"> Barnard J</w:t>
      </w:r>
      <w:r w:rsidR="008B7EDB">
        <w:rPr>
          <w:rFonts w:ascii="Arial" w:hAnsi="Arial" w:cs="Arial"/>
          <w:sz w:val="20"/>
          <w:szCs w:val="20"/>
        </w:rPr>
        <w:t>,</w:t>
      </w:r>
      <w:r w:rsidRPr="00322787">
        <w:rPr>
          <w:rFonts w:ascii="Arial" w:hAnsi="Arial" w:cs="Arial"/>
          <w:sz w:val="20"/>
          <w:szCs w:val="20"/>
        </w:rPr>
        <w:t xml:space="preserve"> Kleber ME</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Dörr</w:t>
      </w:r>
      <w:proofErr w:type="spellEnd"/>
      <w:r w:rsidRPr="00322787">
        <w:rPr>
          <w:rFonts w:ascii="Arial" w:hAnsi="Arial" w:cs="Arial"/>
          <w:sz w:val="20"/>
          <w:szCs w:val="20"/>
        </w:rPr>
        <w:t xml:space="preserve"> M</w:t>
      </w:r>
      <w:r w:rsidR="008B7EDB">
        <w:rPr>
          <w:rFonts w:ascii="Arial" w:hAnsi="Arial" w:cs="Arial"/>
          <w:sz w:val="20"/>
          <w:szCs w:val="20"/>
        </w:rPr>
        <w:t>,</w:t>
      </w:r>
      <w:r w:rsidRPr="00322787">
        <w:rPr>
          <w:rFonts w:ascii="Arial" w:hAnsi="Arial" w:cs="Arial"/>
          <w:sz w:val="20"/>
          <w:szCs w:val="20"/>
        </w:rPr>
        <w:t xml:space="preserve"> Ozaki K</w:t>
      </w:r>
      <w:r w:rsidR="008B7EDB">
        <w:rPr>
          <w:rFonts w:ascii="Arial" w:hAnsi="Arial" w:cs="Arial"/>
          <w:sz w:val="20"/>
          <w:szCs w:val="20"/>
        </w:rPr>
        <w:t>,</w:t>
      </w:r>
      <w:r w:rsidRPr="00322787">
        <w:rPr>
          <w:rFonts w:ascii="Arial" w:hAnsi="Arial" w:cs="Arial"/>
          <w:sz w:val="20"/>
          <w:szCs w:val="20"/>
        </w:rPr>
        <w:t xml:space="preserve"> Smith AV</w:t>
      </w:r>
      <w:r w:rsidR="008B7EDB">
        <w:rPr>
          <w:rFonts w:ascii="Arial" w:hAnsi="Arial" w:cs="Arial"/>
          <w:sz w:val="20"/>
          <w:szCs w:val="20"/>
        </w:rPr>
        <w:t>,</w:t>
      </w:r>
      <w:r w:rsidRPr="00322787">
        <w:rPr>
          <w:rFonts w:ascii="Arial" w:hAnsi="Arial" w:cs="Arial"/>
          <w:sz w:val="20"/>
          <w:szCs w:val="20"/>
        </w:rPr>
        <w:t xml:space="preserve"> Müller-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w:t>
      </w:r>
      <w:r w:rsidR="008B7EDB">
        <w:rPr>
          <w:rFonts w:ascii="Arial" w:hAnsi="Arial" w:cs="Arial"/>
          <w:sz w:val="20"/>
          <w:szCs w:val="20"/>
        </w:rPr>
        <w:t>,</w:t>
      </w:r>
      <w:r w:rsidRPr="00322787">
        <w:rPr>
          <w:rFonts w:ascii="Arial" w:hAnsi="Arial" w:cs="Arial"/>
          <w:sz w:val="20"/>
          <w:szCs w:val="20"/>
        </w:rPr>
        <w:t xml:space="preserve"> Walter S</w:t>
      </w:r>
      <w:r w:rsidR="008B7EDB">
        <w:rPr>
          <w:rFonts w:ascii="Arial" w:hAnsi="Arial" w:cs="Arial"/>
          <w:sz w:val="20"/>
          <w:szCs w:val="20"/>
        </w:rPr>
        <w:t>,</w:t>
      </w:r>
      <w:r w:rsidRPr="00322787">
        <w:rPr>
          <w:rFonts w:ascii="Arial" w:hAnsi="Arial" w:cs="Arial"/>
          <w:sz w:val="20"/>
          <w:szCs w:val="20"/>
        </w:rPr>
        <w:t xml:space="preserve"> Agarwal SK</w:t>
      </w:r>
      <w:r w:rsidR="008B7EDB">
        <w:rPr>
          <w:rFonts w:ascii="Arial" w:hAnsi="Arial" w:cs="Arial"/>
          <w:sz w:val="20"/>
          <w:szCs w:val="20"/>
        </w:rPr>
        <w:t>,</w:t>
      </w:r>
      <w:r w:rsidRPr="00322787">
        <w:rPr>
          <w:rFonts w:ascii="Arial" w:hAnsi="Arial" w:cs="Arial"/>
          <w:sz w:val="20"/>
          <w:szCs w:val="20"/>
        </w:rPr>
        <w:t xml:space="preserve"> Bis JC</w:t>
      </w:r>
      <w:r w:rsidR="008B7EDB">
        <w:rPr>
          <w:rFonts w:ascii="Arial" w:hAnsi="Arial" w:cs="Arial"/>
          <w:sz w:val="20"/>
          <w:szCs w:val="20"/>
        </w:rPr>
        <w:t>,</w:t>
      </w:r>
      <w:r w:rsidRPr="00322787">
        <w:rPr>
          <w:rFonts w:ascii="Arial" w:hAnsi="Arial" w:cs="Arial"/>
          <w:sz w:val="20"/>
          <w:szCs w:val="20"/>
        </w:rPr>
        <w:t xml:space="preserve"> Brody JA</w:t>
      </w:r>
      <w:r w:rsidR="008B7EDB">
        <w:rPr>
          <w:rFonts w:ascii="Arial" w:hAnsi="Arial" w:cs="Arial"/>
          <w:sz w:val="20"/>
          <w:szCs w:val="20"/>
        </w:rPr>
        <w:t>,</w:t>
      </w:r>
      <w:r w:rsidRPr="00322787">
        <w:rPr>
          <w:rFonts w:ascii="Arial" w:hAnsi="Arial" w:cs="Arial"/>
          <w:sz w:val="20"/>
          <w:szCs w:val="20"/>
        </w:rPr>
        <w:t xml:space="preserve"> Chen LY</w:t>
      </w:r>
      <w:r w:rsidR="008B7EDB">
        <w:rPr>
          <w:rFonts w:ascii="Arial" w:hAnsi="Arial" w:cs="Arial"/>
          <w:sz w:val="20"/>
          <w:szCs w:val="20"/>
        </w:rPr>
        <w:t>,</w:t>
      </w:r>
      <w:r w:rsidRPr="00322787">
        <w:rPr>
          <w:rFonts w:ascii="Arial" w:hAnsi="Arial" w:cs="Arial"/>
          <w:sz w:val="20"/>
          <w:szCs w:val="20"/>
        </w:rPr>
        <w:t xml:space="preserve"> Everett BM</w:t>
      </w:r>
      <w:r w:rsidR="008B7EDB">
        <w:rPr>
          <w:rFonts w:ascii="Arial" w:hAnsi="Arial" w:cs="Arial"/>
          <w:sz w:val="20"/>
          <w:szCs w:val="20"/>
        </w:rPr>
        <w:t>,</w:t>
      </w:r>
      <w:r w:rsidRPr="00322787">
        <w:rPr>
          <w:rFonts w:ascii="Arial" w:hAnsi="Arial" w:cs="Arial"/>
          <w:sz w:val="20"/>
          <w:szCs w:val="20"/>
        </w:rPr>
        <w:t xml:space="preserve"> Ford I</w:t>
      </w:r>
      <w:r w:rsidR="008B7EDB">
        <w:rPr>
          <w:rFonts w:ascii="Arial" w:hAnsi="Arial" w:cs="Arial"/>
          <w:sz w:val="20"/>
          <w:szCs w:val="20"/>
        </w:rPr>
        <w:t>,</w:t>
      </w:r>
      <w:r w:rsidRPr="00322787">
        <w:rPr>
          <w:rFonts w:ascii="Arial" w:hAnsi="Arial" w:cs="Arial"/>
          <w:sz w:val="20"/>
          <w:szCs w:val="20"/>
        </w:rPr>
        <w:t xml:space="preserve"> Franco OH</w:t>
      </w:r>
      <w:r w:rsidR="008B7EDB">
        <w:rPr>
          <w:rFonts w:ascii="Arial" w:hAnsi="Arial" w:cs="Arial"/>
          <w:sz w:val="20"/>
          <w:szCs w:val="20"/>
        </w:rPr>
        <w:t>,</w:t>
      </w:r>
      <w:r w:rsidRPr="00322787">
        <w:rPr>
          <w:rFonts w:ascii="Arial" w:hAnsi="Arial" w:cs="Arial"/>
          <w:sz w:val="20"/>
          <w:szCs w:val="20"/>
        </w:rPr>
        <w:t xml:space="preserve"> Harris TB</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Kääb</w:t>
      </w:r>
      <w:proofErr w:type="spellEnd"/>
      <w:r w:rsidRPr="00322787">
        <w:rPr>
          <w:rFonts w:ascii="Arial" w:hAnsi="Arial" w:cs="Arial"/>
          <w:sz w:val="20"/>
          <w:szCs w:val="20"/>
        </w:rPr>
        <w:t xml:space="preserve"> S</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Mahida</w:t>
      </w:r>
      <w:proofErr w:type="spellEnd"/>
      <w:r w:rsidRPr="00322787">
        <w:rPr>
          <w:rFonts w:ascii="Arial" w:hAnsi="Arial" w:cs="Arial"/>
          <w:sz w:val="20"/>
          <w:szCs w:val="20"/>
        </w:rPr>
        <w:t xml:space="preserve"> S</w:t>
      </w:r>
      <w:r w:rsidR="008B7EDB">
        <w:rPr>
          <w:rFonts w:ascii="Arial" w:hAnsi="Arial" w:cs="Arial"/>
          <w:sz w:val="20"/>
          <w:szCs w:val="20"/>
        </w:rPr>
        <w:t>,</w:t>
      </w:r>
      <w:r w:rsidRPr="00322787">
        <w:rPr>
          <w:rFonts w:ascii="Arial" w:hAnsi="Arial" w:cs="Arial"/>
          <w:sz w:val="20"/>
          <w:szCs w:val="20"/>
        </w:rPr>
        <w:t xml:space="preserve"> Kathiresan S</w:t>
      </w:r>
      <w:r w:rsidR="008B7EDB">
        <w:rPr>
          <w:rFonts w:ascii="Arial" w:hAnsi="Arial" w:cs="Arial"/>
          <w:sz w:val="20"/>
          <w:szCs w:val="20"/>
        </w:rPr>
        <w:t>,</w:t>
      </w:r>
      <w:r w:rsidRPr="00322787">
        <w:rPr>
          <w:rFonts w:ascii="Arial" w:hAnsi="Arial" w:cs="Arial"/>
          <w:sz w:val="20"/>
          <w:szCs w:val="20"/>
        </w:rPr>
        <w:t xml:space="preserve"> Kubo M</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w:t>
      </w:r>
      <w:r w:rsidR="008B7EDB">
        <w:rPr>
          <w:rFonts w:ascii="Arial" w:hAnsi="Arial" w:cs="Arial"/>
          <w:sz w:val="20"/>
          <w:szCs w:val="20"/>
        </w:rPr>
        <w:t>,</w:t>
      </w:r>
      <w:r w:rsidRPr="00322787">
        <w:rPr>
          <w:rFonts w:ascii="Arial" w:hAnsi="Arial" w:cs="Arial"/>
          <w:sz w:val="20"/>
          <w:szCs w:val="20"/>
        </w:rPr>
        <w:t xml:space="preserve"> Macfarlane PW</w:t>
      </w:r>
      <w:r w:rsidR="008B7EDB">
        <w:rPr>
          <w:rFonts w:ascii="Arial" w:hAnsi="Arial" w:cs="Arial"/>
          <w:sz w:val="20"/>
          <w:szCs w:val="20"/>
        </w:rPr>
        <w:t>,</w:t>
      </w:r>
      <w:r w:rsidRPr="00322787">
        <w:rPr>
          <w:rFonts w:ascii="Arial" w:hAnsi="Arial" w:cs="Arial"/>
          <w:sz w:val="20"/>
          <w:szCs w:val="20"/>
        </w:rPr>
        <w:t xml:space="preserve"> Magnani JW</w:t>
      </w:r>
      <w:r w:rsidR="008B7EDB">
        <w:rPr>
          <w:rFonts w:ascii="Arial" w:hAnsi="Arial" w:cs="Arial"/>
          <w:sz w:val="20"/>
          <w:szCs w:val="20"/>
        </w:rPr>
        <w:t>,</w:t>
      </w:r>
      <w:r w:rsidRPr="00322787">
        <w:rPr>
          <w:rFonts w:ascii="Arial" w:hAnsi="Arial" w:cs="Arial"/>
          <w:sz w:val="20"/>
          <w:szCs w:val="20"/>
        </w:rPr>
        <w:t xml:space="preserve"> McKnight B</w:t>
      </w:r>
      <w:r w:rsidR="008B7EDB">
        <w:rPr>
          <w:rFonts w:ascii="Arial" w:hAnsi="Arial" w:cs="Arial"/>
          <w:sz w:val="20"/>
          <w:szCs w:val="20"/>
        </w:rPr>
        <w:t>, McManus</w:t>
      </w:r>
      <w:r w:rsidRPr="00322787">
        <w:rPr>
          <w:rFonts w:ascii="Arial" w:hAnsi="Arial" w:cs="Arial"/>
          <w:sz w:val="20"/>
          <w:szCs w:val="20"/>
        </w:rPr>
        <w:t xml:space="preserve"> DD</w:t>
      </w:r>
      <w:r w:rsidR="008B7EDB">
        <w:rPr>
          <w:rFonts w:ascii="Arial" w:hAnsi="Arial" w:cs="Arial"/>
          <w:sz w:val="20"/>
          <w:szCs w:val="20"/>
        </w:rPr>
        <w:t>,</w:t>
      </w:r>
      <w:r w:rsidRPr="00322787">
        <w:rPr>
          <w:rFonts w:ascii="Arial" w:hAnsi="Arial" w:cs="Arial"/>
          <w:sz w:val="20"/>
          <w:szCs w:val="20"/>
        </w:rPr>
        <w:t xml:space="preserve"> Peters A</w:t>
      </w:r>
      <w:r w:rsidR="008B7EDB">
        <w:rPr>
          <w:rFonts w:ascii="Arial" w:hAnsi="Arial" w:cs="Arial"/>
          <w:sz w:val="20"/>
          <w:szCs w:val="20"/>
        </w:rPr>
        <w:t>,</w:t>
      </w:r>
      <w:r w:rsidRPr="00322787">
        <w:rPr>
          <w:rFonts w:ascii="Arial" w:hAnsi="Arial" w:cs="Arial"/>
          <w:sz w:val="20"/>
          <w:szCs w:val="20"/>
        </w:rPr>
        <w:t xml:space="preserve"> Psaty BM</w:t>
      </w:r>
      <w:r w:rsidR="008B7EDB">
        <w:rPr>
          <w:rFonts w:ascii="Arial" w:hAnsi="Arial" w:cs="Arial"/>
          <w:sz w:val="20"/>
          <w:szCs w:val="20"/>
        </w:rPr>
        <w:t>,</w:t>
      </w:r>
      <w:r w:rsidRPr="00322787">
        <w:rPr>
          <w:rFonts w:ascii="Arial" w:hAnsi="Arial" w:cs="Arial"/>
          <w:sz w:val="20"/>
          <w:szCs w:val="20"/>
        </w:rPr>
        <w:t xml:space="preserve"> Rose LM</w:t>
      </w:r>
      <w:r w:rsidR="008B7EDB">
        <w:rPr>
          <w:rFonts w:ascii="Arial" w:hAnsi="Arial" w:cs="Arial"/>
          <w:sz w:val="20"/>
          <w:szCs w:val="20"/>
        </w:rPr>
        <w:t>,</w:t>
      </w:r>
      <w:r w:rsidRPr="00322787">
        <w:rPr>
          <w:rFonts w:ascii="Arial" w:hAnsi="Arial" w:cs="Arial"/>
          <w:sz w:val="20"/>
          <w:szCs w:val="20"/>
        </w:rPr>
        <w:t xml:space="preserve"> Rotter JI</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Silbernagel</w:t>
      </w:r>
      <w:proofErr w:type="spellEnd"/>
      <w:r w:rsidRPr="00322787">
        <w:rPr>
          <w:rFonts w:ascii="Arial" w:hAnsi="Arial" w:cs="Arial"/>
          <w:sz w:val="20"/>
          <w:szCs w:val="20"/>
        </w:rPr>
        <w:t xml:space="preserve"> G</w:t>
      </w:r>
      <w:r w:rsidR="008B7EDB">
        <w:rPr>
          <w:rFonts w:ascii="Arial" w:hAnsi="Arial" w:cs="Arial"/>
          <w:sz w:val="20"/>
          <w:szCs w:val="20"/>
        </w:rPr>
        <w:t>,</w:t>
      </w:r>
      <w:r w:rsidRPr="00322787">
        <w:rPr>
          <w:rFonts w:ascii="Arial" w:hAnsi="Arial" w:cs="Arial"/>
          <w:sz w:val="20"/>
          <w:szCs w:val="20"/>
        </w:rPr>
        <w:t xml:space="preserve"> Smith JD</w:t>
      </w:r>
      <w:r w:rsidR="008B7EDB">
        <w:rPr>
          <w:rFonts w:ascii="Arial" w:hAnsi="Arial" w:cs="Arial"/>
          <w:sz w:val="20"/>
          <w:szCs w:val="20"/>
        </w:rPr>
        <w:t>,</w:t>
      </w:r>
      <w:r w:rsidRPr="00322787">
        <w:rPr>
          <w:rFonts w:ascii="Arial" w:hAnsi="Arial" w:cs="Arial"/>
          <w:sz w:val="20"/>
          <w:szCs w:val="20"/>
        </w:rPr>
        <w:t xml:space="preserve"> Sotoodehnia N</w:t>
      </w:r>
      <w:r w:rsidR="008B7EDB">
        <w:rPr>
          <w:rFonts w:ascii="Arial" w:hAnsi="Arial" w:cs="Arial"/>
          <w:sz w:val="20"/>
          <w:szCs w:val="20"/>
        </w:rPr>
        <w:t>,</w:t>
      </w:r>
      <w:r w:rsidRPr="00322787">
        <w:rPr>
          <w:rFonts w:ascii="Arial" w:hAnsi="Arial" w:cs="Arial"/>
          <w:sz w:val="20"/>
          <w:szCs w:val="20"/>
        </w:rPr>
        <w:t xml:space="preserve"> Stott DJ</w:t>
      </w:r>
      <w:r w:rsidR="008B7EDB">
        <w:rPr>
          <w:rFonts w:ascii="Arial" w:hAnsi="Arial" w:cs="Arial"/>
          <w:sz w:val="20"/>
          <w:szCs w:val="20"/>
        </w:rPr>
        <w:t>,</w:t>
      </w:r>
      <w:r w:rsidRPr="00322787">
        <w:rPr>
          <w:rFonts w:ascii="Arial" w:hAnsi="Arial" w:cs="Arial"/>
          <w:sz w:val="20"/>
          <w:szCs w:val="20"/>
        </w:rPr>
        <w:t xml:space="preserve"> Taylor KD</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Tomaschitz</w:t>
      </w:r>
      <w:proofErr w:type="spellEnd"/>
      <w:r w:rsidRPr="00322787">
        <w:rPr>
          <w:rFonts w:ascii="Arial" w:hAnsi="Arial" w:cs="Arial"/>
          <w:sz w:val="20"/>
          <w:szCs w:val="20"/>
        </w:rPr>
        <w:t xml:space="preserve"> A</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Tsunoda</w:t>
      </w:r>
      <w:proofErr w:type="spellEnd"/>
      <w:r w:rsidRPr="00322787">
        <w:rPr>
          <w:rFonts w:ascii="Arial" w:hAnsi="Arial" w:cs="Arial"/>
          <w:sz w:val="20"/>
          <w:szCs w:val="20"/>
        </w:rPr>
        <w:t xml:space="preserve"> T</w:t>
      </w:r>
      <w:r w:rsidR="008B7EDB">
        <w:rPr>
          <w:rFonts w:ascii="Arial" w:hAnsi="Arial" w:cs="Arial"/>
          <w:sz w:val="20"/>
          <w:szCs w:val="20"/>
        </w:rPr>
        <w:t xml:space="preserve">, </w:t>
      </w:r>
      <w:proofErr w:type="spellStart"/>
      <w:r w:rsidR="008B7EDB">
        <w:rPr>
          <w:rFonts w:ascii="Arial" w:hAnsi="Arial" w:cs="Arial"/>
          <w:sz w:val="20"/>
          <w:szCs w:val="20"/>
        </w:rPr>
        <w:t>Uitterlinden</w:t>
      </w:r>
      <w:proofErr w:type="spellEnd"/>
      <w:r w:rsidRPr="00322787">
        <w:rPr>
          <w:rFonts w:ascii="Arial" w:hAnsi="Arial" w:cs="Arial"/>
          <w:sz w:val="20"/>
          <w:szCs w:val="20"/>
        </w:rPr>
        <w:t xml:space="preserve"> AG</w:t>
      </w:r>
      <w:r w:rsidR="008B7EDB">
        <w:rPr>
          <w:rFonts w:ascii="Arial" w:hAnsi="Arial" w:cs="Arial"/>
          <w:sz w:val="20"/>
          <w:szCs w:val="20"/>
        </w:rPr>
        <w:t>,</w:t>
      </w:r>
      <w:r w:rsidRPr="00322787">
        <w:rPr>
          <w:rFonts w:ascii="Arial" w:hAnsi="Arial" w:cs="Arial"/>
          <w:sz w:val="20"/>
          <w:szCs w:val="20"/>
        </w:rPr>
        <w:t xml:space="preserve"> Van Wagoner DR</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Völker</w:t>
      </w:r>
      <w:proofErr w:type="spellEnd"/>
      <w:r w:rsidRPr="00322787">
        <w:rPr>
          <w:rFonts w:ascii="Arial" w:hAnsi="Arial" w:cs="Arial"/>
          <w:sz w:val="20"/>
          <w:szCs w:val="20"/>
        </w:rPr>
        <w:t xml:space="preserve"> U</w:t>
      </w:r>
      <w:r w:rsidR="008B7EDB">
        <w:rPr>
          <w:rFonts w:ascii="Arial" w:hAnsi="Arial" w:cs="Arial"/>
          <w:sz w:val="20"/>
          <w:szCs w:val="20"/>
        </w:rPr>
        <w:t xml:space="preserve">, </w:t>
      </w:r>
      <w:proofErr w:type="spellStart"/>
      <w:r w:rsidR="008B7EDB">
        <w:rPr>
          <w:rFonts w:ascii="Arial" w:hAnsi="Arial" w:cs="Arial"/>
          <w:sz w:val="20"/>
          <w:szCs w:val="20"/>
        </w:rPr>
        <w:t>Völzke</w:t>
      </w:r>
      <w:proofErr w:type="spellEnd"/>
      <w:r w:rsidRPr="00322787">
        <w:rPr>
          <w:rFonts w:ascii="Arial" w:hAnsi="Arial" w:cs="Arial"/>
          <w:sz w:val="20"/>
          <w:szCs w:val="20"/>
        </w:rPr>
        <w:t xml:space="preserve"> H</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w:t>
      </w:r>
      <w:r w:rsidR="008B7EDB">
        <w:rPr>
          <w:rFonts w:ascii="Arial" w:hAnsi="Arial" w:cs="Arial"/>
          <w:sz w:val="20"/>
          <w:szCs w:val="20"/>
        </w:rPr>
        <w:t>,</w:t>
      </w:r>
      <w:r w:rsidRPr="00322787">
        <w:rPr>
          <w:rFonts w:ascii="Arial" w:hAnsi="Arial" w:cs="Arial"/>
          <w:sz w:val="20"/>
          <w:szCs w:val="20"/>
        </w:rPr>
        <w:t xml:space="preserve"> Sinner MF</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8B7EDB">
        <w:rPr>
          <w:rFonts w:ascii="Arial" w:hAnsi="Arial" w:cs="Arial"/>
          <w:sz w:val="20"/>
          <w:szCs w:val="20"/>
        </w:rPr>
        <w:t>,</w:t>
      </w:r>
      <w:r w:rsidRPr="00322787">
        <w:rPr>
          <w:rFonts w:ascii="Arial" w:hAnsi="Arial" w:cs="Arial"/>
          <w:sz w:val="20"/>
          <w:szCs w:val="20"/>
        </w:rPr>
        <w:t xml:space="preserve"> Felix SB</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März</w:t>
      </w:r>
      <w:proofErr w:type="spellEnd"/>
      <w:r w:rsidRPr="00322787">
        <w:rPr>
          <w:rFonts w:ascii="Arial" w:hAnsi="Arial" w:cs="Arial"/>
          <w:sz w:val="20"/>
          <w:szCs w:val="20"/>
        </w:rPr>
        <w:t xml:space="preserve"> W</w:t>
      </w:r>
      <w:r w:rsidR="008B7EDB">
        <w:rPr>
          <w:rFonts w:ascii="Arial" w:hAnsi="Arial" w:cs="Arial"/>
          <w:sz w:val="20"/>
          <w:szCs w:val="20"/>
        </w:rPr>
        <w:t>,</w:t>
      </w:r>
      <w:r w:rsidRPr="00322787">
        <w:rPr>
          <w:rFonts w:ascii="Arial" w:hAnsi="Arial" w:cs="Arial"/>
          <w:sz w:val="20"/>
          <w:szCs w:val="20"/>
        </w:rPr>
        <w:t xml:space="preserve"> Chung M</w:t>
      </w:r>
      <w:r w:rsidR="008B7EDB">
        <w:rPr>
          <w:rFonts w:ascii="Arial" w:hAnsi="Arial" w:cs="Arial"/>
          <w:sz w:val="20"/>
          <w:szCs w:val="20"/>
        </w:rPr>
        <w:t>,</w:t>
      </w:r>
      <w:r w:rsidRPr="00322787">
        <w:rPr>
          <w:rFonts w:ascii="Arial" w:hAnsi="Arial" w:cs="Arial"/>
          <w:sz w:val="20"/>
          <w:szCs w:val="20"/>
        </w:rPr>
        <w:t xml:space="preserve"> Albert CM</w:t>
      </w:r>
      <w:r w:rsidR="008B7EDB">
        <w:rPr>
          <w:rFonts w:ascii="Arial" w:hAnsi="Arial" w:cs="Arial"/>
          <w:sz w:val="20"/>
          <w:szCs w:val="20"/>
        </w:rPr>
        <w:t>,</w:t>
      </w:r>
      <w:r w:rsidRPr="00322787">
        <w:rPr>
          <w:rFonts w:ascii="Arial" w:hAnsi="Arial" w:cs="Arial"/>
          <w:sz w:val="20"/>
          <w:szCs w:val="20"/>
        </w:rPr>
        <w:t xml:space="preserve"> Stricker BH</w:t>
      </w:r>
      <w:r w:rsidR="008B7EDB">
        <w:rPr>
          <w:rFonts w:ascii="Arial" w:hAnsi="Arial" w:cs="Arial"/>
          <w:sz w:val="20"/>
          <w:szCs w:val="20"/>
        </w:rPr>
        <w:t>,</w:t>
      </w:r>
      <w:r w:rsidRPr="00322787">
        <w:rPr>
          <w:rFonts w:ascii="Arial" w:hAnsi="Arial" w:cs="Arial"/>
          <w:sz w:val="20"/>
          <w:szCs w:val="20"/>
        </w:rPr>
        <w:t xml:space="preserve"> Tanaka T</w:t>
      </w:r>
      <w:r w:rsidR="008B7EDB">
        <w:rPr>
          <w:rFonts w:ascii="Arial" w:hAnsi="Arial" w:cs="Arial"/>
          <w:sz w:val="20"/>
          <w:szCs w:val="20"/>
        </w:rPr>
        <w:t>,</w:t>
      </w:r>
      <w:r w:rsidRPr="00322787">
        <w:rPr>
          <w:rFonts w:ascii="Arial" w:hAnsi="Arial" w:cs="Arial"/>
          <w:sz w:val="20"/>
          <w:szCs w:val="20"/>
        </w:rPr>
        <w:t xml:space="preserve"> Heckbert SR</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W</w:t>
      </w:r>
      <w:r w:rsidR="008B7EDB">
        <w:rPr>
          <w:rFonts w:ascii="Arial" w:hAnsi="Arial" w:cs="Arial"/>
          <w:sz w:val="20"/>
          <w:szCs w:val="20"/>
        </w:rPr>
        <w:t xml:space="preserve">, Alonso </w:t>
      </w:r>
      <w:r w:rsidRPr="00322787">
        <w:rPr>
          <w:rFonts w:ascii="Arial" w:hAnsi="Arial" w:cs="Arial"/>
          <w:sz w:val="20"/>
          <w:szCs w:val="20"/>
        </w:rPr>
        <w:t>A</w:t>
      </w:r>
      <w:r w:rsidR="008B7EDB">
        <w:rPr>
          <w:rFonts w:ascii="Arial" w:hAnsi="Arial" w:cs="Arial"/>
          <w:sz w:val="20"/>
          <w:szCs w:val="20"/>
        </w:rPr>
        <w:t>,</w:t>
      </w:r>
      <w:r w:rsidRPr="00322787">
        <w:rPr>
          <w:rFonts w:ascii="Arial" w:hAnsi="Arial" w:cs="Arial"/>
          <w:sz w:val="20"/>
          <w:szCs w:val="20"/>
        </w:rPr>
        <w:t xml:space="preserve"> Benjamin EJ</w:t>
      </w:r>
      <w:r w:rsidR="008B7EDB">
        <w:rPr>
          <w:rFonts w:ascii="Arial" w:hAnsi="Arial" w:cs="Arial"/>
          <w:sz w:val="20"/>
          <w:szCs w:val="20"/>
        </w:rPr>
        <w:t>,</w:t>
      </w:r>
      <w:r w:rsidRPr="00322787">
        <w:rPr>
          <w:rFonts w:ascii="Arial" w:hAnsi="Arial" w:cs="Arial"/>
          <w:sz w:val="20"/>
          <w:szCs w:val="20"/>
        </w:rPr>
        <w:t xml:space="preserve"> Ellinor PT. </w:t>
      </w:r>
      <w:r w:rsidRPr="00322787">
        <w:rPr>
          <w:rFonts w:ascii="Arial" w:hAnsi="Arial" w:cs="Arial"/>
          <w:b/>
          <w:i/>
          <w:sz w:val="20"/>
          <w:szCs w:val="20"/>
        </w:rPr>
        <w:t>Novel genetic markers associate with atrial fibrillation risk in Europeans and Japanese.</w:t>
      </w:r>
      <w:r w:rsidRPr="00322787">
        <w:rPr>
          <w:rFonts w:ascii="Arial" w:hAnsi="Arial" w:cs="Arial"/>
          <w:sz w:val="20"/>
          <w:szCs w:val="20"/>
        </w:rPr>
        <w:t> J.</w:t>
      </w:r>
      <w:r w:rsidR="00F419E9">
        <w:rPr>
          <w:rFonts w:ascii="Arial" w:hAnsi="Arial" w:cs="Arial"/>
          <w:sz w:val="20"/>
          <w:szCs w:val="20"/>
        </w:rPr>
        <w:t xml:space="preserve"> Am. Coll. </w:t>
      </w:r>
      <w:proofErr w:type="spellStart"/>
      <w:r w:rsidR="00F419E9">
        <w:rPr>
          <w:rFonts w:ascii="Arial" w:hAnsi="Arial" w:cs="Arial"/>
          <w:sz w:val="20"/>
          <w:szCs w:val="20"/>
        </w:rPr>
        <w:t>Cardiol</w:t>
      </w:r>
      <w:proofErr w:type="spellEnd"/>
      <w:r w:rsidR="00F419E9">
        <w:rPr>
          <w:rFonts w:ascii="Arial" w:hAnsi="Arial" w:cs="Arial"/>
          <w:sz w:val="20"/>
          <w:szCs w:val="20"/>
        </w:rPr>
        <w:t>. 2014</w:t>
      </w:r>
      <w:r w:rsidR="008B7EDB">
        <w:rPr>
          <w:rFonts w:ascii="Arial" w:hAnsi="Arial" w:cs="Arial"/>
          <w:sz w:val="20"/>
          <w:szCs w:val="20"/>
        </w:rPr>
        <w:t xml:space="preserve"> Apr 1 PMC4009240 PM: 24486271.</w:t>
      </w:r>
    </w:p>
    <w:p w14:paraId="5AB5EA7F" w14:textId="77777777" w:rsidR="00EB05F5" w:rsidRPr="00322787" w:rsidRDefault="00EB05F5">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Lüneburg</w:t>
      </w:r>
      <w:proofErr w:type="spellEnd"/>
      <w:r w:rsidRPr="00322787">
        <w:rPr>
          <w:rFonts w:ascii="Arial" w:hAnsi="Arial" w:cs="Arial"/>
          <w:sz w:val="20"/>
          <w:szCs w:val="20"/>
        </w:rPr>
        <w:t xml:space="preserve"> N</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Lieb</w:t>
      </w:r>
      <w:proofErr w:type="spellEnd"/>
      <w:r w:rsidRPr="00322787">
        <w:rPr>
          <w:rFonts w:ascii="Arial" w:hAnsi="Arial" w:cs="Arial"/>
          <w:sz w:val="20"/>
          <w:szCs w:val="20"/>
        </w:rPr>
        <w:t xml:space="preserve"> W</w:t>
      </w:r>
      <w:r w:rsidR="008B7EDB">
        <w:rPr>
          <w:rFonts w:ascii="Arial" w:hAnsi="Arial" w:cs="Arial"/>
          <w:sz w:val="20"/>
          <w:szCs w:val="20"/>
        </w:rPr>
        <w:t>,</w:t>
      </w:r>
      <w:r w:rsidRPr="00322787">
        <w:rPr>
          <w:rFonts w:ascii="Arial" w:hAnsi="Arial" w:cs="Arial"/>
          <w:sz w:val="20"/>
          <w:szCs w:val="20"/>
        </w:rPr>
        <w:t xml:space="preserve"> Zeller </w:t>
      </w:r>
      <w:r w:rsidR="008B7EDB">
        <w:rPr>
          <w:rFonts w:ascii="Arial" w:hAnsi="Arial" w:cs="Arial"/>
          <w:sz w:val="20"/>
          <w:szCs w:val="20"/>
        </w:rPr>
        <w:t>T,</w:t>
      </w:r>
      <w:r w:rsidRPr="00322787">
        <w:rPr>
          <w:rFonts w:ascii="Arial" w:hAnsi="Arial" w:cs="Arial"/>
          <w:sz w:val="20"/>
          <w:szCs w:val="20"/>
        </w:rPr>
        <w:t xml:space="preserve"> Chen MH</w:t>
      </w:r>
      <w:r w:rsidR="008B7EDB">
        <w:rPr>
          <w:rFonts w:ascii="Arial" w:hAnsi="Arial" w:cs="Arial"/>
          <w:sz w:val="20"/>
          <w:szCs w:val="20"/>
        </w:rPr>
        <w:t>,</w:t>
      </w:r>
      <w:r w:rsidRPr="00322787">
        <w:rPr>
          <w:rFonts w:ascii="Arial" w:hAnsi="Arial" w:cs="Arial"/>
          <w:sz w:val="20"/>
          <w:szCs w:val="20"/>
        </w:rPr>
        <w:t xml:space="preserve"> Maas R</w:t>
      </w:r>
      <w:r w:rsidR="008B7EDB">
        <w:rPr>
          <w:rFonts w:ascii="Arial" w:hAnsi="Arial" w:cs="Arial"/>
          <w:sz w:val="20"/>
          <w:szCs w:val="20"/>
        </w:rPr>
        <w:t>,</w:t>
      </w:r>
      <w:r w:rsidRPr="00322787">
        <w:rPr>
          <w:rFonts w:ascii="Arial" w:hAnsi="Arial" w:cs="Arial"/>
          <w:sz w:val="20"/>
          <w:szCs w:val="20"/>
        </w:rPr>
        <w:t xml:space="preserve"> Carter AM</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Xanthakis</w:t>
      </w:r>
      <w:proofErr w:type="spellEnd"/>
      <w:r w:rsidRPr="00322787">
        <w:rPr>
          <w:rFonts w:ascii="Arial" w:hAnsi="Arial" w:cs="Arial"/>
          <w:sz w:val="20"/>
          <w:szCs w:val="20"/>
        </w:rPr>
        <w:t xml:space="preserve"> V</w:t>
      </w:r>
      <w:r w:rsidR="008B7EDB">
        <w:rPr>
          <w:rFonts w:ascii="Arial" w:hAnsi="Arial" w:cs="Arial"/>
          <w:sz w:val="20"/>
          <w:szCs w:val="20"/>
        </w:rPr>
        <w:t>,</w:t>
      </w:r>
      <w:r w:rsidRPr="00322787">
        <w:rPr>
          <w:rFonts w:ascii="Arial" w:hAnsi="Arial" w:cs="Arial"/>
          <w:sz w:val="20"/>
          <w:szCs w:val="20"/>
        </w:rPr>
        <w:t xml:space="preserve"> Glazer NL</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Schwedhelm</w:t>
      </w:r>
      <w:proofErr w:type="spellEnd"/>
      <w:r w:rsidRPr="00322787">
        <w:rPr>
          <w:rFonts w:ascii="Arial" w:hAnsi="Arial" w:cs="Arial"/>
          <w:sz w:val="20"/>
          <w:szCs w:val="20"/>
        </w:rPr>
        <w:t xml:space="preserve"> E</w:t>
      </w:r>
      <w:r w:rsidR="008B7EDB">
        <w:rPr>
          <w:rFonts w:ascii="Arial" w:hAnsi="Arial" w:cs="Arial"/>
          <w:sz w:val="20"/>
          <w:szCs w:val="20"/>
        </w:rPr>
        <w:t>,</w:t>
      </w:r>
      <w:r w:rsidRPr="00322787">
        <w:rPr>
          <w:rFonts w:ascii="Arial" w:hAnsi="Arial" w:cs="Arial"/>
          <w:sz w:val="20"/>
          <w:szCs w:val="20"/>
        </w:rPr>
        <w:t xml:space="preserve"> Seshadri S</w:t>
      </w:r>
      <w:r w:rsidR="008B7EDB">
        <w:rPr>
          <w:rFonts w:ascii="Arial" w:hAnsi="Arial" w:cs="Arial"/>
          <w:sz w:val="20"/>
          <w:szCs w:val="20"/>
        </w:rPr>
        <w:t>,</w:t>
      </w:r>
      <w:r w:rsidRPr="00322787">
        <w:rPr>
          <w:rFonts w:ascii="Arial" w:hAnsi="Arial" w:cs="Arial"/>
          <w:sz w:val="20"/>
          <w:szCs w:val="20"/>
        </w:rPr>
        <w:t xml:space="preserve"> Ikram MA</w:t>
      </w:r>
      <w:r w:rsidR="008B7EDB">
        <w:rPr>
          <w:rFonts w:ascii="Arial" w:hAnsi="Arial" w:cs="Arial"/>
          <w:sz w:val="20"/>
          <w:szCs w:val="20"/>
        </w:rPr>
        <w:t>,</w:t>
      </w:r>
      <w:r w:rsidRPr="00322787">
        <w:rPr>
          <w:rFonts w:ascii="Arial" w:hAnsi="Arial" w:cs="Arial"/>
          <w:sz w:val="20"/>
          <w:szCs w:val="20"/>
        </w:rPr>
        <w:t xml:space="preserve"> Longstreth WT</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8B7EDB">
        <w:rPr>
          <w:rFonts w:ascii="Arial" w:hAnsi="Arial" w:cs="Arial"/>
          <w:sz w:val="20"/>
          <w:szCs w:val="20"/>
        </w:rPr>
        <w:t>,</w:t>
      </w:r>
      <w:r w:rsidRPr="00322787">
        <w:rPr>
          <w:rFonts w:ascii="Arial" w:hAnsi="Arial" w:cs="Arial"/>
          <w:sz w:val="20"/>
          <w:szCs w:val="20"/>
        </w:rPr>
        <w:t xml:space="preserve"> König IR</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Loley</w:t>
      </w:r>
      <w:proofErr w:type="spellEnd"/>
      <w:r w:rsidRPr="00322787">
        <w:rPr>
          <w:rFonts w:ascii="Arial" w:hAnsi="Arial" w:cs="Arial"/>
          <w:sz w:val="20"/>
          <w:szCs w:val="20"/>
        </w:rPr>
        <w:t xml:space="preserve"> C</w:t>
      </w:r>
      <w:r w:rsidR="008B7EDB">
        <w:rPr>
          <w:rFonts w:ascii="Arial" w:hAnsi="Arial" w:cs="Arial"/>
          <w:sz w:val="20"/>
          <w:szCs w:val="20"/>
        </w:rPr>
        <w:t>,</w:t>
      </w:r>
      <w:r w:rsidRPr="00322787">
        <w:rPr>
          <w:rFonts w:ascii="Arial" w:hAnsi="Arial" w:cs="Arial"/>
          <w:sz w:val="20"/>
          <w:szCs w:val="20"/>
        </w:rPr>
        <w:t xml:space="preserve"> Ojeda FM</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lastRenderedPageBreak/>
        <w:t>Schillert</w:t>
      </w:r>
      <w:proofErr w:type="spellEnd"/>
      <w:r w:rsidRPr="00322787">
        <w:rPr>
          <w:rFonts w:ascii="Arial" w:hAnsi="Arial" w:cs="Arial"/>
          <w:sz w:val="20"/>
          <w:szCs w:val="20"/>
        </w:rPr>
        <w:t xml:space="preserve"> A</w:t>
      </w:r>
      <w:r w:rsidR="008B7EDB">
        <w:rPr>
          <w:rFonts w:ascii="Arial" w:hAnsi="Arial" w:cs="Arial"/>
          <w:sz w:val="20"/>
          <w:szCs w:val="20"/>
        </w:rPr>
        <w:t>,</w:t>
      </w:r>
      <w:r w:rsidRPr="00322787">
        <w:rPr>
          <w:rFonts w:ascii="Arial" w:hAnsi="Arial" w:cs="Arial"/>
          <w:sz w:val="20"/>
          <w:szCs w:val="20"/>
        </w:rPr>
        <w:t xml:space="preserve"> Wang TJ</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Sticht</w:t>
      </w:r>
      <w:proofErr w:type="spellEnd"/>
      <w:r w:rsidRPr="00322787">
        <w:rPr>
          <w:rFonts w:ascii="Arial" w:hAnsi="Arial" w:cs="Arial"/>
          <w:sz w:val="20"/>
          <w:szCs w:val="20"/>
        </w:rPr>
        <w:t xml:space="preserve"> H</w:t>
      </w:r>
      <w:r w:rsidR="008B7EDB">
        <w:rPr>
          <w:rFonts w:ascii="Arial" w:hAnsi="Arial" w:cs="Arial"/>
          <w:sz w:val="20"/>
          <w:szCs w:val="20"/>
        </w:rPr>
        <w:t>,</w:t>
      </w:r>
      <w:r w:rsidRPr="00322787">
        <w:rPr>
          <w:rFonts w:ascii="Arial" w:hAnsi="Arial" w:cs="Arial"/>
          <w:sz w:val="20"/>
          <w:szCs w:val="20"/>
        </w:rPr>
        <w:t xml:space="preserve"> Kittel A</w:t>
      </w:r>
      <w:r w:rsidR="008B7EDB">
        <w:rPr>
          <w:rFonts w:ascii="Arial" w:hAnsi="Arial" w:cs="Arial"/>
          <w:sz w:val="20"/>
          <w:szCs w:val="20"/>
        </w:rPr>
        <w:t>,</w:t>
      </w:r>
      <w:r w:rsidRPr="00322787">
        <w:rPr>
          <w:rFonts w:ascii="Arial" w:hAnsi="Arial" w:cs="Arial"/>
          <w:sz w:val="20"/>
          <w:szCs w:val="20"/>
        </w:rPr>
        <w:t xml:space="preserve"> König J</w:t>
      </w:r>
      <w:r w:rsidR="008B7EDB">
        <w:rPr>
          <w:rFonts w:ascii="Arial" w:hAnsi="Arial" w:cs="Arial"/>
          <w:sz w:val="20"/>
          <w:szCs w:val="20"/>
        </w:rPr>
        <w:t>,</w:t>
      </w:r>
      <w:r w:rsidRPr="00322787">
        <w:rPr>
          <w:rFonts w:ascii="Arial" w:hAnsi="Arial" w:cs="Arial"/>
          <w:sz w:val="20"/>
          <w:szCs w:val="20"/>
        </w:rPr>
        <w:t xml:space="preserve"> Benjamin EJ</w:t>
      </w:r>
      <w:r w:rsidR="008B7EDB">
        <w:rPr>
          <w:rFonts w:ascii="Arial" w:hAnsi="Arial" w:cs="Arial"/>
          <w:sz w:val="20"/>
          <w:szCs w:val="20"/>
        </w:rPr>
        <w:t>,</w:t>
      </w:r>
      <w:r w:rsidRPr="00322787">
        <w:rPr>
          <w:rFonts w:ascii="Arial" w:hAnsi="Arial" w:cs="Arial"/>
          <w:sz w:val="20"/>
          <w:szCs w:val="20"/>
        </w:rPr>
        <w:t xml:space="preserve"> Sullivan LM</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Bernges</w:t>
      </w:r>
      <w:proofErr w:type="spellEnd"/>
      <w:r w:rsidRPr="00322787">
        <w:rPr>
          <w:rFonts w:ascii="Arial" w:hAnsi="Arial" w:cs="Arial"/>
          <w:sz w:val="20"/>
          <w:szCs w:val="20"/>
        </w:rPr>
        <w:t xml:space="preserve"> I</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Anderssohn</w:t>
      </w:r>
      <w:proofErr w:type="spellEnd"/>
      <w:r w:rsidRPr="00322787">
        <w:rPr>
          <w:rFonts w:ascii="Arial" w:hAnsi="Arial" w:cs="Arial"/>
          <w:sz w:val="20"/>
          <w:szCs w:val="20"/>
        </w:rPr>
        <w:t xml:space="preserve"> M</w:t>
      </w:r>
      <w:r w:rsidR="008B7EDB">
        <w:rPr>
          <w:rFonts w:ascii="Arial" w:hAnsi="Arial" w:cs="Arial"/>
          <w:sz w:val="20"/>
          <w:szCs w:val="20"/>
        </w:rPr>
        <w:t>,</w:t>
      </w:r>
      <w:r w:rsidRPr="00322787">
        <w:rPr>
          <w:rFonts w:ascii="Arial" w:hAnsi="Arial" w:cs="Arial"/>
          <w:sz w:val="20"/>
          <w:szCs w:val="20"/>
        </w:rPr>
        <w:t xml:space="preserve"> Ziegler A</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w:t>
      </w:r>
      <w:r w:rsidR="008B7EDB">
        <w:rPr>
          <w:rFonts w:ascii="Arial" w:hAnsi="Arial" w:cs="Arial"/>
          <w:sz w:val="20"/>
          <w:szCs w:val="20"/>
        </w:rPr>
        <w:t>,</w:t>
      </w:r>
      <w:r w:rsidRPr="00322787">
        <w:rPr>
          <w:rFonts w:ascii="Arial" w:hAnsi="Arial" w:cs="Arial"/>
          <w:sz w:val="20"/>
          <w:szCs w:val="20"/>
        </w:rPr>
        <w:t xml:space="preserve"> Wichmann HE</w:t>
      </w:r>
      <w:r w:rsidR="008B7EDB">
        <w:rPr>
          <w:rFonts w:ascii="Arial" w:hAnsi="Arial" w:cs="Arial"/>
          <w:sz w:val="20"/>
          <w:szCs w:val="20"/>
        </w:rPr>
        <w:t>,</w:t>
      </w:r>
      <w:r w:rsidRPr="00322787">
        <w:rPr>
          <w:rFonts w:ascii="Arial" w:hAnsi="Arial" w:cs="Arial"/>
          <w:sz w:val="20"/>
          <w:szCs w:val="20"/>
        </w:rPr>
        <w:t xml:space="preserve"> Wild PS</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w:t>
      </w:r>
      <w:r w:rsidR="008B7EDB">
        <w:rPr>
          <w:rFonts w:ascii="Arial" w:hAnsi="Arial" w:cs="Arial"/>
          <w:sz w:val="20"/>
          <w:szCs w:val="20"/>
        </w:rPr>
        <w:t>,</w:t>
      </w:r>
      <w:r w:rsidRPr="00322787">
        <w:rPr>
          <w:rFonts w:ascii="Arial" w:hAnsi="Arial" w:cs="Arial"/>
          <w:sz w:val="20"/>
          <w:szCs w:val="20"/>
        </w:rPr>
        <w:t xml:space="preserve"> Psaty BM</w:t>
      </w:r>
      <w:r w:rsidR="008B7EDB">
        <w:rPr>
          <w:rFonts w:ascii="Arial" w:hAnsi="Arial" w:cs="Arial"/>
          <w:sz w:val="20"/>
          <w:szCs w:val="20"/>
        </w:rPr>
        <w:t>,</w:t>
      </w:r>
      <w:r w:rsidRPr="00322787">
        <w:rPr>
          <w:rFonts w:ascii="Arial" w:hAnsi="Arial" w:cs="Arial"/>
          <w:sz w:val="20"/>
          <w:szCs w:val="20"/>
        </w:rPr>
        <w:t xml:space="preserve"> Wiggins KL</w:t>
      </w:r>
      <w:r w:rsidR="008B7EDB">
        <w:rPr>
          <w:rFonts w:ascii="Arial" w:hAnsi="Arial" w:cs="Arial"/>
          <w:sz w:val="20"/>
          <w:szCs w:val="20"/>
        </w:rPr>
        <w:t>,</w:t>
      </w:r>
      <w:r w:rsidRPr="00322787">
        <w:rPr>
          <w:rFonts w:ascii="Arial" w:hAnsi="Arial" w:cs="Arial"/>
          <w:sz w:val="20"/>
          <w:szCs w:val="20"/>
        </w:rPr>
        <w:t xml:space="preserve"> Heckbert SR</w:t>
      </w:r>
      <w:r w:rsidR="008B7EDB">
        <w:rPr>
          <w:rFonts w:ascii="Arial" w:hAnsi="Arial" w:cs="Arial"/>
          <w:sz w:val="20"/>
          <w:szCs w:val="20"/>
        </w:rPr>
        <w:t>,</w:t>
      </w:r>
      <w:r w:rsidRPr="00322787">
        <w:rPr>
          <w:rFonts w:ascii="Arial" w:hAnsi="Arial" w:cs="Arial"/>
          <w:sz w:val="20"/>
          <w:szCs w:val="20"/>
        </w:rPr>
        <w:t xml:space="preserve"> Smith N</w:t>
      </w:r>
      <w:r w:rsidR="008B7EDB">
        <w:rPr>
          <w:rFonts w:ascii="Arial" w:hAnsi="Arial" w:cs="Arial"/>
          <w:sz w:val="20"/>
          <w:szCs w:val="20"/>
        </w:rPr>
        <w:t>,</w:t>
      </w:r>
      <w:r w:rsidRPr="00322787">
        <w:rPr>
          <w:rFonts w:ascii="Arial" w:hAnsi="Arial" w:cs="Arial"/>
          <w:sz w:val="20"/>
          <w:szCs w:val="20"/>
        </w:rPr>
        <w:t xml:space="preserve"> Lackner K</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Blankenberg</w:t>
      </w:r>
      <w:proofErr w:type="spellEnd"/>
      <w:r w:rsidRPr="00322787">
        <w:rPr>
          <w:rFonts w:ascii="Arial" w:hAnsi="Arial" w:cs="Arial"/>
          <w:sz w:val="20"/>
          <w:szCs w:val="20"/>
        </w:rPr>
        <w:t xml:space="preserve"> S</w:t>
      </w:r>
      <w:r w:rsidR="008B7EDB">
        <w:rPr>
          <w:rFonts w:ascii="Arial" w:hAnsi="Arial" w:cs="Arial"/>
          <w:sz w:val="20"/>
          <w:szCs w:val="20"/>
        </w:rPr>
        <w:t>,</w:t>
      </w:r>
      <w:r w:rsidRPr="00322787">
        <w:rPr>
          <w:rFonts w:ascii="Arial" w:hAnsi="Arial" w:cs="Arial"/>
          <w:sz w:val="20"/>
          <w:szCs w:val="20"/>
        </w:rPr>
        <w:t xml:space="preserve"> Erdmann J</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Münzel</w:t>
      </w:r>
      <w:proofErr w:type="spellEnd"/>
      <w:r w:rsidRPr="00322787">
        <w:rPr>
          <w:rFonts w:ascii="Arial" w:hAnsi="Arial" w:cs="Arial"/>
          <w:sz w:val="20"/>
          <w:szCs w:val="20"/>
        </w:rPr>
        <w:t xml:space="preserve"> T</w:t>
      </w:r>
      <w:r w:rsidR="008B7EDB">
        <w:rPr>
          <w:rFonts w:ascii="Arial" w:hAnsi="Arial" w:cs="Arial"/>
          <w:sz w:val="20"/>
          <w:szCs w:val="20"/>
        </w:rPr>
        <w:t>,</w:t>
      </w:r>
      <w:r w:rsidRPr="00322787">
        <w:rPr>
          <w:rFonts w:ascii="Arial" w:hAnsi="Arial" w:cs="Arial"/>
          <w:sz w:val="20"/>
          <w:szCs w:val="20"/>
        </w:rPr>
        <w:t xml:space="preserve"> Grant PJ</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Böger</w:t>
      </w:r>
      <w:proofErr w:type="spellEnd"/>
      <w:r w:rsidRPr="00322787">
        <w:rPr>
          <w:rFonts w:ascii="Arial" w:hAnsi="Arial" w:cs="Arial"/>
          <w:sz w:val="20"/>
          <w:szCs w:val="20"/>
        </w:rPr>
        <w:t xml:space="preserve"> RH. </w:t>
      </w:r>
      <w:r w:rsidRPr="00322787">
        <w:rPr>
          <w:rFonts w:ascii="Arial" w:hAnsi="Arial" w:cs="Arial"/>
          <w:b/>
          <w:i/>
          <w:sz w:val="20"/>
          <w:szCs w:val="20"/>
        </w:rPr>
        <w:t>Genome-wide association study of L-arginine and dimethylarginines reveals novel metabolic pathway for symmetric dimethylarginine.</w:t>
      </w:r>
      <w:r w:rsidRPr="00322787">
        <w:rPr>
          <w:rFonts w:ascii="Arial" w:hAnsi="Arial" w:cs="Arial"/>
          <w:sz w:val="20"/>
          <w:szCs w:val="20"/>
        </w:rPr>
        <w:t> Circ Cardiovasc Genet 2014 Dec</w:t>
      </w:r>
      <w:r w:rsidR="004C2473">
        <w:rPr>
          <w:rFonts w:ascii="Arial" w:hAnsi="Arial" w:cs="Arial"/>
          <w:sz w:val="20"/>
          <w:szCs w:val="20"/>
        </w:rPr>
        <w:t>.</w:t>
      </w:r>
      <w:r w:rsidRPr="00322787">
        <w:rPr>
          <w:rFonts w:ascii="Arial" w:hAnsi="Arial" w:cs="Arial"/>
          <w:sz w:val="20"/>
          <w:szCs w:val="20"/>
        </w:rPr>
        <w:t> PM: 25245031. </w:t>
      </w:r>
      <w:r w:rsidR="00CB11AA" w:rsidRPr="00322787">
        <w:rPr>
          <w:rFonts w:ascii="Arial" w:hAnsi="Arial" w:cs="Arial"/>
          <w:sz w:val="20"/>
          <w:szCs w:val="20"/>
        </w:rPr>
        <w:t>Method B Publisher - NIHMS ID pending.</w:t>
      </w:r>
    </w:p>
    <w:p w14:paraId="0FF1F7A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Magnani JW, Brody JA, </w:t>
      </w:r>
      <w:proofErr w:type="spellStart"/>
      <w:r w:rsidRPr="00322787">
        <w:rPr>
          <w:rFonts w:ascii="Arial" w:hAnsi="Arial" w:cs="Arial"/>
          <w:sz w:val="20"/>
          <w:szCs w:val="20"/>
        </w:rPr>
        <w:t>Prins</w:t>
      </w:r>
      <w:proofErr w:type="spellEnd"/>
      <w:r w:rsidRPr="00322787">
        <w:rPr>
          <w:rFonts w:ascii="Arial" w:hAnsi="Arial" w:cs="Arial"/>
          <w:sz w:val="20"/>
          <w:szCs w:val="20"/>
        </w:rPr>
        <w:t xml:space="preserve"> BP, Arking DE, Lin H, Yin X, Liu CT, Morrison AC, Zhang F, Spector TD, Alonso A, Bis JC, Heckbert SR, Lumley T,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Lubitz SA, Soliman EZ, </w:t>
      </w:r>
      <w:proofErr w:type="spellStart"/>
      <w:r w:rsidRPr="00322787">
        <w:rPr>
          <w:rFonts w:ascii="Arial" w:hAnsi="Arial" w:cs="Arial"/>
          <w:sz w:val="20"/>
          <w:szCs w:val="20"/>
        </w:rPr>
        <w:t>Pulit</w:t>
      </w:r>
      <w:proofErr w:type="spellEnd"/>
      <w:r w:rsidRPr="00322787">
        <w:rPr>
          <w:rFonts w:ascii="Arial" w:hAnsi="Arial" w:cs="Arial"/>
          <w:sz w:val="20"/>
          <w:szCs w:val="20"/>
        </w:rPr>
        <w:t xml:space="preserve"> SL,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O'Donnell CJ, Ellinor PT, Benjamin EJ,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DM, Gibbs RA, </w:t>
      </w:r>
      <w:proofErr w:type="spellStart"/>
      <w:r w:rsidRPr="00322787">
        <w:rPr>
          <w:rFonts w:ascii="Arial" w:hAnsi="Arial" w:cs="Arial"/>
          <w:sz w:val="20"/>
          <w:szCs w:val="20"/>
        </w:rPr>
        <w:t>Santibanez</w:t>
      </w:r>
      <w:proofErr w:type="spellEnd"/>
      <w:r w:rsidRPr="00322787">
        <w:rPr>
          <w:rFonts w:ascii="Arial" w:hAnsi="Arial" w:cs="Arial"/>
          <w:sz w:val="20"/>
          <w:szCs w:val="20"/>
        </w:rPr>
        <w:t xml:space="preserve"> J, Taylor HA, Rotter JI, Lange LA, Psaty BM, Jackson R, Rich SS, Boerwinkle E, </w:t>
      </w:r>
      <w:proofErr w:type="spellStart"/>
      <w:r w:rsidRPr="00322787">
        <w:rPr>
          <w:rFonts w:ascii="Arial" w:hAnsi="Arial" w:cs="Arial"/>
          <w:sz w:val="20"/>
          <w:szCs w:val="20"/>
        </w:rPr>
        <w:t>Jamshidi</w:t>
      </w:r>
      <w:proofErr w:type="spellEnd"/>
      <w:r w:rsidRPr="00322787">
        <w:rPr>
          <w:rFonts w:ascii="Arial" w:hAnsi="Arial" w:cs="Arial"/>
          <w:sz w:val="20"/>
          <w:szCs w:val="20"/>
        </w:rPr>
        <w:t xml:space="preserve"> Y, Sotoodehnia N, CHARGE Consortium, NHLBI Exome Se</w:t>
      </w:r>
      <w:r w:rsidR="00F419E9">
        <w:rPr>
          <w:rFonts w:ascii="Arial" w:hAnsi="Arial" w:cs="Arial"/>
          <w:sz w:val="20"/>
          <w:szCs w:val="20"/>
        </w:rPr>
        <w:t xml:space="preserve">quencing Project (ESP), UK10K. </w:t>
      </w:r>
      <w:r w:rsidRPr="00322787">
        <w:rPr>
          <w:rFonts w:ascii="Arial" w:hAnsi="Arial" w:cs="Arial"/>
          <w:b/>
          <w:bCs/>
          <w:i/>
          <w:iCs/>
          <w:sz w:val="20"/>
          <w:szCs w:val="20"/>
        </w:rPr>
        <w:t>Sequencing of SCN5A identifies rare and common variants associated with cardiac conduction: Cohorts for Heart and Aging Research in Genomic Epidemiology (CHARGE) Consortium</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365-373. PM:24951663. PMC4177904.</w:t>
      </w:r>
    </w:p>
    <w:p w14:paraId="50B7BD7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Mahmoodi BK, </w:t>
      </w:r>
      <w:proofErr w:type="spellStart"/>
      <w:r w:rsidRPr="00322787">
        <w:rPr>
          <w:rFonts w:ascii="Arial" w:hAnsi="Arial" w:cs="Arial"/>
          <w:sz w:val="20"/>
          <w:szCs w:val="20"/>
        </w:rPr>
        <w:t>Yatsuya</w:t>
      </w:r>
      <w:proofErr w:type="spellEnd"/>
      <w:r w:rsidRPr="00322787">
        <w:rPr>
          <w:rFonts w:ascii="Arial" w:hAnsi="Arial" w:cs="Arial"/>
          <w:sz w:val="20"/>
          <w:szCs w:val="20"/>
        </w:rPr>
        <w:t xml:space="preserve"> H, Matsushita K, Sang Y, Gottesman RF, Astor BC, Woodward M, Longstreth WT, Jr., Psaty BM, Shlipak MG, Folsom</w:t>
      </w:r>
      <w:r w:rsidR="00F419E9">
        <w:rPr>
          <w:rFonts w:ascii="Arial" w:hAnsi="Arial" w:cs="Arial"/>
          <w:sz w:val="20"/>
          <w:szCs w:val="20"/>
        </w:rPr>
        <w:t xml:space="preserve"> AR, Gansevoort RT, Coresh J. </w:t>
      </w:r>
      <w:r w:rsidRPr="00322787">
        <w:rPr>
          <w:rFonts w:ascii="Arial" w:hAnsi="Arial" w:cs="Arial"/>
          <w:b/>
          <w:bCs/>
          <w:i/>
          <w:iCs/>
          <w:sz w:val="20"/>
          <w:szCs w:val="20"/>
        </w:rPr>
        <w:t>Association of kidney disease measures with ischemic versus hemorrhagic strokes: pooled analyses of 4 prospective community-based cohorts</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2014. Vol. 45, issue 7, pp. 1925-1931. PM:24876078. </w:t>
      </w:r>
      <w:r w:rsidR="00802AC8" w:rsidRPr="00322787">
        <w:rPr>
          <w:rFonts w:ascii="Arial" w:hAnsi="Arial" w:cs="Arial"/>
          <w:color w:val="000000"/>
          <w:sz w:val="20"/>
          <w:szCs w:val="20"/>
        </w:rPr>
        <w:t>PMC4517673.</w:t>
      </w:r>
    </w:p>
    <w:p w14:paraId="33ECE76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Malik R, Bevan S,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Holliday EG, Devan WJ, Cheng YC, Ibrahim-</w:t>
      </w:r>
      <w:proofErr w:type="spellStart"/>
      <w:r w:rsidRPr="00322787">
        <w:rPr>
          <w:rFonts w:ascii="Arial" w:hAnsi="Arial" w:cs="Arial"/>
          <w:sz w:val="20"/>
          <w:szCs w:val="20"/>
        </w:rPr>
        <w:t>Verbaas</w:t>
      </w:r>
      <w:proofErr w:type="spellEnd"/>
      <w:r w:rsidRPr="00322787">
        <w:rPr>
          <w:rFonts w:ascii="Arial" w:hAnsi="Arial" w:cs="Arial"/>
          <w:sz w:val="20"/>
          <w:szCs w:val="20"/>
        </w:rPr>
        <w:t xml:space="preserve"> CA, </w:t>
      </w:r>
      <w:proofErr w:type="spellStart"/>
      <w:r w:rsidRPr="00322787">
        <w:rPr>
          <w:rFonts w:ascii="Arial" w:hAnsi="Arial" w:cs="Arial"/>
          <w:sz w:val="20"/>
          <w:szCs w:val="20"/>
        </w:rPr>
        <w:t>Verhaaren</w:t>
      </w:r>
      <w:proofErr w:type="spellEnd"/>
      <w:r w:rsidRPr="00322787">
        <w:rPr>
          <w:rFonts w:ascii="Arial" w:hAnsi="Arial" w:cs="Arial"/>
          <w:sz w:val="20"/>
          <w:szCs w:val="20"/>
        </w:rPr>
        <w:t xml:space="preserve"> BF, Bis JC, Joon AY, de Stefano AL,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Psaty BM, Ikram MA,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Sharma P, Mitchell BD,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 Levi C, Rothwell PM,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 Markus HS, Seshadri S,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w:t>
      </w:r>
      <w:proofErr w:type="spellStart"/>
      <w:r w:rsidRPr="00322787">
        <w:rPr>
          <w:rFonts w:ascii="Arial" w:hAnsi="Arial" w:cs="Arial"/>
          <w:b/>
          <w:bCs/>
          <w:i/>
          <w:iCs/>
          <w:sz w:val="20"/>
          <w:szCs w:val="20"/>
        </w:rPr>
        <w:t>Multilocus</w:t>
      </w:r>
      <w:proofErr w:type="spellEnd"/>
      <w:r w:rsidRPr="00322787">
        <w:rPr>
          <w:rFonts w:ascii="Arial" w:hAnsi="Arial" w:cs="Arial"/>
          <w:b/>
          <w:bCs/>
          <w:i/>
          <w:iCs/>
          <w:sz w:val="20"/>
          <w:szCs w:val="20"/>
        </w:rPr>
        <w:t xml:space="preserve"> genetic risk score associates with ischemic stroke in case-control and prospective cohort studies</w:t>
      </w:r>
      <w:r w:rsidRPr="00322787">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45, issue 2, pp. 394-402. PM:24436234. PMC4006951.</w:t>
      </w:r>
    </w:p>
    <w:p w14:paraId="227664D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Mathew JS, Sachs MC, Katz R, Patton KK, Heckbert SR, Hoofnagle AN, Alonso A,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Deo R, Ix JH, Siscov</w:t>
      </w:r>
      <w:r w:rsidR="00F419E9">
        <w:rPr>
          <w:rFonts w:ascii="Arial" w:hAnsi="Arial" w:cs="Arial"/>
          <w:sz w:val="20"/>
          <w:szCs w:val="20"/>
        </w:rPr>
        <w:t xml:space="preserve">ick DS, Kestenbaum B, de B, I. </w:t>
      </w:r>
      <w:r w:rsidRPr="00322787">
        <w:rPr>
          <w:rFonts w:ascii="Arial" w:hAnsi="Arial" w:cs="Arial"/>
          <w:b/>
          <w:bCs/>
          <w:i/>
          <w:iCs/>
          <w:sz w:val="20"/>
          <w:szCs w:val="20"/>
        </w:rPr>
        <w:t>Fibroblast growth factor-23 and incident atrial fibrillation: the Multi-Ethnic Study of Atherosclerosis (MESA) and the Cardiovascular Health Study (CHS)</w:t>
      </w:r>
      <w:r w:rsidRPr="00322787">
        <w:rPr>
          <w:rFonts w:ascii="Arial" w:hAnsi="Arial" w:cs="Arial"/>
          <w:b/>
          <w:bCs/>
          <w:sz w:val="20"/>
          <w:szCs w:val="20"/>
        </w:rPr>
        <w:t xml:space="preserve">. </w:t>
      </w:r>
      <w:r w:rsidRPr="00322787">
        <w:rPr>
          <w:rFonts w:ascii="Arial" w:hAnsi="Arial" w:cs="Arial"/>
          <w:sz w:val="20"/>
          <w:szCs w:val="20"/>
        </w:rPr>
        <w:t>Circulation, July 22, 2014. Vol. 130, issue 4, pp. 298-307. PM:24920722. PMC4108550.</w:t>
      </w:r>
    </w:p>
    <w:p w14:paraId="330645D9"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Matteini</w:t>
      </w:r>
      <w:proofErr w:type="spellEnd"/>
      <w:r w:rsidRPr="00322787">
        <w:rPr>
          <w:rFonts w:ascii="Arial" w:hAnsi="Arial" w:cs="Arial"/>
          <w:sz w:val="20"/>
          <w:szCs w:val="20"/>
        </w:rPr>
        <w:t xml:space="preserve"> AM, Li J, Lange EM, Tanaka T, Lange LA, Tracy RP, Wang Y, Biggs ML, Arking DE, </w:t>
      </w:r>
      <w:proofErr w:type="spellStart"/>
      <w:r w:rsidRPr="00322787">
        <w:rPr>
          <w:rFonts w:ascii="Arial" w:hAnsi="Arial" w:cs="Arial"/>
          <w:sz w:val="20"/>
          <w:szCs w:val="20"/>
        </w:rPr>
        <w:t>Fallin</w:t>
      </w:r>
      <w:proofErr w:type="spellEnd"/>
      <w:r w:rsidRPr="00322787">
        <w:rPr>
          <w:rFonts w:ascii="Arial" w:hAnsi="Arial" w:cs="Arial"/>
          <w:sz w:val="20"/>
          <w:szCs w:val="20"/>
        </w:rPr>
        <w:t xml:space="preserve"> MD,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Psaty BM,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Reiner AP, Walston</w:t>
      </w:r>
      <w:r w:rsidR="00F419E9">
        <w:rPr>
          <w:rFonts w:ascii="Arial" w:hAnsi="Arial" w:cs="Arial"/>
          <w:sz w:val="20"/>
          <w:szCs w:val="20"/>
        </w:rPr>
        <w:t xml:space="preserve"> JD. </w:t>
      </w:r>
      <w:r w:rsidRPr="00322787">
        <w:rPr>
          <w:rFonts w:ascii="Arial" w:hAnsi="Arial" w:cs="Arial"/>
          <w:b/>
          <w:bCs/>
          <w:i/>
          <w:iCs/>
          <w:sz w:val="20"/>
          <w:szCs w:val="20"/>
        </w:rPr>
        <w:t>Novel gene variants predict serum levels of the cytokines IL-18 and IL-1ra in older adults</w:t>
      </w:r>
      <w:r w:rsidRPr="00322787">
        <w:rPr>
          <w:rFonts w:ascii="Arial" w:hAnsi="Arial" w:cs="Arial"/>
          <w:b/>
          <w:bCs/>
          <w:sz w:val="20"/>
          <w:szCs w:val="20"/>
        </w:rPr>
        <w:t xml:space="preserve">. </w:t>
      </w:r>
      <w:r w:rsidRPr="00322787">
        <w:rPr>
          <w:rFonts w:ascii="Arial" w:hAnsi="Arial" w:cs="Arial"/>
          <w:sz w:val="20"/>
          <w:szCs w:val="20"/>
        </w:rPr>
        <w:t>Cytokine, Jan. 1, 2014. PM:24182552. PMC4060632.</w:t>
      </w:r>
    </w:p>
    <w:p w14:paraId="12B257D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Medici M, </w:t>
      </w:r>
      <w:proofErr w:type="spellStart"/>
      <w:r w:rsidRPr="00322787">
        <w:rPr>
          <w:rFonts w:ascii="Arial" w:hAnsi="Arial" w:cs="Arial"/>
          <w:sz w:val="20"/>
          <w:szCs w:val="20"/>
        </w:rPr>
        <w:t>Porcu</w:t>
      </w:r>
      <w:proofErr w:type="spellEnd"/>
      <w:r w:rsidRPr="00322787">
        <w:rPr>
          <w:rFonts w:ascii="Arial" w:hAnsi="Arial" w:cs="Arial"/>
          <w:sz w:val="20"/>
          <w:szCs w:val="20"/>
        </w:rPr>
        <w:t xml:space="preserve"> E, Pistis G,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Brown SJ, Jensen RA, Rawal R, </w:t>
      </w:r>
      <w:proofErr w:type="spellStart"/>
      <w:r w:rsidRPr="00322787">
        <w:rPr>
          <w:rFonts w:ascii="Arial" w:hAnsi="Arial" w:cs="Arial"/>
          <w:sz w:val="20"/>
          <w:szCs w:val="20"/>
        </w:rPr>
        <w:t>Roef</w:t>
      </w:r>
      <w:proofErr w:type="spellEnd"/>
      <w:r w:rsidRPr="00322787">
        <w:rPr>
          <w:rFonts w:ascii="Arial" w:hAnsi="Arial" w:cs="Arial"/>
          <w:sz w:val="20"/>
          <w:szCs w:val="20"/>
        </w:rPr>
        <w:t xml:space="preserve"> GL, Plantinga TS, Vermeulen SH, Lahti J, Simmonds MJ, </w:t>
      </w:r>
      <w:proofErr w:type="spellStart"/>
      <w:r w:rsidRPr="00322787">
        <w:rPr>
          <w:rFonts w:ascii="Arial" w:hAnsi="Arial" w:cs="Arial"/>
          <w:sz w:val="20"/>
          <w:szCs w:val="20"/>
        </w:rPr>
        <w:t>Husemoen</w:t>
      </w:r>
      <w:proofErr w:type="spellEnd"/>
      <w:r w:rsidRPr="00322787">
        <w:rPr>
          <w:rFonts w:ascii="Arial" w:hAnsi="Arial" w:cs="Arial"/>
          <w:sz w:val="20"/>
          <w:szCs w:val="20"/>
        </w:rPr>
        <w:t xml:space="preserve"> LL, </w:t>
      </w:r>
      <w:proofErr w:type="spellStart"/>
      <w:r w:rsidRPr="00322787">
        <w:rPr>
          <w:rFonts w:ascii="Arial" w:hAnsi="Arial" w:cs="Arial"/>
          <w:sz w:val="20"/>
          <w:szCs w:val="20"/>
        </w:rPr>
        <w:t>Freathy</w:t>
      </w:r>
      <w:proofErr w:type="spellEnd"/>
      <w:r w:rsidRPr="00322787">
        <w:rPr>
          <w:rFonts w:ascii="Arial" w:hAnsi="Arial" w:cs="Arial"/>
          <w:sz w:val="20"/>
          <w:szCs w:val="20"/>
        </w:rPr>
        <w:t xml:space="preserve"> RM, Shields BM, </w:t>
      </w:r>
      <w:proofErr w:type="spellStart"/>
      <w:r w:rsidRPr="00322787">
        <w:rPr>
          <w:rFonts w:ascii="Arial" w:hAnsi="Arial" w:cs="Arial"/>
          <w:sz w:val="20"/>
          <w:szCs w:val="20"/>
        </w:rPr>
        <w:t>Pietzner</w:t>
      </w:r>
      <w:proofErr w:type="spellEnd"/>
      <w:r w:rsidRPr="00322787">
        <w:rPr>
          <w:rFonts w:ascii="Arial" w:hAnsi="Arial" w:cs="Arial"/>
          <w:sz w:val="20"/>
          <w:szCs w:val="20"/>
        </w:rPr>
        <w:t xml:space="preserve"> D, Nagy R, </w:t>
      </w:r>
      <w:proofErr w:type="spellStart"/>
      <w:r w:rsidRPr="00322787">
        <w:rPr>
          <w:rFonts w:ascii="Arial" w:hAnsi="Arial" w:cs="Arial"/>
          <w:sz w:val="20"/>
          <w:szCs w:val="20"/>
        </w:rPr>
        <w:t>Broer</w:t>
      </w:r>
      <w:proofErr w:type="spellEnd"/>
      <w:r w:rsidRPr="00322787">
        <w:rPr>
          <w:rFonts w:ascii="Arial" w:hAnsi="Arial" w:cs="Arial"/>
          <w:sz w:val="20"/>
          <w:szCs w:val="20"/>
        </w:rPr>
        <w:t xml:space="preserve"> L, Chaker L, </w:t>
      </w:r>
      <w:proofErr w:type="spellStart"/>
      <w:r w:rsidRPr="00322787">
        <w:rPr>
          <w:rFonts w:ascii="Arial" w:hAnsi="Arial" w:cs="Arial"/>
          <w:sz w:val="20"/>
          <w:szCs w:val="20"/>
        </w:rPr>
        <w:t>Korevaar</w:t>
      </w:r>
      <w:proofErr w:type="spellEnd"/>
      <w:r w:rsidRPr="00322787">
        <w:rPr>
          <w:rFonts w:ascii="Arial" w:hAnsi="Arial" w:cs="Arial"/>
          <w:sz w:val="20"/>
          <w:szCs w:val="20"/>
        </w:rPr>
        <w:t xml:space="preserve"> TI, </w:t>
      </w:r>
      <w:proofErr w:type="spellStart"/>
      <w:r w:rsidRPr="00322787">
        <w:rPr>
          <w:rFonts w:ascii="Arial" w:hAnsi="Arial" w:cs="Arial"/>
          <w:sz w:val="20"/>
          <w:szCs w:val="20"/>
        </w:rPr>
        <w:t>Plia</w:t>
      </w:r>
      <w:proofErr w:type="spellEnd"/>
      <w:r w:rsidRPr="00322787">
        <w:rPr>
          <w:rFonts w:ascii="Arial" w:hAnsi="Arial" w:cs="Arial"/>
          <w:sz w:val="20"/>
          <w:szCs w:val="20"/>
        </w:rPr>
        <w:t xml:space="preserve"> MG, Sala C, Volker U, Richards JB, Sweep FC,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Corre</w:t>
      </w:r>
      <w:proofErr w:type="spellEnd"/>
      <w:r w:rsidRPr="00322787">
        <w:rPr>
          <w:rFonts w:ascii="Arial" w:hAnsi="Arial" w:cs="Arial"/>
          <w:sz w:val="20"/>
          <w:szCs w:val="20"/>
        </w:rPr>
        <w:t xml:space="preserve"> T, </w:t>
      </w:r>
      <w:proofErr w:type="spellStart"/>
      <w:r w:rsidRPr="00322787">
        <w:rPr>
          <w:rFonts w:ascii="Arial" w:hAnsi="Arial" w:cs="Arial"/>
          <w:sz w:val="20"/>
          <w:szCs w:val="20"/>
        </w:rPr>
        <w:t>Kajantie</w:t>
      </w:r>
      <w:proofErr w:type="spellEnd"/>
      <w:r w:rsidRPr="00322787">
        <w:rPr>
          <w:rFonts w:ascii="Arial" w:hAnsi="Arial" w:cs="Arial"/>
          <w:sz w:val="20"/>
          <w:szCs w:val="20"/>
        </w:rPr>
        <w:t xml:space="preserve"> E, Thuesen B, </w:t>
      </w:r>
      <w:proofErr w:type="spellStart"/>
      <w:r w:rsidRPr="00322787">
        <w:rPr>
          <w:rFonts w:ascii="Arial" w:hAnsi="Arial" w:cs="Arial"/>
          <w:sz w:val="20"/>
          <w:szCs w:val="20"/>
        </w:rPr>
        <w:t>Taes</w:t>
      </w:r>
      <w:proofErr w:type="spellEnd"/>
      <w:r w:rsidRPr="00322787">
        <w:rPr>
          <w:rFonts w:ascii="Arial" w:hAnsi="Arial" w:cs="Arial"/>
          <w:sz w:val="20"/>
          <w:szCs w:val="20"/>
        </w:rPr>
        <w:t xml:space="preserve"> YE, Visser WE, Hattersley AT, </w:t>
      </w:r>
      <w:proofErr w:type="spellStart"/>
      <w:r w:rsidRPr="00322787">
        <w:rPr>
          <w:rFonts w:ascii="Arial" w:hAnsi="Arial" w:cs="Arial"/>
          <w:sz w:val="20"/>
          <w:szCs w:val="20"/>
        </w:rPr>
        <w:t>Kratzsch</w:t>
      </w:r>
      <w:proofErr w:type="spellEnd"/>
      <w:r w:rsidRPr="00322787">
        <w:rPr>
          <w:rFonts w:ascii="Arial" w:hAnsi="Arial" w:cs="Arial"/>
          <w:sz w:val="20"/>
          <w:szCs w:val="20"/>
        </w:rPr>
        <w:t xml:space="preserve"> J, Hamilton A, Li W,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Lobina</w:t>
      </w:r>
      <w:proofErr w:type="spellEnd"/>
      <w:r w:rsidRPr="00322787">
        <w:rPr>
          <w:rFonts w:ascii="Arial" w:hAnsi="Arial" w:cs="Arial"/>
          <w:sz w:val="20"/>
          <w:szCs w:val="20"/>
        </w:rPr>
        <w:t xml:space="preserve"> M, </w:t>
      </w:r>
      <w:proofErr w:type="spellStart"/>
      <w:r w:rsidRPr="00322787">
        <w:rPr>
          <w:rFonts w:ascii="Arial" w:hAnsi="Arial" w:cs="Arial"/>
          <w:sz w:val="20"/>
          <w:szCs w:val="20"/>
        </w:rPr>
        <w:t>Mariotti</w:t>
      </w:r>
      <w:proofErr w:type="spellEnd"/>
      <w:r w:rsidRPr="00322787">
        <w:rPr>
          <w:rFonts w:ascii="Arial" w:hAnsi="Arial" w:cs="Arial"/>
          <w:sz w:val="20"/>
          <w:szCs w:val="20"/>
        </w:rPr>
        <w:t xml:space="preserve"> S,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Cocca</w:t>
      </w:r>
      <w:proofErr w:type="spellEnd"/>
      <w:r w:rsidRPr="00322787">
        <w:rPr>
          <w:rFonts w:ascii="Arial" w:hAnsi="Arial" w:cs="Arial"/>
          <w:sz w:val="20"/>
          <w:szCs w:val="20"/>
        </w:rPr>
        <w:t xml:space="preserve"> M,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w:t>
      </w:r>
      <w:proofErr w:type="spellStart"/>
      <w:r w:rsidRPr="00322787">
        <w:rPr>
          <w:rFonts w:ascii="Arial" w:hAnsi="Arial" w:cs="Arial"/>
          <w:sz w:val="20"/>
          <w:szCs w:val="20"/>
        </w:rPr>
        <w:t>Spielhagen</w:t>
      </w:r>
      <w:proofErr w:type="spellEnd"/>
      <w:r w:rsidRPr="00322787">
        <w:rPr>
          <w:rFonts w:ascii="Arial" w:hAnsi="Arial" w:cs="Arial"/>
          <w:sz w:val="20"/>
          <w:szCs w:val="20"/>
        </w:rPr>
        <w:t xml:space="preserve"> C, Ross A, Arnold A, van de BM, </w:t>
      </w:r>
      <w:proofErr w:type="spellStart"/>
      <w:r w:rsidRPr="00322787">
        <w:rPr>
          <w:rFonts w:ascii="Arial" w:hAnsi="Arial" w:cs="Arial"/>
          <w:sz w:val="20"/>
          <w:szCs w:val="20"/>
        </w:rPr>
        <w:t>Liyanarachchi</w:t>
      </w:r>
      <w:proofErr w:type="spellEnd"/>
      <w:r w:rsidRPr="00322787">
        <w:rPr>
          <w:rFonts w:ascii="Arial" w:hAnsi="Arial" w:cs="Arial"/>
          <w:sz w:val="20"/>
          <w:szCs w:val="20"/>
        </w:rPr>
        <w:t xml:space="preserve"> S, </w:t>
      </w:r>
      <w:proofErr w:type="spellStart"/>
      <w:r w:rsidRPr="00322787">
        <w:rPr>
          <w:rFonts w:ascii="Arial" w:hAnsi="Arial" w:cs="Arial"/>
          <w:sz w:val="20"/>
          <w:szCs w:val="20"/>
        </w:rPr>
        <w:t>Heier</w:t>
      </w:r>
      <w:proofErr w:type="spellEnd"/>
      <w:r w:rsidRPr="00322787">
        <w:rPr>
          <w:rFonts w:ascii="Arial" w:hAnsi="Arial" w:cs="Arial"/>
          <w:sz w:val="20"/>
          <w:szCs w:val="20"/>
        </w:rPr>
        <w:t xml:space="preserve"> M,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w:t>
      </w:r>
      <w:proofErr w:type="spellStart"/>
      <w:r w:rsidRPr="00322787">
        <w:rPr>
          <w:rFonts w:ascii="Arial" w:hAnsi="Arial" w:cs="Arial"/>
          <w:sz w:val="20"/>
          <w:szCs w:val="20"/>
        </w:rPr>
        <w:t>Masciullo</w:t>
      </w:r>
      <w:proofErr w:type="spellEnd"/>
      <w:r w:rsidRPr="00322787">
        <w:rPr>
          <w:rFonts w:ascii="Arial" w:hAnsi="Arial" w:cs="Arial"/>
          <w:sz w:val="20"/>
          <w:szCs w:val="20"/>
        </w:rPr>
        <w:t xml:space="preserve"> C, </w:t>
      </w:r>
      <w:proofErr w:type="spellStart"/>
      <w:r w:rsidRPr="00322787">
        <w:rPr>
          <w:rFonts w:ascii="Arial" w:hAnsi="Arial" w:cs="Arial"/>
          <w:sz w:val="20"/>
          <w:szCs w:val="20"/>
        </w:rPr>
        <w:t>Galesloot</w:t>
      </w:r>
      <w:proofErr w:type="spellEnd"/>
      <w:r w:rsidRPr="00322787">
        <w:rPr>
          <w:rFonts w:ascii="Arial" w:hAnsi="Arial" w:cs="Arial"/>
          <w:sz w:val="20"/>
          <w:szCs w:val="20"/>
        </w:rPr>
        <w:t xml:space="preserve"> TE, Lim EM, </w:t>
      </w:r>
      <w:proofErr w:type="spellStart"/>
      <w:r w:rsidRPr="00322787">
        <w:rPr>
          <w:rFonts w:ascii="Arial" w:hAnsi="Arial" w:cs="Arial"/>
          <w:sz w:val="20"/>
          <w:szCs w:val="20"/>
        </w:rPr>
        <w:t>Reischl</w:t>
      </w:r>
      <w:proofErr w:type="spellEnd"/>
      <w:r w:rsidRPr="00322787">
        <w:rPr>
          <w:rFonts w:ascii="Arial" w:hAnsi="Arial" w:cs="Arial"/>
          <w:sz w:val="20"/>
          <w:szCs w:val="20"/>
        </w:rPr>
        <w:t xml:space="preserve"> E, </w:t>
      </w:r>
      <w:proofErr w:type="spellStart"/>
      <w:r w:rsidRPr="00322787">
        <w:rPr>
          <w:rFonts w:ascii="Arial" w:hAnsi="Arial" w:cs="Arial"/>
          <w:sz w:val="20"/>
          <w:szCs w:val="20"/>
        </w:rPr>
        <w:t>Leedman</w:t>
      </w:r>
      <w:proofErr w:type="spellEnd"/>
      <w:r w:rsidRPr="00322787">
        <w:rPr>
          <w:rFonts w:ascii="Arial" w:hAnsi="Arial" w:cs="Arial"/>
          <w:sz w:val="20"/>
          <w:szCs w:val="20"/>
        </w:rPr>
        <w:t xml:space="preserve"> PJ, Lai S, </w:t>
      </w:r>
      <w:proofErr w:type="spellStart"/>
      <w:r w:rsidRPr="00322787">
        <w:rPr>
          <w:rFonts w:ascii="Arial" w:hAnsi="Arial" w:cs="Arial"/>
          <w:sz w:val="20"/>
          <w:szCs w:val="20"/>
        </w:rPr>
        <w:t>Delitala</w:t>
      </w:r>
      <w:proofErr w:type="spellEnd"/>
      <w:r w:rsidRPr="00322787">
        <w:rPr>
          <w:rFonts w:ascii="Arial" w:hAnsi="Arial" w:cs="Arial"/>
          <w:sz w:val="20"/>
          <w:szCs w:val="20"/>
        </w:rPr>
        <w:t xml:space="preserve"> A, </w:t>
      </w:r>
      <w:proofErr w:type="spellStart"/>
      <w:r w:rsidRPr="00322787">
        <w:rPr>
          <w:rFonts w:ascii="Arial" w:hAnsi="Arial" w:cs="Arial"/>
          <w:sz w:val="20"/>
          <w:szCs w:val="20"/>
        </w:rPr>
        <w:t>Bremner</w:t>
      </w:r>
      <w:proofErr w:type="spellEnd"/>
      <w:r w:rsidRPr="00322787">
        <w:rPr>
          <w:rFonts w:ascii="Arial" w:hAnsi="Arial" w:cs="Arial"/>
          <w:sz w:val="20"/>
          <w:szCs w:val="20"/>
        </w:rPr>
        <w:t xml:space="preserve"> AP, Philips DI, Beilby JP, </w:t>
      </w:r>
      <w:proofErr w:type="spellStart"/>
      <w:r w:rsidRPr="00322787">
        <w:rPr>
          <w:rFonts w:ascii="Arial" w:hAnsi="Arial" w:cs="Arial"/>
          <w:sz w:val="20"/>
          <w:szCs w:val="20"/>
        </w:rPr>
        <w:t>Mulas</w:t>
      </w:r>
      <w:proofErr w:type="spellEnd"/>
      <w:r w:rsidRPr="00322787">
        <w:rPr>
          <w:rFonts w:ascii="Arial" w:hAnsi="Arial" w:cs="Arial"/>
          <w:sz w:val="20"/>
          <w:szCs w:val="20"/>
        </w:rPr>
        <w:t xml:space="preserve"> A, </w:t>
      </w:r>
      <w:proofErr w:type="spellStart"/>
      <w:r w:rsidRPr="00322787">
        <w:rPr>
          <w:rFonts w:ascii="Arial" w:hAnsi="Arial" w:cs="Arial"/>
          <w:sz w:val="20"/>
          <w:szCs w:val="20"/>
        </w:rPr>
        <w:t>Vocale</w:t>
      </w:r>
      <w:proofErr w:type="spellEnd"/>
      <w:r w:rsidRPr="00322787">
        <w:rPr>
          <w:rFonts w:ascii="Arial" w:hAnsi="Arial" w:cs="Arial"/>
          <w:sz w:val="20"/>
          <w:szCs w:val="20"/>
        </w:rPr>
        <w:t xml:space="preserve"> M,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 </w:t>
      </w:r>
      <w:proofErr w:type="spellStart"/>
      <w:r w:rsidRPr="00322787">
        <w:rPr>
          <w:rFonts w:ascii="Arial" w:hAnsi="Arial" w:cs="Arial"/>
          <w:sz w:val="20"/>
          <w:szCs w:val="20"/>
        </w:rPr>
        <w:t>Forsen</w:t>
      </w:r>
      <w:proofErr w:type="spellEnd"/>
      <w:r w:rsidRPr="00322787">
        <w:rPr>
          <w:rFonts w:ascii="Arial" w:hAnsi="Arial" w:cs="Arial"/>
          <w:sz w:val="20"/>
          <w:szCs w:val="20"/>
        </w:rPr>
        <w:t xml:space="preserve"> T, James A, Widen E, Hui J, </w:t>
      </w:r>
      <w:proofErr w:type="spellStart"/>
      <w:r w:rsidRPr="00322787">
        <w:rPr>
          <w:rFonts w:ascii="Arial" w:hAnsi="Arial" w:cs="Arial"/>
          <w:sz w:val="20"/>
          <w:szCs w:val="20"/>
        </w:rPr>
        <w:t>Prokisch</w:t>
      </w:r>
      <w:proofErr w:type="spellEnd"/>
      <w:r w:rsidRPr="00322787">
        <w:rPr>
          <w:rFonts w:ascii="Arial" w:hAnsi="Arial" w:cs="Arial"/>
          <w:sz w:val="20"/>
          <w:szCs w:val="20"/>
        </w:rPr>
        <w:t xml:space="preserve"> H, </w:t>
      </w:r>
      <w:proofErr w:type="spellStart"/>
      <w:r w:rsidRPr="00322787">
        <w:rPr>
          <w:rFonts w:ascii="Arial" w:hAnsi="Arial" w:cs="Arial"/>
          <w:sz w:val="20"/>
          <w:szCs w:val="20"/>
        </w:rPr>
        <w:t>Rietzschel</w:t>
      </w:r>
      <w:proofErr w:type="spellEnd"/>
      <w:r w:rsidRPr="00322787">
        <w:rPr>
          <w:rFonts w:ascii="Arial" w:hAnsi="Arial" w:cs="Arial"/>
          <w:sz w:val="20"/>
          <w:szCs w:val="20"/>
        </w:rPr>
        <w:t xml:space="preserve"> EE,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Feddema</w:t>
      </w:r>
      <w:proofErr w:type="spellEnd"/>
      <w:r w:rsidRPr="00322787">
        <w:rPr>
          <w:rFonts w:ascii="Arial" w:hAnsi="Arial" w:cs="Arial"/>
          <w:sz w:val="20"/>
          <w:szCs w:val="20"/>
        </w:rPr>
        <w:t xml:space="preserve"> P, Fletcher SJ, Schramm K, Rotter JI, </w:t>
      </w:r>
      <w:proofErr w:type="spellStart"/>
      <w:r w:rsidRPr="00322787">
        <w:rPr>
          <w:rFonts w:ascii="Arial" w:hAnsi="Arial" w:cs="Arial"/>
          <w:sz w:val="20"/>
          <w:szCs w:val="20"/>
        </w:rPr>
        <w:t>Kluttig</w:t>
      </w:r>
      <w:proofErr w:type="spellEnd"/>
      <w:r w:rsidRPr="00322787">
        <w:rPr>
          <w:rFonts w:ascii="Arial" w:hAnsi="Arial" w:cs="Arial"/>
          <w:sz w:val="20"/>
          <w:szCs w:val="20"/>
        </w:rPr>
        <w:t xml:space="preserve"> A, Radke D, </w:t>
      </w:r>
      <w:proofErr w:type="spellStart"/>
      <w:r w:rsidRPr="00322787">
        <w:rPr>
          <w:rFonts w:ascii="Arial" w:hAnsi="Arial" w:cs="Arial"/>
          <w:sz w:val="20"/>
          <w:szCs w:val="20"/>
        </w:rPr>
        <w:t>Traglia</w:t>
      </w:r>
      <w:proofErr w:type="spellEnd"/>
      <w:r w:rsidRPr="00322787">
        <w:rPr>
          <w:rFonts w:ascii="Arial" w:hAnsi="Arial" w:cs="Arial"/>
          <w:sz w:val="20"/>
          <w:szCs w:val="20"/>
        </w:rPr>
        <w:t xml:space="preserve"> M, </w:t>
      </w:r>
      <w:proofErr w:type="spellStart"/>
      <w:r w:rsidRPr="00322787">
        <w:rPr>
          <w:rFonts w:ascii="Arial" w:hAnsi="Arial" w:cs="Arial"/>
          <w:sz w:val="20"/>
          <w:szCs w:val="20"/>
        </w:rPr>
        <w:t>Surdulescu</w:t>
      </w:r>
      <w:proofErr w:type="spellEnd"/>
      <w:r w:rsidRPr="00322787">
        <w:rPr>
          <w:rFonts w:ascii="Arial" w:hAnsi="Arial" w:cs="Arial"/>
          <w:sz w:val="20"/>
          <w:szCs w:val="20"/>
        </w:rPr>
        <w:t xml:space="preserve"> GL, He H, Franklyn JA, Tiller D, Vaidya B, de MT, Jorgensen T, Eriksson JG, O'Leary PC, Wichmann E, </w:t>
      </w:r>
      <w:proofErr w:type="spellStart"/>
      <w:r w:rsidRPr="00322787">
        <w:rPr>
          <w:rFonts w:ascii="Arial" w:hAnsi="Arial" w:cs="Arial"/>
          <w:sz w:val="20"/>
          <w:szCs w:val="20"/>
        </w:rPr>
        <w:t>Hermus</w:t>
      </w:r>
      <w:proofErr w:type="spellEnd"/>
      <w:r w:rsidRPr="00322787">
        <w:rPr>
          <w:rFonts w:ascii="Arial" w:hAnsi="Arial" w:cs="Arial"/>
          <w:sz w:val="20"/>
          <w:szCs w:val="20"/>
        </w:rPr>
        <w:t xml:space="preserve"> AR, Psaty BM, </w:t>
      </w:r>
      <w:proofErr w:type="spellStart"/>
      <w:r w:rsidRPr="00322787">
        <w:rPr>
          <w:rFonts w:ascii="Arial" w:hAnsi="Arial" w:cs="Arial"/>
          <w:sz w:val="20"/>
          <w:szCs w:val="20"/>
        </w:rPr>
        <w:t>Ittermann</w:t>
      </w:r>
      <w:proofErr w:type="spellEnd"/>
      <w:r w:rsidRPr="00322787">
        <w:rPr>
          <w:rFonts w:ascii="Arial" w:hAnsi="Arial" w:cs="Arial"/>
          <w:sz w:val="20"/>
          <w:szCs w:val="20"/>
        </w:rPr>
        <w:t xml:space="preserve"> 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Bosi</w:t>
      </w:r>
      <w:proofErr w:type="spellEnd"/>
      <w:r w:rsidRPr="00322787">
        <w:rPr>
          <w:rFonts w:ascii="Arial" w:hAnsi="Arial" w:cs="Arial"/>
          <w:sz w:val="20"/>
          <w:szCs w:val="20"/>
        </w:rPr>
        <w:t xml:space="preserve"> E, Schlessinger D,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de la CA, </w:t>
      </w:r>
      <w:proofErr w:type="spellStart"/>
      <w:r w:rsidRPr="00322787">
        <w:rPr>
          <w:rFonts w:ascii="Arial" w:hAnsi="Arial" w:cs="Arial"/>
          <w:sz w:val="20"/>
          <w:szCs w:val="20"/>
        </w:rPr>
        <w:t>Netea</w:t>
      </w:r>
      <w:proofErr w:type="spellEnd"/>
      <w:r w:rsidRPr="00322787">
        <w:rPr>
          <w:rFonts w:ascii="Arial" w:hAnsi="Arial" w:cs="Arial"/>
          <w:sz w:val="20"/>
          <w:szCs w:val="20"/>
        </w:rPr>
        <w:t xml:space="preserve">-Maier RT, Gough SC, Meyer Zu SH,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Kaufman JM, </w:t>
      </w:r>
      <w:proofErr w:type="spellStart"/>
      <w:r w:rsidRPr="00322787">
        <w:rPr>
          <w:rFonts w:ascii="Arial" w:hAnsi="Arial" w:cs="Arial"/>
          <w:sz w:val="20"/>
          <w:szCs w:val="20"/>
        </w:rPr>
        <w:t>Linneberg</w:t>
      </w:r>
      <w:proofErr w:type="spellEnd"/>
      <w:r w:rsidRPr="00322787">
        <w:rPr>
          <w:rFonts w:ascii="Arial" w:hAnsi="Arial" w:cs="Arial"/>
          <w:sz w:val="20"/>
          <w:szCs w:val="20"/>
        </w:rPr>
        <w:t xml:space="preserve"> A, Raikkonen K, Smit JW,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Walsh JP,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den HM, Visser TJ, Spector TD, Wilson SG,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Cappola A,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00F419E9">
        <w:rPr>
          <w:rFonts w:ascii="Arial" w:hAnsi="Arial" w:cs="Arial"/>
          <w:sz w:val="20"/>
          <w:szCs w:val="20"/>
        </w:rPr>
        <w:lastRenderedPageBreak/>
        <w:t>Sanna</w:t>
      </w:r>
      <w:proofErr w:type="spellEnd"/>
      <w:r w:rsidR="00F419E9">
        <w:rPr>
          <w:rFonts w:ascii="Arial" w:hAnsi="Arial" w:cs="Arial"/>
          <w:sz w:val="20"/>
          <w:szCs w:val="20"/>
        </w:rPr>
        <w:t xml:space="preserve"> S, </w:t>
      </w:r>
      <w:proofErr w:type="spellStart"/>
      <w:r w:rsidR="00F419E9">
        <w:rPr>
          <w:rFonts w:ascii="Arial" w:hAnsi="Arial" w:cs="Arial"/>
          <w:sz w:val="20"/>
          <w:szCs w:val="20"/>
        </w:rPr>
        <w:t>Naitza</w:t>
      </w:r>
      <w:proofErr w:type="spellEnd"/>
      <w:r w:rsidR="00F419E9">
        <w:rPr>
          <w:rFonts w:ascii="Arial" w:hAnsi="Arial" w:cs="Arial"/>
          <w:sz w:val="20"/>
          <w:szCs w:val="20"/>
        </w:rPr>
        <w:t xml:space="preserve"> S, </w:t>
      </w:r>
      <w:proofErr w:type="spellStart"/>
      <w:r w:rsidR="00F419E9">
        <w:rPr>
          <w:rFonts w:ascii="Arial" w:hAnsi="Arial" w:cs="Arial"/>
          <w:sz w:val="20"/>
          <w:szCs w:val="20"/>
        </w:rPr>
        <w:t>Peeters</w:t>
      </w:r>
      <w:proofErr w:type="spellEnd"/>
      <w:r w:rsidR="00F419E9">
        <w:rPr>
          <w:rFonts w:ascii="Arial" w:hAnsi="Arial" w:cs="Arial"/>
          <w:sz w:val="20"/>
          <w:szCs w:val="20"/>
        </w:rPr>
        <w:t xml:space="preserve"> RP. </w:t>
      </w:r>
      <w:r w:rsidRPr="00322787">
        <w:rPr>
          <w:rFonts w:ascii="Arial" w:hAnsi="Arial" w:cs="Arial"/>
          <w:b/>
          <w:bCs/>
          <w:i/>
          <w:iCs/>
          <w:sz w:val="20"/>
          <w:szCs w:val="20"/>
        </w:rPr>
        <w:t>Identification of novel genetic Loci associated with thyroid peroxidase antibodies and clinical thyroid disease</w:t>
      </w:r>
      <w:r w:rsidR="00F419E9">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10, issue 2, pp. e1004123. PM:24586183. PMC3937134.</w:t>
      </w:r>
    </w:p>
    <w:p w14:paraId="5EE0D44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Miedema</w:t>
      </w:r>
      <w:proofErr w:type="spellEnd"/>
      <w:r w:rsidRPr="00322787">
        <w:rPr>
          <w:rFonts w:ascii="Arial" w:hAnsi="Arial" w:cs="Arial"/>
          <w:sz w:val="20"/>
          <w:szCs w:val="20"/>
        </w:rPr>
        <w:t xml:space="preserve"> MD, </w:t>
      </w:r>
      <w:proofErr w:type="spellStart"/>
      <w:r w:rsidRPr="00322787">
        <w:rPr>
          <w:rFonts w:ascii="Arial" w:hAnsi="Arial" w:cs="Arial"/>
          <w:sz w:val="20"/>
          <w:szCs w:val="20"/>
        </w:rPr>
        <w:t>Maziarz</w:t>
      </w:r>
      <w:proofErr w:type="spellEnd"/>
      <w:r w:rsidRPr="00322787">
        <w:rPr>
          <w:rFonts w:ascii="Arial" w:hAnsi="Arial" w:cs="Arial"/>
          <w:sz w:val="20"/>
          <w:szCs w:val="20"/>
        </w:rPr>
        <w:t xml:space="preserve"> M, Biggs ML,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Kizer JR, Ix JH, Mozaffarian D, Tracy RP, Psaty BM, Siscovick DS, Mukamal KJ, Djousse L. </w:t>
      </w:r>
      <w:r w:rsidRPr="00322787">
        <w:rPr>
          <w:rFonts w:ascii="Arial" w:hAnsi="Arial" w:cs="Arial"/>
          <w:b/>
          <w:bCs/>
          <w:i/>
          <w:iCs/>
          <w:sz w:val="20"/>
          <w:szCs w:val="20"/>
        </w:rPr>
        <w:t>Plasma-Free Fatty Acids, Fatty Acid-Binding Protein 4, and Mortality in Older Adults (from the Cardiovascular Health Study)</w:t>
      </w:r>
      <w:r w:rsidR="00F419E9">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Cardiol</w:t>
      </w:r>
      <w:proofErr w:type="spellEnd"/>
      <w:r w:rsidRPr="00322787">
        <w:rPr>
          <w:rFonts w:ascii="Arial" w:hAnsi="Arial" w:cs="Arial"/>
          <w:sz w:val="20"/>
          <w:szCs w:val="20"/>
        </w:rPr>
        <w:t>, Sept. 15, 2014. Vol. 114, issue 6, pp. 843-848. PM:25073566. PMC4162821.</w:t>
      </w:r>
    </w:p>
    <w:p w14:paraId="723CADB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Morrison AC, Bis JC, Hwang SJ, Ehret GB, Lumley T, Rice K,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Gibbs RA, Boerwinkle E, Psaty BM,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Levy D. </w:t>
      </w:r>
      <w:r w:rsidRPr="00322787">
        <w:rPr>
          <w:rFonts w:ascii="Arial" w:hAnsi="Arial" w:cs="Arial"/>
          <w:b/>
          <w:bCs/>
          <w:i/>
          <w:iCs/>
          <w:sz w:val="20"/>
          <w:szCs w:val="20"/>
        </w:rPr>
        <w:t>Sequence analysis of six blood pressure candidate regions in 4,178 individuals: the Cohorts for Heart and Aging Research in Genomic Epidemiology (CHARGE) targeted sequencing study</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10, pp. e109155. PM:25275628. PMC4183565.</w:t>
      </w:r>
    </w:p>
    <w:p w14:paraId="1CE0297B" w14:textId="77777777" w:rsidR="00EB05F5" w:rsidRPr="00322787" w:rsidRDefault="00F419E9">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Nalls</w:t>
      </w:r>
      <w:proofErr w:type="spellEnd"/>
      <w:r w:rsidR="00EB05F5" w:rsidRPr="00322787">
        <w:rPr>
          <w:rFonts w:ascii="Arial" w:hAnsi="Arial" w:cs="Arial"/>
          <w:sz w:val="20"/>
          <w:szCs w:val="20"/>
        </w:rPr>
        <w:t xml:space="preserve"> MA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Pankratz</w:t>
      </w:r>
      <w:proofErr w:type="spellEnd"/>
      <w:r w:rsidR="00EB05F5" w:rsidRPr="00322787">
        <w:rPr>
          <w:rFonts w:ascii="Arial" w:hAnsi="Arial" w:cs="Arial"/>
          <w:sz w:val="20"/>
          <w:szCs w:val="20"/>
        </w:rPr>
        <w:t xml:space="preserve"> N</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Lill</w:t>
      </w:r>
      <w:proofErr w:type="spellEnd"/>
      <w:r w:rsidR="00EB05F5" w:rsidRPr="00322787">
        <w:rPr>
          <w:rFonts w:ascii="Arial" w:hAnsi="Arial" w:cs="Arial"/>
          <w:sz w:val="20"/>
          <w:szCs w:val="20"/>
        </w:rPr>
        <w:t xml:space="preserve"> CM</w:t>
      </w:r>
      <w:r>
        <w:rPr>
          <w:rFonts w:ascii="Arial" w:hAnsi="Arial" w:cs="Arial"/>
          <w:sz w:val="20"/>
          <w:szCs w:val="20"/>
        </w:rPr>
        <w:t>,</w:t>
      </w:r>
      <w:r w:rsidR="00EB05F5" w:rsidRPr="00322787">
        <w:rPr>
          <w:rFonts w:ascii="Arial" w:hAnsi="Arial" w:cs="Arial"/>
          <w:sz w:val="20"/>
          <w:szCs w:val="20"/>
        </w:rPr>
        <w:t xml:space="preserve"> Do CB</w:t>
      </w:r>
      <w:r>
        <w:rPr>
          <w:rFonts w:ascii="Arial" w:hAnsi="Arial" w:cs="Arial"/>
          <w:sz w:val="20"/>
          <w:szCs w:val="20"/>
        </w:rPr>
        <w:t>,</w:t>
      </w:r>
      <w:r w:rsidR="00EB05F5" w:rsidRPr="00322787">
        <w:rPr>
          <w:rFonts w:ascii="Arial" w:hAnsi="Arial" w:cs="Arial"/>
          <w:sz w:val="20"/>
          <w:szCs w:val="20"/>
        </w:rPr>
        <w:t xml:space="preserve"> Hernandez DG</w:t>
      </w:r>
      <w:r>
        <w:rPr>
          <w:rFonts w:ascii="Arial" w:hAnsi="Arial" w:cs="Arial"/>
          <w:sz w:val="20"/>
          <w:szCs w:val="20"/>
        </w:rPr>
        <w:t>,</w:t>
      </w:r>
      <w:r w:rsidR="00EB05F5" w:rsidRPr="00322787">
        <w:rPr>
          <w:rFonts w:ascii="Arial" w:hAnsi="Arial" w:cs="Arial"/>
          <w:sz w:val="20"/>
          <w:szCs w:val="20"/>
        </w:rPr>
        <w:t xml:space="preserve"> Saad M</w:t>
      </w:r>
      <w:r>
        <w:rPr>
          <w:rFonts w:ascii="Arial" w:hAnsi="Arial" w:cs="Arial"/>
          <w:sz w:val="20"/>
          <w:szCs w:val="20"/>
        </w:rPr>
        <w:t>,</w:t>
      </w:r>
      <w:r w:rsidR="00EB05F5" w:rsidRPr="00322787">
        <w:rPr>
          <w:rFonts w:ascii="Arial" w:hAnsi="Arial" w:cs="Arial"/>
          <w:sz w:val="20"/>
          <w:szCs w:val="20"/>
        </w:rPr>
        <w:t xml:space="preserve"> DeStefano AL</w:t>
      </w:r>
      <w:r>
        <w:rPr>
          <w:rFonts w:ascii="Arial" w:hAnsi="Arial" w:cs="Arial"/>
          <w:sz w:val="20"/>
          <w:szCs w:val="20"/>
        </w:rPr>
        <w:t>,</w:t>
      </w:r>
      <w:r w:rsidR="00EB05F5" w:rsidRPr="00322787">
        <w:rPr>
          <w:rFonts w:ascii="Arial" w:hAnsi="Arial" w:cs="Arial"/>
          <w:sz w:val="20"/>
          <w:szCs w:val="20"/>
        </w:rPr>
        <w:t xml:space="preserve"> Kara E</w:t>
      </w:r>
      <w:r>
        <w:rPr>
          <w:rFonts w:ascii="Arial" w:hAnsi="Arial" w:cs="Arial"/>
          <w:sz w:val="20"/>
          <w:szCs w:val="20"/>
        </w:rPr>
        <w:t>,</w:t>
      </w:r>
      <w:r w:rsidR="00EB05F5" w:rsidRPr="00322787">
        <w:rPr>
          <w:rFonts w:ascii="Arial" w:hAnsi="Arial" w:cs="Arial"/>
          <w:sz w:val="20"/>
          <w:szCs w:val="20"/>
        </w:rPr>
        <w:t xml:space="preserve"> Bras J</w:t>
      </w:r>
      <w:r>
        <w:rPr>
          <w:rFonts w:ascii="Arial" w:hAnsi="Arial" w:cs="Arial"/>
          <w:sz w:val="20"/>
          <w:szCs w:val="20"/>
        </w:rPr>
        <w:t>,</w:t>
      </w:r>
      <w:r w:rsidR="00EB05F5" w:rsidRPr="00322787">
        <w:rPr>
          <w:rFonts w:ascii="Arial" w:hAnsi="Arial" w:cs="Arial"/>
          <w:sz w:val="20"/>
          <w:szCs w:val="20"/>
        </w:rPr>
        <w:t xml:space="preserve"> Sharma M</w:t>
      </w:r>
      <w:r>
        <w:rPr>
          <w:rFonts w:ascii="Arial" w:hAnsi="Arial" w:cs="Arial"/>
          <w:sz w:val="20"/>
          <w:szCs w:val="20"/>
        </w:rPr>
        <w:t>,</w:t>
      </w:r>
      <w:r w:rsidR="00EB05F5" w:rsidRPr="00322787">
        <w:rPr>
          <w:rFonts w:ascii="Arial" w:hAnsi="Arial" w:cs="Arial"/>
          <w:sz w:val="20"/>
          <w:szCs w:val="20"/>
        </w:rPr>
        <w:t xml:space="preserve"> Schulte C</w:t>
      </w:r>
      <w:r>
        <w:rPr>
          <w:rFonts w:ascii="Arial" w:hAnsi="Arial" w:cs="Arial"/>
          <w:sz w:val="20"/>
          <w:szCs w:val="20"/>
        </w:rPr>
        <w:t>,</w:t>
      </w:r>
      <w:r w:rsidR="00EB05F5" w:rsidRPr="00322787">
        <w:rPr>
          <w:rFonts w:ascii="Arial" w:hAnsi="Arial" w:cs="Arial"/>
          <w:sz w:val="20"/>
          <w:szCs w:val="20"/>
        </w:rPr>
        <w:t xml:space="preserve"> Keller MF</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Arepalli</w:t>
      </w:r>
      <w:proofErr w:type="spellEnd"/>
      <w:r w:rsidR="00EB05F5" w:rsidRPr="00322787">
        <w:rPr>
          <w:rFonts w:ascii="Arial" w:hAnsi="Arial" w:cs="Arial"/>
          <w:sz w:val="20"/>
          <w:szCs w:val="20"/>
        </w:rPr>
        <w:t xml:space="preserve"> 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Letson</w:t>
      </w:r>
      <w:proofErr w:type="spellEnd"/>
      <w:r w:rsidR="00EB05F5" w:rsidRPr="00322787">
        <w:rPr>
          <w:rFonts w:ascii="Arial" w:hAnsi="Arial" w:cs="Arial"/>
          <w:sz w:val="20"/>
          <w:szCs w:val="20"/>
        </w:rPr>
        <w:t xml:space="preserve"> C</w:t>
      </w:r>
      <w:r>
        <w:rPr>
          <w:rFonts w:ascii="Arial" w:hAnsi="Arial" w:cs="Arial"/>
          <w:sz w:val="20"/>
          <w:szCs w:val="20"/>
        </w:rPr>
        <w:t>,</w:t>
      </w:r>
      <w:r w:rsidR="00EB05F5" w:rsidRPr="00322787">
        <w:rPr>
          <w:rFonts w:ascii="Arial" w:hAnsi="Arial" w:cs="Arial"/>
          <w:sz w:val="20"/>
          <w:szCs w:val="20"/>
        </w:rPr>
        <w:t xml:space="preserve"> Edsall C</w:t>
      </w:r>
      <w:r>
        <w:rPr>
          <w:rFonts w:ascii="Arial" w:hAnsi="Arial" w:cs="Arial"/>
          <w:sz w:val="20"/>
          <w:szCs w:val="20"/>
        </w:rPr>
        <w:t>,</w:t>
      </w:r>
      <w:r w:rsidR="00EB05F5" w:rsidRPr="00322787">
        <w:rPr>
          <w:rFonts w:ascii="Arial" w:hAnsi="Arial" w:cs="Arial"/>
          <w:sz w:val="20"/>
          <w:szCs w:val="20"/>
        </w:rPr>
        <w:t xml:space="preserve"> Stefansson H</w:t>
      </w:r>
      <w:r>
        <w:rPr>
          <w:rFonts w:ascii="Arial" w:hAnsi="Arial" w:cs="Arial"/>
          <w:sz w:val="20"/>
          <w:szCs w:val="20"/>
        </w:rPr>
        <w:t>,</w:t>
      </w:r>
      <w:r w:rsidR="00EB05F5" w:rsidRPr="00322787">
        <w:rPr>
          <w:rFonts w:ascii="Arial" w:hAnsi="Arial" w:cs="Arial"/>
          <w:sz w:val="20"/>
          <w:szCs w:val="20"/>
        </w:rPr>
        <w:t xml:space="preserve"> Liu X</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Pliner</w:t>
      </w:r>
      <w:proofErr w:type="spellEnd"/>
      <w:r w:rsidR="00EB05F5" w:rsidRPr="00322787">
        <w:rPr>
          <w:rFonts w:ascii="Arial" w:hAnsi="Arial" w:cs="Arial"/>
          <w:sz w:val="20"/>
          <w:szCs w:val="20"/>
        </w:rPr>
        <w:t xml:space="preserve"> H</w:t>
      </w:r>
      <w:r>
        <w:rPr>
          <w:rFonts w:ascii="Arial" w:hAnsi="Arial" w:cs="Arial"/>
          <w:sz w:val="20"/>
          <w:szCs w:val="20"/>
        </w:rPr>
        <w:t>,</w:t>
      </w:r>
      <w:r w:rsidR="00EB05F5" w:rsidRPr="00322787">
        <w:rPr>
          <w:rFonts w:ascii="Arial" w:hAnsi="Arial" w:cs="Arial"/>
          <w:sz w:val="20"/>
          <w:szCs w:val="20"/>
        </w:rPr>
        <w:t xml:space="preserve"> Lee JH</w:t>
      </w:r>
      <w:r>
        <w:rPr>
          <w:rFonts w:ascii="Arial" w:hAnsi="Arial" w:cs="Arial"/>
          <w:sz w:val="20"/>
          <w:szCs w:val="20"/>
        </w:rPr>
        <w:t>,</w:t>
      </w:r>
      <w:r w:rsidR="00EB05F5" w:rsidRPr="00322787">
        <w:rPr>
          <w:rFonts w:ascii="Arial" w:hAnsi="Arial" w:cs="Arial"/>
          <w:sz w:val="20"/>
          <w:szCs w:val="20"/>
        </w:rPr>
        <w:t xml:space="preserve"> Cheng R</w:t>
      </w:r>
      <w:r>
        <w:rPr>
          <w:rFonts w:ascii="Arial" w:hAnsi="Arial" w:cs="Arial"/>
          <w:sz w:val="20"/>
          <w:szCs w:val="20"/>
        </w:rPr>
        <w:t>,</w:t>
      </w:r>
      <w:r w:rsidR="00EB05F5" w:rsidRPr="00322787">
        <w:rPr>
          <w:rFonts w:ascii="Arial" w:hAnsi="Arial" w:cs="Arial"/>
          <w:sz w:val="20"/>
          <w:szCs w:val="20"/>
        </w:rPr>
        <w:t xml:space="preserve"> Ikram AM</w:t>
      </w:r>
      <w:r>
        <w:rPr>
          <w:rFonts w:ascii="Arial" w:hAnsi="Arial" w:cs="Arial"/>
          <w:sz w:val="20"/>
          <w:szCs w:val="20"/>
        </w:rPr>
        <w:t>,</w:t>
      </w:r>
      <w:r w:rsidR="00EB05F5" w:rsidRPr="00322787">
        <w:rPr>
          <w:rFonts w:ascii="Arial" w:hAnsi="Arial" w:cs="Arial"/>
          <w:sz w:val="20"/>
          <w:szCs w:val="20"/>
        </w:rPr>
        <w:t xml:space="preserve"> Ioannidis JP</w:t>
      </w:r>
      <w:r>
        <w:rPr>
          <w:rFonts w:ascii="Arial" w:hAnsi="Arial" w:cs="Arial"/>
          <w:sz w:val="20"/>
          <w:szCs w:val="20"/>
        </w:rPr>
        <w:t>A,</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Hadjigeorgiou</w:t>
      </w:r>
      <w:proofErr w:type="spellEnd"/>
      <w:r w:rsidR="00EB05F5" w:rsidRPr="00322787">
        <w:rPr>
          <w:rFonts w:ascii="Arial" w:hAnsi="Arial" w:cs="Arial"/>
          <w:sz w:val="20"/>
          <w:szCs w:val="20"/>
        </w:rPr>
        <w:t xml:space="preserve"> GM</w:t>
      </w:r>
      <w:r>
        <w:rPr>
          <w:rFonts w:ascii="Arial" w:hAnsi="Arial" w:cs="Arial"/>
          <w:sz w:val="20"/>
          <w:szCs w:val="20"/>
        </w:rPr>
        <w:t>,</w:t>
      </w:r>
      <w:r w:rsidR="00EB05F5" w:rsidRPr="00322787">
        <w:rPr>
          <w:rFonts w:ascii="Arial" w:hAnsi="Arial" w:cs="Arial"/>
          <w:sz w:val="20"/>
          <w:szCs w:val="20"/>
        </w:rPr>
        <w:t xml:space="preserve"> Bis JC</w:t>
      </w:r>
      <w:r>
        <w:rPr>
          <w:rFonts w:ascii="Arial" w:hAnsi="Arial" w:cs="Arial"/>
          <w:sz w:val="20"/>
          <w:szCs w:val="20"/>
        </w:rPr>
        <w:t>,</w:t>
      </w:r>
      <w:r w:rsidR="00EB05F5" w:rsidRPr="00322787">
        <w:rPr>
          <w:rFonts w:ascii="Arial" w:hAnsi="Arial" w:cs="Arial"/>
          <w:sz w:val="20"/>
          <w:szCs w:val="20"/>
        </w:rPr>
        <w:t xml:space="preserve"> Martinez M</w:t>
      </w:r>
      <w:r>
        <w:rPr>
          <w:rFonts w:ascii="Arial" w:hAnsi="Arial" w:cs="Arial"/>
          <w:sz w:val="20"/>
          <w:szCs w:val="20"/>
        </w:rPr>
        <w:t>,</w:t>
      </w:r>
      <w:r w:rsidR="00EB05F5" w:rsidRPr="00322787">
        <w:rPr>
          <w:rFonts w:ascii="Arial" w:hAnsi="Arial" w:cs="Arial"/>
          <w:sz w:val="20"/>
          <w:szCs w:val="20"/>
        </w:rPr>
        <w:t xml:space="preserve"> Perlmutter JS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Goate</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Marder K</w:t>
      </w:r>
      <w:r>
        <w:rPr>
          <w:rFonts w:ascii="Arial" w:hAnsi="Arial" w:cs="Arial"/>
          <w:sz w:val="20"/>
          <w:szCs w:val="20"/>
        </w:rPr>
        <w:t>,</w:t>
      </w:r>
      <w:r w:rsidR="00EB05F5" w:rsidRPr="00322787">
        <w:rPr>
          <w:rFonts w:ascii="Arial" w:hAnsi="Arial" w:cs="Arial"/>
          <w:sz w:val="20"/>
          <w:szCs w:val="20"/>
        </w:rPr>
        <w:t xml:space="preserve"> Fiske B</w:t>
      </w:r>
      <w:r>
        <w:rPr>
          <w:rFonts w:ascii="Arial" w:hAnsi="Arial" w:cs="Arial"/>
          <w:sz w:val="20"/>
          <w:szCs w:val="20"/>
        </w:rPr>
        <w:t>,</w:t>
      </w:r>
      <w:r w:rsidR="00EB05F5" w:rsidRPr="00322787">
        <w:rPr>
          <w:rFonts w:ascii="Arial" w:hAnsi="Arial" w:cs="Arial"/>
          <w:sz w:val="20"/>
          <w:szCs w:val="20"/>
        </w:rPr>
        <w:t xml:space="preserve"> Sutherland M</w:t>
      </w:r>
      <w:r>
        <w:rPr>
          <w:rFonts w:ascii="Arial" w:hAnsi="Arial" w:cs="Arial"/>
          <w:sz w:val="20"/>
          <w:szCs w:val="20"/>
        </w:rPr>
        <w:t xml:space="preserve">, </w:t>
      </w:r>
      <w:proofErr w:type="spellStart"/>
      <w:r>
        <w:rPr>
          <w:rFonts w:ascii="Arial" w:hAnsi="Arial" w:cs="Arial"/>
          <w:sz w:val="20"/>
          <w:szCs w:val="20"/>
        </w:rPr>
        <w:t>Xiromerisiou</w:t>
      </w:r>
      <w:proofErr w:type="spellEnd"/>
      <w:r w:rsidR="00EB05F5" w:rsidRPr="00322787">
        <w:rPr>
          <w:rFonts w:ascii="Arial" w:hAnsi="Arial" w:cs="Arial"/>
          <w:sz w:val="20"/>
          <w:szCs w:val="20"/>
        </w:rPr>
        <w:t xml:space="preserve"> G</w:t>
      </w:r>
      <w:r>
        <w:rPr>
          <w:rFonts w:ascii="Arial" w:hAnsi="Arial" w:cs="Arial"/>
          <w:sz w:val="20"/>
          <w:szCs w:val="20"/>
        </w:rPr>
        <w:t>,</w:t>
      </w:r>
      <w:r w:rsidR="00EB05F5" w:rsidRPr="00322787">
        <w:rPr>
          <w:rFonts w:ascii="Arial" w:hAnsi="Arial" w:cs="Arial"/>
          <w:sz w:val="20"/>
          <w:szCs w:val="20"/>
        </w:rPr>
        <w:t xml:space="preserve"> Myers RH</w:t>
      </w:r>
      <w:r>
        <w:rPr>
          <w:rFonts w:ascii="Arial" w:hAnsi="Arial" w:cs="Arial"/>
          <w:sz w:val="20"/>
          <w:szCs w:val="20"/>
        </w:rPr>
        <w:t>,</w:t>
      </w:r>
      <w:r w:rsidR="00EB05F5" w:rsidRPr="00322787">
        <w:rPr>
          <w:rFonts w:ascii="Arial" w:hAnsi="Arial" w:cs="Arial"/>
          <w:sz w:val="20"/>
          <w:szCs w:val="20"/>
        </w:rPr>
        <w:t xml:space="preserve"> Clark LN</w:t>
      </w:r>
      <w:r>
        <w:rPr>
          <w:rFonts w:ascii="Arial" w:hAnsi="Arial" w:cs="Arial"/>
          <w:sz w:val="20"/>
          <w:szCs w:val="20"/>
        </w:rPr>
        <w:t>,</w:t>
      </w:r>
      <w:r w:rsidR="00EB05F5" w:rsidRPr="00322787">
        <w:rPr>
          <w:rFonts w:ascii="Arial" w:hAnsi="Arial" w:cs="Arial"/>
          <w:sz w:val="20"/>
          <w:szCs w:val="20"/>
        </w:rPr>
        <w:t xml:space="preserve"> Stefansson K</w:t>
      </w:r>
      <w:r>
        <w:rPr>
          <w:rFonts w:ascii="Arial" w:hAnsi="Arial" w:cs="Arial"/>
          <w:sz w:val="20"/>
          <w:szCs w:val="20"/>
        </w:rPr>
        <w:t>,</w:t>
      </w:r>
      <w:r w:rsidR="00EB05F5" w:rsidRPr="00322787">
        <w:rPr>
          <w:rFonts w:ascii="Arial" w:hAnsi="Arial" w:cs="Arial"/>
          <w:sz w:val="20"/>
          <w:szCs w:val="20"/>
        </w:rPr>
        <w:t xml:space="preserve"> Hardy JA</w:t>
      </w:r>
      <w:r>
        <w:rPr>
          <w:rFonts w:ascii="Arial" w:hAnsi="Arial" w:cs="Arial"/>
          <w:sz w:val="20"/>
          <w:szCs w:val="20"/>
        </w:rPr>
        <w:t xml:space="preserve">, </w:t>
      </w:r>
      <w:proofErr w:type="spellStart"/>
      <w:r>
        <w:rPr>
          <w:rFonts w:ascii="Arial" w:hAnsi="Arial" w:cs="Arial"/>
          <w:sz w:val="20"/>
          <w:szCs w:val="20"/>
        </w:rPr>
        <w:t>Heutink</w:t>
      </w:r>
      <w:proofErr w:type="spellEnd"/>
      <w:r w:rsidR="00EB05F5" w:rsidRPr="00322787">
        <w:rPr>
          <w:rFonts w:ascii="Arial" w:hAnsi="Arial" w:cs="Arial"/>
          <w:sz w:val="20"/>
          <w:szCs w:val="20"/>
        </w:rPr>
        <w:t xml:space="preserve"> P</w:t>
      </w:r>
      <w:r>
        <w:rPr>
          <w:rFonts w:ascii="Arial" w:hAnsi="Arial" w:cs="Arial"/>
          <w:sz w:val="20"/>
          <w:szCs w:val="20"/>
        </w:rPr>
        <w:t>, Chen</w:t>
      </w:r>
      <w:r w:rsidR="00EB05F5" w:rsidRPr="00322787">
        <w:rPr>
          <w:rFonts w:ascii="Arial" w:hAnsi="Arial" w:cs="Arial"/>
          <w:sz w:val="20"/>
          <w:szCs w:val="20"/>
        </w:rPr>
        <w:t xml:space="preserve"> H</w:t>
      </w:r>
      <w:r>
        <w:rPr>
          <w:rFonts w:ascii="Arial" w:hAnsi="Arial" w:cs="Arial"/>
          <w:sz w:val="20"/>
          <w:szCs w:val="20"/>
        </w:rPr>
        <w:t>,</w:t>
      </w:r>
      <w:r w:rsidR="00EB05F5" w:rsidRPr="00322787">
        <w:rPr>
          <w:rFonts w:ascii="Arial" w:hAnsi="Arial" w:cs="Arial"/>
          <w:sz w:val="20"/>
          <w:szCs w:val="20"/>
        </w:rPr>
        <w:t xml:space="preserve"> Wood NW</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Houlden</w:t>
      </w:r>
      <w:proofErr w:type="spellEnd"/>
      <w:r w:rsidR="00EB05F5" w:rsidRPr="00322787">
        <w:rPr>
          <w:rFonts w:ascii="Arial" w:hAnsi="Arial" w:cs="Arial"/>
          <w:sz w:val="20"/>
          <w:szCs w:val="20"/>
        </w:rPr>
        <w:t xml:space="preserve"> H</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Payami</w:t>
      </w:r>
      <w:proofErr w:type="spellEnd"/>
      <w:r w:rsidR="00EB05F5" w:rsidRPr="00322787">
        <w:rPr>
          <w:rFonts w:ascii="Arial" w:hAnsi="Arial" w:cs="Arial"/>
          <w:sz w:val="20"/>
          <w:szCs w:val="20"/>
        </w:rPr>
        <w:t xml:space="preserve"> H</w:t>
      </w:r>
      <w:r>
        <w:rPr>
          <w:rFonts w:ascii="Arial" w:hAnsi="Arial" w:cs="Arial"/>
          <w:sz w:val="20"/>
          <w:szCs w:val="20"/>
        </w:rPr>
        <w:t>,</w:t>
      </w:r>
      <w:r w:rsidR="00EB05F5" w:rsidRPr="00322787">
        <w:rPr>
          <w:rFonts w:ascii="Arial" w:hAnsi="Arial" w:cs="Arial"/>
          <w:sz w:val="20"/>
          <w:szCs w:val="20"/>
        </w:rPr>
        <w:t xml:space="preserve"> Brice A</w:t>
      </w:r>
      <w:r>
        <w:rPr>
          <w:rFonts w:ascii="Arial" w:hAnsi="Arial" w:cs="Arial"/>
          <w:sz w:val="20"/>
          <w:szCs w:val="20"/>
        </w:rPr>
        <w:t>,</w:t>
      </w:r>
      <w:r w:rsidR="00EB05F5" w:rsidRPr="00322787">
        <w:rPr>
          <w:rFonts w:ascii="Arial" w:hAnsi="Arial" w:cs="Arial"/>
          <w:sz w:val="20"/>
          <w:szCs w:val="20"/>
        </w:rPr>
        <w:t xml:space="preserve"> Scott WK</w:t>
      </w:r>
      <w:r>
        <w:rPr>
          <w:rFonts w:ascii="Arial" w:hAnsi="Arial" w:cs="Arial"/>
          <w:sz w:val="20"/>
          <w:szCs w:val="20"/>
        </w:rPr>
        <w:t>, Gasser</w:t>
      </w:r>
      <w:r w:rsidR="00EB05F5" w:rsidRPr="00322787">
        <w:rPr>
          <w:rFonts w:ascii="Arial" w:hAnsi="Arial" w:cs="Arial"/>
          <w:sz w:val="20"/>
          <w:szCs w:val="20"/>
        </w:rPr>
        <w:t xml:space="preserve"> T</w:t>
      </w:r>
      <w:r>
        <w:rPr>
          <w:rFonts w:ascii="Arial" w:hAnsi="Arial" w:cs="Arial"/>
          <w:sz w:val="20"/>
          <w:szCs w:val="20"/>
        </w:rPr>
        <w:t>,</w:t>
      </w:r>
      <w:r w:rsidR="00EB05F5" w:rsidRPr="00322787">
        <w:rPr>
          <w:rFonts w:ascii="Arial" w:hAnsi="Arial" w:cs="Arial"/>
          <w:sz w:val="20"/>
          <w:szCs w:val="20"/>
        </w:rPr>
        <w:t xml:space="preserve"> Bertram L</w:t>
      </w:r>
      <w:r>
        <w:rPr>
          <w:rFonts w:ascii="Arial" w:hAnsi="Arial" w:cs="Arial"/>
          <w:sz w:val="20"/>
          <w:szCs w:val="20"/>
        </w:rPr>
        <w:t>,</w:t>
      </w:r>
      <w:r w:rsidR="00EB05F5" w:rsidRPr="00322787">
        <w:rPr>
          <w:rFonts w:ascii="Arial" w:hAnsi="Arial" w:cs="Arial"/>
          <w:sz w:val="20"/>
          <w:szCs w:val="20"/>
        </w:rPr>
        <w:t xml:space="preserve"> Eriksson N</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Foroud</w:t>
      </w:r>
      <w:proofErr w:type="spellEnd"/>
      <w:r w:rsidR="00EB05F5" w:rsidRPr="00322787">
        <w:rPr>
          <w:rFonts w:ascii="Arial" w:hAnsi="Arial" w:cs="Arial"/>
          <w:sz w:val="20"/>
          <w:szCs w:val="20"/>
        </w:rPr>
        <w:t xml:space="preserve"> T</w:t>
      </w:r>
      <w:r>
        <w:rPr>
          <w:rFonts w:ascii="Arial" w:hAnsi="Arial" w:cs="Arial"/>
          <w:sz w:val="20"/>
          <w:szCs w:val="20"/>
        </w:rPr>
        <w:t>,</w:t>
      </w:r>
      <w:r w:rsidR="00EB05F5" w:rsidRPr="00322787">
        <w:rPr>
          <w:rFonts w:ascii="Arial" w:hAnsi="Arial" w:cs="Arial"/>
          <w:sz w:val="20"/>
          <w:szCs w:val="20"/>
        </w:rPr>
        <w:t xml:space="preserve"> Singleton AB. </w:t>
      </w:r>
      <w:r w:rsidR="00EB05F5" w:rsidRPr="00322787">
        <w:rPr>
          <w:rFonts w:ascii="Arial" w:hAnsi="Arial" w:cs="Arial"/>
          <w:b/>
          <w:i/>
          <w:sz w:val="20"/>
          <w:szCs w:val="20"/>
        </w:rPr>
        <w:t>Large-scale meta-analysis of genome-wide association data identifies six new risk loci for Parkinson's disease.</w:t>
      </w:r>
      <w:r w:rsidR="00EB05F5" w:rsidRPr="00322787">
        <w:rPr>
          <w:rFonts w:ascii="Arial" w:hAnsi="Arial" w:cs="Arial"/>
          <w:sz w:val="20"/>
          <w:szCs w:val="20"/>
        </w:rPr>
        <w:t> Nat. Genet. 2014 Sep PMC4146673 PM: 25064009. </w:t>
      </w:r>
    </w:p>
    <w:p w14:paraId="5EA426E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Ng MC, Shriner D, Chen BH, Li J, Chen WM, Guo X, Liu J, </w:t>
      </w:r>
      <w:proofErr w:type="spellStart"/>
      <w:r w:rsidRPr="00322787">
        <w:rPr>
          <w:rFonts w:ascii="Arial" w:hAnsi="Arial" w:cs="Arial"/>
          <w:sz w:val="20"/>
          <w:szCs w:val="20"/>
        </w:rPr>
        <w:t>Bielinski</w:t>
      </w:r>
      <w:proofErr w:type="spellEnd"/>
      <w:r w:rsidRPr="00322787">
        <w:rPr>
          <w:rFonts w:ascii="Arial" w:hAnsi="Arial" w:cs="Arial"/>
          <w:sz w:val="20"/>
          <w:szCs w:val="20"/>
        </w:rPr>
        <w:t xml:space="preserve"> SJ,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Comeau ME, Rasmussen-Torvik LJ, Jensen RA, Evans DS, Sun YV, An P, Patel SR, Lu Y, Long J, Armstrong LL, </w:t>
      </w:r>
      <w:proofErr w:type="spellStart"/>
      <w:r w:rsidRPr="00322787">
        <w:rPr>
          <w:rFonts w:ascii="Arial" w:hAnsi="Arial" w:cs="Arial"/>
          <w:sz w:val="20"/>
          <w:szCs w:val="20"/>
        </w:rPr>
        <w:t>Wagenknecht</w:t>
      </w:r>
      <w:proofErr w:type="spellEnd"/>
      <w:r w:rsidRPr="00322787">
        <w:rPr>
          <w:rFonts w:ascii="Arial" w:hAnsi="Arial" w:cs="Arial"/>
          <w:sz w:val="20"/>
          <w:szCs w:val="20"/>
        </w:rPr>
        <w:t xml:space="preserve"> L, Yang L, Snively BM, Palmer ND, Mudgal P, </w:t>
      </w:r>
      <w:proofErr w:type="spellStart"/>
      <w:r w:rsidRPr="00322787">
        <w:rPr>
          <w:rFonts w:ascii="Arial" w:hAnsi="Arial" w:cs="Arial"/>
          <w:sz w:val="20"/>
          <w:szCs w:val="20"/>
        </w:rPr>
        <w:t>Langefeld</w:t>
      </w:r>
      <w:proofErr w:type="spellEnd"/>
      <w:r w:rsidRPr="00322787">
        <w:rPr>
          <w:rFonts w:ascii="Arial" w:hAnsi="Arial" w:cs="Arial"/>
          <w:sz w:val="20"/>
          <w:szCs w:val="20"/>
        </w:rPr>
        <w:t xml:space="preserve"> CD, Keene KL, Freedman BI, Mychaleckyj JC, Nayak U, </w:t>
      </w:r>
      <w:proofErr w:type="spellStart"/>
      <w:r w:rsidRPr="00322787">
        <w:rPr>
          <w:rFonts w:ascii="Arial" w:hAnsi="Arial" w:cs="Arial"/>
          <w:sz w:val="20"/>
          <w:szCs w:val="20"/>
        </w:rPr>
        <w:t>Raffel</w:t>
      </w:r>
      <w:proofErr w:type="spellEnd"/>
      <w:r w:rsidRPr="00322787">
        <w:rPr>
          <w:rFonts w:ascii="Arial" w:hAnsi="Arial" w:cs="Arial"/>
          <w:sz w:val="20"/>
          <w:szCs w:val="20"/>
        </w:rPr>
        <w:t xml:space="preserve"> LJ, Goodarzi MO, Chen YD, Taylor HA, Jr., Correa A, Sims M, Couper D, Pankow JS, Boerwinkle E, Adeyemo A, </w:t>
      </w:r>
      <w:proofErr w:type="spellStart"/>
      <w:r w:rsidRPr="00322787">
        <w:rPr>
          <w:rFonts w:ascii="Arial" w:hAnsi="Arial" w:cs="Arial"/>
          <w:sz w:val="20"/>
          <w:szCs w:val="20"/>
        </w:rPr>
        <w:t>Doumatey</w:t>
      </w:r>
      <w:proofErr w:type="spellEnd"/>
      <w:r w:rsidRPr="00322787">
        <w:rPr>
          <w:rFonts w:ascii="Arial" w:hAnsi="Arial" w:cs="Arial"/>
          <w:sz w:val="20"/>
          <w:szCs w:val="20"/>
        </w:rPr>
        <w:t xml:space="preserve"> A, Chen G, Mathias RA, Vaidya D, Singleton AB,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w:t>
      </w:r>
      <w:proofErr w:type="spellStart"/>
      <w:r w:rsidRPr="00322787">
        <w:rPr>
          <w:rFonts w:ascii="Arial" w:hAnsi="Arial" w:cs="Arial"/>
          <w:sz w:val="20"/>
          <w:szCs w:val="20"/>
        </w:rPr>
        <w:t>Igo</w:t>
      </w:r>
      <w:proofErr w:type="spellEnd"/>
      <w:r w:rsidRPr="00322787">
        <w:rPr>
          <w:rFonts w:ascii="Arial" w:hAnsi="Arial" w:cs="Arial"/>
          <w:sz w:val="20"/>
          <w:szCs w:val="20"/>
        </w:rPr>
        <w:t xml:space="preserve"> RP, Jr., </w:t>
      </w:r>
      <w:proofErr w:type="spellStart"/>
      <w:r w:rsidRPr="00322787">
        <w:rPr>
          <w:rFonts w:ascii="Arial" w:hAnsi="Arial" w:cs="Arial"/>
          <w:sz w:val="20"/>
          <w:szCs w:val="20"/>
        </w:rPr>
        <w:t>Sedor</w:t>
      </w:r>
      <w:proofErr w:type="spellEnd"/>
      <w:r w:rsidRPr="00322787">
        <w:rPr>
          <w:rFonts w:ascii="Arial" w:hAnsi="Arial" w:cs="Arial"/>
          <w:sz w:val="20"/>
          <w:szCs w:val="20"/>
        </w:rPr>
        <w:t xml:space="preserve"> JR, FIND Consortium,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Siscovick DS, McKnight B, Rice K, Liu Y, Hsueh WC, Zhao W, </w:t>
      </w:r>
      <w:proofErr w:type="spellStart"/>
      <w:r w:rsidRPr="00322787">
        <w:rPr>
          <w:rFonts w:ascii="Arial" w:hAnsi="Arial" w:cs="Arial"/>
          <w:sz w:val="20"/>
          <w:szCs w:val="20"/>
        </w:rPr>
        <w:t>Bielak</w:t>
      </w:r>
      <w:proofErr w:type="spellEnd"/>
      <w:r w:rsidRPr="00322787">
        <w:rPr>
          <w:rFonts w:ascii="Arial" w:hAnsi="Arial" w:cs="Arial"/>
          <w:sz w:val="20"/>
          <w:szCs w:val="20"/>
        </w:rPr>
        <w:t xml:space="preserve"> LF,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 Province MA,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Gottesman O, Cai Q, Zheng W, Blot WJ, Lowe WL, Pacheco JA, Crawford DC, </w:t>
      </w:r>
      <w:proofErr w:type="spellStart"/>
      <w:r w:rsidRPr="00322787">
        <w:rPr>
          <w:rFonts w:ascii="Arial" w:hAnsi="Arial" w:cs="Arial"/>
          <w:sz w:val="20"/>
          <w:szCs w:val="20"/>
        </w:rPr>
        <w:t>eMERGE</w:t>
      </w:r>
      <w:proofErr w:type="spellEnd"/>
      <w:r w:rsidRPr="00322787">
        <w:rPr>
          <w:rFonts w:ascii="Arial" w:hAnsi="Arial" w:cs="Arial"/>
          <w:sz w:val="20"/>
          <w:szCs w:val="20"/>
        </w:rPr>
        <w:t xml:space="preserve"> Consortium, DIAGRAM Consortium, </w:t>
      </w:r>
      <w:proofErr w:type="spellStart"/>
      <w:r w:rsidRPr="00322787">
        <w:rPr>
          <w:rFonts w:ascii="Arial" w:hAnsi="Arial" w:cs="Arial"/>
          <w:sz w:val="20"/>
          <w:szCs w:val="20"/>
        </w:rPr>
        <w:t>Grundberg</w:t>
      </w:r>
      <w:proofErr w:type="spellEnd"/>
      <w:r w:rsidRPr="00322787">
        <w:rPr>
          <w:rFonts w:ascii="Arial" w:hAnsi="Arial" w:cs="Arial"/>
          <w:sz w:val="20"/>
          <w:szCs w:val="20"/>
        </w:rPr>
        <w:t xml:space="preserve"> E, </w:t>
      </w:r>
      <w:proofErr w:type="spellStart"/>
      <w:r w:rsidRPr="00322787">
        <w:rPr>
          <w:rFonts w:ascii="Arial" w:hAnsi="Arial" w:cs="Arial"/>
          <w:sz w:val="20"/>
          <w:szCs w:val="20"/>
        </w:rPr>
        <w:t>MuTHER</w:t>
      </w:r>
      <w:proofErr w:type="spellEnd"/>
      <w:r w:rsidRPr="00322787">
        <w:rPr>
          <w:rFonts w:ascii="Arial" w:hAnsi="Arial" w:cs="Arial"/>
          <w:sz w:val="20"/>
          <w:szCs w:val="20"/>
        </w:rPr>
        <w:t xml:space="preserve"> Consortium, Rich SS, Hayes MG, Shu XO, Loos RJ,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Peyser</w:t>
      </w:r>
      <w:proofErr w:type="spellEnd"/>
      <w:r w:rsidRPr="00322787">
        <w:rPr>
          <w:rFonts w:ascii="Arial" w:hAnsi="Arial" w:cs="Arial"/>
          <w:sz w:val="20"/>
          <w:szCs w:val="20"/>
        </w:rPr>
        <w:t xml:space="preserve"> PA, Cummings SR, Psaty BM,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Iyengar SK, Evans MK, Becker DM, Kao WH, Wilson JG, Rotter JI, Sale MM, Liu S, Rotimi CN, Bow</w:t>
      </w:r>
      <w:r w:rsidR="00F419E9">
        <w:rPr>
          <w:rFonts w:ascii="Arial" w:hAnsi="Arial" w:cs="Arial"/>
          <w:sz w:val="20"/>
          <w:szCs w:val="20"/>
        </w:rPr>
        <w:t xml:space="preserve">den DW, </w:t>
      </w:r>
      <w:proofErr w:type="spellStart"/>
      <w:r w:rsidR="00F419E9">
        <w:rPr>
          <w:rFonts w:ascii="Arial" w:hAnsi="Arial" w:cs="Arial"/>
          <w:sz w:val="20"/>
          <w:szCs w:val="20"/>
        </w:rPr>
        <w:t>MEta</w:t>
      </w:r>
      <w:proofErr w:type="spellEnd"/>
      <w:r w:rsidR="00F419E9">
        <w:rPr>
          <w:rFonts w:ascii="Arial" w:hAnsi="Arial" w:cs="Arial"/>
          <w:sz w:val="20"/>
          <w:szCs w:val="20"/>
        </w:rPr>
        <w:t xml:space="preserve">-analysis of type. </w:t>
      </w:r>
      <w:r w:rsidRPr="00322787">
        <w:rPr>
          <w:rFonts w:ascii="Arial" w:hAnsi="Arial" w:cs="Arial"/>
          <w:b/>
          <w:bCs/>
          <w:i/>
          <w:iCs/>
          <w:sz w:val="20"/>
          <w:szCs w:val="20"/>
        </w:rPr>
        <w:t xml:space="preserve">Meta-analysis of genome-wide association studies in </w:t>
      </w:r>
      <w:proofErr w:type="spellStart"/>
      <w:r w:rsidRPr="00322787">
        <w:rPr>
          <w:rFonts w:ascii="Arial" w:hAnsi="Arial" w:cs="Arial"/>
          <w:b/>
          <w:bCs/>
          <w:i/>
          <w:iCs/>
          <w:sz w:val="20"/>
          <w:szCs w:val="20"/>
        </w:rPr>
        <w:t>african</w:t>
      </w:r>
      <w:proofErr w:type="spellEnd"/>
      <w:r w:rsidRPr="00322787">
        <w:rPr>
          <w:rFonts w:ascii="Arial" w:hAnsi="Arial" w:cs="Arial"/>
          <w:b/>
          <w:bCs/>
          <w:i/>
          <w:iCs/>
          <w:sz w:val="20"/>
          <w:szCs w:val="20"/>
        </w:rPr>
        <w:t xml:space="preserve"> </w:t>
      </w:r>
      <w:proofErr w:type="spellStart"/>
      <w:r w:rsidRPr="00322787">
        <w:rPr>
          <w:rFonts w:ascii="Arial" w:hAnsi="Arial" w:cs="Arial"/>
          <w:b/>
          <w:bCs/>
          <w:i/>
          <w:iCs/>
          <w:sz w:val="20"/>
          <w:szCs w:val="20"/>
        </w:rPr>
        <w:t>americans</w:t>
      </w:r>
      <w:proofErr w:type="spellEnd"/>
      <w:r w:rsidRPr="00322787">
        <w:rPr>
          <w:rFonts w:ascii="Arial" w:hAnsi="Arial" w:cs="Arial"/>
          <w:b/>
          <w:bCs/>
          <w:i/>
          <w:iCs/>
          <w:sz w:val="20"/>
          <w:szCs w:val="20"/>
        </w:rPr>
        <w:t xml:space="preserve"> provides insights into the genetic architecture of type 2 diabetes</w:t>
      </w:r>
      <w:r w:rsidR="00F419E9">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10, issue 8, pp. e1004517. PM:25102180. PMC4125087.</w:t>
      </w:r>
    </w:p>
    <w:p w14:paraId="5A764AB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Nyquist PA, </w:t>
      </w:r>
      <w:proofErr w:type="spellStart"/>
      <w:r w:rsidRPr="00322787">
        <w:rPr>
          <w:rFonts w:ascii="Arial" w:hAnsi="Arial" w:cs="Arial"/>
          <w:sz w:val="20"/>
          <w:szCs w:val="20"/>
        </w:rPr>
        <w:t>Bilgel</w:t>
      </w:r>
      <w:proofErr w:type="spellEnd"/>
      <w:r w:rsidRPr="00322787">
        <w:rPr>
          <w:rFonts w:ascii="Arial" w:hAnsi="Arial" w:cs="Arial"/>
          <w:sz w:val="20"/>
          <w:szCs w:val="20"/>
        </w:rPr>
        <w:t xml:space="preserve"> MS, Gottesman R,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Moy TF, Becker LC, </w:t>
      </w:r>
      <w:proofErr w:type="spellStart"/>
      <w:r w:rsidRPr="00322787">
        <w:rPr>
          <w:rFonts w:ascii="Arial" w:hAnsi="Arial" w:cs="Arial"/>
          <w:sz w:val="20"/>
          <w:szCs w:val="20"/>
        </w:rPr>
        <w:t>Cuzzocreo</w:t>
      </w:r>
      <w:proofErr w:type="spellEnd"/>
      <w:r w:rsidRPr="00322787">
        <w:rPr>
          <w:rFonts w:ascii="Arial" w:hAnsi="Arial" w:cs="Arial"/>
          <w:sz w:val="20"/>
          <w:szCs w:val="20"/>
        </w:rPr>
        <w:t xml:space="preserve"> J, Prince J, </w:t>
      </w:r>
      <w:proofErr w:type="spellStart"/>
      <w:r w:rsidRPr="00322787">
        <w:rPr>
          <w:rFonts w:ascii="Arial" w:hAnsi="Arial" w:cs="Arial"/>
          <w:sz w:val="20"/>
          <w:szCs w:val="20"/>
        </w:rPr>
        <w:t>Yousem</w:t>
      </w:r>
      <w:proofErr w:type="spellEnd"/>
      <w:r w:rsidRPr="00322787">
        <w:rPr>
          <w:rFonts w:ascii="Arial" w:hAnsi="Arial" w:cs="Arial"/>
          <w:sz w:val="20"/>
          <w:szCs w:val="20"/>
        </w:rPr>
        <w:t xml:space="preserve"> DM</w:t>
      </w:r>
      <w:r w:rsidR="00F419E9">
        <w:rPr>
          <w:rFonts w:ascii="Arial" w:hAnsi="Arial" w:cs="Arial"/>
          <w:sz w:val="20"/>
          <w:szCs w:val="20"/>
        </w:rPr>
        <w:t xml:space="preserve">, Becker DM, </w:t>
      </w:r>
      <w:proofErr w:type="spellStart"/>
      <w:r w:rsidR="00F419E9">
        <w:rPr>
          <w:rFonts w:ascii="Arial" w:hAnsi="Arial" w:cs="Arial"/>
          <w:sz w:val="20"/>
          <w:szCs w:val="20"/>
        </w:rPr>
        <w:t>Kral</w:t>
      </w:r>
      <w:proofErr w:type="spellEnd"/>
      <w:r w:rsidR="00F419E9">
        <w:rPr>
          <w:rFonts w:ascii="Arial" w:hAnsi="Arial" w:cs="Arial"/>
          <w:sz w:val="20"/>
          <w:szCs w:val="20"/>
        </w:rPr>
        <w:t xml:space="preserve"> BG, Vaidya D.</w:t>
      </w:r>
      <w:r w:rsidRPr="00322787">
        <w:rPr>
          <w:rFonts w:ascii="Arial" w:hAnsi="Arial" w:cs="Arial"/>
          <w:sz w:val="20"/>
          <w:szCs w:val="20"/>
        </w:rPr>
        <w:t xml:space="preserve"> </w:t>
      </w:r>
      <w:r w:rsidRPr="00322787">
        <w:rPr>
          <w:rFonts w:ascii="Arial" w:hAnsi="Arial" w:cs="Arial"/>
          <w:b/>
          <w:bCs/>
          <w:i/>
          <w:iCs/>
          <w:sz w:val="20"/>
          <w:szCs w:val="20"/>
        </w:rPr>
        <w:t>Extreme deep white matter hyperintensity volumes are associated with African American race</w:t>
      </w:r>
      <w:r w:rsidRPr="00322787">
        <w:rPr>
          <w:rFonts w:ascii="Arial" w:hAnsi="Arial" w:cs="Arial"/>
          <w:b/>
          <w:bCs/>
          <w:sz w:val="20"/>
          <w:szCs w:val="20"/>
        </w:rPr>
        <w:t xml:space="preserve">. </w:t>
      </w:r>
      <w:proofErr w:type="spellStart"/>
      <w:r w:rsidRPr="00322787">
        <w:rPr>
          <w:rFonts w:ascii="Arial" w:hAnsi="Arial" w:cs="Arial"/>
          <w:sz w:val="20"/>
          <w:szCs w:val="20"/>
        </w:rPr>
        <w:t>Cerebrovasc</w:t>
      </w:r>
      <w:proofErr w:type="spellEnd"/>
      <w:r w:rsidRPr="00322787">
        <w:rPr>
          <w:rFonts w:ascii="Arial" w:hAnsi="Arial" w:cs="Arial"/>
          <w:sz w:val="20"/>
          <w:szCs w:val="20"/>
        </w:rPr>
        <w:t xml:space="preserve"> Dis, 2014. Vol. 37, issue 4, pp. 244-250. PM:24686322. PMC4054819.</w:t>
      </w:r>
    </w:p>
    <w:p w14:paraId="071DD2B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Tin A, Yang Q, Katz R, Liu Y, Harris T, Astor B, Coresh </w:t>
      </w:r>
      <w:r w:rsidR="00F419E9">
        <w:rPr>
          <w:rFonts w:ascii="Arial" w:hAnsi="Arial" w:cs="Arial"/>
          <w:sz w:val="20"/>
          <w:szCs w:val="20"/>
        </w:rPr>
        <w:t xml:space="preserve">J, Fox CS, Kao WH, Shlipak MG. </w:t>
      </w:r>
      <w:r w:rsidRPr="00322787">
        <w:rPr>
          <w:rFonts w:ascii="Arial" w:hAnsi="Arial" w:cs="Arial"/>
          <w:b/>
          <w:bCs/>
          <w:i/>
          <w:iCs/>
          <w:sz w:val="20"/>
          <w:szCs w:val="20"/>
        </w:rPr>
        <w:t>Association of a cystatin C gene variant with cystatin C levels, CKD, and risk of incident cardiovascular disease and mortality</w:t>
      </w:r>
      <w:r w:rsidRPr="00322787">
        <w:rPr>
          <w:rFonts w:ascii="Arial" w:hAnsi="Arial" w:cs="Arial"/>
          <w:b/>
          <w:bCs/>
          <w:sz w:val="20"/>
          <w:szCs w:val="20"/>
        </w:rPr>
        <w:t xml:space="preserve">. </w:t>
      </w:r>
      <w:r w:rsidRPr="00322787">
        <w:rPr>
          <w:rFonts w:ascii="Arial" w:hAnsi="Arial" w:cs="Arial"/>
          <w:sz w:val="20"/>
          <w:szCs w:val="20"/>
        </w:rPr>
        <w:t xml:space="preserve">Am J Kidney Dis, </w:t>
      </w:r>
      <w:proofErr w:type="gramStart"/>
      <w:r w:rsidRPr="00322787">
        <w:rPr>
          <w:rFonts w:ascii="Arial" w:hAnsi="Arial" w:cs="Arial"/>
          <w:sz w:val="20"/>
          <w:szCs w:val="20"/>
        </w:rPr>
        <w:t>Jan.,</w:t>
      </w:r>
      <w:proofErr w:type="gramEnd"/>
      <w:r w:rsidRPr="00322787">
        <w:rPr>
          <w:rFonts w:ascii="Arial" w:hAnsi="Arial" w:cs="Arial"/>
          <w:sz w:val="20"/>
          <w:szCs w:val="20"/>
        </w:rPr>
        <w:t xml:space="preserve"> 2014. Vol. 63, issue 1, pp. 16-22. PM:23932088. PMC3872167.</w:t>
      </w:r>
    </w:p>
    <w:p w14:paraId="1E293D6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Odden MC, Yee LM, Arnold AM, Sanders JL, Hirsch C, Defilippi C, Ki</w:t>
      </w:r>
      <w:r w:rsidR="00F419E9">
        <w:rPr>
          <w:rFonts w:ascii="Arial" w:hAnsi="Arial" w:cs="Arial"/>
          <w:sz w:val="20"/>
          <w:szCs w:val="20"/>
        </w:rPr>
        <w:t xml:space="preserve">zer JR, </w:t>
      </w:r>
      <w:proofErr w:type="spellStart"/>
      <w:r w:rsidR="00F419E9">
        <w:rPr>
          <w:rFonts w:ascii="Arial" w:hAnsi="Arial" w:cs="Arial"/>
          <w:sz w:val="20"/>
          <w:szCs w:val="20"/>
        </w:rPr>
        <w:t>Inzitari</w:t>
      </w:r>
      <w:proofErr w:type="spellEnd"/>
      <w:r w:rsidR="00F419E9">
        <w:rPr>
          <w:rFonts w:ascii="Arial" w:hAnsi="Arial" w:cs="Arial"/>
          <w:sz w:val="20"/>
          <w:szCs w:val="20"/>
        </w:rPr>
        <w:t xml:space="preserve"> M, Newman AB. </w:t>
      </w:r>
      <w:r w:rsidRPr="00322787">
        <w:rPr>
          <w:rFonts w:ascii="Arial" w:hAnsi="Arial" w:cs="Arial"/>
          <w:b/>
          <w:bCs/>
          <w:i/>
          <w:iCs/>
          <w:sz w:val="20"/>
          <w:szCs w:val="20"/>
        </w:rPr>
        <w:t>Subclinical vascular disease burden and longer survival</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2014. Vol. 62, issue 9, pp. 1692-1698. PM:25243681. PMC4176817.</w:t>
      </w:r>
    </w:p>
    <w:p w14:paraId="2F245AA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Odden MC, Shlipak MG, Whitson HE, Katz R, Kearney PM, Defilippi C, Shastri S, Sarnak MJ, Siscovick DS, Cushman M, Psaty BM, Newman AB. </w:t>
      </w:r>
      <w:r w:rsidRPr="00322787">
        <w:rPr>
          <w:rFonts w:ascii="Arial" w:hAnsi="Arial" w:cs="Arial"/>
          <w:b/>
          <w:bCs/>
          <w:i/>
          <w:iCs/>
          <w:sz w:val="20"/>
          <w:szCs w:val="20"/>
        </w:rPr>
        <w:t xml:space="preserve">Risk factors for cardiovascular disease </w:t>
      </w:r>
      <w:r w:rsidRPr="00322787">
        <w:rPr>
          <w:rFonts w:ascii="Arial" w:hAnsi="Arial" w:cs="Arial"/>
          <w:b/>
          <w:bCs/>
          <w:i/>
          <w:iCs/>
          <w:sz w:val="20"/>
          <w:szCs w:val="20"/>
        </w:rPr>
        <w:lastRenderedPageBreak/>
        <w:t>across the spectrum of older age: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Nov.,</w:t>
      </w:r>
      <w:proofErr w:type="gramEnd"/>
      <w:r w:rsidRPr="00322787">
        <w:rPr>
          <w:rFonts w:ascii="Arial" w:hAnsi="Arial" w:cs="Arial"/>
          <w:sz w:val="20"/>
          <w:szCs w:val="20"/>
        </w:rPr>
        <w:t xml:space="preserve"> 2014. Vol. 237, issue 1, pp. 336-342. PM:25303772. PMC4254262.</w:t>
      </w:r>
    </w:p>
    <w:p w14:paraId="20B5824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Olson Hunt MJ, </w:t>
      </w:r>
      <w:proofErr w:type="spellStart"/>
      <w:r w:rsidRPr="00322787">
        <w:rPr>
          <w:rFonts w:ascii="Arial" w:hAnsi="Arial" w:cs="Arial"/>
          <w:sz w:val="20"/>
          <w:szCs w:val="20"/>
        </w:rPr>
        <w:t>Weissfeld</w:t>
      </w:r>
      <w:proofErr w:type="spellEnd"/>
      <w:r w:rsidRPr="00322787">
        <w:rPr>
          <w:rFonts w:ascii="Arial" w:hAnsi="Arial" w:cs="Arial"/>
          <w:sz w:val="20"/>
          <w:szCs w:val="20"/>
        </w:rPr>
        <w:t xml:space="preserve"> L, Boudreau RM,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 Newman AB, </w:t>
      </w:r>
      <w:proofErr w:type="spellStart"/>
      <w:r w:rsidRPr="00322787">
        <w:rPr>
          <w:rFonts w:ascii="Arial" w:hAnsi="Arial" w:cs="Arial"/>
          <w:sz w:val="20"/>
          <w:szCs w:val="20"/>
        </w:rPr>
        <w:t>Simonsick</w:t>
      </w:r>
      <w:proofErr w:type="spellEnd"/>
      <w:r w:rsidRPr="00322787">
        <w:rPr>
          <w:rFonts w:ascii="Arial" w:hAnsi="Arial" w:cs="Arial"/>
          <w:sz w:val="20"/>
          <w:szCs w:val="20"/>
        </w:rPr>
        <w:t xml:space="preserve"> EM, Van </w:t>
      </w:r>
      <w:proofErr w:type="spellStart"/>
      <w:r w:rsidRPr="00322787">
        <w:rPr>
          <w:rFonts w:ascii="Arial" w:hAnsi="Arial" w:cs="Arial"/>
          <w:sz w:val="20"/>
          <w:szCs w:val="20"/>
        </w:rPr>
        <w:t>Domelen</w:t>
      </w:r>
      <w:proofErr w:type="spellEnd"/>
      <w:r w:rsidRPr="00322787">
        <w:rPr>
          <w:rFonts w:ascii="Arial" w:hAnsi="Arial" w:cs="Arial"/>
          <w:sz w:val="20"/>
          <w:szCs w:val="20"/>
        </w:rPr>
        <w:t xml:space="preserve"> D</w:t>
      </w:r>
      <w:r w:rsidR="00F419E9">
        <w:rPr>
          <w:rFonts w:ascii="Arial" w:hAnsi="Arial" w:cs="Arial"/>
          <w:sz w:val="20"/>
          <w:szCs w:val="20"/>
        </w:rPr>
        <w:t xml:space="preserve">R, Thomas F, </w:t>
      </w:r>
      <w:proofErr w:type="spellStart"/>
      <w:r w:rsidR="00F419E9">
        <w:rPr>
          <w:rFonts w:ascii="Arial" w:hAnsi="Arial" w:cs="Arial"/>
          <w:sz w:val="20"/>
          <w:szCs w:val="20"/>
        </w:rPr>
        <w:t>Yaffe</w:t>
      </w:r>
      <w:proofErr w:type="spellEnd"/>
      <w:r w:rsidR="00F419E9">
        <w:rPr>
          <w:rFonts w:ascii="Arial" w:hAnsi="Arial" w:cs="Arial"/>
          <w:sz w:val="20"/>
          <w:szCs w:val="20"/>
        </w:rPr>
        <w:t xml:space="preserve"> K, Rosano C.</w:t>
      </w:r>
      <w:r w:rsidRPr="00322787">
        <w:rPr>
          <w:rFonts w:ascii="Arial" w:hAnsi="Arial" w:cs="Arial"/>
          <w:sz w:val="20"/>
          <w:szCs w:val="20"/>
        </w:rPr>
        <w:t xml:space="preserve"> </w:t>
      </w:r>
      <w:r w:rsidRPr="00322787">
        <w:rPr>
          <w:rFonts w:ascii="Arial" w:hAnsi="Arial" w:cs="Arial"/>
          <w:b/>
          <w:bCs/>
          <w:i/>
          <w:iCs/>
          <w:sz w:val="20"/>
          <w:szCs w:val="20"/>
        </w:rPr>
        <w:t>A variant of sparse partial least squares for variable selection and data exploration</w:t>
      </w:r>
      <w:r w:rsidR="00F419E9">
        <w:rPr>
          <w:rFonts w:ascii="Arial" w:hAnsi="Arial" w:cs="Arial"/>
          <w:b/>
          <w:bCs/>
          <w:sz w:val="20"/>
          <w:szCs w:val="20"/>
        </w:rPr>
        <w:t>.</w:t>
      </w:r>
      <w:r w:rsidRPr="00322787">
        <w:rPr>
          <w:rFonts w:ascii="Arial" w:hAnsi="Arial" w:cs="Arial"/>
          <w:sz w:val="20"/>
          <w:szCs w:val="20"/>
        </w:rPr>
        <w:t xml:space="preserve"> Front </w:t>
      </w:r>
      <w:proofErr w:type="spellStart"/>
      <w:r w:rsidRPr="00322787">
        <w:rPr>
          <w:rFonts w:ascii="Arial" w:hAnsi="Arial" w:cs="Arial"/>
          <w:sz w:val="20"/>
          <w:szCs w:val="20"/>
        </w:rPr>
        <w:t>Neuroinform</w:t>
      </w:r>
      <w:proofErr w:type="spellEnd"/>
      <w:r w:rsidRPr="00322787">
        <w:rPr>
          <w:rFonts w:ascii="Arial" w:hAnsi="Arial" w:cs="Arial"/>
          <w:sz w:val="20"/>
          <w:szCs w:val="20"/>
        </w:rPr>
        <w:t>., 2014. Vol. 8, pp. 18. PM:24624079. PMC3939647.</w:t>
      </w:r>
    </w:p>
    <w:p w14:paraId="6E544CB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Peloso GM, Auer PL, Bis JC, </w:t>
      </w:r>
      <w:proofErr w:type="spellStart"/>
      <w:r w:rsidRPr="00322787">
        <w:rPr>
          <w:rFonts w:ascii="Arial" w:hAnsi="Arial" w:cs="Arial"/>
          <w:sz w:val="20"/>
          <w:szCs w:val="20"/>
        </w:rPr>
        <w:t>Voorman</w:t>
      </w:r>
      <w:proofErr w:type="spellEnd"/>
      <w:r w:rsidRPr="00322787">
        <w:rPr>
          <w:rFonts w:ascii="Arial" w:hAnsi="Arial" w:cs="Arial"/>
          <w:sz w:val="20"/>
          <w:szCs w:val="20"/>
        </w:rPr>
        <w:t xml:space="preserve"> A, Morrison AC, </w:t>
      </w:r>
      <w:proofErr w:type="spellStart"/>
      <w:r w:rsidRPr="00322787">
        <w:rPr>
          <w:rFonts w:ascii="Arial" w:hAnsi="Arial" w:cs="Arial"/>
          <w:sz w:val="20"/>
          <w:szCs w:val="20"/>
        </w:rPr>
        <w:t>Stitziel</w:t>
      </w:r>
      <w:proofErr w:type="spellEnd"/>
      <w:r w:rsidRPr="00322787">
        <w:rPr>
          <w:rFonts w:ascii="Arial" w:hAnsi="Arial" w:cs="Arial"/>
          <w:sz w:val="20"/>
          <w:szCs w:val="20"/>
        </w:rPr>
        <w:t xml:space="preserve"> NO, Brody JA, </w:t>
      </w:r>
      <w:proofErr w:type="spellStart"/>
      <w:r w:rsidRPr="00322787">
        <w:rPr>
          <w:rFonts w:ascii="Arial" w:hAnsi="Arial" w:cs="Arial"/>
          <w:sz w:val="20"/>
          <w:szCs w:val="20"/>
        </w:rPr>
        <w:t>Khetarpal</w:t>
      </w:r>
      <w:proofErr w:type="spellEnd"/>
      <w:r w:rsidRPr="00322787">
        <w:rPr>
          <w:rFonts w:ascii="Arial" w:hAnsi="Arial" w:cs="Arial"/>
          <w:sz w:val="20"/>
          <w:szCs w:val="20"/>
        </w:rPr>
        <w:t xml:space="preserve"> SA, Crosby JR,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Isaacs A, </w:t>
      </w:r>
      <w:proofErr w:type="spellStart"/>
      <w:r w:rsidRPr="00322787">
        <w:rPr>
          <w:rFonts w:ascii="Arial" w:hAnsi="Arial" w:cs="Arial"/>
          <w:sz w:val="20"/>
          <w:szCs w:val="20"/>
        </w:rPr>
        <w:t>Jakobsdottir</w:t>
      </w:r>
      <w:proofErr w:type="spellEnd"/>
      <w:r w:rsidRPr="00322787">
        <w:rPr>
          <w:rFonts w:ascii="Arial" w:hAnsi="Arial" w:cs="Arial"/>
          <w:sz w:val="20"/>
          <w:szCs w:val="20"/>
        </w:rPr>
        <w:t xml:space="preserve"> J,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Davies G, Huffman JE, Manichaikul A, Davis B, Lohman K, Joon AY, Smith AV, Grove ML, </w:t>
      </w:r>
      <w:proofErr w:type="spellStart"/>
      <w:r w:rsidRPr="00322787">
        <w:rPr>
          <w:rFonts w:ascii="Arial" w:hAnsi="Arial" w:cs="Arial"/>
          <w:sz w:val="20"/>
          <w:szCs w:val="20"/>
        </w:rPr>
        <w:t>Zanoni</w:t>
      </w:r>
      <w:proofErr w:type="spellEnd"/>
      <w:r w:rsidRPr="00322787">
        <w:rPr>
          <w:rFonts w:ascii="Arial" w:hAnsi="Arial" w:cs="Arial"/>
          <w:sz w:val="20"/>
          <w:szCs w:val="20"/>
        </w:rPr>
        <w:t xml:space="preserve"> P, Redon V,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 Lawson K, Peters U, Carlson C, Jackson RD, </w:t>
      </w:r>
      <w:proofErr w:type="spellStart"/>
      <w:r w:rsidRPr="00322787">
        <w:rPr>
          <w:rFonts w:ascii="Arial" w:hAnsi="Arial" w:cs="Arial"/>
          <w:sz w:val="20"/>
          <w:szCs w:val="20"/>
        </w:rPr>
        <w:t>Ryckman</w:t>
      </w:r>
      <w:proofErr w:type="spellEnd"/>
      <w:r w:rsidRPr="00322787">
        <w:rPr>
          <w:rFonts w:ascii="Arial" w:hAnsi="Arial" w:cs="Arial"/>
          <w:sz w:val="20"/>
          <w:szCs w:val="20"/>
        </w:rPr>
        <w:t xml:space="preserve"> KK, Mackey RH, Robinson JG, Siscovick DS, Schreiner PJ, Mychaleckyj JC, Pankow JS,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Harris TB, Taylor KD, Stafford JM, Reynolds LM, </w:t>
      </w:r>
      <w:proofErr w:type="spellStart"/>
      <w:r w:rsidRPr="00322787">
        <w:rPr>
          <w:rFonts w:ascii="Arial" w:hAnsi="Arial" w:cs="Arial"/>
          <w:sz w:val="20"/>
          <w:szCs w:val="20"/>
        </w:rPr>
        <w:t>Marioni</w:t>
      </w:r>
      <w:proofErr w:type="spellEnd"/>
      <w:r w:rsidRPr="00322787">
        <w:rPr>
          <w:rFonts w:ascii="Arial" w:hAnsi="Arial" w:cs="Arial"/>
          <w:sz w:val="20"/>
          <w:szCs w:val="20"/>
        </w:rPr>
        <w:t xml:space="preserve"> RE, Dehghan A, Franco OH, Patel AP, Lu Y, Hindy G, Gottesman O,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Melander O,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Loos RJ, </w:t>
      </w:r>
      <w:proofErr w:type="spellStart"/>
      <w:r w:rsidRPr="00322787">
        <w:rPr>
          <w:rFonts w:ascii="Arial" w:hAnsi="Arial" w:cs="Arial"/>
          <w:sz w:val="20"/>
          <w:szCs w:val="20"/>
        </w:rPr>
        <w:t>Duga</w:t>
      </w:r>
      <w:proofErr w:type="spellEnd"/>
      <w:r w:rsidRPr="00322787">
        <w:rPr>
          <w:rFonts w:ascii="Arial" w:hAnsi="Arial" w:cs="Arial"/>
          <w:sz w:val="20"/>
          <w:szCs w:val="20"/>
        </w:rPr>
        <w:t xml:space="preserve"> S, </w:t>
      </w:r>
      <w:proofErr w:type="spellStart"/>
      <w:r w:rsidRPr="00322787">
        <w:rPr>
          <w:rFonts w:ascii="Arial" w:hAnsi="Arial" w:cs="Arial"/>
          <w:sz w:val="20"/>
          <w:szCs w:val="20"/>
        </w:rPr>
        <w:t>Merlini</w:t>
      </w:r>
      <w:proofErr w:type="spellEnd"/>
      <w:r w:rsidRPr="00322787">
        <w:rPr>
          <w:rFonts w:ascii="Arial" w:hAnsi="Arial" w:cs="Arial"/>
          <w:sz w:val="20"/>
          <w:szCs w:val="20"/>
        </w:rPr>
        <w:t xml:space="preserve"> PA,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Goel A, </w:t>
      </w:r>
      <w:proofErr w:type="spellStart"/>
      <w:r w:rsidRPr="00322787">
        <w:rPr>
          <w:rFonts w:ascii="Arial" w:hAnsi="Arial" w:cs="Arial"/>
          <w:sz w:val="20"/>
          <w:szCs w:val="20"/>
        </w:rPr>
        <w:t>Asselta</w:t>
      </w:r>
      <w:proofErr w:type="spellEnd"/>
      <w:r w:rsidRPr="00322787">
        <w:rPr>
          <w:rFonts w:ascii="Arial" w:hAnsi="Arial" w:cs="Arial"/>
          <w:sz w:val="20"/>
          <w:szCs w:val="20"/>
        </w:rPr>
        <w:t xml:space="preserve"> R, </w:t>
      </w:r>
      <w:proofErr w:type="spellStart"/>
      <w:r w:rsidRPr="00322787">
        <w:rPr>
          <w:rFonts w:ascii="Arial" w:hAnsi="Arial" w:cs="Arial"/>
          <w:sz w:val="20"/>
          <w:szCs w:val="20"/>
        </w:rPr>
        <w:t>Girelli</w:t>
      </w:r>
      <w:proofErr w:type="spellEnd"/>
      <w:r w:rsidRPr="00322787">
        <w:rPr>
          <w:rFonts w:ascii="Arial" w:hAnsi="Arial" w:cs="Arial"/>
          <w:sz w:val="20"/>
          <w:szCs w:val="20"/>
        </w:rPr>
        <w:t xml:space="preserve"> D, Martinelli N, Shah SH, Kraus WE, Li M, Rader DJ, Reilly MP, McPherson R, Watkins H, </w:t>
      </w:r>
      <w:proofErr w:type="spellStart"/>
      <w:r w:rsidRPr="00322787">
        <w:rPr>
          <w:rFonts w:ascii="Arial" w:hAnsi="Arial" w:cs="Arial"/>
          <w:sz w:val="20"/>
          <w:szCs w:val="20"/>
        </w:rPr>
        <w:t>Ardissino</w:t>
      </w:r>
      <w:proofErr w:type="spellEnd"/>
      <w:r w:rsidRPr="00322787">
        <w:rPr>
          <w:rFonts w:ascii="Arial" w:hAnsi="Arial" w:cs="Arial"/>
          <w:sz w:val="20"/>
          <w:szCs w:val="20"/>
        </w:rPr>
        <w:t xml:space="preserve"> D, Zhang Q, Wang J, Tsai MY, Taylor HA, Correa A, Griswold ME, Lange LA, Starr JM,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Levy D, Chen YD, Reiner AP, Hayward C,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Deary IJ,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Liu Y,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Wilson JG,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Kooperberg C, Rich SS, Psaty BM, Rotter JI, O'Donnell CJ, Rice K, Boerwinkle E, Kathiresan S,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r w:rsidRPr="00322787">
        <w:rPr>
          <w:rFonts w:ascii="Arial" w:hAnsi="Arial" w:cs="Arial"/>
          <w:b/>
          <w:bCs/>
          <w:i/>
          <w:iCs/>
          <w:sz w:val="20"/>
          <w:szCs w:val="20"/>
        </w:rPr>
        <w:t>Association of low-frequency and rare coding-sequence variants with blood lipids and coronary heart disease in 56,000 whites and blacks</w:t>
      </w:r>
      <w:r w:rsidRPr="00322787">
        <w:rPr>
          <w:rFonts w:ascii="Arial" w:hAnsi="Arial" w:cs="Arial"/>
          <w:b/>
          <w:bCs/>
          <w:sz w:val="20"/>
          <w:szCs w:val="20"/>
        </w:rPr>
        <w:t>.</w:t>
      </w:r>
      <w:r w:rsidRPr="00322787">
        <w:rPr>
          <w:rFonts w:ascii="Arial" w:hAnsi="Arial" w:cs="Arial"/>
          <w:sz w:val="20"/>
          <w:szCs w:val="20"/>
        </w:rPr>
        <w:t xml:space="preserve"> Am J Hum Genet, Feb. 6, 2014. Vol. 94, issue 2, pp. 223-232. PM:24507774. PMC3928662.</w:t>
      </w:r>
    </w:p>
    <w:p w14:paraId="3310D22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Peralta CA, Katz R, Newman AB, Psaty BM, Odden MC. </w:t>
      </w:r>
      <w:r w:rsidRPr="00322787">
        <w:rPr>
          <w:rFonts w:ascii="Arial" w:hAnsi="Arial" w:cs="Arial"/>
          <w:b/>
          <w:bCs/>
          <w:i/>
          <w:iCs/>
          <w:sz w:val="20"/>
          <w:szCs w:val="20"/>
        </w:rPr>
        <w:t>Systolic and diastolic blood pressure, incident cardiovascular events, and death in elderly persons: the role of functional limitation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Hypertension,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2014. Vol. 64, issue 3, pp. 472-480. PM:24935945. PMC4134400.</w:t>
      </w:r>
    </w:p>
    <w:p w14:paraId="275B777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Postmus I, Trompet S, Deshmukh HA, Barnes MR, Li X, Warren HR, Chasman DI, Zhou K, Arsenault BJ, Donnelly LA, Wiggins KL, Avery CL, Griffin P, Feng Q, Taylor KD, Li G, Evans DS, Smith AV, de Keyser CE, Johnson AD,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Stott DJ, Buckley BM, Ford I,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Sattar N, Munroe PB, Sever P, Poulter N, Stanton A, Shields DC, O'Brien E, Shaw-Hawkins S, Chen YD, Nickerson DA, Smith JD, Dube MP, </w:t>
      </w:r>
      <w:proofErr w:type="spellStart"/>
      <w:r w:rsidRPr="00322787">
        <w:rPr>
          <w:rFonts w:ascii="Arial" w:hAnsi="Arial" w:cs="Arial"/>
          <w:sz w:val="20"/>
          <w:szCs w:val="20"/>
        </w:rPr>
        <w:t>Boekholdt</w:t>
      </w:r>
      <w:proofErr w:type="spellEnd"/>
      <w:r w:rsidRPr="00322787">
        <w:rPr>
          <w:rFonts w:ascii="Arial" w:hAnsi="Arial" w:cs="Arial"/>
          <w:sz w:val="20"/>
          <w:szCs w:val="20"/>
        </w:rPr>
        <w:t xml:space="preserve"> SM,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GK, </w:t>
      </w:r>
      <w:proofErr w:type="spellStart"/>
      <w:r w:rsidRPr="00322787">
        <w:rPr>
          <w:rFonts w:ascii="Arial" w:hAnsi="Arial" w:cs="Arial"/>
          <w:sz w:val="20"/>
          <w:szCs w:val="20"/>
        </w:rPr>
        <w:t>Kastelein</w:t>
      </w:r>
      <w:proofErr w:type="spellEnd"/>
      <w:r w:rsidRPr="00322787">
        <w:rPr>
          <w:rFonts w:ascii="Arial" w:hAnsi="Arial" w:cs="Arial"/>
          <w:sz w:val="20"/>
          <w:szCs w:val="20"/>
        </w:rPr>
        <w:t xml:space="preserve"> JJ, </w:t>
      </w:r>
      <w:proofErr w:type="spellStart"/>
      <w:r w:rsidRPr="00322787">
        <w:rPr>
          <w:rFonts w:ascii="Arial" w:hAnsi="Arial" w:cs="Arial"/>
          <w:sz w:val="20"/>
          <w:szCs w:val="20"/>
        </w:rPr>
        <w:t>McKeigue</w:t>
      </w:r>
      <w:proofErr w:type="spellEnd"/>
      <w:r w:rsidRPr="00322787">
        <w:rPr>
          <w:rFonts w:ascii="Arial" w:hAnsi="Arial" w:cs="Arial"/>
          <w:sz w:val="20"/>
          <w:szCs w:val="20"/>
        </w:rPr>
        <w:t xml:space="preserve"> PM, Betteridge J, Neil A, Durrington PN,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 </w:t>
      </w:r>
      <w:proofErr w:type="spellStart"/>
      <w:r w:rsidRPr="00322787">
        <w:rPr>
          <w:rFonts w:ascii="Arial" w:hAnsi="Arial" w:cs="Arial"/>
          <w:sz w:val="20"/>
          <w:szCs w:val="20"/>
        </w:rPr>
        <w:t>Carr</w:t>
      </w:r>
      <w:proofErr w:type="spellEnd"/>
      <w:r w:rsidRPr="00322787">
        <w:rPr>
          <w:rFonts w:ascii="Arial" w:hAnsi="Arial" w:cs="Arial"/>
          <w:sz w:val="20"/>
          <w:szCs w:val="20"/>
        </w:rPr>
        <w:t xml:space="preserve"> F, Morris A, McCarthy MI,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 </w:t>
      </w:r>
      <w:proofErr w:type="spellStart"/>
      <w:r w:rsidRPr="00322787">
        <w:rPr>
          <w:rFonts w:ascii="Arial" w:hAnsi="Arial" w:cs="Arial"/>
          <w:sz w:val="20"/>
          <w:szCs w:val="20"/>
        </w:rPr>
        <w:t>Ahlqvist</w:t>
      </w:r>
      <w:proofErr w:type="spellEnd"/>
      <w:r w:rsidRPr="00322787">
        <w:rPr>
          <w:rFonts w:ascii="Arial" w:hAnsi="Arial" w:cs="Arial"/>
          <w:sz w:val="20"/>
          <w:szCs w:val="20"/>
        </w:rPr>
        <w:t xml:space="preserve"> E, Welcome Trust Case Control Consortium, Bis JC, Rice K, Smith NL, Lumley T,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w:t>
      </w:r>
      <w:proofErr w:type="spellStart"/>
      <w:r w:rsidRPr="00322787">
        <w:rPr>
          <w:rFonts w:ascii="Arial" w:hAnsi="Arial" w:cs="Arial"/>
          <w:sz w:val="20"/>
          <w:szCs w:val="20"/>
        </w:rPr>
        <w:t>Sturmer</w:t>
      </w:r>
      <w:proofErr w:type="spellEnd"/>
      <w:r w:rsidRPr="00322787">
        <w:rPr>
          <w:rFonts w:ascii="Arial" w:hAnsi="Arial" w:cs="Arial"/>
          <w:sz w:val="20"/>
          <w:szCs w:val="20"/>
        </w:rPr>
        <w:t xml:space="preserve"> T, Boerwinkle E,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O'Donnell CJ,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Wei WQ, Wilke RA, Liu CT, Sun F, Guo X, Heckbert SR, Post W, Sotoodehnia N, Arnold AM, Stafford JM, Ding J, Herrington DM,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Harris TB, Chu AY, </w:t>
      </w:r>
      <w:proofErr w:type="spellStart"/>
      <w:r w:rsidRPr="00322787">
        <w:rPr>
          <w:rFonts w:ascii="Arial" w:hAnsi="Arial" w:cs="Arial"/>
          <w:sz w:val="20"/>
          <w:szCs w:val="20"/>
        </w:rPr>
        <w:t>Giulianini</w:t>
      </w:r>
      <w:proofErr w:type="spellEnd"/>
      <w:r w:rsidRPr="00322787">
        <w:rPr>
          <w:rFonts w:ascii="Arial" w:hAnsi="Arial" w:cs="Arial"/>
          <w:sz w:val="20"/>
          <w:szCs w:val="20"/>
        </w:rPr>
        <w:t xml:space="preserve"> F, </w:t>
      </w:r>
      <w:proofErr w:type="spellStart"/>
      <w:r w:rsidRPr="00322787">
        <w:rPr>
          <w:rFonts w:ascii="Arial" w:hAnsi="Arial" w:cs="Arial"/>
          <w:sz w:val="20"/>
          <w:szCs w:val="20"/>
        </w:rPr>
        <w:t>MacFadyen</w:t>
      </w:r>
      <w:proofErr w:type="spellEnd"/>
      <w:r w:rsidRPr="00322787">
        <w:rPr>
          <w:rFonts w:ascii="Arial" w:hAnsi="Arial" w:cs="Arial"/>
          <w:sz w:val="20"/>
          <w:szCs w:val="20"/>
        </w:rPr>
        <w:t xml:space="preserve"> JG, Barratt BJ, Nyberg F, Stricker BH,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Emilsson</w:t>
      </w:r>
      <w:proofErr w:type="spellEnd"/>
      <w:r w:rsidRPr="00322787">
        <w:rPr>
          <w:rFonts w:ascii="Arial" w:hAnsi="Arial" w:cs="Arial"/>
          <w:sz w:val="20"/>
          <w:szCs w:val="20"/>
        </w:rPr>
        <w:t xml:space="preserve"> V, Franco OH,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Liu Y, Denny JC, Ballantyne CM, Rotter JI, Adrienne CL, Psaty BM, Palmer CN, Tardif JC, Colhoun HM, Hitman G, Krauss RM, </w:t>
      </w:r>
      <w:proofErr w:type="spellStart"/>
      <w:r w:rsidRPr="00322787">
        <w:rPr>
          <w:rFonts w:ascii="Arial" w:hAnsi="Arial" w:cs="Arial"/>
          <w:sz w:val="20"/>
          <w:szCs w:val="20"/>
        </w:rPr>
        <w:t>Wouter</w:t>
      </w:r>
      <w:proofErr w:type="spellEnd"/>
      <w:r w:rsidRPr="00322787">
        <w:rPr>
          <w:rFonts w:ascii="Arial" w:hAnsi="Arial" w:cs="Arial"/>
          <w:sz w:val="20"/>
          <w:szCs w:val="20"/>
        </w:rPr>
        <w:t xml:space="preserve"> JJ, Caulfie</w:t>
      </w:r>
      <w:r w:rsidR="00F419E9">
        <w:rPr>
          <w:rFonts w:ascii="Arial" w:hAnsi="Arial" w:cs="Arial"/>
          <w:sz w:val="20"/>
          <w:szCs w:val="20"/>
        </w:rPr>
        <w:t xml:space="preserve">ld MJ. </w:t>
      </w:r>
      <w:r w:rsidRPr="00322787">
        <w:rPr>
          <w:rFonts w:ascii="Arial" w:hAnsi="Arial" w:cs="Arial"/>
          <w:b/>
          <w:bCs/>
          <w:i/>
          <w:iCs/>
          <w:sz w:val="20"/>
          <w:szCs w:val="20"/>
        </w:rPr>
        <w:t>Pharmacogenetic meta-analysis of genome-wide association studies of LDL cholesterol response to statins</w:t>
      </w:r>
      <w:r w:rsidRPr="00322787">
        <w:rPr>
          <w:rFonts w:ascii="Arial" w:hAnsi="Arial" w:cs="Arial"/>
          <w:b/>
          <w:bCs/>
          <w:sz w:val="20"/>
          <w:szCs w:val="20"/>
        </w:rPr>
        <w:t xml:space="preserve">. </w:t>
      </w:r>
      <w:r w:rsidRPr="00322787">
        <w:rPr>
          <w:rFonts w:ascii="Arial" w:hAnsi="Arial" w:cs="Arial"/>
          <w:sz w:val="20"/>
          <w:szCs w:val="20"/>
        </w:rPr>
        <w:t xml:space="preserve">Nat </w:t>
      </w:r>
      <w:proofErr w:type="spellStart"/>
      <w:r w:rsidRPr="00322787">
        <w:rPr>
          <w:rFonts w:ascii="Arial" w:hAnsi="Arial" w:cs="Arial"/>
          <w:sz w:val="20"/>
          <w:szCs w:val="20"/>
        </w:rPr>
        <w:t>Commun</w:t>
      </w:r>
      <w:proofErr w:type="spellEnd"/>
      <w:r w:rsidRPr="00322787">
        <w:rPr>
          <w:rFonts w:ascii="Arial" w:hAnsi="Arial" w:cs="Arial"/>
          <w:sz w:val="20"/>
          <w:szCs w:val="20"/>
        </w:rPr>
        <w:t>., 2014. Vol. 5, pp. 5068. PM:25350695. PMC4220464.</w:t>
      </w:r>
    </w:p>
    <w:p w14:paraId="7B03D544" w14:textId="77777777" w:rsidR="00D7058F" w:rsidRPr="00322787" w:rsidRDefault="00D7058F">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Qi Q., </w:t>
      </w:r>
      <w:proofErr w:type="spellStart"/>
      <w:r w:rsidRPr="00322787">
        <w:rPr>
          <w:rFonts w:ascii="Arial" w:hAnsi="Arial" w:cs="Arial"/>
          <w:sz w:val="20"/>
          <w:szCs w:val="20"/>
        </w:rPr>
        <w:t>Kilpeläinen</w:t>
      </w:r>
      <w:proofErr w:type="spellEnd"/>
      <w:r w:rsidRPr="00322787">
        <w:rPr>
          <w:rFonts w:ascii="Arial" w:hAnsi="Arial" w:cs="Arial"/>
          <w:sz w:val="20"/>
          <w:szCs w:val="20"/>
        </w:rPr>
        <w:t xml:space="preserve"> TO, Downer MK, Tanaka T, Smith CE, </w:t>
      </w:r>
      <w:proofErr w:type="spellStart"/>
      <w:r w:rsidRPr="00322787">
        <w:rPr>
          <w:rFonts w:ascii="Arial" w:hAnsi="Arial" w:cs="Arial"/>
          <w:sz w:val="20"/>
          <w:szCs w:val="20"/>
        </w:rPr>
        <w:t>Sluijs</w:t>
      </w:r>
      <w:proofErr w:type="spellEnd"/>
      <w:r w:rsidRPr="00322787">
        <w:rPr>
          <w:rFonts w:ascii="Arial" w:hAnsi="Arial" w:cs="Arial"/>
          <w:sz w:val="20"/>
          <w:szCs w:val="20"/>
        </w:rPr>
        <w:t xml:space="preserve"> I, </w:t>
      </w:r>
      <w:proofErr w:type="spellStart"/>
      <w:r w:rsidRPr="00322787">
        <w:rPr>
          <w:rFonts w:ascii="Arial" w:hAnsi="Arial" w:cs="Arial"/>
          <w:sz w:val="20"/>
          <w:szCs w:val="20"/>
        </w:rPr>
        <w:t>Sonestedt</w:t>
      </w:r>
      <w:proofErr w:type="spellEnd"/>
      <w:r w:rsidRPr="00322787">
        <w:rPr>
          <w:rFonts w:ascii="Arial" w:hAnsi="Arial" w:cs="Arial"/>
          <w:sz w:val="20"/>
          <w:szCs w:val="20"/>
        </w:rPr>
        <w:t xml:space="preserve"> E, Chu AY,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Lin X, </w:t>
      </w:r>
      <w:proofErr w:type="spellStart"/>
      <w:r w:rsidRPr="00322787">
        <w:rPr>
          <w:rFonts w:ascii="Arial" w:hAnsi="Arial" w:cs="Arial"/>
          <w:sz w:val="20"/>
          <w:szCs w:val="20"/>
        </w:rPr>
        <w:t>Ängquist</w:t>
      </w:r>
      <w:proofErr w:type="spellEnd"/>
      <w:r w:rsidRPr="00322787">
        <w:rPr>
          <w:rFonts w:ascii="Arial" w:hAnsi="Arial" w:cs="Arial"/>
          <w:sz w:val="20"/>
          <w:szCs w:val="20"/>
        </w:rPr>
        <w:t xml:space="preserve"> LH, Huang J, Liu Z, Li Y, Ali </w:t>
      </w:r>
      <w:proofErr w:type="spellStart"/>
      <w:r w:rsidRPr="00322787">
        <w:rPr>
          <w:rFonts w:ascii="Arial" w:hAnsi="Arial" w:cs="Arial"/>
          <w:sz w:val="20"/>
          <w:szCs w:val="20"/>
        </w:rPr>
        <w:t>M.Asif</w:t>
      </w:r>
      <w:proofErr w:type="spellEnd"/>
      <w:r w:rsidRPr="00322787">
        <w:rPr>
          <w:rFonts w:ascii="Arial" w:hAnsi="Arial" w:cs="Arial"/>
          <w:sz w:val="20"/>
          <w:szCs w:val="20"/>
        </w:rPr>
        <w:t xml:space="preserve">, Xu M, Ahluwalia </w:t>
      </w:r>
      <w:proofErr w:type="spellStart"/>
      <w:r w:rsidRPr="00322787">
        <w:rPr>
          <w:rFonts w:ascii="Arial" w:hAnsi="Arial" w:cs="Arial"/>
          <w:sz w:val="20"/>
          <w:szCs w:val="20"/>
        </w:rPr>
        <w:t>T.Singh</w:t>
      </w:r>
      <w:proofErr w:type="spellEnd"/>
      <w:r w:rsidRPr="00322787">
        <w:rPr>
          <w:rFonts w:ascii="Arial" w:hAnsi="Arial" w:cs="Arial"/>
          <w:sz w:val="20"/>
          <w:szCs w:val="20"/>
        </w:rPr>
        <w:t xml:space="preserve">, Boer JMA, Chen P, Daimon M, Eriksson J,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Friedlander Y, Gao YT, </w:t>
      </w:r>
      <w:proofErr w:type="spellStart"/>
      <w:r w:rsidRPr="00322787">
        <w:rPr>
          <w:rFonts w:ascii="Arial" w:hAnsi="Arial" w:cs="Arial"/>
          <w:sz w:val="20"/>
          <w:szCs w:val="20"/>
        </w:rPr>
        <w:t>Heppe</w:t>
      </w:r>
      <w:proofErr w:type="spellEnd"/>
      <w:r w:rsidRPr="00322787">
        <w:rPr>
          <w:rFonts w:ascii="Arial" w:hAnsi="Arial" w:cs="Arial"/>
          <w:sz w:val="20"/>
          <w:szCs w:val="20"/>
        </w:rPr>
        <w:t xml:space="preserve"> DHM, Holloway JW, Houston DK,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Kim YM, Laaksonen MA, </w:t>
      </w:r>
      <w:proofErr w:type="spellStart"/>
      <w:r w:rsidRPr="00322787">
        <w:rPr>
          <w:rFonts w:ascii="Arial" w:hAnsi="Arial" w:cs="Arial"/>
          <w:sz w:val="20"/>
          <w:szCs w:val="20"/>
        </w:rPr>
        <w:t>Jääskeläinen</w:t>
      </w:r>
      <w:proofErr w:type="spellEnd"/>
      <w:r w:rsidRPr="00322787">
        <w:rPr>
          <w:rFonts w:ascii="Arial" w:hAnsi="Arial" w:cs="Arial"/>
          <w:sz w:val="20"/>
          <w:szCs w:val="20"/>
        </w:rPr>
        <w:t xml:space="preserve"> T, Lee NR,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 Lemaitre RN, Lu W,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 Manichaikul A, </w:t>
      </w:r>
      <w:proofErr w:type="spellStart"/>
      <w:r w:rsidRPr="00322787">
        <w:rPr>
          <w:rFonts w:ascii="Arial" w:hAnsi="Arial" w:cs="Arial"/>
          <w:sz w:val="20"/>
          <w:szCs w:val="20"/>
        </w:rPr>
        <w:t>Männistö</w:t>
      </w:r>
      <w:proofErr w:type="spellEnd"/>
      <w:r w:rsidRPr="00322787">
        <w:rPr>
          <w:rFonts w:ascii="Arial" w:hAnsi="Arial" w:cs="Arial"/>
          <w:sz w:val="20"/>
          <w:szCs w:val="20"/>
        </w:rPr>
        <w:t xml:space="preserve"> S, Marques-Vidal P,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w:t>
      </w:r>
      <w:proofErr w:type="spellStart"/>
      <w:r w:rsidRPr="00322787">
        <w:rPr>
          <w:rFonts w:ascii="Arial" w:hAnsi="Arial" w:cs="Arial"/>
          <w:sz w:val="20"/>
          <w:szCs w:val="20"/>
        </w:rPr>
        <w:t>Perusse</w:t>
      </w:r>
      <w:proofErr w:type="spellEnd"/>
      <w:r w:rsidRPr="00322787">
        <w:rPr>
          <w:rFonts w:ascii="Arial" w:hAnsi="Arial" w:cs="Arial"/>
          <w:sz w:val="20"/>
          <w:szCs w:val="20"/>
        </w:rPr>
        <w:t xml:space="preserve"> L,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FJA, Xiang YB, Wen W,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Zhu J,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Bouchard C, Cai Q, Cooper C,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Hansen T, Christiansen L,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Johansson I, </w:t>
      </w:r>
      <w:proofErr w:type="spellStart"/>
      <w:r w:rsidRPr="00322787">
        <w:rPr>
          <w:rFonts w:ascii="Arial" w:hAnsi="Arial" w:cs="Arial"/>
          <w:sz w:val="20"/>
          <w:szCs w:val="20"/>
        </w:rPr>
        <w:t>Jørgensen</w:t>
      </w:r>
      <w:proofErr w:type="spellEnd"/>
      <w:r w:rsidRPr="00322787">
        <w:rPr>
          <w:rFonts w:ascii="Arial" w:hAnsi="Arial" w:cs="Arial"/>
          <w:sz w:val="20"/>
          <w:szCs w:val="20"/>
        </w:rPr>
        <w:t xml:space="preserve"> T, </w:t>
      </w:r>
      <w:proofErr w:type="spellStart"/>
      <w:r w:rsidRPr="00322787">
        <w:rPr>
          <w:rFonts w:ascii="Arial" w:hAnsi="Arial" w:cs="Arial"/>
          <w:sz w:val="20"/>
          <w:szCs w:val="20"/>
        </w:rPr>
        <w:t>Karasawa</w:t>
      </w:r>
      <w:proofErr w:type="spellEnd"/>
      <w:r w:rsidRPr="00322787">
        <w:rPr>
          <w:rFonts w:ascii="Arial" w:hAnsi="Arial" w:cs="Arial"/>
          <w:sz w:val="20"/>
          <w:szCs w:val="20"/>
        </w:rPr>
        <w:t xml:space="preserve"> S,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Kim MK,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Li H, Lin X, Liu Y, Lohman KK, Long J, </w:t>
      </w:r>
      <w:proofErr w:type="spellStart"/>
      <w:r w:rsidRPr="00322787">
        <w:rPr>
          <w:rFonts w:ascii="Arial" w:hAnsi="Arial" w:cs="Arial"/>
          <w:sz w:val="20"/>
          <w:szCs w:val="20"/>
        </w:rPr>
        <w:t>Mikkilä</w:t>
      </w:r>
      <w:proofErr w:type="spellEnd"/>
      <w:r w:rsidRPr="00322787">
        <w:rPr>
          <w:rFonts w:ascii="Arial" w:hAnsi="Arial" w:cs="Arial"/>
          <w:sz w:val="20"/>
          <w:szCs w:val="20"/>
        </w:rPr>
        <w:t xml:space="preserve"> V, Mozaffarian D, North K, Pedersen O,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Rissanen</w:t>
      </w:r>
      <w:proofErr w:type="spellEnd"/>
      <w:r w:rsidRPr="00322787">
        <w:rPr>
          <w:rFonts w:ascii="Arial" w:hAnsi="Arial" w:cs="Arial"/>
          <w:sz w:val="20"/>
          <w:szCs w:val="20"/>
        </w:rPr>
        <w:t xml:space="preserve"> H,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Schouw YT,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CM, Franco OH, Tai S, Shu </w:t>
      </w:r>
      <w:proofErr w:type="spellStart"/>
      <w:r w:rsidRPr="00322787">
        <w:rPr>
          <w:rFonts w:ascii="Arial" w:hAnsi="Arial" w:cs="Arial"/>
          <w:sz w:val="20"/>
          <w:szCs w:val="20"/>
        </w:rPr>
        <w:t>X.Ou</w:t>
      </w:r>
      <w:proofErr w:type="spellEnd"/>
      <w:r w:rsidRPr="00322787">
        <w:rPr>
          <w:rFonts w:ascii="Arial" w:hAnsi="Arial" w:cs="Arial"/>
          <w:sz w:val="20"/>
          <w:szCs w:val="20"/>
        </w:rPr>
        <w:t xml:space="preserve">, Siscovick </w:t>
      </w:r>
      <w:r w:rsidRPr="00322787">
        <w:rPr>
          <w:rFonts w:ascii="Arial" w:hAnsi="Arial" w:cs="Arial"/>
          <w:sz w:val="20"/>
          <w:szCs w:val="20"/>
        </w:rPr>
        <w:lastRenderedPageBreak/>
        <w:t xml:space="preserve">DS, Toft U, Verschuren </w:t>
      </w:r>
      <w:proofErr w:type="spellStart"/>
      <w:r w:rsidRPr="00322787">
        <w:rPr>
          <w:rFonts w:ascii="Arial" w:hAnsi="Arial" w:cs="Arial"/>
          <w:sz w:val="20"/>
          <w:szCs w:val="20"/>
        </w:rPr>
        <w:t>W</w:t>
      </w:r>
      <w:r w:rsidR="002A1858" w:rsidRPr="00322787">
        <w:rPr>
          <w:rFonts w:ascii="Arial" w:hAnsi="Arial" w:cs="Arial"/>
          <w:sz w:val="20"/>
          <w:szCs w:val="20"/>
        </w:rPr>
        <w:t>.</w:t>
      </w:r>
      <w:r w:rsidRPr="00322787">
        <w:rPr>
          <w:rFonts w:ascii="Arial" w:hAnsi="Arial" w:cs="Arial"/>
          <w:sz w:val="20"/>
          <w:szCs w:val="20"/>
        </w:rPr>
        <w:t>M.Monique</w:t>
      </w:r>
      <w:proofErr w:type="spellEnd"/>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w:t>
      </w:r>
      <w:r w:rsidR="002A1858" w:rsidRPr="00322787">
        <w:rPr>
          <w:rFonts w:ascii="Arial" w:hAnsi="Arial" w:cs="Arial"/>
          <w:sz w:val="20"/>
          <w:szCs w:val="20"/>
        </w:rPr>
        <w:t>P,</w:t>
      </w:r>
      <w:r w:rsidRPr="00322787">
        <w:rPr>
          <w:rFonts w:ascii="Arial" w:hAnsi="Arial" w:cs="Arial"/>
          <w:sz w:val="20"/>
          <w:szCs w:val="20"/>
        </w:rPr>
        <w:t xml:space="preserve"> Wareham NJ</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JCM</w:t>
      </w:r>
      <w:r w:rsidR="002A1858" w:rsidRPr="00322787">
        <w:rPr>
          <w:rFonts w:ascii="Arial" w:hAnsi="Arial" w:cs="Arial"/>
          <w:sz w:val="20"/>
          <w:szCs w:val="20"/>
        </w:rPr>
        <w:t>,</w:t>
      </w:r>
      <w:r w:rsidRPr="00322787">
        <w:rPr>
          <w:rFonts w:ascii="Arial" w:hAnsi="Arial" w:cs="Arial"/>
          <w:sz w:val="20"/>
          <w:szCs w:val="20"/>
        </w:rPr>
        <w:t xml:space="preserve"> Zheng W</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w:t>
      </w:r>
      <w:r w:rsidR="002A1858" w:rsidRPr="00322787">
        <w:rPr>
          <w:rFonts w:ascii="Arial" w:hAnsi="Arial" w:cs="Arial"/>
          <w:sz w:val="20"/>
          <w:szCs w:val="20"/>
        </w:rPr>
        <w:t>,</w:t>
      </w:r>
      <w:r w:rsidRPr="00322787">
        <w:rPr>
          <w:rFonts w:ascii="Arial" w:hAnsi="Arial" w:cs="Arial"/>
          <w:sz w:val="20"/>
          <w:szCs w:val="20"/>
        </w:rPr>
        <w:t xml:space="preserve"> Kang JH</w:t>
      </w:r>
      <w:r w:rsidR="002A1858" w:rsidRPr="00322787">
        <w:rPr>
          <w:rFonts w:ascii="Arial" w:hAnsi="Arial" w:cs="Arial"/>
          <w:sz w:val="20"/>
          <w:szCs w:val="20"/>
        </w:rPr>
        <w:t>,</w:t>
      </w:r>
      <w:r w:rsidRPr="00322787">
        <w:rPr>
          <w:rFonts w:ascii="Arial" w:hAnsi="Arial" w:cs="Arial"/>
          <w:sz w:val="20"/>
          <w:szCs w:val="20"/>
        </w:rPr>
        <w:t xml:space="preserve"> Liang L</w:t>
      </w:r>
      <w:r w:rsidR="002A1858" w:rsidRPr="00322787">
        <w:rPr>
          <w:rFonts w:ascii="Arial" w:hAnsi="Arial" w:cs="Arial"/>
          <w:sz w:val="20"/>
          <w:szCs w:val="20"/>
        </w:rPr>
        <w:t>,</w:t>
      </w:r>
      <w:r w:rsidRPr="00322787">
        <w:rPr>
          <w:rFonts w:ascii="Arial" w:hAnsi="Arial" w:cs="Arial"/>
          <w:sz w:val="20"/>
          <w:szCs w:val="20"/>
        </w:rPr>
        <w:t xml:space="preserve"> Jensen MK</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GC</w:t>
      </w:r>
      <w:r w:rsidR="002A1858" w:rsidRPr="00322787">
        <w:rPr>
          <w:rFonts w:ascii="Arial" w:hAnsi="Arial" w:cs="Arial"/>
          <w:sz w:val="20"/>
          <w:szCs w:val="20"/>
        </w:rPr>
        <w:t>,</w:t>
      </w:r>
      <w:r w:rsidRPr="00322787">
        <w:rPr>
          <w:rFonts w:ascii="Arial" w:hAnsi="Arial" w:cs="Arial"/>
          <w:sz w:val="20"/>
          <w:szCs w:val="20"/>
        </w:rPr>
        <w:t xml:space="preserve"> Pasquale LR</w:t>
      </w:r>
      <w:r w:rsidR="002A1858" w:rsidRPr="00322787">
        <w:rPr>
          <w:rFonts w:ascii="Arial" w:hAnsi="Arial" w:cs="Arial"/>
          <w:sz w:val="20"/>
          <w:szCs w:val="20"/>
        </w:rPr>
        <w:t>,</w:t>
      </w:r>
      <w:r w:rsidRPr="00322787">
        <w:rPr>
          <w:rFonts w:ascii="Arial" w:hAnsi="Arial" w:cs="Arial"/>
          <w:sz w:val="20"/>
          <w:szCs w:val="20"/>
        </w:rPr>
        <w:t xml:space="preserve"> Hunter DJ</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AL</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Rankinen</w:t>
      </w:r>
      <w:proofErr w:type="spellEnd"/>
      <w:r w:rsidRPr="00322787">
        <w:rPr>
          <w:rFonts w:ascii="Arial" w:hAnsi="Arial" w:cs="Arial"/>
          <w:sz w:val="20"/>
          <w:szCs w:val="20"/>
        </w:rPr>
        <w:t xml:space="preserve"> T</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Orho</w:t>
      </w:r>
      <w:proofErr w:type="spellEnd"/>
      <w:r w:rsidRPr="00322787">
        <w:rPr>
          <w:rFonts w:ascii="Arial" w:hAnsi="Arial" w:cs="Arial"/>
          <w:sz w:val="20"/>
          <w:szCs w:val="20"/>
        </w:rPr>
        <w:t>-Melander M</w:t>
      </w:r>
      <w:r w:rsidR="002A1858" w:rsidRPr="00322787">
        <w:rPr>
          <w:rFonts w:ascii="Arial" w:hAnsi="Arial" w:cs="Arial"/>
          <w:sz w:val="20"/>
          <w:szCs w:val="20"/>
        </w:rPr>
        <w:t>,</w:t>
      </w:r>
      <w:r w:rsidRPr="00322787">
        <w:rPr>
          <w:rFonts w:ascii="Arial" w:hAnsi="Arial" w:cs="Arial"/>
          <w:sz w:val="20"/>
          <w:szCs w:val="20"/>
        </w:rPr>
        <w:t xml:space="preserve"> Wang T</w:t>
      </w:r>
      <w:r w:rsidR="002A1858" w:rsidRPr="00322787">
        <w:rPr>
          <w:rFonts w:ascii="Arial" w:hAnsi="Arial" w:cs="Arial"/>
          <w:sz w:val="20"/>
          <w:szCs w:val="20"/>
        </w:rPr>
        <w:t>,</w:t>
      </w:r>
      <w:r w:rsidRPr="00322787">
        <w:rPr>
          <w:rFonts w:ascii="Arial" w:hAnsi="Arial" w:cs="Arial"/>
          <w:sz w:val="20"/>
          <w:szCs w:val="20"/>
        </w:rPr>
        <w:t xml:space="preserve"> Chasma</w:t>
      </w:r>
      <w:r w:rsidR="002A1858" w:rsidRPr="00322787">
        <w:rPr>
          <w:rFonts w:ascii="Arial" w:hAnsi="Arial" w:cs="Arial"/>
          <w:sz w:val="20"/>
          <w:szCs w:val="20"/>
        </w:rPr>
        <w:t xml:space="preserve">n </w:t>
      </w:r>
      <w:r w:rsidRPr="00322787">
        <w:rPr>
          <w:rFonts w:ascii="Arial" w:hAnsi="Arial" w:cs="Arial"/>
          <w:sz w:val="20"/>
          <w:szCs w:val="20"/>
        </w:rPr>
        <w:t>DI</w:t>
      </w:r>
      <w:r w:rsidR="002A1858" w:rsidRPr="00322787">
        <w:rPr>
          <w:rFonts w:ascii="Arial" w:hAnsi="Arial" w:cs="Arial"/>
          <w:sz w:val="20"/>
          <w:szCs w:val="20"/>
        </w:rPr>
        <w:t>,</w:t>
      </w:r>
      <w:r w:rsidRPr="00322787">
        <w:rPr>
          <w:rFonts w:ascii="Arial" w:hAnsi="Arial" w:cs="Arial"/>
          <w:sz w:val="20"/>
          <w:szCs w:val="20"/>
        </w:rPr>
        <w:t xml:space="preserve"> Franks PW</w:t>
      </w:r>
      <w:r w:rsidR="002A1858" w:rsidRPr="00322787">
        <w:rPr>
          <w:rFonts w:ascii="Arial" w:hAnsi="Arial" w:cs="Arial"/>
          <w:sz w:val="20"/>
          <w:szCs w:val="20"/>
        </w:rPr>
        <w:t>,</w:t>
      </w:r>
      <w:r w:rsidRPr="00322787">
        <w:rPr>
          <w:rFonts w:ascii="Arial" w:hAnsi="Arial" w:cs="Arial"/>
          <w:sz w:val="20"/>
          <w:szCs w:val="20"/>
        </w:rPr>
        <w:t xml:space="preserve"> Sørensen TIA</w:t>
      </w:r>
      <w:r w:rsidR="002A1858" w:rsidRPr="00322787">
        <w:rPr>
          <w:rFonts w:ascii="Arial" w:hAnsi="Arial" w:cs="Arial"/>
          <w:sz w:val="20"/>
          <w:szCs w:val="20"/>
        </w:rPr>
        <w:t>,</w:t>
      </w:r>
      <w:r w:rsidRPr="00322787">
        <w:rPr>
          <w:rFonts w:ascii="Arial" w:hAnsi="Arial" w:cs="Arial"/>
          <w:sz w:val="20"/>
          <w:szCs w:val="20"/>
        </w:rPr>
        <w:t xml:space="preserve"> Hu FB</w:t>
      </w:r>
      <w:r w:rsidR="002A1858" w:rsidRPr="00322787">
        <w:rPr>
          <w:rFonts w:ascii="Arial" w:hAnsi="Arial" w:cs="Arial"/>
          <w:sz w:val="20"/>
          <w:szCs w:val="20"/>
        </w:rPr>
        <w:t>,</w:t>
      </w:r>
      <w:r w:rsidRPr="00322787">
        <w:rPr>
          <w:rFonts w:ascii="Arial" w:hAnsi="Arial" w:cs="Arial"/>
          <w:sz w:val="20"/>
          <w:szCs w:val="20"/>
        </w:rPr>
        <w:t xml:space="preserve"> Loos RJF</w:t>
      </w:r>
      <w:r w:rsidR="002A1858" w:rsidRPr="00322787">
        <w:rPr>
          <w:rFonts w:ascii="Arial" w:hAnsi="Arial" w:cs="Arial"/>
          <w:sz w:val="20"/>
          <w:szCs w:val="20"/>
        </w:rPr>
        <w:t>,</w:t>
      </w:r>
      <w:r w:rsidRPr="00322787">
        <w:rPr>
          <w:rFonts w:ascii="Arial" w:hAnsi="Arial" w:cs="Arial"/>
          <w:sz w:val="20"/>
          <w:szCs w:val="20"/>
        </w:rPr>
        <w:t xml:space="preserve"> Nettleton JA</w:t>
      </w:r>
      <w:r w:rsidR="002A1858" w:rsidRPr="00322787">
        <w:rPr>
          <w:rFonts w:ascii="Arial" w:hAnsi="Arial" w:cs="Arial"/>
          <w:sz w:val="20"/>
          <w:szCs w:val="20"/>
        </w:rPr>
        <w:t>,</w:t>
      </w:r>
      <w:r w:rsidRPr="00322787">
        <w:rPr>
          <w:rFonts w:ascii="Arial" w:hAnsi="Arial" w:cs="Arial"/>
          <w:sz w:val="20"/>
          <w:szCs w:val="20"/>
        </w:rPr>
        <w:t xml:space="preserve"> Qi L. </w:t>
      </w:r>
      <w:r w:rsidRPr="00AA2211">
        <w:rPr>
          <w:rFonts w:ascii="Arial" w:hAnsi="Arial" w:cs="Arial"/>
          <w:b/>
          <w:i/>
          <w:sz w:val="20"/>
          <w:szCs w:val="20"/>
        </w:rPr>
        <w:t>FTO genetic variants, dietary intake and body mass index: insights from 177,330 individuals.</w:t>
      </w:r>
      <w:r w:rsidRPr="00322787">
        <w:rPr>
          <w:rFonts w:ascii="Arial" w:hAnsi="Arial" w:cs="Arial"/>
          <w:sz w:val="20"/>
          <w:szCs w:val="20"/>
        </w:rPr>
        <w:t xml:space="preserve"> Hum. Mol. Genet. 2014 Dec 20 </w:t>
      </w:r>
      <w:proofErr w:type="gramStart"/>
      <w:r w:rsidRPr="00322787">
        <w:rPr>
          <w:rFonts w:ascii="Arial" w:hAnsi="Arial" w:cs="Arial"/>
          <w:sz w:val="20"/>
          <w:szCs w:val="20"/>
        </w:rPr>
        <w:t>PMC:PMC</w:t>
      </w:r>
      <w:proofErr w:type="gramEnd"/>
      <w:r w:rsidRPr="00322787">
        <w:rPr>
          <w:rFonts w:ascii="Arial" w:hAnsi="Arial" w:cs="Arial"/>
          <w:sz w:val="20"/>
          <w:szCs w:val="20"/>
        </w:rPr>
        <w:t>4271061 PM: 25104851.</w:t>
      </w:r>
    </w:p>
    <w:p w14:paraId="5D199041" w14:textId="77777777"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Raji CA, Erickson KI,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Gach HM, Thom</w:t>
      </w:r>
      <w:r w:rsidR="00F419E9">
        <w:rPr>
          <w:rFonts w:ascii="Arial" w:hAnsi="Arial" w:cs="Arial"/>
          <w:sz w:val="20"/>
          <w:szCs w:val="20"/>
        </w:rPr>
        <w:t xml:space="preserve">pson PM, </w:t>
      </w:r>
      <w:proofErr w:type="spellStart"/>
      <w:r w:rsidR="00F419E9">
        <w:rPr>
          <w:rFonts w:ascii="Arial" w:hAnsi="Arial" w:cs="Arial"/>
          <w:sz w:val="20"/>
          <w:szCs w:val="20"/>
        </w:rPr>
        <w:t>Riverol</w:t>
      </w:r>
      <w:proofErr w:type="spellEnd"/>
      <w:r w:rsidR="00F419E9">
        <w:rPr>
          <w:rFonts w:ascii="Arial" w:hAnsi="Arial" w:cs="Arial"/>
          <w:sz w:val="20"/>
          <w:szCs w:val="20"/>
        </w:rPr>
        <w:t xml:space="preserve"> M, Becker JT. </w:t>
      </w:r>
      <w:r w:rsidRPr="00322787">
        <w:rPr>
          <w:rFonts w:ascii="Arial" w:hAnsi="Arial" w:cs="Arial"/>
          <w:b/>
          <w:bCs/>
          <w:i/>
          <w:iCs/>
          <w:sz w:val="20"/>
          <w:szCs w:val="20"/>
        </w:rPr>
        <w:t>Regular Fish Consumption and Age-Related Brain Gray Matter Loss</w:t>
      </w:r>
      <w:r w:rsidRPr="00322787">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Prev</w:t>
      </w:r>
      <w:proofErr w:type="spellEnd"/>
      <w:r w:rsidRPr="00322787">
        <w:rPr>
          <w:rFonts w:ascii="Arial" w:hAnsi="Arial" w:cs="Arial"/>
          <w:sz w:val="20"/>
          <w:szCs w:val="20"/>
        </w:rPr>
        <w:t xml:space="preserve"> Med, July 29, 2014.  PM:25084680. PMC4171345.</w:t>
      </w:r>
    </w:p>
    <w:p w14:paraId="38C005E0" w14:textId="77777777" w:rsidR="002405CC" w:rsidRPr="00322787" w:rsidRDefault="002405CC">
      <w:pPr>
        <w:autoSpaceDE w:val="0"/>
        <w:autoSpaceDN w:val="0"/>
        <w:adjustRightInd w:val="0"/>
        <w:spacing w:after="240" w:line="240" w:lineRule="auto"/>
        <w:rPr>
          <w:rFonts w:ascii="Arial" w:hAnsi="Arial" w:cs="Arial"/>
          <w:sz w:val="20"/>
          <w:szCs w:val="20"/>
        </w:rPr>
      </w:pPr>
      <w:r w:rsidRPr="002405CC">
        <w:rPr>
          <w:rFonts w:ascii="Arial" w:hAnsi="Arial" w:cs="Arial"/>
          <w:sz w:val="20"/>
          <w:szCs w:val="20"/>
        </w:rPr>
        <w:t>Restrepo NA</w:t>
      </w:r>
      <w:r>
        <w:rPr>
          <w:rFonts w:ascii="Arial" w:hAnsi="Arial" w:cs="Arial"/>
          <w:sz w:val="20"/>
          <w:szCs w:val="20"/>
        </w:rPr>
        <w:t>,</w:t>
      </w:r>
      <w:r w:rsidRPr="002405CC">
        <w:rPr>
          <w:rFonts w:ascii="Arial" w:hAnsi="Arial" w:cs="Arial"/>
          <w:sz w:val="20"/>
          <w:szCs w:val="20"/>
        </w:rPr>
        <w:t xml:space="preserve"> Spencer KL</w:t>
      </w:r>
      <w:r>
        <w:rPr>
          <w:rFonts w:ascii="Arial" w:hAnsi="Arial" w:cs="Arial"/>
          <w:sz w:val="20"/>
          <w:szCs w:val="20"/>
        </w:rPr>
        <w:t>,</w:t>
      </w:r>
      <w:r w:rsidRPr="002405CC">
        <w:rPr>
          <w:rFonts w:ascii="Arial" w:hAnsi="Arial" w:cs="Arial"/>
          <w:sz w:val="20"/>
          <w:szCs w:val="20"/>
        </w:rPr>
        <w:t xml:space="preserve"> Goodloe </w:t>
      </w:r>
      <w:r>
        <w:rPr>
          <w:rFonts w:ascii="Arial" w:hAnsi="Arial" w:cs="Arial"/>
          <w:sz w:val="20"/>
          <w:szCs w:val="20"/>
        </w:rPr>
        <w:t>R,</w:t>
      </w:r>
      <w:r w:rsidRPr="002405CC">
        <w:rPr>
          <w:rFonts w:ascii="Arial" w:hAnsi="Arial" w:cs="Arial"/>
          <w:sz w:val="20"/>
          <w:szCs w:val="20"/>
        </w:rPr>
        <w:t xml:space="preserve"> Garrett TA</w:t>
      </w:r>
      <w:r>
        <w:rPr>
          <w:rFonts w:ascii="Arial" w:hAnsi="Arial" w:cs="Arial"/>
          <w:sz w:val="20"/>
          <w:szCs w:val="20"/>
        </w:rPr>
        <w:t>,</w:t>
      </w:r>
      <w:r w:rsidRPr="002405CC">
        <w:rPr>
          <w:rFonts w:ascii="Arial" w:hAnsi="Arial" w:cs="Arial"/>
          <w:sz w:val="20"/>
          <w:szCs w:val="20"/>
        </w:rPr>
        <w:t xml:space="preserve"> </w:t>
      </w:r>
      <w:proofErr w:type="spellStart"/>
      <w:r w:rsidRPr="002405CC">
        <w:rPr>
          <w:rFonts w:ascii="Arial" w:hAnsi="Arial" w:cs="Arial"/>
          <w:sz w:val="20"/>
          <w:szCs w:val="20"/>
        </w:rPr>
        <w:t>Heiss</w:t>
      </w:r>
      <w:proofErr w:type="spellEnd"/>
      <w:r w:rsidRPr="002405CC">
        <w:rPr>
          <w:rFonts w:ascii="Arial" w:hAnsi="Arial" w:cs="Arial"/>
          <w:sz w:val="20"/>
          <w:szCs w:val="20"/>
        </w:rPr>
        <w:t xml:space="preserve"> G</w:t>
      </w:r>
      <w:r>
        <w:rPr>
          <w:rFonts w:ascii="Arial" w:hAnsi="Arial" w:cs="Arial"/>
          <w:sz w:val="20"/>
          <w:szCs w:val="20"/>
        </w:rPr>
        <w:t>,</w:t>
      </w:r>
      <w:r w:rsidRPr="002405CC">
        <w:rPr>
          <w:rFonts w:ascii="Arial" w:hAnsi="Arial" w:cs="Arial"/>
          <w:sz w:val="20"/>
          <w:szCs w:val="20"/>
        </w:rPr>
        <w:t xml:space="preserve"> </w:t>
      </w:r>
      <w:proofErr w:type="spellStart"/>
      <w:r w:rsidRPr="002405CC">
        <w:rPr>
          <w:rFonts w:ascii="Arial" w:hAnsi="Arial" w:cs="Arial"/>
          <w:sz w:val="20"/>
          <w:szCs w:val="20"/>
        </w:rPr>
        <w:t>Bůzková</w:t>
      </w:r>
      <w:proofErr w:type="spellEnd"/>
      <w:r w:rsidRPr="002405CC">
        <w:rPr>
          <w:rFonts w:ascii="Arial" w:hAnsi="Arial" w:cs="Arial"/>
          <w:sz w:val="20"/>
          <w:szCs w:val="20"/>
        </w:rPr>
        <w:t xml:space="preserve"> P</w:t>
      </w:r>
      <w:r>
        <w:rPr>
          <w:rFonts w:ascii="Arial" w:hAnsi="Arial" w:cs="Arial"/>
          <w:sz w:val="20"/>
          <w:szCs w:val="20"/>
        </w:rPr>
        <w:t>, Jorgensen</w:t>
      </w:r>
      <w:r w:rsidRPr="002405CC">
        <w:rPr>
          <w:rFonts w:ascii="Arial" w:hAnsi="Arial" w:cs="Arial"/>
          <w:sz w:val="20"/>
          <w:szCs w:val="20"/>
        </w:rPr>
        <w:t xml:space="preserve"> N</w:t>
      </w:r>
      <w:r>
        <w:rPr>
          <w:rFonts w:ascii="Arial" w:hAnsi="Arial" w:cs="Arial"/>
          <w:sz w:val="20"/>
          <w:szCs w:val="20"/>
        </w:rPr>
        <w:t>,</w:t>
      </w:r>
      <w:r w:rsidRPr="002405CC">
        <w:rPr>
          <w:rFonts w:ascii="Arial" w:hAnsi="Arial" w:cs="Arial"/>
          <w:sz w:val="20"/>
          <w:szCs w:val="20"/>
        </w:rPr>
        <w:t xml:space="preserve"> Jensen RA</w:t>
      </w:r>
      <w:r>
        <w:rPr>
          <w:rFonts w:ascii="Arial" w:hAnsi="Arial" w:cs="Arial"/>
          <w:sz w:val="20"/>
          <w:szCs w:val="20"/>
        </w:rPr>
        <w:t>,</w:t>
      </w:r>
      <w:r w:rsidRPr="002405CC">
        <w:rPr>
          <w:rFonts w:ascii="Arial" w:hAnsi="Arial" w:cs="Arial"/>
          <w:sz w:val="20"/>
          <w:szCs w:val="20"/>
        </w:rPr>
        <w:t xml:space="preserve"> </w:t>
      </w:r>
      <w:proofErr w:type="spellStart"/>
      <w:r w:rsidRPr="002405CC">
        <w:rPr>
          <w:rFonts w:ascii="Arial" w:hAnsi="Arial" w:cs="Arial"/>
          <w:sz w:val="20"/>
          <w:szCs w:val="20"/>
        </w:rPr>
        <w:t>Matise</w:t>
      </w:r>
      <w:proofErr w:type="spellEnd"/>
      <w:r w:rsidRPr="002405CC">
        <w:rPr>
          <w:rFonts w:ascii="Arial" w:hAnsi="Arial" w:cs="Arial"/>
          <w:sz w:val="20"/>
          <w:szCs w:val="20"/>
        </w:rPr>
        <w:t xml:space="preserve"> TC</w:t>
      </w:r>
      <w:r>
        <w:rPr>
          <w:rFonts w:ascii="Arial" w:hAnsi="Arial" w:cs="Arial"/>
          <w:sz w:val="20"/>
          <w:szCs w:val="20"/>
        </w:rPr>
        <w:t xml:space="preserve">, </w:t>
      </w:r>
      <w:proofErr w:type="spellStart"/>
      <w:r>
        <w:rPr>
          <w:rFonts w:ascii="Arial" w:hAnsi="Arial" w:cs="Arial"/>
          <w:sz w:val="20"/>
          <w:szCs w:val="20"/>
        </w:rPr>
        <w:t>Hindorff</w:t>
      </w:r>
      <w:proofErr w:type="spellEnd"/>
      <w:r w:rsidRPr="002405CC">
        <w:rPr>
          <w:rFonts w:ascii="Arial" w:hAnsi="Arial" w:cs="Arial"/>
          <w:sz w:val="20"/>
          <w:szCs w:val="20"/>
        </w:rPr>
        <w:t xml:space="preserve"> LA</w:t>
      </w:r>
      <w:r>
        <w:rPr>
          <w:rFonts w:ascii="Arial" w:hAnsi="Arial" w:cs="Arial"/>
          <w:sz w:val="20"/>
          <w:szCs w:val="20"/>
        </w:rPr>
        <w:t>,</w:t>
      </w:r>
      <w:r w:rsidRPr="002405CC">
        <w:rPr>
          <w:rFonts w:ascii="Arial" w:hAnsi="Arial" w:cs="Arial"/>
          <w:sz w:val="20"/>
          <w:szCs w:val="20"/>
        </w:rPr>
        <w:t xml:space="preserve"> Klein BEK</w:t>
      </w:r>
      <w:r>
        <w:rPr>
          <w:rFonts w:ascii="Arial" w:hAnsi="Arial" w:cs="Arial"/>
          <w:sz w:val="20"/>
          <w:szCs w:val="20"/>
        </w:rPr>
        <w:t>,</w:t>
      </w:r>
      <w:r w:rsidRPr="002405CC">
        <w:rPr>
          <w:rFonts w:ascii="Arial" w:hAnsi="Arial" w:cs="Arial"/>
          <w:sz w:val="20"/>
          <w:szCs w:val="20"/>
        </w:rPr>
        <w:t xml:space="preserve"> Klein R</w:t>
      </w:r>
      <w:r>
        <w:rPr>
          <w:rFonts w:ascii="Arial" w:hAnsi="Arial" w:cs="Arial"/>
          <w:sz w:val="20"/>
          <w:szCs w:val="20"/>
        </w:rPr>
        <w:t>, Wong</w:t>
      </w:r>
      <w:r w:rsidRPr="002405CC">
        <w:rPr>
          <w:rFonts w:ascii="Arial" w:hAnsi="Arial" w:cs="Arial"/>
          <w:sz w:val="20"/>
          <w:szCs w:val="20"/>
        </w:rPr>
        <w:t xml:space="preserve"> TY</w:t>
      </w:r>
      <w:r>
        <w:rPr>
          <w:rFonts w:ascii="Arial" w:hAnsi="Arial" w:cs="Arial"/>
          <w:sz w:val="20"/>
          <w:szCs w:val="20"/>
        </w:rPr>
        <w:t>, Cheng</w:t>
      </w:r>
      <w:r w:rsidRPr="002405CC">
        <w:rPr>
          <w:rFonts w:ascii="Arial" w:hAnsi="Arial" w:cs="Arial"/>
          <w:sz w:val="20"/>
          <w:szCs w:val="20"/>
        </w:rPr>
        <w:t xml:space="preserve"> CY</w:t>
      </w:r>
      <w:r>
        <w:rPr>
          <w:rFonts w:ascii="Arial" w:hAnsi="Arial" w:cs="Arial"/>
          <w:sz w:val="20"/>
          <w:szCs w:val="20"/>
        </w:rPr>
        <w:t>,</w:t>
      </w:r>
      <w:r w:rsidRPr="002405CC">
        <w:rPr>
          <w:rFonts w:ascii="Arial" w:hAnsi="Arial" w:cs="Arial"/>
          <w:sz w:val="20"/>
          <w:szCs w:val="20"/>
        </w:rPr>
        <w:t xml:space="preserve"> </w:t>
      </w:r>
      <w:proofErr w:type="spellStart"/>
      <w:r w:rsidRPr="002405CC">
        <w:rPr>
          <w:rFonts w:ascii="Arial" w:hAnsi="Arial" w:cs="Arial"/>
          <w:sz w:val="20"/>
          <w:szCs w:val="20"/>
        </w:rPr>
        <w:t>Cornes</w:t>
      </w:r>
      <w:proofErr w:type="spellEnd"/>
      <w:r w:rsidRPr="002405CC">
        <w:rPr>
          <w:rFonts w:ascii="Arial" w:hAnsi="Arial" w:cs="Arial"/>
          <w:sz w:val="20"/>
          <w:szCs w:val="20"/>
        </w:rPr>
        <w:t xml:space="preserve"> BK</w:t>
      </w:r>
      <w:r>
        <w:rPr>
          <w:rFonts w:ascii="Arial" w:hAnsi="Arial" w:cs="Arial"/>
          <w:sz w:val="20"/>
          <w:szCs w:val="20"/>
        </w:rPr>
        <w:t>,</w:t>
      </w:r>
      <w:r w:rsidRPr="002405CC">
        <w:rPr>
          <w:rFonts w:ascii="Arial" w:hAnsi="Arial" w:cs="Arial"/>
          <w:sz w:val="20"/>
          <w:szCs w:val="20"/>
        </w:rPr>
        <w:t xml:space="preserve"> Tai ES</w:t>
      </w:r>
      <w:r>
        <w:rPr>
          <w:rFonts w:ascii="Arial" w:hAnsi="Arial" w:cs="Arial"/>
          <w:sz w:val="20"/>
          <w:szCs w:val="20"/>
        </w:rPr>
        <w:t>,</w:t>
      </w:r>
      <w:r w:rsidRPr="002405CC">
        <w:rPr>
          <w:rFonts w:ascii="Arial" w:hAnsi="Arial" w:cs="Arial"/>
          <w:sz w:val="20"/>
          <w:szCs w:val="20"/>
        </w:rPr>
        <w:t xml:space="preserve"> Ritchie MD</w:t>
      </w:r>
      <w:r>
        <w:rPr>
          <w:rFonts w:ascii="Arial" w:hAnsi="Arial" w:cs="Arial"/>
          <w:sz w:val="20"/>
          <w:szCs w:val="20"/>
        </w:rPr>
        <w:t>,</w:t>
      </w:r>
      <w:r w:rsidRPr="002405CC">
        <w:rPr>
          <w:rFonts w:ascii="Arial" w:hAnsi="Arial" w:cs="Arial"/>
          <w:sz w:val="20"/>
          <w:szCs w:val="20"/>
        </w:rPr>
        <w:t xml:space="preserve"> Haines JL</w:t>
      </w:r>
      <w:r>
        <w:rPr>
          <w:rFonts w:ascii="Arial" w:hAnsi="Arial" w:cs="Arial"/>
          <w:sz w:val="20"/>
          <w:szCs w:val="20"/>
        </w:rPr>
        <w:t>, Crawford</w:t>
      </w:r>
      <w:r w:rsidRPr="002405CC">
        <w:rPr>
          <w:rFonts w:ascii="Arial" w:hAnsi="Arial" w:cs="Arial"/>
          <w:sz w:val="20"/>
          <w:szCs w:val="20"/>
        </w:rPr>
        <w:t xml:space="preserve"> DC. </w:t>
      </w:r>
      <w:r w:rsidRPr="002405CC">
        <w:rPr>
          <w:rFonts w:ascii="Arial" w:hAnsi="Arial" w:cs="Arial"/>
          <w:b/>
          <w:i/>
          <w:sz w:val="20"/>
          <w:szCs w:val="20"/>
        </w:rPr>
        <w:t>Genetic determinants of age-related macular degeneration in diverse populations from the PAGE study.</w:t>
      </w:r>
      <w:r w:rsidRPr="002405CC">
        <w:rPr>
          <w:rFonts w:ascii="Arial" w:hAnsi="Arial" w:cs="Arial"/>
          <w:sz w:val="20"/>
          <w:szCs w:val="20"/>
        </w:rPr>
        <w:t xml:space="preserve"> Invest. </w:t>
      </w:r>
      <w:proofErr w:type="spellStart"/>
      <w:r w:rsidRPr="002405CC">
        <w:rPr>
          <w:rFonts w:ascii="Arial" w:hAnsi="Arial" w:cs="Arial"/>
          <w:sz w:val="20"/>
          <w:szCs w:val="20"/>
        </w:rPr>
        <w:t>Ophthalmol</w:t>
      </w:r>
      <w:proofErr w:type="spellEnd"/>
      <w:r w:rsidRPr="002405CC">
        <w:rPr>
          <w:rFonts w:ascii="Arial" w:hAnsi="Arial" w:cs="Arial"/>
          <w:sz w:val="20"/>
          <w:szCs w:val="20"/>
        </w:rPr>
        <w:t>. Vis. Sci. 2014 Oct</w:t>
      </w:r>
      <w:r>
        <w:rPr>
          <w:rFonts w:ascii="Arial" w:hAnsi="Arial" w:cs="Arial"/>
          <w:sz w:val="20"/>
          <w:szCs w:val="20"/>
        </w:rPr>
        <w:t xml:space="preserve">. </w:t>
      </w:r>
      <w:r w:rsidRPr="002405CC">
        <w:rPr>
          <w:rFonts w:ascii="Arial" w:hAnsi="Arial" w:cs="Arial"/>
          <w:sz w:val="20"/>
          <w:szCs w:val="20"/>
        </w:rPr>
        <w:t>PMC4214207</w:t>
      </w:r>
      <w:r>
        <w:rPr>
          <w:rFonts w:ascii="Arial" w:hAnsi="Arial" w:cs="Arial"/>
          <w:sz w:val="20"/>
          <w:szCs w:val="20"/>
        </w:rPr>
        <w:t>.</w:t>
      </w:r>
      <w:r w:rsidRPr="002405CC">
        <w:rPr>
          <w:rFonts w:ascii="Arial" w:hAnsi="Arial" w:cs="Arial"/>
          <w:sz w:val="20"/>
          <w:szCs w:val="20"/>
        </w:rPr>
        <w:t xml:space="preserve"> PM: 25205864.</w:t>
      </w:r>
    </w:p>
    <w:p w14:paraId="39AE2A4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Roberts JD, </w:t>
      </w:r>
      <w:proofErr w:type="spellStart"/>
      <w:r w:rsidRPr="00322787">
        <w:rPr>
          <w:rFonts w:ascii="Arial" w:hAnsi="Arial" w:cs="Arial"/>
          <w:sz w:val="20"/>
          <w:szCs w:val="20"/>
        </w:rPr>
        <w:t>Dewland</w:t>
      </w:r>
      <w:proofErr w:type="spellEnd"/>
      <w:r w:rsidRPr="00322787">
        <w:rPr>
          <w:rFonts w:ascii="Arial" w:hAnsi="Arial" w:cs="Arial"/>
          <w:sz w:val="20"/>
          <w:szCs w:val="20"/>
        </w:rPr>
        <w:t xml:space="preserve"> TA, Longoria J, Fitzpatrick AL, Ziv E, Hu D, Lin J, Glidden DV, Psaty BM, Burchard EG, Blackburn EH, </w:t>
      </w:r>
      <w:proofErr w:type="spellStart"/>
      <w:r w:rsidRPr="00322787">
        <w:rPr>
          <w:rFonts w:ascii="Arial" w:hAnsi="Arial" w:cs="Arial"/>
          <w:sz w:val="20"/>
          <w:szCs w:val="20"/>
        </w:rPr>
        <w:t>Olg</w:t>
      </w:r>
      <w:r w:rsidR="00F419E9">
        <w:rPr>
          <w:rFonts w:ascii="Arial" w:hAnsi="Arial" w:cs="Arial"/>
          <w:sz w:val="20"/>
          <w:szCs w:val="20"/>
        </w:rPr>
        <w:t>in</w:t>
      </w:r>
      <w:proofErr w:type="spellEnd"/>
      <w:r w:rsidR="00F419E9">
        <w:rPr>
          <w:rFonts w:ascii="Arial" w:hAnsi="Arial" w:cs="Arial"/>
          <w:sz w:val="20"/>
          <w:szCs w:val="20"/>
        </w:rPr>
        <w:t xml:space="preserve"> JE, Heckbert SR, Marcus GM. </w:t>
      </w:r>
      <w:r w:rsidRPr="00322787">
        <w:rPr>
          <w:rFonts w:ascii="Arial" w:hAnsi="Arial" w:cs="Arial"/>
          <w:b/>
          <w:bCs/>
          <w:i/>
          <w:iCs/>
          <w:sz w:val="20"/>
          <w:szCs w:val="20"/>
        </w:rPr>
        <w:t>Telomere length and the risk of atrial fibrillation: insights into the role of biological versus chronological aging</w:t>
      </w:r>
      <w:r w:rsidRPr="00322787">
        <w:rPr>
          <w:rFonts w:ascii="Arial" w:hAnsi="Arial" w:cs="Arial"/>
          <w:b/>
          <w:bCs/>
          <w:sz w:val="20"/>
          <w:szCs w:val="20"/>
        </w:rPr>
        <w:t xml:space="preserve">. </w:t>
      </w:r>
      <w:r w:rsidRPr="00322787">
        <w:rPr>
          <w:rFonts w:ascii="Arial" w:hAnsi="Arial" w:cs="Arial"/>
          <w:sz w:val="20"/>
          <w:szCs w:val="20"/>
        </w:rPr>
        <w:t xml:space="preserve">Circ </w:t>
      </w:r>
      <w:proofErr w:type="spellStart"/>
      <w:r w:rsidRPr="00322787">
        <w:rPr>
          <w:rFonts w:ascii="Arial" w:hAnsi="Arial" w:cs="Arial"/>
          <w:sz w:val="20"/>
          <w:szCs w:val="20"/>
        </w:rPr>
        <w:t>Arrhythm</w:t>
      </w:r>
      <w:proofErr w:type="spellEnd"/>
      <w:r w:rsidRPr="00322787">
        <w:rPr>
          <w:rFonts w:ascii="Arial" w:hAnsi="Arial" w:cs="Arial"/>
          <w:sz w:val="20"/>
          <w:szCs w:val="20"/>
        </w:rPr>
        <w:t xml:space="preserve"> </w:t>
      </w:r>
      <w:proofErr w:type="spellStart"/>
      <w:r w:rsidRPr="00322787">
        <w:rPr>
          <w:rFonts w:ascii="Arial" w:hAnsi="Arial" w:cs="Arial"/>
          <w:sz w:val="20"/>
          <w:szCs w:val="20"/>
        </w:rPr>
        <w:t>Electrophysiol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2014. Vol. 7, issue 6, pp. 1026-1032. PM:25381796. PMC4294941.</w:t>
      </w:r>
    </w:p>
    <w:p w14:paraId="6999DA8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Rosenberg MA, Lopez FL, Buzkova P, </w:t>
      </w:r>
      <w:proofErr w:type="spellStart"/>
      <w:r w:rsidRPr="00322787">
        <w:rPr>
          <w:rFonts w:ascii="Arial" w:hAnsi="Arial" w:cs="Arial"/>
          <w:sz w:val="20"/>
          <w:szCs w:val="20"/>
        </w:rPr>
        <w:t>Adabag</w:t>
      </w:r>
      <w:proofErr w:type="spellEnd"/>
      <w:r w:rsidRPr="00322787">
        <w:rPr>
          <w:rFonts w:ascii="Arial" w:hAnsi="Arial" w:cs="Arial"/>
          <w:sz w:val="20"/>
          <w:szCs w:val="20"/>
        </w:rPr>
        <w:t xml:space="preserve"> S, Chen LY, Sotoodehnia N, Kronmal RA, Siscovick DS, Alonso A, Buxton A, Folsom AR, Mukamal KJ. </w:t>
      </w:r>
      <w:r w:rsidRPr="00322787">
        <w:rPr>
          <w:rFonts w:ascii="Arial" w:hAnsi="Arial" w:cs="Arial"/>
          <w:b/>
          <w:bCs/>
          <w:i/>
          <w:iCs/>
          <w:sz w:val="20"/>
          <w:szCs w:val="20"/>
        </w:rPr>
        <w:t>Height and risk of sudden cardiac death: the Atherosclerosis Risk in Communities and Cardiovascular Health Studies</w:t>
      </w:r>
      <w:r w:rsidRPr="00322787">
        <w:rPr>
          <w:rFonts w:ascii="Arial" w:hAnsi="Arial" w:cs="Arial"/>
          <w:b/>
          <w:bCs/>
          <w:sz w:val="20"/>
          <w:szCs w:val="20"/>
        </w:rPr>
        <w:t xml:space="preserve">. </w:t>
      </w:r>
      <w:r w:rsidRPr="00322787">
        <w:rPr>
          <w:rFonts w:ascii="Arial" w:hAnsi="Arial" w:cs="Arial"/>
          <w:sz w:val="20"/>
          <w:szCs w:val="20"/>
        </w:rPr>
        <w:t xml:space="preserve">Ann Epidemiol, </w:t>
      </w:r>
      <w:proofErr w:type="gramStart"/>
      <w:r w:rsidRPr="00322787">
        <w:rPr>
          <w:rFonts w:ascii="Arial" w:hAnsi="Arial" w:cs="Arial"/>
          <w:sz w:val="20"/>
          <w:szCs w:val="20"/>
        </w:rPr>
        <w:t>Mar.,</w:t>
      </w:r>
      <w:proofErr w:type="gramEnd"/>
      <w:r w:rsidRPr="00322787">
        <w:rPr>
          <w:rFonts w:ascii="Arial" w:hAnsi="Arial" w:cs="Arial"/>
          <w:sz w:val="20"/>
          <w:szCs w:val="20"/>
        </w:rPr>
        <w:t xml:space="preserve"> 2014. Vol. 24, issue 3, pp. 174-179. PM:24360853. PMC3945001.</w:t>
      </w:r>
    </w:p>
    <w:p w14:paraId="4E62933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Rosenberg MA, Kaplan RC, Siscovick DS, Psaty BM, Heckbert SR,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Mukamal KJ. </w:t>
      </w:r>
      <w:r w:rsidRPr="00322787">
        <w:rPr>
          <w:rFonts w:ascii="Arial" w:hAnsi="Arial" w:cs="Arial"/>
          <w:b/>
          <w:bCs/>
          <w:i/>
          <w:iCs/>
          <w:sz w:val="20"/>
          <w:szCs w:val="20"/>
        </w:rPr>
        <w:t>Genetic variants related to height and risk of atrial fibrillation: the cardiovascular health study</w:t>
      </w:r>
      <w:r w:rsidRPr="00322787">
        <w:rPr>
          <w:rFonts w:ascii="Arial" w:hAnsi="Arial" w:cs="Arial"/>
          <w:b/>
          <w:bCs/>
          <w:sz w:val="20"/>
          <w:szCs w:val="20"/>
        </w:rPr>
        <w:t xml:space="preserve">. </w:t>
      </w:r>
      <w:r w:rsidRPr="00322787">
        <w:rPr>
          <w:rFonts w:ascii="Arial" w:hAnsi="Arial" w:cs="Arial"/>
          <w:sz w:val="20"/>
          <w:szCs w:val="20"/>
        </w:rPr>
        <w:t>Am J Epidemiol, July 15, 2014. Vol. 180, issue 2, pp. 215-222. PM:24944287. PMC4082343.</w:t>
      </w:r>
    </w:p>
    <w:p w14:paraId="36B5803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Rosenberg MA, </w:t>
      </w:r>
      <w:proofErr w:type="spellStart"/>
      <w:r w:rsidRPr="00322787">
        <w:rPr>
          <w:rFonts w:ascii="Arial" w:hAnsi="Arial" w:cs="Arial"/>
          <w:sz w:val="20"/>
          <w:szCs w:val="20"/>
        </w:rPr>
        <w:t>Maziarz</w:t>
      </w:r>
      <w:proofErr w:type="spellEnd"/>
      <w:r w:rsidRPr="00322787">
        <w:rPr>
          <w:rFonts w:ascii="Arial" w:hAnsi="Arial" w:cs="Arial"/>
          <w:sz w:val="20"/>
          <w:szCs w:val="20"/>
        </w:rPr>
        <w:t xml:space="preserve"> M, Tan AY, Glazer NL,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Kizer JR, Ix JH, Djousse L, Siscovick DS, Heckbert SR, Mukamal KJ. </w:t>
      </w:r>
      <w:r w:rsidRPr="00322787">
        <w:rPr>
          <w:rFonts w:ascii="Arial" w:hAnsi="Arial" w:cs="Arial"/>
          <w:b/>
          <w:bCs/>
          <w:i/>
          <w:iCs/>
          <w:sz w:val="20"/>
          <w:szCs w:val="20"/>
        </w:rPr>
        <w:t>Circulating fibrosis biomarkers and risk of atrial fibrillation: The Cardiovascular Health Study (CHS)</w:t>
      </w:r>
      <w:r w:rsidRPr="00322787">
        <w:rPr>
          <w:rFonts w:ascii="Arial" w:hAnsi="Arial" w:cs="Arial"/>
          <w:b/>
          <w:bCs/>
          <w:sz w:val="20"/>
          <w:szCs w:val="20"/>
        </w:rPr>
        <w:t xml:space="preserve">. </w:t>
      </w:r>
      <w:r w:rsidRPr="00322787">
        <w:rPr>
          <w:rFonts w:ascii="Arial" w:hAnsi="Arial" w:cs="Arial"/>
          <w:sz w:val="20"/>
          <w:szCs w:val="20"/>
        </w:rPr>
        <w:t>Am Heart J, May 1, 2014. Vol. 167, issue 5, pp. 723-728. PM:24766983. PMC4060155.</w:t>
      </w:r>
    </w:p>
    <w:p w14:paraId="6C04876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Sanders JL, Ding V, Arnold AM, Kaplan RC, Cappola AR, Kizer JR, Boudreau RM, Cushman M, Newman AB. </w:t>
      </w:r>
      <w:r w:rsidRPr="00322787">
        <w:rPr>
          <w:rFonts w:ascii="Arial" w:hAnsi="Arial" w:cs="Arial"/>
          <w:b/>
          <w:bCs/>
          <w:i/>
          <w:iCs/>
          <w:sz w:val="20"/>
          <w:szCs w:val="20"/>
        </w:rPr>
        <w:t>Do changes in circulating biomarkers track with each other and with functional changes in older adults?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A</w:t>
      </w:r>
      <w:proofErr w:type="gramEnd"/>
      <w:r w:rsidRPr="00322787">
        <w:rPr>
          <w:rFonts w:ascii="Arial" w:hAnsi="Arial" w:cs="Arial"/>
          <w:sz w:val="20"/>
          <w:szCs w:val="20"/>
        </w:rPr>
        <w:t xml:space="preserve"> Biol Sci Med Sci, Feb. 1, 2014. Vol. 69, issue 2, pp. 174-181. PM:23811185. PMC4038245.</w:t>
      </w:r>
    </w:p>
    <w:p w14:paraId="04CBA14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Sanders JL, Minster RL, </w:t>
      </w:r>
      <w:proofErr w:type="spellStart"/>
      <w:r w:rsidRPr="00322787">
        <w:rPr>
          <w:rFonts w:ascii="Arial" w:hAnsi="Arial" w:cs="Arial"/>
          <w:sz w:val="20"/>
          <w:szCs w:val="20"/>
        </w:rPr>
        <w:t>Barmada</w:t>
      </w:r>
      <w:proofErr w:type="spellEnd"/>
      <w:r w:rsidRPr="00322787">
        <w:rPr>
          <w:rFonts w:ascii="Arial" w:hAnsi="Arial" w:cs="Arial"/>
          <w:sz w:val="20"/>
          <w:szCs w:val="20"/>
        </w:rPr>
        <w:t xml:space="preserve"> MM, </w:t>
      </w:r>
      <w:proofErr w:type="spellStart"/>
      <w:r w:rsidRPr="00322787">
        <w:rPr>
          <w:rFonts w:ascii="Arial" w:hAnsi="Arial" w:cs="Arial"/>
          <w:sz w:val="20"/>
          <w:szCs w:val="20"/>
        </w:rPr>
        <w:t>Matteini</w:t>
      </w:r>
      <w:proofErr w:type="spellEnd"/>
      <w:r w:rsidRPr="00322787">
        <w:rPr>
          <w:rFonts w:ascii="Arial" w:hAnsi="Arial" w:cs="Arial"/>
          <w:sz w:val="20"/>
          <w:szCs w:val="20"/>
        </w:rPr>
        <w:t xml:space="preserve"> AM, Boudreau RM, Christensen K, Mayeux R,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w:t>
      </w:r>
      <w:r w:rsidR="00F419E9">
        <w:rPr>
          <w:rFonts w:ascii="Arial" w:hAnsi="Arial" w:cs="Arial"/>
          <w:sz w:val="20"/>
          <w:szCs w:val="20"/>
        </w:rPr>
        <w:t xml:space="preserve">B, Zhang Q, </w:t>
      </w:r>
      <w:proofErr w:type="spellStart"/>
      <w:r w:rsidR="00F419E9">
        <w:rPr>
          <w:rFonts w:ascii="Arial" w:hAnsi="Arial" w:cs="Arial"/>
          <w:sz w:val="20"/>
          <w:szCs w:val="20"/>
        </w:rPr>
        <w:t>Perls</w:t>
      </w:r>
      <w:proofErr w:type="spellEnd"/>
      <w:r w:rsidR="00F419E9">
        <w:rPr>
          <w:rFonts w:ascii="Arial" w:hAnsi="Arial" w:cs="Arial"/>
          <w:sz w:val="20"/>
          <w:szCs w:val="20"/>
        </w:rPr>
        <w:t xml:space="preserve"> T, Newman AB.</w:t>
      </w:r>
      <w:r w:rsidRPr="00322787">
        <w:rPr>
          <w:rFonts w:ascii="Arial" w:hAnsi="Arial" w:cs="Arial"/>
          <w:sz w:val="20"/>
          <w:szCs w:val="20"/>
        </w:rPr>
        <w:t xml:space="preserve"> </w:t>
      </w:r>
      <w:r w:rsidRPr="00322787">
        <w:rPr>
          <w:rFonts w:ascii="Arial" w:hAnsi="Arial" w:cs="Arial"/>
          <w:b/>
          <w:bCs/>
          <w:i/>
          <w:iCs/>
          <w:sz w:val="20"/>
          <w:szCs w:val="20"/>
        </w:rPr>
        <w:t>Heritability of and mortality prediction with a longevity phenotype: the healthy aging index</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A</w:t>
      </w:r>
      <w:proofErr w:type="gramEnd"/>
      <w:r w:rsidRPr="00322787">
        <w:rPr>
          <w:rFonts w:ascii="Arial" w:hAnsi="Arial" w:cs="Arial"/>
          <w:sz w:val="20"/>
          <w:szCs w:val="20"/>
        </w:rPr>
        <w:t xml:space="preserve"> Biol Sci Med Sci, Apr. 1, 2014. Vol. 69, issue 4, pp. 479-485. PM:23913930. PMC3968826.</w:t>
      </w:r>
    </w:p>
    <w:p w14:paraId="12F734C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Seyerle</w:t>
      </w:r>
      <w:proofErr w:type="spellEnd"/>
      <w:r w:rsidRPr="00322787">
        <w:rPr>
          <w:rFonts w:ascii="Arial" w:hAnsi="Arial" w:cs="Arial"/>
          <w:sz w:val="20"/>
          <w:szCs w:val="20"/>
        </w:rPr>
        <w:t xml:space="preserve"> AA, Young AM, Jeff JM, Melton PE, Jorgensen NW, Lin Y, Carty CL, </w:t>
      </w:r>
      <w:proofErr w:type="spellStart"/>
      <w:r w:rsidRPr="00322787">
        <w:rPr>
          <w:rFonts w:ascii="Arial" w:hAnsi="Arial" w:cs="Arial"/>
          <w:sz w:val="20"/>
          <w:szCs w:val="20"/>
        </w:rPr>
        <w:t>Deelman</w:t>
      </w:r>
      <w:proofErr w:type="spellEnd"/>
      <w:r w:rsidRPr="00322787">
        <w:rPr>
          <w:rFonts w:ascii="Arial" w:hAnsi="Arial" w:cs="Arial"/>
          <w:sz w:val="20"/>
          <w:szCs w:val="20"/>
        </w:rPr>
        <w:t xml:space="preserve"> E, Heckbert SR,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Jackson RD, Martin LW, </w:t>
      </w:r>
      <w:proofErr w:type="spellStart"/>
      <w:r w:rsidRPr="00322787">
        <w:rPr>
          <w:rFonts w:ascii="Arial" w:hAnsi="Arial" w:cs="Arial"/>
          <w:sz w:val="20"/>
          <w:szCs w:val="20"/>
        </w:rPr>
        <w:t>Okin</w:t>
      </w:r>
      <w:proofErr w:type="spellEnd"/>
      <w:r w:rsidRPr="00322787">
        <w:rPr>
          <w:rFonts w:ascii="Arial" w:hAnsi="Arial" w:cs="Arial"/>
          <w:sz w:val="20"/>
          <w:szCs w:val="20"/>
        </w:rPr>
        <w:t xml:space="preserve"> PM, Perez MV, Psaty BM, Soliman EZ,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North KE, </w:t>
      </w:r>
      <w:proofErr w:type="spellStart"/>
      <w:r w:rsidRPr="00322787">
        <w:rPr>
          <w:rFonts w:ascii="Arial" w:hAnsi="Arial" w:cs="Arial"/>
          <w:sz w:val="20"/>
          <w:szCs w:val="20"/>
        </w:rPr>
        <w:t>Laston</w:t>
      </w:r>
      <w:proofErr w:type="spellEnd"/>
      <w:r w:rsidRPr="00322787">
        <w:rPr>
          <w:rFonts w:ascii="Arial" w:hAnsi="Arial" w:cs="Arial"/>
          <w:sz w:val="20"/>
          <w:szCs w:val="20"/>
        </w:rPr>
        <w:t xml:space="preserve"> S, Kooperberg C, Avery CL. </w:t>
      </w:r>
      <w:r w:rsidRPr="00322787">
        <w:rPr>
          <w:rFonts w:ascii="Arial" w:hAnsi="Arial" w:cs="Arial"/>
          <w:b/>
          <w:bCs/>
          <w:i/>
          <w:iCs/>
          <w:sz w:val="20"/>
          <w:szCs w:val="20"/>
        </w:rPr>
        <w:t>Evidence of Heterogeneity by Race/Ethnicity in Genetic Determinants of QT Interval</w:t>
      </w:r>
      <w:r w:rsidRPr="00322787">
        <w:rPr>
          <w:rFonts w:ascii="Arial" w:hAnsi="Arial" w:cs="Arial"/>
          <w:b/>
          <w:bCs/>
          <w:sz w:val="20"/>
          <w:szCs w:val="20"/>
        </w:rPr>
        <w:t xml:space="preserve">. </w:t>
      </w:r>
      <w:r w:rsidRPr="00322787">
        <w:rPr>
          <w:rFonts w:ascii="Arial" w:hAnsi="Arial" w:cs="Arial"/>
          <w:sz w:val="20"/>
          <w:szCs w:val="20"/>
        </w:rPr>
        <w:t>Epidemiology, Aug. 27, 2014. PM:25166880. PMC4380285.</w:t>
      </w:r>
    </w:p>
    <w:p w14:paraId="30B0862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Shores MM, Biggs ML, Arnold AM, Smith NL, Longstreth WT, Jr., Kizer JR, Hirsch CH, Cappola AR, Matsumoto AM. </w:t>
      </w:r>
      <w:r w:rsidRPr="00322787">
        <w:rPr>
          <w:rFonts w:ascii="Arial" w:hAnsi="Arial" w:cs="Arial"/>
          <w:b/>
          <w:bCs/>
          <w:i/>
          <w:iCs/>
          <w:sz w:val="20"/>
          <w:szCs w:val="20"/>
        </w:rPr>
        <w:t>Testosterone, Dihydrotestosterone and Incident Cardiovascular Disease and Mortality in the Cardiovascular Health Study</w:t>
      </w:r>
      <w:r w:rsidRPr="00322787">
        <w:rPr>
          <w:rFonts w:ascii="Arial" w:hAnsi="Arial" w:cs="Arial"/>
          <w:b/>
          <w:bCs/>
          <w:sz w:val="20"/>
          <w:szCs w:val="20"/>
        </w:rPr>
        <w:t xml:space="preserve">. </w:t>
      </w:r>
      <w:r w:rsidRPr="00322787">
        <w:rPr>
          <w:rFonts w:ascii="Arial" w:hAnsi="Arial" w:cs="Arial"/>
          <w:sz w:val="20"/>
          <w:szCs w:val="20"/>
        </w:rPr>
        <w:t>J Clin E</w:t>
      </w:r>
      <w:r w:rsidR="00F419E9">
        <w:rPr>
          <w:rFonts w:ascii="Arial" w:hAnsi="Arial" w:cs="Arial"/>
          <w:sz w:val="20"/>
          <w:szCs w:val="20"/>
        </w:rPr>
        <w:t xml:space="preserve">ndocrinol </w:t>
      </w:r>
      <w:proofErr w:type="spellStart"/>
      <w:r w:rsidR="00F419E9">
        <w:rPr>
          <w:rFonts w:ascii="Arial" w:hAnsi="Arial" w:cs="Arial"/>
          <w:sz w:val="20"/>
          <w:szCs w:val="20"/>
        </w:rPr>
        <w:t>Metab</w:t>
      </w:r>
      <w:proofErr w:type="spellEnd"/>
      <w:r w:rsidR="00F419E9">
        <w:rPr>
          <w:rFonts w:ascii="Arial" w:hAnsi="Arial" w:cs="Arial"/>
          <w:sz w:val="20"/>
          <w:szCs w:val="20"/>
        </w:rPr>
        <w:t>, Mar. 14, 2014.</w:t>
      </w:r>
      <w:r w:rsidRPr="00322787">
        <w:rPr>
          <w:rFonts w:ascii="Arial" w:hAnsi="Arial" w:cs="Arial"/>
          <w:sz w:val="20"/>
          <w:szCs w:val="20"/>
        </w:rPr>
        <w:t xml:space="preserve"> </w:t>
      </w:r>
      <w:r w:rsidR="00F419E9">
        <w:rPr>
          <w:rFonts w:ascii="Arial" w:hAnsi="Arial" w:cs="Arial"/>
          <w:sz w:val="20"/>
          <w:szCs w:val="20"/>
        </w:rPr>
        <w:t>p</w:t>
      </w:r>
      <w:r w:rsidRPr="00322787">
        <w:rPr>
          <w:rFonts w:ascii="Arial" w:hAnsi="Arial" w:cs="Arial"/>
          <w:sz w:val="20"/>
          <w:szCs w:val="20"/>
        </w:rPr>
        <w:t>p. jc20133576. PM:24628549. PMC4037728.</w:t>
      </w:r>
    </w:p>
    <w:p w14:paraId="7F17EB3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Shores MM, Arnold AM, Biggs ML, Longstreth WT, Jr., Smith NL, Kizer JR, Cappola AR, Hirsch CH, </w:t>
      </w:r>
      <w:proofErr w:type="spellStart"/>
      <w:r w:rsidRPr="00322787">
        <w:rPr>
          <w:rFonts w:ascii="Arial" w:hAnsi="Arial" w:cs="Arial"/>
          <w:sz w:val="20"/>
          <w:szCs w:val="20"/>
        </w:rPr>
        <w:t>Marck</w:t>
      </w:r>
      <w:proofErr w:type="spellEnd"/>
      <w:r w:rsidRPr="00322787">
        <w:rPr>
          <w:rFonts w:ascii="Arial" w:hAnsi="Arial" w:cs="Arial"/>
          <w:sz w:val="20"/>
          <w:szCs w:val="20"/>
        </w:rPr>
        <w:t xml:space="preserve"> BT, Matsumoto AM. </w:t>
      </w:r>
      <w:r w:rsidRPr="00322787">
        <w:rPr>
          <w:rFonts w:ascii="Arial" w:hAnsi="Arial" w:cs="Arial"/>
          <w:b/>
          <w:bCs/>
          <w:i/>
          <w:iCs/>
          <w:sz w:val="20"/>
          <w:szCs w:val="20"/>
        </w:rPr>
        <w:t xml:space="preserve">Testosterone and dihydrotestosterone and incident </w:t>
      </w:r>
      <w:proofErr w:type="spellStart"/>
      <w:r w:rsidRPr="00322787">
        <w:rPr>
          <w:rFonts w:ascii="Arial" w:hAnsi="Arial" w:cs="Arial"/>
          <w:b/>
          <w:bCs/>
          <w:i/>
          <w:iCs/>
          <w:sz w:val="20"/>
          <w:szCs w:val="20"/>
        </w:rPr>
        <w:t>ischaemic</w:t>
      </w:r>
      <w:proofErr w:type="spellEnd"/>
      <w:r w:rsidRPr="00322787">
        <w:rPr>
          <w:rFonts w:ascii="Arial" w:hAnsi="Arial" w:cs="Arial"/>
          <w:b/>
          <w:bCs/>
          <w:i/>
          <w:iCs/>
          <w:sz w:val="20"/>
          <w:szCs w:val="20"/>
        </w:rPr>
        <w:t xml:space="preserve"> stroke in men in the Cardiovascular Health Study</w:t>
      </w:r>
      <w:r w:rsidRPr="00322787">
        <w:rPr>
          <w:rFonts w:ascii="Arial" w:hAnsi="Arial" w:cs="Arial"/>
          <w:b/>
          <w:bCs/>
          <w:sz w:val="20"/>
          <w:szCs w:val="20"/>
        </w:rPr>
        <w:t xml:space="preserve">. </w:t>
      </w:r>
      <w:r w:rsidRPr="00322787">
        <w:rPr>
          <w:rFonts w:ascii="Arial" w:hAnsi="Arial" w:cs="Arial"/>
          <w:sz w:val="20"/>
          <w:szCs w:val="20"/>
        </w:rPr>
        <w:t>Clin Endocrinol (</w:t>
      </w:r>
      <w:proofErr w:type="spellStart"/>
      <w:r w:rsidRPr="00322787">
        <w:rPr>
          <w:rFonts w:ascii="Arial" w:hAnsi="Arial" w:cs="Arial"/>
          <w:sz w:val="20"/>
          <w:szCs w:val="20"/>
        </w:rPr>
        <w:t>Oxf</w:t>
      </w:r>
      <w:proofErr w:type="spellEnd"/>
      <w:r w:rsidRPr="00322787">
        <w:rPr>
          <w:rFonts w:ascii="Arial" w:hAnsi="Arial" w:cs="Arial"/>
          <w:sz w:val="20"/>
          <w:szCs w:val="20"/>
        </w:rPr>
        <w:t>), Mar. 19, 2014. PM:24645738. PMC4169352.</w:t>
      </w:r>
    </w:p>
    <w:p w14:paraId="53A7CE1C"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Simino</w:t>
      </w:r>
      <w:proofErr w:type="spellEnd"/>
      <w:r w:rsidRPr="00322787">
        <w:rPr>
          <w:rFonts w:ascii="Arial" w:hAnsi="Arial" w:cs="Arial"/>
          <w:sz w:val="20"/>
          <w:szCs w:val="20"/>
        </w:rPr>
        <w:t xml:space="preserve"> J, Shi G, Bis JC, Chasman DI, Ehret GB, Gu X, Guo X, Hwang SJ,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 Smith AV,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Bragg-Gresham JL, </w:t>
      </w:r>
      <w:proofErr w:type="spellStart"/>
      <w:r w:rsidRPr="00322787">
        <w:rPr>
          <w:rFonts w:ascii="Arial" w:hAnsi="Arial" w:cs="Arial"/>
          <w:sz w:val="20"/>
          <w:szCs w:val="20"/>
        </w:rPr>
        <w:t>Cadby</w:t>
      </w:r>
      <w:proofErr w:type="spellEnd"/>
      <w:r w:rsidRPr="00322787">
        <w:rPr>
          <w:rFonts w:ascii="Arial" w:hAnsi="Arial" w:cs="Arial"/>
          <w:sz w:val="20"/>
          <w:szCs w:val="20"/>
        </w:rPr>
        <w:t xml:space="preserve"> G, Chen P, Cheng CY, </w:t>
      </w:r>
      <w:proofErr w:type="spellStart"/>
      <w:r w:rsidRPr="00322787">
        <w:rPr>
          <w:rFonts w:ascii="Arial" w:hAnsi="Arial" w:cs="Arial"/>
          <w:sz w:val="20"/>
          <w:szCs w:val="20"/>
        </w:rPr>
        <w:t>Corre</w:t>
      </w:r>
      <w:proofErr w:type="spellEnd"/>
      <w:r w:rsidRPr="00322787">
        <w:rPr>
          <w:rFonts w:ascii="Arial" w:hAnsi="Arial" w:cs="Arial"/>
          <w:sz w:val="20"/>
          <w:szCs w:val="20"/>
        </w:rPr>
        <w:t xml:space="preserve"> T, de Boer RA, Goel A, Johnson T, Khor CC, </w:t>
      </w:r>
      <w:proofErr w:type="spellStart"/>
      <w:r w:rsidRPr="00322787">
        <w:rPr>
          <w:rFonts w:ascii="Arial" w:hAnsi="Arial" w:cs="Arial"/>
          <w:sz w:val="20"/>
          <w:szCs w:val="20"/>
        </w:rPr>
        <w:t>LifeLines</w:t>
      </w:r>
      <w:proofErr w:type="spellEnd"/>
      <w:r w:rsidRPr="00322787">
        <w:rPr>
          <w:rFonts w:ascii="Arial" w:hAnsi="Arial" w:cs="Arial"/>
          <w:sz w:val="20"/>
          <w:szCs w:val="20"/>
        </w:rPr>
        <w:t xml:space="preserve"> CS, </w:t>
      </w:r>
      <w:proofErr w:type="spellStart"/>
      <w:r w:rsidRPr="00322787">
        <w:rPr>
          <w:rFonts w:ascii="Arial" w:hAnsi="Arial" w:cs="Arial"/>
          <w:sz w:val="20"/>
          <w:szCs w:val="20"/>
        </w:rPr>
        <w:t>Lluis-Ganella</w:t>
      </w:r>
      <w:proofErr w:type="spellEnd"/>
      <w:r w:rsidRPr="00322787">
        <w:rPr>
          <w:rFonts w:ascii="Arial" w:hAnsi="Arial" w:cs="Arial"/>
          <w:sz w:val="20"/>
          <w:szCs w:val="20"/>
        </w:rPr>
        <w:t xml:space="preserve"> C, Luan J,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Nolte IM, Sim X, Sober S, van der Most PJ, Verweij N, Zhao JH, Amin N, Boerwinkle E, Bouchard C, Dehghan A,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Elosua</w:t>
      </w:r>
      <w:proofErr w:type="spellEnd"/>
      <w:r w:rsidRPr="00322787">
        <w:rPr>
          <w:rFonts w:ascii="Arial" w:hAnsi="Arial" w:cs="Arial"/>
          <w:sz w:val="20"/>
          <w:szCs w:val="20"/>
        </w:rPr>
        <w:t xml:space="preserve"> R, Franco OH,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Harris TB, </w:t>
      </w:r>
      <w:proofErr w:type="spellStart"/>
      <w:r w:rsidRPr="00322787">
        <w:rPr>
          <w:rFonts w:ascii="Arial" w:hAnsi="Arial" w:cs="Arial"/>
          <w:sz w:val="20"/>
          <w:szCs w:val="20"/>
        </w:rPr>
        <w:t>Hercberg</w:t>
      </w:r>
      <w:proofErr w:type="spellEnd"/>
      <w:r w:rsidRPr="00322787">
        <w:rPr>
          <w:rFonts w:ascii="Arial" w:hAnsi="Arial" w:cs="Arial"/>
          <w:sz w:val="20"/>
          <w:szCs w:val="20"/>
        </w:rPr>
        <w:t xml:space="preserve"> 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James AL, Johnson AD,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Larson MG,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Li G, Liu J, Liu K, Morrison AC, Navis G, Ong RT, </w:t>
      </w:r>
      <w:proofErr w:type="spellStart"/>
      <w:r w:rsidRPr="00322787">
        <w:rPr>
          <w:rFonts w:ascii="Arial" w:hAnsi="Arial" w:cs="Arial"/>
          <w:sz w:val="20"/>
          <w:szCs w:val="20"/>
        </w:rPr>
        <w:t>Papanicolau</w:t>
      </w:r>
      <w:proofErr w:type="spellEnd"/>
      <w:r w:rsidRPr="00322787">
        <w:rPr>
          <w:rFonts w:ascii="Arial" w:hAnsi="Arial" w:cs="Arial"/>
          <w:sz w:val="20"/>
          <w:szCs w:val="20"/>
        </w:rPr>
        <w:t xml:space="preserve"> GJ,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Psaty BM, </w:t>
      </w:r>
      <w:proofErr w:type="spellStart"/>
      <w:r w:rsidRPr="00322787">
        <w:rPr>
          <w:rFonts w:ascii="Arial" w:hAnsi="Arial" w:cs="Arial"/>
          <w:sz w:val="20"/>
          <w:szCs w:val="20"/>
        </w:rPr>
        <w:t>Raffel</w:t>
      </w:r>
      <w:proofErr w:type="spellEnd"/>
      <w:r w:rsidRPr="00322787">
        <w:rPr>
          <w:rFonts w:ascii="Arial" w:hAnsi="Arial" w:cs="Arial"/>
          <w:sz w:val="20"/>
          <w:szCs w:val="20"/>
        </w:rPr>
        <w:t xml:space="preserve"> LJ,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Rice K,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Rose LM,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Scott RA, Siscovick DS,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Vaidya D, van der </w:t>
      </w:r>
      <w:proofErr w:type="spellStart"/>
      <w:r w:rsidRPr="00322787">
        <w:rPr>
          <w:rFonts w:ascii="Arial" w:hAnsi="Arial" w:cs="Arial"/>
          <w:sz w:val="20"/>
          <w:szCs w:val="20"/>
        </w:rPr>
        <w:t>Klauw</w:t>
      </w:r>
      <w:proofErr w:type="spellEnd"/>
      <w:r w:rsidRPr="00322787">
        <w:rPr>
          <w:rFonts w:ascii="Arial" w:hAnsi="Arial" w:cs="Arial"/>
          <w:sz w:val="20"/>
          <w:szCs w:val="20"/>
        </w:rPr>
        <w:t xml:space="preserve"> MM,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Vithana</w:t>
      </w:r>
      <w:proofErr w:type="spellEnd"/>
      <w:r w:rsidRPr="00322787">
        <w:rPr>
          <w:rFonts w:ascii="Arial" w:hAnsi="Arial" w:cs="Arial"/>
          <w:sz w:val="20"/>
          <w:szCs w:val="20"/>
        </w:rPr>
        <w:t xml:space="preserve"> EN, Volker U,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Watkins H, Young TL, Aung T,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Hartman CA, </w:t>
      </w:r>
      <w:proofErr w:type="spellStart"/>
      <w:r w:rsidRPr="00322787">
        <w:rPr>
          <w:rFonts w:ascii="Arial" w:hAnsi="Arial" w:cs="Arial"/>
          <w:sz w:val="20"/>
          <w:szCs w:val="20"/>
        </w:rPr>
        <w:t>Laan</w:t>
      </w:r>
      <w:proofErr w:type="spellEnd"/>
      <w:r w:rsidRPr="00322787">
        <w:rPr>
          <w:rFonts w:ascii="Arial" w:hAnsi="Arial" w:cs="Arial"/>
          <w:sz w:val="20"/>
          <w:szCs w:val="20"/>
        </w:rPr>
        <w:t xml:space="preserve"> M,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Loos RJ, Lucas G, </w:t>
      </w:r>
      <w:proofErr w:type="spellStart"/>
      <w:r w:rsidRPr="00322787">
        <w:rPr>
          <w:rFonts w:ascii="Arial" w:hAnsi="Arial" w:cs="Arial"/>
          <w:sz w:val="20"/>
          <w:szCs w:val="20"/>
        </w:rPr>
        <w:t>Meneton</w:t>
      </w:r>
      <w:proofErr w:type="spellEnd"/>
      <w:r w:rsidRPr="00322787">
        <w:rPr>
          <w:rFonts w:ascii="Arial" w:hAnsi="Arial" w:cs="Arial"/>
          <w:sz w:val="20"/>
          <w:szCs w:val="20"/>
        </w:rPr>
        <w:t xml:space="preserve"> P, Palmer LJ, Rettig R,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Tai ES, Teo YY, van der HP, Wareham NJ,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Wong TY,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Levy D, Palmas W,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Rotter JI,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Witte</w:t>
      </w:r>
      <w:r w:rsidR="00F419E9">
        <w:rPr>
          <w:rFonts w:ascii="Arial" w:hAnsi="Arial" w:cs="Arial"/>
          <w:sz w:val="20"/>
          <w:szCs w:val="20"/>
        </w:rPr>
        <w:t>man</w:t>
      </w:r>
      <w:proofErr w:type="spellEnd"/>
      <w:r w:rsidR="00F419E9">
        <w:rPr>
          <w:rFonts w:ascii="Arial" w:hAnsi="Arial" w:cs="Arial"/>
          <w:sz w:val="20"/>
          <w:szCs w:val="20"/>
        </w:rPr>
        <w:t xml:space="preserve"> JC, </w:t>
      </w:r>
      <w:proofErr w:type="spellStart"/>
      <w:r w:rsidR="00F419E9">
        <w:rPr>
          <w:rFonts w:ascii="Arial" w:hAnsi="Arial" w:cs="Arial"/>
          <w:sz w:val="20"/>
          <w:szCs w:val="20"/>
        </w:rPr>
        <w:t>Chakravarti</w:t>
      </w:r>
      <w:proofErr w:type="spellEnd"/>
      <w:r w:rsidR="00F419E9">
        <w:rPr>
          <w:rFonts w:ascii="Arial" w:hAnsi="Arial" w:cs="Arial"/>
          <w:sz w:val="20"/>
          <w:szCs w:val="20"/>
        </w:rPr>
        <w:t xml:space="preserve"> A, Rao DC. </w:t>
      </w:r>
      <w:r w:rsidRPr="00322787">
        <w:rPr>
          <w:rFonts w:ascii="Arial" w:hAnsi="Arial" w:cs="Arial"/>
          <w:b/>
          <w:bCs/>
          <w:i/>
          <w:iCs/>
          <w:sz w:val="20"/>
          <w:szCs w:val="20"/>
        </w:rPr>
        <w:t xml:space="preserve">Gene-age interactions in blood pressure regulation: a large-scale investigation with the CHARGE, Global </w:t>
      </w:r>
      <w:proofErr w:type="spellStart"/>
      <w:r w:rsidRPr="00322787">
        <w:rPr>
          <w:rFonts w:ascii="Arial" w:hAnsi="Arial" w:cs="Arial"/>
          <w:b/>
          <w:bCs/>
          <w:i/>
          <w:iCs/>
          <w:sz w:val="20"/>
          <w:szCs w:val="20"/>
        </w:rPr>
        <w:t>BPgen</w:t>
      </w:r>
      <w:proofErr w:type="spellEnd"/>
      <w:r w:rsidRPr="00322787">
        <w:rPr>
          <w:rFonts w:ascii="Arial" w:hAnsi="Arial" w:cs="Arial"/>
          <w:b/>
          <w:bCs/>
          <w:i/>
          <w:iCs/>
          <w:sz w:val="20"/>
          <w:szCs w:val="20"/>
        </w:rPr>
        <w:t>, and ICBP Consortia</w:t>
      </w:r>
      <w:r w:rsidRPr="00322787">
        <w:rPr>
          <w:rFonts w:ascii="Arial" w:hAnsi="Arial" w:cs="Arial"/>
          <w:b/>
          <w:bCs/>
          <w:sz w:val="20"/>
          <w:szCs w:val="20"/>
        </w:rPr>
        <w:t xml:space="preserve">. </w:t>
      </w:r>
      <w:r w:rsidRPr="00322787">
        <w:rPr>
          <w:rFonts w:ascii="Arial" w:hAnsi="Arial" w:cs="Arial"/>
          <w:sz w:val="20"/>
          <w:szCs w:val="20"/>
        </w:rPr>
        <w:t>Am J Hum Genet, July 3, 2014. Vol. 95, issue 1, pp. 24-38. PM:24954895. PMC4085636.</w:t>
      </w:r>
    </w:p>
    <w:p w14:paraId="679AF14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Sinner MF, Tucker NR,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Ozaki K, Smith JG, Trompet S, Bis JC, Lin H, Chung MK, Nielsen JB, Lubitz SA,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Magnani JW, Ye J, </w:t>
      </w:r>
      <w:proofErr w:type="spellStart"/>
      <w:r w:rsidRPr="00322787">
        <w:rPr>
          <w:rFonts w:ascii="Arial" w:hAnsi="Arial" w:cs="Arial"/>
          <w:sz w:val="20"/>
          <w:szCs w:val="20"/>
        </w:rPr>
        <w:t>Gollob</w:t>
      </w:r>
      <w:proofErr w:type="spellEnd"/>
      <w:r w:rsidRPr="00322787">
        <w:rPr>
          <w:rFonts w:ascii="Arial" w:hAnsi="Arial" w:cs="Arial"/>
          <w:sz w:val="20"/>
          <w:szCs w:val="20"/>
        </w:rPr>
        <w:t xml:space="preserve"> MH, </w:t>
      </w:r>
      <w:proofErr w:type="spellStart"/>
      <w:r w:rsidRPr="00322787">
        <w:rPr>
          <w:rFonts w:ascii="Arial" w:hAnsi="Arial" w:cs="Arial"/>
          <w:sz w:val="20"/>
          <w:szCs w:val="20"/>
        </w:rPr>
        <w:t>Tsunoda</w:t>
      </w:r>
      <w:proofErr w:type="spellEnd"/>
      <w:r w:rsidRPr="00322787">
        <w:rPr>
          <w:rFonts w:ascii="Arial" w:hAnsi="Arial" w:cs="Arial"/>
          <w:sz w:val="20"/>
          <w:szCs w:val="20"/>
        </w:rPr>
        <w:t xml:space="preserve"> T,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Lichtner</w:t>
      </w:r>
      <w:proofErr w:type="spellEnd"/>
      <w:r w:rsidRPr="00322787">
        <w:rPr>
          <w:rFonts w:ascii="Arial" w:hAnsi="Arial" w:cs="Arial"/>
          <w:sz w:val="20"/>
          <w:szCs w:val="20"/>
        </w:rPr>
        <w:t xml:space="preserve"> P, Peters A, </w:t>
      </w:r>
      <w:proofErr w:type="spellStart"/>
      <w:r w:rsidRPr="00322787">
        <w:rPr>
          <w:rFonts w:ascii="Arial" w:hAnsi="Arial" w:cs="Arial"/>
          <w:sz w:val="20"/>
          <w:szCs w:val="20"/>
        </w:rPr>
        <w:t>Dolmatova</w:t>
      </w:r>
      <w:proofErr w:type="spellEnd"/>
      <w:r w:rsidRPr="00322787">
        <w:rPr>
          <w:rFonts w:ascii="Arial" w:hAnsi="Arial" w:cs="Arial"/>
          <w:sz w:val="20"/>
          <w:szCs w:val="20"/>
        </w:rPr>
        <w:t xml:space="preserve"> E, Kubo M, Smith JD, Psaty BM, Smith NL,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Chasman DI, Albert CM, </w:t>
      </w:r>
      <w:proofErr w:type="spellStart"/>
      <w:r w:rsidRPr="00322787">
        <w:rPr>
          <w:rFonts w:ascii="Arial" w:hAnsi="Arial" w:cs="Arial"/>
          <w:sz w:val="20"/>
          <w:szCs w:val="20"/>
        </w:rPr>
        <w:t>Ebana</w:t>
      </w:r>
      <w:proofErr w:type="spellEnd"/>
      <w:r w:rsidRPr="00322787">
        <w:rPr>
          <w:rFonts w:ascii="Arial" w:hAnsi="Arial" w:cs="Arial"/>
          <w:sz w:val="20"/>
          <w:szCs w:val="20"/>
        </w:rPr>
        <w:t xml:space="preserve"> Y, Furukawa T, Macfarlane PW, Harris TB, Darbar D, Dorr M, Holst AG, Svendsen JH,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Isobe</w:t>
      </w:r>
      <w:proofErr w:type="spellEnd"/>
      <w:r w:rsidRPr="00322787">
        <w:rPr>
          <w:rFonts w:ascii="Arial" w:hAnsi="Arial" w:cs="Arial"/>
          <w:sz w:val="20"/>
          <w:szCs w:val="20"/>
        </w:rPr>
        <w:t xml:space="preserve"> M, Malik R,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Van Wagoner DR, METASTROKE Consortium, </w:t>
      </w:r>
      <w:proofErr w:type="spellStart"/>
      <w:r w:rsidRPr="00322787">
        <w:rPr>
          <w:rFonts w:ascii="Arial" w:hAnsi="Arial" w:cs="Arial"/>
          <w:sz w:val="20"/>
          <w:szCs w:val="20"/>
        </w:rPr>
        <w:t>AFGen</w:t>
      </w:r>
      <w:proofErr w:type="spellEnd"/>
      <w:r w:rsidRPr="00322787">
        <w:rPr>
          <w:rFonts w:ascii="Arial" w:hAnsi="Arial" w:cs="Arial"/>
          <w:sz w:val="20"/>
          <w:szCs w:val="20"/>
        </w:rPr>
        <w:t xml:space="preserve"> Consortium, Benjamin EJ, Milan DJ, Melander O, Heckbert SR, Ford I, Liu Y, Barnard J, Olesen MS, Stricker BH, Tanaka T,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Ellinor PT. </w:t>
      </w:r>
      <w:r w:rsidRPr="00322787">
        <w:rPr>
          <w:rFonts w:ascii="Arial" w:hAnsi="Arial" w:cs="Arial"/>
          <w:b/>
          <w:bCs/>
          <w:i/>
          <w:iCs/>
          <w:sz w:val="20"/>
          <w:szCs w:val="20"/>
        </w:rPr>
        <w:t>Integrating genetic, transcriptional, and functional analyses to identify 5 novel genes for atrial fibrillation</w:t>
      </w:r>
      <w:r w:rsidRPr="00322787">
        <w:rPr>
          <w:rFonts w:ascii="Arial" w:hAnsi="Arial" w:cs="Arial"/>
          <w:b/>
          <w:bCs/>
          <w:sz w:val="20"/>
          <w:szCs w:val="20"/>
        </w:rPr>
        <w:t xml:space="preserve">. </w:t>
      </w:r>
      <w:r w:rsidRPr="00322787">
        <w:rPr>
          <w:rFonts w:ascii="Arial" w:hAnsi="Arial" w:cs="Arial"/>
          <w:sz w:val="20"/>
          <w:szCs w:val="20"/>
        </w:rPr>
        <w:t>Circulation, Oct. 7, 2014. Vol. 130, issue 15, pp. 1225-1235. PM:25124494. PMC4190011.</w:t>
      </w:r>
    </w:p>
    <w:p w14:paraId="3E27C46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Sinner MF, </w:t>
      </w:r>
      <w:proofErr w:type="spellStart"/>
      <w:r w:rsidRPr="00322787">
        <w:rPr>
          <w:rFonts w:ascii="Arial" w:hAnsi="Arial" w:cs="Arial"/>
          <w:sz w:val="20"/>
          <w:szCs w:val="20"/>
        </w:rPr>
        <w:t>Stepas</w:t>
      </w:r>
      <w:proofErr w:type="spellEnd"/>
      <w:r w:rsidRPr="00322787">
        <w:rPr>
          <w:rFonts w:ascii="Arial" w:hAnsi="Arial" w:cs="Arial"/>
          <w:sz w:val="20"/>
          <w:szCs w:val="20"/>
        </w:rPr>
        <w:t xml:space="preserve"> KA, Moser CB,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Sotoodehnia N, Fontes JD, Janssens AC, Kronmal RA, Magnani JW,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Chamberlain AM, Lubitz SA, Schnabel RB,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Wang TJ, Agarwal SK, McManus DD, Franco OH, Yin X, Larson MG, Burke GL,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Levy D, Gottdiener JS,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Couper D, Harris TB, Astor BC, Ballantyne CM,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Arai AE, Soliman EZ, Ellinor PT, Stricker BH,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Heckbert SR, </w:t>
      </w:r>
      <w:proofErr w:type="spellStart"/>
      <w:r w:rsidRPr="00322787">
        <w:rPr>
          <w:rFonts w:ascii="Arial" w:hAnsi="Arial" w:cs="Arial"/>
          <w:sz w:val="20"/>
          <w:szCs w:val="20"/>
        </w:rPr>
        <w:t>Pencina</w:t>
      </w:r>
      <w:proofErr w:type="spellEnd"/>
      <w:r w:rsidRPr="00322787">
        <w:rPr>
          <w:rFonts w:ascii="Arial" w:hAnsi="Arial" w:cs="Arial"/>
          <w:sz w:val="20"/>
          <w:szCs w:val="20"/>
        </w:rPr>
        <w:t xml:space="preserve"> MJ, Benjamin EJ, Alonso A. </w:t>
      </w:r>
      <w:r w:rsidRPr="00322787">
        <w:rPr>
          <w:rFonts w:ascii="Arial" w:hAnsi="Arial" w:cs="Arial"/>
          <w:b/>
          <w:bCs/>
          <w:i/>
          <w:iCs/>
          <w:sz w:val="20"/>
          <w:szCs w:val="20"/>
        </w:rPr>
        <w:t>B-type natriuretic peptide and C-reactive protein in the prediction of atrial fibrillation risk: the CHARGE-AF Consortium of community-based cohort studies</w:t>
      </w:r>
      <w:r w:rsidRPr="00322787">
        <w:rPr>
          <w:rFonts w:ascii="Arial" w:hAnsi="Arial" w:cs="Arial"/>
          <w:b/>
          <w:bCs/>
          <w:sz w:val="20"/>
          <w:szCs w:val="20"/>
        </w:rPr>
        <w:t xml:space="preserve">. </w:t>
      </w:r>
      <w:proofErr w:type="spellStart"/>
      <w:r w:rsidRPr="00322787">
        <w:rPr>
          <w:rFonts w:ascii="Arial" w:hAnsi="Arial" w:cs="Arial"/>
          <w:sz w:val="20"/>
          <w:szCs w:val="20"/>
        </w:rPr>
        <w:t>Europace</w:t>
      </w:r>
      <w:proofErr w:type="spellEnd"/>
      <w:r w:rsidRPr="00322787">
        <w:rPr>
          <w:rFonts w:ascii="Arial" w:hAnsi="Arial" w:cs="Arial"/>
          <w:sz w:val="20"/>
          <w:szCs w:val="20"/>
        </w:rPr>
        <w:t>., July 18, 2014. PM:25037055. PMC4197895.</w:t>
      </w:r>
    </w:p>
    <w:p w14:paraId="16A599E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Soares-Miranda L, </w:t>
      </w:r>
      <w:proofErr w:type="spellStart"/>
      <w:r w:rsidRPr="00322787">
        <w:rPr>
          <w:rFonts w:ascii="Arial" w:hAnsi="Arial" w:cs="Arial"/>
          <w:sz w:val="20"/>
          <w:szCs w:val="20"/>
        </w:rPr>
        <w:t>Sattelmair</w:t>
      </w:r>
      <w:proofErr w:type="spellEnd"/>
      <w:r w:rsidRPr="00322787">
        <w:rPr>
          <w:rFonts w:ascii="Arial" w:hAnsi="Arial" w:cs="Arial"/>
          <w:sz w:val="20"/>
          <w:szCs w:val="20"/>
        </w:rPr>
        <w:t xml:space="preserve"> J, Chaves P, Duncan GE, Siscovick DS, Stein PK, Mozaffarian D. </w:t>
      </w:r>
      <w:r w:rsidRPr="00322787">
        <w:rPr>
          <w:rFonts w:ascii="Arial" w:hAnsi="Arial" w:cs="Arial"/>
          <w:b/>
          <w:bCs/>
          <w:i/>
          <w:iCs/>
          <w:sz w:val="20"/>
          <w:szCs w:val="20"/>
        </w:rPr>
        <w:t>Physical activity and heart rate variability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Circulation, May 27, 2014. Vol. 129, issue 21, pp. 2100-2110. PM:24799513. PMC4038662.</w:t>
      </w:r>
    </w:p>
    <w:p w14:paraId="6A0EE70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Stahl ST, Schulz R. </w:t>
      </w:r>
      <w:r w:rsidRPr="00322787">
        <w:rPr>
          <w:rFonts w:ascii="Arial" w:hAnsi="Arial" w:cs="Arial"/>
          <w:b/>
          <w:bCs/>
          <w:i/>
          <w:iCs/>
          <w:sz w:val="20"/>
          <w:szCs w:val="20"/>
        </w:rPr>
        <w:t>The effect of widowhood on husbands' and wives' physical activity: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Behav</w:t>
      </w:r>
      <w:proofErr w:type="spellEnd"/>
      <w:r w:rsidRPr="00322787">
        <w:rPr>
          <w:rFonts w:ascii="Arial" w:hAnsi="Arial" w:cs="Arial"/>
          <w:sz w:val="20"/>
          <w:szCs w:val="20"/>
        </w:rPr>
        <w:t xml:space="preserve"> Med,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37, issue 4, pp. 806-817. PM:23975417. PMC3932151.</w:t>
      </w:r>
    </w:p>
    <w:p w14:paraId="58C1A76C"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Suchy</w:t>
      </w:r>
      <w:proofErr w:type="spellEnd"/>
      <w:r w:rsidRPr="00322787">
        <w:rPr>
          <w:rFonts w:ascii="Arial" w:hAnsi="Arial" w:cs="Arial"/>
          <w:sz w:val="20"/>
          <w:szCs w:val="20"/>
        </w:rPr>
        <w:t xml:space="preserve">-Dicey A, Heckbert SR, Smith NL, McKnight B, Rotter JI, Chen YI, Psaty BM, </w:t>
      </w:r>
      <w:proofErr w:type="spellStart"/>
      <w:r w:rsidRPr="00322787">
        <w:rPr>
          <w:rFonts w:ascii="Arial" w:hAnsi="Arial" w:cs="Arial"/>
          <w:sz w:val="20"/>
          <w:szCs w:val="20"/>
        </w:rPr>
        <w:t>Enquobahrie</w:t>
      </w:r>
      <w:proofErr w:type="spellEnd"/>
      <w:r w:rsidRPr="00322787">
        <w:rPr>
          <w:rFonts w:ascii="Arial" w:hAnsi="Arial" w:cs="Arial"/>
          <w:sz w:val="20"/>
          <w:szCs w:val="20"/>
        </w:rPr>
        <w:t xml:space="preserve"> DA. </w:t>
      </w:r>
      <w:r w:rsidRPr="00322787">
        <w:rPr>
          <w:rFonts w:ascii="Arial" w:hAnsi="Arial" w:cs="Arial"/>
          <w:b/>
          <w:bCs/>
          <w:i/>
          <w:iCs/>
          <w:sz w:val="20"/>
          <w:szCs w:val="20"/>
        </w:rPr>
        <w:t xml:space="preserve">Gene expression in thiazide diuretic or statin users in relation to incident type 2 </w:t>
      </w:r>
      <w:r w:rsidRPr="00322787">
        <w:rPr>
          <w:rFonts w:ascii="Arial" w:hAnsi="Arial" w:cs="Arial"/>
          <w:b/>
          <w:bCs/>
          <w:i/>
          <w:iCs/>
          <w:sz w:val="20"/>
          <w:szCs w:val="20"/>
        </w:rPr>
        <w:lastRenderedPageBreak/>
        <w:t>diabetes</w:t>
      </w:r>
      <w:r w:rsidRPr="00322787">
        <w:rPr>
          <w:rFonts w:ascii="Arial" w:hAnsi="Arial" w:cs="Arial"/>
          <w:b/>
          <w:bCs/>
          <w:sz w:val="20"/>
          <w:szCs w:val="20"/>
        </w:rPr>
        <w:t xml:space="preserve">. </w:t>
      </w:r>
      <w:r w:rsidRPr="00322787">
        <w:rPr>
          <w:rFonts w:ascii="Arial" w:hAnsi="Arial" w:cs="Arial"/>
          <w:sz w:val="20"/>
          <w:szCs w:val="20"/>
        </w:rPr>
        <w:t>Int J Mol Epidemiol Genet, 2014. Vol. 5, issue 1, pp. 22-30. PM:24596594. PMC3939004.</w:t>
      </w:r>
    </w:p>
    <w:p w14:paraId="1840B6B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Tang W, </w:t>
      </w:r>
      <w:proofErr w:type="spellStart"/>
      <w:r w:rsidRPr="00322787">
        <w:rPr>
          <w:rFonts w:ascii="Arial" w:hAnsi="Arial" w:cs="Arial"/>
          <w:sz w:val="20"/>
          <w:szCs w:val="20"/>
        </w:rPr>
        <w:t>Kowgier</w:t>
      </w:r>
      <w:proofErr w:type="spellEnd"/>
      <w:r w:rsidRPr="00322787">
        <w:rPr>
          <w:rFonts w:ascii="Arial" w:hAnsi="Arial" w:cs="Arial"/>
          <w:sz w:val="20"/>
          <w:szCs w:val="20"/>
        </w:rPr>
        <w:t xml:space="preserve"> M, Loth DW, Soler AM, Joubert BR, Hodge E, Gharib SA, Smith AV, </w:t>
      </w:r>
      <w:proofErr w:type="spellStart"/>
      <w:r w:rsidRPr="00322787">
        <w:rPr>
          <w:rFonts w:ascii="Arial" w:hAnsi="Arial" w:cs="Arial"/>
          <w:sz w:val="20"/>
          <w:szCs w:val="20"/>
        </w:rPr>
        <w:t>Ruczinski</w:t>
      </w:r>
      <w:proofErr w:type="spellEnd"/>
      <w:r w:rsidRPr="00322787">
        <w:rPr>
          <w:rFonts w:ascii="Arial" w:hAnsi="Arial" w:cs="Arial"/>
          <w:sz w:val="20"/>
          <w:szCs w:val="20"/>
        </w:rPr>
        <w:t xml:space="preserve"> I,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Mathias RA, Harris TB, Hansel NN,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Barnes KC, Hansen JG, Albrecht E, Aldrich MC, </w:t>
      </w:r>
      <w:proofErr w:type="spellStart"/>
      <w:r w:rsidRPr="00322787">
        <w:rPr>
          <w:rFonts w:ascii="Arial" w:hAnsi="Arial" w:cs="Arial"/>
          <w:sz w:val="20"/>
          <w:szCs w:val="20"/>
        </w:rPr>
        <w:t>Allerhand</w:t>
      </w:r>
      <w:proofErr w:type="spellEnd"/>
      <w:r w:rsidRPr="00322787">
        <w:rPr>
          <w:rFonts w:ascii="Arial" w:hAnsi="Arial" w:cs="Arial"/>
          <w:sz w:val="20"/>
          <w:szCs w:val="20"/>
        </w:rPr>
        <w:t xml:space="preserve"> M, Barr RG, </w:t>
      </w:r>
      <w:proofErr w:type="spellStart"/>
      <w:r w:rsidRPr="00322787">
        <w:rPr>
          <w:rFonts w:ascii="Arial" w:hAnsi="Arial" w:cs="Arial"/>
          <w:sz w:val="20"/>
          <w:szCs w:val="20"/>
        </w:rPr>
        <w:t>Brusselle</w:t>
      </w:r>
      <w:proofErr w:type="spellEnd"/>
      <w:r w:rsidRPr="00322787">
        <w:rPr>
          <w:rFonts w:ascii="Arial" w:hAnsi="Arial" w:cs="Arial"/>
          <w:sz w:val="20"/>
          <w:szCs w:val="20"/>
        </w:rPr>
        <w:t xml:space="preserve"> GG, Couper DJ, </w:t>
      </w:r>
      <w:proofErr w:type="spellStart"/>
      <w:r w:rsidRPr="00322787">
        <w:rPr>
          <w:rFonts w:ascii="Arial" w:hAnsi="Arial" w:cs="Arial"/>
          <w:sz w:val="20"/>
          <w:szCs w:val="20"/>
        </w:rPr>
        <w:t>Curjuric</w:t>
      </w:r>
      <w:proofErr w:type="spellEnd"/>
      <w:r w:rsidRPr="00322787">
        <w:rPr>
          <w:rFonts w:ascii="Arial" w:hAnsi="Arial" w:cs="Arial"/>
          <w:sz w:val="20"/>
          <w:szCs w:val="20"/>
        </w:rPr>
        <w:t xml:space="preserve"> I, Davies G, Deary IJ, Dupuis J, Fall T, Foy M,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Gao W, Glaser S, Gu X, Hancock DB, Heinrich 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Imboden M,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James A, </w:t>
      </w:r>
      <w:proofErr w:type="spellStart"/>
      <w:r w:rsidRPr="00322787">
        <w:rPr>
          <w:rFonts w:ascii="Arial" w:hAnsi="Arial" w:cs="Arial"/>
          <w:sz w:val="20"/>
          <w:szCs w:val="20"/>
        </w:rPr>
        <w:t>Karrasch</w:t>
      </w:r>
      <w:proofErr w:type="spellEnd"/>
      <w:r w:rsidRPr="00322787">
        <w:rPr>
          <w:rFonts w:ascii="Arial" w:hAnsi="Arial" w:cs="Arial"/>
          <w:sz w:val="20"/>
          <w:szCs w:val="20"/>
        </w:rPr>
        <w:t xml:space="preserve"> S, Koch B,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Kumar A, </w:t>
      </w:r>
      <w:proofErr w:type="spellStart"/>
      <w:r w:rsidRPr="00322787">
        <w:rPr>
          <w:rFonts w:ascii="Arial" w:hAnsi="Arial" w:cs="Arial"/>
          <w:sz w:val="20"/>
          <w:szCs w:val="20"/>
        </w:rPr>
        <w:t>Lahousse</w:t>
      </w:r>
      <w:proofErr w:type="spellEnd"/>
      <w:r w:rsidRPr="00322787">
        <w:rPr>
          <w:rFonts w:ascii="Arial" w:hAnsi="Arial" w:cs="Arial"/>
          <w:sz w:val="20"/>
          <w:szCs w:val="20"/>
        </w:rPr>
        <w:t xml:space="preserve"> L, Li G, Lind L, Lindgren C, Liu Y, Lohman K, Lumley T, McArdle WL, </w:t>
      </w:r>
      <w:proofErr w:type="spellStart"/>
      <w:r w:rsidRPr="00322787">
        <w:rPr>
          <w:rFonts w:ascii="Arial" w:hAnsi="Arial" w:cs="Arial"/>
          <w:sz w:val="20"/>
          <w:szCs w:val="20"/>
        </w:rPr>
        <w:t>Meibohm</w:t>
      </w:r>
      <w:proofErr w:type="spellEnd"/>
      <w:r w:rsidRPr="00322787">
        <w:rPr>
          <w:rFonts w:ascii="Arial" w:hAnsi="Arial" w:cs="Arial"/>
          <w:sz w:val="20"/>
          <w:szCs w:val="20"/>
        </w:rPr>
        <w:t xml:space="preserve"> B, Morris AP, Morrison AC, Musk B, North KE, Palmer LJ,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NM, Psaty BM,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Rotter JI, Schulz H, Smith LJ, </w:t>
      </w:r>
      <w:proofErr w:type="spellStart"/>
      <w:r w:rsidRPr="00322787">
        <w:rPr>
          <w:rFonts w:ascii="Arial" w:hAnsi="Arial" w:cs="Arial"/>
          <w:sz w:val="20"/>
          <w:szCs w:val="20"/>
        </w:rPr>
        <w:t>Sood</w:t>
      </w:r>
      <w:proofErr w:type="spellEnd"/>
      <w:r w:rsidRPr="00322787">
        <w:rPr>
          <w:rFonts w:ascii="Arial" w:hAnsi="Arial" w:cs="Arial"/>
          <w:sz w:val="20"/>
          <w:szCs w:val="20"/>
        </w:rPr>
        <w:t xml:space="preserve"> A, Starr JM, Strachan DP,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Voorman</w:t>
      </w:r>
      <w:proofErr w:type="spellEnd"/>
      <w:r w:rsidRPr="00322787">
        <w:rPr>
          <w:rFonts w:ascii="Arial" w:hAnsi="Arial" w:cs="Arial"/>
          <w:sz w:val="20"/>
          <w:szCs w:val="20"/>
        </w:rPr>
        <w:t xml:space="preserve"> A, Wain LV, Wells MT, Wilk JB, Williams OD, Heckbert SR, Stricker BH, London SJ,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Tobin MD, O'Connor GT, Hall IP, Cassano PA</w:t>
      </w:r>
      <w:r w:rsidR="00542758">
        <w:rPr>
          <w:rFonts w:ascii="Arial" w:hAnsi="Arial" w:cs="Arial"/>
          <w:sz w:val="20"/>
          <w:szCs w:val="20"/>
        </w:rPr>
        <w:t xml:space="preserve">. </w:t>
      </w:r>
      <w:r w:rsidRPr="00322787">
        <w:rPr>
          <w:rFonts w:ascii="Arial" w:hAnsi="Arial" w:cs="Arial"/>
          <w:b/>
          <w:bCs/>
          <w:i/>
          <w:iCs/>
          <w:sz w:val="20"/>
          <w:szCs w:val="20"/>
        </w:rPr>
        <w:t>Large-scale genome-wide association studies and meta-analyses of longitudinal change in adult lung function</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7, pp. e100776. PM:24983941. PMC4077649.</w:t>
      </w:r>
    </w:p>
    <w:p w14:paraId="05ADAA0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Tare A, Lane JM, Cade BE, Grant SF, Chen TH, Punjabi NM, Lauderdale DS, Zee PC, Gharib SA, Gottlieb DJ, Scheer FA, Redline S, Saxena R. </w:t>
      </w:r>
      <w:r w:rsidRPr="00322787">
        <w:rPr>
          <w:rFonts w:ascii="Arial" w:hAnsi="Arial" w:cs="Arial"/>
          <w:b/>
          <w:bCs/>
          <w:i/>
          <w:iCs/>
          <w:sz w:val="20"/>
          <w:szCs w:val="20"/>
        </w:rPr>
        <w:t>Sleep duration does not mediate or modify association of common genetic variants with type 2 diabetes</w:t>
      </w:r>
      <w:r w:rsidRPr="00322787">
        <w:rPr>
          <w:rFonts w:ascii="Arial" w:hAnsi="Arial" w:cs="Arial"/>
          <w:b/>
          <w:bCs/>
          <w:sz w:val="20"/>
          <w:szCs w:val="20"/>
        </w:rPr>
        <w:t xml:space="preserve">. </w:t>
      </w:r>
      <w:proofErr w:type="spellStart"/>
      <w:r w:rsidRPr="00322787">
        <w:rPr>
          <w:rFonts w:ascii="Arial" w:hAnsi="Arial" w:cs="Arial"/>
          <w:sz w:val="20"/>
          <w:szCs w:val="20"/>
        </w:rPr>
        <w:t>Diabetologia</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57, issue 2, pp. 339-346. PM:24280871. PMC4006271.</w:t>
      </w:r>
    </w:p>
    <w:p w14:paraId="726170F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TG and HDL Working Group of the Exome Sequencing Project NHL, Crosby J, Peloso GM, Auer PL, </w:t>
      </w:r>
      <w:proofErr w:type="spellStart"/>
      <w:r w:rsidRPr="00322787">
        <w:rPr>
          <w:rFonts w:ascii="Arial" w:hAnsi="Arial" w:cs="Arial"/>
          <w:sz w:val="20"/>
          <w:szCs w:val="20"/>
        </w:rPr>
        <w:t>Crosslin</w:t>
      </w:r>
      <w:proofErr w:type="spellEnd"/>
      <w:r w:rsidRPr="00322787">
        <w:rPr>
          <w:rFonts w:ascii="Arial" w:hAnsi="Arial" w:cs="Arial"/>
          <w:sz w:val="20"/>
          <w:szCs w:val="20"/>
        </w:rPr>
        <w:t xml:space="preserve"> DR, </w:t>
      </w:r>
      <w:proofErr w:type="spellStart"/>
      <w:r w:rsidRPr="00322787">
        <w:rPr>
          <w:rFonts w:ascii="Arial" w:hAnsi="Arial" w:cs="Arial"/>
          <w:sz w:val="20"/>
          <w:szCs w:val="20"/>
        </w:rPr>
        <w:t>Stitziel</w:t>
      </w:r>
      <w:proofErr w:type="spellEnd"/>
      <w:r w:rsidRPr="00322787">
        <w:rPr>
          <w:rFonts w:ascii="Arial" w:hAnsi="Arial" w:cs="Arial"/>
          <w:sz w:val="20"/>
          <w:szCs w:val="20"/>
        </w:rPr>
        <w:t xml:space="preserve"> NO, Lange LA, Lu Y, Tang ZZ, Zhang H, Hindy G, </w:t>
      </w:r>
      <w:proofErr w:type="spellStart"/>
      <w:r w:rsidRPr="00322787">
        <w:rPr>
          <w:rFonts w:ascii="Arial" w:hAnsi="Arial" w:cs="Arial"/>
          <w:sz w:val="20"/>
          <w:szCs w:val="20"/>
        </w:rPr>
        <w:t>Masca</w:t>
      </w:r>
      <w:proofErr w:type="spellEnd"/>
      <w:r w:rsidRPr="00322787">
        <w:rPr>
          <w:rFonts w:ascii="Arial" w:hAnsi="Arial" w:cs="Arial"/>
          <w:sz w:val="20"/>
          <w:szCs w:val="20"/>
        </w:rPr>
        <w:t xml:space="preserve"> N, Stirrups K,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Do R, Jun G, Hu Y, Kang HM, Xue C, Goel A,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Duga</w:t>
      </w:r>
      <w:proofErr w:type="spellEnd"/>
      <w:r w:rsidRPr="00322787">
        <w:rPr>
          <w:rFonts w:ascii="Arial" w:hAnsi="Arial" w:cs="Arial"/>
          <w:sz w:val="20"/>
          <w:szCs w:val="20"/>
        </w:rPr>
        <w:t xml:space="preserve"> S, </w:t>
      </w:r>
      <w:proofErr w:type="spellStart"/>
      <w:r w:rsidRPr="00322787">
        <w:rPr>
          <w:rFonts w:ascii="Arial" w:hAnsi="Arial" w:cs="Arial"/>
          <w:sz w:val="20"/>
          <w:szCs w:val="20"/>
        </w:rPr>
        <w:t>Merlini</w:t>
      </w:r>
      <w:proofErr w:type="spellEnd"/>
      <w:r w:rsidRPr="00322787">
        <w:rPr>
          <w:rFonts w:ascii="Arial" w:hAnsi="Arial" w:cs="Arial"/>
          <w:sz w:val="20"/>
          <w:szCs w:val="20"/>
        </w:rPr>
        <w:t xml:space="preserve"> PA, </w:t>
      </w:r>
      <w:proofErr w:type="spellStart"/>
      <w:r w:rsidRPr="00322787">
        <w:rPr>
          <w:rFonts w:ascii="Arial" w:hAnsi="Arial" w:cs="Arial"/>
          <w:sz w:val="20"/>
          <w:szCs w:val="20"/>
        </w:rPr>
        <w:t>Asselta</w:t>
      </w:r>
      <w:proofErr w:type="spellEnd"/>
      <w:r w:rsidRPr="00322787">
        <w:rPr>
          <w:rFonts w:ascii="Arial" w:hAnsi="Arial" w:cs="Arial"/>
          <w:sz w:val="20"/>
          <w:szCs w:val="20"/>
        </w:rPr>
        <w:t xml:space="preserve"> R, </w:t>
      </w:r>
      <w:proofErr w:type="spellStart"/>
      <w:r w:rsidRPr="00322787">
        <w:rPr>
          <w:rFonts w:ascii="Arial" w:hAnsi="Arial" w:cs="Arial"/>
          <w:sz w:val="20"/>
          <w:szCs w:val="20"/>
        </w:rPr>
        <w:t>Girelli</w:t>
      </w:r>
      <w:proofErr w:type="spellEnd"/>
      <w:r w:rsidRPr="00322787">
        <w:rPr>
          <w:rFonts w:ascii="Arial" w:hAnsi="Arial" w:cs="Arial"/>
          <w:sz w:val="20"/>
          <w:szCs w:val="20"/>
        </w:rPr>
        <w:t xml:space="preserve"> D, </w:t>
      </w:r>
      <w:proofErr w:type="spellStart"/>
      <w:r w:rsidRPr="00322787">
        <w:rPr>
          <w:rFonts w:ascii="Arial" w:hAnsi="Arial" w:cs="Arial"/>
          <w:sz w:val="20"/>
          <w:szCs w:val="20"/>
        </w:rPr>
        <w:t>Olivieri</w:t>
      </w:r>
      <w:proofErr w:type="spellEnd"/>
      <w:r w:rsidRPr="00322787">
        <w:rPr>
          <w:rFonts w:ascii="Arial" w:hAnsi="Arial" w:cs="Arial"/>
          <w:sz w:val="20"/>
          <w:szCs w:val="20"/>
        </w:rPr>
        <w:t xml:space="preserve"> O, Martinelli N, Yin W, Reilly D,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 Fox CS,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Holmen OL, </w:t>
      </w:r>
      <w:proofErr w:type="spellStart"/>
      <w:r w:rsidRPr="00322787">
        <w:rPr>
          <w:rFonts w:ascii="Arial" w:hAnsi="Arial" w:cs="Arial"/>
          <w:sz w:val="20"/>
          <w:szCs w:val="20"/>
        </w:rPr>
        <w:t>Nikpay</w:t>
      </w:r>
      <w:proofErr w:type="spellEnd"/>
      <w:r w:rsidRPr="00322787">
        <w:rPr>
          <w:rFonts w:ascii="Arial" w:hAnsi="Arial" w:cs="Arial"/>
          <w:sz w:val="20"/>
          <w:szCs w:val="20"/>
        </w:rPr>
        <w:t xml:space="preserve"> M, Farlow DN,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Robinson J, North KE, Martin LW, </w:t>
      </w:r>
      <w:proofErr w:type="spellStart"/>
      <w:r w:rsidRPr="00322787">
        <w:rPr>
          <w:rFonts w:ascii="Arial" w:hAnsi="Arial" w:cs="Arial"/>
          <w:sz w:val="20"/>
          <w:szCs w:val="20"/>
        </w:rPr>
        <w:t>DePristo</w:t>
      </w:r>
      <w:proofErr w:type="spellEnd"/>
      <w:r w:rsidRPr="00322787">
        <w:rPr>
          <w:rFonts w:ascii="Arial" w:hAnsi="Arial" w:cs="Arial"/>
          <w:sz w:val="20"/>
          <w:szCs w:val="20"/>
        </w:rPr>
        <w:t xml:space="preserve"> M, Gupta N, Escher SA, Jansson JH, Van ZN, Palmer CN, Wareham N, Koch W,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Peters A, </w:t>
      </w:r>
      <w:proofErr w:type="spellStart"/>
      <w:r w:rsidRPr="00322787">
        <w:rPr>
          <w:rFonts w:ascii="Arial" w:hAnsi="Arial" w:cs="Arial"/>
          <w:sz w:val="20"/>
          <w:szCs w:val="20"/>
        </w:rPr>
        <w:t>Lieb</w:t>
      </w:r>
      <w:proofErr w:type="spellEnd"/>
      <w:r w:rsidRPr="00322787">
        <w:rPr>
          <w:rFonts w:ascii="Arial" w:hAnsi="Arial" w:cs="Arial"/>
          <w:sz w:val="20"/>
          <w:szCs w:val="20"/>
        </w:rPr>
        <w:t xml:space="preserve"> W, </w:t>
      </w:r>
      <w:proofErr w:type="spellStart"/>
      <w:r w:rsidRPr="00322787">
        <w:rPr>
          <w:rFonts w:ascii="Arial" w:hAnsi="Arial" w:cs="Arial"/>
          <w:sz w:val="20"/>
          <w:szCs w:val="20"/>
        </w:rPr>
        <w:t>Erbel</w:t>
      </w:r>
      <w:proofErr w:type="spellEnd"/>
      <w:r w:rsidRPr="00322787">
        <w:rPr>
          <w:rFonts w:ascii="Arial" w:hAnsi="Arial" w:cs="Arial"/>
          <w:sz w:val="20"/>
          <w:szCs w:val="20"/>
        </w:rPr>
        <w:t xml:space="preserve"> R,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w:t>
      </w:r>
      <w:proofErr w:type="spellStart"/>
      <w:r w:rsidRPr="00322787">
        <w:rPr>
          <w:rFonts w:ascii="Arial" w:hAnsi="Arial" w:cs="Arial"/>
          <w:sz w:val="20"/>
          <w:szCs w:val="20"/>
        </w:rPr>
        <w:t>Kruppa</w:t>
      </w:r>
      <w:proofErr w:type="spellEnd"/>
      <w:r w:rsidRPr="00322787">
        <w:rPr>
          <w:rFonts w:ascii="Arial" w:hAnsi="Arial" w:cs="Arial"/>
          <w:sz w:val="20"/>
          <w:szCs w:val="20"/>
        </w:rPr>
        <w:t xml:space="preserve"> J, Degenhardt F, Gottesman O,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O'Donnell CJ, Psaty BM, Ballantyne CM,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Melander O, Watkins H,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w:t>
      </w:r>
      <w:proofErr w:type="spellStart"/>
      <w:r w:rsidRPr="00322787">
        <w:rPr>
          <w:rFonts w:ascii="Arial" w:hAnsi="Arial" w:cs="Arial"/>
          <w:sz w:val="20"/>
          <w:szCs w:val="20"/>
        </w:rPr>
        <w:t>Ardissino</w:t>
      </w:r>
      <w:proofErr w:type="spellEnd"/>
      <w:r w:rsidRPr="00322787">
        <w:rPr>
          <w:rFonts w:ascii="Arial" w:hAnsi="Arial" w:cs="Arial"/>
          <w:sz w:val="20"/>
          <w:szCs w:val="20"/>
        </w:rPr>
        <w:t xml:space="preserve"> D, Loos RJ, McPherson R, Willer CJ, Erdmann J, Hall AS,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Wilson JG, Kooperberg C, Rich SS, Tracy RP, Lin DY, </w:t>
      </w:r>
      <w:proofErr w:type="spellStart"/>
      <w:r w:rsidRPr="00322787">
        <w:rPr>
          <w:rFonts w:ascii="Arial" w:hAnsi="Arial" w:cs="Arial"/>
          <w:sz w:val="20"/>
          <w:szCs w:val="20"/>
        </w:rPr>
        <w:t>Altshuler</w:t>
      </w:r>
      <w:proofErr w:type="spellEnd"/>
      <w:r w:rsidRPr="00322787">
        <w:rPr>
          <w:rFonts w:ascii="Arial" w:hAnsi="Arial" w:cs="Arial"/>
          <w:sz w:val="20"/>
          <w:szCs w:val="20"/>
        </w:rPr>
        <w:t xml:space="preserve"> D, Gabriel S, Nickerson DA, </w:t>
      </w:r>
      <w:proofErr w:type="spellStart"/>
      <w:r w:rsidRPr="00322787">
        <w:rPr>
          <w:rFonts w:ascii="Arial" w:hAnsi="Arial" w:cs="Arial"/>
          <w:sz w:val="20"/>
          <w:szCs w:val="20"/>
        </w:rPr>
        <w:t>Jarvik</w:t>
      </w:r>
      <w:proofErr w:type="spellEnd"/>
      <w:r w:rsidRPr="00322787">
        <w:rPr>
          <w:rFonts w:ascii="Arial" w:hAnsi="Arial" w:cs="Arial"/>
          <w:sz w:val="20"/>
          <w:szCs w:val="20"/>
        </w:rPr>
        <w:t xml:space="preserve"> GP,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Reiner </w:t>
      </w:r>
      <w:r w:rsidR="00542758">
        <w:rPr>
          <w:rFonts w:ascii="Arial" w:hAnsi="Arial" w:cs="Arial"/>
          <w:sz w:val="20"/>
          <w:szCs w:val="20"/>
        </w:rPr>
        <w:t>AP, Boerwinkle E, Kathiresan S.</w:t>
      </w:r>
      <w:r w:rsidRPr="00322787">
        <w:rPr>
          <w:rFonts w:ascii="Arial" w:hAnsi="Arial" w:cs="Arial"/>
          <w:sz w:val="20"/>
          <w:szCs w:val="20"/>
        </w:rPr>
        <w:t xml:space="preserve"> </w:t>
      </w:r>
      <w:r w:rsidRPr="00322787">
        <w:rPr>
          <w:rFonts w:ascii="Arial" w:hAnsi="Arial" w:cs="Arial"/>
          <w:b/>
          <w:bCs/>
          <w:i/>
          <w:iCs/>
          <w:sz w:val="20"/>
          <w:szCs w:val="20"/>
        </w:rPr>
        <w:t>Loss-of-function mutations in APOC3, triglycerides, and coronary disease</w:t>
      </w:r>
      <w:r w:rsidR="00542758">
        <w:rPr>
          <w:rFonts w:ascii="Arial" w:hAnsi="Arial" w:cs="Arial"/>
          <w:b/>
          <w:bCs/>
          <w:sz w:val="20"/>
          <w:szCs w:val="20"/>
        </w:rPr>
        <w:t>.</w:t>
      </w:r>
      <w:r w:rsidRPr="00322787">
        <w:rPr>
          <w:rFonts w:ascii="Arial" w:hAnsi="Arial" w:cs="Arial"/>
          <w:sz w:val="20"/>
          <w:szCs w:val="20"/>
        </w:rPr>
        <w:t xml:space="preserve"> N </w:t>
      </w:r>
      <w:proofErr w:type="spellStart"/>
      <w:r w:rsidRPr="00322787">
        <w:rPr>
          <w:rFonts w:ascii="Arial" w:hAnsi="Arial" w:cs="Arial"/>
          <w:sz w:val="20"/>
          <w:szCs w:val="20"/>
        </w:rPr>
        <w:t>Engl</w:t>
      </w:r>
      <w:proofErr w:type="spellEnd"/>
      <w:r w:rsidRPr="00322787">
        <w:rPr>
          <w:rFonts w:ascii="Arial" w:hAnsi="Arial" w:cs="Arial"/>
          <w:sz w:val="20"/>
          <w:szCs w:val="20"/>
        </w:rPr>
        <w:t xml:space="preserve"> J Med, July 3, 2014. Vol. 371, issue 1, pp. 22-31. </w:t>
      </w:r>
      <w:r w:rsidRPr="00542758">
        <w:rPr>
          <w:rFonts w:ascii="Arial" w:hAnsi="Arial" w:cs="Arial"/>
          <w:sz w:val="20"/>
          <w:szCs w:val="20"/>
        </w:rPr>
        <w:t>PM:24941081</w:t>
      </w:r>
      <w:r w:rsidRPr="00322787">
        <w:rPr>
          <w:rFonts w:ascii="Arial" w:hAnsi="Arial" w:cs="Arial"/>
          <w:sz w:val="20"/>
          <w:szCs w:val="20"/>
        </w:rPr>
        <w:t>. PMC4180269.</w:t>
      </w:r>
    </w:p>
    <w:p w14:paraId="1F378F1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Ton TG, Biggs ML, Comer D, Curtis L, Hu SC, Thacker EL, Searles NS, Delaney JA, </w:t>
      </w:r>
      <w:proofErr w:type="spellStart"/>
      <w:r w:rsidRPr="00322787">
        <w:rPr>
          <w:rFonts w:ascii="Arial" w:hAnsi="Arial" w:cs="Arial"/>
          <w:sz w:val="20"/>
          <w:szCs w:val="20"/>
        </w:rPr>
        <w:t>Landsittel</w:t>
      </w:r>
      <w:proofErr w:type="spellEnd"/>
      <w:r w:rsidRPr="00322787">
        <w:rPr>
          <w:rFonts w:ascii="Arial" w:hAnsi="Arial" w:cs="Arial"/>
          <w:sz w:val="20"/>
          <w:szCs w:val="20"/>
        </w:rPr>
        <w:t xml:space="preserve"> D, Longstreth WT, Jr., </w:t>
      </w:r>
      <w:proofErr w:type="spellStart"/>
      <w:r w:rsidRPr="00322787">
        <w:rPr>
          <w:rFonts w:ascii="Arial" w:hAnsi="Arial" w:cs="Arial"/>
          <w:sz w:val="20"/>
          <w:szCs w:val="20"/>
        </w:rPr>
        <w:t>Checkoway</w:t>
      </w:r>
      <w:proofErr w:type="spellEnd"/>
      <w:r w:rsidRPr="00322787">
        <w:rPr>
          <w:rFonts w:ascii="Arial" w:hAnsi="Arial" w:cs="Arial"/>
          <w:sz w:val="20"/>
          <w:szCs w:val="20"/>
        </w:rPr>
        <w:t xml:space="preserve"> H, Jain</w:t>
      </w:r>
      <w:r w:rsidR="00542758">
        <w:rPr>
          <w:rFonts w:ascii="Arial" w:hAnsi="Arial" w:cs="Arial"/>
          <w:sz w:val="20"/>
          <w:szCs w:val="20"/>
        </w:rPr>
        <w:t xml:space="preserve"> S. </w:t>
      </w:r>
      <w:r w:rsidRPr="00322787">
        <w:rPr>
          <w:rFonts w:ascii="Arial" w:hAnsi="Arial" w:cs="Arial"/>
          <w:b/>
          <w:bCs/>
          <w:i/>
          <w:iCs/>
          <w:sz w:val="20"/>
          <w:szCs w:val="20"/>
        </w:rPr>
        <w:t>Enhancing case ascertainment of Parkinson's disease using Medicare claims data in a population-based cohort: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Pharmacoep</w:t>
      </w:r>
      <w:r w:rsidR="00542758">
        <w:rPr>
          <w:rFonts w:ascii="Arial" w:hAnsi="Arial" w:cs="Arial"/>
          <w:sz w:val="20"/>
          <w:szCs w:val="20"/>
        </w:rPr>
        <w:t>idemiol.Drug</w:t>
      </w:r>
      <w:proofErr w:type="spellEnd"/>
      <w:r w:rsidR="00542758">
        <w:rPr>
          <w:rFonts w:ascii="Arial" w:hAnsi="Arial" w:cs="Arial"/>
          <w:sz w:val="20"/>
          <w:szCs w:val="20"/>
        </w:rPr>
        <w:t xml:space="preserve"> </w:t>
      </w:r>
      <w:proofErr w:type="spellStart"/>
      <w:r w:rsidR="00542758">
        <w:rPr>
          <w:rFonts w:ascii="Arial" w:hAnsi="Arial" w:cs="Arial"/>
          <w:sz w:val="20"/>
          <w:szCs w:val="20"/>
        </w:rPr>
        <w:t>Saf</w:t>
      </w:r>
      <w:proofErr w:type="spellEnd"/>
      <w:r w:rsidR="00542758">
        <w:rPr>
          <w:rFonts w:ascii="Arial" w:hAnsi="Arial" w:cs="Arial"/>
          <w:sz w:val="20"/>
          <w:szCs w:val="20"/>
        </w:rPr>
        <w:t>, Feb. 1, 2014.</w:t>
      </w:r>
      <w:r w:rsidRPr="00322787">
        <w:rPr>
          <w:rFonts w:ascii="Arial" w:hAnsi="Arial" w:cs="Arial"/>
          <w:sz w:val="20"/>
          <w:szCs w:val="20"/>
        </w:rPr>
        <w:t xml:space="preserve"> </w:t>
      </w:r>
      <w:r w:rsidRPr="00542758">
        <w:rPr>
          <w:rFonts w:ascii="Arial" w:hAnsi="Arial" w:cs="Arial"/>
          <w:sz w:val="20"/>
          <w:szCs w:val="20"/>
        </w:rPr>
        <w:t>PM:24357102</w:t>
      </w:r>
      <w:r w:rsidRPr="00322787">
        <w:rPr>
          <w:rFonts w:ascii="Arial" w:hAnsi="Arial" w:cs="Arial"/>
          <w:sz w:val="20"/>
          <w:szCs w:val="20"/>
        </w:rPr>
        <w:t>. PMC3923620.</w:t>
      </w:r>
    </w:p>
    <w:p w14:paraId="3178693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Leeuwen EM, </w:t>
      </w:r>
      <w:proofErr w:type="spellStart"/>
      <w:r w:rsidRPr="00322787">
        <w:rPr>
          <w:rFonts w:ascii="Arial" w:hAnsi="Arial" w:cs="Arial"/>
          <w:sz w:val="20"/>
          <w:szCs w:val="20"/>
        </w:rPr>
        <w:t>Smouter</w:t>
      </w:r>
      <w:proofErr w:type="spellEnd"/>
      <w:r w:rsidRPr="00322787">
        <w:rPr>
          <w:rFonts w:ascii="Arial" w:hAnsi="Arial" w:cs="Arial"/>
          <w:sz w:val="20"/>
          <w:szCs w:val="20"/>
        </w:rPr>
        <w:t xml:space="preserve"> FA, Kam-Thong T, </w:t>
      </w:r>
      <w:proofErr w:type="spellStart"/>
      <w:r w:rsidRPr="00322787">
        <w:rPr>
          <w:rFonts w:ascii="Arial" w:hAnsi="Arial" w:cs="Arial"/>
          <w:sz w:val="20"/>
          <w:szCs w:val="20"/>
        </w:rPr>
        <w:t>Karbalai</w:t>
      </w:r>
      <w:proofErr w:type="spellEnd"/>
      <w:r w:rsidRPr="00322787">
        <w:rPr>
          <w:rFonts w:ascii="Arial" w:hAnsi="Arial" w:cs="Arial"/>
          <w:sz w:val="20"/>
          <w:szCs w:val="20"/>
        </w:rPr>
        <w:t xml:space="preserve"> N, Smith AV,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Li G, Brody JA, Bis JC, White CC, Jaiswal 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Boerwinkle E, Ballantyne CM,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Psaty BM,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Isaacs A, Muller-</w:t>
      </w:r>
      <w:proofErr w:type="spellStart"/>
      <w:r w:rsidRPr="00322787">
        <w:rPr>
          <w:rFonts w:ascii="Arial" w:hAnsi="Arial" w:cs="Arial"/>
          <w:sz w:val="20"/>
          <w:szCs w:val="20"/>
        </w:rPr>
        <w:t>Myhso</w:t>
      </w:r>
      <w:r w:rsidR="00542758">
        <w:rPr>
          <w:rFonts w:ascii="Arial" w:hAnsi="Arial" w:cs="Arial"/>
          <w:sz w:val="20"/>
          <w:szCs w:val="20"/>
        </w:rPr>
        <w:t>k</w:t>
      </w:r>
      <w:proofErr w:type="spellEnd"/>
      <w:r w:rsidR="00542758">
        <w:rPr>
          <w:rFonts w:ascii="Arial" w:hAnsi="Arial" w:cs="Arial"/>
          <w:sz w:val="20"/>
          <w:szCs w:val="20"/>
        </w:rPr>
        <w:t xml:space="preserve"> B, </w:t>
      </w:r>
      <w:proofErr w:type="spellStart"/>
      <w:r w:rsidR="00542758">
        <w:rPr>
          <w:rFonts w:ascii="Arial" w:hAnsi="Arial" w:cs="Arial"/>
          <w:sz w:val="20"/>
          <w:szCs w:val="20"/>
        </w:rPr>
        <w:t>Karssen</w:t>
      </w:r>
      <w:proofErr w:type="spellEnd"/>
      <w:r w:rsidR="00542758">
        <w:rPr>
          <w:rFonts w:ascii="Arial" w:hAnsi="Arial" w:cs="Arial"/>
          <w:sz w:val="20"/>
          <w:szCs w:val="20"/>
        </w:rPr>
        <w:t xml:space="preserve"> LC, van </w:t>
      </w:r>
      <w:proofErr w:type="spellStart"/>
      <w:r w:rsidR="00542758">
        <w:rPr>
          <w:rFonts w:ascii="Arial" w:hAnsi="Arial" w:cs="Arial"/>
          <w:sz w:val="20"/>
          <w:szCs w:val="20"/>
        </w:rPr>
        <w:t>Duijn</w:t>
      </w:r>
      <w:proofErr w:type="spellEnd"/>
      <w:r w:rsidR="00542758">
        <w:rPr>
          <w:rFonts w:ascii="Arial" w:hAnsi="Arial" w:cs="Arial"/>
          <w:sz w:val="20"/>
          <w:szCs w:val="20"/>
        </w:rPr>
        <w:t xml:space="preserve"> CM. </w:t>
      </w:r>
      <w:r w:rsidRPr="00322787">
        <w:rPr>
          <w:rFonts w:ascii="Arial" w:hAnsi="Arial" w:cs="Arial"/>
          <w:b/>
          <w:bCs/>
          <w:i/>
          <w:iCs/>
          <w:sz w:val="20"/>
          <w:szCs w:val="20"/>
        </w:rPr>
        <w:t>The challenges of genome-wide interaction studies: lessons to learn from the analysis of HDL blood levels</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10, pp. e109290. PM:25329471. PMC4203717.</w:t>
      </w:r>
    </w:p>
    <w:p w14:paraId="7368A43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Varadhan R, Yao W, </w:t>
      </w:r>
      <w:proofErr w:type="spellStart"/>
      <w:r w:rsidRPr="00322787">
        <w:rPr>
          <w:rFonts w:ascii="Arial" w:hAnsi="Arial" w:cs="Arial"/>
          <w:sz w:val="20"/>
          <w:szCs w:val="20"/>
        </w:rPr>
        <w:t>Matteini</w:t>
      </w:r>
      <w:proofErr w:type="spellEnd"/>
      <w:r w:rsidRPr="00322787">
        <w:rPr>
          <w:rFonts w:ascii="Arial" w:hAnsi="Arial" w:cs="Arial"/>
          <w:sz w:val="20"/>
          <w:szCs w:val="20"/>
        </w:rPr>
        <w:t xml:space="preserve"> A, Beamer BA, Xue QL, Yang H, </w:t>
      </w:r>
      <w:proofErr w:type="spellStart"/>
      <w:r w:rsidRPr="00322787">
        <w:rPr>
          <w:rFonts w:ascii="Arial" w:hAnsi="Arial" w:cs="Arial"/>
          <w:sz w:val="20"/>
          <w:szCs w:val="20"/>
        </w:rPr>
        <w:t>Manwani</w:t>
      </w:r>
      <w:proofErr w:type="spellEnd"/>
      <w:r w:rsidRPr="00322787">
        <w:rPr>
          <w:rFonts w:ascii="Arial" w:hAnsi="Arial" w:cs="Arial"/>
          <w:sz w:val="20"/>
          <w:szCs w:val="20"/>
        </w:rPr>
        <w:t xml:space="preserve"> B, Reiner A, Jenny N, Parekh N, </w:t>
      </w:r>
      <w:proofErr w:type="spellStart"/>
      <w:r w:rsidRPr="00322787">
        <w:rPr>
          <w:rFonts w:ascii="Arial" w:hAnsi="Arial" w:cs="Arial"/>
          <w:sz w:val="20"/>
          <w:szCs w:val="20"/>
        </w:rPr>
        <w:t>Fallin</w:t>
      </w:r>
      <w:proofErr w:type="spellEnd"/>
      <w:r w:rsidRPr="00322787">
        <w:rPr>
          <w:rFonts w:ascii="Arial" w:hAnsi="Arial" w:cs="Arial"/>
          <w:sz w:val="20"/>
          <w:szCs w:val="20"/>
        </w:rPr>
        <w:t xml:space="preserve"> MD, Newman A, </w:t>
      </w:r>
      <w:proofErr w:type="spellStart"/>
      <w:r w:rsidRPr="00322787">
        <w:rPr>
          <w:rFonts w:ascii="Arial" w:hAnsi="Arial" w:cs="Arial"/>
          <w:sz w:val="20"/>
          <w:szCs w:val="20"/>
        </w:rPr>
        <w:t>Bandeen</w:t>
      </w:r>
      <w:proofErr w:type="spellEnd"/>
      <w:r w:rsidRPr="00322787">
        <w:rPr>
          <w:rFonts w:ascii="Arial" w:hAnsi="Arial" w:cs="Arial"/>
          <w:sz w:val="20"/>
          <w:szCs w:val="20"/>
        </w:rPr>
        <w:t xml:space="preserve">-Roche K, </w:t>
      </w:r>
      <w:r w:rsidR="00542758">
        <w:rPr>
          <w:rFonts w:ascii="Arial" w:hAnsi="Arial" w:cs="Arial"/>
          <w:sz w:val="20"/>
          <w:szCs w:val="20"/>
        </w:rPr>
        <w:t xml:space="preserve">Tracy R, </w:t>
      </w:r>
      <w:proofErr w:type="spellStart"/>
      <w:r w:rsidR="00542758">
        <w:rPr>
          <w:rFonts w:ascii="Arial" w:hAnsi="Arial" w:cs="Arial"/>
          <w:sz w:val="20"/>
          <w:szCs w:val="20"/>
        </w:rPr>
        <w:t>Ferrucci</w:t>
      </w:r>
      <w:proofErr w:type="spellEnd"/>
      <w:r w:rsidR="00542758">
        <w:rPr>
          <w:rFonts w:ascii="Arial" w:hAnsi="Arial" w:cs="Arial"/>
          <w:sz w:val="20"/>
          <w:szCs w:val="20"/>
        </w:rPr>
        <w:t xml:space="preserve"> L, Walston J.</w:t>
      </w:r>
      <w:r w:rsidRPr="00322787">
        <w:rPr>
          <w:rFonts w:ascii="Arial" w:hAnsi="Arial" w:cs="Arial"/>
          <w:sz w:val="20"/>
          <w:szCs w:val="20"/>
        </w:rPr>
        <w:t xml:space="preserve"> </w:t>
      </w:r>
      <w:r w:rsidRPr="00322787">
        <w:rPr>
          <w:rFonts w:ascii="Arial" w:hAnsi="Arial" w:cs="Arial"/>
          <w:b/>
          <w:bCs/>
          <w:i/>
          <w:iCs/>
          <w:sz w:val="20"/>
          <w:szCs w:val="20"/>
        </w:rPr>
        <w:t>Simple Biologically Informed Inflammatory Index of Two Serum Cytokines Predicts 10 Year All-Cause Mortality in Older Adults</w:t>
      </w:r>
      <w:r w:rsidR="00542758">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A</w:t>
      </w:r>
      <w:proofErr w:type="gramEnd"/>
      <w:r w:rsidRPr="00322787">
        <w:rPr>
          <w:rFonts w:ascii="Arial" w:hAnsi="Arial" w:cs="Arial"/>
          <w:sz w:val="20"/>
          <w:szCs w:val="20"/>
        </w:rPr>
        <w:t xml:space="preserve"> Biol Sci Med Sci, Feb. 1, 2014.  PM:23689826. PMC4038244.</w:t>
      </w:r>
    </w:p>
    <w:p w14:paraId="106FBD6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Vimalananda</w:t>
      </w:r>
      <w:proofErr w:type="spellEnd"/>
      <w:r w:rsidRPr="00322787">
        <w:rPr>
          <w:rFonts w:ascii="Arial" w:hAnsi="Arial" w:cs="Arial"/>
          <w:sz w:val="20"/>
          <w:szCs w:val="20"/>
        </w:rPr>
        <w:t xml:space="preserve"> VG, Biggs ML, Rosenzweig JL,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Meigs JB, Thacke</w:t>
      </w:r>
      <w:r w:rsidR="00542758">
        <w:rPr>
          <w:rFonts w:ascii="Arial" w:hAnsi="Arial" w:cs="Arial"/>
          <w:sz w:val="20"/>
          <w:szCs w:val="20"/>
        </w:rPr>
        <w:t>r EL, Siscovick DS, Mukamal KJ.</w:t>
      </w:r>
      <w:r w:rsidRPr="00322787">
        <w:rPr>
          <w:rFonts w:ascii="Arial" w:hAnsi="Arial" w:cs="Arial"/>
          <w:sz w:val="20"/>
          <w:szCs w:val="20"/>
        </w:rPr>
        <w:t xml:space="preserve"> </w:t>
      </w:r>
      <w:r w:rsidRPr="00322787">
        <w:rPr>
          <w:rFonts w:ascii="Arial" w:hAnsi="Arial" w:cs="Arial"/>
          <w:b/>
          <w:bCs/>
          <w:i/>
          <w:iCs/>
          <w:sz w:val="20"/>
          <w:szCs w:val="20"/>
        </w:rPr>
        <w:t xml:space="preserve">The influence of sex on cardiovascular outcomes associated with </w:t>
      </w:r>
      <w:r w:rsidRPr="00322787">
        <w:rPr>
          <w:rFonts w:ascii="Arial" w:hAnsi="Arial" w:cs="Arial"/>
          <w:b/>
          <w:bCs/>
          <w:i/>
          <w:iCs/>
          <w:sz w:val="20"/>
          <w:szCs w:val="20"/>
        </w:rPr>
        <w:lastRenderedPageBreak/>
        <w:t>diabetes among older black and white adults</w:t>
      </w:r>
      <w:r w:rsidRPr="00322787">
        <w:rPr>
          <w:rFonts w:ascii="Arial" w:hAnsi="Arial" w:cs="Arial"/>
          <w:b/>
          <w:bCs/>
          <w:sz w:val="20"/>
          <w:szCs w:val="20"/>
        </w:rPr>
        <w:t>.</w:t>
      </w:r>
      <w:r w:rsidRPr="00322787">
        <w:rPr>
          <w:rFonts w:ascii="Arial" w:hAnsi="Arial" w:cs="Arial"/>
          <w:sz w:val="20"/>
          <w:szCs w:val="20"/>
        </w:rPr>
        <w:t xml:space="preserve"> J Diabetes Complications, </w:t>
      </w:r>
      <w:proofErr w:type="gramStart"/>
      <w:r w:rsidRPr="00322787">
        <w:rPr>
          <w:rFonts w:ascii="Arial" w:hAnsi="Arial" w:cs="Arial"/>
          <w:sz w:val="20"/>
          <w:szCs w:val="20"/>
        </w:rPr>
        <w:t>May,</w:t>
      </w:r>
      <w:proofErr w:type="gramEnd"/>
      <w:r w:rsidRPr="00322787">
        <w:rPr>
          <w:rFonts w:ascii="Arial" w:hAnsi="Arial" w:cs="Arial"/>
          <w:sz w:val="20"/>
          <w:szCs w:val="20"/>
        </w:rPr>
        <w:t xml:space="preserve"> 2014. Vol. 28, issue 3, pp. 316-322. PM:24461547. PMC4004690.</w:t>
      </w:r>
    </w:p>
    <w:p w14:paraId="29C1C48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Wang Q, Imamura F, Lemaitre RN,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Wang M, King IB, Song X, Siscovick D, Mozaffarian D. </w:t>
      </w:r>
      <w:r w:rsidRPr="00322787">
        <w:rPr>
          <w:rFonts w:ascii="Arial" w:hAnsi="Arial" w:cs="Arial"/>
          <w:b/>
          <w:bCs/>
          <w:i/>
          <w:iCs/>
          <w:sz w:val="20"/>
          <w:szCs w:val="20"/>
        </w:rPr>
        <w:t>Plasma phospholipid trans-fatty acids levels, cardiovascular diseases, and total mortality: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Heart Assoc,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3, issue 4 PM:25164946. PMC4310377.</w:t>
      </w:r>
    </w:p>
    <w:p w14:paraId="099E2E8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Wang T, Zhou B, Guo T, </w:t>
      </w:r>
      <w:proofErr w:type="spellStart"/>
      <w:r w:rsidRPr="00322787">
        <w:rPr>
          <w:rFonts w:ascii="Arial" w:hAnsi="Arial" w:cs="Arial"/>
          <w:sz w:val="20"/>
          <w:szCs w:val="20"/>
        </w:rPr>
        <w:t>Bidlingmaier</w:t>
      </w:r>
      <w:proofErr w:type="spellEnd"/>
      <w:r w:rsidRPr="00322787">
        <w:rPr>
          <w:rFonts w:ascii="Arial" w:hAnsi="Arial" w:cs="Arial"/>
          <w:sz w:val="20"/>
          <w:szCs w:val="20"/>
        </w:rPr>
        <w:t xml:space="preserve"> M,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Kaplan RC. </w:t>
      </w:r>
      <w:r w:rsidRPr="00322787">
        <w:rPr>
          <w:rFonts w:ascii="Arial" w:hAnsi="Arial" w:cs="Arial"/>
          <w:b/>
          <w:bCs/>
          <w:i/>
          <w:iCs/>
          <w:sz w:val="20"/>
          <w:szCs w:val="20"/>
        </w:rPr>
        <w:t>A robust method for genome-wide association meta-analysis with the application to circulating insulin-like growth factor I concentrations</w:t>
      </w:r>
      <w:r w:rsidR="00542758">
        <w:rPr>
          <w:rFonts w:ascii="Arial" w:hAnsi="Arial" w:cs="Arial"/>
          <w:b/>
          <w:bCs/>
          <w:sz w:val="20"/>
          <w:szCs w:val="20"/>
        </w:rPr>
        <w:t>.</w:t>
      </w:r>
      <w:r w:rsidRPr="00322787">
        <w:rPr>
          <w:rFonts w:ascii="Arial" w:hAnsi="Arial" w:cs="Arial"/>
          <w:sz w:val="20"/>
          <w:szCs w:val="20"/>
        </w:rPr>
        <w:t xml:space="preserve"> Genet Epidemiol,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38, issue 2, pp. 162-171. PM:24446417. PMC4049273.</w:t>
      </w:r>
    </w:p>
    <w:p w14:paraId="146C2B6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Waterworth DM, Li L, Scott R, Warren L, </w:t>
      </w:r>
      <w:proofErr w:type="spellStart"/>
      <w:r w:rsidRPr="00322787">
        <w:rPr>
          <w:rFonts w:ascii="Arial" w:hAnsi="Arial" w:cs="Arial"/>
          <w:sz w:val="20"/>
          <w:szCs w:val="20"/>
        </w:rPr>
        <w:t>Gillson</w:t>
      </w:r>
      <w:proofErr w:type="spellEnd"/>
      <w:r w:rsidRPr="00322787">
        <w:rPr>
          <w:rFonts w:ascii="Arial" w:hAnsi="Arial" w:cs="Arial"/>
          <w:sz w:val="20"/>
          <w:szCs w:val="20"/>
        </w:rPr>
        <w:t xml:space="preserve"> C, Aponte J, </w:t>
      </w:r>
      <w:proofErr w:type="spellStart"/>
      <w:r w:rsidRPr="00322787">
        <w:rPr>
          <w:rFonts w:ascii="Arial" w:hAnsi="Arial" w:cs="Arial"/>
          <w:sz w:val="20"/>
          <w:szCs w:val="20"/>
        </w:rPr>
        <w:t>Sarov</w:t>
      </w:r>
      <w:proofErr w:type="spellEnd"/>
      <w:r w:rsidRPr="00322787">
        <w:rPr>
          <w:rFonts w:ascii="Arial" w:hAnsi="Arial" w:cs="Arial"/>
          <w:sz w:val="20"/>
          <w:szCs w:val="20"/>
        </w:rPr>
        <w:t>-Blat L, Sprecher D, Dupuis J, Reiner A, Psaty BM, Tracy RP, Lin H, McPherson R,</w:t>
      </w:r>
      <w:r w:rsidR="00542758">
        <w:rPr>
          <w:rFonts w:ascii="Arial" w:hAnsi="Arial" w:cs="Arial"/>
          <w:sz w:val="20"/>
          <w:szCs w:val="20"/>
        </w:rPr>
        <w:t xml:space="preserve"> </w:t>
      </w:r>
      <w:proofErr w:type="spellStart"/>
      <w:r w:rsidR="00542758">
        <w:rPr>
          <w:rFonts w:ascii="Arial" w:hAnsi="Arial" w:cs="Arial"/>
          <w:sz w:val="20"/>
          <w:szCs w:val="20"/>
        </w:rPr>
        <w:t>Chissoe</w:t>
      </w:r>
      <w:proofErr w:type="spellEnd"/>
      <w:r w:rsidR="00542758">
        <w:rPr>
          <w:rFonts w:ascii="Arial" w:hAnsi="Arial" w:cs="Arial"/>
          <w:sz w:val="20"/>
          <w:szCs w:val="20"/>
        </w:rPr>
        <w:t xml:space="preserve"> S, Wareham N, </w:t>
      </w:r>
      <w:proofErr w:type="spellStart"/>
      <w:r w:rsidR="00542758">
        <w:rPr>
          <w:rFonts w:ascii="Arial" w:hAnsi="Arial" w:cs="Arial"/>
          <w:sz w:val="20"/>
          <w:szCs w:val="20"/>
        </w:rPr>
        <w:t>Ehm</w:t>
      </w:r>
      <w:proofErr w:type="spellEnd"/>
      <w:r w:rsidR="00542758">
        <w:rPr>
          <w:rFonts w:ascii="Arial" w:hAnsi="Arial" w:cs="Arial"/>
          <w:sz w:val="20"/>
          <w:szCs w:val="20"/>
        </w:rPr>
        <w:t xml:space="preserve"> MG. </w:t>
      </w:r>
      <w:r w:rsidRPr="00322787">
        <w:rPr>
          <w:rFonts w:ascii="Arial" w:hAnsi="Arial" w:cs="Arial"/>
          <w:b/>
          <w:bCs/>
          <w:i/>
          <w:iCs/>
          <w:sz w:val="20"/>
          <w:szCs w:val="20"/>
        </w:rPr>
        <w:t>A low-frequency variant in MAPK14 provides mechanistic evidence of a link with myeloperoxidase: a prognostic cardiovascular risk marker</w:t>
      </w:r>
      <w:r w:rsidRPr="00322787">
        <w:rPr>
          <w:rFonts w:ascii="Arial" w:hAnsi="Arial" w:cs="Arial"/>
          <w:b/>
          <w:bCs/>
          <w:sz w:val="20"/>
          <w:szCs w:val="20"/>
        </w:rPr>
        <w:t xml:space="preserve">. </w:t>
      </w:r>
      <w:r w:rsidRPr="00322787">
        <w:rPr>
          <w:rFonts w:ascii="Arial" w:hAnsi="Arial" w:cs="Arial"/>
          <w:sz w:val="20"/>
          <w:szCs w:val="20"/>
        </w:rPr>
        <w:t xml:space="preserve">J Am Heart Assoc,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3, issue 4 PM:25164947. PMC</w:t>
      </w:r>
      <w:r w:rsidR="00F95FF3" w:rsidRPr="00F95FF3">
        <w:rPr>
          <w:rFonts w:ascii="Arial" w:hAnsi="Arial" w:cs="Arial"/>
          <w:sz w:val="20"/>
          <w:szCs w:val="20"/>
        </w:rPr>
        <w:t>4310399</w:t>
      </w:r>
      <w:r w:rsidRPr="00322787">
        <w:rPr>
          <w:rFonts w:ascii="Arial" w:hAnsi="Arial" w:cs="Arial"/>
          <w:sz w:val="20"/>
          <w:szCs w:val="20"/>
        </w:rPr>
        <w:t>.</w:t>
      </w:r>
    </w:p>
    <w:p w14:paraId="14C96B3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Wen CP, Matsushita K, Coresh J, Iseki K, Islam M, Katz R, McClellan W, Peralta CA, Wang H, de ZD, Astor BC, Gan</w:t>
      </w:r>
      <w:r w:rsidR="00542758">
        <w:rPr>
          <w:rFonts w:ascii="Arial" w:hAnsi="Arial" w:cs="Arial"/>
          <w:sz w:val="20"/>
          <w:szCs w:val="20"/>
        </w:rPr>
        <w:t xml:space="preserve">sevoort RT, Levey AS, Levin A. </w:t>
      </w:r>
      <w:r w:rsidRPr="00322787">
        <w:rPr>
          <w:rFonts w:ascii="Arial" w:hAnsi="Arial" w:cs="Arial"/>
          <w:b/>
          <w:bCs/>
          <w:i/>
          <w:iCs/>
          <w:sz w:val="20"/>
          <w:szCs w:val="20"/>
        </w:rPr>
        <w:t>Relative risks of chronic kidney disease for mortality and end-stage renal disease across races are similar</w:t>
      </w:r>
      <w:r w:rsidR="00542758">
        <w:rPr>
          <w:rFonts w:ascii="Arial" w:hAnsi="Arial" w:cs="Arial"/>
          <w:b/>
          <w:bCs/>
          <w:sz w:val="20"/>
          <w:szCs w:val="20"/>
        </w:rPr>
        <w:t>.</w:t>
      </w:r>
      <w:r w:rsidRPr="00322787">
        <w:rPr>
          <w:rFonts w:ascii="Arial" w:hAnsi="Arial" w:cs="Arial"/>
          <w:sz w:val="20"/>
          <w:szCs w:val="20"/>
        </w:rPr>
        <w:t xml:space="preserve"> Kidney Int, Feb. 12, 2014. PM:24522492. PMC4048178.</w:t>
      </w:r>
    </w:p>
    <w:p w14:paraId="0E22757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Weng LC, Tang W, Rich SS, Smith NL, Redline S, O'Donnell CJ,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Reiner AP, Delaney JA, Tracy RP, Palmer CD, Young T, Yang Q, Folsom AR, Cushman M. </w:t>
      </w:r>
      <w:r w:rsidRPr="00322787">
        <w:rPr>
          <w:rFonts w:ascii="Arial" w:hAnsi="Arial" w:cs="Arial"/>
          <w:b/>
          <w:bCs/>
          <w:i/>
          <w:iCs/>
          <w:sz w:val="20"/>
          <w:szCs w:val="20"/>
        </w:rPr>
        <w:t>A genetic association study of D-dimer levels with 50K SNPs from a candidate gene chip in four ethnic groups</w:t>
      </w:r>
      <w:r w:rsidRPr="00322787">
        <w:rPr>
          <w:rFonts w:ascii="Arial" w:hAnsi="Arial" w:cs="Arial"/>
          <w:b/>
          <w:bCs/>
          <w:sz w:val="20"/>
          <w:szCs w:val="20"/>
        </w:rPr>
        <w:t xml:space="preserve">. </w:t>
      </w:r>
      <w:proofErr w:type="spellStart"/>
      <w:r w:rsidRPr="00322787">
        <w:rPr>
          <w:rFonts w:ascii="Arial" w:hAnsi="Arial" w:cs="Arial"/>
          <w:sz w:val="20"/>
          <w:szCs w:val="20"/>
        </w:rPr>
        <w:t>Thromb</w:t>
      </w:r>
      <w:proofErr w:type="spellEnd"/>
      <w:r w:rsidRPr="00322787">
        <w:rPr>
          <w:rFonts w:ascii="Arial" w:hAnsi="Arial" w:cs="Arial"/>
          <w:sz w:val="20"/>
          <w:szCs w:val="20"/>
        </w:rPr>
        <w:t xml:space="preserve"> Res,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134, issue 2, pp. 462-467. PM:24908450. PMC4111961.</w:t>
      </w:r>
    </w:p>
    <w:p w14:paraId="5B02472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Whitson HE, Arnold AM, Yee LM, Mukamal KJ, Kizer JR, Djousse L, Ix JH, Siscovick D, Tracy RP,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SM, Hirsch C, Newman AB,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 </w:t>
      </w:r>
      <w:r w:rsidRPr="00322787">
        <w:rPr>
          <w:rFonts w:ascii="Arial" w:hAnsi="Arial" w:cs="Arial"/>
          <w:b/>
          <w:bCs/>
          <w:i/>
          <w:iCs/>
          <w:sz w:val="20"/>
          <w:szCs w:val="20"/>
        </w:rPr>
        <w:t>Serum carboxymethyl-lysine, disability, and frailty in older persons: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A</w:t>
      </w:r>
      <w:proofErr w:type="gramEnd"/>
      <w:r w:rsidRPr="00322787">
        <w:rPr>
          <w:rFonts w:ascii="Arial" w:hAnsi="Arial" w:cs="Arial"/>
          <w:sz w:val="20"/>
          <w:szCs w:val="20"/>
        </w:rPr>
        <w:t xml:space="preserve"> Biol Sci Med Sci, June, 2014. Vol. 69, issue 6, pp. 710-716. PM:24127427. PMC4022092.</w:t>
      </w:r>
    </w:p>
    <w:p w14:paraId="0171727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Wilkins JT, Ning H, Stone NJ,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MH, Zhao L, Greenland P, Lloyd-Jones DM. </w:t>
      </w:r>
      <w:r w:rsidRPr="00322787">
        <w:rPr>
          <w:rFonts w:ascii="Arial" w:hAnsi="Arial" w:cs="Arial"/>
          <w:b/>
          <w:bCs/>
          <w:i/>
          <w:iCs/>
          <w:sz w:val="20"/>
          <w:szCs w:val="20"/>
        </w:rPr>
        <w:t>Coronary heart disease risks associated with high levels of HDL cholesterol</w:t>
      </w:r>
      <w:r w:rsidRPr="00322787">
        <w:rPr>
          <w:rFonts w:ascii="Arial" w:hAnsi="Arial" w:cs="Arial"/>
          <w:b/>
          <w:bCs/>
          <w:sz w:val="20"/>
          <w:szCs w:val="20"/>
        </w:rPr>
        <w:t xml:space="preserve">. </w:t>
      </w:r>
      <w:r w:rsidRPr="00322787">
        <w:rPr>
          <w:rFonts w:ascii="Arial" w:hAnsi="Arial" w:cs="Arial"/>
          <w:sz w:val="20"/>
          <w:szCs w:val="20"/>
        </w:rPr>
        <w:t xml:space="preserve">J Am Heart Assoc, </w:t>
      </w:r>
      <w:proofErr w:type="gramStart"/>
      <w:r w:rsidRPr="00322787">
        <w:rPr>
          <w:rFonts w:ascii="Arial" w:hAnsi="Arial" w:cs="Arial"/>
          <w:sz w:val="20"/>
          <w:szCs w:val="20"/>
        </w:rPr>
        <w:t>Mar.,</w:t>
      </w:r>
      <w:proofErr w:type="gramEnd"/>
      <w:r w:rsidRPr="00322787">
        <w:rPr>
          <w:rFonts w:ascii="Arial" w:hAnsi="Arial" w:cs="Arial"/>
          <w:sz w:val="20"/>
          <w:szCs w:val="20"/>
        </w:rPr>
        <w:t xml:space="preserve"> 2014. Vol. 3, issue 2, pp. e000519. PM:24627418. PMC4187512.</w:t>
      </w:r>
    </w:p>
    <w:p w14:paraId="78415FB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Wu JH, Lemaitre RN, King IB, Song X, Psaty BM</w:t>
      </w:r>
      <w:r w:rsidR="00542758">
        <w:rPr>
          <w:rFonts w:ascii="Arial" w:hAnsi="Arial" w:cs="Arial"/>
          <w:sz w:val="20"/>
          <w:szCs w:val="20"/>
        </w:rPr>
        <w:t xml:space="preserve">, Siscovick DS, Mozaffarian D. </w:t>
      </w:r>
      <w:r w:rsidRPr="00322787">
        <w:rPr>
          <w:rFonts w:ascii="Arial" w:hAnsi="Arial" w:cs="Arial"/>
          <w:b/>
          <w:bCs/>
          <w:i/>
          <w:iCs/>
          <w:sz w:val="20"/>
          <w:szCs w:val="20"/>
        </w:rPr>
        <w:t>Circulating Omega-6 Polyunsaturated Fatty Acids and Total and Cause-Specific Mortality: The Cardiovascular Health Study</w:t>
      </w:r>
      <w:r w:rsidRPr="00322787">
        <w:rPr>
          <w:rFonts w:ascii="Arial" w:hAnsi="Arial" w:cs="Arial"/>
          <w:b/>
          <w:bCs/>
          <w:sz w:val="20"/>
          <w:szCs w:val="20"/>
        </w:rPr>
        <w:t xml:space="preserve">. </w:t>
      </w:r>
      <w:r w:rsidRPr="00322787">
        <w:rPr>
          <w:rFonts w:ascii="Arial" w:hAnsi="Arial" w:cs="Arial"/>
          <w:sz w:val="20"/>
          <w:szCs w:val="20"/>
        </w:rPr>
        <w:t>Circulation, Aug. 14, 2014. PM:25124495. PMC4189990.</w:t>
      </w:r>
    </w:p>
    <w:p w14:paraId="7F023F4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Yazdanyar</w:t>
      </w:r>
      <w:proofErr w:type="spellEnd"/>
      <w:r w:rsidRPr="00322787">
        <w:rPr>
          <w:rFonts w:ascii="Arial" w:hAnsi="Arial" w:cs="Arial"/>
          <w:sz w:val="20"/>
          <w:szCs w:val="20"/>
        </w:rPr>
        <w:t xml:space="preserve"> A, Aziz MM, Enright PL, </w:t>
      </w:r>
      <w:proofErr w:type="spellStart"/>
      <w:r w:rsidRPr="00322787">
        <w:rPr>
          <w:rFonts w:ascii="Arial" w:hAnsi="Arial" w:cs="Arial"/>
          <w:sz w:val="20"/>
          <w:szCs w:val="20"/>
        </w:rPr>
        <w:t>Edmundowicz</w:t>
      </w:r>
      <w:proofErr w:type="spellEnd"/>
      <w:r w:rsidRPr="00322787">
        <w:rPr>
          <w:rFonts w:ascii="Arial" w:hAnsi="Arial" w:cs="Arial"/>
          <w:sz w:val="20"/>
          <w:szCs w:val="20"/>
        </w:rPr>
        <w:t xml:space="preserve"> D, Boudreau R, Sutton-Tyrell K,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Newman AB. </w:t>
      </w:r>
      <w:r w:rsidRPr="00322787">
        <w:rPr>
          <w:rFonts w:ascii="Arial" w:hAnsi="Arial" w:cs="Arial"/>
          <w:b/>
          <w:bCs/>
          <w:i/>
          <w:iCs/>
          <w:sz w:val="20"/>
          <w:szCs w:val="20"/>
        </w:rPr>
        <w:t>Association Between 6-Minute Walk Test and All-Cause Mortality, Coronary Heart Disease-Specific Mortality, and Incident Coronary Heart Disease</w:t>
      </w:r>
      <w:r w:rsidRPr="00322787">
        <w:rPr>
          <w:rFonts w:ascii="Arial" w:hAnsi="Arial" w:cs="Arial"/>
          <w:b/>
          <w:bCs/>
          <w:sz w:val="20"/>
          <w:szCs w:val="20"/>
        </w:rPr>
        <w:t xml:space="preserve">. </w:t>
      </w:r>
      <w:r w:rsidRPr="00322787">
        <w:rPr>
          <w:rFonts w:ascii="Arial" w:hAnsi="Arial" w:cs="Arial"/>
          <w:sz w:val="20"/>
          <w:szCs w:val="20"/>
        </w:rPr>
        <w:t xml:space="preserve">J Aging Health, Apr. 2, 2014. PM:24695552. </w:t>
      </w:r>
      <w:r w:rsidR="00802AC8" w:rsidRPr="00322787">
        <w:rPr>
          <w:rFonts w:ascii="Arial" w:hAnsi="Arial" w:cs="Arial"/>
          <w:color w:val="000000"/>
          <w:sz w:val="20"/>
          <w:szCs w:val="20"/>
        </w:rPr>
        <w:t>PMC4485950.</w:t>
      </w:r>
    </w:p>
    <w:p w14:paraId="1441A08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Yoneyama</w:t>
      </w:r>
      <w:proofErr w:type="spellEnd"/>
      <w:r w:rsidRPr="00322787">
        <w:rPr>
          <w:rFonts w:ascii="Arial" w:hAnsi="Arial" w:cs="Arial"/>
          <w:sz w:val="20"/>
          <w:szCs w:val="20"/>
        </w:rPr>
        <w:t xml:space="preserve"> S, Guo Y, </w:t>
      </w:r>
      <w:proofErr w:type="spellStart"/>
      <w:r w:rsidRPr="00322787">
        <w:rPr>
          <w:rFonts w:ascii="Arial" w:hAnsi="Arial" w:cs="Arial"/>
          <w:sz w:val="20"/>
          <w:szCs w:val="20"/>
        </w:rPr>
        <w:t>Lanktree</w:t>
      </w:r>
      <w:proofErr w:type="spellEnd"/>
      <w:r w:rsidRPr="00322787">
        <w:rPr>
          <w:rFonts w:ascii="Arial" w:hAnsi="Arial" w:cs="Arial"/>
          <w:sz w:val="20"/>
          <w:szCs w:val="20"/>
        </w:rPr>
        <w:t xml:space="preserve"> MB, Barnes MR, </w:t>
      </w:r>
      <w:proofErr w:type="spellStart"/>
      <w:r w:rsidRPr="00322787">
        <w:rPr>
          <w:rFonts w:ascii="Arial" w:hAnsi="Arial" w:cs="Arial"/>
          <w:sz w:val="20"/>
          <w:szCs w:val="20"/>
        </w:rPr>
        <w:t>Elbers</w:t>
      </w:r>
      <w:proofErr w:type="spellEnd"/>
      <w:r w:rsidRPr="00322787">
        <w:rPr>
          <w:rFonts w:ascii="Arial" w:hAnsi="Arial" w:cs="Arial"/>
          <w:sz w:val="20"/>
          <w:szCs w:val="20"/>
        </w:rPr>
        <w:t xml:space="preserve"> CC, </w:t>
      </w:r>
      <w:proofErr w:type="spellStart"/>
      <w:r w:rsidRPr="00322787">
        <w:rPr>
          <w:rFonts w:ascii="Arial" w:hAnsi="Arial" w:cs="Arial"/>
          <w:sz w:val="20"/>
          <w:szCs w:val="20"/>
        </w:rPr>
        <w:t>Karczewski</w:t>
      </w:r>
      <w:proofErr w:type="spellEnd"/>
      <w:r w:rsidRPr="00322787">
        <w:rPr>
          <w:rFonts w:ascii="Arial" w:hAnsi="Arial" w:cs="Arial"/>
          <w:sz w:val="20"/>
          <w:szCs w:val="20"/>
        </w:rPr>
        <w:t xml:space="preserve"> KJ, Padmanabhan S, Bauer F, Baumert J, </w:t>
      </w:r>
      <w:proofErr w:type="spellStart"/>
      <w:r w:rsidRPr="00322787">
        <w:rPr>
          <w:rFonts w:ascii="Arial" w:hAnsi="Arial" w:cs="Arial"/>
          <w:sz w:val="20"/>
          <w:szCs w:val="20"/>
        </w:rPr>
        <w:t>Beitelshees</w:t>
      </w:r>
      <w:proofErr w:type="spellEnd"/>
      <w:r w:rsidRPr="00322787">
        <w:rPr>
          <w:rFonts w:ascii="Arial" w:hAnsi="Arial" w:cs="Arial"/>
          <w:sz w:val="20"/>
          <w:szCs w:val="20"/>
        </w:rPr>
        <w:t xml:space="preserve"> A, Berenson GS, Boer JM, Burke G, Cade B, Chen W, Cooper-</w:t>
      </w:r>
      <w:proofErr w:type="spellStart"/>
      <w:r w:rsidRPr="00322787">
        <w:rPr>
          <w:rFonts w:ascii="Arial" w:hAnsi="Arial" w:cs="Arial"/>
          <w:sz w:val="20"/>
          <w:szCs w:val="20"/>
        </w:rPr>
        <w:t>Dehoff</w:t>
      </w:r>
      <w:proofErr w:type="spellEnd"/>
      <w:r w:rsidRPr="00322787">
        <w:rPr>
          <w:rFonts w:ascii="Arial" w:hAnsi="Arial" w:cs="Arial"/>
          <w:sz w:val="20"/>
          <w:szCs w:val="20"/>
        </w:rPr>
        <w:t xml:space="preserve"> RM, Gaunt TR,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Gong Y, Gorski M, Heard-Costa N, Johnson T, Lamonte MJ, McDonough C,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Onland-Moret</w:t>
      </w:r>
      <w:proofErr w:type="spellEnd"/>
      <w:r w:rsidRPr="00322787">
        <w:rPr>
          <w:rFonts w:ascii="Arial" w:hAnsi="Arial" w:cs="Arial"/>
          <w:sz w:val="20"/>
          <w:szCs w:val="20"/>
        </w:rPr>
        <w:t xml:space="preserve"> NC, Nelson CP, O'Connell JR,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 Peter I, Peters A, Shaffer J, Shen H, Smith E, </w:t>
      </w:r>
      <w:proofErr w:type="spellStart"/>
      <w:r w:rsidRPr="00322787">
        <w:rPr>
          <w:rFonts w:ascii="Arial" w:hAnsi="Arial" w:cs="Arial"/>
          <w:sz w:val="20"/>
          <w:szCs w:val="20"/>
        </w:rPr>
        <w:t>Speilotes</w:t>
      </w:r>
      <w:proofErr w:type="spellEnd"/>
      <w:r w:rsidRPr="00322787">
        <w:rPr>
          <w:rFonts w:ascii="Arial" w:hAnsi="Arial" w:cs="Arial"/>
          <w:sz w:val="20"/>
          <w:szCs w:val="20"/>
        </w:rPr>
        <w:t xml:space="preserve"> L, Thomas F,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Monique Verschuren WM, Anand SS,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 Davidson KW, </w:t>
      </w:r>
      <w:proofErr w:type="spellStart"/>
      <w:r w:rsidRPr="00322787">
        <w:rPr>
          <w:rFonts w:ascii="Arial" w:hAnsi="Arial" w:cs="Arial"/>
          <w:sz w:val="20"/>
          <w:szCs w:val="20"/>
        </w:rPr>
        <w:t>Hegele</w:t>
      </w:r>
      <w:proofErr w:type="spellEnd"/>
      <w:r w:rsidRPr="00322787">
        <w:rPr>
          <w:rFonts w:ascii="Arial" w:hAnsi="Arial" w:cs="Arial"/>
          <w:sz w:val="20"/>
          <w:szCs w:val="20"/>
        </w:rPr>
        <w:t xml:space="preserve"> RA, Heid I, </w:t>
      </w:r>
      <w:proofErr w:type="spellStart"/>
      <w:r w:rsidRPr="00322787">
        <w:rPr>
          <w:rFonts w:ascii="Arial" w:hAnsi="Arial" w:cs="Arial"/>
          <w:sz w:val="20"/>
          <w:szCs w:val="20"/>
        </w:rPr>
        <w:t>Hofker</w:t>
      </w:r>
      <w:proofErr w:type="spellEnd"/>
      <w:r w:rsidRPr="00322787">
        <w:rPr>
          <w:rFonts w:ascii="Arial" w:hAnsi="Arial" w:cs="Arial"/>
          <w:sz w:val="20"/>
          <w:szCs w:val="20"/>
        </w:rPr>
        <w:t xml:space="preserve"> MH, Huggins GS,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Johnson JA, Kirkland S,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W, </w:t>
      </w:r>
      <w:proofErr w:type="spellStart"/>
      <w:r w:rsidRPr="00322787">
        <w:rPr>
          <w:rFonts w:ascii="Arial" w:hAnsi="Arial" w:cs="Arial"/>
          <w:sz w:val="20"/>
          <w:szCs w:val="20"/>
        </w:rPr>
        <w:t>Langaee</w:t>
      </w:r>
      <w:proofErr w:type="spellEnd"/>
      <w:r w:rsidRPr="00322787">
        <w:rPr>
          <w:rFonts w:ascii="Arial" w:hAnsi="Arial" w:cs="Arial"/>
          <w:sz w:val="20"/>
          <w:szCs w:val="20"/>
        </w:rPr>
        <w:t xml:space="preserve"> TY, McCaffery J, Melander O, Mitchell BD, Munroe P, Murray SS, Papanicolaou G, Redline S, Reilly M,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NJ, Van Der Schouw YT, </w:t>
      </w:r>
      <w:proofErr w:type="spellStart"/>
      <w:r w:rsidRPr="00322787">
        <w:rPr>
          <w:rFonts w:ascii="Arial" w:hAnsi="Arial" w:cs="Arial"/>
          <w:sz w:val="20"/>
          <w:szCs w:val="20"/>
        </w:rPr>
        <w:lastRenderedPageBreak/>
        <w:t>Shimbo</w:t>
      </w:r>
      <w:proofErr w:type="spellEnd"/>
      <w:r w:rsidRPr="00322787">
        <w:rPr>
          <w:rFonts w:ascii="Arial" w:hAnsi="Arial" w:cs="Arial"/>
          <w:sz w:val="20"/>
          <w:szCs w:val="20"/>
        </w:rPr>
        <w:t xml:space="preserve"> D,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Tobin MD,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Yusuf S, </w:t>
      </w:r>
      <w:proofErr w:type="spellStart"/>
      <w:r w:rsidRPr="00322787">
        <w:rPr>
          <w:rFonts w:ascii="Arial" w:hAnsi="Arial" w:cs="Arial"/>
          <w:sz w:val="20"/>
          <w:szCs w:val="20"/>
        </w:rPr>
        <w:t>Hakonarson</w:t>
      </w:r>
      <w:proofErr w:type="spellEnd"/>
      <w:r w:rsidRPr="00322787">
        <w:rPr>
          <w:rFonts w:ascii="Arial" w:hAnsi="Arial" w:cs="Arial"/>
          <w:sz w:val="20"/>
          <w:szCs w:val="20"/>
        </w:rPr>
        <w:t xml:space="preserve"> H, Lange LA,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Fox CS, North KE, Reiner AP, Keating B, Tay</w:t>
      </w:r>
      <w:r w:rsidR="00542758">
        <w:rPr>
          <w:rFonts w:ascii="Arial" w:hAnsi="Arial" w:cs="Arial"/>
          <w:sz w:val="20"/>
          <w:szCs w:val="20"/>
        </w:rPr>
        <w:t>lor KC.</w:t>
      </w:r>
      <w:r w:rsidRPr="00322787">
        <w:rPr>
          <w:rFonts w:ascii="Arial" w:hAnsi="Arial" w:cs="Arial"/>
          <w:sz w:val="20"/>
          <w:szCs w:val="20"/>
        </w:rPr>
        <w:t xml:space="preserve"> </w:t>
      </w:r>
      <w:r w:rsidRPr="00322787">
        <w:rPr>
          <w:rFonts w:ascii="Arial" w:hAnsi="Arial" w:cs="Arial"/>
          <w:b/>
          <w:bCs/>
          <w:i/>
          <w:iCs/>
          <w:sz w:val="20"/>
          <w:szCs w:val="20"/>
        </w:rPr>
        <w:t>Gene-centric meta-analyses for central adiposity traits in up to 57,412 individuals of European descent confirm known loci and reveal several novel associations</w:t>
      </w:r>
      <w:r w:rsidR="00542758">
        <w:rPr>
          <w:rFonts w:ascii="Arial" w:hAnsi="Arial" w:cs="Arial"/>
          <w:b/>
          <w:bCs/>
          <w:sz w:val="20"/>
          <w:szCs w:val="20"/>
        </w:rPr>
        <w:t>.</w:t>
      </w:r>
      <w:r w:rsidRPr="00322787">
        <w:rPr>
          <w:rFonts w:ascii="Arial" w:hAnsi="Arial" w:cs="Arial"/>
          <w:sz w:val="20"/>
          <w:szCs w:val="20"/>
        </w:rPr>
        <w:t xml:space="preserve"> Hum Mol Genet, May 1, 2014. Vol. 23, issue 9, pp. 2498-2510. PM:24345515. PMC3988452.</w:t>
      </w:r>
    </w:p>
    <w:p w14:paraId="34B7C43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Zakai</w:t>
      </w:r>
      <w:proofErr w:type="spellEnd"/>
      <w:r w:rsidRPr="00322787">
        <w:rPr>
          <w:rFonts w:ascii="Arial" w:hAnsi="Arial" w:cs="Arial"/>
          <w:sz w:val="20"/>
          <w:szCs w:val="20"/>
        </w:rPr>
        <w:t xml:space="preserve"> NA, McClure LA, Judd SE, Safford MM, Folsom AR, Lutsey PL, Cushman M. </w:t>
      </w:r>
      <w:r w:rsidRPr="00322787">
        <w:rPr>
          <w:rFonts w:ascii="Arial" w:hAnsi="Arial" w:cs="Arial"/>
          <w:b/>
          <w:bCs/>
          <w:i/>
          <w:iCs/>
          <w:sz w:val="20"/>
          <w:szCs w:val="20"/>
        </w:rPr>
        <w:t>Racial and Regional Differences in Venous Thromboembolism in the United States in Three Cohorts</w:t>
      </w:r>
      <w:r w:rsidRPr="00322787">
        <w:rPr>
          <w:rFonts w:ascii="Arial" w:hAnsi="Arial" w:cs="Arial"/>
          <w:b/>
          <w:bCs/>
          <w:sz w:val="20"/>
          <w:szCs w:val="20"/>
        </w:rPr>
        <w:t xml:space="preserve">. </w:t>
      </w:r>
      <w:r w:rsidRPr="00322787">
        <w:rPr>
          <w:rFonts w:ascii="Arial" w:hAnsi="Arial" w:cs="Arial"/>
          <w:sz w:val="20"/>
          <w:szCs w:val="20"/>
        </w:rPr>
        <w:t xml:space="preserve"> Circulation, Apr. 8, 2014. </w:t>
      </w:r>
      <w:r w:rsidRPr="00542758">
        <w:rPr>
          <w:rFonts w:ascii="Arial" w:hAnsi="Arial" w:cs="Arial"/>
          <w:sz w:val="20"/>
          <w:szCs w:val="20"/>
        </w:rPr>
        <w:t>PM:24508826</w:t>
      </w:r>
      <w:r w:rsidRPr="00322787">
        <w:rPr>
          <w:rFonts w:ascii="Arial" w:hAnsi="Arial" w:cs="Arial"/>
          <w:sz w:val="20"/>
          <w:szCs w:val="20"/>
        </w:rPr>
        <w:t>. PMC4098668.</w:t>
      </w:r>
    </w:p>
    <w:p w14:paraId="08EE564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Alonso A,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Stepas</w:t>
      </w:r>
      <w:proofErr w:type="spellEnd"/>
      <w:r w:rsidRPr="00322787">
        <w:rPr>
          <w:rFonts w:ascii="Arial" w:hAnsi="Arial" w:cs="Arial"/>
          <w:sz w:val="20"/>
          <w:szCs w:val="20"/>
        </w:rPr>
        <w:t xml:space="preserve"> KA, </w:t>
      </w:r>
      <w:proofErr w:type="spellStart"/>
      <w:r w:rsidRPr="00322787">
        <w:rPr>
          <w:rFonts w:ascii="Arial" w:hAnsi="Arial" w:cs="Arial"/>
          <w:sz w:val="20"/>
          <w:szCs w:val="20"/>
        </w:rPr>
        <w:t>Pencina</w:t>
      </w:r>
      <w:proofErr w:type="spellEnd"/>
      <w:r w:rsidRPr="00322787">
        <w:rPr>
          <w:rFonts w:ascii="Arial" w:hAnsi="Arial" w:cs="Arial"/>
          <w:sz w:val="20"/>
          <w:szCs w:val="20"/>
        </w:rPr>
        <w:t xml:space="preserve"> MJ, Moser CB, Sinner MF, Sotoodehnia N, Fontes JD, Janssens AC, Kronmal RA, Magnani JW,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Chamberlain AM, Lubitz SA, Schnabel RB, Agarwal SK, McManus DD, Ellinor PT, Larson MG, Burke GL,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Levy D, Gottdiener JS,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Couper D, Harris TB, Soliman EZ, Stricker BH,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Heckbert SR, Benjamin EJ. </w:t>
      </w:r>
      <w:r w:rsidRPr="00322787">
        <w:rPr>
          <w:rFonts w:ascii="Arial" w:hAnsi="Arial" w:cs="Arial"/>
          <w:b/>
          <w:bCs/>
          <w:i/>
          <w:iCs/>
          <w:sz w:val="20"/>
          <w:szCs w:val="20"/>
        </w:rPr>
        <w:t>Simple Risk Model Predicts Incidence of Atrial Fibrillation in a Racially and Geographically Diverse Population: the CHARGE-AF Consortium</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Assoc., Mar. 18, 2013. Vol. 2, issue 2, pp. e000102. PM:23537808. PMC3647274.</w:t>
      </w:r>
    </w:p>
    <w:p w14:paraId="3A70D0C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Banerjee D, Biggs ML, Mercer L, Mukamal K, Kaplan R, Barzilay J,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Kizer JR, Djousse L, Tracy R,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 Lloyd-Jones D, Siscovick D,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 </w:t>
      </w:r>
      <w:r w:rsidRPr="00322787">
        <w:rPr>
          <w:rFonts w:ascii="Arial" w:hAnsi="Arial" w:cs="Arial"/>
          <w:b/>
          <w:bCs/>
          <w:i/>
          <w:iCs/>
          <w:sz w:val="20"/>
          <w:szCs w:val="20"/>
        </w:rPr>
        <w:t>Insulin Resistance and Risk of Incident Heart Failure: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Circ.Heart</w:t>
      </w:r>
      <w:proofErr w:type="spellEnd"/>
      <w:r w:rsidRPr="00322787">
        <w:rPr>
          <w:rFonts w:ascii="Arial" w:hAnsi="Arial" w:cs="Arial"/>
          <w:sz w:val="20"/>
          <w:szCs w:val="20"/>
        </w:rPr>
        <w:t xml:space="preserve"> Fail., Apr. 10, 2013.  </w:t>
      </w:r>
      <w:r w:rsidRPr="00542758">
        <w:rPr>
          <w:rFonts w:ascii="Arial" w:hAnsi="Arial" w:cs="Arial"/>
          <w:sz w:val="20"/>
          <w:szCs w:val="20"/>
        </w:rPr>
        <w:t>PM:23575256</w:t>
      </w:r>
      <w:r w:rsidRPr="00322787">
        <w:rPr>
          <w:rFonts w:ascii="Arial" w:hAnsi="Arial" w:cs="Arial"/>
          <w:sz w:val="20"/>
          <w:szCs w:val="20"/>
        </w:rPr>
        <w:t>. PMC3888807.</w:t>
      </w:r>
    </w:p>
    <w:p w14:paraId="1505A30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Buzkova P, Chen Z, de B, I, Carbone L, </w:t>
      </w:r>
      <w:proofErr w:type="spellStart"/>
      <w:r w:rsidRPr="00322787">
        <w:rPr>
          <w:rFonts w:ascii="Arial" w:hAnsi="Arial" w:cs="Arial"/>
          <w:sz w:val="20"/>
          <w:szCs w:val="20"/>
        </w:rPr>
        <w:t>Ras</w:t>
      </w:r>
      <w:r w:rsidR="00542758">
        <w:rPr>
          <w:rFonts w:ascii="Arial" w:hAnsi="Arial" w:cs="Arial"/>
          <w:sz w:val="20"/>
          <w:szCs w:val="20"/>
        </w:rPr>
        <w:t>souli</w:t>
      </w:r>
      <w:proofErr w:type="spellEnd"/>
      <w:r w:rsidR="00542758">
        <w:rPr>
          <w:rFonts w:ascii="Arial" w:hAnsi="Arial" w:cs="Arial"/>
          <w:sz w:val="20"/>
          <w:szCs w:val="20"/>
        </w:rPr>
        <w:t xml:space="preserve"> NN, Fink HA, Robbins JA. </w:t>
      </w:r>
      <w:r w:rsidRPr="00322787">
        <w:rPr>
          <w:rFonts w:ascii="Arial" w:hAnsi="Arial" w:cs="Arial"/>
          <w:b/>
          <w:bCs/>
          <w:i/>
          <w:iCs/>
          <w:sz w:val="20"/>
          <w:szCs w:val="20"/>
        </w:rPr>
        <w:t>Albuminuria is associated with hip fracture risk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Osteoporos</w:t>
      </w:r>
      <w:proofErr w:type="spellEnd"/>
      <w:r w:rsidRPr="00322787">
        <w:rPr>
          <w:rFonts w:ascii="Arial" w:hAnsi="Arial" w:cs="Arial"/>
          <w:sz w:val="20"/>
          <w:szCs w:val="20"/>
        </w:rPr>
        <w:t xml:space="preserve"> Int, </w:t>
      </w:r>
      <w:proofErr w:type="gramStart"/>
      <w:r w:rsidRPr="00322787">
        <w:rPr>
          <w:rFonts w:ascii="Arial" w:hAnsi="Arial" w:cs="Arial"/>
          <w:sz w:val="20"/>
          <w:szCs w:val="20"/>
        </w:rPr>
        <w:t>Dec.,</w:t>
      </w:r>
      <w:proofErr w:type="gramEnd"/>
      <w:r w:rsidRPr="00322787">
        <w:rPr>
          <w:rFonts w:ascii="Arial" w:hAnsi="Arial" w:cs="Arial"/>
          <w:sz w:val="20"/>
          <w:szCs w:val="20"/>
        </w:rPr>
        <w:t xml:space="preserve"> 2013. Vol. 24, issue 12, pp. 2</w:t>
      </w:r>
      <w:r w:rsidR="00542758">
        <w:rPr>
          <w:rFonts w:ascii="Arial" w:hAnsi="Arial" w:cs="Arial"/>
          <w:sz w:val="20"/>
          <w:szCs w:val="20"/>
        </w:rPr>
        <w:t xml:space="preserve">993-3000. PM:23702700. </w:t>
      </w:r>
      <w:r w:rsidR="007E56C0" w:rsidRPr="00322787">
        <w:rPr>
          <w:rFonts w:ascii="Arial" w:hAnsi="Arial" w:cs="Arial"/>
          <w:color w:val="000000"/>
          <w:sz w:val="20"/>
          <w:szCs w:val="20"/>
        </w:rPr>
        <w:t>PMC4504691.</w:t>
      </w:r>
    </w:p>
    <w:p w14:paraId="144D1E3D"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Benke</w:t>
      </w:r>
      <w:proofErr w:type="spellEnd"/>
      <w:r w:rsidRPr="00322787">
        <w:rPr>
          <w:rFonts w:ascii="Arial" w:hAnsi="Arial" w:cs="Arial"/>
          <w:sz w:val="20"/>
          <w:szCs w:val="20"/>
        </w:rPr>
        <w:t xml:space="preserve"> KS, Wu Y, </w:t>
      </w:r>
      <w:proofErr w:type="spellStart"/>
      <w:r w:rsidR="00542758">
        <w:rPr>
          <w:rFonts w:ascii="Arial" w:hAnsi="Arial" w:cs="Arial"/>
          <w:sz w:val="20"/>
          <w:szCs w:val="20"/>
        </w:rPr>
        <w:t>Fallin</w:t>
      </w:r>
      <w:proofErr w:type="spellEnd"/>
      <w:r w:rsidR="00542758">
        <w:rPr>
          <w:rFonts w:ascii="Arial" w:hAnsi="Arial" w:cs="Arial"/>
          <w:sz w:val="20"/>
          <w:szCs w:val="20"/>
        </w:rPr>
        <w:t xml:space="preserve"> DM, Maher B, Palmer LJ. </w:t>
      </w:r>
      <w:r w:rsidRPr="00322787">
        <w:rPr>
          <w:rFonts w:ascii="Arial" w:hAnsi="Arial" w:cs="Arial"/>
          <w:b/>
          <w:bCs/>
          <w:i/>
          <w:iCs/>
          <w:sz w:val="20"/>
          <w:szCs w:val="20"/>
        </w:rPr>
        <w:t>Strategy to control type I error increases power to identify genetic variation using the full biological trajectory</w:t>
      </w:r>
      <w:r w:rsidR="00542758">
        <w:rPr>
          <w:rFonts w:ascii="Arial" w:hAnsi="Arial" w:cs="Arial"/>
          <w:b/>
          <w:bCs/>
          <w:sz w:val="20"/>
          <w:szCs w:val="20"/>
        </w:rPr>
        <w:t>.</w:t>
      </w:r>
      <w:r w:rsidRPr="00322787">
        <w:rPr>
          <w:rFonts w:ascii="Arial" w:hAnsi="Arial" w:cs="Arial"/>
          <w:sz w:val="20"/>
          <w:szCs w:val="20"/>
        </w:rPr>
        <w:t xml:space="preserve"> Genet Epidemiol,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2013. Vol. 37, issue 5, pp. 419-430. PM:23633177. PMC3877575.</w:t>
      </w:r>
    </w:p>
    <w:p w14:paraId="6D8DCEF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Berndt SI, Gustafsson S, Magi R, </w:t>
      </w:r>
      <w:proofErr w:type="spellStart"/>
      <w:r w:rsidRPr="00322787">
        <w:rPr>
          <w:rFonts w:ascii="Arial" w:hAnsi="Arial" w:cs="Arial"/>
          <w:sz w:val="20"/>
          <w:szCs w:val="20"/>
        </w:rPr>
        <w:t>Ganna</w:t>
      </w:r>
      <w:proofErr w:type="spellEnd"/>
      <w:r w:rsidRPr="00322787">
        <w:rPr>
          <w:rFonts w:ascii="Arial" w:hAnsi="Arial" w:cs="Arial"/>
          <w:sz w:val="20"/>
          <w:szCs w:val="20"/>
        </w:rPr>
        <w:t xml:space="preserve"> A, Wheeler E,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Justice AE,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Croteau-</w:t>
      </w:r>
      <w:proofErr w:type="spellStart"/>
      <w:r w:rsidRPr="00322787">
        <w:rPr>
          <w:rFonts w:ascii="Arial" w:hAnsi="Arial" w:cs="Arial"/>
          <w:sz w:val="20"/>
          <w:szCs w:val="20"/>
        </w:rPr>
        <w:t>Chonka</w:t>
      </w:r>
      <w:proofErr w:type="spellEnd"/>
      <w:r w:rsidRPr="00322787">
        <w:rPr>
          <w:rFonts w:ascii="Arial" w:hAnsi="Arial" w:cs="Arial"/>
          <w:sz w:val="20"/>
          <w:szCs w:val="20"/>
        </w:rPr>
        <w:t xml:space="preserve"> DC, Day FR, Esko T, Fall T, Ferreira T, </w:t>
      </w:r>
      <w:proofErr w:type="spellStart"/>
      <w:r w:rsidRPr="00322787">
        <w:rPr>
          <w:rFonts w:ascii="Arial" w:hAnsi="Arial" w:cs="Arial"/>
          <w:sz w:val="20"/>
          <w:szCs w:val="20"/>
        </w:rPr>
        <w:t>Gentilini</w:t>
      </w:r>
      <w:proofErr w:type="spellEnd"/>
      <w:r w:rsidRPr="00322787">
        <w:rPr>
          <w:rFonts w:ascii="Arial" w:hAnsi="Arial" w:cs="Arial"/>
          <w:sz w:val="20"/>
          <w:szCs w:val="20"/>
        </w:rPr>
        <w:t xml:space="preserve"> D, Jackson AU, Luan J, Randall JC,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Willer CJ, Winkler TW, Wood AR,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Hu YJ, Lee SH, Liang L, Lin DY, Min JL, Neale BM,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Yang J, Albrecht E, Amin N, Bragg-Gresham JL, </w:t>
      </w:r>
      <w:proofErr w:type="spellStart"/>
      <w:r w:rsidRPr="00322787">
        <w:rPr>
          <w:rFonts w:ascii="Arial" w:hAnsi="Arial" w:cs="Arial"/>
          <w:sz w:val="20"/>
          <w:szCs w:val="20"/>
        </w:rPr>
        <w:t>Cadby</w:t>
      </w:r>
      <w:proofErr w:type="spellEnd"/>
      <w:r w:rsidRPr="00322787">
        <w:rPr>
          <w:rFonts w:ascii="Arial" w:hAnsi="Arial" w:cs="Arial"/>
          <w:sz w:val="20"/>
          <w:szCs w:val="20"/>
        </w:rPr>
        <w:t xml:space="preserve"> G, den HM, Eklund N, Fischer K, Goel A,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Huffman JE, </w:t>
      </w:r>
      <w:proofErr w:type="spellStart"/>
      <w:r w:rsidRPr="00322787">
        <w:rPr>
          <w:rFonts w:ascii="Arial" w:hAnsi="Arial" w:cs="Arial"/>
          <w:sz w:val="20"/>
          <w:szCs w:val="20"/>
        </w:rPr>
        <w:t>Jarick</w:t>
      </w:r>
      <w:proofErr w:type="spellEnd"/>
      <w:r w:rsidRPr="00322787">
        <w:rPr>
          <w:rFonts w:ascii="Arial" w:hAnsi="Arial" w:cs="Arial"/>
          <w:sz w:val="20"/>
          <w:szCs w:val="20"/>
        </w:rPr>
        <w:t xml:space="preserve"> I, Johansson A, Johnson T,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Kleber ME,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Lamina C, </w:t>
      </w:r>
      <w:proofErr w:type="spellStart"/>
      <w:r w:rsidRPr="00322787">
        <w:rPr>
          <w:rFonts w:ascii="Arial" w:hAnsi="Arial" w:cs="Arial"/>
          <w:sz w:val="20"/>
          <w:szCs w:val="20"/>
        </w:rPr>
        <w:t>Lecoeur</w:t>
      </w:r>
      <w:proofErr w:type="spellEnd"/>
      <w:r w:rsidRPr="00322787">
        <w:rPr>
          <w:rFonts w:ascii="Arial" w:hAnsi="Arial" w:cs="Arial"/>
          <w:sz w:val="20"/>
          <w:szCs w:val="20"/>
        </w:rPr>
        <w:t xml:space="preserve"> C, Li G,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McArdle WL, Medina-Gomez C,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Nolte IM, Paternoster L, </w:t>
      </w:r>
      <w:proofErr w:type="spellStart"/>
      <w:r w:rsidRPr="00322787">
        <w:rPr>
          <w:rFonts w:ascii="Arial" w:hAnsi="Arial" w:cs="Arial"/>
          <w:sz w:val="20"/>
          <w:szCs w:val="20"/>
        </w:rPr>
        <w:t>Pechlivanis</w:t>
      </w:r>
      <w:proofErr w:type="spellEnd"/>
      <w:r w:rsidRPr="00322787">
        <w:rPr>
          <w:rFonts w:ascii="Arial" w:hAnsi="Arial" w:cs="Arial"/>
          <w:sz w:val="20"/>
          <w:szCs w:val="20"/>
        </w:rPr>
        <w:t xml:space="preserve"> S,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Peters MJ, Preuss M, Rose LM, Shi J, </w:t>
      </w:r>
      <w:proofErr w:type="spellStart"/>
      <w:r w:rsidRPr="00322787">
        <w:rPr>
          <w:rFonts w:ascii="Arial" w:hAnsi="Arial" w:cs="Arial"/>
          <w:sz w:val="20"/>
          <w:szCs w:val="20"/>
        </w:rPr>
        <w:t>Shungin</w:t>
      </w:r>
      <w:proofErr w:type="spellEnd"/>
      <w:r w:rsidRPr="00322787">
        <w:rPr>
          <w:rFonts w:ascii="Arial" w:hAnsi="Arial" w:cs="Arial"/>
          <w:sz w:val="20"/>
          <w:szCs w:val="20"/>
        </w:rPr>
        <w:t xml:space="preserve"> D, Smith AV, Strawbridge RJ,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Trip MD,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 Van Vliet-</w:t>
      </w:r>
      <w:proofErr w:type="spellStart"/>
      <w:r w:rsidRPr="00322787">
        <w:rPr>
          <w:rFonts w:ascii="Arial" w:hAnsi="Arial" w:cs="Arial"/>
          <w:sz w:val="20"/>
          <w:szCs w:val="20"/>
        </w:rPr>
        <w:t>Ostaptchouk</w:t>
      </w:r>
      <w:proofErr w:type="spellEnd"/>
      <w:r w:rsidRPr="00322787">
        <w:rPr>
          <w:rFonts w:ascii="Arial" w:hAnsi="Arial" w:cs="Arial"/>
          <w:sz w:val="20"/>
          <w:szCs w:val="20"/>
        </w:rPr>
        <w:t xml:space="preserve"> JV,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Waite LL, Zhao JH,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w:t>
      </w:r>
      <w:proofErr w:type="spellStart"/>
      <w:r w:rsidRPr="00322787">
        <w:rPr>
          <w:rFonts w:ascii="Arial" w:hAnsi="Arial" w:cs="Arial"/>
          <w:sz w:val="20"/>
          <w:szCs w:val="20"/>
        </w:rPr>
        <w:t>Atalay</w:t>
      </w:r>
      <w:proofErr w:type="spellEnd"/>
      <w:r w:rsidRPr="00322787">
        <w:rPr>
          <w:rFonts w:ascii="Arial" w:hAnsi="Arial" w:cs="Arial"/>
          <w:sz w:val="20"/>
          <w:szCs w:val="20"/>
        </w:rPr>
        <w:t xml:space="preserve"> M, Attwood AP, </w:t>
      </w:r>
      <w:proofErr w:type="spellStart"/>
      <w:r w:rsidRPr="00322787">
        <w:rPr>
          <w:rFonts w:ascii="Arial" w:hAnsi="Arial" w:cs="Arial"/>
          <w:sz w:val="20"/>
          <w:szCs w:val="20"/>
        </w:rPr>
        <w:t>Balmforth</w:t>
      </w:r>
      <w:proofErr w:type="spellEnd"/>
      <w:r w:rsidRPr="00322787">
        <w:rPr>
          <w:rFonts w:ascii="Arial" w:hAnsi="Arial" w:cs="Arial"/>
          <w:sz w:val="20"/>
          <w:szCs w:val="20"/>
        </w:rPr>
        <w:t xml:space="preserve"> AJ, </w:t>
      </w:r>
      <w:proofErr w:type="spellStart"/>
      <w:r w:rsidRPr="00322787">
        <w:rPr>
          <w:rFonts w:ascii="Arial" w:hAnsi="Arial" w:cs="Arial"/>
          <w:sz w:val="20"/>
          <w:szCs w:val="20"/>
        </w:rPr>
        <w:t>Basart</w:t>
      </w:r>
      <w:proofErr w:type="spellEnd"/>
      <w:r w:rsidRPr="00322787">
        <w:rPr>
          <w:rFonts w:ascii="Arial" w:hAnsi="Arial" w:cs="Arial"/>
          <w:sz w:val="20"/>
          <w:szCs w:val="20"/>
        </w:rPr>
        <w:t xml:space="preserve"> H, Beilby J,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Brambilla P, </w:t>
      </w:r>
      <w:proofErr w:type="spellStart"/>
      <w:r w:rsidRPr="00322787">
        <w:rPr>
          <w:rFonts w:ascii="Arial" w:hAnsi="Arial" w:cs="Arial"/>
          <w:sz w:val="20"/>
          <w:szCs w:val="20"/>
        </w:rPr>
        <w:t>Bruinenberg</w:t>
      </w:r>
      <w:proofErr w:type="spellEnd"/>
      <w:r w:rsidRPr="00322787">
        <w:rPr>
          <w:rFonts w:ascii="Arial" w:hAnsi="Arial" w:cs="Arial"/>
          <w:sz w:val="20"/>
          <w:szCs w:val="20"/>
        </w:rPr>
        <w:t xml:space="preserve"> M, Campbell H, Chasman DI, Chines PS, Collins FS, Connell JM, Cookson WO, de FU, de VF, Dei M,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w:t>
      </w:r>
      <w:proofErr w:type="spellStart"/>
      <w:r w:rsidRPr="00322787">
        <w:rPr>
          <w:rFonts w:ascii="Arial" w:hAnsi="Arial" w:cs="Arial"/>
          <w:sz w:val="20"/>
          <w:szCs w:val="20"/>
        </w:rPr>
        <w:t>Edkins</w:t>
      </w:r>
      <w:proofErr w:type="spellEnd"/>
      <w:r w:rsidRPr="00322787">
        <w:rPr>
          <w:rFonts w:ascii="Arial" w:hAnsi="Arial" w:cs="Arial"/>
          <w:sz w:val="20"/>
          <w:szCs w:val="20"/>
        </w:rPr>
        <w:t xml:space="preserve"> S, Estrada K, Evans DM,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Ferrario</w:t>
      </w:r>
      <w:proofErr w:type="spellEnd"/>
      <w:r w:rsidRPr="00322787">
        <w:rPr>
          <w:rFonts w:ascii="Arial" w:hAnsi="Arial" w:cs="Arial"/>
          <w:sz w:val="20"/>
          <w:szCs w:val="20"/>
        </w:rPr>
        <w:t xml:space="preserve"> MM, </w:t>
      </w:r>
      <w:proofErr w:type="spellStart"/>
      <w:r w:rsidRPr="00322787">
        <w:rPr>
          <w:rFonts w:ascii="Arial" w:hAnsi="Arial" w:cs="Arial"/>
          <w:sz w:val="20"/>
          <w:szCs w:val="20"/>
        </w:rPr>
        <w:t>Ferrieres</w:t>
      </w:r>
      <w:proofErr w:type="spellEnd"/>
      <w:r w:rsidRPr="00322787">
        <w:rPr>
          <w:rFonts w:ascii="Arial" w:hAnsi="Arial" w:cs="Arial"/>
          <w:sz w:val="20"/>
          <w:szCs w:val="20"/>
        </w:rPr>
        <w:t xml:space="preserve"> J, Franke L, Frau F, </w:t>
      </w:r>
      <w:proofErr w:type="spellStart"/>
      <w:r w:rsidRPr="00322787">
        <w:rPr>
          <w:rFonts w:ascii="Arial" w:hAnsi="Arial" w:cs="Arial"/>
          <w:sz w:val="20"/>
          <w:szCs w:val="20"/>
        </w:rPr>
        <w:t>Gejman</w:t>
      </w:r>
      <w:proofErr w:type="spellEnd"/>
      <w:r w:rsidRPr="00322787">
        <w:rPr>
          <w:rFonts w:ascii="Arial" w:hAnsi="Arial" w:cs="Arial"/>
          <w:sz w:val="20"/>
          <w:szCs w:val="20"/>
        </w:rPr>
        <w:t xml:space="preserve"> PV,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Gronberg</w:t>
      </w:r>
      <w:proofErr w:type="spellEnd"/>
      <w:r w:rsidRPr="00322787">
        <w:rPr>
          <w:rFonts w:ascii="Arial" w:hAnsi="Arial" w:cs="Arial"/>
          <w:sz w:val="20"/>
          <w:szCs w:val="20"/>
        </w:rPr>
        <w:t xml:space="preserve"> H,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Hall AS, Hall P,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Hayward C, Heard-Costa NL, Heath AC, </w:t>
      </w:r>
      <w:proofErr w:type="spellStart"/>
      <w:r w:rsidRPr="00322787">
        <w:rPr>
          <w:rFonts w:ascii="Arial" w:hAnsi="Arial" w:cs="Arial"/>
          <w:sz w:val="20"/>
          <w:szCs w:val="20"/>
        </w:rPr>
        <w:t>Hebebrand</w:t>
      </w:r>
      <w:proofErr w:type="spellEnd"/>
      <w:r w:rsidRPr="00322787">
        <w:rPr>
          <w:rFonts w:ascii="Arial" w:hAnsi="Arial" w:cs="Arial"/>
          <w:sz w:val="20"/>
          <w:szCs w:val="20"/>
        </w:rPr>
        <w:t xml:space="preserve"> J,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Hu FB, Hunt SE, </w:t>
      </w:r>
      <w:proofErr w:type="spellStart"/>
      <w:r w:rsidRPr="00322787">
        <w:rPr>
          <w:rFonts w:ascii="Arial" w:hAnsi="Arial" w:cs="Arial"/>
          <w:sz w:val="20"/>
          <w:szCs w:val="20"/>
        </w:rPr>
        <w:t>Hypponen</w:t>
      </w:r>
      <w:proofErr w:type="spellEnd"/>
      <w:r w:rsidRPr="00322787">
        <w:rPr>
          <w:rFonts w:ascii="Arial" w:hAnsi="Arial" w:cs="Arial"/>
          <w:sz w:val="20"/>
          <w:szCs w:val="20"/>
        </w:rPr>
        <w:t xml:space="preserve"> E,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Jacobs KB, Jansson JO,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Kathiresan S, Kee F,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Koenig W,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AT, Kumari M, </w:t>
      </w:r>
      <w:proofErr w:type="spellStart"/>
      <w:r w:rsidRPr="00322787">
        <w:rPr>
          <w:rFonts w:ascii="Arial" w:hAnsi="Arial" w:cs="Arial"/>
          <w:sz w:val="20"/>
          <w:szCs w:val="20"/>
        </w:rPr>
        <w:t>Kuulasmaa</w:t>
      </w:r>
      <w:proofErr w:type="spellEnd"/>
      <w:r w:rsidRPr="00322787">
        <w:rPr>
          <w:rFonts w:ascii="Arial" w:hAnsi="Arial" w:cs="Arial"/>
          <w:sz w:val="20"/>
          <w:szCs w:val="20"/>
        </w:rPr>
        <w:t xml:space="preserve"> K,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JH, Lakka TA,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Lind L, Lindstrom J, Liu J, </w:t>
      </w:r>
      <w:proofErr w:type="spellStart"/>
      <w:r w:rsidRPr="00322787">
        <w:rPr>
          <w:rFonts w:ascii="Arial" w:hAnsi="Arial" w:cs="Arial"/>
          <w:sz w:val="20"/>
          <w:szCs w:val="20"/>
        </w:rPr>
        <w:t>Liuzzi</w:t>
      </w:r>
      <w:proofErr w:type="spellEnd"/>
      <w:r w:rsidRPr="00322787">
        <w:rPr>
          <w:rFonts w:ascii="Arial" w:hAnsi="Arial" w:cs="Arial"/>
          <w:sz w:val="20"/>
          <w:szCs w:val="20"/>
        </w:rPr>
        <w:t xml:space="preserve"> A,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Madden PA, Magnusson PK, </w:t>
      </w:r>
      <w:proofErr w:type="spellStart"/>
      <w:r w:rsidRPr="00322787">
        <w:rPr>
          <w:rFonts w:ascii="Arial" w:hAnsi="Arial" w:cs="Arial"/>
          <w:sz w:val="20"/>
          <w:szCs w:val="20"/>
        </w:rPr>
        <w:t>Manunta</w:t>
      </w:r>
      <w:proofErr w:type="spellEnd"/>
      <w:r w:rsidRPr="00322787">
        <w:rPr>
          <w:rFonts w:ascii="Arial" w:hAnsi="Arial" w:cs="Arial"/>
          <w:sz w:val="20"/>
          <w:szCs w:val="20"/>
        </w:rPr>
        <w:t xml:space="preserve"> P, Marek D,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Mateo L, I, McKnight B, </w:t>
      </w:r>
      <w:proofErr w:type="spellStart"/>
      <w:r w:rsidRPr="00322787">
        <w:rPr>
          <w:rFonts w:ascii="Arial" w:hAnsi="Arial" w:cs="Arial"/>
          <w:sz w:val="20"/>
          <w:szCs w:val="20"/>
        </w:rPr>
        <w:t>Medland</w:t>
      </w:r>
      <w:proofErr w:type="spellEnd"/>
      <w:r w:rsidRPr="00322787">
        <w:rPr>
          <w:rFonts w:ascii="Arial" w:hAnsi="Arial" w:cs="Arial"/>
          <w:sz w:val="20"/>
          <w:szCs w:val="20"/>
        </w:rPr>
        <w:t xml:space="preserve"> SE,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Milani L, Montgomery GW, Mooser V, </w:t>
      </w:r>
      <w:proofErr w:type="spellStart"/>
      <w:r w:rsidRPr="00322787">
        <w:rPr>
          <w:rFonts w:ascii="Arial" w:hAnsi="Arial" w:cs="Arial"/>
          <w:sz w:val="20"/>
          <w:szCs w:val="20"/>
        </w:rPr>
        <w:t>Muhleisen</w:t>
      </w:r>
      <w:proofErr w:type="spellEnd"/>
      <w:r w:rsidRPr="00322787">
        <w:rPr>
          <w:rFonts w:ascii="Arial" w:hAnsi="Arial" w:cs="Arial"/>
          <w:sz w:val="20"/>
          <w:szCs w:val="20"/>
        </w:rPr>
        <w:t xml:space="preserve"> TW, Munroe PB, Musk AW,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Navis G, Nicholson G, </w:t>
      </w:r>
      <w:proofErr w:type="spellStart"/>
      <w:r w:rsidRPr="00322787">
        <w:rPr>
          <w:rFonts w:ascii="Arial" w:hAnsi="Arial" w:cs="Arial"/>
          <w:sz w:val="20"/>
          <w:szCs w:val="20"/>
        </w:rPr>
        <w:t>Nohr</w:t>
      </w:r>
      <w:proofErr w:type="spellEnd"/>
      <w:r w:rsidRPr="00322787">
        <w:rPr>
          <w:rFonts w:ascii="Arial" w:hAnsi="Arial" w:cs="Arial"/>
          <w:sz w:val="20"/>
          <w:szCs w:val="20"/>
        </w:rPr>
        <w:t xml:space="preserve"> EA, Ong KK,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Palmer CN,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Pedersen N, Peters A,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Prokopenko I, Putter C, Radhakrishnan A,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Rendon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Saaristo</w:t>
      </w:r>
      <w:proofErr w:type="spellEnd"/>
      <w:r w:rsidRPr="00322787">
        <w:rPr>
          <w:rFonts w:ascii="Arial" w:hAnsi="Arial" w:cs="Arial"/>
          <w:sz w:val="20"/>
          <w:szCs w:val="20"/>
        </w:rPr>
        <w:t xml:space="preserve"> TE, Sambrook JG, Sanders AR,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w:t>
      </w:r>
      <w:proofErr w:type="spellStart"/>
      <w:r w:rsidRPr="00322787">
        <w:rPr>
          <w:rFonts w:ascii="Arial" w:hAnsi="Arial" w:cs="Arial"/>
          <w:sz w:val="20"/>
          <w:szCs w:val="20"/>
        </w:rPr>
        <w:t>Schipf</w:t>
      </w:r>
      <w:proofErr w:type="spellEnd"/>
      <w:r w:rsidRPr="00322787">
        <w:rPr>
          <w:rFonts w:ascii="Arial" w:hAnsi="Arial" w:cs="Arial"/>
          <w:sz w:val="20"/>
          <w:szCs w:val="20"/>
        </w:rPr>
        <w:t xml:space="preserve"> S, Schreiber S, </w:t>
      </w:r>
      <w:proofErr w:type="spellStart"/>
      <w:r w:rsidRPr="00322787">
        <w:rPr>
          <w:rFonts w:ascii="Arial" w:hAnsi="Arial" w:cs="Arial"/>
          <w:sz w:val="20"/>
          <w:szCs w:val="20"/>
        </w:rPr>
        <w:lastRenderedPageBreak/>
        <w:t>Schunkert</w:t>
      </w:r>
      <w:proofErr w:type="spellEnd"/>
      <w:r w:rsidRPr="00322787">
        <w:rPr>
          <w:rFonts w:ascii="Arial" w:hAnsi="Arial" w:cs="Arial"/>
          <w:sz w:val="20"/>
          <w:szCs w:val="20"/>
        </w:rPr>
        <w:t xml:space="preserve"> H, Shin SY, </w:t>
      </w:r>
      <w:proofErr w:type="spellStart"/>
      <w:r w:rsidRPr="00322787">
        <w:rPr>
          <w:rFonts w:ascii="Arial" w:hAnsi="Arial" w:cs="Arial"/>
          <w:sz w:val="20"/>
          <w:szCs w:val="20"/>
        </w:rPr>
        <w:t>Signorini</w:t>
      </w:r>
      <w:proofErr w:type="spellEnd"/>
      <w:r w:rsidRPr="00322787">
        <w:rPr>
          <w:rFonts w:ascii="Arial" w:hAnsi="Arial" w:cs="Arial"/>
          <w:sz w:val="20"/>
          <w:szCs w:val="20"/>
        </w:rPr>
        <w:t xml:space="preserve"> S,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w:t>
      </w:r>
      <w:proofErr w:type="spellStart"/>
      <w:r w:rsidRPr="00322787">
        <w:rPr>
          <w:rFonts w:ascii="Arial" w:hAnsi="Arial" w:cs="Arial"/>
          <w:sz w:val="20"/>
          <w:szCs w:val="20"/>
        </w:rPr>
        <w:t>Skrobek</w:t>
      </w:r>
      <w:proofErr w:type="spellEnd"/>
      <w:r w:rsidRPr="00322787">
        <w:rPr>
          <w:rFonts w:ascii="Arial" w:hAnsi="Arial" w:cs="Arial"/>
          <w:sz w:val="20"/>
          <w:szCs w:val="20"/>
        </w:rPr>
        <w:t xml:space="preserve"> B,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Stancakova</w:t>
      </w:r>
      <w:proofErr w:type="spellEnd"/>
      <w:r w:rsidRPr="00322787">
        <w:rPr>
          <w:rFonts w:ascii="Arial" w:hAnsi="Arial" w:cs="Arial"/>
          <w:sz w:val="20"/>
          <w:szCs w:val="20"/>
        </w:rPr>
        <w:t xml:space="preserve"> A, Stark K, Stephens JC, Stirrups K,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Swift AJ, </w:t>
      </w:r>
      <w:proofErr w:type="spellStart"/>
      <w:r w:rsidRPr="00322787">
        <w:rPr>
          <w:rFonts w:ascii="Arial" w:hAnsi="Arial" w:cs="Arial"/>
          <w:sz w:val="20"/>
          <w:szCs w:val="20"/>
        </w:rPr>
        <w:t>Theodoraki</w:t>
      </w:r>
      <w:proofErr w:type="spellEnd"/>
      <w:r w:rsidRPr="00322787">
        <w:rPr>
          <w:rFonts w:ascii="Arial" w:hAnsi="Arial" w:cs="Arial"/>
          <w:sz w:val="20"/>
          <w:szCs w:val="20"/>
        </w:rPr>
        <w:t xml:space="preserve"> EV,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Tregouet</w:t>
      </w:r>
      <w:proofErr w:type="spellEnd"/>
      <w:r w:rsidRPr="00322787">
        <w:rPr>
          <w:rFonts w:ascii="Arial" w:hAnsi="Arial" w:cs="Arial"/>
          <w:sz w:val="20"/>
          <w:szCs w:val="20"/>
        </w:rPr>
        <w:t xml:space="preserve"> DA, </w:t>
      </w:r>
      <w:proofErr w:type="spellStart"/>
      <w:r w:rsidRPr="00322787">
        <w:rPr>
          <w:rFonts w:ascii="Arial" w:hAnsi="Arial" w:cs="Arial"/>
          <w:sz w:val="20"/>
          <w:szCs w:val="20"/>
        </w:rPr>
        <w:t>Tremoli</w:t>
      </w:r>
      <w:proofErr w:type="spellEnd"/>
      <w:r w:rsidRPr="00322787">
        <w:rPr>
          <w:rFonts w:ascii="Arial" w:hAnsi="Arial" w:cs="Arial"/>
          <w:sz w:val="20"/>
          <w:szCs w:val="20"/>
        </w:rPr>
        <w:t xml:space="preserve"> E, van der </w:t>
      </w:r>
      <w:proofErr w:type="spellStart"/>
      <w:r w:rsidRPr="00322787">
        <w:rPr>
          <w:rFonts w:ascii="Arial" w:hAnsi="Arial" w:cs="Arial"/>
          <w:sz w:val="20"/>
          <w:szCs w:val="20"/>
        </w:rPr>
        <w:t>Klauw</w:t>
      </w:r>
      <w:proofErr w:type="spellEnd"/>
      <w:r w:rsidRPr="00322787">
        <w:rPr>
          <w:rFonts w:ascii="Arial" w:hAnsi="Arial" w:cs="Arial"/>
          <w:sz w:val="20"/>
          <w:szCs w:val="20"/>
        </w:rPr>
        <w:t xml:space="preserve"> MM, 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Vermeulen SH,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Virtamo</w:t>
      </w:r>
      <w:proofErr w:type="spellEnd"/>
      <w:r w:rsidRPr="00322787">
        <w:rPr>
          <w:rFonts w:ascii="Arial" w:hAnsi="Arial" w:cs="Arial"/>
          <w:sz w:val="20"/>
          <w:szCs w:val="20"/>
        </w:rPr>
        <w:t xml:space="preserve"> J,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Wang Z, Widen E, Wild SH, Willemsen G, Winkelmann BR,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Wolffenbuttel</w:t>
      </w:r>
      <w:proofErr w:type="spellEnd"/>
      <w:r w:rsidRPr="00322787">
        <w:rPr>
          <w:rFonts w:ascii="Arial" w:hAnsi="Arial" w:cs="Arial"/>
          <w:sz w:val="20"/>
          <w:szCs w:val="20"/>
        </w:rPr>
        <w:t xml:space="preserve"> BH, Wong A, Wright AF,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Boehm BO, Boerwinkle E,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Caulfield MJ,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Cusi</w:t>
      </w:r>
      <w:proofErr w:type="spellEnd"/>
      <w:r w:rsidRPr="00322787">
        <w:rPr>
          <w:rFonts w:ascii="Arial" w:hAnsi="Arial" w:cs="Arial"/>
          <w:sz w:val="20"/>
          <w:szCs w:val="20"/>
        </w:rPr>
        <w:t xml:space="preserve"> D,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Erdmann J, Eriksson JG, Franks PW,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Harris TB,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Hicks AA,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 </w:t>
      </w:r>
      <w:proofErr w:type="spellStart"/>
      <w:r w:rsidRPr="00322787">
        <w:rPr>
          <w:rFonts w:ascii="Arial" w:hAnsi="Arial" w:cs="Arial"/>
          <w:sz w:val="20"/>
          <w:szCs w:val="20"/>
        </w:rPr>
        <w:t>Hinney</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KG,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Jockel</w:t>
      </w:r>
      <w:proofErr w:type="spellEnd"/>
      <w:r w:rsidRPr="00322787">
        <w:rPr>
          <w:rFonts w:ascii="Arial" w:hAnsi="Arial" w:cs="Arial"/>
          <w:sz w:val="20"/>
          <w:szCs w:val="20"/>
        </w:rPr>
        <w:t xml:space="preserve"> KH, </w:t>
      </w:r>
      <w:proofErr w:type="spellStart"/>
      <w:r w:rsidRPr="00322787">
        <w:rPr>
          <w:rFonts w:ascii="Arial" w:hAnsi="Arial" w:cs="Arial"/>
          <w:sz w:val="20"/>
          <w:szCs w:val="20"/>
        </w:rPr>
        <w:t>Keinanen-Kiukaanniemi</w:t>
      </w:r>
      <w:proofErr w:type="spellEnd"/>
      <w:r w:rsidRPr="00322787">
        <w:rPr>
          <w:rFonts w:ascii="Arial" w:hAnsi="Arial" w:cs="Arial"/>
          <w:sz w:val="20"/>
          <w:szCs w:val="20"/>
        </w:rPr>
        <w:t xml:space="preserve"> SM,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Levinson DF, Mar</w:t>
      </w:r>
      <w:r w:rsidR="00542758">
        <w:rPr>
          <w:rFonts w:ascii="Arial" w:hAnsi="Arial" w:cs="Arial"/>
          <w:sz w:val="20"/>
          <w:szCs w:val="20"/>
        </w:rPr>
        <w:t xml:space="preserve">tin NG, </w:t>
      </w:r>
      <w:proofErr w:type="spellStart"/>
      <w:r w:rsidR="00542758">
        <w:rPr>
          <w:rFonts w:ascii="Arial" w:hAnsi="Arial" w:cs="Arial"/>
          <w:sz w:val="20"/>
          <w:szCs w:val="20"/>
        </w:rPr>
        <w:t>Metspalu</w:t>
      </w:r>
      <w:proofErr w:type="spellEnd"/>
      <w:r w:rsidR="00542758">
        <w:rPr>
          <w:rFonts w:ascii="Arial" w:hAnsi="Arial" w:cs="Arial"/>
          <w:sz w:val="20"/>
          <w:szCs w:val="20"/>
        </w:rPr>
        <w:t xml:space="preserve"> A, Morris AD. </w:t>
      </w:r>
      <w:r w:rsidRPr="00322787">
        <w:rPr>
          <w:rFonts w:ascii="Arial" w:hAnsi="Arial" w:cs="Arial"/>
          <w:b/>
          <w:bCs/>
          <w:i/>
          <w:iCs/>
          <w:sz w:val="20"/>
          <w:szCs w:val="20"/>
        </w:rPr>
        <w:t>Genome-wide meta-analysis identifies 11 new loci for anthropometric traits and provides insights into genetic architecture</w:t>
      </w:r>
      <w:r w:rsidRPr="00322787">
        <w:rPr>
          <w:rFonts w:ascii="Arial" w:hAnsi="Arial" w:cs="Arial"/>
          <w:b/>
          <w:bCs/>
          <w:sz w:val="20"/>
          <w:szCs w:val="20"/>
        </w:rPr>
        <w:t xml:space="preserve">. </w:t>
      </w:r>
      <w:r w:rsidRPr="00322787">
        <w:rPr>
          <w:rFonts w:ascii="Arial" w:hAnsi="Arial" w:cs="Arial"/>
          <w:sz w:val="20"/>
          <w:szCs w:val="20"/>
        </w:rPr>
        <w:t>Nat Genet, Apr. 26, 2013. Vol. 45, issue 5, pp. 501-512. PM:23563607. PMC3973018.</w:t>
      </w:r>
    </w:p>
    <w:p w14:paraId="7448EA02"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Broer</w:t>
      </w:r>
      <w:proofErr w:type="spellEnd"/>
      <w:r w:rsidRPr="00322787">
        <w:rPr>
          <w:rFonts w:ascii="Arial" w:hAnsi="Arial" w:cs="Arial"/>
          <w:sz w:val="20"/>
          <w:szCs w:val="20"/>
        </w:rPr>
        <w:t xml:space="preserve"> L,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Garcia ME,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Kaplan RC,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Tanaka T, </w:t>
      </w:r>
      <w:proofErr w:type="spellStart"/>
      <w:r w:rsidRPr="00322787">
        <w:rPr>
          <w:rFonts w:ascii="Arial" w:hAnsi="Arial" w:cs="Arial"/>
          <w:sz w:val="20"/>
          <w:szCs w:val="20"/>
        </w:rPr>
        <w:t>Tranah</w:t>
      </w:r>
      <w:proofErr w:type="spellEnd"/>
      <w:r w:rsidRPr="00322787">
        <w:rPr>
          <w:rFonts w:ascii="Arial" w:hAnsi="Arial" w:cs="Arial"/>
          <w:sz w:val="20"/>
          <w:szCs w:val="20"/>
        </w:rPr>
        <w:t xml:space="preserve"> GJ, Walter S, Arnold AM, Atzmon G, Harris TB, Hoffmann W,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Kiel DP, Kocher T,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Lohman KK, Rotter JI,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Dorr 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Liu Y,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Newman AB,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Ps</w:t>
      </w:r>
      <w:r w:rsidR="00542758">
        <w:rPr>
          <w:rFonts w:ascii="Arial" w:hAnsi="Arial" w:cs="Arial"/>
          <w:sz w:val="20"/>
          <w:szCs w:val="20"/>
        </w:rPr>
        <w:t xml:space="preserve">aty BM, Smith AV, van </w:t>
      </w:r>
      <w:proofErr w:type="spellStart"/>
      <w:r w:rsidR="00542758">
        <w:rPr>
          <w:rFonts w:ascii="Arial" w:hAnsi="Arial" w:cs="Arial"/>
          <w:sz w:val="20"/>
          <w:szCs w:val="20"/>
        </w:rPr>
        <w:t>Duijn</w:t>
      </w:r>
      <w:proofErr w:type="spellEnd"/>
      <w:r w:rsidR="00542758">
        <w:rPr>
          <w:rFonts w:ascii="Arial" w:hAnsi="Arial" w:cs="Arial"/>
          <w:sz w:val="20"/>
          <w:szCs w:val="20"/>
        </w:rPr>
        <w:t xml:space="preserve"> CM.</w:t>
      </w:r>
      <w:r w:rsidRPr="00322787">
        <w:rPr>
          <w:rFonts w:ascii="Arial" w:hAnsi="Arial" w:cs="Arial"/>
          <w:sz w:val="20"/>
          <w:szCs w:val="20"/>
        </w:rPr>
        <w:t xml:space="preserve"> </w:t>
      </w:r>
      <w:r w:rsidRPr="00322787">
        <w:rPr>
          <w:rFonts w:ascii="Arial" w:hAnsi="Arial" w:cs="Arial"/>
          <w:b/>
          <w:bCs/>
          <w:i/>
          <w:iCs/>
          <w:sz w:val="20"/>
          <w:szCs w:val="20"/>
        </w:rPr>
        <w:t>Association of heat shock proteins with all-cause mortality</w:t>
      </w:r>
      <w:r w:rsidRPr="00322787">
        <w:rPr>
          <w:rFonts w:ascii="Arial" w:hAnsi="Arial" w:cs="Arial"/>
          <w:b/>
          <w:bCs/>
          <w:sz w:val="20"/>
          <w:szCs w:val="20"/>
        </w:rPr>
        <w:t xml:space="preserve">. </w:t>
      </w:r>
      <w:r w:rsidRPr="00322787">
        <w:rPr>
          <w:rFonts w:ascii="Arial" w:hAnsi="Arial" w:cs="Arial"/>
          <w:sz w:val="20"/>
          <w:szCs w:val="20"/>
        </w:rPr>
        <w:t>Age (</w:t>
      </w:r>
      <w:proofErr w:type="spellStart"/>
      <w:r w:rsidRPr="00322787">
        <w:rPr>
          <w:rFonts w:ascii="Arial" w:hAnsi="Arial" w:cs="Arial"/>
          <w:sz w:val="20"/>
          <w:szCs w:val="20"/>
        </w:rPr>
        <w:t>Dordr</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2013. Vol. 35, issue 4, pp. 1367-1376. PM:22555621. PMC3705092.</w:t>
      </w:r>
    </w:p>
    <w:p w14:paraId="2C4655A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Brown AF, Liang LJ, Vassar SD, </w:t>
      </w:r>
      <w:proofErr w:type="spellStart"/>
      <w:r w:rsidRPr="00322787">
        <w:rPr>
          <w:rFonts w:ascii="Arial" w:hAnsi="Arial" w:cs="Arial"/>
          <w:sz w:val="20"/>
          <w:szCs w:val="20"/>
        </w:rPr>
        <w:t>Merkin</w:t>
      </w:r>
      <w:proofErr w:type="spellEnd"/>
      <w:r w:rsidRPr="00322787">
        <w:rPr>
          <w:rFonts w:ascii="Arial" w:hAnsi="Arial" w:cs="Arial"/>
          <w:sz w:val="20"/>
          <w:szCs w:val="20"/>
        </w:rPr>
        <w:t xml:space="preserve"> SS, Longstreth WT, Jr., </w:t>
      </w:r>
      <w:proofErr w:type="spellStart"/>
      <w:r w:rsidRPr="00322787">
        <w:rPr>
          <w:rFonts w:ascii="Arial" w:hAnsi="Arial" w:cs="Arial"/>
          <w:sz w:val="20"/>
          <w:szCs w:val="20"/>
        </w:rPr>
        <w:t>O</w:t>
      </w:r>
      <w:r w:rsidR="00542758">
        <w:rPr>
          <w:rFonts w:ascii="Arial" w:hAnsi="Arial" w:cs="Arial"/>
          <w:sz w:val="20"/>
          <w:szCs w:val="20"/>
        </w:rPr>
        <w:t>vbiagele</w:t>
      </w:r>
      <w:proofErr w:type="spellEnd"/>
      <w:r w:rsidR="00542758">
        <w:rPr>
          <w:rFonts w:ascii="Arial" w:hAnsi="Arial" w:cs="Arial"/>
          <w:sz w:val="20"/>
          <w:szCs w:val="20"/>
        </w:rPr>
        <w:t xml:space="preserve"> B, Yan T, </w:t>
      </w:r>
      <w:proofErr w:type="spellStart"/>
      <w:r w:rsidR="00542758">
        <w:rPr>
          <w:rFonts w:ascii="Arial" w:hAnsi="Arial" w:cs="Arial"/>
          <w:sz w:val="20"/>
          <w:szCs w:val="20"/>
        </w:rPr>
        <w:t>Escarce</w:t>
      </w:r>
      <w:proofErr w:type="spellEnd"/>
      <w:r w:rsidR="00542758">
        <w:rPr>
          <w:rFonts w:ascii="Arial" w:hAnsi="Arial" w:cs="Arial"/>
          <w:sz w:val="20"/>
          <w:szCs w:val="20"/>
        </w:rPr>
        <w:t xml:space="preserve"> JJ. </w:t>
      </w:r>
      <w:r w:rsidRPr="00322787">
        <w:rPr>
          <w:rFonts w:ascii="Arial" w:hAnsi="Arial" w:cs="Arial"/>
          <w:b/>
          <w:bCs/>
          <w:i/>
          <w:iCs/>
          <w:sz w:val="20"/>
          <w:szCs w:val="20"/>
        </w:rPr>
        <w:t>Neighborhood socioeconomic disadvantage and mortality after stroke</w:t>
      </w:r>
      <w:r w:rsidRPr="00322787">
        <w:rPr>
          <w:rFonts w:ascii="Arial" w:hAnsi="Arial" w:cs="Arial"/>
          <w:b/>
          <w:bCs/>
          <w:sz w:val="20"/>
          <w:szCs w:val="20"/>
        </w:rPr>
        <w:t xml:space="preserve">. </w:t>
      </w:r>
      <w:r w:rsidRPr="00322787">
        <w:rPr>
          <w:rFonts w:ascii="Arial" w:hAnsi="Arial" w:cs="Arial"/>
          <w:sz w:val="20"/>
          <w:szCs w:val="20"/>
        </w:rPr>
        <w:t>Neurology, Feb. 5, 2013. Vol. 80, issue 6, pp. 520-527. PM:23284071. PMC3589286.</w:t>
      </w:r>
    </w:p>
    <w:p w14:paraId="2151869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Cai T, Tian L, Lloyd-Jones D, Wei LJ</w:t>
      </w:r>
      <w:r w:rsidR="00542758">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Evaluating subject-level incremental values of new markers for risk classification rule</w:t>
      </w:r>
      <w:r w:rsidRPr="00322787">
        <w:rPr>
          <w:rFonts w:ascii="Arial" w:hAnsi="Arial" w:cs="Arial"/>
          <w:b/>
          <w:bCs/>
          <w:sz w:val="20"/>
          <w:szCs w:val="20"/>
        </w:rPr>
        <w:t xml:space="preserve">. </w:t>
      </w:r>
      <w:proofErr w:type="spellStart"/>
      <w:r w:rsidRPr="00322787">
        <w:rPr>
          <w:rFonts w:ascii="Arial" w:hAnsi="Arial" w:cs="Arial"/>
          <w:sz w:val="20"/>
          <w:szCs w:val="20"/>
        </w:rPr>
        <w:t>Lifetime.Data</w:t>
      </w:r>
      <w:proofErr w:type="spellEnd"/>
      <w:r w:rsidRPr="00322787">
        <w:rPr>
          <w:rFonts w:ascii="Arial" w:hAnsi="Arial" w:cs="Arial"/>
          <w:sz w:val="20"/>
          <w:szCs w:val="20"/>
        </w:rPr>
        <w:t xml:space="preserve"> Anal., </w:t>
      </w:r>
      <w:proofErr w:type="gramStart"/>
      <w:r w:rsidRPr="00322787">
        <w:rPr>
          <w:rFonts w:ascii="Arial" w:hAnsi="Arial" w:cs="Arial"/>
          <w:sz w:val="20"/>
          <w:szCs w:val="20"/>
        </w:rPr>
        <w:t>Oct.,</w:t>
      </w:r>
      <w:proofErr w:type="gramEnd"/>
      <w:r w:rsidRPr="00322787">
        <w:rPr>
          <w:rFonts w:ascii="Arial" w:hAnsi="Arial" w:cs="Arial"/>
          <w:sz w:val="20"/>
          <w:szCs w:val="20"/>
        </w:rPr>
        <w:t xml:space="preserve"> 2013. Vol. 19, issue 4, pp. 547-567. PM:23807696. </w:t>
      </w:r>
      <w:r w:rsidR="007E56C0" w:rsidRPr="00322787">
        <w:rPr>
          <w:rFonts w:ascii="Arial" w:hAnsi="Arial" w:cs="Arial"/>
          <w:color w:val="000000"/>
          <w:sz w:val="20"/>
          <w:szCs w:val="20"/>
        </w:rPr>
        <w:t>PMC4527584.</w:t>
      </w:r>
    </w:p>
    <w:p w14:paraId="4FA455C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Carlson CS,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North KE,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Schumacher FR, Peters U,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Ritchie MD, Duggan DJ, Spencer KL, </w:t>
      </w: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Eaton CB, Thomas F, Young A, Carty C,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Le ML, Crawford D</w:t>
      </w:r>
      <w:r w:rsidR="00542758">
        <w:rPr>
          <w:rFonts w:ascii="Arial" w:hAnsi="Arial" w:cs="Arial"/>
          <w:sz w:val="20"/>
          <w:szCs w:val="20"/>
        </w:rPr>
        <w:t xml:space="preserve">C, </w:t>
      </w:r>
      <w:proofErr w:type="spellStart"/>
      <w:r w:rsidR="00542758">
        <w:rPr>
          <w:rFonts w:ascii="Arial" w:hAnsi="Arial" w:cs="Arial"/>
          <w:sz w:val="20"/>
          <w:szCs w:val="20"/>
        </w:rPr>
        <w:t>Hindorff</w:t>
      </w:r>
      <w:proofErr w:type="spellEnd"/>
      <w:r w:rsidR="00542758">
        <w:rPr>
          <w:rFonts w:ascii="Arial" w:hAnsi="Arial" w:cs="Arial"/>
          <w:sz w:val="20"/>
          <w:szCs w:val="20"/>
        </w:rPr>
        <w:t xml:space="preserve"> LA, Kooperberg CL. </w:t>
      </w:r>
      <w:r w:rsidRPr="00322787">
        <w:rPr>
          <w:rFonts w:ascii="Arial" w:hAnsi="Arial" w:cs="Arial"/>
          <w:b/>
          <w:bCs/>
          <w:i/>
          <w:iCs/>
          <w:sz w:val="20"/>
          <w:szCs w:val="20"/>
        </w:rPr>
        <w:t>Generalization and dilution of association results from European GWAS in populations of non-European ancestry: the PAGE study</w:t>
      </w:r>
      <w:r w:rsidR="0054275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Biol,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11, issue 9, pp. e1001661. PM:24068893. PMC3775722.</w:t>
      </w:r>
    </w:p>
    <w:p w14:paraId="6E7B526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Carty CL, Spencer KL, Setiawan VW, Fernandez-Rhodes L, Malinowski J,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Young A, Jorgensen NW, Cheng I, Carlson CS, Brown-Gentry K, Goodloe R, Park A, Parikh NI, Henderson B, Le ML, </w:t>
      </w:r>
      <w:proofErr w:type="spellStart"/>
      <w:r w:rsidRPr="00322787">
        <w:rPr>
          <w:rFonts w:ascii="Arial" w:hAnsi="Arial" w:cs="Arial"/>
          <w:sz w:val="20"/>
          <w:szCs w:val="20"/>
        </w:rPr>
        <w:t>Wactawski</w:t>
      </w:r>
      <w:proofErr w:type="spellEnd"/>
      <w:r w:rsidRPr="00322787">
        <w:rPr>
          <w:rFonts w:ascii="Arial" w:hAnsi="Arial" w:cs="Arial"/>
          <w:sz w:val="20"/>
          <w:szCs w:val="20"/>
        </w:rPr>
        <w:t xml:space="preserve">-Wende 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Arnold AM,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Francesc</w:t>
      </w:r>
      <w:r w:rsidR="00542758">
        <w:rPr>
          <w:rFonts w:ascii="Arial" w:hAnsi="Arial" w:cs="Arial"/>
          <w:sz w:val="20"/>
          <w:szCs w:val="20"/>
        </w:rPr>
        <w:t>hini</w:t>
      </w:r>
      <w:proofErr w:type="spellEnd"/>
      <w:r w:rsidR="00542758">
        <w:rPr>
          <w:rFonts w:ascii="Arial" w:hAnsi="Arial" w:cs="Arial"/>
          <w:sz w:val="20"/>
          <w:szCs w:val="20"/>
        </w:rPr>
        <w:t xml:space="preserve"> N, Peters U, Crawford DC. </w:t>
      </w:r>
      <w:r w:rsidRPr="00322787">
        <w:rPr>
          <w:rFonts w:ascii="Arial" w:hAnsi="Arial" w:cs="Arial"/>
          <w:b/>
          <w:bCs/>
          <w:i/>
          <w:iCs/>
          <w:sz w:val="20"/>
          <w:szCs w:val="20"/>
        </w:rPr>
        <w:t>Replication of genetic loci for ages at menarche and menopause in the multi-ethnic Population Architecture using Genomics and Epidemiology (PAGE) study</w:t>
      </w:r>
      <w:r w:rsidRPr="00322787">
        <w:rPr>
          <w:rFonts w:ascii="Arial" w:hAnsi="Arial" w:cs="Arial"/>
          <w:b/>
          <w:bCs/>
          <w:sz w:val="20"/>
          <w:szCs w:val="20"/>
        </w:rPr>
        <w:t xml:space="preserve">. </w:t>
      </w:r>
      <w:r w:rsidRPr="00322787">
        <w:rPr>
          <w:rFonts w:ascii="Arial" w:hAnsi="Arial" w:cs="Arial"/>
          <w:sz w:val="20"/>
          <w:szCs w:val="20"/>
        </w:rPr>
        <w:t xml:space="preserve">Hum </w:t>
      </w:r>
      <w:proofErr w:type="spellStart"/>
      <w:r w:rsidRPr="00322787">
        <w:rPr>
          <w:rFonts w:ascii="Arial" w:hAnsi="Arial" w:cs="Arial"/>
          <w:sz w:val="20"/>
          <w:szCs w:val="20"/>
        </w:rPr>
        <w:t>Reprod</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2013. Vol. 28, issue 6, pp. 1695-1706. PM:23508249. PMC3657124.</w:t>
      </w:r>
    </w:p>
    <w:p w14:paraId="0C14886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Chaudhry SI, </w:t>
      </w:r>
      <w:proofErr w:type="spellStart"/>
      <w:r w:rsidRPr="00322787">
        <w:rPr>
          <w:rFonts w:ascii="Arial" w:hAnsi="Arial" w:cs="Arial"/>
          <w:sz w:val="20"/>
          <w:szCs w:val="20"/>
        </w:rPr>
        <w:t>McAvay</w:t>
      </w:r>
      <w:proofErr w:type="spellEnd"/>
      <w:r w:rsidRPr="00322787">
        <w:rPr>
          <w:rFonts w:ascii="Arial" w:hAnsi="Arial" w:cs="Arial"/>
          <w:sz w:val="20"/>
          <w:szCs w:val="20"/>
        </w:rPr>
        <w:t xml:space="preserve"> G, Chen S, Whitson H, Ne</w:t>
      </w:r>
      <w:r w:rsidR="00542758">
        <w:rPr>
          <w:rFonts w:ascii="Arial" w:hAnsi="Arial" w:cs="Arial"/>
          <w:sz w:val="20"/>
          <w:szCs w:val="20"/>
        </w:rPr>
        <w:t xml:space="preserve">wman AB, </w:t>
      </w:r>
      <w:proofErr w:type="spellStart"/>
      <w:r w:rsidR="00542758">
        <w:rPr>
          <w:rFonts w:ascii="Arial" w:hAnsi="Arial" w:cs="Arial"/>
          <w:sz w:val="20"/>
          <w:szCs w:val="20"/>
        </w:rPr>
        <w:t>Krumholz</w:t>
      </w:r>
      <w:proofErr w:type="spellEnd"/>
      <w:r w:rsidR="00542758">
        <w:rPr>
          <w:rFonts w:ascii="Arial" w:hAnsi="Arial" w:cs="Arial"/>
          <w:sz w:val="20"/>
          <w:szCs w:val="20"/>
        </w:rPr>
        <w:t xml:space="preserve"> HM, Gill TM. </w:t>
      </w:r>
      <w:r w:rsidRPr="00322787">
        <w:rPr>
          <w:rFonts w:ascii="Arial" w:hAnsi="Arial" w:cs="Arial"/>
          <w:b/>
          <w:bCs/>
          <w:i/>
          <w:iCs/>
          <w:sz w:val="20"/>
          <w:szCs w:val="20"/>
        </w:rPr>
        <w:t>Risk factors for hospital admission among older persons with newly diagnosed heart failure: findings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Feb. 12, 2013. Vol. 61, issue 6, pp. 635-642. PM:23391194. PMC3576871.</w:t>
      </w:r>
    </w:p>
    <w:p w14:paraId="0AC22C7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Chen LY, Sotoodehnia N, Buzkova P, Lopez FL, Yee LM, Heckbert SR,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 Soliman EZ, </w:t>
      </w:r>
      <w:proofErr w:type="spellStart"/>
      <w:r w:rsidRPr="00322787">
        <w:rPr>
          <w:rFonts w:ascii="Arial" w:hAnsi="Arial" w:cs="Arial"/>
          <w:sz w:val="20"/>
          <w:szCs w:val="20"/>
        </w:rPr>
        <w:t>Adabag</w:t>
      </w:r>
      <w:proofErr w:type="spellEnd"/>
      <w:r w:rsidRPr="00322787">
        <w:rPr>
          <w:rFonts w:ascii="Arial" w:hAnsi="Arial" w:cs="Arial"/>
          <w:sz w:val="20"/>
          <w:szCs w:val="20"/>
        </w:rPr>
        <w:t xml:space="preserve"> S, </w:t>
      </w:r>
      <w:proofErr w:type="spellStart"/>
      <w:r w:rsidRPr="00322787">
        <w:rPr>
          <w:rFonts w:ascii="Arial" w:hAnsi="Arial" w:cs="Arial"/>
          <w:sz w:val="20"/>
          <w:szCs w:val="20"/>
        </w:rPr>
        <w:t>Konety</w:t>
      </w:r>
      <w:proofErr w:type="spellEnd"/>
      <w:r w:rsidRPr="00322787">
        <w:rPr>
          <w:rFonts w:ascii="Arial" w:hAnsi="Arial" w:cs="Arial"/>
          <w:sz w:val="20"/>
          <w:szCs w:val="20"/>
        </w:rPr>
        <w:t xml:space="preserve"> S, Fo</w:t>
      </w:r>
      <w:r w:rsidR="00542758">
        <w:rPr>
          <w:rFonts w:ascii="Arial" w:hAnsi="Arial" w:cs="Arial"/>
          <w:sz w:val="20"/>
          <w:szCs w:val="20"/>
        </w:rPr>
        <w:t>lsom AR, Siscovick D, Alonso A.</w:t>
      </w:r>
      <w:r w:rsidRPr="00322787">
        <w:rPr>
          <w:rFonts w:ascii="Arial" w:hAnsi="Arial" w:cs="Arial"/>
          <w:sz w:val="20"/>
          <w:szCs w:val="20"/>
        </w:rPr>
        <w:t xml:space="preserve"> </w:t>
      </w:r>
      <w:r w:rsidRPr="00322787">
        <w:rPr>
          <w:rFonts w:ascii="Arial" w:hAnsi="Arial" w:cs="Arial"/>
          <w:b/>
          <w:bCs/>
          <w:i/>
          <w:iCs/>
          <w:sz w:val="20"/>
          <w:szCs w:val="20"/>
        </w:rPr>
        <w:t xml:space="preserve">Atrial fibrillation and the risk of sudden cardiac death: the atherosclerosis risk in </w:t>
      </w:r>
      <w:proofErr w:type="gramStart"/>
      <w:r w:rsidRPr="00322787">
        <w:rPr>
          <w:rFonts w:ascii="Arial" w:hAnsi="Arial" w:cs="Arial"/>
          <w:b/>
          <w:bCs/>
          <w:i/>
          <w:iCs/>
          <w:sz w:val="20"/>
          <w:szCs w:val="20"/>
        </w:rPr>
        <w:t>communities</w:t>
      </w:r>
      <w:proofErr w:type="gramEnd"/>
      <w:r w:rsidRPr="00322787">
        <w:rPr>
          <w:rFonts w:ascii="Arial" w:hAnsi="Arial" w:cs="Arial"/>
          <w:b/>
          <w:bCs/>
          <w:i/>
          <w:iCs/>
          <w:sz w:val="20"/>
          <w:szCs w:val="20"/>
        </w:rPr>
        <w:t xml:space="preserve"> study and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w:t>
      </w:r>
      <w:proofErr w:type="spellStart"/>
      <w:r w:rsidRPr="00322787">
        <w:rPr>
          <w:rFonts w:ascii="Arial" w:hAnsi="Arial" w:cs="Arial"/>
          <w:sz w:val="20"/>
          <w:szCs w:val="20"/>
        </w:rPr>
        <w:t>Intern.Med</w:t>
      </w:r>
      <w:proofErr w:type="spellEnd"/>
      <w:r w:rsidRPr="00322787">
        <w:rPr>
          <w:rFonts w:ascii="Arial" w:hAnsi="Arial" w:cs="Arial"/>
          <w:sz w:val="20"/>
          <w:szCs w:val="20"/>
        </w:rPr>
        <w:t xml:space="preserve">., Jan. 14, 2013. Vol. 173, issue 1, pp. 29-35. </w:t>
      </w:r>
      <w:r w:rsidRPr="00542758">
        <w:rPr>
          <w:rFonts w:ascii="Arial" w:hAnsi="Arial" w:cs="Arial"/>
          <w:sz w:val="20"/>
          <w:szCs w:val="20"/>
        </w:rPr>
        <w:t>PM:23404043</w:t>
      </w:r>
      <w:r w:rsidRPr="00322787">
        <w:rPr>
          <w:rFonts w:ascii="Arial" w:hAnsi="Arial" w:cs="Arial"/>
          <w:sz w:val="20"/>
          <w:szCs w:val="20"/>
        </w:rPr>
        <w:t>. PMC3578214.</w:t>
      </w:r>
    </w:p>
    <w:p w14:paraId="562FAE0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Dalrymple LS, Katz R, Rifkin DE, Siscovick D, Newman AB, Fried LF, Sarnak MJ, Odden MC, Shlipak MG. </w:t>
      </w:r>
      <w:r w:rsidRPr="00322787">
        <w:rPr>
          <w:rFonts w:ascii="Arial" w:hAnsi="Arial" w:cs="Arial"/>
          <w:b/>
          <w:bCs/>
          <w:i/>
          <w:iCs/>
          <w:sz w:val="20"/>
          <w:szCs w:val="20"/>
        </w:rPr>
        <w:t>Kidney Function and Prevalent and Incident Frailty</w:t>
      </w:r>
      <w:r w:rsidR="00542758">
        <w:rPr>
          <w:rFonts w:ascii="Arial" w:hAnsi="Arial" w:cs="Arial"/>
          <w:b/>
          <w:bCs/>
          <w:sz w:val="20"/>
          <w:szCs w:val="20"/>
        </w:rPr>
        <w:t>.</w:t>
      </w:r>
      <w:r w:rsidRPr="00322787">
        <w:rPr>
          <w:rFonts w:ascii="Arial" w:hAnsi="Arial" w:cs="Arial"/>
          <w:sz w:val="20"/>
          <w:szCs w:val="20"/>
        </w:rPr>
        <w:t xml:space="preserve"> Clin J Am Soc Nephrol, Oct. 3</w:t>
      </w:r>
      <w:r w:rsidR="00542758">
        <w:rPr>
          <w:rFonts w:ascii="Arial" w:hAnsi="Arial" w:cs="Arial"/>
          <w:sz w:val="20"/>
          <w:szCs w:val="20"/>
        </w:rPr>
        <w:t>1, 2013.</w:t>
      </w:r>
      <w:r w:rsidRPr="00322787">
        <w:rPr>
          <w:rFonts w:ascii="Arial" w:hAnsi="Arial" w:cs="Arial"/>
          <w:sz w:val="20"/>
          <w:szCs w:val="20"/>
        </w:rPr>
        <w:t xml:space="preserve"> </w:t>
      </w:r>
      <w:r w:rsidRPr="00542758">
        <w:rPr>
          <w:rFonts w:ascii="Arial" w:hAnsi="Arial" w:cs="Arial"/>
          <w:sz w:val="20"/>
          <w:szCs w:val="20"/>
        </w:rPr>
        <w:t>PM:24178972</w:t>
      </w:r>
      <w:r w:rsidRPr="00322787">
        <w:rPr>
          <w:rFonts w:ascii="Arial" w:hAnsi="Arial" w:cs="Arial"/>
          <w:sz w:val="20"/>
          <w:szCs w:val="20"/>
        </w:rPr>
        <w:t>. PMC3848393.</w:t>
      </w:r>
    </w:p>
    <w:p w14:paraId="7E3477F1" w14:textId="77777777"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Danziger J, Biggs ML, Niemi M, Ix JH, Kizer JR, Djousse L, de B, I, Siscovick DS, Kestenbaum B, Mukamal KJ. </w:t>
      </w:r>
      <w:r w:rsidRPr="00322787">
        <w:rPr>
          <w:rFonts w:ascii="Arial" w:hAnsi="Arial" w:cs="Arial"/>
          <w:b/>
          <w:bCs/>
          <w:i/>
          <w:iCs/>
          <w:sz w:val="20"/>
          <w:szCs w:val="20"/>
        </w:rPr>
        <w:t>Circulating 25-hydroxyvitamin D is associated with insulin resistance cross-sectionally but not longitudinally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Metabolism, Aug. 26, 2013. PM:23987236. PMC4159161.</w:t>
      </w:r>
    </w:p>
    <w:p w14:paraId="3DEA4F3D" w14:textId="77777777" w:rsidR="00AC0EB2" w:rsidRPr="00322787" w:rsidRDefault="00AC0EB2">
      <w:pPr>
        <w:autoSpaceDE w:val="0"/>
        <w:autoSpaceDN w:val="0"/>
        <w:adjustRightInd w:val="0"/>
        <w:spacing w:after="240" w:line="240" w:lineRule="auto"/>
        <w:rPr>
          <w:rFonts w:ascii="Arial" w:hAnsi="Arial" w:cs="Arial"/>
          <w:sz w:val="20"/>
          <w:szCs w:val="20"/>
        </w:rPr>
      </w:pPr>
      <w:r w:rsidRPr="00AC0EB2">
        <w:rPr>
          <w:rFonts w:ascii="Arial" w:hAnsi="Arial" w:cs="Arial"/>
          <w:sz w:val="20"/>
          <w:szCs w:val="20"/>
        </w:rPr>
        <w:t xml:space="preserve">den Hoed M, </w:t>
      </w:r>
      <w:proofErr w:type="spellStart"/>
      <w:r w:rsidRPr="00AC0EB2">
        <w:rPr>
          <w:rFonts w:ascii="Arial" w:hAnsi="Arial" w:cs="Arial"/>
          <w:sz w:val="20"/>
          <w:szCs w:val="20"/>
        </w:rPr>
        <w:t>Eijgelsheim</w:t>
      </w:r>
      <w:proofErr w:type="spellEnd"/>
      <w:r w:rsidRPr="00AC0EB2">
        <w:rPr>
          <w:rFonts w:ascii="Arial" w:hAnsi="Arial" w:cs="Arial"/>
          <w:sz w:val="20"/>
          <w:szCs w:val="20"/>
        </w:rPr>
        <w:t xml:space="preserve"> M, Esko T, </w:t>
      </w:r>
      <w:proofErr w:type="spellStart"/>
      <w:r w:rsidRPr="00AC0EB2">
        <w:rPr>
          <w:rFonts w:ascii="Arial" w:hAnsi="Arial" w:cs="Arial"/>
          <w:sz w:val="20"/>
          <w:szCs w:val="20"/>
        </w:rPr>
        <w:t>Brundel</w:t>
      </w:r>
      <w:proofErr w:type="spellEnd"/>
      <w:r w:rsidRPr="00AC0EB2">
        <w:rPr>
          <w:rFonts w:ascii="Arial" w:hAnsi="Arial" w:cs="Arial"/>
          <w:sz w:val="20"/>
          <w:szCs w:val="20"/>
        </w:rPr>
        <w:t xml:space="preserve"> BJ, Peal DS, Evans DM, Nolte IM,</w:t>
      </w:r>
      <w:r>
        <w:rPr>
          <w:rFonts w:ascii="Arial" w:hAnsi="Arial" w:cs="Arial"/>
          <w:sz w:val="20"/>
          <w:szCs w:val="20"/>
        </w:rPr>
        <w:t xml:space="preserve"> </w:t>
      </w:r>
      <w:proofErr w:type="spellStart"/>
      <w:r w:rsidRPr="00AC0EB2">
        <w:rPr>
          <w:rFonts w:ascii="Arial" w:hAnsi="Arial" w:cs="Arial"/>
          <w:sz w:val="20"/>
          <w:szCs w:val="20"/>
        </w:rPr>
        <w:t>Segrè</w:t>
      </w:r>
      <w:proofErr w:type="spellEnd"/>
      <w:r w:rsidRPr="00AC0EB2">
        <w:rPr>
          <w:rFonts w:ascii="Arial" w:hAnsi="Arial" w:cs="Arial"/>
          <w:sz w:val="20"/>
          <w:szCs w:val="20"/>
        </w:rPr>
        <w:t xml:space="preserve"> AV, Holm H, </w:t>
      </w:r>
      <w:proofErr w:type="spellStart"/>
      <w:r w:rsidRPr="00AC0EB2">
        <w:rPr>
          <w:rFonts w:ascii="Arial" w:hAnsi="Arial" w:cs="Arial"/>
          <w:sz w:val="20"/>
          <w:szCs w:val="20"/>
        </w:rPr>
        <w:t>Handsaker</w:t>
      </w:r>
      <w:proofErr w:type="spellEnd"/>
      <w:r w:rsidRPr="00AC0EB2">
        <w:rPr>
          <w:rFonts w:ascii="Arial" w:hAnsi="Arial" w:cs="Arial"/>
          <w:sz w:val="20"/>
          <w:szCs w:val="20"/>
        </w:rPr>
        <w:t xml:space="preserve"> RE, </w:t>
      </w:r>
      <w:proofErr w:type="spellStart"/>
      <w:r w:rsidRPr="00AC0EB2">
        <w:rPr>
          <w:rFonts w:ascii="Arial" w:hAnsi="Arial" w:cs="Arial"/>
          <w:sz w:val="20"/>
          <w:szCs w:val="20"/>
        </w:rPr>
        <w:t>Westra</w:t>
      </w:r>
      <w:proofErr w:type="spellEnd"/>
      <w:r w:rsidRPr="00AC0EB2">
        <w:rPr>
          <w:rFonts w:ascii="Arial" w:hAnsi="Arial" w:cs="Arial"/>
          <w:sz w:val="20"/>
          <w:szCs w:val="20"/>
        </w:rPr>
        <w:t xml:space="preserve"> HJ, Johnson T, Isaacs A, Yang J, </w:t>
      </w:r>
      <w:proofErr w:type="spellStart"/>
      <w:r w:rsidRPr="00AC0EB2">
        <w:rPr>
          <w:rFonts w:ascii="Arial" w:hAnsi="Arial" w:cs="Arial"/>
          <w:sz w:val="20"/>
          <w:szCs w:val="20"/>
        </w:rPr>
        <w:t>Lundby</w:t>
      </w:r>
      <w:proofErr w:type="spellEnd"/>
      <w:r w:rsidRPr="00AC0EB2">
        <w:rPr>
          <w:rFonts w:ascii="Arial" w:hAnsi="Arial" w:cs="Arial"/>
          <w:sz w:val="20"/>
          <w:szCs w:val="20"/>
        </w:rPr>
        <w:t xml:space="preserve"> A,</w:t>
      </w:r>
      <w:r>
        <w:rPr>
          <w:rFonts w:ascii="Arial" w:hAnsi="Arial" w:cs="Arial"/>
          <w:sz w:val="20"/>
          <w:szCs w:val="20"/>
        </w:rPr>
        <w:t xml:space="preserve"> </w:t>
      </w:r>
      <w:r w:rsidRPr="00AC0EB2">
        <w:rPr>
          <w:rFonts w:ascii="Arial" w:hAnsi="Arial" w:cs="Arial"/>
          <w:sz w:val="20"/>
          <w:szCs w:val="20"/>
        </w:rPr>
        <w:t xml:space="preserve">Zhao JH, Kim YJ, Go MJ, Almgren P, </w:t>
      </w:r>
      <w:proofErr w:type="spellStart"/>
      <w:r w:rsidRPr="00AC0EB2">
        <w:rPr>
          <w:rFonts w:ascii="Arial" w:hAnsi="Arial" w:cs="Arial"/>
          <w:sz w:val="20"/>
          <w:szCs w:val="20"/>
        </w:rPr>
        <w:t>Bochud</w:t>
      </w:r>
      <w:proofErr w:type="spellEnd"/>
      <w:r w:rsidRPr="00AC0EB2">
        <w:rPr>
          <w:rFonts w:ascii="Arial" w:hAnsi="Arial" w:cs="Arial"/>
          <w:sz w:val="20"/>
          <w:szCs w:val="20"/>
        </w:rPr>
        <w:t xml:space="preserve"> M, Boucher G, Cornelis MC, </w:t>
      </w:r>
      <w:proofErr w:type="spellStart"/>
      <w:r w:rsidRPr="00AC0EB2">
        <w:rPr>
          <w:rFonts w:ascii="Arial" w:hAnsi="Arial" w:cs="Arial"/>
          <w:sz w:val="20"/>
          <w:szCs w:val="20"/>
        </w:rPr>
        <w:t>Gudbjartsson</w:t>
      </w:r>
      <w:proofErr w:type="spellEnd"/>
      <w:r>
        <w:rPr>
          <w:rFonts w:ascii="Arial" w:hAnsi="Arial" w:cs="Arial"/>
          <w:sz w:val="20"/>
          <w:szCs w:val="20"/>
        </w:rPr>
        <w:t xml:space="preserve"> </w:t>
      </w:r>
      <w:r w:rsidRPr="00AC0EB2">
        <w:rPr>
          <w:rFonts w:ascii="Arial" w:hAnsi="Arial" w:cs="Arial"/>
          <w:sz w:val="20"/>
          <w:szCs w:val="20"/>
        </w:rPr>
        <w:t xml:space="preserve">D, Hadley D, van der </w:t>
      </w:r>
      <w:proofErr w:type="spellStart"/>
      <w:r w:rsidRPr="00AC0EB2">
        <w:rPr>
          <w:rFonts w:ascii="Arial" w:hAnsi="Arial" w:cs="Arial"/>
          <w:sz w:val="20"/>
          <w:szCs w:val="20"/>
        </w:rPr>
        <w:t>Harst</w:t>
      </w:r>
      <w:proofErr w:type="spellEnd"/>
      <w:r w:rsidRPr="00AC0EB2">
        <w:rPr>
          <w:rFonts w:ascii="Arial" w:hAnsi="Arial" w:cs="Arial"/>
          <w:sz w:val="20"/>
          <w:szCs w:val="20"/>
        </w:rPr>
        <w:t xml:space="preserve"> P, Hayward C, den </w:t>
      </w:r>
      <w:proofErr w:type="spellStart"/>
      <w:r w:rsidRPr="00AC0EB2">
        <w:rPr>
          <w:rFonts w:ascii="Arial" w:hAnsi="Arial" w:cs="Arial"/>
          <w:sz w:val="20"/>
          <w:szCs w:val="20"/>
        </w:rPr>
        <w:t>Heijer</w:t>
      </w:r>
      <w:proofErr w:type="spellEnd"/>
      <w:r w:rsidRPr="00AC0EB2">
        <w:rPr>
          <w:rFonts w:ascii="Arial" w:hAnsi="Arial" w:cs="Arial"/>
          <w:sz w:val="20"/>
          <w:szCs w:val="20"/>
        </w:rPr>
        <w:t xml:space="preserve"> M, </w:t>
      </w:r>
      <w:proofErr w:type="spellStart"/>
      <w:r w:rsidRPr="00AC0EB2">
        <w:rPr>
          <w:rFonts w:ascii="Arial" w:hAnsi="Arial" w:cs="Arial"/>
          <w:sz w:val="20"/>
          <w:szCs w:val="20"/>
        </w:rPr>
        <w:t>Igl</w:t>
      </w:r>
      <w:proofErr w:type="spellEnd"/>
      <w:r w:rsidRPr="00AC0EB2">
        <w:rPr>
          <w:rFonts w:ascii="Arial" w:hAnsi="Arial" w:cs="Arial"/>
          <w:sz w:val="20"/>
          <w:szCs w:val="20"/>
        </w:rPr>
        <w:t xml:space="preserve"> W, Jackson AU, </w:t>
      </w:r>
      <w:proofErr w:type="spellStart"/>
      <w:r w:rsidRPr="00AC0EB2">
        <w:rPr>
          <w:rFonts w:ascii="Arial" w:hAnsi="Arial" w:cs="Arial"/>
          <w:sz w:val="20"/>
          <w:szCs w:val="20"/>
        </w:rPr>
        <w:t>Kutalik</w:t>
      </w:r>
      <w:proofErr w:type="spellEnd"/>
      <w:r>
        <w:rPr>
          <w:rFonts w:ascii="Arial" w:hAnsi="Arial" w:cs="Arial"/>
          <w:sz w:val="20"/>
          <w:szCs w:val="20"/>
        </w:rPr>
        <w:t xml:space="preserve"> </w:t>
      </w:r>
      <w:r w:rsidRPr="00AC0EB2">
        <w:rPr>
          <w:rFonts w:ascii="Arial" w:hAnsi="Arial" w:cs="Arial"/>
          <w:sz w:val="20"/>
          <w:szCs w:val="20"/>
        </w:rPr>
        <w:t xml:space="preserve">Z, Luan J, Kemp JP, </w:t>
      </w:r>
      <w:proofErr w:type="spellStart"/>
      <w:r w:rsidRPr="00AC0EB2">
        <w:rPr>
          <w:rFonts w:ascii="Arial" w:hAnsi="Arial" w:cs="Arial"/>
          <w:sz w:val="20"/>
          <w:szCs w:val="20"/>
        </w:rPr>
        <w:t>Kristiansson</w:t>
      </w:r>
      <w:proofErr w:type="spellEnd"/>
      <w:r w:rsidRPr="00AC0EB2">
        <w:rPr>
          <w:rFonts w:ascii="Arial" w:hAnsi="Arial" w:cs="Arial"/>
          <w:sz w:val="20"/>
          <w:szCs w:val="20"/>
        </w:rPr>
        <w:t xml:space="preserve"> K, </w:t>
      </w:r>
      <w:proofErr w:type="spellStart"/>
      <w:r w:rsidRPr="00AC0EB2">
        <w:rPr>
          <w:rFonts w:ascii="Arial" w:hAnsi="Arial" w:cs="Arial"/>
          <w:sz w:val="20"/>
          <w:szCs w:val="20"/>
        </w:rPr>
        <w:t>Ladenvall</w:t>
      </w:r>
      <w:proofErr w:type="spellEnd"/>
      <w:r w:rsidRPr="00AC0EB2">
        <w:rPr>
          <w:rFonts w:ascii="Arial" w:hAnsi="Arial" w:cs="Arial"/>
          <w:sz w:val="20"/>
          <w:szCs w:val="20"/>
        </w:rPr>
        <w:t xml:space="preserve"> C, </w:t>
      </w:r>
      <w:proofErr w:type="spellStart"/>
      <w:r w:rsidRPr="00AC0EB2">
        <w:rPr>
          <w:rFonts w:ascii="Arial" w:hAnsi="Arial" w:cs="Arial"/>
          <w:sz w:val="20"/>
          <w:szCs w:val="20"/>
        </w:rPr>
        <w:t>Lorentzon</w:t>
      </w:r>
      <w:proofErr w:type="spellEnd"/>
      <w:r w:rsidRPr="00AC0EB2">
        <w:rPr>
          <w:rFonts w:ascii="Arial" w:hAnsi="Arial" w:cs="Arial"/>
          <w:sz w:val="20"/>
          <w:szCs w:val="20"/>
        </w:rPr>
        <w:t xml:space="preserve"> M, </w:t>
      </w:r>
      <w:proofErr w:type="spellStart"/>
      <w:r w:rsidRPr="00AC0EB2">
        <w:rPr>
          <w:rFonts w:ascii="Arial" w:hAnsi="Arial" w:cs="Arial"/>
          <w:sz w:val="20"/>
          <w:szCs w:val="20"/>
        </w:rPr>
        <w:t>Montasser</w:t>
      </w:r>
      <w:proofErr w:type="spellEnd"/>
      <w:r w:rsidRPr="00AC0EB2">
        <w:rPr>
          <w:rFonts w:ascii="Arial" w:hAnsi="Arial" w:cs="Arial"/>
          <w:sz w:val="20"/>
          <w:szCs w:val="20"/>
        </w:rPr>
        <w:t xml:space="preserve"> ME,</w:t>
      </w:r>
      <w:r>
        <w:rPr>
          <w:rFonts w:ascii="Arial" w:hAnsi="Arial" w:cs="Arial"/>
          <w:sz w:val="20"/>
          <w:szCs w:val="20"/>
        </w:rPr>
        <w:t xml:space="preserve"> </w:t>
      </w:r>
      <w:proofErr w:type="spellStart"/>
      <w:r w:rsidRPr="00AC0EB2">
        <w:rPr>
          <w:rFonts w:ascii="Arial" w:hAnsi="Arial" w:cs="Arial"/>
          <w:sz w:val="20"/>
          <w:szCs w:val="20"/>
        </w:rPr>
        <w:t>Njajou</w:t>
      </w:r>
      <w:proofErr w:type="spellEnd"/>
      <w:r w:rsidRPr="00AC0EB2">
        <w:rPr>
          <w:rFonts w:ascii="Arial" w:hAnsi="Arial" w:cs="Arial"/>
          <w:sz w:val="20"/>
          <w:szCs w:val="20"/>
        </w:rPr>
        <w:t xml:space="preserve"> OT, O'Reilly PF, Padmanabhan S, St </w:t>
      </w:r>
      <w:proofErr w:type="spellStart"/>
      <w:r w:rsidRPr="00AC0EB2">
        <w:rPr>
          <w:rFonts w:ascii="Arial" w:hAnsi="Arial" w:cs="Arial"/>
          <w:sz w:val="20"/>
          <w:szCs w:val="20"/>
        </w:rPr>
        <w:t>Pourcain</w:t>
      </w:r>
      <w:proofErr w:type="spellEnd"/>
      <w:r w:rsidRPr="00AC0EB2">
        <w:rPr>
          <w:rFonts w:ascii="Arial" w:hAnsi="Arial" w:cs="Arial"/>
          <w:sz w:val="20"/>
          <w:szCs w:val="20"/>
        </w:rPr>
        <w:t xml:space="preserve"> B, </w:t>
      </w:r>
      <w:proofErr w:type="spellStart"/>
      <w:r w:rsidRPr="00AC0EB2">
        <w:rPr>
          <w:rFonts w:ascii="Arial" w:hAnsi="Arial" w:cs="Arial"/>
          <w:sz w:val="20"/>
          <w:szCs w:val="20"/>
        </w:rPr>
        <w:t>Rankinen</w:t>
      </w:r>
      <w:proofErr w:type="spellEnd"/>
      <w:r w:rsidRPr="00AC0EB2">
        <w:rPr>
          <w:rFonts w:ascii="Arial" w:hAnsi="Arial" w:cs="Arial"/>
          <w:sz w:val="20"/>
          <w:szCs w:val="20"/>
        </w:rPr>
        <w:t xml:space="preserve"> T, </w:t>
      </w:r>
      <w:proofErr w:type="spellStart"/>
      <w:r w:rsidRPr="00AC0EB2">
        <w:rPr>
          <w:rFonts w:ascii="Arial" w:hAnsi="Arial" w:cs="Arial"/>
          <w:sz w:val="20"/>
          <w:szCs w:val="20"/>
        </w:rPr>
        <w:t>Salo</w:t>
      </w:r>
      <w:proofErr w:type="spellEnd"/>
      <w:r w:rsidRPr="00AC0EB2">
        <w:rPr>
          <w:rFonts w:ascii="Arial" w:hAnsi="Arial" w:cs="Arial"/>
          <w:sz w:val="20"/>
          <w:szCs w:val="20"/>
        </w:rPr>
        <w:t xml:space="preserve"> P, Tanaka T, Timpson NJ, </w:t>
      </w:r>
      <w:proofErr w:type="spellStart"/>
      <w:r w:rsidRPr="00AC0EB2">
        <w:rPr>
          <w:rFonts w:ascii="Arial" w:hAnsi="Arial" w:cs="Arial"/>
          <w:sz w:val="20"/>
          <w:szCs w:val="20"/>
        </w:rPr>
        <w:t>Vitart</w:t>
      </w:r>
      <w:proofErr w:type="spellEnd"/>
      <w:r w:rsidRPr="00AC0EB2">
        <w:rPr>
          <w:rFonts w:ascii="Arial" w:hAnsi="Arial" w:cs="Arial"/>
          <w:sz w:val="20"/>
          <w:szCs w:val="20"/>
        </w:rPr>
        <w:t xml:space="preserve"> V, Waite L, Wheeler W, Zhang W, </w:t>
      </w:r>
      <w:proofErr w:type="spellStart"/>
      <w:r w:rsidRPr="00AC0EB2">
        <w:rPr>
          <w:rFonts w:ascii="Arial" w:hAnsi="Arial" w:cs="Arial"/>
          <w:sz w:val="20"/>
          <w:szCs w:val="20"/>
        </w:rPr>
        <w:t>Draisma</w:t>
      </w:r>
      <w:proofErr w:type="spellEnd"/>
      <w:r w:rsidRPr="00AC0EB2">
        <w:rPr>
          <w:rFonts w:ascii="Arial" w:hAnsi="Arial" w:cs="Arial"/>
          <w:sz w:val="20"/>
          <w:szCs w:val="20"/>
        </w:rPr>
        <w:t xml:space="preserve"> HH, </w:t>
      </w:r>
      <w:proofErr w:type="spellStart"/>
      <w:r w:rsidRPr="00AC0EB2">
        <w:rPr>
          <w:rFonts w:ascii="Arial" w:hAnsi="Arial" w:cs="Arial"/>
          <w:sz w:val="20"/>
          <w:szCs w:val="20"/>
        </w:rPr>
        <w:t>Feitosa</w:t>
      </w:r>
      <w:proofErr w:type="spellEnd"/>
      <w:r w:rsidRPr="00AC0EB2">
        <w:rPr>
          <w:rFonts w:ascii="Arial" w:hAnsi="Arial" w:cs="Arial"/>
          <w:sz w:val="20"/>
          <w:szCs w:val="20"/>
        </w:rPr>
        <w:t xml:space="preserve"> MF,</w:t>
      </w:r>
      <w:r>
        <w:rPr>
          <w:rFonts w:ascii="Arial" w:hAnsi="Arial" w:cs="Arial"/>
          <w:sz w:val="20"/>
          <w:szCs w:val="20"/>
        </w:rPr>
        <w:t xml:space="preserve"> </w:t>
      </w:r>
      <w:r w:rsidRPr="00AC0EB2">
        <w:rPr>
          <w:rFonts w:ascii="Arial" w:hAnsi="Arial" w:cs="Arial"/>
          <w:sz w:val="20"/>
          <w:szCs w:val="20"/>
        </w:rPr>
        <w:t xml:space="preserve">Kerr KF, Lind PA, </w:t>
      </w:r>
      <w:proofErr w:type="spellStart"/>
      <w:r w:rsidRPr="00AC0EB2">
        <w:rPr>
          <w:rFonts w:ascii="Arial" w:hAnsi="Arial" w:cs="Arial"/>
          <w:sz w:val="20"/>
          <w:szCs w:val="20"/>
        </w:rPr>
        <w:t>Mihailov</w:t>
      </w:r>
      <w:proofErr w:type="spellEnd"/>
      <w:r w:rsidRPr="00AC0EB2">
        <w:rPr>
          <w:rFonts w:ascii="Arial" w:hAnsi="Arial" w:cs="Arial"/>
          <w:sz w:val="20"/>
          <w:szCs w:val="20"/>
        </w:rPr>
        <w:t xml:space="preserve"> E, </w:t>
      </w:r>
      <w:proofErr w:type="spellStart"/>
      <w:r w:rsidRPr="00AC0EB2">
        <w:rPr>
          <w:rFonts w:ascii="Arial" w:hAnsi="Arial" w:cs="Arial"/>
          <w:sz w:val="20"/>
          <w:szCs w:val="20"/>
        </w:rPr>
        <w:t>Onland-Moret</w:t>
      </w:r>
      <w:proofErr w:type="spellEnd"/>
      <w:r w:rsidRPr="00AC0EB2">
        <w:rPr>
          <w:rFonts w:ascii="Arial" w:hAnsi="Arial" w:cs="Arial"/>
          <w:sz w:val="20"/>
          <w:szCs w:val="20"/>
        </w:rPr>
        <w:t xml:space="preserve"> NC, Song C, Weedon MN, </w:t>
      </w:r>
      <w:proofErr w:type="spellStart"/>
      <w:r w:rsidRPr="00AC0EB2">
        <w:rPr>
          <w:rFonts w:ascii="Arial" w:hAnsi="Arial" w:cs="Arial"/>
          <w:sz w:val="20"/>
          <w:szCs w:val="20"/>
        </w:rPr>
        <w:t>Xie</w:t>
      </w:r>
      <w:proofErr w:type="spellEnd"/>
      <w:r w:rsidRPr="00AC0EB2">
        <w:rPr>
          <w:rFonts w:ascii="Arial" w:hAnsi="Arial" w:cs="Arial"/>
          <w:sz w:val="20"/>
          <w:szCs w:val="20"/>
        </w:rPr>
        <w:t xml:space="preserve"> W, </w:t>
      </w:r>
      <w:proofErr w:type="spellStart"/>
      <w:r w:rsidRPr="00AC0EB2">
        <w:rPr>
          <w:rFonts w:ascii="Arial" w:hAnsi="Arial" w:cs="Arial"/>
          <w:sz w:val="20"/>
          <w:szCs w:val="20"/>
        </w:rPr>
        <w:t>Yengo</w:t>
      </w:r>
      <w:proofErr w:type="spellEnd"/>
      <w:r w:rsidRPr="00AC0EB2">
        <w:rPr>
          <w:rFonts w:ascii="Arial" w:hAnsi="Arial" w:cs="Arial"/>
          <w:sz w:val="20"/>
          <w:szCs w:val="20"/>
        </w:rPr>
        <w:t xml:space="preserve"> L,</w:t>
      </w:r>
      <w:r>
        <w:rPr>
          <w:rFonts w:ascii="Arial" w:hAnsi="Arial" w:cs="Arial"/>
          <w:sz w:val="20"/>
          <w:szCs w:val="20"/>
        </w:rPr>
        <w:t xml:space="preserve"> </w:t>
      </w:r>
      <w:proofErr w:type="spellStart"/>
      <w:r w:rsidRPr="00AC0EB2">
        <w:rPr>
          <w:rFonts w:ascii="Arial" w:hAnsi="Arial" w:cs="Arial"/>
          <w:sz w:val="20"/>
          <w:szCs w:val="20"/>
        </w:rPr>
        <w:t>Absher</w:t>
      </w:r>
      <w:proofErr w:type="spellEnd"/>
      <w:r w:rsidRPr="00AC0EB2">
        <w:rPr>
          <w:rFonts w:ascii="Arial" w:hAnsi="Arial" w:cs="Arial"/>
          <w:sz w:val="20"/>
          <w:szCs w:val="20"/>
        </w:rPr>
        <w:t xml:space="preserve"> D, Albert CM, Alonso A, Arking DE, de Bakker PI, </w:t>
      </w:r>
      <w:proofErr w:type="spellStart"/>
      <w:r w:rsidRPr="00AC0EB2">
        <w:rPr>
          <w:rFonts w:ascii="Arial" w:hAnsi="Arial" w:cs="Arial"/>
          <w:sz w:val="20"/>
          <w:szCs w:val="20"/>
        </w:rPr>
        <w:t>Balkau</w:t>
      </w:r>
      <w:proofErr w:type="spellEnd"/>
      <w:r w:rsidRPr="00AC0EB2">
        <w:rPr>
          <w:rFonts w:ascii="Arial" w:hAnsi="Arial" w:cs="Arial"/>
          <w:sz w:val="20"/>
          <w:szCs w:val="20"/>
        </w:rPr>
        <w:t xml:space="preserve"> B, </w:t>
      </w:r>
      <w:proofErr w:type="spellStart"/>
      <w:r w:rsidRPr="00AC0EB2">
        <w:rPr>
          <w:rFonts w:ascii="Arial" w:hAnsi="Arial" w:cs="Arial"/>
          <w:sz w:val="20"/>
          <w:szCs w:val="20"/>
        </w:rPr>
        <w:t>Barlassina</w:t>
      </w:r>
      <w:proofErr w:type="spellEnd"/>
      <w:r w:rsidRPr="00AC0EB2">
        <w:rPr>
          <w:rFonts w:ascii="Arial" w:hAnsi="Arial" w:cs="Arial"/>
          <w:sz w:val="20"/>
          <w:szCs w:val="20"/>
        </w:rPr>
        <w:t xml:space="preserve"> C,</w:t>
      </w:r>
      <w:r>
        <w:rPr>
          <w:rFonts w:ascii="Arial" w:hAnsi="Arial" w:cs="Arial"/>
          <w:sz w:val="20"/>
          <w:szCs w:val="20"/>
        </w:rPr>
        <w:t xml:space="preserve"> </w:t>
      </w:r>
      <w:proofErr w:type="spellStart"/>
      <w:r w:rsidRPr="00AC0EB2">
        <w:rPr>
          <w:rFonts w:ascii="Arial" w:hAnsi="Arial" w:cs="Arial"/>
          <w:sz w:val="20"/>
          <w:szCs w:val="20"/>
        </w:rPr>
        <w:t>Benaglio</w:t>
      </w:r>
      <w:proofErr w:type="spellEnd"/>
      <w:r w:rsidRPr="00AC0EB2">
        <w:rPr>
          <w:rFonts w:ascii="Arial" w:hAnsi="Arial" w:cs="Arial"/>
          <w:sz w:val="20"/>
          <w:szCs w:val="20"/>
        </w:rPr>
        <w:t xml:space="preserve"> P, Bis JC, </w:t>
      </w:r>
      <w:proofErr w:type="spellStart"/>
      <w:r w:rsidRPr="00AC0EB2">
        <w:rPr>
          <w:rFonts w:ascii="Arial" w:hAnsi="Arial" w:cs="Arial"/>
          <w:sz w:val="20"/>
          <w:szCs w:val="20"/>
        </w:rPr>
        <w:t>Bouatia-Naji</w:t>
      </w:r>
      <w:proofErr w:type="spellEnd"/>
      <w:r w:rsidRPr="00AC0EB2">
        <w:rPr>
          <w:rFonts w:ascii="Arial" w:hAnsi="Arial" w:cs="Arial"/>
          <w:sz w:val="20"/>
          <w:szCs w:val="20"/>
        </w:rPr>
        <w:t xml:space="preserve"> N, Brage S, </w:t>
      </w:r>
      <w:proofErr w:type="spellStart"/>
      <w:r w:rsidRPr="00AC0EB2">
        <w:rPr>
          <w:rFonts w:ascii="Arial" w:hAnsi="Arial" w:cs="Arial"/>
          <w:sz w:val="20"/>
          <w:szCs w:val="20"/>
        </w:rPr>
        <w:t>Chanock</w:t>
      </w:r>
      <w:proofErr w:type="spellEnd"/>
      <w:r w:rsidRPr="00AC0EB2">
        <w:rPr>
          <w:rFonts w:ascii="Arial" w:hAnsi="Arial" w:cs="Arial"/>
          <w:sz w:val="20"/>
          <w:szCs w:val="20"/>
        </w:rPr>
        <w:t xml:space="preserve"> SJ, Chines PS, Chung M,</w:t>
      </w:r>
      <w:r>
        <w:rPr>
          <w:rFonts w:ascii="Arial" w:hAnsi="Arial" w:cs="Arial"/>
          <w:sz w:val="20"/>
          <w:szCs w:val="20"/>
        </w:rPr>
        <w:t xml:space="preserve"> </w:t>
      </w:r>
      <w:r w:rsidRPr="00AC0EB2">
        <w:rPr>
          <w:rFonts w:ascii="Arial" w:hAnsi="Arial" w:cs="Arial"/>
          <w:sz w:val="20"/>
          <w:szCs w:val="20"/>
        </w:rPr>
        <w:t xml:space="preserve">Darbar D, Dina C, </w:t>
      </w:r>
      <w:proofErr w:type="spellStart"/>
      <w:r w:rsidRPr="00AC0EB2">
        <w:rPr>
          <w:rFonts w:ascii="Arial" w:hAnsi="Arial" w:cs="Arial"/>
          <w:sz w:val="20"/>
          <w:szCs w:val="20"/>
        </w:rPr>
        <w:t>Dörr</w:t>
      </w:r>
      <w:proofErr w:type="spellEnd"/>
      <w:r w:rsidRPr="00AC0EB2">
        <w:rPr>
          <w:rFonts w:ascii="Arial" w:hAnsi="Arial" w:cs="Arial"/>
          <w:sz w:val="20"/>
          <w:szCs w:val="20"/>
        </w:rPr>
        <w:t xml:space="preserve"> M, Elliott P, Felix SB, Fischer K, Fuchsberger C, de </w:t>
      </w:r>
      <w:proofErr w:type="spellStart"/>
      <w:r w:rsidRPr="00AC0EB2">
        <w:rPr>
          <w:rFonts w:ascii="Arial" w:hAnsi="Arial" w:cs="Arial"/>
          <w:sz w:val="20"/>
          <w:szCs w:val="20"/>
        </w:rPr>
        <w:t>Geus</w:t>
      </w:r>
      <w:proofErr w:type="spellEnd"/>
      <w:r w:rsidRPr="00AC0EB2">
        <w:rPr>
          <w:rFonts w:ascii="Arial" w:hAnsi="Arial" w:cs="Arial"/>
          <w:sz w:val="20"/>
          <w:szCs w:val="20"/>
        </w:rPr>
        <w:t xml:space="preserve"> EJ, Goyette P, </w:t>
      </w:r>
      <w:proofErr w:type="spellStart"/>
      <w:r w:rsidRPr="00AC0EB2">
        <w:rPr>
          <w:rFonts w:ascii="Arial" w:hAnsi="Arial" w:cs="Arial"/>
          <w:sz w:val="20"/>
          <w:szCs w:val="20"/>
        </w:rPr>
        <w:t>Gudnason</w:t>
      </w:r>
      <w:proofErr w:type="spellEnd"/>
      <w:r w:rsidRPr="00AC0EB2">
        <w:rPr>
          <w:rFonts w:ascii="Arial" w:hAnsi="Arial" w:cs="Arial"/>
          <w:sz w:val="20"/>
          <w:szCs w:val="20"/>
        </w:rPr>
        <w:t xml:space="preserve"> V, Harris TB, </w:t>
      </w:r>
      <w:proofErr w:type="spellStart"/>
      <w:r w:rsidRPr="00AC0EB2">
        <w:rPr>
          <w:rFonts w:ascii="Arial" w:hAnsi="Arial" w:cs="Arial"/>
          <w:sz w:val="20"/>
          <w:szCs w:val="20"/>
        </w:rPr>
        <w:t>Hartikainen</w:t>
      </w:r>
      <w:proofErr w:type="spellEnd"/>
      <w:r w:rsidRPr="00AC0EB2">
        <w:rPr>
          <w:rFonts w:ascii="Arial" w:hAnsi="Arial" w:cs="Arial"/>
          <w:sz w:val="20"/>
          <w:szCs w:val="20"/>
        </w:rPr>
        <w:t xml:space="preserve"> AL, </w:t>
      </w:r>
      <w:proofErr w:type="spellStart"/>
      <w:r w:rsidRPr="00AC0EB2">
        <w:rPr>
          <w:rFonts w:ascii="Arial" w:hAnsi="Arial" w:cs="Arial"/>
          <w:sz w:val="20"/>
          <w:szCs w:val="20"/>
        </w:rPr>
        <w:t>Havulinna</w:t>
      </w:r>
      <w:proofErr w:type="spellEnd"/>
      <w:r w:rsidRPr="00AC0EB2">
        <w:rPr>
          <w:rFonts w:ascii="Arial" w:hAnsi="Arial" w:cs="Arial"/>
          <w:sz w:val="20"/>
          <w:szCs w:val="20"/>
        </w:rPr>
        <w:t xml:space="preserve"> AS, Heckbert SR, Hicks AA, </w:t>
      </w:r>
      <w:proofErr w:type="spellStart"/>
      <w:r w:rsidRPr="00AC0EB2">
        <w:rPr>
          <w:rFonts w:ascii="Arial" w:hAnsi="Arial" w:cs="Arial"/>
          <w:sz w:val="20"/>
          <w:szCs w:val="20"/>
        </w:rPr>
        <w:t>Hofman</w:t>
      </w:r>
      <w:proofErr w:type="spellEnd"/>
      <w:r w:rsidRPr="00AC0EB2">
        <w:rPr>
          <w:rFonts w:ascii="Arial" w:hAnsi="Arial" w:cs="Arial"/>
          <w:sz w:val="20"/>
          <w:szCs w:val="20"/>
        </w:rPr>
        <w:t xml:space="preserve"> A, </w:t>
      </w:r>
      <w:proofErr w:type="spellStart"/>
      <w:r w:rsidRPr="00AC0EB2">
        <w:rPr>
          <w:rFonts w:ascii="Arial" w:hAnsi="Arial" w:cs="Arial"/>
          <w:sz w:val="20"/>
          <w:szCs w:val="20"/>
        </w:rPr>
        <w:t>Holewijn</w:t>
      </w:r>
      <w:proofErr w:type="spellEnd"/>
      <w:r w:rsidRPr="00AC0EB2">
        <w:rPr>
          <w:rFonts w:ascii="Arial" w:hAnsi="Arial" w:cs="Arial"/>
          <w:sz w:val="20"/>
          <w:szCs w:val="20"/>
        </w:rPr>
        <w:t xml:space="preserve"> S, </w:t>
      </w:r>
      <w:proofErr w:type="spellStart"/>
      <w:r w:rsidRPr="00AC0EB2">
        <w:rPr>
          <w:rFonts w:ascii="Arial" w:hAnsi="Arial" w:cs="Arial"/>
          <w:sz w:val="20"/>
          <w:szCs w:val="20"/>
        </w:rPr>
        <w:t>Hoogstra</w:t>
      </w:r>
      <w:proofErr w:type="spellEnd"/>
      <w:r w:rsidRPr="00AC0EB2">
        <w:rPr>
          <w:rFonts w:ascii="Arial" w:hAnsi="Arial" w:cs="Arial"/>
          <w:sz w:val="20"/>
          <w:szCs w:val="20"/>
        </w:rPr>
        <w:t xml:space="preserve">-Berends F, </w:t>
      </w:r>
      <w:proofErr w:type="spellStart"/>
      <w:r w:rsidRPr="00AC0EB2">
        <w:rPr>
          <w:rFonts w:ascii="Arial" w:hAnsi="Arial" w:cs="Arial"/>
          <w:sz w:val="20"/>
          <w:szCs w:val="20"/>
        </w:rPr>
        <w:t>Hottenga</w:t>
      </w:r>
      <w:proofErr w:type="spellEnd"/>
      <w:r w:rsidRPr="00AC0EB2">
        <w:rPr>
          <w:rFonts w:ascii="Arial" w:hAnsi="Arial" w:cs="Arial"/>
          <w:sz w:val="20"/>
          <w:szCs w:val="20"/>
        </w:rPr>
        <w:t xml:space="preserve"> JJ, Jensen MK,</w:t>
      </w:r>
      <w:r>
        <w:rPr>
          <w:rFonts w:ascii="Arial" w:hAnsi="Arial" w:cs="Arial"/>
          <w:sz w:val="20"/>
          <w:szCs w:val="20"/>
        </w:rPr>
        <w:t xml:space="preserve"> </w:t>
      </w:r>
      <w:r w:rsidRPr="00AC0EB2">
        <w:rPr>
          <w:rFonts w:ascii="Arial" w:hAnsi="Arial" w:cs="Arial"/>
          <w:sz w:val="20"/>
          <w:szCs w:val="20"/>
        </w:rPr>
        <w:t xml:space="preserve">Johansson A, </w:t>
      </w:r>
      <w:proofErr w:type="spellStart"/>
      <w:r w:rsidRPr="00AC0EB2">
        <w:rPr>
          <w:rFonts w:ascii="Arial" w:hAnsi="Arial" w:cs="Arial"/>
          <w:sz w:val="20"/>
          <w:szCs w:val="20"/>
        </w:rPr>
        <w:t>Junttila</w:t>
      </w:r>
      <w:proofErr w:type="spellEnd"/>
      <w:r w:rsidRPr="00AC0EB2">
        <w:rPr>
          <w:rFonts w:ascii="Arial" w:hAnsi="Arial" w:cs="Arial"/>
          <w:sz w:val="20"/>
          <w:szCs w:val="20"/>
        </w:rPr>
        <w:t xml:space="preserve"> J, </w:t>
      </w:r>
      <w:proofErr w:type="spellStart"/>
      <w:r w:rsidRPr="00AC0EB2">
        <w:rPr>
          <w:rFonts w:ascii="Arial" w:hAnsi="Arial" w:cs="Arial"/>
          <w:sz w:val="20"/>
          <w:szCs w:val="20"/>
        </w:rPr>
        <w:t>Kääb</w:t>
      </w:r>
      <w:proofErr w:type="spellEnd"/>
      <w:r w:rsidRPr="00AC0EB2">
        <w:rPr>
          <w:rFonts w:ascii="Arial" w:hAnsi="Arial" w:cs="Arial"/>
          <w:sz w:val="20"/>
          <w:szCs w:val="20"/>
        </w:rPr>
        <w:t xml:space="preserve"> S, </w:t>
      </w:r>
      <w:proofErr w:type="spellStart"/>
      <w:r w:rsidRPr="00AC0EB2">
        <w:rPr>
          <w:rFonts w:ascii="Arial" w:hAnsi="Arial" w:cs="Arial"/>
          <w:sz w:val="20"/>
          <w:szCs w:val="20"/>
        </w:rPr>
        <w:t>Kanon</w:t>
      </w:r>
      <w:proofErr w:type="spellEnd"/>
      <w:r w:rsidRPr="00AC0EB2">
        <w:rPr>
          <w:rFonts w:ascii="Arial" w:hAnsi="Arial" w:cs="Arial"/>
          <w:sz w:val="20"/>
          <w:szCs w:val="20"/>
        </w:rPr>
        <w:t xml:space="preserve"> B, </w:t>
      </w:r>
      <w:proofErr w:type="spellStart"/>
      <w:r w:rsidRPr="00AC0EB2">
        <w:rPr>
          <w:rFonts w:ascii="Arial" w:hAnsi="Arial" w:cs="Arial"/>
          <w:sz w:val="20"/>
          <w:szCs w:val="20"/>
        </w:rPr>
        <w:t>Ketkar</w:t>
      </w:r>
      <w:proofErr w:type="spellEnd"/>
      <w:r w:rsidRPr="00AC0EB2">
        <w:rPr>
          <w:rFonts w:ascii="Arial" w:hAnsi="Arial" w:cs="Arial"/>
          <w:sz w:val="20"/>
          <w:szCs w:val="20"/>
        </w:rPr>
        <w:t xml:space="preserve"> S, </w:t>
      </w:r>
      <w:proofErr w:type="spellStart"/>
      <w:r w:rsidRPr="00AC0EB2">
        <w:rPr>
          <w:rFonts w:ascii="Arial" w:hAnsi="Arial" w:cs="Arial"/>
          <w:sz w:val="20"/>
          <w:szCs w:val="20"/>
        </w:rPr>
        <w:t>Khaw</w:t>
      </w:r>
      <w:proofErr w:type="spellEnd"/>
      <w:r w:rsidRPr="00AC0EB2">
        <w:rPr>
          <w:rFonts w:ascii="Arial" w:hAnsi="Arial" w:cs="Arial"/>
          <w:sz w:val="20"/>
          <w:szCs w:val="20"/>
        </w:rPr>
        <w:t xml:space="preserve"> KT, Knowles JW, </w:t>
      </w:r>
      <w:proofErr w:type="spellStart"/>
      <w:r w:rsidRPr="00AC0EB2">
        <w:rPr>
          <w:rFonts w:ascii="Arial" w:hAnsi="Arial" w:cs="Arial"/>
          <w:sz w:val="20"/>
          <w:szCs w:val="20"/>
        </w:rPr>
        <w:t>Kooner</w:t>
      </w:r>
      <w:proofErr w:type="spellEnd"/>
      <w:r>
        <w:rPr>
          <w:rFonts w:ascii="Arial" w:hAnsi="Arial" w:cs="Arial"/>
          <w:sz w:val="20"/>
          <w:szCs w:val="20"/>
        </w:rPr>
        <w:t xml:space="preserve"> </w:t>
      </w:r>
      <w:r w:rsidRPr="00AC0EB2">
        <w:rPr>
          <w:rFonts w:ascii="Arial" w:hAnsi="Arial" w:cs="Arial"/>
          <w:sz w:val="20"/>
          <w:szCs w:val="20"/>
        </w:rPr>
        <w:t xml:space="preserve">AS, Kors JA, Kumari M, Milani L, </w:t>
      </w:r>
      <w:proofErr w:type="spellStart"/>
      <w:r w:rsidRPr="00AC0EB2">
        <w:rPr>
          <w:rFonts w:ascii="Arial" w:hAnsi="Arial" w:cs="Arial"/>
          <w:sz w:val="20"/>
          <w:szCs w:val="20"/>
        </w:rPr>
        <w:t>Laiho</w:t>
      </w:r>
      <w:proofErr w:type="spellEnd"/>
      <w:r w:rsidRPr="00AC0EB2">
        <w:rPr>
          <w:rFonts w:ascii="Arial" w:hAnsi="Arial" w:cs="Arial"/>
          <w:sz w:val="20"/>
          <w:szCs w:val="20"/>
        </w:rPr>
        <w:t xml:space="preserve"> P, </w:t>
      </w:r>
      <w:proofErr w:type="spellStart"/>
      <w:r w:rsidRPr="00AC0EB2">
        <w:rPr>
          <w:rFonts w:ascii="Arial" w:hAnsi="Arial" w:cs="Arial"/>
          <w:sz w:val="20"/>
          <w:szCs w:val="20"/>
        </w:rPr>
        <w:t>Lakatta</w:t>
      </w:r>
      <w:proofErr w:type="spellEnd"/>
      <w:r w:rsidRPr="00AC0EB2">
        <w:rPr>
          <w:rFonts w:ascii="Arial" w:hAnsi="Arial" w:cs="Arial"/>
          <w:sz w:val="20"/>
          <w:szCs w:val="20"/>
        </w:rPr>
        <w:t xml:space="preserve"> EG, </w:t>
      </w:r>
      <w:proofErr w:type="spellStart"/>
      <w:r w:rsidRPr="00AC0EB2">
        <w:rPr>
          <w:rFonts w:ascii="Arial" w:hAnsi="Arial" w:cs="Arial"/>
          <w:sz w:val="20"/>
          <w:szCs w:val="20"/>
        </w:rPr>
        <w:t>Langenberg</w:t>
      </w:r>
      <w:proofErr w:type="spellEnd"/>
      <w:r w:rsidRPr="00AC0EB2">
        <w:rPr>
          <w:rFonts w:ascii="Arial" w:hAnsi="Arial" w:cs="Arial"/>
          <w:sz w:val="20"/>
          <w:szCs w:val="20"/>
        </w:rPr>
        <w:t xml:space="preserve"> C, </w:t>
      </w:r>
      <w:proofErr w:type="spellStart"/>
      <w:r w:rsidRPr="00AC0EB2">
        <w:rPr>
          <w:rFonts w:ascii="Arial" w:hAnsi="Arial" w:cs="Arial"/>
          <w:sz w:val="20"/>
          <w:szCs w:val="20"/>
        </w:rPr>
        <w:t>Leusink</w:t>
      </w:r>
      <w:proofErr w:type="spellEnd"/>
      <w:r w:rsidRPr="00AC0EB2">
        <w:rPr>
          <w:rFonts w:ascii="Arial" w:hAnsi="Arial" w:cs="Arial"/>
          <w:sz w:val="20"/>
          <w:szCs w:val="20"/>
        </w:rPr>
        <w:t xml:space="preserve"> M,</w:t>
      </w:r>
      <w:r>
        <w:rPr>
          <w:rFonts w:ascii="Arial" w:hAnsi="Arial" w:cs="Arial"/>
          <w:sz w:val="20"/>
          <w:szCs w:val="20"/>
        </w:rPr>
        <w:t xml:space="preserve"> </w:t>
      </w:r>
      <w:r w:rsidRPr="00AC0EB2">
        <w:rPr>
          <w:rFonts w:ascii="Arial" w:hAnsi="Arial" w:cs="Arial"/>
          <w:sz w:val="20"/>
          <w:szCs w:val="20"/>
        </w:rPr>
        <w:t xml:space="preserve">Liu Y, </w:t>
      </w:r>
      <w:proofErr w:type="spellStart"/>
      <w:r w:rsidRPr="00AC0EB2">
        <w:rPr>
          <w:rFonts w:ascii="Arial" w:hAnsi="Arial" w:cs="Arial"/>
          <w:sz w:val="20"/>
          <w:szCs w:val="20"/>
        </w:rPr>
        <w:t>Luben</w:t>
      </w:r>
      <w:proofErr w:type="spellEnd"/>
      <w:r w:rsidRPr="00AC0EB2">
        <w:rPr>
          <w:rFonts w:ascii="Arial" w:hAnsi="Arial" w:cs="Arial"/>
          <w:sz w:val="20"/>
          <w:szCs w:val="20"/>
        </w:rPr>
        <w:t xml:space="preserve"> RN, </w:t>
      </w:r>
      <w:proofErr w:type="spellStart"/>
      <w:r w:rsidRPr="00AC0EB2">
        <w:rPr>
          <w:rFonts w:ascii="Arial" w:hAnsi="Arial" w:cs="Arial"/>
          <w:sz w:val="20"/>
          <w:szCs w:val="20"/>
        </w:rPr>
        <w:t>Lunetta</w:t>
      </w:r>
      <w:proofErr w:type="spellEnd"/>
      <w:r w:rsidRPr="00AC0EB2">
        <w:rPr>
          <w:rFonts w:ascii="Arial" w:hAnsi="Arial" w:cs="Arial"/>
          <w:sz w:val="20"/>
          <w:szCs w:val="20"/>
        </w:rPr>
        <w:t xml:space="preserve"> KL, Lynch SN, Markus MR, Marques-Vidal P, Mateo Leach I,</w:t>
      </w:r>
      <w:r>
        <w:rPr>
          <w:rFonts w:ascii="Arial" w:hAnsi="Arial" w:cs="Arial"/>
          <w:sz w:val="20"/>
          <w:szCs w:val="20"/>
        </w:rPr>
        <w:t xml:space="preserve"> </w:t>
      </w:r>
      <w:r w:rsidRPr="00AC0EB2">
        <w:rPr>
          <w:rFonts w:ascii="Arial" w:hAnsi="Arial" w:cs="Arial"/>
          <w:sz w:val="20"/>
          <w:szCs w:val="20"/>
        </w:rPr>
        <w:t xml:space="preserve">McArdle WL, </w:t>
      </w:r>
      <w:proofErr w:type="spellStart"/>
      <w:r w:rsidRPr="00AC0EB2">
        <w:rPr>
          <w:rFonts w:ascii="Arial" w:hAnsi="Arial" w:cs="Arial"/>
          <w:sz w:val="20"/>
          <w:szCs w:val="20"/>
        </w:rPr>
        <w:t>McCarroll</w:t>
      </w:r>
      <w:proofErr w:type="spellEnd"/>
      <w:r w:rsidRPr="00AC0EB2">
        <w:rPr>
          <w:rFonts w:ascii="Arial" w:hAnsi="Arial" w:cs="Arial"/>
          <w:sz w:val="20"/>
          <w:szCs w:val="20"/>
        </w:rPr>
        <w:t xml:space="preserve"> SA, </w:t>
      </w:r>
      <w:proofErr w:type="spellStart"/>
      <w:r w:rsidRPr="00AC0EB2">
        <w:rPr>
          <w:rFonts w:ascii="Arial" w:hAnsi="Arial" w:cs="Arial"/>
          <w:sz w:val="20"/>
          <w:szCs w:val="20"/>
        </w:rPr>
        <w:t>Medland</w:t>
      </w:r>
      <w:proofErr w:type="spellEnd"/>
      <w:r w:rsidRPr="00AC0EB2">
        <w:rPr>
          <w:rFonts w:ascii="Arial" w:hAnsi="Arial" w:cs="Arial"/>
          <w:sz w:val="20"/>
          <w:szCs w:val="20"/>
        </w:rPr>
        <w:t xml:space="preserve"> SE, Miller KA, Montgomery GW, Morrison AC,</w:t>
      </w:r>
      <w:r>
        <w:rPr>
          <w:rFonts w:ascii="Arial" w:hAnsi="Arial" w:cs="Arial"/>
          <w:sz w:val="20"/>
          <w:szCs w:val="20"/>
        </w:rPr>
        <w:t xml:space="preserve"> </w:t>
      </w:r>
      <w:r w:rsidRPr="00AC0EB2">
        <w:rPr>
          <w:rFonts w:ascii="Arial" w:hAnsi="Arial" w:cs="Arial"/>
          <w:sz w:val="20"/>
          <w:szCs w:val="20"/>
        </w:rPr>
        <w:t>Müller-</w:t>
      </w:r>
      <w:proofErr w:type="spellStart"/>
      <w:r w:rsidRPr="00AC0EB2">
        <w:rPr>
          <w:rFonts w:ascii="Arial" w:hAnsi="Arial" w:cs="Arial"/>
          <w:sz w:val="20"/>
          <w:szCs w:val="20"/>
        </w:rPr>
        <w:t>Nurasyid</w:t>
      </w:r>
      <w:proofErr w:type="spellEnd"/>
      <w:r w:rsidRPr="00AC0EB2">
        <w:rPr>
          <w:rFonts w:ascii="Arial" w:hAnsi="Arial" w:cs="Arial"/>
          <w:sz w:val="20"/>
          <w:szCs w:val="20"/>
        </w:rPr>
        <w:t xml:space="preserve"> M, Navarro P, Nelis M, O'Connell JR, O'Donnell CJ, Ong KK, Newman</w:t>
      </w:r>
      <w:r>
        <w:rPr>
          <w:rFonts w:ascii="Arial" w:hAnsi="Arial" w:cs="Arial"/>
          <w:sz w:val="20"/>
          <w:szCs w:val="20"/>
        </w:rPr>
        <w:t xml:space="preserve"> </w:t>
      </w:r>
      <w:r w:rsidRPr="00AC0EB2">
        <w:rPr>
          <w:rFonts w:ascii="Arial" w:hAnsi="Arial" w:cs="Arial"/>
          <w:sz w:val="20"/>
          <w:szCs w:val="20"/>
        </w:rPr>
        <w:t xml:space="preserve">AB, Peters A, </w:t>
      </w:r>
      <w:proofErr w:type="spellStart"/>
      <w:r w:rsidRPr="00AC0EB2">
        <w:rPr>
          <w:rFonts w:ascii="Arial" w:hAnsi="Arial" w:cs="Arial"/>
          <w:sz w:val="20"/>
          <w:szCs w:val="20"/>
        </w:rPr>
        <w:t>Polasek</w:t>
      </w:r>
      <w:proofErr w:type="spellEnd"/>
      <w:r w:rsidRPr="00AC0EB2">
        <w:rPr>
          <w:rFonts w:ascii="Arial" w:hAnsi="Arial" w:cs="Arial"/>
          <w:sz w:val="20"/>
          <w:szCs w:val="20"/>
        </w:rPr>
        <w:t xml:space="preserve"> O, </w:t>
      </w:r>
      <w:proofErr w:type="spellStart"/>
      <w:r w:rsidRPr="00AC0EB2">
        <w:rPr>
          <w:rFonts w:ascii="Arial" w:hAnsi="Arial" w:cs="Arial"/>
          <w:sz w:val="20"/>
          <w:szCs w:val="20"/>
        </w:rPr>
        <w:t>Pouta</w:t>
      </w:r>
      <w:proofErr w:type="spellEnd"/>
      <w:r w:rsidRPr="00AC0EB2">
        <w:rPr>
          <w:rFonts w:ascii="Arial" w:hAnsi="Arial" w:cs="Arial"/>
          <w:sz w:val="20"/>
          <w:szCs w:val="20"/>
        </w:rPr>
        <w:t xml:space="preserve"> A, </w:t>
      </w:r>
      <w:proofErr w:type="spellStart"/>
      <w:r w:rsidRPr="00AC0EB2">
        <w:rPr>
          <w:rFonts w:ascii="Arial" w:hAnsi="Arial" w:cs="Arial"/>
          <w:sz w:val="20"/>
          <w:szCs w:val="20"/>
        </w:rPr>
        <w:t>Pramstaller</w:t>
      </w:r>
      <w:proofErr w:type="spellEnd"/>
      <w:r w:rsidRPr="00AC0EB2">
        <w:rPr>
          <w:rFonts w:ascii="Arial" w:hAnsi="Arial" w:cs="Arial"/>
          <w:sz w:val="20"/>
          <w:szCs w:val="20"/>
        </w:rPr>
        <w:t xml:space="preserve"> PP, Psaty BM, Rao DC, Ring SM,</w:t>
      </w:r>
      <w:r>
        <w:rPr>
          <w:rFonts w:ascii="Arial" w:hAnsi="Arial" w:cs="Arial"/>
          <w:sz w:val="20"/>
          <w:szCs w:val="20"/>
        </w:rPr>
        <w:t xml:space="preserve"> </w:t>
      </w:r>
      <w:proofErr w:type="spellStart"/>
      <w:r w:rsidRPr="00AC0EB2">
        <w:rPr>
          <w:rFonts w:ascii="Arial" w:hAnsi="Arial" w:cs="Arial"/>
          <w:sz w:val="20"/>
          <w:szCs w:val="20"/>
        </w:rPr>
        <w:t>Rossin</w:t>
      </w:r>
      <w:proofErr w:type="spellEnd"/>
      <w:r w:rsidRPr="00AC0EB2">
        <w:rPr>
          <w:rFonts w:ascii="Arial" w:hAnsi="Arial" w:cs="Arial"/>
          <w:sz w:val="20"/>
          <w:szCs w:val="20"/>
        </w:rPr>
        <w:t xml:space="preserve"> EJ, </w:t>
      </w:r>
      <w:proofErr w:type="spellStart"/>
      <w:r w:rsidRPr="00AC0EB2">
        <w:rPr>
          <w:rFonts w:ascii="Arial" w:hAnsi="Arial" w:cs="Arial"/>
          <w:sz w:val="20"/>
          <w:szCs w:val="20"/>
        </w:rPr>
        <w:t>Rudan</w:t>
      </w:r>
      <w:proofErr w:type="spellEnd"/>
      <w:r w:rsidRPr="00AC0EB2">
        <w:rPr>
          <w:rFonts w:ascii="Arial" w:hAnsi="Arial" w:cs="Arial"/>
          <w:sz w:val="20"/>
          <w:szCs w:val="20"/>
        </w:rPr>
        <w:t xml:space="preserve"> D, </w:t>
      </w:r>
      <w:proofErr w:type="spellStart"/>
      <w:r w:rsidRPr="00AC0EB2">
        <w:rPr>
          <w:rFonts w:ascii="Arial" w:hAnsi="Arial" w:cs="Arial"/>
          <w:sz w:val="20"/>
          <w:szCs w:val="20"/>
        </w:rPr>
        <w:t>Sanna</w:t>
      </w:r>
      <w:proofErr w:type="spellEnd"/>
      <w:r w:rsidRPr="00AC0EB2">
        <w:rPr>
          <w:rFonts w:ascii="Arial" w:hAnsi="Arial" w:cs="Arial"/>
          <w:sz w:val="20"/>
          <w:szCs w:val="20"/>
        </w:rPr>
        <w:t xml:space="preserve"> S, Scott RA, </w:t>
      </w:r>
      <w:proofErr w:type="spellStart"/>
      <w:r w:rsidRPr="00AC0EB2">
        <w:rPr>
          <w:rFonts w:ascii="Arial" w:hAnsi="Arial" w:cs="Arial"/>
          <w:sz w:val="20"/>
          <w:szCs w:val="20"/>
        </w:rPr>
        <w:t>Sehmi</w:t>
      </w:r>
      <w:proofErr w:type="spellEnd"/>
      <w:r w:rsidRPr="00AC0EB2">
        <w:rPr>
          <w:rFonts w:ascii="Arial" w:hAnsi="Arial" w:cs="Arial"/>
          <w:sz w:val="20"/>
          <w:szCs w:val="20"/>
        </w:rPr>
        <w:t xml:space="preserve"> JS, Sharp S, Shin JT, Singleton AB, Smith AV, </w:t>
      </w:r>
      <w:proofErr w:type="spellStart"/>
      <w:r w:rsidRPr="00AC0EB2">
        <w:rPr>
          <w:rFonts w:ascii="Arial" w:hAnsi="Arial" w:cs="Arial"/>
          <w:sz w:val="20"/>
          <w:szCs w:val="20"/>
        </w:rPr>
        <w:t>Soranzo</w:t>
      </w:r>
      <w:proofErr w:type="spellEnd"/>
      <w:r w:rsidRPr="00AC0EB2">
        <w:rPr>
          <w:rFonts w:ascii="Arial" w:hAnsi="Arial" w:cs="Arial"/>
          <w:sz w:val="20"/>
          <w:szCs w:val="20"/>
        </w:rPr>
        <w:t xml:space="preserve"> N, Spector TD, Stewart C, Stringham HM, Tarasov KV,</w:t>
      </w:r>
      <w:r>
        <w:rPr>
          <w:rFonts w:ascii="Arial" w:hAnsi="Arial" w:cs="Arial"/>
          <w:sz w:val="20"/>
          <w:szCs w:val="20"/>
        </w:rPr>
        <w:t xml:space="preserve"> </w:t>
      </w:r>
      <w:proofErr w:type="spellStart"/>
      <w:r w:rsidRPr="00AC0EB2">
        <w:rPr>
          <w:rFonts w:ascii="Arial" w:hAnsi="Arial" w:cs="Arial"/>
          <w:sz w:val="20"/>
          <w:szCs w:val="20"/>
        </w:rPr>
        <w:t>Uitterlinden</w:t>
      </w:r>
      <w:proofErr w:type="spellEnd"/>
      <w:r w:rsidRPr="00AC0EB2">
        <w:rPr>
          <w:rFonts w:ascii="Arial" w:hAnsi="Arial" w:cs="Arial"/>
          <w:sz w:val="20"/>
          <w:szCs w:val="20"/>
        </w:rPr>
        <w:t xml:space="preserve"> AG, </w:t>
      </w:r>
      <w:proofErr w:type="spellStart"/>
      <w:r w:rsidRPr="00AC0EB2">
        <w:rPr>
          <w:rFonts w:ascii="Arial" w:hAnsi="Arial" w:cs="Arial"/>
          <w:sz w:val="20"/>
          <w:szCs w:val="20"/>
        </w:rPr>
        <w:t>Vandenput</w:t>
      </w:r>
      <w:proofErr w:type="spellEnd"/>
      <w:r w:rsidRPr="00AC0EB2">
        <w:rPr>
          <w:rFonts w:ascii="Arial" w:hAnsi="Arial" w:cs="Arial"/>
          <w:sz w:val="20"/>
          <w:szCs w:val="20"/>
        </w:rPr>
        <w:t xml:space="preserve"> L, Hwang SJ, Whitfield JB, </w:t>
      </w:r>
      <w:proofErr w:type="spellStart"/>
      <w:r w:rsidRPr="00AC0EB2">
        <w:rPr>
          <w:rFonts w:ascii="Arial" w:hAnsi="Arial" w:cs="Arial"/>
          <w:sz w:val="20"/>
          <w:szCs w:val="20"/>
        </w:rPr>
        <w:t>Wijmenga</w:t>
      </w:r>
      <w:proofErr w:type="spellEnd"/>
      <w:r w:rsidRPr="00AC0EB2">
        <w:rPr>
          <w:rFonts w:ascii="Arial" w:hAnsi="Arial" w:cs="Arial"/>
          <w:sz w:val="20"/>
          <w:szCs w:val="20"/>
        </w:rPr>
        <w:t xml:space="preserve"> C, Wild SH,</w:t>
      </w:r>
      <w:r>
        <w:rPr>
          <w:rFonts w:ascii="Arial" w:hAnsi="Arial" w:cs="Arial"/>
          <w:sz w:val="20"/>
          <w:szCs w:val="20"/>
        </w:rPr>
        <w:t xml:space="preserve"> </w:t>
      </w:r>
      <w:r w:rsidRPr="00AC0EB2">
        <w:rPr>
          <w:rFonts w:ascii="Arial" w:hAnsi="Arial" w:cs="Arial"/>
          <w:sz w:val="20"/>
          <w:szCs w:val="20"/>
        </w:rPr>
        <w:t xml:space="preserve">Willemsen G, Wilson JF, </w:t>
      </w:r>
      <w:proofErr w:type="spellStart"/>
      <w:r w:rsidRPr="00AC0EB2">
        <w:rPr>
          <w:rFonts w:ascii="Arial" w:hAnsi="Arial" w:cs="Arial"/>
          <w:sz w:val="20"/>
          <w:szCs w:val="20"/>
        </w:rPr>
        <w:t>Witteman</w:t>
      </w:r>
      <w:proofErr w:type="spellEnd"/>
      <w:r w:rsidRPr="00AC0EB2">
        <w:rPr>
          <w:rFonts w:ascii="Arial" w:hAnsi="Arial" w:cs="Arial"/>
          <w:sz w:val="20"/>
          <w:szCs w:val="20"/>
        </w:rPr>
        <w:t xml:space="preserve"> JC, Wong A, Wong Q, </w:t>
      </w:r>
      <w:proofErr w:type="spellStart"/>
      <w:r w:rsidRPr="00AC0EB2">
        <w:rPr>
          <w:rFonts w:ascii="Arial" w:hAnsi="Arial" w:cs="Arial"/>
          <w:sz w:val="20"/>
          <w:szCs w:val="20"/>
        </w:rPr>
        <w:t>Jamshidi</w:t>
      </w:r>
      <w:proofErr w:type="spellEnd"/>
      <w:r w:rsidRPr="00AC0EB2">
        <w:rPr>
          <w:rFonts w:ascii="Arial" w:hAnsi="Arial" w:cs="Arial"/>
          <w:sz w:val="20"/>
          <w:szCs w:val="20"/>
        </w:rPr>
        <w:t xml:space="preserve"> Y, </w:t>
      </w:r>
      <w:proofErr w:type="spellStart"/>
      <w:r w:rsidRPr="00AC0EB2">
        <w:rPr>
          <w:rFonts w:ascii="Arial" w:hAnsi="Arial" w:cs="Arial"/>
          <w:sz w:val="20"/>
          <w:szCs w:val="20"/>
        </w:rPr>
        <w:t>Zitting</w:t>
      </w:r>
      <w:proofErr w:type="spellEnd"/>
      <w:r w:rsidRPr="00AC0EB2">
        <w:rPr>
          <w:rFonts w:ascii="Arial" w:hAnsi="Arial" w:cs="Arial"/>
          <w:sz w:val="20"/>
          <w:szCs w:val="20"/>
        </w:rPr>
        <w:t xml:space="preserve"> P, Boer JM, </w:t>
      </w:r>
      <w:proofErr w:type="spellStart"/>
      <w:r w:rsidRPr="00AC0EB2">
        <w:rPr>
          <w:rFonts w:ascii="Arial" w:hAnsi="Arial" w:cs="Arial"/>
          <w:sz w:val="20"/>
          <w:szCs w:val="20"/>
        </w:rPr>
        <w:t>Boomsma</w:t>
      </w:r>
      <w:proofErr w:type="spellEnd"/>
      <w:r w:rsidRPr="00AC0EB2">
        <w:rPr>
          <w:rFonts w:ascii="Arial" w:hAnsi="Arial" w:cs="Arial"/>
          <w:sz w:val="20"/>
          <w:szCs w:val="20"/>
        </w:rPr>
        <w:t xml:space="preserve"> DI, </w:t>
      </w:r>
      <w:proofErr w:type="spellStart"/>
      <w:r w:rsidRPr="00AC0EB2">
        <w:rPr>
          <w:rFonts w:ascii="Arial" w:hAnsi="Arial" w:cs="Arial"/>
          <w:sz w:val="20"/>
          <w:szCs w:val="20"/>
        </w:rPr>
        <w:t>Borecki</w:t>
      </w:r>
      <w:proofErr w:type="spellEnd"/>
      <w:r w:rsidRPr="00AC0EB2">
        <w:rPr>
          <w:rFonts w:ascii="Arial" w:hAnsi="Arial" w:cs="Arial"/>
          <w:sz w:val="20"/>
          <w:szCs w:val="20"/>
        </w:rPr>
        <w:t xml:space="preserve"> IB, van </w:t>
      </w:r>
      <w:proofErr w:type="spellStart"/>
      <w:r w:rsidRPr="00AC0EB2">
        <w:rPr>
          <w:rFonts w:ascii="Arial" w:hAnsi="Arial" w:cs="Arial"/>
          <w:sz w:val="20"/>
          <w:szCs w:val="20"/>
        </w:rPr>
        <w:t>Duijn</w:t>
      </w:r>
      <w:proofErr w:type="spellEnd"/>
      <w:r w:rsidRPr="00AC0EB2">
        <w:rPr>
          <w:rFonts w:ascii="Arial" w:hAnsi="Arial" w:cs="Arial"/>
          <w:sz w:val="20"/>
          <w:szCs w:val="20"/>
        </w:rPr>
        <w:t xml:space="preserve"> CM, </w:t>
      </w:r>
      <w:proofErr w:type="spellStart"/>
      <w:r w:rsidRPr="00AC0EB2">
        <w:rPr>
          <w:rFonts w:ascii="Arial" w:hAnsi="Arial" w:cs="Arial"/>
          <w:sz w:val="20"/>
          <w:szCs w:val="20"/>
        </w:rPr>
        <w:t>Ekelund</w:t>
      </w:r>
      <w:proofErr w:type="spellEnd"/>
      <w:r w:rsidRPr="00AC0EB2">
        <w:rPr>
          <w:rFonts w:ascii="Arial" w:hAnsi="Arial" w:cs="Arial"/>
          <w:sz w:val="20"/>
          <w:szCs w:val="20"/>
        </w:rPr>
        <w:t xml:space="preserve"> U, </w:t>
      </w:r>
      <w:proofErr w:type="spellStart"/>
      <w:r w:rsidRPr="00AC0EB2">
        <w:rPr>
          <w:rFonts w:ascii="Arial" w:hAnsi="Arial" w:cs="Arial"/>
          <w:sz w:val="20"/>
          <w:szCs w:val="20"/>
        </w:rPr>
        <w:t>Forouhi</w:t>
      </w:r>
      <w:proofErr w:type="spellEnd"/>
      <w:r w:rsidRPr="00AC0EB2">
        <w:rPr>
          <w:rFonts w:ascii="Arial" w:hAnsi="Arial" w:cs="Arial"/>
          <w:sz w:val="20"/>
          <w:szCs w:val="20"/>
        </w:rPr>
        <w:t xml:space="preserve"> NG, </w:t>
      </w:r>
      <w:proofErr w:type="spellStart"/>
      <w:r w:rsidRPr="00AC0EB2">
        <w:rPr>
          <w:rFonts w:ascii="Arial" w:hAnsi="Arial" w:cs="Arial"/>
          <w:sz w:val="20"/>
          <w:szCs w:val="20"/>
        </w:rPr>
        <w:t>Froguel</w:t>
      </w:r>
      <w:proofErr w:type="spellEnd"/>
      <w:r w:rsidRPr="00AC0EB2">
        <w:rPr>
          <w:rFonts w:ascii="Arial" w:hAnsi="Arial" w:cs="Arial"/>
          <w:sz w:val="20"/>
          <w:szCs w:val="20"/>
        </w:rPr>
        <w:t xml:space="preserve"> P,</w:t>
      </w:r>
      <w:r>
        <w:rPr>
          <w:rFonts w:ascii="Arial" w:hAnsi="Arial" w:cs="Arial"/>
          <w:sz w:val="20"/>
          <w:szCs w:val="20"/>
        </w:rPr>
        <w:t xml:space="preserve"> </w:t>
      </w:r>
      <w:proofErr w:type="spellStart"/>
      <w:r w:rsidRPr="00AC0EB2">
        <w:rPr>
          <w:rFonts w:ascii="Arial" w:hAnsi="Arial" w:cs="Arial"/>
          <w:sz w:val="20"/>
          <w:szCs w:val="20"/>
        </w:rPr>
        <w:t>Hingorani</w:t>
      </w:r>
      <w:proofErr w:type="spellEnd"/>
      <w:r w:rsidRPr="00AC0EB2">
        <w:rPr>
          <w:rFonts w:ascii="Arial" w:hAnsi="Arial" w:cs="Arial"/>
          <w:sz w:val="20"/>
          <w:szCs w:val="20"/>
        </w:rPr>
        <w:t xml:space="preserve"> A, </w:t>
      </w:r>
      <w:proofErr w:type="spellStart"/>
      <w:r w:rsidRPr="00AC0EB2">
        <w:rPr>
          <w:rFonts w:ascii="Arial" w:hAnsi="Arial" w:cs="Arial"/>
          <w:sz w:val="20"/>
          <w:szCs w:val="20"/>
        </w:rPr>
        <w:t>Ingelsson</w:t>
      </w:r>
      <w:proofErr w:type="spellEnd"/>
      <w:r w:rsidRPr="00AC0EB2">
        <w:rPr>
          <w:rFonts w:ascii="Arial" w:hAnsi="Arial" w:cs="Arial"/>
          <w:sz w:val="20"/>
          <w:szCs w:val="20"/>
        </w:rPr>
        <w:t xml:space="preserve"> E, </w:t>
      </w:r>
      <w:proofErr w:type="spellStart"/>
      <w:r w:rsidRPr="00AC0EB2">
        <w:rPr>
          <w:rFonts w:ascii="Arial" w:hAnsi="Arial" w:cs="Arial"/>
          <w:sz w:val="20"/>
          <w:szCs w:val="20"/>
        </w:rPr>
        <w:t>Kivimaki</w:t>
      </w:r>
      <w:proofErr w:type="spellEnd"/>
      <w:r w:rsidRPr="00AC0EB2">
        <w:rPr>
          <w:rFonts w:ascii="Arial" w:hAnsi="Arial" w:cs="Arial"/>
          <w:sz w:val="20"/>
          <w:szCs w:val="20"/>
        </w:rPr>
        <w:t xml:space="preserve"> M, Kronmal RA, </w:t>
      </w:r>
      <w:proofErr w:type="spellStart"/>
      <w:r w:rsidRPr="00AC0EB2">
        <w:rPr>
          <w:rFonts w:ascii="Arial" w:hAnsi="Arial" w:cs="Arial"/>
          <w:sz w:val="20"/>
          <w:szCs w:val="20"/>
        </w:rPr>
        <w:t>Kuh</w:t>
      </w:r>
      <w:proofErr w:type="spellEnd"/>
      <w:r w:rsidRPr="00AC0EB2">
        <w:rPr>
          <w:rFonts w:ascii="Arial" w:hAnsi="Arial" w:cs="Arial"/>
          <w:sz w:val="20"/>
          <w:szCs w:val="20"/>
        </w:rPr>
        <w:t xml:space="preserve"> D, Lind L, Martin NG,</w:t>
      </w:r>
      <w:r>
        <w:rPr>
          <w:rFonts w:ascii="Arial" w:hAnsi="Arial" w:cs="Arial"/>
          <w:sz w:val="20"/>
          <w:szCs w:val="20"/>
        </w:rPr>
        <w:t xml:space="preserve"> </w:t>
      </w:r>
      <w:proofErr w:type="spellStart"/>
      <w:r w:rsidRPr="00AC0EB2">
        <w:rPr>
          <w:rFonts w:ascii="Arial" w:hAnsi="Arial" w:cs="Arial"/>
          <w:sz w:val="20"/>
          <w:szCs w:val="20"/>
        </w:rPr>
        <w:t>Oostra</w:t>
      </w:r>
      <w:proofErr w:type="spellEnd"/>
      <w:r w:rsidRPr="00AC0EB2">
        <w:rPr>
          <w:rFonts w:ascii="Arial" w:hAnsi="Arial" w:cs="Arial"/>
          <w:sz w:val="20"/>
          <w:szCs w:val="20"/>
        </w:rPr>
        <w:t xml:space="preserve"> BA, Pedersen NL, </w:t>
      </w:r>
      <w:proofErr w:type="spellStart"/>
      <w:r w:rsidRPr="00AC0EB2">
        <w:rPr>
          <w:rFonts w:ascii="Arial" w:hAnsi="Arial" w:cs="Arial"/>
          <w:sz w:val="20"/>
          <w:szCs w:val="20"/>
        </w:rPr>
        <w:t>Quertermous</w:t>
      </w:r>
      <w:proofErr w:type="spellEnd"/>
      <w:r w:rsidRPr="00AC0EB2">
        <w:rPr>
          <w:rFonts w:ascii="Arial" w:hAnsi="Arial" w:cs="Arial"/>
          <w:sz w:val="20"/>
          <w:szCs w:val="20"/>
        </w:rPr>
        <w:t xml:space="preserve"> T, Rotter JI, van der Schouw YT, Verschuren</w:t>
      </w:r>
      <w:r>
        <w:rPr>
          <w:rFonts w:ascii="Arial" w:hAnsi="Arial" w:cs="Arial"/>
          <w:sz w:val="20"/>
          <w:szCs w:val="20"/>
        </w:rPr>
        <w:t xml:space="preserve"> </w:t>
      </w:r>
      <w:r w:rsidRPr="00AC0EB2">
        <w:rPr>
          <w:rFonts w:ascii="Arial" w:hAnsi="Arial" w:cs="Arial"/>
          <w:sz w:val="20"/>
          <w:szCs w:val="20"/>
        </w:rPr>
        <w:t xml:space="preserve">WM, Walker M, </w:t>
      </w:r>
      <w:proofErr w:type="spellStart"/>
      <w:r w:rsidRPr="00AC0EB2">
        <w:rPr>
          <w:rFonts w:ascii="Arial" w:hAnsi="Arial" w:cs="Arial"/>
          <w:sz w:val="20"/>
          <w:szCs w:val="20"/>
        </w:rPr>
        <w:t>Albanes</w:t>
      </w:r>
      <w:proofErr w:type="spellEnd"/>
      <w:r w:rsidRPr="00AC0EB2">
        <w:rPr>
          <w:rFonts w:ascii="Arial" w:hAnsi="Arial" w:cs="Arial"/>
          <w:sz w:val="20"/>
          <w:szCs w:val="20"/>
        </w:rPr>
        <w:t xml:space="preserve"> D, </w:t>
      </w:r>
      <w:proofErr w:type="spellStart"/>
      <w:r w:rsidRPr="00AC0EB2">
        <w:rPr>
          <w:rFonts w:ascii="Arial" w:hAnsi="Arial" w:cs="Arial"/>
          <w:sz w:val="20"/>
          <w:szCs w:val="20"/>
        </w:rPr>
        <w:t>Arnar</w:t>
      </w:r>
      <w:proofErr w:type="spellEnd"/>
      <w:r w:rsidRPr="00AC0EB2">
        <w:rPr>
          <w:rFonts w:ascii="Arial" w:hAnsi="Arial" w:cs="Arial"/>
          <w:sz w:val="20"/>
          <w:szCs w:val="20"/>
        </w:rPr>
        <w:t xml:space="preserve"> DO, </w:t>
      </w:r>
      <w:proofErr w:type="spellStart"/>
      <w:r w:rsidRPr="00AC0EB2">
        <w:rPr>
          <w:rFonts w:ascii="Arial" w:hAnsi="Arial" w:cs="Arial"/>
          <w:sz w:val="20"/>
          <w:szCs w:val="20"/>
        </w:rPr>
        <w:t>Assimes</w:t>
      </w:r>
      <w:proofErr w:type="spellEnd"/>
      <w:r w:rsidRPr="00AC0EB2">
        <w:rPr>
          <w:rFonts w:ascii="Arial" w:hAnsi="Arial" w:cs="Arial"/>
          <w:sz w:val="20"/>
          <w:szCs w:val="20"/>
        </w:rPr>
        <w:t xml:space="preserve"> TL, </w:t>
      </w:r>
      <w:proofErr w:type="spellStart"/>
      <w:r w:rsidRPr="00AC0EB2">
        <w:rPr>
          <w:rFonts w:ascii="Arial" w:hAnsi="Arial" w:cs="Arial"/>
          <w:sz w:val="20"/>
          <w:szCs w:val="20"/>
        </w:rPr>
        <w:t>Bandinelli</w:t>
      </w:r>
      <w:proofErr w:type="spellEnd"/>
      <w:r w:rsidRPr="00AC0EB2">
        <w:rPr>
          <w:rFonts w:ascii="Arial" w:hAnsi="Arial" w:cs="Arial"/>
          <w:sz w:val="20"/>
          <w:szCs w:val="20"/>
        </w:rPr>
        <w:t xml:space="preserve"> S, </w:t>
      </w:r>
      <w:proofErr w:type="spellStart"/>
      <w:r w:rsidRPr="00AC0EB2">
        <w:rPr>
          <w:rFonts w:ascii="Arial" w:hAnsi="Arial" w:cs="Arial"/>
          <w:sz w:val="20"/>
          <w:szCs w:val="20"/>
        </w:rPr>
        <w:t>Boehnke</w:t>
      </w:r>
      <w:proofErr w:type="spellEnd"/>
      <w:r w:rsidRPr="00AC0EB2">
        <w:rPr>
          <w:rFonts w:ascii="Arial" w:hAnsi="Arial" w:cs="Arial"/>
          <w:sz w:val="20"/>
          <w:szCs w:val="20"/>
        </w:rPr>
        <w:t xml:space="preserve"> M, de Boer</w:t>
      </w:r>
      <w:r>
        <w:rPr>
          <w:rFonts w:ascii="Arial" w:hAnsi="Arial" w:cs="Arial"/>
          <w:sz w:val="20"/>
          <w:szCs w:val="20"/>
        </w:rPr>
        <w:t xml:space="preserve"> </w:t>
      </w:r>
      <w:r w:rsidRPr="00AC0EB2">
        <w:rPr>
          <w:rFonts w:ascii="Arial" w:hAnsi="Arial" w:cs="Arial"/>
          <w:sz w:val="20"/>
          <w:szCs w:val="20"/>
        </w:rPr>
        <w:t xml:space="preserve">RA, Bouchard C, Caulfield WL, Chambers JC, </w:t>
      </w:r>
      <w:proofErr w:type="spellStart"/>
      <w:r w:rsidRPr="00AC0EB2">
        <w:rPr>
          <w:rFonts w:ascii="Arial" w:hAnsi="Arial" w:cs="Arial"/>
          <w:sz w:val="20"/>
          <w:szCs w:val="20"/>
        </w:rPr>
        <w:t>Curhan</w:t>
      </w:r>
      <w:proofErr w:type="spellEnd"/>
      <w:r w:rsidRPr="00AC0EB2">
        <w:rPr>
          <w:rFonts w:ascii="Arial" w:hAnsi="Arial" w:cs="Arial"/>
          <w:sz w:val="20"/>
          <w:szCs w:val="20"/>
        </w:rPr>
        <w:t xml:space="preserve"> G, </w:t>
      </w:r>
      <w:proofErr w:type="spellStart"/>
      <w:r w:rsidRPr="00AC0EB2">
        <w:rPr>
          <w:rFonts w:ascii="Arial" w:hAnsi="Arial" w:cs="Arial"/>
          <w:sz w:val="20"/>
          <w:szCs w:val="20"/>
        </w:rPr>
        <w:t>Cusi</w:t>
      </w:r>
      <w:proofErr w:type="spellEnd"/>
      <w:r w:rsidRPr="00AC0EB2">
        <w:rPr>
          <w:rFonts w:ascii="Arial" w:hAnsi="Arial" w:cs="Arial"/>
          <w:sz w:val="20"/>
          <w:szCs w:val="20"/>
        </w:rPr>
        <w:t xml:space="preserve"> D, Eriksson J, </w:t>
      </w:r>
      <w:proofErr w:type="spellStart"/>
      <w:r w:rsidRPr="00AC0EB2">
        <w:rPr>
          <w:rFonts w:ascii="Arial" w:hAnsi="Arial" w:cs="Arial"/>
          <w:sz w:val="20"/>
          <w:szCs w:val="20"/>
        </w:rPr>
        <w:t>Ferrucci</w:t>
      </w:r>
      <w:proofErr w:type="spellEnd"/>
      <w:r>
        <w:rPr>
          <w:rFonts w:ascii="Arial" w:hAnsi="Arial" w:cs="Arial"/>
          <w:sz w:val="20"/>
          <w:szCs w:val="20"/>
        </w:rPr>
        <w:t xml:space="preserve"> </w:t>
      </w:r>
      <w:r w:rsidRPr="00AC0EB2">
        <w:rPr>
          <w:rFonts w:ascii="Arial" w:hAnsi="Arial" w:cs="Arial"/>
          <w:sz w:val="20"/>
          <w:szCs w:val="20"/>
        </w:rPr>
        <w:t xml:space="preserve">L, van </w:t>
      </w:r>
      <w:proofErr w:type="spellStart"/>
      <w:r w:rsidRPr="00AC0EB2">
        <w:rPr>
          <w:rFonts w:ascii="Arial" w:hAnsi="Arial" w:cs="Arial"/>
          <w:sz w:val="20"/>
          <w:szCs w:val="20"/>
        </w:rPr>
        <w:t>Gilst</w:t>
      </w:r>
      <w:proofErr w:type="spellEnd"/>
      <w:r w:rsidRPr="00AC0EB2">
        <w:rPr>
          <w:rFonts w:ascii="Arial" w:hAnsi="Arial" w:cs="Arial"/>
          <w:sz w:val="20"/>
          <w:szCs w:val="20"/>
        </w:rPr>
        <w:t xml:space="preserve"> WH, </w:t>
      </w:r>
      <w:proofErr w:type="spellStart"/>
      <w:r w:rsidRPr="00AC0EB2">
        <w:rPr>
          <w:rFonts w:ascii="Arial" w:hAnsi="Arial" w:cs="Arial"/>
          <w:sz w:val="20"/>
          <w:szCs w:val="20"/>
        </w:rPr>
        <w:t>Glorioso</w:t>
      </w:r>
      <w:proofErr w:type="spellEnd"/>
      <w:r w:rsidRPr="00AC0EB2">
        <w:rPr>
          <w:rFonts w:ascii="Arial" w:hAnsi="Arial" w:cs="Arial"/>
          <w:sz w:val="20"/>
          <w:szCs w:val="20"/>
        </w:rPr>
        <w:t xml:space="preserve"> N, de Graaf J, </w:t>
      </w:r>
      <w:proofErr w:type="spellStart"/>
      <w:r w:rsidRPr="00AC0EB2">
        <w:rPr>
          <w:rFonts w:ascii="Arial" w:hAnsi="Arial" w:cs="Arial"/>
          <w:sz w:val="20"/>
          <w:szCs w:val="20"/>
        </w:rPr>
        <w:t>Groop</w:t>
      </w:r>
      <w:proofErr w:type="spellEnd"/>
      <w:r w:rsidRPr="00AC0EB2">
        <w:rPr>
          <w:rFonts w:ascii="Arial" w:hAnsi="Arial" w:cs="Arial"/>
          <w:sz w:val="20"/>
          <w:szCs w:val="20"/>
        </w:rPr>
        <w:t xml:space="preserve"> L, </w:t>
      </w:r>
      <w:proofErr w:type="spellStart"/>
      <w:r w:rsidRPr="00AC0EB2">
        <w:rPr>
          <w:rFonts w:ascii="Arial" w:hAnsi="Arial" w:cs="Arial"/>
          <w:sz w:val="20"/>
          <w:szCs w:val="20"/>
        </w:rPr>
        <w:t>Gyllensten</w:t>
      </w:r>
      <w:proofErr w:type="spellEnd"/>
      <w:r w:rsidRPr="00AC0EB2">
        <w:rPr>
          <w:rFonts w:ascii="Arial" w:hAnsi="Arial" w:cs="Arial"/>
          <w:sz w:val="20"/>
          <w:szCs w:val="20"/>
        </w:rPr>
        <w:t xml:space="preserve"> U, Hsueh WC, Hu FB, </w:t>
      </w:r>
      <w:proofErr w:type="spellStart"/>
      <w:r w:rsidRPr="00AC0EB2">
        <w:rPr>
          <w:rFonts w:ascii="Arial" w:hAnsi="Arial" w:cs="Arial"/>
          <w:sz w:val="20"/>
          <w:szCs w:val="20"/>
        </w:rPr>
        <w:t>Huikuri</w:t>
      </w:r>
      <w:proofErr w:type="spellEnd"/>
      <w:r w:rsidRPr="00AC0EB2">
        <w:rPr>
          <w:rFonts w:ascii="Arial" w:hAnsi="Arial" w:cs="Arial"/>
          <w:sz w:val="20"/>
          <w:szCs w:val="20"/>
        </w:rPr>
        <w:t xml:space="preserve"> HV, Hunter DJ, </w:t>
      </w:r>
      <w:proofErr w:type="spellStart"/>
      <w:r w:rsidRPr="00AC0EB2">
        <w:rPr>
          <w:rFonts w:ascii="Arial" w:hAnsi="Arial" w:cs="Arial"/>
          <w:sz w:val="20"/>
          <w:szCs w:val="20"/>
        </w:rPr>
        <w:t>Iribarren</w:t>
      </w:r>
      <w:proofErr w:type="spellEnd"/>
      <w:r w:rsidRPr="00AC0EB2">
        <w:rPr>
          <w:rFonts w:ascii="Arial" w:hAnsi="Arial" w:cs="Arial"/>
          <w:sz w:val="20"/>
          <w:szCs w:val="20"/>
        </w:rPr>
        <w:t xml:space="preserve"> C, </w:t>
      </w:r>
      <w:proofErr w:type="spellStart"/>
      <w:r w:rsidRPr="00AC0EB2">
        <w:rPr>
          <w:rFonts w:ascii="Arial" w:hAnsi="Arial" w:cs="Arial"/>
          <w:sz w:val="20"/>
          <w:szCs w:val="20"/>
        </w:rPr>
        <w:t>Isomaa</w:t>
      </w:r>
      <w:proofErr w:type="spellEnd"/>
      <w:r w:rsidRPr="00AC0EB2">
        <w:rPr>
          <w:rFonts w:ascii="Arial" w:hAnsi="Arial" w:cs="Arial"/>
          <w:sz w:val="20"/>
          <w:szCs w:val="20"/>
        </w:rPr>
        <w:t xml:space="preserve"> B, </w:t>
      </w:r>
      <w:proofErr w:type="spellStart"/>
      <w:r w:rsidRPr="00AC0EB2">
        <w:rPr>
          <w:rFonts w:ascii="Arial" w:hAnsi="Arial" w:cs="Arial"/>
          <w:sz w:val="20"/>
          <w:szCs w:val="20"/>
        </w:rPr>
        <w:t>Jarvelin</w:t>
      </w:r>
      <w:proofErr w:type="spellEnd"/>
      <w:r w:rsidRPr="00AC0EB2">
        <w:rPr>
          <w:rFonts w:ascii="Arial" w:hAnsi="Arial" w:cs="Arial"/>
          <w:sz w:val="20"/>
          <w:szCs w:val="20"/>
        </w:rPr>
        <w:t xml:space="preserve"> MR, </w:t>
      </w:r>
      <w:proofErr w:type="spellStart"/>
      <w:r w:rsidRPr="00AC0EB2">
        <w:rPr>
          <w:rFonts w:ascii="Arial" w:hAnsi="Arial" w:cs="Arial"/>
          <w:sz w:val="20"/>
          <w:szCs w:val="20"/>
        </w:rPr>
        <w:t>Jula</w:t>
      </w:r>
      <w:proofErr w:type="spellEnd"/>
      <w:r w:rsidRPr="00AC0EB2">
        <w:rPr>
          <w:rFonts w:ascii="Arial" w:hAnsi="Arial" w:cs="Arial"/>
          <w:sz w:val="20"/>
          <w:szCs w:val="20"/>
        </w:rPr>
        <w:t xml:space="preserve"> A, </w:t>
      </w:r>
      <w:proofErr w:type="spellStart"/>
      <w:r w:rsidRPr="00AC0EB2">
        <w:rPr>
          <w:rFonts w:ascii="Arial" w:hAnsi="Arial" w:cs="Arial"/>
          <w:sz w:val="20"/>
          <w:szCs w:val="20"/>
        </w:rPr>
        <w:t>Kähönen</w:t>
      </w:r>
      <w:proofErr w:type="spellEnd"/>
      <w:r w:rsidRPr="00AC0EB2">
        <w:rPr>
          <w:rFonts w:ascii="Arial" w:hAnsi="Arial" w:cs="Arial"/>
          <w:sz w:val="20"/>
          <w:szCs w:val="20"/>
        </w:rPr>
        <w:t xml:space="preserve"> M,</w:t>
      </w:r>
      <w:r>
        <w:rPr>
          <w:rFonts w:ascii="Arial" w:hAnsi="Arial" w:cs="Arial"/>
          <w:sz w:val="20"/>
          <w:szCs w:val="20"/>
        </w:rPr>
        <w:t xml:space="preserve"> </w:t>
      </w:r>
      <w:proofErr w:type="spellStart"/>
      <w:r w:rsidRPr="00AC0EB2">
        <w:rPr>
          <w:rFonts w:ascii="Arial" w:hAnsi="Arial" w:cs="Arial"/>
          <w:sz w:val="20"/>
          <w:szCs w:val="20"/>
        </w:rPr>
        <w:t>Kiemeney</w:t>
      </w:r>
      <w:proofErr w:type="spellEnd"/>
      <w:r w:rsidRPr="00AC0EB2">
        <w:rPr>
          <w:rFonts w:ascii="Arial" w:hAnsi="Arial" w:cs="Arial"/>
          <w:sz w:val="20"/>
          <w:szCs w:val="20"/>
        </w:rPr>
        <w:t xml:space="preserve"> LA, van der </w:t>
      </w:r>
      <w:proofErr w:type="spellStart"/>
      <w:r w:rsidRPr="00AC0EB2">
        <w:rPr>
          <w:rFonts w:ascii="Arial" w:hAnsi="Arial" w:cs="Arial"/>
          <w:sz w:val="20"/>
          <w:szCs w:val="20"/>
        </w:rPr>
        <w:t>Klauw</w:t>
      </w:r>
      <w:proofErr w:type="spellEnd"/>
      <w:r w:rsidRPr="00AC0EB2">
        <w:rPr>
          <w:rFonts w:ascii="Arial" w:hAnsi="Arial" w:cs="Arial"/>
          <w:sz w:val="20"/>
          <w:szCs w:val="20"/>
        </w:rPr>
        <w:t xml:space="preserve"> MM, </w:t>
      </w:r>
      <w:proofErr w:type="spellStart"/>
      <w:r w:rsidRPr="00AC0EB2">
        <w:rPr>
          <w:rFonts w:ascii="Arial" w:hAnsi="Arial" w:cs="Arial"/>
          <w:sz w:val="20"/>
          <w:szCs w:val="20"/>
        </w:rPr>
        <w:t>Kooner</w:t>
      </w:r>
      <w:proofErr w:type="spellEnd"/>
      <w:r w:rsidRPr="00AC0EB2">
        <w:rPr>
          <w:rFonts w:ascii="Arial" w:hAnsi="Arial" w:cs="Arial"/>
          <w:sz w:val="20"/>
          <w:szCs w:val="20"/>
        </w:rPr>
        <w:t xml:space="preserve"> JS, Kraft P, </w:t>
      </w:r>
      <w:proofErr w:type="spellStart"/>
      <w:r w:rsidRPr="00AC0EB2">
        <w:rPr>
          <w:rFonts w:ascii="Arial" w:hAnsi="Arial" w:cs="Arial"/>
          <w:sz w:val="20"/>
          <w:szCs w:val="20"/>
        </w:rPr>
        <w:t>Iacoviello</w:t>
      </w:r>
      <w:proofErr w:type="spellEnd"/>
      <w:r w:rsidRPr="00AC0EB2">
        <w:rPr>
          <w:rFonts w:ascii="Arial" w:hAnsi="Arial" w:cs="Arial"/>
          <w:sz w:val="20"/>
          <w:szCs w:val="20"/>
        </w:rPr>
        <w:t xml:space="preserve"> L, </w:t>
      </w:r>
      <w:proofErr w:type="spellStart"/>
      <w:r w:rsidRPr="00AC0EB2">
        <w:rPr>
          <w:rFonts w:ascii="Arial" w:hAnsi="Arial" w:cs="Arial"/>
          <w:sz w:val="20"/>
          <w:szCs w:val="20"/>
        </w:rPr>
        <w:t>Lehtimäki</w:t>
      </w:r>
      <w:proofErr w:type="spellEnd"/>
      <w:r w:rsidRPr="00AC0EB2">
        <w:rPr>
          <w:rFonts w:ascii="Arial" w:hAnsi="Arial" w:cs="Arial"/>
          <w:sz w:val="20"/>
          <w:szCs w:val="20"/>
        </w:rPr>
        <w:t xml:space="preserve"> T,</w:t>
      </w:r>
      <w:r>
        <w:rPr>
          <w:rFonts w:ascii="Arial" w:hAnsi="Arial" w:cs="Arial"/>
          <w:sz w:val="20"/>
          <w:szCs w:val="20"/>
        </w:rPr>
        <w:t xml:space="preserve"> </w:t>
      </w:r>
      <w:proofErr w:type="spellStart"/>
      <w:r w:rsidRPr="00AC0EB2">
        <w:rPr>
          <w:rFonts w:ascii="Arial" w:hAnsi="Arial" w:cs="Arial"/>
          <w:sz w:val="20"/>
          <w:szCs w:val="20"/>
        </w:rPr>
        <w:t>Lokki</w:t>
      </w:r>
      <w:proofErr w:type="spellEnd"/>
      <w:r w:rsidRPr="00AC0EB2">
        <w:rPr>
          <w:rFonts w:ascii="Arial" w:hAnsi="Arial" w:cs="Arial"/>
          <w:sz w:val="20"/>
          <w:szCs w:val="20"/>
        </w:rPr>
        <w:t xml:space="preserve"> ML, Mitchell BD, Navis G, Nieminen MS, Ohlsson C, Poulter NR, Qi L,</w:t>
      </w:r>
      <w:r>
        <w:rPr>
          <w:rFonts w:ascii="Arial" w:hAnsi="Arial" w:cs="Arial"/>
          <w:sz w:val="20"/>
          <w:szCs w:val="20"/>
        </w:rPr>
        <w:t xml:space="preserve"> </w:t>
      </w:r>
      <w:proofErr w:type="spellStart"/>
      <w:r w:rsidRPr="00AC0EB2">
        <w:rPr>
          <w:rFonts w:ascii="Arial" w:hAnsi="Arial" w:cs="Arial"/>
          <w:sz w:val="20"/>
          <w:szCs w:val="20"/>
        </w:rPr>
        <w:t>Raitakari</w:t>
      </w:r>
      <w:proofErr w:type="spellEnd"/>
      <w:r w:rsidRPr="00AC0EB2">
        <w:rPr>
          <w:rFonts w:ascii="Arial" w:hAnsi="Arial" w:cs="Arial"/>
          <w:sz w:val="20"/>
          <w:szCs w:val="20"/>
        </w:rPr>
        <w:t xml:space="preserve"> OT, </w:t>
      </w:r>
      <w:proofErr w:type="spellStart"/>
      <w:r w:rsidRPr="00AC0EB2">
        <w:rPr>
          <w:rFonts w:ascii="Arial" w:hAnsi="Arial" w:cs="Arial"/>
          <w:sz w:val="20"/>
          <w:szCs w:val="20"/>
        </w:rPr>
        <w:t>Rimm</w:t>
      </w:r>
      <w:proofErr w:type="spellEnd"/>
      <w:r w:rsidRPr="00AC0EB2">
        <w:rPr>
          <w:rFonts w:ascii="Arial" w:hAnsi="Arial" w:cs="Arial"/>
          <w:sz w:val="20"/>
          <w:szCs w:val="20"/>
        </w:rPr>
        <w:t xml:space="preserve"> EB, </w:t>
      </w:r>
      <w:proofErr w:type="spellStart"/>
      <w:r w:rsidRPr="00AC0EB2">
        <w:rPr>
          <w:rFonts w:ascii="Arial" w:hAnsi="Arial" w:cs="Arial"/>
          <w:sz w:val="20"/>
          <w:szCs w:val="20"/>
        </w:rPr>
        <w:t>Rioux</w:t>
      </w:r>
      <w:proofErr w:type="spellEnd"/>
      <w:r w:rsidRPr="00AC0EB2">
        <w:rPr>
          <w:rFonts w:ascii="Arial" w:hAnsi="Arial" w:cs="Arial"/>
          <w:sz w:val="20"/>
          <w:szCs w:val="20"/>
        </w:rPr>
        <w:t xml:space="preserve"> JD, </w:t>
      </w:r>
      <w:proofErr w:type="spellStart"/>
      <w:r w:rsidRPr="00AC0EB2">
        <w:rPr>
          <w:rFonts w:ascii="Arial" w:hAnsi="Arial" w:cs="Arial"/>
          <w:sz w:val="20"/>
          <w:szCs w:val="20"/>
        </w:rPr>
        <w:t>Rizzi</w:t>
      </w:r>
      <w:proofErr w:type="spellEnd"/>
      <w:r w:rsidRPr="00AC0EB2">
        <w:rPr>
          <w:rFonts w:ascii="Arial" w:hAnsi="Arial" w:cs="Arial"/>
          <w:sz w:val="20"/>
          <w:szCs w:val="20"/>
        </w:rPr>
        <w:t xml:space="preserve"> F, </w:t>
      </w:r>
      <w:proofErr w:type="spellStart"/>
      <w:r w:rsidRPr="00AC0EB2">
        <w:rPr>
          <w:rFonts w:ascii="Arial" w:hAnsi="Arial" w:cs="Arial"/>
          <w:sz w:val="20"/>
          <w:szCs w:val="20"/>
        </w:rPr>
        <w:t>Rudan</w:t>
      </w:r>
      <w:proofErr w:type="spellEnd"/>
      <w:r w:rsidRPr="00AC0EB2">
        <w:rPr>
          <w:rFonts w:ascii="Arial" w:hAnsi="Arial" w:cs="Arial"/>
          <w:sz w:val="20"/>
          <w:szCs w:val="20"/>
        </w:rPr>
        <w:t xml:space="preserve"> I, </w:t>
      </w:r>
      <w:proofErr w:type="spellStart"/>
      <w:r w:rsidRPr="00AC0EB2">
        <w:rPr>
          <w:rFonts w:ascii="Arial" w:hAnsi="Arial" w:cs="Arial"/>
          <w:sz w:val="20"/>
          <w:szCs w:val="20"/>
        </w:rPr>
        <w:t>Salomaa</w:t>
      </w:r>
      <w:proofErr w:type="spellEnd"/>
      <w:r w:rsidRPr="00AC0EB2">
        <w:rPr>
          <w:rFonts w:ascii="Arial" w:hAnsi="Arial" w:cs="Arial"/>
          <w:sz w:val="20"/>
          <w:szCs w:val="20"/>
        </w:rPr>
        <w:t xml:space="preserve"> V, Sever PS, Shields</w:t>
      </w:r>
      <w:r>
        <w:rPr>
          <w:rFonts w:ascii="Arial" w:hAnsi="Arial" w:cs="Arial"/>
          <w:sz w:val="20"/>
          <w:szCs w:val="20"/>
        </w:rPr>
        <w:t xml:space="preserve"> </w:t>
      </w:r>
      <w:r w:rsidRPr="00AC0EB2">
        <w:rPr>
          <w:rFonts w:ascii="Arial" w:hAnsi="Arial" w:cs="Arial"/>
          <w:sz w:val="20"/>
          <w:szCs w:val="20"/>
        </w:rPr>
        <w:t xml:space="preserve">DC, </w:t>
      </w:r>
      <w:proofErr w:type="spellStart"/>
      <w:r w:rsidRPr="00AC0EB2">
        <w:rPr>
          <w:rFonts w:ascii="Arial" w:hAnsi="Arial" w:cs="Arial"/>
          <w:sz w:val="20"/>
          <w:szCs w:val="20"/>
        </w:rPr>
        <w:t>Shuldiner</w:t>
      </w:r>
      <w:proofErr w:type="spellEnd"/>
      <w:r w:rsidRPr="00AC0EB2">
        <w:rPr>
          <w:rFonts w:ascii="Arial" w:hAnsi="Arial" w:cs="Arial"/>
          <w:sz w:val="20"/>
          <w:szCs w:val="20"/>
        </w:rPr>
        <w:t xml:space="preserve"> AR, </w:t>
      </w:r>
      <w:proofErr w:type="spellStart"/>
      <w:r w:rsidRPr="00AC0EB2">
        <w:rPr>
          <w:rFonts w:ascii="Arial" w:hAnsi="Arial" w:cs="Arial"/>
          <w:sz w:val="20"/>
          <w:szCs w:val="20"/>
        </w:rPr>
        <w:t>Sinisalo</w:t>
      </w:r>
      <w:proofErr w:type="spellEnd"/>
      <w:r w:rsidRPr="00AC0EB2">
        <w:rPr>
          <w:rFonts w:ascii="Arial" w:hAnsi="Arial" w:cs="Arial"/>
          <w:sz w:val="20"/>
          <w:szCs w:val="20"/>
        </w:rPr>
        <w:t xml:space="preserve"> J, Stanton AV, </w:t>
      </w:r>
      <w:proofErr w:type="spellStart"/>
      <w:r w:rsidRPr="00AC0EB2">
        <w:rPr>
          <w:rFonts w:ascii="Arial" w:hAnsi="Arial" w:cs="Arial"/>
          <w:sz w:val="20"/>
          <w:szCs w:val="20"/>
        </w:rPr>
        <w:t>Stolk</w:t>
      </w:r>
      <w:proofErr w:type="spellEnd"/>
      <w:r w:rsidRPr="00AC0EB2">
        <w:rPr>
          <w:rFonts w:ascii="Arial" w:hAnsi="Arial" w:cs="Arial"/>
          <w:sz w:val="20"/>
          <w:szCs w:val="20"/>
        </w:rPr>
        <w:t xml:space="preserve"> RP, Strachan DP, Tardif JC,</w:t>
      </w:r>
      <w:r>
        <w:rPr>
          <w:rFonts w:ascii="Arial" w:hAnsi="Arial" w:cs="Arial"/>
          <w:sz w:val="20"/>
          <w:szCs w:val="20"/>
        </w:rPr>
        <w:t xml:space="preserve"> </w:t>
      </w:r>
      <w:proofErr w:type="spellStart"/>
      <w:r w:rsidRPr="00AC0EB2">
        <w:rPr>
          <w:rFonts w:ascii="Arial" w:hAnsi="Arial" w:cs="Arial"/>
          <w:sz w:val="20"/>
          <w:szCs w:val="20"/>
        </w:rPr>
        <w:t>Thorsteinsdottir</w:t>
      </w:r>
      <w:proofErr w:type="spellEnd"/>
      <w:r w:rsidRPr="00AC0EB2">
        <w:rPr>
          <w:rFonts w:ascii="Arial" w:hAnsi="Arial" w:cs="Arial"/>
          <w:sz w:val="20"/>
          <w:szCs w:val="20"/>
        </w:rPr>
        <w:t xml:space="preserve"> U, </w:t>
      </w:r>
      <w:proofErr w:type="spellStart"/>
      <w:r w:rsidRPr="00AC0EB2">
        <w:rPr>
          <w:rFonts w:ascii="Arial" w:hAnsi="Arial" w:cs="Arial"/>
          <w:sz w:val="20"/>
          <w:szCs w:val="20"/>
        </w:rPr>
        <w:t>Tuomilehto</w:t>
      </w:r>
      <w:proofErr w:type="spellEnd"/>
      <w:r w:rsidRPr="00AC0EB2">
        <w:rPr>
          <w:rFonts w:ascii="Arial" w:hAnsi="Arial" w:cs="Arial"/>
          <w:sz w:val="20"/>
          <w:szCs w:val="20"/>
        </w:rPr>
        <w:t xml:space="preserve"> J, van </w:t>
      </w:r>
      <w:proofErr w:type="spellStart"/>
      <w:r w:rsidRPr="00AC0EB2">
        <w:rPr>
          <w:rFonts w:ascii="Arial" w:hAnsi="Arial" w:cs="Arial"/>
          <w:sz w:val="20"/>
          <w:szCs w:val="20"/>
        </w:rPr>
        <w:t>Veldhuisen</w:t>
      </w:r>
      <w:proofErr w:type="spellEnd"/>
      <w:r w:rsidRPr="00AC0EB2">
        <w:rPr>
          <w:rFonts w:ascii="Arial" w:hAnsi="Arial" w:cs="Arial"/>
          <w:sz w:val="20"/>
          <w:szCs w:val="20"/>
        </w:rPr>
        <w:t xml:space="preserve"> DJ, </w:t>
      </w:r>
      <w:proofErr w:type="spellStart"/>
      <w:r w:rsidRPr="00AC0EB2">
        <w:rPr>
          <w:rFonts w:ascii="Arial" w:hAnsi="Arial" w:cs="Arial"/>
          <w:sz w:val="20"/>
          <w:szCs w:val="20"/>
        </w:rPr>
        <w:t>Virtamo</w:t>
      </w:r>
      <w:proofErr w:type="spellEnd"/>
      <w:r w:rsidRPr="00AC0EB2">
        <w:rPr>
          <w:rFonts w:ascii="Arial" w:hAnsi="Arial" w:cs="Arial"/>
          <w:sz w:val="20"/>
          <w:szCs w:val="20"/>
        </w:rPr>
        <w:t xml:space="preserve"> J, </w:t>
      </w:r>
      <w:proofErr w:type="spellStart"/>
      <w:r w:rsidRPr="00AC0EB2">
        <w:rPr>
          <w:rFonts w:ascii="Arial" w:hAnsi="Arial" w:cs="Arial"/>
          <w:sz w:val="20"/>
          <w:szCs w:val="20"/>
        </w:rPr>
        <w:t>Viikari</w:t>
      </w:r>
      <w:proofErr w:type="spellEnd"/>
      <w:r w:rsidRPr="00AC0EB2">
        <w:rPr>
          <w:rFonts w:ascii="Arial" w:hAnsi="Arial" w:cs="Arial"/>
          <w:sz w:val="20"/>
          <w:szCs w:val="20"/>
        </w:rPr>
        <w:t xml:space="preserve"> J,</w:t>
      </w:r>
      <w:r>
        <w:rPr>
          <w:rFonts w:ascii="Arial" w:hAnsi="Arial" w:cs="Arial"/>
          <w:sz w:val="20"/>
          <w:szCs w:val="20"/>
        </w:rPr>
        <w:t xml:space="preserve"> </w:t>
      </w:r>
      <w:proofErr w:type="spellStart"/>
      <w:r w:rsidRPr="00AC0EB2">
        <w:rPr>
          <w:rFonts w:ascii="Arial" w:hAnsi="Arial" w:cs="Arial"/>
          <w:sz w:val="20"/>
          <w:szCs w:val="20"/>
        </w:rPr>
        <w:t>Vollenweider</w:t>
      </w:r>
      <w:proofErr w:type="spellEnd"/>
      <w:r w:rsidRPr="00AC0EB2">
        <w:rPr>
          <w:rFonts w:ascii="Arial" w:hAnsi="Arial" w:cs="Arial"/>
          <w:sz w:val="20"/>
          <w:szCs w:val="20"/>
        </w:rPr>
        <w:t xml:space="preserve"> P, </w:t>
      </w:r>
      <w:proofErr w:type="spellStart"/>
      <w:r w:rsidRPr="00AC0EB2">
        <w:rPr>
          <w:rFonts w:ascii="Arial" w:hAnsi="Arial" w:cs="Arial"/>
          <w:sz w:val="20"/>
          <w:szCs w:val="20"/>
        </w:rPr>
        <w:t>Waeber</w:t>
      </w:r>
      <w:proofErr w:type="spellEnd"/>
      <w:r w:rsidRPr="00AC0EB2">
        <w:rPr>
          <w:rFonts w:ascii="Arial" w:hAnsi="Arial" w:cs="Arial"/>
          <w:sz w:val="20"/>
          <w:szCs w:val="20"/>
        </w:rPr>
        <w:t xml:space="preserve"> G, Widen E, Cho YS, Olsen JV, Visscher PM, Willer C,</w:t>
      </w:r>
      <w:r>
        <w:rPr>
          <w:rFonts w:ascii="Arial" w:hAnsi="Arial" w:cs="Arial"/>
          <w:sz w:val="20"/>
          <w:szCs w:val="20"/>
        </w:rPr>
        <w:t xml:space="preserve"> </w:t>
      </w:r>
      <w:r w:rsidRPr="00AC0EB2">
        <w:rPr>
          <w:rFonts w:ascii="Arial" w:hAnsi="Arial" w:cs="Arial"/>
          <w:sz w:val="20"/>
          <w:szCs w:val="20"/>
        </w:rPr>
        <w:t xml:space="preserve">Franke L; Global </w:t>
      </w:r>
      <w:proofErr w:type="spellStart"/>
      <w:r w:rsidRPr="00AC0EB2">
        <w:rPr>
          <w:rFonts w:ascii="Arial" w:hAnsi="Arial" w:cs="Arial"/>
          <w:sz w:val="20"/>
          <w:szCs w:val="20"/>
        </w:rPr>
        <w:t>BPgen</w:t>
      </w:r>
      <w:proofErr w:type="spellEnd"/>
      <w:r w:rsidRPr="00AC0EB2">
        <w:rPr>
          <w:rFonts w:ascii="Arial" w:hAnsi="Arial" w:cs="Arial"/>
          <w:sz w:val="20"/>
          <w:szCs w:val="20"/>
        </w:rPr>
        <w:t xml:space="preserve"> Consortium; </w:t>
      </w:r>
      <w:proofErr w:type="spellStart"/>
      <w:r w:rsidRPr="00AC0EB2">
        <w:rPr>
          <w:rFonts w:ascii="Arial" w:hAnsi="Arial" w:cs="Arial"/>
          <w:sz w:val="20"/>
          <w:szCs w:val="20"/>
        </w:rPr>
        <w:t>CARDIoGRAM</w:t>
      </w:r>
      <w:proofErr w:type="spellEnd"/>
      <w:r w:rsidRPr="00AC0EB2">
        <w:rPr>
          <w:rFonts w:ascii="Arial" w:hAnsi="Arial" w:cs="Arial"/>
          <w:sz w:val="20"/>
          <w:szCs w:val="20"/>
        </w:rPr>
        <w:t xml:space="preserve"> Consortium, Erdmann J, Thompson JR;</w:t>
      </w:r>
      <w:r>
        <w:rPr>
          <w:rFonts w:ascii="Arial" w:hAnsi="Arial" w:cs="Arial"/>
          <w:sz w:val="20"/>
          <w:szCs w:val="20"/>
        </w:rPr>
        <w:t xml:space="preserve"> </w:t>
      </w:r>
      <w:r w:rsidRPr="00AC0EB2">
        <w:rPr>
          <w:rFonts w:ascii="Arial" w:hAnsi="Arial" w:cs="Arial"/>
          <w:sz w:val="20"/>
          <w:szCs w:val="20"/>
        </w:rPr>
        <w:t xml:space="preserve">PR GWAS Consortium, </w:t>
      </w:r>
      <w:proofErr w:type="spellStart"/>
      <w:r w:rsidRPr="00AC0EB2">
        <w:rPr>
          <w:rFonts w:ascii="Arial" w:hAnsi="Arial" w:cs="Arial"/>
          <w:sz w:val="20"/>
          <w:szCs w:val="20"/>
        </w:rPr>
        <w:t>Pfeufer</w:t>
      </w:r>
      <w:proofErr w:type="spellEnd"/>
      <w:r w:rsidRPr="00AC0EB2">
        <w:rPr>
          <w:rFonts w:ascii="Arial" w:hAnsi="Arial" w:cs="Arial"/>
          <w:sz w:val="20"/>
          <w:szCs w:val="20"/>
        </w:rPr>
        <w:t xml:space="preserve"> A; QRS GWAS Consortium, Sotoodehnia N; QT-IGC</w:t>
      </w:r>
      <w:r>
        <w:rPr>
          <w:rFonts w:ascii="Arial" w:hAnsi="Arial" w:cs="Arial"/>
          <w:sz w:val="20"/>
          <w:szCs w:val="20"/>
        </w:rPr>
        <w:t xml:space="preserve"> </w:t>
      </w:r>
      <w:r w:rsidRPr="00AC0EB2">
        <w:rPr>
          <w:rFonts w:ascii="Arial" w:hAnsi="Arial" w:cs="Arial"/>
          <w:sz w:val="20"/>
          <w:szCs w:val="20"/>
        </w:rPr>
        <w:t>Consortium, Newton-</w:t>
      </w:r>
      <w:proofErr w:type="spellStart"/>
      <w:r w:rsidRPr="00AC0EB2">
        <w:rPr>
          <w:rFonts w:ascii="Arial" w:hAnsi="Arial" w:cs="Arial"/>
          <w:sz w:val="20"/>
          <w:szCs w:val="20"/>
        </w:rPr>
        <w:t>Cheh</w:t>
      </w:r>
      <w:proofErr w:type="spellEnd"/>
      <w:r w:rsidRPr="00AC0EB2">
        <w:rPr>
          <w:rFonts w:ascii="Arial" w:hAnsi="Arial" w:cs="Arial"/>
          <w:sz w:val="20"/>
          <w:szCs w:val="20"/>
        </w:rPr>
        <w:t xml:space="preserve"> C</w:t>
      </w:r>
      <w:r>
        <w:rPr>
          <w:rFonts w:ascii="Arial" w:hAnsi="Arial" w:cs="Arial"/>
          <w:sz w:val="20"/>
          <w:szCs w:val="20"/>
        </w:rPr>
        <w:t>,</w:t>
      </w:r>
      <w:r w:rsidRPr="00AC0EB2">
        <w:rPr>
          <w:rFonts w:ascii="Arial" w:hAnsi="Arial" w:cs="Arial"/>
          <w:sz w:val="20"/>
          <w:szCs w:val="20"/>
        </w:rPr>
        <w:t xml:space="preserve"> CHARGE-AF Consortium, Ellinor PT, Stricker BH,</w:t>
      </w:r>
      <w:r>
        <w:rPr>
          <w:rFonts w:ascii="Arial" w:hAnsi="Arial" w:cs="Arial"/>
          <w:sz w:val="20"/>
          <w:szCs w:val="20"/>
        </w:rPr>
        <w:t xml:space="preserve"> </w:t>
      </w:r>
      <w:proofErr w:type="spellStart"/>
      <w:r w:rsidRPr="00AC0EB2">
        <w:rPr>
          <w:rFonts w:ascii="Arial" w:hAnsi="Arial" w:cs="Arial"/>
          <w:sz w:val="20"/>
          <w:szCs w:val="20"/>
        </w:rPr>
        <w:t>Metspalu</w:t>
      </w:r>
      <w:proofErr w:type="spellEnd"/>
      <w:r w:rsidRPr="00AC0EB2">
        <w:rPr>
          <w:rFonts w:ascii="Arial" w:hAnsi="Arial" w:cs="Arial"/>
          <w:sz w:val="20"/>
          <w:szCs w:val="20"/>
        </w:rPr>
        <w:t xml:space="preserve"> A, </w:t>
      </w:r>
      <w:proofErr w:type="spellStart"/>
      <w:r w:rsidRPr="00AC0EB2">
        <w:rPr>
          <w:rFonts w:ascii="Arial" w:hAnsi="Arial" w:cs="Arial"/>
          <w:sz w:val="20"/>
          <w:szCs w:val="20"/>
        </w:rPr>
        <w:t>Perola</w:t>
      </w:r>
      <w:proofErr w:type="spellEnd"/>
      <w:r w:rsidRPr="00AC0EB2">
        <w:rPr>
          <w:rFonts w:ascii="Arial" w:hAnsi="Arial" w:cs="Arial"/>
          <w:sz w:val="20"/>
          <w:szCs w:val="20"/>
        </w:rPr>
        <w:t xml:space="preserve"> M, Beckmann JS, Smith GD, Stefansson K, Wareham NJ, Munroe PB, </w:t>
      </w:r>
      <w:proofErr w:type="spellStart"/>
      <w:r w:rsidRPr="00AC0EB2">
        <w:rPr>
          <w:rFonts w:ascii="Arial" w:hAnsi="Arial" w:cs="Arial"/>
          <w:sz w:val="20"/>
          <w:szCs w:val="20"/>
        </w:rPr>
        <w:t>Sibon</w:t>
      </w:r>
      <w:proofErr w:type="spellEnd"/>
      <w:r w:rsidRPr="00AC0EB2">
        <w:rPr>
          <w:rFonts w:ascii="Arial" w:hAnsi="Arial" w:cs="Arial"/>
          <w:sz w:val="20"/>
          <w:szCs w:val="20"/>
        </w:rPr>
        <w:t xml:space="preserve"> OC, Milan DJ, </w:t>
      </w:r>
      <w:proofErr w:type="spellStart"/>
      <w:r w:rsidRPr="00AC0EB2">
        <w:rPr>
          <w:rFonts w:ascii="Arial" w:hAnsi="Arial" w:cs="Arial"/>
          <w:sz w:val="20"/>
          <w:szCs w:val="20"/>
        </w:rPr>
        <w:t>Snieder</w:t>
      </w:r>
      <w:proofErr w:type="spellEnd"/>
      <w:r w:rsidRPr="00AC0EB2">
        <w:rPr>
          <w:rFonts w:ascii="Arial" w:hAnsi="Arial" w:cs="Arial"/>
          <w:sz w:val="20"/>
          <w:szCs w:val="20"/>
        </w:rPr>
        <w:t xml:space="preserve"> H, </w:t>
      </w:r>
      <w:proofErr w:type="spellStart"/>
      <w:r w:rsidRPr="00AC0EB2">
        <w:rPr>
          <w:rFonts w:ascii="Arial" w:hAnsi="Arial" w:cs="Arial"/>
          <w:sz w:val="20"/>
          <w:szCs w:val="20"/>
        </w:rPr>
        <w:t>Samani</w:t>
      </w:r>
      <w:proofErr w:type="spellEnd"/>
      <w:r w:rsidRPr="00AC0EB2">
        <w:rPr>
          <w:rFonts w:ascii="Arial" w:hAnsi="Arial" w:cs="Arial"/>
          <w:sz w:val="20"/>
          <w:szCs w:val="20"/>
        </w:rPr>
        <w:t xml:space="preserve"> NJ, Loos RJ.</w:t>
      </w:r>
      <w:r w:rsidRPr="00AC0EB2">
        <w:rPr>
          <w:rFonts w:ascii="Arial" w:hAnsi="Arial" w:cs="Arial"/>
          <w:b/>
          <w:i/>
          <w:sz w:val="20"/>
          <w:szCs w:val="20"/>
        </w:rPr>
        <w:t xml:space="preserve"> Identification of heart rate-associated loci and their effects on cardiac conduction and rhythm disorders.</w:t>
      </w:r>
      <w:r w:rsidRPr="00AC0EB2">
        <w:rPr>
          <w:rFonts w:ascii="Arial" w:hAnsi="Arial" w:cs="Arial"/>
          <w:sz w:val="20"/>
          <w:szCs w:val="20"/>
        </w:rPr>
        <w:t xml:space="preserve"> Nat Genet. 2013 Jun</w:t>
      </w:r>
      <w:r>
        <w:rPr>
          <w:rFonts w:ascii="Arial" w:hAnsi="Arial" w:cs="Arial"/>
          <w:sz w:val="20"/>
          <w:szCs w:val="20"/>
        </w:rPr>
        <w:t xml:space="preserve">. </w:t>
      </w:r>
      <w:r w:rsidRPr="00AC0EB2">
        <w:rPr>
          <w:rFonts w:ascii="Arial" w:hAnsi="Arial" w:cs="Arial"/>
          <w:sz w:val="20"/>
          <w:szCs w:val="20"/>
        </w:rPr>
        <w:t>45</w:t>
      </w:r>
      <w:r>
        <w:rPr>
          <w:rFonts w:ascii="Arial" w:hAnsi="Arial" w:cs="Arial"/>
          <w:sz w:val="20"/>
          <w:szCs w:val="20"/>
        </w:rPr>
        <w:t xml:space="preserve">, issue </w:t>
      </w:r>
      <w:r w:rsidRPr="00AC0EB2">
        <w:rPr>
          <w:rFonts w:ascii="Arial" w:hAnsi="Arial" w:cs="Arial"/>
          <w:sz w:val="20"/>
          <w:szCs w:val="20"/>
        </w:rPr>
        <w:t>6</w:t>
      </w:r>
      <w:r>
        <w:rPr>
          <w:rFonts w:ascii="Arial" w:hAnsi="Arial" w:cs="Arial"/>
          <w:sz w:val="20"/>
          <w:szCs w:val="20"/>
        </w:rPr>
        <w:t xml:space="preserve">, pp. </w:t>
      </w:r>
      <w:r w:rsidRPr="00AC0EB2">
        <w:rPr>
          <w:rFonts w:ascii="Arial" w:hAnsi="Arial" w:cs="Arial"/>
          <w:sz w:val="20"/>
          <w:szCs w:val="20"/>
        </w:rPr>
        <w:t>621-</w:t>
      </w:r>
      <w:r>
        <w:rPr>
          <w:rFonts w:ascii="Arial" w:hAnsi="Arial" w:cs="Arial"/>
          <w:sz w:val="20"/>
          <w:szCs w:val="20"/>
        </w:rPr>
        <w:t>6</w:t>
      </w:r>
      <w:r w:rsidRPr="00AC0EB2">
        <w:rPr>
          <w:rFonts w:ascii="Arial" w:hAnsi="Arial" w:cs="Arial"/>
          <w:sz w:val="20"/>
          <w:szCs w:val="20"/>
        </w:rPr>
        <w:t>31. PM: 23583979</w:t>
      </w:r>
      <w:r>
        <w:rPr>
          <w:rFonts w:ascii="Arial" w:hAnsi="Arial" w:cs="Arial"/>
          <w:sz w:val="20"/>
          <w:szCs w:val="20"/>
        </w:rPr>
        <w:t>.</w:t>
      </w:r>
      <w:r w:rsidRPr="00AC0EB2">
        <w:rPr>
          <w:rFonts w:ascii="Arial" w:hAnsi="Arial" w:cs="Arial"/>
          <w:sz w:val="20"/>
          <w:szCs w:val="20"/>
        </w:rPr>
        <w:t xml:space="preserve"> PMC3696959.</w:t>
      </w:r>
    </w:p>
    <w:p w14:paraId="60EEA63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den </w:t>
      </w:r>
      <w:proofErr w:type="spellStart"/>
      <w:r w:rsidRPr="00322787">
        <w:rPr>
          <w:rFonts w:ascii="Arial" w:hAnsi="Arial" w:cs="Arial"/>
          <w:sz w:val="20"/>
          <w:szCs w:val="20"/>
        </w:rPr>
        <w:t>Ruijter</w:t>
      </w:r>
      <w:proofErr w:type="spellEnd"/>
      <w:r w:rsidRPr="00322787">
        <w:rPr>
          <w:rFonts w:ascii="Arial" w:hAnsi="Arial" w:cs="Arial"/>
          <w:sz w:val="20"/>
          <w:szCs w:val="20"/>
        </w:rPr>
        <w:t xml:space="preserve"> HM, Peters SA, Groenewegen KA, Anderson TJ, Britton AR, Dekker JM, Engstrom G, </w:t>
      </w:r>
      <w:proofErr w:type="spellStart"/>
      <w:r w:rsidRPr="00322787">
        <w:rPr>
          <w:rFonts w:ascii="Arial" w:hAnsi="Arial" w:cs="Arial"/>
          <w:sz w:val="20"/>
          <w:szCs w:val="20"/>
        </w:rPr>
        <w:t>Eijkemans</w:t>
      </w:r>
      <w:proofErr w:type="spellEnd"/>
      <w:r w:rsidRPr="00322787">
        <w:rPr>
          <w:rFonts w:ascii="Arial" w:hAnsi="Arial" w:cs="Arial"/>
          <w:sz w:val="20"/>
          <w:szCs w:val="20"/>
        </w:rPr>
        <w:t xml:space="preserve"> MJ, Evans GW, de GJ, </w:t>
      </w:r>
      <w:proofErr w:type="spellStart"/>
      <w:r w:rsidRPr="00322787">
        <w:rPr>
          <w:rFonts w:ascii="Arial" w:hAnsi="Arial" w:cs="Arial"/>
          <w:sz w:val="20"/>
          <w:szCs w:val="20"/>
        </w:rPr>
        <w:t>Grobbee</w:t>
      </w:r>
      <w:proofErr w:type="spellEnd"/>
      <w:r w:rsidRPr="00322787">
        <w:rPr>
          <w:rFonts w:ascii="Arial" w:hAnsi="Arial" w:cs="Arial"/>
          <w:sz w:val="20"/>
          <w:szCs w:val="20"/>
        </w:rPr>
        <w:t xml:space="preserve"> DE,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Holewijn</w:t>
      </w:r>
      <w:proofErr w:type="spellEnd"/>
      <w:r w:rsidRPr="00322787">
        <w:rPr>
          <w:rFonts w:ascii="Arial" w:hAnsi="Arial" w:cs="Arial"/>
          <w:sz w:val="20"/>
          <w:szCs w:val="20"/>
        </w:rPr>
        <w:t xml:space="preserve"> S, Ikeda A,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Kitagawa K, Kitamura A, </w:t>
      </w:r>
      <w:proofErr w:type="spellStart"/>
      <w:r w:rsidRPr="00322787">
        <w:rPr>
          <w:rFonts w:ascii="Arial" w:hAnsi="Arial" w:cs="Arial"/>
          <w:sz w:val="20"/>
          <w:szCs w:val="20"/>
        </w:rPr>
        <w:t>Koffijberg</w:t>
      </w:r>
      <w:proofErr w:type="spellEnd"/>
      <w:r w:rsidRPr="00322787">
        <w:rPr>
          <w:rFonts w:ascii="Arial" w:hAnsi="Arial" w:cs="Arial"/>
          <w:sz w:val="20"/>
          <w:szCs w:val="20"/>
        </w:rPr>
        <w:t xml:space="preserve"> H, Ikram MA, </w:t>
      </w:r>
      <w:proofErr w:type="spellStart"/>
      <w:r w:rsidRPr="00322787">
        <w:rPr>
          <w:rFonts w:ascii="Arial" w:hAnsi="Arial" w:cs="Arial"/>
          <w:sz w:val="20"/>
          <w:szCs w:val="20"/>
        </w:rPr>
        <w:t>Lonn</w:t>
      </w:r>
      <w:proofErr w:type="spellEnd"/>
      <w:r w:rsidRPr="00322787">
        <w:rPr>
          <w:rFonts w:ascii="Arial" w:hAnsi="Arial" w:cs="Arial"/>
          <w:sz w:val="20"/>
          <w:szCs w:val="20"/>
        </w:rPr>
        <w:t xml:space="preserve"> EM, Lorenz MW, </w:t>
      </w:r>
      <w:proofErr w:type="spellStart"/>
      <w:r w:rsidRPr="00322787">
        <w:rPr>
          <w:rFonts w:ascii="Arial" w:hAnsi="Arial" w:cs="Arial"/>
          <w:sz w:val="20"/>
          <w:szCs w:val="20"/>
        </w:rPr>
        <w:t>Mathiesen</w:t>
      </w:r>
      <w:proofErr w:type="spellEnd"/>
      <w:r w:rsidRPr="00322787">
        <w:rPr>
          <w:rFonts w:ascii="Arial" w:hAnsi="Arial" w:cs="Arial"/>
          <w:sz w:val="20"/>
          <w:szCs w:val="20"/>
        </w:rPr>
        <w:t xml:space="preserve"> EB, </w:t>
      </w:r>
      <w:proofErr w:type="spellStart"/>
      <w:r w:rsidRPr="00322787">
        <w:rPr>
          <w:rFonts w:ascii="Arial" w:hAnsi="Arial" w:cs="Arial"/>
          <w:sz w:val="20"/>
          <w:szCs w:val="20"/>
        </w:rPr>
        <w:t>Nijpels</w:t>
      </w:r>
      <w:proofErr w:type="spellEnd"/>
      <w:r w:rsidRPr="00322787">
        <w:rPr>
          <w:rFonts w:ascii="Arial" w:hAnsi="Arial" w:cs="Arial"/>
          <w:sz w:val="20"/>
          <w:szCs w:val="20"/>
        </w:rPr>
        <w:t xml:space="preserve"> G, Okazaki S, O'Leary DH,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Price JF, Robertson C, Rembold CM, </w:t>
      </w:r>
      <w:proofErr w:type="spellStart"/>
      <w:r w:rsidRPr="00322787">
        <w:rPr>
          <w:rFonts w:ascii="Arial" w:hAnsi="Arial" w:cs="Arial"/>
          <w:sz w:val="20"/>
          <w:szCs w:val="20"/>
        </w:rPr>
        <w:t>Rosvall</w:t>
      </w:r>
      <w:proofErr w:type="spellEnd"/>
      <w:r w:rsidRPr="00322787">
        <w:rPr>
          <w:rFonts w:ascii="Arial" w:hAnsi="Arial" w:cs="Arial"/>
          <w:sz w:val="20"/>
          <w:szCs w:val="20"/>
        </w:rPr>
        <w:t xml:space="preserve"> M, </w:t>
      </w:r>
      <w:proofErr w:type="spellStart"/>
      <w:r w:rsidRPr="00322787">
        <w:rPr>
          <w:rFonts w:ascii="Arial" w:hAnsi="Arial" w:cs="Arial"/>
          <w:sz w:val="20"/>
          <w:szCs w:val="20"/>
        </w:rPr>
        <w:t>Rundek</w:t>
      </w:r>
      <w:proofErr w:type="spellEnd"/>
      <w:r w:rsidRPr="00322787">
        <w:rPr>
          <w:rFonts w:ascii="Arial" w:hAnsi="Arial" w:cs="Arial"/>
          <w:sz w:val="20"/>
          <w:szCs w:val="20"/>
        </w:rPr>
        <w:t xml:space="preserve"> T, Salonen JT, Sitzer M, </w:t>
      </w:r>
      <w:proofErr w:type="spellStart"/>
      <w:r w:rsidRPr="00322787">
        <w:rPr>
          <w:rFonts w:ascii="Arial" w:hAnsi="Arial" w:cs="Arial"/>
          <w:sz w:val="20"/>
          <w:szCs w:val="20"/>
        </w:rPr>
        <w:t>Stehouwer</w:t>
      </w:r>
      <w:proofErr w:type="spellEnd"/>
      <w:r w:rsidRPr="00322787">
        <w:rPr>
          <w:rFonts w:ascii="Arial" w:hAnsi="Arial" w:cs="Arial"/>
          <w:sz w:val="20"/>
          <w:szCs w:val="20"/>
        </w:rPr>
        <w:t xml:space="preserve"> CD, </w:t>
      </w:r>
      <w:proofErr w:type="spellStart"/>
      <w:r w:rsidRPr="00322787">
        <w:rPr>
          <w:rFonts w:ascii="Arial" w:hAnsi="Arial" w:cs="Arial"/>
          <w:sz w:val="20"/>
          <w:szCs w:val="20"/>
        </w:rPr>
        <w:t>Witt</w:t>
      </w:r>
      <w:r w:rsidR="00542758">
        <w:rPr>
          <w:rFonts w:ascii="Arial" w:hAnsi="Arial" w:cs="Arial"/>
          <w:sz w:val="20"/>
          <w:szCs w:val="20"/>
        </w:rPr>
        <w:t>eman</w:t>
      </w:r>
      <w:proofErr w:type="spellEnd"/>
      <w:r w:rsidR="00542758">
        <w:rPr>
          <w:rFonts w:ascii="Arial" w:hAnsi="Arial" w:cs="Arial"/>
          <w:sz w:val="20"/>
          <w:szCs w:val="20"/>
        </w:rPr>
        <w:t xml:space="preserve"> JC, Moons KG, Bots ML. </w:t>
      </w:r>
      <w:r w:rsidRPr="00322787">
        <w:rPr>
          <w:rFonts w:ascii="Arial" w:hAnsi="Arial" w:cs="Arial"/>
          <w:b/>
          <w:bCs/>
          <w:i/>
          <w:iCs/>
          <w:sz w:val="20"/>
          <w:szCs w:val="20"/>
        </w:rPr>
        <w:t>Common carotid intima-media thickness does not add to Framingham risk score in individuals with diabetes mellitus: the USE-IMT initiative</w:t>
      </w:r>
      <w:r w:rsidRPr="00322787">
        <w:rPr>
          <w:rFonts w:ascii="Arial" w:hAnsi="Arial" w:cs="Arial"/>
          <w:b/>
          <w:bCs/>
          <w:sz w:val="20"/>
          <w:szCs w:val="20"/>
        </w:rPr>
        <w:t xml:space="preserve">. </w:t>
      </w:r>
      <w:proofErr w:type="spellStart"/>
      <w:r w:rsidRPr="00322787">
        <w:rPr>
          <w:rFonts w:ascii="Arial" w:hAnsi="Arial" w:cs="Arial"/>
          <w:sz w:val="20"/>
          <w:szCs w:val="20"/>
        </w:rPr>
        <w:t>Diabetologia</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2013. Vol. 56, issue</w:t>
      </w:r>
      <w:r w:rsidR="00542758">
        <w:rPr>
          <w:rFonts w:ascii="Arial" w:hAnsi="Arial" w:cs="Arial"/>
          <w:sz w:val="20"/>
          <w:szCs w:val="20"/>
        </w:rPr>
        <w:t xml:space="preserve"> 7, pp. 1494-1502. PM:23568273.</w:t>
      </w:r>
    </w:p>
    <w:p w14:paraId="3E6B314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Deo R,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Avery CL, Smith JG, Evans DS, Keller MF, Butler AM, Buxbaum SG, Li G, Miguel QP, Smith EN, Tanaka T, </w:t>
      </w:r>
      <w:proofErr w:type="spellStart"/>
      <w:r w:rsidRPr="00322787">
        <w:rPr>
          <w:rFonts w:ascii="Arial" w:hAnsi="Arial" w:cs="Arial"/>
          <w:sz w:val="20"/>
          <w:szCs w:val="20"/>
        </w:rPr>
        <w:t>Akylbekova</w:t>
      </w:r>
      <w:proofErr w:type="spellEnd"/>
      <w:r w:rsidRPr="00322787">
        <w:rPr>
          <w:rFonts w:ascii="Arial" w:hAnsi="Arial" w:cs="Arial"/>
          <w:sz w:val="20"/>
          <w:szCs w:val="20"/>
        </w:rPr>
        <w:t xml:space="preserve"> EL, Alonso A, Arking DE, Benjamin EJ, Berenson GS, Bis JC, Chen LY, Chen W, Cummings SR, Ellinor PT, Evans MK,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Fox ER, Heckbert SR,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Hsueh WC, Kerr KF, </w:t>
      </w:r>
      <w:proofErr w:type="spellStart"/>
      <w:r w:rsidRPr="00322787">
        <w:rPr>
          <w:rFonts w:ascii="Arial" w:hAnsi="Arial" w:cs="Arial"/>
          <w:sz w:val="20"/>
          <w:szCs w:val="20"/>
        </w:rPr>
        <w:t>Limacher</w:t>
      </w:r>
      <w:proofErr w:type="spellEnd"/>
      <w:r w:rsidRPr="00322787">
        <w:rPr>
          <w:rFonts w:ascii="Arial" w:hAnsi="Arial" w:cs="Arial"/>
          <w:sz w:val="20"/>
          <w:szCs w:val="20"/>
        </w:rPr>
        <w:t xml:space="preserve"> MC, Liu Y, Lubitz SA, Magnani JW, Mehra R, Marcus GM, Murray SS, Newman AB, </w:t>
      </w:r>
      <w:proofErr w:type="spellStart"/>
      <w:r w:rsidRPr="00322787">
        <w:rPr>
          <w:rFonts w:ascii="Arial" w:hAnsi="Arial" w:cs="Arial"/>
          <w:sz w:val="20"/>
          <w:szCs w:val="20"/>
        </w:rPr>
        <w:t>Njajou</w:t>
      </w:r>
      <w:proofErr w:type="spellEnd"/>
      <w:r w:rsidRPr="00322787">
        <w:rPr>
          <w:rFonts w:ascii="Arial" w:hAnsi="Arial" w:cs="Arial"/>
          <w:sz w:val="20"/>
          <w:szCs w:val="20"/>
        </w:rPr>
        <w:t xml:space="preserve"> O, North KE, </w:t>
      </w:r>
      <w:proofErr w:type="spellStart"/>
      <w:r w:rsidRPr="00322787">
        <w:rPr>
          <w:rFonts w:ascii="Arial" w:hAnsi="Arial" w:cs="Arial"/>
          <w:sz w:val="20"/>
          <w:szCs w:val="20"/>
        </w:rPr>
        <w:t>Paltoo</w:t>
      </w:r>
      <w:proofErr w:type="spellEnd"/>
      <w:r w:rsidRPr="00322787">
        <w:rPr>
          <w:rFonts w:ascii="Arial" w:hAnsi="Arial" w:cs="Arial"/>
          <w:sz w:val="20"/>
          <w:szCs w:val="20"/>
        </w:rPr>
        <w:t xml:space="preserve"> DN, Psaty BM, Redline SS, Reiner AP, Robinson JG, Rotter JI, </w:t>
      </w:r>
      <w:proofErr w:type="spellStart"/>
      <w:r w:rsidRPr="00322787">
        <w:rPr>
          <w:rFonts w:ascii="Arial" w:hAnsi="Arial" w:cs="Arial"/>
          <w:sz w:val="20"/>
          <w:szCs w:val="20"/>
        </w:rPr>
        <w:t>Samdarshi</w:t>
      </w:r>
      <w:proofErr w:type="spellEnd"/>
      <w:r w:rsidRPr="00322787">
        <w:rPr>
          <w:rFonts w:ascii="Arial" w:hAnsi="Arial" w:cs="Arial"/>
          <w:sz w:val="20"/>
          <w:szCs w:val="20"/>
        </w:rPr>
        <w:t xml:space="preserve"> TE, Schnabel RB,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NJ, Singleton AB, Siscovick D, Soliman EZ, Sotoodehnia N, Srinivasan SR, Taylor HA, </w:t>
      </w:r>
      <w:proofErr w:type="spellStart"/>
      <w:r w:rsidRPr="00322787">
        <w:rPr>
          <w:rFonts w:ascii="Arial" w:hAnsi="Arial" w:cs="Arial"/>
          <w:sz w:val="20"/>
          <w:szCs w:val="20"/>
        </w:rPr>
        <w:t>Trevisan</w:t>
      </w:r>
      <w:proofErr w:type="spellEnd"/>
      <w:r w:rsidRPr="00322787">
        <w:rPr>
          <w:rFonts w:ascii="Arial" w:hAnsi="Arial" w:cs="Arial"/>
          <w:sz w:val="20"/>
          <w:szCs w:val="20"/>
        </w:rPr>
        <w:t xml:space="preserve"> M, Zhang Z,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w:t>
      </w:r>
      <w:r w:rsidR="00542758">
        <w:rPr>
          <w:rFonts w:ascii="Arial" w:hAnsi="Arial" w:cs="Arial"/>
          <w:sz w:val="20"/>
          <w:szCs w:val="20"/>
        </w:rPr>
        <w:t>AB, Newton-</w:t>
      </w:r>
      <w:proofErr w:type="spellStart"/>
      <w:r w:rsidR="00542758">
        <w:rPr>
          <w:rFonts w:ascii="Arial" w:hAnsi="Arial" w:cs="Arial"/>
          <w:sz w:val="20"/>
          <w:szCs w:val="20"/>
        </w:rPr>
        <w:t>Cheh</w:t>
      </w:r>
      <w:proofErr w:type="spellEnd"/>
      <w:r w:rsidR="00542758">
        <w:rPr>
          <w:rFonts w:ascii="Arial" w:hAnsi="Arial" w:cs="Arial"/>
          <w:sz w:val="20"/>
          <w:szCs w:val="20"/>
        </w:rPr>
        <w:t xml:space="preserve"> C, </w:t>
      </w:r>
      <w:proofErr w:type="spellStart"/>
      <w:r w:rsidR="00542758">
        <w:rPr>
          <w:rFonts w:ascii="Arial" w:hAnsi="Arial" w:cs="Arial"/>
          <w:sz w:val="20"/>
          <w:szCs w:val="20"/>
        </w:rPr>
        <w:t>Whitsel</w:t>
      </w:r>
      <w:proofErr w:type="spellEnd"/>
      <w:r w:rsidR="00542758">
        <w:rPr>
          <w:rFonts w:ascii="Arial" w:hAnsi="Arial" w:cs="Arial"/>
          <w:sz w:val="20"/>
          <w:szCs w:val="20"/>
        </w:rPr>
        <w:t xml:space="preserve"> EA. </w:t>
      </w:r>
      <w:r w:rsidRPr="00322787">
        <w:rPr>
          <w:rFonts w:ascii="Arial" w:hAnsi="Arial" w:cs="Arial"/>
          <w:b/>
          <w:bCs/>
          <w:i/>
          <w:iCs/>
          <w:sz w:val="20"/>
          <w:szCs w:val="20"/>
        </w:rPr>
        <w:t>Common genetic variation near the connexin-43 gene is associated with resting heart rate in African Americans: a genome-wide association study of 13,372 participants</w:t>
      </w:r>
      <w:r w:rsidRPr="00322787">
        <w:rPr>
          <w:rFonts w:ascii="Arial" w:hAnsi="Arial" w:cs="Arial"/>
          <w:b/>
          <w:bCs/>
          <w:sz w:val="20"/>
          <w:szCs w:val="20"/>
        </w:rPr>
        <w:t xml:space="preserve">. </w:t>
      </w:r>
      <w:r w:rsidRPr="00322787">
        <w:rPr>
          <w:rFonts w:ascii="Arial" w:hAnsi="Arial" w:cs="Arial"/>
          <w:sz w:val="20"/>
          <w:szCs w:val="20"/>
        </w:rPr>
        <w:t xml:space="preserve">Heart Rhythm, </w:t>
      </w:r>
      <w:proofErr w:type="gramStart"/>
      <w:r w:rsidRPr="00322787">
        <w:rPr>
          <w:rFonts w:ascii="Arial" w:hAnsi="Arial" w:cs="Arial"/>
          <w:sz w:val="20"/>
          <w:szCs w:val="20"/>
        </w:rPr>
        <w:t>Mar.,</w:t>
      </w:r>
      <w:proofErr w:type="gramEnd"/>
      <w:r w:rsidRPr="00322787">
        <w:rPr>
          <w:rFonts w:ascii="Arial" w:hAnsi="Arial" w:cs="Arial"/>
          <w:sz w:val="20"/>
          <w:szCs w:val="20"/>
        </w:rPr>
        <w:t xml:space="preserve"> 2013. Vol. 10, issue 3, pp. 401-408. PM:23183192. PMC3718037.</w:t>
      </w:r>
    </w:p>
    <w:p w14:paraId="314EF59F"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Dewland</w:t>
      </w:r>
      <w:proofErr w:type="spellEnd"/>
      <w:r w:rsidRPr="00322787">
        <w:rPr>
          <w:rFonts w:ascii="Arial" w:hAnsi="Arial" w:cs="Arial"/>
          <w:sz w:val="20"/>
          <w:szCs w:val="20"/>
        </w:rPr>
        <w:t xml:space="preserve"> TA,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w:t>
      </w:r>
      <w:proofErr w:type="spellStart"/>
      <w:r w:rsidRPr="00322787">
        <w:rPr>
          <w:rFonts w:ascii="Arial" w:hAnsi="Arial" w:cs="Arial"/>
          <w:sz w:val="20"/>
          <w:szCs w:val="20"/>
        </w:rPr>
        <w:t>Mandyam</w:t>
      </w:r>
      <w:proofErr w:type="spellEnd"/>
      <w:r w:rsidRPr="00322787">
        <w:rPr>
          <w:rFonts w:ascii="Arial" w:hAnsi="Arial" w:cs="Arial"/>
          <w:sz w:val="20"/>
          <w:szCs w:val="20"/>
        </w:rPr>
        <w:t xml:space="preserve"> MC, Heckbert SR, Siscovick DS, Stein PK, Psaty BM, Sotoodehni</w:t>
      </w:r>
      <w:r w:rsidR="00542758">
        <w:rPr>
          <w:rFonts w:ascii="Arial" w:hAnsi="Arial" w:cs="Arial"/>
          <w:sz w:val="20"/>
          <w:szCs w:val="20"/>
        </w:rPr>
        <w:t xml:space="preserve">a N, Gottdiener JS, Marcus GM. </w:t>
      </w:r>
      <w:r w:rsidRPr="00322787">
        <w:rPr>
          <w:rFonts w:ascii="Arial" w:hAnsi="Arial" w:cs="Arial"/>
          <w:b/>
          <w:bCs/>
          <w:i/>
          <w:iCs/>
          <w:sz w:val="20"/>
          <w:szCs w:val="20"/>
        </w:rPr>
        <w:t>Atrial ectopy as a predictor of incident atrial fibrillation: a cohort study</w:t>
      </w:r>
      <w:r w:rsidRPr="00322787">
        <w:rPr>
          <w:rFonts w:ascii="Arial" w:hAnsi="Arial" w:cs="Arial"/>
          <w:b/>
          <w:bCs/>
          <w:sz w:val="20"/>
          <w:szCs w:val="20"/>
        </w:rPr>
        <w:t xml:space="preserve">. </w:t>
      </w:r>
      <w:r w:rsidRPr="00322787">
        <w:rPr>
          <w:rFonts w:ascii="Arial" w:hAnsi="Arial" w:cs="Arial"/>
          <w:sz w:val="20"/>
          <w:szCs w:val="20"/>
        </w:rPr>
        <w:t>Ann Intern Med, Dec. 3, 2013. Vol. 159, issue 11, pp. 721-728. PM:24297188. PMC4115459.</w:t>
      </w:r>
    </w:p>
    <w:p w14:paraId="3D31936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PH,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SM,</w:t>
      </w:r>
      <w:r w:rsidR="00542758">
        <w:rPr>
          <w:rFonts w:ascii="Arial" w:hAnsi="Arial" w:cs="Arial"/>
          <w:sz w:val="20"/>
          <w:szCs w:val="20"/>
        </w:rPr>
        <w:t xml:space="preserve"> Newman AB, Hirsch C, Tracy R. </w:t>
      </w:r>
      <w:r w:rsidRPr="00322787">
        <w:rPr>
          <w:rFonts w:ascii="Arial" w:hAnsi="Arial" w:cs="Arial"/>
          <w:b/>
          <w:bCs/>
          <w:i/>
          <w:iCs/>
          <w:sz w:val="20"/>
          <w:szCs w:val="20"/>
        </w:rPr>
        <w:t>Decline in Health for Older Adults: Five-Year Change in 13 Key Measures of Standardized Health</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r w:rsidRPr="00322787">
        <w:rPr>
          <w:rFonts w:ascii="Arial" w:hAnsi="Arial" w:cs="Arial"/>
          <w:sz w:val="20"/>
          <w:szCs w:val="20"/>
        </w:rPr>
        <w:t>B</w:t>
      </w:r>
      <w:r w:rsidR="00542758">
        <w:rPr>
          <w:rFonts w:ascii="Arial" w:hAnsi="Arial" w:cs="Arial"/>
          <w:sz w:val="20"/>
          <w:szCs w:val="20"/>
        </w:rPr>
        <w:t>iol.Sci.Med.Sci</w:t>
      </w:r>
      <w:proofErr w:type="spellEnd"/>
      <w:r w:rsidR="00542758">
        <w:rPr>
          <w:rFonts w:ascii="Arial" w:hAnsi="Arial" w:cs="Arial"/>
          <w:sz w:val="20"/>
          <w:szCs w:val="20"/>
        </w:rPr>
        <w:t>., May 10, 2013.</w:t>
      </w:r>
      <w:r w:rsidRPr="00322787">
        <w:rPr>
          <w:rFonts w:ascii="Arial" w:hAnsi="Arial" w:cs="Arial"/>
          <w:sz w:val="20"/>
          <w:szCs w:val="20"/>
        </w:rPr>
        <w:t xml:space="preserve"> PM:23666944. PMC3738029.</w:t>
      </w:r>
    </w:p>
    <w:p w14:paraId="31F0AA9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Djousse L, </w:t>
      </w:r>
      <w:proofErr w:type="spellStart"/>
      <w:r w:rsidRPr="00322787">
        <w:rPr>
          <w:rFonts w:ascii="Arial" w:hAnsi="Arial" w:cs="Arial"/>
          <w:sz w:val="20"/>
          <w:szCs w:val="20"/>
        </w:rPr>
        <w:t>Benkeser</w:t>
      </w:r>
      <w:proofErr w:type="spellEnd"/>
      <w:r w:rsidRPr="00322787">
        <w:rPr>
          <w:rFonts w:ascii="Arial" w:hAnsi="Arial" w:cs="Arial"/>
          <w:sz w:val="20"/>
          <w:szCs w:val="20"/>
        </w:rPr>
        <w:t xml:space="preserve"> D, Arnold A, Kizer JR,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Lemaitre RN, Tracy RP, Gottdiener JS, Mozaffarian D, Siscovick DS, Mukamal KJ, Ix JH. </w:t>
      </w:r>
      <w:r w:rsidRPr="00322787">
        <w:rPr>
          <w:rFonts w:ascii="Arial" w:hAnsi="Arial" w:cs="Arial"/>
          <w:b/>
          <w:bCs/>
          <w:i/>
          <w:iCs/>
          <w:sz w:val="20"/>
          <w:szCs w:val="20"/>
        </w:rPr>
        <w:t>Plasma free Fatty acids and risk of heart failure: the cardiovascular health study</w:t>
      </w:r>
      <w:r w:rsidRPr="00322787">
        <w:rPr>
          <w:rFonts w:ascii="Arial" w:hAnsi="Arial" w:cs="Arial"/>
          <w:b/>
          <w:bCs/>
          <w:sz w:val="20"/>
          <w:szCs w:val="20"/>
        </w:rPr>
        <w:t xml:space="preserve">. </w:t>
      </w:r>
      <w:r w:rsidRPr="00322787">
        <w:rPr>
          <w:rFonts w:ascii="Arial" w:hAnsi="Arial" w:cs="Arial"/>
          <w:sz w:val="20"/>
          <w:szCs w:val="20"/>
        </w:rPr>
        <w:t>Circ Heart Fail, Sept. 1, 2013. Vol. 6, issue 5, pp. 964-969. PM:23926204. PMC3884584.</w:t>
      </w:r>
    </w:p>
    <w:p w14:paraId="78CC2F7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Djousse L, </w:t>
      </w:r>
      <w:proofErr w:type="spellStart"/>
      <w:r w:rsidRPr="00322787">
        <w:rPr>
          <w:rFonts w:ascii="Arial" w:hAnsi="Arial" w:cs="Arial"/>
          <w:sz w:val="20"/>
          <w:szCs w:val="20"/>
        </w:rPr>
        <w:t>Maziarz</w:t>
      </w:r>
      <w:proofErr w:type="spellEnd"/>
      <w:r w:rsidRPr="00322787">
        <w:rPr>
          <w:rFonts w:ascii="Arial" w:hAnsi="Arial" w:cs="Arial"/>
          <w:sz w:val="20"/>
          <w:szCs w:val="20"/>
        </w:rPr>
        <w:t xml:space="preserve"> M, Biggs ML, Ix JH,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Kizer JR, Lemaitre RN, Mozaffarian D, Tracy RP, Mukamal KJ</w:t>
      </w:r>
      <w:r w:rsidR="00D66B4E">
        <w:rPr>
          <w:rFonts w:ascii="Arial" w:hAnsi="Arial" w:cs="Arial"/>
          <w:sz w:val="20"/>
          <w:szCs w:val="20"/>
        </w:rPr>
        <w:t xml:space="preserve">, Siscovick DS, Sotoodehnia N. </w:t>
      </w:r>
      <w:r w:rsidRPr="00322787">
        <w:rPr>
          <w:rFonts w:ascii="Arial" w:hAnsi="Arial" w:cs="Arial"/>
          <w:b/>
          <w:bCs/>
          <w:i/>
          <w:iCs/>
          <w:sz w:val="20"/>
          <w:szCs w:val="20"/>
        </w:rPr>
        <w:t>Plasma Fatty Acid binding protein 4 and risk of sudden cardiac death in older adults</w:t>
      </w:r>
      <w:r w:rsidR="00D66B4E">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Res </w:t>
      </w:r>
      <w:proofErr w:type="spellStart"/>
      <w:r w:rsidRPr="00322787">
        <w:rPr>
          <w:rFonts w:ascii="Arial" w:hAnsi="Arial" w:cs="Arial"/>
          <w:sz w:val="20"/>
          <w:szCs w:val="20"/>
        </w:rPr>
        <w:t>Pract</w:t>
      </w:r>
      <w:proofErr w:type="spellEnd"/>
      <w:r w:rsidRPr="00322787">
        <w:rPr>
          <w:rFonts w:ascii="Arial" w:hAnsi="Arial" w:cs="Arial"/>
          <w:sz w:val="20"/>
          <w:szCs w:val="20"/>
        </w:rPr>
        <w:t>, 2013. Vol. 2013, pp. 181054. PM:24455402. PMC3888692.</w:t>
      </w:r>
    </w:p>
    <w:p w14:paraId="4C463B01" w14:textId="77777777"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Djousse L, Bartz TM, Ix JH, </w:t>
      </w:r>
      <w:proofErr w:type="spellStart"/>
      <w:r w:rsidRPr="00322787">
        <w:rPr>
          <w:rFonts w:ascii="Arial" w:hAnsi="Arial" w:cs="Arial"/>
          <w:sz w:val="20"/>
          <w:szCs w:val="20"/>
        </w:rPr>
        <w:t>Kochar</w:t>
      </w:r>
      <w:proofErr w:type="spellEnd"/>
      <w:r w:rsidRPr="00322787">
        <w:rPr>
          <w:rFonts w:ascii="Arial" w:hAnsi="Arial" w:cs="Arial"/>
          <w:sz w:val="20"/>
          <w:szCs w:val="20"/>
        </w:rPr>
        <w:t xml:space="preserve"> J, Kizer JR, Gottdiener JS, Tracy RP, Mozaffarian D, Siscov</w:t>
      </w:r>
      <w:r w:rsidR="00D66B4E">
        <w:rPr>
          <w:rFonts w:ascii="Arial" w:hAnsi="Arial" w:cs="Arial"/>
          <w:sz w:val="20"/>
          <w:szCs w:val="20"/>
        </w:rPr>
        <w:t xml:space="preserve">ick DS, Mukamal KJ, </w:t>
      </w:r>
      <w:proofErr w:type="spellStart"/>
      <w:r w:rsidR="00D66B4E">
        <w:rPr>
          <w:rFonts w:ascii="Arial" w:hAnsi="Arial" w:cs="Arial"/>
          <w:sz w:val="20"/>
          <w:szCs w:val="20"/>
        </w:rPr>
        <w:t>Zieman</w:t>
      </w:r>
      <w:proofErr w:type="spellEnd"/>
      <w:r w:rsidR="00D66B4E">
        <w:rPr>
          <w:rFonts w:ascii="Arial" w:hAnsi="Arial" w:cs="Arial"/>
          <w:sz w:val="20"/>
          <w:szCs w:val="20"/>
        </w:rPr>
        <w:t xml:space="preserve"> SJ. </w:t>
      </w:r>
      <w:r w:rsidRPr="00322787">
        <w:rPr>
          <w:rFonts w:ascii="Arial" w:hAnsi="Arial" w:cs="Arial"/>
          <w:b/>
          <w:bCs/>
          <w:i/>
          <w:iCs/>
          <w:sz w:val="20"/>
          <w:szCs w:val="20"/>
        </w:rPr>
        <w:t>Fatty acid-binding protein 4 and incident heart failure: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Eur.J.Heart</w:t>
      </w:r>
      <w:proofErr w:type="spellEnd"/>
      <w:proofErr w:type="gramEnd"/>
      <w:r w:rsidRPr="00322787">
        <w:rPr>
          <w:rFonts w:ascii="Arial" w:hAnsi="Arial" w:cs="Arial"/>
          <w:sz w:val="20"/>
          <w:szCs w:val="20"/>
        </w:rPr>
        <w:t xml:space="preserve"> Fail., Apr., 2013. Vol. 15, issue 4, pp. 394-399. PM:23223158. PMC3707430.</w:t>
      </w:r>
    </w:p>
    <w:p w14:paraId="3D526D8E" w14:textId="77777777" w:rsidR="005063C9" w:rsidRPr="00322787" w:rsidRDefault="005063C9">
      <w:pPr>
        <w:autoSpaceDE w:val="0"/>
        <w:autoSpaceDN w:val="0"/>
        <w:adjustRightInd w:val="0"/>
        <w:spacing w:after="240" w:line="240" w:lineRule="auto"/>
        <w:rPr>
          <w:rFonts w:ascii="Arial" w:hAnsi="Arial" w:cs="Arial"/>
          <w:sz w:val="20"/>
          <w:szCs w:val="20"/>
        </w:rPr>
      </w:pPr>
      <w:r w:rsidRPr="005063C9">
        <w:rPr>
          <w:rFonts w:ascii="Arial" w:hAnsi="Arial" w:cs="Arial"/>
          <w:sz w:val="20"/>
          <w:szCs w:val="20"/>
        </w:rPr>
        <w:t>Do R, Willer CJ, Schmidt EM, Sengupta S, Gao C, Peloso GM, Gustafsson S,</w:t>
      </w:r>
      <w:r>
        <w:rPr>
          <w:rFonts w:ascii="Arial" w:hAnsi="Arial" w:cs="Arial"/>
          <w:sz w:val="20"/>
          <w:szCs w:val="20"/>
        </w:rPr>
        <w:t xml:space="preserve"> </w:t>
      </w:r>
      <w:proofErr w:type="spellStart"/>
      <w:r w:rsidRPr="005063C9">
        <w:rPr>
          <w:rFonts w:ascii="Arial" w:hAnsi="Arial" w:cs="Arial"/>
          <w:sz w:val="20"/>
          <w:szCs w:val="20"/>
        </w:rPr>
        <w:t>Kanoni</w:t>
      </w:r>
      <w:proofErr w:type="spellEnd"/>
      <w:r w:rsidRPr="005063C9">
        <w:rPr>
          <w:rFonts w:ascii="Arial" w:hAnsi="Arial" w:cs="Arial"/>
          <w:sz w:val="20"/>
          <w:szCs w:val="20"/>
        </w:rPr>
        <w:t xml:space="preserve"> S, </w:t>
      </w:r>
      <w:proofErr w:type="spellStart"/>
      <w:r w:rsidRPr="005063C9">
        <w:rPr>
          <w:rFonts w:ascii="Arial" w:hAnsi="Arial" w:cs="Arial"/>
          <w:sz w:val="20"/>
          <w:szCs w:val="20"/>
        </w:rPr>
        <w:t>Ganna</w:t>
      </w:r>
      <w:proofErr w:type="spellEnd"/>
      <w:r w:rsidRPr="005063C9">
        <w:rPr>
          <w:rFonts w:ascii="Arial" w:hAnsi="Arial" w:cs="Arial"/>
          <w:sz w:val="20"/>
          <w:szCs w:val="20"/>
        </w:rPr>
        <w:t xml:space="preserve"> A, Chen J, </w:t>
      </w:r>
      <w:proofErr w:type="spellStart"/>
      <w:r w:rsidRPr="005063C9">
        <w:rPr>
          <w:rFonts w:ascii="Arial" w:hAnsi="Arial" w:cs="Arial"/>
          <w:sz w:val="20"/>
          <w:szCs w:val="20"/>
        </w:rPr>
        <w:t>Buchkovich</w:t>
      </w:r>
      <w:proofErr w:type="spellEnd"/>
      <w:r w:rsidRPr="005063C9">
        <w:rPr>
          <w:rFonts w:ascii="Arial" w:hAnsi="Arial" w:cs="Arial"/>
          <w:sz w:val="20"/>
          <w:szCs w:val="20"/>
        </w:rPr>
        <w:t xml:space="preserve"> ML, Mora S, Beckmann JS, Bragg-Gresham JL,</w:t>
      </w:r>
      <w:r>
        <w:rPr>
          <w:rFonts w:ascii="Arial" w:hAnsi="Arial" w:cs="Arial"/>
          <w:sz w:val="20"/>
          <w:szCs w:val="20"/>
        </w:rPr>
        <w:t xml:space="preserve"> </w:t>
      </w:r>
      <w:r w:rsidRPr="005063C9">
        <w:rPr>
          <w:rFonts w:ascii="Arial" w:hAnsi="Arial" w:cs="Arial"/>
          <w:sz w:val="20"/>
          <w:szCs w:val="20"/>
        </w:rPr>
        <w:t xml:space="preserve">Chang HY, </w:t>
      </w:r>
      <w:proofErr w:type="spellStart"/>
      <w:r w:rsidRPr="005063C9">
        <w:rPr>
          <w:rFonts w:ascii="Arial" w:hAnsi="Arial" w:cs="Arial"/>
          <w:sz w:val="20"/>
          <w:szCs w:val="20"/>
        </w:rPr>
        <w:t>Demirkan</w:t>
      </w:r>
      <w:proofErr w:type="spellEnd"/>
      <w:r w:rsidRPr="005063C9">
        <w:rPr>
          <w:rFonts w:ascii="Arial" w:hAnsi="Arial" w:cs="Arial"/>
          <w:sz w:val="20"/>
          <w:szCs w:val="20"/>
        </w:rPr>
        <w:t xml:space="preserve"> A, Den </w:t>
      </w:r>
      <w:proofErr w:type="spellStart"/>
      <w:r w:rsidRPr="005063C9">
        <w:rPr>
          <w:rFonts w:ascii="Arial" w:hAnsi="Arial" w:cs="Arial"/>
          <w:sz w:val="20"/>
          <w:szCs w:val="20"/>
        </w:rPr>
        <w:t>Hertog</w:t>
      </w:r>
      <w:proofErr w:type="spellEnd"/>
      <w:r w:rsidRPr="005063C9">
        <w:rPr>
          <w:rFonts w:ascii="Arial" w:hAnsi="Arial" w:cs="Arial"/>
          <w:sz w:val="20"/>
          <w:szCs w:val="20"/>
        </w:rPr>
        <w:t xml:space="preserve"> HM, Donnelly LA, Ehret GB, Esko T, </w:t>
      </w:r>
      <w:proofErr w:type="spellStart"/>
      <w:r w:rsidRPr="005063C9">
        <w:rPr>
          <w:rFonts w:ascii="Arial" w:hAnsi="Arial" w:cs="Arial"/>
          <w:sz w:val="20"/>
          <w:szCs w:val="20"/>
        </w:rPr>
        <w:t>Feitosa</w:t>
      </w:r>
      <w:proofErr w:type="spellEnd"/>
      <w:r w:rsidRPr="005063C9">
        <w:rPr>
          <w:rFonts w:ascii="Arial" w:hAnsi="Arial" w:cs="Arial"/>
          <w:sz w:val="20"/>
          <w:szCs w:val="20"/>
        </w:rPr>
        <w:t xml:space="preserve"> MF,</w:t>
      </w:r>
      <w:r>
        <w:rPr>
          <w:rFonts w:ascii="Arial" w:hAnsi="Arial" w:cs="Arial"/>
          <w:sz w:val="20"/>
          <w:szCs w:val="20"/>
        </w:rPr>
        <w:t xml:space="preserve"> </w:t>
      </w:r>
      <w:r w:rsidRPr="005063C9">
        <w:rPr>
          <w:rFonts w:ascii="Arial" w:hAnsi="Arial" w:cs="Arial"/>
          <w:sz w:val="20"/>
          <w:szCs w:val="20"/>
        </w:rPr>
        <w:t xml:space="preserve">Ferreira T, Fischer K, </w:t>
      </w:r>
      <w:proofErr w:type="spellStart"/>
      <w:r w:rsidRPr="005063C9">
        <w:rPr>
          <w:rFonts w:ascii="Arial" w:hAnsi="Arial" w:cs="Arial"/>
          <w:sz w:val="20"/>
          <w:szCs w:val="20"/>
        </w:rPr>
        <w:t>Fontanillas</w:t>
      </w:r>
      <w:proofErr w:type="spellEnd"/>
      <w:r w:rsidRPr="005063C9">
        <w:rPr>
          <w:rFonts w:ascii="Arial" w:hAnsi="Arial" w:cs="Arial"/>
          <w:sz w:val="20"/>
          <w:szCs w:val="20"/>
        </w:rPr>
        <w:t xml:space="preserve"> P, Fraser RM, Freitag DF, </w:t>
      </w:r>
      <w:proofErr w:type="spellStart"/>
      <w:r w:rsidRPr="005063C9">
        <w:rPr>
          <w:rFonts w:ascii="Arial" w:hAnsi="Arial" w:cs="Arial"/>
          <w:sz w:val="20"/>
          <w:szCs w:val="20"/>
        </w:rPr>
        <w:t>Gurdasani</w:t>
      </w:r>
      <w:proofErr w:type="spellEnd"/>
      <w:r w:rsidRPr="005063C9">
        <w:rPr>
          <w:rFonts w:ascii="Arial" w:hAnsi="Arial" w:cs="Arial"/>
          <w:sz w:val="20"/>
          <w:szCs w:val="20"/>
        </w:rPr>
        <w:t xml:space="preserve"> D,</w:t>
      </w:r>
      <w:r>
        <w:rPr>
          <w:rFonts w:ascii="Arial" w:hAnsi="Arial" w:cs="Arial"/>
          <w:sz w:val="20"/>
          <w:szCs w:val="20"/>
        </w:rPr>
        <w:t xml:space="preserve"> </w:t>
      </w:r>
      <w:proofErr w:type="spellStart"/>
      <w:r w:rsidRPr="005063C9">
        <w:rPr>
          <w:rFonts w:ascii="Arial" w:hAnsi="Arial" w:cs="Arial"/>
          <w:sz w:val="20"/>
          <w:szCs w:val="20"/>
        </w:rPr>
        <w:t>Heikkilä</w:t>
      </w:r>
      <w:proofErr w:type="spellEnd"/>
      <w:r w:rsidRPr="005063C9">
        <w:rPr>
          <w:rFonts w:ascii="Arial" w:hAnsi="Arial" w:cs="Arial"/>
          <w:sz w:val="20"/>
          <w:szCs w:val="20"/>
        </w:rPr>
        <w:t xml:space="preserve"> K, </w:t>
      </w:r>
      <w:proofErr w:type="spellStart"/>
      <w:r w:rsidRPr="005063C9">
        <w:rPr>
          <w:rFonts w:ascii="Arial" w:hAnsi="Arial" w:cs="Arial"/>
          <w:sz w:val="20"/>
          <w:szCs w:val="20"/>
        </w:rPr>
        <w:t>Hyppönen</w:t>
      </w:r>
      <w:proofErr w:type="spellEnd"/>
      <w:r w:rsidRPr="005063C9">
        <w:rPr>
          <w:rFonts w:ascii="Arial" w:hAnsi="Arial" w:cs="Arial"/>
          <w:sz w:val="20"/>
          <w:szCs w:val="20"/>
        </w:rPr>
        <w:t xml:space="preserve"> E, Isaacs A, Jackson AU, Johansson A, Johnson T, Kaakinen M,</w:t>
      </w:r>
      <w:r>
        <w:rPr>
          <w:rFonts w:ascii="Arial" w:hAnsi="Arial" w:cs="Arial"/>
          <w:sz w:val="20"/>
          <w:szCs w:val="20"/>
        </w:rPr>
        <w:t xml:space="preserve"> </w:t>
      </w:r>
      <w:proofErr w:type="spellStart"/>
      <w:r w:rsidRPr="005063C9">
        <w:rPr>
          <w:rFonts w:ascii="Arial" w:hAnsi="Arial" w:cs="Arial"/>
          <w:sz w:val="20"/>
          <w:szCs w:val="20"/>
        </w:rPr>
        <w:t>Kettunen</w:t>
      </w:r>
      <w:proofErr w:type="spellEnd"/>
      <w:r w:rsidRPr="005063C9">
        <w:rPr>
          <w:rFonts w:ascii="Arial" w:hAnsi="Arial" w:cs="Arial"/>
          <w:sz w:val="20"/>
          <w:szCs w:val="20"/>
        </w:rPr>
        <w:t xml:space="preserve"> J, Kleber ME, Li X, Luan J, </w:t>
      </w:r>
      <w:proofErr w:type="spellStart"/>
      <w:r w:rsidRPr="005063C9">
        <w:rPr>
          <w:rFonts w:ascii="Arial" w:hAnsi="Arial" w:cs="Arial"/>
          <w:sz w:val="20"/>
          <w:szCs w:val="20"/>
        </w:rPr>
        <w:t>Lyytikäinen</w:t>
      </w:r>
      <w:proofErr w:type="spellEnd"/>
      <w:r w:rsidRPr="005063C9">
        <w:rPr>
          <w:rFonts w:ascii="Arial" w:hAnsi="Arial" w:cs="Arial"/>
          <w:sz w:val="20"/>
          <w:szCs w:val="20"/>
        </w:rPr>
        <w:t xml:space="preserve"> LP, Magnusson PK, </w:t>
      </w:r>
      <w:proofErr w:type="spellStart"/>
      <w:r w:rsidRPr="005063C9">
        <w:rPr>
          <w:rFonts w:ascii="Arial" w:hAnsi="Arial" w:cs="Arial"/>
          <w:sz w:val="20"/>
          <w:szCs w:val="20"/>
        </w:rPr>
        <w:t>Mangino</w:t>
      </w:r>
      <w:proofErr w:type="spellEnd"/>
      <w:r w:rsidRPr="005063C9">
        <w:rPr>
          <w:rFonts w:ascii="Arial" w:hAnsi="Arial" w:cs="Arial"/>
          <w:sz w:val="20"/>
          <w:szCs w:val="20"/>
        </w:rPr>
        <w:t xml:space="preserve"> M,</w:t>
      </w:r>
      <w:r>
        <w:rPr>
          <w:rFonts w:ascii="Arial" w:hAnsi="Arial" w:cs="Arial"/>
          <w:sz w:val="20"/>
          <w:szCs w:val="20"/>
        </w:rPr>
        <w:t xml:space="preserve"> </w:t>
      </w:r>
      <w:proofErr w:type="spellStart"/>
      <w:r w:rsidRPr="005063C9">
        <w:rPr>
          <w:rFonts w:ascii="Arial" w:hAnsi="Arial" w:cs="Arial"/>
          <w:sz w:val="20"/>
          <w:szCs w:val="20"/>
        </w:rPr>
        <w:t>Mihailov</w:t>
      </w:r>
      <w:proofErr w:type="spellEnd"/>
      <w:r w:rsidRPr="005063C9">
        <w:rPr>
          <w:rFonts w:ascii="Arial" w:hAnsi="Arial" w:cs="Arial"/>
          <w:sz w:val="20"/>
          <w:szCs w:val="20"/>
        </w:rPr>
        <w:t xml:space="preserve"> E, </w:t>
      </w:r>
      <w:proofErr w:type="spellStart"/>
      <w:r w:rsidRPr="005063C9">
        <w:rPr>
          <w:rFonts w:ascii="Arial" w:hAnsi="Arial" w:cs="Arial"/>
          <w:sz w:val="20"/>
          <w:szCs w:val="20"/>
        </w:rPr>
        <w:t>Montasser</w:t>
      </w:r>
      <w:proofErr w:type="spellEnd"/>
      <w:r w:rsidRPr="005063C9">
        <w:rPr>
          <w:rFonts w:ascii="Arial" w:hAnsi="Arial" w:cs="Arial"/>
          <w:sz w:val="20"/>
          <w:szCs w:val="20"/>
        </w:rPr>
        <w:t xml:space="preserve"> ME, Müller-</w:t>
      </w:r>
      <w:proofErr w:type="spellStart"/>
      <w:r w:rsidRPr="005063C9">
        <w:rPr>
          <w:rFonts w:ascii="Arial" w:hAnsi="Arial" w:cs="Arial"/>
          <w:sz w:val="20"/>
          <w:szCs w:val="20"/>
        </w:rPr>
        <w:t>Nurasyid</w:t>
      </w:r>
      <w:proofErr w:type="spellEnd"/>
      <w:r w:rsidRPr="005063C9">
        <w:rPr>
          <w:rFonts w:ascii="Arial" w:hAnsi="Arial" w:cs="Arial"/>
          <w:sz w:val="20"/>
          <w:szCs w:val="20"/>
        </w:rPr>
        <w:t xml:space="preserve"> M, Nolte IM, O'Connell JR, Palmer CD,</w:t>
      </w:r>
      <w:r>
        <w:rPr>
          <w:rFonts w:ascii="Arial" w:hAnsi="Arial" w:cs="Arial"/>
          <w:sz w:val="20"/>
          <w:szCs w:val="20"/>
        </w:rPr>
        <w:t xml:space="preserve"> </w:t>
      </w:r>
      <w:proofErr w:type="spellStart"/>
      <w:r w:rsidRPr="005063C9">
        <w:rPr>
          <w:rFonts w:ascii="Arial" w:hAnsi="Arial" w:cs="Arial"/>
          <w:sz w:val="20"/>
          <w:szCs w:val="20"/>
        </w:rPr>
        <w:t>Perola</w:t>
      </w:r>
      <w:proofErr w:type="spellEnd"/>
      <w:r w:rsidRPr="005063C9">
        <w:rPr>
          <w:rFonts w:ascii="Arial" w:hAnsi="Arial" w:cs="Arial"/>
          <w:sz w:val="20"/>
          <w:szCs w:val="20"/>
        </w:rPr>
        <w:t xml:space="preserve"> M, Petersen AK, </w:t>
      </w:r>
      <w:proofErr w:type="spellStart"/>
      <w:r w:rsidRPr="005063C9">
        <w:rPr>
          <w:rFonts w:ascii="Arial" w:hAnsi="Arial" w:cs="Arial"/>
          <w:sz w:val="20"/>
          <w:szCs w:val="20"/>
        </w:rPr>
        <w:t>Sanna</w:t>
      </w:r>
      <w:proofErr w:type="spellEnd"/>
      <w:r w:rsidRPr="005063C9">
        <w:rPr>
          <w:rFonts w:ascii="Arial" w:hAnsi="Arial" w:cs="Arial"/>
          <w:sz w:val="20"/>
          <w:szCs w:val="20"/>
        </w:rPr>
        <w:t xml:space="preserve"> S, Saxena R, Service SK, Shah S, </w:t>
      </w:r>
      <w:proofErr w:type="spellStart"/>
      <w:r w:rsidRPr="005063C9">
        <w:rPr>
          <w:rFonts w:ascii="Arial" w:hAnsi="Arial" w:cs="Arial"/>
          <w:sz w:val="20"/>
          <w:szCs w:val="20"/>
        </w:rPr>
        <w:t>Shungin</w:t>
      </w:r>
      <w:proofErr w:type="spellEnd"/>
      <w:r w:rsidRPr="005063C9">
        <w:rPr>
          <w:rFonts w:ascii="Arial" w:hAnsi="Arial" w:cs="Arial"/>
          <w:sz w:val="20"/>
          <w:szCs w:val="20"/>
        </w:rPr>
        <w:t xml:space="preserve"> D, </w:t>
      </w:r>
      <w:proofErr w:type="spellStart"/>
      <w:r w:rsidRPr="005063C9">
        <w:rPr>
          <w:rFonts w:ascii="Arial" w:hAnsi="Arial" w:cs="Arial"/>
          <w:sz w:val="20"/>
          <w:szCs w:val="20"/>
        </w:rPr>
        <w:t>Sidore</w:t>
      </w:r>
      <w:proofErr w:type="spellEnd"/>
      <w:r>
        <w:rPr>
          <w:rFonts w:ascii="Arial" w:hAnsi="Arial" w:cs="Arial"/>
          <w:sz w:val="20"/>
          <w:szCs w:val="20"/>
        </w:rPr>
        <w:t xml:space="preserve"> </w:t>
      </w:r>
      <w:r w:rsidRPr="005063C9">
        <w:rPr>
          <w:rFonts w:ascii="Arial" w:hAnsi="Arial" w:cs="Arial"/>
          <w:sz w:val="20"/>
          <w:szCs w:val="20"/>
        </w:rPr>
        <w:t xml:space="preserve">C, Song C, Strawbridge RJ, </w:t>
      </w:r>
      <w:proofErr w:type="spellStart"/>
      <w:r w:rsidRPr="005063C9">
        <w:rPr>
          <w:rFonts w:ascii="Arial" w:hAnsi="Arial" w:cs="Arial"/>
          <w:sz w:val="20"/>
          <w:szCs w:val="20"/>
        </w:rPr>
        <w:t>Surakka</w:t>
      </w:r>
      <w:proofErr w:type="spellEnd"/>
      <w:r w:rsidRPr="005063C9">
        <w:rPr>
          <w:rFonts w:ascii="Arial" w:hAnsi="Arial" w:cs="Arial"/>
          <w:sz w:val="20"/>
          <w:szCs w:val="20"/>
        </w:rPr>
        <w:t xml:space="preserve"> I, Tanaka T, </w:t>
      </w:r>
      <w:proofErr w:type="spellStart"/>
      <w:r w:rsidRPr="005063C9">
        <w:rPr>
          <w:rFonts w:ascii="Arial" w:hAnsi="Arial" w:cs="Arial"/>
          <w:sz w:val="20"/>
          <w:szCs w:val="20"/>
        </w:rPr>
        <w:t>Teslovich</w:t>
      </w:r>
      <w:proofErr w:type="spellEnd"/>
      <w:r w:rsidRPr="005063C9">
        <w:rPr>
          <w:rFonts w:ascii="Arial" w:hAnsi="Arial" w:cs="Arial"/>
          <w:sz w:val="20"/>
          <w:szCs w:val="20"/>
        </w:rPr>
        <w:t xml:space="preserve"> TM, </w:t>
      </w:r>
      <w:proofErr w:type="spellStart"/>
      <w:r w:rsidRPr="005063C9">
        <w:rPr>
          <w:rFonts w:ascii="Arial" w:hAnsi="Arial" w:cs="Arial"/>
          <w:sz w:val="20"/>
          <w:szCs w:val="20"/>
        </w:rPr>
        <w:t>Thorleifsson</w:t>
      </w:r>
      <w:proofErr w:type="spellEnd"/>
      <w:r w:rsidRPr="005063C9">
        <w:rPr>
          <w:rFonts w:ascii="Arial" w:hAnsi="Arial" w:cs="Arial"/>
          <w:sz w:val="20"/>
          <w:szCs w:val="20"/>
        </w:rPr>
        <w:t xml:space="preserve"> G, Van</w:t>
      </w:r>
      <w:r>
        <w:rPr>
          <w:rFonts w:ascii="Arial" w:hAnsi="Arial" w:cs="Arial"/>
          <w:sz w:val="20"/>
          <w:szCs w:val="20"/>
        </w:rPr>
        <w:t xml:space="preserve"> </w:t>
      </w:r>
      <w:r w:rsidRPr="005063C9">
        <w:rPr>
          <w:rFonts w:ascii="Arial" w:hAnsi="Arial" w:cs="Arial"/>
          <w:sz w:val="20"/>
          <w:szCs w:val="20"/>
        </w:rPr>
        <w:t xml:space="preserve">den </w:t>
      </w:r>
      <w:proofErr w:type="spellStart"/>
      <w:r w:rsidRPr="005063C9">
        <w:rPr>
          <w:rFonts w:ascii="Arial" w:hAnsi="Arial" w:cs="Arial"/>
          <w:sz w:val="20"/>
          <w:szCs w:val="20"/>
        </w:rPr>
        <w:t>Herik</w:t>
      </w:r>
      <w:proofErr w:type="spellEnd"/>
      <w:r w:rsidRPr="005063C9">
        <w:rPr>
          <w:rFonts w:ascii="Arial" w:hAnsi="Arial" w:cs="Arial"/>
          <w:sz w:val="20"/>
          <w:szCs w:val="20"/>
        </w:rPr>
        <w:t xml:space="preserve"> EG, Voight BF, </w:t>
      </w:r>
      <w:proofErr w:type="spellStart"/>
      <w:r w:rsidRPr="005063C9">
        <w:rPr>
          <w:rFonts w:ascii="Arial" w:hAnsi="Arial" w:cs="Arial"/>
          <w:sz w:val="20"/>
          <w:szCs w:val="20"/>
        </w:rPr>
        <w:t>Volcik</w:t>
      </w:r>
      <w:proofErr w:type="spellEnd"/>
      <w:r w:rsidRPr="005063C9">
        <w:rPr>
          <w:rFonts w:ascii="Arial" w:hAnsi="Arial" w:cs="Arial"/>
          <w:sz w:val="20"/>
          <w:szCs w:val="20"/>
        </w:rPr>
        <w:t xml:space="preserve"> KA, Waite LL, Wong A, Wu Y, Zhang W, </w:t>
      </w:r>
      <w:proofErr w:type="spellStart"/>
      <w:r w:rsidRPr="005063C9">
        <w:rPr>
          <w:rFonts w:ascii="Arial" w:hAnsi="Arial" w:cs="Arial"/>
          <w:sz w:val="20"/>
          <w:szCs w:val="20"/>
        </w:rPr>
        <w:t>Absher</w:t>
      </w:r>
      <w:proofErr w:type="spellEnd"/>
      <w:r w:rsidRPr="005063C9">
        <w:rPr>
          <w:rFonts w:ascii="Arial" w:hAnsi="Arial" w:cs="Arial"/>
          <w:sz w:val="20"/>
          <w:szCs w:val="20"/>
        </w:rPr>
        <w:t xml:space="preserve"> D,</w:t>
      </w:r>
      <w:r>
        <w:rPr>
          <w:rFonts w:ascii="Arial" w:hAnsi="Arial" w:cs="Arial"/>
          <w:sz w:val="20"/>
          <w:szCs w:val="20"/>
        </w:rPr>
        <w:t xml:space="preserve"> </w:t>
      </w:r>
      <w:proofErr w:type="spellStart"/>
      <w:r w:rsidRPr="005063C9">
        <w:rPr>
          <w:rFonts w:ascii="Arial" w:hAnsi="Arial" w:cs="Arial"/>
          <w:sz w:val="20"/>
          <w:szCs w:val="20"/>
        </w:rPr>
        <w:t>Asiki</w:t>
      </w:r>
      <w:proofErr w:type="spellEnd"/>
      <w:r w:rsidRPr="005063C9">
        <w:rPr>
          <w:rFonts w:ascii="Arial" w:hAnsi="Arial" w:cs="Arial"/>
          <w:sz w:val="20"/>
          <w:szCs w:val="20"/>
        </w:rPr>
        <w:t xml:space="preserve"> G, Barroso I, Been LF, Bolton JL, </w:t>
      </w:r>
      <w:proofErr w:type="spellStart"/>
      <w:r w:rsidRPr="005063C9">
        <w:rPr>
          <w:rFonts w:ascii="Arial" w:hAnsi="Arial" w:cs="Arial"/>
          <w:sz w:val="20"/>
          <w:szCs w:val="20"/>
        </w:rPr>
        <w:t>Bonnycastle</w:t>
      </w:r>
      <w:proofErr w:type="spellEnd"/>
      <w:r w:rsidRPr="005063C9">
        <w:rPr>
          <w:rFonts w:ascii="Arial" w:hAnsi="Arial" w:cs="Arial"/>
          <w:sz w:val="20"/>
          <w:szCs w:val="20"/>
        </w:rPr>
        <w:t xml:space="preserve"> LL, Brambilla P, Burnett MS,</w:t>
      </w:r>
      <w:r>
        <w:rPr>
          <w:rFonts w:ascii="Arial" w:hAnsi="Arial" w:cs="Arial"/>
          <w:sz w:val="20"/>
          <w:szCs w:val="20"/>
        </w:rPr>
        <w:t xml:space="preserve"> </w:t>
      </w:r>
      <w:proofErr w:type="spellStart"/>
      <w:r w:rsidRPr="005063C9">
        <w:rPr>
          <w:rFonts w:ascii="Arial" w:hAnsi="Arial" w:cs="Arial"/>
          <w:sz w:val="20"/>
          <w:szCs w:val="20"/>
        </w:rPr>
        <w:t>Cesana</w:t>
      </w:r>
      <w:proofErr w:type="spellEnd"/>
      <w:r w:rsidRPr="005063C9">
        <w:rPr>
          <w:rFonts w:ascii="Arial" w:hAnsi="Arial" w:cs="Arial"/>
          <w:sz w:val="20"/>
          <w:szCs w:val="20"/>
        </w:rPr>
        <w:t xml:space="preserve"> G, </w:t>
      </w:r>
      <w:proofErr w:type="spellStart"/>
      <w:r w:rsidRPr="005063C9">
        <w:rPr>
          <w:rFonts w:ascii="Arial" w:hAnsi="Arial" w:cs="Arial"/>
          <w:sz w:val="20"/>
          <w:szCs w:val="20"/>
        </w:rPr>
        <w:t>Dimitriou</w:t>
      </w:r>
      <w:proofErr w:type="spellEnd"/>
      <w:r w:rsidRPr="005063C9">
        <w:rPr>
          <w:rFonts w:ascii="Arial" w:hAnsi="Arial" w:cs="Arial"/>
          <w:sz w:val="20"/>
          <w:szCs w:val="20"/>
        </w:rPr>
        <w:t xml:space="preserve"> M, </w:t>
      </w:r>
      <w:proofErr w:type="spellStart"/>
      <w:r w:rsidRPr="005063C9">
        <w:rPr>
          <w:rFonts w:ascii="Arial" w:hAnsi="Arial" w:cs="Arial"/>
          <w:sz w:val="20"/>
          <w:szCs w:val="20"/>
        </w:rPr>
        <w:t>Doney</w:t>
      </w:r>
      <w:proofErr w:type="spellEnd"/>
      <w:r w:rsidRPr="005063C9">
        <w:rPr>
          <w:rFonts w:ascii="Arial" w:hAnsi="Arial" w:cs="Arial"/>
          <w:sz w:val="20"/>
          <w:szCs w:val="20"/>
        </w:rPr>
        <w:t xml:space="preserve"> AS, </w:t>
      </w:r>
      <w:proofErr w:type="spellStart"/>
      <w:r w:rsidRPr="005063C9">
        <w:rPr>
          <w:rFonts w:ascii="Arial" w:hAnsi="Arial" w:cs="Arial"/>
          <w:sz w:val="20"/>
          <w:szCs w:val="20"/>
        </w:rPr>
        <w:t>Döring</w:t>
      </w:r>
      <w:proofErr w:type="spellEnd"/>
      <w:r w:rsidRPr="005063C9">
        <w:rPr>
          <w:rFonts w:ascii="Arial" w:hAnsi="Arial" w:cs="Arial"/>
          <w:sz w:val="20"/>
          <w:szCs w:val="20"/>
        </w:rPr>
        <w:t xml:space="preserve"> A, Elliott P, Epstein SE, </w:t>
      </w:r>
      <w:proofErr w:type="spellStart"/>
      <w:r w:rsidRPr="005063C9">
        <w:rPr>
          <w:rFonts w:ascii="Arial" w:hAnsi="Arial" w:cs="Arial"/>
          <w:sz w:val="20"/>
          <w:szCs w:val="20"/>
        </w:rPr>
        <w:t>Eyjolfsson</w:t>
      </w:r>
      <w:proofErr w:type="spellEnd"/>
      <w:r w:rsidRPr="005063C9">
        <w:rPr>
          <w:rFonts w:ascii="Arial" w:hAnsi="Arial" w:cs="Arial"/>
          <w:sz w:val="20"/>
          <w:szCs w:val="20"/>
        </w:rPr>
        <w:t xml:space="preserve"> GI, </w:t>
      </w:r>
      <w:proofErr w:type="spellStart"/>
      <w:r w:rsidRPr="005063C9">
        <w:rPr>
          <w:rFonts w:ascii="Arial" w:hAnsi="Arial" w:cs="Arial"/>
          <w:sz w:val="20"/>
          <w:szCs w:val="20"/>
        </w:rPr>
        <w:t>Gigante</w:t>
      </w:r>
      <w:proofErr w:type="spellEnd"/>
      <w:r w:rsidRPr="005063C9">
        <w:rPr>
          <w:rFonts w:ascii="Arial" w:hAnsi="Arial" w:cs="Arial"/>
          <w:sz w:val="20"/>
          <w:szCs w:val="20"/>
        </w:rPr>
        <w:t xml:space="preserve"> B, Goodarzi MO, </w:t>
      </w:r>
      <w:proofErr w:type="spellStart"/>
      <w:r w:rsidRPr="005063C9">
        <w:rPr>
          <w:rFonts w:ascii="Arial" w:hAnsi="Arial" w:cs="Arial"/>
          <w:sz w:val="20"/>
          <w:szCs w:val="20"/>
        </w:rPr>
        <w:t>Grallert</w:t>
      </w:r>
      <w:proofErr w:type="spellEnd"/>
      <w:r w:rsidRPr="005063C9">
        <w:rPr>
          <w:rFonts w:ascii="Arial" w:hAnsi="Arial" w:cs="Arial"/>
          <w:sz w:val="20"/>
          <w:szCs w:val="20"/>
        </w:rPr>
        <w:t xml:space="preserve"> H, </w:t>
      </w:r>
      <w:proofErr w:type="spellStart"/>
      <w:r w:rsidRPr="005063C9">
        <w:rPr>
          <w:rFonts w:ascii="Arial" w:hAnsi="Arial" w:cs="Arial"/>
          <w:sz w:val="20"/>
          <w:szCs w:val="20"/>
        </w:rPr>
        <w:t>Gravito</w:t>
      </w:r>
      <w:proofErr w:type="spellEnd"/>
      <w:r w:rsidRPr="005063C9">
        <w:rPr>
          <w:rFonts w:ascii="Arial" w:hAnsi="Arial" w:cs="Arial"/>
          <w:sz w:val="20"/>
          <w:szCs w:val="20"/>
        </w:rPr>
        <w:t xml:space="preserve"> ML, Groves CJ, </w:t>
      </w:r>
      <w:proofErr w:type="spellStart"/>
      <w:r w:rsidRPr="005063C9">
        <w:rPr>
          <w:rFonts w:ascii="Arial" w:hAnsi="Arial" w:cs="Arial"/>
          <w:sz w:val="20"/>
          <w:szCs w:val="20"/>
        </w:rPr>
        <w:t>Hallmans</w:t>
      </w:r>
      <w:proofErr w:type="spellEnd"/>
      <w:r w:rsidRPr="005063C9">
        <w:rPr>
          <w:rFonts w:ascii="Arial" w:hAnsi="Arial" w:cs="Arial"/>
          <w:sz w:val="20"/>
          <w:szCs w:val="20"/>
        </w:rPr>
        <w:t xml:space="preserve"> G,</w:t>
      </w:r>
      <w:r>
        <w:rPr>
          <w:rFonts w:ascii="Arial" w:hAnsi="Arial" w:cs="Arial"/>
          <w:sz w:val="20"/>
          <w:szCs w:val="20"/>
        </w:rPr>
        <w:t xml:space="preserve"> </w:t>
      </w:r>
      <w:proofErr w:type="spellStart"/>
      <w:r w:rsidRPr="005063C9">
        <w:rPr>
          <w:rFonts w:ascii="Arial" w:hAnsi="Arial" w:cs="Arial"/>
          <w:sz w:val="20"/>
          <w:szCs w:val="20"/>
        </w:rPr>
        <w:t>Hartikainen</w:t>
      </w:r>
      <w:proofErr w:type="spellEnd"/>
      <w:r w:rsidRPr="005063C9">
        <w:rPr>
          <w:rFonts w:ascii="Arial" w:hAnsi="Arial" w:cs="Arial"/>
          <w:sz w:val="20"/>
          <w:szCs w:val="20"/>
        </w:rPr>
        <w:t xml:space="preserve"> AL, Hayward C, Hernandez D, Hicks AA, Holm H, Hung YJ, </w:t>
      </w:r>
      <w:proofErr w:type="spellStart"/>
      <w:r w:rsidRPr="005063C9">
        <w:rPr>
          <w:rFonts w:ascii="Arial" w:hAnsi="Arial" w:cs="Arial"/>
          <w:sz w:val="20"/>
          <w:szCs w:val="20"/>
        </w:rPr>
        <w:t>Illig</w:t>
      </w:r>
      <w:proofErr w:type="spellEnd"/>
      <w:r w:rsidRPr="005063C9">
        <w:rPr>
          <w:rFonts w:ascii="Arial" w:hAnsi="Arial" w:cs="Arial"/>
          <w:sz w:val="20"/>
          <w:szCs w:val="20"/>
        </w:rPr>
        <w:t xml:space="preserve"> T, Jones</w:t>
      </w:r>
      <w:r>
        <w:rPr>
          <w:rFonts w:ascii="Arial" w:hAnsi="Arial" w:cs="Arial"/>
          <w:sz w:val="20"/>
          <w:szCs w:val="20"/>
        </w:rPr>
        <w:t xml:space="preserve"> </w:t>
      </w:r>
      <w:r w:rsidRPr="005063C9">
        <w:rPr>
          <w:rFonts w:ascii="Arial" w:hAnsi="Arial" w:cs="Arial"/>
          <w:sz w:val="20"/>
          <w:szCs w:val="20"/>
        </w:rPr>
        <w:t xml:space="preserve">MR, </w:t>
      </w:r>
      <w:proofErr w:type="spellStart"/>
      <w:r w:rsidRPr="005063C9">
        <w:rPr>
          <w:rFonts w:ascii="Arial" w:hAnsi="Arial" w:cs="Arial"/>
          <w:sz w:val="20"/>
          <w:szCs w:val="20"/>
        </w:rPr>
        <w:t>Kaleebu</w:t>
      </w:r>
      <w:proofErr w:type="spellEnd"/>
      <w:r w:rsidRPr="005063C9">
        <w:rPr>
          <w:rFonts w:ascii="Arial" w:hAnsi="Arial" w:cs="Arial"/>
          <w:sz w:val="20"/>
          <w:szCs w:val="20"/>
        </w:rPr>
        <w:t xml:space="preserve"> P, </w:t>
      </w:r>
      <w:proofErr w:type="spellStart"/>
      <w:r w:rsidRPr="005063C9">
        <w:rPr>
          <w:rFonts w:ascii="Arial" w:hAnsi="Arial" w:cs="Arial"/>
          <w:sz w:val="20"/>
          <w:szCs w:val="20"/>
        </w:rPr>
        <w:t>Kastelein</w:t>
      </w:r>
      <w:proofErr w:type="spellEnd"/>
      <w:r w:rsidRPr="005063C9">
        <w:rPr>
          <w:rFonts w:ascii="Arial" w:hAnsi="Arial" w:cs="Arial"/>
          <w:sz w:val="20"/>
          <w:szCs w:val="20"/>
        </w:rPr>
        <w:t xml:space="preserve"> JJ, </w:t>
      </w:r>
      <w:proofErr w:type="spellStart"/>
      <w:r w:rsidRPr="005063C9">
        <w:rPr>
          <w:rFonts w:ascii="Arial" w:hAnsi="Arial" w:cs="Arial"/>
          <w:sz w:val="20"/>
          <w:szCs w:val="20"/>
        </w:rPr>
        <w:t>Khaw</w:t>
      </w:r>
      <w:proofErr w:type="spellEnd"/>
      <w:r w:rsidRPr="005063C9">
        <w:rPr>
          <w:rFonts w:ascii="Arial" w:hAnsi="Arial" w:cs="Arial"/>
          <w:sz w:val="20"/>
          <w:szCs w:val="20"/>
        </w:rPr>
        <w:t xml:space="preserve"> KT, Kim E, Klopp N, </w:t>
      </w:r>
      <w:proofErr w:type="spellStart"/>
      <w:r w:rsidRPr="005063C9">
        <w:rPr>
          <w:rFonts w:ascii="Arial" w:hAnsi="Arial" w:cs="Arial"/>
          <w:sz w:val="20"/>
          <w:szCs w:val="20"/>
        </w:rPr>
        <w:t>Komulainen</w:t>
      </w:r>
      <w:proofErr w:type="spellEnd"/>
      <w:r w:rsidRPr="005063C9">
        <w:rPr>
          <w:rFonts w:ascii="Arial" w:hAnsi="Arial" w:cs="Arial"/>
          <w:sz w:val="20"/>
          <w:szCs w:val="20"/>
        </w:rPr>
        <w:t xml:space="preserve"> P, Kumari M,</w:t>
      </w:r>
      <w:r>
        <w:rPr>
          <w:rFonts w:ascii="Arial" w:hAnsi="Arial" w:cs="Arial"/>
          <w:sz w:val="20"/>
          <w:szCs w:val="20"/>
        </w:rPr>
        <w:t xml:space="preserve"> </w:t>
      </w:r>
      <w:proofErr w:type="spellStart"/>
      <w:r w:rsidRPr="005063C9">
        <w:rPr>
          <w:rFonts w:ascii="Arial" w:hAnsi="Arial" w:cs="Arial"/>
          <w:sz w:val="20"/>
          <w:szCs w:val="20"/>
        </w:rPr>
        <w:t>Langenberg</w:t>
      </w:r>
      <w:proofErr w:type="spellEnd"/>
      <w:r w:rsidRPr="005063C9">
        <w:rPr>
          <w:rFonts w:ascii="Arial" w:hAnsi="Arial" w:cs="Arial"/>
          <w:sz w:val="20"/>
          <w:szCs w:val="20"/>
        </w:rPr>
        <w:t xml:space="preserve"> C, </w:t>
      </w:r>
      <w:proofErr w:type="spellStart"/>
      <w:r w:rsidRPr="005063C9">
        <w:rPr>
          <w:rFonts w:ascii="Arial" w:hAnsi="Arial" w:cs="Arial"/>
          <w:sz w:val="20"/>
          <w:szCs w:val="20"/>
        </w:rPr>
        <w:t>Lehtimäki</w:t>
      </w:r>
      <w:proofErr w:type="spellEnd"/>
      <w:r w:rsidRPr="005063C9">
        <w:rPr>
          <w:rFonts w:ascii="Arial" w:hAnsi="Arial" w:cs="Arial"/>
          <w:sz w:val="20"/>
          <w:szCs w:val="20"/>
        </w:rPr>
        <w:t xml:space="preserve"> T, Lin SY, </w:t>
      </w:r>
      <w:proofErr w:type="spellStart"/>
      <w:r w:rsidRPr="005063C9">
        <w:rPr>
          <w:rFonts w:ascii="Arial" w:hAnsi="Arial" w:cs="Arial"/>
          <w:sz w:val="20"/>
          <w:szCs w:val="20"/>
        </w:rPr>
        <w:t>Lindström</w:t>
      </w:r>
      <w:proofErr w:type="spellEnd"/>
      <w:r w:rsidRPr="005063C9">
        <w:rPr>
          <w:rFonts w:ascii="Arial" w:hAnsi="Arial" w:cs="Arial"/>
          <w:sz w:val="20"/>
          <w:szCs w:val="20"/>
        </w:rPr>
        <w:t xml:space="preserve"> J, Loos RJ, Mach F, McArdle WL,</w:t>
      </w:r>
      <w:r>
        <w:rPr>
          <w:rFonts w:ascii="Arial" w:hAnsi="Arial" w:cs="Arial"/>
          <w:sz w:val="20"/>
          <w:szCs w:val="20"/>
        </w:rPr>
        <w:t xml:space="preserve"> </w:t>
      </w:r>
      <w:proofErr w:type="spellStart"/>
      <w:r w:rsidRPr="005063C9">
        <w:rPr>
          <w:rFonts w:ascii="Arial" w:hAnsi="Arial" w:cs="Arial"/>
          <w:sz w:val="20"/>
          <w:szCs w:val="20"/>
        </w:rPr>
        <w:t>Meisinger</w:t>
      </w:r>
      <w:proofErr w:type="spellEnd"/>
      <w:r w:rsidRPr="005063C9">
        <w:rPr>
          <w:rFonts w:ascii="Arial" w:hAnsi="Arial" w:cs="Arial"/>
          <w:sz w:val="20"/>
          <w:szCs w:val="20"/>
        </w:rPr>
        <w:t xml:space="preserve"> C, Mitchell BD, Müller G, </w:t>
      </w:r>
      <w:proofErr w:type="spellStart"/>
      <w:r w:rsidRPr="005063C9">
        <w:rPr>
          <w:rFonts w:ascii="Arial" w:hAnsi="Arial" w:cs="Arial"/>
          <w:sz w:val="20"/>
          <w:szCs w:val="20"/>
        </w:rPr>
        <w:t>Nagaraja</w:t>
      </w:r>
      <w:proofErr w:type="spellEnd"/>
      <w:r w:rsidRPr="005063C9">
        <w:rPr>
          <w:rFonts w:ascii="Arial" w:hAnsi="Arial" w:cs="Arial"/>
          <w:sz w:val="20"/>
          <w:szCs w:val="20"/>
        </w:rPr>
        <w:t xml:space="preserve"> R, </w:t>
      </w:r>
      <w:proofErr w:type="spellStart"/>
      <w:r w:rsidRPr="005063C9">
        <w:rPr>
          <w:rFonts w:ascii="Arial" w:hAnsi="Arial" w:cs="Arial"/>
          <w:sz w:val="20"/>
          <w:szCs w:val="20"/>
        </w:rPr>
        <w:t>Narisu</w:t>
      </w:r>
      <w:proofErr w:type="spellEnd"/>
      <w:r w:rsidRPr="005063C9">
        <w:rPr>
          <w:rFonts w:ascii="Arial" w:hAnsi="Arial" w:cs="Arial"/>
          <w:sz w:val="20"/>
          <w:szCs w:val="20"/>
        </w:rPr>
        <w:t xml:space="preserve"> N, Nieminen TV, Nsubuga</w:t>
      </w:r>
      <w:r>
        <w:rPr>
          <w:rFonts w:ascii="Arial" w:hAnsi="Arial" w:cs="Arial"/>
          <w:sz w:val="20"/>
          <w:szCs w:val="20"/>
        </w:rPr>
        <w:t xml:space="preserve"> </w:t>
      </w:r>
      <w:r w:rsidRPr="005063C9">
        <w:rPr>
          <w:rFonts w:ascii="Arial" w:hAnsi="Arial" w:cs="Arial"/>
          <w:sz w:val="20"/>
          <w:szCs w:val="20"/>
        </w:rPr>
        <w:t xml:space="preserve">RN, </w:t>
      </w:r>
      <w:proofErr w:type="spellStart"/>
      <w:r w:rsidRPr="005063C9">
        <w:rPr>
          <w:rFonts w:ascii="Arial" w:hAnsi="Arial" w:cs="Arial"/>
          <w:sz w:val="20"/>
          <w:szCs w:val="20"/>
        </w:rPr>
        <w:t>Olafsson</w:t>
      </w:r>
      <w:proofErr w:type="spellEnd"/>
      <w:r w:rsidRPr="005063C9">
        <w:rPr>
          <w:rFonts w:ascii="Arial" w:hAnsi="Arial" w:cs="Arial"/>
          <w:sz w:val="20"/>
          <w:szCs w:val="20"/>
        </w:rPr>
        <w:t xml:space="preserve"> I, Ong KK, </w:t>
      </w:r>
      <w:proofErr w:type="spellStart"/>
      <w:r w:rsidRPr="005063C9">
        <w:rPr>
          <w:rFonts w:ascii="Arial" w:hAnsi="Arial" w:cs="Arial"/>
          <w:sz w:val="20"/>
          <w:szCs w:val="20"/>
        </w:rPr>
        <w:t>Palotie</w:t>
      </w:r>
      <w:proofErr w:type="spellEnd"/>
      <w:r w:rsidRPr="005063C9">
        <w:rPr>
          <w:rFonts w:ascii="Arial" w:hAnsi="Arial" w:cs="Arial"/>
          <w:sz w:val="20"/>
          <w:szCs w:val="20"/>
        </w:rPr>
        <w:t xml:space="preserve"> A, </w:t>
      </w:r>
      <w:proofErr w:type="spellStart"/>
      <w:r w:rsidRPr="005063C9">
        <w:rPr>
          <w:rFonts w:ascii="Arial" w:hAnsi="Arial" w:cs="Arial"/>
          <w:sz w:val="20"/>
          <w:szCs w:val="20"/>
        </w:rPr>
        <w:t>Papamarkou</w:t>
      </w:r>
      <w:proofErr w:type="spellEnd"/>
      <w:r w:rsidRPr="005063C9">
        <w:rPr>
          <w:rFonts w:ascii="Arial" w:hAnsi="Arial" w:cs="Arial"/>
          <w:sz w:val="20"/>
          <w:szCs w:val="20"/>
        </w:rPr>
        <w:t xml:space="preserve"> T, </w:t>
      </w:r>
      <w:proofErr w:type="spellStart"/>
      <w:r w:rsidRPr="005063C9">
        <w:rPr>
          <w:rFonts w:ascii="Arial" w:hAnsi="Arial" w:cs="Arial"/>
          <w:sz w:val="20"/>
          <w:szCs w:val="20"/>
        </w:rPr>
        <w:t>Pomilla</w:t>
      </w:r>
      <w:proofErr w:type="spellEnd"/>
      <w:r w:rsidRPr="005063C9">
        <w:rPr>
          <w:rFonts w:ascii="Arial" w:hAnsi="Arial" w:cs="Arial"/>
          <w:sz w:val="20"/>
          <w:szCs w:val="20"/>
        </w:rPr>
        <w:t xml:space="preserve"> C, </w:t>
      </w:r>
      <w:proofErr w:type="spellStart"/>
      <w:r w:rsidRPr="005063C9">
        <w:rPr>
          <w:rFonts w:ascii="Arial" w:hAnsi="Arial" w:cs="Arial"/>
          <w:sz w:val="20"/>
          <w:szCs w:val="20"/>
        </w:rPr>
        <w:t>Pouta</w:t>
      </w:r>
      <w:proofErr w:type="spellEnd"/>
      <w:r w:rsidRPr="005063C9">
        <w:rPr>
          <w:rFonts w:ascii="Arial" w:hAnsi="Arial" w:cs="Arial"/>
          <w:sz w:val="20"/>
          <w:szCs w:val="20"/>
        </w:rPr>
        <w:t xml:space="preserve"> A, Rader DJ,</w:t>
      </w:r>
      <w:r>
        <w:rPr>
          <w:rFonts w:ascii="Arial" w:hAnsi="Arial" w:cs="Arial"/>
          <w:sz w:val="20"/>
          <w:szCs w:val="20"/>
        </w:rPr>
        <w:t xml:space="preserve"> </w:t>
      </w:r>
      <w:r w:rsidRPr="005063C9">
        <w:rPr>
          <w:rFonts w:ascii="Arial" w:hAnsi="Arial" w:cs="Arial"/>
          <w:sz w:val="20"/>
          <w:szCs w:val="20"/>
        </w:rPr>
        <w:t xml:space="preserve">Reilly MP, </w:t>
      </w:r>
      <w:proofErr w:type="spellStart"/>
      <w:r w:rsidRPr="005063C9">
        <w:rPr>
          <w:rFonts w:ascii="Arial" w:hAnsi="Arial" w:cs="Arial"/>
          <w:sz w:val="20"/>
          <w:szCs w:val="20"/>
        </w:rPr>
        <w:t>Ridker</w:t>
      </w:r>
      <w:proofErr w:type="spellEnd"/>
      <w:r w:rsidRPr="005063C9">
        <w:rPr>
          <w:rFonts w:ascii="Arial" w:hAnsi="Arial" w:cs="Arial"/>
          <w:sz w:val="20"/>
          <w:szCs w:val="20"/>
        </w:rPr>
        <w:t xml:space="preserve"> PM, </w:t>
      </w:r>
      <w:proofErr w:type="spellStart"/>
      <w:r w:rsidRPr="005063C9">
        <w:rPr>
          <w:rFonts w:ascii="Arial" w:hAnsi="Arial" w:cs="Arial"/>
          <w:sz w:val="20"/>
          <w:szCs w:val="20"/>
        </w:rPr>
        <w:t>Rivadeneira</w:t>
      </w:r>
      <w:proofErr w:type="spellEnd"/>
      <w:r w:rsidRPr="005063C9">
        <w:rPr>
          <w:rFonts w:ascii="Arial" w:hAnsi="Arial" w:cs="Arial"/>
          <w:sz w:val="20"/>
          <w:szCs w:val="20"/>
        </w:rPr>
        <w:t xml:space="preserve"> F, </w:t>
      </w:r>
      <w:proofErr w:type="spellStart"/>
      <w:r w:rsidRPr="005063C9">
        <w:rPr>
          <w:rFonts w:ascii="Arial" w:hAnsi="Arial" w:cs="Arial"/>
          <w:sz w:val="20"/>
          <w:szCs w:val="20"/>
        </w:rPr>
        <w:t>Rudan</w:t>
      </w:r>
      <w:proofErr w:type="spellEnd"/>
      <w:r w:rsidRPr="005063C9">
        <w:rPr>
          <w:rFonts w:ascii="Arial" w:hAnsi="Arial" w:cs="Arial"/>
          <w:sz w:val="20"/>
          <w:szCs w:val="20"/>
        </w:rPr>
        <w:t xml:space="preserve"> I, </w:t>
      </w:r>
      <w:proofErr w:type="spellStart"/>
      <w:r w:rsidRPr="005063C9">
        <w:rPr>
          <w:rFonts w:ascii="Arial" w:hAnsi="Arial" w:cs="Arial"/>
          <w:sz w:val="20"/>
          <w:szCs w:val="20"/>
        </w:rPr>
        <w:t>Ruokonen</w:t>
      </w:r>
      <w:proofErr w:type="spellEnd"/>
      <w:r w:rsidRPr="005063C9">
        <w:rPr>
          <w:rFonts w:ascii="Arial" w:hAnsi="Arial" w:cs="Arial"/>
          <w:sz w:val="20"/>
          <w:szCs w:val="20"/>
        </w:rPr>
        <w:t xml:space="preserve"> A, </w:t>
      </w:r>
      <w:proofErr w:type="spellStart"/>
      <w:r w:rsidRPr="005063C9">
        <w:rPr>
          <w:rFonts w:ascii="Arial" w:hAnsi="Arial" w:cs="Arial"/>
          <w:sz w:val="20"/>
          <w:szCs w:val="20"/>
        </w:rPr>
        <w:t>Samani</w:t>
      </w:r>
      <w:proofErr w:type="spellEnd"/>
      <w:r w:rsidRPr="005063C9">
        <w:rPr>
          <w:rFonts w:ascii="Arial" w:hAnsi="Arial" w:cs="Arial"/>
          <w:sz w:val="20"/>
          <w:szCs w:val="20"/>
        </w:rPr>
        <w:t xml:space="preserve"> N, </w:t>
      </w:r>
      <w:proofErr w:type="spellStart"/>
      <w:r w:rsidRPr="005063C9">
        <w:rPr>
          <w:rFonts w:ascii="Arial" w:hAnsi="Arial" w:cs="Arial"/>
          <w:sz w:val="20"/>
          <w:szCs w:val="20"/>
        </w:rPr>
        <w:t>Scharnagl</w:t>
      </w:r>
      <w:proofErr w:type="spellEnd"/>
      <w:r w:rsidRPr="005063C9">
        <w:rPr>
          <w:rFonts w:ascii="Arial" w:hAnsi="Arial" w:cs="Arial"/>
          <w:sz w:val="20"/>
          <w:szCs w:val="20"/>
        </w:rPr>
        <w:t xml:space="preserve"> H, Seeley J, </w:t>
      </w:r>
      <w:proofErr w:type="spellStart"/>
      <w:r w:rsidRPr="005063C9">
        <w:rPr>
          <w:rFonts w:ascii="Arial" w:hAnsi="Arial" w:cs="Arial"/>
          <w:sz w:val="20"/>
          <w:szCs w:val="20"/>
        </w:rPr>
        <w:t>Silander</w:t>
      </w:r>
      <w:proofErr w:type="spellEnd"/>
      <w:r w:rsidRPr="005063C9">
        <w:rPr>
          <w:rFonts w:ascii="Arial" w:hAnsi="Arial" w:cs="Arial"/>
          <w:sz w:val="20"/>
          <w:szCs w:val="20"/>
        </w:rPr>
        <w:t xml:space="preserve"> K, </w:t>
      </w:r>
      <w:proofErr w:type="spellStart"/>
      <w:r w:rsidRPr="005063C9">
        <w:rPr>
          <w:rFonts w:ascii="Arial" w:hAnsi="Arial" w:cs="Arial"/>
          <w:sz w:val="20"/>
          <w:szCs w:val="20"/>
        </w:rPr>
        <w:t>Stančáková</w:t>
      </w:r>
      <w:proofErr w:type="spellEnd"/>
      <w:r w:rsidRPr="005063C9">
        <w:rPr>
          <w:rFonts w:ascii="Arial" w:hAnsi="Arial" w:cs="Arial"/>
          <w:sz w:val="20"/>
          <w:szCs w:val="20"/>
        </w:rPr>
        <w:t xml:space="preserve"> A, Stirrups K, Swift AJ, </w:t>
      </w:r>
      <w:proofErr w:type="spellStart"/>
      <w:r w:rsidRPr="005063C9">
        <w:rPr>
          <w:rFonts w:ascii="Arial" w:hAnsi="Arial" w:cs="Arial"/>
          <w:sz w:val="20"/>
          <w:szCs w:val="20"/>
        </w:rPr>
        <w:t>Tiret</w:t>
      </w:r>
      <w:proofErr w:type="spellEnd"/>
      <w:r w:rsidRPr="005063C9">
        <w:rPr>
          <w:rFonts w:ascii="Arial" w:hAnsi="Arial" w:cs="Arial"/>
          <w:sz w:val="20"/>
          <w:szCs w:val="20"/>
        </w:rPr>
        <w:t xml:space="preserve"> L, </w:t>
      </w:r>
      <w:proofErr w:type="spellStart"/>
      <w:r w:rsidRPr="005063C9">
        <w:rPr>
          <w:rFonts w:ascii="Arial" w:hAnsi="Arial" w:cs="Arial"/>
          <w:sz w:val="20"/>
          <w:szCs w:val="20"/>
        </w:rPr>
        <w:t>Uitterlinden</w:t>
      </w:r>
      <w:proofErr w:type="spellEnd"/>
      <w:r>
        <w:rPr>
          <w:rFonts w:ascii="Arial" w:hAnsi="Arial" w:cs="Arial"/>
          <w:sz w:val="20"/>
          <w:szCs w:val="20"/>
        </w:rPr>
        <w:t xml:space="preserve"> </w:t>
      </w:r>
      <w:r w:rsidRPr="005063C9">
        <w:rPr>
          <w:rFonts w:ascii="Arial" w:hAnsi="Arial" w:cs="Arial"/>
          <w:sz w:val="20"/>
          <w:szCs w:val="20"/>
        </w:rPr>
        <w:t xml:space="preserve">AG, van Pelt LJ, </w:t>
      </w:r>
      <w:proofErr w:type="spellStart"/>
      <w:r w:rsidRPr="005063C9">
        <w:rPr>
          <w:rFonts w:ascii="Arial" w:hAnsi="Arial" w:cs="Arial"/>
          <w:sz w:val="20"/>
          <w:szCs w:val="20"/>
        </w:rPr>
        <w:t>Vedantam</w:t>
      </w:r>
      <w:proofErr w:type="spellEnd"/>
      <w:r w:rsidRPr="005063C9">
        <w:rPr>
          <w:rFonts w:ascii="Arial" w:hAnsi="Arial" w:cs="Arial"/>
          <w:sz w:val="20"/>
          <w:szCs w:val="20"/>
        </w:rPr>
        <w:t xml:space="preserve"> S, Wainwright N, </w:t>
      </w:r>
      <w:proofErr w:type="spellStart"/>
      <w:r w:rsidRPr="005063C9">
        <w:rPr>
          <w:rFonts w:ascii="Arial" w:hAnsi="Arial" w:cs="Arial"/>
          <w:sz w:val="20"/>
          <w:szCs w:val="20"/>
        </w:rPr>
        <w:t>Wijmenga</w:t>
      </w:r>
      <w:proofErr w:type="spellEnd"/>
      <w:r w:rsidRPr="005063C9">
        <w:rPr>
          <w:rFonts w:ascii="Arial" w:hAnsi="Arial" w:cs="Arial"/>
          <w:sz w:val="20"/>
          <w:szCs w:val="20"/>
        </w:rPr>
        <w:t xml:space="preserve"> C, Wild SH, Willemsen G,</w:t>
      </w:r>
      <w:r>
        <w:rPr>
          <w:rFonts w:ascii="Arial" w:hAnsi="Arial" w:cs="Arial"/>
          <w:sz w:val="20"/>
          <w:szCs w:val="20"/>
        </w:rPr>
        <w:t xml:space="preserve"> </w:t>
      </w:r>
      <w:proofErr w:type="spellStart"/>
      <w:r w:rsidRPr="005063C9">
        <w:rPr>
          <w:rFonts w:ascii="Arial" w:hAnsi="Arial" w:cs="Arial"/>
          <w:sz w:val="20"/>
          <w:szCs w:val="20"/>
        </w:rPr>
        <w:t>Wilsgaard</w:t>
      </w:r>
      <w:proofErr w:type="spellEnd"/>
      <w:r w:rsidRPr="005063C9">
        <w:rPr>
          <w:rFonts w:ascii="Arial" w:hAnsi="Arial" w:cs="Arial"/>
          <w:sz w:val="20"/>
          <w:szCs w:val="20"/>
        </w:rPr>
        <w:t xml:space="preserve"> T, Wilson JF, Young EH, Zhao JH, Adair LS, </w:t>
      </w:r>
      <w:proofErr w:type="spellStart"/>
      <w:r w:rsidRPr="005063C9">
        <w:rPr>
          <w:rFonts w:ascii="Arial" w:hAnsi="Arial" w:cs="Arial"/>
          <w:sz w:val="20"/>
          <w:szCs w:val="20"/>
        </w:rPr>
        <w:t>Arveiler</w:t>
      </w:r>
      <w:proofErr w:type="spellEnd"/>
      <w:r w:rsidRPr="005063C9">
        <w:rPr>
          <w:rFonts w:ascii="Arial" w:hAnsi="Arial" w:cs="Arial"/>
          <w:sz w:val="20"/>
          <w:szCs w:val="20"/>
        </w:rPr>
        <w:t xml:space="preserve"> D, </w:t>
      </w:r>
      <w:proofErr w:type="spellStart"/>
      <w:r w:rsidRPr="005063C9">
        <w:rPr>
          <w:rFonts w:ascii="Arial" w:hAnsi="Arial" w:cs="Arial"/>
          <w:sz w:val="20"/>
          <w:szCs w:val="20"/>
        </w:rPr>
        <w:t>Assimes</w:t>
      </w:r>
      <w:proofErr w:type="spellEnd"/>
      <w:r w:rsidRPr="005063C9">
        <w:rPr>
          <w:rFonts w:ascii="Arial" w:hAnsi="Arial" w:cs="Arial"/>
          <w:sz w:val="20"/>
          <w:szCs w:val="20"/>
        </w:rPr>
        <w:t xml:space="preserve"> TL,</w:t>
      </w:r>
      <w:r>
        <w:rPr>
          <w:rFonts w:ascii="Arial" w:hAnsi="Arial" w:cs="Arial"/>
          <w:sz w:val="20"/>
          <w:szCs w:val="20"/>
        </w:rPr>
        <w:t xml:space="preserve"> </w:t>
      </w:r>
      <w:proofErr w:type="spellStart"/>
      <w:r w:rsidRPr="005063C9">
        <w:rPr>
          <w:rFonts w:ascii="Arial" w:hAnsi="Arial" w:cs="Arial"/>
          <w:sz w:val="20"/>
          <w:szCs w:val="20"/>
        </w:rPr>
        <w:t>Bandinelli</w:t>
      </w:r>
      <w:proofErr w:type="spellEnd"/>
      <w:r w:rsidRPr="005063C9">
        <w:rPr>
          <w:rFonts w:ascii="Arial" w:hAnsi="Arial" w:cs="Arial"/>
          <w:sz w:val="20"/>
          <w:szCs w:val="20"/>
        </w:rPr>
        <w:t xml:space="preserve"> S, Bennett F, </w:t>
      </w:r>
      <w:proofErr w:type="spellStart"/>
      <w:r w:rsidRPr="005063C9">
        <w:rPr>
          <w:rFonts w:ascii="Arial" w:hAnsi="Arial" w:cs="Arial"/>
          <w:sz w:val="20"/>
          <w:szCs w:val="20"/>
        </w:rPr>
        <w:t>Bochud</w:t>
      </w:r>
      <w:proofErr w:type="spellEnd"/>
      <w:r w:rsidRPr="005063C9">
        <w:rPr>
          <w:rFonts w:ascii="Arial" w:hAnsi="Arial" w:cs="Arial"/>
          <w:sz w:val="20"/>
          <w:szCs w:val="20"/>
        </w:rPr>
        <w:t xml:space="preserve"> M, Boehm BO, </w:t>
      </w:r>
      <w:proofErr w:type="spellStart"/>
      <w:r w:rsidRPr="005063C9">
        <w:rPr>
          <w:rFonts w:ascii="Arial" w:hAnsi="Arial" w:cs="Arial"/>
          <w:sz w:val="20"/>
          <w:szCs w:val="20"/>
        </w:rPr>
        <w:t>Boomsma</w:t>
      </w:r>
      <w:proofErr w:type="spellEnd"/>
      <w:r w:rsidRPr="005063C9">
        <w:rPr>
          <w:rFonts w:ascii="Arial" w:hAnsi="Arial" w:cs="Arial"/>
          <w:sz w:val="20"/>
          <w:szCs w:val="20"/>
        </w:rPr>
        <w:t xml:space="preserve"> DI, </w:t>
      </w:r>
      <w:proofErr w:type="spellStart"/>
      <w:r w:rsidRPr="005063C9">
        <w:rPr>
          <w:rFonts w:ascii="Arial" w:hAnsi="Arial" w:cs="Arial"/>
          <w:sz w:val="20"/>
          <w:szCs w:val="20"/>
        </w:rPr>
        <w:t>Borecki</w:t>
      </w:r>
      <w:proofErr w:type="spellEnd"/>
      <w:r w:rsidRPr="005063C9">
        <w:rPr>
          <w:rFonts w:ascii="Arial" w:hAnsi="Arial" w:cs="Arial"/>
          <w:sz w:val="20"/>
          <w:szCs w:val="20"/>
        </w:rPr>
        <w:t xml:space="preserve"> IB, Bornstein</w:t>
      </w:r>
      <w:r w:rsidR="00AC0EB2">
        <w:rPr>
          <w:rFonts w:ascii="Arial" w:hAnsi="Arial" w:cs="Arial"/>
          <w:sz w:val="20"/>
          <w:szCs w:val="20"/>
        </w:rPr>
        <w:t xml:space="preserve"> </w:t>
      </w:r>
      <w:r w:rsidRPr="005063C9">
        <w:rPr>
          <w:rFonts w:ascii="Arial" w:hAnsi="Arial" w:cs="Arial"/>
          <w:sz w:val="20"/>
          <w:szCs w:val="20"/>
        </w:rPr>
        <w:t xml:space="preserve">SR, Bovet P, </w:t>
      </w:r>
      <w:proofErr w:type="spellStart"/>
      <w:r w:rsidRPr="005063C9">
        <w:rPr>
          <w:rFonts w:ascii="Arial" w:hAnsi="Arial" w:cs="Arial"/>
          <w:sz w:val="20"/>
          <w:szCs w:val="20"/>
        </w:rPr>
        <w:lastRenderedPageBreak/>
        <w:t>Burnier</w:t>
      </w:r>
      <w:proofErr w:type="spellEnd"/>
      <w:r w:rsidRPr="005063C9">
        <w:rPr>
          <w:rFonts w:ascii="Arial" w:hAnsi="Arial" w:cs="Arial"/>
          <w:sz w:val="20"/>
          <w:szCs w:val="20"/>
        </w:rPr>
        <w:t xml:space="preserve"> M, Campbell H, </w:t>
      </w:r>
      <w:proofErr w:type="spellStart"/>
      <w:r w:rsidRPr="005063C9">
        <w:rPr>
          <w:rFonts w:ascii="Arial" w:hAnsi="Arial" w:cs="Arial"/>
          <w:sz w:val="20"/>
          <w:szCs w:val="20"/>
        </w:rPr>
        <w:t>Chakravarti</w:t>
      </w:r>
      <w:proofErr w:type="spellEnd"/>
      <w:r w:rsidRPr="005063C9">
        <w:rPr>
          <w:rFonts w:ascii="Arial" w:hAnsi="Arial" w:cs="Arial"/>
          <w:sz w:val="20"/>
          <w:szCs w:val="20"/>
        </w:rPr>
        <w:t xml:space="preserve"> A, Chambers JC, Chen YD, Collins FS, Cooper RS, </w:t>
      </w:r>
      <w:proofErr w:type="spellStart"/>
      <w:r w:rsidRPr="005063C9">
        <w:rPr>
          <w:rFonts w:ascii="Arial" w:hAnsi="Arial" w:cs="Arial"/>
          <w:sz w:val="20"/>
          <w:szCs w:val="20"/>
        </w:rPr>
        <w:t>Danesh</w:t>
      </w:r>
      <w:proofErr w:type="spellEnd"/>
      <w:r w:rsidRPr="005063C9">
        <w:rPr>
          <w:rFonts w:ascii="Arial" w:hAnsi="Arial" w:cs="Arial"/>
          <w:sz w:val="20"/>
          <w:szCs w:val="20"/>
        </w:rPr>
        <w:t xml:space="preserve"> J, </w:t>
      </w:r>
      <w:proofErr w:type="spellStart"/>
      <w:r w:rsidRPr="005063C9">
        <w:rPr>
          <w:rFonts w:ascii="Arial" w:hAnsi="Arial" w:cs="Arial"/>
          <w:sz w:val="20"/>
          <w:szCs w:val="20"/>
        </w:rPr>
        <w:t>Dedoussis</w:t>
      </w:r>
      <w:proofErr w:type="spellEnd"/>
      <w:r w:rsidRPr="005063C9">
        <w:rPr>
          <w:rFonts w:ascii="Arial" w:hAnsi="Arial" w:cs="Arial"/>
          <w:sz w:val="20"/>
          <w:szCs w:val="20"/>
        </w:rPr>
        <w:t xml:space="preserve"> G, de Faire U, </w:t>
      </w:r>
      <w:proofErr w:type="spellStart"/>
      <w:r w:rsidRPr="005063C9">
        <w:rPr>
          <w:rFonts w:ascii="Arial" w:hAnsi="Arial" w:cs="Arial"/>
          <w:sz w:val="20"/>
          <w:szCs w:val="20"/>
        </w:rPr>
        <w:t>Feranil</w:t>
      </w:r>
      <w:proofErr w:type="spellEnd"/>
      <w:r w:rsidRPr="005063C9">
        <w:rPr>
          <w:rFonts w:ascii="Arial" w:hAnsi="Arial" w:cs="Arial"/>
          <w:sz w:val="20"/>
          <w:szCs w:val="20"/>
        </w:rPr>
        <w:t xml:space="preserve"> AB, </w:t>
      </w:r>
      <w:proofErr w:type="spellStart"/>
      <w:r w:rsidRPr="005063C9">
        <w:rPr>
          <w:rFonts w:ascii="Arial" w:hAnsi="Arial" w:cs="Arial"/>
          <w:sz w:val="20"/>
          <w:szCs w:val="20"/>
        </w:rPr>
        <w:t>Ferrières</w:t>
      </w:r>
      <w:proofErr w:type="spellEnd"/>
      <w:r w:rsidRPr="005063C9">
        <w:rPr>
          <w:rFonts w:ascii="Arial" w:hAnsi="Arial" w:cs="Arial"/>
          <w:sz w:val="20"/>
          <w:szCs w:val="20"/>
        </w:rPr>
        <w:t xml:space="preserve"> J,</w:t>
      </w:r>
      <w:r w:rsidR="00AC0EB2">
        <w:rPr>
          <w:rFonts w:ascii="Arial" w:hAnsi="Arial" w:cs="Arial"/>
          <w:sz w:val="20"/>
          <w:szCs w:val="20"/>
        </w:rPr>
        <w:t xml:space="preserve"> </w:t>
      </w:r>
      <w:proofErr w:type="spellStart"/>
      <w:r w:rsidRPr="005063C9">
        <w:rPr>
          <w:rFonts w:ascii="Arial" w:hAnsi="Arial" w:cs="Arial"/>
          <w:sz w:val="20"/>
          <w:szCs w:val="20"/>
        </w:rPr>
        <w:t>Ferrucci</w:t>
      </w:r>
      <w:proofErr w:type="spellEnd"/>
      <w:r w:rsidRPr="005063C9">
        <w:rPr>
          <w:rFonts w:ascii="Arial" w:hAnsi="Arial" w:cs="Arial"/>
          <w:sz w:val="20"/>
          <w:szCs w:val="20"/>
        </w:rPr>
        <w:t xml:space="preserve"> L, </w:t>
      </w:r>
      <w:proofErr w:type="spellStart"/>
      <w:r w:rsidRPr="005063C9">
        <w:rPr>
          <w:rFonts w:ascii="Arial" w:hAnsi="Arial" w:cs="Arial"/>
          <w:sz w:val="20"/>
          <w:szCs w:val="20"/>
        </w:rPr>
        <w:t>Freimer</w:t>
      </w:r>
      <w:proofErr w:type="spellEnd"/>
      <w:r w:rsidRPr="005063C9">
        <w:rPr>
          <w:rFonts w:ascii="Arial" w:hAnsi="Arial" w:cs="Arial"/>
          <w:sz w:val="20"/>
          <w:szCs w:val="20"/>
        </w:rPr>
        <w:t xml:space="preserve"> NB, </w:t>
      </w:r>
      <w:proofErr w:type="spellStart"/>
      <w:r w:rsidRPr="005063C9">
        <w:rPr>
          <w:rFonts w:ascii="Arial" w:hAnsi="Arial" w:cs="Arial"/>
          <w:sz w:val="20"/>
          <w:szCs w:val="20"/>
        </w:rPr>
        <w:t>Gieger</w:t>
      </w:r>
      <w:proofErr w:type="spellEnd"/>
      <w:r w:rsidRPr="005063C9">
        <w:rPr>
          <w:rFonts w:ascii="Arial" w:hAnsi="Arial" w:cs="Arial"/>
          <w:sz w:val="20"/>
          <w:szCs w:val="20"/>
        </w:rPr>
        <w:t xml:space="preserve"> C, </w:t>
      </w:r>
      <w:proofErr w:type="spellStart"/>
      <w:r w:rsidRPr="005063C9">
        <w:rPr>
          <w:rFonts w:ascii="Arial" w:hAnsi="Arial" w:cs="Arial"/>
          <w:sz w:val="20"/>
          <w:szCs w:val="20"/>
        </w:rPr>
        <w:t>Groop</w:t>
      </w:r>
      <w:proofErr w:type="spellEnd"/>
      <w:r w:rsidRPr="005063C9">
        <w:rPr>
          <w:rFonts w:ascii="Arial" w:hAnsi="Arial" w:cs="Arial"/>
          <w:sz w:val="20"/>
          <w:szCs w:val="20"/>
        </w:rPr>
        <w:t xml:space="preserve"> LC, </w:t>
      </w:r>
      <w:proofErr w:type="spellStart"/>
      <w:r w:rsidRPr="005063C9">
        <w:rPr>
          <w:rFonts w:ascii="Arial" w:hAnsi="Arial" w:cs="Arial"/>
          <w:sz w:val="20"/>
          <w:szCs w:val="20"/>
        </w:rPr>
        <w:t>Gudnason</w:t>
      </w:r>
      <w:proofErr w:type="spellEnd"/>
      <w:r w:rsidRPr="005063C9">
        <w:rPr>
          <w:rFonts w:ascii="Arial" w:hAnsi="Arial" w:cs="Arial"/>
          <w:sz w:val="20"/>
          <w:szCs w:val="20"/>
        </w:rPr>
        <w:t xml:space="preserve"> V, </w:t>
      </w:r>
      <w:proofErr w:type="spellStart"/>
      <w:r w:rsidRPr="005063C9">
        <w:rPr>
          <w:rFonts w:ascii="Arial" w:hAnsi="Arial" w:cs="Arial"/>
          <w:sz w:val="20"/>
          <w:szCs w:val="20"/>
        </w:rPr>
        <w:t>Gyllensten</w:t>
      </w:r>
      <w:proofErr w:type="spellEnd"/>
      <w:r w:rsidRPr="005063C9">
        <w:rPr>
          <w:rFonts w:ascii="Arial" w:hAnsi="Arial" w:cs="Arial"/>
          <w:sz w:val="20"/>
          <w:szCs w:val="20"/>
        </w:rPr>
        <w:t xml:space="preserve"> U, </w:t>
      </w:r>
      <w:proofErr w:type="spellStart"/>
      <w:r w:rsidRPr="005063C9">
        <w:rPr>
          <w:rFonts w:ascii="Arial" w:hAnsi="Arial" w:cs="Arial"/>
          <w:sz w:val="20"/>
          <w:szCs w:val="20"/>
        </w:rPr>
        <w:t>Hamsten</w:t>
      </w:r>
      <w:proofErr w:type="spellEnd"/>
      <w:r w:rsidRPr="005063C9">
        <w:rPr>
          <w:rFonts w:ascii="Arial" w:hAnsi="Arial" w:cs="Arial"/>
          <w:sz w:val="20"/>
          <w:szCs w:val="20"/>
        </w:rPr>
        <w:t xml:space="preserve"> A, Harris TB, </w:t>
      </w:r>
      <w:proofErr w:type="spellStart"/>
      <w:r w:rsidRPr="005063C9">
        <w:rPr>
          <w:rFonts w:ascii="Arial" w:hAnsi="Arial" w:cs="Arial"/>
          <w:sz w:val="20"/>
          <w:szCs w:val="20"/>
        </w:rPr>
        <w:t>Hingorani</w:t>
      </w:r>
      <w:proofErr w:type="spellEnd"/>
      <w:r w:rsidRPr="005063C9">
        <w:rPr>
          <w:rFonts w:ascii="Arial" w:hAnsi="Arial" w:cs="Arial"/>
          <w:sz w:val="20"/>
          <w:szCs w:val="20"/>
        </w:rPr>
        <w:t xml:space="preserve"> A, Hirschhorn JN, </w:t>
      </w:r>
      <w:proofErr w:type="spellStart"/>
      <w:r w:rsidRPr="005063C9">
        <w:rPr>
          <w:rFonts w:ascii="Arial" w:hAnsi="Arial" w:cs="Arial"/>
          <w:sz w:val="20"/>
          <w:szCs w:val="20"/>
        </w:rPr>
        <w:t>Hofman</w:t>
      </w:r>
      <w:proofErr w:type="spellEnd"/>
      <w:r w:rsidRPr="005063C9">
        <w:rPr>
          <w:rFonts w:ascii="Arial" w:hAnsi="Arial" w:cs="Arial"/>
          <w:sz w:val="20"/>
          <w:szCs w:val="20"/>
        </w:rPr>
        <w:t xml:space="preserve"> A, </w:t>
      </w:r>
      <w:proofErr w:type="spellStart"/>
      <w:r w:rsidRPr="005063C9">
        <w:rPr>
          <w:rFonts w:ascii="Arial" w:hAnsi="Arial" w:cs="Arial"/>
          <w:sz w:val="20"/>
          <w:szCs w:val="20"/>
        </w:rPr>
        <w:t>Hovingh</w:t>
      </w:r>
      <w:proofErr w:type="spellEnd"/>
      <w:r w:rsidRPr="005063C9">
        <w:rPr>
          <w:rFonts w:ascii="Arial" w:hAnsi="Arial" w:cs="Arial"/>
          <w:sz w:val="20"/>
          <w:szCs w:val="20"/>
        </w:rPr>
        <w:t xml:space="preserve"> GK, </w:t>
      </w:r>
      <w:proofErr w:type="spellStart"/>
      <w:r w:rsidRPr="005063C9">
        <w:rPr>
          <w:rFonts w:ascii="Arial" w:hAnsi="Arial" w:cs="Arial"/>
          <w:sz w:val="20"/>
          <w:szCs w:val="20"/>
        </w:rPr>
        <w:t>Hsiung</w:t>
      </w:r>
      <w:proofErr w:type="spellEnd"/>
      <w:r w:rsidRPr="005063C9">
        <w:rPr>
          <w:rFonts w:ascii="Arial" w:hAnsi="Arial" w:cs="Arial"/>
          <w:sz w:val="20"/>
          <w:szCs w:val="20"/>
        </w:rPr>
        <w:t xml:space="preserve"> CA, Humphries</w:t>
      </w:r>
      <w:r w:rsidR="00AC0EB2">
        <w:rPr>
          <w:rFonts w:ascii="Arial" w:hAnsi="Arial" w:cs="Arial"/>
          <w:sz w:val="20"/>
          <w:szCs w:val="20"/>
        </w:rPr>
        <w:t xml:space="preserve"> </w:t>
      </w:r>
      <w:r w:rsidRPr="005063C9">
        <w:rPr>
          <w:rFonts w:ascii="Arial" w:hAnsi="Arial" w:cs="Arial"/>
          <w:sz w:val="20"/>
          <w:szCs w:val="20"/>
        </w:rPr>
        <w:t xml:space="preserve">SE, Hunt SC, </w:t>
      </w:r>
      <w:proofErr w:type="spellStart"/>
      <w:r w:rsidRPr="005063C9">
        <w:rPr>
          <w:rFonts w:ascii="Arial" w:hAnsi="Arial" w:cs="Arial"/>
          <w:sz w:val="20"/>
          <w:szCs w:val="20"/>
        </w:rPr>
        <w:t>Hveem</w:t>
      </w:r>
      <w:proofErr w:type="spellEnd"/>
      <w:r w:rsidRPr="005063C9">
        <w:rPr>
          <w:rFonts w:ascii="Arial" w:hAnsi="Arial" w:cs="Arial"/>
          <w:sz w:val="20"/>
          <w:szCs w:val="20"/>
        </w:rPr>
        <w:t xml:space="preserve"> K, </w:t>
      </w:r>
      <w:proofErr w:type="spellStart"/>
      <w:r w:rsidRPr="005063C9">
        <w:rPr>
          <w:rFonts w:ascii="Arial" w:hAnsi="Arial" w:cs="Arial"/>
          <w:sz w:val="20"/>
          <w:szCs w:val="20"/>
        </w:rPr>
        <w:t>Iribarren</w:t>
      </w:r>
      <w:proofErr w:type="spellEnd"/>
      <w:r w:rsidRPr="005063C9">
        <w:rPr>
          <w:rFonts w:ascii="Arial" w:hAnsi="Arial" w:cs="Arial"/>
          <w:sz w:val="20"/>
          <w:szCs w:val="20"/>
        </w:rPr>
        <w:t xml:space="preserve"> C, </w:t>
      </w:r>
      <w:proofErr w:type="spellStart"/>
      <w:r w:rsidRPr="005063C9">
        <w:rPr>
          <w:rFonts w:ascii="Arial" w:hAnsi="Arial" w:cs="Arial"/>
          <w:sz w:val="20"/>
          <w:szCs w:val="20"/>
        </w:rPr>
        <w:t>Järvelin</w:t>
      </w:r>
      <w:proofErr w:type="spellEnd"/>
      <w:r w:rsidRPr="005063C9">
        <w:rPr>
          <w:rFonts w:ascii="Arial" w:hAnsi="Arial" w:cs="Arial"/>
          <w:sz w:val="20"/>
          <w:szCs w:val="20"/>
        </w:rPr>
        <w:t xml:space="preserve"> MR, </w:t>
      </w:r>
      <w:proofErr w:type="spellStart"/>
      <w:r w:rsidRPr="005063C9">
        <w:rPr>
          <w:rFonts w:ascii="Arial" w:hAnsi="Arial" w:cs="Arial"/>
          <w:sz w:val="20"/>
          <w:szCs w:val="20"/>
        </w:rPr>
        <w:t>Jula</w:t>
      </w:r>
      <w:proofErr w:type="spellEnd"/>
      <w:r w:rsidRPr="005063C9">
        <w:rPr>
          <w:rFonts w:ascii="Arial" w:hAnsi="Arial" w:cs="Arial"/>
          <w:sz w:val="20"/>
          <w:szCs w:val="20"/>
        </w:rPr>
        <w:t xml:space="preserve"> A, </w:t>
      </w:r>
      <w:proofErr w:type="spellStart"/>
      <w:r w:rsidRPr="005063C9">
        <w:rPr>
          <w:rFonts w:ascii="Arial" w:hAnsi="Arial" w:cs="Arial"/>
          <w:sz w:val="20"/>
          <w:szCs w:val="20"/>
        </w:rPr>
        <w:t>Kähönen</w:t>
      </w:r>
      <w:proofErr w:type="spellEnd"/>
      <w:r w:rsidRPr="005063C9">
        <w:rPr>
          <w:rFonts w:ascii="Arial" w:hAnsi="Arial" w:cs="Arial"/>
          <w:sz w:val="20"/>
          <w:szCs w:val="20"/>
        </w:rPr>
        <w:t xml:space="preserve"> M, </w:t>
      </w:r>
      <w:proofErr w:type="spellStart"/>
      <w:r w:rsidRPr="005063C9">
        <w:rPr>
          <w:rFonts w:ascii="Arial" w:hAnsi="Arial" w:cs="Arial"/>
          <w:sz w:val="20"/>
          <w:szCs w:val="20"/>
        </w:rPr>
        <w:t>Kaprio</w:t>
      </w:r>
      <w:proofErr w:type="spellEnd"/>
      <w:r w:rsidRPr="005063C9">
        <w:rPr>
          <w:rFonts w:ascii="Arial" w:hAnsi="Arial" w:cs="Arial"/>
          <w:sz w:val="20"/>
          <w:szCs w:val="20"/>
        </w:rPr>
        <w:t xml:space="preserve"> J,</w:t>
      </w:r>
      <w:r w:rsidR="00AC0EB2">
        <w:rPr>
          <w:rFonts w:ascii="Arial" w:hAnsi="Arial" w:cs="Arial"/>
          <w:sz w:val="20"/>
          <w:szCs w:val="20"/>
        </w:rPr>
        <w:t xml:space="preserve"> </w:t>
      </w:r>
      <w:proofErr w:type="spellStart"/>
      <w:r w:rsidRPr="005063C9">
        <w:rPr>
          <w:rFonts w:ascii="Arial" w:hAnsi="Arial" w:cs="Arial"/>
          <w:sz w:val="20"/>
          <w:szCs w:val="20"/>
        </w:rPr>
        <w:t>Kesäniemi</w:t>
      </w:r>
      <w:proofErr w:type="spellEnd"/>
      <w:r w:rsidRPr="005063C9">
        <w:rPr>
          <w:rFonts w:ascii="Arial" w:hAnsi="Arial" w:cs="Arial"/>
          <w:sz w:val="20"/>
          <w:szCs w:val="20"/>
        </w:rPr>
        <w:t xml:space="preserve"> A, </w:t>
      </w:r>
      <w:proofErr w:type="spellStart"/>
      <w:r w:rsidRPr="005063C9">
        <w:rPr>
          <w:rFonts w:ascii="Arial" w:hAnsi="Arial" w:cs="Arial"/>
          <w:sz w:val="20"/>
          <w:szCs w:val="20"/>
        </w:rPr>
        <w:t>Kivimaki</w:t>
      </w:r>
      <w:proofErr w:type="spellEnd"/>
      <w:r w:rsidRPr="005063C9">
        <w:rPr>
          <w:rFonts w:ascii="Arial" w:hAnsi="Arial" w:cs="Arial"/>
          <w:sz w:val="20"/>
          <w:szCs w:val="20"/>
        </w:rPr>
        <w:t xml:space="preserve"> M, </w:t>
      </w:r>
      <w:proofErr w:type="spellStart"/>
      <w:r w:rsidRPr="005063C9">
        <w:rPr>
          <w:rFonts w:ascii="Arial" w:hAnsi="Arial" w:cs="Arial"/>
          <w:sz w:val="20"/>
          <w:szCs w:val="20"/>
        </w:rPr>
        <w:t>Kooner</w:t>
      </w:r>
      <w:proofErr w:type="spellEnd"/>
      <w:r w:rsidRPr="005063C9">
        <w:rPr>
          <w:rFonts w:ascii="Arial" w:hAnsi="Arial" w:cs="Arial"/>
          <w:sz w:val="20"/>
          <w:szCs w:val="20"/>
        </w:rPr>
        <w:t xml:space="preserve"> JS, </w:t>
      </w:r>
      <w:proofErr w:type="spellStart"/>
      <w:r w:rsidRPr="005063C9">
        <w:rPr>
          <w:rFonts w:ascii="Arial" w:hAnsi="Arial" w:cs="Arial"/>
          <w:sz w:val="20"/>
          <w:szCs w:val="20"/>
        </w:rPr>
        <w:t>Koudstaal</w:t>
      </w:r>
      <w:proofErr w:type="spellEnd"/>
      <w:r w:rsidRPr="005063C9">
        <w:rPr>
          <w:rFonts w:ascii="Arial" w:hAnsi="Arial" w:cs="Arial"/>
          <w:sz w:val="20"/>
          <w:szCs w:val="20"/>
        </w:rPr>
        <w:t xml:space="preserve"> PJ, Krauss RM, </w:t>
      </w:r>
      <w:proofErr w:type="spellStart"/>
      <w:r w:rsidRPr="005063C9">
        <w:rPr>
          <w:rFonts w:ascii="Arial" w:hAnsi="Arial" w:cs="Arial"/>
          <w:sz w:val="20"/>
          <w:szCs w:val="20"/>
        </w:rPr>
        <w:t>Kuh</w:t>
      </w:r>
      <w:proofErr w:type="spellEnd"/>
      <w:r w:rsidRPr="005063C9">
        <w:rPr>
          <w:rFonts w:ascii="Arial" w:hAnsi="Arial" w:cs="Arial"/>
          <w:sz w:val="20"/>
          <w:szCs w:val="20"/>
        </w:rPr>
        <w:t xml:space="preserve"> D, </w:t>
      </w:r>
      <w:proofErr w:type="spellStart"/>
      <w:r w:rsidRPr="005063C9">
        <w:rPr>
          <w:rFonts w:ascii="Arial" w:hAnsi="Arial" w:cs="Arial"/>
          <w:sz w:val="20"/>
          <w:szCs w:val="20"/>
        </w:rPr>
        <w:t>Kuusisto</w:t>
      </w:r>
      <w:proofErr w:type="spellEnd"/>
      <w:r w:rsidRPr="005063C9">
        <w:rPr>
          <w:rFonts w:ascii="Arial" w:hAnsi="Arial" w:cs="Arial"/>
          <w:sz w:val="20"/>
          <w:szCs w:val="20"/>
        </w:rPr>
        <w:t xml:space="preserve"> J,</w:t>
      </w:r>
      <w:r w:rsidR="00AC0EB2">
        <w:rPr>
          <w:rFonts w:ascii="Arial" w:hAnsi="Arial" w:cs="Arial"/>
          <w:sz w:val="20"/>
          <w:szCs w:val="20"/>
        </w:rPr>
        <w:t xml:space="preserve"> </w:t>
      </w:r>
      <w:proofErr w:type="spellStart"/>
      <w:r w:rsidRPr="005063C9">
        <w:rPr>
          <w:rFonts w:ascii="Arial" w:hAnsi="Arial" w:cs="Arial"/>
          <w:sz w:val="20"/>
          <w:szCs w:val="20"/>
        </w:rPr>
        <w:t>Kyvik</w:t>
      </w:r>
      <w:proofErr w:type="spellEnd"/>
      <w:r w:rsidRPr="005063C9">
        <w:rPr>
          <w:rFonts w:ascii="Arial" w:hAnsi="Arial" w:cs="Arial"/>
          <w:sz w:val="20"/>
          <w:szCs w:val="20"/>
        </w:rPr>
        <w:t xml:space="preserve"> KO, </w:t>
      </w:r>
      <w:proofErr w:type="spellStart"/>
      <w:r w:rsidRPr="005063C9">
        <w:rPr>
          <w:rFonts w:ascii="Arial" w:hAnsi="Arial" w:cs="Arial"/>
          <w:sz w:val="20"/>
          <w:szCs w:val="20"/>
        </w:rPr>
        <w:t>Laakso</w:t>
      </w:r>
      <w:proofErr w:type="spellEnd"/>
      <w:r w:rsidRPr="005063C9">
        <w:rPr>
          <w:rFonts w:ascii="Arial" w:hAnsi="Arial" w:cs="Arial"/>
          <w:sz w:val="20"/>
          <w:szCs w:val="20"/>
        </w:rPr>
        <w:t xml:space="preserve"> M, Lakka TA, Lind L, Lindgren CM, Martin NG, </w:t>
      </w:r>
      <w:proofErr w:type="spellStart"/>
      <w:r w:rsidRPr="005063C9">
        <w:rPr>
          <w:rFonts w:ascii="Arial" w:hAnsi="Arial" w:cs="Arial"/>
          <w:sz w:val="20"/>
          <w:szCs w:val="20"/>
        </w:rPr>
        <w:t>März</w:t>
      </w:r>
      <w:proofErr w:type="spellEnd"/>
      <w:r w:rsidRPr="005063C9">
        <w:rPr>
          <w:rFonts w:ascii="Arial" w:hAnsi="Arial" w:cs="Arial"/>
          <w:sz w:val="20"/>
          <w:szCs w:val="20"/>
        </w:rPr>
        <w:t xml:space="preserve"> W, McCarthy</w:t>
      </w:r>
      <w:r w:rsidR="00AC0EB2">
        <w:rPr>
          <w:rFonts w:ascii="Arial" w:hAnsi="Arial" w:cs="Arial"/>
          <w:sz w:val="20"/>
          <w:szCs w:val="20"/>
        </w:rPr>
        <w:t xml:space="preserve"> </w:t>
      </w:r>
      <w:r w:rsidRPr="005063C9">
        <w:rPr>
          <w:rFonts w:ascii="Arial" w:hAnsi="Arial" w:cs="Arial"/>
          <w:sz w:val="20"/>
          <w:szCs w:val="20"/>
        </w:rPr>
        <w:t xml:space="preserve">MI, McKenzie CA, </w:t>
      </w:r>
      <w:proofErr w:type="spellStart"/>
      <w:r w:rsidRPr="005063C9">
        <w:rPr>
          <w:rFonts w:ascii="Arial" w:hAnsi="Arial" w:cs="Arial"/>
          <w:sz w:val="20"/>
          <w:szCs w:val="20"/>
        </w:rPr>
        <w:t>Meneton</w:t>
      </w:r>
      <w:proofErr w:type="spellEnd"/>
      <w:r w:rsidRPr="005063C9">
        <w:rPr>
          <w:rFonts w:ascii="Arial" w:hAnsi="Arial" w:cs="Arial"/>
          <w:sz w:val="20"/>
          <w:szCs w:val="20"/>
        </w:rPr>
        <w:t xml:space="preserve"> P, </w:t>
      </w:r>
      <w:proofErr w:type="spellStart"/>
      <w:r w:rsidRPr="005063C9">
        <w:rPr>
          <w:rFonts w:ascii="Arial" w:hAnsi="Arial" w:cs="Arial"/>
          <w:sz w:val="20"/>
          <w:szCs w:val="20"/>
        </w:rPr>
        <w:t>Metspalu</w:t>
      </w:r>
      <w:proofErr w:type="spellEnd"/>
      <w:r w:rsidRPr="005063C9">
        <w:rPr>
          <w:rFonts w:ascii="Arial" w:hAnsi="Arial" w:cs="Arial"/>
          <w:sz w:val="20"/>
          <w:szCs w:val="20"/>
        </w:rPr>
        <w:t xml:space="preserve"> A, </w:t>
      </w:r>
      <w:proofErr w:type="spellStart"/>
      <w:r w:rsidRPr="005063C9">
        <w:rPr>
          <w:rFonts w:ascii="Arial" w:hAnsi="Arial" w:cs="Arial"/>
          <w:sz w:val="20"/>
          <w:szCs w:val="20"/>
        </w:rPr>
        <w:t>Moilanen</w:t>
      </w:r>
      <w:proofErr w:type="spellEnd"/>
      <w:r w:rsidRPr="005063C9">
        <w:rPr>
          <w:rFonts w:ascii="Arial" w:hAnsi="Arial" w:cs="Arial"/>
          <w:sz w:val="20"/>
          <w:szCs w:val="20"/>
        </w:rPr>
        <w:t xml:space="preserve"> L, Morris AD, Munroe PB,</w:t>
      </w:r>
      <w:r w:rsidR="00AC0EB2">
        <w:rPr>
          <w:rFonts w:ascii="Arial" w:hAnsi="Arial" w:cs="Arial"/>
          <w:sz w:val="20"/>
          <w:szCs w:val="20"/>
        </w:rPr>
        <w:t xml:space="preserve"> </w:t>
      </w:r>
      <w:proofErr w:type="spellStart"/>
      <w:r w:rsidRPr="005063C9">
        <w:rPr>
          <w:rFonts w:ascii="Arial" w:hAnsi="Arial" w:cs="Arial"/>
          <w:sz w:val="20"/>
          <w:szCs w:val="20"/>
        </w:rPr>
        <w:t>Njølstad</w:t>
      </w:r>
      <w:proofErr w:type="spellEnd"/>
      <w:r w:rsidRPr="005063C9">
        <w:rPr>
          <w:rFonts w:ascii="Arial" w:hAnsi="Arial" w:cs="Arial"/>
          <w:sz w:val="20"/>
          <w:szCs w:val="20"/>
        </w:rPr>
        <w:t xml:space="preserve"> I, Pedersen NL, Power C, </w:t>
      </w:r>
      <w:proofErr w:type="spellStart"/>
      <w:r w:rsidRPr="005063C9">
        <w:rPr>
          <w:rFonts w:ascii="Arial" w:hAnsi="Arial" w:cs="Arial"/>
          <w:sz w:val="20"/>
          <w:szCs w:val="20"/>
        </w:rPr>
        <w:t>Pramstaller</w:t>
      </w:r>
      <w:proofErr w:type="spellEnd"/>
      <w:r w:rsidRPr="005063C9">
        <w:rPr>
          <w:rFonts w:ascii="Arial" w:hAnsi="Arial" w:cs="Arial"/>
          <w:sz w:val="20"/>
          <w:szCs w:val="20"/>
        </w:rPr>
        <w:t xml:space="preserve"> PP, Price JF, Psaty BM, </w:t>
      </w:r>
      <w:proofErr w:type="spellStart"/>
      <w:r w:rsidRPr="005063C9">
        <w:rPr>
          <w:rFonts w:ascii="Arial" w:hAnsi="Arial" w:cs="Arial"/>
          <w:sz w:val="20"/>
          <w:szCs w:val="20"/>
        </w:rPr>
        <w:t>Quertermous</w:t>
      </w:r>
      <w:proofErr w:type="spellEnd"/>
      <w:r w:rsidR="00AC0EB2">
        <w:rPr>
          <w:rFonts w:ascii="Arial" w:hAnsi="Arial" w:cs="Arial"/>
          <w:sz w:val="20"/>
          <w:szCs w:val="20"/>
        </w:rPr>
        <w:t xml:space="preserve"> </w:t>
      </w:r>
      <w:r w:rsidRPr="005063C9">
        <w:rPr>
          <w:rFonts w:ascii="Arial" w:hAnsi="Arial" w:cs="Arial"/>
          <w:sz w:val="20"/>
          <w:szCs w:val="20"/>
        </w:rPr>
        <w:t xml:space="preserve">T, </w:t>
      </w:r>
      <w:proofErr w:type="spellStart"/>
      <w:r w:rsidRPr="005063C9">
        <w:rPr>
          <w:rFonts w:ascii="Arial" w:hAnsi="Arial" w:cs="Arial"/>
          <w:sz w:val="20"/>
          <w:szCs w:val="20"/>
        </w:rPr>
        <w:t>Rauramaa</w:t>
      </w:r>
      <w:proofErr w:type="spellEnd"/>
      <w:r w:rsidRPr="005063C9">
        <w:rPr>
          <w:rFonts w:ascii="Arial" w:hAnsi="Arial" w:cs="Arial"/>
          <w:sz w:val="20"/>
          <w:szCs w:val="20"/>
        </w:rPr>
        <w:t xml:space="preserve"> R, </w:t>
      </w:r>
      <w:proofErr w:type="spellStart"/>
      <w:r w:rsidRPr="005063C9">
        <w:rPr>
          <w:rFonts w:ascii="Arial" w:hAnsi="Arial" w:cs="Arial"/>
          <w:sz w:val="20"/>
          <w:szCs w:val="20"/>
        </w:rPr>
        <w:t>Saleheen</w:t>
      </w:r>
      <w:proofErr w:type="spellEnd"/>
      <w:r w:rsidRPr="005063C9">
        <w:rPr>
          <w:rFonts w:ascii="Arial" w:hAnsi="Arial" w:cs="Arial"/>
          <w:sz w:val="20"/>
          <w:szCs w:val="20"/>
        </w:rPr>
        <w:t xml:space="preserve"> D, </w:t>
      </w:r>
      <w:proofErr w:type="spellStart"/>
      <w:r w:rsidRPr="005063C9">
        <w:rPr>
          <w:rFonts w:ascii="Arial" w:hAnsi="Arial" w:cs="Arial"/>
          <w:sz w:val="20"/>
          <w:szCs w:val="20"/>
        </w:rPr>
        <w:t>Salomaa</w:t>
      </w:r>
      <w:proofErr w:type="spellEnd"/>
      <w:r w:rsidRPr="005063C9">
        <w:rPr>
          <w:rFonts w:ascii="Arial" w:hAnsi="Arial" w:cs="Arial"/>
          <w:sz w:val="20"/>
          <w:szCs w:val="20"/>
        </w:rPr>
        <w:t xml:space="preserve"> V, Sanghera DK, </w:t>
      </w:r>
      <w:proofErr w:type="spellStart"/>
      <w:r w:rsidRPr="005063C9">
        <w:rPr>
          <w:rFonts w:ascii="Arial" w:hAnsi="Arial" w:cs="Arial"/>
          <w:sz w:val="20"/>
          <w:szCs w:val="20"/>
        </w:rPr>
        <w:t>Saramies</w:t>
      </w:r>
      <w:proofErr w:type="spellEnd"/>
      <w:r w:rsidRPr="005063C9">
        <w:rPr>
          <w:rFonts w:ascii="Arial" w:hAnsi="Arial" w:cs="Arial"/>
          <w:sz w:val="20"/>
          <w:szCs w:val="20"/>
        </w:rPr>
        <w:t xml:space="preserve"> J, Schwarz PE, </w:t>
      </w:r>
      <w:proofErr w:type="spellStart"/>
      <w:r w:rsidRPr="005063C9">
        <w:rPr>
          <w:rFonts w:ascii="Arial" w:hAnsi="Arial" w:cs="Arial"/>
          <w:sz w:val="20"/>
          <w:szCs w:val="20"/>
        </w:rPr>
        <w:t>Sheu</w:t>
      </w:r>
      <w:proofErr w:type="spellEnd"/>
      <w:r w:rsidR="00AC0EB2">
        <w:rPr>
          <w:rFonts w:ascii="Arial" w:hAnsi="Arial" w:cs="Arial"/>
          <w:sz w:val="20"/>
          <w:szCs w:val="20"/>
        </w:rPr>
        <w:t xml:space="preserve"> </w:t>
      </w:r>
      <w:r w:rsidRPr="005063C9">
        <w:rPr>
          <w:rFonts w:ascii="Arial" w:hAnsi="Arial" w:cs="Arial"/>
          <w:sz w:val="20"/>
          <w:szCs w:val="20"/>
        </w:rPr>
        <w:t xml:space="preserve">WH, </w:t>
      </w:r>
      <w:proofErr w:type="spellStart"/>
      <w:r w:rsidRPr="005063C9">
        <w:rPr>
          <w:rFonts w:ascii="Arial" w:hAnsi="Arial" w:cs="Arial"/>
          <w:sz w:val="20"/>
          <w:szCs w:val="20"/>
        </w:rPr>
        <w:t>Shuldiner</w:t>
      </w:r>
      <w:proofErr w:type="spellEnd"/>
      <w:r w:rsidRPr="005063C9">
        <w:rPr>
          <w:rFonts w:ascii="Arial" w:hAnsi="Arial" w:cs="Arial"/>
          <w:sz w:val="20"/>
          <w:szCs w:val="20"/>
        </w:rPr>
        <w:t xml:space="preserve"> AR, Siegbahn A, Spector TD, Stefansson K, Strachan DP, Tayo BO,</w:t>
      </w:r>
      <w:r w:rsidR="00AC0EB2">
        <w:rPr>
          <w:rFonts w:ascii="Arial" w:hAnsi="Arial" w:cs="Arial"/>
          <w:sz w:val="20"/>
          <w:szCs w:val="20"/>
        </w:rPr>
        <w:t xml:space="preserve"> </w:t>
      </w:r>
      <w:proofErr w:type="spellStart"/>
      <w:r w:rsidRPr="005063C9">
        <w:rPr>
          <w:rFonts w:ascii="Arial" w:hAnsi="Arial" w:cs="Arial"/>
          <w:sz w:val="20"/>
          <w:szCs w:val="20"/>
        </w:rPr>
        <w:t>Tremoli</w:t>
      </w:r>
      <w:proofErr w:type="spellEnd"/>
      <w:r w:rsidRPr="005063C9">
        <w:rPr>
          <w:rFonts w:ascii="Arial" w:hAnsi="Arial" w:cs="Arial"/>
          <w:sz w:val="20"/>
          <w:szCs w:val="20"/>
        </w:rPr>
        <w:t xml:space="preserve"> E, </w:t>
      </w:r>
      <w:proofErr w:type="spellStart"/>
      <w:r w:rsidRPr="005063C9">
        <w:rPr>
          <w:rFonts w:ascii="Arial" w:hAnsi="Arial" w:cs="Arial"/>
          <w:sz w:val="20"/>
          <w:szCs w:val="20"/>
        </w:rPr>
        <w:t>Tuomilehto</w:t>
      </w:r>
      <w:proofErr w:type="spellEnd"/>
      <w:r w:rsidRPr="005063C9">
        <w:rPr>
          <w:rFonts w:ascii="Arial" w:hAnsi="Arial" w:cs="Arial"/>
          <w:sz w:val="20"/>
          <w:szCs w:val="20"/>
        </w:rPr>
        <w:t xml:space="preserve"> J, </w:t>
      </w:r>
      <w:proofErr w:type="spellStart"/>
      <w:r w:rsidRPr="005063C9">
        <w:rPr>
          <w:rFonts w:ascii="Arial" w:hAnsi="Arial" w:cs="Arial"/>
          <w:sz w:val="20"/>
          <w:szCs w:val="20"/>
        </w:rPr>
        <w:t>Uusitupa</w:t>
      </w:r>
      <w:proofErr w:type="spellEnd"/>
      <w:r w:rsidRPr="005063C9">
        <w:rPr>
          <w:rFonts w:ascii="Arial" w:hAnsi="Arial" w:cs="Arial"/>
          <w:sz w:val="20"/>
          <w:szCs w:val="20"/>
        </w:rPr>
        <w:t xml:space="preserve"> M, van </w:t>
      </w:r>
      <w:proofErr w:type="spellStart"/>
      <w:r w:rsidRPr="005063C9">
        <w:rPr>
          <w:rFonts w:ascii="Arial" w:hAnsi="Arial" w:cs="Arial"/>
          <w:sz w:val="20"/>
          <w:szCs w:val="20"/>
        </w:rPr>
        <w:t>Duijn</w:t>
      </w:r>
      <w:proofErr w:type="spellEnd"/>
      <w:r w:rsidRPr="005063C9">
        <w:rPr>
          <w:rFonts w:ascii="Arial" w:hAnsi="Arial" w:cs="Arial"/>
          <w:sz w:val="20"/>
          <w:szCs w:val="20"/>
        </w:rPr>
        <w:t xml:space="preserve"> CM, </w:t>
      </w:r>
      <w:proofErr w:type="spellStart"/>
      <w:r w:rsidRPr="005063C9">
        <w:rPr>
          <w:rFonts w:ascii="Arial" w:hAnsi="Arial" w:cs="Arial"/>
          <w:sz w:val="20"/>
          <w:szCs w:val="20"/>
        </w:rPr>
        <w:t>Vollenweider</w:t>
      </w:r>
      <w:proofErr w:type="spellEnd"/>
      <w:r w:rsidRPr="005063C9">
        <w:rPr>
          <w:rFonts w:ascii="Arial" w:hAnsi="Arial" w:cs="Arial"/>
          <w:sz w:val="20"/>
          <w:szCs w:val="20"/>
        </w:rPr>
        <w:t xml:space="preserve"> P, </w:t>
      </w:r>
      <w:proofErr w:type="spellStart"/>
      <w:r w:rsidRPr="005063C9">
        <w:rPr>
          <w:rFonts w:ascii="Arial" w:hAnsi="Arial" w:cs="Arial"/>
          <w:sz w:val="20"/>
          <w:szCs w:val="20"/>
        </w:rPr>
        <w:t>Wallentin</w:t>
      </w:r>
      <w:proofErr w:type="spellEnd"/>
      <w:r w:rsidRPr="005063C9">
        <w:rPr>
          <w:rFonts w:ascii="Arial" w:hAnsi="Arial" w:cs="Arial"/>
          <w:sz w:val="20"/>
          <w:szCs w:val="20"/>
        </w:rPr>
        <w:t xml:space="preserve"> L,</w:t>
      </w:r>
      <w:r w:rsidR="00AC0EB2">
        <w:rPr>
          <w:rFonts w:ascii="Arial" w:hAnsi="Arial" w:cs="Arial"/>
          <w:sz w:val="20"/>
          <w:szCs w:val="20"/>
        </w:rPr>
        <w:t xml:space="preserve"> </w:t>
      </w:r>
      <w:r w:rsidRPr="005063C9">
        <w:rPr>
          <w:rFonts w:ascii="Arial" w:hAnsi="Arial" w:cs="Arial"/>
          <w:sz w:val="20"/>
          <w:szCs w:val="20"/>
        </w:rPr>
        <w:t xml:space="preserve">Wareham NJ, Whitfield JB, </w:t>
      </w:r>
      <w:proofErr w:type="spellStart"/>
      <w:r w:rsidRPr="005063C9">
        <w:rPr>
          <w:rFonts w:ascii="Arial" w:hAnsi="Arial" w:cs="Arial"/>
          <w:sz w:val="20"/>
          <w:szCs w:val="20"/>
        </w:rPr>
        <w:t>Wolffenbuttel</w:t>
      </w:r>
      <w:proofErr w:type="spellEnd"/>
      <w:r w:rsidRPr="005063C9">
        <w:rPr>
          <w:rFonts w:ascii="Arial" w:hAnsi="Arial" w:cs="Arial"/>
          <w:sz w:val="20"/>
          <w:szCs w:val="20"/>
        </w:rPr>
        <w:t xml:space="preserve"> BH, </w:t>
      </w:r>
      <w:proofErr w:type="spellStart"/>
      <w:r w:rsidRPr="005063C9">
        <w:rPr>
          <w:rFonts w:ascii="Arial" w:hAnsi="Arial" w:cs="Arial"/>
          <w:sz w:val="20"/>
          <w:szCs w:val="20"/>
        </w:rPr>
        <w:t>Altshuler</w:t>
      </w:r>
      <w:proofErr w:type="spellEnd"/>
      <w:r w:rsidRPr="005063C9">
        <w:rPr>
          <w:rFonts w:ascii="Arial" w:hAnsi="Arial" w:cs="Arial"/>
          <w:sz w:val="20"/>
          <w:szCs w:val="20"/>
        </w:rPr>
        <w:t xml:space="preserve"> D, </w:t>
      </w:r>
      <w:proofErr w:type="spellStart"/>
      <w:r w:rsidRPr="005063C9">
        <w:rPr>
          <w:rFonts w:ascii="Arial" w:hAnsi="Arial" w:cs="Arial"/>
          <w:sz w:val="20"/>
          <w:szCs w:val="20"/>
        </w:rPr>
        <w:t>Ordovas</w:t>
      </w:r>
      <w:proofErr w:type="spellEnd"/>
      <w:r w:rsidRPr="005063C9">
        <w:rPr>
          <w:rFonts w:ascii="Arial" w:hAnsi="Arial" w:cs="Arial"/>
          <w:sz w:val="20"/>
          <w:szCs w:val="20"/>
        </w:rPr>
        <w:t xml:space="preserve"> JM, Boerwinkle</w:t>
      </w:r>
      <w:r w:rsidR="00AC0EB2">
        <w:rPr>
          <w:rFonts w:ascii="Arial" w:hAnsi="Arial" w:cs="Arial"/>
          <w:sz w:val="20"/>
          <w:szCs w:val="20"/>
        </w:rPr>
        <w:t xml:space="preserve"> </w:t>
      </w:r>
      <w:r w:rsidRPr="005063C9">
        <w:rPr>
          <w:rFonts w:ascii="Arial" w:hAnsi="Arial" w:cs="Arial"/>
          <w:sz w:val="20"/>
          <w:szCs w:val="20"/>
        </w:rPr>
        <w:t xml:space="preserve">E, Palmer CN, </w:t>
      </w:r>
      <w:proofErr w:type="spellStart"/>
      <w:r w:rsidRPr="005063C9">
        <w:rPr>
          <w:rFonts w:ascii="Arial" w:hAnsi="Arial" w:cs="Arial"/>
          <w:sz w:val="20"/>
          <w:szCs w:val="20"/>
        </w:rPr>
        <w:t>Thorsteinsdottir</w:t>
      </w:r>
      <w:proofErr w:type="spellEnd"/>
      <w:r w:rsidRPr="005063C9">
        <w:rPr>
          <w:rFonts w:ascii="Arial" w:hAnsi="Arial" w:cs="Arial"/>
          <w:sz w:val="20"/>
          <w:szCs w:val="20"/>
        </w:rPr>
        <w:t xml:space="preserve"> U, Chasman DI, Rotter JI, Franks PW, </w:t>
      </w:r>
      <w:proofErr w:type="spellStart"/>
      <w:r w:rsidRPr="005063C9">
        <w:rPr>
          <w:rFonts w:ascii="Arial" w:hAnsi="Arial" w:cs="Arial"/>
          <w:sz w:val="20"/>
          <w:szCs w:val="20"/>
        </w:rPr>
        <w:t>Ripatti</w:t>
      </w:r>
      <w:proofErr w:type="spellEnd"/>
      <w:r w:rsidRPr="005063C9">
        <w:rPr>
          <w:rFonts w:ascii="Arial" w:hAnsi="Arial" w:cs="Arial"/>
          <w:sz w:val="20"/>
          <w:szCs w:val="20"/>
        </w:rPr>
        <w:t xml:space="preserve"> S,</w:t>
      </w:r>
      <w:r w:rsidR="00AC0EB2">
        <w:rPr>
          <w:rFonts w:ascii="Arial" w:hAnsi="Arial" w:cs="Arial"/>
          <w:sz w:val="20"/>
          <w:szCs w:val="20"/>
        </w:rPr>
        <w:t xml:space="preserve"> </w:t>
      </w:r>
      <w:proofErr w:type="spellStart"/>
      <w:r w:rsidRPr="005063C9">
        <w:rPr>
          <w:rFonts w:ascii="Arial" w:hAnsi="Arial" w:cs="Arial"/>
          <w:sz w:val="20"/>
          <w:szCs w:val="20"/>
        </w:rPr>
        <w:t>Cupples</w:t>
      </w:r>
      <w:proofErr w:type="spellEnd"/>
      <w:r w:rsidRPr="005063C9">
        <w:rPr>
          <w:rFonts w:ascii="Arial" w:hAnsi="Arial" w:cs="Arial"/>
          <w:sz w:val="20"/>
          <w:szCs w:val="20"/>
        </w:rPr>
        <w:t xml:space="preserve"> LA, Sandhu MS, Rich SS, </w:t>
      </w:r>
      <w:proofErr w:type="spellStart"/>
      <w:r w:rsidRPr="005063C9">
        <w:rPr>
          <w:rFonts w:ascii="Arial" w:hAnsi="Arial" w:cs="Arial"/>
          <w:sz w:val="20"/>
          <w:szCs w:val="20"/>
        </w:rPr>
        <w:t>Boehnke</w:t>
      </w:r>
      <w:proofErr w:type="spellEnd"/>
      <w:r w:rsidRPr="005063C9">
        <w:rPr>
          <w:rFonts w:ascii="Arial" w:hAnsi="Arial" w:cs="Arial"/>
          <w:sz w:val="20"/>
          <w:szCs w:val="20"/>
        </w:rPr>
        <w:t xml:space="preserve"> M, </w:t>
      </w:r>
      <w:proofErr w:type="spellStart"/>
      <w:r w:rsidRPr="005063C9">
        <w:rPr>
          <w:rFonts w:ascii="Arial" w:hAnsi="Arial" w:cs="Arial"/>
          <w:sz w:val="20"/>
          <w:szCs w:val="20"/>
        </w:rPr>
        <w:t>Deloukas</w:t>
      </w:r>
      <w:proofErr w:type="spellEnd"/>
      <w:r w:rsidRPr="005063C9">
        <w:rPr>
          <w:rFonts w:ascii="Arial" w:hAnsi="Arial" w:cs="Arial"/>
          <w:sz w:val="20"/>
          <w:szCs w:val="20"/>
        </w:rPr>
        <w:t xml:space="preserve"> P, </w:t>
      </w:r>
      <w:proofErr w:type="spellStart"/>
      <w:r w:rsidRPr="005063C9">
        <w:rPr>
          <w:rFonts w:ascii="Arial" w:hAnsi="Arial" w:cs="Arial"/>
          <w:sz w:val="20"/>
          <w:szCs w:val="20"/>
        </w:rPr>
        <w:t>Mohlke</w:t>
      </w:r>
      <w:proofErr w:type="spellEnd"/>
      <w:r w:rsidRPr="005063C9">
        <w:rPr>
          <w:rFonts w:ascii="Arial" w:hAnsi="Arial" w:cs="Arial"/>
          <w:sz w:val="20"/>
          <w:szCs w:val="20"/>
        </w:rPr>
        <w:t xml:space="preserve"> KL, </w:t>
      </w:r>
      <w:proofErr w:type="spellStart"/>
      <w:r w:rsidRPr="005063C9">
        <w:rPr>
          <w:rFonts w:ascii="Arial" w:hAnsi="Arial" w:cs="Arial"/>
          <w:sz w:val="20"/>
          <w:szCs w:val="20"/>
        </w:rPr>
        <w:t>Ingelsson</w:t>
      </w:r>
      <w:proofErr w:type="spellEnd"/>
      <w:r w:rsidRPr="005063C9">
        <w:rPr>
          <w:rFonts w:ascii="Arial" w:hAnsi="Arial" w:cs="Arial"/>
          <w:sz w:val="20"/>
          <w:szCs w:val="20"/>
        </w:rPr>
        <w:t xml:space="preserve"> E,</w:t>
      </w:r>
      <w:r w:rsidR="00AC0EB2">
        <w:rPr>
          <w:rFonts w:ascii="Arial" w:hAnsi="Arial" w:cs="Arial"/>
          <w:sz w:val="20"/>
          <w:szCs w:val="20"/>
        </w:rPr>
        <w:t xml:space="preserve"> </w:t>
      </w:r>
      <w:proofErr w:type="spellStart"/>
      <w:r w:rsidRPr="005063C9">
        <w:rPr>
          <w:rFonts w:ascii="Arial" w:hAnsi="Arial" w:cs="Arial"/>
          <w:sz w:val="20"/>
          <w:szCs w:val="20"/>
        </w:rPr>
        <w:t>Abecasis</w:t>
      </w:r>
      <w:proofErr w:type="spellEnd"/>
      <w:r w:rsidRPr="005063C9">
        <w:rPr>
          <w:rFonts w:ascii="Arial" w:hAnsi="Arial" w:cs="Arial"/>
          <w:sz w:val="20"/>
          <w:szCs w:val="20"/>
        </w:rPr>
        <w:t xml:space="preserve"> GR, Daly MJ, Neale BM, Kathiresan S. </w:t>
      </w:r>
      <w:r w:rsidRPr="00AC0EB2">
        <w:rPr>
          <w:rFonts w:ascii="Arial" w:hAnsi="Arial" w:cs="Arial"/>
          <w:b/>
          <w:i/>
          <w:sz w:val="20"/>
          <w:szCs w:val="20"/>
        </w:rPr>
        <w:t>Common variants associated with</w:t>
      </w:r>
      <w:r w:rsidR="00AC0EB2" w:rsidRPr="00AC0EB2">
        <w:rPr>
          <w:rFonts w:ascii="Arial" w:hAnsi="Arial" w:cs="Arial"/>
          <w:b/>
          <w:i/>
          <w:sz w:val="20"/>
          <w:szCs w:val="20"/>
        </w:rPr>
        <w:t xml:space="preserve"> </w:t>
      </w:r>
      <w:r w:rsidRPr="00AC0EB2">
        <w:rPr>
          <w:rFonts w:ascii="Arial" w:hAnsi="Arial" w:cs="Arial"/>
          <w:b/>
          <w:i/>
          <w:sz w:val="20"/>
          <w:szCs w:val="20"/>
        </w:rPr>
        <w:t>plasma triglycerides and risk for coronary artery disease</w:t>
      </w:r>
      <w:r w:rsidRPr="005063C9">
        <w:rPr>
          <w:rFonts w:ascii="Arial" w:hAnsi="Arial" w:cs="Arial"/>
          <w:sz w:val="20"/>
          <w:szCs w:val="20"/>
        </w:rPr>
        <w:t>. Nat Genet. 2013</w:t>
      </w:r>
      <w:r w:rsidR="00AC0EB2">
        <w:rPr>
          <w:rFonts w:ascii="Arial" w:hAnsi="Arial" w:cs="Arial"/>
          <w:sz w:val="20"/>
          <w:szCs w:val="20"/>
        </w:rPr>
        <w:t xml:space="preserve"> </w:t>
      </w:r>
      <w:r w:rsidRPr="005063C9">
        <w:rPr>
          <w:rFonts w:ascii="Arial" w:hAnsi="Arial" w:cs="Arial"/>
          <w:sz w:val="20"/>
          <w:szCs w:val="20"/>
        </w:rPr>
        <w:t>Nov</w:t>
      </w:r>
      <w:r w:rsidR="00AC0EB2">
        <w:rPr>
          <w:rFonts w:ascii="Arial" w:hAnsi="Arial" w:cs="Arial"/>
          <w:sz w:val="20"/>
          <w:szCs w:val="20"/>
        </w:rPr>
        <w:t xml:space="preserve">. </w:t>
      </w:r>
      <w:r w:rsidRPr="005063C9">
        <w:rPr>
          <w:rFonts w:ascii="Arial" w:hAnsi="Arial" w:cs="Arial"/>
          <w:sz w:val="20"/>
          <w:szCs w:val="20"/>
        </w:rPr>
        <w:t>45</w:t>
      </w:r>
      <w:r w:rsidR="00AC0EB2">
        <w:rPr>
          <w:rFonts w:ascii="Arial" w:hAnsi="Arial" w:cs="Arial"/>
          <w:sz w:val="20"/>
          <w:szCs w:val="20"/>
        </w:rPr>
        <w:t xml:space="preserve">, issue </w:t>
      </w:r>
      <w:r w:rsidRPr="005063C9">
        <w:rPr>
          <w:rFonts w:ascii="Arial" w:hAnsi="Arial" w:cs="Arial"/>
          <w:sz w:val="20"/>
          <w:szCs w:val="20"/>
        </w:rPr>
        <w:t>11</w:t>
      </w:r>
      <w:r w:rsidR="00AC0EB2">
        <w:rPr>
          <w:rFonts w:ascii="Arial" w:hAnsi="Arial" w:cs="Arial"/>
          <w:sz w:val="20"/>
          <w:szCs w:val="20"/>
        </w:rPr>
        <w:t xml:space="preserve">, pp. </w:t>
      </w:r>
      <w:r w:rsidRPr="005063C9">
        <w:rPr>
          <w:rFonts w:ascii="Arial" w:hAnsi="Arial" w:cs="Arial"/>
          <w:sz w:val="20"/>
          <w:szCs w:val="20"/>
        </w:rPr>
        <w:t>1345-</w:t>
      </w:r>
      <w:r w:rsidR="00AC0EB2">
        <w:rPr>
          <w:rFonts w:ascii="Arial" w:hAnsi="Arial" w:cs="Arial"/>
          <w:sz w:val="20"/>
          <w:szCs w:val="20"/>
        </w:rPr>
        <w:t>13</w:t>
      </w:r>
      <w:r w:rsidRPr="005063C9">
        <w:rPr>
          <w:rFonts w:ascii="Arial" w:hAnsi="Arial" w:cs="Arial"/>
          <w:sz w:val="20"/>
          <w:szCs w:val="20"/>
        </w:rPr>
        <w:t>52. PM: 24097064</w:t>
      </w:r>
      <w:r w:rsidR="00AC0EB2">
        <w:rPr>
          <w:rFonts w:ascii="Arial" w:hAnsi="Arial" w:cs="Arial"/>
          <w:sz w:val="20"/>
          <w:szCs w:val="20"/>
        </w:rPr>
        <w:t xml:space="preserve">. </w:t>
      </w:r>
      <w:r w:rsidRPr="005063C9">
        <w:rPr>
          <w:rFonts w:ascii="Arial" w:hAnsi="Arial" w:cs="Arial"/>
          <w:sz w:val="20"/>
          <w:szCs w:val="20"/>
        </w:rPr>
        <w:t>PMC3904346.</w:t>
      </w:r>
    </w:p>
    <w:p w14:paraId="1E41B269"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Carty CL,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Cole SA, Buzkova P, Schumacher FR, Eaton CB, Goodloe RJ, Duggan DJ,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Cochran B, Henderson BE, Cheng I, Johnson KC, Carlson CS, Love SA, Brown-Gentry K, </w:t>
      </w:r>
      <w:proofErr w:type="spellStart"/>
      <w:r w:rsidRPr="00322787">
        <w:rPr>
          <w:rFonts w:ascii="Arial" w:hAnsi="Arial" w:cs="Arial"/>
          <w:sz w:val="20"/>
          <w:szCs w:val="20"/>
        </w:rPr>
        <w:t>Nato</w:t>
      </w:r>
      <w:proofErr w:type="spellEnd"/>
      <w:r w:rsidRPr="00322787">
        <w:rPr>
          <w:rFonts w:ascii="Arial" w:hAnsi="Arial" w:cs="Arial"/>
          <w:sz w:val="20"/>
          <w:szCs w:val="20"/>
        </w:rPr>
        <w:t xml:space="preserve"> AQ, Jr.,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M, Anderson G, Shohet RV,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Wilkens LR, Marchand LL,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Kooperberg C, Nor</w:t>
      </w:r>
      <w:r w:rsidR="00D66B4E">
        <w:rPr>
          <w:rFonts w:ascii="Arial" w:hAnsi="Arial" w:cs="Arial"/>
          <w:sz w:val="20"/>
          <w:szCs w:val="20"/>
        </w:rPr>
        <w:t xml:space="preserve">th KE, </w:t>
      </w:r>
      <w:proofErr w:type="spellStart"/>
      <w:r w:rsidR="00D66B4E">
        <w:rPr>
          <w:rFonts w:ascii="Arial" w:hAnsi="Arial" w:cs="Arial"/>
          <w:sz w:val="20"/>
          <w:szCs w:val="20"/>
        </w:rPr>
        <w:t>Fornage</w:t>
      </w:r>
      <w:proofErr w:type="spellEnd"/>
      <w:r w:rsidR="00D66B4E">
        <w:rPr>
          <w:rFonts w:ascii="Arial" w:hAnsi="Arial" w:cs="Arial"/>
          <w:sz w:val="20"/>
          <w:szCs w:val="20"/>
        </w:rPr>
        <w:t xml:space="preserve"> M, Crawford DC. </w:t>
      </w:r>
      <w:r w:rsidRPr="00322787">
        <w:rPr>
          <w:rFonts w:ascii="Arial" w:hAnsi="Arial" w:cs="Arial"/>
          <w:b/>
          <w:bCs/>
          <w:i/>
          <w:iCs/>
          <w:sz w:val="20"/>
          <w:szCs w:val="20"/>
        </w:rPr>
        <w:t>Post-genome-wide association study challenges for lipid traits: describing age as a modifier of gene-lipid associations in the Population Architecture using Genomics and Epidemiology (PAGE) study</w:t>
      </w:r>
      <w:r w:rsidRPr="00322787">
        <w:rPr>
          <w:rFonts w:ascii="Arial" w:hAnsi="Arial" w:cs="Arial"/>
          <w:b/>
          <w:bCs/>
          <w:sz w:val="20"/>
          <w:szCs w:val="20"/>
        </w:rPr>
        <w:t xml:space="preserve">. </w:t>
      </w:r>
      <w:r w:rsidRPr="00322787">
        <w:rPr>
          <w:rFonts w:ascii="Arial" w:hAnsi="Arial" w:cs="Arial"/>
          <w:sz w:val="20"/>
          <w:szCs w:val="20"/>
        </w:rPr>
        <w:t xml:space="preserve">Ann Hum Genet,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77, issue 5, pp. 416-425. PM:23808484. PMC3796061.</w:t>
      </w:r>
    </w:p>
    <w:p w14:paraId="5966271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Carty CL,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Cole SA, Buzkova P, Schumacher FR, Eaton CB, Goodloe RJ, Duggan DJ,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Cochran B, Henderson BE, Cheng I, Johnson KC, Carlson CS, Love SA, Brown-Gentry K, </w:t>
      </w:r>
      <w:proofErr w:type="spellStart"/>
      <w:r w:rsidRPr="00322787">
        <w:rPr>
          <w:rFonts w:ascii="Arial" w:hAnsi="Arial" w:cs="Arial"/>
          <w:sz w:val="20"/>
          <w:szCs w:val="20"/>
        </w:rPr>
        <w:t>Nato</w:t>
      </w:r>
      <w:proofErr w:type="spellEnd"/>
      <w:r w:rsidRPr="00322787">
        <w:rPr>
          <w:rFonts w:ascii="Arial" w:hAnsi="Arial" w:cs="Arial"/>
          <w:sz w:val="20"/>
          <w:szCs w:val="20"/>
        </w:rPr>
        <w:t xml:space="preserve"> AQ,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M, Shohet RV,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Wilkens LR, Le ML,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Kooperberg C, North KE,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Crawford DC. </w:t>
      </w:r>
      <w:r w:rsidRPr="00322787">
        <w:rPr>
          <w:rFonts w:ascii="Arial" w:hAnsi="Arial" w:cs="Arial"/>
          <w:b/>
          <w:bCs/>
          <w:i/>
          <w:iCs/>
          <w:sz w:val="20"/>
          <w:szCs w:val="20"/>
        </w:rPr>
        <w:t>No evidence of interaction between known lipid-associated genetic variants and smoking in the multi-ethnic PAGE population</w:t>
      </w:r>
      <w:r w:rsidRPr="00322787">
        <w:rPr>
          <w:rFonts w:ascii="Arial" w:hAnsi="Arial" w:cs="Arial"/>
          <w:b/>
          <w:bCs/>
          <w:sz w:val="20"/>
          <w:szCs w:val="20"/>
        </w:rPr>
        <w:t xml:space="preserve">. </w:t>
      </w:r>
      <w:r w:rsidRPr="00322787">
        <w:rPr>
          <w:rFonts w:ascii="Arial" w:hAnsi="Arial" w:cs="Arial"/>
          <w:sz w:val="20"/>
          <w:szCs w:val="20"/>
        </w:rPr>
        <w:t xml:space="preserve">Hum Genet, </w:t>
      </w:r>
      <w:proofErr w:type="gramStart"/>
      <w:r w:rsidRPr="00322787">
        <w:rPr>
          <w:rFonts w:ascii="Arial" w:hAnsi="Arial" w:cs="Arial"/>
          <w:sz w:val="20"/>
          <w:szCs w:val="20"/>
        </w:rPr>
        <w:t>Dec.,</w:t>
      </w:r>
      <w:proofErr w:type="gramEnd"/>
      <w:r w:rsidRPr="00322787">
        <w:rPr>
          <w:rFonts w:ascii="Arial" w:hAnsi="Arial" w:cs="Arial"/>
          <w:sz w:val="20"/>
          <w:szCs w:val="20"/>
        </w:rPr>
        <w:t xml:space="preserve"> 2013. Vol. 132, issue 12, pp. 1427-1431. PM:24100633. PMC3895337.</w:t>
      </w:r>
    </w:p>
    <w:p w14:paraId="3EF7232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European Alzheimer's Disease Initiative (EADI), Genetic and Environmental Risk in Alzheimer's Disease, Alzheimer's Disease Genetic Consortium, Cohorts for Heart and Aging Res</w:t>
      </w:r>
      <w:r w:rsidR="00D66B4E">
        <w:rPr>
          <w:rFonts w:ascii="Arial" w:hAnsi="Arial" w:cs="Arial"/>
          <w:sz w:val="20"/>
          <w:szCs w:val="20"/>
        </w:rPr>
        <w:t xml:space="preserve">earch in Genomic Epidemiology. </w:t>
      </w:r>
      <w:r w:rsidRPr="00322787">
        <w:rPr>
          <w:rFonts w:ascii="Arial" w:hAnsi="Arial" w:cs="Arial"/>
          <w:b/>
          <w:bCs/>
          <w:i/>
          <w:iCs/>
          <w:sz w:val="20"/>
          <w:szCs w:val="20"/>
        </w:rPr>
        <w:t>Meta-analysis of 74,046 individuals identifies 11 new susceptibility loci for Alzheimer's disease</w:t>
      </w:r>
      <w:r w:rsidRPr="00322787">
        <w:rPr>
          <w:rFonts w:ascii="Arial" w:hAnsi="Arial" w:cs="Arial"/>
          <w:b/>
          <w:bCs/>
          <w:sz w:val="20"/>
          <w:szCs w:val="20"/>
        </w:rPr>
        <w:t>.</w:t>
      </w:r>
      <w:r w:rsidRPr="00322787">
        <w:rPr>
          <w:rFonts w:ascii="Arial" w:hAnsi="Arial" w:cs="Arial"/>
          <w:sz w:val="20"/>
          <w:szCs w:val="20"/>
        </w:rPr>
        <w:t xml:space="preserve"> Nat Genet, </w:t>
      </w:r>
      <w:proofErr w:type="gramStart"/>
      <w:r w:rsidRPr="00322787">
        <w:rPr>
          <w:rFonts w:ascii="Arial" w:hAnsi="Arial" w:cs="Arial"/>
          <w:sz w:val="20"/>
          <w:szCs w:val="20"/>
        </w:rPr>
        <w:t>Dec.,</w:t>
      </w:r>
      <w:proofErr w:type="gramEnd"/>
      <w:r w:rsidRPr="00322787">
        <w:rPr>
          <w:rFonts w:ascii="Arial" w:hAnsi="Arial" w:cs="Arial"/>
          <w:sz w:val="20"/>
          <w:szCs w:val="20"/>
        </w:rPr>
        <w:t xml:space="preserve"> 2013. Vol. 45, issue 12, pp. 1452-1458. PM:24162737. PMC3896259.</w:t>
      </w:r>
    </w:p>
    <w:p w14:paraId="2A0C8209"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North KE, Lim U, Buzkova P, Crawford DC,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Gross MD, Fowke JH, Goodloe R, Love SA, Graff M, Carlson CS,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Hong CP, Henderson BE, Allen M, Rohde RR, Mayo P, </w:t>
      </w:r>
      <w:proofErr w:type="spellStart"/>
      <w:r w:rsidRPr="00322787">
        <w:rPr>
          <w:rFonts w:ascii="Arial" w:hAnsi="Arial" w:cs="Arial"/>
          <w:sz w:val="20"/>
          <w:szCs w:val="20"/>
        </w:rPr>
        <w:t>Schnetz-Boutaud</w:t>
      </w:r>
      <w:proofErr w:type="spellEnd"/>
      <w:r w:rsidRPr="00322787">
        <w:rPr>
          <w:rFonts w:ascii="Arial" w:hAnsi="Arial" w:cs="Arial"/>
          <w:sz w:val="20"/>
          <w:szCs w:val="20"/>
        </w:rPr>
        <w:t xml:space="preserve"> N, Monroe KR, Ritchie MD, Prentice RL, Kolonel LN, Manson JE, Pankow J,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Wilkens L</w:t>
      </w:r>
      <w:r w:rsidR="00E06F27">
        <w:rPr>
          <w:rFonts w:ascii="Arial" w:hAnsi="Arial" w:cs="Arial"/>
          <w:sz w:val="20"/>
          <w:szCs w:val="20"/>
        </w:rPr>
        <w:t xml:space="preserve">R, </w:t>
      </w:r>
      <w:proofErr w:type="spellStart"/>
      <w:r w:rsidR="00E06F27">
        <w:rPr>
          <w:rFonts w:ascii="Arial" w:hAnsi="Arial" w:cs="Arial"/>
          <w:sz w:val="20"/>
          <w:szCs w:val="20"/>
        </w:rPr>
        <w:t>Haiman</w:t>
      </w:r>
      <w:proofErr w:type="spellEnd"/>
      <w:r w:rsidR="00E06F27">
        <w:rPr>
          <w:rFonts w:ascii="Arial" w:hAnsi="Arial" w:cs="Arial"/>
          <w:sz w:val="20"/>
          <w:szCs w:val="20"/>
        </w:rPr>
        <w:t xml:space="preserve"> CA, Le ML, Peters U. </w:t>
      </w:r>
      <w:r w:rsidRPr="00322787">
        <w:rPr>
          <w:rFonts w:ascii="Arial" w:hAnsi="Arial" w:cs="Arial"/>
          <w:b/>
          <w:bCs/>
          <w:i/>
          <w:iCs/>
          <w:sz w:val="20"/>
          <w:szCs w:val="20"/>
        </w:rPr>
        <w:t>Effects of smoking on the genetic risk of obesity: the population architecture using genomics and epidemiology study</w:t>
      </w:r>
      <w:r w:rsidRPr="00322787">
        <w:rPr>
          <w:rFonts w:ascii="Arial" w:hAnsi="Arial" w:cs="Arial"/>
          <w:b/>
          <w:bCs/>
          <w:sz w:val="20"/>
          <w:szCs w:val="20"/>
        </w:rPr>
        <w:t>.</w:t>
      </w:r>
      <w:r w:rsidRPr="00322787">
        <w:rPr>
          <w:rFonts w:ascii="Arial" w:hAnsi="Arial" w:cs="Arial"/>
          <w:sz w:val="20"/>
          <w:szCs w:val="20"/>
        </w:rPr>
        <w:t xml:space="preserve"> BMC Med Genet, 2013. Vol. 14, pp. 6. PM:23311614. PMC3564691.</w:t>
      </w:r>
    </w:p>
    <w:p w14:paraId="3CE5583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Meigs JB, North KE, Schumacher FR, Buzkova P,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Goodloe R, Spencer KL, </w:t>
      </w:r>
      <w:proofErr w:type="spellStart"/>
      <w:r w:rsidRPr="00322787">
        <w:rPr>
          <w:rFonts w:ascii="Arial" w:hAnsi="Arial" w:cs="Arial"/>
          <w:sz w:val="20"/>
          <w:szCs w:val="20"/>
        </w:rPr>
        <w:t>Voruganti</w:t>
      </w:r>
      <w:proofErr w:type="spellEnd"/>
      <w:r w:rsidRPr="00322787">
        <w:rPr>
          <w:rFonts w:ascii="Arial" w:hAnsi="Arial" w:cs="Arial"/>
          <w:sz w:val="20"/>
          <w:szCs w:val="20"/>
        </w:rPr>
        <w:t xml:space="preserve"> VS, Howard BV, Jackson R, Kolonel LN, Liu S, Manson JE, Monroe KR, Mukamal K, </w:t>
      </w:r>
      <w:proofErr w:type="spellStart"/>
      <w:r w:rsidRPr="00322787">
        <w:rPr>
          <w:rFonts w:ascii="Arial" w:hAnsi="Arial" w:cs="Arial"/>
          <w:sz w:val="20"/>
          <w:szCs w:val="20"/>
        </w:rPr>
        <w:t>Dilks</w:t>
      </w:r>
      <w:proofErr w:type="spellEnd"/>
      <w:r w:rsidRPr="00322787">
        <w:rPr>
          <w:rFonts w:ascii="Arial" w:hAnsi="Arial" w:cs="Arial"/>
          <w:sz w:val="20"/>
          <w:szCs w:val="20"/>
        </w:rPr>
        <w:t xml:space="preserve"> HH, Pendergrass SA, </w:t>
      </w:r>
      <w:proofErr w:type="spellStart"/>
      <w:r w:rsidRPr="00322787">
        <w:rPr>
          <w:rFonts w:ascii="Arial" w:hAnsi="Arial" w:cs="Arial"/>
          <w:sz w:val="20"/>
          <w:szCs w:val="20"/>
        </w:rPr>
        <w:t>Nato</w:t>
      </w:r>
      <w:proofErr w:type="spellEnd"/>
      <w:r w:rsidRPr="00322787">
        <w:rPr>
          <w:rFonts w:ascii="Arial" w:hAnsi="Arial" w:cs="Arial"/>
          <w:sz w:val="20"/>
          <w:szCs w:val="20"/>
        </w:rPr>
        <w:t xml:space="preserve"> A, Wan P, Wilkens LR, Le ML,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Crawford DC,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H</w:t>
      </w:r>
      <w:r w:rsidR="00E06F27">
        <w:rPr>
          <w:rFonts w:ascii="Arial" w:hAnsi="Arial" w:cs="Arial"/>
          <w:sz w:val="20"/>
          <w:szCs w:val="20"/>
        </w:rPr>
        <w:t>aiman</w:t>
      </w:r>
      <w:proofErr w:type="spellEnd"/>
      <w:r w:rsidR="00E06F27">
        <w:rPr>
          <w:rFonts w:ascii="Arial" w:hAnsi="Arial" w:cs="Arial"/>
          <w:sz w:val="20"/>
          <w:szCs w:val="20"/>
        </w:rPr>
        <w:t xml:space="preserve"> CA, Peters U, Pankow JS. </w:t>
      </w:r>
      <w:r w:rsidRPr="00322787">
        <w:rPr>
          <w:rFonts w:ascii="Arial" w:hAnsi="Arial" w:cs="Arial"/>
          <w:b/>
          <w:bCs/>
          <w:i/>
          <w:iCs/>
          <w:sz w:val="20"/>
          <w:szCs w:val="20"/>
        </w:rPr>
        <w:t>Genetic variants associated with fasting glucose and insulin concentrations in an ethnically diverse population: results from the Population Architecture using Genomics and Epidemiology (PAGE) study</w:t>
      </w:r>
      <w:r w:rsidR="00E06F27">
        <w:rPr>
          <w:rFonts w:ascii="Arial" w:hAnsi="Arial" w:cs="Arial"/>
          <w:b/>
          <w:bCs/>
          <w:sz w:val="20"/>
          <w:szCs w:val="20"/>
        </w:rPr>
        <w:t>.</w:t>
      </w:r>
      <w:r w:rsidRPr="00322787">
        <w:rPr>
          <w:rFonts w:ascii="Arial" w:hAnsi="Arial" w:cs="Arial"/>
          <w:sz w:val="20"/>
          <w:szCs w:val="20"/>
        </w:rPr>
        <w:t xml:space="preserve"> BMC Med Genet, Sept. 25, 2013. Vol. 14, pp. 98. PM:24063630. PMC3849560.</w:t>
      </w:r>
    </w:p>
    <w:p w14:paraId="4575A0ED"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Fesinmeyer</w:t>
      </w:r>
      <w:proofErr w:type="spellEnd"/>
      <w:r w:rsidRPr="00322787">
        <w:rPr>
          <w:rFonts w:ascii="Arial" w:hAnsi="Arial" w:cs="Arial"/>
          <w:sz w:val="20"/>
          <w:szCs w:val="20"/>
        </w:rPr>
        <w:t xml:space="preserve"> MD, North KE, Ritchie MD, Lim U,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Wilkens LR, Gross MD, Buzkova P, Glenn K,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PM, Fernandez-Rhodes L, Li Q, Fowke JH, Li R, Carlson CS, Prentice RL,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Manson JE,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Cole SA, Chen CT, Howard BV, Kolonel LN, Henderson BE, Monroe KR, Crawford DC,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w:t>
      </w:r>
      <w:r w:rsidR="00E06F27">
        <w:rPr>
          <w:rFonts w:ascii="Arial" w:hAnsi="Arial" w:cs="Arial"/>
          <w:sz w:val="20"/>
          <w:szCs w:val="20"/>
        </w:rPr>
        <w:t xml:space="preserve">S, </w:t>
      </w:r>
      <w:proofErr w:type="spellStart"/>
      <w:r w:rsidR="00E06F27">
        <w:rPr>
          <w:rFonts w:ascii="Arial" w:hAnsi="Arial" w:cs="Arial"/>
          <w:sz w:val="20"/>
          <w:szCs w:val="20"/>
        </w:rPr>
        <w:t>Haiman</w:t>
      </w:r>
      <w:proofErr w:type="spellEnd"/>
      <w:r w:rsidR="00E06F27">
        <w:rPr>
          <w:rFonts w:ascii="Arial" w:hAnsi="Arial" w:cs="Arial"/>
          <w:sz w:val="20"/>
          <w:szCs w:val="20"/>
        </w:rPr>
        <w:t xml:space="preserve"> CA, Le ML, Peters U. </w:t>
      </w:r>
      <w:r w:rsidRPr="00322787">
        <w:rPr>
          <w:rFonts w:ascii="Arial" w:hAnsi="Arial" w:cs="Arial"/>
          <w:b/>
          <w:bCs/>
          <w:i/>
          <w:iCs/>
          <w:sz w:val="20"/>
          <w:szCs w:val="20"/>
        </w:rPr>
        <w:t>Genetic risk factors for BMI and obesity in an ethnically diverse population: results from the population architecture using genomics and epidemiology (PAGE) study</w:t>
      </w:r>
      <w:r w:rsidRPr="00322787">
        <w:rPr>
          <w:rFonts w:ascii="Arial" w:hAnsi="Arial" w:cs="Arial"/>
          <w:b/>
          <w:bCs/>
          <w:sz w:val="20"/>
          <w:szCs w:val="20"/>
        </w:rPr>
        <w:t xml:space="preserve">. </w:t>
      </w:r>
      <w:proofErr w:type="gramStart"/>
      <w:r w:rsidRPr="00322787">
        <w:rPr>
          <w:rFonts w:ascii="Arial" w:hAnsi="Arial" w:cs="Arial"/>
          <w:sz w:val="20"/>
          <w:szCs w:val="20"/>
        </w:rPr>
        <w:t>Obesity.(</w:t>
      </w:r>
      <w:proofErr w:type="spellStart"/>
      <w:proofErr w:type="gramEnd"/>
      <w:r w:rsidRPr="00322787">
        <w:rPr>
          <w:rFonts w:ascii="Arial" w:hAnsi="Arial" w:cs="Arial"/>
          <w:sz w:val="20"/>
          <w:szCs w:val="20"/>
        </w:rPr>
        <w:t>Silver.Spring</w:t>
      </w:r>
      <w:proofErr w:type="spellEnd"/>
      <w:r w:rsidRPr="00322787">
        <w:rPr>
          <w:rFonts w:ascii="Arial" w:hAnsi="Arial" w:cs="Arial"/>
          <w:sz w:val="20"/>
          <w:szCs w:val="20"/>
        </w:rPr>
        <w:t>), Apr., 2013. Vol. 21, issue 4, pp. 835-846. PM:23712987. PMC3482415.</w:t>
      </w:r>
    </w:p>
    <w:p w14:paraId="4CAB7C5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Fox ER,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SK,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Lin H, Yu B, </w:t>
      </w:r>
      <w:proofErr w:type="spellStart"/>
      <w:r w:rsidRPr="00322787">
        <w:rPr>
          <w:rFonts w:ascii="Arial" w:hAnsi="Arial" w:cs="Arial"/>
          <w:sz w:val="20"/>
          <w:szCs w:val="20"/>
        </w:rPr>
        <w:t>Ogunyankin</w:t>
      </w:r>
      <w:proofErr w:type="spellEnd"/>
      <w:r w:rsidRPr="00322787">
        <w:rPr>
          <w:rFonts w:ascii="Arial" w:hAnsi="Arial" w:cs="Arial"/>
          <w:sz w:val="20"/>
          <w:szCs w:val="20"/>
        </w:rPr>
        <w:t xml:space="preserve"> KO, Smith NL, </w:t>
      </w:r>
      <w:proofErr w:type="spellStart"/>
      <w:r w:rsidRPr="00322787">
        <w:rPr>
          <w:rFonts w:ascii="Arial" w:hAnsi="Arial" w:cs="Arial"/>
          <w:sz w:val="20"/>
          <w:szCs w:val="20"/>
        </w:rPr>
        <w:t>Kutlar</w:t>
      </w:r>
      <w:proofErr w:type="spellEnd"/>
      <w:r w:rsidRPr="00322787">
        <w:rPr>
          <w:rFonts w:ascii="Arial" w:hAnsi="Arial" w:cs="Arial"/>
          <w:sz w:val="20"/>
          <w:szCs w:val="20"/>
        </w:rPr>
        <w:t xml:space="preserve"> A, Glazer NL, Post WS, </w:t>
      </w:r>
      <w:proofErr w:type="spellStart"/>
      <w:r w:rsidRPr="00322787">
        <w:rPr>
          <w:rFonts w:ascii="Arial" w:hAnsi="Arial" w:cs="Arial"/>
          <w:sz w:val="20"/>
          <w:szCs w:val="20"/>
        </w:rPr>
        <w:t>Paltoo</w:t>
      </w:r>
      <w:proofErr w:type="spellEnd"/>
      <w:r w:rsidRPr="00322787">
        <w:rPr>
          <w:rFonts w:ascii="Arial" w:hAnsi="Arial" w:cs="Arial"/>
          <w:sz w:val="20"/>
          <w:szCs w:val="20"/>
        </w:rPr>
        <w:t xml:space="preserve"> DN, Dries DL, Farlow DN, Duarte CW,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Meyers KJ, Sun YV, Arnett DK, </w:t>
      </w:r>
      <w:proofErr w:type="spellStart"/>
      <w:r w:rsidRPr="00322787">
        <w:rPr>
          <w:rFonts w:ascii="Arial" w:hAnsi="Arial" w:cs="Arial"/>
          <w:sz w:val="20"/>
          <w:szCs w:val="20"/>
        </w:rPr>
        <w:t>Patki</w:t>
      </w:r>
      <w:proofErr w:type="spellEnd"/>
      <w:r w:rsidRPr="00322787">
        <w:rPr>
          <w:rFonts w:ascii="Arial" w:hAnsi="Arial" w:cs="Arial"/>
          <w:sz w:val="20"/>
          <w:szCs w:val="20"/>
        </w:rPr>
        <w:t xml:space="preserve"> AA, Sha J, Cui X, </w:t>
      </w:r>
      <w:proofErr w:type="spellStart"/>
      <w:r w:rsidRPr="00322787">
        <w:rPr>
          <w:rFonts w:ascii="Arial" w:hAnsi="Arial" w:cs="Arial"/>
          <w:sz w:val="20"/>
          <w:szCs w:val="20"/>
        </w:rPr>
        <w:t>Samdarshi</w:t>
      </w:r>
      <w:proofErr w:type="spellEnd"/>
      <w:r w:rsidRPr="00322787">
        <w:rPr>
          <w:rFonts w:ascii="Arial" w:hAnsi="Arial" w:cs="Arial"/>
          <w:sz w:val="20"/>
          <w:szCs w:val="20"/>
        </w:rPr>
        <w:t xml:space="preserve"> TE, Penman AD, </w:t>
      </w:r>
      <w:proofErr w:type="spellStart"/>
      <w:r w:rsidRPr="00322787">
        <w:rPr>
          <w:rFonts w:ascii="Arial" w:hAnsi="Arial" w:cs="Arial"/>
          <w:sz w:val="20"/>
          <w:szCs w:val="20"/>
        </w:rPr>
        <w:t>Bibbins</w:t>
      </w:r>
      <w:proofErr w:type="spellEnd"/>
      <w:r w:rsidRPr="00322787">
        <w:rPr>
          <w:rFonts w:ascii="Arial" w:hAnsi="Arial" w:cs="Arial"/>
          <w:sz w:val="20"/>
          <w:szCs w:val="20"/>
        </w:rPr>
        <w:t xml:space="preserve">-Domingo K, Buzkova P, Benjamin EJ, </w:t>
      </w:r>
      <w:proofErr w:type="spellStart"/>
      <w:r w:rsidRPr="00322787">
        <w:rPr>
          <w:rFonts w:ascii="Arial" w:hAnsi="Arial" w:cs="Arial"/>
          <w:sz w:val="20"/>
          <w:szCs w:val="20"/>
        </w:rPr>
        <w:t>Bluemke</w:t>
      </w:r>
      <w:proofErr w:type="spellEnd"/>
      <w:r w:rsidRPr="00322787">
        <w:rPr>
          <w:rFonts w:ascii="Arial" w:hAnsi="Arial" w:cs="Arial"/>
          <w:sz w:val="20"/>
          <w:szCs w:val="20"/>
        </w:rPr>
        <w:t xml:space="preserve"> DA, Morrison AC,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Carr</w:t>
      </w:r>
      <w:proofErr w:type="spellEnd"/>
      <w:r w:rsidRPr="00322787">
        <w:rPr>
          <w:rFonts w:ascii="Arial" w:hAnsi="Arial" w:cs="Arial"/>
          <w:sz w:val="20"/>
          <w:szCs w:val="20"/>
        </w:rPr>
        <w:t xml:space="preserve"> JJ, Tracy RP, Mosley TH, Taylor HA, Psaty BM, Heck</w:t>
      </w:r>
      <w:r w:rsidR="00E06F27">
        <w:rPr>
          <w:rFonts w:ascii="Arial" w:hAnsi="Arial" w:cs="Arial"/>
          <w:sz w:val="20"/>
          <w:szCs w:val="20"/>
        </w:rPr>
        <w:t xml:space="preserve">bert SR, Cappola TP, </w:t>
      </w:r>
      <w:proofErr w:type="spellStart"/>
      <w:r w:rsidR="00E06F27">
        <w:rPr>
          <w:rFonts w:ascii="Arial" w:hAnsi="Arial" w:cs="Arial"/>
          <w:sz w:val="20"/>
          <w:szCs w:val="20"/>
        </w:rPr>
        <w:t>Vasan</w:t>
      </w:r>
      <w:proofErr w:type="spellEnd"/>
      <w:r w:rsidR="00E06F27">
        <w:rPr>
          <w:rFonts w:ascii="Arial" w:hAnsi="Arial" w:cs="Arial"/>
          <w:sz w:val="20"/>
          <w:szCs w:val="20"/>
        </w:rPr>
        <w:t xml:space="preserve"> RS. </w:t>
      </w:r>
      <w:r w:rsidRPr="00322787">
        <w:rPr>
          <w:rFonts w:ascii="Arial" w:hAnsi="Arial" w:cs="Arial"/>
          <w:b/>
          <w:bCs/>
          <w:i/>
          <w:iCs/>
          <w:sz w:val="20"/>
          <w:szCs w:val="20"/>
        </w:rPr>
        <w:t xml:space="preserve">Genome-wide association study of cardiac structure and systolic function in African Americans: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study</w:t>
      </w:r>
      <w:r w:rsidR="00E06F2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Feb., 2013. Vol. 6, issue 1, pp. 37-46. PM:23275298. PMC3591479.</w:t>
      </w:r>
    </w:p>
    <w:p w14:paraId="69CED49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Fretts</w:t>
      </w:r>
      <w:proofErr w:type="spellEnd"/>
      <w:r w:rsidRPr="00322787">
        <w:rPr>
          <w:rFonts w:ascii="Arial" w:hAnsi="Arial" w:cs="Arial"/>
          <w:sz w:val="20"/>
          <w:szCs w:val="20"/>
        </w:rPr>
        <w:t xml:space="preserve"> AM, Mozaffarian D, Siscovick DS, Heckbert SR, McKnight B, King IB,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Psaty BM, Sacks FM, Son</w:t>
      </w:r>
      <w:r w:rsidR="00E06F27">
        <w:rPr>
          <w:rFonts w:ascii="Arial" w:hAnsi="Arial" w:cs="Arial"/>
          <w:sz w:val="20"/>
          <w:szCs w:val="20"/>
        </w:rPr>
        <w:t>g X, Spiegelman D, Lemaitre RN.</w:t>
      </w:r>
      <w:r w:rsidRPr="00322787">
        <w:rPr>
          <w:rFonts w:ascii="Arial" w:hAnsi="Arial" w:cs="Arial"/>
          <w:sz w:val="20"/>
          <w:szCs w:val="20"/>
        </w:rPr>
        <w:t xml:space="preserve"> </w:t>
      </w:r>
      <w:r w:rsidRPr="00322787">
        <w:rPr>
          <w:rFonts w:ascii="Arial" w:hAnsi="Arial" w:cs="Arial"/>
          <w:b/>
          <w:bCs/>
          <w:i/>
          <w:iCs/>
          <w:sz w:val="20"/>
          <w:szCs w:val="20"/>
        </w:rPr>
        <w:t>Associations of plasma phospholipid and dietary alpha linolenic Acid with incident atrial fibrillation in older adults: the cardiovascular health study</w:t>
      </w:r>
      <w:r w:rsidR="00E06F2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Assoc., 2013. Vol. 2, issue 1, pp. e003814. PM:23525429. PMC3603242.</w:t>
      </w:r>
    </w:p>
    <w:p w14:paraId="3EBDEE9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Glick D,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Christenson R, Gottdiener JS,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w:t>
      </w:r>
      <w:r w:rsidRPr="00322787">
        <w:rPr>
          <w:rFonts w:ascii="Arial" w:hAnsi="Arial" w:cs="Arial"/>
          <w:b/>
          <w:bCs/>
          <w:i/>
          <w:iCs/>
          <w:sz w:val="20"/>
          <w:szCs w:val="20"/>
        </w:rPr>
        <w:t>Long-term trajectory of two unique cardiac biomarkers and subsequent left ventricular structural pathology and risk of incident heart failure in community-dwelling older adults at low baseline risk</w:t>
      </w:r>
      <w:r w:rsidRPr="00322787">
        <w:rPr>
          <w:rFonts w:ascii="Arial" w:hAnsi="Arial" w:cs="Arial"/>
          <w:b/>
          <w:bCs/>
          <w:sz w:val="20"/>
          <w:szCs w:val="20"/>
        </w:rPr>
        <w:t xml:space="preserve">. </w:t>
      </w:r>
      <w:r w:rsidRPr="00322787">
        <w:rPr>
          <w:rFonts w:ascii="Arial" w:hAnsi="Arial" w:cs="Arial"/>
          <w:sz w:val="20"/>
          <w:szCs w:val="20"/>
        </w:rPr>
        <w:t xml:space="preserve">JACC Heart Fail, </w:t>
      </w:r>
      <w:proofErr w:type="gramStart"/>
      <w:r w:rsidRPr="00322787">
        <w:rPr>
          <w:rFonts w:ascii="Arial" w:hAnsi="Arial" w:cs="Arial"/>
          <w:sz w:val="20"/>
          <w:szCs w:val="20"/>
        </w:rPr>
        <w:t>Aug.,</w:t>
      </w:r>
      <w:proofErr w:type="gramEnd"/>
      <w:r w:rsidRPr="00322787">
        <w:rPr>
          <w:rFonts w:ascii="Arial" w:hAnsi="Arial" w:cs="Arial"/>
          <w:sz w:val="20"/>
          <w:szCs w:val="20"/>
        </w:rPr>
        <w:t xml:space="preserve"> 2013. Vol. 1, issue 4, pp. 353-360. PM:24621939. PMC4089856.</w:t>
      </w:r>
    </w:p>
    <w:p w14:paraId="17779D0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Global Lipids Genetics Consortium Willer CJ, Schmidt EM, Sengupta S, Peloso GM, Gustafsson S,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w:t>
      </w:r>
      <w:proofErr w:type="spellStart"/>
      <w:r w:rsidRPr="00322787">
        <w:rPr>
          <w:rFonts w:ascii="Arial" w:hAnsi="Arial" w:cs="Arial"/>
          <w:sz w:val="20"/>
          <w:szCs w:val="20"/>
        </w:rPr>
        <w:t>Ganna</w:t>
      </w:r>
      <w:proofErr w:type="spellEnd"/>
      <w:r w:rsidRPr="00322787">
        <w:rPr>
          <w:rFonts w:ascii="Arial" w:hAnsi="Arial" w:cs="Arial"/>
          <w:sz w:val="20"/>
          <w:szCs w:val="20"/>
        </w:rPr>
        <w:t xml:space="preserve"> A, Chen J, </w:t>
      </w:r>
      <w:proofErr w:type="spellStart"/>
      <w:r w:rsidRPr="00322787">
        <w:rPr>
          <w:rFonts w:ascii="Arial" w:hAnsi="Arial" w:cs="Arial"/>
          <w:sz w:val="20"/>
          <w:szCs w:val="20"/>
        </w:rPr>
        <w:t>Buchkovich</w:t>
      </w:r>
      <w:proofErr w:type="spellEnd"/>
      <w:r w:rsidRPr="00322787">
        <w:rPr>
          <w:rFonts w:ascii="Arial" w:hAnsi="Arial" w:cs="Arial"/>
          <w:sz w:val="20"/>
          <w:szCs w:val="20"/>
        </w:rPr>
        <w:t xml:space="preserve"> ML, Mora S, Beckmann JS, Bragg-Gresham JL, Chang HY,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Den </w:t>
      </w:r>
      <w:proofErr w:type="spellStart"/>
      <w:r w:rsidRPr="00322787">
        <w:rPr>
          <w:rFonts w:ascii="Arial" w:hAnsi="Arial" w:cs="Arial"/>
          <w:sz w:val="20"/>
          <w:szCs w:val="20"/>
        </w:rPr>
        <w:t>Hertog</w:t>
      </w:r>
      <w:proofErr w:type="spellEnd"/>
      <w:r w:rsidRPr="00322787">
        <w:rPr>
          <w:rFonts w:ascii="Arial" w:hAnsi="Arial" w:cs="Arial"/>
          <w:sz w:val="20"/>
          <w:szCs w:val="20"/>
        </w:rPr>
        <w:t xml:space="preserve"> HM, Do R, Donnelly LA, Ehret GB, Esko T,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Ferreira T, Fischer K, </w:t>
      </w:r>
      <w:proofErr w:type="spellStart"/>
      <w:r w:rsidRPr="00322787">
        <w:rPr>
          <w:rFonts w:ascii="Arial" w:hAnsi="Arial" w:cs="Arial"/>
          <w:sz w:val="20"/>
          <w:szCs w:val="20"/>
        </w:rPr>
        <w:t>Fontanillas</w:t>
      </w:r>
      <w:proofErr w:type="spellEnd"/>
      <w:r w:rsidRPr="00322787">
        <w:rPr>
          <w:rFonts w:ascii="Arial" w:hAnsi="Arial" w:cs="Arial"/>
          <w:sz w:val="20"/>
          <w:szCs w:val="20"/>
        </w:rPr>
        <w:t xml:space="preserve"> P, Fraser RM, Freitag DF, </w:t>
      </w:r>
      <w:proofErr w:type="spellStart"/>
      <w:r w:rsidRPr="00322787">
        <w:rPr>
          <w:rFonts w:ascii="Arial" w:hAnsi="Arial" w:cs="Arial"/>
          <w:sz w:val="20"/>
          <w:szCs w:val="20"/>
        </w:rPr>
        <w:t>Gurdasani</w:t>
      </w:r>
      <w:proofErr w:type="spellEnd"/>
      <w:r w:rsidRPr="00322787">
        <w:rPr>
          <w:rFonts w:ascii="Arial" w:hAnsi="Arial" w:cs="Arial"/>
          <w:sz w:val="20"/>
          <w:szCs w:val="20"/>
        </w:rPr>
        <w:t xml:space="preserve"> D, Heikkila K, </w:t>
      </w:r>
      <w:proofErr w:type="spellStart"/>
      <w:r w:rsidRPr="00322787">
        <w:rPr>
          <w:rFonts w:ascii="Arial" w:hAnsi="Arial" w:cs="Arial"/>
          <w:sz w:val="20"/>
          <w:szCs w:val="20"/>
        </w:rPr>
        <w:t>Hypponen</w:t>
      </w:r>
      <w:proofErr w:type="spellEnd"/>
      <w:r w:rsidRPr="00322787">
        <w:rPr>
          <w:rFonts w:ascii="Arial" w:hAnsi="Arial" w:cs="Arial"/>
          <w:sz w:val="20"/>
          <w:szCs w:val="20"/>
        </w:rPr>
        <w:t xml:space="preserve"> E, Isaacs A, Jackson AU, Johansson A, Johnson T, Kaakinen M, </w:t>
      </w:r>
      <w:proofErr w:type="spellStart"/>
      <w:r w:rsidRPr="00322787">
        <w:rPr>
          <w:rFonts w:ascii="Arial" w:hAnsi="Arial" w:cs="Arial"/>
          <w:sz w:val="20"/>
          <w:szCs w:val="20"/>
        </w:rPr>
        <w:t>Kettunen</w:t>
      </w:r>
      <w:proofErr w:type="spellEnd"/>
      <w:r w:rsidRPr="00322787">
        <w:rPr>
          <w:rFonts w:ascii="Arial" w:hAnsi="Arial" w:cs="Arial"/>
          <w:sz w:val="20"/>
          <w:szCs w:val="20"/>
        </w:rPr>
        <w:t xml:space="preserve"> J, Kleber ME, Li X, Luan J,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Magnusson PK,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w:t>
      </w:r>
      <w:proofErr w:type="spellStart"/>
      <w:r w:rsidRPr="00322787">
        <w:rPr>
          <w:rFonts w:ascii="Arial" w:hAnsi="Arial" w:cs="Arial"/>
          <w:sz w:val="20"/>
          <w:szCs w:val="20"/>
        </w:rPr>
        <w:t>Montasser</w:t>
      </w:r>
      <w:proofErr w:type="spellEnd"/>
      <w:r w:rsidRPr="00322787">
        <w:rPr>
          <w:rFonts w:ascii="Arial" w:hAnsi="Arial" w:cs="Arial"/>
          <w:sz w:val="20"/>
          <w:szCs w:val="20"/>
        </w:rPr>
        <w:t xml:space="preserve"> ME,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Nolte IM, O'Connell JR, Palmer CD,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Petersen AK,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Saxena R, Service SK, Shah S, </w:t>
      </w:r>
      <w:proofErr w:type="spellStart"/>
      <w:r w:rsidRPr="00322787">
        <w:rPr>
          <w:rFonts w:ascii="Arial" w:hAnsi="Arial" w:cs="Arial"/>
          <w:sz w:val="20"/>
          <w:szCs w:val="20"/>
        </w:rPr>
        <w:t>Shungin</w:t>
      </w:r>
      <w:proofErr w:type="spellEnd"/>
      <w:r w:rsidRPr="00322787">
        <w:rPr>
          <w:rFonts w:ascii="Arial" w:hAnsi="Arial" w:cs="Arial"/>
          <w:sz w:val="20"/>
          <w:szCs w:val="20"/>
        </w:rPr>
        <w:t xml:space="preserve"> D, </w:t>
      </w:r>
      <w:proofErr w:type="spellStart"/>
      <w:r w:rsidRPr="00322787">
        <w:rPr>
          <w:rFonts w:ascii="Arial" w:hAnsi="Arial" w:cs="Arial"/>
          <w:sz w:val="20"/>
          <w:szCs w:val="20"/>
        </w:rPr>
        <w:t>Sidore</w:t>
      </w:r>
      <w:proofErr w:type="spellEnd"/>
      <w:r w:rsidRPr="00322787">
        <w:rPr>
          <w:rFonts w:ascii="Arial" w:hAnsi="Arial" w:cs="Arial"/>
          <w:sz w:val="20"/>
          <w:szCs w:val="20"/>
        </w:rPr>
        <w:t xml:space="preserve"> C, Song C, Strawbridge RJ,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Tanaka T, </w:t>
      </w: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van den </w:t>
      </w:r>
      <w:proofErr w:type="spellStart"/>
      <w:r w:rsidRPr="00322787">
        <w:rPr>
          <w:rFonts w:ascii="Arial" w:hAnsi="Arial" w:cs="Arial"/>
          <w:sz w:val="20"/>
          <w:szCs w:val="20"/>
        </w:rPr>
        <w:t>Herik</w:t>
      </w:r>
      <w:proofErr w:type="spellEnd"/>
      <w:r w:rsidRPr="00322787">
        <w:rPr>
          <w:rFonts w:ascii="Arial" w:hAnsi="Arial" w:cs="Arial"/>
          <w:sz w:val="20"/>
          <w:szCs w:val="20"/>
        </w:rPr>
        <w:t xml:space="preserve"> EG, Voight BF, </w:t>
      </w:r>
      <w:proofErr w:type="spellStart"/>
      <w:r w:rsidRPr="00322787">
        <w:rPr>
          <w:rFonts w:ascii="Arial" w:hAnsi="Arial" w:cs="Arial"/>
          <w:sz w:val="20"/>
          <w:szCs w:val="20"/>
        </w:rPr>
        <w:t>Volcik</w:t>
      </w:r>
      <w:proofErr w:type="spellEnd"/>
      <w:r w:rsidRPr="00322787">
        <w:rPr>
          <w:rFonts w:ascii="Arial" w:hAnsi="Arial" w:cs="Arial"/>
          <w:sz w:val="20"/>
          <w:szCs w:val="20"/>
        </w:rPr>
        <w:t xml:space="preserve"> KA, Waite LL, Wong A, Wu Y, Zhang W,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w:t>
      </w:r>
      <w:proofErr w:type="spellStart"/>
      <w:r w:rsidRPr="00322787">
        <w:rPr>
          <w:rFonts w:ascii="Arial" w:hAnsi="Arial" w:cs="Arial"/>
          <w:sz w:val="20"/>
          <w:szCs w:val="20"/>
        </w:rPr>
        <w:t>Asiki</w:t>
      </w:r>
      <w:proofErr w:type="spellEnd"/>
      <w:r w:rsidRPr="00322787">
        <w:rPr>
          <w:rFonts w:ascii="Arial" w:hAnsi="Arial" w:cs="Arial"/>
          <w:sz w:val="20"/>
          <w:szCs w:val="20"/>
        </w:rPr>
        <w:t xml:space="preserve"> G, Barroso I, Been LF, Bolton JL,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Brambilla P, Burnett MS, </w:t>
      </w:r>
      <w:proofErr w:type="spellStart"/>
      <w:r w:rsidRPr="00322787">
        <w:rPr>
          <w:rFonts w:ascii="Arial" w:hAnsi="Arial" w:cs="Arial"/>
          <w:sz w:val="20"/>
          <w:szCs w:val="20"/>
        </w:rPr>
        <w:t>Cesana</w:t>
      </w:r>
      <w:proofErr w:type="spellEnd"/>
      <w:r w:rsidRPr="00322787">
        <w:rPr>
          <w:rFonts w:ascii="Arial" w:hAnsi="Arial" w:cs="Arial"/>
          <w:sz w:val="20"/>
          <w:szCs w:val="20"/>
        </w:rPr>
        <w:t xml:space="preserve"> G,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Elliott P, Epstein SE, </w:t>
      </w:r>
      <w:proofErr w:type="spellStart"/>
      <w:r w:rsidRPr="00322787">
        <w:rPr>
          <w:rFonts w:ascii="Arial" w:hAnsi="Arial" w:cs="Arial"/>
          <w:sz w:val="20"/>
          <w:szCs w:val="20"/>
        </w:rPr>
        <w:t>Eyjolfsson</w:t>
      </w:r>
      <w:proofErr w:type="spellEnd"/>
      <w:r w:rsidRPr="00322787">
        <w:rPr>
          <w:rFonts w:ascii="Arial" w:hAnsi="Arial" w:cs="Arial"/>
          <w:sz w:val="20"/>
          <w:szCs w:val="20"/>
        </w:rPr>
        <w:t xml:space="preserve"> GI, </w:t>
      </w:r>
      <w:proofErr w:type="spellStart"/>
      <w:r w:rsidRPr="00322787">
        <w:rPr>
          <w:rFonts w:ascii="Arial" w:hAnsi="Arial" w:cs="Arial"/>
          <w:sz w:val="20"/>
          <w:szCs w:val="20"/>
        </w:rPr>
        <w:t>Gigante</w:t>
      </w:r>
      <w:proofErr w:type="spellEnd"/>
      <w:r w:rsidRPr="00322787">
        <w:rPr>
          <w:rFonts w:ascii="Arial" w:hAnsi="Arial" w:cs="Arial"/>
          <w:sz w:val="20"/>
          <w:szCs w:val="20"/>
        </w:rPr>
        <w:t xml:space="preserve"> B, Goodarzi MO,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Gravito</w:t>
      </w:r>
      <w:proofErr w:type="spellEnd"/>
      <w:r w:rsidRPr="00322787">
        <w:rPr>
          <w:rFonts w:ascii="Arial" w:hAnsi="Arial" w:cs="Arial"/>
          <w:sz w:val="20"/>
          <w:szCs w:val="20"/>
        </w:rPr>
        <w:t xml:space="preserve"> ML, Groves CJ,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Hayward C, Hernandez D, Hicks AA, Holm H, Hung YJ,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Jones MR, </w:t>
      </w:r>
      <w:proofErr w:type="spellStart"/>
      <w:r w:rsidRPr="00322787">
        <w:rPr>
          <w:rFonts w:ascii="Arial" w:hAnsi="Arial" w:cs="Arial"/>
          <w:sz w:val="20"/>
          <w:szCs w:val="20"/>
        </w:rPr>
        <w:t>Kaleebu</w:t>
      </w:r>
      <w:proofErr w:type="spellEnd"/>
      <w:r w:rsidRPr="00322787">
        <w:rPr>
          <w:rFonts w:ascii="Arial" w:hAnsi="Arial" w:cs="Arial"/>
          <w:sz w:val="20"/>
          <w:szCs w:val="20"/>
        </w:rPr>
        <w:t xml:space="preserve"> P, </w:t>
      </w:r>
      <w:proofErr w:type="spellStart"/>
      <w:r w:rsidRPr="00322787">
        <w:rPr>
          <w:rFonts w:ascii="Arial" w:hAnsi="Arial" w:cs="Arial"/>
          <w:sz w:val="20"/>
          <w:szCs w:val="20"/>
        </w:rPr>
        <w:t>Kastelein</w:t>
      </w:r>
      <w:proofErr w:type="spellEnd"/>
      <w:r w:rsidRPr="00322787">
        <w:rPr>
          <w:rFonts w:ascii="Arial" w:hAnsi="Arial" w:cs="Arial"/>
          <w:sz w:val="20"/>
          <w:szCs w:val="20"/>
        </w:rPr>
        <w:t xml:space="preserve"> JJ,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Kim E, Klopp N, </w:t>
      </w:r>
      <w:proofErr w:type="spellStart"/>
      <w:r w:rsidRPr="00322787">
        <w:rPr>
          <w:rFonts w:ascii="Arial" w:hAnsi="Arial" w:cs="Arial"/>
          <w:sz w:val="20"/>
          <w:szCs w:val="20"/>
        </w:rPr>
        <w:t>Komulainen</w:t>
      </w:r>
      <w:proofErr w:type="spellEnd"/>
      <w:r w:rsidRPr="00322787">
        <w:rPr>
          <w:rFonts w:ascii="Arial" w:hAnsi="Arial" w:cs="Arial"/>
          <w:sz w:val="20"/>
          <w:szCs w:val="20"/>
        </w:rPr>
        <w:t xml:space="preserve"> P, Kumari M,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Lin SY, Lindstrom J, Loos RJ, Mach F, McArdle WL,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Mitchell BD, Muller G, </w:t>
      </w:r>
      <w:proofErr w:type="spellStart"/>
      <w:r w:rsidRPr="00322787">
        <w:rPr>
          <w:rFonts w:ascii="Arial" w:hAnsi="Arial" w:cs="Arial"/>
          <w:sz w:val="20"/>
          <w:szCs w:val="20"/>
        </w:rPr>
        <w:t>Nagaraja</w:t>
      </w:r>
      <w:proofErr w:type="spellEnd"/>
      <w:r w:rsidRPr="00322787">
        <w:rPr>
          <w:rFonts w:ascii="Arial" w:hAnsi="Arial" w:cs="Arial"/>
          <w:sz w:val="20"/>
          <w:szCs w:val="20"/>
        </w:rPr>
        <w:t xml:space="preserve"> R,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Nieminen TV, Nsubuga RN, </w:t>
      </w:r>
      <w:proofErr w:type="spellStart"/>
      <w:r w:rsidRPr="00322787">
        <w:rPr>
          <w:rFonts w:ascii="Arial" w:hAnsi="Arial" w:cs="Arial"/>
          <w:sz w:val="20"/>
          <w:szCs w:val="20"/>
        </w:rPr>
        <w:t>Olafsson</w:t>
      </w:r>
      <w:proofErr w:type="spellEnd"/>
      <w:r w:rsidRPr="00322787">
        <w:rPr>
          <w:rFonts w:ascii="Arial" w:hAnsi="Arial" w:cs="Arial"/>
          <w:sz w:val="20"/>
          <w:szCs w:val="20"/>
        </w:rPr>
        <w:t xml:space="preserve"> I, Ong KK,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Papamarkou</w:t>
      </w:r>
      <w:proofErr w:type="spellEnd"/>
      <w:r w:rsidRPr="00322787">
        <w:rPr>
          <w:rFonts w:ascii="Arial" w:hAnsi="Arial" w:cs="Arial"/>
          <w:sz w:val="20"/>
          <w:szCs w:val="20"/>
        </w:rPr>
        <w:t xml:space="preserve"> T, </w:t>
      </w:r>
      <w:proofErr w:type="spellStart"/>
      <w:r w:rsidRPr="00322787">
        <w:rPr>
          <w:rFonts w:ascii="Arial" w:hAnsi="Arial" w:cs="Arial"/>
          <w:sz w:val="20"/>
          <w:szCs w:val="20"/>
        </w:rPr>
        <w:t>Pomilla</w:t>
      </w:r>
      <w:proofErr w:type="spellEnd"/>
      <w:r w:rsidRPr="00322787">
        <w:rPr>
          <w:rFonts w:ascii="Arial" w:hAnsi="Arial" w:cs="Arial"/>
          <w:sz w:val="20"/>
          <w:szCs w:val="20"/>
        </w:rPr>
        <w:t xml:space="preserve"> C,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Rader DJ, Reilly MP,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Ruokonen</w:t>
      </w:r>
      <w:proofErr w:type="spellEnd"/>
      <w:r w:rsidRPr="00322787">
        <w:rPr>
          <w:rFonts w:ascii="Arial" w:hAnsi="Arial" w:cs="Arial"/>
          <w:sz w:val="20"/>
          <w:szCs w:val="20"/>
        </w:rPr>
        <w:t xml:space="preserve"> A,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 </w:t>
      </w:r>
      <w:proofErr w:type="spellStart"/>
      <w:r w:rsidRPr="00322787">
        <w:rPr>
          <w:rFonts w:ascii="Arial" w:hAnsi="Arial" w:cs="Arial"/>
          <w:sz w:val="20"/>
          <w:szCs w:val="20"/>
        </w:rPr>
        <w:t>Scharnagl</w:t>
      </w:r>
      <w:proofErr w:type="spellEnd"/>
      <w:r w:rsidRPr="00322787">
        <w:rPr>
          <w:rFonts w:ascii="Arial" w:hAnsi="Arial" w:cs="Arial"/>
          <w:sz w:val="20"/>
          <w:szCs w:val="20"/>
        </w:rPr>
        <w:t xml:space="preserve"> H, Seeley J, </w:t>
      </w:r>
      <w:proofErr w:type="spellStart"/>
      <w:r w:rsidRPr="00322787">
        <w:rPr>
          <w:rFonts w:ascii="Arial" w:hAnsi="Arial" w:cs="Arial"/>
          <w:sz w:val="20"/>
          <w:szCs w:val="20"/>
        </w:rPr>
        <w:t>Silander</w:t>
      </w:r>
      <w:proofErr w:type="spellEnd"/>
      <w:r w:rsidRPr="00322787">
        <w:rPr>
          <w:rFonts w:ascii="Arial" w:hAnsi="Arial" w:cs="Arial"/>
          <w:sz w:val="20"/>
          <w:szCs w:val="20"/>
        </w:rPr>
        <w:t xml:space="preserve"> K, </w:t>
      </w:r>
      <w:proofErr w:type="spellStart"/>
      <w:r w:rsidRPr="00322787">
        <w:rPr>
          <w:rFonts w:ascii="Arial" w:hAnsi="Arial" w:cs="Arial"/>
          <w:sz w:val="20"/>
          <w:szCs w:val="20"/>
        </w:rPr>
        <w:t>Stancakova</w:t>
      </w:r>
      <w:proofErr w:type="spellEnd"/>
      <w:r w:rsidRPr="00322787">
        <w:rPr>
          <w:rFonts w:ascii="Arial" w:hAnsi="Arial" w:cs="Arial"/>
          <w:sz w:val="20"/>
          <w:szCs w:val="20"/>
        </w:rPr>
        <w:t xml:space="preserve"> A, Stirrups K, Swift AJ, </w:t>
      </w:r>
      <w:proofErr w:type="spellStart"/>
      <w:r w:rsidRPr="00322787">
        <w:rPr>
          <w:rFonts w:ascii="Arial" w:hAnsi="Arial" w:cs="Arial"/>
          <w:sz w:val="20"/>
          <w:szCs w:val="20"/>
        </w:rPr>
        <w:t>Tiret</w:t>
      </w:r>
      <w:proofErr w:type="spellEnd"/>
      <w:r w:rsidRPr="00322787">
        <w:rPr>
          <w:rFonts w:ascii="Arial" w:hAnsi="Arial" w:cs="Arial"/>
          <w:sz w:val="20"/>
          <w:szCs w:val="20"/>
        </w:rPr>
        <w:t xml:space="preserve"> L,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Pelt LJ,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Wainwright N,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Wild SH, Willemsen G, </w:t>
      </w:r>
      <w:proofErr w:type="spellStart"/>
      <w:r w:rsidRPr="00322787">
        <w:rPr>
          <w:rFonts w:ascii="Arial" w:hAnsi="Arial" w:cs="Arial"/>
          <w:sz w:val="20"/>
          <w:szCs w:val="20"/>
        </w:rPr>
        <w:t>Wilsgaard</w:t>
      </w:r>
      <w:proofErr w:type="spellEnd"/>
      <w:r w:rsidRPr="00322787">
        <w:rPr>
          <w:rFonts w:ascii="Arial" w:hAnsi="Arial" w:cs="Arial"/>
          <w:sz w:val="20"/>
          <w:szCs w:val="20"/>
        </w:rPr>
        <w:t xml:space="preserve"> T, Wilson JF, Young EH, Zhao JH, Adair LS, </w:t>
      </w:r>
      <w:proofErr w:type="spellStart"/>
      <w:r w:rsidRPr="00322787">
        <w:rPr>
          <w:rFonts w:ascii="Arial" w:hAnsi="Arial" w:cs="Arial"/>
          <w:sz w:val="20"/>
          <w:szCs w:val="20"/>
        </w:rPr>
        <w:t>Arveiler</w:t>
      </w:r>
      <w:proofErr w:type="spellEnd"/>
      <w:r w:rsidRPr="00322787">
        <w:rPr>
          <w:rFonts w:ascii="Arial" w:hAnsi="Arial" w:cs="Arial"/>
          <w:sz w:val="20"/>
          <w:szCs w:val="20"/>
        </w:rPr>
        <w:t xml:space="preserve"> D,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Bennett F,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Boehm BO,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Bornstein SR, Bovet P, </w:t>
      </w:r>
      <w:proofErr w:type="spellStart"/>
      <w:r w:rsidRPr="00322787">
        <w:rPr>
          <w:rFonts w:ascii="Arial" w:hAnsi="Arial" w:cs="Arial"/>
          <w:sz w:val="20"/>
          <w:szCs w:val="20"/>
        </w:rPr>
        <w:t>Burnier</w:t>
      </w:r>
      <w:proofErr w:type="spellEnd"/>
      <w:r w:rsidRPr="00322787">
        <w:rPr>
          <w:rFonts w:ascii="Arial" w:hAnsi="Arial" w:cs="Arial"/>
          <w:sz w:val="20"/>
          <w:szCs w:val="20"/>
        </w:rPr>
        <w:t xml:space="preserve"> M, Campbell H,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Chambers JC, Chen YD, Collins FS, Cooper RS,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de FU, </w:t>
      </w:r>
      <w:proofErr w:type="spellStart"/>
      <w:r w:rsidRPr="00322787">
        <w:rPr>
          <w:rFonts w:ascii="Arial" w:hAnsi="Arial" w:cs="Arial"/>
          <w:sz w:val="20"/>
          <w:szCs w:val="20"/>
        </w:rPr>
        <w:t>Feranil</w:t>
      </w:r>
      <w:proofErr w:type="spellEnd"/>
      <w:r w:rsidRPr="00322787">
        <w:rPr>
          <w:rFonts w:ascii="Arial" w:hAnsi="Arial" w:cs="Arial"/>
          <w:sz w:val="20"/>
          <w:szCs w:val="20"/>
        </w:rPr>
        <w:t xml:space="preserve"> AB, </w:t>
      </w:r>
      <w:proofErr w:type="spellStart"/>
      <w:r w:rsidRPr="00322787">
        <w:rPr>
          <w:rFonts w:ascii="Arial" w:hAnsi="Arial" w:cs="Arial"/>
          <w:sz w:val="20"/>
          <w:szCs w:val="20"/>
        </w:rPr>
        <w:t>Ferrieres</w:t>
      </w:r>
      <w:proofErr w:type="spellEnd"/>
      <w:r w:rsidRPr="00322787">
        <w:rPr>
          <w:rFonts w:ascii="Arial" w:hAnsi="Arial" w:cs="Arial"/>
          <w:sz w:val="20"/>
          <w:szCs w:val="20"/>
        </w:rPr>
        <w:t xml:space="preserve"> J,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Freimer</w:t>
      </w:r>
      <w:proofErr w:type="spellEnd"/>
      <w:r w:rsidRPr="00322787">
        <w:rPr>
          <w:rFonts w:ascii="Arial" w:hAnsi="Arial" w:cs="Arial"/>
          <w:sz w:val="20"/>
          <w:szCs w:val="20"/>
        </w:rPr>
        <w:t xml:space="preserve"> NB,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Harris TB,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 Hirschhorn JN,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GK, </w:t>
      </w:r>
      <w:proofErr w:type="spellStart"/>
      <w:r w:rsidRPr="00322787">
        <w:rPr>
          <w:rFonts w:ascii="Arial" w:hAnsi="Arial" w:cs="Arial"/>
          <w:sz w:val="20"/>
          <w:szCs w:val="20"/>
        </w:rPr>
        <w:t>Hsiung</w:t>
      </w:r>
      <w:proofErr w:type="spellEnd"/>
      <w:r w:rsidRPr="00322787">
        <w:rPr>
          <w:rFonts w:ascii="Arial" w:hAnsi="Arial" w:cs="Arial"/>
          <w:sz w:val="20"/>
          <w:szCs w:val="20"/>
        </w:rPr>
        <w:t xml:space="preserve"> CA, Humphries SE, Hunt SC,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t>
      </w:r>
      <w:proofErr w:type="spellStart"/>
      <w:r w:rsidRPr="00322787">
        <w:rPr>
          <w:rFonts w:ascii="Arial" w:hAnsi="Arial" w:cs="Arial"/>
          <w:sz w:val="20"/>
          <w:szCs w:val="20"/>
        </w:rPr>
        <w:t>Kesaniemi</w:t>
      </w:r>
      <w:proofErr w:type="spellEnd"/>
      <w:r w:rsidRPr="00322787">
        <w:rPr>
          <w:rFonts w:ascii="Arial" w:hAnsi="Arial" w:cs="Arial"/>
          <w:sz w:val="20"/>
          <w:szCs w:val="20"/>
        </w:rPr>
        <w:t xml:space="preserve"> A,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Koudstaal</w:t>
      </w:r>
      <w:proofErr w:type="spellEnd"/>
      <w:r w:rsidRPr="00322787">
        <w:rPr>
          <w:rFonts w:ascii="Arial" w:hAnsi="Arial" w:cs="Arial"/>
          <w:sz w:val="20"/>
          <w:szCs w:val="20"/>
        </w:rPr>
        <w:t xml:space="preserve"> PJ, Krauss RM,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Kyvik</w:t>
      </w:r>
      <w:proofErr w:type="spellEnd"/>
      <w:r w:rsidRPr="00322787">
        <w:rPr>
          <w:rFonts w:ascii="Arial" w:hAnsi="Arial" w:cs="Arial"/>
          <w:sz w:val="20"/>
          <w:szCs w:val="20"/>
        </w:rPr>
        <w:t xml:space="preserve"> KO,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Lakka TA, Lind L, Lindgren CM, Martin NG,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McCarthy MI, McKenzie CA, </w:t>
      </w:r>
      <w:proofErr w:type="spellStart"/>
      <w:r w:rsidRPr="00322787">
        <w:rPr>
          <w:rFonts w:ascii="Arial" w:hAnsi="Arial" w:cs="Arial"/>
          <w:sz w:val="20"/>
          <w:szCs w:val="20"/>
        </w:rPr>
        <w:t>Meneton</w:t>
      </w:r>
      <w:proofErr w:type="spellEnd"/>
      <w:r w:rsidRPr="00322787">
        <w:rPr>
          <w:rFonts w:ascii="Arial" w:hAnsi="Arial" w:cs="Arial"/>
          <w:sz w:val="20"/>
          <w:szCs w:val="20"/>
        </w:rPr>
        <w:t xml:space="preserve"> P,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Moilanen</w:t>
      </w:r>
      <w:proofErr w:type="spellEnd"/>
      <w:r w:rsidRPr="00322787">
        <w:rPr>
          <w:rFonts w:ascii="Arial" w:hAnsi="Arial" w:cs="Arial"/>
          <w:sz w:val="20"/>
          <w:szCs w:val="20"/>
        </w:rPr>
        <w:t xml:space="preserve"> L, Morris AD, Munroe PB, </w:t>
      </w:r>
      <w:proofErr w:type="spellStart"/>
      <w:r w:rsidRPr="00322787">
        <w:rPr>
          <w:rFonts w:ascii="Arial" w:hAnsi="Arial" w:cs="Arial"/>
          <w:sz w:val="20"/>
          <w:szCs w:val="20"/>
        </w:rPr>
        <w:t>Njolstad</w:t>
      </w:r>
      <w:proofErr w:type="spellEnd"/>
      <w:r w:rsidRPr="00322787">
        <w:rPr>
          <w:rFonts w:ascii="Arial" w:hAnsi="Arial" w:cs="Arial"/>
          <w:sz w:val="20"/>
          <w:szCs w:val="20"/>
        </w:rPr>
        <w:t xml:space="preserve"> I, Pedersen NL, Power C,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Price JF, Psaty BM, </w:t>
      </w:r>
      <w:proofErr w:type="spellStart"/>
      <w:r w:rsidRPr="00322787">
        <w:rPr>
          <w:rFonts w:ascii="Arial" w:hAnsi="Arial" w:cs="Arial"/>
          <w:sz w:val="20"/>
          <w:szCs w:val="20"/>
        </w:rPr>
        <w:lastRenderedPageBreak/>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Sanghera DK,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Schwarz PE, </w:t>
      </w:r>
      <w:proofErr w:type="spellStart"/>
      <w:r w:rsidRPr="00322787">
        <w:rPr>
          <w:rFonts w:ascii="Arial" w:hAnsi="Arial" w:cs="Arial"/>
          <w:sz w:val="20"/>
          <w:szCs w:val="20"/>
        </w:rPr>
        <w:t>Sheu</w:t>
      </w:r>
      <w:proofErr w:type="spellEnd"/>
      <w:r w:rsidRPr="00322787">
        <w:rPr>
          <w:rFonts w:ascii="Arial" w:hAnsi="Arial" w:cs="Arial"/>
          <w:sz w:val="20"/>
          <w:szCs w:val="20"/>
        </w:rPr>
        <w:t xml:space="preserve"> WH,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Siegbahn A, Spector TD, Stefansson K, Strachan DP, Tayo BO, </w:t>
      </w:r>
      <w:proofErr w:type="spellStart"/>
      <w:r w:rsidRPr="00322787">
        <w:rPr>
          <w:rFonts w:ascii="Arial" w:hAnsi="Arial" w:cs="Arial"/>
          <w:sz w:val="20"/>
          <w:szCs w:val="20"/>
        </w:rPr>
        <w:t>Tremoli</w:t>
      </w:r>
      <w:proofErr w:type="spellEnd"/>
      <w:r w:rsidRPr="00322787">
        <w:rPr>
          <w:rFonts w:ascii="Arial" w:hAnsi="Arial" w:cs="Arial"/>
          <w:sz w:val="20"/>
          <w:szCs w:val="20"/>
        </w:rPr>
        <w:t xml:space="preserve"> E,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Wallentin</w:t>
      </w:r>
      <w:proofErr w:type="spellEnd"/>
      <w:r w:rsidRPr="00322787">
        <w:rPr>
          <w:rFonts w:ascii="Arial" w:hAnsi="Arial" w:cs="Arial"/>
          <w:sz w:val="20"/>
          <w:szCs w:val="20"/>
        </w:rPr>
        <w:t xml:space="preserve"> L, Wareham NJ, Whitfield JB, </w:t>
      </w:r>
      <w:proofErr w:type="spellStart"/>
      <w:r w:rsidRPr="00322787">
        <w:rPr>
          <w:rFonts w:ascii="Arial" w:hAnsi="Arial" w:cs="Arial"/>
          <w:sz w:val="20"/>
          <w:szCs w:val="20"/>
        </w:rPr>
        <w:t>Wolffenbuttel</w:t>
      </w:r>
      <w:proofErr w:type="spellEnd"/>
      <w:r w:rsidRPr="00322787">
        <w:rPr>
          <w:rFonts w:ascii="Arial" w:hAnsi="Arial" w:cs="Arial"/>
          <w:sz w:val="20"/>
          <w:szCs w:val="20"/>
        </w:rPr>
        <w:t xml:space="preserve"> BH,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Boerwinkle E, Palmer CN,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Chasman DI, Rotter JI, Franks PW,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Sandhu MS, Rich SS,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r w:rsidRPr="00322787">
        <w:rPr>
          <w:rFonts w:ascii="Arial" w:hAnsi="Arial" w:cs="Arial"/>
          <w:b/>
          <w:bCs/>
          <w:i/>
          <w:iCs/>
          <w:sz w:val="20"/>
          <w:szCs w:val="20"/>
        </w:rPr>
        <w:t>Discovery and refinement of loci associated with lipid levels</w:t>
      </w:r>
      <w:r w:rsidRPr="00322787">
        <w:rPr>
          <w:rFonts w:ascii="Arial" w:hAnsi="Arial" w:cs="Arial"/>
          <w:b/>
          <w:bCs/>
          <w:sz w:val="20"/>
          <w:szCs w:val="20"/>
        </w:rPr>
        <w:t xml:space="preserve">. </w:t>
      </w:r>
      <w:r w:rsidRPr="00322787">
        <w:rPr>
          <w:rFonts w:ascii="Arial" w:hAnsi="Arial" w:cs="Arial"/>
          <w:sz w:val="20"/>
          <w:szCs w:val="20"/>
        </w:rPr>
        <w:t xml:space="preserve">Nat Genet, </w:t>
      </w:r>
      <w:proofErr w:type="gramStart"/>
      <w:r w:rsidRPr="00322787">
        <w:rPr>
          <w:rFonts w:ascii="Arial" w:hAnsi="Arial" w:cs="Arial"/>
          <w:sz w:val="20"/>
          <w:szCs w:val="20"/>
        </w:rPr>
        <w:t>Nov.,</w:t>
      </w:r>
      <w:proofErr w:type="gramEnd"/>
      <w:r w:rsidRPr="00322787">
        <w:rPr>
          <w:rFonts w:ascii="Arial" w:hAnsi="Arial" w:cs="Arial"/>
          <w:sz w:val="20"/>
          <w:szCs w:val="20"/>
        </w:rPr>
        <w:t xml:space="preserve"> 2013. Vol. 45, issue 11, pp. 1274-1283. PM:24097068. PMC3838666.</w:t>
      </w:r>
    </w:p>
    <w:p w14:paraId="62D004E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Gong J, Schumacher F, Lim U,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Carlson CS, </w:t>
      </w:r>
      <w:proofErr w:type="spellStart"/>
      <w:r w:rsidRPr="00322787">
        <w:rPr>
          <w:rFonts w:ascii="Arial" w:hAnsi="Arial" w:cs="Arial"/>
          <w:sz w:val="20"/>
          <w:szCs w:val="20"/>
        </w:rPr>
        <w:t>Rosse</w:t>
      </w:r>
      <w:proofErr w:type="spellEnd"/>
      <w:r w:rsidRPr="00322787">
        <w:rPr>
          <w:rFonts w:ascii="Arial" w:hAnsi="Arial" w:cs="Arial"/>
          <w:sz w:val="20"/>
          <w:szCs w:val="20"/>
        </w:rPr>
        <w:t xml:space="preserve"> S, Buzkova P,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Gross M, </w:t>
      </w:r>
      <w:proofErr w:type="spellStart"/>
      <w:r w:rsidRPr="00322787">
        <w:rPr>
          <w:rFonts w:ascii="Arial" w:hAnsi="Arial" w:cs="Arial"/>
          <w:sz w:val="20"/>
          <w:szCs w:val="20"/>
        </w:rPr>
        <w:t>Pankratz</w:t>
      </w:r>
      <w:proofErr w:type="spellEnd"/>
      <w:r w:rsidRPr="00322787">
        <w:rPr>
          <w:rFonts w:ascii="Arial" w:hAnsi="Arial" w:cs="Arial"/>
          <w:sz w:val="20"/>
          <w:szCs w:val="20"/>
        </w:rPr>
        <w:t xml:space="preserve"> N, Pankow JS, Schreiner PJ, Cooper R, Ehret G, Gu CC, Houston D, Irvin MR, Jackson 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Henderson B, Cheng I, Wilkens L, </w:t>
      </w:r>
      <w:proofErr w:type="spellStart"/>
      <w:r w:rsidRPr="00322787">
        <w:rPr>
          <w:rFonts w:ascii="Arial" w:hAnsi="Arial" w:cs="Arial"/>
          <w:sz w:val="20"/>
          <w:szCs w:val="20"/>
        </w:rPr>
        <w:t>Leppert</w:t>
      </w:r>
      <w:proofErr w:type="spellEnd"/>
      <w:r w:rsidRPr="00322787">
        <w:rPr>
          <w:rFonts w:ascii="Arial" w:hAnsi="Arial" w:cs="Arial"/>
          <w:sz w:val="20"/>
          <w:szCs w:val="20"/>
        </w:rPr>
        <w:t xml:space="preserve"> M, Lewis CE, Li R, Nguyen KD, Goodloe R, Farber-Eger E, Boston J, </w:t>
      </w:r>
      <w:proofErr w:type="spellStart"/>
      <w:r w:rsidRPr="00322787">
        <w:rPr>
          <w:rFonts w:ascii="Arial" w:hAnsi="Arial" w:cs="Arial"/>
          <w:sz w:val="20"/>
          <w:szCs w:val="20"/>
        </w:rPr>
        <w:t>Dilks</w:t>
      </w:r>
      <w:proofErr w:type="spellEnd"/>
      <w:r w:rsidRPr="00322787">
        <w:rPr>
          <w:rFonts w:ascii="Arial" w:hAnsi="Arial" w:cs="Arial"/>
          <w:sz w:val="20"/>
          <w:szCs w:val="20"/>
        </w:rPr>
        <w:t xml:space="preserve"> HH, Ritchie MD, Fowke J, Pooler L, Graff M, Fernandez-Rhodes L, Cochrane B, Boerwinkle E, Kooperberg C,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Le ML, Crawford DC,</w:t>
      </w:r>
      <w:r w:rsidR="00E06F27">
        <w:rPr>
          <w:rFonts w:ascii="Arial" w:hAnsi="Arial" w:cs="Arial"/>
          <w:sz w:val="20"/>
          <w:szCs w:val="20"/>
        </w:rPr>
        <w:t xml:space="preserve"> </w:t>
      </w:r>
      <w:proofErr w:type="spellStart"/>
      <w:r w:rsidR="00E06F27">
        <w:rPr>
          <w:rFonts w:ascii="Arial" w:hAnsi="Arial" w:cs="Arial"/>
          <w:sz w:val="20"/>
          <w:szCs w:val="20"/>
        </w:rPr>
        <w:t>Haiman</w:t>
      </w:r>
      <w:proofErr w:type="spellEnd"/>
      <w:r w:rsidR="00E06F27">
        <w:rPr>
          <w:rFonts w:ascii="Arial" w:hAnsi="Arial" w:cs="Arial"/>
          <w:sz w:val="20"/>
          <w:szCs w:val="20"/>
        </w:rPr>
        <w:t xml:space="preserve"> CA, North KE, Peters U.</w:t>
      </w:r>
      <w:r w:rsidRPr="00322787">
        <w:rPr>
          <w:rFonts w:ascii="Arial" w:hAnsi="Arial" w:cs="Arial"/>
          <w:sz w:val="20"/>
          <w:szCs w:val="20"/>
        </w:rPr>
        <w:t xml:space="preserve"> </w:t>
      </w:r>
      <w:r w:rsidRPr="00322787">
        <w:rPr>
          <w:rFonts w:ascii="Arial" w:hAnsi="Arial" w:cs="Arial"/>
          <w:b/>
          <w:bCs/>
          <w:i/>
          <w:iCs/>
          <w:sz w:val="20"/>
          <w:szCs w:val="20"/>
        </w:rPr>
        <w:t>Fine Mapping and Identification of BMI Loci in African Americans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J.Hum.Genet</w:t>
      </w:r>
      <w:proofErr w:type="spellEnd"/>
      <w:proofErr w:type="gramEnd"/>
      <w:r w:rsidRPr="00322787">
        <w:rPr>
          <w:rFonts w:ascii="Arial" w:hAnsi="Arial" w:cs="Arial"/>
          <w:sz w:val="20"/>
          <w:szCs w:val="20"/>
        </w:rPr>
        <w:t>., Oct. 3, 2013. Vol. 93, issue 4, pp. 661-671. PM:24094743. PMC3791273.</w:t>
      </w:r>
    </w:p>
    <w:p w14:paraId="61584F2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Graff M, Gordon-Larsen P, Lim U, Fowke JH, Love SA, </w:t>
      </w: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 Wilkens LR, </w:t>
      </w:r>
      <w:proofErr w:type="spellStart"/>
      <w:r w:rsidRPr="00322787">
        <w:rPr>
          <w:rFonts w:ascii="Arial" w:hAnsi="Arial" w:cs="Arial"/>
          <w:sz w:val="20"/>
          <w:szCs w:val="20"/>
        </w:rPr>
        <w:t>Vertilus</w:t>
      </w:r>
      <w:proofErr w:type="spellEnd"/>
      <w:r w:rsidRPr="00322787">
        <w:rPr>
          <w:rFonts w:ascii="Arial" w:hAnsi="Arial" w:cs="Arial"/>
          <w:sz w:val="20"/>
          <w:szCs w:val="20"/>
        </w:rPr>
        <w:t xml:space="preserve"> S, Ritchie MD, Prentice RL, Pankow J, Monroe K, Manson JE, Le ML,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Kolonel LN, Hong CP, Henderson BE,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Gross MD, Goodloe R,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Carlson CS,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Buzkova P,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Crawford DC,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Peters U, North KE. </w:t>
      </w:r>
      <w:r w:rsidRPr="00322787">
        <w:rPr>
          <w:rFonts w:ascii="Arial" w:hAnsi="Arial" w:cs="Arial"/>
          <w:b/>
          <w:bCs/>
          <w:i/>
          <w:iCs/>
          <w:sz w:val="20"/>
          <w:szCs w:val="20"/>
        </w:rPr>
        <w:t>The influence of obesity-related single nucleotide polymorphisms on BMI across the life course: the PAGE study</w:t>
      </w:r>
      <w:r w:rsidRPr="00322787">
        <w:rPr>
          <w:rFonts w:ascii="Arial" w:hAnsi="Arial" w:cs="Arial"/>
          <w:b/>
          <w:bCs/>
          <w:sz w:val="20"/>
          <w:szCs w:val="20"/>
        </w:rPr>
        <w:t xml:space="preserve">. </w:t>
      </w:r>
      <w:r w:rsidRPr="00322787">
        <w:rPr>
          <w:rFonts w:ascii="Arial" w:hAnsi="Arial" w:cs="Arial"/>
          <w:sz w:val="20"/>
          <w:szCs w:val="20"/>
        </w:rPr>
        <w:t xml:space="preserve">Diabetes,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62, issue 5, pp. 1763-1767. PM:23300277. PMC3636619.</w:t>
      </w:r>
    </w:p>
    <w:p w14:paraId="13E1917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Grove ML, Yu B, Cochran BJ,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Bis JC, Taylor KD, Hansen 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Harris TB, Kathiresan S, </w:t>
      </w:r>
      <w:proofErr w:type="spellStart"/>
      <w:r w:rsidRPr="00322787">
        <w:rPr>
          <w:rFonts w:ascii="Arial" w:hAnsi="Arial" w:cs="Arial"/>
          <w:sz w:val="20"/>
          <w:szCs w:val="20"/>
        </w:rPr>
        <w:t>Kraaij</w:t>
      </w:r>
      <w:proofErr w:type="spellEnd"/>
      <w:r w:rsidRPr="00322787">
        <w:rPr>
          <w:rFonts w:ascii="Arial" w:hAnsi="Arial" w:cs="Arial"/>
          <w:sz w:val="20"/>
          <w:szCs w:val="20"/>
        </w:rPr>
        <w:t xml:space="preserve"> R,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Levy D, Liu Y, Mosley T, Peloso GM, Psaty BM, Rich SS,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Siscovick DS, Smith AV,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Wilson JG, O'Donnell CJ, Rotter JI, Boerwinkle E. </w:t>
      </w:r>
      <w:r w:rsidRPr="00322787">
        <w:rPr>
          <w:rFonts w:ascii="Arial" w:hAnsi="Arial" w:cs="Arial"/>
          <w:b/>
          <w:bCs/>
          <w:i/>
          <w:iCs/>
          <w:sz w:val="20"/>
          <w:szCs w:val="20"/>
        </w:rPr>
        <w:t xml:space="preserve">Best </w:t>
      </w:r>
      <w:proofErr w:type="gramStart"/>
      <w:r w:rsidRPr="00322787">
        <w:rPr>
          <w:rFonts w:ascii="Arial" w:hAnsi="Arial" w:cs="Arial"/>
          <w:b/>
          <w:bCs/>
          <w:i/>
          <w:iCs/>
          <w:sz w:val="20"/>
          <w:szCs w:val="20"/>
        </w:rPr>
        <w:t>practices</w:t>
      </w:r>
      <w:proofErr w:type="gramEnd"/>
      <w:r w:rsidRPr="00322787">
        <w:rPr>
          <w:rFonts w:ascii="Arial" w:hAnsi="Arial" w:cs="Arial"/>
          <w:b/>
          <w:bCs/>
          <w:i/>
          <w:iCs/>
          <w:sz w:val="20"/>
          <w:szCs w:val="20"/>
        </w:rPr>
        <w:t xml:space="preserve"> and joint calling of the </w:t>
      </w:r>
      <w:proofErr w:type="spellStart"/>
      <w:r w:rsidRPr="00322787">
        <w:rPr>
          <w:rFonts w:ascii="Arial" w:hAnsi="Arial" w:cs="Arial"/>
          <w:b/>
          <w:bCs/>
          <w:i/>
          <w:iCs/>
          <w:sz w:val="20"/>
          <w:szCs w:val="20"/>
        </w:rPr>
        <w:t>HumanExome</w:t>
      </w:r>
      <w:proofErr w:type="spellEnd"/>
      <w:r w:rsidRPr="00322787">
        <w:rPr>
          <w:rFonts w:ascii="Arial" w:hAnsi="Arial" w:cs="Arial"/>
          <w:b/>
          <w:bCs/>
          <w:i/>
          <w:iCs/>
          <w:sz w:val="20"/>
          <w:szCs w:val="20"/>
        </w:rPr>
        <w:t xml:space="preserve"> </w:t>
      </w:r>
      <w:proofErr w:type="spellStart"/>
      <w:r w:rsidRPr="00322787">
        <w:rPr>
          <w:rFonts w:ascii="Arial" w:hAnsi="Arial" w:cs="Arial"/>
          <w:b/>
          <w:bCs/>
          <w:i/>
          <w:iCs/>
          <w:sz w:val="20"/>
          <w:szCs w:val="20"/>
        </w:rPr>
        <w:t>BeadChip</w:t>
      </w:r>
      <w:proofErr w:type="spellEnd"/>
      <w:r w:rsidRPr="00322787">
        <w:rPr>
          <w:rFonts w:ascii="Arial" w:hAnsi="Arial" w:cs="Arial"/>
          <w:b/>
          <w:bCs/>
          <w:i/>
          <w:iCs/>
          <w:sz w:val="20"/>
          <w:szCs w:val="20"/>
        </w:rPr>
        <w:t>: the CHARGE Consortium</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2013. Vol. 8, issue 7, pp. e68095. PM:23874508. PMC3709915.</w:t>
      </w:r>
    </w:p>
    <w:p w14:paraId="4F9562B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Guo Y, </w:t>
      </w:r>
      <w:proofErr w:type="spellStart"/>
      <w:r w:rsidRPr="00322787">
        <w:rPr>
          <w:rFonts w:ascii="Arial" w:hAnsi="Arial" w:cs="Arial"/>
          <w:sz w:val="20"/>
          <w:szCs w:val="20"/>
        </w:rPr>
        <w:t>Lanktree</w:t>
      </w:r>
      <w:proofErr w:type="spellEnd"/>
      <w:r w:rsidRPr="00322787">
        <w:rPr>
          <w:rFonts w:ascii="Arial" w:hAnsi="Arial" w:cs="Arial"/>
          <w:sz w:val="20"/>
          <w:szCs w:val="20"/>
        </w:rPr>
        <w:t xml:space="preserve"> MB, Taylor KC, </w:t>
      </w:r>
      <w:proofErr w:type="spellStart"/>
      <w:r w:rsidRPr="00322787">
        <w:rPr>
          <w:rFonts w:ascii="Arial" w:hAnsi="Arial" w:cs="Arial"/>
          <w:sz w:val="20"/>
          <w:szCs w:val="20"/>
        </w:rPr>
        <w:t>Hakonarson</w:t>
      </w:r>
      <w:proofErr w:type="spellEnd"/>
      <w:r w:rsidRPr="00322787">
        <w:rPr>
          <w:rFonts w:ascii="Arial" w:hAnsi="Arial" w:cs="Arial"/>
          <w:sz w:val="20"/>
          <w:szCs w:val="20"/>
        </w:rPr>
        <w:t xml:space="preserve"> H, Lange LA, Keating BJ, Consortium </w:t>
      </w:r>
      <w:proofErr w:type="spellStart"/>
      <w:r w:rsidRPr="00322787">
        <w:rPr>
          <w:rFonts w:ascii="Arial" w:hAnsi="Arial" w:cs="Arial"/>
          <w:sz w:val="20"/>
          <w:szCs w:val="20"/>
        </w:rPr>
        <w:t>KSaB</w:t>
      </w:r>
      <w:proofErr w:type="spellEnd"/>
      <w:r w:rsidRPr="00322787">
        <w:rPr>
          <w:rFonts w:ascii="Arial" w:hAnsi="Arial" w:cs="Arial"/>
          <w:sz w:val="20"/>
          <w:szCs w:val="20"/>
        </w:rPr>
        <w:t xml:space="preserve">.  </w:t>
      </w:r>
      <w:r w:rsidRPr="00322787">
        <w:rPr>
          <w:rFonts w:ascii="Arial" w:hAnsi="Arial" w:cs="Arial"/>
          <w:b/>
          <w:bCs/>
          <w:i/>
          <w:iCs/>
          <w:sz w:val="20"/>
          <w:szCs w:val="20"/>
        </w:rPr>
        <w:t>Gene-centric meta-analyses of 108 912 individuals confirm known body mass index loci and reveal three novel signals</w:t>
      </w:r>
      <w:r w:rsidRPr="00322787">
        <w:rPr>
          <w:rFonts w:ascii="Arial" w:hAnsi="Arial" w:cs="Arial"/>
          <w:b/>
          <w:bCs/>
          <w:sz w:val="20"/>
          <w:szCs w:val="20"/>
        </w:rPr>
        <w:t xml:space="preserve">. </w:t>
      </w:r>
      <w:r w:rsidRPr="00322787">
        <w:rPr>
          <w:rFonts w:ascii="Arial" w:hAnsi="Arial" w:cs="Arial"/>
          <w:sz w:val="20"/>
          <w:szCs w:val="20"/>
        </w:rPr>
        <w:t xml:space="preserve">Hum Mol Genet, Jan. 1, 2013. Vol. 22, issue 1, pp. 184-201. </w:t>
      </w:r>
      <w:r w:rsidRPr="00E06F27">
        <w:rPr>
          <w:rFonts w:ascii="Arial" w:hAnsi="Arial" w:cs="Arial"/>
          <w:sz w:val="20"/>
          <w:szCs w:val="20"/>
        </w:rPr>
        <w:t>PM:23001569</w:t>
      </w:r>
      <w:r w:rsidRPr="00322787">
        <w:rPr>
          <w:rFonts w:ascii="Arial" w:hAnsi="Arial" w:cs="Arial"/>
          <w:sz w:val="20"/>
          <w:szCs w:val="20"/>
        </w:rPr>
        <w:t>. PMC3522401.</w:t>
      </w:r>
    </w:p>
    <w:p w14:paraId="30F89E9C"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Hamidovic</w:t>
      </w:r>
      <w:proofErr w:type="spellEnd"/>
      <w:r w:rsidRPr="00322787">
        <w:rPr>
          <w:rFonts w:ascii="Arial" w:hAnsi="Arial" w:cs="Arial"/>
          <w:sz w:val="20"/>
          <w:szCs w:val="20"/>
        </w:rPr>
        <w:t xml:space="preserve"> A, Goodloe RJ, Young TR, </w:t>
      </w:r>
      <w:proofErr w:type="spellStart"/>
      <w:r w:rsidRPr="00322787">
        <w:rPr>
          <w:rFonts w:ascii="Arial" w:hAnsi="Arial" w:cs="Arial"/>
          <w:sz w:val="20"/>
          <w:szCs w:val="20"/>
        </w:rPr>
        <w:t>Styn</w:t>
      </w:r>
      <w:proofErr w:type="spellEnd"/>
      <w:r w:rsidRPr="00322787">
        <w:rPr>
          <w:rFonts w:ascii="Arial" w:hAnsi="Arial" w:cs="Arial"/>
          <w:sz w:val="20"/>
          <w:szCs w:val="20"/>
        </w:rPr>
        <w:t xml:space="preserve"> MA, Mukamal KJ, </w:t>
      </w:r>
      <w:proofErr w:type="spellStart"/>
      <w:r w:rsidRPr="00322787">
        <w:rPr>
          <w:rFonts w:ascii="Arial" w:hAnsi="Arial" w:cs="Arial"/>
          <w:sz w:val="20"/>
          <w:szCs w:val="20"/>
        </w:rPr>
        <w:t>Choquet</w:t>
      </w:r>
      <w:proofErr w:type="spellEnd"/>
      <w:r w:rsidRPr="00322787">
        <w:rPr>
          <w:rFonts w:ascii="Arial" w:hAnsi="Arial" w:cs="Arial"/>
          <w:sz w:val="20"/>
          <w:szCs w:val="20"/>
        </w:rPr>
        <w:t xml:space="preserve"> H, </w:t>
      </w:r>
      <w:proofErr w:type="spellStart"/>
      <w:r w:rsidRPr="00322787">
        <w:rPr>
          <w:rFonts w:ascii="Arial" w:hAnsi="Arial" w:cs="Arial"/>
          <w:sz w:val="20"/>
          <w:szCs w:val="20"/>
        </w:rPr>
        <w:t>Kasberger</w:t>
      </w:r>
      <w:proofErr w:type="spellEnd"/>
      <w:r w:rsidRPr="00322787">
        <w:rPr>
          <w:rFonts w:ascii="Arial" w:hAnsi="Arial" w:cs="Arial"/>
          <w:sz w:val="20"/>
          <w:szCs w:val="20"/>
        </w:rPr>
        <w:t xml:space="preserve"> JL, Buxbaum SG, Papanicolaou GJ, White W, </w:t>
      </w:r>
      <w:proofErr w:type="spellStart"/>
      <w:r w:rsidRPr="00322787">
        <w:rPr>
          <w:rFonts w:ascii="Arial" w:hAnsi="Arial" w:cs="Arial"/>
          <w:sz w:val="20"/>
          <w:szCs w:val="20"/>
        </w:rPr>
        <w:t>Volcik</w:t>
      </w:r>
      <w:proofErr w:type="spellEnd"/>
      <w:r w:rsidRPr="00322787">
        <w:rPr>
          <w:rFonts w:ascii="Arial" w:hAnsi="Arial" w:cs="Arial"/>
          <w:sz w:val="20"/>
          <w:szCs w:val="20"/>
        </w:rPr>
        <w:t xml:space="preserve"> K, Spring B, </w:t>
      </w:r>
      <w:proofErr w:type="spellStart"/>
      <w:r w:rsidRPr="00322787">
        <w:rPr>
          <w:rFonts w:ascii="Arial" w:hAnsi="Arial" w:cs="Arial"/>
          <w:sz w:val="20"/>
          <w:szCs w:val="20"/>
        </w:rPr>
        <w:t>Hitsman</w:t>
      </w:r>
      <w:proofErr w:type="spellEnd"/>
      <w:r w:rsidRPr="00322787">
        <w:rPr>
          <w:rFonts w:ascii="Arial" w:hAnsi="Arial" w:cs="Arial"/>
          <w:sz w:val="20"/>
          <w:szCs w:val="20"/>
        </w:rPr>
        <w:t xml:space="preserve"> B, Levy D, Jorgenson E. </w:t>
      </w:r>
      <w:r w:rsidRPr="00322787">
        <w:rPr>
          <w:rFonts w:ascii="Arial" w:hAnsi="Arial" w:cs="Arial"/>
          <w:b/>
          <w:bCs/>
          <w:i/>
          <w:iCs/>
          <w:sz w:val="20"/>
          <w:szCs w:val="20"/>
        </w:rPr>
        <w:t>Genetic Analysis of a Population Heavy Drinking Phenotype Identifies Risk Variants in Whites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w:t>
      </w:r>
      <w:r w:rsidR="00E06F27">
        <w:rPr>
          <w:rFonts w:ascii="Arial" w:hAnsi="Arial" w:cs="Arial"/>
          <w:sz w:val="20"/>
          <w:szCs w:val="20"/>
        </w:rPr>
        <w:t>Psychopharmacol</w:t>
      </w:r>
      <w:proofErr w:type="spellEnd"/>
      <w:proofErr w:type="gramEnd"/>
      <w:r w:rsidR="00E06F27">
        <w:rPr>
          <w:rFonts w:ascii="Arial" w:hAnsi="Arial" w:cs="Arial"/>
          <w:sz w:val="20"/>
          <w:szCs w:val="20"/>
        </w:rPr>
        <w:t>., Apr. 1, 2013.</w:t>
      </w:r>
      <w:r w:rsidRPr="00322787">
        <w:rPr>
          <w:rFonts w:ascii="Arial" w:hAnsi="Arial" w:cs="Arial"/>
          <w:sz w:val="20"/>
          <w:szCs w:val="20"/>
        </w:rPr>
        <w:t xml:space="preserve"> PM:23422394. PMC4339794.</w:t>
      </w:r>
    </w:p>
    <w:p w14:paraId="4CE98CE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Hansel NN, </w:t>
      </w:r>
      <w:proofErr w:type="spellStart"/>
      <w:r w:rsidRPr="00322787">
        <w:rPr>
          <w:rFonts w:ascii="Arial" w:hAnsi="Arial" w:cs="Arial"/>
          <w:sz w:val="20"/>
          <w:szCs w:val="20"/>
        </w:rPr>
        <w:t>Ruczinski</w:t>
      </w:r>
      <w:proofErr w:type="spellEnd"/>
      <w:r w:rsidRPr="00322787">
        <w:rPr>
          <w:rFonts w:ascii="Arial" w:hAnsi="Arial" w:cs="Arial"/>
          <w:sz w:val="20"/>
          <w:szCs w:val="20"/>
        </w:rPr>
        <w:t xml:space="preserve"> I, </w:t>
      </w:r>
      <w:proofErr w:type="spellStart"/>
      <w:r w:rsidRPr="00322787">
        <w:rPr>
          <w:rFonts w:ascii="Arial" w:hAnsi="Arial" w:cs="Arial"/>
          <w:sz w:val="20"/>
          <w:szCs w:val="20"/>
        </w:rPr>
        <w:t>Rafaels</w:t>
      </w:r>
      <w:proofErr w:type="spellEnd"/>
      <w:r w:rsidRPr="00322787">
        <w:rPr>
          <w:rFonts w:ascii="Arial" w:hAnsi="Arial" w:cs="Arial"/>
          <w:sz w:val="20"/>
          <w:szCs w:val="20"/>
        </w:rPr>
        <w:t xml:space="preserve"> N, Sin DD, Daley D, </w:t>
      </w:r>
      <w:proofErr w:type="spellStart"/>
      <w:r w:rsidRPr="00322787">
        <w:rPr>
          <w:rFonts w:ascii="Arial" w:hAnsi="Arial" w:cs="Arial"/>
          <w:sz w:val="20"/>
          <w:szCs w:val="20"/>
        </w:rPr>
        <w:t>Malinina</w:t>
      </w:r>
      <w:proofErr w:type="spellEnd"/>
      <w:r w:rsidRPr="00322787">
        <w:rPr>
          <w:rFonts w:ascii="Arial" w:hAnsi="Arial" w:cs="Arial"/>
          <w:sz w:val="20"/>
          <w:szCs w:val="20"/>
        </w:rPr>
        <w:t xml:space="preserve"> A, Huang L, Sandford A, Murray T, Kim Y, Vergara C, Heckbert SR, Psaty BM, Li G, Elliott WM, </w:t>
      </w:r>
      <w:proofErr w:type="spellStart"/>
      <w:r w:rsidRPr="00322787">
        <w:rPr>
          <w:rFonts w:ascii="Arial" w:hAnsi="Arial" w:cs="Arial"/>
          <w:sz w:val="20"/>
          <w:szCs w:val="20"/>
        </w:rPr>
        <w:t>Aminuddin</w:t>
      </w:r>
      <w:proofErr w:type="spellEnd"/>
      <w:r w:rsidRPr="00322787">
        <w:rPr>
          <w:rFonts w:ascii="Arial" w:hAnsi="Arial" w:cs="Arial"/>
          <w:sz w:val="20"/>
          <w:szCs w:val="20"/>
        </w:rPr>
        <w:t xml:space="preserve"> F, Dupuis J, O'Connor GT, Doheny K, Scott AF, </w:t>
      </w:r>
      <w:proofErr w:type="spellStart"/>
      <w:r w:rsidRPr="00322787">
        <w:rPr>
          <w:rFonts w:ascii="Arial" w:hAnsi="Arial" w:cs="Arial"/>
          <w:sz w:val="20"/>
          <w:szCs w:val="20"/>
        </w:rPr>
        <w:t>Boezen</w:t>
      </w:r>
      <w:proofErr w:type="spellEnd"/>
      <w:r w:rsidRPr="00322787">
        <w:rPr>
          <w:rFonts w:ascii="Arial" w:hAnsi="Arial" w:cs="Arial"/>
          <w:sz w:val="20"/>
          <w:szCs w:val="20"/>
        </w:rPr>
        <w:t xml:space="preserve"> HM, Postma DS, </w:t>
      </w:r>
      <w:proofErr w:type="spellStart"/>
      <w:r w:rsidRPr="00322787">
        <w:rPr>
          <w:rFonts w:ascii="Arial" w:hAnsi="Arial" w:cs="Arial"/>
          <w:sz w:val="20"/>
          <w:szCs w:val="20"/>
        </w:rPr>
        <w:t>Smolonska</w:t>
      </w:r>
      <w:proofErr w:type="spellEnd"/>
      <w:r w:rsidRPr="00322787">
        <w:rPr>
          <w:rFonts w:ascii="Arial" w:hAnsi="Arial" w:cs="Arial"/>
          <w:sz w:val="20"/>
          <w:szCs w:val="20"/>
        </w:rPr>
        <w:t xml:space="preserve"> J, </w:t>
      </w:r>
      <w:proofErr w:type="spellStart"/>
      <w:r w:rsidRPr="00322787">
        <w:rPr>
          <w:rFonts w:ascii="Arial" w:hAnsi="Arial" w:cs="Arial"/>
          <w:sz w:val="20"/>
          <w:szCs w:val="20"/>
        </w:rPr>
        <w:t>Zanen</w:t>
      </w:r>
      <w:proofErr w:type="spellEnd"/>
      <w:r w:rsidRPr="00322787">
        <w:rPr>
          <w:rFonts w:ascii="Arial" w:hAnsi="Arial" w:cs="Arial"/>
          <w:sz w:val="20"/>
          <w:szCs w:val="20"/>
        </w:rPr>
        <w:t xml:space="preserve"> P, Mohamed </w:t>
      </w:r>
      <w:proofErr w:type="spellStart"/>
      <w:r w:rsidRPr="00322787">
        <w:rPr>
          <w:rFonts w:ascii="Arial" w:hAnsi="Arial" w:cs="Arial"/>
          <w:sz w:val="20"/>
          <w:szCs w:val="20"/>
        </w:rPr>
        <w:t>Hoesein</w:t>
      </w:r>
      <w:proofErr w:type="spellEnd"/>
      <w:r w:rsidRPr="00322787">
        <w:rPr>
          <w:rFonts w:ascii="Arial" w:hAnsi="Arial" w:cs="Arial"/>
          <w:sz w:val="20"/>
          <w:szCs w:val="20"/>
        </w:rPr>
        <w:t xml:space="preserve"> FA, de Koning HJ, Crystal RG, Tanaka T,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Silverman E, Wan E, </w:t>
      </w:r>
      <w:proofErr w:type="spellStart"/>
      <w:r w:rsidRPr="00322787">
        <w:rPr>
          <w:rFonts w:ascii="Arial" w:hAnsi="Arial" w:cs="Arial"/>
          <w:sz w:val="20"/>
          <w:szCs w:val="20"/>
        </w:rPr>
        <w:t>Vestbo</w:t>
      </w:r>
      <w:proofErr w:type="spellEnd"/>
      <w:r w:rsidRPr="00322787">
        <w:rPr>
          <w:rFonts w:ascii="Arial" w:hAnsi="Arial" w:cs="Arial"/>
          <w:sz w:val="20"/>
          <w:szCs w:val="20"/>
        </w:rPr>
        <w:t xml:space="preserve"> J, Lomas DA, </w:t>
      </w:r>
      <w:proofErr w:type="spellStart"/>
      <w:r w:rsidRPr="00322787">
        <w:rPr>
          <w:rFonts w:ascii="Arial" w:hAnsi="Arial" w:cs="Arial"/>
          <w:sz w:val="20"/>
          <w:szCs w:val="20"/>
        </w:rPr>
        <w:t>Connett</w:t>
      </w:r>
      <w:proofErr w:type="spellEnd"/>
      <w:r w:rsidRPr="00322787">
        <w:rPr>
          <w:rFonts w:ascii="Arial" w:hAnsi="Arial" w:cs="Arial"/>
          <w:sz w:val="20"/>
          <w:szCs w:val="20"/>
        </w:rPr>
        <w:t xml:space="preserve"> J, Wise RA, Neptune ER, Mathias RA, Pare PD, Beaty TH, Barnes KC. </w:t>
      </w:r>
      <w:r w:rsidRPr="00322787">
        <w:rPr>
          <w:rFonts w:ascii="Arial" w:hAnsi="Arial" w:cs="Arial"/>
          <w:b/>
          <w:bCs/>
          <w:i/>
          <w:iCs/>
          <w:sz w:val="20"/>
          <w:szCs w:val="20"/>
        </w:rPr>
        <w:t>Genome-wide study identifies two loci associated with lung function decline in mild to moderate COPD</w:t>
      </w:r>
      <w:r w:rsidR="00E06F27">
        <w:rPr>
          <w:rFonts w:ascii="Arial" w:hAnsi="Arial" w:cs="Arial"/>
          <w:b/>
          <w:bCs/>
          <w:sz w:val="20"/>
          <w:szCs w:val="20"/>
        </w:rPr>
        <w:t>.</w:t>
      </w:r>
      <w:r w:rsidRPr="00322787">
        <w:rPr>
          <w:rFonts w:ascii="Arial" w:hAnsi="Arial" w:cs="Arial"/>
          <w:sz w:val="20"/>
          <w:szCs w:val="20"/>
        </w:rPr>
        <w:t xml:space="preserve"> Hum Genet, </w:t>
      </w:r>
      <w:proofErr w:type="gramStart"/>
      <w:r w:rsidRPr="00322787">
        <w:rPr>
          <w:rFonts w:ascii="Arial" w:hAnsi="Arial" w:cs="Arial"/>
          <w:sz w:val="20"/>
          <w:szCs w:val="20"/>
        </w:rPr>
        <w:t>Jan.,</w:t>
      </w:r>
      <w:proofErr w:type="gramEnd"/>
      <w:r w:rsidRPr="00322787">
        <w:rPr>
          <w:rFonts w:ascii="Arial" w:hAnsi="Arial" w:cs="Arial"/>
          <w:sz w:val="20"/>
          <w:szCs w:val="20"/>
        </w:rPr>
        <w:t xml:space="preserve"> 2013. Vol. 132, issue 1, pp. 79-90. PM:22986903. PMC3536920.</w:t>
      </w:r>
    </w:p>
    <w:p w14:paraId="36CE752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Hek</w:t>
      </w:r>
      <w:proofErr w:type="spellEnd"/>
      <w:r w:rsidRPr="00322787">
        <w:rPr>
          <w:rFonts w:ascii="Arial" w:hAnsi="Arial" w:cs="Arial"/>
          <w:sz w:val="20"/>
          <w:szCs w:val="20"/>
        </w:rPr>
        <w:t xml:space="preserve"> K,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Lahti J, </w:t>
      </w:r>
      <w:proofErr w:type="spellStart"/>
      <w:r w:rsidRPr="00322787">
        <w:rPr>
          <w:rFonts w:ascii="Arial" w:hAnsi="Arial" w:cs="Arial"/>
          <w:sz w:val="20"/>
          <w:szCs w:val="20"/>
        </w:rPr>
        <w:t>Terracciano</w:t>
      </w:r>
      <w:proofErr w:type="spellEnd"/>
      <w:r w:rsidRPr="00322787">
        <w:rPr>
          <w:rFonts w:ascii="Arial" w:hAnsi="Arial" w:cs="Arial"/>
          <w:sz w:val="20"/>
          <w:szCs w:val="20"/>
        </w:rPr>
        <w:t xml:space="preserve"> 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Cornelis MC, Amin N, </w:t>
      </w:r>
      <w:proofErr w:type="spellStart"/>
      <w:r w:rsidRPr="00322787">
        <w:rPr>
          <w:rFonts w:ascii="Arial" w:hAnsi="Arial" w:cs="Arial"/>
          <w:sz w:val="20"/>
          <w:szCs w:val="20"/>
        </w:rPr>
        <w:t>Bakshis</w:t>
      </w:r>
      <w:proofErr w:type="spellEnd"/>
      <w:r w:rsidRPr="00322787">
        <w:rPr>
          <w:rFonts w:ascii="Arial" w:hAnsi="Arial" w:cs="Arial"/>
          <w:sz w:val="20"/>
          <w:szCs w:val="20"/>
        </w:rPr>
        <w:t xml:space="preserve"> E, Baumert J, Ding J, Liu Y,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 Meirelles O,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Sun YV, </w:t>
      </w:r>
      <w:proofErr w:type="spellStart"/>
      <w:r w:rsidRPr="00322787">
        <w:rPr>
          <w:rFonts w:ascii="Arial" w:hAnsi="Arial" w:cs="Arial"/>
          <w:sz w:val="20"/>
          <w:szCs w:val="20"/>
        </w:rPr>
        <w:t>Vogelzangs</w:t>
      </w:r>
      <w:proofErr w:type="spellEnd"/>
      <w:r w:rsidRPr="00322787">
        <w:rPr>
          <w:rFonts w:ascii="Arial" w:hAnsi="Arial" w:cs="Arial"/>
          <w:sz w:val="20"/>
          <w:szCs w:val="20"/>
        </w:rPr>
        <w:t xml:space="preserve"> N, Yu L,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Benjamin EJ, Bennett DA,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 Cannas A, Coker LH, de GE, De Jager PL, </w:t>
      </w:r>
      <w:proofErr w:type="spellStart"/>
      <w:r w:rsidRPr="00322787">
        <w:rPr>
          <w:rFonts w:ascii="Arial" w:hAnsi="Arial" w:cs="Arial"/>
          <w:sz w:val="20"/>
          <w:szCs w:val="20"/>
        </w:rPr>
        <w:t>ez</w:t>
      </w:r>
      <w:proofErr w:type="spellEnd"/>
      <w:r w:rsidRPr="00322787">
        <w:rPr>
          <w:rFonts w:ascii="Arial" w:hAnsi="Arial" w:cs="Arial"/>
          <w:sz w:val="20"/>
          <w:szCs w:val="20"/>
        </w:rPr>
        <w:t xml:space="preserve">-Roux AV, Purcell S, Hu FB,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Hunter DJ, Jensen MK,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 Rice K, Penman AD, Rotter JI, Sotoodehnia N, </w:t>
      </w:r>
      <w:proofErr w:type="spellStart"/>
      <w:r w:rsidRPr="00322787">
        <w:rPr>
          <w:rFonts w:ascii="Arial" w:hAnsi="Arial" w:cs="Arial"/>
          <w:sz w:val="20"/>
          <w:szCs w:val="20"/>
        </w:rPr>
        <w:t>Emeny</w:t>
      </w:r>
      <w:proofErr w:type="spellEnd"/>
      <w:r w:rsidRPr="00322787">
        <w:rPr>
          <w:rFonts w:ascii="Arial" w:hAnsi="Arial" w:cs="Arial"/>
          <w:sz w:val="20"/>
          <w:szCs w:val="20"/>
        </w:rPr>
        <w:t xml:space="preserve"> R, Eriksson JG, Evans DA,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 Kelly-Hayes M, </w:t>
      </w:r>
      <w:proofErr w:type="spellStart"/>
      <w:r w:rsidRPr="00322787">
        <w:rPr>
          <w:rFonts w:ascii="Arial" w:hAnsi="Arial" w:cs="Arial"/>
          <w:sz w:val="20"/>
          <w:szCs w:val="20"/>
        </w:rPr>
        <w:t>Koenen</w:t>
      </w:r>
      <w:proofErr w:type="spellEnd"/>
      <w:r w:rsidRPr="00322787">
        <w:rPr>
          <w:rFonts w:ascii="Arial" w:hAnsi="Arial" w:cs="Arial"/>
          <w:sz w:val="20"/>
          <w:szCs w:val="20"/>
        </w:rPr>
        <w:t xml:space="preserve"> K, Kraft P, </w:t>
      </w:r>
      <w:proofErr w:type="spellStart"/>
      <w:r w:rsidRPr="00322787">
        <w:rPr>
          <w:rFonts w:ascii="Arial" w:hAnsi="Arial" w:cs="Arial"/>
          <w:sz w:val="20"/>
          <w:szCs w:val="20"/>
        </w:rPr>
        <w:t>Kuningas</w:t>
      </w:r>
      <w:proofErr w:type="spellEnd"/>
      <w:r w:rsidRPr="00322787">
        <w:rPr>
          <w:rFonts w:ascii="Arial" w:hAnsi="Arial" w:cs="Arial"/>
          <w:sz w:val="20"/>
          <w:szCs w:val="20"/>
        </w:rPr>
        <w:t xml:space="preserve"> M, Massaro JM, Melzer D, </w:t>
      </w:r>
      <w:proofErr w:type="spellStart"/>
      <w:r w:rsidRPr="00322787">
        <w:rPr>
          <w:rFonts w:ascii="Arial" w:hAnsi="Arial" w:cs="Arial"/>
          <w:sz w:val="20"/>
          <w:szCs w:val="20"/>
        </w:rPr>
        <w:t>Mulas</w:t>
      </w:r>
      <w:proofErr w:type="spellEnd"/>
      <w:r w:rsidRPr="00322787">
        <w:rPr>
          <w:rFonts w:ascii="Arial" w:hAnsi="Arial" w:cs="Arial"/>
          <w:sz w:val="20"/>
          <w:szCs w:val="20"/>
        </w:rPr>
        <w:t xml:space="preserve"> </w:t>
      </w:r>
      <w:r w:rsidRPr="00322787">
        <w:rPr>
          <w:rFonts w:ascii="Arial" w:hAnsi="Arial" w:cs="Arial"/>
          <w:sz w:val="20"/>
          <w:szCs w:val="20"/>
        </w:rPr>
        <w:lastRenderedPageBreak/>
        <w:t xml:space="preserve">A, Mulder CL, Murray 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 </w:t>
      </w:r>
      <w:proofErr w:type="spellStart"/>
      <w:r w:rsidRPr="00322787">
        <w:rPr>
          <w:rFonts w:ascii="Arial" w:hAnsi="Arial" w:cs="Arial"/>
          <w:sz w:val="20"/>
          <w:szCs w:val="20"/>
        </w:rPr>
        <w:t>Petersmann</w:t>
      </w:r>
      <w:proofErr w:type="spellEnd"/>
      <w:r w:rsidRPr="00322787">
        <w:rPr>
          <w:rFonts w:ascii="Arial" w:hAnsi="Arial" w:cs="Arial"/>
          <w:sz w:val="20"/>
          <w:szCs w:val="20"/>
        </w:rPr>
        <w:t xml:space="preserve"> A, Pilling LC, Psaty B, Rawal R, Reiman EM, Schulz A, Shulman JM, Singleton AB, Smith AV, </w:t>
      </w:r>
      <w:proofErr w:type="spellStart"/>
      <w:r w:rsidRPr="00322787">
        <w:rPr>
          <w:rFonts w:ascii="Arial" w:hAnsi="Arial" w:cs="Arial"/>
          <w:sz w:val="20"/>
          <w:szCs w:val="20"/>
        </w:rPr>
        <w:t>Sutin</w:t>
      </w:r>
      <w:proofErr w:type="spellEnd"/>
      <w:r w:rsidRPr="00322787">
        <w:rPr>
          <w:rFonts w:ascii="Arial" w:hAnsi="Arial" w:cs="Arial"/>
          <w:sz w:val="20"/>
          <w:szCs w:val="20"/>
        </w:rPr>
        <w:t xml:space="preserve"> AR,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Widen E, </w:t>
      </w:r>
      <w:proofErr w:type="spellStart"/>
      <w:r w:rsidRPr="00322787">
        <w:rPr>
          <w:rFonts w:ascii="Arial" w:hAnsi="Arial" w:cs="Arial"/>
          <w:sz w:val="20"/>
          <w:szCs w:val="20"/>
        </w:rPr>
        <w:t>Yaffe</w:t>
      </w:r>
      <w:proofErr w:type="spellEnd"/>
      <w:r w:rsidRPr="00322787">
        <w:rPr>
          <w:rFonts w:ascii="Arial" w:hAnsi="Arial" w:cs="Arial"/>
          <w:sz w:val="20"/>
          <w:szCs w:val="20"/>
        </w:rPr>
        <w:t xml:space="preserve"> K,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Harris T, </w:t>
      </w:r>
      <w:proofErr w:type="spellStart"/>
      <w:r w:rsidRPr="00322787">
        <w:rPr>
          <w:rFonts w:ascii="Arial" w:hAnsi="Arial" w:cs="Arial"/>
          <w:sz w:val="20"/>
          <w:szCs w:val="20"/>
        </w:rPr>
        <w:t>Ladwig</w:t>
      </w:r>
      <w:proofErr w:type="spellEnd"/>
      <w:r w:rsidRPr="00322787">
        <w:rPr>
          <w:rFonts w:ascii="Arial" w:hAnsi="Arial" w:cs="Arial"/>
          <w:sz w:val="20"/>
          <w:szCs w:val="20"/>
        </w:rPr>
        <w:t xml:space="preserve"> KH, Llewellyn DJ, Raikkonen K, Tanaka T,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Mosley TH, Jr., New</w:t>
      </w:r>
      <w:r w:rsidR="00E06F27">
        <w:rPr>
          <w:rFonts w:ascii="Arial" w:hAnsi="Arial" w:cs="Arial"/>
          <w:sz w:val="20"/>
          <w:szCs w:val="20"/>
        </w:rPr>
        <w:t xml:space="preserve">man AB, </w:t>
      </w:r>
      <w:proofErr w:type="spellStart"/>
      <w:r w:rsidR="00E06F27">
        <w:rPr>
          <w:rFonts w:ascii="Arial" w:hAnsi="Arial" w:cs="Arial"/>
          <w:sz w:val="20"/>
          <w:szCs w:val="20"/>
        </w:rPr>
        <w:t>Tiemeier</w:t>
      </w:r>
      <w:proofErr w:type="spellEnd"/>
      <w:r w:rsidR="00E06F27">
        <w:rPr>
          <w:rFonts w:ascii="Arial" w:hAnsi="Arial" w:cs="Arial"/>
          <w:sz w:val="20"/>
          <w:szCs w:val="20"/>
        </w:rPr>
        <w:t xml:space="preserve"> H, </w:t>
      </w:r>
      <w:proofErr w:type="spellStart"/>
      <w:r w:rsidR="00E06F27">
        <w:rPr>
          <w:rFonts w:ascii="Arial" w:hAnsi="Arial" w:cs="Arial"/>
          <w:sz w:val="20"/>
          <w:szCs w:val="20"/>
        </w:rPr>
        <w:t>Murabito</w:t>
      </w:r>
      <w:proofErr w:type="spellEnd"/>
      <w:r w:rsidR="00E06F27">
        <w:rPr>
          <w:rFonts w:ascii="Arial" w:hAnsi="Arial" w:cs="Arial"/>
          <w:sz w:val="20"/>
          <w:szCs w:val="20"/>
        </w:rPr>
        <w:t xml:space="preserve"> J.</w:t>
      </w:r>
      <w:r w:rsidRPr="00322787">
        <w:rPr>
          <w:rFonts w:ascii="Arial" w:hAnsi="Arial" w:cs="Arial"/>
          <w:sz w:val="20"/>
          <w:szCs w:val="20"/>
        </w:rPr>
        <w:t xml:space="preserve"> </w:t>
      </w:r>
      <w:r w:rsidRPr="00322787">
        <w:rPr>
          <w:rFonts w:ascii="Arial" w:hAnsi="Arial" w:cs="Arial"/>
          <w:b/>
          <w:bCs/>
          <w:i/>
          <w:iCs/>
          <w:sz w:val="20"/>
          <w:szCs w:val="20"/>
        </w:rPr>
        <w:t>A genome-wide association study of depressive symptoms</w:t>
      </w:r>
      <w:r w:rsidRPr="00322787">
        <w:rPr>
          <w:rFonts w:ascii="Arial" w:hAnsi="Arial" w:cs="Arial"/>
          <w:b/>
          <w:bCs/>
          <w:sz w:val="20"/>
          <w:szCs w:val="20"/>
        </w:rPr>
        <w:t xml:space="preserve">. </w:t>
      </w:r>
      <w:r w:rsidRPr="00322787">
        <w:rPr>
          <w:rFonts w:ascii="Arial" w:hAnsi="Arial" w:cs="Arial"/>
          <w:sz w:val="20"/>
          <w:szCs w:val="20"/>
        </w:rPr>
        <w:t>Biol Psychiatry, Apr. 1, 2013. Vol. 73, issue 7, pp. 667-678. PM:23290196. PMC3845085.</w:t>
      </w:r>
    </w:p>
    <w:p w14:paraId="2970EB6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Holliday EG, Smith AV, </w:t>
      </w:r>
      <w:proofErr w:type="spellStart"/>
      <w:r w:rsidRPr="00322787">
        <w:rPr>
          <w:rFonts w:ascii="Arial" w:hAnsi="Arial" w:cs="Arial"/>
          <w:sz w:val="20"/>
          <w:szCs w:val="20"/>
        </w:rPr>
        <w:t>Cornes</w:t>
      </w:r>
      <w:proofErr w:type="spellEnd"/>
      <w:r w:rsidRPr="00322787">
        <w:rPr>
          <w:rFonts w:ascii="Arial" w:hAnsi="Arial" w:cs="Arial"/>
          <w:sz w:val="20"/>
          <w:szCs w:val="20"/>
        </w:rPr>
        <w:t xml:space="preserve"> BK, </w:t>
      </w:r>
      <w:proofErr w:type="spellStart"/>
      <w:r w:rsidRPr="00322787">
        <w:rPr>
          <w:rFonts w:ascii="Arial" w:hAnsi="Arial" w:cs="Arial"/>
          <w:sz w:val="20"/>
          <w:szCs w:val="20"/>
        </w:rPr>
        <w:t>Buitendijk</w:t>
      </w:r>
      <w:proofErr w:type="spellEnd"/>
      <w:r w:rsidRPr="00322787">
        <w:rPr>
          <w:rFonts w:ascii="Arial" w:hAnsi="Arial" w:cs="Arial"/>
          <w:sz w:val="20"/>
          <w:szCs w:val="20"/>
        </w:rPr>
        <w:t xml:space="preserve"> GH, Jensen RA, Sim X,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Aung T, Baird PN, Boerwinkle E, Cheng CY,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Harris T, Hewitt AW, Inouye M, </w:t>
      </w:r>
      <w:proofErr w:type="spellStart"/>
      <w:r w:rsidRPr="00322787">
        <w:rPr>
          <w:rFonts w:ascii="Arial" w:hAnsi="Arial" w:cs="Arial"/>
          <w:sz w:val="20"/>
          <w:szCs w:val="20"/>
        </w:rPr>
        <w:t>Jonasson</w:t>
      </w:r>
      <w:proofErr w:type="spellEnd"/>
      <w:r w:rsidRPr="00322787">
        <w:rPr>
          <w:rFonts w:ascii="Arial" w:hAnsi="Arial" w:cs="Arial"/>
          <w:sz w:val="20"/>
          <w:szCs w:val="20"/>
        </w:rPr>
        <w:t xml:space="preserve"> F, Klein BE,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Li X, Liew G, Lumley T, McElduff P, McKnight B, Mitchell P, Psaty BM, </w:t>
      </w:r>
      <w:proofErr w:type="spellStart"/>
      <w:r w:rsidRPr="00322787">
        <w:rPr>
          <w:rFonts w:ascii="Arial" w:hAnsi="Arial" w:cs="Arial"/>
          <w:sz w:val="20"/>
          <w:szCs w:val="20"/>
        </w:rPr>
        <w:t>Rochtchina</w:t>
      </w:r>
      <w:proofErr w:type="spellEnd"/>
      <w:r w:rsidRPr="00322787">
        <w:rPr>
          <w:rFonts w:ascii="Arial" w:hAnsi="Arial" w:cs="Arial"/>
          <w:sz w:val="20"/>
          <w:szCs w:val="20"/>
        </w:rPr>
        <w:t xml:space="preserve"> E, Rotter JI, Scott RJ, Tay W, Taylor K, Teo YY,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Viswanathan A, </w:t>
      </w:r>
      <w:proofErr w:type="spellStart"/>
      <w:r w:rsidRPr="00322787">
        <w:rPr>
          <w:rFonts w:ascii="Arial" w:hAnsi="Arial" w:cs="Arial"/>
          <w:sz w:val="20"/>
          <w:szCs w:val="20"/>
        </w:rPr>
        <w:t>Xie</w:t>
      </w:r>
      <w:proofErr w:type="spellEnd"/>
      <w:r w:rsidRPr="00322787">
        <w:rPr>
          <w:rFonts w:ascii="Arial" w:hAnsi="Arial" w:cs="Arial"/>
          <w:sz w:val="20"/>
          <w:szCs w:val="20"/>
        </w:rPr>
        <w:t xml:space="preserve"> S, </w:t>
      </w:r>
      <w:proofErr w:type="spellStart"/>
      <w:r w:rsidRPr="00322787">
        <w:rPr>
          <w:rFonts w:ascii="Arial" w:hAnsi="Arial" w:cs="Arial"/>
          <w:sz w:val="20"/>
          <w:szCs w:val="20"/>
        </w:rPr>
        <w:t>Vingerling</w:t>
      </w:r>
      <w:proofErr w:type="spellEnd"/>
      <w:r w:rsidRPr="00322787">
        <w:rPr>
          <w:rFonts w:ascii="Arial" w:hAnsi="Arial" w:cs="Arial"/>
          <w:sz w:val="20"/>
          <w:szCs w:val="20"/>
        </w:rPr>
        <w:t xml:space="preserve"> JR, </w:t>
      </w:r>
      <w:proofErr w:type="spellStart"/>
      <w:r w:rsidRPr="00322787">
        <w:rPr>
          <w:rFonts w:ascii="Arial" w:hAnsi="Arial" w:cs="Arial"/>
          <w:sz w:val="20"/>
          <w:szCs w:val="20"/>
        </w:rPr>
        <w:t>Klaver</w:t>
      </w:r>
      <w:proofErr w:type="spellEnd"/>
      <w:r w:rsidRPr="00322787">
        <w:rPr>
          <w:rFonts w:ascii="Arial" w:hAnsi="Arial" w:cs="Arial"/>
          <w:sz w:val="20"/>
          <w:szCs w:val="20"/>
        </w:rPr>
        <w:t xml:space="preserve"> CC, Tai ES, Siscovick D, Klein R, Cotch</w:t>
      </w:r>
      <w:r w:rsidR="00E06F27">
        <w:rPr>
          <w:rFonts w:ascii="Arial" w:hAnsi="Arial" w:cs="Arial"/>
          <w:sz w:val="20"/>
          <w:szCs w:val="20"/>
        </w:rPr>
        <w:t xml:space="preserve"> MF, Wong TY, Attia J, Wang JJ.</w:t>
      </w:r>
      <w:r w:rsidRPr="00322787">
        <w:rPr>
          <w:rFonts w:ascii="Arial" w:hAnsi="Arial" w:cs="Arial"/>
          <w:sz w:val="20"/>
          <w:szCs w:val="20"/>
        </w:rPr>
        <w:t xml:space="preserve"> </w:t>
      </w:r>
      <w:r w:rsidRPr="00322787">
        <w:rPr>
          <w:rFonts w:ascii="Arial" w:hAnsi="Arial" w:cs="Arial"/>
          <w:b/>
          <w:bCs/>
          <w:i/>
          <w:iCs/>
          <w:sz w:val="20"/>
          <w:szCs w:val="20"/>
        </w:rPr>
        <w:t xml:space="preserve">Insights into the genetic architecture of </w:t>
      </w:r>
      <w:proofErr w:type="gramStart"/>
      <w:r w:rsidRPr="00322787">
        <w:rPr>
          <w:rFonts w:ascii="Arial" w:hAnsi="Arial" w:cs="Arial"/>
          <w:b/>
          <w:bCs/>
          <w:i/>
          <w:iCs/>
          <w:sz w:val="20"/>
          <w:szCs w:val="20"/>
        </w:rPr>
        <w:t>early stage</w:t>
      </w:r>
      <w:proofErr w:type="gramEnd"/>
      <w:r w:rsidRPr="00322787">
        <w:rPr>
          <w:rFonts w:ascii="Arial" w:hAnsi="Arial" w:cs="Arial"/>
          <w:b/>
          <w:bCs/>
          <w:i/>
          <w:iCs/>
          <w:sz w:val="20"/>
          <w:szCs w:val="20"/>
        </w:rPr>
        <w:t xml:space="preserve"> age-related macular degeneration: a genome-wide association study meta-analysis</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2013. Vol. 8, issue 1, pp. e53830. PM:23326517. PMC3543264.</w:t>
      </w:r>
    </w:p>
    <w:p w14:paraId="6C02A10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Hruby A,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w:t>
      </w:r>
      <w:proofErr w:type="spellStart"/>
      <w:r w:rsidRPr="00322787">
        <w:rPr>
          <w:rFonts w:ascii="Arial" w:hAnsi="Arial" w:cs="Arial"/>
          <w:sz w:val="20"/>
          <w:szCs w:val="20"/>
        </w:rPr>
        <w:t>Ganna</w:t>
      </w:r>
      <w:proofErr w:type="spellEnd"/>
      <w:r w:rsidRPr="00322787">
        <w:rPr>
          <w:rFonts w:ascii="Arial" w:hAnsi="Arial" w:cs="Arial"/>
          <w:sz w:val="20"/>
          <w:szCs w:val="20"/>
        </w:rPr>
        <w:t xml:space="preserve"> A,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Houston DK, Jacques PF,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Lemaitre RN, Manichaikul A, North KE, </w:t>
      </w:r>
      <w:proofErr w:type="spellStart"/>
      <w:r w:rsidRPr="00322787">
        <w:rPr>
          <w:rFonts w:ascii="Arial" w:hAnsi="Arial" w:cs="Arial"/>
          <w:sz w:val="20"/>
          <w:szCs w:val="20"/>
        </w:rPr>
        <w:t>Ntalla</w:t>
      </w:r>
      <w:proofErr w:type="spellEnd"/>
      <w:r w:rsidRPr="00322787">
        <w:rPr>
          <w:rFonts w:ascii="Arial" w:hAnsi="Arial" w:cs="Arial"/>
          <w:sz w:val="20"/>
          <w:szCs w:val="20"/>
        </w:rPr>
        <w:t xml:space="preserve"> I, </w:t>
      </w:r>
      <w:proofErr w:type="spellStart"/>
      <w:r w:rsidRPr="00322787">
        <w:rPr>
          <w:rFonts w:ascii="Arial" w:hAnsi="Arial" w:cs="Arial"/>
          <w:sz w:val="20"/>
          <w:szCs w:val="20"/>
        </w:rPr>
        <w:t>Sonestedt</w:t>
      </w:r>
      <w:proofErr w:type="spellEnd"/>
      <w:r w:rsidRPr="00322787">
        <w:rPr>
          <w:rFonts w:ascii="Arial" w:hAnsi="Arial" w:cs="Arial"/>
          <w:sz w:val="20"/>
          <w:szCs w:val="20"/>
        </w:rPr>
        <w:t xml:space="preserve"> E, Tanaka T,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Djousse L, </w:t>
      </w:r>
      <w:proofErr w:type="spellStart"/>
      <w:r w:rsidRPr="00322787">
        <w:rPr>
          <w:rFonts w:ascii="Arial" w:hAnsi="Arial" w:cs="Arial"/>
          <w:sz w:val="20"/>
          <w:szCs w:val="20"/>
        </w:rPr>
        <w:t>Grigoriou</w:t>
      </w:r>
      <w:proofErr w:type="spellEnd"/>
      <w:r w:rsidRPr="00322787">
        <w:rPr>
          <w:rFonts w:ascii="Arial" w:hAnsi="Arial" w:cs="Arial"/>
          <w:sz w:val="20"/>
          <w:szCs w:val="20"/>
        </w:rPr>
        <w:t xml:space="preserve"> E, Johansson I, Lohman KK, Pankow JS,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w:t>
      </w:r>
      <w:proofErr w:type="spellStart"/>
      <w:r w:rsidRPr="00322787">
        <w:rPr>
          <w:rFonts w:ascii="Arial" w:hAnsi="Arial" w:cs="Arial"/>
          <w:sz w:val="20"/>
          <w:szCs w:val="20"/>
        </w:rPr>
        <w:t>Riserus</w:t>
      </w:r>
      <w:proofErr w:type="spellEnd"/>
      <w:r w:rsidRPr="00322787">
        <w:rPr>
          <w:rFonts w:ascii="Arial" w:hAnsi="Arial" w:cs="Arial"/>
          <w:sz w:val="20"/>
          <w:szCs w:val="20"/>
        </w:rPr>
        <w:t xml:space="preserve"> U, </w:t>
      </w:r>
      <w:proofErr w:type="spellStart"/>
      <w:r w:rsidRPr="00322787">
        <w:rPr>
          <w:rFonts w:ascii="Arial" w:hAnsi="Arial" w:cs="Arial"/>
          <w:sz w:val="20"/>
          <w:szCs w:val="20"/>
        </w:rPr>
        <w:t>Yannakoulia</w:t>
      </w:r>
      <w:proofErr w:type="spellEnd"/>
      <w:r w:rsidRPr="00322787">
        <w:rPr>
          <w:rFonts w:ascii="Arial" w:hAnsi="Arial" w:cs="Arial"/>
          <w:sz w:val="20"/>
          <w:szCs w:val="20"/>
        </w:rPr>
        <w:t xml:space="preserve"> M,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Hassanali</w:t>
      </w:r>
      <w:proofErr w:type="spellEnd"/>
      <w:r w:rsidRPr="00322787">
        <w:rPr>
          <w:rFonts w:ascii="Arial" w:hAnsi="Arial" w:cs="Arial"/>
          <w:sz w:val="20"/>
          <w:szCs w:val="20"/>
        </w:rPr>
        <w:t xml:space="preserve"> N, Liu Y, Mozaffarian D, </w:t>
      </w:r>
      <w:proofErr w:type="spellStart"/>
      <w:r w:rsidRPr="00322787">
        <w:rPr>
          <w:rFonts w:ascii="Arial" w:hAnsi="Arial" w:cs="Arial"/>
          <w:sz w:val="20"/>
          <w:szCs w:val="20"/>
        </w:rPr>
        <w:t>Papoutsakis</w:t>
      </w:r>
      <w:proofErr w:type="spellEnd"/>
      <w:r w:rsidRPr="00322787">
        <w:rPr>
          <w:rFonts w:ascii="Arial" w:hAnsi="Arial" w:cs="Arial"/>
          <w:sz w:val="20"/>
          <w:szCs w:val="20"/>
        </w:rPr>
        <w:t xml:space="preserve"> C,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Groves CJ,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Lind L, McCarthy MI, </w:t>
      </w:r>
      <w:proofErr w:type="spellStart"/>
      <w:r w:rsidRPr="00322787">
        <w:rPr>
          <w:rFonts w:ascii="Arial" w:hAnsi="Arial" w:cs="Arial"/>
          <w:sz w:val="20"/>
          <w:szCs w:val="20"/>
        </w:rPr>
        <w:t>Mikkila</w:t>
      </w:r>
      <w:proofErr w:type="spellEnd"/>
      <w:r w:rsidRPr="00322787">
        <w:rPr>
          <w:rFonts w:ascii="Arial" w:hAnsi="Arial" w:cs="Arial"/>
          <w:sz w:val="20"/>
          <w:szCs w:val="20"/>
        </w:rPr>
        <w:t xml:space="preserve"> V, Mukamal K, Franco OH,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Hu FB,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Kao WH,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Prokopenko I, Rotter JI, Siscovick DS,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Franks PW, Meigs JB, McKeown NM, Nettleton JA. </w:t>
      </w:r>
      <w:r w:rsidRPr="00322787">
        <w:rPr>
          <w:rFonts w:ascii="Arial" w:hAnsi="Arial" w:cs="Arial"/>
          <w:b/>
          <w:bCs/>
          <w:i/>
          <w:iCs/>
          <w:sz w:val="20"/>
          <w:szCs w:val="20"/>
        </w:rPr>
        <w:t>Higher Magnesium Intake Is Associated with Lower Fasting Glucose and Insulin, with No Evidence of Interaction with Select Genetic Loci, in a Meta-Analysis of 15 CHARGE Consortium Studies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Nutr</w:t>
      </w:r>
      <w:proofErr w:type="spellEnd"/>
      <w:r w:rsidRPr="00322787">
        <w:rPr>
          <w:rFonts w:ascii="Arial" w:hAnsi="Arial" w:cs="Arial"/>
          <w:sz w:val="20"/>
          <w:szCs w:val="20"/>
        </w:rPr>
        <w:t>., Jan. 23, 2013. PM:23343670. PMC3713023.</w:t>
      </w:r>
    </w:p>
    <w:p w14:paraId="3BE8A3F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Huffman MD, Berry JD, Ning H, Dyer AR, Garside DB, Cai X, </w:t>
      </w:r>
      <w:proofErr w:type="spellStart"/>
      <w:r w:rsidRPr="00322787">
        <w:rPr>
          <w:rFonts w:ascii="Arial" w:hAnsi="Arial" w:cs="Arial"/>
          <w:sz w:val="20"/>
          <w:szCs w:val="20"/>
        </w:rPr>
        <w:t>Daviglus</w:t>
      </w:r>
      <w:proofErr w:type="spellEnd"/>
      <w:r w:rsidRPr="00322787">
        <w:rPr>
          <w:rFonts w:ascii="Arial" w:hAnsi="Arial" w:cs="Arial"/>
          <w:sz w:val="20"/>
          <w:szCs w:val="20"/>
        </w:rPr>
        <w:t xml:space="preserve"> ML, Lloyd-Jones DM.  </w:t>
      </w:r>
      <w:r w:rsidRPr="00322787">
        <w:rPr>
          <w:rFonts w:ascii="Arial" w:hAnsi="Arial" w:cs="Arial"/>
          <w:b/>
          <w:bCs/>
          <w:i/>
          <w:iCs/>
          <w:sz w:val="20"/>
          <w:szCs w:val="20"/>
        </w:rPr>
        <w:t xml:space="preserve">Lifetime risk for heart failure among white and black </w:t>
      </w:r>
      <w:proofErr w:type="spellStart"/>
      <w:r w:rsidRPr="00322787">
        <w:rPr>
          <w:rFonts w:ascii="Arial" w:hAnsi="Arial" w:cs="Arial"/>
          <w:b/>
          <w:bCs/>
          <w:i/>
          <w:iCs/>
          <w:sz w:val="20"/>
          <w:szCs w:val="20"/>
        </w:rPr>
        <w:t>americans</w:t>
      </w:r>
      <w:proofErr w:type="spellEnd"/>
      <w:r w:rsidRPr="00322787">
        <w:rPr>
          <w:rFonts w:ascii="Arial" w:hAnsi="Arial" w:cs="Arial"/>
          <w:b/>
          <w:bCs/>
          <w:i/>
          <w:iCs/>
          <w:sz w:val="20"/>
          <w:szCs w:val="20"/>
        </w:rPr>
        <w:t>: cardiovascular lifetime risk pooling project</w:t>
      </w:r>
      <w:r w:rsidR="00E06F2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Apr. 9, 2013. Vol. 61, issue 14, pp. 1510-1517. PM:23500287. PMC3618527.</w:t>
      </w:r>
    </w:p>
    <w:p w14:paraId="66E748D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Hussein AA, Gottdiener JS, Bartz TM, Sotoodehnia N, Defilippi C, See V, Deo R, Siscov</w:t>
      </w:r>
      <w:r w:rsidR="00E06F27">
        <w:rPr>
          <w:rFonts w:ascii="Arial" w:hAnsi="Arial" w:cs="Arial"/>
          <w:sz w:val="20"/>
          <w:szCs w:val="20"/>
        </w:rPr>
        <w:t>ick D, Stein PK, Lloyd-Jones D.</w:t>
      </w:r>
      <w:r w:rsidRPr="00322787">
        <w:rPr>
          <w:rFonts w:ascii="Arial" w:hAnsi="Arial" w:cs="Arial"/>
          <w:sz w:val="20"/>
          <w:szCs w:val="20"/>
        </w:rPr>
        <w:t xml:space="preserve"> </w:t>
      </w:r>
      <w:r w:rsidRPr="00322787">
        <w:rPr>
          <w:rFonts w:ascii="Arial" w:hAnsi="Arial" w:cs="Arial"/>
          <w:b/>
          <w:bCs/>
          <w:i/>
          <w:iCs/>
          <w:sz w:val="20"/>
          <w:szCs w:val="20"/>
        </w:rPr>
        <w:t>Inflammation and Sudden Cardiac Death in a Community-based Population of Older Adults: The Cardiovascular Health Study</w:t>
      </w:r>
      <w:r w:rsidRPr="00322787">
        <w:rPr>
          <w:rFonts w:ascii="Arial" w:hAnsi="Arial" w:cs="Arial"/>
          <w:b/>
          <w:bCs/>
          <w:sz w:val="20"/>
          <w:szCs w:val="20"/>
        </w:rPr>
        <w:t xml:space="preserve">. </w:t>
      </w:r>
      <w:r w:rsidRPr="00322787">
        <w:rPr>
          <w:rFonts w:ascii="Arial" w:hAnsi="Arial" w:cs="Arial"/>
          <w:sz w:val="20"/>
          <w:szCs w:val="20"/>
        </w:rPr>
        <w:t>Heart Rhythm, Oct. 1, 2013. Vol. 10, issue 10, pp. 1425-1432. PM:23906927.</w:t>
      </w:r>
    </w:p>
    <w:p w14:paraId="51E35C7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Hussein AA, Gottdiener JS, Bartz TM, Sotoodehnia N, Defilippi C, </w:t>
      </w:r>
      <w:proofErr w:type="spellStart"/>
      <w:r w:rsidRPr="00322787">
        <w:rPr>
          <w:rFonts w:ascii="Arial" w:hAnsi="Arial" w:cs="Arial"/>
          <w:sz w:val="20"/>
          <w:szCs w:val="20"/>
        </w:rPr>
        <w:t>Dickfeld</w:t>
      </w:r>
      <w:proofErr w:type="spellEnd"/>
      <w:r w:rsidRPr="00322787">
        <w:rPr>
          <w:rFonts w:ascii="Arial" w:hAnsi="Arial" w:cs="Arial"/>
          <w:sz w:val="20"/>
          <w:szCs w:val="20"/>
        </w:rPr>
        <w:t xml:space="preserve"> T, Deo R, Siscovi</w:t>
      </w:r>
      <w:r w:rsidR="00E06F27">
        <w:rPr>
          <w:rFonts w:ascii="Arial" w:hAnsi="Arial" w:cs="Arial"/>
          <w:sz w:val="20"/>
          <w:szCs w:val="20"/>
        </w:rPr>
        <w:t xml:space="preserve">ck D, Stein PK, Lloyd-Jones D. </w:t>
      </w:r>
      <w:r w:rsidRPr="00322787">
        <w:rPr>
          <w:rFonts w:ascii="Arial" w:hAnsi="Arial" w:cs="Arial"/>
          <w:b/>
          <w:bCs/>
          <w:i/>
          <w:iCs/>
          <w:sz w:val="20"/>
          <w:szCs w:val="20"/>
        </w:rPr>
        <w:t>Cardiomyocyte Injury Assessed by a Highly Sensitive Troponin Assay and Sudden Cardiac Death in the Community: The Cardiovascular Health Study</w:t>
      </w:r>
      <w:r w:rsidR="00E06F27">
        <w:rPr>
          <w:rFonts w:ascii="Arial" w:hAnsi="Arial" w:cs="Arial"/>
          <w:b/>
          <w:bCs/>
          <w:sz w:val="20"/>
          <w:szCs w:val="20"/>
        </w:rPr>
        <w:t>.</w:t>
      </w:r>
      <w:r w:rsidRPr="00322787">
        <w:rPr>
          <w:rFonts w:ascii="Arial" w:hAnsi="Arial" w:cs="Arial"/>
          <w:sz w:val="20"/>
          <w:szCs w:val="20"/>
        </w:rPr>
        <w:t xml:space="preserve"> J </w:t>
      </w:r>
      <w:r w:rsidR="00E06F27">
        <w:rPr>
          <w:rFonts w:ascii="Arial" w:hAnsi="Arial" w:cs="Arial"/>
          <w:sz w:val="20"/>
          <w:szCs w:val="20"/>
        </w:rPr>
        <w:t xml:space="preserve">Am Coll </w:t>
      </w:r>
      <w:proofErr w:type="spellStart"/>
      <w:r w:rsidR="00E06F27">
        <w:rPr>
          <w:rFonts w:ascii="Arial" w:hAnsi="Arial" w:cs="Arial"/>
          <w:sz w:val="20"/>
          <w:szCs w:val="20"/>
        </w:rPr>
        <w:t>Cardiol</w:t>
      </w:r>
      <w:proofErr w:type="spellEnd"/>
      <w:r w:rsidR="00E06F27">
        <w:rPr>
          <w:rFonts w:ascii="Arial" w:hAnsi="Arial" w:cs="Arial"/>
          <w:sz w:val="20"/>
          <w:szCs w:val="20"/>
        </w:rPr>
        <w:t xml:space="preserve">, Aug. 7, 2013. </w:t>
      </w:r>
      <w:r w:rsidRPr="00322787">
        <w:rPr>
          <w:rFonts w:ascii="Arial" w:hAnsi="Arial" w:cs="Arial"/>
          <w:sz w:val="20"/>
          <w:szCs w:val="20"/>
        </w:rPr>
        <w:t>PM:23973690. PMC4157919.</w:t>
      </w:r>
    </w:p>
    <w:p w14:paraId="1A5E353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Hyland KA, </w:t>
      </w:r>
      <w:r w:rsidR="00E06F27">
        <w:rPr>
          <w:rFonts w:ascii="Arial" w:hAnsi="Arial" w:cs="Arial"/>
          <w:sz w:val="20"/>
          <w:szCs w:val="20"/>
        </w:rPr>
        <w:t xml:space="preserve">Arnold AM, Lee JS, Cappola AR. </w:t>
      </w:r>
      <w:r w:rsidRPr="00322787">
        <w:rPr>
          <w:rFonts w:ascii="Arial" w:hAnsi="Arial" w:cs="Arial"/>
          <w:b/>
          <w:bCs/>
          <w:i/>
          <w:iCs/>
          <w:sz w:val="20"/>
          <w:szCs w:val="20"/>
        </w:rPr>
        <w:t xml:space="preserve">Persistent subclinical </w:t>
      </w:r>
      <w:proofErr w:type="gramStart"/>
      <w:r w:rsidRPr="00322787">
        <w:rPr>
          <w:rFonts w:ascii="Arial" w:hAnsi="Arial" w:cs="Arial"/>
          <w:b/>
          <w:bCs/>
          <w:i/>
          <w:iCs/>
          <w:sz w:val="20"/>
          <w:szCs w:val="20"/>
        </w:rPr>
        <w:t>hypothyroidism</w:t>
      </w:r>
      <w:proofErr w:type="gramEnd"/>
      <w:r w:rsidRPr="00322787">
        <w:rPr>
          <w:rFonts w:ascii="Arial" w:hAnsi="Arial" w:cs="Arial"/>
          <w:b/>
          <w:bCs/>
          <w:i/>
          <w:iCs/>
          <w:sz w:val="20"/>
          <w:szCs w:val="20"/>
        </w:rPr>
        <w:t xml:space="preserve"> and cardiovascular risk in the elderly: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Feb., 2013. Vol. 98, issue 2, pp. 533-540. PM:23162099. PMC3565111.</w:t>
      </w:r>
    </w:p>
    <w:p w14:paraId="2B2B5FF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Imamura F, Mukamal KJ, Meigs JB, </w:t>
      </w:r>
      <w:proofErr w:type="spellStart"/>
      <w:r w:rsidRPr="00322787">
        <w:rPr>
          <w:rFonts w:ascii="Arial" w:hAnsi="Arial" w:cs="Arial"/>
          <w:sz w:val="20"/>
          <w:szCs w:val="20"/>
        </w:rPr>
        <w:t>Luchsinger</w:t>
      </w:r>
      <w:proofErr w:type="spellEnd"/>
      <w:r w:rsidRPr="00322787">
        <w:rPr>
          <w:rFonts w:ascii="Arial" w:hAnsi="Arial" w:cs="Arial"/>
          <w:sz w:val="20"/>
          <w:szCs w:val="20"/>
        </w:rPr>
        <w:t xml:space="preserve"> JA, Ix JH</w:t>
      </w:r>
      <w:r w:rsidR="00E06F27">
        <w:rPr>
          <w:rFonts w:ascii="Arial" w:hAnsi="Arial" w:cs="Arial"/>
          <w:sz w:val="20"/>
          <w:szCs w:val="20"/>
        </w:rPr>
        <w:t xml:space="preserve">, Siscovick DS, Mozaffarian D. </w:t>
      </w:r>
      <w:r w:rsidRPr="00322787">
        <w:rPr>
          <w:rFonts w:ascii="Arial" w:hAnsi="Arial" w:cs="Arial"/>
          <w:b/>
          <w:bCs/>
          <w:i/>
          <w:iCs/>
          <w:sz w:val="20"/>
          <w:szCs w:val="20"/>
        </w:rPr>
        <w:t>Risk Factors for Type 2 Diabetes Mellitus Preceded by beta-Cell Dysfunction, Insulin Resistance, or Both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 J Epidemiol, June 15, 2013. Vol. 177, issue 12, pp. 1418-1429. </w:t>
      </w:r>
      <w:r w:rsidRPr="00E06F27">
        <w:rPr>
          <w:rFonts w:ascii="Arial" w:hAnsi="Arial" w:cs="Arial"/>
          <w:sz w:val="20"/>
          <w:szCs w:val="20"/>
        </w:rPr>
        <w:t>PM:23707958</w:t>
      </w:r>
      <w:r w:rsidRPr="00322787">
        <w:rPr>
          <w:rFonts w:ascii="Arial" w:hAnsi="Arial" w:cs="Arial"/>
          <w:sz w:val="20"/>
          <w:szCs w:val="20"/>
        </w:rPr>
        <w:t>. PMC3707407.</w:t>
      </w:r>
    </w:p>
    <w:p w14:paraId="3A0E0F7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Imamura F, Lemaitre RN, King IB, Song X, Steffen LM, Folsom AR, Siscovick DS, Mozaffarian D. </w:t>
      </w:r>
      <w:r w:rsidRPr="00322787">
        <w:rPr>
          <w:rFonts w:ascii="Arial" w:hAnsi="Arial" w:cs="Arial"/>
          <w:b/>
          <w:bCs/>
          <w:i/>
          <w:iCs/>
          <w:sz w:val="20"/>
          <w:szCs w:val="20"/>
        </w:rPr>
        <w:t xml:space="preserve">Long-chain monounsaturated Fatty acids and incidence of congestive heart failure in 2 </w:t>
      </w:r>
      <w:r w:rsidRPr="00322787">
        <w:rPr>
          <w:rFonts w:ascii="Arial" w:hAnsi="Arial" w:cs="Arial"/>
          <w:b/>
          <w:bCs/>
          <w:i/>
          <w:iCs/>
          <w:sz w:val="20"/>
          <w:szCs w:val="20"/>
        </w:rPr>
        <w:lastRenderedPageBreak/>
        <w:t>prospective cohorts</w:t>
      </w:r>
      <w:r w:rsidRPr="00322787">
        <w:rPr>
          <w:rFonts w:ascii="Arial" w:hAnsi="Arial" w:cs="Arial"/>
          <w:b/>
          <w:bCs/>
          <w:sz w:val="20"/>
          <w:szCs w:val="20"/>
        </w:rPr>
        <w:t xml:space="preserve">. </w:t>
      </w:r>
      <w:r w:rsidRPr="00322787">
        <w:rPr>
          <w:rFonts w:ascii="Arial" w:hAnsi="Arial" w:cs="Arial"/>
          <w:sz w:val="20"/>
          <w:szCs w:val="20"/>
        </w:rPr>
        <w:t>Circulation, Apr. 9, 2013. Vol. 127, issue 14, pp. 1512-1521. PM:23487436. PMC3717970.</w:t>
      </w:r>
    </w:p>
    <w:p w14:paraId="4873A4D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Jensen MK, Bartz TM, Djousse L, Kizer JR,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Siscovick DS</w:t>
      </w:r>
      <w:r w:rsidR="00E06F27">
        <w:rPr>
          <w:rFonts w:ascii="Arial" w:hAnsi="Arial" w:cs="Arial"/>
          <w:sz w:val="20"/>
          <w:szCs w:val="20"/>
        </w:rPr>
        <w:t xml:space="preserve">, Psaty BM, Ix JH, Mukamal KJ. </w:t>
      </w:r>
      <w:r w:rsidRPr="00322787">
        <w:rPr>
          <w:rFonts w:ascii="Arial" w:hAnsi="Arial" w:cs="Arial"/>
          <w:b/>
          <w:bCs/>
          <w:i/>
          <w:iCs/>
          <w:sz w:val="20"/>
          <w:szCs w:val="20"/>
        </w:rPr>
        <w:t>Genetically Elevated Fetuin-A Levels, Fasting Glucose Levels, and Risk of Type 2 Diabetes: The Cardiovascular Health Study</w:t>
      </w:r>
      <w:r w:rsidR="00E06F27">
        <w:rPr>
          <w:rFonts w:ascii="Arial" w:hAnsi="Arial" w:cs="Arial"/>
          <w:b/>
          <w:bCs/>
          <w:sz w:val="20"/>
          <w:szCs w:val="20"/>
        </w:rPr>
        <w:t>.</w:t>
      </w:r>
      <w:r w:rsidRPr="00322787">
        <w:rPr>
          <w:rFonts w:ascii="Arial" w:hAnsi="Arial" w:cs="Arial"/>
          <w:sz w:val="20"/>
          <w:szCs w:val="20"/>
        </w:rPr>
        <w:t xml:space="preserve"> Diabetes Care, June 25, 2013.  PM:23801724. PMC3781539.</w:t>
      </w:r>
    </w:p>
    <w:p w14:paraId="1788965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Jensen MK, Bartz TM, Mukamal KJ, Djousse L, Kizer JR, Tracy RP,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w:t>
      </w:r>
      <w:r w:rsidR="00E06F27">
        <w:rPr>
          <w:rFonts w:ascii="Arial" w:hAnsi="Arial" w:cs="Arial"/>
          <w:sz w:val="20"/>
          <w:szCs w:val="20"/>
        </w:rPr>
        <w:t xml:space="preserve">iscovick DS, Shlipak M, Ix JH. </w:t>
      </w:r>
      <w:r w:rsidRPr="00322787">
        <w:rPr>
          <w:rFonts w:ascii="Arial" w:hAnsi="Arial" w:cs="Arial"/>
          <w:b/>
          <w:bCs/>
          <w:i/>
          <w:iCs/>
          <w:sz w:val="20"/>
          <w:szCs w:val="20"/>
        </w:rPr>
        <w:t>Fetuin-A, type 2 diabetes, and risk of cardiovascular disease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Diabetes Care,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36, issue 5, pp. 1222-1228. </w:t>
      </w:r>
      <w:r w:rsidRPr="00E06F27">
        <w:rPr>
          <w:rFonts w:ascii="Arial" w:hAnsi="Arial" w:cs="Arial"/>
          <w:sz w:val="20"/>
          <w:szCs w:val="20"/>
        </w:rPr>
        <w:t>PM:23250801</w:t>
      </w:r>
      <w:r w:rsidRPr="00322787">
        <w:rPr>
          <w:rFonts w:ascii="Arial" w:hAnsi="Arial" w:cs="Arial"/>
          <w:sz w:val="20"/>
          <w:szCs w:val="20"/>
        </w:rPr>
        <w:t>. PMC3631840.</w:t>
      </w:r>
    </w:p>
    <w:p w14:paraId="6DFB67B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Jensen PN, Thacker EL, D</w:t>
      </w:r>
      <w:r w:rsidR="00E06F27">
        <w:rPr>
          <w:rFonts w:ascii="Arial" w:hAnsi="Arial" w:cs="Arial"/>
          <w:sz w:val="20"/>
          <w:szCs w:val="20"/>
        </w:rPr>
        <w:t>ublin S, Psaty BM, Heckbert SR.</w:t>
      </w:r>
      <w:r w:rsidRPr="00322787">
        <w:rPr>
          <w:rFonts w:ascii="Arial" w:hAnsi="Arial" w:cs="Arial"/>
          <w:sz w:val="20"/>
          <w:szCs w:val="20"/>
        </w:rPr>
        <w:t xml:space="preserve"> </w:t>
      </w:r>
      <w:r w:rsidRPr="00322787">
        <w:rPr>
          <w:rFonts w:ascii="Arial" w:hAnsi="Arial" w:cs="Arial"/>
          <w:b/>
          <w:bCs/>
          <w:i/>
          <w:iCs/>
          <w:sz w:val="20"/>
          <w:szCs w:val="20"/>
        </w:rPr>
        <w:t>Racial differences in the incidence of and risk factors for atrial fibrillation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2013. Vol. 61, issue 2, pp. 276-280. PM:23320758. PMC3878638.</w:t>
      </w:r>
    </w:p>
    <w:p w14:paraId="60C6732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Jensen RA, Sim X, Li X, Cotch MF, Ikram MK, Holliday EG,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Harris TB, </w:t>
      </w:r>
      <w:proofErr w:type="spellStart"/>
      <w:r w:rsidRPr="00322787">
        <w:rPr>
          <w:rFonts w:ascii="Arial" w:hAnsi="Arial" w:cs="Arial"/>
          <w:sz w:val="20"/>
          <w:szCs w:val="20"/>
        </w:rPr>
        <w:t>Jonasson</w:t>
      </w:r>
      <w:proofErr w:type="spellEnd"/>
      <w:r w:rsidRPr="00322787">
        <w:rPr>
          <w:rFonts w:ascii="Arial" w:hAnsi="Arial" w:cs="Arial"/>
          <w:sz w:val="20"/>
          <w:szCs w:val="20"/>
        </w:rPr>
        <w:t xml:space="preserve"> F, Klein BE,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Smith AV, Boerwinkle E, Cheung N, Hewitt AW, Liew G, Mitchell P, Wang JJ, Attia J, Scott R, Glazer NL, Lumley T, McKnight B, Psaty BM, Taylor K,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de Jong PT,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Tay WT, Teo YY, </w:t>
      </w:r>
      <w:proofErr w:type="spellStart"/>
      <w:r w:rsidRPr="00322787">
        <w:rPr>
          <w:rFonts w:ascii="Arial" w:hAnsi="Arial" w:cs="Arial"/>
          <w:sz w:val="20"/>
          <w:szCs w:val="20"/>
        </w:rPr>
        <w:t>Seielstad</w:t>
      </w:r>
      <w:proofErr w:type="spellEnd"/>
      <w:r w:rsidRPr="00322787">
        <w:rPr>
          <w:rFonts w:ascii="Arial" w:hAnsi="Arial" w:cs="Arial"/>
          <w:sz w:val="20"/>
          <w:szCs w:val="20"/>
        </w:rPr>
        <w:t xml:space="preserve"> M, Liu J, Cheng CY, Saw SM, Aung T, Ganesh SK, O'Donnell CJ,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Wiggins KL, </w:t>
      </w:r>
      <w:proofErr w:type="spellStart"/>
      <w:r w:rsidRPr="00322787">
        <w:rPr>
          <w:rFonts w:ascii="Arial" w:hAnsi="Arial" w:cs="Arial"/>
          <w:sz w:val="20"/>
          <w:szCs w:val="20"/>
        </w:rPr>
        <w:t>Kuo</w:t>
      </w:r>
      <w:proofErr w:type="spellEnd"/>
      <w:r w:rsidRPr="00322787">
        <w:rPr>
          <w:rFonts w:ascii="Arial" w:hAnsi="Arial" w:cs="Arial"/>
          <w:sz w:val="20"/>
          <w:szCs w:val="20"/>
        </w:rPr>
        <w:t xml:space="preserve"> JZ, Blue Mountains Eye Study GWAS Team, </w:t>
      </w:r>
      <w:proofErr w:type="spellStart"/>
      <w:r w:rsidRPr="00322787">
        <w:rPr>
          <w:rFonts w:ascii="Arial" w:hAnsi="Arial" w:cs="Arial"/>
          <w:sz w:val="20"/>
          <w:szCs w:val="20"/>
        </w:rPr>
        <w:t>CKDGen</w:t>
      </w:r>
      <w:proofErr w:type="spellEnd"/>
      <w:r w:rsidRPr="00322787">
        <w:rPr>
          <w:rFonts w:ascii="Arial" w:hAnsi="Arial" w:cs="Arial"/>
          <w:sz w:val="20"/>
          <w:szCs w:val="20"/>
        </w:rPr>
        <w:t xml:space="preserve"> consortium,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Klein R, Siscovick DS, Rotter JI, Tai ES, </w:t>
      </w:r>
      <w:proofErr w:type="spellStart"/>
      <w:r w:rsidRPr="00322787">
        <w:rPr>
          <w:rFonts w:ascii="Arial" w:hAnsi="Arial" w:cs="Arial"/>
          <w:sz w:val="20"/>
          <w:szCs w:val="20"/>
        </w:rPr>
        <w:t>Vingerling</w:t>
      </w:r>
      <w:proofErr w:type="spellEnd"/>
      <w:r w:rsidRPr="00322787">
        <w:rPr>
          <w:rFonts w:ascii="Arial" w:hAnsi="Arial" w:cs="Arial"/>
          <w:sz w:val="20"/>
          <w:szCs w:val="20"/>
        </w:rPr>
        <w:t xml:space="preserve"> J, Wong TY. </w:t>
      </w:r>
      <w:r w:rsidRPr="00322787">
        <w:rPr>
          <w:rFonts w:ascii="Arial" w:hAnsi="Arial" w:cs="Arial"/>
          <w:b/>
          <w:bCs/>
          <w:i/>
          <w:iCs/>
          <w:sz w:val="20"/>
          <w:szCs w:val="20"/>
        </w:rPr>
        <w:t>Genome-wide association study of retinopathy in individuals without diabetes</w:t>
      </w:r>
      <w:r w:rsidR="00E06F2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2013. Vol. 8, issue 2, pp. e54232. PM:23393555. PMC3564946.</w:t>
      </w:r>
    </w:p>
    <w:p w14:paraId="383B93E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Johnson AD, Hwang SJ, </w:t>
      </w:r>
      <w:proofErr w:type="spellStart"/>
      <w:r w:rsidRPr="00322787">
        <w:rPr>
          <w:rFonts w:ascii="Arial" w:hAnsi="Arial" w:cs="Arial"/>
          <w:sz w:val="20"/>
          <w:szCs w:val="20"/>
        </w:rPr>
        <w:t>Voorman</w:t>
      </w:r>
      <w:proofErr w:type="spellEnd"/>
      <w:r w:rsidRPr="00322787">
        <w:rPr>
          <w:rFonts w:ascii="Arial" w:hAnsi="Arial" w:cs="Arial"/>
          <w:sz w:val="20"/>
          <w:szCs w:val="20"/>
        </w:rPr>
        <w:t xml:space="preserve"> A, Morrison A, Peloso GM, Hsu YH, Thanassoulis G,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Rogers IS, Hoffmann U, Freedman JE, Fox CS, Psaty BM, Boerwinkle 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O'Donnell CJ. </w:t>
      </w:r>
      <w:r w:rsidRPr="00322787">
        <w:rPr>
          <w:rFonts w:ascii="Arial" w:hAnsi="Arial" w:cs="Arial"/>
          <w:b/>
          <w:bCs/>
          <w:i/>
          <w:iCs/>
          <w:sz w:val="20"/>
          <w:szCs w:val="20"/>
        </w:rPr>
        <w:t>Resequencing and clinical associations of the 9p21.3 region: a comprehensive investigation in the Framingham heart study</w:t>
      </w:r>
      <w:r w:rsidRPr="00322787">
        <w:rPr>
          <w:rFonts w:ascii="Arial" w:hAnsi="Arial" w:cs="Arial"/>
          <w:b/>
          <w:bCs/>
          <w:sz w:val="20"/>
          <w:szCs w:val="20"/>
        </w:rPr>
        <w:t xml:space="preserve">. </w:t>
      </w:r>
      <w:r w:rsidRPr="00322787">
        <w:rPr>
          <w:rFonts w:ascii="Arial" w:hAnsi="Arial" w:cs="Arial"/>
          <w:sz w:val="20"/>
          <w:szCs w:val="20"/>
        </w:rPr>
        <w:t xml:space="preserve">Circulation, Feb. 19, 2013. Vol. 127, issue 7, pp. 799-810. </w:t>
      </w:r>
      <w:r w:rsidRPr="00E06F27">
        <w:rPr>
          <w:rFonts w:ascii="Arial" w:hAnsi="Arial" w:cs="Arial"/>
          <w:sz w:val="20"/>
          <w:szCs w:val="20"/>
        </w:rPr>
        <w:t>PM:23315372</w:t>
      </w:r>
      <w:r w:rsidRPr="00322787">
        <w:rPr>
          <w:rFonts w:ascii="Arial" w:hAnsi="Arial" w:cs="Arial"/>
          <w:sz w:val="20"/>
          <w:szCs w:val="20"/>
        </w:rPr>
        <w:t>. PMC3686634.</w:t>
      </w:r>
    </w:p>
    <w:p w14:paraId="60A4DEE0" w14:textId="77777777"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Jovanovich A, Buzkova P,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Robbins J, Fink HA, de B, I, Kestenbaum B, Katz R, Carbone L, Lee J, Laughlin GA, Mukamal KJ, Fried LF, Shlipak MG, Ix JH. </w:t>
      </w:r>
      <w:r w:rsidRPr="00322787">
        <w:rPr>
          <w:rFonts w:ascii="Arial" w:hAnsi="Arial" w:cs="Arial"/>
          <w:b/>
          <w:bCs/>
          <w:i/>
          <w:iCs/>
          <w:sz w:val="20"/>
          <w:szCs w:val="20"/>
        </w:rPr>
        <w:t>Fibroblast Growth Factor 23, Bone Mineral Density, and Risk of Hip Fracture among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June 14, 2013. PM:23771921. PMC3733860.</w:t>
      </w:r>
    </w:p>
    <w:p w14:paraId="300723CC" w14:textId="77777777" w:rsidR="00537C9C" w:rsidRPr="00537C9C" w:rsidRDefault="00F356FA" w:rsidP="00537C9C">
      <w:pPr>
        <w:autoSpaceDE w:val="0"/>
        <w:autoSpaceDN w:val="0"/>
        <w:adjustRightInd w:val="0"/>
        <w:spacing w:after="240" w:line="240" w:lineRule="auto"/>
        <w:rPr>
          <w:rFonts w:ascii="Arial" w:hAnsi="Arial" w:cs="Arial"/>
          <w:sz w:val="20"/>
          <w:szCs w:val="20"/>
        </w:rPr>
      </w:pPr>
      <w:hyperlink r:id="rId3348" w:history="1">
        <w:r w:rsidR="00537C9C" w:rsidRPr="00537C9C">
          <w:rPr>
            <w:rFonts w:ascii="Arial" w:hAnsi="Arial" w:cs="Arial"/>
            <w:sz w:val="20"/>
            <w:szCs w:val="20"/>
          </w:rPr>
          <w:t>Jovanovich A</w:t>
        </w:r>
      </w:hyperlink>
      <w:r w:rsidR="00537C9C" w:rsidRPr="00537C9C">
        <w:rPr>
          <w:rFonts w:ascii="Arial" w:hAnsi="Arial" w:cs="Arial"/>
          <w:sz w:val="20"/>
          <w:szCs w:val="20"/>
        </w:rPr>
        <w:t xml:space="preserve">, </w:t>
      </w:r>
      <w:hyperlink r:id="rId3349" w:history="1">
        <w:r w:rsidR="00537C9C" w:rsidRPr="00537C9C">
          <w:rPr>
            <w:rFonts w:ascii="Arial" w:hAnsi="Arial" w:cs="Arial"/>
            <w:sz w:val="20"/>
            <w:szCs w:val="20"/>
          </w:rPr>
          <w:t>Ix JH</w:t>
        </w:r>
      </w:hyperlink>
      <w:r w:rsidR="00537C9C" w:rsidRPr="00537C9C">
        <w:rPr>
          <w:rFonts w:ascii="Arial" w:hAnsi="Arial" w:cs="Arial"/>
          <w:sz w:val="20"/>
          <w:szCs w:val="20"/>
        </w:rPr>
        <w:t xml:space="preserve">, </w:t>
      </w:r>
      <w:hyperlink r:id="rId3350" w:history="1">
        <w:r w:rsidR="00537C9C" w:rsidRPr="00537C9C">
          <w:rPr>
            <w:rFonts w:ascii="Arial" w:hAnsi="Arial" w:cs="Arial"/>
            <w:sz w:val="20"/>
            <w:szCs w:val="20"/>
          </w:rPr>
          <w:t>Gottdiener J</w:t>
        </w:r>
      </w:hyperlink>
      <w:r w:rsidR="00537C9C" w:rsidRPr="00537C9C">
        <w:rPr>
          <w:rFonts w:ascii="Arial" w:hAnsi="Arial" w:cs="Arial"/>
          <w:sz w:val="20"/>
          <w:szCs w:val="20"/>
        </w:rPr>
        <w:t xml:space="preserve">, </w:t>
      </w:r>
      <w:hyperlink r:id="rId3351" w:history="1">
        <w:proofErr w:type="spellStart"/>
        <w:r w:rsidR="00537C9C" w:rsidRPr="00537C9C">
          <w:rPr>
            <w:rFonts w:ascii="Arial" w:hAnsi="Arial" w:cs="Arial"/>
            <w:sz w:val="20"/>
            <w:szCs w:val="20"/>
          </w:rPr>
          <w:t>McFann</w:t>
        </w:r>
        <w:proofErr w:type="spellEnd"/>
        <w:r w:rsidR="00537C9C" w:rsidRPr="00537C9C">
          <w:rPr>
            <w:rFonts w:ascii="Arial" w:hAnsi="Arial" w:cs="Arial"/>
            <w:sz w:val="20"/>
            <w:szCs w:val="20"/>
          </w:rPr>
          <w:t xml:space="preserve"> K</w:t>
        </w:r>
      </w:hyperlink>
      <w:r w:rsidR="00537C9C" w:rsidRPr="00537C9C">
        <w:rPr>
          <w:rFonts w:ascii="Arial" w:hAnsi="Arial" w:cs="Arial"/>
          <w:sz w:val="20"/>
          <w:szCs w:val="20"/>
        </w:rPr>
        <w:t xml:space="preserve">, </w:t>
      </w:r>
      <w:hyperlink r:id="rId3352" w:history="1">
        <w:r w:rsidR="00537C9C" w:rsidRPr="00537C9C">
          <w:rPr>
            <w:rFonts w:ascii="Arial" w:hAnsi="Arial" w:cs="Arial"/>
            <w:sz w:val="20"/>
            <w:szCs w:val="20"/>
          </w:rPr>
          <w:t>Katz R</w:t>
        </w:r>
      </w:hyperlink>
      <w:r w:rsidR="00537C9C" w:rsidRPr="00537C9C">
        <w:rPr>
          <w:rFonts w:ascii="Arial" w:hAnsi="Arial" w:cs="Arial"/>
          <w:sz w:val="20"/>
          <w:szCs w:val="20"/>
        </w:rPr>
        <w:t xml:space="preserve">, </w:t>
      </w:r>
      <w:hyperlink r:id="rId3353" w:history="1">
        <w:r w:rsidR="00537C9C" w:rsidRPr="00537C9C">
          <w:rPr>
            <w:rFonts w:ascii="Arial" w:hAnsi="Arial" w:cs="Arial"/>
            <w:sz w:val="20"/>
            <w:szCs w:val="20"/>
          </w:rPr>
          <w:t>Kestenbaum B</w:t>
        </w:r>
      </w:hyperlink>
      <w:r w:rsidR="00537C9C" w:rsidRPr="00537C9C">
        <w:rPr>
          <w:rFonts w:ascii="Arial" w:hAnsi="Arial" w:cs="Arial"/>
          <w:sz w:val="20"/>
          <w:szCs w:val="20"/>
        </w:rPr>
        <w:t xml:space="preserve">, </w:t>
      </w:r>
      <w:hyperlink r:id="rId3354" w:history="1">
        <w:r w:rsidR="00537C9C" w:rsidRPr="00537C9C">
          <w:rPr>
            <w:rFonts w:ascii="Arial" w:hAnsi="Arial" w:cs="Arial"/>
            <w:sz w:val="20"/>
            <w:szCs w:val="20"/>
          </w:rPr>
          <w:t>de Boer IH</w:t>
        </w:r>
      </w:hyperlink>
      <w:r w:rsidR="00537C9C" w:rsidRPr="00537C9C">
        <w:rPr>
          <w:rFonts w:ascii="Arial" w:hAnsi="Arial" w:cs="Arial"/>
          <w:sz w:val="20"/>
          <w:szCs w:val="20"/>
        </w:rPr>
        <w:t xml:space="preserve">, </w:t>
      </w:r>
      <w:hyperlink r:id="rId3355" w:history="1">
        <w:r w:rsidR="00537C9C" w:rsidRPr="00537C9C">
          <w:rPr>
            <w:rFonts w:ascii="Arial" w:hAnsi="Arial" w:cs="Arial"/>
            <w:sz w:val="20"/>
            <w:szCs w:val="20"/>
          </w:rPr>
          <w:t>Sarnak M</w:t>
        </w:r>
      </w:hyperlink>
      <w:r w:rsidR="00537C9C" w:rsidRPr="00537C9C">
        <w:rPr>
          <w:rFonts w:ascii="Arial" w:hAnsi="Arial" w:cs="Arial"/>
          <w:sz w:val="20"/>
          <w:szCs w:val="20"/>
        </w:rPr>
        <w:t xml:space="preserve">, </w:t>
      </w:r>
      <w:hyperlink r:id="rId3356" w:history="1">
        <w:r w:rsidR="00537C9C" w:rsidRPr="00537C9C">
          <w:rPr>
            <w:rFonts w:ascii="Arial" w:hAnsi="Arial" w:cs="Arial"/>
            <w:sz w:val="20"/>
            <w:szCs w:val="20"/>
          </w:rPr>
          <w:t>Shlipak MG</w:t>
        </w:r>
      </w:hyperlink>
      <w:r w:rsidR="00537C9C" w:rsidRPr="00537C9C">
        <w:rPr>
          <w:rFonts w:ascii="Arial" w:hAnsi="Arial" w:cs="Arial"/>
          <w:sz w:val="20"/>
          <w:szCs w:val="20"/>
        </w:rPr>
        <w:t xml:space="preserve">, </w:t>
      </w:r>
      <w:hyperlink r:id="rId3357" w:history="1">
        <w:r w:rsidR="00537C9C" w:rsidRPr="00537C9C">
          <w:rPr>
            <w:rFonts w:ascii="Arial" w:hAnsi="Arial" w:cs="Arial"/>
            <w:sz w:val="20"/>
            <w:szCs w:val="20"/>
          </w:rPr>
          <w:t>Mukamal KJ</w:t>
        </w:r>
      </w:hyperlink>
      <w:r w:rsidR="00537C9C" w:rsidRPr="00537C9C">
        <w:rPr>
          <w:rFonts w:ascii="Arial" w:hAnsi="Arial" w:cs="Arial"/>
          <w:sz w:val="20"/>
          <w:szCs w:val="20"/>
        </w:rPr>
        <w:t xml:space="preserve">, </w:t>
      </w:r>
      <w:hyperlink r:id="rId3358" w:history="1">
        <w:r w:rsidR="00537C9C" w:rsidRPr="00537C9C">
          <w:rPr>
            <w:rFonts w:ascii="Arial" w:hAnsi="Arial" w:cs="Arial"/>
            <w:sz w:val="20"/>
            <w:szCs w:val="20"/>
          </w:rPr>
          <w:t>Siscovick D</w:t>
        </w:r>
      </w:hyperlink>
      <w:r w:rsidR="00537C9C" w:rsidRPr="00537C9C">
        <w:rPr>
          <w:rFonts w:ascii="Arial" w:hAnsi="Arial" w:cs="Arial"/>
          <w:sz w:val="20"/>
          <w:szCs w:val="20"/>
        </w:rPr>
        <w:t xml:space="preserve">, </w:t>
      </w:r>
      <w:hyperlink r:id="rId3359" w:history="1">
        <w:proofErr w:type="spellStart"/>
        <w:r w:rsidR="00537C9C" w:rsidRPr="00537C9C">
          <w:rPr>
            <w:rFonts w:ascii="Arial" w:hAnsi="Arial" w:cs="Arial"/>
            <w:sz w:val="20"/>
            <w:szCs w:val="20"/>
          </w:rPr>
          <w:t>Chonchol</w:t>
        </w:r>
        <w:proofErr w:type="spellEnd"/>
        <w:r w:rsidR="00537C9C" w:rsidRPr="00537C9C">
          <w:rPr>
            <w:rFonts w:ascii="Arial" w:hAnsi="Arial" w:cs="Arial"/>
            <w:sz w:val="20"/>
            <w:szCs w:val="20"/>
          </w:rPr>
          <w:t xml:space="preserve"> M</w:t>
        </w:r>
      </w:hyperlink>
      <w:r w:rsidR="00537C9C" w:rsidRPr="00537C9C">
        <w:rPr>
          <w:rFonts w:ascii="Arial" w:hAnsi="Arial" w:cs="Arial"/>
          <w:sz w:val="20"/>
          <w:szCs w:val="20"/>
        </w:rPr>
        <w:t xml:space="preserve">. </w:t>
      </w:r>
      <w:r w:rsidR="00537C9C" w:rsidRPr="00537C9C">
        <w:rPr>
          <w:rFonts w:ascii="Arial" w:hAnsi="Arial" w:cs="Arial"/>
          <w:b/>
          <w:i/>
          <w:sz w:val="20"/>
          <w:szCs w:val="20"/>
        </w:rPr>
        <w:t>Fibroblast growth factor 23, left ventricular mass, and left ventricular hypertrophy in community-dwelling older adults</w:t>
      </w:r>
      <w:r w:rsidR="00537C9C" w:rsidRPr="00537C9C">
        <w:rPr>
          <w:rFonts w:ascii="Arial" w:hAnsi="Arial" w:cs="Arial"/>
          <w:sz w:val="20"/>
          <w:szCs w:val="20"/>
        </w:rPr>
        <w:t xml:space="preserve">. </w:t>
      </w:r>
      <w:hyperlink r:id="rId3360" w:tooltip="Atherosclerosis." w:history="1">
        <w:r w:rsidR="00537C9C" w:rsidRPr="00537C9C">
          <w:rPr>
            <w:rFonts w:ascii="Arial" w:hAnsi="Arial" w:cs="Arial"/>
            <w:sz w:val="20"/>
            <w:szCs w:val="20"/>
          </w:rPr>
          <w:t>Atherosclerosis</w:t>
        </w:r>
      </w:hyperlink>
      <w:r w:rsidR="00537C9C" w:rsidRPr="00537C9C">
        <w:rPr>
          <w:rFonts w:ascii="Arial" w:hAnsi="Arial" w:cs="Arial"/>
          <w:sz w:val="20"/>
          <w:szCs w:val="20"/>
        </w:rPr>
        <w:t xml:space="preserve"> 2013 Nov</w:t>
      </w:r>
      <w:r w:rsidR="00537C9C">
        <w:rPr>
          <w:rFonts w:ascii="Arial" w:hAnsi="Arial" w:cs="Arial"/>
          <w:sz w:val="20"/>
          <w:szCs w:val="20"/>
        </w:rPr>
        <w:t xml:space="preserve">. Volume </w:t>
      </w:r>
      <w:r w:rsidR="00537C9C" w:rsidRPr="00537C9C">
        <w:rPr>
          <w:rFonts w:ascii="Arial" w:hAnsi="Arial" w:cs="Arial"/>
          <w:sz w:val="20"/>
          <w:szCs w:val="20"/>
        </w:rPr>
        <w:t>231</w:t>
      </w:r>
      <w:r w:rsidR="00537C9C">
        <w:rPr>
          <w:rFonts w:ascii="Arial" w:hAnsi="Arial" w:cs="Arial"/>
          <w:sz w:val="20"/>
          <w:szCs w:val="20"/>
        </w:rPr>
        <w:t xml:space="preserve">, issue </w:t>
      </w:r>
      <w:r w:rsidR="00537C9C" w:rsidRPr="00537C9C">
        <w:rPr>
          <w:rFonts w:ascii="Arial" w:hAnsi="Arial" w:cs="Arial"/>
          <w:sz w:val="20"/>
          <w:szCs w:val="20"/>
        </w:rPr>
        <w:t>1</w:t>
      </w:r>
      <w:r w:rsidR="00537C9C">
        <w:rPr>
          <w:rFonts w:ascii="Arial" w:hAnsi="Arial" w:cs="Arial"/>
          <w:sz w:val="20"/>
          <w:szCs w:val="20"/>
        </w:rPr>
        <w:t xml:space="preserve">, pp. </w:t>
      </w:r>
      <w:r w:rsidR="00537C9C" w:rsidRPr="00537C9C">
        <w:rPr>
          <w:rFonts w:ascii="Arial" w:hAnsi="Arial" w:cs="Arial"/>
          <w:sz w:val="20"/>
          <w:szCs w:val="20"/>
        </w:rPr>
        <w:t>114-</w:t>
      </w:r>
      <w:r w:rsidR="00537C9C">
        <w:rPr>
          <w:rFonts w:ascii="Arial" w:hAnsi="Arial" w:cs="Arial"/>
          <w:sz w:val="20"/>
          <w:szCs w:val="20"/>
        </w:rPr>
        <w:t>11</w:t>
      </w:r>
      <w:r w:rsidR="00537C9C" w:rsidRPr="00537C9C">
        <w:rPr>
          <w:rFonts w:ascii="Arial" w:hAnsi="Arial" w:cs="Arial"/>
          <w:sz w:val="20"/>
          <w:szCs w:val="20"/>
        </w:rPr>
        <w:t>9. PM:</w:t>
      </w:r>
      <w:r w:rsidR="00537C9C">
        <w:rPr>
          <w:rFonts w:ascii="Arial" w:hAnsi="Arial" w:cs="Arial"/>
          <w:sz w:val="20"/>
          <w:szCs w:val="20"/>
        </w:rPr>
        <w:t xml:space="preserve"> </w:t>
      </w:r>
      <w:r w:rsidR="00537C9C" w:rsidRPr="00537C9C">
        <w:rPr>
          <w:rFonts w:ascii="Arial" w:hAnsi="Arial" w:cs="Arial"/>
          <w:sz w:val="20"/>
          <w:szCs w:val="20"/>
        </w:rPr>
        <w:t>24125420</w:t>
      </w:r>
      <w:r w:rsidR="00537C9C">
        <w:rPr>
          <w:rFonts w:ascii="Arial" w:hAnsi="Arial" w:cs="Arial"/>
          <w:sz w:val="20"/>
          <w:szCs w:val="20"/>
        </w:rPr>
        <w:t xml:space="preserve">. </w:t>
      </w:r>
      <w:hyperlink r:id="rId3361" w:history="1">
        <w:r w:rsidR="00537C9C" w:rsidRPr="00537C9C">
          <w:rPr>
            <w:rFonts w:ascii="Arial" w:hAnsi="Arial" w:cs="Arial"/>
            <w:sz w:val="20"/>
            <w:szCs w:val="20"/>
          </w:rPr>
          <w:t>PMC3840534</w:t>
        </w:r>
      </w:hyperlink>
      <w:r w:rsidR="00537C9C">
        <w:rPr>
          <w:rFonts w:ascii="Arial" w:hAnsi="Arial" w:cs="Arial"/>
          <w:sz w:val="20"/>
          <w:szCs w:val="20"/>
        </w:rPr>
        <w:t>.</w:t>
      </w:r>
    </w:p>
    <w:p w14:paraId="1CF51C9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Kapur</w:t>
      </w:r>
      <w:proofErr w:type="spellEnd"/>
      <w:r w:rsidRPr="00322787">
        <w:rPr>
          <w:rFonts w:ascii="Arial" w:hAnsi="Arial" w:cs="Arial"/>
          <w:sz w:val="20"/>
          <w:szCs w:val="20"/>
        </w:rPr>
        <w:t xml:space="preserve"> VK, Wilsdon AG, Au D, </w:t>
      </w:r>
      <w:proofErr w:type="spellStart"/>
      <w:r w:rsidRPr="00322787">
        <w:rPr>
          <w:rFonts w:ascii="Arial" w:hAnsi="Arial" w:cs="Arial"/>
          <w:sz w:val="20"/>
          <w:szCs w:val="20"/>
        </w:rPr>
        <w:t>Avdalovic</w:t>
      </w:r>
      <w:proofErr w:type="spellEnd"/>
      <w:r w:rsidRPr="00322787">
        <w:rPr>
          <w:rFonts w:ascii="Arial" w:hAnsi="Arial" w:cs="Arial"/>
          <w:sz w:val="20"/>
          <w:szCs w:val="20"/>
        </w:rPr>
        <w:t xml:space="preserve"> M, Enright P, Fan VS, Hansel NN, Heckbert SR, Jiang R, Krishnan JA</w:t>
      </w:r>
      <w:r w:rsidR="00E06F27">
        <w:rPr>
          <w:rFonts w:ascii="Arial" w:hAnsi="Arial" w:cs="Arial"/>
          <w:sz w:val="20"/>
          <w:szCs w:val="20"/>
        </w:rPr>
        <w:t xml:space="preserve">, Mukamal K, </w:t>
      </w:r>
      <w:proofErr w:type="spellStart"/>
      <w:r w:rsidR="00E06F27">
        <w:rPr>
          <w:rFonts w:ascii="Arial" w:hAnsi="Arial" w:cs="Arial"/>
          <w:sz w:val="20"/>
          <w:szCs w:val="20"/>
        </w:rPr>
        <w:t>Yende</w:t>
      </w:r>
      <w:proofErr w:type="spellEnd"/>
      <w:r w:rsidR="00E06F27">
        <w:rPr>
          <w:rFonts w:ascii="Arial" w:hAnsi="Arial" w:cs="Arial"/>
          <w:sz w:val="20"/>
          <w:szCs w:val="20"/>
        </w:rPr>
        <w:t xml:space="preserve"> S, Barr RG. </w:t>
      </w:r>
      <w:r w:rsidRPr="00322787">
        <w:rPr>
          <w:rFonts w:ascii="Arial" w:hAnsi="Arial" w:cs="Arial"/>
          <w:b/>
          <w:bCs/>
          <w:i/>
          <w:iCs/>
          <w:sz w:val="20"/>
          <w:szCs w:val="20"/>
        </w:rPr>
        <w:t>Obesity is associated with a lower resting oxygen saturation in the ambulatory elderly: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Respir.Care</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58, issue 5, pp. 831-837. PM:23107018. PMC3885157.</w:t>
      </w:r>
    </w:p>
    <w:p w14:paraId="025640F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w:t>
      </w:r>
      <w:proofErr w:type="spellStart"/>
      <w:r w:rsidRPr="00322787">
        <w:rPr>
          <w:rFonts w:ascii="Arial" w:hAnsi="Arial" w:cs="Arial"/>
          <w:sz w:val="20"/>
          <w:szCs w:val="20"/>
        </w:rPr>
        <w:t>Benkeser</w:t>
      </w:r>
      <w:proofErr w:type="spellEnd"/>
      <w:r w:rsidRPr="00322787">
        <w:rPr>
          <w:rFonts w:ascii="Arial" w:hAnsi="Arial" w:cs="Arial"/>
          <w:sz w:val="20"/>
          <w:szCs w:val="20"/>
        </w:rPr>
        <w:t xml:space="preserve"> D, Arnold AM, Djousse L,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Mukamal KJ, Tracy RP, </w:t>
      </w:r>
      <w:proofErr w:type="spellStart"/>
      <w:r w:rsidRPr="00322787">
        <w:rPr>
          <w:rFonts w:ascii="Arial" w:hAnsi="Arial" w:cs="Arial"/>
          <w:sz w:val="20"/>
          <w:szCs w:val="20"/>
        </w:rPr>
        <w:t>Mantzoros</w:t>
      </w:r>
      <w:proofErr w:type="spellEnd"/>
      <w:r w:rsidRPr="00322787">
        <w:rPr>
          <w:rFonts w:ascii="Arial" w:hAnsi="Arial" w:cs="Arial"/>
          <w:sz w:val="20"/>
          <w:szCs w:val="20"/>
        </w:rPr>
        <w:t xml:space="preserve"> CS, Siscovick D</w:t>
      </w:r>
      <w:r w:rsidR="00E06F27">
        <w:rPr>
          <w:rFonts w:ascii="Arial" w:hAnsi="Arial" w:cs="Arial"/>
          <w:sz w:val="20"/>
          <w:szCs w:val="20"/>
        </w:rPr>
        <w:t xml:space="preserve">S, Gottdiener JS, Ix JH. </w:t>
      </w:r>
      <w:r w:rsidRPr="00322787">
        <w:rPr>
          <w:rFonts w:ascii="Arial" w:hAnsi="Arial" w:cs="Arial"/>
          <w:b/>
          <w:bCs/>
          <w:i/>
          <w:iCs/>
          <w:sz w:val="20"/>
          <w:szCs w:val="20"/>
        </w:rPr>
        <w:t>Total and high-molecular-weight adiponectin and risk of coronary heart disease and ischemic stroke in older adults</w:t>
      </w:r>
      <w:r w:rsidRPr="00322787">
        <w:rPr>
          <w:rFonts w:ascii="Arial" w:hAnsi="Arial" w:cs="Arial"/>
          <w:b/>
          <w:bCs/>
          <w:sz w:val="20"/>
          <w:szCs w:val="20"/>
        </w:rPr>
        <w:t xml:space="preserve">. </w:t>
      </w:r>
      <w:r w:rsidRPr="00322787">
        <w:rPr>
          <w:rFonts w:ascii="Arial" w:hAnsi="Arial" w:cs="Arial"/>
          <w:sz w:val="20"/>
          <w:szCs w:val="20"/>
        </w:rPr>
        <w:t xml:space="preserve">J Clin Endocrinol </w:t>
      </w:r>
      <w:proofErr w:type="spellStart"/>
      <w:r w:rsidRPr="00322787">
        <w:rPr>
          <w:rFonts w:ascii="Arial" w:hAnsi="Arial" w:cs="Arial"/>
          <w:sz w:val="20"/>
          <w:szCs w:val="20"/>
        </w:rPr>
        <w:t>Metab</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2013. Vol. 98, issue 1, pp. 255-263. PM:23162097. PMC3537098.</w:t>
      </w:r>
    </w:p>
    <w:p w14:paraId="42063BF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Kottgen</w:t>
      </w:r>
      <w:proofErr w:type="spellEnd"/>
      <w:r w:rsidRPr="00322787">
        <w:rPr>
          <w:rFonts w:ascii="Arial" w:hAnsi="Arial" w:cs="Arial"/>
          <w:sz w:val="20"/>
          <w:szCs w:val="20"/>
        </w:rPr>
        <w:t xml:space="preserve"> A, Albrecht E,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Krumsiek</w:t>
      </w:r>
      <w:proofErr w:type="spellEnd"/>
      <w:r w:rsidRPr="00322787">
        <w:rPr>
          <w:rFonts w:ascii="Arial" w:hAnsi="Arial" w:cs="Arial"/>
          <w:sz w:val="20"/>
          <w:szCs w:val="20"/>
        </w:rPr>
        <w:t xml:space="preserve"> J, </w:t>
      </w:r>
      <w:proofErr w:type="spellStart"/>
      <w:r w:rsidRPr="00322787">
        <w:rPr>
          <w:rFonts w:ascii="Arial" w:hAnsi="Arial" w:cs="Arial"/>
          <w:sz w:val="20"/>
          <w:szCs w:val="20"/>
        </w:rPr>
        <w:t>Hundertmark</w:t>
      </w:r>
      <w:proofErr w:type="spellEnd"/>
      <w:r w:rsidRPr="00322787">
        <w:rPr>
          <w:rFonts w:ascii="Arial" w:hAnsi="Arial" w:cs="Arial"/>
          <w:sz w:val="20"/>
          <w:szCs w:val="20"/>
        </w:rPr>
        <w:t xml:space="preserve"> C, Pistis G, Ruggiero D, </w:t>
      </w: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Haller T, Yang Q, Tanaka T, Johnson AD,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Smith AV, Shi J,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w:t>
      </w:r>
      <w:proofErr w:type="spellStart"/>
      <w:r w:rsidRPr="00322787">
        <w:rPr>
          <w:rFonts w:ascii="Arial" w:hAnsi="Arial" w:cs="Arial"/>
          <w:sz w:val="20"/>
          <w:szCs w:val="20"/>
        </w:rPr>
        <w:t>Middelberg</w:t>
      </w:r>
      <w:proofErr w:type="spellEnd"/>
      <w:r w:rsidRPr="00322787">
        <w:rPr>
          <w:rFonts w:ascii="Arial" w:hAnsi="Arial" w:cs="Arial"/>
          <w:sz w:val="20"/>
          <w:szCs w:val="20"/>
        </w:rPr>
        <w:t xml:space="preserve"> RP, Brown MJ, </w:t>
      </w:r>
      <w:proofErr w:type="spellStart"/>
      <w:r w:rsidRPr="00322787">
        <w:rPr>
          <w:rFonts w:ascii="Arial" w:hAnsi="Arial" w:cs="Arial"/>
          <w:sz w:val="20"/>
          <w:szCs w:val="20"/>
        </w:rPr>
        <w:t>Gaffo</w:t>
      </w:r>
      <w:proofErr w:type="spellEnd"/>
      <w:r w:rsidRPr="00322787">
        <w:rPr>
          <w:rFonts w:ascii="Arial" w:hAnsi="Arial" w:cs="Arial"/>
          <w:sz w:val="20"/>
          <w:szCs w:val="20"/>
        </w:rPr>
        <w:t xml:space="preserve"> AL,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 Li G, Hayward C,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Huffman J, </w:t>
      </w:r>
      <w:proofErr w:type="spellStart"/>
      <w:r w:rsidRPr="00322787">
        <w:rPr>
          <w:rFonts w:ascii="Arial" w:hAnsi="Arial" w:cs="Arial"/>
          <w:sz w:val="20"/>
          <w:szCs w:val="20"/>
        </w:rPr>
        <w:t>Yengo</w:t>
      </w:r>
      <w:proofErr w:type="spellEnd"/>
      <w:r w:rsidRPr="00322787">
        <w:rPr>
          <w:rFonts w:ascii="Arial" w:hAnsi="Arial" w:cs="Arial"/>
          <w:sz w:val="20"/>
          <w:szCs w:val="20"/>
        </w:rPr>
        <w:t xml:space="preserve"> L, Zhao JH,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Liu X, </w:t>
      </w:r>
      <w:proofErr w:type="spellStart"/>
      <w:r w:rsidRPr="00322787">
        <w:rPr>
          <w:rFonts w:ascii="Arial" w:hAnsi="Arial" w:cs="Arial"/>
          <w:sz w:val="20"/>
          <w:szCs w:val="20"/>
        </w:rPr>
        <w:t>Malerba</w:t>
      </w:r>
      <w:proofErr w:type="spellEnd"/>
      <w:r w:rsidRPr="00322787">
        <w:rPr>
          <w:rFonts w:ascii="Arial" w:hAnsi="Arial" w:cs="Arial"/>
          <w:sz w:val="20"/>
          <w:szCs w:val="20"/>
        </w:rPr>
        <w:t xml:space="preserve"> G, Lopez LM, van der HP, Li X, Kleber ME, Hicks AA, Nolte IM, Johansson A, </w:t>
      </w:r>
      <w:proofErr w:type="spellStart"/>
      <w:r w:rsidRPr="00322787">
        <w:rPr>
          <w:rFonts w:ascii="Arial" w:hAnsi="Arial" w:cs="Arial"/>
          <w:sz w:val="20"/>
          <w:szCs w:val="20"/>
        </w:rPr>
        <w:t>Murgia</w:t>
      </w:r>
      <w:proofErr w:type="spellEnd"/>
      <w:r w:rsidRPr="00322787">
        <w:rPr>
          <w:rFonts w:ascii="Arial" w:hAnsi="Arial" w:cs="Arial"/>
          <w:sz w:val="20"/>
          <w:szCs w:val="20"/>
        </w:rPr>
        <w:t xml:space="preserve"> F, Wild SH, Bakker SJ,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Dehghan A, </w:t>
      </w:r>
      <w:proofErr w:type="spellStart"/>
      <w:r w:rsidRPr="00322787">
        <w:rPr>
          <w:rFonts w:ascii="Arial" w:hAnsi="Arial" w:cs="Arial"/>
          <w:sz w:val="20"/>
          <w:szCs w:val="20"/>
        </w:rPr>
        <w:t>Steri</w:t>
      </w:r>
      <w:proofErr w:type="spellEnd"/>
      <w:r w:rsidRPr="00322787">
        <w:rPr>
          <w:rFonts w:ascii="Arial" w:hAnsi="Arial" w:cs="Arial"/>
          <w:sz w:val="20"/>
          <w:szCs w:val="20"/>
        </w:rPr>
        <w:t xml:space="preserve"> M, </w:t>
      </w:r>
      <w:proofErr w:type="spellStart"/>
      <w:r w:rsidRPr="00322787">
        <w:rPr>
          <w:rFonts w:ascii="Arial" w:hAnsi="Arial" w:cs="Arial"/>
          <w:sz w:val="20"/>
          <w:szCs w:val="20"/>
        </w:rPr>
        <w:t>Tenesa</w:t>
      </w:r>
      <w:proofErr w:type="spellEnd"/>
      <w:r w:rsidRPr="00322787">
        <w:rPr>
          <w:rFonts w:ascii="Arial" w:hAnsi="Arial" w:cs="Arial"/>
          <w:sz w:val="20"/>
          <w:szCs w:val="20"/>
        </w:rPr>
        <w:t xml:space="preserve"> A, </w:t>
      </w:r>
      <w:proofErr w:type="spellStart"/>
      <w:r w:rsidRPr="00322787">
        <w:rPr>
          <w:rFonts w:ascii="Arial" w:hAnsi="Arial" w:cs="Arial"/>
          <w:sz w:val="20"/>
          <w:szCs w:val="20"/>
        </w:rPr>
        <w:t>Lagou</w:t>
      </w:r>
      <w:proofErr w:type="spellEnd"/>
      <w:r w:rsidRPr="00322787">
        <w:rPr>
          <w:rFonts w:ascii="Arial" w:hAnsi="Arial" w:cs="Arial"/>
          <w:sz w:val="20"/>
          <w:szCs w:val="20"/>
        </w:rPr>
        <w:t xml:space="preserve"> V, </w:t>
      </w:r>
      <w:proofErr w:type="spellStart"/>
      <w:r w:rsidRPr="00322787">
        <w:rPr>
          <w:rFonts w:ascii="Arial" w:hAnsi="Arial" w:cs="Arial"/>
          <w:sz w:val="20"/>
          <w:szCs w:val="20"/>
        </w:rPr>
        <w:t>Salo</w:t>
      </w:r>
      <w:proofErr w:type="spellEnd"/>
      <w:r w:rsidRPr="00322787">
        <w:rPr>
          <w:rFonts w:ascii="Arial" w:hAnsi="Arial" w:cs="Arial"/>
          <w:sz w:val="20"/>
          <w:szCs w:val="20"/>
        </w:rPr>
        <w:t xml:space="preserve"> P,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Rose LM,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Woodward OM, Okada Y, Tin A, Muller C, </w:t>
      </w:r>
      <w:proofErr w:type="spellStart"/>
      <w:r w:rsidRPr="00322787">
        <w:rPr>
          <w:rFonts w:ascii="Arial" w:hAnsi="Arial" w:cs="Arial"/>
          <w:sz w:val="20"/>
          <w:szCs w:val="20"/>
        </w:rPr>
        <w:t>Oldmeadow</w:t>
      </w:r>
      <w:proofErr w:type="spellEnd"/>
      <w:r w:rsidRPr="00322787">
        <w:rPr>
          <w:rFonts w:ascii="Arial" w:hAnsi="Arial" w:cs="Arial"/>
          <w:sz w:val="20"/>
          <w:szCs w:val="20"/>
        </w:rPr>
        <w:t xml:space="preserve"> C, </w:t>
      </w:r>
      <w:proofErr w:type="spellStart"/>
      <w:r w:rsidRPr="00322787">
        <w:rPr>
          <w:rFonts w:ascii="Arial" w:hAnsi="Arial" w:cs="Arial"/>
          <w:sz w:val="20"/>
          <w:szCs w:val="20"/>
        </w:rPr>
        <w:t>Putku</w:t>
      </w:r>
      <w:proofErr w:type="spellEnd"/>
      <w:r w:rsidRPr="00322787">
        <w:rPr>
          <w:rFonts w:ascii="Arial" w:hAnsi="Arial" w:cs="Arial"/>
          <w:sz w:val="20"/>
          <w:szCs w:val="20"/>
        </w:rPr>
        <w:t xml:space="preserve"> M, </w:t>
      </w:r>
      <w:proofErr w:type="spellStart"/>
      <w:r w:rsidRPr="00322787">
        <w:rPr>
          <w:rFonts w:ascii="Arial" w:hAnsi="Arial" w:cs="Arial"/>
          <w:sz w:val="20"/>
          <w:szCs w:val="20"/>
        </w:rPr>
        <w:t>Czamara</w:t>
      </w:r>
      <w:proofErr w:type="spellEnd"/>
      <w:r w:rsidRPr="00322787">
        <w:rPr>
          <w:rFonts w:ascii="Arial" w:hAnsi="Arial" w:cs="Arial"/>
          <w:sz w:val="20"/>
          <w:szCs w:val="20"/>
        </w:rPr>
        <w:t xml:space="preserve"> D, Kraft P, </w:t>
      </w:r>
      <w:proofErr w:type="spellStart"/>
      <w:r w:rsidRPr="00322787">
        <w:rPr>
          <w:rFonts w:ascii="Arial" w:hAnsi="Arial" w:cs="Arial"/>
          <w:sz w:val="20"/>
          <w:szCs w:val="20"/>
        </w:rPr>
        <w:t>Frogheri</w:t>
      </w:r>
      <w:proofErr w:type="spellEnd"/>
      <w:r w:rsidRPr="00322787">
        <w:rPr>
          <w:rFonts w:ascii="Arial" w:hAnsi="Arial" w:cs="Arial"/>
          <w:sz w:val="20"/>
          <w:szCs w:val="20"/>
        </w:rPr>
        <w:t xml:space="preserve"> L, Thun GA, </w:t>
      </w:r>
      <w:proofErr w:type="spellStart"/>
      <w:r w:rsidRPr="00322787">
        <w:rPr>
          <w:rFonts w:ascii="Arial" w:hAnsi="Arial" w:cs="Arial"/>
          <w:sz w:val="20"/>
          <w:szCs w:val="20"/>
        </w:rPr>
        <w:t>Grotevendt</w:t>
      </w:r>
      <w:proofErr w:type="spellEnd"/>
      <w:r w:rsidRPr="00322787">
        <w:rPr>
          <w:rFonts w:ascii="Arial" w:hAnsi="Arial" w:cs="Arial"/>
          <w:sz w:val="20"/>
          <w:szCs w:val="20"/>
        </w:rPr>
        <w:t xml:space="preserve"> A, </w:t>
      </w:r>
      <w:proofErr w:type="spellStart"/>
      <w:r w:rsidRPr="00322787">
        <w:rPr>
          <w:rFonts w:ascii="Arial" w:hAnsi="Arial" w:cs="Arial"/>
          <w:sz w:val="20"/>
          <w:szCs w:val="20"/>
        </w:rPr>
        <w:t>Gislason</w:t>
      </w:r>
      <w:proofErr w:type="spellEnd"/>
      <w:r w:rsidRPr="00322787">
        <w:rPr>
          <w:rFonts w:ascii="Arial" w:hAnsi="Arial" w:cs="Arial"/>
          <w:sz w:val="20"/>
          <w:szCs w:val="20"/>
        </w:rPr>
        <w:t xml:space="preserve"> GK,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McArdle P,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Boerwinkle E, Coresh J, Schmidt H, </w:t>
      </w:r>
      <w:proofErr w:type="spellStart"/>
      <w:r w:rsidRPr="00322787">
        <w:rPr>
          <w:rFonts w:ascii="Arial" w:hAnsi="Arial" w:cs="Arial"/>
          <w:sz w:val="20"/>
          <w:szCs w:val="20"/>
        </w:rPr>
        <w:t>Schallert</w:t>
      </w:r>
      <w:proofErr w:type="spellEnd"/>
      <w:r w:rsidRPr="00322787">
        <w:rPr>
          <w:rFonts w:ascii="Arial" w:hAnsi="Arial" w:cs="Arial"/>
          <w:sz w:val="20"/>
          <w:szCs w:val="20"/>
        </w:rPr>
        <w:t xml:space="preserve"> M, Martin NG, Montgomery GW, Kubo M, Nakamura Y, Tanaka T, Munroe PB,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Jacobs DR, Jr., Liu K, </w:t>
      </w:r>
      <w:proofErr w:type="spellStart"/>
      <w:r w:rsidRPr="00322787">
        <w:rPr>
          <w:rFonts w:ascii="Arial" w:hAnsi="Arial" w:cs="Arial"/>
          <w:sz w:val="20"/>
          <w:szCs w:val="20"/>
        </w:rPr>
        <w:t>D'Adamo</w:t>
      </w:r>
      <w:proofErr w:type="spellEnd"/>
      <w:r w:rsidRPr="00322787">
        <w:rPr>
          <w:rFonts w:ascii="Arial" w:hAnsi="Arial" w:cs="Arial"/>
          <w:sz w:val="20"/>
          <w:szCs w:val="20"/>
        </w:rPr>
        <w:t xml:space="preserve"> P,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Rotter JI, Psaty BM,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Campbell S, </w:t>
      </w:r>
      <w:proofErr w:type="spellStart"/>
      <w:r w:rsidRPr="00322787">
        <w:rPr>
          <w:rFonts w:ascii="Arial" w:hAnsi="Arial" w:cs="Arial"/>
          <w:sz w:val="20"/>
          <w:szCs w:val="20"/>
        </w:rPr>
        <w:t>Devuyst</w:t>
      </w:r>
      <w:proofErr w:type="spellEnd"/>
      <w:r w:rsidRPr="00322787">
        <w:rPr>
          <w:rFonts w:ascii="Arial" w:hAnsi="Arial" w:cs="Arial"/>
          <w:sz w:val="20"/>
          <w:szCs w:val="20"/>
        </w:rPr>
        <w:t xml:space="preserve"> O, Navarro P,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Hastie N,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Esko T, </w:t>
      </w:r>
      <w:proofErr w:type="spellStart"/>
      <w:r w:rsidRPr="00322787">
        <w:rPr>
          <w:rFonts w:ascii="Arial" w:hAnsi="Arial" w:cs="Arial"/>
          <w:sz w:val="20"/>
          <w:szCs w:val="20"/>
        </w:rPr>
        <w:t>Salumets</w:t>
      </w:r>
      <w:proofErr w:type="spellEnd"/>
      <w:r w:rsidRPr="00322787">
        <w:rPr>
          <w:rFonts w:ascii="Arial" w:hAnsi="Arial" w:cs="Arial"/>
          <w:sz w:val="20"/>
          <w:szCs w:val="20"/>
        </w:rPr>
        <w:t xml:space="preserve"> A,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Wareham NJ, Isaacs A,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 Zhang Q, Wild PS, Scott RJ, Holliday EG, Org E, </w:t>
      </w:r>
      <w:proofErr w:type="spellStart"/>
      <w:r w:rsidRPr="00322787">
        <w:rPr>
          <w:rFonts w:ascii="Arial" w:hAnsi="Arial" w:cs="Arial"/>
          <w:sz w:val="20"/>
          <w:szCs w:val="20"/>
        </w:rPr>
        <w:t>Viigimaa</w:t>
      </w:r>
      <w:proofErr w:type="spellEnd"/>
      <w:r w:rsidRPr="00322787">
        <w:rPr>
          <w:rFonts w:ascii="Arial" w:hAnsi="Arial" w:cs="Arial"/>
          <w:sz w:val="20"/>
          <w:szCs w:val="20"/>
        </w:rPr>
        <w:t xml:space="preserve"> M,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Metter JE, </w:t>
      </w:r>
      <w:proofErr w:type="spellStart"/>
      <w:r w:rsidRPr="00322787">
        <w:rPr>
          <w:rFonts w:ascii="Arial" w:hAnsi="Arial" w:cs="Arial"/>
          <w:sz w:val="20"/>
          <w:szCs w:val="20"/>
        </w:rPr>
        <w:t>Lupo</w:t>
      </w:r>
      <w:proofErr w:type="spellEnd"/>
      <w:r w:rsidRPr="00322787">
        <w:rPr>
          <w:rFonts w:ascii="Arial" w:hAnsi="Arial" w:cs="Arial"/>
          <w:sz w:val="20"/>
          <w:szCs w:val="20"/>
        </w:rPr>
        <w:t xml:space="preserve"> A, </w:t>
      </w:r>
      <w:proofErr w:type="spellStart"/>
      <w:r w:rsidRPr="00322787">
        <w:rPr>
          <w:rFonts w:ascii="Arial" w:hAnsi="Arial" w:cs="Arial"/>
          <w:sz w:val="20"/>
          <w:szCs w:val="20"/>
        </w:rPr>
        <w:t>Trabetti</w:t>
      </w:r>
      <w:proofErr w:type="spellEnd"/>
      <w:r w:rsidRPr="00322787">
        <w:rPr>
          <w:rFonts w:ascii="Arial" w:hAnsi="Arial" w:cs="Arial"/>
          <w:sz w:val="20"/>
          <w:szCs w:val="20"/>
        </w:rPr>
        <w:t xml:space="preserve"> E, </w:t>
      </w:r>
      <w:proofErr w:type="spellStart"/>
      <w:r w:rsidRPr="00322787">
        <w:rPr>
          <w:rFonts w:ascii="Arial" w:hAnsi="Arial" w:cs="Arial"/>
          <w:sz w:val="20"/>
          <w:szCs w:val="20"/>
        </w:rPr>
        <w:t>Sorice</w:t>
      </w:r>
      <w:proofErr w:type="spellEnd"/>
      <w:r w:rsidRPr="00322787">
        <w:rPr>
          <w:rFonts w:ascii="Arial" w:hAnsi="Arial" w:cs="Arial"/>
          <w:sz w:val="20"/>
          <w:szCs w:val="20"/>
        </w:rPr>
        <w:t xml:space="preserve"> R,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w:t>
      </w:r>
      <w:proofErr w:type="spellStart"/>
      <w:r w:rsidRPr="00322787">
        <w:rPr>
          <w:rFonts w:ascii="Arial" w:hAnsi="Arial" w:cs="Arial"/>
          <w:sz w:val="20"/>
          <w:szCs w:val="20"/>
        </w:rPr>
        <w:t>Lattka</w:t>
      </w:r>
      <w:proofErr w:type="spellEnd"/>
      <w:r w:rsidRPr="00322787">
        <w:rPr>
          <w:rFonts w:ascii="Arial" w:hAnsi="Arial" w:cs="Arial"/>
          <w:sz w:val="20"/>
          <w:szCs w:val="20"/>
        </w:rPr>
        <w:t xml:space="preserve"> E, Strauch K, Theis F, </w:t>
      </w:r>
      <w:proofErr w:type="spellStart"/>
      <w:r w:rsidRPr="00322787">
        <w:rPr>
          <w:rFonts w:ascii="Arial" w:hAnsi="Arial" w:cs="Arial"/>
          <w:sz w:val="20"/>
          <w:szCs w:val="20"/>
        </w:rPr>
        <w:t>Waldenberger</w:t>
      </w:r>
      <w:proofErr w:type="spellEnd"/>
      <w:r w:rsidRPr="00322787">
        <w:rPr>
          <w:rFonts w:ascii="Arial" w:hAnsi="Arial" w:cs="Arial"/>
          <w:sz w:val="20"/>
          <w:szCs w:val="20"/>
        </w:rPr>
        <w:t xml:space="preserve"> M, Wichmann HE, Davies G, </w:t>
      </w:r>
      <w:proofErr w:type="spellStart"/>
      <w:r w:rsidRPr="00322787">
        <w:rPr>
          <w:rFonts w:ascii="Arial" w:hAnsi="Arial" w:cs="Arial"/>
          <w:sz w:val="20"/>
          <w:szCs w:val="20"/>
        </w:rPr>
        <w:t>Gow</w:t>
      </w:r>
      <w:proofErr w:type="spellEnd"/>
      <w:r w:rsidRPr="00322787">
        <w:rPr>
          <w:rFonts w:ascii="Arial" w:hAnsi="Arial" w:cs="Arial"/>
          <w:sz w:val="20"/>
          <w:szCs w:val="20"/>
        </w:rPr>
        <w:t xml:space="preserve"> AJ, </w:t>
      </w:r>
      <w:proofErr w:type="spellStart"/>
      <w:r w:rsidRPr="00322787">
        <w:rPr>
          <w:rFonts w:ascii="Arial" w:hAnsi="Arial" w:cs="Arial"/>
          <w:sz w:val="20"/>
          <w:szCs w:val="20"/>
        </w:rPr>
        <w:t>Bruinenberg</w:t>
      </w:r>
      <w:proofErr w:type="spellEnd"/>
      <w:r w:rsidRPr="00322787">
        <w:rPr>
          <w:rFonts w:ascii="Arial" w:hAnsi="Arial" w:cs="Arial"/>
          <w:sz w:val="20"/>
          <w:szCs w:val="20"/>
        </w:rPr>
        <w:t xml:space="preserve"> M, </w:t>
      </w:r>
      <w:proofErr w:type="spellStart"/>
      <w:r w:rsidRPr="00322787">
        <w:rPr>
          <w:rFonts w:ascii="Arial" w:hAnsi="Arial" w:cs="Arial"/>
          <w:sz w:val="20"/>
          <w:szCs w:val="20"/>
        </w:rPr>
        <w:t>LifeLines</w:t>
      </w:r>
      <w:proofErr w:type="spellEnd"/>
      <w:r w:rsidRPr="00322787">
        <w:rPr>
          <w:rFonts w:ascii="Arial" w:hAnsi="Arial" w:cs="Arial"/>
          <w:sz w:val="20"/>
          <w:szCs w:val="20"/>
        </w:rPr>
        <w:t xml:space="preserve"> CS,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Zhang W, Winkelmann BR, Boehm BO, </w:t>
      </w:r>
      <w:proofErr w:type="spellStart"/>
      <w:r w:rsidRPr="00322787">
        <w:rPr>
          <w:rFonts w:ascii="Arial" w:hAnsi="Arial" w:cs="Arial"/>
          <w:sz w:val="20"/>
          <w:szCs w:val="20"/>
        </w:rPr>
        <w:t>Lucae</w:t>
      </w:r>
      <w:proofErr w:type="spellEnd"/>
      <w:r w:rsidRPr="00322787">
        <w:rPr>
          <w:rFonts w:ascii="Arial" w:hAnsi="Arial" w:cs="Arial"/>
          <w:sz w:val="20"/>
          <w:szCs w:val="20"/>
        </w:rPr>
        <w:t xml:space="preserve"> S,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Smit JH,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 Mudgal P, </w:t>
      </w:r>
      <w:proofErr w:type="spellStart"/>
      <w:r w:rsidRPr="00322787">
        <w:rPr>
          <w:rFonts w:ascii="Arial" w:hAnsi="Arial" w:cs="Arial"/>
          <w:sz w:val="20"/>
          <w:szCs w:val="20"/>
        </w:rPr>
        <w:t>Plenge</w:t>
      </w:r>
      <w:proofErr w:type="spellEnd"/>
      <w:r w:rsidRPr="00322787">
        <w:rPr>
          <w:rFonts w:ascii="Arial" w:hAnsi="Arial" w:cs="Arial"/>
          <w:sz w:val="20"/>
          <w:szCs w:val="20"/>
        </w:rPr>
        <w:t xml:space="preserve"> RM, </w:t>
      </w:r>
      <w:proofErr w:type="spellStart"/>
      <w:r w:rsidRPr="00322787">
        <w:rPr>
          <w:rFonts w:ascii="Arial" w:hAnsi="Arial" w:cs="Arial"/>
          <w:sz w:val="20"/>
          <w:szCs w:val="20"/>
        </w:rPr>
        <w:t>Portas</w:t>
      </w:r>
      <w:proofErr w:type="spellEnd"/>
      <w:r w:rsidRPr="00322787">
        <w:rPr>
          <w:rFonts w:ascii="Arial" w:hAnsi="Arial" w:cs="Arial"/>
          <w:sz w:val="20"/>
          <w:szCs w:val="20"/>
        </w:rPr>
        <w:t xml:space="preserve"> L, Persico I, Kirin M, Wilson JF, Mateo L, I, van </w:t>
      </w:r>
      <w:proofErr w:type="spellStart"/>
      <w:r w:rsidRPr="00322787">
        <w:rPr>
          <w:rFonts w:ascii="Arial" w:hAnsi="Arial" w:cs="Arial"/>
          <w:sz w:val="20"/>
          <w:szCs w:val="20"/>
        </w:rPr>
        <w:t>Gilst</w:t>
      </w:r>
      <w:proofErr w:type="spellEnd"/>
      <w:r w:rsidRPr="00322787">
        <w:rPr>
          <w:rFonts w:ascii="Arial" w:hAnsi="Arial" w:cs="Arial"/>
          <w:sz w:val="20"/>
          <w:szCs w:val="20"/>
        </w:rPr>
        <w:t xml:space="preserve"> WH, Goel A, </w:t>
      </w:r>
      <w:proofErr w:type="spellStart"/>
      <w:r w:rsidRPr="00322787">
        <w:rPr>
          <w:rFonts w:ascii="Arial" w:hAnsi="Arial" w:cs="Arial"/>
          <w:sz w:val="20"/>
          <w:szCs w:val="20"/>
        </w:rPr>
        <w:t>Ongen</w:t>
      </w:r>
      <w:proofErr w:type="spellEnd"/>
      <w:r w:rsidRPr="00322787">
        <w:rPr>
          <w:rFonts w:ascii="Arial" w:hAnsi="Arial" w:cs="Arial"/>
          <w:sz w:val="20"/>
          <w:szCs w:val="20"/>
        </w:rPr>
        <w:t xml:space="preserve"> 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Imboden M, von EA,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w:t>
      </w:r>
      <w:proofErr w:type="spellStart"/>
      <w:r w:rsidRPr="00322787">
        <w:rPr>
          <w:rFonts w:ascii="Arial" w:hAnsi="Arial" w:cs="Arial"/>
          <w:sz w:val="20"/>
          <w:szCs w:val="20"/>
        </w:rPr>
        <w:t>Nagaraja</w:t>
      </w:r>
      <w:proofErr w:type="spellEnd"/>
      <w:r w:rsidRPr="00322787">
        <w:rPr>
          <w:rFonts w:ascii="Arial" w:hAnsi="Arial" w:cs="Arial"/>
          <w:sz w:val="20"/>
          <w:szCs w:val="20"/>
        </w:rPr>
        <w:t xml:space="preserve"> R, </w:t>
      </w:r>
      <w:proofErr w:type="spellStart"/>
      <w:r w:rsidRPr="00322787">
        <w:rPr>
          <w:rFonts w:ascii="Arial" w:hAnsi="Arial" w:cs="Arial"/>
          <w:sz w:val="20"/>
          <w:szCs w:val="20"/>
        </w:rPr>
        <w:t>Piras</w:t>
      </w:r>
      <w:proofErr w:type="spellEnd"/>
      <w:r w:rsidRPr="00322787">
        <w:rPr>
          <w:rFonts w:ascii="Arial" w:hAnsi="Arial" w:cs="Arial"/>
          <w:sz w:val="20"/>
          <w:szCs w:val="20"/>
        </w:rPr>
        <w:t xml:space="preserve"> MG,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w:t>
      </w:r>
      <w:proofErr w:type="spellStart"/>
      <w:r w:rsidRPr="00322787">
        <w:rPr>
          <w:rFonts w:ascii="Arial" w:hAnsi="Arial" w:cs="Arial"/>
          <w:sz w:val="20"/>
          <w:szCs w:val="20"/>
        </w:rPr>
        <w:t>Schurmann</w:t>
      </w:r>
      <w:proofErr w:type="spellEnd"/>
      <w:r w:rsidRPr="00322787">
        <w:rPr>
          <w:rFonts w:ascii="Arial" w:hAnsi="Arial" w:cs="Arial"/>
          <w:sz w:val="20"/>
          <w:szCs w:val="20"/>
        </w:rPr>
        <w:t xml:space="preserve"> C, </w:t>
      </w:r>
      <w:proofErr w:type="spellStart"/>
      <w:r w:rsidRPr="00322787">
        <w:rPr>
          <w:rFonts w:ascii="Arial" w:hAnsi="Arial" w:cs="Arial"/>
          <w:sz w:val="20"/>
          <w:szCs w:val="20"/>
        </w:rPr>
        <w:t>Budde</w:t>
      </w:r>
      <w:proofErr w:type="spellEnd"/>
      <w:r w:rsidRPr="00322787">
        <w:rPr>
          <w:rFonts w:ascii="Arial" w:hAnsi="Arial" w:cs="Arial"/>
          <w:sz w:val="20"/>
          <w:szCs w:val="20"/>
        </w:rPr>
        <w:t xml:space="preserve"> K, Ernst F, Farrington SM, </w:t>
      </w:r>
      <w:proofErr w:type="spellStart"/>
      <w:r w:rsidRPr="00322787">
        <w:rPr>
          <w:rFonts w:ascii="Arial" w:hAnsi="Arial" w:cs="Arial"/>
          <w:sz w:val="20"/>
          <w:szCs w:val="20"/>
        </w:rPr>
        <w:t>Theodoratou</w:t>
      </w:r>
      <w:proofErr w:type="spellEnd"/>
      <w:r w:rsidRPr="00322787">
        <w:rPr>
          <w:rFonts w:ascii="Arial" w:hAnsi="Arial" w:cs="Arial"/>
          <w:sz w:val="20"/>
          <w:szCs w:val="20"/>
        </w:rPr>
        <w:t xml:space="preserve"> E, Prokopenko I,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Shin SY, Spector TD, Sala C,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Nelson CP, </w:t>
      </w:r>
      <w:proofErr w:type="spellStart"/>
      <w:r w:rsidRPr="00322787">
        <w:rPr>
          <w:rFonts w:ascii="Arial" w:hAnsi="Arial" w:cs="Arial"/>
          <w:sz w:val="20"/>
          <w:szCs w:val="20"/>
        </w:rPr>
        <w:t>CARDIoGRAM</w:t>
      </w:r>
      <w:proofErr w:type="spellEnd"/>
      <w:r w:rsidRPr="00322787">
        <w:rPr>
          <w:rFonts w:ascii="Arial" w:hAnsi="Arial" w:cs="Arial"/>
          <w:sz w:val="20"/>
          <w:szCs w:val="20"/>
        </w:rPr>
        <w:t xml:space="preserve"> Consortium, DIAGRAM Consortium, ICBP Consortium, MAGIC Consortium,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Sharma P, Singleton AB,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N, Zeller T, </w:t>
      </w:r>
      <w:proofErr w:type="spellStart"/>
      <w:r w:rsidRPr="00322787">
        <w:rPr>
          <w:rFonts w:ascii="Arial" w:hAnsi="Arial" w:cs="Arial"/>
          <w:sz w:val="20"/>
          <w:szCs w:val="20"/>
        </w:rPr>
        <w:t>Burnier</w:t>
      </w:r>
      <w:proofErr w:type="spellEnd"/>
      <w:r w:rsidRPr="00322787">
        <w:rPr>
          <w:rFonts w:ascii="Arial" w:hAnsi="Arial" w:cs="Arial"/>
          <w:sz w:val="20"/>
          <w:szCs w:val="20"/>
        </w:rPr>
        <w:t xml:space="preserve"> M, Attia J, </w:t>
      </w:r>
      <w:proofErr w:type="spellStart"/>
      <w:r w:rsidRPr="00322787">
        <w:rPr>
          <w:rFonts w:ascii="Arial" w:hAnsi="Arial" w:cs="Arial"/>
          <w:sz w:val="20"/>
          <w:szCs w:val="20"/>
        </w:rPr>
        <w:t>Laan</w:t>
      </w:r>
      <w:proofErr w:type="spellEnd"/>
      <w:r w:rsidRPr="00322787">
        <w:rPr>
          <w:rFonts w:ascii="Arial" w:hAnsi="Arial" w:cs="Arial"/>
          <w:sz w:val="20"/>
          <w:szCs w:val="20"/>
        </w:rPr>
        <w:t xml:space="preserve"> M, Klopp N, </w:t>
      </w:r>
      <w:proofErr w:type="spellStart"/>
      <w:r w:rsidRPr="00322787">
        <w:rPr>
          <w:rFonts w:ascii="Arial" w:hAnsi="Arial" w:cs="Arial"/>
          <w:sz w:val="20"/>
          <w:szCs w:val="20"/>
        </w:rPr>
        <w:t>Hillege</w:t>
      </w:r>
      <w:proofErr w:type="spellEnd"/>
      <w:r w:rsidRPr="00322787">
        <w:rPr>
          <w:rFonts w:ascii="Arial" w:hAnsi="Arial" w:cs="Arial"/>
          <w:sz w:val="20"/>
          <w:szCs w:val="20"/>
        </w:rPr>
        <w:t xml:space="preserve"> HL, </w:t>
      </w:r>
      <w:proofErr w:type="spellStart"/>
      <w:r w:rsidRPr="00322787">
        <w:rPr>
          <w:rFonts w:ascii="Arial" w:hAnsi="Arial" w:cs="Arial"/>
          <w:sz w:val="20"/>
          <w:szCs w:val="20"/>
        </w:rPr>
        <w:t>Kloiber</w:t>
      </w:r>
      <w:proofErr w:type="spellEnd"/>
      <w:r w:rsidRPr="00322787">
        <w:rPr>
          <w:rFonts w:ascii="Arial" w:hAnsi="Arial" w:cs="Arial"/>
          <w:sz w:val="20"/>
          <w:szCs w:val="20"/>
        </w:rPr>
        <w:t xml:space="preserve"> S, Choi H,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M, Tore S,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NM,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Schmidt R, Whitfield JB,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Gasparini P, Siscovick DS,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Campbell H,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Bouatia-Naji</w:t>
      </w:r>
      <w:proofErr w:type="spellEnd"/>
      <w:r w:rsidRPr="00322787">
        <w:rPr>
          <w:rFonts w:ascii="Arial" w:hAnsi="Arial" w:cs="Arial"/>
          <w:sz w:val="20"/>
          <w:szCs w:val="20"/>
        </w:rPr>
        <w:t xml:space="preserve"> N,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Loos RJ,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Gambaro G, Deary IJ, </w:t>
      </w:r>
      <w:proofErr w:type="spellStart"/>
      <w:r w:rsidRPr="00322787">
        <w:rPr>
          <w:rFonts w:ascii="Arial" w:hAnsi="Arial" w:cs="Arial"/>
          <w:sz w:val="20"/>
          <w:szCs w:val="20"/>
        </w:rPr>
        <w:t>Wolffenbuttel</w:t>
      </w:r>
      <w:proofErr w:type="spellEnd"/>
      <w:r w:rsidRPr="00322787">
        <w:rPr>
          <w:rFonts w:ascii="Arial" w:hAnsi="Arial" w:cs="Arial"/>
          <w:sz w:val="20"/>
          <w:szCs w:val="20"/>
        </w:rPr>
        <w:t xml:space="preserve"> BH, Chambers JC,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Wright AF, Navis G, Watkins 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Schipf</w:t>
      </w:r>
      <w:proofErr w:type="spellEnd"/>
      <w:r w:rsidRPr="00322787">
        <w:rPr>
          <w:rFonts w:ascii="Arial" w:hAnsi="Arial" w:cs="Arial"/>
          <w:sz w:val="20"/>
          <w:szCs w:val="20"/>
        </w:rPr>
        <w:t xml:space="preserve"> S, Dunlop MG,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Chasman DI,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Kao WH,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Fox CS, Ca</w:t>
      </w:r>
      <w:r w:rsidR="00E06F27">
        <w:rPr>
          <w:rFonts w:ascii="Arial" w:hAnsi="Arial" w:cs="Arial"/>
          <w:sz w:val="20"/>
          <w:szCs w:val="20"/>
        </w:rPr>
        <w:t xml:space="preserve">ulfield M, </w:t>
      </w:r>
      <w:proofErr w:type="spellStart"/>
      <w:r w:rsidR="00E06F27">
        <w:rPr>
          <w:rFonts w:ascii="Arial" w:hAnsi="Arial" w:cs="Arial"/>
          <w:sz w:val="20"/>
          <w:szCs w:val="20"/>
        </w:rPr>
        <w:t>Bochud</w:t>
      </w:r>
      <w:proofErr w:type="spellEnd"/>
      <w:r w:rsidR="00E06F27">
        <w:rPr>
          <w:rFonts w:ascii="Arial" w:hAnsi="Arial" w:cs="Arial"/>
          <w:sz w:val="20"/>
          <w:szCs w:val="20"/>
        </w:rPr>
        <w:t xml:space="preserve"> M, </w:t>
      </w:r>
      <w:proofErr w:type="spellStart"/>
      <w:r w:rsidR="00E06F27">
        <w:rPr>
          <w:rFonts w:ascii="Arial" w:hAnsi="Arial" w:cs="Arial"/>
          <w:sz w:val="20"/>
          <w:szCs w:val="20"/>
        </w:rPr>
        <w:t>Gieger</w:t>
      </w:r>
      <w:proofErr w:type="spellEnd"/>
      <w:r w:rsidR="00E06F27">
        <w:rPr>
          <w:rFonts w:ascii="Arial" w:hAnsi="Arial" w:cs="Arial"/>
          <w:sz w:val="20"/>
          <w:szCs w:val="20"/>
        </w:rPr>
        <w:t xml:space="preserve"> C. </w:t>
      </w:r>
      <w:r w:rsidRPr="00322787">
        <w:rPr>
          <w:rFonts w:ascii="Arial" w:hAnsi="Arial" w:cs="Arial"/>
          <w:b/>
          <w:bCs/>
          <w:i/>
          <w:iCs/>
          <w:sz w:val="20"/>
          <w:szCs w:val="20"/>
        </w:rPr>
        <w:t>Genome-wide association analyses identify 18 new loci associated with serum urate concentrations</w:t>
      </w:r>
      <w:r w:rsidRPr="00322787">
        <w:rPr>
          <w:rFonts w:ascii="Arial" w:hAnsi="Arial" w:cs="Arial"/>
          <w:b/>
          <w:bCs/>
          <w:sz w:val="20"/>
          <w:szCs w:val="20"/>
        </w:rPr>
        <w:t>.</w:t>
      </w:r>
      <w:r w:rsidRPr="00322787">
        <w:rPr>
          <w:rFonts w:ascii="Arial" w:hAnsi="Arial" w:cs="Arial"/>
          <w:sz w:val="20"/>
          <w:szCs w:val="20"/>
        </w:rPr>
        <w:t xml:space="preserve"> Nat Genet, </w:t>
      </w:r>
      <w:proofErr w:type="gramStart"/>
      <w:r w:rsidRPr="00322787">
        <w:rPr>
          <w:rFonts w:ascii="Arial" w:hAnsi="Arial" w:cs="Arial"/>
          <w:sz w:val="20"/>
          <w:szCs w:val="20"/>
        </w:rPr>
        <w:t>Feb.,</w:t>
      </w:r>
      <w:proofErr w:type="gramEnd"/>
      <w:r w:rsidRPr="00322787">
        <w:rPr>
          <w:rFonts w:ascii="Arial" w:hAnsi="Arial" w:cs="Arial"/>
          <w:sz w:val="20"/>
          <w:szCs w:val="20"/>
        </w:rPr>
        <w:t xml:space="preserve"> 2013. Vol. 45, issue 2, pp. 145-154. PM:23263486. PMC3663712.</w:t>
      </w:r>
    </w:p>
    <w:p w14:paraId="0437211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 X, </w:t>
      </w:r>
      <w:proofErr w:type="spellStart"/>
      <w:r w:rsidRPr="00322787">
        <w:rPr>
          <w:rFonts w:ascii="Arial" w:hAnsi="Arial" w:cs="Arial"/>
          <w:sz w:val="20"/>
          <w:szCs w:val="20"/>
        </w:rPr>
        <w:t>Bykhovskaya</w:t>
      </w:r>
      <w:proofErr w:type="spellEnd"/>
      <w:r w:rsidRPr="00322787">
        <w:rPr>
          <w:rFonts w:ascii="Arial" w:hAnsi="Arial" w:cs="Arial"/>
          <w:sz w:val="20"/>
          <w:szCs w:val="20"/>
        </w:rPr>
        <w:t xml:space="preserve"> Y, </w:t>
      </w:r>
      <w:proofErr w:type="spellStart"/>
      <w:r w:rsidRPr="00322787">
        <w:rPr>
          <w:rFonts w:ascii="Arial" w:hAnsi="Arial" w:cs="Arial"/>
          <w:sz w:val="20"/>
          <w:szCs w:val="20"/>
        </w:rPr>
        <w:t>Canedo</w:t>
      </w:r>
      <w:proofErr w:type="spellEnd"/>
      <w:r w:rsidRPr="00322787">
        <w:rPr>
          <w:rFonts w:ascii="Arial" w:hAnsi="Arial" w:cs="Arial"/>
          <w:sz w:val="20"/>
          <w:szCs w:val="20"/>
        </w:rPr>
        <w:t xml:space="preserve"> AL,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Siscovick D, </w:t>
      </w:r>
      <w:proofErr w:type="spellStart"/>
      <w:r w:rsidRPr="00322787">
        <w:rPr>
          <w:rFonts w:ascii="Arial" w:hAnsi="Arial" w:cs="Arial"/>
          <w:sz w:val="20"/>
          <w:szCs w:val="20"/>
        </w:rPr>
        <w:t>Aldave</w:t>
      </w:r>
      <w:proofErr w:type="spellEnd"/>
      <w:r w:rsidRPr="00322787">
        <w:rPr>
          <w:rFonts w:ascii="Arial" w:hAnsi="Arial" w:cs="Arial"/>
          <w:sz w:val="20"/>
          <w:szCs w:val="20"/>
        </w:rPr>
        <w:t xml:space="preserve"> AJ, </w:t>
      </w:r>
      <w:proofErr w:type="spellStart"/>
      <w:r w:rsidRPr="00322787">
        <w:rPr>
          <w:rFonts w:ascii="Arial" w:hAnsi="Arial" w:cs="Arial"/>
          <w:sz w:val="20"/>
          <w:szCs w:val="20"/>
        </w:rPr>
        <w:t>Szczotka</w:t>
      </w:r>
      <w:proofErr w:type="spellEnd"/>
      <w:r w:rsidRPr="00322787">
        <w:rPr>
          <w:rFonts w:ascii="Arial" w:hAnsi="Arial" w:cs="Arial"/>
          <w:sz w:val="20"/>
          <w:szCs w:val="20"/>
        </w:rPr>
        <w:t xml:space="preserve">-Flynn L, Iyengar SK, Rotter JI, Taylor KD, Rabinowitz YS. </w:t>
      </w:r>
      <w:r w:rsidRPr="00322787">
        <w:rPr>
          <w:rFonts w:ascii="Arial" w:hAnsi="Arial" w:cs="Arial"/>
          <w:b/>
          <w:bCs/>
          <w:i/>
          <w:iCs/>
          <w:sz w:val="20"/>
          <w:szCs w:val="20"/>
        </w:rPr>
        <w:t>Genetic association of COL5A1 variants in keratoconus patients suggests a complex connection between corneal thinning and keratoconus</w:t>
      </w:r>
      <w:r w:rsidRPr="00322787">
        <w:rPr>
          <w:rFonts w:ascii="Arial" w:hAnsi="Arial" w:cs="Arial"/>
          <w:b/>
          <w:bCs/>
          <w:sz w:val="20"/>
          <w:szCs w:val="20"/>
        </w:rPr>
        <w:t xml:space="preserve">. </w:t>
      </w:r>
      <w:r w:rsidRPr="00322787">
        <w:rPr>
          <w:rFonts w:ascii="Arial" w:hAnsi="Arial" w:cs="Arial"/>
          <w:sz w:val="20"/>
          <w:szCs w:val="20"/>
        </w:rPr>
        <w:t xml:space="preserve">Invest </w:t>
      </w:r>
      <w:proofErr w:type="spellStart"/>
      <w:r w:rsidRPr="00322787">
        <w:rPr>
          <w:rFonts w:ascii="Arial" w:hAnsi="Arial" w:cs="Arial"/>
          <w:sz w:val="20"/>
          <w:szCs w:val="20"/>
        </w:rPr>
        <w:t>Ophthalmol</w:t>
      </w:r>
      <w:proofErr w:type="spellEnd"/>
      <w:r w:rsidRPr="00322787">
        <w:rPr>
          <w:rFonts w:ascii="Arial" w:hAnsi="Arial" w:cs="Arial"/>
          <w:sz w:val="20"/>
          <w:szCs w:val="20"/>
        </w:rPr>
        <w:t xml:space="preserve"> Vis Sci, </w:t>
      </w:r>
      <w:proofErr w:type="gramStart"/>
      <w:r w:rsidRPr="00322787">
        <w:rPr>
          <w:rFonts w:ascii="Arial" w:hAnsi="Arial" w:cs="Arial"/>
          <w:sz w:val="20"/>
          <w:szCs w:val="20"/>
        </w:rPr>
        <w:t>Apr.,</w:t>
      </w:r>
      <w:proofErr w:type="gramEnd"/>
      <w:r w:rsidRPr="00322787">
        <w:rPr>
          <w:rFonts w:ascii="Arial" w:hAnsi="Arial" w:cs="Arial"/>
          <w:sz w:val="20"/>
          <w:szCs w:val="20"/>
        </w:rPr>
        <w:t xml:space="preserve"> 2013. Vol. 54, issue 4, pp. 2696-2704. PM:23513063. PMC3630822.</w:t>
      </w:r>
    </w:p>
    <w:p w14:paraId="51FE30B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Liu CT,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Taylor KC, Lange L,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Palmas W,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Ellis JC, </w:t>
      </w:r>
      <w:proofErr w:type="spellStart"/>
      <w:r w:rsidRPr="00322787">
        <w:rPr>
          <w:rFonts w:ascii="Arial" w:hAnsi="Arial" w:cs="Arial"/>
          <w:sz w:val="20"/>
          <w:szCs w:val="20"/>
        </w:rPr>
        <w:t>Vitolins</w:t>
      </w:r>
      <w:proofErr w:type="spellEnd"/>
      <w:r w:rsidRPr="00322787">
        <w:rPr>
          <w:rFonts w:ascii="Arial" w:hAnsi="Arial" w:cs="Arial"/>
          <w:sz w:val="20"/>
          <w:szCs w:val="20"/>
        </w:rPr>
        <w:t xml:space="preserve"> MZ, Liu S, Papanicolaou GJ, Irvin MR, Xue L, Griffin PJ,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Adeyemo A, Liu J, Li G, Ruiz-Narvaez EA, Chen WM, Chen F, Henderson BE, Millikan RC, </w:t>
      </w:r>
      <w:proofErr w:type="spellStart"/>
      <w:r w:rsidRPr="00322787">
        <w:rPr>
          <w:rFonts w:ascii="Arial" w:hAnsi="Arial" w:cs="Arial"/>
          <w:sz w:val="20"/>
          <w:szCs w:val="20"/>
        </w:rPr>
        <w:t>Ambrosone</w:t>
      </w:r>
      <w:proofErr w:type="spellEnd"/>
      <w:r w:rsidRPr="00322787">
        <w:rPr>
          <w:rFonts w:ascii="Arial" w:hAnsi="Arial" w:cs="Arial"/>
          <w:sz w:val="20"/>
          <w:szCs w:val="20"/>
        </w:rPr>
        <w:t xml:space="preserve"> CB, Strom SS, Guo X, Andrews JS, Sun YV, Mosley TH,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Shriner D,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Rotter JI,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Smith M, Rosenberg L, Mychaleckyj J, Nayak U, Spruill I, Garvey WT, Pettaway C, </w:t>
      </w:r>
      <w:proofErr w:type="spellStart"/>
      <w:r w:rsidRPr="00322787">
        <w:rPr>
          <w:rFonts w:ascii="Arial" w:hAnsi="Arial" w:cs="Arial"/>
          <w:sz w:val="20"/>
          <w:szCs w:val="20"/>
        </w:rPr>
        <w:t>Nyante</w:t>
      </w:r>
      <w:proofErr w:type="spellEnd"/>
      <w:r w:rsidRPr="00322787">
        <w:rPr>
          <w:rFonts w:ascii="Arial" w:hAnsi="Arial" w:cs="Arial"/>
          <w:sz w:val="20"/>
          <w:szCs w:val="20"/>
        </w:rPr>
        <w:t xml:space="preserve"> S, Bandera EV, Britton AF,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Rasmussen-Torvik LJ, Chen YD, Ding J, Lohman K,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Zhao W, </w:t>
      </w:r>
      <w:proofErr w:type="spellStart"/>
      <w:r w:rsidRPr="00322787">
        <w:rPr>
          <w:rFonts w:ascii="Arial" w:hAnsi="Arial" w:cs="Arial"/>
          <w:sz w:val="20"/>
          <w:szCs w:val="20"/>
        </w:rPr>
        <w:t>Peyser</w:t>
      </w:r>
      <w:proofErr w:type="spellEnd"/>
      <w:r w:rsidRPr="00322787">
        <w:rPr>
          <w:rFonts w:ascii="Arial" w:hAnsi="Arial" w:cs="Arial"/>
          <w:sz w:val="20"/>
          <w:szCs w:val="20"/>
        </w:rPr>
        <w:t xml:space="preserve"> PA,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 </w:t>
      </w:r>
      <w:proofErr w:type="spellStart"/>
      <w:r w:rsidRPr="00322787">
        <w:rPr>
          <w:rFonts w:ascii="Arial" w:hAnsi="Arial" w:cs="Arial"/>
          <w:sz w:val="20"/>
          <w:szCs w:val="20"/>
        </w:rPr>
        <w:t>Broeckel</w:t>
      </w:r>
      <w:proofErr w:type="spellEnd"/>
      <w:r w:rsidRPr="00322787">
        <w:rPr>
          <w:rFonts w:ascii="Arial" w:hAnsi="Arial" w:cs="Arial"/>
          <w:sz w:val="20"/>
          <w:szCs w:val="20"/>
        </w:rPr>
        <w:t xml:space="preserve"> U, Chen G, Zhou J, </w:t>
      </w:r>
      <w:proofErr w:type="spellStart"/>
      <w:r w:rsidRPr="00322787">
        <w:rPr>
          <w:rFonts w:ascii="Arial" w:hAnsi="Arial" w:cs="Arial"/>
          <w:sz w:val="20"/>
          <w:szCs w:val="20"/>
        </w:rPr>
        <w:t>Wassertheil</w:t>
      </w:r>
      <w:proofErr w:type="spellEnd"/>
      <w:r w:rsidRPr="00322787">
        <w:rPr>
          <w:rFonts w:ascii="Arial" w:hAnsi="Arial" w:cs="Arial"/>
          <w:sz w:val="20"/>
          <w:szCs w:val="20"/>
        </w:rPr>
        <w:t xml:space="preserve">-Smoller S, </w:t>
      </w:r>
      <w:proofErr w:type="spellStart"/>
      <w:r w:rsidRPr="00322787">
        <w:rPr>
          <w:rFonts w:ascii="Arial" w:hAnsi="Arial" w:cs="Arial"/>
          <w:sz w:val="20"/>
          <w:szCs w:val="20"/>
        </w:rPr>
        <w:t>Neuhouser</w:t>
      </w:r>
      <w:proofErr w:type="spellEnd"/>
      <w:r w:rsidRPr="00322787">
        <w:rPr>
          <w:rFonts w:ascii="Arial" w:hAnsi="Arial" w:cs="Arial"/>
          <w:sz w:val="20"/>
          <w:szCs w:val="20"/>
        </w:rPr>
        <w:t xml:space="preserve"> ML, Rampersaud E, Psaty B, Kooperberg C, Manson JE,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Ochs-</w:t>
      </w:r>
      <w:proofErr w:type="spellStart"/>
      <w:r w:rsidRPr="00322787">
        <w:rPr>
          <w:rFonts w:ascii="Arial" w:hAnsi="Arial" w:cs="Arial"/>
          <w:sz w:val="20"/>
          <w:szCs w:val="20"/>
        </w:rPr>
        <w:t>Balcom</w:t>
      </w:r>
      <w:proofErr w:type="spellEnd"/>
      <w:r w:rsidRPr="00322787">
        <w:rPr>
          <w:rFonts w:ascii="Arial" w:hAnsi="Arial" w:cs="Arial"/>
          <w:sz w:val="20"/>
          <w:szCs w:val="20"/>
        </w:rPr>
        <w:t xml:space="preserve"> HM, Johnson KC, </w:t>
      </w:r>
      <w:proofErr w:type="spellStart"/>
      <w:r w:rsidRPr="00322787">
        <w:rPr>
          <w:rFonts w:ascii="Arial" w:hAnsi="Arial" w:cs="Arial"/>
          <w:sz w:val="20"/>
          <w:szCs w:val="20"/>
        </w:rPr>
        <w:t>Sucheston</w:t>
      </w:r>
      <w:proofErr w:type="spellEnd"/>
      <w:r w:rsidRPr="00322787">
        <w:rPr>
          <w:rFonts w:ascii="Arial" w:hAnsi="Arial" w:cs="Arial"/>
          <w:sz w:val="20"/>
          <w:szCs w:val="20"/>
        </w:rPr>
        <w:t xml:space="preserve"> L,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Palmer JR,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McKnight B, Howard BV, Becker DM, </w:t>
      </w:r>
      <w:proofErr w:type="spellStart"/>
      <w:r w:rsidRPr="00322787">
        <w:rPr>
          <w:rFonts w:ascii="Arial" w:hAnsi="Arial" w:cs="Arial"/>
          <w:sz w:val="20"/>
          <w:szCs w:val="20"/>
        </w:rPr>
        <w:t>Bielak</w:t>
      </w:r>
      <w:proofErr w:type="spellEnd"/>
      <w:r w:rsidRPr="00322787">
        <w:rPr>
          <w:rFonts w:ascii="Arial" w:hAnsi="Arial" w:cs="Arial"/>
          <w:sz w:val="20"/>
          <w:szCs w:val="20"/>
        </w:rPr>
        <w:t xml:space="preserve"> LF, Liu Y, Allison MA, Grant SF, Burke GL, Patel SR, Schreiner PJ,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Evans MK, Taylor H, Sale MM, Howard V, Carlson CS, Rotimi CN, Cushman M, Harris TB, Reiner AP,</w:t>
      </w:r>
      <w:r w:rsidR="00E06F27">
        <w:rPr>
          <w:rFonts w:ascii="Arial" w:hAnsi="Arial" w:cs="Arial"/>
          <w:sz w:val="20"/>
          <w:szCs w:val="20"/>
        </w:rPr>
        <w:t xml:space="preserve"> </w:t>
      </w:r>
      <w:proofErr w:type="spellStart"/>
      <w:r w:rsidR="00E06F27">
        <w:rPr>
          <w:rFonts w:ascii="Arial" w:hAnsi="Arial" w:cs="Arial"/>
          <w:sz w:val="20"/>
          <w:szCs w:val="20"/>
        </w:rPr>
        <w:t>Cupples</w:t>
      </w:r>
      <w:proofErr w:type="spellEnd"/>
      <w:r w:rsidR="00E06F27">
        <w:rPr>
          <w:rFonts w:ascii="Arial" w:hAnsi="Arial" w:cs="Arial"/>
          <w:sz w:val="20"/>
          <w:szCs w:val="20"/>
        </w:rPr>
        <w:t xml:space="preserve"> LA, North KE, Fox CS. </w:t>
      </w:r>
      <w:r w:rsidRPr="00322787">
        <w:rPr>
          <w:rFonts w:ascii="Arial" w:hAnsi="Arial" w:cs="Arial"/>
          <w:b/>
          <w:bCs/>
          <w:i/>
          <w:iCs/>
          <w:sz w:val="20"/>
          <w:szCs w:val="20"/>
        </w:rPr>
        <w:t>Genome-wide association of body fat distribution in African ancestry populations suggests new loci</w:t>
      </w:r>
      <w:r w:rsidR="00E06F2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Aug. 15, 2013. Vol. 9, issue 8, pp. e1003681. PM:23966867. PMC3744443.</w:t>
      </w:r>
    </w:p>
    <w:p w14:paraId="1FA0053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Locke E,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 Diehr P, Wilsdon AG, Graham BR, Hansel N,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VK, Krishnan J, Enright P, H</w:t>
      </w:r>
      <w:r w:rsidR="00E06F27">
        <w:rPr>
          <w:rFonts w:ascii="Arial" w:hAnsi="Arial" w:cs="Arial"/>
          <w:sz w:val="20"/>
          <w:szCs w:val="20"/>
        </w:rPr>
        <w:t>eckbert SR, Kronmal RA, Fan VS.</w:t>
      </w:r>
      <w:r w:rsidRPr="00322787">
        <w:rPr>
          <w:rFonts w:ascii="Arial" w:hAnsi="Arial" w:cs="Arial"/>
          <w:sz w:val="20"/>
          <w:szCs w:val="20"/>
        </w:rPr>
        <w:t xml:space="preserve"> </w:t>
      </w:r>
      <w:r w:rsidRPr="00322787">
        <w:rPr>
          <w:rFonts w:ascii="Arial" w:hAnsi="Arial" w:cs="Arial"/>
          <w:b/>
          <w:bCs/>
          <w:i/>
          <w:iCs/>
          <w:sz w:val="20"/>
          <w:szCs w:val="20"/>
        </w:rPr>
        <w:t xml:space="preserve">Effects of respiratory and non-respiratory factors on </w:t>
      </w:r>
      <w:r w:rsidRPr="00322787">
        <w:rPr>
          <w:rFonts w:ascii="Arial" w:hAnsi="Arial" w:cs="Arial"/>
          <w:b/>
          <w:bCs/>
          <w:i/>
          <w:iCs/>
          <w:sz w:val="20"/>
          <w:szCs w:val="20"/>
        </w:rPr>
        <w:lastRenderedPageBreak/>
        <w:t>disability among older adults with airway obstruction: The Cardiovascular Health Study</w:t>
      </w:r>
      <w:r w:rsidRPr="00322787">
        <w:rPr>
          <w:rFonts w:ascii="Arial" w:hAnsi="Arial" w:cs="Arial"/>
          <w:b/>
          <w:bCs/>
          <w:sz w:val="20"/>
          <w:szCs w:val="20"/>
        </w:rPr>
        <w:t xml:space="preserve">. </w:t>
      </w:r>
      <w:r w:rsidRPr="00322787">
        <w:rPr>
          <w:rFonts w:ascii="Arial" w:hAnsi="Arial" w:cs="Arial"/>
          <w:sz w:val="20"/>
          <w:szCs w:val="20"/>
        </w:rPr>
        <w:t>COPD., July 2</w:t>
      </w:r>
      <w:r w:rsidR="00E06F27">
        <w:rPr>
          <w:rFonts w:ascii="Arial" w:hAnsi="Arial" w:cs="Arial"/>
          <w:sz w:val="20"/>
          <w:szCs w:val="20"/>
        </w:rPr>
        <w:t>, 2013.</w:t>
      </w:r>
      <w:r w:rsidRPr="00322787">
        <w:rPr>
          <w:rFonts w:ascii="Arial" w:hAnsi="Arial" w:cs="Arial"/>
          <w:sz w:val="20"/>
          <w:szCs w:val="20"/>
        </w:rPr>
        <w:t xml:space="preserve"> </w:t>
      </w:r>
      <w:r w:rsidRPr="00E06F27">
        <w:rPr>
          <w:rFonts w:ascii="Arial" w:hAnsi="Arial" w:cs="Arial"/>
          <w:sz w:val="20"/>
          <w:szCs w:val="20"/>
        </w:rPr>
        <w:t>PM:23819728</w:t>
      </w:r>
      <w:r w:rsidRPr="00322787">
        <w:rPr>
          <w:rFonts w:ascii="Arial" w:hAnsi="Arial" w:cs="Arial"/>
          <w:sz w:val="20"/>
          <w:szCs w:val="20"/>
        </w:rPr>
        <w:t>. PMC3903127.</w:t>
      </w:r>
    </w:p>
    <w:p w14:paraId="58F5114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Luchsinger</w:t>
      </w:r>
      <w:proofErr w:type="spellEnd"/>
      <w:r w:rsidRPr="00322787">
        <w:rPr>
          <w:rFonts w:ascii="Arial" w:hAnsi="Arial" w:cs="Arial"/>
          <w:sz w:val="20"/>
          <w:szCs w:val="20"/>
        </w:rPr>
        <w:t xml:space="preserve"> JA, Biggs ML, Kizer JR, Barzilay J, Fitzpatrick A, Newman A, Longstreth WT, Lopez O, Siscovick 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w:t>
      </w:r>
      <w:r w:rsidRPr="00322787">
        <w:rPr>
          <w:rFonts w:ascii="Arial" w:hAnsi="Arial" w:cs="Arial"/>
          <w:b/>
          <w:bCs/>
          <w:i/>
          <w:iCs/>
          <w:sz w:val="20"/>
          <w:szCs w:val="20"/>
        </w:rPr>
        <w:t>Adiposity and Cognitive Decline in the Cardiovascular Health Study</w:t>
      </w:r>
      <w:r w:rsidRPr="00322787">
        <w:rPr>
          <w:rFonts w:ascii="Arial" w:hAnsi="Arial" w:cs="Arial"/>
          <w:b/>
          <w:bCs/>
          <w:sz w:val="20"/>
          <w:szCs w:val="20"/>
        </w:rPr>
        <w:t xml:space="preserve">. </w:t>
      </w:r>
      <w:r w:rsidRPr="00322787">
        <w:rPr>
          <w:rFonts w:ascii="Arial" w:hAnsi="Arial" w:cs="Arial"/>
          <w:sz w:val="20"/>
          <w:szCs w:val="20"/>
        </w:rPr>
        <w:t>Neuroepidemiology, Feb. 23, 2013. Vol. 40, issue 4, pp. 274-281. PM:23445925. PMC4044822.</w:t>
      </w:r>
    </w:p>
    <w:p w14:paraId="4CA4CC20"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Mandyam</w:t>
      </w:r>
      <w:proofErr w:type="spellEnd"/>
      <w:r w:rsidRPr="00322787">
        <w:rPr>
          <w:rFonts w:ascii="Arial" w:hAnsi="Arial" w:cs="Arial"/>
          <w:sz w:val="20"/>
          <w:szCs w:val="20"/>
        </w:rPr>
        <w:t xml:space="preserve"> MC, Soliman EZ, Heckber</w:t>
      </w:r>
      <w:r w:rsidR="00E06F27">
        <w:rPr>
          <w:rFonts w:ascii="Arial" w:hAnsi="Arial" w:cs="Arial"/>
          <w:sz w:val="20"/>
          <w:szCs w:val="20"/>
        </w:rPr>
        <w:t xml:space="preserve">t SR, </w:t>
      </w:r>
      <w:proofErr w:type="spellStart"/>
      <w:r w:rsidR="00E06F27">
        <w:rPr>
          <w:rFonts w:ascii="Arial" w:hAnsi="Arial" w:cs="Arial"/>
          <w:sz w:val="20"/>
          <w:szCs w:val="20"/>
        </w:rPr>
        <w:t>Vittinghoff</w:t>
      </w:r>
      <w:proofErr w:type="spellEnd"/>
      <w:r w:rsidR="00E06F27">
        <w:rPr>
          <w:rFonts w:ascii="Arial" w:hAnsi="Arial" w:cs="Arial"/>
          <w:sz w:val="20"/>
          <w:szCs w:val="20"/>
        </w:rPr>
        <w:t xml:space="preserve"> E, Marcus GM.</w:t>
      </w:r>
      <w:r w:rsidRPr="00322787">
        <w:rPr>
          <w:rFonts w:ascii="Arial" w:hAnsi="Arial" w:cs="Arial"/>
          <w:sz w:val="20"/>
          <w:szCs w:val="20"/>
        </w:rPr>
        <w:t xml:space="preserve"> </w:t>
      </w:r>
      <w:r w:rsidRPr="00322787">
        <w:rPr>
          <w:rFonts w:ascii="Arial" w:hAnsi="Arial" w:cs="Arial"/>
          <w:b/>
          <w:bCs/>
          <w:i/>
          <w:iCs/>
          <w:sz w:val="20"/>
          <w:szCs w:val="20"/>
        </w:rPr>
        <w:t>Long-term outcomes of left anterior fascicular block in the absence of overt cardiovascular disease</w:t>
      </w:r>
      <w:r w:rsidRPr="00322787">
        <w:rPr>
          <w:rFonts w:ascii="Arial" w:hAnsi="Arial" w:cs="Arial"/>
          <w:b/>
          <w:bCs/>
          <w:sz w:val="20"/>
          <w:szCs w:val="20"/>
        </w:rPr>
        <w:t xml:space="preserve">. </w:t>
      </w:r>
      <w:r w:rsidRPr="00322787">
        <w:rPr>
          <w:rFonts w:ascii="Arial" w:hAnsi="Arial" w:cs="Arial"/>
          <w:sz w:val="20"/>
          <w:szCs w:val="20"/>
        </w:rPr>
        <w:t>JAMA, Apr. 17, 2013. Vol. 309, issue 15, pp. 1587-1588. PM:23592102. PMC3955600.</w:t>
      </w:r>
    </w:p>
    <w:p w14:paraId="6937C0B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Mandyam</w:t>
      </w:r>
      <w:proofErr w:type="spellEnd"/>
      <w:r w:rsidRPr="00322787">
        <w:rPr>
          <w:rFonts w:ascii="Arial" w:hAnsi="Arial" w:cs="Arial"/>
          <w:sz w:val="20"/>
          <w:szCs w:val="20"/>
        </w:rPr>
        <w:t xml:space="preserve"> MC, Soliman EZ, Alonso A, </w:t>
      </w:r>
      <w:proofErr w:type="spellStart"/>
      <w:r w:rsidRPr="00322787">
        <w:rPr>
          <w:rFonts w:ascii="Arial" w:hAnsi="Arial" w:cs="Arial"/>
          <w:sz w:val="20"/>
          <w:szCs w:val="20"/>
        </w:rPr>
        <w:t>Dewland</w:t>
      </w:r>
      <w:proofErr w:type="spellEnd"/>
      <w:r w:rsidRPr="00322787">
        <w:rPr>
          <w:rFonts w:ascii="Arial" w:hAnsi="Arial" w:cs="Arial"/>
          <w:sz w:val="20"/>
          <w:szCs w:val="20"/>
        </w:rPr>
        <w:t xml:space="preserve"> TA, Heckbert SR,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Cummings SR, Ellinor PT, </w:t>
      </w:r>
      <w:proofErr w:type="spellStart"/>
      <w:r w:rsidRPr="00322787">
        <w:rPr>
          <w:rFonts w:ascii="Arial" w:hAnsi="Arial" w:cs="Arial"/>
          <w:sz w:val="20"/>
          <w:szCs w:val="20"/>
        </w:rPr>
        <w:t>Chaitman</w:t>
      </w:r>
      <w:proofErr w:type="spellEnd"/>
      <w:r w:rsidRPr="00322787">
        <w:rPr>
          <w:rFonts w:ascii="Arial" w:hAnsi="Arial" w:cs="Arial"/>
          <w:sz w:val="20"/>
          <w:szCs w:val="20"/>
        </w:rPr>
        <w:t xml:space="preserve"> BR, </w:t>
      </w:r>
      <w:proofErr w:type="spellStart"/>
      <w:r w:rsidRPr="00322787">
        <w:rPr>
          <w:rFonts w:ascii="Arial" w:hAnsi="Arial" w:cs="Arial"/>
          <w:sz w:val="20"/>
          <w:szCs w:val="20"/>
        </w:rPr>
        <w:t>Stocke</w:t>
      </w:r>
      <w:proofErr w:type="spellEnd"/>
      <w:r w:rsidRPr="00322787">
        <w:rPr>
          <w:rFonts w:ascii="Arial" w:hAnsi="Arial" w:cs="Arial"/>
          <w:sz w:val="20"/>
          <w:szCs w:val="20"/>
        </w:rPr>
        <w:t xml:space="preserve"> K, Applegate WB, Arking DE, Butler J, Loehr LR, Magnani JW, Murphy RA, Satterfield S, New</w:t>
      </w:r>
      <w:r w:rsidR="00E06F27">
        <w:rPr>
          <w:rFonts w:ascii="Arial" w:hAnsi="Arial" w:cs="Arial"/>
          <w:sz w:val="20"/>
          <w:szCs w:val="20"/>
        </w:rPr>
        <w:t xml:space="preserve">man AB, Marcus GM. </w:t>
      </w:r>
      <w:r w:rsidRPr="00322787">
        <w:rPr>
          <w:rFonts w:ascii="Arial" w:hAnsi="Arial" w:cs="Arial"/>
          <w:b/>
          <w:bCs/>
          <w:i/>
          <w:iCs/>
          <w:sz w:val="20"/>
          <w:szCs w:val="20"/>
        </w:rPr>
        <w:t>The QT Interval and Risk of Incident Atrial Fibrillation</w:t>
      </w:r>
      <w:r w:rsidR="00E06F27">
        <w:rPr>
          <w:rFonts w:ascii="Arial" w:hAnsi="Arial" w:cs="Arial"/>
          <w:b/>
          <w:bCs/>
          <w:sz w:val="20"/>
          <w:szCs w:val="20"/>
        </w:rPr>
        <w:t>.</w:t>
      </w:r>
      <w:r w:rsidRPr="00322787">
        <w:rPr>
          <w:rFonts w:ascii="Arial" w:hAnsi="Arial" w:cs="Arial"/>
          <w:sz w:val="20"/>
          <w:szCs w:val="20"/>
        </w:rPr>
        <w:t xml:space="preserve"> Heart Rhythm, July 18, 2013. PM:23872693. PMC378797</w:t>
      </w:r>
      <w:r w:rsidR="00F95FF3">
        <w:rPr>
          <w:rFonts w:ascii="Arial" w:hAnsi="Arial" w:cs="Arial"/>
          <w:sz w:val="20"/>
          <w:szCs w:val="20"/>
        </w:rPr>
        <w:t>4</w:t>
      </w:r>
      <w:r w:rsidRPr="00322787">
        <w:rPr>
          <w:rFonts w:ascii="Arial" w:hAnsi="Arial" w:cs="Arial"/>
          <w:sz w:val="20"/>
          <w:szCs w:val="20"/>
        </w:rPr>
        <w:t>.</w:t>
      </w:r>
    </w:p>
    <w:p w14:paraId="1AE9053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Monda</w:t>
      </w:r>
      <w:proofErr w:type="spellEnd"/>
      <w:r w:rsidRPr="00322787">
        <w:rPr>
          <w:rFonts w:ascii="Arial" w:hAnsi="Arial" w:cs="Arial"/>
          <w:sz w:val="20"/>
          <w:szCs w:val="20"/>
        </w:rPr>
        <w:t xml:space="preserve"> KL, Chen GK, Taylor KC, Palmer C, Edwards TL, Lange LA, Ng MC, Adeyemo AA, Allison MA, </w:t>
      </w:r>
      <w:proofErr w:type="spellStart"/>
      <w:r w:rsidRPr="00322787">
        <w:rPr>
          <w:rFonts w:ascii="Arial" w:hAnsi="Arial" w:cs="Arial"/>
          <w:sz w:val="20"/>
          <w:szCs w:val="20"/>
        </w:rPr>
        <w:t>Bielak</w:t>
      </w:r>
      <w:proofErr w:type="spellEnd"/>
      <w:r w:rsidRPr="00322787">
        <w:rPr>
          <w:rFonts w:ascii="Arial" w:hAnsi="Arial" w:cs="Arial"/>
          <w:sz w:val="20"/>
          <w:szCs w:val="20"/>
        </w:rPr>
        <w:t xml:space="preserve"> LF, Chen G, Graff M, Irvin MR, </w:t>
      </w:r>
      <w:proofErr w:type="spellStart"/>
      <w:r w:rsidRPr="00322787">
        <w:rPr>
          <w:rFonts w:ascii="Arial" w:hAnsi="Arial" w:cs="Arial"/>
          <w:sz w:val="20"/>
          <w:szCs w:val="20"/>
        </w:rPr>
        <w:t>Rhie</w:t>
      </w:r>
      <w:proofErr w:type="spellEnd"/>
      <w:r w:rsidRPr="00322787">
        <w:rPr>
          <w:rFonts w:ascii="Arial" w:hAnsi="Arial" w:cs="Arial"/>
          <w:sz w:val="20"/>
          <w:szCs w:val="20"/>
        </w:rPr>
        <w:t xml:space="preserve"> SK, Li G, Liu Y, Liu Y, Lu Y,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Sun YV,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Aldrich MC, Ademola A, Amos CI, Bandera EV, Bock CH, Britton A, </w:t>
      </w:r>
      <w:proofErr w:type="spellStart"/>
      <w:r w:rsidRPr="00322787">
        <w:rPr>
          <w:rFonts w:ascii="Arial" w:hAnsi="Arial" w:cs="Arial"/>
          <w:sz w:val="20"/>
          <w:szCs w:val="20"/>
        </w:rPr>
        <w:t>Broeckel</w:t>
      </w:r>
      <w:proofErr w:type="spellEnd"/>
      <w:r w:rsidRPr="00322787">
        <w:rPr>
          <w:rFonts w:ascii="Arial" w:hAnsi="Arial" w:cs="Arial"/>
          <w:sz w:val="20"/>
          <w:szCs w:val="20"/>
        </w:rPr>
        <w:t xml:space="preserve"> U, Cai Q, </w:t>
      </w:r>
      <w:proofErr w:type="spellStart"/>
      <w:r w:rsidRPr="00322787">
        <w:rPr>
          <w:rFonts w:ascii="Arial" w:hAnsi="Arial" w:cs="Arial"/>
          <w:sz w:val="20"/>
          <w:szCs w:val="20"/>
        </w:rPr>
        <w:t>Caporaso</w:t>
      </w:r>
      <w:proofErr w:type="spellEnd"/>
      <w:r w:rsidRPr="00322787">
        <w:rPr>
          <w:rFonts w:ascii="Arial" w:hAnsi="Arial" w:cs="Arial"/>
          <w:sz w:val="20"/>
          <w:szCs w:val="20"/>
        </w:rPr>
        <w:t xml:space="preserve"> NE, Carlson CS, </w:t>
      </w:r>
      <w:proofErr w:type="spellStart"/>
      <w:r w:rsidRPr="00322787">
        <w:rPr>
          <w:rFonts w:ascii="Arial" w:hAnsi="Arial" w:cs="Arial"/>
          <w:sz w:val="20"/>
          <w:szCs w:val="20"/>
        </w:rPr>
        <w:t>Carpten</w:t>
      </w:r>
      <w:proofErr w:type="spellEnd"/>
      <w:r w:rsidRPr="00322787">
        <w:rPr>
          <w:rFonts w:ascii="Arial" w:hAnsi="Arial" w:cs="Arial"/>
          <w:sz w:val="20"/>
          <w:szCs w:val="20"/>
        </w:rPr>
        <w:t xml:space="preserve"> J, Casey G, Chen WM, Chen F, Chen YD, Chiang CW, Coetzee GA,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 </w:t>
      </w:r>
      <w:proofErr w:type="spellStart"/>
      <w:r w:rsidRPr="00322787">
        <w:rPr>
          <w:rFonts w:ascii="Arial" w:hAnsi="Arial" w:cs="Arial"/>
          <w:sz w:val="20"/>
          <w:szCs w:val="20"/>
        </w:rPr>
        <w:t>ming</w:t>
      </w:r>
      <w:proofErr w:type="spellEnd"/>
      <w:r w:rsidRPr="00322787">
        <w:rPr>
          <w:rFonts w:ascii="Arial" w:hAnsi="Arial" w:cs="Arial"/>
          <w:sz w:val="20"/>
          <w:szCs w:val="20"/>
        </w:rPr>
        <w:t xml:space="preserve">-Halverson SL, Driver RW, Dubbert P,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Feng Y, Freedman BI, </w:t>
      </w:r>
      <w:proofErr w:type="spellStart"/>
      <w:r w:rsidRPr="00322787">
        <w:rPr>
          <w:rFonts w:ascii="Arial" w:hAnsi="Arial" w:cs="Arial"/>
          <w:sz w:val="20"/>
          <w:szCs w:val="20"/>
        </w:rPr>
        <w:t>Gillanders</w:t>
      </w:r>
      <w:proofErr w:type="spellEnd"/>
      <w:r w:rsidRPr="00322787">
        <w:rPr>
          <w:rFonts w:ascii="Arial" w:hAnsi="Arial" w:cs="Arial"/>
          <w:sz w:val="20"/>
          <w:szCs w:val="20"/>
        </w:rPr>
        <w:t xml:space="preserve"> EM, Gottesman O, Guo X,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Harris T, Harris CC, </w:t>
      </w:r>
      <w:proofErr w:type="spellStart"/>
      <w:r w:rsidRPr="00322787">
        <w:rPr>
          <w:rFonts w:ascii="Arial" w:hAnsi="Arial" w:cs="Arial"/>
          <w:sz w:val="20"/>
          <w:szCs w:val="20"/>
        </w:rPr>
        <w:t>Hennis</w:t>
      </w:r>
      <w:proofErr w:type="spellEnd"/>
      <w:r w:rsidRPr="00322787">
        <w:rPr>
          <w:rFonts w:ascii="Arial" w:hAnsi="Arial" w:cs="Arial"/>
          <w:sz w:val="20"/>
          <w:szCs w:val="20"/>
        </w:rPr>
        <w:t xml:space="preserve"> AJ, Hernandez DG, McNeill LH, Howard TD, Howard BV, Howard VJ, Johnson KC, Kang SJ, Keating BJ, Kolb 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Kutlar</w:t>
      </w:r>
      <w:proofErr w:type="spellEnd"/>
      <w:r w:rsidRPr="00322787">
        <w:rPr>
          <w:rFonts w:ascii="Arial" w:hAnsi="Arial" w:cs="Arial"/>
          <w:sz w:val="20"/>
          <w:szCs w:val="20"/>
        </w:rPr>
        <w:t xml:space="preserve"> A, </w:t>
      </w:r>
      <w:proofErr w:type="spellStart"/>
      <w:r w:rsidRPr="00322787">
        <w:rPr>
          <w:rFonts w:ascii="Arial" w:hAnsi="Arial" w:cs="Arial"/>
          <w:sz w:val="20"/>
          <w:szCs w:val="20"/>
        </w:rPr>
        <w:t>Langefeld</w:t>
      </w:r>
      <w:proofErr w:type="spellEnd"/>
      <w:r w:rsidRPr="00322787">
        <w:rPr>
          <w:rFonts w:ascii="Arial" w:hAnsi="Arial" w:cs="Arial"/>
          <w:sz w:val="20"/>
          <w:szCs w:val="20"/>
        </w:rPr>
        <w:t xml:space="preserve"> CD, Lettre G, Lohman K, </w:t>
      </w:r>
      <w:proofErr w:type="spellStart"/>
      <w:r w:rsidRPr="00322787">
        <w:rPr>
          <w:rFonts w:ascii="Arial" w:hAnsi="Arial" w:cs="Arial"/>
          <w:sz w:val="20"/>
          <w:szCs w:val="20"/>
        </w:rPr>
        <w:t>Lotay</w:t>
      </w:r>
      <w:proofErr w:type="spellEnd"/>
      <w:r w:rsidRPr="00322787">
        <w:rPr>
          <w:rFonts w:ascii="Arial" w:hAnsi="Arial" w:cs="Arial"/>
          <w:sz w:val="20"/>
          <w:szCs w:val="20"/>
        </w:rPr>
        <w:t xml:space="preserve"> V, Lyon H, Manson JE, </w:t>
      </w:r>
      <w:proofErr w:type="spellStart"/>
      <w:r w:rsidRPr="00322787">
        <w:rPr>
          <w:rFonts w:ascii="Arial" w:hAnsi="Arial" w:cs="Arial"/>
          <w:sz w:val="20"/>
          <w:szCs w:val="20"/>
        </w:rPr>
        <w:t>Maixner</w:t>
      </w:r>
      <w:proofErr w:type="spellEnd"/>
      <w:r w:rsidRPr="00322787">
        <w:rPr>
          <w:rFonts w:ascii="Arial" w:hAnsi="Arial" w:cs="Arial"/>
          <w:sz w:val="20"/>
          <w:szCs w:val="20"/>
        </w:rPr>
        <w:t xml:space="preserve"> W, Meng YA, Monroe KR, </w:t>
      </w:r>
      <w:proofErr w:type="spellStart"/>
      <w:r w:rsidRPr="00322787">
        <w:rPr>
          <w:rFonts w:ascii="Arial" w:hAnsi="Arial" w:cs="Arial"/>
          <w:sz w:val="20"/>
          <w:szCs w:val="20"/>
        </w:rPr>
        <w:t>Morhason</w:t>
      </w:r>
      <w:proofErr w:type="spellEnd"/>
      <w:r w:rsidRPr="00322787">
        <w:rPr>
          <w:rFonts w:ascii="Arial" w:hAnsi="Arial" w:cs="Arial"/>
          <w:sz w:val="20"/>
          <w:szCs w:val="20"/>
        </w:rPr>
        <w:t xml:space="preserve">-Bello I, Murphy AB, Mychaleckyj JC, </w:t>
      </w:r>
      <w:proofErr w:type="spellStart"/>
      <w:r w:rsidRPr="00322787">
        <w:rPr>
          <w:rFonts w:ascii="Arial" w:hAnsi="Arial" w:cs="Arial"/>
          <w:sz w:val="20"/>
          <w:szCs w:val="20"/>
        </w:rPr>
        <w:t>Nadukuru</w:t>
      </w:r>
      <w:proofErr w:type="spellEnd"/>
      <w:r w:rsidRPr="00322787">
        <w:rPr>
          <w:rFonts w:ascii="Arial" w:hAnsi="Arial" w:cs="Arial"/>
          <w:sz w:val="20"/>
          <w:szCs w:val="20"/>
        </w:rPr>
        <w:t xml:space="preserve"> R, Nathanson KL, Nayak U, N'diaye A, </w:t>
      </w:r>
      <w:proofErr w:type="spellStart"/>
      <w:r w:rsidRPr="00322787">
        <w:rPr>
          <w:rFonts w:ascii="Arial" w:hAnsi="Arial" w:cs="Arial"/>
          <w:sz w:val="20"/>
          <w:szCs w:val="20"/>
        </w:rPr>
        <w:t>Nemesure</w:t>
      </w:r>
      <w:proofErr w:type="spellEnd"/>
      <w:r w:rsidRPr="00322787">
        <w:rPr>
          <w:rFonts w:ascii="Arial" w:hAnsi="Arial" w:cs="Arial"/>
          <w:sz w:val="20"/>
          <w:szCs w:val="20"/>
        </w:rPr>
        <w:t xml:space="preserve"> B, Wu SY, </w:t>
      </w:r>
      <w:proofErr w:type="spellStart"/>
      <w:r w:rsidRPr="00322787">
        <w:rPr>
          <w:rFonts w:ascii="Arial" w:hAnsi="Arial" w:cs="Arial"/>
          <w:sz w:val="20"/>
          <w:szCs w:val="20"/>
        </w:rPr>
        <w:t>Leske</w:t>
      </w:r>
      <w:proofErr w:type="spellEnd"/>
      <w:r w:rsidRPr="00322787">
        <w:rPr>
          <w:rFonts w:ascii="Arial" w:hAnsi="Arial" w:cs="Arial"/>
          <w:sz w:val="20"/>
          <w:szCs w:val="20"/>
        </w:rPr>
        <w:t xml:space="preserve"> MC, </w:t>
      </w:r>
      <w:proofErr w:type="spellStart"/>
      <w:r w:rsidRPr="00322787">
        <w:rPr>
          <w:rFonts w:ascii="Arial" w:hAnsi="Arial" w:cs="Arial"/>
          <w:sz w:val="20"/>
          <w:szCs w:val="20"/>
        </w:rPr>
        <w:t>Neslund-Dudas</w:t>
      </w:r>
      <w:proofErr w:type="spellEnd"/>
      <w:r w:rsidRPr="00322787">
        <w:rPr>
          <w:rFonts w:ascii="Arial" w:hAnsi="Arial" w:cs="Arial"/>
          <w:sz w:val="20"/>
          <w:szCs w:val="20"/>
        </w:rPr>
        <w:t xml:space="preserve"> C, </w:t>
      </w:r>
      <w:proofErr w:type="spellStart"/>
      <w:r w:rsidRPr="00322787">
        <w:rPr>
          <w:rFonts w:ascii="Arial" w:hAnsi="Arial" w:cs="Arial"/>
          <w:sz w:val="20"/>
          <w:szCs w:val="20"/>
        </w:rPr>
        <w:t>Neuhouser</w:t>
      </w:r>
      <w:proofErr w:type="spellEnd"/>
      <w:r w:rsidRPr="00322787">
        <w:rPr>
          <w:rFonts w:ascii="Arial" w:hAnsi="Arial" w:cs="Arial"/>
          <w:sz w:val="20"/>
          <w:szCs w:val="20"/>
        </w:rPr>
        <w:t xml:space="preserve"> M, </w:t>
      </w:r>
      <w:proofErr w:type="spellStart"/>
      <w:r w:rsidRPr="00322787">
        <w:rPr>
          <w:rFonts w:ascii="Arial" w:hAnsi="Arial" w:cs="Arial"/>
          <w:sz w:val="20"/>
          <w:szCs w:val="20"/>
        </w:rPr>
        <w:t>Nyante</w:t>
      </w:r>
      <w:proofErr w:type="spellEnd"/>
      <w:r w:rsidRPr="00322787">
        <w:rPr>
          <w:rFonts w:ascii="Arial" w:hAnsi="Arial" w:cs="Arial"/>
          <w:sz w:val="20"/>
          <w:szCs w:val="20"/>
        </w:rPr>
        <w:t xml:space="preserve"> S, Ochs-</w:t>
      </w:r>
      <w:proofErr w:type="spellStart"/>
      <w:r w:rsidRPr="00322787">
        <w:rPr>
          <w:rFonts w:ascii="Arial" w:hAnsi="Arial" w:cs="Arial"/>
          <w:sz w:val="20"/>
          <w:szCs w:val="20"/>
        </w:rPr>
        <w:t>Balcom</w:t>
      </w:r>
      <w:proofErr w:type="spellEnd"/>
      <w:r w:rsidRPr="00322787">
        <w:rPr>
          <w:rFonts w:ascii="Arial" w:hAnsi="Arial" w:cs="Arial"/>
          <w:sz w:val="20"/>
          <w:szCs w:val="20"/>
        </w:rPr>
        <w:t xml:space="preserve"> H, </w:t>
      </w:r>
      <w:proofErr w:type="spellStart"/>
      <w:r w:rsidRPr="00322787">
        <w:rPr>
          <w:rFonts w:ascii="Arial" w:hAnsi="Arial" w:cs="Arial"/>
          <w:sz w:val="20"/>
          <w:szCs w:val="20"/>
        </w:rPr>
        <w:t>Ogunniyi</w:t>
      </w:r>
      <w:proofErr w:type="spellEnd"/>
      <w:r w:rsidRPr="00322787">
        <w:rPr>
          <w:rFonts w:ascii="Arial" w:hAnsi="Arial" w:cs="Arial"/>
          <w:sz w:val="20"/>
          <w:szCs w:val="20"/>
        </w:rPr>
        <w:t xml:space="preserve"> A, </w:t>
      </w:r>
      <w:proofErr w:type="spellStart"/>
      <w:r w:rsidRPr="00322787">
        <w:rPr>
          <w:rFonts w:ascii="Arial" w:hAnsi="Arial" w:cs="Arial"/>
          <w:sz w:val="20"/>
          <w:szCs w:val="20"/>
        </w:rPr>
        <w:t>Ogundiran</w:t>
      </w:r>
      <w:proofErr w:type="spellEnd"/>
      <w:r w:rsidRPr="00322787">
        <w:rPr>
          <w:rFonts w:ascii="Arial" w:hAnsi="Arial" w:cs="Arial"/>
          <w:sz w:val="20"/>
          <w:szCs w:val="20"/>
        </w:rPr>
        <w:t xml:space="preserve"> TO, </w:t>
      </w:r>
      <w:proofErr w:type="spellStart"/>
      <w:r w:rsidRPr="00322787">
        <w:rPr>
          <w:rFonts w:ascii="Arial" w:hAnsi="Arial" w:cs="Arial"/>
          <w:sz w:val="20"/>
          <w:szCs w:val="20"/>
        </w:rPr>
        <w:t>Ojengbede</w:t>
      </w:r>
      <w:proofErr w:type="spellEnd"/>
      <w:r w:rsidRPr="00322787">
        <w:rPr>
          <w:rFonts w:ascii="Arial" w:hAnsi="Arial" w:cs="Arial"/>
          <w:sz w:val="20"/>
          <w:szCs w:val="20"/>
        </w:rPr>
        <w:t xml:space="preserve"> O, Olopade OI, Palmer JR, Ruiz-Narvaez EA, Palmer ND, Press MF, Rampersaud E, Rasmussen-Torvik LJ, Rodriguez-Gil JL, </w:t>
      </w:r>
      <w:proofErr w:type="spellStart"/>
      <w:r w:rsidRPr="00322787">
        <w:rPr>
          <w:rFonts w:ascii="Arial" w:hAnsi="Arial" w:cs="Arial"/>
          <w:sz w:val="20"/>
          <w:szCs w:val="20"/>
        </w:rPr>
        <w:t>Salako</w:t>
      </w:r>
      <w:proofErr w:type="spellEnd"/>
      <w:r w:rsidRPr="00322787">
        <w:rPr>
          <w:rFonts w:ascii="Arial" w:hAnsi="Arial" w:cs="Arial"/>
          <w:sz w:val="20"/>
          <w:szCs w:val="20"/>
        </w:rPr>
        <w:t xml:space="preserve"> B, </w:t>
      </w:r>
      <w:proofErr w:type="spellStart"/>
      <w:r w:rsidRPr="00322787">
        <w:rPr>
          <w:rFonts w:ascii="Arial" w:hAnsi="Arial" w:cs="Arial"/>
          <w:sz w:val="20"/>
          <w:szCs w:val="20"/>
        </w:rPr>
        <w:t>Schadt</w:t>
      </w:r>
      <w:proofErr w:type="spellEnd"/>
      <w:r w:rsidRPr="00322787">
        <w:rPr>
          <w:rFonts w:ascii="Arial" w:hAnsi="Arial" w:cs="Arial"/>
          <w:sz w:val="20"/>
          <w:szCs w:val="20"/>
        </w:rPr>
        <w:t xml:space="preserve"> EE, Schwartz AG, Shriner DA, Siscovick D, Smith SB, </w:t>
      </w:r>
      <w:proofErr w:type="spellStart"/>
      <w:r w:rsidRPr="00322787">
        <w:rPr>
          <w:rFonts w:ascii="Arial" w:hAnsi="Arial" w:cs="Arial"/>
          <w:sz w:val="20"/>
          <w:szCs w:val="20"/>
        </w:rPr>
        <w:t>Wassertheil</w:t>
      </w:r>
      <w:proofErr w:type="spellEnd"/>
      <w:r w:rsidRPr="00322787">
        <w:rPr>
          <w:rFonts w:ascii="Arial" w:hAnsi="Arial" w:cs="Arial"/>
          <w:sz w:val="20"/>
          <w:szCs w:val="20"/>
        </w:rPr>
        <w:t xml:space="preserve">-Smoller S,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Spitz MR, </w:t>
      </w:r>
      <w:proofErr w:type="spellStart"/>
      <w:r w:rsidRPr="00322787">
        <w:rPr>
          <w:rFonts w:ascii="Arial" w:hAnsi="Arial" w:cs="Arial"/>
          <w:sz w:val="20"/>
          <w:szCs w:val="20"/>
        </w:rPr>
        <w:t>Sucheston</w:t>
      </w:r>
      <w:proofErr w:type="spellEnd"/>
      <w:r w:rsidRPr="00322787">
        <w:rPr>
          <w:rFonts w:ascii="Arial" w:hAnsi="Arial" w:cs="Arial"/>
          <w:sz w:val="20"/>
          <w:szCs w:val="20"/>
        </w:rPr>
        <w:t xml:space="preserve"> L, Taylor H, Tayo BO, Tucker MA, Van Den Berg DJ, Edwards DR, Wang Z, </w:t>
      </w:r>
      <w:proofErr w:type="spellStart"/>
      <w:r w:rsidRPr="00322787">
        <w:rPr>
          <w:rFonts w:ascii="Arial" w:hAnsi="Arial" w:cs="Arial"/>
          <w:sz w:val="20"/>
          <w:szCs w:val="20"/>
        </w:rPr>
        <w:t>Wiencke</w:t>
      </w:r>
      <w:proofErr w:type="spellEnd"/>
      <w:r w:rsidRPr="00322787">
        <w:rPr>
          <w:rFonts w:ascii="Arial" w:hAnsi="Arial" w:cs="Arial"/>
          <w:sz w:val="20"/>
          <w:szCs w:val="20"/>
        </w:rPr>
        <w:t xml:space="preserve"> JK, Winkler TW, Witte JS, </w:t>
      </w:r>
      <w:proofErr w:type="spellStart"/>
      <w:r w:rsidRPr="00322787">
        <w:rPr>
          <w:rFonts w:ascii="Arial" w:hAnsi="Arial" w:cs="Arial"/>
          <w:sz w:val="20"/>
          <w:szCs w:val="20"/>
        </w:rPr>
        <w:t>Wrensch</w:t>
      </w:r>
      <w:proofErr w:type="spellEnd"/>
      <w:r w:rsidRPr="00322787">
        <w:rPr>
          <w:rFonts w:ascii="Arial" w:hAnsi="Arial" w:cs="Arial"/>
          <w:sz w:val="20"/>
          <w:szCs w:val="20"/>
        </w:rPr>
        <w:t xml:space="preserve"> M, Wu X, Yang JJ, Levin AM, Young TR,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NA, Cushman M, Zanetti KA, Zhao JH, Zhao W, Zheng Y, Zhou J, Ziegler RG, </w:t>
      </w:r>
      <w:proofErr w:type="spellStart"/>
      <w:r w:rsidRPr="00322787">
        <w:rPr>
          <w:rFonts w:ascii="Arial" w:hAnsi="Arial" w:cs="Arial"/>
          <w:sz w:val="20"/>
          <w:szCs w:val="20"/>
        </w:rPr>
        <w:t>Zmuda</w:t>
      </w:r>
      <w:proofErr w:type="spellEnd"/>
      <w:r w:rsidRPr="00322787">
        <w:rPr>
          <w:rFonts w:ascii="Arial" w:hAnsi="Arial" w:cs="Arial"/>
          <w:sz w:val="20"/>
          <w:szCs w:val="20"/>
        </w:rPr>
        <w:t xml:space="preserve"> JM, Fernandes JK, </w:t>
      </w:r>
      <w:proofErr w:type="spellStart"/>
      <w:r w:rsidRPr="00322787">
        <w:rPr>
          <w:rFonts w:ascii="Arial" w:hAnsi="Arial" w:cs="Arial"/>
          <w:sz w:val="20"/>
          <w:szCs w:val="20"/>
        </w:rPr>
        <w:t>Gilkeson</w:t>
      </w:r>
      <w:proofErr w:type="spellEnd"/>
      <w:r w:rsidRPr="00322787">
        <w:rPr>
          <w:rFonts w:ascii="Arial" w:hAnsi="Arial" w:cs="Arial"/>
          <w:sz w:val="20"/>
          <w:szCs w:val="20"/>
        </w:rPr>
        <w:t xml:space="preserve"> GS, Kamen DL, Hunt KJ, Spruill IJ, </w:t>
      </w:r>
      <w:proofErr w:type="spellStart"/>
      <w:r w:rsidRPr="00322787">
        <w:rPr>
          <w:rFonts w:ascii="Arial" w:hAnsi="Arial" w:cs="Arial"/>
          <w:sz w:val="20"/>
          <w:szCs w:val="20"/>
        </w:rPr>
        <w:t>Ambrosone</w:t>
      </w:r>
      <w:proofErr w:type="spellEnd"/>
      <w:r w:rsidRPr="00322787">
        <w:rPr>
          <w:rFonts w:ascii="Arial" w:hAnsi="Arial" w:cs="Arial"/>
          <w:sz w:val="20"/>
          <w:szCs w:val="20"/>
        </w:rPr>
        <w:t xml:space="preserve"> CB, </w:t>
      </w:r>
      <w:proofErr w:type="spellStart"/>
      <w:r w:rsidRPr="00322787">
        <w:rPr>
          <w:rFonts w:ascii="Arial" w:hAnsi="Arial" w:cs="Arial"/>
          <w:sz w:val="20"/>
          <w:szCs w:val="20"/>
        </w:rPr>
        <w:t>Ambs</w:t>
      </w:r>
      <w:proofErr w:type="spellEnd"/>
      <w:r w:rsidRPr="00322787">
        <w:rPr>
          <w:rFonts w:ascii="Arial" w:hAnsi="Arial" w:cs="Arial"/>
          <w:sz w:val="20"/>
          <w:szCs w:val="20"/>
        </w:rPr>
        <w:t xml:space="preserve"> S, Arnett DK, Atwood L, Becker DM, Berndt SI, Bernstein L, Blot WJ,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Bowden DW, Burke G,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Cooper RS, Ding J, Duggan D, Evans MK, Fox C, Garvey WT, Bradfield JP, </w:t>
      </w:r>
      <w:proofErr w:type="spellStart"/>
      <w:r w:rsidRPr="00322787">
        <w:rPr>
          <w:rFonts w:ascii="Arial" w:hAnsi="Arial" w:cs="Arial"/>
          <w:sz w:val="20"/>
          <w:szCs w:val="20"/>
        </w:rPr>
        <w:t>Hakonarson</w:t>
      </w:r>
      <w:proofErr w:type="spellEnd"/>
      <w:r w:rsidRPr="00322787">
        <w:rPr>
          <w:rFonts w:ascii="Arial" w:hAnsi="Arial" w:cs="Arial"/>
          <w:sz w:val="20"/>
          <w:szCs w:val="20"/>
        </w:rPr>
        <w:t xml:space="preserve"> H, Grant SF, </w:t>
      </w:r>
      <w:proofErr w:type="spellStart"/>
      <w:r w:rsidRPr="00322787">
        <w:rPr>
          <w:rFonts w:ascii="Arial" w:hAnsi="Arial" w:cs="Arial"/>
          <w:sz w:val="20"/>
          <w:szCs w:val="20"/>
        </w:rPr>
        <w:t>Hsing</w:t>
      </w:r>
      <w:proofErr w:type="spellEnd"/>
      <w:r w:rsidRPr="00322787">
        <w:rPr>
          <w:rFonts w:ascii="Arial" w:hAnsi="Arial" w:cs="Arial"/>
          <w:sz w:val="20"/>
          <w:szCs w:val="20"/>
        </w:rPr>
        <w:t xml:space="preserve"> A, Chu L, Hu JJ, </w:t>
      </w:r>
      <w:proofErr w:type="spellStart"/>
      <w:r w:rsidRPr="00322787">
        <w:rPr>
          <w:rFonts w:ascii="Arial" w:hAnsi="Arial" w:cs="Arial"/>
          <w:sz w:val="20"/>
          <w:szCs w:val="20"/>
        </w:rPr>
        <w:t>Huo</w:t>
      </w:r>
      <w:proofErr w:type="spellEnd"/>
      <w:r w:rsidRPr="00322787">
        <w:rPr>
          <w:rFonts w:ascii="Arial" w:hAnsi="Arial" w:cs="Arial"/>
          <w:sz w:val="20"/>
          <w:szCs w:val="20"/>
        </w:rPr>
        <w:t xml:space="preserve"> D, Ingles SA, John EM, Jordan JM,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Kittles RA, Goodman PJ, Klein EA, Kolonel LN, Le ML, Liu S, McKnight B, Millikan RC, Mosley TH, </w:t>
      </w:r>
      <w:proofErr w:type="spellStart"/>
      <w:r w:rsidRPr="00322787">
        <w:rPr>
          <w:rFonts w:ascii="Arial" w:hAnsi="Arial" w:cs="Arial"/>
          <w:sz w:val="20"/>
          <w:szCs w:val="20"/>
        </w:rPr>
        <w:t>Padhukasahasram</w:t>
      </w:r>
      <w:proofErr w:type="spellEnd"/>
      <w:r w:rsidRPr="00322787">
        <w:rPr>
          <w:rFonts w:ascii="Arial" w:hAnsi="Arial" w:cs="Arial"/>
          <w:sz w:val="20"/>
          <w:szCs w:val="20"/>
        </w:rPr>
        <w:t xml:space="preserve"> B, Williams LK, Patel SR, Peters U, Pettaway CA, </w:t>
      </w:r>
      <w:proofErr w:type="spellStart"/>
      <w:r w:rsidRPr="00322787">
        <w:rPr>
          <w:rFonts w:ascii="Arial" w:hAnsi="Arial" w:cs="Arial"/>
          <w:sz w:val="20"/>
          <w:szCs w:val="20"/>
        </w:rPr>
        <w:t>Peyser</w:t>
      </w:r>
      <w:proofErr w:type="spellEnd"/>
      <w:r w:rsidRPr="00322787">
        <w:rPr>
          <w:rFonts w:ascii="Arial" w:hAnsi="Arial" w:cs="Arial"/>
          <w:sz w:val="20"/>
          <w:szCs w:val="20"/>
        </w:rPr>
        <w:t xml:space="preserve"> PA, Psaty BM, Redline S, Rotimi CN, Rybicki BA, Sale MM, Schreiner PJ, </w:t>
      </w:r>
      <w:proofErr w:type="spellStart"/>
      <w:r w:rsidRPr="00322787">
        <w:rPr>
          <w:rFonts w:ascii="Arial" w:hAnsi="Arial" w:cs="Arial"/>
          <w:sz w:val="20"/>
          <w:szCs w:val="20"/>
        </w:rPr>
        <w:t>Signorello</w:t>
      </w:r>
      <w:proofErr w:type="spellEnd"/>
      <w:r w:rsidRPr="00322787">
        <w:rPr>
          <w:rFonts w:ascii="Arial" w:hAnsi="Arial" w:cs="Arial"/>
          <w:sz w:val="20"/>
          <w:szCs w:val="20"/>
        </w:rPr>
        <w:t xml:space="preserve"> LB, Singleton AB, Stanford JL, Strom SS, Thun MJ, </w:t>
      </w:r>
      <w:proofErr w:type="spellStart"/>
      <w:r w:rsidRPr="00322787">
        <w:rPr>
          <w:rFonts w:ascii="Arial" w:hAnsi="Arial" w:cs="Arial"/>
          <w:sz w:val="20"/>
          <w:szCs w:val="20"/>
        </w:rPr>
        <w:t>Vitolins</w:t>
      </w:r>
      <w:proofErr w:type="spellEnd"/>
      <w:r w:rsidRPr="00322787">
        <w:rPr>
          <w:rFonts w:ascii="Arial" w:hAnsi="Arial" w:cs="Arial"/>
          <w:sz w:val="20"/>
          <w:szCs w:val="20"/>
        </w:rPr>
        <w:t xml:space="preserve"> M, Zheng W, Moore JH, Williams SM, </w:t>
      </w:r>
      <w:proofErr w:type="spellStart"/>
      <w:r w:rsidRPr="00322787">
        <w:rPr>
          <w:rFonts w:ascii="Arial" w:hAnsi="Arial" w:cs="Arial"/>
          <w:sz w:val="20"/>
          <w:szCs w:val="20"/>
        </w:rPr>
        <w:t>Ketkar</w:t>
      </w:r>
      <w:proofErr w:type="spellEnd"/>
      <w:r w:rsidRPr="00322787">
        <w:rPr>
          <w:rFonts w:ascii="Arial" w:hAnsi="Arial" w:cs="Arial"/>
          <w:sz w:val="20"/>
          <w:szCs w:val="20"/>
        </w:rPr>
        <w:t xml:space="preserve"> S, Zhu X,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NABEC Consortium, UKBEC Consortium, </w:t>
      </w:r>
      <w:proofErr w:type="spellStart"/>
      <w:r w:rsidRPr="00322787">
        <w:rPr>
          <w:rFonts w:ascii="Arial" w:hAnsi="Arial" w:cs="Arial"/>
          <w:sz w:val="20"/>
          <w:szCs w:val="20"/>
        </w:rPr>
        <w:t>BioBank</w:t>
      </w:r>
      <w:proofErr w:type="spellEnd"/>
      <w:r w:rsidRPr="00322787">
        <w:rPr>
          <w:rFonts w:ascii="Arial" w:hAnsi="Arial" w:cs="Arial"/>
          <w:sz w:val="20"/>
          <w:szCs w:val="20"/>
        </w:rPr>
        <w:t xml:space="preserve"> JP, AGEN Consortium, Kooperberg C, Papanicolaou GJ, Henderson BE, Reiner AP, Hirschhorn JN</w:t>
      </w:r>
      <w:r w:rsidR="00E06F27">
        <w:rPr>
          <w:rFonts w:ascii="Arial" w:hAnsi="Arial" w:cs="Arial"/>
          <w:sz w:val="20"/>
          <w:szCs w:val="20"/>
        </w:rPr>
        <w:t xml:space="preserve">, Loos RJ, North KE, </w:t>
      </w:r>
      <w:proofErr w:type="spellStart"/>
      <w:r w:rsidR="00E06F27">
        <w:rPr>
          <w:rFonts w:ascii="Arial" w:hAnsi="Arial" w:cs="Arial"/>
          <w:sz w:val="20"/>
          <w:szCs w:val="20"/>
        </w:rPr>
        <w:t>Haiman</w:t>
      </w:r>
      <w:proofErr w:type="spellEnd"/>
      <w:r w:rsidR="00E06F27">
        <w:rPr>
          <w:rFonts w:ascii="Arial" w:hAnsi="Arial" w:cs="Arial"/>
          <w:sz w:val="20"/>
          <w:szCs w:val="20"/>
        </w:rPr>
        <w:t xml:space="preserve"> CA.</w:t>
      </w:r>
      <w:r w:rsidRPr="00322787">
        <w:rPr>
          <w:rFonts w:ascii="Arial" w:hAnsi="Arial" w:cs="Arial"/>
          <w:sz w:val="20"/>
          <w:szCs w:val="20"/>
        </w:rPr>
        <w:t xml:space="preserve"> </w:t>
      </w:r>
      <w:r w:rsidRPr="00322787">
        <w:rPr>
          <w:rFonts w:ascii="Arial" w:hAnsi="Arial" w:cs="Arial"/>
          <w:b/>
          <w:bCs/>
          <w:i/>
          <w:iCs/>
          <w:sz w:val="20"/>
          <w:szCs w:val="20"/>
        </w:rPr>
        <w:t>A meta-analysis identifies new loci associated with body mass index in individuals of African ancestry</w:t>
      </w:r>
      <w:r w:rsidRPr="00322787">
        <w:rPr>
          <w:rFonts w:ascii="Arial" w:hAnsi="Arial" w:cs="Arial"/>
          <w:b/>
          <w:bCs/>
          <w:sz w:val="20"/>
          <w:szCs w:val="20"/>
        </w:rPr>
        <w:t xml:space="preserve">. </w:t>
      </w:r>
      <w:r w:rsidRPr="00322787">
        <w:rPr>
          <w:rFonts w:ascii="Arial" w:hAnsi="Arial" w:cs="Arial"/>
          <w:sz w:val="20"/>
          <w:szCs w:val="20"/>
        </w:rPr>
        <w:t xml:space="preserve">Nat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2013. Vol. 45, issue 6, pp. 690-696. PM:23583978. PMC3694490.</w:t>
      </w:r>
    </w:p>
    <w:p w14:paraId="78792B6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Morrison AC, </w:t>
      </w:r>
      <w:proofErr w:type="spellStart"/>
      <w:r w:rsidRPr="00322787">
        <w:rPr>
          <w:rFonts w:ascii="Arial" w:hAnsi="Arial" w:cs="Arial"/>
          <w:sz w:val="20"/>
          <w:szCs w:val="20"/>
        </w:rPr>
        <w:t>Voorman</w:t>
      </w:r>
      <w:proofErr w:type="spellEnd"/>
      <w:r w:rsidRPr="00322787">
        <w:rPr>
          <w:rFonts w:ascii="Arial" w:hAnsi="Arial" w:cs="Arial"/>
          <w:sz w:val="20"/>
          <w:szCs w:val="20"/>
        </w:rPr>
        <w:t xml:space="preserve"> A, Johnson AD, Liu X, Yu J, Li A,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Yu F, Rice K, Zhu C, Bis J,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O'Donnell CJ, Psaty BM,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Gibbs R, Boerwinkle E. </w:t>
      </w:r>
      <w:r w:rsidRPr="00322787">
        <w:rPr>
          <w:rFonts w:ascii="Arial" w:hAnsi="Arial" w:cs="Arial"/>
          <w:b/>
          <w:bCs/>
          <w:i/>
          <w:iCs/>
          <w:sz w:val="20"/>
          <w:szCs w:val="20"/>
        </w:rPr>
        <w:t>Whole-genome sequence-based analysis of high-density lipoprotein cholesterol</w:t>
      </w:r>
      <w:r w:rsidRPr="00322787">
        <w:rPr>
          <w:rFonts w:ascii="Arial" w:hAnsi="Arial" w:cs="Arial"/>
          <w:b/>
          <w:bCs/>
          <w:sz w:val="20"/>
          <w:szCs w:val="20"/>
        </w:rPr>
        <w:t xml:space="preserve">. </w:t>
      </w:r>
      <w:r w:rsidRPr="00322787">
        <w:rPr>
          <w:rFonts w:ascii="Arial" w:hAnsi="Arial" w:cs="Arial"/>
          <w:sz w:val="20"/>
          <w:szCs w:val="20"/>
        </w:rPr>
        <w:t xml:space="preserve">Nat Genet, </w:t>
      </w:r>
      <w:proofErr w:type="gramStart"/>
      <w:r w:rsidRPr="00322787">
        <w:rPr>
          <w:rFonts w:ascii="Arial" w:hAnsi="Arial" w:cs="Arial"/>
          <w:sz w:val="20"/>
          <w:szCs w:val="20"/>
        </w:rPr>
        <w:t>Aug.,</w:t>
      </w:r>
      <w:proofErr w:type="gramEnd"/>
      <w:r w:rsidRPr="00322787">
        <w:rPr>
          <w:rFonts w:ascii="Arial" w:hAnsi="Arial" w:cs="Arial"/>
          <w:sz w:val="20"/>
          <w:szCs w:val="20"/>
        </w:rPr>
        <w:t xml:space="preserve"> 2013. Vol. 45, issue 8, pp. 899-901. PM:23770607. PMC4030301.</w:t>
      </w:r>
    </w:p>
    <w:p w14:paraId="5B82D8E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Lemaitre RN, King IB, Song X, Huang H, Sacks FM,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Wang M, Siscovick DS. </w:t>
      </w:r>
      <w:r w:rsidRPr="00322787">
        <w:rPr>
          <w:rFonts w:ascii="Arial" w:hAnsi="Arial" w:cs="Arial"/>
          <w:b/>
          <w:bCs/>
          <w:i/>
          <w:iCs/>
          <w:sz w:val="20"/>
          <w:szCs w:val="20"/>
        </w:rPr>
        <w:t>Plasma phospholipid long-chain omega-3 fatty acids and total and cause-</w:t>
      </w:r>
      <w:r w:rsidRPr="00322787">
        <w:rPr>
          <w:rFonts w:ascii="Arial" w:hAnsi="Arial" w:cs="Arial"/>
          <w:b/>
          <w:bCs/>
          <w:i/>
          <w:iCs/>
          <w:sz w:val="20"/>
          <w:szCs w:val="20"/>
        </w:rPr>
        <w:lastRenderedPageBreak/>
        <w:t>specific mortality in older adults: a cohort study</w:t>
      </w:r>
      <w:r w:rsidRPr="00322787">
        <w:rPr>
          <w:rFonts w:ascii="Arial" w:hAnsi="Arial" w:cs="Arial"/>
          <w:b/>
          <w:bCs/>
          <w:sz w:val="20"/>
          <w:szCs w:val="20"/>
        </w:rPr>
        <w:t>.</w:t>
      </w:r>
      <w:r w:rsidRPr="00322787">
        <w:rPr>
          <w:rFonts w:ascii="Arial" w:hAnsi="Arial" w:cs="Arial"/>
          <w:sz w:val="20"/>
          <w:szCs w:val="20"/>
        </w:rPr>
        <w:t xml:space="preserve"> Ann Intern Med, Apr. 2, 2013. Vol. 158, issue 7, pp. 515-525. PM:23546563. PMC3698844.</w:t>
      </w:r>
    </w:p>
    <w:p w14:paraId="45C7B84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Kizer JR, Djousse L, Ix JH,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 Siscovick DS, S</w:t>
      </w:r>
      <w:r w:rsidR="00E06F27">
        <w:rPr>
          <w:rFonts w:ascii="Arial" w:hAnsi="Arial" w:cs="Arial"/>
          <w:sz w:val="20"/>
          <w:szCs w:val="20"/>
        </w:rPr>
        <w:t xml:space="preserve">ibley CT, Tracy RP, Arnold AM. </w:t>
      </w:r>
      <w:proofErr w:type="gramStart"/>
      <w:r w:rsidRPr="00322787">
        <w:rPr>
          <w:rFonts w:ascii="Arial" w:hAnsi="Arial" w:cs="Arial"/>
          <w:b/>
          <w:bCs/>
          <w:i/>
          <w:iCs/>
          <w:sz w:val="20"/>
          <w:szCs w:val="20"/>
        </w:rPr>
        <w:t>Prediction</w:t>
      </w:r>
      <w:proofErr w:type="gramEnd"/>
      <w:r w:rsidRPr="00322787">
        <w:rPr>
          <w:rFonts w:ascii="Arial" w:hAnsi="Arial" w:cs="Arial"/>
          <w:b/>
          <w:bCs/>
          <w:i/>
          <w:iCs/>
          <w:sz w:val="20"/>
          <w:szCs w:val="20"/>
        </w:rPr>
        <w:t xml:space="preserve"> and classification of cardiovascular disease risk in older adults with diabetes</w:t>
      </w:r>
      <w:r w:rsidRPr="00322787">
        <w:rPr>
          <w:rFonts w:ascii="Arial" w:hAnsi="Arial" w:cs="Arial"/>
          <w:b/>
          <w:bCs/>
          <w:sz w:val="20"/>
          <w:szCs w:val="20"/>
        </w:rPr>
        <w:t xml:space="preserve">. </w:t>
      </w:r>
      <w:proofErr w:type="spellStart"/>
      <w:r w:rsidRPr="00322787">
        <w:rPr>
          <w:rFonts w:ascii="Arial" w:hAnsi="Arial" w:cs="Arial"/>
          <w:sz w:val="20"/>
          <w:szCs w:val="20"/>
        </w:rPr>
        <w:t>Diabetologia</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2013. Vol. 56, issue 2, pp. 275-283. </w:t>
      </w:r>
      <w:r w:rsidRPr="00E06F27">
        <w:rPr>
          <w:rFonts w:ascii="Arial" w:hAnsi="Arial" w:cs="Arial"/>
          <w:sz w:val="20"/>
          <w:szCs w:val="20"/>
        </w:rPr>
        <w:t>PM:23143166</w:t>
      </w:r>
      <w:r w:rsidRPr="00322787">
        <w:rPr>
          <w:rFonts w:ascii="Arial" w:hAnsi="Arial" w:cs="Arial"/>
          <w:sz w:val="20"/>
          <w:szCs w:val="20"/>
        </w:rPr>
        <w:t>. PMC3537882.</w:t>
      </w:r>
    </w:p>
    <w:p w14:paraId="19F696D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Wilk JB, Biggs ML, Jensen MK, Ix JH, Kizer JR, Tracy RP,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Mozaffarian D, Psat</w:t>
      </w:r>
      <w:r w:rsidR="00E06F27">
        <w:rPr>
          <w:rFonts w:ascii="Arial" w:hAnsi="Arial" w:cs="Arial"/>
          <w:sz w:val="20"/>
          <w:szCs w:val="20"/>
        </w:rPr>
        <w:t xml:space="preserve">y BM, Siscovick DS, Djousse L. </w:t>
      </w:r>
      <w:r w:rsidRPr="00322787">
        <w:rPr>
          <w:rFonts w:ascii="Arial" w:hAnsi="Arial" w:cs="Arial"/>
          <w:b/>
          <w:bCs/>
          <w:i/>
          <w:iCs/>
          <w:sz w:val="20"/>
          <w:szCs w:val="20"/>
        </w:rPr>
        <w:t>Common FABP4 Genetic Variants and Plasma Levels of Fatty Acid Binding Protein 4 in Older Adults</w:t>
      </w:r>
      <w:r w:rsidR="00E06F27">
        <w:rPr>
          <w:rFonts w:ascii="Arial" w:hAnsi="Arial" w:cs="Arial"/>
          <w:b/>
          <w:bCs/>
          <w:sz w:val="20"/>
          <w:szCs w:val="20"/>
        </w:rPr>
        <w:t>.</w:t>
      </w:r>
      <w:r w:rsidRPr="00322787">
        <w:rPr>
          <w:rFonts w:ascii="Arial" w:hAnsi="Arial" w:cs="Arial"/>
          <w:sz w:val="20"/>
          <w:szCs w:val="20"/>
        </w:rPr>
        <w:t xml:space="preserve"> Lipids, </w:t>
      </w:r>
      <w:r w:rsidR="00E06F27">
        <w:rPr>
          <w:rFonts w:ascii="Arial" w:hAnsi="Arial" w:cs="Arial"/>
          <w:sz w:val="20"/>
          <w:szCs w:val="20"/>
        </w:rPr>
        <w:t xml:space="preserve">Sept. 17, 2013. </w:t>
      </w:r>
      <w:r w:rsidRPr="00322787">
        <w:rPr>
          <w:rFonts w:ascii="Arial" w:hAnsi="Arial" w:cs="Arial"/>
          <w:sz w:val="20"/>
          <w:szCs w:val="20"/>
          <w:u w:val="single"/>
        </w:rPr>
        <w:t>PM:24043587</w:t>
      </w:r>
      <w:r w:rsidR="00E06F27">
        <w:rPr>
          <w:rFonts w:ascii="Arial" w:hAnsi="Arial" w:cs="Arial"/>
          <w:sz w:val="20"/>
          <w:szCs w:val="20"/>
        </w:rPr>
        <w:t xml:space="preserve">. </w:t>
      </w:r>
      <w:r w:rsidRPr="00322787">
        <w:rPr>
          <w:rFonts w:ascii="Arial" w:hAnsi="Arial" w:cs="Arial"/>
          <w:sz w:val="20"/>
          <w:szCs w:val="20"/>
        </w:rPr>
        <w:t>PMC3883501.</w:t>
      </w:r>
    </w:p>
    <w:p w14:paraId="2405EF1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Ning Y, </w:t>
      </w:r>
      <w:proofErr w:type="spellStart"/>
      <w:r w:rsidRPr="00322787">
        <w:rPr>
          <w:rFonts w:ascii="Arial" w:hAnsi="Arial" w:cs="Arial"/>
          <w:sz w:val="20"/>
          <w:szCs w:val="20"/>
        </w:rPr>
        <w:t>McAvay</w:t>
      </w:r>
      <w:proofErr w:type="spellEnd"/>
      <w:r w:rsidRPr="00322787">
        <w:rPr>
          <w:rFonts w:ascii="Arial" w:hAnsi="Arial" w:cs="Arial"/>
          <w:sz w:val="20"/>
          <w:szCs w:val="20"/>
        </w:rPr>
        <w:t xml:space="preserve"> G, Chaudhry SI, Arnold AM, </w:t>
      </w:r>
      <w:proofErr w:type="spellStart"/>
      <w:r w:rsidRPr="00322787">
        <w:rPr>
          <w:rFonts w:ascii="Arial" w:hAnsi="Arial" w:cs="Arial"/>
          <w:sz w:val="20"/>
          <w:szCs w:val="20"/>
        </w:rPr>
        <w:t>Allore</w:t>
      </w:r>
      <w:proofErr w:type="spellEnd"/>
      <w:r w:rsidRPr="00322787">
        <w:rPr>
          <w:rFonts w:ascii="Arial" w:hAnsi="Arial" w:cs="Arial"/>
          <w:sz w:val="20"/>
          <w:szCs w:val="20"/>
        </w:rPr>
        <w:t xml:space="preserve"> HG. </w:t>
      </w:r>
      <w:r w:rsidRPr="00322787">
        <w:rPr>
          <w:rFonts w:ascii="Arial" w:hAnsi="Arial" w:cs="Arial"/>
          <w:b/>
          <w:bCs/>
          <w:i/>
          <w:iCs/>
          <w:sz w:val="20"/>
          <w:szCs w:val="20"/>
        </w:rPr>
        <w:t>Results differ by applying distinctive multiple imputation approaches on the longitudinal cardiovascular health study data</w:t>
      </w:r>
      <w:r w:rsidRPr="00322787">
        <w:rPr>
          <w:rFonts w:ascii="Arial" w:hAnsi="Arial" w:cs="Arial"/>
          <w:b/>
          <w:bCs/>
          <w:sz w:val="20"/>
          <w:szCs w:val="20"/>
        </w:rPr>
        <w:t xml:space="preserve">. </w:t>
      </w:r>
      <w:proofErr w:type="spellStart"/>
      <w:r w:rsidRPr="00322787">
        <w:rPr>
          <w:rFonts w:ascii="Arial" w:hAnsi="Arial" w:cs="Arial"/>
          <w:sz w:val="20"/>
          <w:szCs w:val="20"/>
        </w:rPr>
        <w:t>Exp.Aging</w:t>
      </w:r>
      <w:proofErr w:type="spellEnd"/>
      <w:r w:rsidRPr="00322787">
        <w:rPr>
          <w:rFonts w:ascii="Arial" w:hAnsi="Arial" w:cs="Arial"/>
          <w:sz w:val="20"/>
          <w:szCs w:val="20"/>
        </w:rPr>
        <w:t xml:space="preserve"> Res., </w:t>
      </w:r>
      <w:proofErr w:type="gramStart"/>
      <w:r w:rsidRPr="00322787">
        <w:rPr>
          <w:rFonts w:ascii="Arial" w:hAnsi="Arial" w:cs="Arial"/>
          <w:sz w:val="20"/>
          <w:szCs w:val="20"/>
        </w:rPr>
        <w:t>Jan.,</w:t>
      </w:r>
      <w:proofErr w:type="gramEnd"/>
      <w:r w:rsidRPr="00322787">
        <w:rPr>
          <w:rFonts w:ascii="Arial" w:hAnsi="Arial" w:cs="Arial"/>
          <w:sz w:val="20"/>
          <w:szCs w:val="20"/>
        </w:rPr>
        <w:t xml:space="preserve"> 2013. Vol. 39, issue 1, pp. 27-43. PM:23316735. PMC3547387.</w:t>
      </w:r>
    </w:p>
    <w:p w14:paraId="12B2A45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Norton N, Li D, Rampersaud E, Morales A, Martin ER, </w:t>
      </w:r>
      <w:proofErr w:type="spellStart"/>
      <w:r w:rsidRPr="00322787">
        <w:rPr>
          <w:rFonts w:ascii="Arial" w:hAnsi="Arial" w:cs="Arial"/>
          <w:sz w:val="20"/>
          <w:szCs w:val="20"/>
        </w:rPr>
        <w:t>Zuchner</w:t>
      </w:r>
      <w:proofErr w:type="spellEnd"/>
      <w:r w:rsidRPr="00322787">
        <w:rPr>
          <w:rFonts w:ascii="Arial" w:hAnsi="Arial" w:cs="Arial"/>
          <w:sz w:val="20"/>
          <w:szCs w:val="20"/>
        </w:rPr>
        <w:t xml:space="preserve"> S, Guo S, Gonzalez M, Hedges DJ, Robertson PD, Krumm N, Nickerson DA, Hershberger RE. </w:t>
      </w:r>
      <w:r w:rsidRPr="00322787">
        <w:rPr>
          <w:rFonts w:ascii="Arial" w:hAnsi="Arial" w:cs="Arial"/>
          <w:b/>
          <w:bCs/>
          <w:i/>
          <w:iCs/>
          <w:sz w:val="20"/>
          <w:szCs w:val="20"/>
        </w:rPr>
        <w:t>Exome sequencing and genome-wide linkage analysis in 17 families illustrate the complex contribution of TTN truncating variants to dilated cardiomyopathy</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Apr.,</w:t>
      </w:r>
      <w:proofErr w:type="gramEnd"/>
      <w:r w:rsidRPr="00322787">
        <w:rPr>
          <w:rFonts w:ascii="Arial" w:hAnsi="Arial" w:cs="Arial"/>
          <w:sz w:val="20"/>
          <w:szCs w:val="20"/>
        </w:rPr>
        <w:t xml:space="preserve"> 2013. Vol. 6, issue 2, pp. 144-153. PM:23418287. PMC3815606.</w:t>
      </w:r>
    </w:p>
    <w:p w14:paraId="6A578D0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Wu H, Yang Q,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K, </w:t>
      </w:r>
      <w:proofErr w:type="spellStart"/>
      <w:r w:rsidRPr="00322787">
        <w:rPr>
          <w:rFonts w:ascii="Arial" w:hAnsi="Arial" w:cs="Arial"/>
          <w:sz w:val="20"/>
          <w:szCs w:val="20"/>
        </w:rPr>
        <w:t>Guessous</w:t>
      </w:r>
      <w:proofErr w:type="spellEnd"/>
      <w:r w:rsidRPr="00322787">
        <w:rPr>
          <w:rFonts w:ascii="Arial" w:hAnsi="Arial" w:cs="Arial"/>
          <w:sz w:val="20"/>
          <w:szCs w:val="20"/>
        </w:rPr>
        <w:t xml:space="preserve"> I, Zuber AM,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Stoudmann</w:t>
      </w:r>
      <w:proofErr w:type="spellEnd"/>
      <w:r w:rsidRPr="00322787">
        <w:rPr>
          <w:rFonts w:ascii="Arial" w:hAnsi="Arial" w:cs="Arial"/>
          <w:sz w:val="20"/>
          <w:szCs w:val="20"/>
        </w:rPr>
        <w:t xml:space="preserve"> C,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Dehghan A, Zhang W,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Li G, Tanaka T, </w:t>
      </w:r>
      <w:proofErr w:type="spellStart"/>
      <w:r w:rsidRPr="00322787">
        <w:rPr>
          <w:rFonts w:ascii="Arial" w:hAnsi="Arial" w:cs="Arial"/>
          <w:sz w:val="20"/>
          <w:szCs w:val="20"/>
        </w:rPr>
        <w:t>Portas</w:t>
      </w:r>
      <w:proofErr w:type="spellEnd"/>
      <w:r w:rsidRPr="00322787">
        <w:rPr>
          <w:rFonts w:ascii="Arial" w:hAnsi="Arial" w:cs="Arial"/>
          <w:sz w:val="20"/>
          <w:szCs w:val="20"/>
        </w:rPr>
        <w:t xml:space="preserve"> L, Lopez LM, Hayward C, Lohman K, Matsuda K, Padmanabhan S, </w:t>
      </w:r>
      <w:proofErr w:type="spellStart"/>
      <w:r w:rsidRPr="00322787">
        <w:rPr>
          <w:rFonts w:ascii="Arial" w:hAnsi="Arial" w:cs="Arial"/>
          <w:sz w:val="20"/>
          <w:szCs w:val="20"/>
        </w:rPr>
        <w:t>Firsov</w:t>
      </w:r>
      <w:proofErr w:type="spellEnd"/>
      <w:r w:rsidRPr="00322787">
        <w:rPr>
          <w:rFonts w:ascii="Arial" w:hAnsi="Arial" w:cs="Arial"/>
          <w:sz w:val="20"/>
          <w:szCs w:val="20"/>
        </w:rPr>
        <w:t xml:space="preserve"> D, </w:t>
      </w:r>
      <w:proofErr w:type="spellStart"/>
      <w:r w:rsidRPr="00322787">
        <w:rPr>
          <w:rFonts w:ascii="Arial" w:hAnsi="Arial" w:cs="Arial"/>
          <w:sz w:val="20"/>
          <w:szCs w:val="20"/>
        </w:rPr>
        <w:t>Sorice</w:t>
      </w:r>
      <w:proofErr w:type="spellEnd"/>
      <w:r w:rsidRPr="00322787">
        <w:rPr>
          <w:rFonts w:ascii="Arial" w:hAnsi="Arial" w:cs="Arial"/>
          <w:sz w:val="20"/>
          <w:szCs w:val="20"/>
        </w:rPr>
        <w:t xml:space="preserve"> R,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Brockhaus AC, Kleber ME, Mahajan A, Ernst FD,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Mace A, </w:t>
      </w:r>
      <w:proofErr w:type="spellStart"/>
      <w:r w:rsidRPr="00322787">
        <w:rPr>
          <w:rFonts w:ascii="Arial" w:hAnsi="Arial" w:cs="Arial"/>
          <w:sz w:val="20"/>
          <w:szCs w:val="20"/>
        </w:rPr>
        <w:t>Boerwinckle</w:t>
      </w:r>
      <w:proofErr w:type="spellEnd"/>
      <w:r w:rsidRPr="00322787">
        <w:rPr>
          <w:rFonts w:ascii="Arial" w:hAnsi="Arial" w:cs="Arial"/>
          <w:sz w:val="20"/>
          <w:szCs w:val="20"/>
        </w:rPr>
        <w:t xml:space="preserve"> E, Arking DE, Tanikawa C, Nakamura Y, Brown MJ, </w:t>
      </w:r>
      <w:proofErr w:type="spellStart"/>
      <w:r w:rsidRPr="00322787">
        <w:rPr>
          <w:rFonts w:ascii="Arial" w:hAnsi="Arial" w:cs="Arial"/>
          <w:sz w:val="20"/>
          <w:szCs w:val="20"/>
        </w:rPr>
        <w:t>Gaspoz</w:t>
      </w:r>
      <w:proofErr w:type="spellEnd"/>
      <w:r w:rsidRPr="00322787">
        <w:rPr>
          <w:rFonts w:ascii="Arial" w:hAnsi="Arial" w:cs="Arial"/>
          <w:sz w:val="20"/>
          <w:szCs w:val="20"/>
        </w:rPr>
        <w:t xml:space="preserve"> JM, Theler JM, Siscovick DS, Psaty BM, Bergmann S,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Wright AF,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Boban M,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Navarro P, Brown EM, Estrada K, Ding J, Harris TB,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Hernandez D, Singleton AB, </w:t>
      </w:r>
      <w:proofErr w:type="spellStart"/>
      <w:r w:rsidRPr="00322787">
        <w:rPr>
          <w:rFonts w:ascii="Arial" w:hAnsi="Arial" w:cs="Arial"/>
          <w:sz w:val="20"/>
          <w:szCs w:val="20"/>
        </w:rPr>
        <w:t>Girotto</w:t>
      </w:r>
      <w:proofErr w:type="spellEnd"/>
      <w:r w:rsidRPr="00322787">
        <w:rPr>
          <w:rFonts w:ascii="Arial" w:hAnsi="Arial" w:cs="Arial"/>
          <w:sz w:val="20"/>
          <w:szCs w:val="20"/>
        </w:rPr>
        <w:t xml:space="preserve"> G, Ruggiero D, </w:t>
      </w:r>
      <w:proofErr w:type="spellStart"/>
      <w:r w:rsidRPr="00322787">
        <w:rPr>
          <w:rFonts w:ascii="Arial" w:hAnsi="Arial" w:cs="Arial"/>
          <w:sz w:val="20"/>
          <w:szCs w:val="20"/>
        </w:rPr>
        <w:t>d'Adamo</w:t>
      </w:r>
      <w:proofErr w:type="spellEnd"/>
      <w:r w:rsidRPr="00322787">
        <w:rPr>
          <w:rFonts w:ascii="Arial" w:hAnsi="Arial" w:cs="Arial"/>
          <w:sz w:val="20"/>
          <w:szCs w:val="20"/>
        </w:rPr>
        <w:t xml:space="preserve"> AP, </w:t>
      </w:r>
      <w:proofErr w:type="spellStart"/>
      <w:r w:rsidRPr="00322787">
        <w:rPr>
          <w:rFonts w:ascii="Arial" w:hAnsi="Arial" w:cs="Arial"/>
          <w:sz w:val="20"/>
          <w:szCs w:val="20"/>
        </w:rPr>
        <w:t>Robino</w:t>
      </w:r>
      <w:proofErr w:type="spellEnd"/>
      <w:r w:rsidRPr="00322787">
        <w:rPr>
          <w:rFonts w:ascii="Arial" w:hAnsi="Arial" w:cs="Arial"/>
          <w:sz w:val="20"/>
          <w:szCs w:val="20"/>
        </w:rPr>
        <w:t xml:space="preserve"> A,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Davies G, Starr JM, Chambers JC, Boehm BO, Winkelmann BR, Huang J, </w:t>
      </w:r>
      <w:proofErr w:type="spellStart"/>
      <w:r w:rsidRPr="00322787">
        <w:rPr>
          <w:rFonts w:ascii="Arial" w:hAnsi="Arial" w:cs="Arial"/>
          <w:sz w:val="20"/>
          <w:szCs w:val="20"/>
        </w:rPr>
        <w:t>Murgia</w:t>
      </w:r>
      <w:proofErr w:type="spellEnd"/>
      <w:r w:rsidRPr="00322787">
        <w:rPr>
          <w:rFonts w:ascii="Arial" w:hAnsi="Arial" w:cs="Arial"/>
          <w:sz w:val="20"/>
          <w:szCs w:val="20"/>
        </w:rPr>
        <w:t xml:space="preserve"> F, Wild SH, Campbell H, Morris AP, Franco OH,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Volker U, </w:t>
      </w:r>
      <w:proofErr w:type="spellStart"/>
      <w:r w:rsidRPr="00322787">
        <w:rPr>
          <w:rFonts w:ascii="Arial" w:hAnsi="Arial" w:cs="Arial"/>
          <w:sz w:val="20"/>
          <w:szCs w:val="20"/>
        </w:rPr>
        <w:t>Hannemann</w:t>
      </w:r>
      <w:proofErr w:type="spellEnd"/>
      <w:r w:rsidRPr="00322787">
        <w:rPr>
          <w:rFonts w:ascii="Arial" w:hAnsi="Arial" w:cs="Arial"/>
          <w:sz w:val="20"/>
          <w:szCs w:val="20"/>
        </w:rPr>
        <w:t xml:space="preserve"> A,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Hoffmann W, Shin SY, </w:t>
      </w:r>
      <w:proofErr w:type="spellStart"/>
      <w:r w:rsidRPr="00322787">
        <w:rPr>
          <w:rFonts w:ascii="Arial" w:hAnsi="Arial" w:cs="Arial"/>
          <w:sz w:val="20"/>
          <w:szCs w:val="20"/>
        </w:rPr>
        <w:t>Lescuyer</w:t>
      </w:r>
      <w:proofErr w:type="spellEnd"/>
      <w:r w:rsidRPr="00322787">
        <w:rPr>
          <w:rFonts w:ascii="Arial" w:hAnsi="Arial" w:cs="Arial"/>
          <w:sz w:val="20"/>
          <w:szCs w:val="20"/>
        </w:rPr>
        <w:t xml:space="preserve"> P, Henry H, </w:t>
      </w:r>
      <w:proofErr w:type="spellStart"/>
      <w:r w:rsidRPr="00322787">
        <w:rPr>
          <w:rFonts w:ascii="Arial" w:hAnsi="Arial" w:cs="Arial"/>
          <w:sz w:val="20"/>
          <w:szCs w:val="20"/>
        </w:rPr>
        <w:t>Schurmann</w:t>
      </w:r>
      <w:proofErr w:type="spellEnd"/>
      <w:r w:rsidRPr="00322787">
        <w:rPr>
          <w:rFonts w:ascii="Arial" w:hAnsi="Arial" w:cs="Arial"/>
          <w:sz w:val="20"/>
          <w:szCs w:val="20"/>
        </w:rPr>
        <w:t xml:space="preserve"> C, Munroe PB, Gasparini P,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Lind L, Spector TD, Smith AV,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Wilson JF,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Deary IJ,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Liu Y, Kestenbaum B,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Kao WH, </w:t>
      </w:r>
      <w:proofErr w:type="spellStart"/>
      <w:r w:rsidRPr="00322787">
        <w:rPr>
          <w:rFonts w:ascii="Arial" w:hAnsi="Arial" w:cs="Arial"/>
          <w:sz w:val="20"/>
          <w:szCs w:val="20"/>
        </w:rPr>
        <w:t>Wallaschofski</w:t>
      </w:r>
      <w:proofErr w:type="spellEnd"/>
      <w:r w:rsidR="00E06F27">
        <w:rPr>
          <w:rFonts w:ascii="Arial" w:hAnsi="Arial" w:cs="Arial"/>
          <w:sz w:val="20"/>
          <w:szCs w:val="20"/>
        </w:rPr>
        <w:t xml:space="preserve"> H, Bonny O, Fox CS, </w:t>
      </w:r>
      <w:proofErr w:type="spellStart"/>
      <w:r w:rsidR="00E06F27">
        <w:rPr>
          <w:rFonts w:ascii="Arial" w:hAnsi="Arial" w:cs="Arial"/>
          <w:sz w:val="20"/>
          <w:szCs w:val="20"/>
        </w:rPr>
        <w:t>Bochud</w:t>
      </w:r>
      <w:proofErr w:type="spellEnd"/>
      <w:r w:rsidR="00E06F27">
        <w:rPr>
          <w:rFonts w:ascii="Arial" w:hAnsi="Arial" w:cs="Arial"/>
          <w:sz w:val="20"/>
          <w:szCs w:val="20"/>
        </w:rPr>
        <w:t xml:space="preserve"> M. </w:t>
      </w:r>
      <w:r w:rsidRPr="00322787">
        <w:rPr>
          <w:rFonts w:ascii="Arial" w:hAnsi="Arial" w:cs="Arial"/>
          <w:b/>
          <w:bCs/>
          <w:i/>
          <w:iCs/>
          <w:sz w:val="20"/>
          <w:szCs w:val="20"/>
        </w:rPr>
        <w:t>Meta-analysis of genome-wide association studies identifies six new Loci for serum calcium concentrations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9, issue 9, pp. e1003796. PM:24068962. PMC3778004.</w:t>
      </w:r>
    </w:p>
    <w:p w14:paraId="3BC9FCD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Odden MC, </w:t>
      </w:r>
      <w:proofErr w:type="spellStart"/>
      <w:r w:rsidRPr="00322787">
        <w:rPr>
          <w:rFonts w:ascii="Arial" w:hAnsi="Arial" w:cs="Arial"/>
          <w:sz w:val="20"/>
          <w:szCs w:val="20"/>
        </w:rPr>
        <w:t>Tager</w:t>
      </w:r>
      <w:proofErr w:type="spellEnd"/>
      <w:r w:rsidRPr="00322787">
        <w:rPr>
          <w:rFonts w:ascii="Arial" w:hAnsi="Arial" w:cs="Arial"/>
          <w:sz w:val="20"/>
          <w:szCs w:val="20"/>
        </w:rPr>
        <w:t xml:space="preserve"> IB, Gansevoort RT, Bakker SJ, Fried LF, Newman AB, Katz R, Satterfield S, Harris TB, Sarna</w:t>
      </w:r>
      <w:r w:rsidR="00E06F27">
        <w:rPr>
          <w:rFonts w:ascii="Arial" w:hAnsi="Arial" w:cs="Arial"/>
          <w:sz w:val="20"/>
          <w:szCs w:val="20"/>
        </w:rPr>
        <w:t xml:space="preserve">k MJ, Siscovick D, Shlipak MG. </w:t>
      </w:r>
      <w:r w:rsidRPr="00322787">
        <w:rPr>
          <w:rFonts w:ascii="Arial" w:hAnsi="Arial" w:cs="Arial"/>
          <w:b/>
          <w:bCs/>
          <w:i/>
          <w:iCs/>
          <w:sz w:val="20"/>
          <w:szCs w:val="20"/>
        </w:rPr>
        <w:t>Hypertension and low HDL cholesterol were associated with reduced kidney function across the age spectrum: a collaborative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2013. Vol. 23, issue 3, pp. 106-111. PM:23313266. PMC3570601.</w:t>
      </w:r>
    </w:p>
    <w:p w14:paraId="4EF59FE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Oelsner EC, Pottinger TD, Burkart KM, Allison M, Buxbaum SG, Hansel NN, Kumar R, Larkin EK, Lange LA, Loehr LR, London SJ, O'Connor GT, Papanicolaou G, </w:t>
      </w:r>
      <w:proofErr w:type="spellStart"/>
      <w:r w:rsidRPr="00322787">
        <w:rPr>
          <w:rFonts w:ascii="Arial" w:hAnsi="Arial" w:cs="Arial"/>
          <w:sz w:val="20"/>
          <w:szCs w:val="20"/>
        </w:rPr>
        <w:t>Petrini</w:t>
      </w:r>
      <w:proofErr w:type="spellEnd"/>
      <w:r w:rsidRPr="00322787">
        <w:rPr>
          <w:rFonts w:ascii="Arial" w:hAnsi="Arial" w:cs="Arial"/>
          <w:sz w:val="20"/>
          <w:szCs w:val="20"/>
        </w:rPr>
        <w:t xml:space="preserve"> MF, Rabinowitz D, Raghavan S, Redline S, </w:t>
      </w:r>
      <w:proofErr w:type="spellStart"/>
      <w:r w:rsidRPr="00322787">
        <w:rPr>
          <w:rFonts w:ascii="Arial" w:hAnsi="Arial" w:cs="Arial"/>
          <w:sz w:val="20"/>
          <w:szCs w:val="20"/>
        </w:rPr>
        <w:t>Thyagarajan</w:t>
      </w:r>
      <w:proofErr w:type="spellEnd"/>
      <w:r w:rsidRPr="00322787">
        <w:rPr>
          <w:rFonts w:ascii="Arial" w:hAnsi="Arial" w:cs="Arial"/>
          <w:sz w:val="20"/>
          <w:szCs w:val="20"/>
        </w:rPr>
        <w:t xml:space="preserve"> B, Tracy RP, Wilk JB, White WB, Rich SS, Barr RG. </w:t>
      </w:r>
      <w:r w:rsidRPr="00322787">
        <w:rPr>
          <w:rFonts w:ascii="Arial" w:hAnsi="Arial" w:cs="Arial"/>
          <w:b/>
          <w:bCs/>
          <w:i/>
          <w:iCs/>
          <w:sz w:val="20"/>
          <w:szCs w:val="20"/>
        </w:rPr>
        <w:t>Adhesion molecules, endothelin-</w:t>
      </w:r>
      <w:proofErr w:type="gramStart"/>
      <w:r w:rsidRPr="00322787">
        <w:rPr>
          <w:rFonts w:ascii="Arial" w:hAnsi="Arial" w:cs="Arial"/>
          <w:b/>
          <w:bCs/>
          <w:i/>
          <w:iCs/>
          <w:sz w:val="20"/>
          <w:szCs w:val="20"/>
        </w:rPr>
        <w:t>1</w:t>
      </w:r>
      <w:proofErr w:type="gramEnd"/>
      <w:r w:rsidRPr="00322787">
        <w:rPr>
          <w:rFonts w:ascii="Arial" w:hAnsi="Arial" w:cs="Arial"/>
          <w:b/>
          <w:bCs/>
          <w:i/>
          <w:iCs/>
          <w:sz w:val="20"/>
          <w:szCs w:val="20"/>
        </w:rPr>
        <w:t xml:space="preserve"> and lung function in seven population-based cohorts</w:t>
      </w:r>
      <w:r w:rsidRPr="00322787">
        <w:rPr>
          <w:rFonts w:ascii="Arial" w:hAnsi="Arial" w:cs="Arial"/>
          <w:b/>
          <w:bCs/>
          <w:sz w:val="20"/>
          <w:szCs w:val="20"/>
        </w:rPr>
        <w:t xml:space="preserve">. </w:t>
      </w:r>
      <w:r w:rsidRPr="00322787">
        <w:rPr>
          <w:rFonts w:ascii="Arial" w:hAnsi="Arial" w:cs="Arial"/>
          <w:sz w:val="20"/>
          <w:szCs w:val="20"/>
        </w:rPr>
        <w:t xml:space="preserve">Biomarkers,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18, issue 3, pp. 196-203. </w:t>
      </w:r>
      <w:r w:rsidRPr="00E06F27">
        <w:rPr>
          <w:rFonts w:ascii="Arial" w:hAnsi="Arial" w:cs="Arial"/>
          <w:sz w:val="20"/>
          <w:szCs w:val="20"/>
        </w:rPr>
        <w:t>PM:23557128</w:t>
      </w:r>
      <w:r w:rsidRPr="00322787">
        <w:rPr>
          <w:rFonts w:ascii="Arial" w:hAnsi="Arial" w:cs="Arial"/>
          <w:sz w:val="20"/>
          <w:szCs w:val="20"/>
        </w:rPr>
        <w:t>. PMC3890095.</w:t>
      </w:r>
    </w:p>
    <w:p w14:paraId="4003DB39"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Parsa</w:t>
      </w:r>
      <w:proofErr w:type="spellEnd"/>
      <w:r w:rsidRPr="00322787">
        <w:rPr>
          <w:rFonts w:ascii="Arial" w:hAnsi="Arial" w:cs="Arial"/>
          <w:sz w:val="20"/>
          <w:szCs w:val="20"/>
        </w:rPr>
        <w:t xml:space="preserve"> A, Fuchsberger C,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Pattaro C, de AM, Chasman DI,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Endlich</w:t>
      </w:r>
      <w:proofErr w:type="spellEnd"/>
      <w:r w:rsidRPr="00322787">
        <w:rPr>
          <w:rFonts w:ascii="Arial" w:hAnsi="Arial" w:cs="Arial"/>
          <w:sz w:val="20"/>
          <w:szCs w:val="20"/>
        </w:rPr>
        <w:t xml:space="preserve"> K, Olden M, Chen MH, Tin A, Kim YJ, </w:t>
      </w:r>
      <w:proofErr w:type="spellStart"/>
      <w:r w:rsidRPr="00322787">
        <w:rPr>
          <w:rFonts w:ascii="Arial" w:hAnsi="Arial" w:cs="Arial"/>
          <w:sz w:val="20"/>
          <w:szCs w:val="20"/>
        </w:rPr>
        <w:t>Taliun</w:t>
      </w:r>
      <w:proofErr w:type="spellEnd"/>
      <w:r w:rsidRPr="00322787">
        <w:rPr>
          <w:rFonts w:ascii="Arial" w:hAnsi="Arial" w:cs="Arial"/>
          <w:sz w:val="20"/>
          <w:szCs w:val="20"/>
        </w:rPr>
        <w:t xml:space="preserve"> D, Li M,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 Gorski M, Yang Q, </w:t>
      </w:r>
      <w:proofErr w:type="spellStart"/>
      <w:r w:rsidRPr="00322787">
        <w:rPr>
          <w:rFonts w:ascii="Arial" w:hAnsi="Arial" w:cs="Arial"/>
          <w:sz w:val="20"/>
          <w:szCs w:val="20"/>
        </w:rPr>
        <w:t>Hundertmark</w:t>
      </w:r>
      <w:proofErr w:type="spellEnd"/>
      <w:r w:rsidRPr="00322787">
        <w:rPr>
          <w:rFonts w:ascii="Arial" w:hAnsi="Arial" w:cs="Arial"/>
          <w:sz w:val="20"/>
          <w:szCs w:val="20"/>
        </w:rPr>
        <w:t xml:space="preserve"> C, Foster MC, Glazer N, Isaacs A, Rao M, Smith AV, O'Connell JR,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Tanaka T, Li G, Hwang SJ, Atkinson EJ, Lohman K, Cornelis MC, Johansson A,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Dehghan A, </w:t>
      </w:r>
      <w:proofErr w:type="spellStart"/>
      <w:r w:rsidRPr="00322787">
        <w:rPr>
          <w:rFonts w:ascii="Arial" w:hAnsi="Arial" w:cs="Arial"/>
          <w:sz w:val="20"/>
          <w:szCs w:val="20"/>
        </w:rPr>
        <w:t>Couraki</w:t>
      </w:r>
      <w:proofErr w:type="spellEnd"/>
      <w:r w:rsidRPr="00322787">
        <w:rPr>
          <w:rFonts w:ascii="Arial" w:hAnsi="Arial" w:cs="Arial"/>
          <w:sz w:val="20"/>
          <w:szCs w:val="20"/>
        </w:rPr>
        <w:t xml:space="preserve"> V, Holliday EG, </w:t>
      </w:r>
      <w:proofErr w:type="spellStart"/>
      <w:r w:rsidRPr="00322787">
        <w:rPr>
          <w:rFonts w:ascii="Arial" w:hAnsi="Arial" w:cs="Arial"/>
          <w:sz w:val="20"/>
          <w:szCs w:val="20"/>
        </w:rPr>
        <w:t>Sorice</w:t>
      </w:r>
      <w:proofErr w:type="spellEnd"/>
      <w:r w:rsidRPr="00322787">
        <w:rPr>
          <w:rFonts w:ascii="Arial" w:hAnsi="Arial" w:cs="Arial"/>
          <w:sz w:val="20"/>
          <w:szCs w:val="20"/>
        </w:rPr>
        <w:t xml:space="preserve"> R,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Esko T, Deshmukh H,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Chu AY, </w:t>
      </w:r>
      <w:proofErr w:type="spellStart"/>
      <w:r w:rsidRPr="00322787">
        <w:rPr>
          <w:rFonts w:ascii="Arial" w:hAnsi="Arial" w:cs="Arial"/>
          <w:sz w:val="20"/>
          <w:szCs w:val="20"/>
        </w:rPr>
        <w:t>Murgia</w:t>
      </w:r>
      <w:proofErr w:type="spellEnd"/>
      <w:r w:rsidRPr="00322787">
        <w:rPr>
          <w:rFonts w:ascii="Arial" w:hAnsi="Arial" w:cs="Arial"/>
          <w:sz w:val="20"/>
          <w:szCs w:val="20"/>
        </w:rPr>
        <w:t xml:space="preserve"> F, Trompet S, Imboden M,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Pistis G,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lastRenderedPageBreak/>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Mitchell BD, Boerwinkle E, Schmidt H, Hofer E, Hu F,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Turner ST, Ding J, Andrews JS, Freedman BI, </w:t>
      </w:r>
      <w:proofErr w:type="spellStart"/>
      <w:r w:rsidRPr="00322787">
        <w:rPr>
          <w:rFonts w:ascii="Arial" w:hAnsi="Arial" w:cs="Arial"/>
          <w:sz w:val="20"/>
          <w:szCs w:val="20"/>
        </w:rPr>
        <w:t>Giulianini</w:t>
      </w:r>
      <w:proofErr w:type="spellEnd"/>
      <w:r w:rsidRPr="00322787">
        <w:rPr>
          <w:rFonts w:ascii="Arial" w:hAnsi="Arial" w:cs="Arial"/>
          <w:sz w:val="20"/>
          <w:szCs w:val="20"/>
        </w:rPr>
        <w:t xml:space="preserve"> F, Koenig W,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Wichmann HE,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Boban M, Minelli C, Wheeler HE,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Zaboli</w:t>
      </w:r>
      <w:proofErr w:type="spellEnd"/>
      <w:r w:rsidRPr="00322787">
        <w:rPr>
          <w:rFonts w:ascii="Arial" w:hAnsi="Arial" w:cs="Arial"/>
          <w:sz w:val="20"/>
          <w:szCs w:val="20"/>
        </w:rPr>
        <w:t xml:space="preserve"> G, Wild SH, Wright AF, Campbell H, </w:t>
      </w:r>
      <w:proofErr w:type="spellStart"/>
      <w:r w:rsidRPr="00322787">
        <w:rPr>
          <w:rFonts w:ascii="Arial" w:hAnsi="Arial" w:cs="Arial"/>
          <w:sz w:val="20"/>
          <w:szCs w:val="20"/>
        </w:rPr>
        <w:t>Ellinghaus</w:t>
      </w:r>
      <w:proofErr w:type="spellEnd"/>
      <w:r w:rsidRPr="00322787">
        <w:rPr>
          <w:rFonts w:ascii="Arial" w:hAnsi="Arial" w:cs="Arial"/>
          <w:sz w:val="20"/>
          <w:szCs w:val="20"/>
        </w:rPr>
        <w:t xml:space="preserve"> D, </w:t>
      </w:r>
      <w:proofErr w:type="spellStart"/>
      <w:r w:rsidRPr="00322787">
        <w:rPr>
          <w:rFonts w:ascii="Arial" w:hAnsi="Arial" w:cs="Arial"/>
          <w:sz w:val="20"/>
          <w:szCs w:val="20"/>
        </w:rPr>
        <w:t>Nothlings</w:t>
      </w:r>
      <w:proofErr w:type="spellEnd"/>
      <w:r w:rsidRPr="00322787">
        <w:rPr>
          <w:rFonts w:ascii="Arial" w:hAnsi="Arial" w:cs="Arial"/>
          <w:sz w:val="20"/>
          <w:szCs w:val="20"/>
        </w:rPr>
        <w:t xml:space="preserve"> U, Jacobs G,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Ernst F,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Kroemer HK,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Stracke S, Volker U,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Kovacs P,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Magi R,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Hastie N,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Helmer C, Wang JJ, Stengel B, Ruggiero D, Bergmann S,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Nikopensius</w:t>
      </w:r>
      <w:proofErr w:type="spellEnd"/>
      <w:r w:rsidRPr="00322787">
        <w:rPr>
          <w:rFonts w:ascii="Arial" w:hAnsi="Arial" w:cs="Arial"/>
          <w:sz w:val="20"/>
          <w:szCs w:val="20"/>
        </w:rPr>
        <w:t xml:space="preserve"> T, Province M, Colhoun H,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 </w:t>
      </w:r>
      <w:proofErr w:type="spellStart"/>
      <w:r w:rsidRPr="00322787">
        <w:rPr>
          <w:rFonts w:ascii="Arial" w:hAnsi="Arial" w:cs="Arial"/>
          <w:sz w:val="20"/>
          <w:szCs w:val="20"/>
        </w:rPr>
        <w:t>Robino</w:t>
      </w:r>
      <w:proofErr w:type="spellEnd"/>
      <w:r w:rsidRPr="00322787">
        <w:rPr>
          <w:rFonts w:ascii="Arial" w:hAnsi="Arial" w:cs="Arial"/>
          <w:sz w:val="20"/>
          <w:szCs w:val="20"/>
        </w:rPr>
        <w:t xml:space="preserve"> A, Kramer BK, </w:t>
      </w:r>
      <w:proofErr w:type="spellStart"/>
      <w:r w:rsidRPr="00322787">
        <w:rPr>
          <w:rFonts w:ascii="Arial" w:hAnsi="Arial" w:cs="Arial"/>
          <w:sz w:val="20"/>
          <w:szCs w:val="20"/>
        </w:rPr>
        <w:t>Portas</w:t>
      </w:r>
      <w:proofErr w:type="spellEnd"/>
      <w:r w:rsidRPr="00322787">
        <w:rPr>
          <w:rFonts w:ascii="Arial" w:hAnsi="Arial" w:cs="Arial"/>
          <w:sz w:val="20"/>
          <w:szCs w:val="20"/>
        </w:rPr>
        <w:t xml:space="preserve"> L, Ford I, Buckley BM, Adam M, Thun GA,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w:t>
      </w:r>
      <w:proofErr w:type="spellStart"/>
      <w:r w:rsidRPr="00322787">
        <w:rPr>
          <w:rFonts w:ascii="Arial" w:hAnsi="Arial" w:cs="Arial"/>
          <w:sz w:val="20"/>
          <w:szCs w:val="20"/>
        </w:rPr>
        <w:t>Haun</w:t>
      </w:r>
      <w:proofErr w:type="spellEnd"/>
      <w:r w:rsidRPr="00322787">
        <w:rPr>
          <w:rFonts w:ascii="Arial" w:hAnsi="Arial" w:cs="Arial"/>
          <w:sz w:val="20"/>
          <w:szCs w:val="20"/>
        </w:rPr>
        <w:t xml:space="preserve"> M, Sala C, Mitchell P,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Palmer C, Gasparini P,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M,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NM,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Coresh J, Schmidt R,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Liu Y,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GC,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Wilson JF, Franke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Rettig R, Prokopenko I,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 Hayward C,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Heid IM, Siscovick DS, Fox CS, Kao WL, Boger CA. </w:t>
      </w:r>
      <w:r w:rsidR="00E06F27" w:rsidRPr="00E06F27">
        <w:rPr>
          <w:rFonts w:ascii="Arial" w:hAnsi="Arial" w:cs="Arial"/>
          <w:b/>
          <w:i/>
          <w:sz w:val="20"/>
          <w:szCs w:val="20"/>
        </w:rPr>
        <w:t>Common variants</w:t>
      </w:r>
      <w:r w:rsidRPr="00E06F27">
        <w:rPr>
          <w:rFonts w:ascii="Arial" w:hAnsi="Arial" w:cs="Arial"/>
          <w:b/>
          <w:bCs/>
          <w:i/>
          <w:iCs/>
          <w:sz w:val="20"/>
          <w:szCs w:val="20"/>
        </w:rPr>
        <w:t xml:space="preserve"> </w:t>
      </w:r>
      <w:r w:rsidRPr="00322787">
        <w:rPr>
          <w:rFonts w:ascii="Arial" w:hAnsi="Arial" w:cs="Arial"/>
          <w:b/>
          <w:bCs/>
          <w:i/>
          <w:iCs/>
          <w:sz w:val="20"/>
          <w:szCs w:val="20"/>
        </w:rPr>
        <w:t>in Mendelian kidney disease genes and their association with renal function</w:t>
      </w:r>
      <w:r w:rsidRPr="00322787">
        <w:rPr>
          <w:rFonts w:ascii="Arial" w:hAnsi="Arial" w:cs="Arial"/>
          <w:b/>
          <w:bCs/>
          <w:sz w:val="20"/>
          <w:szCs w:val="20"/>
        </w:rPr>
        <w:t xml:space="preserve">. </w:t>
      </w:r>
      <w:r w:rsidRPr="00322787">
        <w:rPr>
          <w:rFonts w:ascii="Arial" w:hAnsi="Arial" w:cs="Arial"/>
          <w:sz w:val="20"/>
          <w:szCs w:val="20"/>
        </w:rPr>
        <w:t xml:space="preserve">J Am Soc Nephrol, </w:t>
      </w:r>
      <w:proofErr w:type="gramStart"/>
      <w:r w:rsidRPr="00322787">
        <w:rPr>
          <w:rFonts w:ascii="Arial" w:hAnsi="Arial" w:cs="Arial"/>
          <w:sz w:val="20"/>
          <w:szCs w:val="20"/>
        </w:rPr>
        <w:t>Dec.,</w:t>
      </w:r>
      <w:proofErr w:type="gramEnd"/>
      <w:r w:rsidRPr="00322787">
        <w:rPr>
          <w:rFonts w:ascii="Arial" w:hAnsi="Arial" w:cs="Arial"/>
          <w:sz w:val="20"/>
          <w:szCs w:val="20"/>
        </w:rPr>
        <w:t xml:space="preserve"> 2013. Vol. 24, issue 12, pp. 2105-2117. PM:24029420. PMC3839542.</w:t>
      </w:r>
    </w:p>
    <w:p w14:paraId="6EFDFB0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Perry JR, </w:t>
      </w:r>
      <w:proofErr w:type="spellStart"/>
      <w:r w:rsidRPr="00322787">
        <w:rPr>
          <w:rFonts w:ascii="Arial" w:hAnsi="Arial" w:cs="Arial"/>
          <w:sz w:val="20"/>
          <w:szCs w:val="20"/>
        </w:rPr>
        <w:t>Corre</w:t>
      </w:r>
      <w:proofErr w:type="spellEnd"/>
      <w:r w:rsidRPr="00322787">
        <w:rPr>
          <w:rFonts w:ascii="Arial" w:hAnsi="Arial" w:cs="Arial"/>
          <w:sz w:val="20"/>
          <w:szCs w:val="20"/>
        </w:rPr>
        <w:t xml:space="preserve"> T, Esko T, Chasman DI, Fischer K,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He C,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Rose LM, Vernon SA,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L, </w:t>
      </w:r>
      <w:proofErr w:type="spellStart"/>
      <w:r w:rsidRPr="00322787">
        <w:rPr>
          <w:rFonts w:ascii="Arial" w:hAnsi="Arial" w:cs="Arial"/>
          <w:sz w:val="20"/>
          <w:szCs w:val="20"/>
        </w:rPr>
        <w:t>Sulem</w:t>
      </w:r>
      <w:proofErr w:type="spellEnd"/>
      <w:r w:rsidRPr="00322787">
        <w:rPr>
          <w:rFonts w:ascii="Arial" w:hAnsi="Arial" w:cs="Arial"/>
          <w:sz w:val="20"/>
          <w:szCs w:val="20"/>
        </w:rPr>
        <w:t xml:space="preserve"> P, Weedon MN, Zhuang WV, Arnold A, Ashworth A, Bergmann S, </w:t>
      </w:r>
      <w:proofErr w:type="spellStart"/>
      <w:r w:rsidRPr="00322787">
        <w:rPr>
          <w:rFonts w:ascii="Arial" w:hAnsi="Arial" w:cs="Arial"/>
          <w:sz w:val="20"/>
          <w:szCs w:val="20"/>
        </w:rPr>
        <w:t>Buring</w:t>
      </w:r>
      <w:proofErr w:type="spellEnd"/>
      <w:r w:rsidRPr="00322787">
        <w:rPr>
          <w:rFonts w:ascii="Arial" w:hAnsi="Arial" w:cs="Arial"/>
          <w:sz w:val="20"/>
          <w:szCs w:val="20"/>
        </w:rPr>
        <w:t xml:space="preserve"> JE, </w:t>
      </w:r>
      <w:proofErr w:type="spellStart"/>
      <w:r w:rsidRPr="00322787">
        <w:rPr>
          <w:rFonts w:ascii="Arial" w:hAnsi="Arial" w:cs="Arial"/>
          <w:sz w:val="20"/>
          <w:szCs w:val="20"/>
        </w:rPr>
        <w:t>Burri</w:t>
      </w:r>
      <w:proofErr w:type="spellEnd"/>
      <w:r w:rsidRPr="00322787">
        <w:rPr>
          <w:rFonts w:ascii="Arial" w:hAnsi="Arial" w:cs="Arial"/>
          <w:sz w:val="20"/>
          <w:szCs w:val="20"/>
        </w:rPr>
        <w:t xml:space="preserve"> A, Chen C, Cornelis MC, Couper DJ, Goodarzi MO,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Harris 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Jones M, Kraft P,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w:t>
      </w:r>
      <w:proofErr w:type="spellStart"/>
      <w:r w:rsidRPr="00322787">
        <w:rPr>
          <w:rFonts w:ascii="Arial" w:hAnsi="Arial" w:cs="Arial"/>
          <w:sz w:val="20"/>
          <w:szCs w:val="20"/>
        </w:rPr>
        <w:t>Laven</w:t>
      </w:r>
      <w:proofErr w:type="spellEnd"/>
      <w:r w:rsidRPr="00322787">
        <w:rPr>
          <w:rFonts w:ascii="Arial" w:hAnsi="Arial" w:cs="Arial"/>
          <w:sz w:val="20"/>
          <w:szCs w:val="20"/>
        </w:rPr>
        <w:t xml:space="preserve"> JS, Li G, McKnight B, </w:t>
      </w:r>
      <w:proofErr w:type="spellStart"/>
      <w:r w:rsidRPr="00322787">
        <w:rPr>
          <w:rFonts w:ascii="Arial" w:hAnsi="Arial" w:cs="Arial"/>
          <w:sz w:val="20"/>
          <w:szCs w:val="20"/>
        </w:rPr>
        <w:t>Masciullo</w:t>
      </w:r>
      <w:proofErr w:type="spellEnd"/>
      <w:r w:rsidRPr="00322787">
        <w:rPr>
          <w:rFonts w:ascii="Arial" w:hAnsi="Arial" w:cs="Arial"/>
          <w:sz w:val="20"/>
          <w:szCs w:val="20"/>
        </w:rPr>
        <w:t xml:space="preserve"> C, Milani L, Orr N, Psaty BM, </w:t>
      </w:r>
      <w:proofErr w:type="spellStart"/>
      <w:r w:rsidRPr="00322787">
        <w:rPr>
          <w:rFonts w:ascii="Arial" w:hAnsi="Arial" w:cs="Arial"/>
          <w:sz w:val="20"/>
          <w:szCs w:val="20"/>
        </w:rPr>
        <w:t>ReproGen</w:t>
      </w:r>
      <w:proofErr w:type="spellEnd"/>
      <w:r w:rsidRPr="00322787">
        <w:rPr>
          <w:rFonts w:ascii="Arial" w:hAnsi="Arial" w:cs="Arial"/>
          <w:sz w:val="20"/>
          <w:szCs w:val="20"/>
        </w:rPr>
        <w:t xml:space="preserve"> Consortium,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Sala C, </w:t>
      </w:r>
      <w:proofErr w:type="spellStart"/>
      <w:r w:rsidRPr="00322787">
        <w:rPr>
          <w:rFonts w:ascii="Arial" w:hAnsi="Arial" w:cs="Arial"/>
          <w:sz w:val="20"/>
          <w:szCs w:val="20"/>
        </w:rPr>
        <w:t>Salumets</w:t>
      </w:r>
      <w:proofErr w:type="spellEnd"/>
      <w:r w:rsidRPr="00322787">
        <w:rPr>
          <w:rFonts w:ascii="Arial" w:hAnsi="Arial" w:cs="Arial"/>
          <w:sz w:val="20"/>
          <w:szCs w:val="20"/>
        </w:rPr>
        <w:t xml:space="preserve"> A, </w:t>
      </w:r>
      <w:proofErr w:type="spellStart"/>
      <w:r w:rsidRPr="00322787">
        <w:rPr>
          <w:rFonts w:ascii="Arial" w:hAnsi="Arial" w:cs="Arial"/>
          <w:sz w:val="20"/>
          <w:szCs w:val="20"/>
        </w:rPr>
        <w:t>Schoemaker</w:t>
      </w:r>
      <w:proofErr w:type="spellEnd"/>
      <w:r w:rsidRPr="00322787">
        <w:rPr>
          <w:rFonts w:ascii="Arial" w:hAnsi="Arial" w:cs="Arial"/>
          <w:sz w:val="20"/>
          <w:szCs w:val="20"/>
        </w:rPr>
        <w:t xml:space="preserve"> M, </w:t>
      </w:r>
      <w:proofErr w:type="spellStart"/>
      <w:r w:rsidRPr="00322787">
        <w:rPr>
          <w:rFonts w:ascii="Arial" w:hAnsi="Arial" w:cs="Arial"/>
          <w:sz w:val="20"/>
          <w:szCs w:val="20"/>
        </w:rPr>
        <w:t>Traglia</w:t>
      </w:r>
      <w:proofErr w:type="spellEnd"/>
      <w:r w:rsidRPr="00322787">
        <w:rPr>
          <w:rFonts w:ascii="Arial" w:hAnsi="Arial" w:cs="Arial"/>
          <w:sz w:val="20"/>
          <w:szCs w:val="20"/>
        </w:rPr>
        <w:t xml:space="preserve"> M,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Garcia M, Hankinson SE, Hu FB, Hunter DJ,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Montgomery GW,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Newman AB, Ong KK, Spector TD, Stefansson K, </w:t>
      </w:r>
      <w:proofErr w:type="spellStart"/>
      <w:r w:rsidRPr="00322787">
        <w:rPr>
          <w:rFonts w:ascii="Arial" w:hAnsi="Arial" w:cs="Arial"/>
          <w:sz w:val="20"/>
          <w:szCs w:val="20"/>
        </w:rPr>
        <w:t>Swerdlow</w:t>
      </w:r>
      <w:proofErr w:type="spellEnd"/>
      <w:r w:rsidRPr="00322787">
        <w:rPr>
          <w:rFonts w:ascii="Arial" w:hAnsi="Arial" w:cs="Arial"/>
          <w:sz w:val="20"/>
          <w:szCs w:val="20"/>
        </w:rPr>
        <w:t xml:space="preserve"> AJ,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van Dam RM,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Visser JA,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Murray A. </w:t>
      </w:r>
      <w:r w:rsidRPr="00322787">
        <w:rPr>
          <w:rFonts w:ascii="Arial" w:hAnsi="Arial" w:cs="Arial"/>
          <w:b/>
          <w:bCs/>
          <w:i/>
          <w:iCs/>
          <w:sz w:val="20"/>
          <w:szCs w:val="20"/>
        </w:rPr>
        <w:t>A genome-wide association study of early menopause and the combined impact of identified variants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Hum.Mol.Genet</w:t>
      </w:r>
      <w:proofErr w:type="spellEnd"/>
      <w:proofErr w:type="gramEnd"/>
      <w:r w:rsidRPr="00322787">
        <w:rPr>
          <w:rFonts w:ascii="Arial" w:hAnsi="Arial" w:cs="Arial"/>
          <w:sz w:val="20"/>
          <w:szCs w:val="20"/>
        </w:rPr>
        <w:t>., Apr. 1, 2013. Vol. 22, issue 7, pp. 1465-1472. PM:23307926. PMC3596848.</w:t>
      </w:r>
    </w:p>
    <w:p w14:paraId="2094869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Peters U, North KE, </w:t>
      </w:r>
      <w:proofErr w:type="spellStart"/>
      <w:r w:rsidRPr="00322787">
        <w:rPr>
          <w:rFonts w:ascii="Arial" w:hAnsi="Arial" w:cs="Arial"/>
          <w:sz w:val="20"/>
          <w:szCs w:val="20"/>
        </w:rPr>
        <w:t>Sethupathy</w:t>
      </w:r>
      <w:proofErr w:type="spellEnd"/>
      <w:r w:rsidRPr="00322787">
        <w:rPr>
          <w:rFonts w:ascii="Arial" w:hAnsi="Arial" w:cs="Arial"/>
          <w:sz w:val="20"/>
          <w:szCs w:val="20"/>
        </w:rPr>
        <w:t xml:space="preserve"> P,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Jiao S, </w:t>
      </w: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Jackson RD,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Rajkovic</w:t>
      </w:r>
      <w:proofErr w:type="spellEnd"/>
      <w:r w:rsidRPr="00322787">
        <w:rPr>
          <w:rFonts w:ascii="Arial" w:hAnsi="Arial" w:cs="Arial"/>
          <w:sz w:val="20"/>
          <w:szCs w:val="20"/>
        </w:rPr>
        <w:t xml:space="preserve"> A, Lim U, Cheng I, Schumacher F, Wilkens L, Li R,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 Ehret G, Nguyen KD, Cooper R, Lewis CE, </w:t>
      </w:r>
      <w:proofErr w:type="spellStart"/>
      <w:r w:rsidRPr="00322787">
        <w:rPr>
          <w:rFonts w:ascii="Arial" w:hAnsi="Arial" w:cs="Arial"/>
          <w:sz w:val="20"/>
          <w:szCs w:val="20"/>
        </w:rPr>
        <w:t>Leppert</w:t>
      </w:r>
      <w:proofErr w:type="spellEnd"/>
      <w:r w:rsidRPr="00322787">
        <w:rPr>
          <w:rFonts w:ascii="Arial" w:hAnsi="Arial" w:cs="Arial"/>
          <w:sz w:val="20"/>
          <w:szCs w:val="20"/>
        </w:rPr>
        <w:t xml:space="preserve"> M, Irvin MR, Gu CC, Houston D, Buzkova P, Ritchie M,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Le ML,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Crawford DC,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Kooperberg C. </w:t>
      </w:r>
      <w:r w:rsidRPr="00322787">
        <w:rPr>
          <w:rFonts w:ascii="Arial" w:hAnsi="Arial" w:cs="Arial"/>
          <w:b/>
          <w:bCs/>
          <w:i/>
          <w:iCs/>
          <w:sz w:val="20"/>
          <w:szCs w:val="20"/>
        </w:rPr>
        <w:t>A systematic mapping approach of 16q12.2/FTO and BMI in more than 20,000 African Americans narrows in on the underlying functional variation: results from the Population Architecture using Genomics and Epidemiology (PAGE) study</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2013. Vol. 9, issue 1, pp. e1003171. PM:23341774. PMC3547789.</w:t>
      </w:r>
    </w:p>
    <w:p w14:paraId="7CFC7F02"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Porcu</w:t>
      </w:r>
      <w:proofErr w:type="spellEnd"/>
      <w:r w:rsidRPr="00322787">
        <w:rPr>
          <w:rFonts w:ascii="Arial" w:hAnsi="Arial" w:cs="Arial"/>
          <w:sz w:val="20"/>
          <w:szCs w:val="20"/>
        </w:rPr>
        <w:t xml:space="preserve"> E, Medici M, Pistis G, Volpato CB, Wilson SG, Cappola AR, Bos SD, </w:t>
      </w:r>
      <w:proofErr w:type="spellStart"/>
      <w:r w:rsidRPr="00322787">
        <w:rPr>
          <w:rFonts w:ascii="Arial" w:hAnsi="Arial" w:cs="Arial"/>
          <w:sz w:val="20"/>
          <w:szCs w:val="20"/>
        </w:rPr>
        <w:t>Deelen</w:t>
      </w:r>
      <w:proofErr w:type="spellEnd"/>
      <w:r w:rsidRPr="00322787">
        <w:rPr>
          <w:rFonts w:ascii="Arial" w:hAnsi="Arial" w:cs="Arial"/>
          <w:sz w:val="20"/>
          <w:szCs w:val="20"/>
        </w:rPr>
        <w:t xml:space="preserve"> J, den HM, </w:t>
      </w:r>
      <w:proofErr w:type="spellStart"/>
      <w:r w:rsidRPr="00322787">
        <w:rPr>
          <w:rFonts w:ascii="Arial" w:hAnsi="Arial" w:cs="Arial"/>
          <w:sz w:val="20"/>
          <w:szCs w:val="20"/>
        </w:rPr>
        <w:t>Freathy</w:t>
      </w:r>
      <w:proofErr w:type="spellEnd"/>
      <w:r w:rsidRPr="00322787">
        <w:rPr>
          <w:rFonts w:ascii="Arial" w:hAnsi="Arial" w:cs="Arial"/>
          <w:sz w:val="20"/>
          <w:szCs w:val="20"/>
        </w:rPr>
        <w:t xml:space="preserve"> RM, Lahti J, Liu C, Lopez LM, Nolte IM, O'Connell JR, Tanaka T, Trompet S, Arnold A,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Beekman M, </w:t>
      </w:r>
      <w:proofErr w:type="spellStart"/>
      <w:r w:rsidRPr="00322787">
        <w:rPr>
          <w:rFonts w:ascii="Arial" w:hAnsi="Arial" w:cs="Arial"/>
          <w:sz w:val="20"/>
          <w:szCs w:val="20"/>
        </w:rPr>
        <w:t>Bohringer</w:t>
      </w:r>
      <w:proofErr w:type="spellEnd"/>
      <w:r w:rsidRPr="00322787">
        <w:rPr>
          <w:rFonts w:ascii="Arial" w:hAnsi="Arial" w:cs="Arial"/>
          <w:sz w:val="20"/>
          <w:szCs w:val="20"/>
        </w:rPr>
        <w:t xml:space="preserve"> S, Brown SJ, Buckley BM, </w:t>
      </w:r>
      <w:proofErr w:type="spellStart"/>
      <w:r w:rsidRPr="00322787">
        <w:rPr>
          <w:rFonts w:ascii="Arial" w:hAnsi="Arial" w:cs="Arial"/>
          <w:sz w:val="20"/>
          <w:szCs w:val="20"/>
        </w:rPr>
        <w:t>Camaschella</w:t>
      </w:r>
      <w:proofErr w:type="spellEnd"/>
      <w:r w:rsidRPr="00322787">
        <w:rPr>
          <w:rFonts w:ascii="Arial" w:hAnsi="Arial" w:cs="Arial"/>
          <w:sz w:val="20"/>
          <w:szCs w:val="20"/>
        </w:rPr>
        <w:t xml:space="preserve"> C,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Davies G, de Visser MC, Ford I, </w:t>
      </w:r>
      <w:proofErr w:type="spellStart"/>
      <w:r w:rsidRPr="00322787">
        <w:rPr>
          <w:rFonts w:ascii="Arial" w:hAnsi="Arial" w:cs="Arial"/>
          <w:sz w:val="20"/>
          <w:szCs w:val="20"/>
        </w:rPr>
        <w:t>Forsen</w:t>
      </w:r>
      <w:proofErr w:type="spellEnd"/>
      <w:r w:rsidRPr="00322787">
        <w:rPr>
          <w:rFonts w:ascii="Arial" w:hAnsi="Arial" w:cs="Arial"/>
          <w:sz w:val="20"/>
          <w:szCs w:val="20"/>
        </w:rPr>
        <w:t xml:space="preserve"> T,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w:t>
      </w:r>
      <w:proofErr w:type="spellStart"/>
      <w:r w:rsidRPr="00322787">
        <w:rPr>
          <w:rFonts w:ascii="Arial" w:hAnsi="Arial" w:cs="Arial"/>
          <w:sz w:val="20"/>
          <w:szCs w:val="20"/>
        </w:rPr>
        <w:t>Fugazzola</w:t>
      </w:r>
      <w:proofErr w:type="spellEnd"/>
      <w:r w:rsidRPr="00322787">
        <w:rPr>
          <w:rFonts w:ascii="Arial" w:hAnsi="Arial" w:cs="Arial"/>
          <w:sz w:val="20"/>
          <w:szCs w:val="20"/>
        </w:rPr>
        <w:t xml:space="preserve"> L, </w:t>
      </w:r>
      <w:proofErr w:type="spellStart"/>
      <w:r w:rsidRPr="00322787">
        <w:rPr>
          <w:rFonts w:ascii="Arial" w:hAnsi="Arial" w:cs="Arial"/>
          <w:sz w:val="20"/>
          <w:szCs w:val="20"/>
        </w:rPr>
        <w:t>Gogele</w:t>
      </w:r>
      <w:proofErr w:type="spellEnd"/>
      <w:r w:rsidRPr="00322787">
        <w:rPr>
          <w:rFonts w:ascii="Arial" w:hAnsi="Arial" w:cs="Arial"/>
          <w:sz w:val="20"/>
          <w:szCs w:val="20"/>
        </w:rPr>
        <w:t xml:space="preserve"> M, Hattersley AT, </w:t>
      </w:r>
      <w:proofErr w:type="spellStart"/>
      <w:r w:rsidRPr="00322787">
        <w:rPr>
          <w:rFonts w:ascii="Arial" w:hAnsi="Arial" w:cs="Arial"/>
          <w:sz w:val="20"/>
          <w:szCs w:val="20"/>
        </w:rPr>
        <w:t>Hermus</w:t>
      </w:r>
      <w:proofErr w:type="spellEnd"/>
      <w:r w:rsidRPr="00322787">
        <w:rPr>
          <w:rFonts w:ascii="Arial" w:hAnsi="Arial" w:cs="Arial"/>
          <w:sz w:val="20"/>
          <w:szCs w:val="20"/>
        </w:rPr>
        <w:t xml:space="preserve"> AR,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Houwing-Duistermaat</w:t>
      </w:r>
      <w:proofErr w:type="spellEnd"/>
      <w:r w:rsidRPr="00322787">
        <w:rPr>
          <w:rFonts w:ascii="Arial" w:hAnsi="Arial" w:cs="Arial"/>
          <w:sz w:val="20"/>
          <w:szCs w:val="20"/>
        </w:rPr>
        <w:t xml:space="preserve"> JJ, Jensen RA, </w:t>
      </w:r>
      <w:proofErr w:type="spellStart"/>
      <w:r w:rsidRPr="00322787">
        <w:rPr>
          <w:rFonts w:ascii="Arial" w:hAnsi="Arial" w:cs="Arial"/>
          <w:sz w:val="20"/>
          <w:szCs w:val="20"/>
        </w:rPr>
        <w:t>Kajantie</w:t>
      </w:r>
      <w:proofErr w:type="spellEnd"/>
      <w:r w:rsidRPr="00322787">
        <w:rPr>
          <w:rFonts w:ascii="Arial" w:hAnsi="Arial" w:cs="Arial"/>
          <w:sz w:val="20"/>
          <w:szCs w:val="20"/>
        </w:rPr>
        <w:t xml:space="preserve"> E, Kloppenburg M, Lim EM, </w:t>
      </w:r>
      <w:proofErr w:type="spellStart"/>
      <w:r w:rsidRPr="00322787">
        <w:rPr>
          <w:rFonts w:ascii="Arial" w:hAnsi="Arial" w:cs="Arial"/>
          <w:sz w:val="20"/>
          <w:szCs w:val="20"/>
        </w:rPr>
        <w:t>Masciullo</w:t>
      </w:r>
      <w:proofErr w:type="spellEnd"/>
      <w:r w:rsidRPr="00322787">
        <w:rPr>
          <w:rFonts w:ascii="Arial" w:hAnsi="Arial" w:cs="Arial"/>
          <w:sz w:val="20"/>
          <w:szCs w:val="20"/>
        </w:rPr>
        <w:t xml:space="preserve"> C, </w:t>
      </w:r>
      <w:proofErr w:type="spellStart"/>
      <w:r w:rsidRPr="00322787">
        <w:rPr>
          <w:rFonts w:ascii="Arial" w:hAnsi="Arial" w:cs="Arial"/>
          <w:sz w:val="20"/>
          <w:szCs w:val="20"/>
        </w:rPr>
        <w:t>Mariotti</w:t>
      </w:r>
      <w:proofErr w:type="spellEnd"/>
      <w:r w:rsidRPr="00322787">
        <w:rPr>
          <w:rFonts w:ascii="Arial" w:hAnsi="Arial" w:cs="Arial"/>
          <w:sz w:val="20"/>
          <w:szCs w:val="20"/>
        </w:rPr>
        <w:t xml:space="preserve"> S, Minelli C, Mitchell BD, </w:t>
      </w:r>
      <w:proofErr w:type="spellStart"/>
      <w:r w:rsidRPr="00322787">
        <w:rPr>
          <w:rFonts w:ascii="Arial" w:hAnsi="Arial" w:cs="Arial"/>
          <w:sz w:val="20"/>
          <w:szCs w:val="20"/>
        </w:rPr>
        <w:t>Nagaraja</w:t>
      </w:r>
      <w:proofErr w:type="spellEnd"/>
      <w:r w:rsidRPr="00322787">
        <w:rPr>
          <w:rFonts w:ascii="Arial" w:hAnsi="Arial" w:cs="Arial"/>
          <w:sz w:val="20"/>
          <w:szCs w:val="20"/>
        </w:rPr>
        <w:t xml:space="preserve"> R, </w:t>
      </w:r>
      <w:proofErr w:type="spellStart"/>
      <w:r w:rsidRPr="00322787">
        <w:rPr>
          <w:rFonts w:ascii="Arial" w:hAnsi="Arial" w:cs="Arial"/>
          <w:sz w:val="20"/>
          <w:szCs w:val="20"/>
        </w:rPr>
        <w:t>Netea</w:t>
      </w:r>
      <w:proofErr w:type="spellEnd"/>
      <w:r w:rsidRPr="00322787">
        <w:rPr>
          <w:rFonts w:ascii="Arial" w:hAnsi="Arial" w:cs="Arial"/>
          <w:sz w:val="20"/>
          <w:szCs w:val="20"/>
        </w:rPr>
        <w:t xml:space="preserve">-Maier RT,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Persani</w:t>
      </w:r>
      <w:proofErr w:type="spellEnd"/>
      <w:r w:rsidRPr="00322787">
        <w:rPr>
          <w:rFonts w:ascii="Arial" w:hAnsi="Arial" w:cs="Arial"/>
          <w:sz w:val="20"/>
          <w:szCs w:val="20"/>
        </w:rPr>
        <w:t xml:space="preserve"> L, </w:t>
      </w:r>
      <w:proofErr w:type="spellStart"/>
      <w:r w:rsidRPr="00322787">
        <w:rPr>
          <w:rFonts w:ascii="Arial" w:hAnsi="Arial" w:cs="Arial"/>
          <w:sz w:val="20"/>
          <w:szCs w:val="20"/>
        </w:rPr>
        <w:t>Piras</w:t>
      </w:r>
      <w:proofErr w:type="spellEnd"/>
      <w:r w:rsidRPr="00322787">
        <w:rPr>
          <w:rFonts w:ascii="Arial" w:hAnsi="Arial" w:cs="Arial"/>
          <w:sz w:val="20"/>
          <w:szCs w:val="20"/>
        </w:rPr>
        <w:t xml:space="preserve"> MG, Psaty BM, Raikkonen K, Richards JB,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Sala C, Sabra MM, Sattar N, Shields BM,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Starr JM, Stott DJ, Sweep FC, </w:t>
      </w:r>
      <w:proofErr w:type="spellStart"/>
      <w:r w:rsidRPr="00322787">
        <w:rPr>
          <w:rFonts w:ascii="Arial" w:hAnsi="Arial" w:cs="Arial"/>
          <w:sz w:val="20"/>
          <w:szCs w:val="20"/>
        </w:rPr>
        <w:t>Usala</w:t>
      </w:r>
      <w:proofErr w:type="spellEnd"/>
      <w:r w:rsidRPr="00322787">
        <w:rPr>
          <w:rFonts w:ascii="Arial" w:hAnsi="Arial" w:cs="Arial"/>
          <w:sz w:val="20"/>
          <w:szCs w:val="20"/>
        </w:rPr>
        <w:t xml:space="preserve"> G, van der </w:t>
      </w:r>
      <w:proofErr w:type="spellStart"/>
      <w:r w:rsidRPr="00322787">
        <w:rPr>
          <w:rFonts w:ascii="Arial" w:hAnsi="Arial" w:cs="Arial"/>
          <w:sz w:val="20"/>
          <w:szCs w:val="20"/>
        </w:rPr>
        <w:t>Klauw</w:t>
      </w:r>
      <w:proofErr w:type="spellEnd"/>
      <w:r w:rsidRPr="00322787">
        <w:rPr>
          <w:rFonts w:ascii="Arial" w:hAnsi="Arial" w:cs="Arial"/>
          <w:sz w:val="20"/>
          <w:szCs w:val="20"/>
        </w:rPr>
        <w:t xml:space="preserve"> MM, van HD, van MA, Vermeulen H, Visser WE, Walsh JP,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Widen E, </w:t>
      </w:r>
      <w:proofErr w:type="spellStart"/>
      <w:r w:rsidRPr="00322787">
        <w:rPr>
          <w:rFonts w:ascii="Arial" w:hAnsi="Arial" w:cs="Arial"/>
          <w:sz w:val="20"/>
          <w:szCs w:val="20"/>
        </w:rPr>
        <w:t>Zhai</w:t>
      </w:r>
      <w:proofErr w:type="spellEnd"/>
      <w:r w:rsidRPr="00322787">
        <w:rPr>
          <w:rFonts w:ascii="Arial" w:hAnsi="Arial" w:cs="Arial"/>
          <w:sz w:val="20"/>
          <w:szCs w:val="20"/>
        </w:rPr>
        <w:t xml:space="preserve"> G,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Deary IJ, Eriksson JG,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Fox CS,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Schlessinger D,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EP,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Vaidya B, Visser TJ, </w:t>
      </w:r>
      <w:proofErr w:type="spellStart"/>
      <w:r w:rsidRPr="00322787">
        <w:rPr>
          <w:rFonts w:ascii="Arial" w:hAnsi="Arial" w:cs="Arial"/>
          <w:sz w:val="20"/>
          <w:szCs w:val="20"/>
        </w:rPr>
        <w:t>Wolffenbuttel</w:t>
      </w:r>
      <w:proofErr w:type="spellEnd"/>
      <w:r w:rsidRPr="00322787">
        <w:rPr>
          <w:rFonts w:ascii="Arial" w:hAnsi="Arial" w:cs="Arial"/>
          <w:sz w:val="20"/>
          <w:szCs w:val="20"/>
        </w:rPr>
        <w:t xml:space="preserve"> BH, </w:t>
      </w:r>
      <w:proofErr w:type="spellStart"/>
      <w:r w:rsidRPr="00322787">
        <w:rPr>
          <w:rFonts w:ascii="Arial" w:hAnsi="Arial" w:cs="Arial"/>
          <w:sz w:val="20"/>
          <w:szCs w:val="20"/>
        </w:rPr>
        <w:t>Meulenbelt</w:t>
      </w:r>
      <w:proofErr w:type="spellEnd"/>
      <w:r w:rsidRPr="00322787">
        <w:rPr>
          <w:rFonts w:ascii="Arial" w:hAnsi="Arial" w:cs="Arial"/>
          <w:sz w:val="20"/>
          <w:szCs w:val="20"/>
        </w:rPr>
        <w:t xml:space="preserve"> I, Rotter JI, Spector TD, Hicks AA,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Peeters</w:t>
      </w:r>
      <w:proofErr w:type="spellEnd"/>
      <w:r w:rsidRPr="00322787">
        <w:rPr>
          <w:rFonts w:ascii="Arial" w:hAnsi="Arial" w:cs="Arial"/>
          <w:sz w:val="20"/>
          <w:szCs w:val="20"/>
        </w:rPr>
        <w:t xml:space="preserve"> RP, </w:t>
      </w:r>
      <w:proofErr w:type="spellStart"/>
      <w:r w:rsidRPr="00322787">
        <w:rPr>
          <w:rFonts w:ascii="Arial" w:hAnsi="Arial" w:cs="Arial"/>
          <w:sz w:val="20"/>
          <w:szCs w:val="20"/>
        </w:rPr>
        <w:t>Naitza</w:t>
      </w:r>
      <w:proofErr w:type="spellEnd"/>
      <w:r w:rsidRPr="00322787">
        <w:rPr>
          <w:rFonts w:ascii="Arial" w:hAnsi="Arial" w:cs="Arial"/>
          <w:sz w:val="20"/>
          <w:szCs w:val="20"/>
        </w:rPr>
        <w:t xml:space="preserve"> S. </w:t>
      </w:r>
      <w:r w:rsidRPr="00322787">
        <w:rPr>
          <w:rFonts w:ascii="Arial" w:hAnsi="Arial" w:cs="Arial"/>
          <w:b/>
          <w:bCs/>
          <w:i/>
          <w:iCs/>
          <w:sz w:val="20"/>
          <w:szCs w:val="20"/>
        </w:rPr>
        <w:t>A meta-analysis of thyroid-related traits reveals novel Loci and gender-specific differences in the regulation of thyroid function</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w:t>
      </w:r>
      <w:proofErr w:type="gramStart"/>
      <w:r w:rsidRPr="00322787">
        <w:rPr>
          <w:rFonts w:ascii="Arial" w:hAnsi="Arial" w:cs="Arial"/>
          <w:sz w:val="20"/>
          <w:szCs w:val="20"/>
        </w:rPr>
        <w:t>Feb.,</w:t>
      </w:r>
      <w:proofErr w:type="gramEnd"/>
      <w:r w:rsidRPr="00322787">
        <w:rPr>
          <w:rFonts w:ascii="Arial" w:hAnsi="Arial" w:cs="Arial"/>
          <w:sz w:val="20"/>
          <w:szCs w:val="20"/>
        </w:rPr>
        <w:t xml:space="preserve"> 2013. Vol. 9, issue 2, pp. e1003266. PM:23408906. PMC3567175.</w:t>
      </w:r>
    </w:p>
    <w:p w14:paraId="7DA1715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Psaty BM,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 </w:t>
      </w:r>
      <w:r w:rsidRPr="00322787">
        <w:rPr>
          <w:rFonts w:ascii="Arial" w:hAnsi="Arial" w:cs="Arial"/>
          <w:b/>
          <w:bCs/>
          <w:i/>
          <w:iCs/>
          <w:sz w:val="20"/>
          <w:szCs w:val="20"/>
        </w:rPr>
        <w:t>The Cohorts for Heart and Aging Research in Genomic Epidemiology (CHARGE)</w:t>
      </w:r>
      <w:r w:rsidR="004A4F7D" w:rsidRPr="00322787">
        <w:rPr>
          <w:rFonts w:ascii="Arial" w:hAnsi="Arial" w:cs="Arial"/>
          <w:b/>
          <w:bCs/>
          <w:i/>
          <w:iCs/>
          <w:sz w:val="20"/>
          <w:szCs w:val="20"/>
        </w:rPr>
        <w:t xml:space="preserve"> </w:t>
      </w:r>
      <w:r w:rsidRPr="00322787">
        <w:rPr>
          <w:rFonts w:ascii="Arial" w:hAnsi="Arial" w:cs="Arial"/>
          <w:b/>
          <w:bCs/>
          <w:i/>
          <w:iCs/>
          <w:sz w:val="20"/>
          <w:szCs w:val="20"/>
        </w:rPr>
        <w:t>Consortium as a model of collaborative science</w:t>
      </w:r>
      <w:r w:rsidRPr="00322787">
        <w:rPr>
          <w:rFonts w:ascii="Arial" w:hAnsi="Arial" w:cs="Arial"/>
          <w:b/>
          <w:bCs/>
          <w:sz w:val="20"/>
          <w:szCs w:val="20"/>
        </w:rPr>
        <w:t xml:space="preserve">. </w:t>
      </w:r>
      <w:r w:rsidRPr="00322787">
        <w:rPr>
          <w:rFonts w:ascii="Arial" w:hAnsi="Arial" w:cs="Arial"/>
          <w:sz w:val="20"/>
          <w:szCs w:val="20"/>
        </w:rPr>
        <w:t xml:space="preserve">Epidemiology,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24, issue 3, pp. 346-348. PM:23549178. </w:t>
      </w:r>
      <w:r w:rsidRPr="00E06F27">
        <w:rPr>
          <w:rFonts w:ascii="Arial" w:hAnsi="Arial" w:cs="Arial"/>
          <w:sz w:val="20"/>
          <w:szCs w:val="20"/>
        </w:rPr>
        <w:t>PMC: n/a (editorial).</w:t>
      </w:r>
    </w:p>
    <w:p w14:paraId="35866CD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Randall JC, Winkler TW,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Berndt SI, Jackson AU,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Kilpelainen</w:t>
      </w:r>
      <w:proofErr w:type="spellEnd"/>
      <w:r w:rsidRPr="00322787">
        <w:rPr>
          <w:rFonts w:ascii="Arial" w:hAnsi="Arial" w:cs="Arial"/>
          <w:sz w:val="20"/>
          <w:szCs w:val="20"/>
        </w:rPr>
        <w:t xml:space="preserve"> TO, Esko T, Magi R, Li S,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Croteau-</w:t>
      </w:r>
      <w:proofErr w:type="spellStart"/>
      <w:r w:rsidRPr="00322787">
        <w:rPr>
          <w:rFonts w:ascii="Arial" w:hAnsi="Arial" w:cs="Arial"/>
          <w:sz w:val="20"/>
          <w:szCs w:val="20"/>
        </w:rPr>
        <w:t>Chonka</w:t>
      </w:r>
      <w:proofErr w:type="spellEnd"/>
      <w:r w:rsidRPr="00322787">
        <w:rPr>
          <w:rFonts w:ascii="Arial" w:hAnsi="Arial" w:cs="Arial"/>
          <w:sz w:val="20"/>
          <w:szCs w:val="20"/>
        </w:rPr>
        <w:t xml:space="preserve"> DC, Day FR, Fall T, Ferreira T, Gustafsson S, Locke AE, Mathieson I, </w:t>
      </w:r>
      <w:proofErr w:type="spellStart"/>
      <w:r w:rsidRPr="00322787">
        <w:rPr>
          <w:rFonts w:ascii="Arial" w:hAnsi="Arial" w:cs="Arial"/>
          <w:sz w:val="20"/>
          <w:szCs w:val="20"/>
        </w:rPr>
        <w:t>Scherag</w:t>
      </w:r>
      <w:proofErr w:type="spellEnd"/>
      <w:r w:rsidRPr="00322787">
        <w:rPr>
          <w:rFonts w:ascii="Arial" w:hAnsi="Arial" w:cs="Arial"/>
          <w:sz w:val="20"/>
          <w:szCs w:val="20"/>
        </w:rPr>
        <w:t xml:space="preserve"> A,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Wood AR, Liang L,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Dermitzakis</w:t>
      </w:r>
      <w:proofErr w:type="spellEnd"/>
      <w:r w:rsidRPr="00322787">
        <w:rPr>
          <w:rFonts w:ascii="Arial" w:hAnsi="Arial" w:cs="Arial"/>
          <w:sz w:val="20"/>
          <w:szCs w:val="20"/>
        </w:rPr>
        <w:t xml:space="preserve"> ET, Dimas AS, </w:t>
      </w:r>
      <w:proofErr w:type="spellStart"/>
      <w:r w:rsidRPr="00322787">
        <w:rPr>
          <w:rFonts w:ascii="Arial" w:hAnsi="Arial" w:cs="Arial"/>
          <w:sz w:val="20"/>
          <w:szCs w:val="20"/>
        </w:rPr>
        <w:t>Karpe</w:t>
      </w:r>
      <w:proofErr w:type="spellEnd"/>
      <w:r w:rsidRPr="00322787">
        <w:rPr>
          <w:rFonts w:ascii="Arial" w:hAnsi="Arial" w:cs="Arial"/>
          <w:sz w:val="20"/>
          <w:szCs w:val="20"/>
        </w:rPr>
        <w:t xml:space="preserve"> F, Min JL, Nicholson G, Clegg DJ, Person T, </w:t>
      </w:r>
      <w:proofErr w:type="spellStart"/>
      <w:r w:rsidRPr="00322787">
        <w:rPr>
          <w:rFonts w:ascii="Arial" w:hAnsi="Arial" w:cs="Arial"/>
          <w:sz w:val="20"/>
          <w:szCs w:val="20"/>
        </w:rPr>
        <w:t>Krohn</w:t>
      </w:r>
      <w:proofErr w:type="spellEnd"/>
      <w:r w:rsidRPr="00322787">
        <w:rPr>
          <w:rFonts w:ascii="Arial" w:hAnsi="Arial" w:cs="Arial"/>
          <w:sz w:val="20"/>
          <w:szCs w:val="20"/>
        </w:rPr>
        <w:t xml:space="preserve"> JP, Bauer S, Buechler C, </w:t>
      </w:r>
      <w:proofErr w:type="spellStart"/>
      <w:r w:rsidRPr="00322787">
        <w:rPr>
          <w:rFonts w:ascii="Arial" w:hAnsi="Arial" w:cs="Arial"/>
          <w:sz w:val="20"/>
          <w:szCs w:val="20"/>
        </w:rPr>
        <w:t>Eisinger</w:t>
      </w:r>
      <w:proofErr w:type="spellEnd"/>
      <w:r w:rsidRPr="00322787">
        <w:rPr>
          <w:rFonts w:ascii="Arial" w:hAnsi="Arial" w:cs="Arial"/>
          <w:sz w:val="20"/>
          <w:szCs w:val="20"/>
        </w:rPr>
        <w:t xml:space="preserve"> K, DIAGRAM Consortium, </w:t>
      </w:r>
      <w:proofErr w:type="spellStart"/>
      <w:r w:rsidRPr="00322787">
        <w:rPr>
          <w:rFonts w:ascii="Arial" w:hAnsi="Arial" w:cs="Arial"/>
          <w:sz w:val="20"/>
          <w:szCs w:val="20"/>
        </w:rPr>
        <w:t>Bonnefond</w:t>
      </w:r>
      <w:proofErr w:type="spellEnd"/>
      <w:r w:rsidRPr="00322787">
        <w:rPr>
          <w:rFonts w:ascii="Arial" w:hAnsi="Arial" w:cs="Arial"/>
          <w:sz w:val="20"/>
          <w:szCs w:val="20"/>
        </w:rPr>
        <w:t xml:space="preserve"> A,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MAGIC I,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Prokopenko I, Waite LL, Harris TB, Smith AV,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McArdle WL, Caulfield MJ, Munroe PB, </w:t>
      </w:r>
      <w:proofErr w:type="spellStart"/>
      <w:r w:rsidRPr="00322787">
        <w:rPr>
          <w:rFonts w:ascii="Arial" w:hAnsi="Arial" w:cs="Arial"/>
          <w:sz w:val="20"/>
          <w:szCs w:val="20"/>
        </w:rPr>
        <w:t>Gronberg</w:t>
      </w:r>
      <w:proofErr w:type="spellEnd"/>
      <w:r w:rsidRPr="00322787">
        <w:rPr>
          <w:rFonts w:ascii="Arial" w:hAnsi="Arial" w:cs="Arial"/>
          <w:sz w:val="20"/>
          <w:szCs w:val="20"/>
        </w:rPr>
        <w:t xml:space="preserve"> H, Chen YD, Li G, Beckmann JS, Johnson T,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Teder</w:t>
      </w:r>
      <w:proofErr w:type="spellEnd"/>
      <w:r w:rsidRPr="00322787">
        <w:rPr>
          <w:rFonts w:ascii="Arial" w:hAnsi="Arial" w:cs="Arial"/>
          <w:sz w:val="20"/>
          <w:szCs w:val="20"/>
        </w:rPr>
        <w:t xml:space="preserve">-Laving M,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Wareham NJ, Zhao JH, Amin N,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AT, Province MA,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Heard-Costa NL,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Collins FS,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Erdmann J,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Loley</w:t>
      </w:r>
      <w:proofErr w:type="spellEnd"/>
      <w:r w:rsidRPr="00322787">
        <w:rPr>
          <w:rFonts w:ascii="Arial" w:hAnsi="Arial" w:cs="Arial"/>
          <w:sz w:val="20"/>
          <w:szCs w:val="20"/>
        </w:rPr>
        <w:t xml:space="preserve"> C,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Lamina C, Wichmann HE, Albrecht E,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Hicks AA, Johansson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Kathiresan S,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Campbell H, Wilson JF,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Goel A, Medina-Gomez C,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Estrada K,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den HM,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Maschio</w:t>
      </w:r>
      <w:proofErr w:type="spellEnd"/>
      <w:r w:rsidRPr="00322787">
        <w:rPr>
          <w:rFonts w:ascii="Arial" w:hAnsi="Arial" w:cs="Arial"/>
          <w:sz w:val="20"/>
          <w:szCs w:val="20"/>
        </w:rPr>
        <w:t xml:space="preserve"> A, Hall P,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Kovacs P,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Spector TD, Hayward C,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Hall AS,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Attwood AP, Sambrook JG, Hung J, Palmer LJ,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Boucher G, </w:t>
      </w:r>
      <w:proofErr w:type="spellStart"/>
      <w:r w:rsidRPr="00322787">
        <w:rPr>
          <w:rFonts w:ascii="Arial" w:hAnsi="Arial" w:cs="Arial"/>
          <w:sz w:val="20"/>
          <w:szCs w:val="20"/>
        </w:rPr>
        <w:t>Huikuri</w:t>
      </w:r>
      <w:proofErr w:type="spellEnd"/>
      <w:r w:rsidRPr="00322787">
        <w:rPr>
          <w:rFonts w:ascii="Arial" w:hAnsi="Arial" w:cs="Arial"/>
          <w:sz w:val="20"/>
          <w:szCs w:val="20"/>
        </w:rPr>
        <w:t xml:space="preserve"> H,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Ohlsson C, Eklund N, Eriksson JG, </w:t>
      </w:r>
      <w:proofErr w:type="spellStart"/>
      <w:r w:rsidRPr="00322787">
        <w:rPr>
          <w:rFonts w:ascii="Arial" w:hAnsi="Arial" w:cs="Arial"/>
          <w:sz w:val="20"/>
          <w:szCs w:val="20"/>
        </w:rPr>
        <w:t>Barlassina</w:t>
      </w:r>
      <w:proofErr w:type="spellEnd"/>
      <w:r w:rsidRPr="00322787">
        <w:rPr>
          <w:rFonts w:ascii="Arial" w:hAnsi="Arial" w:cs="Arial"/>
          <w:sz w:val="20"/>
          <w:szCs w:val="20"/>
        </w:rPr>
        <w:t xml:space="preserve"> C, </w:t>
      </w:r>
      <w:proofErr w:type="spellStart"/>
      <w:r w:rsidRPr="00322787">
        <w:rPr>
          <w:rFonts w:ascii="Arial" w:hAnsi="Arial" w:cs="Arial"/>
          <w:sz w:val="20"/>
          <w:szCs w:val="20"/>
        </w:rPr>
        <w:t>Rivolta</w:t>
      </w:r>
      <w:proofErr w:type="spellEnd"/>
      <w:r w:rsidRPr="00322787">
        <w:rPr>
          <w:rFonts w:ascii="Arial" w:hAnsi="Arial" w:cs="Arial"/>
          <w:sz w:val="20"/>
          <w:szCs w:val="20"/>
        </w:rPr>
        <w:t xml:space="preserve"> C, Nolte IM,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van der </w:t>
      </w:r>
      <w:proofErr w:type="spellStart"/>
      <w:r w:rsidRPr="00322787">
        <w:rPr>
          <w:rFonts w:ascii="Arial" w:hAnsi="Arial" w:cs="Arial"/>
          <w:sz w:val="20"/>
          <w:szCs w:val="20"/>
        </w:rPr>
        <w:t>Klauw</w:t>
      </w:r>
      <w:proofErr w:type="spellEnd"/>
      <w:r w:rsidRPr="00322787">
        <w:rPr>
          <w:rFonts w:ascii="Arial" w:hAnsi="Arial" w:cs="Arial"/>
          <w:sz w:val="20"/>
          <w:szCs w:val="20"/>
        </w:rPr>
        <w:t xml:space="preserve"> MM, Van Vliet-</w:t>
      </w:r>
      <w:proofErr w:type="spellStart"/>
      <w:r w:rsidRPr="00322787">
        <w:rPr>
          <w:rFonts w:ascii="Arial" w:hAnsi="Arial" w:cs="Arial"/>
          <w:sz w:val="20"/>
          <w:szCs w:val="20"/>
        </w:rPr>
        <w:t>Ostaptchouk</w:t>
      </w:r>
      <w:proofErr w:type="spellEnd"/>
      <w:r w:rsidRPr="00322787">
        <w:rPr>
          <w:rFonts w:ascii="Arial" w:hAnsi="Arial" w:cs="Arial"/>
          <w:sz w:val="20"/>
          <w:szCs w:val="20"/>
        </w:rPr>
        <w:t xml:space="preserve"> JV, </w:t>
      </w:r>
      <w:proofErr w:type="spellStart"/>
      <w:r w:rsidRPr="00322787">
        <w:rPr>
          <w:rFonts w:ascii="Arial" w:hAnsi="Arial" w:cs="Arial"/>
          <w:sz w:val="20"/>
          <w:szCs w:val="20"/>
        </w:rPr>
        <w:t>Gejman</w:t>
      </w:r>
      <w:proofErr w:type="spellEnd"/>
      <w:r w:rsidRPr="00322787">
        <w:rPr>
          <w:rFonts w:ascii="Arial" w:hAnsi="Arial" w:cs="Arial"/>
          <w:sz w:val="20"/>
          <w:szCs w:val="20"/>
        </w:rPr>
        <w:t xml:space="preserve"> PV, Shi J, Jacobs KB, Wang Z, Bakker SJ, Mateo L, I, Navis G, van der HP, Martin NG, </w:t>
      </w:r>
      <w:proofErr w:type="spellStart"/>
      <w:r w:rsidRPr="00322787">
        <w:rPr>
          <w:rFonts w:ascii="Arial" w:hAnsi="Arial" w:cs="Arial"/>
          <w:sz w:val="20"/>
          <w:szCs w:val="20"/>
        </w:rPr>
        <w:t>Medland</w:t>
      </w:r>
      <w:proofErr w:type="spellEnd"/>
      <w:r w:rsidRPr="00322787">
        <w:rPr>
          <w:rFonts w:ascii="Arial" w:hAnsi="Arial" w:cs="Arial"/>
          <w:sz w:val="20"/>
          <w:szCs w:val="20"/>
        </w:rPr>
        <w:t xml:space="preserve"> SE, Montgomery GW, Yang J, Chasman DI,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Rose LM,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w:t>
      </w:r>
      <w:proofErr w:type="spellStart"/>
      <w:r w:rsidRPr="00322787">
        <w:rPr>
          <w:rFonts w:ascii="Arial" w:hAnsi="Arial" w:cs="Arial"/>
          <w:sz w:val="20"/>
          <w:szCs w:val="20"/>
        </w:rPr>
        <w:t>Basart</w:t>
      </w:r>
      <w:proofErr w:type="spellEnd"/>
      <w:r w:rsidRPr="00322787">
        <w:rPr>
          <w:rFonts w:ascii="Arial" w:hAnsi="Arial" w:cs="Arial"/>
          <w:sz w:val="20"/>
          <w:szCs w:val="20"/>
        </w:rPr>
        <w:t xml:space="preserve"> H,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KG, </w:t>
      </w:r>
      <w:proofErr w:type="spellStart"/>
      <w:r w:rsidRPr="00322787">
        <w:rPr>
          <w:rFonts w:ascii="Arial" w:hAnsi="Arial" w:cs="Arial"/>
          <w:sz w:val="20"/>
          <w:szCs w:val="20"/>
        </w:rPr>
        <w:t>Hypponen</w:t>
      </w:r>
      <w:proofErr w:type="spellEnd"/>
      <w:r w:rsidRPr="00322787">
        <w:rPr>
          <w:rFonts w:ascii="Arial" w:hAnsi="Arial" w:cs="Arial"/>
          <w:sz w:val="20"/>
          <w:szCs w:val="20"/>
        </w:rPr>
        <w:t xml:space="preserve"> E, Power C, Anderson D, Beilby JP, Hui J, Jolley J, Sager H, Bornstein SR, Schwarz PE,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Lindstrom J, Swift AJ,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w:t>
      </w:r>
      <w:proofErr w:type="spellStart"/>
      <w:r w:rsidRPr="00322787">
        <w:rPr>
          <w:rFonts w:ascii="Arial" w:hAnsi="Arial" w:cs="Arial"/>
          <w:sz w:val="20"/>
          <w:szCs w:val="20"/>
        </w:rPr>
        <w:t>Atalay</w:t>
      </w:r>
      <w:proofErr w:type="spellEnd"/>
      <w:r w:rsidRPr="00322787">
        <w:rPr>
          <w:rFonts w:ascii="Arial" w:hAnsi="Arial" w:cs="Arial"/>
          <w:sz w:val="20"/>
          <w:szCs w:val="20"/>
        </w:rPr>
        <w:t xml:space="preserve"> M, Lakka TA,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Bolton JL, </w:t>
      </w:r>
      <w:proofErr w:type="spellStart"/>
      <w:r w:rsidRPr="00322787">
        <w:rPr>
          <w:rFonts w:ascii="Arial" w:hAnsi="Arial" w:cs="Arial"/>
          <w:sz w:val="20"/>
          <w:szCs w:val="20"/>
        </w:rPr>
        <w:t>Fowkes</w:t>
      </w:r>
      <w:proofErr w:type="spellEnd"/>
      <w:r w:rsidRPr="00322787">
        <w:rPr>
          <w:rFonts w:ascii="Arial" w:hAnsi="Arial" w:cs="Arial"/>
          <w:sz w:val="20"/>
          <w:szCs w:val="20"/>
        </w:rPr>
        <w:t xml:space="preserve"> G, Fraser RM, Price JF, Fischer K, </w:t>
      </w:r>
      <w:proofErr w:type="spellStart"/>
      <w:r w:rsidRPr="00322787">
        <w:rPr>
          <w:rFonts w:ascii="Arial" w:hAnsi="Arial" w:cs="Arial"/>
          <w:sz w:val="20"/>
          <w:szCs w:val="20"/>
        </w:rPr>
        <w:t>Krjuta</w:t>
      </w:r>
      <w:proofErr w:type="spellEnd"/>
      <w:r w:rsidRPr="00322787">
        <w:rPr>
          <w:rFonts w:ascii="Arial" w:hAnsi="Arial" w:cs="Arial"/>
          <w:sz w:val="20"/>
          <w:szCs w:val="20"/>
        </w:rPr>
        <w:t xml:space="preserve"> KK,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Luan J, Ong KK, Chines PS, </w:t>
      </w:r>
      <w:proofErr w:type="spellStart"/>
      <w:r w:rsidRPr="00322787">
        <w:rPr>
          <w:rFonts w:ascii="Arial" w:hAnsi="Arial" w:cs="Arial"/>
          <w:sz w:val="20"/>
          <w:szCs w:val="20"/>
        </w:rPr>
        <w:t>Keinanen-Kiukaanniemi</w:t>
      </w:r>
      <w:proofErr w:type="spellEnd"/>
      <w:r w:rsidRPr="00322787">
        <w:rPr>
          <w:rFonts w:ascii="Arial" w:hAnsi="Arial" w:cs="Arial"/>
          <w:sz w:val="20"/>
          <w:szCs w:val="20"/>
        </w:rPr>
        <w:t xml:space="preserve"> SM, </w:t>
      </w:r>
      <w:proofErr w:type="spellStart"/>
      <w:r w:rsidRPr="00322787">
        <w:rPr>
          <w:rFonts w:ascii="Arial" w:hAnsi="Arial" w:cs="Arial"/>
          <w:sz w:val="20"/>
          <w:szCs w:val="20"/>
        </w:rPr>
        <w:t>Saaristo</w:t>
      </w:r>
      <w:proofErr w:type="spellEnd"/>
      <w:r w:rsidRPr="00322787">
        <w:rPr>
          <w:rFonts w:ascii="Arial" w:hAnsi="Arial" w:cs="Arial"/>
          <w:sz w:val="20"/>
          <w:szCs w:val="20"/>
        </w:rPr>
        <w:t xml:space="preserve"> TE, </w:t>
      </w:r>
      <w:proofErr w:type="spellStart"/>
      <w:r w:rsidRPr="00322787">
        <w:rPr>
          <w:rFonts w:ascii="Arial" w:hAnsi="Arial" w:cs="Arial"/>
          <w:sz w:val="20"/>
          <w:szCs w:val="20"/>
        </w:rPr>
        <w:t>Edkins</w:t>
      </w:r>
      <w:proofErr w:type="spellEnd"/>
      <w:r w:rsidRPr="00322787">
        <w:rPr>
          <w:rFonts w:ascii="Arial" w:hAnsi="Arial" w:cs="Arial"/>
          <w:sz w:val="20"/>
          <w:szCs w:val="20"/>
        </w:rPr>
        <w:t xml:space="preserve"> S, Franks PW,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w:t>
      </w:r>
      <w:proofErr w:type="spellStart"/>
      <w:r w:rsidRPr="00322787">
        <w:rPr>
          <w:rFonts w:ascii="Arial" w:hAnsi="Arial" w:cs="Arial"/>
          <w:sz w:val="20"/>
          <w:szCs w:val="20"/>
        </w:rPr>
        <w:t>Shungin</w:t>
      </w:r>
      <w:proofErr w:type="spellEnd"/>
      <w:r w:rsidRPr="00322787">
        <w:rPr>
          <w:rFonts w:ascii="Arial" w:hAnsi="Arial" w:cs="Arial"/>
          <w:sz w:val="20"/>
          <w:szCs w:val="20"/>
        </w:rPr>
        <w:t xml:space="preserve"> D, Morris AD, Palmer CN, </w:t>
      </w:r>
      <w:proofErr w:type="spellStart"/>
      <w:r w:rsidRPr="00322787">
        <w:rPr>
          <w:rFonts w:ascii="Arial" w:hAnsi="Arial" w:cs="Arial"/>
          <w:sz w:val="20"/>
          <w:szCs w:val="20"/>
        </w:rPr>
        <w:t>Erbel</w:t>
      </w:r>
      <w:proofErr w:type="spellEnd"/>
      <w:r w:rsidRPr="00322787">
        <w:rPr>
          <w:rFonts w:ascii="Arial" w:hAnsi="Arial" w:cs="Arial"/>
          <w:sz w:val="20"/>
          <w:szCs w:val="20"/>
        </w:rPr>
        <w:t xml:space="preserve"> R, </w:t>
      </w:r>
      <w:proofErr w:type="spellStart"/>
      <w:r w:rsidRPr="00322787">
        <w:rPr>
          <w:rFonts w:ascii="Arial" w:hAnsi="Arial" w:cs="Arial"/>
          <w:sz w:val="20"/>
          <w:szCs w:val="20"/>
        </w:rPr>
        <w:t>Moebus</w:t>
      </w:r>
      <w:proofErr w:type="spellEnd"/>
      <w:r w:rsidRPr="00322787">
        <w:rPr>
          <w:rFonts w:ascii="Arial" w:hAnsi="Arial" w:cs="Arial"/>
          <w:sz w:val="20"/>
          <w:szCs w:val="20"/>
        </w:rPr>
        <w:t xml:space="preserve"> S, </w:t>
      </w:r>
      <w:proofErr w:type="spellStart"/>
      <w:r w:rsidRPr="00322787">
        <w:rPr>
          <w:rFonts w:ascii="Arial" w:hAnsi="Arial" w:cs="Arial"/>
          <w:sz w:val="20"/>
          <w:szCs w:val="20"/>
        </w:rPr>
        <w:t>Nothen</w:t>
      </w:r>
      <w:proofErr w:type="spellEnd"/>
      <w:r w:rsidRPr="00322787">
        <w:rPr>
          <w:rFonts w:ascii="Arial" w:hAnsi="Arial" w:cs="Arial"/>
          <w:sz w:val="20"/>
          <w:szCs w:val="20"/>
        </w:rPr>
        <w:t xml:space="preserve"> MM, </w:t>
      </w:r>
      <w:proofErr w:type="spellStart"/>
      <w:r w:rsidRPr="00322787">
        <w:rPr>
          <w:rFonts w:ascii="Arial" w:hAnsi="Arial" w:cs="Arial"/>
          <w:sz w:val="20"/>
          <w:szCs w:val="20"/>
        </w:rPr>
        <w:t>Pechlivanis</w:t>
      </w:r>
      <w:proofErr w:type="spellEnd"/>
      <w:r w:rsidRPr="00322787">
        <w:rPr>
          <w:rFonts w:ascii="Arial" w:hAnsi="Arial" w:cs="Arial"/>
          <w:sz w:val="20"/>
          <w:szCs w:val="20"/>
        </w:rPr>
        <w:t xml:space="preserve"> S,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Humphries SE, Strawbridge RJ, </w:t>
      </w:r>
      <w:proofErr w:type="spellStart"/>
      <w:r w:rsidRPr="00322787">
        <w:rPr>
          <w:rFonts w:ascii="Arial" w:hAnsi="Arial" w:cs="Arial"/>
          <w:sz w:val="20"/>
          <w:szCs w:val="20"/>
        </w:rPr>
        <w:t>Tremoli</w:t>
      </w:r>
      <w:proofErr w:type="spellEnd"/>
      <w:r w:rsidRPr="00322787">
        <w:rPr>
          <w:rFonts w:ascii="Arial" w:hAnsi="Arial" w:cs="Arial"/>
          <w:sz w:val="20"/>
          <w:szCs w:val="20"/>
        </w:rPr>
        <w:t xml:space="preserve"> E,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Koenig W,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Peters A, Boehm BO, Kleber ME,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Winkelmann BR,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w:t>
      </w:r>
      <w:proofErr w:type="spellStart"/>
      <w:r w:rsidRPr="00322787">
        <w:rPr>
          <w:rFonts w:ascii="Arial" w:hAnsi="Arial" w:cs="Arial"/>
          <w:sz w:val="20"/>
          <w:szCs w:val="20"/>
        </w:rPr>
        <w:t>Arveiler</w:t>
      </w:r>
      <w:proofErr w:type="spellEnd"/>
      <w:r w:rsidRPr="00322787">
        <w:rPr>
          <w:rFonts w:ascii="Arial" w:hAnsi="Arial" w:cs="Arial"/>
          <w:sz w:val="20"/>
          <w:szCs w:val="20"/>
        </w:rPr>
        <w:t xml:space="preserve"> D, </w:t>
      </w:r>
      <w:proofErr w:type="spellStart"/>
      <w:r w:rsidRPr="00322787">
        <w:rPr>
          <w:rFonts w:ascii="Arial" w:hAnsi="Arial" w:cs="Arial"/>
          <w:sz w:val="20"/>
          <w:szCs w:val="20"/>
        </w:rPr>
        <w:t>Cesana</w:t>
      </w:r>
      <w:proofErr w:type="spellEnd"/>
      <w:r w:rsidRPr="00322787">
        <w:rPr>
          <w:rFonts w:ascii="Arial" w:hAnsi="Arial" w:cs="Arial"/>
          <w:sz w:val="20"/>
          <w:szCs w:val="20"/>
        </w:rPr>
        <w:t xml:space="preserve"> G, </w:t>
      </w:r>
      <w:proofErr w:type="spellStart"/>
      <w:r w:rsidRPr="00322787">
        <w:rPr>
          <w:rFonts w:ascii="Arial" w:hAnsi="Arial" w:cs="Arial"/>
          <w:sz w:val="20"/>
          <w:szCs w:val="20"/>
        </w:rPr>
        <w:t>Kuulasmaa</w:t>
      </w:r>
      <w:proofErr w:type="spellEnd"/>
      <w:r w:rsidRPr="00322787">
        <w:rPr>
          <w:rFonts w:ascii="Arial" w:hAnsi="Arial" w:cs="Arial"/>
          <w:sz w:val="20"/>
          <w:szCs w:val="20"/>
        </w:rPr>
        <w:t xml:space="preserve"> K, </w:t>
      </w:r>
      <w:proofErr w:type="spellStart"/>
      <w:r w:rsidRPr="00322787">
        <w:rPr>
          <w:rFonts w:ascii="Arial" w:hAnsi="Arial" w:cs="Arial"/>
          <w:sz w:val="20"/>
          <w:szCs w:val="20"/>
        </w:rPr>
        <w:t>Virtamo</w:t>
      </w:r>
      <w:proofErr w:type="spellEnd"/>
      <w:r w:rsidRPr="00322787">
        <w:rPr>
          <w:rFonts w:ascii="Arial" w:hAnsi="Arial" w:cs="Arial"/>
          <w:sz w:val="20"/>
          <w:szCs w:val="20"/>
        </w:rPr>
        <w:t xml:space="preserve"> J, Yarnell JW,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Wong A, Lind L, de FU, </w:t>
      </w:r>
      <w:proofErr w:type="spellStart"/>
      <w:r w:rsidRPr="00322787">
        <w:rPr>
          <w:rFonts w:ascii="Arial" w:hAnsi="Arial" w:cs="Arial"/>
          <w:sz w:val="20"/>
          <w:szCs w:val="20"/>
        </w:rPr>
        <w:t>Gigante</w:t>
      </w:r>
      <w:proofErr w:type="spellEnd"/>
      <w:r w:rsidRPr="00322787">
        <w:rPr>
          <w:rFonts w:ascii="Arial" w:hAnsi="Arial" w:cs="Arial"/>
          <w:sz w:val="20"/>
          <w:szCs w:val="20"/>
        </w:rPr>
        <w:t xml:space="preserve"> B, Magnusson PK, Pedersen NL,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w:t>
      </w:r>
      <w:proofErr w:type="spellStart"/>
      <w:r w:rsidRPr="00322787">
        <w:rPr>
          <w:rFonts w:ascii="Arial" w:hAnsi="Arial" w:cs="Arial"/>
          <w:sz w:val="20"/>
          <w:szCs w:val="20"/>
        </w:rPr>
        <w:t>Kolovou</w:t>
      </w:r>
      <w:proofErr w:type="spellEnd"/>
      <w:r w:rsidRPr="00322787">
        <w:rPr>
          <w:rFonts w:ascii="Arial" w:hAnsi="Arial" w:cs="Arial"/>
          <w:sz w:val="20"/>
          <w:szCs w:val="20"/>
        </w:rPr>
        <w:t xml:space="preserve"> G,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Stirrups K,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w:t>
      </w:r>
      <w:proofErr w:type="spellStart"/>
      <w:r w:rsidRPr="00322787">
        <w:rPr>
          <w:rFonts w:ascii="Arial" w:hAnsi="Arial" w:cs="Arial"/>
          <w:sz w:val="20"/>
          <w:szCs w:val="20"/>
        </w:rPr>
        <w:t>Njolstad</w:t>
      </w:r>
      <w:proofErr w:type="spellEnd"/>
      <w:r w:rsidRPr="00322787">
        <w:rPr>
          <w:rFonts w:ascii="Arial" w:hAnsi="Arial" w:cs="Arial"/>
          <w:sz w:val="20"/>
          <w:szCs w:val="20"/>
        </w:rPr>
        <w:t xml:space="preserve"> I, </w:t>
      </w:r>
      <w:proofErr w:type="spellStart"/>
      <w:r w:rsidRPr="00322787">
        <w:rPr>
          <w:rFonts w:ascii="Arial" w:hAnsi="Arial" w:cs="Arial"/>
          <w:sz w:val="20"/>
          <w:szCs w:val="20"/>
        </w:rPr>
        <w:t>Wilsgaard</w:t>
      </w:r>
      <w:proofErr w:type="spellEnd"/>
      <w:r w:rsidRPr="00322787">
        <w:rPr>
          <w:rFonts w:ascii="Arial" w:hAnsi="Arial" w:cs="Arial"/>
          <w:sz w:val="20"/>
          <w:szCs w:val="20"/>
        </w:rPr>
        <w:t xml:space="preserve"> T, </w:t>
      </w:r>
      <w:proofErr w:type="spellStart"/>
      <w:r w:rsidRPr="00322787">
        <w:rPr>
          <w:rFonts w:ascii="Arial" w:hAnsi="Arial" w:cs="Arial"/>
          <w:sz w:val="20"/>
          <w:szCs w:val="20"/>
        </w:rPr>
        <w:t>Ganna</w:t>
      </w:r>
      <w:proofErr w:type="spellEnd"/>
      <w:r w:rsidRPr="00322787">
        <w:rPr>
          <w:rFonts w:ascii="Arial" w:hAnsi="Arial" w:cs="Arial"/>
          <w:sz w:val="20"/>
          <w:szCs w:val="20"/>
        </w:rPr>
        <w:t xml:space="preserve"> A, </w:t>
      </w:r>
      <w:proofErr w:type="spellStart"/>
      <w:r w:rsidRPr="00322787">
        <w:rPr>
          <w:rFonts w:ascii="Arial" w:hAnsi="Arial" w:cs="Arial"/>
          <w:sz w:val="20"/>
          <w:szCs w:val="20"/>
        </w:rPr>
        <w:t>Rehnberg</w:t>
      </w:r>
      <w:proofErr w:type="spellEnd"/>
      <w:r w:rsidRPr="00322787">
        <w:rPr>
          <w:rFonts w:ascii="Arial" w:hAnsi="Arial" w:cs="Arial"/>
          <w:sz w:val="20"/>
          <w:szCs w:val="20"/>
        </w:rPr>
        <w:t xml:space="preserve"> E,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Kumari M,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Barroso I,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Fox CS,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Hunter D,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Kaplan R,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O'Connell JR, Schlessinger D. </w:t>
      </w:r>
      <w:r w:rsidRPr="00322787">
        <w:rPr>
          <w:rFonts w:ascii="Arial" w:hAnsi="Arial" w:cs="Arial"/>
          <w:b/>
          <w:bCs/>
          <w:i/>
          <w:iCs/>
          <w:sz w:val="20"/>
          <w:szCs w:val="20"/>
        </w:rPr>
        <w:t>Sex-stratified genome-wide association studies including 270,000 individuals show sexual dimorphism in genetic loci for anthropometric traits</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2013. Vol. 9, issue 6, pp. e1003500. PM:23754948. PMC3674993.</w:t>
      </w:r>
    </w:p>
    <w:p w14:paraId="0109C07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w:t>
      </w:r>
      <w:proofErr w:type="spellStart"/>
      <w:r w:rsidRPr="00322787">
        <w:rPr>
          <w:rFonts w:ascii="Arial" w:hAnsi="Arial" w:cs="Arial"/>
          <w:sz w:val="20"/>
          <w:szCs w:val="20"/>
        </w:rPr>
        <w:t>Hartiala</w:t>
      </w:r>
      <w:proofErr w:type="spellEnd"/>
      <w:r w:rsidRPr="00322787">
        <w:rPr>
          <w:rFonts w:ascii="Arial" w:hAnsi="Arial" w:cs="Arial"/>
          <w:sz w:val="20"/>
          <w:szCs w:val="20"/>
        </w:rPr>
        <w:t xml:space="preserve"> J, Zeller T, Bis JC, Dupuis 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Baumert J, Kleber ME, Wild PS, Baldus S, </w:t>
      </w:r>
      <w:proofErr w:type="spellStart"/>
      <w:r w:rsidRPr="00322787">
        <w:rPr>
          <w:rFonts w:ascii="Arial" w:hAnsi="Arial" w:cs="Arial"/>
          <w:sz w:val="20"/>
          <w:szCs w:val="20"/>
        </w:rPr>
        <w:t>Bielinski</w:t>
      </w:r>
      <w:proofErr w:type="spellEnd"/>
      <w:r w:rsidRPr="00322787">
        <w:rPr>
          <w:rFonts w:ascii="Arial" w:hAnsi="Arial" w:cs="Arial"/>
          <w:sz w:val="20"/>
          <w:szCs w:val="20"/>
        </w:rPr>
        <w:t xml:space="preserve"> SJ, Fontes JD,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Keating BJ, Lange LA, Ojeda F,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Munzel</w:t>
      </w:r>
      <w:proofErr w:type="spellEnd"/>
      <w:r w:rsidRPr="00322787">
        <w:rPr>
          <w:rFonts w:ascii="Arial" w:hAnsi="Arial" w:cs="Arial"/>
          <w:sz w:val="20"/>
          <w:szCs w:val="20"/>
        </w:rPr>
        <w:t xml:space="preserve"> TF, Psaty BM, Rice K, Rotter JI, Schnabel RB, Tang WH,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Erdmann J, Jacobs DR, Jr., Wilson JG, Koenig W, Tracy RP, </w:t>
      </w:r>
      <w:proofErr w:type="spellStart"/>
      <w:r w:rsidRPr="00322787">
        <w:rPr>
          <w:rFonts w:ascii="Arial" w:hAnsi="Arial" w:cs="Arial"/>
          <w:sz w:val="20"/>
          <w:szCs w:val="20"/>
        </w:rPr>
        <w:t>Blankenberg</w:t>
      </w:r>
      <w:proofErr w:type="spellEnd"/>
      <w:r w:rsidRPr="00322787">
        <w:rPr>
          <w:rFonts w:ascii="Arial" w:hAnsi="Arial" w:cs="Arial"/>
          <w:sz w:val="20"/>
          <w:szCs w:val="20"/>
        </w:rPr>
        <w:t xml:space="preserve"> S,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Gross MD, Benjamin EJ, Hazen SL, </w:t>
      </w:r>
      <w:proofErr w:type="spellStart"/>
      <w:r w:rsidRPr="00322787">
        <w:rPr>
          <w:rFonts w:ascii="Arial" w:hAnsi="Arial" w:cs="Arial"/>
          <w:sz w:val="20"/>
          <w:szCs w:val="20"/>
        </w:rPr>
        <w:t>Allayee</w:t>
      </w:r>
      <w:proofErr w:type="spellEnd"/>
      <w:r w:rsidRPr="00322787">
        <w:rPr>
          <w:rFonts w:ascii="Arial" w:hAnsi="Arial" w:cs="Arial"/>
          <w:sz w:val="20"/>
          <w:szCs w:val="20"/>
        </w:rPr>
        <w:t xml:space="preserve"> H</w:t>
      </w:r>
      <w:r w:rsidR="00E06F27">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Genome-wide and gene-centric analyses of circulating myeloperoxidase levels in the charge and care consortia</w:t>
      </w:r>
      <w:r w:rsidRPr="00322787">
        <w:rPr>
          <w:rFonts w:ascii="Arial" w:hAnsi="Arial" w:cs="Arial"/>
          <w:b/>
          <w:bCs/>
          <w:sz w:val="20"/>
          <w:szCs w:val="20"/>
        </w:rPr>
        <w:t xml:space="preserve">. </w:t>
      </w:r>
      <w:r w:rsidRPr="00322787">
        <w:rPr>
          <w:rFonts w:ascii="Arial" w:hAnsi="Arial" w:cs="Arial"/>
          <w:sz w:val="20"/>
          <w:szCs w:val="20"/>
        </w:rPr>
        <w:t>Hum Mol Genet, Aug. 15, 2013. Vol. 22, issue 16, pp. 3381-3393. PM:23620142. PMC3723315.</w:t>
      </w:r>
    </w:p>
    <w:p w14:paraId="6E2A02C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Lange EM, Jenny NS, Chaves PH, Ellis J, Li J, Walston J, Lange LA, Cushman M, Tracy RP. </w:t>
      </w:r>
      <w:r w:rsidRPr="00322787">
        <w:rPr>
          <w:rFonts w:ascii="Arial" w:hAnsi="Arial" w:cs="Arial"/>
          <w:b/>
          <w:bCs/>
          <w:i/>
          <w:iCs/>
          <w:sz w:val="20"/>
          <w:szCs w:val="20"/>
        </w:rPr>
        <w:t xml:space="preserve">Soluble CD14: </w:t>
      </w:r>
      <w:proofErr w:type="spellStart"/>
      <w:r w:rsidRPr="00322787">
        <w:rPr>
          <w:rFonts w:ascii="Arial" w:hAnsi="Arial" w:cs="Arial"/>
          <w:b/>
          <w:bCs/>
          <w:i/>
          <w:iCs/>
          <w:sz w:val="20"/>
          <w:szCs w:val="20"/>
        </w:rPr>
        <w:t>Genomewide</w:t>
      </w:r>
      <w:proofErr w:type="spellEnd"/>
      <w:r w:rsidRPr="00322787">
        <w:rPr>
          <w:rFonts w:ascii="Arial" w:hAnsi="Arial" w:cs="Arial"/>
          <w:b/>
          <w:bCs/>
          <w:i/>
          <w:iCs/>
          <w:sz w:val="20"/>
          <w:szCs w:val="20"/>
        </w:rPr>
        <w:t xml:space="preserve"> Association Analysis and Relationship to Cardiovascular Risk and Mortality in Older Adults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2013. Vol. 33, issue 1, pp. 158-164. </w:t>
      </w:r>
      <w:r w:rsidRPr="00E06F27">
        <w:rPr>
          <w:rFonts w:ascii="Arial" w:hAnsi="Arial" w:cs="Arial"/>
          <w:sz w:val="20"/>
          <w:szCs w:val="20"/>
        </w:rPr>
        <w:t>PM:23162014</w:t>
      </w:r>
      <w:r w:rsidRPr="00322787">
        <w:rPr>
          <w:rFonts w:ascii="Arial" w:hAnsi="Arial" w:cs="Arial"/>
          <w:sz w:val="20"/>
          <w:szCs w:val="20"/>
        </w:rPr>
        <w:t>. PMC3826541.</w:t>
      </w:r>
    </w:p>
    <w:p w14:paraId="5CB8784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Rifkin DE, Katz R,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Shlipak MG, Sarnak MJ, Fried LF, Newman AB, Siscovick DS, Peralta CA. </w:t>
      </w:r>
      <w:r w:rsidRPr="00322787">
        <w:rPr>
          <w:rFonts w:ascii="Arial" w:hAnsi="Arial" w:cs="Arial"/>
          <w:b/>
          <w:bCs/>
          <w:i/>
          <w:iCs/>
          <w:sz w:val="20"/>
          <w:szCs w:val="20"/>
        </w:rPr>
        <w:t>Blood pressure components and decline in kidney function in community-</w:t>
      </w:r>
      <w:r w:rsidRPr="00322787">
        <w:rPr>
          <w:rFonts w:ascii="Arial" w:hAnsi="Arial" w:cs="Arial"/>
          <w:b/>
          <w:bCs/>
          <w:i/>
          <w:iCs/>
          <w:sz w:val="20"/>
          <w:szCs w:val="20"/>
        </w:rPr>
        <w:lastRenderedPageBreak/>
        <w:t>living older adults: the cardiovascular health study</w:t>
      </w:r>
      <w:r w:rsidRPr="00322787">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Hypertens</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2013. Vol. 26, issue 8, pp. 1037-1044. PM:23709568. PMC3816322.</w:t>
      </w:r>
    </w:p>
    <w:p w14:paraId="2BEC5E1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Rosano C, Chang YF,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Guralnik</w:t>
      </w:r>
      <w:proofErr w:type="spellEnd"/>
      <w:r w:rsidRPr="00322787">
        <w:rPr>
          <w:rFonts w:ascii="Arial" w:hAnsi="Arial" w:cs="Arial"/>
          <w:sz w:val="20"/>
          <w:szCs w:val="20"/>
        </w:rPr>
        <w:t xml:space="preserve"> JM,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SA,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w:t>
      </w:r>
      <w:proofErr w:type="spellStart"/>
      <w:r w:rsidRPr="00322787">
        <w:rPr>
          <w:rFonts w:ascii="Arial" w:hAnsi="Arial" w:cs="Arial"/>
          <w:sz w:val="20"/>
          <w:szCs w:val="20"/>
        </w:rPr>
        <w:t>Gianaros</w:t>
      </w:r>
      <w:proofErr w:type="spellEnd"/>
      <w:r w:rsidRPr="00322787">
        <w:rPr>
          <w:rFonts w:ascii="Arial" w:hAnsi="Arial" w:cs="Arial"/>
          <w:sz w:val="20"/>
          <w:szCs w:val="20"/>
        </w:rPr>
        <w:t xml:space="preserve"> PJ, Lopez OL,</w:t>
      </w:r>
      <w:r w:rsidR="00E06F27">
        <w:rPr>
          <w:rFonts w:ascii="Arial" w:hAnsi="Arial" w:cs="Arial"/>
          <w:sz w:val="20"/>
          <w:szCs w:val="20"/>
        </w:rPr>
        <w:t xml:space="preserve"> Longstreth WT, Jr., Newman AB.</w:t>
      </w:r>
      <w:r w:rsidRPr="00322787">
        <w:rPr>
          <w:rFonts w:ascii="Arial" w:hAnsi="Arial" w:cs="Arial"/>
          <w:sz w:val="20"/>
          <w:szCs w:val="20"/>
        </w:rPr>
        <w:t xml:space="preserve"> </w:t>
      </w:r>
      <w:r w:rsidRPr="00322787">
        <w:rPr>
          <w:rFonts w:ascii="Arial" w:hAnsi="Arial" w:cs="Arial"/>
          <w:b/>
          <w:bCs/>
          <w:i/>
          <w:iCs/>
          <w:sz w:val="20"/>
          <w:szCs w:val="20"/>
        </w:rPr>
        <w:t>Long-term survival in adults 65 years and older with white matter hyperintensity: association with performance on the digit symbol substitution test</w:t>
      </w:r>
      <w:r w:rsidRPr="00322787">
        <w:rPr>
          <w:rFonts w:ascii="Arial" w:hAnsi="Arial" w:cs="Arial"/>
          <w:b/>
          <w:bCs/>
          <w:sz w:val="20"/>
          <w:szCs w:val="20"/>
        </w:rPr>
        <w:t xml:space="preserve">. </w:t>
      </w:r>
      <w:proofErr w:type="spellStart"/>
      <w:r w:rsidRPr="00322787">
        <w:rPr>
          <w:rFonts w:ascii="Arial" w:hAnsi="Arial" w:cs="Arial"/>
          <w:sz w:val="20"/>
          <w:szCs w:val="20"/>
        </w:rPr>
        <w:t>Psychosom</w:t>
      </w:r>
      <w:proofErr w:type="spellEnd"/>
      <w:r w:rsidRPr="00322787">
        <w:rPr>
          <w:rFonts w:ascii="Arial" w:hAnsi="Arial" w:cs="Arial"/>
          <w:sz w:val="20"/>
          <w:szCs w:val="20"/>
        </w:rPr>
        <w:t xml:space="preserve"> Med,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75, issue 7, pp. 624-631. PM:23886735. PMC3809761.</w:t>
      </w:r>
    </w:p>
    <w:p w14:paraId="25E38290" w14:textId="77777777" w:rsidR="000F2BF8"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 Huang J, Chasman D, </w:t>
      </w:r>
      <w:proofErr w:type="spellStart"/>
      <w:r w:rsidRPr="00322787">
        <w:rPr>
          <w:rFonts w:ascii="Arial" w:hAnsi="Arial" w:cs="Arial"/>
          <w:sz w:val="20"/>
          <w:szCs w:val="20"/>
        </w:rPr>
        <w:t>Naitza</w:t>
      </w:r>
      <w:proofErr w:type="spellEnd"/>
      <w:r w:rsidRPr="00322787">
        <w:rPr>
          <w:rFonts w:ascii="Arial" w:hAnsi="Arial" w:cs="Arial"/>
          <w:sz w:val="20"/>
          <w:szCs w:val="20"/>
        </w:rPr>
        <w:t xml:space="preserve"> S, Dehghan A, Johnson AD,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Reiner AP,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Trompet S, </w:t>
      </w:r>
      <w:proofErr w:type="spellStart"/>
      <w:r w:rsidRPr="00322787">
        <w:rPr>
          <w:rFonts w:ascii="Arial" w:hAnsi="Arial" w:cs="Arial"/>
          <w:sz w:val="20"/>
          <w:szCs w:val="20"/>
        </w:rPr>
        <w:t>Malarstig</w:t>
      </w:r>
      <w:proofErr w:type="spellEnd"/>
      <w:r w:rsidRPr="00322787">
        <w:rPr>
          <w:rFonts w:ascii="Arial" w:hAnsi="Arial" w:cs="Arial"/>
          <w:sz w:val="20"/>
          <w:szCs w:val="20"/>
        </w:rPr>
        <w:t xml:space="preserve"> A, Baumert J, Bis JC, Guo X,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Shin SY, Lopez LM, Lahti J, Tanaka T,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w:t>
      </w:r>
      <w:proofErr w:type="spellStart"/>
      <w:r w:rsidRPr="00322787">
        <w:rPr>
          <w:rFonts w:ascii="Arial" w:hAnsi="Arial" w:cs="Arial"/>
          <w:sz w:val="20"/>
          <w:szCs w:val="20"/>
        </w:rPr>
        <w:t>Oudot-Mellakh</w:t>
      </w:r>
      <w:proofErr w:type="spellEnd"/>
      <w:r w:rsidRPr="00322787">
        <w:rPr>
          <w:rFonts w:ascii="Arial" w:hAnsi="Arial" w:cs="Arial"/>
          <w:sz w:val="20"/>
          <w:szCs w:val="20"/>
        </w:rPr>
        <w:t xml:space="preserve"> T, Wilson JF, Navarro P, Huffman JE,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Redline S, Mehra R, </w:t>
      </w:r>
      <w:proofErr w:type="spellStart"/>
      <w:r w:rsidRPr="00322787">
        <w:rPr>
          <w:rFonts w:ascii="Arial" w:hAnsi="Arial" w:cs="Arial"/>
          <w:sz w:val="20"/>
          <w:szCs w:val="20"/>
        </w:rPr>
        <w:t>Pulanic</w:t>
      </w:r>
      <w:proofErr w:type="spellEnd"/>
      <w:r w:rsidRPr="00322787">
        <w:rPr>
          <w:rFonts w:ascii="Arial" w:hAnsi="Arial" w:cs="Arial"/>
          <w:sz w:val="20"/>
          <w:szCs w:val="20"/>
        </w:rPr>
        <w:t xml:space="preserve"> D,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Wright AF,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Wild SH, Campbell H, Curb JD, Wallace R, Liu S, Eaton CB, Becker DM, Becker LC,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Raikkonen K, Widen E,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Green D, Gross M, Davies G, Harris SE,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 Starr JM, Williams FM, Grant PJ, Spector TD, Strawbridge RJ, Silveira A,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Franco OH,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van DJ, Willemsen G,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Yao J, Swords JN,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McKnight B, Lumley T, Taylor KD, Rotter JI, Psaty BM, Peters A,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Grotevendt</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Kocher T, Goel A, </w:t>
      </w:r>
      <w:proofErr w:type="spellStart"/>
      <w:r w:rsidRPr="00322787">
        <w:rPr>
          <w:rFonts w:ascii="Arial" w:hAnsi="Arial" w:cs="Arial"/>
          <w:sz w:val="20"/>
          <w:szCs w:val="20"/>
        </w:rPr>
        <w:t>Franzosi</w:t>
      </w:r>
      <w:proofErr w:type="spellEnd"/>
      <w:r w:rsidRPr="00322787">
        <w:rPr>
          <w:rFonts w:ascii="Arial" w:hAnsi="Arial" w:cs="Arial"/>
          <w:sz w:val="20"/>
          <w:szCs w:val="20"/>
        </w:rPr>
        <w:t xml:space="preserve"> MG, </w:t>
      </w:r>
      <w:proofErr w:type="spellStart"/>
      <w:r w:rsidRPr="00322787">
        <w:rPr>
          <w:rFonts w:ascii="Arial" w:hAnsi="Arial" w:cs="Arial"/>
          <w:sz w:val="20"/>
          <w:szCs w:val="20"/>
        </w:rPr>
        <w:t>Seedorf</w:t>
      </w:r>
      <w:proofErr w:type="spellEnd"/>
      <w:r w:rsidRPr="00322787">
        <w:rPr>
          <w:rFonts w:ascii="Arial" w:hAnsi="Arial" w:cs="Arial"/>
          <w:sz w:val="20"/>
          <w:szCs w:val="20"/>
        </w:rPr>
        <w:t xml:space="preserve"> U, Clarke R, </w:t>
      </w:r>
      <w:proofErr w:type="spellStart"/>
      <w:r w:rsidRPr="00322787">
        <w:rPr>
          <w:rFonts w:ascii="Arial" w:hAnsi="Arial" w:cs="Arial"/>
          <w:sz w:val="20"/>
          <w:szCs w:val="20"/>
        </w:rPr>
        <w:t>Steri</w:t>
      </w:r>
      <w:proofErr w:type="spellEnd"/>
      <w:r w:rsidRPr="00322787">
        <w:rPr>
          <w:rFonts w:ascii="Arial" w:hAnsi="Arial" w:cs="Arial"/>
          <w:sz w:val="20"/>
          <w:szCs w:val="20"/>
        </w:rPr>
        <w:t xml:space="preserve"> M, Tarasov KV,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Schlessinger D, Stott DJ, Sattar N, Buckley BM, Rumley A, Lowe GD, McArdle WL, Chen MH,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 Song J, Boerwinkle E, Folsom AR, Rose LM, Franco-</w:t>
      </w:r>
      <w:proofErr w:type="spellStart"/>
      <w:r w:rsidRPr="00322787">
        <w:rPr>
          <w:rFonts w:ascii="Arial" w:hAnsi="Arial" w:cs="Arial"/>
          <w:sz w:val="20"/>
          <w:szCs w:val="20"/>
        </w:rPr>
        <w:t>Cereceda</w:t>
      </w:r>
      <w:proofErr w:type="spellEnd"/>
      <w:r w:rsidRPr="00322787">
        <w:rPr>
          <w:rFonts w:ascii="Arial" w:hAnsi="Arial" w:cs="Arial"/>
          <w:sz w:val="20"/>
          <w:szCs w:val="20"/>
        </w:rPr>
        <w:t xml:space="preserve"> A, Teichert M, Ikram MA, Mosley TH, Bevan S,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Rothwell PM,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CL, Hopewell JC, Chambers JC,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Nelson CP, Erdmann J, Reilly MP, Kathiresan S,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Eriksson JG, Jacobs D, Deary IJ,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Tracy RP, Hayward C, Koenig W,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Eriksson P, Seshadri S, Markus HS, Watkins H,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Smith NL, </w:t>
      </w:r>
      <w:proofErr w:type="spellStart"/>
      <w:r w:rsidRPr="00322787">
        <w:rPr>
          <w:rFonts w:ascii="Arial" w:hAnsi="Arial" w:cs="Arial"/>
          <w:sz w:val="20"/>
          <w:szCs w:val="20"/>
        </w:rPr>
        <w:t>Tregouet</w:t>
      </w:r>
      <w:proofErr w:type="spellEnd"/>
      <w:r w:rsidRPr="00322787">
        <w:rPr>
          <w:rFonts w:ascii="Arial" w:hAnsi="Arial" w:cs="Arial"/>
          <w:sz w:val="20"/>
          <w:szCs w:val="20"/>
        </w:rPr>
        <w:t xml:space="preserve"> D,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Tang W, Stracha</w:t>
      </w:r>
      <w:r w:rsidR="00E06F27">
        <w:rPr>
          <w:rFonts w:ascii="Arial" w:hAnsi="Arial" w:cs="Arial"/>
          <w:sz w:val="20"/>
          <w:szCs w:val="20"/>
        </w:rPr>
        <w:t xml:space="preserve">n DP, </w:t>
      </w:r>
      <w:proofErr w:type="spellStart"/>
      <w:r w:rsidR="00E06F27">
        <w:rPr>
          <w:rFonts w:ascii="Arial" w:hAnsi="Arial" w:cs="Arial"/>
          <w:sz w:val="20"/>
          <w:szCs w:val="20"/>
        </w:rPr>
        <w:t>Hamsten</w:t>
      </w:r>
      <w:proofErr w:type="spellEnd"/>
      <w:r w:rsidR="00E06F27">
        <w:rPr>
          <w:rFonts w:ascii="Arial" w:hAnsi="Arial" w:cs="Arial"/>
          <w:sz w:val="20"/>
          <w:szCs w:val="20"/>
        </w:rPr>
        <w:t xml:space="preserve"> A, O'Donnell CJ. </w:t>
      </w:r>
      <w:r w:rsidRPr="00322787">
        <w:rPr>
          <w:rFonts w:ascii="Arial" w:hAnsi="Arial" w:cs="Arial"/>
          <w:b/>
          <w:bCs/>
          <w:i/>
          <w:iCs/>
          <w:sz w:val="20"/>
          <w:szCs w:val="20"/>
        </w:rPr>
        <w:t xml:space="preserve">Multiethnic meta-analysis of genome-wide association studies in &gt;100 000 subjects </w:t>
      </w:r>
      <w:proofErr w:type="gramStart"/>
      <w:r w:rsidRPr="00322787">
        <w:rPr>
          <w:rFonts w:ascii="Arial" w:hAnsi="Arial" w:cs="Arial"/>
          <w:b/>
          <w:bCs/>
          <w:i/>
          <w:iCs/>
          <w:sz w:val="20"/>
          <w:szCs w:val="20"/>
        </w:rPr>
        <w:t>identifies</w:t>
      </w:r>
      <w:proofErr w:type="gramEnd"/>
      <w:r w:rsidRPr="00322787">
        <w:rPr>
          <w:rFonts w:ascii="Arial" w:hAnsi="Arial" w:cs="Arial"/>
          <w:b/>
          <w:bCs/>
          <w:i/>
          <w:iCs/>
          <w:sz w:val="20"/>
          <w:szCs w:val="20"/>
        </w:rPr>
        <w:t xml:space="preserve"> 23 fibrinogen-associated Loci but no strong evidence of a causal association between circulating fibrinogen and cardiovascular disease</w:t>
      </w:r>
      <w:r w:rsidRPr="00322787">
        <w:rPr>
          <w:rFonts w:ascii="Arial" w:hAnsi="Arial" w:cs="Arial"/>
          <w:b/>
          <w:bCs/>
          <w:sz w:val="20"/>
          <w:szCs w:val="20"/>
        </w:rPr>
        <w:t xml:space="preserve">. </w:t>
      </w:r>
      <w:r w:rsidRPr="00322787">
        <w:rPr>
          <w:rFonts w:ascii="Arial" w:hAnsi="Arial" w:cs="Arial"/>
          <w:sz w:val="20"/>
          <w:szCs w:val="20"/>
        </w:rPr>
        <w:t>Circulation, Sept. 17, 2013. Vol. 128, issue 12, pp. 1310-1324. PM:23969696. PMC3842025.</w:t>
      </w:r>
    </w:p>
    <w:p w14:paraId="241483BD" w14:textId="77777777" w:rsidR="0024402F" w:rsidRPr="0024402F" w:rsidRDefault="00F356FA" w:rsidP="0024402F">
      <w:pPr>
        <w:autoSpaceDE w:val="0"/>
        <w:autoSpaceDN w:val="0"/>
        <w:adjustRightInd w:val="0"/>
        <w:spacing w:after="240" w:line="240" w:lineRule="auto"/>
        <w:rPr>
          <w:rFonts w:ascii="Arial" w:hAnsi="Arial" w:cs="Arial"/>
          <w:sz w:val="20"/>
          <w:szCs w:val="20"/>
        </w:rPr>
      </w:pPr>
      <w:hyperlink r:id="rId3362" w:history="1">
        <w:r w:rsidR="0024402F" w:rsidRPr="0024402F">
          <w:rPr>
            <w:rFonts w:ascii="Arial" w:hAnsi="Arial" w:cs="Arial"/>
            <w:sz w:val="20"/>
            <w:szCs w:val="20"/>
          </w:rPr>
          <w:t>Saltzman BS</w:t>
        </w:r>
      </w:hyperlink>
      <w:r w:rsidR="0024402F" w:rsidRPr="0024402F">
        <w:rPr>
          <w:rFonts w:ascii="Arial" w:hAnsi="Arial" w:cs="Arial"/>
          <w:sz w:val="20"/>
          <w:szCs w:val="20"/>
        </w:rPr>
        <w:t xml:space="preserve">, </w:t>
      </w:r>
      <w:hyperlink r:id="rId3363" w:history="1">
        <w:r w:rsidR="0024402F" w:rsidRPr="0024402F">
          <w:rPr>
            <w:rFonts w:ascii="Arial" w:hAnsi="Arial" w:cs="Arial"/>
            <w:sz w:val="20"/>
            <w:szCs w:val="20"/>
          </w:rPr>
          <w:t>Weiss NS</w:t>
        </w:r>
      </w:hyperlink>
      <w:r w:rsidR="0024402F" w:rsidRPr="0024402F">
        <w:rPr>
          <w:rFonts w:ascii="Arial" w:hAnsi="Arial" w:cs="Arial"/>
          <w:sz w:val="20"/>
          <w:szCs w:val="20"/>
        </w:rPr>
        <w:t xml:space="preserve">, </w:t>
      </w:r>
      <w:hyperlink r:id="rId3364" w:history="1">
        <w:r w:rsidR="0024402F" w:rsidRPr="0024402F">
          <w:rPr>
            <w:rFonts w:ascii="Arial" w:hAnsi="Arial" w:cs="Arial"/>
            <w:sz w:val="20"/>
            <w:szCs w:val="20"/>
          </w:rPr>
          <w:t>Sieh W</w:t>
        </w:r>
      </w:hyperlink>
      <w:r w:rsidR="0024402F" w:rsidRPr="0024402F">
        <w:rPr>
          <w:rFonts w:ascii="Arial" w:hAnsi="Arial" w:cs="Arial"/>
          <w:sz w:val="20"/>
          <w:szCs w:val="20"/>
        </w:rPr>
        <w:t xml:space="preserve">, </w:t>
      </w:r>
      <w:hyperlink r:id="rId3365" w:history="1">
        <w:r w:rsidR="0024402F" w:rsidRPr="0024402F">
          <w:rPr>
            <w:rFonts w:ascii="Arial" w:hAnsi="Arial" w:cs="Arial"/>
            <w:sz w:val="20"/>
            <w:szCs w:val="20"/>
          </w:rPr>
          <w:t>Fitzpatrick AL</w:t>
        </w:r>
      </w:hyperlink>
      <w:r w:rsidR="0024402F" w:rsidRPr="0024402F">
        <w:rPr>
          <w:rFonts w:ascii="Arial" w:hAnsi="Arial" w:cs="Arial"/>
          <w:sz w:val="20"/>
          <w:szCs w:val="20"/>
        </w:rPr>
        <w:t xml:space="preserve">, </w:t>
      </w:r>
      <w:hyperlink r:id="rId3366" w:history="1">
        <w:proofErr w:type="spellStart"/>
        <w:r w:rsidR="0024402F" w:rsidRPr="0024402F">
          <w:rPr>
            <w:rFonts w:ascii="Arial" w:hAnsi="Arial" w:cs="Arial"/>
            <w:sz w:val="20"/>
            <w:szCs w:val="20"/>
          </w:rPr>
          <w:t>McTiernan</w:t>
        </w:r>
        <w:proofErr w:type="spellEnd"/>
        <w:r w:rsidR="0024402F" w:rsidRPr="0024402F">
          <w:rPr>
            <w:rFonts w:ascii="Arial" w:hAnsi="Arial" w:cs="Arial"/>
            <w:sz w:val="20"/>
            <w:szCs w:val="20"/>
          </w:rPr>
          <w:t xml:space="preserve"> A</w:t>
        </w:r>
      </w:hyperlink>
      <w:r w:rsidR="0024402F" w:rsidRPr="0024402F">
        <w:rPr>
          <w:rFonts w:ascii="Arial" w:hAnsi="Arial" w:cs="Arial"/>
          <w:sz w:val="20"/>
          <w:szCs w:val="20"/>
        </w:rPr>
        <w:t xml:space="preserve">, </w:t>
      </w:r>
      <w:hyperlink r:id="rId3367" w:history="1">
        <w:proofErr w:type="spellStart"/>
        <w:r w:rsidR="0024402F" w:rsidRPr="0024402F">
          <w:rPr>
            <w:rFonts w:ascii="Arial" w:hAnsi="Arial" w:cs="Arial"/>
            <w:sz w:val="20"/>
            <w:szCs w:val="20"/>
          </w:rPr>
          <w:t>Daling</w:t>
        </w:r>
        <w:proofErr w:type="spellEnd"/>
        <w:r w:rsidR="0024402F" w:rsidRPr="0024402F">
          <w:rPr>
            <w:rFonts w:ascii="Arial" w:hAnsi="Arial" w:cs="Arial"/>
            <w:sz w:val="20"/>
            <w:szCs w:val="20"/>
          </w:rPr>
          <w:t xml:space="preserve"> JR</w:t>
        </w:r>
      </w:hyperlink>
      <w:r w:rsidR="0024402F" w:rsidRPr="0024402F">
        <w:rPr>
          <w:rFonts w:ascii="Arial" w:hAnsi="Arial" w:cs="Arial"/>
          <w:sz w:val="20"/>
          <w:szCs w:val="20"/>
        </w:rPr>
        <w:t xml:space="preserve">, </w:t>
      </w:r>
      <w:hyperlink r:id="rId3368" w:history="1">
        <w:r w:rsidR="0024402F" w:rsidRPr="0024402F">
          <w:rPr>
            <w:rFonts w:ascii="Arial" w:hAnsi="Arial" w:cs="Arial"/>
            <w:sz w:val="20"/>
            <w:szCs w:val="20"/>
          </w:rPr>
          <w:t>Li CI</w:t>
        </w:r>
      </w:hyperlink>
      <w:r w:rsidR="0024402F" w:rsidRPr="0024402F">
        <w:rPr>
          <w:rFonts w:ascii="Arial" w:hAnsi="Arial" w:cs="Arial"/>
          <w:sz w:val="20"/>
          <w:szCs w:val="20"/>
        </w:rPr>
        <w:t xml:space="preserve">. </w:t>
      </w:r>
      <w:r w:rsidR="0024402F" w:rsidRPr="0024402F">
        <w:rPr>
          <w:rFonts w:ascii="Arial" w:hAnsi="Arial" w:cs="Arial"/>
          <w:b/>
          <w:i/>
          <w:sz w:val="20"/>
          <w:szCs w:val="20"/>
        </w:rPr>
        <w:t>Use of antihypertensive medications and breast cancer risk.</w:t>
      </w:r>
      <w:r w:rsidR="0024402F" w:rsidRPr="0024402F">
        <w:rPr>
          <w:rFonts w:ascii="Arial" w:hAnsi="Arial" w:cs="Arial"/>
          <w:sz w:val="20"/>
          <w:szCs w:val="20"/>
        </w:rPr>
        <w:t xml:space="preserve"> </w:t>
      </w:r>
      <w:hyperlink r:id="rId3369" w:tooltip="Cancer causes &amp; control : CCC." w:history="1">
        <w:r w:rsidR="0024402F" w:rsidRPr="0024402F">
          <w:rPr>
            <w:rFonts w:ascii="Arial" w:hAnsi="Arial" w:cs="Arial"/>
            <w:sz w:val="20"/>
            <w:szCs w:val="20"/>
          </w:rPr>
          <w:t>Cancer Causes Control</w:t>
        </w:r>
      </w:hyperlink>
      <w:r w:rsidR="0024402F">
        <w:rPr>
          <w:rFonts w:ascii="Arial" w:hAnsi="Arial" w:cs="Arial"/>
          <w:sz w:val="20"/>
          <w:szCs w:val="20"/>
        </w:rPr>
        <w:t xml:space="preserve"> 2013 Feb. Vol. 24, issue 2, pp. </w:t>
      </w:r>
      <w:r w:rsidR="0024402F" w:rsidRPr="0024402F">
        <w:rPr>
          <w:rFonts w:ascii="Arial" w:hAnsi="Arial" w:cs="Arial"/>
          <w:sz w:val="20"/>
          <w:szCs w:val="20"/>
        </w:rPr>
        <w:t>365-</w:t>
      </w:r>
      <w:r w:rsidR="0024402F">
        <w:rPr>
          <w:rFonts w:ascii="Arial" w:hAnsi="Arial" w:cs="Arial"/>
          <w:sz w:val="20"/>
          <w:szCs w:val="20"/>
        </w:rPr>
        <w:t>3</w:t>
      </w:r>
      <w:r w:rsidR="0024402F" w:rsidRPr="0024402F">
        <w:rPr>
          <w:rFonts w:ascii="Arial" w:hAnsi="Arial" w:cs="Arial"/>
          <w:sz w:val="20"/>
          <w:szCs w:val="20"/>
        </w:rPr>
        <w:t>71. PM:</w:t>
      </w:r>
      <w:r w:rsidR="0024402F">
        <w:rPr>
          <w:rFonts w:ascii="Arial" w:hAnsi="Arial" w:cs="Arial"/>
          <w:sz w:val="20"/>
          <w:szCs w:val="20"/>
        </w:rPr>
        <w:t xml:space="preserve"> </w:t>
      </w:r>
      <w:r w:rsidR="0024402F" w:rsidRPr="0024402F">
        <w:rPr>
          <w:rFonts w:ascii="Arial" w:hAnsi="Arial" w:cs="Arial"/>
          <w:sz w:val="20"/>
          <w:szCs w:val="20"/>
        </w:rPr>
        <w:t>23224328</w:t>
      </w:r>
      <w:r w:rsidR="0024402F">
        <w:rPr>
          <w:rFonts w:ascii="Arial" w:hAnsi="Arial" w:cs="Arial"/>
          <w:sz w:val="20"/>
          <w:szCs w:val="20"/>
        </w:rPr>
        <w:t>.</w:t>
      </w:r>
    </w:p>
    <w:p w14:paraId="420EB0B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Shah FA, Pike F, Alvarez K, Angus D, Newman AB, Lopez O, Tate J,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 Wilsdon A, Krishnan JA, Hansel N, Au D, </w:t>
      </w:r>
      <w:proofErr w:type="spellStart"/>
      <w:r w:rsidRPr="00322787">
        <w:rPr>
          <w:rFonts w:ascii="Arial" w:hAnsi="Arial" w:cs="Arial"/>
          <w:sz w:val="20"/>
          <w:szCs w:val="20"/>
        </w:rPr>
        <w:t>Avdalovic</w:t>
      </w:r>
      <w:proofErr w:type="spellEnd"/>
      <w:r w:rsidRPr="00322787">
        <w:rPr>
          <w:rFonts w:ascii="Arial" w:hAnsi="Arial" w:cs="Arial"/>
          <w:sz w:val="20"/>
          <w:szCs w:val="20"/>
        </w:rPr>
        <w:t xml:space="preserve"> M, Fan VS, Barr RG, </w:t>
      </w:r>
      <w:proofErr w:type="spellStart"/>
      <w:r w:rsidRPr="00322787">
        <w:rPr>
          <w:rFonts w:ascii="Arial" w:hAnsi="Arial" w:cs="Arial"/>
          <w:sz w:val="20"/>
          <w:szCs w:val="20"/>
        </w:rPr>
        <w:t>Yende</w:t>
      </w:r>
      <w:proofErr w:type="spellEnd"/>
      <w:r w:rsidRPr="00322787">
        <w:rPr>
          <w:rFonts w:ascii="Arial" w:hAnsi="Arial" w:cs="Arial"/>
          <w:sz w:val="20"/>
          <w:szCs w:val="20"/>
        </w:rPr>
        <w:t xml:space="preserve"> S. </w:t>
      </w:r>
      <w:r w:rsidRPr="00322787">
        <w:rPr>
          <w:rFonts w:ascii="Arial" w:hAnsi="Arial" w:cs="Arial"/>
          <w:b/>
          <w:bCs/>
          <w:i/>
          <w:iCs/>
          <w:sz w:val="20"/>
          <w:szCs w:val="20"/>
        </w:rPr>
        <w:t>Bidirectional relationship between cognitive function and pneumonia</w:t>
      </w:r>
      <w:r w:rsidRPr="00322787">
        <w:rPr>
          <w:rFonts w:ascii="Arial" w:hAnsi="Arial" w:cs="Arial"/>
          <w:b/>
          <w:bCs/>
          <w:sz w:val="20"/>
          <w:szCs w:val="20"/>
        </w:rPr>
        <w:t xml:space="preserve">. </w:t>
      </w:r>
      <w:r w:rsidRPr="00322787">
        <w:rPr>
          <w:rFonts w:ascii="Arial" w:hAnsi="Arial" w:cs="Arial"/>
          <w:sz w:val="20"/>
          <w:szCs w:val="20"/>
        </w:rPr>
        <w:t>Am J Respir Crit Care Med, Dec. 12, 2013. Vol. 188, issue 5, pp. 586-592. PM:23848267. PMC3827700.</w:t>
      </w:r>
    </w:p>
    <w:p w14:paraId="489D57A2" w14:textId="77777777"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Shah N, Rice T, Tracy D, Rohan T, </w:t>
      </w:r>
      <w:r w:rsidR="00E06F27">
        <w:rPr>
          <w:rFonts w:ascii="Arial" w:hAnsi="Arial" w:cs="Arial"/>
          <w:sz w:val="20"/>
          <w:szCs w:val="20"/>
        </w:rPr>
        <w:t>Buzkova P, Newman A, Kaplan RC.</w:t>
      </w:r>
      <w:r w:rsidRPr="00322787">
        <w:rPr>
          <w:rFonts w:ascii="Arial" w:hAnsi="Arial" w:cs="Arial"/>
          <w:sz w:val="20"/>
          <w:szCs w:val="20"/>
        </w:rPr>
        <w:t xml:space="preserve"> </w:t>
      </w:r>
      <w:r w:rsidRPr="00322787">
        <w:rPr>
          <w:rFonts w:ascii="Arial" w:hAnsi="Arial" w:cs="Arial"/>
          <w:b/>
          <w:bCs/>
          <w:i/>
          <w:iCs/>
          <w:sz w:val="20"/>
          <w:szCs w:val="20"/>
        </w:rPr>
        <w:t>Sleep and insulin-like growth factors in the cardiovascular health study</w:t>
      </w:r>
      <w:r w:rsidRPr="00322787">
        <w:rPr>
          <w:rFonts w:ascii="Arial" w:hAnsi="Arial" w:cs="Arial"/>
          <w:b/>
          <w:bCs/>
          <w:sz w:val="20"/>
          <w:szCs w:val="20"/>
        </w:rPr>
        <w:t xml:space="preserve">. </w:t>
      </w:r>
      <w:r w:rsidRPr="00322787">
        <w:rPr>
          <w:rFonts w:ascii="Arial" w:hAnsi="Arial" w:cs="Arial"/>
          <w:sz w:val="20"/>
          <w:szCs w:val="20"/>
        </w:rPr>
        <w:t>J Clin Sleep Med, 2013. Vol. 9, issue 12, pp. 1245-1251. PM:24340285. PMC3836334.</w:t>
      </w:r>
    </w:p>
    <w:p w14:paraId="5737B9D1" w14:textId="77777777" w:rsidR="007453F0" w:rsidRPr="00322787" w:rsidRDefault="00F356FA">
      <w:pPr>
        <w:autoSpaceDE w:val="0"/>
        <w:autoSpaceDN w:val="0"/>
        <w:adjustRightInd w:val="0"/>
        <w:spacing w:after="240" w:line="240" w:lineRule="auto"/>
        <w:rPr>
          <w:rFonts w:ascii="Arial" w:hAnsi="Arial" w:cs="Arial"/>
          <w:sz w:val="20"/>
          <w:szCs w:val="20"/>
        </w:rPr>
      </w:pPr>
      <w:hyperlink r:id="rId3370" w:history="1">
        <w:r w:rsidR="007453F0" w:rsidRPr="007453F0">
          <w:rPr>
            <w:rFonts w:ascii="Arial" w:hAnsi="Arial" w:cs="Arial"/>
            <w:sz w:val="20"/>
            <w:szCs w:val="20"/>
          </w:rPr>
          <w:t>Shlipak MG</w:t>
        </w:r>
      </w:hyperlink>
      <w:r w:rsidR="007453F0" w:rsidRPr="007453F0">
        <w:rPr>
          <w:rFonts w:ascii="Arial" w:hAnsi="Arial" w:cs="Arial"/>
          <w:sz w:val="20"/>
          <w:szCs w:val="20"/>
        </w:rPr>
        <w:t xml:space="preserve">, </w:t>
      </w:r>
      <w:hyperlink r:id="rId3371" w:history="1">
        <w:r w:rsidR="007453F0" w:rsidRPr="007453F0">
          <w:rPr>
            <w:rFonts w:ascii="Arial" w:hAnsi="Arial" w:cs="Arial"/>
            <w:sz w:val="20"/>
            <w:szCs w:val="20"/>
          </w:rPr>
          <w:t>Matsushita K</w:t>
        </w:r>
      </w:hyperlink>
      <w:r w:rsidR="007453F0" w:rsidRPr="007453F0">
        <w:rPr>
          <w:rFonts w:ascii="Arial" w:hAnsi="Arial" w:cs="Arial"/>
          <w:sz w:val="20"/>
          <w:szCs w:val="20"/>
        </w:rPr>
        <w:t xml:space="preserve">, </w:t>
      </w:r>
      <w:hyperlink r:id="rId3372" w:history="1">
        <w:proofErr w:type="spellStart"/>
        <w:r w:rsidR="007453F0" w:rsidRPr="007453F0">
          <w:rPr>
            <w:rFonts w:ascii="Arial" w:hAnsi="Arial" w:cs="Arial"/>
            <w:sz w:val="20"/>
            <w:szCs w:val="20"/>
          </w:rPr>
          <w:t>Ärnlöv</w:t>
        </w:r>
        <w:proofErr w:type="spellEnd"/>
        <w:r w:rsidR="007453F0" w:rsidRPr="007453F0">
          <w:rPr>
            <w:rFonts w:ascii="Arial" w:hAnsi="Arial" w:cs="Arial"/>
            <w:sz w:val="20"/>
            <w:szCs w:val="20"/>
          </w:rPr>
          <w:t xml:space="preserve"> J</w:t>
        </w:r>
      </w:hyperlink>
      <w:r w:rsidR="007453F0" w:rsidRPr="007453F0">
        <w:rPr>
          <w:rFonts w:ascii="Arial" w:hAnsi="Arial" w:cs="Arial"/>
          <w:sz w:val="20"/>
          <w:szCs w:val="20"/>
        </w:rPr>
        <w:t xml:space="preserve">, </w:t>
      </w:r>
      <w:hyperlink r:id="rId3373" w:history="1">
        <w:r w:rsidR="007453F0" w:rsidRPr="007453F0">
          <w:rPr>
            <w:rFonts w:ascii="Arial" w:hAnsi="Arial" w:cs="Arial"/>
            <w:sz w:val="20"/>
            <w:szCs w:val="20"/>
          </w:rPr>
          <w:t>Inker LA</w:t>
        </w:r>
      </w:hyperlink>
      <w:r w:rsidR="007453F0" w:rsidRPr="007453F0">
        <w:rPr>
          <w:rFonts w:ascii="Arial" w:hAnsi="Arial" w:cs="Arial"/>
          <w:sz w:val="20"/>
          <w:szCs w:val="20"/>
        </w:rPr>
        <w:t xml:space="preserve">, </w:t>
      </w:r>
      <w:hyperlink r:id="rId3374" w:history="1">
        <w:r w:rsidR="007453F0" w:rsidRPr="007453F0">
          <w:rPr>
            <w:rFonts w:ascii="Arial" w:hAnsi="Arial" w:cs="Arial"/>
            <w:sz w:val="20"/>
            <w:szCs w:val="20"/>
          </w:rPr>
          <w:t>Katz R</w:t>
        </w:r>
      </w:hyperlink>
      <w:r w:rsidR="007453F0" w:rsidRPr="007453F0">
        <w:rPr>
          <w:rFonts w:ascii="Arial" w:hAnsi="Arial" w:cs="Arial"/>
          <w:sz w:val="20"/>
          <w:szCs w:val="20"/>
        </w:rPr>
        <w:t xml:space="preserve">, </w:t>
      </w:r>
      <w:hyperlink r:id="rId3375" w:history="1">
        <w:r w:rsidR="007453F0" w:rsidRPr="007453F0">
          <w:rPr>
            <w:rFonts w:ascii="Arial" w:hAnsi="Arial" w:cs="Arial"/>
            <w:sz w:val="20"/>
            <w:szCs w:val="20"/>
          </w:rPr>
          <w:t>Polkinghorne KR</w:t>
        </w:r>
      </w:hyperlink>
      <w:r w:rsidR="007453F0" w:rsidRPr="007453F0">
        <w:rPr>
          <w:rFonts w:ascii="Arial" w:hAnsi="Arial" w:cs="Arial"/>
          <w:sz w:val="20"/>
          <w:szCs w:val="20"/>
        </w:rPr>
        <w:t xml:space="preserve">, </w:t>
      </w:r>
      <w:hyperlink r:id="rId3376" w:history="1">
        <w:proofErr w:type="spellStart"/>
        <w:r w:rsidR="007453F0" w:rsidRPr="007453F0">
          <w:rPr>
            <w:rFonts w:ascii="Arial" w:hAnsi="Arial" w:cs="Arial"/>
            <w:sz w:val="20"/>
            <w:szCs w:val="20"/>
          </w:rPr>
          <w:t>Rothenbacher</w:t>
        </w:r>
        <w:proofErr w:type="spellEnd"/>
        <w:r w:rsidR="007453F0" w:rsidRPr="007453F0">
          <w:rPr>
            <w:rFonts w:ascii="Arial" w:hAnsi="Arial" w:cs="Arial"/>
            <w:sz w:val="20"/>
            <w:szCs w:val="20"/>
          </w:rPr>
          <w:t xml:space="preserve"> D</w:t>
        </w:r>
      </w:hyperlink>
      <w:r w:rsidR="007453F0" w:rsidRPr="007453F0">
        <w:rPr>
          <w:rFonts w:ascii="Arial" w:hAnsi="Arial" w:cs="Arial"/>
          <w:sz w:val="20"/>
          <w:szCs w:val="20"/>
        </w:rPr>
        <w:t xml:space="preserve">, </w:t>
      </w:r>
      <w:hyperlink r:id="rId3377" w:history="1">
        <w:r w:rsidR="007453F0" w:rsidRPr="007453F0">
          <w:rPr>
            <w:rFonts w:ascii="Arial" w:hAnsi="Arial" w:cs="Arial"/>
            <w:sz w:val="20"/>
            <w:szCs w:val="20"/>
          </w:rPr>
          <w:t>Sarnak MJ</w:t>
        </w:r>
      </w:hyperlink>
      <w:r w:rsidR="007453F0" w:rsidRPr="007453F0">
        <w:rPr>
          <w:rFonts w:ascii="Arial" w:hAnsi="Arial" w:cs="Arial"/>
          <w:sz w:val="20"/>
          <w:szCs w:val="20"/>
        </w:rPr>
        <w:t xml:space="preserve">, </w:t>
      </w:r>
      <w:hyperlink r:id="rId3378" w:history="1">
        <w:r w:rsidR="007453F0" w:rsidRPr="007453F0">
          <w:rPr>
            <w:rFonts w:ascii="Arial" w:hAnsi="Arial" w:cs="Arial"/>
            <w:sz w:val="20"/>
            <w:szCs w:val="20"/>
          </w:rPr>
          <w:t>Astor BC</w:t>
        </w:r>
      </w:hyperlink>
      <w:r w:rsidR="007453F0" w:rsidRPr="007453F0">
        <w:rPr>
          <w:rFonts w:ascii="Arial" w:hAnsi="Arial" w:cs="Arial"/>
          <w:sz w:val="20"/>
          <w:szCs w:val="20"/>
        </w:rPr>
        <w:t xml:space="preserve">, </w:t>
      </w:r>
      <w:hyperlink r:id="rId3379" w:history="1">
        <w:r w:rsidR="007453F0" w:rsidRPr="007453F0">
          <w:rPr>
            <w:rFonts w:ascii="Arial" w:hAnsi="Arial" w:cs="Arial"/>
            <w:sz w:val="20"/>
            <w:szCs w:val="20"/>
          </w:rPr>
          <w:t>Coresh J</w:t>
        </w:r>
      </w:hyperlink>
      <w:r w:rsidR="007453F0" w:rsidRPr="007453F0">
        <w:rPr>
          <w:rFonts w:ascii="Arial" w:hAnsi="Arial" w:cs="Arial"/>
          <w:sz w:val="20"/>
          <w:szCs w:val="20"/>
        </w:rPr>
        <w:t xml:space="preserve">, </w:t>
      </w:r>
      <w:hyperlink r:id="rId3380" w:history="1">
        <w:r w:rsidR="007453F0" w:rsidRPr="007453F0">
          <w:rPr>
            <w:rFonts w:ascii="Arial" w:hAnsi="Arial" w:cs="Arial"/>
            <w:sz w:val="20"/>
            <w:szCs w:val="20"/>
          </w:rPr>
          <w:t>Levey AS</w:t>
        </w:r>
      </w:hyperlink>
      <w:r w:rsidR="007453F0" w:rsidRPr="007453F0">
        <w:rPr>
          <w:rFonts w:ascii="Arial" w:hAnsi="Arial" w:cs="Arial"/>
          <w:sz w:val="20"/>
          <w:szCs w:val="20"/>
        </w:rPr>
        <w:t xml:space="preserve">, </w:t>
      </w:r>
      <w:hyperlink r:id="rId3381" w:history="1">
        <w:r w:rsidR="007453F0" w:rsidRPr="007453F0">
          <w:rPr>
            <w:rFonts w:ascii="Arial" w:hAnsi="Arial" w:cs="Arial"/>
            <w:sz w:val="20"/>
            <w:szCs w:val="20"/>
          </w:rPr>
          <w:t>Gansevoort RT</w:t>
        </w:r>
      </w:hyperlink>
      <w:r w:rsidR="007453F0">
        <w:rPr>
          <w:rFonts w:ascii="Arial" w:hAnsi="Arial" w:cs="Arial"/>
          <w:sz w:val="20"/>
          <w:szCs w:val="20"/>
        </w:rPr>
        <w:t>,</w:t>
      </w:r>
      <w:r w:rsidR="007453F0" w:rsidRPr="007453F0">
        <w:rPr>
          <w:rFonts w:ascii="Arial" w:hAnsi="Arial" w:cs="Arial"/>
          <w:sz w:val="20"/>
          <w:szCs w:val="20"/>
        </w:rPr>
        <w:t xml:space="preserve"> </w:t>
      </w:r>
      <w:hyperlink r:id="rId3382" w:history="1">
        <w:r w:rsidR="007453F0" w:rsidRPr="007453F0">
          <w:rPr>
            <w:rFonts w:ascii="Arial" w:hAnsi="Arial" w:cs="Arial"/>
            <w:sz w:val="20"/>
            <w:szCs w:val="20"/>
          </w:rPr>
          <w:t>CKD Prognosis Consortium</w:t>
        </w:r>
      </w:hyperlink>
      <w:r w:rsidR="007453F0" w:rsidRPr="007453F0">
        <w:rPr>
          <w:rFonts w:ascii="Arial" w:hAnsi="Arial" w:cs="Arial"/>
          <w:sz w:val="20"/>
          <w:szCs w:val="20"/>
        </w:rPr>
        <w:t xml:space="preserve">. </w:t>
      </w:r>
      <w:r w:rsidR="007453F0" w:rsidRPr="007453F0">
        <w:rPr>
          <w:rFonts w:ascii="Arial" w:hAnsi="Arial" w:cs="Arial"/>
          <w:b/>
          <w:i/>
          <w:sz w:val="20"/>
          <w:szCs w:val="20"/>
        </w:rPr>
        <w:t>Cystatin C versus creatinine in determining risk based on kidney function.</w:t>
      </w:r>
      <w:r w:rsidR="007453F0" w:rsidRPr="007453F0">
        <w:rPr>
          <w:rFonts w:ascii="Arial" w:hAnsi="Arial" w:cs="Arial"/>
          <w:sz w:val="20"/>
          <w:szCs w:val="20"/>
        </w:rPr>
        <w:t xml:space="preserve"> </w:t>
      </w:r>
      <w:hyperlink r:id="rId3383" w:tooltip="The New England journal of medicine." w:history="1">
        <w:r w:rsidR="007453F0" w:rsidRPr="007453F0">
          <w:rPr>
            <w:rFonts w:ascii="Arial" w:hAnsi="Arial" w:cs="Arial"/>
            <w:sz w:val="20"/>
            <w:szCs w:val="20"/>
          </w:rPr>
          <w:t xml:space="preserve">N </w:t>
        </w:r>
        <w:proofErr w:type="spellStart"/>
        <w:r w:rsidR="007453F0" w:rsidRPr="007453F0">
          <w:rPr>
            <w:rFonts w:ascii="Arial" w:hAnsi="Arial" w:cs="Arial"/>
            <w:sz w:val="20"/>
            <w:szCs w:val="20"/>
          </w:rPr>
          <w:t>Engl</w:t>
        </w:r>
        <w:proofErr w:type="spellEnd"/>
        <w:r w:rsidR="007453F0" w:rsidRPr="007453F0">
          <w:rPr>
            <w:rFonts w:ascii="Arial" w:hAnsi="Arial" w:cs="Arial"/>
            <w:sz w:val="20"/>
            <w:szCs w:val="20"/>
          </w:rPr>
          <w:t xml:space="preserve"> J Med</w:t>
        </w:r>
      </w:hyperlink>
      <w:r w:rsidR="007453F0">
        <w:rPr>
          <w:rFonts w:ascii="Arial" w:hAnsi="Arial" w:cs="Arial"/>
          <w:sz w:val="20"/>
          <w:szCs w:val="20"/>
        </w:rPr>
        <w:t xml:space="preserve"> 2013 Sep 5. Volume </w:t>
      </w:r>
      <w:r w:rsidR="007453F0" w:rsidRPr="007453F0">
        <w:rPr>
          <w:rFonts w:ascii="Arial" w:hAnsi="Arial" w:cs="Arial"/>
          <w:sz w:val="20"/>
          <w:szCs w:val="20"/>
        </w:rPr>
        <w:t>369</w:t>
      </w:r>
      <w:r w:rsidR="007453F0">
        <w:rPr>
          <w:rFonts w:ascii="Arial" w:hAnsi="Arial" w:cs="Arial"/>
          <w:sz w:val="20"/>
          <w:szCs w:val="20"/>
        </w:rPr>
        <w:t xml:space="preserve">, issue </w:t>
      </w:r>
      <w:r w:rsidR="007453F0" w:rsidRPr="007453F0">
        <w:rPr>
          <w:rFonts w:ascii="Arial" w:hAnsi="Arial" w:cs="Arial"/>
          <w:sz w:val="20"/>
          <w:szCs w:val="20"/>
        </w:rPr>
        <w:t>10</w:t>
      </w:r>
      <w:r w:rsidR="007453F0">
        <w:rPr>
          <w:rFonts w:ascii="Arial" w:hAnsi="Arial" w:cs="Arial"/>
          <w:sz w:val="20"/>
          <w:szCs w:val="20"/>
        </w:rPr>
        <w:t xml:space="preserve">, pp. </w:t>
      </w:r>
      <w:r w:rsidR="007453F0" w:rsidRPr="007453F0">
        <w:rPr>
          <w:rFonts w:ascii="Arial" w:hAnsi="Arial" w:cs="Arial"/>
          <w:sz w:val="20"/>
          <w:szCs w:val="20"/>
        </w:rPr>
        <w:t xml:space="preserve">932-43. </w:t>
      </w:r>
      <w:r w:rsidR="007453F0">
        <w:rPr>
          <w:rFonts w:ascii="Arial" w:hAnsi="Arial" w:cs="Arial"/>
          <w:sz w:val="20"/>
          <w:szCs w:val="20"/>
        </w:rPr>
        <w:t>PM</w:t>
      </w:r>
      <w:r w:rsidR="007453F0" w:rsidRPr="007453F0">
        <w:rPr>
          <w:rFonts w:ascii="Arial" w:hAnsi="Arial" w:cs="Arial"/>
          <w:sz w:val="20"/>
          <w:szCs w:val="20"/>
        </w:rPr>
        <w:t>:</w:t>
      </w:r>
      <w:r w:rsidR="007453F0">
        <w:rPr>
          <w:rFonts w:ascii="Arial" w:hAnsi="Arial" w:cs="Arial"/>
          <w:sz w:val="20"/>
          <w:szCs w:val="20"/>
        </w:rPr>
        <w:t xml:space="preserve"> </w:t>
      </w:r>
      <w:r w:rsidR="007453F0" w:rsidRPr="007453F0">
        <w:rPr>
          <w:rFonts w:ascii="Arial" w:hAnsi="Arial" w:cs="Arial"/>
          <w:sz w:val="20"/>
          <w:szCs w:val="20"/>
        </w:rPr>
        <w:t>24004120</w:t>
      </w:r>
      <w:r w:rsidR="007453F0">
        <w:rPr>
          <w:rFonts w:ascii="Arial" w:hAnsi="Arial" w:cs="Arial"/>
          <w:sz w:val="20"/>
          <w:szCs w:val="20"/>
        </w:rPr>
        <w:t xml:space="preserve">. </w:t>
      </w:r>
      <w:hyperlink r:id="rId3384" w:history="1">
        <w:r w:rsidR="007453F0" w:rsidRPr="007453F0">
          <w:rPr>
            <w:rFonts w:ascii="Arial" w:hAnsi="Arial" w:cs="Arial"/>
            <w:sz w:val="20"/>
            <w:szCs w:val="20"/>
          </w:rPr>
          <w:t>PMC3993094</w:t>
        </w:r>
      </w:hyperlink>
      <w:r w:rsidR="007453F0">
        <w:rPr>
          <w:rFonts w:ascii="Arial" w:hAnsi="Arial" w:cs="Arial"/>
          <w:sz w:val="20"/>
          <w:szCs w:val="20"/>
        </w:rPr>
        <w:t>.</w:t>
      </w:r>
    </w:p>
    <w:p w14:paraId="0FE06A3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Sim X, Jensen RA, Ikram MK, Cotch MF, Li X, Macgregor S, </w:t>
      </w:r>
      <w:proofErr w:type="spellStart"/>
      <w:r w:rsidRPr="00322787">
        <w:rPr>
          <w:rFonts w:ascii="Arial" w:hAnsi="Arial" w:cs="Arial"/>
          <w:sz w:val="20"/>
          <w:szCs w:val="20"/>
        </w:rPr>
        <w:t>Xie</w:t>
      </w:r>
      <w:proofErr w:type="spellEnd"/>
      <w:r w:rsidRPr="00322787">
        <w:rPr>
          <w:rFonts w:ascii="Arial" w:hAnsi="Arial" w:cs="Arial"/>
          <w:sz w:val="20"/>
          <w:szCs w:val="20"/>
        </w:rPr>
        <w:t xml:space="preserve"> J, Smith AV, Boerwinkle E, Mitchell P, Klein R, Klein BE, Glazer NL, Lumley T, McKnight B, Psaty BM, de Jong PT,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Harris TB, </w:t>
      </w:r>
      <w:proofErr w:type="spellStart"/>
      <w:r w:rsidRPr="00322787">
        <w:rPr>
          <w:rFonts w:ascii="Arial" w:hAnsi="Arial" w:cs="Arial"/>
          <w:sz w:val="20"/>
          <w:szCs w:val="20"/>
        </w:rPr>
        <w:t>Jonasson</w:t>
      </w:r>
      <w:proofErr w:type="spellEnd"/>
      <w:r w:rsidRPr="00322787">
        <w:rPr>
          <w:rFonts w:ascii="Arial" w:hAnsi="Arial" w:cs="Arial"/>
          <w:sz w:val="20"/>
          <w:szCs w:val="20"/>
        </w:rPr>
        <w:t xml:space="preserve"> F,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Wellcome</w:t>
      </w:r>
      <w:proofErr w:type="spellEnd"/>
      <w:r w:rsidRPr="00322787">
        <w:rPr>
          <w:rFonts w:ascii="Arial" w:hAnsi="Arial" w:cs="Arial"/>
          <w:sz w:val="20"/>
          <w:szCs w:val="20"/>
        </w:rPr>
        <w:t xml:space="preserve"> Trust Case Control Consortium, Attia J, Baird PN, </w:t>
      </w:r>
      <w:proofErr w:type="spellStart"/>
      <w:r w:rsidRPr="00322787">
        <w:rPr>
          <w:rFonts w:ascii="Arial" w:hAnsi="Arial" w:cs="Arial"/>
          <w:sz w:val="20"/>
          <w:szCs w:val="20"/>
        </w:rPr>
        <w:t>Harrap</w:t>
      </w:r>
      <w:proofErr w:type="spellEnd"/>
      <w:r w:rsidRPr="00322787">
        <w:rPr>
          <w:rFonts w:ascii="Arial" w:hAnsi="Arial" w:cs="Arial"/>
          <w:sz w:val="20"/>
          <w:szCs w:val="20"/>
        </w:rPr>
        <w:t xml:space="preserve"> S, Holliday EG, Inouye M, </w:t>
      </w:r>
      <w:proofErr w:type="spellStart"/>
      <w:r w:rsidRPr="00322787">
        <w:rPr>
          <w:rFonts w:ascii="Arial" w:hAnsi="Arial" w:cs="Arial"/>
          <w:sz w:val="20"/>
          <w:szCs w:val="20"/>
        </w:rPr>
        <w:t>Rochtchina</w:t>
      </w:r>
      <w:proofErr w:type="spellEnd"/>
      <w:r w:rsidRPr="00322787">
        <w:rPr>
          <w:rFonts w:ascii="Arial" w:hAnsi="Arial" w:cs="Arial"/>
          <w:sz w:val="20"/>
          <w:szCs w:val="20"/>
        </w:rPr>
        <w:t xml:space="preserve"> E, Scott RJ, Viswanathan A, Global </w:t>
      </w:r>
      <w:proofErr w:type="spellStart"/>
      <w:r w:rsidRPr="00322787">
        <w:rPr>
          <w:rFonts w:ascii="Arial" w:hAnsi="Arial" w:cs="Arial"/>
          <w:sz w:val="20"/>
          <w:szCs w:val="20"/>
        </w:rPr>
        <w:t>BPgen</w:t>
      </w:r>
      <w:proofErr w:type="spellEnd"/>
      <w:r w:rsidRPr="00322787">
        <w:rPr>
          <w:rFonts w:ascii="Arial" w:hAnsi="Arial" w:cs="Arial"/>
          <w:sz w:val="20"/>
          <w:szCs w:val="20"/>
        </w:rPr>
        <w:t xml:space="preserve"> Consortium, Li G, Smith NL, Wiggins KL, </w:t>
      </w:r>
      <w:proofErr w:type="spellStart"/>
      <w:r w:rsidRPr="00322787">
        <w:rPr>
          <w:rFonts w:ascii="Arial" w:hAnsi="Arial" w:cs="Arial"/>
          <w:sz w:val="20"/>
          <w:szCs w:val="20"/>
        </w:rPr>
        <w:t>Kuo</w:t>
      </w:r>
      <w:proofErr w:type="spellEnd"/>
      <w:r w:rsidRPr="00322787">
        <w:rPr>
          <w:rFonts w:ascii="Arial" w:hAnsi="Arial" w:cs="Arial"/>
          <w:sz w:val="20"/>
          <w:szCs w:val="20"/>
        </w:rPr>
        <w:t xml:space="preserve"> JZ, Taylor KD, Hewitt AW, Martin NG, Montgomery GW, Sun C, Young TL, Mackey DA, van </w:t>
      </w:r>
      <w:proofErr w:type="spellStart"/>
      <w:r w:rsidRPr="00322787">
        <w:rPr>
          <w:rFonts w:ascii="Arial" w:hAnsi="Arial" w:cs="Arial"/>
          <w:sz w:val="20"/>
          <w:szCs w:val="20"/>
        </w:rPr>
        <w:t>Zuydam</w:t>
      </w:r>
      <w:proofErr w:type="spellEnd"/>
      <w:r w:rsidRPr="00322787">
        <w:rPr>
          <w:rFonts w:ascii="Arial" w:hAnsi="Arial" w:cs="Arial"/>
          <w:sz w:val="20"/>
          <w:szCs w:val="20"/>
        </w:rPr>
        <w:t xml:space="preserve"> NR,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Palmer CN, Morris AD, Rotter JI, Tai ES,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lastRenderedPageBreak/>
        <w:t>Vingerling</w:t>
      </w:r>
      <w:proofErr w:type="spellEnd"/>
      <w:r w:rsidRPr="00322787">
        <w:rPr>
          <w:rFonts w:ascii="Arial" w:hAnsi="Arial" w:cs="Arial"/>
          <w:sz w:val="20"/>
          <w:szCs w:val="20"/>
        </w:rPr>
        <w:t xml:space="preserve"> JR, </w:t>
      </w:r>
      <w:r w:rsidR="00E06F27">
        <w:rPr>
          <w:rFonts w:ascii="Arial" w:hAnsi="Arial" w:cs="Arial"/>
          <w:sz w:val="20"/>
          <w:szCs w:val="20"/>
        </w:rPr>
        <w:t>Siscovick DS, Wang JJ, Wong TY.</w:t>
      </w:r>
      <w:r w:rsidRPr="00322787">
        <w:rPr>
          <w:rFonts w:ascii="Arial" w:hAnsi="Arial" w:cs="Arial"/>
          <w:sz w:val="20"/>
          <w:szCs w:val="20"/>
        </w:rPr>
        <w:t xml:space="preserve"> </w:t>
      </w:r>
      <w:r w:rsidRPr="00322787">
        <w:rPr>
          <w:rFonts w:ascii="Arial" w:hAnsi="Arial" w:cs="Arial"/>
          <w:b/>
          <w:bCs/>
          <w:i/>
          <w:iCs/>
          <w:sz w:val="20"/>
          <w:szCs w:val="20"/>
        </w:rPr>
        <w:t>Genetic loci for retinal arteriolar microcirculation</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2013. Vol. 8, issue 6, pp. e65804. PM:23776548. PMC3680438.</w:t>
      </w:r>
    </w:p>
    <w:p w14:paraId="2F57409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Simone B, De S, V, </w:t>
      </w:r>
      <w:proofErr w:type="spellStart"/>
      <w:r w:rsidRPr="00322787">
        <w:rPr>
          <w:rFonts w:ascii="Arial" w:hAnsi="Arial" w:cs="Arial"/>
          <w:sz w:val="20"/>
          <w:szCs w:val="20"/>
        </w:rPr>
        <w:t>Leoncini</w:t>
      </w:r>
      <w:proofErr w:type="spellEnd"/>
      <w:r w:rsidRPr="00322787">
        <w:rPr>
          <w:rFonts w:ascii="Arial" w:hAnsi="Arial" w:cs="Arial"/>
          <w:sz w:val="20"/>
          <w:szCs w:val="20"/>
        </w:rPr>
        <w:t xml:space="preserve"> E, </w:t>
      </w:r>
      <w:proofErr w:type="spellStart"/>
      <w:r w:rsidRPr="00322787">
        <w:rPr>
          <w:rFonts w:ascii="Arial" w:hAnsi="Arial" w:cs="Arial"/>
          <w:sz w:val="20"/>
          <w:szCs w:val="20"/>
        </w:rPr>
        <w:t>Zacho</w:t>
      </w:r>
      <w:proofErr w:type="spellEnd"/>
      <w:r w:rsidRPr="00322787">
        <w:rPr>
          <w:rFonts w:ascii="Arial" w:hAnsi="Arial" w:cs="Arial"/>
          <w:sz w:val="20"/>
          <w:szCs w:val="20"/>
        </w:rPr>
        <w:t xml:space="preserve"> J, Martinelli I, Emmerich J, Rossi E, Folsom AR, </w:t>
      </w:r>
      <w:proofErr w:type="spellStart"/>
      <w:r w:rsidRPr="00322787">
        <w:rPr>
          <w:rFonts w:ascii="Arial" w:hAnsi="Arial" w:cs="Arial"/>
          <w:sz w:val="20"/>
          <w:szCs w:val="20"/>
        </w:rPr>
        <w:t>Almawi</w:t>
      </w:r>
      <w:proofErr w:type="spellEnd"/>
      <w:r w:rsidRPr="00322787">
        <w:rPr>
          <w:rFonts w:ascii="Arial" w:hAnsi="Arial" w:cs="Arial"/>
          <w:sz w:val="20"/>
          <w:szCs w:val="20"/>
        </w:rPr>
        <w:t xml:space="preserve"> WY, </w:t>
      </w:r>
      <w:proofErr w:type="spellStart"/>
      <w:r w:rsidRPr="00322787">
        <w:rPr>
          <w:rFonts w:ascii="Arial" w:hAnsi="Arial" w:cs="Arial"/>
          <w:sz w:val="20"/>
          <w:szCs w:val="20"/>
        </w:rPr>
        <w:t>Scarabin</w:t>
      </w:r>
      <w:proofErr w:type="spellEnd"/>
      <w:r w:rsidRPr="00322787">
        <w:rPr>
          <w:rFonts w:ascii="Arial" w:hAnsi="Arial" w:cs="Arial"/>
          <w:sz w:val="20"/>
          <w:szCs w:val="20"/>
        </w:rPr>
        <w:t xml:space="preserve"> PY, den HM, Cushman M, </w:t>
      </w:r>
      <w:proofErr w:type="spellStart"/>
      <w:r w:rsidRPr="00322787">
        <w:rPr>
          <w:rFonts w:ascii="Arial" w:hAnsi="Arial" w:cs="Arial"/>
          <w:sz w:val="20"/>
          <w:szCs w:val="20"/>
        </w:rPr>
        <w:t>Penco</w:t>
      </w:r>
      <w:proofErr w:type="spellEnd"/>
      <w:r w:rsidRPr="00322787">
        <w:rPr>
          <w:rFonts w:ascii="Arial" w:hAnsi="Arial" w:cs="Arial"/>
          <w:sz w:val="20"/>
          <w:szCs w:val="20"/>
        </w:rPr>
        <w:t xml:space="preserve"> S, Vaya A, </w:t>
      </w:r>
      <w:proofErr w:type="spellStart"/>
      <w:r w:rsidRPr="00322787">
        <w:rPr>
          <w:rFonts w:ascii="Arial" w:hAnsi="Arial" w:cs="Arial"/>
          <w:sz w:val="20"/>
          <w:szCs w:val="20"/>
        </w:rPr>
        <w:t>Angchaisuksiri</w:t>
      </w:r>
      <w:proofErr w:type="spellEnd"/>
      <w:r w:rsidRPr="00322787">
        <w:rPr>
          <w:rFonts w:ascii="Arial" w:hAnsi="Arial" w:cs="Arial"/>
          <w:sz w:val="20"/>
          <w:szCs w:val="20"/>
        </w:rPr>
        <w:t xml:space="preserve"> P, </w:t>
      </w:r>
      <w:proofErr w:type="spellStart"/>
      <w:r w:rsidRPr="00322787">
        <w:rPr>
          <w:rFonts w:ascii="Arial" w:hAnsi="Arial" w:cs="Arial"/>
          <w:sz w:val="20"/>
          <w:szCs w:val="20"/>
        </w:rPr>
        <w:t>Okumus</w:t>
      </w:r>
      <w:proofErr w:type="spellEnd"/>
      <w:r w:rsidRPr="00322787">
        <w:rPr>
          <w:rFonts w:ascii="Arial" w:hAnsi="Arial" w:cs="Arial"/>
          <w:sz w:val="20"/>
          <w:szCs w:val="20"/>
        </w:rPr>
        <w:t xml:space="preserve"> G, </w:t>
      </w:r>
      <w:proofErr w:type="spellStart"/>
      <w:r w:rsidRPr="00322787">
        <w:rPr>
          <w:rFonts w:ascii="Arial" w:hAnsi="Arial" w:cs="Arial"/>
          <w:sz w:val="20"/>
          <w:szCs w:val="20"/>
        </w:rPr>
        <w:t>Gemmati</w:t>
      </w:r>
      <w:proofErr w:type="spellEnd"/>
      <w:r w:rsidRPr="00322787">
        <w:rPr>
          <w:rFonts w:ascii="Arial" w:hAnsi="Arial" w:cs="Arial"/>
          <w:sz w:val="20"/>
          <w:szCs w:val="20"/>
        </w:rPr>
        <w:t xml:space="preserve"> D, </w:t>
      </w:r>
      <w:proofErr w:type="spellStart"/>
      <w:r w:rsidRPr="00322787">
        <w:rPr>
          <w:rFonts w:ascii="Arial" w:hAnsi="Arial" w:cs="Arial"/>
          <w:sz w:val="20"/>
          <w:szCs w:val="20"/>
        </w:rPr>
        <w:t>Cima</w:t>
      </w:r>
      <w:proofErr w:type="spellEnd"/>
      <w:r w:rsidRPr="00322787">
        <w:rPr>
          <w:rFonts w:ascii="Arial" w:hAnsi="Arial" w:cs="Arial"/>
          <w:sz w:val="20"/>
          <w:szCs w:val="20"/>
        </w:rPr>
        <w:t xml:space="preserve"> S, </w:t>
      </w:r>
      <w:proofErr w:type="spellStart"/>
      <w:r w:rsidRPr="00322787">
        <w:rPr>
          <w:rFonts w:ascii="Arial" w:hAnsi="Arial" w:cs="Arial"/>
          <w:sz w:val="20"/>
          <w:szCs w:val="20"/>
        </w:rPr>
        <w:t>Akar</w:t>
      </w:r>
      <w:proofErr w:type="spellEnd"/>
      <w:r w:rsidRPr="00322787">
        <w:rPr>
          <w:rFonts w:ascii="Arial" w:hAnsi="Arial" w:cs="Arial"/>
          <w:sz w:val="20"/>
          <w:szCs w:val="20"/>
        </w:rPr>
        <w:t xml:space="preserve"> N, </w:t>
      </w:r>
      <w:proofErr w:type="spellStart"/>
      <w:r w:rsidRPr="00322787">
        <w:rPr>
          <w:rFonts w:ascii="Arial" w:hAnsi="Arial" w:cs="Arial"/>
          <w:sz w:val="20"/>
          <w:szCs w:val="20"/>
        </w:rPr>
        <w:t>Oguzulgen</w:t>
      </w:r>
      <w:proofErr w:type="spellEnd"/>
      <w:r w:rsidRPr="00322787">
        <w:rPr>
          <w:rFonts w:ascii="Arial" w:hAnsi="Arial" w:cs="Arial"/>
          <w:sz w:val="20"/>
          <w:szCs w:val="20"/>
        </w:rPr>
        <w:t xml:space="preserve"> KI, </w:t>
      </w:r>
      <w:proofErr w:type="spellStart"/>
      <w:r w:rsidRPr="00322787">
        <w:rPr>
          <w:rFonts w:ascii="Arial" w:hAnsi="Arial" w:cs="Arial"/>
          <w:sz w:val="20"/>
          <w:szCs w:val="20"/>
        </w:rPr>
        <w:t>Ducros</w:t>
      </w:r>
      <w:proofErr w:type="spellEnd"/>
      <w:r w:rsidRPr="00322787">
        <w:rPr>
          <w:rFonts w:ascii="Arial" w:hAnsi="Arial" w:cs="Arial"/>
          <w:sz w:val="20"/>
          <w:szCs w:val="20"/>
        </w:rPr>
        <w:t xml:space="preserve"> V, </w:t>
      </w:r>
      <w:proofErr w:type="spellStart"/>
      <w:r w:rsidRPr="00322787">
        <w:rPr>
          <w:rFonts w:ascii="Arial" w:hAnsi="Arial" w:cs="Arial"/>
          <w:sz w:val="20"/>
          <w:szCs w:val="20"/>
        </w:rPr>
        <w:t>Lichy</w:t>
      </w:r>
      <w:proofErr w:type="spellEnd"/>
      <w:r w:rsidRPr="00322787">
        <w:rPr>
          <w:rFonts w:ascii="Arial" w:hAnsi="Arial" w:cs="Arial"/>
          <w:sz w:val="20"/>
          <w:szCs w:val="20"/>
        </w:rPr>
        <w:t xml:space="preserve"> C, Fernandez-Miranda C, </w:t>
      </w:r>
      <w:proofErr w:type="spellStart"/>
      <w:r w:rsidRPr="00322787">
        <w:rPr>
          <w:rFonts w:ascii="Arial" w:hAnsi="Arial" w:cs="Arial"/>
          <w:sz w:val="20"/>
          <w:szCs w:val="20"/>
        </w:rPr>
        <w:t>Szczeklik</w:t>
      </w:r>
      <w:proofErr w:type="spellEnd"/>
      <w:r w:rsidRPr="00322787">
        <w:rPr>
          <w:rFonts w:ascii="Arial" w:hAnsi="Arial" w:cs="Arial"/>
          <w:sz w:val="20"/>
          <w:szCs w:val="20"/>
        </w:rPr>
        <w:t xml:space="preserve"> A, Nieto JA, Torres JD, Le Cam-</w:t>
      </w:r>
      <w:proofErr w:type="spellStart"/>
      <w:r w:rsidRPr="00322787">
        <w:rPr>
          <w:rFonts w:ascii="Arial" w:hAnsi="Arial" w:cs="Arial"/>
          <w:sz w:val="20"/>
          <w:szCs w:val="20"/>
        </w:rPr>
        <w:t>Duchez</w:t>
      </w:r>
      <w:proofErr w:type="spellEnd"/>
      <w:r w:rsidRPr="00322787">
        <w:rPr>
          <w:rFonts w:ascii="Arial" w:hAnsi="Arial" w:cs="Arial"/>
          <w:sz w:val="20"/>
          <w:szCs w:val="20"/>
        </w:rPr>
        <w:t xml:space="preserve"> V, Ivanov P, Cantu-Brito C, </w:t>
      </w:r>
      <w:proofErr w:type="spellStart"/>
      <w:r w:rsidRPr="00322787">
        <w:rPr>
          <w:rFonts w:ascii="Arial" w:hAnsi="Arial" w:cs="Arial"/>
          <w:sz w:val="20"/>
          <w:szCs w:val="20"/>
        </w:rPr>
        <w:t>Shmeleva</w:t>
      </w:r>
      <w:proofErr w:type="spellEnd"/>
      <w:r w:rsidRPr="00322787">
        <w:rPr>
          <w:rFonts w:ascii="Arial" w:hAnsi="Arial" w:cs="Arial"/>
          <w:sz w:val="20"/>
          <w:szCs w:val="20"/>
        </w:rPr>
        <w:t xml:space="preserve"> VM, </w:t>
      </w:r>
      <w:proofErr w:type="spellStart"/>
      <w:r w:rsidRPr="00322787">
        <w:rPr>
          <w:rFonts w:ascii="Arial" w:hAnsi="Arial" w:cs="Arial"/>
          <w:sz w:val="20"/>
          <w:szCs w:val="20"/>
        </w:rPr>
        <w:t>Stegnar</w:t>
      </w:r>
      <w:proofErr w:type="spellEnd"/>
      <w:r w:rsidRPr="00322787">
        <w:rPr>
          <w:rFonts w:ascii="Arial" w:hAnsi="Arial" w:cs="Arial"/>
          <w:sz w:val="20"/>
          <w:szCs w:val="20"/>
        </w:rPr>
        <w:t xml:space="preserve"> M, </w:t>
      </w:r>
      <w:proofErr w:type="spellStart"/>
      <w:r w:rsidRPr="00322787">
        <w:rPr>
          <w:rFonts w:ascii="Arial" w:hAnsi="Arial" w:cs="Arial"/>
          <w:sz w:val="20"/>
          <w:szCs w:val="20"/>
        </w:rPr>
        <w:t>Ogunyemi</w:t>
      </w:r>
      <w:proofErr w:type="spellEnd"/>
      <w:r w:rsidRPr="00322787">
        <w:rPr>
          <w:rFonts w:ascii="Arial" w:hAnsi="Arial" w:cs="Arial"/>
          <w:sz w:val="20"/>
          <w:szCs w:val="20"/>
        </w:rPr>
        <w:t xml:space="preserve"> D, Eid SS, </w:t>
      </w:r>
      <w:proofErr w:type="spellStart"/>
      <w:r w:rsidRPr="00322787">
        <w:rPr>
          <w:rFonts w:ascii="Arial" w:hAnsi="Arial" w:cs="Arial"/>
          <w:sz w:val="20"/>
          <w:szCs w:val="20"/>
        </w:rPr>
        <w:t>Nicolotti</w:t>
      </w:r>
      <w:proofErr w:type="spellEnd"/>
      <w:r w:rsidRPr="00322787">
        <w:rPr>
          <w:rFonts w:ascii="Arial" w:hAnsi="Arial" w:cs="Arial"/>
          <w:sz w:val="20"/>
          <w:szCs w:val="20"/>
        </w:rPr>
        <w:t xml:space="preserve"> N, De FE, Ricciardi W, Boccia</w:t>
      </w:r>
      <w:r w:rsidR="00E06F27">
        <w:rPr>
          <w:rFonts w:ascii="Arial" w:hAnsi="Arial" w:cs="Arial"/>
          <w:sz w:val="20"/>
          <w:szCs w:val="20"/>
        </w:rPr>
        <w:t xml:space="preserve"> S. </w:t>
      </w:r>
      <w:r w:rsidRPr="00322787">
        <w:rPr>
          <w:rFonts w:ascii="Arial" w:hAnsi="Arial" w:cs="Arial"/>
          <w:b/>
          <w:bCs/>
          <w:i/>
          <w:iCs/>
          <w:sz w:val="20"/>
          <w:szCs w:val="20"/>
        </w:rPr>
        <w:t xml:space="preserve">Risk of venous thromboembolism associated with single and combined effects of Factor V Leiden, Prothrombin 20210A and </w:t>
      </w:r>
      <w:proofErr w:type="spellStart"/>
      <w:r w:rsidRPr="00322787">
        <w:rPr>
          <w:rFonts w:ascii="Arial" w:hAnsi="Arial" w:cs="Arial"/>
          <w:b/>
          <w:bCs/>
          <w:i/>
          <w:iCs/>
          <w:sz w:val="20"/>
          <w:szCs w:val="20"/>
        </w:rPr>
        <w:t>Methylenetethraydrofolate</w:t>
      </w:r>
      <w:proofErr w:type="spellEnd"/>
      <w:r w:rsidRPr="00322787">
        <w:rPr>
          <w:rFonts w:ascii="Arial" w:hAnsi="Arial" w:cs="Arial"/>
          <w:b/>
          <w:bCs/>
          <w:i/>
          <w:iCs/>
          <w:sz w:val="20"/>
          <w:szCs w:val="20"/>
        </w:rPr>
        <w:t xml:space="preserve"> reductase C677T: a meta-analysis involving over 11,000 cases and 21,000 controls</w:t>
      </w:r>
      <w:r w:rsidRPr="00322787">
        <w:rPr>
          <w:rFonts w:ascii="Arial" w:hAnsi="Arial" w:cs="Arial"/>
          <w:b/>
          <w:bCs/>
          <w:sz w:val="20"/>
          <w:szCs w:val="20"/>
        </w:rPr>
        <w:t xml:space="preserve">. </w:t>
      </w:r>
      <w:r w:rsidRPr="00322787">
        <w:rPr>
          <w:rFonts w:ascii="Arial" w:hAnsi="Arial" w:cs="Arial"/>
          <w:sz w:val="20"/>
          <w:szCs w:val="20"/>
        </w:rPr>
        <w:t>Eur J Epidemiol, July 31</w:t>
      </w:r>
      <w:r w:rsidR="00E06F27">
        <w:rPr>
          <w:rFonts w:ascii="Arial" w:hAnsi="Arial" w:cs="Arial"/>
          <w:sz w:val="20"/>
          <w:szCs w:val="20"/>
        </w:rPr>
        <w:t xml:space="preserve">, 2013. </w:t>
      </w:r>
      <w:r w:rsidRPr="00322787">
        <w:rPr>
          <w:rFonts w:ascii="Arial" w:hAnsi="Arial" w:cs="Arial"/>
          <w:sz w:val="20"/>
          <w:szCs w:val="20"/>
        </w:rPr>
        <w:t>PM:23900608. PMC3935237.</w:t>
      </w:r>
    </w:p>
    <w:p w14:paraId="415558F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CE,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 Tanaka T, Qi Q,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Lemaitre RN, Anderson JS, Manichaikul A, </w:t>
      </w:r>
      <w:proofErr w:type="spellStart"/>
      <w:r w:rsidRPr="00322787">
        <w:rPr>
          <w:rFonts w:ascii="Arial" w:hAnsi="Arial" w:cs="Arial"/>
          <w:sz w:val="20"/>
          <w:szCs w:val="20"/>
        </w:rPr>
        <w:t>Mikkila</w:t>
      </w:r>
      <w:proofErr w:type="spellEnd"/>
      <w:r w:rsidRPr="00322787">
        <w:rPr>
          <w:rFonts w:ascii="Arial" w:hAnsi="Arial" w:cs="Arial"/>
          <w:sz w:val="20"/>
          <w:szCs w:val="20"/>
        </w:rPr>
        <w:t xml:space="preserve"> V,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Ye Z,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Frazier-Wood AC, Houston DK, Hu F,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McKeown NM, Mozaffarian D, North KE,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Djousse L,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Loos RJ, Saylor GB,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Liu Y, Mukamal KJ, Chen YD, Tsai MY,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Arnett DK,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Qi L, Rotter JI, Siscovick DS, Wareham NJ,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Nettleton JA. </w:t>
      </w:r>
      <w:r w:rsidRPr="00322787">
        <w:rPr>
          <w:rFonts w:ascii="Arial" w:hAnsi="Arial" w:cs="Arial"/>
          <w:b/>
          <w:bCs/>
          <w:i/>
          <w:iCs/>
          <w:sz w:val="20"/>
          <w:szCs w:val="20"/>
        </w:rPr>
        <w:t>Lipoprotein receptor-related protein 1 variants and dietary fatty acids: meta-analysis of European origin and African American studies</w:t>
      </w:r>
      <w:r w:rsidRPr="00322787">
        <w:rPr>
          <w:rFonts w:ascii="Arial" w:hAnsi="Arial" w:cs="Arial"/>
          <w:b/>
          <w:bCs/>
          <w:sz w:val="20"/>
          <w:szCs w:val="20"/>
        </w:rPr>
        <w:t xml:space="preserve">. </w:t>
      </w:r>
      <w:r w:rsidRPr="00322787">
        <w:rPr>
          <w:rFonts w:ascii="Arial" w:hAnsi="Arial" w:cs="Arial"/>
          <w:sz w:val="20"/>
          <w:szCs w:val="20"/>
        </w:rPr>
        <w:t xml:space="preserve">Int J </w:t>
      </w:r>
      <w:proofErr w:type="spellStart"/>
      <w:r w:rsidRPr="00322787">
        <w:rPr>
          <w:rFonts w:ascii="Arial" w:hAnsi="Arial" w:cs="Arial"/>
          <w:sz w:val="20"/>
          <w:szCs w:val="20"/>
        </w:rPr>
        <w:t>Obes</w:t>
      </w:r>
      <w:proofErr w:type="spellEnd"/>
      <w:r w:rsidRPr="00322787">
        <w:rPr>
          <w:rFonts w:ascii="Arial" w:hAnsi="Arial" w:cs="Arial"/>
          <w:sz w:val="20"/>
          <w:szCs w:val="20"/>
        </w:rPr>
        <w:t xml:space="preserve"> (</w:t>
      </w:r>
      <w:proofErr w:type="spellStart"/>
      <w:r w:rsidRPr="00322787">
        <w:rPr>
          <w:rFonts w:ascii="Arial" w:hAnsi="Arial" w:cs="Arial"/>
          <w:sz w:val="20"/>
          <w:szCs w:val="20"/>
        </w:rPr>
        <w:t>Lond</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37, issue 9, pp. 1211-1220. PM:23357958. PMC3770755.</w:t>
      </w:r>
    </w:p>
    <w:p w14:paraId="0243B8F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LG, </w:t>
      </w:r>
      <w:proofErr w:type="spellStart"/>
      <w:r w:rsidRPr="00322787">
        <w:rPr>
          <w:rFonts w:ascii="Arial" w:hAnsi="Arial" w:cs="Arial"/>
          <w:sz w:val="20"/>
          <w:szCs w:val="20"/>
        </w:rPr>
        <w:t>Yatsuya</w:t>
      </w:r>
      <w:proofErr w:type="spellEnd"/>
      <w:r w:rsidRPr="00322787">
        <w:rPr>
          <w:rFonts w:ascii="Arial" w:hAnsi="Arial" w:cs="Arial"/>
          <w:sz w:val="20"/>
          <w:szCs w:val="20"/>
        </w:rPr>
        <w:t xml:space="preserve"> H, Psaty BM, Longstreth WT, Jr., Folsom AR. </w:t>
      </w:r>
      <w:proofErr w:type="gramStart"/>
      <w:r w:rsidRPr="00322787">
        <w:rPr>
          <w:rFonts w:ascii="Arial" w:hAnsi="Arial" w:cs="Arial"/>
          <w:b/>
          <w:bCs/>
          <w:i/>
          <w:iCs/>
          <w:sz w:val="20"/>
          <w:szCs w:val="20"/>
        </w:rPr>
        <w:t>Height</w:t>
      </w:r>
      <w:proofErr w:type="gramEnd"/>
      <w:r w:rsidRPr="00322787">
        <w:rPr>
          <w:rFonts w:ascii="Arial" w:hAnsi="Arial" w:cs="Arial"/>
          <w:b/>
          <w:bCs/>
          <w:i/>
          <w:iCs/>
          <w:sz w:val="20"/>
          <w:szCs w:val="20"/>
        </w:rPr>
        <w:t xml:space="preserve"> and risk of incident intraparenchymal hemorrhage: atherosclerosis risk in communities and cardiovascular health study cohorts</w:t>
      </w:r>
      <w:r w:rsidRPr="00322787">
        <w:rPr>
          <w:rFonts w:ascii="Arial" w:hAnsi="Arial" w:cs="Arial"/>
          <w:b/>
          <w:bCs/>
          <w:sz w:val="20"/>
          <w:szCs w:val="20"/>
        </w:rPr>
        <w:t xml:space="preserve">. </w:t>
      </w:r>
      <w:r w:rsidRPr="00322787">
        <w:rPr>
          <w:rFonts w:ascii="Arial" w:hAnsi="Arial" w:cs="Arial"/>
          <w:sz w:val="20"/>
          <w:szCs w:val="20"/>
        </w:rPr>
        <w:t xml:space="preserve">J Stroke </w:t>
      </w:r>
      <w:proofErr w:type="spellStart"/>
      <w:r w:rsidRPr="00322787">
        <w:rPr>
          <w:rFonts w:ascii="Arial" w:hAnsi="Arial" w:cs="Arial"/>
          <w:sz w:val="20"/>
          <w:szCs w:val="20"/>
        </w:rPr>
        <w:t>Cerebrovasc</w:t>
      </w:r>
      <w:proofErr w:type="spellEnd"/>
      <w:r w:rsidRPr="00322787">
        <w:rPr>
          <w:rFonts w:ascii="Arial" w:hAnsi="Arial" w:cs="Arial"/>
          <w:sz w:val="20"/>
          <w:szCs w:val="20"/>
        </w:rPr>
        <w:t xml:space="preserve"> Dis,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22, issue 4, pp. 323-328. PM:22177930. PMC3310942.</w:t>
      </w:r>
    </w:p>
    <w:p w14:paraId="7B1C2B3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Suchy</w:t>
      </w:r>
      <w:proofErr w:type="spellEnd"/>
      <w:r w:rsidRPr="00322787">
        <w:rPr>
          <w:rFonts w:ascii="Arial" w:hAnsi="Arial" w:cs="Arial"/>
          <w:sz w:val="20"/>
          <w:szCs w:val="20"/>
        </w:rPr>
        <w:t xml:space="preserve">-Dicey AM, Wallace ER, Elkind SV, Aguilar M, Gottesman RF, Rice K, Kronmal R, Psaty BM, Longstreth WT, Jr. </w:t>
      </w:r>
      <w:r w:rsidRPr="00322787">
        <w:rPr>
          <w:rFonts w:ascii="Arial" w:hAnsi="Arial" w:cs="Arial"/>
          <w:b/>
          <w:bCs/>
          <w:i/>
          <w:iCs/>
          <w:sz w:val="20"/>
          <w:szCs w:val="20"/>
        </w:rPr>
        <w:t>Blood Pressure Variability and the Risk of All-Cause Mortality, Incident Myocardial Infarction, and Incident Stroke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Hypertens</w:t>
      </w:r>
      <w:proofErr w:type="spellEnd"/>
      <w:r w:rsidRPr="00322787">
        <w:rPr>
          <w:rFonts w:ascii="Arial" w:hAnsi="Arial" w:cs="Arial"/>
          <w:sz w:val="20"/>
          <w:szCs w:val="20"/>
        </w:rPr>
        <w:t>., June 6, 2013. PM:23744496. PMC3773571.</w:t>
      </w:r>
    </w:p>
    <w:p w14:paraId="02B268A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Tanaka T,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Frazier-Wood AC, Houston DK,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Lemaitre RN, Luan J, </w:t>
      </w:r>
      <w:proofErr w:type="spellStart"/>
      <w:r w:rsidRPr="00322787">
        <w:rPr>
          <w:rFonts w:ascii="Arial" w:hAnsi="Arial" w:cs="Arial"/>
          <w:sz w:val="20"/>
          <w:szCs w:val="20"/>
        </w:rPr>
        <w:t>Mikkila</w:t>
      </w:r>
      <w:proofErr w:type="spellEnd"/>
      <w:r w:rsidRPr="00322787">
        <w:rPr>
          <w:rFonts w:ascii="Arial" w:hAnsi="Arial" w:cs="Arial"/>
          <w:sz w:val="20"/>
          <w:szCs w:val="20"/>
        </w:rPr>
        <w:t xml:space="preserve"> V,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w:t>
      </w:r>
      <w:proofErr w:type="spellStart"/>
      <w:r w:rsidRPr="00322787">
        <w:rPr>
          <w:rFonts w:ascii="Arial" w:hAnsi="Arial" w:cs="Arial"/>
          <w:sz w:val="20"/>
          <w:szCs w:val="20"/>
        </w:rPr>
        <w:t>Sonestedt</w:t>
      </w:r>
      <w:proofErr w:type="spellEnd"/>
      <w:r w:rsidRPr="00322787">
        <w:rPr>
          <w:rFonts w:ascii="Arial" w:hAnsi="Arial" w:cs="Arial"/>
          <w:sz w:val="20"/>
          <w:szCs w:val="20"/>
        </w:rPr>
        <w:t xml:space="preserve"> E, Zhao JH, Chu AY, Qi L, Chasman DI, de Oliveira Otto MC, </w:t>
      </w:r>
      <w:proofErr w:type="spellStart"/>
      <w:r w:rsidRPr="00322787">
        <w:rPr>
          <w:rFonts w:ascii="Arial" w:hAnsi="Arial" w:cs="Arial"/>
          <w:sz w:val="20"/>
          <w:szCs w:val="20"/>
        </w:rPr>
        <w:t>Dhurandhar</w:t>
      </w:r>
      <w:proofErr w:type="spellEnd"/>
      <w:r w:rsidRPr="00322787">
        <w:rPr>
          <w:rFonts w:ascii="Arial" w:hAnsi="Arial" w:cs="Arial"/>
          <w:sz w:val="20"/>
          <w:szCs w:val="20"/>
        </w:rPr>
        <w:t xml:space="preserve"> EJ,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Johansson I,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Lohman KK, Manichaikul A, McKeown NM, Mozaffarian D, Singleton A, Stirrups K,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Ye Z,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Barroso I,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Liu Y,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North KE,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Hu FB, </w:t>
      </w:r>
      <w:proofErr w:type="spellStart"/>
      <w:r w:rsidRPr="00322787">
        <w:rPr>
          <w:rFonts w:ascii="Arial" w:hAnsi="Arial" w:cs="Arial"/>
          <w:sz w:val="20"/>
          <w:szCs w:val="20"/>
        </w:rPr>
        <w:t>Kalafati</w:t>
      </w:r>
      <w:proofErr w:type="spellEnd"/>
      <w:r w:rsidRPr="00322787">
        <w:rPr>
          <w:rFonts w:ascii="Arial" w:hAnsi="Arial" w:cs="Arial"/>
          <w:sz w:val="20"/>
          <w:szCs w:val="20"/>
        </w:rPr>
        <w:t xml:space="preserve"> IP,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Franco OH, Johnson A, </w:t>
      </w:r>
      <w:proofErr w:type="spellStart"/>
      <w:r w:rsidRPr="00322787">
        <w:rPr>
          <w:rFonts w:ascii="Arial" w:hAnsi="Arial" w:cs="Arial"/>
          <w:sz w:val="20"/>
          <w:szCs w:val="20"/>
        </w:rPr>
        <w:t>Emilsson</w:t>
      </w:r>
      <w:proofErr w:type="spellEnd"/>
      <w:r w:rsidRPr="00322787">
        <w:rPr>
          <w:rFonts w:ascii="Arial" w:hAnsi="Arial" w:cs="Arial"/>
          <w:sz w:val="20"/>
          <w:szCs w:val="20"/>
        </w:rPr>
        <w:t xml:space="preserve"> V, </w:t>
      </w:r>
      <w:proofErr w:type="spellStart"/>
      <w:r w:rsidRPr="00322787">
        <w:rPr>
          <w:rFonts w:ascii="Arial" w:hAnsi="Arial" w:cs="Arial"/>
          <w:sz w:val="20"/>
          <w:szCs w:val="20"/>
        </w:rPr>
        <w:t>Schrack</w:t>
      </w:r>
      <w:proofErr w:type="spellEnd"/>
      <w:r w:rsidRPr="00322787">
        <w:rPr>
          <w:rFonts w:ascii="Arial" w:hAnsi="Arial" w:cs="Arial"/>
          <w:sz w:val="20"/>
          <w:szCs w:val="20"/>
        </w:rPr>
        <w:t xml:space="preserve"> JA, Semba RD, Siscovick DS, Arnett DK,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Franks PW,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Loos RJ,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Rotter JI, Wareham NJ,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Nettleton JA. </w:t>
      </w:r>
      <w:r w:rsidRPr="00322787">
        <w:rPr>
          <w:rFonts w:ascii="Arial" w:hAnsi="Arial" w:cs="Arial"/>
          <w:b/>
          <w:bCs/>
          <w:i/>
          <w:iCs/>
          <w:sz w:val="20"/>
          <w:szCs w:val="20"/>
        </w:rPr>
        <w:t>Genome-wide meta-analysis of observational studies shows common genetic variants associated with macronutrient intake</w:t>
      </w:r>
      <w:r w:rsidRPr="00322787">
        <w:rPr>
          <w:rFonts w:ascii="Arial" w:hAnsi="Arial" w:cs="Arial"/>
          <w:b/>
          <w:bCs/>
          <w:sz w:val="20"/>
          <w:szCs w:val="20"/>
        </w:rPr>
        <w:t xml:space="preserve">. </w:t>
      </w:r>
      <w:r w:rsidRPr="00322787">
        <w:rPr>
          <w:rFonts w:ascii="Arial" w:hAnsi="Arial" w:cs="Arial"/>
          <w:sz w:val="20"/>
          <w:szCs w:val="20"/>
        </w:rPr>
        <w:t xml:space="preserve">Am J Clin </w:t>
      </w:r>
      <w:proofErr w:type="spellStart"/>
      <w:r w:rsidRPr="00322787">
        <w:rPr>
          <w:rFonts w:ascii="Arial" w:hAnsi="Arial" w:cs="Arial"/>
          <w:sz w:val="20"/>
          <w:szCs w:val="20"/>
        </w:rPr>
        <w:t>Nutr</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2013. Vol. 97, issue 6, pp. 1395-1402. PM:23636237. PMC3652928.</w:t>
      </w:r>
    </w:p>
    <w:p w14:paraId="116665E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Tang W, Teichert M, Chasman DI, </w:t>
      </w:r>
      <w:proofErr w:type="spellStart"/>
      <w:r w:rsidRPr="00322787">
        <w:rPr>
          <w:rFonts w:ascii="Arial" w:hAnsi="Arial" w:cs="Arial"/>
          <w:sz w:val="20"/>
          <w:szCs w:val="20"/>
        </w:rPr>
        <w:t>Heit</w:t>
      </w:r>
      <w:proofErr w:type="spellEnd"/>
      <w:r w:rsidRPr="00322787">
        <w:rPr>
          <w:rFonts w:ascii="Arial" w:hAnsi="Arial" w:cs="Arial"/>
          <w:sz w:val="20"/>
          <w:szCs w:val="20"/>
        </w:rPr>
        <w:t xml:space="preserve"> JA,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Li G, </w:t>
      </w:r>
      <w:proofErr w:type="spellStart"/>
      <w:r w:rsidRPr="00322787">
        <w:rPr>
          <w:rFonts w:ascii="Arial" w:hAnsi="Arial" w:cs="Arial"/>
          <w:sz w:val="20"/>
          <w:szCs w:val="20"/>
        </w:rPr>
        <w:t>Pankratz</w:t>
      </w:r>
      <w:proofErr w:type="spellEnd"/>
      <w:r w:rsidRPr="00322787">
        <w:rPr>
          <w:rFonts w:ascii="Arial" w:hAnsi="Arial" w:cs="Arial"/>
          <w:sz w:val="20"/>
          <w:szCs w:val="20"/>
        </w:rPr>
        <w:t xml:space="preserve"> N, </w:t>
      </w:r>
      <w:proofErr w:type="spellStart"/>
      <w:r w:rsidRPr="00322787">
        <w:rPr>
          <w:rFonts w:ascii="Arial" w:hAnsi="Arial" w:cs="Arial"/>
          <w:sz w:val="20"/>
          <w:szCs w:val="20"/>
        </w:rPr>
        <w:t>Leebeek</w:t>
      </w:r>
      <w:proofErr w:type="spellEnd"/>
      <w:r w:rsidRPr="00322787">
        <w:rPr>
          <w:rFonts w:ascii="Arial" w:hAnsi="Arial" w:cs="Arial"/>
          <w:sz w:val="20"/>
          <w:szCs w:val="20"/>
        </w:rPr>
        <w:t xml:space="preserve"> FW, Pare G, de AM,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Psaty BM,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Ruiter R, Rose L, </w:t>
      </w:r>
      <w:proofErr w:type="spellStart"/>
      <w:r w:rsidRPr="00322787">
        <w:rPr>
          <w:rFonts w:ascii="Arial" w:hAnsi="Arial" w:cs="Arial"/>
          <w:sz w:val="20"/>
          <w:szCs w:val="20"/>
        </w:rPr>
        <w:t>Armasu</w:t>
      </w:r>
      <w:proofErr w:type="spellEnd"/>
      <w:r w:rsidRPr="00322787">
        <w:rPr>
          <w:rFonts w:ascii="Arial" w:hAnsi="Arial" w:cs="Arial"/>
          <w:sz w:val="20"/>
          <w:szCs w:val="20"/>
        </w:rPr>
        <w:t xml:space="preserve"> SM, Lumley T, Heckbert SR,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Lathrop M, Rice KM, Cushman 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Lambert JC, Glazer NL, Pankow JS,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Bis JC,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Kong X, Tracy RP, Boerwinkle E, Rotter JI, </w:t>
      </w:r>
      <w:proofErr w:type="spellStart"/>
      <w:r w:rsidRPr="00322787">
        <w:rPr>
          <w:rFonts w:ascii="Arial" w:hAnsi="Arial" w:cs="Arial"/>
          <w:sz w:val="20"/>
          <w:szCs w:val="20"/>
        </w:rPr>
        <w:t>Tregouet</w:t>
      </w:r>
      <w:proofErr w:type="spellEnd"/>
      <w:r w:rsidRPr="00322787">
        <w:rPr>
          <w:rFonts w:ascii="Arial" w:hAnsi="Arial" w:cs="Arial"/>
          <w:sz w:val="20"/>
          <w:szCs w:val="20"/>
        </w:rPr>
        <w:t xml:space="preserve"> DA, Loth DW, Stricker BH, </w:t>
      </w:r>
      <w:proofErr w:type="spellStart"/>
      <w:r w:rsidRPr="00322787">
        <w:rPr>
          <w:rFonts w:ascii="Arial" w:hAnsi="Arial" w:cs="Arial"/>
          <w:sz w:val="20"/>
          <w:szCs w:val="20"/>
        </w:rPr>
        <w:t>R</w:t>
      </w:r>
      <w:r w:rsidR="00406977">
        <w:rPr>
          <w:rFonts w:ascii="Arial" w:hAnsi="Arial" w:cs="Arial"/>
          <w:sz w:val="20"/>
          <w:szCs w:val="20"/>
        </w:rPr>
        <w:t>idker</w:t>
      </w:r>
      <w:proofErr w:type="spellEnd"/>
      <w:r w:rsidR="00406977">
        <w:rPr>
          <w:rFonts w:ascii="Arial" w:hAnsi="Arial" w:cs="Arial"/>
          <w:sz w:val="20"/>
          <w:szCs w:val="20"/>
        </w:rPr>
        <w:t xml:space="preserve"> PM, Folsom AR, Smith NL. </w:t>
      </w:r>
      <w:r w:rsidRPr="00322787">
        <w:rPr>
          <w:rFonts w:ascii="Arial" w:hAnsi="Arial" w:cs="Arial"/>
          <w:b/>
          <w:bCs/>
          <w:i/>
          <w:iCs/>
          <w:sz w:val="20"/>
          <w:szCs w:val="20"/>
        </w:rPr>
        <w:t>A genome-wide association study for venous thromboembolism: the extended cohorts for heart and aging research in genomic epidemiology (CHARGE) consortium</w:t>
      </w:r>
      <w:r w:rsidRPr="00322787">
        <w:rPr>
          <w:rFonts w:ascii="Arial" w:hAnsi="Arial" w:cs="Arial"/>
          <w:b/>
          <w:bCs/>
          <w:sz w:val="20"/>
          <w:szCs w:val="20"/>
        </w:rPr>
        <w:t xml:space="preserve">. </w:t>
      </w:r>
      <w:r w:rsidRPr="00322787">
        <w:rPr>
          <w:rFonts w:ascii="Arial" w:hAnsi="Arial" w:cs="Arial"/>
          <w:sz w:val="20"/>
          <w:szCs w:val="20"/>
        </w:rPr>
        <w:t xml:space="preserve">Genet Epidemiol,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2013. Vol. 37, issue 5, pp. 512-521. PM:23650146. PMC3990406.</w:t>
      </w:r>
    </w:p>
    <w:p w14:paraId="20610DF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Taylor KC, Carty CL, </w:t>
      </w: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Buzkova P, Cole SA,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 Schumacher FR, Wilkens LR, Shohet RV,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PM, Johnson KC, Henderson BE,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Eaton CB, Duggan DJ, Cochran B, Cheng I, Carlson CS, Brown-Gentry K, Anderson G,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 Le ML, Kooperberg C, Crawford DC,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North KE,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r w:rsidRPr="00322787">
        <w:rPr>
          <w:rFonts w:ascii="Arial" w:hAnsi="Arial" w:cs="Arial"/>
          <w:b/>
          <w:bCs/>
          <w:i/>
          <w:iCs/>
          <w:sz w:val="20"/>
          <w:szCs w:val="20"/>
        </w:rPr>
        <w:t>Investigation of gene-by-sex interactions for lipid traits in diverse populations from the population architecture using genomics and epidemiology study</w:t>
      </w:r>
      <w:r w:rsidRPr="00322787">
        <w:rPr>
          <w:rFonts w:ascii="Arial" w:hAnsi="Arial" w:cs="Arial"/>
          <w:b/>
          <w:bCs/>
          <w:sz w:val="20"/>
          <w:szCs w:val="20"/>
        </w:rPr>
        <w:t xml:space="preserve">. </w:t>
      </w:r>
      <w:proofErr w:type="spellStart"/>
      <w:r w:rsidRPr="00322787">
        <w:rPr>
          <w:rFonts w:ascii="Arial" w:hAnsi="Arial" w:cs="Arial"/>
          <w:sz w:val="20"/>
          <w:szCs w:val="20"/>
        </w:rPr>
        <w:t>BMC.Genet</w:t>
      </w:r>
      <w:proofErr w:type="spellEnd"/>
      <w:r w:rsidRPr="00322787">
        <w:rPr>
          <w:rFonts w:ascii="Arial" w:hAnsi="Arial" w:cs="Arial"/>
          <w:sz w:val="20"/>
          <w:szCs w:val="20"/>
        </w:rPr>
        <w:t>., 2013. Vol. 14, pp. 33. PM:23634756. PMC3669109.</w:t>
      </w:r>
    </w:p>
    <w:p w14:paraId="4661978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Tehrani DM, Gardin JM, Yanez D, Hirsch CH, Lloyd-Jones DM, Stein PK, Wong ND. </w:t>
      </w:r>
      <w:r w:rsidRPr="00322787">
        <w:rPr>
          <w:rFonts w:ascii="Arial" w:hAnsi="Arial" w:cs="Arial"/>
          <w:b/>
          <w:bCs/>
          <w:i/>
          <w:iCs/>
          <w:sz w:val="20"/>
          <w:szCs w:val="20"/>
        </w:rPr>
        <w:t xml:space="preserve">Impact of inflammatory biomarkers on relation of </w:t>
      </w:r>
      <w:proofErr w:type="gramStart"/>
      <w:r w:rsidRPr="00322787">
        <w:rPr>
          <w:rFonts w:ascii="Arial" w:hAnsi="Arial" w:cs="Arial"/>
          <w:b/>
          <w:bCs/>
          <w:i/>
          <w:iCs/>
          <w:sz w:val="20"/>
          <w:szCs w:val="20"/>
        </w:rPr>
        <w:t>high density</w:t>
      </w:r>
      <w:proofErr w:type="gramEnd"/>
      <w:r w:rsidRPr="00322787">
        <w:rPr>
          <w:rFonts w:ascii="Arial" w:hAnsi="Arial" w:cs="Arial"/>
          <w:b/>
          <w:bCs/>
          <w:i/>
          <w:iCs/>
          <w:sz w:val="20"/>
          <w:szCs w:val="20"/>
        </w:rPr>
        <w:t xml:space="preserve"> lipoprotein-cholesterol with incident coronary heart disease: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Dec.,</w:t>
      </w:r>
      <w:proofErr w:type="gramEnd"/>
      <w:r w:rsidRPr="00322787">
        <w:rPr>
          <w:rFonts w:ascii="Arial" w:hAnsi="Arial" w:cs="Arial"/>
          <w:sz w:val="20"/>
          <w:szCs w:val="20"/>
        </w:rPr>
        <w:t xml:space="preserve"> 2013. Vol. 231, issue 2, pp. 246-251. PM:24267235. PMC3858257.</w:t>
      </w:r>
    </w:p>
    <w:p w14:paraId="28FF8F0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Thacker EL, McKnight B, Psaty BM, Longstreth WT, Jr.,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Dublin S, Arnold AM, Fitzpatrick AL,</w:t>
      </w:r>
      <w:r w:rsidR="00406977">
        <w:rPr>
          <w:rFonts w:ascii="Arial" w:hAnsi="Arial" w:cs="Arial"/>
          <w:sz w:val="20"/>
          <w:szCs w:val="20"/>
        </w:rPr>
        <w:t xml:space="preserve"> Gottesman RF, Heckbert SR.</w:t>
      </w:r>
      <w:r w:rsidRPr="00322787">
        <w:rPr>
          <w:rFonts w:ascii="Arial" w:hAnsi="Arial" w:cs="Arial"/>
          <w:sz w:val="20"/>
          <w:szCs w:val="20"/>
        </w:rPr>
        <w:t xml:space="preserve"> </w:t>
      </w:r>
      <w:r w:rsidRPr="00322787">
        <w:rPr>
          <w:rFonts w:ascii="Arial" w:hAnsi="Arial" w:cs="Arial"/>
          <w:b/>
          <w:bCs/>
          <w:i/>
          <w:iCs/>
          <w:sz w:val="20"/>
          <w:szCs w:val="20"/>
        </w:rPr>
        <w:t xml:space="preserve">Atrial </w:t>
      </w:r>
      <w:proofErr w:type="gramStart"/>
      <w:r w:rsidRPr="00322787">
        <w:rPr>
          <w:rFonts w:ascii="Arial" w:hAnsi="Arial" w:cs="Arial"/>
          <w:b/>
          <w:bCs/>
          <w:i/>
          <w:iCs/>
          <w:sz w:val="20"/>
          <w:szCs w:val="20"/>
        </w:rPr>
        <w:t>fibrillation</w:t>
      </w:r>
      <w:proofErr w:type="gramEnd"/>
      <w:r w:rsidRPr="00322787">
        <w:rPr>
          <w:rFonts w:ascii="Arial" w:hAnsi="Arial" w:cs="Arial"/>
          <w:b/>
          <w:bCs/>
          <w:i/>
          <w:iCs/>
          <w:sz w:val="20"/>
          <w:szCs w:val="20"/>
        </w:rPr>
        <w:t xml:space="preserve"> and cognitive decline: A longitudinal cohort study</w:t>
      </w:r>
      <w:r w:rsidRPr="00322787">
        <w:rPr>
          <w:rFonts w:ascii="Arial" w:hAnsi="Arial" w:cs="Arial"/>
          <w:b/>
          <w:bCs/>
          <w:sz w:val="20"/>
          <w:szCs w:val="20"/>
        </w:rPr>
        <w:t xml:space="preserve">. </w:t>
      </w:r>
      <w:r w:rsidRPr="00322787">
        <w:rPr>
          <w:rFonts w:ascii="Arial" w:hAnsi="Arial" w:cs="Arial"/>
          <w:sz w:val="20"/>
          <w:szCs w:val="20"/>
        </w:rPr>
        <w:t>Neurology, July 9, 2013. Vol. 81, issue 2, pp. 119-125. PM:23739229. PMC3770176.</w:t>
      </w:r>
    </w:p>
    <w:p w14:paraId="6F1EF01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w:t>
      </w:r>
      <w:proofErr w:type="spellStart"/>
      <w:r w:rsidRPr="00322787">
        <w:rPr>
          <w:rFonts w:ascii="Arial" w:hAnsi="Arial" w:cs="Arial"/>
          <w:sz w:val="20"/>
          <w:szCs w:val="20"/>
        </w:rPr>
        <w:t>Ballegooijen</w:t>
      </w:r>
      <w:proofErr w:type="spellEnd"/>
      <w:r w:rsidRPr="00322787">
        <w:rPr>
          <w:rFonts w:ascii="Arial" w:hAnsi="Arial" w:cs="Arial"/>
          <w:sz w:val="20"/>
          <w:szCs w:val="20"/>
        </w:rPr>
        <w:t xml:space="preserve"> AJ, Visser M, Kestenbaum B, Siscovick DS, de B, I, Gottdiener</w:t>
      </w:r>
      <w:r w:rsidR="00406977">
        <w:rPr>
          <w:rFonts w:ascii="Arial" w:hAnsi="Arial" w:cs="Arial"/>
          <w:sz w:val="20"/>
          <w:szCs w:val="20"/>
        </w:rPr>
        <w:t xml:space="preserve"> JS, </w:t>
      </w:r>
      <w:proofErr w:type="spellStart"/>
      <w:r w:rsidR="00406977">
        <w:rPr>
          <w:rFonts w:ascii="Arial" w:hAnsi="Arial" w:cs="Arial"/>
          <w:sz w:val="20"/>
          <w:szCs w:val="20"/>
        </w:rPr>
        <w:t>deFilippi</w:t>
      </w:r>
      <w:proofErr w:type="spellEnd"/>
      <w:r w:rsidR="00406977">
        <w:rPr>
          <w:rFonts w:ascii="Arial" w:hAnsi="Arial" w:cs="Arial"/>
          <w:sz w:val="20"/>
          <w:szCs w:val="20"/>
        </w:rPr>
        <w:t xml:space="preserve"> CR, Brouwer IA. </w:t>
      </w:r>
      <w:r w:rsidRPr="00322787">
        <w:rPr>
          <w:rFonts w:ascii="Arial" w:hAnsi="Arial" w:cs="Arial"/>
          <w:b/>
          <w:bCs/>
          <w:i/>
          <w:iCs/>
          <w:sz w:val="20"/>
          <w:szCs w:val="20"/>
        </w:rPr>
        <w:t>Relation of vitamin D and parathyroid hormone to cardiac biomarkers and to left ventricular mass (from the Cardiovascular Health Study)</w:t>
      </w:r>
      <w:r w:rsidR="00406977">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Feb. 1, 2013. Vol. 111, issue 3, pp. 418-424. </w:t>
      </w:r>
      <w:r w:rsidRPr="00406977">
        <w:rPr>
          <w:rFonts w:ascii="Arial" w:hAnsi="Arial" w:cs="Arial"/>
          <w:sz w:val="20"/>
          <w:szCs w:val="20"/>
        </w:rPr>
        <w:t>PM:23168286</w:t>
      </w:r>
      <w:r w:rsidRPr="00322787">
        <w:rPr>
          <w:rFonts w:ascii="Arial" w:hAnsi="Arial" w:cs="Arial"/>
          <w:sz w:val="20"/>
          <w:szCs w:val="20"/>
        </w:rPr>
        <w:t>. PMC3546140.</w:t>
      </w:r>
    </w:p>
    <w:p w14:paraId="10ED4F1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Pare G, Schwartz SM, </w:t>
      </w:r>
      <w:proofErr w:type="spellStart"/>
      <w:r w:rsidRPr="00322787">
        <w:rPr>
          <w:rFonts w:ascii="Arial" w:hAnsi="Arial" w:cs="Arial"/>
          <w:sz w:val="20"/>
          <w:szCs w:val="20"/>
        </w:rPr>
        <w:t>Hazra</w:t>
      </w:r>
      <w:proofErr w:type="spellEnd"/>
      <w:r w:rsidRPr="00322787">
        <w:rPr>
          <w:rFonts w:ascii="Arial" w:hAnsi="Arial" w:cs="Arial"/>
          <w:sz w:val="20"/>
          <w:szCs w:val="20"/>
        </w:rPr>
        <w:t xml:space="preserve"> A, Tanaka T, Vermeulen SH, </w:t>
      </w:r>
      <w:proofErr w:type="spellStart"/>
      <w:r w:rsidRPr="00322787">
        <w:rPr>
          <w:rFonts w:ascii="Arial" w:hAnsi="Arial" w:cs="Arial"/>
          <w:sz w:val="20"/>
          <w:szCs w:val="20"/>
        </w:rPr>
        <w:t>Cotlarciuc</w:t>
      </w:r>
      <w:proofErr w:type="spellEnd"/>
      <w:r w:rsidRPr="00322787">
        <w:rPr>
          <w:rFonts w:ascii="Arial" w:hAnsi="Arial" w:cs="Arial"/>
          <w:sz w:val="20"/>
          <w:szCs w:val="20"/>
        </w:rPr>
        <w:t xml:space="preserve"> I, Yuan X, </w:t>
      </w:r>
      <w:proofErr w:type="spellStart"/>
      <w:r w:rsidRPr="00322787">
        <w:rPr>
          <w:rFonts w:ascii="Arial" w:hAnsi="Arial" w:cs="Arial"/>
          <w:sz w:val="20"/>
          <w:szCs w:val="20"/>
        </w:rPr>
        <w:t>Malarstig</w:t>
      </w:r>
      <w:proofErr w:type="spellEnd"/>
      <w:r w:rsidRPr="00322787">
        <w:rPr>
          <w:rFonts w:ascii="Arial" w:hAnsi="Arial" w:cs="Arial"/>
          <w:sz w:val="20"/>
          <w:szCs w:val="20"/>
        </w:rPr>
        <w:t xml:space="preserve"> A,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Bis JC, </w:t>
      </w:r>
      <w:proofErr w:type="spellStart"/>
      <w:r w:rsidRPr="00322787">
        <w:rPr>
          <w:rFonts w:ascii="Arial" w:hAnsi="Arial" w:cs="Arial"/>
          <w:sz w:val="20"/>
          <w:szCs w:val="20"/>
        </w:rPr>
        <w:t>Blom</w:t>
      </w:r>
      <w:proofErr w:type="spellEnd"/>
      <w:r w:rsidRPr="00322787">
        <w:rPr>
          <w:rFonts w:ascii="Arial" w:hAnsi="Arial" w:cs="Arial"/>
          <w:sz w:val="20"/>
          <w:szCs w:val="20"/>
        </w:rPr>
        <w:t xml:space="preserve"> H, Brown MJ, Chen C, Chen YD, Clarke RJ, Dehghan A, Erdmann J,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Hunter DJ, Goel A, Johnson AD, Kathiresan S, </w:t>
      </w:r>
      <w:proofErr w:type="spellStart"/>
      <w:r w:rsidRPr="00322787">
        <w:rPr>
          <w:rFonts w:ascii="Arial" w:hAnsi="Arial" w:cs="Arial"/>
          <w:sz w:val="20"/>
          <w:szCs w:val="20"/>
        </w:rPr>
        <w:t>Kampman</w:t>
      </w:r>
      <w:proofErr w:type="spellEnd"/>
      <w:r w:rsidRPr="00322787">
        <w:rPr>
          <w:rFonts w:ascii="Arial" w:hAnsi="Arial" w:cs="Arial"/>
          <w:sz w:val="20"/>
          <w:szCs w:val="20"/>
        </w:rPr>
        <w:t xml:space="preserve"> E, Kiel DP,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Chambers JC, Kraft P, </w:t>
      </w:r>
      <w:proofErr w:type="spellStart"/>
      <w:r w:rsidRPr="00322787">
        <w:rPr>
          <w:rFonts w:ascii="Arial" w:hAnsi="Arial" w:cs="Arial"/>
          <w:sz w:val="20"/>
          <w:szCs w:val="20"/>
        </w:rPr>
        <w:t>Lindemans</w:t>
      </w:r>
      <w:proofErr w:type="spellEnd"/>
      <w:r w:rsidRPr="00322787">
        <w:rPr>
          <w:rFonts w:ascii="Arial" w:hAnsi="Arial" w:cs="Arial"/>
          <w:sz w:val="20"/>
          <w:szCs w:val="20"/>
        </w:rPr>
        <w:t xml:space="preserve"> J, McKnight B, Nelson CP, O'Donnell CJ, Psaty BM,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Rose LM, </w:t>
      </w:r>
      <w:proofErr w:type="spellStart"/>
      <w:r w:rsidRPr="00322787">
        <w:rPr>
          <w:rFonts w:ascii="Arial" w:hAnsi="Arial" w:cs="Arial"/>
          <w:sz w:val="20"/>
          <w:szCs w:val="20"/>
        </w:rPr>
        <w:t>Seedorf</w:t>
      </w:r>
      <w:proofErr w:type="spellEnd"/>
      <w:r w:rsidRPr="00322787">
        <w:rPr>
          <w:rFonts w:ascii="Arial" w:hAnsi="Arial" w:cs="Arial"/>
          <w:sz w:val="20"/>
          <w:szCs w:val="20"/>
        </w:rPr>
        <w:t xml:space="preserve"> U, Siscovick DS,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t>
      </w:r>
      <w:proofErr w:type="spellStart"/>
      <w:r w:rsidRPr="00322787">
        <w:rPr>
          <w:rFonts w:ascii="Arial" w:hAnsi="Arial" w:cs="Arial"/>
          <w:sz w:val="20"/>
          <w:szCs w:val="20"/>
        </w:rPr>
        <w:t>Selhub</w:t>
      </w:r>
      <w:proofErr w:type="spellEnd"/>
      <w:r w:rsidRPr="00322787">
        <w:rPr>
          <w:rFonts w:ascii="Arial" w:hAnsi="Arial" w:cs="Arial"/>
          <w:sz w:val="20"/>
          <w:szCs w:val="20"/>
        </w:rPr>
        <w:t xml:space="preserve"> J, </w:t>
      </w:r>
      <w:proofErr w:type="spellStart"/>
      <w:r w:rsidRPr="00322787">
        <w:rPr>
          <w:rFonts w:ascii="Arial" w:hAnsi="Arial" w:cs="Arial"/>
          <w:sz w:val="20"/>
          <w:szCs w:val="20"/>
        </w:rPr>
        <w:t>Ueland</w:t>
      </w:r>
      <w:proofErr w:type="spellEnd"/>
      <w:r w:rsidRPr="00322787">
        <w:rPr>
          <w:rFonts w:ascii="Arial" w:hAnsi="Arial" w:cs="Arial"/>
          <w:sz w:val="20"/>
          <w:szCs w:val="20"/>
        </w:rPr>
        <w:t xml:space="preserve"> PM,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Waterworth DM, Watkins 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den HM, Jacques P,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Rader DJ, Reilly MP, Mooser V, Chasman DI,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Ahmadi KR. </w:t>
      </w:r>
      <w:r w:rsidRPr="00322787">
        <w:rPr>
          <w:rFonts w:ascii="Arial" w:hAnsi="Arial" w:cs="Arial"/>
          <w:b/>
          <w:bCs/>
          <w:i/>
          <w:iCs/>
          <w:sz w:val="20"/>
          <w:szCs w:val="20"/>
        </w:rPr>
        <w:t>Common genetic loci influencing plasma homocysteine concentrations and their effect on risk of coronary artery disease</w:t>
      </w:r>
      <w:r w:rsidR="00406977">
        <w:rPr>
          <w:rFonts w:ascii="Arial" w:hAnsi="Arial" w:cs="Arial"/>
          <w:b/>
          <w:bCs/>
          <w:sz w:val="20"/>
          <w:szCs w:val="20"/>
        </w:rPr>
        <w:t>.</w:t>
      </w:r>
      <w:r w:rsidRPr="00322787">
        <w:rPr>
          <w:rFonts w:ascii="Arial" w:hAnsi="Arial" w:cs="Arial"/>
          <w:sz w:val="20"/>
          <w:szCs w:val="20"/>
        </w:rPr>
        <w:t xml:space="preserve"> Am J Clin </w:t>
      </w:r>
      <w:proofErr w:type="spellStart"/>
      <w:r w:rsidRPr="00322787">
        <w:rPr>
          <w:rFonts w:ascii="Arial" w:hAnsi="Arial" w:cs="Arial"/>
          <w:sz w:val="20"/>
          <w:szCs w:val="20"/>
        </w:rPr>
        <w:t>Nutr</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98, issue 3, pp. 668-676. PM:23824729. PMC4321227.</w:t>
      </w:r>
    </w:p>
    <w:p w14:paraId="7AFFE9C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Virtanen JK, Siscovick DS, Lemaitre RN, Longstreth WT, Spiegelman D,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King IB, Mozaffarian D. </w:t>
      </w:r>
      <w:r w:rsidRPr="00322787">
        <w:rPr>
          <w:rFonts w:ascii="Arial" w:hAnsi="Arial" w:cs="Arial"/>
          <w:b/>
          <w:bCs/>
          <w:i/>
          <w:iCs/>
          <w:sz w:val="20"/>
          <w:szCs w:val="20"/>
        </w:rPr>
        <w:t>Circulating Omega-3 Polyunsaturated Fatty Acids and Subclinical Brain Abnormalities on MRI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J Am Heart Assoc, </w:t>
      </w:r>
      <w:proofErr w:type="gramStart"/>
      <w:r w:rsidRPr="00322787">
        <w:rPr>
          <w:rFonts w:ascii="Arial" w:hAnsi="Arial" w:cs="Arial"/>
          <w:sz w:val="20"/>
          <w:szCs w:val="20"/>
        </w:rPr>
        <w:t>Oct.,</w:t>
      </w:r>
      <w:proofErr w:type="gramEnd"/>
      <w:r w:rsidRPr="00322787">
        <w:rPr>
          <w:rFonts w:ascii="Arial" w:hAnsi="Arial" w:cs="Arial"/>
          <w:sz w:val="20"/>
          <w:szCs w:val="20"/>
        </w:rPr>
        <w:t xml:space="preserve"> 2013. Vol. 2, issue 5, pp. e000305. PM:24113325. PMC3835236.</w:t>
      </w:r>
    </w:p>
    <w:p w14:paraId="46B7D7D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Williams FM, Carter AM,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 </w:t>
      </w:r>
      <w:proofErr w:type="spellStart"/>
      <w:r w:rsidRPr="00322787">
        <w:rPr>
          <w:rFonts w:ascii="Arial" w:hAnsi="Arial" w:cs="Arial"/>
          <w:sz w:val="20"/>
          <w:szCs w:val="20"/>
        </w:rPr>
        <w:t>Surdulescu</w:t>
      </w:r>
      <w:proofErr w:type="spellEnd"/>
      <w:r w:rsidRPr="00322787">
        <w:rPr>
          <w:rFonts w:ascii="Arial" w:hAnsi="Arial" w:cs="Arial"/>
          <w:sz w:val="20"/>
          <w:szCs w:val="20"/>
        </w:rPr>
        <w:t xml:space="preserve"> G, </w:t>
      </w:r>
      <w:proofErr w:type="spellStart"/>
      <w:r w:rsidRPr="00322787">
        <w:rPr>
          <w:rFonts w:ascii="Arial" w:hAnsi="Arial" w:cs="Arial"/>
          <w:sz w:val="20"/>
          <w:szCs w:val="20"/>
        </w:rPr>
        <w:t>Hodgkiss</w:t>
      </w:r>
      <w:proofErr w:type="spellEnd"/>
      <w:r w:rsidRPr="00322787">
        <w:rPr>
          <w:rFonts w:ascii="Arial" w:hAnsi="Arial" w:cs="Arial"/>
          <w:sz w:val="20"/>
          <w:szCs w:val="20"/>
        </w:rPr>
        <w:t xml:space="preserve"> D,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Traylor M, Bevan S,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Rothwell PM,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Silander</w:t>
      </w:r>
      <w:proofErr w:type="spellEnd"/>
      <w:r w:rsidRPr="00322787">
        <w:rPr>
          <w:rFonts w:ascii="Arial" w:hAnsi="Arial" w:cs="Arial"/>
          <w:sz w:val="20"/>
          <w:szCs w:val="20"/>
        </w:rPr>
        <w:t xml:space="preserve"> K, </w:t>
      </w:r>
      <w:proofErr w:type="spellStart"/>
      <w:r w:rsidRPr="00322787">
        <w:rPr>
          <w:rFonts w:ascii="Arial" w:hAnsi="Arial" w:cs="Arial"/>
          <w:sz w:val="20"/>
          <w:szCs w:val="20"/>
        </w:rPr>
        <w:t>Kaunisto</w:t>
      </w:r>
      <w:proofErr w:type="spellEnd"/>
      <w:r w:rsidRPr="00322787">
        <w:rPr>
          <w:rFonts w:ascii="Arial" w:hAnsi="Arial" w:cs="Arial"/>
          <w:sz w:val="20"/>
          <w:szCs w:val="20"/>
        </w:rPr>
        <w:t xml:space="preserve"> M, Wagner P, </w:t>
      </w:r>
      <w:proofErr w:type="spellStart"/>
      <w:r w:rsidRPr="00322787">
        <w:rPr>
          <w:rFonts w:ascii="Arial" w:hAnsi="Arial" w:cs="Arial"/>
          <w:sz w:val="20"/>
          <w:szCs w:val="20"/>
        </w:rPr>
        <w:t>Saarela</w:t>
      </w:r>
      <w:proofErr w:type="spellEnd"/>
      <w:r w:rsidRPr="00322787">
        <w:rPr>
          <w:rFonts w:ascii="Arial" w:hAnsi="Arial" w:cs="Arial"/>
          <w:sz w:val="20"/>
          <w:szCs w:val="20"/>
        </w:rPr>
        <w:t xml:space="preserve"> O, </w:t>
      </w:r>
      <w:proofErr w:type="spellStart"/>
      <w:r w:rsidRPr="00322787">
        <w:rPr>
          <w:rFonts w:ascii="Arial" w:hAnsi="Arial" w:cs="Arial"/>
          <w:sz w:val="20"/>
          <w:szCs w:val="20"/>
        </w:rPr>
        <w:t>Kuulasmaa</w:t>
      </w:r>
      <w:proofErr w:type="spellEnd"/>
      <w:r w:rsidRPr="00322787">
        <w:rPr>
          <w:rFonts w:ascii="Arial" w:hAnsi="Arial" w:cs="Arial"/>
          <w:sz w:val="20"/>
          <w:szCs w:val="20"/>
        </w:rPr>
        <w:t xml:space="preserve"> K, </w:t>
      </w:r>
      <w:proofErr w:type="spellStart"/>
      <w:r w:rsidRPr="00322787">
        <w:rPr>
          <w:rFonts w:ascii="Arial" w:hAnsi="Arial" w:cs="Arial"/>
          <w:sz w:val="20"/>
          <w:szCs w:val="20"/>
        </w:rPr>
        <w:t>Virtamo</w:t>
      </w:r>
      <w:proofErr w:type="spellEnd"/>
      <w:r w:rsidRPr="00322787">
        <w:rPr>
          <w:rFonts w:ascii="Arial" w:hAnsi="Arial" w:cs="Arial"/>
          <w:sz w:val="20"/>
          <w:szCs w:val="20"/>
        </w:rPr>
        <w:t xml:space="preserve"> J,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t>
      </w:r>
      <w:proofErr w:type="spellStart"/>
      <w:r w:rsidRPr="00322787">
        <w:rPr>
          <w:rFonts w:ascii="Arial" w:hAnsi="Arial" w:cs="Arial"/>
          <w:sz w:val="20"/>
          <w:szCs w:val="20"/>
        </w:rPr>
        <w:t>Arveiler</w:t>
      </w:r>
      <w:proofErr w:type="spellEnd"/>
      <w:r w:rsidRPr="00322787">
        <w:rPr>
          <w:rFonts w:ascii="Arial" w:hAnsi="Arial" w:cs="Arial"/>
          <w:sz w:val="20"/>
          <w:szCs w:val="20"/>
        </w:rPr>
        <w:t xml:space="preserve"> D, </w:t>
      </w:r>
      <w:proofErr w:type="spellStart"/>
      <w:r w:rsidRPr="00322787">
        <w:rPr>
          <w:rFonts w:ascii="Arial" w:hAnsi="Arial" w:cs="Arial"/>
          <w:sz w:val="20"/>
          <w:szCs w:val="20"/>
        </w:rPr>
        <w:t>Ferrieres</w:t>
      </w:r>
      <w:proofErr w:type="spellEnd"/>
      <w:r w:rsidRPr="00322787">
        <w:rPr>
          <w:rFonts w:ascii="Arial" w:hAnsi="Arial" w:cs="Arial"/>
          <w:sz w:val="20"/>
          <w:szCs w:val="20"/>
        </w:rPr>
        <w:t xml:space="preserve"> J, </w:t>
      </w:r>
      <w:proofErr w:type="spellStart"/>
      <w:r w:rsidRPr="00322787">
        <w:rPr>
          <w:rFonts w:ascii="Arial" w:hAnsi="Arial" w:cs="Arial"/>
          <w:sz w:val="20"/>
          <w:szCs w:val="20"/>
        </w:rPr>
        <w:t>Wiklund</w:t>
      </w:r>
      <w:proofErr w:type="spellEnd"/>
      <w:r w:rsidRPr="00322787">
        <w:rPr>
          <w:rFonts w:ascii="Arial" w:hAnsi="Arial" w:cs="Arial"/>
          <w:sz w:val="20"/>
          <w:szCs w:val="20"/>
        </w:rPr>
        <w:t xml:space="preserve"> PG, Ikram MA,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GB, </w:t>
      </w:r>
      <w:proofErr w:type="spellStart"/>
      <w:r w:rsidRPr="00322787">
        <w:rPr>
          <w:rFonts w:ascii="Arial" w:hAnsi="Arial" w:cs="Arial"/>
          <w:sz w:val="20"/>
          <w:szCs w:val="20"/>
        </w:rPr>
        <w:t>Parati</w:t>
      </w:r>
      <w:proofErr w:type="spellEnd"/>
      <w:r w:rsidRPr="00322787">
        <w:rPr>
          <w:rFonts w:ascii="Arial" w:hAnsi="Arial" w:cs="Arial"/>
          <w:sz w:val="20"/>
          <w:szCs w:val="20"/>
        </w:rPr>
        <w:t xml:space="preserve"> EA, </w:t>
      </w:r>
      <w:proofErr w:type="spellStart"/>
      <w:r w:rsidRPr="00322787">
        <w:rPr>
          <w:rFonts w:ascii="Arial" w:hAnsi="Arial" w:cs="Arial"/>
          <w:sz w:val="20"/>
          <w:szCs w:val="20"/>
        </w:rPr>
        <w:t>Helgadottir</w:t>
      </w:r>
      <w:proofErr w:type="spellEnd"/>
      <w:r w:rsidRPr="00322787">
        <w:rPr>
          <w:rFonts w:ascii="Arial" w:hAnsi="Arial" w:cs="Arial"/>
          <w:sz w:val="20"/>
          <w:szCs w:val="20"/>
        </w:rPr>
        <w:t xml:space="preserve"> A, </w:t>
      </w:r>
      <w:proofErr w:type="spellStart"/>
      <w:r w:rsidRPr="00322787">
        <w:rPr>
          <w:rFonts w:ascii="Arial" w:hAnsi="Arial" w:cs="Arial"/>
          <w:sz w:val="20"/>
          <w:szCs w:val="20"/>
        </w:rPr>
        <w:t>Gretarsdottir</w:t>
      </w:r>
      <w:proofErr w:type="spellEnd"/>
      <w:r w:rsidRPr="00322787">
        <w:rPr>
          <w:rFonts w:ascii="Arial" w:hAnsi="Arial" w:cs="Arial"/>
          <w:sz w:val="20"/>
          <w:szCs w:val="20"/>
        </w:rPr>
        <w:t xml:space="preserve"> S,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Stefansson K, Seshadri S, DeStefano A, Gschwendtner A, Psaty B, Longstreth W, Mitchell BD, Cheng YC, Clarke R, </w:t>
      </w:r>
      <w:proofErr w:type="spellStart"/>
      <w:r w:rsidRPr="00322787">
        <w:rPr>
          <w:rFonts w:ascii="Arial" w:hAnsi="Arial" w:cs="Arial"/>
          <w:sz w:val="20"/>
          <w:szCs w:val="20"/>
        </w:rPr>
        <w:t>Ferrario</w:t>
      </w:r>
      <w:proofErr w:type="spellEnd"/>
      <w:r w:rsidRPr="00322787">
        <w:rPr>
          <w:rFonts w:ascii="Arial" w:hAnsi="Arial" w:cs="Arial"/>
          <w:sz w:val="20"/>
          <w:szCs w:val="20"/>
        </w:rPr>
        <w:t xml:space="preserve"> M, Bis JC, Levi C, Attia J, Holliday EG, Scott RJ,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Sharma P, </w:t>
      </w:r>
      <w:proofErr w:type="spellStart"/>
      <w:r w:rsidRPr="00322787">
        <w:rPr>
          <w:rFonts w:ascii="Arial" w:hAnsi="Arial" w:cs="Arial"/>
          <w:sz w:val="20"/>
          <w:szCs w:val="20"/>
        </w:rPr>
        <w:t>Furie</w:t>
      </w:r>
      <w:proofErr w:type="spellEnd"/>
      <w:r w:rsidRPr="00322787">
        <w:rPr>
          <w:rFonts w:ascii="Arial" w:hAnsi="Arial" w:cs="Arial"/>
          <w:sz w:val="20"/>
          <w:szCs w:val="20"/>
        </w:rPr>
        <w:t xml:space="preserve"> KL,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 Mosely TH, Evans A,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Markus HS, Grant PJ, Spector TD, </w:t>
      </w:r>
      <w:proofErr w:type="spellStart"/>
      <w:r w:rsidRPr="00322787">
        <w:rPr>
          <w:rFonts w:ascii="Arial" w:hAnsi="Arial" w:cs="Arial"/>
          <w:sz w:val="20"/>
          <w:szCs w:val="20"/>
        </w:rPr>
        <w:t>EuroCLOT</w:t>
      </w:r>
      <w:proofErr w:type="spellEnd"/>
      <w:r w:rsidRPr="00322787">
        <w:rPr>
          <w:rFonts w:ascii="Arial" w:hAnsi="Arial" w:cs="Arial"/>
          <w:sz w:val="20"/>
          <w:szCs w:val="20"/>
        </w:rPr>
        <w:t xml:space="preserve"> I, </w:t>
      </w:r>
      <w:proofErr w:type="spellStart"/>
      <w:r w:rsidRPr="00322787">
        <w:rPr>
          <w:rFonts w:ascii="Arial" w:hAnsi="Arial" w:cs="Arial"/>
          <w:sz w:val="20"/>
          <w:szCs w:val="20"/>
        </w:rPr>
        <w:t>Wellcome</w:t>
      </w:r>
      <w:proofErr w:type="spellEnd"/>
      <w:r w:rsidRPr="00322787">
        <w:rPr>
          <w:rFonts w:ascii="Arial" w:hAnsi="Arial" w:cs="Arial"/>
          <w:sz w:val="20"/>
          <w:szCs w:val="20"/>
        </w:rPr>
        <w:t xml:space="preserve"> Trust Case Control Consortium, </w:t>
      </w:r>
      <w:proofErr w:type="spellStart"/>
      <w:r w:rsidRPr="00322787">
        <w:rPr>
          <w:rFonts w:ascii="Arial" w:hAnsi="Arial" w:cs="Arial"/>
          <w:sz w:val="20"/>
          <w:szCs w:val="20"/>
        </w:rPr>
        <w:t>MOnica</w:t>
      </w:r>
      <w:proofErr w:type="spellEnd"/>
      <w:r w:rsidRPr="00322787">
        <w:rPr>
          <w:rFonts w:ascii="Arial" w:hAnsi="Arial" w:cs="Arial"/>
          <w:sz w:val="20"/>
          <w:szCs w:val="20"/>
        </w:rPr>
        <w:t xml:space="preserve"> Risk </w:t>
      </w:r>
      <w:proofErr w:type="spellStart"/>
      <w:r w:rsidRPr="00322787">
        <w:rPr>
          <w:rFonts w:ascii="Arial" w:hAnsi="Arial" w:cs="Arial"/>
          <w:sz w:val="20"/>
          <w:szCs w:val="20"/>
        </w:rPr>
        <w:t>GAaM</w:t>
      </w:r>
      <w:proofErr w:type="spellEnd"/>
      <w:r w:rsidRPr="00322787">
        <w:rPr>
          <w:rFonts w:ascii="Arial" w:hAnsi="Arial" w:cs="Arial"/>
          <w:sz w:val="20"/>
          <w:szCs w:val="20"/>
        </w:rPr>
        <w:t xml:space="preserve">, </w:t>
      </w:r>
      <w:proofErr w:type="spellStart"/>
      <w:r w:rsidRPr="00322787">
        <w:rPr>
          <w:rFonts w:ascii="Arial" w:hAnsi="Arial" w:cs="Arial"/>
          <w:sz w:val="20"/>
          <w:szCs w:val="20"/>
        </w:rPr>
        <w:t>MetaStroke</w:t>
      </w:r>
      <w:proofErr w:type="spellEnd"/>
      <w:r w:rsidRPr="00322787">
        <w:rPr>
          <w:rFonts w:ascii="Arial" w:hAnsi="Arial" w:cs="Arial"/>
          <w:sz w:val="20"/>
          <w:szCs w:val="20"/>
        </w:rPr>
        <w:t xml:space="preserve">, International Stroke Genetics Consortium. </w:t>
      </w:r>
      <w:r w:rsidRPr="00322787">
        <w:rPr>
          <w:rFonts w:ascii="Arial" w:hAnsi="Arial" w:cs="Arial"/>
          <w:b/>
          <w:bCs/>
          <w:i/>
          <w:iCs/>
          <w:sz w:val="20"/>
          <w:szCs w:val="20"/>
        </w:rPr>
        <w:t xml:space="preserve">Ischemic stroke is associated with the ABO locus: the </w:t>
      </w:r>
      <w:proofErr w:type="spellStart"/>
      <w:r w:rsidRPr="00322787">
        <w:rPr>
          <w:rFonts w:ascii="Arial" w:hAnsi="Arial" w:cs="Arial"/>
          <w:b/>
          <w:bCs/>
          <w:i/>
          <w:iCs/>
          <w:sz w:val="20"/>
          <w:szCs w:val="20"/>
        </w:rPr>
        <w:t>EuroCLOT</w:t>
      </w:r>
      <w:proofErr w:type="spellEnd"/>
      <w:r w:rsidRPr="00322787">
        <w:rPr>
          <w:rFonts w:ascii="Arial" w:hAnsi="Arial" w:cs="Arial"/>
          <w:b/>
          <w:bCs/>
          <w:i/>
          <w:iCs/>
          <w:sz w:val="20"/>
          <w:szCs w:val="20"/>
        </w:rPr>
        <w:t xml:space="preserve"> study</w:t>
      </w:r>
      <w:r w:rsidRPr="00322787">
        <w:rPr>
          <w:rFonts w:ascii="Arial" w:hAnsi="Arial" w:cs="Arial"/>
          <w:b/>
          <w:bCs/>
          <w:sz w:val="20"/>
          <w:szCs w:val="20"/>
        </w:rPr>
        <w:t xml:space="preserve">. </w:t>
      </w:r>
      <w:r w:rsidRPr="00322787">
        <w:rPr>
          <w:rFonts w:ascii="Arial" w:hAnsi="Arial" w:cs="Arial"/>
          <w:sz w:val="20"/>
          <w:szCs w:val="20"/>
        </w:rPr>
        <w:t xml:space="preserve">Ann Neurol, </w:t>
      </w:r>
      <w:proofErr w:type="gramStart"/>
      <w:r w:rsidRPr="00322787">
        <w:rPr>
          <w:rFonts w:ascii="Arial" w:hAnsi="Arial" w:cs="Arial"/>
          <w:sz w:val="20"/>
          <w:szCs w:val="20"/>
        </w:rPr>
        <w:t>Jan.,</w:t>
      </w:r>
      <w:proofErr w:type="gramEnd"/>
      <w:r w:rsidRPr="00322787">
        <w:rPr>
          <w:rFonts w:ascii="Arial" w:hAnsi="Arial" w:cs="Arial"/>
          <w:sz w:val="20"/>
          <w:szCs w:val="20"/>
        </w:rPr>
        <w:t xml:space="preserve"> 2013. Vol. 73, issue 1, pp. 16-31. PM:23381943. PMC3582024.</w:t>
      </w:r>
    </w:p>
    <w:p w14:paraId="15DF886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Wu JH, Lemaitre RN, Manichaikul A, Guan W, Tanaka T, Foy M,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Djousse L, Siscovick D, </w:t>
      </w:r>
      <w:proofErr w:type="spellStart"/>
      <w:r w:rsidRPr="00322787">
        <w:rPr>
          <w:rFonts w:ascii="Arial" w:hAnsi="Arial" w:cs="Arial"/>
          <w:sz w:val="20"/>
          <w:szCs w:val="20"/>
        </w:rPr>
        <w:t>Fretts</w:t>
      </w:r>
      <w:proofErr w:type="spellEnd"/>
      <w:r w:rsidRPr="00322787">
        <w:rPr>
          <w:rFonts w:ascii="Arial" w:hAnsi="Arial" w:cs="Arial"/>
          <w:sz w:val="20"/>
          <w:szCs w:val="20"/>
        </w:rPr>
        <w:t xml:space="preserve"> AM, Johnson C, King IB, Psaty BM, McKnight B, Rich SS, Chen YD, Nettleton JA, Tang W,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Jacobs DR, Jr., Browning BL, Laurie CC, Gu X, Tsai MY, Steffen LM,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Mozaffarian D. </w:t>
      </w:r>
      <w:r w:rsidRPr="00322787">
        <w:rPr>
          <w:rFonts w:ascii="Arial" w:hAnsi="Arial" w:cs="Arial"/>
          <w:b/>
          <w:bCs/>
          <w:i/>
          <w:iCs/>
          <w:sz w:val="20"/>
          <w:szCs w:val="20"/>
        </w:rPr>
        <w:t xml:space="preserve">Genome-Wide Association Study Identifies Novel Loci Associated With Concentrations of Four Plasma Phospholipid Fatty Acids in the De Novo </w:t>
      </w:r>
      <w:r w:rsidRPr="00322787">
        <w:rPr>
          <w:rFonts w:ascii="Arial" w:hAnsi="Arial" w:cs="Arial"/>
          <w:b/>
          <w:bCs/>
          <w:i/>
          <w:iCs/>
          <w:sz w:val="20"/>
          <w:szCs w:val="20"/>
        </w:rPr>
        <w:lastRenderedPageBreak/>
        <w:t>Lipogenesis Pathway: Results from the CHARGE Consortium</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Jan. 29, 2013. PM:23362303. PMC</w:t>
      </w:r>
      <w:r w:rsidR="00655E00" w:rsidRPr="00655E00">
        <w:rPr>
          <w:rFonts w:ascii="Arial" w:hAnsi="Arial" w:cs="Arial"/>
          <w:sz w:val="20"/>
          <w:szCs w:val="20"/>
        </w:rPr>
        <w:t>3891054</w:t>
      </w:r>
      <w:r w:rsidRPr="00322787">
        <w:rPr>
          <w:rFonts w:ascii="Arial" w:hAnsi="Arial" w:cs="Arial"/>
          <w:sz w:val="20"/>
          <w:szCs w:val="20"/>
        </w:rPr>
        <w:t>.</w:t>
      </w:r>
    </w:p>
    <w:p w14:paraId="3B80AD9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Wu Y, Waite LL, Jackson AU, </w:t>
      </w:r>
      <w:proofErr w:type="spellStart"/>
      <w:r w:rsidRPr="00322787">
        <w:rPr>
          <w:rFonts w:ascii="Arial" w:hAnsi="Arial" w:cs="Arial"/>
          <w:sz w:val="20"/>
          <w:szCs w:val="20"/>
        </w:rPr>
        <w:t>Sheu</w:t>
      </w:r>
      <w:proofErr w:type="spellEnd"/>
      <w:r w:rsidRPr="00322787">
        <w:rPr>
          <w:rFonts w:ascii="Arial" w:hAnsi="Arial" w:cs="Arial"/>
          <w:sz w:val="20"/>
          <w:szCs w:val="20"/>
        </w:rPr>
        <w:t xml:space="preserve"> WH,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Arnett DK, Boerwinkle E,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Carty CL, Cheng I, Cochran B, Croteau-</w:t>
      </w:r>
      <w:proofErr w:type="spellStart"/>
      <w:r w:rsidRPr="00322787">
        <w:rPr>
          <w:rFonts w:ascii="Arial" w:hAnsi="Arial" w:cs="Arial"/>
          <w:sz w:val="20"/>
          <w:szCs w:val="20"/>
        </w:rPr>
        <w:t>Chonka</w:t>
      </w:r>
      <w:proofErr w:type="spellEnd"/>
      <w:r w:rsidRPr="00322787">
        <w:rPr>
          <w:rFonts w:ascii="Arial" w:hAnsi="Arial" w:cs="Arial"/>
          <w:sz w:val="20"/>
          <w:szCs w:val="20"/>
        </w:rPr>
        <w:t xml:space="preserve"> DC, </w:t>
      </w: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Eaton CB,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Guo X, Henderson BE,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Kim E, </w:t>
      </w:r>
      <w:proofErr w:type="spellStart"/>
      <w:r w:rsidRPr="00322787">
        <w:rPr>
          <w:rFonts w:ascii="Arial" w:hAnsi="Arial" w:cs="Arial"/>
          <w:sz w:val="20"/>
          <w:szCs w:val="20"/>
        </w:rPr>
        <w:t>Kinnunen</w:t>
      </w:r>
      <w:proofErr w:type="spellEnd"/>
      <w:r w:rsidRPr="00322787">
        <w:rPr>
          <w:rFonts w:ascii="Arial" w:hAnsi="Arial" w:cs="Arial"/>
          <w:sz w:val="20"/>
          <w:szCs w:val="20"/>
        </w:rPr>
        <w:t xml:space="preserve"> L, </w:t>
      </w:r>
      <w:proofErr w:type="spellStart"/>
      <w:r w:rsidRPr="00322787">
        <w:rPr>
          <w:rFonts w:ascii="Arial" w:hAnsi="Arial" w:cs="Arial"/>
          <w:sz w:val="20"/>
          <w:szCs w:val="20"/>
        </w:rPr>
        <w:t>Komulainen</w:t>
      </w:r>
      <w:proofErr w:type="spellEnd"/>
      <w:r w:rsidRPr="00322787">
        <w:rPr>
          <w:rFonts w:ascii="Arial" w:hAnsi="Arial" w:cs="Arial"/>
          <w:sz w:val="20"/>
          <w:szCs w:val="20"/>
        </w:rPr>
        <w:t xml:space="preserve"> P, Lee WJ, Le ML, Lin Y, Lindstrom J, </w:t>
      </w:r>
      <w:proofErr w:type="spellStart"/>
      <w:r w:rsidRPr="00322787">
        <w:rPr>
          <w:rFonts w:ascii="Arial" w:hAnsi="Arial" w:cs="Arial"/>
          <w:sz w:val="20"/>
          <w:szCs w:val="20"/>
        </w:rPr>
        <w:t>Lingaas</w:t>
      </w:r>
      <w:proofErr w:type="spellEnd"/>
      <w:r w:rsidRPr="00322787">
        <w:rPr>
          <w:rFonts w:ascii="Arial" w:hAnsi="Arial" w:cs="Arial"/>
          <w:sz w:val="20"/>
          <w:szCs w:val="20"/>
        </w:rPr>
        <w:t xml:space="preserve">-Holmen O, Mitchell SL,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Robinson JG, Schumacher F, </w:t>
      </w:r>
      <w:proofErr w:type="spellStart"/>
      <w:r w:rsidRPr="00322787">
        <w:rPr>
          <w:rFonts w:ascii="Arial" w:hAnsi="Arial" w:cs="Arial"/>
          <w:sz w:val="20"/>
          <w:szCs w:val="20"/>
        </w:rPr>
        <w:t>Stancakova</w:t>
      </w:r>
      <w:proofErr w:type="spellEnd"/>
      <w:r w:rsidRPr="00322787">
        <w:rPr>
          <w:rFonts w:ascii="Arial" w:hAnsi="Arial" w:cs="Arial"/>
          <w:sz w:val="20"/>
          <w:szCs w:val="20"/>
        </w:rPr>
        <w:t xml:space="preserve"> A, </w:t>
      </w:r>
      <w:proofErr w:type="spellStart"/>
      <w:r w:rsidRPr="00322787">
        <w:rPr>
          <w:rFonts w:ascii="Arial" w:hAnsi="Arial" w:cs="Arial"/>
          <w:sz w:val="20"/>
          <w:szCs w:val="20"/>
        </w:rPr>
        <w:t>Sundvall</w:t>
      </w:r>
      <w:proofErr w:type="spellEnd"/>
      <w:r w:rsidRPr="00322787">
        <w:rPr>
          <w:rFonts w:ascii="Arial" w:hAnsi="Arial" w:cs="Arial"/>
          <w:sz w:val="20"/>
          <w:szCs w:val="20"/>
        </w:rPr>
        <w:t xml:space="preserve"> J, Sung YJ, Swift AJ, Wang WC, Wilkens L, </w:t>
      </w:r>
      <w:proofErr w:type="spellStart"/>
      <w:r w:rsidRPr="00322787">
        <w:rPr>
          <w:rFonts w:ascii="Arial" w:hAnsi="Arial" w:cs="Arial"/>
          <w:sz w:val="20"/>
          <w:szCs w:val="20"/>
        </w:rPr>
        <w:t>Wilsgaard</w:t>
      </w:r>
      <w:proofErr w:type="spellEnd"/>
      <w:r w:rsidRPr="00322787">
        <w:rPr>
          <w:rFonts w:ascii="Arial" w:hAnsi="Arial" w:cs="Arial"/>
          <w:sz w:val="20"/>
          <w:szCs w:val="20"/>
        </w:rPr>
        <w:t xml:space="preserve"> T, Young AM, Adair LS, Ballantyne CM, Buzkova P,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Collins FS, Duggan D, </w:t>
      </w:r>
      <w:proofErr w:type="spellStart"/>
      <w:r w:rsidRPr="00322787">
        <w:rPr>
          <w:rFonts w:ascii="Arial" w:hAnsi="Arial" w:cs="Arial"/>
          <w:sz w:val="20"/>
          <w:szCs w:val="20"/>
        </w:rPr>
        <w:t>Feranil</w:t>
      </w:r>
      <w:proofErr w:type="spellEnd"/>
      <w:r w:rsidRPr="00322787">
        <w:rPr>
          <w:rFonts w:ascii="Arial" w:hAnsi="Arial" w:cs="Arial"/>
          <w:sz w:val="20"/>
          <w:szCs w:val="20"/>
        </w:rPr>
        <w:t xml:space="preserve"> AB, Ho LT, Hung YJ, Hunt SC,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Juang</w:t>
      </w:r>
      <w:proofErr w:type="spellEnd"/>
      <w:r w:rsidRPr="00322787">
        <w:rPr>
          <w:rFonts w:ascii="Arial" w:hAnsi="Arial" w:cs="Arial"/>
          <w:sz w:val="20"/>
          <w:szCs w:val="20"/>
        </w:rPr>
        <w:t xml:space="preserve"> JM, </w:t>
      </w:r>
      <w:proofErr w:type="spellStart"/>
      <w:r w:rsidRPr="00322787">
        <w:rPr>
          <w:rFonts w:ascii="Arial" w:hAnsi="Arial" w:cs="Arial"/>
          <w:sz w:val="20"/>
          <w:szCs w:val="20"/>
        </w:rPr>
        <w:t>Kesaniemi</w:t>
      </w:r>
      <w:proofErr w:type="spellEnd"/>
      <w:r w:rsidRPr="00322787">
        <w:rPr>
          <w:rFonts w:ascii="Arial" w:hAnsi="Arial" w:cs="Arial"/>
          <w:sz w:val="20"/>
          <w:szCs w:val="20"/>
        </w:rPr>
        <w:t xml:space="preserve"> AY,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Lakka TA, Lee IT, </w:t>
      </w:r>
      <w:proofErr w:type="spellStart"/>
      <w:r w:rsidRPr="00322787">
        <w:rPr>
          <w:rFonts w:ascii="Arial" w:hAnsi="Arial" w:cs="Arial"/>
          <w:sz w:val="20"/>
          <w:szCs w:val="20"/>
        </w:rPr>
        <w:t>Leppert</w:t>
      </w:r>
      <w:proofErr w:type="spellEnd"/>
      <w:r w:rsidRPr="00322787">
        <w:rPr>
          <w:rFonts w:ascii="Arial" w:hAnsi="Arial" w:cs="Arial"/>
          <w:sz w:val="20"/>
          <w:szCs w:val="20"/>
        </w:rPr>
        <w:t xml:space="preserve"> MF,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w:t>
      </w:r>
      <w:proofErr w:type="spellStart"/>
      <w:r w:rsidRPr="00322787">
        <w:rPr>
          <w:rFonts w:ascii="Arial" w:hAnsi="Arial" w:cs="Arial"/>
          <w:sz w:val="20"/>
          <w:szCs w:val="20"/>
        </w:rPr>
        <w:t>Moilanen</w:t>
      </w:r>
      <w:proofErr w:type="spellEnd"/>
      <w:r w:rsidRPr="00322787">
        <w:rPr>
          <w:rFonts w:ascii="Arial" w:hAnsi="Arial" w:cs="Arial"/>
          <w:sz w:val="20"/>
          <w:szCs w:val="20"/>
        </w:rPr>
        <w:t xml:space="preserve"> L, </w:t>
      </w:r>
      <w:proofErr w:type="spellStart"/>
      <w:r w:rsidRPr="00322787">
        <w:rPr>
          <w:rFonts w:ascii="Arial" w:hAnsi="Arial" w:cs="Arial"/>
          <w:sz w:val="20"/>
          <w:szCs w:val="20"/>
        </w:rPr>
        <w:t>Njolstad</w:t>
      </w:r>
      <w:proofErr w:type="spellEnd"/>
      <w:r w:rsidRPr="00322787">
        <w:rPr>
          <w:rFonts w:ascii="Arial" w:hAnsi="Arial" w:cs="Arial"/>
          <w:sz w:val="20"/>
          <w:szCs w:val="20"/>
        </w:rPr>
        <w:t xml:space="preserve"> I, Peters U,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Rotter JI,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Wang TD,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Chen YD, Kooperberg C,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Crawford DC, </w:t>
      </w:r>
      <w:proofErr w:type="spellStart"/>
      <w:r w:rsidRPr="00322787">
        <w:rPr>
          <w:rFonts w:ascii="Arial" w:hAnsi="Arial" w:cs="Arial"/>
          <w:sz w:val="20"/>
          <w:szCs w:val="20"/>
        </w:rPr>
        <w:t>Hsiung</w:t>
      </w:r>
      <w:proofErr w:type="spellEnd"/>
      <w:r w:rsidRPr="00322787">
        <w:rPr>
          <w:rFonts w:ascii="Arial" w:hAnsi="Arial" w:cs="Arial"/>
          <w:sz w:val="20"/>
          <w:szCs w:val="20"/>
        </w:rPr>
        <w:t xml:space="preserve"> CA, North KE,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r w:rsidRPr="00322787">
        <w:rPr>
          <w:rFonts w:ascii="Arial" w:hAnsi="Arial" w:cs="Arial"/>
          <w:b/>
          <w:bCs/>
          <w:i/>
          <w:iCs/>
          <w:sz w:val="20"/>
          <w:szCs w:val="20"/>
        </w:rPr>
        <w:t>Trans-ethnic fine-mapping of lipid loci identifies population-specific signals and allelic heterogeneity that increases the trait variance explained</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2013. Vol. 9, issue 3, pp. e1003379. PM:23555291. PMC3605054.</w:t>
      </w:r>
    </w:p>
    <w:p w14:paraId="529028F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Yan T, </w:t>
      </w:r>
      <w:proofErr w:type="spellStart"/>
      <w:r w:rsidRPr="00322787">
        <w:rPr>
          <w:rFonts w:ascii="Arial" w:hAnsi="Arial" w:cs="Arial"/>
          <w:sz w:val="20"/>
          <w:szCs w:val="20"/>
        </w:rPr>
        <w:t>Escarce</w:t>
      </w:r>
      <w:proofErr w:type="spellEnd"/>
      <w:r w:rsidRPr="00322787">
        <w:rPr>
          <w:rFonts w:ascii="Arial" w:hAnsi="Arial" w:cs="Arial"/>
          <w:sz w:val="20"/>
          <w:szCs w:val="20"/>
        </w:rPr>
        <w:t xml:space="preserve"> JJ, Liang LJ, Longstreth WT, Jr., </w:t>
      </w:r>
      <w:proofErr w:type="spellStart"/>
      <w:r w:rsidRPr="00322787">
        <w:rPr>
          <w:rFonts w:ascii="Arial" w:hAnsi="Arial" w:cs="Arial"/>
          <w:sz w:val="20"/>
          <w:szCs w:val="20"/>
        </w:rPr>
        <w:t>Merkin</w:t>
      </w:r>
      <w:proofErr w:type="spellEnd"/>
      <w:r w:rsidRPr="00322787">
        <w:rPr>
          <w:rFonts w:ascii="Arial" w:hAnsi="Arial" w:cs="Arial"/>
          <w:sz w:val="20"/>
          <w:szCs w:val="20"/>
        </w:rPr>
        <w:t xml:space="preserve"> SS, </w:t>
      </w:r>
      <w:proofErr w:type="spellStart"/>
      <w:r w:rsidRPr="00322787">
        <w:rPr>
          <w:rFonts w:ascii="Arial" w:hAnsi="Arial" w:cs="Arial"/>
          <w:sz w:val="20"/>
          <w:szCs w:val="20"/>
        </w:rPr>
        <w:t>Ovbiagele</w:t>
      </w:r>
      <w:proofErr w:type="spellEnd"/>
      <w:r w:rsidRPr="00322787">
        <w:rPr>
          <w:rFonts w:ascii="Arial" w:hAnsi="Arial" w:cs="Arial"/>
          <w:sz w:val="20"/>
          <w:szCs w:val="20"/>
        </w:rPr>
        <w:t xml:space="preserve"> B, Vassar SD, Seeman T, Sarkisian C, Brown AF. </w:t>
      </w:r>
      <w:r w:rsidRPr="00322787">
        <w:rPr>
          <w:rFonts w:ascii="Arial" w:hAnsi="Arial" w:cs="Arial"/>
          <w:b/>
          <w:bCs/>
          <w:i/>
          <w:iCs/>
          <w:sz w:val="20"/>
          <w:szCs w:val="20"/>
        </w:rPr>
        <w:t xml:space="preserve">Exploring psychosocial pathways between </w:t>
      </w:r>
      <w:proofErr w:type="spellStart"/>
      <w:r w:rsidRPr="00322787">
        <w:rPr>
          <w:rFonts w:ascii="Arial" w:hAnsi="Arial" w:cs="Arial"/>
          <w:b/>
          <w:bCs/>
          <w:i/>
          <w:iCs/>
          <w:sz w:val="20"/>
          <w:szCs w:val="20"/>
        </w:rPr>
        <w:t>neighbourhood</w:t>
      </w:r>
      <w:proofErr w:type="spellEnd"/>
      <w:r w:rsidRPr="00322787">
        <w:rPr>
          <w:rFonts w:ascii="Arial" w:hAnsi="Arial" w:cs="Arial"/>
          <w:b/>
          <w:bCs/>
          <w:i/>
          <w:iCs/>
          <w:sz w:val="20"/>
          <w:szCs w:val="20"/>
        </w:rPr>
        <w:t xml:space="preserve"> characteristics and stroke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Age Ageing,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42, issue 3, pp. 391-397. PM:23264005. PMC3633364.</w:t>
      </w:r>
    </w:p>
    <w:p w14:paraId="7F812F0C"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Yende</w:t>
      </w:r>
      <w:proofErr w:type="spellEnd"/>
      <w:r w:rsidRPr="00322787">
        <w:rPr>
          <w:rFonts w:ascii="Arial" w:hAnsi="Arial" w:cs="Arial"/>
          <w:sz w:val="20"/>
          <w:szCs w:val="20"/>
        </w:rPr>
        <w:t xml:space="preserve"> S, Alvarez K, Loehr L, Folsom AR, Newman AB, </w:t>
      </w:r>
      <w:proofErr w:type="spellStart"/>
      <w:r w:rsidRPr="00322787">
        <w:rPr>
          <w:rFonts w:ascii="Arial" w:hAnsi="Arial" w:cs="Arial"/>
          <w:sz w:val="20"/>
          <w:szCs w:val="20"/>
        </w:rPr>
        <w:t>Weissfeld</w:t>
      </w:r>
      <w:proofErr w:type="spellEnd"/>
      <w:r w:rsidRPr="00322787">
        <w:rPr>
          <w:rFonts w:ascii="Arial" w:hAnsi="Arial" w:cs="Arial"/>
          <w:sz w:val="20"/>
          <w:szCs w:val="20"/>
        </w:rPr>
        <w:t xml:space="preserve"> LA, </w:t>
      </w:r>
      <w:proofErr w:type="spellStart"/>
      <w:r w:rsidRPr="00322787">
        <w:rPr>
          <w:rFonts w:ascii="Arial" w:hAnsi="Arial" w:cs="Arial"/>
          <w:sz w:val="20"/>
          <w:szCs w:val="20"/>
        </w:rPr>
        <w:t>Wunderink</w:t>
      </w:r>
      <w:proofErr w:type="spellEnd"/>
      <w:r w:rsidRPr="00322787">
        <w:rPr>
          <w:rFonts w:ascii="Arial" w:hAnsi="Arial" w:cs="Arial"/>
          <w:sz w:val="20"/>
          <w:szCs w:val="20"/>
        </w:rPr>
        <w:t xml:space="preserve"> RG,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Mukamal KJ, London SJ, Harris TB, Bauer DC, Angus DC. </w:t>
      </w:r>
      <w:r w:rsidRPr="00322787">
        <w:rPr>
          <w:rFonts w:ascii="Arial" w:hAnsi="Arial" w:cs="Arial"/>
          <w:b/>
          <w:bCs/>
          <w:i/>
          <w:iCs/>
          <w:sz w:val="20"/>
          <w:szCs w:val="20"/>
        </w:rPr>
        <w:t>Epidemiology and long-term clinical and biologic risk factors for pneumonia in community-dwelling older Americans: analysis of three cohorts</w:t>
      </w:r>
      <w:r w:rsidRPr="00322787">
        <w:rPr>
          <w:rFonts w:ascii="Arial" w:hAnsi="Arial" w:cs="Arial"/>
          <w:b/>
          <w:bCs/>
          <w:sz w:val="20"/>
          <w:szCs w:val="20"/>
        </w:rPr>
        <w:t xml:space="preserve">. </w:t>
      </w:r>
      <w:r w:rsidRPr="00322787">
        <w:rPr>
          <w:rFonts w:ascii="Arial" w:hAnsi="Arial" w:cs="Arial"/>
          <w:sz w:val="20"/>
          <w:szCs w:val="20"/>
        </w:rPr>
        <w:t xml:space="preserve">Chest,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144, issue 3, pp. 1008-1017. PM:23744106. PMC3760741.</w:t>
      </w:r>
    </w:p>
    <w:p w14:paraId="19F6E7F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Yu B,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w:t>
      </w:r>
      <w:proofErr w:type="spellStart"/>
      <w:r w:rsidRPr="00322787">
        <w:rPr>
          <w:rFonts w:ascii="Arial" w:hAnsi="Arial" w:cs="Arial"/>
          <w:sz w:val="20"/>
          <w:szCs w:val="20"/>
        </w:rPr>
        <w:t>Brautbar</w:t>
      </w:r>
      <w:proofErr w:type="spellEnd"/>
      <w:r w:rsidRPr="00322787">
        <w:rPr>
          <w:rFonts w:ascii="Arial" w:hAnsi="Arial" w:cs="Arial"/>
          <w:sz w:val="20"/>
          <w:szCs w:val="20"/>
        </w:rPr>
        <w:t xml:space="preserve"> A,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Tang W, Mosley TH, Rotter JI,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O'Donnell CJ, Kathiresan S, Rice K, Heckbert SR, Ballantyne CM, Psaty BM, Boerwinkle E, </w:t>
      </w:r>
      <w:proofErr w:type="spellStart"/>
      <w:r w:rsidRPr="00322787">
        <w:rPr>
          <w:rFonts w:ascii="Arial" w:hAnsi="Arial" w:cs="Arial"/>
          <w:sz w:val="20"/>
          <w:szCs w:val="20"/>
        </w:rPr>
        <w:t>CARDIoGRAM</w:t>
      </w:r>
      <w:proofErr w:type="spellEnd"/>
      <w:r w:rsidRPr="00322787">
        <w:rPr>
          <w:rFonts w:ascii="Arial" w:hAnsi="Arial" w:cs="Arial"/>
          <w:sz w:val="20"/>
          <w:szCs w:val="20"/>
        </w:rPr>
        <w:t xml:space="preserve"> Consortium. </w:t>
      </w:r>
      <w:r w:rsidRPr="00322787">
        <w:rPr>
          <w:rFonts w:ascii="Arial" w:hAnsi="Arial" w:cs="Arial"/>
          <w:b/>
          <w:bCs/>
          <w:i/>
          <w:iCs/>
          <w:sz w:val="20"/>
          <w:szCs w:val="20"/>
        </w:rPr>
        <w:t>Association of genome-wide variation with highly sensitive cardiac troponin-T levels in European Americans and Blacks: a meta-analysis from atherosclerosis risk in communities and cardiovascular health studies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Feb., 2013. Vol. 6, issue 1, pp. 82-88. PM:23247143. PMC3693561.</w:t>
      </w:r>
    </w:p>
    <w:p w14:paraId="302D5A9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Zakai</w:t>
      </w:r>
      <w:proofErr w:type="spellEnd"/>
      <w:r w:rsidRPr="00322787">
        <w:rPr>
          <w:rFonts w:ascii="Arial" w:hAnsi="Arial" w:cs="Arial"/>
          <w:sz w:val="20"/>
          <w:szCs w:val="20"/>
        </w:rPr>
        <w:t xml:space="preserve"> NA, French B, Arnold AM, Newman AB, Fried LF, R</w:t>
      </w:r>
      <w:r w:rsidR="00406977">
        <w:rPr>
          <w:rFonts w:ascii="Arial" w:hAnsi="Arial" w:cs="Arial"/>
          <w:sz w:val="20"/>
          <w:szCs w:val="20"/>
        </w:rPr>
        <w:t xml:space="preserve">obbins J, Chaves P, Cushman M. </w:t>
      </w:r>
      <w:r w:rsidRPr="00322787">
        <w:rPr>
          <w:rFonts w:ascii="Arial" w:hAnsi="Arial" w:cs="Arial"/>
          <w:b/>
          <w:bCs/>
          <w:i/>
          <w:iCs/>
          <w:sz w:val="20"/>
          <w:szCs w:val="20"/>
        </w:rPr>
        <w:t>Hemoglobin decline, function, and mortality in the elderly: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J.Hematol</w:t>
      </w:r>
      <w:proofErr w:type="spellEnd"/>
      <w:proofErr w:type="gramEnd"/>
      <w:r w:rsidRPr="00322787">
        <w:rPr>
          <w:rFonts w:ascii="Arial" w:hAnsi="Arial" w:cs="Arial"/>
          <w:sz w:val="20"/>
          <w:szCs w:val="20"/>
        </w:rPr>
        <w:t>., Jan., 2013. Vol. 88, issue 1, pp. 5-9. PM:23044913. PMC3860593.</w:t>
      </w:r>
    </w:p>
    <w:p w14:paraId="56F8988F" w14:textId="77777777"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Zhang L, Buzkova P, Wassel CL, Roman MJ, North KE, Crawford DC, Boston J, Brown-Gentry KD, Cole SA, </w:t>
      </w:r>
      <w:proofErr w:type="spellStart"/>
      <w:r w:rsidRPr="00322787">
        <w:rPr>
          <w:rFonts w:ascii="Arial" w:hAnsi="Arial" w:cs="Arial"/>
          <w:sz w:val="20"/>
          <w:szCs w:val="20"/>
        </w:rPr>
        <w:t>Deelman</w:t>
      </w:r>
      <w:proofErr w:type="spellEnd"/>
      <w:r w:rsidRPr="00322787">
        <w:rPr>
          <w:rFonts w:ascii="Arial" w:hAnsi="Arial" w:cs="Arial"/>
          <w:sz w:val="20"/>
          <w:szCs w:val="20"/>
        </w:rPr>
        <w:t xml:space="preserve"> E, Goodloe R, Wilson S,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Jenny NS, Jorgensen NW,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McClellan BE, Jr., </w:t>
      </w:r>
      <w:proofErr w:type="spellStart"/>
      <w:r w:rsidRPr="00322787">
        <w:rPr>
          <w:rFonts w:ascii="Arial" w:hAnsi="Arial" w:cs="Arial"/>
          <w:sz w:val="20"/>
          <w:szCs w:val="20"/>
        </w:rPr>
        <w:t>Nato</w:t>
      </w:r>
      <w:proofErr w:type="spellEnd"/>
      <w:r w:rsidRPr="00322787">
        <w:rPr>
          <w:rFonts w:ascii="Arial" w:hAnsi="Arial" w:cs="Arial"/>
          <w:sz w:val="20"/>
          <w:szCs w:val="20"/>
        </w:rPr>
        <w:t xml:space="preserve"> AQ, Jr., Ritchie MD,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Kao WH. </w:t>
      </w:r>
      <w:r w:rsidRPr="00322787">
        <w:rPr>
          <w:rFonts w:ascii="Arial" w:hAnsi="Arial" w:cs="Arial"/>
          <w:b/>
          <w:bCs/>
          <w:i/>
          <w:iCs/>
          <w:sz w:val="20"/>
          <w:szCs w:val="20"/>
        </w:rPr>
        <w:t>Lack of associations of ten candidate coronary heart disease risk genetic variants and subclinical atherosclerosis in four US populations: the Population Architecture using Genomics and Epidemiology (PAGE)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2013. Vol. 228, issue 2, pp. 390-399. PM:23587283. PMC3717342.</w:t>
      </w:r>
    </w:p>
    <w:p w14:paraId="1A019A04" w14:textId="77777777" w:rsidR="00462BCB" w:rsidRPr="00322787" w:rsidRDefault="00462BCB">
      <w:pPr>
        <w:autoSpaceDE w:val="0"/>
        <w:autoSpaceDN w:val="0"/>
        <w:adjustRightInd w:val="0"/>
        <w:spacing w:after="240" w:line="240" w:lineRule="auto"/>
        <w:rPr>
          <w:rFonts w:ascii="Arial" w:hAnsi="Arial" w:cs="Arial"/>
          <w:sz w:val="20"/>
          <w:szCs w:val="20"/>
        </w:rPr>
      </w:pPr>
      <w:r>
        <w:rPr>
          <w:rFonts w:ascii="Arial" w:hAnsi="Arial" w:cs="Arial"/>
          <w:sz w:val="20"/>
          <w:szCs w:val="20"/>
        </w:rPr>
        <w:t>Zhang</w:t>
      </w:r>
      <w:r w:rsidRPr="00462BCB">
        <w:rPr>
          <w:rFonts w:ascii="Arial" w:hAnsi="Arial" w:cs="Arial"/>
          <w:sz w:val="20"/>
          <w:szCs w:val="20"/>
        </w:rPr>
        <w:t xml:space="preserve"> L</w:t>
      </w:r>
      <w:r>
        <w:rPr>
          <w:rFonts w:ascii="Arial" w:hAnsi="Arial" w:cs="Arial"/>
          <w:sz w:val="20"/>
          <w:szCs w:val="20"/>
        </w:rPr>
        <w:t>,</w:t>
      </w:r>
      <w:r w:rsidRPr="00462BCB">
        <w:rPr>
          <w:rFonts w:ascii="Arial" w:hAnsi="Arial" w:cs="Arial"/>
          <w:sz w:val="20"/>
          <w:szCs w:val="20"/>
        </w:rPr>
        <w:t xml:space="preserve"> Spencer KL</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Voruganti</w:t>
      </w:r>
      <w:proofErr w:type="spellEnd"/>
      <w:r w:rsidRPr="00462BCB">
        <w:rPr>
          <w:rFonts w:ascii="Arial" w:hAnsi="Arial" w:cs="Arial"/>
          <w:sz w:val="20"/>
          <w:szCs w:val="20"/>
        </w:rPr>
        <w:t xml:space="preserve"> S</w:t>
      </w:r>
      <w:r>
        <w:rPr>
          <w:rFonts w:ascii="Arial" w:hAnsi="Arial" w:cs="Arial"/>
          <w:sz w:val="20"/>
          <w:szCs w:val="20"/>
        </w:rPr>
        <w:t>, Jorgensen</w:t>
      </w:r>
      <w:r w:rsidRPr="00462BCB">
        <w:rPr>
          <w:rFonts w:ascii="Arial" w:hAnsi="Arial" w:cs="Arial"/>
          <w:sz w:val="20"/>
          <w:szCs w:val="20"/>
        </w:rPr>
        <w:t xml:space="preserve"> NW</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Fornage</w:t>
      </w:r>
      <w:proofErr w:type="spellEnd"/>
      <w:r w:rsidRPr="00462BCB">
        <w:rPr>
          <w:rFonts w:ascii="Arial" w:hAnsi="Arial" w:cs="Arial"/>
          <w:sz w:val="20"/>
          <w:szCs w:val="20"/>
        </w:rPr>
        <w:t xml:space="preserve"> M</w:t>
      </w:r>
      <w:r>
        <w:rPr>
          <w:rFonts w:ascii="Arial" w:hAnsi="Arial" w:cs="Arial"/>
          <w:sz w:val="20"/>
          <w:szCs w:val="20"/>
        </w:rPr>
        <w:t>,</w:t>
      </w:r>
      <w:r w:rsidRPr="00462BCB">
        <w:rPr>
          <w:rFonts w:ascii="Arial" w:hAnsi="Arial" w:cs="Arial"/>
          <w:sz w:val="20"/>
          <w:szCs w:val="20"/>
        </w:rPr>
        <w:t xml:space="preserve"> Best LG</w:t>
      </w:r>
      <w:r>
        <w:rPr>
          <w:rFonts w:ascii="Arial" w:hAnsi="Arial" w:cs="Arial"/>
          <w:sz w:val="20"/>
          <w:szCs w:val="20"/>
        </w:rPr>
        <w:t>,</w:t>
      </w:r>
      <w:r w:rsidRPr="00462BCB">
        <w:rPr>
          <w:rFonts w:ascii="Arial" w:hAnsi="Arial" w:cs="Arial"/>
          <w:sz w:val="20"/>
          <w:szCs w:val="20"/>
        </w:rPr>
        <w:t xml:space="preserve"> Brown-Gentry KD</w:t>
      </w:r>
      <w:r>
        <w:rPr>
          <w:rFonts w:ascii="Arial" w:hAnsi="Arial" w:cs="Arial"/>
          <w:sz w:val="20"/>
          <w:szCs w:val="20"/>
        </w:rPr>
        <w:t>,</w:t>
      </w:r>
      <w:r w:rsidRPr="00462BCB">
        <w:rPr>
          <w:rFonts w:ascii="Arial" w:hAnsi="Arial" w:cs="Arial"/>
          <w:sz w:val="20"/>
          <w:szCs w:val="20"/>
        </w:rPr>
        <w:t xml:space="preserve"> Cole</w:t>
      </w:r>
      <w:r>
        <w:rPr>
          <w:rFonts w:ascii="Arial" w:hAnsi="Arial" w:cs="Arial"/>
          <w:sz w:val="20"/>
          <w:szCs w:val="20"/>
        </w:rPr>
        <w:t xml:space="preserve"> S</w:t>
      </w:r>
      <w:r w:rsidRPr="00462BCB">
        <w:rPr>
          <w:rFonts w:ascii="Arial" w:hAnsi="Arial" w:cs="Arial"/>
          <w:sz w:val="20"/>
          <w:szCs w:val="20"/>
        </w:rPr>
        <w:t>A</w:t>
      </w:r>
      <w:r>
        <w:rPr>
          <w:rFonts w:ascii="Arial" w:hAnsi="Arial" w:cs="Arial"/>
          <w:sz w:val="20"/>
          <w:szCs w:val="20"/>
        </w:rPr>
        <w:t>,</w:t>
      </w:r>
      <w:r w:rsidRPr="00462BCB">
        <w:rPr>
          <w:rFonts w:ascii="Arial" w:hAnsi="Arial" w:cs="Arial"/>
          <w:sz w:val="20"/>
          <w:szCs w:val="20"/>
        </w:rPr>
        <w:t xml:space="preserve"> Crawford DC</w:t>
      </w:r>
      <w:r>
        <w:rPr>
          <w:rFonts w:ascii="Arial" w:hAnsi="Arial" w:cs="Arial"/>
          <w:sz w:val="20"/>
          <w:szCs w:val="20"/>
        </w:rPr>
        <w:t xml:space="preserve">, </w:t>
      </w:r>
      <w:proofErr w:type="spellStart"/>
      <w:r>
        <w:rPr>
          <w:rFonts w:ascii="Arial" w:hAnsi="Arial" w:cs="Arial"/>
          <w:sz w:val="20"/>
          <w:szCs w:val="20"/>
        </w:rPr>
        <w:t>Deelman</w:t>
      </w:r>
      <w:proofErr w:type="spellEnd"/>
      <w:r w:rsidRPr="00462BCB">
        <w:rPr>
          <w:rFonts w:ascii="Arial" w:hAnsi="Arial" w:cs="Arial"/>
          <w:sz w:val="20"/>
          <w:szCs w:val="20"/>
        </w:rPr>
        <w:t xml:space="preserve"> E</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Franceschini</w:t>
      </w:r>
      <w:proofErr w:type="spellEnd"/>
      <w:r w:rsidRPr="00462BCB">
        <w:rPr>
          <w:rFonts w:ascii="Arial" w:hAnsi="Arial" w:cs="Arial"/>
          <w:sz w:val="20"/>
          <w:szCs w:val="20"/>
        </w:rPr>
        <w:t xml:space="preserve"> N</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Gaffo</w:t>
      </w:r>
      <w:proofErr w:type="spellEnd"/>
      <w:r w:rsidRPr="00462BCB">
        <w:rPr>
          <w:rFonts w:ascii="Arial" w:hAnsi="Arial" w:cs="Arial"/>
          <w:sz w:val="20"/>
          <w:szCs w:val="20"/>
        </w:rPr>
        <w:t xml:space="preserve"> </w:t>
      </w:r>
      <w:r>
        <w:rPr>
          <w:rFonts w:ascii="Arial" w:hAnsi="Arial" w:cs="Arial"/>
          <w:sz w:val="20"/>
          <w:szCs w:val="20"/>
        </w:rPr>
        <w:t>A</w:t>
      </w:r>
      <w:r w:rsidRPr="00462BCB">
        <w:rPr>
          <w:rFonts w:ascii="Arial" w:hAnsi="Arial" w:cs="Arial"/>
          <w:sz w:val="20"/>
          <w:szCs w:val="20"/>
        </w:rPr>
        <w:t>L</w:t>
      </w:r>
      <w:r>
        <w:rPr>
          <w:rFonts w:ascii="Arial" w:hAnsi="Arial" w:cs="Arial"/>
          <w:sz w:val="20"/>
          <w:szCs w:val="20"/>
        </w:rPr>
        <w:t>,</w:t>
      </w:r>
      <w:r w:rsidRPr="00462BCB">
        <w:rPr>
          <w:rFonts w:ascii="Arial" w:hAnsi="Arial" w:cs="Arial"/>
          <w:sz w:val="20"/>
          <w:szCs w:val="20"/>
        </w:rPr>
        <w:t xml:space="preserve"> Glenn KR</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Heiss</w:t>
      </w:r>
      <w:proofErr w:type="spellEnd"/>
      <w:r w:rsidRPr="00462BCB">
        <w:rPr>
          <w:rFonts w:ascii="Arial" w:hAnsi="Arial" w:cs="Arial"/>
          <w:sz w:val="20"/>
          <w:szCs w:val="20"/>
        </w:rPr>
        <w:t xml:space="preserve"> G</w:t>
      </w:r>
      <w:r>
        <w:rPr>
          <w:rFonts w:ascii="Arial" w:hAnsi="Arial" w:cs="Arial"/>
          <w:sz w:val="20"/>
          <w:szCs w:val="20"/>
        </w:rPr>
        <w:t>,</w:t>
      </w:r>
      <w:r w:rsidRPr="00462BCB">
        <w:rPr>
          <w:rFonts w:ascii="Arial" w:hAnsi="Arial" w:cs="Arial"/>
          <w:sz w:val="20"/>
          <w:szCs w:val="20"/>
        </w:rPr>
        <w:t xml:space="preserve"> Jenny NS</w:t>
      </w:r>
      <w:r>
        <w:rPr>
          <w:rFonts w:ascii="Arial" w:hAnsi="Arial" w:cs="Arial"/>
          <w:sz w:val="20"/>
          <w:szCs w:val="20"/>
        </w:rPr>
        <w:t xml:space="preserve">, </w:t>
      </w:r>
      <w:proofErr w:type="spellStart"/>
      <w:r>
        <w:rPr>
          <w:rFonts w:ascii="Arial" w:hAnsi="Arial" w:cs="Arial"/>
          <w:sz w:val="20"/>
          <w:szCs w:val="20"/>
        </w:rPr>
        <w:t>Köttgen</w:t>
      </w:r>
      <w:proofErr w:type="spellEnd"/>
      <w:r w:rsidRPr="00462BCB">
        <w:rPr>
          <w:rFonts w:ascii="Arial" w:hAnsi="Arial" w:cs="Arial"/>
          <w:sz w:val="20"/>
          <w:szCs w:val="20"/>
        </w:rPr>
        <w:t xml:space="preserve"> A</w:t>
      </w:r>
      <w:r>
        <w:rPr>
          <w:rFonts w:ascii="Arial" w:hAnsi="Arial" w:cs="Arial"/>
          <w:sz w:val="20"/>
          <w:szCs w:val="20"/>
        </w:rPr>
        <w:t>,</w:t>
      </w:r>
      <w:r w:rsidRPr="00462BCB">
        <w:rPr>
          <w:rFonts w:ascii="Arial" w:hAnsi="Arial" w:cs="Arial"/>
          <w:sz w:val="20"/>
          <w:szCs w:val="20"/>
        </w:rPr>
        <w:t xml:space="preserve"> Li Q</w:t>
      </w:r>
      <w:r>
        <w:rPr>
          <w:rFonts w:ascii="Arial" w:hAnsi="Arial" w:cs="Arial"/>
          <w:sz w:val="20"/>
          <w:szCs w:val="20"/>
        </w:rPr>
        <w:t>,</w:t>
      </w:r>
      <w:r w:rsidRPr="00462BCB">
        <w:rPr>
          <w:rFonts w:ascii="Arial" w:hAnsi="Arial" w:cs="Arial"/>
          <w:sz w:val="20"/>
          <w:szCs w:val="20"/>
        </w:rPr>
        <w:t xml:space="preserve"> Liu K</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Matise</w:t>
      </w:r>
      <w:proofErr w:type="spellEnd"/>
      <w:r w:rsidRPr="00462BCB">
        <w:rPr>
          <w:rFonts w:ascii="Arial" w:hAnsi="Arial" w:cs="Arial"/>
          <w:sz w:val="20"/>
          <w:szCs w:val="20"/>
        </w:rPr>
        <w:t xml:space="preserve"> TC</w:t>
      </w:r>
      <w:r>
        <w:rPr>
          <w:rFonts w:ascii="Arial" w:hAnsi="Arial" w:cs="Arial"/>
          <w:sz w:val="20"/>
          <w:szCs w:val="20"/>
        </w:rPr>
        <w:t>, North</w:t>
      </w:r>
      <w:r w:rsidRPr="00462BCB">
        <w:rPr>
          <w:rFonts w:ascii="Arial" w:hAnsi="Arial" w:cs="Arial"/>
          <w:sz w:val="20"/>
          <w:szCs w:val="20"/>
        </w:rPr>
        <w:t xml:space="preserve"> KE</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Umans</w:t>
      </w:r>
      <w:proofErr w:type="spellEnd"/>
      <w:r w:rsidRPr="00462BCB">
        <w:rPr>
          <w:rFonts w:ascii="Arial" w:hAnsi="Arial" w:cs="Arial"/>
          <w:sz w:val="20"/>
          <w:szCs w:val="20"/>
        </w:rPr>
        <w:t xml:space="preserve"> JG</w:t>
      </w:r>
      <w:r>
        <w:rPr>
          <w:rFonts w:ascii="Arial" w:hAnsi="Arial" w:cs="Arial"/>
          <w:sz w:val="20"/>
          <w:szCs w:val="20"/>
        </w:rPr>
        <w:t>,</w:t>
      </w:r>
      <w:r w:rsidRPr="00462BCB">
        <w:rPr>
          <w:rFonts w:ascii="Arial" w:hAnsi="Arial" w:cs="Arial"/>
          <w:sz w:val="20"/>
          <w:szCs w:val="20"/>
        </w:rPr>
        <w:t xml:space="preserve"> Kao LWH</w:t>
      </w:r>
      <w:r>
        <w:rPr>
          <w:rFonts w:ascii="Arial" w:hAnsi="Arial" w:cs="Arial"/>
          <w:sz w:val="20"/>
          <w:szCs w:val="20"/>
        </w:rPr>
        <w:t>.</w:t>
      </w:r>
      <w:r w:rsidRPr="00462BCB">
        <w:rPr>
          <w:rFonts w:ascii="Arial" w:hAnsi="Arial" w:cs="Arial"/>
          <w:sz w:val="20"/>
          <w:szCs w:val="20"/>
        </w:rPr>
        <w:t xml:space="preserve"> </w:t>
      </w:r>
      <w:r w:rsidRPr="00716829">
        <w:rPr>
          <w:rFonts w:ascii="Arial" w:hAnsi="Arial" w:cs="Arial"/>
          <w:b/>
          <w:i/>
          <w:sz w:val="20"/>
          <w:szCs w:val="20"/>
        </w:rPr>
        <w:t>Association of functional polymorphism rs2231142 (Q141K) in the ABCG2 gene with serum uric acid and gout in 4 US populations: the PAGE S</w:t>
      </w:r>
      <w:r w:rsidR="00716829" w:rsidRPr="00716829">
        <w:rPr>
          <w:rFonts w:ascii="Arial" w:hAnsi="Arial" w:cs="Arial"/>
          <w:b/>
          <w:i/>
          <w:sz w:val="20"/>
          <w:szCs w:val="20"/>
        </w:rPr>
        <w:t>tudy.</w:t>
      </w:r>
      <w:r w:rsidR="00716829">
        <w:rPr>
          <w:rFonts w:ascii="Arial" w:hAnsi="Arial" w:cs="Arial"/>
          <w:sz w:val="20"/>
          <w:szCs w:val="20"/>
        </w:rPr>
        <w:t xml:space="preserve"> </w:t>
      </w:r>
      <w:r w:rsidRPr="00462BCB">
        <w:rPr>
          <w:rFonts w:ascii="Arial" w:hAnsi="Arial" w:cs="Arial"/>
          <w:sz w:val="20"/>
          <w:szCs w:val="20"/>
        </w:rPr>
        <w:t>Am. J. Epidemiol. 2013 May 1</w:t>
      </w:r>
      <w:r w:rsidR="00406977">
        <w:rPr>
          <w:rFonts w:ascii="Arial" w:hAnsi="Arial" w:cs="Arial"/>
          <w:sz w:val="20"/>
          <w:szCs w:val="20"/>
        </w:rPr>
        <w:t>.</w:t>
      </w:r>
      <w:r w:rsidRPr="00462BCB">
        <w:rPr>
          <w:rFonts w:ascii="Arial" w:hAnsi="Arial" w:cs="Arial"/>
          <w:sz w:val="20"/>
          <w:szCs w:val="20"/>
        </w:rPr>
        <w:t xml:space="preserve"> PMC4023295 PM: 23552988.</w:t>
      </w:r>
    </w:p>
    <w:p w14:paraId="4A7E4CC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Al-</w:t>
      </w:r>
      <w:proofErr w:type="spellStart"/>
      <w:r w:rsidRPr="00322787">
        <w:rPr>
          <w:rFonts w:ascii="Arial" w:hAnsi="Arial" w:cs="Arial"/>
          <w:sz w:val="20"/>
          <w:szCs w:val="20"/>
        </w:rPr>
        <w:t>Angari</w:t>
      </w:r>
      <w:proofErr w:type="spellEnd"/>
      <w:r w:rsidRPr="00322787">
        <w:rPr>
          <w:rFonts w:ascii="Arial" w:hAnsi="Arial" w:cs="Arial"/>
          <w:sz w:val="20"/>
          <w:szCs w:val="20"/>
        </w:rPr>
        <w:t xml:space="preserve"> HM, Sahakian AV. </w:t>
      </w:r>
      <w:r w:rsidRPr="00322787">
        <w:rPr>
          <w:rFonts w:ascii="Arial" w:hAnsi="Arial" w:cs="Arial"/>
          <w:b/>
          <w:bCs/>
          <w:i/>
          <w:iCs/>
          <w:sz w:val="20"/>
          <w:szCs w:val="20"/>
        </w:rPr>
        <w:t>Automated recognition of obstructive sleep apnea syndrome using support vector machine classifier</w:t>
      </w:r>
      <w:r w:rsidRPr="00322787">
        <w:rPr>
          <w:rFonts w:ascii="Arial" w:hAnsi="Arial" w:cs="Arial"/>
          <w:b/>
          <w:bCs/>
          <w:sz w:val="20"/>
          <w:szCs w:val="20"/>
        </w:rPr>
        <w:t xml:space="preserve">. </w:t>
      </w:r>
      <w:r w:rsidRPr="00322787">
        <w:rPr>
          <w:rFonts w:ascii="Arial" w:hAnsi="Arial" w:cs="Arial"/>
          <w:sz w:val="20"/>
          <w:szCs w:val="20"/>
        </w:rPr>
        <w:t xml:space="preserve">IEEE </w:t>
      </w:r>
      <w:proofErr w:type="spellStart"/>
      <w:proofErr w:type="gramStart"/>
      <w:r w:rsidRPr="00322787">
        <w:rPr>
          <w:rFonts w:ascii="Arial" w:hAnsi="Arial" w:cs="Arial"/>
          <w:sz w:val="20"/>
          <w:szCs w:val="20"/>
        </w:rPr>
        <w:t>Trans.Inf.Technol.Biomed</w:t>
      </w:r>
      <w:proofErr w:type="spellEnd"/>
      <w:proofErr w:type="gramEnd"/>
      <w:r w:rsidRPr="00322787">
        <w:rPr>
          <w:rFonts w:ascii="Arial" w:hAnsi="Arial" w:cs="Arial"/>
          <w:sz w:val="20"/>
          <w:szCs w:val="20"/>
        </w:rPr>
        <w:t xml:space="preserve">., May, 2012. Vol. 16, issue 3, pp. 463-468. PM:22287247. </w:t>
      </w:r>
      <w:r w:rsidR="007E56C0" w:rsidRPr="00322787">
        <w:rPr>
          <w:rFonts w:ascii="Arial" w:hAnsi="Arial" w:cs="Arial"/>
          <w:color w:val="000000"/>
          <w:sz w:val="20"/>
          <w:szCs w:val="20"/>
        </w:rPr>
        <w:t>PMC4487628.</w:t>
      </w:r>
    </w:p>
    <w:p w14:paraId="6A54CA3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Allen N, Berry JD, Ning H, Van HL, Dyer A, Lloyd-Jones DM. </w:t>
      </w:r>
      <w:r w:rsidRPr="00322787">
        <w:rPr>
          <w:rFonts w:ascii="Arial" w:hAnsi="Arial" w:cs="Arial"/>
          <w:b/>
          <w:bCs/>
          <w:i/>
          <w:iCs/>
          <w:sz w:val="20"/>
          <w:szCs w:val="20"/>
        </w:rPr>
        <w:t>Impact of blood pressure and blood pressure change during middle age on the remaining lifetime risk for cardiovascular disease: the cardiovascular lifetime risk pooling project</w:t>
      </w:r>
      <w:r w:rsidRPr="00322787">
        <w:rPr>
          <w:rFonts w:ascii="Arial" w:hAnsi="Arial" w:cs="Arial"/>
          <w:b/>
          <w:bCs/>
          <w:sz w:val="20"/>
          <w:szCs w:val="20"/>
        </w:rPr>
        <w:t xml:space="preserve">. </w:t>
      </w:r>
      <w:r w:rsidRPr="00322787">
        <w:rPr>
          <w:rFonts w:ascii="Arial" w:hAnsi="Arial" w:cs="Arial"/>
          <w:sz w:val="20"/>
          <w:szCs w:val="20"/>
        </w:rPr>
        <w:t>Circulation, Jan. 3, 2012. Vol. 125, issue 1, pp. 37-44. PM:22184621. PMC3310202.</w:t>
      </w:r>
    </w:p>
    <w:p w14:paraId="51DE318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Aurora RN, </w:t>
      </w:r>
      <w:proofErr w:type="spellStart"/>
      <w:r w:rsidRPr="00322787">
        <w:rPr>
          <w:rFonts w:ascii="Arial" w:hAnsi="Arial" w:cs="Arial"/>
          <w:sz w:val="20"/>
          <w:szCs w:val="20"/>
        </w:rPr>
        <w:t>Crainiceanu</w:t>
      </w:r>
      <w:proofErr w:type="spellEnd"/>
      <w:r w:rsidRPr="00322787">
        <w:rPr>
          <w:rFonts w:ascii="Arial" w:hAnsi="Arial" w:cs="Arial"/>
          <w:sz w:val="20"/>
          <w:szCs w:val="20"/>
        </w:rPr>
        <w:t xml:space="preserve"> C, </w:t>
      </w:r>
      <w:proofErr w:type="spellStart"/>
      <w:r w:rsidRPr="00322787">
        <w:rPr>
          <w:rFonts w:ascii="Arial" w:hAnsi="Arial" w:cs="Arial"/>
          <w:sz w:val="20"/>
          <w:szCs w:val="20"/>
        </w:rPr>
        <w:t>Caffo</w:t>
      </w:r>
      <w:proofErr w:type="spellEnd"/>
      <w:r w:rsidRPr="00322787">
        <w:rPr>
          <w:rFonts w:ascii="Arial" w:hAnsi="Arial" w:cs="Arial"/>
          <w:sz w:val="20"/>
          <w:szCs w:val="20"/>
        </w:rPr>
        <w:t xml:space="preserve"> B, Punjabi NM. </w:t>
      </w:r>
      <w:r w:rsidRPr="00322787">
        <w:rPr>
          <w:rFonts w:ascii="Arial" w:hAnsi="Arial" w:cs="Arial"/>
          <w:b/>
          <w:bCs/>
          <w:i/>
          <w:iCs/>
          <w:sz w:val="20"/>
          <w:szCs w:val="20"/>
        </w:rPr>
        <w:t>Sleep-disordered breathing and caffeine consumption: results of a community-based study</w:t>
      </w:r>
      <w:r w:rsidRPr="00322787">
        <w:rPr>
          <w:rFonts w:ascii="Arial" w:hAnsi="Arial" w:cs="Arial"/>
          <w:b/>
          <w:bCs/>
          <w:sz w:val="20"/>
          <w:szCs w:val="20"/>
        </w:rPr>
        <w:t xml:space="preserve">. </w:t>
      </w:r>
      <w:r w:rsidRPr="00322787">
        <w:rPr>
          <w:rFonts w:ascii="Arial" w:hAnsi="Arial" w:cs="Arial"/>
          <w:sz w:val="20"/>
          <w:szCs w:val="20"/>
        </w:rPr>
        <w:t xml:space="preserve">Chest,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2012. Vol. 142, issue 3, pp. 631-638. PM:22459776. PMC: 3435136.</w:t>
      </w:r>
    </w:p>
    <w:p w14:paraId="541E5BC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Avery CL, </w:t>
      </w:r>
      <w:proofErr w:type="spellStart"/>
      <w:r w:rsidRPr="00322787">
        <w:rPr>
          <w:rFonts w:ascii="Arial" w:hAnsi="Arial" w:cs="Arial"/>
          <w:sz w:val="20"/>
          <w:szCs w:val="20"/>
        </w:rPr>
        <w:t>Sethupathy</w:t>
      </w:r>
      <w:proofErr w:type="spellEnd"/>
      <w:r w:rsidRPr="00322787">
        <w:rPr>
          <w:rFonts w:ascii="Arial" w:hAnsi="Arial" w:cs="Arial"/>
          <w:sz w:val="20"/>
          <w:szCs w:val="20"/>
        </w:rPr>
        <w:t xml:space="preserve"> P,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He Q, Lin DY, Arking DE, Carty CL, Duggan D, </w:t>
      </w: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Jeff JM, Klein L, Patton KK, Peters U, Shohet RV, Sotoodehnia N, Young AM, Kooperberg C,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North KE. </w:t>
      </w:r>
      <w:r w:rsidRPr="00322787">
        <w:rPr>
          <w:rFonts w:ascii="Arial" w:hAnsi="Arial" w:cs="Arial"/>
          <w:b/>
          <w:bCs/>
          <w:i/>
          <w:iCs/>
          <w:sz w:val="20"/>
          <w:szCs w:val="20"/>
        </w:rPr>
        <w:t>Fine-mapping and initial characterization of QT interval loci in African Americans</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2012. Vol. 8, issue 8, pp. e1002870. PM:22912591. PMC3415454.</w:t>
      </w:r>
    </w:p>
    <w:p w14:paraId="2BB3144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Berry JD, Dyer A, Cai X, Garside DB, Ning H, Thomas A, Greenland P, Van</w:t>
      </w:r>
      <w:r w:rsidR="00406977">
        <w:rPr>
          <w:rFonts w:ascii="Arial" w:hAnsi="Arial" w:cs="Arial"/>
          <w:sz w:val="20"/>
          <w:szCs w:val="20"/>
        </w:rPr>
        <w:t xml:space="preserve"> HL, Tracy RP, Lloyd-Jones DM. </w:t>
      </w:r>
      <w:r w:rsidRPr="00322787">
        <w:rPr>
          <w:rFonts w:ascii="Arial" w:hAnsi="Arial" w:cs="Arial"/>
          <w:b/>
          <w:bCs/>
          <w:i/>
          <w:iCs/>
          <w:sz w:val="20"/>
          <w:szCs w:val="20"/>
        </w:rPr>
        <w:t>Lifetime risks of cardiovascular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N.Engl.J</w:t>
      </w:r>
      <w:proofErr w:type="spellEnd"/>
      <w:proofErr w:type="gramEnd"/>
      <w:r w:rsidRPr="00322787">
        <w:rPr>
          <w:rFonts w:ascii="Arial" w:hAnsi="Arial" w:cs="Arial"/>
          <w:sz w:val="20"/>
          <w:szCs w:val="20"/>
        </w:rPr>
        <w:t xml:space="preserve"> Med., Jan. 26, 2012. Vol. 366, issue 4, pp. 321-329. PM:22276822. PMC: 3336876.</w:t>
      </w:r>
    </w:p>
    <w:p w14:paraId="101D590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Bianchi MT, </w:t>
      </w:r>
      <w:proofErr w:type="spellStart"/>
      <w:r w:rsidRPr="00322787">
        <w:rPr>
          <w:rFonts w:ascii="Arial" w:hAnsi="Arial" w:cs="Arial"/>
          <w:sz w:val="20"/>
          <w:szCs w:val="20"/>
        </w:rPr>
        <w:t>Eiseman</w:t>
      </w:r>
      <w:proofErr w:type="spellEnd"/>
      <w:r w:rsidRPr="00322787">
        <w:rPr>
          <w:rFonts w:ascii="Arial" w:hAnsi="Arial" w:cs="Arial"/>
          <w:sz w:val="20"/>
          <w:szCs w:val="20"/>
        </w:rPr>
        <w:t xml:space="preserve"> NA, Cash SS,</w:t>
      </w:r>
      <w:r w:rsidR="00406977">
        <w:rPr>
          <w:rFonts w:ascii="Arial" w:hAnsi="Arial" w:cs="Arial"/>
          <w:sz w:val="20"/>
          <w:szCs w:val="20"/>
        </w:rPr>
        <w:t xml:space="preserve"> </w:t>
      </w:r>
      <w:proofErr w:type="spellStart"/>
      <w:r w:rsidR="00406977">
        <w:rPr>
          <w:rFonts w:ascii="Arial" w:hAnsi="Arial" w:cs="Arial"/>
          <w:sz w:val="20"/>
          <w:szCs w:val="20"/>
        </w:rPr>
        <w:t>Mietus</w:t>
      </w:r>
      <w:proofErr w:type="spellEnd"/>
      <w:r w:rsidR="00406977">
        <w:rPr>
          <w:rFonts w:ascii="Arial" w:hAnsi="Arial" w:cs="Arial"/>
          <w:sz w:val="20"/>
          <w:szCs w:val="20"/>
        </w:rPr>
        <w:t xml:space="preserve"> J, Peng CK, Thomas RJ. </w:t>
      </w:r>
      <w:r w:rsidRPr="00322787">
        <w:rPr>
          <w:rFonts w:ascii="Arial" w:hAnsi="Arial" w:cs="Arial"/>
          <w:b/>
          <w:bCs/>
          <w:i/>
          <w:iCs/>
          <w:sz w:val="20"/>
          <w:szCs w:val="20"/>
        </w:rPr>
        <w:t>Probabilistic sleep architecture models in patients with and without sleep apnea</w:t>
      </w:r>
      <w:r w:rsidRPr="00322787">
        <w:rPr>
          <w:rFonts w:ascii="Arial" w:hAnsi="Arial" w:cs="Arial"/>
          <w:b/>
          <w:bCs/>
          <w:sz w:val="20"/>
          <w:szCs w:val="20"/>
        </w:rPr>
        <w:t xml:space="preserve">. </w:t>
      </w:r>
      <w:r w:rsidRPr="00322787">
        <w:rPr>
          <w:rFonts w:ascii="Arial" w:hAnsi="Arial" w:cs="Arial"/>
          <w:sz w:val="20"/>
          <w:szCs w:val="20"/>
        </w:rPr>
        <w:t xml:space="preserve">J Sleep Res.,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2012. Vol. 21, issue 3, pp. 330-341. PM:21955148. </w:t>
      </w:r>
      <w:r w:rsidR="007E56C0" w:rsidRPr="00322787">
        <w:rPr>
          <w:rFonts w:ascii="Arial" w:hAnsi="Arial" w:cs="Arial"/>
          <w:color w:val="000000"/>
          <w:sz w:val="20"/>
          <w:szCs w:val="20"/>
        </w:rPr>
        <w:t>PMC4487658.</w:t>
      </w:r>
    </w:p>
    <w:p w14:paraId="50ED6A1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Wert D, </w:t>
      </w:r>
      <w:proofErr w:type="spellStart"/>
      <w:r w:rsidRPr="00322787">
        <w:rPr>
          <w:rFonts w:ascii="Arial" w:hAnsi="Arial" w:cs="Arial"/>
          <w:sz w:val="20"/>
          <w:szCs w:val="20"/>
        </w:rPr>
        <w:t>VanSwearingen</w:t>
      </w:r>
      <w:proofErr w:type="spellEnd"/>
      <w:r w:rsidRPr="00322787">
        <w:rPr>
          <w:rFonts w:ascii="Arial" w:hAnsi="Arial" w:cs="Arial"/>
          <w:sz w:val="20"/>
          <w:szCs w:val="20"/>
        </w:rPr>
        <w:t xml:space="preserve"> JM, Newman AB,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SA. </w:t>
      </w:r>
      <w:r w:rsidRPr="00322787">
        <w:rPr>
          <w:rFonts w:ascii="Arial" w:hAnsi="Arial" w:cs="Arial"/>
          <w:b/>
          <w:bCs/>
          <w:i/>
          <w:iCs/>
          <w:sz w:val="20"/>
          <w:szCs w:val="20"/>
        </w:rPr>
        <w:t>Use of Stance Time Variability for Predicting Mobility Disability in Community-Dwelling Older Persons: A Prospective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w:t>
      </w:r>
      <w:r w:rsidR="00406977">
        <w:rPr>
          <w:rFonts w:ascii="Arial" w:hAnsi="Arial" w:cs="Arial"/>
          <w:sz w:val="20"/>
          <w:szCs w:val="20"/>
        </w:rPr>
        <w:t>iatr.Phys</w:t>
      </w:r>
      <w:proofErr w:type="gramEnd"/>
      <w:r w:rsidR="00406977">
        <w:rPr>
          <w:rFonts w:ascii="Arial" w:hAnsi="Arial" w:cs="Arial"/>
          <w:sz w:val="20"/>
          <w:szCs w:val="20"/>
        </w:rPr>
        <w:t>.Ther</w:t>
      </w:r>
      <w:proofErr w:type="spellEnd"/>
      <w:r w:rsidR="00406977">
        <w:rPr>
          <w:rFonts w:ascii="Arial" w:hAnsi="Arial" w:cs="Arial"/>
          <w:sz w:val="20"/>
          <w:szCs w:val="20"/>
        </w:rPr>
        <w:t xml:space="preserve">., Feb. 6, 2012. </w:t>
      </w:r>
      <w:r w:rsidRPr="00322787">
        <w:rPr>
          <w:rFonts w:ascii="Arial" w:hAnsi="Arial" w:cs="Arial"/>
          <w:sz w:val="20"/>
          <w:szCs w:val="20"/>
        </w:rPr>
        <w:t>PM:22314273. PMC3349774.</w:t>
      </w:r>
    </w:p>
    <w:p w14:paraId="3F0ABFB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Britton KA, Mukamal KJ, Ix JH, Siscovick DS, Newman AB, de Boer IH, Thacker EL, B</w:t>
      </w:r>
      <w:r w:rsidR="00406977">
        <w:rPr>
          <w:rFonts w:ascii="Arial" w:hAnsi="Arial" w:cs="Arial"/>
          <w:sz w:val="20"/>
          <w:szCs w:val="20"/>
        </w:rPr>
        <w:t xml:space="preserve">iggs ML, </w:t>
      </w:r>
      <w:proofErr w:type="spellStart"/>
      <w:r w:rsidR="00406977">
        <w:rPr>
          <w:rFonts w:ascii="Arial" w:hAnsi="Arial" w:cs="Arial"/>
          <w:sz w:val="20"/>
          <w:szCs w:val="20"/>
        </w:rPr>
        <w:t>Gaziano</w:t>
      </w:r>
      <w:proofErr w:type="spellEnd"/>
      <w:r w:rsidR="00406977">
        <w:rPr>
          <w:rFonts w:ascii="Arial" w:hAnsi="Arial" w:cs="Arial"/>
          <w:sz w:val="20"/>
          <w:szCs w:val="20"/>
        </w:rPr>
        <w:t xml:space="preserve"> JM, </w:t>
      </w:r>
      <w:proofErr w:type="spellStart"/>
      <w:r w:rsidR="00406977">
        <w:rPr>
          <w:rFonts w:ascii="Arial" w:hAnsi="Arial" w:cs="Arial"/>
          <w:sz w:val="20"/>
          <w:szCs w:val="20"/>
        </w:rPr>
        <w:t>Djoussé</w:t>
      </w:r>
      <w:proofErr w:type="spellEnd"/>
      <w:r w:rsidR="00406977">
        <w:rPr>
          <w:rFonts w:ascii="Arial" w:hAnsi="Arial" w:cs="Arial"/>
          <w:sz w:val="20"/>
          <w:szCs w:val="20"/>
        </w:rPr>
        <w:t xml:space="preserve"> L.</w:t>
      </w:r>
      <w:r w:rsidRPr="00322787">
        <w:rPr>
          <w:rFonts w:ascii="Arial" w:hAnsi="Arial" w:cs="Arial"/>
          <w:sz w:val="20"/>
          <w:szCs w:val="20"/>
        </w:rPr>
        <w:t xml:space="preserve"> </w:t>
      </w:r>
      <w:r w:rsidRPr="00322787">
        <w:rPr>
          <w:rFonts w:ascii="Arial" w:hAnsi="Arial" w:cs="Arial"/>
          <w:b/>
          <w:bCs/>
          <w:i/>
          <w:iCs/>
          <w:sz w:val="20"/>
          <w:szCs w:val="20"/>
        </w:rPr>
        <w:t>Insulin resistance and incident peripheral artery disease in the Cardiovascular Health Study</w:t>
      </w:r>
      <w:r w:rsidRPr="00322787">
        <w:rPr>
          <w:rFonts w:ascii="Arial" w:hAnsi="Arial" w:cs="Arial"/>
          <w:b/>
          <w:bCs/>
          <w:sz w:val="20"/>
          <w:szCs w:val="20"/>
        </w:rPr>
        <w:t xml:space="preserve">. </w:t>
      </w:r>
      <w:r w:rsidRPr="00322787">
        <w:rPr>
          <w:rFonts w:ascii="Arial" w:hAnsi="Arial" w:cs="Arial"/>
          <w:sz w:val="20"/>
          <w:szCs w:val="20"/>
        </w:rPr>
        <w:t>Vascular Medicine, Apr. 17, 2012. Vol. 17, issue 2, pp. 85-83. PM:22402937. PMC3563259.</w:t>
      </w:r>
    </w:p>
    <w:p w14:paraId="1A6938B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Burnett-Hartman AN, Fitzpatrick AL, Kronmal RA, Psaty BM, Jenny NS, Bis </w:t>
      </w:r>
      <w:r w:rsidR="00406977">
        <w:rPr>
          <w:rFonts w:ascii="Arial" w:hAnsi="Arial" w:cs="Arial"/>
          <w:sz w:val="20"/>
          <w:szCs w:val="20"/>
        </w:rPr>
        <w:t>JC, Tracy RP, Kimura M, Aviv A.</w:t>
      </w:r>
      <w:r w:rsidRPr="00322787">
        <w:rPr>
          <w:rFonts w:ascii="Arial" w:hAnsi="Arial" w:cs="Arial"/>
          <w:sz w:val="20"/>
          <w:szCs w:val="20"/>
        </w:rPr>
        <w:t xml:space="preserve"> </w:t>
      </w:r>
      <w:r w:rsidRPr="00322787">
        <w:rPr>
          <w:rFonts w:ascii="Arial" w:hAnsi="Arial" w:cs="Arial"/>
          <w:b/>
          <w:bCs/>
          <w:i/>
          <w:iCs/>
          <w:sz w:val="20"/>
          <w:szCs w:val="20"/>
        </w:rPr>
        <w:t>Telomere-associated polymorphisms correlate with cardiovascular disease mortality in Caucasian women: The Cardiovascular Health Study</w:t>
      </w:r>
      <w:r w:rsidR="0040697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Mech.Ageing</w:t>
      </w:r>
      <w:proofErr w:type="spellEnd"/>
      <w:r w:rsidRPr="00322787">
        <w:rPr>
          <w:rFonts w:ascii="Arial" w:hAnsi="Arial" w:cs="Arial"/>
          <w:sz w:val="20"/>
          <w:szCs w:val="20"/>
        </w:rPr>
        <w:t xml:space="preserve"> Dev., </w:t>
      </w:r>
      <w:proofErr w:type="gramStart"/>
      <w:r w:rsidRPr="00322787">
        <w:rPr>
          <w:rFonts w:ascii="Arial" w:hAnsi="Arial" w:cs="Arial"/>
          <w:sz w:val="20"/>
          <w:szCs w:val="20"/>
        </w:rPr>
        <w:t>May,</w:t>
      </w:r>
      <w:proofErr w:type="gramEnd"/>
      <w:r w:rsidRPr="00322787">
        <w:rPr>
          <w:rFonts w:ascii="Arial" w:hAnsi="Arial" w:cs="Arial"/>
          <w:sz w:val="20"/>
          <w:szCs w:val="20"/>
        </w:rPr>
        <w:t xml:space="preserve"> 2012. Vol. 133, issue 5, pp. 275-281. PM:22449406. PMC3391009.</w:t>
      </w:r>
    </w:p>
    <w:p w14:paraId="51B122D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Butler AM, Yin X, Evans DS,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Smith EN, Tanaka T, Li G, Buxbaum SG,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Alonso A, Arking DE, Benjamin EJ, Berenson GS, Bis JC, Chen W, Deo R, Ellinor PT, Heckbert SR,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Hsueh WC, Keating BJ, Kerr KF, Li Y, </w:t>
      </w:r>
      <w:proofErr w:type="spellStart"/>
      <w:r w:rsidRPr="00322787">
        <w:rPr>
          <w:rFonts w:ascii="Arial" w:hAnsi="Arial" w:cs="Arial"/>
          <w:sz w:val="20"/>
          <w:szCs w:val="20"/>
        </w:rPr>
        <w:t>Limacher</w:t>
      </w:r>
      <w:proofErr w:type="spellEnd"/>
      <w:r w:rsidRPr="00322787">
        <w:rPr>
          <w:rFonts w:ascii="Arial" w:hAnsi="Arial" w:cs="Arial"/>
          <w:sz w:val="20"/>
          <w:szCs w:val="20"/>
        </w:rPr>
        <w:t xml:space="preserve"> MC, Liu Y, Lubitz SA,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Mehra R, Meng YA, Newman AB,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North KE, Palmer CD, Psaty BM,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PM, Redline S, Reiner AP, Rotter JI, Schnabel RB,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NJ, Singleton AB, Smith JG, Soliman EZ, Srinivasan SR, Zhang ZM,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Murray SS, Evans MK, Sotoodehnia N, Magnani JW, Avery CL. </w:t>
      </w:r>
      <w:r w:rsidRPr="00322787">
        <w:rPr>
          <w:rFonts w:ascii="Arial" w:hAnsi="Arial" w:cs="Arial"/>
          <w:b/>
          <w:bCs/>
          <w:i/>
          <w:iCs/>
          <w:sz w:val="20"/>
          <w:szCs w:val="20"/>
        </w:rPr>
        <w:t>Novel loci associated with PR interval in a genome-wide association study of 10 African American cohorts</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Dec.,</w:t>
      </w:r>
      <w:proofErr w:type="gramEnd"/>
      <w:r w:rsidRPr="00322787">
        <w:rPr>
          <w:rFonts w:ascii="Arial" w:hAnsi="Arial" w:cs="Arial"/>
          <w:sz w:val="20"/>
          <w:szCs w:val="20"/>
        </w:rPr>
        <w:t xml:space="preserve"> 2012. Vol. 5, issue 6, pp. 639-646. PM:23139255. PMC3560365.</w:t>
      </w:r>
    </w:p>
    <w:p w14:paraId="1392569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Buyske</w:t>
      </w:r>
      <w:proofErr w:type="spellEnd"/>
      <w:r w:rsidRPr="00322787">
        <w:rPr>
          <w:rFonts w:ascii="Arial" w:hAnsi="Arial" w:cs="Arial"/>
          <w:sz w:val="20"/>
          <w:szCs w:val="20"/>
        </w:rPr>
        <w:t xml:space="preserve"> S, Wu Y, Carty CL, Cheng I,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Mitchell S,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Boerwinkle E, Buzkova P, Carlson CS, Cochran B, Duggan D, Eaton CB, </w:t>
      </w: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Jenny N, Kang HM, Kooperberg C, Lin Y, Le ML,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Robinson JG, Rodriguez C, Schumacher FR, Voight BF, Young A,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P</w:t>
      </w:r>
      <w:r w:rsidR="00406977">
        <w:rPr>
          <w:rFonts w:ascii="Arial" w:hAnsi="Arial" w:cs="Arial"/>
          <w:sz w:val="20"/>
          <w:szCs w:val="20"/>
        </w:rPr>
        <w:t>eters U, Crawford DC, North KE.</w:t>
      </w:r>
      <w:r w:rsidRPr="00322787">
        <w:rPr>
          <w:rFonts w:ascii="Arial" w:hAnsi="Arial" w:cs="Arial"/>
          <w:sz w:val="20"/>
          <w:szCs w:val="20"/>
        </w:rPr>
        <w:t xml:space="preserve"> </w:t>
      </w:r>
      <w:r w:rsidRPr="00322787">
        <w:rPr>
          <w:rFonts w:ascii="Arial" w:hAnsi="Arial" w:cs="Arial"/>
          <w:b/>
          <w:bCs/>
          <w:i/>
          <w:iCs/>
          <w:sz w:val="20"/>
          <w:szCs w:val="20"/>
        </w:rPr>
        <w:t xml:space="preserve">Evaluation of the </w:t>
      </w:r>
      <w:proofErr w:type="spellStart"/>
      <w:r w:rsidRPr="00322787">
        <w:rPr>
          <w:rFonts w:ascii="Arial" w:hAnsi="Arial" w:cs="Arial"/>
          <w:b/>
          <w:bCs/>
          <w:i/>
          <w:iCs/>
          <w:sz w:val="20"/>
          <w:szCs w:val="20"/>
        </w:rPr>
        <w:t>metabochip</w:t>
      </w:r>
      <w:proofErr w:type="spellEnd"/>
      <w:r w:rsidRPr="00322787">
        <w:rPr>
          <w:rFonts w:ascii="Arial" w:hAnsi="Arial" w:cs="Arial"/>
          <w:b/>
          <w:bCs/>
          <w:i/>
          <w:iCs/>
          <w:sz w:val="20"/>
          <w:szCs w:val="20"/>
        </w:rPr>
        <w:t xml:space="preserve"> genotyping array in African Americans and implications for fine mapping of GWAS-identified loci: the PAGE study</w:t>
      </w:r>
      <w:r w:rsidRPr="00322787">
        <w:rPr>
          <w:rFonts w:ascii="Arial" w:hAnsi="Arial" w:cs="Arial"/>
          <w:b/>
          <w:bCs/>
          <w:sz w:val="20"/>
          <w:szCs w:val="20"/>
        </w:rPr>
        <w:t xml:space="preserve">. </w:t>
      </w:r>
      <w:r w:rsidRPr="00322787">
        <w:rPr>
          <w:rFonts w:ascii="Arial" w:hAnsi="Arial" w:cs="Arial"/>
          <w:sz w:val="20"/>
          <w:szCs w:val="20"/>
        </w:rPr>
        <w:t>PLoS.ONE., 2012. Vol. 7, issue 4, pp. e35651. PM:22539988. PMC3335090.</w:t>
      </w:r>
    </w:p>
    <w:p w14:paraId="7010B97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Bykhovskaya</w:t>
      </w:r>
      <w:proofErr w:type="spellEnd"/>
      <w:r w:rsidRPr="00322787">
        <w:rPr>
          <w:rFonts w:ascii="Arial" w:hAnsi="Arial" w:cs="Arial"/>
          <w:sz w:val="20"/>
          <w:szCs w:val="20"/>
        </w:rPr>
        <w:t xml:space="preserve"> Y, Li X, </w:t>
      </w:r>
      <w:proofErr w:type="spellStart"/>
      <w:r w:rsidRPr="00322787">
        <w:rPr>
          <w:rFonts w:ascii="Arial" w:hAnsi="Arial" w:cs="Arial"/>
          <w:sz w:val="20"/>
          <w:szCs w:val="20"/>
        </w:rPr>
        <w:t>Epifantseva</w:t>
      </w:r>
      <w:proofErr w:type="spellEnd"/>
      <w:r w:rsidRPr="00322787">
        <w:rPr>
          <w:rFonts w:ascii="Arial" w:hAnsi="Arial" w:cs="Arial"/>
          <w:sz w:val="20"/>
          <w:szCs w:val="20"/>
        </w:rPr>
        <w:t xml:space="preserve"> I,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Siscovick D, </w:t>
      </w:r>
      <w:proofErr w:type="spellStart"/>
      <w:r w:rsidRPr="00322787">
        <w:rPr>
          <w:rFonts w:ascii="Arial" w:hAnsi="Arial" w:cs="Arial"/>
          <w:sz w:val="20"/>
          <w:szCs w:val="20"/>
        </w:rPr>
        <w:t>Aldave</w:t>
      </w:r>
      <w:proofErr w:type="spellEnd"/>
      <w:r w:rsidRPr="00322787">
        <w:rPr>
          <w:rFonts w:ascii="Arial" w:hAnsi="Arial" w:cs="Arial"/>
          <w:sz w:val="20"/>
          <w:szCs w:val="20"/>
        </w:rPr>
        <w:t xml:space="preserve"> A, </w:t>
      </w:r>
      <w:proofErr w:type="spellStart"/>
      <w:r w:rsidRPr="00322787">
        <w:rPr>
          <w:rFonts w:ascii="Arial" w:hAnsi="Arial" w:cs="Arial"/>
          <w:sz w:val="20"/>
          <w:szCs w:val="20"/>
        </w:rPr>
        <w:t>Szczotka</w:t>
      </w:r>
      <w:proofErr w:type="spellEnd"/>
      <w:r w:rsidRPr="00322787">
        <w:rPr>
          <w:rFonts w:ascii="Arial" w:hAnsi="Arial" w:cs="Arial"/>
          <w:sz w:val="20"/>
          <w:szCs w:val="20"/>
        </w:rPr>
        <w:t>-Flynn L, Iyengar SK, Taylo</w:t>
      </w:r>
      <w:r w:rsidR="00406977">
        <w:rPr>
          <w:rFonts w:ascii="Arial" w:hAnsi="Arial" w:cs="Arial"/>
          <w:sz w:val="20"/>
          <w:szCs w:val="20"/>
        </w:rPr>
        <w:t>r KD, Rotter JI, Rabinowitz YS.</w:t>
      </w:r>
      <w:r w:rsidRPr="00322787">
        <w:rPr>
          <w:rFonts w:ascii="Arial" w:hAnsi="Arial" w:cs="Arial"/>
          <w:sz w:val="20"/>
          <w:szCs w:val="20"/>
        </w:rPr>
        <w:t xml:space="preserve"> </w:t>
      </w:r>
      <w:r w:rsidRPr="00322787">
        <w:rPr>
          <w:rFonts w:ascii="Arial" w:hAnsi="Arial" w:cs="Arial"/>
          <w:b/>
          <w:bCs/>
          <w:i/>
          <w:iCs/>
          <w:sz w:val="20"/>
          <w:szCs w:val="20"/>
        </w:rPr>
        <w:t xml:space="preserve">Variation in the </w:t>
      </w:r>
      <w:proofErr w:type="spellStart"/>
      <w:r w:rsidRPr="00322787">
        <w:rPr>
          <w:rFonts w:ascii="Arial" w:hAnsi="Arial" w:cs="Arial"/>
          <w:b/>
          <w:bCs/>
          <w:i/>
          <w:iCs/>
          <w:sz w:val="20"/>
          <w:szCs w:val="20"/>
        </w:rPr>
        <w:t>lysyl</w:t>
      </w:r>
      <w:proofErr w:type="spellEnd"/>
      <w:r w:rsidRPr="00322787">
        <w:rPr>
          <w:rFonts w:ascii="Arial" w:hAnsi="Arial" w:cs="Arial"/>
          <w:b/>
          <w:bCs/>
          <w:i/>
          <w:iCs/>
          <w:sz w:val="20"/>
          <w:szCs w:val="20"/>
        </w:rPr>
        <w:t xml:space="preserve"> oxidase (LOX) gene is associated with keratoconus in family-based and case-control studies</w:t>
      </w:r>
      <w:r w:rsidRPr="00322787">
        <w:rPr>
          <w:rFonts w:ascii="Arial" w:hAnsi="Arial" w:cs="Arial"/>
          <w:b/>
          <w:bCs/>
          <w:sz w:val="20"/>
          <w:szCs w:val="20"/>
        </w:rPr>
        <w:t>.</w:t>
      </w:r>
      <w:r w:rsidRPr="00322787">
        <w:rPr>
          <w:rFonts w:ascii="Arial" w:hAnsi="Arial" w:cs="Arial"/>
          <w:sz w:val="20"/>
          <w:szCs w:val="20"/>
        </w:rPr>
        <w:t xml:space="preserve"> Invest </w:t>
      </w:r>
      <w:proofErr w:type="spellStart"/>
      <w:r w:rsidRPr="00322787">
        <w:rPr>
          <w:rFonts w:ascii="Arial" w:hAnsi="Arial" w:cs="Arial"/>
          <w:sz w:val="20"/>
          <w:szCs w:val="20"/>
        </w:rPr>
        <w:t>Ophthalmol.Vis.Sci</w:t>
      </w:r>
      <w:proofErr w:type="spellEnd"/>
      <w:r w:rsidRPr="00322787">
        <w:rPr>
          <w:rFonts w:ascii="Arial" w:hAnsi="Arial" w:cs="Arial"/>
          <w:sz w:val="20"/>
          <w:szCs w:val="20"/>
        </w:rPr>
        <w:t>., 2012. Vol. 53, issue 7, pp. 4152-4157. PM:22661479. PMC3760233.</w:t>
      </w:r>
    </w:p>
    <w:p w14:paraId="4CA7150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De Chavez PJ, Biggs ML, Lewis CE, Pankow JS, </w:t>
      </w:r>
      <w:proofErr w:type="spellStart"/>
      <w:r w:rsidRPr="00322787">
        <w:rPr>
          <w:rFonts w:ascii="Arial" w:hAnsi="Arial" w:cs="Arial"/>
          <w:sz w:val="20"/>
          <w:szCs w:val="20"/>
        </w:rPr>
        <w:t>Bertoni</w:t>
      </w:r>
      <w:proofErr w:type="spellEnd"/>
      <w:r w:rsidRPr="00322787">
        <w:rPr>
          <w:rFonts w:ascii="Arial" w:hAnsi="Arial" w:cs="Arial"/>
          <w:sz w:val="20"/>
          <w:szCs w:val="20"/>
        </w:rPr>
        <w:t xml:space="preserve"> AG, Golden SH, Liu K, Mukamal KJ, Campbell-Jenkins B, Dyer AR. </w:t>
      </w:r>
      <w:r w:rsidRPr="00322787">
        <w:rPr>
          <w:rFonts w:ascii="Arial" w:hAnsi="Arial" w:cs="Arial"/>
          <w:b/>
          <w:bCs/>
          <w:i/>
          <w:iCs/>
          <w:sz w:val="20"/>
          <w:szCs w:val="20"/>
        </w:rPr>
        <w:t>Association of weight status with mortality in adults with incident diabetes</w:t>
      </w:r>
      <w:r w:rsidRPr="00322787">
        <w:rPr>
          <w:rFonts w:ascii="Arial" w:hAnsi="Arial" w:cs="Arial"/>
          <w:b/>
          <w:bCs/>
          <w:sz w:val="20"/>
          <w:szCs w:val="20"/>
        </w:rPr>
        <w:t xml:space="preserve">. </w:t>
      </w:r>
      <w:r w:rsidRPr="00322787">
        <w:rPr>
          <w:rFonts w:ascii="Arial" w:hAnsi="Arial" w:cs="Arial"/>
          <w:sz w:val="20"/>
          <w:szCs w:val="20"/>
        </w:rPr>
        <w:t>JAMA, Aug. 8, 2012. Vol. 308, issue 6, pp. 581-590. PM:22871870. PMC3467944.</w:t>
      </w:r>
    </w:p>
    <w:p w14:paraId="40DF1D8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Carty CL, Buzkova P,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Cole S,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Howard BV, Mann S, Martin LW, Zhang Y,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Prentice R, Reiner AP, Kooperberg C. </w:t>
      </w:r>
      <w:r w:rsidRPr="00322787">
        <w:rPr>
          <w:rFonts w:ascii="Arial" w:hAnsi="Arial" w:cs="Arial"/>
          <w:b/>
          <w:bCs/>
          <w:i/>
          <w:iCs/>
          <w:sz w:val="20"/>
          <w:szCs w:val="20"/>
        </w:rPr>
        <w:t>Associations between incident ischemic stroke events and stroke and cardiovascular disease-related genome-wide association studies single nucleotide polymorphisms in the Population Architecture Using Genomics and Epidemiology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Apr. 1, 2012. Vol. 5, issue 2, pp. 210-216. PM:22403240. PMC3402178.</w:t>
      </w:r>
    </w:p>
    <w:p w14:paraId="4A7D091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Chiang CW, Liu CT, Lettre G, Lange LA, Jorgensen NW, Keating BJ,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Nock NL,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Reiner AP,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Boerwinkle E, Rotter JI, Wilson JG, North KE, Papanicolaou GJ,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Hirschhorn JN. </w:t>
      </w:r>
      <w:proofErr w:type="spellStart"/>
      <w:r w:rsidRPr="00322787">
        <w:rPr>
          <w:rFonts w:ascii="Arial" w:hAnsi="Arial" w:cs="Arial"/>
          <w:b/>
          <w:bCs/>
          <w:i/>
          <w:iCs/>
          <w:sz w:val="20"/>
          <w:szCs w:val="20"/>
        </w:rPr>
        <w:t>Ultraconserved</w:t>
      </w:r>
      <w:proofErr w:type="spellEnd"/>
      <w:r w:rsidRPr="00322787">
        <w:rPr>
          <w:rFonts w:ascii="Arial" w:hAnsi="Arial" w:cs="Arial"/>
          <w:b/>
          <w:bCs/>
          <w:i/>
          <w:iCs/>
          <w:sz w:val="20"/>
          <w:szCs w:val="20"/>
        </w:rPr>
        <w:t xml:space="preserve"> elements in the human genome: association and transmission analyses of highly constrained single-nucleotide polymorphisms</w:t>
      </w:r>
      <w:r w:rsidRPr="00322787">
        <w:rPr>
          <w:rFonts w:ascii="Arial" w:hAnsi="Arial" w:cs="Arial"/>
          <w:b/>
          <w:bCs/>
          <w:sz w:val="20"/>
          <w:szCs w:val="20"/>
        </w:rPr>
        <w:t xml:space="preserve">. </w:t>
      </w:r>
      <w:r w:rsidRPr="00322787">
        <w:rPr>
          <w:rFonts w:ascii="Arial" w:hAnsi="Arial" w:cs="Arial"/>
          <w:sz w:val="20"/>
          <w:szCs w:val="20"/>
        </w:rPr>
        <w:t xml:space="preserve">Genetics,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2012. Vol. 192, issue 1, pp. 253-266. PM:22714408. PMC: 3430540.</w:t>
      </w:r>
    </w:p>
    <w:p w14:paraId="39D31FB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Collet TH, </w:t>
      </w:r>
      <w:proofErr w:type="spellStart"/>
      <w:r w:rsidRPr="00322787">
        <w:rPr>
          <w:rFonts w:ascii="Arial" w:hAnsi="Arial" w:cs="Arial"/>
          <w:sz w:val="20"/>
          <w:szCs w:val="20"/>
        </w:rPr>
        <w:t>Gussekloo</w:t>
      </w:r>
      <w:proofErr w:type="spellEnd"/>
      <w:r w:rsidRPr="00322787">
        <w:rPr>
          <w:rFonts w:ascii="Arial" w:hAnsi="Arial" w:cs="Arial"/>
          <w:sz w:val="20"/>
          <w:szCs w:val="20"/>
        </w:rPr>
        <w:t xml:space="preserve"> J, Bauer DC, den </w:t>
      </w:r>
      <w:proofErr w:type="spellStart"/>
      <w:r w:rsidRPr="00322787">
        <w:rPr>
          <w:rFonts w:ascii="Arial" w:hAnsi="Arial" w:cs="Arial"/>
          <w:sz w:val="20"/>
          <w:szCs w:val="20"/>
        </w:rPr>
        <w:t>Elzen</w:t>
      </w:r>
      <w:proofErr w:type="spellEnd"/>
      <w:r w:rsidRPr="00322787">
        <w:rPr>
          <w:rFonts w:ascii="Arial" w:hAnsi="Arial" w:cs="Arial"/>
          <w:sz w:val="20"/>
          <w:szCs w:val="20"/>
        </w:rPr>
        <w:t xml:space="preserve"> WP, Cappola AR, Balmer P, </w:t>
      </w:r>
      <w:proofErr w:type="spellStart"/>
      <w:r w:rsidRPr="00322787">
        <w:rPr>
          <w:rFonts w:ascii="Arial" w:hAnsi="Arial" w:cs="Arial"/>
          <w:sz w:val="20"/>
          <w:szCs w:val="20"/>
        </w:rPr>
        <w:t>Iervasi</w:t>
      </w:r>
      <w:proofErr w:type="spellEnd"/>
      <w:r w:rsidRPr="00322787">
        <w:rPr>
          <w:rFonts w:ascii="Arial" w:hAnsi="Arial" w:cs="Arial"/>
          <w:sz w:val="20"/>
          <w:szCs w:val="20"/>
        </w:rPr>
        <w:t xml:space="preserve"> G, </w:t>
      </w:r>
      <w:proofErr w:type="spellStart"/>
      <w:r w:rsidRPr="00322787">
        <w:rPr>
          <w:rFonts w:ascii="Arial" w:hAnsi="Arial" w:cs="Arial"/>
          <w:sz w:val="20"/>
          <w:szCs w:val="20"/>
        </w:rPr>
        <w:t>Asvold</w:t>
      </w:r>
      <w:proofErr w:type="spellEnd"/>
      <w:r w:rsidRPr="00322787">
        <w:rPr>
          <w:rFonts w:ascii="Arial" w:hAnsi="Arial" w:cs="Arial"/>
          <w:sz w:val="20"/>
          <w:szCs w:val="20"/>
        </w:rPr>
        <w:t xml:space="preserve"> BO, </w:t>
      </w:r>
      <w:proofErr w:type="spellStart"/>
      <w:r w:rsidRPr="00322787">
        <w:rPr>
          <w:rFonts w:ascii="Arial" w:hAnsi="Arial" w:cs="Arial"/>
          <w:sz w:val="20"/>
          <w:szCs w:val="20"/>
        </w:rPr>
        <w:t>Sgarbi</w:t>
      </w:r>
      <w:proofErr w:type="spellEnd"/>
      <w:r w:rsidRPr="00322787">
        <w:rPr>
          <w:rFonts w:ascii="Arial" w:hAnsi="Arial" w:cs="Arial"/>
          <w:sz w:val="20"/>
          <w:szCs w:val="20"/>
        </w:rPr>
        <w:t xml:space="preserve"> JA,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Gencer</w:t>
      </w:r>
      <w:proofErr w:type="spellEnd"/>
      <w:r w:rsidRPr="00322787">
        <w:rPr>
          <w:rFonts w:ascii="Arial" w:hAnsi="Arial" w:cs="Arial"/>
          <w:sz w:val="20"/>
          <w:szCs w:val="20"/>
        </w:rPr>
        <w:t xml:space="preserve"> B, </w:t>
      </w:r>
      <w:proofErr w:type="spellStart"/>
      <w:r w:rsidRPr="00322787">
        <w:rPr>
          <w:rFonts w:ascii="Arial" w:hAnsi="Arial" w:cs="Arial"/>
          <w:sz w:val="20"/>
          <w:szCs w:val="20"/>
        </w:rPr>
        <w:t>Maciel</w:t>
      </w:r>
      <w:proofErr w:type="spellEnd"/>
      <w:r w:rsidRPr="00322787">
        <w:rPr>
          <w:rFonts w:ascii="Arial" w:hAnsi="Arial" w:cs="Arial"/>
          <w:sz w:val="20"/>
          <w:szCs w:val="20"/>
        </w:rPr>
        <w:t xml:space="preserve"> RM, Molinaro S, </w:t>
      </w:r>
      <w:proofErr w:type="spellStart"/>
      <w:r w:rsidRPr="00322787">
        <w:rPr>
          <w:rFonts w:ascii="Arial" w:hAnsi="Arial" w:cs="Arial"/>
          <w:sz w:val="20"/>
          <w:szCs w:val="20"/>
        </w:rPr>
        <w:t>Bremner</w:t>
      </w:r>
      <w:proofErr w:type="spellEnd"/>
      <w:r w:rsidRPr="00322787">
        <w:rPr>
          <w:rFonts w:ascii="Arial" w:hAnsi="Arial" w:cs="Arial"/>
          <w:sz w:val="20"/>
          <w:szCs w:val="20"/>
        </w:rPr>
        <w:t xml:space="preserve"> A,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 Maisonneuve P, </w:t>
      </w:r>
      <w:proofErr w:type="spellStart"/>
      <w:r w:rsidRPr="00322787">
        <w:rPr>
          <w:rFonts w:ascii="Arial" w:hAnsi="Arial" w:cs="Arial"/>
          <w:sz w:val="20"/>
          <w:szCs w:val="20"/>
        </w:rPr>
        <w:t>Cornuz</w:t>
      </w:r>
      <w:proofErr w:type="spellEnd"/>
      <w:r w:rsidRPr="00322787">
        <w:rPr>
          <w:rFonts w:ascii="Arial" w:hAnsi="Arial" w:cs="Arial"/>
          <w:sz w:val="20"/>
          <w:szCs w:val="20"/>
        </w:rPr>
        <w:t xml:space="preserve"> J, Newman AB,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Franklyn JA,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Walsh JP, </w:t>
      </w:r>
      <w:proofErr w:type="spellStart"/>
      <w:r w:rsidRPr="00322787">
        <w:rPr>
          <w:rFonts w:ascii="Arial" w:hAnsi="Arial" w:cs="Arial"/>
          <w:sz w:val="20"/>
          <w:szCs w:val="20"/>
        </w:rPr>
        <w:t>Rodondi</w:t>
      </w:r>
      <w:proofErr w:type="spellEnd"/>
      <w:r w:rsidRPr="00322787">
        <w:rPr>
          <w:rFonts w:ascii="Arial" w:hAnsi="Arial" w:cs="Arial"/>
          <w:sz w:val="20"/>
          <w:szCs w:val="20"/>
        </w:rPr>
        <w:t xml:space="preserve"> N. </w:t>
      </w:r>
      <w:r w:rsidRPr="00322787">
        <w:rPr>
          <w:rFonts w:ascii="Arial" w:hAnsi="Arial" w:cs="Arial"/>
          <w:b/>
          <w:bCs/>
          <w:i/>
          <w:iCs/>
          <w:sz w:val="20"/>
          <w:szCs w:val="20"/>
        </w:rPr>
        <w:t>Subclinical hyperthyroidism and the risk of coronary heart disease and mortality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May 28, 2012. Vol. 172, issue 10, pp. 799-809. PM:22529182. PMC3872478.</w:t>
      </w:r>
    </w:p>
    <w:p w14:paraId="737446D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Crainiceanu</w:t>
      </w:r>
      <w:proofErr w:type="spellEnd"/>
      <w:r w:rsidRPr="00322787">
        <w:rPr>
          <w:rFonts w:ascii="Arial" w:hAnsi="Arial" w:cs="Arial"/>
          <w:sz w:val="20"/>
          <w:szCs w:val="20"/>
        </w:rPr>
        <w:t xml:space="preserve"> C</w:t>
      </w:r>
      <w:r w:rsidR="00406977">
        <w:rPr>
          <w:rFonts w:ascii="Arial" w:hAnsi="Arial" w:cs="Arial"/>
          <w:sz w:val="20"/>
          <w:szCs w:val="20"/>
        </w:rPr>
        <w:t xml:space="preserve">M, </w:t>
      </w:r>
      <w:proofErr w:type="spellStart"/>
      <w:r w:rsidR="00406977">
        <w:rPr>
          <w:rFonts w:ascii="Arial" w:hAnsi="Arial" w:cs="Arial"/>
          <w:sz w:val="20"/>
          <w:szCs w:val="20"/>
        </w:rPr>
        <w:t>Staicu</w:t>
      </w:r>
      <w:proofErr w:type="spellEnd"/>
      <w:r w:rsidR="00406977">
        <w:rPr>
          <w:rFonts w:ascii="Arial" w:hAnsi="Arial" w:cs="Arial"/>
          <w:sz w:val="20"/>
          <w:szCs w:val="20"/>
        </w:rPr>
        <w:t xml:space="preserve"> AM, Ray S, Punjabi N.</w:t>
      </w:r>
      <w:r w:rsidRPr="00322787">
        <w:rPr>
          <w:rFonts w:ascii="Arial" w:hAnsi="Arial" w:cs="Arial"/>
          <w:sz w:val="20"/>
          <w:szCs w:val="20"/>
        </w:rPr>
        <w:t xml:space="preserve"> </w:t>
      </w:r>
      <w:r w:rsidRPr="00322787">
        <w:rPr>
          <w:rFonts w:ascii="Arial" w:hAnsi="Arial" w:cs="Arial"/>
          <w:b/>
          <w:bCs/>
          <w:i/>
          <w:iCs/>
          <w:sz w:val="20"/>
          <w:szCs w:val="20"/>
        </w:rPr>
        <w:t>Bootstrap-based inference on the difference in the means of two correlated functional processes</w:t>
      </w:r>
      <w:r w:rsidR="0040697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Nov. 20, 2012. Vol. 31, issue 26, pp. 3223-3240. PM:22855258. PMC3966027.</w:t>
      </w:r>
    </w:p>
    <w:p w14:paraId="4ECF332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Dalrymple LS, Katz R, Kestenbaum B, de Boer IH, Fried L, Sarnak MJ, Shlipak MG. </w:t>
      </w:r>
      <w:r w:rsidRPr="00322787">
        <w:rPr>
          <w:rFonts w:ascii="Arial" w:hAnsi="Arial" w:cs="Arial"/>
          <w:b/>
          <w:bCs/>
          <w:i/>
          <w:iCs/>
          <w:sz w:val="20"/>
          <w:szCs w:val="20"/>
        </w:rPr>
        <w:t>The risk of infection-related hospitalization with decreased kidney function</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Kidney Dis., Mar., 2012. Vol. 59, issue 3, pp. 356-363. PM:21906862. PMC3288732.</w:t>
      </w:r>
    </w:p>
    <w:p w14:paraId="7DEB034F" w14:textId="77777777" w:rsidR="000F2BF8"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Dastani</w:t>
      </w:r>
      <w:proofErr w:type="spellEnd"/>
      <w:r w:rsidRPr="00322787">
        <w:rPr>
          <w:rFonts w:ascii="Arial" w:hAnsi="Arial" w:cs="Arial"/>
          <w:sz w:val="20"/>
          <w:szCs w:val="20"/>
        </w:rPr>
        <w:t xml:space="preserve"> Z, </w:t>
      </w:r>
      <w:proofErr w:type="spellStart"/>
      <w:r w:rsidRPr="00322787">
        <w:rPr>
          <w:rFonts w:ascii="Arial" w:hAnsi="Arial" w:cs="Arial"/>
          <w:sz w:val="20"/>
          <w:szCs w:val="20"/>
        </w:rPr>
        <w:t>Hivert</w:t>
      </w:r>
      <w:proofErr w:type="spellEnd"/>
      <w:r w:rsidRPr="00322787">
        <w:rPr>
          <w:rFonts w:ascii="Arial" w:hAnsi="Arial" w:cs="Arial"/>
          <w:sz w:val="20"/>
          <w:szCs w:val="20"/>
        </w:rPr>
        <w:t xml:space="preserve"> MF, Timpson N, Perry JR, Yuan X, Scott RA, </w:t>
      </w:r>
      <w:proofErr w:type="spellStart"/>
      <w:r w:rsidRPr="00322787">
        <w:rPr>
          <w:rFonts w:ascii="Arial" w:hAnsi="Arial" w:cs="Arial"/>
          <w:sz w:val="20"/>
          <w:szCs w:val="20"/>
        </w:rPr>
        <w:t>Henneman</w:t>
      </w:r>
      <w:proofErr w:type="spellEnd"/>
      <w:r w:rsidRPr="00322787">
        <w:rPr>
          <w:rFonts w:ascii="Arial" w:hAnsi="Arial" w:cs="Arial"/>
          <w:sz w:val="20"/>
          <w:szCs w:val="20"/>
        </w:rPr>
        <w:t xml:space="preserve"> P, Heid IM, Kizer JR,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Fuchsberger C, Tanaka T, Morris AP, Small K, Isaacs A, Beekman M, </w:t>
      </w:r>
      <w:proofErr w:type="spellStart"/>
      <w:r w:rsidRPr="00322787">
        <w:rPr>
          <w:rFonts w:ascii="Arial" w:hAnsi="Arial" w:cs="Arial"/>
          <w:sz w:val="20"/>
          <w:szCs w:val="20"/>
        </w:rPr>
        <w:t>Coassin</w:t>
      </w:r>
      <w:proofErr w:type="spellEnd"/>
      <w:r w:rsidRPr="00322787">
        <w:rPr>
          <w:rFonts w:ascii="Arial" w:hAnsi="Arial" w:cs="Arial"/>
          <w:sz w:val="20"/>
          <w:szCs w:val="20"/>
        </w:rPr>
        <w:t xml:space="preserve"> S, Lohman K, Qi L,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Pankow JS, Uh HW, Wu Y, </w:t>
      </w:r>
      <w:proofErr w:type="spellStart"/>
      <w:r w:rsidRPr="00322787">
        <w:rPr>
          <w:rFonts w:ascii="Arial" w:hAnsi="Arial" w:cs="Arial"/>
          <w:sz w:val="20"/>
          <w:szCs w:val="20"/>
        </w:rPr>
        <w:t>Bidulescu</w:t>
      </w:r>
      <w:proofErr w:type="spellEnd"/>
      <w:r w:rsidRPr="00322787">
        <w:rPr>
          <w:rFonts w:ascii="Arial" w:hAnsi="Arial" w:cs="Arial"/>
          <w:sz w:val="20"/>
          <w:szCs w:val="20"/>
        </w:rPr>
        <w:t xml:space="preserve"> A, Rasmussen-Torvik LJ, Greenwood CM, Ladouceur M, Grimsby J, Manning AK, Liu CT,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 Mooser VE,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KA, Chambers J, Wareham NJ,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Frants</w:t>
      </w:r>
      <w:proofErr w:type="spellEnd"/>
      <w:r w:rsidRPr="00322787">
        <w:rPr>
          <w:rFonts w:ascii="Arial" w:hAnsi="Arial" w:cs="Arial"/>
          <w:sz w:val="20"/>
          <w:szCs w:val="20"/>
        </w:rPr>
        <w:t xml:space="preserve"> R, Willems-</w:t>
      </w:r>
      <w:proofErr w:type="spellStart"/>
      <w:r w:rsidRPr="00322787">
        <w:rPr>
          <w:rFonts w:ascii="Arial" w:hAnsi="Arial" w:cs="Arial"/>
          <w:sz w:val="20"/>
          <w:szCs w:val="20"/>
        </w:rPr>
        <w:t>Vandijk</w:t>
      </w:r>
      <w:proofErr w:type="spellEnd"/>
      <w:r w:rsidRPr="00322787">
        <w:rPr>
          <w:rFonts w:ascii="Arial" w:hAnsi="Arial" w:cs="Arial"/>
          <w:sz w:val="20"/>
          <w:szCs w:val="20"/>
        </w:rPr>
        <w:t xml:space="preserve"> K,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Willems SM, Lamina C, Winkler TW, Psaty BM, Tracy RP, Brody J, Chen I,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Evans DM, St </w:t>
      </w:r>
      <w:proofErr w:type="spellStart"/>
      <w:r w:rsidRPr="00322787">
        <w:rPr>
          <w:rFonts w:ascii="Arial" w:hAnsi="Arial" w:cs="Arial"/>
          <w:sz w:val="20"/>
          <w:szCs w:val="20"/>
        </w:rPr>
        <w:t>Pourcain</w:t>
      </w:r>
      <w:proofErr w:type="spellEnd"/>
      <w:r w:rsidRPr="00322787">
        <w:rPr>
          <w:rFonts w:ascii="Arial" w:hAnsi="Arial" w:cs="Arial"/>
          <w:sz w:val="20"/>
          <w:szCs w:val="20"/>
        </w:rPr>
        <w:t xml:space="preserve"> B, Sattar N, Wood AR,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Carlson OD, Egan JM, </w:t>
      </w:r>
      <w:proofErr w:type="spellStart"/>
      <w:r w:rsidRPr="00322787">
        <w:rPr>
          <w:rFonts w:ascii="Arial" w:hAnsi="Arial" w:cs="Arial"/>
          <w:sz w:val="20"/>
          <w:szCs w:val="20"/>
        </w:rPr>
        <w:t>Bohringer</w:t>
      </w:r>
      <w:proofErr w:type="spellEnd"/>
      <w:r w:rsidRPr="00322787">
        <w:rPr>
          <w:rFonts w:ascii="Arial" w:hAnsi="Arial" w:cs="Arial"/>
          <w:sz w:val="20"/>
          <w:szCs w:val="20"/>
        </w:rPr>
        <w:t xml:space="preserve"> S, van </w:t>
      </w:r>
      <w:proofErr w:type="spellStart"/>
      <w:r w:rsidRPr="00322787">
        <w:rPr>
          <w:rFonts w:ascii="Arial" w:hAnsi="Arial" w:cs="Arial"/>
          <w:sz w:val="20"/>
          <w:szCs w:val="20"/>
        </w:rPr>
        <w:t>Heemst</w:t>
      </w:r>
      <w:proofErr w:type="spellEnd"/>
      <w:r w:rsidRPr="00322787">
        <w:rPr>
          <w:rFonts w:ascii="Arial" w:hAnsi="Arial" w:cs="Arial"/>
          <w:sz w:val="20"/>
          <w:szCs w:val="20"/>
        </w:rPr>
        <w:t xml:space="preserve"> D, </w:t>
      </w:r>
      <w:proofErr w:type="spellStart"/>
      <w:r w:rsidRPr="00322787">
        <w:rPr>
          <w:rFonts w:ascii="Arial" w:hAnsi="Arial" w:cs="Arial"/>
          <w:sz w:val="20"/>
          <w:szCs w:val="20"/>
        </w:rPr>
        <w:t>Kedenko</w:t>
      </w:r>
      <w:proofErr w:type="spellEnd"/>
      <w:r w:rsidRPr="00322787">
        <w:rPr>
          <w:rFonts w:ascii="Arial" w:hAnsi="Arial" w:cs="Arial"/>
          <w:sz w:val="20"/>
          <w:szCs w:val="20"/>
        </w:rPr>
        <w:t xml:space="preserve"> L,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w:t>
      </w:r>
      <w:proofErr w:type="spellStart"/>
      <w:r w:rsidRPr="00322787">
        <w:rPr>
          <w:rFonts w:ascii="Arial" w:hAnsi="Arial" w:cs="Arial"/>
          <w:sz w:val="20"/>
          <w:szCs w:val="20"/>
        </w:rPr>
        <w:t>Nuotio</w:t>
      </w:r>
      <w:proofErr w:type="spellEnd"/>
      <w:r w:rsidRPr="00322787">
        <w:rPr>
          <w:rFonts w:ascii="Arial" w:hAnsi="Arial" w:cs="Arial"/>
          <w:sz w:val="20"/>
          <w:szCs w:val="20"/>
        </w:rPr>
        <w:t xml:space="preserve"> ML, Loo BM, Harris T, Garcia M, </w:t>
      </w:r>
      <w:proofErr w:type="spellStart"/>
      <w:r w:rsidRPr="00322787">
        <w:rPr>
          <w:rFonts w:ascii="Arial" w:hAnsi="Arial" w:cs="Arial"/>
          <w:sz w:val="20"/>
          <w:szCs w:val="20"/>
        </w:rPr>
        <w:t>Kanaya</w:t>
      </w:r>
      <w:proofErr w:type="spellEnd"/>
      <w:r w:rsidRPr="00322787">
        <w:rPr>
          <w:rFonts w:ascii="Arial" w:hAnsi="Arial" w:cs="Arial"/>
          <w:sz w:val="20"/>
          <w:szCs w:val="20"/>
        </w:rPr>
        <w:t xml:space="preserve"> A, </w:t>
      </w:r>
      <w:proofErr w:type="spellStart"/>
      <w:r w:rsidRPr="00322787">
        <w:rPr>
          <w:rFonts w:ascii="Arial" w:hAnsi="Arial" w:cs="Arial"/>
          <w:sz w:val="20"/>
          <w:szCs w:val="20"/>
        </w:rPr>
        <w:t>Haun</w:t>
      </w:r>
      <w:proofErr w:type="spellEnd"/>
      <w:r w:rsidRPr="00322787">
        <w:rPr>
          <w:rFonts w:ascii="Arial" w:hAnsi="Arial" w:cs="Arial"/>
          <w:sz w:val="20"/>
          <w:szCs w:val="20"/>
        </w:rPr>
        <w:t xml:space="preserve"> M, Klopp N, Wichmann HE,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Katsareli</w:t>
      </w:r>
      <w:proofErr w:type="spellEnd"/>
      <w:r w:rsidRPr="00322787">
        <w:rPr>
          <w:rFonts w:ascii="Arial" w:hAnsi="Arial" w:cs="Arial"/>
          <w:sz w:val="20"/>
          <w:szCs w:val="20"/>
        </w:rPr>
        <w:t xml:space="preserve"> E, Couper DJ, Duncan BB, Kloppenburg M, Adair LS, Borja JB, DIAGRAM+ Consortium, MAGIC Consortium, Investigators GLGC, </w:t>
      </w:r>
      <w:proofErr w:type="spellStart"/>
      <w:r w:rsidRPr="00322787">
        <w:rPr>
          <w:rFonts w:ascii="Arial" w:hAnsi="Arial" w:cs="Arial"/>
          <w:sz w:val="20"/>
          <w:szCs w:val="20"/>
        </w:rPr>
        <w:t>MuTHER</w:t>
      </w:r>
      <w:proofErr w:type="spellEnd"/>
      <w:r w:rsidRPr="00322787">
        <w:rPr>
          <w:rFonts w:ascii="Arial" w:hAnsi="Arial" w:cs="Arial"/>
          <w:sz w:val="20"/>
          <w:szCs w:val="20"/>
        </w:rPr>
        <w:t xml:space="preserve"> Consortium, Wilson JG,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 Guo X, Johnson T, Semple R, </w:t>
      </w: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Allison MA, Redline S, Buxbaum SG,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Meulenbelt</w:t>
      </w:r>
      <w:proofErr w:type="spellEnd"/>
      <w:r w:rsidRPr="00322787">
        <w:rPr>
          <w:rFonts w:ascii="Arial" w:hAnsi="Arial" w:cs="Arial"/>
          <w:sz w:val="20"/>
          <w:szCs w:val="20"/>
        </w:rPr>
        <w:t xml:space="preserve"> I, Ballantyne CM,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Hu FB, Liu Y,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Spector TD,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Eriksson JG,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Hicks AA,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Smith GD, Siscovick DS,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 Loos RJ, Waterworth DM, Me</w:t>
      </w:r>
      <w:r w:rsidR="00406977">
        <w:rPr>
          <w:rFonts w:ascii="Arial" w:hAnsi="Arial" w:cs="Arial"/>
          <w:sz w:val="20"/>
          <w:szCs w:val="20"/>
        </w:rPr>
        <w:t xml:space="preserve">igs JB, Dupuis J, Richards JB. </w:t>
      </w:r>
      <w:r w:rsidRPr="00322787">
        <w:rPr>
          <w:rFonts w:ascii="Arial" w:hAnsi="Arial" w:cs="Arial"/>
          <w:b/>
          <w:bCs/>
          <w:i/>
          <w:iCs/>
          <w:sz w:val="20"/>
          <w:szCs w:val="20"/>
        </w:rPr>
        <w:t xml:space="preserve">Novel Loci for adiponectin levels and their influence on </w:t>
      </w:r>
      <w:r w:rsidRPr="00322787">
        <w:rPr>
          <w:rFonts w:ascii="Arial" w:hAnsi="Arial" w:cs="Arial"/>
          <w:b/>
          <w:bCs/>
          <w:i/>
          <w:iCs/>
          <w:sz w:val="20"/>
          <w:szCs w:val="20"/>
        </w:rPr>
        <w:lastRenderedPageBreak/>
        <w:t>type 2 diabetes and metabolic traits: a multi-ethnic meta-analysis of 45,891 individuals</w:t>
      </w:r>
      <w:r w:rsidR="0040697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w:t>
      </w:r>
      <w:proofErr w:type="gramStart"/>
      <w:r w:rsidRPr="00322787">
        <w:rPr>
          <w:rFonts w:ascii="Arial" w:hAnsi="Arial" w:cs="Arial"/>
          <w:sz w:val="20"/>
          <w:szCs w:val="20"/>
        </w:rPr>
        <w:t>Mar.,</w:t>
      </w:r>
      <w:proofErr w:type="gramEnd"/>
      <w:r w:rsidRPr="00322787">
        <w:rPr>
          <w:rFonts w:ascii="Arial" w:hAnsi="Arial" w:cs="Arial"/>
          <w:sz w:val="20"/>
          <w:szCs w:val="20"/>
        </w:rPr>
        <w:t xml:space="preserve"> 2012. Vol. 8, issue 3, pp. e1002607. PM:22479202. PMC3315470.</w:t>
      </w:r>
    </w:p>
    <w:p w14:paraId="3BEAF638" w14:textId="77777777" w:rsidR="00C6321E" w:rsidRPr="00322787" w:rsidRDefault="00716829">
      <w:pPr>
        <w:autoSpaceDE w:val="0"/>
        <w:autoSpaceDN w:val="0"/>
        <w:adjustRightInd w:val="0"/>
        <w:spacing w:after="240" w:line="240" w:lineRule="auto"/>
        <w:rPr>
          <w:rFonts w:ascii="Arial" w:hAnsi="Arial" w:cs="Arial"/>
          <w:sz w:val="20"/>
          <w:szCs w:val="20"/>
        </w:rPr>
      </w:pPr>
      <w:r>
        <w:rPr>
          <w:rFonts w:ascii="Arial" w:hAnsi="Arial" w:cs="Arial"/>
          <w:sz w:val="20"/>
          <w:szCs w:val="20"/>
        </w:rPr>
        <w:t>David</w:t>
      </w:r>
      <w:r w:rsidR="00C6321E" w:rsidRPr="00C6321E">
        <w:rPr>
          <w:rFonts w:ascii="Arial" w:hAnsi="Arial" w:cs="Arial"/>
          <w:sz w:val="20"/>
          <w:szCs w:val="20"/>
        </w:rPr>
        <w:t xml:space="preserve"> SP</w:t>
      </w:r>
      <w:r>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Hamidovic</w:t>
      </w:r>
      <w:proofErr w:type="spellEnd"/>
      <w:r w:rsidR="00C6321E" w:rsidRPr="00C6321E">
        <w:rPr>
          <w:rFonts w:ascii="Arial" w:hAnsi="Arial" w:cs="Arial"/>
          <w:sz w:val="20"/>
          <w:szCs w:val="20"/>
        </w:rPr>
        <w:t xml:space="preserve"> A</w:t>
      </w:r>
      <w:r>
        <w:rPr>
          <w:rFonts w:ascii="Arial" w:hAnsi="Arial" w:cs="Arial"/>
          <w:sz w:val="20"/>
          <w:szCs w:val="20"/>
        </w:rPr>
        <w:t>, Chen</w:t>
      </w:r>
      <w:r w:rsidR="00C6321E" w:rsidRPr="00C6321E">
        <w:rPr>
          <w:rFonts w:ascii="Arial" w:hAnsi="Arial" w:cs="Arial"/>
          <w:sz w:val="20"/>
          <w:szCs w:val="20"/>
        </w:rPr>
        <w:t xml:space="preserve"> GK</w:t>
      </w:r>
      <w:r>
        <w:rPr>
          <w:rFonts w:ascii="Arial" w:hAnsi="Arial" w:cs="Arial"/>
          <w:sz w:val="20"/>
          <w:szCs w:val="20"/>
        </w:rPr>
        <w:t>, Bergen</w:t>
      </w:r>
      <w:r w:rsidR="00C6321E" w:rsidRPr="00C6321E">
        <w:rPr>
          <w:rFonts w:ascii="Arial" w:hAnsi="Arial" w:cs="Arial"/>
          <w:sz w:val="20"/>
          <w:szCs w:val="20"/>
        </w:rPr>
        <w:t xml:space="preserve"> AW</w:t>
      </w:r>
      <w:r>
        <w:rPr>
          <w:rFonts w:ascii="Arial" w:hAnsi="Arial" w:cs="Arial"/>
          <w:sz w:val="20"/>
          <w:szCs w:val="20"/>
        </w:rPr>
        <w:t>,</w:t>
      </w:r>
      <w:r w:rsidR="00C6321E" w:rsidRPr="00C6321E">
        <w:rPr>
          <w:rFonts w:ascii="Arial" w:hAnsi="Arial" w:cs="Arial"/>
          <w:sz w:val="20"/>
          <w:szCs w:val="20"/>
        </w:rPr>
        <w:t xml:space="preserve"> Wessel J</w:t>
      </w:r>
      <w:r>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Kasberger</w:t>
      </w:r>
      <w:proofErr w:type="spellEnd"/>
      <w:r w:rsidR="00C6321E" w:rsidRPr="00C6321E">
        <w:rPr>
          <w:rFonts w:ascii="Arial" w:hAnsi="Arial" w:cs="Arial"/>
          <w:sz w:val="20"/>
          <w:szCs w:val="20"/>
        </w:rPr>
        <w:t xml:space="preserve"> JL</w:t>
      </w:r>
      <w:r>
        <w:rPr>
          <w:rFonts w:ascii="Arial" w:hAnsi="Arial" w:cs="Arial"/>
          <w:sz w:val="20"/>
          <w:szCs w:val="20"/>
        </w:rPr>
        <w:t>,</w:t>
      </w:r>
      <w:r w:rsidR="00C6321E" w:rsidRPr="00C6321E">
        <w:rPr>
          <w:rFonts w:ascii="Arial" w:hAnsi="Arial" w:cs="Arial"/>
          <w:sz w:val="20"/>
          <w:szCs w:val="20"/>
        </w:rPr>
        <w:t xml:space="preserve"> Brown WM</w:t>
      </w:r>
      <w:r>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Petruzella</w:t>
      </w:r>
      <w:proofErr w:type="spellEnd"/>
      <w:r w:rsidR="00C6321E" w:rsidRPr="00C6321E">
        <w:rPr>
          <w:rFonts w:ascii="Arial" w:hAnsi="Arial" w:cs="Arial"/>
          <w:sz w:val="20"/>
          <w:szCs w:val="20"/>
        </w:rPr>
        <w:t xml:space="preserve"> S</w:t>
      </w:r>
      <w:r>
        <w:rPr>
          <w:rFonts w:ascii="Arial" w:hAnsi="Arial" w:cs="Arial"/>
          <w:sz w:val="20"/>
          <w:szCs w:val="20"/>
        </w:rPr>
        <w:t>,</w:t>
      </w:r>
      <w:r w:rsidR="00C6321E" w:rsidRPr="00C6321E">
        <w:rPr>
          <w:rFonts w:ascii="Arial" w:hAnsi="Arial" w:cs="Arial"/>
          <w:sz w:val="20"/>
          <w:szCs w:val="20"/>
        </w:rPr>
        <w:t xml:space="preserve"> Thacker EL</w:t>
      </w:r>
      <w:r>
        <w:rPr>
          <w:rFonts w:ascii="Arial" w:hAnsi="Arial" w:cs="Arial"/>
          <w:sz w:val="20"/>
          <w:szCs w:val="20"/>
        </w:rPr>
        <w:t>, Kim</w:t>
      </w:r>
      <w:r w:rsidR="00C6321E" w:rsidRPr="00C6321E">
        <w:rPr>
          <w:rFonts w:ascii="Arial" w:hAnsi="Arial" w:cs="Arial"/>
          <w:sz w:val="20"/>
          <w:szCs w:val="20"/>
        </w:rPr>
        <w:t xml:space="preserve"> Y</w:t>
      </w:r>
      <w:r>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Nalls</w:t>
      </w:r>
      <w:proofErr w:type="spellEnd"/>
      <w:r w:rsidR="00C6321E" w:rsidRPr="00C6321E">
        <w:rPr>
          <w:rFonts w:ascii="Arial" w:hAnsi="Arial" w:cs="Arial"/>
          <w:sz w:val="20"/>
          <w:szCs w:val="20"/>
        </w:rPr>
        <w:t xml:space="preserve"> MA</w:t>
      </w:r>
      <w:r>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Tranah</w:t>
      </w:r>
      <w:proofErr w:type="spellEnd"/>
      <w:r w:rsidR="00C6321E" w:rsidRPr="00C6321E">
        <w:rPr>
          <w:rFonts w:ascii="Arial" w:hAnsi="Arial" w:cs="Arial"/>
          <w:sz w:val="20"/>
          <w:szCs w:val="20"/>
        </w:rPr>
        <w:t xml:space="preserve"> GJ</w:t>
      </w:r>
      <w:r>
        <w:rPr>
          <w:rFonts w:ascii="Arial" w:hAnsi="Arial" w:cs="Arial"/>
          <w:sz w:val="20"/>
          <w:szCs w:val="20"/>
        </w:rPr>
        <w:t>,</w:t>
      </w:r>
      <w:r w:rsidR="00C6321E" w:rsidRPr="00C6321E">
        <w:rPr>
          <w:rFonts w:ascii="Arial" w:hAnsi="Arial" w:cs="Arial"/>
          <w:sz w:val="20"/>
          <w:szCs w:val="20"/>
        </w:rPr>
        <w:t xml:space="preserve"> Sung YJ</w:t>
      </w:r>
      <w:r>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Ambrosone</w:t>
      </w:r>
      <w:proofErr w:type="spellEnd"/>
      <w:r w:rsidR="00C6321E" w:rsidRPr="00C6321E">
        <w:rPr>
          <w:rFonts w:ascii="Arial" w:hAnsi="Arial" w:cs="Arial"/>
          <w:sz w:val="20"/>
          <w:szCs w:val="20"/>
        </w:rPr>
        <w:t xml:space="preserve"> CB</w:t>
      </w:r>
      <w:r>
        <w:rPr>
          <w:rFonts w:ascii="Arial" w:hAnsi="Arial" w:cs="Arial"/>
          <w:sz w:val="20"/>
          <w:szCs w:val="20"/>
        </w:rPr>
        <w:t>,</w:t>
      </w:r>
      <w:r w:rsidR="00C6321E" w:rsidRPr="00C6321E">
        <w:rPr>
          <w:rFonts w:ascii="Arial" w:hAnsi="Arial" w:cs="Arial"/>
          <w:sz w:val="20"/>
          <w:szCs w:val="20"/>
        </w:rPr>
        <w:t xml:space="preserve"> Arnett D</w:t>
      </w:r>
      <w:r>
        <w:rPr>
          <w:rFonts w:ascii="Arial" w:hAnsi="Arial" w:cs="Arial"/>
          <w:sz w:val="20"/>
          <w:szCs w:val="20"/>
        </w:rPr>
        <w:t>,</w:t>
      </w:r>
      <w:r w:rsidR="00C6321E" w:rsidRPr="00C6321E">
        <w:rPr>
          <w:rFonts w:ascii="Arial" w:hAnsi="Arial" w:cs="Arial"/>
          <w:sz w:val="20"/>
          <w:szCs w:val="20"/>
        </w:rPr>
        <w:t xml:space="preserve"> Bandera EV</w:t>
      </w:r>
      <w:r>
        <w:rPr>
          <w:rFonts w:ascii="Arial" w:hAnsi="Arial" w:cs="Arial"/>
          <w:sz w:val="20"/>
          <w:szCs w:val="20"/>
        </w:rPr>
        <w:t>, Becker</w:t>
      </w:r>
      <w:r w:rsidR="00C6321E" w:rsidRPr="00C6321E">
        <w:rPr>
          <w:rFonts w:ascii="Arial" w:hAnsi="Arial" w:cs="Arial"/>
          <w:sz w:val="20"/>
          <w:szCs w:val="20"/>
        </w:rPr>
        <w:t xml:space="preserve"> DM</w:t>
      </w:r>
      <w:r w:rsidR="00406977">
        <w:rPr>
          <w:rFonts w:ascii="Arial" w:hAnsi="Arial" w:cs="Arial"/>
          <w:sz w:val="20"/>
          <w:szCs w:val="20"/>
        </w:rPr>
        <w:t>,</w:t>
      </w:r>
      <w:r w:rsidR="00C6321E" w:rsidRPr="00C6321E">
        <w:rPr>
          <w:rFonts w:ascii="Arial" w:hAnsi="Arial" w:cs="Arial"/>
          <w:sz w:val="20"/>
          <w:szCs w:val="20"/>
        </w:rPr>
        <w:t xml:space="preserve"> Becker L</w:t>
      </w:r>
      <w:r w:rsidR="00406977">
        <w:rPr>
          <w:rFonts w:ascii="Arial" w:hAnsi="Arial" w:cs="Arial"/>
          <w:sz w:val="20"/>
          <w:szCs w:val="20"/>
        </w:rPr>
        <w:t>,</w:t>
      </w:r>
      <w:r w:rsidR="00C6321E" w:rsidRPr="00C6321E">
        <w:rPr>
          <w:rFonts w:ascii="Arial" w:hAnsi="Arial" w:cs="Arial"/>
          <w:sz w:val="20"/>
          <w:szCs w:val="20"/>
        </w:rPr>
        <w:t xml:space="preserve"> Berndt SI</w:t>
      </w:r>
      <w:r w:rsidR="00406977">
        <w:rPr>
          <w:rFonts w:ascii="Arial" w:hAnsi="Arial" w:cs="Arial"/>
          <w:sz w:val="20"/>
          <w:szCs w:val="20"/>
        </w:rPr>
        <w:t>,</w:t>
      </w:r>
      <w:r w:rsidR="00C6321E" w:rsidRPr="00C6321E">
        <w:rPr>
          <w:rFonts w:ascii="Arial" w:hAnsi="Arial" w:cs="Arial"/>
          <w:sz w:val="20"/>
          <w:szCs w:val="20"/>
        </w:rPr>
        <w:t xml:space="preserve"> Bernstein L</w:t>
      </w:r>
      <w:r w:rsidR="00406977">
        <w:rPr>
          <w:rFonts w:ascii="Arial" w:hAnsi="Arial" w:cs="Arial"/>
          <w:sz w:val="20"/>
          <w:szCs w:val="20"/>
        </w:rPr>
        <w:t>,</w:t>
      </w:r>
      <w:r w:rsidR="00C6321E" w:rsidRPr="00C6321E">
        <w:rPr>
          <w:rFonts w:ascii="Arial" w:hAnsi="Arial" w:cs="Arial"/>
          <w:sz w:val="20"/>
          <w:szCs w:val="20"/>
        </w:rPr>
        <w:t xml:space="preserve"> Blot WJ</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Broeckel</w:t>
      </w:r>
      <w:proofErr w:type="spellEnd"/>
      <w:r w:rsidR="00C6321E" w:rsidRPr="00C6321E">
        <w:rPr>
          <w:rFonts w:ascii="Arial" w:hAnsi="Arial" w:cs="Arial"/>
          <w:sz w:val="20"/>
          <w:szCs w:val="20"/>
        </w:rPr>
        <w:t xml:space="preserve"> U</w:t>
      </w:r>
      <w:r w:rsidR="00406977">
        <w:rPr>
          <w:rFonts w:ascii="Arial" w:hAnsi="Arial" w:cs="Arial"/>
          <w:sz w:val="20"/>
          <w:szCs w:val="20"/>
        </w:rPr>
        <w:t>, Buxbaum</w:t>
      </w:r>
      <w:r w:rsidR="00C6321E" w:rsidRPr="00C6321E">
        <w:rPr>
          <w:rFonts w:ascii="Arial" w:hAnsi="Arial" w:cs="Arial"/>
          <w:sz w:val="20"/>
          <w:szCs w:val="20"/>
        </w:rPr>
        <w:t xml:space="preserve"> </w:t>
      </w:r>
      <w:r w:rsidR="00406977">
        <w:rPr>
          <w:rFonts w:ascii="Arial" w:hAnsi="Arial" w:cs="Arial"/>
          <w:sz w:val="20"/>
          <w:szCs w:val="20"/>
        </w:rPr>
        <w:t>S</w:t>
      </w:r>
      <w:r w:rsidR="00C6321E" w:rsidRPr="00C6321E">
        <w:rPr>
          <w:rFonts w:ascii="Arial" w:hAnsi="Arial" w:cs="Arial"/>
          <w:sz w:val="20"/>
          <w:szCs w:val="20"/>
        </w:rPr>
        <w:t>G</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Caporaso</w:t>
      </w:r>
      <w:proofErr w:type="spellEnd"/>
      <w:r w:rsidR="00C6321E" w:rsidRPr="00C6321E">
        <w:rPr>
          <w:rFonts w:ascii="Arial" w:hAnsi="Arial" w:cs="Arial"/>
          <w:sz w:val="20"/>
          <w:szCs w:val="20"/>
        </w:rPr>
        <w:t xml:space="preserve"> N</w:t>
      </w:r>
      <w:r w:rsidR="00406977">
        <w:rPr>
          <w:rFonts w:ascii="Arial" w:hAnsi="Arial" w:cs="Arial"/>
          <w:sz w:val="20"/>
          <w:szCs w:val="20"/>
        </w:rPr>
        <w:t>,</w:t>
      </w:r>
      <w:r w:rsidR="00C6321E" w:rsidRPr="00C6321E">
        <w:rPr>
          <w:rFonts w:ascii="Arial" w:hAnsi="Arial" w:cs="Arial"/>
          <w:sz w:val="20"/>
          <w:szCs w:val="20"/>
        </w:rPr>
        <w:t xml:space="preserve"> Casey G</w:t>
      </w:r>
      <w:r w:rsidR="00406977">
        <w:rPr>
          <w:rFonts w:ascii="Arial" w:hAnsi="Arial" w:cs="Arial"/>
          <w:sz w:val="20"/>
          <w:szCs w:val="20"/>
        </w:rPr>
        <w:t xml:space="preserve">, </w:t>
      </w:r>
      <w:proofErr w:type="spellStart"/>
      <w:r w:rsidR="00406977">
        <w:rPr>
          <w:rFonts w:ascii="Arial" w:hAnsi="Arial" w:cs="Arial"/>
          <w:sz w:val="20"/>
          <w:szCs w:val="20"/>
        </w:rPr>
        <w:t>Chanock</w:t>
      </w:r>
      <w:proofErr w:type="spellEnd"/>
      <w:r w:rsidR="00C6321E" w:rsidRPr="00C6321E">
        <w:rPr>
          <w:rFonts w:ascii="Arial" w:hAnsi="Arial" w:cs="Arial"/>
          <w:sz w:val="20"/>
          <w:szCs w:val="20"/>
        </w:rPr>
        <w:t xml:space="preserve"> SJ</w:t>
      </w:r>
      <w:r w:rsidR="00406977">
        <w:rPr>
          <w:rFonts w:ascii="Arial" w:hAnsi="Arial" w:cs="Arial"/>
          <w:sz w:val="20"/>
          <w:szCs w:val="20"/>
        </w:rPr>
        <w:t>,</w:t>
      </w:r>
      <w:r w:rsidR="00C6321E" w:rsidRPr="00C6321E">
        <w:rPr>
          <w:rFonts w:ascii="Arial" w:hAnsi="Arial" w:cs="Arial"/>
          <w:sz w:val="20"/>
          <w:szCs w:val="20"/>
        </w:rPr>
        <w:t xml:space="preserve"> Deming SL</w:t>
      </w:r>
      <w:r w:rsidR="00406977">
        <w:rPr>
          <w:rFonts w:ascii="Arial" w:hAnsi="Arial" w:cs="Arial"/>
          <w:sz w:val="20"/>
          <w:szCs w:val="20"/>
        </w:rPr>
        <w:t>,</w:t>
      </w:r>
      <w:r w:rsidR="00C6321E" w:rsidRPr="00C6321E">
        <w:rPr>
          <w:rFonts w:ascii="Arial" w:hAnsi="Arial" w:cs="Arial"/>
          <w:sz w:val="20"/>
          <w:szCs w:val="20"/>
        </w:rPr>
        <w:t xml:space="preserve"> Diver WR</w:t>
      </w:r>
      <w:r w:rsidR="00406977">
        <w:rPr>
          <w:rFonts w:ascii="Arial" w:hAnsi="Arial" w:cs="Arial"/>
          <w:sz w:val="20"/>
          <w:szCs w:val="20"/>
        </w:rPr>
        <w:t>,</w:t>
      </w:r>
      <w:r w:rsidR="00C6321E" w:rsidRPr="00C6321E">
        <w:rPr>
          <w:rFonts w:ascii="Arial" w:hAnsi="Arial" w:cs="Arial"/>
          <w:sz w:val="20"/>
          <w:szCs w:val="20"/>
        </w:rPr>
        <w:t xml:space="preserve"> Eaton CB</w:t>
      </w:r>
      <w:r w:rsidR="00406977">
        <w:rPr>
          <w:rFonts w:ascii="Arial" w:hAnsi="Arial" w:cs="Arial"/>
          <w:sz w:val="20"/>
          <w:szCs w:val="20"/>
        </w:rPr>
        <w:t>,</w:t>
      </w:r>
      <w:r w:rsidR="00C6321E" w:rsidRPr="00C6321E">
        <w:rPr>
          <w:rFonts w:ascii="Arial" w:hAnsi="Arial" w:cs="Arial"/>
          <w:sz w:val="20"/>
          <w:szCs w:val="20"/>
        </w:rPr>
        <w:t xml:space="preserve"> Evans DS</w:t>
      </w:r>
      <w:r w:rsidR="00406977">
        <w:rPr>
          <w:rFonts w:ascii="Arial" w:hAnsi="Arial" w:cs="Arial"/>
          <w:sz w:val="20"/>
          <w:szCs w:val="20"/>
        </w:rPr>
        <w:t>,</w:t>
      </w:r>
      <w:r w:rsidR="00C6321E" w:rsidRPr="00C6321E">
        <w:rPr>
          <w:rFonts w:ascii="Arial" w:hAnsi="Arial" w:cs="Arial"/>
          <w:sz w:val="20"/>
          <w:szCs w:val="20"/>
        </w:rPr>
        <w:t xml:space="preserve"> Evans MK</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Fornage</w:t>
      </w:r>
      <w:proofErr w:type="spellEnd"/>
      <w:r w:rsidR="00C6321E" w:rsidRPr="00C6321E">
        <w:rPr>
          <w:rFonts w:ascii="Arial" w:hAnsi="Arial" w:cs="Arial"/>
          <w:sz w:val="20"/>
          <w:szCs w:val="20"/>
        </w:rPr>
        <w:t xml:space="preserve"> M</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Franceschini</w:t>
      </w:r>
      <w:proofErr w:type="spellEnd"/>
      <w:r w:rsidR="00C6321E" w:rsidRPr="00C6321E">
        <w:rPr>
          <w:rFonts w:ascii="Arial" w:hAnsi="Arial" w:cs="Arial"/>
          <w:sz w:val="20"/>
          <w:szCs w:val="20"/>
        </w:rPr>
        <w:t xml:space="preserve"> N</w:t>
      </w:r>
      <w:r w:rsidR="00406977">
        <w:rPr>
          <w:rFonts w:ascii="Arial" w:hAnsi="Arial" w:cs="Arial"/>
          <w:sz w:val="20"/>
          <w:szCs w:val="20"/>
        </w:rPr>
        <w:t>,</w:t>
      </w:r>
      <w:r w:rsidR="00C6321E" w:rsidRPr="00C6321E">
        <w:rPr>
          <w:rFonts w:ascii="Arial" w:hAnsi="Arial" w:cs="Arial"/>
          <w:sz w:val="20"/>
          <w:szCs w:val="20"/>
        </w:rPr>
        <w:t xml:space="preserve"> Harris TB</w:t>
      </w:r>
      <w:r w:rsidR="00406977">
        <w:rPr>
          <w:rFonts w:ascii="Arial" w:hAnsi="Arial" w:cs="Arial"/>
          <w:sz w:val="20"/>
          <w:szCs w:val="20"/>
        </w:rPr>
        <w:t>,</w:t>
      </w:r>
      <w:r w:rsidR="00C6321E" w:rsidRPr="00C6321E">
        <w:rPr>
          <w:rFonts w:ascii="Arial" w:hAnsi="Arial" w:cs="Arial"/>
          <w:sz w:val="20"/>
          <w:szCs w:val="20"/>
        </w:rPr>
        <w:t xml:space="preserve"> Henderson BE</w:t>
      </w:r>
      <w:r w:rsidR="00406977">
        <w:rPr>
          <w:rFonts w:ascii="Arial" w:hAnsi="Arial" w:cs="Arial"/>
          <w:sz w:val="20"/>
          <w:szCs w:val="20"/>
        </w:rPr>
        <w:t>,</w:t>
      </w:r>
      <w:r w:rsidR="00C6321E" w:rsidRPr="00C6321E">
        <w:rPr>
          <w:rFonts w:ascii="Arial" w:hAnsi="Arial" w:cs="Arial"/>
          <w:sz w:val="20"/>
          <w:szCs w:val="20"/>
        </w:rPr>
        <w:t xml:space="preserve"> Hernandez DG</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Hitsman</w:t>
      </w:r>
      <w:proofErr w:type="spellEnd"/>
      <w:r w:rsidR="00C6321E" w:rsidRPr="00C6321E">
        <w:rPr>
          <w:rFonts w:ascii="Arial" w:hAnsi="Arial" w:cs="Arial"/>
          <w:sz w:val="20"/>
          <w:szCs w:val="20"/>
        </w:rPr>
        <w:t xml:space="preserve"> B</w:t>
      </w:r>
      <w:r w:rsidR="00406977">
        <w:rPr>
          <w:rFonts w:ascii="Arial" w:hAnsi="Arial" w:cs="Arial"/>
          <w:sz w:val="20"/>
          <w:szCs w:val="20"/>
        </w:rPr>
        <w:t>, Hu</w:t>
      </w:r>
      <w:r w:rsidR="00C6321E" w:rsidRPr="00C6321E">
        <w:rPr>
          <w:rFonts w:ascii="Arial" w:hAnsi="Arial" w:cs="Arial"/>
          <w:sz w:val="20"/>
          <w:szCs w:val="20"/>
        </w:rPr>
        <w:t xml:space="preserve"> JJ</w:t>
      </w:r>
      <w:r w:rsidR="00406977">
        <w:rPr>
          <w:rFonts w:ascii="Arial" w:hAnsi="Arial" w:cs="Arial"/>
          <w:sz w:val="20"/>
          <w:szCs w:val="20"/>
        </w:rPr>
        <w:t>,</w:t>
      </w:r>
      <w:r w:rsidR="00C6321E" w:rsidRPr="00C6321E">
        <w:rPr>
          <w:rFonts w:ascii="Arial" w:hAnsi="Arial" w:cs="Arial"/>
          <w:sz w:val="20"/>
          <w:szCs w:val="20"/>
        </w:rPr>
        <w:t xml:space="preserve"> Hunt SC</w:t>
      </w:r>
      <w:r w:rsidR="00406977">
        <w:rPr>
          <w:rFonts w:ascii="Arial" w:hAnsi="Arial" w:cs="Arial"/>
          <w:sz w:val="20"/>
          <w:szCs w:val="20"/>
        </w:rPr>
        <w:t>,</w:t>
      </w:r>
      <w:r w:rsidR="00C6321E" w:rsidRPr="00C6321E">
        <w:rPr>
          <w:rFonts w:ascii="Arial" w:hAnsi="Arial" w:cs="Arial"/>
          <w:sz w:val="20"/>
          <w:szCs w:val="20"/>
        </w:rPr>
        <w:t xml:space="preserve"> Ingles SA</w:t>
      </w:r>
      <w:r w:rsidR="00406977">
        <w:rPr>
          <w:rFonts w:ascii="Arial" w:hAnsi="Arial" w:cs="Arial"/>
          <w:sz w:val="20"/>
          <w:szCs w:val="20"/>
        </w:rPr>
        <w:t>,</w:t>
      </w:r>
      <w:r w:rsidR="00C6321E" w:rsidRPr="00C6321E">
        <w:rPr>
          <w:rFonts w:ascii="Arial" w:hAnsi="Arial" w:cs="Arial"/>
          <w:sz w:val="20"/>
          <w:szCs w:val="20"/>
        </w:rPr>
        <w:t xml:space="preserve"> John EM</w:t>
      </w:r>
      <w:r w:rsidR="00406977">
        <w:rPr>
          <w:rFonts w:ascii="Arial" w:hAnsi="Arial" w:cs="Arial"/>
          <w:sz w:val="20"/>
          <w:szCs w:val="20"/>
        </w:rPr>
        <w:t>,</w:t>
      </w:r>
      <w:r w:rsidR="00C6321E" w:rsidRPr="00C6321E">
        <w:rPr>
          <w:rFonts w:ascii="Arial" w:hAnsi="Arial" w:cs="Arial"/>
          <w:sz w:val="20"/>
          <w:szCs w:val="20"/>
        </w:rPr>
        <w:t xml:space="preserve"> Kittles R</w:t>
      </w:r>
      <w:r w:rsidR="00406977">
        <w:rPr>
          <w:rFonts w:ascii="Arial" w:hAnsi="Arial" w:cs="Arial"/>
          <w:sz w:val="20"/>
          <w:szCs w:val="20"/>
        </w:rPr>
        <w:t>,</w:t>
      </w:r>
      <w:r w:rsidR="00C6321E" w:rsidRPr="00C6321E">
        <w:rPr>
          <w:rFonts w:ascii="Arial" w:hAnsi="Arial" w:cs="Arial"/>
          <w:sz w:val="20"/>
          <w:szCs w:val="20"/>
        </w:rPr>
        <w:t xml:space="preserve"> Kolb S</w:t>
      </w:r>
      <w:r w:rsidR="00406977">
        <w:rPr>
          <w:rFonts w:ascii="Arial" w:hAnsi="Arial" w:cs="Arial"/>
          <w:sz w:val="20"/>
          <w:szCs w:val="20"/>
        </w:rPr>
        <w:t>,</w:t>
      </w:r>
      <w:r w:rsidR="00C6321E" w:rsidRPr="00C6321E">
        <w:rPr>
          <w:rFonts w:ascii="Arial" w:hAnsi="Arial" w:cs="Arial"/>
          <w:sz w:val="20"/>
          <w:szCs w:val="20"/>
        </w:rPr>
        <w:t xml:space="preserve"> Kolonel LN</w:t>
      </w:r>
      <w:r w:rsidR="00406977">
        <w:rPr>
          <w:rFonts w:ascii="Arial" w:hAnsi="Arial" w:cs="Arial"/>
          <w:sz w:val="20"/>
          <w:szCs w:val="20"/>
        </w:rPr>
        <w:t>, Le Marchand</w:t>
      </w:r>
      <w:r w:rsidR="00C6321E" w:rsidRPr="00C6321E">
        <w:rPr>
          <w:rFonts w:ascii="Arial" w:hAnsi="Arial" w:cs="Arial"/>
          <w:sz w:val="20"/>
          <w:szCs w:val="20"/>
        </w:rPr>
        <w:t xml:space="preserve"> L</w:t>
      </w:r>
      <w:r w:rsidR="00406977">
        <w:rPr>
          <w:rFonts w:ascii="Arial" w:hAnsi="Arial" w:cs="Arial"/>
          <w:sz w:val="20"/>
          <w:szCs w:val="20"/>
        </w:rPr>
        <w:t>,</w:t>
      </w:r>
      <w:r w:rsidR="00C6321E" w:rsidRPr="00C6321E">
        <w:rPr>
          <w:rFonts w:ascii="Arial" w:hAnsi="Arial" w:cs="Arial"/>
          <w:sz w:val="20"/>
          <w:szCs w:val="20"/>
        </w:rPr>
        <w:t xml:space="preserve"> Liu Y</w:t>
      </w:r>
      <w:r w:rsidR="00406977">
        <w:rPr>
          <w:rFonts w:ascii="Arial" w:hAnsi="Arial" w:cs="Arial"/>
          <w:sz w:val="20"/>
          <w:szCs w:val="20"/>
        </w:rPr>
        <w:t>,</w:t>
      </w:r>
      <w:r w:rsidR="00C6321E" w:rsidRPr="00C6321E">
        <w:rPr>
          <w:rFonts w:ascii="Arial" w:hAnsi="Arial" w:cs="Arial"/>
          <w:sz w:val="20"/>
          <w:szCs w:val="20"/>
        </w:rPr>
        <w:t xml:space="preserve"> Lohman KK</w:t>
      </w:r>
      <w:r w:rsidR="00406977">
        <w:rPr>
          <w:rFonts w:ascii="Arial" w:hAnsi="Arial" w:cs="Arial"/>
          <w:sz w:val="20"/>
          <w:szCs w:val="20"/>
        </w:rPr>
        <w:t>,</w:t>
      </w:r>
      <w:r w:rsidR="00C6321E" w:rsidRPr="00C6321E">
        <w:rPr>
          <w:rFonts w:ascii="Arial" w:hAnsi="Arial" w:cs="Arial"/>
          <w:sz w:val="20"/>
          <w:szCs w:val="20"/>
        </w:rPr>
        <w:t xml:space="preserve"> McKnight B</w:t>
      </w:r>
      <w:r w:rsidR="00406977">
        <w:rPr>
          <w:rFonts w:ascii="Arial" w:hAnsi="Arial" w:cs="Arial"/>
          <w:sz w:val="20"/>
          <w:szCs w:val="20"/>
        </w:rPr>
        <w:t>,</w:t>
      </w:r>
      <w:r w:rsidR="00C6321E" w:rsidRPr="00C6321E">
        <w:rPr>
          <w:rFonts w:ascii="Arial" w:hAnsi="Arial" w:cs="Arial"/>
          <w:sz w:val="20"/>
          <w:szCs w:val="20"/>
        </w:rPr>
        <w:t xml:space="preserve"> Millikan RC</w:t>
      </w:r>
      <w:r w:rsidR="00406977">
        <w:rPr>
          <w:rFonts w:ascii="Arial" w:hAnsi="Arial" w:cs="Arial"/>
          <w:sz w:val="20"/>
          <w:szCs w:val="20"/>
        </w:rPr>
        <w:t>,</w:t>
      </w:r>
      <w:r w:rsidR="00C6321E" w:rsidRPr="00C6321E">
        <w:rPr>
          <w:rFonts w:ascii="Arial" w:hAnsi="Arial" w:cs="Arial"/>
          <w:sz w:val="20"/>
          <w:szCs w:val="20"/>
        </w:rPr>
        <w:t xml:space="preserve"> Murphy A</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Neslund-Dudas</w:t>
      </w:r>
      <w:proofErr w:type="spellEnd"/>
      <w:r w:rsidR="00C6321E" w:rsidRPr="00C6321E">
        <w:rPr>
          <w:rFonts w:ascii="Arial" w:hAnsi="Arial" w:cs="Arial"/>
          <w:sz w:val="20"/>
          <w:szCs w:val="20"/>
        </w:rPr>
        <w:t xml:space="preserve"> C</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Nyante</w:t>
      </w:r>
      <w:proofErr w:type="spellEnd"/>
      <w:r w:rsidR="00C6321E" w:rsidRPr="00C6321E">
        <w:rPr>
          <w:rFonts w:ascii="Arial" w:hAnsi="Arial" w:cs="Arial"/>
          <w:sz w:val="20"/>
          <w:szCs w:val="20"/>
        </w:rPr>
        <w:t xml:space="preserve"> S</w:t>
      </w:r>
      <w:r w:rsidR="00406977">
        <w:rPr>
          <w:rFonts w:ascii="Arial" w:hAnsi="Arial" w:cs="Arial"/>
          <w:sz w:val="20"/>
          <w:szCs w:val="20"/>
        </w:rPr>
        <w:t>,</w:t>
      </w:r>
      <w:r w:rsidR="00C6321E" w:rsidRPr="00C6321E">
        <w:rPr>
          <w:rFonts w:ascii="Arial" w:hAnsi="Arial" w:cs="Arial"/>
          <w:sz w:val="20"/>
          <w:szCs w:val="20"/>
        </w:rPr>
        <w:t xml:space="preserve"> Press M</w:t>
      </w:r>
      <w:r w:rsidR="00406977">
        <w:rPr>
          <w:rFonts w:ascii="Arial" w:hAnsi="Arial" w:cs="Arial"/>
          <w:sz w:val="20"/>
          <w:szCs w:val="20"/>
        </w:rPr>
        <w:t>,</w:t>
      </w:r>
      <w:r w:rsidR="00C6321E" w:rsidRPr="00C6321E">
        <w:rPr>
          <w:rFonts w:ascii="Arial" w:hAnsi="Arial" w:cs="Arial"/>
          <w:sz w:val="20"/>
          <w:szCs w:val="20"/>
        </w:rPr>
        <w:t xml:space="preserve"> Psaty BM</w:t>
      </w:r>
      <w:r w:rsidR="00406977">
        <w:rPr>
          <w:rFonts w:ascii="Arial" w:hAnsi="Arial" w:cs="Arial"/>
          <w:sz w:val="20"/>
          <w:szCs w:val="20"/>
        </w:rPr>
        <w:t>,</w:t>
      </w:r>
      <w:r w:rsidR="00C6321E" w:rsidRPr="00C6321E">
        <w:rPr>
          <w:rFonts w:ascii="Arial" w:hAnsi="Arial" w:cs="Arial"/>
          <w:sz w:val="20"/>
          <w:szCs w:val="20"/>
        </w:rPr>
        <w:t xml:space="preserve"> Rao DC</w:t>
      </w:r>
      <w:r w:rsidR="00406977">
        <w:rPr>
          <w:rFonts w:ascii="Arial" w:hAnsi="Arial" w:cs="Arial"/>
          <w:sz w:val="20"/>
          <w:szCs w:val="20"/>
        </w:rPr>
        <w:t>,</w:t>
      </w:r>
      <w:r w:rsidR="00C6321E" w:rsidRPr="00C6321E">
        <w:rPr>
          <w:rFonts w:ascii="Arial" w:hAnsi="Arial" w:cs="Arial"/>
          <w:sz w:val="20"/>
          <w:szCs w:val="20"/>
        </w:rPr>
        <w:t xml:space="preserve"> Redline S</w:t>
      </w:r>
      <w:r w:rsidR="00406977">
        <w:rPr>
          <w:rFonts w:ascii="Arial" w:hAnsi="Arial" w:cs="Arial"/>
          <w:sz w:val="20"/>
          <w:szCs w:val="20"/>
        </w:rPr>
        <w:t>,</w:t>
      </w:r>
      <w:r w:rsidR="00C6321E" w:rsidRPr="00C6321E">
        <w:rPr>
          <w:rFonts w:ascii="Arial" w:hAnsi="Arial" w:cs="Arial"/>
          <w:sz w:val="20"/>
          <w:szCs w:val="20"/>
        </w:rPr>
        <w:t xml:space="preserve"> Rodriguez-Gil JL</w:t>
      </w:r>
      <w:r w:rsidR="00406977">
        <w:rPr>
          <w:rFonts w:ascii="Arial" w:hAnsi="Arial" w:cs="Arial"/>
          <w:sz w:val="20"/>
          <w:szCs w:val="20"/>
        </w:rPr>
        <w:t>,</w:t>
      </w:r>
      <w:r w:rsidR="00C6321E" w:rsidRPr="00C6321E">
        <w:rPr>
          <w:rFonts w:ascii="Arial" w:hAnsi="Arial" w:cs="Arial"/>
          <w:sz w:val="20"/>
          <w:szCs w:val="20"/>
        </w:rPr>
        <w:t xml:space="preserve"> Rybicki BA</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Signorello</w:t>
      </w:r>
      <w:proofErr w:type="spellEnd"/>
      <w:r w:rsidR="00C6321E" w:rsidRPr="00C6321E">
        <w:rPr>
          <w:rFonts w:ascii="Arial" w:hAnsi="Arial" w:cs="Arial"/>
          <w:sz w:val="20"/>
          <w:szCs w:val="20"/>
        </w:rPr>
        <w:t xml:space="preserve"> LB</w:t>
      </w:r>
      <w:r w:rsidR="00406977">
        <w:rPr>
          <w:rFonts w:ascii="Arial" w:hAnsi="Arial" w:cs="Arial"/>
          <w:sz w:val="20"/>
          <w:szCs w:val="20"/>
        </w:rPr>
        <w:t>,</w:t>
      </w:r>
      <w:r w:rsidR="00C6321E" w:rsidRPr="00C6321E">
        <w:rPr>
          <w:rFonts w:ascii="Arial" w:hAnsi="Arial" w:cs="Arial"/>
          <w:sz w:val="20"/>
          <w:szCs w:val="20"/>
        </w:rPr>
        <w:t xml:space="preserve"> Singleton AB</w:t>
      </w:r>
      <w:r w:rsidR="00406977">
        <w:rPr>
          <w:rFonts w:ascii="Arial" w:hAnsi="Arial" w:cs="Arial"/>
          <w:sz w:val="20"/>
          <w:szCs w:val="20"/>
        </w:rPr>
        <w:t>,</w:t>
      </w:r>
      <w:r w:rsidR="00C6321E" w:rsidRPr="00C6321E">
        <w:rPr>
          <w:rFonts w:ascii="Arial" w:hAnsi="Arial" w:cs="Arial"/>
          <w:sz w:val="20"/>
          <w:szCs w:val="20"/>
        </w:rPr>
        <w:t xml:space="preserve"> Smoller J</w:t>
      </w:r>
      <w:r w:rsidR="00406977">
        <w:rPr>
          <w:rFonts w:ascii="Arial" w:hAnsi="Arial" w:cs="Arial"/>
          <w:sz w:val="20"/>
          <w:szCs w:val="20"/>
        </w:rPr>
        <w:t>,</w:t>
      </w:r>
      <w:r w:rsidR="00C6321E" w:rsidRPr="00C6321E">
        <w:rPr>
          <w:rFonts w:ascii="Arial" w:hAnsi="Arial" w:cs="Arial"/>
          <w:sz w:val="20"/>
          <w:szCs w:val="20"/>
        </w:rPr>
        <w:t xml:space="preserve"> Snively B</w:t>
      </w:r>
      <w:r w:rsidR="00406977">
        <w:rPr>
          <w:rFonts w:ascii="Arial" w:hAnsi="Arial" w:cs="Arial"/>
          <w:sz w:val="20"/>
          <w:szCs w:val="20"/>
        </w:rPr>
        <w:t>,</w:t>
      </w:r>
      <w:r w:rsidR="00C6321E" w:rsidRPr="00C6321E">
        <w:rPr>
          <w:rFonts w:ascii="Arial" w:hAnsi="Arial" w:cs="Arial"/>
          <w:sz w:val="20"/>
          <w:szCs w:val="20"/>
        </w:rPr>
        <w:t xml:space="preserve"> Spring B</w:t>
      </w:r>
      <w:r w:rsidR="00406977">
        <w:rPr>
          <w:rFonts w:ascii="Arial" w:hAnsi="Arial" w:cs="Arial"/>
          <w:sz w:val="20"/>
          <w:szCs w:val="20"/>
        </w:rPr>
        <w:t>,</w:t>
      </w:r>
      <w:r w:rsidR="00C6321E" w:rsidRPr="00C6321E">
        <w:rPr>
          <w:rFonts w:ascii="Arial" w:hAnsi="Arial" w:cs="Arial"/>
          <w:sz w:val="20"/>
          <w:szCs w:val="20"/>
        </w:rPr>
        <w:t xml:space="preserve"> Stanford JL</w:t>
      </w:r>
      <w:r w:rsidR="00406977">
        <w:rPr>
          <w:rFonts w:ascii="Arial" w:hAnsi="Arial" w:cs="Arial"/>
          <w:sz w:val="20"/>
          <w:szCs w:val="20"/>
        </w:rPr>
        <w:t>,</w:t>
      </w:r>
      <w:r w:rsidR="00C6321E" w:rsidRPr="00C6321E">
        <w:rPr>
          <w:rFonts w:ascii="Arial" w:hAnsi="Arial" w:cs="Arial"/>
          <w:sz w:val="20"/>
          <w:szCs w:val="20"/>
        </w:rPr>
        <w:t xml:space="preserve"> Strom SS</w:t>
      </w:r>
      <w:r w:rsidR="00406977">
        <w:rPr>
          <w:rFonts w:ascii="Arial" w:hAnsi="Arial" w:cs="Arial"/>
          <w:sz w:val="20"/>
          <w:szCs w:val="20"/>
        </w:rPr>
        <w:t>,</w:t>
      </w:r>
      <w:r w:rsidR="00C6321E" w:rsidRPr="00C6321E">
        <w:rPr>
          <w:rFonts w:ascii="Arial" w:hAnsi="Arial" w:cs="Arial"/>
          <w:sz w:val="20"/>
          <w:szCs w:val="20"/>
        </w:rPr>
        <w:t xml:space="preserve"> Swan GE</w:t>
      </w:r>
      <w:r w:rsidR="00406977">
        <w:rPr>
          <w:rFonts w:ascii="Arial" w:hAnsi="Arial" w:cs="Arial"/>
          <w:sz w:val="20"/>
          <w:szCs w:val="20"/>
        </w:rPr>
        <w:t>,</w:t>
      </w:r>
      <w:r w:rsidR="00C6321E" w:rsidRPr="00C6321E">
        <w:rPr>
          <w:rFonts w:ascii="Arial" w:hAnsi="Arial" w:cs="Arial"/>
          <w:sz w:val="20"/>
          <w:szCs w:val="20"/>
        </w:rPr>
        <w:t xml:space="preserve"> Taylor KD</w:t>
      </w:r>
      <w:r w:rsidR="00406977">
        <w:rPr>
          <w:rFonts w:ascii="Arial" w:hAnsi="Arial" w:cs="Arial"/>
          <w:sz w:val="20"/>
          <w:szCs w:val="20"/>
        </w:rPr>
        <w:t>,</w:t>
      </w:r>
      <w:r w:rsidR="00C6321E" w:rsidRPr="00C6321E">
        <w:rPr>
          <w:rFonts w:ascii="Arial" w:hAnsi="Arial" w:cs="Arial"/>
          <w:sz w:val="20"/>
          <w:szCs w:val="20"/>
        </w:rPr>
        <w:t xml:space="preserve"> Thun MJ</w:t>
      </w:r>
      <w:r w:rsidR="00406977">
        <w:rPr>
          <w:rFonts w:ascii="Arial" w:hAnsi="Arial" w:cs="Arial"/>
          <w:sz w:val="20"/>
          <w:szCs w:val="20"/>
        </w:rPr>
        <w:t>,</w:t>
      </w:r>
      <w:r w:rsidR="00C6321E" w:rsidRPr="00C6321E">
        <w:rPr>
          <w:rFonts w:ascii="Arial" w:hAnsi="Arial" w:cs="Arial"/>
          <w:sz w:val="20"/>
          <w:szCs w:val="20"/>
        </w:rPr>
        <w:t xml:space="preserve"> Wilson AF</w:t>
      </w:r>
      <w:r w:rsidR="00406977">
        <w:rPr>
          <w:rFonts w:ascii="Arial" w:hAnsi="Arial" w:cs="Arial"/>
          <w:sz w:val="20"/>
          <w:szCs w:val="20"/>
        </w:rPr>
        <w:t>,</w:t>
      </w:r>
      <w:r w:rsidR="00C6321E" w:rsidRPr="00C6321E">
        <w:rPr>
          <w:rFonts w:ascii="Arial" w:hAnsi="Arial" w:cs="Arial"/>
          <w:sz w:val="20"/>
          <w:szCs w:val="20"/>
        </w:rPr>
        <w:t xml:space="preserve"> Witte JS</w:t>
      </w:r>
      <w:r w:rsidR="00406977">
        <w:rPr>
          <w:rFonts w:ascii="Arial" w:hAnsi="Arial" w:cs="Arial"/>
          <w:sz w:val="20"/>
          <w:szCs w:val="20"/>
        </w:rPr>
        <w:t>,</w:t>
      </w:r>
      <w:r w:rsidR="00C6321E" w:rsidRPr="00C6321E">
        <w:rPr>
          <w:rFonts w:ascii="Arial" w:hAnsi="Arial" w:cs="Arial"/>
          <w:sz w:val="20"/>
          <w:szCs w:val="20"/>
        </w:rPr>
        <w:t xml:space="preserve"> Yamamura Y</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Yanek</w:t>
      </w:r>
      <w:proofErr w:type="spellEnd"/>
      <w:r w:rsidR="00C6321E" w:rsidRPr="00C6321E">
        <w:rPr>
          <w:rFonts w:ascii="Arial" w:hAnsi="Arial" w:cs="Arial"/>
          <w:sz w:val="20"/>
          <w:szCs w:val="20"/>
        </w:rPr>
        <w:t xml:space="preserve"> LR</w:t>
      </w:r>
      <w:r w:rsidR="00406977">
        <w:rPr>
          <w:rFonts w:ascii="Arial" w:hAnsi="Arial" w:cs="Arial"/>
          <w:sz w:val="20"/>
          <w:szCs w:val="20"/>
        </w:rPr>
        <w:t>,</w:t>
      </w:r>
      <w:r w:rsidR="00C6321E" w:rsidRPr="00C6321E">
        <w:rPr>
          <w:rFonts w:ascii="Arial" w:hAnsi="Arial" w:cs="Arial"/>
          <w:sz w:val="20"/>
          <w:szCs w:val="20"/>
        </w:rPr>
        <w:t xml:space="preserve"> Yu K</w:t>
      </w:r>
      <w:r w:rsidR="000148D4">
        <w:rPr>
          <w:rFonts w:ascii="Arial" w:hAnsi="Arial" w:cs="Arial"/>
          <w:sz w:val="20"/>
          <w:szCs w:val="20"/>
        </w:rPr>
        <w:t>,</w:t>
      </w:r>
      <w:r w:rsidR="00C6321E" w:rsidRPr="00C6321E">
        <w:rPr>
          <w:rFonts w:ascii="Arial" w:hAnsi="Arial" w:cs="Arial"/>
          <w:sz w:val="20"/>
          <w:szCs w:val="20"/>
        </w:rPr>
        <w:t xml:space="preserve"> Zheng W</w:t>
      </w:r>
      <w:r w:rsidR="000148D4">
        <w:rPr>
          <w:rFonts w:ascii="Arial" w:hAnsi="Arial" w:cs="Arial"/>
          <w:sz w:val="20"/>
          <w:szCs w:val="20"/>
        </w:rPr>
        <w:t>,</w:t>
      </w:r>
      <w:r w:rsidR="00C6321E" w:rsidRPr="00C6321E">
        <w:rPr>
          <w:rFonts w:ascii="Arial" w:hAnsi="Arial" w:cs="Arial"/>
          <w:sz w:val="20"/>
          <w:szCs w:val="20"/>
        </w:rPr>
        <w:t xml:space="preserve"> Ziegler RG</w:t>
      </w:r>
      <w:r w:rsidR="000148D4">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Zonderman</w:t>
      </w:r>
      <w:proofErr w:type="spellEnd"/>
      <w:r w:rsidR="00C6321E" w:rsidRPr="00C6321E">
        <w:rPr>
          <w:rFonts w:ascii="Arial" w:hAnsi="Arial" w:cs="Arial"/>
          <w:sz w:val="20"/>
          <w:szCs w:val="20"/>
        </w:rPr>
        <w:t xml:space="preserve"> AB</w:t>
      </w:r>
      <w:r w:rsidR="000148D4">
        <w:rPr>
          <w:rFonts w:ascii="Arial" w:hAnsi="Arial" w:cs="Arial"/>
          <w:sz w:val="20"/>
          <w:szCs w:val="20"/>
        </w:rPr>
        <w:t>,</w:t>
      </w:r>
      <w:r w:rsidR="00C6321E" w:rsidRPr="00C6321E">
        <w:rPr>
          <w:rFonts w:ascii="Arial" w:hAnsi="Arial" w:cs="Arial"/>
          <w:sz w:val="20"/>
          <w:szCs w:val="20"/>
        </w:rPr>
        <w:t xml:space="preserve"> Jorgenson E</w:t>
      </w:r>
      <w:r w:rsidR="000148D4">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Haiman</w:t>
      </w:r>
      <w:proofErr w:type="spellEnd"/>
      <w:r w:rsidR="00C6321E" w:rsidRPr="00C6321E">
        <w:rPr>
          <w:rFonts w:ascii="Arial" w:hAnsi="Arial" w:cs="Arial"/>
          <w:sz w:val="20"/>
          <w:szCs w:val="20"/>
        </w:rPr>
        <w:t xml:space="preserve"> CA</w:t>
      </w:r>
      <w:r w:rsidR="000148D4">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Furberg</w:t>
      </w:r>
      <w:proofErr w:type="spellEnd"/>
      <w:r w:rsidR="00C6321E" w:rsidRPr="00C6321E">
        <w:rPr>
          <w:rFonts w:ascii="Arial" w:hAnsi="Arial" w:cs="Arial"/>
          <w:sz w:val="20"/>
          <w:szCs w:val="20"/>
        </w:rPr>
        <w:t xml:space="preserve"> H. </w:t>
      </w:r>
      <w:r w:rsidR="00C6321E" w:rsidRPr="00716829">
        <w:rPr>
          <w:rFonts w:ascii="Arial" w:hAnsi="Arial" w:cs="Arial"/>
          <w:b/>
          <w:i/>
          <w:sz w:val="20"/>
          <w:szCs w:val="20"/>
        </w:rPr>
        <w:t>Genome-wide meta-analyses of smoking behaviors in African Americans.</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Transl</w:t>
      </w:r>
      <w:proofErr w:type="spellEnd"/>
      <w:r w:rsidR="00C6321E" w:rsidRPr="00C6321E">
        <w:rPr>
          <w:rFonts w:ascii="Arial" w:hAnsi="Arial" w:cs="Arial"/>
          <w:sz w:val="20"/>
          <w:szCs w:val="20"/>
        </w:rPr>
        <w:t xml:space="preserve"> Psychiatry 2012</w:t>
      </w:r>
      <w:r w:rsidR="000148D4">
        <w:rPr>
          <w:rFonts w:ascii="Arial" w:hAnsi="Arial" w:cs="Arial"/>
          <w:sz w:val="20"/>
          <w:szCs w:val="20"/>
        </w:rPr>
        <w:t>.</w:t>
      </w:r>
      <w:r w:rsidR="00C6321E" w:rsidRPr="00C6321E">
        <w:rPr>
          <w:rFonts w:ascii="Arial" w:hAnsi="Arial" w:cs="Arial"/>
          <w:sz w:val="20"/>
          <w:szCs w:val="20"/>
        </w:rPr>
        <w:t xml:space="preserve"> PMC3365260</w:t>
      </w:r>
      <w:r w:rsidR="000148D4">
        <w:rPr>
          <w:rFonts w:ascii="Arial" w:hAnsi="Arial" w:cs="Arial"/>
          <w:sz w:val="20"/>
          <w:szCs w:val="20"/>
        </w:rPr>
        <w:t>.</w:t>
      </w:r>
      <w:r w:rsidR="00C6321E" w:rsidRPr="00C6321E">
        <w:rPr>
          <w:rFonts w:ascii="Arial" w:hAnsi="Arial" w:cs="Arial"/>
          <w:sz w:val="20"/>
          <w:szCs w:val="20"/>
        </w:rPr>
        <w:t xml:space="preserve"> PM: 22832964.</w:t>
      </w:r>
    </w:p>
    <w:p w14:paraId="3FF49A6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 Boer IH, Levin G, Robinson-Cohen C, Biggs ML, Hoofnagle A</w:t>
      </w:r>
      <w:r w:rsidR="000148D4">
        <w:rPr>
          <w:rFonts w:ascii="Arial" w:hAnsi="Arial" w:cs="Arial"/>
          <w:sz w:val="20"/>
          <w:szCs w:val="20"/>
        </w:rPr>
        <w:t xml:space="preserve">N, Siscovick DS, Kestenbaum B. </w:t>
      </w:r>
      <w:r w:rsidRPr="00322787">
        <w:rPr>
          <w:rFonts w:ascii="Arial" w:hAnsi="Arial" w:cs="Arial"/>
          <w:b/>
          <w:bCs/>
          <w:i/>
          <w:iCs/>
          <w:sz w:val="20"/>
          <w:szCs w:val="20"/>
        </w:rPr>
        <w:t>Serum 25-hydroxyvitamin d concentration and risk for major clinical disease events in a community-based population of older adults: a cohort study</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May 1, 2012. Vol. 156, issue 9, pp. 627-634. PM:22547472. PMC3632351.</w:t>
      </w:r>
    </w:p>
    <w:p w14:paraId="25D38BD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Boer IH, Katz R,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MB, Fried LF, Ix JH, Kestenbaum B, Mukama</w:t>
      </w:r>
      <w:r w:rsidR="000148D4">
        <w:rPr>
          <w:rFonts w:ascii="Arial" w:hAnsi="Arial" w:cs="Arial"/>
          <w:sz w:val="20"/>
          <w:szCs w:val="20"/>
        </w:rPr>
        <w:t>l KJ, Peralta CA, Siscovick DS.</w:t>
      </w:r>
      <w:r w:rsidRPr="00322787">
        <w:rPr>
          <w:rFonts w:ascii="Arial" w:hAnsi="Arial" w:cs="Arial"/>
          <w:sz w:val="20"/>
          <w:szCs w:val="20"/>
        </w:rPr>
        <w:t xml:space="preserve"> </w:t>
      </w:r>
      <w:r w:rsidRPr="00322787">
        <w:rPr>
          <w:rFonts w:ascii="Arial" w:hAnsi="Arial" w:cs="Arial"/>
          <w:b/>
          <w:bCs/>
          <w:i/>
          <w:iCs/>
          <w:sz w:val="20"/>
          <w:szCs w:val="20"/>
        </w:rPr>
        <w:t>Insulin resistance, cystatin C, and mortality among older adults</w:t>
      </w:r>
      <w:r w:rsidRPr="00322787">
        <w:rPr>
          <w:rFonts w:ascii="Arial" w:hAnsi="Arial" w:cs="Arial"/>
          <w:b/>
          <w:bCs/>
          <w:sz w:val="20"/>
          <w:szCs w:val="20"/>
        </w:rPr>
        <w:t xml:space="preserve">. </w:t>
      </w:r>
      <w:r w:rsidRPr="00322787">
        <w:rPr>
          <w:rFonts w:ascii="Arial" w:hAnsi="Arial" w:cs="Arial"/>
          <w:sz w:val="20"/>
          <w:szCs w:val="20"/>
        </w:rPr>
        <w:t xml:space="preserve">Diabetes Care,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2012. Vol. 35, issue 6, pp. 1355-1360. PM:22432118. PMC3357240.</w:t>
      </w:r>
    </w:p>
    <w:p w14:paraId="3FA8F36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Hollander EL, Bemelmans WJ, </w:t>
      </w:r>
      <w:proofErr w:type="spellStart"/>
      <w:r w:rsidRPr="00322787">
        <w:rPr>
          <w:rFonts w:ascii="Arial" w:hAnsi="Arial" w:cs="Arial"/>
          <w:sz w:val="20"/>
          <w:szCs w:val="20"/>
        </w:rPr>
        <w:t>Boshuizen</w:t>
      </w:r>
      <w:proofErr w:type="spellEnd"/>
      <w:r w:rsidRPr="00322787">
        <w:rPr>
          <w:rFonts w:ascii="Arial" w:hAnsi="Arial" w:cs="Arial"/>
          <w:sz w:val="20"/>
          <w:szCs w:val="20"/>
        </w:rPr>
        <w:t xml:space="preserve"> HC, Friedrich N,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Guallar-</w:t>
      </w:r>
      <w:proofErr w:type="spellStart"/>
      <w:r w:rsidRPr="00322787">
        <w:rPr>
          <w:rFonts w:ascii="Arial" w:hAnsi="Arial" w:cs="Arial"/>
          <w:sz w:val="20"/>
          <w:szCs w:val="20"/>
        </w:rPr>
        <w:t>Castillon</w:t>
      </w:r>
      <w:proofErr w:type="spellEnd"/>
      <w:r w:rsidRPr="00322787">
        <w:rPr>
          <w:rFonts w:ascii="Arial" w:hAnsi="Arial" w:cs="Arial"/>
          <w:sz w:val="20"/>
          <w:szCs w:val="20"/>
        </w:rPr>
        <w:t xml:space="preserve"> P, Walter S,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Rosengren A, </w:t>
      </w:r>
      <w:proofErr w:type="spellStart"/>
      <w:r w:rsidRPr="00322787">
        <w:rPr>
          <w:rFonts w:ascii="Arial" w:hAnsi="Arial" w:cs="Arial"/>
          <w:sz w:val="20"/>
          <w:szCs w:val="20"/>
        </w:rPr>
        <w:t>Lissner</w:t>
      </w:r>
      <w:proofErr w:type="spellEnd"/>
      <w:r w:rsidRPr="00322787">
        <w:rPr>
          <w:rFonts w:ascii="Arial" w:hAnsi="Arial" w:cs="Arial"/>
          <w:sz w:val="20"/>
          <w:szCs w:val="20"/>
        </w:rPr>
        <w:t xml:space="preserve"> L, Bassett JK, Giles GG, Orsini N, Heim N, Visser M, de Groot LC, WC e</w:t>
      </w:r>
      <w:r w:rsidR="000148D4">
        <w:rPr>
          <w:rFonts w:ascii="Arial" w:hAnsi="Arial" w:cs="Arial"/>
          <w:sz w:val="20"/>
          <w:szCs w:val="20"/>
        </w:rPr>
        <w:t xml:space="preserve">lderly </w:t>
      </w:r>
      <w:r w:rsidRPr="00322787">
        <w:rPr>
          <w:rFonts w:ascii="Arial" w:hAnsi="Arial" w:cs="Arial"/>
          <w:sz w:val="20"/>
          <w:szCs w:val="20"/>
        </w:rPr>
        <w:t>c</w:t>
      </w:r>
      <w:r w:rsidR="000148D4">
        <w:rPr>
          <w:rFonts w:ascii="Arial" w:hAnsi="Arial" w:cs="Arial"/>
          <w:sz w:val="20"/>
          <w:szCs w:val="20"/>
        </w:rPr>
        <w:t>ollaborators</w:t>
      </w:r>
      <w:r w:rsidRPr="00322787">
        <w:rPr>
          <w:rFonts w:ascii="Arial" w:hAnsi="Arial" w:cs="Arial"/>
          <w:sz w:val="20"/>
          <w:szCs w:val="20"/>
        </w:rPr>
        <w:t xml:space="preserve">. </w:t>
      </w:r>
      <w:r w:rsidRPr="00322787">
        <w:rPr>
          <w:rFonts w:ascii="Arial" w:hAnsi="Arial" w:cs="Arial"/>
          <w:b/>
          <w:bCs/>
          <w:i/>
          <w:iCs/>
          <w:sz w:val="20"/>
          <w:szCs w:val="20"/>
        </w:rPr>
        <w:t>The association between waist circumference and risk of mortality considering body mass index in 65- to 74-year-olds: a meta-analysis of 29 cohorts involving more than 58 000 elderly persons</w:t>
      </w:r>
      <w:r w:rsidRPr="00322787">
        <w:rPr>
          <w:rFonts w:ascii="Arial" w:hAnsi="Arial" w:cs="Arial"/>
          <w:b/>
          <w:bCs/>
          <w:sz w:val="20"/>
          <w:szCs w:val="20"/>
        </w:rPr>
        <w:t xml:space="preserve">. </w:t>
      </w:r>
      <w:r w:rsidRPr="00322787">
        <w:rPr>
          <w:rFonts w:ascii="Arial" w:hAnsi="Arial" w:cs="Arial"/>
          <w:sz w:val="20"/>
          <w:szCs w:val="20"/>
        </w:rPr>
        <w:t xml:space="preserve">Int J Epidemiol,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2012. Vol. 41, issue 3, pp. 805-817. PM:22467292. </w:t>
      </w:r>
      <w:r w:rsidR="007E56C0" w:rsidRPr="00322787">
        <w:rPr>
          <w:rFonts w:ascii="Arial" w:hAnsi="Arial" w:cs="Arial"/>
          <w:color w:val="000000"/>
          <w:sz w:val="20"/>
          <w:szCs w:val="20"/>
        </w:rPr>
        <w:t>PMC4492417.</w:t>
      </w:r>
    </w:p>
    <w:p w14:paraId="4F8E7BA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de </w:t>
      </w:r>
      <w:proofErr w:type="spellStart"/>
      <w:r w:rsidRPr="00322787">
        <w:rPr>
          <w:rFonts w:ascii="Arial" w:hAnsi="Arial" w:cs="Arial"/>
          <w:sz w:val="20"/>
          <w:szCs w:val="20"/>
        </w:rPr>
        <w:t>Lemos</w:t>
      </w:r>
      <w:proofErr w:type="spellEnd"/>
      <w:r w:rsidRPr="00322787">
        <w:rPr>
          <w:rFonts w:ascii="Arial" w:hAnsi="Arial" w:cs="Arial"/>
          <w:sz w:val="20"/>
          <w:szCs w:val="20"/>
        </w:rPr>
        <w:t xml:space="preserve"> JA, </w:t>
      </w:r>
      <w:proofErr w:type="spellStart"/>
      <w:r w:rsidRPr="00322787">
        <w:rPr>
          <w:rFonts w:ascii="Arial" w:hAnsi="Arial" w:cs="Arial"/>
          <w:sz w:val="20"/>
          <w:szCs w:val="20"/>
        </w:rPr>
        <w:t>Tkaczuk</w:t>
      </w:r>
      <w:proofErr w:type="spellEnd"/>
      <w:r w:rsidRPr="00322787">
        <w:rPr>
          <w:rFonts w:ascii="Arial" w:hAnsi="Arial" w:cs="Arial"/>
          <w:sz w:val="20"/>
          <w:szCs w:val="20"/>
        </w:rPr>
        <w:t xml:space="preserve"> AT, Christenson RH,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Siscovick DS, Gottdiener JS,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w:t>
      </w:r>
      <w:r w:rsidRPr="00322787">
        <w:rPr>
          <w:rFonts w:ascii="Arial" w:hAnsi="Arial" w:cs="Arial"/>
          <w:b/>
          <w:bCs/>
          <w:i/>
          <w:iCs/>
          <w:sz w:val="20"/>
          <w:szCs w:val="20"/>
        </w:rPr>
        <w:t>Physical activity, change in biomarkers of myocardial stress and injury, and subsequent heart failure risk in older adults</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Coll.Cardiol</w:t>
      </w:r>
      <w:proofErr w:type="spellEnd"/>
      <w:r w:rsidRPr="00322787">
        <w:rPr>
          <w:rFonts w:ascii="Arial" w:hAnsi="Arial" w:cs="Arial"/>
          <w:sz w:val="20"/>
          <w:szCs w:val="20"/>
        </w:rPr>
        <w:t>., Dec. 18, 2012. Vol. 60, issue 24, pp. 2539-2547. PM:23158528. PMC3591516.</w:t>
      </w:r>
    </w:p>
    <w:p w14:paraId="282A893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 O'Meara E, Fitzpatrick AL, Newman A. </w:t>
      </w:r>
      <w:r w:rsidRPr="00322787">
        <w:rPr>
          <w:rFonts w:ascii="Arial" w:hAnsi="Arial" w:cs="Arial"/>
          <w:b/>
          <w:bCs/>
          <w:i/>
          <w:iCs/>
          <w:sz w:val="20"/>
          <w:szCs w:val="20"/>
        </w:rPr>
        <w:t>Comparing years of healthy life, measured in 16 ways, for normal weight and overweight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J.Obes</w:t>
      </w:r>
      <w:proofErr w:type="spellEnd"/>
      <w:proofErr w:type="gramEnd"/>
      <w:r w:rsidRPr="00322787">
        <w:rPr>
          <w:rFonts w:ascii="Arial" w:hAnsi="Arial" w:cs="Arial"/>
          <w:sz w:val="20"/>
          <w:szCs w:val="20"/>
        </w:rPr>
        <w:t>., 2012. Vol. 2012, pp. 894894. PM:22778920. PMC3388309.</w:t>
      </w:r>
    </w:p>
    <w:p w14:paraId="02DECAC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Djousse L, Bartz TM, Ix JH,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Delaney JA, Mukamal KJ, Gottdien</w:t>
      </w:r>
      <w:r w:rsidR="00E7581F">
        <w:rPr>
          <w:rFonts w:ascii="Arial" w:hAnsi="Arial" w:cs="Arial"/>
          <w:sz w:val="20"/>
          <w:szCs w:val="20"/>
        </w:rPr>
        <w:t xml:space="preserve">er JS, Siscovick DS, Kizer JR. </w:t>
      </w:r>
      <w:proofErr w:type="gramStart"/>
      <w:r w:rsidRPr="00322787">
        <w:rPr>
          <w:rFonts w:ascii="Arial" w:hAnsi="Arial" w:cs="Arial"/>
          <w:b/>
          <w:bCs/>
          <w:i/>
          <w:iCs/>
          <w:sz w:val="20"/>
          <w:szCs w:val="20"/>
        </w:rPr>
        <w:t>Adiposity</w:t>
      </w:r>
      <w:proofErr w:type="gramEnd"/>
      <w:r w:rsidRPr="00322787">
        <w:rPr>
          <w:rFonts w:ascii="Arial" w:hAnsi="Arial" w:cs="Arial"/>
          <w:b/>
          <w:bCs/>
          <w:i/>
          <w:iCs/>
          <w:sz w:val="20"/>
          <w:szCs w:val="20"/>
        </w:rPr>
        <w:t xml:space="preserve"> and incident heart failure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Obesity (Silver Spring),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2012. Vol. 20, issue 9, pp. 1936-1941. PM:22016094. PMC3429627.</w:t>
      </w:r>
    </w:p>
    <w:p w14:paraId="3815752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Djousse L, Khawaja O, Bartz TM, Biggs ML, Ix JH,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Kizer JR, Tracy RP, Siscovick DS, Mukamal KJ. </w:t>
      </w:r>
      <w:r w:rsidRPr="00322787">
        <w:rPr>
          <w:rFonts w:ascii="Arial" w:hAnsi="Arial" w:cs="Arial"/>
          <w:b/>
          <w:bCs/>
          <w:i/>
          <w:iCs/>
          <w:sz w:val="20"/>
          <w:szCs w:val="20"/>
        </w:rPr>
        <w:t xml:space="preserve">Plasma Fatty Acid-Binding Protein 4, </w:t>
      </w:r>
      <w:proofErr w:type="spellStart"/>
      <w:r w:rsidRPr="00322787">
        <w:rPr>
          <w:rFonts w:ascii="Arial" w:hAnsi="Arial" w:cs="Arial"/>
          <w:b/>
          <w:bCs/>
          <w:i/>
          <w:iCs/>
          <w:sz w:val="20"/>
          <w:szCs w:val="20"/>
        </w:rPr>
        <w:t>Nonesterified</w:t>
      </w:r>
      <w:proofErr w:type="spellEnd"/>
      <w:r w:rsidRPr="00322787">
        <w:rPr>
          <w:rFonts w:ascii="Arial" w:hAnsi="Arial" w:cs="Arial"/>
          <w:b/>
          <w:bCs/>
          <w:i/>
          <w:iCs/>
          <w:sz w:val="20"/>
          <w:szCs w:val="20"/>
        </w:rPr>
        <w:t xml:space="preserve"> Fatty Acids, and Incident Diabetes in Older Adults</w:t>
      </w:r>
      <w:r w:rsidRPr="00322787">
        <w:rPr>
          <w:rFonts w:ascii="Arial" w:hAnsi="Arial" w:cs="Arial"/>
          <w:b/>
          <w:bCs/>
          <w:sz w:val="20"/>
          <w:szCs w:val="20"/>
        </w:rPr>
        <w:t xml:space="preserve">. </w:t>
      </w:r>
      <w:r w:rsidR="00E7581F">
        <w:rPr>
          <w:rFonts w:ascii="Arial" w:hAnsi="Arial" w:cs="Arial"/>
          <w:sz w:val="20"/>
          <w:szCs w:val="20"/>
        </w:rPr>
        <w:t xml:space="preserve">Diabetes Care, May 14, 2012. </w:t>
      </w:r>
      <w:r w:rsidRPr="00322787">
        <w:rPr>
          <w:rFonts w:ascii="Arial" w:hAnsi="Arial" w:cs="Arial"/>
          <w:sz w:val="20"/>
          <w:szCs w:val="20"/>
        </w:rPr>
        <w:t>PM:22584136. PMC3402261.</w:t>
      </w:r>
    </w:p>
    <w:p w14:paraId="2A3B481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Djousse L, Biggs ML, Ix JH, Kizer JR, Lemaitre RN, Sotoodehnia N,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Mozaffarian D, Tracy RP, Mukamal KJ, Siscovick DS. </w:t>
      </w:r>
      <w:proofErr w:type="spellStart"/>
      <w:r w:rsidRPr="00322787">
        <w:rPr>
          <w:rFonts w:ascii="Arial" w:hAnsi="Arial" w:cs="Arial"/>
          <w:b/>
          <w:bCs/>
          <w:i/>
          <w:iCs/>
          <w:sz w:val="20"/>
          <w:szCs w:val="20"/>
        </w:rPr>
        <w:t>Nonesterified</w:t>
      </w:r>
      <w:proofErr w:type="spellEnd"/>
      <w:r w:rsidRPr="00322787">
        <w:rPr>
          <w:rFonts w:ascii="Arial" w:hAnsi="Arial" w:cs="Arial"/>
          <w:b/>
          <w:bCs/>
          <w:i/>
          <w:iCs/>
          <w:sz w:val="20"/>
          <w:szCs w:val="20"/>
        </w:rPr>
        <w:t xml:space="preserve"> fatty acids and risk of sudden cardiac death in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Circ.Arrhythm.Electrophysiol</w:t>
      </w:r>
      <w:proofErr w:type="spellEnd"/>
      <w:proofErr w:type="gramEnd"/>
      <w:r w:rsidRPr="00322787">
        <w:rPr>
          <w:rFonts w:ascii="Arial" w:hAnsi="Arial" w:cs="Arial"/>
          <w:sz w:val="20"/>
          <w:szCs w:val="20"/>
        </w:rPr>
        <w:t>., Apr., 2012. Vol. 5, issue 2, pp. 273-278. PM:22281952. PMC3329563.</w:t>
      </w:r>
    </w:p>
    <w:p w14:paraId="3F4A31D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Eckel SP, Louis TA, Chaves PH, Fried LP, Margolis AH. </w:t>
      </w:r>
      <w:r w:rsidRPr="00322787">
        <w:rPr>
          <w:rFonts w:ascii="Arial" w:hAnsi="Arial" w:cs="Arial"/>
          <w:b/>
          <w:bCs/>
          <w:i/>
          <w:iCs/>
          <w:sz w:val="20"/>
          <w:szCs w:val="20"/>
        </w:rPr>
        <w:t>Modification of the association between ambient air pollution and lung function by frailty status among older adults in the Cardiovascular Health Study</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Aug. 1, 2012. Vol. 176, issue 3, pp. 214-223. PM:22811494. PMC: 3491964.</w:t>
      </w:r>
    </w:p>
    <w:p w14:paraId="1C66CC8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Eiseman</w:t>
      </w:r>
      <w:proofErr w:type="spellEnd"/>
      <w:r w:rsidRPr="00322787">
        <w:rPr>
          <w:rFonts w:ascii="Arial" w:hAnsi="Arial" w:cs="Arial"/>
          <w:sz w:val="20"/>
          <w:szCs w:val="20"/>
        </w:rPr>
        <w:t xml:space="preserve"> NA, Westover MB, </w:t>
      </w:r>
      <w:proofErr w:type="spellStart"/>
      <w:r w:rsidRPr="00322787">
        <w:rPr>
          <w:rFonts w:ascii="Arial" w:hAnsi="Arial" w:cs="Arial"/>
          <w:sz w:val="20"/>
          <w:szCs w:val="20"/>
        </w:rPr>
        <w:t>Mi</w:t>
      </w:r>
      <w:r w:rsidR="00E7581F">
        <w:rPr>
          <w:rFonts w:ascii="Arial" w:hAnsi="Arial" w:cs="Arial"/>
          <w:sz w:val="20"/>
          <w:szCs w:val="20"/>
        </w:rPr>
        <w:t>etus</w:t>
      </w:r>
      <w:proofErr w:type="spellEnd"/>
      <w:r w:rsidR="00E7581F">
        <w:rPr>
          <w:rFonts w:ascii="Arial" w:hAnsi="Arial" w:cs="Arial"/>
          <w:sz w:val="20"/>
          <w:szCs w:val="20"/>
        </w:rPr>
        <w:t xml:space="preserve"> JE, Thomas RJ, Bianchi MT.</w:t>
      </w:r>
      <w:r w:rsidRPr="00322787">
        <w:rPr>
          <w:rFonts w:ascii="Arial" w:hAnsi="Arial" w:cs="Arial"/>
          <w:sz w:val="20"/>
          <w:szCs w:val="20"/>
        </w:rPr>
        <w:t xml:space="preserve"> </w:t>
      </w:r>
      <w:r w:rsidRPr="00322787">
        <w:rPr>
          <w:rFonts w:ascii="Arial" w:hAnsi="Arial" w:cs="Arial"/>
          <w:b/>
          <w:bCs/>
          <w:i/>
          <w:iCs/>
          <w:sz w:val="20"/>
          <w:szCs w:val="20"/>
        </w:rPr>
        <w:t>Classification algorithms for predicting sleepiness and sleep apnea severity</w:t>
      </w:r>
      <w:r w:rsidR="00E7581F">
        <w:rPr>
          <w:rFonts w:ascii="Arial" w:hAnsi="Arial" w:cs="Arial"/>
          <w:b/>
          <w:bCs/>
          <w:sz w:val="20"/>
          <w:szCs w:val="20"/>
        </w:rPr>
        <w:t>.</w:t>
      </w:r>
      <w:r w:rsidRPr="00322787">
        <w:rPr>
          <w:rFonts w:ascii="Arial" w:hAnsi="Arial" w:cs="Arial"/>
          <w:sz w:val="20"/>
          <w:szCs w:val="20"/>
        </w:rPr>
        <w:t xml:space="preserve"> J Sleep Res., </w:t>
      </w:r>
      <w:proofErr w:type="gramStart"/>
      <w:r w:rsidRPr="00322787">
        <w:rPr>
          <w:rFonts w:ascii="Arial" w:hAnsi="Arial" w:cs="Arial"/>
          <w:sz w:val="20"/>
          <w:szCs w:val="20"/>
        </w:rPr>
        <w:t>Feb.,</w:t>
      </w:r>
      <w:proofErr w:type="gramEnd"/>
      <w:r w:rsidRPr="00322787">
        <w:rPr>
          <w:rFonts w:ascii="Arial" w:hAnsi="Arial" w:cs="Arial"/>
          <w:sz w:val="20"/>
          <w:szCs w:val="20"/>
        </w:rPr>
        <w:t xml:space="preserve"> 2012. Vol. 21, issue 1, pp. 101-112. PM:21752133. PMC3698244.</w:t>
      </w:r>
    </w:p>
    <w:p w14:paraId="2EC09B6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Ellinor PT,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Albert CM, Glazer NL, Ritchie MD, Smith AV, Arking DE,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Lubitz SA, Bis JC, Chung MK, Dorr M, Ozaki K, Roberts JD, Smith JG,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Sinner MF, Lohman K, Ding J, Smith NL, Smith JD, </w:t>
      </w:r>
      <w:proofErr w:type="spellStart"/>
      <w:r w:rsidRPr="00322787">
        <w:rPr>
          <w:rFonts w:ascii="Arial" w:hAnsi="Arial" w:cs="Arial"/>
          <w:sz w:val="20"/>
          <w:szCs w:val="20"/>
        </w:rPr>
        <w:t>Rienstra</w:t>
      </w:r>
      <w:proofErr w:type="spellEnd"/>
      <w:r w:rsidRPr="00322787">
        <w:rPr>
          <w:rFonts w:ascii="Arial" w:hAnsi="Arial" w:cs="Arial"/>
          <w:sz w:val="20"/>
          <w:szCs w:val="20"/>
        </w:rPr>
        <w:t xml:space="preserve"> M, Rice KM, Van Wagoner DR, Magnani JW, </w:t>
      </w:r>
      <w:proofErr w:type="spellStart"/>
      <w:r w:rsidRPr="00322787">
        <w:rPr>
          <w:rFonts w:ascii="Arial" w:hAnsi="Arial" w:cs="Arial"/>
          <w:sz w:val="20"/>
          <w:szCs w:val="20"/>
        </w:rPr>
        <w:t>Wakili</w:t>
      </w:r>
      <w:proofErr w:type="spellEnd"/>
      <w:r w:rsidRPr="00322787">
        <w:rPr>
          <w:rFonts w:ascii="Arial" w:hAnsi="Arial" w:cs="Arial"/>
          <w:sz w:val="20"/>
          <w:szCs w:val="20"/>
        </w:rPr>
        <w:t xml:space="preserve"> R, </w:t>
      </w:r>
      <w:proofErr w:type="spellStart"/>
      <w:r w:rsidRPr="00322787">
        <w:rPr>
          <w:rFonts w:ascii="Arial" w:hAnsi="Arial" w:cs="Arial"/>
          <w:sz w:val="20"/>
          <w:szCs w:val="20"/>
        </w:rPr>
        <w:t>Clauss</w:t>
      </w:r>
      <w:proofErr w:type="spellEnd"/>
      <w:r w:rsidRPr="00322787">
        <w:rPr>
          <w:rFonts w:ascii="Arial" w:hAnsi="Arial" w:cs="Arial"/>
          <w:sz w:val="20"/>
          <w:szCs w:val="20"/>
        </w:rPr>
        <w:t xml:space="preserve"> S, Rotter JI, Steinbeck G,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Davies RW, </w:t>
      </w:r>
      <w:proofErr w:type="spellStart"/>
      <w:r w:rsidRPr="00322787">
        <w:rPr>
          <w:rFonts w:ascii="Arial" w:hAnsi="Arial" w:cs="Arial"/>
          <w:sz w:val="20"/>
          <w:szCs w:val="20"/>
        </w:rPr>
        <w:t>Borkovich</w:t>
      </w:r>
      <w:proofErr w:type="spellEnd"/>
      <w:r w:rsidRPr="00322787">
        <w:rPr>
          <w:rFonts w:ascii="Arial" w:hAnsi="Arial" w:cs="Arial"/>
          <w:sz w:val="20"/>
          <w:szCs w:val="20"/>
        </w:rPr>
        <w:t xml:space="preserve"> M, Harris TB, Lin H, Volker U,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Milan DJ,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Boerwinkle E, Chen LY, Soliman EZ, Voight BF, Li G,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Kubo M, </w:t>
      </w:r>
      <w:proofErr w:type="spellStart"/>
      <w:r w:rsidRPr="00322787">
        <w:rPr>
          <w:rFonts w:ascii="Arial" w:hAnsi="Arial" w:cs="Arial"/>
          <w:sz w:val="20"/>
          <w:szCs w:val="20"/>
        </w:rPr>
        <w:t>Tedrow</w:t>
      </w:r>
      <w:proofErr w:type="spellEnd"/>
      <w:r w:rsidRPr="00322787">
        <w:rPr>
          <w:rFonts w:ascii="Arial" w:hAnsi="Arial" w:cs="Arial"/>
          <w:sz w:val="20"/>
          <w:szCs w:val="20"/>
        </w:rPr>
        <w:t xml:space="preserve"> UB, Rose LM,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Conen</w:t>
      </w:r>
      <w:proofErr w:type="spellEnd"/>
      <w:r w:rsidRPr="00322787">
        <w:rPr>
          <w:rFonts w:ascii="Arial" w:hAnsi="Arial" w:cs="Arial"/>
          <w:sz w:val="20"/>
          <w:szCs w:val="20"/>
        </w:rPr>
        <w:t xml:space="preserve"> D, </w:t>
      </w:r>
      <w:proofErr w:type="spellStart"/>
      <w:r w:rsidRPr="00322787">
        <w:rPr>
          <w:rFonts w:ascii="Arial" w:hAnsi="Arial" w:cs="Arial"/>
          <w:sz w:val="20"/>
          <w:szCs w:val="20"/>
        </w:rPr>
        <w:t>Tsunoda</w:t>
      </w:r>
      <w:proofErr w:type="spellEnd"/>
      <w:r w:rsidRPr="00322787">
        <w:rPr>
          <w:rFonts w:ascii="Arial" w:hAnsi="Arial" w:cs="Arial"/>
          <w:sz w:val="20"/>
          <w:szCs w:val="20"/>
        </w:rPr>
        <w:t xml:space="preserve"> T, Furukawa T, Sotoodehnia N, Xu S,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N, Levy D, Nakamura Y, Parvez B, </w:t>
      </w:r>
      <w:proofErr w:type="spellStart"/>
      <w:r w:rsidRPr="00322787">
        <w:rPr>
          <w:rFonts w:ascii="Arial" w:hAnsi="Arial" w:cs="Arial"/>
          <w:sz w:val="20"/>
          <w:szCs w:val="20"/>
        </w:rPr>
        <w:t>Mahida</w:t>
      </w:r>
      <w:proofErr w:type="spellEnd"/>
      <w:r w:rsidRPr="00322787">
        <w:rPr>
          <w:rFonts w:ascii="Arial" w:hAnsi="Arial" w:cs="Arial"/>
          <w:sz w:val="20"/>
          <w:szCs w:val="20"/>
        </w:rPr>
        <w:t xml:space="preserve"> S, </w:t>
      </w:r>
      <w:proofErr w:type="spellStart"/>
      <w:r w:rsidRPr="00322787">
        <w:rPr>
          <w:rFonts w:ascii="Arial" w:hAnsi="Arial" w:cs="Arial"/>
          <w:sz w:val="20"/>
          <w:szCs w:val="20"/>
        </w:rPr>
        <w:t>Furie</w:t>
      </w:r>
      <w:proofErr w:type="spellEnd"/>
      <w:r w:rsidRPr="00322787">
        <w:rPr>
          <w:rFonts w:ascii="Arial" w:hAnsi="Arial" w:cs="Arial"/>
          <w:sz w:val="20"/>
          <w:szCs w:val="20"/>
        </w:rPr>
        <w:t xml:space="preserve"> KL,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Muhammad R, Psaty BM,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Wichmann HE,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Kao WH, Kathiresan S, </w:t>
      </w:r>
      <w:proofErr w:type="spellStart"/>
      <w:r w:rsidRPr="00322787">
        <w:rPr>
          <w:rFonts w:ascii="Arial" w:hAnsi="Arial" w:cs="Arial"/>
          <w:sz w:val="20"/>
          <w:szCs w:val="20"/>
        </w:rPr>
        <w:t>Roden</w:t>
      </w:r>
      <w:proofErr w:type="spellEnd"/>
      <w:r w:rsidRPr="00322787">
        <w:rPr>
          <w:rFonts w:ascii="Arial" w:hAnsi="Arial" w:cs="Arial"/>
          <w:sz w:val="20"/>
          <w:szCs w:val="20"/>
        </w:rPr>
        <w:t xml:space="preserve"> DM,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McKnight B, Sjogren M, Newman AB, Liu Y, </w:t>
      </w:r>
      <w:proofErr w:type="spellStart"/>
      <w:r w:rsidRPr="00322787">
        <w:rPr>
          <w:rFonts w:ascii="Arial" w:hAnsi="Arial" w:cs="Arial"/>
          <w:sz w:val="20"/>
          <w:szCs w:val="20"/>
        </w:rPr>
        <w:t>Gollob</w:t>
      </w:r>
      <w:proofErr w:type="spellEnd"/>
      <w:r w:rsidRPr="00322787">
        <w:rPr>
          <w:rFonts w:ascii="Arial" w:hAnsi="Arial" w:cs="Arial"/>
          <w:sz w:val="20"/>
          <w:szCs w:val="20"/>
        </w:rPr>
        <w:t xml:space="preserve"> MH, Melander O, Tanaka T, Stricker BH, Felix SB, Alonso A, Darbar D, Barnard J, Chasman DI, Heckbert SR, B</w:t>
      </w:r>
      <w:r w:rsidR="00E7581F">
        <w:rPr>
          <w:rFonts w:ascii="Arial" w:hAnsi="Arial" w:cs="Arial"/>
          <w:sz w:val="20"/>
          <w:szCs w:val="20"/>
        </w:rPr>
        <w:t xml:space="preserve">enjamin EJ, </w:t>
      </w:r>
      <w:proofErr w:type="spellStart"/>
      <w:r w:rsidR="00E7581F">
        <w:rPr>
          <w:rFonts w:ascii="Arial" w:hAnsi="Arial" w:cs="Arial"/>
          <w:sz w:val="20"/>
          <w:szCs w:val="20"/>
        </w:rPr>
        <w:t>Gudnason</w:t>
      </w:r>
      <w:proofErr w:type="spellEnd"/>
      <w:r w:rsidR="00E7581F">
        <w:rPr>
          <w:rFonts w:ascii="Arial" w:hAnsi="Arial" w:cs="Arial"/>
          <w:sz w:val="20"/>
          <w:szCs w:val="20"/>
        </w:rPr>
        <w:t xml:space="preserve"> V, </w:t>
      </w:r>
      <w:proofErr w:type="spellStart"/>
      <w:r w:rsidR="00E7581F">
        <w:rPr>
          <w:rFonts w:ascii="Arial" w:hAnsi="Arial" w:cs="Arial"/>
          <w:sz w:val="20"/>
          <w:szCs w:val="20"/>
        </w:rPr>
        <w:t>Kaab</w:t>
      </w:r>
      <w:proofErr w:type="spellEnd"/>
      <w:r w:rsidR="00E7581F">
        <w:rPr>
          <w:rFonts w:ascii="Arial" w:hAnsi="Arial" w:cs="Arial"/>
          <w:sz w:val="20"/>
          <w:szCs w:val="20"/>
        </w:rPr>
        <w:t xml:space="preserve"> S.</w:t>
      </w:r>
      <w:r w:rsidRPr="00322787">
        <w:rPr>
          <w:rFonts w:ascii="Arial" w:hAnsi="Arial" w:cs="Arial"/>
          <w:sz w:val="20"/>
          <w:szCs w:val="20"/>
        </w:rPr>
        <w:t xml:space="preserve"> </w:t>
      </w:r>
      <w:r w:rsidRPr="00322787">
        <w:rPr>
          <w:rFonts w:ascii="Arial" w:hAnsi="Arial" w:cs="Arial"/>
          <w:b/>
          <w:bCs/>
          <w:i/>
          <w:iCs/>
          <w:sz w:val="20"/>
          <w:szCs w:val="20"/>
        </w:rPr>
        <w:t>Meta-analysis identifies six new susceptibility loci for atrial fibrillation</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Apr. 29, 2012. PM:22544366. PMC3366038.</w:t>
      </w:r>
    </w:p>
    <w:p w14:paraId="2E1681C8" w14:textId="77777777"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Di AE, Gao P, </w:t>
      </w:r>
      <w:proofErr w:type="spellStart"/>
      <w:r w:rsidRPr="00322787">
        <w:rPr>
          <w:rFonts w:ascii="Arial" w:hAnsi="Arial" w:cs="Arial"/>
          <w:sz w:val="20"/>
          <w:szCs w:val="20"/>
        </w:rPr>
        <w:t>Pennells</w:t>
      </w:r>
      <w:proofErr w:type="spellEnd"/>
      <w:r w:rsidRPr="00322787">
        <w:rPr>
          <w:rFonts w:ascii="Arial" w:hAnsi="Arial" w:cs="Arial"/>
          <w:sz w:val="20"/>
          <w:szCs w:val="20"/>
        </w:rPr>
        <w:t xml:space="preserve"> L,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w:t>
      </w:r>
      <w:proofErr w:type="spellStart"/>
      <w:r w:rsidRPr="00322787">
        <w:rPr>
          <w:rFonts w:ascii="Arial" w:hAnsi="Arial" w:cs="Arial"/>
          <w:sz w:val="20"/>
          <w:szCs w:val="20"/>
        </w:rPr>
        <w:t>Caslake</w:t>
      </w:r>
      <w:proofErr w:type="spellEnd"/>
      <w:r w:rsidRPr="00322787">
        <w:rPr>
          <w:rFonts w:ascii="Arial" w:hAnsi="Arial" w:cs="Arial"/>
          <w:sz w:val="20"/>
          <w:szCs w:val="20"/>
        </w:rPr>
        <w:t xml:space="preserve"> M, Thompson A, Butterworth AS, Sarwar N, </w:t>
      </w:r>
      <w:proofErr w:type="spellStart"/>
      <w:r w:rsidRPr="00322787">
        <w:rPr>
          <w:rFonts w:ascii="Arial" w:hAnsi="Arial" w:cs="Arial"/>
          <w:sz w:val="20"/>
          <w:szCs w:val="20"/>
        </w:rPr>
        <w:t>Wormser</w:t>
      </w:r>
      <w:proofErr w:type="spellEnd"/>
      <w:r w:rsidRPr="00322787">
        <w:rPr>
          <w:rFonts w:ascii="Arial" w:hAnsi="Arial" w:cs="Arial"/>
          <w:sz w:val="20"/>
          <w:szCs w:val="20"/>
        </w:rPr>
        <w:t xml:space="preserve"> D,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Ballantyne CM, Psaty BM, Sundstrom J,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Nagel D, Gillum RF, Ford I, </w:t>
      </w:r>
      <w:proofErr w:type="spellStart"/>
      <w:r w:rsidRPr="00322787">
        <w:rPr>
          <w:rFonts w:ascii="Arial" w:hAnsi="Arial" w:cs="Arial"/>
          <w:sz w:val="20"/>
          <w:szCs w:val="20"/>
        </w:rPr>
        <w:t>Ducimetiere</w:t>
      </w:r>
      <w:proofErr w:type="spellEnd"/>
      <w:r w:rsidRPr="00322787">
        <w:rPr>
          <w:rFonts w:ascii="Arial" w:hAnsi="Arial" w:cs="Arial"/>
          <w:sz w:val="20"/>
          <w:szCs w:val="20"/>
        </w:rPr>
        <w:t xml:space="preserve"> P, </w:t>
      </w:r>
      <w:proofErr w:type="spellStart"/>
      <w:r w:rsidRPr="00322787">
        <w:rPr>
          <w:rFonts w:ascii="Arial" w:hAnsi="Arial" w:cs="Arial"/>
          <w:sz w:val="20"/>
          <w:szCs w:val="20"/>
        </w:rPr>
        <w:t>Kiechl</w:t>
      </w:r>
      <w:proofErr w:type="spellEnd"/>
      <w:r w:rsidRPr="00322787">
        <w:rPr>
          <w:rFonts w:ascii="Arial" w:hAnsi="Arial" w:cs="Arial"/>
          <w:sz w:val="20"/>
          <w:szCs w:val="20"/>
        </w:rPr>
        <w:t xml:space="preserve"> S, Koenig W, </w:t>
      </w:r>
      <w:proofErr w:type="spellStart"/>
      <w:r w:rsidRPr="00322787">
        <w:rPr>
          <w:rFonts w:ascii="Arial" w:hAnsi="Arial" w:cs="Arial"/>
          <w:sz w:val="20"/>
          <w:szCs w:val="20"/>
        </w:rPr>
        <w:t>Dullaart</w:t>
      </w:r>
      <w:proofErr w:type="spellEnd"/>
      <w:r w:rsidRPr="00322787">
        <w:rPr>
          <w:rFonts w:ascii="Arial" w:hAnsi="Arial" w:cs="Arial"/>
          <w:sz w:val="20"/>
          <w:szCs w:val="20"/>
        </w:rPr>
        <w:t xml:space="preserve"> RP, </w:t>
      </w:r>
      <w:proofErr w:type="spellStart"/>
      <w:r w:rsidRPr="00322787">
        <w:rPr>
          <w:rFonts w:ascii="Arial" w:hAnsi="Arial" w:cs="Arial"/>
          <w:sz w:val="20"/>
          <w:szCs w:val="20"/>
        </w:rPr>
        <w:t>Assmann</w:t>
      </w:r>
      <w:proofErr w:type="spellEnd"/>
      <w:r w:rsidRPr="00322787">
        <w:rPr>
          <w:rFonts w:ascii="Arial" w:hAnsi="Arial" w:cs="Arial"/>
          <w:sz w:val="20"/>
          <w:szCs w:val="20"/>
        </w:rPr>
        <w:t xml:space="preserve"> G, D'Agostino RB, Sr., </w:t>
      </w:r>
      <w:proofErr w:type="spellStart"/>
      <w:r w:rsidRPr="00322787">
        <w:rPr>
          <w:rFonts w:ascii="Arial" w:hAnsi="Arial" w:cs="Arial"/>
          <w:sz w:val="20"/>
          <w:szCs w:val="20"/>
        </w:rPr>
        <w:t>Dagenais</w:t>
      </w:r>
      <w:proofErr w:type="spellEnd"/>
      <w:r w:rsidRPr="00322787">
        <w:rPr>
          <w:rFonts w:ascii="Arial" w:hAnsi="Arial" w:cs="Arial"/>
          <w:sz w:val="20"/>
          <w:szCs w:val="20"/>
        </w:rPr>
        <w:t xml:space="preserve"> GR, Cooper JA, </w:t>
      </w:r>
      <w:proofErr w:type="spellStart"/>
      <w:r w:rsidRPr="00322787">
        <w:rPr>
          <w:rFonts w:ascii="Arial" w:hAnsi="Arial" w:cs="Arial"/>
          <w:sz w:val="20"/>
          <w:szCs w:val="20"/>
        </w:rPr>
        <w:t>Kromhout</w:t>
      </w:r>
      <w:proofErr w:type="spellEnd"/>
      <w:r w:rsidRPr="00322787">
        <w:rPr>
          <w:rFonts w:ascii="Arial" w:hAnsi="Arial" w:cs="Arial"/>
          <w:sz w:val="20"/>
          <w:szCs w:val="20"/>
        </w:rPr>
        <w:t xml:space="preserve"> D, </w:t>
      </w:r>
      <w:proofErr w:type="spellStart"/>
      <w:r w:rsidRPr="00322787">
        <w:rPr>
          <w:rFonts w:ascii="Arial" w:hAnsi="Arial" w:cs="Arial"/>
          <w:sz w:val="20"/>
          <w:szCs w:val="20"/>
        </w:rPr>
        <w:t>Onat</w:t>
      </w:r>
      <w:proofErr w:type="spellEnd"/>
      <w:r w:rsidRPr="00322787">
        <w:rPr>
          <w:rFonts w:ascii="Arial" w:hAnsi="Arial" w:cs="Arial"/>
          <w:sz w:val="20"/>
          <w:szCs w:val="20"/>
        </w:rPr>
        <w:t xml:space="preserve"> A, Tipping RW, Gomez-de-la-Camara A, Rosengren A, Sutherland SE, </w:t>
      </w:r>
      <w:proofErr w:type="spellStart"/>
      <w:r w:rsidRPr="00322787">
        <w:rPr>
          <w:rFonts w:ascii="Arial" w:hAnsi="Arial" w:cs="Arial"/>
          <w:sz w:val="20"/>
          <w:szCs w:val="20"/>
        </w:rPr>
        <w:t>Gallacher</w:t>
      </w:r>
      <w:proofErr w:type="spellEnd"/>
      <w:r w:rsidRPr="00322787">
        <w:rPr>
          <w:rFonts w:ascii="Arial" w:hAnsi="Arial" w:cs="Arial"/>
          <w:sz w:val="20"/>
          <w:szCs w:val="20"/>
        </w:rPr>
        <w:t xml:space="preserve"> J, </w:t>
      </w:r>
      <w:proofErr w:type="spellStart"/>
      <w:r w:rsidRPr="00322787">
        <w:rPr>
          <w:rFonts w:ascii="Arial" w:hAnsi="Arial" w:cs="Arial"/>
          <w:sz w:val="20"/>
          <w:szCs w:val="20"/>
        </w:rPr>
        <w:t>Fowkes</w:t>
      </w:r>
      <w:proofErr w:type="spellEnd"/>
      <w:r w:rsidRPr="00322787">
        <w:rPr>
          <w:rFonts w:ascii="Arial" w:hAnsi="Arial" w:cs="Arial"/>
          <w:sz w:val="20"/>
          <w:szCs w:val="20"/>
        </w:rPr>
        <w:t xml:space="preserve"> FG, </w:t>
      </w:r>
      <w:proofErr w:type="spellStart"/>
      <w:r w:rsidRPr="00322787">
        <w:rPr>
          <w:rFonts w:ascii="Arial" w:hAnsi="Arial" w:cs="Arial"/>
          <w:sz w:val="20"/>
          <w:szCs w:val="20"/>
        </w:rPr>
        <w:t>Casiglia</w:t>
      </w:r>
      <w:proofErr w:type="spellEnd"/>
      <w:r w:rsidRPr="00322787">
        <w:rPr>
          <w:rFonts w:ascii="Arial" w:hAnsi="Arial" w:cs="Arial"/>
          <w:sz w:val="20"/>
          <w:szCs w:val="20"/>
        </w:rPr>
        <w:t xml:space="preserve"> 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Barrett-Connor E, Clarke R, Brunner 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Simons LA, Sandhu M, Wareham NJ,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Kauhanen</w:t>
      </w:r>
      <w:proofErr w:type="spellEnd"/>
      <w:r w:rsidRPr="00322787">
        <w:rPr>
          <w:rFonts w:ascii="Arial" w:hAnsi="Arial" w:cs="Arial"/>
          <w:sz w:val="20"/>
          <w:szCs w:val="20"/>
        </w:rPr>
        <w:t xml:space="preserve"> J, Salonen JT, Howard WJ,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 Wood AM, Thompson SG, </w:t>
      </w:r>
      <w:proofErr w:type="spellStart"/>
      <w:r w:rsidRPr="00322787">
        <w:rPr>
          <w:rFonts w:ascii="Arial" w:hAnsi="Arial" w:cs="Arial"/>
          <w:sz w:val="20"/>
          <w:szCs w:val="20"/>
        </w:rPr>
        <w:t>Boekholdt</w:t>
      </w:r>
      <w:proofErr w:type="spellEnd"/>
      <w:r w:rsidRPr="00322787">
        <w:rPr>
          <w:rFonts w:ascii="Arial" w:hAnsi="Arial" w:cs="Arial"/>
          <w:sz w:val="20"/>
          <w:szCs w:val="20"/>
        </w:rPr>
        <w:t xml:space="preserve"> SM, Sattar N, Packard 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bCs/>
          <w:i/>
          <w:iCs/>
          <w:sz w:val="20"/>
          <w:szCs w:val="20"/>
        </w:rPr>
        <w:t>Lipid-related markers and cardiovascular disease prediction</w:t>
      </w:r>
      <w:r w:rsidRPr="00322787">
        <w:rPr>
          <w:rFonts w:ascii="Arial" w:hAnsi="Arial" w:cs="Arial"/>
          <w:b/>
          <w:bCs/>
          <w:sz w:val="20"/>
          <w:szCs w:val="20"/>
        </w:rPr>
        <w:t xml:space="preserve">. </w:t>
      </w:r>
      <w:r w:rsidRPr="00322787">
        <w:rPr>
          <w:rFonts w:ascii="Arial" w:hAnsi="Arial" w:cs="Arial"/>
          <w:sz w:val="20"/>
          <w:szCs w:val="20"/>
        </w:rPr>
        <w:t>JAMA, June 20, 2012. Vol. 307, issue 23, pp. 2499-2506. PM:22797450. PMC4211641.</w:t>
      </w:r>
    </w:p>
    <w:p w14:paraId="307D9473" w14:textId="77777777" w:rsidR="00B270AD" w:rsidRPr="00322787" w:rsidRDefault="00B270AD">
      <w:pPr>
        <w:autoSpaceDE w:val="0"/>
        <w:autoSpaceDN w:val="0"/>
        <w:adjustRightInd w:val="0"/>
        <w:spacing w:after="240" w:line="240" w:lineRule="auto"/>
        <w:rPr>
          <w:rFonts w:ascii="Arial" w:hAnsi="Arial" w:cs="Arial"/>
          <w:sz w:val="20"/>
          <w:szCs w:val="20"/>
        </w:rPr>
      </w:pPr>
      <w:r w:rsidRPr="00B270AD">
        <w:rPr>
          <w:rFonts w:ascii="Arial" w:hAnsi="Arial" w:cs="Arial"/>
          <w:sz w:val="20"/>
          <w:szCs w:val="20"/>
        </w:rPr>
        <w:t xml:space="preserve">Estrada K, </w:t>
      </w:r>
      <w:proofErr w:type="spellStart"/>
      <w:r w:rsidRPr="00B270AD">
        <w:rPr>
          <w:rFonts w:ascii="Arial" w:hAnsi="Arial" w:cs="Arial"/>
          <w:sz w:val="20"/>
          <w:szCs w:val="20"/>
        </w:rPr>
        <w:t>Styrkarsdottir</w:t>
      </w:r>
      <w:proofErr w:type="spellEnd"/>
      <w:r w:rsidRPr="00B270AD">
        <w:rPr>
          <w:rFonts w:ascii="Arial" w:hAnsi="Arial" w:cs="Arial"/>
          <w:sz w:val="20"/>
          <w:szCs w:val="20"/>
        </w:rPr>
        <w:t xml:space="preserve"> U, </w:t>
      </w:r>
      <w:proofErr w:type="spellStart"/>
      <w:r w:rsidRPr="00B270AD">
        <w:rPr>
          <w:rFonts w:ascii="Arial" w:hAnsi="Arial" w:cs="Arial"/>
          <w:sz w:val="20"/>
          <w:szCs w:val="20"/>
        </w:rPr>
        <w:t>Evangelou</w:t>
      </w:r>
      <w:proofErr w:type="spellEnd"/>
      <w:r w:rsidRPr="00B270AD">
        <w:rPr>
          <w:rFonts w:ascii="Arial" w:hAnsi="Arial" w:cs="Arial"/>
          <w:sz w:val="20"/>
          <w:szCs w:val="20"/>
        </w:rPr>
        <w:t xml:space="preserve"> E, Hsu YH, Duncan EL, </w:t>
      </w:r>
      <w:proofErr w:type="spellStart"/>
      <w:r w:rsidRPr="00B270AD">
        <w:rPr>
          <w:rFonts w:ascii="Arial" w:hAnsi="Arial" w:cs="Arial"/>
          <w:sz w:val="20"/>
          <w:szCs w:val="20"/>
        </w:rPr>
        <w:t>Ntzani</w:t>
      </w:r>
      <w:proofErr w:type="spellEnd"/>
      <w:r w:rsidRPr="00B270AD">
        <w:rPr>
          <w:rFonts w:ascii="Arial" w:hAnsi="Arial" w:cs="Arial"/>
          <w:sz w:val="20"/>
          <w:szCs w:val="20"/>
        </w:rPr>
        <w:t xml:space="preserve"> EE, </w:t>
      </w:r>
      <w:proofErr w:type="spellStart"/>
      <w:r w:rsidRPr="00B270AD">
        <w:rPr>
          <w:rFonts w:ascii="Arial" w:hAnsi="Arial" w:cs="Arial"/>
          <w:sz w:val="20"/>
          <w:szCs w:val="20"/>
        </w:rPr>
        <w:t>Oei</w:t>
      </w:r>
      <w:proofErr w:type="spellEnd"/>
      <w:r>
        <w:rPr>
          <w:rFonts w:ascii="Arial" w:hAnsi="Arial" w:cs="Arial"/>
          <w:sz w:val="20"/>
          <w:szCs w:val="20"/>
        </w:rPr>
        <w:t xml:space="preserve"> </w:t>
      </w:r>
      <w:r w:rsidRPr="00B270AD">
        <w:rPr>
          <w:rFonts w:ascii="Arial" w:hAnsi="Arial" w:cs="Arial"/>
          <w:sz w:val="20"/>
          <w:szCs w:val="20"/>
        </w:rPr>
        <w:t xml:space="preserve">L, </w:t>
      </w:r>
      <w:proofErr w:type="spellStart"/>
      <w:r w:rsidRPr="00B270AD">
        <w:rPr>
          <w:rFonts w:ascii="Arial" w:hAnsi="Arial" w:cs="Arial"/>
          <w:sz w:val="20"/>
          <w:szCs w:val="20"/>
        </w:rPr>
        <w:t>Albagha</w:t>
      </w:r>
      <w:proofErr w:type="spellEnd"/>
      <w:r w:rsidRPr="00B270AD">
        <w:rPr>
          <w:rFonts w:ascii="Arial" w:hAnsi="Arial" w:cs="Arial"/>
          <w:sz w:val="20"/>
          <w:szCs w:val="20"/>
        </w:rPr>
        <w:t xml:space="preserve"> OM, Amin N, Kemp JP, Koller DL, Li G, Liu CT, Minster RL, </w:t>
      </w:r>
      <w:proofErr w:type="spellStart"/>
      <w:r w:rsidRPr="00B270AD">
        <w:rPr>
          <w:rFonts w:ascii="Arial" w:hAnsi="Arial" w:cs="Arial"/>
          <w:sz w:val="20"/>
          <w:szCs w:val="20"/>
        </w:rPr>
        <w:t>Moayyeri</w:t>
      </w:r>
      <w:proofErr w:type="spellEnd"/>
      <w:r w:rsidRPr="00B270AD">
        <w:rPr>
          <w:rFonts w:ascii="Arial" w:hAnsi="Arial" w:cs="Arial"/>
          <w:sz w:val="20"/>
          <w:szCs w:val="20"/>
        </w:rPr>
        <w:t xml:space="preserve"> A, </w:t>
      </w:r>
      <w:proofErr w:type="spellStart"/>
      <w:r w:rsidRPr="00B270AD">
        <w:rPr>
          <w:rFonts w:ascii="Arial" w:hAnsi="Arial" w:cs="Arial"/>
          <w:sz w:val="20"/>
          <w:szCs w:val="20"/>
        </w:rPr>
        <w:t>Vandenput</w:t>
      </w:r>
      <w:proofErr w:type="spellEnd"/>
      <w:r w:rsidRPr="00B270AD">
        <w:rPr>
          <w:rFonts w:ascii="Arial" w:hAnsi="Arial" w:cs="Arial"/>
          <w:sz w:val="20"/>
          <w:szCs w:val="20"/>
        </w:rPr>
        <w:t xml:space="preserve"> L, </w:t>
      </w:r>
      <w:proofErr w:type="spellStart"/>
      <w:r w:rsidRPr="00B270AD">
        <w:rPr>
          <w:rFonts w:ascii="Arial" w:hAnsi="Arial" w:cs="Arial"/>
          <w:sz w:val="20"/>
          <w:szCs w:val="20"/>
        </w:rPr>
        <w:t>Willner</w:t>
      </w:r>
      <w:proofErr w:type="spellEnd"/>
      <w:r w:rsidRPr="00B270AD">
        <w:rPr>
          <w:rFonts w:ascii="Arial" w:hAnsi="Arial" w:cs="Arial"/>
          <w:sz w:val="20"/>
          <w:szCs w:val="20"/>
        </w:rPr>
        <w:t xml:space="preserve"> D, Xiao SM, </w:t>
      </w:r>
      <w:proofErr w:type="spellStart"/>
      <w:r w:rsidRPr="00B270AD">
        <w:rPr>
          <w:rFonts w:ascii="Arial" w:hAnsi="Arial" w:cs="Arial"/>
          <w:sz w:val="20"/>
          <w:szCs w:val="20"/>
        </w:rPr>
        <w:t>Yerges</w:t>
      </w:r>
      <w:proofErr w:type="spellEnd"/>
      <w:r w:rsidRPr="00B270AD">
        <w:rPr>
          <w:rFonts w:ascii="Arial" w:hAnsi="Arial" w:cs="Arial"/>
          <w:sz w:val="20"/>
          <w:szCs w:val="20"/>
        </w:rPr>
        <w:t>-Armstrong LM, Zheng HF, Alonso N,</w:t>
      </w:r>
      <w:r>
        <w:rPr>
          <w:rFonts w:ascii="Arial" w:hAnsi="Arial" w:cs="Arial"/>
          <w:sz w:val="20"/>
          <w:szCs w:val="20"/>
        </w:rPr>
        <w:t xml:space="preserve"> </w:t>
      </w:r>
      <w:r w:rsidRPr="00B270AD">
        <w:rPr>
          <w:rFonts w:ascii="Arial" w:hAnsi="Arial" w:cs="Arial"/>
          <w:sz w:val="20"/>
          <w:szCs w:val="20"/>
        </w:rPr>
        <w:t xml:space="preserve">Eriksson J, Kammerer CM, </w:t>
      </w:r>
      <w:proofErr w:type="spellStart"/>
      <w:r w:rsidRPr="00B270AD">
        <w:rPr>
          <w:rFonts w:ascii="Arial" w:hAnsi="Arial" w:cs="Arial"/>
          <w:sz w:val="20"/>
          <w:szCs w:val="20"/>
        </w:rPr>
        <w:t>Kaptoge</w:t>
      </w:r>
      <w:proofErr w:type="spellEnd"/>
      <w:r w:rsidRPr="00B270AD">
        <w:rPr>
          <w:rFonts w:ascii="Arial" w:hAnsi="Arial" w:cs="Arial"/>
          <w:sz w:val="20"/>
          <w:szCs w:val="20"/>
        </w:rPr>
        <w:t xml:space="preserve"> SK, Leo PJ, </w:t>
      </w:r>
      <w:proofErr w:type="spellStart"/>
      <w:r w:rsidRPr="00B270AD">
        <w:rPr>
          <w:rFonts w:ascii="Arial" w:hAnsi="Arial" w:cs="Arial"/>
          <w:sz w:val="20"/>
          <w:szCs w:val="20"/>
        </w:rPr>
        <w:t>Thorleifsson</w:t>
      </w:r>
      <w:proofErr w:type="spellEnd"/>
      <w:r w:rsidRPr="00B270AD">
        <w:rPr>
          <w:rFonts w:ascii="Arial" w:hAnsi="Arial" w:cs="Arial"/>
          <w:sz w:val="20"/>
          <w:szCs w:val="20"/>
        </w:rPr>
        <w:t xml:space="preserve"> G, Wilson SG, Wilson</w:t>
      </w:r>
      <w:r>
        <w:rPr>
          <w:rFonts w:ascii="Arial" w:hAnsi="Arial" w:cs="Arial"/>
          <w:sz w:val="20"/>
          <w:szCs w:val="20"/>
        </w:rPr>
        <w:t xml:space="preserve"> </w:t>
      </w:r>
      <w:r w:rsidRPr="00B270AD">
        <w:rPr>
          <w:rFonts w:ascii="Arial" w:hAnsi="Arial" w:cs="Arial"/>
          <w:sz w:val="20"/>
          <w:szCs w:val="20"/>
        </w:rPr>
        <w:t xml:space="preserve">JF, Aalto V, Alen M, </w:t>
      </w:r>
      <w:proofErr w:type="spellStart"/>
      <w:r w:rsidRPr="00B270AD">
        <w:rPr>
          <w:rFonts w:ascii="Arial" w:hAnsi="Arial" w:cs="Arial"/>
          <w:sz w:val="20"/>
          <w:szCs w:val="20"/>
        </w:rPr>
        <w:t>Aragaki</w:t>
      </w:r>
      <w:proofErr w:type="spellEnd"/>
      <w:r w:rsidRPr="00B270AD">
        <w:rPr>
          <w:rFonts w:ascii="Arial" w:hAnsi="Arial" w:cs="Arial"/>
          <w:sz w:val="20"/>
          <w:szCs w:val="20"/>
        </w:rPr>
        <w:t xml:space="preserve"> AK, </w:t>
      </w:r>
      <w:proofErr w:type="spellStart"/>
      <w:r w:rsidRPr="00B270AD">
        <w:rPr>
          <w:rFonts w:ascii="Arial" w:hAnsi="Arial" w:cs="Arial"/>
          <w:sz w:val="20"/>
          <w:szCs w:val="20"/>
        </w:rPr>
        <w:t>Aspelund</w:t>
      </w:r>
      <w:proofErr w:type="spellEnd"/>
      <w:r w:rsidRPr="00B270AD">
        <w:rPr>
          <w:rFonts w:ascii="Arial" w:hAnsi="Arial" w:cs="Arial"/>
          <w:sz w:val="20"/>
          <w:szCs w:val="20"/>
        </w:rPr>
        <w:t xml:space="preserve"> T, Center JR, </w:t>
      </w:r>
      <w:proofErr w:type="spellStart"/>
      <w:r w:rsidRPr="00B270AD">
        <w:rPr>
          <w:rFonts w:ascii="Arial" w:hAnsi="Arial" w:cs="Arial"/>
          <w:sz w:val="20"/>
          <w:szCs w:val="20"/>
        </w:rPr>
        <w:t>Dailiana</w:t>
      </w:r>
      <w:proofErr w:type="spellEnd"/>
      <w:r w:rsidRPr="00B270AD">
        <w:rPr>
          <w:rFonts w:ascii="Arial" w:hAnsi="Arial" w:cs="Arial"/>
          <w:sz w:val="20"/>
          <w:szCs w:val="20"/>
        </w:rPr>
        <w:t xml:space="preserve"> Z, Duggan DJ,</w:t>
      </w:r>
      <w:r>
        <w:rPr>
          <w:rFonts w:ascii="Arial" w:hAnsi="Arial" w:cs="Arial"/>
          <w:sz w:val="20"/>
          <w:szCs w:val="20"/>
        </w:rPr>
        <w:t xml:space="preserve"> </w:t>
      </w:r>
      <w:r w:rsidRPr="00B270AD">
        <w:rPr>
          <w:rFonts w:ascii="Arial" w:hAnsi="Arial" w:cs="Arial"/>
          <w:sz w:val="20"/>
          <w:szCs w:val="20"/>
        </w:rPr>
        <w:t xml:space="preserve">Garcia M, Garcia-Giralt N, Giroux S, </w:t>
      </w:r>
      <w:proofErr w:type="spellStart"/>
      <w:r w:rsidRPr="00B270AD">
        <w:rPr>
          <w:rFonts w:ascii="Arial" w:hAnsi="Arial" w:cs="Arial"/>
          <w:sz w:val="20"/>
          <w:szCs w:val="20"/>
        </w:rPr>
        <w:t>Hallmans</w:t>
      </w:r>
      <w:proofErr w:type="spellEnd"/>
      <w:r w:rsidRPr="00B270AD">
        <w:rPr>
          <w:rFonts w:ascii="Arial" w:hAnsi="Arial" w:cs="Arial"/>
          <w:sz w:val="20"/>
          <w:szCs w:val="20"/>
        </w:rPr>
        <w:t xml:space="preserve"> G, Hocking LJ, Husted LB, Jameson</w:t>
      </w:r>
      <w:r>
        <w:rPr>
          <w:rFonts w:ascii="Arial" w:hAnsi="Arial" w:cs="Arial"/>
          <w:sz w:val="20"/>
          <w:szCs w:val="20"/>
        </w:rPr>
        <w:t xml:space="preserve"> </w:t>
      </w:r>
      <w:r w:rsidRPr="00B270AD">
        <w:rPr>
          <w:rFonts w:ascii="Arial" w:hAnsi="Arial" w:cs="Arial"/>
          <w:sz w:val="20"/>
          <w:szCs w:val="20"/>
        </w:rPr>
        <w:t xml:space="preserve">KA, </w:t>
      </w:r>
      <w:proofErr w:type="spellStart"/>
      <w:r w:rsidRPr="00B270AD">
        <w:rPr>
          <w:rFonts w:ascii="Arial" w:hAnsi="Arial" w:cs="Arial"/>
          <w:sz w:val="20"/>
          <w:szCs w:val="20"/>
        </w:rPr>
        <w:t>Khusainova</w:t>
      </w:r>
      <w:proofErr w:type="spellEnd"/>
      <w:r w:rsidRPr="00B270AD">
        <w:rPr>
          <w:rFonts w:ascii="Arial" w:hAnsi="Arial" w:cs="Arial"/>
          <w:sz w:val="20"/>
          <w:szCs w:val="20"/>
        </w:rPr>
        <w:t xml:space="preserve"> R, Kim GS, Kooperberg C, </w:t>
      </w:r>
      <w:proofErr w:type="spellStart"/>
      <w:r w:rsidRPr="00B270AD">
        <w:rPr>
          <w:rFonts w:ascii="Arial" w:hAnsi="Arial" w:cs="Arial"/>
          <w:sz w:val="20"/>
          <w:szCs w:val="20"/>
        </w:rPr>
        <w:t>Koromila</w:t>
      </w:r>
      <w:proofErr w:type="spellEnd"/>
      <w:r w:rsidRPr="00B270AD">
        <w:rPr>
          <w:rFonts w:ascii="Arial" w:hAnsi="Arial" w:cs="Arial"/>
          <w:sz w:val="20"/>
          <w:szCs w:val="20"/>
        </w:rPr>
        <w:t xml:space="preserve"> T, Kruk M, Laaksonen M, Lacroix</w:t>
      </w:r>
      <w:r>
        <w:rPr>
          <w:rFonts w:ascii="Arial" w:hAnsi="Arial" w:cs="Arial"/>
          <w:sz w:val="20"/>
          <w:szCs w:val="20"/>
        </w:rPr>
        <w:t xml:space="preserve"> </w:t>
      </w:r>
      <w:r w:rsidRPr="00B270AD">
        <w:rPr>
          <w:rFonts w:ascii="Arial" w:hAnsi="Arial" w:cs="Arial"/>
          <w:sz w:val="20"/>
          <w:szCs w:val="20"/>
        </w:rPr>
        <w:t xml:space="preserve">AZ, Lee SH, Leung PC, Lewis JR, </w:t>
      </w:r>
      <w:proofErr w:type="spellStart"/>
      <w:r w:rsidRPr="00B270AD">
        <w:rPr>
          <w:rFonts w:ascii="Arial" w:hAnsi="Arial" w:cs="Arial"/>
          <w:sz w:val="20"/>
          <w:szCs w:val="20"/>
        </w:rPr>
        <w:t>Masi</w:t>
      </w:r>
      <w:proofErr w:type="spellEnd"/>
      <w:r w:rsidRPr="00B270AD">
        <w:rPr>
          <w:rFonts w:ascii="Arial" w:hAnsi="Arial" w:cs="Arial"/>
          <w:sz w:val="20"/>
          <w:szCs w:val="20"/>
        </w:rPr>
        <w:t xml:space="preserve"> L, </w:t>
      </w:r>
      <w:proofErr w:type="spellStart"/>
      <w:r w:rsidRPr="00B270AD">
        <w:rPr>
          <w:rFonts w:ascii="Arial" w:hAnsi="Arial" w:cs="Arial"/>
          <w:sz w:val="20"/>
          <w:szCs w:val="20"/>
        </w:rPr>
        <w:t>Mencej-Bedrac</w:t>
      </w:r>
      <w:proofErr w:type="spellEnd"/>
      <w:r w:rsidRPr="00B270AD">
        <w:rPr>
          <w:rFonts w:ascii="Arial" w:hAnsi="Arial" w:cs="Arial"/>
          <w:sz w:val="20"/>
          <w:szCs w:val="20"/>
        </w:rPr>
        <w:t xml:space="preserve"> S, Nguyen TV, </w:t>
      </w:r>
      <w:proofErr w:type="spellStart"/>
      <w:r w:rsidRPr="00B270AD">
        <w:rPr>
          <w:rFonts w:ascii="Arial" w:hAnsi="Arial" w:cs="Arial"/>
          <w:sz w:val="20"/>
          <w:szCs w:val="20"/>
        </w:rPr>
        <w:t>Nogues</w:t>
      </w:r>
      <w:proofErr w:type="spellEnd"/>
      <w:r w:rsidRPr="00B270AD">
        <w:rPr>
          <w:rFonts w:ascii="Arial" w:hAnsi="Arial" w:cs="Arial"/>
          <w:sz w:val="20"/>
          <w:szCs w:val="20"/>
        </w:rPr>
        <w:t xml:space="preserve"> X,</w:t>
      </w:r>
      <w:r>
        <w:rPr>
          <w:rFonts w:ascii="Arial" w:hAnsi="Arial" w:cs="Arial"/>
          <w:sz w:val="20"/>
          <w:szCs w:val="20"/>
        </w:rPr>
        <w:t xml:space="preserve"> </w:t>
      </w:r>
      <w:r w:rsidRPr="00B270AD">
        <w:rPr>
          <w:rFonts w:ascii="Arial" w:hAnsi="Arial" w:cs="Arial"/>
          <w:sz w:val="20"/>
          <w:szCs w:val="20"/>
        </w:rPr>
        <w:t xml:space="preserve">Patel MS, </w:t>
      </w:r>
      <w:proofErr w:type="spellStart"/>
      <w:r w:rsidRPr="00B270AD">
        <w:rPr>
          <w:rFonts w:ascii="Arial" w:hAnsi="Arial" w:cs="Arial"/>
          <w:sz w:val="20"/>
          <w:szCs w:val="20"/>
        </w:rPr>
        <w:t>Prezelj</w:t>
      </w:r>
      <w:proofErr w:type="spellEnd"/>
      <w:r w:rsidRPr="00B270AD">
        <w:rPr>
          <w:rFonts w:ascii="Arial" w:hAnsi="Arial" w:cs="Arial"/>
          <w:sz w:val="20"/>
          <w:szCs w:val="20"/>
        </w:rPr>
        <w:t xml:space="preserve"> J, Rose LM, </w:t>
      </w:r>
      <w:proofErr w:type="spellStart"/>
      <w:r w:rsidRPr="00B270AD">
        <w:rPr>
          <w:rFonts w:ascii="Arial" w:hAnsi="Arial" w:cs="Arial"/>
          <w:sz w:val="20"/>
          <w:szCs w:val="20"/>
        </w:rPr>
        <w:t>Scollen</w:t>
      </w:r>
      <w:proofErr w:type="spellEnd"/>
      <w:r w:rsidRPr="00B270AD">
        <w:rPr>
          <w:rFonts w:ascii="Arial" w:hAnsi="Arial" w:cs="Arial"/>
          <w:sz w:val="20"/>
          <w:szCs w:val="20"/>
        </w:rPr>
        <w:t xml:space="preserve"> S, </w:t>
      </w:r>
      <w:proofErr w:type="spellStart"/>
      <w:r w:rsidRPr="00B270AD">
        <w:rPr>
          <w:rFonts w:ascii="Arial" w:hAnsi="Arial" w:cs="Arial"/>
          <w:sz w:val="20"/>
          <w:szCs w:val="20"/>
        </w:rPr>
        <w:t>Siggeirsdottir</w:t>
      </w:r>
      <w:proofErr w:type="spellEnd"/>
      <w:r w:rsidRPr="00B270AD">
        <w:rPr>
          <w:rFonts w:ascii="Arial" w:hAnsi="Arial" w:cs="Arial"/>
          <w:sz w:val="20"/>
          <w:szCs w:val="20"/>
        </w:rPr>
        <w:t xml:space="preserve"> K, Smith AV, </w:t>
      </w:r>
      <w:proofErr w:type="spellStart"/>
      <w:r w:rsidRPr="00B270AD">
        <w:rPr>
          <w:rFonts w:ascii="Arial" w:hAnsi="Arial" w:cs="Arial"/>
          <w:sz w:val="20"/>
          <w:szCs w:val="20"/>
        </w:rPr>
        <w:t>Svensson</w:t>
      </w:r>
      <w:proofErr w:type="spellEnd"/>
      <w:r w:rsidRPr="00B270AD">
        <w:rPr>
          <w:rFonts w:ascii="Arial" w:hAnsi="Arial" w:cs="Arial"/>
          <w:sz w:val="20"/>
          <w:szCs w:val="20"/>
        </w:rPr>
        <w:t xml:space="preserve"> O, Trompet S, </w:t>
      </w:r>
      <w:proofErr w:type="spellStart"/>
      <w:r w:rsidRPr="00B270AD">
        <w:rPr>
          <w:rFonts w:ascii="Arial" w:hAnsi="Arial" w:cs="Arial"/>
          <w:sz w:val="20"/>
          <w:szCs w:val="20"/>
        </w:rPr>
        <w:t>Trummer</w:t>
      </w:r>
      <w:proofErr w:type="spellEnd"/>
      <w:r w:rsidRPr="00B270AD">
        <w:rPr>
          <w:rFonts w:ascii="Arial" w:hAnsi="Arial" w:cs="Arial"/>
          <w:sz w:val="20"/>
          <w:szCs w:val="20"/>
        </w:rPr>
        <w:t xml:space="preserve"> O, van </w:t>
      </w:r>
      <w:proofErr w:type="spellStart"/>
      <w:r w:rsidRPr="00B270AD">
        <w:rPr>
          <w:rFonts w:ascii="Arial" w:hAnsi="Arial" w:cs="Arial"/>
          <w:sz w:val="20"/>
          <w:szCs w:val="20"/>
        </w:rPr>
        <w:t>Schoor</w:t>
      </w:r>
      <w:proofErr w:type="spellEnd"/>
      <w:r w:rsidRPr="00B270AD">
        <w:rPr>
          <w:rFonts w:ascii="Arial" w:hAnsi="Arial" w:cs="Arial"/>
          <w:sz w:val="20"/>
          <w:szCs w:val="20"/>
        </w:rPr>
        <w:t xml:space="preserve"> NM, Woo J, Zhu K, </w:t>
      </w:r>
      <w:proofErr w:type="spellStart"/>
      <w:r w:rsidRPr="00B270AD">
        <w:rPr>
          <w:rFonts w:ascii="Arial" w:hAnsi="Arial" w:cs="Arial"/>
          <w:sz w:val="20"/>
          <w:szCs w:val="20"/>
        </w:rPr>
        <w:t>Balcells</w:t>
      </w:r>
      <w:proofErr w:type="spellEnd"/>
      <w:r w:rsidRPr="00B270AD">
        <w:rPr>
          <w:rFonts w:ascii="Arial" w:hAnsi="Arial" w:cs="Arial"/>
          <w:sz w:val="20"/>
          <w:szCs w:val="20"/>
        </w:rPr>
        <w:t xml:space="preserve"> S, Brandi ML, Buckley</w:t>
      </w:r>
      <w:r>
        <w:rPr>
          <w:rFonts w:ascii="Arial" w:hAnsi="Arial" w:cs="Arial"/>
          <w:sz w:val="20"/>
          <w:szCs w:val="20"/>
        </w:rPr>
        <w:t xml:space="preserve"> </w:t>
      </w:r>
      <w:r w:rsidRPr="00B270AD">
        <w:rPr>
          <w:rFonts w:ascii="Arial" w:hAnsi="Arial" w:cs="Arial"/>
          <w:sz w:val="20"/>
          <w:szCs w:val="20"/>
        </w:rPr>
        <w:t xml:space="preserve">BM, Cheng S, Christiansen C, Cooper C, </w:t>
      </w:r>
      <w:proofErr w:type="spellStart"/>
      <w:r w:rsidRPr="00B270AD">
        <w:rPr>
          <w:rFonts w:ascii="Arial" w:hAnsi="Arial" w:cs="Arial"/>
          <w:sz w:val="20"/>
          <w:szCs w:val="20"/>
        </w:rPr>
        <w:t>Dedoussis</w:t>
      </w:r>
      <w:proofErr w:type="spellEnd"/>
      <w:r w:rsidRPr="00B270AD">
        <w:rPr>
          <w:rFonts w:ascii="Arial" w:hAnsi="Arial" w:cs="Arial"/>
          <w:sz w:val="20"/>
          <w:szCs w:val="20"/>
        </w:rPr>
        <w:t xml:space="preserve"> G, Ford I, Frost M, </w:t>
      </w:r>
      <w:proofErr w:type="spellStart"/>
      <w:r w:rsidRPr="00B270AD">
        <w:rPr>
          <w:rFonts w:ascii="Arial" w:hAnsi="Arial" w:cs="Arial"/>
          <w:sz w:val="20"/>
          <w:szCs w:val="20"/>
        </w:rPr>
        <w:t>Goltzman</w:t>
      </w:r>
      <w:proofErr w:type="spellEnd"/>
      <w:r w:rsidRPr="00B270AD">
        <w:rPr>
          <w:rFonts w:ascii="Arial" w:hAnsi="Arial" w:cs="Arial"/>
          <w:sz w:val="20"/>
          <w:szCs w:val="20"/>
        </w:rPr>
        <w:t xml:space="preserve"> D, González-</w:t>
      </w:r>
      <w:proofErr w:type="spellStart"/>
      <w:r w:rsidRPr="00B270AD">
        <w:rPr>
          <w:rFonts w:ascii="Arial" w:hAnsi="Arial" w:cs="Arial"/>
          <w:sz w:val="20"/>
          <w:szCs w:val="20"/>
        </w:rPr>
        <w:t>Macías</w:t>
      </w:r>
      <w:proofErr w:type="spellEnd"/>
      <w:r w:rsidRPr="00B270AD">
        <w:rPr>
          <w:rFonts w:ascii="Arial" w:hAnsi="Arial" w:cs="Arial"/>
          <w:sz w:val="20"/>
          <w:szCs w:val="20"/>
        </w:rPr>
        <w:t xml:space="preserve"> J, </w:t>
      </w:r>
      <w:proofErr w:type="spellStart"/>
      <w:r w:rsidRPr="00B270AD">
        <w:rPr>
          <w:rFonts w:ascii="Arial" w:hAnsi="Arial" w:cs="Arial"/>
          <w:sz w:val="20"/>
          <w:szCs w:val="20"/>
        </w:rPr>
        <w:t>Kähönen</w:t>
      </w:r>
      <w:proofErr w:type="spellEnd"/>
      <w:r w:rsidRPr="00B270AD">
        <w:rPr>
          <w:rFonts w:ascii="Arial" w:hAnsi="Arial" w:cs="Arial"/>
          <w:sz w:val="20"/>
          <w:szCs w:val="20"/>
        </w:rPr>
        <w:t xml:space="preserve"> M, Karlsson M, </w:t>
      </w:r>
      <w:proofErr w:type="spellStart"/>
      <w:r w:rsidRPr="00B270AD">
        <w:rPr>
          <w:rFonts w:ascii="Arial" w:hAnsi="Arial" w:cs="Arial"/>
          <w:sz w:val="20"/>
          <w:szCs w:val="20"/>
        </w:rPr>
        <w:t>Khusnutdinova</w:t>
      </w:r>
      <w:proofErr w:type="spellEnd"/>
      <w:r w:rsidRPr="00B270AD">
        <w:rPr>
          <w:rFonts w:ascii="Arial" w:hAnsi="Arial" w:cs="Arial"/>
          <w:sz w:val="20"/>
          <w:szCs w:val="20"/>
        </w:rPr>
        <w:t xml:space="preserve"> E, Koh JM, </w:t>
      </w:r>
      <w:proofErr w:type="spellStart"/>
      <w:r w:rsidRPr="00B270AD">
        <w:rPr>
          <w:rFonts w:ascii="Arial" w:hAnsi="Arial" w:cs="Arial"/>
          <w:sz w:val="20"/>
          <w:szCs w:val="20"/>
        </w:rPr>
        <w:t>Kollia</w:t>
      </w:r>
      <w:proofErr w:type="spellEnd"/>
      <w:r w:rsidRPr="00B270AD">
        <w:rPr>
          <w:rFonts w:ascii="Arial" w:hAnsi="Arial" w:cs="Arial"/>
          <w:sz w:val="20"/>
          <w:szCs w:val="20"/>
        </w:rPr>
        <w:t xml:space="preserve"> P,</w:t>
      </w:r>
      <w:r>
        <w:rPr>
          <w:rFonts w:ascii="Arial" w:hAnsi="Arial" w:cs="Arial"/>
          <w:sz w:val="20"/>
          <w:szCs w:val="20"/>
        </w:rPr>
        <w:t xml:space="preserve"> </w:t>
      </w:r>
      <w:proofErr w:type="spellStart"/>
      <w:r w:rsidRPr="00B270AD">
        <w:rPr>
          <w:rFonts w:ascii="Arial" w:hAnsi="Arial" w:cs="Arial"/>
          <w:sz w:val="20"/>
          <w:szCs w:val="20"/>
        </w:rPr>
        <w:t>Langdahl</w:t>
      </w:r>
      <w:proofErr w:type="spellEnd"/>
      <w:r w:rsidRPr="00B270AD">
        <w:rPr>
          <w:rFonts w:ascii="Arial" w:hAnsi="Arial" w:cs="Arial"/>
          <w:sz w:val="20"/>
          <w:szCs w:val="20"/>
        </w:rPr>
        <w:t xml:space="preserve"> BL, Leslie WD, Lips P, </w:t>
      </w:r>
      <w:proofErr w:type="spellStart"/>
      <w:r w:rsidRPr="00B270AD">
        <w:rPr>
          <w:rFonts w:ascii="Arial" w:hAnsi="Arial" w:cs="Arial"/>
          <w:sz w:val="20"/>
          <w:szCs w:val="20"/>
        </w:rPr>
        <w:t>Ljunggren</w:t>
      </w:r>
      <w:proofErr w:type="spellEnd"/>
      <w:r w:rsidRPr="00B270AD">
        <w:rPr>
          <w:rFonts w:ascii="Arial" w:hAnsi="Arial" w:cs="Arial"/>
          <w:sz w:val="20"/>
          <w:szCs w:val="20"/>
        </w:rPr>
        <w:t xml:space="preserve"> Ö, </w:t>
      </w:r>
      <w:proofErr w:type="spellStart"/>
      <w:r w:rsidRPr="00B270AD">
        <w:rPr>
          <w:rFonts w:ascii="Arial" w:hAnsi="Arial" w:cs="Arial"/>
          <w:sz w:val="20"/>
          <w:szCs w:val="20"/>
        </w:rPr>
        <w:t>Lorenc</w:t>
      </w:r>
      <w:proofErr w:type="spellEnd"/>
      <w:r w:rsidRPr="00B270AD">
        <w:rPr>
          <w:rFonts w:ascii="Arial" w:hAnsi="Arial" w:cs="Arial"/>
          <w:sz w:val="20"/>
          <w:szCs w:val="20"/>
        </w:rPr>
        <w:t xml:space="preserve"> RS, Marc J, </w:t>
      </w:r>
      <w:proofErr w:type="spellStart"/>
      <w:r w:rsidRPr="00B270AD">
        <w:rPr>
          <w:rFonts w:ascii="Arial" w:hAnsi="Arial" w:cs="Arial"/>
          <w:sz w:val="20"/>
          <w:szCs w:val="20"/>
        </w:rPr>
        <w:t>Mellström</w:t>
      </w:r>
      <w:proofErr w:type="spellEnd"/>
      <w:r w:rsidRPr="00B270AD">
        <w:rPr>
          <w:rFonts w:ascii="Arial" w:hAnsi="Arial" w:cs="Arial"/>
          <w:sz w:val="20"/>
          <w:szCs w:val="20"/>
        </w:rPr>
        <w:t xml:space="preserve"> D,</w:t>
      </w:r>
      <w:r>
        <w:rPr>
          <w:rFonts w:ascii="Arial" w:hAnsi="Arial" w:cs="Arial"/>
          <w:sz w:val="20"/>
          <w:szCs w:val="20"/>
        </w:rPr>
        <w:t xml:space="preserve"> </w:t>
      </w:r>
      <w:proofErr w:type="spellStart"/>
      <w:r w:rsidRPr="00B270AD">
        <w:rPr>
          <w:rFonts w:ascii="Arial" w:hAnsi="Arial" w:cs="Arial"/>
          <w:sz w:val="20"/>
          <w:szCs w:val="20"/>
        </w:rPr>
        <w:t>Obermayer</w:t>
      </w:r>
      <w:proofErr w:type="spellEnd"/>
      <w:r w:rsidRPr="00B270AD">
        <w:rPr>
          <w:rFonts w:ascii="Arial" w:hAnsi="Arial" w:cs="Arial"/>
          <w:sz w:val="20"/>
          <w:szCs w:val="20"/>
        </w:rPr>
        <w:t xml:space="preserve">-Pietsch B, Olmos JM, </w:t>
      </w:r>
      <w:proofErr w:type="spellStart"/>
      <w:r w:rsidRPr="00B270AD">
        <w:rPr>
          <w:rFonts w:ascii="Arial" w:hAnsi="Arial" w:cs="Arial"/>
          <w:sz w:val="20"/>
          <w:szCs w:val="20"/>
        </w:rPr>
        <w:t>Pettersson-Kymmer</w:t>
      </w:r>
      <w:proofErr w:type="spellEnd"/>
      <w:r w:rsidRPr="00B270AD">
        <w:rPr>
          <w:rFonts w:ascii="Arial" w:hAnsi="Arial" w:cs="Arial"/>
          <w:sz w:val="20"/>
          <w:szCs w:val="20"/>
        </w:rPr>
        <w:t xml:space="preserve"> U, Reid DM, </w:t>
      </w:r>
      <w:proofErr w:type="spellStart"/>
      <w:r w:rsidRPr="00B270AD">
        <w:rPr>
          <w:rFonts w:ascii="Arial" w:hAnsi="Arial" w:cs="Arial"/>
          <w:sz w:val="20"/>
          <w:szCs w:val="20"/>
        </w:rPr>
        <w:t>Riancho</w:t>
      </w:r>
      <w:proofErr w:type="spellEnd"/>
      <w:r w:rsidRPr="00B270AD">
        <w:rPr>
          <w:rFonts w:ascii="Arial" w:hAnsi="Arial" w:cs="Arial"/>
          <w:sz w:val="20"/>
          <w:szCs w:val="20"/>
        </w:rPr>
        <w:t xml:space="preserve"> JA, </w:t>
      </w:r>
      <w:proofErr w:type="spellStart"/>
      <w:r w:rsidRPr="00B270AD">
        <w:rPr>
          <w:rFonts w:ascii="Arial" w:hAnsi="Arial" w:cs="Arial"/>
          <w:sz w:val="20"/>
          <w:szCs w:val="20"/>
        </w:rPr>
        <w:t>Ridker</w:t>
      </w:r>
      <w:proofErr w:type="spellEnd"/>
      <w:r>
        <w:rPr>
          <w:rFonts w:ascii="Arial" w:hAnsi="Arial" w:cs="Arial"/>
          <w:sz w:val="20"/>
          <w:szCs w:val="20"/>
        </w:rPr>
        <w:t xml:space="preserve"> </w:t>
      </w:r>
      <w:r w:rsidRPr="00B270AD">
        <w:rPr>
          <w:rFonts w:ascii="Arial" w:hAnsi="Arial" w:cs="Arial"/>
          <w:sz w:val="20"/>
          <w:szCs w:val="20"/>
        </w:rPr>
        <w:t xml:space="preserve">PM, Rousseau F, </w:t>
      </w:r>
      <w:proofErr w:type="spellStart"/>
      <w:r w:rsidRPr="00B270AD">
        <w:rPr>
          <w:rFonts w:ascii="Arial" w:hAnsi="Arial" w:cs="Arial"/>
          <w:sz w:val="20"/>
          <w:szCs w:val="20"/>
        </w:rPr>
        <w:t>Slagboom</w:t>
      </w:r>
      <w:proofErr w:type="spellEnd"/>
      <w:r w:rsidRPr="00B270AD">
        <w:rPr>
          <w:rFonts w:ascii="Arial" w:hAnsi="Arial" w:cs="Arial"/>
          <w:sz w:val="20"/>
          <w:szCs w:val="20"/>
        </w:rPr>
        <w:t xml:space="preserve"> PE, Tang NL, </w:t>
      </w:r>
      <w:proofErr w:type="spellStart"/>
      <w:r w:rsidRPr="00B270AD">
        <w:rPr>
          <w:rFonts w:ascii="Arial" w:hAnsi="Arial" w:cs="Arial"/>
          <w:sz w:val="20"/>
          <w:szCs w:val="20"/>
        </w:rPr>
        <w:t>Urreizti</w:t>
      </w:r>
      <w:proofErr w:type="spellEnd"/>
      <w:r w:rsidRPr="00B270AD">
        <w:rPr>
          <w:rFonts w:ascii="Arial" w:hAnsi="Arial" w:cs="Arial"/>
          <w:sz w:val="20"/>
          <w:szCs w:val="20"/>
        </w:rPr>
        <w:t xml:space="preserve"> R, Van </w:t>
      </w:r>
      <w:proofErr w:type="spellStart"/>
      <w:r w:rsidRPr="00B270AD">
        <w:rPr>
          <w:rFonts w:ascii="Arial" w:hAnsi="Arial" w:cs="Arial"/>
          <w:sz w:val="20"/>
          <w:szCs w:val="20"/>
        </w:rPr>
        <w:t>Hul</w:t>
      </w:r>
      <w:proofErr w:type="spellEnd"/>
      <w:r w:rsidRPr="00B270AD">
        <w:rPr>
          <w:rFonts w:ascii="Arial" w:hAnsi="Arial" w:cs="Arial"/>
          <w:sz w:val="20"/>
          <w:szCs w:val="20"/>
        </w:rPr>
        <w:t xml:space="preserve"> W, </w:t>
      </w:r>
      <w:proofErr w:type="spellStart"/>
      <w:r w:rsidRPr="00B270AD">
        <w:rPr>
          <w:rFonts w:ascii="Arial" w:hAnsi="Arial" w:cs="Arial"/>
          <w:sz w:val="20"/>
          <w:szCs w:val="20"/>
        </w:rPr>
        <w:t>Viikari</w:t>
      </w:r>
      <w:proofErr w:type="spellEnd"/>
      <w:r w:rsidRPr="00B270AD">
        <w:rPr>
          <w:rFonts w:ascii="Arial" w:hAnsi="Arial" w:cs="Arial"/>
          <w:sz w:val="20"/>
          <w:szCs w:val="20"/>
        </w:rPr>
        <w:t xml:space="preserve"> J,</w:t>
      </w:r>
      <w:r>
        <w:rPr>
          <w:rFonts w:ascii="Arial" w:hAnsi="Arial" w:cs="Arial"/>
          <w:sz w:val="20"/>
          <w:szCs w:val="20"/>
        </w:rPr>
        <w:t xml:space="preserve"> </w:t>
      </w:r>
      <w:proofErr w:type="spellStart"/>
      <w:r w:rsidRPr="00B270AD">
        <w:rPr>
          <w:rFonts w:ascii="Arial" w:hAnsi="Arial" w:cs="Arial"/>
          <w:sz w:val="20"/>
          <w:szCs w:val="20"/>
        </w:rPr>
        <w:t>Zarrabeitia</w:t>
      </w:r>
      <w:proofErr w:type="spellEnd"/>
      <w:r w:rsidRPr="00B270AD">
        <w:rPr>
          <w:rFonts w:ascii="Arial" w:hAnsi="Arial" w:cs="Arial"/>
          <w:sz w:val="20"/>
          <w:szCs w:val="20"/>
        </w:rPr>
        <w:t xml:space="preserve"> MT, </w:t>
      </w:r>
      <w:proofErr w:type="spellStart"/>
      <w:r w:rsidRPr="00B270AD">
        <w:rPr>
          <w:rFonts w:ascii="Arial" w:hAnsi="Arial" w:cs="Arial"/>
          <w:sz w:val="20"/>
          <w:szCs w:val="20"/>
        </w:rPr>
        <w:t>Aulchenko</w:t>
      </w:r>
      <w:proofErr w:type="spellEnd"/>
      <w:r w:rsidRPr="00B270AD">
        <w:rPr>
          <w:rFonts w:ascii="Arial" w:hAnsi="Arial" w:cs="Arial"/>
          <w:sz w:val="20"/>
          <w:szCs w:val="20"/>
        </w:rPr>
        <w:t xml:space="preserve"> YS, Castano-Betancourt M, </w:t>
      </w:r>
      <w:proofErr w:type="spellStart"/>
      <w:r w:rsidRPr="00B270AD">
        <w:rPr>
          <w:rFonts w:ascii="Arial" w:hAnsi="Arial" w:cs="Arial"/>
          <w:sz w:val="20"/>
          <w:szCs w:val="20"/>
        </w:rPr>
        <w:t>Grundberg</w:t>
      </w:r>
      <w:proofErr w:type="spellEnd"/>
      <w:r w:rsidRPr="00B270AD">
        <w:rPr>
          <w:rFonts w:ascii="Arial" w:hAnsi="Arial" w:cs="Arial"/>
          <w:sz w:val="20"/>
          <w:szCs w:val="20"/>
        </w:rPr>
        <w:t xml:space="preserve"> E, Herrera L,</w:t>
      </w:r>
      <w:r>
        <w:rPr>
          <w:rFonts w:ascii="Arial" w:hAnsi="Arial" w:cs="Arial"/>
          <w:sz w:val="20"/>
          <w:szCs w:val="20"/>
        </w:rPr>
        <w:t xml:space="preserve"> </w:t>
      </w:r>
      <w:proofErr w:type="spellStart"/>
      <w:r w:rsidRPr="00B270AD">
        <w:rPr>
          <w:rFonts w:ascii="Arial" w:hAnsi="Arial" w:cs="Arial"/>
          <w:sz w:val="20"/>
          <w:szCs w:val="20"/>
        </w:rPr>
        <w:t>Ingvarsson</w:t>
      </w:r>
      <w:proofErr w:type="spellEnd"/>
      <w:r w:rsidRPr="00B270AD">
        <w:rPr>
          <w:rFonts w:ascii="Arial" w:hAnsi="Arial" w:cs="Arial"/>
          <w:sz w:val="20"/>
          <w:szCs w:val="20"/>
        </w:rPr>
        <w:t xml:space="preserve"> T, </w:t>
      </w:r>
      <w:proofErr w:type="spellStart"/>
      <w:r w:rsidRPr="00B270AD">
        <w:rPr>
          <w:rFonts w:ascii="Arial" w:hAnsi="Arial" w:cs="Arial"/>
          <w:sz w:val="20"/>
          <w:szCs w:val="20"/>
        </w:rPr>
        <w:t>Johannsdottir</w:t>
      </w:r>
      <w:proofErr w:type="spellEnd"/>
      <w:r w:rsidRPr="00B270AD">
        <w:rPr>
          <w:rFonts w:ascii="Arial" w:hAnsi="Arial" w:cs="Arial"/>
          <w:sz w:val="20"/>
          <w:szCs w:val="20"/>
        </w:rPr>
        <w:t xml:space="preserve"> H, Kwan T, Li R, </w:t>
      </w:r>
      <w:proofErr w:type="spellStart"/>
      <w:r w:rsidRPr="00B270AD">
        <w:rPr>
          <w:rFonts w:ascii="Arial" w:hAnsi="Arial" w:cs="Arial"/>
          <w:sz w:val="20"/>
          <w:szCs w:val="20"/>
        </w:rPr>
        <w:t>Luben</w:t>
      </w:r>
      <w:proofErr w:type="spellEnd"/>
      <w:r w:rsidRPr="00B270AD">
        <w:rPr>
          <w:rFonts w:ascii="Arial" w:hAnsi="Arial" w:cs="Arial"/>
          <w:sz w:val="20"/>
          <w:szCs w:val="20"/>
        </w:rPr>
        <w:t xml:space="preserve"> R, Medina-Gómez C, </w:t>
      </w:r>
      <w:proofErr w:type="spellStart"/>
      <w:r w:rsidRPr="00B270AD">
        <w:rPr>
          <w:rFonts w:ascii="Arial" w:hAnsi="Arial" w:cs="Arial"/>
          <w:sz w:val="20"/>
          <w:szCs w:val="20"/>
        </w:rPr>
        <w:t>Palsson</w:t>
      </w:r>
      <w:proofErr w:type="spellEnd"/>
      <w:r w:rsidRPr="00B270AD">
        <w:rPr>
          <w:rFonts w:ascii="Arial" w:hAnsi="Arial" w:cs="Arial"/>
          <w:sz w:val="20"/>
          <w:szCs w:val="20"/>
        </w:rPr>
        <w:t xml:space="preserve"> ST,</w:t>
      </w:r>
      <w:r>
        <w:rPr>
          <w:rFonts w:ascii="Arial" w:hAnsi="Arial" w:cs="Arial"/>
          <w:sz w:val="20"/>
          <w:szCs w:val="20"/>
        </w:rPr>
        <w:t xml:space="preserve"> </w:t>
      </w:r>
      <w:proofErr w:type="spellStart"/>
      <w:r w:rsidRPr="00B270AD">
        <w:rPr>
          <w:rFonts w:ascii="Arial" w:hAnsi="Arial" w:cs="Arial"/>
          <w:sz w:val="20"/>
          <w:szCs w:val="20"/>
        </w:rPr>
        <w:t>Reppe</w:t>
      </w:r>
      <w:proofErr w:type="spellEnd"/>
      <w:r w:rsidRPr="00B270AD">
        <w:rPr>
          <w:rFonts w:ascii="Arial" w:hAnsi="Arial" w:cs="Arial"/>
          <w:sz w:val="20"/>
          <w:szCs w:val="20"/>
        </w:rPr>
        <w:t xml:space="preserve"> S, Rotter JI, Sigurdsson G, van </w:t>
      </w:r>
      <w:proofErr w:type="spellStart"/>
      <w:r w:rsidRPr="00B270AD">
        <w:rPr>
          <w:rFonts w:ascii="Arial" w:hAnsi="Arial" w:cs="Arial"/>
          <w:sz w:val="20"/>
          <w:szCs w:val="20"/>
        </w:rPr>
        <w:t>Meurs</w:t>
      </w:r>
      <w:proofErr w:type="spellEnd"/>
      <w:r w:rsidRPr="00B270AD">
        <w:rPr>
          <w:rFonts w:ascii="Arial" w:hAnsi="Arial" w:cs="Arial"/>
          <w:sz w:val="20"/>
          <w:szCs w:val="20"/>
        </w:rPr>
        <w:t xml:space="preserve"> JB, </w:t>
      </w:r>
      <w:proofErr w:type="spellStart"/>
      <w:r w:rsidRPr="00B270AD">
        <w:rPr>
          <w:rFonts w:ascii="Arial" w:hAnsi="Arial" w:cs="Arial"/>
          <w:sz w:val="20"/>
          <w:szCs w:val="20"/>
        </w:rPr>
        <w:t>Verlaan</w:t>
      </w:r>
      <w:proofErr w:type="spellEnd"/>
      <w:r w:rsidRPr="00B270AD">
        <w:rPr>
          <w:rFonts w:ascii="Arial" w:hAnsi="Arial" w:cs="Arial"/>
          <w:sz w:val="20"/>
          <w:szCs w:val="20"/>
        </w:rPr>
        <w:t xml:space="preserve"> D, Williams FM, Wood AR, Zhou Y, </w:t>
      </w:r>
      <w:proofErr w:type="spellStart"/>
      <w:r w:rsidRPr="00B270AD">
        <w:rPr>
          <w:rFonts w:ascii="Arial" w:hAnsi="Arial" w:cs="Arial"/>
          <w:sz w:val="20"/>
          <w:szCs w:val="20"/>
        </w:rPr>
        <w:t>Gautvik</w:t>
      </w:r>
      <w:proofErr w:type="spellEnd"/>
      <w:r w:rsidRPr="00B270AD">
        <w:rPr>
          <w:rFonts w:ascii="Arial" w:hAnsi="Arial" w:cs="Arial"/>
          <w:sz w:val="20"/>
          <w:szCs w:val="20"/>
        </w:rPr>
        <w:t xml:space="preserve"> KM, </w:t>
      </w:r>
      <w:proofErr w:type="spellStart"/>
      <w:r w:rsidRPr="00B270AD">
        <w:rPr>
          <w:rFonts w:ascii="Arial" w:hAnsi="Arial" w:cs="Arial"/>
          <w:sz w:val="20"/>
          <w:szCs w:val="20"/>
        </w:rPr>
        <w:t>Pastinen</w:t>
      </w:r>
      <w:proofErr w:type="spellEnd"/>
      <w:r w:rsidRPr="00B270AD">
        <w:rPr>
          <w:rFonts w:ascii="Arial" w:hAnsi="Arial" w:cs="Arial"/>
          <w:sz w:val="20"/>
          <w:szCs w:val="20"/>
        </w:rPr>
        <w:t xml:space="preserve"> T, Raychaudhuri S, </w:t>
      </w:r>
      <w:proofErr w:type="spellStart"/>
      <w:r w:rsidRPr="00B270AD">
        <w:rPr>
          <w:rFonts w:ascii="Arial" w:hAnsi="Arial" w:cs="Arial"/>
          <w:sz w:val="20"/>
          <w:szCs w:val="20"/>
        </w:rPr>
        <w:t>Cauley</w:t>
      </w:r>
      <w:proofErr w:type="spellEnd"/>
      <w:r w:rsidRPr="00B270AD">
        <w:rPr>
          <w:rFonts w:ascii="Arial" w:hAnsi="Arial" w:cs="Arial"/>
          <w:sz w:val="20"/>
          <w:szCs w:val="20"/>
        </w:rPr>
        <w:t xml:space="preserve"> JA, Chasman DI, Clark GR, Cummings SR, </w:t>
      </w:r>
      <w:proofErr w:type="spellStart"/>
      <w:r w:rsidRPr="00B270AD">
        <w:rPr>
          <w:rFonts w:ascii="Arial" w:hAnsi="Arial" w:cs="Arial"/>
          <w:sz w:val="20"/>
          <w:szCs w:val="20"/>
        </w:rPr>
        <w:t>Danoy</w:t>
      </w:r>
      <w:proofErr w:type="spellEnd"/>
      <w:r w:rsidRPr="00B270AD">
        <w:rPr>
          <w:rFonts w:ascii="Arial" w:hAnsi="Arial" w:cs="Arial"/>
          <w:sz w:val="20"/>
          <w:szCs w:val="20"/>
        </w:rPr>
        <w:t xml:space="preserve"> P, Dennison EM, </w:t>
      </w:r>
      <w:proofErr w:type="spellStart"/>
      <w:r w:rsidRPr="00B270AD">
        <w:rPr>
          <w:rFonts w:ascii="Arial" w:hAnsi="Arial" w:cs="Arial"/>
          <w:sz w:val="20"/>
          <w:szCs w:val="20"/>
        </w:rPr>
        <w:t>Eastell</w:t>
      </w:r>
      <w:proofErr w:type="spellEnd"/>
      <w:r w:rsidRPr="00B270AD">
        <w:rPr>
          <w:rFonts w:ascii="Arial" w:hAnsi="Arial" w:cs="Arial"/>
          <w:sz w:val="20"/>
          <w:szCs w:val="20"/>
        </w:rPr>
        <w:t xml:space="preserve"> R, </w:t>
      </w:r>
      <w:proofErr w:type="spellStart"/>
      <w:r w:rsidRPr="00B270AD">
        <w:rPr>
          <w:rFonts w:ascii="Arial" w:hAnsi="Arial" w:cs="Arial"/>
          <w:sz w:val="20"/>
          <w:szCs w:val="20"/>
        </w:rPr>
        <w:t>Eisman</w:t>
      </w:r>
      <w:proofErr w:type="spellEnd"/>
      <w:r w:rsidRPr="00B270AD">
        <w:rPr>
          <w:rFonts w:ascii="Arial" w:hAnsi="Arial" w:cs="Arial"/>
          <w:sz w:val="20"/>
          <w:szCs w:val="20"/>
        </w:rPr>
        <w:t xml:space="preserve"> JA, </w:t>
      </w:r>
      <w:proofErr w:type="spellStart"/>
      <w:r w:rsidRPr="00B270AD">
        <w:rPr>
          <w:rFonts w:ascii="Arial" w:hAnsi="Arial" w:cs="Arial"/>
          <w:sz w:val="20"/>
          <w:szCs w:val="20"/>
        </w:rPr>
        <w:t>Gudnason</w:t>
      </w:r>
      <w:proofErr w:type="spellEnd"/>
      <w:r w:rsidRPr="00B270AD">
        <w:rPr>
          <w:rFonts w:ascii="Arial" w:hAnsi="Arial" w:cs="Arial"/>
          <w:sz w:val="20"/>
          <w:szCs w:val="20"/>
        </w:rPr>
        <w:t xml:space="preserve"> V, </w:t>
      </w:r>
      <w:proofErr w:type="spellStart"/>
      <w:r w:rsidRPr="00B270AD">
        <w:rPr>
          <w:rFonts w:ascii="Arial" w:hAnsi="Arial" w:cs="Arial"/>
          <w:sz w:val="20"/>
          <w:szCs w:val="20"/>
        </w:rPr>
        <w:t>Hofman</w:t>
      </w:r>
      <w:proofErr w:type="spellEnd"/>
      <w:r w:rsidRPr="00B270AD">
        <w:rPr>
          <w:rFonts w:ascii="Arial" w:hAnsi="Arial" w:cs="Arial"/>
          <w:sz w:val="20"/>
          <w:szCs w:val="20"/>
        </w:rPr>
        <w:t xml:space="preserve"> A,</w:t>
      </w:r>
      <w:r>
        <w:rPr>
          <w:rFonts w:ascii="Arial" w:hAnsi="Arial" w:cs="Arial"/>
          <w:sz w:val="20"/>
          <w:szCs w:val="20"/>
        </w:rPr>
        <w:t xml:space="preserve"> </w:t>
      </w:r>
      <w:r w:rsidRPr="00B270AD">
        <w:rPr>
          <w:rFonts w:ascii="Arial" w:hAnsi="Arial" w:cs="Arial"/>
          <w:sz w:val="20"/>
          <w:szCs w:val="20"/>
        </w:rPr>
        <w:t xml:space="preserve">Jackson RD, Jones G, </w:t>
      </w:r>
      <w:proofErr w:type="spellStart"/>
      <w:r w:rsidRPr="00B270AD">
        <w:rPr>
          <w:rFonts w:ascii="Arial" w:hAnsi="Arial" w:cs="Arial"/>
          <w:sz w:val="20"/>
          <w:szCs w:val="20"/>
        </w:rPr>
        <w:t>Jukema</w:t>
      </w:r>
      <w:proofErr w:type="spellEnd"/>
      <w:r w:rsidRPr="00B270AD">
        <w:rPr>
          <w:rFonts w:ascii="Arial" w:hAnsi="Arial" w:cs="Arial"/>
          <w:sz w:val="20"/>
          <w:szCs w:val="20"/>
        </w:rPr>
        <w:t xml:space="preserve"> JW, </w:t>
      </w:r>
      <w:proofErr w:type="spellStart"/>
      <w:r w:rsidRPr="00B270AD">
        <w:rPr>
          <w:rFonts w:ascii="Arial" w:hAnsi="Arial" w:cs="Arial"/>
          <w:sz w:val="20"/>
          <w:szCs w:val="20"/>
        </w:rPr>
        <w:t>Khaw</w:t>
      </w:r>
      <w:proofErr w:type="spellEnd"/>
      <w:r w:rsidRPr="00B270AD">
        <w:rPr>
          <w:rFonts w:ascii="Arial" w:hAnsi="Arial" w:cs="Arial"/>
          <w:sz w:val="20"/>
          <w:szCs w:val="20"/>
        </w:rPr>
        <w:t xml:space="preserve"> KT, </w:t>
      </w:r>
      <w:proofErr w:type="spellStart"/>
      <w:r w:rsidRPr="00B270AD">
        <w:rPr>
          <w:rFonts w:ascii="Arial" w:hAnsi="Arial" w:cs="Arial"/>
          <w:sz w:val="20"/>
          <w:szCs w:val="20"/>
        </w:rPr>
        <w:t>Lehtimäki</w:t>
      </w:r>
      <w:proofErr w:type="spellEnd"/>
      <w:r w:rsidRPr="00B270AD">
        <w:rPr>
          <w:rFonts w:ascii="Arial" w:hAnsi="Arial" w:cs="Arial"/>
          <w:sz w:val="20"/>
          <w:szCs w:val="20"/>
        </w:rPr>
        <w:t xml:space="preserve"> T, Liu Y, </w:t>
      </w:r>
      <w:proofErr w:type="spellStart"/>
      <w:r w:rsidRPr="00B270AD">
        <w:rPr>
          <w:rFonts w:ascii="Arial" w:hAnsi="Arial" w:cs="Arial"/>
          <w:sz w:val="20"/>
          <w:szCs w:val="20"/>
        </w:rPr>
        <w:t>Lorentzon</w:t>
      </w:r>
      <w:proofErr w:type="spellEnd"/>
      <w:r w:rsidRPr="00B270AD">
        <w:rPr>
          <w:rFonts w:ascii="Arial" w:hAnsi="Arial" w:cs="Arial"/>
          <w:sz w:val="20"/>
          <w:szCs w:val="20"/>
        </w:rPr>
        <w:t xml:space="preserve"> M,</w:t>
      </w:r>
      <w:r>
        <w:rPr>
          <w:rFonts w:ascii="Arial" w:hAnsi="Arial" w:cs="Arial"/>
          <w:sz w:val="20"/>
          <w:szCs w:val="20"/>
        </w:rPr>
        <w:t xml:space="preserve"> </w:t>
      </w:r>
      <w:r w:rsidRPr="00B270AD">
        <w:rPr>
          <w:rFonts w:ascii="Arial" w:hAnsi="Arial" w:cs="Arial"/>
          <w:sz w:val="20"/>
          <w:szCs w:val="20"/>
        </w:rPr>
        <w:t xml:space="preserve">McCloskey E, Mitchell BD, Nandakumar K, Nicholson GC, </w:t>
      </w:r>
      <w:proofErr w:type="spellStart"/>
      <w:r w:rsidRPr="00B270AD">
        <w:rPr>
          <w:rFonts w:ascii="Arial" w:hAnsi="Arial" w:cs="Arial"/>
          <w:sz w:val="20"/>
          <w:szCs w:val="20"/>
        </w:rPr>
        <w:t>Oostra</w:t>
      </w:r>
      <w:proofErr w:type="spellEnd"/>
      <w:r w:rsidRPr="00B270AD">
        <w:rPr>
          <w:rFonts w:ascii="Arial" w:hAnsi="Arial" w:cs="Arial"/>
          <w:sz w:val="20"/>
          <w:szCs w:val="20"/>
        </w:rPr>
        <w:t xml:space="preserve"> BA, Peacock M, Pols HA, Prince RL, </w:t>
      </w:r>
      <w:proofErr w:type="spellStart"/>
      <w:r w:rsidRPr="00B270AD">
        <w:rPr>
          <w:rFonts w:ascii="Arial" w:hAnsi="Arial" w:cs="Arial"/>
          <w:sz w:val="20"/>
          <w:szCs w:val="20"/>
        </w:rPr>
        <w:t>Raitakari</w:t>
      </w:r>
      <w:proofErr w:type="spellEnd"/>
      <w:r w:rsidRPr="00B270AD">
        <w:rPr>
          <w:rFonts w:ascii="Arial" w:hAnsi="Arial" w:cs="Arial"/>
          <w:sz w:val="20"/>
          <w:szCs w:val="20"/>
        </w:rPr>
        <w:t xml:space="preserve"> O, Reid IR, Robbins J, Sambrook PN, Sham PC, </w:t>
      </w:r>
      <w:proofErr w:type="spellStart"/>
      <w:r w:rsidRPr="00B270AD">
        <w:rPr>
          <w:rFonts w:ascii="Arial" w:hAnsi="Arial" w:cs="Arial"/>
          <w:sz w:val="20"/>
          <w:szCs w:val="20"/>
        </w:rPr>
        <w:t>Shuldiner</w:t>
      </w:r>
      <w:proofErr w:type="spellEnd"/>
      <w:r>
        <w:rPr>
          <w:rFonts w:ascii="Arial" w:hAnsi="Arial" w:cs="Arial"/>
          <w:sz w:val="20"/>
          <w:szCs w:val="20"/>
        </w:rPr>
        <w:t xml:space="preserve"> </w:t>
      </w:r>
      <w:r w:rsidRPr="00B270AD">
        <w:rPr>
          <w:rFonts w:ascii="Arial" w:hAnsi="Arial" w:cs="Arial"/>
          <w:sz w:val="20"/>
          <w:szCs w:val="20"/>
        </w:rPr>
        <w:t xml:space="preserve">AR, </w:t>
      </w:r>
      <w:proofErr w:type="spellStart"/>
      <w:r w:rsidRPr="00B270AD">
        <w:rPr>
          <w:rFonts w:ascii="Arial" w:hAnsi="Arial" w:cs="Arial"/>
          <w:sz w:val="20"/>
          <w:szCs w:val="20"/>
        </w:rPr>
        <w:t>Tylavsky</w:t>
      </w:r>
      <w:proofErr w:type="spellEnd"/>
      <w:r w:rsidRPr="00B270AD">
        <w:rPr>
          <w:rFonts w:ascii="Arial" w:hAnsi="Arial" w:cs="Arial"/>
          <w:sz w:val="20"/>
          <w:szCs w:val="20"/>
        </w:rPr>
        <w:t xml:space="preserve"> FA, van </w:t>
      </w:r>
      <w:proofErr w:type="spellStart"/>
      <w:r w:rsidRPr="00B270AD">
        <w:rPr>
          <w:rFonts w:ascii="Arial" w:hAnsi="Arial" w:cs="Arial"/>
          <w:sz w:val="20"/>
          <w:szCs w:val="20"/>
        </w:rPr>
        <w:t>Duijn</w:t>
      </w:r>
      <w:proofErr w:type="spellEnd"/>
      <w:r w:rsidRPr="00B270AD">
        <w:rPr>
          <w:rFonts w:ascii="Arial" w:hAnsi="Arial" w:cs="Arial"/>
          <w:sz w:val="20"/>
          <w:szCs w:val="20"/>
        </w:rPr>
        <w:t xml:space="preserve"> CM, Wareham NJ, </w:t>
      </w:r>
      <w:proofErr w:type="spellStart"/>
      <w:r w:rsidRPr="00B270AD">
        <w:rPr>
          <w:rFonts w:ascii="Arial" w:hAnsi="Arial" w:cs="Arial"/>
          <w:sz w:val="20"/>
          <w:szCs w:val="20"/>
        </w:rPr>
        <w:t>Cupples</w:t>
      </w:r>
      <w:proofErr w:type="spellEnd"/>
      <w:r w:rsidRPr="00B270AD">
        <w:rPr>
          <w:rFonts w:ascii="Arial" w:hAnsi="Arial" w:cs="Arial"/>
          <w:sz w:val="20"/>
          <w:szCs w:val="20"/>
        </w:rPr>
        <w:t xml:space="preserve"> LA, </w:t>
      </w:r>
      <w:proofErr w:type="spellStart"/>
      <w:r w:rsidRPr="00B270AD">
        <w:rPr>
          <w:rFonts w:ascii="Arial" w:hAnsi="Arial" w:cs="Arial"/>
          <w:sz w:val="20"/>
          <w:szCs w:val="20"/>
        </w:rPr>
        <w:t>Econs</w:t>
      </w:r>
      <w:proofErr w:type="spellEnd"/>
      <w:r w:rsidRPr="00B270AD">
        <w:rPr>
          <w:rFonts w:ascii="Arial" w:hAnsi="Arial" w:cs="Arial"/>
          <w:sz w:val="20"/>
          <w:szCs w:val="20"/>
        </w:rPr>
        <w:t xml:space="preserve"> MJ, Evans DM, Harris</w:t>
      </w:r>
      <w:r>
        <w:rPr>
          <w:rFonts w:ascii="Arial" w:hAnsi="Arial" w:cs="Arial"/>
          <w:sz w:val="20"/>
          <w:szCs w:val="20"/>
        </w:rPr>
        <w:t xml:space="preserve"> </w:t>
      </w:r>
      <w:r w:rsidRPr="00B270AD">
        <w:rPr>
          <w:rFonts w:ascii="Arial" w:hAnsi="Arial" w:cs="Arial"/>
          <w:sz w:val="20"/>
          <w:szCs w:val="20"/>
        </w:rPr>
        <w:t xml:space="preserve">TB, Kung AW, Psaty BM, Reeve J, Spector TD, </w:t>
      </w:r>
      <w:proofErr w:type="spellStart"/>
      <w:r w:rsidRPr="00B270AD">
        <w:rPr>
          <w:rFonts w:ascii="Arial" w:hAnsi="Arial" w:cs="Arial"/>
          <w:sz w:val="20"/>
          <w:szCs w:val="20"/>
        </w:rPr>
        <w:t>Streeten</w:t>
      </w:r>
      <w:proofErr w:type="spellEnd"/>
      <w:r w:rsidRPr="00B270AD">
        <w:rPr>
          <w:rFonts w:ascii="Arial" w:hAnsi="Arial" w:cs="Arial"/>
          <w:sz w:val="20"/>
          <w:szCs w:val="20"/>
        </w:rPr>
        <w:t xml:space="preserve"> EA, </w:t>
      </w:r>
      <w:proofErr w:type="spellStart"/>
      <w:r w:rsidRPr="00B270AD">
        <w:rPr>
          <w:rFonts w:ascii="Arial" w:hAnsi="Arial" w:cs="Arial"/>
          <w:sz w:val="20"/>
          <w:szCs w:val="20"/>
        </w:rPr>
        <w:t>Zillikens</w:t>
      </w:r>
      <w:proofErr w:type="spellEnd"/>
      <w:r w:rsidRPr="00B270AD">
        <w:rPr>
          <w:rFonts w:ascii="Arial" w:hAnsi="Arial" w:cs="Arial"/>
          <w:sz w:val="20"/>
          <w:szCs w:val="20"/>
        </w:rPr>
        <w:t xml:space="preserve"> MC,</w:t>
      </w:r>
      <w:r>
        <w:rPr>
          <w:rFonts w:ascii="Arial" w:hAnsi="Arial" w:cs="Arial"/>
          <w:sz w:val="20"/>
          <w:szCs w:val="20"/>
        </w:rPr>
        <w:t xml:space="preserve"> </w:t>
      </w:r>
      <w:proofErr w:type="spellStart"/>
      <w:r w:rsidRPr="00B270AD">
        <w:rPr>
          <w:rFonts w:ascii="Arial" w:hAnsi="Arial" w:cs="Arial"/>
          <w:sz w:val="20"/>
          <w:szCs w:val="20"/>
        </w:rPr>
        <w:t>Thorsteinsdottir</w:t>
      </w:r>
      <w:proofErr w:type="spellEnd"/>
      <w:r w:rsidRPr="00B270AD">
        <w:rPr>
          <w:rFonts w:ascii="Arial" w:hAnsi="Arial" w:cs="Arial"/>
          <w:sz w:val="20"/>
          <w:szCs w:val="20"/>
        </w:rPr>
        <w:t xml:space="preserve"> U, Ohlsson C, </w:t>
      </w:r>
      <w:proofErr w:type="spellStart"/>
      <w:r w:rsidRPr="00B270AD">
        <w:rPr>
          <w:rFonts w:ascii="Arial" w:hAnsi="Arial" w:cs="Arial"/>
          <w:sz w:val="20"/>
          <w:szCs w:val="20"/>
        </w:rPr>
        <w:lastRenderedPageBreak/>
        <w:t>Karasik</w:t>
      </w:r>
      <w:proofErr w:type="spellEnd"/>
      <w:r w:rsidRPr="00B270AD">
        <w:rPr>
          <w:rFonts w:ascii="Arial" w:hAnsi="Arial" w:cs="Arial"/>
          <w:sz w:val="20"/>
          <w:szCs w:val="20"/>
        </w:rPr>
        <w:t xml:space="preserve"> D, Richards JB, Brown MA, Stefansson K,</w:t>
      </w:r>
      <w:r>
        <w:rPr>
          <w:rFonts w:ascii="Arial" w:hAnsi="Arial" w:cs="Arial"/>
          <w:sz w:val="20"/>
          <w:szCs w:val="20"/>
        </w:rPr>
        <w:t xml:space="preserve"> </w:t>
      </w:r>
      <w:proofErr w:type="spellStart"/>
      <w:r w:rsidRPr="00B270AD">
        <w:rPr>
          <w:rFonts w:ascii="Arial" w:hAnsi="Arial" w:cs="Arial"/>
          <w:sz w:val="20"/>
          <w:szCs w:val="20"/>
        </w:rPr>
        <w:t>Uitterlinden</w:t>
      </w:r>
      <w:proofErr w:type="spellEnd"/>
      <w:r w:rsidRPr="00B270AD">
        <w:rPr>
          <w:rFonts w:ascii="Arial" w:hAnsi="Arial" w:cs="Arial"/>
          <w:sz w:val="20"/>
          <w:szCs w:val="20"/>
        </w:rPr>
        <w:t xml:space="preserve"> AG, Ralston SH, Ioannidis JP, Kiel DP, </w:t>
      </w:r>
      <w:proofErr w:type="spellStart"/>
      <w:r w:rsidRPr="00B270AD">
        <w:rPr>
          <w:rFonts w:ascii="Arial" w:hAnsi="Arial" w:cs="Arial"/>
          <w:sz w:val="20"/>
          <w:szCs w:val="20"/>
        </w:rPr>
        <w:t>Rivadeneira</w:t>
      </w:r>
      <w:proofErr w:type="spellEnd"/>
      <w:r w:rsidRPr="00B270AD">
        <w:rPr>
          <w:rFonts w:ascii="Arial" w:hAnsi="Arial" w:cs="Arial"/>
          <w:sz w:val="20"/>
          <w:szCs w:val="20"/>
        </w:rPr>
        <w:t xml:space="preserve"> F. </w:t>
      </w:r>
      <w:r w:rsidRPr="00B270AD">
        <w:rPr>
          <w:rFonts w:ascii="Arial" w:hAnsi="Arial" w:cs="Arial"/>
          <w:b/>
          <w:i/>
          <w:sz w:val="20"/>
          <w:szCs w:val="20"/>
        </w:rPr>
        <w:t>Genome-wide meta-analysis identifies 56 bone mineral density loci and reveals 14 loci associated with risk of fracture</w:t>
      </w:r>
      <w:r w:rsidRPr="00B270AD">
        <w:rPr>
          <w:rFonts w:ascii="Arial" w:hAnsi="Arial" w:cs="Arial"/>
          <w:sz w:val="20"/>
          <w:szCs w:val="20"/>
        </w:rPr>
        <w:t>. Nat Genet. 2012 Apr 15</w:t>
      </w:r>
      <w:r>
        <w:rPr>
          <w:rFonts w:ascii="Arial" w:hAnsi="Arial" w:cs="Arial"/>
          <w:sz w:val="20"/>
          <w:szCs w:val="20"/>
        </w:rPr>
        <w:t xml:space="preserve">. Vol. </w:t>
      </w:r>
      <w:r w:rsidRPr="00B270AD">
        <w:rPr>
          <w:rFonts w:ascii="Arial" w:hAnsi="Arial" w:cs="Arial"/>
          <w:sz w:val="20"/>
          <w:szCs w:val="20"/>
        </w:rPr>
        <w:t>44</w:t>
      </w:r>
      <w:r>
        <w:rPr>
          <w:rFonts w:ascii="Arial" w:hAnsi="Arial" w:cs="Arial"/>
          <w:sz w:val="20"/>
          <w:szCs w:val="20"/>
        </w:rPr>
        <w:t xml:space="preserve">, issue </w:t>
      </w:r>
      <w:r w:rsidRPr="00B270AD">
        <w:rPr>
          <w:rFonts w:ascii="Arial" w:hAnsi="Arial" w:cs="Arial"/>
          <w:sz w:val="20"/>
          <w:szCs w:val="20"/>
        </w:rPr>
        <w:t>5</w:t>
      </w:r>
      <w:r>
        <w:rPr>
          <w:rFonts w:ascii="Arial" w:hAnsi="Arial" w:cs="Arial"/>
          <w:sz w:val="20"/>
          <w:szCs w:val="20"/>
        </w:rPr>
        <w:t xml:space="preserve">, pp. </w:t>
      </w:r>
      <w:r w:rsidRPr="00B270AD">
        <w:rPr>
          <w:rFonts w:ascii="Arial" w:hAnsi="Arial" w:cs="Arial"/>
          <w:sz w:val="20"/>
          <w:szCs w:val="20"/>
        </w:rPr>
        <w:t>491-501. PM: 22504420</w:t>
      </w:r>
      <w:r>
        <w:rPr>
          <w:rFonts w:ascii="Arial" w:hAnsi="Arial" w:cs="Arial"/>
          <w:sz w:val="20"/>
          <w:szCs w:val="20"/>
        </w:rPr>
        <w:t>.</w:t>
      </w:r>
      <w:r w:rsidRPr="00B270AD">
        <w:rPr>
          <w:rFonts w:ascii="Arial" w:hAnsi="Arial" w:cs="Arial"/>
          <w:sz w:val="20"/>
          <w:szCs w:val="20"/>
        </w:rPr>
        <w:t xml:space="preserve"> PMC3338864.</w:t>
      </w:r>
    </w:p>
    <w:p w14:paraId="5CB4BB7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Feinstein M, Ning H, Kang J, </w:t>
      </w:r>
      <w:proofErr w:type="spellStart"/>
      <w:r w:rsidRPr="00322787">
        <w:rPr>
          <w:rFonts w:ascii="Arial" w:hAnsi="Arial" w:cs="Arial"/>
          <w:sz w:val="20"/>
          <w:szCs w:val="20"/>
        </w:rPr>
        <w:t>Bertoni</w:t>
      </w:r>
      <w:proofErr w:type="spellEnd"/>
      <w:r w:rsidRPr="00322787">
        <w:rPr>
          <w:rFonts w:ascii="Arial" w:hAnsi="Arial" w:cs="Arial"/>
          <w:sz w:val="20"/>
          <w:szCs w:val="20"/>
        </w:rPr>
        <w:t xml:space="preserve"> </w:t>
      </w:r>
      <w:r w:rsidR="00E7581F">
        <w:rPr>
          <w:rFonts w:ascii="Arial" w:hAnsi="Arial" w:cs="Arial"/>
          <w:sz w:val="20"/>
          <w:szCs w:val="20"/>
        </w:rPr>
        <w:t xml:space="preserve">A, </w:t>
      </w:r>
      <w:proofErr w:type="spellStart"/>
      <w:r w:rsidR="00E7581F">
        <w:rPr>
          <w:rFonts w:ascii="Arial" w:hAnsi="Arial" w:cs="Arial"/>
          <w:sz w:val="20"/>
          <w:szCs w:val="20"/>
        </w:rPr>
        <w:t>Carnethon</w:t>
      </w:r>
      <w:proofErr w:type="spellEnd"/>
      <w:r w:rsidR="00E7581F">
        <w:rPr>
          <w:rFonts w:ascii="Arial" w:hAnsi="Arial" w:cs="Arial"/>
          <w:sz w:val="20"/>
          <w:szCs w:val="20"/>
        </w:rPr>
        <w:t xml:space="preserve"> M, Lloyd-Jones DM.</w:t>
      </w:r>
      <w:r w:rsidRPr="00322787">
        <w:rPr>
          <w:rFonts w:ascii="Arial" w:hAnsi="Arial" w:cs="Arial"/>
          <w:sz w:val="20"/>
          <w:szCs w:val="20"/>
        </w:rPr>
        <w:t xml:space="preserve"> </w:t>
      </w:r>
      <w:r w:rsidRPr="00322787">
        <w:rPr>
          <w:rFonts w:ascii="Arial" w:hAnsi="Arial" w:cs="Arial"/>
          <w:b/>
          <w:bCs/>
          <w:i/>
          <w:iCs/>
          <w:sz w:val="20"/>
          <w:szCs w:val="20"/>
        </w:rPr>
        <w:t>Racial Differences in Risks for First Cardiovascular Events and Non-Cardiovascular Death: The Atherosclerosis Risk in Communities Study (ARIC), the Cardiovascular Health Study (CHS), and the Multi-Ethnic Study of Atherosclerosis (MESA)</w:t>
      </w:r>
      <w:r w:rsidR="00E7581F">
        <w:rPr>
          <w:rFonts w:ascii="Arial" w:hAnsi="Arial" w:cs="Arial"/>
          <w:b/>
          <w:bCs/>
          <w:sz w:val="20"/>
          <w:szCs w:val="20"/>
        </w:rPr>
        <w:t>.</w:t>
      </w:r>
      <w:r w:rsidR="00E7581F">
        <w:rPr>
          <w:rFonts w:ascii="Arial" w:hAnsi="Arial" w:cs="Arial"/>
          <w:sz w:val="20"/>
          <w:szCs w:val="20"/>
        </w:rPr>
        <w:t xml:space="preserve"> Circulation, June 12, 2012.</w:t>
      </w:r>
      <w:r w:rsidRPr="00322787">
        <w:rPr>
          <w:rFonts w:ascii="Arial" w:hAnsi="Arial" w:cs="Arial"/>
          <w:sz w:val="20"/>
          <w:szCs w:val="20"/>
        </w:rPr>
        <w:t xml:space="preserve"> PM:22693351. PMC3437934.</w:t>
      </w:r>
    </w:p>
    <w:p w14:paraId="1C89C81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Floyd JS, </w:t>
      </w:r>
      <w:proofErr w:type="spellStart"/>
      <w:r w:rsidRPr="00322787">
        <w:rPr>
          <w:rFonts w:ascii="Arial" w:hAnsi="Arial" w:cs="Arial"/>
          <w:sz w:val="20"/>
          <w:szCs w:val="20"/>
        </w:rPr>
        <w:t>Kaspera</w:t>
      </w:r>
      <w:proofErr w:type="spellEnd"/>
      <w:r w:rsidRPr="00322787">
        <w:rPr>
          <w:rFonts w:ascii="Arial" w:hAnsi="Arial" w:cs="Arial"/>
          <w:sz w:val="20"/>
          <w:szCs w:val="20"/>
        </w:rPr>
        <w:t xml:space="preserve"> R,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Weiss NS, Heckbert SR, Lumley T, Wiggins KL, </w:t>
      </w:r>
      <w:proofErr w:type="spellStart"/>
      <w:r w:rsidRPr="00322787">
        <w:rPr>
          <w:rFonts w:ascii="Arial" w:hAnsi="Arial" w:cs="Arial"/>
          <w:sz w:val="20"/>
          <w:szCs w:val="20"/>
        </w:rPr>
        <w:t>Tamraz</w:t>
      </w:r>
      <w:proofErr w:type="spellEnd"/>
      <w:r w:rsidRPr="00322787">
        <w:rPr>
          <w:rFonts w:ascii="Arial" w:hAnsi="Arial" w:cs="Arial"/>
          <w:sz w:val="20"/>
          <w:szCs w:val="20"/>
        </w:rPr>
        <w:t xml:space="preserve"> </w:t>
      </w:r>
      <w:r w:rsidR="00E7581F">
        <w:rPr>
          <w:rFonts w:ascii="Arial" w:hAnsi="Arial" w:cs="Arial"/>
          <w:sz w:val="20"/>
          <w:szCs w:val="20"/>
        </w:rPr>
        <w:t xml:space="preserve">B, Kwok PY, </w:t>
      </w:r>
      <w:proofErr w:type="spellStart"/>
      <w:r w:rsidR="00E7581F">
        <w:rPr>
          <w:rFonts w:ascii="Arial" w:hAnsi="Arial" w:cs="Arial"/>
          <w:sz w:val="20"/>
          <w:szCs w:val="20"/>
        </w:rPr>
        <w:t>Totah</w:t>
      </w:r>
      <w:proofErr w:type="spellEnd"/>
      <w:r w:rsidR="00E7581F">
        <w:rPr>
          <w:rFonts w:ascii="Arial" w:hAnsi="Arial" w:cs="Arial"/>
          <w:sz w:val="20"/>
          <w:szCs w:val="20"/>
        </w:rPr>
        <w:t xml:space="preserve"> RA, Psaty BM.</w:t>
      </w:r>
      <w:r w:rsidRPr="00322787">
        <w:rPr>
          <w:rFonts w:ascii="Arial" w:hAnsi="Arial" w:cs="Arial"/>
          <w:sz w:val="20"/>
          <w:szCs w:val="20"/>
        </w:rPr>
        <w:t xml:space="preserve"> </w:t>
      </w:r>
      <w:r w:rsidRPr="00322787">
        <w:rPr>
          <w:rFonts w:ascii="Arial" w:hAnsi="Arial" w:cs="Arial"/>
          <w:b/>
          <w:bCs/>
          <w:i/>
          <w:iCs/>
          <w:sz w:val="20"/>
          <w:szCs w:val="20"/>
        </w:rPr>
        <w:t>A screening study of drug-drug interactions in cerivastatin users: an adverse effect of clopidogrel</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Clin.Pharmacol.Ther</w:t>
      </w:r>
      <w:proofErr w:type="spellEnd"/>
      <w:proofErr w:type="gramEnd"/>
      <w:r w:rsidRPr="00322787">
        <w:rPr>
          <w:rFonts w:ascii="Arial" w:hAnsi="Arial" w:cs="Arial"/>
          <w:sz w:val="20"/>
          <w:szCs w:val="20"/>
        </w:rPr>
        <w:t>., May, 2012. Vol. 91, issue 5, pp. 896-904. PM:22419147. PMC3597449.</w:t>
      </w:r>
    </w:p>
    <w:p w14:paraId="6CCCC7E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w:t>
      </w:r>
      <w:proofErr w:type="spellStart"/>
      <w:r w:rsidRPr="00322787">
        <w:rPr>
          <w:rFonts w:ascii="Arial" w:hAnsi="Arial" w:cs="Arial"/>
          <w:sz w:val="20"/>
          <w:szCs w:val="20"/>
        </w:rPr>
        <w:t>Yatsuya</w:t>
      </w:r>
      <w:proofErr w:type="spellEnd"/>
      <w:r w:rsidRPr="00322787">
        <w:rPr>
          <w:rFonts w:ascii="Arial" w:hAnsi="Arial" w:cs="Arial"/>
          <w:sz w:val="20"/>
          <w:szCs w:val="20"/>
        </w:rPr>
        <w:t xml:space="preserve"> H, Mosley TH, Jr</w:t>
      </w:r>
      <w:r w:rsidR="00E7581F">
        <w:rPr>
          <w:rFonts w:ascii="Arial" w:hAnsi="Arial" w:cs="Arial"/>
          <w:sz w:val="20"/>
          <w:szCs w:val="20"/>
        </w:rPr>
        <w:t>., Psaty BM, Longstreth WT, Jr.</w:t>
      </w:r>
      <w:r w:rsidRPr="00322787">
        <w:rPr>
          <w:rFonts w:ascii="Arial" w:hAnsi="Arial" w:cs="Arial"/>
          <w:sz w:val="20"/>
          <w:szCs w:val="20"/>
        </w:rPr>
        <w:t xml:space="preserve"> </w:t>
      </w:r>
      <w:r w:rsidRPr="00322787">
        <w:rPr>
          <w:rFonts w:ascii="Arial" w:hAnsi="Arial" w:cs="Arial"/>
          <w:b/>
          <w:bCs/>
          <w:i/>
          <w:iCs/>
          <w:sz w:val="20"/>
          <w:szCs w:val="20"/>
        </w:rPr>
        <w:t xml:space="preserve">Risk of intraparenchymal hemorrhage with magnetic resonance imaging-defined </w:t>
      </w:r>
      <w:proofErr w:type="spellStart"/>
      <w:r w:rsidRPr="00322787">
        <w:rPr>
          <w:rFonts w:ascii="Arial" w:hAnsi="Arial" w:cs="Arial"/>
          <w:b/>
          <w:bCs/>
          <w:i/>
          <w:iCs/>
          <w:sz w:val="20"/>
          <w:szCs w:val="20"/>
        </w:rPr>
        <w:t>leukoaraiosis</w:t>
      </w:r>
      <w:proofErr w:type="spellEnd"/>
      <w:r w:rsidRPr="00322787">
        <w:rPr>
          <w:rFonts w:ascii="Arial" w:hAnsi="Arial" w:cs="Arial"/>
          <w:b/>
          <w:bCs/>
          <w:i/>
          <w:iCs/>
          <w:sz w:val="20"/>
          <w:szCs w:val="20"/>
        </w:rPr>
        <w:t xml:space="preserve"> and brain infarcts</w:t>
      </w:r>
      <w:r w:rsidRPr="00322787">
        <w:rPr>
          <w:rFonts w:ascii="Arial" w:hAnsi="Arial" w:cs="Arial"/>
          <w:b/>
          <w:bCs/>
          <w:sz w:val="20"/>
          <w:szCs w:val="20"/>
        </w:rPr>
        <w:t xml:space="preserve">. </w:t>
      </w:r>
      <w:proofErr w:type="spellStart"/>
      <w:r w:rsidRPr="00322787">
        <w:rPr>
          <w:rFonts w:ascii="Arial" w:hAnsi="Arial" w:cs="Arial"/>
          <w:sz w:val="20"/>
          <w:szCs w:val="20"/>
        </w:rPr>
        <w:t>Ann.Neurol</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2012. Vol. 71, issue 4, pp. 552-559. PM:22522444. PMC3377969.</w:t>
      </w:r>
    </w:p>
    <w:p w14:paraId="071CFA2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Fox CS, Matsushita K, Woodward M, Bilo HJ, Chalmers J, </w:t>
      </w:r>
      <w:proofErr w:type="spellStart"/>
      <w:r w:rsidRPr="00322787">
        <w:rPr>
          <w:rFonts w:ascii="Arial" w:hAnsi="Arial" w:cs="Arial"/>
          <w:sz w:val="20"/>
          <w:szCs w:val="20"/>
        </w:rPr>
        <w:t>Heerspink</w:t>
      </w:r>
      <w:proofErr w:type="spellEnd"/>
      <w:r w:rsidRPr="00322787">
        <w:rPr>
          <w:rFonts w:ascii="Arial" w:hAnsi="Arial" w:cs="Arial"/>
          <w:sz w:val="20"/>
          <w:szCs w:val="20"/>
        </w:rPr>
        <w:t xml:space="preserve"> HJ, Lee BJ, Perkins RM, </w:t>
      </w:r>
      <w:proofErr w:type="spellStart"/>
      <w:r w:rsidRPr="00322787">
        <w:rPr>
          <w:rFonts w:ascii="Arial" w:hAnsi="Arial" w:cs="Arial"/>
          <w:sz w:val="20"/>
          <w:szCs w:val="20"/>
        </w:rPr>
        <w:t>Rossing</w:t>
      </w:r>
      <w:proofErr w:type="spellEnd"/>
      <w:r w:rsidRPr="00322787">
        <w:rPr>
          <w:rFonts w:ascii="Arial" w:hAnsi="Arial" w:cs="Arial"/>
          <w:sz w:val="20"/>
          <w:szCs w:val="20"/>
        </w:rPr>
        <w:t xml:space="preserve"> P, </w:t>
      </w:r>
      <w:proofErr w:type="spellStart"/>
      <w:r w:rsidRPr="00322787">
        <w:rPr>
          <w:rFonts w:ascii="Arial" w:hAnsi="Arial" w:cs="Arial"/>
          <w:sz w:val="20"/>
          <w:szCs w:val="20"/>
        </w:rPr>
        <w:t>Sairenchi</w:t>
      </w:r>
      <w:proofErr w:type="spellEnd"/>
      <w:r w:rsidRPr="00322787">
        <w:rPr>
          <w:rFonts w:ascii="Arial" w:hAnsi="Arial" w:cs="Arial"/>
          <w:sz w:val="20"/>
          <w:szCs w:val="20"/>
        </w:rPr>
        <w:t xml:space="preserve"> T, Tonelli M, </w:t>
      </w:r>
      <w:proofErr w:type="spellStart"/>
      <w:r w:rsidRPr="00322787">
        <w:rPr>
          <w:rFonts w:ascii="Arial" w:hAnsi="Arial" w:cs="Arial"/>
          <w:sz w:val="20"/>
          <w:szCs w:val="20"/>
        </w:rPr>
        <w:t>Vassalotti</w:t>
      </w:r>
      <w:proofErr w:type="spellEnd"/>
      <w:r w:rsidRPr="00322787">
        <w:rPr>
          <w:rFonts w:ascii="Arial" w:hAnsi="Arial" w:cs="Arial"/>
          <w:sz w:val="20"/>
          <w:szCs w:val="20"/>
        </w:rPr>
        <w:t xml:space="preserve"> JA, Yamagishi K, Coresh J, de Jong PE, Wen CP, Nelson RG, Chronic Kidney Disease Prognos</w:t>
      </w:r>
      <w:r w:rsidR="00E7581F">
        <w:rPr>
          <w:rFonts w:ascii="Arial" w:hAnsi="Arial" w:cs="Arial"/>
          <w:sz w:val="20"/>
          <w:szCs w:val="20"/>
        </w:rPr>
        <w:t xml:space="preserve">is Consortium. </w:t>
      </w:r>
      <w:r w:rsidRPr="00322787">
        <w:rPr>
          <w:rFonts w:ascii="Arial" w:hAnsi="Arial" w:cs="Arial"/>
          <w:b/>
          <w:bCs/>
          <w:i/>
          <w:iCs/>
          <w:sz w:val="20"/>
          <w:szCs w:val="20"/>
        </w:rPr>
        <w:t>Associations of kidney disease measures with mortality and end-stage renal disease in individuals with and without diabetes: a meta-analysis</w:t>
      </w:r>
      <w:r w:rsidRPr="00322787">
        <w:rPr>
          <w:rFonts w:ascii="Arial" w:hAnsi="Arial" w:cs="Arial"/>
          <w:b/>
          <w:bCs/>
          <w:sz w:val="20"/>
          <w:szCs w:val="20"/>
        </w:rPr>
        <w:t xml:space="preserve">. </w:t>
      </w:r>
      <w:r w:rsidRPr="00322787">
        <w:rPr>
          <w:rFonts w:ascii="Arial" w:hAnsi="Arial" w:cs="Arial"/>
          <w:sz w:val="20"/>
          <w:szCs w:val="20"/>
        </w:rPr>
        <w:t>Lancet, Nov. 10, 2012. Vol. 380, issue 9854, pp. 1662-1673. PM:23013602. PMC3771350.</w:t>
      </w:r>
    </w:p>
    <w:p w14:paraId="7DB65880"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Gencer</w:t>
      </w:r>
      <w:proofErr w:type="spellEnd"/>
      <w:r w:rsidRPr="00322787">
        <w:rPr>
          <w:rFonts w:ascii="Arial" w:hAnsi="Arial" w:cs="Arial"/>
          <w:sz w:val="20"/>
          <w:szCs w:val="20"/>
        </w:rPr>
        <w:t xml:space="preserve"> B, Collet TH, </w:t>
      </w:r>
      <w:proofErr w:type="spellStart"/>
      <w:r w:rsidRPr="00322787">
        <w:rPr>
          <w:rFonts w:ascii="Arial" w:hAnsi="Arial" w:cs="Arial"/>
          <w:sz w:val="20"/>
          <w:szCs w:val="20"/>
        </w:rPr>
        <w:t>Virgini</w:t>
      </w:r>
      <w:proofErr w:type="spellEnd"/>
      <w:r w:rsidRPr="00322787">
        <w:rPr>
          <w:rFonts w:ascii="Arial" w:hAnsi="Arial" w:cs="Arial"/>
          <w:sz w:val="20"/>
          <w:szCs w:val="20"/>
        </w:rPr>
        <w:t xml:space="preserve"> V, Bauer DC, </w:t>
      </w:r>
      <w:proofErr w:type="spellStart"/>
      <w:r w:rsidRPr="00322787">
        <w:rPr>
          <w:rFonts w:ascii="Arial" w:hAnsi="Arial" w:cs="Arial"/>
          <w:sz w:val="20"/>
          <w:szCs w:val="20"/>
        </w:rPr>
        <w:t>Gussekloo</w:t>
      </w:r>
      <w:proofErr w:type="spellEnd"/>
      <w:r w:rsidRPr="00322787">
        <w:rPr>
          <w:rFonts w:ascii="Arial" w:hAnsi="Arial" w:cs="Arial"/>
          <w:sz w:val="20"/>
          <w:szCs w:val="20"/>
        </w:rPr>
        <w:t xml:space="preserve"> J, Cappola AR, </w:t>
      </w:r>
      <w:proofErr w:type="spellStart"/>
      <w:r w:rsidRPr="00322787">
        <w:rPr>
          <w:rFonts w:ascii="Arial" w:hAnsi="Arial" w:cs="Arial"/>
          <w:sz w:val="20"/>
          <w:szCs w:val="20"/>
        </w:rPr>
        <w:t>Nanchen</w:t>
      </w:r>
      <w:proofErr w:type="spellEnd"/>
      <w:r w:rsidRPr="00322787">
        <w:rPr>
          <w:rFonts w:ascii="Arial" w:hAnsi="Arial" w:cs="Arial"/>
          <w:sz w:val="20"/>
          <w:szCs w:val="20"/>
        </w:rPr>
        <w:t xml:space="preserve"> D, den </w:t>
      </w:r>
      <w:proofErr w:type="spellStart"/>
      <w:r w:rsidRPr="00322787">
        <w:rPr>
          <w:rFonts w:ascii="Arial" w:hAnsi="Arial" w:cs="Arial"/>
          <w:sz w:val="20"/>
          <w:szCs w:val="20"/>
        </w:rPr>
        <w:t>Elzen</w:t>
      </w:r>
      <w:proofErr w:type="spellEnd"/>
      <w:r w:rsidRPr="00322787">
        <w:rPr>
          <w:rFonts w:ascii="Arial" w:hAnsi="Arial" w:cs="Arial"/>
          <w:sz w:val="20"/>
          <w:szCs w:val="20"/>
        </w:rPr>
        <w:t xml:space="preserve"> WP, Balmer P,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 </w:t>
      </w:r>
      <w:proofErr w:type="spellStart"/>
      <w:r w:rsidRPr="00322787">
        <w:rPr>
          <w:rFonts w:ascii="Arial" w:hAnsi="Arial" w:cs="Arial"/>
          <w:sz w:val="20"/>
          <w:szCs w:val="20"/>
        </w:rPr>
        <w:t>Iacoviello</w:t>
      </w:r>
      <w:proofErr w:type="spellEnd"/>
      <w:r w:rsidRPr="00322787">
        <w:rPr>
          <w:rFonts w:ascii="Arial" w:hAnsi="Arial" w:cs="Arial"/>
          <w:sz w:val="20"/>
          <w:szCs w:val="20"/>
        </w:rPr>
        <w:t xml:space="preserve"> M, </w:t>
      </w:r>
      <w:proofErr w:type="spellStart"/>
      <w:r w:rsidRPr="00322787">
        <w:rPr>
          <w:rFonts w:ascii="Arial" w:hAnsi="Arial" w:cs="Arial"/>
          <w:sz w:val="20"/>
          <w:szCs w:val="20"/>
        </w:rPr>
        <w:t>Triggiani</w:t>
      </w:r>
      <w:proofErr w:type="spellEnd"/>
      <w:r w:rsidRPr="00322787">
        <w:rPr>
          <w:rFonts w:ascii="Arial" w:hAnsi="Arial" w:cs="Arial"/>
          <w:sz w:val="20"/>
          <w:szCs w:val="20"/>
        </w:rPr>
        <w:t xml:space="preserve"> V, </w:t>
      </w:r>
      <w:proofErr w:type="spellStart"/>
      <w:r w:rsidRPr="00322787">
        <w:rPr>
          <w:rFonts w:ascii="Arial" w:hAnsi="Arial" w:cs="Arial"/>
          <w:sz w:val="20"/>
          <w:szCs w:val="20"/>
        </w:rPr>
        <w:t>Cornuz</w:t>
      </w:r>
      <w:proofErr w:type="spellEnd"/>
      <w:r w:rsidRPr="00322787">
        <w:rPr>
          <w:rFonts w:ascii="Arial" w:hAnsi="Arial" w:cs="Arial"/>
          <w:sz w:val="20"/>
          <w:szCs w:val="20"/>
        </w:rPr>
        <w:t xml:space="preserve"> J, Newman AB,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w:t>
      </w:r>
      <w:proofErr w:type="spellStart"/>
      <w:r w:rsidRPr="00322787">
        <w:rPr>
          <w:rFonts w:ascii="Arial" w:hAnsi="Arial" w:cs="Arial"/>
          <w:sz w:val="20"/>
          <w:szCs w:val="20"/>
        </w:rPr>
        <w:t>Aujesky</w:t>
      </w:r>
      <w:proofErr w:type="spellEnd"/>
      <w:r w:rsidRPr="00322787">
        <w:rPr>
          <w:rFonts w:ascii="Arial" w:hAnsi="Arial" w:cs="Arial"/>
          <w:sz w:val="20"/>
          <w:szCs w:val="20"/>
        </w:rPr>
        <w:t xml:space="preserve"> D, </w:t>
      </w:r>
      <w:proofErr w:type="spellStart"/>
      <w:r w:rsidRPr="00322787">
        <w:rPr>
          <w:rFonts w:ascii="Arial" w:hAnsi="Arial" w:cs="Arial"/>
          <w:sz w:val="20"/>
          <w:szCs w:val="20"/>
        </w:rPr>
        <w:t>Rodondi</w:t>
      </w:r>
      <w:proofErr w:type="spellEnd"/>
      <w:r w:rsidRPr="00322787">
        <w:rPr>
          <w:rFonts w:ascii="Arial" w:hAnsi="Arial" w:cs="Arial"/>
          <w:sz w:val="20"/>
          <w:szCs w:val="20"/>
        </w:rPr>
        <w:t xml:space="preserve"> N, Thyroid SC. </w:t>
      </w:r>
      <w:r w:rsidRPr="00322787">
        <w:rPr>
          <w:rFonts w:ascii="Arial" w:hAnsi="Arial" w:cs="Arial"/>
          <w:b/>
          <w:bCs/>
          <w:i/>
          <w:iCs/>
          <w:sz w:val="20"/>
          <w:szCs w:val="20"/>
        </w:rPr>
        <w:t xml:space="preserve">Subclinical thyroid </w:t>
      </w:r>
      <w:proofErr w:type="gramStart"/>
      <w:r w:rsidRPr="00322787">
        <w:rPr>
          <w:rFonts w:ascii="Arial" w:hAnsi="Arial" w:cs="Arial"/>
          <w:b/>
          <w:bCs/>
          <w:i/>
          <w:iCs/>
          <w:sz w:val="20"/>
          <w:szCs w:val="20"/>
        </w:rPr>
        <w:t>dysfunction</w:t>
      </w:r>
      <w:proofErr w:type="gramEnd"/>
      <w:r w:rsidRPr="00322787">
        <w:rPr>
          <w:rFonts w:ascii="Arial" w:hAnsi="Arial" w:cs="Arial"/>
          <w:b/>
          <w:bCs/>
          <w:i/>
          <w:iCs/>
          <w:sz w:val="20"/>
          <w:szCs w:val="20"/>
        </w:rPr>
        <w:t xml:space="preserve"> and the risk of heart failure events: an individual participant data analysis from 6 prospective cohorts</w:t>
      </w:r>
      <w:r w:rsidRPr="00322787">
        <w:rPr>
          <w:rFonts w:ascii="Arial" w:hAnsi="Arial" w:cs="Arial"/>
          <w:b/>
          <w:bCs/>
          <w:sz w:val="20"/>
          <w:szCs w:val="20"/>
        </w:rPr>
        <w:t>.</w:t>
      </w:r>
      <w:r w:rsidRPr="00322787">
        <w:rPr>
          <w:rFonts w:ascii="Arial" w:hAnsi="Arial" w:cs="Arial"/>
          <w:sz w:val="20"/>
          <w:szCs w:val="20"/>
        </w:rPr>
        <w:t xml:space="preserve"> Circulation, Aug. 28, 2012. Vol. 126, issue 9, pp. 1040-1049. PM:22821943. PMC3884576.</w:t>
      </w:r>
    </w:p>
    <w:p w14:paraId="576E23A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Girotra</w:t>
      </w:r>
      <w:proofErr w:type="spellEnd"/>
      <w:r w:rsidRPr="00322787">
        <w:rPr>
          <w:rFonts w:ascii="Arial" w:hAnsi="Arial" w:cs="Arial"/>
          <w:sz w:val="20"/>
          <w:szCs w:val="20"/>
        </w:rPr>
        <w:t xml:space="preserve"> S,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Kop WJ, Stein PK, Gottdiener JS, Mukamal KJ. </w:t>
      </w:r>
      <w:r w:rsidRPr="00322787">
        <w:rPr>
          <w:rFonts w:ascii="Arial" w:hAnsi="Arial" w:cs="Arial"/>
          <w:b/>
          <w:bCs/>
          <w:i/>
          <w:iCs/>
          <w:sz w:val="20"/>
          <w:szCs w:val="20"/>
        </w:rPr>
        <w:t>Heart rate response to a timed walk and cardiovascular outcomes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Cardiology, 2012. Vol. 122, issue 2, pp. 69-75. PM:22722364. PMC: 3516408.</w:t>
      </w:r>
    </w:p>
    <w:p w14:paraId="3759BE8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Glazer NL, Macy EM, Lumley T, Smith NL, Reiner AP, Psaty BM, Ki</w:t>
      </w:r>
      <w:r w:rsidR="00E7581F">
        <w:rPr>
          <w:rFonts w:ascii="Arial" w:hAnsi="Arial" w:cs="Arial"/>
          <w:sz w:val="20"/>
          <w:szCs w:val="20"/>
        </w:rPr>
        <w:t xml:space="preserve">ng GL, Tracy RP, Siscovick DS. </w:t>
      </w:r>
      <w:r w:rsidRPr="00322787">
        <w:rPr>
          <w:rFonts w:ascii="Arial" w:hAnsi="Arial" w:cs="Arial"/>
          <w:b/>
          <w:bCs/>
          <w:i/>
          <w:iCs/>
          <w:sz w:val="20"/>
          <w:szCs w:val="20"/>
        </w:rPr>
        <w:t>Transforming growth factor beta-1 and incidence of heart failure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Cytokine,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2012. Vol. 60, issue 2, pp. 341-345. PM:22878343. PMC4143419.</w:t>
      </w:r>
    </w:p>
    <w:p w14:paraId="08EE9E6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Dupuis J, Bis JC, Dehghan A,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Baumert J, Lu C, Smith NL,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Roberts R, </w:t>
      </w:r>
      <w:proofErr w:type="spellStart"/>
      <w:r w:rsidRPr="00322787">
        <w:rPr>
          <w:rFonts w:ascii="Arial" w:hAnsi="Arial" w:cs="Arial"/>
          <w:sz w:val="20"/>
          <w:szCs w:val="20"/>
        </w:rPr>
        <w:t>Khuseyinova</w:t>
      </w:r>
      <w:proofErr w:type="spellEnd"/>
      <w:r w:rsidRPr="00322787">
        <w:rPr>
          <w:rFonts w:ascii="Arial" w:hAnsi="Arial" w:cs="Arial"/>
          <w:sz w:val="20"/>
          <w:szCs w:val="20"/>
        </w:rPr>
        <w:t xml:space="preserve"> N, Schnabel RB, Rice KM,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Fontes JD,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Keaney</w:t>
      </w:r>
      <w:proofErr w:type="spellEnd"/>
      <w:r w:rsidRPr="00322787">
        <w:rPr>
          <w:rFonts w:ascii="Arial" w:hAnsi="Arial" w:cs="Arial"/>
          <w:sz w:val="20"/>
          <w:szCs w:val="20"/>
        </w:rPr>
        <w:t xml:space="preserve"> JF, Jr., Lemaitre R,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Ellis S, Hazen SL,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Nelson JJ,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McPherson RM, </w:t>
      </w:r>
      <w:proofErr w:type="spellStart"/>
      <w:r w:rsidRPr="00322787">
        <w:rPr>
          <w:rFonts w:ascii="Arial" w:hAnsi="Arial" w:cs="Arial"/>
          <w:sz w:val="20"/>
          <w:szCs w:val="20"/>
        </w:rPr>
        <w:t>Stirnadel</w:t>
      </w:r>
      <w:proofErr w:type="spellEnd"/>
      <w:r w:rsidRPr="00322787">
        <w:rPr>
          <w:rFonts w:ascii="Arial" w:hAnsi="Arial" w:cs="Arial"/>
          <w:sz w:val="20"/>
          <w:szCs w:val="20"/>
        </w:rPr>
        <w:t xml:space="preserve">-Farrant HA, Psaty BM,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Siscovick D,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Cushman M, Yamamoto JF, Rotter JI, Larson MG, Stewart AF, Boerwinkle E,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Tracy RP, Koenig W, Benjamin EJ, Ballantyne CM. </w:t>
      </w:r>
      <w:r w:rsidRPr="00322787">
        <w:rPr>
          <w:rFonts w:ascii="Arial" w:hAnsi="Arial" w:cs="Arial"/>
          <w:b/>
          <w:bCs/>
          <w:i/>
          <w:iCs/>
          <w:sz w:val="20"/>
          <w:szCs w:val="20"/>
        </w:rPr>
        <w:t>Eight genetic loci associated with variation in lipoprotein-associated phospholipase A2 mass and activity and coronary heart disease: meta-analysis of genome-wide association studies from five community-based studies</w:t>
      </w:r>
      <w:r w:rsidRPr="00322787">
        <w:rPr>
          <w:rFonts w:ascii="Arial" w:hAnsi="Arial" w:cs="Arial"/>
          <w:b/>
          <w:bCs/>
          <w:sz w:val="20"/>
          <w:szCs w:val="20"/>
        </w:rPr>
        <w:t xml:space="preserve">. </w:t>
      </w:r>
      <w:proofErr w:type="spellStart"/>
      <w:r w:rsidRPr="00322787">
        <w:rPr>
          <w:rFonts w:ascii="Arial" w:hAnsi="Arial" w:cs="Arial"/>
          <w:sz w:val="20"/>
          <w:szCs w:val="20"/>
        </w:rPr>
        <w:t>Eur.Heart</w:t>
      </w:r>
      <w:proofErr w:type="spellEnd"/>
      <w:r w:rsidRPr="00322787">
        <w:rPr>
          <w:rFonts w:ascii="Arial" w:hAnsi="Arial" w:cs="Arial"/>
          <w:sz w:val="20"/>
          <w:szCs w:val="20"/>
        </w:rPr>
        <w:t xml:space="preserve"> J., </w:t>
      </w:r>
      <w:proofErr w:type="gramStart"/>
      <w:r w:rsidRPr="00322787">
        <w:rPr>
          <w:rFonts w:ascii="Arial" w:hAnsi="Arial" w:cs="Arial"/>
          <w:sz w:val="20"/>
          <w:szCs w:val="20"/>
        </w:rPr>
        <w:t>Jan.,</w:t>
      </w:r>
      <w:proofErr w:type="gramEnd"/>
      <w:r w:rsidRPr="00322787">
        <w:rPr>
          <w:rFonts w:ascii="Arial" w:hAnsi="Arial" w:cs="Arial"/>
          <w:sz w:val="20"/>
          <w:szCs w:val="20"/>
        </w:rPr>
        <w:t xml:space="preserve"> 2012. Vol. 33, issue 2, pp. 238-251. PM:22003152. PMC3258449.</w:t>
      </w:r>
    </w:p>
    <w:p w14:paraId="45409895" w14:textId="77777777" w:rsidR="000F2BF8"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Spencer KL, Buzkova P, </w:t>
      </w:r>
      <w:proofErr w:type="spellStart"/>
      <w:r w:rsidRPr="00322787">
        <w:rPr>
          <w:rFonts w:ascii="Arial" w:hAnsi="Arial" w:cs="Arial"/>
          <w:sz w:val="20"/>
          <w:szCs w:val="20"/>
        </w:rPr>
        <w:t>Voruganti</w:t>
      </w:r>
      <w:proofErr w:type="spellEnd"/>
      <w:r w:rsidRPr="00322787">
        <w:rPr>
          <w:rFonts w:ascii="Arial" w:hAnsi="Arial" w:cs="Arial"/>
          <w:sz w:val="20"/>
          <w:szCs w:val="20"/>
        </w:rPr>
        <w:t xml:space="preserve"> VS, Wan P,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Monroe KR, Howard BV, Jackson RD,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Kolonel LN,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Goodloe RJ, Liu S, Manson JE, Meigs JB, Waters K, Mukamal KJ, Pendergrass SA, Shrader P, Wilkens LR,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North KE, Peters U, Crawford DC, Le ML, Pankow JS. </w:t>
      </w:r>
      <w:r w:rsidRPr="00322787">
        <w:rPr>
          <w:rFonts w:ascii="Arial" w:hAnsi="Arial" w:cs="Arial"/>
          <w:b/>
          <w:bCs/>
          <w:i/>
          <w:iCs/>
          <w:sz w:val="20"/>
          <w:szCs w:val="20"/>
        </w:rPr>
        <w:t>Consistent directions of effect for established type 2 diabetes risk variants across populations: the population architecture using Genomics and Epidemiology (PAGE) Consortium</w:t>
      </w:r>
      <w:r w:rsidRPr="00322787">
        <w:rPr>
          <w:rFonts w:ascii="Arial" w:hAnsi="Arial" w:cs="Arial"/>
          <w:b/>
          <w:bCs/>
          <w:sz w:val="20"/>
          <w:szCs w:val="20"/>
        </w:rPr>
        <w:t xml:space="preserve">. </w:t>
      </w:r>
      <w:r w:rsidRPr="00322787">
        <w:rPr>
          <w:rFonts w:ascii="Arial" w:hAnsi="Arial" w:cs="Arial"/>
          <w:sz w:val="20"/>
          <w:szCs w:val="20"/>
        </w:rPr>
        <w:t xml:space="preserve">Diabetes,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2012. Vol. 61, issue 6, pp. 1642-1647. PM:22474029. PMC3357304.</w:t>
      </w:r>
    </w:p>
    <w:p w14:paraId="5A2A75ED" w14:textId="77777777" w:rsidR="00AB45CB" w:rsidRPr="00AB45CB" w:rsidRDefault="00F356FA" w:rsidP="00AB45CB">
      <w:pPr>
        <w:autoSpaceDE w:val="0"/>
        <w:autoSpaceDN w:val="0"/>
        <w:adjustRightInd w:val="0"/>
        <w:spacing w:after="240" w:line="240" w:lineRule="auto"/>
        <w:rPr>
          <w:rFonts w:ascii="Arial" w:hAnsi="Arial" w:cs="Arial"/>
          <w:sz w:val="20"/>
          <w:szCs w:val="20"/>
        </w:rPr>
      </w:pPr>
      <w:hyperlink r:id="rId3385" w:history="1">
        <w:proofErr w:type="spellStart"/>
        <w:r w:rsidR="00AB45CB" w:rsidRPr="00AB45CB">
          <w:rPr>
            <w:rFonts w:ascii="Arial" w:hAnsi="Arial" w:cs="Arial"/>
            <w:sz w:val="20"/>
            <w:szCs w:val="20"/>
          </w:rPr>
          <w:t>Hallan</w:t>
        </w:r>
        <w:proofErr w:type="spellEnd"/>
        <w:r w:rsidR="00AB45CB" w:rsidRPr="00AB45CB">
          <w:rPr>
            <w:rFonts w:ascii="Arial" w:hAnsi="Arial" w:cs="Arial"/>
            <w:sz w:val="20"/>
            <w:szCs w:val="20"/>
          </w:rPr>
          <w:t xml:space="preserve"> SI</w:t>
        </w:r>
      </w:hyperlink>
      <w:r w:rsidR="00AB45CB" w:rsidRPr="00AB45CB">
        <w:rPr>
          <w:rFonts w:ascii="Arial" w:hAnsi="Arial" w:cs="Arial"/>
          <w:sz w:val="20"/>
          <w:szCs w:val="20"/>
        </w:rPr>
        <w:t xml:space="preserve">, </w:t>
      </w:r>
      <w:hyperlink r:id="rId3386" w:history="1">
        <w:r w:rsidR="00AB45CB" w:rsidRPr="00AB45CB">
          <w:rPr>
            <w:rFonts w:ascii="Arial" w:hAnsi="Arial" w:cs="Arial"/>
            <w:sz w:val="20"/>
            <w:szCs w:val="20"/>
          </w:rPr>
          <w:t>Matsushita K</w:t>
        </w:r>
      </w:hyperlink>
      <w:r w:rsidR="00AB45CB" w:rsidRPr="00AB45CB">
        <w:rPr>
          <w:rFonts w:ascii="Arial" w:hAnsi="Arial" w:cs="Arial"/>
          <w:sz w:val="20"/>
          <w:szCs w:val="20"/>
        </w:rPr>
        <w:t xml:space="preserve">, </w:t>
      </w:r>
      <w:hyperlink r:id="rId3387" w:history="1">
        <w:r w:rsidR="00AB45CB" w:rsidRPr="00AB45CB">
          <w:rPr>
            <w:rFonts w:ascii="Arial" w:hAnsi="Arial" w:cs="Arial"/>
            <w:sz w:val="20"/>
            <w:szCs w:val="20"/>
          </w:rPr>
          <w:t>Sang Y</w:t>
        </w:r>
      </w:hyperlink>
      <w:r w:rsidR="00AB45CB" w:rsidRPr="00AB45CB">
        <w:rPr>
          <w:rFonts w:ascii="Arial" w:hAnsi="Arial" w:cs="Arial"/>
          <w:sz w:val="20"/>
          <w:szCs w:val="20"/>
        </w:rPr>
        <w:t xml:space="preserve">, </w:t>
      </w:r>
      <w:hyperlink r:id="rId3388" w:history="1">
        <w:r w:rsidR="00AB45CB" w:rsidRPr="00AB45CB">
          <w:rPr>
            <w:rFonts w:ascii="Arial" w:hAnsi="Arial" w:cs="Arial"/>
            <w:sz w:val="20"/>
            <w:szCs w:val="20"/>
          </w:rPr>
          <w:t>Mahmoodi BK</w:t>
        </w:r>
      </w:hyperlink>
      <w:r w:rsidR="00AB45CB" w:rsidRPr="00AB45CB">
        <w:rPr>
          <w:rFonts w:ascii="Arial" w:hAnsi="Arial" w:cs="Arial"/>
          <w:sz w:val="20"/>
          <w:szCs w:val="20"/>
        </w:rPr>
        <w:t xml:space="preserve">, </w:t>
      </w:r>
      <w:hyperlink r:id="rId3389" w:history="1">
        <w:r w:rsidR="00AB45CB" w:rsidRPr="00AB45CB">
          <w:rPr>
            <w:rFonts w:ascii="Arial" w:hAnsi="Arial" w:cs="Arial"/>
            <w:sz w:val="20"/>
            <w:szCs w:val="20"/>
          </w:rPr>
          <w:t>Black C</w:t>
        </w:r>
      </w:hyperlink>
      <w:r w:rsidR="00AB45CB" w:rsidRPr="00AB45CB">
        <w:rPr>
          <w:rFonts w:ascii="Arial" w:hAnsi="Arial" w:cs="Arial"/>
          <w:sz w:val="20"/>
          <w:szCs w:val="20"/>
        </w:rPr>
        <w:t xml:space="preserve">, </w:t>
      </w:r>
      <w:hyperlink r:id="rId3390" w:history="1">
        <w:proofErr w:type="spellStart"/>
        <w:r w:rsidR="00AB45CB" w:rsidRPr="00AB45CB">
          <w:rPr>
            <w:rFonts w:ascii="Arial" w:hAnsi="Arial" w:cs="Arial"/>
            <w:sz w:val="20"/>
            <w:szCs w:val="20"/>
          </w:rPr>
          <w:t>Ishani</w:t>
        </w:r>
        <w:proofErr w:type="spellEnd"/>
        <w:r w:rsidR="00AB45CB" w:rsidRPr="00AB45CB">
          <w:rPr>
            <w:rFonts w:ascii="Arial" w:hAnsi="Arial" w:cs="Arial"/>
            <w:sz w:val="20"/>
            <w:szCs w:val="20"/>
          </w:rPr>
          <w:t xml:space="preserve"> A</w:t>
        </w:r>
      </w:hyperlink>
      <w:r w:rsidR="00AB45CB" w:rsidRPr="00AB45CB">
        <w:rPr>
          <w:rFonts w:ascii="Arial" w:hAnsi="Arial" w:cs="Arial"/>
          <w:sz w:val="20"/>
          <w:szCs w:val="20"/>
        </w:rPr>
        <w:t xml:space="preserve">, </w:t>
      </w:r>
      <w:hyperlink r:id="rId3391" w:history="1">
        <w:proofErr w:type="spellStart"/>
        <w:r w:rsidR="00AB45CB" w:rsidRPr="00AB45CB">
          <w:rPr>
            <w:rFonts w:ascii="Arial" w:hAnsi="Arial" w:cs="Arial"/>
            <w:sz w:val="20"/>
            <w:szCs w:val="20"/>
          </w:rPr>
          <w:t>Kleefstra</w:t>
        </w:r>
        <w:proofErr w:type="spellEnd"/>
        <w:r w:rsidR="00AB45CB" w:rsidRPr="00AB45CB">
          <w:rPr>
            <w:rFonts w:ascii="Arial" w:hAnsi="Arial" w:cs="Arial"/>
            <w:sz w:val="20"/>
            <w:szCs w:val="20"/>
          </w:rPr>
          <w:t xml:space="preserve"> N</w:t>
        </w:r>
      </w:hyperlink>
      <w:r w:rsidR="00AB45CB" w:rsidRPr="00AB45CB">
        <w:rPr>
          <w:rFonts w:ascii="Arial" w:hAnsi="Arial" w:cs="Arial"/>
          <w:sz w:val="20"/>
          <w:szCs w:val="20"/>
        </w:rPr>
        <w:t xml:space="preserve">, </w:t>
      </w:r>
      <w:hyperlink r:id="rId3392" w:history="1">
        <w:r w:rsidR="00AB45CB" w:rsidRPr="00AB45CB">
          <w:rPr>
            <w:rFonts w:ascii="Arial" w:hAnsi="Arial" w:cs="Arial"/>
            <w:sz w:val="20"/>
            <w:szCs w:val="20"/>
          </w:rPr>
          <w:t>Naimark D</w:t>
        </w:r>
      </w:hyperlink>
      <w:r w:rsidR="00AB45CB" w:rsidRPr="00AB45CB">
        <w:rPr>
          <w:rFonts w:ascii="Arial" w:hAnsi="Arial" w:cs="Arial"/>
          <w:sz w:val="20"/>
          <w:szCs w:val="20"/>
        </w:rPr>
        <w:t xml:space="preserve">, </w:t>
      </w:r>
      <w:hyperlink r:id="rId3393" w:history="1">
        <w:r w:rsidR="00AB45CB" w:rsidRPr="00AB45CB">
          <w:rPr>
            <w:rFonts w:ascii="Arial" w:hAnsi="Arial" w:cs="Arial"/>
            <w:sz w:val="20"/>
            <w:szCs w:val="20"/>
          </w:rPr>
          <w:t>Roderick P</w:t>
        </w:r>
      </w:hyperlink>
      <w:r w:rsidR="00AB45CB" w:rsidRPr="00AB45CB">
        <w:rPr>
          <w:rFonts w:ascii="Arial" w:hAnsi="Arial" w:cs="Arial"/>
          <w:sz w:val="20"/>
          <w:szCs w:val="20"/>
        </w:rPr>
        <w:t xml:space="preserve">, </w:t>
      </w:r>
      <w:hyperlink r:id="rId3394" w:history="1">
        <w:r w:rsidR="00AB45CB" w:rsidRPr="00AB45CB">
          <w:rPr>
            <w:rFonts w:ascii="Arial" w:hAnsi="Arial" w:cs="Arial"/>
            <w:sz w:val="20"/>
            <w:szCs w:val="20"/>
          </w:rPr>
          <w:t>Tonelli M</w:t>
        </w:r>
      </w:hyperlink>
      <w:r w:rsidR="00AB45CB" w:rsidRPr="00AB45CB">
        <w:rPr>
          <w:rFonts w:ascii="Arial" w:hAnsi="Arial" w:cs="Arial"/>
          <w:sz w:val="20"/>
          <w:szCs w:val="20"/>
        </w:rPr>
        <w:t xml:space="preserve">, </w:t>
      </w:r>
      <w:hyperlink r:id="rId3395" w:history="1">
        <w:proofErr w:type="spellStart"/>
        <w:r w:rsidR="00AB45CB" w:rsidRPr="00AB45CB">
          <w:rPr>
            <w:rFonts w:ascii="Arial" w:hAnsi="Arial" w:cs="Arial"/>
            <w:sz w:val="20"/>
            <w:szCs w:val="20"/>
          </w:rPr>
          <w:t>Wetzels</w:t>
        </w:r>
        <w:proofErr w:type="spellEnd"/>
        <w:r w:rsidR="00AB45CB" w:rsidRPr="00AB45CB">
          <w:rPr>
            <w:rFonts w:ascii="Arial" w:hAnsi="Arial" w:cs="Arial"/>
            <w:sz w:val="20"/>
            <w:szCs w:val="20"/>
          </w:rPr>
          <w:t xml:space="preserve"> JF</w:t>
        </w:r>
      </w:hyperlink>
      <w:r w:rsidR="00AB45CB" w:rsidRPr="00AB45CB">
        <w:rPr>
          <w:rFonts w:ascii="Arial" w:hAnsi="Arial" w:cs="Arial"/>
          <w:sz w:val="20"/>
          <w:szCs w:val="20"/>
        </w:rPr>
        <w:t xml:space="preserve">, </w:t>
      </w:r>
      <w:hyperlink r:id="rId3396" w:history="1">
        <w:r w:rsidR="00AB45CB" w:rsidRPr="00AB45CB">
          <w:rPr>
            <w:rFonts w:ascii="Arial" w:hAnsi="Arial" w:cs="Arial"/>
            <w:sz w:val="20"/>
            <w:szCs w:val="20"/>
          </w:rPr>
          <w:t>Astor BC</w:t>
        </w:r>
      </w:hyperlink>
      <w:r w:rsidR="00AB45CB" w:rsidRPr="00AB45CB">
        <w:rPr>
          <w:rFonts w:ascii="Arial" w:hAnsi="Arial" w:cs="Arial"/>
          <w:sz w:val="20"/>
          <w:szCs w:val="20"/>
        </w:rPr>
        <w:t xml:space="preserve">, </w:t>
      </w:r>
      <w:hyperlink r:id="rId3397" w:history="1">
        <w:r w:rsidR="00AB45CB" w:rsidRPr="00AB45CB">
          <w:rPr>
            <w:rFonts w:ascii="Arial" w:hAnsi="Arial" w:cs="Arial"/>
            <w:sz w:val="20"/>
            <w:szCs w:val="20"/>
          </w:rPr>
          <w:t>Gansevoort RT</w:t>
        </w:r>
      </w:hyperlink>
      <w:r w:rsidR="00AB45CB" w:rsidRPr="00AB45CB">
        <w:rPr>
          <w:rFonts w:ascii="Arial" w:hAnsi="Arial" w:cs="Arial"/>
          <w:sz w:val="20"/>
          <w:szCs w:val="20"/>
        </w:rPr>
        <w:t xml:space="preserve">, </w:t>
      </w:r>
      <w:hyperlink r:id="rId3398" w:history="1">
        <w:r w:rsidR="00AB45CB" w:rsidRPr="00AB45CB">
          <w:rPr>
            <w:rFonts w:ascii="Arial" w:hAnsi="Arial" w:cs="Arial"/>
            <w:sz w:val="20"/>
            <w:szCs w:val="20"/>
          </w:rPr>
          <w:t>Levin A</w:t>
        </w:r>
      </w:hyperlink>
      <w:r w:rsidR="00AB45CB" w:rsidRPr="00AB45CB">
        <w:rPr>
          <w:rFonts w:ascii="Arial" w:hAnsi="Arial" w:cs="Arial"/>
          <w:sz w:val="20"/>
          <w:szCs w:val="20"/>
        </w:rPr>
        <w:t xml:space="preserve">, </w:t>
      </w:r>
      <w:hyperlink r:id="rId3399" w:history="1">
        <w:r w:rsidR="00AB45CB" w:rsidRPr="00AB45CB">
          <w:rPr>
            <w:rFonts w:ascii="Arial" w:hAnsi="Arial" w:cs="Arial"/>
            <w:sz w:val="20"/>
            <w:szCs w:val="20"/>
          </w:rPr>
          <w:t>Wen CP</w:t>
        </w:r>
      </w:hyperlink>
      <w:r w:rsidR="00AB45CB" w:rsidRPr="00AB45CB">
        <w:rPr>
          <w:rFonts w:ascii="Arial" w:hAnsi="Arial" w:cs="Arial"/>
          <w:sz w:val="20"/>
          <w:szCs w:val="20"/>
        </w:rPr>
        <w:t xml:space="preserve">, </w:t>
      </w:r>
      <w:hyperlink r:id="rId3400" w:history="1">
        <w:r w:rsidR="00AB45CB" w:rsidRPr="00AB45CB">
          <w:rPr>
            <w:rFonts w:ascii="Arial" w:hAnsi="Arial" w:cs="Arial"/>
            <w:sz w:val="20"/>
            <w:szCs w:val="20"/>
          </w:rPr>
          <w:t>Coresh J</w:t>
        </w:r>
      </w:hyperlink>
      <w:r w:rsidR="00AB45CB">
        <w:rPr>
          <w:rFonts w:ascii="Arial" w:hAnsi="Arial" w:cs="Arial"/>
          <w:sz w:val="20"/>
          <w:szCs w:val="20"/>
        </w:rPr>
        <w:t>,</w:t>
      </w:r>
      <w:r w:rsidR="00AB45CB" w:rsidRPr="00AB45CB">
        <w:rPr>
          <w:rFonts w:ascii="Arial" w:hAnsi="Arial" w:cs="Arial"/>
          <w:sz w:val="20"/>
          <w:szCs w:val="20"/>
        </w:rPr>
        <w:t xml:space="preserve"> </w:t>
      </w:r>
      <w:hyperlink r:id="rId3401" w:history="1">
        <w:r w:rsidR="00AB45CB" w:rsidRPr="00AB45CB">
          <w:rPr>
            <w:rFonts w:ascii="Arial" w:hAnsi="Arial" w:cs="Arial"/>
            <w:sz w:val="20"/>
            <w:szCs w:val="20"/>
          </w:rPr>
          <w:t>Chronic Kidney Disease Prognosis Consortium</w:t>
        </w:r>
      </w:hyperlink>
      <w:r w:rsidR="00AB45CB" w:rsidRPr="00AB45CB">
        <w:rPr>
          <w:rFonts w:ascii="Arial" w:hAnsi="Arial" w:cs="Arial"/>
          <w:sz w:val="20"/>
          <w:szCs w:val="20"/>
        </w:rPr>
        <w:t xml:space="preserve">. </w:t>
      </w:r>
      <w:r w:rsidR="00AB45CB" w:rsidRPr="00AB45CB">
        <w:rPr>
          <w:rFonts w:ascii="Arial" w:hAnsi="Arial" w:cs="Arial"/>
          <w:b/>
          <w:i/>
          <w:sz w:val="20"/>
          <w:szCs w:val="20"/>
        </w:rPr>
        <w:t>Age and association of kidney measures with mortality and end-stage renal disease</w:t>
      </w:r>
      <w:r w:rsidR="00AB45CB" w:rsidRPr="00AB45CB">
        <w:rPr>
          <w:rFonts w:ascii="Arial" w:hAnsi="Arial" w:cs="Arial"/>
          <w:sz w:val="20"/>
          <w:szCs w:val="20"/>
        </w:rPr>
        <w:t xml:space="preserve">. </w:t>
      </w:r>
      <w:hyperlink r:id="rId3402" w:tooltip="JAMA." w:history="1">
        <w:r w:rsidR="00AB45CB" w:rsidRPr="00AB45CB">
          <w:rPr>
            <w:rFonts w:ascii="Arial" w:hAnsi="Arial" w:cs="Arial"/>
            <w:sz w:val="20"/>
            <w:szCs w:val="20"/>
          </w:rPr>
          <w:t>JAMA</w:t>
        </w:r>
      </w:hyperlink>
      <w:r w:rsidR="00AB45CB" w:rsidRPr="00AB45CB">
        <w:rPr>
          <w:rFonts w:ascii="Arial" w:hAnsi="Arial" w:cs="Arial"/>
          <w:sz w:val="20"/>
          <w:szCs w:val="20"/>
        </w:rPr>
        <w:t xml:space="preserve"> 2012 Dec 12</w:t>
      </w:r>
      <w:r w:rsidR="00AB45CB">
        <w:rPr>
          <w:rFonts w:ascii="Arial" w:hAnsi="Arial" w:cs="Arial"/>
          <w:sz w:val="20"/>
          <w:szCs w:val="20"/>
        </w:rPr>
        <w:t xml:space="preserve">. Volume </w:t>
      </w:r>
      <w:r w:rsidR="00AB45CB" w:rsidRPr="00AB45CB">
        <w:rPr>
          <w:rFonts w:ascii="Arial" w:hAnsi="Arial" w:cs="Arial"/>
          <w:sz w:val="20"/>
          <w:szCs w:val="20"/>
        </w:rPr>
        <w:t>308</w:t>
      </w:r>
      <w:r w:rsidR="00AB45CB">
        <w:rPr>
          <w:rFonts w:ascii="Arial" w:hAnsi="Arial" w:cs="Arial"/>
          <w:sz w:val="20"/>
          <w:szCs w:val="20"/>
        </w:rPr>
        <w:t xml:space="preserve">, issue </w:t>
      </w:r>
      <w:r w:rsidR="00AB45CB" w:rsidRPr="00AB45CB">
        <w:rPr>
          <w:rFonts w:ascii="Arial" w:hAnsi="Arial" w:cs="Arial"/>
          <w:sz w:val="20"/>
          <w:szCs w:val="20"/>
        </w:rPr>
        <w:t>22</w:t>
      </w:r>
      <w:r w:rsidR="00AB45CB">
        <w:rPr>
          <w:rFonts w:ascii="Arial" w:hAnsi="Arial" w:cs="Arial"/>
          <w:sz w:val="20"/>
          <w:szCs w:val="20"/>
        </w:rPr>
        <w:t xml:space="preserve">, pp. </w:t>
      </w:r>
      <w:r w:rsidR="00AB45CB" w:rsidRPr="00AB45CB">
        <w:rPr>
          <w:rFonts w:ascii="Arial" w:hAnsi="Arial" w:cs="Arial"/>
          <w:sz w:val="20"/>
          <w:szCs w:val="20"/>
        </w:rPr>
        <w:t>2349-</w:t>
      </w:r>
      <w:r w:rsidR="00AB45CB">
        <w:rPr>
          <w:rFonts w:ascii="Arial" w:hAnsi="Arial" w:cs="Arial"/>
          <w:sz w:val="20"/>
          <w:szCs w:val="20"/>
        </w:rPr>
        <w:t>23</w:t>
      </w:r>
      <w:r w:rsidR="00AB45CB" w:rsidRPr="00AB45CB">
        <w:rPr>
          <w:rFonts w:ascii="Arial" w:hAnsi="Arial" w:cs="Arial"/>
          <w:sz w:val="20"/>
          <w:szCs w:val="20"/>
        </w:rPr>
        <w:t xml:space="preserve">60. </w:t>
      </w:r>
      <w:r w:rsidR="00AB45CB">
        <w:rPr>
          <w:rFonts w:ascii="Arial" w:hAnsi="Arial" w:cs="Arial"/>
          <w:sz w:val="20"/>
          <w:szCs w:val="20"/>
        </w:rPr>
        <w:t>PM</w:t>
      </w:r>
      <w:r w:rsidR="00AB45CB" w:rsidRPr="00AB45CB">
        <w:rPr>
          <w:rFonts w:ascii="Arial" w:hAnsi="Arial" w:cs="Arial"/>
          <w:sz w:val="20"/>
          <w:szCs w:val="20"/>
        </w:rPr>
        <w:t>:</w:t>
      </w:r>
      <w:r w:rsidR="00AB45CB">
        <w:rPr>
          <w:rFonts w:ascii="Arial" w:hAnsi="Arial" w:cs="Arial"/>
          <w:sz w:val="20"/>
          <w:szCs w:val="20"/>
        </w:rPr>
        <w:t xml:space="preserve"> </w:t>
      </w:r>
      <w:r w:rsidR="00AB45CB" w:rsidRPr="00AB45CB">
        <w:rPr>
          <w:rFonts w:ascii="Arial" w:hAnsi="Arial" w:cs="Arial"/>
          <w:sz w:val="20"/>
          <w:szCs w:val="20"/>
        </w:rPr>
        <w:t>23111824</w:t>
      </w:r>
      <w:r w:rsidR="00AB45CB">
        <w:rPr>
          <w:rFonts w:ascii="Arial" w:hAnsi="Arial" w:cs="Arial"/>
          <w:sz w:val="20"/>
          <w:szCs w:val="20"/>
        </w:rPr>
        <w:t xml:space="preserve">. </w:t>
      </w:r>
      <w:hyperlink r:id="rId3403" w:history="1">
        <w:r w:rsidR="00AB45CB" w:rsidRPr="00AB45CB">
          <w:rPr>
            <w:rFonts w:ascii="Arial" w:hAnsi="Arial" w:cs="Arial"/>
            <w:sz w:val="20"/>
            <w:szCs w:val="20"/>
          </w:rPr>
          <w:t>PMC3936348</w:t>
        </w:r>
      </w:hyperlink>
      <w:r w:rsidR="00AB45CB">
        <w:rPr>
          <w:rFonts w:ascii="Arial" w:hAnsi="Arial" w:cs="Arial"/>
          <w:sz w:val="20"/>
          <w:szCs w:val="20"/>
        </w:rPr>
        <w:t>.</w:t>
      </w:r>
    </w:p>
    <w:p w14:paraId="29FAF13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Hancock DB, Artigas MS, Gharib SA, Henry A, Manichaikul A, Ramasamy A, Loth DW, Imboden M, Koch B, McArdle WL, Smith AV, </w:t>
      </w:r>
      <w:proofErr w:type="spellStart"/>
      <w:r w:rsidRPr="00322787">
        <w:rPr>
          <w:rFonts w:ascii="Arial" w:hAnsi="Arial" w:cs="Arial"/>
          <w:sz w:val="20"/>
          <w:szCs w:val="20"/>
        </w:rPr>
        <w:t>Smolonska</w:t>
      </w:r>
      <w:proofErr w:type="spellEnd"/>
      <w:r w:rsidRPr="00322787">
        <w:rPr>
          <w:rFonts w:ascii="Arial" w:hAnsi="Arial" w:cs="Arial"/>
          <w:sz w:val="20"/>
          <w:szCs w:val="20"/>
        </w:rPr>
        <w:t xml:space="preserve"> J, </w:t>
      </w:r>
      <w:proofErr w:type="spellStart"/>
      <w:r w:rsidRPr="00322787">
        <w:rPr>
          <w:rFonts w:ascii="Arial" w:hAnsi="Arial" w:cs="Arial"/>
          <w:sz w:val="20"/>
          <w:szCs w:val="20"/>
        </w:rPr>
        <w:t>Sood</w:t>
      </w:r>
      <w:proofErr w:type="spellEnd"/>
      <w:r w:rsidRPr="00322787">
        <w:rPr>
          <w:rFonts w:ascii="Arial" w:hAnsi="Arial" w:cs="Arial"/>
          <w:sz w:val="20"/>
          <w:szCs w:val="20"/>
        </w:rPr>
        <w:t xml:space="preserve"> A, Tang W, Wilk JB, </w:t>
      </w:r>
      <w:proofErr w:type="spellStart"/>
      <w:r w:rsidRPr="00322787">
        <w:rPr>
          <w:rFonts w:ascii="Arial" w:hAnsi="Arial" w:cs="Arial"/>
          <w:sz w:val="20"/>
          <w:szCs w:val="20"/>
        </w:rPr>
        <w:t>Zhai</w:t>
      </w:r>
      <w:proofErr w:type="spellEnd"/>
      <w:r w:rsidRPr="00322787">
        <w:rPr>
          <w:rFonts w:ascii="Arial" w:hAnsi="Arial" w:cs="Arial"/>
          <w:sz w:val="20"/>
          <w:szCs w:val="20"/>
        </w:rPr>
        <w:t xml:space="preserve"> G, Zhao JH, </w:t>
      </w:r>
      <w:proofErr w:type="spellStart"/>
      <w:r w:rsidRPr="00322787">
        <w:rPr>
          <w:rFonts w:ascii="Arial" w:hAnsi="Arial" w:cs="Arial"/>
          <w:sz w:val="20"/>
          <w:szCs w:val="20"/>
        </w:rPr>
        <w:t>Aschard</w:t>
      </w:r>
      <w:proofErr w:type="spellEnd"/>
      <w:r w:rsidRPr="00322787">
        <w:rPr>
          <w:rFonts w:ascii="Arial" w:hAnsi="Arial" w:cs="Arial"/>
          <w:sz w:val="20"/>
          <w:szCs w:val="20"/>
        </w:rPr>
        <w:t xml:space="preserve"> H, Burkart KM, </w:t>
      </w:r>
      <w:proofErr w:type="spellStart"/>
      <w:r w:rsidRPr="00322787">
        <w:rPr>
          <w:rFonts w:ascii="Arial" w:hAnsi="Arial" w:cs="Arial"/>
          <w:sz w:val="20"/>
          <w:szCs w:val="20"/>
        </w:rPr>
        <w:t>Curjuric</w:t>
      </w:r>
      <w:proofErr w:type="spellEnd"/>
      <w:r w:rsidRPr="00322787">
        <w:rPr>
          <w:rFonts w:ascii="Arial" w:hAnsi="Arial" w:cs="Arial"/>
          <w:sz w:val="20"/>
          <w:szCs w:val="20"/>
        </w:rPr>
        <w:t xml:space="preserve"> I,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Elliott P, Gu X, Harris TB, Janson C,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 Liu JZ, Loehr LR, Lohman K, Loos RJ, Manning AK,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w:t>
      </w:r>
      <w:proofErr w:type="spellStart"/>
      <w:r w:rsidRPr="00322787">
        <w:rPr>
          <w:rFonts w:ascii="Arial" w:hAnsi="Arial" w:cs="Arial"/>
          <w:sz w:val="20"/>
          <w:szCs w:val="20"/>
        </w:rPr>
        <w:t>Obeidat</w:t>
      </w:r>
      <w:proofErr w:type="spellEnd"/>
      <w:r w:rsidRPr="00322787">
        <w:rPr>
          <w:rFonts w:ascii="Arial" w:hAnsi="Arial" w:cs="Arial"/>
          <w:sz w:val="20"/>
          <w:szCs w:val="20"/>
        </w:rPr>
        <w:t xml:space="preserve"> M, Postma DS, Aldrich MC, </w:t>
      </w:r>
      <w:proofErr w:type="spellStart"/>
      <w:r w:rsidRPr="00322787">
        <w:rPr>
          <w:rFonts w:ascii="Arial" w:hAnsi="Arial" w:cs="Arial"/>
          <w:sz w:val="20"/>
          <w:szCs w:val="20"/>
        </w:rPr>
        <w:t>Brusselle</w:t>
      </w:r>
      <w:proofErr w:type="spellEnd"/>
      <w:r w:rsidRPr="00322787">
        <w:rPr>
          <w:rFonts w:ascii="Arial" w:hAnsi="Arial" w:cs="Arial"/>
          <w:sz w:val="20"/>
          <w:szCs w:val="20"/>
        </w:rPr>
        <w:t xml:space="preserve"> GG, Chen TH,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Heinrich J, Rotter JI,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Williams OD, Bentley AR,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Laurie CC, Lumley T, Morrison AC, Joubert BR,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Couper DJ,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Liu Y, </w:t>
      </w:r>
      <w:proofErr w:type="spellStart"/>
      <w:r w:rsidRPr="00322787">
        <w:rPr>
          <w:rFonts w:ascii="Arial" w:hAnsi="Arial" w:cs="Arial"/>
          <w:sz w:val="20"/>
          <w:szCs w:val="20"/>
        </w:rPr>
        <w:t>Wjst</w:t>
      </w:r>
      <w:proofErr w:type="spellEnd"/>
      <w:r w:rsidRPr="00322787">
        <w:rPr>
          <w:rFonts w:ascii="Arial" w:hAnsi="Arial" w:cs="Arial"/>
          <w:sz w:val="20"/>
          <w:szCs w:val="20"/>
        </w:rPr>
        <w:t xml:space="preserve"> M, Wain LV, </w:t>
      </w:r>
      <w:proofErr w:type="spellStart"/>
      <w:r w:rsidRPr="00322787">
        <w:rPr>
          <w:rFonts w:ascii="Arial" w:hAnsi="Arial" w:cs="Arial"/>
          <w:sz w:val="20"/>
          <w:szCs w:val="20"/>
        </w:rPr>
        <w:t>Vonk</w:t>
      </w:r>
      <w:proofErr w:type="spellEnd"/>
      <w:r w:rsidRPr="00322787">
        <w:rPr>
          <w:rFonts w:ascii="Arial" w:hAnsi="Arial" w:cs="Arial"/>
          <w:sz w:val="20"/>
          <w:szCs w:val="20"/>
        </w:rPr>
        <w:t xml:space="preserve"> JM,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Rochat</w:t>
      </w:r>
      <w:proofErr w:type="spellEnd"/>
      <w:r w:rsidRPr="00322787">
        <w:rPr>
          <w:rFonts w:ascii="Arial" w:hAnsi="Arial" w:cs="Arial"/>
          <w:sz w:val="20"/>
          <w:szCs w:val="20"/>
        </w:rPr>
        <w:t xml:space="preserve"> T, Rich SS, Psaty BM, O'Connor GT, North KE, </w:t>
      </w:r>
      <w:proofErr w:type="spellStart"/>
      <w:r w:rsidRPr="00322787">
        <w:rPr>
          <w:rFonts w:ascii="Arial" w:hAnsi="Arial" w:cs="Arial"/>
          <w:sz w:val="20"/>
          <w:szCs w:val="20"/>
        </w:rPr>
        <w:t>Mirel</w:t>
      </w:r>
      <w:proofErr w:type="spellEnd"/>
      <w:r w:rsidRPr="00322787">
        <w:rPr>
          <w:rFonts w:ascii="Arial" w:hAnsi="Arial" w:cs="Arial"/>
          <w:sz w:val="20"/>
          <w:szCs w:val="20"/>
        </w:rPr>
        <w:t xml:space="preserve"> DB, </w:t>
      </w:r>
      <w:proofErr w:type="spellStart"/>
      <w:r w:rsidRPr="00322787">
        <w:rPr>
          <w:rFonts w:ascii="Arial" w:hAnsi="Arial" w:cs="Arial"/>
          <w:sz w:val="20"/>
          <w:szCs w:val="20"/>
        </w:rPr>
        <w:t>Meibohm</w:t>
      </w:r>
      <w:proofErr w:type="spellEnd"/>
      <w:r w:rsidRPr="00322787">
        <w:rPr>
          <w:rFonts w:ascii="Arial" w:hAnsi="Arial" w:cs="Arial"/>
          <w:sz w:val="20"/>
          <w:szCs w:val="20"/>
        </w:rPr>
        <w:t xml:space="preserve"> 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Hammond CJ, Glaser S, </w:t>
      </w:r>
      <w:proofErr w:type="spellStart"/>
      <w:r w:rsidRPr="00322787">
        <w:rPr>
          <w:rFonts w:ascii="Arial" w:hAnsi="Arial" w:cs="Arial"/>
          <w:sz w:val="20"/>
          <w:szCs w:val="20"/>
        </w:rPr>
        <w:t>Marchini</w:t>
      </w:r>
      <w:proofErr w:type="spellEnd"/>
      <w:r w:rsidRPr="00322787">
        <w:rPr>
          <w:rFonts w:ascii="Arial" w:hAnsi="Arial" w:cs="Arial"/>
          <w:sz w:val="20"/>
          <w:szCs w:val="20"/>
        </w:rPr>
        <w:t xml:space="preserve"> J, Kraft P, Wareham NJ,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Stricker BH, Spector TD,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NM, Jarvis D,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Heckbert SR,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Boezen</w:t>
      </w:r>
      <w:proofErr w:type="spellEnd"/>
      <w:r w:rsidRPr="00322787">
        <w:rPr>
          <w:rFonts w:ascii="Arial" w:hAnsi="Arial" w:cs="Arial"/>
          <w:sz w:val="20"/>
          <w:szCs w:val="20"/>
        </w:rPr>
        <w:t xml:space="preserve"> HM, Barr RG, Cassano PA, Strachan DP,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Hall IP, Dupuis J, Tobin MD, London SJ. </w:t>
      </w:r>
      <w:r w:rsidRPr="00322787">
        <w:rPr>
          <w:rFonts w:ascii="Arial" w:hAnsi="Arial" w:cs="Arial"/>
          <w:b/>
          <w:bCs/>
          <w:i/>
          <w:iCs/>
          <w:sz w:val="20"/>
          <w:szCs w:val="20"/>
        </w:rPr>
        <w:t>Genome-wide joint meta-analysis of SNP and SNP-by-smoking interaction identifies novel loci for pulmonary function</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2012. Vol. 8, issue 12, pp. e1003098. PM:23284291. PMC3527213.</w:t>
      </w:r>
    </w:p>
    <w:p w14:paraId="1B04CF4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Hirsch CH, Buzkova P, Ro</w:t>
      </w:r>
      <w:r w:rsidR="00E7581F">
        <w:rPr>
          <w:rFonts w:ascii="Arial" w:hAnsi="Arial" w:cs="Arial"/>
          <w:sz w:val="20"/>
          <w:szCs w:val="20"/>
        </w:rPr>
        <w:t>bbins JA, Patel KV, Newman AB.</w:t>
      </w:r>
      <w:r w:rsidRPr="00322787">
        <w:rPr>
          <w:rFonts w:ascii="Arial" w:hAnsi="Arial" w:cs="Arial"/>
          <w:sz w:val="20"/>
          <w:szCs w:val="20"/>
        </w:rPr>
        <w:t xml:space="preserve"> </w:t>
      </w:r>
      <w:r w:rsidRPr="00322787">
        <w:rPr>
          <w:rFonts w:ascii="Arial" w:hAnsi="Arial" w:cs="Arial"/>
          <w:b/>
          <w:bCs/>
          <w:i/>
          <w:iCs/>
          <w:sz w:val="20"/>
          <w:szCs w:val="20"/>
        </w:rPr>
        <w:t>Predicting late-life disability and death by the rate of decline in physical performance measures</w:t>
      </w:r>
      <w:r w:rsidRPr="00322787">
        <w:rPr>
          <w:rFonts w:ascii="Arial" w:hAnsi="Arial" w:cs="Arial"/>
          <w:b/>
          <w:bCs/>
          <w:sz w:val="20"/>
          <w:szCs w:val="20"/>
        </w:rPr>
        <w:t>.</w:t>
      </w:r>
      <w:r w:rsidRPr="00322787">
        <w:rPr>
          <w:rFonts w:ascii="Arial" w:hAnsi="Arial" w:cs="Arial"/>
          <w:sz w:val="20"/>
          <w:szCs w:val="20"/>
        </w:rPr>
        <w:t xml:space="preserve"> Age Ageing, </w:t>
      </w:r>
      <w:proofErr w:type="gramStart"/>
      <w:r w:rsidRPr="00322787">
        <w:rPr>
          <w:rFonts w:ascii="Arial" w:hAnsi="Arial" w:cs="Arial"/>
          <w:sz w:val="20"/>
          <w:szCs w:val="20"/>
        </w:rPr>
        <w:t>Mar.,</w:t>
      </w:r>
      <w:proofErr w:type="gramEnd"/>
      <w:r w:rsidRPr="00322787">
        <w:rPr>
          <w:rFonts w:ascii="Arial" w:hAnsi="Arial" w:cs="Arial"/>
          <w:sz w:val="20"/>
          <w:szCs w:val="20"/>
        </w:rPr>
        <w:t xml:space="preserve"> 2012. Vol. 41, issue 2, pp. 155-161. PM:22156556. PMC3280678.</w:t>
      </w:r>
    </w:p>
    <w:p w14:paraId="2291B4A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Huang J, </w:t>
      </w: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w:t>
      </w:r>
      <w:proofErr w:type="spellStart"/>
      <w:r w:rsidRPr="00322787">
        <w:rPr>
          <w:rFonts w:ascii="Arial" w:hAnsi="Arial" w:cs="Arial"/>
          <w:sz w:val="20"/>
          <w:szCs w:val="20"/>
        </w:rPr>
        <w:t>Tregouet</w:t>
      </w:r>
      <w:proofErr w:type="spellEnd"/>
      <w:r w:rsidRPr="00322787">
        <w:rPr>
          <w:rFonts w:ascii="Arial" w:hAnsi="Arial" w:cs="Arial"/>
          <w:sz w:val="20"/>
          <w:szCs w:val="20"/>
        </w:rPr>
        <w:t xml:space="preserve"> D, Shin SY, Ding J, Baumert J, </w:t>
      </w:r>
      <w:proofErr w:type="spellStart"/>
      <w:r w:rsidRPr="00322787">
        <w:rPr>
          <w:rFonts w:ascii="Arial" w:hAnsi="Arial" w:cs="Arial"/>
          <w:sz w:val="20"/>
          <w:szCs w:val="20"/>
        </w:rPr>
        <w:t>Oudot-Mellakh</w:t>
      </w:r>
      <w:proofErr w:type="spellEnd"/>
      <w:r w:rsidRPr="00322787">
        <w:rPr>
          <w:rFonts w:ascii="Arial" w:hAnsi="Arial" w:cs="Arial"/>
          <w:sz w:val="20"/>
          <w:szCs w:val="20"/>
        </w:rPr>
        <w:t xml:space="preserve"> T,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Johnson AD, Smith NL, Williams SM, Ikram MA, Kleber ME, Becker DM, Truong V, Mychaleckyj JC, Tang W, Yang Q,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Moore JH, Williams FM, Dehghan A, </w:t>
      </w:r>
      <w:proofErr w:type="spellStart"/>
      <w:r w:rsidRPr="00322787">
        <w:rPr>
          <w:rFonts w:ascii="Arial" w:hAnsi="Arial" w:cs="Arial"/>
          <w:sz w:val="20"/>
          <w:szCs w:val="20"/>
        </w:rPr>
        <w:t>Silbernagel</w:t>
      </w:r>
      <w:proofErr w:type="spellEnd"/>
      <w:r w:rsidRPr="00322787">
        <w:rPr>
          <w:rFonts w:ascii="Arial" w:hAnsi="Arial" w:cs="Arial"/>
          <w:sz w:val="20"/>
          <w:szCs w:val="20"/>
        </w:rPr>
        <w:t xml:space="preserve"> G, </w:t>
      </w:r>
      <w:proofErr w:type="spellStart"/>
      <w:r w:rsidRPr="00322787">
        <w:rPr>
          <w:rFonts w:ascii="Arial" w:hAnsi="Arial" w:cs="Arial"/>
          <w:sz w:val="20"/>
          <w:szCs w:val="20"/>
        </w:rPr>
        <w:t>Schrijvers</w:t>
      </w:r>
      <w:proofErr w:type="spellEnd"/>
      <w:r w:rsidRPr="00322787">
        <w:rPr>
          <w:rFonts w:ascii="Arial" w:hAnsi="Arial" w:cs="Arial"/>
          <w:sz w:val="20"/>
          <w:szCs w:val="20"/>
        </w:rPr>
        <w:t xml:space="preserve"> EM, Smith S, Karakas M,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 Silveira A, Navis GJ, Lohman K, Chen MH, Peters A, Goel A, Hopewell JC, Chambers JC,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w:t>
      </w:r>
      <w:proofErr w:type="spellStart"/>
      <w:r w:rsidRPr="00322787">
        <w:rPr>
          <w:rFonts w:ascii="Arial" w:hAnsi="Arial" w:cs="Arial"/>
          <w:sz w:val="20"/>
          <w:szCs w:val="20"/>
        </w:rPr>
        <w:t>Lundmark</w:t>
      </w:r>
      <w:proofErr w:type="spellEnd"/>
      <w:r w:rsidRPr="00322787">
        <w:rPr>
          <w:rFonts w:ascii="Arial" w:hAnsi="Arial" w:cs="Arial"/>
          <w:sz w:val="20"/>
          <w:szCs w:val="20"/>
        </w:rPr>
        <w:t xml:space="preserve"> P, Psaty BM, Strawbridge RJ, Boehm BO, Carter AM,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Bis JC, McKnight B, </w:t>
      </w:r>
      <w:proofErr w:type="spellStart"/>
      <w:r w:rsidRPr="00322787">
        <w:rPr>
          <w:rFonts w:ascii="Arial" w:hAnsi="Arial" w:cs="Arial"/>
          <w:sz w:val="20"/>
          <w:szCs w:val="20"/>
        </w:rPr>
        <w:t>Ohrvik</w:t>
      </w:r>
      <w:proofErr w:type="spellEnd"/>
      <w:r w:rsidRPr="00322787">
        <w:rPr>
          <w:rFonts w:ascii="Arial" w:hAnsi="Arial" w:cs="Arial"/>
          <w:sz w:val="20"/>
          <w:szCs w:val="20"/>
        </w:rPr>
        <w:t xml:space="preserve"> J, Taylor K, </w:t>
      </w:r>
      <w:proofErr w:type="spellStart"/>
      <w:r w:rsidRPr="00322787">
        <w:rPr>
          <w:rFonts w:ascii="Arial" w:hAnsi="Arial" w:cs="Arial"/>
          <w:sz w:val="20"/>
          <w:szCs w:val="20"/>
        </w:rPr>
        <w:t>Franzosi</w:t>
      </w:r>
      <w:proofErr w:type="spellEnd"/>
      <w:r w:rsidRPr="00322787">
        <w:rPr>
          <w:rFonts w:ascii="Arial" w:hAnsi="Arial" w:cs="Arial"/>
          <w:sz w:val="20"/>
          <w:szCs w:val="20"/>
        </w:rPr>
        <w:t xml:space="preserve"> MG, </w:t>
      </w:r>
      <w:proofErr w:type="spellStart"/>
      <w:r w:rsidRPr="00322787">
        <w:rPr>
          <w:rFonts w:ascii="Arial" w:hAnsi="Arial" w:cs="Arial"/>
          <w:sz w:val="20"/>
          <w:szCs w:val="20"/>
        </w:rPr>
        <w:t>Seedorf</w:t>
      </w:r>
      <w:proofErr w:type="spellEnd"/>
      <w:r w:rsidRPr="00322787">
        <w:rPr>
          <w:rFonts w:ascii="Arial" w:hAnsi="Arial" w:cs="Arial"/>
          <w:sz w:val="20"/>
          <w:szCs w:val="20"/>
        </w:rPr>
        <w:t xml:space="preserve"> U, Collins R, Franco-</w:t>
      </w:r>
      <w:proofErr w:type="spellStart"/>
      <w:r w:rsidRPr="00322787">
        <w:rPr>
          <w:rFonts w:ascii="Arial" w:hAnsi="Arial" w:cs="Arial"/>
          <w:sz w:val="20"/>
          <w:szCs w:val="20"/>
        </w:rPr>
        <w:t>Cereceda</w:t>
      </w:r>
      <w:proofErr w:type="spellEnd"/>
      <w:r w:rsidRPr="00322787">
        <w:rPr>
          <w:rFonts w:ascii="Arial" w:hAnsi="Arial" w:cs="Arial"/>
          <w:sz w:val="20"/>
          <w:szCs w:val="20"/>
        </w:rPr>
        <w:t xml:space="preserve"> A,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Goodall AH,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Cushman M,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Folsom AR,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Matijevic N, van </w:t>
      </w:r>
      <w:proofErr w:type="spellStart"/>
      <w:r w:rsidRPr="00322787">
        <w:rPr>
          <w:rFonts w:ascii="Arial" w:hAnsi="Arial" w:cs="Arial"/>
          <w:sz w:val="20"/>
          <w:szCs w:val="20"/>
        </w:rPr>
        <w:t>Gilst</w:t>
      </w:r>
      <w:proofErr w:type="spellEnd"/>
      <w:r w:rsidRPr="00322787">
        <w:rPr>
          <w:rFonts w:ascii="Arial" w:hAnsi="Arial" w:cs="Arial"/>
          <w:sz w:val="20"/>
          <w:szCs w:val="20"/>
        </w:rPr>
        <w:t xml:space="preserve"> WH,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Clarke R, Meigs JB, DIAGRAM Consortium, Kathiresan S, Reilly MP, </w:t>
      </w:r>
      <w:proofErr w:type="spellStart"/>
      <w:r w:rsidRPr="00322787">
        <w:rPr>
          <w:rFonts w:ascii="Arial" w:hAnsi="Arial" w:cs="Arial"/>
          <w:sz w:val="20"/>
          <w:szCs w:val="20"/>
        </w:rPr>
        <w:t>CARDIoGRAM</w:t>
      </w:r>
      <w:proofErr w:type="spellEnd"/>
      <w:r w:rsidRPr="00322787">
        <w:rPr>
          <w:rFonts w:ascii="Arial" w:hAnsi="Arial" w:cs="Arial"/>
          <w:sz w:val="20"/>
          <w:szCs w:val="20"/>
        </w:rPr>
        <w:t xml:space="preserve"> Consortium, Klopp N, Harris TB, Winkelmann BR, Grant PJ, </w:t>
      </w:r>
      <w:proofErr w:type="spellStart"/>
      <w:r w:rsidRPr="00322787">
        <w:rPr>
          <w:rFonts w:ascii="Arial" w:hAnsi="Arial" w:cs="Arial"/>
          <w:sz w:val="20"/>
          <w:szCs w:val="20"/>
        </w:rPr>
        <w:t>Hillege</w:t>
      </w:r>
      <w:proofErr w:type="spellEnd"/>
      <w:r w:rsidRPr="00322787">
        <w:rPr>
          <w:rFonts w:ascii="Arial" w:hAnsi="Arial" w:cs="Arial"/>
          <w:sz w:val="20"/>
          <w:szCs w:val="20"/>
        </w:rPr>
        <w:t xml:space="preserve"> HL, Watkins H, Consortium D, Spector TD, Becker LC, Tracy RP,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Eriksson P, </w:t>
      </w:r>
      <w:proofErr w:type="spellStart"/>
      <w:r w:rsidRPr="00322787">
        <w:rPr>
          <w:rFonts w:ascii="Arial" w:hAnsi="Arial" w:cs="Arial"/>
          <w:sz w:val="20"/>
          <w:szCs w:val="20"/>
        </w:rPr>
        <w:t>Cambien</w:t>
      </w:r>
      <w:proofErr w:type="spellEnd"/>
      <w:r w:rsidRPr="00322787">
        <w:rPr>
          <w:rFonts w:ascii="Arial" w:hAnsi="Arial" w:cs="Arial"/>
          <w:sz w:val="20"/>
          <w:szCs w:val="20"/>
        </w:rPr>
        <w:t xml:space="preserve"> F, </w:t>
      </w:r>
      <w:proofErr w:type="spellStart"/>
      <w:r w:rsidRPr="00322787">
        <w:rPr>
          <w:rFonts w:ascii="Arial" w:hAnsi="Arial" w:cs="Arial"/>
          <w:sz w:val="20"/>
          <w:szCs w:val="20"/>
        </w:rPr>
        <w:t>Cardiogenics</w:t>
      </w:r>
      <w:proofErr w:type="spellEnd"/>
      <w:r w:rsidRPr="00322787">
        <w:rPr>
          <w:rFonts w:ascii="Arial" w:hAnsi="Arial" w:cs="Arial"/>
          <w:sz w:val="20"/>
          <w:szCs w:val="20"/>
        </w:rPr>
        <w:t xml:space="preserve"> consortium,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Koenig W,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van der HP, L</w:t>
      </w:r>
      <w:r w:rsidR="00E7581F">
        <w:rPr>
          <w:rFonts w:ascii="Arial" w:hAnsi="Arial" w:cs="Arial"/>
          <w:sz w:val="20"/>
          <w:szCs w:val="20"/>
        </w:rPr>
        <w:t xml:space="preserve">iu Y, O'Donnell CJ, </w:t>
      </w:r>
      <w:proofErr w:type="spellStart"/>
      <w:r w:rsidR="00E7581F">
        <w:rPr>
          <w:rFonts w:ascii="Arial" w:hAnsi="Arial" w:cs="Arial"/>
          <w:sz w:val="20"/>
          <w:szCs w:val="20"/>
        </w:rPr>
        <w:t>Hamsten</w:t>
      </w:r>
      <w:proofErr w:type="spellEnd"/>
      <w:r w:rsidR="00E7581F">
        <w:rPr>
          <w:rFonts w:ascii="Arial" w:hAnsi="Arial" w:cs="Arial"/>
          <w:sz w:val="20"/>
          <w:szCs w:val="20"/>
        </w:rPr>
        <w:t xml:space="preserve"> A. </w:t>
      </w:r>
      <w:r w:rsidRPr="00322787">
        <w:rPr>
          <w:rFonts w:ascii="Arial" w:hAnsi="Arial" w:cs="Arial"/>
          <w:b/>
          <w:bCs/>
          <w:i/>
          <w:iCs/>
          <w:sz w:val="20"/>
          <w:szCs w:val="20"/>
        </w:rPr>
        <w:t>Genome-wide association study for circulating levels of PAI-1 provides novel insights into its regulation</w:t>
      </w:r>
      <w:r w:rsidRPr="00322787">
        <w:rPr>
          <w:rFonts w:ascii="Arial" w:hAnsi="Arial" w:cs="Arial"/>
          <w:b/>
          <w:bCs/>
          <w:sz w:val="20"/>
          <w:szCs w:val="20"/>
        </w:rPr>
        <w:t xml:space="preserve">. </w:t>
      </w:r>
      <w:r w:rsidRPr="00322787">
        <w:rPr>
          <w:rFonts w:ascii="Arial" w:hAnsi="Arial" w:cs="Arial"/>
          <w:sz w:val="20"/>
          <w:szCs w:val="20"/>
        </w:rPr>
        <w:t>Blood, Dec. 6, 2012. Vol. 120, issue 24, pp. 4873-4881. PM:22990020. PMC3520624.</w:t>
      </w:r>
    </w:p>
    <w:p w14:paraId="4ACB87C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Hughes TM,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Becker JT, Evans </w:t>
      </w:r>
      <w:r w:rsidR="00E7581F">
        <w:rPr>
          <w:rFonts w:ascii="Arial" w:hAnsi="Arial" w:cs="Arial"/>
          <w:sz w:val="20"/>
          <w:szCs w:val="20"/>
        </w:rPr>
        <w:t>RW, Sutton-Tyrrell K, Rosano C.</w:t>
      </w:r>
      <w:r w:rsidRPr="00322787">
        <w:rPr>
          <w:rFonts w:ascii="Arial" w:hAnsi="Arial" w:cs="Arial"/>
          <w:sz w:val="20"/>
          <w:szCs w:val="20"/>
        </w:rPr>
        <w:t xml:space="preserve"> </w:t>
      </w:r>
      <w:r w:rsidRPr="00322787">
        <w:rPr>
          <w:rFonts w:ascii="Arial" w:hAnsi="Arial" w:cs="Arial"/>
          <w:b/>
          <w:bCs/>
          <w:i/>
          <w:iCs/>
          <w:sz w:val="20"/>
          <w:szCs w:val="20"/>
        </w:rPr>
        <w:t>Markers of cholesterol metabolism in the brain show stronger associations with cerebrovascular disease than Alzheimer's disease</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J.Alzheimers.Dis</w:t>
      </w:r>
      <w:proofErr w:type="spellEnd"/>
      <w:r w:rsidRPr="00322787">
        <w:rPr>
          <w:rFonts w:ascii="Arial" w:hAnsi="Arial" w:cs="Arial"/>
          <w:sz w:val="20"/>
          <w:szCs w:val="20"/>
        </w:rPr>
        <w:t>., Jan. 1, 2012. Vol. 30, issue 1, pp. 53-61. PM:22377780. PMC3348402.</w:t>
      </w:r>
    </w:p>
    <w:p w14:paraId="7D2426A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Imamura F, Lemaitre RN, King IB, Song X, Lichtenstein AH, Matthan NR, Herrington DM, Siscovick DS, Mozaffarian D. </w:t>
      </w:r>
      <w:r w:rsidRPr="00322787">
        <w:rPr>
          <w:rFonts w:ascii="Arial" w:hAnsi="Arial" w:cs="Arial"/>
          <w:b/>
          <w:bCs/>
          <w:i/>
          <w:iCs/>
          <w:sz w:val="20"/>
          <w:szCs w:val="20"/>
        </w:rPr>
        <w:t>Novel circulating fatty acid patterns and risk of cardiovascular disease: the Cardiovascular Health Study</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Oct. 24, 2012. PM:23097270. PMC: 3497922.</w:t>
      </w:r>
    </w:p>
    <w:p w14:paraId="6EEC5E5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Ix JH, Biggs ML, Mukamal KJ, Kizer JR,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Siscovick DS, </w:t>
      </w:r>
      <w:proofErr w:type="spellStart"/>
      <w:r w:rsidRPr="00322787">
        <w:rPr>
          <w:rFonts w:ascii="Arial" w:hAnsi="Arial" w:cs="Arial"/>
          <w:sz w:val="20"/>
          <w:szCs w:val="20"/>
        </w:rPr>
        <w:t>Mozzaffarian</w:t>
      </w:r>
      <w:proofErr w:type="spellEnd"/>
      <w:r w:rsidRPr="00322787">
        <w:rPr>
          <w:rFonts w:ascii="Arial" w:hAnsi="Arial" w:cs="Arial"/>
          <w:sz w:val="20"/>
          <w:szCs w:val="20"/>
        </w:rPr>
        <w:t xml:space="preserve"> D, Jensen MK, N</w:t>
      </w:r>
      <w:r w:rsidR="00E7581F">
        <w:rPr>
          <w:rFonts w:ascii="Arial" w:hAnsi="Arial" w:cs="Arial"/>
          <w:sz w:val="20"/>
          <w:szCs w:val="20"/>
        </w:rPr>
        <w:t>elson L, Ruderman N, Djousse L.</w:t>
      </w:r>
      <w:r w:rsidRPr="00322787">
        <w:rPr>
          <w:rFonts w:ascii="Arial" w:hAnsi="Arial" w:cs="Arial"/>
          <w:sz w:val="20"/>
          <w:szCs w:val="20"/>
        </w:rPr>
        <w:t xml:space="preserve"> </w:t>
      </w:r>
      <w:r w:rsidRPr="00322787">
        <w:rPr>
          <w:rFonts w:ascii="Arial" w:hAnsi="Arial" w:cs="Arial"/>
          <w:b/>
          <w:bCs/>
          <w:i/>
          <w:iCs/>
          <w:sz w:val="20"/>
          <w:szCs w:val="20"/>
        </w:rPr>
        <w:t>Association of fetuin-a with incident diabetes mellitus in community-living older adults: the cardiovascular health study</w:t>
      </w:r>
      <w:r w:rsidR="00E7581F">
        <w:rPr>
          <w:rFonts w:ascii="Arial" w:hAnsi="Arial" w:cs="Arial"/>
          <w:b/>
          <w:bCs/>
          <w:sz w:val="20"/>
          <w:szCs w:val="20"/>
        </w:rPr>
        <w:t>.</w:t>
      </w:r>
      <w:r w:rsidRPr="00322787">
        <w:rPr>
          <w:rFonts w:ascii="Arial" w:hAnsi="Arial" w:cs="Arial"/>
          <w:sz w:val="20"/>
          <w:szCs w:val="20"/>
        </w:rPr>
        <w:t xml:space="preserve"> Circulation, May 15, 2012. Vol. 125, issue 19, pp. 2316-2322. PM:22511752. PMC3390925.</w:t>
      </w:r>
    </w:p>
    <w:p w14:paraId="7CECF38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Ix JH, Katz R, Kestenbaum BR, de B, I,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Mukamal KJ, Rifkin D, Siscovick DS, Sarnak MJ, Shlipak MG. </w:t>
      </w:r>
      <w:r w:rsidRPr="00322787">
        <w:rPr>
          <w:rFonts w:ascii="Arial" w:hAnsi="Arial" w:cs="Arial"/>
          <w:b/>
          <w:bCs/>
          <w:i/>
          <w:iCs/>
          <w:sz w:val="20"/>
          <w:szCs w:val="20"/>
        </w:rPr>
        <w:t>Fibroblast growth factor-23 and death, heart failure, and cardiovascular events in community-living individuals: CHS (Cardiovascular Health Study)</w:t>
      </w:r>
      <w:r w:rsidR="00E7581F">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Coll.Cardiol</w:t>
      </w:r>
      <w:proofErr w:type="spellEnd"/>
      <w:r w:rsidRPr="00322787">
        <w:rPr>
          <w:rFonts w:ascii="Arial" w:hAnsi="Arial" w:cs="Arial"/>
          <w:sz w:val="20"/>
          <w:szCs w:val="20"/>
        </w:rPr>
        <w:t>., July 17, 2012. Vol. 60, issue 3, pp. 200-207. PM:22703926. PMC3396791.</w:t>
      </w:r>
    </w:p>
    <w:p w14:paraId="2947182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Jain S, Ton TG, </w:t>
      </w:r>
      <w:proofErr w:type="spellStart"/>
      <w:r w:rsidRPr="00322787">
        <w:rPr>
          <w:rFonts w:ascii="Arial" w:hAnsi="Arial" w:cs="Arial"/>
          <w:sz w:val="20"/>
          <w:szCs w:val="20"/>
        </w:rPr>
        <w:t>Perera</w:t>
      </w:r>
      <w:proofErr w:type="spellEnd"/>
      <w:r w:rsidRPr="00322787">
        <w:rPr>
          <w:rFonts w:ascii="Arial" w:hAnsi="Arial" w:cs="Arial"/>
          <w:sz w:val="20"/>
          <w:szCs w:val="20"/>
        </w:rPr>
        <w:t xml:space="preserve"> S, Zheng Y, Stein PK, Thacker E,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Newman AB, Longstreth WT, Jr. </w:t>
      </w:r>
      <w:r w:rsidRPr="00322787">
        <w:rPr>
          <w:rFonts w:ascii="Arial" w:hAnsi="Arial" w:cs="Arial"/>
          <w:b/>
          <w:bCs/>
          <w:i/>
          <w:iCs/>
          <w:sz w:val="20"/>
          <w:szCs w:val="20"/>
        </w:rPr>
        <w:t xml:space="preserve">Cardiovascular physiology in premotor Parkinson's disease: a </w:t>
      </w:r>
      <w:proofErr w:type="spellStart"/>
      <w:r w:rsidRPr="00322787">
        <w:rPr>
          <w:rFonts w:ascii="Arial" w:hAnsi="Arial" w:cs="Arial"/>
          <w:b/>
          <w:bCs/>
          <w:i/>
          <w:iCs/>
          <w:sz w:val="20"/>
          <w:szCs w:val="20"/>
        </w:rPr>
        <w:t>neuroepidemiologic</w:t>
      </w:r>
      <w:proofErr w:type="spellEnd"/>
      <w:r w:rsidRPr="00322787">
        <w:rPr>
          <w:rFonts w:ascii="Arial" w:hAnsi="Arial" w:cs="Arial"/>
          <w:b/>
          <w:bCs/>
          <w:i/>
          <w:iCs/>
          <w:sz w:val="20"/>
          <w:szCs w:val="20"/>
        </w:rPr>
        <w:t xml:space="preserve"> study</w:t>
      </w:r>
      <w:r w:rsidRPr="00322787">
        <w:rPr>
          <w:rFonts w:ascii="Arial" w:hAnsi="Arial" w:cs="Arial"/>
          <w:b/>
          <w:bCs/>
          <w:sz w:val="20"/>
          <w:szCs w:val="20"/>
        </w:rPr>
        <w:t xml:space="preserve">. </w:t>
      </w:r>
      <w:r w:rsidRPr="00322787">
        <w:rPr>
          <w:rFonts w:ascii="Arial" w:hAnsi="Arial" w:cs="Arial"/>
          <w:sz w:val="20"/>
          <w:szCs w:val="20"/>
        </w:rPr>
        <w:t xml:space="preserve">Mov </w:t>
      </w:r>
      <w:proofErr w:type="spellStart"/>
      <w:r w:rsidRPr="00322787">
        <w:rPr>
          <w:rFonts w:ascii="Arial" w:hAnsi="Arial" w:cs="Arial"/>
          <w:sz w:val="20"/>
          <w:szCs w:val="20"/>
        </w:rPr>
        <w:t>Disord</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2012. Vol. 27, issue 8, pp. 988-995. PM:22700356. PMC3652377.</w:t>
      </w:r>
    </w:p>
    <w:p w14:paraId="277633C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French B, Arnold AM,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Cushman M, Chaves PH, Ding J, Fried LP,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Ri</w:t>
      </w:r>
      <w:r w:rsidR="00E7581F">
        <w:rPr>
          <w:rFonts w:ascii="Arial" w:hAnsi="Arial" w:cs="Arial"/>
          <w:sz w:val="20"/>
          <w:szCs w:val="20"/>
        </w:rPr>
        <w:t xml:space="preserve">fkin DE, Sarnak MJ, Newman AB. </w:t>
      </w:r>
      <w:r w:rsidRPr="00322787">
        <w:rPr>
          <w:rFonts w:ascii="Arial" w:hAnsi="Arial" w:cs="Arial"/>
          <w:b/>
          <w:bCs/>
          <w:i/>
          <w:iCs/>
          <w:sz w:val="20"/>
          <w:szCs w:val="20"/>
        </w:rPr>
        <w:t>Long-term Assessment of Inflammation and Healthy Aging in Late Life: The Cardiovascular Health Study All Stars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w:t>
      </w:r>
      <w:r w:rsidR="00E7581F">
        <w:rPr>
          <w:rFonts w:ascii="Arial" w:hAnsi="Arial" w:cs="Arial"/>
          <w:sz w:val="20"/>
          <w:szCs w:val="20"/>
        </w:rPr>
        <w:t>l.Sci.Med.Sci</w:t>
      </w:r>
      <w:proofErr w:type="spellEnd"/>
      <w:r w:rsidR="00E7581F">
        <w:rPr>
          <w:rFonts w:ascii="Arial" w:hAnsi="Arial" w:cs="Arial"/>
          <w:sz w:val="20"/>
          <w:szCs w:val="20"/>
        </w:rPr>
        <w:t xml:space="preserve">., Feb. 24, 2012. </w:t>
      </w:r>
      <w:r w:rsidRPr="00322787">
        <w:rPr>
          <w:rFonts w:ascii="Arial" w:hAnsi="Arial" w:cs="Arial"/>
          <w:sz w:val="20"/>
          <w:szCs w:val="20"/>
        </w:rPr>
        <w:t>PM:22367431. PMC3436091.</w:t>
      </w:r>
    </w:p>
    <w:p w14:paraId="7CAC7E0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Kalogeropoulos</w:t>
      </w:r>
      <w:proofErr w:type="spellEnd"/>
      <w:r w:rsidRPr="00322787">
        <w:rPr>
          <w:rFonts w:ascii="Arial" w:hAnsi="Arial" w:cs="Arial"/>
          <w:sz w:val="20"/>
          <w:szCs w:val="20"/>
        </w:rPr>
        <w:t xml:space="preserve"> AP, </w:t>
      </w:r>
      <w:proofErr w:type="spellStart"/>
      <w:r w:rsidRPr="00322787">
        <w:rPr>
          <w:rFonts w:ascii="Arial" w:hAnsi="Arial" w:cs="Arial"/>
          <w:sz w:val="20"/>
          <w:szCs w:val="20"/>
        </w:rPr>
        <w:t>Georgiopoulou</w:t>
      </w:r>
      <w:proofErr w:type="spellEnd"/>
      <w:r w:rsidRPr="00322787">
        <w:rPr>
          <w:rFonts w:ascii="Arial" w:hAnsi="Arial" w:cs="Arial"/>
          <w:sz w:val="20"/>
          <w:szCs w:val="20"/>
        </w:rPr>
        <w:t xml:space="preserve"> VV,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Gottdiener JS, Butler J, Cardiovascular HS. </w:t>
      </w:r>
      <w:r w:rsidRPr="00322787">
        <w:rPr>
          <w:rFonts w:ascii="Arial" w:hAnsi="Arial" w:cs="Arial"/>
          <w:b/>
          <w:bCs/>
          <w:i/>
          <w:iCs/>
          <w:sz w:val="20"/>
          <w:szCs w:val="20"/>
        </w:rPr>
        <w:t>Echocardiography, natriuretic peptides, and risk for incident heart failure in older adults: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JACC.Cardiovasc.Imaging</w:t>
      </w:r>
      <w:proofErr w:type="spellEnd"/>
      <w:proofErr w:type="gramEnd"/>
      <w:r w:rsidRPr="00322787">
        <w:rPr>
          <w:rFonts w:ascii="Arial" w:hAnsi="Arial" w:cs="Arial"/>
          <w:sz w:val="20"/>
          <w:szCs w:val="20"/>
        </w:rPr>
        <w:t>, Feb., 2012. Vol. 5, issue 2, pp. 131-140. PM:22340818. PMC3293933.</w:t>
      </w:r>
    </w:p>
    <w:p w14:paraId="006BC99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Kaplan RC, Buzkova P, Cappola AR, Strickler HD, McGinn AP, Mercer LD, Arnold AM,</w:t>
      </w:r>
      <w:r w:rsidR="00E7581F">
        <w:rPr>
          <w:rFonts w:ascii="Arial" w:hAnsi="Arial" w:cs="Arial"/>
          <w:sz w:val="20"/>
          <w:szCs w:val="20"/>
        </w:rPr>
        <w:t xml:space="preserve"> Pollak MN, Newman AB. </w:t>
      </w:r>
      <w:r w:rsidRPr="00322787">
        <w:rPr>
          <w:rFonts w:ascii="Arial" w:hAnsi="Arial" w:cs="Arial"/>
          <w:b/>
          <w:bCs/>
          <w:i/>
          <w:iCs/>
          <w:sz w:val="20"/>
          <w:szCs w:val="20"/>
        </w:rPr>
        <w:t>Decline in Circulating Insulin-Like Growth Factors and Mortality in Older Adults: Cardiovascular Health Study All-Stars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Mar. 22, 2012.  PM:22442270. PMC3387428.</w:t>
      </w:r>
    </w:p>
    <w:p w14:paraId="42220AE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Khawaja O, Bartz TM, Ix JH, Heckbert SR, Kizer JR,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Mukamal KJ, Trac</w:t>
      </w:r>
      <w:r w:rsidR="00E7581F">
        <w:rPr>
          <w:rFonts w:ascii="Arial" w:hAnsi="Arial" w:cs="Arial"/>
          <w:sz w:val="20"/>
          <w:szCs w:val="20"/>
        </w:rPr>
        <w:t xml:space="preserve">y RP, Siscovick DS, Djousse L. </w:t>
      </w:r>
      <w:r w:rsidRPr="00322787">
        <w:rPr>
          <w:rFonts w:ascii="Arial" w:hAnsi="Arial" w:cs="Arial"/>
          <w:b/>
          <w:bCs/>
          <w:i/>
          <w:iCs/>
          <w:sz w:val="20"/>
          <w:szCs w:val="20"/>
        </w:rPr>
        <w:t>Plasma Free Fatty Acids and Risk of Atrial Fibrillation (from the Cardiovascular Health Study)</w:t>
      </w:r>
      <w:r w:rsidRPr="00322787">
        <w:rPr>
          <w:rFonts w:ascii="Arial" w:hAnsi="Arial" w:cs="Arial"/>
          <w:b/>
          <w:bCs/>
          <w:sz w:val="20"/>
          <w:szCs w:val="20"/>
        </w:rPr>
        <w:t xml:space="preserve">. </w:t>
      </w:r>
      <w:proofErr w:type="spellStart"/>
      <w:r w:rsidR="00E7581F">
        <w:rPr>
          <w:rFonts w:ascii="Arial" w:hAnsi="Arial" w:cs="Arial"/>
          <w:sz w:val="20"/>
          <w:szCs w:val="20"/>
        </w:rPr>
        <w:t>Am.</w:t>
      </w:r>
      <w:proofErr w:type="gramStart"/>
      <w:r w:rsidR="00E7581F">
        <w:rPr>
          <w:rFonts w:ascii="Arial" w:hAnsi="Arial" w:cs="Arial"/>
          <w:sz w:val="20"/>
          <w:szCs w:val="20"/>
        </w:rPr>
        <w:t>J.Cardiol</w:t>
      </w:r>
      <w:proofErr w:type="spellEnd"/>
      <w:proofErr w:type="gramEnd"/>
      <w:r w:rsidR="00E7581F">
        <w:rPr>
          <w:rFonts w:ascii="Arial" w:hAnsi="Arial" w:cs="Arial"/>
          <w:sz w:val="20"/>
          <w:szCs w:val="20"/>
        </w:rPr>
        <w:t>., Apr. 12, 2012. P</w:t>
      </w:r>
      <w:r w:rsidRPr="00322787">
        <w:rPr>
          <w:rFonts w:ascii="Arial" w:hAnsi="Arial" w:cs="Arial"/>
          <w:sz w:val="20"/>
          <w:szCs w:val="20"/>
        </w:rPr>
        <w:t>M:22503582. PMC3383877.</w:t>
      </w:r>
    </w:p>
    <w:p w14:paraId="2F09710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Kim DH, Chaves PH, Newman AB, Klein R, Sarnak MJ, Newton E,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Burke GL, Lipsitz LA. </w:t>
      </w:r>
      <w:r w:rsidRPr="00322787">
        <w:rPr>
          <w:rFonts w:ascii="Arial" w:hAnsi="Arial" w:cs="Arial"/>
          <w:b/>
          <w:bCs/>
          <w:i/>
          <w:iCs/>
          <w:sz w:val="20"/>
          <w:szCs w:val="20"/>
        </w:rPr>
        <w:t xml:space="preserve">Retinal microvascular </w:t>
      </w:r>
      <w:proofErr w:type="gramStart"/>
      <w:r w:rsidRPr="00322787">
        <w:rPr>
          <w:rFonts w:ascii="Arial" w:hAnsi="Arial" w:cs="Arial"/>
          <w:b/>
          <w:bCs/>
          <w:i/>
          <w:iCs/>
          <w:sz w:val="20"/>
          <w:szCs w:val="20"/>
        </w:rPr>
        <w:t>signs</w:t>
      </w:r>
      <w:proofErr w:type="gramEnd"/>
      <w:r w:rsidRPr="00322787">
        <w:rPr>
          <w:rFonts w:ascii="Arial" w:hAnsi="Arial" w:cs="Arial"/>
          <w:b/>
          <w:bCs/>
          <w:i/>
          <w:iCs/>
          <w:sz w:val="20"/>
          <w:szCs w:val="20"/>
        </w:rPr>
        <w:t xml:space="preserve"> and disability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Arch.Ophthalmol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2012. Vol. 130, issue 3, pp. 350-356. PM:22084159. PMC3520093.</w:t>
      </w:r>
    </w:p>
    <w:p w14:paraId="1842CDF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Arnold AM, </w:t>
      </w:r>
      <w:proofErr w:type="spellStart"/>
      <w:r w:rsidRPr="00322787">
        <w:rPr>
          <w:rFonts w:ascii="Arial" w:hAnsi="Arial" w:cs="Arial"/>
          <w:sz w:val="20"/>
          <w:szCs w:val="20"/>
        </w:rPr>
        <w:t>Benkeser</w:t>
      </w:r>
      <w:proofErr w:type="spellEnd"/>
      <w:r w:rsidRPr="00322787">
        <w:rPr>
          <w:rFonts w:ascii="Arial" w:hAnsi="Arial" w:cs="Arial"/>
          <w:sz w:val="20"/>
          <w:szCs w:val="20"/>
        </w:rPr>
        <w:t xml:space="preserve"> D, Ix JH, Djousse L,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Barzilay JI, Tracy RP, </w:t>
      </w:r>
      <w:proofErr w:type="spellStart"/>
      <w:r w:rsidRPr="00322787">
        <w:rPr>
          <w:rFonts w:ascii="Arial" w:hAnsi="Arial" w:cs="Arial"/>
          <w:sz w:val="20"/>
          <w:szCs w:val="20"/>
        </w:rPr>
        <w:t>Mantzoros</w:t>
      </w:r>
      <w:proofErr w:type="spellEnd"/>
      <w:r w:rsidRPr="00322787">
        <w:rPr>
          <w:rFonts w:ascii="Arial" w:hAnsi="Arial" w:cs="Arial"/>
          <w:sz w:val="20"/>
          <w:szCs w:val="20"/>
        </w:rPr>
        <w:t xml:space="preserve"> CS, Siscovick DS, Mukamal KJ. </w:t>
      </w:r>
      <w:r w:rsidRPr="00322787">
        <w:rPr>
          <w:rFonts w:ascii="Arial" w:hAnsi="Arial" w:cs="Arial"/>
          <w:b/>
          <w:bCs/>
          <w:i/>
          <w:iCs/>
          <w:sz w:val="20"/>
          <w:szCs w:val="20"/>
        </w:rPr>
        <w:t>Total and high-molecular-weight adiponectin and risk of incident diabetes in older people</w:t>
      </w:r>
      <w:r w:rsidRPr="00322787">
        <w:rPr>
          <w:rFonts w:ascii="Arial" w:hAnsi="Arial" w:cs="Arial"/>
          <w:b/>
          <w:bCs/>
          <w:sz w:val="20"/>
          <w:szCs w:val="20"/>
        </w:rPr>
        <w:t xml:space="preserve">. </w:t>
      </w:r>
      <w:r w:rsidRPr="00322787">
        <w:rPr>
          <w:rFonts w:ascii="Arial" w:hAnsi="Arial" w:cs="Arial"/>
          <w:sz w:val="20"/>
          <w:szCs w:val="20"/>
        </w:rPr>
        <w:t xml:space="preserve">Diabetes Care,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2012. Vol. 35, issue 2, pp. 415-423. PM:22148099. PMC3263897.</w:t>
      </w:r>
    </w:p>
    <w:p w14:paraId="55E3AF0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w:t>
      </w:r>
      <w:proofErr w:type="spellStart"/>
      <w:r w:rsidRPr="00322787">
        <w:rPr>
          <w:rFonts w:ascii="Arial" w:hAnsi="Arial" w:cs="Arial"/>
          <w:sz w:val="20"/>
          <w:szCs w:val="20"/>
        </w:rPr>
        <w:t>Benkeser</w:t>
      </w:r>
      <w:proofErr w:type="spellEnd"/>
      <w:r w:rsidRPr="00322787">
        <w:rPr>
          <w:rFonts w:ascii="Arial" w:hAnsi="Arial" w:cs="Arial"/>
          <w:sz w:val="20"/>
          <w:szCs w:val="20"/>
        </w:rPr>
        <w:t xml:space="preserve"> D, Arnold AM, Mukamal KJ, Ix JH,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Siscovick DS, Tracy RP, </w:t>
      </w:r>
      <w:proofErr w:type="spellStart"/>
      <w:r w:rsidRPr="00322787">
        <w:rPr>
          <w:rFonts w:ascii="Arial" w:hAnsi="Arial" w:cs="Arial"/>
          <w:sz w:val="20"/>
          <w:szCs w:val="20"/>
        </w:rPr>
        <w:t>Mantzoros</w:t>
      </w:r>
      <w:proofErr w:type="spellEnd"/>
      <w:r w:rsidRPr="00322787">
        <w:rPr>
          <w:rFonts w:ascii="Arial" w:hAnsi="Arial" w:cs="Arial"/>
          <w:sz w:val="20"/>
          <w:szCs w:val="20"/>
        </w:rPr>
        <w:t xml:space="preserve"> CS,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Newman AB, Djousse L. </w:t>
      </w:r>
      <w:r w:rsidRPr="00322787">
        <w:rPr>
          <w:rFonts w:ascii="Arial" w:hAnsi="Arial" w:cs="Arial"/>
          <w:b/>
          <w:bCs/>
          <w:i/>
          <w:iCs/>
          <w:sz w:val="20"/>
          <w:szCs w:val="20"/>
        </w:rPr>
        <w:t>Associations of total and high-molecular-weight adiponectin with all-cause and cardiovascular mortality in older persons: the cardiovascular health study</w:t>
      </w:r>
      <w:r w:rsidRPr="00322787">
        <w:rPr>
          <w:rFonts w:ascii="Arial" w:hAnsi="Arial" w:cs="Arial"/>
          <w:b/>
          <w:bCs/>
          <w:sz w:val="20"/>
          <w:szCs w:val="20"/>
        </w:rPr>
        <w:t xml:space="preserve">. </w:t>
      </w:r>
      <w:r w:rsidRPr="00322787">
        <w:rPr>
          <w:rFonts w:ascii="Arial" w:hAnsi="Arial" w:cs="Arial"/>
          <w:sz w:val="20"/>
          <w:szCs w:val="20"/>
        </w:rPr>
        <w:t>Circulation, Dec. 18, 2012. Vol. 126, issue 25, pp. 2951-2961. PM:23159554. PMC3968250.</w:t>
      </w:r>
    </w:p>
    <w:p w14:paraId="1ABE91E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Koller MT, </w:t>
      </w:r>
      <w:proofErr w:type="spellStart"/>
      <w:r w:rsidRPr="00322787">
        <w:rPr>
          <w:rFonts w:ascii="Arial" w:hAnsi="Arial" w:cs="Arial"/>
          <w:sz w:val="20"/>
          <w:szCs w:val="20"/>
        </w:rPr>
        <w:t>Leening</w:t>
      </w:r>
      <w:proofErr w:type="spellEnd"/>
      <w:r w:rsidRPr="00322787">
        <w:rPr>
          <w:rFonts w:ascii="Arial" w:hAnsi="Arial" w:cs="Arial"/>
          <w:sz w:val="20"/>
          <w:szCs w:val="20"/>
        </w:rPr>
        <w:t xml:space="preserve"> MJ, </w:t>
      </w:r>
      <w:proofErr w:type="spellStart"/>
      <w:r w:rsidRPr="00322787">
        <w:rPr>
          <w:rFonts w:ascii="Arial" w:hAnsi="Arial" w:cs="Arial"/>
          <w:sz w:val="20"/>
          <w:szCs w:val="20"/>
        </w:rPr>
        <w:t>Wolbers</w:t>
      </w:r>
      <w:proofErr w:type="spellEnd"/>
      <w:r w:rsidRPr="00322787">
        <w:rPr>
          <w:rFonts w:ascii="Arial" w:hAnsi="Arial" w:cs="Arial"/>
          <w:sz w:val="20"/>
          <w:szCs w:val="20"/>
        </w:rPr>
        <w:t xml:space="preserve"> M, </w:t>
      </w:r>
      <w:proofErr w:type="spellStart"/>
      <w:r w:rsidRPr="00322787">
        <w:rPr>
          <w:rFonts w:ascii="Arial" w:hAnsi="Arial" w:cs="Arial"/>
          <w:sz w:val="20"/>
          <w:szCs w:val="20"/>
        </w:rPr>
        <w:t>Steyerberg</w:t>
      </w:r>
      <w:proofErr w:type="spellEnd"/>
      <w:r w:rsidRPr="00322787">
        <w:rPr>
          <w:rFonts w:ascii="Arial" w:hAnsi="Arial" w:cs="Arial"/>
          <w:sz w:val="20"/>
          <w:szCs w:val="20"/>
        </w:rPr>
        <w:t xml:space="preserve"> EW, </w:t>
      </w:r>
      <w:proofErr w:type="spellStart"/>
      <w:r w:rsidRPr="00322787">
        <w:rPr>
          <w:rFonts w:ascii="Arial" w:hAnsi="Arial" w:cs="Arial"/>
          <w:sz w:val="20"/>
          <w:szCs w:val="20"/>
        </w:rPr>
        <w:t>Hunink</w:t>
      </w:r>
      <w:proofErr w:type="spellEnd"/>
      <w:r w:rsidRPr="00322787">
        <w:rPr>
          <w:rFonts w:ascii="Arial" w:hAnsi="Arial" w:cs="Arial"/>
          <w:sz w:val="20"/>
          <w:szCs w:val="20"/>
        </w:rPr>
        <w:t xml:space="preserve"> MG, </w:t>
      </w:r>
      <w:proofErr w:type="spellStart"/>
      <w:r w:rsidRPr="00322787">
        <w:rPr>
          <w:rFonts w:ascii="Arial" w:hAnsi="Arial" w:cs="Arial"/>
          <w:sz w:val="20"/>
          <w:szCs w:val="20"/>
        </w:rPr>
        <w:t>Schoop</w:t>
      </w:r>
      <w:proofErr w:type="spellEnd"/>
      <w:r w:rsidRPr="00322787">
        <w:rPr>
          <w:rFonts w:ascii="Arial" w:hAnsi="Arial" w:cs="Arial"/>
          <w:sz w:val="20"/>
          <w:szCs w:val="20"/>
        </w:rPr>
        <w:t xml:space="preserve"> R,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Bucher HC, Psaty BM, Lloyd-Jones DM,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r w:rsidRPr="00322787">
        <w:rPr>
          <w:rFonts w:ascii="Arial" w:hAnsi="Arial" w:cs="Arial"/>
          <w:b/>
          <w:bCs/>
          <w:i/>
          <w:iCs/>
          <w:sz w:val="20"/>
          <w:szCs w:val="20"/>
        </w:rPr>
        <w:t xml:space="preserve">Development and validation of a coronary risk prediction model for older U.S. and European persons in the cardiovascular health study and the </w:t>
      </w:r>
      <w:proofErr w:type="spellStart"/>
      <w:r w:rsidRPr="00322787">
        <w:rPr>
          <w:rFonts w:ascii="Arial" w:hAnsi="Arial" w:cs="Arial"/>
          <w:b/>
          <w:bCs/>
          <w:i/>
          <w:iCs/>
          <w:sz w:val="20"/>
          <w:szCs w:val="20"/>
        </w:rPr>
        <w:t>rotterdam</w:t>
      </w:r>
      <w:proofErr w:type="spellEnd"/>
      <w:r w:rsidRPr="00322787">
        <w:rPr>
          <w:rFonts w:ascii="Arial" w:hAnsi="Arial" w:cs="Arial"/>
          <w:b/>
          <w:bCs/>
          <w:i/>
          <w:iCs/>
          <w:sz w:val="20"/>
          <w:szCs w:val="20"/>
        </w:rPr>
        <w:t xml:space="preserve"> study</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Sept. 18, 2012. Vol. 157, issue 6, pp. 389-397. PM:22986376. PMC3644640.</w:t>
      </w:r>
    </w:p>
    <w:p w14:paraId="1BEF6BF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Kop WJ, Gottdiener JS,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Barasch E,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Jenny NS, Christenson RH. </w:t>
      </w:r>
      <w:r w:rsidRPr="00322787">
        <w:rPr>
          <w:rFonts w:ascii="Arial" w:hAnsi="Arial" w:cs="Arial"/>
          <w:b/>
          <w:bCs/>
          <w:i/>
          <w:iCs/>
          <w:sz w:val="20"/>
          <w:szCs w:val="20"/>
        </w:rPr>
        <w:t>Cardiac Micro-Injury Measured by Troponin T Predicts Collagen Metabolism in Adults Aged &gt;= 65 Years with Heart Failure</w:t>
      </w:r>
      <w:r w:rsidRPr="00322787">
        <w:rPr>
          <w:rFonts w:ascii="Arial" w:hAnsi="Arial" w:cs="Arial"/>
          <w:b/>
          <w:bCs/>
          <w:sz w:val="20"/>
          <w:szCs w:val="20"/>
        </w:rPr>
        <w:t xml:space="preserve">. </w:t>
      </w:r>
      <w:proofErr w:type="spellStart"/>
      <w:r w:rsidRPr="00322787">
        <w:rPr>
          <w:rFonts w:ascii="Arial" w:hAnsi="Arial" w:cs="Arial"/>
          <w:sz w:val="20"/>
          <w:szCs w:val="20"/>
        </w:rPr>
        <w:t>Circ.Heart</w:t>
      </w:r>
      <w:proofErr w:type="spellEnd"/>
      <w:r w:rsidRPr="00322787">
        <w:rPr>
          <w:rFonts w:ascii="Arial" w:hAnsi="Arial" w:cs="Arial"/>
          <w:sz w:val="20"/>
          <w:szCs w:val="20"/>
        </w:rPr>
        <w:t xml:space="preserve"> Fail., June 8, 2012.  PM:22685114. </w:t>
      </w:r>
      <w:r w:rsidR="007E56C0" w:rsidRPr="00322787">
        <w:rPr>
          <w:rFonts w:ascii="Arial" w:hAnsi="Arial" w:cs="Arial"/>
          <w:color w:val="000000"/>
          <w:sz w:val="20"/>
          <w:szCs w:val="20"/>
        </w:rPr>
        <w:t>PMC4479498.</w:t>
      </w:r>
    </w:p>
    <w:p w14:paraId="4B0E771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 Song X, King IB, McKnight B, Spiegelman D, Sacks FM, Djousse L,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Siscovick DS, Mozaffarian D. </w:t>
      </w:r>
      <w:r w:rsidRPr="00322787">
        <w:rPr>
          <w:rFonts w:ascii="Arial" w:hAnsi="Arial" w:cs="Arial"/>
          <w:b/>
          <w:bCs/>
          <w:i/>
          <w:iCs/>
          <w:sz w:val="20"/>
          <w:szCs w:val="20"/>
        </w:rPr>
        <w:t>Circulating and dietary alpha-linolenic acid and incidence of congestive heart failure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Aug., 2012. Vol. 96, issue 2, pp. 269-274. PM:22743310. PMC3396442.</w:t>
      </w:r>
    </w:p>
    <w:p w14:paraId="04FA9CD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Levin GP, Robinson-Cohen C, de B, I, Houston DK, Lohman K, Liu Y,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Tanaka T,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Patel KV, </w:t>
      </w:r>
      <w:proofErr w:type="spellStart"/>
      <w:r w:rsidRPr="00322787">
        <w:rPr>
          <w:rFonts w:ascii="Arial" w:hAnsi="Arial" w:cs="Arial"/>
          <w:sz w:val="20"/>
          <w:szCs w:val="20"/>
        </w:rPr>
        <w:t>Hagstrom</w:t>
      </w:r>
      <w:proofErr w:type="spellEnd"/>
      <w:r w:rsidRPr="00322787">
        <w:rPr>
          <w:rFonts w:ascii="Arial" w:hAnsi="Arial" w:cs="Arial"/>
          <w:sz w:val="20"/>
          <w:szCs w:val="20"/>
        </w:rPr>
        <w:t xml:space="preserve"> E, </w:t>
      </w:r>
      <w:proofErr w:type="spellStart"/>
      <w:r w:rsidRPr="00322787">
        <w:rPr>
          <w:rFonts w:ascii="Arial" w:hAnsi="Arial" w:cs="Arial"/>
          <w:sz w:val="20"/>
          <w:szCs w:val="20"/>
        </w:rPr>
        <w:t>Michaelsson</w:t>
      </w:r>
      <w:proofErr w:type="spellEnd"/>
      <w:r w:rsidRPr="00322787">
        <w:rPr>
          <w:rFonts w:ascii="Arial" w:hAnsi="Arial" w:cs="Arial"/>
          <w:sz w:val="20"/>
          <w:szCs w:val="20"/>
        </w:rPr>
        <w:t xml:space="preserve"> K, </w:t>
      </w:r>
      <w:proofErr w:type="spellStart"/>
      <w:r w:rsidRPr="00322787">
        <w:rPr>
          <w:rFonts w:ascii="Arial" w:hAnsi="Arial" w:cs="Arial"/>
          <w:sz w:val="20"/>
          <w:szCs w:val="20"/>
        </w:rPr>
        <w:t>Melhus</w:t>
      </w:r>
      <w:proofErr w:type="spellEnd"/>
      <w:r w:rsidRPr="00322787">
        <w:rPr>
          <w:rFonts w:ascii="Arial" w:hAnsi="Arial" w:cs="Arial"/>
          <w:sz w:val="20"/>
          <w:szCs w:val="20"/>
        </w:rPr>
        <w:t xml:space="preserve"> H, Wang T, Wolf M, Psaty BM, Siscovick D, Kestenbaum B. </w:t>
      </w:r>
      <w:r w:rsidRPr="00322787">
        <w:rPr>
          <w:rFonts w:ascii="Arial" w:hAnsi="Arial" w:cs="Arial"/>
          <w:b/>
          <w:bCs/>
          <w:i/>
          <w:iCs/>
          <w:sz w:val="20"/>
          <w:szCs w:val="20"/>
        </w:rPr>
        <w:t xml:space="preserve">Genetic </w:t>
      </w:r>
      <w:proofErr w:type="gramStart"/>
      <w:r w:rsidRPr="00322787">
        <w:rPr>
          <w:rFonts w:ascii="Arial" w:hAnsi="Arial" w:cs="Arial"/>
          <w:b/>
          <w:bCs/>
          <w:i/>
          <w:iCs/>
          <w:sz w:val="20"/>
          <w:szCs w:val="20"/>
        </w:rPr>
        <w:t>variants</w:t>
      </w:r>
      <w:proofErr w:type="gramEnd"/>
      <w:r w:rsidRPr="00322787">
        <w:rPr>
          <w:rFonts w:ascii="Arial" w:hAnsi="Arial" w:cs="Arial"/>
          <w:b/>
          <w:bCs/>
          <w:i/>
          <w:iCs/>
          <w:sz w:val="20"/>
          <w:szCs w:val="20"/>
        </w:rPr>
        <w:t xml:space="preserve"> and associations of 25-hydroxyvitamin D concentrations with major clinical outcomes</w:t>
      </w:r>
      <w:r w:rsidRPr="00322787">
        <w:rPr>
          <w:rFonts w:ascii="Arial" w:hAnsi="Arial" w:cs="Arial"/>
          <w:b/>
          <w:bCs/>
          <w:sz w:val="20"/>
          <w:szCs w:val="20"/>
        </w:rPr>
        <w:t xml:space="preserve">. </w:t>
      </w:r>
      <w:r w:rsidRPr="00322787">
        <w:rPr>
          <w:rFonts w:ascii="Arial" w:hAnsi="Arial" w:cs="Arial"/>
          <w:sz w:val="20"/>
          <w:szCs w:val="20"/>
        </w:rPr>
        <w:t>JAMA, Nov. 14, 2012. Vol. 308, issue 18, pp. 1898-1905. PM:23150009. PMC3645444.</w:t>
      </w:r>
    </w:p>
    <w:p w14:paraId="1D5EEF5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 X, </w:t>
      </w:r>
      <w:proofErr w:type="spellStart"/>
      <w:r w:rsidRPr="00322787">
        <w:rPr>
          <w:rFonts w:ascii="Arial" w:hAnsi="Arial" w:cs="Arial"/>
          <w:sz w:val="20"/>
          <w:szCs w:val="20"/>
        </w:rPr>
        <w:t>Bykhovskaya</w:t>
      </w:r>
      <w:proofErr w:type="spellEnd"/>
      <w:r w:rsidRPr="00322787">
        <w:rPr>
          <w:rFonts w:ascii="Arial" w:hAnsi="Arial" w:cs="Arial"/>
          <w:sz w:val="20"/>
          <w:szCs w:val="20"/>
        </w:rPr>
        <w:t xml:space="preserve"> Y,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Siscovick D, </w:t>
      </w:r>
      <w:proofErr w:type="spellStart"/>
      <w:r w:rsidRPr="00322787">
        <w:rPr>
          <w:rFonts w:ascii="Arial" w:hAnsi="Arial" w:cs="Arial"/>
          <w:sz w:val="20"/>
          <w:szCs w:val="20"/>
        </w:rPr>
        <w:t>Aldave</w:t>
      </w:r>
      <w:proofErr w:type="spellEnd"/>
      <w:r w:rsidRPr="00322787">
        <w:rPr>
          <w:rFonts w:ascii="Arial" w:hAnsi="Arial" w:cs="Arial"/>
          <w:sz w:val="20"/>
          <w:szCs w:val="20"/>
        </w:rPr>
        <w:t xml:space="preserve"> A, </w:t>
      </w:r>
      <w:proofErr w:type="spellStart"/>
      <w:r w:rsidRPr="00322787">
        <w:rPr>
          <w:rFonts w:ascii="Arial" w:hAnsi="Arial" w:cs="Arial"/>
          <w:sz w:val="20"/>
          <w:szCs w:val="20"/>
        </w:rPr>
        <w:t>Szczotka</w:t>
      </w:r>
      <w:proofErr w:type="spellEnd"/>
      <w:r w:rsidRPr="00322787">
        <w:rPr>
          <w:rFonts w:ascii="Arial" w:hAnsi="Arial" w:cs="Arial"/>
          <w:sz w:val="20"/>
          <w:szCs w:val="20"/>
        </w:rPr>
        <w:t>-Flynn L, Iyengar SK, Rotter</w:t>
      </w:r>
      <w:r w:rsidR="00E7581F">
        <w:rPr>
          <w:rFonts w:ascii="Arial" w:hAnsi="Arial" w:cs="Arial"/>
          <w:sz w:val="20"/>
          <w:szCs w:val="20"/>
        </w:rPr>
        <w:t xml:space="preserve"> JI, Taylor KD, Rabinowitz YS. </w:t>
      </w:r>
      <w:r w:rsidRPr="00322787">
        <w:rPr>
          <w:rFonts w:ascii="Arial" w:hAnsi="Arial" w:cs="Arial"/>
          <w:b/>
          <w:bCs/>
          <w:i/>
          <w:iCs/>
          <w:sz w:val="20"/>
          <w:szCs w:val="20"/>
        </w:rPr>
        <w:t>A genome-wide association study identifies a potential novel gene locus for keratoconus, one of the commonest causes for corneal transplantation in developed countries</w:t>
      </w:r>
      <w:r w:rsidR="00E7581F">
        <w:rPr>
          <w:rFonts w:ascii="Arial" w:hAnsi="Arial" w:cs="Arial"/>
          <w:b/>
          <w:bCs/>
          <w:sz w:val="20"/>
          <w:szCs w:val="20"/>
        </w:rPr>
        <w:t>.</w:t>
      </w:r>
      <w:r w:rsidRPr="00322787">
        <w:rPr>
          <w:rFonts w:ascii="Arial" w:hAnsi="Arial" w:cs="Arial"/>
          <w:sz w:val="20"/>
          <w:szCs w:val="20"/>
        </w:rPr>
        <w:t xml:space="preserve"> Hum Mol Genet, Jan. 15, 2012. Vol. 21, issue 2, pp. 421-429. PM:21979947. </w:t>
      </w:r>
      <w:r w:rsidRPr="00E7581F">
        <w:rPr>
          <w:rFonts w:ascii="Arial" w:hAnsi="Arial" w:cs="Arial"/>
          <w:sz w:val="20"/>
          <w:szCs w:val="20"/>
        </w:rPr>
        <w:t>PMC: 3276283</w:t>
      </w:r>
      <w:r w:rsidRPr="00322787">
        <w:rPr>
          <w:rFonts w:ascii="Arial" w:hAnsi="Arial" w:cs="Arial"/>
          <w:sz w:val="20"/>
          <w:szCs w:val="20"/>
        </w:rPr>
        <w:t>.</w:t>
      </w:r>
    </w:p>
    <w:p w14:paraId="5E11C32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Liu CT, Estrada K, </w:t>
      </w:r>
      <w:proofErr w:type="spellStart"/>
      <w:r w:rsidRPr="00322787">
        <w:rPr>
          <w:rFonts w:ascii="Arial" w:hAnsi="Arial" w:cs="Arial"/>
          <w:sz w:val="20"/>
          <w:szCs w:val="20"/>
        </w:rPr>
        <w:t>Yerges</w:t>
      </w:r>
      <w:proofErr w:type="spellEnd"/>
      <w:r w:rsidRPr="00322787">
        <w:rPr>
          <w:rFonts w:ascii="Arial" w:hAnsi="Arial" w:cs="Arial"/>
          <w:sz w:val="20"/>
          <w:szCs w:val="20"/>
        </w:rPr>
        <w:t xml:space="preserve">-Armstrong LM, Amin N, </w:t>
      </w:r>
      <w:proofErr w:type="spellStart"/>
      <w:r w:rsidRPr="00322787">
        <w:rPr>
          <w:rFonts w:ascii="Arial" w:hAnsi="Arial" w:cs="Arial"/>
          <w:sz w:val="20"/>
          <w:szCs w:val="20"/>
        </w:rPr>
        <w:t>Evangelou</w:t>
      </w:r>
      <w:proofErr w:type="spellEnd"/>
      <w:r w:rsidRPr="00322787">
        <w:rPr>
          <w:rFonts w:ascii="Arial" w:hAnsi="Arial" w:cs="Arial"/>
          <w:sz w:val="20"/>
          <w:szCs w:val="20"/>
        </w:rPr>
        <w:t xml:space="preserve"> E, Li G, Minster RL, Carless MA, Kammerer CM, </w:t>
      </w:r>
      <w:proofErr w:type="spellStart"/>
      <w:r w:rsidRPr="00322787">
        <w:rPr>
          <w:rFonts w:ascii="Arial" w:hAnsi="Arial" w:cs="Arial"/>
          <w:sz w:val="20"/>
          <w:szCs w:val="20"/>
        </w:rPr>
        <w:t>Oei</w:t>
      </w:r>
      <w:proofErr w:type="spellEnd"/>
      <w:r w:rsidRPr="00322787">
        <w:rPr>
          <w:rFonts w:ascii="Arial" w:hAnsi="Arial" w:cs="Arial"/>
          <w:sz w:val="20"/>
          <w:szCs w:val="20"/>
        </w:rPr>
        <w:t xml:space="preserve"> L, Zhou Y, Alonso N, </w:t>
      </w:r>
      <w:proofErr w:type="spellStart"/>
      <w:r w:rsidRPr="00322787">
        <w:rPr>
          <w:rFonts w:ascii="Arial" w:hAnsi="Arial" w:cs="Arial"/>
          <w:sz w:val="20"/>
          <w:szCs w:val="20"/>
        </w:rPr>
        <w:t>Dailiana</w:t>
      </w:r>
      <w:proofErr w:type="spellEnd"/>
      <w:r w:rsidRPr="00322787">
        <w:rPr>
          <w:rFonts w:ascii="Arial" w:hAnsi="Arial" w:cs="Arial"/>
          <w:sz w:val="20"/>
          <w:szCs w:val="20"/>
        </w:rPr>
        <w:t xml:space="preserve"> Z, Eriksson J, Garcia-Giralt N, Giroux S, Husted LB, </w:t>
      </w:r>
      <w:proofErr w:type="spellStart"/>
      <w:r w:rsidRPr="00322787">
        <w:rPr>
          <w:rFonts w:ascii="Arial" w:hAnsi="Arial" w:cs="Arial"/>
          <w:sz w:val="20"/>
          <w:szCs w:val="20"/>
        </w:rPr>
        <w:t>Khusainova</w:t>
      </w:r>
      <w:proofErr w:type="spellEnd"/>
      <w:r w:rsidRPr="00322787">
        <w:rPr>
          <w:rFonts w:ascii="Arial" w:hAnsi="Arial" w:cs="Arial"/>
          <w:sz w:val="20"/>
          <w:szCs w:val="20"/>
        </w:rPr>
        <w:t xml:space="preserve"> RI, </w:t>
      </w:r>
      <w:proofErr w:type="spellStart"/>
      <w:r w:rsidRPr="00322787">
        <w:rPr>
          <w:rFonts w:ascii="Arial" w:hAnsi="Arial" w:cs="Arial"/>
          <w:sz w:val="20"/>
          <w:szCs w:val="20"/>
        </w:rPr>
        <w:t>Koromila</w:t>
      </w:r>
      <w:proofErr w:type="spellEnd"/>
      <w:r w:rsidRPr="00322787">
        <w:rPr>
          <w:rFonts w:ascii="Arial" w:hAnsi="Arial" w:cs="Arial"/>
          <w:sz w:val="20"/>
          <w:szCs w:val="20"/>
        </w:rPr>
        <w:t xml:space="preserve"> T, Kung AW, Lewis JR, </w:t>
      </w:r>
      <w:proofErr w:type="spellStart"/>
      <w:r w:rsidRPr="00322787">
        <w:rPr>
          <w:rFonts w:ascii="Arial" w:hAnsi="Arial" w:cs="Arial"/>
          <w:sz w:val="20"/>
          <w:szCs w:val="20"/>
        </w:rPr>
        <w:t>Masi</w:t>
      </w:r>
      <w:proofErr w:type="spellEnd"/>
      <w:r w:rsidRPr="00322787">
        <w:rPr>
          <w:rFonts w:ascii="Arial" w:hAnsi="Arial" w:cs="Arial"/>
          <w:sz w:val="20"/>
          <w:szCs w:val="20"/>
        </w:rPr>
        <w:t xml:space="preserve"> L, </w:t>
      </w:r>
      <w:proofErr w:type="spellStart"/>
      <w:r w:rsidRPr="00322787">
        <w:rPr>
          <w:rFonts w:ascii="Arial" w:hAnsi="Arial" w:cs="Arial"/>
          <w:sz w:val="20"/>
          <w:szCs w:val="20"/>
        </w:rPr>
        <w:t>Mencej-Bedrac</w:t>
      </w:r>
      <w:proofErr w:type="spellEnd"/>
      <w:r w:rsidRPr="00322787">
        <w:rPr>
          <w:rFonts w:ascii="Arial" w:hAnsi="Arial" w:cs="Arial"/>
          <w:sz w:val="20"/>
          <w:szCs w:val="20"/>
        </w:rPr>
        <w:t xml:space="preserve"> S, </w:t>
      </w:r>
      <w:proofErr w:type="spellStart"/>
      <w:r w:rsidRPr="00322787">
        <w:rPr>
          <w:rFonts w:ascii="Arial" w:hAnsi="Arial" w:cs="Arial"/>
          <w:sz w:val="20"/>
          <w:szCs w:val="20"/>
        </w:rPr>
        <w:t>Nogues</w:t>
      </w:r>
      <w:proofErr w:type="spellEnd"/>
      <w:r w:rsidRPr="00322787">
        <w:rPr>
          <w:rFonts w:ascii="Arial" w:hAnsi="Arial" w:cs="Arial"/>
          <w:sz w:val="20"/>
          <w:szCs w:val="20"/>
        </w:rPr>
        <w:t xml:space="preserve"> X, Patel MS, </w:t>
      </w:r>
      <w:proofErr w:type="spellStart"/>
      <w:r w:rsidRPr="00322787">
        <w:rPr>
          <w:rFonts w:ascii="Arial" w:hAnsi="Arial" w:cs="Arial"/>
          <w:sz w:val="20"/>
          <w:szCs w:val="20"/>
        </w:rPr>
        <w:t>Prezelj</w:t>
      </w:r>
      <w:proofErr w:type="spellEnd"/>
      <w:r w:rsidRPr="00322787">
        <w:rPr>
          <w:rFonts w:ascii="Arial" w:hAnsi="Arial" w:cs="Arial"/>
          <w:sz w:val="20"/>
          <w:szCs w:val="20"/>
        </w:rPr>
        <w:t xml:space="preserve"> J, Richards JB, Sham PC, Spector T,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Xiao SM, Zheng HF, Zhu K, </w:t>
      </w:r>
      <w:proofErr w:type="spellStart"/>
      <w:r w:rsidRPr="00322787">
        <w:rPr>
          <w:rFonts w:ascii="Arial" w:hAnsi="Arial" w:cs="Arial"/>
          <w:sz w:val="20"/>
          <w:szCs w:val="20"/>
        </w:rPr>
        <w:t>Balcells</w:t>
      </w:r>
      <w:proofErr w:type="spellEnd"/>
      <w:r w:rsidRPr="00322787">
        <w:rPr>
          <w:rFonts w:ascii="Arial" w:hAnsi="Arial" w:cs="Arial"/>
          <w:sz w:val="20"/>
          <w:szCs w:val="20"/>
        </w:rPr>
        <w:t xml:space="preserve"> S, Brandi ML, Frost M, </w:t>
      </w:r>
      <w:proofErr w:type="spellStart"/>
      <w:r w:rsidRPr="00322787">
        <w:rPr>
          <w:rFonts w:ascii="Arial" w:hAnsi="Arial" w:cs="Arial"/>
          <w:sz w:val="20"/>
          <w:szCs w:val="20"/>
        </w:rPr>
        <w:t>Goltzman</w:t>
      </w:r>
      <w:proofErr w:type="spellEnd"/>
      <w:r w:rsidRPr="00322787">
        <w:rPr>
          <w:rFonts w:ascii="Arial" w:hAnsi="Arial" w:cs="Arial"/>
          <w:sz w:val="20"/>
          <w:szCs w:val="20"/>
        </w:rPr>
        <w:t xml:space="preserve"> D, Gonzalez-Macias J, Karlsson M, </w:t>
      </w:r>
      <w:proofErr w:type="spellStart"/>
      <w:r w:rsidRPr="00322787">
        <w:rPr>
          <w:rFonts w:ascii="Arial" w:hAnsi="Arial" w:cs="Arial"/>
          <w:sz w:val="20"/>
          <w:szCs w:val="20"/>
        </w:rPr>
        <w:t>Khusnutdinova</w:t>
      </w:r>
      <w:proofErr w:type="spellEnd"/>
      <w:r w:rsidRPr="00322787">
        <w:rPr>
          <w:rFonts w:ascii="Arial" w:hAnsi="Arial" w:cs="Arial"/>
          <w:sz w:val="20"/>
          <w:szCs w:val="20"/>
        </w:rPr>
        <w:t xml:space="preserve"> EK, </w:t>
      </w:r>
      <w:proofErr w:type="spellStart"/>
      <w:r w:rsidRPr="00322787">
        <w:rPr>
          <w:rFonts w:ascii="Arial" w:hAnsi="Arial" w:cs="Arial"/>
          <w:sz w:val="20"/>
          <w:szCs w:val="20"/>
        </w:rPr>
        <w:t>Kollia</w:t>
      </w:r>
      <w:proofErr w:type="spellEnd"/>
      <w:r w:rsidRPr="00322787">
        <w:rPr>
          <w:rFonts w:ascii="Arial" w:hAnsi="Arial" w:cs="Arial"/>
          <w:sz w:val="20"/>
          <w:szCs w:val="20"/>
        </w:rPr>
        <w:t xml:space="preserve"> P, </w:t>
      </w:r>
      <w:proofErr w:type="spellStart"/>
      <w:r w:rsidRPr="00322787">
        <w:rPr>
          <w:rFonts w:ascii="Arial" w:hAnsi="Arial" w:cs="Arial"/>
          <w:sz w:val="20"/>
          <w:szCs w:val="20"/>
        </w:rPr>
        <w:t>Langdahl</w:t>
      </w:r>
      <w:proofErr w:type="spellEnd"/>
      <w:r w:rsidRPr="00322787">
        <w:rPr>
          <w:rFonts w:ascii="Arial" w:hAnsi="Arial" w:cs="Arial"/>
          <w:sz w:val="20"/>
          <w:szCs w:val="20"/>
        </w:rPr>
        <w:t xml:space="preserve"> BL, </w:t>
      </w:r>
      <w:proofErr w:type="spellStart"/>
      <w:r w:rsidRPr="00322787">
        <w:rPr>
          <w:rFonts w:ascii="Arial" w:hAnsi="Arial" w:cs="Arial"/>
          <w:sz w:val="20"/>
          <w:szCs w:val="20"/>
        </w:rPr>
        <w:t>Ljunggren</w:t>
      </w:r>
      <w:proofErr w:type="spellEnd"/>
      <w:r w:rsidRPr="00322787">
        <w:rPr>
          <w:rFonts w:ascii="Arial" w:hAnsi="Arial" w:cs="Arial"/>
          <w:sz w:val="20"/>
          <w:szCs w:val="20"/>
        </w:rPr>
        <w:t xml:space="preserve"> O,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Marc J, </w:t>
      </w:r>
      <w:proofErr w:type="spellStart"/>
      <w:r w:rsidRPr="00322787">
        <w:rPr>
          <w:rFonts w:ascii="Arial" w:hAnsi="Arial" w:cs="Arial"/>
          <w:sz w:val="20"/>
          <w:szCs w:val="20"/>
        </w:rPr>
        <w:t>Mellstrom</w:t>
      </w:r>
      <w:proofErr w:type="spellEnd"/>
      <w:r w:rsidRPr="00322787">
        <w:rPr>
          <w:rFonts w:ascii="Arial" w:hAnsi="Arial" w:cs="Arial"/>
          <w:sz w:val="20"/>
          <w:szCs w:val="20"/>
        </w:rPr>
        <w:t xml:space="preserve"> D, Ohlsson C, Olmos JM, Ralston SH, </w:t>
      </w:r>
      <w:proofErr w:type="spellStart"/>
      <w:r w:rsidRPr="00322787">
        <w:rPr>
          <w:rFonts w:ascii="Arial" w:hAnsi="Arial" w:cs="Arial"/>
          <w:sz w:val="20"/>
          <w:szCs w:val="20"/>
        </w:rPr>
        <w:t>Riancho</w:t>
      </w:r>
      <w:proofErr w:type="spellEnd"/>
      <w:r w:rsidRPr="00322787">
        <w:rPr>
          <w:rFonts w:ascii="Arial" w:hAnsi="Arial" w:cs="Arial"/>
          <w:sz w:val="20"/>
          <w:szCs w:val="20"/>
        </w:rPr>
        <w:t xml:space="preserve"> JA, Rousseau F, </w:t>
      </w:r>
      <w:proofErr w:type="spellStart"/>
      <w:r w:rsidRPr="00322787">
        <w:rPr>
          <w:rFonts w:ascii="Arial" w:hAnsi="Arial" w:cs="Arial"/>
          <w:sz w:val="20"/>
          <w:szCs w:val="20"/>
        </w:rPr>
        <w:t>Urreizti</w:t>
      </w:r>
      <w:proofErr w:type="spellEnd"/>
      <w:r w:rsidRPr="00322787">
        <w:rPr>
          <w:rFonts w:ascii="Arial" w:hAnsi="Arial" w:cs="Arial"/>
          <w:sz w:val="20"/>
          <w:szCs w:val="20"/>
        </w:rPr>
        <w:t xml:space="preserve"> R, Van HW, </w:t>
      </w:r>
      <w:proofErr w:type="spellStart"/>
      <w:r w:rsidRPr="00322787">
        <w:rPr>
          <w:rFonts w:ascii="Arial" w:hAnsi="Arial" w:cs="Arial"/>
          <w:sz w:val="20"/>
          <w:szCs w:val="20"/>
        </w:rPr>
        <w:t>Zarrabeitia</w:t>
      </w:r>
      <w:proofErr w:type="spellEnd"/>
      <w:r w:rsidRPr="00322787">
        <w:rPr>
          <w:rFonts w:ascii="Arial" w:hAnsi="Arial" w:cs="Arial"/>
          <w:sz w:val="20"/>
          <w:szCs w:val="20"/>
        </w:rPr>
        <w:t xml:space="preserve"> MT, Castano-Betancourt M,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 </w:t>
      </w:r>
      <w:proofErr w:type="spellStart"/>
      <w:r w:rsidRPr="00322787">
        <w:rPr>
          <w:rFonts w:ascii="Arial" w:hAnsi="Arial" w:cs="Arial"/>
          <w:sz w:val="20"/>
          <w:szCs w:val="20"/>
        </w:rPr>
        <w:t>Grundberg</w:t>
      </w:r>
      <w:proofErr w:type="spellEnd"/>
      <w:r w:rsidRPr="00322787">
        <w:rPr>
          <w:rFonts w:ascii="Arial" w:hAnsi="Arial" w:cs="Arial"/>
          <w:sz w:val="20"/>
          <w:szCs w:val="20"/>
        </w:rPr>
        <w:t xml:space="preserve"> E, Herrera L, Kwan T, Medina-Gomez C, </w:t>
      </w:r>
      <w:proofErr w:type="spellStart"/>
      <w:r w:rsidRPr="00322787">
        <w:rPr>
          <w:rFonts w:ascii="Arial" w:hAnsi="Arial" w:cs="Arial"/>
          <w:sz w:val="20"/>
          <w:szCs w:val="20"/>
        </w:rPr>
        <w:t>Pastinen</w:t>
      </w:r>
      <w:proofErr w:type="spellEnd"/>
      <w:r w:rsidRPr="00322787">
        <w:rPr>
          <w:rFonts w:ascii="Arial" w:hAnsi="Arial" w:cs="Arial"/>
          <w:sz w:val="20"/>
          <w:szCs w:val="20"/>
        </w:rPr>
        <w:t xml:space="preserve"> T, Sigurdsson G,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Vanmeurs</w:t>
      </w:r>
      <w:proofErr w:type="spellEnd"/>
      <w:r w:rsidRPr="00322787">
        <w:rPr>
          <w:rFonts w:ascii="Arial" w:hAnsi="Arial" w:cs="Arial"/>
          <w:sz w:val="20"/>
          <w:szCs w:val="20"/>
        </w:rPr>
        <w:t xml:space="preserve"> JB, </w:t>
      </w:r>
      <w:proofErr w:type="spellStart"/>
      <w:r w:rsidRPr="00322787">
        <w:rPr>
          <w:rFonts w:ascii="Arial" w:hAnsi="Arial" w:cs="Arial"/>
          <w:sz w:val="20"/>
          <w:szCs w:val="20"/>
        </w:rPr>
        <w:t>Blangero</w:t>
      </w:r>
      <w:proofErr w:type="spellEnd"/>
      <w:r w:rsidRPr="00322787">
        <w:rPr>
          <w:rFonts w:ascii="Arial" w:hAnsi="Arial" w:cs="Arial"/>
          <w:sz w:val="20"/>
          <w:szCs w:val="20"/>
        </w:rPr>
        <w:t xml:space="preserve"> 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Liu Y, Mitchell BD, O'Connell JR,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Rotter JI, Stefansson K, </w:t>
      </w:r>
      <w:proofErr w:type="spellStart"/>
      <w:r w:rsidRPr="00322787">
        <w:rPr>
          <w:rFonts w:ascii="Arial" w:hAnsi="Arial" w:cs="Arial"/>
          <w:sz w:val="20"/>
          <w:szCs w:val="20"/>
        </w:rPr>
        <w:t>Streeten</w:t>
      </w:r>
      <w:proofErr w:type="spellEnd"/>
      <w:r w:rsidRPr="00322787">
        <w:rPr>
          <w:rFonts w:ascii="Arial" w:hAnsi="Arial" w:cs="Arial"/>
          <w:sz w:val="20"/>
          <w:szCs w:val="20"/>
        </w:rPr>
        <w:t xml:space="preserve"> EA, </w:t>
      </w:r>
      <w:proofErr w:type="spellStart"/>
      <w:r w:rsidRPr="00322787">
        <w:rPr>
          <w:rFonts w:ascii="Arial" w:hAnsi="Arial" w:cs="Arial"/>
          <w:sz w:val="20"/>
          <w:szCs w:val="20"/>
        </w:rPr>
        <w:t>Styrkarsdottir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Tylavsky</w:t>
      </w:r>
      <w:proofErr w:type="spellEnd"/>
      <w:r w:rsidRPr="00322787">
        <w:rPr>
          <w:rFonts w:ascii="Arial" w:hAnsi="Arial" w:cs="Arial"/>
          <w:sz w:val="20"/>
          <w:szCs w:val="20"/>
        </w:rPr>
        <w:t xml:space="preserve"> FA,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Harris TB, Ioannidis JP, Psaty BM, Robbins JA,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Vanduijn</w:t>
      </w:r>
      <w:proofErr w:type="spellEnd"/>
      <w:r w:rsidRPr="00322787">
        <w:rPr>
          <w:rFonts w:ascii="Arial" w:hAnsi="Arial" w:cs="Arial"/>
          <w:sz w:val="20"/>
          <w:szCs w:val="20"/>
        </w:rPr>
        <w:t xml:space="preserve"> CM, Prince RL,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Kiel DP,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Hsu YH. </w:t>
      </w:r>
      <w:r w:rsidRPr="00322787">
        <w:rPr>
          <w:rFonts w:ascii="Arial" w:hAnsi="Arial" w:cs="Arial"/>
          <w:b/>
          <w:bCs/>
          <w:i/>
          <w:iCs/>
          <w:sz w:val="20"/>
          <w:szCs w:val="20"/>
        </w:rPr>
        <w:t>Assessment of gene-by-sex interaction effect on bone mineral density</w:t>
      </w:r>
      <w:r w:rsidRPr="00322787">
        <w:rPr>
          <w:rFonts w:ascii="Arial" w:hAnsi="Arial" w:cs="Arial"/>
          <w:b/>
          <w:bCs/>
          <w:sz w:val="20"/>
          <w:szCs w:val="20"/>
        </w:rPr>
        <w:t xml:space="preserve">. </w:t>
      </w:r>
      <w:r w:rsidRPr="00322787">
        <w:rPr>
          <w:rFonts w:ascii="Arial" w:hAnsi="Arial" w:cs="Arial"/>
          <w:sz w:val="20"/>
          <w:szCs w:val="20"/>
        </w:rPr>
        <w:t xml:space="preserve">J Bone </w:t>
      </w:r>
      <w:proofErr w:type="spellStart"/>
      <w:r w:rsidRPr="00322787">
        <w:rPr>
          <w:rFonts w:ascii="Arial" w:hAnsi="Arial" w:cs="Arial"/>
          <w:sz w:val="20"/>
          <w:szCs w:val="20"/>
        </w:rPr>
        <w:t>Miner.Res</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2012. Vol. 27, issue 10, pp. 2051-2064. PM:22692763. PMC: 3447125.</w:t>
      </w:r>
    </w:p>
    <w:p w14:paraId="6A77F55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Lopez OL, Becker JT, Chang YF, Sweet RA, DeKosky ST, Gach MH, Carmi</w:t>
      </w:r>
      <w:r w:rsidR="00E7581F">
        <w:rPr>
          <w:rFonts w:ascii="Arial" w:hAnsi="Arial" w:cs="Arial"/>
          <w:sz w:val="20"/>
          <w:szCs w:val="20"/>
        </w:rPr>
        <w:t xml:space="preserve">chael OT, McDade E, </w:t>
      </w:r>
      <w:proofErr w:type="spellStart"/>
      <w:r w:rsidR="00E7581F">
        <w:rPr>
          <w:rFonts w:ascii="Arial" w:hAnsi="Arial" w:cs="Arial"/>
          <w:sz w:val="20"/>
          <w:szCs w:val="20"/>
        </w:rPr>
        <w:t>Kuller</w:t>
      </w:r>
      <w:proofErr w:type="spellEnd"/>
      <w:r w:rsidR="00E7581F">
        <w:rPr>
          <w:rFonts w:ascii="Arial" w:hAnsi="Arial" w:cs="Arial"/>
          <w:sz w:val="20"/>
          <w:szCs w:val="20"/>
        </w:rPr>
        <w:t xml:space="preserve"> LH. </w:t>
      </w:r>
      <w:r w:rsidRPr="00322787">
        <w:rPr>
          <w:rFonts w:ascii="Arial" w:hAnsi="Arial" w:cs="Arial"/>
          <w:b/>
          <w:bCs/>
          <w:i/>
          <w:iCs/>
          <w:sz w:val="20"/>
          <w:szCs w:val="20"/>
        </w:rPr>
        <w:t>Incidence of mild cognitive impairment in the Pittsburgh Cardiovascular Health Study-Cognition Study</w:t>
      </w:r>
      <w:r w:rsidRPr="00322787">
        <w:rPr>
          <w:rFonts w:ascii="Arial" w:hAnsi="Arial" w:cs="Arial"/>
          <w:b/>
          <w:bCs/>
          <w:sz w:val="20"/>
          <w:szCs w:val="20"/>
        </w:rPr>
        <w:t xml:space="preserve">. </w:t>
      </w:r>
      <w:r w:rsidRPr="00322787">
        <w:rPr>
          <w:rFonts w:ascii="Arial" w:hAnsi="Arial" w:cs="Arial"/>
          <w:sz w:val="20"/>
          <w:szCs w:val="20"/>
        </w:rPr>
        <w:t>Neurology, Oct. 9, 2012. Vo</w:t>
      </w:r>
      <w:r w:rsidR="00E7581F">
        <w:rPr>
          <w:rFonts w:ascii="Arial" w:hAnsi="Arial" w:cs="Arial"/>
          <w:sz w:val="20"/>
          <w:szCs w:val="20"/>
        </w:rPr>
        <w:t xml:space="preserve">l. 79, issue 15, pp. 1599-1606. </w:t>
      </w:r>
      <w:r w:rsidRPr="00322787">
        <w:rPr>
          <w:rFonts w:ascii="Arial" w:hAnsi="Arial" w:cs="Arial"/>
          <w:sz w:val="20"/>
          <w:szCs w:val="20"/>
        </w:rPr>
        <w:t>PM:23019262. PMC: 3475628.</w:t>
      </w:r>
    </w:p>
    <w:p w14:paraId="170B424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Lorenz MW,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w:t>
      </w:r>
      <w:proofErr w:type="spellStart"/>
      <w:r w:rsidRPr="00322787">
        <w:rPr>
          <w:rFonts w:ascii="Arial" w:hAnsi="Arial" w:cs="Arial"/>
          <w:sz w:val="20"/>
          <w:szCs w:val="20"/>
        </w:rPr>
        <w:t>Mathiesen</w:t>
      </w:r>
      <w:proofErr w:type="spellEnd"/>
      <w:r w:rsidRPr="00322787">
        <w:rPr>
          <w:rFonts w:ascii="Arial" w:hAnsi="Arial" w:cs="Arial"/>
          <w:sz w:val="20"/>
          <w:szCs w:val="20"/>
        </w:rPr>
        <w:t xml:space="preserve"> EB,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Tuomainen</w:t>
      </w:r>
      <w:proofErr w:type="spellEnd"/>
      <w:r w:rsidRPr="00322787">
        <w:rPr>
          <w:rFonts w:ascii="Arial" w:hAnsi="Arial" w:cs="Arial"/>
          <w:sz w:val="20"/>
          <w:szCs w:val="20"/>
        </w:rPr>
        <w:t xml:space="preserve"> TP, Sander D, </w:t>
      </w:r>
      <w:proofErr w:type="spellStart"/>
      <w:r w:rsidRPr="00322787">
        <w:rPr>
          <w:rFonts w:ascii="Arial" w:hAnsi="Arial" w:cs="Arial"/>
          <w:sz w:val="20"/>
          <w:szCs w:val="20"/>
        </w:rPr>
        <w:t>Plichart</w:t>
      </w:r>
      <w:proofErr w:type="spellEnd"/>
      <w:r w:rsidRPr="00322787">
        <w:rPr>
          <w:rFonts w:ascii="Arial" w:hAnsi="Arial" w:cs="Arial"/>
          <w:sz w:val="20"/>
          <w:szCs w:val="20"/>
        </w:rPr>
        <w:t xml:space="preserve"> M, </w:t>
      </w:r>
      <w:proofErr w:type="spellStart"/>
      <w:r w:rsidRPr="00322787">
        <w:rPr>
          <w:rFonts w:ascii="Arial" w:hAnsi="Arial" w:cs="Arial"/>
          <w:sz w:val="20"/>
          <w:szCs w:val="20"/>
        </w:rPr>
        <w:t>Catapano</w:t>
      </w:r>
      <w:proofErr w:type="spellEnd"/>
      <w:r w:rsidRPr="00322787">
        <w:rPr>
          <w:rFonts w:ascii="Arial" w:hAnsi="Arial" w:cs="Arial"/>
          <w:sz w:val="20"/>
          <w:szCs w:val="20"/>
        </w:rPr>
        <w:t xml:space="preserve"> AL, Robertson CM, </w:t>
      </w:r>
      <w:proofErr w:type="spellStart"/>
      <w:r w:rsidRPr="00322787">
        <w:rPr>
          <w:rFonts w:ascii="Arial" w:hAnsi="Arial" w:cs="Arial"/>
          <w:sz w:val="20"/>
          <w:szCs w:val="20"/>
        </w:rPr>
        <w:t>Kiechl</w:t>
      </w:r>
      <w:proofErr w:type="spellEnd"/>
      <w:r w:rsidRPr="00322787">
        <w:rPr>
          <w:rFonts w:ascii="Arial" w:hAnsi="Arial" w:cs="Arial"/>
          <w:sz w:val="20"/>
          <w:szCs w:val="20"/>
        </w:rPr>
        <w:t xml:space="preserve"> S, </w:t>
      </w:r>
      <w:proofErr w:type="spellStart"/>
      <w:r w:rsidRPr="00322787">
        <w:rPr>
          <w:rFonts w:ascii="Arial" w:hAnsi="Arial" w:cs="Arial"/>
          <w:sz w:val="20"/>
          <w:szCs w:val="20"/>
        </w:rPr>
        <w:t>Rundek</w:t>
      </w:r>
      <w:proofErr w:type="spellEnd"/>
      <w:r w:rsidRPr="00322787">
        <w:rPr>
          <w:rFonts w:ascii="Arial" w:hAnsi="Arial" w:cs="Arial"/>
          <w:sz w:val="20"/>
          <w:szCs w:val="20"/>
        </w:rPr>
        <w:t xml:space="preserve"> T, </w:t>
      </w:r>
      <w:proofErr w:type="spellStart"/>
      <w:r w:rsidRPr="00322787">
        <w:rPr>
          <w:rFonts w:ascii="Arial" w:hAnsi="Arial" w:cs="Arial"/>
          <w:sz w:val="20"/>
          <w:szCs w:val="20"/>
        </w:rPr>
        <w:t>Desvarieux</w:t>
      </w:r>
      <w:proofErr w:type="spellEnd"/>
      <w:r w:rsidRPr="00322787">
        <w:rPr>
          <w:rFonts w:ascii="Arial" w:hAnsi="Arial" w:cs="Arial"/>
          <w:sz w:val="20"/>
          <w:szCs w:val="20"/>
        </w:rPr>
        <w:t xml:space="preserve"> M, Lind L, Schmid C, </w:t>
      </w:r>
      <w:proofErr w:type="spellStart"/>
      <w:r w:rsidRPr="00322787">
        <w:rPr>
          <w:rFonts w:ascii="Arial" w:hAnsi="Arial" w:cs="Arial"/>
          <w:sz w:val="20"/>
          <w:szCs w:val="20"/>
        </w:rPr>
        <w:t>DasMahapatra</w:t>
      </w:r>
      <w:proofErr w:type="spellEnd"/>
      <w:r w:rsidRPr="00322787">
        <w:rPr>
          <w:rFonts w:ascii="Arial" w:hAnsi="Arial" w:cs="Arial"/>
          <w:sz w:val="20"/>
          <w:szCs w:val="20"/>
        </w:rPr>
        <w:t xml:space="preserve"> P, Gao L, </w:t>
      </w:r>
      <w:proofErr w:type="spellStart"/>
      <w:r w:rsidRPr="00322787">
        <w:rPr>
          <w:rFonts w:ascii="Arial" w:hAnsi="Arial" w:cs="Arial"/>
          <w:sz w:val="20"/>
          <w:szCs w:val="20"/>
        </w:rPr>
        <w:t>Ziegelbauer</w:t>
      </w:r>
      <w:proofErr w:type="spellEnd"/>
      <w:r w:rsidRPr="00322787">
        <w:rPr>
          <w:rFonts w:ascii="Arial" w:hAnsi="Arial" w:cs="Arial"/>
          <w:sz w:val="20"/>
          <w:szCs w:val="20"/>
        </w:rPr>
        <w:t xml:space="preserve"> K, Bots ML, Thom</w:t>
      </w:r>
      <w:r w:rsidR="00E7581F">
        <w:rPr>
          <w:rFonts w:ascii="Arial" w:hAnsi="Arial" w:cs="Arial"/>
          <w:sz w:val="20"/>
          <w:szCs w:val="20"/>
        </w:rPr>
        <w:t xml:space="preserve">pson SG, PROG-IMT Study Group. </w:t>
      </w:r>
      <w:r w:rsidRPr="00322787">
        <w:rPr>
          <w:rFonts w:ascii="Arial" w:hAnsi="Arial" w:cs="Arial"/>
          <w:b/>
          <w:bCs/>
          <w:i/>
          <w:iCs/>
          <w:sz w:val="20"/>
          <w:szCs w:val="20"/>
        </w:rPr>
        <w:t>Carotid intima-media thickness progression to predict cardiovascular events in the general population (the PROG-IMT collaborative project): a meta-analysis of individual participant data</w:t>
      </w:r>
      <w:r w:rsidR="00E7581F">
        <w:rPr>
          <w:rFonts w:ascii="Arial" w:hAnsi="Arial" w:cs="Arial"/>
          <w:b/>
          <w:bCs/>
          <w:sz w:val="20"/>
          <w:szCs w:val="20"/>
        </w:rPr>
        <w:t>.</w:t>
      </w:r>
      <w:r w:rsidRPr="00322787">
        <w:rPr>
          <w:rFonts w:ascii="Arial" w:hAnsi="Arial" w:cs="Arial"/>
          <w:sz w:val="20"/>
          <w:szCs w:val="20"/>
        </w:rPr>
        <w:t xml:space="preserve"> Lancet, June 2, 2012. Vol. 379, issue 9831, pp. 2053-2062. PM:22541275. PMC3918517.</w:t>
      </w:r>
    </w:p>
    <w:p w14:paraId="25FB52F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Mahmoodi BK, Gansevoort RT, </w:t>
      </w:r>
      <w:proofErr w:type="spellStart"/>
      <w:r w:rsidRPr="00322787">
        <w:rPr>
          <w:rFonts w:ascii="Arial" w:hAnsi="Arial" w:cs="Arial"/>
          <w:sz w:val="20"/>
          <w:szCs w:val="20"/>
        </w:rPr>
        <w:t>Naess</w:t>
      </w:r>
      <w:proofErr w:type="spellEnd"/>
      <w:r w:rsidRPr="00322787">
        <w:rPr>
          <w:rFonts w:ascii="Arial" w:hAnsi="Arial" w:cs="Arial"/>
          <w:sz w:val="20"/>
          <w:szCs w:val="20"/>
        </w:rPr>
        <w:t xml:space="preserve"> IA, Lutsey PL, </w:t>
      </w:r>
      <w:proofErr w:type="spellStart"/>
      <w:r w:rsidRPr="00322787">
        <w:rPr>
          <w:rFonts w:ascii="Arial" w:hAnsi="Arial" w:cs="Arial"/>
          <w:sz w:val="20"/>
          <w:szCs w:val="20"/>
        </w:rPr>
        <w:t>Braekkan</w:t>
      </w:r>
      <w:proofErr w:type="spellEnd"/>
      <w:r w:rsidRPr="00322787">
        <w:rPr>
          <w:rFonts w:ascii="Arial" w:hAnsi="Arial" w:cs="Arial"/>
          <w:sz w:val="20"/>
          <w:szCs w:val="20"/>
        </w:rPr>
        <w:t xml:space="preserve"> SK, </w:t>
      </w:r>
      <w:proofErr w:type="spellStart"/>
      <w:r w:rsidRPr="00322787">
        <w:rPr>
          <w:rFonts w:ascii="Arial" w:hAnsi="Arial" w:cs="Arial"/>
          <w:sz w:val="20"/>
          <w:szCs w:val="20"/>
        </w:rPr>
        <w:t>Veeger</w:t>
      </w:r>
      <w:proofErr w:type="spellEnd"/>
      <w:r w:rsidRPr="00322787">
        <w:rPr>
          <w:rFonts w:ascii="Arial" w:hAnsi="Arial" w:cs="Arial"/>
          <w:sz w:val="20"/>
          <w:szCs w:val="20"/>
        </w:rPr>
        <w:t xml:space="preserve"> NJ, </w:t>
      </w:r>
      <w:proofErr w:type="spellStart"/>
      <w:r w:rsidRPr="00322787">
        <w:rPr>
          <w:rFonts w:ascii="Arial" w:hAnsi="Arial" w:cs="Arial"/>
          <w:sz w:val="20"/>
          <w:szCs w:val="20"/>
        </w:rPr>
        <w:t>Brodin</w:t>
      </w:r>
      <w:proofErr w:type="spellEnd"/>
      <w:r w:rsidRPr="00322787">
        <w:rPr>
          <w:rFonts w:ascii="Arial" w:hAnsi="Arial" w:cs="Arial"/>
          <w:sz w:val="20"/>
          <w:szCs w:val="20"/>
        </w:rPr>
        <w:t xml:space="preserve"> EE, Meijer K, Sang Y, Matsushita K, </w:t>
      </w:r>
      <w:proofErr w:type="spellStart"/>
      <w:r w:rsidRPr="00322787">
        <w:rPr>
          <w:rFonts w:ascii="Arial" w:hAnsi="Arial" w:cs="Arial"/>
          <w:sz w:val="20"/>
          <w:szCs w:val="20"/>
        </w:rPr>
        <w:t>Hallan</w:t>
      </w:r>
      <w:proofErr w:type="spellEnd"/>
      <w:r w:rsidRPr="00322787">
        <w:rPr>
          <w:rFonts w:ascii="Arial" w:hAnsi="Arial" w:cs="Arial"/>
          <w:sz w:val="20"/>
          <w:szCs w:val="20"/>
        </w:rPr>
        <w:t xml:space="preserve"> SI, </w:t>
      </w:r>
      <w:proofErr w:type="spellStart"/>
      <w:r w:rsidRPr="00322787">
        <w:rPr>
          <w:rFonts w:ascii="Arial" w:hAnsi="Arial" w:cs="Arial"/>
          <w:sz w:val="20"/>
          <w:szCs w:val="20"/>
        </w:rPr>
        <w:t>Hammerstrom</w:t>
      </w:r>
      <w:proofErr w:type="spellEnd"/>
      <w:r w:rsidRPr="00322787">
        <w:rPr>
          <w:rFonts w:ascii="Arial" w:hAnsi="Arial" w:cs="Arial"/>
          <w:sz w:val="20"/>
          <w:szCs w:val="20"/>
        </w:rPr>
        <w:t xml:space="preserve"> J, </w:t>
      </w:r>
      <w:proofErr w:type="spellStart"/>
      <w:r w:rsidRPr="00322787">
        <w:rPr>
          <w:rFonts w:ascii="Arial" w:hAnsi="Arial" w:cs="Arial"/>
          <w:sz w:val="20"/>
          <w:szCs w:val="20"/>
        </w:rPr>
        <w:t>Cannegieter</w:t>
      </w:r>
      <w:proofErr w:type="spellEnd"/>
      <w:r w:rsidRPr="00322787">
        <w:rPr>
          <w:rFonts w:ascii="Arial" w:hAnsi="Arial" w:cs="Arial"/>
          <w:sz w:val="20"/>
          <w:szCs w:val="20"/>
        </w:rPr>
        <w:t xml:space="preserve"> SC, Astor BC, Coresh J, Fo</w:t>
      </w:r>
      <w:r w:rsidR="00E7581F">
        <w:rPr>
          <w:rFonts w:ascii="Arial" w:hAnsi="Arial" w:cs="Arial"/>
          <w:sz w:val="20"/>
          <w:szCs w:val="20"/>
        </w:rPr>
        <w:t>lsom AR, Hansen JB, Cushman M.</w:t>
      </w:r>
      <w:r w:rsidRPr="00322787">
        <w:rPr>
          <w:rFonts w:ascii="Arial" w:hAnsi="Arial" w:cs="Arial"/>
          <w:b/>
          <w:bCs/>
          <w:i/>
          <w:iCs/>
          <w:sz w:val="20"/>
          <w:szCs w:val="20"/>
        </w:rPr>
        <w:t xml:space="preserve"> Association of mild to moderate chronic kidney disease with venous thromboembolism: pooled analysis of five prospective general population cohorts</w:t>
      </w:r>
      <w:r w:rsidRPr="00322787">
        <w:rPr>
          <w:rFonts w:ascii="Arial" w:hAnsi="Arial" w:cs="Arial"/>
          <w:b/>
          <w:bCs/>
          <w:sz w:val="20"/>
          <w:szCs w:val="20"/>
        </w:rPr>
        <w:t xml:space="preserve">. </w:t>
      </w:r>
      <w:r w:rsidRPr="00322787">
        <w:rPr>
          <w:rFonts w:ascii="Arial" w:hAnsi="Arial" w:cs="Arial"/>
          <w:sz w:val="20"/>
          <w:szCs w:val="20"/>
        </w:rPr>
        <w:t>Circulation, Oct. 16, 2012. Vol. 126, issue 16, pp. 1964-1971. PM:22977129. PMC: 3520022.</w:t>
      </w:r>
    </w:p>
    <w:p w14:paraId="35A9F8FD"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Mangino</w:t>
      </w:r>
      <w:proofErr w:type="spellEnd"/>
      <w:r w:rsidRPr="00322787">
        <w:rPr>
          <w:rFonts w:ascii="Arial" w:hAnsi="Arial" w:cs="Arial"/>
          <w:sz w:val="20"/>
          <w:szCs w:val="20"/>
        </w:rPr>
        <w:t xml:space="preserve"> M, Hwang SJ, Spector TD, Hunt SC, Kimura M, Fitzpatrick AL, Christiansen L, Petersen I, </w:t>
      </w:r>
      <w:proofErr w:type="spellStart"/>
      <w:r w:rsidRPr="00322787">
        <w:rPr>
          <w:rFonts w:ascii="Arial" w:hAnsi="Arial" w:cs="Arial"/>
          <w:sz w:val="20"/>
          <w:szCs w:val="20"/>
        </w:rPr>
        <w:t>Elbers</w:t>
      </w:r>
      <w:proofErr w:type="spellEnd"/>
      <w:r w:rsidRPr="00322787">
        <w:rPr>
          <w:rFonts w:ascii="Arial" w:hAnsi="Arial" w:cs="Arial"/>
          <w:sz w:val="20"/>
          <w:szCs w:val="20"/>
        </w:rPr>
        <w:t xml:space="preserve"> CC, Harris T, Chen W, Srinivasan SR, </w:t>
      </w:r>
      <w:proofErr w:type="spellStart"/>
      <w:r w:rsidRPr="00322787">
        <w:rPr>
          <w:rFonts w:ascii="Arial" w:hAnsi="Arial" w:cs="Arial"/>
          <w:sz w:val="20"/>
          <w:szCs w:val="20"/>
        </w:rPr>
        <w:t>Kark</w:t>
      </w:r>
      <w:proofErr w:type="spellEnd"/>
      <w:r w:rsidRPr="00322787">
        <w:rPr>
          <w:rFonts w:ascii="Arial" w:hAnsi="Arial" w:cs="Arial"/>
          <w:sz w:val="20"/>
          <w:szCs w:val="20"/>
        </w:rPr>
        <w:t xml:space="preserve"> JD, </w:t>
      </w:r>
      <w:proofErr w:type="spellStart"/>
      <w:r w:rsidRPr="00322787">
        <w:rPr>
          <w:rFonts w:ascii="Arial" w:hAnsi="Arial" w:cs="Arial"/>
          <w:sz w:val="20"/>
          <w:szCs w:val="20"/>
        </w:rPr>
        <w:t>Benetos</w:t>
      </w:r>
      <w:proofErr w:type="spellEnd"/>
      <w:r w:rsidRPr="00322787">
        <w:rPr>
          <w:rFonts w:ascii="Arial" w:hAnsi="Arial" w:cs="Arial"/>
          <w:sz w:val="20"/>
          <w:szCs w:val="20"/>
        </w:rPr>
        <w:t xml:space="preserve"> A, El SS, </w:t>
      </w:r>
      <w:proofErr w:type="spellStart"/>
      <w:r w:rsidRPr="00322787">
        <w:rPr>
          <w:rFonts w:ascii="Arial" w:hAnsi="Arial" w:cs="Arial"/>
          <w:sz w:val="20"/>
          <w:szCs w:val="20"/>
        </w:rPr>
        <w:t>Visvikis-Siest</w:t>
      </w:r>
      <w:proofErr w:type="spellEnd"/>
      <w:r w:rsidRPr="00322787">
        <w:rPr>
          <w:rFonts w:ascii="Arial" w:hAnsi="Arial" w:cs="Arial"/>
          <w:sz w:val="20"/>
          <w:szCs w:val="20"/>
        </w:rPr>
        <w:t xml:space="preserve"> S, Christensen K, Berenson GS, Valdes AM, </w:t>
      </w:r>
      <w:proofErr w:type="spellStart"/>
      <w:r w:rsidRPr="00322787">
        <w:rPr>
          <w:rFonts w:ascii="Arial" w:hAnsi="Arial" w:cs="Arial"/>
          <w:sz w:val="20"/>
          <w:szCs w:val="20"/>
        </w:rPr>
        <w:t>Vinuela</w:t>
      </w:r>
      <w:proofErr w:type="spellEnd"/>
      <w:r w:rsidRPr="00322787">
        <w:rPr>
          <w:rFonts w:ascii="Arial" w:hAnsi="Arial" w:cs="Arial"/>
          <w:sz w:val="20"/>
          <w:szCs w:val="20"/>
        </w:rPr>
        <w:t xml:space="preserve"> A, Garcia M, Arnett DK, </w:t>
      </w:r>
      <w:proofErr w:type="spellStart"/>
      <w:r w:rsidRPr="00322787">
        <w:rPr>
          <w:rFonts w:ascii="Arial" w:hAnsi="Arial" w:cs="Arial"/>
          <w:sz w:val="20"/>
          <w:szCs w:val="20"/>
        </w:rPr>
        <w:t>Broeckel</w:t>
      </w:r>
      <w:proofErr w:type="spellEnd"/>
      <w:r w:rsidRPr="00322787">
        <w:rPr>
          <w:rFonts w:ascii="Arial" w:hAnsi="Arial" w:cs="Arial"/>
          <w:sz w:val="20"/>
          <w:szCs w:val="20"/>
        </w:rPr>
        <w:t xml:space="preserve"> U, Province MA, Pankow JS, Kammerer C, Liu Y,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w:t>
      </w:r>
      <w:proofErr w:type="spellStart"/>
      <w:r w:rsidRPr="00322787">
        <w:rPr>
          <w:rFonts w:ascii="Arial" w:hAnsi="Arial" w:cs="Arial"/>
          <w:sz w:val="20"/>
          <w:szCs w:val="20"/>
        </w:rPr>
        <w:t>Tishkoff</w:t>
      </w:r>
      <w:proofErr w:type="spellEnd"/>
      <w:r w:rsidRPr="00322787">
        <w:rPr>
          <w:rFonts w:ascii="Arial" w:hAnsi="Arial" w:cs="Arial"/>
          <w:sz w:val="20"/>
          <w:szCs w:val="20"/>
        </w:rPr>
        <w:t xml:space="preserve"> S, Thomas F, Ziv E, Psaty BM, Bis JC, Rotter JI, Taylor KD, Smith E,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w:t>
      </w:r>
      <w:r w:rsidR="00E7581F">
        <w:rPr>
          <w:rFonts w:ascii="Arial" w:hAnsi="Arial" w:cs="Arial"/>
          <w:sz w:val="20"/>
          <w:szCs w:val="20"/>
        </w:rPr>
        <w:t>J, Levy D, Aviv A.</w:t>
      </w:r>
      <w:r w:rsidRPr="00322787">
        <w:rPr>
          <w:rFonts w:ascii="Arial" w:hAnsi="Arial" w:cs="Arial"/>
          <w:sz w:val="20"/>
          <w:szCs w:val="20"/>
        </w:rPr>
        <w:t xml:space="preserve"> </w:t>
      </w:r>
      <w:r w:rsidRPr="00322787">
        <w:rPr>
          <w:rFonts w:ascii="Arial" w:hAnsi="Arial" w:cs="Arial"/>
          <w:b/>
          <w:bCs/>
          <w:i/>
          <w:iCs/>
          <w:sz w:val="20"/>
          <w:szCs w:val="20"/>
        </w:rPr>
        <w:t>Genome-wide meta-analysis points to CTC1 and ZNF676 as genes regulating telomere homeostasis in humans</w:t>
      </w:r>
      <w:r w:rsidRPr="00322787">
        <w:rPr>
          <w:rFonts w:ascii="Arial" w:hAnsi="Arial" w:cs="Arial"/>
          <w:b/>
          <w:bCs/>
          <w:sz w:val="20"/>
          <w:szCs w:val="20"/>
        </w:rPr>
        <w:t xml:space="preserve">. </w:t>
      </w:r>
      <w:r w:rsidRPr="00322787">
        <w:rPr>
          <w:rFonts w:ascii="Arial" w:hAnsi="Arial" w:cs="Arial"/>
          <w:sz w:val="20"/>
          <w:szCs w:val="20"/>
        </w:rPr>
        <w:t>Hum Mol Genet, Dec. 15, 2012. Vol. 21, issue 24, pp. 5385-5394. PM:23001564. PMC3510758.</w:t>
      </w:r>
    </w:p>
    <w:p w14:paraId="54C1CB0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Matsushita K, Bakhtawar </w:t>
      </w:r>
      <w:proofErr w:type="spellStart"/>
      <w:proofErr w:type="gramStart"/>
      <w:r w:rsidRPr="00322787">
        <w:rPr>
          <w:rFonts w:ascii="Arial" w:hAnsi="Arial" w:cs="Arial"/>
          <w:sz w:val="20"/>
          <w:szCs w:val="20"/>
        </w:rPr>
        <w:t>K.Mahmoodi</w:t>
      </w:r>
      <w:proofErr w:type="spellEnd"/>
      <w:proofErr w:type="gramEnd"/>
      <w:r w:rsidRPr="00322787">
        <w:rPr>
          <w:rFonts w:ascii="Arial" w:hAnsi="Arial" w:cs="Arial"/>
          <w:sz w:val="20"/>
          <w:szCs w:val="20"/>
        </w:rPr>
        <w:t xml:space="preserve">, Mark Woodward, Jonathan </w:t>
      </w:r>
      <w:proofErr w:type="spellStart"/>
      <w:r w:rsidRPr="00322787">
        <w:rPr>
          <w:rFonts w:ascii="Arial" w:hAnsi="Arial" w:cs="Arial"/>
          <w:sz w:val="20"/>
          <w:szCs w:val="20"/>
        </w:rPr>
        <w:t>R.Emberson</w:t>
      </w:r>
      <w:proofErr w:type="spellEnd"/>
      <w:r w:rsidRPr="00322787">
        <w:rPr>
          <w:rFonts w:ascii="Arial" w:hAnsi="Arial" w:cs="Arial"/>
          <w:sz w:val="20"/>
          <w:szCs w:val="20"/>
        </w:rPr>
        <w:t xml:space="preserve">, </w:t>
      </w:r>
      <w:proofErr w:type="spellStart"/>
      <w:r w:rsidRPr="00322787">
        <w:rPr>
          <w:rFonts w:ascii="Arial" w:hAnsi="Arial" w:cs="Arial"/>
          <w:sz w:val="20"/>
          <w:szCs w:val="20"/>
        </w:rPr>
        <w:t>Tazeen</w:t>
      </w:r>
      <w:proofErr w:type="spellEnd"/>
      <w:r w:rsidRPr="00322787">
        <w:rPr>
          <w:rFonts w:ascii="Arial" w:hAnsi="Arial" w:cs="Arial"/>
          <w:sz w:val="20"/>
          <w:szCs w:val="20"/>
        </w:rPr>
        <w:t xml:space="preserve"> </w:t>
      </w:r>
      <w:proofErr w:type="spellStart"/>
      <w:r w:rsidRPr="00322787">
        <w:rPr>
          <w:rFonts w:ascii="Arial" w:hAnsi="Arial" w:cs="Arial"/>
          <w:sz w:val="20"/>
          <w:szCs w:val="20"/>
        </w:rPr>
        <w:t>H.Jafar</w:t>
      </w:r>
      <w:proofErr w:type="spellEnd"/>
      <w:r w:rsidRPr="00322787">
        <w:rPr>
          <w:rFonts w:ascii="Arial" w:hAnsi="Arial" w:cs="Arial"/>
          <w:sz w:val="20"/>
          <w:szCs w:val="20"/>
        </w:rPr>
        <w:t xml:space="preserve">, Sun Ha </w:t>
      </w:r>
      <w:proofErr w:type="spellStart"/>
      <w:r w:rsidRPr="00322787">
        <w:rPr>
          <w:rFonts w:ascii="Arial" w:hAnsi="Arial" w:cs="Arial"/>
          <w:sz w:val="20"/>
          <w:szCs w:val="20"/>
        </w:rPr>
        <w:t>Jee</w:t>
      </w:r>
      <w:proofErr w:type="spellEnd"/>
      <w:r w:rsidRPr="00322787">
        <w:rPr>
          <w:rFonts w:ascii="Arial" w:hAnsi="Arial" w:cs="Arial"/>
          <w:sz w:val="20"/>
          <w:szCs w:val="20"/>
        </w:rPr>
        <w:t xml:space="preserve">, Kevan </w:t>
      </w:r>
      <w:proofErr w:type="spellStart"/>
      <w:r w:rsidRPr="00322787">
        <w:rPr>
          <w:rFonts w:ascii="Arial" w:hAnsi="Arial" w:cs="Arial"/>
          <w:sz w:val="20"/>
          <w:szCs w:val="20"/>
        </w:rPr>
        <w:t>R.Polkinghorne</w:t>
      </w:r>
      <w:proofErr w:type="spellEnd"/>
      <w:r w:rsidRPr="00322787">
        <w:rPr>
          <w:rFonts w:ascii="Arial" w:hAnsi="Arial" w:cs="Arial"/>
          <w:sz w:val="20"/>
          <w:szCs w:val="20"/>
        </w:rPr>
        <w:t xml:space="preserve">, Anoop Shankar, David </w:t>
      </w:r>
      <w:proofErr w:type="spellStart"/>
      <w:r w:rsidRPr="00322787">
        <w:rPr>
          <w:rFonts w:ascii="Arial" w:hAnsi="Arial" w:cs="Arial"/>
          <w:sz w:val="20"/>
          <w:szCs w:val="20"/>
        </w:rPr>
        <w:t>H.Smith</w:t>
      </w:r>
      <w:proofErr w:type="spellEnd"/>
      <w:r w:rsidRPr="00322787">
        <w:rPr>
          <w:rFonts w:ascii="Arial" w:hAnsi="Arial" w:cs="Arial"/>
          <w:sz w:val="20"/>
          <w:szCs w:val="20"/>
        </w:rPr>
        <w:t xml:space="preserve">, Marcello Tonelli, David </w:t>
      </w:r>
      <w:proofErr w:type="spellStart"/>
      <w:r w:rsidRPr="00322787">
        <w:rPr>
          <w:rFonts w:ascii="Arial" w:hAnsi="Arial" w:cs="Arial"/>
          <w:sz w:val="20"/>
          <w:szCs w:val="20"/>
        </w:rPr>
        <w:t>G.Warnock</w:t>
      </w:r>
      <w:proofErr w:type="spellEnd"/>
      <w:r w:rsidRPr="00322787">
        <w:rPr>
          <w:rFonts w:ascii="Arial" w:hAnsi="Arial" w:cs="Arial"/>
          <w:sz w:val="20"/>
          <w:szCs w:val="20"/>
        </w:rPr>
        <w:t xml:space="preserve">, Josef Coresh, Ron </w:t>
      </w:r>
      <w:proofErr w:type="spellStart"/>
      <w:r w:rsidRPr="00322787">
        <w:rPr>
          <w:rFonts w:ascii="Arial" w:hAnsi="Arial" w:cs="Arial"/>
          <w:sz w:val="20"/>
          <w:szCs w:val="20"/>
        </w:rPr>
        <w:t>T.Gansevoort</w:t>
      </w:r>
      <w:proofErr w:type="spellEnd"/>
      <w:r w:rsidRPr="00322787">
        <w:rPr>
          <w:rFonts w:ascii="Arial" w:hAnsi="Arial" w:cs="Arial"/>
          <w:sz w:val="20"/>
          <w:szCs w:val="20"/>
        </w:rPr>
        <w:t xml:space="preserve">, Brenda </w:t>
      </w:r>
      <w:proofErr w:type="spellStart"/>
      <w:r w:rsidRPr="00322787">
        <w:rPr>
          <w:rFonts w:ascii="Arial" w:hAnsi="Arial" w:cs="Arial"/>
          <w:sz w:val="20"/>
          <w:szCs w:val="20"/>
        </w:rPr>
        <w:t>R.Hemmelgarn</w:t>
      </w:r>
      <w:proofErr w:type="spellEnd"/>
      <w:r w:rsidRPr="00322787">
        <w:rPr>
          <w:rFonts w:ascii="Arial" w:hAnsi="Arial" w:cs="Arial"/>
          <w:sz w:val="20"/>
          <w:szCs w:val="20"/>
        </w:rPr>
        <w:t xml:space="preserve">, Andrew </w:t>
      </w:r>
      <w:proofErr w:type="spellStart"/>
      <w:r w:rsidRPr="00322787">
        <w:rPr>
          <w:rFonts w:ascii="Arial" w:hAnsi="Arial" w:cs="Arial"/>
          <w:sz w:val="20"/>
          <w:szCs w:val="20"/>
        </w:rPr>
        <w:t>S.Levey</w:t>
      </w:r>
      <w:proofErr w:type="spellEnd"/>
      <w:r w:rsidRPr="00322787">
        <w:rPr>
          <w:rFonts w:ascii="Arial" w:hAnsi="Arial" w:cs="Arial"/>
          <w:sz w:val="20"/>
          <w:szCs w:val="20"/>
        </w:rPr>
        <w:t xml:space="preserve"> for the Chronic Kidney </w:t>
      </w:r>
      <w:proofErr w:type="spellStart"/>
      <w:r w:rsidRPr="00322787">
        <w:rPr>
          <w:rFonts w:ascii="Arial" w:hAnsi="Arial" w:cs="Arial"/>
          <w:sz w:val="20"/>
          <w:szCs w:val="20"/>
        </w:rPr>
        <w:t>DiseasePrognosis</w:t>
      </w:r>
      <w:proofErr w:type="spellEnd"/>
      <w:r w:rsidRPr="00322787">
        <w:rPr>
          <w:rFonts w:ascii="Arial" w:hAnsi="Arial" w:cs="Arial"/>
          <w:sz w:val="20"/>
          <w:szCs w:val="20"/>
        </w:rPr>
        <w:t xml:space="preserve"> Consortium. </w:t>
      </w:r>
      <w:r w:rsidRPr="00322787">
        <w:rPr>
          <w:rFonts w:ascii="Arial" w:hAnsi="Arial" w:cs="Arial"/>
          <w:b/>
          <w:bCs/>
          <w:i/>
          <w:iCs/>
          <w:sz w:val="20"/>
          <w:szCs w:val="20"/>
        </w:rPr>
        <w:t xml:space="preserve">Comparison of risk prediction using the </w:t>
      </w:r>
      <w:proofErr w:type="spellStart"/>
      <w:r w:rsidRPr="00322787">
        <w:rPr>
          <w:rFonts w:ascii="Arial" w:hAnsi="Arial" w:cs="Arial"/>
          <w:b/>
          <w:bCs/>
          <w:i/>
          <w:iCs/>
          <w:sz w:val="20"/>
          <w:szCs w:val="20"/>
        </w:rPr>
        <w:t>ckd</w:t>
      </w:r>
      <w:proofErr w:type="spellEnd"/>
      <w:r w:rsidRPr="00322787">
        <w:rPr>
          <w:rFonts w:ascii="Arial" w:hAnsi="Arial" w:cs="Arial"/>
          <w:b/>
          <w:bCs/>
          <w:i/>
          <w:iCs/>
          <w:sz w:val="20"/>
          <w:szCs w:val="20"/>
        </w:rPr>
        <w:t xml:space="preserve">-epi equation and the </w:t>
      </w:r>
      <w:proofErr w:type="spellStart"/>
      <w:r w:rsidRPr="00322787">
        <w:rPr>
          <w:rFonts w:ascii="Arial" w:hAnsi="Arial" w:cs="Arial"/>
          <w:b/>
          <w:bCs/>
          <w:i/>
          <w:iCs/>
          <w:sz w:val="20"/>
          <w:szCs w:val="20"/>
        </w:rPr>
        <w:t>mdrd</w:t>
      </w:r>
      <w:proofErr w:type="spellEnd"/>
      <w:r w:rsidRPr="00322787">
        <w:rPr>
          <w:rFonts w:ascii="Arial" w:hAnsi="Arial" w:cs="Arial"/>
          <w:b/>
          <w:bCs/>
          <w:i/>
          <w:iCs/>
          <w:sz w:val="20"/>
          <w:szCs w:val="20"/>
        </w:rPr>
        <w:t xml:space="preserve"> study equation for estimated glomerular filtration rate</w:t>
      </w:r>
      <w:r w:rsidRPr="00322787">
        <w:rPr>
          <w:rFonts w:ascii="Arial" w:hAnsi="Arial" w:cs="Arial"/>
          <w:b/>
          <w:bCs/>
          <w:sz w:val="20"/>
          <w:szCs w:val="20"/>
        </w:rPr>
        <w:t xml:space="preserve">. </w:t>
      </w:r>
      <w:r w:rsidRPr="00322787">
        <w:rPr>
          <w:rFonts w:ascii="Arial" w:hAnsi="Arial" w:cs="Arial"/>
          <w:sz w:val="20"/>
          <w:szCs w:val="20"/>
        </w:rPr>
        <w:t>JAMA: The Journal of the American Medical Association, May 9, 2012. Vol. 307, issue 18, pp. 1941-1951. PM:22570462. PMC: 3837430.</w:t>
      </w:r>
    </w:p>
    <w:p w14:paraId="2997234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White CC,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Sun YV,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Lamina C, </w:t>
      </w:r>
      <w:proofErr w:type="spellStart"/>
      <w:r w:rsidRPr="00322787">
        <w:rPr>
          <w:rFonts w:ascii="Arial" w:hAnsi="Arial" w:cs="Arial"/>
          <w:sz w:val="20"/>
          <w:szCs w:val="20"/>
        </w:rPr>
        <w:t>Schillert</w:t>
      </w:r>
      <w:proofErr w:type="spellEnd"/>
      <w:r w:rsidRPr="00322787">
        <w:rPr>
          <w:rFonts w:ascii="Arial" w:hAnsi="Arial" w:cs="Arial"/>
          <w:sz w:val="20"/>
          <w:szCs w:val="20"/>
        </w:rPr>
        <w:t xml:space="preserve"> A, </w:t>
      </w:r>
      <w:proofErr w:type="spellStart"/>
      <w:r w:rsidRPr="00322787">
        <w:rPr>
          <w:rFonts w:ascii="Arial" w:hAnsi="Arial" w:cs="Arial"/>
          <w:sz w:val="20"/>
          <w:szCs w:val="20"/>
        </w:rPr>
        <w:t>Coassin</w:t>
      </w:r>
      <w:proofErr w:type="spellEnd"/>
      <w:r w:rsidRPr="00322787">
        <w:rPr>
          <w:rFonts w:ascii="Arial" w:hAnsi="Arial" w:cs="Arial"/>
          <w:sz w:val="20"/>
          <w:szCs w:val="20"/>
        </w:rPr>
        <w:t xml:space="preserve"> S, Bis JC, </w:t>
      </w:r>
      <w:proofErr w:type="spellStart"/>
      <w:r w:rsidRPr="00322787">
        <w:rPr>
          <w:rFonts w:ascii="Arial" w:hAnsi="Arial" w:cs="Arial"/>
          <w:sz w:val="20"/>
          <w:szCs w:val="20"/>
        </w:rPr>
        <w:t>Broer</w:t>
      </w:r>
      <w:proofErr w:type="spellEnd"/>
      <w:r w:rsidRPr="00322787">
        <w:rPr>
          <w:rFonts w:ascii="Arial" w:hAnsi="Arial" w:cs="Arial"/>
          <w:sz w:val="20"/>
          <w:szCs w:val="20"/>
        </w:rPr>
        <w:t xml:space="preserve"> L, Crawford DC,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Frikke</w:t>
      </w:r>
      <w:proofErr w:type="spellEnd"/>
      <w:r w:rsidRPr="00322787">
        <w:rPr>
          <w:rFonts w:ascii="Arial" w:hAnsi="Arial" w:cs="Arial"/>
          <w:sz w:val="20"/>
          <w:szCs w:val="20"/>
        </w:rPr>
        <w:t xml:space="preserve">-Schmidt R, </w:t>
      </w:r>
      <w:proofErr w:type="spellStart"/>
      <w:r w:rsidRPr="00322787">
        <w:rPr>
          <w:rFonts w:ascii="Arial" w:hAnsi="Arial" w:cs="Arial"/>
          <w:sz w:val="20"/>
          <w:szCs w:val="20"/>
        </w:rPr>
        <w:t>Haun</w:t>
      </w:r>
      <w:proofErr w:type="spellEnd"/>
      <w:r w:rsidRPr="00322787">
        <w:rPr>
          <w:rFonts w:ascii="Arial" w:hAnsi="Arial" w:cs="Arial"/>
          <w:sz w:val="20"/>
          <w:szCs w:val="20"/>
        </w:rPr>
        <w:t xml:space="preserve"> M, </w:t>
      </w:r>
      <w:proofErr w:type="spellStart"/>
      <w:r w:rsidRPr="00322787">
        <w:rPr>
          <w:rFonts w:ascii="Arial" w:hAnsi="Arial" w:cs="Arial"/>
          <w:sz w:val="20"/>
          <w:szCs w:val="20"/>
        </w:rPr>
        <w:t>Holewijn</w:t>
      </w:r>
      <w:proofErr w:type="spellEnd"/>
      <w:r w:rsidRPr="00322787">
        <w:rPr>
          <w:rFonts w:ascii="Arial" w:hAnsi="Arial" w:cs="Arial"/>
          <w:sz w:val="20"/>
          <w:szCs w:val="20"/>
        </w:rPr>
        <w:t xml:space="preserve"> S, Huffman JE, Hwang SJ, </w:t>
      </w:r>
      <w:proofErr w:type="spellStart"/>
      <w:r w:rsidRPr="00322787">
        <w:rPr>
          <w:rFonts w:ascii="Arial" w:hAnsi="Arial" w:cs="Arial"/>
          <w:sz w:val="20"/>
          <w:szCs w:val="20"/>
        </w:rPr>
        <w:t>Kiechl</w:t>
      </w:r>
      <w:proofErr w:type="spellEnd"/>
      <w:r w:rsidRPr="00322787">
        <w:rPr>
          <w:rFonts w:ascii="Arial" w:hAnsi="Arial" w:cs="Arial"/>
          <w:sz w:val="20"/>
          <w:szCs w:val="20"/>
        </w:rPr>
        <w:t xml:space="preserve"> S,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w:t>
      </w:r>
      <w:proofErr w:type="spellStart"/>
      <w:r w:rsidRPr="00322787">
        <w:rPr>
          <w:rFonts w:ascii="Arial" w:hAnsi="Arial" w:cs="Arial"/>
          <w:sz w:val="20"/>
          <w:szCs w:val="20"/>
        </w:rPr>
        <w:t>Montasser</w:t>
      </w:r>
      <w:proofErr w:type="spellEnd"/>
      <w:r w:rsidRPr="00322787">
        <w:rPr>
          <w:rFonts w:ascii="Arial" w:hAnsi="Arial" w:cs="Arial"/>
          <w:sz w:val="20"/>
          <w:szCs w:val="20"/>
        </w:rPr>
        <w:t xml:space="preserve"> ME, Nolte IM, Rudock ME, </w:t>
      </w:r>
      <w:proofErr w:type="spellStart"/>
      <w:r w:rsidRPr="00322787">
        <w:rPr>
          <w:rFonts w:ascii="Arial" w:hAnsi="Arial" w:cs="Arial"/>
          <w:sz w:val="20"/>
          <w:szCs w:val="20"/>
        </w:rPr>
        <w:t>Senft</w:t>
      </w:r>
      <w:proofErr w:type="spellEnd"/>
      <w:r w:rsidRPr="00322787">
        <w:rPr>
          <w:rFonts w:ascii="Arial" w:hAnsi="Arial" w:cs="Arial"/>
          <w:sz w:val="20"/>
          <w:szCs w:val="20"/>
        </w:rPr>
        <w:t xml:space="preserve"> 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van der HP,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Waite LL, Wood AR, Wassel CL,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DM, Allison MA, Amin N, Arnold A,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Boban M, Brown-Gentry K, Couper DJ,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MH, Dehghan A, den </w:t>
      </w:r>
      <w:proofErr w:type="spellStart"/>
      <w:r w:rsidRPr="00322787">
        <w:rPr>
          <w:rFonts w:ascii="Arial" w:hAnsi="Arial" w:cs="Arial"/>
          <w:sz w:val="20"/>
          <w:szCs w:val="20"/>
        </w:rPr>
        <w:t>Heijer</w:t>
      </w:r>
      <w:proofErr w:type="spellEnd"/>
      <w:r w:rsidRPr="00322787">
        <w:rPr>
          <w:rFonts w:ascii="Arial" w:hAnsi="Arial" w:cs="Arial"/>
          <w:sz w:val="20"/>
          <w:szCs w:val="20"/>
        </w:rPr>
        <w:t xml:space="preserve"> M, </w:t>
      </w:r>
      <w:proofErr w:type="spellStart"/>
      <w:r w:rsidRPr="00322787">
        <w:rPr>
          <w:rFonts w:ascii="Arial" w:hAnsi="Arial" w:cs="Arial"/>
          <w:sz w:val="20"/>
          <w:szCs w:val="20"/>
        </w:rPr>
        <w:t>Dieplinger</w:t>
      </w:r>
      <w:proofErr w:type="spellEnd"/>
      <w:r w:rsidRPr="00322787">
        <w:rPr>
          <w:rFonts w:ascii="Arial" w:hAnsi="Arial" w:cs="Arial"/>
          <w:sz w:val="20"/>
          <w:szCs w:val="20"/>
        </w:rPr>
        <w:t xml:space="preserve"> B, Ding J, Dorr M, </w:t>
      </w:r>
      <w:proofErr w:type="spellStart"/>
      <w:r w:rsidRPr="00322787">
        <w:rPr>
          <w:rFonts w:ascii="Arial" w:hAnsi="Arial" w:cs="Arial"/>
          <w:sz w:val="20"/>
          <w:szCs w:val="20"/>
        </w:rPr>
        <w:t>Espinola</w:t>
      </w:r>
      <w:proofErr w:type="spellEnd"/>
      <w:r w:rsidRPr="00322787">
        <w:rPr>
          <w:rFonts w:ascii="Arial" w:hAnsi="Arial" w:cs="Arial"/>
          <w:sz w:val="20"/>
          <w:szCs w:val="20"/>
        </w:rPr>
        <w:t xml:space="preserve">-Klein C, Felix SB,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Folsom AR, Fraedrich G, Gibson Q, Goodloe R, </w:t>
      </w:r>
      <w:proofErr w:type="spellStart"/>
      <w:r w:rsidRPr="00322787">
        <w:rPr>
          <w:rFonts w:ascii="Arial" w:hAnsi="Arial" w:cs="Arial"/>
          <w:sz w:val="20"/>
          <w:szCs w:val="20"/>
        </w:rPr>
        <w:t>Gunjaca</w:t>
      </w:r>
      <w:proofErr w:type="spellEnd"/>
      <w:r w:rsidRPr="00322787">
        <w:rPr>
          <w:rFonts w:ascii="Arial" w:hAnsi="Arial" w:cs="Arial"/>
          <w:sz w:val="20"/>
          <w:szCs w:val="20"/>
        </w:rPr>
        <w:t xml:space="preserve"> G, </w:t>
      </w:r>
      <w:proofErr w:type="spellStart"/>
      <w:r w:rsidRPr="00322787">
        <w:rPr>
          <w:rFonts w:ascii="Arial" w:hAnsi="Arial" w:cs="Arial"/>
          <w:sz w:val="20"/>
          <w:szCs w:val="20"/>
        </w:rPr>
        <w:t>Haltmayer</w:t>
      </w:r>
      <w:proofErr w:type="spellEnd"/>
      <w:r w:rsidRPr="00322787">
        <w:rPr>
          <w:rFonts w:ascii="Arial" w:hAnsi="Arial" w:cs="Arial"/>
          <w:sz w:val="20"/>
          <w:szCs w:val="20"/>
        </w:rPr>
        <w:t xml:space="preserve"> M,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Kieback</w:t>
      </w:r>
      <w:proofErr w:type="spellEnd"/>
      <w:r w:rsidRPr="00322787">
        <w:rPr>
          <w:rFonts w:ascii="Arial" w:hAnsi="Arial" w:cs="Arial"/>
          <w:sz w:val="20"/>
          <w:szCs w:val="20"/>
        </w:rPr>
        <w:t xml:space="preserve"> A,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Kullo</w:t>
      </w:r>
      <w:proofErr w:type="spellEnd"/>
      <w:r w:rsidRPr="00322787">
        <w:rPr>
          <w:rFonts w:ascii="Arial" w:hAnsi="Arial" w:cs="Arial"/>
          <w:sz w:val="20"/>
          <w:szCs w:val="20"/>
        </w:rPr>
        <w:t xml:space="preserve"> IJ,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Lackner KJ, Li X, </w:t>
      </w:r>
      <w:proofErr w:type="spellStart"/>
      <w:r w:rsidRPr="00322787">
        <w:rPr>
          <w:rFonts w:ascii="Arial" w:hAnsi="Arial" w:cs="Arial"/>
          <w:sz w:val="20"/>
          <w:szCs w:val="20"/>
        </w:rPr>
        <w:t>Lieb</w:t>
      </w:r>
      <w:proofErr w:type="spellEnd"/>
      <w:r w:rsidRPr="00322787">
        <w:rPr>
          <w:rFonts w:ascii="Arial" w:hAnsi="Arial" w:cs="Arial"/>
          <w:sz w:val="20"/>
          <w:szCs w:val="20"/>
        </w:rPr>
        <w:t xml:space="preserve"> W, Lohman K,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Melzer D, Mohler ER, III, </w:t>
      </w:r>
      <w:proofErr w:type="spellStart"/>
      <w:r w:rsidRPr="00322787">
        <w:rPr>
          <w:rFonts w:ascii="Arial" w:hAnsi="Arial" w:cs="Arial"/>
          <w:sz w:val="20"/>
          <w:szCs w:val="20"/>
        </w:rPr>
        <w:t>Mudnic</w:t>
      </w:r>
      <w:proofErr w:type="spellEnd"/>
      <w:r w:rsidRPr="00322787">
        <w:rPr>
          <w:rFonts w:ascii="Arial" w:hAnsi="Arial" w:cs="Arial"/>
          <w:sz w:val="20"/>
          <w:szCs w:val="20"/>
        </w:rPr>
        <w:t xml:space="preserve"> I, Mueller T, Navis G, </w:t>
      </w:r>
      <w:proofErr w:type="spellStart"/>
      <w:r w:rsidRPr="00322787">
        <w:rPr>
          <w:rFonts w:ascii="Arial" w:hAnsi="Arial" w:cs="Arial"/>
          <w:sz w:val="20"/>
          <w:szCs w:val="20"/>
        </w:rPr>
        <w:t>Oberhollenzer</w:t>
      </w:r>
      <w:proofErr w:type="spellEnd"/>
      <w:r w:rsidRPr="00322787">
        <w:rPr>
          <w:rFonts w:ascii="Arial" w:hAnsi="Arial" w:cs="Arial"/>
          <w:sz w:val="20"/>
          <w:szCs w:val="20"/>
        </w:rPr>
        <w:t xml:space="preserve"> F, Olin JW, O'Connell J, O'Donnell CJ, Palmas W,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Petersmann</w:t>
      </w:r>
      <w:proofErr w:type="spellEnd"/>
      <w:r w:rsidRPr="00322787">
        <w:rPr>
          <w:rFonts w:ascii="Arial" w:hAnsi="Arial" w:cs="Arial"/>
          <w:sz w:val="20"/>
          <w:szCs w:val="20"/>
        </w:rPr>
        <w:t xml:space="preserve"> A,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Psaty BM, </w:t>
      </w:r>
      <w:proofErr w:type="spellStart"/>
      <w:r w:rsidRPr="00322787">
        <w:rPr>
          <w:rFonts w:ascii="Arial" w:hAnsi="Arial" w:cs="Arial"/>
          <w:sz w:val="20"/>
          <w:szCs w:val="20"/>
        </w:rPr>
        <w:t>Rantner</w:t>
      </w:r>
      <w:proofErr w:type="spellEnd"/>
      <w:r w:rsidRPr="00322787">
        <w:rPr>
          <w:rFonts w:ascii="Arial" w:hAnsi="Arial" w:cs="Arial"/>
          <w:sz w:val="20"/>
          <w:szCs w:val="20"/>
        </w:rPr>
        <w:t xml:space="preserve"> B, Rice K,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Rotter JI, </w:t>
      </w:r>
      <w:proofErr w:type="spellStart"/>
      <w:r w:rsidRPr="00322787">
        <w:rPr>
          <w:rFonts w:ascii="Arial" w:hAnsi="Arial" w:cs="Arial"/>
          <w:sz w:val="20"/>
          <w:szCs w:val="20"/>
        </w:rPr>
        <w:t>Seldenrijk</w:t>
      </w:r>
      <w:proofErr w:type="spellEnd"/>
      <w:r w:rsidRPr="00322787">
        <w:rPr>
          <w:rFonts w:ascii="Arial" w:hAnsi="Arial" w:cs="Arial"/>
          <w:sz w:val="20"/>
          <w:szCs w:val="20"/>
        </w:rPr>
        <w:t xml:space="preserve"> A, Stadler M, </w:t>
      </w:r>
      <w:proofErr w:type="spellStart"/>
      <w:r w:rsidRPr="00322787">
        <w:rPr>
          <w:rFonts w:ascii="Arial" w:hAnsi="Arial" w:cs="Arial"/>
          <w:sz w:val="20"/>
          <w:szCs w:val="20"/>
        </w:rPr>
        <w:t>Summerer</w:t>
      </w:r>
      <w:proofErr w:type="spellEnd"/>
      <w:r w:rsidRPr="00322787">
        <w:rPr>
          <w:rFonts w:ascii="Arial" w:hAnsi="Arial" w:cs="Arial"/>
          <w:sz w:val="20"/>
          <w:szCs w:val="20"/>
        </w:rPr>
        <w:t xml:space="preserve"> M, Tanaka T, </w:t>
      </w:r>
      <w:proofErr w:type="spellStart"/>
      <w:r w:rsidRPr="00322787">
        <w:rPr>
          <w:rFonts w:ascii="Arial" w:hAnsi="Arial" w:cs="Arial"/>
          <w:sz w:val="20"/>
          <w:szCs w:val="20"/>
        </w:rPr>
        <w:t>Tybjaerg</w:t>
      </w:r>
      <w:proofErr w:type="spellEnd"/>
      <w:r w:rsidRPr="00322787">
        <w:rPr>
          <w:rFonts w:ascii="Arial" w:hAnsi="Arial" w:cs="Arial"/>
          <w:sz w:val="20"/>
          <w:szCs w:val="20"/>
        </w:rPr>
        <w:t xml:space="preserve">-Hansen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w:t>
      </w:r>
      <w:proofErr w:type="spellStart"/>
      <w:r w:rsidRPr="00322787">
        <w:rPr>
          <w:rFonts w:ascii="Arial" w:hAnsi="Arial" w:cs="Arial"/>
          <w:sz w:val="20"/>
          <w:szCs w:val="20"/>
        </w:rPr>
        <w:t>Gilst</w:t>
      </w:r>
      <w:proofErr w:type="spellEnd"/>
      <w:r w:rsidRPr="00322787">
        <w:rPr>
          <w:rFonts w:ascii="Arial" w:hAnsi="Arial" w:cs="Arial"/>
          <w:sz w:val="20"/>
          <w:szCs w:val="20"/>
        </w:rPr>
        <w:t xml:space="preserve"> WH, Vermeulen SH, Wild SH, Wild PS, </w:t>
      </w:r>
      <w:proofErr w:type="spellStart"/>
      <w:r w:rsidRPr="00322787">
        <w:rPr>
          <w:rFonts w:ascii="Arial" w:hAnsi="Arial" w:cs="Arial"/>
          <w:sz w:val="20"/>
          <w:szCs w:val="20"/>
        </w:rPr>
        <w:t>Willeit</w:t>
      </w:r>
      <w:proofErr w:type="spellEnd"/>
      <w:r w:rsidRPr="00322787">
        <w:rPr>
          <w:rFonts w:ascii="Arial" w:hAnsi="Arial" w:cs="Arial"/>
          <w:sz w:val="20"/>
          <w:szCs w:val="20"/>
        </w:rPr>
        <w:t xml:space="preserve"> J, Zeller T,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Blankenberg</w:t>
      </w:r>
      <w:proofErr w:type="spellEnd"/>
      <w:r w:rsidRPr="00322787">
        <w:rPr>
          <w:rFonts w:ascii="Arial" w:hAnsi="Arial" w:cs="Arial"/>
          <w:sz w:val="20"/>
          <w:szCs w:val="20"/>
        </w:rPr>
        <w:t xml:space="preserve"> S, Boerwinkle E, Campbell H, Cooke JP, de Graaf J, Herrington D,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Mitchell BD, Murray A, </w:t>
      </w:r>
      <w:proofErr w:type="spellStart"/>
      <w:r w:rsidRPr="00322787">
        <w:rPr>
          <w:rFonts w:ascii="Arial" w:hAnsi="Arial" w:cs="Arial"/>
          <w:sz w:val="20"/>
          <w:szCs w:val="20"/>
        </w:rPr>
        <w:t>Munzel</w:t>
      </w:r>
      <w:proofErr w:type="spellEnd"/>
      <w:r w:rsidRPr="00322787">
        <w:rPr>
          <w:rFonts w:ascii="Arial" w:hAnsi="Arial" w:cs="Arial"/>
          <w:sz w:val="20"/>
          <w:szCs w:val="20"/>
        </w:rPr>
        <w:t xml:space="preserve"> T, Newman AB,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Volker U, Wright AF, Wichmann HE, Wilson JF,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Liu Y, Hayward C,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Ziegler A, North</w:t>
      </w:r>
      <w:r w:rsidR="00E7581F">
        <w:rPr>
          <w:rFonts w:ascii="Arial" w:hAnsi="Arial" w:cs="Arial"/>
          <w:sz w:val="20"/>
          <w:szCs w:val="20"/>
        </w:rPr>
        <w:t xml:space="preserve"> KE, </w:t>
      </w:r>
      <w:proofErr w:type="spellStart"/>
      <w:r w:rsidR="00E7581F">
        <w:rPr>
          <w:rFonts w:ascii="Arial" w:hAnsi="Arial" w:cs="Arial"/>
          <w:sz w:val="20"/>
          <w:szCs w:val="20"/>
        </w:rPr>
        <w:t>Cupples</w:t>
      </w:r>
      <w:proofErr w:type="spellEnd"/>
      <w:r w:rsidR="00E7581F">
        <w:rPr>
          <w:rFonts w:ascii="Arial" w:hAnsi="Arial" w:cs="Arial"/>
          <w:sz w:val="20"/>
          <w:szCs w:val="20"/>
        </w:rPr>
        <w:t xml:space="preserve"> LA, </w:t>
      </w:r>
      <w:proofErr w:type="spellStart"/>
      <w:r w:rsidR="00E7581F">
        <w:rPr>
          <w:rFonts w:ascii="Arial" w:hAnsi="Arial" w:cs="Arial"/>
          <w:sz w:val="20"/>
          <w:szCs w:val="20"/>
        </w:rPr>
        <w:t>Kronenberg</w:t>
      </w:r>
      <w:proofErr w:type="spellEnd"/>
      <w:r w:rsidR="00E7581F">
        <w:rPr>
          <w:rFonts w:ascii="Arial" w:hAnsi="Arial" w:cs="Arial"/>
          <w:sz w:val="20"/>
          <w:szCs w:val="20"/>
        </w:rPr>
        <w:t xml:space="preserve"> F. </w:t>
      </w:r>
      <w:r w:rsidRPr="00322787">
        <w:rPr>
          <w:rFonts w:ascii="Arial" w:hAnsi="Arial" w:cs="Arial"/>
          <w:b/>
          <w:bCs/>
          <w:i/>
          <w:iCs/>
          <w:sz w:val="20"/>
          <w:szCs w:val="20"/>
        </w:rPr>
        <w:t>Association between chromosome 9p21 variants and the ankle-brachial index identified by a meta-analysis of 21 genome-wide association studies</w:t>
      </w:r>
      <w:r w:rsidR="00E7581F">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Feb. 1, 2012. Vol. 5, issue 1, pp. 100-112. PM:22199011. PMC3303225.</w:t>
      </w:r>
    </w:p>
    <w:p w14:paraId="26309902"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Musunuru</w:t>
      </w:r>
      <w:proofErr w:type="spellEnd"/>
      <w:r w:rsidRPr="00322787">
        <w:rPr>
          <w:rFonts w:ascii="Arial" w:hAnsi="Arial" w:cs="Arial"/>
          <w:sz w:val="20"/>
          <w:szCs w:val="20"/>
        </w:rPr>
        <w:t xml:space="preserve"> K, Romaine SP, Lettre G, Wilson JG, </w:t>
      </w:r>
      <w:proofErr w:type="spellStart"/>
      <w:r w:rsidRPr="00322787">
        <w:rPr>
          <w:rFonts w:ascii="Arial" w:hAnsi="Arial" w:cs="Arial"/>
          <w:sz w:val="20"/>
          <w:szCs w:val="20"/>
        </w:rPr>
        <w:t>Volcik</w:t>
      </w:r>
      <w:proofErr w:type="spellEnd"/>
      <w:r w:rsidRPr="00322787">
        <w:rPr>
          <w:rFonts w:ascii="Arial" w:hAnsi="Arial" w:cs="Arial"/>
          <w:sz w:val="20"/>
          <w:szCs w:val="20"/>
        </w:rPr>
        <w:t xml:space="preserve"> KA, Tsai MY, Taylor HA, Jr., Schreiner PJ, Rotter JI, Rich SS, Redline S, Psaty BM, Papanicolaou GJ,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Liu K, Krauss RM, Glazer NL, Gabriel SB,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Buxbaum SG, Boerwinkle E, Ballanty</w:t>
      </w:r>
      <w:r w:rsidR="00E7581F">
        <w:rPr>
          <w:rFonts w:ascii="Arial" w:hAnsi="Arial" w:cs="Arial"/>
          <w:sz w:val="20"/>
          <w:szCs w:val="20"/>
        </w:rPr>
        <w:t xml:space="preserve">ne CM, Kathiresan S, Rader DJ. </w:t>
      </w:r>
      <w:r w:rsidRPr="00322787">
        <w:rPr>
          <w:rFonts w:ascii="Arial" w:hAnsi="Arial" w:cs="Arial"/>
          <w:b/>
          <w:bCs/>
          <w:i/>
          <w:iCs/>
          <w:sz w:val="20"/>
          <w:szCs w:val="20"/>
        </w:rPr>
        <w:t xml:space="preserve">Multi-ethnic analysis of lipid-associated loci: the NHLBI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xml:space="preserve"> project</w:t>
      </w:r>
      <w:r w:rsidRPr="00322787">
        <w:rPr>
          <w:rFonts w:ascii="Arial" w:hAnsi="Arial" w:cs="Arial"/>
          <w:b/>
          <w:bCs/>
          <w:sz w:val="20"/>
          <w:szCs w:val="20"/>
        </w:rPr>
        <w:t xml:space="preserve">. </w:t>
      </w:r>
      <w:r w:rsidRPr="00322787">
        <w:rPr>
          <w:rFonts w:ascii="Arial" w:hAnsi="Arial" w:cs="Arial"/>
          <w:sz w:val="20"/>
          <w:szCs w:val="20"/>
        </w:rPr>
        <w:t>PLoS.ONE., 2012. Vol. 7, issue 5, pp. e36473. PM:22629316. PMC3357427.</w:t>
      </w:r>
    </w:p>
    <w:p w14:paraId="316AA92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Nelson TL, Biggs ML, Kizer JR, Cushman M, </w:t>
      </w:r>
      <w:proofErr w:type="spellStart"/>
      <w:r w:rsidRPr="00322787">
        <w:rPr>
          <w:rFonts w:ascii="Arial" w:hAnsi="Arial" w:cs="Arial"/>
          <w:sz w:val="20"/>
          <w:szCs w:val="20"/>
        </w:rPr>
        <w:t>Hokans</w:t>
      </w:r>
      <w:r w:rsidR="00E7581F">
        <w:rPr>
          <w:rFonts w:ascii="Arial" w:hAnsi="Arial" w:cs="Arial"/>
          <w:sz w:val="20"/>
          <w:szCs w:val="20"/>
        </w:rPr>
        <w:t>on</w:t>
      </w:r>
      <w:proofErr w:type="spellEnd"/>
      <w:r w:rsidR="00E7581F">
        <w:rPr>
          <w:rFonts w:ascii="Arial" w:hAnsi="Arial" w:cs="Arial"/>
          <w:sz w:val="20"/>
          <w:szCs w:val="20"/>
        </w:rPr>
        <w:t xml:space="preserve"> JE, </w:t>
      </w:r>
      <w:proofErr w:type="spellStart"/>
      <w:r w:rsidR="00E7581F">
        <w:rPr>
          <w:rFonts w:ascii="Arial" w:hAnsi="Arial" w:cs="Arial"/>
          <w:sz w:val="20"/>
          <w:szCs w:val="20"/>
        </w:rPr>
        <w:t>Furberg</w:t>
      </w:r>
      <w:proofErr w:type="spellEnd"/>
      <w:r w:rsidR="00E7581F">
        <w:rPr>
          <w:rFonts w:ascii="Arial" w:hAnsi="Arial" w:cs="Arial"/>
          <w:sz w:val="20"/>
          <w:szCs w:val="20"/>
        </w:rPr>
        <w:t xml:space="preserve"> CD, Mukamal KJ. </w:t>
      </w:r>
      <w:r w:rsidRPr="00322787">
        <w:rPr>
          <w:rFonts w:ascii="Arial" w:hAnsi="Arial" w:cs="Arial"/>
          <w:b/>
          <w:bCs/>
          <w:i/>
          <w:iCs/>
          <w:sz w:val="20"/>
          <w:szCs w:val="20"/>
        </w:rPr>
        <w:t>Lipoprotein-associated phospholipase A2 (Lp-PLA2) and future risk of type 2 diabetes: results from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May, 2012. Vol. 97, issue 5, pp. 1695-1701. PM:22399516. PMC3339885.</w:t>
      </w:r>
    </w:p>
    <w:p w14:paraId="63E75B2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Parthasarathy S, Fitzgerald M, Goodwin JL, Unruh M, Guerra S, Quan SF. </w:t>
      </w:r>
      <w:r w:rsidRPr="00322787">
        <w:rPr>
          <w:rFonts w:ascii="Arial" w:hAnsi="Arial" w:cs="Arial"/>
          <w:b/>
          <w:bCs/>
          <w:i/>
          <w:iCs/>
          <w:sz w:val="20"/>
          <w:szCs w:val="20"/>
        </w:rPr>
        <w:t>Nocturia, sleep-disordered breathing, and cardiovascular morbidity in a community-based cohort</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2012. Vol. 7, issue 2, pp. e30969. PM:22328924. PMC: 3273490.</w:t>
      </w:r>
    </w:p>
    <w:p w14:paraId="3DA11D9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Patel SR, Goodloe R, De G, </w:t>
      </w:r>
      <w:proofErr w:type="spellStart"/>
      <w:r w:rsidRPr="00322787">
        <w:rPr>
          <w:rFonts w:ascii="Arial" w:hAnsi="Arial" w:cs="Arial"/>
          <w:sz w:val="20"/>
          <w:szCs w:val="20"/>
        </w:rPr>
        <w:t>Kowgier</w:t>
      </w:r>
      <w:proofErr w:type="spellEnd"/>
      <w:r w:rsidRPr="00322787">
        <w:rPr>
          <w:rFonts w:ascii="Arial" w:hAnsi="Arial" w:cs="Arial"/>
          <w:sz w:val="20"/>
          <w:szCs w:val="20"/>
        </w:rPr>
        <w:t xml:space="preserve"> M, Weng J, Buxbaum SG, Cade B, </w:t>
      </w:r>
      <w:proofErr w:type="spellStart"/>
      <w:r w:rsidRPr="00322787">
        <w:rPr>
          <w:rFonts w:ascii="Arial" w:hAnsi="Arial" w:cs="Arial"/>
          <w:sz w:val="20"/>
          <w:szCs w:val="20"/>
        </w:rPr>
        <w:t>Fulop</w:t>
      </w:r>
      <w:proofErr w:type="spellEnd"/>
      <w:r w:rsidRPr="00322787">
        <w:rPr>
          <w:rFonts w:ascii="Arial" w:hAnsi="Arial" w:cs="Arial"/>
          <w:sz w:val="20"/>
          <w:szCs w:val="20"/>
        </w:rPr>
        <w:t xml:space="preserve"> T, Gharib SA, Gottlieb DJ, Hillman D, Larkin EK, Lauderdale DS, Li L, Mukherjee S, Palm</w:t>
      </w:r>
      <w:r w:rsidR="00E7581F">
        <w:rPr>
          <w:rFonts w:ascii="Arial" w:hAnsi="Arial" w:cs="Arial"/>
          <w:sz w:val="20"/>
          <w:szCs w:val="20"/>
        </w:rPr>
        <w:t xml:space="preserve">er L, Zee P, Zhu X, Redline S. </w:t>
      </w:r>
      <w:r w:rsidRPr="00322787">
        <w:rPr>
          <w:rFonts w:ascii="Arial" w:hAnsi="Arial" w:cs="Arial"/>
          <w:b/>
          <w:bCs/>
          <w:i/>
          <w:iCs/>
          <w:sz w:val="20"/>
          <w:szCs w:val="20"/>
        </w:rPr>
        <w:t xml:space="preserve">Association of genetic loci with sleep apnea in European Americans and </w:t>
      </w:r>
      <w:proofErr w:type="gramStart"/>
      <w:r w:rsidRPr="00322787">
        <w:rPr>
          <w:rFonts w:ascii="Arial" w:hAnsi="Arial" w:cs="Arial"/>
          <w:b/>
          <w:bCs/>
          <w:i/>
          <w:iCs/>
          <w:sz w:val="20"/>
          <w:szCs w:val="20"/>
        </w:rPr>
        <w:t>African-Americans</w:t>
      </w:r>
      <w:proofErr w:type="gramEnd"/>
      <w:r w:rsidRPr="00322787">
        <w:rPr>
          <w:rFonts w:ascii="Arial" w:hAnsi="Arial" w:cs="Arial"/>
          <w:b/>
          <w:bCs/>
          <w:i/>
          <w:iCs/>
          <w:sz w:val="20"/>
          <w:szCs w:val="20"/>
        </w:rPr>
        <w:t>: the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2012. Vol. 7, issue 11, pp. e48836. PM:23155414. PMC3498243.</w:t>
      </w:r>
    </w:p>
    <w:p w14:paraId="68FA1B8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Pattaro C,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Garnaas</w:t>
      </w:r>
      <w:proofErr w:type="spellEnd"/>
      <w:r w:rsidRPr="00322787">
        <w:rPr>
          <w:rFonts w:ascii="Arial" w:hAnsi="Arial" w:cs="Arial"/>
          <w:sz w:val="20"/>
          <w:szCs w:val="20"/>
        </w:rPr>
        <w:t xml:space="preserve"> M, Boger CA, Fuchsberger C, Olden M, Chen MH, Tin A, </w:t>
      </w:r>
      <w:proofErr w:type="spellStart"/>
      <w:r w:rsidRPr="00322787">
        <w:rPr>
          <w:rFonts w:ascii="Arial" w:hAnsi="Arial" w:cs="Arial"/>
          <w:sz w:val="20"/>
          <w:szCs w:val="20"/>
        </w:rPr>
        <w:t>Taliun</w:t>
      </w:r>
      <w:proofErr w:type="spellEnd"/>
      <w:r w:rsidRPr="00322787">
        <w:rPr>
          <w:rFonts w:ascii="Arial" w:hAnsi="Arial" w:cs="Arial"/>
          <w:sz w:val="20"/>
          <w:szCs w:val="20"/>
        </w:rPr>
        <w:t xml:space="preserve"> D, Li M, Gao X, Gorski M, Yang Q, </w:t>
      </w:r>
      <w:proofErr w:type="spellStart"/>
      <w:r w:rsidRPr="00322787">
        <w:rPr>
          <w:rFonts w:ascii="Arial" w:hAnsi="Arial" w:cs="Arial"/>
          <w:sz w:val="20"/>
          <w:szCs w:val="20"/>
        </w:rPr>
        <w:t>Hundertmark</w:t>
      </w:r>
      <w:proofErr w:type="spellEnd"/>
      <w:r w:rsidRPr="00322787">
        <w:rPr>
          <w:rFonts w:ascii="Arial" w:hAnsi="Arial" w:cs="Arial"/>
          <w:sz w:val="20"/>
          <w:szCs w:val="20"/>
        </w:rPr>
        <w:t xml:space="preserve"> C, Foster MC, </w:t>
      </w: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Glazer N, Isaacs A, Liu CT, Smith AV, O'Connell JR,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Tanaka T, Li G, Johnson AD, </w:t>
      </w:r>
      <w:proofErr w:type="spellStart"/>
      <w:r w:rsidRPr="00322787">
        <w:rPr>
          <w:rFonts w:ascii="Arial" w:hAnsi="Arial" w:cs="Arial"/>
          <w:sz w:val="20"/>
          <w:szCs w:val="20"/>
        </w:rPr>
        <w:t>Gierman</w:t>
      </w:r>
      <w:proofErr w:type="spellEnd"/>
      <w:r w:rsidRPr="00322787">
        <w:rPr>
          <w:rFonts w:ascii="Arial" w:hAnsi="Arial" w:cs="Arial"/>
          <w:sz w:val="20"/>
          <w:szCs w:val="20"/>
        </w:rPr>
        <w:t xml:space="preserve"> HJ,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 Hwang SJ, Atkinson EJ, Lohman K, Cornelis MC, Johansson A,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Dehghan A, </w:t>
      </w:r>
      <w:proofErr w:type="spellStart"/>
      <w:r w:rsidRPr="00322787">
        <w:rPr>
          <w:rFonts w:ascii="Arial" w:hAnsi="Arial" w:cs="Arial"/>
          <w:sz w:val="20"/>
          <w:szCs w:val="20"/>
        </w:rPr>
        <w:t>Chouraki</w:t>
      </w:r>
      <w:proofErr w:type="spellEnd"/>
      <w:r w:rsidRPr="00322787">
        <w:rPr>
          <w:rFonts w:ascii="Arial" w:hAnsi="Arial" w:cs="Arial"/>
          <w:sz w:val="20"/>
          <w:szCs w:val="20"/>
        </w:rPr>
        <w:t xml:space="preserve"> V, Holliday EG, </w:t>
      </w:r>
      <w:proofErr w:type="spellStart"/>
      <w:r w:rsidRPr="00322787">
        <w:rPr>
          <w:rFonts w:ascii="Arial" w:hAnsi="Arial" w:cs="Arial"/>
          <w:sz w:val="20"/>
          <w:szCs w:val="20"/>
        </w:rPr>
        <w:t>Sorice</w:t>
      </w:r>
      <w:proofErr w:type="spellEnd"/>
      <w:r w:rsidRPr="00322787">
        <w:rPr>
          <w:rFonts w:ascii="Arial" w:hAnsi="Arial" w:cs="Arial"/>
          <w:sz w:val="20"/>
          <w:szCs w:val="20"/>
        </w:rPr>
        <w:t xml:space="preserve"> R,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Esko T, Deshmukh H,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Chu AY, </w:t>
      </w:r>
      <w:proofErr w:type="spellStart"/>
      <w:r w:rsidRPr="00322787">
        <w:rPr>
          <w:rFonts w:ascii="Arial" w:hAnsi="Arial" w:cs="Arial"/>
          <w:sz w:val="20"/>
          <w:szCs w:val="20"/>
        </w:rPr>
        <w:t>Murgia</w:t>
      </w:r>
      <w:proofErr w:type="spellEnd"/>
      <w:r w:rsidRPr="00322787">
        <w:rPr>
          <w:rFonts w:ascii="Arial" w:hAnsi="Arial" w:cs="Arial"/>
          <w:sz w:val="20"/>
          <w:szCs w:val="20"/>
        </w:rPr>
        <w:t xml:space="preserve"> F, Trompet S, Imboden M,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Pistis G,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Mitchell BD, Boerwinkle E, Schmidt H, Cavalieri M, Rao M, Hu FB,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de AM, Turner ST, Ding J, Andrews JS, Freedman BI, Koenig W,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Wichmann HE,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Boban M, Minelli C, Wheeler HE,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Zaboli</w:t>
      </w:r>
      <w:proofErr w:type="spellEnd"/>
      <w:r w:rsidRPr="00322787">
        <w:rPr>
          <w:rFonts w:ascii="Arial" w:hAnsi="Arial" w:cs="Arial"/>
          <w:sz w:val="20"/>
          <w:szCs w:val="20"/>
        </w:rPr>
        <w:t xml:space="preserve"> G, Wild SH, Wright AF, Campbell H, </w:t>
      </w:r>
      <w:proofErr w:type="spellStart"/>
      <w:r w:rsidRPr="00322787">
        <w:rPr>
          <w:rFonts w:ascii="Arial" w:hAnsi="Arial" w:cs="Arial"/>
          <w:sz w:val="20"/>
          <w:szCs w:val="20"/>
        </w:rPr>
        <w:t>Ellinghaus</w:t>
      </w:r>
      <w:proofErr w:type="spellEnd"/>
      <w:r w:rsidRPr="00322787">
        <w:rPr>
          <w:rFonts w:ascii="Arial" w:hAnsi="Arial" w:cs="Arial"/>
          <w:sz w:val="20"/>
          <w:szCs w:val="20"/>
        </w:rPr>
        <w:t xml:space="preserve"> D, </w:t>
      </w:r>
      <w:proofErr w:type="spellStart"/>
      <w:r w:rsidRPr="00322787">
        <w:rPr>
          <w:rFonts w:ascii="Arial" w:hAnsi="Arial" w:cs="Arial"/>
          <w:sz w:val="20"/>
          <w:szCs w:val="20"/>
        </w:rPr>
        <w:t>Nothlings</w:t>
      </w:r>
      <w:proofErr w:type="spellEnd"/>
      <w:r w:rsidRPr="00322787">
        <w:rPr>
          <w:rFonts w:ascii="Arial" w:hAnsi="Arial" w:cs="Arial"/>
          <w:sz w:val="20"/>
          <w:szCs w:val="20"/>
        </w:rPr>
        <w:t xml:space="preserve"> U, Jacobs G,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w:t>
      </w:r>
      <w:proofErr w:type="spellStart"/>
      <w:r w:rsidRPr="00322787">
        <w:rPr>
          <w:rFonts w:ascii="Arial" w:hAnsi="Arial" w:cs="Arial"/>
          <w:sz w:val="20"/>
          <w:szCs w:val="20"/>
        </w:rPr>
        <w:t>Endlich</w:t>
      </w:r>
      <w:proofErr w:type="spellEnd"/>
      <w:r w:rsidRPr="00322787">
        <w:rPr>
          <w:rFonts w:ascii="Arial" w:hAnsi="Arial" w:cs="Arial"/>
          <w:sz w:val="20"/>
          <w:szCs w:val="20"/>
        </w:rPr>
        <w:t xml:space="preserve"> K, Ernst F,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Kroemer HK,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Stracke S, Volker U,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Kovacs P,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Magi R,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Hastie N,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Helmer C, Wang JJ, Ruggiero D, Bergmann S,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Nikopensius</w:t>
      </w:r>
      <w:proofErr w:type="spellEnd"/>
      <w:r w:rsidRPr="00322787">
        <w:rPr>
          <w:rFonts w:ascii="Arial" w:hAnsi="Arial" w:cs="Arial"/>
          <w:sz w:val="20"/>
          <w:szCs w:val="20"/>
        </w:rPr>
        <w:t xml:space="preserve"> T, Province M, </w:t>
      </w:r>
      <w:proofErr w:type="spellStart"/>
      <w:r w:rsidRPr="00322787">
        <w:rPr>
          <w:rFonts w:ascii="Arial" w:hAnsi="Arial" w:cs="Arial"/>
          <w:sz w:val="20"/>
          <w:szCs w:val="20"/>
        </w:rPr>
        <w:t>Ketkar</w:t>
      </w:r>
      <w:proofErr w:type="spellEnd"/>
      <w:r w:rsidRPr="00322787">
        <w:rPr>
          <w:rFonts w:ascii="Arial" w:hAnsi="Arial" w:cs="Arial"/>
          <w:sz w:val="20"/>
          <w:szCs w:val="20"/>
        </w:rPr>
        <w:t xml:space="preserve"> S, Colhoun H,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 </w:t>
      </w:r>
      <w:proofErr w:type="spellStart"/>
      <w:r w:rsidRPr="00322787">
        <w:rPr>
          <w:rFonts w:ascii="Arial" w:hAnsi="Arial" w:cs="Arial"/>
          <w:sz w:val="20"/>
          <w:szCs w:val="20"/>
        </w:rPr>
        <w:t>Robino</w:t>
      </w:r>
      <w:proofErr w:type="spellEnd"/>
      <w:r w:rsidRPr="00322787">
        <w:rPr>
          <w:rFonts w:ascii="Arial" w:hAnsi="Arial" w:cs="Arial"/>
          <w:sz w:val="20"/>
          <w:szCs w:val="20"/>
        </w:rPr>
        <w:t xml:space="preserve"> A, </w:t>
      </w:r>
      <w:proofErr w:type="spellStart"/>
      <w:r w:rsidRPr="00322787">
        <w:rPr>
          <w:rFonts w:ascii="Arial" w:hAnsi="Arial" w:cs="Arial"/>
          <w:sz w:val="20"/>
          <w:szCs w:val="20"/>
        </w:rPr>
        <w:t>Giulianini</w:t>
      </w:r>
      <w:proofErr w:type="spellEnd"/>
      <w:r w:rsidRPr="00322787">
        <w:rPr>
          <w:rFonts w:ascii="Arial" w:hAnsi="Arial" w:cs="Arial"/>
          <w:sz w:val="20"/>
          <w:szCs w:val="20"/>
        </w:rPr>
        <w:t xml:space="preserve"> F, Kramer BK, </w:t>
      </w:r>
      <w:proofErr w:type="spellStart"/>
      <w:r w:rsidRPr="00322787">
        <w:rPr>
          <w:rFonts w:ascii="Arial" w:hAnsi="Arial" w:cs="Arial"/>
          <w:sz w:val="20"/>
          <w:szCs w:val="20"/>
        </w:rPr>
        <w:t>Portas</w:t>
      </w:r>
      <w:proofErr w:type="spellEnd"/>
      <w:r w:rsidRPr="00322787">
        <w:rPr>
          <w:rFonts w:ascii="Arial" w:hAnsi="Arial" w:cs="Arial"/>
          <w:sz w:val="20"/>
          <w:szCs w:val="20"/>
        </w:rPr>
        <w:t xml:space="preserve"> L, Ford I, Buckley BM, Adam M, Thun GA,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w:t>
      </w:r>
      <w:proofErr w:type="spellStart"/>
      <w:r w:rsidRPr="00322787">
        <w:rPr>
          <w:rFonts w:ascii="Arial" w:hAnsi="Arial" w:cs="Arial"/>
          <w:sz w:val="20"/>
          <w:szCs w:val="20"/>
        </w:rPr>
        <w:t>Haun</w:t>
      </w:r>
      <w:proofErr w:type="spellEnd"/>
      <w:r w:rsidRPr="00322787">
        <w:rPr>
          <w:rFonts w:ascii="Arial" w:hAnsi="Arial" w:cs="Arial"/>
          <w:sz w:val="20"/>
          <w:szCs w:val="20"/>
        </w:rPr>
        <w:t xml:space="preserve"> M, Sala C, Metzger M, Mitchell P,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Kim SK,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Palmer C, Gasparini P,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M,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NM,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Coresh J, Schmidt R,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Siscovick DS,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Liu Y,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GC,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Wilson JF, Franke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Rettig R, Prokopenko I,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Hayward C,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Heid IM, </w:t>
      </w:r>
      <w:proofErr w:type="spellStart"/>
      <w:r w:rsidRPr="00322787">
        <w:rPr>
          <w:rFonts w:ascii="Arial" w:hAnsi="Arial" w:cs="Arial"/>
          <w:sz w:val="20"/>
          <w:szCs w:val="20"/>
        </w:rPr>
        <w:t>Goessling</w:t>
      </w:r>
      <w:proofErr w:type="spellEnd"/>
      <w:r w:rsidRPr="00322787">
        <w:rPr>
          <w:rFonts w:ascii="Arial" w:hAnsi="Arial" w:cs="Arial"/>
          <w:sz w:val="20"/>
          <w:szCs w:val="20"/>
        </w:rPr>
        <w:t xml:space="preserve"> W, Chasman DI, Kao WH, Fox CS. </w:t>
      </w:r>
      <w:r w:rsidRPr="00322787">
        <w:rPr>
          <w:rFonts w:ascii="Arial" w:hAnsi="Arial" w:cs="Arial"/>
          <w:b/>
          <w:bCs/>
          <w:i/>
          <w:iCs/>
          <w:sz w:val="20"/>
          <w:szCs w:val="20"/>
        </w:rPr>
        <w:t>Genome-wide association and functional follow-up reveals new loci for kidney function</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2012. Vol. 8, issue 3, pp. e1002584. PM:22479191. PMC3315455.</w:t>
      </w:r>
    </w:p>
    <w:p w14:paraId="5DFFD24D" w14:textId="77777777"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Pham H, Robinson-Cohen C, Biggs ML, Ix JH, Mukamal KJ, Fried LF, Kestenbaum B, Siscovick DS, de B, I. </w:t>
      </w:r>
      <w:r w:rsidRPr="00322787">
        <w:rPr>
          <w:rFonts w:ascii="Arial" w:hAnsi="Arial" w:cs="Arial"/>
          <w:b/>
          <w:bCs/>
          <w:i/>
          <w:iCs/>
          <w:sz w:val="20"/>
          <w:szCs w:val="20"/>
        </w:rPr>
        <w:t>Chronic kidney disease, insulin resistance, and incident diabetes in older adults</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Apr., 2012. Vol. 7, issue 4, pp. 588-594. PM:22383749. PMC3315343.</w:t>
      </w:r>
    </w:p>
    <w:p w14:paraId="3A33CB42" w14:textId="77777777" w:rsidR="00E56C2F" w:rsidRPr="00E56C2F" w:rsidRDefault="00F356FA" w:rsidP="00E56C2F">
      <w:pPr>
        <w:autoSpaceDE w:val="0"/>
        <w:autoSpaceDN w:val="0"/>
        <w:adjustRightInd w:val="0"/>
        <w:spacing w:after="240" w:line="240" w:lineRule="auto"/>
        <w:rPr>
          <w:rFonts w:ascii="Arial" w:hAnsi="Arial" w:cs="Arial"/>
          <w:sz w:val="20"/>
          <w:szCs w:val="20"/>
        </w:rPr>
      </w:pPr>
      <w:hyperlink r:id="rId3404" w:history="1">
        <w:proofErr w:type="spellStart"/>
        <w:r w:rsidR="00E56C2F" w:rsidRPr="00E56C2F">
          <w:rPr>
            <w:rFonts w:ascii="Arial" w:hAnsi="Arial" w:cs="Arial"/>
            <w:sz w:val="20"/>
            <w:szCs w:val="20"/>
          </w:rPr>
          <w:t>Puhan</w:t>
        </w:r>
        <w:proofErr w:type="spellEnd"/>
        <w:r w:rsidR="00E56C2F" w:rsidRPr="00E56C2F">
          <w:rPr>
            <w:rFonts w:ascii="Arial" w:hAnsi="Arial" w:cs="Arial"/>
            <w:sz w:val="20"/>
            <w:szCs w:val="20"/>
          </w:rPr>
          <w:t xml:space="preserve"> MA</w:t>
        </w:r>
      </w:hyperlink>
      <w:r w:rsidR="00E56C2F" w:rsidRPr="00E56C2F">
        <w:rPr>
          <w:rFonts w:ascii="Arial" w:hAnsi="Arial" w:cs="Arial"/>
          <w:sz w:val="20"/>
          <w:szCs w:val="20"/>
        </w:rPr>
        <w:t xml:space="preserve">, </w:t>
      </w:r>
      <w:hyperlink r:id="rId3405" w:history="1">
        <w:r w:rsidR="00E56C2F" w:rsidRPr="00E56C2F">
          <w:rPr>
            <w:rFonts w:ascii="Arial" w:hAnsi="Arial" w:cs="Arial"/>
            <w:sz w:val="20"/>
            <w:szCs w:val="20"/>
          </w:rPr>
          <w:t>Hansel NN</w:t>
        </w:r>
      </w:hyperlink>
      <w:r w:rsidR="00E56C2F" w:rsidRPr="00E56C2F">
        <w:rPr>
          <w:rFonts w:ascii="Arial" w:hAnsi="Arial" w:cs="Arial"/>
          <w:sz w:val="20"/>
          <w:szCs w:val="20"/>
        </w:rPr>
        <w:t xml:space="preserve">, </w:t>
      </w:r>
      <w:hyperlink r:id="rId3406" w:history="1">
        <w:proofErr w:type="spellStart"/>
        <w:r w:rsidR="00E56C2F" w:rsidRPr="00E56C2F">
          <w:rPr>
            <w:rFonts w:ascii="Arial" w:hAnsi="Arial" w:cs="Arial"/>
            <w:sz w:val="20"/>
            <w:szCs w:val="20"/>
          </w:rPr>
          <w:t>Sobradillo</w:t>
        </w:r>
        <w:proofErr w:type="spellEnd"/>
        <w:r w:rsidR="00E56C2F" w:rsidRPr="00E56C2F">
          <w:rPr>
            <w:rFonts w:ascii="Arial" w:hAnsi="Arial" w:cs="Arial"/>
            <w:sz w:val="20"/>
            <w:szCs w:val="20"/>
          </w:rPr>
          <w:t xml:space="preserve"> P</w:t>
        </w:r>
      </w:hyperlink>
      <w:r w:rsidR="00E56C2F" w:rsidRPr="00E56C2F">
        <w:rPr>
          <w:rFonts w:ascii="Arial" w:hAnsi="Arial" w:cs="Arial"/>
          <w:sz w:val="20"/>
          <w:szCs w:val="20"/>
        </w:rPr>
        <w:t xml:space="preserve">, </w:t>
      </w:r>
      <w:hyperlink r:id="rId3407" w:history="1">
        <w:r w:rsidR="00E56C2F" w:rsidRPr="00E56C2F">
          <w:rPr>
            <w:rFonts w:ascii="Arial" w:hAnsi="Arial" w:cs="Arial"/>
            <w:sz w:val="20"/>
            <w:szCs w:val="20"/>
          </w:rPr>
          <w:t>Enright P</w:t>
        </w:r>
      </w:hyperlink>
      <w:r w:rsidR="00E56C2F" w:rsidRPr="00E56C2F">
        <w:rPr>
          <w:rFonts w:ascii="Arial" w:hAnsi="Arial" w:cs="Arial"/>
          <w:sz w:val="20"/>
          <w:szCs w:val="20"/>
        </w:rPr>
        <w:t xml:space="preserve">, </w:t>
      </w:r>
      <w:hyperlink r:id="rId3408" w:history="1">
        <w:r w:rsidR="00E56C2F" w:rsidRPr="00E56C2F">
          <w:rPr>
            <w:rFonts w:ascii="Arial" w:hAnsi="Arial" w:cs="Arial"/>
            <w:sz w:val="20"/>
            <w:szCs w:val="20"/>
          </w:rPr>
          <w:t>Lange P</w:t>
        </w:r>
      </w:hyperlink>
      <w:r w:rsidR="00E56C2F" w:rsidRPr="00E56C2F">
        <w:rPr>
          <w:rFonts w:ascii="Arial" w:hAnsi="Arial" w:cs="Arial"/>
          <w:sz w:val="20"/>
          <w:szCs w:val="20"/>
        </w:rPr>
        <w:t xml:space="preserve">, </w:t>
      </w:r>
      <w:hyperlink r:id="rId3409" w:history="1">
        <w:r w:rsidR="00E56C2F" w:rsidRPr="00E56C2F">
          <w:rPr>
            <w:rFonts w:ascii="Arial" w:hAnsi="Arial" w:cs="Arial"/>
            <w:sz w:val="20"/>
            <w:szCs w:val="20"/>
          </w:rPr>
          <w:t>Hickson D</w:t>
        </w:r>
      </w:hyperlink>
      <w:r w:rsidR="00E56C2F" w:rsidRPr="00E56C2F">
        <w:rPr>
          <w:rFonts w:ascii="Arial" w:hAnsi="Arial" w:cs="Arial"/>
          <w:sz w:val="20"/>
          <w:szCs w:val="20"/>
        </w:rPr>
        <w:t xml:space="preserve">, </w:t>
      </w:r>
      <w:hyperlink r:id="rId3410" w:history="1">
        <w:r w:rsidR="00E56C2F" w:rsidRPr="00E56C2F">
          <w:rPr>
            <w:rFonts w:ascii="Arial" w:hAnsi="Arial" w:cs="Arial"/>
            <w:sz w:val="20"/>
            <w:szCs w:val="20"/>
          </w:rPr>
          <w:t>Menezes AM</w:t>
        </w:r>
      </w:hyperlink>
      <w:r w:rsidR="00E56C2F" w:rsidRPr="00E56C2F">
        <w:rPr>
          <w:rFonts w:ascii="Arial" w:hAnsi="Arial" w:cs="Arial"/>
          <w:sz w:val="20"/>
          <w:szCs w:val="20"/>
        </w:rPr>
        <w:t xml:space="preserve">, </w:t>
      </w:r>
      <w:hyperlink r:id="rId3411" w:history="1">
        <w:proofErr w:type="spellStart"/>
        <w:r w:rsidR="00E56C2F" w:rsidRPr="00E56C2F">
          <w:rPr>
            <w:rFonts w:ascii="Arial" w:hAnsi="Arial" w:cs="Arial"/>
            <w:sz w:val="20"/>
            <w:szCs w:val="20"/>
          </w:rPr>
          <w:t>ter</w:t>
        </w:r>
        <w:proofErr w:type="spellEnd"/>
        <w:r w:rsidR="00E56C2F" w:rsidRPr="00E56C2F">
          <w:rPr>
            <w:rFonts w:ascii="Arial" w:hAnsi="Arial" w:cs="Arial"/>
            <w:sz w:val="20"/>
            <w:szCs w:val="20"/>
          </w:rPr>
          <w:t xml:space="preserve"> Riet G</w:t>
        </w:r>
      </w:hyperlink>
      <w:r w:rsidR="00E56C2F" w:rsidRPr="00E56C2F">
        <w:rPr>
          <w:rFonts w:ascii="Arial" w:hAnsi="Arial" w:cs="Arial"/>
          <w:sz w:val="20"/>
          <w:szCs w:val="20"/>
        </w:rPr>
        <w:t xml:space="preserve">, </w:t>
      </w:r>
      <w:hyperlink r:id="rId3412" w:history="1">
        <w:r w:rsidR="00E56C2F" w:rsidRPr="00E56C2F">
          <w:rPr>
            <w:rFonts w:ascii="Arial" w:hAnsi="Arial" w:cs="Arial"/>
            <w:sz w:val="20"/>
            <w:szCs w:val="20"/>
          </w:rPr>
          <w:t>Held U</w:t>
        </w:r>
      </w:hyperlink>
      <w:r w:rsidR="00E56C2F" w:rsidRPr="00E56C2F">
        <w:rPr>
          <w:rFonts w:ascii="Arial" w:hAnsi="Arial" w:cs="Arial"/>
          <w:sz w:val="20"/>
          <w:szCs w:val="20"/>
        </w:rPr>
        <w:t xml:space="preserve">, </w:t>
      </w:r>
      <w:hyperlink r:id="rId3413" w:history="1">
        <w:r w:rsidR="00E56C2F" w:rsidRPr="00E56C2F">
          <w:rPr>
            <w:rFonts w:ascii="Arial" w:hAnsi="Arial" w:cs="Arial"/>
            <w:sz w:val="20"/>
            <w:szCs w:val="20"/>
          </w:rPr>
          <w:t>Domingo-</w:t>
        </w:r>
        <w:proofErr w:type="spellStart"/>
        <w:r w:rsidR="00E56C2F" w:rsidRPr="00E56C2F">
          <w:rPr>
            <w:rFonts w:ascii="Arial" w:hAnsi="Arial" w:cs="Arial"/>
            <w:sz w:val="20"/>
            <w:szCs w:val="20"/>
          </w:rPr>
          <w:t>Salvany</w:t>
        </w:r>
        <w:proofErr w:type="spellEnd"/>
        <w:r w:rsidR="00E56C2F" w:rsidRPr="00E56C2F">
          <w:rPr>
            <w:rFonts w:ascii="Arial" w:hAnsi="Arial" w:cs="Arial"/>
            <w:sz w:val="20"/>
            <w:szCs w:val="20"/>
          </w:rPr>
          <w:t xml:space="preserve"> A</w:t>
        </w:r>
      </w:hyperlink>
      <w:r w:rsidR="00E56C2F" w:rsidRPr="00E56C2F">
        <w:rPr>
          <w:rFonts w:ascii="Arial" w:hAnsi="Arial" w:cs="Arial"/>
          <w:sz w:val="20"/>
          <w:szCs w:val="20"/>
        </w:rPr>
        <w:t xml:space="preserve">, </w:t>
      </w:r>
      <w:hyperlink r:id="rId3414" w:history="1">
        <w:proofErr w:type="spellStart"/>
        <w:r w:rsidR="00E56C2F" w:rsidRPr="00E56C2F">
          <w:rPr>
            <w:rFonts w:ascii="Arial" w:hAnsi="Arial" w:cs="Arial"/>
            <w:sz w:val="20"/>
            <w:szCs w:val="20"/>
          </w:rPr>
          <w:t>Mosenifar</w:t>
        </w:r>
        <w:proofErr w:type="spellEnd"/>
        <w:r w:rsidR="00E56C2F" w:rsidRPr="00E56C2F">
          <w:rPr>
            <w:rFonts w:ascii="Arial" w:hAnsi="Arial" w:cs="Arial"/>
            <w:sz w:val="20"/>
            <w:szCs w:val="20"/>
          </w:rPr>
          <w:t xml:space="preserve"> Z</w:t>
        </w:r>
      </w:hyperlink>
      <w:r w:rsidR="00E56C2F" w:rsidRPr="00E56C2F">
        <w:rPr>
          <w:rFonts w:ascii="Arial" w:hAnsi="Arial" w:cs="Arial"/>
          <w:sz w:val="20"/>
          <w:szCs w:val="20"/>
        </w:rPr>
        <w:t xml:space="preserve">, </w:t>
      </w:r>
      <w:hyperlink r:id="rId3415" w:history="1">
        <w:proofErr w:type="spellStart"/>
        <w:r w:rsidR="00E56C2F" w:rsidRPr="00E56C2F">
          <w:rPr>
            <w:rFonts w:ascii="Arial" w:hAnsi="Arial" w:cs="Arial"/>
            <w:sz w:val="20"/>
            <w:szCs w:val="20"/>
          </w:rPr>
          <w:t>Antó</w:t>
        </w:r>
        <w:proofErr w:type="spellEnd"/>
        <w:r w:rsidR="00E56C2F" w:rsidRPr="00E56C2F">
          <w:rPr>
            <w:rFonts w:ascii="Arial" w:hAnsi="Arial" w:cs="Arial"/>
            <w:sz w:val="20"/>
            <w:szCs w:val="20"/>
          </w:rPr>
          <w:t xml:space="preserve"> JM</w:t>
        </w:r>
      </w:hyperlink>
      <w:r w:rsidR="00E56C2F" w:rsidRPr="00E56C2F">
        <w:rPr>
          <w:rFonts w:ascii="Arial" w:hAnsi="Arial" w:cs="Arial"/>
          <w:sz w:val="20"/>
          <w:szCs w:val="20"/>
        </w:rPr>
        <w:t xml:space="preserve">, </w:t>
      </w:r>
      <w:hyperlink r:id="rId3416" w:history="1">
        <w:r w:rsidR="00E56C2F" w:rsidRPr="00E56C2F">
          <w:rPr>
            <w:rFonts w:ascii="Arial" w:hAnsi="Arial" w:cs="Arial"/>
            <w:sz w:val="20"/>
            <w:szCs w:val="20"/>
          </w:rPr>
          <w:t>Moons KG</w:t>
        </w:r>
      </w:hyperlink>
      <w:r w:rsidR="00E56C2F" w:rsidRPr="00E56C2F">
        <w:rPr>
          <w:rFonts w:ascii="Arial" w:hAnsi="Arial" w:cs="Arial"/>
          <w:sz w:val="20"/>
          <w:szCs w:val="20"/>
        </w:rPr>
        <w:t xml:space="preserve">, </w:t>
      </w:r>
      <w:hyperlink r:id="rId3417" w:history="1">
        <w:proofErr w:type="spellStart"/>
        <w:r w:rsidR="00E56C2F" w:rsidRPr="00E56C2F">
          <w:rPr>
            <w:rFonts w:ascii="Arial" w:hAnsi="Arial" w:cs="Arial"/>
            <w:sz w:val="20"/>
            <w:szCs w:val="20"/>
          </w:rPr>
          <w:t>Kessels</w:t>
        </w:r>
        <w:proofErr w:type="spellEnd"/>
        <w:r w:rsidR="00E56C2F" w:rsidRPr="00E56C2F">
          <w:rPr>
            <w:rFonts w:ascii="Arial" w:hAnsi="Arial" w:cs="Arial"/>
            <w:sz w:val="20"/>
            <w:szCs w:val="20"/>
          </w:rPr>
          <w:t xml:space="preserve"> A</w:t>
        </w:r>
      </w:hyperlink>
      <w:r w:rsidR="00E56C2F" w:rsidRPr="00E56C2F">
        <w:rPr>
          <w:rFonts w:ascii="Arial" w:hAnsi="Arial" w:cs="Arial"/>
          <w:sz w:val="20"/>
          <w:szCs w:val="20"/>
        </w:rPr>
        <w:t xml:space="preserve">, </w:t>
      </w:r>
      <w:hyperlink r:id="rId3418" w:history="1">
        <w:r w:rsidR="00E56C2F" w:rsidRPr="00E56C2F">
          <w:rPr>
            <w:rFonts w:ascii="Arial" w:hAnsi="Arial" w:cs="Arial"/>
            <w:sz w:val="20"/>
            <w:szCs w:val="20"/>
          </w:rPr>
          <w:t>Garcia-</w:t>
        </w:r>
        <w:proofErr w:type="spellStart"/>
        <w:r w:rsidR="00E56C2F" w:rsidRPr="00E56C2F">
          <w:rPr>
            <w:rFonts w:ascii="Arial" w:hAnsi="Arial" w:cs="Arial"/>
            <w:sz w:val="20"/>
            <w:szCs w:val="20"/>
          </w:rPr>
          <w:t>Aymerich</w:t>
        </w:r>
        <w:proofErr w:type="spellEnd"/>
        <w:r w:rsidR="00E56C2F" w:rsidRPr="00E56C2F">
          <w:rPr>
            <w:rFonts w:ascii="Arial" w:hAnsi="Arial" w:cs="Arial"/>
            <w:sz w:val="20"/>
            <w:szCs w:val="20"/>
          </w:rPr>
          <w:t xml:space="preserve"> J</w:t>
        </w:r>
      </w:hyperlink>
      <w:r w:rsidR="00E56C2F">
        <w:rPr>
          <w:rFonts w:ascii="Arial" w:hAnsi="Arial" w:cs="Arial"/>
          <w:sz w:val="20"/>
          <w:szCs w:val="20"/>
        </w:rPr>
        <w:t>,</w:t>
      </w:r>
      <w:r w:rsidR="00E56C2F" w:rsidRPr="00E56C2F">
        <w:rPr>
          <w:rFonts w:ascii="Arial" w:hAnsi="Arial" w:cs="Arial"/>
          <w:sz w:val="20"/>
          <w:szCs w:val="20"/>
        </w:rPr>
        <w:t xml:space="preserve"> </w:t>
      </w:r>
      <w:hyperlink r:id="rId3419" w:history="1">
        <w:r w:rsidR="00E56C2F" w:rsidRPr="00E56C2F">
          <w:rPr>
            <w:rFonts w:ascii="Arial" w:hAnsi="Arial" w:cs="Arial"/>
            <w:sz w:val="20"/>
            <w:szCs w:val="20"/>
          </w:rPr>
          <w:t>International COPD Cohorts Collaboration Working Group</w:t>
        </w:r>
      </w:hyperlink>
      <w:r w:rsidR="00E56C2F" w:rsidRPr="00E56C2F">
        <w:rPr>
          <w:rFonts w:ascii="Arial" w:hAnsi="Arial" w:cs="Arial"/>
          <w:sz w:val="20"/>
          <w:szCs w:val="20"/>
        </w:rPr>
        <w:t xml:space="preserve">. </w:t>
      </w:r>
      <w:r w:rsidR="00E56C2F" w:rsidRPr="00E56C2F">
        <w:rPr>
          <w:rFonts w:ascii="Arial" w:hAnsi="Arial" w:cs="Arial"/>
          <w:b/>
          <w:i/>
          <w:sz w:val="20"/>
          <w:szCs w:val="20"/>
        </w:rPr>
        <w:t>Large-scale international validation of the ADO index in subjects with COPD: an individual subject data analysis of 10 cohorts</w:t>
      </w:r>
      <w:r w:rsidR="00E56C2F" w:rsidRPr="00E56C2F">
        <w:rPr>
          <w:rFonts w:ascii="Arial" w:hAnsi="Arial" w:cs="Arial"/>
          <w:sz w:val="20"/>
          <w:szCs w:val="20"/>
        </w:rPr>
        <w:t xml:space="preserve">. </w:t>
      </w:r>
      <w:hyperlink r:id="rId3420" w:tooltip="BMJ open." w:history="1">
        <w:r w:rsidR="00E56C2F" w:rsidRPr="00E56C2F">
          <w:rPr>
            <w:rFonts w:ascii="Arial" w:hAnsi="Arial" w:cs="Arial"/>
            <w:sz w:val="20"/>
            <w:szCs w:val="20"/>
          </w:rPr>
          <w:t>BMJ Open</w:t>
        </w:r>
      </w:hyperlink>
      <w:r w:rsidR="00E56C2F" w:rsidRPr="00E56C2F">
        <w:rPr>
          <w:rFonts w:ascii="Arial" w:hAnsi="Arial" w:cs="Arial"/>
          <w:sz w:val="20"/>
          <w:szCs w:val="20"/>
        </w:rPr>
        <w:t xml:space="preserve"> 2012 Dec 12</w:t>
      </w:r>
      <w:r w:rsidR="00E56C2F">
        <w:rPr>
          <w:rFonts w:ascii="Arial" w:hAnsi="Arial" w:cs="Arial"/>
          <w:sz w:val="20"/>
          <w:szCs w:val="20"/>
        </w:rPr>
        <w:t xml:space="preserve">. Volume </w:t>
      </w:r>
      <w:r w:rsidR="00E56C2F" w:rsidRPr="00E56C2F">
        <w:rPr>
          <w:rFonts w:ascii="Arial" w:hAnsi="Arial" w:cs="Arial"/>
          <w:sz w:val="20"/>
          <w:szCs w:val="20"/>
        </w:rPr>
        <w:t>2</w:t>
      </w:r>
      <w:r w:rsidR="00E56C2F">
        <w:rPr>
          <w:rFonts w:ascii="Arial" w:hAnsi="Arial" w:cs="Arial"/>
          <w:sz w:val="20"/>
          <w:szCs w:val="20"/>
        </w:rPr>
        <w:t xml:space="preserve">, issue </w:t>
      </w:r>
      <w:r w:rsidR="00E56C2F" w:rsidRPr="00E56C2F">
        <w:rPr>
          <w:rFonts w:ascii="Arial" w:hAnsi="Arial" w:cs="Arial"/>
          <w:sz w:val="20"/>
          <w:szCs w:val="20"/>
        </w:rPr>
        <w:t>6</w:t>
      </w:r>
      <w:r w:rsidR="00E56C2F">
        <w:rPr>
          <w:rFonts w:ascii="Arial" w:hAnsi="Arial" w:cs="Arial"/>
          <w:sz w:val="20"/>
          <w:szCs w:val="20"/>
        </w:rPr>
        <w:t xml:space="preserve">, </w:t>
      </w:r>
      <w:proofErr w:type="spellStart"/>
      <w:r w:rsidR="00E56C2F" w:rsidRPr="00E56C2F">
        <w:rPr>
          <w:rFonts w:ascii="Arial" w:hAnsi="Arial" w:cs="Arial"/>
          <w:sz w:val="20"/>
          <w:szCs w:val="20"/>
        </w:rPr>
        <w:t>pii</w:t>
      </w:r>
      <w:proofErr w:type="spellEnd"/>
      <w:r w:rsidR="00E56C2F" w:rsidRPr="00E56C2F">
        <w:rPr>
          <w:rFonts w:ascii="Arial" w:hAnsi="Arial" w:cs="Arial"/>
          <w:sz w:val="20"/>
          <w:szCs w:val="20"/>
        </w:rPr>
        <w:t xml:space="preserve">: e002152. </w:t>
      </w:r>
      <w:r w:rsidR="00E56C2F">
        <w:rPr>
          <w:rFonts w:ascii="Arial" w:hAnsi="Arial" w:cs="Arial"/>
          <w:sz w:val="20"/>
          <w:szCs w:val="20"/>
        </w:rPr>
        <w:t>PM</w:t>
      </w:r>
      <w:r w:rsidR="00E56C2F" w:rsidRPr="00E56C2F">
        <w:rPr>
          <w:rFonts w:ascii="Arial" w:hAnsi="Arial" w:cs="Arial"/>
          <w:sz w:val="20"/>
          <w:szCs w:val="20"/>
        </w:rPr>
        <w:t>:</w:t>
      </w:r>
      <w:r w:rsidR="00E56C2F">
        <w:rPr>
          <w:rFonts w:ascii="Arial" w:hAnsi="Arial" w:cs="Arial"/>
          <w:sz w:val="20"/>
          <w:szCs w:val="20"/>
        </w:rPr>
        <w:t xml:space="preserve"> </w:t>
      </w:r>
      <w:r w:rsidR="00E56C2F" w:rsidRPr="00E56C2F">
        <w:rPr>
          <w:rFonts w:ascii="Arial" w:hAnsi="Arial" w:cs="Arial"/>
          <w:sz w:val="20"/>
          <w:szCs w:val="20"/>
        </w:rPr>
        <w:t>23242246</w:t>
      </w:r>
      <w:r w:rsidR="00E56C2F">
        <w:rPr>
          <w:rFonts w:ascii="Arial" w:hAnsi="Arial" w:cs="Arial"/>
          <w:sz w:val="20"/>
          <w:szCs w:val="20"/>
        </w:rPr>
        <w:t xml:space="preserve">. </w:t>
      </w:r>
      <w:hyperlink r:id="rId3421" w:history="1">
        <w:r w:rsidR="00E56C2F" w:rsidRPr="00E56C2F">
          <w:rPr>
            <w:rFonts w:ascii="Arial" w:hAnsi="Arial" w:cs="Arial"/>
            <w:sz w:val="20"/>
            <w:szCs w:val="20"/>
          </w:rPr>
          <w:t>PMC3533065</w:t>
        </w:r>
      </w:hyperlink>
      <w:r w:rsidR="00E56C2F">
        <w:rPr>
          <w:rFonts w:ascii="Arial" w:hAnsi="Arial" w:cs="Arial"/>
          <w:sz w:val="20"/>
          <w:szCs w:val="20"/>
        </w:rPr>
        <w:t>.</w:t>
      </w:r>
    </w:p>
    <w:p w14:paraId="7009836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Rajagopalan P, </w:t>
      </w:r>
      <w:proofErr w:type="spellStart"/>
      <w:r w:rsidRPr="00322787">
        <w:rPr>
          <w:rFonts w:ascii="Arial" w:hAnsi="Arial" w:cs="Arial"/>
          <w:sz w:val="20"/>
          <w:szCs w:val="20"/>
        </w:rPr>
        <w:t>Jahanshad</w:t>
      </w:r>
      <w:proofErr w:type="spellEnd"/>
      <w:r w:rsidRPr="00322787">
        <w:rPr>
          <w:rFonts w:ascii="Arial" w:hAnsi="Arial" w:cs="Arial"/>
          <w:sz w:val="20"/>
          <w:szCs w:val="20"/>
        </w:rPr>
        <w:t xml:space="preserve"> N, Stein JL, Hua X, Madsen SK, </w:t>
      </w:r>
      <w:proofErr w:type="spellStart"/>
      <w:r w:rsidRPr="00322787">
        <w:rPr>
          <w:rFonts w:ascii="Arial" w:hAnsi="Arial" w:cs="Arial"/>
          <w:sz w:val="20"/>
          <w:szCs w:val="20"/>
        </w:rPr>
        <w:t>Kohannim</w:t>
      </w:r>
      <w:proofErr w:type="spellEnd"/>
      <w:r w:rsidRPr="00322787">
        <w:rPr>
          <w:rFonts w:ascii="Arial" w:hAnsi="Arial" w:cs="Arial"/>
          <w:sz w:val="20"/>
          <w:szCs w:val="20"/>
        </w:rPr>
        <w:t xml:space="preserve"> O, </w:t>
      </w:r>
      <w:proofErr w:type="spellStart"/>
      <w:r w:rsidRPr="00322787">
        <w:rPr>
          <w:rFonts w:ascii="Arial" w:hAnsi="Arial" w:cs="Arial"/>
          <w:sz w:val="20"/>
          <w:szCs w:val="20"/>
        </w:rPr>
        <w:t>Hibar</w:t>
      </w:r>
      <w:proofErr w:type="spellEnd"/>
      <w:r w:rsidRPr="00322787">
        <w:rPr>
          <w:rFonts w:ascii="Arial" w:hAnsi="Arial" w:cs="Arial"/>
          <w:sz w:val="20"/>
          <w:szCs w:val="20"/>
        </w:rPr>
        <w:t xml:space="preserve"> DP, Toga AW, Jack CR, Jr., </w:t>
      </w:r>
      <w:proofErr w:type="spellStart"/>
      <w:r w:rsidRPr="00322787">
        <w:rPr>
          <w:rFonts w:ascii="Arial" w:hAnsi="Arial" w:cs="Arial"/>
          <w:sz w:val="20"/>
          <w:szCs w:val="20"/>
        </w:rPr>
        <w:t>Saykin</w:t>
      </w:r>
      <w:proofErr w:type="spellEnd"/>
      <w:r w:rsidRPr="00322787">
        <w:rPr>
          <w:rFonts w:ascii="Arial" w:hAnsi="Arial" w:cs="Arial"/>
          <w:sz w:val="20"/>
          <w:szCs w:val="20"/>
        </w:rPr>
        <w:t xml:space="preserve"> AJ, Green RC, Weiner MW, Bis JC,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Riverol</w:t>
      </w:r>
      <w:proofErr w:type="spellEnd"/>
      <w:r w:rsidRPr="00322787">
        <w:rPr>
          <w:rFonts w:ascii="Arial" w:hAnsi="Arial" w:cs="Arial"/>
          <w:sz w:val="20"/>
          <w:szCs w:val="20"/>
        </w:rPr>
        <w:t xml:space="preserve"> M, Bec</w:t>
      </w:r>
      <w:r w:rsidR="00E7581F">
        <w:rPr>
          <w:rFonts w:ascii="Arial" w:hAnsi="Arial" w:cs="Arial"/>
          <w:sz w:val="20"/>
          <w:szCs w:val="20"/>
        </w:rPr>
        <w:t xml:space="preserve">ker JT, Lopez OL, Thompson PM. </w:t>
      </w:r>
      <w:r w:rsidRPr="00322787">
        <w:rPr>
          <w:rFonts w:ascii="Arial" w:hAnsi="Arial" w:cs="Arial"/>
          <w:b/>
          <w:bCs/>
          <w:i/>
          <w:iCs/>
          <w:sz w:val="20"/>
          <w:szCs w:val="20"/>
        </w:rPr>
        <w:t>Common folate gene variant, MTHFR C677T, is associated with brain structure in two independent cohorts of people with mild cognitive impairment</w:t>
      </w:r>
      <w:r w:rsidRPr="00322787">
        <w:rPr>
          <w:rFonts w:ascii="Arial" w:hAnsi="Arial" w:cs="Arial"/>
          <w:b/>
          <w:bCs/>
          <w:sz w:val="20"/>
          <w:szCs w:val="20"/>
        </w:rPr>
        <w:t xml:space="preserve">. </w:t>
      </w:r>
      <w:proofErr w:type="gramStart"/>
      <w:r w:rsidRPr="00322787">
        <w:rPr>
          <w:rFonts w:ascii="Arial" w:hAnsi="Arial" w:cs="Arial"/>
          <w:sz w:val="20"/>
          <w:szCs w:val="20"/>
        </w:rPr>
        <w:t>Neuroimage.(</w:t>
      </w:r>
      <w:proofErr w:type="spellStart"/>
      <w:proofErr w:type="gramEnd"/>
      <w:r w:rsidRPr="00322787">
        <w:rPr>
          <w:rFonts w:ascii="Arial" w:hAnsi="Arial" w:cs="Arial"/>
          <w:sz w:val="20"/>
          <w:szCs w:val="20"/>
        </w:rPr>
        <w:t>Amst</w:t>
      </w:r>
      <w:proofErr w:type="spellEnd"/>
      <w:r w:rsidRPr="00322787">
        <w:rPr>
          <w:rFonts w:ascii="Arial" w:hAnsi="Arial" w:cs="Arial"/>
          <w:sz w:val="20"/>
          <w:szCs w:val="20"/>
        </w:rPr>
        <w:t>), 2012. Vol. 1, issue 1, pp. 179-187. PM:24179750. PMC: 3757723.</w:t>
      </w:r>
    </w:p>
    <w:p w14:paraId="3803243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Raji CA,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Carmichael OT, Longstreth WT, Jr., Gach HM, Boardman J, Berni</w:t>
      </w:r>
      <w:r w:rsidR="00E7581F">
        <w:rPr>
          <w:rFonts w:ascii="Arial" w:hAnsi="Arial" w:cs="Arial"/>
          <w:sz w:val="20"/>
          <w:szCs w:val="20"/>
        </w:rPr>
        <w:t xml:space="preserve">ck CB, Thompson PM, Becker JT. </w:t>
      </w:r>
      <w:r w:rsidRPr="00322787">
        <w:rPr>
          <w:rFonts w:ascii="Arial" w:hAnsi="Arial" w:cs="Arial"/>
          <w:b/>
          <w:bCs/>
          <w:i/>
          <w:iCs/>
          <w:sz w:val="20"/>
          <w:szCs w:val="20"/>
        </w:rPr>
        <w:t>White matter lesions and brain gray matter volume in cognitively normal elders</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Neurobiol</w:t>
      </w:r>
      <w:proofErr w:type="spellEnd"/>
      <w:r w:rsidRPr="00322787">
        <w:rPr>
          <w:rFonts w:ascii="Arial" w:hAnsi="Arial" w:cs="Arial"/>
          <w:sz w:val="20"/>
          <w:szCs w:val="20"/>
        </w:rPr>
        <w:t xml:space="preserve"> Aging, </w:t>
      </w:r>
      <w:proofErr w:type="gramStart"/>
      <w:r w:rsidRPr="00322787">
        <w:rPr>
          <w:rFonts w:ascii="Arial" w:hAnsi="Arial" w:cs="Arial"/>
          <w:sz w:val="20"/>
          <w:szCs w:val="20"/>
        </w:rPr>
        <w:t>Apr.,</w:t>
      </w:r>
      <w:proofErr w:type="gramEnd"/>
      <w:r w:rsidRPr="00322787">
        <w:rPr>
          <w:rFonts w:ascii="Arial" w:hAnsi="Arial" w:cs="Arial"/>
          <w:sz w:val="20"/>
          <w:szCs w:val="20"/>
        </w:rPr>
        <w:t xml:space="preserve"> 2012. Vol. 33, issue 4, pp. 834-16. PM:21943959. PMC3248984.</w:t>
      </w:r>
    </w:p>
    <w:p w14:paraId="6B91407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Rosano C,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SA,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Boudreau RM, Longstreth WT, Jr., Newman AB. </w:t>
      </w:r>
      <w:r w:rsidRPr="00322787">
        <w:rPr>
          <w:rFonts w:ascii="Arial" w:hAnsi="Arial" w:cs="Arial"/>
          <w:b/>
          <w:bCs/>
          <w:i/>
          <w:iCs/>
          <w:sz w:val="20"/>
          <w:szCs w:val="20"/>
        </w:rPr>
        <w:t>Slower gait, slower information processing and smaller prefrontal area in older adults</w:t>
      </w:r>
      <w:r w:rsidRPr="00322787">
        <w:rPr>
          <w:rFonts w:ascii="Arial" w:hAnsi="Arial" w:cs="Arial"/>
          <w:b/>
          <w:bCs/>
          <w:sz w:val="20"/>
          <w:szCs w:val="20"/>
        </w:rPr>
        <w:t xml:space="preserve">. </w:t>
      </w:r>
      <w:r w:rsidRPr="00322787">
        <w:rPr>
          <w:rFonts w:ascii="Arial" w:hAnsi="Arial" w:cs="Arial"/>
          <w:sz w:val="20"/>
          <w:szCs w:val="20"/>
        </w:rPr>
        <w:t xml:space="preserve">Age Ageing, </w:t>
      </w:r>
      <w:proofErr w:type="gramStart"/>
      <w:r w:rsidRPr="00322787">
        <w:rPr>
          <w:rFonts w:ascii="Arial" w:hAnsi="Arial" w:cs="Arial"/>
          <w:sz w:val="20"/>
          <w:szCs w:val="20"/>
        </w:rPr>
        <w:t>Jan.,</w:t>
      </w:r>
      <w:proofErr w:type="gramEnd"/>
      <w:r w:rsidRPr="00322787">
        <w:rPr>
          <w:rFonts w:ascii="Arial" w:hAnsi="Arial" w:cs="Arial"/>
          <w:sz w:val="20"/>
          <w:szCs w:val="20"/>
        </w:rPr>
        <w:t xml:space="preserve"> 2012. Vol. 41, issue 1, pp. 58-64. PM:21965414. PMC3234076.</w:t>
      </w:r>
    </w:p>
    <w:p w14:paraId="3E64454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Rosenberg MA, Gottdiener JS, Heckbert SR, Mukamal K</w:t>
      </w:r>
      <w:r w:rsidR="00E7581F">
        <w:rPr>
          <w:rFonts w:ascii="Arial" w:hAnsi="Arial" w:cs="Arial"/>
          <w:sz w:val="20"/>
          <w:szCs w:val="20"/>
        </w:rPr>
        <w:t xml:space="preserve">J. </w:t>
      </w:r>
      <w:r w:rsidRPr="00322787">
        <w:rPr>
          <w:rFonts w:ascii="Arial" w:hAnsi="Arial" w:cs="Arial"/>
          <w:b/>
          <w:bCs/>
          <w:i/>
          <w:iCs/>
          <w:sz w:val="20"/>
          <w:szCs w:val="20"/>
        </w:rPr>
        <w:t>Echocardiographic diastolic parameters and risk of atrial fibrillation: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Eur.Heart</w:t>
      </w:r>
      <w:proofErr w:type="spellEnd"/>
      <w:r w:rsidRPr="00322787">
        <w:rPr>
          <w:rFonts w:ascii="Arial" w:hAnsi="Arial" w:cs="Arial"/>
          <w:sz w:val="20"/>
          <w:szCs w:val="20"/>
        </w:rPr>
        <w:t xml:space="preserve"> J, </w:t>
      </w:r>
      <w:proofErr w:type="gramStart"/>
      <w:r w:rsidRPr="00322787">
        <w:rPr>
          <w:rFonts w:ascii="Arial" w:hAnsi="Arial" w:cs="Arial"/>
          <w:sz w:val="20"/>
          <w:szCs w:val="20"/>
        </w:rPr>
        <w:t>Apr.,</w:t>
      </w:r>
      <w:proofErr w:type="gramEnd"/>
      <w:r w:rsidRPr="00322787">
        <w:rPr>
          <w:rFonts w:ascii="Arial" w:hAnsi="Arial" w:cs="Arial"/>
          <w:sz w:val="20"/>
          <w:szCs w:val="20"/>
        </w:rPr>
        <w:t xml:space="preserve"> 2012. Vol. 33, issue 7, pp. 904-912. PM:21990265. PMC3345546.</w:t>
      </w:r>
    </w:p>
    <w:p w14:paraId="27C228B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Rosenberg MA, Patton KK, Sotoodehnia N, </w:t>
      </w:r>
      <w:proofErr w:type="spellStart"/>
      <w:r w:rsidRPr="00322787">
        <w:rPr>
          <w:rFonts w:ascii="Arial" w:hAnsi="Arial" w:cs="Arial"/>
          <w:sz w:val="20"/>
          <w:szCs w:val="20"/>
        </w:rPr>
        <w:t>Karas</w:t>
      </w:r>
      <w:proofErr w:type="spellEnd"/>
      <w:r w:rsidRPr="00322787">
        <w:rPr>
          <w:rFonts w:ascii="Arial" w:hAnsi="Arial" w:cs="Arial"/>
          <w:sz w:val="20"/>
          <w:szCs w:val="20"/>
        </w:rPr>
        <w:t xml:space="preserve"> MG, Kizer JR, </w:t>
      </w:r>
      <w:proofErr w:type="spellStart"/>
      <w:r w:rsidRPr="00322787">
        <w:rPr>
          <w:rFonts w:ascii="Arial" w:hAnsi="Arial" w:cs="Arial"/>
          <w:sz w:val="20"/>
          <w:szCs w:val="20"/>
        </w:rPr>
        <w:t>Zimetbaum</w:t>
      </w:r>
      <w:proofErr w:type="spellEnd"/>
      <w:r w:rsidRPr="00322787">
        <w:rPr>
          <w:rFonts w:ascii="Arial" w:hAnsi="Arial" w:cs="Arial"/>
          <w:sz w:val="20"/>
          <w:szCs w:val="20"/>
        </w:rPr>
        <w:t xml:space="preserve"> PJ, Chang JD, Siscovick D, Gottdiener JS, Kronma</w:t>
      </w:r>
      <w:r w:rsidR="00E7581F">
        <w:rPr>
          <w:rFonts w:ascii="Arial" w:hAnsi="Arial" w:cs="Arial"/>
          <w:sz w:val="20"/>
          <w:szCs w:val="20"/>
        </w:rPr>
        <w:t xml:space="preserve">l RA, Heckbert SR, Mukamal KJ. </w:t>
      </w:r>
      <w:r w:rsidRPr="00322787">
        <w:rPr>
          <w:rFonts w:ascii="Arial" w:hAnsi="Arial" w:cs="Arial"/>
          <w:b/>
          <w:bCs/>
          <w:i/>
          <w:iCs/>
          <w:sz w:val="20"/>
          <w:szCs w:val="20"/>
        </w:rPr>
        <w:t>The impact of height on the risk of atrial fibrillation: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Eur.Heart</w:t>
      </w:r>
      <w:proofErr w:type="spellEnd"/>
      <w:r w:rsidRPr="00322787">
        <w:rPr>
          <w:rFonts w:ascii="Arial" w:hAnsi="Arial" w:cs="Arial"/>
          <w:sz w:val="20"/>
          <w:szCs w:val="20"/>
        </w:rPr>
        <w:t xml:space="preserve"> J., Sept. 12, 2012.  PM:22977225. PMC3681530.</w:t>
      </w:r>
    </w:p>
    <w:p w14:paraId="5EA15E6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Sanders JL, Fitzpatrick AL, Boudreau RM, Arnold AM, Aviv A, Kimura M, Fried LF, Harris TB, Newman AB. </w:t>
      </w:r>
      <w:r w:rsidRPr="00322787">
        <w:rPr>
          <w:rFonts w:ascii="Arial" w:hAnsi="Arial" w:cs="Arial"/>
          <w:b/>
          <w:bCs/>
          <w:i/>
          <w:iCs/>
          <w:sz w:val="20"/>
          <w:szCs w:val="20"/>
        </w:rPr>
        <w:t>Leukocyte telomere length is associated with noninvasively measured age-related disease: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Apr., 2012. Vol. 67, issue 4, pp. 409-416. PM:21934123. PMC3309872.</w:t>
      </w:r>
    </w:p>
    <w:p w14:paraId="6FAF98C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Scott RA, </w:t>
      </w:r>
      <w:proofErr w:type="spellStart"/>
      <w:r w:rsidRPr="00322787">
        <w:rPr>
          <w:rFonts w:ascii="Arial" w:hAnsi="Arial" w:cs="Arial"/>
          <w:sz w:val="20"/>
          <w:szCs w:val="20"/>
        </w:rPr>
        <w:t>Lagou</w:t>
      </w:r>
      <w:proofErr w:type="spellEnd"/>
      <w:r w:rsidRPr="00322787">
        <w:rPr>
          <w:rFonts w:ascii="Arial" w:hAnsi="Arial" w:cs="Arial"/>
          <w:sz w:val="20"/>
          <w:szCs w:val="20"/>
        </w:rPr>
        <w:t xml:space="preserve"> V, Welch RP, Wheeler E, </w:t>
      </w:r>
      <w:proofErr w:type="spellStart"/>
      <w:r w:rsidRPr="00322787">
        <w:rPr>
          <w:rFonts w:ascii="Arial" w:hAnsi="Arial" w:cs="Arial"/>
          <w:sz w:val="20"/>
          <w:szCs w:val="20"/>
        </w:rPr>
        <w:t>Montasser</w:t>
      </w:r>
      <w:proofErr w:type="spellEnd"/>
      <w:r w:rsidRPr="00322787">
        <w:rPr>
          <w:rFonts w:ascii="Arial" w:hAnsi="Arial" w:cs="Arial"/>
          <w:sz w:val="20"/>
          <w:szCs w:val="20"/>
        </w:rPr>
        <w:t xml:space="preserve"> ME, Luan J, Magi R, Strawbridge RJ, </w:t>
      </w:r>
      <w:proofErr w:type="spellStart"/>
      <w:r w:rsidRPr="00322787">
        <w:rPr>
          <w:rFonts w:ascii="Arial" w:hAnsi="Arial" w:cs="Arial"/>
          <w:sz w:val="20"/>
          <w:szCs w:val="20"/>
        </w:rPr>
        <w:t>Rehnberg</w:t>
      </w:r>
      <w:proofErr w:type="spellEnd"/>
      <w:r w:rsidRPr="00322787">
        <w:rPr>
          <w:rFonts w:ascii="Arial" w:hAnsi="Arial" w:cs="Arial"/>
          <w:sz w:val="20"/>
          <w:szCs w:val="20"/>
        </w:rPr>
        <w:t xml:space="preserve"> E, Gustafsson S,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Rasmussen-Torvik LJ, </w:t>
      </w:r>
      <w:proofErr w:type="spellStart"/>
      <w:r w:rsidRPr="00322787">
        <w:rPr>
          <w:rFonts w:ascii="Arial" w:hAnsi="Arial" w:cs="Arial"/>
          <w:sz w:val="20"/>
          <w:szCs w:val="20"/>
        </w:rPr>
        <w:t>Yengo</w:t>
      </w:r>
      <w:proofErr w:type="spellEnd"/>
      <w:r w:rsidRPr="00322787">
        <w:rPr>
          <w:rFonts w:ascii="Arial" w:hAnsi="Arial" w:cs="Arial"/>
          <w:sz w:val="20"/>
          <w:szCs w:val="20"/>
        </w:rPr>
        <w:t xml:space="preserve"> L, </w:t>
      </w:r>
      <w:proofErr w:type="spellStart"/>
      <w:r w:rsidRPr="00322787">
        <w:rPr>
          <w:rFonts w:ascii="Arial" w:hAnsi="Arial" w:cs="Arial"/>
          <w:sz w:val="20"/>
          <w:szCs w:val="20"/>
        </w:rPr>
        <w:t>Lecoeur</w:t>
      </w:r>
      <w:proofErr w:type="spellEnd"/>
      <w:r w:rsidRPr="00322787">
        <w:rPr>
          <w:rFonts w:ascii="Arial" w:hAnsi="Arial" w:cs="Arial"/>
          <w:sz w:val="20"/>
          <w:szCs w:val="20"/>
        </w:rPr>
        <w:t xml:space="preserve"> C, </w:t>
      </w:r>
      <w:proofErr w:type="spellStart"/>
      <w:r w:rsidRPr="00322787">
        <w:rPr>
          <w:rFonts w:ascii="Arial" w:hAnsi="Arial" w:cs="Arial"/>
          <w:sz w:val="20"/>
          <w:szCs w:val="20"/>
        </w:rPr>
        <w:t>Shungin</w:t>
      </w:r>
      <w:proofErr w:type="spellEnd"/>
      <w:r w:rsidRPr="00322787">
        <w:rPr>
          <w:rFonts w:ascii="Arial" w:hAnsi="Arial" w:cs="Arial"/>
          <w:sz w:val="20"/>
          <w:szCs w:val="20"/>
        </w:rPr>
        <w:t xml:space="preserve"> D,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Sidore</w:t>
      </w:r>
      <w:proofErr w:type="spellEnd"/>
      <w:r w:rsidRPr="00322787">
        <w:rPr>
          <w:rFonts w:ascii="Arial" w:hAnsi="Arial" w:cs="Arial"/>
          <w:sz w:val="20"/>
          <w:szCs w:val="20"/>
        </w:rPr>
        <w:t xml:space="preserve"> C, Johnson PC,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Johnson T, Mahajan A, Verweij N,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Shah S, Smith AV,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Salo</w:t>
      </w:r>
      <w:proofErr w:type="spellEnd"/>
      <w:r w:rsidRPr="00322787">
        <w:rPr>
          <w:rFonts w:ascii="Arial" w:hAnsi="Arial" w:cs="Arial"/>
          <w:sz w:val="20"/>
          <w:szCs w:val="20"/>
        </w:rPr>
        <w:t xml:space="preserve"> P,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Timpson NJ, Evans DM, </w:t>
      </w:r>
      <w:proofErr w:type="spellStart"/>
      <w:r w:rsidRPr="00322787">
        <w:rPr>
          <w:rFonts w:ascii="Arial" w:hAnsi="Arial" w:cs="Arial"/>
          <w:sz w:val="20"/>
          <w:szCs w:val="20"/>
        </w:rPr>
        <w:t>Pourcain</w:t>
      </w:r>
      <w:proofErr w:type="spellEnd"/>
      <w:r w:rsidRPr="00322787">
        <w:rPr>
          <w:rFonts w:ascii="Arial" w:hAnsi="Arial" w:cs="Arial"/>
          <w:sz w:val="20"/>
          <w:szCs w:val="20"/>
        </w:rPr>
        <w:t xml:space="preserve"> BS, Wu Y, Andrews JS, Hui J, </w:t>
      </w:r>
      <w:proofErr w:type="spellStart"/>
      <w:r w:rsidRPr="00322787">
        <w:rPr>
          <w:rFonts w:ascii="Arial" w:hAnsi="Arial" w:cs="Arial"/>
          <w:sz w:val="20"/>
          <w:szCs w:val="20"/>
        </w:rPr>
        <w:t>Bielak</w:t>
      </w:r>
      <w:proofErr w:type="spellEnd"/>
      <w:r w:rsidRPr="00322787">
        <w:rPr>
          <w:rFonts w:ascii="Arial" w:hAnsi="Arial" w:cs="Arial"/>
          <w:sz w:val="20"/>
          <w:szCs w:val="20"/>
        </w:rPr>
        <w:t xml:space="preserve"> LF, Zhao W, </w:t>
      </w:r>
      <w:proofErr w:type="spellStart"/>
      <w:r w:rsidRPr="00322787">
        <w:rPr>
          <w:rFonts w:ascii="Arial" w:hAnsi="Arial" w:cs="Arial"/>
          <w:sz w:val="20"/>
          <w:szCs w:val="20"/>
        </w:rPr>
        <w:t>Horikoshi</w:t>
      </w:r>
      <w:proofErr w:type="spellEnd"/>
      <w:r w:rsidRPr="00322787">
        <w:rPr>
          <w:rFonts w:ascii="Arial" w:hAnsi="Arial" w:cs="Arial"/>
          <w:sz w:val="20"/>
          <w:szCs w:val="20"/>
        </w:rPr>
        <w:t xml:space="preserve"> M, Navarro P, Isaacs A, O'Connell JR, Stirrups K,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Hayward C, Esko T,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Fraser RM, Fall T, Voight BF, Raychaudhuri S, Chen H, Lindgren CM, Morris AP, Rayner NW, Robertson N, </w:t>
      </w:r>
      <w:proofErr w:type="spellStart"/>
      <w:r w:rsidRPr="00322787">
        <w:rPr>
          <w:rFonts w:ascii="Arial" w:hAnsi="Arial" w:cs="Arial"/>
          <w:sz w:val="20"/>
          <w:szCs w:val="20"/>
        </w:rPr>
        <w:t>Rybin</w:t>
      </w:r>
      <w:proofErr w:type="spellEnd"/>
      <w:r w:rsidRPr="00322787">
        <w:rPr>
          <w:rFonts w:ascii="Arial" w:hAnsi="Arial" w:cs="Arial"/>
          <w:sz w:val="20"/>
          <w:szCs w:val="20"/>
        </w:rPr>
        <w:t xml:space="preserve"> D, Liu CT, Beckmann JS, Willems SM, Chines PS, Jackson AU, Kang HM, Stringham HM, Song K, Tanaka T,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Goel A, Hicks AA, An P,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Franco-</w:t>
      </w:r>
      <w:proofErr w:type="spellStart"/>
      <w:r w:rsidRPr="00322787">
        <w:rPr>
          <w:rFonts w:ascii="Arial" w:hAnsi="Arial" w:cs="Arial"/>
          <w:sz w:val="20"/>
          <w:szCs w:val="20"/>
        </w:rPr>
        <w:t>Cereceda</w:t>
      </w:r>
      <w:proofErr w:type="spellEnd"/>
      <w:r w:rsidRPr="00322787">
        <w:rPr>
          <w:rFonts w:ascii="Arial" w:hAnsi="Arial" w:cs="Arial"/>
          <w:sz w:val="20"/>
          <w:szCs w:val="20"/>
        </w:rPr>
        <w:t xml:space="preserve"> A,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w:t>
      </w:r>
      <w:proofErr w:type="spellStart"/>
      <w:r w:rsidRPr="00322787">
        <w:rPr>
          <w:rFonts w:ascii="Arial" w:hAnsi="Arial" w:cs="Arial"/>
          <w:sz w:val="20"/>
          <w:szCs w:val="20"/>
        </w:rPr>
        <w:t>Marullo</w:t>
      </w:r>
      <w:proofErr w:type="spellEnd"/>
      <w:r w:rsidRPr="00322787">
        <w:rPr>
          <w:rFonts w:ascii="Arial" w:hAnsi="Arial" w:cs="Arial"/>
          <w:sz w:val="20"/>
          <w:szCs w:val="20"/>
        </w:rPr>
        <w:t xml:space="preserve"> L, Jansen H, </w:t>
      </w:r>
      <w:proofErr w:type="spellStart"/>
      <w:r w:rsidRPr="00322787">
        <w:rPr>
          <w:rFonts w:ascii="Arial" w:hAnsi="Arial" w:cs="Arial"/>
          <w:sz w:val="20"/>
          <w:szCs w:val="20"/>
        </w:rPr>
        <w:t>Oldehinkel</w:t>
      </w:r>
      <w:proofErr w:type="spellEnd"/>
      <w:r w:rsidRPr="00322787">
        <w:rPr>
          <w:rFonts w:ascii="Arial" w:hAnsi="Arial" w:cs="Arial"/>
          <w:sz w:val="20"/>
          <w:szCs w:val="20"/>
        </w:rPr>
        <w:t xml:space="preserve"> AJ, </w:t>
      </w:r>
      <w:proofErr w:type="spellStart"/>
      <w:r w:rsidRPr="00322787">
        <w:rPr>
          <w:rFonts w:ascii="Arial" w:hAnsi="Arial" w:cs="Arial"/>
          <w:sz w:val="20"/>
          <w:szCs w:val="20"/>
        </w:rPr>
        <w:t>Bruinenberg</w:t>
      </w:r>
      <w:proofErr w:type="spellEnd"/>
      <w:r w:rsidRPr="00322787">
        <w:rPr>
          <w:rFonts w:ascii="Arial" w:hAnsi="Arial" w:cs="Arial"/>
          <w:sz w:val="20"/>
          <w:szCs w:val="20"/>
        </w:rPr>
        <w:t xml:space="preserve"> M, Pankow JS, North KE,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Loos RJ, </w:t>
      </w:r>
      <w:proofErr w:type="spellStart"/>
      <w:r w:rsidRPr="00322787">
        <w:rPr>
          <w:rFonts w:ascii="Arial" w:hAnsi="Arial" w:cs="Arial"/>
          <w:sz w:val="20"/>
          <w:szCs w:val="20"/>
        </w:rPr>
        <w:t>Edkins</w:t>
      </w:r>
      <w:proofErr w:type="spellEnd"/>
      <w:r w:rsidRPr="00322787">
        <w:rPr>
          <w:rFonts w:ascii="Arial" w:hAnsi="Arial" w:cs="Arial"/>
          <w:sz w:val="20"/>
          <w:szCs w:val="20"/>
        </w:rPr>
        <w:t xml:space="preserve"> S, </w:t>
      </w:r>
      <w:proofErr w:type="spellStart"/>
      <w:r w:rsidRPr="00322787">
        <w:rPr>
          <w:rFonts w:ascii="Arial" w:hAnsi="Arial" w:cs="Arial"/>
          <w:sz w:val="20"/>
          <w:szCs w:val="20"/>
        </w:rPr>
        <w:t>Varga</w:t>
      </w:r>
      <w:proofErr w:type="spellEnd"/>
      <w:r w:rsidRPr="00322787">
        <w:rPr>
          <w:rFonts w:ascii="Arial" w:hAnsi="Arial" w:cs="Arial"/>
          <w:sz w:val="20"/>
          <w:szCs w:val="20"/>
        </w:rPr>
        <w:t xml:space="preserve"> TV,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w:t>
      </w:r>
      <w:proofErr w:type="spellStart"/>
      <w:r w:rsidRPr="00322787">
        <w:rPr>
          <w:rFonts w:ascii="Arial" w:hAnsi="Arial" w:cs="Arial"/>
          <w:sz w:val="20"/>
          <w:szCs w:val="20"/>
        </w:rPr>
        <w:t>Oksa</w:t>
      </w:r>
      <w:proofErr w:type="spellEnd"/>
      <w:r w:rsidRPr="00322787">
        <w:rPr>
          <w:rFonts w:ascii="Arial" w:hAnsi="Arial" w:cs="Arial"/>
          <w:sz w:val="20"/>
          <w:szCs w:val="20"/>
        </w:rPr>
        <w:t xml:space="preserve"> H, Antonella M, </w:t>
      </w:r>
      <w:proofErr w:type="spellStart"/>
      <w:r w:rsidRPr="00322787">
        <w:rPr>
          <w:rFonts w:ascii="Arial" w:hAnsi="Arial" w:cs="Arial"/>
          <w:sz w:val="20"/>
          <w:szCs w:val="20"/>
        </w:rPr>
        <w:t>Nagaraja</w:t>
      </w:r>
      <w:proofErr w:type="spellEnd"/>
      <w:r w:rsidRPr="00322787">
        <w:rPr>
          <w:rFonts w:ascii="Arial" w:hAnsi="Arial" w:cs="Arial"/>
          <w:sz w:val="20"/>
          <w:szCs w:val="20"/>
        </w:rPr>
        <w:t xml:space="preserve"> R, Trompet S, Ford I, Bakker SJ, Kong A, Kumari M, </w:t>
      </w:r>
      <w:proofErr w:type="spellStart"/>
      <w:r w:rsidRPr="00322787">
        <w:rPr>
          <w:rFonts w:ascii="Arial" w:hAnsi="Arial" w:cs="Arial"/>
          <w:sz w:val="20"/>
          <w:szCs w:val="20"/>
        </w:rPr>
        <w:t>Gigante</w:t>
      </w:r>
      <w:proofErr w:type="spellEnd"/>
      <w:r w:rsidRPr="00322787">
        <w:rPr>
          <w:rFonts w:ascii="Arial" w:hAnsi="Arial" w:cs="Arial"/>
          <w:sz w:val="20"/>
          <w:szCs w:val="20"/>
        </w:rPr>
        <w:t xml:space="preserve"> B, Herder C, Munroe PB, Caulfield M, Antti J,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Small K, </w:t>
      </w:r>
      <w:proofErr w:type="spellStart"/>
      <w:r w:rsidRPr="00322787">
        <w:rPr>
          <w:rFonts w:ascii="Arial" w:hAnsi="Arial" w:cs="Arial"/>
          <w:sz w:val="20"/>
          <w:szCs w:val="20"/>
        </w:rPr>
        <w:t>Miljkovic</w:t>
      </w:r>
      <w:proofErr w:type="spellEnd"/>
      <w:r w:rsidRPr="00322787">
        <w:rPr>
          <w:rFonts w:ascii="Arial" w:hAnsi="Arial" w:cs="Arial"/>
          <w:sz w:val="20"/>
          <w:szCs w:val="20"/>
        </w:rPr>
        <w:t xml:space="preserve"> I, Liu Y, </w:t>
      </w:r>
      <w:proofErr w:type="spellStart"/>
      <w:r w:rsidRPr="00322787">
        <w:rPr>
          <w:rFonts w:ascii="Arial" w:hAnsi="Arial" w:cs="Arial"/>
          <w:sz w:val="20"/>
          <w:szCs w:val="20"/>
        </w:rPr>
        <w:t>Atalay</w:t>
      </w:r>
      <w:proofErr w:type="spellEnd"/>
      <w:r w:rsidRPr="00322787">
        <w:rPr>
          <w:rFonts w:ascii="Arial" w:hAnsi="Arial" w:cs="Arial"/>
          <w:sz w:val="20"/>
          <w:szCs w:val="20"/>
        </w:rPr>
        <w:t xml:space="preserve"> M, </w:t>
      </w:r>
      <w:proofErr w:type="spellStart"/>
      <w:r w:rsidRPr="00322787">
        <w:rPr>
          <w:rFonts w:ascii="Arial" w:hAnsi="Arial" w:cs="Arial"/>
          <w:sz w:val="20"/>
          <w:szCs w:val="20"/>
        </w:rPr>
        <w:t>Kiess</w:t>
      </w:r>
      <w:proofErr w:type="spellEnd"/>
      <w:r w:rsidRPr="00322787">
        <w:rPr>
          <w:rFonts w:ascii="Arial" w:hAnsi="Arial" w:cs="Arial"/>
          <w:sz w:val="20"/>
          <w:szCs w:val="20"/>
        </w:rPr>
        <w:t xml:space="preserve"> W, James AL,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Palmer CN,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Willemsen G, Smit JH, Campbell S,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w:t>
      </w:r>
      <w:proofErr w:type="spellStart"/>
      <w:r w:rsidRPr="00322787">
        <w:rPr>
          <w:rFonts w:ascii="Arial" w:hAnsi="Arial" w:cs="Arial"/>
          <w:sz w:val="20"/>
          <w:szCs w:val="20"/>
        </w:rPr>
        <w:t>Hercberg</w:t>
      </w:r>
      <w:proofErr w:type="spellEnd"/>
      <w:r w:rsidRPr="00322787">
        <w:rPr>
          <w:rFonts w:ascii="Arial" w:hAnsi="Arial" w:cs="Arial"/>
          <w:sz w:val="20"/>
          <w:szCs w:val="20"/>
        </w:rPr>
        <w:t xml:space="preserve"> S,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Bolton JL, </w:t>
      </w:r>
      <w:proofErr w:type="spellStart"/>
      <w:r w:rsidRPr="00322787">
        <w:rPr>
          <w:rFonts w:ascii="Arial" w:hAnsi="Arial" w:cs="Arial"/>
          <w:sz w:val="20"/>
          <w:szCs w:val="20"/>
        </w:rPr>
        <w:t>Fowkes</w:t>
      </w:r>
      <w:proofErr w:type="spellEnd"/>
      <w:r w:rsidRPr="00322787">
        <w:rPr>
          <w:rFonts w:ascii="Arial" w:hAnsi="Arial" w:cs="Arial"/>
          <w:sz w:val="20"/>
          <w:szCs w:val="20"/>
        </w:rPr>
        <w:t xml:space="preserve"> GR, Kovacs P, Lindstrom J,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Wild SH, </w:t>
      </w:r>
      <w:proofErr w:type="spellStart"/>
      <w:r w:rsidRPr="00322787">
        <w:rPr>
          <w:rFonts w:ascii="Arial" w:hAnsi="Arial" w:cs="Arial"/>
          <w:sz w:val="20"/>
          <w:szCs w:val="20"/>
        </w:rPr>
        <w:t>Basart</w:t>
      </w:r>
      <w:proofErr w:type="spellEnd"/>
      <w:r w:rsidRPr="00322787">
        <w:rPr>
          <w:rFonts w:ascii="Arial" w:hAnsi="Arial" w:cs="Arial"/>
          <w:sz w:val="20"/>
          <w:szCs w:val="20"/>
        </w:rPr>
        <w:t xml:space="preserve"> HV, </w:t>
      </w:r>
      <w:proofErr w:type="spellStart"/>
      <w:r w:rsidRPr="00322787">
        <w:rPr>
          <w:rFonts w:ascii="Arial" w:hAnsi="Arial" w:cs="Arial"/>
          <w:sz w:val="20"/>
          <w:szCs w:val="20"/>
        </w:rPr>
        <w:t>Rathmann</w:t>
      </w:r>
      <w:proofErr w:type="spellEnd"/>
      <w:r w:rsidRPr="00322787">
        <w:rPr>
          <w:rFonts w:ascii="Arial" w:hAnsi="Arial" w:cs="Arial"/>
          <w:sz w:val="20"/>
          <w:szCs w:val="20"/>
        </w:rPr>
        <w:t xml:space="preserve"> W,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DIAbetes</w:t>
      </w:r>
      <w:proofErr w:type="spellEnd"/>
      <w:r w:rsidRPr="00322787">
        <w:rPr>
          <w:rFonts w:ascii="Arial" w:hAnsi="Arial" w:cs="Arial"/>
          <w:sz w:val="20"/>
          <w:szCs w:val="20"/>
        </w:rPr>
        <w:t xml:space="preserve"> Genetics Replication and Meta-analysis (DIAGRAM) Consortium, </w:t>
      </w:r>
      <w:proofErr w:type="spellStart"/>
      <w:r w:rsidRPr="00322787">
        <w:rPr>
          <w:rFonts w:ascii="Arial" w:hAnsi="Arial" w:cs="Arial"/>
          <w:sz w:val="20"/>
          <w:szCs w:val="20"/>
        </w:rPr>
        <w:t>Maerz</w:t>
      </w:r>
      <w:proofErr w:type="spellEnd"/>
      <w:r w:rsidRPr="00322787">
        <w:rPr>
          <w:rFonts w:ascii="Arial" w:hAnsi="Arial" w:cs="Arial"/>
          <w:sz w:val="20"/>
          <w:szCs w:val="20"/>
        </w:rPr>
        <w:t xml:space="preserve"> W, Kleber ME, Boehm BO, Peters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Province MA,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Hastie ND,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Campbell H, Watkins H,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Waterworth DM, Bergman RN, Collins FS,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Watanabe RM,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Psaty BM,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Wilson JF, Wright AF,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GK,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Magnusson PK, </w:t>
      </w:r>
      <w:proofErr w:type="spellStart"/>
      <w:r w:rsidRPr="00322787">
        <w:rPr>
          <w:rFonts w:ascii="Arial" w:hAnsi="Arial" w:cs="Arial"/>
          <w:sz w:val="20"/>
          <w:szCs w:val="20"/>
        </w:rPr>
        <w:t>Kyvik</w:t>
      </w:r>
      <w:proofErr w:type="spellEnd"/>
      <w:r w:rsidRPr="00322787">
        <w:rPr>
          <w:rFonts w:ascii="Arial" w:hAnsi="Arial" w:cs="Arial"/>
          <w:sz w:val="20"/>
          <w:szCs w:val="20"/>
        </w:rPr>
        <w:t xml:space="preserve"> KO,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Price JF,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Meneton</w:t>
      </w:r>
      <w:proofErr w:type="spellEnd"/>
      <w:r w:rsidRPr="00322787">
        <w:rPr>
          <w:rFonts w:ascii="Arial" w:hAnsi="Arial" w:cs="Arial"/>
          <w:sz w:val="20"/>
          <w:szCs w:val="20"/>
        </w:rPr>
        <w:t xml:space="preserve"> P, Lind L,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Morris AD, </w:t>
      </w:r>
      <w:proofErr w:type="spellStart"/>
      <w:r w:rsidRPr="00322787">
        <w:rPr>
          <w:rFonts w:ascii="Arial" w:hAnsi="Arial" w:cs="Arial"/>
          <w:sz w:val="20"/>
          <w:szCs w:val="20"/>
        </w:rPr>
        <w:t>Toenjes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Peyser</w:t>
      </w:r>
      <w:proofErr w:type="spellEnd"/>
      <w:r w:rsidRPr="00322787">
        <w:rPr>
          <w:rFonts w:ascii="Arial" w:hAnsi="Arial" w:cs="Arial"/>
          <w:sz w:val="20"/>
          <w:szCs w:val="20"/>
        </w:rPr>
        <w:t xml:space="preserve"> PA, Beilby JP, Korner A,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Bornstein SR, Schwarz PE, Lakka TA,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Adair LS, Smith GD, Spector TD,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de FU,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 </w:t>
      </w:r>
      <w:proofErr w:type="spellStart"/>
      <w:r w:rsidRPr="00322787">
        <w:rPr>
          <w:rFonts w:ascii="Arial" w:hAnsi="Arial" w:cs="Arial"/>
          <w:sz w:val="20"/>
          <w:szCs w:val="20"/>
        </w:rPr>
        <w:t>Keinanen-Kiukaanniemi</w:t>
      </w:r>
      <w:proofErr w:type="spellEnd"/>
      <w:r w:rsidRPr="00322787">
        <w:rPr>
          <w:rFonts w:ascii="Arial" w:hAnsi="Arial" w:cs="Arial"/>
          <w:sz w:val="20"/>
          <w:szCs w:val="20"/>
        </w:rPr>
        <w:t xml:space="preserve"> SM, </w:t>
      </w:r>
      <w:proofErr w:type="spellStart"/>
      <w:r w:rsidRPr="00322787">
        <w:rPr>
          <w:rFonts w:ascii="Arial" w:hAnsi="Arial" w:cs="Arial"/>
          <w:sz w:val="20"/>
          <w:szCs w:val="20"/>
        </w:rPr>
        <w:t>Saaristo</w:t>
      </w:r>
      <w:proofErr w:type="spellEnd"/>
      <w:r w:rsidRPr="00322787">
        <w:rPr>
          <w:rFonts w:ascii="Arial" w:hAnsi="Arial" w:cs="Arial"/>
          <w:sz w:val="20"/>
          <w:szCs w:val="20"/>
        </w:rPr>
        <w:t xml:space="preserve"> TE,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Stefansson K, van der HP, Dupuis J, Pedersen NL, Sattar N, Harris TB,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Wareham NJ, </w:t>
      </w:r>
      <w:proofErr w:type="spellStart"/>
      <w:r w:rsidRPr="00322787">
        <w:rPr>
          <w:rFonts w:ascii="Arial" w:hAnsi="Arial" w:cs="Arial"/>
          <w:sz w:val="20"/>
          <w:szCs w:val="20"/>
        </w:rPr>
        <w:t>Bouatia-Naji</w:t>
      </w:r>
      <w:proofErr w:type="spellEnd"/>
      <w:r w:rsidRPr="00322787">
        <w:rPr>
          <w:rFonts w:ascii="Arial" w:hAnsi="Arial" w:cs="Arial"/>
          <w:sz w:val="20"/>
          <w:szCs w:val="20"/>
        </w:rPr>
        <w:t xml:space="preserve"> N, McCarthy MI, Franks PW, Meigs JB, </w:t>
      </w: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Prokopenko I, Barroso I. </w:t>
      </w:r>
      <w:r w:rsidRPr="00322787">
        <w:rPr>
          <w:rFonts w:ascii="Arial" w:hAnsi="Arial" w:cs="Arial"/>
          <w:b/>
          <w:bCs/>
          <w:i/>
          <w:iCs/>
          <w:sz w:val="20"/>
          <w:szCs w:val="20"/>
        </w:rPr>
        <w:t>Large-scale association analyses identify new loci influencing glycemic traits and provide insight into the underlying biological pathways</w:t>
      </w:r>
      <w:r w:rsidRPr="00322787">
        <w:rPr>
          <w:rFonts w:ascii="Arial" w:hAnsi="Arial" w:cs="Arial"/>
          <w:b/>
          <w:bCs/>
          <w:sz w:val="20"/>
          <w:szCs w:val="20"/>
        </w:rPr>
        <w:t xml:space="preserve">. </w:t>
      </w:r>
      <w:r w:rsidRPr="00322787">
        <w:rPr>
          <w:rFonts w:ascii="Arial" w:hAnsi="Arial" w:cs="Arial"/>
          <w:sz w:val="20"/>
          <w:szCs w:val="20"/>
        </w:rPr>
        <w:t xml:space="preserve">Nat Genet,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2012. Vol. 44, issue 9, pp. 991-1005. PM:22885924. PMC3433394.</w:t>
      </w:r>
    </w:p>
    <w:p w14:paraId="3E84810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Seshasai</w:t>
      </w:r>
      <w:proofErr w:type="spellEnd"/>
      <w:r w:rsidRPr="00322787">
        <w:rPr>
          <w:rFonts w:ascii="Arial" w:hAnsi="Arial" w:cs="Arial"/>
          <w:sz w:val="20"/>
          <w:szCs w:val="20"/>
        </w:rPr>
        <w:t xml:space="preserve"> RK, Katz R, de B, I, Siscovick D, Shl</w:t>
      </w:r>
      <w:r w:rsidR="00E7581F">
        <w:rPr>
          <w:rFonts w:ascii="Arial" w:hAnsi="Arial" w:cs="Arial"/>
          <w:sz w:val="20"/>
          <w:szCs w:val="20"/>
        </w:rPr>
        <w:t xml:space="preserve">ipak MG, Rifkin DE, Sarnak MJ. </w:t>
      </w:r>
      <w:r w:rsidRPr="00322787">
        <w:rPr>
          <w:rFonts w:ascii="Arial" w:hAnsi="Arial" w:cs="Arial"/>
          <w:b/>
          <w:bCs/>
          <w:i/>
          <w:iCs/>
          <w:sz w:val="20"/>
          <w:szCs w:val="20"/>
        </w:rPr>
        <w:t>Apolipoprotein E and kidney function in older adults</w:t>
      </w:r>
      <w:r w:rsidRPr="00322787">
        <w:rPr>
          <w:rFonts w:ascii="Arial" w:hAnsi="Arial" w:cs="Arial"/>
          <w:b/>
          <w:bCs/>
          <w:sz w:val="20"/>
          <w:szCs w:val="20"/>
        </w:rPr>
        <w:t xml:space="preserve">. </w:t>
      </w:r>
      <w:proofErr w:type="spellStart"/>
      <w:r w:rsidRPr="00322787">
        <w:rPr>
          <w:rFonts w:ascii="Arial" w:hAnsi="Arial" w:cs="Arial"/>
          <w:sz w:val="20"/>
          <w:szCs w:val="20"/>
        </w:rPr>
        <w:t>Clin.Nephrol</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2012. Vol. 78, issue 3, pp. 174-180. PM:22874105. PMC3874583.</w:t>
      </w:r>
    </w:p>
    <w:p w14:paraId="7C55C91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Shastri S, Katz R, Rifkin DE, Fried L, Odden MC, Peralta CA,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Siscovick DS, Shli</w:t>
      </w:r>
      <w:r w:rsidR="00E7581F">
        <w:rPr>
          <w:rFonts w:ascii="Arial" w:hAnsi="Arial" w:cs="Arial"/>
          <w:sz w:val="20"/>
          <w:szCs w:val="20"/>
        </w:rPr>
        <w:t xml:space="preserve">pak M, Newman A.B., Sarnak MJ. </w:t>
      </w:r>
      <w:r w:rsidRPr="00322787">
        <w:rPr>
          <w:rFonts w:ascii="Arial" w:hAnsi="Arial" w:cs="Arial"/>
          <w:b/>
          <w:bCs/>
          <w:i/>
          <w:iCs/>
          <w:sz w:val="20"/>
          <w:szCs w:val="20"/>
        </w:rPr>
        <w:t xml:space="preserve">Kidney Function and Mortality in Octogenarians: </w:t>
      </w:r>
      <w:r w:rsidRPr="00322787">
        <w:rPr>
          <w:rFonts w:ascii="Arial" w:hAnsi="Arial" w:cs="Arial"/>
          <w:b/>
          <w:bCs/>
          <w:i/>
          <w:iCs/>
          <w:sz w:val="20"/>
          <w:szCs w:val="20"/>
        </w:rPr>
        <w:lastRenderedPageBreak/>
        <w:t>Cardiovascular Health Study All Stars.</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June 21, 2012. Vol. 60, issue 6, pp. 1532. PM:22724391. PMC3902776.</w:t>
      </w:r>
    </w:p>
    <w:p w14:paraId="0211883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JG, Avery CL, Evans DS,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Meng YA, Smith EN, Palmer C, Tanaka T, Mehra R, Butler AM, Young T, Buxbaum SG, Kerr KF, Berenson GS, Schnabel RB, Li G, Ellinor PT, Magnani JW, Chen W, Bis JC, Curb JD, Hsueh WC, Rotter JI, Liu Y, Newman AB, </w:t>
      </w:r>
      <w:proofErr w:type="spellStart"/>
      <w:r w:rsidRPr="00322787">
        <w:rPr>
          <w:rFonts w:ascii="Arial" w:hAnsi="Arial" w:cs="Arial"/>
          <w:sz w:val="20"/>
          <w:szCs w:val="20"/>
        </w:rPr>
        <w:t>Limacher</w:t>
      </w:r>
      <w:proofErr w:type="spellEnd"/>
      <w:r w:rsidRPr="00322787">
        <w:rPr>
          <w:rFonts w:ascii="Arial" w:hAnsi="Arial" w:cs="Arial"/>
          <w:sz w:val="20"/>
          <w:szCs w:val="20"/>
        </w:rPr>
        <w:t xml:space="preserve"> MC, North KE, Reiner AP,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PM,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NJ, Singleton AB, Psaty BM, Soliman EZ, Solomon AJ, Srinivasan SR, Alonso A, Wallace R, Redline S, Zhang ZM, Post WS,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Taylor HA, Murray SS,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Arking DE, Evans MK, Fox ER, Sotoodehnia N, Heckbert SR,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Newton-</w:t>
      </w:r>
      <w:proofErr w:type="spellStart"/>
      <w:r w:rsidRPr="00322787">
        <w:rPr>
          <w:rFonts w:ascii="Arial" w:hAnsi="Arial" w:cs="Arial"/>
          <w:sz w:val="20"/>
          <w:szCs w:val="20"/>
        </w:rPr>
        <w:t>Cheh</w:t>
      </w:r>
      <w:proofErr w:type="spellEnd"/>
      <w:r w:rsidR="00E7581F">
        <w:rPr>
          <w:rFonts w:ascii="Arial" w:hAnsi="Arial" w:cs="Arial"/>
          <w:sz w:val="20"/>
          <w:szCs w:val="20"/>
        </w:rPr>
        <w:t xml:space="preserve"> C, </w:t>
      </w:r>
      <w:proofErr w:type="spellStart"/>
      <w:r w:rsidR="00E7581F">
        <w:rPr>
          <w:rFonts w:ascii="Arial" w:hAnsi="Arial" w:cs="Arial"/>
          <w:sz w:val="20"/>
          <w:szCs w:val="20"/>
        </w:rPr>
        <w:t>CARe</w:t>
      </w:r>
      <w:proofErr w:type="spellEnd"/>
      <w:r w:rsidR="00E7581F">
        <w:rPr>
          <w:rFonts w:ascii="Arial" w:hAnsi="Arial" w:cs="Arial"/>
          <w:sz w:val="20"/>
          <w:szCs w:val="20"/>
        </w:rPr>
        <w:t xml:space="preserve"> and COGENT consortia. </w:t>
      </w:r>
      <w:r w:rsidRPr="00322787">
        <w:rPr>
          <w:rFonts w:ascii="Arial" w:hAnsi="Arial" w:cs="Arial"/>
          <w:b/>
          <w:bCs/>
          <w:i/>
          <w:iCs/>
          <w:sz w:val="20"/>
          <w:szCs w:val="20"/>
        </w:rPr>
        <w:t>Impact of ancestry and common genetic variants on QT interval in African Americans</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Dec.,</w:t>
      </w:r>
      <w:proofErr w:type="gramEnd"/>
      <w:r w:rsidRPr="00322787">
        <w:rPr>
          <w:rFonts w:ascii="Arial" w:hAnsi="Arial" w:cs="Arial"/>
          <w:sz w:val="20"/>
          <w:szCs w:val="20"/>
        </w:rPr>
        <w:t xml:space="preserve"> 2012. Vol. 5, issue 6, pp. 647-655. PM:23166209. PMC3568265.</w:t>
      </w:r>
    </w:p>
    <w:p w14:paraId="75A3C42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w:t>
      </w:r>
      <w:proofErr w:type="spellStart"/>
      <w:r w:rsidRPr="00322787">
        <w:rPr>
          <w:rFonts w:ascii="Arial" w:hAnsi="Arial" w:cs="Arial"/>
          <w:sz w:val="20"/>
          <w:szCs w:val="20"/>
        </w:rPr>
        <w:t>Heit</w:t>
      </w:r>
      <w:proofErr w:type="spellEnd"/>
      <w:r w:rsidRPr="00322787">
        <w:rPr>
          <w:rFonts w:ascii="Arial" w:hAnsi="Arial" w:cs="Arial"/>
          <w:sz w:val="20"/>
          <w:szCs w:val="20"/>
        </w:rPr>
        <w:t xml:space="preserve"> JA, Tang W, Teichert M, Chasman DI,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w:t>
      </w:r>
      <w:r w:rsidRPr="00322787">
        <w:rPr>
          <w:rFonts w:ascii="Arial" w:hAnsi="Arial" w:cs="Arial"/>
          <w:b/>
          <w:bCs/>
          <w:i/>
          <w:iCs/>
          <w:sz w:val="20"/>
          <w:szCs w:val="20"/>
        </w:rPr>
        <w:t>Genetic variation in F3 (tissue factor) and the risk of incident venous thrombosis: meta-analysis of eight studies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2012. Vol. 10, issue 4, pp. 719-722. PM:22340074. PMC3397243.</w:t>
      </w:r>
    </w:p>
    <w:p w14:paraId="26A8F70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Soares-Miranda L, Stein PK, Imamura F, </w:t>
      </w:r>
      <w:proofErr w:type="spellStart"/>
      <w:r w:rsidRPr="00322787">
        <w:rPr>
          <w:rFonts w:ascii="Arial" w:hAnsi="Arial" w:cs="Arial"/>
          <w:sz w:val="20"/>
          <w:szCs w:val="20"/>
        </w:rPr>
        <w:t>Sattelmair</w:t>
      </w:r>
      <w:proofErr w:type="spellEnd"/>
      <w:r w:rsidRPr="00322787">
        <w:rPr>
          <w:rFonts w:ascii="Arial" w:hAnsi="Arial" w:cs="Arial"/>
          <w:sz w:val="20"/>
          <w:szCs w:val="20"/>
        </w:rPr>
        <w:t xml:space="preserve"> J, Lemaitre RN, Siscovick DS, </w:t>
      </w:r>
      <w:proofErr w:type="spellStart"/>
      <w:r w:rsidRPr="00322787">
        <w:rPr>
          <w:rFonts w:ascii="Arial" w:hAnsi="Arial" w:cs="Arial"/>
          <w:sz w:val="20"/>
          <w:szCs w:val="20"/>
        </w:rPr>
        <w:t>Mota</w:t>
      </w:r>
      <w:proofErr w:type="spellEnd"/>
      <w:r w:rsidRPr="00322787">
        <w:rPr>
          <w:rFonts w:ascii="Arial" w:hAnsi="Arial" w:cs="Arial"/>
          <w:sz w:val="20"/>
          <w:szCs w:val="20"/>
        </w:rPr>
        <w:t xml:space="preserve"> J, Mozaffarian D. </w:t>
      </w:r>
      <w:r w:rsidRPr="00322787">
        <w:rPr>
          <w:rFonts w:ascii="Arial" w:hAnsi="Arial" w:cs="Arial"/>
          <w:b/>
          <w:bCs/>
          <w:i/>
          <w:iCs/>
          <w:sz w:val="20"/>
          <w:szCs w:val="20"/>
        </w:rPr>
        <w:t>Trans-fatty acid consumption and heart rate variability in 2 separate cohorts of older and younger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Circ.Arrhythm.Electrophysiol</w:t>
      </w:r>
      <w:proofErr w:type="spellEnd"/>
      <w:proofErr w:type="gramEnd"/>
      <w:r w:rsidRPr="00322787">
        <w:rPr>
          <w:rFonts w:ascii="Arial" w:hAnsi="Arial" w:cs="Arial"/>
          <w:sz w:val="20"/>
          <w:szCs w:val="20"/>
        </w:rPr>
        <w:t>., Aug. 1, 2012. Vol. 5, issue 4, pp. 728-738. PM:22772898. PMC3967844.</w:t>
      </w:r>
    </w:p>
    <w:p w14:paraId="3B19461F"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Somwaru</w:t>
      </w:r>
      <w:proofErr w:type="spellEnd"/>
      <w:r w:rsidRPr="00322787">
        <w:rPr>
          <w:rFonts w:ascii="Arial" w:hAnsi="Arial" w:cs="Arial"/>
          <w:sz w:val="20"/>
          <w:szCs w:val="20"/>
        </w:rPr>
        <w:t xml:space="preserve"> LL, </w:t>
      </w:r>
      <w:proofErr w:type="spellStart"/>
      <w:r w:rsidRPr="00322787">
        <w:rPr>
          <w:rFonts w:ascii="Arial" w:hAnsi="Arial" w:cs="Arial"/>
          <w:sz w:val="20"/>
          <w:szCs w:val="20"/>
        </w:rPr>
        <w:t>Rariy</w:t>
      </w:r>
      <w:proofErr w:type="spellEnd"/>
      <w:r w:rsidRPr="00322787">
        <w:rPr>
          <w:rFonts w:ascii="Arial" w:hAnsi="Arial" w:cs="Arial"/>
          <w:sz w:val="20"/>
          <w:szCs w:val="20"/>
        </w:rPr>
        <w:t xml:space="preserve"> CM, Arnold AM, Cappola AR. </w:t>
      </w:r>
      <w:r w:rsidRPr="00322787">
        <w:rPr>
          <w:rFonts w:ascii="Arial" w:hAnsi="Arial" w:cs="Arial"/>
          <w:b/>
          <w:bCs/>
          <w:i/>
          <w:iCs/>
          <w:sz w:val="20"/>
          <w:szCs w:val="20"/>
        </w:rPr>
        <w:t>The natural history of subclinical hypothyroidism in the elderly: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June, 2012. Vol. 97, issue 6, pp. 1962-1969. PM:22438233. PMC3387427.</w:t>
      </w:r>
    </w:p>
    <w:p w14:paraId="53A3DBC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Stolk</w:t>
      </w:r>
      <w:proofErr w:type="spellEnd"/>
      <w:r w:rsidRPr="00322787">
        <w:rPr>
          <w:rFonts w:ascii="Arial" w:hAnsi="Arial" w:cs="Arial"/>
          <w:sz w:val="20"/>
          <w:szCs w:val="20"/>
        </w:rPr>
        <w:t xml:space="preserve"> L, Perr</w:t>
      </w:r>
      <w:r w:rsidR="007160D6">
        <w:rPr>
          <w:rFonts w:ascii="Arial" w:hAnsi="Arial" w:cs="Arial"/>
          <w:sz w:val="20"/>
          <w:szCs w:val="20"/>
        </w:rPr>
        <w:t>y</w:t>
      </w:r>
      <w:r w:rsidRPr="00322787">
        <w:rPr>
          <w:rFonts w:ascii="Arial" w:hAnsi="Arial" w:cs="Arial"/>
          <w:sz w:val="20"/>
          <w:szCs w:val="20"/>
        </w:rPr>
        <w:t xml:space="preserve"> JRB, Chasman DI, He C,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Sulem</w:t>
      </w:r>
      <w:proofErr w:type="spellEnd"/>
      <w:r w:rsidRPr="00322787">
        <w:rPr>
          <w:rFonts w:ascii="Arial" w:hAnsi="Arial" w:cs="Arial"/>
          <w:sz w:val="20"/>
          <w:szCs w:val="20"/>
        </w:rPr>
        <w:t xml:space="preserve"> P,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w:t>
      </w:r>
      <w:proofErr w:type="spellStart"/>
      <w:r w:rsidRPr="00322787">
        <w:rPr>
          <w:rFonts w:ascii="Arial" w:hAnsi="Arial" w:cs="Arial"/>
          <w:sz w:val="20"/>
          <w:szCs w:val="20"/>
        </w:rPr>
        <w:t>Broer</w:t>
      </w:r>
      <w:proofErr w:type="spellEnd"/>
      <w:r w:rsidRPr="00322787">
        <w:rPr>
          <w:rFonts w:ascii="Arial" w:hAnsi="Arial" w:cs="Arial"/>
          <w:sz w:val="20"/>
          <w:szCs w:val="20"/>
        </w:rPr>
        <w:t xml:space="preserve"> L, Byrne EM, Ernst F, Esko T,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Gudbjartsson</w:t>
      </w:r>
      <w:proofErr w:type="spellEnd"/>
      <w:r w:rsidRPr="00322787">
        <w:rPr>
          <w:rFonts w:ascii="Arial" w:hAnsi="Arial" w:cs="Arial"/>
          <w:sz w:val="20"/>
          <w:szCs w:val="20"/>
        </w:rPr>
        <w:t xml:space="preserve"> DF,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 Kraft P, McArdle PF, </w:t>
      </w:r>
      <w:proofErr w:type="spellStart"/>
      <w:r w:rsidRPr="00322787">
        <w:rPr>
          <w:rFonts w:ascii="Arial" w:hAnsi="Arial" w:cs="Arial"/>
          <w:sz w:val="20"/>
          <w:szCs w:val="20"/>
        </w:rPr>
        <w:t>Porcu</w:t>
      </w:r>
      <w:proofErr w:type="spellEnd"/>
      <w:r w:rsidRPr="00322787">
        <w:rPr>
          <w:rFonts w:ascii="Arial" w:hAnsi="Arial" w:cs="Arial"/>
          <w:sz w:val="20"/>
          <w:szCs w:val="20"/>
        </w:rPr>
        <w:t xml:space="preserve"> E, Shin S, Smith AV, van </w:t>
      </w:r>
      <w:proofErr w:type="spellStart"/>
      <w:r w:rsidRPr="00322787">
        <w:rPr>
          <w:rFonts w:ascii="Arial" w:hAnsi="Arial" w:cs="Arial"/>
          <w:sz w:val="20"/>
          <w:szCs w:val="20"/>
        </w:rPr>
        <w:t>Wingerden</w:t>
      </w:r>
      <w:proofErr w:type="spellEnd"/>
      <w:r w:rsidRPr="00322787">
        <w:rPr>
          <w:rFonts w:ascii="Arial" w:hAnsi="Arial" w:cs="Arial"/>
          <w:sz w:val="20"/>
          <w:szCs w:val="20"/>
        </w:rPr>
        <w:t xml:space="preserve"> S, </w:t>
      </w:r>
      <w:proofErr w:type="spellStart"/>
      <w:r w:rsidRPr="00322787">
        <w:rPr>
          <w:rFonts w:ascii="Arial" w:hAnsi="Arial" w:cs="Arial"/>
          <w:sz w:val="20"/>
          <w:szCs w:val="20"/>
        </w:rPr>
        <w:t>Ahai</w:t>
      </w:r>
      <w:proofErr w:type="spellEnd"/>
      <w:r w:rsidRPr="00322787">
        <w:rPr>
          <w:rFonts w:ascii="Arial" w:hAnsi="Arial" w:cs="Arial"/>
          <w:sz w:val="20"/>
          <w:szCs w:val="20"/>
        </w:rPr>
        <w:t xml:space="preserve"> G, Zhuang WV, Albrecht E. </w:t>
      </w:r>
      <w:r w:rsidRPr="00322787">
        <w:rPr>
          <w:rFonts w:ascii="Arial" w:hAnsi="Arial" w:cs="Arial"/>
          <w:b/>
          <w:bCs/>
          <w:i/>
          <w:iCs/>
          <w:sz w:val="20"/>
          <w:szCs w:val="20"/>
        </w:rPr>
        <w:t>Meta-analyses identify 13 loci associated with age at menopause and highlight DNA repair and immune pathways</w:t>
      </w:r>
      <w:r w:rsidRPr="00322787">
        <w:rPr>
          <w:rFonts w:ascii="Arial" w:hAnsi="Arial" w:cs="Arial"/>
          <w:b/>
          <w:bCs/>
          <w:sz w:val="20"/>
          <w:szCs w:val="20"/>
        </w:rPr>
        <w:t xml:space="preserve">. </w:t>
      </w:r>
      <w:r w:rsidRPr="00322787">
        <w:rPr>
          <w:rFonts w:ascii="Arial" w:hAnsi="Arial" w:cs="Arial"/>
          <w:sz w:val="20"/>
          <w:szCs w:val="20"/>
        </w:rPr>
        <w:t>Nature Genetics, Mar. 2, 2012. Vol. 44, issue 3, pp. 260-268. PMID:22267201. PMC3288642.</w:t>
      </w:r>
    </w:p>
    <w:p w14:paraId="5033CDF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Suchy</w:t>
      </w:r>
      <w:proofErr w:type="spellEnd"/>
      <w:r w:rsidRPr="00322787">
        <w:rPr>
          <w:rFonts w:ascii="Arial" w:hAnsi="Arial" w:cs="Arial"/>
          <w:sz w:val="20"/>
          <w:szCs w:val="20"/>
        </w:rPr>
        <w:t xml:space="preserve">-Dicey A, Daniel A </w:t>
      </w:r>
      <w:proofErr w:type="spellStart"/>
      <w:r w:rsidRPr="00322787">
        <w:rPr>
          <w:rFonts w:ascii="Arial" w:hAnsi="Arial" w:cs="Arial"/>
          <w:sz w:val="20"/>
          <w:szCs w:val="20"/>
        </w:rPr>
        <w:t>Enquobahrie</w:t>
      </w:r>
      <w:proofErr w:type="spellEnd"/>
      <w:r w:rsidRPr="00322787">
        <w:rPr>
          <w:rFonts w:ascii="Arial" w:hAnsi="Arial" w:cs="Arial"/>
          <w:sz w:val="20"/>
          <w:szCs w:val="20"/>
        </w:rPr>
        <w:t xml:space="preserve">, Susan R Heckbert, Jerome I Rotter, </w:t>
      </w:r>
      <w:proofErr w:type="spellStart"/>
      <w:r w:rsidRPr="00322787">
        <w:rPr>
          <w:rFonts w:ascii="Arial" w:hAnsi="Arial" w:cs="Arial"/>
          <w:sz w:val="20"/>
          <w:szCs w:val="20"/>
        </w:rPr>
        <w:t>BruceM</w:t>
      </w:r>
      <w:proofErr w:type="spellEnd"/>
      <w:r w:rsidRPr="00322787">
        <w:rPr>
          <w:rFonts w:ascii="Arial" w:hAnsi="Arial" w:cs="Arial"/>
          <w:sz w:val="20"/>
          <w:szCs w:val="20"/>
        </w:rPr>
        <w:t xml:space="preserve"> Psaty, Barbara McKnight. </w:t>
      </w:r>
      <w:r w:rsidRPr="00322787">
        <w:rPr>
          <w:rFonts w:ascii="Arial" w:hAnsi="Arial" w:cs="Arial"/>
          <w:b/>
          <w:bCs/>
          <w:i/>
          <w:iCs/>
          <w:sz w:val="20"/>
          <w:szCs w:val="20"/>
        </w:rPr>
        <w:t>Hemodynamic fluid shear stress response genes and carotid intima-media thickness: a candidate gene association analysis in the cardiovascular health study</w:t>
      </w:r>
      <w:r w:rsidRPr="00322787">
        <w:rPr>
          <w:rFonts w:ascii="Arial" w:hAnsi="Arial" w:cs="Arial"/>
          <w:b/>
          <w:bCs/>
          <w:sz w:val="20"/>
          <w:szCs w:val="20"/>
        </w:rPr>
        <w:t xml:space="preserve">. </w:t>
      </w:r>
      <w:r w:rsidRPr="00322787">
        <w:rPr>
          <w:rFonts w:ascii="Arial" w:hAnsi="Arial" w:cs="Arial"/>
          <w:sz w:val="20"/>
          <w:szCs w:val="20"/>
        </w:rPr>
        <w:t>Int J Mol Epidemiol Genet, Mar. 2, 2012. Vol. 2, issue 3, pp. 174-178. PM:22724054. PMC3376916.</w:t>
      </w:r>
    </w:p>
    <w:p w14:paraId="6E725B8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Sweet RA, </w:t>
      </w:r>
      <w:proofErr w:type="spellStart"/>
      <w:r w:rsidRPr="00322787">
        <w:rPr>
          <w:rFonts w:ascii="Arial" w:hAnsi="Arial" w:cs="Arial"/>
          <w:sz w:val="20"/>
          <w:szCs w:val="20"/>
        </w:rPr>
        <w:t>Seltman</w:t>
      </w:r>
      <w:proofErr w:type="spellEnd"/>
      <w:r w:rsidRPr="00322787">
        <w:rPr>
          <w:rFonts w:ascii="Arial" w:hAnsi="Arial" w:cs="Arial"/>
          <w:sz w:val="20"/>
          <w:szCs w:val="20"/>
        </w:rPr>
        <w:t xml:space="preserve"> H, Emanuel JE, Lopez OL, Becker JT, Bis JC, </w:t>
      </w:r>
      <w:proofErr w:type="spellStart"/>
      <w:r w:rsidRPr="00322787">
        <w:rPr>
          <w:rFonts w:ascii="Arial" w:hAnsi="Arial" w:cs="Arial"/>
          <w:sz w:val="20"/>
          <w:szCs w:val="20"/>
        </w:rPr>
        <w:t>Weamer</w:t>
      </w:r>
      <w:proofErr w:type="spellEnd"/>
      <w:r w:rsidRPr="00322787">
        <w:rPr>
          <w:rFonts w:ascii="Arial" w:hAnsi="Arial" w:cs="Arial"/>
          <w:sz w:val="20"/>
          <w:szCs w:val="20"/>
        </w:rPr>
        <w:t xml:space="preserve"> EA</w:t>
      </w:r>
      <w:r w:rsidR="00E7581F">
        <w:rPr>
          <w:rFonts w:ascii="Arial" w:hAnsi="Arial" w:cs="Arial"/>
          <w:sz w:val="20"/>
          <w:szCs w:val="20"/>
        </w:rPr>
        <w:t xml:space="preserve">, </w:t>
      </w:r>
      <w:proofErr w:type="spellStart"/>
      <w:r w:rsidR="00E7581F">
        <w:rPr>
          <w:rFonts w:ascii="Arial" w:hAnsi="Arial" w:cs="Arial"/>
          <w:sz w:val="20"/>
          <w:szCs w:val="20"/>
        </w:rPr>
        <w:t>michele</w:t>
      </w:r>
      <w:proofErr w:type="spellEnd"/>
      <w:r w:rsidR="00E7581F">
        <w:rPr>
          <w:rFonts w:ascii="Arial" w:hAnsi="Arial" w:cs="Arial"/>
          <w:sz w:val="20"/>
          <w:szCs w:val="20"/>
        </w:rPr>
        <w:t xml:space="preserve">-Sweet MA, </w:t>
      </w:r>
      <w:proofErr w:type="spellStart"/>
      <w:r w:rsidR="00E7581F">
        <w:rPr>
          <w:rFonts w:ascii="Arial" w:hAnsi="Arial" w:cs="Arial"/>
          <w:sz w:val="20"/>
          <w:szCs w:val="20"/>
        </w:rPr>
        <w:t>Kuller</w:t>
      </w:r>
      <w:proofErr w:type="spellEnd"/>
      <w:r w:rsidR="00E7581F">
        <w:rPr>
          <w:rFonts w:ascii="Arial" w:hAnsi="Arial" w:cs="Arial"/>
          <w:sz w:val="20"/>
          <w:szCs w:val="20"/>
        </w:rPr>
        <w:t xml:space="preserve"> LH. </w:t>
      </w:r>
      <w:r w:rsidRPr="00322787">
        <w:rPr>
          <w:rFonts w:ascii="Arial" w:hAnsi="Arial" w:cs="Arial"/>
          <w:b/>
          <w:bCs/>
          <w:i/>
          <w:iCs/>
          <w:sz w:val="20"/>
          <w:szCs w:val="20"/>
        </w:rPr>
        <w:t>Effect of Alzheimer's disease risk genes on trajectories of cognitive function in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J.Psychiatry</w:t>
      </w:r>
      <w:proofErr w:type="spellEnd"/>
      <w:proofErr w:type="gramEnd"/>
      <w:r w:rsidRPr="00322787">
        <w:rPr>
          <w:rFonts w:ascii="Arial" w:hAnsi="Arial" w:cs="Arial"/>
          <w:sz w:val="20"/>
          <w:szCs w:val="20"/>
        </w:rPr>
        <w:t>, Sept. 1, 2012. Vol. 169, issue 9, pp. 954-962. PM:22952074. PMC3610571.</w:t>
      </w:r>
    </w:p>
    <w:p w14:paraId="342ECE4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Tennessen</w:t>
      </w:r>
      <w:proofErr w:type="spellEnd"/>
      <w:r w:rsidRPr="00322787">
        <w:rPr>
          <w:rFonts w:ascii="Arial" w:hAnsi="Arial" w:cs="Arial"/>
          <w:sz w:val="20"/>
          <w:szCs w:val="20"/>
        </w:rPr>
        <w:t xml:space="preserve"> JA, Bigham AW, O'Connor TD, Fu W, Kenny EE, Gravel S, McGee S, Do R, Liu X, Jun G, Kang HM, Jordan D, Leal SM, Gabriel S, Rieder MJ,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 </w:t>
      </w:r>
      <w:proofErr w:type="spellStart"/>
      <w:r w:rsidRPr="00322787">
        <w:rPr>
          <w:rFonts w:ascii="Arial" w:hAnsi="Arial" w:cs="Arial"/>
          <w:sz w:val="20"/>
          <w:szCs w:val="20"/>
        </w:rPr>
        <w:t>Altshuler</w:t>
      </w:r>
      <w:proofErr w:type="spellEnd"/>
      <w:r w:rsidRPr="00322787">
        <w:rPr>
          <w:rFonts w:ascii="Arial" w:hAnsi="Arial" w:cs="Arial"/>
          <w:sz w:val="20"/>
          <w:szCs w:val="20"/>
        </w:rPr>
        <w:t xml:space="preserve"> D, Nickerson DA, Boerwinkle E, </w:t>
      </w:r>
      <w:proofErr w:type="spellStart"/>
      <w:r w:rsidRPr="00322787">
        <w:rPr>
          <w:rFonts w:ascii="Arial" w:hAnsi="Arial" w:cs="Arial"/>
          <w:sz w:val="20"/>
          <w:szCs w:val="20"/>
        </w:rPr>
        <w:t>Sunyaev</w:t>
      </w:r>
      <w:proofErr w:type="spellEnd"/>
      <w:r w:rsidRPr="00322787">
        <w:rPr>
          <w:rFonts w:ascii="Arial" w:hAnsi="Arial" w:cs="Arial"/>
          <w:sz w:val="20"/>
          <w:szCs w:val="20"/>
        </w:rPr>
        <w:t xml:space="preserve"> S, Busta</w:t>
      </w:r>
      <w:r w:rsidR="00E7581F">
        <w:rPr>
          <w:rFonts w:ascii="Arial" w:hAnsi="Arial" w:cs="Arial"/>
          <w:sz w:val="20"/>
          <w:szCs w:val="20"/>
        </w:rPr>
        <w:t xml:space="preserve">mante CD, </w:t>
      </w:r>
      <w:proofErr w:type="spellStart"/>
      <w:r w:rsidR="00E7581F">
        <w:rPr>
          <w:rFonts w:ascii="Arial" w:hAnsi="Arial" w:cs="Arial"/>
          <w:sz w:val="20"/>
          <w:szCs w:val="20"/>
        </w:rPr>
        <w:t>Bamshad</w:t>
      </w:r>
      <w:proofErr w:type="spellEnd"/>
      <w:r w:rsidR="00E7581F">
        <w:rPr>
          <w:rFonts w:ascii="Arial" w:hAnsi="Arial" w:cs="Arial"/>
          <w:sz w:val="20"/>
          <w:szCs w:val="20"/>
        </w:rPr>
        <w:t xml:space="preserve"> MJ, </w:t>
      </w:r>
      <w:proofErr w:type="spellStart"/>
      <w:r w:rsidR="00E7581F">
        <w:rPr>
          <w:rFonts w:ascii="Arial" w:hAnsi="Arial" w:cs="Arial"/>
          <w:sz w:val="20"/>
          <w:szCs w:val="20"/>
        </w:rPr>
        <w:t>Akey</w:t>
      </w:r>
      <w:proofErr w:type="spellEnd"/>
      <w:r w:rsidR="00E7581F">
        <w:rPr>
          <w:rFonts w:ascii="Arial" w:hAnsi="Arial" w:cs="Arial"/>
          <w:sz w:val="20"/>
          <w:szCs w:val="20"/>
        </w:rPr>
        <w:t xml:space="preserve"> JM. </w:t>
      </w:r>
      <w:r w:rsidRPr="00322787">
        <w:rPr>
          <w:rFonts w:ascii="Arial" w:hAnsi="Arial" w:cs="Arial"/>
          <w:b/>
          <w:bCs/>
          <w:i/>
          <w:iCs/>
          <w:sz w:val="20"/>
          <w:szCs w:val="20"/>
        </w:rPr>
        <w:t>Evolution and functional impact of rare coding variation from deep sequencing of human exomes</w:t>
      </w:r>
      <w:r w:rsidRPr="00322787">
        <w:rPr>
          <w:rFonts w:ascii="Arial" w:hAnsi="Arial" w:cs="Arial"/>
          <w:b/>
          <w:bCs/>
          <w:sz w:val="20"/>
          <w:szCs w:val="20"/>
        </w:rPr>
        <w:t xml:space="preserve">. </w:t>
      </w:r>
      <w:r w:rsidRPr="00322787">
        <w:rPr>
          <w:rFonts w:ascii="Arial" w:hAnsi="Arial" w:cs="Arial"/>
          <w:sz w:val="20"/>
          <w:szCs w:val="20"/>
        </w:rPr>
        <w:t>Science, July 6, 2012. Vol. 337, issue 6090, pp. 64-69. PM:22604720. PMC3708544.</w:t>
      </w:r>
    </w:p>
    <w:p w14:paraId="02AC00C4" w14:textId="77777777" w:rsidR="000F2BF8" w:rsidRPr="00322787" w:rsidRDefault="00E7581F">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Thielke</w:t>
      </w:r>
      <w:proofErr w:type="spellEnd"/>
      <w:r>
        <w:rPr>
          <w:rFonts w:ascii="Arial" w:hAnsi="Arial" w:cs="Arial"/>
          <w:sz w:val="20"/>
          <w:szCs w:val="20"/>
        </w:rPr>
        <w:t xml:space="preserve"> S, Diehr P. </w:t>
      </w:r>
      <w:r w:rsidR="000F2BF8" w:rsidRPr="00322787">
        <w:rPr>
          <w:rFonts w:ascii="Arial" w:hAnsi="Arial" w:cs="Arial"/>
          <w:b/>
          <w:bCs/>
          <w:i/>
          <w:iCs/>
          <w:sz w:val="20"/>
          <w:szCs w:val="20"/>
        </w:rPr>
        <w:t>Transitions among Health States Using 12 Measures of Successful Aging in Men and Women: Results from the Cardiovascular Health Study</w:t>
      </w:r>
      <w:r w:rsidR="000F2BF8" w:rsidRPr="00322787">
        <w:rPr>
          <w:rFonts w:ascii="Arial" w:hAnsi="Arial" w:cs="Arial"/>
          <w:b/>
          <w:bCs/>
          <w:sz w:val="20"/>
          <w:szCs w:val="20"/>
        </w:rPr>
        <w:t xml:space="preserve">. </w:t>
      </w:r>
      <w:r w:rsidR="000F2BF8" w:rsidRPr="00322787">
        <w:rPr>
          <w:rFonts w:ascii="Arial" w:hAnsi="Arial" w:cs="Arial"/>
          <w:sz w:val="20"/>
          <w:szCs w:val="20"/>
        </w:rPr>
        <w:t xml:space="preserve">J Aging Res, 2012. Vol. 2012, pp. 243263. PM:23193476. </w:t>
      </w:r>
      <w:r w:rsidR="000F2BF8" w:rsidRPr="00E7581F">
        <w:rPr>
          <w:rFonts w:ascii="Arial" w:hAnsi="Arial" w:cs="Arial"/>
          <w:sz w:val="20"/>
          <w:szCs w:val="20"/>
        </w:rPr>
        <w:t>PMC:3485538</w:t>
      </w:r>
      <w:r w:rsidR="000F2BF8" w:rsidRPr="00322787">
        <w:rPr>
          <w:rFonts w:ascii="Arial" w:hAnsi="Arial" w:cs="Arial"/>
          <w:sz w:val="20"/>
          <w:szCs w:val="20"/>
        </w:rPr>
        <w:t>.</w:t>
      </w:r>
    </w:p>
    <w:p w14:paraId="1BA60E8F"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Thielke</w:t>
      </w:r>
      <w:proofErr w:type="spellEnd"/>
      <w:r w:rsidRPr="00322787">
        <w:rPr>
          <w:rFonts w:ascii="Arial" w:hAnsi="Arial" w:cs="Arial"/>
          <w:sz w:val="20"/>
          <w:szCs w:val="20"/>
        </w:rPr>
        <w:t xml:space="preserve"> SM, Whitson H, Diehr P, O'Hare A, Kearney PM, Chaudhry SI,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NA, Kim D, Sekaran N, Sale JE, Arnold AM, Chaves P, Newman A. </w:t>
      </w:r>
      <w:proofErr w:type="gramStart"/>
      <w:r w:rsidRPr="00322787">
        <w:rPr>
          <w:rFonts w:ascii="Arial" w:hAnsi="Arial" w:cs="Arial"/>
          <w:b/>
          <w:bCs/>
          <w:i/>
          <w:iCs/>
          <w:sz w:val="20"/>
          <w:szCs w:val="20"/>
        </w:rPr>
        <w:t>Persistence</w:t>
      </w:r>
      <w:proofErr w:type="gramEnd"/>
      <w:r w:rsidRPr="00322787">
        <w:rPr>
          <w:rFonts w:ascii="Arial" w:hAnsi="Arial" w:cs="Arial"/>
          <w:b/>
          <w:bCs/>
          <w:i/>
          <w:iCs/>
          <w:sz w:val="20"/>
          <w:szCs w:val="20"/>
        </w:rPr>
        <w:t xml:space="preserve"> and remission of musculoskeletal </w:t>
      </w:r>
      <w:r w:rsidRPr="00322787">
        <w:rPr>
          <w:rFonts w:ascii="Arial" w:hAnsi="Arial" w:cs="Arial"/>
          <w:b/>
          <w:bCs/>
          <w:i/>
          <w:iCs/>
          <w:sz w:val="20"/>
          <w:szCs w:val="20"/>
        </w:rPr>
        <w:lastRenderedPageBreak/>
        <w:t>pain in community-dwelling older adults: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2012. Vol. 60, issue 8, pp. 1393-1400. PM:22861385. PMC3633775.</w:t>
      </w:r>
    </w:p>
    <w:p w14:paraId="4C8955F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Ton TG, Jain S, Biggs ML, Thacker EL,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Boudreau R, Newman AB, Lo</w:t>
      </w:r>
      <w:r w:rsidR="00E7581F">
        <w:rPr>
          <w:rFonts w:ascii="Arial" w:hAnsi="Arial" w:cs="Arial"/>
          <w:sz w:val="20"/>
          <w:szCs w:val="20"/>
        </w:rPr>
        <w:t xml:space="preserve">ngstreth WT, Jr., </w:t>
      </w:r>
      <w:proofErr w:type="spellStart"/>
      <w:r w:rsidR="00E7581F">
        <w:rPr>
          <w:rFonts w:ascii="Arial" w:hAnsi="Arial" w:cs="Arial"/>
          <w:sz w:val="20"/>
          <w:szCs w:val="20"/>
        </w:rPr>
        <w:t>Checkoway</w:t>
      </w:r>
      <w:proofErr w:type="spellEnd"/>
      <w:r w:rsidR="00E7581F">
        <w:rPr>
          <w:rFonts w:ascii="Arial" w:hAnsi="Arial" w:cs="Arial"/>
          <w:sz w:val="20"/>
          <w:szCs w:val="20"/>
        </w:rPr>
        <w:t xml:space="preserve"> H. </w:t>
      </w:r>
      <w:r w:rsidRPr="00322787">
        <w:rPr>
          <w:rFonts w:ascii="Arial" w:hAnsi="Arial" w:cs="Arial"/>
          <w:b/>
          <w:bCs/>
          <w:i/>
          <w:iCs/>
          <w:sz w:val="20"/>
          <w:szCs w:val="20"/>
        </w:rPr>
        <w:t>Markers of inflammation in prevalent and incident Parkinson's disease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Parkinsonism.Relat</w:t>
      </w:r>
      <w:proofErr w:type="spellEnd"/>
      <w:r w:rsidRPr="00322787">
        <w:rPr>
          <w:rFonts w:ascii="Arial" w:hAnsi="Arial" w:cs="Arial"/>
          <w:sz w:val="20"/>
          <w:szCs w:val="20"/>
        </w:rPr>
        <w:t xml:space="preserve"> </w:t>
      </w:r>
      <w:proofErr w:type="spellStart"/>
      <w:r w:rsidRPr="00322787">
        <w:rPr>
          <w:rFonts w:ascii="Arial" w:hAnsi="Arial" w:cs="Arial"/>
          <w:sz w:val="20"/>
          <w:szCs w:val="20"/>
        </w:rPr>
        <w:t>Disord</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2012. Vol. 18, issue 3, pp. 274-278. PM:22119505. PMC3288759.</w:t>
      </w:r>
    </w:p>
    <w:p w14:paraId="4BB5048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Traylor M,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Holliday EG,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 Hopewell JC, Cheng YC,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Ikram MA, Malik R, Bevan S,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Longstreth W, Wiggins KL, Yadav S, </w:t>
      </w:r>
      <w:proofErr w:type="spellStart"/>
      <w:r w:rsidRPr="00322787">
        <w:rPr>
          <w:rFonts w:ascii="Arial" w:hAnsi="Arial" w:cs="Arial"/>
          <w:sz w:val="20"/>
          <w:szCs w:val="20"/>
        </w:rPr>
        <w:t>Parati</w:t>
      </w:r>
      <w:proofErr w:type="spellEnd"/>
      <w:r w:rsidRPr="00322787">
        <w:rPr>
          <w:rFonts w:ascii="Arial" w:hAnsi="Arial" w:cs="Arial"/>
          <w:sz w:val="20"/>
          <w:szCs w:val="20"/>
        </w:rPr>
        <w:t xml:space="preserve"> EA, DeStefano AL, Worrall BB,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Khan MS, Reiner AP, </w:t>
      </w:r>
      <w:proofErr w:type="spellStart"/>
      <w:r w:rsidRPr="00322787">
        <w:rPr>
          <w:rFonts w:ascii="Arial" w:hAnsi="Arial" w:cs="Arial"/>
          <w:sz w:val="20"/>
          <w:szCs w:val="20"/>
        </w:rPr>
        <w:t>Helgadottir</w:t>
      </w:r>
      <w:proofErr w:type="spellEnd"/>
      <w:r w:rsidRPr="00322787">
        <w:rPr>
          <w:rFonts w:ascii="Arial" w:hAnsi="Arial" w:cs="Arial"/>
          <w:sz w:val="20"/>
          <w:szCs w:val="20"/>
        </w:rPr>
        <w:t xml:space="preserve"> A, </w:t>
      </w:r>
      <w:proofErr w:type="spellStart"/>
      <w:r w:rsidRPr="00322787">
        <w:rPr>
          <w:rFonts w:ascii="Arial" w:hAnsi="Arial" w:cs="Arial"/>
          <w:sz w:val="20"/>
          <w:szCs w:val="20"/>
        </w:rPr>
        <w:t>Achterberg</w:t>
      </w:r>
      <w:proofErr w:type="spellEnd"/>
      <w:r w:rsidRPr="00322787">
        <w:rPr>
          <w:rFonts w:ascii="Arial" w:hAnsi="Arial" w:cs="Arial"/>
          <w:sz w:val="20"/>
          <w:szCs w:val="20"/>
        </w:rPr>
        <w:t xml:space="preserve"> S, Fernandez-</w:t>
      </w:r>
      <w:proofErr w:type="spellStart"/>
      <w:r w:rsidRPr="00322787">
        <w:rPr>
          <w:rFonts w:ascii="Arial" w:hAnsi="Arial" w:cs="Arial"/>
          <w:sz w:val="20"/>
          <w:szCs w:val="20"/>
        </w:rPr>
        <w:t>Cadenas</w:t>
      </w:r>
      <w:proofErr w:type="spellEnd"/>
      <w:r w:rsidRPr="00322787">
        <w:rPr>
          <w:rFonts w:ascii="Arial" w:hAnsi="Arial" w:cs="Arial"/>
          <w:sz w:val="20"/>
          <w:szCs w:val="20"/>
        </w:rPr>
        <w:t xml:space="preserve"> I, </w:t>
      </w:r>
      <w:proofErr w:type="spellStart"/>
      <w:r w:rsidRPr="00322787">
        <w:rPr>
          <w:rFonts w:ascii="Arial" w:hAnsi="Arial" w:cs="Arial"/>
          <w:sz w:val="20"/>
          <w:szCs w:val="20"/>
        </w:rPr>
        <w:t>Abboud</w:t>
      </w:r>
      <w:proofErr w:type="spellEnd"/>
      <w:r w:rsidRPr="00322787">
        <w:rPr>
          <w:rFonts w:ascii="Arial" w:hAnsi="Arial" w:cs="Arial"/>
          <w:sz w:val="20"/>
          <w:szCs w:val="20"/>
        </w:rPr>
        <w:t xml:space="preserve"> S, Schmidt R, Walters M, Chen WM, </w:t>
      </w:r>
      <w:proofErr w:type="spellStart"/>
      <w:r w:rsidRPr="00322787">
        <w:rPr>
          <w:rFonts w:ascii="Arial" w:hAnsi="Arial" w:cs="Arial"/>
          <w:sz w:val="20"/>
          <w:szCs w:val="20"/>
        </w:rPr>
        <w:t>Ringelstein</w:t>
      </w:r>
      <w:proofErr w:type="spellEnd"/>
      <w:r w:rsidRPr="00322787">
        <w:rPr>
          <w:rFonts w:ascii="Arial" w:hAnsi="Arial" w:cs="Arial"/>
          <w:sz w:val="20"/>
          <w:szCs w:val="20"/>
        </w:rPr>
        <w:t xml:space="preserve"> EB, O'Donnell M, Ho WK, </w:t>
      </w:r>
      <w:proofErr w:type="spellStart"/>
      <w:r w:rsidRPr="00322787">
        <w:rPr>
          <w:rFonts w:ascii="Arial" w:hAnsi="Arial" w:cs="Arial"/>
          <w:sz w:val="20"/>
          <w:szCs w:val="20"/>
        </w:rPr>
        <w:t>Pera</w:t>
      </w:r>
      <w:proofErr w:type="spellEnd"/>
      <w:r w:rsidRPr="00322787">
        <w:rPr>
          <w:rFonts w:ascii="Arial" w:hAnsi="Arial" w:cs="Arial"/>
          <w:sz w:val="20"/>
          <w:szCs w:val="20"/>
        </w:rPr>
        <w:t xml:space="preserve"> J, </w:t>
      </w:r>
      <w:proofErr w:type="spellStart"/>
      <w:r w:rsidRPr="00322787">
        <w:rPr>
          <w:rFonts w:ascii="Arial" w:hAnsi="Arial" w:cs="Arial"/>
          <w:sz w:val="20"/>
          <w:szCs w:val="20"/>
        </w:rPr>
        <w:t>Lemmens</w:t>
      </w:r>
      <w:proofErr w:type="spellEnd"/>
      <w:r w:rsidRPr="00322787">
        <w:rPr>
          <w:rFonts w:ascii="Arial" w:hAnsi="Arial" w:cs="Arial"/>
          <w:sz w:val="20"/>
          <w:szCs w:val="20"/>
        </w:rPr>
        <w:t xml:space="preserve"> R, </w:t>
      </w:r>
      <w:proofErr w:type="spellStart"/>
      <w:r w:rsidRPr="00322787">
        <w:rPr>
          <w:rFonts w:ascii="Arial" w:hAnsi="Arial" w:cs="Arial"/>
          <w:sz w:val="20"/>
          <w:szCs w:val="20"/>
        </w:rPr>
        <w:t>Norrving</w:t>
      </w:r>
      <w:proofErr w:type="spellEnd"/>
      <w:r w:rsidRPr="00322787">
        <w:rPr>
          <w:rFonts w:ascii="Arial" w:hAnsi="Arial" w:cs="Arial"/>
          <w:sz w:val="20"/>
          <w:szCs w:val="20"/>
        </w:rPr>
        <w:t xml:space="preserve"> B, Higgins P, Benn M, Sale M, </w:t>
      </w:r>
      <w:proofErr w:type="spellStart"/>
      <w:r w:rsidRPr="00322787">
        <w:rPr>
          <w:rFonts w:ascii="Arial" w:hAnsi="Arial" w:cs="Arial"/>
          <w:sz w:val="20"/>
          <w:szCs w:val="20"/>
        </w:rPr>
        <w:t>Kuhlenbaumer</w:t>
      </w:r>
      <w:proofErr w:type="spellEnd"/>
      <w:r w:rsidRPr="00322787">
        <w:rPr>
          <w:rFonts w:ascii="Arial" w:hAnsi="Arial" w:cs="Arial"/>
          <w:sz w:val="20"/>
          <w:szCs w:val="20"/>
        </w:rPr>
        <w:t xml:space="preserve"> G,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Vicente AM, </w:t>
      </w:r>
      <w:proofErr w:type="spellStart"/>
      <w:r w:rsidRPr="00322787">
        <w:rPr>
          <w:rFonts w:ascii="Arial" w:hAnsi="Arial" w:cs="Arial"/>
          <w:sz w:val="20"/>
          <w:szCs w:val="20"/>
        </w:rPr>
        <w:t>Delavaran</w:t>
      </w:r>
      <w:proofErr w:type="spellEnd"/>
      <w:r w:rsidRPr="00322787">
        <w:rPr>
          <w:rFonts w:ascii="Arial" w:hAnsi="Arial" w:cs="Arial"/>
          <w:sz w:val="20"/>
          <w:szCs w:val="20"/>
        </w:rPr>
        <w:t xml:space="preserve"> H, </w:t>
      </w:r>
      <w:proofErr w:type="spellStart"/>
      <w:r w:rsidRPr="00322787">
        <w:rPr>
          <w:rFonts w:ascii="Arial" w:hAnsi="Arial" w:cs="Arial"/>
          <w:sz w:val="20"/>
          <w:szCs w:val="20"/>
        </w:rPr>
        <w:t>Algra</w:t>
      </w:r>
      <w:proofErr w:type="spellEnd"/>
      <w:r w:rsidRPr="00322787">
        <w:rPr>
          <w:rFonts w:ascii="Arial" w:hAnsi="Arial" w:cs="Arial"/>
          <w:sz w:val="20"/>
          <w:szCs w:val="20"/>
        </w:rPr>
        <w:t xml:space="preserve"> A, Davies G, Oliveira SA, Palmer CN, Deary I, Schmidt H, </w:t>
      </w:r>
      <w:proofErr w:type="spellStart"/>
      <w:r w:rsidRPr="00322787">
        <w:rPr>
          <w:rFonts w:ascii="Arial" w:hAnsi="Arial" w:cs="Arial"/>
          <w:sz w:val="20"/>
          <w:szCs w:val="20"/>
        </w:rPr>
        <w:t>Pandolfo</w:t>
      </w:r>
      <w:proofErr w:type="spellEnd"/>
      <w:r w:rsidRPr="00322787">
        <w:rPr>
          <w:rFonts w:ascii="Arial" w:hAnsi="Arial" w:cs="Arial"/>
          <w:sz w:val="20"/>
          <w:szCs w:val="20"/>
        </w:rPr>
        <w:t xml:space="preserve"> M, Montaner J, Carty C, de Bakker PI, </w:t>
      </w:r>
      <w:proofErr w:type="spellStart"/>
      <w:r w:rsidRPr="00322787">
        <w:rPr>
          <w:rFonts w:ascii="Arial" w:hAnsi="Arial" w:cs="Arial"/>
          <w:sz w:val="20"/>
          <w:szCs w:val="20"/>
        </w:rPr>
        <w:t>Kostulas</w:t>
      </w:r>
      <w:proofErr w:type="spellEnd"/>
      <w:r w:rsidRPr="00322787">
        <w:rPr>
          <w:rFonts w:ascii="Arial" w:hAnsi="Arial" w:cs="Arial"/>
          <w:sz w:val="20"/>
          <w:szCs w:val="20"/>
        </w:rPr>
        <w:t xml:space="preserve"> K, Ferro JM, van </w:t>
      </w:r>
      <w:proofErr w:type="spellStart"/>
      <w:r w:rsidRPr="00322787">
        <w:rPr>
          <w:rFonts w:ascii="Arial" w:hAnsi="Arial" w:cs="Arial"/>
          <w:sz w:val="20"/>
          <w:szCs w:val="20"/>
        </w:rPr>
        <w:t>Zuydam</w:t>
      </w:r>
      <w:proofErr w:type="spellEnd"/>
      <w:r w:rsidRPr="00322787">
        <w:rPr>
          <w:rFonts w:ascii="Arial" w:hAnsi="Arial" w:cs="Arial"/>
          <w:sz w:val="20"/>
          <w:szCs w:val="20"/>
        </w:rPr>
        <w:t xml:space="preserve"> NR, </w:t>
      </w:r>
      <w:proofErr w:type="spellStart"/>
      <w:r w:rsidRPr="00322787">
        <w:rPr>
          <w:rFonts w:ascii="Arial" w:hAnsi="Arial" w:cs="Arial"/>
          <w:sz w:val="20"/>
          <w:szCs w:val="20"/>
        </w:rPr>
        <w:t>Valdimarsson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 Lindgren A, Thijs V, </w:t>
      </w:r>
      <w:proofErr w:type="spellStart"/>
      <w:r w:rsidRPr="00322787">
        <w:rPr>
          <w:rFonts w:ascii="Arial" w:hAnsi="Arial" w:cs="Arial"/>
          <w:sz w:val="20"/>
          <w:szCs w:val="20"/>
        </w:rPr>
        <w:t>Slowik</w:t>
      </w:r>
      <w:proofErr w:type="spellEnd"/>
      <w:r w:rsidRPr="00322787">
        <w:rPr>
          <w:rFonts w:ascii="Arial" w:hAnsi="Arial" w:cs="Arial"/>
          <w:sz w:val="20"/>
          <w:szCs w:val="20"/>
        </w:rPr>
        <w:t xml:space="preserve"> A,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Pare G, Berger K,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Mosley TH, Mitchell BD, </w:t>
      </w:r>
      <w:proofErr w:type="spellStart"/>
      <w:r w:rsidRPr="00322787">
        <w:rPr>
          <w:rFonts w:ascii="Arial" w:hAnsi="Arial" w:cs="Arial"/>
          <w:sz w:val="20"/>
          <w:szCs w:val="20"/>
        </w:rPr>
        <w:t>Furie</w:t>
      </w:r>
      <w:proofErr w:type="spellEnd"/>
      <w:r w:rsidRPr="00322787">
        <w:rPr>
          <w:rFonts w:ascii="Arial" w:hAnsi="Arial" w:cs="Arial"/>
          <w:sz w:val="20"/>
          <w:szCs w:val="20"/>
        </w:rPr>
        <w:t xml:space="preserve"> K, Clarke R, Levi C, Seshadri S, Gschwendtner A,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GB, Sharma P, Bis JC, </w:t>
      </w:r>
      <w:proofErr w:type="spellStart"/>
      <w:r w:rsidRPr="00322787">
        <w:rPr>
          <w:rFonts w:ascii="Arial" w:hAnsi="Arial" w:cs="Arial"/>
          <w:sz w:val="20"/>
          <w:szCs w:val="20"/>
        </w:rPr>
        <w:t>Gretarsdottir</w:t>
      </w:r>
      <w:proofErr w:type="spellEnd"/>
      <w:r w:rsidRPr="00322787">
        <w:rPr>
          <w:rFonts w:ascii="Arial" w:hAnsi="Arial" w:cs="Arial"/>
          <w:sz w:val="20"/>
          <w:szCs w:val="20"/>
        </w:rPr>
        <w:t xml:space="preserve"> S, Psaty BM, Rothwell PM,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 Stefansson K,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Markus HS. </w:t>
      </w:r>
      <w:r w:rsidRPr="00322787">
        <w:rPr>
          <w:rFonts w:ascii="Arial" w:hAnsi="Arial" w:cs="Arial"/>
          <w:b/>
          <w:bCs/>
          <w:i/>
          <w:iCs/>
          <w:sz w:val="20"/>
          <w:szCs w:val="20"/>
        </w:rPr>
        <w:t xml:space="preserve">Genetic risk factors for </w:t>
      </w:r>
      <w:proofErr w:type="spellStart"/>
      <w:r w:rsidRPr="00322787">
        <w:rPr>
          <w:rFonts w:ascii="Arial" w:hAnsi="Arial" w:cs="Arial"/>
          <w:b/>
          <w:bCs/>
          <w:i/>
          <w:iCs/>
          <w:sz w:val="20"/>
          <w:szCs w:val="20"/>
        </w:rPr>
        <w:t>ischaemic</w:t>
      </w:r>
      <w:proofErr w:type="spellEnd"/>
      <w:r w:rsidRPr="00322787">
        <w:rPr>
          <w:rFonts w:ascii="Arial" w:hAnsi="Arial" w:cs="Arial"/>
          <w:b/>
          <w:bCs/>
          <w:i/>
          <w:iCs/>
          <w:sz w:val="20"/>
          <w:szCs w:val="20"/>
        </w:rPr>
        <w:t xml:space="preserve"> stroke and its subtypes (the METASTROKE collaboration): a meta-analysis of genome-wide association studies</w:t>
      </w:r>
      <w:r w:rsidRPr="00322787">
        <w:rPr>
          <w:rFonts w:ascii="Arial" w:hAnsi="Arial" w:cs="Arial"/>
          <w:b/>
          <w:bCs/>
          <w:sz w:val="20"/>
          <w:szCs w:val="20"/>
        </w:rPr>
        <w:t xml:space="preserve">. </w:t>
      </w:r>
      <w:r w:rsidRPr="00322787">
        <w:rPr>
          <w:rFonts w:ascii="Arial" w:hAnsi="Arial" w:cs="Arial"/>
          <w:sz w:val="20"/>
          <w:szCs w:val="20"/>
        </w:rPr>
        <w:t xml:space="preserve">Lancet Neurol., </w:t>
      </w:r>
      <w:proofErr w:type="gramStart"/>
      <w:r w:rsidRPr="00322787">
        <w:rPr>
          <w:rFonts w:ascii="Arial" w:hAnsi="Arial" w:cs="Arial"/>
          <w:sz w:val="20"/>
          <w:szCs w:val="20"/>
        </w:rPr>
        <w:t>Nov.,</w:t>
      </w:r>
      <w:proofErr w:type="gramEnd"/>
      <w:r w:rsidRPr="00322787">
        <w:rPr>
          <w:rFonts w:ascii="Arial" w:hAnsi="Arial" w:cs="Arial"/>
          <w:sz w:val="20"/>
          <w:szCs w:val="20"/>
        </w:rPr>
        <w:t xml:space="preserve"> 2012. Vol. 11, issue 11, pp. 951-962. PM:23041239. PMC3490334.</w:t>
      </w:r>
    </w:p>
    <w:p w14:paraId="7A7AC62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Walford GA, Green T, Neale B, Isakova T, Rotter JI, Grant SF, Fox CS, Pankow JS, Wilson JG, Meigs JB, Siscovick DS, </w:t>
      </w:r>
      <w:r w:rsidR="00E7581F">
        <w:rPr>
          <w:rFonts w:ascii="Arial" w:hAnsi="Arial" w:cs="Arial"/>
          <w:sz w:val="20"/>
          <w:szCs w:val="20"/>
        </w:rPr>
        <w:t xml:space="preserve">Bowden DW, Daly MJ, </w:t>
      </w:r>
      <w:proofErr w:type="spellStart"/>
      <w:r w:rsidR="00E7581F">
        <w:rPr>
          <w:rFonts w:ascii="Arial" w:hAnsi="Arial" w:cs="Arial"/>
          <w:sz w:val="20"/>
          <w:szCs w:val="20"/>
        </w:rPr>
        <w:t>Florez</w:t>
      </w:r>
      <w:proofErr w:type="spellEnd"/>
      <w:r w:rsidR="00E7581F">
        <w:rPr>
          <w:rFonts w:ascii="Arial" w:hAnsi="Arial" w:cs="Arial"/>
          <w:sz w:val="20"/>
          <w:szCs w:val="20"/>
        </w:rPr>
        <w:t xml:space="preserve"> JC. </w:t>
      </w:r>
      <w:r w:rsidRPr="00322787">
        <w:rPr>
          <w:rFonts w:ascii="Arial" w:hAnsi="Arial" w:cs="Arial"/>
          <w:b/>
          <w:bCs/>
          <w:i/>
          <w:iCs/>
          <w:sz w:val="20"/>
          <w:szCs w:val="20"/>
        </w:rPr>
        <w:t>Common genetic variants differentially influence the transition from clinically defined states of fasting glucose metabolism</w:t>
      </w:r>
      <w:r w:rsidRPr="00322787">
        <w:rPr>
          <w:rFonts w:ascii="Arial" w:hAnsi="Arial" w:cs="Arial"/>
          <w:b/>
          <w:bCs/>
          <w:sz w:val="20"/>
          <w:szCs w:val="20"/>
        </w:rPr>
        <w:t xml:space="preserve">. </w:t>
      </w:r>
      <w:proofErr w:type="spellStart"/>
      <w:r w:rsidRPr="00322787">
        <w:rPr>
          <w:rFonts w:ascii="Arial" w:hAnsi="Arial" w:cs="Arial"/>
          <w:sz w:val="20"/>
          <w:szCs w:val="20"/>
        </w:rPr>
        <w:t>Diabetologia</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2012. Vol. 55, iss</w:t>
      </w:r>
      <w:r w:rsidR="00E7581F">
        <w:rPr>
          <w:rFonts w:ascii="Arial" w:hAnsi="Arial" w:cs="Arial"/>
          <w:sz w:val="20"/>
          <w:szCs w:val="20"/>
        </w:rPr>
        <w:t xml:space="preserve">ue 2, pp. 331-339. PM:22038522. </w:t>
      </w:r>
      <w:r w:rsidRPr="00322787">
        <w:rPr>
          <w:rFonts w:ascii="Arial" w:hAnsi="Arial" w:cs="Arial"/>
          <w:sz w:val="20"/>
          <w:szCs w:val="20"/>
        </w:rPr>
        <w:t>PMC3589986.</w:t>
      </w:r>
    </w:p>
    <w:p w14:paraId="531047E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Waring AC, Arnold AM, Newman AB, Bu</w:t>
      </w:r>
      <w:r w:rsidR="00E7581F">
        <w:rPr>
          <w:rFonts w:ascii="Arial" w:hAnsi="Arial" w:cs="Arial"/>
          <w:sz w:val="20"/>
          <w:szCs w:val="20"/>
        </w:rPr>
        <w:t xml:space="preserve">zkova P, Hirsch C, Cappola AR. </w:t>
      </w:r>
      <w:r w:rsidRPr="00322787">
        <w:rPr>
          <w:rFonts w:ascii="Arial" w:hAnsi="Arial" w:cs="Arial"/>
          <w:b/>
          <w:bCs/>
          <w:i/>
          <w:iCs/>
          <w:sz w:val="20"/>
          <w:szCs w:val="20"/>
        </w:rPr>
        <w:t>Longitudinal Changes in Thyroid Function in the Oldest Old and Survival: The Cardiovascular Health Study All-Stars Study</w:t>
      </w:r>
      <w:r w:rsidR="00E7581F">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J.Clin.E</w:t>
      </w:r>
      <w:r w:rsidR="00E7581F">
        <w:rPr>
          <w:rFonts w:ascii="Arial" w:hAnsi="Arial" w:cs="Arial"/>
          <w:sz w:val="20"/>
          <w:szCs w:val="20"/>
        </w:rPr>
        <w:t>ndocrinol</w:t>
      </w:r>
      <w:proofErr w:type="gramEnd"/>
      <w:r w:rsidR="00E7581F">
        <w:rPr>
          <w:rFonts w:ascii="Arial" w:hAnsi="Arial" w:cs="Arial"/>
          <w:sz w:val="20"/>
          <w:szCs w:val="20"/>
        </w:rPr>
        <w:t>.Metab</w:t>
      </w:r>
      <w:proofErr w:type="spellEnd"/>
      <w:r w:rsidR="00E7581F">
        <w:rPr>
          <w:rFonts w:ascii="Arial" w:hAnsi="Arial" w:cs="Arial"/>
          <w:sz w:val="20"/>
          <w:szCs w:val="20"/>
        </w:rPr>
        <w:t xml:space="preserve">, Aug. 9, 2012. </w:t>
      </w:r>
      <w:r w:rsidRPr="00322787">
        <w:rPr>
          <w:rFonts w:ascii="Arial" w:hAnsi="Arial" w:cs="Arial"/>
          <w:sz w:val="20"/>
          <w:szCs w:val="20"/>
        </w:rPr>
        <w:t>PM:22879629. PMC: 3485600.</w:t>
      </w:r>
    </w:p>
    <w:p w14:paraId="32A2D69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Wassel CL, Lamina C,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w:t>
      </w:r>
      <w:proofErr w:type="spellStart"/>
      <w:r w:rsidRPr="00322787">
        <w:rPr>
          <w:rFonts w:ascii="Arial" w:hAnsi="Arial" w:cs="Arial"/>
          <w:sz w:val="20"/>
          <w:szCs w:val="20"/>
        </w:rPr>
        <w:t>Coassin</w:t>
      </w:r>
      <w:proofErr w:type="spellEnd"/>
      <w:r w:rsidRPr="00322787">
        <w:rPr>
          <w:rFonts w:ascii="Arial" w:hAnsi="Arial" w:cs="Arial"/>
          <w:sz w:val="20"/>
          <w:szCs w:val="20"/>
        </w:rPr>
        <w:t xml:space="preserve"> S, Mukamal KJ, Ganesh SK, Jacobs DR, Jr.,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Papanicolaou GJ, Gibson Q,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van der HP, Ferguson JF, Crawford DC, Waite LL, Allison MA,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MH, McDermott MM, Mehra R,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Hwang SJ, Redline S, Kaplan RC,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Rotter JI, Boerwinkle E, Taylor HA, </w:t>
      </w:r>
      <w:proofErr w:type="spellStart"/>
      <w:r w:rsidRPr="00322787">
        <w:rPr>
          <w:rFonts w:ascii="Arial" w:hAnsi="Arial" w:cs="Arial"/>
          <w:sz w:val="20"/>
          <w:szCs w:val="20"/>
        </w:rPr>
        <w:t>Eraso</w:t>
      </w:r>
      <w:proofErr w:type="spellEnd"/>
      <w:r w:rsidRPr="00322787">
        <w:rPr>
          <w:rFonts w:ascii="Arial" w:hAnsi="Arial" w:cs="Arial"/>
          <w:sz w:val="20"/>
          <w:szCs w:val="20"/>
        </w:rPr>
        <w:t xml:space="preserve"> LH, </w:t>
      </w:r>
      <w:proofErr w:type="spellStart"/>
      <w:r w:rsidRPr="00322787">
        <w:rPr>
          <w:rFonts w:ascii="Arial" w:hAnsi="Arial" w:cs="Arial"/>
          <w:sz w:val="20"/>
          <w:szCs w:val="20"/>
        </w:rPr>
        <w:t>Haun</w:t>
      </w:r>
      <w:proofErr w:type="spellEnd"/>
      <w:r w:rsidRPr="00322787">
        <w:rPr>
          <w:rFonts w:ascii="Arial" w:hAnsi="Arial" w:cs="Arial"/>
          <w:sz w:val="20"/>
          <w:szCs w:val="20"/>
        </w:rPr>
        <w:t xml:space="preserve"> M, Li M,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O'Connell JR,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Tybjaerg</w:t>
      </w:r>
      <w:proofErr w:type="spellEnd"/>
      <w:r w:rsidRPr="00322787">
        <w:rPr>
          <w:rFonts w:ascii="Arial" w:hAnsi="Arial" w:cs="Arial"/>
          <w:sz w:val="20"/>
          <w:szCs w:val="20"/>
        </w:rPr>
        <w:t xml:space="preserve">-Hansen A, </w:t>
      </w:r>
      <w:proofErr w:type="spellStart"/>
      <w:r w:rsidRPr="00322787">
        <w:rPr>
          <w:rFonts w:ascii="Arial" w:hAnsi="Arial" w:cs="Arial"/>
          <w:sz w:val="20"/>
          <w:szCs w:val="20"/>
        </w:rPr>
        <w:t>Frikke</w:t>
      </w:r>
      <w:proofErr w:type="spellEnd"/>
      <w:r w:rsidRPr="00322787">
        <w:rPr>
          <w:rFonts w:ascii="Arial" w:hAnsi="Arial" w:cs="Arial"/>
          <w:sz w:val="20"/>
          <w:szCs w:val="20"/>
        </w:rPr>
        <w:t xml:space="preserve">-Schmidt R,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w:t>
      </w:r>
      <w:proofErr w:type="spellStart"/>
      <w:r w:rsidRPr="00322787">
        <w:rPr>
          <w:rFonts w:ascii="Arial" w:hAnsi="Arial" w:cs="Arial"/>
          <w:sz w:val="20"/>
          <w:szCs w:val="20"/>
        </w:rPr>
        <w:t>Rantner</w:t>
      </w:r>
      <w:proofErr w:type="spellEnd"/>
      <w:r w:rsidRPr="00322787">
        <w:rPr>
          <w:rFonts w:ascii="Arial" w:hAnsi="Arial" w:cs="Arial"/>
          <w:sz w:val="20"/>
          <w:szCs w:val="20"/>
        </w:rPr>
        <w:t xml:space="preserve"> B, </w:t>
      </w:r>
      <w:proofErr w:type="spellStart"/>
      <w:r w:rsidRPr="00322787">
        <w:rPr>
          <w:rFonts w:ascii="Arial" w:hAnsi="Arial" w:cs="Arial"/>
          <w:sz w:val="20"/>
          <w:szCs w:val="20"/>
        </w:rPr>
        <w:t>Dieplinger</w:t>
      </w:r>
      <w:proofErr w:type="spellEnd"/>
      <w:r w:rsidRPr="00322787">
        <w:rPr>
          <w:rFonts w:ascii="Arial" w:hAnsi="Arial" w:cs="Arial"/>
          <w:sz w:val="20"/>
          <w:szCs w:val="20"/>
        </w:rPr>
        <w:t xml:space="preserve"> B, Stadler M, Mueller T, </w:t>
      </w:r>
      <w:proofErr w:type="spellStart"/>
      <w:r w:rsidRPr="00322787">
        <w:rPr>
          <w:rFonts w:ascii="Arial" w:hAnsi="Arial" w:cs="Arial"/>
          <w:sz w:val="20"/>
          <w:szCs w:val="20"/>
        </w:rPr>
        <w:t>Haltmayer</w:t>
      </w:r>
      <w:proofErr w:type="spellEnd"/>
      <w:r w:rsidRPr="00322787">
        <w:rPr>
          <w:rFonts w:ascii="Arial" w:hAnsi="Arial" w:cs="Arial"/>
          <w:sz w:val="20"/>
          <w:szCs w:val="20"/>
        </w:rPr>
        <w:t xml:space="preserve"> M, Klein-Weigel P, </w:t>
      </w:r>
      <w:proofErr w:type="spellStart"/>
      <w:r w:rsidRPr="00322787">
        <w:rPr>
          <w:rFonts w:ascii="Arial" w:hAnsi="Arial" w:cs="Arial"/>
          <w:sz w:val="20"/>
          <w:szCs w:val="20"/>
        </w:rPr>
        <w:t>Summerer</w:t>
      </w:r>
      <w:proofErr w:type="spellEnd"/>
      <w:r w:rsidRPr="00322787">
        <w:rPr>
          <w:rFonts w:ascii="Arial" w:hAnsi="Arial" w:cs="Arial"/>
          <w:sz w:val="20"/>
          <w:szCs w:val="20"/>
        </w:rPr>
        <w:t xml:space="preserve"> M, Wichmann HE,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Navis G, Leach IM, Brown-Gentry K, Goodloe R,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Becker DM, Cooke JP,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DM, Olin JW, Mitchell BD, Reilly MP, Mohler ER, III, North KE, Reiner</w:t>
      </w:r>
      <w:r w:rsidR="00E7581F">
        <w:rPr>
          <w:rFonts w:ascii="Arial" w:hAnsi="Arial" w:cs="Arial"/>
          <w:sz w:val="20"/>
          <w:szCs w:val="20"/>
        </w:rPr>
        <w:t xml:space="preserve"> AP, </w:t>
      </w:r>
      <w:proofErr w:type="spellStart"/>
      <w:r w:rsidR="00E7581F">
        <w:rPr>
          <w:rFonts w:ascii="Arial" w:hAnsi="Arial" w:cs="Arial"/>
          <w:sz w:val="20"/>
          <w:szCs w:val="20"/>
        </w:rPr>
        <w:t>Kronenberg</w:t>
      </w:r>
      <w:proofErr w:type="spellEnd"/>
      <w:r w:rsidR="00E7581F">
        <w:rPr>
          <w:rFonts w:ascii="Arial" w:hAnsi="Arial" w:cs="Arial"/>
          <w:sz w:val="20"/>
          <w:szCs w:val="20"/>
        </w:rPr>
        <w:t xml:space="preserve"> F, </w:t>
      </w:r>
      <w:proofErr w:type="spellStart"/>
      <w:r w:rsidR="00E7581F">
        <w:rPr>
          <w:rFonts w:ascii="Arial" w:hAnsi="Arial" w:cs="Arial"/>
          <w:sz w:val="20"/>
          <w:szCs w:val="20"/>
        </w:rPr>
        <w:t>Murabito</w:t>
      </w:r>
      <w:proofErr w:type="spellEnd"/>
      <w:r w:rsidR="00E7581F">
        <w:rPr>
          <w:rFonts w:ascii="Arial" w:hAnsi="Arial" w:cs="Arial"/>
          <w:sz w:val="20"/>
          <w:szCs w:val="20"/>
        </w:rPr>
        <w:t xml:space="preserve"> JM.</w:t>
      </w:r>
      <w:r w:rsidRPr="00322787">
        <w:rPr>
          <w:rFonts w:ascii="Arial" w:hAnsi="Arial" w:cs="Arial"/>
          <w:sz w:val="20"/>
          <w:szCs w:val="20"/>
        </w:rPr>
        <w:t xml:space="preserve"> </w:t>
      </w:r>
      <w:r w:rsidRPr="00322787">
        <w:rPr>
          <w:rFonts w:ascii="Arial" w:hAnsi="Arial" w:cs="Arial"/>
          <w:b/>
          <w:bCs/>
          <w:i/>
          <w:iCs/>
          <w:sz w:val="20"/>
          <w:szCs w:val="20"/>
        </w:rPr>
        <w:t>Genetic determinants of the ankle-brachial index: a meta-analysis of a cardiovascular candidate gene 50K SNP panel in the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consortium</w:t>
      </w:r>
      <w:r w:rsidR="00E7581F">
        <w:rPr>
          <w:rFonts w:ascii="Arial" w:hAnsi="Arial" w:cs="Arial"/>
          <w:b/>
          <w:bCs/>
          <w:sz w:val="20"/>
          <w:szCs w:val="20"/>
        </w:rPr>
        <w:t>.</w:t>
      </w:r>
      <w:r w:rsidRPr="00322787">
        <w:rPr>
          <w:rFonts w:ascii="Arial" w:hAnsi="Arial" w:cs="Arial"/>
          <w:sz w:val="20"/>
          <w:szCs w:val="20"/>
        </w:rPr>
        <w:t xml:space="preserve"> Atherosclerosis, </w:t>
      </w:r>
      <w:proofErr w:type="gramStart"/>
      <w:r w:rsidRPr="00322787">
        <w:rPr>
          <w:rFonts w:ascii="Arial" w:hAnsi="Arial" w:cs="Arial"/>
          <w:sz w:val="20"/>
          <w:szCs w:val="20"/>
        </w:rPr>
        <w:t>May,</w:t>
      </w:r>
      <w:proofErr w:type="gramEnd"/>
      <w:r w:rsidRPr="00322787">
        <w:rPr>
          <w:rFonts w:ascii="Arial" w:hAnsi="Arial" w:cs="Arial"/>
          <w:sz w:val="20"/>
          <w:szCs w:val="20"/>
        </w:rPr>
        <w:t xml:space="preserve"> 2012. Vol. 222, issue 1, pp. 138-147. PM:22361517. PMC3596171.</w:t>
      </w:r>
    </w:p>
    <w:p w14:paraId="2C0E18E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Wilk JB, Shrine NR, Loehr LR, Zhao JH, Manichaikul A, Lopez LM, Smith AV, Heckbert SR, </w:t>
      </w:r>
      <w:proofErr w:type="spellStart"/>
      <w:r w:rsidRPr="00322787">
        <w:rPr>
          <w:rFonts w:ascii="Arial" w:hAnsi="Arial" w:cs="Arial"/>
          <w:sz w:val="20"/>
          <w:szCs w:val="20"/>
        </w:rPr>
        <w:t>Smolonska</w:t>
      </w:r>
      <w:proofErr w:type="spellEnd"/>
      <w:r w:rsidRPr="00322787">
        <w:rPr>
          <w:rFonts w:ascii="Arial" w:hAnsi="Arial" w:cs="Arial"/>
          <w:sz w:val="20"/>
          <w:szCs w:val="20"/>
        </w:rPr>
        <w:t xml:space="preserve"> J, Tang W, Loth DW, </w:t>
      </w:r>
      <w:proofErr w:type="spellStart"/>
      <w:r w:rsidRPr="00322787">
        <w:rPr>
          <w:rFonts w:ascii="Arial" w:hAnsi="Arial" w:cs="Arial"/>
          <w:sz w:val="20"/>
          <w:szCs w:val="20"/>
        </w:rPr>
        <w:t>Curjuric</w:t>
      </w:r>
      <w:proofErr w:type="spellEnd"/>
      <w:r w:rsidRPr="00322787">
        <w:rPr>
          <w:rFonts w:ascii="Arial" w:hAnsi="Arial" w:cs="Arial"/>
          <w:sz w:val="20"/>
          <w:szCs w:val="20"/>
        </w:rPr>
        <w:t xml:space="preserve"> I, Hui J, Cho MH, </w:t>
      </w:r>
      <w:proofErr w:type="spellStart"/>
      <w:r w:rsidRPr="00322787">
        <w:rPr>
          <w:rFonts w:ascii="Arial" w:hAnsi="Arial" w:cs="Arial"/>
          <w:sz w:val="20"/>
          <w:szCs w:val="20"/>
        </w:rPr>
        <w:t>Latourelle</w:t>
      </w:r>
      <w:proofErr w:type="spellEnd"/>
      <w:r w:rsidRPr="00322787">
        <w:rPr>
          <w:rFonts w:ascii="Arial" w:hAnsi="Arial" w:cs="Arial"/>
          <w:sz w:val="20"/>
          <w:szCs w:val="20"/>
        </w:rPr>
        <w:t xml:space="preserve"> JC, Henry AP, Aldrich M, Bakke P, Beaty TH, Bentley AR,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Brusselle</w:t>
      </w:r>
      <w:proofErr w:type="spellEnd"/>
      <w:r w:rsidRPr="00322787">
        <w:rPr>
          <w:rFonts w:ascii="Arial" w:hAnsi="Arial" w:cs="Arial"/>
          <w:sz w:val="20"/>
          <w:szCs w:val="20"/>
        </w:rPr>
        <w:t xml:space="preserve"> GG, Burkart KM, Chen TH, Couper D, Crapo JD, Davies G, Dupuis J,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Gulsvik</w:t>
      </w:r>
      <w:proofErr w:type="spellEnd"/>
      <w:r w:rsidRPr="00322787">
        <w:rPr>
          <w:rFonts w:ascii="Arial" w:hAnsi="Arial" w:cs="Arial"/>
          <w:sz w:val="20"/>
          <w:szCs w:val="20"/>
        </w:rPr>
        <w:t xml:space="preserve"> A, Hancock DB, Harris TB,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Imboden M, James AL,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Lahousse</w:t>
      </w:r>
      <w:proofErr w:type="spellEnd"/>
      <w:r w:rsidRPr="00322787">
        <w:rPr>
          <w:rFonts w:ascii="Arial" w:hAnsi="Arial" w:cs="Arial"/>
          <w:sz w:val="20"/>
          <w:szCs w:val="20"/>
        </w:rPr>
        <w:t xml:space="preserve"> L,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Litonjua</w:t>
      </w:r>
      <w:proofErr w:type="spellEnd"/>
      <w:r w:rsidRPr="00322787">
        <w:rPr>
          <w:rFonts w:ascii="Arial" w:hAnsi="Arial" w:cs="Arial"/>
          <w:sz w:val="20"/>
          <w:szCs w:val="20"/>
        </w:rPr>
        <w:t xml:space="preserve"> A, Liu Y, Lohman KK, Lomas DA, Lumley T,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McArdle WL, </w:t>
      </w:r>
      <w:proofErr w:type="spellStart"/>
      <w:r w:rsidRPr="00322787">
        <w:rPr>
          <w:rFonts w:ascii="Arial" w:hAnsi="Arial" w:cs="Arial"/>
          <w:sz w:val="20"/>
          <w:szCs w:val="20"/>
        </w:rPr>
        <w:t>Meibohm</w:t>
      </w:r>
      <w:proofErr w:type="spellEnd"/>
      <w:r w:rsidRPr="00322787">
        <w:rPr>
          <w:rFonts w:ascii="Arial" w:hAnsi="Arial" w:cs="Arial"/>
          <w:sz w:val="20"/>
          <w:szCs w:val="20"/>
        </w:rPr>
        <w:t xml:space="preserve"> B, Morrison AC, Musk AW, Myers RH, North KE, Postma DS, Psaty BM, Rich SS,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Rochat</w:t>
      </w:r>
      <w:proofErr w:type="spellEnd"/>
      <w:r w:rsidRPr="00322787">
        <w:rPr>
          <w:rFonts w:ascii="Arial" w:hAnsi="Arial" w:cs="Arial"/>
          <w:sz w:val="20"/>
          <w:szCs w:val="20"/>
        </w:rPr>
        <w:t xml:space="preserve"> T, Rotter JI, Artigas MS, Starr JM,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Wareham NJ,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t>
      </w:r>
      <w:proofErr w:type="spellStart"/>
      <w:r w:rsidRPr="00322787">
        <w:rPr>
          <w:rFonts w:ascii="Arial" w:hAnsi="Arial" w:cs="Arial"/>
          <w:sz w:val="20"/>
          <w:szCs w:val="20"/>
        </w:rPr>
        <w:t>Zanen</w:t>
      </w:r>
      <w:proofErr w:type="spellEnd"/>
      <w:r w:rsidRPr="00322787">
        <w:rPr>
          <w:rFonts w:ascii="Arial" w:hAnsi="Arial" w:cs="Arial"/>
          <w:sz w:val="20"/>
          <w:szCs w:val="20"/>
        </w:rPr>
        <w:t xml:space="preserve"> P, Province MA, Silverman EK, Deary IJ, Palmer LJ, Cassano PA,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Barr RG, Loos RJ, Strachan DP, London SJ, </w:t>
      </w:r>
      <w:proofErr w:type="spellStart"/>
      <w:r w:rsidRPr="00322787">
        <w:rPr>
          <w:rFonts w:ascii="Arial" w:hAnsi="Arial" w:cs="Arial"/>
          <w:sz w:val="20"/>
          <w:szCs w:val="20"/>
        </w:rPr>
        <w:t>Boezen</w:t>
      </w:r>
      <w:proofErr w:type="spellEnd"/>
      <w:r w:rsidRPr="00322787">
        <w:rPr>
          <w:rFonts w:ascii="Arial" w:hAnsi="Arial" w:cs="Arial"/>
          <w:sz w:val="20"/>
          <w:szCs w:val="20"/>
        </w:rPr>
        <w:t xml:space="preserve"> HM,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 Gharib SA, Hall IP, O'Con</w:t>
      </w:r>
      <w:r w:rsidR="00E7581F">
        <w:rPr>
          <w:rFonts w:ascii="Arial" w:hAnsi="Arial" w:cs="Arial"/>
          <w:sz w:val="20"/>
          <w:szCs w:val="20"/>
        </w:rPr>
        <w:t xml:space="preserve">nor GT, Tobin MD, Stricker BH. </w:t>
      </w:r>
      <w:r w:rsidRPr="00322787">
        <w:rPr>
          <w:rFonts w:ascii="Arial" w:hAnsi="Arial" w:cs="Arial"/>
          <w:b/>
          <w:bCs/>
          <w:i/>
          <w:iCs/>
          <w:sz w:val="20"/>
          <w:szCs w:val="20"/>
        </w:rPr>
        <w:t xml:space="preserve">Genome-wide </w:t>
      </w:r>
      <w:r w:rsidRPr="00322787">
        <w:rPr>
          <w:rFonts w:ascii="Arial" w:hAnsi="Arial" w:cs="Arial"/>
          <w:b/>
          <w:bCs/>
          <w:i/>
          <w:iCs/>
          <w:sz w:val="20"/>
          <w:szCs w:val="20"/>
        </w:rPr>
        <w:lastRenderedPageBreak/>
        <w:t>association studies identify CHRNA5/3 and HTR4 in the development of airflow obstruction</w:t>
      </w:r>
      <w:r w:rsidRPr="00322787">
        <w:rPr>
          <w:rFonts w:ascii="Arial" w:hAnsi="Arial" w:cs="Arial"/>
          <w:b/>
          <w:bCs/>
          <w:sz w:val="20"/>
          <w:szCs w:val="20"/>
        </w:rPr>
        <w:t xml:space="preserve">. </w:t>
      </w:r>
      <w:r w:rsidRPr="00322787">
        <w:rPr>
          <w:rFonts w:ascii="Arial" w:hAnsi="Arial" w:cs="Arial"/>
          <w:sz w:val="20"/>
          <w:szCs w:val="20"/>
        </w:rPr>
        <w:t>Am J Respir Crit Care Med, Oct. 1, 2012. Vol. 186, issue 7, pp. 622-632. PM:22837378. PMC3480517.</w:t>
      </w:r>
    </w:p>
    <w:p w14:paraId="33DDE71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Wilkins JT, Ning H, Berry J, Zh</w:t>
      </w:r>
      <w:r w:rsidR="00E7581F">
        <w:rPr>
          <w:rFonts w:ascii="Arial" w:hAnsi="Arial" w:cs="Arial"/>
          <w:sz w:val="20"/>
          <w:szCs w:val="20"/>
        </w:rPr>
        <w:t xml:space="preserve">ao L, Dyer AR, Lloyd-Jones DM. </w:t>
      </w:r>
      <w:r w:rsidRPr="00322787">
        <w:rPr>
          <w:rFonts w:ascii="Arial" w:hAnsi="Arial" w:cs="Arial"/>
          <w:b/>
          <w:bCs/>
          <w:i/>
          <w:iCs/>
          <w:sz w:val="20"/>
          <w:szCs w:val="20"/>
        </w:rPr>
        <w:t>Lifetime risk and years lived free of total cardiovascular disease</w:t>
      </w:r>
      <w:r w:rsidR="00E7581F">
        <w:rPr>
          <w:rFonts w:ascii="Arial" w:hAnsi="Arial" w:cs="Arial"/>
          <w:b/>
          <w:bCs/>
          <w:sz w:val="20"/>
          <w:szCs w:val="20"/>
        </w:rPr>
        <w:t>.</w:t>
      </w:r>
      <w:r w:rsidRPr="00322787">
        <w:rPr>
          <w:rFonts w:ascii="Arial" w:hAnsi="Arial" w:cs="Arial"/>
          <w:sz w:val="20"/>
          <w:szCs w:val="20"/>
        </w:rPr>
        <w:t xml:space="preserve"> JAMA, Nov. 7, 2012. Vol. 308, issue 17, pp. 1795-1801. PM:23117780. PMC3748966.</w:t>
      </w:r>
    </w:p>
    <w:p w14:paraId="62F6B49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Williams JM, Johnson AC, </w:t>
      </w:r>
      <w:proofErr w:type="spellStart"/>
      <w:r w:rsidRPr="00322787">
        <w:rPr>
          <w:rFonts w:ascii="Arial" w:hAnsi="Arial" w:cs="Arial"/>
          <w:sz w:val="20"/>
          <w:szCs w:val="20"/>
        </w:rPr>
        <w:t>Stelloh</w:t>
      </w:r>
      <w:proofErr w:type="spellEnd"/>
      <w:r w:rsidRPr="00322787">
        <w:rPr>
          <w:rFonts w:ascii="Arial" w:hAnsi="Arial" w:cs="Arial"/>
          <w:sz w:val="20"/>
          <w:szCs w:val="20"/>
        </w:rPr>
        <w:t xml:space="preserve"> C, </w:t>
      </w:r>
      <w:proofErr w:type="spellStart"/>
      <w:r w:rsidRPr="00322787">
        <w:rPr>
          <w:rFonts w:ascii="Arial" w:hAnsi="Arial" w:cs="Arial"/>
          <w:sz w:val="20"/>
          <w:szCs w:val="20"/>
        </w:rPr>
        <w:t>Dreisbach</w:t>
      </w:r>
      <w:proofErr w:type="spellEnd"/>
      <w:r w:rsidRPr="00322787">
        <w:rPr>
          <w:rFonts w:ascii="Arial" w:hAnsi="Arial" w:cs="Arial"/>
          <w:sz w:val="20"/>
          <w:szCs w:val="20"/>
        </w:rPr>
        <w:t xml:space="preserve"> AW,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Regner</w:t>
      </w:r>
      <w:proofErr w:type="spellEnd"/>
      <w:r w:rsidRPr="00322787">
        <w:rPr>
          <w:rFonts w:ascii="Arial" w:hAnsi="Arial" w:cs="Arial"/>
          <w:sz w:val="20"/>
          <w:szCs w:val="20"/>
        </w:rPr>
        <w:t xml:space="preserve"> KR, Town</w:t>
      </w:r>
      <w:r w:rsidR="00E7581F">
        <w:rPr>
          <w:rFonts w:ascii="Arial" w:hAnsi="Arial" w:cs="Arial"/>
          <w:sz w:val="20"/>
          <w:szCs w:val="20"/>
        </w:rPr>
        <w:t xml:space="preserve">send RR, Roman RJ, Garrett MR. </w:t>
      </w:r>
      <w:r w:rsidRPr="00322787">
        <w:rPr>
          <w:rFonts w:ascii="Arial" w:hAnsi="Arial" w:cs="Arial"/>
          <w:b/>
          <w:bCs/>
          <w:i/>
          <w:iCs/>
          <w:sz w:val="20"/>
          <w:szCs w:val="20"/>
        </w:rPr>
        <w:t>Genetic variants in Arhgef11 are associated with kidney injury in the Dahl salt-sensitive rat</w:t>
      </w:r>
      <w:r w:rsidRPr="00322787">
        <w:rPr>
          <w:rFonts w:ascii="Arial" w:hAnsi="Arial" w:cs="Arial"/>
          <w:b/>
          <w:bCs/>
          <w:sz w:val="20"/>
          <w:szCs w:val="20"/>
        </w:rPr>
        <w:t xml:space="preserve">. </w:t>
      </w:r>
      <w:r w:rsidRPr="00322787">
        <w:rPr>
          <w:rFonts w:ascii="Arial" w:hAnsi="Arial" w:cs="Arial"/>
          <w:sz w:val="20"/>
          <w:szCs w:val="20"/>
        </w:rPr>
        <w:t xml:space="preserve">Hypertension, </w:t>
      </w:r>
      <w:proofErr w:type="gramStart"/>
      <w:r w:rsidRPr="00322787">
        <w:rPr>
          <w:rFonts w:ascii="Arial" w:hAnsi="Arial" w:cs="Arial"/>
          <w:sz w:val="20"/>
          <w:szCs w:val="20"/>
        </w:rPr>
        <w:t>Nov.,</w:t>
      </w:r>
      <w:proofErr w:type="gramEnd"/>
      <w:r w:rsidRPr="00322787">
        <w:rPr>
          <w:rFonts w:ascii="Arial" w:hAnsi="Arial" w:cs="Arial"/>
          <w:sz w:val="20"/>
          <w:szCs w:val="20"/>
        </w:rPr>
        <w:t xml:space="preserve"> 2012. Vol. 60, issue 5, pp. 1157-1168. PM:22987919. PMC3505884.</w:t>
      </w:r>
    </w:p>
    <w:p w14:paraId="2D7B0C4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Wu JH, Lemaitre RN, King IB, Song X, Sacks FM,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Heckbert S</w:t>
      </w:r>
      <w:r w:rsidR="00E7581F">
        <w:rPr>
          <w:rFonts w:ascii="Arial" w:hAnsi="Arial" w:cs="Arial"/>
          <w:sz w:val="20"/>
          <w:szCs w:val="20"/>
        </w:rPr>
        <w:t>R, Siscovick DS, Mozaffarian D.</w:t>
      </w:r>
      <w:r w:rsidRPr="00322787">
        <w:rPr>
          <w:rFonts w:ascii="Arial" w:hAnsi="Arial" w:cs="Arial"/>
          <w:sz w:val="20"/>
          <w:szCs w:val="20"/>
        </w:rPr>
        <w:t xml:space="preserve"> </w:t>
      </w:r>
      <w:r w:rsidRPr="00322787">
        <w:rPr>
          <w:rFonts w:ascii="Arial" w:hAnsi="Arial" w:cs="Arial"/>
          <w:b/>
          <w:bCs/>
          <w:i/>
          <w:iCs/>
          <w:sz w:val="20"/>
          <w:szCs w:val="20"/>
        </w:rPr>
        <w:t>Association of plasma phospholipid long-chain omega-3 Fatty acids with incident atrial fibrillation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Circulation, Mar. 6, 2012. Vol. 125, issue 9, pp. 1084-1093. PM:22282329. PMC3302663.</w:t>
      </w:r>
    </w:p>
    <w:p w14:paraId="6491D5B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Yang J, Loos RJ, Powell JE, </w:t>
      </w:r>
      <w:proofErr w:type="spellStart"/>
      <w:r w:rsidRPr="00322787">
        <w:rPr>
          <w:rFonts w:ascii="Arial" w:hAnsi="Arial" w:cs="Arial"/>
          <w:sz w:val="20"/>
          <w:szCs w:val="20"/>
        </w:rPr>
        <w:t>Medland</w:t>
      </w:r>
      <w:proofErr w:type="spellEnd"/>
      <w:r w:rsidRPr="00322787">
        <w:rPr>
          <w:rFonts w:ascii="Arial" w:hAnsi="Arial" w:cs="Arial"/>
          <w:sz w:val="20"/>
          <w:szCs w:val="20"/>
        </w:rPr>
        <w:t xml:space="preserve"> SE,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Chasman DI, Rose LM,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Magi R, Waite L, Smith AV, </w:t>
      </w:r>
      <w:proofErr w:type="spellStart"/>
      <w:r w:rsidRPr="00322787">
        <w:rPr>
          <w:rFonts w:ascii="Arial" w:hAnsi="Arial" w:cs="Arial"/>
          <w:sz w:val="20"/>
          <w:szCs w:val="20"/>
        </w:rPr>
        <w:t>Yerges</w:t>
      </w:r>
      <w:proofErr w:type="spellEnd"/>
      <w:r w:rsidRPr="00322787">
        <w:rPr>
          <w:rFonts w:ascii="Arial" w:hAnsi="Arial" w:cs="Arial"/>
          <w:sz w:val="20"/>
          <w:szCs w:val="20"/>
        </w:rPr>
        <w:t xml:space="preserve">-Armstrong LM,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Hadley D, Mahajan A, Li G,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K,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Huffman JE, Wang SR, Palmer C, Esko T, Fischer K, Zhao JH,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Isaacs A,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Luan J, Heard-Costa NL, White C, Jackson AU, Preuss M, Ziegler A, Eriksson J,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Frau F, Nolte IM, Van Vliet-</w:t>
      </w:r>
      <w:proofErr w:type="spellStart"/>
      <w:r w:rsidRPr="00322787">
        <w:rPr>
          <w:rFonts w:ascii="Arial" w:hAnsi="Arial" w:cs="Arial"/>
          <w:sz w:val="20"/>
          <w:szCs w:val="20"/>
        </w:rPr>
        <w:t>Ostaptchouk</w:t>
      </w:r>
      <w:proofErr w:type="spellEnd"/>
      <w:r w:rsidRPr="00322787">
        <w:rPr>
          <w:rFonts w:ascii="Arial" w:hAnsi="Arial" w:cs="Arial"/>
          <w:sz w:val="20"/>
          <w:szCs w:val="20"/>
        </w:rPr>
        <w:t xml:space="preserve"> JV,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Jacobs KB, Verweij N, Goel A, Medina-Gomez C, Estrada K, Bragg-Gresham JL,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Sidore</w:t>
      </w:r>
      <w:proofErr w:type="spellEnd"/>
      <w:r w:rsidRPr="00322787">
        <w:rPr>
          <w:rFonts w:ascii="Arial" w:hAnsi="Arial" w:cs="Arial"/>
          <w:sz w:val="20"/>
          <w:szCs w:val="20"/>
        </w:rPr>
        <w:t xml:space="preserve"> C,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Prokopenko I,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Lindgren CM,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Hui J, Beilby JP, McArdle WL, Hall P,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Junttila</w:t>
      </w:r>
      <w:proofErr w:type="spellEnd"/>
      <w:r w:rsidRPr="00322787">
        <w:rPr>
          <w:rFonts w:ascii="Arial" w:hAnsi="Arial" w:cs="Arial"/>
          <w:sz w:val="20"/>
          <w:szCs w:val="20"/>
        </w:rPr>
        <w:t xml:space="preserve"> MJ, </w:t>
      </w:r>
      <w:proofErr w:type="spellStart"/>
      <w:r w:rsidRPr="00322787">
        <w:rPr>
          <w:rFonts w:ascii="Arial" w:hAnsi="Arial" w:cs="Arial"/>
          <w:sz w:val="20"/>
          <w:szCs w:val="20"/>
        </w:rPr>
        <w:t>Gronberg</w:t>
      </w:r>
      <w:proofErr w:type="spellEnd"/>
      <w:r w:rsidRPr="00322787">
        <w:rPr>
          <w:rFonts w:ascii="Arial" w:hAnsi="Arial" w:cs="Arial"/>
          <w:sz w:val="20"/>
          <w:szCs w:val="20"/>
        </w:rPr>
        <w:t xml:space="preserve"> H, Schreiber S, Peters A, Hicks AA, Stephens J, </w:t>
      </w:r>
      <w:proofErr w:type="spellStart"/>
      <w:r w:rsidRPr="00322787">
        <w:rPr>
          <w:rFonts w:ascii="Arial" w:hAnsi="Arial" w:cs="Arial"/>
          <w:sz w:val="20"/>
          <w:szCs w:val="20"/>
        </w:rPr>
        <w:t>Foad</w:t>
      </w:r>
      <w:proofErr w:type="spellEnd"/>
      <w:r w:rsidRPr="00322787">
        <w:rPr>
          <w:rFonts w:ascii="Arial" w:hAnsi="Arial" w:cs="Arial"/>
          <w:sz w:val="20"/>
          <w:szCs w:val="20"/>
        </w:rPr>
        <w:t xml:space="preserve"> NS,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Kaakinen M, Willemsen G, </w:t>
      </w:r>
      <w:proofErr w:type="spellStart"/>
      <w:r w:rsidRPr="00322787">
        <w:rPr>
          <w:rFonts w:ascii="Arial" w:hAnsi="Arial" w:cs="Arial"/>
          <w:sz w:val="20"/>
          <w:szCs w:val="20"/>
        </w:rPr>
        <w:t>Vink</w:t>
      </w:r>
      <w:proofErr w:type="spellEnd"/>
      <w:r w:rsidRPr="00322787">
        <w:rPr>
          <w:rFonts w:ascii="Arial" w:hAnsi="Arial" w:cs="Arial"/>
          <w:sz w:val="20"/>
          <w:szCs w:val="20"/>
        </w:rPr>
        <w:t xml:space="preserve"> JM, Wild SH, Navis G,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John U,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Harris T,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O'Connell JR, Boerwinkle E, </w:t>
      </w:r>
      <w:proofErr w:type="spellStart"/>
      <w:r w:rsidRPr="00322787">
        <w:rPr>
          <w:rFonts w:ascii="Arial" w:hAnsi="Arial" w:cs="Arial"/>
          <w:sz w:val="20"/>
          <w:szCs w:val="20"/>
        </w:rPr>
        <w:t>Cadby</w:t>
      </w:r>
      <w:proofErr w:type="spellEnd"/>
      <w:r w:rsidRPr="00322787">
        <w:rPr>
          <w:rFonts w:ascii="Arial" w:hAnsi="Arial" w:cs="Arial"/>
          <w:sz w:val="20"/>
          <w:szCs w:val="20"/>
        </w:rPr>
        <w:t xml:space="preserve"> G, Palmer LJ, James AL, Musk AW,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Psaty BM, Beckmann JS,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Hayward C, Wright AF,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Province MA, Wareham NJ, Tardif JC, </w:t>
      </w:r>
      <w:proofErr w:type="spellStart"/>
      <w:r w:rsidRPr="00322787">
        <w:rPr>
          <w:rFonts w:ascii="Arial" w:hAnsi="Arial" w:cs="Arial"/>
          <w:sz w:val="20"/>
          <w:szCs w:val="20"/>
        </w:rPr>
        <w:t>Huikuri</w:t>
      </w:r>
      <w:proofErr w:type="spellEnd"/>
      <w:r w:rsidRPr="00322787">
        <w:rPr>
          <w:rFonts w:ascii="Arial" w:hAnsi="Arial" w:cs="Arial"/>
          <w:sz w:val="20"/>
          <w:szCs w:val="20"/>
        </w:rPr>
        <w:t xml:space="preserve"> HV,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Atwood LD, Fox CS,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Collins FS,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Erdmann J,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Stark K,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Ohlsson C, </w:t>
      </w:r>
      <w:proofErr w:type="spellStart"/>
      <w:r w:rsidRPr="00322787">
        <w:rPr>
          <w:rFonts w:ascii="Arial" w:hAnsi="Arial" w:cs="Arial"/>
          <w:sz w:val="20"/>
          <w:szCs w:val="20"/>
        </w:rPr>
        <w:t>Cusi</w:t>
      </w:r>
      <w:proofErr w:type="spellEnd"/>
      <w:r w:rsidRPr="00322787">
        <w:rPr>
          <w:rFonts w:ascii="Arial" w:hAnsi="Arial" w:cs="Arial"/>
          <w:sz w:val="20"/>
          <w:szCs w:val="20"/>
        </w:rPr>
        <w:t xml:space="preserve"> D, </w:t>
      </w:r>
      <w:proofErr w:type="spellStart"/>
      <w:r w:rsidRPr="00322787">
        <w:rPr>
          <w:rFonts w:ascii="Arial" w:hAnsi="Arial" w:cs="Arial"/>
          <w:sz w:val="20"/>
          <w:szCs w:val="20"/>
        </w:rPr>
        <w:t>Staessen</w:t>
      </w:r>
      <w:proofErr w:type="spellEnd"/>
      <w:r w:rsidRPr="00322787">
        <w:rPr>
          <w:rFonts w:ascii="Arial" w:hAnsi="Arial" w:cs="Arial"/>
          <w:sz w:val="20"/>
          <w:szCs w:val="20"/>
        </w:rPr>
        <w:t xml:space="preserve"> JA, van der </w:t>
      </w:r>
      <w:proofErr w:type="spellStart"/>
      <w:r w:rsidRPr="00322787">
        <w:rPr>
          <w:rFonts w:ascii="Arial" w:hAnsi="Arial" w:cs="Arial"/>
          <w:sz w:val="20"/>
          <w:szCs w:val="20"/>
        </w:rPr>
        <w:t>Klauw</w:t>
      </w:r>
      <w:proofErr w:type="spellEnd"/>
      <w:r w:rsidRPr="00322787">
        <w:rPr>
          <w:rFonts w:ascii="Arial" w:hAnsi="Arial" w:cs="Arial"/>
          <w:sz w:val="20"/>
          <w:szCs w:val="20"/>
        </w:rPr>
        <w:t xml:space="preserve"> MM,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Kathiresan S, Jolley JD,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 Wilson JF, Campbell H,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van der HP,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Watkins 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Vermeulen SH,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Schlessinger D, </w:t>
      </w:r>
      <w:proofErr w:type="spellStart"/>
      <w:r w:rsidRPr="00322787">
        <w:rPr>
          <w:rFonts w:ascii="Arial" w:hAnsi="Arial" w:cs="Arial"/>
          <w:sz w:val="20"/>
          <w:szCs w:val="20"/>
        </w:rPr>
        <w:t>Schipf</w:t>
      </w:r>
      <w:proofErr w:type="spellEnd"/>
      <w:r w:rsidRPr="00322787">
        <w:rPr>
          <w:rFonts w:ascii="Arial" w:hAnsi="Arial" w:cs="Arial"/>
          <w:sz w:val="20"/>
          <w:szCs w:val="20"/>
        </w:rPr>
        <w:t xml:space="preserve"> S,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Spector TD, North KE, Lettre G, McCarthy MI, Berndt SI, Heath AC, Madden PA,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 Montgomery GW, Martin NG, McKnight B, Strachan DP, Hill WG,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Stefansson K,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Hirschho</w:t>
      </w:r>
      <w:r w:rsidR="00E7581F">
        <w:rPr>
          <w:rFonts w:ascii="Arial" w:hAnsi="Arial" w:cs="Arial"/>
          <w:sz w:val="20"/>
          <w:szCs w:val="20"/>
        </w:rPr>
        <w:t>rn JN, Goddard ME, Visscher PM.</w:t>
      </w:r>
      <w:r w:rsidRPr="00322787">
        <w:rPr>
          <w:rFonts w:ascii="Arial" w:hAnsi="Arial" w:cs="Arial"/>
          <w:sz w:val="20"/>
          <w:szCs w:val="20"/>
        </w:rPr>
        <w:t xml:space="preserve"> </w:t>
      </w:r>
      <w:r w:rsidRPr="00322787">
        <w:rPr>
          <w:rFonts w:ascii="Arial" w:hAnsi="Arial" w:cs="Arial"/>
          <w:b/>
          <w:bCs/>
          <w:i/>
          <w:iCs/>
          <w:sz w:val="20"/>
          <w:szCs w:val="20"/>
        </w:rPr>
        <w:t>FTO genotype is associated with phenotypic variability of body mass index</w:t>
      </w:r>
      <w:r w:rsidR="00E7581F">
        <w:rPr>
          <w:rFonts w:ascii="Arial" w:hAnsi="Arial" w:cs="Arial"/>
          <w:b/>
          <w:bCs/>
          <w:sz w:val="20"/>
          <w:szCs w:val="20"/>
        </w:rPr>
        <w:t>.</w:t>
      </w:r>
      <w:r w:rsidRPr="00322787">
        <w:rPr>
          <w:rFonts w:ascii="Arial" w:hAnsi="Arial" w:cs="Arial"/>
          <w:sz w:val="20"/>
          <w:szCs w:val="20"/>
        </w:rPr>
        <w:t xml:space="preserve"> Nature, Oct. 11, 2012. Vol. 490, issue 7419, pp. 267-272. PM:22982992. PMC3564953.</w:t>
      </w:r>
    </w:p>
    <w:p w14:paraId="49C04E2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Zieman</w:t>
      </w:r>
      <w:proofErr w:type="spellEnd"/>
      <w:r w:rsidRPr="00322787">
        <w:rPr>
          <w:rFonts w:ascii="Arial" w:hAnsi="Arial" w:cs="Arial"/>
          <w:sz w:val="20"/>
          <w:szCs w:val="20"/>
        </w:rPr>
        <w:t xml:space="preserve"> SJ,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Ix JH, Barzilay J, Djousse L, Kizer JR, Biggs ML, de B, I,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Gottdiener JS, Selvin E, Newman AB,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Siscovick DS, Mu</w:t>
      </w:r>
      <w:r w:rsidR="00E7581F">
        <w:rPr>
          <w:rFonts w:ascii="Arial" w:hAnsi="Arial" w:cs="Arial"/>
          <w:sz w:val="20"/>
          <w:szCs w:val="20"/>
        </w:rPr>
        <w:t xml:space="preserve">kamal KJ. </w:t>
      </w:r>
      <w:r w:rsidRPr="00322787">
        <w:rPr>
          <w:rFonts w:ascii="Arial" w:hAnsi="Arial" w:cs="Arial"/>
          <w:b/>
          <w:bCs/>
          <w:i/>
          <w:iCs/>
          <w:sz w:val="20"/>
          <w:szCs w:val="20"/>
        </w:rPr>
        <w:t>Hemoglobin A1c and arterial and ventricular stiffness in older adults</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2012. Vol. 7, issue 10, pp. e47941. PM:23118911. PMC3484154.</w:t>
      </w:r>
    </w:p>
    <w:p w14:paraId="7183205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Arab L, Biggs ML, O'Meara ES, Longstreth WT, Crane PK, Fitzpatrick AL. </w:t>
      </w:r>
      <w:r w:rsidRPr="00322787">
        <w:rPr>
          <w:rFonts w:ascii="Arial" w:hAnsi="Arial" w:cs="Arial"/>
          <w:b/>
          <w:bCs/>
          <w:i/>
          <w:iCs/>
          <w:sz w:val="20"/>
          <w:szCs w:val="20"/>
        </w:rPr>
        <w:t>Gender Differences in Tea, Coffee, and Cognitive Decline in the Elderly: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w:t>
      </w:r>
      <w:r w:rsidR="00E7581F">
        <w:rPr>
          <w:rFonts w:ascii="Arial" w:hAnsi="Arial" w:cs="Arial"/>
          <w:sz w:val="20"/>
          <w:szCs w:val="20"/>
        </w:rPr>
        <w:t>lzheimers.Dis</w:t>
      </w:r>
      <w:proofErr w:type="spellEnd"/>
      <w:r w:rsidR="00E7581F">
        <w:rPr>
          <w:rFonts w:ascii="Arial" w:hAnsi="Arial" w:cs="Arial"/>
          <w:sz w:val="20"/>
          <w:szCs w:val="20"/>
        </w:rPr>
        <w:t xml:space="preserve">., Aug. 12, 2011. </w:t>
      </w:r>
      <w:r w:rsidRPr="00322787">
        <w:rPr>
          <w:rFonts w:ascii="Arial" w:hAnsi="Arial" w:cs="Arial"/>
          <w:sz w:val="20"/>
          <w:szCs w:val="20"/>
        </w:rPr>
        <w:t>PM:21841254. PMC3577072.</w:t>
      </w:r>
    </w:p>
    <w:p w14:paraId="4E7D3C5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Arking DE, </w:t>
      </w:r>
      <w:proofErr w:type="spellStart"/>
      <w:r w:rsidRPr="00322787">
        <w:rPr>
          <w:rFonts w:ascii="Arial" w:hAnsi="Arial" w:cs="Arial"/>
          <w:sz w:val="20"/>
          <w:szCs w:val="20"/>
        </w:rPr>
        <w:t>Junttila</w:t>
      </w:r>
      <w:proofErr w:type="spellEnd"/>
      <w:r w:rsidRPr="00322787">
        <w:rPr>
          <w:rFonts w:ascii="Arial" w:hAnsi="Arial" w:cs="Arial"/>
          <w:sz w:val="20"/>
          <w:szCs w:val="20"/>
        </w:rPr>
        <w:t xml:space="preserve"> MJ, Goyette P, Huertas-Vazquez A,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w:t>
      </w:r>
      <w:proofErr w:type="spellStart"/>
      <w:r w:rsidRPr="00322787">
        <w:rPr>
          <w:rFonts w:ascii="Arial" w:hAnsi="Arial" w:cs="Arial"/>
          <w:sz w:val="20"/>
          <w:szCs w:val="20"/>
        </w:rPr>
        <w:t>Blom</w:t>
      </w:r>
      <w:proofErr w:type="spellEnd"/>
      <w:r w:rsidRPr="00322787">
        <w:rPr>
          <w:rFonts w:ascii="Arial" w:hAnsi="Arial" w:cs="Arial"/>
          <w:sz w:val="20"/>
          <w:szCs w:val="20"/>
        </w:rPr>
        <w:t xml:space="preserve"> MT,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w:t>
      </w:r>
      <w:proofErr w:type="spellStart"/>
      <w:r w:rsidRPr="00322787">
        <w:rPr>
          <w:rFonts w:ascii="Arial" w:hAnsi="Arial" w:cs="Arial"/>
          <w:sz w:val="20"/>
          <w:szCs w:val="20"/>
        </w:rPr>
        <w:t>Reinier</w:t>
      </w:r>
      <w:proofErr w:type="spellEnd"/>
      <w:r w:rsidRPr="00322787">
        <w:rPr>
          <w:rFonts w:ascii="Arial" w:hAnsi="Arial" w:cs="Arial"/>
          <w:sz w:val="20"/>
          <w:szCs w:val="20"/>
        </w:rPr>
        <w:t xml:space="preserve"> K, Teodorescu C, </w:t>
      </w:r>
      <w:proofErr w:type="spellStart"/>
      <w:r w:rsidRPr="00322787">
        <w:rPr>
          <w:rFonts w:ascii="Arial" w:hAnsi="Arial" w:cs="Arial"/>
          <w:sz w:val="20"/>
          <w:szCs w:val="20"/>
        </w:rPr>
        <w:t>Uy-Evanado</w:t>
      </w:r>
      <w:proofErr w:type="spellEnd"/>
      <w:r w:rsidRPr="00322787">
        <w:rPr>
          <w:rFonts w:ascii="Arial" w:hAnsi="Arial" w:cs="Arial"/>
          <w:sz w:val="20"/>
          <w:szCs w:val="20"/>
        </w:rPr>
        <w:t xml:space="preserve"> A, Carter-Monroe N, </w:t>
      </w:r>
      <w:proofErr w:type="spellStart"/>
      <w:r w:rsidRPr="00322787">
        <w:rPr>
          <w:rFonts w:ascii="Arial" w:hAnsi="Arial" w:cs="Arial"/>
          <w:sz w:val="20"/>
          <w:szCs w:val="20"/>
        </w:rPr>
        <w:t>Kaikkonen</w:t>
      </w:r>
      <w:proofErr w:type="spellEnd"/>
      <w:r w:rsidRPr="00322787">
        <w:rPr>
          <w:rFonts w:ascii="Arial" w:hAnsi="Arial" w:cs="Arial"/>
          <w:sz w:val="20"/>
          <w:szCs w:val="20"/>
        </w:rPr>
        <w:t xml:space="preserve"> KS, </w:t>
      </w:r>
      <w:proofErr w:type="spellStart"/>
      <w:r w:rsidRPr="00322787">
        <w:rPr>
          <w:rFonts w:ascii="Arial" w:hAnsi="Arial" w:cs="Arial"/>
          <w:sz w:val="20"/>
          <w:szCs w:val="20"/>
        </w:rPr>
        <w:t>Kortelainen</w:t>
      </w:r>
      <w:proofErr w:type="spellEnd"/>
      <w:r w:rsidRPr="00322787">
        <w:rPr>
          <w:rFonts w:ascii="Arial" w:hAnsi="Arial" w:cs="Arial"/>
          <w:sz w:val="20"/>
          <w:szCs w:val="20"/>
        </w:rPr>
        <w:t xml:space="preserve"> ML, Boucher G, </w:t>
      </w:r>
      <w:proofErr w:type="spellStart"/>
      <w:r w:rsidRPr="00322787">
        <w:rPr>
          <w:rFonts w:ascii="Arial" w:hAnsi="Arial" w:cs="Arial"/>
          <w:sz w:val="20"/>
          <w:szCs w:val="20"/>
        </w:rPr>
        <w:t>Lagace</w:t>
      </w:r>
      <w:proofErr w:type="spellEnd"/>
      <w:r w:rsidRPr="00322787">
        <w:rPr>
          <w:rFonts w:ascii="Arial" w:hAnsi="Arial" w:cs="Arial"/>
          <w:sz w:val="20"/>
          <w:szCs w:val="20"/>
        </w:rPr>
        <w:t xml:space="preserve"> C, </w:t>
      </w:r>
      <w:proofErr w:type="spellStart"/>
      <w:r w:rsidRPr="00322787">
        <w:rPr>
          <w:rFonts w:ascii="Arial" w:hAnsi="Arial" w:cs="Arial"/>
          <w:sz w:val="20"/>
          <w:szCs w:val="20"/>
        </w:rPr>
        <w:t>Moes</w:t>
      </w:r>
      <w:proofErr w:type="spellEnd"/>
      <w:r w:rsidRPr="00322787">
        <w:rPr>
          <w:rFonts w:ascii="Arial" w:hAnsi="Arial" w:cs="Arial"/>
          <w:sz w:val="20"/>
          <w:szCs w:val="20"/>
        </w:rPr>
        <w:t xml:space="preserve"> A, Zhao X, </w:t>
      </w:r>
      <w:proofErr w:type="spellStart"/>
      <w:r w:rsidRPr="00322787">
        <w:rPr>
          <w:rFonts w:ascii="Arial" w:hAnsi="Arial" w:cs="Arial"/>
          <w:sz w:val="20"/>
          <w:szCs w:val="20"/>
        </w:rPr>
        <w:t>Kolodgie</w:t>
      </w:r>
      <w:proofErr w:type="spellEnd"/>
      <w:r w:rsidRPr="00322787">
        <w:rPr>
          <w:rFonts w:ascii="Arial" w:hAnsi="Arial" w:cs="Arial"/>
          <w:sz w:val="20"/>
          <w:szCs w:val="20"/>
        </w:rPr>
        <w:t xml:space="preserve"> F,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lastRenderedPageBreak/>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Marsman</w:t>
      </w:r>
      <w:proofErr w:type="spellEnd"/>
      <w:r w:rsidRPr="00322787">
        <w:rPr>
          <w:rFonts w:ascii="Arial" w:hAnsi="Arial" w:cs="Arial"/>
          <w:sz w:val="20"/>
          <w:szCs w:val="20"/>
        </w:rPr>
        <w:t xml:space="preserve"> RF, </w:t>
      </w:r>
      <w:proofErr w:type="spellStart"/>
      <w:r w:rsidRPr="00322787">
        <w:rPr>
          <w:rFonts w:ascii="Arial" w:hAnsi="Arial" w:cs="Arial"/>
          <w:sz w:val="20"/>
          <w:szCs w:val="20"/>
        </w:rPr>
        <w:t>Pazoki</w:t>
      </w:r>
      <w:proofErr w:type="spellEnd"/>
      <w:r w:rsidRPr="00322787">
        <w:rPr>
          <w:rFonts w:ascii="Arial" w:hAnsi="Arial" w:cs="Arial"/>
          <w:sz w:val="20"/>
          <w:szCs w:val="20"/>
        </w:rPr>
        <w:t xml:space="preserve"> R, </w:t>
      </w:r>
      <w:proofErr w:type="spellStart"/>
      <w:r w:rsidRPr="00322787">
        <w:rPr>
          <w:rFonts w:ascii="Arial" w:hAnsi="Arial" w:cs="Arial"/>
          <w:sz w:val="20"/>
          <w:szCs w:val="20"/>
        </w:rPr>
        <w:t>Bardai</w:t>
      </w:r>
      <w:proofErr w:type="spellEnd"/>
      <w:r w:rsidRPr="00322787">
        <w:rPr>
          <w:rFonts w:ascii="Arial" w:hAnsi="Arial" w:cs="Arial"/>
          <w:sz w:val="20"/>
          <w:szCs w:val="20"/>
        </w:rPr>
        <w:t xml:space="preserve"> A, </w:t>
      </w:r>
      <w:proofErr w:type="spellStart"/>
      <w:r w:rsidRPr="00322787">
        <w:rPr>
          <w:rFonts w:ascii="Arial" w:hAnsi="Arial" w:cs="Arial"/>
          <w:sz w:val="20"/>
          <w:szCs w:val="20"/>
        </w:rPr>
        <w:t>Koster</w:t>
      </w:r>
      <w:proofErr w:type="spellEnd"/>
      <w:r w:rsidRPr="00322787">
        <w:rPr>
          <w:rFonts w:ascii="Arial" w:hAnsi="Arial" w:cs="Arial"/>
          <w:sz w:val="20"/>
          <w:szCs w:val="20"/>
        </w:rPr>
        <w:t xml:space="preserve"> RW, Dehghan A, Hwang SJ, Bhatnagar P, Post W, Hilton G,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Li M,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Ehret G, Boerwinkle E, Coresh J, Kao WH, Psaty BM, Tomaselli GF, Sotoodehnia N, Siscovick DS, Burke GL, </w:t>
      </w:r>
      <w:proofErr w:type="spellStart"/>
      <w:r w:rsidRPr="00322787">
        <w:rPr>
          <w:rFonts w:ascii="Arial" w:hAnsi="Arial" w:cs="Arial"/>
          <w:sz w:val="20"/>
          <w:szCs w:val="20"/>
        </w:rPr>
        <w:t>Marban</w:t>
      </w:r>
      <w:proofErr w:type="spellEnd"/>
      <w:r w:rsidRPr="00322787">
        <w:rPr>
          <w:rFonts w:ascii="Arial" w:hAnsi="Arial" w:cs="Arial"/>
          <w:sz w:val="20"/>
          <w:szCs w:val="20"/>
        </w:rPr>
        <w:t xml:space="preserve"> E, Spooner PM,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Jui</w:t>
      </w:r>
      <w:proofErr w:type="spellEnd"/>
      <w:r w:rsidRPr="00322787">
        <w:rPr>
          <w:rFonts w:ascii="Arial" w:hAnsi="Arial" w:cs="Arial"/>
          <w:sz w:val="20"/>
          <w:szCs w:val="20"/>
        </w:rPr>
        <w:t xml:space="preserve"> J, </w:t>
      </w:r>
      <w:proofErr w:type="spellStart"/>
      <w:r w:rsidRPr="00322787">
        <w:rPr>
          <w:rFonts w:ascii="Arial" w:hAnsi="Arial" w:cs="Arial"/>
          <w:sz w:val="20"/>
          <w:szCs w:val="20"/>
        </w:rPr>
        <w:t>Gunson</w:t>
      </w:r>
      <w:proofErr w:type="spellEnd"/>
      <w:r w:rsidRPr="00322787">
        <w:rPr>
          <w:rFonts w:ascii="Arial" w:hAnsi="Arial" w:cs="Arial"/>
          <w:sz w:val="20"/>
          <w:szCs w:val="20"/>
        </w:rPr>
        <w:t xml:space="preserve"> K, </w:t>
      </w:r>
      <w:proofErr w:type="spellStart"/>
      <w:r w:rsidRPr="00322787">
        <w:rPr>
          <w:rFonts w:ascii="Arial" w:hAnsi="Arial" w:cs="Arial"/>
          <w:sz w:val="20"/>
          <w:szCs w:val="20"/>
        </w:rPr>
        <w:t>Kesaniemi</w:t>
      </w:r>
      <w:proofErr w:type="spellEnd"/>
      <w:r w:rsidRPr="00322787">
        <w:rPr>
          <w:rFonts w:ascii="Arial" w:hAnsi="Arial" w:cs="Arial"/>
          <w:sz w:val="20"/>
          <w:szCs w:val="20"/>
        </w:rPr>
        <w:t xml:space="preserve"> YA, Wilde AA, Tardif JC, O'Donnell CJ, </w:t>
      </w:r>
      <w:proofErr w:type="spellStart"/>
      <w:r w:rsidRPr="00322787">
        <w:rPr>
          <w:rFonts w:ascii="Arial" w:hAnsi="Arial" w:cs="Arial"/>
          <w:sz w:val="20"/>
          <w:szCs w:val="20"/>
        </w:rPr>
        <w:t>Bezzina</w:t>
      </w:r>
      <w:proofErr w:type="spellEnd"/>
      <w:r w:rsidRPr="00322787">
        <w:rPr>
          <w:rFonts w:ascii="Arial" w:hAnsi="Arial" w:cs="Arial"/>
          <w:sz w:val="20"/>
          <w:szCs w:val="20"/>
        </w:rPr>
        <w:t xml:space="preserve"> CR, </w:t>
      </w:r>
      <w:proofErr w:type="spellStart"/>
      <w:r w:rsidRPr="00322787">
        <w:rPr>
          <w:rFonts w:ascii="Arial" w:hAnsi="Arial" w:cs="Arial"/>
          <w:sz w:val="20"/>
          <w:szCs w:val="20"/>
        </w:rPr>
        <w:t>Virmani</w:t>
      </w:r>
      <w:proofErr w:type="spellEnd"/>
      <w:r w:rsidRPr="00322787">
        <w:rPr>
          <w:rFonts w:ascii="Arial" w:hAnsi="Arial" w:cs="Arial"/>
          <w:sz w:val="20"/>
          <w:szCs w:val="20"/>
        </w:rPr>
        <w:t xml:space="preserve"> R, Stricker BH, Tan HL, Albert CM,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proofErr w:type="spellStart"/>
      <w:r w:rsidRPr="00322787">
        <w:rPr>
          <w:rFonts w:ascii="Arial" w:hAnsi="Arial" w:cs="Arial"/>
          <w:sz w:val="20"/>
          <w:szCs w:val="20"/>
        </w:rPr>
        <w:t>Rioux</w:t>
      </w:r>
      <w:proofErr w:type="spellEnd"/>
      <w:r w:rsidRPr="00322787">
        <w:rPr>
          <w:rFonts w:ascii="Arial" w:hAnsi="Arial" w:cs="Arial"/>
          <w:sz w:val="20"/>
          <w:szCs w:val="20"/>
        </w:rPr>
        <w:t xml:space="preserve"> JD, </w:t>
      </w:r>
      <w:proofErr w:type="spellStart"/>
      <w:r w:rsidRPr="00322787">
        <w:rPr>
          <w:rFonts w:ascii="Arial" w:hAnsi="Arial" w:cs="Arial"/>
          <w:sz w:val="20"/>
          <w:szCs w:val="20"/>
        </w:rPr>
        <w:t>Huikuri</w:t>
      </w:r>
      <w:proofErr w:type="spellEnd"/>
      <w:r w:rsidRPr="00322787">
        <w:rPr>
          <w:rFonts w:ascii="Arial" w:hAnsi="Arial" w:cs="Arial"/>
          <w:sz w:val="20"/>
          <w:szCs w:val="20"/>
        </w:rPr>
        <w:t xml:space="preserve"> HV, </w:t>
      </w:r>
      <w:proofErr w:type="spellStart"/>
      <w:r w:rsidRPr="00322787">
        <w:rPr>
          <w:rFonts w:ascii="Arial" w:hAnsi="Arial" w:cs="Arial"/>
          <w:sz w:val="20"/>
          <w:szCs w:val="20"/>
        </w:rPr>
        <w:t>Chugh</w:t>
      </w:r>
      <w:proofErr w:type="spellEnd"/>
      <w:r w:rsidRPr="00322787">
        <w:rPr>
          <w:rFonts w:ascii="Arial" w:hAnsi="Arial" w:cs="Arial"/>
          <w:sz w:val="20"/>
          <w:szCs w:val="20"/>
        </w:rPr>
        <w:t xml:space="preserve"> SS. </w:t>
      </w:r>
      <w:r w:rsidRPr="00322787">
        <w:rPr>
          <w:rFonts w:ascii="Arial" w:hAnsi="Arial" w:cs="Arial"/>
          <w:b/>
          <w:bCs/>
          <w:i/>
          <w:iCs/>
          <w:sz w:val="20"/>
          <w:szCs w:val="20"/>
        </w:rPr>
        <w:t>Identification of a sudden cardiac death susceptibility locus at 2q24.2 through genome-wide association in European ancestry individuals</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2011. Vol. 7, issue 6, pp. e1002158. PM:21738491. PMC3128111.</w:t>
      </w:r>
    </w:p>
    <w:p w14:paraId="3581BEF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Avery CL, He Q, North KE,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Boerwinkle 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Kooperberg C, Meigs JB, Pankow JS, Pendergrass SA, Psaty BM, Ritchie MD, Rotter JI, Taylor KD</w:t>
      </w:r>
      <w:r w:rsidR="00E7581F">
        <w:rPr>
          <w:rFonts w:ascii="Arial" w:hAnsi="Arial" w:cs="Arial"/>
          <w:sz w:val="20"/>
          <w:szCs w:val="20"/>
        </w:rPr>
        <w:t xml:space="preserve">, Wilkens LR, </w:t>
      </w:r>
      <w:proofErr w:type="spellStart"/>
      <w:r w:rsidR="00E7581F">
        <w:rPr>
          <w:rFonts w:ascii="Arial" w:hAnsi="Arial" w:cs="Arial"/>
          <w:sz w:val="20"/>
          <w:szCs w:val="20"/>
        </w:rPr>
        <w:t>Heiss</w:t>
      </w:r>
      <w:proofErr w:type="spellEnd"/>
      <w:r w:rsidR="00E7581F">
        <w:rPr>
          <w:rFonts w:ascii="Arial" w:hAnsi="Arial" w:cs="Arial"/>
          <w:sz w:val="20"/>
          <w:szCs w:val="20"/>
        </w:rPr>
        <w:t xml:space="preserve"> G, Lin DY. </w:t>
      </w:r>
      <w:r w:rsidRPr="00322787">
        <w:rPr>
          <w:rFonts w:ascii="Arial" w:hAnsi="Arial" w:cs="Arial"/>
          <w:b/>
          <w:bCs/>
          <w:i/>
          <w:iCs/>
          <w:sz w:val="20"/>
          <w:szCs w:val="20"/>
        </w:rPr>
        <w:t>A phenomics-based strategy identifies loci on APOC1, BRAP, and PLCG1 associated with metabolic syndrome phenotype domains</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2011. Vol. 7, issue 10, pp. e1002322. PM:22022282. PMC3192835.</w:t>
      </w:r>
    </w:p>
    <w:p w14:paraId="4D88A56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Barasch E, Gottdiener JS,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Han J, Ko</w:t>
      </w:r>
      <w:r w:rsidR="00E7581F">
        <w:rPr>
          <w:rFonts w:ascii="Arial" w:hAnsi="Arial" w:cs="Arial"/>
          <w:sz w:val="20"/>
          <w:szCs w:val="20"/>
        </w:rPr>
        <w:t>p WJ, Tracy RP.</w:t>
      </w:r>
      <w:r w:rsidRPr="00322787">
        <w:rPr>
          <w:rFonts w:ascii="Arial" w:hAnsi="Arial" w:cs="Arial"/>
          <w:sz w:val="20"/>
          <w:szCs w:val="20"/>
        </w:rPr>
        <w:t xml:space="preserve"> </w:t>
      </w:r>
      <w:r w:rsidRPr="00322787">
        <w:rPr>
          <w:rFonts w:ascii="Arial" w:hAnsi="Arial" w:cs="Arial"/>
          <w:b/>
          <w:bCs/>
          <w:i/>
          <w:iCs/>
          <w:sz w:val="20"/>
          <w:szCs w:val="20"/>
        </w:rPr>
        <w:t>The Relationship between Serum Markers of Collagen Turnover and Cardiovascular Outcome in the Elderly: The Cardiovascular Health Study</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w:t>
      </w:r>
      <w:r w:rsidR="00E7581F">
        <w:rPr>
          <w:rFonts w:ascii="Arial" w:hAnsi="Arial" w:cs="Arial"/>
          <w:sz w:val="20"/>
          <w:szCs w:val="20"/>
        </w:rPr>
        <w:t>irc.Heart</w:t>
      </w:r>
      <w:proofErr w:type="spellEnd"/>
      <w:r w:rsidR="00E7581F">
        <w:rPr>
          <w:rFonts w:ascii="Arial" w:hAnsi="Arial" w:cs="Arial"/>
          <w:sz w:val="20"/>
          <w:szCs w:val="20"/>
        </w:rPr>
        <w:t xml:space="preserve"> Fail., Sept. 7, 2011.</w:t>
      </w:r>
      <w:r w:rsidRPr="00322787">
        <w:rPr>
          <w:rFonts w:ascii="Arial" w:hAnsi="Arial" w:cs="Arial"/>
          <w:sz w:val="20"/>
          <w:szCs w:val="20"/>
        </w:rPr>
        <w:t xml:space="preserve"> PM:21900186. PMC3263368.</w:t>
      </w:r>
    </w:p>
    <w:p w14:paraId="0E3E7B2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Benke</w:t>
      </w:r>
      <w:proofErr w:type="spellEnd"/>
      <w:r w:rsidRPr="00322787">
        <w:rPr>
          <w:rFonts w:ascii="Arial" w:hAnsi="Arial" w:cs="Arial"/>
          <w:sz w:val="20"/>
          <w:szCs w:val="20"/>
        </w:rPr>
        <w:t xml:space="preserve"> KS, Carlson MC, Doan BQ, Walston JD, Xue QL, Reiner AP, Fried LP, Arking</w:t>
      </w:r>
      <w:r w:rsidR="00E7581F">
        <w:rPr>
          <w:rFonts w:ascii="Arial" w:hAnsi="Arial" w:cs="Arial"/>
          <w:sz w:val="20"/>
          <w:szCs w:val="20"/>
        </w:rPr>
        <w:t xml:space="preserve"> DE, </w:t>
      </w:r>
      <w:proofErr w:type="spellStart"/>
      <w:r w:rsidR="00E7581F">
        <w:rPr>
          <w:rFonts w:ascii="Arial" w:hAnsi="Arial" w:cs="Arial"/>
          <w:sz w:val="20"/>
          <w:szCs w:val="20"/>
        </w:rPr>
        <w:t>Chakravarti</w:t>
      </w:r>
      <w:proofErr w:type="spellEnd"/>
      <w:r w:rsidR="00E7581F">
        <w:rPr>
          <w:rFonts w:ascii="Arial" w:hAnsi="Arial" w:cs="Arial"/>
          <w:sz w:val="20"/>
          <w:szCs w:val="20"/>
        </w:rPr>
        <w:t xml:space="preserve"> A, </w:t>
      </w:r>
      <w:proofErr w:type="spellStart"/>
      <w:r w:rsidR="00E7581F">
        <w:rPr>
          <w:rFonts w:ascii="Arial" w:hAnsi="Arial" w:cs="Arial"/>
          <w:sz w:val="20"/>
          <w:szCs w:val="20"/>
        </w:rPr>
        <w:t>Fallin</w:t>
      </w:r>
      <w:proofErr w:type="spellEnd"/>
      <w:r w:rsidR="00E7581F">
        <w:rPr>
          <w:rFonts w:ascii="Arial" w:hAnsi="Arial" w:cs="Arial"/>
          <w:sz w:val="20"/>
          <w:szCs w:val="20"/>
        </w:rPr>
        <w:t xml:space="preserve"> MD. </w:t>
      </w:r>
      <w:r w:rsidRPr="00322787">
        <w:rPr>
          <w:rFonts w:ascii="Arial" w:hAnsi="Arial" w:cs="Arial"/>
          <w:b/>
          <w:bCs/>
          <w:i/>
          <w:iCs/>
          <w:sz w:val="20"/>
          <w:szCs w:val="20"/>
        </w:rPr>
        <w:t>The association of genetic variants in interleukin-1 genes with cognition: Findings from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Exp.Gerontol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2011. Vol. 46, issue 12, pp. 1010-1019. PM:21968104. PMC3689225.</w:t>
      </w:r>
    </w:p>
    <w:p w14:paraId="0E0717A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Bis JC,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Isaacs A,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Schminke</w:t>
      </w:r>
      <w:proofErr w:type="spellEnd"/>
      <w:r w:rsidRPr="00322787">
        <w:rPr>
          <w:rFonts w:ascii="Arial" w:hAnsi="Arial" w:cs="Arial"/>
          <w:sz w:val="20"/>
          <w:szCs w:val="20"/>
        </w:rPr>
        <w:t xml:space="preserve"> U, Post WS, Smith AV,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Markus HS, Schmidt R, Huffman JE,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Baumert J, </w:t>
      </w:r>
      <w:proofErr w:type="spellStart"/>
      <w:r w:rsidRPr="00322787">
        <w:rPr>
          <w:rFonts w:ascii="Arial" w:hAnsi="Arial" w:cs="Arial"/>
          <w:sz w:val="20"/>
          <w:szCs w:val="20"/>
        </w:rPr>
        <w:t>Munzel</w:t>
      </w:r>
      <w:proofErr w:type="spellEnd"/>
      <w:r w:rsidRPr="00322787">
        <w:rPr>
          <w:rFonts w:ascii="Arial" w:hAnsi="Arial" w:cs="Arial"/>
          <w:sz w:val="20"/>
          <w:szCs w:val="20"/>
        </w:rPr>
        <w:t xml:space="preserve"> T, Heckbert SR, Dehghan A, North K,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 Bevan S, </w:t>
      </w:r>
      <w:proofErr w:type="spellStart"/>
      <w:r w:rsidRPr="00322787">
        <w:rPr>
          <w:rFonts w:ascii="Arial" w:hAnsi="Arial" w:cs="Arial"/>
          <w:sz w:val="20"/>
          <w:szCs w:val="20"/>
        </w:rPr>
        <w:t>Stoegerer</w:t>
      </w:r>
      <w:proofErr w:type="spellEnd"/>
      <w:r w:rsidRPr="00322787">
        <w:rPr>
          <w:rFonts w:ascii="Arial" w:hAnsi="Arial" w:cs="Arial"/>
          <w:sz w:val="20"/>
          <w:szCs w:val="20"/>
        </w:rPr>
        <w:t xml:space="preserve"> EM, Hayward C,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Schillert</w:t>
      </w:r>
      <w:proofErr w:type="spellEnd"/>
      <w:r w:rsidRPr="00322787">
        <w:rPr>
          <w:rFonts w:ascii="Arial" w:hAnsi="Arial" w:cs="Arial"/>
          <w:sz w:val="20"/>
          <w:szCs w:val="20"/>
        </w:rPr>
        <w:t xml:space="preserve"> A,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Cheng YC, </w:t>
      </w:r>
      <w:proofErr w:type="spellStart"/>
      <w:r w:rsidRPr="00322787">
        <w:rPr>
          <w:rFonts w:ascii="Arial" w:hAnsi="Arial" w:cs="Arial"/>
          <w:sz w:val="20"/>
          <w:szCs w:val="20"/>
        </w:rPr>
        <w:t>Thorsson</w:t>
      </w:r>
      <w:proofErr w:type="spellEnd"/>
      <w:r w:rsidRPr="00322787">
        <w:rPr>
          <w:rFonts w:ascii="Arial" w:hAnsi="Arial" w:cs="Arial"/>
          <w:sz w:val="20"/>
          <w:szCs w:val="20"/>
        </w:rPr>
        <w:t xml:space="preserve"> B, Fox CS, Rice K,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Halperin E, Petrovic KE, </w:t>
      </w:r>
      <w:proofErr w:type="spellStart"/>
      <w:r w:rsidRPr="00322787">
        <w:rPr>
          <w:rFonts w:ascii="Arial" w:hAnsi="Arial" w:cs="Arial"/>
          <w:sz w:val="20"/>
          <w:szCs w:val="20"/>
        </w:rPr>
        <w:t>Peltonen</w:t>
      </w:r>
      <w:proofErr w:type="spellEnd"/>
      <w:r w:rsidRPr="00322787">
        <w:rPr>
          <w:rFonts w:ascii="Arial" w:hAnsi="Arial" w:cs="Arial"/>
          <w:sz w:val="20"/>
          <w:szCs w:val="20"/>
        </w:rPr>
        <w:t xml:space="preserve"> L, Wichmann HE, Schnabel RB, Dorr M,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 Kathiresan S, Reilly MP, the </w:t>
      </w:r>
      <w:proofErr w:type="spellStart"/>
      <w:r w:rsidRPr="00322787">
        <w:rPr>
          <w:rFonts w:ascii="Arial" w:hAnsi="Arial" w:cs="Arial"/>
          <w:sz w:val="20"/>
          <w:szCs w:val="20"/>
        </w:rPr>
        <w:t>CARDIoGRAM</w:t>
      </w:r>
      <w:proofErr w:type="spellEnd"/>
      <w:r w:rsidRPr="00322787">
        <w:rPr>
          <w:rFonts w:ascii="Arial" w:hAnsi="Arial" w:cs="Arial"/>
          <w:sz w:val="20"/>
          <w:szCs w:val="20"/>
        </w:rPr>
        <w:t xml:space="preserve"> Consortium, Taylor K,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 Couper DJ, Sitzer M,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Wild PS, </w:t>
      </w:r>
      <w:proofErr w:type="spellStart"/>
      <w:r w:rsidRPr="00322787">
        <w:rPr>
          <w:rFonts w:ascii="Arial" w:hAnsi="Arial" w:cs="Arial"/>
          <w:sz w:val="20"/>
          <w:szCs w:val="20"/>
        </w:rPr>
        <w:t>Orru</w:t>
      </w:r>
      <w:proofErr w:type="spellEnd"/>
      <w:r w:rsidRPr="00322787">
        <w:rPr>
          <w:rFonts w:ascii="Arial" w:hAnsi="Arial" w:cs="Arial"/>
          <w:sz w:val="20"/>
          <w:szCs w:val="20"/>
        </w:rPr>
        <w:t xml:space="preserve"> M, </w:t>
      </w:r>
      <w:proofErr w:type="spellStart"/>
      <w:r w:rsidRPr="00322787">
        <w:rPr>
          <w:rFonts w:ascii="Arial" w:hAnsi="Arial" w:cs="Arial"/>
          <w:sz w:val="20"/>
          <w:szCs w:val="20"/>
        </w:rPr>
        <w:t>Ludemann</w:t>
      </w:r>
      <w:proofErr w:type="spellEnd"/>
      <w:r w:rsidRPr="00322787">
        <w:rPr>
          <w:rFonts w:ascii="Arial" w:hAnsi="Arial" w:cs="Arial"/>
          <w:sz w:val="20"/>
          <w:szCs w:val="20"/>
        </w:rPr>
        <w:t xml:space="preserve"> J,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White CC, Rotter JI,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Seissler</w:t>
      </w:r>
      <w:proofErr w:type="spellEnd"/>
      <w:r w:rsidRPr="00322787">
        <w:rPr>
          <w:rFonts w:ascii="Arial" w:hAnsi="Arial" w:cs="Arial"/>
          <w:sz w:val="20"/>
          <w:szCs w:val="20"/>
        </w:rPr>
        <w:t xml:space="preserve"> J, Zeller T, </w:t>
      </w:r>
      <w:proofErr w:type="spellStart"/>
      <w:r w:rsidRPr="00322787">
        <w:rPr>
          <w:rFonts w:ascii="Arial" w:hAnsi="Arial" w:cs="Arial"/>
          <w:sz w:val="20"/>
          <w:szCs w:val="20"/>
        </w:rPr>
        <w:t>Usala</w:t>
      </w:r>
      <w:proofErr w:type="spellEnd"/>
      <w:r w:rsidRPr="00322787">
        <w:rPr>
          <w:rFonts w:ascii="Arial" w:hAnsi="Arial" w:cs="Arial"/>
          <w:sz w:val="20"/>
          <w:szCs w:val="20"/>
        </w:rPr>
        <w:t xml:space="preserve"> G, Ernst F,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D'Agostino RB, Sr., O'Leary DH, Ballantyne C, </w:t>
      </w:r>
      <w:proofErr w:type="spellStart"/>
      <w:r w:rsidRPr="00322787">
        <w:rPr>
          <w:rFonts w:ascii="Arial" w:hAnsi="Arial" w:cs="Arial"/>
          <w:sz w:val="20"/>
          <w:szCs w:val="20"/>
        </w:rPr>
        <w:t>Thiery</w:t>
      </w:r>
      <w:proofErr w:type="spellEnd"/>
      <w:r w:rsidRPr="00322787">
        <w:rPr>
          <w:rFonts w:ascii="Arial" w:hAnsi="Arial" w:cs="Arial"/>
          <w:sz w:val="20"/>
          <w:szCs w:val="20"/>
        </w:rPr>
        <w:t xml:space="preserve"> J, Ziegler A,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w:t>
      </w:r>
      <w:proofErr w:type="spellStart"/>
      <w:r w:rsidRPr="00322787">
        <w:rPr>
          <w:rFonts w:ascii="Arial" w:hAnsi="Arial" w:cs="Arial"/>
          <w:sz w:val="20"/>
          <w:szCs w:val="20"/>
        </w:rPr>
        <w:t>Chilukoti</w:t>
      </w:r>
      <w:proofErr w:type="spellEnd"/>
      <w:r w:rsidRPr="00322787">
        <w:rPr>
          <w:rFonts w:ascii="Arial" w:hAnsi="Arial" w:cs="Arial"/>
          <w:sz w:val="20"/>
          <w:szCs w:val="20"/>
        </w:rPr>
        <w:t xml:space="preserve"> RK, Harris TB, Wolf PA, Psaty BM,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Li X, </w:t>
      </w:r>
      <w:proofErr w:type="spellStart"/>
      <w:r w:rsidRPr="00322787">
        <w:rPr>
          <w:rFonts w:ascii="Arial" w:hAnsi="Arial" w:cs="Arial"/>
          <w:sz w:val="20"/>
          <w:szCs w:val="20"/>
        </w:rPr>
        <w:t>Rathmann</w:t>
      </w:r>
      <w:proofErr w:type="spellEnd"/>
      <w:r w:rsidRPr="00322787">
        <w:rPr>
          <w:rFonts w:ascii="Arial" w:hAnsi="Arial" w:cs="Arial"/>
          <w:sz w:val="20"/>
          <w:szCs w:val="20"/>
        </w:rPr>
        <w:t xml:space="preserve"> W,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Boerwinkle E, Klopp N, Schmidt H, Wilson JF,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Koenig W, </w:t>
      </w:r>
      <w:proofErr w:type="spellStart"/>
      <w:r w:rsidRPr="00322787">
        <w:rPr>
          <w:rFonts w:ascii="Arial" w:hAnsi="Arial" w:cs="Arial"/>
          <w:sz w:val="20"/>
          <w:szCs w:val="20"/>
        </w:rPr>
        <w:t>Blankenberg</w:t>
      </w:r>
      <w:proofErr w:type="spellEnd"/>
      <w:r w:rsidRPr="00322787">
        <w:rPr>
          <w:rFonts w:ascii="Arial" w:hAnsi="Arial" w:cs="Arial"/>
          <w:sz w:val="20"/>
          <w:szCs w:val="20"/>
        </w:rPr>
        <w:t xml:space="preserve"> S, Newman AB,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CV, </w:t>
      </w:r>
      <w:proofErr w:type="spellStart"/>
      <w:r w:rsidRPr="00322787">
        <w:rPr>
          <w:rFonts w:ascii="Arial" w:hAnsi="Arial" w:cs="Arial"/>
          <w:sz w:val="20"/>
          <w:szCs w:val="20"/>
        </w:rPr>
        <w:t>Scuteri</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Mitchell BD,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O'Donnell CJ. </w:t>
      </w:r>
      <w:r w:rsidRPr="00322787">
        <w:rPr>
          <w:rFonts w:ascii="Arial" w:hAnsi="Arial" w:cs="Arial"/>
          <w:b/>
          <w:bCs/>
          <w:i/>
          <w:iCs/>
          <w:sz w:val="20"/>
          <w:szCs w:val="20"/>
        </w:rPr>
        <w:t>Meta-analysis of genome-wide association studies from the CHARGE consortium identifies common variants associated with carotid intima media thickness and plaque</w:t>
      </w:r>
      <w:r w:rsidRPr="00322787">
        <w:rPr>
          <w:rFonts w:ascii="Arial" w:hAnsi="Arial" w:cs="Arial"/>
          <w:b/>
          <w:bCs/>
          <w:sz w:val="20"/>
          <w:szCs w:val="20"/>
        </w:rPr>
        <w:t xml:space="preserve">. </w:t>
      </w:r>
      <w:r w:rsidRPr="00322787">
        <w:rPr>
          <w:rFonts w:ascii="Arial" w:hAnsi="Arial" w:cs="Arial"/>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Sept. 11, 2011. PM:</w:t>
      </w:r>
      <w:r w:rsidR="004D7D97">
        <w:rPr>
          <w:rFonts w:ascii="Arial" w:hAnsi="Arial" w:cs="Arial"/>
          <w:sz w:val="20"/>
          <w:szCs w:val="20"/>
        </w:rPr>
        <w:t xml:space="preserve"> </w:t>
      </w:r>
      <w:r w:rsidRPr="00322787">
        <w:rPr>
          <w:rFonts w:ascii="Arial" w:hAnsi="Arial" w:cs="Arial"/>
          <w:sz w:val="20"/>
          <w:szCs w:val="20"/>
        </w:rPr>
        <w:t>21909108. PMC3257519.</w:t>
      </w:r>
    </w:p>
    <w:p w14:paraId="41233A0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Boger CA, Gorski M, Li M, Hoffmann MM, Huang C, Yang Q,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Krane V, </w:t>
      </w: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Wichmann HE, </w:t>
      </w:r>
      <w:proofErr w:type="spellStart"/>
      <w:r w:rsidRPr="00322787">
        <w:rPr>
          <w:rFonts w:ascii="Arial" w:hAnsi="Arial" w:cs="Arial"/>
          <w:sz w:val="20"/>
          <w:szCs w:val="20"/>
        </w:rPr>
        <w:t>Haak</w:t>
      </w:r>
      <w:proofErr w:type="spellEnd"/>
      <w:r w:rsidRPr="00322787">
        <w:rPr>
          <w:rFonts w:ascii="Arial" w:hAnsi="Arial" w:cs="Arial"/>
          <w:sz w:val="20"/>
          <w:szCs w:val="20"/>
        </w:rPr>
        <w:t xml:space="preserve"> T, </w:t>
      </w:r>
      <w:proofErr w:type="spellStart"/>
      <w:r w:rsidRPr="00322787">
        <w:rPr>
          <w:rFonts w:ascii="Arial" w:hAnsi="Arial" w:cs="Arial"/>
          <w:sz w:val="20"/>
          <w:szCs w:val="20"/>
        </w:rPr>
        <w:t>Boes</w:t>
      </w:r>
      <w:proofErr w:type="spellEnd"/>
      <w:r w:rsidRPr="00322787">
        <w:rPr>
          <w:rFonts w:ascii="Arial" w:hAnsi="Arial" w:cs="Arial"/>
          <w:sz w:val="20"/>
          <w:szCs w:val="20"/>
        </w:rPr>
        <w:t xml:space="preserve"> E, </w:t>
      </w:r>
      <w:proofErr w:type="spellStart"/>
      <w:r w:rsidRPr="00322787">
        <w:rPr>
          <w:rFonts w:ascii="Arial" w:hAnsi="Arial" w:cs="Arial"/>
          <w:sz w:val="20"/>
          <w:szCs w:val="20"/>
        </w:rPr>
        <w:t>Coassin</w:t>
      </w:r>
      <w:proofErr w:type="spellEnd"/>
      <w:r w:rsidRPr="00322787">
        <w:rPr>
          <w:rFonts w:ascii="Arial" w:hAnsi="Arial" w:cs="Arial"/>
          <w:sz w:val="20"/>
          <w:szCs w:val="20"/>
        </w:rPr>
        <w:t xml:space="preserve"> S, Coresh J,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w:t>
      </w:r>
      <w:proofErr w:type="spellStart"/>
      <w:r w:rsidRPr="00322787">
        <w:rPr>
          <w:rFonts w:ascii="Arial" w:hAnsi="Arial" w:cs="Arial"/>
          <w:sz w:val="20"/>
          <w:szCs w:val="20"/>
        </w:rPr>
        <w:t>Haun</w:t>
      </w:r>
      <w:proofErr w:type="spellEnd"/>
      <w:r w:rsidRPr="00322787">
        <w:rPr>
          <w:rFonts w:ascii="Arial" w:hAnsi="Arial" w:cs="Arial"/>
          <w:sz w:val="20"/>
          <w:szCs w:val="20"/>
        </w:rPr>
        <w:t xml:space="preserve"> M,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Li G, Shlipak MG, Powe N, Hwang SJ, Dehghan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Beckmann JS, Kramer BK,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Siscovick D, Rettig R,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w:t>
      </w:r>
      <w:proofErr w:type="spellStart"/>
      <w:r w:rsidRPr="00322787">
        <w:rPr>
          <w:rFonts w:ascii="Arial" w:hAnsi="Arial" w:cs="Arial"/>
          <w:sz w:val="20"/>
          <w:szCs w:val="20"/>
        </w:rPr>
        <w:t>Wanner</w:t>
      </w:r>
      <w:proofErr w:type="spellEnd"/>
      <w:r w:rsidRPr="00322787">
        <w:rPr>
          <w:rFonts w:ascii="Arial" w:hAnsi="Arial" w:cs="Arial"/>
          <w:sz w:val="20"/>
          <w:szCs w:val="20"/>
        </w:rPr>
        <w:t xml:space="preserve"> C, </w:t>
      </w:r>
      <w:proofErr w:type="spellStart"/>
      <w:r w:rsidRPr="00322787">
        <w:rPr>
          <w:rFonts w:ascii="Arial" w:hAnsi="Arial" w:cs="Arial"/>
          <w:sz w:val="20"/>
          <w:szCs w:val="20"/>
        </w:rPr>
        <w:t>Thadhani</w:t>
      </w:r>
      <w:proofErr w:type="spellEnd"/>
      <w:r w:rsidRPr="00322787">
        <w:rPr>
          <w:rFonts w:ascii="Arial" w:hAnsi="Arial" w:cs="Arial"/>
          <w:sz w:val="20"/>
          <w:szCs w:val="20"/>
        </w:rPr>
        <w:t xml:space="preserve"> RI, Heid IM, Fox CS, Kao WH, </w:t>
      </w:r>
      <w:proofErr w:type="spellStart"/>
      <w:r w:rsidRPr="00322787">
        <w:rPr>
          <w:rFonts w:ascii="Arial" w:hAnsi="Arial" w:cs="Arial"/>
          <w:sz w:val="20"/>
          <w:szCs w:val="20"/>
        </w:rPr>
        <w:t>CKDGen</w:t>
      </w:r>
      <w:proofErr w:type="spellEnd"/>
      <w:r w:rsidRPr="00322787">
        <w:rPr>
          <w:rFonts w:ascii="Arial" w:hAnsi="Arial" w:cs="Arial"/>
          <w:sz w:val="20"/>
          <w:szCs w:val="20"/>
        </w:rPr>
        <w:t xml:space="preserve"> consortium. </w:t>
      </w:r>
      <w:r w:rsidRPr="00322787">
        <w:rPr>
          <w:rFonts w:ascii="Arial" w:hAnsi="Arial" w:cs="Arial"/>
          <w:b/>
          <w:bCs/>
          <w:i/>
          <w:iCs/>
          <w:sz w:val="20"/>
          <w:szCs w:val="20"/>
        </w:rPr>
        <w:t>Association of eGFR-Related Loci Identified by GWAS with Incident CKD and ESRD</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2011. Vol. 7, issue 9, pp. e1002292. PM:21980298. PMC3183079.</w:t>
      </w:r>
    </w:p>
    <w:p w14:paraId="7F753E7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Boger CA, Chen MH, Tin A, Olden M,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de Boer IH, Fuchsberger C, </w:t>
      </w: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Pattaro C,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Liu CT, Glazer NL, Li M, O'Connell JR, Tanaka T, Peralta CA,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Luan J, Zhao JH, Hwang SJ, </w:t>
      </w:r>
      <w:proofErr w:type="spellStart"/>
      <w:r w:rsidRPr="00322787">
        <w:rPr>
          <w:rFonts w:ascii="Arial" w:hAnsi="Arial" w:cs="Arial"/>
          <w:sz w:val="20"/>
          <w:szCs w:val="20"/>
        </w:rPr>
        <w:t>Akylbekova</w:t>
      </w:r>
      <w:proofErr w:type="spellEnd"/>
      <w:r w:rsidRPr="00322787">
        <w:rPr>
          <w:rFonts w:ascii="Arial" w:hAnsi="Arial" w:cs="Arial"/>
          <w:sz w:val="20"/>
          <w:szCs w:val="20"/>
        </w:rPr>
        <w:t xml:space="preserve"> E, Kramer H, van der HP, Smith AV, Lohman K, de Andrade M, Hayward C,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Harris TB,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Mitchell BD, Arking DE,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Boerwinkle E, Egan J, Hernandez D, Reilly M, Townsend RR, Lumley T, Siscovick DS, Psaty BM, Kestenbaum B,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Bergmann S,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Mooser V, Waterworth D, Johnson AD, </w:t>
      </w:r>
      <w:proofErr w:type="spellStart"/>
      <w:r w:rsidRPr="00322787">
        <w:rPr>
          <w:rFonts w:ascii="Arial" w:hAnsi="Arial" w:cs="Arial"/>
          <w:sz w:val="20"/>
          <w:szCs w:val="20"/>
        </w:rPr>
        <w:lastRenderedPageBreak/>
        <w:t>Florez</w:t>
      </w:r>
      <w:proofErr w:type="spellEnd"/>
      <w:r w:rsidRPr="00322787">
        <w:rPr>
          <w:rFonts w:ascii="Arial" w:hAnsi="Arial" w:cs="Arial"/>
          <w:sz w:val="20"/>
          <w:szCs w:val="20"/>
        </w:rPr>
        <w:t xml:space="preserve"> JC, Meigs JB, Lu X, Turner ST, Atkinson EJ, Leak TS, </w:t>
      </w:r>
      <w:proofErr w:type="spellStart"/>
      <w:r w:rsidRPr="00322787">
        <w:rPr>
          <w:rFonts w:ascii="Arial" w:hAnsi="Arial" w:cs="Arial"/>
          <w:sz w:val="20"/>
          <w:szCs w:val="20"/>
        </w:rPr>
        <w:t>Aasarod</w:t>
      </w:r>
      <w:proofErr w:type="spellEnd"/>
      <w:r w:rsidRPr="00322787">
        <w:rPr>
          <w:rFonts w:ascii="Arial" w:hAnsi="Arial" w:cs="Arial"/>
          <w:sz w:val="20"/>
          <w:szCs w:val="20"/>
        </w:rPr>
        <w:t xml:space="preserve"> K, </w:t>
      </w:r>
      <w:proofErr w:type="spellStart"/>
      <w:r w:rsidRPr="00322787">
        <w:rPr>
          <w:rFonts w:ascii="Arial" w:hAnsi="Arial" w:cs="Arial"/>
          <w:sz w:val="20"/>
          <w:szCs w:val="20"/>
        </w:rPr>
        <w:t>Skorpen</w:t>
      </w:r>
      <w:proofErr w:type="spellEnd"/>
      <w:r w:rsidRPr="00322787">
        <w:rPr>
          <w:rFonts w:ascii="Arial" w:hAnsi="Arial" w:cs="Arial"/>
          <w:sz w:val="20"/>
          <w:szCs w:val="20"/>
        </w:rPr>
        <w:t xml:space="preserve"> F,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Baumert J, Koenig W, Kramer BK, </w:t>
      </w:r>
      <w:proofErr w:type="spellStart"/>
      <w:r w:rsidRPr="00322787">
        <w:rPr>
          <w:rFonts w:ascii="Arial" w:hAnsi="Arial" w:cs="Arial"/>
          <w:sz w:val="20"/>
          <w:szCs w:val="20"/>
        </w:rPr>
        <w:t>Devuyst</w:t>
      </w:r>
      <w:proofErr w:type="spellEnd"/>
      <w:r w:rsidRPr="00322787">
        <w:rPr>
          <w:rFonts w:ascii="Arial" w:hAnsi="Arial" w:cs="Arial"/>
          <w:sz w:val="20"/>
          <w:szCs w:val="20"/>
        </w:rPr>
        <w:t xml:space="preserve"> O, Mychaleckyj JC, Minelli C, Bakker SJ, </w:t>
      </w:r>
      <w:proofErr w:type="spellStart"/>
      <w:r w:rsidRPr="00322787">
        <w:rPr>
          <w:rFonts w:ascii="Arial" w:hAnsi="Arial" w:cs="Arial"/>
          <w:sz w:val="20"/>
          <w:szCs w:val="20"/>
        </w:rPr>
        <w:t>Kedenko</w:t>
      </w:r>
      <w:proofErr w:type="spellEnd"/>
      <w:r w:rsidRPr="00322787">
        <w:rPr>
          <w:rFonts w:ascii="Arial" w:hAnsi="Arial" w:cs="Arial"/>
          <w:sz w:val="20"/>
          <w:szCs w:val="20"/>
        </w:rPr>
        <w:t xml:space="preserve"> L,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w:t>
      </w:r>
      <w:proofErr w:type="spellStart"/>
      <w:r w:rsidRPr="00322787">
        <w:rPr>
          <w:rFonts w:ascii="Arial" w:hAnsi="Arial" w:cs="Arial"/>
          <w:sz w:val="20"/>
          <w:szCs w:val="20"/>
        </w:rPr>
        <w:t>Coassin</w:t>
      </w:r>
      <w:proofErr w:type="spellEnd"/>
      <w:r w:rsidRPr="00322787">
        <w:rPr>
          <w:rFonts w:ascii="Arial" w:hAnsi="Arial" w:cs="Arial"/>
          <w:sz w:val="20"/>
          <w:szCs w:val="20"/>
        </w:rPr>
        <w:t xml:space="preserve"> S, </w:t>
      </w:r>
      <w:proofErr w:type="spellStart"/>
      <w:r w:rsidRPr="00322787">
        <w:rPr>
          <w:rFonts w:ascii="Arial" w:hAnsi="Arial" w:cs="Arial"/>
          <w:sz w:val="20"/>
          <w:szCs w:val="20"/>
        </w:rPr>
        <w:t>Endlich</w:t>
      </w:r>
      <w:proofErr w:type="spellEnd"/>
      <w:r w:rsidRPr="00322787">
        <w:rPr>
          <w:rFonts w:ascii="Arial" w:hAnsi="Arial" w:cs="Arial"/>
          <w:sz w:val="20"/>
          <w:szCs w:val="20"/>
        </w:rPr>
        <w:t xml:space="preserve"> K, Kroemer HK,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Stracke S,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Magi R, Campbell H,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Hastie ND,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Liu Y,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Prokopenko I,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Arnlov</w:t>
      </w:r>
      <w:proofErr w:type="spellEnd"/>
      <w:r w:rsidRPr="00322787">
        <w:rPr>
          <w:rFonts w:ascii="Arial" w:hAnsi="Arial" w:cs="Arial"/>
          <w:sz w:val="20"/>
          <w:szCs w:val="20"/>
        </w:rPr>
        <w:t xml:space="preserve"> J, </w:t>
      </w:r>
      <w:proofErr w:type="spellStart"/>
      <w:r w:rsidRPr="00322787">
        <w:rPr>
          <w:rFonts w:ascii="Arial" w:hAnsi="Arial" w:cs="Arial"/>
          <w:sz w:val="20"/>
          <w:szCs w:val="20"/>
        </w:rPr>
        <w:t>Hallan</w:t>
      </w:r>
      <w:proofErr w:type="spellEnd"/>
      <w:r w:rsidRPr="00322787">
        <w:rPr>
          <w:rFonts w:ascii="Arial" w:hAnsi="Arial" w:cs="Arial"/>
          <w:sz w:val="20"/>
          <w:szCs w:val="20"/>
        </w:rPr>
        <w:t xml:space="preserve"> S, Navis G,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Coresh J, Shlipak MG, Bull SB, Paterson NJ, Wichmann HE, Wareham NJ, Loos RJ, Rotter JI,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Beckmann JS, Yang Q, Heid IM, Rettig R, </w:t>
      </w:r>
      <w:proofErr w:type="spellStart"/>
      <w:r w:rsidRPr="00322787">
        <w:rPr>
          <w:rFonts w:ascii="Arial" w:hAnsi="Arial" w:cs="Arial"/>
          <w:sz w:val="20"/>
          <w:szCs w:val="20"/>
        </w:rPr>
        <w:t>Dreisbach</w:t>
      </w:r>
      <w:proofErr w:type="spellEnd"/>
      <w:r w:rsidR="00D90CA6">
        <w:rPr>
          <w:rFonts w:ascii="Arial" w:hAnsi="Arial" w:cs="Arial"/>
          <w:sz w:val="20"/>
          <w:szCs w:val="20"/>
        </w:rPr>
        <w:t xml:space="preserve"> AW, </w:t>
      </w:r>
      <w:proofErr w:type="spellStart"/>
      <w:r w:rsidR="00D90CA6">
        <w:rPr>
          <w:rFonts w:ascii="Arial" w:hAnsi="Arial" w:cs="Arial"/>
          <w:sz w:val="20"/>
          <w:szCs w:val="20"/>
        </w:rPr>
        <w:t>Bochud</w:t>
      </w:r>
      <w:proofErr w:type="spellEnd"/>
      <w:r w:rsidR="00D90CA6">
        <w:rPr>
          <w:rFonts w:ascii="Arial" w:hAnsi="Arial" w:cs="Arial"/>
          <w:sz w:val="20"/>
          <w:szCs w:val="20"/>
        </w:rPr>
        <w:t xml:space="preserve"> M, Fox CS, Kao WH. </w:t>
      </w:r>
      <w:r w:rsidRPr="00322787">
        <w:rPr>
          <w:rFonts w:ascii="Arial" w:hAnsi="Arial" w:cs="Arial"/>
          <w:b/>
          <w:bCs/>
          <w:i/>
          <w:iCs/>
          <w:sz w:val="20"/>
          <w:szCs w:val="20"/>
        </w:rPr>
        <w:t>CUBN is a gene locus for albuminuria</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Mar., 2011. Vol. 22, issue 3, pp. 555-570. PM:21355061. PMC3060449.</w:t>
      </w:r>
    </w:p>
    <w:p w14:paraId="4FEAFA2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Broer</w:t>
      </w:r>
      <w:proofErr w:type="spellEnd"/>
      <w:r w:rsidRPr="00322787">
        <w:rPr>
          <w:rFonts w:ascii="Arial" w:hAnsi="Arial" w:cs="Arial"/>
          <w:sz w:val="20"/>
          <w:szCs w:val="20"/>
        </w:rPr>
        <w:t xml:space="preserve"> L, Ikram MA, Schuur M, DeStefano AL, Bis JC, Liu F,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AS, Longstreth WT,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 Seshadri S, Fitzpatrick AL,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r w:rsidRPr="00322787">
        <w:rPr>
          <w:rFonts w:ascii="Arial" w:hAnsi="Arial" w:cs="Arial"/>
          <w:b/>
          <w:bCs/>
          <w:i/>
          <w:iCs/>
          <w:sz w:val="20"/>
          <w:szCs w:val="20"/>
        </w:rPr>
        <w:t>Association of HSP70 and its co-chaperones with Alzheimer's disease</w:t>
      </w:r>
      <w:r w:rsidRPr="00322787">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Alzheimers.Dis</w:t>
      </w:r>
      <w:proofErr w:type="spellEnd"/>
      <w:r w:rsidRPr="00322787">
        <w:rPr>
          <w:rFonts w:ascii="Arial" w:hAnsi="Arial" w:cs="Arial"/>
          <w:sz w:val="20"/>
          <w:szCs w:val="20"/>
        </w:rPr>
        <w:t>., 2011. Vol. 25, issue 1, pp. 93-102. PM:21403392. PMC3483142.</w:t>
      </w:r>
    </w:p>
    <w:p w14:paraId="048AB12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Brown AF, Liang LJ, Vassar SD, Stein-</w:t>
      </w:r>
      <w:proofErr w:type="spellStart"/>
      <w:r w:rsidRPr="00322787">
        <w:rPr>
          <w:rFonts w:ascii="Arial" w:hAnsi="Arial" w:cs="Arial"/>
          <w:sz w:val="20"/>
          <w:szCs w:val="20"/>
        </w:rPr>
        <w:t>Merkin</w:t>
      </w:r>
      <w:proofErr w:type="spellEnd"/>
      <w:r w:rsidRPr="00322787">
        <w:rPr>
          <w:rFonts w:ascii="Arial" w:hAnsi="Arial" w:cs="Arial"/>
          <w:sz w:val="20"/>
          <w:szCs w:val="20"/>
        </w:rPr>
        <w:t xml:space="preserve"> S, Longstreth WT, Jr., </w:t>
      </w:r>
      <w:proofErr w:type="spellStart"/>
      <w:r w:rsidRPr="00322787">
        <w:rPr>
          <w:rFonts w:ascii="Arial" w:hAnsi="Arial" w:cs="Arial"/>
          <w:sz w:val="20"/>
          <w:szCs w:val="20"/>
        </w:rPr>
        <w:t>Ov</w:t>
      </w:r>
      <w:r w:rsidR="00D90CA6">
        <w:rPr>
          <w:rFonts w:ascii="Arial" w:hAnsi="Arial" w:cs="Arial"/>
          <w:sz w:val="20"/>
          <w:szCs w:val="20"/>
        </w:rPr>
        <w:t>biagele</w:t>
      </w:r>
      <w:proofErr w:type="spellEnd"/>
      <w:r w:rsidR="00D90CA6">
        <w:rPr>
          <w:rFonts w:ascii="Arial" w:hAnsi="Arial" w:cs="Arial"/>
          <w:sz w:val="20"/>
          <w:szCs w:val="20"/>
        </w:rPr>
        <w:t xml:space="preserve"> B, Yan T, </w:t>
      </w:r>
      <w:proofErr w:type="spellStart"/>
      <w:r w:rsidR="00D90CA6">
        <w:rPr>
          <w:rFonts w:ascii="Arial" w:hAnsi="Arial" w:cs="Arial"/>
          <w:sz w:val="20"/>
          <w:szCs w:val="20"/>
        </w:rPr>
        <w:t>Escarce</w:t>
      </w:r>
      <w:proofErr w:type="spellEnd"/>
      <w:r w:rsidR="00D90CA6">
        <w:rPr>
          <w:rFonts w:ascii="Arial" w:hAnsi="Arial" w:cs="Arial"/>
          <w:sz w:val="20"/>
          <w:szCs w:val="20"/>
        </w:rPr>
        <w:t xml:space="preserve"> JJ.</w:t>
      </w:r>
      <w:r w:rsidRPr="00322787">
        <w:rPr>
          <w:rFonts w:ascii="Arial" w:hAnsi="Arial" w:cs="Arial"/>
          <w:sz w:val="20"/>
          <w:szCs w:val="20"/>
        </w:rPr>
        <w:t xml:space="preserve"> </w:t>
      </w:r>
      <w:r w:rsidRPr="00322787">
        <w:rPr>
          <w:rFonts w:ascii="Arial" w:hAnsi="Arial" w:cs="Arial"/>
          <w:b/>
          <w:bCs/>
          <w:i/>
          <w:iCs/>
          <w:sz w:val="20"/>
          <w:szCs w:val="20"/>
        </w:rPr>
        <w:t>Neighborhood Disadvantage and Ischemic Stroke: The Cardiovascular Health Study (CHS)</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2011. Vol. 42, issue 12, pp. 3363-3368. PM:21940966. PMC3781011.</w:t>
      </w:r>
    </w:p>
    <w:p w14:paraId="57BB3E5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Brown MA, Goodwin JL, Silva GE, Behari A, Newman AB, Punjabi NM, Resnick HE, Robbins JA, Quan SF. </w:t>
      </w:r>
      <w:r w:rsidRPr="00322787">
        <w:rPr>
          <w:rFonts w:ascii="Arial" w:hAnsi="Arial" w:cs="Arial"/>
          <w:b/>
          <w:bCs/>
          <w:i/>
          <w:iCs/>
          <w:sz w:val="20"/>
          <w:szCs w:val="20"/>
        </w:rPr>
        <w:t>The Impact of Sleep-Disordered Breathing on Body Mass Index (BMI): The Sleep Heart Health Study (SHHS)</w:t>
      </w:r>
      <w:r w:rsidRPr="00322787">
        <w:rPr>
          <w:rFonts w:ascii="Arial" w:hAnsi="Arial" w:cs="Arial"/>
          <w:b/>
          <w:bCs/>
          <w:sz w:val="20"/>
          <w:szCs w:val="20"/>
        </w:rPr>
        <w:t xml:space="preserve">. </w:t>
      </w:r>
      <w:proofErr w:type="spellStart"/>
      <w:r w:rsidRPr="00322787">
        <w:rPr>
          <w:rFonts w:ascii="Arial" w:hAnsi="Arial" w:cs="Arial"/>
          <w:sz w:val="20"/>
          <w:szCs w:val="20"/>
        </w:rPr>
        <w:t>Southwest.J</w:t>
      </w:r>
      <w:proofErr w:type="spellEnd"/>
      <w:r w:rsidRPr="00322787">
        <w:rPr>
          <w:rFonts w:ascii="Arial" w:hAnsi="Arial" w:cs="Arial"/>
          <w:sz w:val="20"/>
          <w:szCs w:val="20"/>
        </w:rPr>
        <w:t xml:space="preserve"> </w:t>
      </w:r>
      <w:proofErr w:type="spellStart"/>
      <w:r w:rsidRPr="00322787">
        <w:rPr>
          <w:rFonts w:ascii="Arial" w:hAnsi="Arial" w:cs="Arial"/>
          <w:sz w:val="20"/>
          <w:szCs w:val="20"/>
        </w:rPr>
        <w:t>Pulm.Crit</w:t>
      </w:r>
      <w:proofErr w:type="spellEnd"/>
      <w:r w:rsidRPr="00322787">
        <w:rPr>
          <w:rFonts w:ascii="Arial" w:hAnsi="Arial" w:cs="Arial"/>
          <w:sz w:val="20"/>
          <w:szCs w:val="20"/>
        </w:rPr>
        <w:t xml:space="preserve"> Care, Dec. 8, 2011. Vol. 3, pp. 159-168. PM:22288025. PMC: 3266949.</w:t>
      </w:r>
    </w:p>
    <w:p w14:paraId="4552B41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Burdon KP, Macgregor S, </w:t>
      </w:r>
      <w:proofErr w:type="spellStart"/>
      <w:r w:rsidRPr="00322787">
        <w:rPr>
          <w:rFonts w:ascii="Arial" w:hAnsi="Arial" w:cs="Arial"/>
          <w:sz w:val="20"/>
          <w:szCs w:val="20"/>
        </w:rPr>
        <w:t>Bykhovskaya</w:t>
      </w:r>
      <w:proofErr w:type="spellEnd"/>
      <w:r w:rsidRPr="00322787">
        <w:rPr>
          <w:rFonts w:ascii="Arial" w:hAnsi="Arial" w:cs="Arial"/>
          <w:sz w:val="20"/>
          <w:szCs w:val="20"/>
        </w:rPr>
        <w:t xml:space="preserve"> Y, </w:t>
      </w:r>
      <w:proofErr w:type="spellStart"/>
      <w:r w:rsidRPr="00322787">
        <w:rPr>
          <w:rFonts w:ascii="Arial" w:hAnsi="Arial" w:cs="Arial"/>
          <w:sz w:val="20"/>
          <w:szCs w:val="20"/>
        </w:rPr>
        <w:t>Javadiyan</w:t>
      </w:r>
      <w:proofErr w:type="spellEnd"/>
      <w:r w:rsidRPr="00322787">
        <w:rPr>
          <w:rFonts w:ascii="Arial" w:hAnsi="Arial" w:cs="Arial"/>
          <w:sz w:val="20"/>
          <w:szCs w:val="20"/>
        </w:rPr>
        <w:t xml:space="preserve"> S, Li X, Laurie KJ, </w:t>
      </w:r>
      <w:proofErr w:type="spellStart"/>
      <w:r w:rsidRPr="00322787">
        <w:rPr>
          <w:rFonts w:ascii="Arial" w:hAnsi="Arial" w:cs="Arial"/>
          <w:sz w:val="20"/>
          <w:szCs w:val="20"/>
        </w:rPr>
        <w:t>Muszynska</w:t>
      </w:r>
      <w:proofErr w:type="spellEnd"/>
      <w:r w:rsidRPr="00322787">
        <w:rPr>
          <w:rFonts w:ascii="Arial" w:hAnsi="Arial" w:cs="Arial"/>
          <w:sz w:val="20"/>
          <w:szCs w:val="20"/>
        </w:rPr>
        <w:t xml:space="preserve"> D, Lindsay R, Lechner J,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Henders</w:t>
      </w:r>
      <w:proofErr w:type="spellEnd"/>
      <w:r w:rsidRPr="00322787">
        <w:rPr>
          <w:rFonts w:ascii="Arial" w:hAnsi="Arial" w:cs="Arial"/>
          <w:sz w:val="20"/>
          <w:szCs w:val="20"/>
        </w:rPr>
        <w:t xml:space="preserve"> AK, Dash D, Siscovick D, Anand S, </w:t>
      </w:r>
      <w:proofErr w:type="spellStart"/>
      <w:r w:rsidRPr="00322787">
        <w:rPr>
          <w:rFonts w:ascii="Arial" w:hAnsi="Arial" w:cs="Arial"/>
          <w:sz w:val="20"/>
          <w:szCs w:val="20"/>
        </w:rPr>
        <w:t>Aldave</w:t>
      </w:r>
      <w:proofErr w:type="spellEnd"/>
      <w:r w:rsidRPr="00322787">
        <w:rPr>
          <w:rFonts w:ascii="Arial" w:hAnsi="Arial" w:cs="Arial"/>
          <w:sz w:val="20"/>
          <w:szCs w:val="20"/>
        </w:rPr>
        <w:t xml:space="preserve"> A, </w:t>
      </w:r>
      <w:proofErr w:type="spellStart"/>
      <w:r w:rsidRPr="00322787">
        <w:rPr>
          <w:rFonts w:ascii="Arial" w:hAnsi="Arial" w:cs="Arial"/>
          <w:sz w:val="20"/>
          <w:szCs w:val="20"/>
        </w:rPr>
        <w:t>Coster</w:t>
      </w:r>
      <w:proofErr w:type="spellEnd"/>
      <w:r w:rsidRPr="00322787">
        <w:rPr>
          <w:rFonts w:ascii="Arial" w:hAnsi="Arial" w:cs="Arial"/>
          <w:sz w:val="20"/>
          <w:szCs w:val="20"/>
        </w:rPr>
        <w:t xml:space="preserve"> DJ, </w:t>
      </w:r>
      <w:proofErr w:type="spellStart"/>
      <w:r w:rsidRPr="00322787">
        <w:rPr>
          <w:rFonts w:ascii="Arial" w:hAnsi="Arial" w:cs="Arial"/>
          <w:sz w:val="20"/>
          <w:szCs w:val="20"/>
        </w:rPr>
        <w:t>Szczotka</w:t>
      </w:r>
      <w:proofErr w:type="spellEnd"/>
      <w:r w:rsidRPr="00322787">
        <w:rPr>
          <w:rFonts w:ascii="Arial" w:hAnsi="Arial" w:cs="Arial"/>
          <w:sz w:val="20"/>
          <w:szCs w:val="20"/>
        </w:rPr>
        <w:t xml:space="preserve">-Flynn L, Mills RA, Iyengar SK, Taylor KD, Phillips T, Montgomery GW, Rotter JI, Hewitt AW, Sharma S, Rabinowitz YS, Willoughby C, Craig JE. </w:t>
      </w:r>
      <w:r w:rsidRPr="00322787">
        <w:rPr>
          <w:rFonts w:ascii="Arial" w:hAnsi="Arial" w:cs="Arial"/>
          <w:b/>
          <w:bCs/>
          <w:i/>
          <w:iCs/>
          <w:sz w:val="20"/>
          <w:szCs w:val="20"/>
        </w:rPr>
        <w:t>Association of polymorphisms in the hepatocyte growth factor gene promoter with keratoconus</w:t>
      </w:r>
      <w:r w:rsidRPr="00322787">
        <w:rPr>
          <w:rFonts w:ascii="Arial" w:hAnsi="Arial" w:cs="Arial"/>
          <w:b/>
          <w:bCs/>
          <w:sz w:val="20"/>
          <w:szCs w:val="20"/>
        </w:rPr>
        <w:t xml:space="preserve">. </w:t>
      </w:r>
      <w:r w:rsidRPr="00322787">
        <w:rPr>
          <w:rFonts w:ascii="Arial" w:hAnsi="Arial" w:cs="Arial"/>
          <w:sz w:val="20"/>
          <w:szCs w:val="20"/>
        </w:rPr>
        <w:t xml:space="preserve">Invest </w:t>
      </w:r>
      <w:proofErr w:type="spellStart"/>
      <w:r w:rsidRPr="00322787">
        <w:rPr>
          <w:rFonts w:ascii="Arial" w:hAnsi="Arial" w:cs="Arial"/>
          <w:sz w:val="20"/>
          <w:szCs w:val="20"/>
        </w:rPr>
        <w:t>Ophthalmol.Vis.Sci</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2011. Vol. 52, issue 11, pp. 8514-8519. PM:22003120. PMC3208191.</w:t>
      </w:r>
    </w:p>
    <w:p w14:paraId="10D4C50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Butler J, </w:t>
      </w:r>
      <w:proofErr w:type="spellStart"/>
      <w:r w:rsidRPr="00322787">
        <w:rPr>
          <w:rFonts w:ascii="Arial" w:hAnsi="Arial" w:cs="Arial"/>
          <w:sz w:val="20"/>
          <w:szCs w:val="20"/>
        </w:rPr>
        <w:t>Kalogeropoulos</w:t>
      </w:r>
      <w:proofErr w:type="spellEnd"/>
      <w:r w:rsidRPr="00322787">
        <w:rPr>
          <w:rFonts w:ascii="Arial" w:hAnsi="Arial" w:cs="Arial"/>
          <w:sz w:val="20"/>
          <w:szCs w:val="20"/>
        </w:rPr>
        <w:t xml:space="preserve"> AP, </w:t>
      </w:r>
      <w:proofErr w:type="spellStart"/>
      <w:r w:rsidRPr="00322787">
        <w:rPr>
          <w:rFonts w:ascii="Arial" w:hAnsi="Arial" w:cs="Arial"/>
          <w:sz w:val="20"/>
          <w:szCs w:val="20"/>
        </w:rPr>
        <w:t>Georgiopoulou</w:t>
      </w:r>
      <w:proofErr w:type="spellEnd"/>
      <w:r w:rsidRPr="00322787">
        <w:rPr>
          <w:rFonts w:ascii="Arial" w:hAnsi="Arial" w:cs="Arial"/>
          <w:sz w:val="20"/>
          <w:szCs w:val="20"/>
        </w:rPr>
        <w:t xml:space="preserve"> VV, </w:t>
      </w:r>
      <w:proofErr w:type="spellStart"/>
      <w:r w:rsidRPr="00322787">
        <w:rPr>
          <w:rFonts w:ascii="Arial" w:hAnsi="Arial" w:cs="Arial"/>
          <w:sz w:val="20"/>
          <w:szCs w:val="20"/>
        </w:rPr>
        <w:t>Bibbins</w:t>
      </w:r>
      <w:proofErr w:type="spellEnd"/>
      <w:r w:rsidRPr="00322787">
        <w:rPr>
          <w:rFonts w:ascii="Arial" w:hAnsi="Arial" w:cs="Arial"/>
          <w:sz w:val="20"/>
          <w:szCs w:val="20"/>
        </w:rPr>
        <w:t xml:space="preserve">-Domingo K, Najjar SS, Sutton-Tyrrell KC, Harris TB,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Lloyd-Jones DM, Newman AB, Psaty BM. </w:t>
      </w:r>
      <w:r w:rsidRPr="00322787">
        <w:rPr>
          <w:rFonts w:ascii="Arial" w:hAnsi="Arial" w:cs="Arial"/>
          <w:b/>
          <w:bCs/>
          <w:i/>
          <w:iCs/>
          <w:sz w:val="20"/>
          <w:szCs w:val="20"/>
        </w:rPr>
        <w:t>Systolic blood pressure and incident heart failure in the elderly. The Cardiovascular Health Study and the Health, Ageing and Body Composition Study</w:t>
      </w:r>
      <w:r w:rsidRPr="00322787">
        <w:rPr>
          <w:rFonts w:ascii="Arial" w:hAnsi="Arial" w:cs="Arial"/>
          <w:b/>
          <w:bCs/>
          <w:sz w:val="20"/>
          <w:szCs w:val="20"/>
        </w:rPr>
        <w:t xml:space="preserve">. </w:t>
      </w:r>
      <w:r w:rsidRPr="00322787">
        <w:rPr>
          <w:rFonts w:ascii="Arial" w:hAnsi="Arial" w:cs="Arial"/>
          <w:sz w:val="20"/>
          <w:szCs w:val="20"/>
        </w:rPr>
        <w:t xml:space="preserve">Heart, </w:t>
      </w:r>
      <w:proofErr w:type="gramStart"/>
      <w:r w:rsidRPr="00322787">
        <w:rPr>
          <w:rFonts w:ascii="Arial" w:hAnsi="Arial" w:cs="Arial"/>
          <w:sz w:val="20"/>
          <w:szCs w:val="20"/>
        </w:rPr>
        <w:t>Aug.,</w:t>
      </w:r>
      <w:proofErr w:type="gramEnd"/>
      <w:r w:rsidRPr="00322787">
        <w:rPr>
          <w:rFonts w:ascii="Arial" w:hAnsi="Arial" w:cs="Arial"/>
          <w:sz w:val="20"/>
          <w:szCs w:val="20"/>
        </w:rPr>
        <w:t xml:space="preserve"> 2011. Vol. 97, issue 16, pp. 1304-1311. PM:21636845. PMC3652313.</w:t>
      </w:r>
    </w:p>
    <w:p w14:paraId="4D9881FA" w14:textId="77777777" w:rsidR="000F2BF8" w:rsidRPr="00322787" w:rsidRDefault="00D90CA6">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Cai T, Tian L, Lloyd-Jones DM. </w:t>
      </w:r>
      <w:r w:rsidR="000F2BF8" w:rsidRPr="00322787">
        <w:rPr>
          <w:rFonts w:ascii="Arial" w:hAnsi="Arial" w:cs="Arial"/>
          <w:b/>
          <w:bCs/>
          <w:i/>
          <w:iCs/>
          <w:sz w:val="20"/>
          <w:szCs w:val="20"/>
        </w:rPr>
        <w:t>Comparing costs associated with risk stratification rules for t-year survival</w:t>
      </w:r>
      <w:r w:rsidR="000F2BF8" w:rsidRPr="00322787">
        <w:rPr>
          <w:rFonts w:ascii="Arial" w:hAnsi="Arial" w:cs="Arial"/>
          <w:b/>
          <w:bCs/>
          <w:sz w:val="20"/>
          <w:szCs w:val="20"/>
        </w:rPr>
        <w:t xml:space="preserve">. </w:t>
      </w:r>
      <w:r w:rsidR="000F2BF8" w:rsidRPr="00322787">
        <w:rPr>
          <w:rFonts w:ascii="Arial" w:hAnsi="Arial" w:cs="Arial"/>
          <w:sz w:val="20"/>
          <w:szCs w:val="20"/>
        </w:rPr>
        <w:t xml:space="preserve">Biostatistics., </w:t>
      </w:r>
      <w:proofErr w:type="gramStart"/>
      <w:r w:rsidR="000F2BF8" w:rsidRPr="00322787">
        <w:rPr>
          <w:rFonts w:ascii="Arial" w:hAnsi="Arial" w:cs="Arial"/>
          <w:sz w:val="20"/>
          <w:szCs w:val="20"/>
        </w:rPr>
        <w:t>Oct.,</w:t>
      </w:r>
      <w:proofErr w:type="gramEnd"/>
      <w:r w:rsidR="000F2BF8" w:rsidRPr="00322787">
        <w:rPr>
          <w:rFonts w:ascii="Arial" w:hAnsi="Arial" w:cs="Arial"/>
          <w:sz w:val="20"/>
          <w:szCs w:val="20"/>
        </w:rPr>
        <w:t xml:space="preserve"> 2011. Vol. 12, issue 4, pp. 597-609. PM:21415016. PMC3169667.</w:t>
      </w:r>
    </w:p>
    <w:p w14:paraId="6EBF302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Chami</w:t>
      </w:r>
      <w:proofErr w:type="spellEnd"/>
      <w:r w:rsidRPr="00322787">
        <w:rPr>
          <w:rFonts w:ascii="Arial" w:hAnsi="Arial" w:cs="Arial"/>
          <w:sz w:val="20"/>
          <w:szCs w:val="20"/>
        </w:rPr>
        <w:t xml:space="preserve"> HA, Resnick HE, Quan SF, Gottlieb DJ. </w:t>
      </w:r>
      <w:r w:rsidRPr="00322787">
        <w:rPr>
          <w:rFonts w:ascii="Arial" w:hAnsi="Arial" w:cs="Arial"/>
          <w:b/>
          <w:bCs/>
          <w:i/>
          <w:iCs/>
          <w:sz w:val="20"/>
          <w:szCs w:val="20"/>
        </w:rPr>
        <w:t>Association of incident cardiovascular disease with progression of sleep-disordered breathing</w:t>
      </w:r>
      <w:r w:rsidRPr="00322787">
        <w:rPr>
          <w:rFonts w:ascii="Arial" w:hAnsi="Arial" w:cs="Arial"/>
          <w:b/>
          <w:bCs/>
          <w:sz w:val="20"/>
          <w:szCs w:val="20"/>
        </w:rPr>
        <w:t xml:space="preserve">. </w:t>
      </w:r>
      <w:r w:rsidRPr="00322787">
        <w:rPr>
          <w:rFonts w:ascii="Arial" w:hAnsi="Arial" w:cs="Arial"/>
          <w:sz w:val="20"/>
          <w:szCs w:val="20"/>
        </w:rPr>
        <w:t>Circulation, Mar. 29, 2011. Vol. 123, issue 12, pp. 1280-1286. PM:21403097. PMC3707123.</w:t>
      </w:r>
    </w:p>
    <w:p w14:paraId="37A659C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Chaudhry SI, </w:t>
      </w:r>
      <w:proofErr w:type="spellStart"/>
      <w:r w:rsidRPr="00322787">
        <w:rPr>
          <w:rFonts w:ascii="Arial" w:hAnsi="Arial" w:cs="Arial"/>
          <w:sz w:val="20"/>
          <w:szCs w:val="20"/>
        </w:rPr>
        <w:t>McAvay</w:t>
      </w:r>
      <w:proofErr w:type="spellEnd"/>
      <w:r w:rsidRPr="00322787">
        <w:rPr>
          <w:rFonts w:ascii="Arial" w:hAnsi="Arial" w:cs="Arial"/>
          <w:sz w:val="20"/>
          <w:szCs w:val="20"/>
        </w:rPr>
        <w:t xml:space="preserve"> G, Ning Y, </w:t>
      </w:r>
      <w:proofErr w:type="spellStart"/>
      <w:r w:rsidRPr="00322787">
        <w:rPr>
          <w:rFonts w:ascii="Arial" w:hAnsi="Arial" w:cs="Arial"/>
          <w:sz w:val="20"/>
          <w:szCs w:val="20"/>
        </w:rPr>
        <w:t>Allore</w:t>
      </w:r>
      <w:proofErr w:type="spellEnd"/>
      <w:r w:rsidRPr="00322787">
        <w:rPr>
          <w:rFonts w:ascii="Arial" w:hAnsi="Arial" w:cs="Arial"/>
          <w:sz w:val="20"/>
          <w:szCs w:val="20"/>
        </w:rPr>
        <w:t xml:space="preserve"> HG, Newman AB, Gill TM. </w:t>
      </w:r>
      <w:r w:rsidRPr="00322787">
        <w:rPr>
          <w:rFonts w:ascii="Arial" w:hAnsi="Arial" w:cs="Arial"/>
          <w:b/>
          <w:bCs/>
          <w:i/>
          <w:iCs/>
          <w:sz w:val="20"/>
          <w:szCs w:val="20"/>
        </w:rPr>
        <w:t>Risk factors for onset of disability among older persons newly diagnosed with heart failure: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J.Card</w:t>
      </w:r>
      <w:proofErr w:type="spellEnd"/>
      <w:proofErr w:type="gramEnd"/>
      <w:r w:rsidRPr="00322787">
        <w:rPr>
          <w:rFonts w:ascii="Arial" w:hAnsi="Arial" w:cs="Arial"/>
          <w:sz w:val="20"/>
          <w:szCs w:val="20"/>
        </w:rPr>
        <w:t xml:space="preserve"> Fail., Sept., 2011. Vol. 17, issue 9, pp. 764-770. PM:21872147. PMC3164529.</w:t>
      </w:r>
    </w:p>
    <w:p w14:paraId="03CFD20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Dalrymple LS, Katz R, Kestenbaum B, Shlipak MG, Sarnak MJ, Stehman-Breen C,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Siscovick D, Newman AB, Fried L. </w:t>
      </w:r>
      <w:r w:rsidRPr="00322787">
        <w:rPr>
          <w:rFonts w:ascii="Arial" w:hAnsi="Arial" w:cs="Arial"/>
          <w:b/>
          <w:bCs/>
          <w:i/>
          <w:iCs/>
          <w:sz w:val="20"/>
          <w:szCs w:val="20"/>
        </w:rPr>
        <w:t>Chronic kidney disease and the risk of end-stage renal disease versus death</w:t>
      </w:r>
      <w:r w:rsidRPr="00322787">
        <w:rPr>
          <w:rFonts w:ascii="Arial" w:hAnsi="Arial" w:cs="Arial"/>
          <w:b/>
          <w:bCs/>
          <w:sz w:val="20"/>
          <w:szCs w:val="20"/>
        </w:rPr>
        <w:t xml:space="preserve">. </w:t>
      </w:r>
      <w:r w:rsidRPr="00322787">
        <w:rPr>
          <w:rFonts w:ascii="Arial" w:hAnsi="Arial" w:cs="Arial"/>
          <w:sz w:val="20"/>
          <w:szCs w:val="20"/>
        </w:rPr>
        <w:t xml:space="preserve">J Gen Intern Med, </w:t>
      </w:r>
      <w:proofErr w:type="gramStart"/>
      <w:r w:rsidRPr="00322787">
        <w:rPr>
          <w:rFonts w:ascii="Arial" w:hAnsi="Arial" w:cs="Arial"/>
          <w:sz w:val="20"/>
          <w:szCs w:val="20"/>
        </w:rPr>
        <w:t>Apr.,</w:t>
      </w:r>
      <w:proofErr w:type="gramEnd"/>
      <w:r w:rsidRPr="00322787">
        <w:rPr>
          <w:rFonts w:ascii="Arial" w:hAnsi="Arial" w:cs="Arial"/>
          <w:sz w:val="20"/>
          <w:szCs w:val="20"/>
        </w:rPr>
        <w:t xml:space="preserve"> 2011. Vol. 26, issue 4, pp. 379-385. PM:20853156. PMC3055978.</w:t>
      </w:r>
    </w:p>
    <w:p w14:paraId="56B95E7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de Boer IH, Katz R,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Ix JH, Sarnak MJ, Shlipak MG, Siscovick DS, Kestenbaum B. </w:t>
      </w:r>
      <w:r w:rsidRPr="00322787">
        <w:rPr>
          <w:rFonts w:ascii="Arial" w:hAnsi="Arial" w:cs="Arial"/>
          <w:b/>
          <w:bCs/>
          <w:i/>
          <w:iCs/>
          <w:sz w:val="20"/>
          <w:szCs w:val="20"/>
        </w:rPr>
        <w:t>Serum 25-hydroxyvitamin d and change in estimated glomerular filtration rate</w:t>
      </w:r>
      <w:r w:rsidR="00D90CA6">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Clin.J.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Sept., 2011. Vol. 6, issue 9, pp. 2141-2149. PM:21836148. PMC3359004.</w:t>
      </w:r>
    </w:p>
    <w:p w14:paraId="2069C1B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Christenson RH, Kop WJ, Got</w:t>
      </w:r>
      <w:r w:rsidR="00D90CA6">
        <w:rPr>
          <w:rFonts w:ascii="Arial" w:hAnsi="Arial" w:cs="Arial"/>
          <w:sz w:val="20"/>
          <w:szCs w:val="20"/>
        </w:rPr>
        <w:t xml:space="preserve">tdiener JS, Zhan M, </w:t>
      </w:r>
      <w:proofErr w:type="spellStart"/>
      <w:r w:rsidR="00D90CA6">
        <w:rPr>
          <w:rFonts w:ascii="Arial" w:hAnsi="Arial" w:cs="Arial"/>
          <w:sz w:val="20"/>
          <w:szCs w:val="20"/>
        </w:rPr>
        <w:t>Seliger</w:t>
      </w:r>
      <w:proofErr w:type="spellEnd"/>
      <w:r w:rsidR="00D90CA6">
        <w:rPr>
          <w:rFonts w:ascii="Arial" w:hAnsi="Arial" w:cs="Arial"/>
          <w:sz w:val="20"/>
          <w:szCs w:val="20"/>
        </w:rPr>
        <w:t xml:space="preserve"> SL.</w:t>
      </w:r>
      <w:r w:rsidRPr="00322787">
        <w:rPr>
          <w:rFonts w:ascii="Arial" w:hAnsi="Arial" w:cs="Arial"/>
          <w:sz w:val="20"/>
          <w:szCs w:val="20"/>
        </w:rPr>
        <w:t xml:space="preserve"> </w:t>
      </w:r>
      <w:r w:rsidRPr="00322787">
        <w:rPr>
          <w:rFonts w:ascii="Arial" w:hAnsi="Arial" w:cs="Arial"/>
          <w:b/>
          <w:bCs/>
          <w:i/>
          <w:iCs/>
          <w:sz w:val="20"/>
          <w:szCs w:val="20"/>
        </w:rPr>
        <w:t>Left ventricular ejection fraction assessment in older adults: an adjunct to natriuretic peptide testing to identify risk of new-onset heart failure and cardiovascular death?</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Sept. 27, 2011. Vol. 58, issue 14, pp. 1497-1506. PM:21939835. PMC3540778.</w:t>
      </w:r>
    </w:p>
    <w:p w14:paraId="143A469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Dehghan A, Dupuis J,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Bis JC,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Lu C, </w:t>
      </w:r>
      <w:proofErr w:type="spellStart"/>
      <w:r w:rsidRPr="00322787">
        <w:rPr>
          <w:rFonts w:ascii="Arial" w:hAnsi="Arial" w:cs="Arial"/>
          <w:sz w:val="20"/>
          <w:szCs w:val="20"/>
        </w:rPr>
        <w:t>Pellikka</w:t>
      </w:r>
      <w:proofErr w:type="spellEnd"/>
      <w:r w:rsidRPr="00322787">
        <w:rPr>
          <w:rFonts w:ascii="Arial" w:hAnsi="Arial" w:cs="Arial"/>
          <w:sz w:val="20"/>
          <w:szCs w:val="20"/>
        </w:rPr>
        <w:t xml:space="preserve"> N,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t>
      </w:r>
      <w:proofErr w:type="spellStart"/>
      <w:r w:rsidRPr="00322787">
        <w:rPr>
          <w:rFonts w:ascii="Arial" w:hAnsi="Arial" w:cs="Arial"/>
          <w:sz w:val="20"/>
          <w:szCs w:val="20"/>
        </w:rPr>
        <w:t>Kettunen</w:t>
      </w:r>
      <w:proofErr w:type="spellEnd"/>
      <w:r w:rsidRPr="00322787">
        <w:rPr>
          <w:rFonts w:ascii="Arial" w:hAnsi="Arial" w:cs="Arial"/>
          <w:sz w:val="20"/>
          <w:szCs w:val="20"/>
        </w:rPr>
        <w:t xml:space="preserve"> J, </w:t>
      </w:r>
      <w:proofErr w:type="spellStart"/>
      <w:r w:rsidRPr="00322787">
        <w:rPr>
          <w:rFonts w:ascii="Arial" w:hAnsi="Arial" w:cs="Arial"/>
          <w:sz w:val="20"/>
          <w:szCs w:val="20"/>
        </w:rPr>
        <w:t>Henneman</w:t>
      </w:r>
      <w:proofErr w:type="spellEnd"/>
      <w:r w:rsidRPr="00322787">
        <w:rPr>
          <w:rFonts w:ascii="Arial" w:hAnsi="Arial" w:cs="Arial"/>
          <w:sz w:val="20"/>
          <w:szCs w:val="20"/>
        </w:rPr>
        <w:t xml:space="preserve"> P, Baumert J, Strachan DP, Fuchsberger C,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Wilson JF, Pare G, </w:t>
      </w:r>
      <w:proofErr w:type="spellStart"/>
      <w:r w:rsidRPr="00322787">
        <w:rPr>
          <w:rFonts w:ascii="Arial" w:hAnsi="Arial" w:cs="Arial"/>
          <w:sz w:val="20"/>
          <w:szCs w:val="20"/>
        </w:rPr>
        <w:t>Naitza</w:t>
      </w:r>
      <w:proofErr w:type="spellEnd"/>
      <w:r w:rsidRPr="00322787">
        <w:rPr>
          <w:rFonts w:ascii="Arial" w:hAnsi="Arial" w:cs="Arial"/>
          <w:sz w:val="20"/>
          <w:szCs w:val="20"/>
        </w:rPr>
        <w:t xml:space="preserve"> S, Rudock ME,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Alizadeh BZ, </w:t>
      </w:r>
      <w:proofErr w:type="spellStart"/>
      <w:r w:rsidRPr="00322787">
        <w:rPr>
          <w:rFonts w:ascii="Arial" w:hAnsi="Arial" w:cs="Arial"/>
          <w:sz w:val="20"/>
          <w:szCs w:val="20"/>
        </w:rPr>
        <w:t>Guralnik</w:t>
      </w:r>
      <w:proofErr w:type="spellEnd"/>
      <w:r w:rsidRPr="00322787">
        <w:rPr>
          <w:rFonts w:ascii="Arial" w:hAnsi="Arial" w:cs="Arial"/>
          <w:sz w:val="20"/>
          <w:szCs w:val="20"/>
        </w:rPr>
        <w:t xml:space="preserve"> J,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 Tanaka T, Zee RY, Schnabel RB,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Smith NL, Smith AV, </w:t>
      </w:r>
      <w:proofErr w:type="spellStart"/>
      <w:r w:rsidRPr="00322787">
        <w:rPr>
          <w:rFonts w:ascii="Arial" w:hAnsi="Arial" w:cs="Arial"/>
          <w:sz w:val="20"/>
          <w:szCs w:val="20"/>
        </w:rPr>
        <w:t>Sundvall</w:t>
      </w:r>
      <w:proofErr w:type="spellEnd"/>
      <w:r w:rsidRPr="00322787">
        <w:rPr>
          <w:rFonts w:ascii="Arial" w:hAnsi="Arial" w:cs="Arial"/>
          <w:sz w:val="20"/>
          <w:szCs w:val="20"/>
        </w:rPr>
        <w:t xml:space="preserve"> J, </w:t>
      </w:r>
      <w:proofErr w:type="spellStart"/>
      <w:r w:rsidRPr="00322787">
        <w:rPr>
          <w:rFonts w:ascii="Arial" w:hAnsi="Arial" w:cs="Arial"/>
          <w:sz w:val="20"/>
          <w:szCs w:val="20"/>
        </w:rPr>
        <w:t>Scheet</w:t>
      </w:r>
      <w:proofErr w:type="spellEnd"/>
      <w:r w:rsidRPr="00322787">
        <w:rPr>
          <w:rFonts w:ascii="Arial" w:hAnsi="Arial" w:cs="Arial"/>
          <w:sz w:val="20"/>
          <w:szCs w:val="20"/>
        </w:rPr>
        <w:t xml:space="preserve"> P, Liu Y, </w:t>
      </w:r>
      <w:proofErr w:type="spellStart"/>
      <w:r w:rsidRPr="00322787">
        <w:rPr>
          <w:rFonts w:ascii="Arial" w:hAnsi="Arial" w:cs="Arial"/>
          <w:sz w:val="20"/>
          <w:szCs w:val="20"/>
        </w:rPr>
        <w:t>Ruokonen</w:t>
      </w:r>
      <w:proofErr w:type="spellEnd"/>
      <w:r w:rsidRPr="00322787">
        <w:rPr>
          <w:rFonts w:ascii="Arial" w:hAnsi="Arial" w:cs="Arial"/>
          <w:sz w:val="20"/>
          <w:szCs w:val="20"/>
        </w:rPr>
        <w:t xml:space="preserve"> A, Rose LM, Larson MG,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w:t>
      </w:r>
      <w:proofErr w:type="spellStart"/>
      <w:r w:rsidRPr="00322787">
        <w:rPr>
          <w:rFonts w:ascii="Arial" w:hAnsi="Arial" w:cs="Arial"/>
          <w:sz w:val="20"/>
          <w:szCs w:val="20"/>
        </w:rPr>
        <w:t>Freimer</w:t>
      </w:r>
      <w:proofErr w:type="spellEnd"/>
      <w:r w:rsidRPr="00322787">
        <w:rPr>
          <w:rFonts w:ascii="Arial" w:hAnsi="Arial" w:cs="Arial"/>
          <w:sz w:val="20"/>
          <w:szCs w:val="20"/>
        </w:rPr>
        <w:t xml:space="preserve"> NB,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Tracy RP,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Buring</w:t>
      </w:r>
      <w:proofErr w:type="spellEnd"/>
      <w:r w:rsidRPr="00322787">
        <w:rPr>
          <w:rFonts w:ascii="Arial" w:hAnsi="Arial" w:cs="Arial"/>
          <w:sz w:val="20"/>
          <w:szCs w:val="20"/>
        </w:rPr>
        <w:t xml:space="preserve"> JE, Yamamoto JF, Folsom AR,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Pankow J, Elliott P, </w:t>
      </w:r>
      <w:proofErr w:type="spellStart"/>
      <w:r w:rsidRPr="00322787">
        <w:rPr>
          <w:rFonts w:ascii="Arial" w:hAnsi="Arial" w:cs="Arial"/>
          <w:sz w:val="20"/>
          <w:szCs w:val="20"/>
        </w:rPr>
        <w:t>Keaney</w:t>
      </w:r>
      <w:proofErr w:type="spellEnd"/>
      <w:r w:rsidRPr="00322787">
        <w:rPr>
          <w:rFonts w:ascii="Arial" w:hAnsi="Arial" w:cs="Arial"/>
          <w:sz w:val="20"/>
          <w:szCs w:val="20"/>
        </w:rPr>
        <w:t xml:space="preserve"> JF, Sun W, Sarin AP, Fontes JD, </w:t>
      </w:r>
      <w:proofErr w:type="spellStart"/>
      <w:r w:rsidRPr="00322787">
        <w:rPr>
          <w:rFonts w:ascii="Arial" w:hAnsi="Arial" w:cs="Arial"/>
          <w:sz w:val="20"/>
          <w:szCs w:val="20"/>
        </w:rPr>
        <w:t>Badola</w:t>
      </w:r>
      <w:proofErr w:type="spellEnd"/>
      <w:r w:rsidRPr="00322787">
        <w:rPr>
          <w:rFonts w:ascii="Arial" w:hAnsi="Arial" w:cs="Arial"/>
          <w:sz w:val="20"/>
          <w:szCs w:val="20"/>
        </w:rPr>
        <w:t xml:space="preserve"> S, Astor BC,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Werdan</w:t>
      </w:r>
      <w:proofErr w:type="spellEnd"/>
      <w:r w:rsidRPr="00322787">
        <w:rPr>
          <w:rFonts w:ascii="Arial" w:hAnsi="Arial" w:cs="Arial"/>
          <w:sz w:val="20"/>
          <w:szCs w:val="20"/>
        </w:rPr>
        <w:t xml:space="preserve"> K, </w:t>
      </w:r>
      <w:proofErr w:type="spellStart"/>
      <w:r w:rsidRPr="00322787">
        <w:rPr>
          <w:rFonts w:ascii="Arial" w:hAnsi="Arial" w:cs="Arial"/>
          <w:sz w:val="20"/>
          <w:szCs w:val="20"/>
        </w:rPr>
        <w:t>Greiser</w:t>
      </w:r>
      <w:proofErr w:type="spellEnd"/>
      <w:r w:rsidRPr="00322787">
        <w:rPr>
          <w:rFonts w:ascii="Arial" w:hAnsi="Arial" w:cs="Arial"/>
          <w:sz w:val="20"/>
          <w:szCs w:val="20"/>
        </w:rPr>
        <w:t xml:space="preserve"> KH, </w:t>
      </w:r>
      <w:proofErr w:type="spellStart"/>
      <w:r w:rsidRPr="00322787">
        <w:rPr>
          <w:rFonts w:ascii="Arial" w:hAnsi="Arial" w:cs="Arial"/>
          <w:sz w:val="20"/>
          <w:szCs w:val="20"/>
        </w:rPr>
        <w:t>Kuss</w:t>
      </w:r>
      <w:proofErr w:type="spellEnd"/>
      <w:r w:rsidRPr="00322787">
        <w:rPr>
          <w:rFonts w:ascii="Arial" w:hAnsi="Arial" w:cs="Arial"/>
          <w:sz w:val="20"/>
          <w:szCs w:val="20"/>
        </w:rPr>
        <w:t xml:space="preserve"> O, Meyer </w:t>
      </w:r>
      <w:proofErr w:type="spellStart"/>
      <w:r w:rsidRPr="00322787">
        <w:rPr>
          <w:rFonts w:ascii="Arial" w:hAnsi="Arial" w:cs="Arial"/>
          <w:sz w:val="20"/>
          <w:szCs w:val="20"/>
        </w:rPr>
        <w:t>zu</w:t>
      </w:r>
      <w:proofErr w:type="spellEnd"/>
      <w:r w:rsidRPr="00322787">
        <w:rPr>
          <w:rFonts w:ascii="Arial" w:hAnsi="Arial" w:cs="Arial"/>
          <w:sz w:val="20"/>
          <w:szCs w:val="20"/>
        </w:rPr>
        <w:t xml:space="preserve"> </w:t>
      </w:r>
      <w:proofErr w:type="spellStart"/>
      <w:r w:rsidRPr="00322787">
        <w:rPr>
          <w:rFonts w:ascii="Arial" w:hAnsi="Arial" w:cs="Arial"/>
          <w:sz w:val="20"/>
          <w:szCs w:val="20"/>
        </w:rPr>
        <w:t>Schwabedissen</w:t>
      </w:r>
      <w:proofErr w:type="spellEnd"/>
      <w:r w:rsidRPr="00322787">
        <w:rPr>
          <w:rFonts w:ascii="Arial" w:hAnsi="Arial" w:cs="Arial"/>
          <w:sz w:val="20"/>
          <w:szCs w:val="20"/>
        </w:rPr>
        <w:t xml:space="preserve"> HE, </w:t>
      </w:r>
      <w:proofErr w:type="spellStart"/>
      <w:r w:rsidRPr="00322787">
        <w:rPr>
          <w:rFonts w:ascii="Arial" w:hAnsi="Arial" w:cs="Arial"/>
          <w:sz w:val="20"/>
          <w:szCs w:val="20"/>
        </w:rPr>
        <w:t>Thiery</w:t>
      </w:r>
      <w:proofErr w:type="spellEnd"/>
      <w:r w:rsidRPr="00322787">
        <w:rPr>
          <w:rFonts w:ascii="Arial" w:hAnsi="Arial" w:cs="Arial"/>
          <w:sz w:val="20"/>
          <w:szCs w:val="20"/>
        </w:rPr>
        <w:t xml:space="preserve"> J, </w:t>
      </w:r>
      <w:proofErr w:type="spellStart"/>
      <w:r w:rsidRPr="00322787">
        <w:rPr>
          <w:rFonts w:ascii="Arial" w:hAnsi="Arial" w:cs="Arial"/>
          <w:sz w:val="20"/>
          <w:szCs w:val="20"/>
        </w:rPr>
        <w:t>Jamshidi</w:t>
      </w:r>
      <w:proofErr w:type="spellEnd"/>
      <w:r w:rsidRPr="00322787">
        <w:rPr>
          <w:rFonts w:ascii="Arial" w:hAnsi="Arial" w:cs="Arial"/>
          <w:sz w:val="20"/>
          <w:szCs w:val="20"/>
        </w:rPr>
        <w:t xml:space="preserve"> Y, Nolte IM,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Spector TD,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Parker AN,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Bates D, Young L, </w:t>
      </w:r>
      <w:proofErr w:type="spellStart"/>
      <w:r w:rsidRPr="00322787">
        <w:rPr>
          <w:rFonts w:ascii="Arial" w:hAnsi="Arial" w:cs="Arial"/>
          <w:sz w:val="20"/>
          <w:szCs w:val="20"/>
        </w:rPr>
        <w:t>Tsui</w:t>
      </w:r>
      <w:proofErr w:type="spellEnd"/>
      <w:r w:rsidRPr="00322787">
        <w:rPr>
          <w:rFonts w:ascii="Arial" w:hAnsi="Arial" w:cs="Arial"/>
          <w:sz w:val="20"/>
          <w:szCs w:val="20"/>
        </w:rPr>
        <w:t xml:space="preserve"> K, Siscovick DS, Guo X, Rotter JI,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Schlessinger D,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Hicks AA,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Coresh J, Willemsen G, Harris TB,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Rice K, Radke D,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Willems </w:t>
      </w:r>
      <w:proofErr w:type="spellStart"/>
      <w:r w:rsidRPr="00322787">
        <w:rPr>
          <w:rFonts w:ascii="Arial" w:hAnsi="Arial" w:cs="Arial"/>
          <w:sz w:val="20"/>
          <w:szCs w:val="20"/>
        </w:rPr>
        <w:t>vD</w:t>
      </w:r>
      <w:proofErr w:type="spellEnd"/>
      <w:r w:rsidRPr="00322787">
        <w:rPr>
          <w:rFonts w:ascii="Arial" w:hAnsi="Arial" w:cs="Arial"/>
          <w:sz w:val="20"/>
          <w:szCs w:val="20"/>
        </w:rPr>
        <w:t xml:space="preserve">, Boerwinkle E,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Gibson QD,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Xiao X, Campbell H, Hayward C,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Peltonen</w:t>
      </w:r>
      <w:proofErr w:type="spellEnd"/>
      <w:r w:rsidRPr="00322787">
        <w:rPr>
          <w:rFonts w:ascii="Arial" w:hAnsi="Arial" w:cs="Arial"/>
          <w:sz w:val="20"/>
          <w:szCs w:val="20"/>
        </w:rPr>
        <w:t xml:space="preserve"> L, Psaty BM,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Koenig W, Ballantyne CM,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Benj</w:t>
      </w:r>
      <w:r w:rsidR="00D90CA6">
        <w:rPr>
          <w:rFonts w:ascii="Arial" w:hAnsi="Arial" w:cs="Arial"/>
          <w:sz w:val="20"/>
          <w:szCs w:val="20"/>
        </w:rPr>
        <w:t xml:space="preserve">amin EJ, </w:t>
      </w:r>
      <w:proofErr w:type="spellStart"/>
      <w:r w:rsidR="00D90CA6">
        <w:rPr>
          <w:rFonts w:ascii="Arial" w:hAnsi="Arial" w:cs="Arial"/>
          <w:sz w:val="20"/>
          <w:szCs w:val="20"/>
        </w:rPr>
        <w:t>Perola</w:t>
      </w:r>
      <w:proofErr w:type="spellEnd"/>
      <w:r w:rsidR="00D90CA6">
        <w:rPr>
          <w:rFonts w:ascii="Arial" w:hAnsi="Arial" w:cs="Arial"/>
          <w:sz w:val="20"/>
          <w:szCs w:val="20"/>
        </w:rPr>
        <w:t xml:space="preserve"> M, Chasman DI. </w:t>
      </w:r>
      <w:r w:rsidRPr="00322787">
        <w:rPr>
          <w:rFonts w:ascii="Arial" w:hAnsi="Arial" w:cs="Arial"/>
          <w:b/>
          <w:bCs/>
          <w:i/>
          <w:iCs/>
          <w:sz w:val="20"/>
          <w:szCs w:val="20"/>
        </w:rPr>
        <w:t xml:space="preserve">Meta-analysis of genome-wide association studies in &gt;80 000 subjects </w:t>
      </w:r>
      <w:proofErr w:type="gramStart"/>
      <w:r w:rsidRPr="00322787">
        <w:rPr>
          <w:rFonts w:ascii="Arial" w:hAnsi="Arial" w:cs="Arial"/>
          <w:b/>
          <w:bCs/>
          <w:i/>
          <w:iCs/>
          <w:sz w:val="20"/>
          <w:szCs w:val="20"/>
        </w:rPr>
        <w:t>identifies</w:t>
      </w:r>
      <w:proofErr w:type="gramEnd"/>
      <w:r w:rsidRPr="00322787">
        <w:rPr>
          <w:rFonts w:ascii="Arial" w:hAnsi="Arial" w:cs="Arial"/>
          <w:b/>
          <w:bCs/>
          <w:i/>
          <w:iCs/>
          <w:sz w:val="20"/>
          <w:szCs w:val="20"/>
        </w:rPr>
        <w:t xml:space="preserve"> multiple loci for C-reactive protein levels</w:t>
      </w:r>
      <w:r w:rsidRPr="00322787">
        <w:rPr>
          <w:rFonts w:ascii="Arial" w:hAnsi="Arial" w:cs="Arial"/>
          <w:b/>
          <w:bCs/>
          <w:sz w:val="20"/>
          <w:szCs w:val="20"/>
        </w:rPr>
        <w:t xml:space="preserve">. </w:t>
      </w:r>
      <w:r w:rsidRPr="00322787">
        <w:rPr>
          <w:rFonts w:ascii="Arial" w:hAnsi="Arial" w:cs="Arial"/>
          <w:sz w:val="20"/>
          <w:szCs w:val="20"/>
        </w:rPr>
        <w:t>Circulation, Feb. 22, 2011. Vol. 123, issue 7, pp. 731-738. PM:21300955. PMC3147232.</w:t>
      </w:r>
    </w:p>
    <w:p w14:paraId="1AB26A3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Deo R, Katz R, Shlipak MG, Sotoodehnia N, Psaty BM, Sarnak MJ, Fried LF,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de Boer IH, </w:t>
      </w:r>
      <w:proofErr w:type="spellStart"/>
      <w:r w:rsidRPr="00322787">
        <w:rPr>
          <w:rFonts w:ascii="Arial" w:hAnsi="Arial" w:cs="Arial"/>
          <w:sz w:val="20"/>
          <w:szCs w:val="20"/>
        </w:rPr>
        <w:t>Enquobahrie</w:t>
      </w:r>
      <w:proofErr w:type="spellEnd"/>
      <w:r w:rsidRPr="00322787">
        <w:rPr>
          <w:rFonts w:ascii="Arial" w:hAnsi="Arial" w:cs="Arial"/>
          <w:sz w:val="20"/>
          <w:szCs w:val="20"/>
        </w:rPr>
        <w:t xml:space="preserve"> D, Siscovic</w:t>
      </w:r>
      <w:r w:rsidR="00D90CA6">
        <w:rPr>
          <w:rFonts w:ascii="Arial" w:hAnsi="Arial" w:cs="Arial"/>
          <w:sz w:val="20"/>
          <w:szCs w:val="20"/>
        </w:rPr>
        <w:t xml:space="preserve">k D, Kestenbaum B. </w:t>
      </w:r>
      <w:r w:rsidRPr="00322787">
        <w:rPr>
          <w:rFonts w:ascii="Arial" w:hAnsi="Arial" w:cs="Arial"/>
          <w:b/>
          <w:bCs/>
          <w:i/>
          <w:iCs/>
          <w:sz w:val="20"/>
          <w:szCs w:val="20"/>
        </w:rPr>
        <w:t>Vitamin d, parathyroid hormone, and sudden cardiac death: results from the cardiovascular health study</w:t>
      </w:r>
      <w:r w:rsidR="00D90CA6">
        <w:rPr>
          <w:rFonts w:ascii="Arial" w:hAnsi="Arial" w:cs="Arial"/>
          <w:b/>
          <w:bCs/>
          <w:sz w:val="20"/>
          <w:szCs w:val="20"/>
        </w:rPr>
        <w:t>.</w:t>
      </w:r>
      <w:r w:rsidRPr="00322787">
        <w:rPr>
          <w:rFonts w:ascii="Arial" w:hAnsi="Arial" w:cs="Arial"/>
          <w:sz w:val="20"/>
          <w:szCs w:val="20"/>
        </w:rPr>
        <w:t xml:space="preserve"> Hypertension, </w:t>
      </w:r>
      <w:proofErr w:type="gramStart"/>
      <w:r w:rsidRPr="00322787">
        <w:rPr>
          <w:rFonts w:ascii="Arial" w:hAnsi="Arial" w:cs="Arial"/>
          <w:sz w:val="20"/>
          <w:szCs w:val="20"/>
        </w:rPr>
        <w:t>Dec.,</w:t>
      </w:r>
      <w:proofErr w:type="gramEnd"/>
      <w:r w:rsidRPr="00322787">
        <w:rPr>
          <w:rFonts w:ascii="Arial" w:hAnsi="Arial" w:cs="Arial"/>
          <w:sz w:val="20"/>
          <w:szCs w:val="20"/>
        </w:rPr>
        <w:t xml:space="preserve"> 2011. Vol. 58, issue 6, pp. 1021-1028. PM:22068871. PMC3337033.</w:t>
      </w:r>
    </w:p>
    <w:p w14:paraId="49A1A0A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Djousse L, Biggs ML, Lemaitre RN, King IB, Song X, Ix JH, Mukamal K</w:t>
      </w:r>
      <w:r w:rsidR="00D90CA6">
        <w:rPr>
          <w:rFonts w:ascii="Arial" w:hAnsi="Arial" w:cs="Arial"/>
          <w:sz w:val="20"/>
          <w:szCs w:val="20"/>
        </w:rPr>
        <w:t>J, Siscovick DS, Mozaffarian D.</w:t>
      </w:r>
      <w:r w:rsidRPr="00322787">
        <w:rPr>
          <w:rFonts w:ascii="Arial" w:hAnsi="Arial" w:cs="Arial"/>
          <w:sz w:val="20"/>
          <w:szCs w:val="20"/>
        </w:rPr>
        <w:t xml:space="preserve"> </w:t>
      </w:r>
      <w:r w:rsidRPr="00322787">
        <w:rPr>
          <w:rFonts w:ascii="Arial" w:hAnsi="Arial" w:cs="Arial"/>
          <w:b/>
          <w:bCs/>
          <w:i/>
          <w:iCs/>
          <w:sz w:val="20"/>
          <w:szCs w:val="20"/>
        </w:rPr>
        <w:t>Plasma omega-3 fatty acids and incident diabetes in older adults</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Clin.Nutr</w:t>
      </w:r>
      <w:proofErr w:type="spellEnd"/>
      <w:r w:rsidRPr="00322787">
        <w:rPr>
          <w:rFonts w:ascii="Arial" w:hAnsi="Arial" w:cs="Arial"/>
          <w:sz w:val="20"/>
          <w:szCs w:val="20"/>
        </w:rPr>
        <w:t>., Aug., 2011. Vol. 94, issue 2, pp. 527-533. PM:21593500. PMC3142727.</w:t>
      </w:r>
    </w:p>
    <w:p w14:paraId="589C733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Carty CL, Taylor K, Schumacher FR,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Anderson G, Best LG, Brown-Gentry K, Buzkova P, Carlson CS, Cochran B, Cole SA, Devereux RB, Duggan D, Eaton CB,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Howard BV, Johnson KC, </w:t>
      </w:r>
      <w:proofErr w:type="spellStart"/>
      <w:r w:rsidRPr="00322787">
        <w:rPr>
          <w:rFonts w:ascii="Arial" w:hAnsi="Arial" w:cs="Arial"/>
          <w:sz w:val="20"/>
          <w:szCs w:val="20"/>
        </w:rPr>
        <w:t>Laston</w:t>
      </w:r>
      <w:proofErr w:type="spellEnd"/>
      <w:r w:rsidRPr="00322787">
        <w:rPr>
          <w:rFonts w:ascii="Arial" w:hAnsi="Arial" w:cs="Arial"/>
          <w:sz w:val="20"/>
          <w:szCs w:val="20"/>
        </w:rPr>
        <w:t xml:space="preserve"> S, Kolonel LN, Lee ET, </w:t>
      </w:r>
      <w:proofErr w:type="spellStart"/>
      <w:r w:rsidRPr="00322787">
        <w:rPr>
          <w:rFonts w:ascii="Arial" w:hAnsi="Arial" w:cs="Arial"/>
          <w:sz w:val="20"/>
          <w:szCs w:val="20"/>
        </w:rPr>
        <w:t>MacCluer</w:t>
      </w:r>
      <w:proofErr w:type="spellEnd"/>
      <w:r w:rsidRPr="00322787">
        <w:rPr>
          <w:rFonts w:ascii="Arial" w:hAnsi="Arial" w:cs="Arial"/>
          <w:sz w:val="20"/>
          <w:szCs w:val="20"/>
        </w:rPr>
        <w:t xml:space="preserve"> JW,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Pendergrass SA,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M, Shohet RV, Wilkens LR,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Le Marchand L,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Kooperberg C, North KE, Crawford DC. </w:t>
      </w:r>
      <w:r w:rsidRPr="00322787">
        <w:rPr>
          <w:rFonts w:ascii="Arial" w:hAnsi="Arial" w:cs="Arial"/>
          <w:b/>
          <w:bCs/>
          <w:i/>
          <w:iCs/>
          <w:sz w:val="20"/>
          <w:szCs w:val="20"/>
        </w:rPr>
        <w:t>Genetic determinants of lipid traits in diverse populations from the population architecture using genomics and epidemiology (PAGE)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2011. Vol. 7, issue 6, pp. e1002138. PM:21738485. PMC3128106.</w:t>
      </w:r>
    </w:p>
    <w:p w14:paraId="04FC00D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Eckel SP, </w:t>
      </w:r>
      <w:proofErr w:type="spellStart"/>
      <w:r w:rsidRPr="00322787">
        <w:rPr>
          <w:rFonts w:ascii="Arial" w:hAnsi="Arial" w:cs="Arial"/>
          <w:sz w:val="20"/>
          <w:szCs w:val="20"/>
        </w:rPr>
        <w:t>Bandeen</w:t>
      </w:r>
      <w:proofErr w:type="spellEnd"/>
      <w:r w:rsidRPr="00322787">
        <w:rPr>
          <w:rFonts w:ascii="Arial" w:hAnsi="Arial" w:cs="Arial"/>
          <w:sz w:val="20"/>
          <w:szCs w:val="20"/>
        </w:rPr>
        <w:t xml:space="preserve">-Roche K, Chaves PH, Fried LP, Louis TA. </w:t>
      </w:r>
      <w:r w:rsidRPr="00322787">
        <w:rPr>
          <w:rFonts w:ascii="Arial" w:hAnsi="Arial" w:cs="Arial"/>
          <w:b/>
          <w:bCs/>
          <w:i/>
          <w:iCs/>
          <w:sz w:val="20"/>
          <w:szCs w:val="20"/>
        </w:rPr>
        <w:t>Surrogate screening models for the low physical activity criterion of frailty</w:t>
      </w:r>
      <w:r w:rsidRPr="00322787">
        <w:rPr>
          <w:rFonts w:ascii="Arial" w:hAnsi="Arial" w:cs="Arial"/>
          <w:b/>
          <w:bCs/>
          <w:sz w:val="20"/>
          <w:szCs w:val="20"/>
        </w:rPr>
        <w:t>.</w:t>
      </w:r>
      <w:r w:rsidRPr="00322787">
        <w:rPr>
          <w:rFonts w:ascii="Arial" w:hAnsi="Arial" w:cs="Arial"/>
          <w:sz w:val="20"/>
          <w:szCs w:val="20"/>
        </w:rPr>
        <w:t xml:space="preserve"> Aging </w:t>
      </w:r>
      <w:proofErr w:type="spellStart"/>
      <w:r w:rsidRPr="00322787">
        <w:rPr>
          <w:rFonts w:ascii="Arial" w:hAnsi="Arial" w:cs="Arial"/>
          <w:sz w:val="20"/>
          <w:szCs w:val="20"/>
        </w:rPr>
        <w:t>Clin.Exp.Res</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2011. Vol. 23, issue 3, pp. 209-216. PM:21993168. PMC3351838.</w:t>
      </w:r>
    </w:p>
    <w:p w14:paraId="52B7CF2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Elkind MS, Carty CL, O'Meara ES, Lumley T, Lefkowitz D, Kronmal RA, Longstreth WT, Jr. </w:t>
      </w:r>
      <w:r w:rsidRPr="00322787">
        <w:rPr>
          <w:rFonts w:ascii="Arial" w:hAnsi="Arial" w:cs="Arial"/>
          <w:b/>
          <w:bCs/>
          <w:i/>
          <w:iCs/>
          <w:sz w:val="20"/>
          <w:szCs w:val="20"/>
        </w:rPr>
        <w:t>Hospitalization for Infection and Risk of Acute Ischemic Stroke: The Cardiovascular Health Study</w:t>
      </w:r>
      <w:r w:rsidRPr="00322787">
        <w:rPr>
          <w:rFonts w:ascii="Arial" w:hAnsi="Arial" w:cs="Arial"/>
          <w:b/>
          <w:bCs/>
          <w:sz w:val="20"/>
          <w:szCs w:val="20"/>
        </w:rPr>
        <w:t xml:space="preserve">. </w:t>
      </w:r>
      <w:r w:rsidRPr="00322787">
        <w:rPr>
          <w:rFonts w:ascii="Arial" w:hAnsi="Arial" w:cs="Arial"/>
          <w:sz w:val="20"/>
          <w:szCs w:val="20"/>
        </w:rPr>
        <w:t>Stroke, May 5, 2011. PM:21546476. PMC3125478.</w:t>
      </w:r>
    </w:p>
    <w:p w14:paraId="7092EFB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Emanuel JE, Lopez OL, Houck PR, Becker JT, </w:t>
      </w:r>
      <w:proofErr w:type="spellStart"/>
      <w:r w:rsidRPr="00322787">
        <w:rPr>
          <w:rFonts w:ascii="Arial" w:hAnsi="Arial" w:cs="Arial"/>
          <w:sz w:val="20"/>
          <w:szCs w:val="20"/>
        </w:rPr>
        <w:t>Weamer</w:t>
      </w:r>
      <w:proofErr w:type="spellEnd"/>
      <w:r w:rsidRPr="00322787">
        <w:rPr>
          <w:rFonts w:ascii="Arial" w:hAnsi="Arial" w:cs="Arial"/>
          <w:sz w:val="20"/>
          <w:szCs w:val="20"/>
        </w:rPr>
        <w:t xml:space="preserve"> EA, </w:t>
      </w:r>
      <w:proofErr w:type="spellStart"/>
      <w:r w:rsidRPr="00322787">
        <w:rPr>
          <w:rFonts w:ascii="Arial" w:hAnsi="Arial" w:cs="Arial"/>
          <w:sz w:val="20"/>
          <w:szCs w:val="20"/>
        </w:rPr>
        <w:t>Demichele</w:t>
      </w:r>
      <w:proofErr w:type="spellEnd"/>
      <w:r w:rsidRPr="00322787">
        <w:rPr>
          <w:rFonts w:ascii="Arial" w:hAnsi="Arial" w:cs="Arial"/>
          <w:sz w:val="20"/>
          <w:szCs w:val="20"/>
        </w:rPr>
        <w:t xml:space="preserve">-Sweet MA,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Sweet RA. </w:t>
      </w:r>
      <w:r w:rsidRPr="00322787">
        <w:rPr>
          <w:rFonts w:ascii="Arial" w:hAnsi="Arial" w:cs="Arial"/>
          <w:b/>
          <w:bCs/>
          <w:i/>
          <w:iCs/>
          <w:sz w:val="20"/>
          <w:szCs w:val="20"/>
        </w:rPr>
        <w:t xml:space="preserve">Trajectory of cognitive decline as a predictor of psychosis in early Alzheimer </w:t>
      </w:r>
      <w:r w:rsidRPr="00322787">
        <w:rPr>
          <w:rFonts w:ascii="Arial" w:hAnsi="Arial" w:cs="Arial"/>
          <w:b/>
          <w:bCs/>
          <w:i/>
          <w:iCs/>
          <w:sz w:val="20"/>
          <w:szCs w:val="20"/>
        </w:rPr>
        <w:lastRenderedPageBreak/>
        <w:t>disease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J.Geriatr.Psychiatry</w:t>
      </w:r>
      <w:proofErr w:type="spellEnd"/>
      <w:proofErr w:type="gramEnd"/>
      <w:r w:rsidRPr="00322787">
        <w:rPr>
          <w:rFonts w:ascii="Arial" w:hAnsi="Arial" w:cs="Arial"/>
          <w:sz w:val="20"/>
          <w:szCs w:val="20"/>
        </w:rPr>
        <w:t>, Feb., 2011. Vol. 19, issue 2, pp. 160-168. PM:20808116. PMC3000865.</w:t>
      </w:r>
    </w:p>
    <w:p w14:paraId="50035CE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w:t>
      </w:r>
      <w:proofErr w:type="spellStart"/>
      <w:r w:rsidRPr="00322787">
        <w:rPr>
          <w:rFonts w:ascii="Arial" w:hAnsi="Arial" w:cs="Arial"/>
          <w:sz w:val="20"/>
          <w:szCs w:val="20"/>
        </w:rPr>
        <w:t>Seshasai</w:t>
      </w:r>
      <w:proofErr w:type="spellEnd"/>
      <w:r w:rsidRPr="00322787">
        <w:rPr>
          <w:rFonts w:ascii="Arial" w:hAnsi="Arial" w:cs="Arial"/>
          <w:sz w:val="20"/>
          <w:szCs w:val="20"/>
        </w:rPr>
        <w:t xml:space="preserve"> SR,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Thompson A, Di AE, Gao P, Sarwar N, Whincup PH, Mukamal KJ, Gillum RF, </w:t>
      </w:r>
      <w:proofErr w:type="spellStart"/>
      <w:r w:rsidRPr="00322787">
        <w:rPr>
          <w:rFonts w:ascii="Arial" w:hAnsi="Arial" w:cs="Arial"/>
          <w:sz w:val="20"/>
          <w:szCs w:val="20"/>
        </w:rPr>
        <w:t>Holme</w:t>
      </w:r>
      <w:proofErr w:type="spellEnd"/>
      <w:r w:rsidRPr="00322787">
        <w:rPr>
          <w:rFonts w:ascii="Arial" w:hAnsi="Arial" w:cs="Arial"/>
          <w:sz w:val="20"/>
          <w:szCs w:val="20"/>
        </w:rPr>
        <w:t xml:space="preserve"> I, </w:t>
      </w:r>
      <w:proofErr w:type="spellStart"/>
      <w:r w:rsidRPr="00322787">
        <w:rPr>
          <w:rFonts w:ascii="Arial" w:hAnsi="Arial" w:cs="Arial"/>
          <w:sz w:val="20"/>
          <w:szCs w:val="20"/>
        </w:rPr>
        <w:t>Njolstad</w:t>
      </w:r>
      <w:proofErr w:type="spellEnd"/>
      <w:r w:rsidRPr="00322787">
        <w:rPr>
          <w:rFonts w:ascii="Arial" w:hAnsi="Arial" w:cs="Arial"/>
          <w:sz w:val="20"/>
          <w:szCs w:val="20"/>
        </w:rPr>
        <w:t xml:space="preserve"> I, Fletcher A, Nilsson P, Lewington S, Collins R,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Thompson SG, Sattar N, Selvin E, Hu FB,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bCs/>
          <w:i/>
          <w:iCs/>
          <w:sz w:val="20"/>
          <w:szCs w:val="20"/>
        </w:rPr>
        <w:t>Diabetes mellitus, fasting glucose, and risk of cause-specific death</w:t>
      </w:r>
      <w:r w:rsidRPr="00322787">
        <w:rPr>
          <w:rFonts w:ascii="Arial" w:hAnsi="Arial" w:cs="Arial"/>
          <w:b/>
          <w:bCs/>
          <w:sz w:val="20"/>
          <w:szCs w:val="20"/>
        </w:rPr>
        <w:t xml:space="preserve">. </w:t>
      </w:r>
      <w:proofErr w:type="spellStart"/>
      <w:r w:rsidRPr="00322787">
        <w:rPr>
          <w:rFonts w:ascii="Arial" w:hAnsi="Arial" w:cs="Arial"/>
          <w:sz w:val="20"/>
          <w:szCs w:val="20"/>
        </w:rPr>
        <w:t>N.Engl.J.Med</w:t>
      </w:r>
      <w:proofErr w:type="spellEnd"/>
      <w:r w:rsidRPr="00322787">
        <w:rPr>
          <w:rFonts w:ascii="Arial" w:hAnsi="Arial" w:cs="Arial"/>
          <w:sz w:val="20"/>
          <w:szCs w:val="20"/>
        </w:rPr>
        <w:t>., Mar. 3, 2011. Vol. 364, issue 9, pp. 829-841. PM:21366474. PMC4109980.</w:t>
      </w:r>
    </w:p>
    <w:p w14:paraId="2C0FFBE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w:t>
      </w:r>
      <w:proofErr w:type="spellStart"/>
      <w:r w:rsidRPr="00322787">
        <w:rPr>
          <w:rFonts w:ascii="Arial" w:hAnsi="Arial" w:cs="Arial"/>
          <w:sz w:val="20"/>
          <w:szCs w:val="20"/>
        </w:rPr>
        <w:t>Wormser</w:t>
      </w:r>
      <w:proofErr w:type="spellEnd"/>
      <w:r w:rsidRPr="00322787">
        <w:rPr>
          <w:rFonts w:ascii="Arial" w:hAnsi="Arial" w:cs="Arial"/>
          <w:sz w:val="20"/>
          <w:szCs w:val="20"/>
        </w:rPr>
        <w:t xml:space="preserve"> D,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Di AE, Wood AM, </w:t>
      </w:r>
      <w:proofErr w:type="spellStart"/>
      <w:r w:rsidRPr="00322787">
        <w:rPr>
          <w:rFonts w:ascii="Arial" w:hAnsi="Arial" w:cs="Arial"/>
          <w:sz w:val="20"/>
          <w:szCs w:val="20"/>
        </w:rPr>
        <w:t>Pennells</w:t>
      </w:r>
      <w:proofErr w:type="spellEnd"/>
      <w:r w:rsidRPr="00322787">
        <w:rPr>
          <w:rFonts w:ascii="Arial" w:hAnsi="Arial" w:cs="Arial"/>
          <w:sz w:val="20"/>
          <w:szCs w:val="20"/>
        </w:rPr>
        <w:t xml:space="preserve"> L, Thompson A, Sarwar N, Kizer JR, Lawlor DA,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Stevens J, Woodward M, Sattar N, Collins R, Thompson SG, Whitlock G,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bCs/>
          <w:i/>
          <w:iCs/>
          <w:sz w:val="20"/>
          <w:szCs w:val="20"/>
        </w:rPr>
        <w:t>Separate and combined associations of body-mass index and abdominal adiposity with cardiovascular disease: collaborative analysis of 58 prospective studies</w:t>
      </w:r>
      <w:r w:rsidR="00D90CA6">
        <w:rPr>
          <w:rFonts w:ascii="Arial" w:hAnsi="Arial" w:cs="Arial"/>
          <w:b/>
          <w:bCs/>
          <w:sz w:val="20"/>
          <w:szCs w:val="20"/>
        </w:rPr>
        <w:t>.</w:t>
      </w:r>
      <w:r w:rsidRPr="00322787">
        <w:rPr>
          <w:rFonts w:ascii="Arial" w:hAnsi="Arial" w:cs="Arial"/>
          <w:sz w:val="20"/>
          <w:szCs w:val="20"/>
        </w:rPr>
        <w:t xml:space="preserve"> Lancet, Mar. 26, 2011. Vol. 377, issue 9771, pp. 1085-1095. PM:21397319. PMC3145074.</w:t>
      </w:r>
    </w:p>
    <w:p w14:paraId="7C3EF18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Fitzpatrick AL, Kronmal RA, Kimura M, Gardner JP, Psaty BM, Jenny NS,</w:t>
      </w:r>
      <w:r w:rsidR="00D90CA6">
        <w:rPr>
          <w:rFonts w:ascii="Arial" w:hAnsi="Arial" w:cs="Arial"/>
          <w:sz w:val="20"/>
          <w:szCs w:val="20"/>
        </w:rPr>
        <w:t xml:space="preserve"> Tracy RP, </w:t>
      </w:r>
      <w:proofErr w:type="spellStart"/>
      <w:r w:rsidR="00D90CA6">
        <w:rPr>
          <w:rFonts w:ascii="Arial" w:hAnsi="Arial" w:cs="Arial"/>
          <w:sz w:val="20"/>
          <w:szCs w:val="20"/>
        </w:rPr>
        <w:t>Hardikar</w:t>
      </w:r>
      <w:proofErr w:type="spellEnd"/>
      <w:r w:rsidR="00D90CA6">
        <w:rPr>
          <w:rFonts w:ascii="Arial" w:hAnsi="Arial" w:cs="Arial"/>
          <w:sz w:val="20"/>
          <w:szCs w:val="20"/>
        </w:rPr>
        <w:t xml:space="preserve"> S, Aviv A. </w:t>
      </w:r>
      <w:r w:rsidRPr="00322787">
        <w:rPr>
          <w:rFonts w:ascii="Arial" w:hAnsi="Arial" w:cs="Arial"/>
          <w:b/>
          <w:bCs/>
          <w:i/>
          <w:iCs/>
          <w:sz w:val="20"/>
          <w:szCs w:val="20"/>
        </w:rPr>
        <w:t>Leukocyte telomere length and mortality in the Cardiovascular Health Study</w:t>
      </w:r>
      <w:r w:rsidR="00D90CA6">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2011. Vol. 66, issue 4, pp. 421-429. PM:21289018. PMC3055278.</w:t>
      </w:r>
    </w:p>
    <w:p w14:paraId="15C3CAF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w:t>
      </w:r>
      <w:proofErr w:type="spellStart"/>
      <w:r w:rsidRPr="00322787">
        <w:rPr>
          <w:rFonts w:ascii="Arial" w:hAnsi="Arial" w:cs="Arial"/>
          <w:sz w:val="20"/>
          <w:szCs w:val="20"/>
        </w:rPr>
        <w:t>Yatsuya</w:t>
      </w:r>
      <w:proofErr w:type="spellEnd"/>
      <w:r w:rsidRPr="00322787">
        <w:rPr>
          <w:rFonts w:ascii="Arial" w:hAnsi="Arial" w:cs="Arial"/>
          <w:sz w:val="20"/>
          <w:szCs w:val="20"/>
        </w:rPr>
        <w:t xml:space="preserve"> H, Psaty BM, Shahar E, Longstreth WT, Jr. </w:t>
      </w:r>
      <w:r w:rsidRPr="00322787">
        <w:rPr>
          <w:rFonts w:ascii="Arial" w:hAnsi="Arial" w:cs="Arial"/>
          <w:b/>
          <w:bCs/>
          <w:i/>
          <w:iCs/>
          <w:sz w:val="20"/>
          <w:szCs w:val="20"/>
        </w:rPr>
        <w:t>Carotid intima-media thickness, electrocardiographic left ventricular hypertrophy, and incidence of intracerebral hemorrhage</w:t>
      </w:r>
      <w:r w:rsidRPr="00322787">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2011. Vol. 42, issue 11, pp. 3075-3079. PM:21940954. PMC3202073.</w:t>
      </w:r>
    </w:p>
    <w:p w14:paraId="134F1FC2"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Bis JC, Schmidt H, Ikram MA, </w:t>
      </w:r>
      <w:proofErr w:type="spellStart"/>
      <w:r w:rsidRPr="00322787">
        <w:rPr>
          <w:rFonts w:ascii="Arial" w:hAnsi="Arial" w:cs="Arial"/>
          <w:sz w:val="20"/>
          <w:szCs w:val="20"/>
        </w:rPr>
        <w:t>Dufouil</w:t>
      </w:r>
      <w:proofErr w:type="spellEnd"/>
      <w:r w:rsidRPr="00322787">
        <w:rPr>
          <w:rFonts w:ascii="Arial" w:hAnsi="Arial" w:cs="Arial"/>
          <w:sz w:val="20"/>
          <w:szCs w:val="20"/>
        </w:rPr>
        <w:t xml:space="preserve"> C, Sigurdsson S, Lumley T, DeStefano AL, Fazekas F, </w:t>
      </w:r>
      <w:proofErr w:type="spellStart"/>
      <w:r w:rsidRPr="00322787">
        <w:rPr>
          <w:rFonts w:ascii="Arial" w:hAnsi="Arial" w:cs="Arial"/>
          <w:sz w:val="20"/>
          <w:szCs w:val="20"/>
        </w:rPr>
        <w:t>Vrooman</w:t>
      </w:r>
      <w:proofErr w:type="spellEnd"/>
      <w:r w:rsidRPr="00322787">
        <w:rPr>
          <w:rFonts w:ascii="Arial" w:hAnsi="Arial" w:cs="Arial"/>
          <w:sz w:val="20"/>
          <w:szCs w:val="20"/>
        </w:rPr>
        <w:t xml:space="preserve"> HA, Shibata DK, Maillard P, </w:t>
      </w:r>
      <w:proofErr w:type="spellStart"/>
      <w:r w:rsidRPr="00322787">
        <w:rPr>
          <w:rFonts w:ascii="Arial" w:hAnsi="Arial" w:cs="Arial"/>
          <w:sz w:val="20"/>
          <w:szCs w:val="20"/>
        </w:rPr>
        <w:t>Zijdenbos</w:t>
      </w:r>
      <w:proofErr w:type="spellEnd"/>
      <w:r w:rsidRPr="00322787">
        <w:rPr>
          <w:rFonts w:ascii="Arial" w:hAnsi="Arial" w:cs="Arial"/>
          <w:sz w:val="20"/>
          <w:szCs w:val="20"/>
        </w:rPr>
        <w:t xml:space="preserve"> A, Smith AV,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H, de Boer R, Cushman M, </w:t>
      </w:r>
      <w:proofErr w:type="spellStart"/>
      <w:r w:rsidRPr="00322787">
        <w:rPr>
          <w:rFonts w:ascii="Arial" w:hAnsi="Arial" w:cs="Arial"/>
          <w:sz w:val="20"/>
          <w:szCs w:val="20"/>
        </w:rPr>
        <w:t>Mazoyer</w:t>
      </w:r>
      <w:proofErr w:type="spellEnd"/>
      <w:r w:rsidRPr="00322787">
        <w:rPr>
          <w:rFonts w:ascii="Arial" w:hAnsi="Arial" w:cs="Arial"/>
          <w:sz w:val="20"/>
          <w:szCs w:val="20"/>
        </w:rPr>
        <w:t xml:space="preserve"> B,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Vernooij</w:t>
      </w:r>
      <w:proofErr w:type="spellEnd"/>
      <w:r w:rsidRPr="00322787">
        <w:rPr>
          <w:rFonts w:ascii="Arial" w:hAnsi="Arial" w:cs="Arial"/>
          <w:sz w:val="20"/>
          <w:szCs w:val="20"/>
        </w:rPr>
        <w:t xml:space="preserve"> MW, </w:t>
      </w:r>
      <w:proofErr w:type="spellStart"/>
      <w:r w:rsidRPr="00322787">
        <w:rPr>
          <w:rFonts w:ascii="Arial" w:hAnsi="Arial" w:cs="Arial"/>
          <w:sz w:val="20"/>
          <w:szCs w:val="20"/>
        </w:rPr>
        <w:t>Enzinger</w:t>
      </w:r>
      <w:proofErr w:type="spellEnd"/>
      <w:r w:rsidRPr="00322787">
        <w:rPr>
          <w:rFonts w:ascii="Arial" w:hAnsi="Arial" w:cs="Arial"/>
          <w:sz w:val="20"/>
          <w:szCs w:val="20"/>
        </w:rPr>
        <w:t xml:space="preserve"> C, Glazer NL,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 </w:t>
      </w:r>
      <w:proofErr w:type="spellStart"/>
      <w:r w:rsidRPr="00322787">
        <w:rPr>
          <w:rFonts w:ascii="Arial" w:hAnsi="Arial" w:cs="Arial"/>
          <w:sz w:val="20"/>
          <w:szCs w:val="20"/>
        </w:rPr>
        <w:t>Knopman</w:t>
      </w:r>
      <w:proofErr w:type="spellEnd"/>
      <w:r w:rsidRPr="00322787">
        <w:rPr>
          <w:rFonts w:ascii="Arial" w:hAnsi="Arial" w:cs="Arial"/>
          <w:sz w:val="20"/>
          <w:szCs w:val="20"/>
        </w:rPr>
        <w:t xml:space="preserve"> DS, Cavalieri M, </w:t>
      </w:r>
      <w:proofErr w:type="spellStart"/>
      <w:r w:rsidRPr="00322787">
        <w:rPr>
          <w:rFonts w:ascii="Arial" w:hAnsi="Arial" w:cs="Arial"/>
          <w:sz w:val="20"/>
          <w:szCs w:val="20"/>
        </w:rPr>
        <w:t>Niessen</w:t>
      </w:r>
      <w:proofErr w:type="spellEnd"/>
      <w:r w:rsidRPr="00322787">
        <w:rPr>
          <w:rFonts w:ascii="Arial" w:hAnsi="Arial" w:cs="Arial"/>
          <w:sz w:val="20"/>
          <w:szCs w:val="20"/>
        </w:rPr>
        <w:t xml:space="preserve"> WJ, Harris TB, Petrovic K, Lopez OL, Au R, Lambert JC,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Gottesman RF, Garcia M, Heckbert SR, Atwood LD, </w:t>
      </w:r>
      <w:proofErr w:type="spellStart"/>
      <w:r w:rsidRPr="00322787">
        <w:rPr>
          <w:rFonts w:ascii="Arial" w:hAnsi="Arial" w:cs="Arial"/>
          <w:sz w:val="20"/>
          <w:szCs w:val="20"/>
        </w:rPr>
        <w:t>Catellier</w:t>
      </w:r>
      <w:proofErr w:type="spellEnd"/>
      <w:r w:rsidRPr="00322787">
        <w:rPr>
          <w:rFonts w:ascii="Arial" w:hAnsi="Arial" w:cs="Arial"/>
          <w:sz w:val="20"/>
          <w:szCs w:val="20"/>
        </w:rPr>
        <w:t xml:space="preserve"> DJ,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Yang Q, Smith NL,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Romero JR, Rice K, Taylor KD,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Rotter JI, Sharrett R,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Wolf PA,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van der LA, Boerwinkle E, Psaty BM, Seshadri S,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Mosley TH, Schmidt R, Longst</w:t>
      </w:r>
      <w:r w:rsidR="00D90CA6">
        <w:rPr>
          <w:rFonts w:ascii="Arial" w:hAnsi="Arial" w:cs="Arial"/>
          <w:sz w:val="20"/>
          <w:szCs w:val="20"/>
        </w:rPr>
        <w:t xml:space="preserve">reth WT, </w:t>
      </w:r>
      <w:proofErr w:type="spellStart"/>
      <w:r w:rsidR="00D90CA6">
        <w:rPr>
          <w:rFonts w:ascii="Arial" w:hAnsi="Arial" w:cs="Arial"/>
          <w:sz w:val="20"/>
          <w:szCs w:val="20"/>
        </w:rPr>
        <w:t>DeCarli</w:t>
      </w:r>
      <w:proofErr w:type="spellEnd"/>
      <w:r w:rsidR="00D90CA6">
        <w:rPr>
          <w:rFonts w:ascii="Arial" w:hAnsi="Arial" w:cs="Arial"/>
          <w:sz w:val="20"/>
          <w:szCs w:val="20"/>
        </w:rPr>
        <w:t xml:space="preserve"> C, </w:t>
      </w:r>
      <w:proofErr w:type="spellStart"/>
      <w:r w:rsidR="00D90CA6">
        <w:rPr>
          <w:rFonts w:ascii="Arial" w:hAnsi="Arial" w:cs="Arial"/>
          <w:sz w:val="20"/>
          <w:szCs w:val="20"/>
        </w:rPr>
        <w:t>Launer</w:t>
      </w:r>
      <w:proofErr w:type="spellEnd"/>
      <w:r w:rsidR="00D90CA6">
        <w:rPr>
          <w:rFonts w:ascii="Arial" w:hAnsi="Arial" w:cs="Arial"/>
          <w:sz w:val="20"/>
          <w:szCs w:val="20"/>
        </w:rPr>
        <w:t xml:space="preserve"> LJ. </w:t>
      </w:r>
      <w:r w:rsidRPr="00322787">
        <w:rPr>
          <w:rFonts w:ascii="Arial" w:hAnsi="Arial" w:cs="Arial"/>
          <w:b/>
          <w:bCs/>
          <w:i/>
          <w:iCs/>
          <w:sz w:val="20"/>
          <w:szCs w:val="20"/>
        </w:rPr>
        <w:t>Genome-wide association studies of cerebral white matter lesion burden: The CHARGE consortium</w:t>
      </w:r>
      <w:r w:rsidR="00D90CA6">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Ann.Neurol</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2011. Vol. 69, issue 6, pp. 928-939. PM:21681796. PMC3122147.</w:t>
      </w:r>
    </w:p>
    <w:p w14:paraId="5D8212C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Fox ER, Young JH, Li Y, </w:t>
      </w:r>
      <w:proofErr w:type="spellStart"/>
      <w:r w:rsidRPr="00322787">
        <w:rPr>
          <w:rFonts w:ascii="Arial" w:hAnsi="Arial" w:cs="Arial"/>
          <w:sz w:val="20"/>
          <w:szCs w:val="20"/>
        </w:rPr>
        <w:t>Dreisbach</w:t>
      </w:r>
      <w:proofErr w:type="spellEnd"/>
      <w:r w:rsidRPr="00322787">
        <w:rPr>
          <w:rFonts w:ascii="Arial" w:hAnsi="Arial" w:cs="Arial"/>
          <w:sz w:val="20"/>
          <w:szCs w:val="20"/>
        </w:rPr>
        <w:t xml:space="preserve"> AW, Keating BJ,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SK, Liu K, Morrison AC, Ganesh S, </w:t>
      </w:r>
      <w:proofErr w:type="spellStart"/>
      <w:r w:rsidRPr="00322787">
        <w:rPr>
          <w:rFonts w:ascii="Arial" w:hAnsi="Arial" w:cs="Arial"/>
          <w:sz w:val="20"/>
          <w:szCs w:val="20"/>
        </w:rPr>
        <w:t>Kutlar</w:t>
      </w:r>
      <w:proofErr w:type="spellEnd"/>
      <w:r w:rsidRPr="00322787">
        <w:rPr>
          <w:rFonts w:ascii="Arial" w:hAnsi="Arial" w:cs="Arial"/>
          <w:sz w:val="20"/>
          <w:szCs w:val="20"/>
        </w:rPr>
        <w:t xml:space="preserve"> A, Ramachandran VS,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w:t>
      </w:r>
      <w:proofErr w:type="spellStart"/>
      <w:r w:rsidRPr="00322787">
        <w:rPr>
          <w:rFonts w:ascii="Arial" w:hAnsi="Arial" w:cs="Arial"/>
          <w:sz w:val="20"/>
          <w:szCs w:val="20"/>
        </w:rPr>
        <w:t>Fabsitz</w:t>
      </w:r>
      <w:proofErr w:type="spellEnd"/>
      <w:r w:rsidRPr="00322787">
        <w:rPr>
          <w:rFonts w:ascii="Arial" w:hAnsi="Arial" w:cs="Arial"/>
          <w:sz w:val="20"/>
          <w:szCs w:val="20"/>
        </w:rPr>
        <w:t xml:space="preserve"> RR, Dries DL, Farlow DN, Redline S, Adeyemo A, </w:t>
      </w:r>
      <w:proofErr w:type="spellStart"/>
      <w:r w:rsidRPr="00322787">
        <w:rPr>
          <w:rFonts w:ascii="Arial" w:hAnsi="Arial" w:cs="Arial"/>
          <w:sz w:val="20"/>
          <w:szCs w:val="20"/>
        </w:rPr>
        <w:t>Hirschorn</w:t>
      </w:r>
      <w:proofErr w:type="spellEnd"/>
      <w:r w:rsidRPr="00322787">
        <w:rPr>
          <w:rFonts w:ascii="Arial" w:hAnsi="Arial" w:cs="Arial"/>
          <w:sz w:val="20"/>
          <w:szCs w:val="20"/>
        </w:rPr>
        <w:t xml:space="preserve"> JN, Sun YV, Wyatt SB, Penman AD, Palmas W, Rotter JI, Townsend RR, </w:t>
      </w:r>
      <w:proofErr w:type="spellStart"/>
      <w:r w:rsidRPr="00322787">
        <w:rPr>
          <w:rFonts w:ascii="Arial" w:hAnsi="Arial" w:cs="Arial"/>
          <w:sz w:val="20"/>
          <w:szCs w:val="20"/>
        </w:rPr>
        <w:t>Doumatey</w:t>
      </w:r>
      <w:proofErr w:type="spellEnd"/>
      <w:r w:rsidRPr="00322787">
        <w:rPr>
          <w:rFonts w:ascii="Arial" w:hAnsi="Arial" w:cs="Arial"/>
          <w:sz w:val="20"/>
          <w:szCs w:val="20"/>
        </w:rPr>
        <w:t xml:space="preserve"> AP, Tayo BO, Mosley TH, Jr., Lyon HN, Kang SJ, Rotimi CN, Cooper RS,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Curb JD, Martin LW, Eaton CB,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Taylor HA, Caulfield MJ, Ehret GB, Johnson T, International Consortium for Blood Pressure Genome-wide Association Studies,</w:t>
      </w:r>
      <w:r w:rsidR="00D90CA6">
        <w:rPr>
          <w:rFonts w:ascii="Arial" w:hAnsi="Arial" w:cs="Arial"/>
          <w:sz w:val="20"/>
          <w:szCs w:val="20"/>
        </w:rPr>
        <w:t xml:space="preserve"> </w:t>
      </w:r>
      <w:proofErr w:type="spellStart"/>
      <w:r w:rsidR="00D90CA6">
        <w:rPr>
          <w:rFonts w:ascii="Arial" w:hAnsi="Arial" w:cs="Arial"/>
          <w:sz w:val="20"/>
          <w:szCs w:val="20"/>
        </w:rPr>
        <w:t>Chakravarti</w:t>
      </w:r>
      <w:proofErr w:type="spellEnd"/>
      <w:r w:rsidR="00D90CA6">
        <w:rPr>
          <w:rFonts w:ascii="Arial" w:hAnsi="Arial" w:cs="Arial"/>
          <w:sz w:val="20"/>
          <w:szCs w:val="20"/>
        </w:rPr>
        <w:t xml:space="preserve"> A, Zhu X, Levy D. </w:t>
      </w:r>
      <w:r w:rsidRPr="00322787">
        <w:rPr>
          <w:rFonts w:ascii="Arial" w:hAnsi="Arial" w:cs="Arial"/>
          <w:b/>
          <w:bCs/>
          <w:i/>
          <w:iCs/>
          <w:sz w:val="20"/>
          <w:szCs w:val="20"/>
        </w:rPr>
        <w:t>Association of genetic variation with systolic and diastolic blood pressure among African Americans: the Candidate Gene Association Resource study</w:t>
      </w:r>
      <w:r w:rsidR="00D90CA6">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Hum.Mol</w:t>
      </w:r>
      <w:proofErr w:type="spellEnd"/>
      <w:r w:rsidRPr="00322787">
        <w:rPr>
          <w:rFonts w:ascii="Arial" w:hAnsi="Arial" w:cs="Arial"/>
          <w:sz w:val="20"/>
          <w:szCs w:val="20"/>
        </w:rPr>
        <w:t xml:space="preserve"> Genet, June 1, 2011. Vol. 20, issue 11, pp. 2273-2284. PM:21378095. PMC3090190.</w:t>
      </w:r>
    </w:p>
    <w:p w14:paraId="6216D95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Carty C, Buzkova P, Reiner AP, Garrett T, Lin Y, </w:t>
      </w:r>
      <w:proofErr w:type="spellStart"/>
      <w:r w:rsidRPr="00322787">
        <w:rPr>
          <w:rFonts w:ascii="Arial" w:hAnsi="Arial" w:cs="Arial"/>
          <w:sz w:val="20"/>
          <w:szCs w:val="20"/>
        </w:rPr>
        <w:t>Vockler</w:t>
      </w:r>
      <w:proofErr w:type="spellEnd"/>
      <w:r w:rsidRPr="00322787">
        <w:rPr>
          <w:rFonts w:ascii="Arial" w:hAnsi="Arial" w:cs="Arial"/>
          <w:sz w:val="20"/>
          <w:szCs w:val="20"/>
        </w:rPr>
        <w:t xml:space="preserve"> JS,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Cole SA, Boerwinkle E, Lin DY, Bookman E, Best LG, Bella JN, Eaton C, Greenland P, Jenny N, North KE, Taverna D, Young AM, </w:t>
      </w:r>
      <w:proofErr w:type="spellStart"/>
      <w:r w:rsidRPr="00322787">
        <w:rPr>
          <w:rFonts w:ascii="Arial" w:hAnsi="Arial" w:cs="Arial"/>
          <w:sz w:val="20"/>
          <w:szCs w:val="20"/>
        </w:rPr>
        <w:t>Deelman</w:t>
      </w:r>
      <w:proofErr w:type="spellEnd"/>
      <w:r w:rsidRPr="00322787">
        <w:rPr>
          <w:rFonts w:ascii="Arial" w:hAnsi="Arial" w:cs="Arial"/>
          <w:sz w:val="20"/>
          <w:szCs w:val="20"/>
        </w:rPr>
        <w:t xml:space="preserve"> E, Kooperberg C, Psaty B,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r w:rsidRPr="00322787">
        <w:rPr>
          <w:rFonts w:ascii="Arial" w:hAnsi="Arial" w:cs="Arial"/>
          <w:b/>
          <w:bCs/>
          <w:i/>
          <w:iCs/>
          <w:sz w:val="20"/>
          <w:szCs w:val="20"/>
        </w:rPr>
        <w:t>Association of genetic variants and incident coronary heart disease in multiethnic cohorts: the PAGE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Dec., 2011. Vol. 4, issue 6, pp. 661-672. PM:22042884. PMC3293207.</w:t>
      </w:r>
    </w:p>
    <w:p w14:paraId="219DE82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Gansevoort RT, Matsushita K, van d, V, Astor BC, Woodward M, Levey AS, de Jong PE, Coresh J, Chronic Kidney Disease Prognosis Consortium. </w:t>
      </w:r>
      <w:r w:rsidRPr="00322787">
        <w:rPr>
          <w:rFonts w:ascii="Arial" w:hAnsi="Arial" w:cs="Arial"/>
          <w:b/>
          <w:bCs/>
          <w:i/>
          <w:iCs/>
          <w:sz w:val="20"/>
          <w:szCs w:val="20"/>
        </w:rPr>
        <w:t>Lower estimated GFR and higher albuminuria are associated with adverse kidney outcomes. A collaborative meta-analysis of general and high-risk population cohorts</w:t>
      </w:r>
      <w:r w:rsidRPr="00322787">
        <w:rPr>
          <w:rFonts w:ascii="Arial" w:hAnsi="Arial" w:cs="Arial"/>
          <w:b/>
          <w:bCs/>
          <w:sz w:val="20"/>
          <w:szCs w:val="20"/>
        </w:rPr>
        <w:t xml:space="preserve">. </w:t>
      </w:r>
      <w:r w:rsidRPr="00322787">
        <w:rPr>
          <w:rFonts w:ascii="Arial" w:hAnsi="Arial" w:cs="Arial"/>
          <w:sz w:val="20"/>
          <w:szCs w:val="20"/>
        </w:rPr>
        <w:t xml:space="preserve">Kidney Int,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2011. Vol. 80, issue 1, pp. 93-104. PM:21289597. PMC3959732.</w:t>
      </w:r>
    </w:p>
    <w:p w14:paraId="41DF12E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Gieger</w:t>
      </w:r>
      <w:proofErr w:type="spellEnd"/>
      <w:r w:rsidRPr="00322787">
        <w:rPr>
          <w:rFonts w:ascii="Arial" w:hAnsi="Arial" w:cs="Arial"/>
          <w:sz w:val="20"/>
          <w:szCs w:val="20"/>
        </w:rPr>
        <w:t xml:space="preserve"> C, Radhakrishnan A, </w:t>
      </w:r>
      <w:proofErr w:type="spellStart"/>
      <w:r w:rsidRPr="00322787">
        <w:rPr>
          <w:rFonts w:ascii="Arial" w:hAnsi="Arial" w:cs="Arial"/>
          <w:sz w:val="20"/>
          <w:szCs w:val="20"/>
        </w:rPr>
        <w:t>Cvejic</w:t>
      </w:r>
      <w:proofErr w:type="spellEnd"/>
      <w:r w:rsidRPr="00322787">
        <w:rPr>
          <w:rFonts w:ascii="Arial" w:hAnsi="Arial" w:cs="Arial"/>
          <w:sz w:val="20"/>
          <w:szCs w:val="20"/>
        </w:rPr>
        <w:t xml:space="preserve"> A, Tang W, </w:t>
      </w:r>
      <w:proofErr w:type="spellStart"/>
      <w:r w:rsidRPr="00322787">
        <w:rPr>
          <w:rFonts w:ascii="Arial" w:hAnsi="Arial" w:cs="Arial"/>
          <w:sz w:val="20"/>
          <w:szCs w:val="20"/>
        </w:rPr>
        <w:t>Porcu</w:t>
      </w:r>
      <w:proofErr w:type="spellEnd"/>
      <w:r w:rsidRPr="00322787">
        <w:rPr>
          <w:rFonts w:ascii="Arial" w:hAnsi="Arial" w:cs="Arial"/>
          <w:sz w:val="20"/>
          <w:szCs w:val="20"/>
        </w:rPr>
        <w:t xml:space="preserve"> E, Pistis G, </w:t>
      </w:r>
      <w:proofErr w:type="spellStart"/>
      <w:r w:rsidRPr="00322787">
        <w:rPr>
          <w:rFonts w:ascii="Arial" w:hAnsi="Arial" w:cs="Arial"/>
          <w:sz w:val="20"/>
          <w:szCs w:val="20"/>
        </w:rPr>
        <w:t>Serbanovic-Canic</w:t>
      </w:r>
      <w:proofErr w:type="spellEnd"/>
      <w:r w:rsidRPr="00322787">
        <w:rPr>
          <w:rFonts w:ascii="Arial" w:hAnsi="Arial" w:cs="Arial"/>
          <w:sz w:val="20"/>
          <w:szCs w:val="20"/>
        </w:rPr>
        <w:t xml:space="preserve"> J, Elling U, Goodall AH, </w:t>
      </w:r>
      <w:proofErr w:type="spellStart"/>
      <w:r w:rsidRPr="00322787">
        <w:rPr>
          <w:rFonts w:ascii="Arial" w:hAnsi="Arial" w:cs="Arial"/>
          <w:sz w:val="20"/>
          <w:szCs w:val="20"/>
        </w:rPr>
        <w:t>Labrune</w:t>
      </w:r>
      <w:proofErr w:type="spellEnd"/>
      <w:r w:rsidRPr="00322787">
        <w:rPr>
          <w:rFonts w:ascii="Arial" w:hAnsi="Arial" w:cs="Arial"/>
          <w:sz w:val="20"/>
          <w:szCs w:val="20"/>
        </w:rPr>
        <w:t xml:space="preserve"> Y, Lopez LM, Magi R, Meacham S, Okada Y,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 </w:t>
      </w:r>
      <w:proofErr w:type="spellStart"/>
      <w:r w:rsidRPr="00322787">
        <w:rPr>
          <w:rFonts w:ascii="Arial" w:hAnsi="Arial" w:cs="Arial"/>
          <w:sz w:val="20"/>
          <w:szCs w:val="20"/>
        </w:rPr>
        <w:t>Sorice</w:t>
      </w:r>
      <w:proofErr w:type="spellEnd"/>
      <w:r w:rsidRPr="00322787">
        <w:rPr>
          <w:rFonts w:ascii="Arial" w:hAnsi="Arial" w:cs="Arial"/>
          <w:sz w:val="20"/>
          <w:szCs w:val="20"/>
        </w:rPr>
        <w:t xml:space="preserve"> R,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Voss K, Zhang W, Ramirez-Solis R, Bis JC, </w:t>
      </w:r>
      <w:proofErr w:type="spellStart"/>
      <w:r w:rsidRPr="00322787">
        <w:rPr>
          <w:rFonts w:ascii="Arial" w:hAnsi="Arial" w:cs="Arial"/>
          <w:sz w:val="20"/>
          <w:szCs w:val="20"/>
        </w:rPr>
        <w:t>Ellinghaus</w:t>
      </w:r>
      <w:proofErr w:type="spellEnd"/>
      <w:r w:rsidRPr="00322787">
        <w:rPr>
          <w:rFonts w:ascii="Arial" w:hAnsi="Arial" w:cs="Arial"/>
          <w:sz w:val="20"/>
          <w:szCs w:val="20"/>
        </w:rPr>
        <w:t xml:space="preserve"> D, </w:t>
      </w:r>
      <w:proofErr w:type="spellStart"/>
      <w:r w:rsidRPr="00322787">
        <w:rPr>
          <w:rFonts w:ascii="Arial" w:hAnsi="Arial" w:cs="Arial"/>
          <w:sz w:val="20"/>
          <w:szCs w:val="20"/>
        </w:rPr>
        <w:t>Gogele</w:t>
      </w:r>
      <w:proofErr w:type="spellEnd"/>
      <w:r w:rsidRPr="00322787">
        <w:rPr>
          <w:rFonts w:ascii="Arial" w:hAnsi="Arial" w:cs="Arial"/>
          <w:sz w:val="20"/>
          <w:szCs w:val="20"/>
        </w:rPr>
        <w:t xml:space="preserve"> M,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Kovacs P, O'Reilly PF, Shin SY, Esko T, </w:t>
      </w:r>
      <w:proofErr w:type="spellStart"/>
      <w:r w:rsidRPr="00322787">
        <w:rPr>
          <w:rFonts w:ascii="Arial" w:hAnsi="Arial" w:cs="Arial"/>
          <w:sz w:val="20"/>
          <w:szCs w:val="20"/>
        </w:rPr>
        <w:t>Hartiala</w:t>
      </w:r>
      <w:proofErr w:type="spellEnd"/>
      <w:r w:rsidRPr="00322787">
        <w:rPr>
          <w:rFonts w:ascii="Arial" w:hAnsi="Arial" w:cs="Arial"/>
          <w:sz w:val="20"/>
          <w:szCs w:val="20"/>
        </w:rPr>
        <w:t xml:space="preserve"> J,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w:t>
      </w:r>
      <w:proofErr w:type="spellStart"/>
      <w:r w:rsidRPr="00322787">
        <w:rPr>
          <w:rFonts w:ascii="Arial" w:hAnsi="Arial" w:cs="Arial"/>
          <w:sz w:val="20"/>
          <w:szCs w:val="20"/>
        </w:rPr>
        <w:t>Murgia</w:t>
      </w:r>
      <w:proofErr w:type="spellEnd"/>
      <w:r w:rsidRPr="00322787">
        <w:rPr>
          <w:rFonts w:ascii="Arial" w:hAnsi="Arial" w:cs="Arial"/>
          <w:sz w:val="20"/>
          <w:szCs w:val="20"/>
        </w:rPr>
        <w:t xml:space="preserve"> F,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Stephens J, van der HP, Ellen </w:t>
      </w:r>
      <w:proofErr w:type="spellStart"/>
      <w:r w:rsidRPr="00322787">
        <w:rPr>
          <w:rFonts w:ascii="Arial" w:hAnsi="Arial" w:cs="Arial"/>
          <w:sz w:val="20"/>
          <w:szCs w:val="20"/>
        </w:rPr>
        <w:t>vdS</w:t>
      </w:r>
      <w:proofErr w:type="spellEnd"/>
      <w:r w:rsidRPr="00322787">
        <w:rPr>
          <w:rFonts w:ascii="Arial" w:hAnsi="Arial" w:cs="Arial"/>
          <w:sz w:val="20"/>
          <w:szCs w:val="20"/>
        </w:rPr>
        <w:t xml:space="preserve">, </w:t>
      </w:r>
      <w:proofErr w:type="spellStart"/>
      <w:r w:rsidRPr="00322787">
        <w:rPr>
          <w:rFonts w:ascii="Arial" w:hAnsi="Arial" w:cs="Arial"/>
          <w:sz w:val="20"/>
          <w:szCs w:val="20"/>
        </w:rPr>
        <w:t>Allayee</w:t>
      </w:r>
      <w:proofErr w:type="spellEnd"/>
      <w:r w:rsidRPr="00322787">
        <w:rPr>
          <w:rFonts w:ascii="Arial" w:hAnsi="Arial" w:cs="Arial"/>
          <w:sz w:val="20"/>
          <w:szCs w:val="20"/>
        </w:rPr>
        <w:t xml:space="preserve"> H, Attwood A,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w:t>
      </w:r>
      <w:proofErr w:type="spellStart"/>
      <w:r w:rsidRPr="00322787">
        <w:rPr>
          <w:rFonts w:ascii="Arial" w:hAnsi="Arial" w:cs="Arial"/>
          <w:sz w:val="20"/>
          <w:szCs w:val="20"/>
        </w:rPr>
        <w:t>Bastardot</w:t>
      </w:r>
      <w:proofErr w:type="spellEnd"/>
      <w:r w:rsidRPr="00322787">
        <w:rPr>
          <w:rFonts w:ascii="Arial" w:hAnsi="Arial" w:cs="Arial"/>
          <w:sz w:val="20"/>
          <w:szCs w:val="20"/>
        </w:rPr>
        <w:t xml:space="preserve"> F,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Baumeister SE, </w:t>
      </w:r>
      <w:proofErr w:type="spellStart"/>
      <w:r w:rsidRPr="00322787">
        <w:rPr>
          <w:rFonts w:ascii="Arial" w:hAnsi="Arial" w:cs="Arial"/>
          <w:sz w:val="20"/>
          <w:szCs w:val="20"/>
        </w:rPr>
        <w:t>Biino</w:t>
      </w:r>
      <w:proofErr w:type="spellEnd"/>
      <w:r w:rsidRPr="00322787">
        <w:rPr>
          <w:rFonts w:ascii="Arial" w:hAnsi="Arial" w:cs="Arial"/>
          <w:sz w:val="20"/>
          <w:szCs w:val="20"/>
        </w:rPr>
        <w:t xml:space="preserve"> G, </w:t>
      </w:r>
      <w:proofErr w:type="spellStart"/>
      <w:r w:rsidRPr="00322787">
        <w:rPr>
          <w:rFonts w:ascii="Arial" w:hAnsi="Arial" w:cs="Arial"/>
          <w:sz w:val="20"/>
          <w:szCs w:val="20"/>
        </w:rPr>
        <w:t>Bomba</w:t>
      </w:r>
      <w:proofErr w:type="spellEnd"/>
      <w:r w:rsidRPr="00322787">
        <w:rPr>
          <w:rFonts w:ascii="Arial" w:hAnsi="Arial" w:cs="Arial"/>
          <w:sz w:val="20"/>
          <w:szCs w:val="20"/>
        </w:rPr>
        <w:t xml:space="preserve"> L, </w:t>
      </w:r>
      <w:proofErr w:type="spellStart"/>
      <w:r w:rsidRPr="00322787">
        <w:rPr>
          <w:rFonts w:ascii="Arial" w:hAnsi="Arial" w:cs="Arial"/>
          <w:sz w:val="20"/>
          <w:szCs w:val="20"/>
        </w:rPr>
        <w:t>Bonnefond</w:t>
      </w:r>
      <w:proofErr w:type="spellEnd"/>
      <w:r w:rsidRPr="00322787">
        <w:rPr>
          <w:rFonts w:ascii="Arial" w:hAnsi="Arial" w:cs="Arial"/>
          <w:sz w:val="20"/>
          <w:szCs w:val="20"/>
        </w:rPr>
        <w:t xml:space="preserve"> A, </w:t>
      </w:r>
      <w:proofErr w:type="spellStart"/>
      <w:r w:rsidRPr="00322787">
        <w:rPr>
          <w:rFonts w:ascii="Arial" w:hAnsi="Arial" w:cs="Arial"/>
          <w:sz w:val="20"/>
          <w:szCs w:val="20"/>
        </w:rPr>
        <w:t>Cambien</w:t>
      </w:r>
      <w:proofErr w:type="spellEnd"/>
      <w:r w:rsidRPr="00322787">
        <w:rPr>
          <w:rFonts w:ascii="Arial" w:hAnsi="Arial" w:cs="Arial"/>
          <w:sz w:val="20"/>
          <w:szCs w:val="20"/>
        </w:rPr>
        <w:t xml:space="preserve"> F, Chambers JC,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w:t>
      </w:r>
      <w:proofErr w:type="spellStart"/>
      <w:r w:rsidRPr="00322787">
        <w:rPr>
          <w:rFonts w:ascii="Arial" w:hAnsi="Arial" w:cs="Arial"/>
          <w:sz w:val="20"/>
          <w:szCs w:val="20"/>
        </w:rPr>
        <w:t>D'Adamo</w:t>
      </w:r>
      <w:proofErr w:type="spellEnd"/>
      <w:r w:rsidRPr="00322787">
        <w:rPr>
          <w:rFonts w:ascii="Arial" w:hAnsi="Arial" w:cs="Arial"/>
          <w:sz w:val="20"/>
          <w:szCs w:val="20"/>
        </w:rPr>
        <w:t xml:space="preserve"> P, Davies G, de Boer RA,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Elliott P, Erdmann J, Evans DM, </w:t>
      </w:r>
      <w:proofErr w:type="spellStart"/>
      <w:r w:rsidRPr="00322787">
        <w:rPr>
          <w:rFonts w:ascii="Arial" w:hAnsi="Arial" w:cs="Arial"/>
          <w:sz w:val="20"/>
          <w:szCs w:val="20"/>
        </w:rPr>
        <w:t>Falchi</w:t>
      </w:r>
      <w:proofErr w:type="spellEnd"/>
      <w:r w:rsidRPr="00322787">
        <w:rPr>
          <w:rFonts w:ascii="Arial" w:hAnsi="Arial" w:cs="Arial"/>
          <w:sz w:val="20"/>
          <w:szCs w:val="20"/>
        </w:rPr>
        <w:t xml:space="preserve"> M, Feng W, Folsom AR, Frazer IH, Gibson QD, Glazer NL, Hammond C,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Heckbert SR,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Hersch M,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Loos RJ, Jolley J, Tee KK, </w:t>
      </w:r>
      <w:proofErr w:type="spellStart"/>
      <w:r w:rsidRPr="00322787">
        <w:rPr>
          <w:rFonts w:ascii="Arial" w:hAnsi="Arial" w:cs="Arial"/>
          <w:sz w:val="20"/>
          <w:szCs w:val="20"/>
        </w:rPr>
        <w:t>Kuhnel</w:t>
      </w:r>
      <w:proofErr w:type="spellEnd"/>
      <w:r w:rsidRPr="00322787">
        <w:rPr>
          <w:rFonts w:ascii="Arial" w:hAnsi="Arial" w:cs="Arial"/>
          <w:sz w:val="20"/>
          <w:szCs w:val="20"/>
        </w:rPr>
        <w:t xml:space="preserve"> B, </w:t>
      </w:r>
      <w:proofErr w:type="spellStart"/>
      <w:r w:rsidRPr="00322787">
        <w:rPr>
          <w:rFonts w:ascii="Arial" w:hAnsi="Arial" w:cs="Arial"/>
          <w:sz w:val="20"/>
          <w:szCs w:val="20"/>
        </w:rPr>
        <w:t>Kyrtsonis</w:t>
      </w:r>
      <w:proofErr w:type="spellEnd"/>
      <w:r w:rsidRPr="00322787">
        <w:rPr>
          <w:rFonts w:ascii="Arial" w:hAnsi="Arial" w:cs="Arial"/>
          <w:sz w:val="20"/>
          <w:szCs w:val="20"/>
        </w:rPr>
        <w:t xml:space="preserve"> MC, </w:t>
      </w:r>
      <w:proofErr w:type="spellStart"/>
      <w:r w:rsidRPr="00322787">
        <w:rPr>
          <w:rFonts w:ascii="Arial" w:hAnsi="Arial" w:cs="Arial"/>
          <w:sz w:val="20"/>
          <w:szCs w:val="20"/>
        </w:rPr>
        <w:t>Lagou</w:t>
      </w:r>
      <w:proofErr w:type="spellEnd"/>
      <w:r w:rsidRPr="00322787">
        <w:rPr>
          <w:rFonts w:ascii="Arial" w:hAnsi="Arial" w:cs="Arial"/>
          <w:sz w:val="20"/>
          <w:szCs w:val="20"/>
        </w:rPr>
        <w:t xml:space="preserve"> V, Lloyd-Jones H, Lumley T,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Maschio</w:t>
      </w:r>
      <w:proofErr w:type="spellEnd"/>
      <w:r w:rsidRPr="00322787">
        <w:rPr>
          <w:rFonts w:ascii="Arial" w:hAnsi="Arial" w:cs="Arial"/>
          <w:sz w:val="20"/>
          <w:szCs w:val="20"/>
        </w:rPr>
        <w:t xml:space="preserve"> A, Mateo L, I, McKnight B, </w:t>
      </w:r>
      <w:proofErr w:type="spellStart"/>
      <w:r w:rsidRPr="00322787">
        <w:rPr>
          <w:rFonts w:ascii="Arial" w:hAnsi="Arial" w:cs="Arial"/>
          <w:sz w:val="20"/>
          <w:szCs w:val="20"/>
        </w:rPr>
        <w:t>Memari</w:t>
      </w:r>
      <w:proofErr w:type="spellEnd"/>
      <w:r w:rsidRPr="00322787">
        <w:rPr>
          <w:rFonts w:ascii="Arial" w:hAnsi="Arial" w:cs="Arial"/>
          <w:sz w:val="20"/>
          <w:szCs w:val="20"/>
        </w:rPr>
        <w:t xml:space="preserve"> Y, Mitchell BD, Montgomery GW, Nakamura Y,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Navis G, </w:t>
      </w:r>
      <w:proofErr w:type="spellStart"/>
      <w:r w:rsidRPr="00322787">
        <w:rPr>
          <w:rFonts w:ascii="Arial" w:hAnsi="Arial" w:cs="Arial"/>
          <w:sz w:val="20"/>
          <w:szCs w:val="20"/>
        </w:rPr>
        <w:t>Nothlings</w:t>
      </w:r>
      <w:proofErr w:type="spellEnd"/>
      <w:r w:rsidRPr="00322787">
        <w:rPr>
          <w:rFonts w:ascii="Arial" w:hAnsi="Arial" w:cs="Arial"/>
          <w:sz w:val="20"/>
          <w:szCs w:val="20"/>
        </w:rPr>
        <w:t xml:space="preserve"> U, Nolte IM, Porteous DJ,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Pullat</w:t>
      </w:r>
      <w:proofErr w:type="spellEnd"/>
      <w:r w:rsidRPr="00322787">
        <w:rPr>
          <w:rFonts w:ascii="Arial" w:hAnsi="Arial" w:cs="Arial"/>
          <w:sz w:val="20"/>
          <w:szCs w:val="20"/>
        </w:rPr>
        <w:t xml:space="preserve"> J, Ring SM, Rotter JI, Ruggiero D, </w:t>
      </w:r>
      <w:proofErr w:type="spellStart"/>
      <w:r w:rsidRPr="00322787">
        <w:rPr>
          <w:rFonts w:ascii="Arial" w:hAnsi="Arial" w:cs="Arial"/>
          <w:sz w:val="20"/>
          <w:szCs w:val="20"/>
        </w:rPr>
        <w:t>Ruokonen</w:t>
      </w:r>
      <w:proofErr w:type="spellEnd"/>
      <w:r w:rsidRPr="00322787">
        <w:rPr>
          <w:rFonts w:ascii="Arial" w:hAnsi="Arial" w:cs="Arial"/>
          <w:sz w:val="20"/>
          <w:szCs w:val="20"/>
        </w:rPr>
        <w:t xml:space="preserve"> A, Sala C,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Sambrook J, Schlessinger D, Schreiber S,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Scott J, Smith NL,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Starr JM,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Takahashi A, Tang WH, Taylor K, </w:t>
      </w:r>
      <w:proofErr w:type="spellStart"/>
      <w:r w:rsidRPr="00322787">
        <w:rPr>
          <w:rFonts w:ascii="Arial" w:hAnsi="Arial" w:cs="Arial"/>
          <w:sz w:val="20"/>
          <w:szCs w:val="20"/>
        </w:rPr>
        <w:t>Tenesa</w:t>
      </w:r>
      <w:proofErr w:type="spellEnd"/>
      <w:r w:rsidRPr="00322787">
        <w:rPr>
          <w:rFonts w:ascii="Arial" w:hAnsi="Arial" w:cs="Arial"/>
          <w:sz w:val="20"/>
          <w:szCs w:val="20"/>
        </w:rPr>
        <w:t xml:space="preserve"> A, Lay TS,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van </w:t>
      </w:r>
      <w:proofErr w:type="spellStart"/>
      <w:r w:rsidRPr="00322787">
        <w:rPr>
          <w:rFonts w:ascii="Arial" w:hAnsi="Arial" w:cs="Arial"/>
          <w:sz w:val="20"/>
          <w:szCs w:val="20"/>
        </w:rPr>
        <w:t>Veldhuisen</w:t>
      </w:r>
      <w:proofErr w:type="spellEnd"/>
      <w:r w:rsidRPr="00322787">
        <w:rPr>
          <w:rFonts w:ascii="Arial" w:hAnsi="Arial" w:cs="Arial"/>
          <w:sz w:val="20"/>
          <w:szCs w:val="20"/>
        </w:rPr>
        <w:t xml:space="preserve"> DJ, Visscher PM, Volker U, Wichmann HE, Wiggins KL, Willemsen G, Yang TP, Hua ZJ, </w:t>
      </w:r>
      <w:proofErr w:type="spellStart"/>
      <w:r w:rsidRPr="00322787">
        <w:rPr>
          <w:rFonts w:ascii="Arial" w:hAnsi="Arial" w:cs="Arial"/>
          <w:sz w:val="20"/>
          <w:szCs w:val="20"/>
        </w:rPr>
        <w:t>Zitting</w:t>
      </w:r>
      <w:proofErr w:type="spellEnd"/>
      <w:r w:rsidRPr="00322787">
        <w:rPr>
          <w:rFonts w:ascii="Arial" w:hAnsi="Arial" w:cs="Arial"/>
          <w:sz w:val="20"/>
          <w:szCs w:val="20"/>
        </w:rPr>
        <w:t xml:space="preserve"> P, Bradley JR,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Gasparini P, Hazen SL,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M,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Joost </w:t>
      </w:r>
      <w:proofErr w:type="spellStart"/>
      <w:r w:rsidRPr="00322787">
        <w:rPr>
          <w:rFonts w:ascii="Arial" w:hAnsi="Arial" w:cs="Arial"/>
          <w:sz w:val="20"/>
          <w:szCs w:val="20"/>
        </w:rPr>
        <w:t>vP</w:t>
      </w:r>
      <w:proofErr w:type="spellEnd"/>
      <w:r w:rsidRPr="00322787">
        <w:rPr>
          <w:rFonts w:ascii="Arial" w:hAnsi="Arial" w:cs="Arial"/>
          <w:sz w:val="20"/>
          <w:szCs w:val="20"/>
        </w:rPr>
        <w:t xml:space="preserve">, </w:t>
      </w:r>
      <w:proofErr w:type="spellStart"/>
      <w:r w:rsidRPr="00322787">
        <w:rPr>
          <w:rFonts w:ascii="Arial" w:hAnsi="Arial" w:cs="Arial"/>
          <w:sz w:val="20"/>
          <w:szCs w:val="20"/>
        </w:rPr>
        <w:t>Zwaginga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Deary IJ, Franke A,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Ganesh SK,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Martin NG,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Psaty BM, Spector TD, Wareham NJ, </w:t>
      </w:r>
      <w:proofErr w:type="spellStart"/>
      <w:r w:rsidRPr="00322787">
        <w:rPr>
          <w:rFonts w:ascii="Arial" w:hAnsi="Arial" w:cs="Arial"/>
          <w:sz w:val="20"/>
          <w:szCs w:val="20"/>
        </w:rPr>
        <w:t>Akkerman</w:t>
      </w:r>
      <w:proofErr w:type="spellEnd"/>
      <w:r w:rsidRPr="00322787">
        <w:rPr>
          <w:rFonts w:ascii="Arial" w:hAnsi="Arial" w:cs="Arial"/>
          <w:sz w:val="20"/>
          <w:szCs w:val="20"/>
        </w:rPr>
        <w:t xml:space="preserve"> JW,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Greinacher</w:t>
      </w:r>
      <w:proofErr w:type="spellEnd"/>
      <w:r w:rsidRPr="00322787">
        <w:rPr>
          <w:rFonts w:ascii="Arial" w:hAnsi="Arial" w:cs="Arial"/>
          <w:sz w:val="20"/>
          <w:szCs w:val="20"/>
        </w:rPr>
        <w:t xml:space="preserve"> A, </w:t>
      </w:r>
      <w:proofErr w:type="spellStart"/>
      <w:r w:rsidRPr="00322787">
        <w:rPr>
          <w:rFonts w:ascii="Arial" w:hAnsi="Arial" w:cs="Arial"/>
          <w:sz w:val="20"/>
          <w:szCs w:val="20"/>
        </w:rPr>
        <w:t>Jupe</w:t>
      </w:r>
      <w:proofErr w:type="spellEnd"/>
      <w:r w:rsidRPr="00322787">
        <w:rPr>
          <w:rFonts w:ascii="Arial" w:hAnsi="Arial" w:cs="Arial"/>
          <w:sz w:val="20"/>
          <w:szCs w:val="20"/>
        </w:rPr>
        <w:t xml:space="preserve"> S,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N, </w:t>
      </w:r>
      <w:proofErr w:type="spellStart"/>
      <w:r w:rsidRPr="00322787">
        <w:rPr>
          <w:rFonts w:ascii="Arial" w:hAnsi="Arial" w:cs="Arial"/>
          <w:sz w:val="20"/>
          <w:szCs w:val="20"/>
        </w:rPr>
        <w:t>Khadake</w:t>
      </w:r>
      <w:proofErr w:type="spellEnd"/>
      <w:r w:rsidRPr="00322787">
        <w:rPr>
          <w:rFonts w:ascii="Arial" w:hAnsi="Arial" w:cs="Arial"/>
          <w:sz w:val="20"/>
          <w:szCs w:val="20"/>
        </w:rPr>
        <w:t xml:space="preserve"> J,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Penninger</w:t>
      </w:r>
      <w:proofErr w:type="spellEnd"/>
      <w:r w:rsidRPr="00322787">
        <w:rPr>
          <w:rFonts w:ascii="Arial" w:hAnsi="Arial" w:cs="Arial"/>
          <w:sz w:val="20"/>
          <w:szCs w:val="20"/>
        </w:rPr>
        <w:t xml:space="preserve"> J, Prokopenko I, Stemple D,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Wernisch</w:t>
      </w:r>
      <w:proofErr w:type="spellEnd"/>
      <w:r w:rsidRPr="00322787">
        <w:rPr>
          <w:rFonts w:ascii="Arial" w:hAnsi="Arial" w:cs="Arial"/>
          <w:sz w:val="20"/>
          <w:szCs w:val="20"/>
        </w:rPr>
        <w:t xml:space="preserve"> L,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Hicks AA, Rendon A, Ferreira MA, Ouwehand WH, </w:t>
      </w:r>
      <w:proofErr w:type="spellStart"/>
      <w:r w:rsidRPr="00322787">
        <w:rPr>
          <w:rFonts w:ascii="Arial" w:hAnsi="Arial" w:cs="Arial"/>
          <w:sz w:val="20"/>
          <w:szCs w:val="20"/>
        </w:rPr>
        <w:t>Sora</w:t>
      </w:r>
      <w:r w:rsidR="00D90CA6">
        <w:rPr>
          <w:rFonts w:ascii="Arial" w:hAnsi="Arial" w:cs="Arial"/>
          <w:sz w:val="20"/>
          <w:szCs w:val="20"/>
        </w:rPr>
        <w:t>nzo</w:t>
      </w:r>
      <w:proofErr w:type="spellEnd"/>
      <w:r w:rsidR="00D90CA6">
        <w:rPr>
          <w:rFonts w:ascii="Arial" w:hAnsi="Arial" w:cs="Arial"/>
          <w:sz w:val="20"/>
          <w:szCs w:val="20"/>
        </w:rPr>
        <w:t xml:space="preserve"> N. </w:t>
      </w:r>
      <w:r w:rsidRPr="00322787">
        <w:rPr>
          <w:rFonts w:ascii="Arial" w:hAnsi="Arial" w:cs="Arial"/>
          <w:b/>
          <w:bCs/>
          <w:i/>
          <w:iCs/>
          <w:sz w:val="20"/>
          <w:szCs w:val="20"/>
        </w:rPr>
        <w:t xml:space="preserve">New gene functions in </w:t>
      </w:r>
      <w:proofErr w:type="spellStart"/>
      <w:r w:rsidRPr="00322787">
        <w:rPr>
          <w:rFonts w:ascii="Arial" w:hAnsi="Arial" w:cs="Arial"/>
          <w:b/>
          <w:bCs/>
          <w:i/>
          <w:iCs/>
          <w:sz w:val="20"/>
          <w:szCs w:val="20"/>
        </w:rPr>
        <w:t>megakaryopoiesis</w:t>
      </w:r>
      <w:proofErr w:type="spellEnd"/>
      <w:r w:rsidRPr="00322787">
        <w:rPr>
          <w:rFonts w:ascii="Arial" w:hAnsi="Arial" w:cs="Arial"/>
          <w:b/>
          <w:bCs/>
          <w:i/>
          <w:iCs/>
          <w:sz w:val="20"/>
          <w:szCs w:val="20"/>
        </w:rPr>
        <w:t xml:space="preserve"> and platelet formation</w:t>
      </w:r>
      <w:r w:rsidRPr="00322787">
        <w:rPr>
          <w:rFonts w:ascii="Arial" w:hAnsi="Arial" w:cs="Arial"/>
          <w:b/>
          <w:bCs/>
          <w:sz w:val="20"/>
          <w:szCs w:val="20"/>
        </w:rPr>
        <w:t xml:space="preserve">. </w:t>
      </w:r>
      <w:r w:rsidRPr="00322787">
        <w:rPr>
          <w:rFonts w:ascii="Arial" w:hAnsi="Arial" w:cs="Arial"/>
          <w:sz w:val="20"/>
          <w:szCs w:val="20"/>
        </w:rPr>
        <w:t>Nature, Dec. 8, 2011. Vol. 480, issue 7376, pp. 201-208. PM:22139419. PMC3335296.</w:t>
      </w:r>
    </w:p>
    <w:p w14:paraId="25E5FF3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Hajjar I, Quach L, Yang F, Chaves PH, Newman AB, Mukamal K, Longstreth W, Jr., </w:t>
      </w:r>
      <w:proofErr w:type="spellStart"/>
      <w:r w:rsidRPr="00322787">
        <w:rPr>
          <w:rFonts w:ascii="Arial" w:hAnsi="Arial" w:cs="Arial"/>
          <w:sz w:val="20"/>
          <w:szCs w:val="20"/>
        </w:rPr>
        <w:t>Inzitari</w:t>
      </w:r>
      <w:proofErr w:type="spellEnd"/>
      <w:r w:rsidRPr="00322787">
        <w:rPr>
          <w:rFonts w:ascii="Arial" w:hAnsi="Arial" w:cs="Arial"/>
          <w:sz w:val="20"/>
          <w:szCs w:val="20"/>
        </w:rPr>
        <w:t xml:space="preserve"> M, Lipsitz LA. </w:t>
      </w:r>
      <w:r w:rsidRPr="00322787">
        <w:rPr>
          <w:rFonts w:ascii="Arial" w:hAnsi="Arial" w:cs="Arial"/>
          <w:b/>
          <w:bCs/>
          <w:i/>
          <w:iCs/>
          <w:sz w:val="20"/>
          <w:szCs w:val="20"/>
        </w:rPr>
        <w:t>Hypertension, white matter hyperintensities, and concurrent impairments in mobility, cognition, and mood: the cardiovascular health study</w:t>
      </w:r>
      <w:r w:rsidRPr="00322787">
        <w:rPr>
          <w:rFonts w:ascii="Arial" w:hAnsi="Arial" w:cs="Arial"/>
          <w:b/>
          <w:bCs/>
          <w:sz w:val="20"/>
          <w:szCs w:val="20"/>
        </w:rPr>
        <w:t xml:space="preserve">. </w:t>
      </w:r>
      <w:r w:rsidRPr="00322787">
        <w:rPr>
          <w:rFonts w:ascii="Arial" w:hAnsi="Arial" w:cs="Arial"/>
          <w:sz w:val="20"/>
          <w:szCs w:val="20"/>
        </w:rPr>
        <w:t>Circulation, Mar. 1, 2011. Vol. 123, issue 8, pp. 858-865. PM:21321150. PMC3081662.</w:t>
      </w:r>
    </w:p>
    <w:p w14:paraId="037DABA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 AJ, Raji CA, Becker JT,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Hua X, </w:t>
      </w:r>
      <w:proofErr w:type="spellStart"/>
      <w:r w:rsidRPr="00322787">
        <w:rPr>
          <w:rFonts w:ascii="Arial" w:hAnsi="Arial" w:cs="Arial"/>
          <w:sz w:val="20"/>
          <w:szCs w:val="20"/>
        </w:rPr>
        <w:t>Dinov</w:t>
      </w:r>
      <w:proofErr w:type="spellEnd"/>
      <w:r w:rsidRPr="00322787">
        <w:rPr>
          <w:rFonts w:ascii="Arial" w:hAnsi="Arial" w:cs="Arial"/>
          <w:sz w:val="20"/>
          <w:szCs w:val="20"/>
        </w:rPr>
        <w:t xml:space="preserve"> ID, Stein JL, Rosano C, Toga AW, Thompson PM. </w:t>
      </w:r>
      <w:r w:rsidRPr="00322787">
        <w:rPr>
          <w:rFonts w:ascii="Arial" w:hAnsi="Arial" w:cs="Arial"/>
          <w:b/>
          <w:bCs/>
          <w:i/>
          <w:iCs/>
          <w:sz w:val="20"/>
          <w:szCs w:val="20"/>
        </w:rPr>
        <w:t>The effects of physical activity, education, and body mass index on the aging brain</w:t>
      </w:r>
      <w:r w:rsidR="00D90CA6">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Hum.Brain</w:t>
      </w:r>
      <w:proofErr w:type="spellEnd"/>
      <w:r w:rsidRPr="00322787">
        <w:rPr>
          <w:rFonts w:ascii="Arial" w:hAnsi="Arial" w:cs="Arial"/>
          <w:sz w:val="20"/>
          <w:szCs w:val="20"/>
        </w:rPr>
        <w:t xml:space="preserve"> Mapp.,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2011. Vol. 32, issue 9, pp. 1371-1382. PM:20715081. PMC3184838.</w:t>
      </w:r>
    </w:p>
    <w:p w14:paraId="072E7C5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Houston DK, </w:t>
      </w:r>
      <w:proofErr w:type="spellStart"/>
      <w:r w:rsidRPr="00322787">
        <w:rPr>
          <w:rFonts w:ascii="Arial" w:hAnsi="Arial" w:cs="Arial"/>
          <w:sz w:val="20"/>
          <w:szCs w:val="20"/>
        </w:rPr>
        <w:t>Tooze</w:t>
      </w:r>
      <w:proofErr w:type="spellEnd"/>
      <w:r w:rsidRPr="00322787">
        <w:rPr>
          <w:rFonts w:ascii="Arial" w:hAnsi="Arial" w:cs="Arial"/>
          <w:sz w:val="20"/>
          <w:szCs w:val="20"/>
        </w:rPr>
        <w:t xml:space="preserve"> J.A., Davis C.C., Chaves P.H.M., Hirsch C., Robbins J., Arnold A.M., Newman A.B.,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r w:rsidRPr="00322787">
        <w:rPr>
          <w:rFonts w:ascii="Arial" w:hAnsi="Arial" w:cs="Arial"/>
          <w:b/>
          <w:bCs/>
          <w:i/>
          <w:iCs/>
          <w:sz w:val="20"/>
          <w:szCs w:val="20"/>
        </w:rPr>
        <w:t>Serum 25-hydroxyvitamin D and physical function in adults of advanced age: the CHS All Stars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2011. </w:t>
      </w:r>
      <w:r w:rsidRPr="00D90CA6">
        <w:rPr>
          <w:rFonts w:ascii="Arial" w:hAnsi="Arial" w:cs="Arial"/>
          <w:sz w:val="20"/>
          <w:szCs w:val="20"/>
        </w:rPr>
        <w:t>PMID:22091492</w:t>
      </w:r>
      <w:r w:rsidRPr="00322787">
        <w:rPr>
          <w:rFonts w:ascii="Arial" w:hAnsi="Arial" w:cs="Arial"/>
          <w:sz w:val="20"/>
          <w:szCs w:val="20"/>
        </w:rPr>
        <w:t>. PMC3228270.</w:t>
      </w:r>
    </w:p>
    <w:p w14:paraId="1D63B25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International Consortium for Blood Pressure Genome-Wide Association Studies: Ehret G, Munroe PB, Rice KM,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Johnson AD, Chasman DI, Smith AV, Tobin MD,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Hwang SJ, </w:t>
      </w:r>
      <w:proofErr w:type="spellStart"/>
      <w:r w:rsidRPr="00322787">
        <w:rPr>
          <w:rFonts w:ascii="Arial" w:hAnsi="Arial" w:cs="Arial"/>
          <w:sz w:val="20"/>
          <w:szCs w:val="20"/>
        </w:rPr>
        <w:t>Pihur</w:t>
      </w:r>
      <w:proofErr w:type="spellEnd"/>
      <w:r w:rsidRPr="00322787">
        <w:rPr>
          <w:rFonts w:ascii="Arial" w:hAnsi="Arial" w:cs="Arial"/>
          <w:sz w:val="20"/>
          <w:szCs w:val="20"/>
        </w:rPr>
        <w:t xml:space="preserve"> V,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O'Reilly PF, Amin N, Bragg-Gresham JL,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Glazer NL,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Hua ZJ,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 Heath S, Sober S,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Luan J, Arora P, Dehghan A, Zhang F, Lucas G, Hicks AA, Jackson AU,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Tanaka T, Wild SH,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Milaneschi</w:t>
      </w:r>
      <w:proofErr w:type="spellEnd"/>
      <w:r w:rsidRPr="00322787">
        <w:rPr>
          <w:rFonts w:ascii="Arial" w:hAnsi="Arial" w:cs="Arial"/>
          <w:sz w:val="20"/>
          <w:szCs w:val="20"/>
        </w:rPr>
        <w:t xml:space="preserve"> Y, Parker AN, Fava C, Chambers JC, Fox ER, Kumari M, </w:t>
      </w:r>
      <w:proofErr w:type="spellStart"/>
      <w:r w:rsidRPr="00322787">
        <w:rPr>
          <w:rFonts w:ascii="Arial" w:hAnsi="Arial" w:cs="Arial"/>
          <w:sz w:val="20"/>
          <w:szCs w:val="20"/>
        </w:rPr>
        <w:t>Jin</w:t>
      </w:r>
      <w:proofErr w:type="spellEnd"/>
      <w:r w:rsidRPr="00322787">
        <w:rPr>
          <w:rFonts w:ascii="Arial" w:hAnsi="Arial" w:cs="Arial"/>
          <w:sz w:val="20"/>
          <w:szCs w:val="20"/>
        </w:rPr>
        <w:t xml:space="preserve"> GM, van der HP, Hong Linda KW, Sjogren M, Vinay DG, Alexander M, </w:t>
      </w:r>
      <w:proofErr w:type="spellStart"/>
      <w:r w:rsidRPr="00322787">
        <w:rPr>
          <w:rFonts w:ascii="Arial" w:hAnsi="Arial" w:cs="Arial"/>
          <w:sz w:val="20"/>
          <w:szCs w:val="20"/>
        </w:rPr>
        <w:t>Tabara</w:t>
      </w:r>
      <w:proofErr w:type="spellEnd"/>
      <w:r w:rsidRPr="00322787">
        <w:rPr>
          <w:rFonts w:ascii="Arial" w:hAnsi="Arial" w:cs="Arial"/>
          <w:sz w:val="20"/>
          <w:szCs w:val="20"/>
        </w:rPr>
        <w:t xml:space="preserve"> Y, Shaw-Hawkins S, Whincup PH, Liu Y, Shi G,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Tayo B, </w:t>
      </w:r>
      <w:proofErr w:type="spellStart"/>
      <w:r w:rsidRPr="00322787">
        <w:rPr>
          <w:rFonts w:ascii="Arial" w:hAnsi="Arial" w:cs="Arial"/>
          <w:sz w:val="20"/>
          <w:szCs w:val="20"/>
        </w:rPr>
        <w:t>Seielstad</w:t>
      </w:r>
      <w:proofErr w:type="spellEnd"/>
      <w:r w:rsidRPr="00322787">
        <w:rPr>
          <w:rFonts w:ascii="Arial" w:hAnsi="Arial" w:cs="Arial"/>
          <w:sz w:val="20"/>
          <w:szCs w:val="20"/>
        </w:rPr>
        <w:t xml:space="preserve"> M, Sim X, Hoang Nguyen KD,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w:t>
      </w:r>
      <w:proofErr w:type="spellStart"/>
      <w:r w:rsidRPr="00322787">
        <w:rPr>
          <w:rFonts w:ascii="Arial" w:hAnsi="Arial" w:cs="Arial"/>
          <w:sz w:val="20"/>
          <w:szCs w:val="20"/>
        </w:rPr>
        <w:t>Matullo</w:t>
      </w:r>
      <w:proofErr w:type="spellEnd"/>
      <w:r w:rsidRPr="00322787">
        <w:rPr>
          <w:rFonts w:ascii="Arial" w:hAnsi="Arial" w:cs="Arial"/>
          <w:sz w:val="20"/>
          <w:szCs w:val="20"/>
        </w:rPr>
        <w:t xml:space="preserve"> G, Wu Y, Gaunt TR, Charlotte </w:t>
      </w:r>
      <w:proofErr w:type="spellStart"/>
      <w:r w:rsidRPr="00322787">
        <w:rPr>
          <w:rFonts w:ascii="Arial" w:hAnsi="Arial" w:cs="Arial"/>
          <w:sz w:val="20"/>
          <w:szCs w:val="20"/>
        </w:rPr>
        <w:t>Onland-Moret</w:t>
      </w:r>
      <w:proofErr w:type="spellEnd"/>
      <w:r w:rsidRPr="00322787">
        <w:rPr>
          <w:rFonts w:ascii="Arial" w:hAnsi="Arial" w:cs="Arial"/>
          <w:sz w:val="20"/>
          <w:szCs w:val="20"/>
        </w:rPr>
        <w:t xml:space="preserve"> N, Cooper MN, </w:t>
      </w:r>
      <w:proofErr w:type="spellStart"/>
      <w:r w:rsidRPr="00322787">
        <w:rPr>
          <w:rFonts w:ascii="Arial" w:hAnsi="Arial" w:cs="Arial"/>
          <w:sz w:val="20"/>
          <w:szCs w:val="20"/>
        </w:rPr>
        <w:t>Platou</w:t>
      </w:r>
      <w:proofErr w:type="spellEnd"/>
      <w:r w:rsidRPr="00322787">
        <w:rPr>
          <w:rFonts w:ascii="Arial" w:hAnsi="Arial" w:cs="Arial"/>
          <w:sz w:val="20"/>
          <w:szCs w:val="20"/>
        </w:rPr>
        <w:t xml:space="preserve"> CG, Org E, Hardy R, </w:t>
      </w:r>
      <w:proofErr w:type="spellStart"/>
      <w:r w:rsidRPr="00322787">
        <w:rPr>
          <w:rFonts w:ascii="Arial" w:hAnsi="Arial" w:cs="Arial"/>
          <w:sz w:val="20"/>
          <w:szCs w:val="20"/>
        </w:rPr>
        <w:t>Dahgam</w:t>
      </w:r>
      <w:proofErr w:type="spellEnd"/>
      <w:r w:rsidRPr="00322787">
        <w:rPr>
          <w:rFonts w:ascii="Arial" w:hAnsi="Arial" w:cs="Arial"/>
          <w:sz w:val="20"/>
          <w:szCs w:val="20"/>
        </w:rPr>
        <w:t xml:space="preserve"> S, </w:t>
      </w:r>
      <w:proofErr w:type="spellStart"/>
      <w:r w:rsidRPr="00322787">
        <w:rPr>
          <w:rFonts w:ascii="Arial" w:hAnsi="Arial" w:cs="Arial"/>
          <w:sz w:val="20"/>
          <w:szCs w:val="20"/>
        </w:rPr>
        <w:t>Palmen</w:t>
      </w:r>
      <w:proofErr w:type="spellEnd"/>
      <w:r w:rsidRPr="00322787">
        <w:rPr>
          <w:rFonts w:ascii="Arial" w:hAnsi="Arial" w:cs="Arial"/>
          <w:sz w:val="20"/>
          <w:szCs w:val="20"/>
        </w:rPr>
        <w:t xml:space="preserve"> J,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Braund</w:t>
      </w:r>
      <w:proofErr w:type="spellEnd"/>
      <w:r w:rsidRPr="00322787">
        <w:rPr>
          <w:rFonts w:ascii="Arial" w:hAnsi="Arial" w:cs="Arial"/>
          <w:sz w:val="20"/>
          <w:szCs w:val="20"/>
        </w:rPr>
        <w:t xml:space="preserve"> PS, Kuznetsova T, </w:t>
      </w:r>
      <w:proofErr w:type="spellStart"/>
      <w:r w:rsidRPr="00322787">
        <w:rPr>
          <w:rFonts w:ascii="Arial" w:hAnsi="Arial" w:cs="Arial"/>
          <w:sz w:val="20"/>
          <w:szCs w:val="20"/>
        </w:rPr>
        <w:t>Uiterwaal</w:t>
      </w:r>
      <w:proofErr w:type="spellEnd"/>
      <w:r w:rsidRPr="00322787">
        <w:rPr>
          <w:rFonts w:ascii="Arial" w:hAnsi="Arial" w:cs="Arial"/>
          <w:sz w:val="20"/>
          <w:szCs w:val="20"/>
        </w:rPr>
        <w:t xml:space="preserve"> CS, Adeyemo A, Palmas W, Campbell H, Ludwig B, Tomaszewski M, </w:t>
      </w:r>
      <w:proofErr w:type="spellStart"/>
      <w:r w:rsidRPr="00322787">
        <w:rPr>
          <w:rFonts w:ascii="Arial" w:hAnsi="Arial" w:cs="Arial"/>
          <w:sz w:val="20"/>
          <w:szCs w:val="20"/>
        </w:rPr>
        <w:t>Tzoulaki</w:t>
      </w:r>
      <w:proofErr w:type="spellEnd"/>
      <w:r w:rsidRPr="00322787">
        <w:rPr>
          <w:rFonts w:ascii="Arial" w:hAnsi="Arial" w:cs="Arial"/>
          <w:sz w:val="20"/>
          <w:szCs w:val="20"/>
        </w:rPr>
        <w:t xml:space="preserve"> I, Palmer ND,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Garcia M, Chang YP, O'Connell JR, </w:t>
      </w:r>
      <w:proofErr w:type="spellStart"/>
      <w:r w:rsidRPr="00322787">
        <w:rPr>
          <w:rFonts w:ascii="Arial" w:hAnsi="Arial" w:cs="Arial"/>
          <w:sz w:val="20"/>
          <w:szCs w:val="20"/>
        </w:rPr>
        <w:t>Steinle</w:t>
      </w:r>
      <w:proofErr w:type="spellEnd"/>
      <w:r w:rsidRPr="00322787">
        <w:rPr>
          <w:rFonts w:ascii="Arial" w:hAnsi="Arial" w:cs="Arial"/>
          <w:sz w:val="20"/>
          <w:szCs w:val="20"/>
        </w:rPr>
        <w:t xml:space="preserve"> NI, </w:t>
      </w:r>
      <w:proofErr w:type="spellStart"/>
      <w:r w:rsidRPr="00322787">
        <w:rPr>
          <w:rFonts w:ascii="Arial" w:hAnsi="Arial" w:cs="Arial"/>
          <w:sz w:val="20"/>
          <w:szCs w:val="20"/>
        </w:rPr>
        <w:t>Grobbee</w:t>
      </w:r>
      <w:proofErr w:type="spellEnd"/>
      <w:r w:rsidRPr="00322787">
        <w:rPr>
          <w:rFonts w:ascii="Arial" w:hAnsi="Arial" w:cs="Arial"/>
          <w:sz w:val="20"/>
          <w:szCs w:val="20"/>
        </w:rPr>
        <w:t xml:space="preserve"> DE, Arking DE,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Morrison AC, Hernandez D, Najjar S, McArdle WL, Hadley D, Brown MJ, Connell JM,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Day IN, Lawlor DA, Beilby JP, Lawrence </w:t>
      </w:r>
      <w:r w:rsidRPr="00322787">
        <w:rPr>
          <w:rFonts w:ascii="Arial" w:hAnsi="Arial" w:cs="Arial"/>
          <w:sz w:val="20"/>
          <w:szCs w:val="20"/>
        </w:rPr>
        <w:lastRenderedPageBreak/>
        <w:t xml:space="preserve">RW, Clarke R, Hopewell JC, </w:t>
      </w:r>
      <w:proofErr w:type="spellStart"/>
      <w:r w:rsidRPr="00322787">
        <w:rPr>
          <w:rFonts w:ascii="Arial" w:hAnsi="Arial" w:cs="Arial"/>
          <w:sz w:val="20"/>
          <w:szCs w:val="20"/>
        </w:rPr>
        <w:t>Ongen</w:t>
      </w:r>
      <w:proofErr w:type="spellEnd"/>
      <w:r w:rsidRPr="00322787">
        <w:rPr>
          <w:rFonts w:ascii="Arial" w:hAnsi="Arial" w:cs="Arial"/>
          <w:sz w:val="20"/>
          <w:szCs w:val="20"/>
        </w:rPr>
        <w:t xml:space="preserve"> H, </w:t>
      </w:r>
      <w:proofErr w:type="spellStart"/>
      <w:r w:rsidRPr="00322787">
        <w:rPr>
          <w:rFonts w:ascii="Arial" w:hAnsi="Arial" w:cs="Arial"/>
          <w:sz w:val="20"/>
          <w:szCs w:val="20"/>
        </w:rPr>
        <w:t>Dreisbach</w:t>
      </w:r>
      <w:proofErr w:type="spellEnd"/>
      <w:r w:rsidRPr="00322787">
        <w:rPr>
          <w:rFonts w:ascii="Arial" w:hAnsi="Arial" w:cs="Arial"/>
          <w:sz w:val="20"/>
          <w:szCs w:val="20"/>
        </w:rPr>
        <w:t xml:space="preserve"> AW, Li Y, Hunter YJ, Bis JC,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Adair LS, Lee NR, Chen MH, Olden M, Pattaro C, Hoffman Bolton JA,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Bergmann S, Mooser V, Chaturvedi N,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Islam M, </w:t>
      </w:r>
      <w:proofErr w:type="spellStart"/>
      <w:r w:rsidRPr="00322787">
        <w:rPr>
          <w:rFonts w:ascii="Arial" w:hAnsi="Arial" w:cs="Arial"/>
          <w:sz w:val="20"/>
          <w:szCs w:val="20"/>
        </w:rPr>
        <w:t>Jafar</w:t>
      </w:r>
      <w:proofErr w:type="spellEnd"/>
      <w:r w:rsidRPr="00322787">
        <w:rPr>
          <w:rFonts w:ascii="Arial" w:hAnsi="Arial" w:cs="Arial"/>
          <w:sz w:val="20"/>
          <w:szCs w:val="20"/>
        </w:rPr>
        <w:t xml:space="preserve"> TH, Erdmann J, Kulkarni SR, Bornstein SR, </w:t>
      </w:r>
      <w:proofErr w:type="spellStart"/>
      <w:r w:rsidRPr="00322787">
        <w:rPr>
          <w:rFonts w:ascii="Arial" w:hAnsi="Arial" w:cs="Arial"/>
          <w:sz w:val="20"/>
          <w:szCs w:val="20"/>
        </w:rPr>
        <w:t>Grassler</w:t>
      </w:r>
      <w:proofErr w:type="spellEnd"/>
      <w:r w:rsidRPr="00322787">
        <w:rPr>
          <w:rFonts w:ascii="Arial" w:hAnsi="Arial" w:cs="Arial"/>
          <w:sz w:val="20"/>
          <w:szCs w:val="20"/>
        </w:rPr>
        <w:t xml:space="preserve"> J,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 Voight BF, </w:t>
      </w:r>
      <w:proofErr w:type="spellStart"/>
      <w:r w:rsidRPr="00322787">
        <w:rPr>
          <w:rFonts w:ascii="Arial" w:hAnsi="Arial" w:cs="Arial"/>
          <w:sz w:val="20"/>
          <w:szCs w:val="20"/>
        </w:rPr>
        <w:t>Kettunen</w:t>
      </w:r>
      <w:proofErr w:type="spellEnd"/>
      <w:r w:rsidRPr="00322787">
        <w:rPr>
          <w:rFonts w:ascii="Arial" w:hAnsi="Arial" w:cs="Arial"/>
          <w:sz w:val="20"/>
          <w:szCs w:val="20"/>
        </w:rPr>
        <w:t xml:space="preserve"> J, Howard P, Taylor A, </w:t>
      </w:r>
      <w:proofErr w:type="spellStart"/>
      <w:r w:rsidRPr="00322787">
        <w:rPr>
          <w:rFonts w:ascii="Arial" w:hAnsi="Arial" w:cs="Arial"/>
          <w:sz w:val="20"/>
          <w:szCs w:val="20"/>
        </w:rPr>
        <w:t>Guarrera</w:t>
      </w:r>
      <w:proofErr w:type="spellEnd"/>
      <w:r w:rsidRPr="00322787">
        <w:rPr>
          <w:rFonts w:ascii="Arial" w:hAnsi="Arial" w:cs="Arial"/>
          <w:sz w:val="20"/>
          <w:szCs w:val="20"/>
        </w:rPr>
        <w:t xml:space="preserve"> S, </w:t>
      </w:r>
      <w:proofErr w:type="spellStart"/>
      <w:r w:rsidRPr="00322787">
        <w:rPr>
          <w:rFonts w:ascii="Arial" w:hAnsi="Arial" w:cs="Arial"/>
          <w:sz w:val="20"/>
          <w:szCs w:val="20"/>
        </w:rPr>
        <w:t>Ricceri</w:t>
      </w:r>
      <w:proofErr w:type="spellEnd"/>
      <w:r w:rsidRPr="00322787">
        <w:rPr>
          <w:rFonts w:ascii="Arial" w:hAnsi="Arial" w:cs="Arial"/>
          <w:sz w:val="20"/>
          <w:szCs w:val="20"/>
        </w:rPr>
        <w:t xml:space="preserve"> F, </w:t>
      </w:r>
      <w:proofErr w:type="spellStart"/>
      <w:r w:rsidRPr="00322787">
        <w:rPr>
          <w:rFonts w:ascii="Arial" w:hAnsi="Arial" w:cs="Arial"/>
          <w:sz w:val="20"/>
          <w:szCs w:val="20"/>
        </w:rPr>
        <w:t>Emilsson</w:t>
      </w:r>
      <w:proofErr w:type="spellEnd"/>
      <w:r w:rsidRPr="00322787">
        <w:rPr>
          <w:rFonts w:ascii="Arial" w:hAnsi="Arial" w:cs="Arial"/>
          <w:sz w:val="20"/>
          <w:szCs w:val="20"/>
        </w:rPr>
        <w:t xml:space="preserve"> V, Plump A, Barroso I,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Weder</w:t>
      </w:r>
      <w:proofErr w:type="spellEnd"/>
      <w:r w:rsidRPr="00322787">
        <w:rPr>
          <w:rFonts w:ascii="Arial" w:hAnsi="Arial" w:cs="Arial"/>
          <w:sz w:val="20"/>
          <w:szCs w:val="20"/>
        </w:rPr>
        <w:t xml:space="preserve"> AB, Hunt SC, Sun YV, Bergman RN, Collins FS,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Scott LJ, Stringham HM, </w:t>
      </w:r>
      <w:proofErr w:type="spellStart"/>
      <w:r w:rsidRPr="00322787">
        <w:rPr>
          <w:rFonts w:ascii="Arial" w:hAnsi="Arial" w:cs="Arial"/>
          <w:sz w:val="20"/>
          <w:szCs w:val="20"/>
        </w:rPr>
        <w:t>Peltonen</w:t>
      </w:r>
      <w:proofErr w:type="spellEnd"/>
      <w:r w:rsidRPr="00322787">
        <w:rPr>
          <w:rFonts w:ascii="Arial" w:hAnsi="Arial" w:cs="Arial"/>
          <w:sz w:val="20"/>
          <w:szCs w:val="20"/>
        </w:rPr>
        <w:t xml:space="preserve"> L,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Vartiainen</w:t>
      </w:r>
      <w:proofErr w:type="spellEnd"/>
      <w:r w:rsidRPr="00322787">
        <w:rPr>
          <w:rFonts w:ascii="Arial" w:hAnsi="Arial" w:cs="Arial"/>
          <w:sz w:val="20"/>
          <w:szCs w:val="20"/>
        </w:rPr>
        <w:t xml:space="preserve"> E, Brand SM, </w:t>
      </w:r>
      <w:proofErr w:type="spellStart"/>
      <w:r w:rsidRPr="00322787">
        <w:rPr>
          <w:rFonts w:ascii="Arial" w:hAnsi="Arial" w:cs="Arial"/>
          <w:sz w:val="20"/>
          <w:szCs w:val="20"/>
        </w:rPr>
        <w:t>Staessen</w:t>
      </w:r>
      <w:proofErr w:type="spellEnd"/>
      <w:r w:rsidRPr="00322787">
        <w:rPr>
          <w:rFonts w:ascii="Arial" w:hAnsi="Arial" w:cs="Arial"/>
          <w:sz w:val="20"/>
          <w:szCs w:val="20"/>
        </w:rPr>
        <w:t xml:space="preserve"> JA, Wang TJ, Burton PR, Soler AM, Dong Y,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Wang X, Zhu H, Lohman KK, Rudock ME, Heckbert SR, Smith NL, Wiggins KL, </w:t>
      </w:r>
      <w:proofErr w:type="spellStart"/>
      <w:r w:rsidRPr="00322787">
        <w:rPr>
          <w:rFonts w:ascii="Arial" w:hAnsi="Arial" w:cs="Arial"/>
          <w:sz w:val="20"/>
          <w:szCs w:val="20"/>
        </w:rPr>
        <w:t>Doumatey</w:t>
      </w:r>
      <w:proofErr w:type="spellEnd"/>
      <w:r w:rsidRPr="00322787">
        <w:rPr>
          <w:rFonts w:ascii="Arial" w:hAnsi="Arial" w:cs="Arial"/>
          <w:sz w:val="20"/>
          <w:szCs w:val="20"/>
        </w:rPr>
        <w:t xml:space="preserve"> A, Shriner D, </w:t>
      </w:r>
      <w:proofErr w:type="spellStart"/>
      <w:r w:rsidRPr="00322787">
        <w:rPr>
          <w:rFonts w:ascii="Arial" w:hAnsi="Arial" w:cs="Arial"/>
          <w:sz w:val="20"/>
          <w:szCs w:val="20"/>
        </w:rPr>
        <w:t>Veldre</w:t>
      </w:r>
      <w:proofErr w:type="spellEnd"/>
      <w:r w:rsidRPr="00322787">
        <w:rPr>
          <w:rFonts w:ascii="Arial" w:hAnsi="Arial" w:cs="Arial"/>
          <w:sz w:val="20"/>
          <w:szCs w:val="20"/>
        </w:rPr>
        <w:t xml:space="preserve"> G, </w:t>
      </w:r>
      <w:proofErr w:type="spellStart"/>
      <w:r w:rsidRPr="00322787">
        <w:rPr>
          <w:rFonts w:ascii="Arial" w:hAnsi="Arial" w:cs="Arial"/>
          <w:sz w:val="20"/>
          <w:szCs w:val="20"/>
        </w:rPr>
        <w:t>Viigimaa</w:t>
      </w:r>
      <w:proofErr w:type="spellEnd"/>
      <w:r w:rsidRPr="00322787">
        <w:rPr>
          <w:rFonts w:ascii="Arial" w:hAnsi="Arial" w:cs="Arial"/>
          <w:sz w:val="20"/>
          <w:szCs w:val="20"/>
        </w:rPr>
        <w:t xml:space="preserve"> M, </w:t>
      </w:r>
      <w:proofErr w:type="spellStart"/>
      <w:r w:rsidRPr="00322787">
        <w:rPr>
          <w:rFonts w:ascii="Arial" w:hAnsi="Arial" w:cs="Arial"/>
          <w:sz w:val="20"/>
          <w:szCs w:val="20"/>
        </w:rPr>
        <w:t>Kinra</w:t>
      </w:r>
      <w:proofErr w:type="spellEnd"/>
      <w:r w:rsidRPr="00322787">
        <w:rPr>
          <w:rFonts w:ascii="Arial" w:hAnsi="Arial" w:cs="Arial"/>
          <w:sz w:val="20"/>
          <w:szCs w:val="20"/>
        </w:rPr>
        <w:t xml:space="preserve"> S, Prabhakaran D, Tripathy V, </w:t>
      </w:r>
      <w:proofErr w:type="spellStart"/>
      <w:r w:rsidRPr="00322787">
        <w:rPr>
          <w:rFonts w:ascii="Arial" w:hAnsi="Arial" w:cs="Arial"/>
          <w:sz w:val="20"/>
          <w:szCs w:val="20"/>
        </w:rPr>
        <w:t>Langefeld</w:t>
      </w:r>
      <w:proofErr w:type="spellEnd"/>
      <w:r w:rsidRPr="00322787">
        <w:rPr>
          <w:rFonts w:ascii="Arial" w:hAnsi="Arial" w:cs="Arial"/>
          <w:sz w:val="20"/>
          <w:szCs w:val="20"/>
        </w:rPr>
        <w:t xml:space="preserve"> CD, Rosengren A, </w:t>
      </w:r>
      <w:proofErr w:type="spellStart"/>
      <w:r w:rsidRPr="00322787">
        <w:rPr>
          <w:rFonts w:ascii="Arial" w:hAnsi="Arial" w:cs="Arial"/>
          <w:sz w:val="20"/>
          <w:szCs w:val="20"/>
        </w:rPr>
        <w:t>Thelle</w:t>
      </w:r>
      <w:proofErr w:type="spellEnd"/>
      <w:r w:rsidRPr="00322787">
        <w:rPr>
          <w:rFonts w:ascii="Arial" w:hAnsi="Arial" w:cs="Arial"/>
          <w:sz w:val="20"/>
          <w:szCs w:val="20"/>
        </w:rPr>
        <w:t xml:space="preserve"> DS, Maria CA, Singleton A, Forrester T, Hilton G, McKenzie CA, </w:t>
      </w:r>
      <w:proofErr w:type="spellStart"/>
      <w:r w:rsidRPr="00322787">
        <w:rPr>
          <w:rFonts w:ascii="Arial" w:hAnsi="Arial" w:cs="Arial"/>
          <w:sz w:val="20"/>
          <w:szCs w:val="20"/>
        </w:rPr>
        <w:t>Salako</w:t>
      </w:r>
      <w:proofErr w:type="spellEnd"/>
      <w:r w:rsidRPr="00322787">
        <w:rPr>
          <w:rFonts w:ascii="Arial" w:hAnsi="Arial" w:cs="Arial"/>
          <w:sz w:val="20"/>
          <w:szCs w:val="20"/>
        </w:rPr>
        <w:t xml:space="preserve"> T, Iwai N, Kita Y, </w:t>
      </w:r>
      <w:proofErr w:type="spellStart"/>
      <w:r w:rsidRPr="00322787">
        <w:rPr>
          <w:rFonts w:ascii="Arial" w:hAnsi="Arial" w:cs="Arial"/>
          <w:sz w:val="20"/>
          <w:szCs w:val="20"/>
        </w:rPr>
        <w:t>Ogihara</w:t>
      </w:r>
      <w:proofErr w:type="spellEnd"/>
      <w:r w:rsidRPr="00322787">
        <w:rPr>
          <w:rFonts w:ascii="Arial" w:hAnsi="Arial" w:cs="Arial"/>
          <w:sz w:val="20"/>
          <w:szCs w:val="20"/>
        </w:rPr>
        <w:t xml:space="preserve"> T, Ohkubo T, Okamura T, </w:t>
      </w:r>
      <w:proofErr w:type="spellStart"/>
      <w:r w:rsidRPr="00322787">
        <w:rPr>
          <w:rFonts w:ascii="Arial" w:hAnsi="Arial" w:cs="Arial"/>
          <w:sz w:val="20"/>
          <w:szCs w:val="20"/>
        </w:rPr>
        <w:t>Ueshima</w:t>
      </w:r>
      <w:proofErr w:type="spellEnd"/>
      <w:r w:rsidRPr="00322787">
        <w:rPr>
          <w:rFonts w:ascii="Arial" w:hAnsi="Arial" w:cs="Arial"/>
          <w:sz w:val="20"/>
          <w:szCs w:val="20"/>
        </w:rPr>
        <w:t xml:space="preserve"> H, Umemura S, </w:t>
      </w:r>
      <w:proofErr w:type="spellStart"/>
      <w:r w:rsidRPr="00322787">
        <w:rPr>
          <w:rFonts w:ascii="Arial" w:hAnsi="Arial" w:cs="Arial"/>
          <w:sz w:val="20"/>
          <w:szCs w:val="20"/>
        </w:rPr>
        <w:t>Eyheramendy</w:t>
      </w:r>
      <w:proofErr w:type="spellEnd"/>
      <w:r w:rsidRPr="00322787">
        <w:rPr>
          <w:rFonts w:ascii="Arial" w:hAnsi="Arial" w:cs="Arial"/>
          <w:sz w:val="20"/>
          <w:szCs w:val="20"/>
        </w:rPr>
        <w:t xml:space="preserve"> S,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Wichmann HE, Shin CY, Kim HL, Lee JY, Scott J, </w:t>
      </w:r>
      <w:proofErr w:type="spellStart"/>
      <w:r w:rsidRPr="00322787">
        <w:rPr>
          <w:rFonts w:ascii="Arial" w:hAnsi="Arial" w:cs="Arial"/>
          <w:sz w:val="20"/>
          <w:szCs w:val="20"/>
        </w:rPr>
        <w:t>Sehmi</w:t>
      </w:r>
      <w:proofErr w:type="spellEnd"/>
      <w:r w:rsidRPr="00322787">
        <w:rPr>
          <w:rFonts w:ascii="Arial" w:hAnsi="Arial" w:cs="Arial"/>
          <w:sz w:val="20"/>
          <w:szCs w:val="20"/>
        </w:rPr>
        <w:t xml:space="preserve"> JS, Zhang W,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 Nilsson P, Davey SG, Wong A,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w:t>
      </w:r>
      <w:proofErr w:type="spellStart"/>
      <w:r w:rsidRPr="00322787">
        <w:rPr>
          <w:rFonts w:ascii="Arial" w:hAnsi="Arial" w:cs="Arial"/>
          <w:sz w:val="20"/>
          <w:szCs w:val="20"/>
        </w:rPr>
        <w:t>Stancakova</w:t>
      </w:r>
      <w:proofErr w:type="spellEnd"/>
      <w:r w:rsidRPr="00322787">
        <w:rPr>
          <w:rFonts w:ascii="Arial" w:hAnsi="Arial" w:cs="Arial"/>
          <w:sz w:val="20"/>
          <w:szCs w:val="20"/>
        </w:rPr>
        <w:t xml:space="preserve"> A, </w:t>
      </w:r>
      <w:proofErr w:type="spellStart"/>
      <w:r w:rsidRPr="00322787">
        <w:rPr>
          <w:rFonts w:ascii="Arial" w:hAnsi="Arial" w:cs="Arial"/>
          <w:sz w:val="20"/>
          <w:szCs w:val="20"/>
        </w:rPr>
        <w:t>Raffel</w:t>
      </w:r>
      <w:proofErr w:type="spellEnd"/>
      <w:r w:rsidRPr="00322787">
        <w:rPr>
          <w:rFonts w:ascii="Arial" w:hAnsi="Arial" w:cs="Arial"/>
          <w:sz w:val="20"/>
          <w:szCs w:val="20"/>
        </w:rPr>
        <w:t xml:space="preserve"> LJ, Yao J, Kathiresan S, O'Donnell CJ, Schwartz SM, </w:t>
      </w:r>
      <w:proofErr w:type="spellStart"/>
      <w:r w:rsidRPr="00322787">
        <w:rPr>
          <w:rFonts w:ascii="Arial" w:hAnsi="Arial" w:cs="Arial"/>
          <w:sz w:val="20"/>
          <w:szCs w:val="20"/>
        </w:rPr>
        <w:t>Arfan</w:t>
      </w:r>
      <w:proofErr w:type="spellEnd"/>
      <w:r w:rsidRPr="00322787">
        <w:rPr>
          <w:rFonts w:ascii="Arial" w:hAnsi="Arial" w:cs="Arial"/>
          <w:sz w:val="20"/>
          <w:szCs w:val="20"/>
        </w:rPr>
        <w:t xml:space="preserve"> IM, Longstreth Jr WT, Mosley TH, Seshadri S, Shrine NR, Wain LV, </w:t>
      </w:r>
      <w:proofErr w:type="spellStart"/>
      <w:r w:rsidRPr="00322787">
        <w:rPr>
          <w:rFonts w:ascii="Arial" w:hAnsi="Arial" w:cs="Arial"/>
          <w:sz w:val="20"/>
          <w:szCs w:val="20"/>
        </w:rPr>
        <w:t>Morken</w:t>
      </w:r>
      <w:proofErr w:type="spellEnd"/>
      <w:r w:rsidRPr="00322787">
        <w:rPr>
          <w:rFonts w:ascii="Arial" w:hAnsi="Arial" w:cs="Arial"/>
          <w:sz w:val="20"/>
          <w:szCs w:val="20"/>
        </w:rPr>
        <w:t xml:space="preserve"> MA, Swift AJ,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Prokopenko I, </w:t>
      </w:r>
      <w:proofErr w:type="spellStart"/>
      <w:r w:rsidRPr="00322787">
        <w:rPr>
          <w:rFonts w:ascii="Arial" w:hAnsi="Arial" w:cs="Arial"/>
          <w:sz w:val="20"/>
          <w:szCs w:val="20"/>
        </w:rPr>
        <w:t>Zitting</w:t>
      </w:r>
      <w:proofErr w:type="spellEnd"/>
      <w:r w:rsidRPr="00322787">
        <w:rPr>
          <w:rFonts w:ascii="Arial" w:hAnsi="Arial" w:cs="Arial"/>
          <w:sz w:val="20"/>
          <w:szCs w:val="20"/>
        </w:rPr>
        <w:t xml:space="preserve"> P, Cooper JA, Humphries SE,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Rasheed A, Goel A,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Watkins H, Bakker SJ, van </w:t>
      </w:r>
      <w:proofErr w:type="spellStart"/>
      <w:r w:rsidRPr="00322787">
        <w:rPr>
          <w:rFonts w:ascii="Arial" w:hAnsi="Arial" w:cs="Arial"/>
          <w:sz w:val="20"/>
          <w:szCs w:val="20"/>
        </w:rPr>
        <w:t>Gilst</w:t>
      </w:r>
      <w:proofErr w:type="spellEnd"/>
      <w:r w:rsidRPr="00322787">
        <w:rPr>
          <w:rFonts w:ascii="Arial" w:hAnsi="Arial" w:cs="Arial"/>
          <w:sz w:val="20"/>
          <w:szCs w:val="20"/>
        </w:rPr>
        <w:t xml:space="preserve"> WH, </w:t>
      </w:r>
      <w:proofErr w:type="spellStart"/>
      <w:r w:rsidRPr="00322787">
        <w:rPr>
          <w:rFonts w:ascii="Arial" w:hAnsi="Arial" w:cs="Arial"/>
          <w:sz w:val="20"/>
          <w:szCs w:val="20"/>
        </w:rPr>
        <w:t>Janipalli</w:t>
      </w:r>
      <w:proofErr w:type="spellEnd"/>
      <w:r w:rsidRPr="00322787">
        <w:rPr>
          <w:rFonts w:ascii="Arial" w:hAnsi="Arial" w:cs="Arial"/>
          <w:sz w:val="20"/>
          <w:szCs w:val="20"/>
        </w:rPr>
        <w:t xml:space="preserve"> CS, Radha MK, </w:t>
      </w:r>
      <w:proofErr w:type="spellStart"/>
      <w:r w:rsidRPr="00322787">
        <w:rPr>
          <w:rFonts w:ascii="Arial" w:hAnsi="Arial" w:cs="Arial"/>
          <w:sz w:val="20"/>
          <w:szCs w:val="20"/>
        </w:rPr>
        <w:t>Yajnik</w:t>
      </w:r>
      <w:proofErr w:type="spellEnd"/>
      <w:r w:rsidRPr="00322787">
        <w:rPr>
          <w:rFonts w:ascii="Arial" w:hAnsi="Arial" w:cs="Arial"/>
          <w:sz w:val="20"/>
          <w:szCs w:val="20"/>
        </w:rPr>
        <w:t xml:space="preserve"> CS,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Mattace-Raso</w:t>
      </w:r>
      <w:proofErr w:type="spellEnd"/>
      <w:r w:rsidRPr="00322787">
        <w:rPr>
          <w:rFonts w:ascii="Arial" w:hAnsi="Arial" w:cs="Arial"/>
          <w:sz w:val="20"/>
          <w:szCs w:val="20"/>
        </w:rPr>
        <w:t xml:space="preserve"> FU,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Isaacs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w:t>
      </w:r>
      <w:proofErr w:type="spellStart"/>
      <w:r w:rsidRPr="00322787">
        <w:rPr>
          <w:rFonts w:ascii="Arial" w:hAnsi="Arial" w:cs="Arial"/>
          <w:sz w:val="20"/>
          <w:szCs w:val="20"/>
        </w:rPr>
        <w:t>Orru</w:t>
      </w:r>
      <w:proofErr w:type="spellEnd"/>
      <w:r w:rsidRPr="00322787">
        <w:rPr>
          <w:rFonts w:ascii="Arial" w:hAnsi="Arial" w:cs="Arial"/>
          <w:sz w:val="20"/>
          <w:szCs w:val="20"/>
        </w:rPr>
        <w:t xml:space="preserve"> M, </w:t>
      </w:r>
      <w:proofErr w:type="spellStart"/>
      <w:r w:rsidRPr="00322787">
        <w:rPr>
          <w:rFonts w:ascii="Arial" w:hAnsi="Arial" w:cs="Arial"/>
          <w:sz w:val="20"/>
          <w:szCs w:val="20"/>
        </w:rPr>
        <w:t>Scuteri</w:t>
      </w:r>
      <w:proofErr w:type="spellEnd"/>
      <w:r w:rsidRPr="00322787">
        <w:rPr>
          <w:rFonts w:ascii="Arial" w:hAnsi="Arial" w:cs="Arial"/>
          <w:sz w:val="20"/>
          <w:szCs w:val="20"/>
        </w:rPr>
        <w:t xml:space="preserve"> A, Ala-</w:t>
      </w:r>
      <w:proofErr w:type="spellStart"/>
      <w:r w:rsidRPr="00322787">
        <w:rPr>
          <w:rFonts w:ascii="Arial" w:hAnsi="Arial" w:cs="Arial"/>
          <w:sz w:val="20"/>
          <w:szCs w:val="20"/>
        </w:rPr>
        <w:t>Korpela</w:t>
      </w:r>
      <w:proofErr w:type="spellEnd"/>
      <w:r w:rsidRPr="00322787">
        <w:rPr>
          <w:rFonts w:ascii="Arial" w:hAnsi="Arial" w:cs="Arial"/>
          <w:sz w:val="20"/>
          <w:szCs w:val="20"/>
        </w:rPr>
        <w:t xml:space="preserve"> M, Kangas AJ,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w:t>
      </w:r>
      <w:proofErr w:type="spellStart"/>
      <w:r w:rsidRPr="00322787">
        <w:rPr>
          <w:rFonts w:ascii="Arial" w:hAnsi="Arial" w:cs="Arial"/>
          <w:sz w:val="20"/>
          <w:szCs w:val="20"/>
        </w:rPr>
        <w:t>Soininen</w:t>
      </w:r>
      <w:proofErr w:type="spellEnd"/>
      <w:r w:rsidRPr="00322787">
        <w:rPr>
          <w:rFonts w:ascii="Arial" w:hAnsi="Arial" w:cs="Arial"/>
          <w:sz w:val="20"/>
          <w:szCs w:val="20"/>
        </w:rPr>
        <w:t xml:space="preserve"> P, </w:t>
      </w:r>
      <w:proofErr w:type="spellStart"/>
      <w:r w:rsidRPr="00322787">
        <w:rPr>
          <w:rFonts w:ascii="Arial" w:hAnsi="Arial" w:cs="Arial"/>
          <w:sz w:val="20"/>
          <w:szCs w:val="20"/>
        </w:rPr>
        <w:t>Tukiainen</w:t>
      </w:r>
      <w:proofErr w:type="spellEnd"/>
      <w:r w:rsidRPr="00322787">
        <w:rPr>
          <w:rFonts w:ascii="Arial" w:hAnsi="Arial" w:cs="Arial"/>
          <w:sz w:val="20"/>
          <w:szCs w:val="20"/>
        </w:rPr>
        <w:t xml:space="preserve"> T, </w:t>
      </w:r>
      <w:proofErr w:type="spellStart"/>
      <w:r w:rsidRPr="00322787">
        <w:rPr>
          <w:rFonts w:ascii="Arial" w:hAnsi="Arial" w:cs="Arial"/>
          <w:sz w:val="20"/>
          <w:szCs w:val="20"/>
        </w:rPr>
        <w:t>Wurtz</w:t>
      </w:r>
      <w:proofErr w:type="spellEnd"/>
      <w:r w:rsidRPr="00322787">
        <w:rPr>
          <w:rFonts w:ascii="Arial" w:hAnsi="Arial" w:cs="Arial"/>
          <w:sz w:val="20"/>
          <w:szCs w:val="20"/>
        </w:rPr>
        <w:t xml:space="preserve"> P, Twee-</w:t>
      </w:r>
      <w:proofErr w:type="spellStart"/>
      <w:r w:rsidRPr="00322787">
        <w:rPr>
          <w:rFonts w:ascii="Arial" w:hAnsi="Arial" w:cs="Arial"/>
          <w:sz w:val="20"/>
          <w:szCs w:val="20"/>
        </w:rPr>
        <w:t>Hee</w:t>
      </w:r>
      <w:proofErr w:type="spellEnd"/>
      <w:r w:rsidRPr="00322787">
        <w:rPr>
          <w:rFonts w:ascii="Arial" w:hAnsi="Arial" w:cs="Arial"/>
          <w:sz w:val="20"/>
          <w:szCs w:val="20"/>
        </w:rPr>
        <w:t xml:space="preserve"> OR, Dorr M, Kroemer HK, Volker U,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Galan P, </w:t>
      </w:r>
      <w:proofErr w:type="spellStart"/>
      <w:r w:rsidRPr="00322787">
        <w:rPr>
          <w:rFonts w:ascii="Arial" w:hAnsi="Arial" w:cs="Arial"/>
          <w:sz w:val="20"/>
          <w:szCs w:val="20"/>
        </w:rPr>
        <w:t>Hercberg</w:t>
      </w:r>
      <w:proofErr w:type="spellEnd"/>
      <w:r w:rsidRPr="00322787">
        <w:rPr>
          <w:rFonts w:ascii="Arial" w:hAnsi="Arial" w:cs="Arial"/>
          <w:sz w:val="20"/>
          <w:szCs w:val="20"/>
        </w:rPr>
        <w:t xml:space="preserve"> S, Lathrop M, </w:t>
      </w:r>
      <w:proofErr w:type="spellStart"/>
      <w:r w:rsidRPr="00322787">
        <w:rPr>
          <w:rFonts w:ascii="Arial" w:hAnsi="Arial" w:cs="Arial"/>
          <w:sz w:val="20"/>
          <w:szCs w:val="20"/>
        </w:rPr>
        <w:t>Zelenika</w:t>
      </w:r>
      <w:proofErr w:type="spellEnd"/>
      <w:r w:rsidRPr="00322787">
        <w:rPr>
          <w:rFonts w:ascii="Arial" w:hAnsi="Arial" w:cs="Arial"/>
          <w:sz w:val="20"/>
          <w:szCs w:val="20"/>
        </w:rPr>
        <w:t xml:space="preserve"> D,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Spector TD, </w:t>
      </w:r>
      <w:proofErr w:type="spellStart"/>
      <w:r w:rsidRPr="00322787">
        <w:rPr>
          <w:rFonts w:ascii="Arial" w:hAnsi="Arial" w:cs="Arial"/>
          <w:sz w:val="20"/>
          <w:szCs w:val="20"/>
        </w:rPr>
        <w:t>Zhai</w:t>
      </w:r>
      <w:proofErr w:type="spellEnd"/>
      <w:r w:rsidRPr="00322787">
        <w:rPr>
          <w:rFonts w:ascii="Arial" w:hAnsi="Arial" w:cs="Arial"/>
          <w:sz w:val="20"/>
          <w:szCs w:val="20"/>
        </w:rPr>
        <w:t xml:space="preserve"> G. </w:t>
      </w:r>
      <w:r w:rsidRPr="00322787">
        <w:rPr>
          <w:rFonts w:ascii="Arial" w:hAnsi="Arial" w:cs="Arial"/>
          <w:b/>
          <w:bCs/>
          <w:i/>
          <w:iCs/>
          <w:sz w:val="20"/>
          <w:szCs w:val="20"/>
        </w:rPr>
        <w:t>Genetic variants in novel pathways influence blood pressure and cardiovascular disease risk</w:t>
      </w:r>
      <w:r w:rsidRPr="00322787">
        <w:rPr>
          <w:rFonts w:ascii="Arial" w:hAnsi="Arial" w:cs="Arial"/>
          <w:b/>
          <w:bCs/>
          <w:sz w:val="20"/>
          <w:szCs w:val="20"/>
        </w:rPr>
        <w:t xml:space="preserve">. </w:t>
      </w:r>
      <w:r w:rsidR="00D90CA6">
        <w:rPr>
          <w:rFonts w:ascii="Arial" w:hAnsi="Arial" w:cs="Arial"/>
          <w:sz w:val="20"/>
          <w:szCs w:val="20"/>
        </w:rPr>
        <w:t xml:space="preserve"> Nature, Sept. 11, 2011. </w:t>
      </w:r>
      <w:r w:rsidRPr="00322787">
        <w:rPr>
          <w:rFonts w:ascii="Arial" w:hAnsi="Arial" w:cs="Arial"/>
          <w:sz w:val="20"/>
          <w:szCs w:val="20"/>
        </w:rPr>
        <w:t>PM:21909115. PMC3340926.</w:t>
      </w:r>
    </w:p>
    <w:p w14:paraId="14BDDD6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Inzitari</w:t>
      </w:r>
      <w:proofErr w:type="spellEnd"/>
      <w:r w:rsidRPr="00322787">
        <w:rPr>
          <w:rFonts w:ascii="Arial" w:hAnsi="Arial" w:cs="Arial"/>
          <w:sz w:val="20"/>
          <w:szCs w:val="20"/>
        </w:rPr>
        <w:t xml:space="preserve"> M, Arnold AM, Patel KV, Mercer LD, </w:t>
      </w:r>
      <w:proofErr w:type="spellStart"/>
      <w:r w:rsidRPr="00322787">
        <w:rPr>
          <w:rFonts w:ascii="Arial" w:hAnsi="Arial" w:cs="Arial"/>
          <w:sz w:val="20"/>
          <w:szCs w:val="20"/>
        </w:rPr>
        <w:t>Karlamangla</w:t>
      </w:r>
      <w:proofErr w:type="spellEnd"/>
      <w:r w:rsidRPr="00322787">
        <w:rPr>
          <w:rFonts w:ascii="Arial" w:hAnsi="Arial" w:cs="Arial"/>
          <w:sz w:val="20"/>
          <w:szCs w:val="20"/>
        </w:rPr>
        <w:t xml:space="preserve"> A, Ding J, Psaty BM, Willia</w:t>
      </w:r>
      <w:r w:rsidR="00D90CA6">
        <w:rPr>
          <w:rFonts w:ascii="Arial" w:hAnsi="Arial" w:cs="Arial"/>
          <w:sz w:val="20"/>
          <w:szCs w:val="20"/>
        </w:rPr>
        <w:t xml:space="preserve">mson JD, </w:t>
      </w:r>
      <w:proofErr w:type="spellStart"/>
      <w:r w:rsidR="00D90CA6">
        <w:rPr>
          <w:rFonts w:ascii="Arial" w:hAnsi="Arial" w:cs="Arial"/>
          <w:sz w:val="20"/>
          <w:szCs w:val="20"/>
        </w:rPr>
        <w:t>Kuller</w:t>
      </w:r>
      <w:proofErr w:type="spellEnd"/>
      <w:r w:rsidR="00D90CA6">
        <w:rPr>
          <w:rFonts w:ascii="Arial" w:hAnsi="Arial" w:cs="Arial"/>
          <w:sz w:val="20"/>
          <w:szCs w:val="20"/>
        </w:rPr>
        <w:t xml:space="preserve"> LH, Newman AB. </w:t>
      </w:r>
      <w:r w:rsidRPr="00322787">
        <w:rPr>
          <w:rFonts w:ascii="Arial" w:hAnsi="Arial" w:cs="Arial"/>
          <w:b/>
          <w:bCs/>
          <w:i/>
          <w:iCs/>
          <w:sz w:val="20"/>
          <w:szCs w:val="20"/>
        </w:rPr>
        <w:t>Subclinical Vascular Disease Burden and Risk for Death and Cardiovascular Events in Older Community Dwellers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w:t>
      </w:r>
      <w:r w:rsidR="00D90CA6">
        <w:rPr>
          <w:rFonts w:ascii="Arial" w:hAnsi="Arial" w:cs="Arial"/>
          <w:sz w:val="20"/>
          <w:szCs w:val="20"/>
        </w:rPr>
        <w:t>l.Sci.Med.Sci</w:t>
      </w:r>
      <w:proofErr w:type="spellEnd"/>
      <w:r w:rsidR="00D90CA6">
        <w:rPr>
          <w:rFonts w:ascii="Arial" w:hAnsi="Arial" w:cs="Arial"/>
          <w:sz w:val="20"/>
          <w:szCs w:val="20"/>
        </w:rPr>
        <w:t xml:space="preserve">., June 24, 2011. </w:t>
      </w:r>
      <w:r w:rsidRPr="00322787">
        <w:rPr>
          <w:rFonts w:ascii="Arial" w:hAnsi="Arial" w:cs="Arial"/>
          <w:sz w:val="20"/>
          <w:szCs w:val="20"/>
        </w:rPr>
        <w:t>PM:21705627. PMC3202905.</w:t>
      </w:r>
    </w:p>
    <w:p w14:paraId="52E3361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Ix JH, Biggs ML, Kizer JR, Mukamal KJ, Djousse L,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de Boer IH, Nelson TL, Newma</w:t>
      </w:r>
      <w:r w:rsidR="00D90CA6">
        <w:rPr>
          <w:rFonts w:ascii="Arial" w:hAnsi="Arial" w:cs="Arial"/>
          <w:sz w:val="20"/>
          <w:szCs w:val="20"/>
        </w:rPr>
        <w:t xml:space="preserve">n AB, </w:t>
      </w:r>
      <w:proofErr w:type="spellStart"/>
      <w:r w:rsidR="00D90CA6">
        <w:rPr>
          <w:rFonts w:ascii="Arial" w:hAnsi="Arial" w:cs="Arial"/>
          <w:sz w:val="20"/>
          <w:szCs w:val="20"/>
        </w:rPr>
        <w:t>Criqui</w:t>
      </w:r>
      <w:proofErr w:type="spellEnd"/>
      <w:r w:rsidR="00D90CA6">
        <w:rPr>
          <w:rFonts w:ascii="Arial" w:hAnsi="Arial" w:cs="Arial"/>
          <w:sz w:val="20"/>
          <w:szCs w:val="20"/>
        </w:rPr>
        <w:t xml:space="preserve"> MH, Siscovick DS. </w:t>
      </w:r>
      <w:r w:rsidRPr="00322787">
        <w:rPr>
          <w:rFonts w:ascii="Arial" w:hAnsi="Arial" w:cs="Arial"/>
          <w:b/>
          <w:bCs/>
          <w:i/>
          <w:iCs/>
          <w:sz w:val="20"/>
          <w:szCs w:val="20"/>
        </w:rPr>
        <w:t xml:space="preserve">Association of Body Mass Index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Peripheral Arterial Disease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Sept. 20, 2011.  PM:21920948. PMC3243937.</w:t>
      </w:r>
    </w:p>
    <w:p w14:paraId="719F1EB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Jain S, Ton TG, Boudreau RM, Yang M, Thacker EL,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 Longstreth WT, Jr.,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Newman AB. </w:t>
      </w:r>
      <w:r w:rsidRPr="00322787">
        <w:rPr>
          <w:rFonts w:ascii="Arial" w:hAnsi="Arial" w:cs="Arial"/>
          <w:b/>
          <w:bCs/>
          <w:i/>
          <w:iCs/>
          <w:sz w:val="20"/>
          <w:szCs w:val="20"/>
        </w:rPr>
        <w:t>The Risk of Parkinson Disease Assoc</w:t>
      </w:r>
      <w:r w:rsidR="00D90CA6">
        <w:rPr>
          <w:rFonts w:ascii="Arial" w:hAnsi="Arial" w:cs="Arial"/>
          <w:b/>
          <w:bCs/>
          <w:i/>
          <w:iCs/>
          <w:sz w:val="20"/>
          <w:szCs w:val="20"/>
        </w:rPr>
        <w:t>iated with Urate in a Community-</w:t>
      </w:r>
      <w:r w:rsidRPr="00322787">
        <w:rPr>
          <w:rFonts w:ascii="Arial" w:hAnsi="Arial" w:cs="Arial"/>
          <w:b/>
          <w:bCs/>
          <w:i/>
          <w:iCs/>
          <w:sz w:val="20"/>
          <w:szCs w:val="20"/>
        </w:rPr>
        <w:t>Based</w:t>
      </w:r>
      <w:r w:rsidR="00D90CA6">
        <w:rPr>
          <w:rFonts w:ascii="Arial" w:hAnsi="Arial" w:cs="Arial"/>
          <w:b/>
          <w:bCs/>
          <w:i/>
          <w:iCs/>
          <w:sz w:val="20"/>
          <w:szCs w:val="20"/>
        </w:rPr>
        <w:t xml:space="preserve"> </w:t>
      </w:r>
      <w:r w:rsidRPr="00322787">
        <w:rPr>
          <w:rFonts w:ascii="Arial" w:hAnsi="Arial" w:cs="Arial"/>
          <w:b/>
          <w:bCs/>
          <w:i/>
          <w:iCs/>
          <w:sz w:val="20"/>
          <w:szCs w:val="20"/>
        </w:rPr>
        <w:t>Cohort of Older Adults</w:t>
      </w:r>
      <w:r w:rsidRPr="00322787">
        <w:rPr>
          <w:rFonts w:ascii="Arial" w:hAnsi="Arial" w:cs="Arial"/>
          <w:b/>
          <w:bCs/>
          <w:sz w:val="20"/>
          <w:szCs w:val="20"/>
        </w:rPr>
        <w:t xml:space="preserve">. </w:t>
      </w:r>
      <w:r w:rsidRPr="00322787">
        <w:rPr>
          <w:rFonts w:ascii="Arial" w:hAnsi="Arial" w:cs="Arial"/>
          <w:sz w:val="20"/>
          <w:szCs w:val="20"/>
        </w:rPr>
        <w:t>Neuroepidemiology, June 16, 2011. Vol. 36, issue 4, pp. 223-229. PM:21677446. PMC3124452.</w:t>
      </w:r>
    </w:p>
    <w:p w14:paraId="006A572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Johnson AD,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Chasman DI, Ehret GB, Johnson T, Rose L, Rice K,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Larson MG,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Psaty BM, Caulfield 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Munroe PB, Levy D, Cohorts for Heart and Aging Research in Genomic Epidemiology Consortium, Global </w:t>
      </w:r>
      <w:proofErr w:type="spellStart"/>
      <w:r w:rsidRPr="00322787">
        <w:rPr>
          <w:rFonts w:ascii="Arial" w:hAnsi="Arial" w:cs="Arial"/>
          <w:sz w:val="20"/>
          <w:szCs w:val="20"/>
        </w:rPr>
        <w:t>BPgen</w:t>
      </w:r>
      <w:proofErr w:type="spellEnd"/>
      <w:r w:rsidRPr="00322787">
        <w:rPr>
          <w:rFonts w:ascii="Arial" w:hAnsi="Arial" w:cs="Arial"/>
          <w:sz w:val="20"/>
          <w:szCs w:val="20"/>
        </w:rPr>
        <w:t xml:space="preserve"> Consortium, Women's Genome Health Study. </w:t>
      </w:r>
      <w:r w:rsidRPr="00322787">
        <w:rPr>
          <w:rFonts w:ascii="Arial" w:hAnsi="Arial" w:cs="Arial"/>
          <w:b/>
          <w:bCs/>
          <w:i/>
          <w:iCs/>
          <w:sz w:val="20"/>
          <w:szCs w:val="20"/>
        </w:rPr>
        <w:t>Association of hypertension drug target genes with blood pressure and hyperte</w:t>
      </w:r>
      <w:r w:rsidR="00D90CA6">
        <w:rPr>
          <w:rFonts w:ascii="Arial" w:hAnsi="Arial" w:cs="Arial"/>
          <w:b/>
          <w:bCs/>
          <w:i/>
          <w:iCs/>
          <w:sz w:val="20"/>
          <w:szCs w:val="20"/>
        </w:rPr>
        <w:t xml:space="preserve">nsion in 86,588 </w:t>
      </w:r>
      <w:r w:rsidRPr="00322787">
        <w:rPr>
          <w:rFonts w:ascii="Arial" w:hAnsi="Arial" w:cs="Arial"/>
          <w:b/>
          <w:bCs/>
          <w:i/>
          <w:iCs/>
          <w:sz w:val="20"/>
          <w:szCs w:val="20"/>
        </w:rPr>
        <w:t>individuals</w:t>
      </w:r>
      <w:r w:rsidRPr="00322787">
        <w:rPr>
          <w:rFonts w:ascii="Arial" w:hAnsi="Arial" w:cs="Arial"/>
          <w:b/>
          <w:bCs/>
          <w:sz w:val="20"/>
          <w:szCs w:val="20"/>
        </w:rPr>
        <w:t>.</w:t>
      </w:r>
      <w:r w:rsidRPr="00322787">
        <w:rPr>
          <w:rFonts w:ascii="Arial" w:hAnsi="Arial" w:cs="Arial"/>
          <w:sz w:val="20"/>
          <w:szCs w:val="20"/>
        </w:rPr>
        <w:t xml:space="preserve"> Hypertension, </w:t>
      </w:r>
      <w:proofErr w:type="gramStart"/>
      <w:r w:rsidRPr="00322787">
        <w:rPr>
          <w:rFonts w:ascii="Arial" w:hAnsi="Arial" w:cs="Arial"/>
          <w:sz w:val="20"/>
          <w:szCs w:val="20"/>
        </w:rPr>
        <w:t>May,</w:t>
      </w:r>
      <w:proofErr w:type="gramEnd"/>
      <w:r w:rsidRPr="00322787">
        <w:rPr>
          <w:rFonts w:ascii="Arial" w:hAnsi="Arial" w:cs="Arial"/>
          <w:sz w:val="20"/>
          <w:szCs w:val="20"/>
        </w:rPr>
        <w:t xml:space="preserve"> 2011. Vol. 57, issue 5, pp. 903-910. </w:t>
      </w:r>
      <w:r w:rsidRPr="00322787">
        <w:rPr>
          <w:rFonts w:ascii="Arial" w:hAnsi="Arial" w:cs="Arial"/>
          <w:sz w:val="20"/>
          <w:szCs w:val="20"/>
          <w:u w:val="single"/>
        </w:rPr>
        <w:t>PM:21444836</w:t>
      </w:r>
      <w:r w:rsidRPr="00322787">
        <w:rPr>
          <w:rFonts w:ascii="Arial" w:hAnsi="Arial" w:cs="Arial"/>
          <w:sz w:val="20"/>
          <w:szCs w:val="20"/>
        </w:rPr>
        <w:t>. PMC3099407.</w:t>
      </w:r>
    </w:p>
    <w:p w14:paraId="0A9F4D9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Kanoni</w:t>
      </w:r>
      <w:proofErr w:type="spellEnd"/>
      <w:r w:rsidRPr="00322787">
        <w:rPr>
          <w:rFonts w:ascii="Arial" w:hAnsi="Arial" w:cs="Arial"/>
          <w:sz w:val="20"/>
          <w:szCs w:val="20"/>
        </w:rPr>
        <w:t xml:space="preserve"> S, Nettleton JA, </w:t>
      </w:r>
      <w:proofErr w:type="spellStart"/>
      <w:r w:rsidRPr="00322787">
        <w:rPr>
          <w:rFonts w:ascii="Arial" w:hAnsi="Arial" w:cs="Arial"/>
          <w:sz w:val="20"/>
          <w:szCs w:val="20"/>
        </w:rPr>
        <w:t>Hivert</w:t>
      </w:r>
      <w:proofErr w:type="spellEnd"/>
      <w:r w:rsidRPr="00322787">
        <w:rPr>
          <w:rFonts w:ascii="Arial" w:hAnsi="Arial" w:cs="Arial"/>
          <w:sz w:val="20"/>
          <w:szCs w:val="20"/>
        </w:rPr>
        <w:t xml:space="preserve"> MF, Ye Z,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w:t>
      </w:r>
      <w:proofErr w:type="spellStart"/>
      <w:r w:rsidRPr="00322787">
        <w:rPr>
          <w:rFonts w:ascii="Arial" w:hAnsi="Arial" w:cs="Arial"/>
          <w:sz w:val="20"/>
          <w:szCs w:val="20"/>
        </w:rPr>
        <w:t>Shungin</w:t>
      </w:r>
      <w:proofErr w:type="spellEnd"/>
      <w:r w:rsidRPr="00322787">
        <w:rPr>
          <w:rFonts w:ascii="Arial" w:hAnsi="Arial" w:cs="Arial"/>
          <w:sz w:val="20"/>
          <w:szCs w:val="20"/>
        </w:rPr>
        <w:t xml:space="preserve"> D, </w:t>
      </w:r>
      <w:proofErr w:type="spellStart"/>
      <w:r w:rsidRPr="00322787">
        <w:rPr>
          <w:rFonts w:ascii="Arial" w:hAnsi="Arial" w:cs="Arial"/>
          <w:sz w:val="20"/>
          <w:szCs w:val="20"/>
        </w:rPr>
        <w:t>Sonestedt</w:t>
      </w:r>
      <w:proofErr w:type="spellEnd"/>
      <w:r w:rsidRPr="00322787">
        <w:rPr>
          <w:rFonts w:ascii="Arial" w:hAnsi="Arial" w:cs="Arial"/>
          <w:sz w:val="20"/>
          <w:szCs w:val="20"/>
        </w:rPr>
        <w:t xml:space="preserve"> E,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Lemaitre RN, Gustafsson S, Anderson JS, Tanaka T, Hindy G, Saylor G,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Bennett AJ,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Fox CS,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Houston DK, Hu FB, Jacques PF, Johansson I, Lind L, Liu Y, McKeown N,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 Pankow JS,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Yannakoulia</w:t>
      </w:r>
      <w:proofErr w:type="spellEnd"/>
      <w:r w:rsidRPr="00322787">
        <w:rPr>
          <w:rFonts w:ascii="Arial" w:hAnsi="Arial" w:cs="Arial"/>
          <w:sz w:val="20"/>
          <w:szCs w:val="20"/>
        </w:rPr>
        <w:t xml:space="preserve"> M,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the M, I, Wareham NJ, Prokopenko I,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Loos RJ,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Dupuis J,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McCarthy MI,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Siscovick DS, Meigs JB, Franks PW,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w:t>
      </w:r>
      <w:r w:rsidRPr="00322787">
        <w:rPr>
          <w:rFonts w:ascii="Arial" w:hAnsi="Arial" w:cs="Arial"/>
          <w:b/>
          <w:bCs/>
          <w:i/>
          <w:iCs/>
          <w:sz w:val="20"/>
          <w:szCs w:val="20"/>
        </w:rPr>
        <w:t xml:space="preserve">Total Zinc Intake May Modify the Glucose-Raising Effect of a Zinc Transporter (SLC30A8) Variant: A 14-Cohort </w:t>
      </w:r>
      <w:r w:rsidRPr="00322787">
        <w:rPr>
          <w:rFonts w:ascii="Arial" w:hAnsi="Arial" w:cs="Arial"/>
          <w:b/>
          <w:bCs/>
          <w:i/>
          <w:iCs/>
          <w:sz w:val="20"/>
          <w:szCs w:val="20"/>
        </w:rPr>
        <w:lastRenderedPageBreak/>
        <w:t>Meta-analysis</w:t>
      </w:r>
      <w:r w:rsidRPr="00322787">
        <w:rPr>
          <w:rFonts w:ascii="Arial" w:hAnsi="Arial" w:cs="Arial"/>
          <w:b/>
          <w:bCs/>
          <w:sz w:val="20"/>
          <w:szCs w:val="20"/>
        </w:rPr>
        <w:t xml:space="preserve">. </w:t>
      </w:r>
      <w:r w:rsidRPr="00322787">
        <w:rPr>
          <w:rFonts w:ascii="Arial" w:hAnsi="Arial" w:cs="Arial"/>
          <w:sz w:val="20"/>
          <w:szCs w:val="20"/>
        </w:rPr>
        <w:t xml:space="preserve">Diabetes,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2011. Vol. 60, issue 9, pp. 2407-2416. PM:21810599. PMC3161318.</w:t>
      </w:r>
    </w:p>
    <w:p w14:paraId="1C6F5C9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Petersen AK, Chen MH,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Glazer NL,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Lam CS, Friedrich N, Newman A, Muller M, Yang Q,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Cappola A, Klopp N, Smith H, Ernst F, Psaty BM, Wichmann HE, Sawyer DB,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Rotter JI,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Sullivan LS,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Rice K, </w:t>
      </w:r>
      <w:proofErr w:type="spellStart"/>
      <w:r w:rsidRPr="00322787">
        <w:rPr>
          <w:rFonts w:ascii="Arial" w:hAnsi="Arial" w:cs="Arial"/>
          <w:sz w:val="20"/>
          <w:szCs w:val="20"/>
        </w:rPr>
        <w:t>Spyroglou</w:t>
      </w:r>
      <w:proofErr w:type="spellEnd"/>
      <w:r w:rsidRPr="00322787">
        <w:rPr>
          <w:rFonts w:ascii="Arial" w:hAnsi="Arial" w:cs="Arial"/>
          <w:sz w:val="20"/>
          <w:szCs w:val="20"/>
        </w:rPr>
        <w:t xml:space="preserve"> A, Kroemer HK, Ida Chen YD, </w:t>
      </w:r>
      <w:proofErr w:type="spellStart"/>
      <w:r w:rsidRPr="00322787">
        <w:rPr>
          <w:rFonts w:ascii="Arial" w:hAnsi="Arial" w:cs="Arial"/>
          <w:sz w:val="20"/>
          <w:szCs w:val="20"/>
        </w:rPr>
        <w:t>Manolopoulou</w:t>
      </w:r>
      <w:proofErr w:type="spellEnd"/>
      <w:r w:rsidRPr="00322787">
        <w:rPr>
          <w:rFonts w:ascii="Arial" w:hAnsi="Arial" w:cs="Arial"/>
          <w:sz w:val="20"/>
          <w:szCs w:val="20"/>
        </w:rPr>
        <w:t xml:space="preserve"> J,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Strickler HD, Goodarzi MO, </w:t>
      </w:r>
      <w:proofErr w:type="spellStart"/>
      <w:r w:rsidRPr="00322787">
        <w:rPr>
          <w:rFonts w:ascii="Arial" w:hAnsi="Arial" w:cs="Arial"/>
          <w:sz w:val="20"/>
          <w:szCs w:val="20"/>
        </w:rPr>
        <w:t>Reincke</w:t>
      </w:r>
      <w:proofErr w:type="spellEnd"/>
      <w:r w:rsidRPr="00322787">
        <w:rPr>
          <w:rFonts w:ascii="Arial" w:hAnsi="Arial" w:cs="Arial"/>
          <w:sz w:val="20"/>
          <w:szCs w:val="20"/>
        </w:rPr>
        <w:t xml:space="preserve"> M, Pollak MN, </w:t>
      </w:r>
      <w:proofErr w:type="spellStart"/>
      <w:r w:rsidRPr="00322787">
        <w:rPr>
          <w:rFonts w:ascii="Arial" w:hAnsi="Arial" w:cs="Arial"/>
          <w:sz w:val="20"/>
          <w:szCs w:val="20"/>
        </w:rPr>
        <w:t>Bidlingmaier</w:t>
      </w:r>
      <w:proofErr w:type="spellEnd"/>
      <w:r w:rsidRPr="00322787">
        <w:rPr>
          <w:rFonts w:ascii="Arial" w:hAnsi="Arial" w:cs="Arial"/>
          <w:sz w:val="20"/>
          <w:szCs w:val="20"/>
        </w:rPr>
        <w:t xml:space="preserve"> M,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t>
      </w:r>
      <w:r w:rsidRPr="00322787">
        <w:rPr>
          <w:rFonts w:ascii="Arial" w:hAnsi="Arial" w:cs="Arial"/>
          <w:b/>
          <w:bCs/>
          <w:i/>
          <w:iCs/>
          <w:sz w:val="20"/>
          <w:szCs w:val="20"/>
        </w:rPr>
        <w:t>A genome-wide association study identifies novel loci associated with circulating IGF-I and IGFBP-3</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Hum.Mol.Genet</w:t>
      </w:r>
      <w:proofErr w:type="spellEnd"/>
      <w:proofErr w:type="gramEnd"/>
      <w:r w:rsidRPr="00322787">
        <w:rPr>
          <w:rFonts w:ascii="Arial" w:hAnsi="Arial" w:cs="Arial"/>
          <w:sz w:val="20"/>
          <w:szCs w:val="20"/>
        </w:rPr>
        <w:t>., Mar. 15, 2011. Vol. 20, issue 6, pp. 1241-1251. PM:21216879. PMC3043664.</w:t>
      </w:r>
    </w:p>
    <w:p w14:paraId="773FD29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Kestenbaum B, Katz R, de B, I, Hoofnagle A, Sarnak MJ, Shlip</w:t>
      </w:r>
      <w:r w:rsidR="00D90CA6">
        <w:rPr>
          <w:rFonts w:ascii="Arial" w:hAnsi="Arial" w:cs="Arial"/>
          <w:sz w:val="20"/>
          <w:szCs w:val="20"/>
        </w:rPr>
        <w:t xml:space="preserve">ak MG, Jenny NS, Siscovick DS. </w:t>
      </w:r>
      <w:r w:rsidRPr="00322787">
        <w:rPr>
          <w:rFonts w:ascii="Arial" w:hAnsi="Arial" w:cs="Arial"/>
          <w:b/>
          <w:bCs/>
          <w:i/>
          <w:iCs/>
          <w:sz w:val="20"/>
          <w:szCs w:val="20"/>
        </w:rPr>
        <w:t>Vitamin D, parathyroid hormone, and cardiovascular events among older adults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Sept. 27, 2011. Vol. 58, issue 14, pp. 1433-1441. PM:21939825. PMC3210558.</w:t>
      </w:r>
    </w:p>
    <w:p w14:paraId="667E3F0F"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Kilpelainen</w:t>
      </w:r>
      <w:proofErr w:type="spellEnd"/>
      <w:r w:rsidRPr="00322787">
        <w:rPr>
          <w:rFonts w:ascii="Arial" w:hAnsi="Arial" w:cs="Arial"/>
          <w:sz w:val="20"/>
          <w:szCs w:val="20"/>
        </w:rPr>
        <w:t xml:space="preserve"> TO,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Stancakova</w:t>
      </w:r>
      <w:proofErr w:type="spellEnd"/>
      <w:r w:rsidRPr="00322787">
        <w:rPr>
          <w:rFonts w:ascii="Arial" w:hAnsi="Arial" w:cs="Arial"/>
          <w:sz w:val="20"/>
          <w:szCs w:val="20"/>
        </w:rPr>
        <w:t xml:space="preserve"> A, Finucane FM, </w:t>
      </w:r>
      <w:proofErr w:type="spellStart"/>
      <w:r w:rsidRPr="00322787">
        <w:rPr>
          <w:rFonts w:ascii="Arial" w:hAnsi="Arial" w:cs="Arial"/>
          <w:sz w:val="20"/>
          <w:szCs w:val="20"/>
        </w:rPr>
        <w:t>Ried</w:t>
      </w:r>
      <w:proofErr w:type="spellEnd"/>
      <w:r w:rsidRPr="00322787">
        <w:rPr>
          <w:rFonts w:ascii="Arial" w:hAnsi="Arial" w:cs="Arial"/>
          <w:sz w:val="20"/>
          <w:szCs w:val="20"/>
        </w:rPr>
        <w:t xml:space="preserve"> JS,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Zhang W, Beckmann JS, Luan J,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w:t>
      </w:r>
      <w:proofErr w:type="spellStart"/>
      <w:r w:rsidRPr="00322787">
        <w:rPr>
          <w:rFonts w:ascii="Arial" w:hAnsi="Arial" w:cs="Arial"/>
          <w:sz w:val="20"/>
          <w:szCs w:val="20"/>
        </w:rPr>
        <w:t>Styrkarsdottir</w:t>
      </w:r>
      <w:proofErr w:type="spellEnd"/>
      <w:r w:rsidRPr="00322787">
        <w:rPr>
          <w:rFonts w:ascii="Arial" w:hAnsi="Arial" w:cs="Arial"/>
          <w:sz w:val="20"/>
          <w:szCs w:val="20"/>
        </w:rPr>
        <w:t xml:space="preserve"> U, Zhou Y, Smith AV, Zhao JH, Amin N,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Shin SY,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Fu M,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Kumari M, </w:t>
      </w:r>
      <w:proofErr w:type="spellStart"/>
      <w:r w:rsidRPr="00322787">
        <w:rPr>
          <w:rFonts w:ascii="Arial" w:hAnsi="Arial" w:cs="Arial"/>
          <w:sz w:val="20"/>
          <w:szCs w:val="20"/>
        </w:rPr>
        <w:t>Halldorsson</w:t>
      </w:r>
      <w:proofErr w:type="spellEnd"/>
      <w:r w:rsidRPr="00322787">
        <w:rPr>
          <w:rFonts w:ascii="Arial" w:hAnsi="Arial" w:cs="Arial"/>
          <w:sz w:val="20"/>
          <w:szCs w:val="20"/>
        </w:rPr>
        <w:t xml:space="preserve"> BV, </w:t>
      </w:r>
      <w:proofErr w:type="spellStart"/>
      <w:r w:rsidRPr="00322787">
        <w:rPr>
          <w:rFonts w:ascii="Arial" w:hAnsi="Arial" w:cs="Arial"/>
          <w:sz w:val="20"/>
          <w:szCs w:val="20"/>
        </w:rPr>
        <w:t>Tikkanen</w:t>
      </w:r>
      <w:proofErr w:type="spellEnd"/>
      <w:r w:rsidRPr="00322787">
        <w:rPr>
          <w:rFonts w:ascii="Arial" w:hAnsi="Arial" w:cs="Arial"/>
          <w:sz w:val="20"/>
          <w:szCs w:val="20"/>
        </w:rPr>
        <w:t xml:space="preserve"> E,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Hayward C, Song C, Arnold AM,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Campbell H,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Davis KE,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Estrada K, Fernandez-Real JM, Garcia M,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Glazer NL, </w:t>
      </w:r>
      <w:proofErr w:type="spellStart"/>
      <w:r w:rsidRPr="00322787">
        <w:rPr>
          <w:rFonts w:ascii="Arial" w:hAnsi="Arial" w:cs="Arial"/>
          <w:sz w:val="20"/>
          <w:szCs w:val="20"/>
        </w:rPr>
        <w:t>Guiducci</w:t>
      </w:r>
      <w:proofErr w:type="spellEnd"/>
      <w:r w:rsidRPr="00322787">
        <w:rPr>
          <w:rFonts w:ascii="Arial" w:hAnsi="Arial" w:cs="Arial"/>
          <w:sz w:val="20"/>
          <w:szCs w:val="20"/>
        </w:rPr>
        <w:t xml:space="preserve"> C,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Humphries SE, </w:t>
      </w:r>
      <w:proofErr w:type="spellStart"/>
      <w:r w:rsidRPr="00322787">
        <w:rPr>
          <w:rFonts w:ascii="Arial" w:hAnsi="Arial" w:cs="Arial"/>
          <w:sz w:val="20"/>
          <w:szCs w:val="20"/>
        </w:rPr>
        <w:t>Isomaa</w:t>
      </w:r>
      <w:proofErr w:type="spellEnd"/>
      <w:r w:rsidRPr="00322787">
        <w:rPr>
          <w:rFonts w:ascii="Arial" w:hAnsi="Arial" w:cs="Arial"/>
          <w:sz w:val="20"/>
          <w:szCs w:val="20"/>
        </w:rPr>
        <w:t xml:space="preserve"> B, Jacobs LC,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Karlsson MK,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Kim LJ,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Klopp N, </w:t>
      </w:r>
      <w:proofErr w:type="spellStart"/>
      <w:r w:rsidRPr="00322787">
        <w:rPr>
          <w:rFonts w:ascii="Arial" w:hAnsi="Arial" w:cs="Arial"/>
          <w:sz w:val="20"/>
          <w:szCs w:val="20"/>
        </w:rPr>
        <w:t>Kuhnel</w:t>
      </w:r>
      <w:proofErr w:type="spellEnd"/>
      <w:r w:rsidRPr="00322787">
        <w:rPr>
          <w:rFonts w:ascii="Arial" w:hAnsi="Arial" w:cs="Arial"/>
          <w:sz w:val="20"/>
          <w:szCs w:val="20"/>
        </w:rPr>
        <w:t xml:space="preserve"> B,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Liu Y, </w:t>
      </w:r>
      <w:proofErr w:type="spellStart"/>
      <w:r w:rsidRPr="00322787">
        <w:rPr>
          <w:rFonts w:ascii="Arial" w:hAnsi="Arial" w:cs="Arial"/>
          <w:sz w:val="20"/>
          <w:szCs w:val="20"/>
        </w:rPr>
        <w:t>Ljunggren</w:t>
      </w:r>
      <w:proofErr w:type="spellEnd"/>
      <w:r w:rsidRPr="00322787">
        <w:rPr>
          <w:rFonts w:ascii="Arial" w:hAnsi="Arial" w:cs="Arial"/>
          <w:sz w:val="20"/>
          <w:szCs w:val="20"/>
        </w:rPr>
        <w:t xml:space="preserve"> O,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 McKnight B, </w:t>
      </w:r>
      <w:proofErr w:type="spellStart"/>
      <w:r w:rsidRPr="00322787">
        <w:rPr>
          <w:rFonts w:ascii="Arial" w:hAnsi="Arial" w:cs="Arial"/>
          <w:sz w:val="20"/>
          <w:szCs w:val="20"/>
        </w:rPr>
        <w:t>Mellstrom</w:t>
      </w:r>
      <w:proofErr w:type="spellEnd"/>
      <w:r w:rsidRPr="00322787">
        <w:rPr>
          <w:rFonts w:ascii="Arial" w:hAnsi="Arial" w:cs="Arial"/>
          <w:sz w:val="20"/>
          <w:szCs w:val="20"/>
        </w:rPr>
        <w:t xml:space="preserve"> D, Mitchell BD, Mooser V, Moreno JM, </w:t>
      </w:r>
      <w:proofErr w:type="spellStart"/>
      <w:r w:rsidRPr="00322787">
        <w:rPr>
          <w:rFonts w:ascii="Arial" w:hAnsi="Arial" w:cs="Arial"/>
          <w:sz w:val="20"/>
          <w:szCs w:val="20"/>
        </w:rPr>
        <w:t>Mannisto</w:t>
      </w:r>
      <w:proofErr w:type="spellEnd"/>
      <w:r w:rsidRPr="00322787">
        <w:rPr>
          <w:rFonts w:ascii="Arial" w:hAnsi="Arial" w:cs="Arial"/>
          <w:sz w:val="20"/>
          <w:szCs w:val="20"/>
        </w:rPr>
        <w:t xml:space="preserve"> S, O'Connell JR, Pascoe L, </w:t>
      </w:r>
      <w:proofErr w:type="spellStart"/>
      <w:r w:rsidRPr="00322787">
        <w:rPr>
          <w:rFonts w:ascii="Arial" w:hAnsi="Arial" w:cs="Arial"/>
          <w:sz w:val="20"/>
          <w:szCs w:val="20"/>
        </w:rPr>
        <w:t>Peltonen</w:t>
      </w:r>
      <w:proofErr w:type="spellEnd"/>
      <w:r w:rsidRPr="00322787">
        <w:rPr>
          <w:rFonts w:ascii="Arial" w:hAnsi="Arial" w:cs="Arial"/>
          <w:sz w:val="20"/>
          <w:szCs w:val="20"/>
        </w:rPr>
        <w:t xml:space="preserve"> L, Peral B,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Psaty BM,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Savage DB, Semple RK, </w:t>
      </w:r>
      <w:proofErr w:type="spellStart"/>
      <w:r w:rsidRPr="00322787">
        <w:rPr>
          <w:rFonts w:ascii="Arial" w:hAnsi="Arial" w:cs="Arial"/>
          <w:sz w:val="20"/>
          <w:szCs w:val="20"/>
        </w:rPr>
        <w:t>Skaric-Juric</w:t>
      </w:r>
      <w:proofErr w:type="spellEnd"/>
      <w:r w:rsidRPr="00322787">
        <w:rPr>
          <w:rFonts w:ascii="Arial" w:hAnsi="Arial" w:cs="Arial"/>
          <w:sz w:val="20"/>
          <w:szCs w:val="20"/>
        </w:rPr>
        <w:t xml:space="preserve"> T, Sigurdsson G, Song KS, Spector TD,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Talmud PJ,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Vidal-Puig A, Wild SH, Wright AF, Clegg DJ, </w:t>
      </w:r>
      <w:proofErr w:type="spellStart"/>
      <w:r w:rsidRPr="00322787">
        <w:rPr>
          <w:rFonts w:ascii="Arial" w:hAnsi="Arial" w:cs="Arial"/>
          <w:sz w:val="20"/>
          <w:szCs w:val="20"/>
        </w:rPr>
        <w:t>Schadt</w:t>
      </w:r>
      <w:proofErr w:type="spellEnd"/>
      <w:r w:rsidRPr="00322787">
        <w:rPr>
          <w:rFonts w:ascii="Arial" w:hAnsi="Arial" w:cs="Arial"/>
          <w:sz w:val="20"/>
          <w:szCs w:val="20"/>
        </w:rPr>
        <w:t xml:space="preserve"> E, Wilson JF,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Jansson JO, Kaplan RC,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Harris TB,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 Kiel DP,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Walker M, Barroso I,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Chambers JC,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Hirschhorn JN, Stefansson K, Wichmann HE, Ohlsson C, </w:t>
      </w:r>
      <w:proofErr w:type="spellStart"/>
      <w:r w:rsidRPr="00322787">
        <w:rPr>
          <w:rFonts w:ascii="Arial" w:hAnsi="Arial" w:cs="Arial"/>
          <w:sz w:val="20"/>
          <w:szCs w:val="20"/>
        </w:rPr>
        <w:t>O'Rahilly</w:t>
      </w:r>
      <w:proofErr w:type="spellEnd"/>
      <w:r w:rsidRPr="00322787">
        <w:rPr>
          <w:rFonts w:ascii="Arial" w:hAnsi="Arial" w:cs="Arial"/>
          <w:sz w:val="20"/>
          <w:szCs w:val="20"/>
        </w:rPr>
        <w:t xml:space="preserve"> S, Wareham NJ,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w:t>
      </w:r>
      <w:r w:rsidR="00D90CA6">
        <w:rPr>
          <w:rFonts w:ascii="Arial" w:hAnsi="Arial" w:cs="Arial"/>
          <w:sz w:val="20"/>
          <w:szCs w:val="20"/>
        </w:rPr>
        <w:t xml:space="preserve">EK, Fox CS, </w:t>
      </w:r>
      <w:proofErr w:type="spellStart"/>
      <w:r w:rsidR="00D90CA6">
        <w:rPr>
          <w:rFonts w:ascii="Arial" w:hAnsi="Arial" w:cs="Arial"/>
          <w:sz w:val="20"/>
          <w:szCs w:val="20"/>
        </w:rPr>
        <w:t>Laakso</w:t>
      </w:r>
      <w:proofErr w:type="spellEnd"/>
      <w:r w:rsidR="00D90CA6">
        <w:rPr>
          <w:rFonts w:ascii="Arial" w:hAnsi="Arial" w:cs="Arial"/>
          <w:sz w:val="20"/>
          <w:szCs w:val="20"/>
        </w:rPr>
        <w:t xml:space="preserve"> M, Loos RJ. </w:t>
      </w:r>
      <w:r w:rsidRPr="00322787">
        <w:rPr>
          <w:rFonts w:ascii="Arial" w:hAnsi="Arial" w:cs="Arial"/>
          <w:b/>
          <w:bCs/>
          <w:i/>
          <w:iCs/>
          <w:sz w:val="20"/>
          <w:szCs w:val="20"/>
        </w:rPr>
        <w:t>Genetic variation near IRS1 associates with reduced adiposity and an impaired metabolic profile</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2011. Vol. 43, issue 8, pp. 753-760. PM:21706003. PMC3262230.</w:t>
      </w:r>
    </w:p>
    <w:p w14:paraId="1446090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Kim DH, Newman AB, Hajjar I,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Klein R, Newton E, Sa</w:t>
      </w:r>
      <w:r w:rsidR="00D90CA6">
        <w:rPr>
          <w:rFonts w:ascii="Arial" w:hAnsi="Arial" w:cs="Arial"/>
          <w:sz w:val="20"/>
          <w:szCs w:val="20"/>
        </w:rPr>
        <w:t xml:space="preserve">rnak MJ, Burke GL, Lipsitz LA. </w:t>
      </w:r>
      <w:r w:rsidRPr="00322787">
        <w:rPr>
          <w:rFonts w:ascii="Arial" w:hAnsi="Arial" w:cs="Arial"/>
          <w:b/>
          <w:bCs/>
          <w:i/>
          <w:iCs/>
          <w:sz w:val="20"/>
          <w:szCs w:val="20"/>
        </w:rPr>
        <w:t xml:space="preserve">Retinal microvascular </w:t>
      </w:r>
      <w:proofErr w:type="gramStart"/>
      <w:r w:rsidRPr="00322787">
        <w:rPr>
          <w:rFonts w:ascii="Arial" w:hAnsi="Arial" w:cs="Arial"/>
          <w:b/>
          <w:bCs/>
          <w:i/>
          <w:iCs/>
          <w:sz w:val="20"/>
          <w:szCs w:val="20"/>
        </w:rPr>
        <w:t>signs</w:t>
      </w:r>
      <w:proofErr w:type="gramEnd"/>
      <w:r w:rsidRPr="00322787">
        <w:rPr>
          <w:rFonts w:ascii="Arial" w:hAnsi="Arial" w:cs="Arial"/>
          <w:b/>
          <w:bCs/>
          <w:i/>
          <w:iCs/>
          <w:sz w:val="20"/>
          <w:szCs w:val="20"/>
        </w:rPr>
        <w:t xml:space="preserve"> and functional loss in older persons: the cardiovascular health study</w:t>
      </w:r>
      <w:r w:rsidR="00D90CA6">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2011. Vol. 42, issue 6, pp. 1589-1595. PM:21493913. PMC3127407.</w:t>
      </w:r>
    </w:p>
    <w:p w14:paraId="5DD51E9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Arnold AM, Jenny NS, Cushman M,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Ives DG, Ding 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Chaves PH, Hirsch CH, Newman AB. </w:t>
      </w:r>
      <w:r w:rsidRPr="00322787">
        <w:rPr>
          <w:rFonts w:ascii="Arial" w:hAnsi="Arial" w:cs="Arial"/>
          <w:b/>
          <w:bCs/>
          <w:i/>
          <w:iCs/>
          <w:sz w:val="20"/>
          <w:szCs w:val="20"/>
        </w:rPr>
        <w:t>Longitudinal Changes in Adiponectin and Inflammatory Markers and Relation to Survival in the Oldest Old: The Cardiovascular Health Study All Stars Study</w:t>
      </w:r>
      <w:r w:rsidRPr="00322787">
        <w:rPr>
          <w:rFonts w:ascii="Arial" w:hAnsi="Arial" w:cs="Arial"/>
          <w:b/>
          <w:bCs/>
          <w:sz w:val="20"/>
          <w:szCs w:val="20"/>
        </w:rPr>
        <w:t xml:space="preserve">. </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xml:space="preserve">., June 9, 2011. </w:t>
      </w:r>
      <w:r w:rsidRPr="00D90CA6">
        <w:rPr>
          <w:rFonts w:ascii="Arial" w:hAnsi="Arial" w:cs="Arial"/>
          <w:sz w:val="20"/>
          <w:szCs w:val="20"/>
        </w:rPr>
        <w:t>PM:21659339</w:t>
      </w:r>
      <w:r w:rsidRPr="00322787">
        <w:rPr>
          <w:rFonts w:ascii="Arial" w:hAnsi="Arial" w:cs="Arial"/>
          <w:sz w:val="20"/>
          <w:szCs w:val="20"/>
        </w:rPr>
        <w:t>. PMC3172562.</w:t>
      </w:r>
    </w:p>
    <w:p w14:paraId="5402966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Biggs ML, Ix JH, Mukamal KJ,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de B, I, Mozaffarian D, Barzilay JI,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w:t>
      </w:r>
      <w:proofErr w:type="spellStart"/>
      <w:r w:rsidRPr="00322787">
        <w:rPr>
          <w:rFonts w:ascii="Arial" w:hAnsi="Arial" w:cs="Arial"/>
          <w:sz w:val="20"/>
          <w:szCs w:val="20"/>
        </w:rPr>
        <w:t>Luchsinger</w:t>
      </w:r>
      <w:proofErr w:type="spellEnd"/>
      <w:r w:rsidRPr="00322787">
        <w:rPr>
          <w:rFonts w:ascii="Arial" w:hAnsi="Arial" w:cs="Arial"/>
          <w:sz w:val="20"/>
          <w:szCs w:val="20"/>
        </w:rPr>
        <w:t xml:space="preserve"> JA, Elkind MS, Longstreth WT, Jr.,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Siscovick DS. </w:t>
      </w:r>
      <w:r w:rsidRPr="00322787">
        <w:rPr>
          <w:rFonts w:ascii="Arial" w:hAnsi="Arial" w:cs="Arial"/>
          <w:b/>
          <w:bCs/>
          <w:i/>
          <w:iCs/>
          <w:sz w:val="20"/>
          <w:szCs w:val="20"/>
        </w:rPr>
        <w:t>Measures of adiposity and future risk of ischemic stroke and coronary heart disease in older men and women</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Jan. 1, 2011. Vol. 173, issue 1, pp. 10-25. PM:21123850. PMC3025638.</w:t>
      </w:r>
    </w:p>
    <w:p w14:paraId="02503B8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Kop WJ,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Fink JC, Katz R, Odden MC, Fried LF, Rifkin</w:t>
      </w:r>
      <w:r w:rsidR="00D90CA6">
        <w:rPr>
          <w:rFonts w:ascii="Arial" w:hAnsi="Arial" w:cs="Arial"/>
          <w:sz w:val="20"/>
          <w:szCs w:val="20"/>
        </w:rPr>
        <w:t xml:space="preserve"> DE, Sarnak MJ, Gottdiener JS. </w:t>
      </w:r>
      <w:r w:rsidRPr="00322787">
        <w:rPr>
          <w:rFonts w:ascii="Arial" w:hAnsi="Arial" w:cs="Arial"/>
          <w:b/>
          <w:bCs/>
          <w:i/>
          <w:iCs/>
          <w:sz w:val="20"/>
          <w:szCs w:val="20"/>
        </w:rPr>
        <w:t>Longitudinal Association of Depressive Symptoms with Rapid Kidney Function Decline and Adverse Clinical Renal Disease Outcomes</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Mar. 10, 2011.  PM:21393483. PMC3069377.</w:t>
      </w:r>
    </w:p>
    <w:p w14:paraId="5B0811D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Kraja</w:t>
      </w:r>
      <w:proofErr w:type="spellEnd"/>
      <w:r w:rsidRPr="00322787">
        <w:rPr>
          <w:rFonts w:ascii="Arial" w:hAnsi="Arial" w:cs="Arial"/>
          <w:sz w:val="20"/>
          <w:szCs w:val="20"/>
        </w:rPr>
        <w:t xml:space="preserve"> AT, Vaidya D, Pankow JS, Goodarzi MO,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Kullo</w:t>
      </w:r>
      <w:proofErr w:type="spellEnd"/>
      <w:r w:rsidRPr="00322787">
        <w:rPr>
          <w:rFonts w:ascii="Arial" w:hAnsi="Arial" w:cs="Arial"/>
          <w:sz w:val="20"/>
          <w:szCs w:val="20"/>
        </w:rPr>
        <w:t xml:space="preserve"> IJ, </w:t>
      </w:r>
      <w:proofErr w:type="spellStart"/>
      <w:r w:rsidRPr="00322787">
        <w:rPr>
          <w:rFonts w:ascii="Arial" w:hAnsi="Arial" w:cs="Arial"/>
          <w:sz w:val="20"/>
          <w:szCs w:val="20"/>
        </w:rPr>
        <w:t>Sovio</w:t>
      </w:r>
      <w:proofErr w:type="spellEnd"/>
      <w:r w:rsidRPr="00322787">
        <w:rPr>
          <w:rFonts w:ascii="Arial" w:hAnsi="Arial" w:cs="Arial"/>
          <w:sz w:val="20"/>
          <w:szCs w:val="20"/>
        </w:rPr>
        <w:t xml:space="preserve"> U, Mathias RA, Sun YV,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Li G, Zhang Q,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Glazer NL,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w:t>
      </w:r>
      <w:r w:rsidRPr="00322787">
        <w:rPr>
          <w:rFonts w:ascii="Arial" w:hAnsi="Arial" w:cs="Arial"/>
          <w:sz w:val="20"/>
          <w:szCs w:val="20"/>
        </w:rPr>
        <w:lastRenderedPageBreak/>
        <w:t xml:space="preserve">AL, Knowles JW, North KE,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w:t>
      </w:r>
      <w:proofErr w:type="spellStart"/>
      <w:r w:rsidRPr="00322787">
        <w:rPr>
          <w:rFonts w:ascii="Arial" w:hAnsi="Arial" w:cs="Arial"/>
          <w:sz w:val="20"/>
          <w:szCs w:val="20"/>
        </w:rPr>
        <w:t>Kral</w:t>
      </w:r>
      <w:proofErr w:type="spellEnd"/>
      <w:r w:rsidRPr="00322787">
        <w:rPr>
          <w:rFonts w:ascii="Arial" w:hAnsi="Arial" w:cs="Arial"/>
          <w:sz w:val="20"/>
          <w:szCs w:val="20"/>
        </w:rPr>
        <w:t xml:space="preserve"> B,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 O'Reilly PF, McCarthy MI, Jaquish C, Couper DJ,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Psaty BM, Becker LC, Province MA, Boerwinkle E,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L,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Becker DM,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Rotter JI, Chen YD,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r w:rsidRPr="00322787">
        <w:rPr>
          <w:rFonts w:ascii="Arial" w:hAnsi="Arial" w:cs="Arial"/>
          <w:b/>
          <w:bCs/>
          <w:i/>
          <w:iCs/>
          <w:sz w:val="20"/>
          <w:szCs w:val="20"/>
        </w:rPr>
        <w:t>A bivariate genome-wide approach to metabolic syndrome: STAMPEED consortium</w:t>
      </w:r>
      <w:r w:rsidRPr="00322787">
        <w:rPr>
          <w:rFonts w:ascii="Arial" w:hAnsi="Arial" w:cs="Arial"/>
          <w:b/>
          <w:bCs/>
          <w:sz w:val="20"/>
          <w:szCs w:val="20"/>
        </w:rPr>
        <w:t xml:space="preserve">. </w:t>
      </w:r>
      <w:r w:rsidRPr="00322787">
        <w:rPr>
          <w:rFonts w:ascii="Arial" w:hAnsi="Arial" w:cs="Arial"/>
          <w:sz w:val="20"/>
          <w:szCs w:val="20"/>
        </w:rPr>
        <w:t xml:space="preserve">Diabetes, </w:t>
      </w:r>
      <w:proofErr w:type="gramStart"/>
      <w:r w:rsidRPr="00322787">
        <w:rPr>
          <w:rFonts w:ascii="Arial" w:hAnsi="Arial" w:cs="Arial"/>
          <w:sz w:val="20"/>
          <w:szCs w:val="20"/>
        </w:rPr>
        <w:t>Apr.,</w:t>
      </w:r>
      <w:proofErr w:type="gramEnd"/>
      <w:r w:rsidRPr="00322787">
        <w:rPr>
          <w:rFonts w:ascii="Arial" w:hAnsi="Arial" w:cs="Arial"/>
          <w:sz w:val="20"/>
          <w:szCs w:val="20"/>
        </w:rPr>
        <w:t xml:space="preserve"> 2011. Vol. 60, issue 4, pp. 1329-1339. PM:21386085. PMC3064107.</w:t>
      </w:r>
    </w:p>
    <w:p w14:paraId="5FA14B9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Tanaka T, Tang W, Manichaikul A, Foy M,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Nettleton JA, King IB, Weng LC, Bhattacharya S,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Bis JC, Rich SS, Jacobs DR, Jr., Cherubini A, McKnight B, Liang S, Gu X, Rice K, Laurie CC, Lumley T, Browning BL, Psaty BM, Chen YD, Friedlander Y, Djousse L, Wu JH, Siscovick DS,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Arnett DK,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Tsai </w:t>
      </w:r>
      <w:r w:rsidR="00D90CA6">
        <w:rPr>
          <w:rFonts w:ascii="Arial" w:hAnsi="Arial" w:cs="Arial"/>
          <w:sz w:val="20"/>
          <w:szCs w:val="20"/>
        </w:rPr>
        <w:t xml:space="preserve">MY, Mozaffarian D, Steffen LM. </w:t>
      </w:r>
      <w:r w:rsidRPr="00322787">
        <w:rPr>
          <w:rFonts w:ascii="Arial" w:hAnsi="Arial" w:cs="Arial"/>
          <w:b/>
          <w:bCs/>
          <w:i/>
          <w:iCs/>
          <w:sz w:val="20"/>
          <w:szCs w:val="20"/>
        </w:rPr>
        <w:t>Genetic loci associated with plasma phospholipid n-3 fatty acids: a meta-analysis of genome-wide association studies from the CHARGE Consortium</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2011. Vol. 7, issue 7, pp. e1002193. PM:21829377. PMC3145614.</w:t>
      </w:r>
    </w:p>
    <w:p w14:paraId="49DE7CBC"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Linefsky</w:t>
      </w:r>
      <w:proofErr w:type="spellEnd"/>
      <w:r w:rsidRPr="00322787">
        <w:rPr>
          <w:rFonts w:ascii="Arial" w:hAnsi="Arial" w:cs="Arial"/>
          <w:sz w:val="20"/>
          <w:szCs w:val="20"/>
        </w:rPr>
        <w:t xml:space="preserve"> JP, O'Brien KD, Katz R, de Boer IH, Barasch E, Jenny N</w:t>
      </w:r>
      <w:r w:rsidR="00D90CA6">
        <w:rPr>
          <w:rFonts w:ascii="Arial" w:hAnsi="Arial" w:cs="Arial"/>
          <w:sz w:val="20"/>
          <w:szCs w:val="20"/>
        </w:rPr>
        <w:t xml:space="preserve">S, Siscovick DS, Kestenbaum B. </w:t>
      </w:r>
      <w:r w:rsidRPr="00322787">
        <w:rPr>
          <w:rFonts w:ascii="Arial" w:hAnsi="Arial" w:cs="Arial"/>
          <w:b/>
          <w:bCs/>
          <w:i/>
          <w:iCs/>
          <w:sz w:val="20"/>
          <w:szCs w:val="20"/>
        </w:rPr>
        <w:t>Association of serum phosphate levels with aortic valve sclerosis and annular calcification: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July 12, 2011. Vol. 58, issue 3, pp. 291-297. PM:21737022. PMC3147295.</w:t>
      </w:r>
    </w:p>
    <w:p w14:paraId="776402B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Liu CT, </w:t>
      </w:r>
      <w:proofErr w:type="spellStart"/>
      <w:r w:rsidRPr="00322787">
        <w:rPr>
          <w:rFonts w:ascii="Arial" w:hAnsi="Arial" w:cs="Arial"/>
          <w:sz w:val="20"/>
          <w:szCs w:val="20"/>
        </w:rPr>
        <w:t>Garnaas</w:t>
      </w:r>
      <w:proofErr w:type="spellEnd"/>
      <w:r w:rsidRPr="00322787">
        <w:rPr>
          <w:rFonts w:ascii="Arial" w:hAnsi="Arial" w:cs="Arial"/>
          <w:sz w:val="20"/>
          <w:szCs w:val="20"/>
        </w:rPr>
        <w:t xml:space="preserve"> MK, Tin A,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Peralta CA, de B, I, Lu X, Atkinson E, Ding J,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Shriner D, Coresh J, </w:t>
      </w:r>
      <w:proofErr w:type="spellStart"/>
      <w:r w:rsidRPr="00322787">
        <w:rPr>
          <w:rFonts w:ascii="Arial" w:hAnsi="Arial" w:cs="Arial"/>
          <w:sz w:val="20"/>
          <w:szCs w:val="20"/>
        </w:rPr>
        <w:t>Kutlar</w:t>
      </w:r>
      <w:proofErr w:type="spellEnd"/>
      <w:r w:rsidRPr="00322787">
        <w:rPr>
          <w:rFonts w:ascii="Arial" w:hAnsi="Arial" w:cs="Arial"/>
          <w:sz w:val="20"/>
          <w:szCs w:val="20"/>
        </w:rPr>
        <w:t xml:space="preserve"> A, </w:t>
      </w:r>
      <w:proofErr w:type="spellStart"/>
      <w:r w:rsidRPr="00322787">
        <w:rPr>
          <w:rFonts w:ascii="Arial" w:hAnsi="Arial" w:cs="Arial"/>
          <w:sz w:val="20"/>
          <w:szCs w:val="20"/>
        </w:rPr>
        <w:t>Bibbins</w:t>
      </w:r>
      <w:proofErr w:type="spellEnd"/>
      <w:r w:rsidRPr="00322787">
        <w:rPr>
          <w:rFonts w:ascii="Arial" w:hAnsi="Arial" w:cs="Arial"/>
          <w:sz w:val="20"/>
          <w:szCs w:val="20"/>
        </w:rPr>
        <w:t xml:space="preserve">-Domingo K, Siscovick D, </w:t>
      </w:r>
      <w:proofErr w:type="spellStart"/>
      <w:r w:rsidRPr="00322787">
        <w:rPr>
          <w:rFonts w:ascii="Arial" w:hAnsi="Arial" w:cs="Arial"/>
          <w:sz w:val="20"/>
          <w:szCs w:val="20"/>
        </w:rPr>
        <w:t>Akylbekova</w:t>
      </w:r>
      <w:proofErr w:type="spellEnd"/>
      <w:r w:rsidRPr="00322787">
        <w:rPr>
          <w:rFonts w:ascii="Arial" w:hAnsi="Arial" w:cs="Arial"/>
          <w:sz w:val="20"/>
          <w:szCs w:val="20"/>
        </w:rPr>
        <w:t xml:space="preserve"> E, Wyatt S, Astor B, </w:t>
      </w:r>
      <w:proofErr w:type="spellStart"/>
      <w:r w:rsidRPr="00322787">
        <w:rPr>
          <w:rFonts w:ascii="Arial" w:hAnsi="Arial" w:cs="Arial"/>
          <w:sz w:val="20"/>
          <w:szCs w:val="20"/>
        </w:rPr>
        <w:t>Mychaleckjy</w:t>
      </w:r>
      <w:proofErr w:type="spellEnd"/>
      <w:r w:rsidRPr="00322787">
        <w:rPr>
          <w:rFonts w:ascii="Arial" w:hAnsi="Arial" w:cs="Arial"/>
          <w:sz w:val="20"/>
          <w:szCs w:val="20"/>
        </w:rPr>
        <w:t xml:space="preserve"> J, Li M, Reilly MP, Townsend RR, Adeyemo A,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de AM, Turner ST, Mosley TH, Harris TB, </w:t>
      </w:r>
      <w:proofErr w:type="spellStart"/>
      <w:r w:rsidRPr="00322787">
        <w:rPr>
          <w:rFonts w:ascii="Arial" w:hAnsi="Arial" w:cs="Arial"/>
          <w:sz w:val="20"/>
          <w:szCs w:val="20"/>
        </w:rPr>
        <w:t>CKDGen</w:t>
      </w:r>
      <w:proofErr w:type="spellEnd"/>
      <w:r w:rsidRPr="00322787">
        <w:rPr>
          <w:rFonts w:ascii="Arial" w:hAnsi="Arial" w:cs="Arial"/>
          <w:sz w:val="20"/>
          <w:szCs w:val="20"/>
        </w:rPr>
        <w:t xml:space="preserve"> consortium, Rotimi CN, Liu Y,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Evans MK, Shlipak MG, Kramer H, Flessner MF, </w:t>
      </w:r>
      <w:proofErr w:type="spellStart"/>
      <w:r w:rsidRPr="00322787">
        <w:rPr>
          <w:rFonts w:ascii="Arial" w:hAnsi="Arial" w:cs="Arial"/>
          <w:sz w:val="20"/>
          <w:szCs w:val="20"/>
        </w:rPr>
        <w:t>Dreisbach</w:t>
      </w:r>
      <w:proofErr w:type="spellEnd"/>
      <w:r w:rsidRPr="00322787">
        <w:rPr>
          <w:rFonts w:ascii="Arial" w:hAnsi="Arial" w:cs="Arial"/>
          <w:sz w:val="20"/>
          <w:szCs w:val="20"/>
        </w:rPr>
        <w:t xml:space="preserve"> AW, </w:t>
      </w:r>
      <w:proofErr w:type="spellStart"/>
      <w:r w:rsidRPr="00322787">
        <w:rPr>
          <w:rFonts w:ascii="Arial" w:hAnsi="Arial" w:cs="Arial"/>
          <w:sz w:val="20"/>
          <w:szCs w:val="20"/>
        </w:rPr>
        <w:t>Goessling</w:t>
      </w:r>
      <w:proofErr w:type="spellEnd"/>
      <w:r w:rsidRPr="00322787">
        <w:rPr>
          <w:rFonts w:ascii="Arial" w:hAnsi="Arial" w:cs="Arial"/>
          <w:sz w:val="20"/>
          <w:szCs w:val="20"/>
        </w:rPr>
        <w:t xml:space="preserve"> </w:t>
      </w:r>
      <w:r w:rsidR="00D90CA6">
        <w:rPr>
          <w:rFonts w:ascii="Arial" w:hAnsi="Arial" w:cs="Arial"/>
          <w:sz w:val="20"/>
          <w:szCs w:val="20"/>
        </w:rPr>
        <w:t xml:space="preserve">W, </w:t>
      </w:r>
      <w:proofErr w:type="spellStart"/>
      <w:r w:rsidR="00D90CA6">
        <w:rPr>
          <w:rFonts w:ascii="Arial" w:hAnsi="Arial" w:cs="Arial"/>
          <w:sz w:val="20"/>
          <w:szCs w:val="20"/>
        </w:rPr>
        <w:t>Cupples</w:t>
      </w:r>
      <w:proofErr w:type="spellEnd"/>
      <w:r w:rsidR="00D90CA6">
        <w:rPr>
          <w:rFonts w:ascii="Arial" w:hAnsi="Arial" w:cs="Arial"/>
          <w:sz w:val="20"/>
          <w:szCs w:val="20"/>
        </w:rPr>
        <w:t xml:space="preserve"> LA, Kao WL, Fox CS. </w:t>
      </w:r>
      <w:r w:rsidRPr="00322787">
        <w:rPr>
          <w:rFonts w:ascii="Arial" w:hAnsi="Arial" w:cs="Arial"/>
          <w:b/>
          <w:bCs/>
          <w:i/>
          <w:iCs/>
          <w:sz w:val="20"/>
          <w:szCs w:val="20"/>
        </w:rPr>
        <w:t>Genetic association for renal traits among participants of African ancestry reveals new loci for renal function</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2011. Vol. 7, issue 9, pp. e1002264. PM:21931561. PMC3169523.</w:t>
      </w:r>
    </w:p>
    <w:p w14:paraId="52C8750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Arnold AM,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Bernick C, Lefkowitz DS, </w:t>
      </w:r>
      <w:r w:rsidR="00D90CA6">
        <w:rPr>
          <w:rFonts w:ascii="Arial" w:hAnsi="Arial" w:cs="Arial"/>
          <w:sz w:val="20"/>
          <w:szCs w:val="20"/>
        </w:rPr>
        <w:t xml:space="preserve">Beauchamp NJ, Jr., </w:t>
      </w:r>
      <w:proofErr w:type="spellStart"/>
      <w:r w:rsidR="00D90CA6">
        <w:rPr>
          <w:rFonts w:ascii="Arial" w:hAnsi="Arial" w:cs="Arial"/>
          <w:sz w:val="20"/>
          <w:szCs w:val="20"/>
        </w:rPr>
        <w:t>Manolio</w:t>
      </w:r>
      <w:proofErr w:type="spellEnd"/>
      <w:r w:rsidR="00D90CA6">
        <w:rPr>
          <w:rFonts w:ascii="Arial" w:hAnsi="Arial" w:cs="Arial"/>
          <w:sz w:val="20"/>
          <w:szCs w:val="20"/>
        </w:rPr>
        <w:t xml:space="preserve"> TA. </w:t>
      </w:r>
      <w:r w:rsidRPr="00322787">
        <w:rPr>
          <w:rFonts w:ascii="Arial" w:hAnsi="Arial" w:cs="Arial"/>
          <w:b/>
          <w:bCs/>
          <w:i/>
          <w:iCs/>
          <w:sz w:val="20"/>
          <w:szCs w:val="20"/>
        </w:rPr>
        <w:t>Progression of magnetic resonance imaging-defined brain vascular disease predicts vascular events in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Oct.,</w:t>
      </w:r>
      <w:proofErr w:type="gramEnd"/>
      <w:r w:rsidRPr="00322787">
        <w:rPr>
          <w:rFonts w:ascii="Arial" w:hAnsi="Arial" w:cs="Arial"/>
          <w:sz w:val="20"/>
          <w:szCs w:val="20"/>
        </w:rPr>
        <w:t xml:space="preserve"> 2011. Vol. 42, issue 10, pp. 2970-2972. PM:21817135. PMC3183167.</w:t>
      </w:r>
    </w:p>
    <w:p w14:paraId="6F3E6BE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Lutsey PL, Cushman M, Heckbert SR, Tang W, Folsom AR. </w:t>
      </w:r>
      <w:r w:rsidRPr="00322787">
        <w:rPr>
          <w:rFonts w:ascii="Arial" w:hAnsi="Arial" w:cs="Arial"/>
          <w:b/>
          <w:bCs/>
          <w:i/>
          <w:iCs/>
          <w:sz w:val="20"/>
          <w:szCs w:val="20"/>
        </w:rPr>
        <w:t>Longer legs are associated with greater risk of incident venous thromboembolism independent of total body height. The Longitudinal Study of Thromboembolism Etiology (LITE)</w:t>
      </w:r>
      <w:r w:rsidRPr="00322787">
        <w:rPr>
          <w:rFonts w:ascii="Arial" w:hAnsi="Arial" w:cs="Arial"/>
          <w:b/>
          <w:bCs/>
          <w:sz w:val="20"/>
          <w:szCs w:val="20"/>
        </w:rPr>
        <w:t xml:space="preserve">. </w:t>
      </w:r>
      <w:proofErr w:type="spellStart"/>
      <w:r w:rsidRPr="00322787">
        <w:rPr>
          <w:rFonts w:ascii="Arial" w:hAnsi="Arial" w:cs="Arial"/>
          <w:sz w:val="20"/>
          <w:szCs w:val="20"/>
        </w:rPr>
        <w:t>Thromb.Haemost</w:t>
      </w:r>
      <w:proofErr w:type="spellEnd"/>
      <w:r w:rsidRPr="00322787">
        <w:rPr>
          <w:rFonts w:ascii="Arial" w:hAnsi="Arial" w:cs="Arial"/>
          <w:sz w:val="20"/>
          <w:szCs w:val="20"/>
        </w:rPr>
        <w:t>., July 4, 2011. Vol. 106, issue 1, pp. 113-120. PM:21655679. PMC3180885.</w:t>
      </w:r>
    </w:p>
    <w:p w14:paraId="48BD648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Manning AK, </w:t>
      </w:r>
      <w:proofErr w:type="spellStart"/>
      <w:r w:rsidRPr="00322787">
        <w:rPr>
          <w:rFonts w:ascii="Arial" w:hAnsi="Arial" w:cs="Arial"/>
          <w:sz w:val="20"/>
          <w:szCs w:val="20"/>
        </w:rPr>
        <w:t>LaValley</w:t>
      </w:r>
      <w:proofErr w:type="spellEnd"/>
      <w:r w:rsidRPr="00322787">
        <w:rPr>
          <w:rFonts w:ascii="Arial" w:hAnsi="Arial" w:cs="Arial"/>
          <w:sz w:val="20"/>
          <w:szCs w:val="20"/>
        </w:rPr>
        <w:t xml:space="preserve"> M, Liu CT, Rice K, </w:t>
      </w:r>
      <w:proofErr w:type="gramStart"/>
      <w:r w:rsidRPr="00322787">
        <w:rPr>
          <w:rFonts w:ascii="Arial" w:hAnsi="Arial" w:cs="Arial"/>
          <w:sz w:val="20"/>
          <w:szCs w:val="20"/>
        </w:rPr>
        <w:t>An</w:t>
      </w:r>
      <w:proofErr w:type="gramEnd"/>
      <w:r w:rsidRPr="00322787">
        <w:rPr>
          <w:rFonts w:ascii="Arial" w:hAnsi="Arial" w:cs="Arial"/>
          <w:sz w:val="20"/>
          <w:szCs w:val="20"/>
        </w:rPr>
        <w:t xml:space="preserve"> P, Liu Y, </w:t>
      </w:r>
      <w:proofErr w:type="spellStart"/>
      <w:r w:rsidRPr="00322787">
        <w:rPr>
          <w:rFonts w:ascii="Arial" w:hAnsi="Arial" w:cs="Arial"/>
          <w:sz w:val="20"/>
          <w:szCs w:val="20"/>
        </w:rPr>
        <w:t>Miljkovic</w:t>
      </w:r>
      <w:proofErr w:type="spellEnd"/>
      <w:r w:rsidRPr="00322787">
        <w:rPr>
          <w:rFonts w:ascii="Arial" w:hAnsi="Arial" w:cs="Arial"/>
          <w:sz w:val="20"/>
          <w:szCs w:val="20"/>
        </w:rPr>
        <w:t xml:space="preserve"> I, Rasmussen-Torvik L, Harris TB, Province MA,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Meigs JB, </w:t>
      </w:r>
      <w:proofErr w:type="spellStart"/>
      <w:r w:rsidRPr="00322787">
        <w:rPr>
          <w:rFonts w:ascii="Arial" w:hAnsi="Arial" w:cs="Arial"/>
          <w:sz w:val="20"/>
          <w:szCs w:val="20"/>
        </w:rPr>
        <w:t>Cu</w:t>
      </w:r>
      <w:r w:rsidR="00D90CA6">
        <w:rPr>
          <w:rFonts w:ascii="Arial" w:hAnsi="Arial" w:cs="Arial"/>
          <w:sz w:val="20"/>
          <w:szCs w:val="20"/>
        </w:rPr>
        <w:t>pples</w:t>
      </w:r>
      <w:proofErr w:type="spellEnd"/>
      <w:r w:rsidR="00D90CA6">
        <w:rPr>
          <w:rFonts w:ascii="Arial" w:hAnsi="Arial" w:cs="Arial"/>
          <w:sz w:val="20"/>
          <w:szCs w:val="20"/>
        </w:rPr>
        <w:t xml:space="preserve"> LA, Dupuis J.</w:t>
      </w:r>
      <w:r w:rsidRPr="00322787">
        <w:rPr>
          <w:rFonts w:ascii="Arial" w:hAnsi="Arial" w:cs="Arial"/>
          <w:sz w:val="20"/>
          <w:szCs w:val="20"/>
        </w:rPr>
        <w:t xml:space="preserve"> </w:t>
      </w:r>
      <w:r w:rsidRPr="00322787">
        <w:rPr>
          <w:rFonts w:ascii="Arial" w:hAnsi="Arial" w:cs="Arial"/>
          <w:b/>
          <w:bCs/>
          <w:i/>
          <w:iCs/>
          <w:sz w:val="20"/>
          <w:szCs w:val="20"/>
        </w:rPr>
        <w:t>Meta-analysis of gene-environment interaction: joint estimation of SNP and SNP x environment regression coefficients</w:t>
      </w:r>
      <w:r w:rsidR="00D90CA6">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Genet.Epidemiol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2011. Vol. 35, issue 1, pp. 11-18. PM:21181894. PMC3312394.</w:t>
      </w:r>
    </w:p>
    <w:p w14:paraId="24C5E469"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Durda JP, Heckbert SR, Lumley T, Rice K, McKnight B, </w:t>
      </w:r>
      <w:proofErr w:type="spellStart"/>
      <w:r w:rsidRPr="00322787">
        <w:rPr>
          <w:rFonts w:ascii="Arial" w:hAnsi="Arial" w:cs="Arial"/>
          <w:sz w:val="20"/>
          <w:szCs w:val="20"/>
        </w:rPr>
        <w:t>Totah</w:t>
      </w:r>
      <w:proofErr w:type="spellEnd"/>
      <w:r w:rsidRPr="00322787">
        <w:rPr>
          <w:rFonts w:ascii="Arial" w:hAnsi="Arial" w:cs="Arial"/>
          <w:sz w:val="20"/>
          <w:szCs w:val="20"/>
        </w:rPr>
        <w:t xml:space="preserve"> RA, </w:t>
      </w:r>
      <w:proofErr w:type="spellStart"/>
      <w:r w:rsidRPr="00322787">
        <w:rPr>
          <w:rFonts w:ascii="Arial" w:hAnsi="Arial" w:cs="Arial"/>
          <w:sz w:val="20"/>
          <w:szCs w:val="20"/>
        </w:rPr>
        <w:t>Tamraz</w:t>
      </w:r>
      <w:proofErr w:type="spellEnd"/>
      <w:r w:rsidRPr="00322787">
        <w:rPr>
          <w:rFonts w:ascii="Arial" w:hAnsi="Arial" w:cs="Arial"/>
          <w:sz w:val="20"/>
          <w:szCs w:val="20"/>
        </w:rPr>
        <w:t xml:space="preserve"> B, </w:t>
      </w:r>
      <w:proofErr w:type="spellStart"/>
      <w:r w:rsidRPr="00322787">
        <w:rPr>
          <w:rFonts w:ascii="Arial" w:hAnsi="Arial" w:cs="Arial"/>
          <w:sz w:val="20"/>
          <w:szCs w:val="20"/>
        </w:rPr>
        <w:t>Kroetz</w:t>
      </w:r>
      <w:proofErr w:type="spellEnd"/>
      <w:r w:rsidRPr="00322787">
        <w:rPr>
          <w:rFonts w:ascii="Arial" w:hAnsi="Arial" w:cs="Arial"/>
          <w:sz w:val="20"/>
          <w:szCs w:val="20"/>
        </w:rPr>
        <w:t xml:space="preserve"> DL, Fukushima H, </w:t>
      </w:r>
      <w:proofErr w:type="spellStart"/>
      <w:r w:rsidRPr="00322787">
        <w:rPr>
          <w:rFonts w:ascii="Arial" w:hAnsi="Arial" w:cs="Arial"/>
          <w:sz w:val="20"/>
          <w:szCs w:val="20"/>
        </w:rPr>
        <w:t>Kaspera</w:t>
      </w:r>
      <w:proofErr w:type="spellEnd"/>
      <w:r w:rsidRPr="00322787">
        <w:rPr>
          <w:rFonts w:ascii="Arial" w:hAnsi="Arial" w:cs="Arial"/>
          <w:sz w:val="20"/>
          <w:szCs w:val="20"/>
        </w:rPr>
        <w:t xml:space="preserve"> R, Bis JC, Glazer NL, Li G, Austin TR, Taylor KD, Rotter JI, Jaquish CE</w:t>
      </w:r>
      <w:r w:rsidR="00D90CA6">
        <w:rPr>
          <w:rFonts w:ascii="Arial" w:hAnsi="Arial" w:cs="Arial"/>
          <w:sz w:val="20"/>
          <w:szCs w:val="20"/>
        </w:rPr>
        <w:t xml:space="preserve">, Kwok PY, Tracy RP, Psaty BM. </w:t>
      </w:r>
      <w:r w:rsidRPr="00322787">
        <w:rPr>
          <w:rFonts w:ascii="Arial" w:hAnsi="Arial" w:cs="Arial"/>
          <w:b/>
          <w:bCs/>
          <w:i/>
          <w:iCs/>
          <w:sz w:val="20"/>
          <w:szCs w:val="20"/>
        </w:rPr>
        <w:t>Cerivastatin, genetic variants, and the risk of rhabdomyolysis</w:t>
      </w:r>
      <w:r w:rsidRPr="00322787">
        <w:rPr>
          <w:rFonts w:ascii="Arial" w:hAnsi="Arial" w:cs="Arial"/>
          <w:b/>
          <w:bCs/>
          <w:sz w:val="20"/>
          <w:szCs w:val="20"/>
        </w:rPr>
        <w:t xml:space="preserve">. </w:t>
      </w:r>
      <w:proofErr w:type="spellStart"/>
      <w:r w:rsidRPr="00322787">
        <w:rPr>
          <w:rFonts w:ascii="Arial" w:hAnsi="Arial" w:cs="Arial"/>
          <w:sz w:val="20"/>
          <w:szCs w:val="20"/>
        </w:rPr>
        <w:t>Pharmacogenet.Genomics</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2011. Vol. 21, issue 5, pp. 280-288. PM:21386754. PMC3076530.</w:t>
      </w:r>
    </w:p>
    <w:p w14:paraId="56D85C6C"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Matise</w:t>
      </w:r>
      <w:proofErr w:type="spellEnd"/>
      <w:r w:rsidRPr="00322787">
        <w:rPr>
          <w:rFonts w:ascii="Arial" w:hAnsi="Arial" w:cs="Arial"/>
          <w:sz w:val="20"/>
          <w:szCs w:val="20"/>
        </w:rPr>
        <w:t xml:space="preserve"> TC,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Carlson CS, Cole SA, Crawford DC,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Kooperberg C, Marchand LL,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North KE, Peters U, Ritchie MD,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Haines JL, for the PAGE Study. </w:t>
      </w:r>
      <w:r w:rsidRPr="00322787">
        <w:rPr>
          <w:rFonts w:ascii="Arial" w:hAnsi="Arial" w:cs="Arial"/>
          <w:b/>
          <w:bCs/>
          <w:i/>
          <w:iCs/>
          <w:sz w:val="20"/>
          <w:szCs w:val="20"/>
        </w:rPr>
        <w:t>The Next PAGE in Understanding Complex Traits: Design for the Analysis of Population Architecture Using Genetics and Epidemiology (PAGE)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Oct. 1, 2011. Vol. 174, issue 7, pp. 849-859. PM:21836165. PMC3176830.</w:t>
      </w:r>
    </w:p>
    <w:p w14:paraId="455E71A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Mozaffarian D, Lemaitre RN, King IB, Song X, Spiegelman D, Sa</w:t>
      </w:r>
      <w:r w:rsidR="00D90CA6">
        <w:rPr>
          <w:rFonts w:ascii="Arial" w:hAnsi="Arial" w:cs="Arial"/>
          <w:sz w:val="20"/>
          <w:szCs w:val="20"/>
        </w:rPr>
        <w:t xml:space="preserve">cks FM, </w:t>
      </w:r>
      <w:proofErr w:type="spellStart"/>
      <w:r w:rsidR="00D90CA6">
        <w:rPr>
          <w:rFonts w:ascii="Arial" w:hAnsi="Arial" w:cs="Arial"/>
          <w:sz w:val="20"/>
          <w:szCs w:val="20"/>
        </w:rPr>
        <w:t>Rimm</w:t>
      </w:r>
      <w:proofErr w:type="spellEnd"/>
      <w:r w:rsidR="00D90CA6">
        <w:rPr>
          <w:rFonts w:ascii="Arial" w:hAnsi="Arial" w:cs="Arial"/>
          <w:sz w:val="20"/>
          <w:szCs w:val="20"/>
        </w:rPr>
        <w:t xml:space="preserve"> EB, Siscovick DS. </w:t>
      </w:r>
      <w:r w:rsidRPr="00322787">
        <w:rPr>
          <w:rFonts w:ascii="Arial" w:hAnsi="Arial" w:cs="Arial"/>
          <w:b/>
          <w:bCs/>
          <w:i/>
          <w:iCs/>
          <w:sz w:val="20"/>
          <w:szCs w:val="20"/>
        </w:rPr>
        <w:t>Circulating Long-Chain {omega}-3 Fatty Acids and Incidence of Congestive Heart Failure in Older Adults: The Cardiovascular Health Study: A Cohort Study</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Aug. 2, 2011. Vol. 155, issue 3, pp. 160-170. PM:21810709. PMC3371768.</w:t>
      </w:r>
    </w:p>
    <w:p w14:paraId="5339F18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Nelson TL,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Psaty B, Cushman M, Jenny NS, </w:t>
      </w:r>
      <w:proofErr w:type="spellStart"/>
      <w:r w:rsidRPr="00322787">
        <w:rPr>
          <w:rFonts w:ascii="Arial" w:hAnsi="Arial" w:cs="Arial"/>
          <w:sz w:val="20"/>
          <w:szCs w:val="20"/>
        </w:rPr>
        <w:t>Hoka</w:t>
      </w:r>
      <w:r w:rsidR="00D90CA6">
        <w:rPr>
          <w:rFonts w:ascii="Arial" w:hAnsi="Arial" w:cs="Arial"/>
          <w:sz w:val="20"/>
          <w:szCs w:val="20"/>
        </w:rPr>
        <w:t>nson</w:t>
      </w:r>
      <w:proofErr w:type="spellEnd"/>
      <w:r w:rsidR="00D90CA6">
        <w:rPr>
          <w:rFonts w:ascii="Arial" w:hAnsi="Arial" w:cs="Arial"/>
          <w:sz w:val="20"/>
          <w:szCs w:val="20"/>
        </w:rPr>
        <w:t xml:space="preserve"> J, </w:t>
      </w:r>
      <w:proofErr w:type="spellStart"/>
      <w:r w:rsidR="00D90CA6">
        <w:rPr>
          <w:rFonts w:ascii="Arial" w:hAnsi="Arial" w:cs="Arial"/>
          <w:sz w:val="20"/>
          <w:szCs w:val="20"/>
        </w:rPr>
        <w:t>Furberg</w:t>
      </w:r>
      <w:proofErr w:type="spellEnd"/>
      <w:r w:rsidR="00D90CA6">
        <w:rPr>
          <w:rFonts w:ascii="Arial" w:hAnsi="Arial" w:cs="Arial"/>
          <w:sz w:val="20"/>
          <w:szCs w:val="20"/>
        </w:rPr>
        <w:t xml:space="preserve"> C, Mukamal KJ. </w:t>
      </w:r>
      <w:r w:rsidRPr="00322787">
        <w:rPr>
          <w:rFonts w:ascii="Arial" w:hAnsi="Arial" w:cs="Arial"/>
          <w:b/>
          <w:bCs/>
          <w:i/>
          <w:iCs/>
          <w:sz w:val="20"/>
          <w:szCs w:val="20"/>
        </w:rPr>
        <w:t xml:space="preserve">Lipoprotein-associated phospholipase </w:t>
      </w:r>
      <w:proofErr w:type="gramStart"/>
      <w:r w:rsidRPr="00322787">
        <w:rPr>
          <w:rFonts w:ascii="Arial" w:hAnsi="Arial" w:cs="Arial"/>
          <w:b/>
          <w:bCs/>
          <w:i/>
          <w:iCs/>
          <w:sz w:val="20"/>
          <w:szCs w:val="20"/>
        </w:rPr>
        <w:t>A(</w:t>
      </w:r>
      <w:proofErr w:type="gramEnd"/>
      <w:r w:rsidRPr="00322787">
        <w:rPr>
          <w:rFonts w:ascii="Arial" w:hAnsi="Arial" w:cs="Arial"/>
          <w:b/>
          <w:bCs/>
          <w:i/>
          <w:iCs/>
          <w:sz w:val="20"/>
          <w:szCs w:val="20"/>
        </w:rPr>
        <w:t>2) and future risk of subclinical disease and cardiovascular events in individuals with type 2 diabetes: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Diabetologia</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2011. Vol. 54, issue 2, pp. 329-333. PM:21103980. PMC3489174.</w:t>
      </w:r>
    </w:p>
    <w:p w14:paraId="70F378D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Glynn NW, Taylor CA, </w:t>
      </w:r>
      <w:proofErr w:type="spellStart"/>
      <w:r w:rsidRPr="00322787">
        <w:rPr>
          <w:rFonts w:ascii="Arial" w:hAnsi="Arial" w:cs="Arial"/>
          <w:sz w:val="20"/>
          <w:szCs w:val="20"/>
        </w:rPr>
        <w:t>Sebastiani</w:t>
      </w:r>
      <w:proofErr w:type="spellEnd"/>
      <w:r w:rsidRPr="00322787">
        <w:rPr>
          <w:rFonts w:ascii="Arial" w:hAnsi="Arial" w:cs="Arial"/>
          <w:sz w:val="20"/>
          <w:szCs w:val="20"/>
        </w:rPr>
        <w:t xml:space="preserve"> P, </w:t>
      </w:r>
      <w:proofErr w:type="spellStart"/>
      <w:r w:rsidRPr="00322787">
        <w:rPr>
          <w:rFonts w:ascii="Arial" w:hAnsi="Arial" w:cs="Arial"/>
          <w:sz w:val="20"/>
          <w:szCs w:val="20"/>
        </w:rPr>
        <w:t>Perls</w:t>
      </w:r>
      <w:proofErr w:type="spellEnd"/>
      <w:r w:rsidRPr="00322787">
        <w:rPr>
          <w:rFonts w:ascii="Arial" w:hAnsi="Arial" w:cs="Arial"/>
          <w:sz w:val="20"/>
          <w:szCs w:val="20"/>
        </w:rPr>
        <w:t xml:space="preserve"> TT, Mayeux R, Christensen K, </w:t>
      </w:r>
      <w:proofErr w:type="spellStart"/>
      <w:r w:rsidRPr="00322787">
        <w:rPr>
          <w:rFonts w:ascii="Arial" w:hAnsi="Arial" w:cs="Arial"/>
          <w:sz w:val="20"/>
          <w:szCs w:val="20"/>
        </w:rPr>
        <w:t>Zmuda</w:t>
      </w:r>
      <w:proofErr w:type="spellEnd"/>
      <w:r w:rsidRPr="00322787">
        <w:rPr>
          <w:rFonts w:ascii="Arial" w:hAnsi="Arial" w:cs="Arial"/>
          <w:sz w:val="20"/>
          <w:szCs w:val="20"/>
        </w:rPr>
        <w:t xml:space="preserve"> JM, </w:t>
      </w:r>
      <w:proofErr w:type="spellStart"/>
      <w:r w:rsidRPr="00322787">
        <w:rPr>
          <w:rFonts w:ascii="Arial" w:hAnsi="Arial" w:cs="Arial"/>
          <w:sz w:val="20"/>
          <w:szCs w:val="20"/>
        </w:rPr>
        <w:t>Barral</w:t>
      </w:r>
      <w:proofErr w:type="spellEnd"/>
      <w:r w:rsidRPr="00322787">
        <w:rPr>
          <w:rFonts w:ascii="Arial" w:hAnsi="Arial" w:cs="Arial"/>
          <w:sz w:val="20"/>
          <w:szCs w:val="20"/>
        </w:rPr>
        <w:t xml:space="preserve"> S, Lee JH, </w:t>
      </w:r>
      <w:proofErr w:type="spellStart"/>
      <w:r w:rsidRPr="00322787">
        <w:rPr>
          <w:rFonts w:ascii="Arial" w:hAnsi="Arial" w:cs="Arial"/>
          <w:sz w:val="20"/>
          <w:szCs w:val="20"/>
        </w:rPr>
        <w:t>Simonsick</w:t>
      </w:r>
      <w:proofErr w:type="spellEnd"/>
      <w:r w:rsidRPr="00322787">
        <w:rPr>
          <w:rFonts w:ascii="Arial" w:hAnsi="Arial" w:cs="Arial"/>
          <w:sz w:val="20"/>
          <w:szCs w:val="20"/>
        </w:rPr>
        <w:t xml:space="preserve"> EM, Walston JD, </w:t>
      </w:r>
      <w:proofErr w:type="spellStart"/>
      <w:r w:rsidRPr="00322787">
        <w:rPr>
          <w:rFonts w:ascii="Arial" w:hAnsi="Arial" w:cs="Arial"/>
          <w:sz w:val="20"/>
          <w:szCs w:val="20"/>
        </w:rPr>
        <w:t>Yashin</w:t>
      </w:r>
      <w:proofErr w:type="spellEnd"/>
      <w:r w:rsidRPr="00322787">
        <w:rPr>
          <w:rFonts w:ascii="Arial" w:hAnsi="Arial" w:cs="Arial"/>
          <w:sz w:val="20"/>
          <w:szCs w:val="20"/>
        </w:rPr>
        <w:t xml:space="preserve"> AI, Hadley E. </w:t>
      </w:r>
      <w:r w:rsidRPr="00322787">
        <w:rPr>
          <w:rFonts w:ascii="Arial" w:hAnsi="Arial" w:cs="Arial"/>
          <w:b/>
          <w:bCs/>
          <w:i/>
          <w:iCs/>
          <w:sz w:val="20"/>
          <w:szCs w:val="20"/>
        </w:rPr>
        <w:t xml:space="preserve">Health and function of participants in the </w:t>
      </w:r>
      <w:proofErr w:type="gramStart"/>
      <w:r w:rsidRPr="00322787">
        <w:rPr>
          <w:rFonts w:ascii="Arial" w:hAnsi="Arial" w:cs="Arial"/>
          <w:b/>
          <w:bCs/>
          <w:i/>
          <w:iCs/>
          <w:sz w:val="20"/>
          <w:szCs w:val="20"/>
        </w:rPr>
        <w:t>Long Life</w:t>
      </w:r>
      <w:proofErr w:type="gramEnd"/>
      <w:r w:rsidRPr="00322787">
        <w:rPr>
          <w:rFonts w:ascii="Arial" w:hAnsi="Arial" w:cs="Arial"/>
          <w:b/>
          <w:bCs/>
          <w:i/>
          <w:iCs/>
          <w:sz w:val="20"/>
          <w:szCs w:val="20"/>
        </w:rPr>
        <w:t xml:space="preserve"> Family Study: A comparison with other cohorts</w:t>
      </w:r>
      <w:r w:rsidRPr="00322787">
        <w:rPr>
          <w:rFonts w:ascii="Arial" w:hAnsi="Arial" w:cs="Arial"/>
          <w:b/>
          <w:bCs/>
          <w:sz w:val="20"/>
          <w:szCs w:val="20"/>
        </w:rPr>
        <w:t xml:space="preserve">. </w:t>
      </w:r>
      <w:r w:rsidRPr="00322787">
        <w:rPr>
          <w:rFonts w:ascii="Arial" w:hAnsi="Arial" w:cs="Arial"/>
          <w:sz w:val="20"/>
          <w:szCs w:val="20"/>
        </w:rPr>
        <w:t>Aging (</w:t>
      </w:r>
      <w:proofErr w:type="spellStart"/>
      <w:r w:rsidRPr="00322787">
        <w:rPr>
          <w:rFonts w:ascii="Arial" w:hAnsi="Arial" w:cs="Arial"/>
          <w:sz w:val="20"/>
          <w:szCs w:val="20"/>
        </w:rPr>
        <w:t>Albany.NY</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2011. Vol. 3, issue 1, pp. 63-76. PM:21258136. PMC3047140.</w:t>
      </w:r>
    </w:p>
    <w:p w14:paraId="476EF3A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Odden MC, </w:t>
      </w:r>
      <w:proofErr w:type="spellStart"/>
      <w:r w:rsidRPr="00322787">
        <w:rPr>
          <w:rFonts w:ascii="Arial" w:hAnsi="Arial" w:cs="Arial"/>
          <w:sz w:val="20"/>
          <w:szCs w:val="20"/>
        </w:rPr>
        <w:t>Tager</w:t>
      </w:r>
      <w:proofErr w:type="spellEnd"/>
      <w:r w:rsidRPr="00322787">
        <w:rPr>
          <w:rFonts w:ascii="Arial" w:hAnsi="Arial" w:cs="Arial"/>
          <w:sz w:val="20"/>
          <w:szCs w:val="20"/>
        </w:rPr>
        <w:t xml:space="preserve"> IB, van der </w:t>
      </w:r>
      <w:proofErr w:type="spellStart"/>
      <w:r w:rsidRPr="00322787">
        <w:rPr>
          <w:rFonts w:ascii="Arial" w:hAnsi="Arial" w:cs="Arial"/>
          <w:sz w:val="20"/>
          <w:szCs w:val="20"/>
        </w:rPr>
        <w:t>Laan</w:t>
      </w:r>
      <w:proofErr w:type="spellEnd"/>
      <w:r w:rsidRPr="00322787">
        <w:rPr>
          <w:rFonts w:ascii="Arial" w:hAnsi="Arial" w:cs="Arial"/>
          <w:sz w:val="20"/>
          <w:szCs w:val="20"/>
        </w:rPr>
        <w:t xml:space="preserve"> MJ, Delaney JA, Peralta CA, Katz R, Sarnak MJ, Psaty BM, Shlipak MG. </w:t>
      </w:r>
      <w:r w:rsidRPr="00322787">
        <w:rPr>
          <w:rFonts w:ascii="Arial" w:hAnsi="Arial" w:cs="Arial"/>
          <w:b/>
          <w:bCs/>
          <w:i/>
          <w:iCs/>
          <w:sz w:val="20"/>
          <w:szCs w:val="20"/>
        </w:rPr>
        <w:t>Antihypertensive medication use and change in kidney function in elderly adults: a marginal structural model analysis</w:t>
      </w:r>
      <w:r w:rsidRPr="00322787">
        <w:rPr>
          <w:rFonts w:ascii="Arial" w:hAnsi="Arial" w:cs="Arial"/>
          <w:b/>
          <w:bCs/>
          <w:sz w:val="20"/>
          <w:szCs w:val="20"/>
        </w:rPr>
        <w:t xml:space="preserve">. </w:t>
      </w:r>
      <w:proofErr w:type="spellStart"/>
      <w:r w:rsidRPr="00322787">
        <w:rPr>
          <w:rFonts w:ascii="Arial" w:hAnsi="Arial" w:cs="Arial"/>
          <w:sz w:val="20"/>
          <w:szCs w:val="20"/>
        </w:rPr>
        <w:t>Int.J</w:t>
      </w:r>
      <w:proofErr w:type="spellEnd"/>
      <w:r w:rsidRPr="00322787">
        <w:rPr>
          <w:rFonts w:ascii="Arial" w:hAnsi="Arial" w:cs="Arial"/>
          <w:sz w:val="20"/>
          <w:szCs w:val="20"/>
        </w:rPr>
        <w:t xml:space="preserve"> Biostat., Jan. 1, 2011. Vol. 7, issue 1 PM:22049266. PMC3204667.</w:t>
      </w:r>
    </w:p>
    <w:p w14:paraId="0685D56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Pandhi</w:t>
      </w:r>
      <w:proofErr w:type="spellEnd"/>
      <w:r w:rsidRPr="00322787">
        <w:rPr>
          <w:rFonts w:ascii="Arial" w:hAnsi="Arial" w:cs="Arial"/>
          <w:sz w:val="20"/>
          <w:szCs w:val="20"/>
        </w:rPr>
        <w:t xml:space="preserve"> J, Gottdiener JS, Bartz TM, Kop WJ, Mehra MR. </w:t>
      </w:r>
      <w:r w:rsidRPr="00322787">
        <w:rPr>
          <w:rFonts w:ascii="Arial" w:hAnsi="Arial" w:cs="Arial"/>
          <w:b/>
          <w:bCs/>
          <w:i/>
          <w:iCs/>
          <w:sz w:val="20"/>
          <w:szCs w:val="20"/>
        </w:rPr>
        <w:t>Comparison of Characteristics and Outcomes of Asymptomatic Versus Symptomatic Left Ventricular Dysfunction in Subjects 65 Years Old or Older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June 1, 2011. Vol. 107, issue 11, pp. 1667-1674. PM:21575752. PMC4143416.</w:t>
      </w:r>
    </w:p>
    <w:p w14:paraId="575805A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Pare G,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Rose L,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Dupuis J, Dehghan A, Bis JC, Benjamin EJ, </w:t>
      </w:r>
      <w:proofErr w:type="spellStart"/>
      <w:r w:rsidRPr="00322787">
        <w:rPr>
          <w:rFonts w:ascii="Arial" w:hAnsi="Arial" w:cs="Arial"/>
          <w:sz w:val="20"/>
          <w:szCs w:val="20"/>
        </w:rPr>
        <w:t>Shi</w:t>
      </w:r>
      <w:r w:rsidR="00D90CA6">
        <w:rPr>
          <w:rFonts w:ascii="Arial" w:hAnsi="Arial" w:cs="Arial"/>
          <w:sz w:val="20"/>
          <w:szCs w:val="20"/>
        </w:rPr>
        <w:t>ffman</w:t>
      </w:r>
      <w:proofErr w:type="spellEnd"/>
      <w:r w:rsidR="00D90CA6">
        <w:rPr>
          <w:rFonts w:ascii="Arial" w:hAnsi="Arial" w:cs="Arial"/>
          <w:sz w:val="20"/>
          <w:szCs w:val="20"/>
        </w:rPr>
        <w:t xml:space="preserve"> D, Parker AN, Chasman DI.</w:t>
      </w:r>
      <w:r w:rsidRPr="00322787">
        <w:rPr>
          <w:rFonts w:ascii="Arial" w:hAnsi="Arial" w:cs="Arial"/>
          <w:sz w:val="20"/>
          <w:szCs w:val="20"/>
        </w:rPr>
        <w:t xml:space="preserve"> </w:t>
      </w:r>
      <w:r w:rsidRPr="00322787">
        <w:rPr>
          <w:rFonts w:ascii="Arial" w:hAnsi="Arial" w:cs="Arial"/>
          <w:b/>
          <w:bCs/>
          <w:i/>
          <w:iCs/>
          <w:sz w:val="20"/>
          <w:szCs w:val="20"/>
        </w:rPr>
        <w:t>Genome-wide association analysis of soluble ICAM-1 concentration reveals novel associations at the NFKBIK, PNPLA3, RELA, and SH2B3 loci</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2011. Vol. 7, issue 4, pp. e1001374. PM:21533024. PMC3080865.</w:t>
      </w:r>
    </w:p>
    <w:p w14:paraId="66DD33C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Pasaniuc B, </w:t>
      </w:r>
      <w:proofErr w:type="spellStart"/>
      <w:r w:rsidRPr="00322787">
        <w:rPr>
          <w:rFonts w:ascii="Arial" w:hAnsi="Arial" w:cs="Arial"/>
          <w:sz w:val="20"/>
          <w:szCs w:val="20"/>
        </w:rPr>
        <w:t>Zaitlen</w:t>
      </w:r>
      <w:proofErr w:type="spellEnd"/>
      <w:r w:rsidRPr="00322787">
        <w:rPr>
          <w:rFonts w:ascii="Arial" w:hAnsi="Arial" w:cs="Arial"/>
          <w:sz w:val="20"/>
          <w:szCs w:val="20"/>
        </w:rPr>
        <w:t xml:space="preserve"> N, Lettre G, Chen GK, Tandon A, Kao WH, </w:t>
      </w:r>
      <w:proofErr w:type="spellStart"/>
      <w:r w:rsidRPr="00322787">
        <w:rPr>
          <w:rFonts w:ascii="Arial" w:hAnsi="Arial" w:cs="Arial"/>
          <w:sz w:val="20"/>
          <w:szCs w:val="20"/>
        </w:rPr>
        <w:t>Ruczinski</w:t>
      </w:r>
      <w:proofErr w:type="spellEnd"/>
      <w:r w:rsidRPr="00322787">
        <w:rPr>
          <w:rFonts w:ascii="Arial" w:hAnsi="Arial" w:cs="Arial"/>
          <w:sz w:val="20"/>
          <w:szCs w:val="20"/>
        </w:rPr>
        <w:t xml:space="preserve"> I,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Siscovick DS, Zhu X, Larkin E, Lange LA,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Yang Q, </w:t>
      </w:r>
      <w:proofErr w:type="spellStart"/>
      <w:r w:rsidRPr="00322787">
        <w:rPr>
          <w:rFonts w:ascii="Arial" w:hAnsi="Arial" w:cs="Arial"/>
          <w:sz w:val="20"/>
          <w:szCs w:val="20"/>
        </w:rPr>
        <w:t>Akylbekova</w:t>
      </w:r>
      <w:proofErr w:type="spellEnd"/>
      <w:r w:rsidRPr="00322787">
        <w:rPr>
          <w:rFonts w:ascii="Arial" w:hAnsi="Arial" w:cs="Arial"/>
          <w:sz w:val="20"/>
          <w:szCs w:val="20"/>
        </w:rPr>
        <w:t xml:space="preserve"> EL,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SK, Divers J, Mychaleckyj J, Li M, Papanicolaou GJ, Millikan RC, </w:t>
      </w:r>
      <w:proofErr w:type="spellStart"/>
      <w:r w:rsidRPr="00322787">
        <w:rPr>
          <w:rFonts w:ascii="Arial" w:hAnsi="Arial" w:cs="Arial"/>
          <w:sz w:val="20"/>
          <w:szCs w:val="20"/>
        </w:rPr>
        <w:t>Ambrosone</w:t>
      </w:r>
      <w:proofErr w:type="spellEnd"/>
      <w:r w:rsidRPr="00322787">
        <w:rPr>
          <w:rFonts w:ascii="Arial" w:hAnsi="Arial" w:cs="Arial"/>
          <w:sz w:val="20"/>
          <w:szCs w:val="20"/>
        </w:rPr>
        <w:t xml:space="preserve"> CB, John EM, Bernstein L, Zheng W, Hu JJ, Ziegler RG, </w:t>
      </w:r>
      <w:proofErr w:type="spellStart"/>
      <w:r w:rsidRPr="00322787">
        <w:rPr>
          <w:rFonts w:ascii="Arial" w:hAnsi="Arial" w:cs="Arial"/>
          <w:sz w:val="20"/>
          <w:szCs w:val="20"/>
        </w:rPr>
        <w:t>Nyante</w:t>
      </w:r>
      <w:proofErr w:type="spellEnd"/>
      <w:r w:rsidRPr="00322787">
        <w:rPr>
          <w:rFonts w:ascii="Arial" w:hAnsi="Arial" w:cs="Arial"/>
          <w:sz w:val="20"/>
          <w:szCs w:val="20"/>
        </w:rPr>
        <w:t xml:space="preserve"> SJ, Bandera EV, Ingles SA, Press MF,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Deming SL, Rodriguez-Gil JL, Palmer CD, Buxbaum S, </w:t>
      </w:r>
      <w:proofErr w:type="spellStart"/>
      <w:r w:rsidRPr="00322787">
        <w:rPr>
          <w:rFonts w:ascii="Arial" w:hAnsi="Arial" w:cs="Arial"/>
          <w:sz w:val="20"/>
          <w:szCs w:val="20"/>
        </w:rPr>
        <w:t>Ekunwe</w:t>
      </w:r>
      <w:proofErr w:type="spellEnd"/>
      <w:r w:rsidRPr="00322787">
        <w:rPr>
          <w:rFonts w:ascii="Arial" w:hAnsi="Arial" w:cs="Arial"/>
          <w:sz w:val="20"/>
          <w:szCs w:val="20"/>
        </w:rPr>
        <w:t xml:space="preserve"> L, Hirschhorn JN, Henderson BE, Myers S,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Reich D, Pat</w:t>
      </w:r>
      <w:r w:rsidR="00D90CA6">
        <w:rPr>
          <w:rFonts w:ascii="Arial" w:hAnsi="Arial" w:cs="Arial"/>
          <w:sz w:val="20"/>
          <w:szCs w:val="20"/>
        </w:rPr>
        <w:t xml:space="preserve">terson N, Wilson JG, Price AL. </w:t>
      </w:r>
      <w:r w:rsidRPr="00322787">
        <w:rPr>
          <w:rFonts w:ascii="Arial" w:hAnsi="Arial" w:cs="Arial"/>
          <w:b/>
          <w:bCs/>
          <w:i/>
          <w:iCs/>
          <w:sz w:val="20"/>
          <w:szCs w:val="20"/>
        </w:rPr>
        <w:t xml:space="preserve">Enhanced statistical tests for GWAS in admixed populations: assessment using African Americans from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xml:space="preserve"> and a Breast Cancer Consortium</w:t>
      </w:r>
      <w:r w:rsidR="00D90CA6">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2011. Vol. 7, issue 4, pp. e1001371. PM:21541012. PMC3080860.</w:t>
      </w:r>
    </w:p>
    <w:p w14:paraId="4F1832E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Patton KK, Sotoodehnia N, Defilippi C, Siscovick</w:t>
      </w:r>
      <w:r w:rsidR="00D90CA6">
        <w:rPr>
          <w:rFonts w:ascii="Arial" w:hAnsi="Arial" w:cs="Arial"/>
          <w:sz w:val="20"/>
          <w:szCs w:val="20"/>
        </w:rPr>
        <w:t xml:space="preserve"> DS, Gottdiener JS, Kronmal RA.</w:t>
      </w:r>
      <w:r w:rsidRPr="00322787">
        <w:rPr>
          <w:rFonts w:ascii="Arial" w:hAnsi="Arial" w:cs="Arial"/>
          <w:sz w:val="20"/>
          <w:szCs w:val="20"/>
        </w:rPr>
        <w:t xml:space="preserve"> </w:t>
      </w:r>
      <w:r w:rsidRPr="00322787">
        <w:rPr>
          <w:rFonts w:ascii="Arial" w:hAnsi="Arial" w:cs="Arial"/>
          <w:b/>
          <w:bCs/>
          <w:i/>
          <w:iCs/>
          <w:sz w:val="20"/>
          <w:szCs w:val="20"/>
        </w:rPr>
        <w:t>N-terminal pro-B-type natriuretic peptide is associated with sudden cardiac death risk: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Heart Rhythm., </w:t>
      </w:r>
      <w:proofErr w:type="gramStart"/>
      <w:r w:rsidRPr="00322787">
        <w:rPr>
          <w:rFonts w:ascii="Arial" w:hAnsi="Arial" w:cs="Arial"/>
          <w:sz w:val="20"/>
          <w:szCs w:val="20"/>
        </w:rPr>
        <w:t>Feb.,</w:t>
      </w:r>
      <w:proofErr w:type="gramEnd"/>
      <w:r w:rsidRPr="00322787">
        <w:rPr>
          <w:rFonts w:ascii="Arial" w:hAnsi="Arial" w:cs="Arial"/>
          <w:sz w:val="20"/>
          <w:szCs w:val="20"/>
        </w:rPr>
        <w:t xml:space="preserve"> 2011. Vol. 8, issue 2, pp. 228-233. PM:21044699. PMC3826546.</w:t>
      </w:r>
    </w:p>
    <w:p w14:paraId="6E65D16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Peralta CA, Katz R, Sarnak MJ, Ix J, Fried LF, de B, I, Palmas W, Sisc</w:t>
      </w:r>
      <w:r w:rsidR="00D90CA6">
        <w:rPr>
          <w:rFonts w:ascii="Arial" w:hAnsi="Arial" w:cs="Arial"/>
          <w:sz w:val="20"/>
          <w:szCs w:val="20"/>
        </w:rPr>
        <w:t xml:space="preserve">ovick D, Levey AS, Shlipak MG. </w:t>
      </w:r>
      <w:r w:rsidRPr="00322787">
        <w:rPr>
          <w:rFonts w:ascii="Arial" w:hAnsi="Arial" w:cs="Arial"/>
          <w:b/>
          <w:bCs/>
          <w:i/>
          <w:iCs/>
          <w:sz w:val="20"/>
          <w:szCs w:val="20"/>
        </w:rPr>
        <w:t>Cystatin C identifies chronic kidney disease patients at higher risk for complications</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Jan., 2011. Vol. 22, issue 1, pp. 147-155. PM:21164029. PMC3014043.</w:t>
      </w:r>
    </w:p>
    <w:p w14:paraId="531F8EE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Peralta CA, Katz R, Shlipak M, </w:t>
      </w:r>
      <w:proofErr w:type="spellStart"/>
      <w:r w:rsidRPr="00322787">
        <w:rPr>
          <w:rFonts w:ascii="Arial" w:hAnsi="Arial" w:cs="Arial"/>
          <w:sz w:val="20"/>
          <w:szCs w:val="20"/>
        </w:rPr>
        <w:t>Dubin</w:t>
      </w:r>
      <w:proofErr w:type="spellEnd"/>
      <w:r w:rsidRPr="00322787">
        <w:rPr>
          <w:rFonts w:ascii="Arial" w:hAnsi="Arial" w:cs="Arial"/>
          <w:sz w:val="20"/>
          <w:szCs w:val="20"/>
        </w:rPr>
        <w:t xml:space="preserve"> R, </w:t>
      </w:r>
      <w:proofErr w:type="spellStart"/>
      <w:r w:rsidRPr="00322787">
        <w:rPr>
          <w:rFonts w:ascii="Arial" w:hAnsi="Arial" w:cs="Arial"/>
          <w:sz w:val="20"/>
          <w:szCs w:val="20"/>
        </w:rPr>
        <w:t>Deboer</w:t>
      </w:r>
      <w:proofErr w:type="spellEnd"/>
      <w:r w:rsidRPr="00322787">
        <w:rPr>
          <w:rFonts w:ascii="Arial" w:hAnsi="Arial" w:cs="Arial"/>
          <w:sz w:val="20"/>
          <w:szCs w:val="20"/>
        </w:rPr>
        <w:t xml:space="preserve"> I, Jenny N, Fitzpatrick A, Koro C, Kestenbau</w:t>
      </w:r>
      <w:r w:rsidR="00D90CA6">
        <w:rPr>
          <w:rFonts w:ascii="Arial" w:hAnsi="Arial" w:cs="Arial"/>
          <w:sz w:val="20"/>
          <w:szCs w:val="20"/>
        </w:rPr>
        <w:t>m B, Ix J, Sarnak M, Cushman M.</w:t>
      </w:r>
      <w:r w:rsidRPr="00322787">
        <w:rPr>
          <w:rFonts w:ascii="Arial" w:hAnsi="Arial" w:cs="Arial"/>
          <w:sz w:val="20"/>
          <w:szCs w:val="20"/>
        </w:rPr>
        <w:t xml:space="preserve"> </w:t>
      </w:r>
      <w:r w:rsidRPr="00322787">
        <w:rPr>
          <w:rFonts w:ascii="Arial" w:hAnsi="Arial" w:cs="Arial"/>
          <w:b/>
          <w:bCs/>
          <w:i/>
          <w:iCs/>
          <w:sz w:val="20"/>
          <w:szCs w:val="20"/>
        </w:rPr>
        <w:t>Kidney Function Decline in the Elderly: Impact of Lipoprotein-Associated Phospholipase A2</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Nephrol., Nov. 1, 2011. Vol. 34, issue 6, pp. 512-518. PM:22056971. PMC3225232.</w:t>
      </w:r>
    </w:p>
    <w:p w14:paraId="7CB9DACD"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Rariy</w:t>
      </w:r>
      <w:proofErr w:type="spellEnd"/>
      <w:r w:rsidRPr="00322787">
        <w:rPr>
          <w:rFonts w:ascii="Arial" w:hAnsi="Arial" w:cs="Arial"/>
          <w:sz w:val="20"/>
          <w:szCs w:val="20"/>
        </w:rPr>
        <w:t xml:space="preserve"> CM, Ratcliffe SJ, Weinstein R, Bhasin S, Blackman MR,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Robbins J, </w:t>
      </w:r>
      <w:proofErr w:type="spellStart"/>
      <w:r w:rsidRPr="00322787">
        <w:rPr>
          <w:rFonts w:ascii="Arial" w:hAnsi="Arial" w:cs="Arial"/>
          <w:sz w:val="20"/>
          <w:szCs w:val="20"/>
        </w:rPr>
        <w:t>Zmuda</w:t>
      </w:r>
      <w:proofErr w:type="spellEnd"/>
      <w:r w:rsidRPr="00322787">
        <w:rPr>
          <w:rFonts w:ascii="Arial" w:hAnsi="Arial" w:cs="Arial"/>
          <w:sz w:val="20"/>
          <w:szCs w:val="20"/>
        </w:rPr>
        <w:t xml:space="preserve"> JM, Harris TB, Cappola AR. </w:t>
      </w:r>
      <w:r w:rsidRPr="00322787">
        <w:rPr>
          <w:rFonts w:ascii="Arial" w:hAnsi="Arial" w:cs="Arial"/>
          <w:b/>
          <w:bCs/>
          <w:i/>
          <w:iCs/>
          <w:sz w:val="20"/>
          <w:szCs w:val="20"/>
        </w:rPr>
        <w:t xml:space="preserve">Higher Serum Free Testosterone Concentration in Older Women Is Associated with Greater Bone Mineral Density, Lean Body Mass, and Total Fat Mass: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Feb. 2, 2011.  PM:21289255. PMC3070250.</w:t>
      </w:r>
    </w:p>
    <w:p w14:paraId="010BF51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Reshef</w:t>
      </w:r>
      <w:proofErr w:type="spellEnd"/>
      <w:r w:rsidRPr="00322787">
        <w:rPr>
          <w:rFonts w:ascii="Arial" w:hAnsi="Arial" w:cs="Arial"/>
          <w:sz w:val="20"/>
          <w:szCs w:val="20"/>
        </w:rPr>
        <w:t xml:space="preserve"> S, Fried L, Beauchamp N, </w:t>
      </w:r>
      <w:proofErr w:type="spellStart"/>
      <w:r w:rsidRPr="00322787">
        <w:rPr>
          <w:rFonts w:ascii="Arial" w:hAnsi="Arial" w:cs="Arial"/>
          <w:sz w:val="20"/>
          <w:szCs w:val="20"/>
        </w:rPr>
        <w:t>Schar</w:t>
      </w:r>
      <w:r w:rsidR="00D90CA6">
        <w:rPr>
          <w:rFonts w:ascii="Arial" w:hAnsi="Arial" w:cs="Arial"/>
          <w:sz w:val="20"/>
          <w:szCs w:val="20"/>
        </w:rPr>
        <w:t>fstein</w:t>
      </w:r>
      <w:proofErr w:type="spellEnd"/>
      <w:r w:rsidR="00D90CA6">
        <w:rPr>
          <w:rFonts w:ascii="Arial" w:hAnsi="Arial" w:cs="Arial"/>
          <w:sz w:val="20"/>
          <w:szCs w:val="20"/>
        </w:rPr>
        <w:t xml:space="preserve"> D, </w:t>
      </w:r>
      <w:proofErr w:type="spellStart"/>
      <w:r w:rsidR="00D90CA6">
        <w:rPr>
          <w:rFonts w:ascii="Arial" w:hAnsi="Arial" w:cs="Arial"/>
          <w:sz w:val="20"/>
          <w:szCs w:val="20"/>
        </w:rPr>
        <w:t>Reshef</w:t>
      </w:r>
      <w:proofErr w:type="spellEnd"/>
      <w:r w:rsidR="00D90CA6">
        <w:rPr>
          <w:rFonts w:ascii="Arial" w:hAnsi="Arial" w:cs="Arial"/>
          <w:sz w:val="20"/>
          <w:szCs w:val="20"/>
        </w:rPr>
        <w:t xml:space="preserve"> D, Goodman S. </w:t>
      </w:r>
      <w:r w:rsidRPr="00322787">
        <w:rPr>
          <w:rFonts w:ascii="Arial" w:hAnsi="Arial" w:cs="Arial"/>
          <w:b/>
          <w:bCs/>
          <w:i/>
          <w:iCs/>
          <w:sz w:val="20"/>
          <w:szCs w:val="20"/>
        </w:rPr>
        <w:t>Diastolic blood pressure levels and ischemic stroke incidence in older adults with white matter lesions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Jan., 2011. Vol. 66, issue 1, pp. 74-81. PM:21030465. PMC</w:t>
      </w:r>
      <w:proofErr w:type="gramStart"/>
      <w:r w:rsidRPr="00322787">
        <w:rPr>
          <w:rFonts w:ascii="Arial" w:hAnsi="Arial" w:cs="Arial"/>
          <w:sz w:val="20"/>
          <w:szCs w:val="20"/>
        </w:rPr>
        <w:t>3032431 .</w:t>
      </w:r>
      <w:proofErr w:type="gramEnd"/>
    </w:p>
    <w:p w14:paraId="42C64EB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Robinson-Cohen C, Katz R, Hoofnagle AN,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Robbins JA, Chen Z, Siscovick</w:t>
      </w:r>
      <w:r w:rsidR="00D90CA6">
        <w:rPr>
          <w:rFonts w:ascii="Arial" w:hAnsi="Arial" w:cs="Arial"/>
          <w:sz w:val="20"/>
          <w:szCs w:val="20"/>
        </w:rPr>
        <w:t xml:space="preserve"> DS, de Boer IH, Kestenbaum B. </w:t>
      </w:r>
      <w:r w:rsidRPr="00322787">
        <w:rPr>
          <w:rFonts w:ascii="Arial" w:hAnsi="Arial" w:cs="Arial"/>
          <w:b/>
          <w:bCs/>
          <w:i/>
          <w:iCs/>
          <w:sz w:val="20"/>
          <w:szCs w:val="20"/>
        </w:rPr>
        <w:t>Mineral metabolism markers and the long-term risk of hip fracture: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July, 2011. Vol. 96, issue 7, pp. 2186-2193. PM:21508146. PMC3135189.</w:t>
      </w:r>
    </w:p>
    <w:p w14:paraId="4CC5C64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Rodriguez CJ, Bartz TM, Longstreth WT, Jr., Kizer JR, Barasch E, Lloyd-J</w:t>
      </w:r>
      <w:r w:rsidR="00D90CA6">
        <w:rPr>
          <w:rFonts w:ascii="Arial" w:hAnsi="Arial" w:cs="Arial"/>
          <w:sz w:val="20"/>
          <w:szCs w:val="20"/>
        </w:rPr>
        <w:t xml:space="preserve">ones DM, Gottdiener JS. </w:t>
      </w:r>
      <w:r w:rsidRPr="00322787">
        <w:rPr>
          <w:rFonts w:ascii="Arial" w:hAnsi="Arial" w:cs="Arial"/>
          <w:b/>
          <w:bCs/>
          <w:i/>
          <w:iCs/>
          <w:sz w:val="20"/>
          <w:szCs w:val="20"/>
        </w:rPr>
        <w:t>Association of annular calcification and aortic valve sclerosis with brain findings on magnetic resonance imaging in community dwelling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May 24, 2011. Vol. 57, issue 21, pp. 2172-2180. PM:21596233. PMC4104125.</w:t>
      </w:r>
    </w:p>
    <w:p w14:paraId="5A53646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Rosano C, Longstreth WT, Jr., Boudreau R, Taylor C</w:t>
      </w:r>
      <w:r w:rsidR="00D90CA6">
        <w:rPr>
          <w:rFonts w:ascii="Arial" w:hAnsi="Arial" w:cs="Arial"/>
          <w:sz w:val="20"/>
          <w:szCs w:val="20"/>
        </w:rPr>
        <w:t xml:space="preserve">A, Du Y, </w:t>
      </w:r>
      <w:proofErr w:type="spellStart"/>
      <w:r w:rsidR="00D90CA6">
        <w:rPr>
          <w:rFonts w:ascii="Arial" w:hAnsi="Arial" w:cs="Arial"/>
          <w:sz w:val="20"/>
          <w:szCs w:val="20"/>
        </w:rPr>
        <w:t>Kuller</w:t>
      </w:r>
      <w:proofErr w:type="spellEnd"/>
      <w:r w:rsidR="00D90CA6">
        <w:rPr>
          <w:rFonts w:ascii="Arial" w:hAnsi="Arial" w:cs="Arial"/>
          <w:sz w:val="20"/>
          <w:szCs w:val="20"/>
        </w:rPr>
        <w:t xml:space="preserve"> LH, Newman AB. </w:t>
      </w:r>
      <w:r w:rsidRPr="00322787">
        <w:rPr>
          <w:rFonts w:ascii="Arial" w:hAnsi="Arial" w:cs="Arial"/>
          <w:b/>
          <w:bCs/>
          <w:i/>
          <w:iCs/>
          <w:sz w:val="20"/>
          <w:szCs w:val="20"/>
        </w:rPr>
        <w:t>High blood pressure accelerates gait slowing in well-functioning older adults over 18-years of follow-up</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2011. Vol. 59, issue 3, pp. 390-397. PM:21391929. PMC3637929.</w:t>
      </w:r>
    </w:p>
    <w:p w14:paraId="4C3FDDD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Sanders JL, Boudreau RM, Fried LP, Wal</w:t>
      </w:r>
      <w:r w:rsidR="00D90CA6">
        <w:rPr>
          <w:rFonts w:ascii="Arial" w:hAnsi="Arial" w:cs="Arial"/>
          <w:sz w:val="20"/>
          <w:szCs w:val="20"/>
        </w:rPr>
        <w:t xml:space="preserve">ston JD, Harris TB, Newman AB. </w:t>
      </w:r>
      <w:r w:rsidRPr="00322787">
        <w:rPr>
          <w:rFonts w:ascii="Arial" w:hAnsi="Arial" w:cs="Arial"/>
          <w:b/>
          <w:bCs/>
          <w:i/>
          <w:iCs/>
          <w:sz w:val="20"/>
          <w:szCs w:val="20"/>
        </w:rPr>
        <w:t>Measurement of Organ Structure and Function Enhances Understanding of the Physiological Basis of Frailty: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Aug. 24, 2011. PM:21883106. PMC3282048.</w:t>
      </w:r>
    </w:p>
    <w:p w14:paraId="492E8F2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Schmidt H, </w:t>
      </w:r>
      <w:proofErr w:type="spellStart"/>
      <w:r w:rsidRPr="00322787">
        <w:rPr>
          <w:rFonts w:ascii="Arial" w:hAnsi="Arial" w:cs="Arial"/>
          <w:sz w:val="20"/>
          <w:szCs w:val="20"/>
        </w:rPr>
        <w:t>Zeginigg</w:t>
      </w:r>
      <w:proofErr w:type="spellEnd"/>
      <w:r w:rsidRPr="00322787">
        <w:rPr>
          <w:rFonts w:ascii="Arial" w:hAnsi="Arial" w:cs="Arial"/>
          <w:sz w:val="20"/>
          <w:szCs w:val="20"/>
        </w:rPr>
        <w:t xml:space="preserve"> M, </w:t>
      </w:r>
      <w:proofErr w:type="spellStart"/>
      <w:r w:rsidRPr="00322787">
        <w:rPr>
          <w:rFonts w:ascii="Arial" w:hAnsi="Arial" w:cs="Arial"/>
          <w:sz w:val="20"/>
          <w:szCs w:val="20"/>
        </w:rPr>
        <w:t>Wiltgen</w:t>
      </w:r>
      <w:proofErr w:type="spellEnd"/>
      <w:r w:rsidRPr="00322787">
        <w:rPr>
          <w:rFonts w:ascii="Arial" w:hAnsi="Arial" w:cs="Arial"/>
          <w:sz w:val="20"/>
          <w:szCs w:val="20"/>
        </w:rPr>
        <w:t xml:space="preserve"> M, </w:t>
      </w:r>
      <w:proofErr w:type="spellStart"/>
      <w:r w:rsidRPr="00322787">
        <w:rPr>
          <w:rFonts w:ascii="Arial" w:hAnsi="Arial" w:cs="Arial"/>
          <w:sz w:val="20"/>
          <w:szCs w:val="20"/>
        </w:rPr>
        <w:t>Freudenberger</w:t>
      </w:r>
      <w:proofErr w:type="spellEnd"/>
      <w:r w:rsidRPr="00322787">
        <w:rPr>
          <w:rFonts w:ascii="Arial" w:hAnsi="Arial" w:cs="Arial"/>
          <w:sz w:val="20"/>
          <w:szCs w:val="20"/>
        </w:rPr>
        <w:t xml:space="preserve"> P, Petrovic K, Cavalieri M, </w:t>
      </w:r>
      <w:proofErr w:type="spellStart"/>
      <w:r w:rsidRPr="00322787">
        <w:rPr>
          <w:rFonts w:ascii="Arial" w:hAnsi="Arial" w:cs="Arial"/>
          <w:sz w:val="20"/>
          <w:szCs w:val="20"/>
        </w:rPr>
        <w:t>Gider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Enzinger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Rotter JI, Ikram MA,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Schmidt R, CHARGE consort</w:t>
      </w:r>
      <w:r w:rsidR="00D90CA6">
        <w:rPr>
          <w:rFonts w:ascii="Arial" w:hAnsi="Arial" w:cs="Arial"/>
          <w:sz w:val="20"/>
          <w:szCs w:val="20"/>
        </w:rPr>
        <w:t xml:space="preserve">ium Neurology working group. </w:t>
      </w:r>
      <w:r w:rsidRPr="00322787">
        <w:rPr>
          <w:rFonts w:ascii="Arial" w:hAnsi="Arial" w:cs="Arial"/>
          <w:b/>
          <w:bCs/>
          <w:i/>
          <w:iCs/>
          <w:sz w:val="20"/>
          <w:szCs w:val="20"/>
        </w:rPr>
        <w:t>Genetic variants of the NOTCH3 gene in the elderly and magnetic resonance imaging correlates of age-related cerebral small vessel disease</w:t>
      </w:r>
      <w:r w:rsidRPr="00322787">
        <w:rPr>
          <w:rFonts w:ascii="Arial" w:hAnsi="Arial" w:cs="Arial"/>
          <w:b/>
          <w:bCs/>
          <w:sz w:val="20"/>
          <w:szCs w:val="20"/>
        </w:rPr>
        <w:t xml:space="preserve">. </w:t>
      </w:r>
      <w:r w:rsidRPr="00322787">
        <w:rPr>
          <w:rFonts w:ascii="Arial" w:hAnsi="Arial" w:cs="Arial"/>
          <w:sz w:val="20"/>
          <w:szCs w:val="20"/>
        </w:rPr>
        <w:t xml:space="preserve">Brain, </w:t>
      </w:r>
      <w:proofErr w:type="gramStart"/>
      <w:r w:rsidRPr="00322787">
        <w:rPr>
          <w:rFonts w:ascii="Arial" w:hAnsi="Arial" w:cs="Arial"/>
          <w:sz w:val="20"/>
          <w:szCs w:val="20"/>
        </w:rPr>
        <w:t>Nov.,</w:t>
      </w:r>
      <w:proofErr w:type="gramEnd"/>
      <w:r w:rsidRPr="00322787">
        <w:rPr>
          <w:rFonts w:ascii="Arial" w:hAnsi="Arial" w:cs="Arial"/>
          <w:sz w:val="20"/>
          <w:szCs w:val="20"/>
        </w:rPr>
        <w:t xml:space="preserve"> 2011. Vol. 134, issue Pt 11, pp. 3384-3397. PM:22006983. PMC3212720.</w:t>
      </w:r>
    </w:p>
    <w:p w14:paraId="1A374D7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Schnabel RB, Kerr KF, Lubitz SA, </w:t>
      </w:r>
      <w:proofErr w:type="spellStart"/>
      <w:r w:rsidRPr="00322787">
        <w:rPr>
          <w:rFonts w:ascii="Arial" w:hAnsi="Arial" w:cs="Arial"/>
          <w:sz w:val="20"/>
          <w:szCs w:val="20"/>
        </w:rPr>
        <w:t>Alkylbekova</w:t>
      </w:r>
      <w:proofErr w:type="spellEnd"/>
      <w:r w:rsidRPr="00322787">
        <w:rPr>
          <w:rFonts w:ascii="Arial" w:hAnsi="Arial" w:cs="Arial"/>
          <w:sz w:val="20"/>
          <w:szCs w:val="20"/>
        </w:rPr>
        <w:t xml:space="preserve"> EL, Marcus GM, Sinner MF, Magnani JW, Wolf PA, Deo R, Lloyd-Jones DM,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Mehra R, Levy D, Fox ER, Arking DE, Mosley TH,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Young TR, Wichmann HE, Seshadri S, Farlow DN, Rotter JI, Soliman EZ, Glazer NL, Wilson JG,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Sotoodehnia N,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Ellinor PT, Alonso A, Benjamin EJ, Heckbert SR, Candidate Gene Association. </w:t>
      </w:r>
      <w:r w:rsidRPr="00322787">
        <w:rPr>
          <w:rFonts w:ascii="Arial" w:hAnsi="Arial" w:cs="Arial"/>
          <w:b/>
          <w:bCs/>
          <w:i/>
          <w:iCs/>
          <w:sz w:val="20"/>
          <w:szCs w:val="20"/>
        </w:rPr>
        <w:t>Large-scale candidate gene analysis in whites and African Americans identifies IL6R polymorphism in relation to atrial fibrillation: the National Heart, Lung, and Blood Institute's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project</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Oct., 2011. Vol. 4, issue 5, pp. 557-564. PM:21846873. PMC3224824.</w:t>
      </w:r>
    </w:p>
    <w:p w14:paraId="56A2ECA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Shastri S, </w:t>
      </w:r>
      <w:proofErr w:type="spellStart"/>
      <w:r w:rsidRPr="00322787">
        <w:rPr>
          <w:rFonts w:ascii="Arial" w:hAnsi="Arial" w:cs="Arial"/>
          <w:sz w:val="20"/>
          <w:szCs w:val="20"/>
        </w:rPr>
        <w:t>Tighiouart</w:t>
      </w:r>
      <w:proofErr w:type="spellEnd"/>
      <w:r w:rsidRPr="00322787">
        <w:rPr>
          <w:rFonts w:ascii="Arial" w:hAnsi="Arial" w:cs="Arial"/>
          <w:sz w:val="20"/>
          <w:szCs w:val="20"/>
        </w:rPr>
        <w:t xml:space="preserve"> H, Katz R, Rifkin DE, Fried LF, Shl</w:t>
      </w:r>
      <w:r w:rsidR="00D90CA6">
        <w:rPr>
          <w:rFonts w:ascii="Arial" w:hAnsi="Arial" w:cs="Arial"/>
          <w:sz w:val="20"/>
          <w:szCs w:val="20"/>
        </w:rPr>
        <w:t xml:space="preserve">ipak MG, Newman AB, Sarnak MJ. </w:t>
      </w:r>
      <w:r w:rsidRPr="00322787">
        <w:rPr>
          <w:rFonts w:ascii="Arial" w:hAnsi="Arial" w:cs="Arial"/>
          <w:b/>
          <w:bCs/>
          <w:i/>
          <w:iCs/>
          <w:sz w:val="20"/>
          <w:szCs w:val="20"/>
        </w:rPr>
        <w:t>Chronic kidney disease in octogenarians</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June, 2011. Vol. 6, issue 6, pp. 1410-1417. PM:21511839. PMC3109939.</w:t>
      </w:r>
    </w:p>
    <w:p w14:paraId="435E6FA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Shiffman</w:t>
      </w:r>
      <w:proofErr w:type="spellEnd"/>
      <w:r w:rsidRPr="00322787">
        <w:rPr>
          <w:rFonts w:ascii="Arial" w:hAnsi="Arial" w:cs="Arial"/>
          <w:sz w:val="20"/>
          <w:szCs w:val="20"/>
        </w:rPr>
        <w:t xml:space="preserve"> D, O'Meara ES, Rowland CM, Louie JZ, Cushman M, Tracy RP, D</w:t>
      </w:r>
      <w:r w:rsidR="00D90CA6">
        <w:rPr>
          <w:rFonts w:ascii="Arial" w:hAnsi="Arial" w:cs="Arial"/>
          <w:sz w:val="20"/>
          <w:szCs w:val="20"/>
        </w:rPr>
        <w:t xml:space="preserve">evlin JJ, Psaty BM. </w:t>
      </w:r>
      <w:r w:rsidRPr="00322787">
        <w:rPr>
          <w:rFonts w:ascii="Arial" w:hAnsi="Arial" w:cs="Arial"/>
          <w:b/>
          <w:bCs/>
          <w:i/>
          <w:iCs/>
          <w:sz w:val="20"/>
          <w:szCs w:val="20"/>
        </w:rPr>
        <w:t xml:space="preserve">The contribution of a 9p21.3 variant, a KIF6 variant, and C-reactive protein to predicting </w:t>
      </w:r>
      <w:r w:rsidRPr="00322787">
        <w:rPr>
          <w:rFonts w:ascii="Arial" w:hAnsi="Arial" w:cs="Arial"/>
          <w:b/>
          <w:bCs/>
          <w:i/>
          <w:iCs/>
          <w:sz w:val="20"/>
          <w:szCs w:val="20"/>
        </w:rPr>
        <w:lastRenderedPageBreak/>
        <w:t>risk of myocardial infarction in a prospective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BMC.Cardiovasc.Disord</w:t>
      </w:r>
      <w:proofErr w:type="spellEnd"/>
      <w:proofErr w:type="gramEnd"/>
      <w:r w:rsidRPr="00322787">
        <w:rPr>
          <w:rFonts w:ascii="Arial" w:hAnsi="Arial" w:cs="Arial"/>
          <w:sz w:val="20"/>
          <w:szCs w:val="20"/>
        </w:rPr>
        <w:t>., 2011. Vol. 11, pp. 10. PM:21406102. PMC3066109.</w:t>
      </w:r>
    </w:p>
    <w:p w14:paraId="18EE4C7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Shoben</w:t>
      </w:r>
      <w:proofErr w:type="spellEnd"/>
      <w:r w:rsidRPr="00322787">
        <w:rPr>
          <w:rFonts w:ascii="Arial" w:hAnsi="Arial" w:cs="Arial"/>
          <w:sz w:val="20"/>
          <w:szCs w:val="20"/>
        </w:rPr>
        <w:t xml:space="preserve"> AB, Kestenbaum B, Levin G, Hoofnagle AN, Psaty</w:t>
      </w:r>
      <w:r w:rsidR="00D90CA6">
        <w:rPr>
          <w:rFonts w:ascii="Arial" w:hAnsi="Arial" w:cs="Arial"/>
          <w:sz w:val="20"/>
          <w:szCs w:val="20"/>
        </w:rPr>
        <w:t xml:space="preserve"> BM, Siscovick DS, de Boer IH. </w:t>
      </w:r>
      <w:r w:rsidRPr="00322787">
        <w:rPr>
          <w:rFonts w:ascii="Arial" w:hAnsi="Arial" w:cs="Arial"/>
          <w:b/>
          <w:bCs/>
          <w:i/>
          <w:iCs/>
          <w:sz w:val="20"/>
          <w:szCs w:val="20"/>
        </w:rPr>
        <w:t>Seasonal Variation in 25-Hydroxyvitamin D Concentrations in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Epidemiol., Nov. 23, 2011. PM:22112344. PMC3276302.</w:t>
      </w:r>
    </w:p>
    <w:p w14:paraId="08F808D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Silva GE, Vana KD, Goodwin JL, Sherr</w:t>
      </w:r>
      <w:r w:rsidR="00D90CA6">
        <w:rPr>
          <w:rFonts w:ascii="Arial" w:hAnsi="Arial" w:cs="Arial"/>
          <w:sz w:val="20"/>
          <w:szCs w:val="20"/>
        </w:rPr>
        <w:t xml:space="preserve">ill DL, Quan SF. </w:t>
      </w:r>
      <w:r w:rsidRPr="00322787">
        <w:rPr>
          <w:rFonts w:ascii="Arial" w:hAnsi="Arial" w:cs="Arial"/>
          <w:b/>
          <w:bCs/>
          <w:i/>
          <w:iCs/>
          <w:sz w:val="20"/>
          <w:szCs w:val="20"/>
        </w:rPr>
        <w:t>Identification of patients with sleep disordered breathing: comparing the four-variable screening tool, STOP, STOP-Bang, and Epworth Sleepiness Scales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J.Clin.Sleep</w:t>
      </w:r>
      <w:proofErr w:type="spellEnd"/>
      <w:proofErr w:type="gramEnd"/>
      <w:r w:rsidRPr="00322787">
        <w:rPr>
          <w:rFonts w:ascii="Arial" w:hAnsi="Arial" w:cs="Arial"/>
          <w:sz w:val="20"/>
          <w:szCs w:val="20"/>
        </w:rPr>
        <w:t xml:space="preserve"> Med., Oct. 15, 2011. Vol. 7, issue 5, pp. 467-472. PM:22003341. PMC3190845.</w:t>
      </w:r>
    </w:p>
    <w:p w14:paraId="2E77B58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Huffman JE, Strachan DP, Huang J, Dehghan A, Trompet S, Lopez LM, Shin SY, Baumert J,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Bis JC, Wild SH, Rumley A, Yang Q,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Stott DJ, Davies G, Carter AM,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McKnight B, Campbell H,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Chen MH, Buckley BM, Harris SE, Peters A, </w:t>
      </w:r>
      <w:proofErr w:type="spellStart"/>
      <w:r w:rsidRPr="00322787">
        <w:rPr>
          <w:rFonts w:ascii="Arial" w:hAnsi="Arial" w:cs="Arial"/>
          <w:sz w:val="20"/>
          <w:szCs w:val="20"/>
        </w:rPr>
        <w:t>Pulanic</w:t>
      </w:r>
      <w:proofErr w:type="spellEnd"/>
      <w:r w:rsidRPr="00322787">
        <w:rPr>
          <w:rFonts w:ascii="Arial" w:hAnsi="Arial" w:cs="Arial"/>
          <w:sz w:val="20"/>
          <w:szCs w:val="20"/>
        </w:rPr>
        <w:t xml:space="preserve"> D, Lumley T,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Campbell S, Ford I, </w:t>
      </w:r>
      <w:proofErr w:type="spellStart"/>
      <w:r w:rsidRPr="00322787">
        <w:rPr>
          <w:rFonts w:ascii="Arial" w:hAnsi="Arial" w:cs="Arial"/>
          <w:sz w:val="20"/>
          <w:szCs w:val="20"/>
        </w:rPr>
        <w:t>Gow</w:t>
      </w:r>
      <w:proofErr w:type="spellEnd"/>
      <w:r w:rsidRPr="00322787">
        <w:rPr>
          <w:rFonts w:ascii="Arial" w:hAnsi="Arial" w:cs="Arial"/>
          <w:sz w:val="20"/>
          <w:szCs w:val="20"/>
        </w:rPr>
        <w:t xml:space="preserve"> AJ, Luciano M, Porteous DJ, Guo X, Sattar N, </w:t>
      </w:r>
      <w:proofErr w:type="spellStart"/>
      <w:r w:rsidRPr="00322787">
        <w:rPr>
          <w:rFonts w:ascii="Arial" w:hAnsi="Arial" w:cs="Arial"/>
          <w:sz w:val="20"/>
          <w:szCs w:val="20"/>
        </w:rPr>
        <w:t>Tenesa</w:t>
      </w:r>
      <w:proofErr w:type="spellEnd"/>
      <w:r w:rsidRPr="00322787">
        <w:rPr>
          <w:rFonts w:ascii="Arial" w:hAnsi="Arial" w:cs="Arial"/>
          <w:sz w:val="20"/>
          <w:szCs w:val="20"/>
        </w:rPr>
        <w:t xml:space="preserve"> A, Cushman M,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Visscher PM, Spector TD,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Wright AF, McArdle WL,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Starr JM, Grant PJ, Karakas M, Hastie ND, Psaty BM, Wilson JF, Lowe GD, O'Donnell CJ,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Deary IJ,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Koenig W, Hayward C. </w:t>
      </w:r>
      <w:r w:rsidRPr="00322787">
        <w:rPr>
          <w:rFonts w:ascii="Arial" w:hAnsi="Arial" w:cs="Arial"/>
          <w:b/>
          <w:bCs/>
          <w:i/>
          <w:iCs/>
          <w:sz w:val="20"/>
          <w:szCs w:val="20"/>
        </w:rPr>
        <w:t>Genetic predictors of fibrin D-dimer levels in healthy adults</w:t>
      </w:r>
      <w:r w:rsidRPr="00322787">
        <w:rPr>
          <w:rFonts w:ascii="Arial" w:hAnsi="Arial" w:cs="Arial"/>
          <w:b/>
          <w:bCs/>
          <w:sz w:val="20"/>
          <w:szCs w:val="20"/>
        </w:rPr>
        <w:t xml:space="preserve">. </w:t>
      </w:r>
      <w:r w:rsidRPr="00322787">
        <w:rPr>
          <w:rFonts w:ascii="Arial" w:hAnsi="Arial" w:cs="Arial"/>
          <w:sz w:val="20"/>
          <w:szCs w:val="20"/>
        </w:rPr>
        <w:t>Circulation, May 3, 2011. Vol. 123, issue 17, pp. 1864-1872. PM:21502573. PMC3095913.</w:t>
      </w:r>
    </w:p>
    <w:p w14:paraId="417C20A9"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Sobrin</w:t>
      </w:r>
      <w:proofErr w:type="spellEnd"/>
      <w:r w:rsidRPr="00322787">
        <w:rPr>
          <w:rFonts w:ascii="Arial" w:hAnsi="Arial" w:cs="Arial"/>
          <w:sz w:val="20"/>
          <w:szCs w:val="20"/>
        </w:rPr>
        <w:t xml:space="preserve"> L, Green T, Sim X, Jensen RA, Tai ES, Tay WT, Wang JJ, Mitchell P, </w:t>
      </w:r>
      <w:proofErr w:type="spellStart"/>
      <w:r w:rsidRPr="00322787">
        <w:rPr>
          <w:rFonts w:ascii="Arial" w:hAnsi="Arial" w:cs="Arial"/>
          <w:sz w:val="20"/>
          <w:szCs w:val="20"/>
        </w:rPr>
        <w:t>Sandholm</w:t>
      </w:r>
      <w:proofErr w:type="spellEnd"/>
      <w:r w:rsidRPr="00322787">
        <w:rPr>
          <w:rFonts w:ascii="Arial" w:hAnsi="Arial" w:cs="Arial"/>
          <w:sz w:val="20"/>
          <w:szCs w:val="20"/>
        </w:rPr>
        <w:t xml:space="preserve"> N, Liu Y, </w:t>
      </w:r>
      <w:proofErr w:type="spellStart"/>
      <w:r w:rsidRPr="00322787">
        <w:rPr>
          <w:rFonts w:ascii="Arial" w:hAnsi="Arial" w:cs="Arial"/>
          <w:sz w:val="20"/>
          <w:szCs w:val="20"/>
        </w:rPr>
        <w:t>Hietala</w:t>
      </w:r>
      <w:proofErr w:type="spellEnd"/>
      <w:r w:rsidRPr="00322787">
        <w:rPr>
          <w:rFonts w:ascii="Arial" w:hAnsi="Arial" w:cs="Arial"/>
          <w:sz w:val="20"/>
          <w:szCs w:val="20"/>
        </w:rPr>
        <w:t xml:space="preserve"> K, Iyengar SK, Brooks M, </w:t>
      </w:r>
      <w:proofErr w:type="spellStart"/>
      <w:r w:rsidRPr="00322787">
        <w:rPr>
          <w:rFonts w:ascii="Arial" w:hAnsi="Arial" w:cs="Arial"/>
          <w:sz w:val="20"/>
          <w:szCs w:val="20"/>
        </w:rPr>
        <w:t>Buraczynska</w:t>
      </w:r>
      <w:proofErr w:type="spellEnd"/>
      <w:r w:rsidRPr="00322787">
        <w:rPr>
          <w:rFonts w:ascii="Arial" w:hAnsi="Arial" w:cs="Arial"/>
          <w:sz w:val="20"/>
          <w:szCs w:val="20"/>
        </w:rPr>
        <w:t xml:space="preserve"> M, Van ZN, Smith AV,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Morris AD, Leese GP, Palmer CN, Swaroop A, Taylor HA, Jr., Wilson JG, Penman A, Chen CJ,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PH, Saw SM, Aung T, Klein BE, Rotter JI, Siscovick DS, Cotch </w:t>
      </w:r>
      <w:r w:rsidR="00D90CA6">
        <w:rPr>
          <w:rFonts w:ascii="Arial" w:hAnsi="Arial" w:cs="Arial"/>
          <w:sz w:val="20"/>
          <w:szCs w:val="20"/>
        </w:rPr>
        <w:t xml:space="preserve">MF, Klein R, Daly MJ, Wong TY. </w:t>
      </w:r>
      <w:r w:rsidRPr="00322787">
        <w:rPr>
          <w:rFonts w:ascii="Arial" w:hAnsi="Arial" w:cs="Arial"/>
          <w:b/>
          <w:bCs/>
          <w:i/>
          <w:iCs/>
          <w:sz w:val="20"/>
          <w:szCs w:val="20"/>
        </w:rPr>
        <w:t>Candidate gene association study for diabetic retinopathy in persons with type 2 diabetes: the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w:t>
      </w:r>
      <w:r w:rsidRPr="00322787">
        <w:rPr>
          <w:rFonts w:ascii="Arial" w:hAnsi="Arial" w:cs="Arial"/>
          <w:b/>
          <w:bCs/>
          <w:sz w:val="20"/>
          <w:szCs w:val="20"/>
        </w:rPr>
        <w:t>.</w:t>
      </w:r>
      <w:r w:rsidRPr="00322787">
        <w:rPr>
          <w:rFonts w:ascii="Arial" w:hAnsi="Arial" w:cs="Arial"/>
          <w:sz w:val="20"/>
          <w:szCs w:val="20"/>
        </w:rPr>
        <w:t xml:space="preserve"> Invest </w:t>
      </w:r>
      <w:proofErr w:type="spellStart"/>
      <w:r w:rsidRPr="00322787">
        <w:rPr>
          <w:rFonts w:ascii="Arial" w:hAnsi="Arial" w:cs="Arial"/>
          <w:sz w:val="20"/>
          <w:szCs w:val="20"/>
        </w:rPr>
        <w:t>Ophthalmol.Vis.Sci</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2011. Vol. 52, issue 10, pp. 7593-7602. PM:21873659. </w:t>
      </w:r>
      <w:r w:rsidRPr="00D90CA6">
        <w:rPr>
          <w:rFonts w:ascii="Arial" w:hAnsi="Arial" w:cs="Arial"/>
          <w:sz w:val="20"/>
          <w:szCs w:val="20"/>
        </w:rPr>
        <w:t>PMC: 3183981</w:t>
      </w:r>
      <w:r w:rsidRPr="00322787">
        <w:rPr>
          <w:rFonts w:ascii="Arial" w:hAnsi="Arial" w:cs="Arial"/>
          <w:sz w:val="20"/>
          <w:szCs w:val="20"/>
        </w:rPr>
        <w:t>.</w:t>
      </w:r>
    </w:p>
    <w:p w14:paraId="51FDCFB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Soler-Artigas M., Loth DW, Wain LV, Gharib SA, </w:t>
      </w:r>
      <w:proofErr w:type="spellStart"/>
      <w:r w:rsidRPr="00322787">
        <w:rPr>
          <w:rFonts w:ascii="Arial" w:hAnsi="Arial" w:cs="Arial"/>
          <w:sz w:val="20"/>
          <w:szCs w:val="20"/>
        </w:rPr>
        <w:t>Obeidat</w:t>
      </w:r>
      <w:proofErr w:type="spellEnd"/>
      <w:r w:rsidRPr="00322787">
        <w:rPr>
          <w:rFonts w:ascii="Arial" w:hAnsi="Arial" w:cs="Arial"/>
          <w:sz w:val="20"/>
          <w:szCs w:val="20"/>
        </w:rPr>
        <w:t xml:space="preserve"> M, Tang W, </w:t>
      </w:r>
      <w:proofErr w:type="spellStart"/>
      <w:r w:rsidRPr="00322787">
        <w:rPr>
          <w:rFonts w:ascii="Arial" w:hAnsi="Arial" w:cs="Arial"/>
          <w:sz w:val="20"/>
          <w:szCs w:val="20"/>
        </w:rPr>
        <w:t>Zhai</w:t>
      </w:r>
      <w:proofErr w:type="spellEnd"/>
      <w:r w:rsidRPr="00322787">
        <w:rPr>
          <w:rFonts w:ascii="Arial" w:hAnsi="Arial" w:cs="Arial"/>
          <w:sz w:val="20"/>
          <w:szCs w:val="20"/>
        </w:rPr>
        <w:t xml:space="preserve"> G, Zhao JH, Smith AV, Huffman JE, Albrecht E, Jackson CM, Evans DM, </w:t>
      </w:r>
      <w:proofErr w:type="spellStart"/>
      <w:r w:rsidRPr="00322787">
        <w:rPr>
          <w:rFonts w:ascii="Arial" w:hAnsi="Arial" w:cs="Arial"/>
          <w:sz w:val="20"/>
          <w:szCs w:val="20"/>
        </w:rPr>
        <w:t>Cadby</w:t>
      </w:r>
      <w:proofErr w:type="spellEnd"/>
      <w:r w:rsidRPr="00322787">
        <w:rPr>
          <w:rFonts w:ascii="Arial" w:hAnsi="Arial" w:cs="Arial"/>
          <w:sz w:val="20"/>
          <w:szCs w:val="20"/>
        </w:rPr>
        <w:t xml:space="preserve"> G,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Manichaikul A, Lopez LM, Johnson T, Aldrich MC,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Barroso I, Campbell H, Cassano PA, Couper DJ,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Garcia M,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Gislason</w:t>
      </w:r>
      <w:proofErr w:type="spellEnd"/>
      <w:r w:rsidRPr="00322787">
        <w:rPr>
          <w:rFonts w:ascii="Arial" w:hAnsi="Arial" w:cs="Arial"/>
          <w:sz w:val="20"/>
          <w:szCs w:val="20"/>
        </w:rPr>
        <w:t xml:space="preserve"> GK, </w:t>
      </w:r>
      <w:proofErr w:type="spellStart"/>
      <w:r w:rsidRPr="00322787">
        <w:rPr>
          <w:rFonts w:ascii="Arial" w:hAnsi="Arial" w:cs="Arial"/>
          <w:sz w:val="20"/>
          <w:szCs w:val="20"/>
        </w:rPr>
        <w:t>Grkovic</w:t>
      </w:r>
      <w:proofErr w:type="spellEnd"/>
      <w:r w:rsidRPr="00322787">
        <w:rPr>
          <w:rFonts w:ascii="Arial" w:hAnsi="Arial" w:cs="Arial"/>
          <w:sz w:val="20"/>
          <w:szCs w:val="20"/>
        </w:rPr>
        <w:t xml:space="preserve"> I, Hammond CJ, Hancock DB, Harris TB, Ramasamy A, Heckbert SR, </w:t>
      </w:r>
      <w:proofErr w:type="spellStart"/>
      <w:r w:rsidRPr="00322787">
        <w:rPr>
          <w:rFonts w:ascii="Arial" w:hAnsi="Arial" w:cs="Arial"/>
          <w:sz w:val="20"/>
          <w:szCs w:val="20"/>
        </w:rPr>
        <w:t>Heliovaara</w:t>
      </w:r>
      <w:proofErr w:type="spellEnd"/>
      <w:r w:rsidRPr="00322787">
        <w:rPr>
          <w:rFonts w:ascii="Arial" w:hAnsi="Arial" w:cs="Arial"/>
          <w:sz w:val="20"/>
          <w:szCs w:val="20"/>
        </w:rPr>
        <w:t xml:space="preserve"> M,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 James AL, Jankovic S, Joubert BR, </w:t>
      </w:r>
      <w:proofErr w:type="spellStart"/>
      <w:r w:rsidRPr="00322787">
        <w:rPr>
          <w:rFonts w:ascii="Arial" w:hAnsi="Arial" w:cs="Arial"/>
          <w:sz w:val="20"/>
          <w:szCs w:val="20"/>
        </w:rPr>
        <w:t>Karrasch</w:t>
      </w:r>
      <w:proofErr w:type="spellEnd"/>
      <w:r w:rsidRPr="00322787">
        <w:rPr>
          <w:rFonts w:ascii="Arial" w:hAnsi="Arial" w:cs="Arial"/>
          <w:sz w:val="20"/>
          <w:szCs w:val="20"/>
        </w:rPr>
        <w:t xml:space="preserve"> S, Klopp N, Koch B,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Liu Y, Loehr LR, Lohman K, Loos RJ, Lumley T, Al </w:t>
      </w:r>
      <w:proofErr w:type="spellStart"/>
      <w:r w:rsidRPr="00322787">
        <w:rPr>
          <w:rFonts w:ascii="Arial" w:hAnsi="Arial" w:cs="Arial"/>
          <w:sz w:val="20"/>
          <w:szCs w:val="20"/>
        </w:rPr>
        <w:t>Balushi</w:t>
      </w:r>
      <w:proofErr w:type="spellEnd"/>
      <w:r w:rsidRPr="00322787">
        <w:rPr>
          <w:rFonts w:ascii="Arial" w:hAnsi="Arial" w:cs="Arial"/>
          <w:sz w:val="20"/>
          <w:szCs w:val="20"/>
        </w:rPr>
        <w:t xml:space="preserve"> KA, Ang WQ, Barr RG, Beilby J, Blakey JD, Boban M, </w:t>
      </w:r>
      <w:proofErr w:type="spellStart"/>
      <w:r w:rsidRPr="00322787">
        <w:rPr>
          <w:rFonts w:ascii="Arial" w:hAnsi="Arial" w:cs="Arial"/>
          <w:sz w:val="20"/>
          <w:szCs w:val="20"/>
        </w:rPr>
        <w:t>Boraska</w:t>
      </w:r>
      <w:proofErr w:type="spellEnd"/>
      <w:r w:rsidRPr="00322787">
        <w:rPr>
          <w:rFonts w:ascii="Arial" w:hAnsi="Arial" w:cs="Arial"/>
          <w:sz w:val="20"/>
          <w:szCs w:val="20"/>
        </w:rPr>
        <w:t xml:space="preserve"> V, </w:t>
      </w:r>
      <w:proofErr w:type="spellStart"/>
      <w:r w:rsidRPr="00322787">
        <w:rPr>
          <w:rFonts w:ascii="Arial" w:hAnsi="Arial" w:cs="Arial"/>
          <w:sz w:val="20"/>
          <w:szCs w:val="20"/>
        </w:rPr>
        <w:t>Brisman</w:t>
      </w:r>
      <w:proofErr w:type="spellEnd"/>
      <w:r w:rsidRPr="00322787">
        <w:rPr>
          <w:rFonts w:ascii="Arial" w:hAnsi="Arial" w:cs="Arial"/>
          <w:sz w:val="20"/>
          <w:szCs w:val="20"/>
        </w:rPr>
        <w:t xml:space="preserve"> J, Britton JR, </w:t>
      </w:r>
      <w:proofErr w:type="spellStart"/>
      <w:r w:rsidRPr="00322787">
        <w:rPr>
          <w:rFonts w:ascii="Arial" w:hAnsi="Arial" w:cs="Arial"/>
          <w:sz w:val="20"/>
          <w:szCs w:val="20"/>
        </w:rPr>
        <w:t>Brusselle</w:t>
      </w:r>
      <w:proofErr w:type="spellEnd"/>
      <w:r w:rsidRPr="00322787">
        <w:rPr>
          <w:rFonts w:ascii="Arial" w:hAnsi="Arial" w:cs="Arial"/>
          <w:sz w:val="20"/>
          <w:szCs w:val="20"/>
        </w:rPr>
        <w:t xml:space="preserve"> GG, Cooper C, </w:t>
      </w:r>
      <w:proofErr w:type="spellStart"/>
      <w:r w:rsidRPr="00322787">
        <w:rPr>
          <w:rFonts w:ascii="Arial" w:hAnsi="Arial" w:cs="Arial"/>
          <w:sz w:val="20"/>
          <w:szCs w:val="20"/>
        </w:rPr>
        <w:t>Curjuric</w:t>
      </w:r>
      <w:proofErr w:type="spellEnd"/>
      <w:r w:rsidRPr="00322787">
        <w:rPr>
          <w:rFonts w:ascii="Arial" w:hAnsi="Arial" w:cs="Arial"/>
          <w:sz w:val="20"/>
          <w:szCs w:val="20"/>
        </w:rPr>
        <w:t xml:space="preserve"> I, </w:t>
      </w:r>
      <w:proofErr w:type="spellStart"/>
      <w:r w:rsidRPr="00322787">
        <w:rPr>
          <w:rFonts w:ascii="Arial" w:hAnsi="Arial" w:cs="Arial"/>
          <w:sz w:val="20"/>
          <w:szCs w:val="20"/>
        </w:rPr>
        <w:t>Dahgam</w:t>
      </w:r>
      <w:proofErr w:type="spellEnd"/>
      <w:r w:rsidRPr="00322787">
        <w:rPr>
          <w:rFonts w:ascii="Arial" w:hAnsi="Arial" w:cs="Arial"/>
          <w:sz w:val="20"/>
          <w:szCs w:val="20"/>
        </w:rPr>
        <w:t xml:space="preserve"> S, Deary IJ, Ebrahim S,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w:t>
      </w:r>
      <w:proofErr w:type="spellStart"/>
      <w:r w:rsidRPr="00322787">
        <w:rPr>
          <w:rFonts w:ascii="Arial" w:hAnsi="Arial" w:cs="Arial"/>
          <w:sz w:val="20"/>
          <w:szCs w:val="20"/>
        </w:rPr>
        <w:t>Francks</w:t>
      </w:r>
      <w:proofErr w:type="spellEnd"/>
      <w:r w:rsidRPr="00322787">
        <w:rPr>
          <w:rFonts w:ascii="Arial" w:hAnsi="Arial" w:cs="Arial"/>
          <w:sz w:val="20"/>
          <w:szCs w:val="20"/>
        </w:rPr>
        <w:t xml:space="preserve"> C, </w:t>
      </w:r>
      <w:proofErr w:type="spellStart"/>
      <w:r w:rsidRPr="00322787">
        <w:rPr>
          <w:rFonts w:ascii="Arial" w:hAnsi="Arial" w:cs="Arial"/>
          <w:sz w:val="20"/>
          <w:szCs w:val="20"/>
        </w:rPr>
        <w:t>Gaysina</w:t>
      </w:r>
      <w:proofErr w:type="spellEnd"/>
      <w:r w:rsidRPr="00322787">
        <w:rPr>
          <w:rFonts w:ascii="Arial" w:hAnsi="Arial" w:cs="Arial"/>
          <w:sz w:val="20"/>
          <w:szCs w:val="20"/>
        </w:rPr>
        <w:t xml:space="preserve"> D, </w:t>
      </w:r>
      <w:proofErr w:type="spellStart"/>
      <w:r w:rsidRPr="00322787">
        <w:rPr>
          <w:rFonts w:ascii="Arial" w:hAnsi="Arial" w:cs="Arial"/>
          <w:sz w:val="20"/>
          <w:szCs w:val="20"/>
        </w:rPr>
        <w:t>Granell</w:t>
      </w:r>
      <w:proofErr w:type="spellEnd"/>
      <w:r w:rsidRPr="00322787">
        <w:rPr>
          <w:rFonts w:ascii="Arial" w:hAnsi="Arial" w:cs="Arial"/>
          <w:sz w:val="20"/>
          <w:szCs w:val="20"/>
        </w:rPr>
        <w:t xml:space="preserve"> R, Gu X, Hankinson JL, Hardy R, Harris SE, Henderson J, Henry A,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Holt PG, Hui J, Hunter ML, Imboden M, Jameson KA, Kerr SM,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Liu JZ, </w:t>
      </w:r>
      <w:proofErr w:type="spellStart"/>
      <w:r w:rsidRPr="00322787">
        <w:rPr>
          <w:rFonts w:ascii="Arial" w:hAnsi="Arial" w:cs="Arial"/>
          <w:sz w:val="20"/>
          <w:szCs w:val="20"/>
        </w:rPr>
        <w:t>Marchini</w:t>
      </w:r>
      <w:proofErr w:type="spellEnd"/>
      <w:r w:rsidRPr="00322787">
        <w:rPr>
          <w:rFonts w:ascii="Arial" w:hAnsi="Arial" w:cs="Arial"/>
          <w:sz w:val="20"/>
          <w:szCs w:val="20"/>
        </w:rPr>
        <w:t xml:space="preserve"> J, McKeever T, Morris AD, Olin AC, Porteous DJ, Postma DS, Rich SS, Ring SM,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Rochat</w:t>
      </w:r>
      <w:proofErr w:type="spellEnd"/>
      <w:r w:rsidRPr="00322787">
        <w:rPr>
          <w:rFonts w:ascii="Arial" w:hAnsi="Arial" w:cs="Arial"/>
          <w:sz w:val="20"/>
          <w:szCs w:val="20"/>
        </w:rPr>
        <w:t xml:space="preserve"> T, Sayer AA, Sayers I, Sly PD, Smith GD, </w:t>
      </w:r>
      <w:proofErr w:type="spellStart"/>
      <w:r w:rsidRPr="00322787">
        <w:rPr>
          <w:rFonts w:ascii="Arial" w:hAnsi="Arial" w:cs="Arial"/>
          <w:sz w:val="20"/>
          <w:szCs w:val="20"/>
        </w:rPr>
        <w:t>Sood</w:t>
      </w:r>
      <w:proofErr w:type="spellEnd"/>
      <w:r w:rsidRPr="00322787">
        <w:rPr>
          <w:rFonts w:ascii="Arial" w:hAnsi="Arial" w:cs="Arial"/>
          <w:sz w:val="20"/>
          <w:szCs w:val="20"/>
        </w:rPr>
        <w:t xml:space="preserve"> A, Starr JM,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Vonk</w:t>
      </w:r>
      <w:proofErr w:type="spellEnd"/>
      <w:r w:rsidRPr="00322787">
        <w:rPr>
          <w:rFonts w:ascii="Arial" w:hAnsi="Arial" w:cs="Arial"/>
          <w:sz w:val="20"/>
          <w:szCs w:val="20"/>
        </w:rPr>
        <w:t xml:space="preserve"> JM, </w:t>
      </w:r>
      <w:proofErr w:type="spellStart"/>
      <w:r w:rsidRPr="00322787">
        <w:rPr>
          <w:rFonts w:ascii="Arial" w:hAnsi="Arial" w:cs="Arial"/>
          <w:sz w:val="20"/>
          <w:szCs w:val="20"/>
        </w:rPr>
        <w:t>Wannamethee</w:t>
      </w:r>
      <w:proofErr w:type="spellEnd"/>
      <w:r w:rsidRPr="00322787">
        <w:rPr>
          <w:rFonts w:ascii="Arial" w:hAnsi="Arial" w:cs="Arial"/>
          <w:sz w:val="20"/>
          <w:szCs w:val="20"/>
        </w:rPr>
        <w:t xml:space="preserve"> SG, Whincup PH,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Williams OD, Wong A,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McArdle WL, </w:t>
      </w:r>
      <w:proofErr w:type="spellStart"/>
      <w:r w:rsidRPr="00322787">
        <w:rPr>
          <w:rFonts w:ascii="Arial" w:hAnsi="Arial" w:cs="Arial"/>
          <w:sz w:val="20"/>
          <w:szCs w:val="20"/>
        </w:rPr>
        <w:t>Meibohm</w:t>
      </w:r>
      <w:proofErr w:type="spellEnd"/>
      <w:r w:rsidRPr="00322787">
        <w:rPr>
          <w:rFonts w:ascii="Arial" w:hAnsi="Arial" w:cs="Arial"/>
          <w:sz w:val="20"/>
          <w:szCs w:val="20"/>
        </w:rPr>
        <w:t xml:space="preserve"> B, Morrison AC, North KE, </w:t>
      </w:r>
      <w:proofErr w:type="spellStart"/>
      <w:r w:rsidRPr="00322787">
        <w:rPr>
          <w:rFonts w:ascii="Arial" w:hAnsi="Arial" w:cs="Arial"/>
          <w:sz w:val="20"/>
          <w:szCs w:val="20"/>
        </w:rPr>
        <w:t>Omenaas</w:t>
      </w:r>
      <w:proofErr w:type="spellEnd"/>
      <w:r w:rsidRPr="00322787">
        <w:rPr>
          <w:rFonts w:ascii="Arial" w:hAnsi="Arial" w:cs="Arial"/>
          <w:sz w:val="20"/>
          <w:szCs w:val="20"/>
        </w:rPr>
        <w:t xml:space="preserve"> E, Palmer LJ, </w:t>
      </w:r>
      <w:proofErr w:type="spellStart"/>
      <w:r w:rsidRPr="00322787">
        <w:rPr>
          <w:rFonts w:ascii="Arial" w:hAnsi="Arial" w:cs="Arial"/>
          <w:sz w:val="20"/>
          <w:szCs w:val="20"/>
        </w:rPr>
        <w:t>Pietilainen</w:t>
      </w:r>
      <w:proofErr w:type="spellEnd"/>
      <w:r w:rsidRPr="00322787">
        <w:rPr>
          <w:rFonts w:ascii="Arial" w:hAnsi="Arial" w:cs="Arial"/>
          <w:sz w:val="20"/>
          <w:szCs w:val="20"/>
        </w:rPr>
        <w:t xml:space="preserve"> KH, Pin I, Pola </w:t>
      </w:r>
      <w:proofErr w:type="spellStart"/>
      <w:r w:rsidRPr="00322787">
        <w:rPr>
          <w:rFonts w:ascii="Arial" w:hAnsi="Arial" w:cs="Arial"/>
          <w:sz w:val="20"/>
          <w:szCs w:val="20"/>
        </w:rPr>
        <w:t>Sbreve</w:t>
      </w:r>
      <w:proofErr w:type="spellEnd"/>
      <w:r w:rsidRPr="00322787">
        <w:rPr>
          <w:rFonts w:ascii="Arial" w:hAnsi="Arial" w:cs="Arial"/>
          <w:sz w:val="20"/>
          <w:szCs w:val="20"/>
        </w:rPr>
        <w:t xml:space="preserve"> EO,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Psaty BM,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Rantanen</w:t>
      </w:r>
      <w:proofErr w:type="spellEnd"/>
      <w:r w:rsidRPr="00322787">
        <w:rPr>
          <w:rFonts w:ascii="Arial" w:hAnsi="Arial" w:cs="Arial"/>
          <w:sz w:val="20"/>
          <w:szCs w:val="20"/>
        </w:rPr>
        <w:t xml:space="preserve"> T,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Rotter JI,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Schulz H, Shin SY, Spector TD,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Wareham NJ, Warrington NM, Wichmann HE, Wild SH, Wilk JB, </w:t>
      </w:r>
      <w:proofErr w:type="spellStart"/>
      <w:r w:rsidRPr="00322787">
        <w:rPr>
          <w:rFonts w:ascii="Arial" w:hAnsi="Arial" w:cs="Arial"/>
          <w:sz w:val="20"/>
          <w:szCs w:val="20"/>
        </w:rPr>
        <w:t>Wjst</w:t>
      </w:r>
      <w:proofErr w:type="spellEnd"/>
      <w:r w:rsidRPr="00322787">
        <w:rPr>
          <w:rFonts w:ascii="Arial" w:hAnsi="Arial" w:cs="Arial"/>
          <w:sz w:val="20"/>
          <w:szCs w:val="20"/>
        </w:rPr>
        <w:t xml:space="preserve"> M, Wright AF,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Pennell CE, Nyberg F,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Holloway JW, </w:t>
      </w:r>
      <w:proofErr w:type="spellStart"/>
      <w:r w:rsidRPr="00322787">
        <w:rPr>
          <w:rFonts w:ascii="Arial" w:hAnsi="Arial" w:cs="Arial"/>
          <w:sz w:val="20"/>
          <w:szCs w:val="20"/>
        </w:rPr>
        <w:t>Boezen</w:t>
      </w:r>
      <w:proofErr w:type="spellEnd"/>
      <w:r w:rsidRPr="00322787">
        <w:rPr>
          <w:rFonts w:ascii="Arial" w:hAnsi="Arial" w:cs="Arial"/>
          <w:sz w:val="20"/>
          <w:szCs w:val="20"/>
        </w:rPr>
        <w:t xml:space="preserve"> HM, Lawlor DA, Morris RW,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 International Lung Cancer Consortium, GIANT consortium,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Wilson JF, Hayward C,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Heinrich J, Musk AW, Jarvis DL, Glaser S,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Ch Stricker BH, Elliott P, O'Connor GT, Strachan DP, London SJ, Hall IP,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Tobin MD. </w:t>
      </w:r>
      <w:r w:rsidRPr="00322787">
        <w:rPr>
          <w:rFonts w:ascii="Arial" w:hAnsi="Arial" w:cs="Arial"/>
          <w:b/>
          <w:bCs/>
          <w:i/>
          <w:iCs/>
          <w:sz w:val="20"/>
          <w:szCs w:val="20"/>
        </w:rPr>
        <w:t>Genome-wide association and large-scale follow up identifies 16 new loci influencing lung function</w:t>
      </w:r>
      <w:r w:rsidRPr="00322787">
        <w:rPr>
          <w:rFonts w:ascii="Arial" w:hAnsi="Arial" w:cs="Arial"/>
          <w:b/>
          <w:bCs/>
          <w:sz w:val="20"/>
          <w:szCs w:val="20"/>
        </w:rPr>
        <w:t xml:space="preserve">. </w:t>
      </w:r>
      <w:r w:rsidRPr="00322787">
        <w:rPr>
          <w:rFonts w:ascii="Arial" w:hAnsi="Arial" w:cs="Arial"/>
          <w:sz w:val="20"/>
          <w:szCs w:val="20"/>
        </w:rPr>
        <w:t xml:space="preserve">Nat Genet, </w:t>
      </w:r>
      <w:proofErr w:type="gramStart"/>
      <w:r w:rsidRPr="00322787">
        <w:rPr>
          <w:rFonts w:ascii="Arial" w:hAnsi="Arial" w:cs="Arial"/>
          <w:sz w:val="20"/>
          <w:szCs w:val="20"/>
        </w:rPr>
        <w:t>Nov.,</w:t>
      </w:r>
      <w:proofErr w:type="gramEnd"/>
      <w:r w:rsidRPr="00322787">
        <w:rPr>
          <w:rFonts w:ascii="Arial" w:hAnsi="Arial" w:cs="Arial"/>
          <w:sz w:val="20"/>
          <w:szCs w:val="20"/>
        </w:rPr>
        <w:t xml:space="preserve"> 2011. Vol. 43, issue 11, pp. 1082-1090. PM:21946350. PMC3267376.</w:t>
      </w:r>
    </w:p>
    <w:p w14:paraId="1116243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Soliman EZ,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Case LD, Russell G, Rosamond W, Rea T, Sotoodehnia N, Post WS, Siscovick D, Psaty BM, Burke GL. </w:t>
      </w:r>
      <w:r w:rsidRPr="00322787">
        <w:rPr>
          <w:rFonts w:ascii="Arial" w:hAnsi="Arial" w:cs="Arial"/>
          <w:b/>
          <w:bCs/>
          <w:i/>
          <w:iCs/>
          <w:sz w:val="20"/>
          <w:szCs w:val="20"/>
        </w:rPr>
        <w:t>Electrocardiographic and clinical predictors separating atherosclerotic sudden cardiac death from incident coronary heart disease</w:t>
      </w:r>
      <w:r w:rsidRPr="00322787">
        <w:rPr>
          <w:rFonts w:ascii="Arial" w:hAnsi="Arial" w:cs="Arial"/>
          <w:b/>
          <w:bCs/>
          <w:sz w:val="20"/>
          <w:szCs w:val="20"/>
        </w:rPr>
        <w:t xml:space="preserve">. </w:t>
      </w:r>
      <w:r w:rsidRPr="00322787">
        <w:rPr>
          <w:rFonts w:ascii="Arial" w:hAnsi="Arial" w:cs="Arial"/>
          <w:sz w:val="20"/>
          <w:szCs w:val="20"/>
        </w:rPr>
        <w:t xml:space="preserve">Heart, </w:t>
      </w:r>
      <w:proofErr w:type="gramStart"/>
      <w:r w:rsidRPr="00322787">
        <w:rPr>
          <w:rFonts w:ascii="Arial" w:hAnsi="Arial" w:cs="Arial"/>
          <w:sz w:val="20"/>
          <w:szCs w:val="20"/>
        </w:rPr>
        <w:t>Oct.,</w:t>
      </w:r>
      <w:proofErr w:type="gramEnd"/>
      <w:r w:rsidRPr="00322787">
        <w:rPr>
          <w:rFonts w:ascii="Arial" w:hAnsi="Arial" w:cs="Arial"/>
          <w:sz w:val="20"/>
          <w:szCs w:val="20"/>
        </w:rPr>
        <w:t xml:space="preserve"> 2011. Vol. 97, issue 19, pp. 1597-1601. PM:21775508. PMC3638973.</w:t>
      </w:r>
    </w:p>
    <w:p w14:paraId="1977A36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Somwaru</w:t>
      </w:r>
      <w:proofErr w:type="spellEnd"/>
      <w:r w:rsidRPr="00322787">
        <w:rPr>
          <w:rFonts w:ascii="Arial" w:hAnsi="Arial" w:cs="Arial"/>
          <w:sz w:val="20"/>
          <w:szCs w:val="20"/>
        </w:rPr>
        <w:t xml:space="preserve"> LL, Arnold AM, Cappola AR. </w:t>
      </w:r>
      <w:r w:rsidRPr="00322787">
        <w:rPr>
          <w:rFonts w:ascii="Arial" w:hAnsi="Arial" w:cs="Arial"/>
          <w:b/>
          <w:bCs/>
          <w:i/>
          <w:iCs/>
          <w:sz w:val="20"/>
          <w:szCs w:val="20"/>
        </w:rPr>
        <w:t xml:space="preserve">Predictors of Thyroid Hormone Initiation in Older Adults: Results </w:t>
      </w:r>
      <w:proofErr w:type="gramStart"/>
      <w:r w:rsidRPr="00322787">
        <w:rPr>
          <w:rFonts w:ascii="Arial" w:hAnsi="Arial" w:cs="Arial"/>
          <w:b/>
          <w:bCs/>
          <w:i/>
          <w:iCs/>
          <w:sz w:val="20"/>
          <w:szCs w:val="20"/>
        </w:rPr>
        <w:t>From</w:t>
      </w:r>
      <w:proofErr w:type="gramEnd"/>
      <w:r w:rsidRPr="00322787">
        <w:rPr>
          <w:rFonts w:ascii="Arial" w:hAnsi="Arial" w:cs="Arial"/>
          <w:b/>
          <w:bCs/>
          <w:i/>
          <w:iCs/>
          <w:sz w:val="20"/>
          <w:szCs w:val="20"/>
        </w:rPr>
        <w:t xml:space="preserve">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May 31, 2011.  PM:21628677. PMC3143350.</w:t>
      </w:r>
    </w:p>
    <w:p w14:paraId="1DC3747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Barzilay JI. </w:t>
      </w:r>
      <w:r w:rsidRPr="00322787">
        <w:rPr>
          <w:rFonts w:ascii="Arial" w:hAnsi="Arial" w:cs="Arial"/>
          <w:b/>
          <w:bCs/>
          <w:i/>
          <w:iCs/>
          <w:sz w:val="20"/>
          <w:szCs w:val="20"/>
        </w:rPr>
        <w:t>Relationship of abnormal heart rate turbulence and elevated CRP to cardiac mortality in low, intermediate, and high-risk older adults</w:t>
      </w:r>
      <w:r w:rsidRPr="00322787">
        <w:rPr>
          <w:rFonts w:ascii="Arial" w:hAnsi="Arial" w:cs="Arial"/>
          <w:b/>
          <w:bCs/>
          <w:sz w:val="20"/>
          <w:szCs w:val="20"/>
        </w:rPr>
        <w:t xml:space="preserve">. </w:t>
      </w:r>
      <w:r w:rsidRPr="00322787">
        <w:rPr>
          <w:rFonts w:ascii="Arial" w:hAnsi="Arial" w:cs="Arial"/>
          <w:sz w:val="20"/>
          <w:szCs w:val="20"/>
        </w:rPr>
        <w:t>J Cardiovasc.</w:t>
      </w:r>
      <w:r w:rsidR="00D90CA6">
        <w:rPr>
          <w:rFonts w:ascii="Arial" w:hAnsi="Arial" w:cs="Arial"/>
          <w:sz w:val="20"/>
          <w:szCs w:val="20"/>
        </w:rPr>
        <w:t xml:space="preserve"> </w:t>
      </w:r>
      <w:proofErr w:type="spellStart"/>
      <w:r w:rsidRPr="00322787">
        <w:rPr>
          <w:rFonts w:ascii="Arial" w:hAnsi="Arial" w:cs="Arial"/>
          <w:sz w:val="20"/>
          <w:szCs w:val="20"/>
        </w:rPr>
        <w:t>Electrophysiol</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2011. Vol. 22, issue 2, pp. 122-127. PM:21134026. PMC3058947.</w:t>
      </w:r>
    </w:p>
    <w:p w14:paraId="6E57C3D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Robbins JA, Fried LF, Siscovick DS, Harris TB, Newman AB. </w:t>
      </w:r>
      <w:r w:rsidRPr="00322787">
        <w:rPr>
          <w:rFonts w:ascii="Arial" w:hAnsi="Arial" w:cs="Arial"/>
          <w:b/>
          <w:bCs/>
          <w:i/>
          <w:iCs/>
          <w:sz w:val="20"/>
          <w:szCs w:val="20"/>
        </w:rPr>
        <w:t>Potential explanatory factors for higher incident hip fracture risk in older diabetic adults</w:t>
      </w:r>
      <w:r w:rsidRPr="00322787">
        <w:rPr>
          <w:rFonts w:ascii="Arial" w:hAnsi="Arial" w:cs="Arial"/>
          <w:b/>
          <w:bCs/>
          <w:sz w:val="20"/>
          <w:szCs w:val="20"/>
        </w:rPr>
        <w:t xml:space="preserve">. </w:t>
      </w:r>
      <w:proofErr w:type="spellStart"/>
      <w:r w:rsidRPr="00322787">
        <w:rPr>
          <w:rFonts w:ascii="Arial" w:hAnsi="Arial" w:cs="Arial"/>
          <w:sz w:val="20"/>
          <w:szCs w:val="20"/>
        </w:rPr>
        <w:t>Curr.Gerontol.Geriatr.Res</w:t>
      </w:r>
      <w:proofErr w:type="spellEnd"/>
      <w:r w:rsidRPr="00322787">
        <w:rPr>
          <w:rFonts w:ascii="Arial" w:hAnsi="Arial" w:cs="Arial"/>
          <w:sz w:val="20"/>
          <w:szCs w:val="20"/>
        </w:rPr>
        <w:t>., 2011. Vol. 2011, pp. 979270. PM:21837239. PMC3152969.</w:t>
      </w:r>
    </w:p>
    <w:p w14:paraId="3801A57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 </w:t>
      </w:r>
      <w:proofErr w:type="spellStart"/>
      <w:r w:rsidRPr="00322787">
        <w:rPr>
          <w:rFonts w:ascii="Arial" w:hAnsi="Arial" w:cs="Arial"/>
          <w:sz w:val="20"/>
          <w:szCs w:val="20"/>
        </w:rPr>
        <w:t>Perera</w:t>
      </w:r>
      <w:proofErr w:type="spellEnd"/>
      <w:r w:rsidRPr="00322787">
        <w:rPr>
          <w:rFonts w:ascii="Arial" w:hAnsi="Arial" w:cs="Arial"/>
          <w:sz w:val="20"/>
          <w:szCs w:val="20"/>
        </w:rPr>
        <w:t xml:space="preserve"> S, Patel K, Rosano C, Faulkner K, </w:t>
      </w:r>
      <w:proofErr w:type="spellStart"/>
      <w:r w:rsidRPr="00322787">
        <w:rPr>
          <w:rFonts w:ascii="Arial" w:hAnsi="Arial" w:cs="Arial"/>
          <w:sz w:val="20"/>
          <w:szCs w:val="20"/>
        </w:rPr>
        <w:t>Inzitari</w:t>
      </w:r>
      <w:proofErr w:type="spellEnd"/>
      <w:r w:rsidRPr="00322787">
        <w:rPr>
          <w:rFonts w:ascii="Arial" w:hAnsi="Arial" w:cs="Arial"/>
          <w:sz w:val="20"/>
          <w:szCs w:val="20"/>
        </w:rPr>
        <w:t xml:space="preserve"> M, Brach J, Chandler J, Cawthon P, Connor EB, Nevitt M, Visser M,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 </w:t>
      </w:r>
      <w:proofErr w:type="spellStart"/>
      <w:r w:rsidRPr="00322787">
        <w:rPr>
          <w:rFonts w:ascii="Arial" w:hAnsi="Arial" w:cs="Arial"/>
          <w:sz w:val="20"/>
          <w:szCs w:val="20"/>
        </w:rPr>
        <w:t>Badinelli</w:t>
      </w:r>
      <w:proofErr w:type="spellEnd"/>
      <w:r w:rsidRPr="00322787">
        <w:rPr>
          <w:rFonts w:ascii="Arial" w:hAnsi="Arial" w:cs="Arial"/>
          <w:sz w:val="20"/>
          <w:szCs w:val="20"/>
        </w:rPr>
        <w:t xml:space="preserve"> S, Harris T, Newman AB,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Guralnik</w:t>
      </w:r>
      <w:proofErr w:type="spellEnd"/>
      <w:r w:rsidRPr="00322787">
        <w:rPr>
          <w:rFonts w:ascii="Arial" w:hAnsi="Arial" w:cs="Arial"/>
          <w:sz w:val="20"/>
          <w:szCs w:val="20"/>
        </w:rPr>
        <w:t xml:space="preserve"> J. </w:t>
      </w:r>
      <w:r w:rsidRPr="00322787">
        <w:rPr>
          <w:rFonts w:ascii="Arial" w:hAnsi="Arial" w:cs="Arial"/>
          <w:b/>
          <w:bCs/>
          <w:i/>
          <w:iCs/>
          <w:sz w:val="20"/>
          <w:szCs w:val="20"/>
        </w:rPr>
        <w:t>Gait speed and survival in older adults</w:t>
      </w:r>
      <w:r w:rsidRPr="00322787">
        <w:rPr>
          <w:rFonts w:ascii="Arial" w:hAnsi="Arial" w:cs="Arial"/>
          <w:b/>
          <w:bCs/>
          <w:sz w:val="20"/>
          <w:szCs w:val="20"/>
        </w:rPr>
        <w:t xml:space="preserve">. </w:t>
      </w:r>
      <w:r w:rsidRPr="00322787">
        <w:rPr>
          <w:rFonts w:ascii="Arial" w:hAnsi="Arial" w:cs="Arial"/>
          <w:sz w:val="20"/>
          <w:szCs w:val="20"/>
        </w:rPr>
        <w:t>JAMA, Jan. 5, 2011. Vol. 305, issue 1, pp. 50-58. PM:21205966. PMC3080184.</w:t>
      </w:r>
    </w:p>
    <w:p w14:paraId="3235984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Taylor KC, Lange LA, </w:t>
      </w:r>
      <w:proofErr w:type="spellStart"/>
      <w:r w:rsidRPr="00322787">
        <w:rPr>
          <w:rFonts w:ascii="Arial" w:hAnsi="Arial" w:cs="Arial"/>
          <w:sz w:val="20"/>
          <w:szCs w:val="20"/>
        </w:rPr>
        <w:t>Zabaneh</w:t>
      </w:r>
      <w:proofErr w:type="spellEnd"/>
      <w:r w:rsidRPr="00322787">
        <w:rPr>
          <w:rFonts w:ascii="Arial" w:hAnsi="Arial" w:cs="Arial"/>
          <w:sz w:val="20"/>
          <w:szCs w:val="20"/>
        </w:rPr>
        <w:t xml:space="preserve"> D, Lange E, Keating BJ, Tang W, Smith NL, Delaney JA, Kumari M,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 North KE,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Tracy RP, O'Donnell CJ, Folsom AR, Green D, Humphries SE, Reiner AP. </w:t>
      </w:r>
      <w:r w:rsidRPr="00322787">
        <w:rPr>
          <w:rFonts w:ascii="Arial" w:hAnsi="Arial" w:cs="Arial"/>
          <w:b/>
          <w:bCs/>
          <w:i/>
          <w:iCs/>
          <w:sz w:val="20"/>
          <w:szCs w:val="20"/>
        </w:rPr>
        <w:t xml:space="preserve">A gene-centric association scan for Coagulation Factor VII levels in European and African Americans: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Consortium</w:t>
      </w:r>
      <w:r w:rsidRPr="00322787">
        <w:rPr>
          <w:rFonts w:ascii="Arial" w:hAnsi="Arial" w:cs="Arial"/>
          <w:b/>
          <w:bCs/>
          <w:sz w:val="20"/>
          <w:szCs w:val="20"/>
        </w:rPr>
        <w:t xml:space="preserve">. </w:t>
      </w:r>
      <w:r w:rsidRPr="00322787">
        <w:rPr>
          <w:rFonts w:ascii="Arial" w:hAnsi="Arial" w:cs="Arial"/>
          <w:sz w:val="20"/>
          <w:szCs w:val="20"/>
        </w:rPr>
        <w:t xml:space="preserve">Hum Mol Genet, Sept. 1, 2011. Vol. 20, issue 17, pp. 3525-3534. PM:21676895. </w:t>
      </w:r>
      <w:r w:rsidRPr="00D90CA6">
        <w:rPr>
          <w:rFonts w:ascii="Arial" w:hAnsi="Arial" w:cs="Arial"/>
          <w:sz w:val="20"/>
          <w:szCs w:val="20"/>
        </w:rPr>
        <w:t>PMC: 3153310</w:t>
      </w:r>
      <w:r w:rsidRPr="00322787">
        <w:rPr>
          <w:rFonts w:ascii="Arial" w:hAnsi="Arial" w:cs="Arial"/>
          <w:sz w:val="20"/>
          <w:szCs w:val="20"/>
        </w:rPr>
        <w:t>.</w:t>
      </w:r>
    </w:p>
    <w:p w14:paraId="4D1FB1A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Thacker EL, Psaty BM, McKnight B, Heckbert SR, Longstreth WT, Jr., Mukamal KJ, Meigs JB, de Boer IH, Boyko EJ,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Kizer JR, Tra</w:t>
      </w:r>
      <w:r w:rsidR="00D90CA6">
        <w:rPr>
          <w:rFonts w:ascii="Arial" w:hAnsi="Arial" w:cs="Arial"/>
          <w:sz w:val="20"/>
          <w:szCs w:val="20"/>
        </w:rPr>
        <w:t xml:space="preserve">cy RP, Smith NL, Siscovick DS. </w:t>
      </w:r>
      <w:r w:rsidRPr="00322787">
        <w:rPr>
          <w:rFonts w:ascii="Arial" w:hAnsi="Arial" w:cs="Arial"/>
          <w:b/>
          <w:bCs/>
          <w:i/>
          <w:iCs/>
          <w:sz w:val="20"/>
          <w:szCs w:val="20"/>
        </w:rPr>
        <w:t>Fasting and post-glucose load measures of insulin resistance and risk of ischemic stroke in older adults</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2011. Vol. 42, issue 12, pp. 3347-3351. PM:21998054. PMC3226936.</w:t>
      </w:r>
    </w:p>
    <w:p w14:paraId="53EF806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Tin A, Woodward OM, Kao WH, Liu CT, Lu X,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Shriner D, </w:t>
      </w:r>
      <w:proofErr w:type="spellStart"/>
      <w:r w:rsidRPr="00322787">
        <w:rPr>
          <w:rFonts w:ascii="Arial" w:hAnsi="Arial" w:cs="Arial"/>
          <w:sz w:val="20"/>
          <w:szCs w:val="20"/>
        </w:rPr>
        <w:t>Semmo</w:t>
      </w:r>
      <w:proofErr w:type="spellEnd"/>
      <w:r w:rsidRPr="00322787">
        <w:rPr>
          <w:rFonts w:ascii="Arial" w:hAnsi="Arial" w:cs="Arial"/>
          <w:sz w:val="20"/>
          <w:szCs w:val="20"/>
        </w:rPr>
        <w:t xml:space="preserve"> M, </w:t>
      </w:r>
      <w:proofErr w:type="spellStart"/>
      <w:r w:rsidRPr="00322787">
        <w:rPr>
          <w:rFonts w:ascii="Arial" w:hAnsi="Arial" w:cs="Arial"/>
          <w:sz w:val="20"/>
          <w:szCs w:val="20"/>
        </w:rPr>
        <w:t>Akylbekova</w:t>
      </w:r>
      <w:proofErr w:type="spellEnd"/>
      <w:r w:rsidRPr="00322787">
        <w:rPr>
          <w:rFonts w:ascii="Arial" w:hAnsi="Arial" w:cs="Arial"/>
          <w:sz w:val="20"/>
          <w:szCs w:val="20"/>
        </w:rPr>
        <w:t xml:space="preserve"> EL, Wyatt SB, Hwang SJ, Yang Q,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Adeyemo AA, Palmer C, Meng Y, Reilly M, Shlipak MG, Siscovick D, Evans MK, Rotimi CN, Flessner MF,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Fox CS,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proofErr w:type="gramStart"/>
      <w:r w:rsidRPr="00322787">
        <w:rPr>
          <w:rFonts w:ascii="Arial" w:hAnsi="Arial" w:cs="Arial"/>
          <w:sz w:val="20"/>
          <w:szCs w:val="20"/>
        </w:rPr>
        <w:t>CARe</w:t>
      </w:r>
      <w:proofErr w:type="spellEnd"/>
      <w:proofErr w:type="gramEnd"/>
      <w:r w:rsidRPr="00322787">
        <w:rPr>
          <w:rFonts w:ascii="Arial" w:hAnsi="Arial" w:cs="Arial"/>
          <w:sz w:val="20"/>
          <w:szCs w:val="20"/>
        </w:rPr>
        <w:t xml:space="preserve"> and CHARGE Consortia. </w:t>
      </w:r>
      <w:r w:rsidRPr="00322787">
        <w:rPr>
          <w:rFonts w:ascii="Arial" w:hAnsi="Arial" w:cs="Arial"/>
          <w:b/>
          <w:bCs/>
          <w:i/>
          <w:iCs/>
          <w:sz w:val="20"/>
          <w:szCs w:val="20"/>
        </w:rPr>
        <w:t>Genome-wide association study for serum urate concentrations and gout among African Americans identifies genomic risk loci and a novel URAT1 loss-of-function allele</w:t>
      </w:r>
      <w:r w:rsidRPr="00322787">
        <w:rPr>
          <w:rFonts w:ascii="Arial" w:hAnsi="Arial" w:cs="Arial"/>
          <w:b/>
          <w:bCs/>
          <w:sz w:val="20"/>
          <w:szCs w:val="20"/>
        </w:rPr>
        <w:t xml:space="preserve">. </w:t>
      </w:r>
      <w:proofErr w:type="spellStart"/>
      <w:r w:rsidRPr="00322787">
        <w:rPr>
          <w:rFonts w:ascii="Arial" w:hAnsi="Arial" w:cs="Arial"/>
          <w:sz w:val="20"/>
          <w:szCs w:val="20"/>
        </w:rPr>
        <w:t>Hum.Mol</w:t>
      </w:r>
      <w:proofErr w:type="spellEnd"/>
      <w:r w:rsidRPr="00322787">
        <w:rPr>
          <w:rFonts w:ascii="Arial" w:hAnsi="Arial" w:cs="Arial"/>
          <w:sz w:val="20"/>
          <w:szCs w:val="20"/>
        </w:rPr>
        <w:t xml:space="preserve"> Genet, Oct. 15, 2011. Vol. 20, issue 20, pp. 4056-4068. PM:21768215. PMC3177647.</w:t>
      </w:r>
    </w:p>
    <w:p w14:paraId="261CD6D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Vallejo AN, Hamel DL, Jr., Mueller RG, Ives DG, Michel JJ, Boudreau RM, Newman AB. </w:t>
      </w:r>
      <w:r w:rsidRPr="00322787">
        <w:rPr>
          <w:rFonts w:ascii="Arial" w:hAnsi="Arial" w:cs="Arial"/>
          <w:b/>
          <w:bCs/>
          <w:i/>
          <w:iCs/>
          <w:sz w:val="20"/>
          <w:szCs w:val="20"/>
        </w:rPr>
        <w:t>NK-Like T Cells and Plasma Cytokines, but Not Anti-Viral Serology, Define Immune Fingerprints of Resilience and Mild Disability in Exceptional Aging</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2011. Vol. 6, issue 10, pp. e26558. PM:22028907. PMC3197651.</w:t>
      </w:r>
    </w:p>
    <w:p w14:paraId="3B6BBD0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den Broek KC,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Christenson RH,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Gottdiener JS, Kop WJ. </w:t>
      </w:r>
      <w:r w:rsidRPr="00322787">
        <w:rPr>
          <w:rFonts w:ascii="Arial" w:hAnsi="Arial" w:cs="Arial"/>
          <w:b/>
          <w:bCs/>
          <w:i/>
          <w:iCs/>
          <w:sz w:val="20"/>
          <w:szCs w:val="20"/>
        </w:rPr>
        <w:t>Predictive value of depressive symptoms and B-type natriuretic Peptide for new-onset heart failure and mortality</w:t>
      </w:r>
      <w:r w:rsidR="004C1599">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Mar. 1, 2011. Vol. 107, issue 5, pp. 723-729. PM:21316507. PMC3061261.</w:t>
      </w:r>
    </w:p>
    <w:p w14:paraId="2F3F2F6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Wain LV,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O'Reilly PF, Shi G, Johnson T, Johnson AD,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Rice KM, </w:t>
      </w:r>
      <w:proofErr w:type="spellStart"/>
      <w:r w:rsidRPr="00322787">
        <w:rPr>
          <w:rFonts w:ascii="Arial" w:hAnsi="Arial" w:cs="Arial"/>
          <w:sz w:val="20"/>
          <w:szCs w:val="20"/>
        </w:rPr>
        <w:t>Henneman</w:t>
      </w:r>
      <w:proofErr w:type="spellEnd"/>
      <w:r w:rsidRPr="00322787">
        <w:rPr>
          <w:rFonts w:ascii="Arial" w:hAnsi="Arial" w:cs="Arial"/>
          <w:sz w:val="20"/>
          <w:szCs w:val="20"/>
        </w:rPr>
        <w:t xml:space="preserve"> P, Smith AV, Ehret GB, Amin N, Larson MG, Mooser V, Hadley D, Dorr M, Bis JC,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Esko T, Janssens AC, Zhao JH, Heath S, </w:t>
      </w:r>
      <w:proofErr w:type="spellStart"/>
      <w:r w:rsidRPr="00322787">
        <w:rPr>
          <w:rFonts w:ascii="Arial" w:hAnsi="Arial" w:cs="Arial"/>
          <w:sz w:val="20"/>
          <w:szCs w:val="20"/>
        </w:rPr>
        <w:t>Laan</w:t>
      </w:r>
      <w:proofErr w:type="spellEnd"/>
      <w:r w:rsidRPr="00322787">
        <w:rPr>
          <w:rFonts w:ascii="Arial" w:hAnsi="Arial" w:cs="Arial"/>
          <w:sz w:val="20"/>
          <w:szCs w:val="20"/>
        </w:rPr>
        <w:t xml:space="preserve"> M, Fu J, Pistis G, Luan J, Arora P, </w:t>
      </w:r>
      <w:r w:rsidRPr="00322787">
        <w:rPr>
          <w:rFonts w:ascii="Arial" w:hAnsi="Arial" w:cs="Arial"/>
          <w:sz w:val="20"/>
          <w:szCs w:val="20"/>
        </w:rPr>
        <w:lastRenderedPageBreak/>
        <w:t xml:space="preserve">Lucas G,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 Pichler I, Jackson AU, Webster RJ, Zhang F,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Schmidt H, Tanaka T, Campbell H,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Milaneschi</w:t>
      </w:r>
      <w:proofErr w:type="spellEnd"/>
      <w:r w:rsidRPr="00322787">
        <w:rPr>
          <w:rFonts w:ascii="Arial" w:hAnsi="Arial" w:cs="Arial"/>
          <w:sz w:val="20"/>
          <w:szCs w:val="20"/>
        </w:rPr>
        <w:t xml:space="preserve"> Y,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Chasman DI, Trompet S, Bragg-Gresham JL, Alizadeh BZ, Chambers JC, Guo X,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w:t>
      </w:r>
      <w:proofErr w:type="spellStart"/>
      <w:r w:rsidRPr="00322787">
        <w:rPr>
          <w:rFonts w:ascii="Arial" w:hAnsi="Arial" w:cs="Arial"/>
          <w:sz w:val="20"/>
          <w:szCs w:val="20"/>
        </w:rPr>
        <w:t>Kuhnel</w:t>
      </w:r>
      <w:proofErr w:type="spellEnd"/>
      <w:r w:rsidRPr="00322787">
        <w:rPr>
          <w:rFonts w:ascii="Arial" w:hAnsi="Arial" w:cs="Arial"/>
          <w:sz w:val="20"/>
          <w:szCs w:val="20"/>
        </w:rPr>
        <w:t xml:space="preserve"> B, Lopez LM,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Boban M, Nelson CP, Morrison AC, </w:t>
      </w:r>
      <w:proofErr w:type="spellStart"/>
      <w:r w:rsidRPr="00322787">
        <w:rPr>
          <w:rFonts w:ascii="Arial" w:hAnsi="Arial" w:cs="Arial"/>
          <w:sz w:val="20"/>
          <w:szCs w:val="20"/>
        </w:rPr>
        <w:t>Pihur</w:t>
      </w:r>
      <w:proofErr w:type="spellEnd"/>
      <w:r w:rsidRPr="00322787">
        <w:rPr>
          <w:rFonts w:ascii="Arial" w:hAnsi="Arial" w:cs="Arial"/>
          <w:sz w:val="20"/>
          <w:szCs w:val="20"/>
        </w:rPr>
        <w:t xml:space="preserve"> V, Ganesh SK,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Kundu S, </w:t>
      </w:r>
      <w:proofErr w:type="spellStart"/>
      <w:r w:rsidRPr="00322787">
        <w:rPr>
          <w:rFonts w:ascii="Arial" w:hAnsi="Arial" w:cs="Arial"/>
          <w:sz w:val="20"/>
          <w:szCs w:val="20"/>
        </w:rPr>
        <w:t>Mattace-Raso</w:t>
      </w:r>
      <w:proofErr w:type="spellEnd"/>
      <w:r w:rsidRPr="00322787">
        <w:rPr>
          <w:rFonts w:ascii="Arial" w:hAnsi="Arial" w:cs="Arial"/>
          <w:sz w:val="20"/>
          <w:szCs w:val="20"/>
        </w:rPr>
        <w:t xml:space="preserve"> FU,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Hwang SJ,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Wang TJ, Bergmann S,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Zitting</w:t>
      </w:r>
      <w:proofErr w:type="spellEnd"/>
      <w:r w:rsidRPr="00322787">
        <w:rPr>
          <w:rFonts w:ascii="Arial" w:hAnsi="Arial" w:cs="Arial"/>
          <w:sz w:val="20"/>
          <w:szCs w:val="20"/>
        </w:rPr>
        <w:t xml:space="preserve"> P, McArdle WL, Kroemer HK, Volker U,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Glazer NL, Taylor KD, Harris TB, </w:t>
      </w:r>
      <w:proofErr w:type="spellStart"/>
      <w:r w:rsidRPr="00322787">
        <w:rPr>
          <w:rFonts w:ascii="Arial" w:hAnsi="Arial" w:cs="Arial"/>
          <w:sz w:val="20"/>
          <w:szCs w:val="20"/>
        </w:rPr>
        <w:t>Alavere</w:t>
      </w:r>
      <w:proofErr w:type="spellEnd"/>
      <w:r w:rsidRPr="00322787">
        <w:rPr>
          <w:rFonts w:ascii="Arial" w:hAnsi="Arial" w:cs="Arial"/>
          <w:sz w:val="20"/>
          <w:szCs w:val="20"/>
        </w:rPr>
        <w:t xml:space="preserve"> H, Haller T, </w:t>
      </w:r>
      <w:proofErr w:type="spellStart"/>
      <w:r w:rsidRPr="00322787">
        <w:rPr>
          <w:rFonts w:ascii="Arial" w:hAnsi="Arial" w:cs="Arial"/>
          <w:sz w:val="20"/>
          <w:szCs w:val="20"/>
        </w:rPr>
        <w:t>Keis</w:t>
      </w:r>
      <w:proofErr w:type="spellEnd"/>
      <w:r w:rsidRPr="00322787">
        <w:rPr>
          <w:rFonts w:ascii="Arial" w:hAnsi="Arial" w:cs="Arial"/>
          <w:sz w:val="20"/>
          <w:szCs w:val="20"/>
        </w:rPr>
        <w:t xml:space="preserve"> A, </w:t>
      </w:r>
      <w:proofErr w:type="spellStart"/>
      <w:r w:rsidRPr="00322787">
        <w:rPr>
          <w:rFonts w:ascii="Arial" w:hAnsi="Arial" w:cs="Arial"/>
          <w:sz w:val="20"/>
          <w:szCs w:val="20"/>
        </w:rPr>
        <w:t>Tammesoo</w:t>
      </w:r>
      <w:proofErr w:type="spellEnd"/>
      <w:r w:rsidRPr="00322787">
        <w:rPr>
          <w:rFonts w:ascii="Arial" w:hAnsi="Arial" w:cs="Arial"/>
          <w:sz w:val="20"/>
          <w:szCs w:val="20"/>
        </w:rPr>
        <w:t xml:space="preserve"> ML,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 Barroso I,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Galan P, </w:t>
      </w:r>
      <w:proofErr w:type="spellStart"/>
      <w:r w:rsidRPr="00322787">
        <w:rPr>
          <w:rFonts w:ascii="Arial" w:hAnsi="Arial" w:cs="Arial"/>
          <w:sz w:val="20"/>
          <w:szCs w:val="20"/>
        </w:rPr>
        <w:t>Hercberg</w:t>
      </w:r>
      <w:proofErr w:type="spellEnd"/>
      <w:r w:rsidRPr="00322787">
        <w:rPr>
          <w:rFonts w:ascii="Arial" w:hAnsi="Arial" w:cs="Arial"/>
          <w:sz w:val="20"/>
          <w:szCs w:val="20"/>
        </w:rPr>
        <w:t xml:space="preserve"> S, Lathrop M, </w:t>
      </w:r>
      <w:proofErr w:type="spellStart"/>
      <w:r w:rsidRPr="00322787">
        <w:rPr>
          <w:rFonts w:ascii="Arial" w:hAnsi="Arial" w:cs="Arial"/>
          <w:sz w:val="20"/>
          <w:szCs w:val="20"/>
        </w:rPr>
        <w:t>Eyheramendy</w:t>
      </w:r>
      <w:proofErr w:type="spellEnd"/>
      <w:r w:rsidRPr="00322787">
        <w:rPr>
          <w:rFonts w:ascii="Arial" w:hAnsi="Arial" w:cs="Arial"/>
          <w:sz w:val="20"/>
          <w:szCs w:val="20"/>
        </w:rPr>
        <w:t xml:space="preserve"> S, Org E, Sober S, Lu X, Nolte IM,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Corre</w:t>
      </w:r>
      <w:proofErr w:type="spellEnd"/>
      <w:r w:rsidRPr="00322787">
        <w:rPr>
          <w:rFonts w:ascii="Arial" w:hAnsi="Arial" w:cs="Arial"/>
          <w:sz w:val="20"/>
          <w:szCs w:val="20"/>
        </w:rPr>
        <w:t xml:space="preserve"> T, </w:t>
      </w:r>
      <w:proofErr w:type="spellStart"/>
      <w:r w:rsidRPr="00322787">
        <w:rPr>
          <w:rFonts w:ascii="Arial" w:hAnsi="Arial" w:cs="Arial"/>
          <w:sz w:val="20"/>
          <w:szCs w:val="20"/>
        </w:rPr>
        <w:t>Masciullo</w:t>
      </w:r>
      <w:proofErr w:type="spellEnd"/>
      <w:r w:rsidRPr="00322787">
        <w:rPr>
          <w:rFonts w:ascii="Arial" w:hAnsi="Arial" w:cs="Arial"/>
          <w:sz w:val="20"/>
          <w:szCs w:val="20"/>
        </w:rPr>
        <w:t xml:space="preserve"> C, Sala C,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 Voight BF, Melander O, O'Donnell CJ,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t>
      </w:r>
      <w:proofErr w:type="spellStart"/>
      <w:r w:rsidRPr="00322787">
        <w:rPr>
          <w:rFonts w:ascii="Arial" w:hAnsi="Arial" w:cs="Arial"/>
          <w:sz w:val="20"/>
          <w:szCs w:val="20"/>
        </w:rPr>
        <w:t>d'Adamo</w:t>
      </w:r>
      <w:proofErr w:type="spellEnd"/>
      <w:r w:rsidRPr="00322787">
        <w:rPr>
          <w:rFonts w:ascii="Arial" w:hAnsi="Arial" w:cs="Arial"/>
          <w:sz w:val="20"/>
          <w:szCs w:val="20"/>
        </w:rPr>
        <w:t xml:space="preserve"> AP, </w:t>
      </w:r>
      <w:proofErr w:type="spellStart"/>
      <w:r w:rsidRPr="00322787">
        <w:rPr>
          <w:rFonts w:ascii="Arial" w:hAnsi="Arial" w:cs="Arial"/>
          <w:sz w:val="20"/>
          <w:szCs w:val="20"/>
        </w:rPr>
        <w:t>Fabretto</w:t>
      </w:r>
      <w:proofErr w:type="spellEnd"/>
      <w:r w:rsidRPr="00322787">
        <w:rPr>
          <w:rFonts w:ascii="Arial" w:hAnsi="Arial" w:cs="Arial"/>
          <w:sz w:val="20"/>
          <w:szCs w:val="20"/>
        </w:rPr>
        <w:t xml:space="preserve"> A, </w:t>
      </w:r>
      <w:proofErr w:type="spellStart"/>
      <w:r w:rsidRPr="00322787">
        <w:rPr>
          <w:rFonts w:ascii="Arial" w:hAnsi="Arial" w:cs="Arial"/>
          <w:sz w:val="20"/>
          <w:szCs w:val="20"/>
        </w:rPr>
        <w:t>Faletra</w:t>
      </w:r>
      <w:proofErr w:type="spellEnd"/>
      <w:r w:rsidRPr="00322787">
        <w:rPr>
          <w:rFonts w:ascii="Arial" w:hAnsi="Arial" w:cs="Arial"/>
          <w:sz w:val="20"/>
          <w:szCs w:val="20"/>
        </w:rPr>
        <w:t xml:space="preserve"> F,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Del Greco MF, </w:t>
      </w:r>
      <w:proofErr w:type="spellStart"/>
      <w:r w:rsidRPr="00322787">
        <w:rPr>
          <w:rFonts w:ascii="Arial" w:hAnsi="Arial" w:cs="Arial"/>
          <w:sz w:val="20"/>
          <w:szCs w:val="20"/>
        </w:rPr>
        <w:t>Facheris</w:t>
      </w:r>
      <w:proofErr w:type="spellEnd"/>
      <w:r w:rsidRPr="00322787">
        <w:rPr>
          <w:rFonts w:ascii="Arial" w:hAnsi="Arial" w:cs="Arial"/>
          <w:sz w:val="20"/>
          <w:szCs w:val="20"/>
        </w:rPr>
        <w:t xml:space="preserve"> M, Collins FS, Bergman RN, Beilby JP, Hung J, Musk AW,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Shin SY,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Watkins H, Goel A,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t>
      </w:r>
      <w:proofErr w:type="spellStart"/>
      <w:r w:rsidRPr="00322787">
        <w:rPr>
          <w:rFonts w:ascii="Arial" w:hAnsi="Arial" w:cs="Arial"/>
          <w:sz w:val="20"/>
          <w:szCs w:val="20"/>
        </w:rPr>
        <w:t>Gider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Loitfelder</w:t>
      </w:r>
      <w:proofErr w:type="spellEnd"/>
      <w:r w:rsidRPr="00322787">
        <w:rPr>
          <w:rFonts w:ascii="Arial" w:hAnsi="Arial" w:cs="Arial"/>
          <w:sz w:val="20"/>
          <w:szCs w:val="20"/>
        </w:rPr>
        <w:t xml:space="preserve"> M, </w:t>
      </w:r>
      <w:proofErr w:type="spellStart"/>
      <w:r w:rsidRPr="00322787">
        <w:rPr>
          <w:rFonts w:ascii="Arial" w:hAnsi="Arial" w:cs="Arial"/>
          <w:sz w:val="20"/>
          <w:szCs w:val="20"/>
        </w:rPr>
        <w:t>Zeginigg</w:t>
      </w:r>
      <w:proofErr w:type="spellEnd"/>
      <w:r w:rsidRPr="00322787">
        <w:rPr>
          <w:rFonts w:ascii="Arial" w:hAnsi="Arial" w:cs="Arial"/>
          <w:sz w:val="20"/>
          <w:szCs w:val="20"/>
        </w:rPr>
        <w:t xml:space="preserve"> M, Hernandez D, Najjar SS, Navarro P, Wild SH, </w:t>
      </w:r>
      <w:proofErr w:type="spellStart"/>
      <w:r w:rsidRPr="00322787">
        <w:rPr>
          <w:rFonts w:ascii="Arial" w:hAnsi="Arial" w:cs="Arial"/>
          <w:sz w:val="20"/>
          <w:szCs w:val="20"/>
        </w:rPr>
        <w:t>Corsi</w:t>
      </w:r>
      <w:proofErr w:type="spellEnd"/>
      <w:r w:rsidRPr="00322787">
        <w:rPr>
          <w:rFonts w:ascii="Arial" w:hAnsi="Arial" w:cs="Arial"/>
          <w:sz w:val="20"/>
          <w:szCs w:val="20"/>
        </w:rPr>
        <w:t xml:space="preserve"> AM, Singleton A,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Willemsen G, Parker AN, Rose LM, Buckley B, Stott D, </w:t>
      </w:r>
      <w:proofErr w:type="spellStart"/>
      <w:r w:rsidRPr="00322787">
        <w:rPr>
          <w:rFonts w:ascii="Arial" w:hAnsi="Arial" w:cs="Arial"/>
          <w:sz w:val="20"/>
          <w:szCs w:val="20"/>
        </w:rPr>
        <w:t>Orru</w:t>
      </w:r>
      <w:proofErr w:type="spellEnd"/>
      <w:r w:rsidRPr="00322787">
        <w:rPr>
          <w:rFonts w:ascii="Arial" w:hAnsi="Arial" w:cs="Arial"/>
          <w:sz w:val="20"/>
          <w:szCs w:val="20"/>
        </w:rPr>
        <w:t xml:space="preserve"> M,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t>
      </w:r>
      <w:proofErr w:type="spellStart"/>
      <w:r w:rsidRPr="00322787">
        <w:rPr>
          <w:rFonts w:ascii="Arial" w:hAnsi="Arial" w:cs="Arial"/>
          <w:sz w:val="20"/>
          <w:szCs w:val="20"/>
        </w:rPr>
        <w:t>LifeLines</w:t>
      </w:r>
      <w:proofErr w:type="spellEnd"/>
      <w:r w:rsidRPr="00322787">
        <w:rPr>
          <w:rFonts w:ascii="Arial" w:hAnsi="Arial" w:cs="Arial"/>
          <w:sz w:val="20"/>
          <w:szCs w:val="20"/>
        </w:rPr>
        <w:t xml:space="preserve"> CS, van der </w:t>
      </w:r>
      <w:proofErr w:type="spellStart"/>
      <w:r w:rsidRPr="00322787">
        <w:rPr>
          <w:rFonts w:ascii="Arial" w:hAnsi="Arial" w:cs="Arial"/>
          <w:sz w:val="20"/>
          <w:szCs w:val="20"/>
        </w:rPr>
        <w:t>Klauw</w:t>
      </w:r>
      <w:proofErr w:type="spellEnd"/>
      <w:r w:rsidRPr="00322787">
        <w:rPr>
          <w:rFonts w:ascii="Arial" w:hAnsi="Arial" w:cs="Arial"/>
          <w:sz w:val="20"/>
          <w:szCs w:val="20"/>
        </w:rPr>
        <w:t xml:space="preserve"> MM, Zhang W, Li X, Scott J, Chen YD, Burke GL,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Davies G, Starr JM, </w:t>
      </w:r>
      <w:proofErr w:type="spellStart"/>
      <w:r w:rsidRPr="00322787">
        <w:rPr>
          <w:rFonts w:ascii="Arial" w:hAnsi="Arial" w:cs="Arial"/>
          <w:sz w:val="20"/>
          <w:szCs w:val="20"/>
        </w:rPr>
        <w:t>Emilsson</w:t>
      </w:r>
      <w:proofErr w:type="spellEnd"/>
      <w:r w:rsidRPr="00322787">
        <w:rPr>
          <w:rFonts w:ascii="Arial" w:hAnsi="Arial" w:cs="Arial"/>
          <w:sz w:val="20"/>
          <w:szCs w:val="20"/>
        </w:rPr>
        <w:t xml:space="preserve"> V, Plump A, Lindeman JH, </w:t>
      </w:r>
      <w:proofErr w:type="spellStart"/>
      <w:r w:rsidRPr="00322787">
        <w:rPr>
          <w:rFonts w:ascii="Arial" w:hAnsi="Arial" w:cs="Arial"/>
          <w:sz w:val="20"/>
          <w:szCs w:val="20"/>
        </w:rPr>
        <w:t>Hoen</w:t>
      </w:r>
      <w:proofErr w:type="spellEnd"/>
      <w:r w:rsidRPr="00322787">
        <w:rPr>
          <w:rFonts w:ascii="Arial" w:hAnsi="Arial" w:cs="Arial"/>
          <w:sz w:val="20"/>
          <w:szCs w:val="20"/>
        </w:rPr>
        <w:t xml:space="preserve"> PA,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w:t>
      </w:r>
      <w:proofErr w:type="spellStart"/>
      <w:r w:rsidRPr="00322787">
        <w:rPr>
          <w:rFonts w:ascii="Arial" w:hAnsi="Arial" w:cs="Arial"/>
          <w:sz w:val="20"/>
          <w:szCs w:val="20"/>
        </w:rPr>
        <w:t>EchoGen</w:t>
      </w:r>
      <w:proofErr w:type="spellEnd"/>
      <w:r w:rsidRPr="00322787">
        <w:rPr>
          <w:rFonts w:ascii="Arial" w:hAnsi="Arial" w:cs="Arial"/>
          <w:sz w:val="20"/>
          <w:szCs w:val="20"/>
        </w:rPr>
        <w:t xml:space="preserve"> consortium, Felix JF, Clarke R, Hopewell JC, </w:t>
      </w:r>
      <w:proofErr w:type="spellStart"/>
      <w:r w:rsidRPr="00322787">
        <w:rPr>
          <w:rFonts w:ascii="Arial" w:hAnsi="Arial" w:cs="Arial"/>
          <w:sz w:val="20"/>
          <w:szCs w:val="20"/>
        </w:rPr>
        <w:t>Ongen</w:t>
      </w:r>
      <w:proofErr w:type="spellEnd"/>
      <w:r w:rsidRPr="00322787">
        <w:rPr>
          <w:rFonts w:ascii="Arial" w:hAnsi="Arial" w:cs="Arial"/>
          <w:sz w:val="20"/>
          <w:szCs w:val="20"/>
        </w:rPr>
        <w:t xml:space="preserve"> H,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DeStefano AL,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AortaGen</w:t>
      </w:r>
      <w:proofErr w:type="spellEnd"/>
      <w:r w:rsidRPr="00322787">
        <w:rPr>
          <w:rFonts w:ascii="Arial" w:hAnsi="Arial" w:cs="Arial"/>
          <w:sz w:val="20"/>
          <w:szCs w:val="20"/>
        </w:rPr>
        <w:t xml:space="preserve"> Consortium, Mitchell GF, CHARGE Consortium Heart Failure Working Group, Smith NL, </w:t>
      </w:r>
      <w:proofErr w:type="spellStart"/>
      <w:r w:rsidRPr="00322787">
        <w:rPr>
          <w:rFonts w:ascii="Arial" w:hAnsi="Arial" w:cs="Arial"/>
          <w:sz w:val="20"/>
          <w:szCs w:val="20"/>
        </w:rPr>
        <w:t>KidneyGen</w:t>
      </w:r>
      <w:proofErr w:type="spellEnd"/>
      <w:r w:rsidRPr="00322787">
        <w:rPr>
          <w:rFonts w:ascii="Arial" w:hAnsi="Arial" w:cs="Arial"/>
          <w:sz w:val="20"/>
          <w:szCs w:val="20"/>
        </w:rPr>
        <w:t xml:space="preserve"> consortium, Holm H, Stefansson K,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CKDGen</w:t>
      </w:r>
      <w:proofErr w:type="spellEnd"/>
      <w:r w:rsidRPr="00322787">
        <w:rPr>
          <w:rFonts w:ascii="Arial" w:hAnsi="Arial" w:cs="Arial"/>
          <w:sz w:val="20"/>
          <w:szCs w:val="20"/>
        </w:rPr>
        <w:t xml:space="preserve"> consortium, </w:t>
      </w:r>
      <w:proofErr w:type="spellStart"/>
      <w:r w:rsidRPr="00322787">
        <w:rPr>
          <w:rFonts w:ascii="Arial" w:hAnsi="Arial" w:cs="Arial"/>
          <w:sz w:val="20"/>
          <w:szCs w:val="20"/>
        </w:rPr>
        <w:t>Cardiogenics</w:t>
      </w:r>
      <w:proofErr w:type="spellEnd"/>
      <w:r w:rsidRPr="00322787">
        <w:rPr>
          <w:rFonts w:ascii="Arial" w:hAnsi="Arial" w:cs="Arial"/>
          <w:sz w:val="20"/>
          <w:szCs w:val="20"/>
        </w:rPr>
        <w:t xml:space="preserve"> consortium, </w:t>
      </w:r>
      <w:proofErr w:type="spellStart"/>
      <w:r w:rsidRPr="00322787">
        <w:rPr>
          <w:rFonts w:ascii="Arial" w:hAnsi="Arial" w:cs="Arial"/>
          <w:sz w:val="20"/>
          <w:szCs w:val="20"/>
        </w:rPr>
        <w:t>CardioGram</w:t>
      </w:r>
      <w:proofErr w:type="spellEnd"/>
      <w:r w:rsidRPr="00322787">
        <w:rPr>
          <w:rFonts w:ascii="Arial" w:hAnsi="Arial" w:cs="Arial"/>
          <w:sz w:val="20"/>
          <w:szCs w:val="20"/>
        </w:rPr>
        <w:t xml:space="preserve">,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Preuss M,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Hayward C, Deary IJ, Wichmann HE,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Palmas W,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Wright AF,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UB, Wilson JF,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Schmidt R,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Spector TD, Palmer LJ,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Gasparini P, Siscovick D, </w:t>
      </w:r>
      <w:proofErr w:type="spellStart"/>
      <w:r w:rsidRPr="00322787">
        <w:rPr>
          <w:rFonts w:ascii="Arial" w:hAnsi="Arial" w:cs="Arial"/>
          <w:sz w:val="20"/>
          <w:szCs w:val="20"/>
        </w:rPr>
        <w:t>Altshuler</w:t>
      </w:r>
      <w:proofErr w:type="spellEnd"/>
      <w:r w:rsidRPr="00322787">
        <w:rPr>
          <w:rFonts w:ascii="Arial" w:hAnsi="Arial" w:cs="Arial"/>
          <w:sz w:val="20"/>
          <w:szCs w:val="20"/>
        </w:rPr>
        <w:t xml:space="preserve"> D, Loos RJ,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Meneton</w:t>
      </w:r>
      <w:proofErr w:type="spellEnd"/>
      <w:r w:rsidRPr="00322787">
        <w:rPr>
          <w:rFonts w:ascii="Arial" w:hAnsi="Arial" w:cs="Arial"/>
          <w:sz w:val="20"/>
          <w:szCs w:val="20"/>
        </w:rPr>
        <w:t xml:space="preserve"> P, Wareham NJ,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Rettig R, Strachan DP, Beckmann JS,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Erdmann J, van Dijk KW, Boerwinkle E,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Levy D, Munroe PB, Psaty BM, Caulfield MJ, Rao DC, Tobi</w:t>
      </w:r>
      <w:r w:rsidR="004C1599">
        <w:rPr>
          <w:rFonts w:ascii="Arial" w:hAnsi="Arial" w:cs="Arial"/>
          <w:sz w:val="20"/>
          <w:szCs w:val="20"/>
        </w:rPr>
        <w:t xml:space="preserve">n MD, Elliott P, van </w:t>
      </w:r>
      <w:proofErr w:type="spellStart"/>
      <w:r w:rsidR="004C1599">
        <w:rPr>
          <w:rFonts w:ascii="Arial" w:hAnsi="Arial" w:cs="Arial"/>
          <w:sz w:val="20"/>
          <w:szCs w:val="20"/>
        </w:rPr>
        <w:t>Duijn</w:t>
      </w:r>
      <w:proofErr w:type="spellEnd"/>
      <w:r w:rsidR="004C1599">
        <w:rPr>
          <w:rFonts w:ascii="Arial" w:hAnsi="Arial" w:cs="Arial"/>
          <w:sz w:val="20"/>
          <w:szCs w:val="20"/>
        </w:rPr>
        <w:t xml:space="preserve"> CM. </w:t>
      </w:r>
      <w:r w:rsidRPr="00322787">
        <w:rPr>
          <w:rFonts w:ascii="Arial" w:hAnsi="Arial" w:cs="Arial"/>
          <w:b/>
          <w:bCs/>
          <w:i/>
          <w:iCs/>
          <w:sz w:val="20"/>
          <w:szCs w:val="20"/>
        </w:rPr>
        <w:t>Genome-wide association study identifies six new loci influencing pulse pressure and mean arterial pressure</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Sept. 11, 2011. PM:21909110. PMC3445021.</w:t>
      </w:r>
    </w:p>
    <w:p w14:paraId="260A39F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Walter S, Atzmon G,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Garcia ME, Kaplan RC, Kumari M,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Milaneschi</w:t>
      </w:r>
      <w:proofErr w:type="spellEnd"/>
      <w:r w:rsidRPr="00322787">
        <w:rPr>
          <w:rFonts w:ascii="Arial" w:hAnsi="Arial" w:cs="Arial"/>
          <w:sz w:val="20"/>
          <w:szCs w:val="20"/>
        </w:rPr>
        <w:t xml:space="preserve"> Y, Tanaka T, </w:t>
      </w:r>
      <w:proofErr w:type="spellStart"/>
      <w:r w:rsidRPr="00322787">
        <w:rPr>
          <w:rFonts w:ascii="Arial" w:hAnsi="Arial" w:cs="Arial"/>
          <w:sz w:val="20"/>
          <w:szCs w:val="20"/>
        </w:rPr>
        <w:t>Tranah</w:t>
      </w:r>
      <w:proofErr w:type="spellEnd"/>
      <w:r w:rsidRPr="00322787">
        <w:rPr>
          <w:rFonts w:ascii="Arial" w:hAnsi="Arial" w:cs="Arial"/>
          <w:sz w:val="20"/>
          <w:szCs w:val="20"/>
        </w:rPr>
        <w:t xml:space="preserve"> GJ, Volker U, Yu L, Arnold A, Benjamin EJ,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Buchman AS, Boerwinkle E, Couper D, De Jager PL, Evans DA, Harris TB, Hoffmann W,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Kiel DP, Kocher T, </w:t>
      </w:r>
      <w:proofErr w:type="spellStart"/>
      <w:r w:rsidRPr="00322787">
        <w:rPr>
          <w:rFonts w:ascii="Arial" w:hAnsi="Arial" w:cs="Arial"/>
          <w:sz w:val="20"/>
          <w:szCs w:val="20"/>
        </w:rPr>
        <w:t>Kuningas</w:t>
      </w:r>
      <w:proofErr w:type="spellEnd"/>
      <w:r w:rsidRPr="00322787">
        <w:rPr>
          <w:rFonts w:ascii="Arial" w:hAnsi="Arial" w:cs="Arial"/>
          <w:sz w:val="20"/>
          <w:szCs w:val="20"/>
        </w:rPr>
        <w:t xml:space="preserve"> M,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Lohman KK, Lutsey PL, </w:t>
      </w:r>
      <w:proofErr w:type="spellStart"/>
      <w:r w:rsidRPr="00322787">
        <w:rPr>
          <w:rFonts w:ascii="Arial" w:hAnsi="Arial" w:cs="Arial"/>
          <w:sz w:val="20"/>
          <w:szCs w:val="20"/>
        </w:rPr>
        <w:t>Mackenbach</w:t>
      </w:r>
      <w:proofErr w:type="spellEnd"/>
      <w:r w:rsidRPr="00322787">
        <w:rPr>
          <w:rFonts w:ascii="Arial" w:hAnsi="Arial" w:cs="Arial"/>
          <w:sz w:val="20"/>
          <w:szCs w:val="20"/>
        </w:rPr>
        <w:t xml:space="preserve"> J,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 Psaty BM, Reiman EM, Rotter JI, Seshadri S, </w:t>
      </w:r>
      <w:proofErr w:type="spellStart"/>
      <w:r w:rsidRPr="00322787">
        <w:rPr>
          <w:rFonts w:ascii="Arial" w:hAnsi="Arial" w:cs="Arial"/>
          <w:sz w:val="20"/>
          <w:szCs w:val="20"/>
        </w:rPr>
        <w:t>Shardell</w:t>
      </w:r>
      <w:proofErr w:type="spellEnd"/>
      <w:r w:rsidRPr="00322787">
        <w:rPr>
          <w:rFonts w:ascii="Arial" w:hAnsi="Arial" w:cs="Arial"/>
          <w:sz w:val="20"/>
          <w:szCs w:val="20"/>
        </w:rPr>
        <w:t xml:space="preserve"> MD, Smith AV,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 Walston J,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Baumeister SE, Bennett DA,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Liu Y,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Newman AB,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r w:rsidRPr="00322787">
        <w:rPr>
          <w:rFonts w:ascii="Arial" w:hAnsi="Arial" w:cs="Arial"/>
          <w:b/>
          <w:bCs/>
          <w:i/>
          <w:iCs/>
          <w:sz w:val="20"/>
          <w:szCs w:val="20"/>
        </w:rPr>
        <w:t>A genome-wide association study of aging</w:t>
      </w:r>
      <w:r w:rsidRPr="00322787">
        <w:rPr>
          <w:rFonts w:ascii="Arial" w:hAnsi="Arial" w:cs="Arial"/>
          <w:b/>
          <w:bCs/>
          <w:sz w:val="20"/>
          <w:szCs w:val="20"/>
        </w:rPr>
        <w:t xml:space="preserve">. </w:t>
      </w:r>
      <w:proofErr w:type="spellStart"/>
      <w:r w:rsidRPr="00322787">
        <w:rPr>
          <w:rFonts w:ascii="Arial" w:hAnsi="Arial" w:cs="Arial"/>
          <w:sz w:val="20"/>
          <w:szCs w:val="20"/>
        </w:rPr>
        <w:t>Neurobiol.Aging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2011. Vol. 32, issue 11, pp. 2109-2128. PM:21782286. PMC3193030.</w:t>
      </w:r>
    </w:p>
    <w:p w14:paraId="715D9CE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Wassel CL, Lange LA, Keating BJ, Taylor KC, Johnson AD, Palmer C, Ho LA, Smith NL, Lange EM, Li Y, Yang Q, Delaney JA, Tang W,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 Redline S, Taylor HA, Jr., Wilson JG, Tracy RP, Jacobs DR, Jr., Folsom AR, Gre</w:t>
      </w:r>
      <w:r w:rsidR="004C1599">
        <w:rPr>
          <w:rFonts w:ascii="Arial" w:hAnsi="Arial" w:cs="Arial"/>
          <w:sz w:val="20"/>
          <w:szCs w:val="20"/>
        </w:rPr>
        <w:t xml:space="preserve">en D, O'Donnell CJ, Reiner AP. </w:t>
      </w:r>
      <w:r w:rsidRPr="00322787">
        <w:rPr>
          <w:rFonts w:ascii="Arial" w:hAnsi="Arial" w:cs="Arial"/>
          <w:b/>
          <w:bCs/>
          <w:i/>
          <w:iCs/>
          <w:sz w:val="20"/>
          <w:szCs w:val="20"/>
        </w:rPr>
        <w:t>Association of genomic loci from a cardiovascular gene SNP array with fibrinogen levels in European Americans and African-Americans from six cohort studies: the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w:t>
      </w:r>
      <w:r w:rsidR="004C1599">
        <w:rPr>
          <w:rFonts w:ascii="Arial" w:hAnsi="Arial" w:cs="Arial"/>
          <w:b/>
          <w:bCs/>
          <w:sz w:val="20"/>
          <w:szCs w:val="20"/>
        </w:rPr>
        <w:t>.</w:t>
      </w:r>
      <w:r w:rsidRPr="00322787">
        <w:rPr>
          <w:rFonts w:ascii="Arial" w:hAnsi="Arial" w:cs="Arial"/>
          <w:sz w:val="20"/>
          <w:szCs w:val="20"/>
        </w:rPr>
        <w:t xml:space="preserve"> Blood, Jan. 6, 2011. Vol. 117, issue 1, pp. 268-275. PM:20978265. </w:t>
      </w:r>
      <w:r w:rsidRPr="004C1599">
        <w:rPr>
          <w:rFonts w:ascii="Arial" w:hAnsi="Arial" w:cs="Arial"/>
          <w:sz w:val="20"/>
          <w:szCs w:val="20"/>
        </w:rPr>
        <w:t>PMC: 3037748</w:t>
      </w:r>
      <w:r w:rsidRPr="00322787">
        <w:rPr>
          <w:rFonts w:ascii="Arial" w:hAnsi="Arial" w:cs="Arial"/>
          <w:sz w:val="20"/>
          <w:szCs w:val="20"/>
        </w:rPr>
        <w:t>.</w:t>
      </w:r>
    </w:p>
    <w:p w14:paraId="2F5844C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Whitson HE,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 Diehr P, O'Hare AM, Chaves PH,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NA, Arnold A, </w:t>
      </w:r>
      <w:r w:rsidR="004C1599">
        <w:rPr>
          <w:rFonts w:ascii="Arial" w:hAnsi="Arial" w:cs="Arial"/>
          <w:sz w:val="20"/>
          <w:szCs w:val="20"/>
        </w:rPr>
        <w:t xml:space="preserve">Chaudhry S, Ives D, Newman AB. </w:t>
      </w:r>
      <w:r w:rsidRPr="00322787">
        <w:rPr>
          <w:rFonts w:ascii="Arial" w:hAnsi="Arial" w:cs="Arial"/>
          <w:b/>
          <w:bCs/>
          <w:i/>
          <w:iCs/>
          <w:sz w:val="20"/>
          <w:szCs w:val="20"/>
        </w:rPr>
        <w:t>Patterns and Predictors of Recovery from Exhaustion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2011. Vol. 59, issue 2, pp. 207-213. PM:21288229. PMC3059104.</w:t>
      </w:r>
    </w:p>
    <w:p w14:paraId="68531C1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Win S, </w:t>
      </w:r>
      <w:proofErr w:type="spellStart"/>
      <w:r w:rsidRPr="00322787">
        <w:rPr>
          <w:rFonts w:ascii="Arial" w:hAnsi="Arial" w:cs="Arial"/>
          <w:sz w:val="20"/>
          <w:szCs w:val="20"/>
        </w:rPr>
        <w:t>Parakh</w:t>
      </w:r>
      <w:proofErr w:type="spellEnd"/>
      <w:r w:rsidRPr="00322787">
        <w:rPr>
          <w:rFonts w:ascii="Arial" w:hAnsi="Arial" w:cs="Arial"/>
          <w:sz w:val="20"/>
          <w:szCs w:val="20"/>
        </w:rPr>
        <w:t xml:space="preserve"> K, Eze-</w:t>
      </w:r>
      <w:proofErr w:type="spellStart"/>
      <w:r w:rsidRPr="00322787">
        <w:rPr>
          <w:rFonts w:ascii="Arial" w:hAnsi="Arial" w:cs="Arial"/>
          <w:sz w:val="20"/>
          <w:szCs w:val="20"/>
        </w:rPr>
        <w:t>Nliam</w:t>
      </w:r>
      <w:proofErr w:type="spellEnd"/>
      <w:r w:rsidRPr="00322787">
        <w:rPr>
          <w:rFonts w:ascii="Arial" w:hAnsi="Arial" w:cs="Arial"/>
          <w:sz w:val="20"/>
          <w:szCs w:val="20"/>
        </w:rPr>
        <w:t xml:space="preserve"> CM, Gottdien</w:t>
      </w:r>
      <w:r w:rsidR="004C1599">
        <w:rPr>
          <w:rFonts w:ascii="Arial" w:hAnsi="Arial" w:cs="Arial"/>
          <w:sz w:val="20"/>
          <w:szCs w:val="20"/>
        </w:rPr>
        <w:t xml:space="preserve">er JS, Kop WJ, </w:t>
      </w:r>
      <w:proofErr w:type="spellStart"/>
      <w:r w:rsidR="004C1599">
        <w:rPr>
          <w:rFonts w:ascii="Arial" w:hAnsi="Arial" w:cs="Arial"/>
          <w:sz w:val="20"/>
          <w:szCs w:val="20"/>
        </w:rPr>
        <w:t>Ziegelstein</w:t>
      </w:r>
      <w:proofErr w:type="spellEnd"/>
      <w:r w:rsidR="004C1599">
        <w:rPr>
          <w:rFonts w:ascii="Arial" w:hAnsi="Arial" w:cs="Arial"/>
          <w:sz w:val="20"/>
          <w:szCs w:val="20"/>
        </w:rPr>
        <w:t xml:space="preserve"> RC. </w:t>
      </w:r>
      <w:r w:rsidRPr="00322787">
        <w:rPr>
          <w:rFonts w:ascii="Arial" w:hAnsi="Arial" w:cs="Arial"/>
          <w:b/>
          <w:bCs/>
          <w:i/>
          <w:iCs/>
          <w:sz w:val="20"/>
          <w:szCs w:val="20"/>
        </w:rPr>
        <w:t xml:space="preserve">Depressive symptoms, physical </w:t>
      </w:r>
      <w:proofErr w:type="gramStart"/>
      <w:r w:rsidRPr="00322787">
        <w:rPr>
          <w:rFonts w:ascii="Arial" w:hAnsi="Arial" w:cs="Arial"/>
          <w:b/>
          <w:bCs/>
          <w:i/>
          <w:iCs/>
          <w:sz w:val="20"/>
          <w:szCs w:val="20"/>
        </w:rPr>
        <w:t>inactivity</w:t>
      </w:r>
      <w:proofErr w:type="gramEnd"/>
      <w:r w:rsidRPr="00322787">
        <w:rPr>
          <w:rFonts w:ascii="Arial" w:hAnsi="Arial" w:cs="Arial"/>
          <w:b/>
          <w:bCs/>
          <w:i/>
          <w:iCs/>
          <w:sz w:val="20"/>
          <w:szCs w:val="20"/>
        </w:rPr>
        <w:t xml:space="preserve"> and risk of cardiovascular mortality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Heart, </w:t>
      </w:r>
      <w:proofErr w:type="gramStart"/>
      <w:r w:rsidRPr="00322787">
        <w:rPr>
          <w:rFonts w:ascii="Arial" w:hAnsi="Arial" w:cs="Arial"/>
          <w:sz w:val="20"/>
          <w:szCs w:val="20"/>
        </w:rPr>
        <w:t>Mar.,</w:t>
      </w:r>
      <w:proofErr w:type="gramEnd"/>
      <w:r w:rsidRPr="00322787">
        <w:rPr>
          <w:rFonts w:ascii="Arial" w:hAnsi="Arial" w:cs="Arial"/>
          <w:sz w:val="20"/>
          <w:szCs w:val="20"/>
        </w:rPr>
        <w:t xml:space="preserve"> 2011. Vol. 97, issue 6, pp. 500-505. PM:21339320. PMC3044493.</w:t>
      </w:r>
    </w:p>
    <w:p w14:paraId="5769BF7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Wu JH, Lemaitre RN, Imamura F, King IB, Song X, Spiegelman D</w:t>
      </w:r>
      <w:r w:rsidR="004C1599">
        <w:rPr>
          <w:rFonts w:ascii="Arial" w:hAnsi="Arial" w:cs="Arial"/>
          <w:sz w:val="20"/>
          <w:szCs w:val="20"/>
        </w:rPr>
        <w:t xml:space="preserve">, Siscovick DS, Mozaffarian D. </w:t>
      </w:r>
      <w:r w:rsidRPr="00322787">
        <w:rPr>
          <w:rFonts w:ascii="Arial" w:hAnsi="Arial" w:cs="Arial"/>
          <w:b/>
          <w:bCs/>
          <w:i/>
          <w:iCs/>
          <w:sz w:val="20"/>
          <w:szCs w:val="20"/>
        </w:rPr>
        <w:t>Fatty acids in the de novo lipogenesis pathway and risk of coronary heart disease: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Clin.Nutr</w:t>
      </w:r>
      <w:proofErr w:type="spellEnd"/>
      <w:r w:rsidRPr="00322787">
        <w:rPr>
          <w:rFonts w:ascii="Arial" w:hAnsi="Arial" w:cs="Arial"/>
          <w:sz w:val="20"/>
          <w:szCs w:val="20"/>
        </w:rPr>
        <w:t>., Aug., 2011. Vol. 94, issue 2, pp. 431-438. PM:21697077. PMC3142722.</w:t>
      </w:r>
    </w:p>
    <w:p w14:paraId="0EE28CDA"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Zakai</w:t>
      </w:r>
      <w:proofErr w:type="spellEnd"/>
      <w:r w:rsidRPr="00322787">
        <w:rPr>
          <w:rFonts w:ascii="Arial" w:hAnsi="Arial" w:cs="Arial"/>
          <w:sz w:val="20"/>
          <w:szCs w:val="20"/>
        </w:rPr>
        <w:t xml:space="preserve"> NA, Lange L, Longstreth WT, Jr., O'Meara ES, Kelley JL,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Nikerson</w:t>
      </w:r>
      <w:proofErr w:type="spellEnd"/>
      <w:r w:rsidRPr="00322787">
        <w:rPr>
          <w:rFonts w:ascii="Arial" w:hAnsi="Arial" w:cs="Arial"/>
          <w:sz w:val="20"/>
          <w:szCs w:val="20"/>
        </w:rPr>
        <w:t xml:space="preserve"> D, Cushman M, Reiner AP. </w:t>
      </w:r>
      <w:r w:rsidRPr="00322787">
        <w:rPr>
          <w:rFonts w:ascii="Arial" w:hAnsi="Arial" w:cs="Arial"/>
          <w:b/>
          <w:bCs/>
          <w:i/>
          <w:iCs/>
          <w:sz w:val="20"/>
          <w:szCs w:val="20"/>
        </w:rPr>
        <w:t xml:space="preserve">Association of coagulation-related and inflammation-related genes and factor </w:t>
      </w:r>
      <w:proofErr w:type="spellStart"/>
      <w:r w:rsidRPr="00322787">
        <w:rPr>
          <w:rFonts w:ascii="Arial" w:hAnsi="Arial" w:cs="Arial"/>
          <w:b/>
          <w:bCs/>
          <w:i/>
          <w:iCs/>
          <w:sz w:val="20"/>
          <w:szCs w:val="20"/>
        </w:rPr>
        <w:t>VIIc</w:t>
      </w:r>
      <w:proofErr w:type="spellEnd"/>
      <w:r w:rsidRPr="00322787">
        <w:rPr>
          <w:rFonts w:ascii="Arial" w:hAnsi="Arial" w:cs="Arial"/>
          <w:b/>
          <w:bCs/>
          <w:i/>
          <w:iCs/>
          <w:sz w:val="20"/>
          <w:szCs w:val="20"/>
        </w:rPr>
        <w:t xml:space="preserve"> levels with stroke: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Feb., 2011. Vol. 9, issue 2, pp. 267-274. PM:21114618. PMC3030667.</w:t>
      </w:r>
    </w:p>
    <w:p w14:paraId="2442342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Zhang ZM,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Case D, Psaty BM, Suzuki T, Burke GL. </w:t>
      </w:r>
      <w:r w:rsidRPr="00322787">
        <w:rPr>
          <w:rFonts w:ascii="Arial" w:hAnsi="Arial" w:cs="Arial"/>
          <w:b/>
          <w:bCs/>
          <w:i/>
          <w:iCs/>
          <w:sz w:val="20"/>
          <w:szCs w:val="20"/>
        </w:rPr>
        <w:t xml:space="preserve">Gender differences between the Minnesota code and </w:t>
      </w:r>
      <w:proofErr w:type="spellStart"/>
      <w:r w:rsidRPr="00322787">
        <w:rPr>
          <w:rFonts w:ascii="Arial" w:hAnsi="Arial" w:cs="Arial"/>
          <w:b/>
          <w:bCs/>
          <w:i/>
          <w:iCs/>
          <w:sz w:val="20"/>
          <w:szCs w:val="20"/>
        </w:rPr>
        <w:t>novacode</w:t>
      </w:r>
      <w:proofErr w:type="spellEnd"/>
      <w:r w:rsidRPr="00322787">
        <w:rPr>
          <w:rFonts w:ascii="Arial" w:hAnsi="Arial" w:cs="Arial"/>
          <w:b/>
          <w:bCs/>
          <w:i/>
          <w:iCs/>
          <w:sz w:val="20"/>
          <w:szCs w:val="20"/>
        </w:rPr>
        <w:t xml:space="preserve"> electrocardiographic prognostication of coronary heart disease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Mar. 15, 2011. Vol. 107, issue 6, pp. 817-820. PM:21247534. PMC3673724.</w:t>
      </w:r>
    </w:p>
    <w:p w14:paraId="1AD7956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Aguilar MI, O'Meara ES,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Longstreth WT, Jr., Hart RG, Pergola PE, Shlipak MG, Katz R, Sarnak MJ, Rifkin DE. </w:t>
      </w:r>
      <w:r w:rsidRPr="00322787">
        <w:rPr>
          <w:rFonts w:ascii="Arial" w:hAnsi="Arial" w:cs="Arial"/>
          <w:b/>
          <w:bCs/>
          <w:i/>
          <w:iCs/>
          <w:sz w:val="20"/>
          <w:szCs w:val="20"/>
        </w:rPr>
        <w:t>Albuminuria and the risk of incident stroke and stroke types in older adults</w:t>
      </w:r>
      <w:r w:rsidRPr="00322787">
        <w:rPr>
          <w:rFonts w:ascii="Arial" w:hAnsi="Arial" w:cs="Arial"/>
          <w:b/>
          <w:bCs/>
          <w:sz w:val="20"/>
          <w:szCs w:val="20"/>
        </w:rPr>
        <w:t xml:space="preserve">. </w:t>
      </w:r>
      <w:r w:rsidRPr="00322787">
        <w:rPr>
          <w:rFonts w:ascii="Arial" w:hAnsi="Arial" w:cs="Arial"/>
          <w:sz w:val="20"/>
          <w:szCs w:val="20"/>
        </w:rPr>
        <w:t>Neurology, Oct. 12, 2010. Vol. 75, issue 15, pp. 1343-1350. PM:20810996. PMC3013484.</w:t>
      </w:r>
    </w:p>
    <w:p w14:paraId="5B8B9D6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Arking DE, </w:t>
      </w:r>
      <w:proofErr w:type="spellStart"/>
      <w:r w:rsidRPr="00322787">
        <w:rPr>
          <w:rFonts w:ascii="Arial" w:hAnsi="Arial" w:cs="Arial"/>
          <w:sz w:val="20"/>
          <w:szCs w:val="20"/>
        </w:rPr>
        <w:t>Reinier</w:t>
      </w:r>
      <w:proofErr w:type="spellEnd"/>
      <w:r w:rsidRPr="00322787">
        <w:rPr>
          <w:rFonts w:ascii="Arial" w:hAnsi="Arial" w:cs="Arial"/>
          <w:sz w:val="20"/>
          <w:szCs w:val="20"/>
        </w:rPr>
        <w:t xml:space="preserve"> K, Post W, </w:t>
      </w:r>
      <w:proofErr w:type="spellStart"/>
      <w:r w:rsidRPr="00322787">
        <w:rPr>
          <w:rFonts w:ascii="Arial" w:hAnsi="Arial" w:cs="Arial"/>
          <w:sz w:val="20"/>
          <w:szCs w:val="20"/>
        </w:rPr>
        <w:t>Jui</w:t>
      </w:r>
      <w:proofErr w:type="spellEnd"/>
      <w:r w:rsidRPr="00322787">
        <w:rPr>
          <w:rFonts w:ascii="Arial" w:hAnsi="Arial" w:cs="Arial"/>
          <w:sz w:val="20"/>
          <w:szCs w:val="20"/>
        </w:rPr>
        <w:t xml:space="preserve"> J, Hilton G, O'Connor A,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Boerwinkle E, Psaty BM, Tomaselli GF, Rea T, Sotoodehnia N, Siscovick DS, Burke GL, </w:t>
      </w:r>
      <w:proofErr w:type="spellStart"/>
      <w:r w:rsidRPr="00322787">
        <w:rPr>
          <w:rFonts w:ascii="Arial" w:hAnsi="Arial" w:cs="Arial"/>
          <w:sz w:val="20"/>
          <w:szCs w:val="20"/>
        </w:rPr>
        <w:t>Marban</w:t>
      </w:r>
      <w:proofErr w:type="spellEnd"/>
      <w:r w:rsidRPr="00322787">
        <w:rPr>
          <w:rFonts w:ascii="Arial" w:hAnsi="Arial" w:cs="Arial"/>
          <w:sz w:val="20"/>
          <w:szCs w:val="20"/>
        </w:rPr>
        <w:t xml:space="preserve"> E, Spooner PM,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proofErr w:type="spellStart"/>
      <w:r w:rsidRPr="00322787">
        <w:rPr>
          <w:rFonts w:ascii="Arial" w:hAnsi="Arial" w:cs="Arial"/>
          <w:sz w:val="20"/>
          <w:szCs w:val="20"/>
        </w:rPr>
        <w:t>Chugh</w:t>
      </w:r>
      <w:proofErr w:type="spellEnd"/>
      <w:r w:rsidRPr="00322787">
        <w:rPr>
          <w:rFonts w:ascii="Arial" w:hAnsi="Arial" w:cs="Arial"/>
          <w:sz w:val="20"/>
          <w:szCs w:val="20"/>
        </w:rPr>
        <w:t xml:space="preserve"> SS. </w:t>
      </w:r>
      <w:r w:rsidRPr="00322787">
        <w:rPr>
          <w:rFonts w:ascii="Arial" w:hAnsi="Arial" w:cs="Arial"/>
          <w:b/>
          <w:bCs/>
          <w:i/>
          <w:iCs/>
          <w:sz w:val="20"/>
          <w:szCs w:val="20"/>
        </w:rPr>
        <w:t>Genome-wide association study identifies GPC5 as a novel genetic locus protective against sudden cardiac arrest</w:t>
      </w:r>
      <w:r w:rsidRPr="00322787">
        <w:rPr>
          <w:rFonts w:ascii="Arial" w:hAnsi="Arial" w:cs="Arial"/>
          <w:b/>
          <w:bCs/>
          <w:sz w:val="20"/>
          <w:szCs w:val="20"/>
        </w:rPr>
        <w:t xml:space="preserve">. </w:t>
      </w:r>
      <w:r w:rsidRPr="00322787">
        <w:rPr>
          <w:rFonts w:ascii="Arial" w:hAnsi="Arial" w:cs="Arial"/>
          <w:sz w:val="20"/>
          <w:szCs w:val="20"/>
        </w:rPr>
        <w:t>PLoS.ONE., Mar. 25, 2010. Vol. 5, issue 3, pp. e9879. PM:20360844. PMC:2845611.</w:t>
      </w:r>
    </w:p>
    <w:p w14:paraId="16237F5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Arnold AM, Newman AB, Cushman M, Ding 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 </w:t>
      </w:r>
      <w:r w:rsidRPr="00322787">
        <w:rPr>
          <w:rFonts w:ascii="Arial" w:hAnsi="Arial" w:cs="Arial"/>
          <w:b/>
          <w:bCs/>
          <w:i/>
          <w:iCs/>
          <w:sz w:val="20"/>
          <w:szCs w:val="20"/>
        </w:rPr>
        <w:t>Body weight dynamics and their association with physical function and mortality in older adults: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Jan., 2010. Vol. 65, issue 1, pp. 63-70. PM:19386574. PMC:2796878.</w:t>
      </w:r>
    </w:p>
    <w:p w14:paraId="6AD8380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Baldwin CM, Ervin AM, Mays MZ, Robbins J, </w:t>
      </w:r>
      <w:proofErr w:type="spellStart"/>
      <w:r w:rsidRPr="00322787">
        <w:rPr>
          <w:rFonts w:ascii="Arial" w:hAnsi="Arial" w:cs="Arial"/>
          <w:sz w:val="20"/>
          <w:szCs w:val="20"/>
        </w:rPr>
        <w:t>Shafazand</w:t>
      </w:r>
      <w:proofErr w:type="spellEnd"/>
      <w:r w:rsidRPr="00322787">
        <w:rPr>
          <w:rFonts w:ascii="Arial" w:hAnsi="Arial" w:cs="Arial"/>
          <w:sz w:val="20"/>
          <w:szCs w:val="20"/>
        </w:rPr>
        <w:t xml:space="preserve"> S, </w:t>
      </w:r>
      <w:proofErr w:type="spellStart"/>
      <w:r w:rsidRPr="00322787">
        <w:rPr>
          <w:rFonts w:ascii="Arial" w:hAnsi="Arial" w:cs="Arial"/>
          <w:sz w:val="20"/>
          <w:szCs w:val="20"/>
        </w:rPr>
        <w:t>Walsleb</w:t>
      </w:r>
      <w:r w:rsidR="004C1599">
        <w:rPr>
          <w:rFonts w:ascii="Arial" w:hAnsi="Arial" w:cs="Arial"/>
          <w:sz w:val="20"/>
          <w:szCs w:val="20"/>
        </w:rPr>
        <w:t>en</w:t>
      </w:r>
      <w:proofErr w:type="spellEnd"/>
      <w:r w:rsidR="004C1599">
        <w:rPr>
          <w:rFonts w:ascii="Arial" w:hAnsi="Arial" w:cs="Arial"/>
          <w:sz w:val="20"/>
          <w:szCs w:val="20"/>
        </w:rPr>
        <w:t xml:space="preserve"> J, Weaver T. </w:t>
      </w:r>
      <w:r w:rsidRPr="00322787">
        <w:rPr>
          <w:rFonts w:ascii="Arial" w:hAnsi="Arial" w:cs="Arial"/>
          <w:b/>
          <w:bCs/>
          <w:i/>
          <w:iCs/>
          <w:sz w:val="20"/>
          <w:szCs w:val="20"/>
        </w:rPr>
        <w:t>Sleep disturbances, quality of life, and ethnicity: the Sleep Heart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J.Clin.Sleep</w:t>
      </w:r>
      <w:proofErr w:type="spellEnd"/>
      <w:proofErr w:type="gramEnd"/>
      <w:r w:rsidRPr="00322787">
        <w:rPr>
          <w:rFonts w:ascii="Arial" w:hAnsi="Arial" w:cs="Arial"/>
          <w:sz w:val="20"/>
          <w:szCs w:val="20"/>
        </w:rPr>
        <w:t xml:space="preserve"> Med., Apr. 15, 2010. Vol. 6, issue 2, pp. 176-183. PM:20411696. PMC2854706.</w:t>
      </w:r>
    </w:p>
    <w:p w14:paraId="03E9D962"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Dupuis J, Dehghan A, Bis JC,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Schnabel RB,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w:t>
      </w:r>
      <w:proofErr w:type="spellStart"/>
      <w:r w:rsidRPr="00322787">
        <w:rPr>
          <w:rFonts w:ascii="Arial" w:hAnsi="Arial" w:cs="Arial"/>
          <w:sz w:val="20"/>
          <w:szCs w:val="20"/>
        </w:rPr>
        <w:t>Bretler</w:t>
      </w:r>
      <w:proofErr w:type="spellEnd"/>
      <w:r w:rsidRPr="00322787">
        <w:rPr>
          <w:rFonts w:ascii="Arial" w:hAnsi="Arial" w:cs="Arial"/>
          <w:sz w:val="20"/>
          <w:szCs w:val="20"/>
        </w:rPr>
        <w:t xml:space="preserve"> M, Smith NL, Peters A, Lu C, Tracy RP,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w:t>
      </w:r>
      <w:proofErr w:type="spellStart"/>
      <w:r w:rsidRPr="00322787">
        <w:rPr>
          <w:rFonts w:ascii="Arial" w:hAnsi="Arial" w:cs="Arial"/>
          <w:sz w:val="20"/>
          <w:szCs w:val="20"/>
        </w:rPr>
        <w:t>Heeriga</w:t>
      </w:r>
      <w:proofErr w:type="spellEnd"/>
      <w:r w:rsidRPr="00322787">
        <w:rPr>
          <w:rFonts w:ascii="Arial" w:hAnsi="Arial" w:cs="Arial"/>
          <w:sz w:val="20"/>
          <w:szCs w:val="20"/>
        </w:rPr>
        <w:t xml:space="preserve"> J, </w:t>
      </w:r>
      <w:proofErr w:type="spellStart"/>
      <w:r w:rsidRPr="00322787">
        <w:rPr>
          <w:rFonts w:ascii="Arial" w:hAnsi="Arial" w:cs="Arial"/>
          <w:sz w:val="20"/>
          <w:szCs w:val="20"/>
        </w:rPr>
        <w:t>Keaney</w:t>
      </w:r>
      <w:proofErr w:type="spellEnd"/>
      <w:r w:rsidRPr="00322787">
        <w:rPr>
          <w:rFonts w:ascii="Arial" w:hAnsi="Arial" w:cs="Arial"/>
          <w:sz w:val="20"/>
          <w:szCs w:val="20"/>
        </w:rPr>
        <w:t xml:space="preserve"> JF, Jr., Rice K, Lip GY,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Glazer NL, Larson MG,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Yamamoto J, Durda P,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Psaty BM, Boerwinkle 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Koenig W, Jenny NS,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w:t>
      </w:r>
      <w:r w:rsidR="004C1599">
        <w:rPr>
          <w:rFonts w:ascii="Arial" w:hAnsi="Arial" w:cs="Arial"/>
          <w:sz w:val="20"/>
          <w:szCs w:val="20"/>
        </w:rPr>
        <w:t xml:space="preserve">JC, Ballantyne C, Benjamin EJ. </w:t>
      </w:r>
      <w:r w:rsidRPr="00322787">
        <w:rPr>
          <w:rFonts w:ascii="Arial" w:hAnsi="Arial" w:cs="Arial"/>
          <w:b/>
          <w:bCs/>
          <w:i/>
          <w:iCs/>
          <w:sz w:val="20"/>
          <w:szCs w:val="20"/>
        </w:rPr>
        <w:t xml:space="preserve">Large-scale genomic studies reveal central role of ABO in </w:t>
      </w:r>
      <w:proofErr w:type="spellStart"/>
      <w:r w:rsidRPr="00322787">
        <w:rPr>
          <w:rFonts w:ascii="Arial" w:hAnsi="Arial" w:cs="Arial"/>
          <w:b/>
          <w:bCs/>
          <w:i/>
          <w:iCs/>
          <w:sz w:val="20"/>
          <w:szCs w:val="20"/>
        </w:rPr>
        <w:t>sP</w:t>
      </w:r>
      <w:proofErr w:type="spellEnd"/>
      <w:r w:rsidRPr="00322787">
        <w:rPr>
          <w:rFonts w:ascii="Arial" w:hAnsi="Arial" w:cs="Arial"/>
          <w:b/>
          <w:bCs/>
          <w:i/>
          <w:iCs/>
          <w:sz w:val="20"/>
          <w:szCs w:val="20"/>
        </w:rPr>
        <w:t>-selectin and sICAM-1 levels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Hum.Mol.Genet</w:t>
      </w:r>
      <w:proofErr w:type="spellEnd"/>
      <w:proofErr w:type="gramEnd"/>
      <w:r w:rsidRPr="00322787">
        <w:rPr>
          <w:rFonts w:ascii="Arial" w:hAnsi="Arial" w:cs="Arial"/>
          <w:sz w:val="20"/>
          <w:szCs w:val="20"/>
        </w:rPr>
        <w:t>., May 1, 2010. Vol. 19, issue 9, pp. 1863-1872. PM:20167578. PMC2850624.</w:t>
      </w:r>
    </w:p>
    <w:p w14:paraId="3D4535A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Barnes DE, </w:t>
      </w:r>
      <w:proofErr w:type="spellStart"/>
      <w:r w:rsidRPr="00322787">
        <w:rPr>
          <w:rFonts w:ascii="Arial" w:hAnsi="Arial" w:cs="Arial"/>
          <w:sz w:val="20"/>
          <w:szCs w:val="20"/>
        </w:rPr>
        <w:t>Covinsky</w:t>
      </w:r>
      <w:proofErr w:type="spellEnd"/>
      <w:r w:rsidRPr="00322787">
        <w:rPr>
          <w:rFonts w:ascii="Arial" w:hAnsi="Arial" w:cs="Arial"/>
          <w:sz w:val="20"/>
          <w:szCs w:val="20"/>
        </w:rPr>
        <w:t xml:space="preserve"> KE, Whitmer RA,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w:t>
      </w:r>
      <w:r w:rsidR="004C1599">
        <w:rPr>
          <w:rFonts w:ascii="Arial" w:hAnsi="Arial" w:cs="Arial"/>
          <w:sz w:val="20"/>
          <w:szCs w:val="20"/>
        </w:rPr>
        <w:t xml:space="preserve">LH, Lopez OL, </w:t>
      </w:r>
      <w:proofErr w:type="spellStart"/>
      <w:r w:rsidR="004C1599">
        <w:rPr>
          <w:rFonts w:ascii="Arial" w:hAnsi="Arial" w:cs="Arial"/>
          <w:sz w:val="20"/>
          <w:szCs w:val="20"/>
        </w:rPr>
        <w:t>Yaffe</w:t>
      </w:r>
      <w:proofErr w:type="spellEnd"/>
      <w:r w:rsidR="004C1599">
        <w:rPr>
          <w:rFonts w:ascii="Arial" w:hAnsi="Arial" w:cs="Arial"/>
          <w:sz w:val="20"/>
          <w:szCs w:val="20"/>
        </w:rPr>
        <w:t xml:space="preserve"> K.</w:t>
      </w:r>
      <w:r w:rsidRPr="00322787">
        <w:rPr>
          <w:rFonts w:ascii="Arial" w:hAnsi="Arial" w:cs="Arial"/>
          <w:sz w:val="20"/>
          <w:szCs w:val="20"/>
        </w:rPr>
        <w:t xml:space="preserve"> </w:t>
      </w:r>
      <w:r w:rsidRPr="00322787">
        <w:rPr>
          <w:rFonts w:ascii="Arial" w:hAnsi="Arial" w:cs="Arial"/>
          <w:b/>
          <w:bCs/>
          <w:i/>
          <w:iCs/>
          <w:sz w:val="20"/>
          <w:szCs w:val="20"/>
        </w:rPr>
        <w:t xml:space="preserve">Commentary on "Developing a national strategy to prevent dementia: Leon </w:t>
      </w:r>
      <w:proofErr w:type="spellStart"/>
      <w:r w:rsidRPr="00322787">
        <w:rPr>
          <w:rFonts w:ascii="Arial" w:hAnsi="Arial" w:cs="Arial"/>
          <w:b/>
          <w:bCs/>
          <w:i/>
          <w:iCs/>
          <w:sz w:val="20"/>
          <w:szCs w:val="20"/>
        </w:rPr>
        <w:t>Thal</w:t>
      </w:r>
      <w:proofErr w:type="spellEnd"/>
      <w:r w:rsidRPr="00322787">
        <w:rPr>
          <w:rFonts w:ascii="Arial" w:hAnsi="Arial" w:cs="Arial"/>
          <w:b/>
          <w:bCs/>
          <w:i/>
          <w:iCs/>
          <w:sz w:val="20"/>
          <w:szCs w:val="20"/>
        </w:rPr>
        <w:t xml:space="preserve"> Symposium 2009." Dementia risk indices: A framework for identifying individuals with a high dementia risk</w:t>
      </w:r>
      <w:r w:rsidRPr="00322787">
        <w:rPr>
          <w:rFonts w:ascii="Arial" w:hAnsi="Arial" w:cs="Arial"/>
          <w:b/>
          <w:bCs/>
          <w:sz w:val="20"/>
          <w:szCs w:val="20"/>
        </w:rPr>
        <w:t xml:space="preserve">. </w:t>
      </w:r>
      <w:proofErr w:type="spellStart"/>
      <w:r w:rsidRPr="00322787">
        <w:rPr>
          <w:rFonts w:ascii="Arial" w:hAnsi="Arial" w:cs="Arial"/>
          <w:sz w:val="20"/>
          <w:szCs w:val="20"/>
        </w:rPr>
        <w:t>Alzheimers.Dement</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2010. Vol. 6, issue 2, pp. 138-141. PM:20298975. PMC</w:t>
      </w:r>
      <w:proofErr w:type="gramStart"/>
      <w:r w:rsidRPr="00322787">
        <w:rPr>
          <w:rFonts w:ascii="Arial" w:hAnsi="Arial" w:cs="Arial"/>
          <w:sz w:val="20"/>
          <w:szCs w:val="20"/>
        </w:rPr>
        <w:t>2909695 .</w:t>
      </w:r>
      <w:proofErr w:type="gramEnd"/>
    </w:p>
    <w:p w14:paraId="23292D1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Barnes DE, Haight TJ, Mehta KM, Carlson MC,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Tager</w:t>
      </w:r>
      <w:proofErr w:type="spellEnd"/>
      <w:r w:rsidRPr="00322787">
        <w:rPr>
          <w:rFonts w:ascii="Arial" w:hAnsi="Arial" w:cs="Arial"/>
          <w:sz w:val="20"/>
          <w:szCs w:val="20"/>
        </w:rPr>
        <w:t xml:space="preserve"> IB. </w:t>
      </w:r>
      <w:r w:rsidRPr="00322787">
        <w:rPr>
          <w:rFonts w:ascii="Arial" w:hAnsi="Arial" w:cs="Arial"/>
          <w:b/>
          <w:bCs/>
          <w:i/>
          <w:iCs/>
          <w:sz w:val="20"/>
          <w:szCs w:val="20"/>
        </w:rPr>
        <w:t>Secondhand smoke, vascular disease, and dementia incidence: findings from the cardiovascular health cognition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Feb. 1, 2010. Vol. 171, issue 3, pp. 292-302. PM:20051462. PMC2878108.</w:t>
      </w:r>
    </w:p>
    <w:p w14:paraId="7DB31C1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Biggs ML, Mukamal KJ, </w:t>
      </w:r>
      <w:proofErr w:type="spellStart"/>
      <w:r w:rsidRPr="00322787">
        <w:rPr>
          <w:rFonts w:ascii="Arial" w:hAnsi="Arial" w:cs="Arial"/>
          <w:sz w:val="20"/>
          <w:szCs w:val="20"/>
        </w:rPr>
        <w:t>Luchsinger</w:t>
      </w:r>
      <w:proofErr w:type="spellEnd"/>
      <w:r w:rsidRPr="00322787">
        <w:rPr>
          <w:rFonts w:ascii="Arial" w:hAnsi="Arial" w:cs="Arial"/>
          <w:sz w:val="20"/>
          <w:szCs w:val="20"/>
        </w:rPr>
        <w:t xml:space="preserve"> JA, Ix JH,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Newman AB, de Boer IH,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Mozaffarian D, Siscovick DS. </w:t>
      </w:r>
      <w:r w:rsidRPr="00322787">
        <w:rPr>
          <w:rFonts w:ascii="Arial" w:hAnsi="Arial" w:cs="Arial"/>
          <w:b/>
          <w:bCs/>
          <w:i/>
          <w:iCs/>
          <w:sz w:val="20"/>
          <w:szCs w:val="20"/>
        </w:rPr>
        <w:t xml:space="preserve">Association between adiposity in midlife and </w:t>
      </w:r>
      <w:r w:rsidRPr="00322787">
        <w:rPr>
          <w:rFonts w:ascii="Arial" w:hAnsi="Arial" w:cs="Arial"/>
          <w:b/>
          <w:bCs/>
          <w:i/>
          <w:iCs/>
          <w:sz w:val="20"/>
          <w:szCs w:val="20"/>
        </w:rPr>
        <w:lastRenderedPageBreak/>
        <w:t>older age and risk of diabetes in older adults</w:t>
      </w:r>
      <w:r w:rsidRPr="00322787">
        <w:rPr>
          <w:rFonts w:ascii="Arial" w:hAnsi="Arial" w:cs="Arial"/>
          <w:b/>
          <w:bCs/>
          <w:sz w:val="20"/>
          <w:szCs w:val="20"/>
        </w:rPr>
        <w:t xml:space="preserve">. </w:t>
      </w:r>
      <w:r w:rsidRPr="00322787">
        <w:rPr>
          <w:rFonts w:ascii="Arial" w:hAnsi="Arial" w:cs="Arial"/>
          <w:sz w:val="20"/>
          <w:szCs w:val="20"/>
        </w:rPr>
        <w:t>JAMA, June 23, 2010. Vol. 303, issue 24, pp. 2504-2512. PM:20571017. PMC3047456.</w:t>
      </w:r>
    </w:p>
    <w:p w14:paraId="5B48ED80" w14:textId="77777777" w:rsidR="000F2BF8" w:rsidRPr="00322787" w:rsidRDefault="004C1599">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Burgess S, Thompson SG. </w:t>
      </w:r>
      <w:r w:rsidR="000F2BF8" w:rsidRPr="00322787">
        <w:rPr>
          <w:rFonts w:ascii="Arial" w:hAnsi="Arial" w:cs="Arial"/>
          <w:b/>
          <w:bCs/>
          <w:i/>
          <w:iCs/>
          <w:sz w:val="20"/>
          <w:szCs w:val="20"/>
        </w:rPr>
        <w:t>Bayesian methods for meta-analysis of causal relationships estimated using genetic instrumental variables</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Stat.Med</w:t>
      </w:r>
      <w:proofErr w:type="spellEnd"/>
      <w:r w:rsidR="000F2BF8" w:rsidRPr="00322787">
        <w:rPr>
          <w:rFonts w:ascii="Arial" w:hAnsi="Arial" w:cs="Arial"/>
          <w:sz w:val="20"/>
          <w:szCs w:val="20"/>
        </w:rPr>
        <w:t>., Mar. 8, 2010. PM:20209660. PMC3648673.</w:t>
      </w:r>
    </w:p>
    <w:p w14:paraId="17CC373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Buxbaum J, Alexander A, </w:t>
      </w:r>
      <w:proofErr w:type="spellStart"/>
      <w:r w:rsidRPr="00322787">
        <w:rPr>
          <w:rFonts w:ascii="Arial" w:hAnsi="Arial" w:cs="Arial"/>
          <w:sz w:val="20"/>
          <w:szCs w:val="20"/>
        </w:rPr>
        <w:t>Koziol</w:t>
      </w:r>
      <w:proofErr w:type="spellEnd"/>
      <w:r w:rsidRPr="00322787">
        <w:rPr>
          <w:rFonts w:ascii="Arial" w:hAnsi="Arial" w:cs="Arial"/>
          <w:sz w:val="20"/>
          <w:szCs w:val="20"/>
        </w:rPr>
        <w:t xml:space="preserve"> J, </w:t>
      </w:r>
      <w:proofErr w:type="spellStart"/>
      <w:r w:rsidRPr="00322787">
        <w:rPr>
          <w:rFonts w:ascii="Arial" w:hAnsi="Arial" w:cs="Arial"/>
          <w:sz w:val="20"/>
          <w:szCs w:val="20"/>
        </w:rPr>
        <w:t>Tagoe</w:t>
      </w:r>
      <w:proofErr w:type="spellEnd"/>
      <w:r w:rsidRPr="00322787">
        <w:rPr>
          <w:rFonts w:ascii="Arial" w:hAnsi="Arial" w:cs="Arial"/>
          <w:sz w:val="20"/>
          <w:szCs w:val="20"/>
        </w:rPr>
        <w:t xml:space="preserve"> C, Fox E,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 </w:t>
      </w:r>
      <w:r w:rsidRPr="00322787">
        <w:rPr>
          <w:rFonts w:ascii="Arial" w:hAnsi="Arial" w:cs="Arial"/>
          <w:b/>
          <w:bCs/>
          <w:i/>
          <w:iCs/>
          <w:sz w:val="20"/>
          <w:szCs w:val="20"/>
        </w:rPr>
        <w:t>Significance of the amyloidogenic transthyretin Val 122 Ile allele in African Americans in the Arteriosclerosis Risk in Communities (ARIC) and Cardiovascular Health (CHS) Studies</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J., May, 2010. Vol. 159, issue 5, pp. 864-870. PM:20435197. PMC2865207.</w:t>
      </w:r>
    </w:p>
    <w:p w14:paraId="106F328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Caffo</w:t>
      </w:r>
      <w:proofErr w:type="spellEnd"/>
      <w:r w:rsidRPr="00322787">
        <w:rPr>
          <w:rFonts w:ascii="Arial" w:hAnsi="Arial" w:cs="Arial"/>
          <w:sz w:val="20"/>
          <w:szCs w:val="20"/>
        </w:rPr>
        <w:t xml:space="preserve"> B, Diener-West M, Punjabi NM,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 </w:t>
      </w:r>
      <w:r w:rsidRPr="00322787">
        <w:rPr>
          <w:rFonts w:ascii="Arial" w:hAnsi="Arial" w:cs="Arial"/>
          <w:b/>
          <w:bCs/>
          <w:i/>
          <w:iCs/>
          <w:sz w:val="20"/>
          <w:szCs w:val="20"/>
        </w:rPr>
        <w:t>A novel approach to prediction of mild obstructive sleep disordered breathing in a population-based sample: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Dec.,</w:t>
      </w:r>
      <w:proofErr w:type="gramEnd"/>
      <w:r w:rsidRPr="00322787">
        <w:rPr>
          <w:rFonts w:ascii="Arial" w:hAnsi="Arial" w:cs="Arial"/>
          <w:sz w:val="20"/>
          <w:szCs w:val="20"/>
        </w:rPr>
        <w:t xml:space="preserve"> 2010. Vol. 33, issue 12, pp. 1641-1648. PM:21120126. PMC2982734.</w:t>
      </w:r>
    </w:p>
    <w:p w14:paraId="14F1BD4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Carbone L, Buzkova P, Fink HA, Lee JS, Chen Z, Ahmed A, Parashar S, Robbins JR. </w:t>
      </w:r>
      <w:r w:rsidRPr="00322787">
        <w:rPr>
          <w:rFonts w:ascii="Arial" w:hAnsi="Arial" w:cs="Arial"/>
          <w:b/>
          <w:bCs/>
          <w:i/>
          <w:iCs/>
          <w:sz w:val="20"/>
          <w:szCs w:val="20"/>
        </w:rPr>
        <w:t>Hip fractures and heart failure: findings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Eur.Heart</w:t>
      </w:r>
      <w:proofErr w:type="spellEnd"/>
      <w:r w:rsidRPr="00322787">
        <w:rPr>
          <w:rFonts w:ascii="Arial" w:hAnsi="Arial" w:cs="Arial"/>
          <w:sz w:val="20"/>
          <w:szCs w:val="20"/>
        </w:rPr>
        <w:t xml:space="preserve"> J., </w:t>
      </w:r>
      <w:proofErr w:type="gramStart"/>
      <w:r w:rsidRPr="00322787">
        <w:rPr>
          <w:rFonts w:ascii="Arial" w:hAnsi="Arial" w:cs="Arial"/>
          <w:sz w:val="20"/>
          <w:szCs w:val="20"/>
        </w:rPr>
        <w:t>Jan.,</w:t>
      </w:r>
      <w:proofErr w:type="gramEnd"/>
      <w:r w:rsidRPr="00322787">
        <w:rPr>
          <w:rFonts w:ascii="Arial" w:hAnsi="Arial" w:cs="Arial"/>
          <w:sz w:val="20"/>
          <w:szCs w:val="20"/>
        </w:rPr>
        <w:t xml:space="preserve"> 2010. Vol. 31, issue 1, pp. 77-84. PM:19892715. PMC:2800922.</w:t>
      </w:r>
    </w:p>
    <w:p w14:paraId="18F6558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Biggs ML, Barzilay J,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Mozaffarian D, Muk</w:t>
      </w:r>
      <w:r w:rsidR="004C1599">
        <w:rPr>
          <w:rFonts w:ascii="Arial" w:hAnsi="Arial" w:cs="Arial"/>
          <w:sz w:val="20"/>
          <w:szCs w:val="20"/>
        </w:rPr>
        <w:t xml:space="preserve">amal K, Smith NL, Siscovick D. </w:t>
      </w:r>
      <w:proofErr w:type="gramStart"/>
      <w:r w:rsidRPr="00322787">
        <w:rPr>
          <w:rFonts w:ascii="Arial" w:hAnsi="Arial" w:cs="Arial"/>
          <w:b/>
          <w:bCs/>
          <w:i/>
          <w:iCs/>
          <w:sz w:val="20"/>
          <w:szCs w:val="20"/>
        </w:rPr>
        <w:t>Diabetes</w:t>
      </w:r>
      <w:proofErr w:type="gramEnd"/>
      <w:r w:rsidRPr="00322787">
        <w:rPr>
          <w:rFonts w:ascii="Arial" w:hAnsi="Arial" w:cs="Arial"/>
          <w:b/>
          <w:bCs/>
          <w:i/>
          <w:iCs/>
          <w:sz w:val="20"/>
          <w:szCs w:val="20"/>
        </w:rPr>
        <w:t xml:space="preserve"> and coronary heart disease as risk factors for mortality in older adults</w:t>
      </w:r>
      <w:r w:rsidRPr="00322787">
        <w:rPr>
          <w:rFonts w:ascii="Arial" w:hAnsi="Arial" w:cs="Arial"/>
          <w:b/>
          <w:bCs/>
          <w:sz w:val="20"/>
          <w:szCs w:val="20"/>
        </w:rPr>
        <w:t xml:space="preserve">. </w:t>
      </w:r>
      <w:proofErr w:type="spellStart"/>
      <w:r w:rsidRPr="00322787">
        <w:rPr>
          <w:rFonts w:ascii="Arial" w:hAnsi="Arial" w:cs="Arial"/>
          <w:sz w:val="20"/>
          <w:szCs w:val="20"/>
        </w:rPr>
        <w:t>Am.J.Med</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2010. Vol. 123, issue 6, pp. 556-559. PM:20569763. PMC3145803.</w:t>
      </w:r>
    </w:p>
    <w:p w14:paraId="3D3B2F7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Carty CL, </w:t>
      </w:r>
      <w:proofErr w:type="spellStart"/>
      <w:r w:rsidRPr="00322787">
        <w:rPr>
          <w:rFonts w:ascii="Arial" w:hAnsi="Arial" w:cs="Arial"/>
          <w:sz w:val="20"/>
          <w:szCs w:val="20"/>
        </w:rPr>
        <w:t>Heagerty</w:t>
      </w:r>
      <w:proofErr w:type="spellEnd"/>
      <w:r w:rsidRPr="00322787">
        <w:rPr>
          <w:rFonts w:ascii="Arial" w:hAnsi="Arial" w:cs="Arial"/>
          <w:sz w:val="20"/>
          <w:szCs w:val="20"/>
        </w:rPr>
        <w:t xml:space="preserve"> P, Heckbert SR, </w:t>
      </w:r>
      <w:proofErr w:type="spellStart"/>
      <w:r w:rsidRPr="00322787">
        <w:rPr>
          <w:rFonts w:ascii="Arial" w:hAnsi="Arial" w:cs="Arial"/>
          <w:sz w:val="20"/>
          <w:szCs w:val="20"/>
        </w:rPr>
        <w:t>Jarvik</w:t>
      </w:r>
      <w:proofErr w:type="spellEnd"/>
      <w:r w:rsidRPr="00322787">
        <w:rPr>
          <w:rFonts w:ascii="Arial" w:hAnsi="Arial" w:cs="Arial"/>
          <w:sz w:val="20"/>
          <w:szCs w:val="20"/>
        </w:rPr>
        <w:t xml:space="preserve"> GP, Lange LA, C</w:t>
      </w:r>
      <w:r w:rsidR="004C1599">
        <w:rPr>
          <w:rFonts w:ascii="Arial" w:hAnsi="Arial" w:cs="Arial"/>
          <w:sz w:val="20"/>
          <w:szCs w:val="20"/>
        </w:rPr>
        <w:t xml:space="preserve">ushman M, Tracy RP, Reiner AP. </w:t>
      </w:r>
      <w:r w:rsidRPr="00322787">
        <w:rPr>
          <w:rFonts w:ascii="Arial" w:hAnsi="Arial" w:cs="Arial"/>
          <w:b/>
          <w:bCs/>
          <w:i/>
          <w:iCs/>
          <w:sz w:val="20"/>
          <w:szCs w:val="20"/>
        </w:rPr>
        <w:t>Interaction between fibrinogen and IL-6 genetic variants and associations with cardiovascular disease risk in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Ann.Hum.Genet</w:t>
      </w:r>
      <w:proofErr w:type="spellEnd"/>
      <w:proofErr w:type="gramEnd"/>
      <w:r w:rsidRPr="00322787">
        <w:rPr>
          <w:rFonts w:ascii="Arial" w:hAnsi="Arial" w:cs="Arial"/>
          <w:sz w:val="20"/>
          <w:szCs w:val="20"/>
        </w:rPr>
        <w:t>., Jan., 2010. Vol. 74, issue 1, pp. 1-10. PM:20059469. PMC2946374.</w:t>
      </w:r>
    </w:p>
    <w:p w14:paraId="2299073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Chami</w:t>
      </w:r>
      <w:proofErr w:type="spellEnd"/>
      <w:r w:rsidRPr="00322787">
        <w:rPr>
          <w:rFonts w:ascii="Arial" w:hAnsi="Arial" w:cs="Arial"/>
          <w:sz w:val="20"/>
          <w:szCs w:val="20"/>
        </w:rPr>
        <w:t xml:space="preserve"> HA, Baldwin CM, Silverman A, Zhang Y, Rapopo</w:t>
      </w:r>
      <w:r w:rsidR="004C1599">
        <w:rPr>
          <w:rFonts w:ascii="Arial" w:hAnsi="Arial" w:cs="Arial"/>
          <w:sz w:val="20"/>
          <w:szCs w:val="20"/>
        </w:rPr>
        <w:t xml:space="preserve">rt D, Punjabi NM, Gottlieb DJ. </w:t>
      </w:r>
      <w:r w:rsidRPr="00322787">
        <w:rPr>
          <w:rFonts w:ascii="Arial" w:hAnsi="Arial" w:cs="Arial"/>
          <w:b/>
          <w:bCs/>
          <w:i/>
          <w:iCs/>
          <w:sz w:val="20"/>
          <w:szCs w:val="20"/>
        </w:rPr>
        <w:t>Sleepiness, quality of life, and sleep maintenance in REM versus non-REM sleep-disordered breathing</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May 1, 2010. Vol. 181, issue 9, pp. 997-1002. PM:20093641. PMC3269234.</w:t>
      </w:r>
    </w:p>
    <w:p w14:paraId="63B726D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Chaudhry SI, </w:t>
      </w:r>
      <w:proofErr w:type="spellStart"/>
      <w:r w:rsidRPr="00322787">
        <w:rPr>
          <w:rFonts w:ascii="Arial" w:hAnsi="Arial" w:cs="Arial"/>
          <w:sz w:val="20"/>
          <w:szCs w:val="20"/>
        </w:rPr>
        <w:t>McAvay</w:t>
      </w:r>
      <w:proofErr w:type="spellEnd"/>
      <w:r w:rsidRPr="00322787">
        <w:rPr>
          <w:rFonts w:ascii="Arial" w:hAnsi="Arial" w:cs="Arial"/>
          <w:sz w:val="20"/>
          <w:szCs w:val="20"/>
        </w:rPr>
        <w:t xml:space="preserve"> G, Ning Y, </w:t>
      </w:r>
      <w:proofErr w:type="spellStart"/>
      <w:r w:rsidRPr="00322787">
        <w:rPr>
          <w:rFonts w:ascii="Arial" w:hAnsi="Arial" w:cs="Arial"/>
          <w:sz w:val="20"/>
          <w:szCs w:val="20"/>
        </w:rPr>
        <w:t>Allore</w:t>
      </w:r>
      <w:proofErr w:type="spellEnd"/>
      <w:r w:rsidRPr="00322787">
        <w:rPr>
          <w:rFonts w:ascii="Arial" w:hAnsi="Arial" w:cs="Arial"/>
          <w:sz w:val="20"/>
          <w:szCs w:val="20"/>
        </w:rPr>
        <w:t xml:space="preserve"> HG, Newman AB, Gill TM. </w:t>
      </w:r>
      <w:r w:rsidRPr="00322787">
        <w:rPr>
          <w:rFonts w:ascii="Arial" w:hAnsi="Arial" w:cs="Arial"/>
          <w:b/>
          <w:bCs/>
          <w:i/>
          <w:iCs/>
          <w:sz w:val="20"/>
          <w:szCs w:val="20"/>
        </w:rPr>
        <w:t>Geriatric impairments and disability: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2010. Vol. 58, issue 9, pp. 1686-1692. PM:20863328. PMC2946108.</w:t>
      </w:r>
    </w:p>
    <w:p w14:paraId="045A001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Katz R, Fried LF, Sarnak MJ, Siscovick DS, Newman AB,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w:t>
      </w:r>
      <w:proofErr w:type="spellStart"/>
      <w:r w:rsidRPr="00322787">
        <w:rPr>
          <w:rFonts w:ascii="Arial" w:hAnsi="Arial" w:cs="Arial"/>
          <w:sz w:val="20"/>
          <w:szCs w:val="20"/>
        </w:rPr>
        <w:t>Bertoni</w:t>
      </w:r>
      <w:proofErr w:type="spellEnd"/>
      <w:r w:rsidRPr="00322787">
        <w:rPr>
          <w:rFonts w:ascii="Arial" w:hAnsi="Arial" w:cs="Arial"/>
          <w:sz w:val="20"/>
          <w:szCs w:val="20"/>
        </w:rPr>
        <w:t xml:space="preserve"> A, Shlipak MG. </w:t>
      </w:r>
      <w:r w:rsidRPr="00322787">
        <w:rPr>
          <w:rFonts w:ascii="Arial" w:hAnsi="Arial" w:cs="Arial"/>
          <w:b/>
          <w:bCs/>
          <w:i/>
          <w:iCs/>
          <w:sz w:val="20"/>
          <w:szCs w:val="20"/>
        </w:rPr>
        <w:t>Glycosylated hemoglobin and the risk of death and cardiovascular mortality in the elderly</w:t>
      </w:r>
      <w:r w:rsidRPr="00322787">
        <w:rPr>
          <w:rFonts w:ascii="Arial" w:hAnsi="Arial" w:cs="Arial"/>
          <w:b/>
          <w:bCs/>
          <w:sz w:val="20"/>
          <w:szCs w:val="20"/>
        </w:rPr>
        <w:t xml:space="preserve">. </w:t>
      </w:r>
      <w:proofErr w:type="spellStart"/>
      <w:r w:rsidRPr="00322787">
        <w:rPr>
          <w:rFonts w:ascii="Arial" w:hAnsi="Arial" w:cs="Arial"/>
          <w:sz w:val="20"/>
          <w:szCs w:val="20"/>
        </w:rPr>
        <w:t>Nutr.Metab</w:t>
      </w:r>
      <w:proofErr w:type="spellEnd"/>
      <w:r w:rsidRPr="00322787">
        <w:rPr>
          <w:rFonts w:ascii="Arial" w:hAnsi="Arial" w:cs="Arial"/>
          <w:sz w:val="20"/>
          <w:szCs w:val="20"/>
        </w:rPr>
        <w:t xml:space="preserve"> </w:t>
      </w:r>
      <w:proofErr w:type="spellStart"/>
      <w:r w:rsidRPr="00322787">
        <w:rPr>
          <w:rFonts w:ascii="Arial" w:hAnsi="Arial" w:cs="Arial"/>
          <w:sz w:val="20"/>
          <w:szCs w:val="20"/>
        </w:rPr>
        <w:t>Cardiovasc.Dis</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2010. Vol. 20, issue 1, pp. 15-21. PM:19364638. PMC2888268.</w:t>
      </w:r>
    </w:p>
    <w:p w14:paraId="0BC2411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w:t>
      </w:r>
      <w:proofErr w:type="spellStart"/>
      <w:r w:rsidRPr="00322787">
        <w:rPr>
          <w:rFonts w:ascii="Arial" w:hAnsi="Arial" w:cs="Arial"/>
          <w:sz w:val="20"/>
          <w:szCs w:val="20"/>
        </w:rPr>
        <w:t>Weerd</w:t>
      </w:r>
      <w:proofErr w:type="spellEnd"/>
      <w:r w:rsidRPr="00322787">
        <w:rPr>
          <w:rFonts w:ascii="Arial" w:hAnsi="Arial" w:cs="Arial"/>
          <w:sz w:val="20"/>
          <w:szCs w:val="20"/>
        </w:rPr>
        <w:t xml:space="preserve"> M, </w:t>
      </w:r>
      <w:proofErr w:type="spellStart"/>
      <w:r w:rsidRPr="00322787">
        <w:rPr>
          <w:rFonts w:ascii="Arial" w:hAnsi="Arial" w:cs="Arial"/>
          <w:sz w:val="20"/>
          <w:szCs w:val="20"/>
        </w:rPr>
        <w:t>Greving</w:t>
      </w:r>
      <w:proofErr w:type="spellEnd"/>
      <w:r w:rsidRPr="00322787">
        <w:rPr>
          <w:rFonts w:ascii="Arial" w:hAnsi="Arial" w:cs="Arial"/>
          <w:sz w:val="20"/>
          <w:szCs w:val="20"/>
        </w:rPr>
        <w:t xml:space="preserve"> JP,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 Lorenz MW, </w:t>
      </w:r>
      <w:proofErr w:type="spellStart"/>
      <w:r w:rsidRPr="00322787">
        <w:rPr>
          <w:rFonts w:ascii="Arial" w:hAnsi="Arial" w:cs="Arial"/>
          <w:sz w:val="20"/>
          <w:szCs w:val="20"/>
        </w:rPr>
        <w:t>Mathiesen</w:t>
      </w:r>
      <w:proofErr w:type="spellEnd"/>
      <w:r w:rsidRPr="00322787">
        <w:rPr>
          <w:rFonts w:ascii="Arial" w:hAnsi="Arial" w:cs="Arial"/>
          <w:sz w:val="20"/>
          <w:szCs w:val="20"/>
        </w:rPr>
        <w:t xml:space="preserve"> EB, O'Leary DH, </w:t>
      </w:r>
      <w:proofErr w:type="spellStart"/>
      <w:r w:rsidRPr="00322787">
        <w:rPr>
          <w:rFonts w:ascii="Arial" w:hAnsi="Arial" w:cs="Arial"/>
          <w:sz w:val="20"/>
          <w:szCs w:val="20"/>
        </w:rPr>
        <w:t>Rosvall</w:t>
      </w:r>
      <w:proofErr w:type="spellEnd"/>
      <w:r w:rsidRPr="00322787">
        <w:rPr>
          <w:rFonts w:ascii="Arial" w:hAnsi="Arial" w:cs="Arial"/>
          <w:sz w:val="20"/>
          <w:szCs w:val="20"/>
        </w:rPr>
        <w:t xml:space="preserve"> M,</w:t>
      </w:r>
      <w:r w:rsidR="004C1599">
        <w:rPr>
          <w:rFonts w:ascii="Arial" w:hAnsi="Arial" w:cs="Arial"/>
          <w:sz w:val="20"/>
          <w:szCs w:val="20"/>
        </w:rPr>
        <w:t xml:space="preserve"> Sitzer M, </w:t>
      </w:r>
      <w:proofErr w:type="spellStart"/>
      <w:r w:rsidR="004C1599">
        <w:rPr>
          <w:rFonts w:ascii="Arial" w:hAnsi="Arial" w:cs="Arial"/>
          <w:sz w:val="20"/>
          <w:szCs w:val="20"/>
        </w:rPr>
        <w:t>Buskens</w:t>
      </w:r>
      <w:proofErr w:type="spellEnd"/>
      <w:r w:rsidR="004C1599">
        <w:rPr>
          <w:rFonts w:ascii="Arial" w:hAnsi="Arial" w:cs="Arial"/>
          <w:sz w:val="20"/>
          <w:szCs w:val="20"/>
        </w:rPr>
        <w:t xml:space="preserve"> E, Bots ML. </w:t>
      </w:r>
      <w:r w:rsidRPr="00322787">
        <w:rPr>
          <w:rFonts w:ascii="Arial" w:hAnsi="Arial" w:cs="Arial"/>
          <w:b/>
          <w:bCs/>
          <w:i/>
          <w:iCs/>
          <w:sz w:val="20"/>
          <w:szCs w:val="20"/>
        </w:rPr>
        <w:t>Prevalence of Asymptomatic Carotid Artery Stenosis in the General Population. An Individual Participant Data Meta-Analysis</w:t>
      </w:r>
      <w:r w:rsidRPr="00322787">
        <w:rPr>
          <w:rFonts w:ascii="Arial" w:hAnsi="Arial" w:cs="Arial"/>
          <w:b/>
          <w:bCs/>
          <w:sz w:val="20"/>
          <w:szCs w:val="20"/>
        </w:rPr>
        <w:t xml:space="preserve">. </w:t>
      </w:r>
      <w:r w:rsidRPr="00322787">
        <w:rPr>
          <w:rFonts w:ascii="Arial" w:hAnsi="Arial" w:cs="Arial"/>
          <w:sz w:val="20"/>
          <w:szCs w:val="20"/>
        </w:rPr>
        <w:t>Stroke, Apr. 29, 2010.  PM:20431077. PMC4254855.</w:t>
      </w:r>
    </w:p>
    <w:p w14:paraId="36487EFA"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Debette</w:t>
      </w:r>
      <w:proofErr w:type="spellEnd"/>
      <w:r w:rsidRPr="00322787">
        <w:rPr>
          <w:rFonts w:ascii="Arial" w:hAnsi="Arial" w:cs="Arial"/>
          <w:sz w:val="20"/>
          <w:szCs w:val="20"/>
        </w:rPr>
        <w:t xml:space="preserve"> S, Bis JC,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Schmidt H, Ikram MA, Sigurdsson S,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Smith AV, van der LA, </w:t>
      </w:r>
      <w:proofErr w:type="spellStart"/>
      <w:r w:rsidRPr="00322787">
        <w:rPr>
          <w:rFonts w:ascii="Arial" w:hAnsi="Arial" w:cs="Arial"/>
          <w:sz w:val="20"/>
          <w:szCs w:val="20"/>
        </w:rPr>
        <w:t>DeCarli</w:t>
      </w:r>
      <w:proofErr w:type="spellEnd"/>
      <w:r w:rsidRPr="00322787">
        <w:rPr>
          <w:rFonts w:ascii="Arial" w:hAnsi="Arial" w:cs="Arial"/>
          <w:sz w:val="20"/>
          <w:szCs w:val="20"/>
        </w:rPr>
        <w:t xml:space="preserve"> C, Lumley T, </w:t>
      </w:r>
      <w:proofErr w:type="spellStart"/>
      <w:r w:rsidRPr="00322787">
        <w:rPr>
          <w:rFonts w:ascii="Arial" w:hAnsi="Arial" w:cs="Arial"/>
          <w:sz w:val="20"/>
          <w:szCs w:val="20"/>
        </w:rPr>
        <w:t>Knopman</w:t>
      </w:r>
      <w:proofErr w:type="spellEnd"/>
      <w:r w:rsidRPr="00322787">
        <w:rPr>
          <w:rFonts w:ascii="Arial" w:hAnsi="Arial" w:cs="Arial"/>
          <w:sz w:val="20"/>
          <w:szCs w:val="20"/>
        </w:rPr>
        <w:t xml:space="preserve"> DS, </w:t>
      </w:r>
      <w:proofErr w:type="spellStart"/>
      <w:r w:rsidRPr="00322787">
        <w:rPr>
          <w:rFonts w:ascii="Arial" w:hAnsi="Arial" w:cs="Arial"/>
          <w:sz w:val="20"/>
          <w:szCs w:val="20"/>
        </w:rPr>
        <w:t>Enzinger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Koudstaal</w:t>
      </w:r>
      <w:proofErr w:type="spellEnd"/>
      <w:r w:rsidRPr="00322787">
        <w:rPr>
          <w:rFonts w:ascii="Arial" w:hAnsi="Arial" w:cs="Arial"/>
          <w:sz w:val="20"/>
          <w:szCs w:val="20"/>
        </w:rPr>
        <w:t xml:space="preserve"> PJ, DeStefano AL, Psaty BM, </w:t>
      </w:r>
      <w:proofErr w:type="spellStart"/>
      <w:r w:rsidRPr="00322787">
        <w:rPr>
          <w:rFonts w:ascii="Arial" w:hAnsi="Arial" w:cs="Arial"/>
          <w:sz w:val="20"/>
          <w:szCs w:val="20"/>
        </w:rPr>
        <w:t>Dufouil</w:t>
      </w:r>
      <w:proofErr w:type="spellEnd"/>
      <w:r w:rsidRPr="00322787">
        <w:rPr>
          <w:rFonts w:ascii="Arial" w:hAnsi="Arial" w:cs="Arial"/>
          <w:sz w:val="20"/>
          <w:szCs w:val="20"/>
        </w:rPr>
        <w:t xml:space="preserve"> C, </w:t>
      </w:r>
      <w:proofErr w:type="spellStart"/>
      <w:r w:rsidRPr="00322787">
        <w:rPr>
          <w:rFonts w:ascii="Arial" w:hAnsi="Arial" w:cs="Arial"/>
          <w:sz w:val="20"/>
          <w:szCs w:val="20"/>
        </w:rPr>
        <w:t>Catellier</w:t>
      </w:r>
      <w:proofErr w:type="spellEnd"/>
      <w:r w:rsidRPr="00322787">
        <w:rPr>
          <w:rFonts w:ascii="Arial" w:hAnsi="Arial" w:cs="Arial"/>
          <w:sz w:val="20"/>
          <w:szCs w:val="20"/>
        </w:rPr>
        <w:t xml:space="preserve"> DJ, Fazekas F,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 Rotter JI,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Shibata DK, </w:t>
      </w:r>
      <w:proofErr w:type="spellStart"/>
      <w:r w:rsidRPr="00322787">
        <w:rPr>
          <w:rFonts w:ascii="Arial" w:hAnsi="Arial" w:cs="Arial"/>
          <w:sz w:val="20"/>
          <w:szCs w:val="20"/>
        </w:rPr>
        <w:t>Tscherner</w:t>
      </w:r>
      <w:proofErr w:type="spellEnd"/>
      <w:r w:rsidRPr="00322787">
        <w:rPr>
          <w:rFonts w:ascii="Arial" w:hAnsi="Arial" w:cs="Arial"/>
          <w:sz w:val="20"/>
          <w:szCs w:val="20"/>
        </w:rPr>
        <w:t xml:space="preserve"> M, Harris TB,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Atwood LD, Rice K, Gottesman RF, van </w:t>
      </w:r>
      <w:proofErr w:type="spellStart"/>
      <w:r w:rsidRPr="00322787">
        <w:rPr>
          <w:rFonts w:ascii="Arial" w:hAnsi="Arial" w:cs="Arial"/>
          <w:sz w:val="20"/>
          <w:szCs w:val="20"/>
        </w:rPr>
        <w:t>Buchem</w:t>
      </w:r>
      <w:proofErr w:type="spellEnd"/>
      <w:r w:rsidRPr="00322787">
        <w:rPr>
          <w:rFonts w:ascii="Arial" w:hAnsi="Arial" w:cs="Arial"/>
          <w:sz w:val="20"/>
          <w:szCs w:val="20"/>
        </w:rPr>
        <w:t xml:space="preserve"> MA,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Kelly-Hayes M, Cushman M, Zhu Y, Boerwinkle 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Romero JR, Lopez O,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Au R, Heckbert SR, </w:t>
      </w:r>
      <w:r w:rsidRPr="00322787">
        <w:rPr>
          <w:rFonts w:ascii="Arial" w:hAnsi="Arial" w:cs="Arial"/>
          <w:sz w:val="20"/>
          <w:szCs w:val="20"/>
        </w:rPr>
        <w:lastRenderedPageBreak/>
        <w:t xml:space="preserve">Wolf PA, Mosley TH, Seshadri S,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Schmidt R,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Longstreth WT, Jr. </w:t>
      </w:r>
      <w:r w:rsidRPr="00322787">
        <w:rPr>
          <w:rFonts w:ascii="Arial" w:hAnsi="Arial" w:cs="Arial"/>
          <w:b/>
          <w:bCs/>
          <w:i/>
          <w:iCs/>
          <w:sz w:val="20"/>
          <w:szCs w:val="20"/>
        </w:rPr>
        <w:t>Genome-wide association studies of MRI-defined brain infarcts: meta-analysis from the CHARGE Consortium</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2010. Vol. 41, issue 2, pp. 210-217. PM:20044523. PMC2923092.</w:t>
      </w:r>
    </w:p>
    <w:p w14:paraId="163C125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de </w:t>
      </w:r>
      <w:proofErr w:type="spellStart"/>
      <w:r w:rsidRPr="00322787">
        <w:rPr>
          <w:rFonts w:ascii="Arial" w:hAnsi="Arial" w:cs="Arial"/>
          <w:sz w:val="20"/>
          <w:szCs w:val="20"/>
        </w:rPr>
        <w:t>Lemos</w:t>
      </w:r>
      <w:proofErr w:type="spellEnd"/>
      <w:r w:rsidRPr="00322787">
        <w:rPr>
          <w:rFonts w:ascii="Arial" w:hAnsi="Arial" w:cs="Arial"/>
          <w:sz w:val="20"/>
          <w:szCs w:val="20"/>
        </w:rPr>
        <w:t xml:space="preserve"> JA, Christenson RH, Gottdiener J</w:t>
      </w:r>
      <w:r w:rsidR="004C1599">
        <w:rPr>
          <w:rFonts w:ascii="Arial" w:hAnsi="Arial" w:cs="Arial"/>
          <w:sz w:val="20"/>
          <w:szCs w:val="20"/>
        </w:rPr>
        <w:t xml:space="preserve">S, Kop WJ, Zhan M, </w:t>
      </w:r>
      <w:proofErr w:type="spellStart"/>
      <w:r w:rsidR="004C1599">
        <w:rPr>
          <w:rFonts w:ascii="Arial" w:hAnsi="Arial" w:cs="Arial"/>
          <w:sz w:val="20"/>
          <w:szCs w:val="20"/>
        </w:rPr>
        <w:t>Seliger</w:t>
      </w:r>
      <w:proofErr w:type="spellEnd"/>
      <w:r w:rsidR="004C1599">
        <w:rPr>
          <w:rFonts w:ascii="Arial" w:hAnsi="Arial" w:cs="Arial"/>
          <w:sz w:val="20"/>
          <w:szCs w:val="20"/>
        </w:rPr>
        <w:t xml:space="preserve"> SL. </w:t>
      </w:r>
      <w:r w:rsidRPr="00322787">
        <w:rPr>
          <w:rFonts w:ascii="Arial" w:hAnsi="Arial" w:cs="Arial"/>
          <w:b/>
          <w:bCs/>
          <w:i/>
          <w:iCs/>
          <w:sz w:val="20"/>
          <w:szCs w:val="20"/>
        </w:rPr>
        <w:t>Association of serial measures of cardiac troponin T using a sensitive assay with incident heart failure and cardiovascular mortality in older adults</w:t>
      </w:r>
      <w:r w:rsidRPr="00322787">
        <w:rPr>
          <w:rFonts w:ascii="Arial" w:hAnsi="Arial" w:cs="Arial"/>
          <w:b/>
          <w:bCs/>
          <w:sz w:val="20"/>
          <w:szCs w:val="20"/>
        </w:rPr>
        <w:t xml:space="preserve">. </w:t>
      </w:r>
      <w:r w:rsidRPr="00322787">
        <w:rPr>
          <w:rFonts w:ascii="Arial" w:hAnsi="Arial" w:cs="Arial"/>
          <w:sz w:val="20"/>
          <w:szCs w:val="20"/>
        </w:rPr>
        <w:t>JAMA, Dec. 8, 2010. Vol. 304, issue 22, pp. 2494-2502. PM:21078811. PMC3559101.</w:t>
      </w:r>
    </w:p>
    <w:p w14:paraId="19976A92"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Christenson RH, Gottdiener JS, Kop WJ,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w:t>
      </w:r>
      <w:r w:rsidRPr="00322787">
        <w:rPr>
          <w:rFonts w:ascii="Arial" w:hAnsi="Arial" w:cs="Arial"/>
          <w:b/>
          <w:bCs/>
          <w:i/>
          <w:iCs/>
          <w:sz w:val="20"/>
          <w:szCs w:val="20"/>
        </w:rPr>
        <w:t>Dynamic cardiovascular risk assessment in elderly people. The role of repeated N-terminal pro-B-type natriuretic peptide testing</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Feb. 2, 2010. Vol. 55, issue 5, pp. 441-450. PM:20117457. PMC:2840257.</w:t>
      </w:r>
    </w:p>
    <w:p w14:paraId="60E01EE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Deo R, Katz R, Kestenbaum B, Fried L, Sarnak MJ, Psaty</w:t>
      </w:r>
      <w:r w:rsidR="004C1599">
        <w:rPr>
          <w:rFonts w:ascii="Arial" w:hAnsi="Arial" w:cs="Arial"/>
          <w:sz w:val="20"/>
          <w:szCs w:val="20"/>
        </w:rPr>
        <w:t xml:space="preserve"> BM, Siscovick DS, Shlipak MG. </w:t>
      </w:r>
      <w:r w:rsidRPr="00322787">
        <w:rPr>
          <w:rFonts w:ascii="Arial" w:hAnsi="Arial" w:cs="Arial"/>
          <w:b/>
          <w:bCs/>
          <w:i/>
          <w:iCs/>
          <w:sz w:val="20"/>
          <w:szCs w:val="20"/>
        </w:rPr>
        <w:t>Impaired kidney function and atrial fibrillation in elderly subjects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J.Card</w:t>
      </w:r>
      <w:proofErr w:type="spellEnd"/>
      <w:proofErr w:type="gramEnd"/>
      <w:r w:rsidRPr="00322787">
        <w:rPr>
          <w:rFonts w:ascii="Arial" w:hAnsi="Arial" w:cs="Arial"/>
          <w:sz w:val="20"/>
          <w:szCs w:val="20"/>
        </w:rPr>
        <w:t xml:space="preserve"> Fail., Jan., 2010. Vol. 16, issue 1, pp. 55-60. PM:20123319. PMC:2818049.</w:t>
      </w:r>
    </w:p>
    <w:p w14:paraId="110E892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Deo R, Sotoodehnia N, Katz R, Sarnak MJ, Fried LF,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Kestenbaum B, Psaty</w:t>
      </w:r>
      <w:r w:rsidR="004C1599">
        <w:rPr>
          <w:rFonts w:ascii="Arial" w:hAnsi="Arial" w:cs="Arial"/>
          <w:sz w:val="20"/>
          <w:szCs w:val="20"/>
        </w:rPr>
        <w:t xml:space="preserve"> BM, Siscovick DS, Shlipak MG. </w:t>
      </w:r>
      <w:r w:rsidRPr="00322787">
        <w:rPr>
          <w:rFonts w:ascii="Arial" w:hAnsi="Arial" w:cs="Arial"/>
          <w:b/>
          <w:bCs/>
          <w:i/>
          <w:iCs/>
          <w:sz w:val="20"/>
          <w:szCs w:val="20"/>
        </w:rPr>
        <w:t xml:space="preserve">Cystatin </w:t>
      </w:r>
      <w:proofErr w:type="gramStart"/>
      <w:r w:rsidRPr="00322787">
        <w:rPr>
          <w:rFonts w:ascii="Arial" w:hAnsi="Arial" w:cs="Arial"/>
          <w:b/>
          <w:bCs/>
          <w:i/>
          <w:iCs/>
          <w:sz w:val="20"/>
          <w:szCs w:val="20"/>
        </w:rPr>
        <w:t>C</w:t>
      </w:r>
      <w:proofErr w:type="gramEnd"/>
      <w:r w:rsidRPr="00322787">
        <w:rPr>
          <w:rFonts w:ascii="Arial" w:hAnsi="Arial" w:cs="Arial"/>
          <w:b/>
          <w:bCs/>
          <w:i/>
          <w:iCs/>
          <w:sz w:val="20"/>
          <w:szCs w:val="20"/>
        </w:rPr>
        <w:t xml:space="preserve"> and sudden cardiac death risk in the elderly</w:t>
      </w:r>
      <w:r w:rsidRPr="00322787">
        <w:rPr>
          <w:rFonts w:ascii="Arial" w:hAnsi="Arial" w:cs="Arial"/>
          <w:b/>
          <w:bCs/>
          <w:sz w:val="20"/>
          <w:szCs w:val="20"/>
        </w:rPr>
        <w:t xml:space="preserve">. </w:t>
      </w:r>
      <w:r w:rsidRPr="00322787">
        <w:rPr>
          <w:rFonts w:ascii="Arial" w:hAnsi="Arial" w:cs="Arial"/>
          <w:sz w:val="20"/>
          <w:szCs w:val="20"/>
        </w:rPr>
        <w:t>Circ.</w:t>
      </w:r>
      <w:r w:rsidR="004C1599">
        <w:rPr>
          <w:rFonts w:ascii="Arial" w:hAnsi="Arial" w:cs="Arial"/>
          <w:sz w:val="20"/>
          <w:szCs w:val="20"/>
        </w:rPr>
        <w:t xml:space="preserve"> </w:t>
      </w:r>
      <w:proofErr w:type="spellStart"/>
      <w:proofErr w:type="gramStart"/>
      <w:r w:rsidRPr="00322787">
        <w:rPr>
          <w:rFonts w:ascii="Arial" w:hAnsi="Arial" w:cs="Arial"/>
          <w:sz w:val="20"/>
          <w:szCs w:val="20"/>
        </w:rPr>
        <w:t>Cardiovasc.Qual.Outcomes</w:t>
      </w:r>
      <w:proofErr w:type="spellEnd"/>
      <w:proofErr w:type="gramEnd"/>
      <w:r w:rsidRPr="00322787">
        <w:rPr>
          <w:rFonts w:ascii="Arial" w:hAnsi="Arial" w:cs="Arial"/>
          <w:sz w:val="20"/>
          <w:szCs w:val="20"/>
        </w:rPr>
        <w:t>., Mar., 2010. Vol. 3, issue 2, pp. 159-164. PM:20233980. PMC2871673.</w:t>
      </w:r>
    </w:p>
    <w:p w14:paraId="75B00244" w14:textId="77777777" w:rsidR="000F2BF8" w:rsidRPr="00322787" w:rsidRDefault="004C1599">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Diehr P, Hirsch C. </w:t>
      </w:r>
      <w:r w:rsidR="000F2BF8" w:rsidRPr="00322787">
        <w:rPr>
          <w:rFonts w:ascii="Arial" w:hAnsi="Arial" w:cs="Arial"/>
          <w:b/>
          <w:bCs/>
          <w:i/>
          <w:iCs/>
          <w:sz w:val="20"/>
          <w:szCs w:val="20"/>
        </w:rPr>
        <w:t>Health benefits of increased walking for sedentary, generally healthy older adults: using longitudinal data to approximate an intervention trial</w:t>
      </w:r>
      <w:r w:rsidR="000F2BF8" w:rsidRPr="00322787">
        <w:rPr>
          <w:rFonts w:ascii="Arial" w:hAnsi="Arial" w:cs="Arial"/>
          <w:b/>
          <w:bCs/>
          <w:sz w:val="20"/>
          <w:szCs w:val="20"/>
        </w:rPr>
        <w:t xml:space="preserve">. </w:t>
      </w:r>
      <w:proofErr w:type="spellStart"/>
      <w:proofErr w:type="gramStart"/>
      <w:r w:rsidR="000F2BF8" w:rsidRPr="00322787">
        <w:rPr>
          <w:rFonts w:ascii="Arial" w:hAnsi="Arial" w:cs="Arial"/>
          <w:sz w:val="20"/>
          <w:szCs w:val="20"/>
        </w:rPr>
        <w:t>J.Gerontol.A</w:t>
      </w:r>
      <w:proofErr w:type="spellEnd"/>
      <w:proofErr w:type="gramEnd"/>
      <w:r w:rsidR="000F2BF8" w:rsidRPr="00322787">
        <w:rPr>
          <w:rFonts w:ascii="Arial" w:hAnsi="Arial" w:cs="Arial"/>
          <w:sz w:val="20"/>
          <w:szCs w:val="20"/>
        </w:rPr>
        <w:t xml:space="preserve"> </w:t>
      </w:r>
      <w:proofErr w:type="spellStart"/>
      <w:r w:rsidR="000F2BF8" w:rsidRPr="00322787">
        <w:rPr>
          <w:rFonts w:ascii="Arial" w:hAnsi="Arial" w:cs="Arial"/>
          <w:sz w:val="20"/>
          <w:szCs w:val="20"/>
        </w:rPr>
        <w:t>Biol.Sci.Med.Sci</w:t>
      </w:r>
      <w:proofErr w:type="spellEnd"/>
      <w:r w:rsidR="000F2BF8" w:rsidRPr="00322787">
        <w:rPr>
          <w:rFonts w:ascii="Arial" w:hAnsi="Arial" w:cs="Arial"/>
          <w:sz w:val="20"/>
          <w:szCs w:val="20"/>
        </w:rPr>
        <w:t>., Sept., 2010. Vol. 65, issue 9, pp. 982-989. PM:20484337. PMC2920578.</w:t>
      </w:r>
    </w:p>
    <w:p w14:paraId="7C53E2E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Djousse L,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Nelson TL,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 Mozaffarian D, Siscovick D, Mukamal KJ. </w:t>
      </w:r>
      <w:r w:rsidRPr="00322787">
        <w:rPr>
          <w:rFonts w:ascii="Arial" w:hAnsi="Arial" w:cs="Arial"/>
          <w:b/>
          <w:bCs/>
          <w:i/>
          <w:iCs/>
          <w:sz w:val="20"/>
          <w:szCs w:val="20"/>
        </w:rPr>
        <w:t>Egg consumption and risk of type 2 diabetes in older adults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xml:space="preserve">., Aug., 2010. Vol. 92, issue 2, pp. 422-427. </w:t>
      </w:r>
      <w:r w:rsidRPr="004C1599">
        <w:rPr>
          <w:rFonts w:ascii="Arial" w:hAnsi="Arial" w:cs="Arial"/>
          <w:sz w:val="20"/>
          <w:szCs w:val="20"/>
        </w:rPr>
        <w:t>PM:20534749</w:t>
      </w:r>
      <w:r w:rsidRPr="00322787">
        <w:rPr>
          <w:rFonts w:ascii="Arial" w:hAnsi="Arial" w:cs="Arial"/>
          <w:sz w:val="20"/>
          <w:szCs w:val="20"/>
        </w:rPr>
        <w:t>. PMC2904037.</w:t>
      </w:r>
    </w:p>
    <w:p w14:paraId="393405C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Dupuis J,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Prokopenko I, Saxena R,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Jackson AU, Wheeler E, Glazer NL, </w:t>
      </w:r>
      <w:proofErr w:type="spellStart"/>
      <w:r w:rsidRPr="00322787">
        <w:rPr>
          <w:rFonts w:ascii="Arial" w:hAnsi="Arial" w:cs="Arial"/>
          <w:sz w:val="20"/>
          <w:szCs w:val="20"/>
        </w:rPr>
        <w:t>Bouatia-Naji</w:t>
      </w:r>
      <w:proofErr w:type="spellEnd"/>
      <w:r w:rsidRPr="00322787">
        <w:rPr>
          <w:rFonts w:ascii="Arial" w:hAnsi="Arial" w:cs="Arial"/>
          <w:sz w:val="20"/>
          <w:szCs w:val="20"/>
        </w:rPr>
        <w:t xml:space="preserve"> N, </w:t>
      </w:r>
      <w:proofErr w:type="spellStart"/>
      <w:r w:rsidRPr="00322787">
        <w:rPr>
          <w:rFonts w:ascii="Arial" w:hAnsi="Arial" w:cs="Arial"/>
          <w:sz w:val="20"/>
          <w:szCs w:val="20"/>
        </w:rPr>
        <w:t>Gloyn</w:t>
      </w:r>
      <w:proofErr w:type="spellEnd"/>
      <w:r w:rsidRPr="00322787">
        <w:rPr>
          <w:rFonts w:ascii="Arial" w:hAnsi="Arial" w:cs="Arial"/>
          <w:sz w:val="20"/>
          <w:szCs w:val="20"/>
        </w:rPr>
        <w:t xml:space="preserve"> AL, Lindgren CM, Magi R, Morris AP, Randall J, Johnson T, Elliott P, </w:t>
      </w:r>
      <w:proofErr w:type="spellStart"/>
      <w:r w:rsidRPr="00322787">
        <w:rPr>
          <w:rFonts w:ascii="Arial" w:hAnsi="Arial" w:cs="Arial"/>
          <w:sz w:val="20"/>
          <w:szCs w:val="20"/>
        </w:rPr>
        <w:t>Rybin</w:t>
      </w:r>
      <w:proofErr w:type="spellEnd"/>
      <w:r w:rsidRPr="00322787">
        <w:rPr>
          <w:rFonts w:ascii="Arial" w:hAnsi="Arial" w:cs="Arial"/>
          <w:sz w:val="20"/>
          <w:szCs w:val="20"/>
        </w:rPr>
        <w:t xml:space="preserve"> D,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w:t>
      </w:r>
      <w:proofErr w:type="spellStart"/>
      <w:r w:rsidRPr="00322787">
        <w:rPr>
          <w:rFonts w:ascii="Arial" w:hAnsi="Arial" w:cs="Arial"/>
          <w:sz w:val="20"/>
          <w:szCs w:val="20"/>
        </w:rPr>
        <w:t>Henneman</w:t>
      </w:r>
      <w:proofErr w:type="spellEnd"/>
      <w:r w:rsidRPr="00322787">
        <w:rPr>
          <w:rFonts w:ascii="Arial" w:hAnsi="Arial" w:cs="Arial"/>
          <w:sz w:val="20"/>
          <w:szCs w:val="20"/>
        </w:rPr>
        <w:t xml:space="preserve"> P,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Dehghan A,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Franklin CS, Navarro P, Song K, Goel A, Perry JR, Egan JM, </w:t>
      </w:r>
      <w:proofErr w:type="spellStart"/>
      <w:r w:rsidRPr="00322787">
        <w:rPr>
          <w:rFonts w:ascii="Arial" w:hAnsi="Arial" w:cs="Arial"/>
          <w:sz w:val="20"/>
          <w:szCs w:val="20"/>
        </w:rPr>
        <w:t>Lajunen</w:t>
      </w:r>
      <w:proofErr w:type="spellEnd"/>
      <w:r w:rsidRPr="00322787">
        <w:rPr>
          <w:rFonts w:ascii="Arial" w:hAnsi="Arial" w:cs="Arial"/>
          <w:sz w:val="20"/>
          <w:szCs w:val="20"/>
        </w:rPr>
        <w:t xml:space="preserve"> T, </w:t>
      </w:r>
      <w:proofErr w:type="spellStart"/>
      <w:r w:rsidRPr="00322787">
        <w:rPr>
          <w:rFonts w:ascii="Arial" w:hAnsi="Arial" w:cs="Arial"/>
          <w:sz w:val="20"/>
          <w:szCs w:val="20"/>
        </w:rPr>
        <w:t>Grarup</w:t>
      </w:r>
      <w:proofErr w:type="spellEnd"/>
      <w:r w:rsidRPr="00322787">
        <w:rPr>
          <w:rFonts w:ascii="Arial" w:hAnsi="Arial" w:cs="Arial"/>
          <w:sz w:val="20"/>
          <w:szCs w:val="20"/>
        </w:rPr>
        <w:t xml:space="preserve"> N, </w:t>
      </w:r>
      <w:proofErr w:type="spellStart"/>
      <w:r w:rsidRPr="00322787">
        <w:rPr>
          <w:rFonts w:ascii="Arial" w:hAnsi="Arial" w:cs="Arial"/>
          <w:sz w:val="20"/>
          <w:szCs w:val="20"/>
        </w:rPr>
        <w:t>Sparso</w:t>
      </w:r>
      <w:proofErr w:type="spellEnd"/>
      <w:r w:rsidRPr="00322787">
        <w:rPr>
          <w:rFonts w:ascii="Arial" w:hAnsi="Arial" w:cs="Arial"/>
          <w:sz w:val="20"/>
          <w:szCs w:val="20"/>
        </w:rPr>
        <w:t xml:space="preserve"> T,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 Voight BF, Stringham HM, Li M,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Shrader P, Cavalcanti-</w:t>
      </w:r>
      <w:proofErr w:type="spellStart"/>
      <w:r w:rsidRPr="00322787">
        <w:rPr>
          <w:rFonts w:ascii="Arial" w:hAnsi="Arial" w:cs="Arial"/>
          <w:sz w:val="20"/>
          <w:szCs w:val="20"/>
        </w:rPr>
        <w:t>Proenca</w:t>
      </w:r>
      <w:proofErr w:type="spellEnd"/>
      <w:r w:rsidRPr="00322787">
        <w:rPr>
          <w:rFonts w:ascii="Arial" w:hAnsi="Arial" w:cs="Arial"/>
          <w:sz w:val="20"/>
          <w:szCs w:val="20"/>
        </w:rPr>
        <w:t xml:space="preserve"> C, Kumari M, Qi L, Timpson NJ,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Zabena</w:t>
      </w:r>
      <w:proofErr w:type="spellEnd"/>
      <w:r w:rsidRPr="00322787">
        <w:rPr>
          <w:rFonts w:ascii="Arial" w:hAnsi="Arial" w:cs="Arial"/>
          <w:sz w:val="20"/>
          <w:szCs w:val="20"/>
        </w:rPr>
        <w:t xml:space="preserve"> C, </w:t>
      </w:r>
      <w:proofErr w:type="spellStart"/>
      <w:r w:rsidRPr="00322787">
        <w:rPr>
          <w:rFonts w:ascii="Arial" w:hAnsi="Arial" w:cs="Arial"/>
          <w:sz w:val="20"/>
          <w:szCs w:val="20"/>
        </w:rPr>
        <w:t>Rocheleau</w:t>
      </w:r>
      <w:proofErr w:type="spellEnd"/>
      <w:r w:rsidRPr="00322787">
        <w:rPr>
          <w:rFonts w:ascii="Arial" w:hAnsi="Arial" w:cs="Arial"/>
          <w:sz w:val="20"/>
          <w:szCs w:val="20"/>
        </w:rPr>
        <w:t xml:space="preserve"> G,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An P, O'Connell J, Luan J, Elliott A, </w:t>
      </w:r>
      <w:proofErr w:type="spellStart"/>
      <w:r w:rsidRPr="00322787">
        <w:rPr>
          <w:rFonts w:ascii="Arial" w:hAnsi="Arial" w:cs="Arial"/>
          <w:sz w:val="20"/>
          <w:szCs w:val="20"/>
        </w:rPr>
        <w:t>McCarroll</w:t>
      </w:r>
      <w:proofErr w:type="spellEnd"/>
      <w:r w:rsidRPr="00322787">
        <w:rPr>
          <w:rFonts w:ascii="Arial" w:hAnsi="Arial" w:cs="Arial"/>
          <w:sz w:val="20"/>
          <w:szCs w:val="20"/>
        </w:rPr>
        <w:t xml:space="preserve"> SA, Payne F, </w:t>
      </w:r>
      <w:proofErr w:type="spellStart"/>
      <w:r w:rsidRPr="00322787">
        <w:rPr>
          <w:rFonts w:ascii="Arial" w:hAnsi="Arial" w:cs="Arial"/>
          <w:sz w:val="20"/>
          <w:szCs w:val="20"/>
        </w:rPr>
        <w:t>Roccasecca</w:t>
      </w:r>
      <w:proofErr w:type="spellEnd"/>
      <w:r w:rsidRPr="00322787">
        <w:rPr>
          <w:rFonts w:ascii="Arial" w:hAnsi="Arial" w:cs="Arial"/>
          <w:sz w:val="20"/>
          <w:szCs w:val="20"/>
        </w:rPr>
        <w:t xml:space="preserve"> RM, </w:t>
      </w:r>
      <w:proofErr w:type="spellStart"/>
      <w:r w:rsidRPr="00322787">
        <w:rPr>
          <w:rFonts w:ascii="Arial" w:hAnsi="Arial" w:cs="Arial"/>
          <w:sz w:val="20"/>
          <w:szCs w:val="20"/>
        </w:rPr>
        <w:t>Pattou</w:t>
      </w:r>
      <w:proofErr w:type="spellEnd"/>
      <w:r w:rsidRPr="00322787">
        <w:rPr>
          <w:rFonts w:ascii="Arial" w:hAnsi="Arial" w:cs="Arial"/>
          <w:sz w:val="20"/>
          <w:szCs w:val="20"/>
        </w:rPr>
        <w:t xml:space="preserve"> F, </w:t>
      </w:r>
      <w:proofErr w:type="spellStart"/>
      <w:r w:rsidRPr="00322787">
        <w:rPr>
          <w:rFonts w:ascii="Arial" w:hAnsi="Arial" w:cs="Arial"/>
          <w:sz w:val="20"/>
          <w:szCs w:val="20"/>
        </w:rPr>
        <w:t>Sethupathy</w:t>
      </w:r>
      <w:proofErr w:type="spellEnd"/>
      <w:r w:rsidRPr="00322787">
        <w:rPr>
          <w:rFonts w:ascii="Arial" w:hAnsi="Arial" w:cs="Arial"/>
          <w:sz w:val="20"/>
          <w:szCs w:val="20"/>
        </w:rPr>
        <w:t xml:space="preserve"> P, </w:t>
      </w:r>
      <w:proofErr w:type="spellStart"/>
      <w:r w:rsidRPr="00322787">
        <w:rPr>
          <w:rFonts w:ascii="Arial" w:hAnsi="Arial" w:cs="Arial"/>
          <w:sz w:val="20"/>
          <w:szCs w:val="20"/>
        </w:rPr>
        <w:t>Ardlie</w:t>
      </w:r>
      <w:proofErr w:type="spellEnd"/>
      <w:r w:rsidRPr="00322787">
        <w:rPr>
          <w:rFonts w:ascii="Arial" w:hAnsi="Arial" w:cs="Arial"/>
          <w:sz w:val="20"/>
          <w:szCs w:val="20"/>
        </w:rPr>
        <w:t xml:space="preserve"> K, </w:t>
      </w:r>
      <w:proofErr w:type="spellStart"/>
      <w:r w:rsidRPr="00322787">
        <w:rPr>
          <w:rFonts w:ascii="Arial" w:hAnsi="Arial" w:cs="Arial"/>
          <w:sz w:val="20"/>
          <w:szCs w:val="20"/>
        </w:rPr>
        <w:t>Ariyurek</w:t>
      </w:r>
      <w:proofErr w:type="spellEnd"/>
      <w:r w:rsidRPr="00322787">
        <w:rPr>
          <w:rFonts w:ascii="Arial" w:hAnsi="Arial" w:cs="Arial"/>
          <w:sz w:val="20"/>
          <w:szCs w:val="20"/>
        </w:rPr>
        <w:t xml:space="preserve"> Y,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Barter P, Beilby JP, Ben </w:t>
      </w:r>
      <w:proofErr w:type="spellStart"/>
      <w:r w:rsidRPr="00322787">
        <w:rPr>
          <w:rFonts w:ascii="Arial" w:hAnsi="Arial" w:cs="Arial"/>
          <w:sz w:val="20"/>
          <w:szCs w:val="20"/>
        </w:rPr>
        <w:t>Shlomo</w:t>
      </w:r>
      <w:proofErr w:type="spellEnd"/>
      <w:r w:rsidRPr="00322787">
        <w:rPr>
          <w:rFonts w:ascii="Arial" w:hAnsi="Arial" w:cs="Arial"/>
          <w:sz w:val="20"/>
          <w:szCs w:val="20"/>
        </w:rPr>
        <w:t xml:space="preserve"> Y, </w:t>
      </w:r>
      <w:proofErr w:type="spellStart"/>
      <w:r w:rsidRPr="00322787">
        <w:rPr>
          <w:rFonts w:ascii="Arial" w:hAnsi="Arial" w:cs="Arial"/>
          <w:sz w:val="20"/>
          <w:szCs w:val="20"/>
        </w:rPr>
        <w:t>Benediktsson</w:t>
      </w:r>
      <w:proofErr w:type="spellEnd"/>
      <w:r w:rsidRPr="00322787">
        <w:rPr>
          <w:rFonts w:ascii="Arial" w:hAnsi="Arial" w:cs="Arial"/>
          <w:sz w:val="20"/>
          <w:szCs w:val="20"/>
        </w:rPr>
        <w:t xml:space="preserve"> R, Bennett AJ, Bergmann S,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Boerwinkle E, </w:t>
      </w:r>
      <w:proofErr w:type="spellStart"/>
      <w:r w:rsidRPr="00322787">
        <w:rPr>
          <w:rFonts w:ascii="Arial" w:hAnsi="Arial" w:cs="Arial"/>
          <w:sz w:val="20"/>
          <w:szCs w:val="20"/>
        </w:rPr>
        <w:t>Bonnefond</w:t>
      </w:r>
      <w:proofErr w:type="spellEnd"/>
      <w:r w:rsidRPr="00322787">
        <w:rPr>
          <w:rFonts w:ascii="Arial" w:hAnsi="Arial" w:cs="Arial"/>
          <w:sz w:val="20"/>
          <w:szCs w:val="20"/>
        </w:rPr>
        <w:t xml:space="preserve"> A,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w:t>
      </w:r>
      <w:proofErr w:type="spellStart"/>
      <w:r w:rsidRPr="00322787">
        <w:rPr>
          <w:rFonts w:ascii="Arial" w:hAnsi="Arial" w:cs="Arial"/>
          <w:sz w:val="20"/>
          <w:szCs w:val="20"/>
        </w:rPr>
        <w:t>Borch</w:t>
      </w:r>
      <w:proofErr w:type="spellEnd"/>
      <w:r w:rsidRPr="00322787">
        <w:rPr>
          <w:rFonts w:ascii="Arial" w:hAnsi="Arial" w:cs="Arial"/>
          <w:sz w:val="20"/>
          <w:szCs w:val="20"/>
        </w:rPr>
        <w:t xml:space="preserve">-Johnsen K, </w:t>
      </w:r>
      <w:proofErr w:type="spellStart"/>
      <w:r w:rsidRPr="00322787">
        <w:rPr>
          <w:rFonts w:ascii="Arial" w:hAnsi="Arial" w:cs="Arial"/>
          <w:sz w:val="20"/>
          <w:szCs w:val="20"/>
        </w:rPr>
        <w:t>Bottcher</w:t>
      </w:r>
      <w:proofErr w:type="spellEnd"/>
      <w:r w:rsidRPr="00322787">
        <w:rPr>
          <w:rFonts w:ascii="Arial" w:hAnsi="Arial" w:cs="Arial"/>
          <w:sz w:val="20"/>
          <w:szCs w:val="20"/>
        </w:rPr>
        <w:t xml:space="preserve"> Y, Brunner E, </w:t>
      </w:r>
      <w:proofErr w:type="spellStart"/>
      <w:r w:rsidRPr="00322787">
        <w:rPr>
          <w:rFonts w:ascii="Arial" w:hAnsi="Arial" w:cs="Arial"/>
          <w:sz w:val="20"/>
          <w:szCs w:val="20"/>
        </w:rPr>
        <w:t>Bumpstead</w:t>
      </w:r>
      <w:proofErr w:type="spellEnd"/>
      <w:r w:rsidRPr="00322787">
        <w:rPr>
          <w:rFonts w:ascii="Arial" w:hAnsi="Arial" w:cs="Arial"/>
          <w:sz w:val="20"/>
          <w:szCs w:val="20"/>
        </w:rPr>
        <w:t xml:space="preserve"> SJ, Charpentier G, Chen YD, Chines P, Clarke R, Coin LJ, Cooper MN, Cornelis M, Crawford G, </w:t>
      </w:r>
      <w:proofErr w:type="spellStart"/>
      <w:r w:rsidRPr="00322787">
        <w:rPr>
          <w:rFonts w:ascii="Arial" w:hAnsi="Arial" w:cs="Arial"/>
          <w:sz w:val="20"/>
          <w:szCs w:val="20"/>
        </w:rPr>
        <w:t>Crisponi</w:t>
      </w:r>
      <w:proofErr w:type="spellEnd"/>
      <w:r w:rsidRPr="00322787">
        <w:rPr>
          <w:rFonts w:ascii="Arial" w:hAnsi="Arial" w:cs="Arial"/>
          <w:sz w:val="20"/>
          <w:szCs w:val="20"/>
        </w:rPr>
        <w:t xml:space="preserve"> L, Day IN,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Delplanque</w:t>
      </w:r>
      <w:proofErr w:type="spellEnd"/>
      <w:r w:rsidRPr="00322787">
        <w:rPr>
          <w:rFonts w:ascii="Arial" w:hAnsi="Arial" w:cs="Arial"/>
          <w:sz w:val="20"/>
          <w:szCs w:val="20"/>
        </w:rPr>
        <w:t xml:space="preserve"> J, Dina C, </w:t>
      </w:r>
      <w:proofErr w:type="spellStart"/>
      <w:r w:rsidRPr="00322787">
        <w:rPr>
          <w:rFonts w:ascii="Arial" w:hAnsi="Arial" w:cs="Arial"/>
          <w:sz w:val="20"/>
          <w:szCs w:val="20"/>
        </w:rPr>
        <w:t>Erdos</w:t>
      </w:r>
      <w:proofErr w:type="spellEnd"/>
      <w:r w:rsidRPr="00322787">
        <w:rPr>
          <w:rFonts w:ascii="Arial" w:hAnsi="Arial" w:cs="Arial"/>
          <w:sz w:val="20"/>
          <w:szCs w:val="20"/>
        </w:rPr>
        <w:t xml:space="preserve"> MR, </w:t>
      </w:r>
      <w:proofErr w:type="spellStart"/>
      <w:r w:rsidRPr="00322787">
        <w:rPr>
          <w:rFonts w:ascii="Arial" w:hAnsi="Arial" w:cs="Arial"/>
          <w:sz w:val="20"/>
          <w:szCs w:val="20"/>
        </w:rPr>
        <w:t>Fedson</w:t>
      </w:r>
      <w:proofErr w:type="spellEnd"/>
      <w:r w:rsidRPr="00322787">
        <w:rPr>
          <w:rFonts w:ascii="Arial" w:hAnsi="Arial" w:cs="Arial"/>
          <w:sz w:val="20"/>
          <w:szCs w:val="20"/>
        </w:rPr>
        <w:t xml:space="preserve"> AC, Fischer-Rosinsky A,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Fox CS, </w:t>
      </w:r>
      <w:proofErr w:type="spellStart"/>
      <w:r w:rsidRPr="00322787">
        <w:rPr>
          <w:rFonts w:ascii="Arial" w:hAnsi="Arial" w:cs="Arial"/>
          <w:sz w:val="20"/>
          <w:szCs w:val="20"/>
        </w:rPr>
        <w:t>Frants</w:t>
      </w:r>
      <w:proofErr w:type="spellEnd"/>
      <w:r w:rsidRPr="00322787">
        <w:rPr>
          <w:rFonts w:ascii="Arial" w:hAnsi="Arial" w:cs="Arial"/>
          <w:sz w:val="20"/>
          <w:szCs w:val="20"/>
        </w:rPr>
        <w:t xml:space="preserve"> R, </w:t>
      </w:r>
      <w:proofErr w:type="spellStart"/>
      <w:r w:rsidRPr="00322787">
        <w:rPr>
          <w:rFonts w:ascii="Arial" w:hAnsi="Arial" w:cs="Arial"/>
          <w:sz w:val="20"/>
          <w:szCs w:val="20"/>
        </w:rPr>
        <w:t>Franzosi</w:t>
      </w:r>
      <w:proofErr w:type="spellEnd"/>
      <w:r w:rsidRPr="00322787">
        <w:rPr>
          <w:rFonts w:ascii="Arial" w:hAnsi="Arial" w:cs="Arial"/>
          <w:sz w:val="20"/>
          <w:szCs w:val="20"/>
        </w:rPr>
        <w:t xml:space="preserve"> MG, Galan P, Goodarzi MO, </w:t>
      </w:r>
      <w:proofErr w:type="spellStart"/>
      <w:r w:rsidRPr="00322787">
        <w:rPr>
          <w:rFonts w:ascii="Arial" w:hAnsi="Arial" w:cs="Arial"/>
          <w:sz w:val="20"/>
          <w:szCs w:val="20"/>
        </w:rPr>
        <w:t>Graessler</w:t>
      </w:r>
      <w:proofErr w:type="spellEnd"/>
      <w:r w:rsidRPr="00322787">
        <w:rPr>
          <w:rFonts w:ascii="Arial" w:hAnsi="Arial" w:cs="Arial"/>
          <w:sz w:val="20"/>
          <w:szCs w:val="20"/>
        </w:rPr>
        <w:t xml:space="preserve"> J, Groves CJ, Grundy S, </w:t>
      </w:r>
      <w:proofErr w:type="spellStart"/>
      <w:r w:rsidRPr="00322787">
        <w:rPr>
          <w:rFonts w:ascii="Arial" w:hAnsi="Arial" w:cs="Arial"/>
          <w:sz w:val="20"/>
          <w:szCs w:val="20"/>
        </w:rPr>
        <w:t>Gwilliam</w:t>
      </w:r>
      <w:proofErr w:type="spellEnd"/>
      <w:r w:rsidRPr="00322787">
        <w:rPr>
          <w:rFonts w:ascii="Arial" w:hAnsi="Arial" w:cs="Arial"/>
          <w:sz w:val="20"/>
          <w:szCs w:val="20"/>
        </w:rPr>
        <w:t xml:space="preserve"> R,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t>
      </w:r>
      <w:proofErr w:type="spellStart"/>
      <w:r w:rsidRPr="00322787">
        <w:rPr>
          <w:rFonts w:ascii="Arial" w:hAnsi="Arial" w:cs="Arial"/>
          <w:sz w:val="20"/>
          <w:szCs w:val="20"/>
        </w:rPr>
        <w:t>Hadjadj</w:t>
      </w:r>
      <w:proofErr w:type="spellEnd"/>
      <w:r w:rsidRPr="00322787">
        <w:rPr>
          <w:rFonts w:ascii="Arial" w:hAnsi="Arial" w:cs="Arial"/>
          <w:sz w:val="20"/>
          <w:szCs w:val="20"/>
        </w:rPr>
        <w:t xml:space="preserve"> S,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Hammond N, Han X,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Hassanali</w:t>
      </w:r>
      <w:proofErr w:type="spellEnd"/>
      <w:r w:rsidRPr="00322787">
        <w:rPr>
          <w:rFonts w:ascii="Arial" w:hAnsi="Arial" w:cs="Arial"/>
          <w:sz w:val="20"/>
          <w:szCs w:val="20"/>
        </w:rPr>
        <w:t xml:space="preserve"> N, Hayward C, Heath SC, </w:t>
      </w:r>
      <w:proofErr w:type="spellStart"/>
      <w:r w:rsidRPr="00322787">
        <w:rPr>
          <w:rFonts w:ascii="Arial" w:hAnsi="Arial" w:cs="Arial"/>
          <w:sz w:val="20"/>
          <w:szCs w:val="20"/>
        </w:rPr>
        <w:t>Hercberg</w:t>
      </w:r>
      <w:proofErr w:type="spellEnd"/>
      <w:r w:rsidRPr="00322787">
        <w:rPr>
          <w:rFonts w:ascii="Arial" w:hAnsi="Arial" w:cs="Arial"/>
          <w:sz w:val="20"/>
          <w:szCs w:val="20"/>
        </w:rPr>
        <w:t xml:space="preserve"> S, Herder C, Hicks AA, Hillman DR,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Hui J, Hung J, </w:t>
      </w:r>
      <w:proofErr w:type="spellStart"/>
      <w:r w:rsidRPr="00322787">
        <w:rPr>
          <w:rFonts w:ascii="Arial" w:hAnsi="Arial" w:cs="Arial"/>
          <w:sz w:val="20"/>
          <w:szCs w:val="20"/>
        </w:rPr>
        <w:t>Isomaa</w:t>
      </w:r>
      <w:proofErr w:type="spellEnd"/>
      <w:r w:rsidRPr="00322787">
        <w:rPr>
          <w:rFonts w:ascii="Arial" w:hAnsi="Arial" w:cs="Arial"/>
          <w:sz w:val="20"/>
          <w:szCs w:val="20"/>
        </w:rPr>
        <w:t xml:space="preserve"> B, Johnson PR, Jorgensen T,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Kaakinen M,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t>
      </w:r>
      <w:proofErr w:type="spellStart"/>
      <w:r w:rsidRPr="00322787">
        <w:rPr>
          <w:rFonts w:ascii="Arial" w:hAnsi="Arial" w:cs="Arial"/>
          <w:sz w:val="20"/>
          <w:szCs w:val="20"/>
        </w:rPr>
        <w:t>Kesaniemi</w:t>
      </w:r>
      <w:proofErr w:type="spellEnd"/>
      <w:r w:rsidRPr="00322787">
        <w:rPr>
          <w:rFonts w:ascii="Arial" w:hAnsi="Arial" w:cs="Arial"/>
          <w:sz w:val="20"/>
          <w:szCs w:val="20"/>
        </w:rPr>
        <w:t xml:space="preserve"> YA,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Knight B, Koskinen S, Kovacs P, </w:t>
      </w:r>
      <w:proofErr w:type="spellStart"/>
      <w:r w:rsidRPr="00322787">
        <w:rPr>
          <w:rFonts w:ascii="Arial" w:hAnsi="Arial" w:cs="Arial"/>
          <w:sz w:val="20"/>
          <w:szCs w:val="20"/>
        </w:rPr>
        <w:t>Kyvik</w:t>
      </w:r>
      <w:proofErr w:type="spellEnd"/>
      <w:r w:rsidRPr="00322787">
        <w:rPr>
          <w:rFonts w:ascii="Arial" w:hAnsi="Arial" w:cs="Arial"/>
          <w:sz w:val="20"/>
          <w:szCs w:val="20"/>
        </w:rPr>
        <w:t xml:space="preserve"> KO, Lathrop GM, Lawlor DA, Le </w:t>
      </w:r>
      <w:proofErr w:type="spellStart"/>
      <w:r w:rsidRPr="00322787">
        <w:rPr>
          <w:rFonts w:ascii="Arial" w:hAnsi="Arial" w:cs="Arial"/>
          <w:sz w:val="20"/>
          <w:szCs w:val="20"/>
        </w:rPr>
        <w:t>Bacquer</w:t>
      </w:r>
      <w:proofErr w:type="spellEnd"/>
      <w:r w:rsidRPr="00322787">
        <w:rPr>
          <w:rFonts w:ascii="Arial" w:hAnsi="Arial" w:cs="Arial"/>
          <w:sz w:val="20"/>
          <w:szCs w:val="20"/>
        </w:rPr>
        <w:t xml:space="preserve"> O, </w:t>
      </w:r>
      <w:proofErr w:type="spellStart"/>
      <w:r w:rsidRPr="00322787">
        <w:rPr>
          <w:rFonts w:ascii="Arial" w:hAnsi="Arial" w:cs="Arial"/>
          <w:sz w:val="20"/>
          <w:szCs w:val="20"/>
        </w:rPr>
        <w:t>Lecoeur</w:t>
      </w:r>
      <w:proofErr w:type="spellEnd"/>
      <w:r w:rsidRPr="00322787">
        <w:rPr>
          <w:rFonts w:ascii="Arial" w:hAnsi="Arial" w:cs="Arial"/>
          <w:sz w:val="20"/>
          <w:szCs w:val="20"/>
        </w:rPr>
        <w:t xml:space="preserve"> C, Li Y, </w:t>
      </w:r>
      <w:proofErr w:type="spellStart"/>
      <w:r w:rsidRPr="00322787">
        <w:rPr>
          <w:rFonts w:ascii="Arial" w:hAnsi="Arial" w:cs="Arial"/>
          <w:sz w:val="20"/>
          <w:szCs w:val="20"/>
        </w:rPr>
        <w:t>Lyssenko</w:t>
      </w:r>
      <w:proofErr w:type="spellEnd"/>
      <w:r w:rsidRPr="00322787">
        <w:rPr>
          <w:rFonts w:ascii="Arial" w:hAnsi="Arial" w:cs="Arial"/>
          <w:sz w:val="20"/>
          <w:szCs w:val="20"/>
        </w:rPr>
        <w:t xml:space="preserve"> V, </w:t>
      </w:r>
      <w:proofErr w:type="spellStart"/>
      <w:r w:rsidRPr="00322787">
        <w:rPr>
          <w:rFonts w:ascii="Arial" w:hAnsi="Arial" w:cs="Arial"/>
          <w:sz w:val="20"/>
          <w:szCs w:val="20"/>
        </w:rPr>
        <w:t>Mahley</w:t>
      </w:r>
      <w:proofErr w:type="spellEnd"/>
      <w:r w:rsidRPr="00322787">
        <w:rPr>
          <w:rFonts w:ascii="Arial" w:hAnsi="Arial" w:cs="Arial"/>
          <w:sz w:val="20"/>
          <w:szCs w:val="20"/>
        </w:rPr>
        <w:t xml:space="preserve"> R,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Manning AK, Martinez-</w:t>
      </w:r>
      <w:proofErr w:type="spellStart"/>
      <w:r w:rsidRPr="00322787">
        <w:rPr>
          <w:rFonts w:ascii="Arial" w:hAnsi="Arial" w:cs="Arial"/>
          <w:sz w:val="20"/>
          <w:szCs w:val="20"/>
        </w:rPr>
        <w:t>Larrad</w:t>
      </w:r>
      <w:proofErr w:type="spellEnd"/>
      <w:r w:rsidRPr="00322787">
        <w:rPr>
          <w:rFonts w:ascii="Arial" w:hAnsi="Arial" w:cs="Arial"/>
          <w:sz w:val="20"/>
          <w:szCs w:val="20"/>
        </w:rPr>
        <w:t xml:space="preserve"> MT, McAteer JB, McCulloch LJ, McPherson R,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Melzer D, </w:t>
      </w:r>
      <w:proofErr w:type="spellStart"/>
      <w:r w:rsidRPr="00322787">
        <w:rPr>
          <w:rFonts w:ascii="Arial" w:hAnsi="Arial" w:cs="Arial"/>
          <w:sz w:val="20"/>
          <w:szCs w:val="20"/>
        </w:rPr>
        <w:t>Meyre</w:t>
      </w:r>
      <w:proofErr w:type="spellEnd"/>
      <w:r w:rsidRPr="00322787">
        <w:rPr>
          <w:rFonts w:ascii="Arial" w:hAnsi="Arial" w:cs="Arial"/>
          <w:sz w:val="20"/>
          <w:szCs w:val="20"/>
        </w:rPr>
        <w:t xml:space="preserve"> D, Mitchell BD, </w:t>
      </w:r>
      <w:proofErr w:type="spellStart"/>
      <w:r w:rsidRPr="00322787">
        <w:rPr>
          <w:rFonts w:ascii="Arial" w:hAnsi="Arial" w:cs="Arial"/>
          <w:sz w:val="20"/>
          <w:szCs w:val="20"/>
        </w:rPr>
        <w:t>Morken</w:t>
      </w:r>
      <w:proofErr w:type="spellEnd"/>
      <w:r w:rsidRPr="00322787">
        <w:rPr>
          <w:rFonts w:ascii="Arial" w:hAnsi="Arial" w:cs="Arial"/>
          <w:sz w:val="20"/>
          <w:szCs w:val="20"/>
        </w:rPr>
        <w:t xml:space="preserve"> MA, Mukherjee S, </w:t>
      </w:r>
      <w:proofErr w:type="spellStart"/>
      <w:r w:rsidRPr="00322787">
        <w:rPr>
          <w:rFonts w:ascii="Arial" w:hAnsi="Arial" w:cs="Arial"/>
          <w:sz w:val="20"/>
          <w:szCs w:val="20"/>
        </w:rPr>
        <w:t>Naitza</w:t>
      </w:r>
      <w:proofErr w:type="spellEnd"/>
      <w:r w:rsidRPr="00322787">
        <w:rPr>
          <w:rFonts w:ascii="Arial" w:hAnsi="Arial" w:cs="Arial"/>
          <w:sz w:val="20"/>
          <w:szCs w:val="20"/>
        </w:rPr>
        <w:t xml:space="preserve"> S,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Neville MJ,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Orru</w:t>
      </w:r>
      <w:proofErr w:type="spellEnd"/>
      <w:r w:rsidRPr="00322787">
        <w:rPr>
          <w:rFonts w:ascii="Arial" w:hAnsi="Arial" w:cs="Arial"/>
          <w:sz w:val="20"/>
          <w:szCs w:val="20"/>
        </w:rPr>
        <w:t xml:space="preserve"> M, </w:t>
      </w:r>
      <w:proofErr w:type="spellStart"/>
      <w:r w:rsidRPr="00322787">
        <w:rPr>
          <w:rFonts w:ascii="Arial" w:hAnsi="Arial" w:cs="Arial"/>
          <w:sz w:val="20"/>
          <w:szCs w:val="20"/>
        </w:rPr>
        <w:t>Pakyz</w:t>
      </w:r>
      <w:proofErr w:type="spellEnd"/>
      <w:r w:rsidRPr="00322787">
        <w:rPr>
          <w:rFonts w:ascii="Arial" w:hAnsi="Arial" w:cs="Arial"/>
          <w:sz w:val="20"/>
          <w:szCs w:val="20"/>
        </w:rPr>
        <w:t xml:space="preserve"> R, Palmer CN, </w:t>
      </w:r>
      <w:proofErr w:type="spellStart"/>
      <w:r w:rsidRPr="00322787">
        <w:rPr>
          <w:rFonts w:ascii="Arial" w:hAnsi="Arial" w:cs="Arial"/>
          <w:sz w:val="20"/>
          <w:szCs w:val="20"/>
        </w:rPr>
        <w:t>Paolisso</w:t>
      </w:r>
      <w:proofErr w:type="spellEnd"/>
      <w:r w:rsidRPr="00322787">
        <w:rPr>
          <w:rFonts w:ascii="Arial" w:hAnsi="Arial" w:cs="Arial"/>
          <w:sz w:val="20"/>
          <w:szCs w:val="20"/>
        </w:rPr>
        <w:t xml:space="preserve"> G, Pattaro C, Pearson D,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Pedersen NL,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Pfeiffer AF, Pichler I,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Posthuma</w:t>
      </w:r>
      <w:proofErr w:type="spellEnd"/>
      <w:r w:rsidRPr="00322787">
        <w:rPr>
          <w:rFonts w:ascii="Arial" w:hAnsi="Arial" w:cs="Arial"/>
          <w:sz w:val="20"/>
          <w:szCs w:val="20"/>
        </w:rPr>
        <w:t xml:space="preserve"> D, Potter SC,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Province MA, Psaty BM, </w:t>
      </w:r>
      <w:proofErr w:type="spellStart"/>
      <w:r w:rsidRPr="00322787">
        <w:rPr>
          <w:rFonts w:ascii="Arial" w:hAnsi="Arial" w:cs="Arial"/>
          <w:sz w:val="20"/>
          <w:szCs w:val="20"/>
        </w:rPr>
        <w:t>Rathmann</w:t>
      </w:r>
      <w:proofErr w:type="spellEnd"/>
      <w:r w:rsidRPr="00322787">
        <w:rPr>
          <w:rFonts w:ascii="Arial" w:hAnsi="Arial" w:cs="Arial"/>
          <w:sz w:val="20"/>
          <w:szCs w:val="20"/>
        </w:rPr>
        <w:t xml:space="preserve"> W, Rayner NW, Rice K,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Roden</w:t>
      </w:r>
      <w:proofErr w:type="spellEnd"/>
      <w:r w:rsidRPr="00322787">
        <w:rPr>
          <w:rFonts w:ascii="Arial" w:hAnsi="Arial" w:cs="Arial"/>
          <w:sz w:val="20"/>
          <w:szCs w:val="20"/>
        </w:rPr>
        <w:t xml:space="preserve"> M, </w:t>
      </w:r>
      <w:proofErr w:type="spellStart"/>
      <w:r w:rsidRPr="00322787">
        <w:rPr>
          <w:rFonts w:ascii="Arial" w:hAnsi="Arial" w:cs="Arial"/>
          <w:sz w:val="20"/>
          <w:szCs w:val="20"/>
        </w:rPr>
        <w:t>Rolandsson</w:t>
      </w:r>
      <w:proofErr w:type="spellEnd"/>
      <w:r w:rsidRPr="00322787">
        <w:rPr>
          <w:rFonts w:ascii="Arial" w:hAnsi="Arial" w:cs="Arial"/>
          <w:sz w:val="20"/>
          <w:szCs w:val="20"/>
        </w:rPr>
        <w:t xml:space="preserve"> O, </w:t>
      </w:r>
      <w:proofErr w:type="spellStart"/>
      <w:r w:rsidRPr="00322787">
        <w:rPr>
          <w:rFonts w:ascii="Arial" w:hAnsi="Arial" w:cs="Arial"/>
          <w:sz w:val="20"/>
          <w:szCs w:val="20"/>
        </w:rPr>
        <w:t>Sandbaek</w:t>
      </w:r>
      <w:proofErr w:type="spellEnd"/>
      <w:r w:rsidRPr="00322787">
        <w:rPr>
          <w:rFonts w:ascii="Arial" w:hAnsi="Arial" w:cs="Arial"/>
          <w:sz w:val="20"/>
          <w:szCs w:val="20"/>
        </w:rPr>
        <w:t xml:space="preserve"> A, Sandhu M,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Sayer AA, </w:t>
      </w:r>
      <w:proofErr w:type="spellStart"/>
      <w:r w:rsidRPr="00322787">
        <w:rPr>
          <w:rFonts w:ascii="Arial" w:hAnsi="Arial" w:cs="Arial"/>
          <w:sz w:val="20"/>
          <w:szCs w:val="20"/>
        </w:rPr>
        <w:t>Scheet</w:t>
      </w:r>
      <w:proofErr w:type="spellEnd"/>
      <w:r w:rsidRPr="00322787">
        <w:rPr>
          <w:rFonts w:ascii="Arial" w:hAnsi="Arial" w:cs="Arial"/>
          <w:sz w:val="20"/>
          <w:szCs w:val="20"/>
        </w:rPr>
        <w:t xml:space="preserve"> P, Scott LJ, </w:t>
      </w:r>
      <w:proofErr w:type="spellStart"/>
      <w:r w:rsidRPr="00322787">
        <w:rPr>
          <w:rFonts w:ascii="Arial" w:hAnsi="Arial" w:cs="Arial"/>
          <w:sz w:val="20"/>
          <w:szCs w:val="20"/>
        </w:rPr>
        <w:t>Seedorf</w:t>
      </w:r>
      <w:proofErr w:type="spellEnd"/>
      <w:r w:rsidRPr="00322787">
        <w:rPr>
          <w:rFonts w:ascii="Arial" w:hAnsi="Arial" w:cs="Arial"/>
          <w:sz w:val="20"/>
          <w:szCs w:val="20"/>
        </w:rPr>
        <w:t xml:space="preserve"> U, Sharp SJ, Shields B, </w:t>
      </w:r>
      <w:proofErr w:type="spellStart"/>
      <w:r w:rsidRPr="00322787">
        <w:rPr>
          <w:rFonts w:ascii="Arial" w:hAnsi="Arial" w:cs="Arial"/>
          <w:sz w:val="20"/>
          <w:szCs w:val="20"/>
        </w:rPr>
        <w:t>Sigurethsson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Silveira A, Simpson L, Singleton A, Smith NL, </w:t>
      </w:r>
      <w:proofErr w:type="spellStart"/>
      <w:r w:rsidRPr="00322787">
        <w:rPr>
          <w:rFonts w:ascii="Arial" w:hAnsi="Arial" w:cs="Arial"/>
          <w:sz w:val="20"/>
          <w:szCs w:val="20"/>
        </w:rPr>
        <w:t>Sovio</w:t>
      </w:r>
      <w:proofErr w:type="spellEnd"/>
      <w:r w:rsidRPr="00322787">
        <w:rPr>
          <w:rFonts w:ascii="Arial" w:hAnsi="Arial" w:cs="Arial"/>
          <w:sz w:val="20"/>
          <w:szCs w:val="20"/>
        </w:rPr>
        <w:t xml:space="preserve"> U, Swift A, </w:t>
      </w:r>
      <w:proofErr w:type="spellStart"/>
      <w:r w:rsidRPr="00322787">
        <w:rPr>
          <w:rFonts w:ascii="Arial" w:hAnsi="Arial" w:cs="Arial"/>
          <w:sz w:val="20"/>
          <w:szCs w:val="20"/>
        </w:rPr>
        <w:lastRenderedPageBreak/>
        <w:t>Syddall</w:t>
      </w:r>
      <w:proofErr w:type="spellEnd"/>
      <w:r w:rsidRPr="00322787">
        <w:rPr>
          <w:rFonts w:ascii="Arial" w:hAnsi="Arial" w:cs="Arial"/>
          <w:sz w:val="20"/>
          <w:szCs w:val="20"/>
        </w:rPr>
        <w:t xml:space="preserve"> H,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Tanaka T,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Tichet</w:t>
      </w:r>
      <w:proofErr w:type="spellEnd"/>
      <w:r w:rsidRPr="00322787">
        <w:rPr>
          <w:rFonts w:ascii="Arial" w:hAnsi="Arial" w:cs="Arial"/>
          <w:sz w:val="20"/>
          <w:szCs w:val="20"/>
        </w:rPr>
        <w:t xml:space="preserve"> J,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Tuomi</w:t>
      </w:r>
      <w:proofErr w:type="spellEnd"/>
      <w:r w:rsidRPr="00322787">
        <w:rPr>
          <w:rFonts w:ascii="Arial" w:hAnsi="Arial" w:cs="Arial"/>
          <w:sz w:val="20"/>
          <w:szCs w:val="20"/>
        </w:rPr>
        <w:t xml:space="preserve"> T,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Dijk KW, van Hoek M, Varma D, </w:t>
      </w:r>
      <w:proofErr w:type="spellStart"/>
      <w:r w:rsidRPr="00322787">
        <w:rPr>
          <w:rFonts w:ascii="Arial" w:hAnsi="Arial" w:cs="Arial"/>
          <w:sz w:val="20"/>
          <w:szCs w:val="20"/>
        </w:rPr>
        <w:t>Visvikis-Siest</w:t>
      </w:r>
      <w:proofErr w:type="spellEnd"/>
      <w:r w:rsidRPr="00322787">
        <w:rPr>
          <w:rFonts w:ascii="Arial" w:hAnsi="Arial" w:cs="Arial"/>
          <w:sz w:val="20"/>
          <w:szCs w:val="20"/>
        </w:rPr>
        <w:t xml:space="preserve"> S,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Vogelzangs</w:t>
      </w:r>
      <w:proofErr w:type="spellEnd"/>
      <w:r w:rsidRPr="00322787">
        <w:rPr>
          <w:rFonts w:ascii="Arial" w:hAnsi="Arial" w:cs="Arial"/>
          <w:sz w:val="20"/>
          <w:szCs w:val="20"/>
        </w:rPr>
        <w:t xml:space="preserve"> N,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Wagner PJ, Walley A, Walters GB, Ward KL, Watkins H, Weedon MN, Wild SH, Willemsen G,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Yarnell JW, </w:t>
      </w:r>
      <w:proofErr w:type="spellStart"/>
      <w:r w:rsidRPr="00322787">
        <w:rPr>
          <w:rFonts w:ascii="Arial" w:hAnsi="Arial" w:cs="Arial"/>
          <w:sz w:val="20"/>
          <w:szCs w:val="20"/>
        </w:rPr>
        <w:t>Zeggini</w:t>
      </w:r>
      <w:proofErr w:type="spellEnd"/>
      <w:r w:rsidRPr="00322787">
        <w:rPr>
          <w:rFonts w:ascii="Arial" w:hAnsi="Arial" w:cs="Arial"/>
          <w:sz w:val="20"/>
          <w:szCs w:val="20"/>
        </w:rPr>
        <w:t xml:space="preserve"> E, </w:t>
      </w:r>
      <w:proofErr w:type="spellStart"/>
      <w:r w:rsidRPr="00322787">
        <w:rPr>
          <w:rFonts w:ascii="Arial" w:hAnsi="Arial" w:cs="Arial"/>
          <w:sz w:val="20"/>
          <w:szCs w:val="20"/>
        </w:rPr>
        <w:t>Zelenika</w:t>
      </w:r>
      <w:proofErr w:type="spellEnd"/>
      <w:r w:rsidRPr="00322787">
        <w:rPr>
          <w:rFonts w:ascii="Arial" w:hAnsi="Arial" w:cs="Arial"/>
          <w:sz w:val="20"/>
          <w:szCs w:val="20"/>
        </w:rPr>
        <w:t xml:space="preserve"> D, </w:t>
      </w:r>
      <w:proofErr w:type="spellStart"/>
      <w:r w:rsidRPr="00322787">
        <w:rPr>
          <w:rFonts w:ascii="Arial" w:hAnsi="Arial" w:cs="Arial"/>
          <w:sz w:val="20"/>
          <w:szCs w:val="20"/>
        </w:rPr>
        <w:t>Zethelius</w:t>
      </w:r>
      <w:proofErr w:type="spellEnd"/>
      <w:r w:rsidRPr="00322787">
        <w:rPr>
          <w:rFonts w:ascii="Arial" w:hAnsi="Arial" w:cs="Arial"/>
          <w:sz w:val="20"/>
          <w:szCs w:val="20"/>
        </w:rPr>
        <w:t xml:space="preserve"> B, </w:t>
      </w:r>
      <w:proofErr w:type="spellStart"/>
      <w:r w:rsidRPr="00322787">
        <w:rPr>
          <w:rFonts w:ascii="Arial" w:hAnsi="Arial" w:cs="Arial"/>
          <w:sz w:val="20"/>
          <w:szCs w:val="20"/>
        </w:rPr>
        <w:t>Zhai</w:t>
      </w:r>
      <w:proofErr w:type="spellEnd"/>
      <w:r w:rsidRPr="00322787">
        <w:rPr>
          <w:rFonts w:ascii="Arial" w:hAnsi="Arial" w:cs="Arial"/>
          <w:sz w:val="20"/>
          <w:szCs w:val="20"/>
        </w:rPr>
        <w:t xml:space="preserve"> G, Zhao JH,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Loos RJ, </w:t>
      </w:r>
      <w:proofErr w:type="spellStart"/>
      <w:r w:rsidRPr="00322787">
        <w:rPr>
          <w:rFonts w:ascii="Arial" w:hAnsi="Arial" w:cs="Arial"/>
          <w:sz w:val="20"/>
          <w:szCs w:val="20"/>
        </w:rPr>
        <w:t>Meneton</w:t>
      </w:r>
      <w:proofErr w:type="spellEnd"/>
      <w:r w:rsidRPr="00322787">
        <w:rPr>
          <w:rFonts w:ascii="Arial" w:hAnsi="Arial" w:cs="Arial"/>
          <w:sz w:val="20"/>
          <w:szCs w:val="20"/>
        </w:rPr>
        <w:t xml:space="preserve"> P, Magnusson PK, Nathan DM, Williams GH, Hattersley AT, </w:t>
      </w:r>
      <w:proofErr w:type="spellStart"/>
      <w:r w:rsidRPr="00322787">
        <w:rPr>
          <w:rFonts w:ascii="Arial" w:hAnsi="Arial" w:cs="Arial"/>
          <w:sz w:val="20"/>
          <w:szCs w:val="20"/>
        </w:rPr>
        <w:t>Silander</w:t>
      </w:r>
      <w:proofErr w:type="spellEnd"/>
      <w:r w:rsidRPr="00322787">
        <w:rPr>
          <w:rFonts w:ascii="Arial" w:hAnsi="Arial" w:cs="Arial"/>
          <w:sz w:val="20"/>
          <w:szCs w:val="20"/>
        </w:rPr>
        <w:t xml:space="preserve"> K,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Smith GD, Bornstein SR, Schwarz P, </w:t>
      </w:r>
      <w:proofErr w:type="spellStart"/>
      <w:r w:rsidRPr="00322787">
        <w:rPr>
          <w:rFonts w:ascii="Arial" w:hAnsi="Arial" w:cs="Arial"/>
          <w:sz w:val="20"/>
          <w:szCs w:val="20"/>
        </w:rPr>
        <w:t>Spranger</w:t>
      </w:r>
      <w:proofErr w:type="spellEnd"/>
      <w:r w:rsidRPr="00322787">
        <w:rPr>
          <w:rFonts w:ascii="Arial" w:hAnsi="Arial" w:cs="Arial"/>
          <w:sz w:val="20"/>
          <w:szCs w:val="20"/>
        </w:rPr>
        <w:t xml:space="preserve"> J, </w:t>
      </w:r>
      <w:proofErr w:type="spellStart"/>
      <w:r w:rsidRPr="00322787">
        <w:rPr>
          <w:rFonts w:ascii="Arial" w:hAnsi="Arial" w:cs="Arial"/>
          <w:sz w:val="20"/>
          <w:szCs w:val="20"/>
        </w:rPr>
        <w:t>Karpe</w:t>
      </w:r>
      <w:proofErr w:type="spellEnd"/>
      <w:r w:rsidRPr="00322787">
        <w:rPr>
          <w:rFonts w:ascii="Arial" w:hAnsi="Arial" w:cs="Arial"/>
          <w:sz w:val="20"/>
          <w:szCs w:val="20"/>
        </w:rPr>
        <w:t xml:space="preserve"> F,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Cooper C,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Serrano-Rios M, Morris AD, Lind L, Palmer LJ, Hu FB, Franks PW, Ebrahim S, Marmot M, Kao WH, Pankow JS, Sampson MJ,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Hansen T, Pedersen O,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r w:rsidRPr="00322787">
        <w:rPr>
          <w:rFonts w:ascii="Arial" w:hAnsi="Arial" w:cs="Arial"/>
          <w:b/>
          <w:bCs/>
          <w:i/>
          <w:iCs/>
          <w:sz w:val="20"/>
          <w:szCs w:val="20"/>
        </w:rPr>
        <w:t>New genetic loci implicated in fasting glucose homeostasis and their impact on type 2 diabetes risk</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2010. Vol. 42, issue 2, pp. 105-116. PM:20081858. PMC3018764.</w:t>
      </w:r>
    </w:p>
    <w:p w14:paraId="1BCF02C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Sotoodehnia N, de Bakker PI, Muller M, Morrison AC, Smith AV, Isaacs A,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Dorr M, Navarro P, Fuchsberger C, Nolte IM,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Estrada K, Hwang SJ, Bis JC, </w:t>
      </w:r>
      <w:proofErr w:type="spellStart"/>
      <w:r w:rsidRPr="00322787">
        <w:rPr>
          <w:rFonts w:ascii="Arial" w:hAnsi="Arial" w:cs="Arial"/>
          <w:sz w:val="20"/>
          <w:szCs w:val="20"/>
        </w:rPr>
        <w:t>Ruckert</w:t>
      </w:r>
      <w:proofErr w:type="spellEnd"/>
      <w:r w:rsidRPr="00322787">
        <w:rPr>
          <w:rFonts w:ascii="Arial" w:hAnsi="Arial" w:cs="Arial"/>
          <w:sz w:val="20"/>
          <w:szCs w:val="20"/>
        </w:rPr>
        <w:t xml:space="preserve"> IM, Alonso 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Noseworthy PA, Rice KM,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Arking DE, Spector TD, Kors JA,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Tarasov KV,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Wild SH, </w:t>
      </w:r>
      <w:proofErr w:type="spellStart"/>
      <w:r w:rsidRPr="00322787">
        <w:rPr>
          <w:rFonts w:ascii="Arial" w:hAnsi="Arial" w:cs="Arial"/>
          <w:sz w:val="20"/>
          <w:szCs w:val="20"/>
        </w:rPr>
        <w:t>Marroni</w:t>
      </w:r>
      <w:proofErr w:type="spellEnd"/>
      <w:r w:rsidRPr="00322787">
        <w:rPr>
          <w:rFonts w:ascii="Arial" w:hAnsi="Arial" w:cs="Arial"/>
          <w:sz w:val="20"/>
          <w:szCs w:val="20"/>
        </w:rPr>
        <w:t xml:space="preserve"> F,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Licht CM,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Rotter JI, Hicks AA, Ernst F, Najjar SS, Wright AF, Peters A, Fox ER,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Kroemer HK, Couper D,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Campbell H,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Psaty BM, Wichmann HE, Harris TB,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Siscovick DS, </w:t>
      </w:r>
      <w:proofErr w:type="spellStart"/>
      <w:r w:rsidRPr="00322787">
        <w:rPr>
          <w:rFonts w:ascii="Arial" w:hAnsi="Arial" w:cs="Arial"/>
          <w:sz w:val="20"/>
          <w:szCs w:val="20"/>
        </w:rPr>
        <w:t>Jamshidi</w:t>
      </w:r>
      <w:proofErr w:type="spellEnd"/>
      <w:r w:rsidRPr="00322787">
        <w:rPr>
          <w:rFonts w:ascii="Arial" w:hAnsi="Arial" w:cs="Arial"/>
          <w:sz w:val="20"/>
          <w:szCs w:val="20"/>
        </w:rPr>
        <w:t xml:space="preserve"> Y,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Folsom AR, Larson MG, Wilson JF,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Felix SB,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Heckbert SR, Stricker B</w:t>
      </w:r>
      <w:r w:rsidR="004C1599">
        <w:rPr>
          <w:rFonts w:ascii="Arial" w:hAnsi="Arial" w:cs="Arial"/>
          <w:sz w:val="20"/>
          <w:szCs w:val="20"/>
        </w:rPr>
        <w:t xml:space="preserve">H, Boerwinkle E, O'Donnell CJ. </w:t>
      </w:r>
      <w:r w:rsidRPr="00322787">
        <w:rPr>
          <w:rFonts w:ascii="Arial" w:hAnsi="Arial" w:cs="Arial"/>
          <w:b/>
          <w:bCs/>
          <w:i/>
          <w:iCs/>
          <w:sz w:val="20"/>
          <w:szCs w:val="20"/>
        </w:rPr>
        <w:t>Genome-wide association analysis identifies multiple loci related to resting heart rate</w:t>
      </w:r>
      <w:r w:rsidR="004C1599">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Hum.Mol.Genet</w:t>
      </w:r>
      <w:proofErr w:type="spellEnd"/>
      <w:proofErr w:type="gramEnd"/>
      <w:r w:rsidRPr="00322787">
        <w:rPr>
          <w:rFonts w:ascii="Arial" w:hAnsi="Arial" w:cs="Arial"/>
          <w:sz w:val="20"/>
          <w:szCs w:val="20"/>
        </w:rPr>
        <w:t>., Oct. 1, 2010. Vol. 19, issue 19, pp. 3885-3894. PM:20639392. PMC3657480.</w:t>
      </w:r>
    </w:p>
    <w:p w14:paraId="6FAB6C4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Ellinor PT,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Glazer NL,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Alonso A, Chung MK, Sinner MF, de Bakker PI, Mueller M, Lubitz SA, Fox E, Darbar D, Smith NL, Smith JD, Schnabel RB, Soliman EZ, Rice KM, Van Wagoner DR, Beckmann BM, van Noord C, Wang K, Ehret GB, Rotter JI, Hazen SL, Steinbeck G, Smith AV,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Harris TB, Makino S, Nelis M, Milan DJ,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Esko T,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Moebus</w:t>
      </w:r>
      <w:proofErr w:type="spellEnd"/>
      <w:r w:rsidRPr="00322787">
        <w:rPr>
          <w:rFonts w:ascii="Arial" w:hAnsi="Arial" w:cs="Arial"/>
          <w:sz w:val="20"/>
          <w:szCs w:val="20"/>
        </w:rPr>
        <w:t xml:space="preserve"> S,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Li M, </w:t>
      </w:r>
      <w:proofErr w:type="spellStart"/>
      <w:r w:rsidRPr="00322787">
        <w:rPr>
          <w:rFonts w:ascii="Arial" w:hAnsi="Arial" w:cs="Arial"/>
          <w:sz w:val="20"/>
          <w:szCs w:val="20"/>
        </w:rPr>
        <w:t>Mohlenkamp</w:t>
      </w:r>
      <w:proofErr w:type="spellEnd"/>
      <w:r w:rsidRPr="00322787">
        <w:rPr>
          <w:rFonts w:ascii="Arial" w:hAnsi="Arial" w:cs="Arial"/>
          <w:sz w:val="20"/>
          <w:szCs w:val="20"/>
        </w:rPr>
        <w:t xml:space="preserve"> S, Wang TJ, Kao WH,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Nothen</w:t>
      </w:r>
      <w:proofErr w:type="spellEnd"/>
      <w:r w:rsidRPr="00322787">
        <w:rPr>
          <w:rFonts w:ascii="Arial" w:hAnsi="Arial" w:cs="Arial"/>
          <w:sz w:val="20"/>
          <w:szCs w:val="20"/>
        </w:rPr>
        <w:t xml:space="preserve"> MM, </w:t>
      </w:r>
      <w:proofErr w:type="spellStart"/>
      <w:r w:rsidRPr="00322787">
        <w:rPr>
          <w:rFonts w:ascii="Arial" w:hAnsi="Arial" w:cs="Arial"/>
          <w:sz w:val="20"/>
          <w:szCs w:val="20"/>
        </w:rPr>
        <w:t>MacRae</w:t>
      </w:r>
      <w:proofErr w:type="spellEnd"/>
      <w:r w:rsidRPr="00322787">
        <w:rPr>
          <w:rFonts w:ascii="Arial" w:hAnsi="Arial" w:cs="Arial"/>
          <w:sz w:val="20"/>
          <w:szCs w:val="20"/>
        </w:rPr>
        <w:t xml:space="preserve"> CA, Stricker BH,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Levy D, Boerwinkle E,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Topol</w:t>
      </w:r>
      <w:proofErr w:type="spellEnd"/>
      <w:r w:rsidRPr="00322787">
        <w:rPr>
          <w:rFonts w:ascii="Arial" w:hAnsi="Arial" w:cs="Arial"/>
          <w:sz w:val="20"/>
          <w:szCs w:val="20"/>
        </w:rPr>
        <w:t xml:space="preserve"> EJ,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Psaty BM, </w:t>
      </w:r>
      <w:proofErr w:type="spellStart"/>
      <w:r w:rsidRPr="00322787">
        <w:rPr>
          <w:rFonts w:ascii="Arial" w:hAnsi="Arial" w:cs="Arial"/>
          <w:sz w:val="20"/>
          <w:szCs w:val="20"/>
        </w:rPr>
        <w:t>Roden</w:t>
      </w:r>
      <w:proofErr w:type="spellEnd"/>
      <w:r w:rsidRPr="00322787">
        <w:rPr>
          <w:rFonts w:ascii="Arial" w:hAnsi="Arial" w:cs="Arial"/>
          <w:sz w:val="20"/>
          <w:szCs w:val="20"/>
        </w:rPr>
        <w:t xml:space="preserve"> DM,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Wichmann HE,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Barnard J, Arking DE, Benjami</w:t>
      </w:r>
      <w:r w:rsidR="004C1599">
        <w:rPr>
          <w:rFonts w:ascii="Arial" w:hAnsi="Arial" w:cs="Arial"/>
          <w:sz w:val="20"/>
          <w:szCs w:val="20"/>
        </w:rPr>
        <w:t xml:space="preserve">n EJ, Heckbert SR, </w:t>
      </w:r>
      <w:proofErr w:type="spellStart"/>
      <w:r w:rsidR="004C1599">
        <w:rPr>
          <w:rFonts w:ascii="Arial" w:hAnsi="Arial" w:cs="Arial"/>
          <w:sz w:val="20"/>
          <w:szCs w:val="20"/>
        </w:rPr>
        <w:t>Kaab</w:t>
      </w:r>
      <w:proofErr w:type="spellEnd"/>
      <w:r w:rsidR="004C1599">
        <w:rPr>
          <w:rFonts w:ascii="Arial" w:hAnsi="Arial" w:cs="Arial"/>
          <w:sz w:val="20"/>
          <w:szCs w:val="20"/>
        </w:rPr>
        <w:t xml:space="preserve"> S. </w:t>
      </w:r>
      <w:r w:rsidRPr="00322787">
        <w:rPr>
          <w:rFonts w:ascii="Arial" w:hAnsi="Arial" w:cs="Arial"/>
          <w:b/>
          <w:bCs/>
          <w:i/>
          <w:iCs/>
          <w:sz w:val="20"/>
          <w:szCs w:val="20"/>
        </w:rPr>
        <w:t>Common variants in KCNN3 are associated with lone atrial fibrillation</w:t>
      </w:r>
      <w:r w:rsidR="004C1599">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2010. Vol. 42, issue 3, pp. 240-244. PM:20173747. PMC2871387.</w:t>
      </w:r>
    </w:p>
    <w:p w14:paraId="1E66D38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Sarwar N, Gao P, </w:t>
      </w:r>
      <w:proofErr w:type="spellStart"/>
      <w:r w:rsidRPr="00322787">
        <w:rPr>
          <w:rFonts w:ascii="Arial" w:hAnsi="Arial" w:cs="Arial"/>
          <w:sz w:val="20"/>
          <w:szCs w:val="20"/>
        </w:rPr>
        <w:t>Seshasai</w:t>
      </w:r>
      <w:proofErr w:type="spellEnd"/>
      <w:r w:rsidRPr="00322787">
        <w:rPr>
          <w:rFonts w:ascii="Arial" w:hAnsi="Arial" w:cs="Arial"/>
          <w:sz w:val="20"/>
          <w:szCs w:val="20"/>
        </w:rPr>
        <w:t xml:space="preserve"> SR, </w:t>
      </w:r>
      <w:proofErr w:type="spellStart"/>
      <w:r w:rsidRPr="00322787">
        <w:rPr>
          <w:rFonts w:ascii="Arial" w:hAnsi="Arial" w:cs="Arial"/>
          <w:sz w:val="20"/>
          <w:szCs w:val="20"/>
        </w:rPr>
        <w:t>Gobin</w:t>
      </w:r>
      <w:proofErr w:type="spellEnd"/>
      <w:r w:rsidRPr="00322787">
        <w:rPr>
          <w:rFonts w:ascii="Arial" w:hAnsi="Arial" w:cs="Arial"/>
          <w:sz w:val="20"/>
          <w:szCs w:val="20"/>
        </w:rPr>
        <w:t xml:space="preserve"> R,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Di Angelantonio E,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Lawlor DA, Selvin E, </w:t>
      </w:r>
      <w:proofErr w:type="spellStart"/>
      <w:r w:rsidRPr="00322787">
        <w:rPr>
          <w:rFonts w:ascii="Arial" w:hAnsi="Arial" w:cs="Arial"/>
          <w:sz w:val="20"/>
          <w:szCs w:val="20"/>
        </w:rPr>
        <w:t>Stampfer</w:t>
      </w:r>
      <w:proofErr w:type="spellEnd"/>
      <w:r w:rsidRPr="00322787">
        <w:rPr>
          <w:rFonts w:ascii="Arial" w:hAnsi="Arial" w:cs="Arial"/>
          <w:sz w:val="20"/>
          <w:szCs w:val="20"/>
        </w:rPr>
        <w:t xml:space="preserve"> M, </w:t>
      </w:r>
      <w:proofErr w:type="spellStart"/>
      <w:r w:rsidRPr="00322787">
        <w:rPr>
          <w:rFonts w:ascii="Arial" w:hAnsi="Arial" w:cs="Arial"/>
          <w:sz w:val="20"/>
          <w:szCs w:val="20"/>
        </w:rPr>
        <w:t>Stehouwer</w:t>
      </w:r>
      <w:proofErr w:type="spellEnd"/>
      <w:r w:rsidRPr="00322787">
        <w:rPr>
          <w:rFonts w:ascii="Arial" w:hAnsi="Arial" w:cs="Arial"/>
          <w:sz w:val="20"/>
          <w:szCs w:val="20"/>
        </w:rPr>
        <w:t xml:space="preserve"> CD, Lewington S, </w:t>
      </w:r>
      <w:proofErr w:type="spellStart"/>
      <w:r w:rsidRPr="00322787">
        <w:rPr>
          <w:rFonts w:ascii="Arial" w:hAnsi="Arial" w:cs="Arial"/>
          <w:sz w:val="20"/>
          <w:szCs w:val="20"/>
        </w:rPr>
        <w:t>Pennells</w:t>
      </w:r>
      <w:proofErr w:type="spellEnd"/>
      <w:r w:rsidRPr="00322787">
        <w:rPr>
          <w:rFonts w:ascii="Arial" w:hAnsi="Arial" w:cs="Arial"/>
          <w:sz w:val="20"/>
          <w:szCs w:val="20"/>
        </w:rPr>
        <w:t xml:space="preserve"> L, Thompson A, Sattar N, White IR, Ray KK,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bCs/>
          <w:i/>
          <w:iCs/>
          <w:sz w:val="20"/>
          <w:szCs w:val="20"/>
        </w:rPr>
        <w:t>Diabetes mellitus, fasting blood glucose concentration, and risk of vascular disease: a collaborative meta-analysis of 102 prospective studies</w:t>
      </w:r>
      <w:r w:rsidRPr="00322787">
        <w:rPr>
          <w:rFonts w:ascii="Arial" w:hAnsi="Arial" w:cs="Arial"/>
          <w:b/>
          <w:bCs/>
          <w:sz w:val="20"/>
          <w:szCs w:val="20"/>
        </w:rPr>
        <w:t xml:space="preserve">. </w:t>
      </w:r>
      <w:r w:rsidRPr="00322787">
        <w:rPr>
          <w:rFonts w:ascii="Arial" w:hAnsi="Arial" w:cs="Arial"/>
          <w:sz w:val="20"/>
          <w:szCs w:val="20"/>
        </w:rPr>
        <w:t>Lancet, June 26, 2010. Vol. 375, issue 9733, pp. 2215-2222. PM:20609967. PMC2904878.</w:t>
      </w:r>
    </w:p>
    <w:p w14:paraId="69CD271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Di Angelantonio E, Lowe G, Pepys MB, Thompson SG, Collins R,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w:t>
      </w:r>
      <w:r w:rsidR="004C1599">
        <w:rPr>
          <w:rFonts w:ascii="Arial" w:hAnsi="Arial" w:cs="Arial"/>
          <w:sz w:val="20"/>
          <w:szCs w:val="20"/>
        </w:rPr>
        <w:t xml:space="preserve">J. </w:t>
      </w:r>
      <w:r w:rsidRPr="00322787">
        <w:rPr>
          <w:rFonts w:ascii="Arial" w:hAnsi="Arial" w:cs="Arial"/>
          <w:b/>
          <w:bCs/>
          <w:i/>
          <w:iCs/>
          <w:sz w:val="20"/>
          <w:szCs w:val="20"/>
        </w:rPr>
        <w:t>C-reactive protein concentration and risk of coronary heart disease, stroke, and mortality: an individual participant meta-analysis</w:t>
      </w:r>
      <w:r w:rsidRPr="00322787">
        <w:rPr>
          <w:rFonts w:ascii="Arial" w:hAnsi="Arial" w:cs="Arial"/>
          <w:b/>
          <w:bCs/>
          <w:sz w:val="20"/>
          <w:szCs w:val="20"/>
        </w:rPr>
        <w:t>.</w:t>
      </w:r>
      <w:r w:rsidRPr="00322787">
        <w:rPr>
          <w:rFonts w:ascii="Arial" w:hAnsi="Arial" w:cs="Arial"/>
          <w:sz w:val="20"/>
          <w:szCs w:val="20"/>
        </w:rPr>
        <w:t xml:space="preserve"> Lancet, Jan. 9, 2010. Vol. 375, issue 9709, pp. 132-140. PM:20031199. PMC3162187.</w:t>
      </w:r>
    </w:p>
    <w:p w14:paraId="7E60DF9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Erickson KI, Raji CA, Lopez OL, Becker JT, Rosano C, Newman AB, Gach HM, </w:t>
      </w:r>
      <w:r w:rsidR="004C1599">
        <w:rPr>
          <w:rFonts w:ascii="Arial" w:hAnsi="Arial" w:cs="Arial"/>
          <w:sz w:val="20"/>
          <w:szCs w:val="20"/>
        </w:rPr>
        <w:t xml:space="preserve">Thompson PM, Ho AJ, </w:t>
      </w:r>
      <w:proofErr w:type="spellStart"/>
      <w:r w:rsidR="004C1599">
        <w:rPr>
          <w:rFonts w:ascii="Arial" w:hAnsi="Arial" w:cs="Arial"/>
          <w:sz w:val="20"/>
          <w:szCs w:val="20"/>
        </w:rPr>
        <w:t>Kuller</w:t>
      </w:r>
      <w:proofErr w:type="spellEnd"/>
      <w:r w:rsidR="004C1599">
        <w:rPr>
          <w:rFonts w:ascii="Arial" w:hAnsi="Arial" w:cs="Arial"/>
          <w:sz w:val="20"/>
          <w:szCs w:val="20"/>
        </w:rPr>
        <w:t xml:space="preserve"> LH. </w:t>
      </w:r>
      <w:r w:rsidRPr="00322787">
        <w:rPr>
          <w:rFonts w:ascii="Arial" w:hAnsi="Arial" w:cs="Arial"/>
          <w:b/>
          <w:bCs/>
          <w:i/>
          <w:iCs/>
          <w:sz w:val="20"/>
          <w:szCs w:val="20"/>
        </w:rPr>
        <w:t>Physical activity predicts gray matter volume in late adulthood: The Cardiovascular Health Study</w:t>
      </w:r>
      <w:r w:rsidRPr="00322787">
        <w:rPr>
          <w:rFonts w:ascii="Arial" w:hAnsi="Arial" w:cs="Arial"/>
          <w:b/>
          <w:bCs/>
          <w:sz w:val="20"/>
          <w:szCs w:val="20"/>
        </w:rPr>
        <w:t xml:space="preserve">. </w:t>
      </w:r>
      <w:r w:rsidRPr="00322787">
        <w:rPr>
          <w:rFonts w:ascii="Arial" w:hAnsi="Arial" w:cs="Arial"/>
          <w:sz w:val="20"/>
          <w:szCs w:val="20"/>
        </w:rPr>
        <w:t>Neurology, Oct. 19, 2010. Vol. 75, issue 16, pp. 1415-1422. PM:20944075. PMC3039208.</w:t>
      </w:r>
    </w:p>
    <w:p w14:paraId="656F707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Lutsey PL, Heckbert SR, Cushman M. </w:t>
      </w:r>
      <w:r w:rsidRPr="00322787">
        <w:rPr>
          <w:rFonts w:ascii="Arial" w:hAnsi="Arial" w:cs="Arial"/>
          <w:b/>
          <w:bCs/>
          <w:i/>
          <w:iCs/>
          <w:sz w:val="20"/>
          <w:szCs w:val="20"/>
        </w:rPr>
        <w:t>Serum albumin and risk of venous thromboembolism</w:t>
      </w:r>
      <w:r w:rsidRPr="00322787">
        <w:rPr>
          <w:rFonts w:ascii="Arial" w:hAnsi="Arial" w:cs="Arial"/>
          <w:b/>
          <w:bCs/>
          <w:sz w:val="20"/>
          <w:szCs w:val="20"/>
        </w:rPr>
        <w:t xml:space="preserve">. </w:t>
      </w:r>
      <w:proofErr w:type="spellStart"/>
      <w:r w:rsidRPr="00322787">
        <w:rPr>
          <w:rFonts w:ascii="Arial" w:hAnsi="Arial" w:cs="Arial"/>
          <w:sz w:val="20"/>
          <w:szCs w:val="20"/>
        </w:rPr>
        <w:t>Thromb.Haemost</w:t>
      </w:r>
      <w:proofErr w:type="spellEnd"/>
      <w:r w:rsidRPr="00322787">
        <w:rPr>
          <w:rFonts w:ascii="Arial" w:hAnsi="Arial" w:cs="Arial"/>
          <w:sz w:val="20"/>
          <w:szCs w:val="20"/>
        </w:rPr>
        <w:t>., July 5, 2010. Vol. 104, issue 1, pp. 100-104. PM:20390234. PMC2902783.</w:t>
      </w:r>
    </w:p>
    <w:p w14:paraId="7F3A446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Fowler-Brown AG, de Boer IH, </w:t>
      </w:r>
      <w:proofErr w:type="spellStart"/>
      <w:r w:rsidRPr="00322787">
        <w:rPr>
          <w:rFonts w:ascii="Arial" w:hAnsi="Arial" w:cs="Arial"/>
          <w:sz w:val="20"/>
          <w:szCs w:val="20"/>
        </w:rPr>
        <w:t>Catov</w:t>
      </w:r>
      <w:proofErr w:type="spellEnd"/>
      <w:r w:rsidRPr="00322787">
        <w:rPr>
          <w:rFonts w:ascii="Arial" w:hAnsi="Arial" w:cs="Arial"/>
          <w:sz w:val="20"/>
          <w:szCs w:val="20"/>
        </w:rPr>
        <w:t xml:space="preserve"> JM,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w:t>
      </w:r>
      <w:r w:rsidR="004C1599">
        <w:rPr>
          <w:rFonts w:ascii="Arial" w:hAnsi="Arial" w:cs="Arial"/>
          <w:sz w:val="20"/>
          <w:szCs w:val="20"/>
        </w:rPr>
        <w:t xml:space="preserve">H, Siscovick DS, Mukamal KJ. </w:t>
      </w:r>
      <w:r w:rsidRPr="00322787">
        <w:rPr>
          <w:rFonts w:ascii="Arial" w:hAnsi="Arial" w:cs="Arial"/>
          <w:b/>
          <w:bCs/>
          <w:i/>
          <w:iCs/>
          <w:sz w:val="20"/>
          <w:szCs w:val="20"/>
        </w:rPr>
        <w:t>Parity and the association with diabetes in older women</w:t>
      </w:r>
      <w:r w:rsidRPr="00322787">
        <w:rPr>
          <w:rFonts w:ascii="Arial" w:hAnsi="Arial" w:cs="Arial"/>
          <w:b/>
          <w:bCs/>
          <w:sz w:val="20"/>
          <w:szCs w:val="20"/>
        </w:rPr>
        <w:t>.</w:t>
      </w:r>
      <w:r w:rsidRPr="00322787">
        <w:rPr>
          <w:rFonts w:ascii="Arial" w:hAnsi="Arial" w:cs="Arial"/>
          <w:sz w:val="20"/>
          <w:szCs w:val="20"/>
        </w:rPr>
        <w:t xml:space="preserve"> Diabetes Care,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2010. Vol. 33, issue 8, pp. 1778-1782. PM:20424225. PMC</w:t>
      </w:r>
      <w:proofErr w:type="gramStart"/>
      <w:r w:rsidRPr="00322787">
        <w:rPr>
          <w:rFonts w:ascii="Arial" w:hAnsi="Arial" w:cs="Arial"/>
          <w:sz w:val="20"/>
          <w:szCs w:val="20"/>
        </w:rPr>
        <w:t>2909061 .</w:t>
      </w:r>
      <w:proofErr w:type="gramEnd"/>
    </w:p>
    <w:p w14:paraId="795EB53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Franke A, McGovern DP, Barrett JC, Wang K, Radford-Smith GL, Ahmad T, Lees CW, </w:t>
      </w:r>
      <w:proofErr w:type="spellStart"/>
      <w:r w:rsidRPr="00322787">
        <w:rPr>
          <w:rFonts w:ascii="Arial" w:hAnsi="Arial" w:cs="Arial"/>
          <w:sz w:val="20"/>
          <w:szCs w:val="20"/>
        </w:rPr>
        <w:t>Balschun</w:t>
      </w:r>
      <w:proofErr w:type="spellEnd"/>
      <w:r w:rsidRPr="00322787">
        <w:rPr>
          <w:rFonts w:ascii="Arial" w:hAnsi="Arial" w:cs="Arial"/>
          <w:sz w:val="20"/>
          <w:szCs w:val="20"/>
        </w:rPr>
        <w:t xml:space="preserve"> T, Lee J, Roberts R, Anderson CA, Bis JC, </w:t>
      </w:r>
      <w:proofErr w:type="spellStart"/>
      <w:r w:rsidRPr="00322787">
        <w:rPr>
          <w:rFonts w:ascii="Arial" w:hAnsi="Arial" w:cs="Arial"/>
          <w:sz w:val="20"/>
          <w:szCs w:val="20"/>
        </w:rPr>
        <w:t>Bumpstead</w:t>
      </w:r>
      <w:proofErr w:type="spellEnd"/>
      <w:r w:rsidRPr="00322787">
        <w:rPr>
          <w:rFonts w:ascii="Arial" w:hAnsi="Arial" w:cs="Arial"/>
          <w:sz w:val="20"/>
          <w:szCs w:val="20"/>
        </w:rPr>
        <w:t xml:space="preserve"> S, </w:t>
      </w:r>
      <w:proofErr w:type="spellStart"/>
      <w:r w:rsidRPr="00322787">
        <w:rPr>
          <w:rFonts w:ascii="Arial" w:hAnsi="Arial" w:cs="Arial"/>
          <w:sz w:val="20"/>
          <w:szCs w:val="20"/>
        </w:rPr>
        <w:t>Ellinghaus</w:t>
      </w:r>
      <w:proofErr w:type="spellEnd"/>
      <w:r w:rsidRPr="00322787">
        <w:rPr>
          <w:rFonts w:ascii="Arial" w:hAnsi="Arial" w:cs="Arial"/>
          <w:sz w:val="20"/>
          <w:szCs w:val="20"/>
        </w:rPr>
        <w:t xml:space="preserve"> D, </w:t>
      </w:r>
      <w:proofErr w:type="spellStart"/>
      <w:r w:rsidRPr="00322787">
        <w:rPr>
          <w:rFonts w:ascii="Arial" w:hAnsi="Arial" w:cs="Arial"/>
          <w:sz w:val="20"/>
          <w:szCs w:val="20"/>
        </w:rPr>
        <w:t>Festen</w:t>
      </w:r>
      <w:proofErr w:type="spellEnd"/>
      <w:r w:rsidRPr="00322787">
        <w:rPr>
          <w:rFonts w:ascii="Arial" w:hAnsi="Arial" w:cs="Arial"/>
          <w:sz w:val="20"/>
          <w:szCs w:val="20"/>
        </w:rPr>
        <w:t xml:space="preserve"> EM, Georges M, Green T,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Jostins</w:t>
      </w:r>
      <w:proofErr w:type="spellEnd"/>
      <w:r w:rsidRPr="00322787">
        <w:rPr>
          <w:rFonts w:ascii="Arial" w:hAnsi="Arial" w:cs="Arial"/>
          <w:sz w:val="20"/>
          <w:szCs w:val="20"/>
        </w:rPr>
        <w:t xml:space="preserve"> L, </w:t>
      </w:r>
      <w:proofErr w:type="spellStart"/>
      <w:r w:rsidRPr="00322787">
        <w:rPr>
          <w:rFonts w:ascii="Arial" w:hAnsi="Arial" w:cs="Arial"/>
          <w:sz w:val="20"/>
          <w:szCs w:val="20"/>
        </w:rPr>
        <w:t>Latiano</w:t>
      </w:r>
      <w:proofErr w:type="spellEnd"/>
      <w:r w:rsidRPr="00322787">
        <w:rPr>
          <w:rFonts w:ascii="Arial" w:hAnsi="Arial" w:cs="Arial"/>
          <w:sz w:val="20"/>
          <w:szCs w:val="20"/>
        </w:rPr>
        <w:t xml:space="preserve"> A, Mathew CG, Montgomery GW, Prescott NJ, Raychaudhuri S, Rotter JI, Schumm P, Sharma Y, Simms LA, Taylor KD, Whiteman D,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t>
      </w:r>
      <w:proofErr w:type="spellStart"/>
      <w:r w:rsidRPr="00322787">
        <w:rPr>
          <w:rFonts w:ascii="Arial" w:hAnsi="Arial" w:cs="Arial"/>
          <w:sz w:val="20"/>
          <w:szCs w:val="20"/>
        </w:rPr>
        <w:t>Baldassano</w:t>
      </w:r>
      <w:proofErr w:type="spellEnd"/>
      <w:r w:rsidRPr="00322787">
        <w:rPr>
          <w:rFonts w:ascii="Arial" w:hAnsi="Arial" w:cs="Arial"/>
          <w:sz w:val="20"/>
          <w:szCs w:val="20"/>
        </w:rPr>
        <w:t xml:space="preserve"> RN, Barclay M, Bayless TM, Brand S, </w:t>
      </w:r>
      <w:proofErr w:type="spellStart"/>
      <w:r w:rsidRPr="00322787">
        <w:rPr>
          <w:rFonts w:ascii="Arial" w:hAnsi="Arial" w:cs="Arial"/>
          <w:sz w:val="20"/>
          <w:szCs w:val="20"/>
        </w:rPr>
        <w:t>Buning</w:t>
      </w:r>
      <w:proofErr w:type="spellEnd"/>
      <w:r w:rsidRPr="00322787">
        <w:rPr>
          <w:rFonts w:ascii="Arial" w:hAnsi="Arial" w:cs="Arial"/>
          <w:sz w:val="20"/>
          <w:szCs w:val="20"/>
        </w:rPr>
        <w:t xml:space="preserve"> C, Cohen A, </w:t>
      </w:r>
      <w:proofErr w:type="spellStart"/>
      <w:r w:rsidRPr="00322787">
        <w:rPr>
          <w:rFonts w:ascii="Arial" w:hAnsi="Arial" w:cs="Arial"/>
          <w:sz w:val="20"/>
          <w:szCs w:val="20"/>
        </w:rPr>
        <w:t>Colombel</w:t>
      </w:r>
      <w:proofErr w:type="spellEnd"/>
      <w:r w:rsidRPr="00322787">
        <w:rPr>
          <w:rFonts w:ascii="Arial" w:hAnsi="Arial" w:cs="Arial"/>
          <w:sz w:val="20"/>
          <w:szCs w:val="20"/>
        </w:rPr>
        <w:t xml:space="preserve"> JF, </w:t>
      </w:r>
      <w:proofErr w:type="spellStart"/>
      <w:r w:rsidRPr="00322787">
        <w:rPr>
          <w:rFonts w:ascii="Arial" w:hAnsi="Arial" w:cs="Arial"/>
          <w:sz w:val="20"/>
          <w:szCs w:val="20"/>
        </w:rPr>
        <w:t>Cottone</w:t>
      </w:r>
      <w:proofErr w:type="spellEnd"/>
      <w:r w:rsidRPr="00322787">
        <w:rPr>
          <w:rFonts w:ascii="Arial" w:hAnsi="Arial" w:cs="Arial"/>
          <w:sz w:val="20"/>
          <w:szCs w:val="20"/>
        </w:rPr>
        <w:t xml:space="preserve"> M, </w:t>
      </w:r>
      <w:proofErr w:type="spellStart"/>
      <w:r w:rsidRPr="00322787">
        <w:rPr>
          <w:rFonts w:ascii="Arial" w:hAnsi="Arial" w:cs="Arial"/>
          <w:sz w:val="20"/>
          <w:szCs w:val="20"/>
        </w:rPr>
        <w:t>Stronati</w:t>
      </w:r>
      <w:proofErr w:type="spellEnd"/>
      <w:r w:rsidRPr="00322787">
        <w:rPr>
          <w:rFonts w:ascii="Arial" w:hAnsi="Arial" w:cs="Arial"/>
          <w:sz w:val="20"/>
          <w:szCs w:val="20"/>
        </w:rPr>
        <w:t xml:space="preserve"> L, Denson T, De Vos M, </w:t>
      </w:r>
      <w:proofErr w:type="spellStart"/>
      <w:r w:rsidRPr="00322787">
        <w:rPr>
          <w:rFonts w:ascii="Arial" w:hAnsi="Arial" w:cs="Arial"/>
          <w:sz w:val="20"/>
          <w:szCs w:val="20"/>
        </w:rPr>
        <w:t>D'Inca</w:t>
      </w:r>
      <w:proofErr w:type="spellEnd"/>
      <w:r w:rsidRPr="00322787">
        <w:rPr>
          <w:rFonts w:ascii="Arial" w:hAnsi="Arial" w:cs="Arial"/>
          <w:sz w:val="20"/>
          <w:szCs w:val="20"/>
        </w:rPr>
        <w:t xml:space="preserve"> R, Dubinsky M, Edwards C, Florin T, </w:t>
      </w:r>
      <w:proofErr w:type="spellStart"/>
      <w:r w:rsidRPr="00322787">
        <w:rPr>
          <w:rFonts w:ascii="Arial" w:hAnsi="Arial" w:cs="Arial"/>
          <w:sz w:val="20"/>
          <w:szCs w:val="20"/>
        </w:rPr>
        <w:t>Franchimont</w:t>
      </w:r>
      <w:proofErr w:type="spellEnd"/>
      <w:r w:rsidRPr="00322787">
        <w:rPr>
          <w:rFonts w:ascii="Arial" w:hAnsi="Arial" w:cs="Arial"/>
          <w:sz w:val="20"/>
          <w:szCs w:val="20"/>
        </w:rPr>
        <w:t xml:space="preserve"> D, </w:t>
      </w:r>
      <w:proofErr w:type="spellStart"/>
      <w:r w:rsidRPr="00322787">
        <w:rPr>
          <w:rFonts w:ascii="Arial" w:hAnsi="Arial" w:cs="Arial"/>
          <w:sz w:val="20"/>
          <w:szCs w:val="20"/>
        </w:rPr>
        <w:t>Gearry</w:t>
      </w:r>
      <w:proofErr w:type="spellEnd"/>
      <w:r w:rsidRPr="00322787">
        <w:rPr>
          <w:rFonts w:ascii="Arial" w:hAnsi="Arial" w:cs="Arial"/>
          <w:sz w:val="20"/>
          <w:szCs w:val="20"/>
        </w:rPr>
        <w:t xml:space="preserve"> R, </w:t>
      </w:r>
      <w:proofErr w:type="spellStart"/>
      <w:r w:rsidRPr="00322787">
        <w:rPr>
          <w:rFonts w:ascii="Arial" w:hAnsi="Arial" w:cs="Arial"/>
          <w:sz w:val="20"/>
          <w:szCs w:val="20"/>
        </w:rPr>
        <w:t>Glas</w:t>
      </w:r>
      <w:proofErr w:type="spellEnd"/>
      <w:r w:rsidRPr="00322787">
        <w:rPr>
          <w:rFonts w:ascii="Arial" w:hAnsi="Arial" w:cs="Arial"/>
          <w:sz w:val="20"/>
          <w:szCs w:val="20"/>
        </w:rPr>
        <w:t xml:space="preserve"> J, Van </w:t>
      </w:r>
      <w:proofErr w:type="spellStart"/>
      <w:r w:rsidRPr="00322787">
        <w:rPr>
          <w:rFonts w:ascii="Arial" w:hAnsi="Arial" w:cs="Arial"/>
          <w:sz w:val="20"/>
          <w:szCs w:val="20"/>
        </w:rPr>
        <w:t>Gossum</w:t>
      </w:r>
      <w:proofErr w:type="spellEnd"/>
      <w:r w:rsidRPr="00322787">
        <w:rPr>
          <w:rFonts w:ascii="Arial" w:hAnsi="Arial" w:cs="Arial"/>
          <w:sz w:val="20"/>
          <w:szCs w:val="20"/>
        </w:rPr>
        <w:t xml:space="preserve"> A, </w:t>
      </w:r>
      <w:proofErr w:type="spellStart"/>
      <w:r w:rsidRPr="00322787">
        <w:rPr>
          <w:rFonts w:ascii="Arial" w:hAnsi="Arial" w:cs="Arial"/>
          <w:sz w:val="20"/>
          <w:szCs w:val="20"/>
        </w:rPr>
        <w:t>Guthery</w:t>
      </w:r>
      <w:proofErr w:type="spellEnd"/>
      <w:r w:rsidRPr="00322787">
        <w:rPr>
          <w:rFonts w:ascii="Arial" w:hAnsi="Arial" w:cs="Arial"/>
          <w:sz w:val="20"/>
          <w:szCs w:val="20"/>
        </w:rPr>
        <w:t xml:space="preserve"> SL, </w:t>
      </w:r>
      <w:proofErr w:type="spellStart"/>
      <w:r w:rsidRPr="00322787">
        <w:rPr>
          <w:rFonts w:ascii="Arial" w:hAnsi="Arial" w:cs="Arial"/>
          <w:sz w:val="20"/>
          <w:szCs w:val="20"/>
        </w:rPr>
        <w:t>Halfvarson</w:t>
      </w:r>
      <w:proofErr w:type="spellEnd"/>
      <w:r w:rsidRPr="00322787">
        <w:rPr>
          <w:rFonts w:ascii="Arial" w:hAnsi="Arial" w:cs="Arial"/>
          <w:sz w:val="20"/>
          <w:szCs w:val="20"/>
        </w:rPr>
        <w:t xml:space="preserve"> J, </w:t>
      </w:r>
      <w:proofErr w:type="spellStart"/>
      <w:r w:rsidRPr="00322787">
        <w:rPr>
          <w:rFonts w:ascii="Arial" w:hAnsi="Arial" w:cs="Arial"/>
          <w:sz w:val="20"/>
          <w:szCs w:val="20"/>
        </w:rPr>
        <w:t>Verspaget</w:t>
      </w:r>
      <w:proofErr w:type="spellEnd"/>
      <w:r w:rsidRPr="00322787">
        <w:rPr>
          <w:rFonts w:ascii="Arial" w:hAnsi="Arial" w:cs="Arial"/>
          <w:sz w:val="20"/>
          <w:szCs w:val="20"/>
        </w:rPr>
        <w:t xml:space="preserve"> HW, </w:t>
      </w:r>
      <w:proofErr w:type="spellStart"/>
      <w:r w:rsidRPr="00322787">
        <w:rPr>
          <w:rFonts w:ascii="Arial" w:hAnsi="Arial" w:cs="Arial"/>
          <w:sz w:val="20"/>
          <w:szCs w:val="20"/>
        </w:rPr>
        <w:t>Hugot</w:t>
      </w:r>
      <w:proofErr w:type="spellEnd"/>
      <w:r w:rsidRPr="00322787">
        <w:rPr>
          <w:rFonts w:ascii="Arial" w:hAnsi="Arial" w:cs="Arial"/>
          <w:sz w:val="20"/>
          <w:szCs w:val="20"/>
        </w:rPr>
        <w:t xml:space="preserve"> JP, </w:t>
      </w:r>
      <w:proofErr w:type="spellStart"/>
      <w:r w:rsidRPr="00322787">
        <w:rPr>
          <w:rFonts w:ascii="Arial" w:hAnsi="Arial" w:cs="Arial"/>
          <w:sz w:val="20"/>
          <w:szCs w:val="20"/>
        </w:rPr>
        <w:t>Karban</w:t>
      </w:r>
      <w:proofErr w:type="spellEnd"/>
      <w:r w:rsidRPr="00322787">
        <w:rPr>
          <w:rFonts w:ascii="Arial" w:hAnsi="Arial" w:cs="Arial"/>
          <w:sz w:val="20"/>
          <w:szCs w:val="20"/>
        </w:rPr>
        <w:t xml:space="preserve"> A, </w:t>
      </w:r>
      <w:proofErr w:type="spellStart"/>
      <w:r w:rsidRPr="00322787">
        <w:rPr>
          <w:rFonts w:ascii="Arial" w:hAnsi="Arial" w:cs="Arial"/>
          <w:sz w:val="20"/>
          <w:szCs w:val="20"/>
        </w:rPr>
        <w:t>Laukens</w:t>
      </w:r>
      <w:proofErr w:type="spellEnd"/>
      <w:r w:rsidRPr="00322787">
        <w:rPr>
          <w:rFonts w:ascii="Arial" w:hAnsi="Arial" w:cs="Arial"/>
          <w:sz w:val="20"/>
          <w:szCs w:val="20"/>
        </w:rPr>
        <w:t xml:space="preserve"> D, </w:t>
      </w:r>
      <w:proofErr w:type="spellStart"/>
      <w:r w:rsidRPr="00322787">
        <w:rPr>
          <w:rFonts w:ascii="Arial" w:hAnsi="Arial" w:cs="Arial"/>
          <w:sz w:val="20"/>
          <w:szCs w:val="20"/>
        </w:rPr>
        <w:t>Lawrance</w:t>
      </w:r>
      <w:proofErr w:type="spellEnd"/>
      <w:r w:rsidRPr="00322787">
        <w:rPr>
          <w:rFonts w:ascii="Arial" w:hAnsi="Arial" w:cs="Arial"/>
          <w:sz w:val="20"/>
          <w:szCs w:val="20"/>
        </w:rPr>
        <w:t xml:space="preserve"> I, Lemann M, Levine A, </w:t>
      </w:r>
      <w:proofErr w:type="spellStart"/>
      <w:r w:rsidRPr="00322787">
        <w:rPr>
          <w:rFonts w:ascii="Arial" w:hAnsi="Arial" w:cs="Arial"/>
          <w:sz w:val="20"/>
          <w:szCs w:val="20"/>
        </w:rPr>
        <w:t>Libioulle</w:t>
      </w:r>
      <w:proofErr w:type="spellEnd"/>
      <w:r w:rsidRPr="00322787">
        <w:rPr>
          <w:rFonts w:ascii="Arial" w:hAnsi="Arial" w:cs="Arial"/>
          <w:sz w:val="20"/>
          <w:szCs w:val="20"/>
        </w:rPr>
        <w:t xml:space="preserve"> C, Louis E, Mowat C, Newman W, Panes J, Phillips A, Proctor DD, </w:t>
      </w:r>
      <w:proofErr w:type="spellStart"/>
      <w:r w:rsidRPr="00322787">
        <w:rPr>
          <w:rFonts w:ascii="Arial" w:hAnsi="Arial" w:cs="Arial"/>
          <w:sz w:val="20"/>
          <w:szCs w:val="20"/>
        </w:rPr>
        <w:t>Regueiro</w:t>
      </w:r>
      <w:proofErr w:type="spellEnd"/>
      <w:r w:rsidRPr="00322787">
        <w:rPr>
          <w:rFonts w:ascii="Arial" w:hAnsi="Arial" w:cs="Arial"/>
          <w:sz w:val="20"/>
          <w:szCs w:val="20"/>
        </w:rPr>
        <w:t xml:space="preserve"> M, Russell R, </w:t>
      </w:r>
      <w:proofErr w:type="spellStart"/>
      <w:r w:rsidRPr="00322787">
        <w:rPr>
          <w:rFonts w:ascii="Arial" w:hAnsi="Arial" w:cs="Arial"/>
          <w:sz w:val="20"/>
          <w:szCs w:val="20"/>
        </w:rPr>
        <w:t>Rutgeerts</w:t>
      </w:r>
      <w:proofErr w:type="spellEnd"/>
      <w:r w:rsidRPr="00322787">
        <w:rPr>
          <w:rFonts w:ascii="Arial" w:hAnsi="Arial" w:cs="Arial"/>
          <w:sz w:val="20"/>
          <w:szCs w:val="20"/>
        </w:rPr>
        <w:t xml:space="preserve"> P, Sanderson J, Sans M, Seibold F, Steinhart AH, </w:t>
      </w:r>
      <w:proofErr w:type="spellStart"/>
      <w:r w:rsidRPr="00322787">
        <w:rPr>
          <w:rFonts w:ascii="Arial" w:hAnsi="Arial" w:cs="Arial"/>
          <w:sz w:val="20"/>
          <w:szCs w:val="20"/>
        </w:rPr>
        <w:t>Stokkers</w:t>
      </w:r>
      <w:proofErr w:type="spellEnd"/>
      <w:r w:rsidRPr="00322787">
        <w:rPr>
          <w:rFonts w:ascii="Arial" w:hAnsi="Arial" w:cs="Arial"/>
          <w:sz w:val="20"/>
          <w:szCs w:val="20"/>
        </w:rPr>
        <w:t xml:space="preserve"> PC, </w:t>
      </w:r>
      <w:proofErr w:type="spellStart"/>
      <w:r w:rsidRPr="00322787">
        <w:rPr>
          <w:rFonts w:ascii="Arial" w:hAnsi="Arial" w:cs="Arial"/>
          <w:sz w:val="20"/>
          <w:szCs w:val="20"/>
        </w:rPr>
        <w:t>Torkvist</w:t>
      </w:r>
      <w:proofErr w:type="spellEnd"/>
      <w:r w:rsidRPr="00322787">
        <w:rPr>
          <w:rFonts w:ascii="Arial" w:hAnsi="Arial" w:cs="Arial"/>
          <w:sz w:val="20"/>
          <w:szCs w:val="20"/>
        </w:rPr>
        <w:t xml:space="preserve"> L, </w:t>
      </w:r>
      <w:proofErr w:type="spellStart"/>
      <w:r w:rsidRPr="00322787">
        <w:rPr>
          <w:rFonts w:ascii="Arial" w:hAnsi="Arial" w:cs="Arial"/>
          <w:sz w:val="20"/>
          <w:szCs w:val="20"/>
        </w:rPr>
        <w:t>Kullak-Ublick</w:t>
      </w:r>
      <w:proofErr w:type="spellEnd"/>
      <w:r w:rsidRPr="00322787">
        <w:rPr>
          <w:rFonts w:ascii="Arial" w:hAnsi="Arial" w:cs="Arial"/>
          <w:sz w:val="20"/>
          <w:szCs w:val="20"/>
        </w:rPr>
        <w:t xml:space="preserve"> G, Wilson D, Walters T, </w:t>
      </w:r>
      <w:proofErr w:type="spellStart"/>
      <w:r w:rsidRPr="00322787">
        <w:rPr>
          <w:rFonts w:ascii="Arial" w:hAnsi="Arial" w:cs="Arial"/>
          <w:sz w:val="20"/>
          <w:szCs w:val="20"/>
        </w:rPr>
        <w:t>Targan</w:t>
      </w:r>
      <w:proofErr w:type="spellEnd"/>
      <w:r w:rsidRPr="00322787">
        <w:rPr>
          <w:rFonts w:ascii="Arial" w:hAnsi="Arial" w:cs="Arial"/>
          <w:sz w:val="20"/>
          <w:szCs w:val="20"/>
        </w:rPr>
        <w:t xml:space="preserve"> SR, Brant SR, </w:t>
      </w:r>
      <w:proofErr w:type="spellStart"/>
      <w:r w:rsidRPr="00322787">
        <w:rPr>
          <w:rFonts w:ascii="Arial" w:hAnsi="Arial" w:cs="Arial"/>
          <w:sz w:val="20"/>
          <w:szCs w:val="20"/>
        </w:rPr>
        <w:t>Rioux</w:t>
      </w:r>
      <w:proofErr w:type="spellEnd"/>
      <w:r w:rsidRPr="00322787">
        <w:rPr>
          <w:rFonts w:ascii="Arial" w:hAnsi="Arial" w:cs="Arial"/>
          <w:sz w:val="20"/>
          <w:szCs w:val="20"/>
        </w:rPr>
        <w:t xml:space="preserve"> JD, D'Amato M, </w:t>
      </w:r>
      <w:proofErr w:type="spellStart"/>
      <w:r w:rsidRPr="00322787">
        <w:rPr>
          <w:rFonts w:ascii="Arial" w:hAnsi="Arial" w:cs="Arial"/>
          <w:sz w:val="20"/>
          <w:szCs w:val="20"/>
        </w:rPr>
        <w:t>Weersma</w:t>
      </w:r>
      <w:proofErr w:type="spellEnd"/>
      <w:r w:rsidRPr="00322787">
        <w:rPr>
          <w:rFonts w:ascii="Arial" w:hAnsi="Arial" w:cs="Arial"/>
          <w:sz w:val="20"/>
          <w:szCs w:val="20"/>
        </w:rPr>
        <w:t xml:space="preserve"> RK, </w:t>
      </w:r>
      <w:proofErr w:type="spellStart"/>
      <w:r w:rsidRPr="00322787">
        <w:rPr>
          <w:rFonts w:ascii="Arial" w:hAnsi="Arial" w:cs="Arial"/>
          <w:sz w:val="20"/>
          <w:szCs w:val="20"/>
        </w:rPr>
        <w:t>Kugathasan</w:t>
      </w:r>
      <w:proofErr w:type="spellEnd"/>
      <w:r w:rsidRPr="00322787">
        <w:rPr>
          <w:rFonts w:ascii="Arial" w:hAnsi="Arial" w:cs="Arial"/>
          <w:sz w:val="20"/>
          <w:szCs w:val="20"/>
        </w:rPr>
        <w:t xml:space="preserve"> S, Griffiths AM, Mansfield JC, </w:t>
      </w:r>
      <w:proofErr w:type="spellStart"/>
      <w:r w:rsidRPr="00322787">
        <w:rPr>
          <w:rFonts w:ascii="Arial" w:hAnsi="Arial" w:cs="Arial"/>
          <w:sz w:val="20"/>
          <w:szCs w:val="20"/>
        </w:rPr>
        <w:t>Vermeire</w:t>
      </w:r>
      <w:proofErr w:type="spellEnd"/>
      <w:r w:rsidRPr="00322787">
        <w:rPr>
          <w:rFonts w:ascii="Arial" w:hAnsi="Arial" w:cs="Arial"/>
          <w:sz w:val="20"/>
          <w:szCs w:val="20"/>
        </w:rPr>
        <w:t xml:space="preserve"> S, </w:t>
      </w:r>
      <w:proofErr w:type="spellStart"/>
      <w:r w:rsidRPr="00322787">
        <w:rPr>
          <w:rFonts w:ascii="Arial" w:hAnsi="Arial" w:cs="Arial"/>
          <w:sz w:val="20"/>
          <w:szCs w:val="20"/>
        </w:rPr>
        <w:t>Duerr</w:t>
      </w:r>
      <w:proofErr w:type="spellEnd"/>
      <w:r w:rsidRPr="00322787">
        <w:rPr>
          <w:rFonts w:ascii="Arial" w:hAnsi="Arial" w:cs="Arial"/>
          <w:sz w:val="20"/>
          <w:szCs w:val="20"/>
        </w:rPr>
        <w:t xml:space="preserve"> RH, Silverberg MS, </w:t>
      </w:r>
      <w:proofErr w:type="spellStart"/>
      <w:r w:rsidRPr="00322787">
        <w:rPr>
          <w:rFonts w:ascii="Arial" w:hAnsi="Arial" w:cs="Arial"/>
          <w:sz w:val="20"/>
          <w:szCs w:val="20"/>
        </w:rPr>
        <w:t>Satsangi</w:t>
      </w:r>
      <w:proofErr w:type="spellEnd"/>
      <w:r w:rsidRPr="00322787">
        <w:rPr>
          <w:rFonts w:ascii="Arial" w:hAnsi="Arial" w:cs="Arial"/>
          <w:sz w:val="20"/>
          <w:szCs w:val="20"/>
        </w:rPr>
        <w:t xml:space="preserve"> J, Schreiber S, Cho JH, </w:t>
      </w:r>
      <w:proofErr w:type="spellStart"/>
      <w:r w:rsidRPr="00322787">
        <w:rPr>
          <w:rFonts w:ascii="Arial" w:hAnsi="Arial" w:cs="Arial"/>
          <w:sz w:val="20"/>
          <w:szCs w:val="20"/>
        </w:rPr>
        <w:t>Annese</w:t>
      </w:r>
      <w:proofErr w:type="spellEnd"/>
      <w:r w:rsidRPr="00322787">
        <w:rPr>
          <w:rFonts w:ascii="Arial" w:hAnsi="Arial" w:cs="Arial"/>
          <w:sz w:val="20"/>
          <w:szCs w:val="20"/>
        </w:rPr>
        <w:t xml:space="preserve"> V, </w:t>
      </w:r>
      <w:proofErr w:type="spellStart"/>
      <w:r w:rsidRPr="00322787">
        <w:rPr>
          <w:rFonts w:ascii="Arial" w:hAnsi="Arial" w:cs="Arial"/>
          <w:sz w:val="20"/>
          <w:szCs w:val="20"/>
        </w:rPr>
        <w:t>Ha</w:t>
      </w:r>
      <w:r w:rsidR="004C1599">
        <w:rPr>
          <w:rFonts w:ascii="Arial" w:hAnsi="Arial" w:cs="Arial"/>
          <w:sz w:val="20"/>
          <w:szCs w:val="20"/>
        </w:rPr>
        <w:t>konarson</w:t>
      </w:r>
      <w:proofErr w:type="spellEnd"/>
      <w:r w:rsidR="004C1599">
        <w:rPr>
          <w:rFonts w:ascii="Arial" w:hAnsi="Arial" w:cs="Arial"/>
          <w:sz w:val="20"/>
          <w:szCs w:val="20"/>
        </w:rPr>
        <w:t xml:space="preserve"> H, Daly MJ, Parkes M. </w:t>
      </w:r>
      <w:r w:rsidRPr="00322787">
        <w:rPr>
          <w:rFonts w:ascii="Arial" w:hAnsi="Arial" w:cs="Arial"/>
          <w:b/>
          <w:bCs/>
          <w:i/>
          <w:iCs/>
          <w:sz w:val="20"/>
          <w:szCs w:val="20"/>
        </w:rPr>
        <w:t>Genome-wide meta-analysis increases to 71 the number of confirmed Crohn's disease susceptibility loci</w:t>
      </w:r>
      <w:r w:rsidR="004C1599">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2010. Vol. 42, issue 12, pp. 1118-1125. PM:21102463. PMC3299551.</w:t>
      </w:r>
    </w:p>
    <w:p w14:paraId="415C3B1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Gkrania-Klotsas</w:t>
      </w:r>
      <w:proofErr w:type="spellEnd"/>
      <w:r w:rsidRPr="00322787">
        <w:rPr>
          <w:rFonts w:ascii="Arial" w:hAnsi="Arial" w:cs="Arial"/>
          <w:sz w:val="20"/>
          <w:szCs w:val="20"/>
        </w:rPr>
        <w:t xml:space="preserve"> E, Ye Z, Cooper AJ, Sharp SJ,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 Biggs ML, Chen LK, </w:t>
      </w:r>
      <w:proofErr w:type="spellStart"/>
      <w:r w:rsidRPr="00322787">
        <w:rPr>
          <w:rFonts w:ascii="Arial" w:hAnsi="Arial" w:cs="Arial"/>
          <w:sz w:val="20"/>
          <w:szCs w:val="20"/>
        </w:rPr>
        <w:t>Gokulakrishnan</w:t>
      </w:r>
      <w:proofErr w:type="spellEnd"/>
      <w:r w:rsidRPr="00322787">
        <w:rPr>
          <w:rFonts w:ascii="Arial" w:hAnsi="Arial" w:cs="Arial"/>
          <w:sz w:val="20"/>
          <w:szCs w:val="20"/>
        </w:rPr>
        <w:t xml:space="preserve"> K, </w:t>
      </w:r>
      <w:proofErr w:type="spellStart"/>
      <w:r w:rsidRPr="00322787">
        <w:rPr>
          <w:rFonts w:ascii="Arial" w:hAnsi="Arial" w:cs="Arial"/>
          <w:sz w:val="20"/>
          <w:szCs w:val="20"/>
        </w:rPr>
        <w:t>Hanefeld</w:t>
      </w:r>
      <w:proofErr w:type="spellEnd"/>
      <w:r w:rsidRPr="00322787">
        <w:rPr>
          <w:rFonts w:ascii="Arial" w:hAnsi="Arial" w:cs="Arial"/>
          <w:sz w:val="20"/>
          <w:szCs w:val="20"/>
        </w:rPr>
        <w:t xml:space="preserve"> M,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Lai WA, Lin SY, Lind L, </w:t>
      </w:r>
      <w:proofErr w:type="spellStart"/>
      <w:r w:rsidRPr="00322787">
        <w:rPr>
          <w:rFonts w:ascii="Arial" w:hAnsi="Arial" w:cs="Arial"/>
          <w:sz w:val="20"/>
          <w:szCs w:val="20"/>
        </w:rPr>
        <w:t>Lohsoonthorn</w:t>
      </w:r>
      <w:proofErr w:type="spellEnd"/>
      <w:r w:rsidRPr="00322787">
        <w:rPr>
          <w:rFonts w:ascii="Arial" w:hAnsi="Arial" w:cs="Arial"/>
          <w:sz w:val="20"/>
          <w:szCs w:val="20"/>
        </w:rPr>
        <w:t xml:space="preserve"> V, Mohan V, </w:t>
      </w:r>
      <w:proofErr w:type="spellStart"/>
      <w:r w:rsidRPr="00322787">
        <w:rPr>
          <w:rFonts w:ascii="Arial" w:hAnsi="Arial" w:cs="Arial"/>
          <w:sz w:val="20"/>
          <w:szCs w:val="20"/>
        </w:rPr>
        <w:t>Muscari</w:t>
      </w:r>
      <w:proofErr w:type="spellEnd"/>
      <w:r w:rsidRPr="00322787">
        <w:rPr>
          <w:rFonts w:ascii="Arial" w:hAnsi="Arial" w:cs="Arial"/>
          <w:sz w:val="20"/>
          <w:szCs w:val="20"/>
        </w:rPr>
        <w:t xml:space="preserve"> A, Nilsson G, </w:t>
      </w:r>
      <w:proofErr w:type="spellStart"/>
      <w:r w:rsidRPr="00322787">
        <w:rPr>
          <w:rFonts w:ascii="Arial" w:hAnsi="Arial" w:cs="Arial"/>
          <w:sz w:val="20"/>
          <w:szCs w:val="20"/>
        </w:rPr>
        <w:t>Ohrvik</w:t>
      </w:r>
      <w:proofErr w:type="spellEnd"/>
      <w:r w:rsidRPr="00322787">
        <w:rPr>
          <w:rFonts w:ascii="Arial" w:hAnsi="Arial" w:cs="Arial"/>
          <w:sz w:val="20"/>
          <w:szCs w:val="20"/>
        </w:rPr>
        <w:t xml:space="preserve"> J, Chao QJ, Jenny NS, </w:t>
      </w:r>
      <w:proofErr w:type="spellStart"/>
      <w:r w:rsidRPr="00322787">
        <w:rPr>
          <w:rFonts w:ascii="Arial" w:hAnsi="Arial" w:cs="Arial"/>
          <w:sz w:val="20"/>
          <w:szCs w:val="20"/>
        </w:rPr>
        <w:t>Tamakoshi</w:t>
      </w:r>
      <w:proofErr w:type="spellEnd"/>
      <w:r w:rsidRPr="00322787">
        <w:rPr>
          <w:rFonts w:ascii="Arial" w:hAnsi="Arial" w:cs="Arial"/>
          <w:sz w:val="20"/>
          <w:szCs w:val="20"/>
        </w:rPr>
        <w:t xml:space="preserve"> K, </w:t>
      </w:r>
      <w:proofErr w:type="spellStart"/>
      <w:r w:rsidRPr="00322787">
        <w:rPr>
          <w:rFonts w:ascii="Arial" w:hAnsi="Arial" w:cs="Arial"/>
          <w:sz w:val="20"/>
          <w:szCs w:val="20"/>
        </w:rPr>
        <w:t>Temelkova-Kurktschiev</w:t>
      </w:r>
      <w:proofErr w:type="spellEnd"/>
      <w:r w:rsidRPr="00322787">
        <w:rPr>
          <w:rFonts w:ascii="Arial" w:hAnsi="Arial" w:cs="Arial"/>
          <w:sz w:val="20"/>
          <w:szCs w:val="20"/>
        </w:rPr>
        <w:t xml:space="preserve"> T, Wang YY, </w:t>
      </w:r>
      <w:proofErr w:type="spellStart"/>
      <w:r w:rsidRPr="00322787">
        <w:rPr>
          <w:rFonts w:ascii="Arial" w:hAnsi="Arial" w:cs="Arial"/>
          <w:sz w:val="20"/>
          <w:szCs w:val="20"/>
        </w:rPr>
        <w:t>Yajnik</w:t>
      </w:r>
      <w:proofErr w:type="spellEnd"/>
      <w:r w:rsidRPr="00322787">
        <w:rPr>
          <w:rFonts w:ascii="Arial" w:hAnsi="Arial" w:cs="Arial"/>
          <w:sz w:val="20"/>
          <w:szCs w:val="20"/>
        </w:rPr>
        <w:t xml:space="preserve"> CS, Zoli M,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Wareham NJ,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r w:rsidRPr="00322787">
        <w:rPr>
          <w:rFonts w:ascii="Arial" w:hAnsi="Arial" w:cs="Arial"/>
          <w:b/>
          <w:bCs/>
          <w:i/>
          <w:iCs/>
          <w:sz w:val="20"/>
          <w:szCs w:val="20"/>
        </w:rPr>
        <w:t>Differential white blood cell count and type 2 diabetes: systematic review and meta-analysis of cross-sectional and prospective studies</w:t>
      </w:r>
      <w:r w:rsidRPr="00322787">
        <w:rPr>
          <w:rFonts w:ascii="Arial" w:hAnsi="Arial" w:cs="Arial"/>
          <w:b/>
          <w:bCs/>
          <w:sz w:val="20"/>
          <w:szCs w:val="20"/>
        </w:rPr>
        <w:t xml:space="preserve">. </w:t>
      </w:r>
      <w:r w:rsidRPr="00322787">
        <w:rPr>
          <w:rFonts w:ascii="Arial" w:hAnsi="Arial" w:cs="Arial"/>
          <w:sz w:val="20"/>
          <w:szCs w:val="20"/>
        </w:rPr>
        <w:t xml:space="preserve">PLoS.ONE., 2010. Vol. 5, issue 10, pp. e13405. </w:t>
      </w:r>
      <w:r w:rsidRPr="004C1599">
        <w:rPr>
          <w:rFonts w:ascii="Arial" w:hAnsi="Arial" w:cs="Arial"/>
          <w:sz w:val="20"/>
          <w:szCs w:val="20"/>
        </w:rPr>
        <w:t>PM:20976133</w:t>
      </w:r>
      <w:r w:rsidRPr="00322787">
        <w:rPr>
          <w:rFonts w:ascii="Arial" w:hAnsi="Arial" w:cs="Arial"/>
          <w:sz w:val="20"/>
          <w:szCs w:val="20"/>
        </w:rPr>
        <w:t>. PMC2956635.</w:t>
      </w:r>
    </w:p>
    <w:p w14:paraId="0A535E9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Gottlieb DJ, </w:t>
      </w:r>
      <w:proofErr w:type="spellStart"/>
      <w:r w:rsidRPr="00322787">
        <w:rPr>
          <w:rFonts w:ascii="Arial" w:hAnsi="Arial" w:cs="Arial"/>
          <w:sz w:val="20"/>
          <w:szCs w:val="20"/>
        </w:rPr>
        <w:t>Yenokyan</w:t>
      </w:r>
      <w:proofErr w:type="spellEnd"/>
      <w:r w:rsidRPr="00322787">
        <w:rPr>
          <w:rFonts w:ascii="Arial" w:hAnsi="Arial" w:cs="Arial"/>
          <w:sz w:val="20"/>
          <w:szCs w:val="20"/>
        </w:rPr>
        <w:t xml:space="preserve"> G, Newman AB, O'Connor GT, Punjabi NM, Quan SF, Redline S, Resnick HE, Tong EK, Diener-West M, Shahar E. </w:t>
      </w:r>
      <w:r w:rsidRPr="00322787">
        <w:rPr>
          <w:rFonts w:ascii="Arial" w:hAnsi="Arial" w:cs="Arial"/>
          <w:b/>
          <w:bCs/>
          <w:i/>
          <w:iCs/>
          <w:sz w:val="20"/>
          <w:szCs w:val="20"/>
        </w:rPr>
        <w:t>Prospective study of obstructive sleep apnea and incident coronary heart disease and heart failure: the sleep heart health study</w:t>
      </w:r>
      <w:r w:rsidRPr="00322787">
        <w:rPr>
          <w:rFonts w:ascii="Arial" w:hAnsi="Arial" w:cs="Arial"/>
          <w:b/>
          <w:bCs/>
          <w:sz w:val="20"/>
          <w:szCs w:val="20"/>
        </w:rPr>
        <w:t xml:space="preserve">. </w:t>
      </w:r>
      <w:r w:rsidRPr="00322787">
        <w:rPr>
          <w:rFonts w:ascii="Arial" w:hAnsi="Arial" w:cs="Arial"/>
          <w:sz w:val="20"/>
          <w:szCs w:val="20"/>
        </w:rPr>
        <w:t>Circulation, July 27, 2010. Vol. 122, issue 4, pp. 352-360. PM:20625114. PMC3117288.</w:t>
      </w:r>
    </w:p>
    <w:p w14:paraId="3B605EA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Hancock DB,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Wilk JB, Gharib SA, Loehr LR,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van </w:t>
      </w:r>
      <w:proofErr w:type="spellStart"/>
      <w:r w:rsidRPr="00322787">
        <w:rPr>
          <w:rFonts w:ascii="Arial" w:hAnsi="Arial" w:cs="Arial"/>
          <w:sz w:val="20"/>
          <w:szCs w:val="20"/>
        </w:rPr>
        <w:t>Durme</w:t>
      </w:r>
      <w:proofErr w:type="spellEnd"/>
      <w:r w:rsidRPr="00322787">
        <w:rPr>
          <w:rFonts w:ascii="Arial" w:hAnsi="Arial" w:cs="Arial"/>
          <w:sz w:val="20"/>
          <w:szCs w:val="20"/>
        </w:rPr>
        <w:t xml:space="preserve"> YM, Chen TH, Barr RG, </w:t>
      </w:r>
      <w:proofErr w:type="spellStart"/>
      <w:r w:rsidRPr="00322787">
        <w:rPr>
          <w:rFonts w:ascii="Arial" w:hAnsi="Arial" w:cs="Arial"/>
          <w:sz w:val="20"/>
          <w:szCs w:val="20"/>
        </w:rPr>
        <w:t>Schabath</w:t>
      </w:r>
      <w:proofErr w:type="spellEnd"/>
      <w:r w:rsidRPr="00322787">
        <w:rPr>
          <w:rFonts w:ascii="Arial" w:hAnsi="Arial" w:cs="Arial"/>
          <w:sz w:val="20"/>
          <w:szCs w:val="20"/>
        </w:rPr>
        <w:t xml:space="preserve"> MB, Couper DJ, </w:t>
      </w:r>
      <w:proofErr w:type="spellStart"/>
      <w:r w:rsidRPr="00322787">
        <w:rPr>
          <w:rFonts w:ascii="Arial" w:hAnsi="Arial" w:cs="Arial"/>
          <w:sz w:val="20"/>
          <w:szCs w:val="20"/>
        </w:rPr>
        <w:t>Brusselle</w:t>
      </w:r>
      <w:proofErr w:type="spellEnd"/>
      <w:r w:rsidRPr="00322787">
        <w:rPr>
          <w:rFonts w:ascii="Arial" w:hAnsi="Arial" w:cs="Arial"/>
          <w:sz w:val="20"/>
          <w:szCs w:val="20"/>
        </w:rPr>
        <w:t xml:space="preserve"> GG, Psaty BM,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Rotter JI,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Punjabi NM,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Morrison AC, Enright PL, North KE, Heckbert SR, Lumley T, Stricker BH, O'Connor GT, London SJ. </w:t>
      </w:r>
      <w:r w:rsidRPr="00322787">
        <w:rPr>
          <w:rFonts w:ascii="Arial" w:hAnsi="Arial" w:cs="Arial"/>
          <w:b/>
          <w:bCs/>
          <w:i/>
          <w:iCs/>
          <w:sz w:val="20"/>
          <w:szCs w:val="20"/>
        </w:rPr>
        <w:t>Meta-analyses of genome-wide association studies identify multiple loci associated with pulmonary function</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2010. Vol. 42, issue 1, pp. 45-52. PM:20010835. PMC:2832852.</w:t>
      </w:r>
    </w:p>
    <w:p w14:paraId="7B1D304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Taylor KD, </w:t>
      </w:r>
      <w:proofErr w:type="spellStart"/>
      <w:r w:rsidRPr="00322787">
        <w:rPr>
          <w:rFonts w:ascii="Arial" w:hAnsi="Arial" w:cs="Arial"/>
          <w:sz w:val="20"/>
          <w:szCs w:val="20"/>
        </w:rPr>
        <w:t>Targan</w:t>
      </w:r>
      <w:proofErr w:type="spellEnd"/>
      <w:r w:rsidRPr="00322787">
        <w:rPr>
          <w:rFonts w:ascii="Arial" w:hAnsi="Arial" w:cs="Arial"/>
          <w:sz w:val="20"/>
          <w:szCs w:val="20"/>
        </w:rPr>
        <w:t xml:space="preserve"> SR, Dubinsky M, </w:t>
      </w:r>
      <w:proofErr w:type="spellStart"/>
      <w:r w:rsidRPr="00322787">
        <w:rPr>
          <w:rFonts w:ascii="Arial" w:hAnsi="Arial" w:cs="Arial"/>
          <w:sz w:val="20"/>
          <w:szCs w:val="20"/>
        </w:rPr>
        <w:t>Ippoliti</w:t>
      </w:r>
      <w:proofErr w:type="spellEnd"/>
      <w:r w:rsidRPr="00322787">
        <w:rPr>
          <w:rFonts w:ascii="Arial" w:hAnsi="Arial" w:cs="Arial"/>
          <w:sz w:val="20"/>
          <w:szCs w:val="20"/>
        </w:rPr>
        <w:t xml:space="preserve"> A, Kwon S, Guo X, </w:t>
      </w:r>
      <w:proofErr w:type="spellStart"/>
      <w:r w:rsidRPr="00322787">
        <w:rPr>
          <w:rFonts w:ascii="Arial" w:hAnsi="Arial" w:cs="Arial"/>
          <w:sz w:val="20"/>
          <w:szCs w:val="20"/>
        </w:rPr>
        <w:t>Melmed</w:t>
      </w:r>
      <w:proofErr w:type="spellEnd"/>
      <w:r w:rsidRPr="00322787">
        <w:rPr>
          <w:rFonts w:ascii="Arial" w:hAnsi="Arial" w:cs="Arial"/>
          <w:sz w:val="20"/>
          <w:szCs w:val="20"/>
        </w:rPr>
        <w:t xml:space="preserve"> GY, </w:t>
      </w:r>
      <w:proofErr w:type="spellStart"/>
      <w:r w:rsidRPr="00322787">
        <w:rPr>
          <w:rFonts w:ascii="Arial" w:hAnsi="Arial" w:cs="Arial"/>
          <w:sz w:val="20"/>
          <w:szCs w:val="20"/>
        </w:rPr>
        <w:t>Berel</w:t>
      </w:r>
      <w:proofErr w:type="spellEnd"/>
      <w:r w:rsidRPr="00322787">
        <w:rPr>
          <w:rFonts w:ascii="Arial" w:hAnsi="Arial" w:cs="Arial"/>
          <w:sz w:val="20"/>
          <w:szCs w:val="20"/>
        </w:rPr>
        <w:t xml:space="preserve"> D, </w:t>
      </w:r>
      <w:proofErr w:type="spellStart"/>
      <w:r w:rsidRPr="00322787">
        <w:rPr>
          <w:rFonts w:ascii="Arial" w:hAnsi="Arial" w:cs="Arial"/>
          <w:sz w:val="20"/>
          <w:szCs w:val="20"/>
        </w:rPr>
        <w:t>Mengesha</w:t>
      </w:r>
      <w:proofErr w:type="spellEnd"/>
      <w:r w:rsidRPr="00322787">
        <w:rPr>
          <w:rFonts w:ascii="Arial" w:hAnsi="Arial" w:cs="Arial"/>
          <w:sz w:val="20"/>
          <w:szCs w:val="20"/>
        </w:rPr>
        <w:t xml:space="preserve"> E, Psaty BM, Glazer NL, </w:t>
      </w:r>
      <w:proofErr w:type="spellStart"/>
      <w:r w:rsidRPr="00322787">
        <w:rPr>
          <w:rFonts w:ascii="Arial" w:hAnsi="Arial" w:cs="Arial"/>
          <w:sz w:val="20"/>
          <w:szCs w:val="20"/>
        </w:rPr>
        <w:t>Vasiliauskas</w:t>
      </w:r>
      <w:proofErr w:type="spellEnd"/>
      <w:r w:rsidRPr="00322787">
        <w:rPr>
          <w:rFonts w:ascii="Arial" w:hAnsi="Arial" w:cs="Arial"/>
          <w:sz w:val="20"/>
          <w:szCs w:val="20"/>
        </w:rPr>
        <w:t xml:space="preserve"> EA, Rotter</w:t>
      </w:r>
      <w:r w:rsidR="004C1599">
        <w:rPr>
          <w:rFonts w:ascii="Arial" w:hAnsi="Arial" w:cs="Arial"/>
          <w:sz w:val="20"/>
          <w:szCs w:val="20"/>
        </w:rPr>
        <w:t xml:space="preserve"> JI, </w:t>
      </w:r>
      <w:proofErr w:type="spellStart"/>
      <w:r w:rsidR="004C1599">
        <w:rPr>
          <w:rFonts w:ascii="Arial" w:hAnsi="Arial" w:cs="Arial"/>
          <w:sz w:val="20"/>
          <w:szCs w:val="20"/>
        </w:rPr>
        <w:t>Fleshner</w:t>
      </w:r>
      <w:proofErr w:type="spellEnd"/>
      <w:r w:rsidR="004C1599">
        <w:rPr>
          <w:rFonts w:ascii="Arial" w:hAnsi="Arial" w:cs="Arial"/>
          <w:sz w:val="20"/>
          <w:szCs w:val="20"/>
        </w:rPr>
        <w:t xml:space="preserve"> PR, McGovern DP. </w:t>
      </w:r>
      <w:r w:rsidRPr="00322787">
        <w:rPr>
          <w:rFonts w:ascii="Arial" w:hAnsi="Arial" w:cs="Arial"/>
          <w:b/>
          <w:bCs/>
          <w:i/>
          <w:iCs/>
          <w:sz w:val="20"/>
          <w:szCs w:val="20"/>
        </w:rPr>
        <w:t>Genetic predictors of medically refractory ulcerative colitis</w:t>
      </w:r>
      <w:r w:rsidRPr="00322787">
        <w:rPr>
          <w:rFonts w:ascii="Arial" w:hAnsi="Arial" w:cs="Arial"/>
          <w:b/>
          <w:bCs/>
          <w:sz w:val="20"/>
          <w:szCs w:val="20"/>
        </w:rPr>
        <w:t xml:space="preserve">. </w:t>
      </w:r>
      <w:proofErr w:type="spellStart"/>
      <w:r w:rsidRPr="00322787">
        <w:rPr>
          <w:rFonts w:ascii="Arial" w:hAnsi="Arial" w:cs="Arial"/>
          <w:sz w:val="20"/>
          <w:szCs w:val="20"/>
        </w:rPr>
        <w:t>Inflamm.Bowel.Dis</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2010. Vol. 16, issue 11, pp. 1830-1840. PM:20848476. PMC2959149.</w:t>
      </w:r>
    </w:p>
    <w:p w14:paraId="29D1B8F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Heid IM, Jackson AU, Randall JC, Winkler TW, Qi L,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Magi R,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White CC, </w:t>
      </w:r>
      <w:proofErr w:type="spellStart"/>
      <w:r w:rsidRPr="00322787">
        <w:rPr>
          <w:rFonts w:ascii="Arial" w:hAnsi="Arial" w:cs="Arial"/>
          <w:sz w:val="20"/>
          <w:szCs w:val="20"/>
        </w:rPr>
        <w:t>Bouatia-Naji</w:t>
      </w:r>
      <w:proofErr w:type="spellEnd"/>
      <w:r w:rsidRPr="00322787">
        <w:rPr>
          <w:rFonts w:ascii="Arial" w:hAnsi="Arial" w:cs="Arial"/>
          <w:sz w:val="20"/>
          <w:szCs w:val="20"/>
        </w:rPr>
        <w:t xml:space="preserve"> N, Harris TB, Berndt SI,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Willer CJ, Weedon MN, Luan J,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Esko T, </w:t>
      </w:r>
      <w:proofErr w:type="spellStart"/>
      <w:r w:rsidRPr="00322787">
        <w:rPr>
          <w:rFonts w:ascii="Arial" w:hAnsi="Arial" w:cs="Arial"/>
          <w:sz w:val="20"/>
          <w:szCs w:val="20"/>
        </w:rPr>
        <w:t>Kilpelainen</w:t>
      </w:r>
      <w:proofErr w:type="spellEnd"/>
      <w:r w:rsidRPr="00322787">
        <w:rPr>
          <w:rFonts w:ascii="Arial" w:hAnsi="Arial" w:cs="Arial"/>
          <w:sz w:val="20"/>
          <w:szCs w:val="20"/>
        </w:rPr>
        <w:t xml:space="preserve"> TO,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Li S,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Dixon AL, Holmes CC, Kaplan LM, Liang L, Min JL, Moffatt MF, Molony C, Nicholson G, </w:t>
      </w:r>
      <w:proofErr w:type="spellStart"/>
      <w:r w:rsidRPr="00322787">
        <w:rPr>
          <w:rFonts w:ascii="Arial" w:hAnsi="Arial" w:cs="Arial"/>
          <w:sz w:val="20"/>
          <w:szCs w:val="20"/>
        </w:rPr>
        <w:t>Schadt</w:t>
      </w:r>
      <w:proofErr w:type="spellEnd"/>
      <w:r w:rsidRPr="00322787">
        <w:rPr>
          <w:rFonts w:ascii="Arial" w:hAnsi="Arial" w:cs="Arial"/>
          <w:sz w:val="20"/>
          <w:szCs w:val="20"/>
        </w:rPr>
        <w:t xml:space="preserve"> EE, Zondervan KT,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Ferreira T, Allen HL, </w:t>
      </w:r>
      <w:proofErr w:type="spellStart"/>
      <w:r w:rsidRPr="00322787">
        <w:rPr>
          <w:rFonts w:ascii="Arial" w:hAnsi="Arial" w:cs="Arial"/>
          <w:sz w:val="20"/>
          <w:szCs w:val="20"/>
        </w:rPr>
        <w:t>Weyant</w:t>
      </w:r>
      <w:proofErr w:type="spellEnd"/>
      <w:r w:rsidRPr="00322787">
        <w:rPr>
          <w:rFonts w:ascii="Arial" w:hAnsi="Arial" w:cs="Arial"/>
          <w:sz w:val="20"/>
          <w:szCs w:val="20"/>
        </w:rPr>
        <w:t xml:space="preserve"> RJ, Wheeler E, Wood AR, MAGIC, Estrada K, Goddard ME, Lettre G,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 Purcell S, Smith AV, Visscher PM, Yang J, </w:t>
      </w:r>
      <w:proofErr w:type="spellStart"/>
      <w:r w:rsidRPr="00322787">
        <w:rPr>
          <w:rFonts w:ascii="Arial" w:hAnsi="Arial" w:cs="Arial"/>
          <w:sz w:val="20"/>
          <w:szCs w:val="20"/>
        </w:rPr>
        <w:t>McCarroll</w:t>
      </w:r>
      <w:proofErr w:type="spellEnd"/>
      <w:r w:rsidRPr="00322787">
        <w:rPr>
          <w:rFonts w:ascii="Arial" w:hAnsi="Arial" w:cs="Arial"/>
          <w:sz w:val="20"/>
          <w:szCs w:val="20"/>
        </w:rPr>
        <w:t xml:space="preserve"> SA, </w:t>
      </w:r>
      <w:proofErr w:type="spellStart"/>
      <w:r w:rsidRPr="00322787">
        <w:rPr>
          <w:rFonts w:ascii="Arial" w:hAnsi="Arial" w:cs="Arial"/>
          <w:sz w:val="20"/>
          <w:szCs w:val="20"/>
        </w:rPr>
        <w:t>Nemesh</w:t>
      </w:r>
      <w:proofErr w:type="spellEnd"/>
      <w:r w:rsidRPr="00322787">
        <w:rPr>
          <w:rFonts w:ascii="Arial" w:hAnsi="Arial" w:cs="Arial"/>
          <w:sz w:val="20"/>
          <w:szCs w:val="20"/>
        </w:rPr>
        <w:t xml:space="preserve"> J, Voight BF,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Amin N,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Coin L, Glazer NL, Hayward C, Heard-Costa NL,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Johansson A, Johnson T, Kaakinen M,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K, </w:t>
      </w:r>
      <w:proofErr w:type="spellStart"/>
      <w:r w:rsidRPr="00322787">
        <w:rPr>
          <w:rFonts w:ascii="Arial" w:hAnsi="Arial" w:cs="Arial"/>
          <w:sz w:val="20"/>
          <w:szCs w:val="20"/>
        </w:rPr>
        <w:t>Ketkar</w:t>
      </w:r>
      <w:proofErr w:type="spellEnd"/>
      <w:r w:rsidRPr="00322787">
        <w:rPr>
          <w:rFonts w:ascii="Arial" w:hAnsi="Arial" w:cs="Arial"/>
          <w:sz w:val="20"/>
          <w:szCs w:val="20"/>
        </w:rPr>
        <w:t xml:space="preserve"> S, Knowles JW, Kraft P,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AT, Lamina C, </w:t>
      </w:r>
      <w:proofErr w:type="spellStart"/>
      <w:r w:rsidRPr="00322787">
        <w:rPr>
          <w:rFonts w:ascii="Arial" w:hAnsi="Arial" w:cs="Arial"/>
          <w:sz w:val="20"/>
          <w:szCs w:val="20"/>
        </w:rPr>
        <w:t>Leitzmann</w:t>
      </w:r>
      <w:proofErr w:type="spellEnd"/>
      <w:r w:rsidRPr="00322787">
        <w:rPr>
          <w:rFonts w:ascii="Arial" w:hAnsi="Arial" w:cs="Arial"/>
          <w:sz w:val="20"/>
          <w:szCs w:val="20"/>
        </w:rPr>
        <w:t xml:space="preserve"> MF, McKnight B, Morris AP, Ong KK, Perry JR, Peters MJ,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Prokopenko I, Rayner NW,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Robertson NR,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Sovio</w:t>
      </w:r>
      <w:proofErr w:type="spellEnd"/>
      <w:r w:rsidRPr="00322787">
        <w:rPr>
          <w:rFonts w:ascii="Arial" w:hAnsi="Arial" w:cs="Arial"/>
          <w:sz w:val="20"/>
          <w:szCs w:val="20"/>
        </w:rPr>
        <w:t xml:space="preserve"> U,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van </w:t>
      </w:r>
      <w:proofErr w:type="spellStart"/>
      <w:r w:rsidRPr="00322787">
        <w:rPr>
          <w:rFonts w:ascii="Arial" w:hAnsi="Arial" w:cs="Arial"/>
          <w:sz w:val="20"/>
          <w:szCs w:val="20"/>
        </w:rPr>
        <w:t>Wingerden</w:t>
      </w:r>
      <w:proofErr w:type="spellEnd"/>
      <w:r w:rsidRPr="00322787">
        <w:rPr>
          <w:rFonts w:ascii="Arial" w:hAnsi="Arial" w:cs="Arial"/>
          <w:sz w:val="20"/>
          <w:szCs w:val="20"/>
        </w:rPr>
        <w:t xml:space="preserve"> </w:t>
      </w:r>
      <w:r w:rsidRPr="00322787">
        <w:rPr>
          <w:rFonts w:ascii="Arial" w:hAnsi="Arial" w:cs="Arial"/>
          <w:sz w:val="20"/>
          <w:szCs w:val="20"/>
        </w:rPr>
        <w:lastRenderedPageBreak/>
        <w:t xml:space="preserve">S,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Zhao JH, Cavalcanti-</w:t>
      </w:r>
      <w:proofErr w:type="spellStart"/>
      <w:r w:rsidRPr="00322787">
        <w:rPr>
          <w:rFonts w:ascii="Arial" w:hAnsi="Arial" w:cs="Arial"/>
          <w:sz w:val="20"/>
          <w:szCs w:val="20"/>
        </w:rPr>
        <w:t>Proenca</w:t>
      </w:r>
      <w:proofErr w:type="spellEnd"/>
      <w:r w:rsidRPr="00322787">
        <w:rPr>
          <w:rFonts w:ascii="Arial" w:hAnsi="Arial" w:cs="Arial"/>
          <w:sz w:val="20"/>
          <w:szCs w:val="20"/>
        </w:rPr>
        <w:t xml:space="preserve"> C, Chines PS, Fisher E, Kulzer JR, </w:t>
      </w:r>
      <w:proofErr w:type="spellStart"/>
      <w:r w:rsidRPr="00322787">
        <w:rPr>
          <w:rFonts w:ascii="Arial" w:hAnsi="Arial" w:cs="Arial"/>
          <w:sz w:val="20"/>
          <w:szCs w:val="20"/>
        </w:rPr>
        <w:t>Lecoeur</w:t>
      </w:r>
      <w:proofErr w:type="spellEnd"/>
      <w:r w:rsidRPr="00322787">
        <w:rPr>
          <w:rFonts w:ascii="Arial" w:hAnsi="Arial" w:cs="Arial"/>
          <w:sz w:val="20"/>
          <w:szCs w:val="20"/>
        </w:rPr>
        <w:t xml:space="preserve"> C,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w:t>
      </w:r>
      <w:proofErr w:type="spellStart"/>
      <w:r w:rsidRPr="00322787">
        <w:rPr>
          <w:rFonts w:ascii="Arial" w:hAnsi="Arial" w:cs="Arial"/>
          <w:sz w:val="20"/>
          <w:szCs w:val="20"/>
        </w:rPr>
        <w:t>Sandholt</w:t>
      </w:r>
      <w:proofErr w:type="spellEnd"/>
      <w:r w:rsidRPr="00322787">
        <w:rPr>
          <w:rFonts w:ascii="Arial" w:hAnsi="Arial" w:cs="Arial"/>
          <w:sz w:val="20"/>
          <w:szCs w:val="20"/>
        </w:rPr>
        <w:t xml:space="preserve"> C, Scott LJ, </w:t>
      </w:r>
      <w:proofErr w:type="spellStart"/>
      <w:r w:rsidRPr="00322787">
        <w:rPr>
          <w:rFonts w:ascii="Arial" w:hAnsi="Arial" w:cs="Arial"/>
          <w:sz w:val="20"/>
          <w:szCs w:val="20"/>
        </w:rPr>
        <w:t>Silander</w:t>
      </w:r>
      <w:proofErr w:type="spellEnd"/>
      <w:r w:rsidRPr="00322787">
        <w:rPr>
          <w:rFonts w:ascii="Arial" w:hAnsi="Arial" w:cs="Arial"/>
          <w:sz w:val="20"/>
          <w:szCs w:val="20"/>
        </w:rPr>
        <w:t xml:space="preserve"> K, Stark K, </w:t>
      </w:r>
      <w:proofErr w:type="spellStart"/>
      <w:r w:rsidRPr="00322787">
        <w:rPr>
          <w:rFonts w:ascii="Arial" w:hAnsi="Arial" w:cs="Arial"/>
          <w:sz w:val="20"/>
          <w:szCs w:val="20"/>
        </w:rPr>
        <w:t>Tammesoo</w:t>
      </w:r>
      <w:proofErr w:type="spellEnd"/>
      <w:r w:rsidRPr="00322787">
        <w:rPr>
          <w:rFonts w:ascii="Arial" w:hAnsi="Arial" w:cs="Arial"/>
          <w:sz w:val="20"/>
          <w:szCs w:val="20"/>
        </w:rPr>
        <w:t xml:space="preserve"> ML, </w:t>
      </w: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Timpson NJ, Watanabe RM, Welch R, Chasman DI, Cooper MN, Jansson JO, </w:t>
      </w:r>
      <w:proofErr w:type="spellStart"/>
      <w:r w:rsidRPr="00322787">
        <w:rPr>
          <w:rFonts w:ascii="Arial" w:hAnsi="Arial" w:cs="Arial"/>
          <w:sz w:val="20"/>
          <w:szCs w:val="20"/>
        </w:rPr>
        <w:t>Kettunen</w:t>
      </w:r>
      <w:proofErr w:type="spellEnd"/>
      <w:r w:rsidRPr="00322787">
        <w:rPr>
          <w:rFonts w:ascii="Arial" w:hAnsi="Arial" w:cs="Arial"/>
          <w:sz w:val="20"/>
          <w:szCs w:val="20"/>
        </w:rPr>
        <w:t xml:space="preserve"> J, Lawrence RW, </w:t>
      </w:r>
      <w:proofErr w:type="spellStart"/>
      <w:r w:rsidRPr="00322787">
        <w:rPr>
          <w:rFonts w:ascii="Arial" w:hAnsi="Arial" w:cs="Arial"/>
          <w:sz w:val="20"/>
          <w:szCs w:val="20"/>
        </w:rPr>
        <w:t>Pellikka</w:t>
      </w:r>
      <w:proofErr w:type="spellEnd"/>
      <w:r w:rsidRPr="00322787">
        <w:rPr>
          <w:rFonts w:ascii="Arial" w:hAnsi="Arial" w:cs="Arial"/>
          <w:sz w:val="20"/>
          <w:szCs w:val="20"/>
        </w:rPr>
        <w:t xml:space="preserve"> N,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w:t>
      </w:r>
      <w:proofErr w:type="spellStart"/>
      <w:r w:rsidRPr="00322787">
        <w:rPr>
          <w:rFonts w:ascii="Arial" w:hAnsi="Arial" w:cs="Arial"/>
          <w:sz w:val="20"/>
          <w:szCs w:val="20"/>
        </w:rPr>
        <w:t>Alavere</w:t>
      </w:r>
      <w:proofErr w:type="spellEnd"/>
      <w:r w:rsidRPr="00322787">
        <w:rPr>
          <w:rFonts w:ascii="Arial" w:hAnsi="Arial" w:cs="Arial"/>
          <w:sz w:val="20"/>
          <w:szCs w:val="20"/>
        </w:rPr>
        <w:t xml:space="preserve"> H, Almgren P, Atwood LD, Bennett AJ,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Bornstein SR, Buchanan TA, Campbell H, Day IN, Dei M, Dorr M, Elliott P, </w:t>
      </w:r>
      <w:proofErr w:type="spellStart"/>
      <w:r w:rsidRPr="00322787">
        <w:rPr>
          <w:rFonts w:ascii="Arial" w:hAnsi="Arial" w:cs="Arial"/>
          <w:sz w:val="20"/>
          <w:szCs w:val="20"/>
        </w:rPr>
        <w:t>Erdos</w:t>
      </w:r>
      <w:proofErr w:type="spellEnd"/>
      <w:r w:rsidRPr="00322787">
        <w:rPr>
          <w:rFonts w:ascii="Arial" w:hAnsi="Arial" w:cs="Arial"/>
          <w:sz w:val="20"/>
          <w:szCs w:val="20"/>
        </w:rPr>
        <w:t xml:space="preserve"> MR, Eriksson JG, </w:t>
      </w:r>
      <w:proofErr w:type="spellStart"/>
      <w:r w:rsidRPr="00322787">
        <w:rPr>
          <w:rFonts w:ascii="Arial" w:hAnsi="Arial" w:cs="Arial"/>
          <w:sz w:val="20"/>
          <w:szCs w:val="20"/>
        </w:rPr>
        <w:t>Freimer</w:t>
      </w:r>
      <w:proofErr w:type="spellEnd"/>
      <w:r w:rsidRPr="00322787">
        <w:rPr>
          <w:rFonts w:ascii="Arial" w:hAnsi="Arial" w:cs="Arial"/>
          <w:sz w:val="20"/>
          <w:szCs w:val="20"/>
        </w:rPr>
        <w:t xml:space="preserve"> NB, Fu M, </w:t>
      </w:r>
      <w:proofErr w:type="spellStart"/>
      <w:r w:rsidRPr="00322787">
        <w:rPr>
          <w:rFonts w:ascii="Arial" w:hAnsi="Arial" w:cs="Arial"/>
          <w:sz w:val="20"/>
          <w:szCs w:val="20"/>
        </w:rPr>
        <w:t>Gaget</w:t>
      </w:r>
      <w:proofErr w:type="spellEnd"/>
      <w:r w:rsidRPr="00322787">
        <w:rPr>
          <w:rFonts w:ascii="Arial" w:hAnsi="Arial" w:cs="Arial"/>
          <w:sz w:val="20"/>
          <w:szCs w:val="20"/>
        </w:rPr>
        <w:t xml:space="preserve"> S,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Gjesing</w:t>
      </w:r>
      <w:proofErr w:type="spellEnd"/>
      <w:r w:rsidRPr="00322787">
        <w:rPr>
          <w:rFonts w:ascii="Arial" w:hAnsi="Arial" w:cs="Arial"/>
          <w:sz w:val="20"/>
          <w:szCs w:val="20"/>
        </w:rPr>
        <w:t xml:space="preserve"> AP,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Grassler</w:t>
      </w:r>
      <w:proofErr w:type="spellEnd"/>
      <w:r w:rsidRPr="00322787">
        <w:rPr>
          <w:rFonts w:ascii="Arial" w:hAnsi="Arial" w:cs="Arial"/>
          <w:sz w:val="20"/>
          <w:szCs w:val="20"/>
        </w:rPr>
        <w:t xml:space="preserve"> J, Groves CJ, </w:t>
      </w:r>
      <w:proofErr w:type="spellStart"/>
      <w:r w:rsidRPr="00322787">
        <w:rPr>
          <w:rFonts w:ascii="Arial" w:hAnsi="Arial" w:cs="Arial"/>
          <w:sz w:val="20"/>
          <w:szCs w:val="20"/>
        </w:rPr>
        <w:t>Guiducci</w:t>
      </w:r>
      <w:proofErr w:type="spellEnd"/>
      <w:r w:rsidRPr="00322787">
        <w:rPr>
          <w:rFonts w:ascii="Arial" w:hAnsi="Arial" w:cs="Arial"/>
          <w:sz w:val="20"/>
          <w:szCs w:val="20"/>
        </w:rPr>
        <w:t xml:space="preserve"> C,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Hassanali</w:t>
      </w:r>
      <w:proofErr w:type="spellEnd"/>
      <w:r w:rsidRPr="00322787">
        <w:rPr>
          <w:rFonts w:ascii="Arial" w:hAnsi="Arial" w:cs="Arial"/>
          <w:sz w:val="20"/>
          <w:szCs w:val="20"/>
        </w:rPr>
        <w:t xml:space="preserve"> N, </w:t>
      </w:r>
      <w:proofErr w:type="spellStart"/>
      <w:r w:rsidRPr="00322787">
        <w:rPr>
          <w:rFonts w:ascii="Arial" w:hAnsi="Arial" w:cs="Arial"/>
          <w:sz w:val="20"/>
          <w:szCs w:val="20"/>
        </w:rPr>
        <w:t>Havulinna</w:t>
      </w:r>
      <w:proofErr w:type="spellEnd"/>
      <w:r w:rsidRPr="00322787">
        <w:rPr>
          <w:rFonts w:ascii="Arial" w:hAnsi="Arial" w:cs="Arial"/>
          <w:sz w:val="20"/>
          <w:szCs w:val="20"/>
        </w:rPr>
        <w:t xml:space="preserve"> AS, Herzig KH, Hicks AA, Hui J,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Jousilahti</w:t>
      </w:r>
      <w:proofErr w:type="spellEnd"/>
      <w:r w:rsidRPr="00322787">
        <w:rPr>
          <w:rFonts w:ascii="Arial" w:hAnsi="Arial" w:cs="Arial"/>
          <w:sz w:val="20"/>
          <w:szCs w:val="20"/>
        </w:rPr>
        <w:t xml:space="preserve"> P,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Kajantie</w:t>
      </w:r>
      <w:proofErr w:type="spellEnd"/>
      <w:r w:rsidRPr="00322787">
        <w:rPr>
          <w:rFonts w:ascii="Arial" w:hAnsi="Arial" w:cs="Arial"/>
          <w:sz w:val="20"/>
          <w:szCs w:val="20"/>
        </w:rPr>
        <w:t xml:space="preserve"> E, </w:t>
      </w:r>
      <w:proofErr w:type="spellStart"/>
      <w:r w:rsidRPr="00322787">
        <w:rPr>
          <w:rFonts w:ascii="Arial" w:hAnsi="Arial" w:cs="Arial"/>
          <w:sz w:val="20"/>
          <w:szCs w:val="20"/>
        </w:rPr>
        <w:t>Kinnunen</w:t>
      </w:r>
      <w:proofErr w:type="spellEnd"/>
      <w:r w:rsidRPr="00322787">
        <w:rPr>
          <w:rFonts w:ascii="Arial" w:hAnsi="Arial" w:cs="Arial"/>
          <w:sz w:val="20"/>
          <w:szCs w:val="20"/>
        </w:rPr>
        <w:t xml:space="preserve"> L,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Koskinen S, Kovacs P, Kroemer HK, </w:t>
      </w:r>
      <w:proofErr w:type="spellStart"/>
      <w:r w:rsidRPr="00322787">
        <w:rPr>
          <w:rFonts w:ascii="Arial" w:hAnsi="Arial" w:cs="Arial"/>
          <w:sz w:val="20"/>
          <w:szCs w:val="20"/>
        </w:rPr>
        <w:t>Krzelj</w:t>
      </w:r>
      <w:proofErr w:type="spellEnd"/>
      <w:r w:rsidRPr="00322787">
        <w:rPr>
          <w:rFonts w:ascii="Arial" w:hAnsi="Arial" w:cs="Arial"/>
          <w:sz w:val="20"/>
          <w:szCs w:val="20"/>
        </w:rPr>
        <w:t xml:space="preserve"> V,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Kvaloy</w:t>
      </w:r>
      <w:proofErr w:type="spellEnd"/>
      <w:r w:rsidRPr="00322787">
        <w:rPr>
          <w:rFonts w:ascii="Arial" w:hAnsi="Arial" w:cs="Arial"/>
          <w:sz w:val="20"/>
          <w:szCs w:val="20"/>
        </w:rPr>
        <w:t xml:space="preserve"> K,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w:t>
      </w:r>
      <w:proofErr w:type="spellStart"/>
      <w:r w:rsidRPr="00322787">
        <w:rPr>
          <w:rFonts w:ascii="Arial" w:hAnsi="Arial" w:cs="Arial"/>
          <w:sz w:val="20"/>
          <w:szCs w:val="20"/>
        </w:rPr>
        <w:t>Lantieri</w:t>
      </w:r>
      <w:proofErr w:type="spellEnd"/>
      <w:r w:rsidRPr="00322787">
        <w:rPr>
          <w:rFonts w:ascii="Arial" w:hAnsi="Arial" w:cs="Arial"/>
          <w:sz w:val="20"/>
          <w:szCs w:val="20"/>
        </w:rPr>
        <w:t xml:space="preserve"> O, Lathrop GM,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 Ludwig B, McArdle WL, McCarthy A, </w:t>
      </w:r>
      <w:proofErr w:type="spellStart"/>
      <w:r w:rsidRPr="00322787">
        <w:rPr>
          <w:rFonts w:ascii="Arial" w:hAnsi="Arial" w:cs="Arial"/>
          <w:sz w:val="20"/>
          <w:szCs w:val="20"/>
        </w:rPr>
        <w:t>Morken</w:t>
      </w:r>
      <w:proofErr w:type="spellEnd"/>
      <w:r w:rsidRPr="00322787">
        <w:rPr>
          <w:rFonts w:ascii="Arial" w:hAnsi="Arial" w:cs="Arial"/>
          <w:sz w:val="20"/>
          <w:szCs w:val="20"/>
        </w:rPr>
        <w:t xml:space="preserve"> MA, Nelis M, Neville MJ, Pare G, Parker AN,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Pichler I, </w:t>
      </w:r>
      <w:proofErr w:type="spellStart"/>
      <w:r w:rsidRPr="00322787">
        <w:rPr>
          <w:rFonts w:ascii="Arial" w:hAnsi="Arial" w:cs="Arial"/>
          <w:sz w:val="20"/>
          <w:szCs w:val="20"/>
        </w:rPr>
        <w:t>Pietilainen</w:t>
      </w:r>
      <w:proofErr w:type="spellEnd"/>
      <w:r w:rsidRPr="00322787">
        <w:rPr>
          <w:rFonts w:ascii="Arial" w:hAnsi="Arial" w:cs="Arial"/>
          <w:sz w:val="20"/>
          <w:szCs w:val="20"/>
        </w:rPr>
        <w:t xml:space="preserve"> KH, </w:t>
      </w:r>
      <w:proofErr w:type="spellStart"/>
      <w:r w:rsidRPr="00322787">
        <w:rPr>
          <w:rFonts w:ascii="Arial" w:hAnsi="Arial" w:cs="Arial"/>
          <w:sz w:val="20"/>
          <w:szCs w:val="20"/>
        </w:rPr>
        <w:t>Platou</w:t>
      </w:r>
      <w:proofErr w:type="spellEnd"/>
      <w:r w:rsidRPr="00322787">
        <w:rPr>
          <w:rFonts w:ascii="Arial" w:hAnsi="Arial" w:cs="Arial"/>
          <w:sz w:val="20"/>
          <w:szCs w:val="20"/>
        </w:rPr>
        <w:t xml:space="preserve"> CG,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Ridderstrale</w:t>
      </w:r>
      <w:proofErr w:type="spellEnd"/>
      <w:r w:rsidRPr="00322787">
        <w:rPr>
          <w:rFonts w:ascii="Arial" w:hAnsi="Arial" w:cs="Arial"/>
          <w:sz w:val="20"/>
          <w:szCs w:val="20"/>
        </w:rPr>
        <w:t xml:space="preserve"> M,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Smit JH, Strawbridge RJ, Stringham HM, Swift AJ, </w:t>
      </w:r>
      <w:proofErr w:type="spellStart"/>
      <w:r w:rsidRPr="00322787">
        <w:rPr>
          <w:rFonts w:ascii="Arial" w:hAnsi="Arial" w:cs="Arial"/>
          <w:sz w:val="20"/>
          <w:szCs w:val="20"/>
        </w:rPr>
        <w:t>Teder</w:t>
      </w:r>
      <w:proofErr w:type="spellEnd"/>
      <w:r w:rsidRPr="00322787">
        <w:rPr>
          <w:rFonts w:ascii="Arial" w:hAnsi="Arial" w:cs="Arial"/>
          <w:sz w:val="20"/>
          <w:szCs w:val="20"/>
        </w:rPr>
        <w:t xml:space="preserve">-Laving M, Thomson B, </w:t>
      </w:r>
      <w:proofErr w:type="spellStart"/>
      <w:r w:rsidRPr="00322787">
        <w:rPr>
          <w:rFonts w:ascii="Arial" w:hAnsi="Arial" w:cs="Arial"/>
          <w:sz w:val="20"/>
          <w:szCs w:val="20"/>
        </w:rPr>
        <w:t>Usala</w:t>
      </w:r>
      <w:proofErr w:type="spellEnd"/>
      <w:r w:rsidRPr="00322787">
        <w:rPr>
          <w:rFonts w:ascii="Arial" w:hAnsi="Arial" w:cs="Arial"/>
          <w:sz w:val="20"/>
          <w:szCs w:val="20"/>
        </w:rPr>
        <w:t xml:space="preserve"> G, 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van </w:t>
      </w:r>
      <w:proofErr w:type="spellStart"/>
      <w:r w:rsidRPr="00322787">
        <w:rPr>
          <w:rFonts w:ascii="Arial" w:hAnsi="Arial" w:cs="Arial"/>
          <w:sz w:val="20"/>
          <w:szCs w:val="20"/>
        </w:rPr>
        <w:t>Ommen</w:t>
      </w:r>
      <w:proofErr w:type="spellEnd"/>
      <w:r w:rsidRPr="00322787">
        <w:rPr>
          <w:rFonts w:ascii="Arial" w:hAnsi="Arial" w:cs="Arial"/>
          <w:sz w:val="20"/>
          <w:szCs w:val="20"/>
        </w:rPr>
        <w:t xml:space="preserve"> GJ, </w:t>
      </w:r>
      <w:proofErr w:type="spellStart"/>
      <w:r w:rsidRPr="00322787">
        <w:rPr>
          <w:rFonts w:ascii="Arial" w:hAnsi="Arial" w:cs="Arial"/>
          <w:sz w:val="20"/>
          <w:szCs w:val="20"/>
        </w:rPr>
        <w:t>Vatin</w:t>
      </w:r>
      <w:proofErr w:type="spellEnd"/>
      <w:r w:rsidRPr="00322787">
        <w:rPr>
          <w:rFonts w:ascii="Arial" w:hAnsi="Arial" w:cs="Arial"/>
          <w:sz w:val="20"/>
          <w:szCs w:val="20"/>
        </w:rPr>
        <w:t xml:space="preserve"> V, Volpato CB,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Walters GB, Widen E, Wild SH, Willemsen G, Witte DR,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Zitting</w:t>
      </w:r>
      <w:proofErr w:type="spellEnd"/>
      <w:r w:rsidRPr="00322787">
        <w:rPr>
          <w:rFonts w:ascii="Arial" w:hAnsi="Arial" w:cs="Arial"/>
          <w:sz w:val="20"/>
          <w:szCs w:val="20"/>
        </w:rPr>
        <w:t xml:space="preserve"> P, Beilby JP, James AL,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Nieminen MS, Ohlsson C, Palmer LJ,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Ben </w:t>
      </w:r>
      <w:proofErr w:type="spellStart"/>
      <w:r w:rsidRPr="00322787">
        <w:rPr>
          <w:rFonts w:ascii="Arial" w:hAnsi="Arial" w:cs="Arial"/>
          <w:sz w:val="20"/>
          <w:szCs w:val="20"/>
        </w:rPr>
        <w:t>Shlomo</w:t>
      </w:r>
      <w:proofErr w:type="spellEnd"/>
      <w:r w:rsidRPr="00322787">
        <w:rPr>
          <w:rFonts w:ascii="Arial" w:hAnsi="Arial" w:cs="Arial"/>
          <w:sz w:val="20"/>
          <w:szCs w:val="20"/>
        </w:rPr>
        <w:t xml:space="preserve"> Y, Bergman RN, Boeing H, Smith GD, Ebrahim S,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Hansen T,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Isomaa</w:t>
      </w:r>
      <w:proofErr w:type="spellEnd"/>
      <w:r w:rsidRPr="00322787">
        <w:rPr>
          <w:rFonts w:ascii="Arial" w:hAnsi="Arial" w:cs="Arial"/>
          <w:sz w:val="20"/>
          <w:szCs w:val="20"/>
        </w:rPr>
        <w:t xml:space="preserve"> B, Jorgensen T, </w:t>
      </w:r>
      <w:proofErr w:type="spellStart"/>
      <w:r w:rsidRPr="00322787">
        <w:rPr>
          <w:rFonts w:ascii="Arial" w:hAnsi="Arial" w:cs="Arial"/>
          <w:sz w:val="20"/>
          <w:szCs w:val="20"/>
        </w:rPr>
        <w:t>Karpe</w:t>
      </w:r>
      <w:proofErr w:type="spellEnd"/>
      <w:r w:rsidRPr="00322787">
        <w:rPr>
          <w:rFonts w:ascii="Arial" w:hAnsi="Arial" w:cs="Arial"/>
          <w:sz w:val="20"/>
          <w:szCs w:val="20"/>
        </w:rPr>
        <w:t xml:space="preserve"> F,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Lawlor DA, </w:t>
      </w:r>
      <w:proofErr w:type="spellStart"/>
      <w:r w:rsidRPr="00322787">
        <w:rPr>
          <w:rFonts w:ascii="Arial" w:hAnsi="Arial" w:cs="Arial"/>
          <w:sz w:val="20"/>
          <w:szCs w:val="20"/>
        </w:rPr>
        <w:t>Marre</w:t>
      </w:r>
      <w:proofErr w:type="spellEnd"/>
      <w:r w:rsidRPr="00322787">
        <w:rPr>
          <w:rFonts w:ascii="Arial" w:hAnsi="Arial" w:cs="Arial"/>
          <w:sz w:val="20"/>
          <w:szCs w:val="20"/>
        </w:rPr>
        <w:t xml:space="preserve"> M,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Midthjell</w:t>
      </w:r>
      <w:proofErr w:type="spellEnd"/>
      <w:r w:rsidRPr="00322787">
        <w:rPr>
          <w:rFonts w:ascii="Arial" w:hAnsi="Arial" w:cs="Arial"/>
          <w:sz w:val="20"/>
          <w:szCs w:val="20"/>
        </w:rPr>
        <w:t xml:space="preserve"> K, Pedersen O,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Schwarz PE, </w:t>
      </w:r>
      <w:proofErr w:type="spellStart"/>
      <w:r w:rsidRPr="00322787">
        <w:rPr>
          <w:rFonts w:ascii="Arial" w:hAnsi="Arial" w:cs="Arial"/>
          <w:sz w:val="20"/>
          <w:szCs w:val="20"/>
        </w:rPr>
        <w:t>Tuomi</w:t>
      </w:r>
      <w:proofErr w:type="spellEnd"/>
      <w:r w:rsidRPr="00322787">
        <w:rPr>
          <w:rFonts w:ascii="Arial" w:hAnsi="Arial" w:cs="Arial"/>
          <w:sz w:val="20"/>
          <w:szCs w:val="20"/>
        </w:rPr>
        <w:t xml:space="preserve"> T,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Valle TT, Wareham NJ, Arnold AM, Beckmann JS, Bergmann S, Boerwinkle E,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Caulfield MJ, Collins FS,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Hattersley AT,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Hu FB,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Kao WH,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r w:rsidRPr="00322787">
        <w:rPr>
          <w:rFonts w:ascii="Arial" w:hAnsi="Arial" w:cs="Arial"/>
          <w:b/>
          <w:bCs/>
          <w:i/>
          <w:iCs/>
          <w:sz w:val="20"/>
          <w:szCs w:val="20"/>
        </w:rPr>
        <w:t>Meta-analysis identifies 13 new loci associated with waist-hip ratio and reveals sexual dimorphism in the genetic basis of fat distribution</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2010. Vol. 42, issue 11, pp. 949-960. PM:20935629. PMC3000924.</w:t>
      </w:r>
    </w:p>
    <w:p w14:paraId="6DB16C7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Hirsch CH, Diehr P, Newman AB, </w:t>
      </w:r>
      <w:proofErr w:type="spellStart"/>
      <w:r w:rsidRPr="00322787">
        <w:rPr>
          <w:rFonts w:ascii="Arial" w:hAnsi="Arial" w:cs="Arial"/>
          <w:sz w:val="20"/>
          <w:szCs w:val="20"/>
        </w:rPr>
        <w:t>Gerrior</w:t>
      </w:r>
      <w:proofErr w:type="spellEnd"/>
      <w:r w:rsidRPr="00322787">
        <w:rPr>
          <w:rFonts w:ascii="Arial" w:hAnsi="Arial" w:cs="Arial"/>
          <w:sz w:val="20"/>
          <w:szCs w:val="20"/>
        </w:rPr>
        <w:t xml:space="preserve"> SA, Pratt C, </w:t>
      </w:r>
      <w:proofErr w:type="spellStart"/>
      <w:r w:rsidRPr="00322787">
        <w:rPr>
          <w:rFonts w:ascii="Arial" w:hAnsi="Arial" w:cs="Arial"/>
          <w:sz w:val="20"/>
          <w:szCs w:val="20"/>
        </w:rPr>
        <w:t>Lebowitz</w:t>
      </w:r>
      <w:proofErr w:type="spellEnd"/>
      <w:r w:rsidRPr="00322787">
        <w:rPr>
          <w:rFonts w:ascii="Arial" w:hAnsi="Arial" w:cs="Arial"/>
          <w:sz w:val="20"/>
          <w:szCs w:val="20"/>
        </w:rPr>
        <w:t xml:space="preserve"> MD, Jackson SA. </w:t>
      </w:r>
      <w:r w:rsidRPr="00322787">
        <w:rPr>
          <w:rFonts w:ascii="Arial" w:hAnsi="Arial" w:cs="Arial"/>
          <w:b/>
          <w:bCs/>
          <w:i/>
          <w:iCs/>
          <w:sz w:val="20"/>
          <w:szCs w:val="20"/>
        </w:rPr>
        <w:t>Physical activity and years of healthy life in older adults: results from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J.Aging</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Phys.Act</w:t>
      </w:r>
      <w:proofErr w:type="spellEnd"/>
      <w:r w:rsidRPr="00322787">
        <w:rPr>
          <w:rFonts w:ascii="Arial" w:hAnsi="Arial" w:cs="Arial"/>
          <w:sz w:val="20"/>
          <w:szCs w:val="20"/>
        </w:rPr>
        <w:t>., July, 2010. Vol. 18, issue 3, pp. 313-334. PM:20651417. PMC3978479.</w:t>
      </w:r>
    </w:p>
    <w:p w14:paraId="4A99F1E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 AJ, Raji CA, Becker JT,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Hua X, Lee S, </w:t>
      </w:r>
      <w:proofErr w:type="spellStart"/>
      <w:r w:rsidRPr="00322787">
        <w:rPr>
          <w:rFonts w:ascii="Arial" w:hAnsi="Arial" w:cs="Arial"/>
          <w:sz w:val="20"/>
          <w:szCs w:val="20"/>
        </w:rPr>
        <w:t>Hibar</w:t>
      </w:r>
      <w:proofErr w:type="spellEnd"/>
      <w:r w:rsidRPr="00322787">
        <w:rPr>
          <w:rFonts w:ascii="Arial" w:hAnsi="Arial" w:cs="Arial"/>
          <w:sz w:val="20"/>
          <w:szCs w:val="20"/>
        </w:rPr>
        <w:t xml:space="preserve"> D, </w:t>
      </w:r>
      <w:proofErr w:type="spellStart"/>
      <w:r w:rsidRPr="00322787">
        <w:rPr>
          <w:rFonts w:ascii="Arial" w:hAnsi="Arial" w:cs="Arial"/>
          <w:sz w:val="20"/>
          <w:szCs w:val="20"/>
        </w:rPr>
        <w:t>Dinov</w:t>
      </w:r>
      <w:proofErr w:type="spellEnd"/>
      <w:r w:rsidRPr="00322787">
        <w:rPr>
          <w:rFonts w:ascii="Arial" w:hAnsi="Arial" w:cs="Arial"/>
          <w:sz w:val="20"/>
          <w:szCs w:val="20"/>
        </w:rPr>
        <w:t xml:space="preserve"> ID, Stein JL, Jack CR, Jr., We</w:t>
      </w:r>
      <w:r w:rsidR="004C1599">
        <w:rPr>
          <w:rFonts w:ascii="Arial" w:hAnsi="Arial" w:cs="Arial"/>
          <w:sz w:val="20"/>
          <w:szCs w:val="20"/>
        </w:rPr>
        <w:t xml:space="preserve">iner MW, Toga AW, Thompson PM. </w:t>
      </w:r>
      <w:r w:rsidRPr="00322787">
        <w:rPr>
          <w:rFonts w:ascii="Arial" w:hAnsi="Arial" w:cs="Arial"/>
          <w:b/>
          <w:bCs/>
          <w:i/>
          <w:iCs/>
          <w:sz w:val="20"/>
          <w:szCs w:val="20"/>
        </w:rPr>
        <w:t>Obesity is linked with lower brain volume in 700 AD and MCI patients</w:t>
      </w:r>
      <w:r w:rsidRPr="00322787">
        <w:rPr>
          <w:rFonts w:ascii="Arial" w:hAnsi="Arial" w:cs="Arial"/>
          <w:b/>
          <w:bCs/>
          <w:sz w:val="20"/>
          <w:szCs w:val="20"/>
        </w:rPr>
        <w:t xml:space="preserve">. </w:t>
      </w:r>
      <w:proofErr w:type="spellStart"/>
      <w:r w:rsidRPr="00322787">
        <w:rPr>
          <w:rFonts w:ascii="Arial" w:hAnsi="Arial" w:cs="Arial"/>
          <w:sz w:val="20"/>
          <w:szCs w:val="20"/>
        </w:rPr>
        <w:t>Neurobiol.Aging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2010. Vol. 31, issue 8, pp. 1326-1339. PM:20570405. PMC3197833.</w:t>
      </w:r>
    </w:p>
    <w:p w14:paraId="0EE3315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Ikram MK, Sim X, Jensen RA, Cotch MF, Hewitt AW, Ikram MA, Wang JJ, Klein R, Klein BE,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Cheung N, Liew G, Mitchell P,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de Jong PT,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Kao L, Cheng CY, Smith AV, Glazer NL, Lumley T, McKnight B, Psaty BM, </w:t>
      </w:r>
      <w:proofErr w:type="spellStart"/>
      <w:r w:rsidRPr="00322787">
        <w:rPr>
          <w:rFonts w:ascii="Arial" w:hAnsi="Arial" w:cs="Arial"/>
          <w:sz w:val="20"/>
          <w:szCs w:val="20"/>
        </w:rPr>
        <w:t>Jonasson</w:t>
      </w:r>
      <w:proofErr w:type="spellEnd"/>
      <w:r w:rsidRPr="00322787">
        <w:rPr>
          <w:rFonts w:ascii="Arial" w:hAnsi="Arial" w:cs="Arial"/>
          <w:sz w:val="20"/>
          <w:szCs w:val="20"/>
        </w:rPr>
        <w:t xml:space="preserve"> F,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Global </w:t>
      </w:r>
      <w:proofErr w:type="spellStart"/>
      <w:r w:rsidRPr="00322787">
        <w:rPr>
          <w:rFonts w:ascii="Arial" w:hAnsi="Arial" w:cs="Arial"/>
          <w:sz w:val="20"/>
          <w:szCs w:val="20"/>
        </w:rPr>
        <w:t>BPgen</w:t>
      </w:r>
      <w:proofErr w:type="spellEnd"/>
      <w:r w:rsidRPr="00322787">
        <w:rPr>
          <w:rFonts w:ascii="Arial" w:hAnsi="Arial" w:cs="Arial"/>
          <w:sz w:val="20"/>
          <w:szCs w:val="20"/>
        </w:rPr>
        <w:t xml:space="preserve"> Consortium,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Taylor KD, Li X, Iyengar SK, Xi Q, Sivakumaran TA, Mackey DA, Macgregor S, Martin NG, Young TL, Bis JC, Wiggins KL, Heckbert SR, Hammond CJ, Andrew T, Fahy S, Attia J, Holliday EG, Scott RJ, Islam FM, Rotter JI, McAuley AK, Boerwinkle E, Tai ES,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Siscovi</w:t>
      </w:r>
      <w:r w:rsidR="004C1599">
        <w:rPr>
          <w:rFonts w:ascii="Arial" w:hAnsi="Arial" w:cs="Arial"/>
          <w:sz w:val="20"/>
          <w:szCs w:val="20"/>
        </w:rPr>
        <w:t xml:space="preserve">ck DS, </w:t>
      </w:r>
      <w:proofErr w:type="spellStart"/>
      <w:r w:rsidR="004C1599">
        <w:rPr>
          <w:rFonts w:ascii="Arial" w:hAnsi="Arial" w:cs="Arial"/>
          <w:sz w:val="20"/>
          <w:szCs w:val="20"/>
        </w:rPr>
        <w:t>Vingerling</w:t>
      </w:r>
      <w:proofErr w:type="spellEnd"/>
      <w:r w:rsidR="004C1599">
        <w:rPr>
          <w:rFonts w:ascii="Arial" w:hAnsi="Arial" w:cs="Arial"/>
          <w:sz w:val="20"/>
          <w:szCs w:val="20"/>
        </w:rPr>
        <w:t xml:space="preserve"> JR, Wong TY. </w:t>
      </w:r>
      <w:r w:rsidRPr="00322787">
        <w:rPr>
          <w:rFonts w:ascii="Arial" w:hAnsi="Arial" w:cs="Arial"/>
          <w:b/>
          <w:bCs/>
          <w:i/>
          <w:iCs/>
          <w:sz w:val="20"/>
          <w:szCs w:val="20"/>
        </w:rPr>
        <w:t>Four novel Loci (19q13, 6q24, 12q24, and 5q14) influence the microcirculation in vivo</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2010. Vol. 6, issue 10, pp. e1001184. PM:21060863. PMC2965750.</w:t>
      </w:r>
    </w:p>
    <w:p w14:paraId="3CE9D14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Jenny NS, Solomon C, Cushman M, Tracy RP, Ne</w:t>
      </w:r>
      <w:r w:rsidR="004C1599">
        <w:rPr>
          <w:rFonts w:ascii="Arial" w:hAnsi="Arial" w:cs="Arial"/>
          <w:sz w:val="20"/>
          <w:szCs w:val="20"/>
        </w:rPr>
        <w:t xml:space="preserve">lson JJ, Psaty BM, </w:t>
      </w:r>
      <w:proofErr w:type="spellStart"/>
      <w:r w:rsidR="004C1599">
        <w:rPr>
          <w:rFonts w:ascii="Arial" w:hAnsi="Arial" w:cs="Arial"/>
          <w:sz w:val="20"/>
          <w:szCs w:val="20"/>
        </w:rPr>
        <w:t>Furberg</w:t>
      </w:r>
      <w:proofErr w:type="spellEnd"/>
      <w:r w:rsidR="004C1599">
        <w:rPr>
          <w:rFonts w:ascii="Arial" w:hAnsi="Arial" w:cs="Arial"/>
          <w:sz w:val="20"/>
          <w:szCs w:val="20"/>
        </w:rPr>
        <w:t xml:space="preserve"> CD. </w:t>
      </w:r>
      <w:r w:rsidRPr="00322787">
        <w:rPr>
          <w:rFonts w:ascii="Arial" w:hAnsi="Arial" w:cs="Arial"/>
          <w:b/>
          <w:bCs/>
          <w:i/>
          <w:iCs/>
          <w:sz w:val="20"/>
          <w:szCs w:val="20"/>
        </w:rPr>
        <w:t xml:space="preserve">Lipoprotein-associated phospholipase </w:t>
      </w:r>
      <w:proofErr w:type="gramStart"/>
      <w:r w:rsidRPr="00322787">
        <w:rPr>
          <w:rFonts w:ascii="Arial" w:hAnsi="Arial" w:cs="Arial"/>
          <w:b/>
          <w:bCs/>
          <w:i/>
          <w:iCs/>
          <w:sz w:val="20"/>
          <w:szCs w:val="20"/>
        </w:rPr>
        <w:t>A(</w:t>
      </w:r>
      <w:proofErr w:type="gramEnd"/>
      <w:r w:rsidRPr="00322787">
        <w:rPr>
          <w:rFonts w:ascii="Arial" w:hAnsi="Arial" w:cs="Arial"/>
          <w:b/>
          <w:bCs/>
          <w:i/>
          <w:iCs/>
          <w:sz w:val="20"/>
          <w:szCs w:val="20"/>
        </w:rPr>
        <w:t>2) (</w:t>
      </w:r>
      <w:proofErr w:type="spellStart"/>
      <w:r w:rsidRPr="00322787">
        <w:rPr>
          <w:rFonts w:ascii="Arial" w:hAnsi="Arial" w:cs="Arial"/>
          <w:b/>
          <w:bCs/>
          <w:i/>
          <w:iCs/>
          <w:sz w:val="20"/>
          <w:szCs w:val="20"/>
        </w:rPr>
        <w:t>Lp</w:t>
      </w:r>
      <w:proofErr w:type="spellEnd"/>
      <w:r w:rsidRPr="00322787">
        <w:rPr>
          <w:rFonts w:ascii="Arial" w:hAnsi="Arial" w:cs="Arial"/>
          <w:b/>
          <w:bCs/>
          <w:i/>
          <w:iCs/>
          <w:sz w:val="20"/>
          <w:szCs w:val="20"/>
        </w:rPr>
        <w:t>-PLA(2)) and risk of cardiovascular disease in older adults: results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Apr.,</w:t>
      </w:r>
      <w:proofErr w:type="gramEnd"/>
      <w:r w:rsidRPr="00322787">
        <w:rPr>
          <w:rFonts w:ascii="Arial" w:hAnsi="Arial" w:cs="Arial"/>
          <w:sz w:val="20"/>
          <w:szCs w:val="20"/>
        </w:rPr>
        <w:t xml:space="preserve"> 2010. Vol. 209, issue 2, pp. 528-532. PM:19804884. PMC:2846186.</w:t>
      </w:r>
    </w:p>
    <w:p w14:paraId="710F048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Kalogeropoulos</w:t>
      </w:r>
      <w:proofErr w:type="spellEnd"/>
      <w:r w:rsidRPr="00322787">
        <w:rPr>
          <w:rFonts w:ascii="Arial" w:hAnsi="Arial" w:cs="Arial"/>
          <w:sz w:val="20"/>
          <w:szCs w:val="20"/>
        </w:rPr>
        <w:t xml:space="preserve"> A, Psaty BM,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Georgiopoulou</w:t>
      </w:r>
      <w:proofErr w:type="spellEnd"/>
      <w:r w:rsidRPr="00322787">
        <w:rPr>
          <w:rFonts w:ascii="Arial" w:hAnsi="Arial" w:cs="Arial"/>
          <w:sz w:val="20"/>
          <w:szCs w:val="20"/>
        </w:rPr>
        <w:t xml:space="preserve"> V, Smith AL, Smith NL,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Wilson PW, N</w:t>
      </w:r>
      <w:r w:rsidR="004C1599">
        <w:rPr>
          <w:rFonts w:ascii="Arial" w:hAnsi="Arial" w:cs="Arial"/>
          <w:sz w:val="20"/>
          <w:szCs w:val="20"/>
        </w:rPr>
        <w:t xml:space="preserve">ewman AB, Harris TB, Butler J. </w:t>
      </w:r>
      <w:r w:rsidRPr="00322787">
        <w:rPr>
          <w:rFonts w:ascii="Arial" w:hAnsi="Arial" w:cs="Arial"/>
          <w:b/>
          <w:bCs/>
          <w:i/>
          <w:iCs/>
          <w:sz w:val="20"/>
          <w:szCs w:val="20"/>
        </w:rPr>
        <w:t>Validation of the health ABC heart failure model for incident heart failure risk prediction: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Circ.Heart</w:t>
      </w:r>
      <w:proofErr w:type="spellEnd"/>
      <w:r w:rsidRPr="00322787">
        <w:rPr>
          <w:rFonts w:ascii="Arial" w:hAnsi="Arial" w:cs="Arial"/>
          <w:sz w:val="20"/>
          <w:szCs w:val="20"/>
        </w:rPr>
        <w:t xml:space="preserve"> Fail., July 1, 2010. Vol. 3, issue 4, pp. 495-502. PM:20427700. PMC3285297.</w:t>
      </w:r>
    </w:p>
    <w:p w14:paraId="682DD0E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Keller C, Katz R, Sarnak MJ, Fried LF, Kestenbaum B, Cushman M, Shlipak MG. </w:t>
      </w:r>
      <w:r w:rsidRPr="00322787">
        <w:rPr>
          <w:rFonts w:ascii="Arial" w:hAnsi="Arial" w:cs="Arial"/>
          <w:b/>
          <w:bCs/>
          <w:i/>
          <w:iCs/>
          <w:sz w:val="20"/>
          <w:szCs w:val="20"/>
        </w:rPr>
        <w:t>Inflammatory biomarkers and decline in kidney function in the elderly: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Nephrol.Dial.Transplant</w:t>
      </w:r>
      <w:proofErr w:type="spellEnd"/>
      <w:proofErr w:type="gramEnd"/>
      <w:r w:rsidRPr="00322787">
        <w:rPr>
          <w:rFonts w:ascii="Arial" w:hAnsi="Arial" w:cs="Arial"/>
          <w:sz w:val="20"/>
          <w:szCs w:val="20"/>
        </w:rPr>
        <w:t>., Jan., 2010. Vol. 25, issue 1, pp. 119-124. PM:19734138. PMC</w:t>
      </w:r>
      <w:proofErr w:type="gramStart"/>
      <w:r w:rsidRPr="00322787">
        <w:rPr>
          <w:rFonts w:ascii="Arial" w:hAnsi="Arial" w:cs="Arial"/>
          <w:sz w:val="20"/>
          <w:szCs w:val="20"/>
        </w:rPr>
        <w:t>2910326 .</w:t>
      </w:r>
      <w:proofErr w:type="gramEnd"/>
    </w:p>
    <w:p w14:paraId="40B37B7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Kestenbaum B, Glazer NL,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Felix JF, Hwang SJ, Liu Y, Lohman K,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Hausman DB, Petersen AK,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Ried</w:t>
      </w:r>
      <w:proofErr w:type="spellEnd"/>
      <w:r w:rsidRPr="00322787">
        <w:rPr>
          <w:rFonts w:ascii="Arial" w:hAnsi="Arial" w:cs="Arial"/>
          <w:sz w:val="20"/>
          <w:szCs w:val="20"/>
        </w:rPr>
        <w:t xml:space="preserve"> JS,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Strom TM, Wichmann HE, Campbell H, Hayward C,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de B, I, Psaty BM, Rice KM, Chen YD, Li M, Arking DE, Boerwinkle E, Coresh J, Yang Q, Levy D,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Dehghan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Shlipak MG, Kao WH,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Siscovick DS, Fox CS. </w:t>
      </w:r>
      <w:r w:rsidRPr="00322787">
        <w:rPr>
          <w:rFonts w:ascii="Arial" w:hAnsi="Arial" w:cs="Arial"/>
          <w:b/>
          <w:bCs/>
          <w:i/>
          <w:iCs/>
          <w:sz w:val="20"/>
          <w:szCs w:val="20"/>
        </w:rPr>
        <w:t>Common genetic variants associated with serum phosphorus concentration</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xml:space="preserve">., July, 2010. Vol. 21, issue 7, pp. 1223-1232. </w:t>
      </w:r>
      <w:r w:rsidRPr="004C1599">
        <w:rPr>
          <w:rFonts w:ascii="Arial" w:hAnsi="Arial" w:cs="Arial"/>
          <w:sz w:val="20"/>
          <w:szCs w:val="20"/>
        </w:rPr>
        <w:t>PM:20558539</w:t>
      </w:r>
      <w:r w:rsidRPr="00322787">
        <w:rPr>
          <w:rFonts w:ascii="Arial" w:hAnsi="Arial" w:cs="Arial"/>
          <w:sz w:val="20"/>
          <w:szCs w:val="20"/>
        </w:rPr>
        <w:t>. PMC3152230.</w:t>
      </w:r>
    </w:p>
    <w:p w14:paraId="4095613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Arnold AM,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Ives DG, Cushman M, Ding 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Chaves PH, Hirsch CH, Newman AB. </w:t>
      </w:r>
      <w:r w:rsidRPr="00322787">
        <w:rPr>
          <w:rFonts w:ascii="Arial" w:hAnsi="Arial" w:cs="Arial"/>
          <w:b/>
          <w:bCs/>
          <w:i/>
          <w:iCs/>
          <w:sz w:val="20"/>
          <w:szCs w:val="20"/>
        </w:rPr>
        <w:t>Change in Circulating Adiponectin in Advanced Old Age: Determinants and Impact on Physical Function and Mortality. The Cardiovascular Health Study All Stars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July 8, 2010. PM:20616148. PMC2954239.</w:t>
      </w:r>
    </w:p>
    <w:p w14:paraId="3DC08AE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Kop WJ, Kuhl EA, Barasch E, Jenny NS, Gottlieb SS, Gottdiener JS. </w:t>
      </w:r>
      <w:r w:rsidRPr="00322787">
        <w:rPr>
          <w:rFonts w:ascii="Arial" w:hAnsi="Arial" w:cs="Arial"/>
          <w:b/>
          <w:bCs/>
          <w:i/>
          <w:iCs/>
          <w:sz w:val="20"/>
          <w:szCs w:val="20"/>
        </w:rPr>
        <w:t>Association between depressive symptoms and fibrosis markers: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Brain </w:t>
      </w:r>
      <w:proofErr w:type="spellStart"/>
      <w:r w:rsidRPr="00322787">
        <w:rPr>
          <w:rFonts w:ascii="Arial" w:hAnsi="Arial" w:cs="Arial"/>
          <w:sz w:val="20"/>
          <w:szCs w:val="20"/>
        </w:rPr>
        <w:t>Behav.Immun</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2010. Vol. 24, issue 2, pp. 229-235. PM:19800964. PMC:2818449.</w:t>
      </w:r>
    </w:p>
    <w:p w14:paraId="1E9C76D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Kop WJ, Stein PK, Tracy RP, Barzilay JI, Schulz R, Gottdiener JS. </w:t>
      </w:r>
      <w:r w:rsidRPr="00322787">
        <w:rPr>
          <w:rFonts w:ascii="Arial" w:hAnsi="Arial" w:cs="Arial"/>
          <w:b/>
          <w:bCs/>
          <w:i/>
          <w:iCs/>
          <w:sz w:val="20"/>
          <w:szCs w:val="20"/>
        </w:rPr>
        <w:t xml:space="preserve">Autonomic Nervous System Dysfunction and Inflammation Contribute to the Increased Cardiovascular Mortality Risk Associated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Depression</w:t>
      </w:r>
      <w:r w:rsidRPr="00322787">
        <w:rPr>
          <w:rFonts w:ascii="Arial" w:hAnsi="Arial" w:cs="Arial"/>
          <w:b/>
          <w:bCs/>
          <w:sz w:val="20"/>
          <w:szCs w:val="20"/>
        </w:rPr>
        <w:t xml:space="preserve">. </w:t>
      </w:r>
      <w:proofErr w:type="spellStart"/>
      <w:r w:rsidRPr="00322787">
        <w:rPr>
          <w:rFonts w:ascii="Arial" w:hAnsi="Arial" w:cs="Arial"/>
          <w:sz w:val="20"/>
          <w:szCs w:val="20"/>
        </w:rPr>
        <w:t>Psychosom.Med</w:t>
      </w:r>
      <w:proofErr w:type="spellEnd"/>
      <w:r w:rsidRPr="00322787">
        <w:rPr>
          <w:rFonts w:ascii="Arial" w:hAnsi="Arial" w:cs="Arial"/>
          <w:sz w:val="20"/>
          <w:szCs w:val="20"/>
        </w:rPr>
        <w:t>., July 16, 2010.  PM:20639389. PMC3059072.</w:t>
      </w:r>
    </w:p>
    <w:p w14:paraId="7386CF5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Kottgen</w:t>
      </w:r>
      <w:proofErr w:type="spellEnd"/>
      <w:r w:rsidRPr="00322787">
        <w:rPr>
          <w:rFonts w:ascii="Arial" w:hAnsi="Arial" w:cs="Arial"/>
          <w:sz w:val="20"/>
          <w:szCs w:val="20"/>
        </w:rPr>
        <w:t xml:space="preserve"> A, Pattaro C, Boger CA, Fuchsberger C, Olden M, Glazer NL,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Gao X, Yang Q, Smith AV, O'Connell JR, Li M, Schmidt H, Tanaka T, Isaacs A, </w:t>
      </w:r>
      <w:proofErr w:type="spellStart"/>
      <w:r w:rsidRPr="00322787">
        <w:rPr>
          <w:rFonts w:ascii="Arial" w:hAnsi="Arial" w:cs="Arial"/>
          <w:sz w:val="20"/>
          <w:szCs w:val="20"/>
        </w:rPr>
        <w:t>Ketkar</w:t>
      </w:r>
      <w:proofErr w:type="spellEnd"/>
      <w:r w:rsidRPr="00322787">
        <w:rPr>
          <w:rFonts w:ascii="Arial" w:hAnsi="Arial" w:cs="Arial"/>
          <w:sz w:val="20"/>
          <w:szCs w:val="20"/>
        </w:rPr>
        <w:t xml:space="preserve"> S, Hwang SJ, Johnson AD, Dehghan 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Pare G, Atkinson EJ, Zeller T, Lohman K, Cornelis MC,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NM,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Hayward C,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Harris TB, Rampersaud E, Mitchell BD, Arking DE, Boerwinkle E,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Cavalieri M, Singleton A, </w:t>
      </w:r>
      <w:proofErr w:type="spellStart"/>
      <w:r w:rsidRPr="00322787">
        <w:rPr>
          <w:rFonts w:ascii="Arial" w:hAnsi="Arial" w:cs="Arial"/>
          <w:sz w:val="20"/>
          <w:szCs w:val="20"/>
        </w:rPr>
        <w:t>Giallauria</w:t>
      </w:r>
      <w:proofErr w:type="spellEnd"/>
      <w:r w:rsidRPr="00322787">
        <w:rPr>
          <w:rFonts w:ascii="Arial" w:hAnsi="Arial" w:cs="Arial"/>
          <w:sz w:val="20"/>
          <w:szCs w:val="20"/>
        </w:rPr>
        <w:t xml:space="preserve"> F, Metter J, de Boer IH,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Lumley T, Siscovick D, Psaty BM,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 Province M, de Andrade M, Turner ST, </w:t>
      </w:r>
      <w:proofErr w:type="spellStart"/>
      <w:r w:rsidRPr="00322787">
        <w:rPr>
          <w:rFonts w:ascii="Arial" w:hAnsi="Arial" w:cs="Arial"/>
          <w:sz w:val="20"/>
          <w:szCs w:val="20"/>
        </w:rPr>
        <w:t>Schillert</w:t>
      </w:r>
      <w:proofErr w:type="spellEnd"/>
      <w:r w:rsidRPr="00322787">
        <w:rPr>
          <w:rFonts w:ascii="Arial" w:hAnsi="Arial" w:cs="Arial"/>
          <w:sz w:val="20"/>
          <w:szCs w:val="20"/>
        </w:rPr>
        <w:t xml:space="preserve"> A, Ziegler A, Wild PS, Schnabel RB, Wilde S, </w:t>
      </w:r>
      <w:proofErr w:type="spellStart"/>
      <w:r w:rsidRPr="00322787">
        <w:rPr>
          <w:rFonts w:ascii="Arial" w:hAnsi="Arial" w:cs="Arial"/>
          <w:sz w:val="20"/>
          <w:szCs w:val="20"/>
        </w:rPr>
        <w:t>Munzel</w:t>
      </w:r>
      <w:proofErr w:type="spellEnd"/>
      <w:r w:rsidRPr="00322787">
        <w:rPr>
          <w:rFonts w:ascii="Arial" w:hAnsi="Arial" w:cs="Arial"/>
          <w:sz w:val="20"/>
          <w:szCs w:val="20"/>
        </w:rPr>
        <w:t xml:space="preserve"> TF, Leak TS,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Klopp N,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Wichmann HE, Koenig W,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Minelli C, Hu FB, Johansson A,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Zaboli</w:t>
      </w:r>
      <w:proofErr w:type="spellEnd"/>
      <w:r w:rsidRPr="00322787">
        <w:rPr>
          <w:rFonts w:ascii="Arial" w:hAnsi="Arial" w:cs="Arial"/>
          <w:sz w:val="20"/>
          <w:szCs w:val="20"/>
        </w:rPr>
        <w:t xml:space="preserve"> G, Wild SH, Wright AF, Campbell H, </w:t>
      </w:r>
      <w:proofErr w:type="spellStart"/>
      <w:r w:rsidRPr="00322787">
        <w:rPr>
          <w:rFonts w:ascii="Arial" w:hAnsi="Arial" w:cs="Arial"/>
          <w:sz w:val="20"/>
          <w:szCs w:val="20"/>
        </w:rPr>
        <w:t>Ellinghaus</w:t>
      </w:r>
      <w:proofErr w:type="spellEnd"/>
      <w:r w:rsidRPr="00322787">
        <w:rPr>
          <w:rFonts w:ascii="Arial" w:hAnsi="Arial" w:cs="Arial"/>
          <w:sz w:val="20"/>
          <w:szCs w:val="20"/>
        </w:rPr>
        <w:t xml:space="preserve"> D, Schreiber S,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Felix JF,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Imboden M, Nitsch D, Brandstatter A,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w:t>
      </w:r>
      <w:proofErr w:type="spellStart"/>
      <w:r w:rsidRPr="00322787">
        <w:rPr>
          <w:rFonts w:ascii="Arial" w:hAnsi="Arial" w:cs="Arial"/>
          <w:sz w:val="20"/>
          <w:szCs w:val="20"/>
        </w:rPr>
        <w:t>Kedenko</w:t>
      </w:r>
      <w:proofErr w:type="spellEnd"/>
      <w:r w:rsidRPr="00322787">
        <w:rPr>
          <w:rFonts w:ascii="Arial" w:hAnsi="Arial" w:cs="Arial"/>
          <w:sz w:val="20"/>
          <w:szCs w:val="20"/>
        </w:rPr>
        <w:t xml:space="preserve"> L, Magi R,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Kovacs P, Boban M, Campbell S, </w:t>
      </w:r>
      <w:proofErr w:type="spellStart"/>
      <w:r w:rsidRPr="00322787">
        <w:rPr>
          <w:rFonts w:ascii="Arial" w:hAnsi="Arial" w:cs="Arial"/>
          <w:sz w:val="20"/>
          <w:szCs w:val="20"/>
        </w:rPr>
        <w:t>Endlich</w:t>
      </w:r>
      <w:proofErr w:type="spellEnd"/>
      <w:r w:rsidRPr="00322787">
        <w:rPr>
          <w:rFonts w:ascii="Arial" w:hAnsi="Arial" w:cs="Arial"/>
          <w:sz w:val="20"/>
          <w:szCs w:val="20"/>
        </w:rPr>
        <w:t xml:space="preserve"> K,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Kroemer HK,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Volker U,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Badola</w:t>
      </w:r>
      <w:proofErr w:type="spellEnd"/>
      <w:r w:rsidRPr="00322787">
        <w:rPr>
          <w:rFonts w:ascii="Arial" w:hAnsi="Arial" w:cs="Arial"/>
          <w:sz w:val="20"/>
          <w:szCs w:val="20"/>
        </w:rPr>
        <w:t xml:space="preserve"> S, Parker AN,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w:t>
      </w:r>
      <w:proofErr w:type="spellStart"/>
      <w:r w:rsidRPr="00322787">
        <w:rPr>
          <w:rFonts w:ascii="Arial" w:hAnsi="Arial" w:cs="Arial"/>
          <w:sz w:val="20"/>
          <w:szCs w:val="20"/>
        </w:rPr>
        <w:t>Blankenberg</w:t>
      </w:r>
      <w:proofErr w:type="spellEnd"/>
      <w:r w:rsidRPr="00322787">
        <w:rPr>
          <w:rFonts w:ascii="Arial" w:hAnsi="Arial" w:cs="Arial"/>
          <w:sz w:val="20"/>
          <w:szCs w:val="20"/>
        </w:rPr>
        <w:t xml:space="preserve"> S, Liu Y,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GC, Franke A, </w:t>
      </w:r>
      <w:proofErr w:type="spellStart"/>
      <w:r w:rsidRPr="00322787">
        <w:rPr>
          <w:rFonts w:ascii="Arial" w:hAnsi="Arial" w:cs="Arial"/>
          <w:sz w:val="20"/>
          <w:szCs w:val="20"/>
        </w:rPr>
        <w:t>Rochat</w:t>
      </w:r>
      <w:proofErr w:type="spellEnd"/>
      <w:r w:rsidRPr="00322787">
        <w:rPr>
          <w:rFonts w:ascii="Arial" w:hAnsi="Arial" w:cs="Arial"/>
          <w:sz w:val="20"/>
          <w:szCs w:val="20"/>
        </w:rPr>
        <w:t xml:space="preserve"> T,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Prokopenko I, Wang W,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Coresh J, Schmidt R,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Shlipak MG,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 Kramer BK,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Wilson JF,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Rettig R, Hastie N, Chasman DI, Kao WH, Heid IM, Fox CS. </w:t>
      </w:r>
      <w:r w:rsidRPr="00322787">
        <w:rPr>
          <w:rFonts w:ascii="Arial" w:hAnsi="Arial" w:cs="Arial"/>
          <w:b/>
          <w:bCs/>
          <w:i/>
          <w:iCs/>
          <w:sz w:val="20"/>
          <w:szCs w:val="20"/>
        </w:rPr>
        <w:t>New loci associated with kidney function and chronic kidney disease</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2010. Vol. 42, issue 5, pp. 376-384. PM:20383146. PMC2997674.</w:t>
      </w:r>
    </w:p>
    <w:p w14:paraId="15CC5AC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Kumar R, Seibold MA, Aldrich MC, Williams LK, Reiner AP, Colangelo L, Galanter J, </w:t>
      </w:r>
      <w:proofErr w:type="spellStart"/>
      <w:r w:rsidRPr="00322787">
        <w:rPr>
          <w:rFonts w:ascii="Arial" w:hAnsi="Arial" w:cs="Arial"/>
          <w:sz w:val="20"/>
          <w:szCs w:val="20"/>
        </w:rPr>
        <w:t>Gignoux</w:t>
      </w:r>
      <w:proofErr w:type="spellEnd"/>
      <w:r w:rsidRPr="00322787">
        <w:rPr>
          <w:rFonts w:ascii="Arial" w:hAnsi="Arial" w:cs="Arial"/>
          <w:sz w:val="20"/>
          <w:szCs w:val="20"/>
        </w:rPr>
        <w:t xml:space="preserve"> C, Hu D, Sen S, Choudhry S, Peterson EL, Rodriguez-Santana J, Rodriguez-Cintron W,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Leak TS, O'Meara E, </w:t>
      </w:r>
      <w:proofErr w:type="spellStart"/>
      <w:r w:rsidRPr="00322787">
        <w:rPr>
          <w:rFonts w:ascii="Arial" w:hAnsi="Arial" w:cs="Arial"/>
          <w:sz w:val="20"/>
          <w:szCs w:val="20"/>
        </w:rPr>
        <w:t>Meibohm</w:t>
      </w:r>
      <w:proofErr w:type="spellEnd"/>
      <w:r w:rsidRPr="00322787">
        <w:rPr>
          <w:rFonts w:ascii="Arial" w:hAnsi="Arial" w:cs="Arial"/>
          <w:sz w:val="20"/>
          <w:szCs w:val="20"/>
        </w:rPr>
        <w:t xml:space="preserve"> B,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Li R, Harris TB, Nickerson DA,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Enright P, Ziv E, Smith LJ, Liu K, Burchard EG. </w:t>
      </w:r>
      <w:r w:rsidRPr="00322787">
        <w:rPr>
          <w:rFonts w:ascii="Arial" w:hAnsi="Arial" w:cs="Arial"/>
          <w:b/>
          <w:bCs/>
          <w:i/>
          <w:iCs/>
          <w:sz w:val="20"/>
          <w:szCs w:val="20"/>
        </w:rPr>
        <w:t>Genetic ancestry in lung-function predictions</w:t>
      </w:r>
      <w:r w:rsidRPr="00322787">
        <w:rPr>
          <w:rFonts w:ascii="Arial" w:hAnsi="Arial" w:cs="Arial"/>
          <w:b/>
          <w:bCs/>
          <w:sz w:val="20"/>
          <w:szCs w:val="20"/>
        </w:rPr>
        <w:t xml:space="preserve">. </w:t>
      </w:r>
      <w:proofErr w:type="spellStart"/>
      <w:r w:rsidRPr="00322787">
        <w:rPr>
          <w:rFonts w:ascii="Arial" w:hAnsi="Arial" w:cs="Arial"/>
          <w:sz w:val="20"/>
          <w:szCs w:val="20"/>
        </w:rPr>
        <w:t>N.Engl.J.Med</w:t>
      </w:r>
      <w:proofErr w:type="spellEnd"/>
      <w:r w:rsidRPr="00322787">
        <w:rPr>
          <w:rFonts w:ascii="Arial" w:hAnsi="Arial" w:cs="Arial"/>
          <w:sz w:val="20"/>
          <w:szCs w:val="20"/>
        </w:rPr>
        <w:t>., July 22, 2010. Vol. 363, issue 4, pp. 321-330. PM:20647190. PMC2922981.</w:t>
      </w:r>
    </w:p>
    <w:p w14:paraId="5BC2493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Laffan A, </w:t>
      </w:r>
      <w:proofErr w:type="spellStart"/>
      <w:r w:rsidRPr="00322787">
        <w:rPr>
          <w:rFonts w:ascii="Arial" w:hAnsi="Arial" w:cs="Arial"/>
          <w:sz w:val="20"/>
          <w:szCs w:val="20"/>
        </w:rPr>
        <w:t>Caffo</w:t>
      </w:r>
      <w:proofErr w:type="spellEnd"/>
      <w:r w:rsidRPr="00322787">
        <w:rPr>
          <w:rFonts w:ascii="Arial" w:hAnsi="Arial" w:cs="Arial"/>
          <w:sz w:val="20"/>
          <w:szCs w:val="20"/>
        </w:rPr>
        <w:t xml:space="preserve"> B, </w:t>
      </w:r>
      <w:proofErr w:type="spellStart"/>
      <w:r w:rsidRPr="00322787">
        <w:rPr>
          <w:rFonts w:ascii="Arial" w:hAnsi="Arial" w:cs="Arial"/>
          <w:sz w:val="20"/>
          <w:szCs w:val="20"/>
        </w:rPr>
        <w:t>Swihart</w:t>
      </w:r>
      <w:proofErr w:type="spellEnd"/>
      <w:r w:rsidRPr="00322787">
        <w:rPr>
          <w:rFonts w:ascii="Arial" w:hAnsi="Arial" w:cs="Arial"/>
          <w:sz w:val="20"/>
          <w:szCs w:val="20"/>
        </w:rPr>
        <w:t xml:space="preserve"> BJ, Punjabi NM. </w:t>
      </w:r>
      <w:r w:rsidRPr="00322787">
        <w:rPr>
          <w:rFonts w:ascii="Arial" w:hAnsi="Arial" w:cs="Arial"/>
          <w:b/>
          <w:bCs/>
          <w:i/>
          <w:iCs/>
          <w:sz w:val="20"/>
          <w:szCs w:val="20"/>
        </w:rPr>
        <w:t>Utility of sleep stage transitions in assessing sleep continuity</w:t>
      </w:r>
      <w:r w:rsidR="004C1599">
        <w:rPr>
          <w:rFonts w:ascii="Arial" w:hAnsi="Arial" w:cs="Arial"/>
          <w:b/>
          <w:bCs/>
          <w:sz w:val="20"/>
          <w:szCs w:val="20"/>
        </w:rPr>
        <w:t>.</w:t>
      </w:r>
      <w:r w:rsidRPr="00322787">
        <w:rPr>
          <w:rFonts w:ascii="Arial" w:hAnsi="Arial" w:cs="Arial"/>
          <w:sz w:val="20"/>
          <w:szCs w:val="20"/>
        </w:rPr>
        <w:t xml:space="preserve"> Sleep, </w:t>
      </w:r>
      <w:proofErr w:type="gramStart"/>
      <w:r w:rsidRPr="00322787">
        <w:rPr>
          <w:rFonts w:ascii="Arial" w:hAnsi="Arial" w:cs="Arial"/>
          <w:sz w:val="20"/>
          <w:szCs w:val="20"/>
        </w:rPr>
        <w:t>Dec.,</w:t>
      </w:r>
      <w:proofErr w:type="gramEnd"/>
      <w:r w:rsidRPr="00322787">
        <w:rPr>
          <w:rFonts w:ascii="Arial" w:hAnsi="Arial" w:cs="Arial"/>
          <w:sz w:val="20"/>
          <w:szCs w:val="20"/>
        </w:rPr>
        <w:t xml:space="preserve"> 2010. Vol. 33, issue 12, pp. 1681-1686. PM:21120130. PMC2982738.</w:t>
      </w:r>
    </w:p>
    <w:p w14:paraId="477EEE0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Lango</w:t>
      </w:r>
      <w:proofErr w:type="spellEnd"/>
      <w:r w:rsidRPr="00322787">
        <w:rPr>
          <w:rFonts w:ascii="Arial" w:hAnsi="Arial" w:cs="Arial"/>
          <w:sz w:val="20"/>
          <w:szCs w:val="20"/>
        </w:rPr>
        <w:t xml:space="preserve"> AH, Estrada K, Lettre G, Berndt SI, Weedon MN,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Willer CJ, Jackson AU,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Raychaudhuri S, Ferreira T, Wood AR, </w:t>
      </w:r>
      <w:proofErr w:type="spellStart"/>
      <w:r w:rsidRPr="00322787">
        <w:rPr>
          <w:rFonts w:ascii="Arial" w:hAnsi="Arial" w:cs="Arial"/>
          <w:sz w:val="20"/>
          <w:szCs w:val="20"/>
        </w:rPr>
        <w:t>Weyant</w:t>
      </w:r>
      <w:proofErr w:type="spellEnd"/>
      <w:r w:rsidRPr="00322787">
        <w:rPr>
          <w:rFonts w:ascii="Arial" w:hAnsi="Arial" w:cs="Arial"/>
          <w:sz w:val="20"/>
          <w:szCs w:val="20"/>
        </w:rPr>
        <w:t xml:space="preserve"> RJ, Segre AV,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Wheeler E,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Park JH, Yang J, </w:t>
      </w:r>
      <w:proofErr w:type="spellStart"/>
      <w:r w:rsidRPr="00322787">
        <w:rPr>
          <w:rFonts w:ascii="Arial" w:hAnsi="Arial" w:cs="Arial"/>
          <w:sz w:val="20"/>
          <w:szCs w:val="20"/>
        </w:rPr>
        <w:t>Gudbjartsson</w:t>
      </w:r>
      <w:proofErr w:type="spellEnd"/>
      <w:r w:rsidRPr="00322787">
        <w:rPr>
          <w:rFonts w:ascii="Arial" w:hAnsi="Arial" w:cs="Arial"/>
          <w:sz w:val="20"/>
          <w:szCs w:val="20"/>
        </w:rPr>
        <w:t xml:space="preserve"> D, Heard-Costa NL, Randall JC, Qi L, Vernon SA, Magi R, </w:t>
      </w:r>
      <w:proofErr w:type="spellStart"/>
      <w:r w:rsidRPr="00322787">
        <w:rPr>
          <w:rFonts w:ascii="Arial" w:hAnsi="Arial" w:cs="Arial"/>
          <w:sz w:val="20"/>
          <w:szCs w:val="20"/>
        </w:rPr>
        <w:t>Pastinen</w:t>
      </w:r>
      <w:proofErr w:type="spellEnd"/>
      <w:r w:rsidRPr="00322787">
        <w:rPr>
          <w:rFonts w:ascii="Arial" w:hAnsi="Arial" w:cs="Arial"/>
          <w:sz w:val="20"/>
          <w:szCs w:val="20"/>
        </w:rPr>
        <w:t xml:space="preserve"> T, Liang L, Heid IM, Luan J,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Winkler TW, Goddard ME, Sin LK, Palmer C,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Johansson A,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Esko T, Johnson T, </w:t>
      </w:r>
      <w:proofErr w:type="spellStart"/>
      <w:r w:rsidRPr="00322787">
        <w:rPr>
          <w:rFonts w:ascii="Arial" w:hAnsi="Arial" w:cs="Arial"/>
          <w:sz w:val="20"/>
          <w:szCs w:val="20"/>
        </w:rPr>
        <w:t>Ketkar</w:t>
      </w:r>
      <w:proofErr w:type="spellEnd"/>
      <w:r w:rsidRPr="00322787">
        <w:rPr>
          <w:rFonts w:ascii="Arial" w:hAnsi="Arial" w:cs="Arial"/>
          <w:sz w:val="20"/>
          <w:szCs w:val="20"/>
        </w:rPr>
        <w:t xml:space="preserve"> S, Kraft P,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Prokopenko I,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Albrecht E, Ernst F, Glazer NL, Hayward C,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Jacobs KB, Knowles JW,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Preuss M, Rayner NW, Robertson NR,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JP, Voight BF, </w:t>
      </w:r>
      <w:proofErr w:type="spellStart"/>
      <w:r w:rsidRPr="00322787">
        <w:rPr>
          <w:rFonts w:ascii="Arial" w:hAnsi="Arial" w:cs="Arial"/>
          <w:sz w:val="20"/>
          <w:szCs w:val="20"/>
        </w:rPr>
        <w:t>Wiklund</w:t>
      </w:r>
      <w:proofErr w:type="spellEnd"/>
      <w:r w:rsidRPr="00322787">
        <w:rPr>
          <w:rFonts w:ascii="Arial" w:hAnsi="Arial" w:cs="Arial"/>
          <w:sz w:val="20"/>
          <w:szCs w:val="20"/>
        </w:rPr>
        <w:t xml:space="preserve"> F, Xu J, Zhao JH,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 </w:t>
      </w:r>
      <w:proofErr w:type="spellStart"/>
      <w:r w:rsidRPr="00322787">
        <w:rPr>
          <w:rFonts w:ascii="Arial" w:hAnsi="Arial" w:cs="Arial"/>
          <w:sz w:val="20"/>
          <w:szCs w:val="20"/>
        </w:rPr>
        <w:t>Pellikka</w:t>
      </w:r>
      <w:proofErr w:type="spellEnd"/>
      <w:r w:rsidRPr="00322787">
        <w:rPr>
          <w:rFonts w:ascii="Arial" w:hAnsi="Arial" w:cs="Arial"/>
          <w:sz w:val="20"/>
          <w:szCs w:val="20"/>
        </w:rPr>
        <w:t xml:space="preserve"> N,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Perry JR,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w:t>
      </w:r>
      <w:proofErr w:type="spellStart"/>
      <w:r w:rsidRPr="00322787">
        <w:rPr>
          <w:rFonts w:ascii="Arial" w:hAnsi="Arial" w:cs="Arial"/>
          <w:sz w:val="20"/>
          <w:szCs w:val="20"/>
        </w:rPr>
        <w:t>Tammesoo</w:t>
      </w:r>
      <w:proofErr w:type="spellEnd"/>
      <w:r w:rsidRPr="00322787">
        <w:rPr>
          <w:rFonts w:ascii="Arial" w:hAnsi="Arial" w:cs="Arial"/>
          <w:sz w:val="20"/>
          <w:szCs w:val="20"/>
        </w:rPr>
        <w:t xml:space="preserve"> ML, Altmaier EL, Amin N,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Bhangale</w:t>
      </w:r>
      <w:proofErr w:type="spellEnd"/>
      <w:r w:rsidRPr="00322787">
        <w:rPr>
          <w:rFonts w:ascii="Arial" w:hAnsi="Arial" w:cs="Arial"/>
          <w:sz w:val="20"/>
          <w:szCs w:val="20"/>
        </w:rPr>
        <w:t xml:space="preserve"> T, Boucher G, Chasman DI, Chen C, Coin L, Cooper MN, Dixon AL, Gibson Q, </w:t>
      </w:r>
      <w:proofErr w:type="spellStart"/>
      <w:r w:rsidRPr="00322787">
        <w:rPr>
          <w:rFonts w:ascii="Arial" w:hAnsi="Arial" w:cs="Arial"/>
          <w:sz w:val="20"/>
          <w:szCs w:val="20"/>
        </w:rPr>
        <w:t>Grundberg</w:t>
      </w:r>
      <w:proofErr w:type="spellEnd"/>
      <w:r w:rsidRPr="00322787">
        <w:rPr>
          <w:rFonts w:ascii="Arial" w:hAnsi="Arial" w:cs="Arial"/>
          <w:sz w:val="20"/>
          <w:szCs w:val="20"/>
        </w:rPr>
        <w:t xml:space="preserve"> E, Hao K, Juhani JM, Kaplan LM, </w:t>
      </w:r>
      <w:proofErr w:type="spellStart"/>
      <w:r w:rsidRPr="00322787">
        <w:rPr>
          <w:rFonts w:ascii="Arial" w:hAnsi="Arial" w:cs="Arial"/>
          <w:sz w:val="20"/>
          <w:szCs w:val="20"/>
        </w:rPr>
        <w:t>Kettunen</w:t>
      </w:r>
      <w:proofErr w:type="spellEnd"/>
      <w:r w:rsidRPr="00322787">
        <w:rPr>
          <w:rFonts w:ascii="Arial" w:hAnsi="Arial" w:cs="Arial"/>
          <w:sz w:val="20"/>
          <w:szCs w:val="20"/>
        </w:rPr>
        <w:t xml:space="preserve"> J,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Kwan T, Lawrence RW, Levinson DF,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McKnight B, Morris AP, Muller M, Suh NJ, Purcell S, </w:t>
      </w:r>
      <w:proofErr w:type="spellStart"/>
      <w:r w:rsidRPr="00322787">
        <w:rPr>
          <w:rFonts w:ascii="Arial" w:hAnsi="Arial" w:cs="Arial"/>
          <w:sz w:val="20"/>
          <w:szCs w:val="20"/>
        </w:rPr>
        <w:t>Rafelt</w:t>
      </w:r>
      <w:proofErr w:type="spellEnd"/>
      <w:r w:rsidRPr="00322787">
        <w:rPr>
          <w:rFonts w:ascii="Arial" w:hAnsi="Arial" w:cs="Arial"/>
          <w:sz w:val="20"/>
          <w:szCs w:val="20"/>
        </w:rPr>
        <w:t xml:space="preserve"> S, Salem RM, Salvi E,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Shi J, </w:t>
      </w:r>
      <w:proofErr w:type="spellStart"/>
      <w:r w:rsidRPr="00322787">
        <w:rPr>
          <w:rFonts w:ascii="Arial" w:hAnsi="Arial" w:cs="Arial"/>
          <w:sz w:val="20"/>
          <w:szCs w:val="20"/>
        </w:rPr>
        <w:t>Sovio</w:t>
      </w:r>
      <w:proofErr w:type="spellEnd"/>
      <w:r w:rsidRPr="00322787">
        <w:rPr>
          <w:rFonts w:ascii="Arial" w:hAnsi="Arial" w:cs="Arial"/>
          <w:sz w:val="20"/>
          <w:szCs w:val="20"/>
        </w:rPr>
        <w:t xml:space="preserve"> U, Thompson JR, </w:t>
      </w:r>
      <w:proofErr w:type="spellStart"/>
      <w:r w:rsidRPr="00322787">
        <w:rPr>
          <w:rFonts w:ascii="Arial" w:hAnsi="Arial" w:cs="Arial"/>
          <w:sz w:val="20"/>
          <w:szCs w:val="20"/>
        </w:rPr>
        <w:t>Turchin</w:t>
      </w:r>
      <w:proofErr w:type="spellEnd"/>
      <w:r w:rsidRPr="00322787">
        <w:rPr>
          <w:rFonts w:ascii="Arial" w:hAnsi="Arial" w:cs="Arial"/>
          <w:sz w:val="20"/>
          <w:szCs w:val="20"/>
        </w:rPr>
        <w:t xml:space="preserve"> MC,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w:t>
      </w:r>
      <w:proofErr w:type="spellStart"/>
      <w:r w:rsidRPr="00322787">
        <w:rPr>
          <w:rFonts w:ascii="Arial" w:hAnsi="Arial" w:cs="Arial"/>
          <w:sz w:val="20"/>
          <w:szCs w:val="20"/>
        </w:rPr>
        <w:t>Verlaan</w:t>
      </w:r>
      <w:proofErr w:type="spellEnd"/>
      <w:r w:rsidRPr="00322787">
        <w:rPr>
          <w:rFonts w:ascii="Arial" w:hAnsi="Arial" w:cs="Arial"/>
          <w:sz w:val="20"/>
          <w:szCs w:val="20"/>
        </w:rPr>
        <w:t xml:space="preserve"> DJ,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White CC, Ziegler A, Almgren P, </w:t>
      </w:r>
      <w:proofErr w:type="spellStart"/>
      <w:r w:rsidRPr="00322787">
        <w:rPr>
          <w:rFonts w:ascii="Arial" w:hAnsi="Arial" w:cs="Arial"/>
          <w:sz w:val="20"/>
          <w:szCs w:val="20"/>
        </w:rPr>
        <w:t>Balmforth</w:t>
      </w:r>
      <w:proofErr w:type="spellEnd"/>
      <w:r w:rsidRPr="00322787">
        <w:rPr>
          <w:rFonts w:ascii="Arial" w:hAnsi="Arial" w:cs="Arial"/>
          <w:sz w:val="20"/>
          <w:szCs w:val="20"/>
        </w:rPr>
        <w:t xml:space="preserve"> AJ, Campbell H, </w:t>
      </w:r>
      <w:proofErr w:type="spellStart"/>
      <w:r w:rsidRPr="00322787">
        <w:rPr>
          <w:rFonts w:ascii="Arial" w:hAnsi="Arial" w:cs="Arial"/>
          <w:sz w:val="20"/>
          <w:szCs w:val="20"/>
        </w:rPr>
        <w:t>Citterio</w:t>
      </w:r>
      <w:proofErr w:type="spellEnd"/>
      <w:r w:rsidRPr="00322787">
        <w:rPr>
          <w:rFonts w:ascii="Arial" w:hAnsi="Arial" w:cs="Arial"/>
          <w:sz w:val="20"/>
          <w:szCs w:val="20"/>
        </w:rPr>
        <w:t xml:space="preserve"> L, De </w:t>
      </w:r>
      <w:proofErr w:type="spellStart"/>
      <w:r w:rsidRPr="00322787">
        <w:rPr>
          <w:rFonts w:ascii="Arial" w:hAnsi="Arial" w:cs="Arial"/>
          <w:sz w:val="20"/>
          <w:szCs w:val="20"/>
        </w:rPr>
        <w:t>Grandi</w:t>
      </w:r>
      <w:proofErr w:type="spellEnd"/>
      <w:r w:rsidRPr="00322787">
        <w:rPr>
          <w:rFonts w:ascii="Arial" w:hAnsi="Arial" w:cs="Arial"/>
          <w:sz w:val="20"/>
          <w:szCs w:val="20"/>
        </w:rPr>
        <w:t xml:space="preserve"> A,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 Duan J, Elliott P, </w:t>
      </w:r>
      <w:proofErr w:type="spellStart"/>
      <w:r w:rsidRPr="00322787">
        <w:rPr>
          <w:rFonts w:ascii="Arial" w:hAnsi="Arial" w:cs="Arial"/>
          <w:sz w:val="20"/>
          <w:szCs w:val="20"/>
        </w:rPr>
        <w:t>Elosua</w:t>
      </w:r>
      <w:proofErr w:type="spellEnd"/>
      <w:r w:rsidRPr="00322787">
        <w:rPr>
          <w:rFonts w:ascii="Arial" w:hAnsi="Arial" w:cs="Arial"/>
          <w:sz w:val="20"/>
          <w:szCs w:val="20"/>
        </w:rPr>
        <w:t xml:space="preserve"> R, Eriksson JG, </w:t>
      </w:r>
      <w:proofErr w:type="spellStart"/>
      <w:r w:rsidRPr="00322787">
        <w:rPr>
          <w:rFonts w:ascii="Arial" w:hAnsi="Arial" w:cs="Arial"/>
          <w:sz w:val="20"/>
          <w:szCs w:val="20"/>
        </w:rPr>
        <w:t>Freimer</w:t>
      </w:r>
      <w:proofErr w:type="spellEnd"/>
      <w:r w:rsidRPr="00322787">
        <w:rPr>
          <w:rFonts w:ascii="Arial" w:hAnsi="Arial" w:cs="Arial"/>
          <w:sz w:val="20"/>
          <w:szCs w:val="20"/>
        </w:rPr>
        <w:t xml:space="preserve"> NB,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Glorioso</w:t>
      </w:r>
      <w:proofErr w:type="spellEnd"/>
      <w:r w:rsidRPr="00322787">
        <w:rPr>
          <w:rFonts w:ascii="Arial" w:hAnsi="Arial" w:cs="Arial"/>
          <w:sz w:val="20"/>
          <w:szCs w:val="20"/>
        </w:rPr>
        <w:t xml:space="preserve"> N, </w:t>
      </w:r>
      <w:proofErr w:type="spellStart"/>
      <w:r w:rsidRPr="00322787">
        <w:rPr>
          <w:rFonts w:ascii="Arial" w:hAnsi="Arial" w:cs="Arial"/>
          <w:sz w:val="20"/>
          <w:szCs w:val="20"/>
        </w:rPr>
        <w:t>Haiqing</w:t>
      </w:r>
      <w:proofErr w:type="spellEnd"/>
      <w:r w:rsidRPr="00322787">
        <w:rPr>
          <w:rFonts w:ascii="Arial" w:hAnsi="Arial" w:cs="Arial"/>
          <w:sz w:val="20"/>
          <w:szCs w:val="20"/>
        </w:rPr>
        <w:t xml:space="preserve"> S,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Havulinna</w:t>
      </w:r>
      <w:proofErr w:type="spellEnd"/>
      <w:r w:rsidRPr="00322787">
        <w:rPr>
          <w:rFonts w:ascii="Arial" w:hAnsi="Arial" w:cs="Arial"/>
          <w:sz w:val="20"/>
          <w:szCs w:val="20"/>
        </w:rPr>
        <w:t xml:space="preserve"> AS, Hicks AA, Hui J,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Kajantie</w:t>
      </w:r>
      <w:proofErr w:type="spellEnd"/>
      <w:r w:rsidRPr="00322787">
        <w:rPr>
          <w:rFonts w:ascii="Arial" w:hAnsi="Arial" w:cs="Arial"/>
          <w:sz w:val="20"/>
          <w:szCs w:val="20"/>
        </w:rPr>
        <w:t xml:space="preserve"> E, </w:t>
      </w:r>
      <w:proofErr w:type="spellStart"/>
      <w:r w:rsidRPr="00322787">
        <w:rPr>
          <w:rFonts w:ascii="Arial" w:hAnsi="Arial" w:cs="Arial"/>
          <w:sz w:val="20"/>
          <w:szCs w:val="20"/>
        </w:rPr>
        <w:t>Kilpelainen</w:t>
      </w:r>
      <w:proofErr w:type="spellEnd"/>
      <w:r w:rsidRPr="00322787">
        <w:rPr>
          <w:rFonts w:ascii="Arial" w:hAnsi="Arial" w:cs="Arial"/>
          <w:sz w:val="20"/>
          <w:szCs w:val="20"/>
        </w:rPr>
        <w:t xml:space="preserve"> TO, </w:t>
      </w:r>
      <w:proofErr w:type="spellStart"/>
      <w:r w:rsidRPr="00322787">
        <w:rPr>
          <w:rFonts w:ascii="Arial" w:hAnsi="Arial" w:cs="Arial"/>
          <w:sz w:val="20"/>
          <w:szCs w:val="20"/>
        </w:rPr>
        <w:t>Koiranen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Koskinen S, Kovacs P,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Liu J,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w:t>
      </w:r>
      <w:proofErr w:type="spellStart"/>
      <w:r w:rsidRPr="00322787">
        <w:rPr>
          <w:rFonts w:ascii="Arial" w:hAnsi="Arial" w:cs="Arial"/>
          <w:sz w:val="20"/>
          <w:szCs w:val="20"/>
        </w:rPr>
        <w:t>Marusic</w:t>
      </w:r>
      <w:proofErr w:type="spellEnd"/>
      <w:r w:rsidRPr="00322787">
        <w:rPr>
          <w:rFonts w:ascii="Arial" w:hAnsi="Arial" w:cs="Arial"/>
          <w:sz w:val="20"/>
          <w:szCs w:val="20"/>
        </w:rPr>
        <w:t xml:space="preserve"> A, </w:t>
      </w:r>
      <w:proofErr w:type="spellStart"/>
      <w:r w:rsidRPr="00322787">
        <w:rPr>
          <w:rFonts w:ascii="Arial" w:hAnsi="Arial" w:cs="Arial"/>
          <w:sz w:val="20"/>
          <w:szCs w:val="20"/>
        </w:rPr>
        <w:t>Maschio</w:t>
      </w:r>
      <w:proofErr w:type="spellEnd"/>
      <w:r w:rsidRPr="00322787">
        <w:rPr>
          <w:rFonts w:ascii="Arial" w:hAnsi="Arial" w:cs="Arial"/>
          <w:sz w:val="20"/>
          <w:szCs w:val="20"/>
        </w:rPr>
        <w:t xml:space="preserve"> A,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Mulas</w:t>
      </w:r>
      <w:proofErr w:type="spellEnd"/>
      <w:r w:rsidRPr="00322787">
        <w:rPr>
          <w:rFonts w:ascii="Arial" w:hAnsi="Arial" w:cs="Arial"/>
          <w:sz w:val="20"/>
          <w:szCs w:val="20"/>
        </w:rPr>
        <w:t xml:space="preserve"> A, Pare G, Parker AN,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w:t>
      </w:r>
      <w:proofErr w:type="spellStart"/>
      <w:r w:rsidRPr="00322787">
        <w:rPr>
          <w:rFonts w:ascii="Arial" w:hAnsi="Arial" w:cs="Arial"/>
          <w:sz w:val="20"/>
          <w:szCs w:val="20"/>
        </w:rPr>
        <w:t>Petersmann</w:t>
      </w:r>
      <w:proofErr w:type="spellEnd"/>
      <w:r w:rsidRPr="00322787">
        <w:rPr>
          <w:rFonts w:ascii="Arial" w:hAnsi="Arial" w:cs="Arial"/>
          <w:sz w:val="20"/>
          <w:szCs w:val="20"/>
        </w:rPr>
        <w:t xml:space="preserve"> A, Pichler I, </w:t>
      </w:r>
      <w:proofErr w:type="spellStart"/>
      <w:r w:rsidRPr="00322787">
        <w:rPr>
          <w:rFonts w:ascii="Arial" w:hAnsi="Arial" w:cs="Arial"/>
          <w:sz w:val="20"/>
          <w:szCs w:val="20"/>
        </w:rPr>
        <w:t>Pietilainen</w:t>
      </w:r>
      <w:proofErr w:type="spellEnd"/>
      <w:r w:rsidRPr="00322787">
        <w:rPr>
          <w:rFonts w:ascii="Arial" w:hAnsi="Arial" w:cs="Arial"/>
          <w:sz w:val="20"/>
          <w:szCs w:val="20"/>
        </w:rPr>
        <w:t xml:space="preserve"> KH,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Ridderstrale</w:t>
      </w:r>
      <w:proofErr w:type="spellEnd"/>
      <w:r w:rsidRPr="00322787">
        <w:rPr>
          <w:rFonts w:ascii="Arial" w:hAnsi="Arial" w:cs="Arial"/>
          <w:sz w:val="20"/>
          <w:szCs w:val="20"/>
        </w:rPr>
        <w:t xml:space="preserve"> M, Rotter JI, Sambrook JG, Sanders AR, Schmidt CO,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Smit JH, Stringham HM, Bragi WG, Widen E, Wild SH, Willemsen G, Zagato L,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Zitting</w:t>
      </w:r>
      <w:proofErr w:type="spellEnd"/>
      <w:r w:rsidRPr="00322787">
        <w:rPr>
          <w:rFonts w:ascii="Arial" w:hAnsi="Arial" w:cs="Arial"/>
          <w:sz w:val="20"/>
          <w:szCs w:val="20"/>
        </w:rPr>
        <w:t xml:space="preserve"> P, </w:t>
      </w:r>
      <w:proofErr w:type="spellStart"/>
      <w:r w:rsidRPr="00322787">
        <w:rPr>
          <w:rFonts w:ascii="Arial" w:hAnsi="Arial" w:cs="Arial"/>
          <w:sz w:val="20"/>
          <w:szCs w:val="20"/>
        </w:rPr>
        <w:t>Alavere</w:t>
      </w:r>
      <w:proofErr w:type="spellEnd"/>
      <w:r w:rsidRPr="00322787">
        <w:rPr>
          <w:rFonts w:ascii="Arial" w:hAnsi="Arial" w:cs="Arial"/>
          <w:sz w:val="20"/>
          <w:szCs w:val="20"/>
        </w:rPr>
        <w:t xml:space="preserve"> H,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McArdle WL, Nelis M, Peters MJ,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w:t>
      </w:r>
      <w:proofErr w:type="spellStart"/>
      <w:r w:rsidRPr="00322787">
        <w:rPr>
          <w:rFonts w:ascii="Arial" w:hAnsi="Arial" w:cs="Arial"/>
          <w:sz w:val="20"/>
          <w:szCs w:val="20"/>
        </w:rPr>
        <w:t>Aben</w:t>
      </w:r>
      <w:proofErr w:type="spellEnd"/>
      <w:r w:rsidRPr="00322787">
        <w:rPr>
          <w:rFonts w:ascii="Arial" w:hAnsi="Arial" w:cs="Arial"/>
          <w:sz w:val="20"/>
          <w:szCs w:val="20"/>
        </w:rPr>
        <w:t xml:space="preserve"> KK, </w:t>
      </w:r>
      <w:proofErr w:type="spellStart"/>
      <w:r w:rsidRPr="00322787">
        <w:rPr>
          <w:rFonts w:ascii="Arial" w:hAnsi="Arial" w:cs="Arial"/>
          <w:sz w:val="20"/>
          <w:szCs w:val="20"/>
        </w:rPr>
        <w:t>Ardlie</w:t>
      </w:r>
      <w:proofErr w:type="spellEnd"/>
      <w:r w:rsidRPr="00322787">
        <w:rPr>
          <w:rFonts w:ascii="Arial" w:hAnsi="Arial" w:cs="Arial"/>
          <w:sz w:val="20"/>
          <w:szCs w:val="20"/>
        </w:rPr>
        <w:t xml:space="preserve"> KG, Beckmann JS, Beilby JP, Bergman RN, Bergmann S, Collins FS, </w:t>
      </w:r>
      <w:proofErr w:type="spellStart"/>
      <w:r w:rsidRPr="00322787">
        <w:rPr>
          <w:rFonts w:ascii="Arial" w:hAnsi="Arial" w:cs="Arial"/>
          <w:sz w:val="20"/>
          <w:szCs w:val="20"/>
        </w:rPr>
        <w:t>Cusi</w:t>
      </w:r>
      <w:proofErr w:type="spellEnd"/>
      <w:r w:rsidRPr="00322787">
        <w:rPr>
          <w:rFonts w:ascii="Arial" w:hAnsi="Arial" w:cs="Arial"/>
          <w:sz w:val="20"/>
          <w:szCs w:val="20"/>
        </w:rPr>
        <w:t xml:space="preserve"> D, den </w:t>
      </w:r>
      <w:proofErr w:type="spellStart"/>
      <w:r w:rsidRPr="00322787">
        <w:rPr>
          <w:rFonts w:ascii="Arial" w:hAnsi="Arial" w:cs="Arial"/>
          <w:sz w:val="20"/>
          <w:szCs w:val="20"/>
        </w:rPr>
        <w:t>Heijer</w:t>
      </w:r>
      <w:proofErr w:type="spellEnd"/>
      <w:r w:rsidRPr="00322787">
        <w:rPr>
          <w:rFonts w:ascii="Arial" w:hAnsi="Arial" w:cs="Arial"/>
          <w:sz w:val="20"/>
          <w:szCs w:val="20"/>
        </w:rPr>
        <w:t xml:space="preserve"> M,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Gejman</w:t>
      </w:r>
      <w:proofErr w:type="spellEnd"/>
      <w:r w:rsidRPr="00322787">
        <w:rPr>
          <w:rFonts w:ascii="Arial" w:hAnsi="Arial" w:cs="Arial"/>
          <w:sz w:val="20"/>
          <w:szCs w:val="20"/>
        </w:rPr>
        <w:t xml:space="preserve"> PV, Hall AS,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t>
      </w:r>
      <w:proofErr w:type="spellStart"/>
      <w:r w:rsidRPr="00322787">
        <w:rPr>
          <w:rFonts w:ascii="Arial" w:hAnsi="Arial" w:cs="Arial"/>
          <w:sz w:val="20"/>
          <w:szCs w:val="20"/>
        </w:rPr>
        <w:t>Huikuri</w:t>
      </w:r>
      <w:proofErr w:type="spellEnd"/>
      <w:r w:rsidRPr="00322787">
        <w:rPr>
          <w:rFonts w:ascii="Arial" w:hAnsi="Arial" w:cs="Arial"/>
          <w:sz w:val="20"/>
          <w:szCs w:val="20"/>
        </w:rPr>
        <w:t xml:space="preserve"> HV,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Kathiresan S,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 Kocher T,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Melander O, Mosley TH, Jr., Musk AW, Nieminen MS, O'Donnell CJ, Ohlsson C,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 Palmer LJ,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Rioux</w:t>
      </w:r>
      <w:proofErr w:type="spellEnd"/>
      <w:r w:rsidRPr="00322787">
        <w:rPr>
          <w:rFonts w:ascii="Arial" w:hAnsi="Arial" w:cs="Arial"/>
          <w:sz w:val="20"/>
          <w:szCs w:val="20"/>
        </w:rPr>
        <w:t xml:space="preserve"> JD, </w:t>
      </w:r>
      <w:proofErr w:type="spellStart"/>
      <w:r w:rsidRPr="00322787">
        <w:rPr>
          <w:rFonts w:ascii="Arial" w:hAnsi="Arial" w:cs="Arial"/>
          <w:sz w:val="20"/>
          <w:szCs w:val="20"/>
        </w:rPr>
        <w:t>Rissanen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Rivolta</w:t>
      </w:r>
      <w:proofErr w:type="spellEnd"/>
      <w:r w:rsidRPr="00322787">
        <w:rPr>
          <w:rFonts w:ascii="Arial" w:hAnsi="Arial" w:cs="Arial"/>
          <w:sz w:val="20"/>
          <w:szCs w:val="20"/>
        </w:rPr>
        <w:t xml:space="preserve"> C,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Siscovick DS,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van </w:t>
      </w:r>
      <w:proofErr w:type="spellStart"/>
      <w:r w:rsidRPr="00322787">
        <w:rPr>
          <w:rFonts w:ascii="Arial" w:hAnsi="Arial" w:cs="Arial"/>
          <w:sz w:val="20"/>
          <w:szCs w:val="20"/>
        </w:rPr>
        <w:t>Ommen</w:t>
      </w:r>
      <w:proofErr w:type="spellEnd"/>
      <w:r w:rsidRPr="00322787">
        <w:rPr>
          <w:rFonts w:ascii="Arial" w:hAnsi="Arial" w:cs="Arial"/>
          <w:sz w:val="20"/>
          <w:szCs w:val="20"/>
        </w:rPr>
        <w:t xml:space="preserve"> GJ,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Heath AC, Martin NG, Montgomery GW, Province MA, </w:t>
      </w:r>
      <w:proofErr w:type="spellStart"/>
      <w:r w:rsidRPr="00322787">
        <w:rPr>
          <w:rFonts w:ascii="Arial" w:hAnsi="Arial" w:cs="Arial"/>
          <w:sz w:val="20"/>
          <w:szCs w:val="20"/>
        </w:rPr>
        <w:t>Kayser</w:t>
      </w:r>
      <w:proofErr w:type="spellEnd"/>
      <w:r w:rsidRPr="00322787">
        <w:rPr>
          <w:rFonts w:ascii="Arial" w:hAnsi="Arial" w:cs="Arial"/>
          <w:sz w:val="20"/>
          <w:szCs w:val="20"/>
        </w:rPr>
        <w:t xml:space="preserve"> M, Arnold AM, Atwood LD, Boerwinkle E,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Gronberg</w:t>
      </w:r>
      <w:proofErr w:type="spellEnd"/>
      <w:r w:rsidRPr="00322787">
        <w:rPr>
          <w:rFonts w:ascii="Arial" w:hAnsi="Arial" w:cs="Arial"/>
          <w:sz w:val="20"/>
          <w:szCs w:val="20"/>
        </w:rPr>
        <w:t xml:space="preserve"> H, Hall P, Hattersley AT,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Hoffman W, Lathrop GM,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Schreiber S,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Waterworth D, Wright AF,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Barroso I,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Caulfield MJ,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Erdmann J, Fox CS,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Harris TB, Hayes RB,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Mooser V, Munroe PB, Ouwehand WH. </w:t>
      </w:r>
      <w:r w:rsidRPr="00322787">
        <w:rPr>
          <w:rFonts w:ascii="Arial" w:hAnsi="Arial" w:cs="Arial"/>
          <w:b/>
          <w:bCs/>
          <w:i/>
          <w:iCs/>
          <w:sz w:val="20"/>
          <w:szCs w:val="20"/>
        </w:rPr>
        <w:t>Hundreds of variants clustered in genomic loci and biological pathways affect human height</w:t>
      </w:r>
      <w:r w:rsidR="004C1599">
        <w:rPr>
          <w:rFonts w:ascii="Arial" w:hAnsi="Arial" w:cs="Arial"/>
          <w:b/>
          <w:bCs/>
          <w:sz w:val="20"/>
          <w:szCs w:val="20"/>
        </w:rPr>
        <w:t>.</w:t>
      </w:r>
      <w:r w:rsidRPr="00322787">
        <w:rPr>
          <w:rFonts w:ascii="Arial" w:hAnsi="Arial" w:cs="Arial"/>
          <w:sz w:val="20"/>
          <w:szCs w:val="20"/>
        </w:rPr>
        <w:t xml:space="preserve"> Nature, Oct. 14, 2010. Vol. 467, issue 7317, pp. 832-838. PM:20881960. PMC2955183.</w:t>
      </w:r>
    </w:p>
    <w:p w14:paraId="6B7DC3A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Larkin EK, Patel SR, Zhu X, Tracy RP, Jenny NS, Re</w:t>
      </w:r>
      <w:r w:rsidR="004C1599">
        <w:rPr>
          <w:rFonts w:ascii="Arial" w:hAnsi="Arial" w:cs="Arial"/>
          <w:sz w:val="20"/>
          <w:szCs w:val="20"/>
        </w:rPr>
        <w:t xml:space="preserve">iner AP, Walston J, Redline S. </w:t>
      </w:r>
      <w:r w:rsidRPr="00322787">
        <w:rPr>
          <w:rFonts w:ascii="Arial" w:hAnsi="Arial" w:cs="Arial"/>
          <w:b/>
          <w:bCs/>
          <w:i/>
          <w:iCs/>
          <w:sz w:val="20"/>
          <w:szCs w:val="20"/>
        </w:rPr>
        <w:t>Study of the relationship between the interleukin-6 gene and obstructive sleep apnea</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Clin.Transl.Sci</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2010. Vol. 3, issue 6, pp. 337-339. PM:21207764. PMC3078635.</w:t>
      </w:r>
    </w:p>
    <w:p w14:paraId="52C8B4D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Lee JS, Buzkova P, Fink HA, Vu J, Carbone L, Chen Z,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 Ba</w:t>
      </w:r>
      <w:r w:rsidR="004C1599">
        <w:rPr>
          <w:rFonts w:ascii="Arial" w:hAnsi="Arial" w:cs="Arial"/>
          <w:sz w:val="20"/>
          <w:szCs w:val="20"/>
        </w:rPr>
        <w:t xml:space="preserve">uer DC, Cappola AR, Robbins J. </w:t>
      </w:r>
      <w:r w:rsidRPr="00322787">
        <w:rPr>
          <w:rFonts w:ascii="Arial" w:hAnsi="Arial" w:cs="Arial"/>
          <w:b/>
          <w:bCs/>
          <w:i/>
          <w:iCs/>
          <w:sz w:val="20"/>
          <w:szCs w:val="20"/>
        </w:rPr>
        <w:t>Subclinical thyroid dysfunction and incident hip fracture in older adults</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Nov. 22, 2010. Vol. 170, issue 21, pp. 1876-1883. PM:21098345. PMC4122328.</w:t>
      </w:r>
    </w:p>
    <w:p w14:paraId="78CE72A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Levy D, </w:t>
      </w:r>
      <w:proofErr w:type="spellStart"/>
      <w:r w:rsidRPr="00322787">
        <w:rPr>
          <w:rFonts w:ascii="Arial" w:hAnsi="Arial" w:cs="Arial"/>
          <w:sz w:val="20"/>
          <w:szCs w:val="20"/>
        </w:rPr>
        <w:t>Neuhausen</w:t>
      </w:r>
      <w:proofErr w:type="spellEnd"/>
      <w:r w:rsidRPr="00322787">
        <w:rPr>
          <w:rFonts w:ascii="Arial" w:hAnsi="Arial" w:cs="Arial"/>
          <w:sz w:val="20"/>
          <w:szCs w:val="20"/>
        </w:rPr>
        <w:t xml:space="preserve"> SL, Hunt SC, Kimura M, Hwang SJ, Chen W, Bis JC, Fitzpatrick AL, Smith E, Johnson AD, Gardner JP, Srinivasan SR,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 Rotter JI, </w:t>
      </w:r>
      <w:proofErr w:type="spellStart"/>
      <w:r w:rsidRPr="00322787">
        <w:rPr>
          <w:rFonts w:ascii="Arial" w:hAnsi="Arial" w:cs="Arial"/>
          <w:sz w:val="20"/>
          <w:szCs w:val="20"/>
        </w:rPr>
        <w:t>Herbig</w:t>
      </w:r>
      <w:proofErr w:type="spellEnd"/>
      <w:r w:rsidRPr="00322787">
        <w:rPr>
          <w:rFonts w:ascii="Arial" w:hAnsi="Arial" w:cs="Arial"/>
          <w:sz w:val="20"/>
          <w:szCs w:val="20"/>
        </w:rPr>
        <w:t xml:space="preserve"> U, Psaty BM, </w:t>
      </w:r>
      <w:proofErr w:type="spellStart"/>
      <w:r w:rsidRPr="00322787">
        <w:rPr>
          <w:rFonts w:ascii="Arial" w:hAnsi="Arial" w:cs="Arial"/>
          <w:sz w:val="20"/>
          <w:szCs w:val="20"/>
        </w:rPr>
        <w:t>Sastrasinh</w:t>
      </w:r>
      <w:proofErr w:type="spellEnd"/>
      <w:r w:rsidRPr="00322787">
        <w:rPr>
          <w:rFonts w:ascii="Arial" w:hAnsi="Arial" w:cs="Arial"/>
          <w:sz w:val="20"/>
          <w:szCs w:val="20"/>
        </w:rPr>
        <w:t xml:space="preserve"> M, Murray SS,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Province MA, Glazer NL, Lu X, Cao X, Kronmal R,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Spector TD, Berenson GS, Aviv A. </w:t>
      </w:r>
      <w:r w:rsidRPr="00322787">
        <w:rPr>
          <w:rFonts w:ascii="Arial" w:hAnsi="Arial" w:cs="Arial"/>
          <w:b/>
          <w:bCs/>
          <w:i/>
          <w:iCs/>
          <w:sz w:val="20"/>
          <w:szCs w:val="20"/>
        </w:rPr>
        <w:t>Genome-wide association identifies OBFC1 as a locus involved in human leukocyte telomere biology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Proc.Natl.Acad.Sci</w:t>
      </w:r>
      <w:proofErr w:type="gramEnd"/>
      <w:r w:rsidRPr="00322787">
        <w:rPr>
          <w:rFonts w:ascii="Arial" w:hAnsi="Arial" w:cs="Arial"/>
          <w:sz w:val="20"/>
          <w:szCs w:val="20"/>
        </w:rPr>
        <w:t>.U.S.A</w:t>
      </w:r>
      <w:proofErr w:type="spellEnd"/>
      <w:r w:rsidRPr="00322787">
        <w:rPr>
          <w:rFonts w:ascii="Arial" w:hAnsi="Arial" w:cs="Arial"/>
          <w:sz w:val="20"/>
          <w:szCs w:val="20"/>
        </w:rPr>
        <w:t>, May 18, 2010. Vol. 107, issue 20, pp. 9293-9298. PM:20421499. PMC2889047.</w:t>
      </w:r>
    </w:p>
    <w:p w14:paraId="23111C4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Katz R, </w:t>
      </w:r>
      <w:proofErr w:type="spellStart"/>
      <w:r w:rsidRPr="00322787">
        <w:rPr>
          <w:rFonts w:ascii="Arial" w:hAnsi="Arial" w:cs="Arial"/>
          <w:sz w:val="20"/>
          <w:szCs w:val="20"/>
        </w:rPr>
        <w:t>Tirschwell</w:t>
      </w:r>
      <w:proofErr w:type="spellEnd"/>
      <w:r w:rsidRPr="00322787">
        <w:rPr>
          <w:rFonts w:ascii="Arial" w:hAnsi="Arial" w:cs="Arial"/>
          <w:sz w:val="20"/>
          <w:szCs w:val="20"/>
        </w:rPr>
        <w:t xml:space="preserve"> DL, Cushman M, Psaty BM. </w:t>
      </w:r>
      <w:r w:rsidRPr="00322787">
        <w:rPr>
          <w:rFonts w:ascii="Arial" w:hAnsi="Arial" w:cs="Arial"/>
          <w:b/>
          <w:bCs/>
          <w:i/>
          <w:iCs/>
          <w:sz w:val="20"/>
          <w:szCs w:val="20"/>
        </w:rPr>
        <w:t>Intravenous tissue plasminogen activator and stroke in the elderly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Am.J.Emerg.Med</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2010. Vol. 28, issue 3, pp. 359-363. PM:20223397. PMC:2837849.</w:t>
      </w:r>
    </w:p>
    <w:p w14:paraId="62769ED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Lp</w:t>
      </w:r>
      <w:proofErr w:type="spellEnd"/>
      <w:r w:rsidRPr="00322787">
        <w:rPr>
          <w:rFonts w:ascii="Arial" w:hAnsi="Arial" w:cs="Arial"/>
          <w:sz w:val="20"/>
          <w:szCs w:val="20"/>
        </w:rPr>
        <w:t>-</w:t>
      </w:r>
      <w:proofErr w:type="gramStart"/>
      <w:r w:rsidRPr="00322787">
        <w:rPr>
          <w:rFonts w:ascii="Arial" w:hAnsi="Arial" w:cs="Arial"/>
          <w:sz w:val="20"/>
          <w:szCs w:val="20"/>
        </w:rPr>
        <w:t>PLA(</w:t>
      </w:r>
      <w:proofErr w:type="gramEnd"/>
      <w:r w:rsidRPr="00322787">
        <w:rPr>
          <w:rFonts w:ascii="Arial" w:hAnsi="Arial" w:cs="Arial"/>
          <w:sz w:val="20"/>
          <w:szCs w:val="20"/>
        </w:rPr>
        <w:t xml:space="preserve">2) Studies Collaboration, Thompson A, Gao P, </w:t>
      </w:r>
      <w:proofErr w:type="spellStart"/>
      <w:r w:rsidRPr="00322787">
        <w:rPr>
          <w:rFonts w:ascii="Arial" w:hAnsi="Arial" w:cs="Arial"/>
          <w:sz w:val="20"/>
          <w:szCs w:val="20"/>
        </w:rPr>
        <w:t>Orfei</w:t>
      </w:r>
      <w:proofErr w:type="spellEnd"/>
      <w:r w:rsidRPr="00322787">
        <w:rPr>
          <w:rFonts w:ascii="Arial" w:hAnsi="Arial" w:cs="Arial"/>
          <w:sz w:val="20"/>
          <w:szCs w:val="20"/>
        </w:rPr>
        <w:t xml:space="preserve"> L, Watson S, Di Angelantonio E,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Ballantyne C, Cannon CP,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 Cushman 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Packard C, Thompson </w:t>
      </w:r>
      <w:r w:rsidR="004C1599">
        <w:rPr>
          <w:rFonts w:ascii="Arial" w:hAnsi="Arial" w:cs="Arial"/>
          <w:sz w:val="20"/>
          <w:szCs w:val="20"/>
        </w:rPr>
        <w:t xml:space="preserve">SG, Collins R, </w:t>
      </w:r>
      <w:proofErr w:type="spellStart"/>
      <w:r w:rsidR="004C1599">
        <w:rPr>
          <w:rFonts w:ascii="Arial" w:hAnsi="Arial" w:cs="Arial"/>
          <w:sz w:val="20"/>
          <w:szCs w:val="20"/>
        </w:rPr>
        <w:t>Danesh</w:t>
      </w:r>
      <w:proofErr w:type="spellEnd"/>
      <w:r w:rsidR="004C1599">
        <w:rPr>
          <w:rFonts w:ascii="Arial" w:hAnsi="Arial" w:cs="Arial"/>
          <w:sz w:val="20"/>
          <w:szCs w:val="20"/>
        </w:rPr>
        <w:t xml:space="preserve"> J. </w:t>
      </w:r>
      <w:r w:rsidRPr="00322787">
        <w:rPr>
          <w:rFonts w:ascii="Arial" w:hAnsi="Arial" w:cs="Arial"/>
          <w:b/>
          <w:bCs/>
          <w:i/>
          <w:iCs/>
          <w:sz w:val="20"/>
          <w:szCs w:val="20"/>
        </w:rPr>
        <w:t>Lipoprotein-associated phospholipase A(2) and risk of coronary disease, stroke, and mortality: collaborative analysis of 32 prospective studies</w:t>
      </w:r>
      <w:r w:rsidRPr="00322787">
        <w:rPr>
          <w:rFonts w:ascii="Arial" w:hAnsi="Arial" w:cs="Arial"/>
          <w:b/>
          <w:bCs/>
          <w:sz w:val="20"/>
          <w:szCs w:val="20"/>
        </w:rPr>
        <w:t xml:space="preserve">. </w:t>
      </w:r>
      <w:r w:rsidRPr="00322787">
        <w:rPr>
          <w:rFonts w:ascii="Arial" w:hAnsi="Arial" w:cs="Arial"/>
          <w:sz w:val="20"/>
          <w:szCs w:val="20"/>
        </w:rPr>
        <w:t xml:space="preserve">Lancet, May 1, 2010. Vol. 375, issue 9725, pp. 1536-1544. </w:t>
      </w:r>
      <w:r w:rsidRPr="004C1599">
        <w:rPr>
          <w:rFonts w:ascii="Arial" w:hAnsi="Arial" w:cs="Arial"/>
          <w:sz w:val="20"/>
          <w:szCs w:val="20"/>
        </w:rPr>
        <w:t>PMID:20435228</w:t>
      </w:r>
      <w:r w:rsidRPr="00322787">
        <w:rPr>
          <w:rFonts w:ascii="Arial" w:hAnsi="Arial" w:cs="Arial"/>
          <w:sz w:val="20"/>
          <w:szCs w:val="20"/>
        </w:rPr>
        <w:t>. PMC2864403.</w:t>
      </w:r>
    </w:p>
    <w:p w14:paraId="7BB8902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Lubitz SA, Sinner MF,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Makino S,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Rahman R, </w:t>
      </w:r>
      <w:proofErr w:type="spellStart"/>
      <w:r w:rsidRPr="00322787">
        <w:rPr>
          <w:rFonts w:ascii="Arial" w:hAnsi="Arial" w:cs="Arial"/>
          <w:sz w:val="20"/>
          <w:szCs w:val="20"/>
        </w:rPr>
        <w:t>Veltman</w:t>
      </w:r>
      <w:proofErr w:type="spellEnd"/>
      <w:r w:rsidRPr="00322787">
        <w:rPr>
          <w:rFonts w:ascii="Arial" w:hAnsi="Arial" w:cs="Arial"/>
          <w:sz w:val="20"/>
          <w:szCs w:val="20"/>
        </w:rPr>
        <w:t xml:space="preserve"> CE, Barnard J, Bis JC, </w:t>
      </w:r>
      <w:proofErr w:type="spellStart"/>
      <w:r w:rsidRPr="00322787">
        <w:rPr>
          <w:rFonts w:ascii="Arial" w:hAnsi="Arial" w:cs="Arial"/>
          <w:sz w:val="20"/>
          <w:szCs w:val="20"/>
        </w:rPr>
        <w:t>Danik</w:t>
      </w:r>
      <w:proofErr w:type="spellEnd"/>
      <w:r w:rsidRPr="00322787">
        <w:rPr>
          <w:rFonts w:ascii="Arial" w:hAnsi="Arial" w:cs="Arial"/>
          <w:sz w:val="20"/>
          <w:szCs w:val="20"/>
        </w:rPr>
        <w:t xml:space="preserve"> SP, </w:t>
      </w:r>
      <w:proofErr w:type="spellStart"/>
      <w:r w:rsidRPr="00322787">
        <w:rPr>
          <w:rFonts w:ascii="Arial" w:hAnsi="Arial" w:cs="Arial"/>
          <w:sz w:val="20"/>
          <w:szCs w:val="20"/>
        </w:rPr>
        <w:t>Sonni</w:t>
      </w:r>
      <w:proofErr w:type="spellEnd"/>
      <w:r w:rsidRPr="00322787">
        <w:rPr>
          <w:rFonts w:ascii="Arial" w:hAnsi="Arial" w:cs="Arial"/>
          <w:sz w:val="20"/>
          <w:szCs w:val="20"/>
        </w:rPr>
        <w:t xml:space="preserve"> A, Shea MA, Del Monte F,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Muller M, Peters A, Greenberg SM, </w:t>
      </w:r>
      <w:proofErr w:type="spellStart"/>
      <w:r w:rsidRPr="00322787">
        <w:rPr>
          <w:rFonts w:ascii="Arial" w:hAnsi="Arial" w:cs="Arial"/>
          <w:sz w:val="20"/>
          <w:szCs w:val="20"/>
        </w:rPr>
        <w:t>Furie</w:t>
      </w:r>
      <w:proofErr w:type="spellEnd"/>
      <w:r w:rsidRPr="00322787">
        <w:rPr>
          <w:rFonts w:ascii="Arial" w:hAnsi="Arial" w:cs="Arial"/>
          <w:sz w:val="20"/>
          <w:szCs w:val="20"/>
        </w:rPr>
        <w:t xml:space="preserve"> KL, van Noord C, Boerwinkle E, Stricker BH,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 Smith JD, Chung MK, Heckbert SR, Benjamin EJ,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Arking DE, Alonso A,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Ellinor PT. </w:t>
      </w:r>
      <w:r w:rsidRPr="00322787">
        <w:rPr>
          <w:rFonts w:ascii="Arial" w:hAnsi="Arial" w:cs="Arial"/>
          <w:b/>
          <w:bCs/>
          <w:i/>
          <w:iCs/>
          <w:sz w:val="20"/>
          <w:szCs w:val="20"/>
        </w:rPr>
        <w:t>Independent susceptibility markers for atrial fibrillation on chromosome 4q25</w:t>
      </w:r>
      <w:r w:rsidRPr="00322787">
        <w:rPr>
          <w:rFonts w:ascii="Arial" w:hAnsi="Arial" w:cs="Arial"/>
          <w:b/>
          <w:bCs/>
          <w:sz w:val="20"/>
          <w:szCs w:val="20"/>
        </w:rPr>
        <w:t xml:space="preserve">. </w:t>
      </w:r>
      <w:r w:rsidRPr="00322787">
        <w:rPr>
          <w:rFonts w:ascii="Arial" w:hAnsi="Arial" w:cs="Arial"/>
          <w:sz w:val="20"/>
          <w:szCs w:val="20"/>
        </w:rPr>
        <w:t>Circulation, Sept. 7, 2010. Vol. 122, issue 10, pp. 976-984. PM:20733104. PMC2978508.</w:t>
      </w:r>
    </w:p>
    <w:p w14:paraId="727EC6D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Marcus GM, Alonso A, Peralta CA, Lettre G,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Lubitz SA, Fox ER, </w:t>
      </w:r>
      <w:proofErr w:type="spellStart"/>
      <w:r w:rsidRPr="00322787">
        <w:rPr>
          <w:rFonts w:ascii="Arial" w:hAnsi="Arial" w:cs="Arial"/>
          <w:sz w:val="20"/>
          <w:szCs w:val="20"/>
        </w:rPr>
        <w:t>Levitzky</w:t>
      </w:r>
      <w:proofErr w:type="spellEnd"/>
      <w:r w:rsidRPr="00322787">
        <w:rPr>
          <w:rFonts w:ascii="Arial" w:hAnsi="Arial" w:cs="Arial"/>
          <w:sz w:val="20"/>
          <w:szCs w:val="20"/>
        </w:rPr>
        <w:t xml:space="preserve"> YS, Mehra R, Kerr KF, Deo R, Sotoodehnia N, </w:t>
      </w:r>
      <w:proofErr w:type="spellStart"/>
      <w:r w:rsidRPr="00322787">
        <w:rPr>
          <w:rFonts w:ascii="Arial" w:hAnsi="Arial" w:cs="Arial"/>
          <w:sz w:val="20"/>
          <w:szCs w:val="20"/>
        </w:rPr>
        <w:t>Akylbekova</w:t>
      </w:r>
      <w:proofErr w:type="spellEnd"/>
      <w:r w:rsidRPr="00322787">
        <w:rPr>
          <w:rFonts w:ascii="Arial" w:hAnsi="Arial" w:cs="Arial"/>
          <w:sz w:val="20"/>
          <w:szCs w:val="20"/>
        </w:rPr>
        <w:t xml:space="preserve"> M, Ellinor PT, </w:t>
      </w:r>
      <w:proofErr w:type="spellStart"/>
      <w:r w:rsidRPr="00322787">
        <w:rPr>
          <w:rFonts w:ascii="Arial" w:hAnsi="Arial" w:cs="Arial"/>
          <w:sz w:val="20"/>
          <w:szCs w:val="20"/>
        </w:rPr>
        <w:t>Paltoo</w:t>
      </w:r>
      <w:proofErr w:type="spellEnd"/>
      <w:r w:rsidRPr="00322787">
        <w:rPr>
          <w:rFonts w:ascii="Arial" w:hAnsi="Arial" w:cs="Arial"/>
          <w:sz w:val="20"/>
          <w:szCs w:val="20"/>
        </w:rPr>
        <w:t xml:space="preserve"> DN, Soliman EZ, Benjamin EJ, Heckbert S</w:t>
      </w:r>
      <w:r w:rsidR="004C1599">
        <w:rPr>
          <w:rFonts w:ascii="Arial" w:hAnsi="Arial" w:cs="Arial"/>
          <w:sz w:val="20"/>
          <w:szCs w:val="20"/>
        </w:rPr>
        <w:t xml:space="preserve">R, Candidate-Gene Association. </w:t>
      </w:r>
      <w:r w:rsidRPr="00322787">
        <w:rPr>
          <w:rFonts w:ascii="Arial" w:hAnsi="Arial" w:cs="Arial"/>
          <w:b/>
          <w:bCs/>
          <w:i/>
          <w:iCs/>
          <w:sz w:val="20"/>
          <w:szCs w:val="20"/>
        </w:rPr>
        <w:t>European ancestry as a risk factor for atrial fibrillation in African Americans</w:t>
      </w:r>
      <w:r w:rsidR="004C1599">
        <w:rPr>
          <w:rFonts w:ascii="Arial" w:hAnsi="Arial" w:cs="Arial"/>
          <w:b/>
          <w:bCs/>
          <w:sz w:val="20"/>
          <w:szCs w:val="20"/>
        </w:rPr>
        <w:t>.</w:t>
      </w:r>
      <w:r w:rsidRPr="00322787">
        <w:rPr>
          <w:rFonts w:ascii="Arial" w:hAnsi="Arial" w:cs="Arial"/>
          <w:sz w:val="20"/>
          <w:szCs w:val="20"/>
        </w:rPr>
        <w:t xml:space="preserve"> Circulation, Nov. 16, 2010. Vol. 122, issue 20, pp. 2009-2015. PM:21098467. PMC3058884.</w:t>
      </w:r>
    </w:p>
    <w:p w14:paraId="049DFEA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McGovern DP, Jones MR, Taylor KD,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 Yan X, Dubinsky M, </w:t>
      </w:r>
      <w:proofErr w:type="spellStart"/>
      <w:r w:rsidRPr="00322787">
        <w:rPr>
          <w:rFonts w:ascii="Arial" w:hAnsi="Arial" w:cs="Arial"/>
          <w:sz w:val="20"/>
          <w:szCs w:val="20"/>
        </w:rPr>
        <w:t>Ippoliti</w:t>
      </w:r>
      <w:proofErr w:type="spellEnd"/>
      <w:r w:rsidRPr="00322787">
        <w:rPr>
          <w:rFonts w:ascii="Arial" w:hAnsi="Arial" w:cs="Arial"/>
          <w:sz w:val="20"/>
          <w:szCs w:val="20"/>
        </w:rPr>
        <w:t xml:space="preserve"> A, </w:t>
      </w:r>
      <w:proofErr w:type="spellStart"/>
      <w:r w:rsidRPr="00322787">
        <w:rPr>
          <w:rFonts w:ascii="Arial" w:hAnsi="Arial" w:cs="Arial"/>
          <w:sz w:val="20"/>
          <w:szCs w:val="20"/>
        </w:rPr>
        <w:t>Vasiliauskas</w:t>
      </w:r>
      <w:proofErr w:type="spellEnd"/>
      <w:r w:rsidRPr="00322787">
        <w:rPr>
          <w:rFonts w:ascii="Arial" w:hAnsi="Arial" w:cs="Arial"/>
          <w:sz w:val="20"/>
          <w:szCs w:val="20"/>
        </w:rPr>
        <w:t xml:space="preserve"> E, </w:t>
      </w:r>
      <w:proofErr w:type="spellStart"/>
      <w:r w:rsidRPr="00322787">
        <w:rPr>
          <w:rFonts w:ascii="Arial" w:hAnsi="Arial" w:cs="Arial"/>
          <w:sz w:val="20"/>
          <w:szCs w:val="20"/>
        </w:rPr>
        <w:t>Berel</w:t>
      </w:r>
      <w:proofErr w:type="spellEnd"/>
      <w:r w:rsidRPr="00322787">
        <w:rPr>
          <w:rFonts w:ascii="Arial" w:hAnsi="Arial" w:cs="Arial"/>
          <w:sz w:val="20"/>
          <w:szCs w:val="20"/>
        </w:rPr>
        <w:t xml:space="preserve"> D, </w:t>
      </w:r>
      <w:proofErr w:type="spellStart"/>
      <w:r w:rsidRPr="00322787">
        <w:rPr>
          <w:rFonts w:ascii="Arial" w:hAnsi="Arial" w:cs="Arial"/>
          <w:sz w:val="20"/>
          <w:szCs w:val="20"/>
        </w:rPr>
        <w:t>Derkowski</w:t>
      </w:r>
      <w:proofErr w:type="spellEnd"/>
      <w:r w:rsidRPr="00322787">
        <w:rPr>
          <w:rFonts w:ascii="Arial" w:hAnsi="Arial" w:cs="Arial"/>
          <w:sz w:val="20"/>
          <w:szCs w:val="20"/>
        </w:rPr>
        <w:t xml:space="preserve"> C, </w:t>
      </w:r>
      <w:proofErr w:type="spellStart"/>
      <w:r w:rsidRPr="00322787">
        <w:rPr>
          <w:rFonts w:ascii="Arial" w:hAnsi="Arial" w:cs="Arial"/>
          <w:sz w:val="20"/>
          <w:szCs w:val="20"/>
        </w:rPr>
        <w:t>Dutridge</w:t>
      </w:r>
      <w:proofErr w:type="spellEnd"/>
      <w:r w:rsidRPr="00322787">
        <w:rPr>
          <w:rFonts w:ascii="Arial" w:hAnsi="Arial" w:cs="Arial"/>
          <w:sz w:val="20"/>
          <w:szCs w:val="20"/>
        </w:rPr>
        <w:t xml:space="preserve"> D, </w:t>
      </w:r>
      <w:proofErr w:type="spellStart"/>
      <w:r w:rsidRPr="00322787">
        <w:rPr>
          <w:rFonts w:ascii="Arial" w:hAnsi="Arial" w:cs="Arial"/>
          <w:sz w:val="20"/>
          <w:szCs w:val="20"/>
        </w:rPr>
        <w:t>Fleshner</w:t>
      </w:r>
      <w:proofErr w:type="spellEnd"/>
      <w:r w:rsidRPr="00322787">
        <w:rPr>
          <w:rFonts w:ascii="Arial" w:hAnsi="Arial" w:cs="Arial"/>
          <w:sz w:val="20"/>
          <w:szCs w:val="20"/>
        </w:rPr>
        <w:t xml:space="preserve"> P, Shih DQ, </w:t>
      </w:r>
      <w:proofErr w:type="spellStart"/>
      <w:r w:rsidRPr="00322787">
        <w:rPr>
          <w:rFonts w:ascii="Arial" w:hAnsi="Arial" w:cs="Arial"/>
          <w:sz w:val="20"/>
          <w:szCs w:val="20"/>
        </w:rPr>
        <w:t>Melmed</w:t>
      </w:r>
      <w:proofErr w:type="spellEnd"/>
      <w:r w:rsidRPr="00322787">
        <w:rPr>
          <w:rFonts w:ascii="Arial" w:hAnsi="Arial" w:cs="Arial"/>
          <w:sz w:val="20"/>
          <w:szCs w:val="20"/>
        </w:rPr>
        <w:t xml:space="preserve"> G, </w:t>
      </w:r>
      <w:proofErr w:type="spellStart"/>
      <w:r w:rsidRPr="00322787">
        <w:rPr>
          <w:rFonts w:ascii="Arial" w:hAnsi="Arial" w:cs="Arial"/>
          <w:sz w:val="20"/>
          <w:szCs w:val="20"/>
        </w:rPr>
        <w:t>Mengesha</w:t>
      </w:r>
      <w:proofErr w:type="spellEnd"/>
      <w:r w:rsidRPr="00322787">
        <w:rPr>
          <w:rFonts w:ascii="Arial" w:hAnsi="Arial" w:cs="Arial"/>
          <w:sz w:val="20"/>
          <w:szCs w:val="20"/>
        </w:rPr>
        <w:t xml:space="preserve"> E, King L, Pressman S,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w:t>
      </w:r>
      <w:r w:rsidR="004C1599">
        <w:rPr>
          <w:rFonts w:ascii="Arial" w:hAnsi="Arial" w:cs="Arial"/>
          <w:sz w:val="20"/>
          <w:szCs w:val="20"/>
        </w:rPr>
        <w:t xml:space="preserve">T, Guo X, </w:t>
      </w:r>
      <w:proofErr w:type="spellStart"/>
      <w:r w:rsidR="004C1599">
        <w:rPr>
          <w:rFonts w:ascii="Arial" w:hAnsi="Arial" w:cs="Arial"/>
          <w:sz w:val="20"/>
          <w:szCs w:val="20"/>
        </w:rPr>
        <w:t>Targan</w:t>
      </w:r>
      <w:proofErr w:type="spellEnd"/>
      <w:r w:rsidR="004C1599">
        <w:rPr>
          <w:rFonts w:ascii="Arial" w:hAnsi="Arial" w:cs="Arial"/>
          <w:sz w:val="20"/>
          <w:szCs w:val="20"/>
        </w:rPr>
        <w:t xml:space="preserve"> SR, Rotter JI.</w:t>
      </w:r>
      <w:r w:rsidRPr="00322787">
        <w:rPr>
          <w:rFonts w:ascii="Arial" w:hAnsi="Arial" w:cs="Arial"/>
          <w:sz w:val="20"/>
          <w:szCs w:val="20"/>
        </w:rPr>
        <w:t xml:space="preserve"> </w:t>
      </w:r>
      <w:proofErr w:type="spellStart"/>
      <w:r w:rsidRPr="00322787">
        <w:rPr>
          <w:rFonts w:ascii="Arial" w:hAnsi="Arial" w:cs="Arial"/>
          <w:b/>
          <w:bCs/>
          <w:i/>
          <w:iCs/>
          <w:sz w:val="20"/>
          <w:szCs w:val="20"/>
        </w:rPr>
        <w:t>Fucosyltransferase</w:t>
      </w:r>
      <w:proofErr w:type="spellEnd"/>
      <w:r w:rsidRPr="00322787">
        <w:rPr>
          <w:rFonts w:ascii="Arial" w:hAnsi="Arial" w:cs="Arial"/>
          <w:b/>
          <w:bCs/>
          <w:i/>
          <w:iCs/>
          <w:sz w:val="20"/>
          <w:szCs w:val="20"/>
        </w:rPr>
        <w:t xml:space="preserve"> 2 (FUT2) non-secretor status is associated with Crohn's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Hum.Mol.Genet</w:t>
      </w:r>
      <w:proofErr w:type="spellEnd"/>
      <w:proofErr w:type="gramEnd"/>
      <w:r w:rsidRPr="00322787">
        <w:rPr>
          <w:rFonts w:ascii="Arial" w:hAnsi="Arial" w:cs="Arial"/>
          <w:sz w:val="20"/>
          <w:szCs w:val="20"/>
        </w:rPr>
        <w:t>., Sept. 1, 2010. Vol. 19, issue 17, pp. 3468-3476. PM:20570966. PMC2916706.</w:t>
      </w:r>
    </w:p>
    <w:p w14:paraId="3C3EB4C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McGovern DP, </w:t>
      </w:r>
      <w:proofErr w:type="spellStart"/>
      <w:r w:rsidRPr="00322787">
        <w:rPr>
          <w:rFonts w:ascii="Arial" w:hAnsi="Arial" w:cs="Arial"/>
          <w:sz w:val="20"/>
          <w:szCs w:val="20"/>
        </w:rPr>
        <w:t>Gardet</w:t>
      </w:r>
      <w:proofErr w:type="spellEnd"/>
      <w:r w:rsidRPr="00322787">
        <w:rPr>
          <w:rFonts w:ascii="Arial" w:hAnsi="Arial" w:cs="Arial"/>
          <w:sz w:val="20"/>
          <w:szCs w:val="20"/>
        </w:rPr>
        <w:t xml:space="preserve"> A, </w:t>
      </w:r>
      <w:proofErr w:type="spellStart"/>
      <w:r w:rsidRPr="00322787">
        <w:rPr>
          <w:rFonts w:ascii="Arial" w:hAnsi="Arial" w:cs="Arial"/>
          <w:sz w:val="20"/>
          <w:szCs w:val="20"/>
        </w:rPr>
        <w:t>Torkvist</w:t>
      </w:r>
      <w:proofErr w:type="spellEnd"/>
      <w:r w:rsidRPr="00322787">
        <w:rPr>
          <w:rFonts w:ascii="Arial" w:hAnsi="Arial" w:cs="Arial"/>
          <w:sz w:val="20"/>
          <w:szCs w:val="20"/>
        </w:rPr>
        <w:t xml:space="preserve"> L, Goyette P, Essers J, Taylor KD, Neale BM, Ong RT, </w:t>
      </w:r>
      <w:proofErr w:type="spellStart"/>
      <w:r w:rsidRPr="00322787">
        <w:rPr>
          <w:rFonts w:ascii="Arial" w:hAnsi="Arial" w:cs="Arial"/>
          <w:sz w:val="20"/>
          <w:szCs w:val="20"/>
        </w:rPr>
        <w:t>Lagace</w:t>
      </w:r>
      <w:proofErr w:type="spellEnd"/>
      <w:r w:rsidRPr="00322787">
        <w:rPr>
          <w:rFonts w:ascii="Arial" w:hAnsi="Arial" w:cs="Arial"/>
          <w:sz w:val="20"/>
          <w:szCs w:val="20"/>
        </w:rPr>
        <w:t xml:space="preserve"> C, Li C, Green T, Stevens CR, Beauchamp C, </w:t>
      </w:r>
      <w:proofErr w:type="spellStart"/>
      <w:r w:rsidRPr="00322787">
        <w:rPr>
          <w:rFonts w:ascii="Arial" w:hAnsi="Arial" w:cs="Arial"/>
          <w:sz w:val="20"/>
          <w:szCs w:val="20"/>
        </w:rPr>
        <w:t>Fleshner</w:t>
      </w:r>
      <w:proofErr w:type="spellEnd"/>
      <w:r w:rsidRPr="00322787">
        <w:rPr>
          <w:rFonts w:ascii="Arial" w:hAnsi="Arial" w:cs="Arial"/>
          <w:sz w:val="20"/>
          <w:szCs w:val="20"/>
        </w:rPr>
        <w:t xml:space="preserve"> PR, Carlson M, D'Amato M, </w:t>
      </w:r>
      <w:proofErr w:type="spellStart"/>
      <w:r w:rsidRPr="00322787">
        <w:rPr>
          <w:rFonts w:ascii="Arial" w:hAnsi="Arial" w:cs="Arial"/>
          <w:sz w:val="20"/>
          <w:szCs w:val="20"/>
        </w:rPr>
        <w:t>Halfvarson</w:t>
      </w:r>
      <w:proofErr w:type="spellEnd"/>
      <w:r w:rsidRPr="00322787">
        <w:rPr>
          <w:rFonts w:ascii="Arial" w:hAnsi="Arial" w:cs="Arial"/>
          <w:sz w:val="20"/>
          <w:szCs w:val="20"/>
        </w:rPr>
        <w:t xml:space="preserve"> J, Hibberd ML, </w:t>
      </w:r>
      <w:proofErr w:type="spellStart"/>
      <w:r w:rsidRPr="00322787">
        <w:rPr>
          <w:rFonts w:ascii="Arial" w:hAnsi="Arial" w:cs="Arial"/>
          <w:sz w:val="20"/>
          <w:szCs w:val="20"/>
        </w:rPr>
        <w:t>Lordal</w:t>
      </w:r>
      <w:proofErr w:type="spellEnd"/>
      <w:r w:rsidRPr="00322787">
        <w:rPr>
          <w:rFonts w:ascii="Arial" w:hAnsi="Arial" w:cs="Arial"/>
          <w:sz w:val="20"/>
          <w:szCs w:val="20"/>
        </w:rPr>
        <w:t xml:space="preserve"> M, </w:t>
      </w:r>
      <w:proofErr w:type="spellStart"/>
      <w:r w:rsidRPr="00322787">
        <w:rPr>
          <w:rFonts w:ascii="Arial" w:hAnsi="Arial" w:cs="Arial"/>
          <w:sz w:val="20"/>
          <w:szCs w:val="20"/>
        </w:rPr>
        <w:t>Padyukov</w:t>
      </w:r>
      <w:proofErr w:type="spellEnd"/>
      <w:r w:rsidRPr="00322787">
        <w:rPr>
          <w:rFonts w:ascii="Arial" w:hAnsi="Arial" w:cs="Arial"/>
          <w:sz w:val="20"/>
          <w:szCs w:val="20"/>
        </w:rPr>
        <w:t xml:space="preserve"> L, </w:t>
      </w:r>
      <w:proofErr w:type="spellStart"/>
      <w:r w:rsidRPr="00322787">
        <w:rPr>
          <w:rFonts w:ascii="Arial" w:hAnsi="Arial" w:cs="Arial"/>
          <w:sz w:val="20"/>
          <w:szCs w:val="20"/>
        </w:rPr>
        <w:t>Andriulli</w:t>
      </w:r>
      <w:proofErr w:type="spellEnd"/>
      <w:r w:rsidRPr="00322787">
        <w:rPr>
          <w:rFonts w:ascii="Arial" w:hAnsi="Arial" w:cs="Arial"/>
          <w:sz w:val="20"/>
          <w:szCs w:val="20"/>
        </w:rPr>
        <w:t xml:space="preserve"> A, Colombo E, </w:t>
      </w:r>
      <w:proofErr w:type="spellStart"/>
      <w:r w:rsidRPr="00322787">
        <w:rPr>
          <w:rFonts w:ascii="Arial" w:hAnsi="Arial" w:cs="Arial"/>
          <w:sz w:val="20"/>
          <w:szCs w:val="20"/>
        </w:rPr>
        <w:t>Latiano</w:t>
      </w:r>
      <w:proofErr w:type="spellEnd"/>
      <w:r w:rsidRPr="00322787">
        <w:rPr>
          <w:rFonts w:ascii="Arial" w:hAnsi="Arial" w:cs="Arial"/>
          <w:sz w:val="20"/>
          <w:szCs w:val="20"/>
        </w:rPr>
        <w:t xml:space="preserve"> A, Palmieri O, Bernard EJ, </w:t>
      </w:r>
      <w:proofErr w:type="spellStart"/>
      <w:r w:rsidRPr="00322787">
        <w:rPr>
          <w:rFonts w:ascii="Arial" w:hAnsi="Arial" w:cs="Arial"/>
          <w:sz w:val="20"/>
          <w:szCs w:val="20"/>
        </w:rPr>
        <w:t>Deslandres</w:t>
      </w:r>
      <w:proofErr w:type="spellEnd"/>
      <w:r w:rsidRPr="00322787">
        <w:rPr>
          <w:rFonts w:ascii="Arial" w:hAnsi="Arial" w:cs="Arial"/>
          <w:sz w:val="20"/>
          <w:szCs w:val="20"/>
        </w:rPr>
        <w:t xml:space="preserve"> C, Hommes DW, de Jong DJ, </w:t>
      </w:r>
      <w:proofErr w:type="spellStart"/>
      <w:r w:rsidRPr="00322787">
        <w:rPr>
          <w:rFonts w:ascii="Arial" w:hAnsi="Arial" w:cs="Arial"/>
          <w:sz w:val="20"/>
          <w:szCs w:val="20"/>
        </w:rPr>
        <w:t>Stokkers</w:t>
      </w:r>
      <w:proofErr w:type="spellEnd"/>
      <w:r w:rsidRPr="00322787">
        <w:rPr>
          <w:rFonts w:ascii="Arial" w:hAnsi="Arial" w:cs="Arial"/>
          <w:sz w:val="20"/>
          <w:szCs w:val="20"/>
        </w:rPr>
        <w:t xml:space="preserve"> PC, </w:t>
      </w:r>
      <w:proofErr w:type="spellStart"/>
      <w:r w:rsidRPr="00322787">
        <w:rPr>
          <w:rFonts w:ascii="Arial" w:hAnsi="Arial" w:cs="Arial"/>
          <w:sz w:val="20"/>
          <w:szCs w:val="20"/>
        </w:rPr>
        <w:t>Weersma</w:t>
      </w:r>
      <w:proofErr w:type="spellEnd"/>
      <w:r w:rsidRPr="00322787">
        <w:rPr>
          <w:rFonts w:ascii="Arial" w:hAnsi="Arial" w:cs="Arial"/>
          <w:sz w:val="20"/>
          <w:szCs w:val="20"/>
        </w:rPr>
        <w:t xml:space="preserve"> RK, NIDDK IBD Genetics Consortium, Sharma Y, Silverberg MS, Cho JH, Wu J, Roeder K, Brant SR, Schumm LP, </w:t>
      </w:r>
      <w:proofErr w:type="spellStart"/>
      <w:r w:rsidRPr="00322787">
        <w:rPr>
          <w:rFonts w:ascii="Arial" w:hAnsi="Arial" w:cs="Arial"/>
          <w:sz w:val="20"/>
          <w:szCs w:val="20"/>
        </w:rPr>
        <w:t>Duerr</w:t>
      </w:r>
      <w:proofErr w:type="spellEnd"/>
      <w:r w:rsidRPr="00322787">
        <w:rPr>
          <w:rFonts w:ascii="Arial" w:hAnsi="Arial" w:cs="Arial"/>
          <w:sz w:val="20"/>
          <w:szCs w:val="20"/>
        </w:rPr>
        <w:t xml:space="preserve"> RH, Dubinsky MC, Glazer NL,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Ippoliti</w:t>
      </w:r>
      <w:proofErr w:type="spellEnd"/>
      <w:r w:rsidRPr="00322787">
        <w:rPr>
          <w:rFonts w:ascii="Arial" w:hAnsi="Arial" w:cs="Arial"/>
          <w:sz w:val="20"/>
          <w:szCs w:val="20"/>
        </w:rPr>
        <w:t xml:space="preserve"> A, </w:t>
      </w:r>
      <w:proofErr w:type="spellStart"/>
      <w:r w:rsidRPr="00322787">
        <w:rPr>
          <w:rFonts w:ascii="Arial" w:hAnsi="Arial" w:cs="Arial"/>
          <w:sz w:val="20"/>
          <w:szCs w:val="20"/>
        </w:rPr>
        <w:t>Melmed</w:t>
      </w:r>
      <w:proofErr w:type="spellEnd"/>
      <w:r w:rsidRPr="00322787">
        <w:rPr>
          <w:rFonts w:ascii="Arial" w:hAnsi="Arial" w:cs="Arial"/>
          <w:sz w:val="20"/>
          <w:szCs w:val="20"/>
        </w:rPr>
        <w:t xml:space="preserve"> GY, Siscovick DS, </w:t>
      </w:r>
      <w:proofErr w:type="spellStart"/>
      <w:r w:rsidRPr="00322787">
        <w:rPr>
          <w:rFonts w:ascii="Arial" w:hAnsi="Arial" w:cs="Arial"/>
          <w:sz w:val="20"/>
          <w:szCs w:val="20"/>
        </w:rPr>
        <w:t>Vasiliauskas</w:t>
      </w:r>
      <w:proofErr w:type="spellEnd"/>
      <w:r w:rsidRPr="00322787">
        <w:rPr>
          <w:rFonts w:ascii="Arial" w:hAnsi="Arial" w:cs="Arial"/>
          <w:sz w:val="20"/>
          <w:szCs w:val="20"/>
        </w:rPr>
        <w:t xml:space="preserve"> EA, </w:t>
      </w:r>
      <w:proofErr w:type="spellStart"/>
      <w:r w:rsidRPr="00322787">
        <w:rPr>
          <w:rFonts w:ascii="Arial" w:hAnsi="Arial" w:cs="Arial"/>
          <w:sz w:val="20"/>
          <w:szCs w:val="20"/>
        </w:rPr>
        <w:t>Targan</w:t>
      </w:r>
      <w:proofErr w:type="spellEnd"/>
      <w:r w:rsidRPr="00322787">
        <w:rPr>
          <w:rFonts w:ascii="Arial" w:hAnsi="Arial" w:cs="Arial"/>
          <w:sz w:val="20"/>
          <w:szCs w:val="20"/>
        </w:rPr>
        <w:t xml:space="preserve"> SR, </w:t>
      </w:r>
      <w:proofErr w:type="spellStart"/>
      <w:r w:rsidRPr="00322787">
        <w:rPr>
          <w:rFonts w:ascii="Arial" w:hAnsi="Arial" w:cs="Arial"/>
          <w:sz w:val="20"/>
          <w:szCs w:val="20"/>
        </w:rPr>
        <w:t>Annese</w:t>
      </w:r>
      <w:proofErr w:type="spellEnd"/>
      <w:r w:rsidRPr="00322787">
        <w:rPr>
          <w:rFonts w:ascii="Arial" w:hAnsi="Arial" w:cs="Arial"/>
          <w:sz w:val="20"/>
          <w:szCs w:val="20"/>
        </w:rPr>
        <w:t xml:space="preserve"> V,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t>
      </w:r>
      <w:proofErr w:type="spellStart"/>
      <w:r w:rsidRPr="00322787">
        <w:rPr>
          <w:rFonts w:ascii="Arial" w:hAnsi="Arial" w:cs="Arial"/>
          <w:sz w:val="20"/>
          <w:szCs w:val="20"/>
        </w:rPr>
        <w:t>Pettersson</w:t>
      </w:r>
      <w:proofErr w:type="spellEnd"/>
      <w:r w:rsidRPr="00322787">
        <w:rPr>
          <w:rFonts w:ascii="Arial" w:hAnsi="Arial" w:cs="Arial"/>
          <w:sz w:val="20"/>
          <w:szCs w:val="20"/>
        </w:rPr>
        <w:t xml:space="preserve"> S, Rotter JI, Xavier RJ, Daly MJ, </w:t>
      </w:r>
      <w:proofErr w:type="spellStart"/>
      <w:r w:rsidRPr="00322787">
        <w:rPr>
          <w:rFonts w:ascii="Arial" w:hAnsi="Arial" w:cs="Arial"/>
          <w:sz w:val="20"/>
          <w:szCs w:val="20"/>
        </w:rPr>
        <w:t>Rioux</w:t>
      </w:r>
      <w:proofErr w:type="spellEnd"/>
      <w:r w:rsidRPr="00322787">
        <w:rPr>
          <w:rFonts w:ascii="Arial" w:hAnsi="Arial" w:cs="Arial"/>
          <w:sz w:val="20"/>
          <w:szCs w:val="20"/>
        </w:rPr>
        <w:t xml:space="preserve"> JD, </w:t>
      </w:r>
      <w:proofErr w:type="spellStart"/>
      <w:r w:rsidRPr="00322787">
        <w:rPr>
          <w:rFonts w:ascii="Arial" w:hAnsi="Arial" w:cs="Arial"/>
          <w:sz w:val="20"/>
          <w:szCs w:val="20"/>
        </w:rPr>
        <w:t>Seielstad</w:t>
      </w:r>
      <w:proofErr w:type="spellEnd"/>
      <w:r w:rsidRPr="00322787">
        <w:rPr>
          <w:rFonts w:ascii="Arial" w:hAnsi="Arial" w:cs="Arial"/>
          <w:sz w:val="20"/>
          <w:szCs w:val="20"/>
        </w:rPr>
        <w:t xml:space="preserve"> M. </w:t>
      </w:r>
      <w:r w:rsidRPr="00322787">
        <w:rPr>
          <w:rFonts w:ascii="Arial" w:hAnsi="Arial" w:cs="Arial"/>
          <w:b/>
          <w:bCs/>
          <w:i/>
          <w:iCs/>
          <w:sz w:val="20"/>
          <w:szCs w:val="20"/>
        </w:rPr>
        <w:t>Genome-wide association identifies multiple ulcerative colitis susceptibility loci</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2010. Vol. 42, issue 4, pp. 332-337. PM:20228799. PMC3087600.</w:t>
      </w:r>
    </w:p>
    <w:p w14:paraId="4CA99F3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Menon V, Katz R, Mukamal K, Kestenbaum B, de Boer IH, Siscovick DS, Sarnak MJ, Shlipak MG.  </w:t>
      </w:r>
      <w:r w:rsidRPr="00322787">
        <w:rPr>
          <w:rFonts w:ascii="Arial" w:hAnsi="Arial" w:cs="Arial"/>
          <w:b/>
          <w:bCs/>
          <w:i/>
          <w:iCs/>
          <w:sz w:val="20"/>
          <w:szCs w:val="20"/>
        </w:rPr>
        <w:t>Alcohol consumption and kidney function decline in the elderly: Alcohol and Kidney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Nephrol.Dial.Transplant</w:t>
      </w:r>
      <w:proofErr w:type="spellEnd"/>
      <w:proofErr w:type="gramEnd"/>
      <w:r w:rsidRPr="00322787">
        <w:rPr>
          <w:rFonts w:ascii="Arial" w:hAnsi="Arial" w:cs="Arial"/>
          <w:sz w:val="20"/>
          <w:szCs w:val="20"/>
        </w:rPr>
        <w:t>., Apr. 15, 2010. PM:20400446. PMC2948837.</w:t>
      </w:r>
    </w:p>
    <w:p w14:paraId="224DDCE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Meyer TE,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Hwang SJ, Glazer NL, Smith AV,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Ehret GB, Boerwinkle E, Felix JF, Leak TS, Harris TB, Yang Q, Dehghan A,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Katz R,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Kocher T, Rettig R, </w:t>
      </w:r>
      <w:proofErr w:type="spellStart"/>
      <w:r w:rsidRPr="00322787">
        <w:rPr>
          <w:rFonts w:ascii="Arial" w:hAnsi="Arial" w:cs="Arial"/>
          <w:sz w:val="20"/>
          <w:szCs w:val="20"/>
        </w:rPr>
        <w:t>Ried</w:t>
      </w:r>
      <w:proofErr w:type="spellEnd"/>
      <w:r w:rsidRPr="00322787">
        <w:rPr>
          <w:rFonts w:ascii="Arial" w:hAnsi="Arial" w:cs="Arial"/>
          <w:sz w:val="20"/>
          <w:szCs w:val="20"/>
        </w:rPr>
        <w:t xml:space="preserve"> JS,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Prucha</w:t>
      </w:r>
      <w:proofErr w:type="spellEnd"/>
      <w:r w:rsidRPr="00322787">
        <w:rPr>
          <w:rFonts w:ascii="Arial" w:hAnsi="Arial" w:cs="Arial"/>
          <w:sz w:val="20"/>
          <w:szCs w:val="20"/>
        </w:rPr>
        <w:t xml:space="preserve"> H,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Coresh 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Sarnak MJ, Chen YD,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Psaty BM,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Kao WH,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Siscovick DS, Fox CS,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Genetic Factors for Osteoporosis Consortium, Meta Analysis of Glucose and Insulin Related Traits Consortium. </w:t>
      </w:r>
      <w:r w:rsidRPr="00322787">
        <w:rPr>
          <w:rFonts w:ascii="Arial" w:hAnsi="Arial" w:cs="Arial"/>
          <w:b/>
          <w:bCs/>
          <w:i/>
          <w:iCs/>
          <w:sz w:val="20"/>
          <w:szCs w:val="20"/>
        </w:rPr>
        <w:t>Genome-wide association studies of serum magnesium, potassium, and sodium concentrations identify six Loci influencing serum magnesium levels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2010. Vol. 6, issue 8 PM:20700443. PMC2916845.</w:t>
      </w:r>
    </w:p>
    <w:p w14:paraId="2020F85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Micha R, King IB, Lemaitre RN,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Sacks F, Song X, Siscovick DS, Mozaffarian D. </w:t>
      </w:r>
      <w:r w:rsidRPr="00322787">
        <w:rPr>
          <w:rFonts w:ascii="Arial" w:hAnsi="Arial" w:cs="Arial"/>
          <w:b/>
          <w:bCs/>
          <w:i/>
          <w:iCs/>
          <w:sz w:val="20"/>
          <w:szCs w:val="20"/>
        </w:rPr>
        <w:t>Food sources of individual plasma phospholipid trans fatty acid isomers: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Apr., 2010. Vol. 91, issue 4, pp. 883-893. PM:20219966. PMC:2844676.</w:t>
      </w:r>
    </w:p>
    <w:p w14:paraId="2BE3FAB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Moore AZ, Biggs ML, </w:t>
      </w:r>
      <w:proofErr w:type="spellStart"/>
      <w:r w:rsidRPr="00322787">
        <w:rPr>
          <w:rFonts w:ascii="Arial" w:hAnsi="Arial" w:cs="Arial"/>
          <w:sz w:val="20"/>
          <w:szCs w:val="20"/>
        </w:rPr>
        <w:t>Matteini</w:t>
      </w:r>
      <w:proofErr w:type="spellEnd"/>
      <w:r w:rsidRPr="00322787">
        <w:rPr>
          <w:rFonts w:ascii="Arial" w:hAnsi="Arial" w:cs="Arial"/>
          <w:sz w:val="20"/>
          <w:szCs w:val="20"/>
        </w:rPr>
        <w:t xml:space="preserve"> A, O'Connor A, McGuire S, Beamer BA, </w:t>
      </w:r>
      <w:proofErr w:type="spellStart"/>
      <w:r w:rsidRPr="00322787">
        <w:rPr>
          <w:rFonts w:ascii="Arial" w:hAnsi="Arial" w:cs="Arial"/>
          <w:sz w:val="20"/>
          <w:szCs w:val="20"/>
        </w:rPr>
        <w:t>Fallin</w:t>
      </w:r>
      <w:proofErr w:type="spellEnd"/>
      <w:r w:rsidRPr="00322787">
        <w:rPr>
          <w:rFonts w:ascii="Arial" w:hAnsi="Arial" w:cs="Arial"/>
          <w:sz w:val="20"/>
          <w:szCs w:val="20"/>
        </w:rPr>
        <w:t xml:space="preserve"> MD, Fried LP, Walston J,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Arking DE. </w:t>
      </w:r>
      <w:r w:rsidRPr="00322787">
        <w:rPr>
          <w:rFonts w:ascii="Arial" w:hAnsi="Arial" w:cs="Arial"/>
          <w:b/>
          <w:bCs/>
          <w:i/>
          <w:iCs/>
          <w:sz w:val="20"/>
          <w:szCs w:val="20"/>
        </w:rPr>
        <w:t xml:space="preserve">Polymorphisms in the mitochondrial DNA control </w:t>
      </w:r>
      <w:r w:rsidRPr="00322787">
        <w:rPr>
          <w:rFonts w:ascii="Arial" w:hAnsi="Arial" w:cs="Arial"/>
          <w:b/>
          <w:bCs/>
          <w:i/>
          <w:iCs/>
          <w:sz w:val="20"/>
          <w:szCs w:val="20"/>
        </w:rPr>
        <w:lastRenderedPageBreak/>
        <w:t>region and frailty in older adults</w:t>
      </w:r>
      <w:r w:rsidRPr="00322787">
        <w:rPr>
          <w:rFonts w:ascii="Arial" w:hAnsi="Arial" w:cs="Arial"/>
          <w:b/>
          <w:bCs/>
          <w:sz w:val="20"/>
          <w:szCs w:val="20"/>
        </w:rPr>
        <w:t xml:space="preserve">. </w:t>
      </w:r>
      <w:r w:rsidRPr="00322787">
        <w:rPr>
          <w:rFonts w:ascii="Arial" w:hAnsi="Arial" w:cs="Arial"/>
          <w:sz w:val="20"/>
          <w:szCs w:val="20"/>
        </w:rPr>
        <w:t xml:space="preserve">PLoS.ONE., June 10, 2010. Vol. 5, issue 6, pp. e11069. </w:t>
      </w:r>
      <w:r w:rsidRPr="004C1599">
        <w:rPr>
          <w:rFonts w:ascii="Arial" w:hAnsi="Arial" w:cs="Arial"/>
          <w:sz w:val="20"/>
          <w:szCs w:val="20"/>
        </w:rPr>
        <w:t>PM:20548781</w:t>
      </w:r>
      <w:r w:rsidRPr="00322787">
        <w:rPr>
          <w:rFonts w:ascii="Arial" w:hAnsi="Arial" w:cs="Arial"/>
          <w:sz w:val="20"/>
          <w:szCs w:val="20"/>
        </w:rPr>
        <w:t>. PMC2883558.</w:t>
      </w:r>
    </w:p>
    <w:p w14:paraId="6415576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Morrison AC, Felix JF,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Glazer NL, Loehr LR, Dehghan A,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 Bis JC, Rosamond WD,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Wang YA,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Folsom AR,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Benjamin EJ, Lumley T, Couper D, Stricker BH, O'Donnell CJ, Rice KM, Chang PP,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Levy D, Rotter JI, Fox ER,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Wang TJ, Psaty BM, </w:t>
      </w:r>
      <w:proofErr w:type="spellStart"/>
      <w:r w:rsidRPr="00322787">
        <w:rPr>
          <w:rFonts w:ascii="Arial" w:hAnsi="Arial" w:cs="Arial"/>
          <w:sz w:val="20"/>
          <w:szCs w:val="20"/>
        </w:rPr>
        <w:t>Willerson</w:t>
      </w:r>
      <w:proofErr w:type="spellEnd"/>
      <w:r w:rsidRPr="00322787">
        <w:rPr>
          <w:rFonts w:ascii="Arial" w:hAnsi="Arial" w:cs="Arial"/>
          <w:sz w:val="20"/>
          <w:szCs w:val="20"/>
        </w:rPr>
        <w:t xml:space="preserve"> JT, </w:t>
      </w:r>
      <w:proofErr w:type="spellStart"/>
      <w:r w:rsidRPr="00322787">
        <w:rPr>
          <w:rFonts w:ascii="Arial" w:hAnsi="Arial" w:cs="Arial"/>
          <w:sz w:val="20"/>
          <w:szCs w:val="20"/>
        </w:rPr>
        <w:t>Vanduijn</w:t>
      </w:r>
      <w:proofErr w:type="spellEnd"/>
      <w:r w:rsidRPr="00322787">
        <w:rPr>
          <w:rFonts w:ascii="Arial" w:hAnsi="Arial" w:cs="Arial"/>
          <w:sz w:val="20"/>
          <w:szCs w:val="20"/>
        </w:rPr>
        <w:t xml:space="preserve"> CM, Boerwinkle E,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Smith NL. </w:t>
      </w:r>
      <w:r w:rsidRPr="00322787">
        <w:rPr>
          <w:rFonts w:ascii="Arial" w:hAnsi="Arial" w:cs="Arial"/>
          <w:b/>
          <w:bCs/>
          <w:i/>
          <w:iCs/>
          <w:sz w:val="20"/>
          <w:szCs w:val="20"/>
        </w:rPr>
        <w:t>Genomic Variation Associated with Mortality among Adults of European and African Ancestry with Heart Failure: The CHARGE Consortium</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Apr. 17, 2010. PM:20400778. PMC3033765.</w:t>
      </w:r>
    </w:p>
    <w:p w14:paraId="21C6007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Cao H, King IB, Lemaitre RN, Song X, Siscovick DS, </w:t>
      </w:r>
      <w:proofErr w:type="spellStart"/>
      <w:r w:rsidRPr="00322787">
        <w:rPr>
          <w:rFonts w:ascii="Arial" w:hAnsi="Arial" w:cs="Arial"/>
          <w:sz w:val="20"/>
          <w:szCs w:val="20"/>
        </w:rPr>
        <w:t>Hotamisligil</w:t>
      </w:r>
      <w:proofErr w:type="spellEnd"/>
      <w:r w:rsidRPr="00322787">
        <w:rPr>
          <w:rFonts w:ascii="Arial" w:hAnsi="Arial" w:cs="Arial"/>
          <w:sz w:val="20"/>
          <w:szCs w:val="20"/>
        </w:rPr>
        <w:t xml:space="preserve"> GS. </w:t>
      </w:r>
      <w:r w:rsidRPr="00322787">
        <w:rPr>
          <w:rFonts w:ascii="Arial" w:hAnsi="Arial" w:cs="Arial"/>
          <w:b/>
          <w:bCs/>
          <w:i/>
          <w:iCs/>
          <w:sz w:val="20"/>
          <w:szCs w:val="20"/>
        </w:rPr>
        <w:t>Trans-palmitoleic acid, metabolic risk factors, and new-onset diabetes in U.S. adults: a cohort study</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Dec. 21, 2010. Vol. 153, issue 12, pp. 790-799. PM:21173413. PMC3056495.</w:t>
      </w:r>
    </w:p>
    <w:p w14:paraId="440D12C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Mozaffarian D, Cao H, King IB, Lemaitre RN, Song X, Siscovic</w:t>
      </w:r>
      <w:r w:rsidR="004C1599">
        <w:rPr>
          <w:rFonts w:ascii="Arial" w:hAnsi="Arial" w:cs="Arial"/>
          <w:sz w:val="20"/>
          <w:szCs w:val="20"/>
        </w:rPr>
        <w:t xml:space="preserve">k DS, </w:t>
      </w:r>
      <w:proofErr w:type="spellStart"/>
      <w:r w:rsidR="004C1599">
        <w:rPr>
          <w:rFonts w:ascii="Arial" w:hAnsi="Arial" w:cs="Arial"/>
          <w:sz w:val="20"/>
          <w:szCs w:val="20"/>
        </w:rPr>
        <w:t>Hotamisligil</w:t>
      </w:r>
      <w:proofErr w:type="spellEnd"/>
      <w:r w:rsidR="004C1599">
        <w:rPr>
          <w:rFonts w:ascii="Arial" w:hAnsi="Arial" w:cs="Arial"/>
          <w:sz w:val="20"/>
          <w:szCs w:val="20"/>
        </w:rPr>
        <w:t xml:space="preserve"> GS.</w:t>
      </w:r>
      <w:r w:rsidRPr="00322787">
        <w:rPr>
          <w:rFonts w:ascii="Arial" w:hAnsi="Arial" w:cs="Arial"/>
          <w:sz w:val="20"/>
          <w:szCs w:val="20"/>
        </w:rPr>
        <w:t xml:space="preserve"> </w:t>
      </w:r>
      <w:r w:rsidRPr="00322787">
        <w:rPr>
          <w:rFonts w:ascii="Arial" w:hAnsi="Arial" w:cs="Arial"/>
          <w:b/>
          <w:bCs/>
          <w:i/>
          <w:iCs/>
          <w:sz w:val="20"/>
          <w:szCs w:val="20"/>
        </w:rPr>
        <w:t>Circulating palmitoleic acid and risk of metabolic abnormalities and new-onset diabetes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Oct. 13, 2010. PM:20943795. PMC2980960.</w:t>
      </w:r>
    </w:p>
    <w:p w14:paraId="44970B1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Pai JK, O'Meara ES, Tracy RP,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Newman AB, </w:t>
      </w:r>
      <w:proofErr w:type="spellStart"/>
      <w:r w:rsidRPr="00322787">
        <w:rPr>
          <w:rFonts w:ascii="Arial" w:hAnsi="Arial" w:cs="Arial"/>
          <w:sz w:val="20"/>
          <w:szCs w:val="20"/>
        </w:rPr>
        <w:t>Yende</w:t>
      </w:r>
      <w:proofErr w:type="spellEnd"/>
      <w:r w:rsidRPr="00322787">
        <w:rPr>
          <w:rFonts w:ascii="Arial" w:hAnsi="Arial" w:cs="Arial"/>
          <w:sz w:val="20"/>
          <w:szCs w:val="20"/>
        </w:rPr>
        <w:t xml:space="preserve"> S,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GC, Siscovick DS,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w:t>
      </w:r>
      <w:r w:rsidRPr="00322787">
        <w:rPr>
          <w:rFonts w:ascii="Arial" w:hAnsi="Arial" w:cs="Arial"/>
          <w:b/>
          <w:bCs/>
          <w:i/>
          <w:iCs/>
          <w:sz w:val="20"/>
          <w:szCs w:val="20"/>
        </w:rPr>
        <w:t>CRP gene variation and risk of community-acquired pneumonia</w:t>
      </w:r>
      <w:r w:rsidRPr="00322787">
        <w:rPr>
          <w:rFonts w:ascii="Arial" w:hAnsi="Arial" w:cs="Arial"/>
          <w:b/>
          <w:bCs/>
          <w:sz w:val="20"/>
          <w:szCs w:val="20"/>
        </w:rPr>
        <w:t xml:space="preserve">. </w:t>
      </w:r>
      <w:r w:rsidRPr="00322787">
        <w:rPr>
          <w:rFonts w:ascii="Arial" w:hAnsi="Arial" w:cs="Arial"/>
          <w:sz w:val="20"/>
          <w:szCs w:val="20"/>
        </w:rPr>
        <w:t xml:space="preserve">Respirology.,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2010. Vol. 15, issue 1, pp. 1</w:t>
      </w:r>
      <w:r w:rsidR="004C1599">
        <w:rPr>
          <w:rFonts w:ascii="Arial" w:hAnsi="Arial" w:cs="Arial"/>
          <w:sz w:val="20"/>
          <w:szCs w:val="20"/>
        </w:rPr>
        <w:t>60-164. PM:19947988. PMC2869386</w:t>
      </w:r>
      <w:r w:rsidRPr="00322787">
        <w:rPr>
          <w:rFonts w:ascii="Arial" w:hAnsi="Arial" w:cs="Arial"/>
          <w:sz w:val="20"/>
          <w:szCs w:val="20"/>
        </w:rPr>
        <w:t>.</w:t>
      </w:r>
    </w:p>
    <w:p w14:paraId="7190D87A"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Musunuru</w:t>
      </w:r>
      <w:proofErr w:type="spellEnd"/>
      <w:r w:rsidRPr="00322787">
        <w:rPr>
          <w:rFonts w:ascii="Arial" w:hAnsi="Arial" w:cs="Arial"/>
          <w:sz w:val="20"/>
          <w:szCs w:val="20"/>
        </w:rPr>
        <w:t xml:space="preserve"> K, Lettre G, Young T, Farlow DN, Pirruccello JP, </w:t>
      </w:r>
      <w:proofErr w:type="spellStart"/>
      <w:r w:rsidRPr="00322787">
        <w:rPr>
          <w:rFonts w:ascii="Arial" w:hAnsi="Arial" w:cs="Arial"/>
          <w:sz w:val="20"/>
          <w:szCs w:val="20"/>
        </w:rPr>
        <w:t>Ejebe</w:t>
      </w:r>
      <w:proofErr w:type="spellEnd"/>
      <w:r w:rsidRPr="00322787">
        <w:rPr>
          <w:rFonts w:ascii="Arial" w:hAnsi="Arial" w:cs="Arial"/>
          <w:sz w:val="20"/>
          <w:szCs w:val="20"/>
        </w:rPr>
        <w:t xml:space="preserve"> KG, Keating BJ, Yang Q, Chen MH, </w:t>
      </w:r>
      <w:proofErr w:type="spellStart"/>
      <w:r w:rsidRPr="00322787">
        <w:rPr>
          <w:rFonts w:ascii="Arial" w:hAnsi="Arial" w:cs="Arial"/>
          <w:sz w:val="20"/>
          <w:szCs w:val="20"/>
        </w:rPr>
        <w:t>Lapchyk</w:t>
      </w:r>
      <w:proofErr w:type="spellEnd"/>
      <w:r w:rsidRPr="00322787">
        <w:rPr>
          <w:rFonts w:ascii="Arial" w:hAnsi="Arial" w:cs="Arial"/>
          <w:sz w:val="20"/>
          <w:szCs w:val="20"/>
        </w:rPr>
        <w:t xml:space="preserve"> N, Crenshaw A, </w:t>
      </w:r>
      <w:proofErr w:type="spellStart"/>
      <w:r w:rsidRPr="00322787">
        <w:rPr>
          <w:rFonts w:ascii="Arial" w:hAnsi="Arial" w:cs="Arial"/>
          <w:sz w:val="20"/>
          <w:szCs w:val="20"/>
        </w:rPr>
        <w:t>Ziaugra</w:t>
      </w:r>
      <w:proofErr w:type="spellEnd"/>
      <w:r w:rsidRPr="00322787">
        <w:rPr>
          <w:rFonts w:ascii="Arial" w:hAnsi="Arial" w:cs="Arial"/>
          <w:sz w:val="20"/>
          <w:szCs w:val="20"/>
        </w:rPr>
        <w:t xml:space="preserve"> L, </w:t>
      </w:r>
      <w:proofErr w:type="spellStart"/>
      <w:r w:rsidRPr="00322787">
        <w:rPr>
          <w:rFonts w:ascii="Arial" w:hAnsi="Arial" w:cs="Arial"/>
          <w:sz w:val="20"/>
          <w:szCs w:val="20"/>
        </w:rPr>
        <w:t>Rachupka</w:t>
      </w:r>
      <w:proofErr w:type="spellEnd"/>
      <w:r w:rsidRPr="00322787">
        <w:rPr>
          <w:rFonts w:ascii="Arial" w:hAnsi="Arial" w:cs="Arial"/>
          <w:sz w:val="20"/>
          <w:szCs w:val="20"/>
        </w:rPr>
        <w:t xml:space="preserve"> A, Benjamin EJ,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Fox ER, Heckbert SR, Hirschhorn JN,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w:t>
      </w:r>
      <w:proofErr w:type="spellStart"/>
      <w:r w:rsidRPr="00322787">
        <w:rPr>
          <w:rFonts w:ascii="Arial" w:hAnsi="Arial" w:cs="Arial"/>
          <w:sz w:val="20"/>
          <w:szCs w:val="20"/>
        </w:rPr>
        <w:t>Nizzari</w:t>
      </w:r>
      <w:proofErr w:type="spellEnd"/>
      <w:r w:rsidRPr="00322787">
        <w:rPr>
          <w:rFonts w:ascii="Arial" w:hAnsi="Arial" w:cs="Arial"/>
          <w:sz w:val="20"/>
          <w:szCs w:val="20"/>
        </w:rPr>
        <w:t xml:space="preserve"> MM, </w:t>
      </w:r>
      <w:proofErr w:type="spellStart"/>
      <w:r w:rsidRPr="00322787">
        <w:rPr>
          <w:rFonts w:ascii="Arial" w:hAnsi="Arial" w:cs="Arial"/>
          <w:sz w:val="20"/>
          <w:szCs w:val="20"/>
        </w:rPr>
        <w:t>Paltoo</w:t>
      </w:r>
      <w:proofErr w:type="spellEnd"/>
      <w:r w:rsidRPr="00322787">
        <w:rPr>
          <w:rFonts w:ascii="Arial" w:hAnsi="Arial" w:cs="Arial"/>
          <w:sz w:val="20"/>
          <w:szCs w:val="20"/>
        </w:rPr>
        <w:t xml:space="preserve"> DN, Papanicolaou GJ, Patel SR, Psaty BM, Rader DJ, Redline S, Rich SS, Rotter JI, Taylor HA, Jr., Tracy RP,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Wilson JG, Kathiresan S, </w:t>
      </w:r>
      <w:proofErr w:type="spellStart"/>
      <w:r w:rsidRPr="00322787">
        <w:rPr>
          <w:rFonts w:ascii="Arial" w:hAnsi="Arial" w:cs="Arial"/>
          <w:sz w:val="20"/>
          <w:szCs w:val="20"/>
        </w:rPr>
        <w:t>Fabsitz</w:t>
      </w:r>
      <w:proofErr w:type="spellEnd"/>
      <w:r w:rsidRPr="00322787">
        <w:rPr>
          <w:rFonts w:ascii="Arial" w:hAnsi="Arial" w:cs="Arial"/>
          <w:sz w:val="20"/>
          <w:szCs w:val="20"/>
        </w:rPr>
        <w:t xml:space="preserve"> RR, Boerwinkle E, Gabriel SB, NHLBI Candidate Gene Association. </w:t>
      </w:r>
      <w:r w:rsidRPr="00322787">
        <w:rPr>
          <w:rFonts w:ascii="Arial" w:hAnsi="Arial" w:cs="Arial"/>
          <w:b/>
          <w:bCs/>
          <w:i/>
          <w:iCs/>
          <w:sz w:val="20"/>
          <w:szCs w:val="20"/>
        </w:rPr>
        <w:t>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design, methods, and proof of concept</w:t>
      </w:r>
      <w:r w:rsidR="004C1599">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June, 2010. Vol. 3, issue 3, pp. 267-275. PM:20400780. PMC3048024.</w:t>
      </w:r>
    </w:p>
    <w:p w14:paraId="5CCDB4D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Nettleton JA, McKeown NM,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Lemaitre RN, </w:t>
      </w:r>
      <w:proofErr w:type="spellStart"/>
      <w:r w:rsidRPr="00322787">
        <w:rPr>
          <w:rFonts w:ascii="Arial" w:hAnsi="Arial" w:cs="Arial"/>
          <w:sz w:val="20"/>
          <w:szCs w:val="20"/>
        </w:rPr>
        <w:t>Hivert</w:t>
      </w:r>
      <w:proofErr w:type="spellEnd"/>
      <w:r w:rsidRPr="00322787">
        <w:rPr>
          <w:rFonts w:ascii="Arial" w:hAnsi="Arial" w:cs="Arial"/>
          <w:sz w:val="20"/>
          <w:szCs w:val="20"/>
        </w:rPr>
        <w:t xml:space="preserve"> MF,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w:t>
      </w:r>
      <w:proofErr w:type="spellStart"/>
      <w:r w:rsidRPr="00322787">
        <w:rPr>
          <w:rFonts w:ascii="Arial" w:hAnsi="Arial" w:cs="Arial"/>
          <w:sz w:val="20"/>
          <w:szCs w:val="20"/>
        </w:rPr>
        <w:t>Sonestedt</w:t>
      </w:r>
      <w:proofErr w:type="spellEnd"/>
      <w:r w:rsidRPr="00322787">
        <w:rPr>
          <w:rFonts w:ascii="Arial" w:hAnsi="Arial" w:cs="Arial"/>
          <w:sz w:val="20"/>
          <w:szCs w:val="20"/>
        </w:rPr>
        <w:t xml:space="preserve"> E,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Ye Z, Tanaka T, Garcia M, Anderson JS, Follis JL, Djousse L, Mukamal K, </w:t>
      </w:r>
      <w:proofErr w:type="spellStart"/>
      <w:r w:rsidRPr="00322787">
        <w:rPr>
          <w:rFonts w:ascii="Arial" w:hAnsi="Arial" w:cs="Arial"/>
          <w:sz w:val="20"/>
          <w:szCs w:val="20"/>
        </w:rPr>
        <w:t>Papoutsakis</w:t>
      </w:r>
      <w:proofErr w:type="spellEnd"/>
      <w:r w:rsidRPr="00322787">
        <w:rPr>
          <w:rFonts w:ascii="Arial" w:hAnsi="Arial" w:cs="Arial"/>
          <w:sz w:val="20"/>
          <w:szCs w:val="20"/>
        </w:rPr>
        <w:t xml:space="preserve"> C, Mozaffarian D,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Bennett AJ,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Groves CJ,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Harris 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Houston DK, Hu FB, Johansson I,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Liu Y, Loos RJ,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Rice K, </w:t>
      </w:r>
      <w:proofErr w:type="spellStart"/>
      <w:r w:rsidRPr="00322787">
        <w:rPr>
          <w:rFonts w:ascii="Arial" w:hAnsi="Arial" w:cs="Arial"/>
          <w:sz w:val="20"/>
          <w:szCs w:val="20"/>
        </w:rPr>
        <w:t>Riserus</w:t>
      </w:r>
      <w:proofErr w:type="spellEnd"/>
      <w:r w:rsidRPr="00322787">
        <w:rPr>
          <w:rFonts w:ascii="Arial" w:hAnsi="Arial" w:cs="Arial"/>
          <w:sz w:val="20"/>
          <w:szCs w:val="20"/>
        </w:rPr>
        <w:t xml:space="preserve"> U, </w:t>
      </w:r>
      <w:proofErr w:type="spellStart"/>
      <w:r w:rsidRPr="00322787">
        <w:rPr>
          <w:rFonts w:ascii="Arial" w:hAnsi="Arial" w:cs="Arial"/>
          <w:sz w:val="20"/>
          <w:szCs w:val="20"/>
        </w:rPr>
        <w:t>Rolandsson</w:t>
      </w:r>
      <w:proofErr w:type="spellEnd"/>
      <w:r w:rsidRPr="00322787">
        <w:rPr>
          <w:rFonts w:ascii="Arial" w:hAnsi="Arial" w:cs="Arial"/>
          <w:sz w:val="20"/>
          <w:szCs w:val="20"/>
        </w:rPr>
        <w:t xml:space="preserve"> O, Rotter JI, Saylor G,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Sjogren P, Smith A, </w:t>
      </w:r>
      <w:proofErr w:type="spellStart"/>
      <w:r w:rsidRPr="00322787">
        <w:rPr>
          <w:rFonts w:ascii="Arial" w:hAnsi="Arial" w:cs="Arial"/>
          <w:sz w:val="20"/>
          <w:szCs w:val="20"/>
        </w:rPr>
        <w:t>Steingrimsdottir</w:t>
      </w:r>
      <w:proofErr w:type="spellEnd"/>
      <w:r w:rsidRPr="00322787">
        <w:rPr>
          <w:rFonts w:ascii="Arial" w:hAnsi="Arial" w:cs="Arial"/>
          <w:sz w:val="20"/>
          <w:szCs w:val="20"/>
        </w:rPr>
        <w:t xml:space="preserve"> L,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Wareham NJ, Prokopenko I, Pankow JS,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Dupuis J,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Siscovick DS, Franks PW, Meigs JB. </w:t>
      </w:r>
      <w:r w:rsidRPr="00322787">
        <w:rPr>
          <w:rFonts w:ascii="Arial" w:hAnsi="Arial" w:cs="Arial"/>
          <w:b/>
          <w:bCs/>
          <w:i/>
          <w:iCs/>
          <w:sz w:val="20"/>
          <w:szCs w:val="20"/>
        </w:rPr>
        <w:t>Interactions of dietary whole-grain intake with fasting glucose- and insulin-related genetic loci in individuals of European descent: a meta-analysis of 14 cohort studies</w:t>
      </w:r>
      <w:r w:rsidRPr="00322787">
        <w:rPr>
          <w:rFonts w:ascii="Arial" w:hAnsi="Arial" w:cs="Arial"/>
          <w:b/>
          <w:bCs/>
          <w:sz w:val="20"/>
          <w:szCs w:val="20"/>
        </w:rPr>
        <w:t xml:space="preserve">. </w:t>
      </w:r>
      <w:r w:rsidRPr="00322787">
        <w:rPr>
          <w:rFonts w:ascii="Arial" w:hAnsi="Arial" w:cs="Arial"/>
          <w:sz w:val="20"/>
          <w:szCs w:val="20"/>
        </w:rPr>
        <w:t xml:space="preserve">Diabetes Care,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2010. Vol. 33, issue 12, pp. 2684-2691. PM:20693352. PMC299221.</w:t>
      </w:r>
    </w:p>
    <w:p w14:paraId="5A9F3A9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Walter S,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Garcia ME,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Christensen K, Arnold AM,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Benjamin EJ, Christiansen L, D'Agostino RB, Sr., Fitzpatrick AL,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Glazer NL,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Kaplan R,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Kelly-Hayes M, Kiel DP,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Massaro JM, </w:t>
      </w:r>
      <w:proofErr w:type="spellStart"/>
      <w:r w:rsidRPr="00322787">
        <w:rPr>
          <w:rFonts w:ascii="Arial" w:hAnsi="Arial" w:cs="Arial"/>
          <w:sz w:val="20"/>
          <w:szCs w:val="20"/>
        </w:rPr>
        <w:t>Miljkovic</w:t>
      </w:r>
      <w:proofErr w:type="spellEnd"/>
      <w:r w:rsidRPr="00322787">
        <w:rPr>
          <w:rFonts w:ascii="Arial" w:hAnsi="Arial" w:cs="Arial"/>
          <w:sz w:val="20"/>
          <w:szCs w:val="20"/>
        </w:rPr>
        <w:t xml:space="preserve"> I,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Hernandez D, Psaty BM,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Rotter J, Seshadri S, Smith AV, Taylor KD,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Uh HW,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Vaupel</w:t>
      </w:r>
      <w:proofErr w:type="spellEnd"/>
      <w:r w:rsidRPr="00322787">
        <w:rPr>
          <w:rFonts w:ascii="Arial" w:hAnsi="Arial" w:cs="Arial"/>
          <w:sz w:val="20"/>
          <w:szCs w:val="20"/>
        </w:rPr>
        <w:t xml:space="preserve"> JW, Walston J,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Harris TB, Lumley T,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w:t>
      </w:r>
      <w:r w:rsidRPr="00322787">
        <w:rPr>
          <w:rFonts w:ascii="Arial" w:hAnsi="Arial" w:cs="Arial"/>
          <w:b/>
          <w:bCs/>
          <w:i/>
          <w:iCs/>
          <w:sz w:val="20"/>
          <w:szCs w:val="20"/>
        </w:rPr>
        <w:t>A meta-analysis of four genome-wide association studies of survival to age 90 years or older: the cohorts for heart and aging research in genomic epidemiology consortium</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lastRenderedPageBreak/>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May, 2010. Vol. 65, issue 5, pp. 478-487. PM:20304771. PMC:2854887.</w:t>
      </w:r>
    </w:p>
    <w:p w14:paraId="2997FD0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Yang Q, Glazer NL, Leak TS, Dehghan A, Smith AV, Kao WH, Lohman K, Hwang SJ, Johnson AD,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Chen YD, Brown EM, Siscovick DS, Harris TB, Psaty BM, Coresh J,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Liu YM, Kes</w:t>
      </w:r>
      <w:r w:rsidR="004C1599">
        <w:rPr>
          <w:rFonts w:ascii="Arial" w:hAnsi="Arial" w:cs="Arial"/>
          <w:sz w:val="20"/>
          <w:szCs w:val="20"/>
        </w:rPr>
        <w:t xml:space="preserve">tenbaum BR, Fox CS, </w:t>
      </w:r>
      <w:proofErr w:type="spellStart"/>
      <w:r w:rsidR="004C1599">
        <w:rPr>
          <w:rFonts w:ascii="Arial" w:hAnsi="Arial" w:cs="Arial"/>
          <w:sz w:val="20"/>
          <w:szCs w:val="20"/>
        </w:rPr>
        <w:t>Kottgen</w:t>
      </w:r>
      <w:proofErr w:type="spellEnd"/>
      <w:r w:rsidR="004C1599">
        <w:rPr>
          <w:rFonts w:ascii="Arial" w:hAnsi="Arial" w:cs="Arial"/>
          <w:sz w:val="20"/>
          <w:szCs w:val="20"/>
        </w:rPr>
        <w:t xml:space="preserve"> A. </w:t>
      </w:r>
      <w:r w:rsidRPr="00322787">
        <w:rPr>
          <w:rFonts w:ascii="Arial" w:hAnsi="Arial" w:cs="Arial"/>
          <w:b/>
          <w:bCs/>
          <w:i/>
          <w:iCs/>
          <w:sz w:val="20"/>
          <w:szCs w:val="20"/>
        </w:rPr>
        <w:t>Common variants in the calcium-sensing receptor gene are associated with total serum calcium levels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Hum.Mol.Genet</w:t>
      </w:r>
      <w:proofErr w:type="spellEnd"/>
      <w:proofErr w:type="gramEnd"/>
      <w:r w:rsidRPr="00322787">
        <w:rPr>
          <w:rFonts w:ascii="Arial" w:hAnsi="Arial" w:cs="Arial"/>
          <w:sz w:val="20"/>
          <w:szCs w:val="20"/>
        </w:rPr>
        <w:t>., Nov. 1, 2010. Vol. 19, issue 21, pp. 4296-4303. PM:20705733. PMC2951868.</w:t>
      </w:r>
    </w:p>
    <w:p w14:paraId="46D2387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Odden MC, </w:t>
      </w:r>
      <w:proofErr w:type="spellStart"/>
      <w:r w:rsidRPr="00322787">
        <w:rPr>
          <w:rFonts w:ascii="Arial" w:hAnsi="Arial" w:cs="Arial"/>
          <w:sz w:val="20"/>
          <w:szCs w:val="20"/>
        </w:rPr>
        <w:t>Tager</w:t>
      </w:r>
      <w:proofErr w:type="spellEnd"/>
      <w:r w:rsidRPr="00322787">
        <w:rPr>
          <w:rFonts w:ascii="Arial" w:hAnsi="Arial" w:cs="Arial"/>
          <w:sz w:val="20"/>
          <w:szCs w:val="20"/>
        </w:rPr>
        <w:t xml:space="preserve"> IB, Gansevoort RT, Bakker SJ, Katz R, Fried LF, Newman AB, Canada RB, Harris T, Sarnak MJ, Siscovick D, Shlipak MG. </w:t>
      </w:r>
      <w:proofErr w:type="gramStart"/>
      <w:r w:rsidRPr="00322787">
        <w:rPr>
          <w:rFonts w:ascii="Arial" w:hAnsi="Arial" w:cs="Arial"/>
          <w:b/>
          <w:bCs/>
          <w:i/>
          <w:iCs/>
          <w:sz w:val="20"/>
          <w:szCs w:val="20"/>
        </w:rPr>
        <w:t>Age</w:t>
      </w:r>
      <w:proofErr w:type="gramEnd"/>
      <w:r w:rsidRPr="00322787">
        <w:rPr>
          <w:rFonts w:ascii="Arial" w:hAnsi="Arial" w:cs="Arial"/>
          <w:b/>
          <w:bCs/>
          <w:i/>
          <w:iCs/>
          <w:sz w:val="20"/>
          <w:szCs w:val="20"/>
        </w:rPr>
        <w:t xml:space="preserve"> and cystatin C in healthy adults: a collaborative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Nephrol.Dial.Transplant</w:t>
      </w:r>
      <w:proofErr w:type="spellEnd"/>
      <w:proofErr w:type="gramEnd"/>
      <w:r w:rsidRPr="00322787">
        <w:rPr>
          <w:rFonts w:ascii="Arial" w:hAnsi="Arial" w:cs="Arial"/>
          <w:sz w:val="20"/>
          <w:szCs w:val="20"/>
        </w:rPr>
        <w:t>., Feb., 2010. Vol. 25, issue 2, pp. 463-469. PM:19749145. PMC2904248.</w:t>
      </w:r>
    </w:p>
    <w:p w14:paraId="09CD78BD"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Ohira</w:t>
      </w:r>
      <w:proofErr w:type="spellEnd"/>
      <w:r w:rsidRPr="00322787">
        <w:rPr>
          <w:rFonts w:ascii="Arial" w:hAnsi="Arial" w:cs="Arial"/>
          <w:sz w:val="20"/>
          <w:szCs w:val="20"/>
        </w:rPr>
        <w:t xml:space="preserve"> T, Folsom AR, Cushman M, White RH, Hannan</w:t>
      </w:r>
      <w:r w:rsidR="004C1599">
        <w:rPr>
          <w:rFonts w:ascii="Arial" w:hAnsi="Arial" w:cs="Arial"/>
          <w:sz w:val="20"/>
          <w:szCs w:val="20"/>
        </w:rPr>
        <w:t xml:space="preserve"> PJ, Rosamond WD, Heckbert SR. </w:t>
      </w:r>
      <w:r w:rsidRPr="00322787">
        <w:rPr>
          <w:rFonts w:ascii="Arial" w:hAnsi="Arial" w:cs="Arial"/>
          <w:b/>
          <w:bCs/>
          <w:i/>
          <w:iCs/>
          <w:sz w:val="20"/>
          <w:szCs w:val="20"/>
        </w:rPr>
        <w:t>Reproductive history, hormone replacement, and incidence of venous thromboembolism: the Longitudinal Investigation of Thromboembolism Etiology</w:t>
      </w:r>
      <w:r w:rsidRPr="00322787">
        <w:rPr>
          <w:rFonts w:ascii="Arial" w:hAnsi="Arial" w:cs="Arial"/>
          <w:b/>
          <w:bCs/>
          <w:sz w:val="20"/>
          <w:szCs w:val="20"/>
        </w:rPr>
        <w:t xml:space="preserve">. </w:t>
      </w:r>
      <w:proofErr w:type="spellStart"/>
      <w:r w:rsidRPr="00322787">
        <w:rPr>
          <w:rFonts w:ascii="Arial" w:hAnsi="Arial" w:cs="Arial"/>
          <w:sz w:val="20"/>
          <w:szCs w:val="20"/>
        </w:rPr>
        <w:t>Br.</w:t>
      </w:r>
      <w:proofErr w:type="gramStart"/>
      <w:r w:rsidRPr="00322787">
        <w:rPr>
          <w:rFonts w:ascii="Arial" w:hAnsi="Arial" w:cs="Arial"/>
          <w:sz w:val="20"/>
          <w:szCs w:val="20"/>
        </w:rPr>
        <w:t>J.Haematol</w:t>
      </w:r>
      <w:proofErr w:type="spellEnd"/>
      <w:proofErr w:type="gramEnd"/>
      <w:r w:rsidRPr="00322787">
        <w:rPr>
          <w:rFonts w:ascii="Arial" w:hAnsi="Arial" w:cs="Arial"/>
          <w:sz w:val="20"/>
          <w:szCs w:val="20"/>
        </w:rPr>
        <w:t>., Mar. 3, 2010.  PM:20230397. PMC2864348.</w:t>
      </w:r>
    </w:p>
    <w:p w14:paraId="2A9DAB0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Pearce JD, Craven TE, Edwards MS, Corriere MA, </w:t>
      </w:r>
      <w:proofErr w:type="spellStart"/>
      <w:r w:rsidRPr="00322787">
        <w:rPr>
          <w:rFonts w:ascii="Arial" w:hAnsi="Arial" w:cs="Arial"/>
          <w:sz w:val="20"/>
          <w:szCs w:val="20"/>
        </w:rPr>
        <w:t>Crutch</w:t>
      </w:r>
      <w:r w:rsidR="004C1599">
        <w:rPr>
          <w:rFonts w:ascii="Arial" w:hAnsi="Arial" w:cs="Arial"/>
          <w:sz w:val="20"/>
          <w:szCs w:val="20"/>
        </w:rPr>
        <w:t>ley</w:t>
      </w:r>
      <w:proofErr w:type="spellEnd"/>
      <w:r w:rsidR="004C1599">
        <w:rPr>
          <w:rFonts w:ascii="Arial" w:hAnsi="Arial" w:cs="Arial"/>
          <w:sz w:val="20"/>
          <w:szCs w:val="20"/>
        </w:rPr>
        <w:t xml:space="preserve"> TA, Fleming SH, Hansen KJ. </w:t>
      </w:r>
      <w:r w:rsidRPr="00322787">
        <w:rPr>
          <w:rFonts w:ascii="Arial" w:hAnsi="Arial" w:cs="Arial"/>
          <w:b/>
          <w:bCs/>
          <w:i/>
          <w:iCs/>
          <w:sz w:val="20"/>
          <w:szCs w:val="20"/>
        </w:rPr>
        <w:t>Associations between renal duplex parameters and adverse cardiovascular events in the elderly: a prospective cohort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Feb., 2010. Vol. 55, issue 2, pp. 281-290. PM:20116688. PMC2933103.</w:t>
      </w:r>
    </w:p>
    <w:p w14:paraId="7DB6E02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Pfeufer</w:t>
      </w:r>
      <w:proofErr w:type="spellEnd"/>
      <w:r w:rsidRPr="00322787">
        <w:rPr>
          <w:rFonts w:ascii="Arial" w:hAnsi="Arial" w:cs="Arial"/>
          <w:sz w:val="20"/>
          <w:szCs w:val="20"/>
        </w:rPr>
        <w:t xml:space="preserve"> A, van Noord C,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Arking DE, Larson MG, Smith AV, Tarasov KV, Muller M, Sotoodehnia N, Sinner MF,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Li M, Kao WH,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Coresh J, Bis JC, Psaty BM, Rice K, Rotter JI,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Kors JA, Stricker BH,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Beckmann BM, Sauter W,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Lubitz SA,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Wang TJ, Magnani JW, Schnabel RB, Chung MK, Barnard J, Smith JD, Van Wagoner DR,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Najjar SS,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 Schlessinger D,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Muller-</w:t>
      </w:r>
      <w:proofErr w:type="spellStart"/>
      <w:r w:rsidRPr="00322787">
        <w:rPr>
          <w:rFonts w:ascii="Arial" w:hAnsi="Arial" w:cs="Arial"/>
          <w:sz w:val="20"/>
          <w:szCs w:val="20"/>
        </w:rPr>
        <w:t>Myhsok</w:t>
      </w:r>
      <w:proofErr w:type="spellEnd"/>
      <w:r w:rsidRPr="00322787">
        <w:rPr>
          <w:rFonts w:ascii="Arial" w:hAnsi="Arial" w:cs="Arial"/>
          <w:sz w:val="20"/>
          <w:szCs w:val="20"/>
        </w:rPr>
        <w:t xml:space="preserve"> B, Ehret GB, Boerwinkle E,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Soliman EZ,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Wichmann HE,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Levy D,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Ellinor PT,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Alonso A, Benjamin EJ, Heckbert SR. </w:t>
      </w:r>
      <w:r w:rsidRPr="00322787">
        <w:rPr>
          <w:rFonts w:ascii="Arial" w:hAnsi="Arial" w:cs="Arial"/>
          <w:b/>
          <w:bCs/>
          <w:i/>
          <w:iCs/>
          <w:sz w:val="20"/>
          <w:szCs w:val="20"/>
        </w:rPr>
        <w:t>Genome-wide association study of PR interval</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2010. Vol. 42, issue 2, pp. 153-159. PM:20062060. PMC:2850197.</w:t>
      </w:r>
    </w:p>
    <w:p w14:paraId="6BC1B28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Raji CA, Ho AJ, </w:t>
      </w:r>
      <w:proofErr w:type="spellStart"/>
      <w:r w:rsidRPr="00322787">
        <w:rPr>
          <w:rFonts w:ascii="Arial" w:hAnsi="Arial" w:cs="Arial"/>
          <w:sz w:val="20"/>
          <w:szCs w:val="20"/>
        </w:rPr>
        <w:t>Parikshak</w:t>
      </w:r>
      <w:proofErr w:type="spellEnd"/>
      <w:r w:rsidRPr="00322787">
        <w:rPr>
          <w:rFonts w:ascii="Arial" w:hAnsi="Arial" w:cs="Arial"/>
          <w:sz w:val="20"/>
          <w:szCs w:val="20"/>
        </w:rPr>
        <w:t xml:space="preserve"> NN, Becker JT,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Hua X, </w:t>
      </w:r>
      <w:proofErr w:type="spellStart"/>
      <w:r w:rsidRPr="00322787">
        <w:rPr>
          <w:rFonts w:ascii="Arial" w:hAnsi="Arial" w:cs="Arial"/>
          <w:sz w:val="20"/>
          <w:szCs w:val="20"/>
        </w:rPr>
        <w:t>Leow</w:t>
      </w:r>
      <w:proofErr w:type="spellEnd"/>
      <w:r w:rsidRPr="00322787">
        <w:rPr>
          <w:rFonts w:ascii="Arial" w:hAnsi="Arial" w:cs="Arial"/>
          <w:sz w:val="20"/>
          <w:szCs w:val="20"/>
        </w:rPr>
        <w:t xml:space="preserve"> AD, Toga AW, Thompson PM. </w:t>
      </w:r>
      <w:r w:rsidRPr="00322787">
        <w:rPr>
          <w:rFonts w:ascii="Arial" w:hAnsi="Arial" w:cs="Arial"/>
          <w:b/>
          <w:bCs/>
          <w:i/>
          <w:iCs/>
          <w:sz w:val="20"/>
          <w:szCs w:val="20"/>
        </w:rPr>
        <w:t>Brain structure and obesity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Hum.Brain</w:t>
      </w:r>
      <w:proofErr w:type="spellEnd"/>
      <w:r w:rsidRPr="00322787">
        <w:rPr>
          <w:rFonts w:ascii="Arial" w:hAnsi="Arial" w:cs="Arial"/>
          <w:sz w:val="20"/>
          <w:szCs w:val="20"/>
        </w:rPr>
        <w:t xml:space="preserve"> Mapp., </w:t>
      </w:r>
      <w:proofErr w:type="gramStart"/>
      <w:r w:rsidRPr="00322787">
        <w:rPr>
          <w:rFonts w:ascii="Arial" w:hAnsi="Arial" w:cs="Arial"/>
          <w:sz w:val="20"/>
          <w:szCs w:val="20"/>
        </w:rPr>
        <w:t>Mar.,</w:t>
      </w:r>
      <w:proofErr w:type="gramEnd"/>
      <w:r w:rsidRPr="00322787">
        <w:rPr>
          <w:rFonts w:ascii="Arial" w:hAnsi="Arial" w:cs="Arial"/>
          <w:sz w:val="20"/>
          <w:szCs w:val="20"/>
        </w:rPr>
        <w:t xml:space="preserve"> 2010. Vol. 31, issue 3, pp. 353-364. PM:19662657. PMC2826530.</w:t>
      </w:r>
    </w:p>
    <w:p w14:paraId="00EB8D3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Redline S, </w:t>
      </w:r>
      <w:proofErr w:type="spellStart"/>
      <w:r w:rsidRPr="00322787">
        <w:rPr>
          <w:rFonts w:ascii="Arial" w:hAnsi="Arial" w:cs="Arial"/>
          <w:sz w:val="20"/>
          <w:szCs w:val="20"/>
        </w:rPr>
        <w:t>Yenokyan</w:t>
      </w:r>
      <w:proofErr w:type="spellEnd"/>
      <w:r w:rsidRPr="00322787">
        <w:rPr>
          <w:rFonts w:ascii="Arial" w:hAnsi="Arial" w:cs="Arial"/>
          <w:sz w:val="20"/>
          <w:szCs w:val="20"/>
        </w:rPr>
        <w:t xml:space="preserve"> G, Gottlieb DJ, Shahar E, O'Connor GT, Resnick HE, Diener-West M, Sanders MH, Wolf PA, Geraghty EM, Ali T, </w:t>
      </w:r>
      <w:proofErr w:type="spellStart"/>
      <w:r w:rsidRPr="00322787">
        <w:rPr>
          <w:rFonts w:ascii="Arial" w:hAnsi="Arial" w:cs="Arial"/>
          <w:sz w:val="20"/>
          <w:szCs w:val="20"/>
        </w:rPr>
        <w:t>Lebowitz</w:t>
      </w:r>
      <w:proofErr w:type="spellEnd"/>
      <w:r w:rsidRPr="00322787">
        <w:rPr>
          <w:rFonts w:ascii="Arial" w:hAnsi="Arial" w:cs="Arial"/>
          <w:sz w:val="20"/>
          <w:szCs w:val="20"/>
        </w:rPr>
        <w:t xml:space="preserve"> M, Punjabi NM. </w:t>
      </w:r>
      <w:r w:rsidRPr="00322787">
        <w:rPr>
          <w:rFonts w:ascii="Arial" w:hAnsi="Arial" w:cs="Arial"/>
          <w:b/>
          <w:bCs/>
          <w:i/>
          <w:iCs/>
          <w:sz w:val="20"/>
          <w:szCs w:val="20"/>
        </w:rPr>
        <w:t>Obstructive sleep apnea-hypopnea and incident stroke: the sleep heart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July 15, 2010. Vol. 182, issue 2, pp. 269-277. PM:20339144. PMC2913239.</w:t>
      </w:r>
    </w:p>
    <w:p w14:paraId="679611A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Rifkin DE, Katz R, Fried LF, Kestenbaum B, Jenny NS, Newman AB, Siscovick DS, Shlipak MG, Sarnak MJ. </w:t>
      </w:r>
      <w:r w:rsidRPr="00322787">
        <w:rPr>
          <w:rFonts w:ascii="Arial" w:hAnsi="Arial" w:cs="Arial"/>
          <w:b/>
          <w:bCs/>
          <w:i/>
          <w:iCs/>
          <w:sz w:val="20"/>
          <w:szCs w:val="20"/>
        </w:rPr>
        <w:t>Association between Baseline Kidney Function and Change in CRP: An Analysis of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Nephron </w:t>
      </w:r>
      <w:proofErr w:type="spellStart"/>
      <w:r w:rsidRPr="00322787">
        <w:rPr>
          <w:rFonts w:ascii="Arial" w:hAnsi="Arial" w:cs="Arial"/>
          <w:sz w:val="20"/>
          <w:szCs w:val="20"/>
        </w:rPr>
        <w:t>Clin.Pract</w:t>
      </w:r>
      <w:proofErr w:type="spellEnd"/>
      <w:r w:rsidRPr="00322787">
        <w:rPr>
          <w:rFonts w:ascii="Arial" w:hAnsi="Arial" w:cs="Arial"/>
          <w:sz w:val="20"/>
          <w:szCs w:val="20"/>
        </w:rPr>
        <w:t xml:space="preserve">., Apr. 22, 2010. Vol. 115, issue 2, pp. c114-c121. </w:t>
      </w:r>
      <w:r w:rsidRPr="004C1599">
        <w:rPr>
          <w:rFonts w:ascii="Arial" w:hAnsi="Arial" w:cs="Arial"/>
          <w:sz w:val="20"/>
          <w:szCs w:val="20"/>
        </w:rPr>
        <w:t>PM:20413990</w:t>
      </w:r>
      <w:r w:rsidRPr="00322787">
        <w:rPr>
          <w:rFonts w:ascii="Arial" w:hAnsi="Arial" w:cs="Arial"/>
          <w:sz w:val="20"/>
          <w:szCs w:val="20"/>
        </w:rPr>
        <w:t>. PMC2892648.</w:t>
      </w:r>
    </w:p>
    <w:p w14:paraId="03314D1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Rifkin DE, Katz R,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Fried LF, Cao J, de Boer IH, Siscov</w:t>
      </w:r>
      <w:r w:rsidR="004C1599">
        <w:rPr>
          <w:rFonts w:ascii="Arial" w:hAnsi="Arial" w:cs="Arial"/>
          <w:sz w:val="20"/>
          <w:szCs w:val="20"/>
        </w:rPr>
        <w:t xml:space="preserve">ick DS, Shlipak MG, Sarnak MJ. </w:t>
      </w:r>
      <w:r w:rsidRPr="00322787">
        <w:rPr>
          <w:rFonts w:ascii="Arial" w:hAnsi="Arial" w:cs="Arial"/>
          <w:b/>
          <w:bCs/>
          <w:i/>
          <w:iCs/>
          <w:sz w:val="20"/>
          <w:szCs w:val="20"/>
        </w:rPr>
        <w:t>Albuminuria, impaired kidney function and cardiovascular outcomes or mortality in the elderly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Nephrol.Dial.Transplant</w:t>
      </w:r>
      <w:proofErr w:type="spellEnd"/>
      <w:proofErr w:type="gramEnd"/>
      <w:r w:rsidRPr="00322787">
        <w:rPr>
          <w:rFonts w:ascii="Arial" w:hAnsi="Arial" w:cs="Arial"/>
          <w:sz w:val="20"/>
          <w:szCs w:val="20"/>
        </w:rPr>
        <w:t>., May, 2010. Vol. 25, issue 5, pp. 1560-1567. PM:20008829. PMC3307251.</w:t>
      </w:r>
    </w:p>
    <w:p w14:paraId="1566C9CA"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Rodondi</w:t>
      </w:r>
      <w:proofErr w:type="spellEnd"/>
      <w:r w:rsidRPr="00322787">
        <w:rPr>
          <w:rFonts w:ascii="Arial" w:hAnsi="Arial" w:cs="Arial"/>
          <w:sz w:val="20"/>
          <w:szCs w:val="20"/>
        </w:rPr>
        <w:t xml:space="preserve"> N, den </w:t>
      </w:r>
      <w:proofErr w:type="spellStart"/>
      <w:r w:rsidRPr="00322787">
        <w:rPr>
          <w:rFonts w:ascii="Arial" w:hAnsi="Arial" w:cs="Arial"/>
          <w:sz w:val="20"/>
          <w:szCs w:val="20"/>
        </w:rPr>
        <w:t>Elzen</w:t>
      </w:r>
      <w:proofErr w:type="spellEnd"/>
      <w:r w:rsidRPr="00322787">
        <w:rPr>
          <w:rFonts w:ascii="Arial" w:hAnsi="Arial" w:cs="Arial"/>
          <w:sz w:val="20"/>
          <w:szCs w:val="20"/>
        </w:rPr>
        <w:t xml:space="preserve"> WP, Bauer DC, Cappola AR, </w:t>
      </w:r>
      <w:proofErr w:type="spellStart"/>
      <w:r w:rsidRPr="00322787">
        <w:rPr>
          <w:rFonts w:ascii="Arial" w:hAnsi="Arial" w:cs="Arial"/>
          <w:sz w:val="20"/>
          <w:szCs w:val="20"/>
        </w:rPr>
        <w:t>Razvi</w:t>
      </w:r>
      <w:proofErr w:type="spellEnd"/>
      <w:r w:rsidRPr="00322787">
        <w:rPr>
          <w:rFonts w:ascii="Arial" w:hAnsi="Arial" w:cs="Arial"/>
          <w:sz w:val="20"/>
          <w:szCs w:val="20"/>
        </w:rPr>
        <w:t xml:space="preserve"> S, Walsh JP, </w:t>
      </w:r>
      <w:proofErr w:type="spellStart"/>
      <w:r w:rsidRPr="00322787">
        <w:rPr>
          <w:rFonts w:ascii="Arial" w:hAnsi="Arial" w:cs="Arial"/>
          <w:sz w:val="20"/>
          <w:szCs w:val="20"/>
        </w:rPr>
        <w:t>Asvold</w:t>
      </w:r>
      <w:proofErr w:type="spellEnd"/>
      <w:r w:rsidRPr="00322787">
        <w:rPr>
          <w:rFonts w:ascii="Arial" w:hAnsi="Arial" w:cs="Arial"/>
          <w:sz w:val="20"/>
          <w:szCs w:val="20"/>
        </w:rPr>
        <w:t xml:space="preserve"> BO, </w:t>
      </w:r>
      <w:proofErr w:type="spellStart"/>
      <w:r w:rsidRPr="00322787">
        <w:rPr>
          <w:rFonts w:ascii="Arial" w:hAnsi="Arial" w:cs="Arial"/>
          <w:sz w:val="20"/>
          <w:szCs w:val="20"/>
        </w:rPr>
        <w:t>Iervasi</w:t>
      </w:r>
      <w:proofErr w:type="spellEnd"/>
      <w:r w:rsidRPr="00322787">
        <w:rPr>
          <w:rFonts w:ascii="Arial" w:hAnsi="Arial" w:cs="Arial"/>
          <w:sz w:val="20"/>
          <w:szCs w:val="20"/>
        </w:rPr>
        <w:t xml:space="preserve"> G, </w:t>
      </w:r>
      <w:proofErr w:type="spellStart"/>
      <w:r w:rsidRPr="00322787">
        <w:rPr>
          <w:rFonts w:ascii="Arial" w:hAnsi="Arial" w:cs="Arial"/>
          <w:sz w:val="20"/>
          <w:szCs w:val="20"/>
        </w:rPr>
        <w:t>Imaizumi</w:t>
      </w:r>
      <w:proofErr w:type="spellEnd"/>
      <w:r w:rsidRPr="00322787">
        <w:rPr>
          <w:rFonts w:ascii="Arial" w:hAnsi="Arial" w:cs="Arial"/>
          <w:sz w:val="20"/>
          <w:szCs w:val="20"/>
        </w:rPr>
        <w:t xml:space="preserve"> M, Collet TH, </w:t>
      </w:r>
      <w:proofErr w:type="spellStart"/>
      <w:r w:rsidRPr="00322787">
        <w:rPr>
          <w:rFonts w:ascii="Arial" w:hAnsi="Arial" w:cs="Arial"/>
          <w:sz w:val="20"/>
          <w:szCs w:val="20"/>
        </w:rPr>
        <w:t>Bremner</w:t>
      </w:r>
      <w:proofErr w:type="spellEnd"/>
      <w:r w:rsidRPr="00322787">
        <w:rPr>
          <w:rFonts w:ascii="Arial" w:hAnsi="Arial" w:cs="Arial"/>
          <w:sz w:val="20"/>
          <w:szCs w:val="20"/>
        </w:rPr>
        <w:t xml:space="preserve"> A, Maisonneuve P, </w:t>
      </w:r>
      <w:proofErr w:type="spellStart"/>
      <w:r w:rsidRPr="00322787">
        <w:rPr>
          <w:rFonts w:ascii="Arial" w:hAnsi="Arial" w:cs="Arial"/>
          <w:sz w:val="20"/>
          <w:szCs w:val="20"/>
        </w:rPr>
        <w:t>Sgarbi</w:t>
      </w:r>
      <w:proofErr w:type="spellEnd"/>
      <w:r w:rsidRPr="00322787">
        <w:rPr>
          <w:rFonts w:ascii="Arial" w:hAnsi="Arial" w:cs="Arial"/>
          <w:sz w:val="20"/>
          <w:szCs w:val="20"/>
        </w:rPr>
        <w:t xml:space="preserve"> JA,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Vanderpump</w:t>
      </w:r>
      <w:proofErr w:type="spellEnd"/>
      <w:r w:rsidRPr="00322787">
        <w:rPr>
          <w:rFonts w:ascii="Arial" w:hAnsi="Arial" w:cs="Arial"/>
          <w:sz w:val="20"/>
          <w:szCs w:val="20"/>
        </w:rPr>
        <w:t xml:space="preserve"> MP, Newman AB, </w:t>
      </w:r>
      <w:proofErr w:type="spellStart"/>
      <w:r w:rsidRPr="00322787">
        <w:rPr>
          <w:rFonts w:ascii="Arial" w:hAnsi="Arial" w:cs="Arial"/>
          <w:sz w:val="20"/>
          <w:szCs w:val="20"/>
        </w:rPr>
        <w:t>Cornuz</w:t>
      </w:r>
      <w:proofErr w:type="spellEnd"/>
      <w:r w:rsidRPr="00322787">
        <w:rPr>
          <w:rFonts w:ascii="Arial" w:hAnsi="Arial" w:cs="Arial"/>
          <w:sz w:val="20"/>
          <w:szCs w:val="20"/>
        </w:rPr>
        <w:t xml:space="preserve"> J, Franklyn JA,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w:t>
      </w:r>
      <w:proofErr w:type="spellStart"/>
      <w:r w:rsidRPr="00322787">
        <w:rPr>
          <w:rFonts w:ascii="Arial" w:hAnsi="Arial" w:cs="Arial"/>
          <w:sz w:val="20"/>
          <w:szCs w:val="20"/>
        </w:rPr>
        <w:t>Gussekloo</w:t>
      </w:r>
      <w:proofErr w:type="spellEnd"/>
      <w:r w:rsidRPr="00322787">
        <w:rPr>
          <w:rFonts w:ascii="Arial" w:hAnsi="Arial" w:cs="Arial"/>
          <w:sz w:val="20"/>
          <w:szCs w:val="20"/>
        </w:rPr>
        <w:t xml:space="preserve"> J. </w:t>
      </w:r>
      <w:r w:rsidRPr="00322787">
        <w:rPr>
          <w:rFonts w:ascii="Arial" w:hAnsi="Arial" w:cs="Arial"/>
          <w:b/>
          <w:bCs/>
          <w:i/>
          <w:iCs/>
          <w:sz w:val="20"/>
          <w:szCs w:val="20"/>
        </w:rPr>
        <w:t>Subclinical hypothyroidism and the risk of coronary heart disease and mortality</w:t>
      </w:r>
      <w:r w:rsidRPr="00322787">
        <w:rPr>
          <w:rFonts w:ascii="Arial" w:hAnsi="Arial" w:cs="Arial"/>
          <w:b/>
          <w:bCs/>
          <w:sz w:val="20"/>
          <w:szCs w:val="20"/>
        </w:rPr>
        <w:t xml:space="preserve">. </w:t>
      </w:r>
      <w:r w:rsidRPr="00322787">
        <w:rPr>
          <w:rFonts w:ascii="Arial" w:hAnsi="Arial" w:cs="Arial"/>
          <w:sz w:val="20"/>
          <w:szCs w:val="20"/>
        </w:rPr>
        <w:t>JAMA, Sept. 22, 2010. Vol. 304, issue 12, pp. 1365-1374. PM:20858880. PMC3923470.</w:t>
      </w:r>
    </w:p>
    <w:p w14:paraId="235815D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Roe CM, Fitzpatrick AL, </w:t>
      </w:r>
      <w:proofErr w:type="spellStart"/>
      <w:r w:rsidRPr="00322787">
        <w:rPr>
          <w:rFonts w:ascii="Arial" w:hAnsi="Arial" w:cs="Arial"/>
          <w:sz w:val="20"/>
          <w:szCs w:val="20"/>
        </w:rPr>
        <w:t>Xiong</w:t>
      </w:r>
      <w:proofErr w:type="spellEnd"/>
      <w:r w:rsidRPr="00322787">
        <w:rPr>
          <w:rFonts w:ascii="Arial" w:hAnsi="Arial" w:cs="Arial"/>
          <w:sz w:val="20"/>
          <w:szCs w:val="20"/>
        </w:rPr>
        <w:t xml:space="preserve"> C, Sieh W,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Miller JP, Williams MM, </w:t>
      </w:r>
      <w:proofErr w:type="spellStart"/>
      <w:r w:rsidRPr="00322787">
        <w:rPr>
          <w:rFonts w:ascii="Arial" w:hAnsi="Arial" w:cs="Arial"/>
          <w:sz w:val="20"/>
          <w:szCs w:val="20"/>
        </w:rPr>
        <w:t>Kopan</w:t>
      </w:r>
      <w:proofErr w:type="spellEnd"/>
      <w:r w:rsidRPr="00322787">
        <w:rPr>
          <w:rFonts w:ascii="Arial" w:hAnsi="Arial" w:cs="Arial"/>
          <w:sz w:val="20"/>
          <w:szCs w:val="20"/>
        </w:rPr>
        <w:t xml:space="preserve"> R, Behrens MI, Morris JC. </w:t>
      </w:r>
      <w:r w:rsidRPr="00322787">
        <w:rPr>
          <w:rFonts w:ascii="Arial" w:hAnsi="Arial" w:cs="Arial"/>
          <w:b/>
          <w:bCs/>
          <w:i/>
          <w:iCs/>
          <w:sz w:val="20"/>
          <w:szCs w:val="20"/>
        </w:rPr>
        <w:t>Cancer linked to Alzheimer disease but not vascular dementia</w:t>
      </w:r>
      <w:r w:rsidRPr="00322787">
        <w:rPr>
          <w:rFonts w:ascii="Arial" w:hAnsi="Arial" w:cs="Arial"/>
          <w:b/>
          <w:bCs/>
          <w:sz w:val="20"/>
          <w:szCs w:val="20"/>
        </w:rPr>
        <w:t>.</w:t>
      </w:r>
      <w:r w:rsidRPr="00322787">
        <w:rPr>
          <w:rFonts w:ascii="Arial" w:hAnsi="Arial" w:cs="Arial"/>
          <w:sz w:val="20"/>
          <w:szCs w:val="20"/>
        </w:rPr>
        <w:t xml:space="preserve"> Neurology, Jan. 12, 2010. Vol. 74, issue 2, pp. 106-112. PM:20032288. PMC:</w:t>
      </w:r>
      <w:proofErr w:type="gramStart"/>
      <w:r w:rsidRPr="00322787">
        <w:rPr>
          <w:rFonts w:ascii="Arial" w:hAnsi="Arial" w:cs="Arial"/>
          <w:sz w:val="20"/>
          <w:szCs w:val="20"/>
        </w:rPr>
        <w:t>2809029 .</w:t>
      </w:r>
      <w:proofErr w:type="gramEnd"/>
    </w:p>
    <w:p w14:paraId="054AA03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Sanders JL, Boudreau RM, Cappola AR, Arnold AM, Ro</w:t>
      </w:r>
      <w:r w:rsidR="004C1599">
        <w:rPr>
          <w:rFonts w:ascii="Arial" w:hAnsi="Arial" w:cs="Arial"/>
          <w:sz w:val="20"/>
          <w:szCs w:val="20"/>
        </w:rPr>
        <w:t xml:space="preserve">bbins J, Cushman M, Newman AB. </w:t>
      </w:r>
      <w:r w:rsidRPr="00322787">
        <w:rPr>
          <w:rFonts w:ascii="Arial" w:hAnsi="Arial" w:cs="Arial"/>
          <w:b/>
          <w:bCs/>
          <w:i/>
          <w:iCs/>
          <w:sz w:val="20"/>
          <w:szCs w:val="20"/>
        </w:rPr>
        <w:t>Cardiovascular Disease Is Associated with Greater Incident Dehydroepiandrosterone Sulfate Decline in the Oldest Old: The Cardiovascular Health Study All Stars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Feb. 16, 2010.  PM:20163485. PMC2880808.</w:t>
      </w:r>
    </w:p>
    <w:p w14:paraId="1AF11FEC" w14:textId="77777777"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Sanders JL, Cappola AR, Arnold AM, Boudreau RM, Chaves PH, Ro</w:t>
      </w:r>
      <w:r w:rsidR="004C1599">
        <w:rPr>
          <w:rFonts w:ascii="Arial" w:hAnsi="Arial" w:cs="Arial"/>
          <w:sz w:val="20"/>
          <w:szCs w:val="20"/>
        </w:rPr>
        <w:t xml:space="preserve">bbins J, Cushman M, Newman AB. </w:t>
      </w:r>
      <w:r w:rsidRPr="00322787">
        <w:rPr>
          <w:rFonts w:ascii="Arial" w:hAnsi="Arial" w:cs="Arial"/>
          <w:b/>
          <w:bCs/>
          <w:i/>
          <w:iCs/>
          <w:sz w:val="20"/>
          <w:szCs w:val="20"/>
        </w:rPr>
        <w:t xml:space="preserve">Concurrent change in dehydroepiandrosterone sulfate and functional performance in the oldest old: results from the cardiovascular health study </w:t>
      </w:r>
      <w:proofErr w:type="spellStart"/>
      <w:r w:rsidRPr="00322787">
        <w:rPr>
          <w:rFonts w:ascii="Arial" w:hAnsi="Arial" w:cs="Arial"/>
          <w:b/>
          <w:bCs/>
          <w:i/>
          <w:iCs/>
          <w:sz w:val="20"/>
          <w:szCs w:val="20"/>
        </w:rPr>
        <w:t xml:space="preserve">all </w:t>
      </w:r>
      <w:proofErr w:type="gramStart"/>
      <w:r w:rsidRPr="00322787">
        <w:rPr>
          <w:rFonts w:ascii="Arial" w:hAnsi="Arial" w:cs="Arial"/>
          <w:b/>
          <w:bCs/>
          <w:i/>
          <w:iCs/>
          <w:sz w:val="20"/>
          <w:szCs w:val="20"/>
        </w:rPr>
        <w:t>stars</w:t>
      </w:r>
      <w:proofErr w:type="spellEnd"/>
      <w:proofErr w:type="gramEnd"/>
      <w:r w:rsidRPr="00322787">
        <w:rPr>
          <w:rFonts w:ascii="Arial" w:hAnsi="Arial" w:cs="Arial"/>
          <w:b/>
          <w:bCs/>
          <w:i/>
          <w:iCs/>
          <w:sz w:val="20"/>
          <w:szCs w:val="20"/>
        </w:rPr>
        <w:t xml:space="preserve"> study</w:t>
      </w:r>
      <w:r w:rsidRPr="00322787">
        <w:rPr>
          <w:rFonts w:ascii="Arial" w:hAnsi="Arial" w:cs="Arial"/>
          <w:b/>
          <w:bCs/>
          <w:sz w:val="20"/>
          <w:szCs w:val="20"/>
        </w:rPr>
        <w:t xml:space="preserve">. </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Sept., 2010. Vol. 65, issue 9, pp. 976-981. PM:20466773. PMC2920580.</w:t>
      </w:r>
    </w:p>
    <w:p w14:paraId="2F624E38" w14:textId="77777777" w:rsidR="00DA2D44" w:rsidRPr="00322787" w:rsidRDefault="00DA2D44">
      <w:pPr>
        <w:autoSpaceDE w:val="0"/>
        <w:autoSpaceDN w:val="0"/>
        <w:adjustRightInd w:val="0"/>
        <w:spacing w:after="240" w:line="240" w:lineRule="auto"/>
        <w:rPr>
          <w:rFonts w:ascii="Arial" w:hAnsi="Arial" w:cs="Arial"/>
          <w:sz w:val="20"/>
          <w:szCs w:val="20"/>
        </w:rPr>
      </w:pPr>
      <w:r w:rsidRPr="00DA2D44">
        <w:rPr>
          <w:rFonts w:ascii="Arial" w:hAnsi="Arial" w:cs="Arial"/>
          <w:sz w:val="20"/>
          <w:szCs w:val="20"/>
        </w:rPr>
        <w:t xml:space="preserve">Saxena R, </w:t>
      </w:r>
      <w:proofErr w:type="spellStart"/>
      <w:r w:rsidRPr="00DA2D44">
        <w:rPr>
          <w:rFonts w:ascii="Arial" w:hAnsi="Arial" w:cs="Arial"/>
          <w:sz w:val="20"/>
          <w:szCs w:val="20"/>
        </w:rPr>
        <w:t>Hivert</w:t>
      </w:r>
      <w:proofErr w:type="spellEnd"/>
      <w:r w:rsidRPr="00DA2D44">
        <w:rPr>
          <w:rFonts w:ascii="Arial" w:hAnsi="Arial" w:cs="Arial"/>
          <w:sz w:val="20"/>
          <w:szCs w:val="20"/>
        </w:rPr>
        <w:t xml:space="preserve"> MF, </w:t>
      </w:r>
      <w:proofErr w:type="spellStart"/>
      <w:r w:rsidRPr="00DA2D44">
        <w:rPr>
          <w:rFonts w:ascii="Arial" w:hAnsi="Arial" w:cs="Arial"/>
          <w:sz w:val="20"/>
          <w:szCs w:val="20"/>
        </w:rPr>
        <w:t>Langenberg</w:t>
      </w:r>
      <w:proofErr w:type="spellEnd"/>
      <w:r w:rsidRPr="00DA2D44">
        <w:rPr>
          <w:rFonts w:ascii="Arial" w:hAnsi="Arial" w:cs="Arial"/>
          <w:sz w:val="20"/>
          <w:szCs w:val="20"/>
        </w:rPr>
        <w:t xml:space="preserve"> C, Tanaka T, Pankow JS, </w:t>
      </w:r>
      <w:proofErr w:type="spellStart"/>
      <w:r w:rsidRPr="00DA2D44">
        <w:rPr>
          <w:rFonts w:ascii="Arial" w:hAnsi="Arial" w:cs="Arial"/>
          <w:sz w:val="20"/>
          <w:szCs w:val="20"/>
        </w:rPr>
        <w:t>Vollenweider</w:t>
      </w:r>
      <w:proofErr w:type="spellEnd"/>
      <w:r w:rsidRPr="00DA2D44">
        <w:rPr>
          <w:rFonts w:ascii="Arial" w:hAnsi="Arial" w:cs="Arial"/>
          <w:sz w:val="20"/>
          <w:szCs w:val="20"/>
        </w:rPr>
        <w:t xml:space="preserve"> P,</w:t>
      </w:r>
      <w:r>
        <w:rPr>
          <w:rFonts w:ascii="Arial" w:hAnsi="Arial" w:cs="Arial"/>
          <w:sz w:val="20"/>
          <w:szCs w:val="20"/>
        </w:rPr>
        <w:t xml:space="preserve"> </w:t>
      </w:r>
      <w:proofErr w:type="spellStart"/>
      <w:r w:rsidRPr="00DA2D44">
        <w:rPr>
          <w:rFonts w:ascii="Arial" w:hAnsi="Arial" w:cs="Arial"/>
          <w:sz w:val="20"/>
          <w:szCs w:val="20"/>
        </w:rPr>
        <w:t>Lyssenko</w:t>
      </w:r>
      <w:proofErr w:type="spellEnd"/>
      <w:r w:rsidRPr="00DA2D44">
        <w:rPr>
          <w:rFonts w:ascii="Arial" w:hAnsi="Arial" w:cs="Arial"/>
          <w:sz w:val="20"/>
          <w:szCs w:val="20"/>
        </w:rPr>
        <w:t xml:space="preserve"> V, </w:t>
      </w:r>
      <w:proofErr w:type="spellStart"/>
      <w:r w:rsidRPr="00DA2D44">
        <w:rPr>
          <w:rFonts w:ascii="Arial" w:hAnsi="Arial" w:cs="Arial"/>
          <w:sz w:val="20"/>
          <w:szCs w:val="20"/>
        </w:rPr>
        <w:t>Bouatia-Naji</w:t>
      </w:r>
      <w:proofErr w:type="spellEnd"/>
      <w:r w:rsidRPr="00DA2D44">
        <w:rPr>
          <w:rFonts w:ascii="Arial" w:hAnsi="Arial" w:cs="Arial"/>
          <w:sz w:val="20"/>
          <w:szCs w:val="20"/>
        </w:rPr>
        <w:t xml:space="preserve"> N, Dupuis J, Jackson AU, Kao WH, Li M, Glazer NL,</w:t>
      </w:r>
      <w:r>
        <w:rPr>
          <w:rFonts w:ascii="Arial" w:hAnsi="Arial" w:cs="Arial"/>
          <w:sz w:val="20"/>
          <w:szCs w:val="20"/>
        </w:rPr>
        <w:t xml:space="preserve"> </w:t>
      </w:r>
      <w:r w:rsidRPr="00DA2D44">
        <w:rPr>
          <w:rFonts w:ascii="Arial" w:hAnsi="Arial" w:cs="Arial"/>
          <w:sz w:val="20"/>
          <w:szCs w:val="20"/>
        </w:rPr>
        <w:t xml:space="preserve">Manning AK, Luan J, Stringham HM, Prokopenko I, Johnson T, </w:t>
      </w:r>
      <w:proofErr w:type="spellStart"/>
      <w:r w:rsidRPr="00DA2D44">
        <w:rPr>
          <w:rFonts w:ascii="Arial" w:hAnsi="Arial" w:cs="Arial"/>
          <w:sz w:val="20"/>
          <w:szCs w:val="20"/>
        </w:rPr>
        <w:t>Grarup</w:t>
      </w:r>
      <w:proofErr w:type="spellEnd"/>
      <w:r w:rsidRPr="00DA2D44">
        <w:rPr>
          <w:rFonts w:ascii="Arial" w:hAnsi="Arial" w:cs="Arial"/>
          <w:sz w:val="20"/>
          <w:szCs w:val="20"/>
        </w:rPr>
        <w:t xml:space="preserve"> N, </w:t>
      </w:r>
      <w:proofErr w:type="spellStart"/>
      <w:r w:rsidRPr="00DA2D44">
        <w:rPr>
          <w:rFonts w:ascii="Arial" w:hAnsi="Arial" w:cs="Arial"/>
          <w:sz w:val="20"/>
          <w:szCs w:val="20"/>
        </w:rPr>
        <w:t>Boesgaard</w:t>
      </w:r>
      <w:proofErr w:type="spellEnd"/>
      <w:r>
        <w:rPr>
          <w:rFonts w:ascii="Arial" w:hAnsi="Arial" w:cs="Arial"/>
          <w:sz w:val="20"/>
          <w:szCs w:val="20"/>
        </w:rPr>
        <w:t xml:space="preserve"> </w:t>
      </w:r>
      <w:r w:rsidRPr="00DA2D44">
        <w:rPr>
          <w:rFonts w:ascii="Arial" w:hAnsi="Arial" w:cs="Arial"/>
          <w:sz w:val="20"/>
          <w:szCs w:val="20"/>
        </w:rPr>
        <w:t xml:space="preserve">TW, </w:t>
      </w:r>
      <w:proofErr w:type="spellStart"/>
      <w:r w:rsidRPr="00DA2D44">
        <w:rPr>
          <w:rFonts w:ascii="Arial" w:hAnsi="Arial" w:cs="Arial"/>
          <w:sz w:val="20"/>
          <w:szCs w:val="20"/>
        </w:rPr>
        <w:t>Lecoeur</w:t>
      </w:r>
      <w:proofErr w:type="spellEnd"/>
      <w:r w:rsidRPr="00DA2D44">
        <w:rPr>
          <w:rFonts w:ascii="Arial" w:hAnsi="Arial" w:cs="Arial"/>
          <w:sz w:val="20"/>
          <w:szCs w:val="20"/>
        </w:rPr>
        <w:t xml:space="preserve"> C, Shrader P, O'Connell J, </w:t>
      </w:r>
      <w:proofErr w:type="spellStart"/>
      <w:r w:rsidRPr="00DA2D44">
        <w:rPr>
          <w:rFonts w:ascii="Arial" w:hAnsi="Arial" w:cs="Arial"/>
          <w:sz w:val="20"/>
          <w:szCs w:val="20"/>
        </w:rPr>
        <w:t>Ingelsson</w:t>
      </w:r>
      <w:proofErr w:type="spellEnd"/>
      <w:r w:rsidRPr="00DA2D44">
        <w:rPr>
          <w:rFonts w:ascii="Arial" w:hAnsi="Arial" w:cs="Arial"/>
          <w:sz w:val="20"/>
          <w:szCs w:val="20"/>
        </w:rPr>
        <w:t xml:space="preserve"> E, Couper DJ, Rice K, Song K,</w:t>
      </w:r>
      <w:r>
        <w:rPr>
          <w:rFonts w:ascii="Arial" w:hAnsi="Arial" w:cs="Arial"/>
          <w:sz w:val="20"/>
          <w:szCs w:val="20"/>
        </w:rPr>
        <w:t xml:space="preserve"> </w:t>
      </w:r>
      <w:r w:rsidRPr="00DA2D44">
        <w:rPr>
          <w:rFonts w:ascii="Arial" w:hAnsi="Arial" w:cs="Arial"/>
          <w:sz w:val="20"/>
          <w:szCs w:val="20"/>
        </w:rPr>
        <w:t xml:space="preserve">Andreasen CH, Dina C, </w:t>
      </w:r>
      <w:proofErr w:type="spellStart"/>
      <w:r w:rsidRPr="00DA2D44">
        <w:rPr>
          <w:rFonts w:ascii="Arial" w:hAnsi="Arial" w:cs="Arial"/>
          <w:sz w:val="20"/>
          <w:szCs w:val="20"/>
        </w:rPr>
        <w:t>Köttgen</w:t>
      </w:r>
      <w:proofErr w:type="spellEnd"/>
      <w:r w:rsidRPr="00DA2D44">
        <w:rPr>
          <w:rFonts w:ascii="Arial" w:hAnsi="Arial" w:cs="Arial"/>
          <w:sz w:val="20"/>
          <w:szCs w:val="20"/>
        </w:rPr>
        <w:t xml:space="preserve"> A, Le </w:t>
      </w:r>
      <w:proofErr w:type="spellStart"/>
      <w:r w:rsidRPr="00DA2D44">
        <w:rPr>
          <w:rFonts w:ascii="Arial" w:hAnsi="Arial" w:cs="Arial"/>
          <w:sz w:val="20"/>
          <w:szCs w:val="20"/>
        </w:rPr>
        <w:t>Bacquer</w:t>
      </w:r>
      <w:proofErr w:type="spellEnd"/>
      <w:r w:rsidRPr="00DA2D44">
        <w:rPr>
          <w:rFonts w:ascii="Arial" w:hAnsi="Arial" w:cs="Arial"/>
          <w:sz w:val="20"/>
          <w:szCs w:val="20"/>
        </w:rPr>
        <w:t xml:space="preserve"> O, </w:t>
      </w:r>
      <w:proofErr w:type="spellStart"/>
      <w:r w:rsidRPr="00DA2D44">
        <w:rPr>
          <w:rFonts w:ascii="Arial" w:hAnsi="Arial" w:cs="Arial"/>
          <w:sz w:val="20"/>
          <w:szCs w:val="20"/>
        </w:rPr>
        <w:t>Pattou</w:t>
      </w:r>
      <w:proofErr w:type="spellEnd"/>
      <w:r w:rsidRPr="00DA2D44">
        <w:rPr>
          <w:rFonts w:ascii="Arial" w:hAnsi="Arial" w:cs="Arial"/>
          <w:sz w:val="20"/>
          <w:szCs w:val="20"/>
        </w:rPr>
        <w:t xml:space="preserve"> F, </w:t>
      </w:r>
      <w:proofErr w:type="spellStart"/>
      <w:r w:rsidRPr="00DA2D44">
        <w:rPr>
          <w:rFonts w:ascii="Arial" w:hAnsi="Arial" w:cs="Arial"/>
          <w:sz w:val="20"/>
          <w:szCs w:val="20"/>
        </w:rPr>
        <w:t>Taneera</w:t>
      </w:r>
      <w:proofErr w:type="spellEnd"/>
      <w:r w:rsidRPr="00DA2D44">
        <w:rPr>
          <w:rFonts w:ascii="Arial" w:hAnsi="Arial" w:cs="Arial"/>
          <w:sz w:val="20"/>
          <w:szCs w:val="20"/>
        </w:rPr>
        <w:t xml:space="preserve"> J,</w:t>
      </w:r>
      <w:r>
        <w:rPr>
          <w:rFonts w:ascii="Arial" w:hAnsi="Arial" w:cs="Arial"/>
          <w:sz w:val="20"/>
          <w:szCs w:val="20"/>
        </w:rPr>
        <w:t xml:space="preserve"> </w:t>
      </w:r>
      <w:proofErr w:type="spellStart"/>
      <w:r w:rsidRPr="00DA2D44">
        <w:rPr>
          <w:rFonts w:ascii="Arial" w:hAnsi="Arial" w:cs="Arial"/>
          <w:sz w:val="20"/>
          <w:szCs w:val="20"/>
        </w:rPr>
        <w:t>Steinthorsdottir</w:t>
      </w:r>
      <w:proofErr w:type="spellEnd"/>
      <w:r w:rsidRPr="00DA2D44">
        <w:rPr>
          <w:rFonts w:ascii="Arial" w:hAnsi="Arial" w:cs="Arial"/>
          <w:sz w:val="20"/>
          <w:szCs w:val="20"/>
        </w:rPr>
        <w:t xml:space="preserve"> V, </w:t>
      </w:r>
      <w:proofErr w:type="spellStart"/>
      <w:r w:rsidRPr="00DA2D44">
        <w:rPr>
          <w:rFonts w:ascii="Arial" w:hAnsi="Arial" w:cs="Arial"/>
          <w:sz w:val="20"/>
          <w:szCs w:val="20"/>
        </w:rPr>
        <w:t>Rybin</w:t>
      </w:r>
      <w:proofErr w:type="spellEnd"/>
      <w:r w:rsidRPr="00DA2D44">
        <w:rPr>
          <w:rFonts w:ascii="Arial" w:hAnsi="Arial" w:cs="Arial"/>
          <w:sz w:val="20"/>
          <w:szCs w:val="20"/>
        </w:rPr>
        <w:t xml:space="preserve"> D, </w:t>
      </w:r>
      <w:proofErr w:type="spellStart"/>
      <w:r w:rsidRPr="00DA2D44">
        <w:rPr>
          <w:rFonts w:ascii="Arial" w:hAnsi="Arial" w:cs="Arial"/>
          <w:sz w:val="20"/>
          <w:szCs w:val="20"/>
        </w:rPr>
        <w:t>Ardlie</w:t>
      </w:r>
      <w:proofErr w:type="spellEnd"/>
      <w:r w:rsidRPr="00DA2D44">
        <w:rPr>
          <w:rFonts w:ascii="Arial" w:hAnsi="Arial" w:cs="Arial"/>
          <w:sz w:val="20"/>
          <w:szCs w:val="20"/>
        </w:rPr>
        <w:t xml:space="preserve"> K, Sampson M, Qi L, van Hoek M, Weedon MN,</w:t>
      </w:r>
      <w:r>
        <w:rPr>
          <w:rFonts w:ascii="Arial" w:hAnsi="Arial" w:cs="Arial"/>
          <w:sz w:val="20"/>
          <w:szCs w:val="20"/>
        </w:rPr>
        <w:t xml:space="preserve"> </w:t>
      </w:r>
      <w:proofErr w:type="spellStart"/>
      <w:r w:rsidRPr="00DA2D44">
        <w:rPr>
          <w:rFonts w:ascii="Arial" w:hAnsi="Arial" w:cs="Arial"/>
          <w:sz w:val="20"/>
          <w:szCs w:val="20"/>
        </w:rPr>
        <w:t>Aulchenko</w:t>
      </w:r>
      <w:proofErr w:type="spellEnd"/>
      <w:r w:rsidRPr="00DA2D44">
        <w:rPr>
          <w:rFonts w:ascii="Arial" w:hAnsi="Arial" w:cs="Arial"/>
          <w:sz w:val="20"/>
          <w:szCs w:val="20"/>
        </w:rPr>
        <w:t xml:space="preserve"> YS, Voight BF, </w:t>
      </w:r>
      <w:proofErr w:type="spellStart"/>
      <w:r w:rsidRPr="00DA2D44">
        <w:rPr>
          <w:rFonts w:ascii="Arial" w:hAnsi="Arial" w:cs="Arial"/>
          <w:sz w:val="20"/>
          <w:szCs w:val="20"/>
        </w:rPr>
        <w:t>Grallert</w:t>
      </w:r>
      <w:proofErr w:type="spellEnd"/>
      <w:r w:rsidRPr="00DA2D44">
        <w:rPr>
          <w:rFonts w:ascii="Arial" w:hAnsi="Arial" w:cs="Arial"/>
          <w:sz w:val="20"/>
          <w:szCs w:val="20"/>
        </w:rPr>
        <w:t xml:space="preserve"> H, </w:t>
      </w:r>
      <w:proofErr w:type="spellStart"/>
      <w:r w:rsidRPr="00DA2D44">
        <w:rPr>
          <w:rFonts w:ascii="Arial" w:hAnsi="Arial" w:cs="Arial"/>
          <w:sz w:val="20"/>
          <w:szCs w:val="20"/>
        </w:rPr>
        <w:t>Balkau</w:t>
      </w:r>
      <w:proofErr w:type="spellEnd"/>
      <w:r w:rsidRPr="00DA2D44">
        <w:rPr>
          <w:rFonts w:ascii="Arial" w:hAnsi="Arial" w:cs="Arial"/>
          <w:sz w:val="20"/>
          <w:szCs w:val="20"/>
        </w:rPr>
        <w:t xml:space="preserve"> B, Bergman RN, </w:t>
      </w:r>
      <w:proofErr w:type="spellStart"/>
      <w:r w:rsidRPr="00DA2D44">
        <w:rPr>
          <w:rFonts w:ascii="Arial" w:hAnsi="Arial" w:cs="Arial"/>
          <w:sz w:val="20"/>
          <w:szCs w:val="20"/>
        </w:rPr>
        <w:t>Bielinski</w:t>
      </w:r>
      <w:proofErr w:type="spellEnd"/>
      <w:r w:rsidRPr="00DA2D44">
        <w:rPr>
          <w:rFonts w:ascii="Arial" w:hAnsi="Arial" w:cs="Arial"/>
          <w:sz w:val="20"/>
          <w:szCs w:val="20"/>
        </w:rPr>
        <w:t xml:space="preserve"> SJ,</w:t>
      </w:r>
      <w:r>
        <w:rPr>
          <w:rFonts w:ascii="Arial" w:hAnsi="Arial" w:cs="Arial"/>
          <w:sz w:val="20"/>
          <w:szCs w:val="20"/>
        </w:rPr>
        <w:t xml:space="preserve"> </w:t>
      </w:r>
      <w:proofErr w:type="spellStart"/>
      <w:r w:rsidRPr="00DA2D44">
        <w:rPr>
          <w:rFonts w:ascii="Arial" w:hAnsi="Arial" w:cs="Arial"/>
          <w:sz w:val="20"/>
          <w:szCs w:val="20"/>
        </w:rPr>
        <w:t>Bonnefond</w:t>
      </w:r>
      <w:proofErr w:type="spellEnd"/>
      <w:r w:rsidRPr="00DA2D44">
        <w:rPr>
          <w:rFonts w:ascii="Arial" w:hAnsi="Arial" w:cs="Arial"/>
          <w:sz w:val="20"/>
          <w:szCs w:val="20"/>
        </w:rPr>
        <w:t xml:space="preserve"> A, </w:t>
      </w:r>
      <w:proofErr w:type="spellStart"/>
      <w:r w:rsidRPr="00DA2D44">
        <w:rPr>
          <w:rFonts w:ascii="Arial" w:hAnsi="Arial" w:cs="Arial"/>
          <w:sz w:val="20"/>
          <w:szCs w:val="20"/>
        </w:rPr>
        <w:t>Bonnycastle</w:t>
      </w:r>
      <w:proofErr w:type="spellEnd"/>
      <w:r w:rsidRPr="00DA2D44">
        <w:rPr>
          <w:rFonts w:ascii="Arial" w:hAnsi="Arial" w:cs="Arial"/>
          <w:sz w:val="20"/>
          <w:szCs w:val="20"/>
        </w:rPr>
        <w:t xml:space="preserve"> LL, </w:t>
      </w:r>
      <w:proofErr w:type="spellStart"/>
      <w:r w:rsidRPr="00DA2D44">
        <w:rPr>
          <w:rFonts w:ascii="Arial" w:hAnsi="Arial" w:cs="Arial"/>
          <w:sz w:val="20"/>
          <w:szCs w:val="20"/>
        </w:rPr>
        <w:t>Borch</w:t>
      </w:r>
      <w:proofErr w:type="spellEnd"/>
      <w:r w:rsidRPr="00DA2D44">
        <w:rPr>
          <w:rFonts w:ascii="Arial" w:hAnsi="Arial" w:cs="Arial"/>
          <w:sz w:val="20"/>
          <w:szCs w:val="20"/>
        </w:rPr>
        <w:t xml:space="preserve">-Johnsen K, </w:t>
      </w:r>
      <w:proofErr w:type="spellStart"/>
      <w:r w:rsidRPr="00DA2D44">
        <w:rPr>
          <w:rFonts w:ascii="Arial" w:hAnsi="Arial" w:cs="Arial"/>
          <w:sz w:val="20"/>
          <w:szCs w:val="20"/>
        </w:rPr>
        <w:t>Böttcher</w:t>
      </w:r>
      <w:proofErr w:type="spellEnd"/>
      <w:r w:rsidRPr="00DA2D44">
        <w:rPr>
          <w:rFonts w:ascii="Arial" w:hAnsi="Arial" w:cs="Arial"/>
          <w:sz w:val="20"/>
          <w:szCs w:val="20"/>
        </w:rPr>
        <w:t xml:space="preserve"> Y, Brunner E, Buchanan TA,</w:t>
      </w:r>
      <w:r>
        <w:rPr>
          <w:rFonts w:ascii="Arial" w:hAnsi="Arial" w:cs="Arial"/>
          <w:sz w:val="20"/>
          <w:szCs w:val="20"/>
        </w:rPr>
        <w:t xml:space="preserve"> </w:t>
      </w:r>
      <w:proofErr w:type="spellStart"/>
      <w:r w:rsidRPr="00DA2D44">
        <w:rPr>
          <w:rFonts w:ascii="Arial" w:hAnsi="Arial" w:cs="Arial"/>
          <w:sz w:val="20"/>
          <w:szCs w:val="20"/>
        </w:rPr>
        <w:t>Bumpstead</w:t>
      </w:r>
      <w:proofErr w:type="spellEnd"/>
      <w:r w:rsidRPr="00DA2D44">
        <w:rPr>
          <w:rFonts w:ascii="Arial" w:hAnsi="Arial" w:cs="Arial"/>
          <w:sz w:val="20"/>
          <w:szCs w:val="20"/>
        </w:rPr>
        <w:t xml:space="preserve"> SJ, Cavalcanti-</w:t>
      </w:r>
      <w:proofErr w:type="spellStart"/>
      <w:r w:rsidRPr="00DA2D44">
        <w:rPr>
          <w:rFonts w:ascii="Arial" w:hAnsi="Arial" w:cs="Arial"/>
          <w:sz w:val="20"/>
          <w:szCs w:val="20"/>
        </w:rPr>
        <w:t>Proença</w:t>
      </w:r>
      <w:proofErr w:type="spellEnd"/>
      <w:r w:rsidRPr="00DA2D44">
        <w:rPr>
          <w:rFonts w:ascii="Arial" w:hAnsi="Arial" w:cs="Arial"/>
          <w:sz w:val="20"/>
          <w:szCs w:val="20"/>
        </w:rPr>
        <w:t xml:space="preserve"> C, Charpentier G, Chen YD, Chines PS, Collins</w:t>
      </w:r>
      <w:r>
        <w:rPr>
          <w:rFonts w:ascii="Arial" w:hAnsi="Arial" w:cs="Arial"/>
          <w:sz w:val="20"/>
          <w:szCs w:val="20"/>
        </w:rPr>
        <w:t xml:space="preserve"> </w:t>
      </w:r>
      <w:r w:rsidRPr="00DA2D44">
        <w:rPr>
          <w:rFonts w:ascii="Arial" w:hAnsi="Arial" w:cs="Arial"/>
          <w:sz w:val="20"/>
          <w:szCs w:val="20"/>
        </w:rPr>
        <w:t xml:space="preserve">FS, Cornelis M, J Crawford G, </w:t>
      </w:r>
      <w:proofErr w:type="spellStart"/>
      <w:r w:rsidRPr="00DA2D44">
        <w:rPr>
          <w:rFonts w:ascii="Arial" w:hAnsi="Arial" w:cs="Arial"/>
          <w:sz w:val="20"/>
          <w:szCs w:val="20"/>
        </w:rPr>
        <w:t>Delplanque</w:t>
      </w:r>
      <w:proofErr w:type="spellEnd"/>
      <w:r w:rsidRPr="00DA2D44">
        <w:rPr>
          <w:rFonts w:ascii="Arial" w:hAnsi="Arial" w:cs="Arial"/>
          <w:sz w:val="20"/>
          <w:szCs w:val="20"/>
        </w:rPr>
        <w:t xml:space="preserve"> J, </w:t>
      </w:r>
      <w:proofErr w:type="spellStart"/>
      <w:r w:rsidRPr="00DA2D44">
        <w:rPr>
          <w:rFonts w:ascii="Arial" w:hAnsi="Arial" w:cs="Arial"/>
          <w:sz w:val="20"/>
          <w:szCs w:val="20"/>
        </w:rPr>
        <w:t>Doney</w:t>
      </w:r>
      <w:proofErr w:type="spellEnd"/>
      <w:r w:rsidRPr="00DA2D44">
        <w:rPr>
          <w:rFonts w:ascii="Arial" w:hAnsi="Arial" w:cs="Arial"/>
          <w:sz w:val="20"/>
          <w:szCs w:val="20"/>
        </w:rPr>
        <w:t xml:space="preserve"> A, Egan JM, </w:t>
      </w:r>
      <w:proofErr w:type="spellStart"/>
      <w:r w:rsidRPr="00DA2D44">
        <w:rPr>
          <w:rFonts w:ascii="Arial" w:hAnsi="Arial" w:cs="Arial"/>
          <w:sz w:val="20"/>
          <w:szCs w:val="20"/>
        </w:rPr>
        <w:t>Erdos</w:t>
      </w:r>
      <w:proofErr w:type="spellEnd"/>
      <w:r w:rsidRPr="00DA2D44">
        <w:rPr>
          <w:rFonts w:ascii="Arial" w:hAnsi="Arial" w:cs="Arial"/>
          <w:sz w:val="20"/>
          <w:szCs w:val="20"/>
        </w:rPr>
        <w:t xml:space="preserve"> MR, </w:t>
      </w:r>
      <w:proofErr w:type="spellStart"/>
      <w:r w:rsidRPr="00DA2D44">
        <w:rPr>
          <w:rFonts w:ascii="Arial" w:hAnsi="Arial" w:cs="Arial"/>
          <w:sz w:val="20"/>
          <w:szCs w:val="20"/>
        </w:rPr>
        <w:t>Firmann</w:t>
      </w:r>
      <w:proofErr w:type="spellEnd"/>
      <w:r>
        <w:rPr>
          <w:rFonts w:ascii="Arial" w:hAnsi="Arial" w:cs="Arial"/>
          <w:sz w:val="20"/>
          <w:szCs w:val="20"/>
        </w:rPr>
        <w:t xml:space="preserve"> </w:t>
      </w:r>
      <w:r w:rsidRPr="00DA2D44">
        <w:rPr>
          <w:rFonts w:ascii="Arial" w:hAnsi="Arial" w:cs="Arial"/>
          <w:sz w:val="20"/>
          <w:szCs w:val="20"/>
        </w:rPr>
        <w:t xml:space="preserve">M, </w:t>
      </w:r>
      <w:proofErr w:type="spellStart"/>
      <w:r w:rsidRPr="00DA2D44">
        <w:rPr>
          <w:rFonts w:ascii="Arial" w:hAnsi="Arial" w:cs="Arial"/>
          <w:sz w:val="20"/>
          <w:szCs w:val="20"/>
        </w:rPr>
        <w:t>Forouhi</w:t>
      </w:r>
      <w:proofErr w:type="spellEnd"/>
      <w:r w:rsidRPr="00DA2D44">
        <w:rPr>
          <w:rFonts w:ascii="Arial" w:hAnsi="Arial" w:cs="Arial"/>
          <w:sz w:val="20"/>
          <w:szCs w:val="20"/>
        </w:rPr>
        <w:t xml:space="preserve"> NG, Fox CS, Goodarzi MO, </w:t>
      </w:r>
      <w:proofErr w:type="spellStart"/>
      <w:r w:rsidRPr="00DA2D44">
        <w:rPr>
          <w:rFonts w:ascii="Arial" w:hAnsi="Arial" w:cs="Arial"/>
          <w:sz w:val="20"/>
          <w:szCs w:val="20"/>
        </w:rPr>
        <w:t>Graessler</w:t>
      </w:r>
      <w:proofErr w:type="spellEnd"/>
      <w:r w:rsidRPr="00DA2D44">
        <w:rPr>
          <w:rFonts w:ascii="Arial" w:hAnsi="Arial" w:cs="Arial"/>
          <w:sz w:val="20"/>
          <w:szCs w:val="20"/>
        </w:rPr>
        <w:t xml:space="preserve"> J, </w:t>
      </w:r>
      <w:proofErr w:type="spellStart"/>
      <w:r w:rsidRPr="00DA2D44">
        <w:rPr>
          <w:rFonts w:ascii="Arial" w:hAnsi="Arial" w:cs="Arial"/>
          <w:sz w:val="20"/>
          <w:szCs w:val="20"/>
        </w:rPr>
        <w:t>Hingorani</w:t>
      </w:r>
      <w:proofErr w:type="spellEnd"/>
      <w:r w:rsidRPr="00DA2D44">
        <w:rPr>
          <w:rFonts w:ascii="Arial" w:hAnsi="Arial" w:cs="Arial"/>
          <w:sz w:val="20"/>
          <w:szCs w:val="20"/>
        </w:rPr>
        <w:t xml:space="preserve"> A, </w:t>
      </w:r>
      <w:proofErr w:type="spellStart"/>
      <w:r w:rsidRPr="00DA2D44">
        <w:rPr>
          <w:rFonts w:ascii="Arial" w:hAnsi="Arial" w:cs="Arial"/>
          <w:sz w:val="20"/>
          <w:szCs w:val="20"/>
        </w:rPr>
        <w:t>Isomaa</w:t>
      </w:r>
      <w:proofErr w:type="spellEnd"/>
      <w:r w:rsidRPr="00DA2D44">
        <w:rPr>
          <w:rFonts w:ascii="Arial" w:hAnsi="Arial" w:cs="Arial"/>
          <w:sz w:val="20"/>
          <w:szCs w:val="20"/>
        </w:rPr>
        <w:t xml:space="preserve"> B, </w:t>
      </w:r>
      <w:proofErr w:type="spellStart"/>
      <w:r w:rsidRPr="00DA2D44">
        <w:rPr>
          <w:rFonts w:ascii="Arial" w:hAnsi="Arial" w:cs="Arial"/>
          <w:sz w:val="20"/>
          <w:szCs w:val="20"/>
        </w:rPr>
        <w:t>Jørgensen</w:t>
      </w:r>
      <w:proofErr w:type="spellEnd"/>
      <w:r>
        <w:rPr>
          <w:rFonts w:ascii="Arial" w:hAnsi="Arial" w:cs="Arial"/>
          <w:sz w:val="20"/>
          <w:szCs w:val="20"/>
        </w:rPr>
        <w:t xml:space="preserve"> </w:t>
      </w:r>
      <w:r w:rsidRPr="00DA2D44">
        <w:rPr>
          <w:rFonts w:ascii="Arial" w:hAnsi="Arial" w:cs="Arial"/>
          <w:sz w:val="20"/>
          <w:szCs w:val="20"/>
        </w:rPr>
        <w:t xml:space="preserve">T, </w:t>
      </w:r>
      <w:proofErr w:type="spellStart"/>
      <w:r w:rsidRPr="00DA2D44">
        <w:rPr>
          <w:rFonts w:ascii="Arial" w:hAnsi="Arial" w:cs="Arial"/>
          <w:sz w:val="20"/>
          <w:szCs w:val="20"/>
        </w:rPr>
        <w:t>Kivimaki</w:t>
      </w:r>
      <w:proofErr w:type="spellEnd"/>
      <w:r w:rsidRPr="00DA2D44">
        <w:rPr>
          <w:rFonts w:ascii="Arial" w:hAnsi="Arial" w:cs="Arial"/>
          <w:sz w:val="20"/>
          <w:szCs w:val="20"/>
        </w:rPr>
        <w:t xml:space="preserve"> M, Kovacs P, </w:t>
      </w:r>
      <w:proofErr w:type="spellStart"/>
      <w:r w:rsidRPr="00DA2D44">
        <w:rPr>
          <w:rFonts w:ascii="Arial" w:hAnsi="Arial" w:cs="Arial"/>
          <w:sz w:val="20"/>
          <w:szCs w:val="20"/>
        </w:rPr>
        <w:t>Krohn</w:t>
      </w:r>
      <w:proofErr w:type="spellEnd"/>
      <w:r w:rsidRPr="00DA2D44">
        <w:rPr>
          <w:rFonts w:ascii="Arial" w:hAnsi="Arial" w:cs="Arial"/>
          <w:sz w:val="20"/>
          <w:szCs w:val="20"/>
        </w:rPr>
        <w:t xml:space="preserve"> K, Kumari M, Lauritzen T, Lévy-</w:t>
      </w:r>
      <w:proofErr w:type="spellStart"/>
      <w:r w:rsidRPr="00DA2D44">
        <w:rPr>
          <w:rFonts w:ascii="Arial" w:hAnsi="Arial" w:cs="Arial"/>
          <w:sz w:val="20"/>
          <w:szCs w:val="20"/>
        </w:rPr>
        <w:t>Marchal</w:t>
      </w:r>
      <w:proofErr w:type="spellEnd"/>
      <w:r w:rsidRPr="00DA2D44">
        <w:rPr>
          <w:rFonts w:ascii="Arial" w:hAnsi="Arial" w:cs="Arial"/>
          <w:sz w:val="20"/>
          <w:szCs w:val="20"/>
        </w:rPr>
        <w:t xml:space="preserve"> C, Mayor V,</w:t>
      </w:r>
      <w:r>
        <w:rPr>
          <w:rFonts w:ascii="Arial" w:hAnsi="Arial" w:cs="Arial"/>
          <w:sz w:val="20"/>
          <w:szCs w:val="20"/>
        </w:rPr>
        <w:t xml:space="preserve"> </w:t>
      </w:r>
      <w:r w:rsidRPr="00DA2D44">
        <w:rPr>
          <w:rFonts w:ascii="Arial" w:hAnsi="Arial" w:cs="Arial"/>
          <w:sz w:val="20"/>
          <w:szCs w:val="20"/>
        </w:rPr>
        <w:t xml:space="preserve">McAteer JB, </w:t>
      </w:r>
      <w:proofErr w:type="spellStart"/>
      <w:r w:rsidRPr="00DA2D44">
        <w:rPr>
          <w:rFonts w:ascii="Arial" w:hAnsi="Arial" w:cs="Arial"/>
          <w:sz w:val="20"/>
          <w:szCs w:val="20"/>
        </w:rPr>
        <w:t>Meyre</w:t>
      </w:r>
      <w:proofErr w:type="spellEnd"/>
      <w:r w:rsidRPr="00DA2D44">
        <w:rPr>
          <w:rFonts w:ascii="Arial" w:hAnsi="Arial" w:cs="Arial"/>
          <w:sz w:val="20"/>
          <w:szCs w:val="20"/>
        </w:rPr>
        <w:t xml:space="preserve"> D, Mitchell BD, </w:t>
      </w:r>
      <w:proofErr w:type="spellStart"/>
      <w:r w:rsidRPr="00DA2D44">
        <w:rPr>
          <w:rFonts w:ascii="Arial" w:hAnsi="Arial" w:cs="Arial"/>
          <w:sz w:val="20"/>
          <w:szCs w:val="20"/>
        </w:rPr>
        <w:t>Mohlke</w:t>
      </w:r>
      <w:proofErr w:type="spellEnd"/>
      <w:r w:rsidRPr="00DA2D44">
        <w:rPr>
          <w:rFonts w:ascii="Arial" w:hAnsi="Arial" w:cs="Arial"/>
          <w:sz w:val="20"/>
          <w:szCs w:val="20"/>
        </w:rPr>
        <w:t xml:space="preserve"> KL, </w:t>
      </w:r>
      <w:proofErr w:type="spellStart"/>
      <w:r w:rsidRPr="00DA2D44">
        <w:rPr>
          <w:rFonts w:ascii="Arial" w:hAnsi="Arial" w:cs="Arial"/>
          <w:sz w:val="20"/>
          <w:szCs w:val="20"/>
        </w:rPr>
        <w:t>Morken</w:t>
      </w:r>
      <w:proofErr w:type="spellEnd"/>
      <w:r w:rsidRPr="00DA2D44">
        <w:rPr>
          <w:rFonts w:ascii="Arial" w:hAnsi="Arial" w:cs="Arial"/>
          <w:sz w:val="20"/>
          <w:szCs w:val="20"/>
        </w:rPr>
        <w:t xml:space="preserve"> MA, </w:t>
      </w:r>
      <w:proofErr w:type="spellStart"/>
      <w:r w:rsidRPr="00DA2D44">
        <w:rPr>
          <w:rFonts w:ascii="Arial" w:hAnsi="Arial" w:cs="Arial"/>
          <w:sz w:val="20"/>
          <w:szCs w:val="20"/>
        </w:rPr>
        <w:t>Narisu</w:t>
      </w:r>
      <w:proofErr w:type="spellEnd"/>
      <w:r w:rsidRPr="00DA2D44">
        <w:rPr>
          <w:rFonts w:ascii="Arial" w:hAnsi="Arial" w:cs="Arial"/>
          <w:sz w:val="20"/>
          <w:szCs w:val="20"/>
        </w:rPr>
        <w:t xml:space="preserve"> N, Palmer CN,</w:t>
      </w:r>
      <w:r>
        <w:rPr>
          <w:rFonts w:ascii="Arial" w:hAnsi="Arial" w:cs="Arial"/>
          <w:sz w:val="20"/>
          <w:szCs w:val="20"/>
        </w:rPr>
        <w:t xml:space="preserve"> </w:t>
      </w:r>
      <w:proofErr w:type="spellStart"/>
      <w:r w:rsidRPr="00DA2D44">
        <w:rPr>
          <w:rFonts w:ascii="Arial" w:hAnsi="Arial" w:cs="Arial"/>
          <w:sz w:val="20"/>
          <w:szCs w:val="20"/>
        </w:rPr>
        <w:t>Pakyz</w:t>
      </w:r>
      <w:proofErr w:type="spellEnd"/>
      <w:r w:rsidRPr="00DA2D44">
        <w:rPr>
          <w:rFonts w:ascii="Arial" w:hAnsi="Arial" w:cs="Arial"/>
          <w:sz w:val="20"/>
          <w:szCs w:val="20"/>
        </w:rPr>
        <w:t xml:space="preserve"> R, Pascoe L, Payne F, Pearson D, </w:t>
      </w:r>
      <w:proofErr w:type="spellStart"/>
      <w:r w:rsidRPr="00DA2D44">
        <w:rPr>
          <w:rFonts w:ascii="Arial" w:hAnsi="Arial" w:cs="Arial"/>
          <w:sz w:val="20"/>
          <w:szCs w:val="20"/>
        </w:rPr>
        <w:t>Rathmann</w:t>
      </w:r>
      <w:proofErr w:type="spellEnd"/>
      <w:r w:rsidRPr="00DA2D44">
        <w:rPr>
          <w:rFonts w:ascii="Arial" w:hAnsi="Arial" w:cs="Arial"/>
          <w:sz w:val="20"/>
          <w:szCs w:val="20"/>
        </w:rPr>
        <w:t xml:space="preserve"> W, </w:t>
      </w:r>
      <w:proofErr w:type="spellStart"/>
      <w:r w:rsidRPr="00DA2D44">
        <w:rPr>
          <w:rFonts w:ascii="Arial" w:hAnsi="Arial" w:cs="Arial"/>
          <w:sz w:val="20"/>
          <w:szCs w:val="20"/>
        </w:rPr>
        <w:t>Sandbaek</w:t>
      </w:r>
      <w:proofErr w:type="spellEnd"/>
      <w:r w:rsidRPr="00DA2D44">
        <w:rPr>
          <w:rFonts w:ascii="Arial" w:hAnsi="Arial" w:cs="Arial"/>
          <w:sz w:val="20"/>
          <w:szCs w:val="20"/>
        </w:rPr>
        <w:t xml:space="preserve"> A, Sayer AA, Scott</w:t>
      </w:r>
      <w:r>
        <w:rPr>
          <w:rFonts w:ascii="Arial" w:hAnsi="Arial" w:cs="Arial"/>
          <w:sz w:val="20"/>
          <w:szCs w:val="20"/>
        </w:rPr>
        <w:t xml:space="preserve"> </w:t>
      </w:r>
      <w:r w:rsidRPr="00DA2D44">
        <w:rPr>
          <w:rFonts w:ascii="Arial" w:hAnsi="Arial" w:cs="Arial"/>
          <w:sz w:val="20"/>
          <w:szCs w:val="20"/>
        </w:rPr>
        <w:t xml:space="preserve">LJ, Sharp SJ, </w:t>
      </w:r>
      <w:proofErr w:type="spellStart"/>
      <w:r w:rsidRPr="00DA2D44">
        <w:rPr>
          <w:rFonts w:ascii="Arial" w:hAnsi="Arial" w:cs="Arial"/>
          <w:sz w:val="20"/>
          <w:szCs w:val="20"/>
        </w:rPr>
        <w:t>Sijbrands</w:t>
      </w:r>
      <w:proofErr w:type="spellEnd"/>
      <w:r w:rsidRPr="00DA2D44">
        <w:rPr>
          <w:rFonts w:ascii="Arial" w:hAnsi="Arial" w:cs="Arial"/>
          <w:sz w:val="20"/>
          <w:szCs w:val="20"/>
        </w:rPr>
        <w:t xml:space="preserve"> E, Singleton A, Siscovick DS, Smith NL, </w:t>
      </w:r>
      <w:proofErr w:type="spellStart"/>
      <w:r w:rsidRPr="00DA2D44">
        <w:rPr>
          <w:rFonts w:ascii="Arial" w:hAnsi="Arial" w:cs="Arial"/>
          <w:sz w:val="20"/>
          <w:szCs w:val="20"/>
        </w:rPr>
        <w:t>Sparsø</w:t>
      </w:r>
      <w:proofErr w:type="spellEnd"/>
      <w:r w:rsidRPr="00DA2D44">
        <w:rPr>
          <w:rFonts w:ascii="Arial" w:hAnsi="Arial" w:cs="Arial"/>
          <w:sz w:val="20"/>
          <w:szCs w:val="20"/>
        </w:rPr>
        <w:t xml:space="preserve"> T, Swift</w:t>
      </w:r>
      <w:r>
        <w:rPr>
          <w:rFonts w:ascii="Arial" w:hAnsi="Arial" w:cs="Arial"/>
          <w:sz w:val="20"/>
          <w:szCs w:val="20"/>
        </w:rPr>
        <w:t xml:space="preserve"> </w:t>
      </w:r>
      <w:r w:rsidRPr="00DA2D44">
        <w:rPr>
          <w:rFonts w:ascii="Arial" w:hAnsi="Arial" w:cs="Arial"/>
          <w:sz w:val="20"/>
          <w:szCs w:val="20"/>
        </w:rPr>
        <w:t xml:space="preserve">AJ, </w:t>
      </w:r>
      <w:proofErr w:type="spellStart"/>
      <w:r w:rsidRPr="00DA2D44">
        <w:rPr>
          <w:rFonts w:ascii="Arial" w:hAnsi="Arial" w:cs="Arial"/>
          <w:sz w:val="20"/>
          <w:szCs w:val="20"/>
        </w:rPr>
        <w:t>Syddall</w:t>
      </w:r>
      <w:proofErr w:type="spellEnd"/>
      <w:r w:rsidRPr="00DA2D44">
        <w:rPr>
          <w:rFonts w:ascii="Arial" w:hAnsi="Arial" w:cs="Arial"/>
          <w:sz w:val="20"/>
          <w:szCs w:val="20"/>
        </w:rPr>
        <w:t xml:space="preserve"> H, </w:t>
      </w:r>
      <w:proofErr w:type="spellStart"/>
      <w:r w:rsidRPr="00DA2D44">
        <w:rPr>
          <w:rFonts w:ascii="Arial" w:hAnsi="Arial" w:cs="Arial"/>
          <w:sz w:val="20"/>
          <w:szCs w:val="20"/>
        </w:rPr>
        <w:t>Thorleifsson</w:t>
      </w:r>
      <w:proofErr w:type="spellEnd"/>
      <w:r w:rsidRPr="00DA2D44">
        <w:rPr>
          <w:rFonts w:ascii="Arial" w:hAnsi="Arial" w:cs="Arial"/>
          <w:sz w:val="20"/>
          <w:szCs w:val="20"/>
        </w:rPr>
        <w:t xml:space="preserve"> G, </w:t>
      </w:r>
      <w:proofErr w:type="spellStart"/>
      <w:r w:rsidRPr="00DA2D44">
        <w:rPr>
          <w:rFonts w:ascii="Arial" w:hAnsi="Arial" w:cs="Arial"/>
          <w:sz w:val="20"/>
          <w:szCs w:val="20"/>
        </w:rPr>
        <w:t>Tönjes</w:t>
      </w:r>
      <w:proofErr w:type="spellEnd"/>
      <w:r w:rsidRPr="00DA2D44">
        <w:rPr>
          <w:rFonts w:ascii="Arial" w:hAnsi="Arial" w:cs="Arial"/>
          <w:sz w:val="20"/>
          <w:szCs w:val="20"/>
        </w:rPr>
        <w:t xml:space="preserve"> A, </w:t>
      </w:r>
      <w:proofErr w:type="spellStart"/>
      <w:r w:rsidRPr="00DA2D44">
        <w:rPr>
          <w:rFonts w:ascii="Arial" w:hAnsi="Arial" w:cs="Arial"/>
          <w:sz w:val="20"/>
          <w:szCs w:val="20"/>
        </w:rPr>
        <w:t>Tuomi</w:t>
      </w:r>
      <w:proofErr w:type="spellEnd"/>
      <w:r w:rsidRPr="00DA2D44">
        <w:rPr>
          <w:rFonts w:ascii="Arial" w:hAnsi="Arial" w:cs="Arial"/>
          <w:sz w:val="20"/>
          <w:szCs w:val="20"/>
        </w:rPr>
        <w:t xml:space="preserve"> T, </w:t>
      </w:r>
      <w:proofErr w:type="spellStart"/>
      <w:r w:rsidRPr="00DA2D44">
        <w:rPr>
          <w:rFonts w:ascii="Arial" w:hAnsi="Arial" w:cs="Arial"/>
          <w:sz w:val="20"/>
          <w:szCs w:val="20"/>
        </w:rPr>
        <w:t>Tuomilehto</w:t>
      </w:r>
      <w:proofErr w:type="spellEnd"/>
      <w:r w:rsidRPr="00DA2D44">
        <w:rPr>
          <w:rFonts w:ascii="Arial" w:hAnsi="Arial" w:cs="Arial"/>
          <w:sz w:val="20"/>
          <w:szCs w:val="20"/>
        </w:rPr>
        <w:t xml:space="preserve"> J, Valle TT, </w:t>
      </w:r>
      <w:proofErr w:type="spellStart"/>
      <w:r w:rsidRPr="00DA2D44">
        <w:rPr>
          <w:rFonts w:ascii="Arial" w:hAnsi="Arial" w:cs="Arial"/>
          <w:sz w:val="20"/>
          <w:szCs w:val="20"/>
        </w:rPr>
        <w:t>Waeber</w:t>
      </w:r>
      <w:proofErr w:type="spellEnd"/>
      <w:r w:rsidRPr="00DA2D44">
        <w:rPr>
          <w:rFonts w:ascii="Arial" w:hAnsi="Arial" w:cs="Arial"/>
          <w:sz w:val="20"/>
          <w:szCs w:val="20"/>
        </w:rPr>
        <w:t xml:space="preserve"> G, Walley A, Waterworth DM, </w:t>
      </w:r>
      <w:proofErr w:type="spellStart"/>
      <w:r w:rsidRPr="00DA2D44">
        <w:rPr>
          <w:rFonts w:ascii="Arial" w:hAnsi="Arial" w:cs="Arial"/>
          <w:sz w:val="20"/>
          <w:szCs w:val="20"/>
        </w:rPr>
        <w:t>Zeggini</w:t>
      </w:r>
      <w:proofErr w:type="spellEnd"/>
      <w:r w:rsidRPr="00DA2D44">
        <w:rPr>
          <w:rFonts w:ascii="Arial" w:hAnsi="Arial" w:cs="Arial"/>
          <w:sz w:val="20"/>
          <w:szCs w:val="20"/>
        </w:rPr>
        <w:t xml:space="preserve"> E, Zhao JH; GIANT consortium; MAGIC</w:t>
      </w:r>
      <w:r>
        <w:rPr>
          <w:rFonts w:ascii="Arial" w:hAnsi="Arial" w:cs="Arial"/>
          <w:sz w:val="20"/>
          <w:szCs w:val="20"/>
        </w:rPr>
        <w:t xml:space="preserve"> </w:t>
      </w:r>
      <w:r w:rsidRPr="00DA2D44">
        <w:rPr>
          <w:rFonts w:ascii="Arial" w:hAnsi="Arial" w:cs="Arial"/>
          <w:sz w:val="20"/>
          <w:szCs w:val="20"/>
        </w:rPr>
        <w:t xml:space="preserve">investigators, </w:t>
      </w:r>
      <w:proofErr w:type="spellStart"/>
      <w:r w:rsidRPr="00DA2D44">
        <w:rPr>
          <w:rFonts w:ascii="Arial" w:hAnsi="Arial" w:cs="Arial"/>
          <w:sz w:val="20"/>
          <w:szCs w:val="20"/>
        </w:rPr>
        <w:t>Illig</w:t>
      </w:r>
      <w:proofErr w:type="spellEnd"/>
      <w:r w:rsidRPr="00DA2D44">
        <w:rPr>
          <w:rFonts w:ascii="Arial" w:hAnsi="Arial" w:cs="Arial"/>
          <w:sz w:val="20"/>
          <w:szCs w:val="20"/>
        </w:rPr>
        <w:t xml:space="preserve"> T, Wichmann HE, Wilson JF, van </w:t>
      </w:r>
      <w:proofErr w:type="spellStart"/>
      <w:r w:rsidRPr="00DA2D44">
        <w:rPr>
          <w:rFonts w:ascii="Arial" w:hAnsi="Arial" w:cs="Arial"/>
          <w:sz w:val="20"/>
          <w:szCs w:val="20"/>
        </w:rPr>
        <w:t>Duijn</w:t>
      </w:r>
      <w:proofErr w:type="spellEnd"/>
      <w:r w:rsidRPr="00DA2D44">
        <w:rPr>
          <w:rFonts w:ascii="Arial" w:hAnsi="Arial" w:cs="Arial"/>
          <w:sz w:val="20"/>
          <w:szCs w:val="20"/>
        </w:rPr>
        <w:t xml:space="preserve"> C, Hu FB, Morris AD,</w:t>
      </w:r>
      <w:r>
        <w:rPr>
          <w:rFonts w:ascii="Arial" w:hAnsi="Arial" w:cs="Arial"/>
          <w:sz w:val="20"/>
          <w:szCs w:val="20"/>
        </w:rPr>
        <w:t xml:space="preserve"> </w:t>
      </w:r>
      <w:proofErr w:type="spellStart"/>
      <w:r w:rsidRPr="00DA2D44">
        <w:rPr>
          <w:rFonts w:ascii="Arial" w:hAnsi="Arial" w:cs="Arial"/>
          <w:sz w:val="20"/>
          <w:szCs w:val="20"/>
        </w:rPr>
        <w:t>Frayling</w:t>
      </w:r>
      <w:proofErr w:type="spellEnd"/>
      <w:r w:rsidRPr="00DA2D44">
        <w:rPr>
          <w:rFonts w:ascii="Arial" w:hAnsi="Arial" w:cs="Arial"/>
          <w:sz w:val="20"/>
          <w:szCs w:val="20"/>
        </w:rPr>
        <w:t xml:space="preserve"> TM, Hattersley AT, </w:t>
      </w:r>
      <w:proofErr w:type="spellStart"/>
      <w:r w:rsidRPr="00DA2D44">
        <w:rPr>
          <w:rFonts w:ascii="Arial" w:hAnsi="Arial" w:cs="Arial"/>
          <w:sz w:val="20"/>
          <w:szCs w:val="20"/>
        </w:rPr>
        <w:t>Thorsteinsdottir</w:t>
      </w:r>
      <w:proofErr w:type="spellEnd"/>
      <w:r w:rsidRPr="00DA2D44">
        <w:rPr>
          <w:rFonts w:ascii="Arial" w:hAnsi="Arial" w:cs="Arial"/>
          <w:sz w:val="20"/>
          <w:szCs w:val="20"/>
        </w:rPr>
        <w:t xml:space="preserve"> U, Stefansson K, Nilsson P, </w:t>
      </w:r>
      <w:proofErr w:type="spellStart"/>
      <w:r w:rsidRPr="00DA2D44">
        <w:rPr>
          <w:rFonts w:ascii="Arial" w:hAnsi="Arial" w:cs="Arial"/>
          <w:sz w:val="20"/>
          <w:szCs w:val="20"/>
        </w:rPr>
        <w:t>Syvänen</w:t>
      </w:r>
      <w:proofErr w:type="spellEnd"/>
      <w:r w:rsidRPr="00DA2D44">
        <w:rPr>
          <w:rFonts w:ascii="Arial" w:hAnsi="Arial" w:cs="Arial"/>
          <w:sz w:val="20"/>
          <w:szCs w:val="20"/>
        </w:rPr>
        <w:t xml:space="preserve"> AC, </w:t>
      </w:r>
      <w:proofErr w:type="spellStart"/>
      <w:r w:rsidRPr="00DA2D44">
        <w:rPr>
          <w:rFonts w:ascii="Arial" w:hAnsi="Arial" w:cs="Arial"/>
          <w:sz w:val="20"/>
          <w:szCs w:val="20"/>
        </w:rPr>
        <w:t>Shuldiner</w:t>
      </w:r>
      <w:proofErr w:type="spellEnd"/>
      <w:r w:rsidRPr="00DA2D44">
        <w:rPr>
          <w:rFonts w:ascii="Arial" w:hAnsi="Arial" w:cs="Arial"/>
          <w:sz w:val="20"/>
          <w:szCs w:val="20"/>
        </w:rPr>
        <w:t xml:space="preserve"> AR, Walker M, Bornstein SR, Schwarz P, Williams GH, Nathan DM,</w:t>
      </w:r>
      <w:r>
        <w:rPr>
          <w:rFonts w:ascii="Arial" w:hAnsi="Arial" w:cs="Arial"/>
          <w:sz w:val="20"/>
          <w:szCs w:val="20"/>
        </w:rPr>
        <w:t xml:space="preserve"> </w:t>
      </w:r>
      <w:proofErr w:type="spellStart"/>
      <w:r w:rsidRPr="00DA2D44">
        <w:rPr>
          <w:rFonts w:ascii="Arial" w:hAnsi="Arial" w:cs="Arial"/>
          <w:sz w:val="20"/>
          <w:szCs w:val="20"/>
        </w:rPr>
        <w:t>Kuusisto</w:t>
      </w:r>
      <w:proofErr w:type="spellEnd"/>
      <w:r w:rsidRPr="00DA2D44">
        <w:rPr>
          <w:rFonts w:ascii="Arial" w:hAnsi="Arial" w:cs="Arial"/>
          <w:sz w:val="20"/>
          <w:szCs w:val="20"/>
        </w:rPr>
        <w:t xml:space="preserve"> J, </w:t>
      </w:r>
      <w:proofErr w:type="spellStart"/>
      <w:r w:rsidRPr="00DA2D44">
        <w:rPr>
          <w:rFonts w:ascii="Arial" w:hAnsi="Arial" w:cs="Arial"/>
          <w:sz w:val="20"/>
          <w:szCs w:val="20"/>
        </w:rPr>
        <w:t>Laakso</w:t>
      </w:r>
      <w:proofErr w:type="spellEnd"/>
      <w:r w:rsidRPr="00DA2D44">
        <w:rPr>
          <w:rFonts w:ascii="Arial" w:hAnsi="Arial" w:cs="Arial"/>
          <w:sz w:val="20"/>
          <w:szCs w:val="20"/>
        </w:rPr>
        <w:t xml:space="preserve"> M, Cooper C, Marmot M, </w:t>
      </w:r>
      <w:proofErr w:type="spellStart"/>
      <w:r w:rsidRPr="00DA2D44">
        <w:rPr>
          <w:rFonts w:ascii="Arial" w:hAnsi="Arial" w:cs="Arial"/>
          <w:sz w:val="20"/>
          <w:szCs w:val="20"/>
        </w:rPr>
        <w:t>Ferrucci</w:t>
      </w:r>
      <w:proofErr w:type="spellEnd"/>
      <w:r w:rsidRPr="00DA2D44">
        <w:rPr>
          <w:rFonts w:ascii="Arial" w:hAnsi="Arial" w:cs="Arial"/>
          <w:sz w:val="20"/>
          <w:szCs w:val="20"/>
        </w:rPr>
        <w:t xml:space="preserve"> L, Mooser V, </w:t>
      </w:r>
      <w:proofErr w:type="spellStart"/>
      <w:r w:rsidRPr="00DA2D44">
        <w:rPr>
          <w:rFonts w:ascii="Arial" w:hAnsi="Arial" w:cs="Arial"/>
          <w:sz w:val="20"/>
          <w:szCs w:val="20"/>
        </w:rPr>
        <w:t>Stumvoll</w:t>
      </w:r>
      <w:proofErr w:type="spellEnd"/>
      <w:r w:rsidRPr="00DA2D44">
        <w:rPr>
          <w:rFonts w:ascii="Arial" w:hAnsi="Arial" w:cs="Arial"/>
          <w:sz w:val="20"/>
          <w:szCs w:val="20"/>
        </w:rPr>
        <w:t xml:space="preserve"> M, Loos RJ, </w:t>
      </w:r>
      <w:proofErr w:type="spellStart"/>
      <w:r w:rsidRPr="00DA2D44">
        <w:rPr>
          <w:rFonts w:ascii="Arial" w:hAnsi="Arial" w:cs="Arial"/>
          <w:sz w:val="20"/>
          <w:szCs w:val="20"/>
        </w:rPr>
        <w:t>Altshuler</w:t>
      </w:r>
      <w:proofErr w:type="spellEnd"/>
      <w:r w:rsidRPr="00DA2D44">
        <w:rPr>
          <w:rFonts w:ascii="Arial" w:hAnsi="Arial" w:cs="Arial"/>
          <w:sz w:val="20"/>
          <w:szCs w:val="20"/>
        </w:rPr>
        <w:t xml:space="preserve"> D, Psaty BM, Rotter JI, Boerwinkle E, Hansen T, Pedersen O, </w:t>
      </w:r>
      <w:proofErr w:type="spellStart"/>
      <w:r w:rsidRPr="00DA2D44">
        <w:rPr>
          <w:rFonts w:ascii="Arial" w:hAnsi="Arial" w:cs="Arial"/>
          <w:sz w:val="20"/>
          <w:szCs w:val="20"/>
        </w:rPr>
        <w:t>Florez</w:t>
      </w:r>
      <w:proofErr w:type="spellEnd"/>
      <w:r w:rsidRPr="00DA2D44">
        <w:rPr>
          <w:rFonts w:ascii="Arial" w:hAnsi="Arial" w:cs="Arial"/>
          <w:sz w:val="20"/>
          <w:szCs w:val="20"/>
        </w:rPr>
        <w:t xml:space="preserve"> JC, McCarthy MI, </w:t>
      </w:r>
      <w:proofErr w:type="spellStart"/>
      <w:r w:rsidRPr="00DA2D44">
        <w:rPr>
          <w:rFonts w:ascii="Arial" w:hAnsi="Arial" w:cs="Arial"/>
          <w:sz w:val="20"/>
          <w:szCs w:val="20"/>
        </w:rPr>
        <w:t>Boehnke</w:t>
      </w:r>
      <w:proofErr w:type="spellEnd"/>
      <w:r w:rsidRPr="00DA2D44">
        <w:rPr>
          <w:rFonts w:ascii="Arial" w:hAnsi="Arial" w:cs="Arial"/>
          <w:sz w:val="20"/>
          <w:szCs w:val="20"/>
        </w:rPr>
        <w:t xml:space="preserve"> M, Barroso I, </w:t>
      </w:r>
      <w:proofErr w:type="spellStart"/>
      <w:r w:rsidRPr="00DA2D44">
        <w:rPr>
          <w:rFonts w:ascii="Arial" w:hAnsi="Arial" w:cs="Arial"/>
          <w:sz w:val="20"/>
          <w:szCs w:val="20"/>
        </w:rPr>
        <w:t>Sladek</w:t>
      </w:r>
      <w:proofErr w:type="spellEnd"/>
      <w:r w:rsidRPr="00DA2D44">
        <w:rPr>
          <w:rFonts w:ascii="Arial" w:hAnsi="Arial" w:cs="Arial"/>
          <w:sz w:val="20"/>
          <w:szCs w:val="20"/>
        </w:rPr>
        <w:t xml:space="preserve"> R, </w:t>
      </w:r>
      <w:proofErr w:type="spellStart"/>
      <w:r w:rsidRPr="00DA2D44">
        <w:rPr>
          <w:rFonts w:ascii="Arial" w:hAnsi="Arial" w:cs="Arial"/>
          <w:sz w:val="20"/>
          <w:szCs w:val="20"/>
        </w:rPr>
        <w:t>Froguel</w:t>
      </w:r>
      <w:proofErr w:type="spellEnd"/>
      <w:r w:rsidRPr="00DA2D44">
        <w:rPr>
          <w:rFonts w:ascii="Arial" w:hAnsi="Arial" w:cs="Arial"/>
          <w:sz w:val="20"/>
          <w:szCs w:val="20"/>
        </w:rPr>
        <w:t xml:space="preserve"> P, Meigs JB, </w:t>
      </w:r>
      <w:proofErr w:type="spellStart"/>
      <w:r w:rsidRPr="00DA2D44">
        <w:rPr>
          <w:rFonts w:ascii="Arial" w:hAnsi="Arial" w:cs="Arial"/>
          <w:sz w:val="20"/>
          <w:szCs w:val="20"/>
        </w:rPr>
        <w:t>Groop</w:t>
      </w:r>
      <w:proofErr w:type="spellEnd"/>
      <w:r w:rsidRPr="00DA2D44">
        <w:rPr>
          <w:rFonts w:ascii="Arial" w:hAnsi="Arial" w:cs="Arial"/>
          <w:sz w:val="20"/>
          <w:szCs w:val="20"/>
        </w:rPr>
        <w:t xml:space="preserve"> L,</w:t>
      </w:r>
      <w:r>
        <w:rPr>
          <w:rFonts w:ascii="Arial" w:hAnsi="Arial" w:cs="Arial"/>
          <w:sz w:val="20"/>
          <w:szCs w:val="20"/>
        </w:rPr>
        <w:t xml:space="preserve"> </w:t>
      </w:r>
      <w:r w:rsidRPr="00DA2D44">
        <w:rPr>
          <w:rFonts w:ascii="Arial" w:hAnsi="Arial" w:cs="Arial"/>
          <w:sz w:val="20"/>
          <w:szCs w:val="20"/>
        </w:rPr>
        <w:t xml:space="preserve">Wareham NJ, Watanabe RM. </w:t>
      </w:r>
      <w:r w:rsidRPr="00DA2D44">
        <w:rPr>
          <w:rFonts w:ascii="Arial" w:hAnsi="Arial" w:cs="Arial"/>
          <w:b/>
          <w:i/>
          <w:sz w:val="20"/>
          <w:szCs w:val="20"/>
        </w:rPr>
        <w:t>Genetic variation in GIPR influences the glucose and insulin responses to an oral glucose challenge.</w:t>
      </w:r>
      <w:r w:rsidRPr="00DA2D44">
        <w:rPr>
          <w:rFonts w:ascii="Arial" w:hAnsi="Arial" w:cs="Arial"/>
          <w:sz w:val="20"/>
          <w:szCs w:val="20"/>
        </w:rPr>
        <w:t xml:space="preserve"> Nat Genet. 2010 Feb</w:t>
      </w:r>
      <w:r>
        <w:rPr>
          <w:rFonts w:ascii="Arial" w:hAnsi="Arial" w:cs="Arial"/>
          <w:sz w:val="20"/>
          <w:szCs w:val="20"/>
        </w:rPr>
        <w:t xml:space="preserve">. Vol. </w:t>
      </w:r>
      <w:r w:rsidRPr="00DA2D44">
        <w:rPr>
          <w:rFonts w:ascii="Arial" w:hAnsi="Arial" w:cs="Arial"/>
          <w:sz w:val="20"/>
          <w:szCs w:val="20"/>
        </w:rPr>
        <w:t>42</w:t>
      </w:r>
      <w:r>
        <w:rPr>
          <w:rFonts w:ascii="Arial" w:hAnsi="Arial" w:cs="Arial"/>
          <w:sz w:val="20"/>
          <w:szCs w:val="20"/>
        </w:rPr>
        <w:t xml:space="preserve">, issue </w:t>
      </w:r>
      <w:r w:rsidRPr="00DA2D44">
        <w:rPr>
          <w:rFonts w:ascii="Arial" w:hAnsi="Arial" w:cs="Arial"/>
          <w:sz w:val="20"/>
          <w:szCs w:val="20"/>
        </w:rPr>
        <w:t>2</w:t>
      </w:r>
      <w:r>
        <w:rPr>
          <w:rFonts w:ascii="Arial" w:hAnsi="Arial" w:cs="Arial"/>
          <w:sz w:val="20"/>
          <w:szCs w:val="20"/>
        </w:rPr>
        <w:t xml:space="preserve">, pp. </w:t>
      </w:r>
      <w:r w:rsidRPr="00DA2D44">
        <w:rPr>
          <w:rFonts w:ascii="Arial" w:hAnsi="Arial" w:cs="Arial"/>
          <w:sz w:val="20"/>
          <w:szCs w:val="20"/>
        </w:rPr>
        <w:t>142-</w:t>
      </w:r>
      <w:r>
        <w:rPr>
          <w:rFonts w:ascii="Arial" w:hAnsi="Arial" w:cs="Arial"/>
          <w:sz w:val="20"/>
          <w:szCs w:val="20"/>
        </w:rPr>
        <w:t>14</w:t>
      </w:r>
      <w:r w:rsidRPr="00DA2D44">
        <w:rPr>
          <w:rFonts w:ascii="Arial" w:hAnsi="Arial" w:cs="Arial"/>
          <w:sz w:val="20"/>
          <w:szCs w:val="20"/>
        </w:rPr>
        <w:t>8. PM: 20081857; PMC2922003.</w:t>
      </w:r>
    </w:p>
    <w:p w14:paraId="695F77A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Scherer ML,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w:t>
      </w:r>
      <w:proofErr w:type="spellStart"/>
      <w:r w:rsidRPr="00322787">
        <w:rPr>
          <w:rFonts w:ascii="Arial" w:hAnsi="Arial" w:cs="Arial"/>
          <w:sz w:val="20"/>
          <w:szCs w:val="20"/>
        </w:rPr>
        <w:t>Pawlikowska</w:t>
      </w:r>
      <w:proofErr w:type="spellEnd"/>
      <w:r w:rsidRPr="00322787">
        <w:rPr>
          <w:rFonts w:ascii="Arial" w:hAnsi="Arial" w:cs="Arial"/>
          <w:sz w:val="20"/>
          <w:szCs w:val="20"/>
        </w:rPr>
        <w:t xml:space="preserve"> L, Ziv E, Mitchell G, Huntsman S, Hu D, Sutton-Tyrrell K,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Hsueh WC, Newman AB, Tandon A, Kim L, Kwok PY, Sung A, Li R</w:t>
      </w:r>
      <w:r w:rsidR="00A84DDE">
        <w:rPr>
          <w:rFonts w:ascii="Arial" w:hAnsi="Arial" w:cs="Arial"/>
          <w:sz w:val="20"/>
          <w:szCs w:val="20"/>
        </w:rPr>
        <w:t>, Psaty B, Reiner AP, Harris T.</w:t>
      </w:r>
      <w:r w:rsidRPr="00322787">
        <w:rPr>
          <w:rFonts w:ascii="Arial" w:hAnsi="Arial" w:cs="Arial"/>
          <w:sz w:val="20"/>
          <w:szCs w:val="20"/>
        </w:rPr>
        <w:t xml:space="preserve"> </w:t>
      </w:r>
      <w:r w:rsidRPr="00322787">
        <w:rPr>
          <w:rFonts w:ascii="Arial" w:hAnsi="Arial" w:cs="Arial"/>
          <w:b/>
          <w:bCs/>
          <w:i/>
          <w:iCs/>
          <w:sz w:val="20"/>
          <w:szCs w:val="20"/>
        </w:rPr>
        <w:t>Admixture mapping of ankle-arm index: identification of a candidate locus associated with peripheral arterial disease</w:t>
      </w:r>
      <w:r w:rsidR="00A84DDE">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J.Med.Genet</w:t>
      </w:r>
      <w:proofErr w:type="spellEnd"/>
      <w:proofErr w:type="gramEnd"/>
      <w:r w:rsidRPr="00322787">
        <w:rPr>
          <w:rFonts w:ascii="Arial" w:hAnsi="Arial" w:cs="Arial"/>
          <w:sz w:val="20"/>
          <w:szCs w:val="20"/>
        </w:rPr>
        <w:t>., Jan., 2010. Vol. 47, issue 1, pp. 1-7. PM:19586928. PMC:2805758.</w:t>
      </w:r>
    </w:p>
    <w:p w14:paraId="0E7D720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Schnabel RB,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Li G, Sullivan LM, </w:t>
      </w:r>
      <w:proofErr w:type="spellStart"/>
      <w:r w:rsidRPr="00322787">
        <w:rPr>
          <w:rFonts w:ascii="Arial" w:hAnsi="Arial" w:cs="Arial"/>
          <w:sz w:val="20"/>
          <w:szCs w:val="20"/>
        </w:rPr>
        <w:t>Suchy</w:t>
      </w:r>
      <w:proofErr w:type="spellEnd"/>
      <w:r w:rsidRPr="00322787">
        <w:rPr>
          <w:rFonts w:ascii="Arial" w:hAnsi="Arial" w:cs="Arial"/>
          <w:sz w:val="20"/>
          <w:szCs w:val="20"/>
        </w:rPr>
        <w:t xml:space="preserve">-Dicey A, Harris TB, </w:t>
      </w:r>
      <w:proofErr w:type="spellStart"/>
      <w:r w:rsidRPr="00322787">
        <w:rPr>
          <w:rFonts w:ascii="Arial" w:hAnsi="Arial" w:cs="Arial"/>
          <w:sz w:val="20"/>
          <w:szCs w:val="20"/>
        </w:rPr>
        <w:t>Pencina</w:t>
      </w:r>
      <w:proofErr w:type="spellEnd"/>
      <w:r w:rsidRPr="00322787">
        <w:rPr>
          <w:rFonts w:ascii="Arial" w:hAnsi="Arial" w:cs="Arial"/>
          <w:sz w:val="20"/>
          <w:szCs w:val="20"/>
        </w:rPr>
        <w:t xml:space="preserve"> MJ, D'Agostino RB, Sr., Levy D, </w:t>
      </w:r>
      <w:proofErr w:type="spellStart"/>
      <w:r w:rsidRPr="00322787">
        <w:rPr>
          <w:rFonts w:ascii="Arial" w:hAnsi="Arial" w:cs="Arial"/>
          <w:sz w:val="20"/>
          <w:szCs w:val="20"/>
        </w:rPr>
        <w:t>Kannel</w:t>
      </w:r>
      <w:proofErr w:type="spellEnd"/>
      <w:r w:rsidRPr="00322787">
        <w:rPr>
          <w:rFonts w:ascii="Arial" w:hAnsi="Arial" w:cs="Arial"/>
          <w:sz w:val="20"/>
          <w:szCs w:val="20"/>
        </w:rPr>
        <w:t xml:space="preserve"> WB, Wang TJ, Kronmal RA, Wolf PA, Burke GL,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Psaty BM, Benjamin EJ,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Heckbert SR. </w:t>
      </w:r>
      <w:r w:rsidRPr="00322787">
        <w:rPr>
          <w:rFonts w:ascii="Arial" w:hAnsi="Arial" w:cs="Arial"/>
          <w:b/>
          <w:bCs/>
          <w:i/>
          <w:iCs/>
          <w:sz w:val="20"/>
          <w:szCs w:val="20"/>
        </w:rPr>
        <w:t>Validation of an atrial fibrillation risk algorithm in whites and African Americans</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Nov. 22, 2010. Vol. 170, issue 21, pp. 1909-1917. PM:21098350. PMC3021784.</w:t>
      </w:r>
    </w:p>
    <w:p w14:paraId="7D8C006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Seshadri S, Fitzpatrick AL, Ikram MA, DeStefano AL,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Boada M, Bis JC, Smith AV, </w:t>
      </w:r>
      <w:proofErr w:type="spellStart"/>
      <w:r w:rsidRPr="00322787">
        <w:rPr>
          <w:rFonts w:ascii="Arial" w:hAnsi="Arial" w:cs="Arial"/>
          <w:sz w:val="20"/>
          <w:szCs w:val="20"/>
        </w:rPr>
        <w:t>Carassquillo</w:t>
      </w:r>
      <w:proofErr w:type="spellEnd"/>
      <w:r w:rsidRPr="00322787">
        <w:rPr>
          <w:rFonts w:ascii="Arial" w:hAnsi="Arial" w:cs="Arial"/>
          <w:sz w:val="20"/>
          <w:szCs w:val="20"/>
        </w:rPr>
        <w:t xml:space="preserve"> MM, Lambert JC, Harold D, </w:t>
      </w:r>
      <w:proofErr w:type="spellStart"/>
      <w:r w:rsidRPr="00322787">
        <w:rPr>
          <w:rFonts w:ascii="Arial" w:hAnsi="Arial" w:cs="Arial"/>
          <w:sz w:val="20"/>
          <w:szCs w:val="20"/>
        </w:rPr>
        <w:t>Schrijvers</w:t>
      </w:r>
      <w:proofErr w:type="spellEnd"/>
      <w:r w:rsidRPr="00322787">
        <w:rPr>
          <w:rFonts w:ascii="Arial" w:hAnsi="Arial" w:cs="Arial"/>
          <w:sz w:val="20"/>
          <w:szCs w:val="20"/>
        </w:rPr>
        <w:t xml:space="preserve"> EM, Ramirez-Lorca R,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Longstreth WT, Jr., Janssens AC, </w:t>
      </w:r>
      <w:proofErr w:type="spellStart"/>
      <w:r w:rsidRPr="00322787">
        <w:rPr>
          <w:rFonts w:ascii="Arial" w:hAnsi="Arial" w:cs="Arial"/>
          <w:sz w:val="20"/>
          <w:szCs w:val="20"/>
        </w:rPr>
        <w:t>Pankratz</w:t>
      </w:r>
      <w:proofErr w:type="spellEnd"/>
      <w:r w:rsidRPr="00322787">
        <w:rPr>
          <w:rFonts w:ascii="Arial" w:hAnsi="Arial" w:cs="Arial"/>
          <w:sz w:val="20"/>
          <w:szCs w:val="20"/>
        </w:rPr>
        <w:t xml:space="preserve"> VS, </w:t>
      </w:r>
      <w:proofErr w:type="spellStart"/>
      <w:r w:rsidRPr="00322787">
        <w:rPr>
          <w:rFonts w:ascii="Arial" w:hAnsi="Arial" w:cs="Arial"/>
          <w:sz w:val="20"/>
          <w:szCs w:val="20"/>
        </w:rPr>
        <w:t>Dartigues</w:t>
      </w:r>
      <w:proofErr w:type="spellEnd"/>
      <w:r w:rsidRPr="00322787">
        <w:rPr>
          <w:rFonts w:ascii="Arial" w:hAnsi="Arial" w:cs="Arial"/>
          <w:sz w:val="20"/>
          <w:szCs w:val="20"/>
        </w:rPr>
        <w:t xml:space="preserve"> JF, Hollingworth P,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Hernandez I,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Koudstaal</w:t>
      </w:r>
      <w:proofErr w:type="spellEnd"/>
      <w:r w:rsidRPr="00322787">
        <w:rPr>
          <w:rFonts w:ascii="Arial" w:hAnsi="Arial" w:cs="Arial"/>
          <w:sz w:val="20"/>
          <w:szCs w:val="20"/>
        </w:rPr>
        <w:t xml:space="preserve"> PJ, Dickson DW,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Abraham R, </w:t>
      </w:r>
      <w:proofErr w:type="spellStart"/>
      <w:r w:rsidRPr="00322787">
        <w:rPr>
          <w:rFonts w:ascii="Arial" w:hAnsi="Arial" w:cs="Arial"/>
          <w:sz w:val="20"/>
          <w:szCs w:val="20"/>
        </w:rPr>
        <w:t>Antunez</w:t>
      </w:r>
      <w:proofErr w:type="spellEnd"/>
      <w:r w:rsidRPr="00322787">
        <w:rPr>
          <w:rFonts w:ascii="Arial" w:hAnsi="Arial" w:cs="Arial"/>
          <w:sz w:val="20"/>
          <w:szCs w:val="20"/>
        </w:rPr>
        <w:t xml:space="preserve"> C, Du Y, Rotter JI,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Harris TB, Petersen RC, </w:t>
      </w:r>
      <w:proofErr w:type="spellStart"/>
      <w:r w:rsidRPr="00322787">
        <w:rPr>
          <w:rFonts w:ascii="Arial" w:hAnsi="Arial" w:cs="Arial"/>
          <w:sz w:val="20"/>
          <w:szCs w:val="20"/>
        </w:rPr>
        <w:t>Berr</w:t>
      </w:r>
      <w:proofErr w:type="spellEnd"/>
      <w:r w:rsidRPr="00322787">
        <w:rPr>
          <w:rFonts w:ascii="Arial" w:hAnsi="Arial" w:cs="Arial"/>
          <w:sz w:val="20"/>
          <w:szCs w:val="20"/>
        </w:rPr>
        <w:t xml:space="preserve"> C, Owen MJ, Lopez-Arrieta J, </w:t>
      </w:r>
      <w:proofErr w:type="spellStart"/>
      <w:r w:rsidRPr="00322787">
        <w:rPr>
          <w:rFonts w:ascii="Arial" w:hAnsi="Arial" w:cs="Arial"/>
          <w:sz w:val="20"/>
          <w:szCs w:val="20"/>
        </w:rPr>
        <w:t>Varadarajan</w:t>
      </w:r>
      <w:proofErr w:type="spellEnd"/>
      <w:r w:rsidRPr="00322787">
        <w:rPr>
          <w:rFonts w:ascii="Arial" w:hAnsi="Arial" w:cs="Arial"/>
          <w:sz w:val="20"/>
          <w:szCs w:val="20"/>
        </w:rPr>
        <w:t xml:space="preserve"> BN, Becker JT,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Graff-Radford NR, Campion D, Auerbach S, Rice K,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Jonsson PV, Schmidt H, Lathrop M, Mosley TH, Au R, Psaty BM,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Farrer LA, Lumley T, Ruiz A, Williams J,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Younkin SG, Wolf PA,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Lopez OL,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w:t>
      </w:r>
      <w:r w:rsidRPr="00322787">
        <w:rPr>
          <w:rFonts w:ascii="Arial" w:hAnsi="Arial" w:cs="Arial"/>
          <w:b/>
          <w:bCs/>
          <w:i/>
          <w:iCs/>
          <w:sz w:val="20"/>
          <w:szCs w:val="20"/>
        </w:rPr>
        <w:t>Genome-wide analysis of genetic loci associated with Alzheimer disease</w:t>
      </w:r>
      <w:r w:rsidRPr="00322787">
        <w:rPr>
          <w:rFonts w:ascii="Arial" w:hAnsi="Arial" w:cs="Arial"/>
          <w:b/>
          <w:bCs/>
          <w:sz w:val="20"/>
          <w:szCs w:val="20"/>
        </w:rPr>
        <w:t xml:space="preserve">. </w:t>
      </w:r>
      <w:r w:rsidRPr="00322787">
        <w:rPr>
          <w:rFonts w:ascii="Arial" w:hAnsi="Arial" w:cs="Arial"/>
          <w:sz w:val="20"/>
          <w:szCs w:val="20"/>
        </w:rPr>
        <w:t>JAMA, May 12, 2010. Vol. 303, issue 18, pp. 1832-1840. PM:20460622. PMC2989531.</w:t>
      </w:r>
    </w:p>
    <w:p w14:paraId="7EF97B4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Chen MH, Dehghan A, Strachan DP,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Hayward C,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 Bis JC, de Maat MP, Rumley A, Kong X, Yang Q, Williams FM,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Campbell H, </w:t>
      </w:r>
      <w:proofErr w:type="spellStart"/>
      <w:r w:rsidRPr="00322787">
        <w:rPr>
          <w:rFonts w:ascii="Arial" w:hAnsi="Arial" w:cs="Arial"/>
          <w:sz w:val="20"/>
          <w:szCs w:val="20"/>
        </w:rPr>
        <w:t>Malarstig</w:t>
      </w:r>
      <w:proofErr w:type="spellEnd"/>
      <w:r w:rsidRPr="00322787">
        <w:rPr>
          <w:rFonts w:ascii="Arial" w:hAnsi="Arial" w:cs="Arial"/>
          <w:sz w:val="20"/>
          <w:szCs w:val="20"/>
        </w:rPr>
        <w:t xml:space="preserve"> A, Wiggins KL,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McArdle WL, Pankow JS, Johnson AD, Silveira A, McKnight B,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Meigs JB, Peters A, Koenig W, Cushman M, Kathiresan S, Rotter JI,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Boerwinkle E,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Psaty BM, </w:t>
      </w:r>
      <w:proofErr w:type="spellStart"/>
      <w:r w:rsidRPr="00322787">
        <w:rPr>
          <w:rFonts w:ascii="Arial" w:hAnsi="Arial" w:cs="Arial"/>
          <w:sz w:val="20"/>
          <w:szCs w:val="20"/>
        </w:rPr>
        <w:t>Leebeek</w:t>
      </w:r>
      <w:proofErr w:type="spellEnd"/>
      <w:r w:rsidRPr="00322787">
        <w:rPr>
          <w:rFonts w:ascii="Arial" w:hAnsi="Arial" w:cs="Arial"/>
          <w:sz w:val="20"/>
          <w:szCs w:val="20"/>
        </w:rPr>
        <w:t xml:space="preserve"> F, Folsom AR, Larson MG, Spector TD, Wright AF, Wilson JF,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Lumley T,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Tang W, O'Donnell CJ. </w:t>
      </w:r>
      <w:r w:rsidRPr="00322787">
        <w:rPr>
          <w:rFonts w:ascii="Arial" w:hAnsi="Arial" w:cs="Arial"/>
          <w:b/>
          <w:bCs/>
          <w:i/>
          <w:iCs/>
          <w:sz w:val="20"/>
          <w:szCs w:val="20"/>
        </w:rPr>
        <w:t>Novel associations of multiple genetic loci with plasma levels of factor VII, factor VIII, and von Willebrand factor: The CHARGE (Cohorts for Heart and Aging Research in Genome Epidemiology) Consortium</w:t>
      </w:r>
      <w:r w:rsidRPr="00322787">
        <w:rPr>
          <w:rFonts w:ascii="Arial" w:hAnsi="Arial" w:cs="Arial"/>
          <w:b/>
          <w:bCs/>
          <w:sz w:val="20"/>
          <w:szCs w:val="20"/>
        </w:rPr>
        <w:t xml:space="preserve">. </w:t>
      </w:r>
      <w:r w:rsidRPr="00322787">
        <w:rPr>
          <w:rFonts w:ascii="Arial" w:hAnsi="Arial" w:cs="Arial"/>
          <w:sz w:val="20"/>
          <w:szCs w:val="20"/>
        </w:rPr>
        <w:t xml:space="preserve">Circulation, Mar. 30, 2010. Vol. 121, issue 12, pp. 1382-1392. </w:t>
      </w:r>
      <w:r w:rsidRPr="00A84DDE">
        <w:rPr>
          <w:rFonts w:ascii="Arial" w:hAnsi="Arial" w:cs="Arial"/>
          <w:sz w:val="20"/>
          <w:szCs w:val="20"/>
        </w:rPr>
        <w:t>PM:20231535</w:t>
      </w:r>
      <w:r w:rsidRPr="00322787">
        <w:rPr>
          <w:rFonts w:ascii="Arial" w:hAnsi="Arial" w:cs="Arial"/>
          <w:sz w:val="20"/>
          <w:szCs w:val="20"/>
        </w:rPr>
        <w:t>. PMC:2861278.</w:t>
      </w:r>
    </w:p>
    <w:p w14:paraId="43FAAA8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Felix JF, Morrison AC,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 Glazer NL, Loehr LR,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Dehghan A, Lumley T, Rosamond WD, </w:t>
      </w:r>
      <w:proofErr w:type="spellStart"/>
      <w:r w:rsidRPr="00322787">
        <w:rPr>
          <w:rFonts w:ascii="Arial" w:hAnsi="Arial" w:cs="Arial"/>
          <w:sz w:val="20"/>
          <w:szCs w:val="20"/>
        </w:rPr>
        <w:t>Lieb</w:t>
      </w:r>
      <w:proofErr w:type="spellEnd"/>
      <w:r w:rsidRPr="00322787">
        <w:rPr>
          <w:rFonts w:ascii="Arial" w:hAnsi="Arial" w:cs="Arial"/>
          <w:sz w:val="20"/>
          <w:szCs w:val="20"/>
        </w:rPr>
        <w:t xml:space="preserve"> W,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Bis JC, Folsom AR, Benjamin E,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Couper D,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 Wang YA, Stricker BH, Gottdiener JS, Chang PP, Wang TJ, Rice KM,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Heckbert SR, Fox ER, O'Donnell CJ,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Rotter JI, </w:t>
      </w:r>
      <w:proofErr w:type="spellStart"/>
      <w:r w:rsidRPr="00322787">
        <w:rPr>
          <w:rFonts w:ascii="Arial" w:hAnsi="Arial" w:cs="Arial"/>
          <w:sz w:val="20"/>
          <w:szCs w:val="20"/>
        </w:rPr>
        <w:t>Willerson</w:t>
      </w:r>
      <w:proofErr w:type="spellEnd"/>
      <w:r w:rsidRPr="00322787">
        <w:rPr>
          <w:rFonts w:ascii="Arial" w:hAnsi="Arial" w:cs="Arial"/>
          <w:sz w:val="20"/>
          <w:szCs w:val="20"/>
        </w:rPr>
        <w:t xml:space="preserve"> JT, Levy D,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Psaty BM,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Boerwinkle E,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r w:rsidRPr="00322787">
        <w:rPr>
          <w:rFonts w:ascii="Arial" w:hAnsi="Arial" w:cs="Arial"/>
          <w:b/>
          <w:bCs/>
          <w:i/>
          <w:iCs/>
          <w:sz w:val="20"/>
          <w:szCs w:val="20"/>
        </w:rPr>
        <w:t>Association of genome-wide variation with the risk of incident heart failure in adults of European and African ancestry: a prospective meta-analysis from the cohorts for heart and aging research in genomic epidemiology (CHARGE) consortium</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June 1, 2010. Vol. 3, issue 3, pp. 256-266. PM:20445134. PMC3025695.</w:t>
      </w:r>
    </w:p>
    <w:p w14:paraId="026DF51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Sotoodehnia N, Isaacs A, de Bakker PI, Dorr M,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Nolte IM, van der HP, Muller M,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Alonso A, Hicks AA, Padmanabhan S, Hayward C, Smith AV,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Giovannone</w:t>
      </w:r>
      <w:proofErr w:type="spellEnd"/>
      <w:r w:rsidRPr="00322787">
        <w:rPr>
          <w:rFonts w:ascii="Arial" w:hAnsi="Arial" w:cs="Arial"/>
          <w:sz w:val="20"/>
          <w:szCs w:val="20"/>
        </w:rPr>
        <w:t xml:space="preserve"> S, Fu J, Magnani JW,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Gharib SA,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Li M, Bis JC,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Johnson T, Rice K, Sie MP, Wang YA, Klopp N, Fuchsberger C, Wild SH, Mateo L, I, Estrada K, Volker U, Wright AF,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Qu J,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Sinner MF, Kors JA, </w:t>
      </w:r>
      <w:proofErr w:type="spellStart"/>
      <w:r w:rsidRPr="00322787">
        <w:rPr>
          <w:rFonts w:ascii="Arial" w:hAnsi="Arial" w:cs="Arial"/>
          <w:sz w:val="20"/>
          <w:szCs w:val="20"/>
        </w:rPr>
        <w:t>Petersmann</w:t>
      </w:r>
      <w:proofErr w:type="spellEnd"/>
      <w:r w:rsidRPr="00322787">
        <w:rPr>
          <w:rFonts w:ascii="Arial" w:hAnsi="Arial" w:cs="Arial"/>
          <w:sz w:val="20"/>
          <w:szCs w:val="20"/>
        </w:rPr>
        <w:t xml:space="preserve"> A, Harris TB, Soliman EZ, Munroe PB, Psaty BM,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de Boer RA,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Spector TD, Liu FY, Boerwinkle E,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AF, Rotter JI, van </w:t>
      </w:r>
      <w:proofErr w:type="spellStart"/>
      <w:r w:rsidRPr="00322787">
        <w:rPr>
          <w:rFonts w:ascii="Arial" w:hAnsi="Arial" w:cs="Arial"/>
          <w:sz w:val="20"/>
          <w:szCs w:val="20"/>
        </w:rPr>
        <w:t>Herpen</w:t>
      </w:r>
      <w:proofErr w:type="spellEnd"/>
      <w:r w:rsidRPr="00322787">
        <w:rPr>
          <w:rFonts w:ascii="Arial" w:hAnsi="Arial" w:cs="Arial"/>
          <w:sz w:val="20"/>
          <w:szCs w:val="20"/>
        </w:rPr>
        <w:t xml:space="preserve"> G, Levy D, Wichmann HE, van </w:t>
      </w:r>
      <w:proofErr w:type="spellStart"/>
      <w:r w:rsidRPr="00322787">
        <w:rPr>
          <w:rFonts w:ascii="Arial" w:hAnsi="Arial" w:cs="Arial"/>
          <w:sz w:val="20"/>
          <w:szCs w:val="20"/>
        </w:rPr>
        <w:t>Gilst</w:t>
      </w:r>
      <w:proofErr w:type="spellEnd"/>
      <w:r w:rsidRPr="00322787">
        <w:rPr>
          <w:rFonts w:ascii="Arial" w:hAnsi="Arial" w:cs="Arial"/>
          <w:sz w:val="20"/>
          <w:szCs w:val="20"/>
        </w:rPr>
        <w:t xml:space="preserve"> WH,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Kroemer HK, Kao WH, Heckbert SR,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Campbell H, Folsom AR, van </w:t>
      </w:r>
      <w:proofErr w:type="spellStart"/>
      <w:r w:rsidRPr="00322787">
        <w:rPr>
          <w:rFonts w:ascii="Arial" w:hAnsi="Arial" w:cs="Arial"/>
          <w:sz w:val="20"/>
          <w:szCs w:val="20"/>
        </w:rPr>
        <w:t>Veldhuisen</w:t>
      </w:r>
      <w:proofErr w:type="spellEnd"/>
      <w:r w:rsidRPr="00322787">
        <w:rPr>
          <w:rFonts w:ascii="Arial" w:hAnsi="Arial" w:cs="Arial"/>
          <w:sz w:val="20"/>
          <w:szCs w:val="20"/>
        </w:rPr>
        <w:t xml:space="preserve"> DJ, </w:t>
      </w:r>
      <w:proofErr w:type="spellStart"/>
      <w:r w:rsidRPr="00322787">
        <w:rPr>
          <w:rFonts w:ascii="Arial" w:hAnsi="Arial" w:cs="Arial"/>
          <w:sz w:val="20"/>
          <w:szCs w:val="20"/>
        </w:rPr>
        <w:t>Schwienbacher</w:t>
      </w:r>
      <w:proofErr w:type="spellEnd"/>
      <w:r w:rsidRPr="00322787">
        <w:rPr>
          <w:rFonts w:ascii="Arial" w:hAnsi="Arial" w:cs="Arial"/>
          <w:sz w:val="20"/>
          <w:szCs w:val="20"/>
        </w:rPr>
        <w:t xml:space="preserve"> C, O'Donnell CJ, Volpato CB, Caulfield MJ, Connell JM,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Lu X, Franke L, </w:t>
      </w:r>
      <w:proofErr w:type="spellStart"/>
      <w:r w:rsidRPr="00322787">
        <w:rPr>
          <w:rFonts w:ascii="Arial" w:hAnsi="Arial" w:cs="Arial"/>
          <w:sz w:val="20"/>
          <w:szCs w:val="20"/>
        </w:rPr>
        <w:t>Fehrmann</w:t>
      </w:r>
      <w:proofErr w:type="spellEnd"/>
      <w:r w:rsidRPr="00322787">
        <w:rPr>
          <w:rFonts w:ascii="Arial" w:hAnsi="Arial" w:cs="Arial"/>
          <w:sz w:val="20"/>
          <w:szCs w:val="20"/>
        </w:rPr>
        <w:t xml:space="preserve"> RS, </w:t>
      </w:r>
      <w:proofErr w:type="spellStart"/>
      <w:r w:rsidRPr="00322787">
        <w:rPr>
          <w:rFonts w:ascii="Arial" w:hAnsi="Arial" w:cs="Arial"/>
          <w:sz w:val="20"/>
          <w:szCs w:val="20"/>
        </w:rPr>
        <w:t>te</w:t>
      </w:r>
      <w:proofErr w:type="spellEnd"/>
      <w:r w:rsidRPr="00322787">
        <w:rPr>
          <w:rFonts w:ascii="Arial" w:hAnsi="Arial" w:cs="Arial"/>
          <w:sz w:val="20"/>
          <w:szCs w:val="20"/>
        </w:rPr>
        <w:t xml:space="preserve"> MG, Groen HJ, </w:t>
      </w:r>
      <w:proofErr w:type="spellStart"/>
      <w:r w:rsidRPr="00322787">
        <w:rPr>
          <w:rFonts w:ascii="Arial" w:hAnsi="Arial" w:cs="Arial"/>
          <w:sz w:val="20"/>
          <w:szCs w:val="20"/>
        </w:rPr>
        <w:t>Weersma</w:t>
      </w:r>
      <w:proofErr w:type="spellEnd"/>
      <w:r w:rsidRPr="00322787">
        <w:rPr>
          <w:rFonts w:ascii="Arial" w:hAnsi="Arial" w:cs="Arial"/>
          <w:sz w:val="20"/>
          <w:szCs w:val="20"/>
        </w:rPr>
        <w:t xml:space="preserve"> RK, van den Berg LH,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t>
      </w:r>
      <w:proofErr w:type="spellStart"/>
      <w:r w:rsidRPr="00322787">
        <w:rPr>
          <w:rFonts w:ascii="Arial" w:hAnsi="Arial" w:cs="Arial"/>
          <w:sz w:val="20"/>
          <w:szCs w:val="20"/>
        </w:rPr>
        <w:t>Ophoff</w:t>
      </w:r>
      <w:proofErr w:type="spellEnd"/>
      <w:r w:rsidRPr="00322787">
        <w:rPr>
          <w:rFonts w:ascii="Arial" w:hAnsi="Arial" w:cs="Arial"/>
          <w:sz w:val="20"/>
          <w:szCs w:val="20"/>
        </w:rPr>
        <w:t xml:space="preserve"> RA, Navis G,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Wilson JF,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Siscovick DS, Wang TJ,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Felix SB, Fishman GI, </w:t>
      </w:r>
      <w:proofErr w:type="spellStart"/>
      <w:r w:rsidRPr="00322787">
        <w:rPr>
          <w:rFonts w:ascii="Arial" w:hAnsi="Arial" w:cs="Arial"/>
          <w:sz w:val="20"/>
          <w:szCs w:val="20"/>
        </w:rPr>
        <w:t>Jamshidi</w:t>
      </w:r>
      <w:proofErr w:type="spellEnd"/>
      <w:r w:rsidRPr="00322787">
        <w:rPr>
          <w:rFonts w:ascii="Arial" w:hAnsi="Arial" w:cs="Arial"/>
          <w:sz w:val="20"/>
          <w:szCs w:val="20"/>
        </w:rPr>
        <w:t xml:space="preserve"> Y, Stricker BH,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Arking DE. </w:t>
      </w:r>
      <w:r w:rsidRPr="00322787">
        <w:rPr>
          <w:rFonts w:ascii="Arial" w:hAnsi="Arial" w:cs="Arial"/>
          <w:b/>
          <w:bCs/>
          <w:i/>
          <w:iCs/>
          <w:sz w:val="20"/>
          <w:szCs w:val="20"/>
        </w:rPr>
        <w:t>Common variants in 22 loci are associated with QRS duration and cardiac ventricular conduction</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2010. Vol. 42, issue 12, pp. 1068-1076. PM:21076409. PMC3338195.</w:t>
      </w:r>
    </w:p>
    <w:p w14:paraId="4F60FFBF"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Willer CJ, Berndt SI,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Jackson AU, Allen HL, Lindgren CM, Luan J, Magi R, Randall JC,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Winkler TW, Qi L,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Heid IM,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Stringham HM, Weedon MN, Wheeler E, Wood AR, Ferreira T, </w:t>
      </w:r>
      <w:proofErr w:type="spellStart"/>
      <w:r w:rsidRPr="00322787">
        <w:rPr>
          <w:rFonts w:ascii="Arial" w:hAnsi="Arial" w:cs="Arial"/>
          <w:sz w:val="20"/>
          <w:szCs w:val="20"/>
        </w:rPr>
        <w:t>Weyant</w:t>
      </w:r>
      <w:proofErr w:type="spellEnd"/>
      <w:r w:rsidRPr="00322787">
        <w:rPr>
          <w:rFonts w:ascii="Arial" w:hAnsi="Arial" w:cs="Arial"/>
          <w:sz w:val="20"/>
          <w:szCs w:val="20"/>
        </w:rPr>
        <w:t xml:space="preserve"> RJ, Segre AV, Estrada K, Liang L, </w:t>
      </w:r>
      <w:proofErr w:type="spellStart"/>
      <w:r w:rsidRPr="00322787">
        <w:rPr>
          <w:rFonts w:ascii="Arial" w:hAnsi="Arial" w:cs="Arial"/>
          <w:sz w:val="20"/>
          <w:szCs w:val="20"/>
        </w:rPr>
        <w:t>Nemesh</w:t>
      </w:r>
      <w:proofErr w:type="spellEnd"/>
      <w:r w:rsidRPr="00322787">
        <w:rPr>
          <w:rFonts w:ascii="Arial" w:hAnsi="Arial" w:cs="Arial"/>
          <w:sz w:val="20"/>
          <w:szCs w:val="20"/>
        </w:rPr>
        <w:t xml:space="preserve"> J, Park JH, Gustafsson S, </w:t>
      </w:r>
      <w:proofErr w:type="spellStart"/>
      <w:r w:rsidRPr="00322787">
        <w:rPr>
          <w:rFonts w:ascii="Arial" w:hAnsi="Arial" w:cs="Arial"/>
          <w:sz w:val="20"/>
          <w:szCs w:val="20"/>
        </w:rPr>
        <w:t>Kilpelainen</w:t>
      </w:r>
      <w:proofErr w:type="spellEnd"/>
      <w:r w:rsidRPr="00322787">
        <w:rPr>
          <w:rFonts w:ascii="Arial" w:hAnsi="Arial" w:cs="Arial"/>
          <w:sz w:val="20"/>
          <w:szCs w:val="20"/>
        </w:rPr>
        <w:t xml:space="preserve"> TO, Yang J, </w:t>
      </w:r>
      <w:proofErr w:type="spellStart"/>
      <w:r w:rsidRPr="00322787">
        <w:rPr>
          <w:rFonts w:ascii="Arial" w:hAnsi="Arial" w:cs="Arial"/>
          <w:sz w:val="20"/>
          <w:szCs w:val="20"/>
        </w:rPr>
        <w:t>Bouatia-Naji</w:t>
      </w:r>
      <w:proofErr w:type="spellEnd"/>
      <w:r w:rsidRPr="00322787">
        <w:rPr>
          <w:rFonts w:ascii="Arial" w:hAnsi="Arial" w:cs="Arial"/>
          <w:sz w:val="20"/>
          <w:szCs w:val="20"/>
        </w:rPr>
        <w:t xml:space="preserve"> N, Esko T,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Raychaudhuri S, </w:t>
      </w:r>
      <w:proofErr w:type="spellStart"/>
      <w:r w:rsidRPr="00322787">
        <w:rPr>
          <w:rFonts w:ascii="Arial" w:hAnsi="Arial" w:cs="Arial"/>
          <w:sz w:val="20"/>
          <w:szCs w:val="20"/>
        </w:rPr>
        <w:t>Scherag</w:t>
      </w:r>
      <w:proofErr w:type="spellEnd"/>
      <w:r w:rsidRPr="00322787">
        <w:rPr>
          <w:rFonts w:ascii="Arial" w:hAnsi="Arial" w:cs="Arial"/>
          <w:sz w:val="20"/>
          <w:szCs w:val="20"/>
        </w:rPr>
        <w:t xml:space="preserve"> A, Smith AV, Welch R, Zhao JH, </w:t>
      </w:r>
      <w:proofErr w:type="spellStart"/>
      <w:r w:rsidRPr="00322787">
        <w:rPr>
          <w:rFonts w:ascii="Arial" w:hAnsi="Arial" w:cs="Arial"/>
          <w:sz w:val="20"/>
          <w:szCs w:val="20"/>
        </w:rPr>
        <w:t>Aben</w:t>
      </w:r>
      <w:proofErr w:type="spellEnd"/>
      <w:r w:rsidRPr="00322787">
        <w:rPr>
          <w:rFonts w:ascii="Arial" w:hAnsi="Arial" w:cs="Arial"/>
          <w:sz w:val="20"/>
          <w:szCs w:val="20"/>
        </w:rPr>
        <w:t xml:space="preserve"> KK,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DM, Amin N, Dixon AL, Fisher E, Glazer NL, Goddard ME, Heard-Costa NL, </w:t>
      </w:r>
      <w:proofErr w:type="spellStart"/>
      <w:r w:rsidRPr="00322787">
        <w:rPr>
          <w:rFonts w:ascii="Arial" w:hAnsi="Arial" w:cs="Arial"/>
          <w:sz w:val="20"/>
          <w:szCs w:val="20"/>
        </w:rPr>
        <w:t>Hoesel</w:t>
      </w:r>
      <w:proofErr w:type="spellEnd"/>
      <w:r w:rsidRPr="00322787">
        <w:rPr>
          <w:rFonts w:ascii="Arial" w:hAnsi="Arial" w:cs="Arial"/>
          <w:sz w:val="20"/>
          <w:szCs w:val="20"/>
        </w:rPr>
        <w:t xml:space="preserve"> V,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Johansson A, Johnson T, </w:t>
      </w:r>
      <w:proofErr w:type="spellStart"/>
      <w:r w:rsidRPr="00322787">
        <w:rPr>
          <w:rFonts w:ascii="Arial" w:hAnsi="Arial" w:cs="Arial"/>
          <w:sz w:val="20"/>
          <w:szCs w:val="20"/>
        </w:rPr>
        <w:t>Ketkar</w:t>
      </w:r>
      <w:proofErr w:type="spellEnd"/>
      <w:r w:rsidRPr="00322787">
        <w:rPr>
          <w:rFonts w:ascii="Arial" w:hAnsi="Arial" w:cs="Arial"/>
          <w:sz w:val="20"/>
          <w:szCs w:val="20"/>
        </w:rPr>
        <w:t xml:space="preserve"> S, Lamina C, Li S, </w:t>
      </w:r>
      <w:r w:rsidRPr="00322787">
        <w:rPr>
          <w:rFonts w:ascii="Arial" w:hAnsi="Arial" w:cs="Arial"/>
          <w:sz w:val="20"/>
          <w:szCs w:val="20"/>
        </w:rPr>
        <w:lastRenderedPageBreak/>
        <w:t xml:space="preserve">Moffatt MF, Myers RH,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Perry JR, Peters MJ, Preuss M,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Sandholt</w:t>
      </w:r>
      <w:proofErr w:type="spellEnd"/>
      <w:r w:rsidRPr="00322787">
        <w:rPr>
          <w:rFonts w:ascii="Arial" w:hAnsi="Arial" w:cs="Arial"/>
          <w:sz w:val="20"/>
          <w:szCs w:val="20"/>
        </w:rPr>
        <w:t xml:space="preserve"> C, Scott LJ, Timpson NJ,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JP, van </w:t>
      </w:r>
      <w:proofErr w:type="spellStart"/>
      <w:r w:rsidRPr="00322787">
        <w:rPr>
          <w:rFonts w:ascii="Arial" w:hAnsi="Arial" w:cs="Arial"/>
          <w:sz w:val="20"/>
          <w:szCs w:val="20"/>
        </w:rPr>
        <w:t>Wingerden</w:t>
      </w:r>
      <w:proofErr w:type="spellEnd"/>
      <w:r w:rsidRPr="00322787">
        <w:rPr>
          <w:rFonts w:ascii="Arial" w:hAnsi="Arial" w:cs="Arial"/>
          <w:sz w:val="20"/>
          <w:szCs w:val="20"/>
        </w:rPr>
        <w:t xml:space="preserve"> S, Watanabe RM, White CC, </w:t>
      </w:r>
      <w:proofErr w:type="spellStart"/>
      <w:r w:rsidRPr="00322787">
        <w:rPr>
          <w:rFonts w:ascii="Arial" w:hAnsi="Arial" w:cs="Arial"/>
          <w:sz w:val="20"/>
          <w:szCs w:val="20"/>
        </w:rPr>
        <w:t>Wiklund</w:t>
      </w:r>
      <w:proofErr w:type="spellEnd"/>
      <w:r w:rsidRPr="00322787">
        <w:rPr>
          <w:rFonts w:ascii="Arial" w:hAnsi="Arial" w:cs="Arial"/>
          <w:sz w:val="20"/>
          <w:szCs w:val="20"/>
        </w:rPr>
        <w:t xml:space="preserve"> F, </w:t>
      </w:r>
      <w:proofErr w:type="spellStart"/>
      <w:r w:rsidRPr="00322787">
        <w:rPr>
          <w:rFonts w:ascii="Arial" w:hAnsi="Arial" w:cs="Arial"/>
          <w:sz w:val="20"/>
          <w:szCs w:val="20"/>
        </w:rPr>
        <w:t>Barlassina</w:t>
      </w:r>
      <w:proofErr w:type="spellEnd"/>
      <w:r w:rsidRPr="00322787">
        <w:rPr>
          <w:rFonts w:ascii="Arial" w:hAnsi="Arial" w:cs="Arial"/>
          <w:sz w:val="20"/>
          <w:szCs w:val="20"/>
        </w:rPr>
        <w:t xml:space="preserve"> C, Chasman DI, Cooper MN, Jansson JO, Lawrence RW, </w:t>
      </w:r>
      <w:proofErr w:type="spellStart"/>
      <w:r w:rsidRPr="00322787">
        <w:rPr>
          <w:rFonts w:ascii="Arial" w:hAnsi="Arial" w:cs="Arial"/>
          <w:sz w:val="20"/>
          <w:szCs w:val="20"/>
        </w:rPr>
        <w:t>Pellikka</w:t>
      </w:r>
      <w:proofErr w:type="spellEnd"/>
      <w:r w:rsidRPr="00322787">
        <w:rPr>
          <w:rFonts w:ascii="Arial" w:hAnsi="Arial" w:cs="Arial"/>
          <w:sz w:val="20"/>
          <w:szCs w:val="20"/>
        </w:rPr>
        <w:t xml:space="preserve"> N, Prokopenko I, Shi J, </w:t>
      </w:r>
      <w:proofErr w:type="spellStart"/>
      <w:r w:rsidRPr="00322787">
        <w:rPr>
          <w:rFonts w:ascii="Arial" w:hAnsi="Arial" w:cs="Arial"/>
          <w:sz w:val="20"/>
          <w:szCs w:val="20"/>
        </w:rPr>
        <w:t>Thiering</w:t>
      </w:r>
      <w:proofErr w:type="spellEnd"/>
      <w:r w:rsidRPr="00322787">
        <w:rPr>
          <w:rFonts w:ascii="Arial" w:hAnsi="Arial" w:cs="Arial"/>
          <w:sz w:val="20"/>
          <w:szCs w:val="20"/>
        </w:rPr>
        <w:t xml:space="preserve"> E, </w:t>
      </w:r>
      <w:proofErr w:type="spellStart"/>
      <w:r w:rsidRPr="00322787">
        <w:rPr>
          <w:rFonts w:ascii="Arial" w:hAnsi="Arial" w:cs="Arial"/>
          <w:sz w:val="20"/>
          <w:szCs w:val="20"/>
        </w:rPr>
        <w:t>Alavere</w:t>
      </w:r>
      <w:proofErr w:type="spellEnd"/>
      <w:r w:rsidRPr="00322787">
        <w:rPr>
          <w:rFonts w:ascii="Arial" w:hAnsi="Arial" w:cs="Arial"/>
          <w:sz w:val="20"/>
          <w:szCs w:val="20"/>
        </w:rPr>
        <w:t xml:space="preserve"> H, Alibrandi MT, Almgren P, Arnold AM,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Atwood LD,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w:t>
      </w:r>
      <w:proofErr w:type="spellStart"/>
      <w:r w:rsidRPr="00322787">
        <w:rPr>
          <w:rFonts w:ascii="Arial" w:hAnsi="Arial" w:cs="Arial"/>
          <w:sz w:val="20"/>
          <w:szCs w:val="20"/>
        </w:rPr>
        <w:t>Balmforth</w:t>
      </w:r>
      <w:proofErr w:type="spellEnd"/>
      <w:r w:rsidRPr="00322787">
        <w:rPr>
          <w:rFonts w:ascii="Arial" w:hAnsi="Arial" w:cs="Arial"/>
          <w:sz w:val="20"/>
          <w:szCs w:val="20"/>
        </w:rPr>
        <w:t xml:space="preserve"> AJ, Bennett AJ, Ben </w:t>
      </w:r>
      <w:proofErr w:type="spellStart"/>
      <w:r w:rsidRPr="00322787">
        <w:rPr>
          <w:rFonts w:ascii="Arial" w:hAnsi="Arial" w:cs="Arial"/>
          <w:sz w:val="20"/>
          <w:szCs w:val="20"/>
        </w:rPr>
        <w:t>Shlomo</w:t>
      </w:r>
      <w:proofErr w:type="spellEnd"/>
      <w:r w:rsidRPr="00322787">
        <w:rPr>
          <w:rFonts w:ascii="Arial" w:hAnsi="Arial" w:cs="Arial"/>
          <w:sz w:val="20"/>
          <w:szCs w:val="20"/>
        </w:rPr>
        <w:t xml:space="preserve"> Y, Bergman RN, Bergmann S, </w:t>
      </w:r>
      <w:proofErr w:type="spellStart"/>
      <w:r w:rsidRPr="00322787">
        <w:rPr>
          <w:rFonts w:ascii="Arial" w:hAnsi="Arial" w:cs="Arial"/>
          <w:sz w:val="20"/>
          <w:szCs w:val="20"/>
        </w:rPr>
        <w:t>Biebermann</w:t>
      </w:r>
      <w:proofErr w:type="spellEnd"/>
      <w:r w:rsidRPr="00322787">
        <w:rPr>
          <w:rFonts w:ascii="Arial" w:hAnsi="Arial" w:cs="Arial"/>
          <w:sz w:val="20"/>
          <w:szCs w:val="20"/>
        </w:rPr>
        <w:t xml:space="preserve"> H, Blakemore AI, </w:t>
      </w:r>
      <w:proofErr w:type="spellStart"/>
      <w:r w:rsidRPr="00322787">
        <w:rPr>
          <w:rFonts w:ascii="Arial" w:hAnsi="Arial" w:cs="Arial"/>
          <w:sz w:val="20"/>
          <w:szCs w:val="20"/>
        </w:rPr>
        <w:t>Boes</w:t>
      </w:r>
      <w:proofErr w:type="spellEnd"/>
      <w:r w:rsidRPr="00322787">
        <w:rPr>
          <w:rFonts w:ascii="Arial" w:hAnsi="Arial" w:cs="Arial"/>
          <w:sz w:val="20"/>
          <w:szCs w:val="20"/>
        </w:rPr>
        <w:t xml:space="preserve"> T,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Bornstein SR, Brown MJ, Buchanan TA, </w:t>
      </w:r>
      <w:proofErr w:type="spellStart"/>
      <w:r w:rsidRPr="00322787">
        <w:rPr>
          <w:rFonts w:ascii="Arial" w:hAnsi="Arial" w:cs="Arial"/>
          <w:sz w:val="20"/>
          <w:szCs w:val="20"/>
        </w:rPr>
        <w:t>Busonero</w:t>
      </w:r>
      <w:proofErr w:type="spellEnd"/>
      <w:r w:rsidRPr="00322787">
        <w:rPr>
          <w:rFonts w:ascii="Arial" w:hAnsi="Arial" w:cs="Arial"/>
          <w:sz w:val="20"/>
          <w:szCs w:val="20"/>
        </w:rPr>
        <w:t xml:space="preserve"> F, Campbell H, </w:t>
      </w:r>
      <w:proofErr w:type="spellStart"/>
      <w:r w:rsidRPr="00322787">
        <w:rPr>
          <w:rFonts w:ascii="Arial" w:hAnsi="Arial" w:cs="Arial"/>
          <w:sz w:val="20"/>
          <w:szCs w:val="20"/>
        </w:rPr>
        <w:t>Cappuccio</w:t>
      </w:r>
      <w:proofErr w:type="spellEnd"/>
      <w:r w:rsidRPr="00322787">
        <w:rPr>
          <w:rFonts w:ascii="Arial" w:hAnsi="Arial" w:cs="Arial"/>
          <w:sz w:val="20"/>
          <w:szCs w:val="20"/>
        </w:rPr>
        <w:t xml:space="preserve"> FP, Cavalcanti-</w:t>
      </w:r>
      <w:proofErr w:type="spellStart"/>
      <w:r w:rsidRPr="00322787">
        <w:rPr>
          <w:rFonts w:ascii="Arial" w:hAnsi="Arial" w:cs="Arial"/>
          <w:sz w:val="20"/>
          <w:szCs w:val="20"/>
        </w:rPr>
        <w:t>Proenca</w:t>
      </w:r>
      <w:proofErr w:type="spellEnd"/>
      <w:r w:rsidRPr="00322787">
        <w:rPr>
          <w:rFonts w:ascii="Arial" w:hAnsi="Arial" w:cs="Arial"/>
          <w:sz w:val="20"/>
          <w:szCs w:val="20"/>
        </w:rPr>
        <w:t xml:space="preserve"> C, Chen YD, Chen CM, Chines PS, Clarke R, Coin L, Connell J, Day IN, den </w:t>
      </w:r>
      <w:proofErr w:type="spellStart"/>
      <w:r w:rsidRPr="00322787">
        <w:rPr>
          <w:rFonts w:ascii="Arial" w:hAnsi="Arial" w:cs="Arial"/>
          <w:sz w:val="20"/>
          <w:szCs w:val="20"/>
        </w:rPr>
        <w:t>Heijer</w:t>
      </w:r>
      <w:proofErr w:type="spellEnd"/>
      <w:r w:rsidRPr="00322787">
        <w:rPr>
          <w:rFonts w:ascii="Arial" w:hAnsi="Arial" w:cs="Arial"/>
          <w:sz w:val="20"/>
          <w:szCs w:val="20"/>
        </w:rPr>
        <w:t xml:space="preserve"> M, Duan J, Ebrahim S, Elliott P, </w:t>
      </w:r>
      <w:proofErr w:type="spellStart"/>
      <w:r w:rsidRPr="00322787">
        <w:rPr>
          <w:rFonts w:ascii="Arial" w:hAnsi="Arial" w:cs="Arial"/>
          <w:sz w:val="20"/>
          <w:szCs w:val="20"/>
        </w:rPr>
        <w:t>Elosua</w:t>
      </w:r>
      <w:proofErr w:type="spellEnd"/>
      <w:r w:rsidRPr="00322787">
        <w:rPr>
          <w:rFonts w:ascii="Arial" w:hAnsi="Arial" w:cs="Arial"/>
          <w:sz w:val="20"/>
          <w:szCs w:val="20"/>
        </w:rPr>
        <w:t xml:space="preserve"> R,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Erdos</w:t>
      </w:r>
      <w:proofErr w:type="spellEnd"/>
      <w:r w:rsidRPr="00322787">
        <w:rPr>
          <w:rFonts w:ascii="Arial" w:hAnsi="Arial" w:cs="Arial"/>
          <w:sz w:val="20"/>
          <w:szCs w:val="20"/>
        </w:rPr>
        <w:t xml:space="preserve"> MR, Eriksson JG, </w:t>
      </w:r>
      <w:proofErr w:type="spellStart"/>
      <w:r w:rsidRPr="00322787">
        <w:rPr>
          <w:rFonts w:ascii="Arial" w:hAnsi="Arial" w:cs="Arial"/>
          <w:sz w:val="20"/>
          <w:szCs w:val="20"/>
        </w:rPr>
        <w:t>Facheris</w:t>
      </w:r>
      <w:proofErr w:type="spellEnd"/>
      <w:r w:rsidRPr="00322787">
        <w:rPr>
          <w:rFonts w:ascii="Arial" w:hAnsi="Arial" w:cs="Arial"/>
          <w:sz w:val="20"/>
          <w:szCs w:val="20"/>
        </w:rPr>
        <w:t xml:space="preserve"> MF, Felix SB, Fischer-</w:t>
      </w:r>
      <w:proofErr w:type="spellStart"/>
      <w:r w:rsidRPr="00322787">
        <w:rPr>
          <w:rFonts w:ascii="Arial" w:hAnsi="Arial" w:cs="Arial"/>
          <w:sz w:val="20"/>
          <w:szCs w:val="20"/>
        </w:rPr>
        <w:t>Posovszky</w:t>
      </w:r>
      <w:proofErr w:type="spellEnd"/>
      <w:r w:rsidRPr="00322787">
        <w:rPr>
          <w:rFonts w:ascii="Arial" w:hAnsi="Arial" w:cs="Arial"/>
          <w:sz w:val="20"/>
          <w:szCs w:val="20"/>
        </w:rPr>
        <w:t xml:space="preserve"> P, Folsom AR, Friedrich N, </w:t>
      </w:r>
      <w:proofErr w:type="spellStart"/>
      <w:r w:rsidRPr="00322787">
        <w:rPr>
          <w:rFonts w:ascii="Arial" w:hAnsi="Arial" w:cs="Arial"/>
          <w:sz w:val="20"/>
          <w:szCs w:val="20"/>
        </w:rPr>
        <w:t>Freimer</w:t>
      </w:r>
      <w:proofErr w:type="spellEnd"/>
      <w:r w:rsidRPr="00322787">
        <w:rPr>
          <w:rFonts w:ascii="Arial" w:hAnsi="Arial" w:cs="Arial"/>
          <w:sz w:val="20"/>
          <w:szCs w:val="20"/>
        </w:rPr>
        <w:t xml:space="preserve"> NB, Fu M, </w:t>
      </w:r>
      <w:proofErr w:type="spellStart"/>
      <w:r w:rsidRPr="00322787">
        <w:rPr>
          <w:rFonts w:ascii="Arial" w:hAnsi="Arial" w:cs="Arial"/>
          <w:sz w:val="20"/>
          <w:szCs w:val="20"/>
        </w:rPr>
        <w:t>Gaget</w:t>
      </w:r>
      <w:proofErr w:type="spellEnd"/>
      <w:r w:rsidRPr="00322787">
        <w:rPr>
          <w:rFonts w:ascii="Arial" w:hAnsi="Arial" w:cs="Arial"/>
          <w:sz w:val="20"/>
          <w:szCs w:val="20"/>
        </w:rPr>
        <w:t xml:space="preserve"> S, </w:t>
      </w:r>
      <w:proofErr w:type="spellStart"/>
      <w:r w:rsidRPr="00322787">
        <w:rPr>
          <w:rFonts w:ascii="Arial" w:hAnsi="Arial" w:cs="Arial"/>
          <w:sz w:val="20"/>
          <w:szCs w:val="20"/>
        </w:rPr>
        <w:t>Gejman</w:t>
      </w:r>
      <w:proofErr w:type="spellEnd"/>
      <w:r w:rsidRPr="00322787">
        <w:rPr>
          <w:rFonts w:ascii="Arial" w:hAnsi="Arial" w:cs="Arial"/>
          <w:sz w:val="20"/>
          <w:szCs w:val="20"/>
        </w:rPr>
        <w:t xml:space="preserve"> PV,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Gjesing</w:t>
      </w:r>
      <w:proofErr w:type="spellEnd"/>
      <w:r w:rsidRPr="00322787">
        <w:rPr>
          <w:rFonts w:ascii="Arial" w:hAnsi="Arial" w:cs="Arial"/>
          <w:sz w:val="20"/>
          <w:szCs w:val="20"/>
        </w:rPr>
        <w:t xml:space="preserve"> AP, Goel A, Goyette P,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Grassler</w:t>
      </w:r>
      <w:proofErr w:type="spellEnd"/>
      <w:r w:rsidRPr="00322787">
        <w:rPr>
          <w:rFonts w:ascii="Arial" w:hAnsi="Arial" w:cs="Arial"/>
          <w:sz w:val="20"/>
          <w:szCs w:val="20"/>
        </w:rPr>
        <w:t xml:space="preserve"> J, Greenawalt DM, Groves CJ,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Guiducci</w:t>
      </w:r>
      <w:proofErr w:type="spellEnd"/>
      <w:r w:rsidRPr="00322787">
        <w:rPr>
          <w:rFonts w:ascii="Arial" w:hAnsi="Arial" w:cs="Arial"/>
          <w:sz w:val="20"/>
          <w:szCs w:val="20"/>
        </w:rPr>
        <w:t xml:space="preserve"> C,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Hassanali</w:t>
      </w:r>
      <w:proofErr w:type="spellEnd"/>
      <w:r w:rsidRPr="00322787">
        <w:rPr>
          <w:rFonts w:ascii="Arial" w:hAnsi="Arial" w:cs="Arial"/>
          <w:sz w:val="20"/>
          <w:szCs w:val="20"/>
        </w:rPr>
        <w:t xml:space="preserve"> N, Hall AS, </w:t>
      </w:r>
      <w:proofErr w:type="spellStart"/>
      <w:r w:rsidRPr="00322787">
        <w:rPr>
          <w:rFonts w:ascii="Arial" w:hAnsi="Arial" w:cs="Arial"/>
          <w:sz w:val="20"/>
          <w:szCs w:val="20"/>
        </w:rPr>
        <w:t>Havulinna</w:t>
      </w:r>
      <w:proofErr w:type="spellEnd"/>
      <w:r w:rsidRPr="00322787">
        <w:rPr>
          <w:rFonts w:ascii="Arial" w:hAnsi="Arial" w:cs="Arial"/>
          <w:sz w:val="20"/>
          <w:szCs w:val="20"/>
        </w:rPr>
        <w:t xml:space="preserve"> AS, Hayward C, Heath AC,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Hicks AA, </w:t>
      </w:r>
      <w:proofErr w:type="spellStart"/>
      <w:r w:rsidRPr="00322787">
        <w:rPr>
          <w:rFonts w:ascii="Arial" w:hAnsi="Arial" w:cs="Arial"/>
          <w:sz w:val="20"/>
          <w:szCs w:val="20"/>
        </w:rPr>
        <w:t>Hinney</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Hui J,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w:t>
      </w:r>
      <w:proofErr w:type="spellStart"/>
      <w:r w:rsidRPr="00322787">
        <w:rPr>
          <w:rFonts w:ascii="Arial" w:hAnsi="Arial" w:cs="Arial"/>
          <w:sz w:val="20"/>
          <w:szCs w:val="20"/>
        </w:rPr>
        <w:t>Isomaa</w:t>
      </w:r>
      <w:proofErr w:type="spellEnd"/>
      <w:r w:rsidRPr="00322787">
        <w:rPr>
          <w:rFonts w:ascii="Arial" w:hAnsi="Arial" w:cs="Arial"/>
          <w:sz w:val="20"/>
          <w:szCs w:val="20"/>
        </w:rPr>
        <w:t xml:space="preserve"> B, Jacobs KB, </w:t>
      </w:r>
      <w:proofErr w:type="spellStart"/>
      <w:r w:rsidRPr="00322787">
        <w:rPr>
          <w:rFonts w:ascii="Arial" w:hAnsi="Arial" w:cs="Arial"/>
          <w:sz w:val="20"/>
          <w:szCs w:val="20"/>
        </w:rPr>
        <w:t>Jarick</w:t>
      </w:r>
      <w:proofErr w:type="spellEnd"/>
      <w:r w:rsidRPr="00322787">
        <w:rPr>
          <w:rFonts w:ascii="Arial" w:hAnsi="Arial" w:cs="Arial"/>
          <w:sz w:val="20"/>
          <w:szCs w:val="20"/>
        </w:rPr>
        <w:t xml:space="preserve"> I, Jewell E, John U, Jorgensen T, </w:t>
      </w:r>
      <w:proofErr w:type="spellStart"/>
      <w:r w:rsidRPr="00322787">
        <w:rPr>
          <w:rFonts w:ascii="Arial" w:hAnsi="Arial" w:cs="Arial"/>
          <w:sz w:val="20"/>
          <w:szCs w:val="20"/>
        </w:rPr>
        <w:t>Jousilahti</w:t>
      </w:r>
      <w:proofErr w:type="spellEnd"/>
      <w:r w:rsidRPr="00322787">
        <w:rPr>
          <w:rFonts w:ascii="Arial" w:hAnsi="Arial" w:cs="Arial"/>
          <w:sz w:val="20"/>
          <w:szCs w:val="20"/>
        </w:rPr>
        <w:t xml:space="preserve"> P,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Kaakinen M, </w:t>
      </w:r>
      <w:proofErr w:type="spellStart"/>
      <w:r w:rsidRPr="00322787">
        <w:rPr>
          <w:rFonts w:ascii="Arial" w:hAnsi="Arial" w:cs="Arial"/>
          <w:sz w:val="20"/>
          <w:szCs w:val="20"/>
        </w:rPr>
        <w:t>Kajantie</w:t>
      </w:r>
      <w:proofErr w:type="spellEnd"/>
      <w:r w:rsidRPr="00322787">
        <w:rPr>
          <w:rFonts w:ascii="Arial" w:hAnsi="Arial" w:cs="Arial"/>
          <w:sz w:val="20"/>
          <w:szCs w:val="20"/>
        </w:rPr>
        <w:t xml:space="preserve"> E, Kaplan LM, Kathiresan S, </w:t>
      </w:r>
      <w:proofErr w:type="spellStart"/>
      <w:r w:rsidRPr="00322787">
        <w:rPr>
          <w:rFonts w:ascii="Arial" w:hAnsi="Arial" w:cs="Arial"/>
          <w:sz w:val="20"/>
          <w:szCs w:val="20"/>
        </w:rPr>
        <w:t>Kettunen</w:t>
      </w:r>
      <w:proofErr w:type="spellEnd"/>
      <w:r w:rsidRPr="00322787">
        <w:rPr>
          <w:rFonts w:ascii="Arial" w:hAnsi="Arial" w:cs="Arial"/>
          <w:sz w:val="20"/>
          <w:szCs w:val="20"/>
        </w:rPr>
        <w:t xml:space="preserve"> J, </w:t>
      </w:r>
      <w:proofErr w:type="spellStart"/>
      <w:r w:rsidRPr="00322787">
        <w:rPr>
          <w:rFonts w:ascii="Arial" w:hAnsi="Arial" w:cs="Arial"/>
          <w:sz w:val="20"/>
          <w:szCs w:val="20"/>
        </w:rPr>
        <w:t>Kinnunen</w:t>
      </w:r>
      <w:proofErr w:type="spellEnd"/>
      <w:r w:rsidRPr="00322787">
        <w:rPr>
          <w:rFonts w:ascii="Arial" w:hAnsi="Arial" w:cs="Arial"/>
          <w:sz w:val="20"/>
          <w:szCs w:val="20"/>
        </w:rPr>
        <w:t xml:space="preserve"> L, Knowles JW,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Koskinen S, Kovacs P,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Kraft P, </w:t>
      </w:r>
      <w:proofErr w:type="spellStart"/>
      <w:r w:rsidRPr="00322787">
        <w:rPr>
          <w:rFonts w:ascii="Arial" w:hAnsi="Arial" w:cs="Arial"/>
          <w:sz w:val="20"/>
          <w:szCs w:val="20"/>
        </w:rPr>
        <w:t>Kvaloy</w:t>
      </w:r>
      <w:proofErr w:type="spellEnd"/>
      <w:r w:rsidRPr="00322787">
        <w:rPr>
          <w:rFonts w:ascii="Arial" w:hAnsi="Arial" w:cs="Arial"/>
          <w:sz w:val="20"/>
          <w:szCs w:val="20"/>
        </w:rPr>
        <w:t xml:space="preserve"> K,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w:t>
      </w:r>
      <w:proofErr w:type="spellStart"/>
      <w:r w:rsidRPr="00322787">
        <w:rPr>
          <w:rFonts w:ascii="Arial" w:hAnsi="Arial" w:cs="Arial"/>
          <w:sz w:val="20"/>
          <w:szCs w:val="20"/>
        </w:rPr>
        <w:t>Lantieri</w:t>
      </w:r>
      <w:proofErr w:type="spellEnd"/>
      <w:r w:rsidRPr="00322787">
        <w:rPr>
          <w:rFonts w:ascii="Arial" w:hAnsi="Arial" w:cs="Arial"/>
          <w:sz w:val="20"/>
          <w:szCs w:val="20"/>
        </w:rPr>
        <w:t xml:space="preserve"> O, </w:t>
      </w:r>
      <w:proofErr w:type="spellStart"/>
      <w:r w:rsidRPr="00322787">
        <w:rPr>
          <w:rFonts w:ascii="Arial" w:hAnsi="Arial" w:cs="Arial"/>
          <w:sz w:val="20"/>
          <w:szCs w:val="20"/>
        </w:rPr>
        <w:t>Lanzani</w:t>
      </w:r>
      <w:proofErr w:type="spellEnd"/>
      <w:r w:rsidRPr="00322787">
        <w:rPr>
          <w:rFonts w:ascii="Arial" w:hAnsi="Arial" w:cs="Arial"/>
          <w:sz w:val="20"/>
          <w:szCs w:val="20"/>
        </w:rPr>
        <w:t xml:space="preserve"> 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Lecoeur</w:t>
      </w:r>
      <w:proofErr w:type="spellEnd"/>
      <w:r w:rsidRPr="00322787">
        <w:rPr>
          <w:rFonts w:ascii="Arial" w:hAnsi="Arial" w:cs="Arial"/>
          <w:sz w:val="20"/>
          <w:szCs w:val="20"/>
        </w:rPr>
        <w:t xml:space="preserve"> C,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Lettre G, Liu J,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 Ludwig B, MAGIC, </w:t>
      </w:r>
      <w:proofErr w:type="spellStart"/>
      <w:r w:rsidRPr="00322787">
        <w:rPr>
          <w:rFonts w:ascii="Arial" w:hAnsi="Arial" w:cs="Arial"/>
          <w:sz w:val="20"/>
          <w:szCs w:val="20"/>
        </w:rPr>
        <w:t>Manunta</w:t>
      </w:r>
      <w:proofErr w:type="spellEnd"/>
      <w:r w:rsidRPr="00322787">
        <w:rPr>
          <w:rFonts w:ascii="Arial" w:hAnsi="Arial" w:cs="Arial"/>
          <w:sz w:val="20"/>
          <w:szCs w:val="20"/>
        </w:rPr>
        <w:t xml:space="preserve"> P, Marek D, </w:t>
      </w:r>
      <w:proofErr w:type="spellStart"/>
      <w:r w:rsidRPr="00322787">
        <w:rPr>
          <w:rFonts w:ascii="Arial" w:hAnsi="Arial" w:cs="Arial"/>
          <w:sz w:val="20"/>
          <w:szCs w:val="20"/>
        </w:rPr>
        <w:t>Marre</w:t>
      </w:r>
      <w:proofErr w:type="spellEnd"/>
      <w:r w:rsidRPr="00322787">
        <w:rPr>
          <w:rFonts w:ascii="Arial" w:hAnsi="Arial" w:cs="Arial"/>
          <w:sz w:val="20"/>
          <w:szCs w:val="20"/>
        </w:rPr>
        <w:t xml:space="preserve"> M, Martin NG, McArdle WL, McCarthy A, McKnight B,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Melander O, </w:t>
      </w:r>
      <w:proofErr w:type="spellStart"/>
      <w:r w:rsidRPr="00322787">
        <w:rPr>
          <w:rFonts w:ascii="Arial" w:hAnsi="Arial" w:cs="Arial"/>
          <w:sz w:val="20"/>
          <w:szCs w:val="20"/>
        </w:rPr>
        <w:t>Meyre</w:t>
      </w:r>
      <w:proofErr w:type="spellEnd"/>
      <w:r w:rsidRPr="00322787">
        <w:rPr>
          <w:rFonts w:ascii="Arial" w:hAnsi="Arial" w:cs="Arial"/>
          <w:sz w:val="20"/>
          <w:szCs w:val="20"/>
        </w:rPr>
        <w:t xml:space="preserve"> D, </w:t>
      </w:r>
      <w:proofErr w:type="spellStart"/>
      <w:r w:rsidRPr="00322787">
        <w:rPr>
          <w:rFonts w:ascii="Arial" w:hAnsi="Arial" w:cs="Arial"/>
          <w:sz w:val="20"/>
          <w:szCs w:val="20"/>
        </w:rPr>
        <w:t>Midthjell</w:t>
      </w:r>
      <w:proofErr w:type="spellEnd"/>
      <w:r w:rsidRPr="00322787">
        <w:rPr>
          <w:rFonts w:ascii="Arial" w:hAnsi="Arial" w:cs="Arial"/>
          <w:sz w:val="20"/>
          <w:szCs w:val="20"/>
        </w:rPr>
        <w:t xml:space="preserve"> K, Montgomery GW, </w:t>
      </w:r>
      <w:proofErr w:type="spellStart"/>
      <w:r w:rsidRPr="00322787">
        <w:rPr>
          <w:rFonts w:ascii="Arial" w:hAnsi="Arial" w:cs="Arial"/>
          <w:sz w:val="20"/>
          <w:szCs w:val="20"/>
        </w:rPr>
        <w:t>Morken</w:t>
      </w:r>
      <w:proofErr w:type="spellEnd"/>
      <w:r w:rsidRPr="00322787">
        <w:rPr>
          <w:rFonts w:ascii="Arial" w:hAnsi="Arial" w:cs="Arial"/>
          <w:sz w:val="20"/>
          <w:szCs w:val="20"/>
        </w:rPr>
        <w:t xml:space="preserve"> MA, Morris AP, </w:t>
      </w:r>
      <w:proofErr w:type="spellStart"/>
      <w:r w:rsidRPr="00322787">
        <w:rPr>
          <w:rFonts w:ascii="Arial" w:hAnsi="Arial" w:cs="Arial"/>
          <w:sz w:val="20"/>
          <w:szCs w:val="20"/>
        </w:rPr>
        <w:t>Mulic</w:t>
      </w:r>
      <w:proofErr w:type="spellEnd"/>
      <w:r w:rsidRPr="00322787">
        <w:rPr>
          <w:rFonts w:ascii="Arial" w:hAnsi="Arial" w:cs="Arial"/>
          <w:sz w:val="20"/>
          <w:szCs w:val="20"/>
        </w:rPr>
        <w:t xml:space="preserve"> R,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Nelis M, Neville MJ,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 O'Donnell CJ, </w:t>
      </w:r>
      <w:proofErr w:type="spellStart"/>
      <w:r w:rsidRPr="00322787">
        <w:rPr>
          <w:rFonts w:ascii="Arial" w:hAnsi="Arial" w:cs="Arial"/>
          <w:sz w:val="20"/>
          <w:szCs w:val="20"/>
        </w:rPr>
        <w:t>O'Rahilly</w:t>
      </w:r>
      <w:proofErr w:type="spellEnd"/>
      <w:r w:rsidRPr="00322787">
        <w:rPr>
          <w:rFonts w:ascii="Arial" w:hAnsi="Arial" w:cs="Arial"/>
          <w:sz w:val="20"/>
          <w:szCs w:val="20"/>
        </w:rPr>
        <w:t xml:space="preserve"> S, Ong KK,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 Pare G, Parker AN,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Pichler I, </w:t>
      </w:r>
      <w:proofErr w:type="spellStart"/>
      <w:r w:rsidRPr="00322787">
        <w:rPr>
          <w:rFonts w:ascii="Arial" w:hAnsi="Arial" w:cs="Arial"/>
          <w:sz w:val="20"/>
          <w:szCs w:val="20"/>
        </w:rPr>
        <w:t>Pietilainen</w:t>
      </w:r>
      <w:proofErr w:type="spellEnd"/>
      <w:r w:rsidRPr="00322787">
        <w:rPr>
          <w:rFonts w:ascii="Arial" w:hAnsi="Arial" w:cs="Arial"/>
          <w:sz w:val="20"/>
          <w:szCs w:val="20"/>
        </w:rPr>
        <w:t xml:space="preserve"> KH, </w:t>
      </w:r>
      <w:proofErr w:type="spellStart"/>
      <w:r w:rsidRPr="00322787">
        <w:rPr>
          <w:rFonts w:ascii="Arial" w:hAnsi="Arial" w:cs="Arial"/>
          <w:sz w:val="20"/>
          <w:szCs w:val="20"/>
        </w:rPr>
        <w:t>Platou</w:t>
      </w:r>
      <w:proofErr w:type="spellEnd"/>
      <w:r w:rsidRPr="00322787">
        <w:rPr>
          <w:rFonts w:ascii="Arial" w:hAnsi="Arial" w:cs="Arial"/>
          <w:sz w:val="20"/>
          <w:szCs w:val="20"/>
        </w:rPr>
        <w:t xml:space="preserve"> CG,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Rafelt</w:t>
      </w:r>
      <w:proofErr w:type="spellEnd"/>
      <w:r w:rsidRPr="00322787">
        <w:rPr>
          <w:rFonts w:ascii="Arial" w:hAnsi="Arial" w:cs="Arial"/>
          <w:sz w:val="20"/>
          <w:szCs w:val="20"/>
        </w:rPr>
        <w:t xml:space="preserve"> S,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Rayner NW, </w:t>
      </w:r>
      <w:proofErr w:type="spellStart"/>
      <w:r w:rsidRPr="00322787">
        <w:rPr>
          <w:rFonts w:ascii="Arial" w:hAnsi="Arial" w:cs="Arial"/>
          <w:sz w:val="20"/>
          <w:szCs w:val="20"/>
        </w:rPr>
        <w:t>Ridderstrale</w:t>
      </w:r>
      <w:proofErr w:type="spellEnd"/>
      <w:r w:rsidRPr="00322787">
        <w:rPr>
          <w:rFonts w:ascii="Arial" w:hAnsi="Arial" w:cs="Arial"/>
          <w:sz w:val="20"/>
          <w:szCs w:val="20"/>
        </w:rPr>
        <w:t xml:space="preserve"> M, </w:t>
      </w:r>
      <w:proofErr w:type="spellStart"/>
      <w:r w:rsidRPr="00322787">
        <w:rPr>
          <w:rFonts w:ascii="Arial" w:hAnsi="Arial" w:cs="Arial"/>
          <w:sz w:val="20"/>
          <w:szCs w:val="20"/>
        </w:rPr>
        <w:t>Rief</w:t>
      </w:r>
      <w:proofErr w:type="spellEnd"/>
      <w:r w:rsidRPr="00322787">
        <w:rPr>
          <w:rFonts w:ascii="Arial" w:hAnsi="Arial" w:cs="Arial"/>
          <w:sz w:val="20"/>
          <w:szCs w:val="20"/>
        </w:rPr>
        <w:t xml:space="preserve"> W, </w:t>
      </w:r>
      <w:proofErr w:type="spellStart"/>
      <w:r w:rsidRPr="00322787">
        <w:rPr>
          <w:rFonts w:ascii="Arial" w:hAnsi="Arial" w:cs="Arial"/>
          <w:sz w:val="20"/>
          <w:szCs w:val="20"/>
        </w:rPr>
        <w:t>Ruokonen</w:t>
      </w:r>
      <w:proofErr w:type="spellEnd"/>
      <w:r w:rsidRPr="00322787">
        <w:rPr>
          <w:rFonts w:ascii="Arial" w:hAnsi="Arial" w:cs="Arial"/>
          <w:sz w:val="20"/>
          <w:szCs w:val="20"/>
        </w:rPr>
        <w:t xml:space="preserve"> A, Robertson NR, </w:t>
      </w:r>
      <w:proofErr w:type="spellStart"/>
      <w:r w:rsidRPr="00322787">
        <w:rPr>
          <w:rFonts w:ascii="Arial" w:hAnsi="Arial" w:cs="Arial"/>
          <w:sz w:val="20"/>
          <w:szCs w:val="20"/>
        </w:rPr>
        <w:t>Rzehak</w:t>
      </w:r>
      <w:proofErr w:type="spellEnd"/>
      <w:r w:rsidRPr="00322787">
        <w:rPr>
          <w:rFonts w:ascii="Arial" w:hAnsi="Arial" w:cs="Arial"/>
          <w:sz w:val="20"/>
          <w:szCs w:val="20"/>
        </w:rPr>
        <w:t xml:space="preserve"> P,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Sanders AR, Sandhu MS,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Savolainen MJ, </w:t>
      </w:r>
      <w:proofErr w:type="spellStart"/>
      <w:r w:rsidRPr="00322787">
        <w:rPr>
          <w:rFonts w:ascii="Arial" w:hAnsi="Arial" w:cs="Arial"/>
          <w:sz w:val="20"/>
          <w:szCs w:val="20"/>
        </w:rPr>
        <w:t>Scherag</w:t>
      </w:r>
      <w:proofErr w:type="spellEnd"/>
      <w:r w:rsidRPr="00322787">
        <w:rPr>
          <w:rFonts w:ascii="Arial" w:hAnsi="Arial" w:cs="Arial"/>
          <w:sz w:val="20"/>
          <w:szCs w:val="20"/>
        </w:rPr>
        <w:t xml:space="preserve"> S, </w:t>
      </w:r>
      <w:proofErr w:type="spellStart"/>
      <w:r w:rsidRPr="00322787">
        <w:rPr>
          <w:rFonts w:ascii="Arial" w:hAnsi="Arial" w:cs="Arial"/>
          <w:sz w:val="20"/>
          <w:szCs w:val="20"/>
        </w:rPr>
        <w:t>Schipf</w:t>
      </w:r>
      <w:proofErr w:type="spellEnd"/>
      <w:r w:rsidRPr="00322787">
        <w:rPr>
          <w:rFonts w:ascii="Arial" w:hAnsi="Arial" w:cs="Arial"/>
          <w:sz w:val="20"/>
          <w:szCs w:val="20"/>
        </w:rPr>
        <w:t xml:space="preserve"> S, Schreiber S,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t>
      </w:r>
      <w:proofErr w:type="spellStart"/>
      <w:r w:rsidRPr="00322787">
        <w:rPr>
          <w:rFonts w:ascii="Arial" w:hAnsi="Arial" w:cs="Arial"/>
          <w:sz w:val="20"/>
          <w:szCs w:val="20"/>
        </w:rPr>
        <w:t>Silander</w:t>
      </w:r>
      <w:proofErr w:type="spellEnd"/>
      <w:r w:rsidRPr="00322787">
        <w:rPr>
          <w:rFonts w:ascii="Arial" w:hAnsi="Arial" w:cs="Arial"/>
          <w:sz w:val="20"/>
          <w:szCs w:val="20"/>
        </w:rPr>
        <w:t xml:space="preserve"> K,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Siscovick DS, Smit JH,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Sovio</w:t>
      </w:r>
      <w:proofErr w:type="spellEnd"/>
      <w:r w:rsidRPr="00322787">
        <w:rPr>
          <w:rFonts w:ascii="Arial" w:hAnsi="Arial" w:cs="Arial"/>
          <w:sz w:val="20"/>
          <w:szCs w:val="20"/>
        </w:rPr>
        <w:t xml:space="preserve"> U, Stephens J,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Swift AJ, </w:t>
      </w:r>
      <w:proofErr w:type="spellStart"/>
      <w:r w:rsidRPr="00322787">
        <w:rPr>
          <w:rFonts w:ascii="Arial" w:hAnsi="Arial" w:cs="Arial"/>
          <w:sz w:val="20"/>
          <w:szCs w:val="20"/>
        </w:rPr>
        <w:t>Tammesoo</w:t>
      </w:r>
      <w:proofErr w:type="spellEnd"/>
      <w:r w:rsidRPr="00322787">
        <w:rPr>
          <w:rFonts w:ascii="Arial" w:hAnsi="Arial" w:cs="Arial"/>
          <w:sz w:val="20"/>
          <w:szCs w:val="20"/>
        </w:rPr>
        <w:t xml:space="preserve"> ML, Tardif JC, </w:t>
      </w:r>
      <w:proofErr w:type="spellStart"/>
      <w:r w:rsidRPr="00322787">
        <w:rPr>
          <w:rFonts w:ascii="Arial" w:hAnsi="Arial" w:cs="Arial"/>
          <w:sz w:val="20"/>
          <w:szCs w:val="20"/>
        </w:rPr>
        <w:t>Teder</w:t>
      </w:r>
      <w:proofErr w:type="spellEnd"/>
      <w:r w:rsidRPr="00322787">
        <w:rPr>
          <w:rFonts w:ascii="Arial" w:hAnsi="Arial" w:cs="Arial"/>
          <w:sz w:val="20"/>
          <w:szCs w:val="20"/>
        </w:rPr>
        <w:t xml:space="preserve">-Laving M, </w:t>
      </w: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Thompson JR, Thomson B, </w:t>
      </w:r>
      <w:proofErr w:type="spellStart"/>
      <w:r w:rsidRPr="00322787">
        <w:rPr>
          <w:rFonts w:ascii="Arial" w:hAnsi="Arial" w:cs="Arial"/>
          <w:sz w:val="20"/>
          <w:szCs w:val="20"/>
        </w:rPr>
        <w:t>To</w:t>
      </w:r>
      <w:r w:rsidR="00A84DDE">
        <w:rPr>
          <w:rFonts w:ascii="Arial" w:hAnsi="Arial" w:cs="Arial"/>
          <w:sz w:val="20"/>
          <w:szCs w:val="20"/>
        </w:rPr>
        <w:t>njes</w:t>
      </w:r>
      <w:proofErr w:type="spellEnd"/>
      <w:r w:rsidR="00A84DDE">
        <w:rPr>
          <w:rFonts w:ascii="Arial" w:hAnsi="Arial" w:cs="Arial"/>
          <w:sz w:val="20"/>
          <w:szCs w:val="20"/>
        </w:rPr>
        <w:t xml:space="preserve"> A, </w:t>
      </w:r>
      <w:proofErr w:type="spellStart"/>
      <w:r w:rsidR="00A84DDE">
        <w:rPr>
          <w:rFonts w:ascii="Arial" w:hAnsi="Arial" w:cs="Arial"/>
          <w:sz w:val="20"/>
          <w:szCs w:val="20"/>
        </w:rPr>
        <w:t>Tuomi</w:t>
      </w:r>
      <w:proofErr w:type="spellEnd"/>
      <w:r w:rsidR="00A84DDE">
        <w:rPr>
          <w:rFonts w:ascii="Arial" w:hAnsi="Arial" w:cs="Arial"/>
          <w:sz w:val="20"/>
          <w:szCs w:val="20"/>
        </w:rPr>
        <w:t xml:space="preserve"> T, van </w:t>
      </w:r>
      <w:proofErr w:type="spellStart"/>
      <w:r w:rsidR="00A84DDE">
        <w:rPr>
          <w:rFonts w:ascii="Arial" w:hAnsi="Arial" w:cs="Arial"/>
          <w:sz w:val="20"/>
          <w:szCs w:val="20"/>
        </w:rPr>
        <w:t>Meurs</w:t>
      </w:r>
      <w:proofErr w:type="spellEnd"/>
      <w:r w:rsidR="00A84DDE">
        <w:rPr>
          <w:rFonts w:ascii="Arial" w:hAnsi="Arial" w:cs="Arial"/>
          <w:sz w:val="20"/>
          <w:szCs w:val="20"/>
        </w:rPr>
        <w:t xml:space="preserve"> JB. </w:t>
      </w:r>
      <w:r w:rsidRPr="00322787">
        <w:rPr>
          <w:rFonts w:ascii="Arial" w:hAnsi="Arial" w:cs="Arial"/>
          <w:b/>
          <w:bCs/>
          <w:i/>
          <w:iCs/>
          <w:sz w:val="20"/>
          <w:szCs w:val="20"/>
        </w:rPr>
        <w:t>Association analyses of 249,796 individuals reveal 18 new loci associated with body mass index</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2010. Vol. 42, issue 11, pp. 937-948. PM:20935630. PMC3014648.</w:t>
      </w:r>
    </w:p>
    <w:p w14:paraId="574034A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w:t>
      </w:r>
      <w:proofErr w:type="spellStart"/>
      <w:r w:rsidRPr="00322787">
        <w:rPr>
          <w:rFonts w:ascii="Arial" w:hAnsi="Arial" w:cs="Arial"/>
          <w:sz w:val="20"/>
          <w:szCs w:val="20"/>
        </w:rPr>
        <w:t>Sanghavi</w:t>
      </w:r>
      <w:proofErr w:type="spellEnd"/>
      <w:r w:rsidRPr="00322787">
        <w:rPr>
          <w:rFonts w:ascii="Arial" w:hAnsi="Arial" w:cs="Arial"/>
          <w:sz w:val="20"/>
          <w:szCs w:val="20"/>
        </w:rPr>
        <w:t xml:space="preserve"> D, Sotoodehnia </w:t>
      </w:r>
      <w:r w:rsidR="00A84DDE">
        <w:rPr>
          <w:rFonts w:ascii="Arial" w:hAnsi="Arial" w:cs="Arial"/>
          <w:sz w:val="20"/>
          <w:szCs w:val="20"/>
        </w:rPr>
        <w:t xml:space="preserve">N, Siscovick DS, Gottdiener J. </w:t>
      </w:r>
      <w:r w:rsidRPr="00322787">
        <w:rPr>
          <w:rFonts w:ascii="Arial" w:hAnsi="Arial" w:cs="Arial"/>
          <w:b/>
          <w:bCs/>
          <w:i/>
          <w:iCs/>
          <w:sz w:val="20"/>
          <w:szCs w:val="20"/>
        </w:rPr>
        <w:t>Association of Holter-based measures including T-wave alternans with risk of sudden cardiac death in the community-dwelling elderly: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J.Electrocardiol</w:t>
      </w:r>
      <w:proofErr w:type="spellEnd"/>
      <w:proofErr w:type="gramEnd"/>
      <w:r w:rsidRPr="00322787">
        <w:rPr>
          <w:rFonts w:ascii="Arial" w:hAnsi="Arial" w:cs="Arial"/>
          <w:sz w:val="20"/>
          <w:szCs w:val="20"/>
        </w:rPr>
        <w:t>., Jan. 22, 2010. PM:20096853. PMC2856790.</w:t>
      </w:r>
    </w:p>
    <w:p w14:paraId="5530DB9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Arnold AM, Boudreau RM, Ives DG, Cushman M, Robbins JA, Harris TB, Newman AB. </w:t>
      </w:r>
      <w:r w:rsidRPr="00322787">
        <w:rPr>
          <w:rFonts w:ascii="Arial" w:hAnsi="Arial" w:cs="Arial"/>
          <w:b/>
          <w:bCs/>
          <w:i/>
          <w:iCs/>
          <w:sz w:val="20"/>
          <w:szCs w:val="20"/>
        </w:rPr>
        <w:t>Long-term retention of older adults in the cardiovascular health study: implications for studies of the oldest old</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2010. Vol. 58, issue 4, pp. 696-701. PM:20398149. PMC2903735.</w:t>
      </w:r>
    </w:p>
    <w:p w14:paraId="4E64D91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w:t>
      </w:r>
      <w:proofErr w:type="spellStart"/>
      <w:r w:rsidRPr="00322787">
        <w:rPr>
          <w:rFonts w:ascii="Arial" w:hAnsi="Arial" w:cs="Arial"/>
          <w:sz w:val="20"/>
          <w:szCs w:val="20"/>
        </w:rPr>
        <w:t>Musunuru</w:t>
      </w:r>
      <w:proofErr w:type="spellEnd"/>
      <w:r w:rsidRPr="00322787">
        <w:rPr>
          <w:rFonts w:ascii="Arial" w:hAnsi="Arial" w:cs="Arial"/>
          <w:sz w:val="20"/>
          <w:szCs w:val="20"/>
        </w:rPr>
        <w:t xml:space="preserve"> K, Smith AV, Edmondson AC, </w:t>
      </w:r>
      <w:proofErr w:type="spellStart"/>
      <w:r w:rsidRPr="00322787">
        <w:rPr>
          <w:rFonts w:ascii="Arial" w:hAnsi="Arial" w:cs="Arial"/>
          <w:sz w:val="20"/>
          <w:szCs w:val="20"/>
        </w:rPr>
        <w:t>Stylianou</w:t>
      </w:r>
      <w:proofErr w:type="spellEnd"/>
      <w:r w:rsidRPr="00322787">
        <w:rPr>
          <w:rFonts w:ascii="Arial" w:hAnsi="Arial" w:cs="Arial"/>
          <w:sz w:val="20"/>
          <w:szCs w:val="20"/>
        </w:rPr>
        <w:t xml:space="preserve"> IM, </w:t>
      </w:r>
      <w:proofErr w:type="spellStart"/>
      <w:r w:rsidRPr="00322787">
        <w:rPr>
          <w:rFonts w:ascii="Arial" w:hAnsi="Arial" w:cs="Arial"/>
          <w:sz w:val="20"/>
          <w:szCs w:val="20"/>
        </w:rPr>
        <w:t>Koseki</w:t>
      </w:r>
      <w:proofErr w:type="spellEnd"/>
      <w:r w:rsidRPr="00322787">
        <w:rPr>
          <w:rFonts w:ascii="Arial" w:hAnsi="Arial" w:cs="Arial"/>
          <w:sz w:val="20"/>
          <w:szCs w:val="20"/>
        </w:rPr>
        <w:t xml:space="preserve"> M, Pirruccello JP,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Chasman DI, Willer CJ, Johansen CT, </w:t>
      </w:r>
      <w:proofErr w:type="spellStart"/>
      <w:r w:rsidRPr="00322787">
        <w:rPr>
          <w:rFonts w:ascii="Arial" w:hAnsi="Arial" w:cs="Arial"/>
          <w:sz w:val="20"/>
          <w:szCs w:val="20"/>
        </w:rPr>
        <w:t>Fouchier</w:t>
      </w:r>
      <w:proofErr w:type="spellEnd"/>
      <w:r w:rsidRPr="00322787">
        <w:rPr>
          <w:rFonts w:ascii="Arial" w:hAnsi="Arial" w:cs="Arial"/>
          <w:sz w:val="20"/>
          <w:szCs w:val="20"/>
        </w:rPr>
        <w:t xml:space="preserve"> SW, Isaacs A, Peloso GM,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Ricketts SL, Bis JC,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Chambers J,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Melander O, Johnson T, Li X, Guo X, Li M, Shin CY, </w:t>
      </w:r>
      <w:proofErr w:type="spellStart"/>
      <w:r w:rsidRPr="00322787">
        <w:rPr>
          <w:rFonts w:ascii="Arial" w:hAnsi="Arial" w:cs="Arial"/>
          <w:sz w:val="20"/>
          <w:szCs w:val="20"/>
        </w:rPr>
        <w:t>Jin</w:t>
      </w:r>
      <w:proofErr w:type="spellEnd"/>
      <w:r w:rsidRPr="00322787">
        <w:rPr>
          <w:rFonts w:ascii="Arial" w:hAnsi="Arial" w:cs="Arial"/>
          <w:sz w:val="20"/>
          <w:szCs w:val="20"/>
        </w:rPr>
        <w:t xml:space="preserve"> GM, </w:t>
      </w:r>
      <w:proofErr w:type="spellStart"/>
      <w:r w:rsidRPr="00322787">
        <w:rPr>
          <w:rFonts w:ascii="Arial" w:hAnsi="Arial" w:cs="Arial"/>
          <w:sz w:val="20"/>
          <w:szCs w:val="20"/>
        </w:rPr>
        <w:t>Jin</w:t>
      </w:r>
      <w:proofErr w:type="spellEnd"/>
      <w:r w:rsidRPr="00322787">
        <w:rPr>
          <w:rFonts w:ascii="Arial" w:hAnsi="Arial" w:cs="Arial"/>
          <w:sz w:val="20"/>
          <w:szCs w:val="20"/>
        </w:rPr>
        <w:t xml:space="preserve"> KY, Lee JY, Park T, Kim K, Sim X, Twee-</w:t>
      </w:r>
      <w:proofErr w:type="spellStart"/>
      <w:r w:rsidRPr="00322787">
        <w:rPr>
          <w:rFonts w:ascii="Arial" w:hAnsi="Arial" w:cs="Arial"/>
          <w:sz w:val="20"/>
          <w:szCs w:val="20"/>
        </w:rPr>
        <w:t>Hee</w:t>
      </w:r>
      <w:proofErr w:type="spellEnd"/>
      <w:r w:rsidRPr="00322787">
        <w:rPr>
          <w:rFonts w:ascii="Arial" w:hAnsi="Arial" w:cs="Arial"/>
          <w:sz w:val="20"/>
          <w:szCs w:val="20"/>
        </w:rPr>
        <w:t xml:space="preserve"> OR, Croteau-</w:t>
      </w:r>
      <w:proofErr w:type="spellStart"/>
      <w:r w:rsidRPr="00322787">
        <w:rPr>
          <w:rFonts w:ascii="Arial" w:hAnsi="Arial" w:cs="Arial"/>
          <w:sz w:val="20"/>
          <w:szCs w:val="20"/>
        </w:rPr>
        <w:t>Chonka</w:t>
      </w:r>
      <w:proofErr w:type="spellEnd"/>
      <w:r w:rsidRPr="00322787">
        <w:rPr>
          <w:rFonts w:ascii="Arial" w:hAnsi="Arial" w:cs="Arial"/>
          <w:sz w:val="20"/>
          <w:szCs w:val="20"/>
        </w:rPr>
        <w:t xml:space="preserve"> DC, Lange LA, Smith JD, Song K, Hua ZJ, Yuan X, Luan J, Lamina C, Ziegler A, Zhang W, Zee RY, Wright AF,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Wilson JF, Willemsen G, Wichmann HE, Whitfield JB, Waterworth DM, Wareham NJ,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Voight BF,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Thompson JR, Tanaka T,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Stringham HM, Spector TD,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Smit JH,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w:t>
      </w:r>
      <w:proofErr w:type="spellStart"/>
      <w:r w:rsidRPr="00322787">
        <w:rPr>
          <w:rFonts w:ascii="Arial" w:hAnsi="Arial" w:cs="Arial"/>
          <w:sz w:val="20"/>
          <w:szCs w:val="20"/>
        </w:rPr>
        <w:t>Silander</w:t>
      </w:r>
      <w:proofErr w:type="spellEnd"/>
      <w:r w:rsidRPr="00322787">
        <w:rPr>
          <w:rFonts w:ascii="Arial" w:hAnsi="Arial" w:cs="Arial"/>
          <w:sz w:val="20"/>
          <w:szCs w:val="20"/>
        </w:rPr>
        <w:t xml:space="preserve"> K,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w:t>
      </w:r>
      <w:proofErr w:type="spellStart"/>
      <w:r w:rsidRPr="00322787">
        <w:rPr>
          <w:rFonts w:ascii="Arial" w:hAnsi="Arial" w:cs="Arial"/>
          <w:sz w:val="20"/>
          <w:szCs w:val="20"/>
        </w:rPr>
        <w:t>Scuteri</w:t>
      </w:r>
      <w:proofErr w:type="spellEnd"/>
      <w:r w:rsidRPr="00322787">
        <w:rPr>
          <w:rFonts w:ascii="Arial" w:hAnsi="Arial" w:cs="Arial"/>
          <w:sz w:val="20"/>
          <w:szCs w:val="20"/>
        </w:rPr>
        <w:t xml:space="preserve"> A, Scott J, Schlessinger D,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t>
      </w:r>
      <w:proofErr w:type="spellStart"/>
      <w:r w:rsidRPr="00322787">
        <w:rPr>
          <w:rFonts w:ascii="Arial" w:hAnsi="Arial" w:cs="Arial"/>
          <w:sz w:val="20"/>
          <w:szCs w:val="20"/>
        </w:rPr>
        <w:t>Saharinen</w:t>
      </w:r>
      <w:proofErr w:type="spellEnd"/>
      <w:r w:rsidRPr="00322787">
        <w:rPr>
          <w:rFonts w:ascii="Arial" w:hAnsi="Arial" w:cs="Arial"/>
          <w:sz w:val="20"/>
          <w:szCs w:val="20"/>
        </w:rPr>
        <w:t xml:space="preserve"> J, </w:t>
      </w:r>
      <w:proofErr w:type="spellStart"/>
      <w:r w:rsidRPr="00322787">
        <w:rPr>
          <w:rFonts w:ascii="Arial" w:hAnsi="Arial" w:cs="Arial"/>
          <w:sz w:val="20"/>
          <w:szCs w:val="20"/>
        </w:rPr>
        <w:t>Sabatti</w:t>
      </w:r>
      <w:proofErr w:type="spellEnd"/>
      <w:r w:rsidRPr="00322787">
        <w:rPr>
          <w:rFonts w:ascii="Arial" w:hAnsi="Arial" w:cs="Arial"/>
          <w:sz w:val="20"/>
          <w:szCs w:val="20"/>
        </w:rPr>
        <w:t xml:space="preserve"> C, </w:t>
      </w:r>
      <w:proofErr w:type="spellStart"/>
      <w:r w:rsidRPr="00322787">
        <w:rPr>
          <w:rFonts w:ascii="Arial" w:hAnsi="Arial" w:cs="Arial"/>
          <w:sz w:val="20"/>
          <w:szCs w:val="20"/>
        </w:rPr>
        <w:t>Ruokonen</w:t>
      </w:r>
      <w:proofErr w:type="spellEnd"/>
      <w:r w:rsidRPr="00322787">
        <w:rPr>
          <w:rFonts w:ascii="Arial" w:hAnsi="Arial" w:cs="Arial"/>
          <w:sz w:val="20"/>
          <w:szCs w:val="20"/>
        </w:rPr>
        <w:t xml:space="preserve"> A,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Rose LM, Roberts R, Rieder M, Psaty BM,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Pichler I,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Pedersen NL, Pattaro C, Parker AN, Pare G,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O'Donnell CJ, Nieminen MS, Nickerson DA, Montgomery GW,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McPherson R, McCarthy MI, McArdle W, Masson D, Martin NG, </w:t>
      </w:r>
      <w:proofErr w:type="spellStart"/>
      <w:r w:rsidRPr="00322787">
        <w:rPr>
          <w:rFonts w:ascii="Arial" w:hAnsi="Arial" w:cs="Arial"/>
          <w:sz w:val="20"/>
          <w:szCs w:val="20"/>
        </w:rPr>
        <w:t>Marroni</w:t>
      </w:r>
      <w:proofErr w:type="spellEnd"/>
      <w:r w:rsidRPr="00322787">
        <w:rPr>
          <w:rFonts w:ascii="Arial" w:hAnsi="Arial" w:cs="Arial"/>
          <w:sz w:val="20"/>
          <w:szCs w:val="20"/>
        </w:rPr>
        <w:t xml:space="preserve"> F,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Magnusson PK, Lucas G,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 Loos RJ,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Lettre G,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Laaksonen R, </w:t>
      </w:r>
      <w:proofErr w:type="spellStart"/>
      <w:r w:rsidRPr="00322787">
        <w:rPr>
          <w:rFonts w:ascii="Arial" w:hAnsi="Arial" w:cs="Arial"/>
          <w:sz w:val="20"/>
          <w:szCs w:val="20"/>
        </w:rPr>
        <w:t>Kyvik</w:t>
      </w:r>
      <w:proofErr w:type="spellEnd"/>
      <w:r w:rsidRPr="00322787">
        <w:rPr>
          <w:rFonts w:ascii="Arial" w:hAnsi="Arial" w:cs="Arial"/>
          <w:sz w:val="20"/>
          <w:szCs w:val="20"/>
        </w:rPr>
        <w:t xml:space="preserve"> KO,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Kaplan LM, Johansson A,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Janssens AC,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Kees</w:t>
      </w:r>
      <w:proofErr w:type="spellEnd"/>
      <w:r w:rsidRPr="00322787">
        <w:rPr>
          <w:rFonts w:ascii="Arial" w:hAnsi="Arial" w:cs="Arial"/>
          <w:sz w:val="20"/>
          <w:szCs w:val="20"/>
        </w:rPr>
        <w:t xml:space="preserve"> HG,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Hicks AA,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Heid IM, Hayward C, </w:t>
      </w:r>
      <w:proofErr w:type="spellStart"/>
      <w:r w:rsidRPr="00322787">
        <w:rPr>
          <w:rFonts w:ascii="Arial" w:hAnsi="Arial" w:cs="Arial"/>
          <w:sz w:val="20"/>
          <w:szCs w:val="20"/>
        </w:rPr>
        <w:t>Havulinna</w:t>
      </w:r>
      <w:proofErr w:type="spellEnd"/>
      <w:r w:rsidRPr="00322787">
        <w:rPr>
          <w:rFonts w:ascii="Arial" w:hAnsi="Arial" w:cs="Arial"/>
          <w:sz w:val="20"/>
          <w:szCs w:val="20"/>
        </w:rPr>
        <w:t xml:space="preserve"> AS, Hastie </w:t>
      </w:r>
      <w:r w:rsidRPr="00322787">
        <w:rPr>
          <w:rFonts w:ascii="Arial" w:hAnsi="Arial" w:cs="Arial"/>
          <w:sz w:val="20"/>
          <w:szCs w:val="20"/>
        </w:rPr>
        <w:lastRenderedPageBreak/>
        <w:t xml:space="preserve">ND, Harris TB,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Hall AS,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t>
      </w:r>
      <w:proofErr w:type="spellStart"/>
      <w:r w:rsidRPr="00322787">
        <w:rPr>
          <w:rFonts w:ascii="Arial" w:hAnsi="Arial" w:cs="Arial"/>
          <w:sz w:val="20"/>
          <w:szCs w:val="20"/>
        </w:rPr>
        <w:t>Guiducci</w:t>
      </w:r>
      <w:proofErr w:type="spellEnd"/>
      <w:r w:rsidRPr="00322787">
        <w:rPr>
          <w:rFonts w:ascii="Arial" w:hAnsi="Arial" w:cs="Arial"/>
          <w:sz w:val="20"/>
          <w:szCs w:val="20"/>
        </w:rPr>
        <w:t xml:space="preserve"> C,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Gonzalez E,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Freimer</w:t>
      </w:r>
      <w:proofErr w:type="spellEnd"/>
      <w:r w:rsidRPr="00322787">
        <w:rPr>
          <w:rFonts w:ascii="Arial" w:hAnsi="Arial" w:cs="Arial"/>
          <w:sz w:val="20"/>
          <w:szCs w:val="20"/>
        </w:rPr>
        <w:t xml:space="preserve"> NB,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Erdmann J, Elliott P, </w:t>
      </w:r>
      <w:proofErr w:type="spellStart"/>
      <w:r w:rsidRPr="00322787">
        <w:rPr>
          <w:rFonts w:ascii="Arial" w:hAnsi="Arial" w:cs="Arial"/>
          <w:sz w:val="20"/>
          <w:szCs w:val="20"/>
        </w:rPr>
        <w:t>Ejebe</w:t>
      </w:r>
      <w:proofErr w:type="spellEnd"/>
      <w:r w:rsidRPr="00322787">
        <w:rPr>
          <w:rFonts w:ascii="Arial" w:hAnsi="Arial" w:cs="Arial"/>
          <w:sz w:val="20"/>
          <w:szCs w:val="20"/>
        </w:rPr>
        <w:t xml:space="preserve"> KG,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AF,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de Faire U, Crawford G, Collins FS, Chen YD, Caulfield MJ, Campbell H, Burtt NP,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Boekholdt</w:t>
      </w:r>
      <w:proofErr w:type="spellEnd"/>
      <w:r w:rsidRPr="00322787">
        <w:rPr>
          <w:rFonts w:ascii="Arial" w:hAnsi="Arial" w:cs="Arial"/>
          <w:sz w:val="20"/>
          <w:szCs w:val="20"/>
        </w:rPr>
        <w:t xml:space="preserve"> SM, Bergman RN, Barroso I,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Ballantyne CM,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Altshuler</w:t>
      </w:r>
      <w:proofErr w:type="spellEnd"/>
      <w:r w:rsidRPr="00322787">
        <w:rPr>
          <w:rFonts w:ascii="Arial" w:hAnsi="Arial" w:cs="Arial"/>
          <w:sz w:val="20"/>
          <w:szCs w:val="20"/>
        </w:rPr>
        <w:t xml:space="preserve"> D, </w:t>
      </w:r>
      <w:proofErr w:type="spellStart"/>
      <w:r w:rsidRPr="00322787">
        <w:rPr>
          <w:rFonts w:ascii="Arial" w:hAnsi="Arial" w:cs="Arial"/>
          <w:sz w:val="20"/>
          <w:szCs w:val="20"/>
        </w:rPr>
        <w:t>Seielstad</w:t>
      </w:r>
      <w:proofErr w:type="spellEnd"/>
      <w:r w:rsidRPr="00322787">
        <w:rPr>
          <w:rFonts w:ascii="Arial" w:hAnsi="Arial" w:cs="Arial"/>
          <w:sz w:val="20"/>
          <w:szCs w:val="20"/>
        </w:rPr>
        <w:t xml:space="preserve"> M, Wong TY, Tai ES, </w:t>
      </w:r>
      <w:proofErr w:type="spellStart"/>
      <w:r w:rsidRPr="00322787">
        <w:rPr>
          <w:rFonts w:ascii="Arial" w:hAnsi="Arial" w:cs="Arial"/>
          <w:sz w:val="20"/>
          <w:szCs w:val="20"/>
        </w:rPr>
        <w:t>Feranil</w:t>
      </w:r>
      <w:proofErr w:type="spellEnd"/>
      <w:r w:rsidRPr="00322787">
        <w:rPr>
          <w:rFonts w:ascii="Arial" w:hAnsi="Arial" w:cs="Arial"/>
          <w:sz w:val="20"/>
          <w:szCs w:val="20"/>
        </w:rPr>
        <w:t xml:space="preserve"> AB, </w:t>
      </w:r>
      <w:proofErr w:type="spellStart"/>
      <w:r w:rsidRPr="00322787">
        <w:rPr>
          <w:rFonts w:ascii="Arial" w:hAnsi="Arial" w:cs="Arial"/>
          <w:sz w:val="20"/>
          <w:szCs w:val="20"/>
        </w:rPr>
        <w:t>Kuzawa</w:t>
      </w:r>
      <w:proofErr w:type="spellEnd"/>
      <w:r w:rsidRPr="00322787">
        <w:rPr>
          <w:rFonts w:ascii="Arial" w:hAnsi="Arial" w:cs="Arial"/>
          <w:sz w:val="20"/>
          <w:szCs w:val="20"/>
        </w:rPr>
        <w:t xml:space="preserve"> CW, Adair LS, Taylor HA, Jr.,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Gabriel SB, Wilson JG, Holm H,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Krauss RM,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Munroe PB,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Tall AR, </w:t>
      </w:r>
      <w:proofErr w:type="spellStart"/>
      <w:r w:rsidRPr="00322787">
        <w:rPr>
          <w:rFonts w:ascii="Arial" w:hAnsi="Arial" w:cs="Arial"/>
          <w:sz w:val="20"/>
          <w:szCs w:val="20"/>
        </w:rPr>
        <w:t>Hegele</w:t>
      </w:r>
      <w:proofErr w:type="spellEnd"/>
      <w:r w:rsidRPr="00322787">
        <w:rPr>
          <w:rFonts w:ascii="Arial" w:hAnsi="Arial" w:cs="Arial"/>
          <w:sz w:val="20"/>
          <w:szCs w:val="20"/>
        </w:rPr>
        <w:t xml:space="preserve"> RA, </w:t>
      </w:r>
      <w:proofErr w:type="spellStart"/>
      <w:r w:rsidRPr="00322787">
        <w:rPr>
          <w:rFonts w:ascii="Arial" w:hAnsi="Arial" w:cs="Arial"/>
          <w:sz w:val="20"/>
          <w:szCs w:val="20"/>
        </w:rPr>
        <w:t>Kastelein</w:t>
      </w:r>
      <w:proofErr w:type="spellEnd"/>
      <w:r w:rsidRPr="00322787">
        <w:rPr>
          <w:rFonts w:ascii="Arial" w:hAnsi="Arial" w:cs="Arial"/>
          <w:sz w:val="20"/>
          <w:szCs w:val="20"/>
        </w:rPr>
        <w:t xml:space="preserve"> JJ, </w:t>
      </w:r>
      <w:proofErr w:type="spellStart"/>
      <w:r w:rsidRPr="00322787">
        <w:rPr>
          <w:rFonts w:ascii="Arial" w:hAnsi="Arial" w:cs="Arial"/>
          <w:sz w:val="20"/>
          <w:szCs w:val="20"/>
        </w:rPr>
        <w:t>Schadt</w:t>
      </w:r>
      <w:proofErr w:type="spellEnd"/>
      <w:r w:rsidRPr="00322787">
        <w:rPr>
          <w:rFonts w:ascii="Arial" w:hAnsi="Arial" w:cs="Arial"/>
          <w:sz w:val="20"/>
          <w:szCs w:val="20"/>
        </w:rPr>
        <w:t xml:space="preserve"> EE, Rotter JI, Boerwinkle E, Strachan DP, Mooser V, Stefansson K, Reilly MP,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Sandhu MS,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Rader DJ,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Peltonen</w:t>
      </w:r>
      <w:proofErr w:type="spellEnd"/>
      <w:r w:rsidRPr="00322787">
        <w:rPr>
          <w:rFonts w:ascii="Arial" w:hAnsi="Arial" w:cs="Arial"/>
          <w:sz w:val="20"/>
          <w:szCs w:val="20"/>
        </w:rPr>
        <w:t xml:space="preserve"> L,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Kathiresan S. </w:t>
      </w:r>
      <w:r w:rsidRPr="00322787">
        <w:rPr>
          <w:rFonts w:ascii="Arial" w:hAnsi="Arial" w:cs="Arial"/>
          <w:b/>
          <w:bCs/>
          <w:i/>
          <w:iCs/>
          <w:sz w:val="20"/>
          <w:szCs w:val="20"/>
        </w:rPr>
        <w:t>Biological, clinical and population relevance of 95 loci for blood lipids</w:t>
      </w:r>
      <w:r w:rsidRPr="00322787">
        <w:rPr>
          <w:rFonts w:ascii="Arial" w:hAnsi="Arial" w:cs="Arial"/>
          <w:b/>
          <w:bCs/>
          <w:sz w:val="20"/>
          <w:szCs w:val="20"/>
        </w:rPr>
        <w:t xml:space="preserve">. </w:t>
      </w:r>
      <w:r w:rsidRPr="00322787">
        <w:rPr>
          <w:rFonts w:ascii="Arial" w:hAnsi="Arial" w:cs="Arial"/>
          <w:sz w:val="20"/>
          <w:szCs w:val="20"/>
        </w:rPr>
        <w:t>Nature, Aug. 5, 2010. Vol. 466, issue 7307, pp. 707-713. PM:20686565. PMC3039276.</w:t>
      </w:r>
    </w:p>
    <w:p w14:paraId="0DE8374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Thielke</w:t>
      </w:r>
      <w:proofErr w:type="spellEnd"/>
      <w:r w:rsidRPr="00322787">
        <w:rPr>
          <w:rFonts w:ascii="Arial" w:hAnsi="Arial" w:cs="Arial"/>
          <w:sz w:val="20"/>
          <w:szCs w:val="20"/>
        </w:rPr>
        <w:t xml:space="preserve"> SM, Diehr P, </w:t>
      </w:r>
      <w:proofErr w:type="spellStart"/>
      <w:r w:rsidRPr="00322787">
        <w:rPr>
          <w:rFonts w:ascii="Arial" w:hAnsi="Arial" w:cs="Arial"/>
          <w:sz w:val="20"/>
          <w:szCs w:val="20"/>
        </w:rPr>
        <w:t>Unutzer</w:t>
      </w:r>
      <w:proofErr w:type="spellEnd"/>
      <w:r w:rsidRPr="00322787">
        <w:rPr>
          <w:rFonts w:ascii="Arial" w:hAnsi="Arial" w:cs="Arial"/>
          <w:sz w:val="20"/>
          <w:szCs w:val="20"/>
        </w:rPr>
        <w:t xml:space="preserve"> J. </w:t>
      </w:r>
      <w:r w:rsidRPr="00322787">
        <w:rPr>
          <w:rFonts w:ascii="Arial" w:hAnsi="Arial" w:cs="Arial"/>
          <w:b/>
          <w:bCs/>
          <w:i/>
          <w:iCs/>
          <w:sz w:val="20"/>
          <w:szCs w:val="20"/>
        </w:rPr>
        <w:t>Prevalence, incidence, and persistence of major depressive symptoms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Aging </w:t>
      </w:r>
      <w:proofErr w:type="spellStart"/>
      <w:r w:rsidRPr="00322787">
        <w:rPr>
          <w:rFonts w:ascii="Arial" w:hAnsi="Arial" w:cs="Arial"/>
          <w:sz w:val="20"/>
          <w:szCs w:val="20"/>
        </w:rPr>
        <w:t>Ment.Health</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2010. Vol. 14, issue 2, pp. 168-176. PM:20336548. PMC3622544.</w:t>
      </w:r>
    </w:p>
    <w:p w14:paraId="209D209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Tobacco and Genetics Consortium. </w:t>
      </w:r>
      <w:r w:rsidRPr="00322787">
        <w:rPr>
          <w:rFonts w:ascii="Arial" w:hAnsi="Arial" w:cs="Arial"/>
          <w:b/>
          <w:bCs/>
          <w:i/>
          <w:iCs/>
          <w:sz w:val="20"/>
          <w:szCs w:val="20"/>
        </w:rPr>
        <w:t>Genome-wide meta-analyses identify multiple loci associated with smoking behavior</w:t>
      </w:r>
      <w:r w:rsidRPr="00322787">
        <w:rPr>
          <w:rFonts w:ascii="Arial" w:hAnsi="Arial" w:cs="Arial"/>
          <w:b/>
          <w:bCs/>
          <w:sz w:val="20"/>
          <w:szCs w:val="20"/>
        </w:rPr>
        <w:t>.</w:t>
      </w:r>
      <w:r w:rsidRPr="00322787">
        <w:rPr>
          <w:rFonts w:ascii="Arial" w:hAnsi="Arial" w:cs="Arial"/>
          <w:sz w:val="20"/>
          <w:szCs w:val="20"/>
        </w:rPr>
        <w:t xml:space="preserve"> Nat Genet, </w:t>
      </w:r>
      <w:proofErr w:type="gramStart"/>
      <w:r w:rsidRPr="00322787">
        <w:rPr>
          <w:rFonts w:ascii="Arial" w:hAnsi="Arial" w:cs="Arial"/>
          <w:sz w:val="20"/>
          <w:szCs w:val="20"/>
        </w:rPr>
        <w:t>May,</w:t>
      </w:r>
      <w:proofErr w:type="gramEnd"/>
      <w:r w:rsidRPr="00322787">
        <w:rPr>
          <w:rFonts w:ascii="Arial" w:hAnsi="Arial" w:cs="Arial"/>
          <w:sz w:val="20"/>
          <w:szCs w:val="20"/>
        </w:rPr>
        <w:t xml:space="preserve"> 2010. Vol. 42, issue 5, pp. 441-447. PM:20418890. PMC2914600.</w:t>
      </w:r>
    </w:p>
    <w:p w14:paraId="46F8287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Ton TG, Jain S, Boudreau R, Thacker EL,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Newman AB, Longstreth WT, </w:t>
      </w:r>
      <w:proofErr w:type="spellStart"/>
      <w:r w:rsidRPr="00322787">
        <w:rPr>
          <w:rFonts w:ascii="Arial" w:hAnsi="Arial" w:cs="Arial"/>
          <w:sz w:val="20"/>
          <w:szCs w:val="20"/>
        </w:rPr>
        <w:t>Checkoway</w:t>
      </w:r>
      <w:proofErr w:type="spellEnd"/>
      <w:r w:rsidRPr="00322787">
        <w:rPr>
          <w:rFonts w:ascii="Arial" w:hAnsi="Arial" w:cs="Arial"/>
          <w:sz w:val="20"/>
          <w:szCs w:val="20"/>
        </w:rPr>
        <w:t xml:space="preserve"> H. </w:t>
      </w:r>
      <w:r w:rsidRPr="00322787">
        <w:rPr>
          <w:rFonts w:ascii="Arial" w:hAnsi="Arial" w:cs="Arial"/>
          <w:b/>
          <w:bCs/>
          <w:i/>
          <w:iCs/>
          <w:sz w:val="20"/>
          <w:szCs w:val="20"/>
        </w:rPr>
        <w:t>Post hoc Parkinson's disease: identifying an uncommon disease in the Cardiovascular Health Study</w:t>
      </w:r>
      <w:r w:rsidRPr="00322787">
        <w:rPr>
          <w:rFonts w:ascii="Arial" w:hAnsi="Arial" w:cs="Arial"/>
          <w:b/>
          <w:bCs/>
          <w:sz w:val="20"/>
          <w:szCs w:val="20"/>
        </w:rPr>
        <w:t xml:space="preserve">. </w:t>
      </w:r>
      <w:r w:rsidRPr="00322787">
        <w:rPr>
          <w:rFonts w:ascii="Arial" w:hAnsi="Arial" w:cs="Arial"/>
          <w:sz w:val="20"/>
          <w:szCs w:val="20"/>
        </w:rPr>
        <w:t>Neuroepidemiology, 2010. Vol. 35, issue 4, pp. 241-249. PM:20881426. PMC2978249.</w:t>
      </w:r>
    </w:p>
    <w:p w14:paraId="3935D88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Triglyceride Coronary Disease Genetics Consortium and Emerging Risk Factors Collaboration, Sarwar N, Sandhu MS, Ricketts SL, Butterworth AS, Di Angelantonio E, </w:t>
      </w:r>
      <w:proofErr w:type="spellStart"/>
      <w:r w:rsidRPr="00322787">
        <w:rPr>
          <w:rFonts w:ascii="Arial" w:hAnsi="Arial" w:cs="Arial"/>
          <w:sz w:val="20"/>
          <w:szCs w:val="20"/>
        </w:rPr>
        <w:t>Boekholdt</w:t>
      </w:r>
      <w:proofErr w:type="spellEnd"/>
      <w:r w:rsidRPr="00322787">
        <w:rPr>
          <w:rFonts w:ascii="Arial" w:hAnsi="Arial" w:cs="Arial"/>
          <w:sz w:val="20"/>
          <w:szCs w:val="20"/>
        </w:rPr>
        <w:t xml:space="preserve"> SM, Ouwehand W, Watkins H,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Lawlor D, Reilly MP, </w:t>
      </w:r>
      <w:proofErr w:type="spellStart"/>
      <w:r w:rsidRPr="00322787">
        <w:rPr>
          <w:rFonts w:ascii="Arial" w:hAnsi="Arial" w:cs="Arial"/>
          <w:sz w:val="20"/>
          <w:szCs w:val="20"/>
        </w:rPr>
        <w:t>Hing</w:t>
      </w:r>
      <w:r w:rsidR="00A84DDE">
        <w:rPr>
          <w:rFonts w:ascii="Arial" w:hAnsi="Arial" w:cs="Arial"/>
          <w:sz w:val="20"/>
          <w:szCs w:val="20"/>
        </w:rPr>
        <w:t>orani</w:t>
      </w:r>
      <w:proofErr w:type="spellEnd"/>
      <w:r w:rsidR="00A84DDE">
        <w:rPr>
          <w:rFonts w:ascii="Arial" w:hAnsi="Arial" w:cs="Arial"/>
          <w:sz w:val="20"/>
          <w:szCs w:val="20"/>
        </w:rPr>
        <w:t xml:space="preserve"> AD, Talmud PJ, </w:t>
      </w:r>
      <w:proofErr w:type="spellStart"/>
      <w:r w:rsidR="00A84DDE">
        <w:rPr>
          <w:rFonts w:ascii="Arial" w:hAnsi="Arial" w:cs="Arial"/>
          <w:sz w:val="20"/>
          <w:szCs w:val="20"/>
        </w:rPr>
        <w:t>Danesh</w:t>
      </w:r>
      <w:proofErr w:type="spellEnd"/>
      <w:r w:rsidR="00A84DDE">
        <w:rPr>
          <w:rFonts w:ascii="Arial" w:hAnsi="Arial" w:cs="Arial"/>
          <w:sz w:val="20"/>
          <w:szCs w:val="20"/>
        </w:rPr>
        <w:t xml:space="preserve"> J. </w:t>
      </w:r>
      <w:r w:rsidRPr="00322787">
        <w:rPr>
          <w:rFonts w:ascii="Arial" w:hAnsi="Arial" w:cs="Arial"/>
          <w:b/>
          <w:bCs/>
          <w:i/>
          <w:iCs/>
          <w:sz w:val="20"/>
          <w:szCs w:val="20"/>
        </w:rPr>
        <w:t xml:space="preserve">Triglyceride-mediated </w:t>
      </w:r>
      <w:proofErr w:type="gramStart"/>
      <w:r w:rsidRPr="00322787">
        <w:rPr>
          <w:rFonts w:ascii="Arial" w:hAnsi="Arial" w:cs="Arial"/>
          <w:b/>
          <w:bCs/>
          <w:i/>
          <w:iCs/>
          <w:sz w:val="20"/>
          <w:szCs w:val="20"/>
        </w:rPr>
        <w:t>pathways</w:t>
      </w:r>
      <w:proofErr w:type="gramEnd"/>
      <w:r w:rsidRPr="00322787">
        <w:rPr>
          <w:rFonts w:ascii="Arial" w:hAnsi="Arial" w:cs="Arial"/>
          <w:b/>
          <w:bCs/>
          <w:i/>
          <w:iCs/>
          <w:sz w:val="20"/>
          <w:szCs w:val="20"/>
        </w:rPr>
        <w:t xml:space="preserve"> and coronary disease: collaborative analysis of 101 studies</w:t>
      </w:r>
      <w:r w:rsidRPr="00322787">
        <w:rPr>
          <w:rFonts w:ascii="Arial" w:hAnsi="Arial" w:cs="Arial"/>
          <w:b/>
          <w:bCs/>
          <w:sz w:val="20"/>
          <w:szCs w:val="20"/>
        </w:rPr>
        <w:t xml:space="preserve">. </w:t>
      </w:r>
      <w:r w:rsidRPr="00322787">
        <w:rPr>
          <w:rFonts w:ascii="Arial" w:hAnsi="Arial" w:cs="Arial"/>
          <w:sz w:val="20"/>
          <w:szCs w:val="20"/>
        </w:rPr>
        <w:t>Lancet, May 8, 2010. Vol. 375, issue 9726, pp. 1634-1639. PM:20452521. PMC2867029.</w:t>
      </w:r>
    </w:p>
    <w:p w14:paraId="61C1088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Virtanen JK, Mozaffarian D,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Mukamal KJ, Robbins J, Siscovick DS. </w:t>
      </w:r>
      <w:r w:rsidRPr="00322787">
        <w:rPr>
          <w:rFonts w:ascii="Arial" w:hAnsi="Arial" w:cs="Arial"/>
          <w:b/>
          <w:bCs/>
          <w:i/>
          <w:iCs/>
          <w:sz w:val="20"/>
          <w:szCs w:val="20"/>
        </w:rPr>
        <w:t>Fish consumption, bone mineral density, and risk of hip fracture among older adults: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J.B</w:t>
      </w:r>
      <w:r w:rsidR="00A84DDE">
        <w:rPr>
          <w:rFonts w:ascii="Arial" w:hAnsi="Arial" w:cs="Arial"/>
          <w:sz w:val="20"/>
          <w:szCs w:val="20"/>
        </w:rPr>
        <w:t>one</w:t>
      </w:r>
      <w:proofErr w:type="spellEnd"/>
      <w:proofErr w:type="gramEnd"/>
      <w:r w:rsidR="00A84DDE">
        <w:rPr>
          <w:rFonts w:ascii="Arial" w:hAnsi="Arial" w:cs="Arial"/>
          <w:sz w:val="20"/>
          <w:szCs w:val="20"/>
        </w:rPr>
        <w:t xml:space="preserve"> </w:t>
      </w:r>
      <w:proofErr w:type="spellStart"/>
      <w:r w:rsidR="00A84DDE">
        <w:rPr>
          <w:rFonts w:ascii="Arial" w:hAnsi="Arial" w:cs="Arial"/>
          <w:sz w:val="20"/>
          <w:szCs w:val="20"/>
        </w:rPr>
        <w:t>Miner.Res</w:t>
      </w:r>
      <w:proofErr w:type="spellEnd"/>
      <w:r w:rsidR="00A84DDE">
        <w:rPr>
          <w:rFonts w:ascii="Arial" w:hAnsi="Arial" w:cs="Arial"/>
          <w:sz w:val="20"/>
          <w:szCs w:val="20"/>
        </w:rPr>
        <w:t xml:space="preserve">., June 23, 2010. </w:t>
      </w:r>
      <w:r w:rsidRPr="00322787">
        <w:rPr>
          <w:rFonts w:ascii="Arial" w:hAnsi="Arial" w:cs="Arial"/>
          <w:sz w:val="20"/>
          <w:szCs w:val="20"/>
        </w:rPr>
        <w:t>PM:20572022. PMC3153402.</w:t>
      </w:r>
    </w:p>
    <w:p w14:paraId="4570766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Wang TJ, Zhang F, Richards JB, Kestenbaum B, 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Berry D, Kiel DP, </w:t>
      </w:r>
      <w:proofErr w:type="spellStart"/>
      <w:r w:rsidRPr="00322787">
        <w:rPr>
          <w:rFonts w:ascii="Arial" w:hAnsi="Arial" w:cs="Arial"/>
          <w:sz w:val="20"/>
          <w:szCs w:val="20"/>
        </w:rPr>
        <w:t>Streeten</w:t>
      </w:r>
      <w:proofErr w:type="spellEnd"/>
      <w:r w:rsidRPr="00322787">
        <w:rPr>
          <w:rFonts w:ascii="Arial" w:hAnsi="Arial" w:cs="Arial"/>
          <w:sz w:val="20"/>
          <w:szCs w:val="20"/>
        </w:rPr>
        <w:t xml:space="preserve"> EA, Ohlsson C, Koller DL, </w:t>
      </w:r>
      <w:proofErr w:type="spellStart"/>
      <w:r w:rsidRPr="00322787">
        <w:rPr>
          <w:rFonts w:ascii="Arial" w:hAnsi="Arial" w:cs="Arial"/>
          <w:sz w:val="20"/>
          <w:szCs w:val="20"/>
        </w:rPr>
        <w:t>Peltonen</w:t>
      </w:r>
      <w:proofErr w:type="spellEnd"/>
      <w:r w:rsidRPr="00322787">
        <w:rPr>
          <w:rFonts w:ascii="Arial" w:hAnsi="Arial" w:cs="Arial"/>
          <w:sz w:val="20"/>
          <w:szCs w:val="20"/>
        </w:rPr>
        <w:t xml:space="preserve"> L, Cooper JD, O'Reilly PF, Houston DK, Glazer NL,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Peacock M, Shi J,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McCarthy MI, </w:t>
      </w:r>
      <w:proofErr w:type="spellStart"/>
      <w:r w:rsidRPr="00322787">
        <w:rPr>
          <w:rFonts w:ascii="Arial" w:hAnsi="Arial" w:cs="Arial"/>
          <w:sz w:val="20"/>
          <w:szCs w:val="20"/>
        </w:rPr>
        <w:t>Anneli</w:t>
      </w:r>
      <w:proofErr w:type="spellEnd"/>
      <w:r w:rsidRPr="00322787">
        <w:rPr>
          <w:rFonts w:ascii="Arial" w:hAnsi="Arial" w:cs="Arial"/>
          <w:sz w:val="20"/>
          <w:szCs w:val="20"/>
        </w:rPr>
        <w:t xml:space="preserve"> P, de Boer IH,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Kato B, Smyth DJ, Booth SL, Jacques PF, Burke GL, Goodarzi M, Cheung CL, Wolf M, Rice K, </w:t>
      </w:r>
      <w:proofErr w:type="spellStart"/>
      <w:r w:rsidRPr="00322787">
        <w:rPr>
          <w:rFonts w:ascii="Arial" w:hAnsi="Arial" w:cs="Arial"/>
          <w:sz w:val="20"/>
          <w:szCs w:val="20"/>
        </w:rPr>
        <w:t>Goltzman</w:t>
      </w:r>
      <w:proofErr w:type="spellEnd"/>
      <w:r w:rsidRPr="00322787">
        <w:rPr>
          <w:rFonts w:ascii="Arial" w:hAnsi="Arial" w:cs="Arial"/>
          <w:sz w:val="20"/>
          <w:szCs w:val="20"/>
        </w:rPr>
        <w:t xml:space="preserve"> D, </w:t>
      </w:r>
      <w:proofErr w:type="spellStart"/>
      <w:r w:rsidRPr="00322787">
        <w:rPr>
          <w:rFonts w:ascii="Arial" w:hAnsi="Arial" w:cs="Arial"/>
          <w:sz w:val="20"/>
          <w:szCs w:val="20"/>
        </w:rPr>
        <w:t>Hidiroglou</w:t>
      </w:r>
      <w:proofErr w:type="spellEnd"/>
      <w:r w:rsidRPr="00322787">
        <w:rPr>
          <w:rFonts w:ascii="Arial" w:hAnsi="Arial" w:cs="Arial"/>
          <w:sz w:val="20"/>
          <w:szCs w:val="20"/>
        </w:rPr>
        <w:t xml:space="preserve"> N, Ladouceur M, Wareham NJ, Hocking LJ, Hart D, Arden NK, Cooper C, Malik S, Fraser WD,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Zhai</w:t>
      </w:r>
      <w:proofErr w:type="spellEnd"/>
      <w:r w:rsidRPr="00322787">
        <w:rPr>
          <w:rFonts w:ascii="Arial" w:hAnsi="Arial" w:cs="Arial"/>
          <w:sz w:val="20"/>
          <w:szCs w:val="20"/>
        </w:rPr>
        <w:t xml:space="preserve"> G, Macdonald HM,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Loos RJ, Reid DM, Hakim A, Dennison E, Liu Y, Power C, Stevens HE, </w:t>
      </w:r>
      <w:proofErr w:type="spellStart"/>
      <w:r w:rsidRPr="00322787">
        <w:rPr>
          <w:rFonts w:ascii="Arial" w:hAnsi="Arial" w:cs="Arial"/>
          <w:sz w:val="20"/>
          <w:szCs w:val="20"/>
        </w:rPr>
        <w:t>Jaana</w:t>
      </w:r>
      <w:proofErr w:type="spellEnd"/>
      <w:r w:rsidRPr="00322787">
        <w:rPr>
          <w:rFonts w:ascii="Arial" w:hAnsi="Arial" w:cs="Arial"/>
          <w:sz w:val="20"/>
          <w:szCs w:val="20"/>
        </w:rPr>
        <w:t xml:space="preserve"> L,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Bojunga</w:t>
      </w:r>
      <w:proofErr w:type="spellEnd"/>
      <w:r w:rsidRPr="00322787">
        <w:rPr>
          <w:rFonts w:ascii="Arial" w:hAnsi="Arial" w:cs="Arial"/>
          <w:sz w:val="20"/>
          <w:szCs w:val="20"/>
        </w:rPr>
        <w:t xml:space="preserve"> J, Psaty BM,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w:t>
      </w:r>
      <w:proofErr w:type="spellStart"/>
      <w:r w:rsidRPr="00322787">
        <w:rPr>
          <w:rFonts w:ascii="Arial" w:hAnsi="Arial" w:cs="Arial"/>
          <w:sz w:val="20"/>
          <w:szCs w:val="20"/>
        </w:rPr>
        <w:t>Foroud</w:t>
      </w:r>
      <w:proofErr w:type="spellEnd"/>
      <w:r w:rsidRPr="00322787">
        <w:rPr>
          <w:rFonts w:ascii="Arial" w:hAnsi="Arial" w:cs="Arial"/>
          <w:sz w:val="20"/>
          <w:szCs w:val="20"/>
        </w:rPr>
        <w:t xml:space="preserve"> T, Harris TB,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Jansson JO,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Gibson Q,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Siscovick DS, </w:t>
      </w:r>
      <w:proofErr w:type="spellStart"/>
      <w:r w:rsidRPr="00322787">
        <w:rPr>
          <w:rFonts w:ascii="Arial" w:hAnsi="Arial" w:cs="Arial"/>
          <w:sz w:val="20"/>
          <w:szCs w:val="20"/>
        </w:rPr>
        <w:t>Econs</w:t>
      </w:r>
      <w:proofErr w:type="spellEnd"/>
      <w:r w:rsidRPr="00322787">
        <w:rPr>
          <w:rFonts w:ascii="Arial" w:hAnsi="Arial" w:cs="Arial"/>
          <w:sz w:val="20"/>
          <w:szCs w:val="20"/>
        </w:rPr>
        <w:t xml:space="preserve"> MJ,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Todd JA, Dupuis J, </w:t>
      </w:r>
      <w:proofErr w:type="spellStart"/>
      <w:r w:rsidRPr="00322787">
        <w:rPr>
          <w:rFonts w:ascii="Arial" w:hAnsi="Arial" w:cs="Arial"/>
          <w:sz w:val="20"/>
          <w:szCs w:val="20"/>
        </w:rPr>
        <w:t>Hypponen</w:t>
      </w:r>
      <w:proofErr w:type="spellEnd"/>
      <w:r w:rsidRPr="00322787">
        <w:rPr>
          <w:rFonts w:ascii="Arial" w:hAnsi="Arial" w:cs="Arial"/>
          <w:sz w:val="20"/>
          <w:szCs w:val="20"/>
        </w:rPr>
        <w:t xml:space="preserve"> E, Spector TD. </w:t>
      </w:r>
      <w:r w:rsidRPr="00322787">
        <w:rPr>
          <w:rFonts w:ascii="Arial" w:hAnsi="Arial" w:cs="Arial"/>
          <w:b/>
          <w:bCs/>
          <w:i/>
          <w:iCs/>
          <w:sz w:val="20"/>
          <w:szCs w:val="20"/>
        </w:rPr>
        <w:t>Common genetic determinants of vitamin D insufficiency: a genome-wide association study</w:t>
      </w:r>
      <w:r w:rsidRPr="00322787">
        <w:rPr>
          <w:rFonts w:ascii="Arial" w:hAnsi="Arial" w:cs="Arial"/>
          <w:b/>
          <w:bCs/>
          <w:sz w:val="20"/>
          <w:szCs w:val="20"/>
        </w:rPr>
        <w:t xml:space="preserve">. </w:t>
      </w:r>
      <w:r w:rsidRPr="00322787">
        <w:rPr>
          <w:rFonts w:ascii="Arial" w:hAnsi="Arial" w:cs="Arial"/>
          <w:sz w:val="20"/>
          <w:szCs w:val="20"/>
        </w:rPr>
        <w:t>Lancet, July 17, 2010. Vol. 376, issue 9736, pp. 180-188. PM:20541252. PMC3086761.</w:t>
      </w:r>
    </w:p>
    <w:p w14:paraId="067A83E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Welmerink</w:t>
      </w:r>
      <w:proofErr w:type="spellEnd"/>
      <w:r w:rsidRPr="00322787">
        <w:rPr>
          <w:rFonts w:ascii="Arial" w:hAnsi="Arial" w:cs="Arial"/>
          <w:sz w:val="20"/>
          <w:szCs w:val="20"/>
        </w:rPr>
        <w:t xml:space="preserve"> DB, Longstreth WT, Jr., Lyles MF, Fitzpatrick AL. </w:t>
      </w:r>
      <w:r w:rsidRPr="00322787">
        <w:rPr>
          <w:rFonts w:ascii="Arial" w:hAnsi="Arial" w:cs="Arial"/>
          <w:b/>
          <w:bCs/>
          <w:i/>
          <w:iCs/>
          <w:sz w:val="20"/>
          <w:szCs w:val="20"/>
        </w:rPr>
        <w:t xml:space="preserve">Cognition and the Risk of Hospitalization for Serious Falls in the Elderly: Results </w:t>
      </w:r>
      <w:proofErr w:type="gramStart"/>
      <w:r w:rsidRPr="00322787">
        <w:rPr>
          <w:rFonts w:ascii="Arial" w:hAnsi="Arial" w:cs="Arial"/>
          <w:b/>
          <w:bCs/>
          <w:i/>
          <w:iCs/>
          <w:sz w:val="20"/>
          <w:szCs w:val="20"/>
        </w:rPr>
        <w:t>From</w:t>
      </w:r>
      <w:proofErr w:type="gramEnd"/>
      <w:r w:rsidRPr="00322787">
        <w:rPr>
          <w:rFonts w:ascii="Arial" w:hAnsi="Arial" w:cs="Arial"/>
          <w:b/>
          <w:bCs/>
          <w:i/>
          <w:iCs/>
          <w:sz w:val="20"/>
          <w:szCs w:val="20"/>
        </w:rPr>
        <w:t xml:space="preserve">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June 28, 2010. PM:20584769. PMC2954237.</w:t>
      </w:r>
    </w:p>
    <w:p w14:paraId="25237A9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Whitson HE, </w:t>
      </w:r>
      <w:proofErr w:type="spellStart"/>
      <w:r w:rsidRPr="00322787">
        <w:rPr>
          <w:rFonts w:ascii="Arial" w:hAnsi="Arial" w:cs="Arial"/>
          <w:sz w:val="20"/>
          <w:szCs w:val="20"/>
        </w:rPr>
        <w:t>Landerman</w:t>
      </w:r>
      <w:proofErr w:type="spellEnd"/>
      <w:r w:rsidRPr="00322787">
        <w:rPr>
          <w:rFonts w:ascii="Arial" w:hAnsi="Arial" w:cs="Arial"/>
          <w:sz w:val="20"/>
          <w:szCs w:val="20"/>
        </w:rPr>
        <w:t xml:space="preserve"> LR, Newman AB, Fr</w:t>
      </w:r>
      <w:r w:rsidR="00A84DDE">
        <w:rPr>
          <w:rFonts w:ascii="Arial" w:hAnsi="Arial" w:cs="Arial"/>
          <w:sz w:val="20"/>
          <w:szCs w:val="20"/>
        </w:rPr>
        <w:t xml:space="preserve">ied LP, Pieper CF, Cohen HJ. </w:t>
      </w:r>
      <w:r w:rsidRPr="00322787">
        <w:rPr>
          <w:rFonts w:ascii="Arial" w:hAnsi="Arial" w:cs="Arial"/>
          <w:b/>
          <w:bCs/>
          <w:i/>
          <w:iCs/>
          <w:sz w:val="20"/>
          <w:szCs w:val="20"/>
        </w:rPr>
        <w:t>Chronic Medical Conditions and the Sex-based Disparity in Disability: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July 30, 2010. PM:20675619. PMC</w:t>
      </w:r>
      <w:proofErr w:type="gramStart"/>
      <w:r w:rsidRPr="00322787">
        <w:rPr>
          <w:rFonts w:ascii="Arial" w:hAnsi="Arial" w:cs="Arial"/>
          <w:sz w:val="20"/>
          <w:szCs w:val="20"/>
        </w:rPr>
        <w:t>2990264 .</w:t>
      </w:r>
      <w:proofErr w:type="gramEnd"/>
    </w:p>
    <w:p w14:paraId="5D22600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Wong ND, Lopez VA, Roberts CS, Solomon HA, Burke GL,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w:t>
      </w:r>
      <w:r w:rsidR="00A84DDE">
        <w:rPr>
          <w:rFonts w:ascii="Arial" w:hAnsi="Arial" w:cs="Arial"/>
          <w:sz w:val="20"/>
          <w:szCs w:val="20"/>
        </w:rPr>
        <w:t xml:space="preserve">L, Tracy R, Yanez D, Psaty BM. </w:t>
      </w:r>
      <w:r w:rsidRPr="00322787">
        <w:rPr>
          <w:rFonts w:ascii="Arial" w:hAnsi="Arial" w:cs="Arial"/>
          <w:b/>
          <w:bCs/>
          <w:i/>
          <w:iCs/>
          <w:sz w:val="20"/>
          <w:szCs w:val="20"/>
        </w:rPr>
        <w:t>Combined association of lipids and blood pressure in relation to incident cardiovascular disease in the elderly: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Feb., 2010. Vol. 23, issue 2, pp. 161-167. PM:19927131. PMC3803135.</w:t>
      </w:r>
    </w:p>
    <w:p w14:paraId="0ACB95D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Yang Q,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Dehghan A, Smith AV, Glazer NL, Chen MH, Chasman DI,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Hernandez D, Arking DE, Boerwinkle E, Grove ML, Li M, Linda Kao WH,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Li G, Lumley T, Psaty BM, Shlipak M, Hwang SJ, Larson MG, O'Donnell CJ, Upadhyay A,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Stricker B,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Pare G, Parker AN,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Siscovick DS,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Fox CS, Coresh J. </w:t>
      </w:r>
      <w:r w:rsidRPr="00322787">
        <w:rPr>
          <w:rFonts w:ascii="Arial" w:hAnsi="Arial" w:cs="Arial"/>
          <w:b/>
          <w:bCs/>
          <w:i/>
          <w:iCs/>
          <w:sz w:val="20"/>
          <w:szCs w:val="20"/>
        </w:rPr>
        <w:t>Multiple genetic loci influence serum urate levels and their relationship with gout and cardiovascular disease risk factors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Dec., 2010. Vol. 3, issue 6, pp. 523-530. PM:20884846. PMC3371395.</w:t>
      </w:r>
    </w:p>
    <w:p w14:paraId="3F40E92C"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Zanobetti</w:t>
      </w:r>
      <w:proofErr w:type="spellEnd"/>
      <w:r w:rsidRPr="00322787">
        <w:rPr>
          <w:rFonts w:ascii="Arial" w:hAnsi="Arial" w:cs="Arial"/>
          <w:sz w:val="20"/>
          <w:szCs w:val="20"/>
        </w:rPr>
        <w:t xml:space="preserve"> A, Redline S, Schwartz J, Rosen D, Patel S, O'Connor GT, </w:t>
      </w:r>
      <w:proofErr w:type="spellStart"/>
      <w:r w:rsidR="00A84DDE">
        <w:rPr>
          <w:rFonts w:ascii="Arial" w:hAnsi="Arial" w:cs="Arial"/>
          <w:sz w:val="20"/>
          <w:szCs w:val="20"/>
        </w:rPr>
        <w:t>Lebowitz</w:t>
      </w:r>
      <w:proofErr w:type="spellEnd"/>
      <w:r w:rsidR="00A84DDE">
        <w:rPr>
          <w:rFonts w:ascii="Arial" w:hAnsi="Arial" w:cs="Arial"/>
          <w:sz w:val="20"/>
          <w:szCs w:val="20"/>
        </w:rPr>
        <w:t xml:space="preserve"> M, </w:t>
      </w:r>
      <w:proofErr w:type="spellStart"/>
      <w:r w:rsidR="00A84DDE">
        <w:rPr>
          <w:rFonts w:ascii="Arial" w:hAnsi="Arial" w:cs="Arial"/>
          <w:sz w:val="20"/>
          <w:szCs w:val="20"/>
        </w:rPr>
        <w:t>Coull</w:t>
      </w:r>
      <w:proofErr w:type="spellEnd"/>
      <w:r w:rsidR="00A84DDE">
        <w:rPr>
          <w:rFonts w:ascii="Arial" w:hAnsi="Arial" w:cs="Arial"/>
          <w:sz w:val="20"/>
          <w:szCs w:val="20"/>
        </w:rPr>
        <w:t xml:space="preserve"> BA, Gold DR. </w:t>
      </w:r>
      <w:r w:rsidRPr="00322787">
        <w:rPr>
          <w:rFonts w:ascii="Arial" w:hAnsi="Arial" w:cs="Arial"/>
          <w:b/>
          <w:bCs/>
          <w:i/>
          <w:iCs/>
          <w:sz w:val="20"/>
          <w:szCs w:val="20"/>
        </w:rPr>
        <w:t>Associations of PM10 with sleep and sleep-disordered breathing in adults from seven U.S. urban areas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Sept. 15, 2010. Vol. 182, issue 6, pp. 819-825. PM:20508218. PMC2949406.</w:t>
      </w:r>
    </w:p>
    <w:p w14:paraId="383E051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Arking DE, Khera A, Xing C, Kao WH, Post W, Boerwinkle E,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r w:rsidRPr="00322787">
        <w:rPr>
          <w:rFonts w:ascii="Arial" w:hAnsi="Arial" w:cs="Arial"/>
          <w:b/>
          <w:bCs/>
          <w:i/>
          <w:iCs/>
          <w:sz w:val="20"/>
          <w:szCs w:val="20"/>
        </w:rPr>
        <w:t>Multiple independent genetic factors at NOS1AP modulate the QT interval in a multi-ethnic population</w:t>
      </w:r>
      <w:r w:rsidRPr="00322787">
        <w:rPr>
          <w:rFonts w:ascii="Arial" w:hAnsi="Arial" w:cs="Arial"/>
          <w:b/>
          <w:bCs/>
          <w:sz w:val="20"/>
          <w:szCs w:val="20"/>
        </w:rPr>
        <w:t xml:space="preserve">. </w:t>
      </w:r>
      <w:r w:rsidRPr="00322787">
        <w:rPr>
          <w:rFonts w:ascii="Arial" w:hAnsi="Arial" w:cs="Arial"/>
          <w:sz w:val="20"/>
          <w:szCs w:val="20"/>
        </w:rPr>
        <w:t xml:space="preserve">PLoS.ONE.,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2009. Vol. 4, issue 1, pp. e4333. </w:t>
      </w:r>
      <w:r w:rsidRPr="00A84DDE">
        <w:rPr>
          <w:rFonts w:ascii="Arial" w:hAnsi="Arial" w:cs="Arial"/>
          <w:sz w:val="20"/>
          <w:szCs w:val="20"/>
        </w:rPr>
        <w:t>PM:19180230</w:t>
      </w:r>
      <w:r w:rsidRPr="00322787">
        <w:rPr>
          <w:rFonts w:ascii="Arial" w:hAnsi="Arial" w:cs="Arial"/>
          <w:sz w:val="20"/>
          <w:szCs w:val="20"/>
        </w:rPr>
        <w:t>. PMC:2628730.</w:t>
      </w:r>
    </w:p>
    <w:p w14:paraId="3E552CF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Arnold AM, Newman AB, </w:t>
      </w:r>
      <w:proofErr w:type="spellStart"/>
      <w:r w:rsidRPr="00322787">
        <w:rPr>
          <w:rFonts w:ascii="Arial" w:hAnsi="Arial" w:cs="Arial"/>
          <w:sz w:val="20"/>
          <w:szCs w:val="20"/>
        </w:rPr>
        <w:t>Der</w:t>
      </w:r>
      <w:r w:rsidR="00A84DDE">
        <w:rPr>
          <w:rFonts w:ascii="Arial" w:hAnsi="Arial" w:cs="Arial"/>
          <w:sz w:val="20"/>
          <w:szCs w:val="20"/>
        </w:rPr>
        <w:t>mond</w:t>
      </w:r>
      <w:proofErr w:type="spellEnd"/>
      <w:r w:rsidR="00A84DDE">
        <w:rPr>
          <w:rFonts w:ascii="Arial" w:hAnsi="Arial" w:cs="Arial"/>
          <w:sz w:val="20"/>
          <w:szCs w:val="20"/>
        </w:rPr>
        <w:t xml:space="preserve"> N, </w:t>
      </w:r>
      <w:proofErr w:type="spellStart"/>
      <w:r w:rsidR="00A84DDE">
        <w:rPr>
          <w:rFonts w:ascii="Arial" w:hAnsi="Arial" w:cs="Arial"/>
          <w:sz w:val="20"/>
          <w:szCs w:val="20"/>
        </w:rPr>
        <w:t>Haan</w:t>
      </w:r>
      <w:proofErr w:type="spellEnd"/>
      <w:r w:rsidR="00A84DDE">
        <w:rPr>
          <w:rFonts w:ascii="Arial" w:hAnsi="Arial" w:cs="Arial"/>
          <w:sz w:val="20"/>
          <w:szCs w:val="20"/>
        </w:rPr>
        <w:t xml:space="preserve"> M, Fitzpatrick A. </w:t>
      </w:r>
      <w:r w:rsidRPr="00322787">
        <w:rPr>
          <w:rFonts w:ascii="Arial" w:hAnsi="Arial" w:cs="Arial"/>
          <w:b/>
          <w:bCs/>
          <w:i/>
          <w:iCs/>
          <w:sz w:val="20"/>
          <w:szCs w:val="20"/>
        </w:rPr>
        <w:t xml:space="preserve">Using telephone and informant assessments to estimate missing Modified Mini-Mental State Exam scores and rates of cognitive decline. The cardiovascular health </w:t>
      </w:r>
      <w:proofErr w:type="gramStart"/>
      <w:r w:rsidRPr="00322787">
        <w:rPr>
          <w:rFonts w:ascii="Arial" w:hAnsi="Arial" w:cs="Arial"/>
          <w:b/>
          <w:bCs/>
          <w:i/>
          <w:iCs/>
          <w:sz w:val="20"/>
          <w:szCs w:val="20"/>
        </w:rPr>
        <w:t>study</w:t>
      </w:r>
      <w:proofErr w:type="gramEnd"/>
      <w:r w:rsidR="00A84DDE">
        <w:rPr>
          <w:rFonts w:ascii="Arial" w:hAnsi="Arial" w:cs="Arial"/>
          <w:b/>
          <w:bCs/>
          <w:sz w:val="20"/>
          <w:szCs w:val="20"/>
        </w:rPr>
        <w:t>.</w:t>
      </w:r>
      <w:r w:rsidRPr="00322787">
        <w:rPr>
          <w:rFonts w:ascii="Arial" w:hAnsi="Arial" w:cs="Arial"/>
          <w:sz w:val="20"/>
          <w:szCs w:val="20"/>
        </w:rPr>
        <w:t xml:space="preserve"> Neuroepidemiology, Apr. 28, 2009. Vol. 33, issue 1, pp. 55-65. PM:19407461. PMC:2826441.</w:t>
      </w:r>
    </w:p>
    <w:p w14:paraId="64AB377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Mozaffarian D, Katz R, Kestenbaum B, Fried LF, Gottdiener JS, Shlipak MG, Siscovick DS. </w:t>
      </w:r>
      <w:r w:rsidRPr="00322787">
        <w:rPr>
          <w:rFonts w:ascii="Arial" w:hAnsi="Arial" w:cs="Arial"/>
          <w:b/>
          <w:bCs/>
          <w:i/>
          <w:iCs/>
          <w:sz w:val="20"/>
          <w:szCs w:val="20"/>
        </w:rPr>
        <w:t>Association of renal function with cardiac calcifications in older adults: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Nephrol.Dial.Transplant</w:t>
      </w:r>
      <w:proofErr w:type="spellEnd"/>
      <w:proofErr w:type="gramEnd"/>
      <w:r w:rsidRPr="00322787">
        <w:rPr>
          <w:rFonts w:ascii="Arial" w:hAnsi="Arial" w:cs="Arial"/>
          <w:sz w:val="20"/>
          <w:szCs w:val="20"/>
        </w:rPr>
        <w:t>., 2009. PM:18840892. PMC: 2721419.</w:t>
      </w:r>
    </w:p>
    <w:p w14:paraId="177B45A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GP, Gottdiener JS, Arnold AM,</w:t>
      </w:r>
      <w:r w:rsidR="00A84DDE">
        <w:rPr>
          <w:rFonts w:ascii="Arial" w:hAnsi="Arial" w:cs="Arial"/>
          <w:sz w:val="20"/>
          <w:szCs w:val="20"/>
        </w:rPr>
        <w:t xml:space="preserve"> </w:t>
      </w:r>
      <w:proofErr w:type="spellStart"/>
      <w:r w:rsidR="00A84DDE">
        <w:rPr>
          <w:rFonts w:ascii="Arial" w:hAnsi="Arial" w:cs="Arial"/>
          <w:sz w:val="20"/>
          <w:szCs w:val="20"/>
        </w:rPr>
        <w:t>Chinali</w:t>
      </w:r>
      <w:proofErr w:type="spellEnd"/>
      <w:r w:rsidR="00A84DDE">
        <w:rPr>
          <w:rFonts w:ascii="Arial" w:hAnsi="Arial" w:cs="Arial"/>
          <w:sz w:val="20"/>
          <w:szCs w:val="20"/>
        </w:rPr>
        <w:t xml:space="preserve"> M, Hill JC, </w:t>
      </w:r>
      <w:proofErr w:type="spellStart"/>
      <w:r w:rsidR="00A84DDE">
        <w:rPr>
          <w:rFonts w:ascii="Arial" w:hAnsi="Arial" w:cs="Arial"/>
          <w:sz w:val="20"/>
          <w:szCs w:val="20"/>
        </w:rPr>
        <w:t>Kitzman</w:t>
      </w:r>
      <w:proofErr w:type="spellEnd"/>
      <w:r w:rsidR="00A84DDE">
        <w:rPr>
          <w:rFonts w:ascii="Arial" w:hAnsi="Arial" w:cs="Arial"/>
          <w:sz w:val="20"/>
          <w:szCs w:val="20"/>
        </w:rPr>
        <w:t xml:space="preserve"> D.</w:t>
      </w:r>
      <w:r w:rsidRPr="00322787">
        <w:rPr>
          <w:rFonts w:ascii="Arial" w:hAnsi="Arial" w:cs="Arial"/>
          <w:sz w:val="20"/>
          <w:szCs w:val="20"/>
        </w:rPr>
        <w:t xml:space="preserve"> </w:t>
      </w:r>
      <w:r w:rsidRPr="00322787">
        <w:rPr>
          <w:rFonts w:ascii="Arial" w:hAnsi="Arial" w:cs="Arial"/>
          <w:b/>
          <w:bCs/>
          <w:i/>
          <w:iCs/>
          <w:sz w:val="20"/>
          <w:szCs w:val="20"/>
        </w:rPr>
        <w:t>Left atrial volume and geometry in healthy aging: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Circ.Cardiovasc.Imaging</w:t>
      </w:r>
      <w:proofErr w:type="spellEnd"/>
      <w:proofErr w:type="gramEnd"/>
      <w:r w:rsidRPr="00322787">
        <w:rPr>
          <w:rFonts w:ascii="Arial" w:hAnsi="Arial" w:cs="Arial"/>
          <w:sz w:val="20"/>
          <w:szCs w:val="20"/>
        </w:rPr>
        <w:t>, July, 2009. Vol. 2, issue 4, pp. 282-289. PM:19808608. PMC4156514.</w:t>
      </w:r>
    </w:p>
    <w:p w14:paraId="6F2C738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Baker ML, Wang JJ, Rogers S, Klein 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Larsen EK, Wong TY. </w:t>
      </w:r>
      <w:r w:rsidRPr="00322787">
        <w:rPr>
          <w:rFonts w:ascii="Arial" w:hAnsi="Arial" w:cs="Arial"/>
          <w:b/>
          <w:bCs/>
          <w:i/>
          <w:iCs/>
          <w:sz w:val="20"/>
          <w:szCs w:val="20"/>
        </w:rPr>
        <w:t>Early age-related macular degeneration, cognitive function, and dementia: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Arch.Ophthalmol</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2009. Vol. 127, issue 5, pp. 667-673. PM:19433718. PMC3001290.</w:t>
      </w:r>
    </w:p>
    <w:p w14:paraId="1758198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Barasch E, Gottdiener JS,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Han J, Kop WJ, Tracy RP. </w:t>
      </w:r>
      <w:r w:rsidRPr="00322787">
        <w:rPr>
          <w:rFonts w:ascii="Arial" w:hAnsi="Arial" w:cs="Arial"/>
          <w:b/>
          <w:bCs/>
          <w:i/>
          <w:iCs/>
          <w:sz w:val="20"/>
          <w:szCs w:val="20"/>
        </w:rPr>
        <w:t>Association between elevated fibrosis markers and heart failure in the elderly: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Circ.Heart</w:t>
      </w:r>
      <w:proofErr w:type="spellEnd"/>
      <w:r w:rsidRPr="00322787">
        <w:rPr>
          <w:rFonts w:ascii="Arial" w:hAnsi="Arial" w:cs="Arial"/>
          <w:sz w:val="20"/>
          <w:szCs w:val="20"/>
        </w:rPr>
        <w:t xml:space="preserve"> Fail.,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2009. Vol. 2, issue 4, pp. 303-310. PM:19808353. PMC2993567.</w:t>
      </w:r>
    </w:p>
    <w:p w14:paraId="29D7CE5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Barnes DE, </w:t>
      </w:r>
      <w:proofErr w:type="spellStart"/>
      <w:r w:rsidRPr="00322787">
        <w:rPr>
          <w:rFonts w:ascii="Arial" w:hAnsi="Arial" w:cs="Arial"/>
          <w:sz w:val="20"/>
          <w:szCs w:val="20"/>
        </w:rPr>
        <w:t>Covinsky</w:t>
      </w:r>
      <w:proofErr w:type="spellEnd"/>
      <w:r w:rsidRPr="00322787">
        <w:rPr>
          <w:rFonts w:ascii="Arial" w:hAnsi="Arial" w:cs="Arial"/>
          <w:sz w:val="20"/>
          <w:szCs w:val="20"/>
        </w:rPr>
        <w:t xml:space="preserve"> KE, Whitmer RA,</w:t>
      </w:r>
      <w:r w:rsidR="00A84DDE">
        <w:rPr>
          <w:rFonts w:ascii="Arial" w:hAnsi="Arial" w:cs="Arial"/>
          <w:sz w:val="20"/>
          <w:szCs w:val="20"/>
        </w:rPr>
        <w:t xml:space="preserve"> </w:t>
      </w:r>
      <w:proofErr w:type="spellStart"/>
      <w:r w:rsidR="00A84DDE">
        <w:rPr>
          <w:rFonts w:ascii="Arial" w:hAnsi="Arial" w:cs="Arial"/>
          <w:sz w:val="20"/>
          <w:szCs w:val="20"/>
        </w:rPr>
        <w:t>Kuller</w:t>
      </w:r>
      <w:proofErr w:type="spellEnd"/>
      <w:r w:rsidR="00A84DDE">
        <w:rPr>
          <w:rFonts w:ascii="Arial" w:hAnsi="Arial" w:cs="Arial"/>
          <w:sz w:val="20"/>
          <w:szCs w:val="20"/>
        </w:rPr>
        <w:t xml:space="preserve"> LH, Lopez OL, </w:t>
      </w:r>
      <w:proofErr w:type="spellStart"/>
      <w:r w:rsidR="00A84DDE">
        <w:rPr>
          <w:rFonts w:ascii="Arial" w:hAnsi="Arial" w:cs="Arial"/>
          <w:sz w:val="20"/>
          <w:szCs w:val="20"/>
        </w:rPr>
        <w:t>Yaffe</w:t>
      </w:r>
      <w:proofErr w:type="spellEnd"/>
      <w:r w:rsidR="00A84DDE">
        <w:rPr>
          <w:rFonts w:ascii="Arial" w:hAnsi="Arial" w:cs="Arial"/>
          <w:sz w:val="20"/>
          <w:szCs w:val="20"/>
        </w:rPr>
        <w:t xml:space="preserve"> K. </w:t>
      </w:r>
      <w:r w:rsidRPr="00322787">
        <w:rPr>
          <w:rFonts w:ascii="Arial" w:hAnsi="Arial" w:cs="Arial"/>
          <w:b/>
          <w:bCs/>
          <w:i/>
          <w:iCs/>
          <w:sz w:val="20"/>
          <w:szCs w:val="20"/>
        </w:rPr>
        <w:t>Predicting risk of dementia in older adults: The late-life dementia risk index</w:t>
      </w:r>
      <w:r w:rsidRPr="00322787">
        <w:rPr>
          <w:rFonts w:ascii="Arial" w:hAnsi="Arial" w:cs="Arial"/>
          <w:b/>
          <w:bCs/>
          <w:sz w:val="20"/>
          <w:szCs w:val="20"/>
        </w:rPr>
        <w:t xml:space="preserve">. </w:t>
      </w:r>
      <w:r w:rsidRPr="00322787">
        <w:rPr>
          <w:rFonts w:ascii="Arial" w:hAnsi="Arial" w:cs="Arial"/>
          <w:sz w:val="20"/>
          <w:szCs w:val="20"/>
        </w:rPr>
        <w:t>Neurology, July 21, 2009. Vol. 73, issue 3, pp. 173-179. PM:19439724. PMC:2715571.</w:t>
      </w:r>
    </w:p>
    <w:p w14:paraId="5712F2C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Becker JT, Chang YF, Lopez OL, Dew MA, Sweet RA, Barnes D, </w:t>
      </w:r>
      <w:proofErr w:type="spellStart"/>
      <w:r w:rsidRPr="00322787">
        <w:rPr>
          <w:rFonts w:ascii="Arial" w:hAnsi="Arial" w:cs="Arial"/>
          <w:sz w:val="20"/>
          <w:szCs w:val="20"/>
        </w:rPr>
        <w:t>Yaffe</w:t>
      </w:r>
      <w:proofErr w:type="spellEnd"/>
      <w:r w:rsidRPr="00322787">
        <w:rPr>
          <w:rFonts w:ascii="Arial" w:hAnsi="Arial" w:cs="Arial"/>
          <w:sz w:val="20"/>
          <w:szCs w:val="20"/>
        </w:rPr>
        <w:t xml:space="preserve"> K, Young </w:t>
      </w:r>
      <w:r w:rsidR="00A84DDE">
        <w:rPr>
          <w:rFonts w:ascii="Arial" w:hAnsi="Arial" w:cs="Arial"/>
          <w:sz w:val="20"/>
          <w:szCs w:val="20"/>
        </w:rPr>
        <w:t xml:space="preserve">J, </w:t>
      </w:r>
      <w:proofErr w:type="spellStart"/>
      <w:r w:rsidR="00A84DDE">
        <w:rPr>
          <w:rFonts w:ascii="Arial" w:hAnsi="Arial" w:cs="Arial"/>
          <w:sz w:val="20"/>
          <w:szCs w:val="20"/>
        </w:rPr>
        <w:t>Kuller</w:t>
      </w:r>
      <w:proofErr w:type="spellEnd"/>
      <w:r w:rsidR="00A84DDE">
        <w:rPr>
          <w:rFonts w:ascii="Arial" w:hAnsi="Arial" w:cs="Arial"/>
          <w:sz w:val="20"/>
          <w:szCs w:val="20"/>
        </w:rPr>
        <w:t xml:space="preserve"> L, Reynolds CF, III. </w:t>
      </w:r>
      <w:r w:rsidRPr="00322787">
        <w:rPr>
          <w:rFonts w:ascii="Arial" w:hAnsi="Arial" w:cs="Arial"/>
          <w:b/>
          <w:bCs/>
          <w:i/>
          <w:iCs/>
          <w:sz w:val="20"/>
          <w:szCs w:val="20"/>
        </w:rPr>
        <w:t>Depressed mood is not a risk factor for incident dementia in a community-</w:t>
      </w:r>
      <w:r w:rsidRPr="00322787">
        <w:rPr>
          <w:rFonts w:ascii="Arial" w:hAnsi="Arial" w:cs="Arial"/>
          <w:b/>
          <w:bCs/>
          <w:i/>
          <w:iCs/>
          <w:sz w:val="20"/>
          <w:szCs w:val="20"/>
        </w:rPr>
        <w:lastRenderedPageBreak/>
        <w:t>based cohort</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J.Geriatr.Psychiatry</w:t>
      </w:r>
      <w:proofErr w:type="spellEnd"/>
      <w:proofErr w:type="gramEnd"/>
      <w:r w:rsidRPr="00322787">
        <w:rPr>
          <w:rFonts w:ascii="Arial" w:hAnsi="Arial" w:cs="Arial"/>
          <w:sz w:val="20"/>
          <w:szCs w:val="20"/>
        </w:rPr>
        <w:t>, Aug., 2009. Vol. 17, issue 8, pp. 653-663. PM:19634208. PMC: 2714703.</w:t>
      </w:r>
    </w:p>
    <w:p w14:paraId="0CF9D2E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Benjamin EJ, Rice KM, Arking DE,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van Noord C, Smith AV, Schnabel RB, Bis JC, Boerwinkle E, Sinner MF, Dehghan A, Lubitz SA, D'Agostino Sr RB, Lumley T, Ehret GB, </w:t>
      </w:r>
      <w:proofErr w:type="spellStart"/>
      <w:r w:rsidRPr="00322787">
        <w:rPr>
          <w:rFonts w:ascii="Arial" w:hAnsi="Arial" w:cs="Arial"/>
          <w:sz w:val="20"/>
          <w:szCs w:val="20"/>
        </w:rPr>
        <w:t>Heeringa</w:t>
      </w:r>
      <w:proofErr w:type="spellEnd"/>
      <w:r w:rsidRPr="00322787">
        <w:rPr>
          <w:rFonts w:ascii="Arial" w:hAnsi="Arial" w:cs="Arial"/>
          <w:sz w:val="20"/>
          <w:szCs w:val="20"/>
        </w:rPr>
        <w:t xml:space="preserve"> J,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Larson MG,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Soliman EZ,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Wang TJ,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Levy D, Psaty BM, Li M, Chamberlain AM,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Harris TB, Rotter JI, Kao WH, Agarwal SK, Stricker BH, Wang K,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Smith NL,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Wolf PA, Sotoodehnia N,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Mueller M,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Steinbeck G, Wichmann HE,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Heckbert SR,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Alonso A, </w:t>
      </w:r>
      <w:proofErr w:type="spellStart"/>
      <w:r w:rsidRPr="00322787">
        <w:rPr>
          <w:rFonts w:ascii="Arial" w:hAnsi="Arial" w:cs="Arial"/>
          <w:sz w:val="20"/>
          <w:szCs w:val="20"/>
        </w:rPr>
        <w:t>Ka</w:t>
      </w:r>
      <w:r w:rsidR="00A84DDE">
        <w:rPr>
          <w:rFonts w:ascii="Arial" w:hAnsi="Arial" w:cs="Arial"/>
          <w:sz w:val="20"/>
          <w:szCs w:val="20"/>
        </w:rPr>
        <w:t>ab</w:t>
      </w:r>
      <w:proofErr w:type="spellEnd"/>
      <w:r w:rsidR="00A84DDE">
        <w:rPr>
          <w:rFonts w:ascii="Arial" w:hAnsi="Arial" w:cs="Arial"/>
          <w:sz w:val="20"/>
          <w:szCs w:val="20"/>
        </w:rPr>
        <w:t xml:space="preserve"> S, Ellinor PT, </w:t>
      </w:r>
      <w:proofErr w:type="spellStart"/>
      <w:r w:rsidR="00A84DDE">
        <w:rPr>
          <w:rFonts w:ascii="Arial" w:hAnsi="Arial" w:cs="Arial"/>
          <w:sz w:val="20"/>
          <w:szCs w:val="20"/>
        </w:rPr>
        <w:t>Witteman</w:t>
      </w:r>
      <w:proofErr w:type="spellEnd"/>
      <w:r w:rsidR="00A84DDE">
        <w:rPr>
          <w:rFonts w:ascii="Arial" w:hAnsi="Arial" w:cs="Arial"/>
          <w:sz w:val="20"/>
          <w:szCs w:val="20"/>
        </w:rPr>
        <w:t xml:space="preserve"> JC. </w:t>
      </w:r>
      <w:r w:rsidRPr="00322787">
        <w:rPr>
          <w:rFonts w:ascii="Arial" w:hAnsi="Arial" w:cs="Arial"/>
          <w:b/>
          <w:bCs/>
          <w:i/>
          <w:iCs/>
          <w:sz w:val="20"/>
          <w:szCs w:val="20"/>
        </w:rPr>
        <w:t>Variants in ZFHX3 are associated with atrial fibrillation in individuals of European ancestry</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July 13, 2009. PM:19597492. PMC: 2761746.</w:t>
      </w:r>
    </w:p>
    <w:p w14:paraId="671DC53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Bis JC, Glazer NL, Psaty BM. </w:t>
      </w:r>
      <w:r w:rsidRPr="00322787">
        <w:rPr>
          <w:rFonts w:ascii="Arial" w:hAnsi="Arial" w:cs="Arial"/>
          <w:b/>
          <w:bCs/>
          <w:i/>
          <w:iCs/>
          <w:sz w:val="20"/>
          <w:szCs w:val="20"/>
        </w:rPr>
        <w:t>Genome-wide association studies of cardiovascular risk factors: design, conduct and interpretation</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xml:space="preserve">., July, 2009. Vol. 7 Suppl 1, pp. 308-311. PM:19630823. </w:t>
      </w:r>
      <w:r w:rsidRPr="00A84DDE">
        <w:rPr>
          <w:rFonts w:ascii="Arial" w:hAnsi="Arial" w:cs="Arial"/>
          <w:sz w:val="20"/>
          <w:szCs w:val="20"/>
        </w:rPr>
        <w:t>PMC: n/a</w:t>
      </w:r>
      <w:r w:rsidRPr="00322787">
        <w:rPr>
          <w:rFonts w:ascii="Arial" w:hAnsi="Arial" w:cs="Arial"/>
          <w:sz w:val="20"/>
          <w:szCs w:val="20"/>
        </w:rPr>
        <w:t>.</w:t>
      </w:r>
    </w:p>
    <w:p w14:paraId="7C24614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Cappola AR, O'Meara ES, Guo W, Bartz TM, Fried LP, Newman AB. </w:t>
      </w:r>
      <w:r w:rsidRPr="00322787">
        <w:rPr>
          <w:rFonts w:ascii="Arial" w:hAnsi="Arial" w:cs="Arial"/>
          <w:b/>
          <w:bCs/>
          <w:i/>
          <w:iCs/>
          <w:sz w:val="20"/>
          <w:szCs w:val="20"/>
        </w:rPr>
        <w:t>Trajectories of Dehydroepiandrosterone Sulfate Predict Mortality in Older Adults: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Aug. 27, 2009. PM:19713299. PMC: 2773814.</w:t>
      </w:r>
    </w:p>
    <w:p w14:paraId="1AB5539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Carty CL, </w:t>
      </w:r>
      <w:proofErr w:type="spellStart"/>
      <w:r w:rsidRPr="00322787">
        <w:rPr>
          <w:rFonts w:ascii="Arial" w:hAnsi="Arial" w:cs="Arial"/>
          <w:sz w:val="20"/>
          <w:szCs w:val="20"/>
        </w:rPr>
        <w:t>Heagerty</w:t>
      </w:r>
      <w:proofErr w:type="spellEnd"/>
      <w:r w:rsidRPr="00322787">
        <w:rPr>
          <w:rFonts w:ascii="Arial" w:hAnsi="Arial" w:cs="Arial"/>
          <w:sz w:val="20"/>
          <w:szCs w:val="20"/>
        </w:rPr>
        <w:t xml:space="preserve"> P, Heckbert SR, </w:t>
      </w:r>
      <w:proofErr w:type="spellStart"/>
      <w:r w:rsidRPr="00322787">
        <w:rPr>
          <w:rFonts w:ascii="Arial" w:hAnsi="Arial" w:cs="Arial"/>
          <w:sz w:val="20"/>
          <w:szCs w:val="20"/>
        </w:rPr>
        <w:t>Enquobahrie</w:t>
      </w:r>
      <w:proofErr w:type="spellEnd"/>
      <w:r w:rsidRPr="00322787">
        <w:rPr>
          <w:rFonts w:ascii="Arial" w:hAnsi="Arial" w:cs="Arial"/>
          <w:sz w:val="20"/>
          <w:szCs w:val="20"/>
        </w:rPr>
        <w:t xml:space="preserve"> DA, </w:t>
      </w:r>
      <w:proofErr w:type="spellStart"/>
      <w:r w:rsidRPr="00322787">
        <w:rPr>
          <w:rFonts w:ascii="Arial" w:hAnsi="Arial" w:cs="Arial"/>
          <w:sz w:val="20"/>
          <w:szCs w:val="20"/>
        </w:rPr>
        <w:t>Jarvik</w:t>
      </w:r>
      <w:proofErr w:type="spellEnd"/>
      <w:r w:rsidRPr="00322787">
        <w:rPr>
          <w:rFonts w:ascii="Arial" w:hAnsi="Arial" w:cs="Arial"/>
          <w:sz w:val="20"/>
          <w:szCs w:val="20"/>
        </w:rPr>
        <w:t xml:space="preserve"> GP,</w:t>
      </w:r>
      <w:r w:rsidR="00A84DDE">
        <w:rPr>
          <w:rFonts w:ascii="Arial" w:hAnsi="Arial" w:cs="Arial"/>
          <w:sz w:val="20"/>
          <w:szCs w:val="20"/>
        </w:rPr>
        <w:t xml:space="preserve"> Davis S, Tracy RP, Reiner AP. </w:t>
      </w:r>
      <w:r w:rsidRPr="00322787">
        <w:rPr>
          <w:rFonts w:ascii="Arial" w:hAnsi="Arial" w:cs="Arial"/>
          <w:b/>
          <w:bCs/>
          <w:i/>
          <w:iCs/>
          <w:sz w:val="20"/>
          <w:szCs w:val="20"/>
        </w:rPr>
        <w:t>Association of genetic variation in serum amyloid-A with cardiovascular disease and interactions with IL6, IL1RN, IL1beta and TNF genes in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J.Atheroscler.Thromb</w:t>
      </w:r>
      <w:proofErr w:type="spellEnd"/>
      <w:proofErr w:type="gramEnd"/>
      <w:r w:rsidRPr="00322787">
        <w:rPr>
          <w:rFonts w:ascii="Arial" w:hAnsi="Arial" w:cs="Arial"/>
          <w:sz w:val="20"/>
          <w:szCs w:val="20"/>
        </w:rPr>
        <w:t>., Aug., 2009. Vol. 16, issue 4, pp. 419-430. PM:19729864. PMC2890297.</w:t>
      </w:r>
    </w:p>
    <w:p w14:paraId="39538292"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Chami</w:t>
      </w:r>
      <w:proofErr w:type="spellEnd"/>
      <w:r w:rsidRPr="00322787">
        <w:rPr>
          <w:rFonts w:ascii="Arial" w:hAnsi="Arial" w:cs="Arial"/>
          <w:sz w:val="20"/>
          <w:szCs w:val="20"/>
        </w:rPr>
        <w:t xml:space="preserve"> HA, Keyes MJ, Vita JA, Mitchell GF, Larson MG, Fan S,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O'Connor GT, Benjamin EJ, Gottlieb DJ. </w:t>
      </w:r>
      <w:r w:rsidRPr="00322787">
        <w:rPr>
          <w:rFonts w:ascii="Arial" w:hAnsi="Arial" w:cs="Arial"/>
          <w:b/>
          <w:bCs/>
          <w:i/>
          <w:iCs/>
          <w:sz w:val="20"/>
          <w:szCs w:val="20"/>
        </w:rPr>
        <w:t>Brachial artery diameter, blood flow and flow-mediated dilation in sleep-disordered breathing</w:t>
      </w:r>
      <w:r w:rsidRPr="00322787">
        <w:rPr>
          <w:rFonts w:ascii="Arial" w:hAnsi="Arial" w:cs="Arial"/>
          <w:b/>
          <w:bCs/>
          <w:sz w:val="20"/>
          <w:szCs w:val="20"/>
        </w:rPr>
        <w:t xml:space="preserve">. </w:t>
      </w:r>
      <w:proofErr w:type="spellStart"/>
      <w:r w:rsidRPr="00322787">
        <w:rPr>
          <w:rFonts w:ascii="Arial" w:hAnsi="Arial" w:cs="Arial"/>
          <w:sz w:val="20"/>
          <w:szCs w:val="20"/>
        </w:rPr>
        <w:t>Vasc.Med</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2009. Vol. 14, issue 4, pp. 351-360. PM:19808720. PMC2956304.</w:t>
      </w:r>
    </w:p>
    <w:p w14:paraId="53C4EAE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O'Meara ES, Folsom AR, Heckbert SR. </w:t>
      </w:r>
      <w:r w:rsidRPr="00322787">
        <w:rPr>
          <w:rFonts w:ascii="Arial" w:hAnsi="Arial" w:cs="Arial"/>
          <w:b/>
          <w:bCs/>
          <w:i/>
          <w:iCs/>
          <w:sz w:val="20"/>
          <w:szCs w:val="20"/>
        </w:rPr>
        <w:t>Coagulation factors IX through XIII and the risk of future venous thrombosis: the longitudinal investigation of thromboembolism etiology</w:t>
      </w:r>
      <w:r w:rsidRPr="00322787">
        <w:rPr>
          <w:rFonts w:ascii="Arial" w:hAnsi="Arial" w:cs="Arial"/>
          <w:b/>
          <w:bCs/>
          <w:sz w:val="20"/>
          <w:szCs w:val="20"/>
        </w:rPr>
        <w:t>.</w:t>
      </w:r>
      <w:r w:rsidRPr="00322787">
        <w:rPr>
          <w:rFonts w:ascii="Arial" w:hAnsi="Arial" w:cs="Arial"/>
          <w:sz w:val="20"/>
          <w:szCs w:val="20"/>
        </w:rPr>
        <w:t xml:space="preserve"> Blood, July 17, 2009. PM:19617576. PMC: 2756198.</w:t>
      </w:r>
    </w:p>
    <w:p w14:paraId="4474DE9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Dai W, Lopez OL, Carmichael OT, Becker JT,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Gach HM. </w:t>
      </w:r>
      <w:r w:rsidRPr="00322787">
        <w:rPr>
          <w:rFonts w:ascii="Arial" w:hAnsi="Arial" w:cs="Arial"/>
          <w:b/>
          <w:bCs/>
          <w:i/>
          <w:iCs/>
          <w:sz w:val="20"/>
          <w:szCs w:val="20"/>
        </w:rPr>
        <w:t xml:space="preserve">Mild cognitive impairment and </w:t>
      </w:r>
      <w:proofErr w:type="spellStart"/>
      <w:r w:rsidRPr="00322787">
        <w:rPr>
          <w:rFonts w:ascii="Arial" w:hAnsi="Arial" w:cs="Arial"/>
          <w:b/>
          <w:bCs/>
          <w:i/>
          <w:iCs/>
          <w:sz w:val="20"/>
          <w:szCs w:val="20"/>
        </w:rPr>
        <w:t>alzheimer</w:t>
      </w:r>
      <w:proofErr w:type="spellEnd"/>
      <w:r w:rsidRPr="00322787">
        <w:rPr>
          <w:rFonts w:ascii="Arial" w:hAnsi="Arial" w:cs="Arial"/>
          <w:b/>
          <w:bCs/>
          <w:i/>
          <w:iCs/>
          <w:sz w:val="20"/>
          <w:szCs w:val="20"/>
        </w:rPr>
        <w:t xml:space="preserve"> disease: patterns of altered cerebral blood flow at MR imaging</w:t>
      </w:r>
      <w:r w:rsidRPr="00322787">
        <w:rPr>
          <w:rFonts w:ascii="Arial" w:hAnsi="Arial" w:cs="Arial"/>
          <w:b/>
          <w:bCs/>
          <w:sz w:val="20"/>
          <w:szCs w:val="20"/>
        </w:rPr>
        <w:t xml:space="preserve">. </w:t>
      </w:r>
      <w:r w:rsidRPr="00322787">
        <w:rPr>
          <w:rFonts w:ascii="Arial" w:hAnsi="Arial" w:cs="Arial"/>
          <w:sz w:val="20"/>
          <w:szCs w:val="20"/>
        </w:rPr>
        <w:t xml:space="preserve">Radiology, </w:t>
      </w:r>
      <w:proofErr w:type="gramStart"/>
      <w:r w:rsidRPr="00322787">
        <w:rPr>
          <w:rFonts w:ascii="Arial" w:hAnsi="Arial" w:cs="Arial"/>
          <w:sz w:val="20"/>
          <w:szCs w:val="20"/>
        </w:rPr>
        <w:t>Mar.,</w:t>
      </w:r>
      <w:proofErr w:type="gramEnd"/>
      <w:r w:rsidRPr="00322787">
        <w:rPr>
          <w:rFonts w:ascii="Arial" w:hAnsi="Arial" w:cs="Arial"/>
          <w:sz w:val="20"/>
          <w:szCs w:val="20"/>
        </w:rPr>
        <w:t xml:space="preserve"> 2009. Vol. 250, issue 3, pp. 856-866. PM:19164119. PMC2680168.</w:t>
      </w:r>
    </w:p>
    <w:p w14:paraId="528CEB1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Boer IH, Katz R, Fried LF, Ix JH, </w:t>
      </w:r>
      <w:proofErr w:type="spellStart"/>
      <w:r w:rsidRPr="00322787">
        <w:rPr>
          <w:rFonts w:ascii="Arial" w:hAnsi="Arial" w:cs="Arial"/>
          <w:sz w:val="20"/>
          <w:szCs w:val="20"/>
        </w:rPr>
        <w:t>Luchsinger</w:t>
      </w:r>
      <w:proofErr w:type="spellEnd"/>
      <w:r w:rsidRPr="00322787">
        <w:rPr>
          <w:rFonts w:ascii="Arial" w:hAnsi="Arial" w:cs="Arial"/>
          <w:sz w:val="20"/>
          <w:szCs w:val="20"/>
        </w:rPr>
        <w:t xml:space="preserve"> J, Sarnak MJ, Shlipak MG, Siscovick DS, Kestenbaum B. </w:t>
      </w:r>
      <w:r w:rsidRPr="00322787">
        <w:rPr>
          <w:rFonts w:ascii="Arial" w:hAnsi="Arial" w:cs="Arial"/>
          <w:b/>
          <w:bCs/>
          <w:i/>
          <w:iCs/>
          <w:sz w:val="20"/>
          <w:szCs w:val="20"/>
        </w:rPr>
        <w:t>Obesity and Change in Estimated GFR Among Older Adults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Sept. 24, 2009. PM:19782454. PMC:2787647.</w:t>
      </w:r>
    </w:p>
    <w:p w14:paraId="0323210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Boer IH, Katz R, Cao JJ, Fried LF, Kestenbaum B, Mukamal K, Rifkin DE, Sarnak MJ, Shlipak MG, Siscovick DS. </w:t>
      </w:r>
      <w:r w:rsidRPr="00322787">
        <w:rPr>
          <w:rFonts w:ascii="Arial" w:hAnsi="Arial" w:cs="Arial"/>
          <w:b/>
          <w:bCs/>
          <w:i/>
          <w:iCs/>
          <w:sz w:val="20"/>
          <w:szCs w:val="20"/>
        </w:rPr>
        <w:t>Cystatin C, albuminuria, and mortality among older adults with diabetes mellitus</w:t>
      </w:r>
      <w:r w:rsidRPr="00322787">
        <w:rPr>
          <w:rFonts w:ascii="Arial" w:hAnsi="Arial" w:cs="Arial"/>
          <w:b/>
          <w:bCs/>
          <w:sz w:val="20"/>
          <w:szCs w:val="20"/>
        </w:rPr>
        <w:t xml:space="preserve">. </w:t>
      </w:r>
      <w:r w:rsidRPr="00322787">
        <w:rPr>
          <w:rFonts w:ascii="Arial" w:hAnsi="Arial" w:cs="Arial"/>
          <w:sz w:val="20"/>
          <w:szCs w:val="20"/>
        </w:rPr>
        <w:t>Diabetes Care, July 8, 2009. PM:19587367. PMC: 2752913.</w:t>
      </w:r>
    </w:p>
    <w:p w14:paraId="75B6DD4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Dehghan A, Yang Q, Peters A,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Bis JC,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Chen MH, Baumert J, Lowe GD, McKnight B, Tang W, de Maat M, Larson MG, </w:t>
      </w:r>
      <w:proofErr w:type="spellStart"/>
      <w:r w:rsidRPr="00322787">
        <w:rPr>
          <w:rFonts w:ascii="Arial" w:hAnsi="Arial" w:cs="Arial"/>
          <w:sz w:val="20"/>
          <w:szCs w:val="20"/>
        </w:rPr>
        <w:t>Eyhermendy</w:t>
      </w:r>
      <w:proofErr w:type="spellEnd"/>
      <w:r w:rsidRPr="00322787">
        <w:rPr>
          <w:rFonts w:ascii="Arial" w:hAnsi="Arial" w:cs="Arial"/>
          <w:sz w:val="20"/>
          <w:szCs w:val="20"/>
        </w:rPr>
        <w:t xml:space="preserve"> S, McArdle WL, Lumley T, Pankow JS,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Massaro JM,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Kolz M, Taylor KD,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Kathiresan S,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Volcik</w:t>
      </w:r>
      <w:proofErr w:type="spellEnd"/>
      <w:r w:rsidRPr="00322787">
        <w:rPr>
          <w:rFonts w:ascii="Arial" w:hAnsi="Arial" w:cs="Arial"/>
          <w:sz w:val="20"/>
          <w:szCs w:val="20"/>
        </w:rPr>
        <w:t xml:space="preserve"> KA, Johnson AD,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Psaty BM, Couper DJ, Boerwinkle E, Koenig W, O'Donnell CJ,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Strachan DP, Smith NL, Folsom AR. </w:t>
      </w:r>
      <w:r w:rsidRPr="00322787">
        <w:rPr>
          <w:rFonts w:ascii="Arial" w:hAnsi="Arial" w:cs="Arial"/>
          <w:b/>
          <w:bCs/>
          <w:i/>
          <w:iCs/>
          <w:sz w:val="20"/>
          <w:szCs w:val="20"/>
        </w:rPr>
        <w:t>Association of novel genetic Loci with circulating fibrinogen levels: a genome-wide association study in 6 population-based cohorts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Apr., 2009. Vol. 2, issue 2, pp. 12</w:t>
      </w:r>
      <w:r w:rsidR="00A84DDE">
        <w:rPr>
          <w:rFonts w:ascii="Arial" w:hAnsi="Arial" w:cs="Arial"/>
          <w:sz w:val="20"/>
          <w:szCs w:val="20"/>
        </w:rPr>
        <w:t>5-133. PM:20031576. PMC:2764985</w:t>
      </w:r>
      <w:r w:rsidRPr="00322787">
        <w:rPr>
          <w:rFonts w:ascii="Arial" w:hAnsi="Arial" w:cs="Arial"/>
          <w:sz w:val="20"/>
          <w:szCs w:val="20"/>
        </w:rPr>
        <w:t>.</w:t>
      </w:r>
    </w:p>
    <w:p w14:paraId="035522C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Dimartino</w:t>
      </w:r>
      <w:proofErr w:type="spellEnd"/>
      <w:r w:rsidRPr="00322787">
        <w:rPr>
          <w:rFonts w:ascii="Arial" w:hAnsi="Arial" w:cs="Arial"/>
          <w:sz w:val="20"/>
          <w:szCs w:val="20"/>
        </w:rPr>
        <w:t xml:space="preserve"> LD, Hammill BG, Curtis LH, Gottdiener JS, </w:t>
      </w:r>
      <w:proofErr w:type="spellStart"/>
      <w:r w:rsidRPr="00322787">
        <w:rPr>
          <w:rFonts w:ascii="Arial" w:hAnsi="Arial" w:cs="Arial"/>
          <w:sz w:val="20"/>
          <w:szCs w:val="20"/>
        </w:rPr>
        <w:t>Man</w:t>
      </w:r>
      <w:r w:rsidR="00A84DDE">
        <w:rPr>
          <w:rFonts w:ascii="Arial" w:hAnsi="Arial" w:cs="Arial"/>
          <w:sz w:val="20"/>
          <w:szCs w:val="20"/>
        </w:rPr>
        <w:t>olio</w:t>
      </w:r>
      <w:proofErr w:type="spellEnd"/>
      <w:r w:rsidR="00A84DDE">
        <w:rPr>
          <w:rFonts w:ascii="Arial" w:hAnsi="Arial" w:cs="Arial"/>
          <w:sz w:val="20"/>
          <w:szCs w:val="20"/>
        </w:rPr>
        <w:t xml:space="preserve"> TA, Powe NR, Schulman KA. </w:t>
      </w:r>
      <w:r w:rsidRPr="00322787">
        <w:rPr>
          <w:rFonts w:ascii="Arial" w:hAnsi="Arial" w:cs="Arial"/>
          <w:b/>
          <w:bCs/>
          <w:i/>
          <w:iCs/>
          <w:sz w:val="20"/>
          <w:szCs w:val="20"/>
        </w:rPr>
        <w:t xml:space="preserve">External Validity of the Cardiovascular Health Study: A Comparison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the Medicare Population</w:t>
      </w:r>
      <w:r w:rsidRPr="00322787">
        <w:rPr>
          <w:rFonts w:ascii="Arial" w:hAnsi="Arial" w:cs="Arial"/>
          <w:b/>
          <w:bCs/>
          <w:sz w:val="20"/>
          <w:szCs w:val="20"/>
        </w:rPr>
        <w:t xml:space="preserve">. </w:t>
      </w:r>
      <w:proofErr w:type="spellStart"/>
      <w:r w:rsidRPr="00322787">
        <w:rPr>
          <w:rFonts w:ascii="Arial" w:hAnsi="Arial" w:cs="Arial"/>
          <w:sz w:val="20"/>
          <w:szCs w:val="20"/>
        </w:rPr>
        <w:t>Med.Care</w:t>
      </w:r>
      <w:proofErr w:type="spellEnd"/>
      <w:r w:rsidRPr="00322787">
        <w:rPr>
          <w:rFonts w:ascii="Arial" w:hAnsi="Arial" w:cs="Arial"/>
          <w:sz w:val="20"/>
          <w:szCs w:val="20"/>
        </w:rPr>
        <w:t xml:space="preserve">, </w:t>
      </w:r>
      <w:r w:rsidR="00A84DDE">
        <w:rPr>
          <w:rFonts w:ascii="Arial" w:hAnsi="Arial" w:cs="Arial"/>
          <w:sz w:val="20"/>
          <w:szCs w:val="20"/>
        </w:rPr>
        <w:t>July 10, 2009.</w:t>
      </w:r>
      <w:r w:rsidRPr="00322787">
        <w:rPr>
          <w:rFonts w:ascii="Arial" w:hAnsi="Arial" w:cs="Arial"/>
          <w:sz w:val="20"/>
          <w:szCs w:val="20"/>
        </w:rPr>
        <w:t xml:space="preserve"> PM:19597373. PMC: 2716425.</w:t>
      </w:r>
    </w:p>
    <w:p w14:paraId="742304A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w:t>
      </w:r>
      <w:proofErr w:type="spellStart"/>
      <w:r w:rsidRPr="00322787">
        <w:rPr>
          <w:rFonts w:ascii="Arial" w:hAnsi="Arial" w:cs="Arial"/>
          <w:sz w:val="20"/>
          <w:szCs w:val="20"/>
        </w:rPr>
        <w:t>Erqou</w:t>
      </w:r>
      <w:proofErr w:type="spellEnd"/>
      <w:r w:rsidRPr="00322787">
        <w:rPr>
          <w:rFonts w:ascii="Arial" w:hAnsi="Arial" w:cs="Arial"/>
          <w:sz w:val="20"/>
          <w:szCs w:val="20"/>
        </w:rPr>
        <w:t xml:space="preserve"> S,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Perry PL, Di Angelantonio E, Thompson A, White IR, </w:t>
      </w:r>
      <w:proofErr w:type="spellStart"/>
      <w:r w:rsidRPr="00322787">
        <w:rPr>
          <w:rFonts w:ascii="Arial" w:hAnsi="Arial" w:cs="Arial"/>
          <w:sz w:val="20"/>
          <w:szCs w:val="20"/>
        </w:rPr>
        <w:t>Marcovina</w:t>
      </w:r>
      <w:proofErr w:type="spellEnd"/>
      <w:r w:rsidRPr="00322787">
        <w:rPr>
          <w:rFonts w:ascii="Arial" w:hAnsi="Arial" w:cs="Arial"/>
          <w:sz w:val="20"/>
          <w:szCs w:val="20"/>
        </w:rPr>
        <w:t xml:space="preserve"> SM, Collins R, Thompson SG,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bCs/>
          <w:i/>
          <w:iCs/>
          <w:sz w:val="20"/>
          <w:szCs w:val="20"/>
        </w:rPr>
        <w:t>Lipoprotein(a) concentration and the risk of coronary heart disease, stroke, and nonvascular mortality</w:t>
      </w:r>
      <w:r w:rsidRPr="00322787">
        <w:rPr>
          <w:rFonts w:ascii="Arial" w:hAnsi="Arial" w:cs="Arial"/>
          <w:b/>
          <w:bCs/>
          <w:sz w:val="20"/>
          <w:szCs w:val="20"/>
        </w:rPr>
        <w:t xml:space="preserve">. </w:t>
      </w:r>
      <w:r w:rsidRPr="00322787">
        <w:rPr>
          <w:rFonts w:ascii="Arial" w:hAnsi="Arial" w:cs="Arial"/>
          <w:sz w:val="20"/>
          <w:szCs w:val="20"/>
        </w:rPr>
        <w:t>JAMA, July 22, 2009. Vol. 302, issue 4, pp. 412-423. PM:19622820. PMC3272390.</w:t>
      </w:r>
    </w:p>
    <w:p w14:paraId="7E77546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Endeshaw</w:t>
      </w:r>
      <w:proofErr w:type="spellEnd"/>
      <w:r w:rsidRPr="00322787">
        <w:rPr>
          <w:rFonts w:ascii="Arial" w:hAnsi="Arial" w:cs="Arial"/>
          <w:sz w:val="20"/>
          <w:szCs w:val="20"/>
        </w:rPr>
        <w:t xml:space="preserve"> YW, Unruh ML, Kutner M, Newman AB, </w:t>
      </w:r>
      <w:proofErr w:type="spellStart"/>
      <w:r w:rsidRPr="00322787">
        <w:rPr>
          <w:rFonts w:ascii="Arial" w:hAnsi="Arial" w:cs="Arial"/>
          <w:sz w:val="20"/>
          <w:szCs w:val="20"/>
        </w:rPr>
        <w:t>Bliwise</w:t>
      </w:r>
      <w:proofErr w:type="spellEnd"/>
      <w:r w:rsidRPr="00322787">
        <w:rPr>
          <w:rFonts w:ascii="Arial" w:hAnsi="Arial" w:cs="Arial"/>
          <w:sz w:val="20"/>
          <w:szCs w:val="20"/>
        </w:rPr>
        <w:t xml:space="preserve"> DL. </w:t>
      </w:r>
      <w:r w:rsidRPr="00322787">
        <w:rPr>
          <w:rFonts w:ascii="Arial" w:hAnsi="Arial" w:cs="Arial"/>
          <w:b/>
          <w:bCs/>
          <w:i/>
          <w:iCs/>
          <w:sz w:val="20"/>
          <w:szCs w:val="20"/>
        </w:rPr>
        <w:t>Sleep-disordered Breathing and Frailty in the Cardiovascular Health Study Cohort</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May 22, 2009.  PM:19465743. PMC: 2727272.</w:t>
      </w:r>
    </w:p>
    <w:p w14:paraId="42ED4E5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Fib</w:t>
      </w:r>
      <w:r w:rsidR="00A84DDE">
        <w:rPr>
          <w:rFonts w:ascii="Arial" w:hAnsi="Arial" w:cs="Arial"/>
          <w:sz w:val="20"/>
          <w:szCs w:val="20"/>
        </w:rPr>
        <w:t xml:space="preserve">rinogen Studies Collaboration. </w:t>
      </w:r>
      <w:r w:rsidRPr="00322787">
        <w:rPr>
          <w:rFonts w:ascii="Arial" w:hAnsi="Arial" w:cs="Arial"/>
          <w:b/>
          <w:bCs/>
          <w:i/>
          <w:iCs/>
          <w:sz w:val="20"/>
          <w:szCs w:val="20"/>
        </w:rPr>
        <w:t>Correcting for multivariate measurement error by regression calibration in meta-analyses of epidemiological studies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Feb. 16, 2009. Vol. 28, issue 7, pp. 1067-1092. PM:19222086. PMC2930206.</w:t>
      </w:r>
    </w:p>
    <w:p w14:paraId="24E2C9C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Fib</w:t>
      </w:r>
      <w:r w:rsidR="00A84DDE">
        <w:rPr>
          <w:rFonts w:ascii="Arial" w:hAnsi="Arial" w:cs="Arial"/>
          <w:sz w:val="20"/>
          <w:szCs w:val="20"/>
        </w:rPr>
        <w:t xml:space="preserve">rinogen Studies Collaboration. </w:t>
      </w:r>
      <w:r w:rsidRPr="00322787">
        <w:rPr>
          <w:rFonts w:ascii="Arial" w:hAnsi="Arial" w:cs="Arial"/>
          <w:b/>
          <w:bCs/>
          <w:i/>
          <w:iCs/>
          <w:sz w:val="20"/>
          <w:szCs w:val="20"/>
        </w:rPr>
        <w:t>Systematically missing confounders in individual participant data meta-analysis of observational cohort studies</w:t>
      </w:r>
      <w:r w:rsidRPr="00322787">
        <w:rPr>
          <w:rFonts w:ascii="Arial" w:hAnsi="Arial" w:cs="Arial"/>
          <w:b/>
          <w:bCs/>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Feb. 16, 2009.  PM:19222087. PMC2922684.</w:t>
      </w:r>
    </w:p>
    <w:p w14:paraId="2B649CC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Diehr P, O'Meara ES, Long</w:t>
      </w:r>
      <w:r w:rsidR="00A84DDE">
        <w:rPr>
          <w:rFonts w:ascii="Arial" w:hAnsi="Arial" w:cs="Arial"/>
          <w:sz w:val="20"/>
          <w:szCs w:val="20"/>
        </w:rPr>
        <w:t xml:space="preserve">streth WT, Jr., </w:t>
      </w:r>
      <w:proofErr w:type="spellStart"/>
      <w:r w:rsidR="00A84DDE">
        <w:rPr>
          <w:rFonts w:ascii="Arial" w:hAnsi="Arial" w:cs="Arial"/>
          <w:sz w:val="20"/>
          <w:szCs w:val="20"/>
        </w:rPr>
        <w:t>Luchsinger</w:t>
      </w:r>
      <w:proofErr w:type="spellEnd"/>
      <w:r w:rsidR="00A84DDE">
        <w:rPr>
          <w:rFonts w:ascii="Arial" w:hAnsi="Arial" w:cs="Arial"/>
          <w:sz w:val="20"/>
          <w:szCs w:val="20"/>
        </w:rPr>
        <w:t xml:space="preserve"> JA. </w:t>
      </w:r>
      <w:r w:rsidRPr="00322787">
        <w:rPr>
          <w:rFonts w:ascii="Arial" w:hAnsi="Arial" w:cs="Arial"/>
          <w:b/>
          <w:bCs/>
          <w:i/>
          <w:iCs/>
          <w:sz w:val="20"/>
          <w:szCs w:val="20"/>
        </w:rPr>
        <w:t>Midlife and late-life obesity and the risk of dementia: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2009. Vol. 66, issue 3, pp. 336-342. PM:19273752. PMC3513375.</w:t>
      </w:r>
    </w:p>
    <w:p w14:paraId="4DDF804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Fried LF, Katz R, Cushman M, Sarnak M, Sh</w:t>
      </w:r>
      <w:r w:rsidR="00A84DDE">
        <w:rPr>
          <w:rFonts w:ascii="Arial" w:hAnsi="Arial" w:cs="Arial"/>
          <w:sz w:val="20"/>
          <w:szCs w:val="20"/>
        </w:rPr>
        <w:t xml:space="preserve">lipak MG, </w:t>
      </w:r>
      <w:proofErr w:type="spellStart"/>
      <w:r w:rsidR="00A84DDE">
        <w:rPr>
          <w:rFonts w:ascii="Arial" w:hAnsi="Arial" w:cs="Arial"/>
          <w:sz w:val="20"/>
          <w:szCs w:val="20"/>
        </w:rPr>
        <w:t>Kuller</w:t>
      </w:r>
      <w:proofErr w:type="spellEnd"/>
      <w:r w:rsidR="00A84DDE">
        <w:rPr>
          <w:rFonts w:ascii="Arial" w:hAnsi="Arial" w:cs="Arial"/>
          <w:sz w:val="20"/>
          <w:szCs w:val="20"/>
        </w:rPr>
        <w:t xml:space="preserve"> L, Newman AB. </w:t>
      </w:r>
      <w:r w:rsidRPr="00322787">
        <w:rPr>
          <w:rFonts w:ascii="Arial" w:hAnsi="Arial" w:cs="Arial"/>
          <w:b/>
          <w:bCs/>
          <w:i/>
          <w:iCs/>
          <w:sz w:val="20"/>
          <w:szCs w:val="20"/>
        </w:rPr>
        <w:t>Change in cardiovascular risk factors with progression of kidney disease</w:t>
      </w:r>
      <w:r w:rsidR="00A84DDE">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J.Nephrol</w:t>
      </w:r>
      <w:proofErr w:type="spellEnd"/>
      <w:proofErr w:type="gramEnd"/>
      <w:r w:rsidRPr="00322787">
        <w:rPr>
          <w:rFonts w:ascii="Arial" w:hAnsi="Arial" w:cs="Arial"/>
          <w:sz w:val="20"/>
          <w:szCs w:val="20"/>
        </w:rPr>
        <w:t>., 2009. Vol. 29, issue 4, pp. 334-341. PM:18948687. PMC2786019.</w:t>
      </w:r>
    </w:p>
    <w:p w14:paraId="12499CB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Ganesh SK,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NA,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Smith AV,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Chen MH,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Glazer NL, Dehghan A, </w:t>
      </w:r>
      <w:proofErr w:type="spellStart"/>
      <w:r w:rsidRPr="00322787">
        <w:rPr>
          <w:rFonts w:ascii="Arial" w:hAnsi="Arial" w:cs="Arial"/>
          <w:sz w:val="20"/>
          <w:szCs w:val="20"/>
        </w:rPr>
        <w:t>Kuhnel</w:t>
      </w:r>
      <w:proofErr w:type="spellEnd"/>
      <w:r w:rsidRPr="00322787">
        <w:rPr>
          <w:rFonts w:ascii="Arial" w:hAnsi="Arial" w:cs="Arial"/>
          <w:sz w:val="20"/>
          <w:szCs w:val="20"/>
        </w:rPr>
        <w:t xml:space="preserve"> B,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Yang Q, Tanaka T, Jaffe A, Bis JC,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Fox CS, </w:t>
      </w:r>
      <w:proofErr w:type="spellStart"/>
      <w:r w:rsidRPr="00322787">
        <w:rPr>
          <w:rFonts w:ascii="Arial" w:hAnsi="Arial" w:cs="Arial"/>
          <w:sz w:val="20"/>
          <w:szCs w:val="20"/>
        </w:rPr>
        <w:t>Guralnik</w:t>
      </w:r>
      <w:proofErr w:type="spellEnd"/>
      <w:r w:rsidRPr="00322787">
        <w:rPr>
          <w:rFonts w:ascii="Arial" w:hAnsi="Arial" w:cs="Arial"/>
          <w:sz w:val="20"/>
          <w:szCs w:val="20"/>
        </w:rPr>
        <w:t xml:space="preserve"> JM, Ehret GB, Rice K, Felix JF, Rendon A,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Levy D, Patel KV, Boerwinkle E, Rotter JI,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Sambrook JG, Hernandez DG, Zheng G,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Singleton AB, Coresh J, Lumley T,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Vangils</w:t>
      </w:r>
      <w:proofErr w:type="spellEnd"/>
      <w:r w:rsidRPr="00322787">
        <w:rPr>
          <w:rFonts w:ascii="Arial" w:hAnsi="Arial" w:cs="Arial"/>
          <w:sz w:val="20"/>
          <w:szCs w:val="20"/>
        </w:rPr>
        <w:t xml:space="preserve"> JM,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Zwaginga</w:t>
      </w:r>
      <w:proofErr w:type="spellEnd"/>
      <w:r w:rsidRPr="00322787">
        <w:rPr>
          <w:rFonts w:ascii="Arial" w:hAnsi="Arial" w:cs="Arial"/>
          <w:sz w:val="20"/>
          <w:szCs w:val="20"/>
        </w:rPr>
        <w:t xml:space="preserve"> JJ, Ouwehand WH, Thein SL,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Spector TD,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Psaty BM,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proofErr w:type="spellStart"/>
      <w:r w:rsidRPr="00322787">
        <w:rPr>
          <w:rFonts w:ascii="Arial" w:hAnsi="Arial" w:cs="Arial"/>
          <w:sz w:val="20"/>
          <w:szCs w:val="20"/>
        </w:rPr>
        <w:t>Greinacher</w:t>
      </w:r>
      <w:proofErr w:type="spellEnd"/>
      <w:r w:rsidRPr="00322787">
        <w:rPr>
          <w:rFonts w:ascii="Arial" w:hAnsi="Arial" w:cs="Arial"/>
          <w:sz w:val="20"/>
          <w:szCs w:val="20"/>
        </w:rPr>
        <w:t xml:space="preserve"> A, O'Donnell CJ,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Furth S</w:t>
      </w:r>
      <w:r w:rsidR="00A84DDE">
        <w:rPr>
          <w:rFonts w:ascii="Arial" w:hAnsi="Arial" w:cs="Arial"/>
          <w:sz w:val="20"/>
          <w:szCs w:val="20"/>
        </w:rPr>
        <w:t>, Cushman M, Harris TB, Lin JP.</w:t>
      </w:r>
      <w:r w:rsidRPr="00322787">
        <w:rPr>
          <w:rFonts w:ascii="Arial" w:hAnsi="Arial" w:cs="Arial"/>
          <w:sz w:val="20"/>
          <w:szCs w:val="20"/>
        </w:rPr>
        <w:t xml:space="preserve"> </w:t>
      </w:r>
      <w:r w:rsidRPr="00322787">
        <w:rPr>
          <w:rFonts w:ascii="Arial" w:hAnsi="Arial" w:cs="Arial"/>
          <w:b/>
          <w:bCs/>
          <w:i/>
          <w:iCs/>
          <w:sz w:val="20"/>
          <w:szCs w:val="20"/>
        </w:rPr>
        <w:t>Multiple loci influence erythrocyte phenotypes in the CHARGE Consortium</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2009. Vol. 41, issue 11, pp. 1191-1198. PM:19862010. PMC2778265.</w:t>
      </w:r>
    </w:p>
    <w:p w14:paraId="2D0D8EF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Heard-Costa NL,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Johansson A, Harris TB, Fu M,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Garcia M,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Smith AV, Mitchell BD, McArdle PF,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Bielinski</w:t>
      </w:r>
      <w:proofErr w:type="spellEnd"/>
      <w:r w:rsidRPr="00322787">
        <w:rPr>
          <w:rFonts w:ascii="Arial" w:hAnsi="Arial" w:cs="Arial"/>
          <w:sz w:val="20"/>
          <w:szCs w:val="20"/>
        </w:rPr>
        <w:t xml:space="preserve"> SJ, Boerwinkle E, </w:t>
      </w:r>
      <w:proofErr w:type="spellStart"/>
      <w:r w:rsidRPr="00322787">
        <w:rPr>
          <w:rFonts w:ascii="Arial" w:hAnsi="Arial" w:cs="Arial"/>
          <w:sz w:val="20"/>
          <w:szCs w:val="20"/>
        </w:rPr>
        <w:t>Brancati</w:t>
      </w:r>
      <w:proofErr w:type="spellEnd"/>
      <w:r w:rsidRPr="00322787">
        <w:rPr>
          <w:rFonts w:ascii="Arial" w:hAnsi="Arial" w:cs="Arial"/>
          <w:sz w:val="20"/>
          <w:szCs w:val="20"/>
        </w:rPr>
        <w:t xml:space="preserve"> F,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Pankow JS, Arnold AM, Chen YD, Glazer NL, McKnight B, Psaty BM, Rotter JI, Amin N, Campbell H,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Pattaro C,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Gao X,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 Province MA, Zhang Q, Atwood LD, Dupuis J, Hirschhorn JN, Jaquish CE, O'Donnell CJ,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White CC,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Estrada K,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Kaplan RC,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O'Connell JR,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Fox CS, North KE. </w:t>
      </w:r>
      <w:r w:rsidRPr="00322787">
        <w:rPr>
          <w:rFonts w:ascii="Arial" w:hAnsi="Arial" w:cs="Arial"/>
          <w:b/>
          <w:bCs/>
          <w:i/>
          <w:iCs/>
          <w:sz w:val="20"/>
          <w:szCs w:val="20"/>
        </w:rPr>
        <w:t>NRXN3 is a novel locus for waist circumference: a genome-wide association study from the CHARGE Consortium</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2009. Vol. 5, issue 6, pp. e1000539. PM:19557197. PMC: 2695005.</w:t>
      </w:r>
    </w:p>
    <w:p w14:paraId="7C3270F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Hubbard RA, Inoue LY, Diehr P. </w:t>
      </w:r>
      <w:r w:rsidRPr="00322787">
        <w:rPr>
          <w:rFonts w:ascii="Arial" w:hAnsi="Arial" w:cs="Arial"/>
          <w:b/>
          <w:bCs/>
          <w:i/>
          <w:iCs/>
          <w:sz w:val="20"/>
          <w:szCs w:val="20"/>
        </w:rPr>
        <w:t>Joint modeling of self-rated health and changes in physical functioning</w:t>
      </w:r>
      <w:r w:rsidRPr="00322787">
        <w:rPr>
          <w:rFonts w:ascii="Arial" w:hAnsi="Arial" w:cs="Arial"/>
          <w:b/>
          <w:bCs/>
          <w:sz w:val="20"/>
          <w:szCs w:val="20"/>
        </w:rPr>
        <w:t xml:space="preserve">. </w:t>
      </w:r>
      <w:proofErr w:type="spellStart"/>
      <w:r w:rsidRPr="00322787">
        <w:rPr>
          <w:rFonts w:ascii="Arial" w:hAnsi="Arial" w:cs="Arial"/>
          <w:sz w:val="20"/>
          <w:szCs w:val="20"/>
        </w:rPr>
        <w:t>J.Am.Stat.Assoc</w:t>
      </w:r>
      <w:proofErr w:type="spellEnd"/>
      <w:r w:rsidRPr="00322787">
        <w:rPr>
          <w:rFonts w:ascii="Arial" w:hAnsi="Arial" w:cs="Arial"/>
          <w:sz w:val="20"/>
          <w:szCs w:val="20"/>
        </w:rPr>
        <w:t>., Sept. 1, 2009. Vol. 104, issue 487, pp. 912. PM:20151036. PMC:2819480.</w:t>
      </w:r>
    </w:p>
    <w:p w14:paraId="3623DE3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Ikram MA, Seshadri S, Bis JC,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DeStefano AL,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Lumley T, Folsom AR, van den </w:t>
      </w:r>
      <w:proofErr w:type="spellStart"/>
      <w:r w:rsidRPr="00322787">
        <w:rPr>
          <w:rFonts w:ascii="Arial" w:hAnsi="Arial" w:cs="Arial"/>
          <w:sz w:val="20"/>
          <w:szCs w:val="20"/>
        </w:rPr>
        <w:t>Herik</w:t>
      </w:r>
      <w:proofErr w:type="spellEnd"/>
      <w:r w:rsidRPr="00322787">
        <w:rPr>
          <w:rFonts w:ascii="Arial" w:hAnsi="Arial" w:cs="Arial"/>
          <w:sz w:val="20"/>
          <w:szCs w:val="20"/>
        </w:rPr>
        <w:t xml:space="preserve"> EG, Bos MJ,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 Cushman M,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Shahar E,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Du Y, Glazer NL, Rosamond WD,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Kelly-Hayes M, Lopez OL, Coresh 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DeCarli</w:t>
      </w:r>
      <w:proofErr w:type="spellEnd"/>
      <w:r w:rsidRPr="00322787">
        <w:rPr>
          <w:rFonts w:ascii="Arial" w:hAnsi="Arial" w:cs="Arial"/>
          <w:sz w:val="20"/>
          <w:szCs w:val="20"/>
        </w:rPr>
        <w:t xml:space="preserve"> C, Heckbert SR, </w:t>
      </w:r>
      <w:proofErr w:type="spellStart"/>
      <w:r w:rsidRPr="00322787">
        <w:rPr>
          <w:rFonts w:ascii="Arial" w:hAnsi="Arial" w:cs="Arial"/>
          <w:sz w:val="20"/>
          <w:szCs w:val="20"/>
        </w:rPr>
        <w:t>Koudstaal</w:t>
      </w:r>
      <w:proofErr w:type="spellEnd"/>
      <w:r w:rsidRPr="00322787">
        <w:rPr>
          <w:rFonts w:ascii="Arial" w:hAnsi="Arial" w:cs="Arial"/>
          <w:sz w:val="20"/>
          <w:szCs w:val="20"/>
        </w:rPr>
        <w:t xml:space="preserve"> PJ, Yang Q, Smith NL, </w:t>
      </w:r>
      <w:proofErr w:type="spellStart"/>
      <w:r w:rsidRPr="00322787">
        <w:rPr>
          <w:rFonts w:ascii="Arial" w:hAnsi="Arial" w:cs="Arial"/>
          <w:sz w:val="20"/>
          <w:szCs w:val="20"/>
        </w:rPr>
        <w:t>Kase</w:t>
      </w:r>
      <w:proofErr w:type="spellEnd"/>
      <w:r w:rsidRPr="00322787">
        <w:rPr>
          <w:rFonts w:ascii="Arial" w:hAnsi="Arial" w:cs="Arial"/>
          <w:sz w:val="20"/>
          <w:szCs w:val="20"/>
        </w:rPr>
        <w:t xml:space="preserve"> CS, Rice K,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Roks</w:t>
      </w:r>
      <w:proofErr w:type="spellEnd"/>
      <w:r w:rsidRPr="00322787">
        <w:rPr>
          <w:rFonts w:ascii="Arial" w:hAnsi="Arial" w:cs="Arial"/>
          <w:sz w:val="20"/>
          <w:szCs w:val="20"/>
        </w:rPr>
        <w:t xml:space="preserve"> G, de </w:t>
      </w:r>
      <w:proofErr w:type="spellStart"/>
      <w:r w:rsidRPr="00322787">
        <w:rPr>
          <w:rFonts w:ascii="Arial" w:hAnsi="Arial" w:cs="Arial"/>
          <w:sz w:val="20"/>
          <w:szCs w:val="20"/>
        </w:rPr>
        <w:t>Kort</w:t>
      </w:r>
      <w:proofErr w:type="spellEnd"/>
      <w:r w:rsidRPr="00322787">
        <w:rPr>
          <w:rFonts w:ascii="Arial" w:hAnsi="Arial" w:cs="Arial"/>
          <w:sz w:val="20"/>
          <w:szCs w:val="20"/>
        </w:rPr>
        <w:t xml:space="preserve"> PL, Taylor KD, de Lau LM,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Rotter JI, Boerwinkle E, Psaty BM, Mosley TH,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w:t>
      </w:r>
      <w:r w:rsidR="00A84DDE">
        <w:rPr>
          <w:rFonts w:ascii="Arial" w:hAnsi="Arial" w:cs="Arial"/>
          <w:sz w:val="20"/>
          <w:szCs w:val="20"/>
        </w:rPr>
        <w:t xml:space="preserve">, Longstreth WT, Jr., Wolf PA. </w:t>
      </w:r>
      <w:proofErr w:type="spellStart"/>
      <w:r w:rsidRPr="00322787">
        <w:rPr>
          <w:rFonts w:ascii="Arial" w:hAnsi="Arial" w:cs="Arial"/>
          <w:b/>
          <w:bCs/>
          <w:i/>
          <w:iCs/>
          <w:sz w:val="20"/>
          <w:szCs w:val="20"/>
        </w:rPr>
        <w:t>Genomewide</w:t>
      </w:r>
      <w:proofErr w:type="spellEnd"/>
      <w:r w:rsidRPr="00322787">
        <w:rPr>
          <w:rFonts w:ascii="Arial" w:hAnsi="Arial" w:cs="Arial"/>
          <w:b/>
          <w:bCs/>
          <w:i/>
          <w:iCs/>
          <w:sz w:val="20"/>
          <w:szCs w:val="20"/>
        </w:rPr>
        <w:t xml:space="preserve"> association studies of stroke</w:t>
      </w:r>
      <w:r w:rsidRPr="00322787">
        <w:rPr>
          <w:rFonts w:ascii="Arial" w:hAnsi="Arial" w:cs="Arial"/>
          <w:b/>
          <w:bCs/>
          <w:sz w:val="20"/>
          <w:szCs w:val="20"/>
        </w:rPr>
        <w:t xml:space="preserve">. </w:t>
      </w:r>
      <w:proofErr w:type="spellStart"/>
      <w:r w:rsidRPr="00322787">
        <w:rPr>
          <w:rFonts w:ascii="Arial" w:hAnsi="Arial" w:cs="Arial"/>
          <w:sz w:val="20"/>
          <w:szCs w:val="20"/>
        </w:rPr>
        <w:t>N.Engl.J.Med</w:t>
      </w:r>
      <w:proofErr w:type="spellEnd"/>
      <w:r w:rsidRPr="00322787">
        <w:rPr>
          <w:rFonts w:ascii="Arial" w:hAnsi="Arial" w:cs="Arial"/>
          <w:sz w:val="20"/>
          <w:szCs w:val="20"/>
        </w:rPr>
        <w:t>., Apr. 23, 2009. Vol. 360, issue 17, pp. 1718-1728. PM:19369658. PMC: 2768348.</w:t>
      </w:r>
    </w:p>
    <w:p w14:paraId="19119A6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Ives DG, </w:t>
      </w:r>
      <w:r w:rsidR="00A84DDE">
        <w:rPr>
          <w:rFonts w:ascii="Arial" w:hAnsi="Arial" w:cs="Arial"/>
          <w:sz w:val="20"/>
          <w:szCs w:val="20"/>
        </w:rPr>
        <w:t xml:space="preserve">Samuel P, Psaty BM, </w:t>
      </w:r>
      <w:proofErr w:type="spellStart"/>
      <w:r w:rsidR="00A84DDE">
        <w:rPr>
          <w:rFonts w:ascii="Arial" w:hAnsi="Arial" w:cs="Arial"/>
          <w:sz w:val="20"/>
          <w:szCs w:val="20"/>
        </w:rPr>
        <w:t>Kuller</w:t>
      </w:r>
      <w:proofErr w:type="spellEnd"/>
      <w:r w:rsidR="00A84DDE">
        <w:rPr>
          <w:rFonts w:ascii="Arial" w:hAnsi="Arial" w:cs="Arial"/>
          <w:sz w:val="20"/>
          <w:szCs w:val="20"/>
        </w:rPr>
        <w:t xml:space="preserve"> LH. </w:t>
      </w:r>
      <w:r w:rsidRPr="00322787">
        <w:rPr>
          <w:rFonts w:ascii="Arial" w:hAnsi="Arial" w:cs="Arial"/>
          <w:b/>
          <w:bCs/>
          <w:i/>
          <w:iCs/>
          <w:sz w:val="20"/>
          <w:szCs w:val="20"/>
        </w:rPr>
        <w:t>Agreement Between Nosologist and Cardiovascular Health Study Review of Deaths: Implications of Coding Differences</w:t>
      </w:r>
      <w:r w:rsidR="00A84DDE">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2009. PM:19016930. PMC: 2631612.</w:t>
      </w:r>
    </w:p>
    <w:p w14:paraId="535D763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Ix JH, Katz R, de Boer IH, Kestenbaum BR, Allison MA, Siscovick DS, Newman AB, Sa</w:t>
      </w:r>
      <w:r w:rsidR="00A84DDE">
        <w:rPr>
          <w:rFonts w:ascii="Arial" w:hAnsi="Arial" w:cs="Arial"/>
          <w:sz w:val="20"/>
          <w:szCs w:val="20"/>
        </w:rPr>
        <w:t xml:space="preserve">rnak MJ, Shlipak MG, </w:t>
      </w:r>
      <w:proofErr w:type="spellStart"/>
      <w:r w:rsidR="00A84DDE">
        <w:rPr>
          <w:rFonts w:ascii="Arial" w:hAnsi="Arial" w:cs="Arial"/>
          <w:sz w:val="20"/>
          <w:szCs w:val="20"/>
        </w:rPr>
        <w:t>Criqui</w:t>
      </w:r>
      <w:proofErr w:type="spellEnd"/>
      <w:r w:rsidR="00A84DDE">
        <w:rPr>
          <w:rFonts w:ascii="Arial" w:hAnsi="Arial" w:cs="Arial"/>
          <w:sz w:val="20"/>
          <w:szCs w:val="20"/>
        </w:rPr>
        <w:t xml:space="preserve"> MH.</w:t>
      </w:r>
      <w:r w:rsidRPr="00322787">
        <w:rPr>
          <w:rFonts w:ascii="Arial" w:hAnsi="Arial" w:cs="Arial"/>
          <w:sz w:val="20"/>
          <w:szCs w:val="20"/>
        </w:rPr>
        <w:t xml:space="preserve"> </w:t>
      </w:r>
      <w:r w:rsidRPr="00322787">
        <w:rPr>
          <w:rFonts w:ascii="Arial" w:hAnsi="Arial" w:cs="Arial"/>
          <w:b/>
          <w:bCs/>
          <w:i/>
          <w:iCs/>
          <w:sz w:val="20"/>
          <w:szCs w:val="20"/>
        </w:rPr>
        <w:t>Association of chronic kidney disease with the spectrum of ankle brachial index the CHS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Sept. 22, 2009. Vol. 54, issue 13, pp. 1176-1184. PM:19761940. PMC:2799242.</w:t>
      </w:r>
    </w:p>
    <w:p w14:paraId="438D5ED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Arnold AM,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Tracy RP, Psaty BM. </w:t>
      </w:r>
      <w:r w:rsidRPr="00322787">
        <w:rPr>
          <w:rFonts w:ascii="Arial" w:hAnsi="Arial" w:cs="Arial"/>
          <w:b/>
          <w:bCs/>
          <w:i/>
          <w:iCs/>
          <w:sz w:val="20"/>
          <w:szCs w:val="20"/>
        </w:rPr>
        <w:t>Associations of Pentraxin 3 With Cardiovascular Disease and All-Cause Death.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Jan. 22, 2009. PM:19164811. PMC: 2661204.</w:t>
      </w:r>
    </w:p>
    <w:p w14:paraId="217D55A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Kao WH, Arking DE, Post W, Rea TD, Sotoodehnia N,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w:t>
      </w:r>
      <w:proofErr w:type="spellStart"/>
      <w:r w:rsidRPr="00322787">
        <w:rPr>
          <w:rFonts w:ascii="Arial" w:hAnsi="Arial" w:cs="Arial"/>
          <w:sz w:val="20"/>
          <w:szCs w:val="20"/>
        </w:rPr>
        <w:t>Bishe</w:t>
      </w:r>
      <w:proofErr w:type="spellEnd"/>
      <w:r w:rsidRPr="00322787">
        <w:rPr>
          <w:rFonts w:ascii="Arial" w:hAnsi="Arial" w:cs="Arial"/>
          <w:sz w:val="20"/>
          <w:szCs w:val="20"/>
        </w:rPr>
        <w:t xml:space="preserve"> B, Doan BQ, Boerwinkle E, Psaty BM, Tomaselli GF, Coresh J, Siscovick DS, </w:t>
      </w:r>
      <w:proofErr w:type="spellStart"/>
      <w:r w:rsidRPr="00322787">
        <w:rPr>
          <w:rFonts w:ascii="Arial" w:hAnsi="Arial" w:cs="Arial"/>
          <w:sz w:val="20"/>
          <w:szCs w:val="20"/>
        </w:rPr>
        <w:t>Marban</w:t>
      </w:r>
      <w:proofErr w:type="spellEnd"/>
      <w:r w:rsidRPr="00322787">
        <w:rPr>
          <w:rFonts w:ascii="Arial" w:hAnsi="Arial" w:cs="Arial"/>
          <w:sz w:val="20"/>
          <w:szCs w:val="20"/>
        </w:rPr>
        <w:t xml:space="preserve"> E, Spooner PM, Burke GL,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r w:rsidRPr="00322787">
        <w:rPr>
          <w:rFonts w:ascii="Arial" w:hAnsi="Arial" w:cs="Arial"/>
          <w:b/>
          <w:bCs/>
          <w:i/>
          <w:iCs/>
          <w:sz w:val="20"/>
          <w:szCs w:val="20"/>
        </w:rPr>
        <w:t>Genetic variations in nitric oxide synthase 1 adaptor protein are associated with sudden cardiac death in US white community-based populations</w:t>
      </w:r>
      <w:r w:rsidRPr="00322787">
        <w:rPr>
          <w:rFonts w:ascii="Arial" w:hAnsi="Arial" w:cs="Arial"/>
          <w:b/>
          <w:bCs/>
          <w:sz w:val="20"/>
          <w:szCs w:val="20"/>
        </w:rPr>
        <w:t xml:space="preserve">. </w:t>
      </w:r>
      <w:r w:rsidRPr="00322787">
        <w:rPr>
          <w:rFonts w:ascii="Arial" w:hAnsi="Arial" w:cs="Arial"/>
          <w:sz w:val="20"/>
          <w:szCs w:val="20"/>
        </w:rPr>
        <w:t>Circulation, Feb. 24, 2009. Vol. 119, issue 7, pp. 940-951. PM:19204306. PMC:2782762.</w:t>
      </w:r>
    </w:p>
    <w:p w14:paraId="604B837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Fitzpatrick AL, Pollak MN, Gardner JP, Jenny NS, McGinn AP,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Strickler HD, Kimura M, Psaty BM, Aviv A. </w:t>
      </w:r>
      <w:r w:rsidRPr="00322787">
        <w:rPr>
          <w:rFonts w:ascii="Arial" w:hAnsi="Arial" w:cs="Arial"/>
          <w:b/>
          <w:bCs/>
          <w:i/>
          <w:iCs/>
          <w:sz w:val="20"/>
          <w:szCs w:val="20"/>
        </w:rPr>
        <w:t>Insulin-Like Growth Factors and Leukocyte Telomere Length: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Apr. 6, 2009. PM:19349587. PMC4396504.</w:t>
      </w:r>
    </w:p>
    <w:p w14:paraId="4BFF54F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Kottgen</w:t>
      </w:r>
      <w:proofErr w:type="spellEnd"/>
      <w:r w:rsidRPr="00322787">
        <w:rPr>
          <w:rFonts w:ascii="Arial" w:hAnsi="Arial" w:cs="Arial"/>
          <w:sz w:val="20"/>
          <w:szCs w:val="20"/>
        </w:rPr>
        <w:t xml:space="preserve"> A, Glazer NL, Dehghan A, Hwang SJ, Katz R, Li M, Yang Q,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Harris TB, Smith AV, Arking DE, Astor BC, Boerwinkle E, Ehret GB, </w:t>
      </w:r>
      <w:proofErr w:type="spellStart"/>
      <w:r w:rsidRPr="00322787">
        <w:rPr>
          <w:rFonts w:ascii="Arial" w:hAnsi="Arial" w:cs="Arial"/>
          <w:sz w:val="20"/>
          <w:szCs w:val="20"/>
        </w:rPr>
        <w:t>Ruczinski</w:t>
      </w:r>
      <w:proofErr w:type="spellEnd"/>
      <w:r w:rsidRPr="00322787">
        <w:rPr>
          <w:rFonts w:ascii="Arial" w:hAnsi="Arial" w:cs="Arial"/>
          <w:sz w:val="20"/>
          <w:szCs w:val="20"/>
        </w:rPr>
        <w:t xml:space="preserve"> I, </w:t>
      </w:r>
      <w:proofErr w:type="spellStart"/>
      <w:r w:rsidRPr="00322787">
        <w:rPr>
          <w:rFonts w:ascii="Arial" w:hAnsi="Arial" w:cs="Arial"/>
          <w:sz w:val="20"/>
          <w:szCs w:val="20"/>
        </w:rPr>
        <w:t>Scharpf</w:t>
      </w:r>
      <w:proofErr w:type="spellEnd"/>
      <w:r w:rsidRPr="00322787">
        <w:rPr>
          <w:rFonts w:ascii="Arial" w:hAnsi="Arial" w:cs="Arial"/>
          <w:sz w:val="20"/>
          <w:szCs w:val="20"/>
        </w:rPr>
        <w:t xml:space="preserve"> RB, Ida Chen YD, de Boer IH,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Lumley T, Sarnak M, Siscovick D, Benjamin EJ, Levy D, Upadhyay A,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Chasman DI, Pare G,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Kao WH,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Coresh J, Shlipak MG, Fox CS. </w:t>
      </w:r>
      <w:r w:rsidRPr="00322787">
        <w:rPr>
          <w:rFonts w:ascii="Arial" w:hAnsi="Arial" w:cs="Arial"/>
          <w:b/>
          <w:bCs/>
          <w:i/>
          <w:iCs/>
          <w:sz w:val="20"/>
          <w:szCs w:val="20"/>
        </w:rPr>
        <w:t>Multiple loci associated with indices of renal function and chronic kidney disease</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May 10, 2009. PM:19430482. PMC3039280.</w:t>
      </w:r>
    </w:p>
    <w:p w14:paraId="1D6BF87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Kurland BF, Johnson LL, Egleston BL, Diehr PH. </w:t>
      </w:r>
      <w:r w:rsidRPr="00322787">
        <w:rPr>
          <w:rFonts w:ascii="Arial" w:hAnsi="Arial" w:cs="Arial"/>
          <w:b/>
          <w:bCs/>
          <w:i/>
          <w:iCs/>
          <w:sz w:val="20"/>
          <w:szCs w:val="20"/>
        </w:rPr>
        <w:t>Longitudinal Data with Follow-up Truncated by Death: Match the Analysis Method to Research Aims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Stat.Sci</w:t>
      </w:r>
      <w:proofErr w:type="spellEnd"/>
      <w:r w:rsidRPr="00322787">
        <w:rPr>
          <w:rFonts w:ascii="Arial" w:hAnsi="Arial" w:cs="Arial"/>
          <w:sz w:val="20"/>
          <w:szCs w:val="20"/>
        </w:rPr>
        <w:t>., 2009. Vol. 24, issue 2, pp. 211. PM:20119502. PMC:2812934.</w:t>
      </w:r>
    </w:p>
    <w:p w14:paraId="52282B3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Lee C, Lopez OL, Becker JT, Raji C, Dai W,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Gach HM. </w:t>
      </w:r>
      <w:r w:rsidRPr="00322787">
        <w:rPr>
          <w:rFonts w:ascii="Arial" w:hAnsi="Arial" w:cs="Arial"/>
          <w:b/>
          <w:bCs/>
          <w:i/>
          <w:iCs/>
          <w:sz w:val="20"/>
          <w:szCs w:val="20"/>
        </w:rPr>
        <w:t>Imaging cerebral blood flow in the cognitively normal aging brain with arterial spin labeling: implications for imaging of neurodegenerative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J.Neuroimaging</w:t>
      </w:r>
      <w:proofErr w:type="spellEnd"/>
      <w:proofErr w:type="gramEnd"/>
      <w:r w:rsidRPr="00322787">
        <w:rPr>
          <w:rFonts w:ascii="Arial" w:hAnsi="Arial" w:cs="Arial"/>
          <w:sz w:val="20"/>
          <w:szCs w:val="20"/>
        </w:rPr>
        <w:t>, Oct., 2009. Vol. 19, issue 4, pp. 344-352. PM:19292827. PMC2755631.</w:t>
      </w:r>
    </w:p>
    <w:p w14:paraId="6A10024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Levy D, Ehret GB, Rice K,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Dehghan A, Glazer NL, Morrison AC, Johnson AD,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 Lumley T,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Guo X, Arking DE, Mitchell GF, </w:t>
      </w:r>
      <w:proofErr w:type="spellStart"/>
      <w:r w:rsidRPr="00322787">
        <w:rPr>
          <w:rFonts w:ascii="Arial" w:hAnsi="Arial" w:cs="Arial"/>
          <w:sz w:val="20"/>
          <w:szCs w:val="20"/>
        </w:rPr>
        <w:t>Mattace-Raso</w:t>
      </w:r>
      <w:proofErr w:type="spellEnd"/>
      <w:r w:rsidRPr="00322787">
        <w:rPr>
          <w:rFonts w:ascii="Arial" w:hAnsi="Arial" w:cs="Arial"/>
          <w:sz w:val="20"/>
          <w:szCs w:val="20"/>
        </w:rPr>
        <w:t xml:space="preserve"> FU, Smith AV, Taylor K, </w:t>
      </w:r>
      <w:proofErr w:type="spellStart"/>
      <w:r w:rsidRPr="00322787">
        <w:rPr>
          <w:rFonts w:ascii="Arial" w:hAnsi="Arial" w:cs="Arial"/>
          <w:sz w:val="20"/>
          <w:szCs w:val="20"/>
        </w:rPr>
        <w:t>Scharpf</w:t>
      </w:r>
      <w:proofErr w:type="spellEnd"/>
      <w:r w:rsidRPr="00322787">
        <w:rPr>
          <w:rFonts w:ascii="Arial" w:hAnsi="Arial" w:cs="Arial"/>
          <w:sz w:val="20"/>
          <w:szCs w:val="20"/>
        </w:rPr>
        <w:t xml:space="preserve"> RB, Hwang SJ,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Bis J, Harris TB, Ganesh SK, O'Donnell CJ,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Rotter JI, Coresh J, Benjamin EJ,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Fox CS,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Boerwinkle E, Wang TJ, </w:t>
      </w:r>
      <w:proofErr w:type="spellStart"/>
      <w:r w:rsidRPr="00322787">
        <w:rPr>
          <w:rFonts w:ascii="Arial" w:hAnsi="Arial" w:cs="Arial"/>
          <w:sz w:val="20"/>
          <w:szCs w:val="20"/>
        </w:rPr>
        <w:lastRenderedPageBreak/>
        <w:t>Gudnason</w:t>
      </w:r>
      <w:proofErr w:type="spellEnd"/>
      <w:r w:rsidRPr="00322787">
        <w:rPr>
          <w:rFonts w:ascii="Arial" w:hAnsi="Arial" w:cs="Arial"/>
          <w:sz w:val="20"/>
          <w:szCs w:val="20"/>
        </w:rPr>
        <w:t xml:space="preserve"> V, Larson MG,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Psaty BM,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r w:rsidRPr="00322787">
        <w:rPr>
          <w:rFonts w:ascii="Arial" w:hAnsi="Arial" w:cs="Arial"/>
          <w:b/>
          <w:bCs/>
          <w:i/>
          <w:iCs/>
          <w:sz w:val="20"/>
          <w:szCs w:val="20"/>
        </w:rPr>
        <w:t>Genome-wide association study of blood pressure and hypertension</w:t>
      </w:r>
      <w:r w:rsidRPr="00322787">
        <w:rPr>
          <w:rFonts w:ascii="Arial" w:hAnsi="Arial" w:cs="Arial"/>
          <w:b/>
          <w:bCs/>
          <w:sz w:val="20"/>
          <w:szCs w:val="20"/>
        </w:rPr>
        <w:t xml:space="preserve">. </w:t>
      </w:r>
      <w:proofErr w:type="spellStart"/>
      <w:r w:rsidR="00A84DDE">
        <w:rPr>
          <w:rFonts w:ascii="Arial" w:hAnsi="Arial" w:cs="Arial"/>
          <w:sz w:val="20"/>
          <w:szCs w:val="20"/>
        </w:rPr>
        <w:t>Nat.Genet</w:t>
      </w:r>
      <w:proofErr w:type="spellEnd"/>
      <w:r w:rsidR="00A84DDE">
        <w:rPr>
          <w:rFonts w:ascii="Arial" w:hAnsi="Arial" w:cs="Arial"/>
          <w:sz w:val="20"/>
          <w:szCs w:val="20"/>
        </w:rPr>
        <w:t>., May 10, 2009.</w:t>
      </w:r>
      <w:r w:rsidRPr="00322787">
        <w:rPr>
          <w:rFonts w:ascii="Arial" w:hAnsi="Arial" w:cs="Arial"/>
          <w:sz w:val="20"/>
          <w:szCs w:val="20"/>
        </w:rPr>
        <w:t xml:space="preserve"> </w:t>
      </w:r>
      <w:r w:rsidRPr="00A84DDE">
        <w:rPr>
          <w:rFonts w:ascii="Arial" w:hAnsi="Arial" w:cs="Arial"/>
          <w:sz w:val="20"/>
          <w:szCs w:val="20"/>
        </w:rPr>
        <w:t>PM:19430479</w:t>
      </w:r>
      <w:r w:rsidRPr="00322787">
        <w:rPr>
          <w:rFonts w:ascii="Arial" w:hAnsi="Arial" w:cs="Arial"/>
          <w:sz w:val="20"/>
          <w:szCs w:val="20"/>
        </w:rPr>
        <w:t>. PMC2998712.</w:t>
      </w:r>
    </w:p>
    <w:p w14:paraId="03352BD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Luke MM, O'Meara ES, Rowland CM, </w:t>
      </w:r>
      <w:proofErr w:type="spellStart"/>
      <w:r w:rsidRPr="00322787">
        <w:rPr>
          <w:rFonts w:ascii="Arial" w:hAnsi="Arial" w:cs="Arial"/>
          <w:sz w:val="20"/>
          <w:szCs w:val="20"/>
        </w:rPr>
        <w:t>Shiffman</w:t>
      </w:r>
      <w:proofErr w:type="spellEnd"/>
      <w:r w:rsidRPr="00322787">
        <w:rPr>
          <w:rFonts w:ascii="Arial" w:hAnsi="Arial" w:cs="Arial"/>
          <w:sz w:val="20"/>
          <w:szCs w:val="20"/>
        </w:rPr>
        <w:t xml:space="preserve"> D, Bare LA, Arellano AR, Longstreth WT, Jr., Lumley T, Rice K, </w:t>
      </w:r>
      <w:r w:rsidR="00A84DDE">
        <w:rPr>
          <w:rFonts w:ascii="Arial" w:hAnsi="Arial" w:cs="Arial"/>
          <w:sz w:val="20"/>
          <w:szCs w:val="20"/>
        </w:rPr>
        <w:t xml:space="preserve">Tracy RP, Devlin JJ, Psaty BM. </w:t>
      </w:r>
      <w:r w:rsidRPr="00322787">
        <w:rPr>
          <w:rFonts w:ascii="Arial" w:hAnsi="Arial" w:cs="Arial"/>
          <w:b/>
          <w:bCs/>
          <w:i/>
          <w:iCs/>
          <w:sz w:val="20"/>
          <w:szCs w:val="20"/>
        </w:rPr>
        <w:t xml:space="preserve">Gene Variants Associated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Ischemic Stroke. The Cardiovascular Health Study</w:t>
      </w:r>
      <w:r w:rsidRPr="00322787">
        <w:rPr>
          <w:rFonts w:ascii="Arial" w:hAnsi="Arial" w:cs="Arial"/>
          <w:b/>
          <w:bCs/>
          <w:sz w:val="20"/>
          <w:szCs w:val="20"/>
        </w:rPr>
        <w:t>.</w:t>
      </w:r>
      <w:r w:rsidR="00A84DDE">
        <w:rPr>
          <w:rFonts w:ascii="Arial" w:hAnsi="Arial" w:cs="Arial"/>
          <w:sz w:val="20"/>
          <w:szCs w:val="20"/>
        </w:rPr>
        <w:t xml:space="preserve"> Stroke, 2009.</w:t>
      </w:r>
      <w:r w:rsidRPr="00322787">
        <w:rPr>
          <w:rFonts w:ascii="Arial" w:hAnsi="Arial" w:cs="Arial"/>
          <w:sz w:val="20"/>
          <w:szCs w:val="20"/>
        </w:rPr>
        <w:t xml:space="preserve"> PM:19023099. PMC2881155.</w:t>
      </w:r>
    </w:p>
    <w:p w14:paraId="29DF0E0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Lutsey PL, Folsom AR, Heckbert SR, Cushman M. </w:t>
      </w:r>
      <w:r w:rsidRPr="00322787">
        <w:rPr>
          <w:rFonts w:ascii="Arial" w:hAnsi="Arial" w:cs="Arial"/>
          <w:b/>
          <w:bCs/>
          <w:i/>
          <w:iCs/>
          <w:sz w:val="20"/>
          <w:szCs w:val="20"/>
        </w:rPr>
        <w:t>Peak thrombin generation and subsequent venous thromboembolism: the Longitudinal Investigation of Thromboembolism Etiology (LITE) study</w:t>
      </w:r>
      <w:r w:rsidR="00A84DDE">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Oct., 2009. Vol. 7, issue 10, pp. 1639-1648. PM:19656279. PMC: 2763356.</w:t>
      </w:r>
    </w:p>
    <w:p w14:paraId="6D2ADEB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McGeechan</w:t>
      </w:r>
      <w:proofErr w:type="spellEnd"/>
      <w:r w:rsidRPr="00322787">
        <w:rPr>
          <w:rFonts w:ascii="Arial" w:hAnsi="Arial" w:cs="Arial"/>
          <w:sz w:val="20"/>
          <w:szCs w:val="20"/>
        </w:rPr>
        <w:t xml:space="preserve"> K, Liew G, Macaskill P, </w:t>
      </w:r>
      <w:proofErr w:type="spellStart"/>
      <w:r w:rsidRPr="00322787">
        <w:rPr>
          <w:rFonts w:ascii="Arial" w:hAnsi="Arial" w:cs="Arial"/>
          <w:sz w:val="20"/>
          <w:szCs w:val="20"/>
        </w:rPr>
        <w:t>Irwig</w:t>
      </w:r>
      <w:proofErr w:type="spellEnd"/>
      <w:r w:rsidRPr="00322787">
        <w:rPr>
          <w:rFonts w:ascii="Arial" w:hAnsi="Arial" w:cs="Arial"/>
          <w:sz w:val="20"/>
          <w:szCs w:val="20"/>
        </w:rPr>
        <w:t xml:space="preserve"> L, Klein R, Klein BE, Wang JJ, Mitchell P, </w:t>
      </w:r>
      <w:proofErr w:type="spellStart"/>
      <w:r w:rsidRPr="00322787">
        <w:rPr>
          <w:rFonts w:ascii="Arial" w:hAnsi="Arial" w:cs="Arial"/>
          <w:sz w:val="20"/>
          <w:szCs w:val="20"/>
        </w:rPr>
        <w:t>Vingerling</w:t>
      </w:r>
      <w:proofErr w:type="spellEnd"/>
      <w:r w:rsidRPr="00322787">
        <w:rPr>
          <w:rFonts w:ascii="Arial" w:hAnsi="Arial" w:cs="Arial"/>
          <w:sz w:val="20"/>
          <w:szCs w:val="20"/>
        </w:rPr>
        <w:t xml:space="preserve"> JR, </w:t>
      </w:r>
      <w:proofErr w:type="spellStart"/>
      <w:r w:rsidRPr="00322787">
        <w:rPr>
          <w:rFonts w:ascii="Arial" w:hAnsi="Arial" w:cs="Arial"/>
          <w:sz w:val="20"/>
          <w:szCs w:val="20"/>
        </w:rPr>
        <w:t>Dejong</w:t>
      </w:r>
      <w:proofErr w:type="spellEnd"/>
      <w:r w:rsidRPr="00322787">
        <w:rPr>
          <w:rFonts w:ascii="Arial" w:hAnsi="Arial" w:cs="Arial"/>
          <w:sz w:val="20"/>
          <w:szCs w:val="20"/>
        </w:rPr>
        <w:t xml:space="preserve"> PT,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Shaw J, </w:t>
      </w:r>
      <w:proofErr w:type="spellStart"/>
      <w:r w:rsidRPr="00322787">
        <w:rPr>
          <w:rFonts w:ascii="Arial" w:hAnsi="Arial" w:cs="Arial"/>
          <w:sz w:val="20"/>
          <w:szCs w:val="20"/>
        </w:rPr>
        <w:t>Zimmet</w:t>
      </w:r>
      <w:proofErr w:type="spellEnd"/>
      <w:r w:rsidRPr="00322787">
        <w:rPr>
          <w:rFonts w:ascii="Arial" w:hAnsi="Arial" w:cs="Arial"/>
          <w:sz w:val="20"/>
          <w:szCs w:val="20"/>
        </w:rPr>
        <w:t xml:space="preserve"> P, Wong TY. </w:t>
      </w:r>
      <w:r w:rsidRPr="00322787">
        <w:rPr>
          <w:rFonts w:ascii="Arial" w:hAnsi="Arial" w:cs="Arial"/>
          <w:b/>
          <w:bCs/>
          <w:i/>
          <w:iCs/>
          <w:sz w:val="20"/>
          <w:szCs w:val="20"/>
        </w:rPr>
        <w:t>Retinal vessel caliber and risk for coronary heart disease</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Sept. 15, 2009. Vol. 151, issue 6, pp. 404-413. </w:t>
      </w:r>
      <w:r w:rsidRPr="00A84DDE">
        <w:rPr>
          <w:rFonts w:ascii="Arial" w:hAnsi="Arial" w:cs="Arial"/>
          <w:sz w:val="20"/>
          <w:szCs w:val="20"/>
        </w:rPr>
        <w:t>PM:19755365</w:t>
      </w:r>
      <w:r w:rsidRPr="00322787">
        <w:rPr>
          <w:rFonts w:ascii="Arial" w:hAnsi="Arial" w:cs="Arial"/>
          <w:sz w:val="20"/>
          <w:szCs w:val="20"/>
        </w:rPr>
        <w:t>. PMC2887687.</w:t>
      </w:r>
    </w:p>
    <w:p w14:paraId="20AFFD9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McGeechan</w:t>
      </w:r>
      <w:proofErr w:type="spellEnd"/>
      <w:r w:rsidRPr="00322787">
        <w:rPr>
          <w:rFonts w:ascii="Arial" w:hAnsi="Arial" w:cs="Arial"/>
          <w:sz w:val="20"/>
          <w:szCs w:val="20"/>
        </w:rPr>
        <w:t xml:space="preserve"> K, Liew G, Macaskill P, </w:t>
      </w:r>
      <w:proofErr w:type="spellStart"/>
      <w:r w:rsidRPr="00322787">
        <w:rPr>
          <w:rFonts w:ascii="Arial" w:hAnsi="Arial" w:cs="Arial"/>
          <w:sz w:val="20"/>
          <w:szCs w:val="20"/>
        </w:rPr>
        <w:t>Irwig</w:t>
      </w:r>
      <w:proofErr w:type="spellEnd"/>
      <w:r w:rsidRPr="00322787">
        <w:rPr>
          <w:rFonts w:ascii="Arial" w:hAnsi="Arial" w:cs="Arial"/>
          <w:sz w:val="20"/>
          <w:szCs w:val="20"/>
        </w:rPr>
        <w:t xml:space="preserve"> L, Klein R, Klein BE, Wang JJ, Mitchell P, </w:t>
      </w:r>
      <w:proofErr w:type="spellStart"/>
      <w:r w:rsidRPr="00322787">
        <w:rPr>
          <w:rFonts w:ascii="Arial" w:hAnsi="Arial" w:cs="Arial"/>
          <w:sz w:val="20"/>
          <w:szCs w:val="20"/>
        </w:rPr>
        <w:t>Vingerling</w:t>
      </w:r>
      <w:proofErr w:type="spellEnd"/>
      <w:r w:rsidRPr="00322787">
        <w:rPr>
          <w:rFonts w:ascii="Arial" w:hAnsi="Arial" w:cs="Arial"/>
          <w:sz w:val="20"/>
          <w:szCs w:val="20"/>
        </w:rPr>
        <w:t xml:space="preserve"> JR, de Jong PT,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Shaw J, </w:t>
      </w:r>
      <w:proofErr w:type="spellStart"/>
      <w:r w:rsidRPr="00322787">
        <w:rPr>
          <w:rFonts w:ascii="Arial" w:hAnsi="Arial" w:cs="Arial"/>
          <w:sz w:val="20"/>
          <w:szCs w:val="20"/>
        </w:rPr>
        <w:t>Zimmet</w:t>
      </w:r>
      <w:proofErr w:type="spellEnd"/>
      <w:r w:rsidRPr="00322787">
        <w:rPr>
          <w:rFonts w:ascii="Arial" w:hAnsi="Arial" w:cs="Arial"/>
          <w:sz w:val="20"/>
          <w:szCs w:val="20"/>
        </w:rPr>
        <w:t xml:space="preserve"> P, Wong TY. </w:t>
      </w:r>
      <w:r w:rsidRPr="00322787">
        <w:rPr>
          <w:rFonts w:ascii="Arial" w:hAnsi="Arial" w:cs="Arial"/>
          <w:b/>
          <w:bCs/>
          <w:i/>
          <w:iCs/>
          <w:sz w:val="20"/>
          <w:szCs w:val="20"/>
        </w:rPr>
        <w:t>Prediction of incident stroke events based on retinal vessel caliber: a systematic review and individual-participant meta-analysis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Dec. 1, 2009. Vol. 170, issue 11, pp. 1323-1332. PM:19884126. PMC:2800263.</w:t>
      </w:r>
    </w:p>
    <w:p w14:paraId="1AA01FF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 Djousse L, Mukamal KJ, Siscovick D. </w:t>
      </w:r>
      <w:r w:rsidRPr="00322787">
        <w:rPr>
          <w:rFonts w:ascii="Arial" w:hAnsi="Arial" w:cs="Arial"/>
          <w:b/>
          <w:bCs/>
          <w:i/>
          <w:iCs/>
          <w:sz w:val="20"/>
          <w:szCs w:val="20"/>
        </w:rPr>
        <w:t>Lifestyle risk factors and new-onset diabetes mellitus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Apr. 27, 2009. Vol. 169, issue 8, pp. 798-807. PM:19398692. PMC:</w:t>
      </w:r>
      <w:proofErr w:type="gramStart"/>
      <w:r w:rsidRPr="00322787">
        <w:rPr>
          <w:rFonts w:ascii="Arial" w:hAnsi="Arial" w:cs="Arial"/>
          <w:sz w:val="20"/>
          <w:szCs w:val="20"/>
        </w:rPr>
        <w:t>2828342 .</w:t>
      </w:r>
      <w:proofErr w:type="gramEnd"/>
    </w:p>
    <w:p w14:paraId="0BF6EA4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Arnold AM, Sachs MC, Ives DG, Cushman M,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Ding 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Chaves P</w:t>
      </w:r>
      <w:r w:rsidR="00A84DDE">
        <w:rPr>
          <w:rFonts w:ascii="Arial" w:hAnsi="Arial" w:cs="Arial"/>
          <w:sz w:val="20"/>
          <w:szCs w:val="20"/>
        </w:rPr>
        <w:t xml:space="preserve">H, Fried LP, Robbins J. </w:t>
      </w:r>
      <w:r w:rsidRPr="00322787">
        <w:rPr>
          <w:rFonts w:ascii="Arial" w:hAnsi="Arial" w:cs="Arial"/>
          <w:b/>
          <w:bCs/>
          <w:i/>
          <w:iCs/>
          <w:sz w:val="20"/>
          <w:szCs w:val="20"/>
        </w:rPr>
        <w:t>Long-Term Function in an Older Cohort-The Cardiovascular Health Study All Stars Study</w:t>
      </w:r>
      <w:r w:rsidRPr="00322787">
        <w:rPr>
          <w:rFonts w:ascii="Arial" w:hAnsi="Arial" w:cs="Arial"/>
          <w:b/>
          <w:bCs/>
          <w:sz w:val="20"/>
          <w:szCs w:val="20"/>
        </w:rPr>
        <w:t xml:space="preserve">. </w:t>
      </w:r>
      <w:proofErr w:type="spellStart"/>
      <w:r w:rsidRPr="00322787">
        <w:rPr>
          <w:rFonts w:ascii="Arial" w:hAnsi="Arial" w:cs="Arial"/>
          <w:sz w:val="20"/>
          <w:szCs w:val="20"/>
        </w:rPr>
        <w:t>J.A</w:t>
      </w:r>
      <w:r w:rsidR="00A84DDE">
        <w:rPr>
          <w:rFonts w:ascii="Arial" w:hAnsi="Arial" w:cs="Arial"/>
          <w:sz w:val="20"/>
          <w:szCs w:val="20"/>
        </w:rPr>
        <w:t>m.Geriatr.Soc</w:t>
      </w:r>
      <w:proofErr w:type="spellEnd"/>
      <w:r w:rsidR="00A84DDE">
        <w:rPr>
          <w:rFonts w:ascii="Arial" w:hAnsi="Arial" w:cs="Arial"/>
          <w:sz w:val="20"/>
          <w:szCs w:val="20"/>
        </w:rPr>
        <w:t xml:space="preserve">., Jan. 29, 2009. </w:t>
      </w:r>
      <w:r w:rsidRPr="00322787">
        <w:rPr>
          <w:rFonts w:ascii="Arial" w:hAnsi="Arial" w:cs="Arial"/>
          <w:sz w:val="20"/>
          <w:szCs w:val="20"/>
        </w:rPr>
        <w:t>PM:19187412. PMC: 2736556.</w:t>
      </w:r>
    </w:p>
    <w:p w14:paraId="1A85507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Sachs MC, Arnold AM, Fried LP, Kronmal R, Cushman M, Psaty BM, Harris TB, Robbins JA, </w:t>
      </w:r>
      <w:r w:rsidR="00A84DDE">
        <w:rPr>
          <w:rFonts w:ascii="Arial" w:hAnsi="Arial" w:cs="Arial"/>
          <w:sz w:val="20"/>
          <w:szCs w:val="20"/>
        </w:rPr>
        <w:t xml:space="preserve">Burke GL, </w:t>
      </w:r>
      <w:proofErr w:type="spellStart"/>
      <w:r w:rsidR="00A84DDE">
        <w:rPr>
          <w:rFonts w:ascii="Arial" w:hAnsi="Arial" w:cs="Arial"/>
          <w:sz w:val="20"/>
          <w:szCs w:val="20"/>
        </w:rPr>
        <w:t>Kuller</w:t>
      </w:r>
      <w:proofErr w:type="spellEnd"/>
      <w:r w:rsidR="00A84DDE">
        <w:rPr>
          <w:rFonts w:ascii="Arial" w:hAnsi="Arial" w:cs="Arial"/>
          <w:sz w:val="20"/>
          <w:szCs w:val="20"/>
        </w:rPr>
        <w:t xml:space="preserve"> LH, Lumley T. </w:t>
      </w:r>
      <w:r w:rsidRPr="00322787">
        <w:rPr>
          <w:rFonts w:ascii="Arial" w:hAnsi="Arial" w:cs="Arial"/>
          <w:b/>
          <w:bCs/>
          <w:i/>
          <w:iCs/>
          <w:sz w:val="20"/>
          <w:szCs w:val="20"/>
        </w:rPr>
        <w:t>Total and Cause-Specific Mortality in the Cardiovascular Health Study</w:t>
      </w:r>
      <w:r w:rsidR="00A84DDE">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Sept. 1, 2009.  PM:19723772. PMC: 2773812.</w:t>
      </w:r>
    </w:p>
    <w:p w14:paraId="076D06C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Rice KM, de Bakker PI, Yin X, Estrada K, Bis JC,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Noseworthy PA, Sotoodehnia N, Smith NL, Rotter JI, Kors JA,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Heckbert SR, O'Donnell CJ,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Psaty BM, Lumley T, Larson MG, Stricker BH. </w:t>
      </w:r>
      <w:r w:rsidRPr="00322787">
        <w:rPr>
          <w:rFonts w:ascii="Arial" w:hAnsi="Arial" w:cs="Arial"/>
          <w:b/>
          <w:bCs/>
          <w:i/>
          <w:iCs/>
          <w:sz w:val="20"/>
          <w:szCs w:val="20"/>
        </w:rPr>
        <w:t>Common variants at ten loci influence QT interval duration in the QTGEN Study</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2009. Vol. 41, issue 4, pp. 399-406. PM:19305408. PMC: 2701449.</w:t>
      </w:r>
    </w:p>
    <w:p w14:paraId="7CA9CB7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O'Connor GT, </w:t>
      </w:r>
      <w:proofErr w:type="spellStart"/>
      <w:r w:rsidRPr="00322787">
        <w:rPr>
          <w:rFonts w:ascii="Arial" w:hAnsi="Arial" w:cs="Arial"/>
          <w:sz w:val="20"/>
          <w:szCs w:val="20"/>
        </w:rPr>
        <w:t>Caffo</w:t>
      </w:r>
      <w:proofErr w:type="spellEnd"/>
      <w:r w:rsidRPr="00322787">
        <w:rPr>
          <w:rFonts w:ascii="Arial" w:hAnsi="Arial" w:cs="Arial"/>
          <w:sz w:val="20"/>
          <w:szCs w:val="20"/>
        </w:rPr>
        <w:t xml:space="preserve"> B, Newman AB, Quan SF, Rapoport DM, Redline S, </w:t>
      </w:r>
      <w:r w:rsidR="00A84DDE">
        <w:rPr>
          <w:rFonts w:ascii="Arial" w:hAnsi="Arial" w:cs="Arial"/>
          <w:sz w:val="20"/>
          <w:szCs w:val="20"/>
        </w:rPr>
        <w:t xml:space="preserve">Resnick HE, </w:t>
      </w:r>
      <w:proofErr w:type="spellStart"/>
      <w:r w:rsidR="00A84DDE">
        <w:rPr>
          <w:rFonts w:ascii="Arial" w:hAnsi="Arial" w:cs="Arial"/>
          <w:sz w:val="20"/>
          <w:szCs w:val="20"/>
        </w:rPr>
        <w:t>Samet</w:t>
      </w:r>
      <w:proofErr w:type="spellEnd"/>
      <w:r w:rsidR="00A84DDE">
        <w:rPr>
          <w:rFonts w:ascii="Arial" w:hAnsi="Arial" w:cs="Arial"/>
          <w:sz w:val="20"/>
          <w:szCs w:val="20"/>
        </w:rPr>
        <w:t xml:space="preserve"> J, Shahar E. </w:t>
      </w:r>
      <w:r w:rsidRPr="00322787">
        <w:rPr>
          <w:rFonts w:ascii="Arial" w:hAnsi="Arial" w:cs="Arial"/>
          <w:b/>
          <w:bCs/>
          <w:i/>
          <w:iCs/>
          <w:sz w:val="20"/>
          <w:szCs w:val="20"/>
        </w:rPr>
        <w:t>Prospective study of sleep-disordered breathing and hypertension: the Sleep Heart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June 15, 2009. Vol. 179, issue 12, pp. 1159-1164. PM:19264976. PMC2695498.</w:t>
      </w:r>
    </w:p>
    <w:p w14:paraId="18EEB56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Parashar S, Katz R, Smith NL, Arnold AM, </w:t>
      </w:r>
      <w:proofErr w:type="spellStart"/>
      <w:r w:rsidRPr="00322787">
        <w:rPr>
          <w:rFonts w:ascii="Arial" w:hAnsi="Arial" w:cs="Arial"/>
          <w:sz w:val="20"/>
          <w:szCs w:val="20"/>
        </w:rPr>
        <w:t>Vaccarino</w:t>
      </w:r>
      <w:proofErr w:type="spellEnd"/>
      <w:r w:rsidRPr="00322787">
        <w:rPr>
          <w:rFonts w:ascii="Arial" w:hAnsi="Arial" w:cs="Arial"/>
          <w:sz w:val="20"/>
          <w:szCs w:val="20"/>
        </w:rPr>
        <w:t xml:space="preserve"> V, Wenger NK, Gottdiener JS. </w:t>
      </w:r>
      <w:r w:rsidRPr="00322787">
        <w:rPr>
          <w:rFonts w:ascii="Arial" w:hAnsi="Arial" w:cs="Arial"/>
          <w:b/>
          <w:bCs/>
          <w:i/>
          <w:iCs/>
          <w:sz w:val="20"/>
          <w:szCs w:val="20"/>
        </w:rPr>
        <w:t>Race, gender, and mortality in adults &gt; or =65 years of age with incident heart failure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Apr. 15, 2009. Vol. 103, issue 8, pp. 1120-1127. PM:19361600. PMC4122325.</w:t>
      </w:r>
    </w:p>
    <w:p w14:paraId="18B0D92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Patel SM, Ratcliffe SJ, Reilly MP, Weinstein R, Bhasin S, Blackman MR,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Sutton-Tyrrell K, Ro</w:t>
      </w:r>
      <w:r w:rsidR="00A84DDE">
        <w:rPr>
          <w:rFonts w:ascii="Arial" w:hAnsi="Arial" w:cs="Arial"/>
          <w:sz w:val="20"/>
          <w:szCs w:val="20"/>
        </w:rPr>
        <w:t xml:space="preserve">bbins J, Fried LP, Cappola AR. </w:t>
      </w:r>
      <w:r w:rsidRPr="00322787">
        <w:rPr>
          <w:rFonts w:ascii="Arial" w:hAnsi="Arial" w:cs="Arial"/>
          <w:b/>
          <w:bCs/>
          <w:i/>
          <w:iCs/>
          <w:sz w:val="20"/>
          <w:szCs w:val="20"/>
        </w:rPr>
        <w:t>Higher serum testosterone concentration in older women is associated with insulin resistance, metabolic syndrome, and cardiovascular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Dec., 2009. Vol. 94, issue 12, pp. 4776-4784. PM:19846742. PMC:2795656.</w:t>
      </w:r>
    </w:p>
    <w:p w14:paraId="5387664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Patton KK, Ellinor PT, Heckbert SR, Christenson RH, Defilippi</w:t>
      </w:r>
      <w:r w:rsidR="00A84DDE">
        <w:rPr>
          <w:rFonts w:ascii="Arial" w:hAnsi="Arial" w:cs="Arial"/>
          <w:sz w:val="20"/>
          <w:szCs w:val="20"/>
        </w:rPr>
        <w:t xml:space="preserve"> C, Gottdiener JS, Kronmal RA. </w:t>
      </w:r>
      <w:r w:rsidRPr="00322787">
        <w:rPr>
          <w:rFonts w:ascii="Arial" w:hAnsi="Arial" w:cs="Arial"/>
          <w:b/>
          <w:bCs/>
          <w:i/>
          <w:iCs/>
          <w:sz w:val="20"/>
          <w:szCs w:val="20"/>
        </w:rPr>
        <w:t>N-Terminal Pro-B-Type Natriuretic Peptide Is a Major Predictor of the Development of Atrial Fibrillation. The Cardiovascular Health Study</w:t>
      </w:r>
      <w:r w:rsidRPr="00322787">
        <w:rPr>
          <w:rFonts w:ascii="Arial" w:hAnsi="Arial" w:cs="Arial"/>
          <w:b/>
          <w:bCs/>
          <w:sz w:val="20"/>
          <w:szCs w:val="20"/>
        </w:rPr>
        <w:t>.</w:t>
      </w:r>
      <w:r w:rsidRPr="00322787">
        <w:rPr>
          <w:rFonts w:ascii="Arial" w:hAnsi="Arial" w:cs="Arial"/>
          <w:sz w:val="20"/>
          <w:szCs w:val="20"/>
        </w:rPr>
        <w:t xml:space="preserve"> Circulation, Oct. 19, 2009.  PM:19841297. PMC4132053.</w:t>
      </w:r>
    </w:p>
    <w:p w14:paraId="0C6B01E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Pawlikowska</w:t>
      </w:r>
      <w:proofErr w:type="spellEnd"/>
      <w:r w:rsidRPr="00322787">
        <w:rPr>
          <w:rFonts w:ascii="Arial" w:hAnsi="Arial" w:cs="Arial"/>
          <w:sz w:val="20"/>
          <w:szCs w:val="20"/>
        </w:rPr>
        <w:t xml:space="preserve"> L, Hu D, Huntsman S, Sung A, Chu C, Chen J, Joyner A,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NJ, Hsueh WC, Reiner AP, Psaty BM, Atzmon G, Barzilai N, Cummings SR, Browner WS,</w:t>
      </w:r>
      <w:r w:rsidR="00A84DDE">
        <w:rPr>
          <w:rFonts w:ascii="Arial" w:hAnsi="Arial" w:cs="Arial"/>
          <w:sz w:val="20"/>
          <w:szCs w:val="20"/>
        </w:rPr>
        <w:t xml:space="preserve"> Kwok PY, Ziv E. </w:t>
      </w:r>
      <w:r w:rsidRPr="00322787">
        <w:rPr>
          <w:rFonts w:ascii="Arial" w:hAnsi="Arial" w:cs="Arial"/>
          <w:b/>
          <w:bCs/>
          <w:i/>
          <w:iCs/>
          <w:sz w:val="20"/>
          <w:szCs w:val="20"/>
        </w:rPr>
        <w:t>Association of common genetic variation in the insulin/IGF1 signaling pathway with human longevity</w:t>
      </w:r>
      <w:r w:rsidRPr="00322787">
        <w:rPr>
          <w:rFonts w:ascii="Arial" w:hAnsi="Arial" w:cs="Arial"/>
          <w:b/>
          <w:bCs/>
          <w:sz w:val="20"/>
          <w:szCs w:val="20"/>
        </w:rPr>
        <w:t>.</w:t>
      </w:r>
      <w:r w:rsidRPr="00322787">
        <w:rPr>
          <w:rFonts w:ascii="Arial" w:hAnsi="Arial" w:cs="Arial"/>
          <w:sz w:val="20"/>
          <w:szCs w:val="20"/>
        </w:rPr>
        <w:t xml:space="preserve"> Aging Cell, May 31, 2009. PM:19489743. PMC:3644640</w:t>
      </w:r>
    </w:p>
    <w:p w14:paraId="0035453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Phillips B, Buzkova P, Enright P. </w:t>
      </w:r>
      <w:r w:rsidRPr="00322787">
        <w:rPr>
          <w:rFonts w:ascii="Arial" w:hAnsi="Arial" w:cs="Arial"/>
          <w:b/>
          <w:bCs/>
          <w:i/>
          <w:iCs/>
          <w:sz w:val="20"/>
          <w:szCs w:val="20"/>
        </w:rPr>
        <w:t>Insomnia did not predict incident hypertension in older adults in the cardiovascular health study</w:t>
      </w:r>
      <w:r w:rsidRPr="00322787">
        <w:rPr>
          <w:rFonts w:ascii="Arial" w:hAnsi="Arial" w:cs="Arial"/>
          <w:b/>
          <w:bCs/>
          <w:sz w:val="20"/>
          <w:szCs w:val="20"/>
        </w:rPr>
        <w:t>.</w:t>
      </w:r>
      <w:r w:rsidRPr="00322787">
        <w:rPr>
          <w:rFonts w:ascii="Arial" w:hAnsi="Arial" w:cs="Arial"/>
          <w:sz w:val="20"/>
          <w:szCs w:val="20"/>
        </w:rPr>
        <w:t xml:space="preserve"> Sleep, Jan. 1, 2009. Vol. 32, issue 1, pp. 65-72. PM:19189780. PMC: 2625325.</w:t>
      </w:r>
    </w:p>
    <w:p w14:paraId="16AD860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Pierce BL, Biggs ML, </w:t>
      </w:r>
      <w:proofErr w:type="spellStart"/>
      <w:r w:rsidRPr="00322787">
        <w:rPr>
          <w:rFonts w:ascii="Arial" w:hAnsi="Arial" w:cs="Arial"/>
          <w:sz w:val="20"/>
          <w:szCs w:val="20"/>
        </w:rPr>
        <w:t>Decambre</w:t>
      </w:r>
      <w:proofErr w:type="spellEnd"/>
      <w:r w:rsidRPr="00322787">
        <w:rPr>
          <w:rFonts w:ascii="Arial" w:hAnsi="Arial" w:cs="Arial"/>
          <w:sz w:val="20"/>
          <w:szCs w:val="20"/>
        </w:rPr>
        <w:t xml:space="preserve"> M, Reiner AP, Li C, Fitzpatrick A, Carlson CS, Stanford JL, Austin MA. </w:t>
      </w:r>
      <w:r w:rsidRPr="00322787">
        <w:rPr>
          <w:rFonts w:ascii="Arial" w:hAnsi="Arial" w:cs="Arial"/>
          <w:b/>
          <w:bCs/>
          <w:i/>
          <w:iCs/>
          <w:sz w:val="20"/>
          <w:szCs w:val="20"/>
        </w:rPr>
        <w:t>C-reactive protein, interleukin-6, and prostate cancer risk in men aged 65 years and older</w:t>
      </w:r>
      <w:r w:rsidRPr="00322787">
        <w:rPr>
          <w:rFonts w:ascii="Arial" w:hAnsi="Arial" w:cs="Arial"/>
          <w:b/>
          <w:bCs/>
          <w:sz w:val="20"/>
          <w:szCs w:val="20"/>
        </w:rPr>
        <w:t xml:space="preserve">. </w:t>
      </w:r>
      <w:r w:rsidRPr="00322787">
        <w:rPr>
          <w:rFonts w:ascii="Arial" w:hAnsi="Arial" w:cs="Arial"/>
          <w:sz w:val="20"/>
          <w:szCs w:val="20"/>
        </w:rPr>
        <w:t>Cancer</w:t>
      </w:r>
      <w:r w:rsidR="00A84DDE">
        <w:rPr>
          <w:rFonts w:ascii="Arial" w:hAnsi="Arial" w:cs="Arial"/>
          <w:sz w:val="20"/>
          <w:szCs w:val="20"/>
        </w:rPr>
        <w:t xml:space="preserve"> Causes Control, Mar. 8, 2009. </w:t>
      </w:r>
      <w:r w:rsidRPr="00322787">
        <w:rPr>
          <w:rFonts w:ascii="Arial" w:hAnsi="Arial" w:cs="Arial"/>
          <w:sz w:val="20"/>
          <w:szCs w:val="20"/>
        </w:rPr>
        <w:t>PM:19267250. PMC:2846958.</w:t>
      </w:r>
    </w:p>
    <w:p w14:paraId="19FBB11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Pratt SR,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Talbott EO, McHugh-</w:t>
      </w:r>
      <w:proofErr w:type="spellStart"/>
      <w:r w:rsidRPr="00322787">
        <w:rPr>
          <w:rFonts w:ascii="Arial" w:hAnsi="Arial" w:cs="Arial"/>
          <w:sz w:val="20"/>
          <w:szCs w:val="20"/>
        </w:rPr>
        <w:t>Pemu</w:t>
      </w:r>
      <w:proofErr w:type="spellEnd"/>
      <w:r w:rsidRPr="00322787">
        <w:rPr>
          <w:rFonts w:ascii="Arial" w:hAnsi="Arial" w:cs="Arial"/>
          <w:sz w:val="20"/>
          <w:szCs w:val="20"/>
        </w:rPr>
        <w:t xml:space="preserve"> K, Buhari AM, Xu X. </w:t>
      </w:r>
      <w:r w:rsidRPr="00322787">
        <w:rPr>
          <w:rFonts w:ascii="Arial" w:hAnsi="Arial" w:cs="Arial"/>
          <w:b/>
          <w:bCs/>
          <w:i/>
          <w:iCs/>
          <w:sz w:val="20"/>
          <w:szCs w:val="20"/>
        </w:rPr>
        <w:t>Prevalence of Hearing Loss in Black and White Elders: Results of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J.Speech</w:t>
      </w:r>
      <w:proofErr w:type="spellEnd"/>
      <w:proofErr w:type="gramEnd"/>
      <w:r w:rsidRPr="00322787">
        <w:rPr>
          <w:rFonts w:ascii="Arial" w:hAnsi="Arial" w:cs="Arial"/>
          <w:sz w:val="20"/>
          <w:szCs w:val="20"/>
        </w:rPr>
        <w:t xml:space="preserve"> Lang </w:t>
      </w:r>
      <w:proofErr w:type="spellStart"/>
      <w:r w:rsidRPr="00322787">
        <w:rPr>
          <w:rFonts w:ascii="Arial" w:hAnsi="Arial" w:cs="Arial"/>
          <w:sz w:val="20"/>
          <w:szCs w:val="20"/>
        </w:rPr>
        <w:t>Hear.Res</w:t>
      </w:r>
      <w:proofErr w:type="spellEnd"/>
      <w:r w:rsidRPr="00322787">
        <w:rPr>
          <w:rFonts w:ascii="Arial" w:hAnsi="Arial" w:cs="Arial"/>
          <w:sz w:val="20"/>
          <w:szCs w:val="20"/>
        </w:rPr>
        <w:t>., Apr. 20, 2009. PM:19380605. PMC: 2719023.</w:t>
      </w:r>
    </w:p>
    <w:p w14:paraId="67C5421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O'Donnell CJ,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Folsom AR, Rotter JI,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Harris TB,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Boerwinkle E. </w:t>
      </w:r>
      <w:r w:rsidRPr="00322787">
        <w:rPr>
          <w:rFonts w:ascii="Arial" w:hAnsi="Arial" w:cs="Arial"/>
          <w:b/>
          <w:bCs/>
          <w:i/>
          <w:iCs/>
          <w:sz w:val="20"/>
          <w:szCs w:val="20"/>
        </w:rPr>
        <w:t>Cohorts for Heart and Aging Research in Genomic Epidemiology (CHARGE) Consortium: Design of prospective meta-analyses of genome-wide association studies from 5 cohorts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Feb., 2009. Vol. 2, issue 1, pp. 73-80. PM:20031568. PMC2875693.</w:t>
      </w:r>
    </w:p>
    <w:p w14:paraId="1586032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Punjabi NM, </w:t>
      </w:r>
      <w:proofErr w:type="spellStart"/>
      <w:r w:rsidRPr="00322787">
        <w:rPr>
          <w:rFonts w:ascii="Arial" w:hAnsi="Arial" w:cs="Arial"/>
          <w:sz w:val="20"/>
          <w:szCs w:val="20"/>
        </w:rPr>
        <w:t>Caffo</w:t>
      </w:r>
      <w:proofErr w:type="spellEnd"/>
      <w:r w:rsidRPr="00322787">
        <w:rPr>
          <w:rFonts w:ascii="Arial" w:hAnsi="Arial" w:cs="Arial"/>
          <w:sz w:val="20"/>
          <w:szCs w:val="20"/>
        </w:rPr>
        <w:t xml:space="preserve"> BS, Goodwin JL, Gottlieb DJ, Newman AB, O'Connor GT, Rapoport DM, Redline S, Resnick HE, Robbins JA</w:t>
      </w:r>
      <w:r w:rsidR="00A84DDE">
        <w:rPr>
          <w:rFonts w:ascii="Arial" w:hAnsi="Arial" w:cs="Arial"/>
          <w:sz w:val="20"/>
          <w:szCs w:val="20"/>
        </w:rPr>
        <w:t xml:space="preserve">, Shahar E, Unruh ML, </w:t>
      </w:r>
      <w:proofErr w:type="spellStart"/>
      <w:r w:rsidR="00A84DDE">
        <w:rPr>
          <w:rFonts w:ascii="Arial" w:hAnsi="Arial" w:cs="Arial"/>
          <w:sz w:val="20"/>
          <w:szCs w:val="20"/>
        </w:rPr>
        <w:t>Samet</w:t>
      </w:r>
      <w:proofErr w:type="spellEnd"/>
      <w:r w:rsidR="00A84DDE">
        <w:rPr>
          <w:rFonts w:ascii="Arial" w:hAnsi="Arial" w:cs="Arial"/>
          <w:sz w:val="20"/>
          <w:szCs w:val="20"/>
        </w:rPr>
        <w:t xml:space="preserve"> JM.</w:t>
      </w:r>
      <w:r w:rsidRPr="00322787">
        <w:rPr>
          <w:rFonts w:ascii="Arial" w:hAnsi="Arial" w:cs="Arial"/>
          <w:sz w:val="20"/>
          <w:szCs w:val="20"/>
        </w:rPr>
        <w:t xml:space="preserve"> </w:t>
      </w:r>
      <w:r w:rsidRPr="00322787">
        <w:rPr>
          <w:rFonts w:ascii="Arial" w:hAnsi="Arial" w:cs="Arial"/>
          <w:b/>
          <w:bCs/>
          <w:i/>
          <w:iCs/>
          <w:sz w:val="20"/>
          <w:szCs w:val="20"/>
        </w:rPr>
        <w:t xml:space="preserve">Sleep-disordered </w:t>
      </w:r>
      <w:proofErr w:type="gramStart"/>
      <w:r w:rsidRPr="00322787">
        <w:rPr>
          <w:rFonts w:ascii="Arial" w:hAnsi="Arial" w:cs="Arial"/>
          <w:b/>
          <w:bCs/>
          <w:i/>
          <w:iCs/>
          <w:sz w:val="20"/>
          <w:szCs w:val="20"/>
        </w:rPr>
        <w:t>breathing</w:t>
      </w:r>
      <w:proofErr w:type="gramEnd"/>
      <w:r w:rsidRPr="00322787">
        <w:rPr>
          <w:rFonts w:ascii="Arial" w:hAnsi="Arial" w:cs="Arial"/>
          <w:b/>
          <w:bCs/>
          <w:i/>
          <w:iCs/>
          <w:sz w:val="20"/>
          <w:szCs w:val="20"/>
        </w:rPr>
        <w:t xml:space="preserve"> and mortality: a prospective cohort study</w:t>
      </w:r>
      <w:r w:rsidRPr="00322787">
        <w:rPr>
          <w:rFonts w:ascii="Arial" w:hAnsi="Arial" w:cs="Arial"/>
          <w:b/>
          <w:bCs/>
          <w:sz w:val="20"/>
          <w:szCs w:val="20"/>
        </w:rPr>
        <w:t xml:space="preserve">. </w:t>
      </w:r>
      <w:proofErr w:type="spellStart"/>
      <w:r w:rsidRPr="00322787">
        <w:rPr>
          <w:rFonts w:ascii="Arial" w:hAnsi="Arial" w:cs="Arial"/>
          <w:sz w:val="20"/>
          <w:szCs w:val="20"/>
        </w:rPr>
        <w:t>PLoS.Med</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2009. Vol. 6, issue 8, pp. e1000132. PM:19688045. PMC2722083.</w:t>
      </w:r>
    </w:p>
    <w:p w14:paraId="51337FB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Raji CA,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Carmichael OT, Becker JT. </w:t>
      </w:r>
      <w:r w:rsidRPr="00322787">
        <w:rPr>
          <w:rFonts w:ascii="Arial" w:hAnsi="Arial" w:cs="Arial"/>
          <w:b/>
          <w:bCs/>
          <w:i/>
          <w:iCs/>
          <w:sz w:val="20"/>
          <w:szCs w:val="20"/>
        </w:rPr>
        <w:t>Age, Alzheimer disease, and brain structure</w:t>
      </w:r>
      <w:r w:rsidR="00A84DDE">
        <w:rPr>
          <w:rFonts w:ascii="Arial" w:hAnsi="Arial" w:cs="Arial"/>
          <w:b/>
          <w:bCs/>
          <w:sz w:val="20"/>
          <w:szCs w:val="20"/>
        </w:rPr>
        <w:t>.</w:t>
      </w:r>
      <w:r w:rsidRPr="00322787">
        <w:rPr>
          <w:rFonts w:ascii="Arial" w:hAnsi="Arial" w:cs="Arial"/>
          <w:sz w:val="20"/>
          <w:szCs w:val="20"/>
        </w:rPr>
        <w:t xml:space="preserve"> Neurology, Dec. 1, 2009. Vol. 73, issue 22, pp. 1899-1905. </w:t>
      </w:r>
      <w:r w:rsidRPr="00A84DDE">
        <w:rPr>
          <w:rFonts w:ascii="Arial" w:hAnsi="Arial" w:cs="Arial"/>
          <w:sz w:val="20"/>
          <w:szCs w:val="20"/>
        </w:rPr>
        <w:t>PM:19846828</w:t>
      </w:r>
      <w:r w:rsidRPr="00322787">
        <w:rPr>
          <w:rFonts w:ascii="Arial" w:hAnsi="Arial" w:cs="Arial"/>
          <w:sz w:val="20"/>
          <w:szCs w:val="20"/>
        </w:rPr>
        <w:t>. PMC:2788799.</w:t>
      </w:r>
    </w:p>
    <w:p w14:paraId="3FB7E1E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Lange LA, Smith NL,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NA, Cushman M, Folsom AR. </w:t>
      </w:r>
      <w:r w:rsidRPr="00322787">
        <w:rPr>
          <w:rFonts w:ascii="Arial" w:hAnsi="Arial" w:cs="Arial"/>
          <w:b/>
          <w:bCs/>
          <w:i/>
          <w:iCs/>
          <w:sz w:val="20"/>
          <w:szCs w:val="20"/>
        </w:rPr>
        <w:t>Common hemostasis and inflammation gene variants and venous thrombosis in older adults from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June 22, 2009.  PM:19552680. PMC:2853009</w:t>
      </w:r>
      <w:r w:rsidRPr="00322787">
        <w:rPr>
          <w:rFonts w:ascii="Arial" w:hAnsi="Arial" w:cs="Arial"/>
          <w:sz w:val="20"/>
          <w:szCs w:val="20"/>
        </w:rPr>
        <w:tab/>
        <w:t>.</w:t>
      </w:r>
    </w:p>
    <w:p w14:paraId="0C61506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Gross MD, Carlson CS, </w:t>
      </w:r>
      <w:proofErr w:type="spellStart"/>
      <w:r w:rsidRPr="00322787">
        <w:rPr>
          <w:rFonts w:ascii="Arial" w:hAnsi="Arial" w:cs="Arial"/>
          <w:sz w:val="20"/>
          <w:szCs w:val="20"/>
        </w:rPr>
        <w:t>Bielinski</w:t>
      </w:r>
      <w:proofErr w:type="spellEnd"/>
      <w:r w:rsidRPr="00322787">
        <w:rPr>
          <w:rFonts w:ascii="Arial" w:hAnsi="Arial" w:cs="Arial"/>
          <w:sz w:val="20"/>
          <w:szCs w:val="20"/>
        </w:rPr>
        <w:t xml:space="preserve"> SJ, Lange LA,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Jenny NS, Walston J, Tracy RP, Williams OD, Jacobs DR, Jr., Nickerson DA. </w:t>
      </w:r>
      <w:r w:rsidRPr="00322787">
        <w:rPr>
          <w:rFonts w:ascii="Arial" w:hAnsi="Arial" w:cs="Arial"/>
          <w:b/>
          <w:bCs/>
          <w:i/>
          <w:iCs/>
          <w:sz w:val="20"/>
          <w:szCs w:val="20"/>
        </w:rPr>
        <w:t>Common coding variants of the HNF1A gene are associated with multiple cardiovascular risk phenotypes in community-based samples of younger and older European-American adults: the Coronary Artery Risk Development in Young Adults Study and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June, 2009. Vol. 2, issue 3, pp. 244-254</w:t>
      </w:r>
      <w:r w:rsidRPr="00A84DDE">
        <w:rPr>
          <w:rFonts w:ascii="Arial" w:hAnsi="Arial" w:cs="Arial"/>
          <w:sz w:val="20"/>
          <w:szCs w:val="20"/>
        </w:rPr>
        <w:t>. PM:20031592</w:t>
      </w:r>
      <w:r w:rsidRPr="00322787">
        <w:rPr>
          <w:rFonts w:ascii="Arial" w:hAnsi="Arial" w:cs="Arial"/>
          <w:sz w:val="20"/>
          <w:szCs w:val="20"/>
        </w:rPr>
        <w:t>. PMC:2841292.</w:t>
      </w:r>
    </w:p>
    <w:p w14:paraId="0C55525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Robinson-Cohen C, Katz R, Mozaffarian D, Dalrymple LS, de B, I, Sarnak M, Shlipak M, Siscovick D, Kestenbaum B. </w:t>
      </w:r>
      <w:r w:rsidRPr="00322787">
        <w:rPr>
          <w:rFonts w:ascii="Arial" w:hAnsi="Arial" w:cs="Arial"/>
          <w:b/>
          <w:bCs/>
          <w:i/>
          <w:iCs/>
          <w:sz w:val="20"/>
          <w:szCs w:val="20"/>
        </w:rPr>
        <w:t xml:space="preserve">Physical </w:t>
      </w:r>
      <w:proofErr w:type="gramStart"/>
      <w:r w:rsidRPr="00322787">
        <w:rPr>
          <w:rFonts w:ascii="Arial" w:hAnsi="Arial" w:cs="Arial"/>
          <w:b/>
          <w:bCs/>
          <w:i/>
          <w:iCs/>
          <w:sz w:val="20"/>
          <w:szCs w:val="20"/>
        </w:rPr>
        <w:t>activity</w:t>
      </w:r>
      <w:proofErr w:type="gramEnd"/>
      <w:r w:rsidRPr="00322787">
        <w:rPr>
          <w:rFonts w:ascii="Arial" w:hAnsi="Arial" w:cs="Arial"/>
          <w:b/>
          <w:bCs/>
          <w:i/>
          <w:iCs/>
          <w:sz w:val="20"/>
          <w:szCs w:val="20"/>
        </w:rPr>
        <w:t xml:space="preserve"> and rapid decline in kidney function among older adults</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Dec. 14, 2009. Vol. 169, issue 22, pp. 2116-2123. PM:20008696. PMC2878734.</w:t>
      </w:r>
    </w:p>
    <w:p w14:paraId="4044707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Schulz R, Beach SR, Hebert RS, </w:t>
      </w:r>
      <w:proofErr w:type="spellStart"/>
      <w:r w:rsidRPr="00322787">
        <w:rPr>
          <w:rFonts w:ascii="Arial" w:hAnsi="Arial" w:cs="Arial"/>
          <w:sz w:val="20"/>
          <w:szCs w:val="20"/>
        </w:rPr>
        <w:t>Martire</w:t>
      </w:r>
      <w:proofErr w:type="spellEnd"/>
      <w:r w:rsidRPr="00322787">
        <w:rPr>
          <w:rFonts w:ascii="Arial" w:hAnsi="Arial" w:cs="Arial"/>
          <w:sz w:val="20"/>
          <w:szCs w:val="20"/>
        </w:rPr>
        <w:t xml:space="preserve"> LM, </w:t>
      </w:r>
      <w:proofErr w:type="spellStart"/>
      <w:r w:rsidRPr="00322787">
        <w:rPr>
          <w:rFonts w:ascii="Arial" w:hAnsi="Arial" w:cs="Arial"/>
          <w:sz w:val="20"/>
          <w:szCs w:val="20"/>
        </w:rPr>
        <w:t>Mon</w:t>
      </w:r>
      <w:r w:rsidR="00A84DDE">
        <w:rPr>
          <w:rFonts w:ascii="Arial" w:hAnsi="Arial" w:cs="Arial"/>
          <w:sz w:val="20"/>
          <w:szCs w:val="20"/>
        </w:rPr>
        <w:t>in</w:t>
      </w:r>
      <w:proofErr w:type="spellEnd"/>
      <w:r w:rsidR="00A84DDE">
        <w:rPr>
          <w:rFonts w:ascii="Arial" w:hAnsi="Arial" w:cs="Arial"/>
          <w:sz w:val="20"/>
          <w:szCs w:val="20"/>
        </w:rPr>
        <w:t xml:space="preserve"> JK, Tompkins CA, Albert SM. </w:t>
      </w:r>
      <w:r w:rsidRPr="00322787">
        <w:rPr>
          <w:rFonts w:ascii="Arial" w:hAnsi="Arial" w:cs="Arial"/>
          <w:b/>
          <w:bCs/>
          <w:i/>
          <w:iCs/>
          <w:sz w:val="20"/>
          <w:szCs w:val="20"/>
        </w:rPr>
        <w:t>Spousal suffering and partner's depression and cardiovascular disease: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J.Geriatr.Psychiatry</w:t>
      </w:r>
      <w:proofErr w:type="spellEnd"/>
      <w:proofErr w:type="gramEnd"/>
      <w:r w:rsidRPr="00322787">
        <w:rPr>
          <w:rFonts w:ascii="Arial" w:hAnsi="Arial" w:cs="Arial"/>
          <w:sz w:val="20"/>
          <w:szCs w:val="20"/>
        </w:rPr>
        <w:t xml:space="preserve">, Mar., 2009. Vol. 17, issue 3, pp. 246-254. </w:t>
      </w:r>
      <w:r w:rsidRPr="00A84DDE">
        <w:rPr>
          <w:rFonts w:ascii="Arial" w:hAnsi="Arial" w:cs="Arial"/>
          <w:sz w:val="20"/>
          <w:szCs w:val="20"/>
        </w:rPr>
        <w:t>PM:19454851</w:t>
      </w:r>
      <w:r w:rsidRPr="00322787">
        <w:rPr>
          <w:rFonts w:ascii="Arial" w:hAnsi="Arial" w:cs="Arial"/>
          <w:sz w:val="20"/>
          <w:szCs w:val="20"/>
        </w:rPr>
        <w:t>. PMC: 2697395.</w:t>
      </w:r>
    </w:p>
    <w:p w14:paraId="1C9AE95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Katz R, Kestenbaum B, Siscovick D, Fried L, Newman A, Rifkin D, Sarnak MJ. </w:t>
      </w:r>
      <w:r w:rsidRPr="00322787">
        <w:rPr>
          <w:rFonts w:ascii="Arial" w:hAnsi="Arial" w:cs="Arial"/>
          <w:b/>
          <w:bCs/>
          <w:i/>
          <w:iCs/>
          <w:sz w:val="20"/>
          <w:szCs w:val="20"/>
        </w:rPr>
        <w:t>Rapid decline of kidney function increases cardiovascular risk in the elderly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Dec., 2009. Vol. 20, issue 12, pp. 2625-2630. PM:19892934. PMC:2794238.</w:t>
      </w:r>
    </w:p>
    <w:p w14:paraId="7DF7326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Katz R, Kestenbaum B, Fried LF, Siscovick D, Sarnak MJ. </w:t>
      </w:r>
      <w:r w:rsidRPr="00322787">
        <w:rPr>
          <w:rFonts w:ascii="Arial" w:hAnsi="Arial" w:cs="Arial"/>
          <w:b/>
          <w:bCs/>
          <w:i/>
          <w:iCs/>
          <w:sz w:val="20"/>
          <w:szCs w:val="20"/>
        </w:rPr>
        <w:t>Clinical and subclinical cardiovascular disease and kidney function decline in the elderly</w:t>
      </w:r>
      <w:r w:rsidRPr="00322787">
        <w:rPr>
          <w:rFonts w:ascii="Arial" w:hAnsi="Arial" w:cs="Arial"/>
          <w:b/>
          <w:bCs/>
          <w:sz w:val="20"/>
          <w:szCs w:val="20"/>
        </w:rPr>
        <w:t xml:space="preserve">. </w:t>
      </w:r>
      <w:r w:rsidRPr="00322787">
        <w:rPr>
          <w:rFonts w:ascii="Arial" w:hAnsi="Arial" w:cs="Arial"/>
          <w:sz w:val="20"/>
          <w:szCs w:val="20"/>
        </w:rPr>
        <w:t>Atherosclerosis, 2009.  PM:18848325. PMC: 2696894.</w:t>
      </w:r>
    </w:p>
    <w:p w14:paraId="0F54A9C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Shlipak MG, Katz R, Kestenbaum B, Fried LF, Newman AB, Sisco</w:t>
      </w:r>
      <w:r w:rsidR="00A84DDE">
        <w:rPr>
          <w:rFonts w:ascii="Arial" w:hAnsi="Arial" w:cs="Arial"/>
          <w:sz w:val="20"/>
          <w:szCs w:val="20"/>
        </w:rPr>
        <w:t xml:space="preserve">vick DS, Stevens L, Sarnak MJ. </w:t>
      </w:r>
      <w:r w:rsidRPr="00322787">
        <w:rPr>
          <w:rFonts w:ascii="Arial" w:hAnsi="Arial" w:cs="Arial"/>
          <w:b/>
          <w:bCs/>
          <w:i/>
          <w:iCs/>
          <w:sz w:val="20"/>
          <w:szCs w:val="20"/>
        </w:rPr>
        <w:t>Rate of Kidney Function Decline in Older Adults: A Comparison Using Creatinine and Cystatin C</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J.Nephrol</w:t>
      </w:r>
      <w:proofErr w:type="spellEnd"/>
      <w:proofErr w:type="gramEnd"/>
      <w:r w:rsidRPr="00322787">
        <w:rPr>
          <w:rFonts w:ascii="Arial" w:hAnsi="Arial" w:cs="Arial"/>
          <w:sz w:val="20"/>
          <w:szCs w:val="20"/>
        </w:rPr>
        <w:t>., Apr. 7, 2009. Vol. 30, issue 3, pp. 171-178. PM:19349699. PMC:2820322.</w:t>
      </w:r>
    </w:p>
    <w:p w14:paraId="3E01F88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Silva GE, An MW, Goodwin JL, Shahar E, Redline S, R</w:t>
      </w:r>
      <w:r w:rsidR="00A84DDE">
        <w:rPr>
          <w:rFonts w:ascii="Arial" w:hAnsi="Arial" w:cs="Arial"/>
          <w:sz w:val="20"/>
          <w:szCs w:val="20"/>
        </w:rPr>
        <w:t xml:space="preserve">esnick H, Baldwin CM, Quan SF. </w:t>
      </w:r>
      <w:r w:rsidRPr="00322787">
        <w:rPr>
          <w:rFonts w:ascii="Arial" w:hAnsi="Arial" w:cs="Arial"/>
          <w:b/>
          <w:bCs/>
          <w:i/>
          <w:iCs/>
          <w:sz w:val="20"/>
          <w:szCs w:val="20"/>
        </w:rPr>
        <w:t>Longitudinal evaluation of sleep-disordered breathing and sleep symptoms with change in quality of life: the Sleep Heart Health Study (SHHS)</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Aug.,</w:t>
      </w:r>
      <w:proofErr w:type="gramEnd"/>
      <w:r w:rsidRPr="00322787">
        <w:rPr>
          <w:rFonts w:ascii="Arial" w:hAnsi="Arial" w:cs="Arial"/>
          <w:sz w:val="20"/>
          <w:szCs w:val="20"/>
        </w:rPr>
        <w:t xml:space="preserve"> 2009. Vol. 32, issue 8, pp. 1049-1057. PM:19725256. PMC2717195.</w:t>
      </w:r>
    </w:p>
    <w:p w14:paraId="6CA9417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Sink KM, </w:t>
      </w:r>
      <w:proofErr w:type="spellStart"/>
      <w:r w:rsidRPr="00322787">
        <w:rPr>
          <w:rFonts w:ascii="Arial" w:hAnsi="Arial" w:cs="Arial"/>
          <w:sz w:val="20"/>
          <w:szCs w:val="20"/>
        </w:rPr>
        <w:t>Leng</w:t>
      </w:r>
      <w:proofErr w:type="spellEnd"/>
      <w:r w:rsidRPr="00322787">
        <w:rPr>
          <w:rFonts w:ascii="Arial" w:hAnsi="Arial" w:cs="Arial"/>
          <w:sz w:val="20"/>
          <w:szCs w:val="20"/>
        </w:rPr>
        <w:t xml:space="preserve"> X, Williamson 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Yaffe</w:t>
      </w:r>
      <w:proofErr w:type="spellEnd"/>
      <w:r w:rsidRPr="00322787">
        <w:rPr>
          <w:rFonts w:ascii="Arial" w:hAnsi="Arial" w:cs="Arial"/>
          <w:sz w:val="20"/>
          <w:szCs w:val="20"/>
        </w:rPr>
        <w:t xml:space="preserve"> K,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Yasar S, Atkinson H, Ro</w:t>
      </w:r>
      <w:r w:rsidR="00A84DDE">
        <w:rPr>
          <w:rFonts w:ascii="Arial" w:hAnsi="Arial" w:cs="Arial"/>
          <w:sz w:val="20"/>
          <w:szCs w:val="20"/>
        </w:rPr>
        <w:t xml:space="preserve">bbins M, Psaty B, Goff DC, Jr. </w:t>
      </w:r>
      <w:r w:rsidRPr="00322787">
        <w:rPr>
          <w:rFonts w:ascii="Arial" w:hAnsi="Arial" w:cs="Arial"/>
          <w:b/>
          <w:bCs/>
          <w:i/>
          <w:iCs/>
          <w:sz w:val="20"/>
          <w:szCs w:val="20"/>
        </w:rPr>
        <w:t>Angiotensin-converting enzyme inhibitors and cognitive decline in older adults with hypertension: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July 13, 2009. Vol. 169, issue 13, pp. 1195-1202. PM:19597068. PMC2881686.</w:t>
      </w:r>
    </w:p>
    <w:p w14:paraId="34406E6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Smith NL, Wiggins KL, Reiner AP, Lange LA, Cushman M, Heckbert SR, Lumley T</w:t>
      </w:r>
      <w:r w:rsidR="00A84DDE">
        <w:rPr>
          <w:rFonts w:ascii="Arial" w:hAnsi="Arial" w:cs="Arial"/>
          <w:sz w:val="20"/>
          <w:szCs w:val="20"/>
        </w:rPr>
        <w:t>, Rice KM, Folsom AR, Psaty BM.</w:t>
      </w:r>
      <w:r w:rsidRPr="00322787">
        <w:rPr>
          <w:rFonts w:ascii="Arial" w:hAnsi="Arial" w:cs="Arial"/>
          <w:sz w:val="20"/>
          <w:szCs w:val="20"/>
        </w:rPr>
        <w:t xml:space="preserve"> </w:t>
      </w:r>
      <w:r w:rsidRPr="00322787">
        <w:rPr>
          <w:rFonts w:ascii="Arial" w:hAnsi="Arial" w:cs="Arial"/>
          <w:b/>
          <w:bCs/>
          <w:i/>
          <w:iCs/>
          <w:sz w:val="20"/>
          <w:szCs w:val="20"/>
        </w:rPr>
        <w:t>Replication of findings on the association of genetic variation in 24 hemostasis genes and risk of incident venous thrombosis</w:t>
      </w:r>
      <w:r w:rsidR="00A84DDE">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xml:space="preserve">., Oct., 2009. Vol. 7, issue 10, pp. 1743-1746. </w:t>
      </w:r>
      <w:r w:rsidRPr="00A84DDE">
        <w:rPr>
          <w:rFonts w:ascii="Arial" w:hAnsi="Arial" w:cs="Arial"/>
          <w:sz w:val="20"/>
          <w:szCs w:val="20"/>
        </w:rPr>
        <w:t>PM:19682239</w:t>
      </w:r>
      <w:r w:rsidRPr="00322787">
        <w:rPr>
          <w:rFonts w:ascii="Arial" w:hAnsi="Arial" w:cs="Arial"/>
          <w:sz w:val="20"/>
          <w:szCs w:val="20"/>
        </w:rPr>
        <w:t>. PMC</w:t>
      </w:r>
      <w:proofErr w:type="gramStart"/>
      <w:r w:rsidRPr="00322787">
        <w:rPr>
          <w:rFonts w:ascii="Arial" w:hAnsi="Arial" w:cs="Arial"/>
          <w:sz w:val="20"/>
          <w:szCs w:val="20"/>
        </w:rPr>
        <w:t>2896383 .</w:t>
      </w:r>
      <w:proofErr w:type="gramEnd"/>
    </w:p>
    <w:p w14:paraId="26D95ED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Somwaru</w:t>
      </w:r>
      <w:proofErr w:type="spellEnd"/>
      <w:r w:rsidRPr="00322787">
        <w:rPr>
          <w:rFonts w:ascii="Arial" w:hAnsi="Arial" w:cs="Arial"/>
          <w:sz w:val="20"/>
          <w:szCs w:val="20"/>
        </w:rPr>
        <w:t xml:space="preserve"> LL, Arnold AM, Joshi N, Fried LP, Cappola AR. </w:t>
      </w:r>
      <w:r w:rsidRPr="00322787">
        <w:rPr>
          <w:rFonts w:ascii="Arial" w:hAnsi="Arial" w:cs="Arial"/>
          <w:b/>
          <w:bCs/>
          <w:i/>
          <w:iCs/>
          <w:sz w:val="20"/>
          <w:szCs w:val="20"/>
        </w:rPr>
        <w:t xml:space="preserve">High Frequency of and Factors Associated with Thyroid Hormone Over-replacement and Under-replacement in Men and Women Aged 65 and </w:t>
      </w:r>
      <w:proofErr w:type="gramStart"/>
      <w:r w:rsidRPr="00322787">
        <w:rPr>
          <w:rFonts w:ascii="Arial" w:hAnsi="Arial" w:cs="Arial"/>
          <w:b/>
          <w:bCs/>
          <w:i/>
          <w:iCs/>
          <w:sz w:val="20"/>
          <w:szCs w:val="20"/>
        </w:rPr>
        <w:t>Over</w:t>
      </w:r>
      <w:proofErr w:type="gramEnd"/>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xml:space="preserve">, Jan. 6, 2009. </w:t>
      </w:r>
      <w:r w:rsidR="00A84DDE">
        <w:rPr>
          <w:rFonts w:ascii="Arial" w:hAnsi="Arial" w:cs="Arial"/>
          <w:sz w:val="20"/>
          <w:szCs w:val="20"/>
        </w:rPr>
        <w:t>PM:19126628. PMC</w:t>
      </w:r>
      <w:r w:rsidRPr="00322787">
        <w:rPr>
          <w:rFonts w:ascii="Arial" w:hAnsi="Arial" w:cs="Arial"/>
          <w:sz w:val="20"/>
          <w:szCs w:val="20"/>
        </w:rPr>
        <w:t>2682480.</w:t>
      </w:r>
    </w:p>
    <w:p w14:paraId="7C17E84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Steffen LM, Cushman M, Peacock JM, Heckbert SR, Jacobs DR, Jr</w:t>
      </w:r>
      <w:r w:rsidR="00A84DDE">
        <w:rPr>
          <w:rFonts w:ascii="Arial" w:hAnsi="Arial" w:cs="Arial"/>
          <w:sz w:val="20"/>
          <w:szCs w:val="20"/>
        </w:rPr>
        <w:t xml:space="preserve">., Rosamond WD, Folsom AR. </w:t>
      </w:r>
      <w:r w:rsidRPr="00322787">
        <w:rPr>
          <w:rFonts w:ascii="Arial" w:hAnsi="Arial" w:cs="Arial"/>
          <w:b/>
          <w:bCs/>
          <w:i/>
          <w:iCs/>
          <w:sz w:val="20"/>
          <w:szCs w:val="20"/>
        </w:rPr>
        <w:t xml:space="preserve">Metabolic </w:t>
      </w:r>
      <w:proofErr w:type="gramStart"/>
      <w:r w:rsidRPr="00322787">
        <w:rPr>
          <w:rFonts w:ascii="Arial" w:hAnsi="Arial" w:cs="Arial"/>
          <w:b/>
          <w:bCs/>
          <w:i/>
          <w:iCs/>
          <w:sz w:val="20"/>
          <w:szCs w:val="20"/>
        </w:rPr>
        <w:t>syndrome</w:t>
      </w:r>
      <w:proofErr w:type="gramEnd"/>
      <w:r w:rsidRPr="00322787">
        <w:rPr>
          <w:rFonts w:ascii="Arial" w:hAnsi="Arial" w:cs="Arial"/>
          <w:b/>
          <w:bCs/>
          <w:i/>
          <w:iCs/>
          <w:sz w:val="20"/>
          <w:szCs w:val="20"/>
        </w:rPr>
        <w:t xml:space="preserve"> and risk of venous thromboembolism: Longitudinal Investigation of Thromboembolism Etiology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May, 2009. Vol. 7, issue 5, pp. 746-751. PM:19175496. PMC2810102.</w:t>
      </w:r>
    </w:p>
    <w:p w14:paraId="3C377A0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Barzilay JI, Chaves PH, </w:t>
      </w:r>
      <w:proofErr w:type="spellStart"/>
      <w:r w:rsidRPr="00322787">
        <w:rPr>
          <w:rFonts w:ascii="Arial" w:hAnsi="Arial" w:cs="Arial"/>
          <w:sz w:val="20"/>
          <w:szCs w:val="20"/>
        </w:rPr>
        <w:t>Domitrovich</w:t>
      </w:r>
      <w:proofErr w:type="spellEnd"/>
      <w:r w:rsidRPr="00322787">
        <w:rPr>
          <w:rFonts w:ascii="Arial" w:hAnsi="Arial" w:cs="Arial"/>
          <w:sz w:val="20"/>
          <w:szCs w:val="20"/>
        </w:rPr>
        <w:t xml:space="preserve"> PP, Gottdiener JS. </w:t>
      </w:r>
      <w:r w:rsidRPr="00322787">
        <w:rPr>
          <w:rFonts w:ascii="Arial" w:hAnsi="Arial" w:cs="Arial"/>
          <w:b/>
          <w:bCs/>
          <w:i/>
          <w:iCs/>
          <w:sz w:val="20"/>
          <w:szCs w:val="20"/>
        </w:rPr>
        <w:t>Heart rate variability and its changes over 5 years in older adults</w:t>
      </w:r>
      <w:r w:rsidRPr="00322787">
        <w:rPr>
          <w:rFonts w:ascii="Arial" w:hAnsi="Arial" w:cs="Arial"/>
          <w:b/>
          <w:bCs/>
          <w:sz w:val="20"/>
          <w:szCs w:val="20"/>
        </w:rPr>
        <w:t xml:space="preserve">. </w:t>
      </w:r>
      <w:r w:rsidRPr="00322787">
        <w:rPr>
          <w:rFonts w:ascii="Arial" w:hAnsi="Arial" w:cs="Arial"/>
          <w:sz w:val="20"/>
          <w:szCs w:val="20"/>
        </w:rPr>
        <w:t xml:space="preserve">Age Ageing, </w:t>
      </w:r>
      <w:proofErr w:type="gramStart"/>
      <w:r w:rsidRPr="00322787">
        <w:rPr>
          <w:rFonts w:ascii="Arial" w:hAnsi="Arial" w:cs="Arial"/>
          <w:sz w:val="20"/>
          <w:szCs w:val="20"/>
        </w:rPr>
        <w:t>Mar.,</w:t>
      </w:r>
      <w:proofErr w:type="gramEnd"/>
      <w:r w:rsidRPr="00322787">
        <w:rPr>
          <w:rFonts w:ascii="Arial" w:hAnsi="Arial" w:cs="Arial"/>
          <w:sz w:val="20"/>
          <w:szCs w:val="20"/>
        </w:rPr>
        <w:t xml:space="preserve"> 2009. Vol. 38, issue 2, pp. 212-218. PM:19147739. PMC2724889.</w:t>
      </w:r>
    </w:p>
    <w:p w14:paraId="3752722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Sun C, Klein R, Wong TY. </w:t>
      </w:r>
      <w:r w:rsidRPr="00322787">
        <w:rPr>
          <w:rFonts w:ascii="Arial" w:hAnsi="Arial" w:cs="Arial"/>
          <w:b/>
          <w:bCs/>
          <w:i/>
          <w:iCs/>
          <w:sz w:val="20"/>
          <w:szCs w:val="20"/>
        </w:rPr>
        <w:t>Age-related Macular Degeneration and Risk of Coronary Heart Disease and Stroke: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Ophthalmology, July 8, 2009. PM:19592102. </w:t>
      </w:r>
      <w:r w:rsidRPr="00AE4FD8">
        <w:rPr>
          <w:rFonts w:ascii="Arial" w:hAnsi="Arial" w:cs="Arial"/>
          <w:sz w:val="20"/>
          <w:szCs w:val="20"/>
        </w:rPr>
        <w:t>PMC3818148</w:t>
      </w:r>
      <w:r w:rsidRPr="00322787">
        <w:rPr>
          <w:rFonts w:ascii="Arial" w:hAnsi="Arial" w:cs="Arial"/>
          <w:sz w:val="20"/>
          <w:szCs w:val="20"/>
        </w:rPr>
        <w:t>.</w:t>
      </w:r>
    </w:p>
    <w:p w14:paraId="70F33BA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Sun C, Wang JJ, Islam FM, Heckbert SR, Klein R, Siscovick DS, Klein BE, Wong TY. </w:t>
      </w:r>
      <w:r w:rsidRPr="00322787">
        <w:rPr>
          <w:rFonts w:ascii="Arial" w:hAnsi="Arial" w:cs="Arial"/>
          <w:b/>
          <w:bCs/>
          <w:i/>
          <w:iCs/>
          <w:sz w:val="20"/>
          <w:szCs w:val="20"/>
        </w:rPr>
        <w:t xml:space="preserve">Hypertension genes and retinal vascular </w:t>
      </w:r>
      <w:proofErr w:type="spellStart"/>
      <w:r w:rsidRPr="00322787">
        <w:rPr>
          <w:rFonts w:ascii="Arial" w:hAnsi="Arial" w:cs="Arial"/>
          <w:b/>
          <w:bCs/>
          <w:i/>
          <w:iCs/>
          <w:sz w:val="20"/>
          <w:szCs w:val="20"/>
        </w:rPr>
        <w:t>calibre</w:t>
      </w:r>
      <w:proofErr w:type="spellEnd"/>
      <w:r w:rsidRPr="00322787">
        <w:rPr>
          <w:rFonts w:ascii="Arial" w:hAnsi="Arial" w:cs="Arial"/>
          <w:b/>
          <w:bCs/>
          <w:i/>
          <w:iCs/>
          <w:sz w:val="20"/>
          <w:szCs w:val="20"/>
        </w:rPr>
        <w:t>: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J.Hum.Hypertens</w:t>
      </w:r>
      <w:proofErr w:type="spellEnd"/>
      <w:proofErr w:type="gramEnd"/>
      <w:r w:rsidRPr="00322787">
        <w:rPr>
          <w:rFonts w:ascii="Arial" w:hAnsi="Arial" w:cs="Arial"/>
          <w:sz w:val="20"/>
          <w:szCs w:val="20"/>
        </w:rPr>
        <w:t>., Jan. 15, 2009. PM:19148102. PMC2888043.</w:t>
      </w:r>
    </w:p>
    <w:p w14:paraId="3E4479E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Suzuki T, Solomon C, Jenny NS, Tracy R, Nelson JJ, P</w:t>
      </w:r>
      <w:r w:rsidR="00AE4FD8">
        <w:rPr>
          <w:rFonts w:ascii="Arial" w:hAnsi="Arial" w:cs="Arial"/>
          <w:sz w:val="20"/>
          <w:szCs w:val="20"/>
        </w:rPr>
        <w:t xml:space="preserve">saty BM, </w:t>
      </w:r>
      <w:proofErr w:type="spellStart"/>
      <w:r w:rsidR="00AE4FD8">
        <w:rPr>
          <w:rFonts w:ascii="Arial" w:hAnsi="Arial" w:cs="Arial"/>
          <w:sz w:val="20"/>
          <w:szCs w:val="20"/>
        </w:rPr>
        <w:t>Furberg</w:t>
      </w:r>
      <w:proofErr w:type="spellEnd"/>
      <w:r w:rsidR="00AE4FD8">
        <w:rPr>
          <w:rFonts w:ascii="Arial" w:hAnsi="Arial" w:cs="Arial"/>
          <w:sz w:val="20"/>
          <w:szCs w:val="20"/>
        </w:rPr>
        <w:t xml:space="preserve"> C, Cushman M. </w:t>
      </w:r>
      <w:r w:rsidRPr="00322787">
        <w:rPr>
          <w:rFonts w:ascii="Arial" w:hAnsi="Arial" w:cs="Arial"/>
          <w:b/>
          <w:bCs/>
          <w:i/>
          <w:iCs/>
          <w:sz w:val="20"/>
          <w:szCs w:val="20"/>
        </w:rPr>
        <w:t xml:space="preserve">Lipoprotein-associated phospholipase </w:t>
      </w:r>
      <w:proofErr w:type="gramStart"/>
      <w:r w:rsidRPr="00322787">
        <w:rPr>
          <w:rFonts w:ascii="Arial" w:hAnsi="Arial" w:cs="Arial"/>
          <w:b/>
          <w:bCs/>
          <w:i/>
          <w:iCs/>
          <w:sz w:val="20"/>
          <w:szCs w:val="20"/>
        </w:rPr>
        <w:t>A(</w:t>
      </w:r>
      <w:proofErr w:type="gramEnd"/>
      <w:r w:rsidRPr="00322787">
        <w:rPr>
          <w:rFonts w:ascii="Arial" w:hAnsi="Arial" w:cs="Arial"/>
          <w:b/>
          <w:bCs/>
          <w:i/>
          <w:iCs/>
          <w:sz w:val="20"/>
          <w:szCs w:val="20"/>
        </w:rPr>
        <w:t>2) and risk of congestive heart failure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Circ.Heart</w:t>
      </w:r>
      <w:proofErr w:type="spellEnd"/>
      <w:r w:rsidRPr="00322787">
        <w:rPr>
          <w:rFonts w:ascii="Arial" w:hAnsi="Arial" w:cs="Arial"/>
          <w:sz w:val="20"/>
          <w:szCs w:val="20"/>
        </w:rPr>
        <w:t xml:space="preserve"> Fail.,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2009. Vol. 2, issue 5, pp. 429-436. PM:19808373. PMC2756764.</w:t>
      </w:r>
    </w:p>
    <w:p w14:paraId="6405F6C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Tang WH, Katz R, Brennan ML, Aviles RJ, Tracy RP, Psaty BM, Hazen SL. </w:t>
      </w:r>
      <w:r w:rsidRPr="00322787">
        <w:rPr>
          <w:rFonts w:ascii="Arial" w:hAnsi="Arial" w:cs="Arial"/>
          <w:b/>
          <w:bCs/>
          <w:i/>
          <w:iCs/>
          <w:sz w:val="20"/>
          <w:szCs w:val="20"/>
        </w:rPr>
        <w:t>Usefulness of myeloperoxidase levels in healthy elderly subjects to predict risk of developing heart failure</w:t>
      </w:r>
      <w:r w:rsidR="00AE4FD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May 1, 2009. Vol. 103, issue 9, p</w:t>
      </w:r>
      <w:r w:rsidR="00AE4FD8">
        <w:rPr>
          <w:rFonts w:ascii="Arial" w:hAnsi="Arial" w:cs="Arial"/>
          <w:sz w:val="20"/>
          <w:szCs w:val="20"/>
        </w:rPr>
        <w:t>p. 1269-1274. PM:19406270. PMC</w:t>
      </w:r>
      <w:r w:rsidRPr="00322787">
        <w:rPr>
          <w:rFonts w:ascii="Arial" w:hAnsi="Arial" w:cs="Arial"/>
          <w:sz w:val="20"/>
          <w:szCs w:val="20"/>
        </w:rPr>
        <w:t>2714047.</w:t>
      </w:r>
    </w:p>
    <w:p w14:paraId="53D8F1E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van der Bom JG, Heckbert SR, Lumley T, Holmes CE, Cushman M, Fols</w:t>
      </w:r>
      <w:r w:rsidR="00AE4FD8">
        <w:rPr>
          <w:rFonts w:ascii="Arial" w:hAnsi="Arial" w:cs="Arial"/>
          <w:sz w:val="20"/>
          <w:szCs w:val="20"/>
        </w:rPr>
        <w:t xml:space="preserve">om AR, </w:t>
      </w:r>
      <w:proofErr w:type="spellStart"/>
      <w:r w:rsidR="00AE4FD8">
        <w:rPr>
          <w:rFonts w:ascii="Arial" w:hAnsi="Arial" w:cs="Arial"/>
          <w:sz w:val="20"/>
          <w:szCs w:val="20"/>
        </w:rPr>
        <w:t>Rosendaal</w:t>
      </w:r>
      <w:proofErr w:type="spellEnd"/>
      <w:r w:rsidR="00AE4FD8">
        <w:rPr>
          <w:rFonts w:ascii="Arial" w:hAnsi="Arial" w:cs="Arial"/>
          <w:sz w:val="20"/>
          <w:szCs w:val="20"/>
        </w:rPr>
        <w:t xml:space="preserve"> FR, Psaty BM. </w:t>
      </w:r>
      <w:r w:rsidRPr="00322787">
        <w:rPr>
          <w:rFonts w:ascii="Arial" w:hAnsi="Arial" w:cs="Arial"/>
          <w:b/>
          <w:bCs/>
          <w:i/>
          <w:iCs/>
          <w:sz w:val="20"/>
          <w:szCs w:val="20"/>
        </w:rPr>
        <w:t>Platelet count and the risk for thrombosis and death in the elderly</w:t>
      </w:r>
      <w:r w:rsidR="00AE4FD8">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Mar., 2009. Vol. 7, issue 3, pp. 399-405. PM:19143922. PMC2652240.</w:t>
      </w:r>
    </w:p>
    <w:p w14:paraId="44C615CC"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Vasan</w:t>
      </w:r>
      <w:proofErr w:type="spellEnd"/>
      <w:r w:rsidRPr="00322787">
        <w:rPr>
          <w:rFonts w:ascii="Arial" w:hAnsi="Arial" w:cs="Arial"/>
          <w:sz w:val="20"/>
          <w:szCs w:val="20"/>
        </w:rPr>
        <w:t xml:space="preserve"> RS, Glazer NL, Felix JF, </w:t>
      </w:r>
      <w:proofErr w:type="spellStart"/>
      <w:r w:rsidRPr="00322787">
        <w:rPr>
          <w:rFonts w:ascii="Arial" w:hAnsi="Arial" w:cs="Arial"/>
          <w:sz w:val="20"/>
          <w:szCs w:val="20"/>
        </w:rPr>
        <w:t>Lieb</w:t>
      </w:r>
      <w:proofErr w:type="spellEnd"/>
      <w:r w:rsidRPr="00322787">
        <w:rPr>
          <w:rFonts w:ascii="Arial" w:hAnsi="Arial" w:cs="Arial"/>
          <w:sz w:val="20"/>
          <w:szCs w:val="20"/>
        </w:rPr>
        <w:t xml:space="preserve"> W, Wild PS, Felix SB, </w:t>
      </w:r>
      <w:proofErr w:type="spellStart"/>
      <w:r w:rsidRPr="00322787">
        <w:rPr>
          <w:rFonts w:ascii="Arial" w:hAnsi="Arial" w:cs="Arial"/>
          <w:sz w:val="20"/>
          <w:szCs w:val="20"/>
        </w:rPr>
        <w:t>Watzinger</w:t>
      </w:r>
      <w:proofErr w:type="spellEnd"/>
      <w:r w:rsidRPr="00322787">
        <w:rPr>
          <w:rFonts w:ascii="Arial" w:hAnsi="Arial" w:cs="Arial"/>
          <w:sz w:val="20"/>
          <w:szCs w:val="20"/>
        </w:rPr>
        <w:t xml:space="preserve"> N, Larson MG, Smith NL, Dehghan A, </w:t>
      </w:r>
      <w:proofErr w:type="spellStart"/>
      <w:r w:rsidRPr="00322787">
        <w:rPr>
          <w:rFonts w:ascii="Arial" w:hAnsi="Arial" w:cs="Arial"/>
          <w:sz w:val="20"/>
          <w:szCs w:val="20"/>
        </w:rPr>
        <w:t>Grosshennig</w:t>
      </w:r>
      <w:proofErr w:type="spellEnd"/>
      <w:r w:rsidRPr="00322787">
        <w:rPr>
          <w:rFonts w:ascii="Arial" w:hAnsi="Arial" w:cs="Arial"/>
          <w:sz w:val="20"/>
          <w:szCs w:val="20"/>
        </w:rPr>
        <w:t xml:space="preserve"> A, </w:t>
      </w:r>
      <w:proofErr w:type="spellStart"/>
      <w:r w:rsidRPr="00322787">
        <w:rPr>
          <w:rFonts w:ascii="Arial" w:hAnsi="Arial" w:cs="Arial"/>
          <w:sz w:val="20"/>
          <w:szCs w:val="20"/>
        </w:rPr>
        <w:t>Schillert</w:t>
      </w:r>
      <w:proofErr w:type="spellEnd"/>
      <w:r w:rsidRPr="00322787">
        <w:rPr>
          <w:rFonts w:ascii="Arial" w:hAnsi="Arial" w:cs="Arial"/>
          <w:sz w:val="20"/>
          <w:szCs w:val="20"/>
        </w:rPr>
        <w:t xml:space="preserve"> 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Schmidt R, Kathiresan S, Lumley T,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Zeller T,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Aragam J, Bis JC,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Erdmann J, Schnabel RB, Dorr M, </w:t>
      </w:r>
      <w:proofErr w:type="spellStart"/>
      <w:r w:rsidRPr="00322787">
        <w:rPr>
          <w:rFonts w:ascii="Arial" w:hAnsi="Arial" w:cs="Arial"/>
          <w:sz w:val="20"/>
          <w:szCs w:val="20"/>
        </w:rPr>
        <w:t>Zweiker</w:t>
      </w:r>
      <w:proofErr w:type="spellEnd"/>
      <w:r w:rsidRPr="00322787">
        <w:rPr>
          <w:rFonts w:ascii="Arial" w:hAnsi="Arial" w:cs="Arial"/>
          <w:sz w:val="20"/>
          <w:szCs w:val="20"/>
        </w:rPr>
        <w:t xml:space="preserve"> R, Lind L, </w:t>
      </w:r>
      <w:proofErr w:type="spellStart"/>
      <w:r w:rsidRPr="00322787">
        <w:rPr>
          <w:rFonts w:ascii="Arial" w:hAnsi="Arial" w:cs="Arial"/>
          <w:sz w:val="20"/>
          <w:szCs w:val="20"/>
        </w:rPr>
        <w:t>Rodeheffer</w:t>
      </w:r>
      <w:proofErr w:type="spellEnd"/>
      <w:r w:rsidRPr="00322787">
        <w:rPr>
          <w:rFonts w:ascii="Arial" w:hAnsi="Arial" w:cs="Arial"/>
          <w:sz w:val="20"/>
          <w:szCs w:val="20"/>
        </w:rPr>
        <w:t xml:space="preserve"> RJ, </w:t>
      </w:r>
      <w:proofErr w:type="spellStart"/>
      <w:r w:rsidRPr="00322787">
        <w:rPr>
          <w:rFonts w:ascii="Arial" w:hAnsi="Arial" w:cs="Arial"/>
          <w:sz w:val="20"/>
          <w:szCs w:val="20"/>
        </w:rPr>
        <w:t>Greiser</w:t>
      </w:r>
      <w:proofErr w:type="spellEnd"/>
      <w:r w:rsidRPr="00322787">
        <w:rPr>
          <w:rFonts w:ascii="Arial" w:hAnsi="Arial" w:cs="Arial"/>
          <w:sz w:val="20"/>
          <w:szCs w:val="20"/>
        </w:rPr>
        <w:t xml:space="preserve"> KH, Levy D,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Deckers</w:t>
      </w:r>
      <w:proofErr w:type="spellEnd"/>
      <w:r w:rsidRPr="00322787">
        <w:rPr>
          <w:rFonts w:ascii="Arial" w:hAnsi="Arial" w:cs="Arial"/>
          <w:sz w:val="20"/>
          <w:szCs w:val="20"/>
        </w:rPr>
        <w:t xml:space="preserve"> JW, </w:t>
      </w:r>
      <w:proofErr w:type="spellStart"/>
      <w:r w:rsidRPr="00322787">
        <w:rPr>
          <w:rFonts w:ascii="Arial" w:hAnsi="Arial" w:cs="Arial"/>
          <w:sz w:val="20"/>
          <w:szCs w:val="20"/>
        </w:rPr>
        <w:t>Stritzke</w:t>
      </w:r>
      <w:proofErr w:type="spellEnd"/>
      <w:r w:rsidRPr="00322787">
        <w:rPr>
          <w:rFonts w:ascii="Arial" w:hAnsi="Arial" w:cs="Arial"/>
          <w:sz w:val="20"/>
          <w:szCs w:val="20"/>
        </w:rPr>
        <w:t xml:space="preserve"> J, Lackner KJ, Volker U,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Kullo</w:t>
      </w:r>
      <w:proofErr w:type="spellEnd"/>
      <w:r w:rsidRPr="00322787">
        <w:rPr>
          <w:rFonts w:ascii="Arial" w:hAnsi="Arial" w:cs="Arial"/>
          <w:sz w:val="20"/>
          <w:szCs w:val="20"/>
        </w:rPr>
        <w:t xml:space="preserve"> I, </w:t>
      </w:r>
      <w:proofErr w:type="spellStart"/>
      <w:r w:rsidRPr="00322787">
        <w:rPr>
          <w:rFonts w:ascii="Arial" w:hAnsi="Arial" w:cs="Arial"/>
          <w:sz w:val="20"/>
          <w:szCs w:val="20"/>
        </w:rPr>
        <w:t>Haerting</w:t>
      </w:r>
      <w:proofErr w:type="spellEnd"/>
      <w:r w:rsidRPr="00322787">
        <w:rPr>
          <w:rFonts w:ascii="Arial" w:hAnsi="Arial" w:cs="Arial"/>
          <w:sz w:val="20"/>
          <w:szCs w:val="20"/>
        </w:rPr>
        <w:t xml:space="preserve"> J, O'Donnell CJ, Heckbert SR, Stricker BH, Ziegler A, </w:t>
      </w:r>
      <w:proofErr w:type="spellStart"/>
      <w:r w:rsidRPr="00322787">
        <w:rPr>
          <w:rFonts w:ascii="Arial" w:hAnsi="Arial" w:cs="Arial"/>
          <w:sz w:val="20"/>
          <w:szCs w:val="20"/>
        </w:rPr>
        <w:t>Reffelmann</w:t>
      </w:r>
      <w:proofErr w:type="spellEnd"/>
      <w:r w:rsidRPr="00322787">
        <w:rPr>
          <w:rFonts w:ascii="Arial" w:hAnsi="Arial" w:cs="Arial"/>
          <w:sz w:val="20"/>
          <w:szCs w:val="20"/>
        </w:rPr>
        <w:t xml:space="preserve"> T, Redfield MM, </w:t>
      </w:r>
      <w:proofErr w:type="spellStart"/>
      <w:r w:rsidRPr="00322787">
        <w:rPr>
          <w:rFonts w:ascii="Arial" w:hAnsi="Arial" w:cs="Arial"/>
          <w:sz w:val="20"/>
          <w:szCs w:val="20"/>
        </w:rPr>
        <w:t>Werdan</w:t>
      </w:r>
      <w:proofErr w:type="spellEnd"/>
      <w:r w:rsidRPr="00322787">
        <w:rPr>
          <w:rFonts w:ascii="Arial" w:hAnsi="Arial" w:cs="Arial"/>
          <w:sz w:val="20"/>
          <w:szCs w:val="20"/>
        </w:rPr>
        <w:t xml:space="preserve"> K, Mitchell GF, Rice K, Arnett DK,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Gottdiener JS,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Blettner</w:t>
      </w:r>
      <w:proofErr w:type="spellEnd"/>
      <w:r w:rsidRPr="00322787">
        <w:rPr>
          <w:rFonts w:ascii="Arial" w:hAnsi="Arial" w:cs="Arial"/>
          <w:sz w:val="20"/>
          <w:szCs w:val="20"/>
        </w:rPr>
        <w:t xml:space="preserve"> M, Friedrich N, Wang TJ, Psaty BM,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Wichmann HE, </w:t>
      </w:r>
      <w:proofErr w:type="spellStart"/>
      <w:r w:rsidRPr="00322787">
        <w:rPr>
          <w:rFonts w:ascii="Arial" w:hAnsi="Arial" w:cs="Arial"/>
          <w:sz w:val="20"/>
          <w:szCs w:val="20"/>
        </w:rPr>
        <w:t>Munzel</w:t>
      </w:r>
      <w:proofErr w:type="spellEnd"/>
      <w:r w:rsidRPr="00322787">
        <w:rPr>
          <w:rFonts w:ascii="Arial" w:hAnsi="Arial" w:cs="Arial"/>
          <w:sz w:val="20"/>
          <w:szCs w:val="20"/>
        </w:rPr>
        <w:t xml:space="preserve"> TF, Kroemer HK, Benjamin EJ, Rotter JI,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Schmidt H,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Blankenberg</w:t>
      </w:r>
      <w:proofErr w:type="spellEnd"/>
      <w:r w:rsidRPr="00322787">
        <w:rPr>
          <w:rFonts w:ascii="Arial" w:hAnsi="Arial" w:cs="Arial"/>
          <w:sz w:val="20"/>
          <w:szCs w:val="20"/>
        </w:rPr>
        <w:t xml:space="preserve"> S. </w:t>
      </w:r>
      <w:r w:rsidRPr="00322787">
        <w:rPr>
          <w:rFonts w:ascii="Arial" w:hAnsi="Arial" w:cs="Arial"/>
          <w:b/>
          <w:bCs/>
          <w:i/>
          <w:iCs/>
          <w:sz w:val="20"/>
          <w:szCs w:val="20"/>
        </w:rPr>
        <w:t>Genetic variants associated with cardiac structure and function: a meta-analysis and replication of genome-wide association data</w:t>
      </w:r>
      <w:r w:rsidRPr="00322787">
        <w:rPr>
          <w:rFonts w:ascii="Arial" w:hAnsi="Arial" w:cs="Arial"/>
          <w:b/>
          <w:bCs/>
          <w:sz w:val="20"/>
          <w:szCs w:val="20"/>
        </w:rPr>
        <w:t xml:space="preserve">. </w:t>
      </w:r>
      <w:r w:rsidRPr="00322787">
        <w:rPr>
          <w:rFonts w:ascii="Arial" w:hAnsi="Arial" w:cs="Arial"/>
          <w:sz w:val="20"/>
          <w:szCs w:val="20"/>
        </w:rPr>
        <w:t>JAMA, July 8, 2009. Vol. 302, issue 2, pp. 168-178. PM:19584346. PMC2975567.</w:t>
      </w:r>
    </w:p>
    <w:p w14:paraId="7E3F00E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Walston JD, </w:t>
      </w:r>
      <w:proofErr w:type="spellStart"/>
      <w:r w:rsidRPr="00322787">
        <w:rPr>
          <w:rFonts w:ascii="Arial" w:hAnsi="Arial" w:cs="Arial"/>
          <w:sz w:val="20"/>
          <w:szCs w:val="20"/>
        </w:rPr>
        <w:t>Matteini</w:t>
      </w:r>
      <w:proofErr w:type="spellEnd"/>
      <w:r w:rsidRPr="00322787">
        <w:rPr>
          <w:rFonts w:ascii="Arial" w:hAnsi="Arial" w:cs="Arial"/>
          <w:sz w:val="20"/>
          <w:szCs w:val="20"/>
        </w:rPr>
        <w:t xml:space="preserve"> AM, </w:t>
      </w:r>
      <w:proofErr w:type="spellStart"/>
      <w:r w:rsidRPr="00322787">
        <w:rPr>
          <w:rFonts w:ascii="Arial" w:hAnsi="Arial" w:cs="Arial"/>
          <w:sz w:val="20"/>
          <w:szCs w:val="20"/>
        </w:rPr>
        <w:t>Nievergelt</w:t>
      </w:r>
      <w:proofErr w:type="spellEnd"/>
      <w:r w:rsidRPr="00322787">
        <w:rPr>
          <w:rFonts w:ascii="Arial" w:hAnsi="Arial" w:cs="Arial"/>
          <w:sz w:val="20"/>
          <w:szCs w:val="20"/>
        </w:rPr>
        <w:t xml:space="preserve"> C, Lange LA, </w:t>
      </w:r>
      <w:proofErr w:type="spellStart"/>
      <w:r w:rsidRPr="00322787">
        <w:rPr>
          <w:rFonts w:ascii="Arial" w:hAnsi="Arial" w:cs="Arial"/>
          <w:sz w:val="20"/>
          <w:szCs w:val="20"/>
        </w:rPr>
        <w:t>Fallin</w:t>
      </w:r>
      <w:proofErr w:type="spellEnd"/>
      <w:r w:rsidRPr="00322787">
        <w:rPr>
          <w:rFonts w:ascii="Arial" w:hAnsi="Arial" w:cs="Arial"/>
          <w:sz w:val="20"/>
          <w:szCs w:val="20"/>
        </w:rPr>
        <w:t xml:space="preserve"> DM, Barzilai N, Ziv E, </w:t>
      </w:r>
      <w:proofErr w:type="spellStart"/>
      <w:r w:rsidRPr="00322787">
        <w:rPr>
          <w:rFonts w:ascii="Arial" w:hAnsi="Arial" w:cs="Arial"/>
          <w:sz w:val="20"/>
          <w:szCs w:val="20"/>
        </w:rPr>
        <w:t>Pawlikowska</w:t>
      </w:r>
      <w:proofErr w:type="spellEnd"/>
      <w:r w:rsidRPr="00322787">
        <w:rPr>
          <w:rFonts w:ascii="Arial" w:hAnsi="Arial" w:cs="Arial"/>
          <w:sz w:val="20"/>
          <w:szCs w:val="20"/>
        </w:rPr>
        <w:t xml:space="preserve"> L, Kwok P, Cummings SR, Kooperberg C, Lacroix A, Tracy RP, </w:t>
      </w:r>
      <w:r w:rsidR="00AE4FD8">
        <w:rPr>
          <w:rFonts w:ascii="Arial" w:hAnsi="Arial" w:cs="Arial"/>
          <w:sz w:val="20"/>
          <w:szCs w:val="20"/>
        </w:rPr>
        <w:t xml:space="preserve">Atzmon G, Lange EM, Reiner AP. </w:t>
      </w:r>
      <w:r w:rsidRPr="00322787">
        <w:rPr>
          <w:rFonts w:ascii="Arial" w:hAnsi="Arial" w:cs="Arial"/>
          <w:b/>
          <w:bCs/>
          <w:i/>
          <w:iCs/>
          <w:sz w:val="20"/>
          <w:szCs w:val="20"/>
        </w:rPr>
        <w:t xml:space="preserve">Inflammation </w:t>
      </w:r>
      <w:proofErr w:type="gramStart"/>
      <w:r w:rsidRPr="00322787">
        <w:rPr>
          <w:rFonts w:ascii="Arial" w:hAnsi="Arial" w:cs="Arial"/>
          <w:b/>
          <w:bCs/>
          <w:i/>
          <w:iCs/>
          <w:sz w:val="20"/>
          <w:szCs w:val="20"/>
        </w:rPr>
        <w:t>And</w:t>
      </w:r>
      <w:proofErr w:type="gramEnd"/>
      <w:r w:rsidRPr="00322787">
        <w:rPr>
          <w:rFonts w:ascii="Arial" w:hAnsi="Arial" w:cs="Arial"/>
          <w:b/>
          <w:bCs/>
          <w:i/>
          <w:iCs/>
          <w:sz w:val="20"/>
          <w:szCs w:val="20"/>
        </w:rPr>
        <w:t xml:space="preserve"> Stress-Related Candidate Genes, Plasma Interleukin-6 Levels, And Longevity In Older Adults</w:t>
      </w:r>
      <w:r w:rsidRPr="00322787">
        <w:rPr>
          <w:rFonts w:ascii="Arial" w:hAnsi="Arial" w:cs="Arial"/>
          <w:b/>
          <w:bCs/>
          <w:sz w:val="20"/>
          <w:szCs w:val="20"/>
        </w:rPr>
        <w:t xml:space="preserve">. </w:t>
      </w:r>
      <w:proofErr w:type="spellStart"/>
      <w:r w:rsidR="00AE4FD8">
        <w:rPr>
          <w:rFonts w:ascii="Arial" w:hAnsi="Arial" w:cs="Arial"/>
          <w:sz w:val="20"/>
          <w:szCs w:val="20"/>
        </w:rPr>
        <w:t>Exp.Gerontol</w:t>
      </w:r>
      <w:proofErr w:type="spellEnd"/>
      <w:r w:rsidR="00AE4FD8">
        <w:rPr>
          <w:rFonts w:ascii="Arial" w:hAnsi="Arial" w:cs="Arial"/>
          <w:sz w:val="20"/>
          <w:szCs w:val="20"/>
        </w:rPr>
        <w:t>., Feb. 25, 2009. PM:19249341. PMC</w:t>
      </w:r>
      <w:r w:rsidRPr="00322787">
        <w:rPr>
          <w:rFonts w:ascii="Arial" w:hAnsi="Arial" w:cs="Arial"/>
          <w:sz w:val="20"/>
          <w:szCs w:val="20"/>
        </w:rPr>
        <w:t>2791897.</w:t>
      </w:r>
    </w:p>
    <w:p w14:paraId="5211CCC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Winkelman JW, Redline S, Baldwin CM, Resni</w:t>
      </w:r>
      <w:r w:rsidR="00AE4FD8">
        <w:rPr>
          <w:rFonts w:ascii="Arial" w:hAnsi="Arial" w:cs="Arial"/>
          <w:sz w:val="20"/>
          <w:szCs w:val="20"/>
        </w:rPr>
        <w:t xml:space="preserve">ck HE, Newman AB, Gottlieb DJ. </w:t>
      </w:r>
      <w:r w:rsidRPr="00322787">
        <w:rPr>
          <w:rFonts w:ascii="Arial" w:hAnsi="Arial" w:cs="Arial"/>
          <w:b/>
          <w:bCs/>
          <w:i/>
          <w:iCs/>
          <w:sz w:val="20"/>
          <w:szCs w:val="20"/>
        </w:rPr>
        <w:t>Polysomnographic</w:t>
      </w:r>
      <w:r w:rsidR="00AE4FD8">
        <w:rPr>
          <w:rFonts w:ascii="Arial" w:hAnsi="Arial" w:cs="Arial"/>
          <w:b/>
          <w:bCs/>
          <w:i/>
          <w:iCs/>
          <w:sz w:val="20"/>
          <w:szCs w:val="20"/>
        </w:rPr>
        <w:t xml:space="preserve"> </w:t>
      </w:r>
      <w:r w:rsidRPr="00322787">
        <w:rPr>
          <w:rFonts w:ascii="Arial" w:hAnsi="Arial" w:cs="Arial"/>
          <w:b/>
          <w:bCs/>
          <w:i/>
          <w:iCs/>
          <w:sz w:val="20"/>
          <w:szCs w:val="20"/>
        </w:rPr>
        <w:t>and health-related quality of life correlates of restless legs syndrome in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2009. Vol. 32, issue 6, pp. 772-778. PM:19544754. PMC2690565.</w:t>
      </w:r>
    </w:p>
    <w:p w14:paraId="0FE9865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Yamagishi K, Cushman M, Heckbert SR, Tsai MY, Folsom AR. </w:t>
      </w:r>
      <w:r w:rsidRPr="00322787">
        <w:rPr>
          <w:rFonts w:ascii="Arial" w:hAnsi="Arial" w:cs="Arial"/>
          <w:b/>
          <w:bCs/>
          <w:i/>
          <w:iCs/>
          <w:sz w:val="20"/>
          <w:szCs w:val="20"/>
        </w:rPr>
        <w:t>Lack of association of soluble endothelial protein C receptor and PROCR 6936A/G polymorphism with the risk of venous thromboembolism in a prospective study</w:t>
      </w:r>
      <w:r w:rsidRPr="00322787">
        <w:rPr>
          <w:rFonts w:ascii="Arial" w:hAnsi="Arial" w:cs="Arial"/>
          <w:b/>
          <w:bCs/>
          <w:sz w:val="20"/>
          <w:szCs w:val="20"/>
        </w:rPr>
        <w:t xml:space="preserve">. </w:t>
      </w:r>
      <w:proofErr w:type="spellStart"/>
      <w:r w:rsidRPr="00322787">
        <w:rPr>
          <w:rFonts w:ascii="Arial" w:hAnsi="Arial" w:cs="Arial"/>
          <w:sz w:val="20"/>
          <w:szCs w:val="20"/>
        </w:rPr>
        <w:t>Br.</w:t>
      </w:r>
      <w:proofErr w:type="gramStart"/>
      <w:r w:rsidRPr="00322787">
        <w:rPr>
          <w:rFonts w:ascii="Arial" w:hAnsi="Arial" w:cs="Arial"/>
          <w:sz w:val="20"/>
          <w:szCs w:val="20"/>
        </w:rPr>
        <w:t>J.Haematol</w:t>
      </w:r>
      <w:proofErr w:type="spellEnd"/>
      <w:proofErr w:type="gramEnd"/>
      <w:r w:rsidRPr="00322787">
        <w:rPr>
          <w:rFonts w:ascii="Arial" w:hAnsi="Arial" w:cs="Arial"/>
          <w:sz w:val="20"/>
          <w:szCs w:val="20"/>
        </w:rPr>
        <w:t>., Feb. 16, 2009. PM:19222470.</w:t>
      </w:r>
      <w:r w:rsidR="00AE4FD8">
        <w:rPr>
          <w:rFonts w:ascii="Arial" w:hAnsi="Arial" w:cs="Arial"/>
          <w:sz w:val="20"/>
          <w:szCs w:val="20"/>
        </w:rPr>
        <w:t xml:space="preserve"> PMC</w:t>
      </w:r>
      <w:r w:rsidRPr="00322787">
        <w:rPr>
          <w:rFonts w:ascii="Arial" w:hAnsi="Arial" w:cs="Arial"/>
          <w:sz w:val="20"/>
          <w:szCs w:val="20"/>
        </w:rPr>
        <w:t>2752823.</w:t>
      </w:r>
    </w:p>
    <w:p w14:paraId="0CD3C39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Yanez ND, Burke GL, </w:t>
      </w:r>
      <w:proofErr w:type="spellStart"/>
      <w:r w:rsidR="00AE4FD8">
        <w:rPr>
          <w:rFonts w:ascii="Arial" w:hAnsi="Arial" w:cs="Arial"/>
          <w:sz w:val="20"/>
          <w:szCs w:val="20"/>
        </w:rPr>
        <w:t>Manolio</w:t>
      </w:r>
      <w:proofErr w:type="spellEnd"/>
      <w:r w:rsidR="00AE4FD8">
        <w:rPr>
          <w:rFonts w:ascii="Arial" w:hAnsi="Arial" w:cs="Arial"/>
          <w:sz w:val="20"/>
          <w:szCs w:val="20"/>
        </w:rPr>
        <w:t xml:space="preserve"> T, Gardin JM, </w:t>
      </w:r>
      <w:proofErr w:type="spellStart"/>
      <w:r w:rsidR="00AE4FD8">
        <w:rPr>
          <w:rFonts w:ascii="Arial" w:hAnsi="Arial" w:cs="Arial"/>
          <w:sz w:val="20"/>
          <w:szCs w:val="20"/>
        </w:rPr>
        <w:t>Polak</w:t>
      </w:r>
      <w:proofErr w:type="spellEnd"/>
      <w:r w:rsidR="00AE4FD8">
        <w:rPr>
          <w:rFonts w:ascii="Arial" w:hAnsi="Arial" w:cs="Arial"/>
          <w:sz w:val="20"/>
          <w:szCs w:val="20"/>
        </w:rPr>
        <w:t xml:space="preserve"> J. </w:t>
      </w:r>
      <w:r w:rsidRPr="00322787">
        <w:rPr>
          <w:rFonts w:ascii="Arial" w:hAnsi="Arial" w:cs="Arial"/>
          <w:b/>
          <w:bCs/>
          <w:i/>
          <w:iCs/>
          <w:sz w:val="20"/>
          <w:szCs w:val="20"/>
        </w:rPr>
        <w:t>Sibling history of myocardial infarction or stroke and risk of cardiovascular disease in the elderly: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2009. Vol. 19, issue 12, pp. 8</w:t>
      </w:r>
      <w:r w:rsidR="00AE4FD8">
        <w:rPr>
          <w:rFonts w:ascii="Arial" w:hAnsi="Arial" w:cs="Arial"/>
          <w:sz w:val="20"/>
          <w:szCs w:val="20"/>
        </w:rPr>
        <w:t>58-866. PM:19944349. PMC</w:t>
      </w:r>
      <w:r w:rsidRPr="00322787">
        <w:rPr>
          <w:rFonts w:ascii="Arial" w:hAnsi="Arial" w:cs="Arial"/>
          <w:sz w:val="20"/>
          <w:szCs w:val="20"/>
        </w:rPr>
        <w:t>2806844.</w:t>
      </w:r>
    </w:p>
    <w:p w14:paraId="33029D9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Ankle Brachial Index Collaboration: </w:t>
      </w:r>
      <w:proofErr w:type="spellStart"/>
      <w:r w:rsidRPr="00322787">
        <w:rPr>
          <w:rFonts w:ascii="Arial" w:hAnsi="Arial" w:cs="Arial"/>
          <w:sz w:val="20"/>
          <w:szCs w:val="20"/>
        </w:rPr>
        <w:t>Fowkes</w:t>
      </w:r>
      <w:proofErr w:type="spellEnd"/>
      <w:r w:rsidRPr="00322787">
        <w:rPr>
          <w:rFonts w:ascii="Arial" w:hAnsi="Arial" w:cs="Arial"/>
          <w:sz w:val="20"/>
          <w:szCs w:val="20"/>
        </w:rPr>
        <w:t xml:space="preserve"> FG, Murray GD, Butcher I, Heald CL, Lee RJ, Chambless LE, Folsom AR, Hirsch AT, </w:t>
      </w:r>
      <w:proofErr w:type="spellStart"/>
      <w:r w:rsidRPr="00322787">
        <w:rPr>
          <w:rFonts w:ascii="Arial" w:hAnsi="Arial" w:cs="Arial"/>
          <w:sz w:val="20"/>
          <w:szCs w:val="20"/>
        </w:rPr>
        <w:t>Dramaix</w:t>
      </w:r>
      <w:proofErr w:type="spellEnd"/>
      <w:r w:rsidRPr="00322787">
        <w:rPr>
          <w:rFonts w:ascii="Arial" w:hAnsi="Arial" w:cs="Arial"/>
          <w:sz w:val="20"/>
          <w:szCs w:val="20"/>
        </w:rPr>
        <w:t xml:space="preserve"> M, </w:t>
      </w:r>
      <w:proofErr w:type="spellStart"/>
      <w:r w:rsidRPr="00322787">
        <w:rPr>
          <w:rFonts w:ascii="Arial" w:hAnsi="Arial" w:cs="Arial"/>
          <w:sz w:val="20"/>
          <w:szCs w:val="20"/>
        </w:rPr>
        <w:t>deBacker</w:t>
      </w:r>
      <w:proofErr w:type="spellEnd"/>
      <w:r w:rsidRPr="00322787">
        <w:rPr>
          <w:rFonts w:ascii="Arial" w:hAnsi="Arial" w:cs="Arial"/>
          <w:sz w:val="20"/>
          <w:szCs w:val="20"/>
        </w:rPr>
        <w:t xml:space="preserve"> G, </w:t>
      </w:r>
      <w:proofErr w:type="spellStart"/>
      <w:r w:rsidRPr="00322787">
        <w:rPr>
          <w:rFonts w:ascii="Arial" w:hAnsi="Arial" w:cs="Arial"/>
          <w:sz w:val="20"/>
          <w:szCs w:val="20"/>
        </w:rPr>
        <w:t>Wautrecht</w:t>
      </w:r>
      <w:proofErr w:type="spellEnd"/>
      <w:r w:rsidRPr="00322787">
        <w:rPr>
          <w:rFonts w:ascii="Arial" w:hAnsi="Arial" w:cs="Arial"/>
          <w:sz w:val="20"/>
          <w:szCs w:val="20"/>
        </w:rPr>
        <w:t xml:space="preserve"> JC, </w:t>
      </w:r>
      <w:proofErr w:type="spellStart"/>
      <w:r w:rsidRPr="00322787">
        <w:rPr>
          <w:rFonts w:ascii="Arial" w:hAnsi="Arial" w:cs="Arial"/>
          <w:sz w:val="20"/>
          <w:szCs w:val="20"/>
        </w:rPr>
        <w:t>Kornitzer</w:t>
      </w:r>
      <w:proofErr w:type="spellEnd"/>
      <w:r w:rsidRPr="00322787">
        <w:rPr>
          <w:rFonts w:ascii="Arial" w:hAnsi="Arial" w:cs="Arial"/>
          <w:sz w:val="20"/>
          <w:szCs w:val="20"/>
        </w:rPr>
        <w:t xml:space="preserve"> M, Newman AB, Cushman M, Sutton-Tyrrell K, </w:t>
      </w:r>
      <w:proofErr w:type="spellStart"/>
      <w:r w:rsidRPr="00322787">
        <w:rPr>
          <w:rFonts w:ascii="Arial" w:hAnsi="Arial" w:cs="Arial"/>
          <w:sz w:val="20"/>
          <w:szCs w:val="20"/>
        </w:rPr>
        <w:t>Fowkes</w:t>
      </w:r>
      <w:proofErr w:type="spellEnd"/>
      <w:r w:rsidRPr="00322787">
        <w:rPr>
          <w:rFonts w:ascii="Arial" w:hAnsi="Arial" w:cs="Arial"/>
          <w:sz w:val="20"/>
          <w:szCs w:val="20"/>
        </w:rPr>
        <w:t xml:space="preserve"> FG, Lee AJ, Price JF, D'Agostino RB,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Norman PE, </w:t>
      </w:r>
      <w:proofErr w:type="spellStart"/>
      <w:r w:rsidRPr="00322787">
        <w:rPr>
          <w:rFonts w:ascii="Arial" w:hAnsi="Arial" w:cs="Arial"/>
          <w:sz w:val="20"/>
          <w:szCs w:val="20"/>
        </w:rPr>
        <w:t>Jamrozik</w:t>
      </w:r>
      <w:proofErr w:type="spellEnd"/>
      <w:r w:rsidRPr="00322787">
        <w:rPr>
          <w:rFonts w:ascii="Arial" w:hAnsi="Arial" w:cs="Arial"/>
          <w:sz w:val="20"/>
          <w:szCs w:val="20"/>
        </w:rPr>
        <w:t xml:space="preserve"> K, Curb JD, Masaki KH, Rodriguez BL, Dekker JM, </w:t>
      </w:r>
      <w:proofErr w:type="spellStart"/>
      <w:r w:rsidRPr="00322787">
        <w:rPr>
          <w:rFonts w:ascii="Arial" w:hAnsi="Arial" w:cs="Arial"/>
          <w:sz w:val="20"/>
          <w:szCs w:val="20"/>
        </w:rPr>
        <w:t>Bouter</w:t>
      </w:r>
      <w:proofErr w:type="spellEnd"/>
      <w:r w:rsidRPr="00322787">
        <w:rPr>
          <w:rFonts w:ascii="Arial" w:hAnsi="Arial" w:cs="Arial"/>
          <w:sz w:val="20"/>
          <w:szCs w:val="20"/>
        </w:rPr>
        <w:t xml:space="preserve"> LM, Heine RJ, </w:t>
      </w:r>
      <w:proofErr w:type="spellStart"/>
      <w:r w:rsidRPr="00322787">
        <w:rPr>
          <w:rFonts w:ascii="Arial" w:hAnsi="Arial" w:cs="Arial"/>
          <w:sz w:val="20"/>
          <w:szCs w:val="20"/>
        </w:rPr>
        <w:t>Nijpels</w:t>
      </w:r>
      <w:proofErr w:type="spellEnd"/>
      <w:r w:rsidRPr="00322787">
        <w:rPr>
          <w:rFonts w:ascii="Arial" w:hAnsi="Arial" w:cs="Arial"/>
          <w:sz w:val="20"/>
          <w:szCs w:val="20"/>
        </w:rPr>
        <w:t xml:space="preserve"> G, </w:t>
      </w:r>
      <w:proofErr w:type="spellStart"/>
      <w:r w:rsidRPr="00322787">
        <w:rPr>
          <w:rFonts w:ascii="Arial" w:hAnsi="Arial" w:cs="Arial"/>
          <w:sz w:val="20"/>
          <w:szCs w:val="20"/>
        </w:rPr>
        <w:t>Stehouwer</w:t>
      </w:r>
      <w:proofErr w:type="spellEnd"/>
      <w:r w:rsidRPr="00322787">
        <w:rPr>
          <w:rFonts w:ascii="Arial" w:hAnsi="Arial" w:cs="Arial"/>
          <w:sz w:val="20"/>
          <w:szCs w:val="20"/>
        </w:rPr>
        <w:t xml:space="preserve"> CD,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McDermott MM, </w:t>
      </w:r>
      <w:proofErr w:type="spellStart"/>
      <w:r w:rsidRPr="00322787">
        <w:rPr>
          <w:rFonts w:ascii="Arial" w:hAnsi="Arial" w:cs="Arial"/>
          <w:sz w:val="20"/>
          <w:szCs w:val="20"/>
        </w:rPr>
        <w:t>Stoffers</w:t>
      </w:r>
      <w:proofErr w:type="spellEnd"/>
      <w:r w:rsidRPr="00322787">
        <w:rPr>
          <w:rFonts w:ascii="Arial" w:hAnsi="Arial" w:cs="Arial"/>
          <w:sz w:val="20"/>
          <w:szCs w:val="20"/>
        </w:rPr>
        <w:t xml:space="preserve"> HE, </w:t>
      </w:r>
      <w:proofErr w:type="spellStart"/>
      <w:r w:rsidRPr="00322787">
        <w:rPr>
          <w:rFonts w:ascii="Arial" w:hAnsi="Arial" w:cs="Arial"/>
          <w:sz w:val="20"/>
          <w:szCs w:val="20"/>
        </w:rPr>
        <w:t>Hooi</w:t>
      </w:r>
      <w:proofErr w:type="spellEnd"/>
      <w:r w:rsidRPr="00322787">
        <w:rPr>
          <w:rFonts w:ascii="Arial" w:hAnsi="Arial" w:cs="Arial"/>
          <w:sz w:val="20"/>
          <w:szCs w:val="20"/>
        </w:rPr>
        <w:t xml:space="preserve"> JD, </w:t>
      </w:r>
      <w:proofErr w:type="spellStart"/>
      <w:r w:rsidRPr="00322787">
        <w:rPr>
          <w:rFonts w:ascii="Arial" w:hAnsi="Arial" w:cs="Arial"/>
          <w:sz w:val="20"/>
          <w:szCs w:val="20"/>
        </w:rPr>
        <w:lastRenderedPageBreak/>
        <w:t>Knottnerus</w:t>
      </w:r>
      <w:proofErr w:type="spellEnd"/>
      <w:r w:rsidRPr="00322787">
        <w:rPr>
          <w:rFonts w:ascii="Arial" w:hAnsi="Arial" w:cs="Arial"/>
          <w:sz w:val="20"/>
          <w:szCs w:val="20"/>
        </w:rPr>
        <w:t xml:space="preserve"> JA, </w:t>
      </w:r>
      <w:proofErr w:type="spellStart"/>
      <w:r w:rsidRPr="00322787">
        <w:rPr>
          <w:rFonts w:ascii="Arial" w:hAnsi="Arial" w:cs="Arial"/>
          <w:sz w:val="20"/>
          <w:szCs w:val="20"/>
        </w:rPr>
        <w:t>Ogren</w:t>
      </w:r>
      <w:proofErr w:type="spellEnd"/>
      <w:r w:rsidRPr="00322787">
        <w:rPr>
          <w:rFonts w:ascii="Arial" w:hAnsi="Arial" w:cs="Arial"/>
          <w:sz w:val="20"/>
          <w:szCs w:val="20"/>
        </w:rPr>
        <w:t xml:space="preserve"> M,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w:t>
      </w:r>
      <w:proofErr w:type="spellStart"/>
      <w:r w:rsidRPr="00322787">
        <w:rPr>
          <w:rFonts w:ascii="Arial" w:hAnsi="Arial" w:cs="Arial"/>
          <w:sz w:val="20"/>
          <w:szCs w:val="20"/>
        </w:rPr>
        <w:t>Hunink</w:t>
      </w:r>
      <w:proofErr w:type="spellEnd"/>
      <w:r w:rsidRPr="00322787">
        <w:rPr>
          <w:rFonts w:ascii="Arial" w:hAnsi="Arial" w:cs="Arial"/>
          <w:sz w:val="20"/>
          <w:szCs w:val="20"/>
        </w:rPr>
        <w:t xml:space="preserve"> MG,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MH, Langer RD, </w:t>
      </w:r>
      <w:proofErr w:type="spellStart"/>
      <w:r w:rsidRPr="00322787">
        <w:rPr>
          <w:rFonts w:ascii="Arial" w:hAnsi="Arial" w:cs="Arial"/>
          <w:sz w:val="20"/>
          <w:szCs w:val="20"/>
        </w:rPr>
        <w:t>Fronek</w:t>
      </w:r>
      <w:proofErr w:type="spellEnd"/>
      <w:r w:rsidRPr="00322787">
        <w:rPr>
          <w:rFonts w:ascii="Arial" w:hAnsi="Arial" w:cs="Arial"/>
          <w:sz w:val="20"/>
          <w:szCs w:val="20"/>
        </w:rPr>
        <w:t xml:space="preserve"> A, Hiatt WR, Hamman R, Resnick HE, </w:t>
      </w:r>
      <w:proofErr w:type="spellStart"/>
      <w:r w:rsidRPr="00322787">
        <w:rPr>
          <w:rFonts w:ascii="Arial" w:hAnsi="Arial" w:cs="Arial"/>
          <w:sz w:val="20"/>
          <w:szCs w:val="20"/>
        </w:rPr>
        <w:t>Guralnik</w:t>
      </w:r>
      <w:proofErr w:type="spellEnd"/>
      <w:r w:rsidRPr="00322787">
        <w:rPr>
          <w:rFonts w:ascii="Arial" w:hAnsi="Arial" w:cs="Arial"/>
          <w:sz w:val="20"/>
          <w:szCs w:val="20"/>
        </w:rPr>
        <w:t xml:space="preserve"> J, McDermott MM. </w:t>
      </w:r>
      <w:r w:rsidRPr="00322787">
        <w:rPr>
          <w:rFonts w:ascii="Arial" w:hAnsi="Arial" w:cs="Arial"/>
          <w:b/>
          <w:bCs/>
          <w:i/>
          <w:iCs/>
          <w:sz w:val="20"/>
          <w:szCs w:val="20"/>
        </w:rPr>
        <w:t>Ankle brachial index combined with Framingham Risk Score to predict cardiovascular events and mortality: a meta-analysis</w:t>
      </w:r>
      <w:r w:rsidR="00AE4FD8">
        <w:rPr>
          <w:rFonts w:ascii="Arial" w:hAnsi="Arial" w:cs="Arial"/>
          <w:b/>
          <w:bCs/>
          <w:sz w:val="20"/>
          <w:szCs w:val="20"/>
        </w:rPr>
        <w:t>.</w:t>
      </w:r>
      <w:r w:rsidRPr="00322787">
        <w:rPr>
          <w:rFonts w:ascii="Arial" w:hAnsi="Arial" w:cs="Arial"/>
          <w:sz w:val="20"/>
          <w:szCs w:val="20"/>
        </w:rPr>
        <w:t xml:space="preserve"> JAMA, July 9, 2008. Vol. 300, issue 2, pp. 197-208. </w:t>
      </w:r>
      <w:r w:rsidRPr="00AE4FD8">
        <w:rPr>
          <w:rFonts w:ascii="Arial" w:hAnsi="Arial" w:cs="Arial"/>
          <w:sz w:val="20"/>
          <w:szCs w:val="20"/>
        </w:rPr>
        <w:t>PM:18612117</w:t>
      </w:r>
      <w:r w:rsidRPr="00322787">
        <w:rPr>
          <w:rFonts w:ascii="Arial" w:hAnsi="Arial" w:cs="Arial"/>
          <w:sz w:val="20"/>
          <w:szCs w:val="20"/>
        </w:rPr>
        <w:t>. PMC2932628.</w:t>
      </w:r>
    </w:p>
    <w:p w14:paraId="0663A23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Fitzpatrick AL, </w:t>
      </w:r>
      <w:proofErr w:type="spellStart"/>
      <w:r w:rsidRPr="00322787">
        <w:rPr>
          <w:rFonts w:ascii="Arial" w:hAnsi="Arial" w:cs="Arial"/>
          <w:sz w:val="20"/>
          <w:szCs w:val="20"/>
        </w:rPr>
        <w:t>Luchsinger</w:t>
      </w:r>
      <w:proofErr w:type="spellEnd"/>
      <w:r w:rsidRPr="00322787">
        <w:rPr>
          <w:rFonts w:ascii="Arial" w:hAnsi="Arial" w:cs="Arial"/>
          <w:sz w:val="20"/>
          <w:szCs w:val="20"/>
        </w:rPr>
        <w:t xml:space="preserve"> J, Yasar S, Bernick C, Jenny NS,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Albuminuria and dementia in the elderly: a community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Aug., 2008. Vol. 52, issue 2,</w:t>
      </w:r>
      <w:r w:rsidR="00AE4FD8">
        <w:rPr>
          <w:rFonts w:ascii="Arial" w:hAnsi="Arial" w:cs="Arial"/>
          <w:sz w:val="20"/>
          <w:szCs w:val="20"/>
        </w:rPr>
        <w:t xml:space="preserve"> pp. 216-226. PM:18468749. PMC</w:t>
      </w:r>
      <w:r w:rsidRPr="00322787">
        <w:rPr>
          <w:rFonts w:ascii="Arial" w:hAnsi="Arial" w:cs="Arial"/>
          <w:sz w:val="20"/>
          <w:szCs w:val="20"/>
        </w:rPr>
        <w:t>2607238.</w:t>
      </w:r>
    </w:p>
    <w:p w14:paraId="3753BA7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 </w:t>
      </w:r>
      <w:proofErr w:type="spellStart"/>
      <w:r w:rsidRPr="00322787">
        <w:rPr>
          <w:rFonts w:ascii="Arial" w:hAnsi="Arial" w:cs="Arial"/>
          <w:sz w:val="20"/>
          <w:szCs w:val="20"/>
        </w:rPr>
        <w:t>Perera</w:t>
      </w:r>
      <w:proofErr w:type="spellEnd"/>
      <w:r w:rsidRPr="00322787">
        <w:rPr>
          <w:rFonts w:ascii="Arial" w:hAnsi="Arial" w:cs="Arial"/>
          <w:sz w:val="20"/>
          <w:szCs w:val="20"/>
        </w:rPr>
        <w:t xml:space="preserve"> S, </w:t>
      </w:r>
      <w:proofErr w:type="spellStart"/>
      <w:r w:rsidRPr="00322787">
        <w:rPr>
          <w:rFonts w:ascii="Arial" w:hAnsi="Arial" w:cs="Arial"/>
          <w:sz w:val="20"/>
          <w:szCs w:val="20"/>
        </w:rPr>
        <w:t>VanSwearingen</w:t>
      </w:r>
      <w:proofErr w:type="spellEnd"/>
      <w:r w:rsidRPr="00322787">
        <w:rPr>
          <w:rFonts w:ascii="Arial" w:hAnsi="Arial" w:cs="Arial"/>
          <w:sz w:val="20"/>
          <w:szCs w:val="20"/>
        </w:rPr>
        <w:t xml:space="preserve"> JM, Newman AB. </w:t>
      </w:r>
      <w:r w:rsidRPr="00322787">
        <w:rPr>
          <w:rFonts w:ascii="Arial" w:hAnsi="Arial" w:cs="Arial"/>
          <w:b/>
          <w:bCs/>
          <w:i/>
          <w:iCs/>
          <w:sz w:val="20"/>
          <w:szCs w:val="20"/>
        </w:rPr>
        <w:t>Stance time and step width variability have unique contributing impairments in older persons</w:t>
      </w:r>
      <w:r w:rsidRPr="00322787">
        <w:rPr>
          <w:rFonts w:ascii="Arial" w:hAnsi="Arial" w:cs="Arial"/>
          <w:b/>
          <w:bCs/>
          <w:sz w:val="20"/>
          <w:szCs w:val="20"/>
        </w:rPr>
        <w:t xml:space="preserve">. </w:t>
      </w:r>
      <w:proofErr w:type="spellStart"/>
      <w:r w:rsidRPr="00322787">
        <w:rPr>
          <w:rFonts w:ascii="Arial" w:hAnsi="Arial" w:cs="Arial"/>
          <w:sz w:val="20"/>
          <w:szCs w:val="20"/>
        </w:rPr>
        <w:t>Gait.Posture</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27, issue 3, pp. 431-439. PM:17632004. PMC2276116.</w:t>
      </w:r>
    </w:p>
    <w:p w14:paraId="2225BCA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w:t>
      </w:r>
      <w:proofErr w:type="spellStart"/>
      <w:r w:rsidRPr="00322787">
        <w:rPr>
          <w:rFonts w:ascii="Arial" w:hAnsi="Arial" w:cs="Arial"/>
          <w:sz w:val="20"/>
          <w:szCs w:val="20"/>
        </w:rPr>
        <w:t>Perera</w:t>
      </w:r>
      <w:proofErr w:type="spellEnd"/>
      <w:r w:rsidRPr="00322787">
        <w:rPr>
          <w:rFonts w:ascii="Arial" w:hAnsi="Arial" w:cs="Arial"/>
          <w:sz w:val="20"/>
          <w:szCs w:val="20"/>
        </w:rPr>
        <w:t xml:space="preserve"> S,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 Newman AB. </w:t>
      </w:r>
      <w:r w:rsidRPr="00322787">
        <w:rPr>
          <w:rFonts w:ascii="Arial" w:hAnsi="Arial" w:cs="Arial"/>
          <w:b/>
          <w:bCs/>
          <w:i/>
          <w:iCs/>
          <w:sz w:val="20"/>
          <w:szCs w:val="20"/>
        </w:rPr>
        <w:t>The reliability and validity of measures of gait variability in community-dwelling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Arch.Phys.Med.Rehabil</w:t>
      </w:r>
      <w:proofErr w:type="spellEnd"/>
      <w:proofErr w:type="gramEnd"/>
      <w:r w:rsidRPr="00322787">
        <w:rPr>
          <w:rFonts w:ascii="Arial" w:hAnsi="Arial" w:cs="Arial"/>
          <w:sz w:val="20"/>
          <w:szCs w:val="20"/>
        </w:rPr>
        <w:t>., Dec., 2008. Vol. 89, issue 12, pp. 2293-2296. PM:19061</w:t>
      </w:r>
      <w:r w:rsidR="00AE4FD8">
        <w:rPr>
          <w:rFonts w:ascii="Arial" w:hAnsi="Arial" w:cs="Arial"/>
          <w:sz w:val="20"/>
          <w:szCs w:val="20"/>
        </w:rPr>
        <w:t>741. PMC</w:t>
      </w:r>
      <w:r w:rsidRPr="00322787">
        <w:rPr>
          <w:rFonts w:ascii="Arial" w:hAnsi="Arial" w:cs="Arial"/>
          <w:sz w:val="20"/>
          <w:szCs w:val="20"/>
        </w:rPr>
        <w:t>2705958.</w:t>
      </w:r>
    </w:p>
    <w:p w14:paraId="1CC22BF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w:t>
      </w:r>
      <w:proofErr w:type="spellStart"/>
      <w:r w:rsidRPr="00322787">
        <w:rPr>
          <w:rFonts w:ascii="Arial" w:hAnsi="Arial" w:cs="Arial"/>
          <w:sz w:val="20"/>
          <w:szCs w:val="20"/>
        </w:rPr>
        <w:t>Talkowski</w:t>
      </w:r>
      <w:proofErr w:type="spellEnd"/>
      <w:r w:rsidRPr="00322787">
        <w:rPr>
          <w:rFonts w:ascii="Arial" w:hAnsi="Arial" w:cs="Arial"/>
          <w:sz w:val="20"/>
          <w:szCs w:val="20"/>
        </w:rPr>
        <w:t xml:space="preserve"> JB,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Newman AB. </w:t>
      </w:r>
      <w:r w:rsidRPr="00322787">
        <w:rPr>
          <w:rFonts w:ascii="Arial" w:hAnsi="Arial" w:cs="Arial"/>
          <w:b/>
          <w:bCs/>
          <w:i/>
          <w:iCs/>
          <w:sz w:val="20"/>
          <w:szCs w:val="20"/>
        </w:rPr>
        <w:t>Diabetes Mellitus and Gait Dysfunction: Possible Explanatory Factors</w:t>
      </w:r>
      <w:r w:rsidRPr="00322787">
        <w:rPr>
          <w:rFonts w:ascii="Arial" w:hAnsi="Arial" w:cs="Arial"/>
          <w:b/>
          <w:bCs/>
          <w:sz w:val="20"/>
          <w:szCs w:val="20"/>
        </w:rPr>
        <w:t xml:space="preserve">. </w:t>
      </w:r>
      <w:proofErr w:type="spellStart"/>
      <w:r w:rsidR="00AE4FD8">
        <w:rPr>
          <w:rFonts w:ascii="Arial" w:hAnsi="Arial" w:cs="Arial"/>
          <w:sz w:val="20"/>
          <w:szCs w:val="20"/>
        </w:rPr>
        <w:t>Phys.Ther</w:t>
      </w:r>
      <w:proofErr w:type="spellEnd"/>
      <w:r w:rsidR="00AE4FD8">
        <w:rPr>
          <w:rFonts w:ascii="Arial" w:hAnsi="Arial" w:cs="Arial"/>
          <w:sz w:val="20"/>
          <w:szCs w:val="20"/>
        </w:rPr>
        <w:t xml:space="preserve">., Sept. 18, 2008. </w:t>
      </w:r>
      <w:r w:rsidRPr="00322787">
        <w:rPr>
          <w:rFonts w:ascii="Arial" w:hAnsi="Arial" w:cs="Arial"/>
          <w:sz w:val="20"/>
          <w:szCs w:val="20"/>
        </w:rPr>
        <w:t>PM:18801861. PMC2579906.</w:t>
      </w:r>
    </w:p>
    <w:p w14:paraId="601D03B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Solomon C,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Sutton-Tyrrell K, Enright PL, </w:t>
      </w:r>
      <w:r w:rsidR="00AE4FD8">
        <w:rPr>
          <w:rFonts w:ascii="Arial" w:hAnsi="Arial" w:cs="Arial"/>
          <w:sz w:val="20"/>
          <w:szCs w:val="20"/>
        </w:rPr>
        <w:t>Jenny NS, Chaves PM, Newman AB.</w:t>
      </w:r>
      <w:r w:rsidRPr="00322787">
        <w:rPr>
          <w:rFonts w:ascii="Arial" w:hAnsi="Arial" w:cs="Arial"/>
          <w:sz w:val="20"/>
          <w:szCs w:val="20"/>
        </w:rPr>
        <w:t xml:space="preserve"> </w:t>
      </w:r>
      <w:r w:rsidRPr="00322787">
        <w:rPr>
          <w:rFonts w:ascii="Arial" w:hAnsi="Arial" w:cs="Arial"/>
          <w:b/>
          <w:bCs/>
          <w:i/>
          <w:iCs/>
          <w:sz w:val="20"/>
          <w:szCs w:val="20"/>
        </w:rPr>
        <w:t>Incident Physical Disability in People with Lower Extremity Peripheral Arterial Disease: The Role of Cardiovascular Disease</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Apr. 1, 2008. PM:18384579. </w:t>
      </w:r>
      <w:r w:rsidR="00AE4FD8" w:rsidRPr="00AE4FD8">
        <w:rPr>
          <w:rFonts w:ascii="Arial" w:hAnsi="Arial" w:cs="Arial"/>
          <w:sz w:val="20"/>
          <w:szCs w:val="20"/>
        </w:rPr>
        <w:t>PMC4509641</w:t>
      </w:r>
      <w:r w:rsidR="00AE4FD8">
        <w:rPr>
          <w:rFonts w:ascii="Arial" w:hAnsi="Arial" w:cs="Arial"/>
          <w:sz w:val="20"/>
          <w:szCs w:val="20"/>
        </w:rPr>
        <w:t>.</w:t>
      </w:r>
    </w:p>
    <w:p w14:paraId="54242F5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Cai L, Schenker N, Lubitz J, Diehr P, Arnold A, Fried LP. </w:t>
      </w:r>
      <w:r w:rsidRPr="00322787">
        <w:rPr>
          <w:rFonts w:ascii="Arial" w:hAnsi="Arial" w:cs="Arial"/>
          <w:b/>
          <w:bCs/>
          <w:i/>
          <w:iCs/>
          <w:sz w:val="20"/>
          <w:szCs w:val="20"/>
        </w:rPr>
        <w:t>Evaluation of a method for fitting a semi-Markov process model in the presence of left-censored spells using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xml:space="preserve">, Aug. 19, 2008. </w:t>
      </w:r>
      <w:r w:rsidRPr="00AE4FD8">
        <w:rPr>
          <w:rFonts w:ascii="Arial" w:hAnsi="Arial" w:cs="Arial"/>
          <w:sz w:val="20"/>
          <w:szCs w:val="20"/>
        </w:rPr>
        <w:t>PM:18712777</w:t>
      </w:r>
      <w:r w:rsidRPr="00322787">
        <w:rPr>
          <w:rFonts w:ascii="Arial" w:hAnsi="Arial" w:cs="Arial"/>
          <w:sz w:val="20"/>
          <w:szCs w:val="20"/>
        </w:rPr>
        <w:t>. PMC2878178.</w:t>
      </w:r>
    </w:p>
    <w:p w14:paraId="0B37F3D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Cao JJ, Biggs ML, Barzilay J, </w:t>
      </w:r>
      <w:proofErr w:type="spellStart"/>
      <w:r w:rsidRPr="00322787">
        <w:rPr>
          <w:rFonts w:ascii="Arial" w:hAnsi="Arial" w:cs="Arial"/>
          <w:sz w:val="20"/>
          <w:szCs w:val="20"/>
        </w:rPr>
        <w:t>Konen</w:t>
      </w:r>
      <w:proofErr w:type="spellEnd"/>
      <w:r w:rsidRPr="00322787">
        <w:rPr>
          <w:rFonts w:ascii="Arial" w:hAnsi="Arial" w:cs="Arial"/>
          <w:sz w:val="20"/>
          <w:szCs w:val="20"/>
        </w:rPr>
        <w:t xml:space="preserve"> J,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Bleyer AJ, Olson J, Wexler J, </w:t>
      </w:r>
      <w:proofErr w:type="spellStart"/>
      <w:r w:rsidRPr="00322787">
        <w:rPr>
          <w:rFonts w:ascii="Arial" w:hAnsi="Arial" w:cs="Arial"/>
          <w:sz w:val="20"/>
          <w:szCs w:val="20"/>
        </w:rPr>
        <w:t>Summerson</w:t>
      </w:r>
      <w:proofErr w:type="spellEnd"/>
      <w:r w:rsidRPr="00322787">
        <w:rPr>
          <w:rFonts w:ascii="Arial" w:hAnsi="Arial" w:cs="Arial"/>
          <w:sz w:val="20"/>
          <w:szCs w:val="20"/>
        </w:rPr>
        <w:t xml:space="preserve"> J, Cushman M. </w:t>
      </w:r>
      <w:r w:rsidRPr="00322787">
        <w:rPr>
          <w:rFonts w:ascii="Arial" w:hAnsi="Arial" w:cs="Arial"/>
          <w:b/>
          <w:bCs/>
          <w:i/>
          <w:iCs/>
          <w:sz w:val="20"/>
          <w:szCs w:val="20"/>
        </w:rPr>
        <w:t xml:space="preserve">Cardiovascular and mortality risk </w:t>
      </w:r>
      <w:proofErr w:type="gramStart"/>
      <w:r w:rsidRPr="00322787">
        <w:rPr>
          <w:rFonts w:ascii="Arial" w:hAnsi="Arial" w:cs="Arial"/>
          <w:b/>
          <w:bCs/>
          <w:i/>
          <w:iCs/>
          <w:sz w:val="20"/>
          <w:szCs w:val="20"/>
        </w:rPr>
        <w:t>prediction</w:t>
      </w:r>
      <w:proofErr w:type="gramEnd"/>
      <w:r w:rsidRPr="00322787">
        <w:rPr>
          <w:rFonts w:ascii="Arial" w:hAnsi="Arial" w:cs="Arial"/>
          <w:b/>
          <w:bCs/>
          <w:i/>
          <w:iCs/>
          <w:sz w:val="20"/>
          <w:szCs w:val="20"/>
        </w:rPr>
        <w:t xml:space="preserve"> and stratification using urinary albumin excretion in older adults ages 68-102: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197, issue 2, pp. 806-813. PM:17875308. </w:t>
      </w:r>
      <w:r w:rsidRPr="00AE4FD8">
        <w:rPr>
          <w:rFonts w:ascii="Arial" w:hAnsi="Arial" w:cs="Arial"/>
          <w:sz w:val="20"/>
          <w:szCs w:val="20"/>
        </w:rPr>
        <w:t>PMC: n/a</w:t>
      </w:r>
      <w:r w:rsidRPr="00322787">
        <w:rPr>
          <w:rFonts w:ascii="Arial" w:hAnsi="Arial" w:cs="Arial"/>
          <w:sz w:val="20"/>
          <w:szCs w:val="20"/>
        </w:rPr>
        <w:t>.</w:t>
      </w:r>
    </w:p>
    <w:p w14:paraId="7C93636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Carty CL, Cushman M, Jones D, Lange LA,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Rice K, Jenny NS, Durda JP, Walston J, Carlson CS, Nickerson D, Tracy RP, Reiner AP. </w:t>
      </w:r>
      <w:r w:rsidRPr="00322787">
        <w:rPr>
          <w:rFonts w:ascii="Arial" w:hAnsi="Arial" w:cs="Arial"/>
          <w:b/>
          <w:bCs/>
          <w:i/>
          <w:iCs/>
          <w:sz w:val="20"/>
          <w:szCs w:val="20"/>
        </w:rPr>
        <w:t>Associations between common fibrinogen gene polymorphisms and cardiovascular disease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2008. Vol. 99, issue 2, pp. 388-395. PM:18278190. PMC: n/a.</w:t>
      </w:r>
    </w:p>
    <w:p w14:paraId="3D58C1B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Chamberlain AM, Folsom AR, Heckbert SR, Rosamond WD, Cushman M. </w:t>
      </w:r>
      <w:r w:rsidRPr="00322787">
        <w:rPr>
          <w:rFonts w:ascii="Arial" w:hAnsi="Arial" w:cs="Arial"/>
          <w:b/>
          <w:bCs/>
          <w:i/>
          <w:iCs/>
          <w:sz w:val="20"/>
          <w:szCs w:val="20"/>
        </w:rPr>
        <w:t>High-Density Lipoprotein Cholesterol and Venous Thromboembolism in the Longitudinal Investigation of Thromboembolism Etiology (LITE)</w:t>
      </w:r>
      <w:r w:rsidRPr="00322787">
        <w:rPr>
          <w:rFonts w:ascii="Arial" w:hAnsi="Arial" w:cs="Arial"/>
          <w:b/>
          <w:bCs/>
          <w:sz w:val="20"/>
          <w:szCs w:val="20"/>
        </w:rPr>
        <w:t xml:space="preserve">. </w:t>
      </w:r>
      <w:r w:rsidRPr="00322787">
        <w:rPr>
          <w:rFonts w:ascii="Arial" w:hAnsi="Arial" w:cs="Arial"/>
          <w:sz w:val="20"/>
          <w:szCs w:val="20"/>
        </w:rPr>
        <w:t xml:space="preserve">Blood, July 9, 2008. </w:t>
      </w:r>
      <w:r w:rsidRPr="00AE4FD8">
        <w:rPr>
          <w:rFonts w:ascii="Arial" w:hAnsi="Arial" w:cs="Arial"/>
          <w:sz w:val="20"/>
          <w:szCs w:val="20"/>
        </w:rPr>
        <w:t>PM:18614761</w:t>
      </w:r>
      <w:r w:rsidR="00AE4FD8">
        <w:rPr>
          <w:rFonts w:ascii="Arial" w:hAnsi="Arial" w:cs="Arial"/>
          <w:sz w:val="20"/>
          <w:szCs w:val="20"/>
        </w:rPr>
        <w:t>. PMC</w:t>
      </w:r>
      <w:r w:rsidRPr="00322787">
        <w:rPr>
          <w:rFonts w:ascii="Arial" w:hAnsi="Arial" w:cs="Arial"/>
          <w:sz w:val="20"/>
          <w:szCs w:val="20"/>
        </w:rPr>
        <w:t>2556604.</w:t>
      </w:r>
    </w:p>
    <w:p w14:paraId="110BF03C"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Chami</w:t>
      </w:r>
      <w:proofErr w:type="spellEnd"/>
      <w:r w:rsidRPr="00322787">
        <w:rPr>
          <w:rFonts w:ascii="Arial" w:hAnsi="Arial" w:cs="Arial"/>
          <w:sz w:val="20"/>
          <w:szCs w:val="20"/>
        </w:rPr>
        <w:t xml:space="preserve"> HA, Devereux RB, Gottdiener JS, Mehra R, Roman</w:t>
      </w:r>
      <w:r w:rsidR="00AE4FD8">
        <w:rPr>
          <w:rFonts w:ascii="Arial" w:hAnsi="Arial" w:cs="Arial"/>
          <w:sz w:val="20"/>
          <w:szCs w:val="20"/>
        </w:rPr>
        <w:t xml:space="preserve"> MJ, Benjamin EJ, Gottlieb DJ. </w:t>
      </w:r>
      <w:r w:rsidRPr="00322787">
        <w:rPr>
          <w:rFonts w:ascii="Arial" w:hAnsi="Arial" w:cs="Arial"/>
          <w:b/>
          <w:bCs/>
          <w:i/>
          <w:iCs/>
          <w:sz w:val="20"/>
          <w:szCs w:val="20"/>
        </w:rPr>
        <w:t>Left ventricular morphology and systolic function in sleep-disordered breathing: the Sleep Heart Health Study</w:t>
      </w:r>
      <w:r w:rsidRPr="00322787">
        <w:rPr>
          <w:rFonts w:ascii="Arial" w:hAnsi="Arial" w:cs="Arial"/>
          <w:b/>
          <w:bCs/>
          <w:sz w:val="20"/>
          <w:szCs w:val="20"/>
        </w:rPr>
        <w:t xml:space="preserve">. </w:t>
      </w:r>
      <w:r w:rsidRPr="00322787">
        <w:rPr>
          <w:rFonts w:ascii="Arial" w:hAnsi="Arial" w:cs="Arial"/>
          <w:sz w:val="20"/>
          <w:szCs w:val="20"/>
        </w:rPr>
        <w:t>Circulation, May 20, 2008. Vol. 117, issue 20, pp. 2599-2607. PM:18458174. PMC2813728.</w:t>
      </w:r>
    </w:p>
    <w:p w14:paraId="120BD91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Crane PK, </w:t>
      </w:r>
      <w:proofErr w:type="spellStart"/>
      <w:r w:rsidRPr="00322787">
        <w:rPr>
          <w:rFonts w:ascii="Arial" w:hAnsi="Arial" w:cs="Arial"/>
          <w:sz w:val="20"/>
          <w:szCs w:val="20"/>
        </w:rPr>
        <w:t>Narasimhalu</w:t>
      </w:r>
      <w:proofErr w:type="spellEnd"/>
      <w:r w:rsidRPr="00322787">
        <w:rPr>
          <w:rFonts w:ascii="Arial" w:hAnsi="Arial" w:cs="Arial"/>
          <w:sz w:val="20"/>
          <w:szCs w:val="20"/>
        </w:rPr>
        <w:t xml:space="preserve"> K, Gibbons LE, </w:t>
      </w:r>
      <w:proofErr w:type="spellStart"/>
      <w:r w:rsidRPr="00322787">
        <w:rPr>
          <w:rFonts w:ascii="Arial" w:hAnsi="Arial" w:cs="Arial"/>
          <w:sz w:val="20"/>
          <w:szCs w:val="20"/>
        </w:rPr>
        <w:t>Mungas</w:t>
      </w:r>
      <w:proofErr w:type="spellEnd"/>
      <w:r w:rsidRPr="00322787">
        <w:rPr>
          <w:rFonts w:ascii="Arial" w:hAnsi="Arial" w:cs="Arial"/>
          <w:sz w:val="20"/>
          <w:szCs w:val="20"/>
        </w:rPr>
        <w:t xml:space="preserve"> DM, </w:t>
      </w:r>
      <w:proofErr w:type="spellStart"/>
      <w:r w:rsidRPr="00322787">
        <w:rPr>
          <w:rFonts w:ascii="Arial" w:hAnsi="Arial" w:cs="Arial"/>
          <w:sz w:val="20"/>
          <w:szCs w:val="20"/>
        </w:rPr>
        <w:t>Haneuse</w:t>
      </w:r>
      <w:proofErr w:type="spellEnd"/>
      <w:r w:rsidRPr="00322787">
        <w:rPr>
          <w:rFonts w:ascii="Arial" w:hAnsi="Arial" w:cs="Arial"/>
          <w:sz w:val="20"/>
          <w:szCs w:val="20"/>
        </w:rPr>
        <w:t xml:space="preserve"> S, Larson EB,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Hall K, van Belle G. </w:t>
      </w:r>
      <w:r w:rsidRPr="00322787">
        <w:rPr>
          <w:rFonts w:ascii="Arial" w:hAnsi="Arial" w:cs="Arial"/>
          <w:b/>
          <w:bCs/>
          <w:i/>
          <w:iCs/>
          <w:sz w:val="20"/>
          <w:szCs w:val="20"/>
        </w:rPr>
        <w:t xml:space="preserve">Item response theory facilitated </w:t>
      </w:r>
      <w:proofErr w:type="spellStart"/>
      <w:r w:rsidRPr="00322787">
        <w:rPr>
          <w:rFonts w:ascii="Arial" w:hAnsi="Arial" w:cs="Arial"/>
          <w:b/>
          <w:bCs/>
          <w:i/>
          <w:iCs/>
          <w:sz w:val="20"/>
          <w:szCs w:val="20"/>
        </w:rPr>
        <w:t>cocalibrating</w:t>
      </w:r>
      <w:proofErr w:type="spellEnd"/>
      <w:r w:rsidRPr="00322787">
        <w:rPr>
          <w:rFonts w:ascii="Arial" w:hAnsi="Arial" w:cs="Arial"/>
          <w:b/>
          <w:bCs/>
          <w:i/>
          <w:iCs/>
          <w:sz w:val="20"/>
          <w:szCs w:val="20"/>
        </w:rPr>
        <w:t xml:space="preserve"> cognitive tests and reduced bias in estimated rates of decline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Oct., 2008. Vol. 61, issue 10, pp. 1018-1027. PM:18455909. PMC2762121.</w:t>
      </w:r>
    </w:p>
    <w:p w14:paraId="6B94BA3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CRP CHD Genetics Collaboration. </w:t>
      </w:r>
      <w:r w:rsidRPr="00322787">
        <w:rPr>
          <w:rFonts w:ascii="Arial" w:hAnsi="Arial" w:cs="Arial"/>
          <w:b/>
          <w:bCs/>
          <w:i/>
          <w:iCs/>
          <w:sz w:val="20"/>
          <w:szCs w:val="20"/>
        </w:rPr>
        <w:t xml:space="preserve">Collaborative pooled analysis of data on C-reactive protein gene variants and coronary disease: judging causality by Mendelian </w:t>
      </w:r>
      <w:proofErr w:type="spellStart"/>
      <w:r w:rsidRPr="00322787">
        <w:rPr>
          <w:rFonts w:ascii="Arial" w:hAnsi="Arial" w:cs="Arial"/>
          <w:b/>
          <w:bCs/>
          <w:i/>
          <w:iCs/>
          <w:sz w:val="20"/>
          <w:szCs w:val="20"/>
        </w:rPr>
        <w:t>randomisation</w:t>
      </w:r>
      <w:proofErr w:type="spellEnd"/>
      <w:r w:rsidRPr="00322787">
        <w:rPr>
          <w:rFonts w:ascii="Arial" w:hAnsi="Arial" w:cs="Arial"/>
          <w:b/>
          <w:bCs/>
          <w:sz w:val="20"/>
          <w:szCs w:val="20"/>
        </w:rPr>
        <w:t xml:space="preserve">. </w:t>
      </w:r>
      <w:proofErr w:type="spellStart"/>
      <w:r w:rsidRPr="00322787">
        <w:rPr>
          <w:rFonts w:ascii="Arial" w:hAnsi="Arial" w:cs="Arial"/>
          <w:sz w:val="20"/>
          <w:szCs w:val="20"/>
        </w:rPr>
        <w:t>Eur.J</w:t>
      </w:r>
      <w:proofErr w:type="spellEnd"/>
      <w:r w:rsidRPr="00322787">
        <w:rPr>
          <w:rFonts w:ascii="Arial" w:hAnsi="Arial" w:cs="Arial"/>
          <w:sz w:val="20"/>
          <w:szCs w:val="20"/>
        </w:rPr>
        <w:t xml:space="preserve"> Epidemiol., 2008. Vol. 23, issue 8, pp. 531-540. PM:18425592. PMC: n/a.</w:t>
      </w:r>
    </w:p>
    <w:p w14:paraId="43B804C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Curtis LH, Hammill BG, Bethel MA, </w:t>
      </w:r>
      <w:proofErr w:type="spellStart"/>
      <w:r w:rsidRPr="00322787">
        <w:rPr>
          <w:rFonts w:ascii="Arial" w:hAnsi="Arial" w:cs="Arial"/>
          <w:sz w:val="20"/>
          <w:szCs w:val="20"/>
        </w:rPr>
        <w:t>Anstrom</w:t>
      </w:r>
      <w:proofErr w:type="spellEnd"/>
      <w:r w:rsidRPr="00322787">
        <w:rPr>
          <w:rFonts w:ascii="Arial" w:hAnsi="Arial" w:cs="Arial"/>
          <w:sz w:val="20"/>
          <w:szCs w:val="20"/>
        </w:rPr>
        <w:t xml:space="preserve"> KJ, Liao </w:t>
      </w:r>
      <w:r w:rsidR="00AE4FD8">
        <w:rPr>
          <w:rFonts w:ascii="Arial" w:hAnsi="Arial" w:cs="Arial"/>
          <w:sz w:val="20"/>
          <w:szCs w:val="20"/>
        </w:rPr>
        <w:t xml:space="preserve">L, Gottdiener JS, Schulman KA. </w:t>
      </w:r>
      <w:r w:rsidRPr="00322787">
        <w:rPr>
          <w:rFonts w:ascii="Arial" w:hAnsi="Arial" w:cs="Arial"/>
          <w:b/>
          <w:bCs/>
          <w:i/>
          <w:iCs/>
          <w:sz w:val="20"/>
          <w:szCs w:val="20"/>
        </w:rPr>
        <w:t>Pancreatic beta-cell function as a predictor of cardiovascular outcomes and costs: findings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Curr.Med</w:t>
      </w:r>
      <w:proofErr w:type="spellEnd"/>
      <w:r w:rsidRPr="00322787">
        <w:rPr>
          <w:rFonts w:ascii="Arial" w:hAnsi="Arial" w:cs="Arial"/>
          <w:sz w:val="20"/>
          <w:szCs w:val="20"/>
        </w:rPr>
        <w:t xml:space="preserve"> </w:t>
      </w:r>
      <w:proofErr w:type="spellStart"/>
      <w:r w:rsidRPr="00322787">
        <w:rPr>
          <w:rFonts w:ascii="Arial" w:hAnsi="Arial" w:cs="Arial"/>
          <w:sz w:val="20"/>
          <w:szCs w:val="20"/>
        </w:rPr>
        <w:t>Res.Opin</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2008. Vol. 24, issue 1, pp. 41-50. PM:18021490. PMC: n/a.</w:t>
      </w:r>
    </w:p>
    <w:p w14:paraId="059B2BD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Dai W, Lopez OL, Carmichael OT, Becker JT,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Gach HM. </w:t>
      </w:r>
      <w:r w:rsidRPr="00322787">
        <w:rPr>
          <w:rFonts w:ascii="Arial" w:hAnsi="Arial" w:cs="Arial"/>
          <w:b/>
          <w:bCs/>
          <w:i/>
          <w:iCs/>
          <w:sz w:val="20"/>
          <w:szCs w:val="20"/>
        </w:rPr>
        <w:t>Abnormal regional cerebral blood flow in cognitively normal elderly subjects with hypertension</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2008. Vol. 39, issue 2, pp. 349-354. PM:18174483. PMC: 2701215.</w:t>
      </w:r>
    </w:p>
    <w:p w14:paraId="2CEEAFA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 Simone G, Gottdi</w:t>
      </w:r>
      <w:r w:rsidR="00AE4FD8">
        <w:rPr>
          <w:rFonts w:ascii="Arial" w:hAnsi="Arial" w:cs="Arial"/>
          <w:sz w:val="20"/>
          <w:szCs w:val="20"/>
        </w:rPr>
        <w:t xml:space="preserve">ener JS, </w:t>
      </w:r>
      <w:proofErr w:type="spellStart"/>
      <w:r w:rsidR="00AE4FD8">
        <w:rPr>
          <w:rFonts w:ascii="Arial" w:hAnsi="Arial" w:cs="Arial"/>
          <w:sz w:val="20"/>
          <w:szCs w:val="20"/>
        </w:rPr>
        <w:t>Chinali</w:t>
      </w:r>
      <w:proofErr w:type="spellEnd"/>
      <w:r w:rsidR="00AE4FD8">
        <w:rPr>
          <w:rFonts w:ascii="Arial" w:hAnsi="Arial" w:cs="Arial"/>
          <w:sz w:val="20"/>
          <w:szCs w:val="20"/>
        </w:rPr>
        <w:t xml:space="preserve"> M, Maurer MS. </w:t>
      </w:r>
      <w:r w:rsidRPr="00322787">
        <w:rPr>
          <w:rFonts w:ascii="Arial" w:hAnsi="Arial" w:cs="Arial"/>
          <w:b/>
          <w:bCs/>
          <w:i/>
          <w:iCs/>
          <w:sz w:val="20"/>
          <w:szCs w:val="20"/>
        </w:rPr>
        <w:t>Left ventricular mass predicts heart failure not related to previous myocardial infarction: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Eur.Heart</w:t>
      </w:r>
      <w:proofErr w:type="spellEnd"/>
      <w:r w:rsidRPr="00322787">
        <w:rPr>
          <w:rFonts w:ascii="Arial" w:hAnsi="Arial" w:cs="Arial"/>
          <w:sz w:val="20"/>
          <w:szCs w:val="20"/>
        </w:rPr>
        <w:t xml:space="preserve"> J, </w:t>
      </w:r>
      <w:proofErr w:type="gramStart"/>
      <w:r w:rsidRPr="00322787">
        <w:rPr>
          <w:rFonts w:ascii="Arial" w:hAnsi="Arial" w:cs="Arial"/>
          <w:sz w:val="20"/>
          <w:szCs w:val="20"/>
        </w:rPr>
        <w:t>Mar.,</w:t>
      </w:r>
      <w:proofErr w:type="gramEnd"/>
      <w:r w:rsidRPr="00322787">
        <w:rPr>
          <w:rFonts w:ascii="Arial" w:hAnsi="Arial" w:cs="Arial"/>
          <w:sz w:val="20"/>
          <w:szCs w:val="20"/>
        </w:rPr>
        <w:t xml:space="preserve"> 2008. Vol. 29, issue 6, pp. 741-747. </w:t>
      </w:r>
      <w:r w:rsidRPr="00AE4FD8">
        <w:rPr>
          <w:rFonts w:ascii="Arial" w:hAnsi="Arial" w:cs="Arial"/>
          <w:sz w:val="20"/>
          <w:szCs w:val="20"/>
        </w:rPr>
        <w:t>PM:18204091</w:t>
      </w:r>
      <w:r w:rsidRPr="00322787">
        <w:rPr>
          <w:rFonts w:ascii="Arial" w:hAnsi="Arial" w:cs="Arial"/>
          <w:sz w:val="20"/>
          <w:szCs w:val="20"/>
        </w:rPr>
        <w:t>. PMC: n/a.</w:t>
      </w:r>
    </w:p>
    <w:p w14:paraId="5BD46E0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 O'Meara ES, Fitzpatrick A, Newman AB,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Burke G. </w:t>
      </w:r>
      <w:r w:rsidRPr="00322787">
        <w:rPr>
          <w:rFonts w:ascii="Arial" w:hAnsi="Arial" w:cs="Arial"/>
          <w:b/>
          <w:bCs/>
          <w:i/>
          <w:iCs/>
          <w:sz w:val="20"/>
          <w:szCs w:val="20"/>
        </w:rPr>
        <w:t>Weight, mortality, years of healthy life, and active life expectancy in older adults</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Jan.,</w:t>
      </w:r>
      <w:proofErr w:type="gramEnd"/>
      <w:r w:rsidRPr="00322787">
        <w:rPr>
          <w:rFonts w:ascii="Arial" w:hAnsi="Arial" w:cs="Arial"/>
          <w:sz w:val="20"/>
          <w:szCs w:val="20"/>
        </w:rPr>
        <w:t xml:space="preserve"> 2008. Vol. 56, issue 1, pp. 76-83. PM:18031486. </w:t>
      </w:r>
      <w:r w:rsidR="00AE4FD8" w:rsidRPr="00AE4FD8">
        <w:rPr>
          <w:rFonts w:ascii="Arial" w:hAnsi="Arial" w:cs="Arial"/>
          <w:sz w:val="20"/>
          <w:szCs w:val="20"/>
        </w:rPr>
        <w:t>PMC3865852</w:t>
      </w:r>
      <w:r w:rsidRPr="00322787">
        <w:rPr>
          <w:rFonts w:ascii="Arial" w:hAnsi="Arial" w:cs="Arial"/>
          <w:sz w:val="20"/>
          <w:szCs w:val="20"/>
        </w:rPr>
        <w:t>.</w:t>
      </w:r>
    </w:p>
    <w:p w14:paraId="7F8D173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 Yanez D, </w:t>
      </w:r>
      <w:r w:rsidR="00AE4FD8">
        <w:rPr>
          <w:rFonts w:ascii="Arial" w:hAnsi="Arial" w:cs="Arial"/>
          <w:sz w:val="20"/>
          <w:szCs w:val="20"/>
        </w:rPr>
        <w:t xml:space="preserve">Derleth A, Newman AB. </w:t>
      </w:r>
      <w:r w:rsidRPr="00322787">
        <w:rPr>
          <w:rFonts w:ascii="Arial" w:hAnsi="Arial" w:cs="Arial"/>
          <w:b/>
          <w:bCs/>
          <w:i/>
          <w:iCs/>
          <w:sz w:val="20"/>
          <w:szCs w:val="20"/>
        </w:rPr>
        <w:t xml:space="preserve">Age-specific </w:t>
      </w:r>
      <w:proofErr w:type="gramStart"/>
      <w:r w:rsidRPr="00322787">
        <w:rPr>
          <w:rFonts w:ascii="Arial" w:hAnsi="Arial" w:cs="Arial"/>
          <w:b/>
          <w:bCs/>
          <w:i/>
          <w:iCs/>
          <w:sz w:val="20"/>
          <w:szCs w:val="20"/>
        </w:rPr>
        <w:t>prevalence</w:t>
      </w:r>
      <w:proofErr w:type="gramEnd"/>
      <w:r w:rsidRPr="00322787">
        <w:rPr>
          <w:rFonts w:ascii="Arial" w:hAnsi="Arial" w:cs="Arial"/>
          <w:b/>
          <w:bCs/>
          <w:i/>
          <w:iCs/>
          <w:sz w:val="20"/>
          <w:szCs w:val="20"/>
        </w:rPr>
        <w:t xml:space="preserve"> and years of healthy life in a system with three health states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Apr. 30, 2008. Vol. 27, issue 9, pp. 1371-86. PM:17847058. PMC:1199287.</w:t>
      </w:r>
    </w:p>
    <w:p w14:paraId="62C1A18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Fornage</w:t>
      </w:r>
      <w:proofErr w:type="spellEnd"/>
      <w:r w:rsidRPr="00322787">
        <w:rPr>
          <w:rFonts w:ascii="Arial" w:hAnsi="Arial" w:cs="Arial"/>
          <w:sz w:val="20"/>
          <w:szCs w:val="20"/>
        </w:rPr>
        <w:t xml:space="preserve"> M, Chiang YA, O'Meara ES, Psaty BM, Reiner AP, Siscovick DS</w:t>
      </w:r>
      <w:r w:rsidR="00AE4FD8">
        <w:rPr>
          <w:rFonts w:ascii="Arial" w:hAnsi="Arial" w:cs="Arial"/>
          <w:sz w:val="20"/>
          <w:szCs w:val="20"/>
        </w:rPr>
        <w:t xml:space="preserve">, Tracy RP, Longstreth WT, Jr. </w:t>
      </w:r>
      <w:r w:rsidRPr="00322787">
        <w:rPr>
          <w:rFonts w:ascii="Arial" w:hAnsi="Arial" w:cs="Arial"/>
          <w:b/>
          <w:bCs/>
          <w:i/>
          <w:iCs/>
          <w:sz w:val="20"/>
          <w:szCs w:val="20"/>
        </w:rPr>
        <w:t>Biomarkers of Inflammation and MRI-Defined Small Vessel Disease of the Brain: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2008. Vol. 39, issue 7, pp. 1952-1959. PM:18436879. PMC2888487.</w:t>
      </w:r>
    </w:p>
    <w:p w14:paraId="395EA98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Freiberg MS, Arnold AM, Newman AB, Edwards MS, Kraemer KL,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Abdominal aortic aneurysms, increasing infrarenal aortic diameter, and risk of total mortality and incident cardiovascular disease events: 10-year follow-up data from the Cardiovascular Health Study</w:t>
      </w:r>
      <w:r w:rsidR="00AE4FD8">
        <w:rPr>
          <w:rFonts w:ascii="Arial" w:hAnsi="Arial" w:cs="Arial"/>
          <w:b/>
          <w:bCs/>
          <w:sz w:val="20"/>
          <w:szCs w:val="20"/>
        </w:rPr>
        <w:t>.</w:t>
      </w:r>
      <w:r w:rsidRPr="00322787">
        <w:rPr>
          <w:rFonts w:ascii="Arial" w:hAnsi="Arial" w:cs="Arial"/>
          <w:sz w:val="20"/>
          <w:szCs w:val="20"/>
        </w:rPr>
        <w:t xml:space="preserve"> Circulation, Feb. 26, 2008. Vol. 117, issue 8, pp. 1010-1017. PM:18268154. PMC: n/a.</w:t>
      </w:r>
    </w:p>
    <w:p w14:paraId="7F9BB3E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Nelson JJ, Solomon C, </w:t>
      </w:r>
      <w:r w:rsidR="00AE4FD8">
        <w:rPr>
          <w:rFonts w:ascii="Arial" w:hAnsi="Arial" w:cs="Arial"/>
          <w:sz w:val="20"/>
          <w:szCs w:val="20"/>
        </w:rPr>
        <w:t xml:space="preserve">Cushman M, Jenny NS, Psaty BM. </w:t>
      </w:r>
      <w:proofErr w:type="gramStart"/>
      <w:r w:rsidRPr="00322787">
        <w:rPr>
          <w:rFonts w:ascii="Arial" w:hAnsi="Arial" w:cs="Arial"/>
          <w:b/>
          <w:bCs/>
          <w:i/>
          <w:iCs/>
          <w:sz w:val="20"/>
          <w:szCs w:val="20"/>
        </w:rPr>
        <w:t>Distribution</w:t>
      </w:r>
      <w:proofErr w:type="gramEnd"/>
      <w:r w:rsidRPr="00322787">
        <w:rPr>
          <w:rFonts w:ascii="Arial" w:hAnsi="Arial" w:cs="Arial"/>
          <w:b/>
          <w:bCs/>
          <w:i/>
          <w:iCs/>
          <w:sz w:val="20"/>
          <w:szCs w:val="20"/>
        </w:rPr>
        <w:t xml:space="preserve"> and correlates of lipoprotein-associated phospholipase A2 in an elderly cohort: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May,</w:t>
      </w:r>
      <w:proofErr w:type="gramEnd"/>
      <w:r w:rsidRPr="00322787">
        <w:rPr>
          <w:rFonts w:ascii="Arial" w:hAnsi="Arial" w:cs="Arial"/>
          <w:sz w:val="20"/>
          <w:szCs w:val="20"/>
        </w:rPr>
        <w:t xml:space="preserve"> 2008. Vol. 56, issue 5, pp. 792-799. PM:18363676. PMC: n/a.</w:t>
      </w:r>
    </w:p>
    <w:p w14:paraId="1351A6C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Rice KM, Lange LA, Diehr P, Halder I, Walston J, Kwok P, Ziv E, </w:t>
      </w:r>
      <w:proofErr w:type="spellStart"/>
      <w:r w:rsidRPr="00322787">
        <w:rPr>
          <w:rFonts w:ascii="Arial" w:hAnsi="Arial" w:cs="Arial"/>
          <w:sz w:val="20"/>
          <w:szCs w:val="20"/>
        </w:rPr>
        <w:t>Nievergelt</w:t>
      </w:r>
      <w:proofErr w:type="spellEnd"/>
      <w:r w:rsidRPr="00322787">
        <w:rPr>
          <w:rFonts w:ascii="Arial" w:hAnsi="Arial" w:cs="Arial"/>
          <w:sz w:val="20"/>
          <w:szCs w:val="20"/>
        </w:rPr>
        <w:t xml:space="preserve"> C, Cummings SR, Newman AB, Tracy RP, Psaty BM, Reiner AP. </w:t>
      </w:r>
      <w:r w:rsidRPr="00322787">
        <w:rPr>
          <w:rFonts w:ascii="Arial" w:hAnsi="Arial" w:cs="Arial"/>
          <w:b/>
          <w:bCs/>
          <w:i/>
          <w:iCs/>
          <w:sz w:val="20"/>
          <w:szCs w:val="20"/>
        </w:rPr>
        <w:t>Common variants in the CRP gene in relation to longevity and cause-specific mortality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197, issue 2, pp. 922-930. PM:17888441. PMC: 2362133.</w:t>
      </w:r>
    </w:p>
    <w:p w14:paraId="3E77A52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Huang TL, Carlson MC, Fitzpatrick AL,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AE4FD8">
        <w:rPr>
          <w:rFonts w:ascii="Arial" w:hAnsi="Arial" w:cs="Arial"/>
          <w:sz w:val="20"/>
          <w:szCs w:val="20"/>
        </w:rPr>
        <w:t xml:space="preserve">, Fried LP, </w:t>
      </w:r>
      <w:proofErr w:type="spellStart"/>
      <w:r w:rsidR="00AE4FD8">
        <w:rPr>
          <w:rFonts w:ascii="Arial" w:hAnsi="Arial" w:cs="Arial"/>
          <w:sz w:val="20"/>
          <w:szCs w:val="20"/>
        </w:rPr>
        <w:t>Zandi</w:t>
      </w:r>
      <w:proofErr w:type="spellEnd"/>
      <w:r w:rsidR="00AE4FD8">
        <w:rPr>
          <w:rFonts w:ascii="Arial" w:hAnsi="Arial" w:cs="Arial"/>
          <w:sz w:val="20"/>
          <w:szCs w:val="20"/>
        </w:rPr>
        <w:t xml:space="preserve"> PP. </w:t>
      </w:r>
      <w:r w:rsidRPr="00322787">
        <w:rPr>
          <w:rFonts w:ascii="Arial" w:hAnsi="Arial" w:cs="Arial"/>
          <w:b/>
          <w:bCs/>
          <w:i/>
          <w:iCs/>
          <w:sz w:val="20"/>
          <w:szCs w:val="20"/>
        </w:rPr>
        <w:t>Knee height and arm span: a reflection of early life environment and risk of dementia</w:t>
      </w:r>
      <w:r w:rsidRPr="00322787">
        <w:rPr>
          <w:rFonts w:ascii="Arial" w:hAnsi="Arial" w:cs="Arial"/>
          <w:b/>
          <w:bCs/>
          <w:sz w:val="20"/>
          <w:szCs w:val="20"/>
        </w:rPr>
        <w:t xml:space="preserve">. </w:t>
      </w:r>
      <w:r w:rsidRPr="00322787">
        <w:rPr>
          <w:rFonts w:ascii="Arial" w:hAnsi="Arial" w:cs="Arial"/>
          <w:sz w:val="20"/>
          <w:szCs w:val="20"/>
        </w:rPr>
        <w:t>Neurology, May 6, 2008. Vol. 70, issue 19 Pt 2, pp. 1818-1826. PM:18458216. PMC: n/a.</w:t>
      </w:r>
    </w:p>
    <w:p w14:paraId="0F080EAF"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Inzitari</w:t>
      </w:r>
      <w:proofErr w:type="spellEnd"/>
      <w:r w:rsidRPr="00322787">
        <w:rPr>
          <w:rFonts w:ascii="Arial" w:hAnsi="Arial" w:cs="Arial"/>
          <w:sz w:val="20"/>
          <w:szCs w:val="20"/>
        </w:rPr>
        <w:t xml:space="preserve"> M,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Newman AB. </w:t>
      </w:r>
      <w:r w:rsidRPr="00322787">
        <w:rPr>
          <w:rFonts w:ascii="Arial" w:hAnsi="Arial" w:cs="Arial"/>
          <w:b/>
          <w:bCs/>
          <w:i/>
          <w:iCs/>
          <w:sz w:val="20"/>
          <w:szCs w:val="20"/>
        </w:rPr>
        <w:t>Coronary artery calcium and physical function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Biol.Sci.Med</w:t>
      </w:r>
      <w:proofErr w:type="spellEnd"/>
      <w:proofErr w:type="gramEnd"/>
      <w:r w:rsidRPr="00322787">
        <w:rPr>
          <w:rFonts w:ascii="Arial" w:hAnsi="Arial" w:cs="Arial"/>
          <w:sz w:val="20"/>
          <w:szCs w:val="20"/>
        </w:rPr>
        <w:t xml:space="preserve"> Sci., Oct., 2008. Vol. 63, issue 10, pp. 1112-1118. PM:18948563. </w:t>
      </w:r>
      <w:r w:rsidRPr="00AE4FD8">
        <w:rPr>
          <w:rFonts w:ascii="Arial" w:hAnsi="Arial" w:cs="Arial"/>
          <w:sz w:val="20"/>
          <w:szCs w:val="20"/>
        </w:rPr>
        <w:t>PMC: n/a.</w:t>
      </w:r>
    </w:p>
    <w:p w14:paraId="4327FB8F"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Inzitari</w:t>
      </w:r>
      <w:proofErr w:type="spellEnd"/>
      <w:r w:rsidRPr="00322787">
        <w:rPr>
          <w:rFonts w:ascii="Arial" w:hAnsi="Arial" w:cs="Arial"/>
          <w:sz w:val="20"/>
          <w:szCs w:val="20"/>
        </w:rPr>
        <w:t xml:space="preserve"> M,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 Rosano C,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NA, Longstreth WT, Jr., Cushman M, Newma</w:t>
      </w:r>
      <w:r w:rsidR="0086384D">
        <w:rPr>
          <w:rFonts w:ascii="Arial" w:hAnsi="Arial" w:cs="Arial"/>
          <w:sz w:val="20"/>
          <w:szCs w:val="20"/>
        </w:rPr>
        <w:t xml:space="preserve">n AB. </w:t>
      </w:r>
      <w:r w:rsidRPr="00322787">
        <w:rPr>
          <w:rFonts w:ascii="Arial" w:hAnsi="Arial" w:cs="Arial"/>
          <w:b/>
          <w:bCs/>
          <w:i/>
          <w:iCs/>
          <w:sz w:val="20"/>
          <w:szCs w:val="20"/>
        </w:rPr>
        <w:t>Anemia Is Associated with the Progression of White Matter Disease in Older Adults with High Blood Pressure: The Cardiovascular Health Study</w:t>
      </w:r>
      <w:r w:rsidRPr="00322787">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Sept. 22, 2008.  PM:18811608. PMC2897005.</w:t>
      </w:r>
    </w:p>
    <w:p w14:paraId="6FEA685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Irie</w:t>
      </w:r>
      <w:proofErr w:type="spellEnd"/>
      <w:r w:rsidRPr="00322787">
        <w:rPr>
          <w:rFonts w:ascii="Arial" w:hAnsi="Arial" w:cs="Arial"/>
          <w:sz w:val="20"/>
          <w:szCs w:val="20"/>
        </w:rPr>
        <w:t xml:space="preserve"> F, Fitzpatrick AL,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Peila</w:t>
      </w:r>
      <w:proofErr w:type="spellEnd"/>
      <w:r w:rsidRPr="00322787">
        <w:rPr>
          <w:rFonts w:ascii="Arial" w:hAnsi="Arial" w:cs="Arial"/>
          <w:sz w:val="20"/>
          <w:szCs w:val="20"/>
        </w:rPr>
        <w:t xml:space="preserve"> R, Newman AB,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r w:rsidRPr="00322787">
        <w:rPr>
          <w:rFonts w:ascii="Arial" w:hAnsi="Arial" w:cs="Arial"/>
          <w:b/>
          <w:bCs/>
          <w:i/>
          <w:iCs/>
          <w:sz w:val="20"/>
          <w:szCs w:val="20"/>
        </w:rPr>
        <w:t>Enhanced risk for Alzheimer disease in persons with type 2 diabetes and APOE epsilon4: the Cardiovascular Health Study Cognition Study</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2008. Vol. 65, issue 1, pp. 89-93. PM:18195144. PMC: n/a.</w:t>
      </w:r>
    </w:p>
    <w:p w14:paraId="0EB12E0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Jiang R, Burke GL, Enright PL, Newman AB, Margolis HG, Cushman M, Tracy RP</w:t>
      </w:r>
      <w:r w:rsidR="0086384D">
        <w:rPr>
          <w:rFonts w:ascii="Arial" w:hAnsi="Arial" w:cs="Arial"/>
          <w:sz w:val="20"/>
          <w:szCs w:val="20"/>
        </w:rPr>
        <w:t xml:space="preserve">, Wang Y, Kronmal RA, Barr RG. </w:t>
      </w:r>
      <w:r w:rsidRPr="00322787">
        <w:rPr>
          <w:rFonts w:ascii="Arial" w:hAnsi="Arial" w:cs="Arial"/>
          <w:b/>
          <w:bCs/>
          <w:i/>
          <w:iCs/>
          <w:sz w:val="20"/>
          <w:szCs w:val="20"/>
        </w:rPr>
        <w:t>Inflammatory Markers and Longitudinal Lung Function Decline in the Elderly</w:t>
      </w:r>
      <w:r w:rsidR="0086384D">
        <w:rPr>
          <w:rFonts w:ascii="Arial" w:hAnsi="Arial" w:cs="Arial"/>
          <w:b/>
          <w:bCs/>
          <w:sz w:val="20"/>
          <w:szCs w:val="20"/>
        </w:rPr>
        <w:t>.</w:t>
      </w:r>
      <w:r w:rsidR="0086384D">
        <w:rPr>
          <w:rFonts w:ascii="Arial" w:hAnsi="Arial" w:cs="Arial"/>
          <w:sz w:val="20"/>
          <w:szCs w:val="20"/>
        </w:rPr>
        <w:t xml:space="preserve"> Am J Epidemiol., Aug. 6, 2008.</w:t>
      </w:r>
      <w:r w:rsidRPr="00322787">
        <w:rPr>
          <w:rFonts w:ascii="Arial" w:hAnsi="Arial" w:cs="Arial"/>
          <w:sz w:val="20"/>
          <w:szCs w:val="20"/>
        </w:rPr>
        <w:t xml:space="preserve"> PM:18687665. PMC: 2727196.</w:t>
      </w:r>
    </w:p>
    <w:p w14:paraId="3E3F1EA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McGinn AP, Pollak MN,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Strickler HD, Rohan TE, Xue X,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Newman AB, Psaty BM. </w:t>
      </w:r>
      <w:r w:rsidRPr="00322787">
        <w:rPr>
          <w:rFonts w:ascii="Arial" w:hAnsi="Arial" w:cs="Arial"/>
          <w:b/>
          <w:bCs/>
          <w:i/>
          <w:iCs/>
          <w:sz w:val="20"/>
          <w:szCs w:val="20"/>
        </w:rPr>
        <w:t xml:space="preserve">Total </w:t>
      </w:r>
      <w:proofErr w:type="spellStart"/>
      <w:r w:rsidRPr="00322787">
        <w:rPr>
          <w:rFonts w:ascii="Arial" w:hAnsi="Arial" w:cs="Arial"/>
          <w:b/>
          <w:bCs/>
          <w:i/>
          <w:iCs/>
          <w:sz w:val="20"/>
          <w:szCs w:val="20"/>
        </w:rPr>
        <w:t>insulinlike</w:t>
      </w:r>
      <w:proofErr w:type="spellEnd"/>
      <w:r w:rsidRPr="00322787">
        <w:rPr>
          <w:rFonts w:ascii="Arial" w:hAnsi="Arial" w:cs="Arial"/>
          <w:b/>
          <w:bCs/>
          <w:i/>
          <w:iCs/>
          <w:sz w:val="20"/>
          <w:szCs w:val="20"/>
        </w:rPr>
        <w:t xml:space="preserve"> growth factor 1 and </w:t>
      </w:r>
      <w:proofErr w:type="spellStart"/>
      <w:r w:rsidRPr="00322787">
        <w:rPr>
          <w:rFonts w:ascii="Arial" w:hAnsi="Arial" w:cs="Arial"/>
          <w:b/>
          <w:bCs/>
          <w:i/>
          <w:iCs/>
          <w:sz w:val="20"/>
          <w:szCs w:val="20"/>
        </w:rPr>
        <w:t>insulinlike</w:t>
      </w:r>
      <w:proofErr w:type="spellEnd"/>
      <w:r w:rsidRPr="00322787">
        <w:rPr>
          <w:rFonts w:ascii="Arial" w:hAnsi="Arial" w:cs="Arial"/>
          <w:b/>
          <w:bCs/>
          <w:i/>
          <w:iCs/>
          <w:sz w:val="20"/>
          <w:szCs w:val="20"/>
        </w:rPr>
        <w:t xml:space="preserve"> growth factor binding protein levels, functional status, and mortality in older adults</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56, issue 4, pp. 652-660. PM:18312313. PMC: n/a.</w:t>
      </w:r>
    </w:p>
    <w:p w14:paraId="1687C64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McGinn AP, Pollak MN,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Strickler HD, Rohan TE, Cappola AR, Xue X, Psaty BM. </w:t>
      </w:r>
      <w:r w:rsidRPr="00322787">
        <w:rPr>
          <w:rFonts w:ascii="Arial" w:hAnsi="Arial" w:cs="Arial"/>
          <w:b/>
          <w:bCs/>
          <w:i/>
          <w:iCs/>
          <w:sz w:val="20"/>
          <w:szCs w:val="20"/>
        </w:rPr>
        <w:t xml:space="preserve">High </w:t>
      </w:r>
      <w:proofErr w:type="spellStart"/>
      <w:r w:rsidRPr="00322787">
        <w:rPr>
          <w:rFonts w:ascii="Arial" w:hAnsi="Arial" w:cs="Arial"/>
          <w:b/>
          <w:bCs/>
          <w:i/>
          <w:iCs/>
          <w:sz w:val="20"/>
          <w:szCs w:val="20"/>
        </w:rPr>
        <w:t>insulinlike</w:t>
      </w:r>
      <w:proofErr w:type="spellEnd"/>
      <w:r w:rsidRPr="00322787">
        <w:rPr>
          <w:rFonts w:ascii="Arial" w:hAnsi="Arial" w:cs="Arial"/>
          <w:b/>
          <w:bCs/>
          <w:i/>
          <w:iCs/>
          <w:sz w:val="20"/>
          <w:szCs w:val="20"/>
        </w:rPr>
        <w:t xml:space="preserve"> growth factor binding protein 1 level predicts incident congestive heart failure in the elderly</w:t>
      </w:r>
      <w:r w:rsidRPr="00322787">
        <w:rPr>
          <w:rFonts w:ascii="Arial" w:hAnsi="Arial" w:cs="Arial"/>
          <w:b/>
          <w:bCs/>
          <w:sz w:val="20"/>
          <w:szCs w:val="20"/>
        </w:rPr>
        <w:t xml:space="preserve">. </w:t>
      </w:r>
      <w:r w:rsidRPr="00322787">
        <w:rPr>
          <w:rFonts w:ascii="Arial" w:hAnsi="Arial" w:cs="Arial"/>
          <w:sz w:val="20"/>
          <w:szCs w:val="20"/>
        </w:rPr>
        <w:t xml:space="preserve">Am Heart J,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2008. Vol. 155, issue 6, pp. 1006-1012. PM:18513511. </w:t>
      </w:r>
      <w:r w:rsidR="0086384D" w:rsidRPr="0086384D">
        <w:rPr>
          <w:rFonts w:ascii="Arial" w:hAnsi="Arial" w:cs="Arial"/>
          <w:sz w:val="20"/>
          <w:szCs w:val="20"/>
        </w:rPr>
        <w:t>PMC3286655</w:t>
      </w:r>
      <w:r w:rsidR="0086384D">
        <w:rPr>
          <w:rFonts w:ascii="Arial" w:hAnsi="Arial" w:cs="Arial"/>
          <w:sz w:val="20"/>
          <w:szCs w:val="20"/>
        </w:rPr>
        <w:t>.</w:t>
      </w:r>
    </w:p>
    <w:p w14:paraId="71CE9B49"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Kapur</w:t>
      </w:r>
      <w:proofErr w:type="spellEnd"/>
      <w:r w:rsidRPr="00322787">
        <w:rPr>
          <w:rFonts w:ascii="Arial" w:hAnsi="Arial" w:cs="Arial"/>
          <w:sz w:val="20"/>
          <w:szCs w:val="20"/>
        </w:rPr>
        <w:t xml:space="preserve"> VK, Resnick HE, Gottlieb DJ. </w:t>
      </w:r>
      <w:r w:rsidRPr="00322787">
        <w:rPr>
          <w:rFonts w:ascii="Arial" w:hAnsi="Arial" w:cs="Arial"/>
          <w:b/>
          <w:bCs/>
          <w:i/>
          <w:iCs/>
          <w:sz w:val="20"/>
          <w:szCs w:val="20"/>
        </w:rPr>
        <w:t>Sleep disordered breathing and hypertension: does self-reported sleepiness modify the association?</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Aug.,</w:t>
      </w:r>
      <w:proofErr w:type="gramEnd"/>
      <w:r w:rsidRPr="00322787">
        <w:rPr>
          <w:rFonts w:ascii="Arial" w:hAnsi="Arial" w:cs="Arial"/>
          <w:sz w:val="20"/>
          <w:szCs w:val="20"/>
        </w:rPr>
        <w:t xml:space="preserve"> 2008. Vol. 31, issue 8, pp. 1127-1132. PM:18714785. PMC2542959.</w:t>
      </w:r>
    </w:p>
    <w:p w14:paraId="1E28254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Barzilay JI,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Gottdiener JS. </w:t>
      </w:r>
      <w:r w:rsidRPr="00322787">
        <w:rPr>
          <w:rFonts w:ascii="Arial" w:hAnsi="Arial" w:cs="Arial"/>
          <w:b/>
          <w:bCs/>
          <w:i/>
          <w:iCs/>
          <w:sz w:val="20"/>
          <w:szCs w:val="20"/>
        </w:rPr>
        <w:t>Adiponectin and Risk of Coronary Heart Disease in Older Men and Women</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xml:space="preserve">, July 1, 2008. </w:t>
      </w:r>
      <w:r w:rsidR="0086384D">
        <w:rPr>
          <w:rFonts w:ascii="Arial" w:hAnsi="Arial" w:cs="Arial"/>
          <w:sz w:val="20"/>
          <w:szCs w:val="20"/>
        </w:rPr>
        <w:t>PM:18593765. PMC</w:t>
      </w:r>
      <w:r w:rsidRPr="00322787">
        <w:rPr>
          <w:rFonts w:ascii="Arial" w:hAnsi="Arial" w:cs="Arial"/>
          <w:sz w:val="20"/>
          <w:szCs w:val="20"/>
        </w:rPr>
        <w:t>2567853.</w:t>
      </w:r>
    </w:p>
    <w:p w14:paraId="052ABBA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Kumar A,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Arnold AM, Psaty BM,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w:t>
      </w:r>
      <w:r w:rsidR="0086384D">
        <w:rPr>
          <w:rFonts w:ascii="Arial" w:hAnsi="Arial" w:cs="Arial"/>
          <w:sz w:val="20"/>
          <w:szCs w:val="20"/>
        </w:rPr>
        <w:t xml:space="preserve">CD, Robbins J, Lloyd-Jones DM. </w:t>
      </w:r>
      <w:r w:rsidRPr="00322787">
        <w:rPr>
          <w:rFonts w:ascii="Arial" w:hAnsi="Arial" w:cs="Arial"/>
          <w:b/>
          <w:bCs/>
          <w:i/>
          <w:iCs/>
          <w:sz w:val="20"/>
          <w:szCs w:val="20"/>
        </w:rPr>
        <w:t>Prevalence, prognosis, and implications of isolated minor nonspecific ST-segment and T-wave abnormalities in older adults: Cardiovascular Health Study</w:t>
      </w:r>
      <w:r w:rsidRPr="00322787">
        <w:rPr>
          <w:rFonts w:ascii="Arial" w:hAnsi="Arial" w:cs="Arial"/>
          <w:b/>
          <w:bCs/>
          <w:sz w:val="20"/>
          <w:szCs w:val="20"/>
        </w:rPr>
        <w:t xml:space="preserve">. </w:t>
      </w:r>
      <w:r w:rsidRPr="00322787">
        <w:rPr>
          <w:rFonts w:ascii="Arial" w:hAnsi="Arial" w:cs="Arial"/>
          <w:sz w:val="20"/>
          <w:szCs w:val="20"/>
        </w:rPr>
        <w:t>Circulation, Dec. 16, 2008. Vol. 118, issue 25, pp. 2790-2796. PM:19064684. PMC2729590.</w:t>
      </w:r>
    </w:p>
    <w:p w14:paraId="536EE67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Lange LA, Reiner AP, Carty CL, </w:t>
      </w:r>
      <w:r w:rsidR="0086384D">
        <w:rPr>
          <w:rFonts w:ascii="Arial" w:hAnsi="Arial" w:cs="Arial"/>
          <w:sz w:val="20"/>
          <w:szCs w:val="20"/>
        </w:rPr>
        <w:t xml:space="preserve">Jenny NS, Cushman M, Lange EM. </w:t>
      </w:r>
      <w:r w:rsidRPr="00322787">
        <w:rPr>
          <w:rFonts w:ascii="Arial" w:hAnsi="Arial" w:cs="Arial"/>
          <w:b/>
          <w:bCs/>
          <w:i/>
          <w:iCs/>
          <w:sz w:val="20"/>
          <w:szCs w:val="20"/>
        </w:rPr>
        <w:t xml:space="preserve">Common genetic variants associated with plasma fibrin D-dimer concentration in older European- and </w:t>
      </w:r>
      <w:proofErr w:type="gramStart"/>
      <w:r w:rsidRPr="00322787">
        <w:rPr>
          <w:rFonts w:ascii="Arial" w:hAnsi="Arial" w:cs="Arial"/>
          <w:b/>
          <w:bCs/>
          <w:i/>
          <w:iCs/>
          <w:sz w:val="20"/>
          <w:szCs w:val="20"/>
        </w:rPr>
        <w:t>African-American</w:t>
      </w:r>
      <w:proofErr w:type="gramEnd"/>
      <w:r w:rsidRPr="00322787">
        <w:rPr>
          <w:rFonts w:ascii="Arial" w:hAnsi="Arial" w:cs="Arial"/>
          <w:b/>
          <w:bCs/>
          <w:i/>
          <w:iCs/>
          <w:sz w:val="20"/>
          <w:szCs w:val="20"/>
        </w:rPr>
        <w:t xml:space="preserve"> adults</w:t>
      </w:r>
      <w:r w:rsidRPr="00322787">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6, issue 4, pp. 654-659. PM:18208536. PMC: n/a.</w:t>
      </w:r>
    </w:p>
    <w:p w14:paraId="608C3E6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Mehta PD, Becker JT, Gach HM, Sweet RA,</w:t>
      </w:r>
      <w:r w:rsidR="0086384D">
        <w:rPr>
          <w:rFonts w:ascii="Arial" w:hAnsi="Arial" w:cs="Arial"/>
          <w:sz w:val="20"/>
          <w:szCs w:val="20"/>
        </w:rPr>
        <w:t xml:space="preserve"> Chang YF, Tracy R, DeKosky ST.</w:t>
      </w:r>
      <w:r w:rsidRPr="00322787">
        <w:rPr>
          <w:rFonts w:ascii="Arial" w:hAnsi="Arial" w:cs="Arial"/>
          <w:sz w:val="20"/>
          <w:szCs w:val="20"/>
        </w:rPr>
        <w:t xml:space="preserve"> </w:t>
      </w:r>
      <w:r w:rsidRPr="00322787">
        <w:rPr>
          <w:rFonts w:ascii="Arial" w:hAnsi="Arial" w:cs="Arial"/>
          <w:b/>
          <w:bCs/>
          <w:i/>
          <w:iCs/>
          <w:sz w:val="20"/>
          <w:szCs w:val="20"/>
        </w:rPr>
        <w:t>Plasma amyloid levels and the risk of AD in normal subjects in the Cardiovascular Health Study</w:t>
      </w:r>
      <w:r w:rsidRPr="00322787">
        <w:rPr>
          <w:rFonts w:ascii="Arial" w:hAnsi="Arial" w:cs="Arial"/>
          <w:b/>
          <w:bCs/>
          <w:sz w:val="20"/>
          <w:szCs w:val="20"/>
        </w:rPr>
        <w:t xml:space="preserve">. </w:t>
      </w:r>
      <w:r w:rsidRPr="00322787">
        <w:rPr>
          <w:rFonts w:ascii="Arial" w:hAnsi="Arial" w:cs="Arial"/>
          <w:sz w:val="20"/>
          <w:szCs w:val="20"/>
        </w:rPr>
        <w:t>Neurology, May 6, 2008. Vol. 70, issue 19, p</w:t>
      </w:r>
      <w:r w:rsidR="0086384D">
        <w:rPr>
          <w:rFonts w:ascii="Arial" w:hAnsi="Arial" w:cs="Arial"/>
          <w:sz w:val="20"/>
          <w:szCs w:val="20"/>
        </w:rPr>
        <w:t>p. 1664-1671. PM:18401021. PMC</w:t>
      </w:r>
      <w:r w:rsidRPr="00322787">
        <w:rPr>
          <w:rFonts w:ascii="Arial" w:hAnsi="Arial" w:cs="Arial"/>
          <w:sz w:val="20"/>
          <w:szCs w:val="20"/>
        </w:rPr>
        <w:t>2670993.</w:t>
      </w:r>
    </w:p>
    <w:p w14:paraId="7F436AE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Mittalhenkle</w:t>
      </w:r>
      <w:proofErr w:type="spellEnd"/>
      <w:r w:rsidRPr="00322787">
        <w:rPr>
          <w:rFonts w:ascii="Arial" w:hAnsi="Arial" w:cs="Arial"/>
          <w:sz w:val="20"/>
          <w:szCs w:val="20"/>
        </w:rPr>
        <w:t xml:space="preserve"> A, Stehman-Breen CO, Shlipak MG, Fried LF, Katz R, Young BA,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Gillen D, Newman AB, Psaty BM, Siscovick D. </w:t>
      </w:r>
      <w:r w:rsidRPr="00322787">
        <w:rPr>
          <w:rFonts w:ascii="Arial" w:hAnsi="Arial" w:cs="Arial"/>
          <w:b/>
          <w:bCs/>
          <w:i/>
          <w:iCs/>
          <w:sz w:val="20"/>
          <w:szCs w:val="20"/>
        </w:rPr>
        <w:t>Cardiovascular risk factors and incident acute renal failure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spellEnd"/>
      <w:r w:rsidRPr="00322787">
        <w:rPr>
          <w:rFonts w:ascii="Arial" w:hAnsi="Arial" w:cs="Arial"/>
          <w:sz w:val="20"/>
          <w:szCs w:val="20"/>
        </w:rPr>
        <w:t xml:space="preserve"> Am </w:t>
      </w:r>
      <w:proofErr w:type="spellStart"/>
      <w:r w:rsidRPr="00322787">
        <w:rPr>
          <w:rFonts w:ascii="Arial" w:hAnsi="Arial" w:cs="Arial"/>
          <w:sz w:val="20"/>
          <w:szCs w:val="20"/>
        </w:rPr>
        <w:t>Soc.Nephrol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2008. Vol. 3, issue 2</w:t>
      </w:r>
      <w:r w:rsidR="0086384D">
        <w:rPr>
          <w:rFonts w:ascii="Arial" w:hAnsi="Arial" w:cs="Arial"/>
          <w:sz w:val="20"/>
          <w:szCs w:val="20"/>
        </w:rPr>
        <w:t>, pp. 450-456. PM:18256380. PMC</w:t>
      </w:r>
      <w:r w:rsidRPr="00322787">
        <w:rPr>
          <w:rFonts w:ascii="Arial" w:hAnsi="Arial" w:cs="Arial"/>
          <w:sz w:val="20"/>
          <w:szCs w:val="20"/>
        </w:rPr>
        <w:t>2390946.</w:t>
      </w:r>
    </w:p>
    <w:p w14:paraId="58683C0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Moran A, Katz R, Smith NL, Fried LF, Sarnak MJ,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Psaty B, Siscovick DS, Gottdiener JS, Shlipak MG. </w:t>
      </w:r>
      <w:r w:rsidRPr="00322787">
        <w:rPr>
          <w:rFonts w:ascii="Arial" w:hAnsi="Arial" w:cs="Arial"/>
          <w:b/>
          <w:bCs/>
          <w:i/>
          <w:iCs/>
          <w:sz w:val="20"/>
          <w:szCs w:val="20"/>
        </w:rPr>
        <w:t>Cystatin C concentration as a predictor of systolic and diastolic heart failure</w:t>
      </w:r>
      <w:r w:rsidRPr="00322787">
        <w:rPr>
          <w:rFonts w:ascii="Arial" w:hAnsi="Arial" w:cs="Arial"/>
          <w:b/>
          <w:bCs/>
          <w:sz w:val="20"/>
          <w:szCs w:val="20"/>
        </w:rPr>
        <w:t xml:space="preserve">. </w:t>
      </w:r>
      <w:r w:rsidRPr="00322787">
        <w:rPr>
          <w:rFonts w:ascii="Arial" w:hAnsi="Arial" w:cs="Arial"/>
          <w:sz w:val="20"/>
          <w:szCs w:val="20"/>
        </w:rPr>
        <w:t xml:space="preserve">J Card Fail., </w:t>
      </w:r>
      <w:proofErr w:type="gramStart"/>
      <w:r w:rsidRPr="00322787">
        <w:rPr>
          <w:rFonts w:ascii="Arial" w:hAnsi="Arial" w:cs="Arial"/>
          <w:sz w:val="20"/>
          <w:szCs w:val="20"/>
        </w:rPr>
        <w:t>Feb.,</w:t>
      </w:r>
      <w:proofErr w:type="gramEnd"/>
      <w:r w:rsidRPr="00322787">
        <w:rPr>
          <w:rFonts w:ascii="Arial" w:hAnsi="Arial" w:cs="Arial"/>
          <w:sz w:val="20"/>
          <w:szCs w:val="20"/>
        </w:rPr>
        <w:t xml:space="preserve"> 2008. Vol. 14, issue 1, pp. 19-26. PM:18226769. PMC2258307.</w:t>
      </w:r>
    </w:p>
    <w:p w14:paraId="31D420A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Mozaffarian D, </w:t>
      </w:r>
      <w:proofErr w:type="spellStart"/>
      <w:r w:rsidRPr="00322787">
        <w:rPr>
          <w:rFonts w:ascii="Arial" w:hAnsi="Arial" w:cs="Arial"/>
          <w:sz w:val="20"/>
          <w:szCs w:val="20"/>
        </w:rPr>
        <w:t>Kaminen</w:t>
      </w:r>
      <w:r w:rsidR="0086384D">
        <w:rPr>
          <w:rFonts w:ascii="Arial" w:hAnsi="Arial" w:cs="Arial"/>
          <w:sz w:val="20"/>
          <w:szCs w:val="20"/>
        </w:rPr>
        <w:t>i</w:t>
      </w:r>
      <w:proofErr w:type="spellEnd"/>
      <w:r w:rsidR="0086384D">
        <w:rPr>
          <w:rFonts w:ascii="Arial" w:hAnsi="Arial" w:cs="Arial"/>
          <w:sz w:val="20"/>
          <w:szCs w:val="20"/>
        </w:rPr>
        <w:t xml:space="preserve"> A, </w:t>
      </w:r>
      <w:proofErr w:type="spellStart"/>
      <w:r w:rsidR="0086384D">
        <w:rPr>
          <w:rFonts w:ascii="Arial" w:hAnsi="Arial" w:cs="Arial"/>
          <w:sz w:val="20"/>
          <w:szCs w:val="20"/>
        </w:rPr>
        <w:t>Prineas</w:t>
      </w:r>
      <w:proofErr w:type="spellEnd"/>
      <w:r w:rsidR="0086384D">
        <w:rPr>
          <w:rFonts w:ascii="Arial" w:hAnsi="Arial" w:cs="Arial"/>
          <w:sz w:val="20"/>
          <w:szCs w:val="20"/>
        </w:rPr>
        <w:t xml:space="preserve"> RJ, Siscovick DS. </w:t>
      </w:r>
      <w:r w:rsidRPr="00322787">
        <w:rPr>
          <w:rFonts w:ascii="Arial" w:hAnsi="Arial" w:cs="Arial"/>
          <w:b/>
          <w:bCs/>
          <w:i/>
          <w:iCs/>
          <w:sz w:val="20"/>
          <w:szCs w:val="20"/>
        </w:rPr>
        <w:t>Metabolic syndrome and mortality in older adults: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May 12, 2008. Vol. 168, issue 9, pp. 969-978. PM:18474761. PMC: n/a.</w:t>
      </w:r>
    </w:p>
    <w:p w14:paraId="31F66CE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Psaty BM, Siscovick D. </w:t>
      </w:r>
      <w:r w:rsidRPr="00322787">
        <w:rPr>
          <w:rFonts w:ascii="Arial" w:hAnsi="Arial" w:cs="Arial"/>
          <w:b/>
          <w:bCs/>
          <w:i/>
          <w:iCs/>
          <w:sz w:val="20"/>
          <w:szCs w:val="20"/>
        </w:rPr>
        <w:t>Physical activity and incidence of atrial fibrillation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Aug. 19, 2008. Vol. 118, issue 8, pp. 800-807. </w:t>
      </w:r>
      <w:r w:rsidRPr="0086384D">
        <w:rPr>
          <w:rFonts w:ascii="Arial" w:hAnsi="Arial" w:cs="Arial"/>
          <w:sz w:val="20"/>
          <w:szCs w:val="20"/>
        </w:rPr>
        <w:t>PM:18678768</w:t>
      </w:r>
      <w:r w:rsidRPr="00322787">
        <w:rPr>
          <w:rFonts w:ascii="Arial" w:hAnsi="Arial" w:cs="Arial"/>
          <w:sz w:val="20"/>
          <w:szCs w:val="20"/>
        </w:rPr>
        <w:t>. PMC3133958.</w:t>
      </w:r>
    </w:p>
    <w:p w14:paraId="55BCD4E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Mozaffarian D, Stein</w:t>
      </w:r>
      <w:r w:rsidR="0086384D">
        <w:rPr>
          <w:rFonts w:ascii="Arial" w:hAnsi="Arial" w:cs="Arial"/>
          <w:sz w:val="20"/>
          <w:szCs w:val="20"/>
        </w:rPr>
        <w:t xml:space="preserve"> PK, </w:t>
      </w:r>
      <w:proofErr w:type="spellStart"/>
      <w:r w:rsidR="0086384D">
        <w:rPr>
          <w:rFonts w:ascii="Arial" w:hAnsi="Arial" w:cs="Arial"/>
          <w:sz w:val="20"/>
          <w:szCs w:val="20"/>
        </w:rPr>
        <w:t>Prineas</w:t>
      </w:r>
      <w:proofErr w:type="spellEnd"/>
      <w:r w:rsidR="0086384D">
        <w:rPr>
          <w:rFonts w:ascii="Arial" w:hAnsi="Arial" w:cs="Arial"/>
          <w:sz w:val="20"/>
          <w:szCs w:val="20"/>
        </w:rPr>
        <w:t xml:space="preserve"> RJ, Siscovick DS. </w:t>
      </w:r>
      <w:r w:rsidRPr="00322787">
        <w:rPr>
          <w:rFonts w:ascii="Arial" w:hAnsi="Arial" w:cs="Arial"/>
          <w:b/>
          <w:bCs/>
          <w:i/>
          <w:iCs/>
          <w:sz w:val="20"/>
          <w:szCs w:val="20"/>
        </w:rPr>
        <w:t>Dietary fish and omega-3 fatty acid consumption and heart rate variability in US adults</w:t>
      </w:r>
      <w:r w:rsidRPr="00322787">
        <w:rPr>
          <w:rFonts w:ascii="Arial" w:hAnsi="Arial" w:cs="Arial"/>
          <w:b/>
          <w:bCs/>
          <w:sz w:val="20"/>
          <w:szCs w:val="20"/>
        </w:rPr>
        <w:t xml:space="preserve">. </w:t>
      </w:r>
      <w:r w:rsidRPr="00322787">
        <w:rPr>
          <w:rFonts w:ascii="Arial" w:hAnsi="Arial" w:cs="Arial"/>
          <w:sz w:val="20"/>
          <w:szCs w:val="20"/>
        </w:rPr>
        <w:t>Circulation, Mar. 4, 2008. Vol. 117, issue 9, pp. 1130-1137. PM:18285566. PMC: n/a.</w:t>
      </w:r>
    </w:p>
    <w:p w14:paraId="483F71F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Kennedy M, Cushman 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Newman AB, </w:t>
      </w:r>
      <w:proofErr w:type="spellStart"/>
      <w:r w:rsidRPr="00322787">
        <w:rPr>
          <w:rFonts w:ascii="Arial" w:hAnsi="Arial" w:cs="Arial"/>
          <w:sz w:val="20"/>
          <w:szCs w:val="20"/>
        </w:rPr>
        <w:t>Pol</w:t>
      </w:r>
      <w:r w:rsidR="0086384D">
        <w:rPr>
          <w:rFonts w:ascii="Arial" w:hAnsi="Arial" w:cs="Arial"/>
          <w:sz w:val="20"/>
          <w:szCs w:val="20"/>
        </w:rPr>
        <w:t>ak</w:t>
      </w:r>
      <w:proofErr w:type="spellEnd"/>
      <w:r w:rsidR="0086384D">
        <w:rPr>
          <w:rFonts w:ascii="Arial" w:hAnsi="Arial" w:cs="Arial"/>
          <w:sz w:val="20"/>
          <w:szCs w:val="20"/>
        </w:rPr>
        <w:t xml:space="preserve"> J, </w:t>
      </w:r>
      <w:proofErr w:type="spellStart"/>
      <w:r w:rsidR="0086384D">
        <w:rPr>
          <w:rFonts w:ascii="Arial" w:hAnsi="Arial" w:cs="Arial"/>
          <w:sz w:val="20"/>
          <w:szCs w:val="20"/>
        </w:rPr>
        <w:t>Criqui</w:t>
      </w:r>
      <w:proofErr w:type="spellEnd"/>
      <w:r w:rsidR="0086384D">
        <w:rPr>
          <w:rFonts w:ascii="Arial" w:hAnsi="Arial" w:cs="Arial"/>
          <w:sz w:val="20"/>
          <w:szCs w:val="20"/>
        </w:rPr>
        <w:t xml:space="preserve"> MH, Siscovick DS. </w:t>
      </w:r>
      <w:r w:rsidRPr="00322787">
        <w:rPr>
          <w:rFonts w:ascii="Arial" w:hAnsi="Arial" w:cs="Arial"/>
          <w:b/>
          <w:bCs/>
          <w:i/>
          <w:iCs/>
          <w:sz w:val="20"/>
          <w:szCs w:val="20"/>
        </w:rPr>
        <w:t>Alcohol consumption and lower extremity arterial disease among older adults: the cardiovascular health study</w:t>
      </w:r>
      <w:r w:rsidR="0086384D">
        <w:rPr>
          <w:rFonts w:ascii="Arial" w:hAnsi="Arial" w:cs="Arial"/>
          <w:b/>
          <w:bCs/>
          <w:sz w:val="20"/>
          <w:szCs w:val="20"/>
        </w:rPr>
        <w:t>.</w:t>
      </w:r>
      <w:r w:rsidRPr="00322787">
        <w:rPr>
          <w:rFonts w:ascii="Arial" w:hAnsi="Arial" w:cs="Arial"/>
          <w:sz w:val="20"/>
          <w:szCs w:val="20"/>
        </w:rPr>
        <w:t xml:space="preserve"> Am J Epidemiol., Jan. 1, 2008. Vol. 167, issue 1, pp. 34-41. </w:t>
      </w:r>
      <w:r w:rsidRPr="0086384D">
        <w:rPr>
          <w:rFonts w:ascii="Arial" w:hAnsi="Arial" w:cs="Arial"/>
          <w:sz w:val="20"/>
          <w:szCs w:val="20"/>
        </w:rPr>
        <w:t>PM:17971339</w:t>
      </w:r>
      <w:r w:rsidRPr="00322787">
        <w:rPr>
          <w:rFonts w:ascii="Arial" w:hAnsi="Arial" w:cs="Arial"/>
          <w:sz w:val="20"/>
          <w:szCs w:val="20"/>
        </w:rPr>
        <w:t>. PMC: n/a.</w:t>
      </w:r>
    </w:p>
    <w:p w14:paraId="4504BDD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Ives DG, Boudreau RM, Sutton-Tyr</w:t>
      </w:r>
      <w:r w:rsidR="0086384D">
        <w:rPr>
          <w:rFonts w:ascii="Arial" w:hAnsi="Arial" w:cs="Arial"/>
          <w:sz w:val="20"/>
          <w:szCs w:val="20"/>
        </w:rPr>
        <w:t xml:space="preserve">rell K, O'Leary DH, </w:t>
      </w:r>
      <w:proofErr w:type="spellStart"/>
      <w:r w:rsidR="0086384D">
        <w:rPr>
          <w:rFonts w:ascii="Arial" w:hAnsi="Arial" w:cs="Arial"/>
          <w:sz w:val="20"/>
          <w:szCs w:val="20"/>
        </w:rPr>
        <w:t>Kuller</w:t>
      </w:r>
      <w:proofErr w:type="spellEnd"/>
      <w:r w:rsidR="0086384D">
        <w:rPr>
          <w:rFonts w:ascii="Arial" w:hAnsi="Arial" w:cs="Arial"/>
          <w:sz w:val="20"/>
          <w:szCs w:val="20"/>
        </w:rPr>
        <w:t xml:space="preserve"> LH. </w:t>
      </w:r>
      <w:r w:rsidRPr="00322787">
        <w:rPr>
          <w:rFonts w:ascii="Arial" w:hAnsi="Arial" w:cs="Arial"/>
          <w:b/>
          <w:bCs/>
          <w:i/>
          <w:iCs/>
          <w:sz w:val="20"/>
          <w:szCs w:val="20"/>
        </w:rPr>
        <w:t>Coronary artery calcium, carotid artery wall thickness, and cardiovascular disease outcomes in adults 70 to 99 years old</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Cardiol</w:t>
      </w:r>
      <w:proofErr w:type="spellEnd"/>
      <w:r w:rsidRPr="00322787">
        <w:rPr>
          <w:rFonts w:ascii="Arial" w:hAnsi="Arial" w:cs="Arial"/>
          <w:sz w:val="20"/>
          <w:szCs w:val="20"/>
        </w:rPr>
        <w:t>., Jan. 15, 2008. Vol. 101, issue 2, pp. 186-192. PM:18178404. PMC2213559.</w:t>
      </w:r>
    </w:p>
    <w:p w14:paraId="61F4C80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Boudreau RM,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Fried LF, Harris TB. </w:t>
      </w:r>
      <w:r w:rsidRPr="00322787">
        <w:rPr>
          <w:rFonts w:ascii="Arial" w:hAnsi="Arial" w:cs="Arial"/>
          <w:b/>
          <w:bCs/>
          <w:i/>
          <w:iCs/>
          <w:sz w:val="20"/>
          <w:szCs w:val="20"/>
        </w:rPr>
        <w:t>A physiologic index of comorbidity: relationship to mortality and disability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Biol.Sci.Med</w:t>
      </w:r>
      <w:proofErr w:type="spellEnd"/>
      <w:proofErr w:type="gramEnd"/>
      <w:r w:rsidRPr="00322787">
        <w:rPr>
          <w:rFonts w:ascii="Arial" w:hAnsi="Arial" w:cs="Arial"/>
          <w:sz w:val="20"/>
          <w:szCs w:val="20"/>
        </w:rPr>
        <w:t xml:space="preserve"> Sci., June, 2008. Vol. 63, issue 6, pp. 603-609. PM:18559635. PM</w:t>
      </w:r>
      <w:r w:rsidR="0086384D">
        <w:rPr>
          <w:rFonts w:ascii="Arial" w:hAnsi="Arial" w:cs="Arial"/>
          <w:sz w:val="20"/>
          <w:szCs w:val="20"/>
        </w:rPr>
        <w:t>C</w:t>
      </w:r>
      <w:r w:rsidRPr="00322787">
        <w:rPr>
          <w:rFonts w:ascii="Arial" w:hAnsi="Arial" w:cs="Arial"/>
          <w:sz w:val="20"/>
          <w:szCs w:val="20"/>
        </w:rPr>
        <w:t>2496995.</w:t>
      </w:r>
    </w:p>
    <w:p w14:paraId="06A9F72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Olson N, O'Meara ES, Jenny NS, Folsom AR,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Heckbert SR, Psaty BM, Cush</w:t>
      </w:r>
      <w:r w:rsidR="0086384D">
        <w:rPr>
          <w:rFonts w:ascii="Arial" w:hAnsi="Arial" w:cs="Arial"/>
          <w:sz w:val="20"/>
          <w:szCs w:val="20"/>
        </w:rPr>
        <w:t xml:space="preserve">man M. </w:t>
      </w:r>
      <w:r w:rsidRPr="00322787">
        <w:rPr>
          <w:rFonts w:ascii="Arial" w:hAnsi="Arial" w:cs="Arial"/>
          <w:b/>
          <w:bCs/>
          <w:i/>
          <w:iCs/>
          <w:sz w:val="20"/>
          <w:szCs w:val="20"/>
        </w:rPr>
        <w:t xml:space="preserve">Lipoprotein-associated phospholipase </w:t>
      </w:r>
      <w:proofErr w:type="gramStart"/>
      <w:r w:rsidRPr="00322787">
        <w:rPr>
          <w:rFonts w:ascii="Arial" w:hAnsi="Arial" w:cs="Arial"/>
          <w:b/>
          <w:bCs/>
          <w:i/>
          <w:iCs/>
          <w:sz w:val="20"/>
          <w:szCs w:val="20"/>
        </w:rPr>
        <w:t>A(</w:t>
      </w:r>
      <w:proofErr w:type="gramEnd"/>
      <w:r w:rsidRPr="00322787">
        <w:rPr>
          <w:rFonts w:ascii="Arial" w:hAnsi="Arial" w:cs="Arial"/>
          <w:b/>
          <w:bCs/>
          <w:i/>
          <w:iCs/>
          <w:sz w:val="20"/>
          <w:szCs w:val="20"/>
        </w:rPr>
        <w:t>2) and risk of venous thrombosis in older adults</w:t>
      </w:r>
      <w:r w:rsidR="0086384D">
        <w:rPr>
          <w:rFonts w:ascii="Arial" w:hAnsi="Arial" w:cs="Arial"/>
          <w:b/>
          <w:bCs/>
          <w:sz w:val="20"/>
          <w:szCs w:val="20"/>
        </w:rPr>
        <w:t>.</w:t>
      </w:r>
      <w:r w:rsidR="0086384D">
        <w:rPr>
          <w:rFonts w:ascii="Arial" w:hAnsi="Arial" w:cs="Arial"/>
          <w:sz w:val="20"/>
          <w:szCs w:val="20"/>
        </w:rPr>
        <w:t xml:space="preserve"> Am J </w:t>
      </w:r>
      <w:proofErr w:type="spellStart"/>
      <w:r w:rsidR="0086384D">
        <w:rPr>
          <w:rFonts w:ascii="Arial" w:hAnsi="Arial" w:cs="Arial"/>
          <w:sz w:val="20"/>
          <w:szCs w:val="20"/>
        </w:rPr>
        <w:t>Hematol</w:t>
      </w:r>
      <w:proofErr w:type="spellEnd"/>
      <w:r w:rsidR="0086384D">
        <w:rPr>
          <w:rFonts w:ascii="Arial" w:hAnsi="Arial" w:cs="Arial"/>
          <w:sz w:val="20"/>
          <w:szCs w:val="20"/>
        </w:rPr>
        <w:t>., Feb. 27, 2008. PM:18383322. PMC</w:t>
      </w:r>
      <w:r w:rsidRPr="00322787">
        <w:rPr>
          <w:rFonts w:ascii="Arial" w:hAnsi="Arial" w:cs="Arial"/>
          <w:sz w:val="20"/>
          <w:szCs w:val="20"/>
        </w:rPr>
        <w:t>2596953.</w:t>
      </w:r>
    </w:p>
    <w:p w14:paraId="417C5C4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Punjabi NM, Newman AB, Yo</w:t>
      </w:r>
      <w:r w:rsidR="0086384D">
        <w:rPr>
          <w:rFonts w:ascii="Arial" w:hAnsi="Arial" w:cs="Arial"/>
          <w:sz w:val="20"/>
          <w:szCs w:val="20"/>
        </w:rPr>
        <w:t>ung TB, Resnick HE, Sanders MH.</w:t>
      </w:r>
      <w:r w:rsidRPr="00322787">
        <w:rPr>
          <w:rFonts w:ascii="Arial" w:hAnsi="Arial" w:cs="Arial"/>
          <w:sz w:val="20"/>
          <w:szCs w:val="20"/>
        </w:rPr>
        <w:t xml:space="preserve"> </w:t>
      </w:r>
      <w:r w:rsidRPr="00322787">
        <w:rPr>
          <w:rFonts w:ascii="Arial" w:hAnsi="Arial" w:cs="Arial"/>
          <w:b/>
          <w:bCs/>
          <w:i/>
          <w:iCs/>
          <w:sz w:val="20"/>
          <w:szCs w:val="20"/>
        </w:rPr>
        <w:t>Sleep-disordered breathing and cardiovascular disease: an outcome-based definition of hypopneas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May 15, 2008. Vol. 177, issue 10, pp. 1150-1155. PM:18276938. PMC2383996.</w:t>
      </w:r>
    </w:p>
    <w:p w14:paraId="5AEBFA7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Rajpathak</w:t>
      </w:r>
      <w:proofErr w:type="spellEnd"/>
      <w:r w:rsidRPr="00322787">
        <w:rPr>
          <w:rFonts w:ascii="Arial" w:hAnsi="Arial" w:cs="Arial"/>
          <w:sz w:val="20"/>
          <w:szCs w:val="20"/>
        </w:rPr>
        <w:t xml:space="preserve"> SN, McGinn AP, Strickler HD, Rohan TE, Pollak M, Cappola AR,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Xue X, Newman AB, </w:t>
      </w:r>
      <w:proofErr w:type="spellStart"/>
      <w:r w:rsidRPr="00322787">
        <w:rPr>
          <w:rFonts w:ascii="Arial" w:hAnsi="Arial" w:cs="Arial"/>
          <w:sz w:val="20"/>
          <w:szCs w:val="20"/>
        </w:rPr>
        <w:t>Stro</w:t>
      </w:r>
      <w:r w:rsidR="0086384D">
        <w:rPr>
          <w:rFonts w:ascii="Arial" w:hAnsi="Arial" w:cs="Arial"/>
          <w:sz w:val="20"/>
          <w:szCs w:val="20"/>
        </w:rPr>
        <w:t>tmeyer</w:t>
      </w:r>
      <w:proofErr w:type="spellEnd"/>
      <w:r w:rsidR="0086384D">
        <w:rPr>
          <w:rFonts w:ascii="Arial" w:hAnsi="Arial" w:cs="Arial"/>
          <w:sz w:val="20"/>
          <w:szCs w:val="20"/>
        </w:rPr>
        <w:t xml:space="preserve"> ES, Psaty BM, Kaplan RC.</w:t>
      </w:r>
      <w:r w:rsidRPr="00322787">
        <w:rPr>
          <w:rFonts w:ascii="Arial" w:hAnsi="Arial" w:cs="Arial"/>
          <w:sz w:val="20"/>
          <w:szCs w:val="20"/>
        </w:rPr>
        <w:t xml:space="preserve"> </w:t>
      </w:r>
      <w:r w:rsidRPr="00322787">
        <w:rPr>
          <w:rFonts w:ascii="Arial" w:hAnsi="Arial" w:cs="Arial"/>
          <w:b/>
          <w:bCs/>
          <w:i/>
          <w:iCs/>
          <w:sz w:val="20"/>
          <w:szCs w:val="20"/>
        </w:rPr>
        <w:t>Insulin-like growth factor-(IGF)-axis, inflammation, and glucose intolerance among older adults</w:t>
      </w:r>
      <w:r w:rsidRPr="00322787">
        <w:rPr>
          <w:rFonts w:ascii="Arial" w:hAnsi="Arial" w:cs="Arial"/>
          <w:b/>
          <w:bCs/>
          <w:sz w:val="20"/>
          <w:szCs w:val="20"/>
        </w:rPr>
        <w:t xml:space="preserve">. </w:t>
      </w:r>
      <w:r w:rsidRPr="00322787">
        <w:rPr>
          <w:rFonts w:ascii="Arial" w:hAnsi="Arial" w:cs="Arial"/>
          <w:sz w:val="20"/>
          <w:szCs w:val="20"/>
        </w:rPr>
        <w:t xml:space="preserve">Growth </w:t>
      </w:r>
      <w:proofErr w:type="spellStart"/>
      <w:proofErr w:type="gramStart"/>
      <w:r w:rsidRPr="00322787">
        <w:rPr>
          <w:rFonts w:ascii="Arial" w:hAnsi="Arial" w:cs="Arial"/>
          <w:sz w:val="20"/>
          <w:szCs w:val="20"/>
        </w:rPr>
        <w:t>Horm.IGF.Res</w:t>
      </w:r>
      <w:proofErr w:type="spellEnd"/>
      <w:r w:rsidRPr="00322787">
        <w:rPr>
          <w:rFonts w:ascii="Arial" w:hAnsi="Arial" w:cs="Arial"/>
          <w:sz w:val="20"/>
          <w:szCs w:val="20"/>
        </w:rPr>
        <w:t>.</w:t>
      </w:r>
      <w:proofErr w:type="gramEnd"/>
      <w:r w:rsidRPr="00322787">
        <w:rPr>
          <w:rFonts w:ascii="Arial" w:hAnsi="Arial" w:cs="Arial"/>
          <w:sz w:val="20"/>
          <w:szCs w:val="20"/>
        </w:rPr>
        <w:t xml:space="preserve">, Apr., 2008. Vol. 18, issue 2, pp. 166-173. </w:t>
      </w:r>
      <w:r w:rsidRPr="0086384D">
        <w:rPr>
          <w:rFonts w:ascii="Arial" w:hAnsi="Arial" w:cs="Arial"/>
          <w:sz w:val="20"/>
          <w:szCs w:val="20"/>
        </w:rPr>
        <w:t>PM:17904401</w:t>
      </w:r>
      <w:r w:rsidR="0086384D">
        <w:rPr>
          <w:rFonts w:ascii="Arial" w:hAnsi="Arial" w:cs="Arial"/>
          <w:sz w:val="20"/>
          <w:szCs w:val="20"/>
        </w:rPr>
        <w:t>. PMC</w:t>
      </w:r>
      <w:r w:rsidRPr="00322787">
        <w:rPr>
          <w:rFonts w:ascii="Arial" w:hAnsi="Arial" w:cs="Arial"/>
          <w:sz w:val="20"/>
          <w:szCs w:val="20"/>
        </w:rPr>
        <w:t>2492581.</w:t>
      </w:r>
    </w:p>
    <w:p w14:paraId="29F45A5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Barber MJ, Guan Y,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Lange LA, Chasman DI, Walston JD, Cooper GM, Jenny NS, Rieder MJ, Durda JP, Smith JD, </w:t>
      </w:r>
      <w:proofErr w:type="spellStart"/>
      <w:r w:rsidRPr="00322787">
        <w:rPr>
          <w:rFonts w:ascii="Arial" w:hAnsi="Arial" w:cs="Arial"/>
          <w:sz w:val="20"/>
          <w:szCs w:val="20"/>
        </w:rPr>
        <w:t>Novembre</w:t>
      </w:r>
      <w:proofErr w:type="spellEnd"/>
      <w:r w:rsidRPr="00322787">
        <w:rPr>
          <w:rFonts w:ascii="Arial" w:hAnsi="Arial" w:cs="Arial"/>
          <w:sz w:val="20"/>
          <w:szCs w:val="20"/>
        </w:rPr>
        <w:t xml:space="preserve"> J, Tracy RP, Rotter JI, Stephens M, Nickerson DA, Krauss RM. </w:t>
      </w:r>
      <w:r w:rsidRPr="00322787">
        <w:rPr>
          <w:rFonts w:ascii="Arial" w:hAnsi="Arial" w:cs="Arial"/>
          <w:b/>
          <w:bCs/>
          <w:i/>
          <w:iCs/>
          <w:sz w:val="20"/>
          <w:szCs w:val="20"/>
        </w:rPr>
        <w:t>Polymorphisms of the HNF1A gene encoding hepatocyte nuclear factor-1 alpha are associated with C-reactive protein</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Hum.Genet</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2008. Vol. 82, issue 5, pp. 1193-1201. PM:18439552. PMC2427318.</w:t>
      </w:r>
    </w:p>
    <w:p w14:paraId="1E3A441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Carty CL, Jenny NS, </w:t>
      </w:r>
      <w:proofErr w:type="spellStart"/>
      <w:r w:rsidRPr="00322787">
        <w:rPr>
          <w:rFonts w:ascii="Arial" w:hAnsi="Arial" w:cs="Arial"/>
          <w:sz w:val="20"/>
          <w:szCs w:val="20"/>
        </w:rPr>
        <w:t>Nievergelt</w:t>
      </w:r>
      <w:proofErr w:type="spellEnd"/>
      <w:r w:rsidRPr="00322787">
        <w:rPr>
          <w:rFonts w:ascii="Arial" w:hAnsi="Arial" w:cs="Arial"/>
          <w:sz w:val="20"/>
          <w:szCs w:val="20"/>
        </w:rPr>
        <w:t xml:space="preserve"> C, Cushman M, Stearns-Kurosawa DJ, Ku</w:t>
      </w:r>
      <w:r w:rsidR="0086384D">
        <w:rPr>
          <w:rFonts w:ascii="Arial" w:hAnsi="Arial" w:cs="Arial"/>
          <w:sz w:val="20"/>
          <w:szCs w:val="20"/>
        </w:rPr>
        <w:t xml:space="preserve">rosawa S, </w:t>
      </w:r>
      <w:proofErr w:type="spellStart"/>
      <w:r w:rsidR="0086384D">
        <w:rPr>
          <w:rFonts w:ascii="Arial" w:hAnsi="Arial" w:cs="Arial"/>
          <w:sz w:val="20"/>
          <w:szCs w:val="20"/>
        </w:rPr>
        <w:t>Kuller</w:t>
      </w:r>
      <w:proofErr w:type="spellEnd"/>
      <w:r w:rsidR="0086384D">
        <w:rPr>
          <w:rFonts w:ascii="Arial" w:hAnsi="Arial" w:cs="Arial"/>
          <w:sz w:val="20"/>
          <w:szCs w:val="20"/>
        </w:rPr>
        <w:t xml:space="preserve"> LH, Lange LA. </w:t>
      </w:r>
      <w:r w:rsidRPr="00322787">
        <w:rPr>
          <w:rFonts w:ascii="Arial" w:hAnsi="Arial" w:cs="Arial"/>
          <w:b/>
          <w:bCs/>
          <w:i/>
          <w:iCs/>
          <w:sz w:val="20"/>
          <w:szCs w:val="20"/>
        </w:rPr>
        <w:t>PROC, PROCR, and PROS1 polymorphisms, plasma anticoagulant phenotypes, and risk of cardiovascular disease and mortality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Thromb.Haemost</w:t>
      </w:r>
      <w:proofErr w:type="spellEnd"/>
      <w:r w:rsidRPr="00322787">
        <w:rPr>
          <w:rFonts w:ascii="Arial" w:hAnsi="Arial" w:cs="Arial"/>
          <w:sz w:val="20"/>
          <w:szCs w:val="20"/>
        </w:rPr>
        <w:t>., Aug. 1, 2008.  PM:18680534. PMC2856703.</w:t>
      </w:r>
    </w:p>
    <w:p w14:paraId="3C52548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Rifkin DE, Shlipak MG, Katz R, Fried LF, Siscovick D, </w:t>
      </w:r>
      <w:proofErr w:type="spellStart"/>
      <w:r w:rsidRPr="00322787">
        <w:rPr>
          <w:rFonts w:ascii="Arial" w:hAnsi="Arial" w:cs="Arial"/>
          <w:sz w:val="20"/>
          <w:szCs w:val="20"/>
        </w:rPr>
        <w:t>Cho</w:t>
      </w:r>
      <w:r w:rsidR="0086384D">
        <w:rPr>
          <w:rFonts w:ascii="Arial" w:hAnsi="Arial" w:cs="Arial"/>
          <w:sz w:val="20"/>
          <w:szCs w:val="20"/>
        </w:rPr>
        <w:t>nchol</w:t>
      </w:r>
      <w:proofErr w:type="spellEnd"/>
      <w:r w:rsidR="0086384D">
        <w:rPr>
          <w:rFonts w:ascii="Arial" w:hAnsi="Arial" w:cs="Arial"/>
          <w:sz w:val="20"/>
          <w:szCs w:val="20"/>
        </w:rPr>
        <w:t xml:space="preserve"> M, Newman AB, Sarnak MJ. </w:t>
      </w:r>
      <w:r w:rsidRPr="00322787">
        <w:rPr>
          <w:rFonts w:ascii="Arial" w:hAnsi="Arial" w:cs="Arial"/>
          <w:b/>
          <w:bCs/>
          <w:i/>
          <w:iCs/>
          <w:sz w:val="20"/>
          <w:szCs w:val="20"/>
        </w:rPr>
        <w:t>Rapid kidney function decline and mortality risk in older adults</w:t>
      </w:r>
      <w:r w:rsidR="0086384D">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Nov. 10, 2008. Vol. 168, issue 20, pp. 2212-2218. PM:19001197. PMC2879064.</w:t>
      </w:r>
    </w:p>
    <w:p w14:paraId="3D81D81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Roddam AW, Allen NE, Appleby P, Key TJ,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Carter HB, Metter EJ, Chen C, Weiss NS, Fitzpatrick A, </w:t>
      </w:r>
      <w:proofErr w:type="spellStart"/>
      <w:r w:rsidRPr="00322787">
        <w:rPr>
          <w:rFonts w:ascii="Arial" w:hAnsi="Arial" w:cs="Arial"/>
          <w:sz w:val="20"/>
          <w:szCs w:val="20"/>
        </w:rPr>
        <w:t>Hsing</w:t>
      </w:r>
      <w:proofErr w:type="spellEnd"/>
      <w:r w:rsidRPr="00322787">
        <w:rPr>
          <w:rFonts w:ascii="Arial" w:hAnsi="Arial" w:cs="Arial"/>
          <w:sz w:val="20"/>
          <w:szCs w:val="20"/>
        </w:rPr>
        <w:t xml:space="preserve"> AW, Lacey JV, Jr., </w:t>
      </w:r>
      <w:proofErr w:type="spellStart"/>
      <w:r w:rsidRPr="00322787">
        <w:rPr>
          <w:rFonts w:ascii="Arial" w:hAnsi="Arial" w:cs="Arial"/>
          <w:sz w:val="20"/>
          <w:szCs w:val="20"/>
        </w:rPr>
        <w:t>Helzlsouer</w:t>
      </w:r>
      <w:proofErr w:type="spellEnd"/>
      <w:r w:rsidRPr="00322787">
        <w:rPr>
          <w:rFonts w:ascii="Arial" w:hAnsi="Arial" w:cs="Arial"/>
          <w:sz w:val="20"/>
          <w:szCs w:val="20"/>
        </w:rPr>
        <w:t xml:space="preserve"> K, Rinaldi S, </w:t>
      </w:r>
      <w:proofErr w:type="spellStart"/>
      <w:r w:rsidRPr="00322787">
        <w:rPr>
          <w:rFonts w:ascii="Arial" w:hAnsi="Arial" w:cs="Arial"/>
          <w:sz w:val="20"/>
          <w:szCs w:val="20"/>
        </w:rPr>
        <w:t>Riboli</w:t>
      </w:r>
      <w:proofErr w:type="spellEnd"/>
      <w:r w:rsidRPr="00322787">
        <w:rPr>
          <w:rFonts w:ascii="Arial" w:hAnsi="Arial" w:cs="Arial"/>
          <w:sz w:val="20"/>
          <w:szCs w:val="20"/>
        </w:rPr>
        <w:t xml:space="preserve"> E, </w:t>
      </w:r>
      <w:proofErr w:type="spellStart"/>
      <w:r w:rsidRPr="00322787">
        <w:rPr>
          <w:rFonts w:ascii="Arial" w:hAnsi="Arial" w:cs="Arial"/>
          <w:sz w:val="20"/>
          <w:szCs w:val="20"/>
        </w:rPr>
        <w:t>Kaaks</w:t>
      </w:r>
      <w:proofErr w:type="spellEnd"/>
      <w:r w:rsidRPr="00322787">
        <w:rPr>
          <w:rFonts w:ascii="Arial" w:hAnsi="Arial" w:cs="Arial"/>
          <w:sz w:val="20"/>
          <w:szCs w:val="20"/>
        </w:rPr>
        <w:t xml:space="preserve"> R, Janssen JA, </w:t>
      </w:r>
      <w:proofErr w:type="spellStart"/>
      <w:r w:rsidRPr="00322787">
        <w:rPr>
          <w:rFonts w:ascii="Arial" w:hAnsi="Arial" w:cs="Arial"/>
          <w:sz w:val="20"/>
          <w:szCs w:val="20"/>
        </w:rPr>
        <w:t>Wildhagen</w:t>
      </w:r>
      <w:proofErr w:type="spellEnd"/>
      <w:r w:rsidRPr="00322787">
        <w:rPr>
          <w:rFonts w:ascii="Arial" w:hAnsi="Arial" w:cs="Arial"/>
          <w:sz w:val="20"/>
          <w:szCs w:val="20"/>
        </w:rPr>
        <w:t xml:space="preserve"> MF, Schroder FH, Platz EA, Pollak M, </w:t>
      </w:r>
      <w:proofErr w:type="spellStart"/>
      <w:r w:rsidRPr="00322787">
        <w:rPr>
          <w:rFonts w:ascii="Arial" w:hAnsi="Arial" w:cs="Arial"/>
          <w:sz w:val="20"/>
          <w:szCs w:val="20"/>
        </w:rPr>
        <w:t>Giovannucci</w:t>
      </w:r>
      <w:proofErr w:type="spellEnd"/>
      <w:r w:rsidRPr="00322787">
        <w:rPr>
          <w:rFonts w:ascii="Arial" w:hAnsi="Arial" w:cs="Arial"/>
          <w:sz w:val="20"/>
          <w:szCs w:val="20"/>
        </w:rPr>
        <w:t xml:space="preserve"> E, Schaefer C, </w:t>
      </w:r>
      <w:proofErr w:type="spellStart"/>
      <w:r w:rsidRPr="00322787">
        <w:rPr>
          <w:rFonts w:ascii="Arial" w:hAnsi="Arial" w:cs="Arial"/>
          <w:sz w:val="20"/>
          <w:szCs w:val="20"/>
        </w:rPr>
        <w:t>Quesenberry</w:t>
      </w:r>
      <w:proofErr w:type="spellEnd"/>
      <w:r w:rsidRPr="00322787">
        <w:rPr>
          <w:rFonts w:ascii="Arial" w:hAnsi="Arial" w:cs="Arial"/>
          <w:sz w:val="20"/>
          <w:szCs w:val="20"/>
        </w:rPr>
        <w:t xml:space="preserve"> CP, Jr., </w:t>
      </w:r>
      <w:proofErr w:type="spellStart"/>
      <w:r w:rsidRPr="00322787">
        <w:rPr>
          <w:rFonts w:ascii="Arial" w:hAnsi="Arial" w:cs="Arial"/>
          <w:sz w:val="20"/>
          <w:szCs w:val="20"/>
        </w:rPr>
        <w:t>Vogelman</w:t>
      </w:r>
      <w:proofErr w:type="spellEnd"/>
      <w:r w:rsidRPr="00322787">
        <w:rPr>
          <w:rFonts w:ascii="Arial" w:hAnsi="Arial" w:cs="Arial"/>
          <w:sz w:val="20"/>
          <w:szCs w:val="20"/>
        </w:rPr>
        <w:t xml:space="preserve"> JH, </w:t>
      </w:r>
      <w:proofErr w:type="spellStart"/>
      <w:r w:rsidRPr="00322787">
        <w:rPr>
          <w:rFonts w:ascii="Arial" w:hAnsi="Arial" w:cs="Arial"/>
          <w:sz w:val="20"/>
          <w:szCs w:val="20"/>
        </w:rPr>
        <w:t>Severi</w:t>
      </w:r>
      <w:proofErr w:type="spellEnd"/>
      <w:r w:rsidRPr="00322787">
        <w:rPr>
          <w:rFonts w:ascii="Arial" w:hAnsi="Arial" w:cs="Arial"/>
          <w:sz w:val="20"/>
          <w:szCs w:val="20"/>
        </w:rPr>
        <w:t xml:space="preserve"> G, English DR, Giles GG, </w:t>
      </w:r>
      <w:proofErr w:type="spellStart"/>
      <w:r w:rsidRPr="00322787">
        <w:rPr>
          <w:rFonts w:ascii="Arial" w:hAnsi="Arial" w:cs="Arial"/>
          <w:sz w:val="20"/>
          <w:szCs w:val="20"/>
        </w:rPr>
        <w:t>Stattin</w:t>
      </w:r>
      <w:proofErr w:type="spellEnd"/>
      <w:r w:rsidRPr="00322787">
        <w:rPr>
          <w:rFonts w:ascii="Arial" w:hAnsi="Arial" w:cs="Arial"/>
          <w:sz w:val="20"/>
          <w:szCs w:val="20"/>
        </w:rPr>
        <w:t xml:space="preserve"> P,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Johansson M, Chan JM, Gann P, Oliver SE, Holly JM, Donovan J, Meyer F, </w:t>
      </w:r>
      <w:proofErr w:type="spellStart"/>
      <w:r w:rsidRPr="00322787">
        <w:rPr>
          <w:rFonts w:ascii="Arial" w:hAnsi="Arial" w:cs="Arial"/>
          <w:sz w:val="20"/>
          <w:szCs w:val="20"/>
        </w:rPr>
        <w:t>Bairati</w:t>
      </w:r>
      <w:proofErr w:type="spellEnd"/>
      <w:r w:rsidRPr="00322787">
        <w:rPr>
          <w:rFonts w:ascii="Arial" w:hAnsi="Arial" w:cs="Arial"/>
          <w:sz w:val="20"/>
          <w:szCs w:val="20"/>
        </w:rPr>
        <w:t xml:space="preserve"> I, Galan P. </w:t>
      </w:r>
      <w:r w:rsidRPr="00322787">
        <w:rPr>
          <w:rFonts w:ascii="Arial" w:hAnsi="Arial" w:cs="Arial"/>
          <w:b/>
          <w:bCs/>
          <w:i/>
          <w:iCs/>
          <w:sz w:val="20"/>
          <w:szCs w:val="20"/>
        </w:rPr>
        <w:t>Insulin-like growth factors, their binding proteins, and prostate cancer risk: analysis of individual patient data from 12 prospective studies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Oct. 7, 2008. Vol. 149, issue 7, pp. 461-468. PM:18838726. PMC2584869.</w:t>
      </w:r>
    </w:p>
    <w:p w14:paraId="394CFAA0"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Rodondi</w:t>
      </w:r>
      <w:proofErr w:type="spellEnd"/>
      <w:r w:rsidRPr="00322787">
        <w:rPr>
          <w:rFonts w:ascii="Arial" w:hAnsi="Arial" w:cs="Arial"/>
          <w:sz w:val="20"/>
          <w:szCs w:val="20"/>
        </w:rPr>
        <w:t xml:space="preserve"> N, Bauer DC, Cappola AR, </w:t>
      </w:r>
      <w:proofErr w:type="spellStart"/>
      <w:r w:rsidRPr="00322787">
        <w:rPr>
          <w:rFonts w:ascii="Arial" w:hAnsi="Arial" w:cs="Arial"/>
          <w:sz w:val="20"/>
          <w:szCs w:val="20"/>
        </w:rPr>
        <w:t>Cornuz</w:t>
      </w:r>
      <w:proofErr w:type="spellEnd"/>
      <w:r w:rsidRPr="00322787">
        <w:rPr>
          <w:rFonts w:ascii="Arial" w:hAnsi="Arial" w:cs="Arial"/>
          <w:sz w:val="20"/>
          <w:szCs w:val="20"/>
        </w:rPr>
        <w:t xml:space="preserve"> J, Robbins J, Fried LP, </w:t>
      </w:r>
      <w:proofErr w:type="spellStart"/>
      <w:r w:rsidRPr="00322787">
        <w:rPr>
          <w:rFonts w:ascii="Arial" w:hAnsi="Arial" w:cs="Arial"/>
          <w:sz w:val="20"/>
          <w:szCs w:val="20"/>
        </w:rPr>
        <w:t>Ladenson</w:t>
      </w:r>
      <w:proofErr w:type="spellEnd"/>
      <w:r w:rsidRPr="00322787">
        <w:rPr>
          <w:rFonts w:ascii="Arial" w:hAnsi="Arial" w:cs="Arial"/>
          <w:sz w:val="20"/>
          <w:szCs w:val="20"/>
        </w:rPr>
        <w:t xml:space="preserve"> PW,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Gottdiener JS, Newman AB. </w:t>
      </w:r>
      <w:r w:rsidRPr="00322787">
        <w:rPr>
          <w:rFonts w:ascii="Arial" w:hAnsi="Arial" w:cs="Arial"/>
          <w:b/>
          <w:bCs/>
          <w:i/>
          <w:iCs/>
          <w:sz w:val="20"/>
          <w:szCs w:val="20"/>
        </w:rPr>
        <w:t xml:space="preserve">Subclinical thyroid dysfunction, cardiac function, and the risk of heart failure. The Cardiovascular Health </w:t>
      </w:r>
      <w:proofErr w:type="gramStart"/>
      <w:r w:rsidRPr="00322787">
        <w:rPr>
          <w:rFonts w:ascii="Arial" w:hAnsi="Arial" w:cs="Arial"/>
          <w:b/>
          <w:bCs/>
          <w:i/>
          <w:iCs/>
          <w:sz w:val="20"/>
          <w:szCs w:val="20"/>
        </w:rPr>
        <w:t>study</w:t>
      </w:r>
      <w:proofErr w:type="gramEnd"/>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Coll.Cardiol</w:t>
      </w:r>
      <w:proofErr w:type="spellEnd"/>
      <w:r w:rsidRPr="00322787">
        <w:rPr>
          <w:rFonts w:ascii="Arial" w:hAnsi="Arial" w:cs="Arial"/>
          <w:sz w:val="20"/>
          <w:szCs w:val="20"/>
        </w:rPr>
        <w:t>., Sept. 30, 2008. Vol. 52, issue 14, pp. 1152-1159. PM:18804743. PMC2874755.</w:t>
      </w:r>
    </w:p>
    <w:p w14:paraId="59378C0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Rosano C, Newman AB,</w:t>
      </w:r>
      <w:r w:rsidR="0086384D">
        <w:rPr>
          <w:rFonts w:ascii="Arial" w:hAnsi="Arial" w:cs="Arial"/>
          <w:sz w:val="20"/>
          <w:szCs w:val="20"/>
        </w:rPr>
        <w:t xml:space="preserve"> Katz R, Hirsch CH, </w:t>
      </w:r>
      <w:proofErr w:type="spellStart"/>
      <w:r w:rsidR="0086384D">
        <w:rPr>
          <w:rFonts w:ascii="Arial" w:hAnsi="Arial" w:cs="Arial"/>
          <w:sz w:val="20"/>
          <w:szCs w:val="20"/>
        </w:rPr>
        <w:t>Kuller</w:t>
      </w:r>
      <w:proofErr w:type="spellEnd"/>
      <w:r w:rsidR="0086384D">
        <w:rPr>
          <w:rFonts w:ascii="Arial" w:hAnsi="Arial" w:cs="Arial"/>
          <w:sz w:val="20"/>
          <w:szCs w:val="20"/>
        </w:rPr>
        <w:t xml:space="preserve"> LH.</w:t>
      </w:r>
      <w:r w:rsidRPr="00322787">
        <w:rPr>
          <w:rFonts w:ascii="Arial" w:hAnsi="Arial" w:cs="Arial"/>
          <w:b/>
          <w:bCs/>
          <w:i/>
          <w:iCs/>
          <w:sz w:val="20"/>
          <w:szCs w:val="20"/>
        </w:rPr>
        <w:t xml:space="preserve"> Association Between Lower Digit Symbol Substitution Test Score and Slower Gait and Greater Risk of Mortality and of Developing Incident Disability in Well-Functioning Older Adults</w:t>
      </w:r>
      <w:r w:rsidRPr="00322787">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r w:rsidR="0086384D">
        <w:rPr>
          <w:rFonts w:ascii="Arial" w:hAnsi="Arial" w:cs="Arial"/>
          <w:sz w:val="20"/>
          <w:szCs w:val="20"/>
        </w:rPr>
        <w:t>Aug. 5, 2008.  PM:18691275. PMC</w:t>
      </w:r>
      <w:r w:rsidRPr="00322787">
        <w:rPr>
          <w:rFonts w:ascii="Arial" w:hAnsi="Arial" w:cs="Arial"/>
          <w:sz w:val="20"/>
          <w:szCs w:val="20"/>
        </w:rPr>
        <w:t>2631090.</w:t>
      </w:r>
    </w:p>
    <w:p w14:paraId="4304332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Sarnak MJ, Katz R, Fried LF, Siscovick D, Kestenbaum B,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Rifkin D, Tracy R, Newman AB, Shlipak MG. </w:t>
      </w:r>
      <w:r w:rsidRPr="00322787">
        <w:rPr>
          <w:rFonts w:ascii="Arial" w:hAnsi="Arial" w:cs="Arial"/>
          <w:b/>
          <w:bCs/>
          <w:i/>
          <w:iCs/>
          <w:sz w:val="20"/>
          <w:szCs w:val="20"/>
        </w:rPr>
        <w:t xml:space="preserve">Cystatin </w:t>
      </w:r>
      <w:proofErr w:type="gramStart"/>
      <w:r w:rsidRPr="00322787">
        <w:rPr>
          <w:rFonts w:ascii="Arial" w:hAnsi="Arial" w:cs="Arial"/>
          <w:b/>
          <w:bCs/>
          <w:i/>
          <w:iCs/>
          <w:sz w:val="20"/>
          <w:szCs w:val="20"/>
        </w:rPr>
        <w:t>C</w:t>
      </w:r>
      <w:proofErr w:type="gramEnd"/>
      <w:r w:rsidRPr="00322787">
        <w:rPr>
          <w:rFonts w:ascii="Arial" w:hAnsi="Arial" w:cs="Arial"/>
          <w:b/>
          <w:bCs/>
          <w:i/>
          <w:iCs/>
          <w:sz w:val="20"/>
          <w:szCs w:val="20"/>
        </w:rPr>
        <w:t xml:space="preserve"> and aging success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Jan. 28, 2008. Vol. 168, issue 2, pp. 147-153. PM:18227360. </w:t>
      </w:r>
      <w:r w:rsidR="0086384D" w:rsidRPr="0086384D">
        <w:rPr>
          <w:rFonts w:ascii="Arial" w:hAnsi="Arial" w:cs="Arial"/>
          <w:sz w:val="20"/>
          <w:szCs w:val="20"/>
        </w:rPr>
        <w:t>PMC2871318</w:t>
      </w:r>
      <w:r w:rsidR="0086384D">
        <w:rPr>
          <w:rFonts w:ascii="Arial" w:hAnsi="Arial" w:cs="Arial"/>
          <w:sz w:val="20"/>
          <w:szCs w:val="20"/>
        </w:rPr>
        <w:t>.</w:t>
      </w:r>
    </w:p>
    <w:p w14:paraId="132B18A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Seicean</w:t>
      </w:r>
      <w:proofErr w:type="spellEnd"/>
      <w:r w:rsidRPr="00322787">
        <w:rPr>
          <w:rFonts w:ascii="Arial" w:hAnsi="Arial" w:cs="Arial"/>
          <w:sz w:val="20"/>
          <w:szCs w:val="20"/>
        </w:rPr>
        <w:t xml:space="preserve"> S, Kirchner HL, Gottlieb DJ, Punjabi NM, Resnick H, Sanders M, </w:t>
      </w:r>
      <w:proofErr w:type="spellStart"/>
      <w:r w:rsidRPr="00322787">
        <w:rPr>
          <w:rFonts w:ascii="Arial" w:hAnsi="Arial" w:cs="Arial"/>
          <w:sz w:val="20"/>
          <w:szCs w:val="20"/>
        </w:rPr>
        <w:t>Bud</w:t>
      </w:r>
      <w:r w:rsidR="0086384D">
        <w:rPr>
          <w:rFonts w:ascii="Arial" w:hAnsi="Arial" w:cs="Arial"/>
          <w:sz w:val="20"/>
          <w:szCs w:val="20"/>
        </w:rPr>
        <w:t>hiraja</w:t>
      </w:r>
      <w:proofErr w:type="spellEnd"/>
      <w:r w:rsidR="0086384D">
        <w:rPr>
          <w:rFonts w:ascii="Arial" w:hAnsi="Arial" w:cs="Arial"/>
          <w:sz w:val="20"/>
          <w:szCs w:val="20"/>
        </w:rPr>
        <w:t xml:space="preserve"> R, Singer M, Redline S. </w:t>
      </w:r>
      <w:r w:rsidRPr="00322787">
        <w:rPr>
          <w:rFonts w:ascii="Arial" w:hAnsi="Arial" w:cs="Arial"/>
          <w:b/>
          <w:bCs/>
          <w:i/>
          <w:iCs/>
          <w:sz w:val="20"/>
          <w:szCs w:val="20"/>
        </w:rPr>
        <w:t>Sleep-disordered breathing and impaired glucose metabolism in normal-weight and overweight/obese individuals: the Sleep Heart Health Study</w:t>
      </w:r>
      <w:r w:rsidRPr="00322787">
        <w:rPr>
          <w:rFonts w:ascii="Arial" w:hAnsi="Arial" w:cs="Arial"/>
          <w:b/>
          <w:bCs/>
          <w:sz w:val="20"/>
          <w:szCs w:val="20"/>
        </w:rPr>
        <w:t>.</w:t>
      </w:r>
      <w:r w:rsidRPr="00322787">
        <w:rPr>
          <w:rFonts w:ascii="Arial" w:hAnsi="Arial" w:cs="Arial"/>
          <w:sz w:val="20"/>
          <w:szCs w:val="20"/>
        </w:rPr>
        <w:t xml:space="preserve"> Diabetes Care,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2008. Vol. 31, issue 5, pp. 1001-1006. PM:18268072. </w:t>
      </w:r>
      <w:r w:rsidRPr="0086384D">
        <w:rPr>
          <w:rFonts w:ascii="Arial" w:hAnsi="Arial" w:cs="Arial"/>
          <w:sz w:val="20"/>
          <w:szCs w:val="20"/>
        </w:rPr>
        <w:t>PMC: n/a</w:t>
      </w:r>
      <w:r w:rsidRPr="00322787">
        <w:rPr>
          <w:rFonts w:ascii="Arial" w:hAnsi="Arial" w:cs="Arial"/>
          <w:sz w:val="20"/>
          <w:szCs w:val="20"/>
        </w:rPr>
        <w:t>.</w:t>
      </w:r>
    </w:p>
    <w:p w14:paraId="775D0B4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Sharief</w:t>
      </w:r>
      <w:proofErr w:type="spellEnd"/>
      <w:r w:rsidRPr="00322787">
        <w:rPr>
          <w:rFonts w:ascii="Arial" w:hAnsi="Arial" w:cs="Arial"/>
          <w:sz w:val="20"/>
          <w:szCs w:val="20"/>
        </w:rPr>
        <w:t xml:space="preserve"> I, Silva GE, Goodwin JL, Quan SF. </w:t>
      </w:r>
      <w:r w:rsidRPr="00322787">
        <w:rPr>
          <w:rFonts w:ascii="Arial" w:hAnsi="Arial" w:cs="Arial"/>
          <w:b/>
          <w:bCs/>
          <w:i/>
          <w:iCs/>
          <w:sz w:val="20"/>
          <w:szCs w:val="20"/>
        </w:rPr>
        <w:t>Effect of sleep disordered breathing on the sleep of bed partners in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Oct.,</w:t>
      </w:r>
      <w:proofErr w:type="gramEnd"/>
      <w:r w:rsidRPr="00322787">
        <w:rPr>
          <w:rFonts w:ascii="Arial" w:hAnsi="Arial" w:cs="Arial"/>
          <w:sz w:val="20"/>
          <w:szCs w:val="20"/>
        </w:rPr>
        <w:t xml:space="preserve"> 2008. Vol. 31, issue 10, pp. 1449-1456. PM:18853943. PMC2572736.</w:t>
      </w:r>
    </w:p>
    <w:p w14:paraId="478618AD"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Shiffman</w:t>
      </w:r>
      <w:proofErr w:type="spellEnd"/>
      <w:r w:rsidRPr="00322787">
        <w:rPr>
          <w:rFonts w:ascii="Arial" w:hAnsi="Arial" w:cs="Arial"/>
          <w:sz w:val="20"/>
          <w:szCs w:val="20"/>
        </w:rPr>
        <w:t xml:space="preserve"> D, O'Meara ES, Bare LA, Rowland CM, Louie JZ, Arellano AR, Lumley T, Rice K, </w:t>
      </w:r>
      <w:proofErr w:type="spellStart"/>
      <w:r w:rsidRPr="00322787">
        <w:rPr>
          <w:rFonts w:ascii="Arial" w:hAnsi="Arial" w:cs="Arial"/>
          <w:sz w:val="20"/>
          <w:szCs w:val="20"/>
        </w:rPr>
        <w:t>Iakoubova</w:t>
      </w:r>
      <w:proofErr w:type="spellEnd"/>
      <w:r w:rsidRPr="00322787">
        <w:rPr>
          <w:rFonts w:ascii="Arial" w:hAnsi="Arial" w:cs="Arial"/>
          <w:sz w:val="20"/>
          <w:szCs w:val="20"/>
        </w:rPr>
        <w:t xml:space="preserve"> O, Luke MM, Young BA, Malloy MJ, Kane JP, Ellis SG, </w:t>
      </w:r>
      <w:r w:rsidR="0086384D">
        <w:rPr>
          <w:rFonts w:ascii="Arial" w:hAnsi="Arial" w:cs="Arial"/>
          <w:sz w:val="20"/>
          <w:szCs w:val="20"/>
        </w:rPr>
        <w:t xml:space="preserve">Tracy RP, Devlin JJ, Psaty BM. </w:t>
      </w:r>
      <w:r w:rsidRPr="00322787">
        <w:rPr>
          <w:rFonts w:ascii="Arial" w:hAnsi="Arial" w:cs="Arial"/>
          <w:b/>
          <w:bCs/>
          <w:i/>
          <w:iCs/>
          <w:sz w:val="20"/>
          <w:szCs w:val="20"/>
        </w:rPr>
        <w:t>Association of gene variants with incident myocardial infarction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2008. Vol. 28, issue 1,</w:t>
      </w:r>
      <w:r w:rsidR="0086384D">
        <w:rPr>
          <w:rFonts w:ascii="Arial" w:hAnsi="Arial" w:cs="Arial"/>
          <w:sz w:val="20"/>
          <w:szCs w:val="20"/>
        </w:rPr>
        <w:t xml:space="preserve"> pp. 173-179. PM:17975119. PMC</w:t>
      </w:r>
      <w:r w:rsidRPr="00322787">
        <w:rPr>
          <w:rFonts w:ascii="Arial" w:hAnsi="Arial" w:cs="Arial"/>
          <w:sz w:val="20"/>
          <w:szCs w:val="20"/>
        </w:rPr>
        <w:t>2636623.</w:t>
      </w:r>
    </w:p>
    <w:p w14:paraId="7E6D911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Stamatakis K, Sanders MH, </w:t>
      </w:r>
      <w:proofErr w:type="spellStart"/>
      <w:r w:rsidRPr="00322787">
        <w:rPr>
          <w:rFonts w:ascii="Arial" w:hAnsi="Arial" w:cs="Arial"/>
          <w:sz w:val="20"/>
          <w:szCs w:val="20"/>
        </w:rPr>
        <w:t>Caffo</w:t>
      </w:r>
      <w:proofErr w:type="spellEnd"/>
      <w:r w:rsidRPr="00322787">
        <w:rPr>
          <w:rFonts w:ascii="Arial" w:hAnsi="Arial" w:cs="Arial"/>
          <w:sz w:val="20"/>
          <w:szCs w:val="20"/>
        </w:rPr>
        <w:t xml:space="preserve"> B, Resnick HE, Gottlieb DJ, Mehra R, Punjabi NM. </w:t>
      </w:r>
      <w:r w:rsidRPr="00322787">
        <w:rPr>
          <w:rFonts w:ascii="Arial" w:hAnsi="Arial" w:cs="Arial"/>
          <w:b/>
          <w:bCs/>
          <w:i/>
          <w:iCs/>
          <w:sz w:val="20"/>
          <w:szCs w:val="20"/>
        </w:rPr>
        <w:t>Fasting glycemia in sleep disordered breathing: lowering the threshold on oxyhemoglobin desaturation</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2008. Vol. 31, issue 7, pp. 1018-1024. PM:18652097. PMC2491502.</w:t>
      </w:r>
    </w:p>
    <w:p w14:paraId="4C6517C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Steffens DC, Chung H, Krishnan KR, Longstreth WT, Jr., Carlson M, Burke GL. </w:t>
      </w:r>
      <w:r w:rsidRPr="00322787">
        <w:rPr>
          <w:rFonts w:ascii="Arial" w:hAnsi="Arial" w:cs="Arial"/>
          <w:b/>
          <w:bCs/>
          <w:i/>
          <w:iCs/>
          <w:sz w:val="20"/>
          <w:szCs w:val="20"/>
        </w:rPr>
        <w:t>Antidepressant treatment and worsening white matter on serial cranial magnetic resonance imaging in the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2008. Vol. 39, issue 3, pp. 857-862. PM:18239166. PMC: n/a.</w:t>
      </w:r>
    </w:p>
    <w:p w14:paraId="5D4EB62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Barzilay JI, Chaves PH, </w:t>
      </w:r>
      <w:proofErr w:type="spellStart"/>
      <w:r w:rsidRPr="00322787">
        <w:rPr>
          <w:rFonts w:ascii="Arial" w:hAnsi="Arial" w:cs="Arial"/>
          <w:sz w:val="20"/>
          <w:szCs w:val="20"/>
        </w:rPr>
        <w:t>Mistretta</w:t>
      </w:r>
      <w:proofErr w:type="spellEnd"/>
      <w:r w:rsidRPr="00322787">
        <w:rPr>
          <w:rFonts w:ascii="Arial" w:hAnsi="Arial" w:cs="Arial"/>
          <w:sz w:val="20"/>
          <w:szCs w:val="20"/>
        </w:rPr>
        <w:t xml:space="preserve"> SQ, </w:t>
      </w:r>
      <w:proofErr w:type="spellStart"/>
      <w:r w:rsidRPr="00322787">
        <w:rPr>
          <w:rFonts w:ascii="Arial" w:hAnsi="Arial" w:cs="Arial"/>
          <w:sz w:val="20"/>
          <w:szCs w:val="20"/>
        </w:rPr>
        <w:t>Domitrovich</w:t>
      </w:r>
      <w:proofErr w:type="spellEnd"/>
      <w:r w:rsidRPr="00322787">
        <w:rPr>
          <w:rFonts w:ascii="Arial" w:hAnsi="Arial" w:cs="Arial"/>
          <w:sz w:val="20"/>
          <w:szCs w:val="20"/>
        </w:rPr>
        <w:t xml:space="preserve"> PP, Gottd</w:t>
      </w:r>
      <w:r w:rsidR="0086384D">
        <w:rPr>
          <w:rFonts w:ascii="Arial" w:hAnsi="Arial" w:cs="Arial"/>
          <w:sz w:val="20"/>
          <w:szCs w:val="20"/>
        </w:rPr>
        <w:t xml:space="preserve">iener JS, Rich MW, </w:t>
      </w:r>
      <w:proofErr w:type="spellStart"/>
      <w:r w:rsidR="0086384D">
        <w:rPr>
          <w:rFonts w:ascii="Arial" w:hAnsi="Arial" w:cs="Arial"/>
          <w:sz w:val="20"/>
          <w:szCs w:val="20"/>
        </w:rPr>
        <w:t>Kleiger</w:t>
      </w:r>
      <w:proofErr w:type="spellEnd"/>
      <w:r w:rsidR="0086384D">
        <w:rPr>
          <w:rFonts w:ascii="Arial" w:hAnsi="Arial" w:cs="Arial"/>
          <w:sz w:val="20"/>
          <w:szCs w:val="20"/>
        </w:rPr>
        <w:t xml:space="preserve"> RE. </w:t>
      </w:r>
      <w:r w:rsidRPr="00322787">
        <w:rPr>
          <w:rFonts w:ascii="Arial" w:hAnsi="Arial" w:cs="Arial"/>
          <w:b/>
          <w:bCs/>
          <w:i/>
          <w:iCs/>
          <w:sz w:val="20"/>
          <w:szCs w:val="20"/>
        </w:rPr>
        <w:t>Novel Measures of Heart Rate Variability Predict Cardiovascular Mortality in Older Adults Independent of Traditional Cardiovascular Risk Factors: The Cardiovascular Health Study (CHS)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Cardiovasc.Electrophysiol</w:t>
      </w:r>
      <w:proofErr w:type="spellEnd"/>
      <w:r w:rsidRPr="00322787">
        <w:rPr>
          <w:rFonts w:ascii="Arial" w:hAnsi="Arial" w:cs="Arial"/>
          <w:sz w:val="20"/>
          <w:szCs w:val="20"/>
        </w:rPr>
        <w:t>., July 3, 2008. PM:18631274. PMC3638897.</w:t>
      </w:r>
    </w:p>
    <w:p w14:paraId="2FAF46E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Barzilay JI, Chaves PH, Traber J, </w:t>
      </w:r>
      <w:proofErr w:type="spellStart"/>
      <w:r w:rsidRPr="00322787">
        <w:rPr>
          <w:rFonts w:ascii="Arial" w:hAnsi="Arial" w:cs="Arial"/>
          <w:sz w:val="20"/>
          <w:szCs w:val="20"/>
        </w:rPr>
        <w:t>Domitrovich</w:t>
      </w:r>
      <w:proofErr w:type="spellEnd"/>
      <w:r w:rsidRPr="00322787">
        <w:rPr>
          <w:rFonts w:ascii="Arial" w:hAnsi="Arial" w:cs="Arial"/>
          <w:sz w:val="20"/>
          <w:szCs w:val="20"/>
        </w:rPr>
        <w:t xml:space="preserve"> PP, Heckbert SR, Gottdiener JS. </w:t>
      </w:r>
      <w:r w:rsidRPr="00322787">
        <w:rPr>
          <w:rFonts w:ascii="Arial" w:hAnsi="Arial" w:cs="Arial"/>
          <w:b/>
          <w:bCs/>
          <w:i/>
          <w:iCs/>
          <w:sz w:val="20"/>
          <w:szCs w:val="20"/>
        </w:rPr>
        <w:t xml:space="preserve">Higher levels of inflammation factors and greater insulin resistance are independently associated with higher heart rate and lower heart rate variability in normoglycemic older individuals: </w:t>
      </w:r>
      <w:r w:rsidRPr="00322787">
        <w:rPr>
          <w:rFonts w:ascii="Arial" w:hAnsi="Arial" w:cs="Arial"/>
          <w:b/>
          <w:bCs/>
          <w:i/>
          <w:iCs/>
          <w:sz w:val="20"/>
          <w:szCs w:val="20"/>
        </w:rPr>
        <w:lastRenderedPageBreak/>
        <w:t>the Cardiovascular Health Study</w:t>
      </w:r>
      <w:r w:rsidRPr="00322787">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Feb.,</w:t>
      </w:r>
      <w:proofErr w:type="gramEnd"/>
      <w:r w:rsidRPr="00322787">
        <w:rPr>
          <w:rFonts w:ascii="Arial" w:hAnsi="Arial" w:cs="Arial"/>
          <w:sz w:val="20"/>
          <w:szCs w:val="20"/>
        </w:rPr>
        <w:t xml:space="preserve"> 2008. Vol. 56, issue 2, pp. 315-321. PM:18179502. PMC: n/a.</w:t>
      </w:r>
    </w:p>
    <w:p w14:paraId="7240812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Sturgeon JD, Folsom AR, Longstreth WT, Jr., Sha</w:t>
      </w:r>
      <w:r w:rsidR="00974221">
        <w:rPr>
          <w:rFonts w:ascii="Arial" w:hAnsi="Arial" w:cs="Arial"/>
          <w:sz w:val="20"/>
          <w:szCs w:val="20"/>
        </w:rPr>
        <w:t xml:space="preserve">har E, Rosamond WD, Cushman M. </w:t>
      </w:r>
      <w:r w:rsidRPr="00322787">
        <w:rPr>
          <w:rFonts w:ascii="Arial" w:hAnsi="Arial" w:cs="Arial"/>
          <w:b/>
          <w:bCs/>
          <w:i/>
          <w:iCs/>
          <w:sz w:val="20"/>
          <w:szCs w:val="20"/>
        </w:rPr>
        <w:t>Hemostatic and Inflammatory Risk Factors for Intracerebral Hemorrhage in a Pooled Cohort</w:t>
      </w:r>
      <w:r w:rsidRPr="00322787">
        <w:rPr>
          <w:rFonts w:ascii="Arial" w:hAnsi="Arial" w:cs="Arial"/>
          <w:b/>
          <w:bCs/>
          <w:sz w:val="20"/>
          <w:szCs w:val="20"/>
        </w:rPr>
        <w:t xml:space="preserve">. </w:t>
      </w:r>
      <w:r w:rsidRPr="00322787">
        <w:rPr>
          <w:rFonts w:ascii="Arial" w:hAnsi="Arial" w:cs="Arial"/>
          <w:sz w:val="20"/>
          <w:szCs w:val="20"/>
        </w:rPr>
        <w:t xml:space="preserve">Stroke, </w:t>
      </w:r>
      <w:r w:rsidR="00974221">
        <w:rPr>
          <w:rFonts w:ascii="Arial" w:hAnsi="Arial" w:cs="Arial"/>
          <w:sz w:val="20"/>
          <w:szCs w:val="20"/>
        </w:rPr>
        <w:t>June 5, 2008.  PM:18535282. PMC</w:t>
      </w:r>
      <w:r w:rsidRPr="00322787">
        <w:rPr>
          <w:rFonts w:ascii="Arial" w:hAnsi="Arial" w:cs="Arial"/>
          <w:sz w:val="20"/>
          <w:szCs w:val="20"/>
        </w:rPr>
        <w:t>2578823.</w:t>
      </w:r>
    </w:p>
    <w:p w14:paraId="2FA7C8E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Suzuki T, Hirata K, Elkind MS, </w:t>
      </w:r>
      <w:proofErr w:type="spellStart"/>
      <w:r w:rsidRPr="00322787">
        <w:rPr>
          <w:rFonts w:ascii="Arial" w:hAnsi="Arial" w:cs="Arial"/>
          <w:sz w:val="20"/>
          <w:szCs w:val="20"/>
        </w:rPr>
        <w:t>Jin</w:t>
      </w:r>
      <w:proofErr w:type="spellEnd"/>
      <w:r w:rsidRPr="00322787">
        <w:rPr>
          <w:rFonts w:ascii="Arial" w:hAnsi="Arial" w:cs="Arial"/>
          <w:sz w:val="20"/>
          <w:szCs w:val="20"/>
        </w:rPr>
        <w:t xml:space="preserve"> Z, </w:t>
      </w:r>
      <w:proofErr w:type="spellStart"/>
      <w:r w:rsidRPr="00322787">
        <w:rPr>
          <w:rFonts w:ascii="Arial" w:hAnsi="Arial" w:cs="Arial"/>
          <w:sz w:val="20"/>
          <w:szCs w:val="20"/>
        </w:rPr>
        <w:t>Rundek</w:t>
      </w:r>
      <w:proofErr w:type="spellEnd"/>
      <w:r w:rsidRPr="00322787">
        <w:rPr>
          <w:rFonts w:ascii="Arial" w:hAnsi="Arial" w:cs="Arial"/>
          <w:sz w:val="20"/>
          <w:szCs w:val="20"/>
        </w:rPr>
        <w:t xml:space="preserve"> T, Miyake Y, Boden-</w:t>
      </w:r>
      <w:proofErr w:type="spellStart"/>
      <w:r w:rsidRPr="00322787">
        <w:rPr>
          <w:rFonts w:ascii="Arial" w:hAnsi="Arial" w:cs="Arial"/>
          <w:sz w:val="20"/>
          <w:szCs w:val="20"/>
        </w:rPr>
        <w:t>Albala</w:t>
      </w:r>
      <w:proofErr w:type="spellEnd"/>
      <w:r w:rsidRPr="00322787">
        <w:rPr>
          <w:rFonts w:ascii="Arial" w:hAnsi="Arial" w:cs="Arial"/>
          <w:sz w:val="20"/>
          <w:szCs w:val="20"/>
        </w:rPr>
        <w:t xml:space="preserve"> B, Di </w:t>
      </w:r>
      <w:proofErr w:type="spellStart"/>
      <w:r w:rsidRPr="00322787">
        <w:rPr>
          <w:rFonts w:ascii="Arial" w:hAnsi="Arial" w:cs="Arial"/>
          <w:sz w:val="20"/>
          <w:szCs w:val="20"/>
        </w:rPr>
        <w:t>Tullio</w:t>
      </w:r>
      <w:proofErr w:type="spellEnd"/>
      <w:r w:rsidRPr="00322787">
        <w:rPr>
          <w:rFonts w:ascii="Arial" w:hAnsi="Arial" w:cs="Arial"/>
          <w:sz w:val="20"/>
          <w:szCs w:val="20"/>
        </w:rPr>
        <w:t xml:space="preserve"> MR, Sacco R, Homma S. </w:t>
      </w:r>
      <w:r w:rsidRPr="00322787">
        <w:rPr>
          <w:rFonts w:ascii="Arial" w:hAnsi="Arial" w:cs="Arial"/>
          <w:b/>
          <w:bCs/>
          <w:i/>
          <w:iCs/>
          <w:sz w:val="20"/>
          <w:szCs w:val="20"/>
        </w:rPr>
        <w:t>Metabolic syndrome, endothelial dysfunction, and risk of cardiovascular events: the Northern Manhattan Study (NOMAS)</w:t>
      </w:r>
      <w:r w:rsidRPr="00322787">
        <w:rPr>
          <w:rFonts w:ascii="Arial" w:hAnsi="Arial" w:cs="Arial"/>
          <w:b/>
          <w:bCs/>
          <w:sz w:val="20"/>
          <w:szCs w:val="20"/>
        </w:rPr>
        <w:t xml:space="preserve">. </w:t>
      </w:r>
      <w:r w:rsidRPr="00322787">
        <w:rPr>
          <w:rFonts w:ascii="Arial" w:hAnsi="Arial" w:cs="Arial"/>
          <w:sz w:val="20"/>
          <w:szCs w:val="20"/>
        </w:rPr>
        <w:t xml:space="preserve">Am Heart J, </w:t>
      </w:r>
      <w:proofErr w:type="gramStart"/>
      <w:r w:rsidRPr="00322787">
        <w:rPr>
          <w:rFonts w:ascii="Arial" w:hAnsi="Arial" w:cs="Arial"/>
          <w:sz w:val="20"/>
          <w:szCs w:val="20"/>
        </w:rPr>
        <w:t>Aug.,</w:t>
      </w:r>
      <w:proofErr w:type="gramEnd"/>
      <w:r w:rsidRPr="00322787">
        <w:rPr>
          <w:rFonts w:ascii="Arial" w:hAnsi="Arial" w:cs="Arial"/>
          <w:sz w:val="20"/>
          <w:szCs w:val="20"/>
        </w:rPr>
        <w:t xml:space="preserve"> 2008. Vol. 156, issue 2, pp. 405-410. PM:18657678. PMC2597726.</w:t>
      </w:r>
    </w:p>
    <w:p w14:paraId="52D40D6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Szekely</w:t>
      </w:r>
      <w:proofErr w:type="spellEnd"/>
      <w:r w:rsidRPr="00322787">
        <w:rPr>
          <w:rFonts w:ascii="Arial" w:hAnsi="Arial" w:cs="Arial"/>
          <w:sz w:val="20"/>
          <w:szCs w:val="20"/>
        </w:rPr>
        <w:t xml:space="preserve"> CA,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JC, Fitzpatrick AL, Rea TD, </w:t>
      </w:r>
      <w:r w:rsidR="00974221">
        <w:rPr>
          <w:rFonts w:ascii="Arial" w:hAnsi="Arial" w:cs="Arial"/>
          <w:sz w:val="20"/>
          <w:szCs w:val="20"/>
        </w:rPr>
        <w:t xml:space="preserve">Psaty BM, </w:t>
      </w:r>
      <w:proofErr w:type="spellStart"/>
      <w:r w:rsidR="00974221">
        <w:rPr>
          <w:rFonts w:ascii="Arial" w:hAnsi="Arial" w:cs="Arial"/>
          <w:sz w:val="20"/>
          <w:szCs w:val="20"/>
        </w:rPr>
        <w:t>Kuller</w:t>
      </w:r>
      <w:proofErr w:type="spellEnd"/>
      <w:r w:rsidR="00974221">
        <w:rPr>
          <w:rFonts w:ascii="Arial" w:hAnsi="Arial" w:cs="Arial"/>
          <w:sz w:val="20"/>
          <w:szCs w:val="20"/>
        </w:rPr>
        <w:t xml:space="preserve"> LH, </w:t>
      </w:r>
      <w:proofErr w:type="spellStart"/>
      <w:r w:rsidR="00974221">
        <w:rPr>
          <w:rFonts w:ascii="Arial" w:hAnsi="Arial" w:cs="Arial"/>
          <w:sz w:val="20"/>
          <w:szCs w:val="20"/>
        </w:rPr>
        <w:t>Zandi</w:t>
      </w:r>
      <w:proofErr w:type="spellEnd"/>
      <w:r w:rsidR="00974221">
        <w:rPr>
          <w:rFonts w:ascii="Arial" w:hAnsi="Arial" w:cs="Arial"/>
          <w:sz w:val="20"/>
          <w:szCs w:val="20"/>
        </w:rPr>
        <w:t xml:space="preserve"> PP. </w:t>
      </w:r>
      <w:r w:rsidRPr="00322787">
        <w:rPr>
          <w:rFonts w:ascii="Arial" w:hAnsi="Arial" w:cs="Arial"/>
          <w:b/>
          <w:bCs/>
          <w:i/>
          <w:iCs/>
          <w:sz w:val="20"/>
          <w:szCs w:val="20"/>
        </w:rPr>
        <w:t>NSAID use and dementia risk in the Cardiovascular Health Study: role of APOE and NSAID type</w:t>
      </w:r>
      <w:r w:rsidRPr="00322787">
        <w:rPr>
          <w:rFonts w:ascii="Arial" w:hAnsi="Arial" w:cs="Arial"/>
          <w:b/>
          <w:bCs/>
          <w:sz w:val="20"/>
          <w:szCs w:val="20"/>
        </w:rPr>
        <w:t xml:space="preserve">. </w:t>
      </w:r>
      <w:r w:rsidRPr="00322787">
        <w:rPr>
          <w:rFonts w:ascii="Arial" w:hAnsi="Arial" w:cs="Arial"/>
          <w:sz w:val="20"/>
          <w:szCs w:val="20"/>
        </w:rPr>
        <w:t xml:space="preserve">Neurology, Jan. 1, 2008. Vol. 70, issue 1, pp. 17-24. PM:18003940. </w:t>
      </w:r>
      <w:r w:rsidR="00974221" w:rsidRPr="00974221">
        <w:rPr>
          <w:rFonts w:ascii="Arial" w:hAnsi="Arial" w:cs="Arial"/>
          <w:sz w:val="20"/>
          <w:szCs w:val="20"/>
        </w:rPr>
        <w:t>PMC2877629</w:t>
      </w:r>
      <w:r w:rsidR="00974221">
        <w:rPr>
          <w:rFonts w:ascii="Arial" w:hAnsi="Arial" w:cs="Arial"/>
          <w:sz w:val="20"/>
          <w:szCs w:val="20"/>
        </w:rPr>
        <w:t>.</w:t>
      </w:r>
    </w:p>
    <w:p w14:paraId="2C140CE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Szekely</w:t>
      </w:r>
      <w:proofErr w:type="spellEnd"/>
      <w:r w:rsidRPr="00322787">
        <w:rPr>
          <w:rFonts w:ascii="Arial" w:hAnsi="Arial" w:cs="Arial"/>
          <w:sz w:val="20"/>
          <w:szCs w:val="20"/>
        </w:rPr>
        <w:t xml:space="preserve"> CA, Green RC,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JC, </w:t>
      </w:r>
      <w:proofErr w:type="spellStart"/>
      <w:r w:rsidRPr="00322787">
        <w:rPr>
          <w:rFonts w:ascii="Arial" w:hAnsi="Arial" w:cs="Arial"/>
          <w:sz w:val="20"/>
          <w:szCs w:val="20"/>
        </w:rPr>
        <w:t>Ostbye</w:t>
      </w:r>
      <w:proofErr w:type="spellEnd"/>
      <w:r w:rsidRPr="00322787">
        <w:rPr>
          <w:rFonts w:ascii="Arial" w:hAnsi="Arial" w:cs="Arial"/>
          <w:sz w:val="20"/>
          <w:szCs w:val="20"/>
        </w:rPr>
        <w:t xml:space="preserve"> T,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AS, </w:t>
      </w:r>
      <w:proofErr w:type="spellStart"/>
      <w:r w:rsidRPr="00322787">
        <w:rPr>
          <w:rFonts w:ascii="Arial" w:hAnsi="Arial" w:cs="Arial"/>
          <w:sz w:val="20"/>
          <w:szCs w:val="20"/>
        </w:rPr>
        <w:t>Corrada</w:t>
      </w:r>
      <w:proofErr w:type="spellEnd"/>
      <w:r w:rsidRPr="00322787">
        <w:rPr>
          <w:rFonts w:ascii="Arial" w:hAnsi="Arial" w:cs="Arial"/>
          <w:sz w:val="20"/>
          <w:szCs w:val="20"/>
        </w:rPr>
        <w:t xml:space="preserve"> MM, Dodge HH, Ganguli M, Kawas CH,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Psaty BM, Resnick SM, Wolf PA,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w:t>
      </w:r>
      <w:r w:rsidR="00974221">
        <w:rPr>
          <w:rFonts w:ascii="Arial" w:hAnsi="Arial" w:cs="Arial"/>
          <w:sz w:val="20"/>
          <w:szCs w:val="20"/>
        </w:rPr>
        <w:t>AB, Welsh-</w:t>
      </w:r>
      <w:proofErr w:type="spellStart"/>
      <w:r w:rsidR="00974221">
        <w:rPr>
          <w:rFonts w:ascii="Arial" w:hAnsi="Arial" w:cs="Arial"/>
          <w:sz w:val="20"/>
          <w:szCs w:val="20"/>
        </w:rPr>
        <w:t>Bohmer</w:t>
      </w:r>
      <w:proofErr w:type="spellEnd"/>
      <w:r w:rsidR="00974221">
        <w:rPr>
          <w:rFonts w:ascii="Arial" w:hAnsi="Arial" w:cs="Arial"/>
          <w:sz w:val="20"/>
          <w:szCs w:val="20"/>
        </w:rPr>
        <w:t xml:space="preserve"> KA, </w:t>
      </w:r>
      <w:proofErr w:type="spellStart"/>
      <w:r w:rsidR="00974221">
        <w:rPr>
          <w:rFonts w:ascii="Arial" w:hAnsi="Arial" w:cs="Arial"/>
          <w:sz w:val="20"/>
          <w:szCs w:val="20"/>
        </w:rPr>
        <w:t>Zandi</w:t>
      </w:r>
      <w:proofErr w:type="spellEnd"/>
      <w:r w:rsidR="00974221">
        <w:rPr>
          <w:rFonts w:ascii="Arial" w:hAnsi="Arial" w:cs="Arial"/>
          <w:sz w:val="20"/>
          <w:szCs w:val="20"/>
        </w:rPr>
        <w:t xml:space="preserve"> PP. </w:t>
      </w:r>
      <w:r w:rsidRPr="00322787">
        <w:rPr>
          <w:rFonts w:ascii="Arial" w:hAnsi="Arial" w:cs="Arial"/>
          <w:b/>
          <w:bCs/>
          <w:i/>
          <w:iCs/>
          <w:sz w:val="20"/>
          <w:szCs w:val="20"/>
        </w:rPr>
        <w:t>No advantage of A beta 42-lowering NSAIDs for prevention of Alzheimer dementia in six pooled cohort studies</w:t>
      </w:r>
      <w:r w:rsidRPr="00322787">
        <w:rPr>
          <w:rFonts w:ascii="Arial" w:hAnsi="Arial" w:cs="Arial"/>
          <w:b/>
          <w:bCs/>
          <w:sz w:val="20"/>
          <w:szCs w:val="20"/>
        </w:rPr>
        <w:t xml:space="preserve">. </w:t>
      </w:r>
      <w:r w:rsidRPr="00322787">
        <w:rPr>
          <w:rFonts w:ascii="Arial" w:hAnsi="Arial" w:cs="Arial"/>
          <w:sz w:val="20"/>
          <w:szCs w:val="20"/>
        </w:rPr>
        <w:t>Neurology, June 10, 2008. Vol. 70, issue 24, pp. 2291-2298. PM:18509093. PMC2755238.</w:t>
      </w:r>
    </w:p>
    <w:p w14:paraId="1840C36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Talkowski</w:t>
      </w:r>
      <w:proofErr w:type="spellEnd"/>
      <w:r w:rsidRPr="00322787">
        <w:rPr>
          <w:rFonts w:ascii="Arial" w:hAnsi="Arial" w:cs="Arial"/>
          <w:sz w:val="20"/>
          <w:szCs w:val="20"/>
        </w:rPr>
        <w:t xml:space="preserve"> JB, Br</w:t>
      </w:r>
      <w:r w:rsidR="00974221">
        <w:rPr>
          <w:rFonts w:ascii="Arial" w:hAnsi="Arial" w:cs="Arial"/>
          <w:sz w:val="20"/>
          <w:szCs w:val="20"/>
        </w:rPr>
        <w:t xml:space="preserve">ach JS, </w:t>
      </w:r>
      <w:proofErr w:type="spellStart"/>
      <w:r w:rsidR="00974221">
        <w:rPr>
          <w:rFonts w:ascii="Arial" w:hAnsi="Arial" w:cs="Arial"/>
          <w:sz w:val="20"/>
          <w:szCs w:val="20"/>
        </w:rPr>
        <w:t>Studenski</w:t>
      </w:r>
      <w:proofErr w:type="spellEnd"/>
      <w:r w:rsidR="00974221">
        <w:rPr>
          <w:rFonts w:ascii="Arial" w:hAnsi="Arial" w:cs="Arial"/>
          <w:sz w:val="20"/>
          <w:szCs w:val="20"/>
        </w:rPr>
        <w:t xml:space="preserve"> S, Newman AB.</w:t>
      </w:r>
      <w:r w:rsidRPr="00322787">
        <w:rPr>
          <w:rFonts w:ascii="Arial" w:hAnsi="Arial" w:cs="Arial"/>
          <w:sz w:val="20"/>
          <w:szCs w:val="20"/>
        </w:rPr>
        <w:t xml:space="preserve"> </w:t>
      </w:r>
      <w:r w:rsidRPr="00322787">
        <w:rPr>
          <w:rFonts w:ascii="Arial" w:hAnsi="Arial" w:cs="Arial"/>
          <w:b/>
          <w:bCs/>
          <w:i/>
          <w:iCs/>
          <w:sz w:val="20"/>
          <w:szCs w:val="20"/>
        </w:rPr>
        <w:t>Impact of health perception, balance perception, fall history, balance performance, and gait speed on walking activity in older adults</w:t>
      </w:r>
      <w:r w:rsidRPr="00322787">
        <w:rPr>
          <w:rFonts w:ascii="Arial" w:hAnsi="Arial" w:cs="Arial"/>
          <w:b/>
          <w:bCs/>
          <w:sz w:val="20"/>
          <w:szCs w:val="20"/>
        </w:rPr>
        <w:t xml:space="preserve">. </w:t>
      </w:r>
      <w:proofErr w:type="spellStart"/>
      <w:r w:rsidRPr="00322787">
        <w:rPr>
          <w:rFonts w:ascii="Arial" w:hAnsi="Arial" w:cs="Arial"/>
          <w:sz w:val="20"/>
          <w:szCs w:val="20"/>
        </w:rPr>
        <w:t>Phys.Ther</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2008. Vol. 88, issue 12, pp. 1474-1481. PM:18849479. PMC2599793.</w:t>
      </w:r>
    </w:p>
    <w:p w14:paraId="07942D9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Unruh ML, Sanders MH, Redline S, </w:t>
      </w:r>
      <w:proofErr w:type="spellStart"/>
      <w:r w:rsidRPr="00322787">
        <w:rPr>
          <w:rFonts w:ascii="Arial" w:hAnsi="Arial" w:cs="Arial"/>
          <w:sz w:val="20"/>
          <w:szCs w:val="20"/>
        </w:rPr>
        <w:t>Piraino</w:t>
      </w:r>
      <w:proofErr w:type="spellEnd"/>
      <w:r w:rsidRPr="00322787">
        <w:rPr>
          <w:rFonts w:ascii="Arial" w:hAnsi="Arial" w:cs="Arial"/>
          <w:sz w:val="20"/>
          <w:szCs w:val="20"/>
        </w:rPr>
        <w:t xml:space="preserve"> BM, </w:t>
      </w:r>
      <w:proofErr w:type="spellStart"/>
      <w:r w:rsidRPr="00322787">
        <w:rPr>
          <w:rFonts w:ascii="Arial" w:hAnsi="Arial" w:cs="Arial"/>
          <w:sz w:val="20"/>
          <w:szCs w:val="20"/>
        </w:rPr>
        <w:t>Umans</w:t>
      </w:r>
      <w:proofErr w:type="spellEnd"/>
      <w:r w:rsidRPr="00322787">
        <w:rPr>
          <w:rFonts w:ascii="Arial" w:hAnsi="Arial" w:cs="Arial"/>
          <w:sz w:val="20"/>
          <w:szCs w:val="20"/>
        </w:rPr>
        <w:t xml:space="preserve"> JG, </w:t>
      </w:r>
      <w:proofErr w:type="spellStart"/>
      <w:r w:rsidRPr="00322787">
        <w:rPr>
          <w:rFonts w:ascii="Arial" w:hAnsi="Arial" w:cs="Arial"/>
          <w:sz w:val="20"/>
          <w:szCs w:val="20"/>
        </w:rPr>
        <w:t>Chami</w:t>
      </w:r>
      <w:proofErr w:type="spellEnd"/>
      <w:r w:rsidRPr="00322787">
        <w:rPr>
          <w:rFonts w:ascii="Arial" w:hAnsi="Arial" w:cs="Arial"/>
          <w:sz w:val="20"/>
          <w:szCs w:val="20"/>
        </w:rPr>
        <w:t xml:space="preserve"> H, </w:t>
      </w:r>
      <w:proofErr w:type="spellStart"/>
      <w:r w:rsidRPr="00322787">
        <w:rPr>
          <w:rFonts w:ascii="Arial" w:hAnsi="Arial" w:cs="Arial"/>
          <w:sz w:val="20"/>
          <w:szCs w:val="20"/>
        </w:rPr>
        <w:t>Budhiraja</w:t>
      </w:r>
      <w:proofErr w:type="spellEnd"/>
      <w:r w:rsidRPr="00322787">
        <w:rPr>
          <w:rFonts w:ascii="Arial" w:hAnsi="Arial" w:cs="Arial"/>
          <w:sz w:val="20"/>
          <w:szCs w:val="20"/>
        </w:rPr>
        <w:t xml:space="preserve"> R, Punjabi NM, </w:t>
      </w:r>
      <w:proofErr w:type="spellStart"/>
      <w:r w:rsidRPr="00322787">
        <w:rPr>
          <w:rFonts w:ascii="Arial" w:hAnsi="Arial" w:cs="Arial"/>
          <w:sz w:val="20"/>
          <w:szCs w:val="20"/>
        </w:rPr>
        <w:t>Buysse</w:t>
      </w:r>
      <w:proofErr w:type="spellEnd"/>
      <w:r w:rsidRPr="00322787">
        <w:rPr>
          <w:rFonts w:ascii="Arial" w:hAnsi="Arial" w:cs="Arial"/>
          <w:sz w:val="20"/>
          <w:szCs w:val="20"/>
        </w:rPr>
        <w:t xml:space="preserve"> D, Newman AB. </w:t>
      </w:r>
      <w:r w:rsidRPr="00322787">
        <w:rPr>
          <w:rFonts w:ascii="Arial" w:hAnsi="Arial" w:cs="Arial"/>
          <w:b/>
          <w:bCs/>
          <w:i/>
          <w:iCs/>
          <w:sz w:val="20"/>
          <w:szCs w:val="20"/>
        </w:rPr>
        <w:t>Subjective and objective sleep quality in patients on conventional thrice-weekly hemodialysis: comparison with matched controls from the sleep heart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Aug., 2008. Vol. 52, issue 2, pp. 305-313. PM:18617308. PMC2582326.</w:t>
      </w:r>
    </w:p>
    <w:p w14:paraId="5AA4D88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w:t>
      </w:r>
      <w:proofErr w:type="spellStart"/>
      <w:r w:rsidRPr="00322787">
        <w:rPr>
          <w:rFonts w:ascii="Arial" w:hAnsi="Arial" w:cs="Arial"/>
          <w:sz w:val="20"/>
          <w:szCs w:val="20"/>
        </w:rPr>
        <w:t>Stralen</w:t>
      </w:r>
      <w:proofErr w:type="spellEnd"/>
      <w:r w:rsidRPr="00322787">
        <w:rPr>
          <w:rFonts w:ascii="Arial" w:hAnsi="Arial" w:cs="Arial"/>
          <w:sz w:val="20"/>
          <w:szCs w:val="20"/>
        </w:rPr>
        <w:t xml:space="preserve"> KJ, </w:t>
      </w:r>
      <w:proofErr w:type="spellStart"/>
      <w:r w:rsidRPr="00322787">
        <w:rPr>
          <w:rFonts w:ascii="Arial" w:hAnsi="Arial" w:cs="Arial"/>
          <w:sz w:val="20"/>
          <w:szCs w:val="20"/>
        </w:rPr>
        <w:t>Doggen</w:t>
      </w:r>
      <w:proofErr w:type="spellEnd"/>
      <w:r w:rsidRPr="00322787">
        <w:rPr>
          <w:rFonts w:ascii="Arial" w:hAnsi="Arial" w:cs="Arial"/>
          <w:sz w:val="20"/>
          <w:szCs w:val="20"/>
        </w:rPr>
        <w:t xml:space="preserve"> CJ, Lumley T, Cushman M, Folsom AR, Psaty BM, Siscovick D, </w:t>
      </w:r>
      <w:proofErr w:type="spellStart"/>
      <w:r w:rsidRPr="00322787">
        <w:rPr>
          <w:rFonts w:ascii="Arial" w:hAnsi="Arial" w:cs="Arial"/>
          <w:sz w:val="20"/>
          <w:szCs w:val="20"/>
        </w:rPr>
        <w:t>Rosendaal</w:t>
      </w:r>
      <w:proofErr w:type="spellEnd"/>
      <w:r w:rsidRPr="00322787">
        <w:rPr>
          <w:rFonts w:ascii="Arial" w:hAnsi="Arial" w:cs="Arial"/>
          <w:sz w:val="20"/>
          <w:szCs w:val="20"/>
        </w:rPr>
        <w:t xml:space="preserve"> FR, Heckbert SR. </w:t>
      </w:r>
      <w:r w:rsidRPr="00322787">
        <w:rPr>
          <w:rFonts w:ascii="Arial" w:hAnsi="Arial" w:cs="Arial"/>
          <w:b/>
          <w:bCs/>
          <w:i/>
          <w:iCs/>
          <w:sz w:val="20"/>
          <w:szCs w:val="20"/>
        </w:rPr>
        <w:t>The relationship between exercise and risk of venous thrombosis in elderly people</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Mar.,</w:t>
      </w:r>
      <w:proofErr w:type="gramEnd"/>
      <w:r w:rsidRPr="00322787">
        <w:rPr>
          <w:rFonts w:ascii="Arial" w:hAnsi="Arial" w:cs="Arial"/>
          <w:sz w:val="20"/>
          <w:szCs w:val="20"/>
        </w:rPr>
        <w:t xml:space="preserve"> 2008. Vol. 56, issue 3, pp. 517-522. PM:18179500. PMC: n/a.</w:t>
      </w:r>
    </w:p>
    <w:p w14:paraId="0113D6D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Virtanen JK, Siscovick DS, Longstreth WT, Jr.,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Mozaffarian D. </w:t>
      </w:r>
      <w:r w:rsidRPr="00322787">
        <w:rPr>
          <w:rFonts w:ascii="Arial" w:hAnsi="Arial" w:cs="Arial"/>
          <w:b/>
          <w:bCs/>
          <w:i/>
          <w:iCs/>
          <w:sz w:val="20"/>
          <w:szCs w:val="20"/>
        </w:rPr>
        <w:t>Fish consumption and risk of subclinical brain abnormalities on MRI in older adults</w:t>
      </w:r>
      <w:r w:rsidRPr="00322787">
        <w:rPr>
          <w:rFonts w:ascii="Arial" w:hAnsi="Arial" w:cs="Arial"/>
          <w:b/>
          <w:bCs/>
          <w:sz w:val="20"/>
          <w:szCs w:val="20"/>
        </w:rPr>
        <w:t xml:space="preserve">. </w:t>
      </w:r>
      <w:r w:rsidRPr="00322787">
        <w:rPr>
          <w:rFonts w:ascii="Arial" w:hAnsi="Arial" w:cs="Arial"/>
          <w:sz w:val="20"/>
          <w:szCs w:val="20"/>
        </w:rPr>
        <w:t>Neurology, Aug. 5, 2008. Vol. 71, issue 6,</w:t>
      </w:r>
      <w:r w:rsidR="00974221">
        <w:rPr>
          <w:rFonts w:ascii="Arial" w:hAnsi="Arial" w:cs="Arial"/>
          <w:sz w:val="20"/>
          <w:szCs w:val="20"/>
        </w:rPr>
        <w:t xml:space="preserve"> pp. 439-446. PM:18678827. PMC</w:t>
      </w:r>
      <w:r w:rsidRPr="00322787">
        <w:rPr>
          <w:rFonts w:ascii="Arial" w:hAnsi="Arial" w:cs="Arial"/>
          <w:sz w:val="20"/>
          <w:szCs w:val="20"/>
        </w:rPr>
        <w:t>2676980.</w:t>
      </w:r>
    </w:p>
    <w:p w14:paraId="7125AC20"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Wattanakit</w:t>
      </w:r>
      <w:proofErr w:type="spellEnd"/>
      <w:r w:rsidRPr="00322787">
        <w:rPr>
          <w:rFonts w:ascii="Arial" w:hAnsi="Arial" w:cs="Arial"/>
          <w:sz w:val="20"/>
          <w:szCs w:val="20"/>
        </w:rPr>
        <w:t xml:space="preserve"> K, Cushman M, Stehman-Br</w:t>
      </w:r>
      <w:r w:rsidR="00974221">
        <w:rPr>
          <w:rFonts w:ascii="Arial" w:hAnsi="Arial" w:cs="Arial"/>
          <w:sz w:val="20"/>
          <w:szCs w:val="20"/>
        </w:rPr>
        <w:t xml:space="preserve">een C, Heckbert SR, Folsom AR. </w:t>
      </w:r>
      <w:r w:rsidRPr="00322787">
        <w:rPr>
          <w:rFonts w:ascii="Arial" w:hAnsi="Arial" w:cs="Arial"/>
          <w:b/>
          <w:bCs/>
          <w:i/>
          <w:iCs/>
          <w:sz w:val="20"/>
          <w:szCs w:val="20"/>
        </w:rPr>
        <w:t>Chronic kidney disease increases risk for venous thromboembolism</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Jan., 2008. Vol. 19, issue 1, pp. 135-140. PM:18032796. PMC2391038.</w:t>
      </w:r>
    </w:p>
    <w:p w14:paraId="4D49466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Wattanakit</w:t>
      </w:r>
      <w:proofErr w:type="spellEnd"/>
      <w:r w:rsidRPr="00322787">
        <w:rPr>
          <w:rFonts w:ascii="Arial" w:hAnsi="Arial" w:cs="Arial"/>
          <w:sz w:val="20"/>
          <w:szCs w:val="20"/>
        </w:rPr>
        <w:t xml:space="preserve"> K, </w:t>
      </w:r>
      <w:r w:rsidR="00974221">
        <w:rPr>
          <w:rFonts w:ascii="Arial" w:hAnsi="Arial" w:cs="Arial"/>
          <w:sz w:val="20"/>
          <w:szCs w:val="20"/>
        </w:rPr>
        <w:t>Boland L, Punjabi NM, Shahar E.</w:t>
      </w:r>
      <w:r w:rsidRPr="00322787">
        <w:rPr>
          <w:rFonts w:ascii="Arial" w:hAnsi="Arial" w:cs="Arial"/>
          <w:sz w:val="20"/>
          <w:szCs w:val="20"/>
        </w:rPr>
        <w:t xml:space="preserve"> </w:t>
      </w:r>
      <w:r w:rsidRPr="00322787">
        <w:rPr>
          <w:rFonts w:ascii="Arial" w:hAnsi="Arial" w:cs="Arial"/>
          <w:b/>
          <w:bCs/>
          <w:i/>
          <w:iCs/>
          <w:sz w:val="20"/>
          <w:szCs w:val="20"/>
        </w:rPr>
        <w:t>Relation of sleep-disordered breathing to carotid plaque and intima-media thickness</w:t>
      </w:r>
      <w:r w:rsidR="00974221">
        <w:rPr>
          <w:rFonts w:ascii="Arial" w:hAnsi="Arial" w:cs="Arial"/>
          <w:b/>
          <w:bCs/>
          <w:sz w:val="20"/>
          <w:szCs w:val="20"/>
        </w:rPr>
        <w:t>.</w:t>
      </w:r>
      <w:r w:rsidRPr="00322787">
        <w:rPr>
          <w:rFonts w:ascii="Arial" w:hAnsi="Arial" w:cs="Arial"/>
          <w:sz w:val="20"/>
          <w:szCs w:val="20"/>
        </w:rPr>
        <w:t xml:space="preserve"> Atherosclerosis, </w:t>
      </w:r>
      <w:proofErr w:type="gramStart"/>
      <w:r w:rsidRPr="00322787">
        <w:rPr>
          <w:rFonts w:ascii="Arial" w:hAnsi="Arial" w:cs="Arial"/>
          <w:sz w:val="20"/>
          <w:szCs w:val="20"/>
        </w:rPr>
        <w:t>Mar.,</w:t>
      </w:r>
      <w:proofErr w:type="gramEnd"/>
      <w:r w:rsidRPr="00322787">
        <w:rPr>
          <w:rFonts w:ascii="Arial" w:hAnsi="Arial" w:cs="Arial"/>
          <w:sz w:val="20"/>
          <w:szCs w:val="20"/>
        </w:rPr>
        <w:t xml:space="preserve"> 2008. Vol. 197, issue 1, pp. 125-131. PM:17433330. PMC: n/a.</w:t>
      </w:r>
    </w:p>
    <w:p w14:paraId="0F1ECFB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Winkelman JW, Sha</w:t>
      </w:r>
      <w:r w:rsidR="00974221">
        <w:rPr>
          <w:rFonts w:ascii="Arial" w:hAnsi="Arial" w:cs="Arial"/>
          <w:sz w:val="20"/>
          <w:szCs w:val="20"/>
        </w:rPr>
        <w:t xml:space="preserve">har E, </w:t>
      </w:r>
      <w:proofErr w:type="spellStart"/>
      <w:r w:rsidR="00974221">
        <w:rPr>
          <w:rFonts w:ascii="Arial" w:hAnsi="Arial" w:cs="Arial"/>
          <w:sz w:val="20"/>
          <w:szCs w:val="20"/>
        </w:rPr>
        <w:t>Sharief</w:t>
      </w:r>
      <w:proofErr w:type="spellEnd"/>
      <w:r w:rsidR="00974221">
        <w:rPr>
          <w:rFonts w:ascii="Arial" w:hAnsi="Arial" w:cs="Arial"/>
          <w:sz w:val="20"/>
          <w:szCs w:val="20"/>
        </w:rPr>
        <w:t xml:space="preserve"> I, Gottlieb DJ. </w:t>
      </w:r>
      <w:r w:rsidRPr="00322787">
        <w:rPr>
          <w:rFonts w:ascii="Arial" w:hAnsi="Arial" w:cs="Arial"/>
          <w:b/>
          <w:bCs/>
          <w:i/>
          <w:iCs/>
          <w:sz w:val="20"/>
          <w:szCs w:val="20"/>
        </w:rPr>
        <w:t>Association of restless legs syndrome and cardiovascular disease in the Sleep Heart Health Study</w:t>
      </w:r>
      <w:r w:rsidR="00974221">
        <w:rPr>
          <w:rFonts w:ascii="Arial" w:hAnsi="Arial" w:cs="Arial"/>
          <w:b/>
          <w:bCs/>
          <w:sz w:val="20"/>
          <w:szCs w:val="20"/>
        </w:rPr>
        <w:t>.</w:t>
      </w:r>
      <w:r w:rsidRPr="00322787">
        <w:rPr>
          <w:rFonts w:ascii="Arial" w:hAnsi="Arial" w:cs="Arial"/>
          <w:sz w:val="20"/>
          <w:szCs w:val="20"/>
        </w:rPr>
        <w:t xml:space="preserve"> Neurology, Jan. 1, 2008. Vol. 70, issue 1, pp. 35-42. PM:18166705. PMC: n/a.</w:t>
      </w:r>
    </w:p>
    <w:p w14:paraId="2C12467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Yeboah J, Sutton-Tyrrell K,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Burke</w:t>
      </w:r>
      <w:r w:rsidR="00974221">
        <w:rPr>
          <w:rFonts w:ascii="Arial" w:hAnsi="Arial" w:cs="Arial"/>
          <w:sz w:val="20"/>
          <w:szCs w:val="20"/>
        </w:rPr>
        <w:t xml:space="preserve"> GL, Herrington DM, Crouse JR. </w:t>
      </w:r>
      <w:r w:rsidRPr="00322787">
        <w:rPr>
          <w:rFonts w:ascii="Arial" w:hAnsi="Arial" w:cs="Arial"/>
          <w:b/>
          <w:bCs/>
          <w:i/>
          <w:iCs/>
          <w:sz w:val="20"/>
          <w:szCs w:val="20"/>
        </w:rPr>
        <w:t xml:space="preserve">Association between brachial artery reactivity and cardiovascular disease status in an elderly cohort: </w:t>
      </w:r>
      <w:r w:rsidRPr="00322787">
        <w:rPr>
          <w:rFonts w:ascii="Arial" w:hAnsi="Arial" w:cs="Arial"/>
          <w:b/>
          <w:bCs/>
          <w:i/>
          <w:iCs/>
          <w:sz w:val="20"/>
          <w:szCs w:val="20"/>
        </w:rPr>
        <w:lastRenderedPageBreak/>
        <w:t>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197, issue 2, pp. 768-776. PM:17714717. </w:t>
      </w:r>
      <w:r w:rsidR="00974221" w:rsidRPr="00974221">
        <w:rPr>
          <w:rFonts w:ascii="Arial" w:hAnsi="Arial" w:cs="Arial"/>
          <w:sz w:val="20"/>
          <w:szCs w:val="20"/>
        </w:rPr>
        <w:t>PMC4115610</w:t>
      </w:r>
      <w:r w:rsidRPr="00322787">
        <w:rPr>
          <w:rFonts w:ascii="Arial" w:hAnsi="Arial" w:cs="Arial"/>
          <w:sz w:val="20"/>
          <w:szCs w:val="20"/>
        </w:rPr>
        <w:t>.</w:t>
      </w:r>
    </w:p>
    <w:p w14:paraId="5427020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Yeboah J, Burke GL, Crouse JR, Herrington DM. </w:t>
      </w:r>
      <w:r w:rsidRPr="00322787">
        <w:rPr>
          <w:rFonts w:ascii="Arial" w:hAnsi="Arial" w:cs="Arial"/>
          <w:b/>
          <w:bCs/>
          <w:i/>
          <w:iCs/>
          <w:sz w:val="20"/>
          <w:szCs w:val="20"/>
        </w:rPr>
        <w:t>Relationship between brachial flow-mediated dilation and carotid intima-media thickness in an elderly cohort: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197, issue 2, pp. 840-845. PM:17804000. </w:t>
      </w:r>
      <w:r w:rsidR="00974221" w:rsidRPr="00974221">
        <w:rPr>
          <w:rFonts w:ascii="Arial" w:hAnsi="Arial" w:cs="Arial"/>
          <w:sz w:val="20"/>
          <w:szCs w:val="20"/>
        </w:rPr>
        <w:t>PMC4115586</w:t>
      </w:r>
      <w:r w:rsidR="00974221">
        <w:rPr>
          <w:rFonts w:ascii="Arial" w:hAnsi="Arial" w:cs="Arial"/>
          <w:sz w:val="20"/>
          <w:szCs w:val="20"/>
        </w:rPr>
        <w:t>.</w:t>
      </w:r>
    </w:p>
    <w:p w14:paraId="778681F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Zhang L,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 </w:t>
      </w:r>
      <w:proofErr w:type="spellStart"/>
      <w:r w:rsidRPr="00322787">
        <w:rPr>
          <w:rFonts w:ascii="Arial" w:hAnsi="Arial" w:cs="Arial"/>
          <w:sz w:val="20"/>
          <w:szCs w:val="20"/>
        </w:rPr>
        <w:t>C</w:t>
      </w:r>
      <w:r w:rsidR="00974221">
        <w:rPr>
          <w:rFonts w:ascii="Arial" w:hAnsi="Arial" w:cs="Arial"/>
          <w:sz w:val="20"/>
          <w:szCs w:val="20"/>
        </w:rPr>
        <w:t>affo</w:t>
      </w:r>
      <w:proofErr w:type="spellEnd"/>
      <w:r w:rsidR="00974221">
        <w:rPr>
          <w:rFonts w:ascii="Arial" w:hAnsi="Arial" w:cs="Arial"/>
          <w:sz w:val="20"/>
          <w:szCs w:val="20"/>
        </w:rPr>
        <w:t xml:space="preserve"> B, Bankman I, Punjabi NM. </w:t>
      </w:r>
      <w:r w:rsidRPr="00322787">
        <w:rPr>
          <w:rFonts w:ascii="Arial" w:hAnsi="Arial" w:cs="Arial"/>
          <w:b/>
          <w:bCs/>
          <w:i/>
          <w:iCs/>
          <w:sz w:val="20"/>
          <w:szCs w:val="20"/>
        </w:rPr>
        <w:t>Power spectral analysis of EEG activity during sleep in cigarette smokers</w:t>
      </w:r>
      <w:r w:rsidRPr="00322787">
        <w:rPr>
          <w:rFonts w:ascii="Arial" w:hAnsi="Arial" w:cs="Arial"/>
          <w:b/>
          <w:bCs/>
          <w:sz w:val="20"/>
          <w:szCs w:val="20"/>
        </w:rPr>
        <w:t xml:space="preserve">. </w:t>
      </w:r>
      <w:r w:rsidRPr="00322787">
        <w:rPr>
          <w:rFonts w:ascii="Arial" w:hAnsi="Arial" w:cs="Arial"/>
          <w:sz w:val="20"/>
          <w:szCs w:val="20"/>
        </w:rPr>
        <w:t xml:space="preserve">Chest, </w:t>
      </w:r>
      <w:proofErr w:type="gramStart"/>
      <w:r w:rsidRPr="00322787">
        <w:rPr>
          <w:rFonts w:ascii="Arial" w:hAnsi="Arial" w:cs="Arial"/>
          <w:sz w:val="20"/>
          <w:szCs w:val="20"/>
        </w:rPr>
        <w:t>Feb.,</w:t>
      </w:r>
      <w:proofErr w:type="gramEnd"/>
      <w:r w:rsidRPr="00322787">
        <w:rPr>
          <w:rFonts w:ascii="Arial" w:hAnsi="Arial" w:cs="Arial"/>
          <w:sz w:val="20"/>
          <w:szCs w:val="20"/>
        </w:rPr>
        <w:t xml:space="preserve"> 2008. Vol. 133, issue 2, pp. 427-432. PM:17925420. PMC2818322.</w:t>
      </w:r>
    </w:p>
    <w:p w14:paraId="7E35BBD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Allison MA, Ho E, </w:t>
      </w:r>
      <w:proofErr w:type="spellStart"/>
      <w:r w:rsidRPr="00322787">
        <w:rPr>
          <w:rFonts w:ascii="Arial" w:hAnsi="Arial" w:cs="Arial"/>
          <w:sz w:val="20"/>
          <w:szCs w:val="20"/>
        </w:rPr>
        <w:t>Denenberg</w:t>
      </w:r>
      <w:proofErr w:type="spellEnd"/>
      <w:r w:rsidRPr="00322787">
        <w:rPr>
          <w:rFonts w:ascii="Arial" w:hAnsi="Arial" w:cs="Arial"/>
          <w:sz w:val="20"/>
          <w:szCs w:val="20"/>
        </w:rPr>
        <w:t xml:space="preserve"> JO, Langer RD, New</w:t>
      </w:r>
      <w:r w:rsidR="00974221">
        <w:rPr>
          <w:rFonts w:ascii="Arial" w:hAnsi="Arial" w:cs="Arial"/>
          <w:sz w:val="20"/>
          <w:szCs w:val="20"/>
        </w:rPr>
        <w:t xml:space="preserve">man AB, </w:t>
      </w:r>
      <w:proofErr w:type="spellStart"/>
      <w:r w:rsidR="00974221">
        <w:rPr>
          <w:rFonts w:ascii="Arial" w:hAnsi="Arial" w:cs="Arial"/>
          <w:sz w:val="20"/>
          <w:szCs w:val="20"/>
        </w:rPr>
        <w:t>Fabsitz</w:t>
      </w:r>
      <w:proofErr w:type="spellEnd"/>
      <w:r w:rsidR="00974221">
        <w:rPr>
          <w:rFonts w:ascii="Arial" w:hAnsi="Arial" w:cs="Arial"/>
          <w:sz w:val="20"/>
          <w:szCs w:val="20"/>
        </w:rPr>
        <w:t xml:space="preserve"> RR, </w:t>
      </w:r>
      <w:proofErr w:type="spellStart"/>
      <w:r w:rsidR="00974221">
        <w:rPr>
          <w:rFonts w:ascii="Arial" w:hAnsi="Arial" w:cs="Arial"/>
          <w:sz w:val="20"/>
          <w:szCs w:val="20"/>
        </w:rPr>
        <w:t>Criqui</w:t>
      </w:r>
      <w:proofErr w:type="spellEnd"/>
      <w:r w:rsidR="00974221">
        <w:rPr>
          <w:rFonts w:ascii="Arial" w:hAnsi="Arial" w:cs="Arial"/>
          <w:sz w:val="20"/>
          <w:szCs w:val="20"/>
        </w:rPr>
        <w:t xml:space="preserve"> MH. </w:t>
      </w:r>
      <w:r w:rsidRPr="00322787">
        <w:rPr>
          <w:rFonts w:ascii="Arial" w:hAnsi="Arial" w:cs="Arial"/>
          <w:b/>
          <w:bCs/>
          <w:i/>
          <w:iCs/>
          <w:sz w:val="20"/>
          <w:szCs w:val="20"/>
        </w:rPr>
        <w:t>Ethnic-specific prevalence of peripheral arterial disease in the United States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Prev.Med</w:t>
      </w:r>
      <w:proofErr w:type="spellEnd"/>
      <w:r w:rsidRPr="00322787">
        <w:rPr>
          <w:rFonts w:ascii="Arial" w:hAnsi="Arial" w:cs="Arial"/>
          <w:sz w:val="20"/>
          <w:szCs w:val="20"/>
        </w:rPr>
        <w:t xml:space="preserve">., Apr., 2007. Vol. 32, issue 4, pp. 328-333. PM:17383564. </w:t>
      </w:r>
      <w:r w:rsidR="00974221">
        <w:rPr>
          <w:rFonts w:ascii="Arial" w:hAnsi="Arial" w:cs="Arial"/>
          <w:sz w:val="20"/>
          <w:szCs w:val="20"/>
        </w:rPr>
        <w:t>PMC: n/a.</w:t>
      </w:r>
    </w:p>
    <w:p w14:paraId="6E7548A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Arbelaez JJ, </w:t>
      </w:r>
      <w:proofErr w:type="spellStart"/>
      <w:r w:rsidRPr="00322787">
        <w:rPr>
          <w:rFonts w:ascii="Arial" w:hAnsi="Arial" w:cs="Arial"/>
          <w:sz w:val="20"/>
          <w:szCs w:val="20"/>
        </w:rPr>
        <w:t>Ariyo</w:t>
      </w:r>
      <w:proofErr w:type="spellEnd"/>
      <w:r w:rsidRPr="00322787">
        <w:rPr>
          <w:rFonts w:ascii="Arial" w:hAnsi="Arial" w:cs="Arial"/>
          <w:sz w:val="20"/>
          <w:szCs w:val="20"/>
        </w:rPr>
        <w:t xml:space="preserve"> AA, Crum RM, Fried LP, Ford DE.</w:t>
      </w:r>
      <w:r w:rsidRPr="00322787">
        <w:rPr>
          <w:rFonts w:ascii="Arial" w:hAnsi="Arial" w:cs="Arial"/>
          <w:b/>
          <w:bCs/>
          <w:i/>
          <w:iCs/>
          <w:sz w:val="20"/>
          <w:szCs w:val="20"/>
        </w:rPr>
        <w:t xml:space="preserve"> Depressive Symptoms, Inflammation, and Ischemic Stroke in Older Adults: A Prospective Analysis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2007. Vol. 55, issue 11, pp. 1825-1830. PM:17916124. </w:t>
      </w:r>
    </w:p>
    <w:p w14:paraId="24721FF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Baker ML, Marino Larsen EK,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Klein R, Klein BE, Siscovick DS, B</w:t>
      </w:r>
      <w:r w:rsidR="000B330D">
        <w:rPr>
          <w:rFonts w:ascii="Arial" w:hAnsi="Arial" w:cs="Arial"/>
          <w:sz w:val="20"/>
          <w:szCs w:val="20"/>
        </w:rPr>
        <w:t xml:space="preserve">ernick C, </w:t>
      </w:r>
      <w:proofErr w:type="spellStart"/>
      <w:r w:rsidR="000B330D">
        <w:rPr>
          <w:rFonts w:ascii="Arial" w:hAnsi="Arial" w:cs="Arial"/>
          <w:sz w:val="20"/>
          <w:szCs w:val="20"/>
        </w:rPr>
        <w:t>Manolio</w:t>
      </w:r>
      <w:proofErr w:type="spellEnd"/>
      <w:r w:rsidR="000B330D">
        <w:rPr>
          <w:rFonts w:ascii="Arial" w:hAnsi="Arial" w:cs="Arial"/>
          <w:sz w:val="20"/>
          <w:szCs w:val="20"/>
        </w:rPr>
        <w:t xml:space="preserve"> TA, Wong TY. </w:t>
      </w:r>
      <w:r w:rsidRPr="00322787">
        <w:rPr>
          <w:rFonts w:ascii="Arial" w:hAnsi="Arial" w:cs="Arial"/>
          <w:b/>
          <w:bCs/>
          <w:i/>
          <w:iCs/>
          <w:sz w:val="20"/>
          <w:szCs w:val="20"/>
        </w:rPr>
        <w:t>Retinal microvascular signs, cognitive function, and dementia in older persons: the Cardiovascular Health Study</w:t>
      </w:r>
      <w:r w:rsidR="000B330D">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2007. Vol. 38, issue 7, pp. 2041-2047. PM:17525385. </w:t>
      </w:r>
    </w:p>
    <w:p w14:paraId="4942129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w:t>
      </w:r>
      <w:proofErr w:type="spellStart"/>
      <w:r w:rsidRPr="00322787">
        <w:rPr>
          <w:rFonts w:ascii="Arial" w:hAnsi="Arial" w:cs="Arial"/>
          <w:sz w:val="20"/>
          <w:szCs w:val="20"/>
        </w:rPr>
        <w:t>Blaum</w:t>
      </w:r>
      <w:proofErr w:type="spellEnd"/>
      <w:r w:rsidRPr="00322787">
        <w:rPr>
          <w:rFonts w:ascii="Arial" w:hAnsi="Arial" w:cs="Arial"/>
          <w:sz w:val="20"/>
          <w:szCs w:val="20"/>
        </w:rPr>
        <w:t xml:space="preserve"> C, Moore T, Xue QL, Hirsch CH, Walston JD, Fried LP. </w:t>
      </w:r>
      <w:r w:rsidRPr="00322787">
        <w:rPr>
          <w:rFonts w:ascii="Arial" w:hAnsi="Arial" w:cs="Arial"/>
          <w:b/>
          <w:bCs/>
          <w:i/>
          <w:iCs/>
          <w:sz w:val="20"/>
          <w:szCs w:val="20"/>
        </w:rPr>
        <w:t>Insulin resistance and inflammation as precursors of frailty: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Apr. 9, 2007. Vol. 167, issue 7, pp. 635-641. PM:17420420. </w:t>
      </w:r>
    </w:p>
    <w:p w14:paraId="06CFF0F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SA, </w:t>
      </w:r>
      <w:proofErr w:type="spellStart"/>
      <w:r w:rsidRPr="00322787">
        <w:rPr>
          <w:rFonts w:ascii="Arial" w:hAnsi="Arial" w:cs="Arial"/>
          <w:sz w:val="20"/>
          <w:szCs w:val="20"/>
        </w:rPr>
        <w:t>Perera</w:t>
      </w:r>
      <w:proofErr w:type="spellEnd"/>
      <w:r w:rsidRPr="00322787">
        <w:rPr>
          <w:rFonts w:ascii="Arial" w:hAnsi="Arial" w:cs="Arial"/>
          <w:sz w:val="20"/>
          <w:szCs w:val="20"/>
        </w:rPr>
        <w:t xml:space="preserve"> S, </w:t>
      </w:r>
      <w:proofErr w:type="spellStart"/>
      <w:r w:rsidRPr="00322787">
        <w:rPr>
          <w:rFonts w:ascii="Arial" w:hAnsi="Arial" w:cs="Arial"/>
          <w:sz w:val="20"/>
          <w:szCs w:val="20"/>
        </w:rPr>
        <w:t>VanSwearingen</w:t>
      </w:r>
      <w:proofErr w:type="spellEnd"/>
      <w:r w:rsidRPr="00322787">
        <w:rPr>
          <w:rFonts w:ascii="Arial" w:hAnsi="Arial" w:cs="Arial"/>
          <w:sz w:val="20"/>
          <w:szCs w:val="20"/>
        </w:rPr>
        <w:t xml:space="preserve"> JM, Newman AB. </w:t>
      </w:r>
      <w:r w:rsidRPr="00322787">
        <w:rPr>
          <w:rFonts w:ascii="Arial" w:hAnsi="Arial" w:cs="Arial"/>
          <w:b/>
          <w:bCs/>
          <w:i/>
          <w:iCs/>
          <w:sz w:val="20"/>
          <w:szCs w:val="20"/>
        </w:rPr>
        <w:t>Gait variability and the risk of incident mobility disability in community-dwelling older adults</w:t>
      </w:r>
      <w:r w:rsidRPr="00322787">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Biol.Sci.Med</w:t>
      </w:r>
      <w:proofErr w:type="spellEnd"/>
      <w:proofErr w:type="gramEnd"/>
      <w:r w:rsidRPr="00322787">
        <w:rPr>
          <w:rFonts w:ascii="Arial" w:hAnsi="Arial" w:cs="Arial"/>
          <w:sz w:val="20"/>
          <w:szCs w:val="20"/>
        </w:rPr>
        <w:t xml:space="preserve"> Sci., Sept., 2007. Vol. 62, issue 9, pp. 983-988. PM:17895436. </w:t>
      </w:r>
      <w:r w:rsidRPr="00974221">
        <w:rPr>
          <w:rFonts w:ascii="Arial" w:hAnsi="Arial" w:cs="Arial"/>
          <w:sz w:val="20"/>
          <w:szCs w:val="20"/>
        </w:rPr>
        <w:t>PMC: 2858390</w:t>
      </w:r>
      <w:r w:rsidRPr="00322787">
        <w:rPr>
          <w:rFonts w:ascii="Arial" w:hAnsi="Arial" w:cs="Arial"/>
          <w:sz w:val="20"/>
          <w:szCs w:val="20"/>
        </w:rPr>
        <w:t>.</w:t>
      </w:r>
    </w:p>
    <w:p w14:paraId="725CF45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Cao JJ, Arnold AM,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Psaty BM, Hi</w:t>
      </w:r>
      <w:r w:rsidR="000B330D">
        <w:rPr>
          <w:rFonts w:ascii="Arial" w:hAnsi="Arial" w:cs="Arial"/>
          <w:sz w:val="20"/>
          <w:szCs w:val="20"/>
        </w:rPr>
        <w:t xml:space="preserve">rsch CH, </w:t>
      </w:r>
      <w:proofErr w:type="spellStart"/>
      <w:r w:rsidR="000B330D">
        <w:rPr>
          <w:rFonts w:ascii="Arial" w:hAnsi="Arial" w:cs="Arial"/>
          <w:sz w:val="20"/>
          <w:szCs w:val="20"/>
        </w:rPr>
        <w:t>Kuller</w:t>
      </w:r>
      <w:proofErr w:type="spellEnd"/>
      <w:r w:rsidR="000B330D">
        <w:rPr>
          <w:rFonts w:ascii="Arial" w:hAnsi="Arial" w:cs="Arial"/>
          <w:sz w:val="20"/>
          <w:szCs w:val="20"/>
        </w:rPr>
        <w:t xml:space="preserve"> LH, Cushman M. </w:t>
      </w:r>
      <w:r w:rsidRPr="00322787">
        <w:rPr>
          <w:rFonts w:ascii="Arial" w:hAnsi="Arial" w:cs="Arial"/>
          <w:b/>
          <w:bCs/>
          <w:i/>
          <w:iCs/>
          <w:sz w:val="20"/>
          <w:szCs w:val="20"/>
        </w:rPr>
        <w:t>Association of carotid artery intima-media thickness, plaques, and C-reactive protein with future cardiovascular disease and all-cause mortality: the Cardiovascular Health Study</w:t>
      </w:r>
      <w:r w:rsidRPr="00322787">
        <w:rPr>
          <w:rFonts w:ascii="Arial" w:hAnsi="Arial" w:cs="Arial"/>
          <w:b/>
          <w:bCs/>
          <w:sz w:val="20"/>
          <w:szCs w:val="20"/>
        </w:rPr>
        <w:t xml:space="preserve">. </w:t>
      </w:r>
      <w:r w:rsidR="000B330D">
        <w:rPr>
          <w:rFonts w:ascii="Arial" w:hAnsi="Arial" w:cs="Arial"/>
          <w:sz w:val="20"/>
          <w:szCs w:val="20"/>
        </w:rPr>
        <w:t xml:space="preserve"> </w:t>
      </w:r>
      <w:r w:rsidRPr="00322787">
        <w:rPr>
          <w:rFonts w:ascii="Arial" w:hAnsi="Arial" w:cs="Arial"/>
          <w:sz w:val="20"/>
          <w:szCs w:val="20"/>
        </w:rPr>
        <w:t xml:space="preserve">Circulation, July 3, 2007. Vol. 116, issue 1, pp. 32-38. PM:17576871. </w:t>
      </w:r>
    </w:p>
    <w:p w14:paraId="7316DD6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Cappola AR, Ratcliffe SJ, Bhasin S, Blackman MR,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 Robbins J, </w:t>
      </w:r>
      <w:proofErr w:type="spellStart"/>
      <w:r w:rsidRPr="00322787">
        <w:rPr>
          <w:rFonts w:ascii="Arial" w:hAnsi="Arial" w:cs="Arial"/>
          <w:sz w:val="20"/>
          <w:szCs w:val="20"/>
        </w:rPr>
        <w:t>Zmuda</w:t>
      </w:r>
      <w:proofErr w:type="spellEnd"/>
      <w:r w:rsidRPr="00322787">
        <w:rPr>
          <w:rFonts w:ascii="Arial" w:hAnsi="Arial" w:cs="Arial"/>
          <w:sz w:val="20"/>
          <w:szCs w:val="20"/>
        </w:rPr>
        <w:t xml:space="preserve"> JM, Harris T, Fried LP. </w:t>
      </w:r>
      <w:r w:rsidRPr="00322787">
        <w:rPr>
          <w:rFonts w:ascii="Arial" w:hAnsi="Arial" w:cs="Arial"/>
          <w:b/>
          <w:bCs/>
          <w:i/>
          <w:iCs/>
          <w:sz w:val="20"/>
          <w:szCs w:val="20"/>
        </w:rPr>
        <w:t>Determinants of serum total and free testosterone levels in women over the age of 65 years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xml:space="preserve">, Feb., 2007. Vol. 92, issue 2, pp. 509-516. PM:17090636. </w:t>
      </w:r>
    </w:p>
    <w:p w14:paraId="4F37FDE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Carmichael OT,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Thompson PM, Dutton RA, Lu A, Lee SE, Lee JY,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Meltzer CC, Liu Y</w:t>
      </w:r>
      <w:r w:rsidR="000B330D">
        <w:rPr>
          <w:rFonts w:ascii="Arial" w:hAnsi="Arial" w:cs="Arial"/>
          <w:sz w:val="20"/>
          <w:szCs w:val="20"/>
        </w:rPr>
        <w:t xml:space="preserve">, Toga AW, Becker JT. </w:t>
      </w:r>
      <w:r w:rsidRPr="00322787">
        <w:rPr>
          <w:rFonts w:ascii="Arial" w:hAnsi="Arial" w:cs="Arial"/>
          <w:b/>
          <w:bCs/>
          <w:i/>
          <w:iCs/>
          <w:sz w:val="20"/>
          <w:szCs w:val="20"/>
        </w:rPr>
        <w:t>Cerebral ventricular changes associated with transitions between normal cognitive function, mild cognitive impairment, and dementia</w:t>
      </w:r>
      <w:r w:rsidRPr="00322787">
        <w:rPr>
          <w:rFonts w:ascii="Arial" w:hAnsi="Arial" w:cs="Arial"/>
          <w:b/>
          <w:bCs/>
          <w:sz w:val="20"/>
          <w:szCs w:val="20"/>
        </w:rPr>
        <w:t xml:space="preserve">. </w:t>
      </w:r>
      <w:r w:rsidRPr="00322787">
        <w:rPr>
          <w:rFonts w:ascii="Arial" w:hAnsi="Arial" w:cs="Arial"/>
          <w:sz w:val="20"/>
          <w:szCs w:val="20"/>
        </w:rPr>
        <w:t xml:space="preserve">Alzheimer </w:t>
      </w:r>
      <w:proofErr w:type="spellStart"/>
      <w:proofErr w:type="gramStart"/>
      <w:r w:rsidRPr="00322787">
        <w:rPr>
          <w:rFonts w:ascii="Arial" w:hAnsi="Arial" w:cs="Arial"/>
          <w:sz w:val="20"/>
          <w:szCs w:val="20"/>
        </w:rPr>
        <w:t>Dis.Assoc.Disord</w:t>
      </w:r>
      <w:proofErr w:type="spellEnd"/>
      <w:proofErr w:type="gramEnd"/>
      <w:r w:rsidRPr="00322787">
        <w:rPr>
          <w:rFonts w:ascii="Arial" w:hAnsi="Arial" w:cs="Arial"/>
          <w:sz w:val="20"/>
          <w:szCs w:val="20"/>
        </w:rPr>
        <w:t xml:space="preserve">., Jan., 2007. Vol. 21, issue 1, pp. 14-24. PM:17334268. </w:t>
      </w:r>
      <w:r w:rsidRPr="00974221">
        <w:rPr>
          <w:rFonts w:ascii="Arial" w:hAnsi="Arial" w:cs="Arial"/>
          <w:sz w:val="20"/>
          <w:szCs w:val="20"/>
        </w:rPr>
        <w:t>PMC: 2879163</w:t>
      </w:r>
      <w:r w:rsidRPr="00322787">
        <w:rPr>
          <w:rFonts w:ascii="Arial" w:hAnsi="Arial" w:cs="Arial"/>
          <w:sz w:val="20"/>
          <w:szCs w:val="20"/>
        </w:rPr>
        <w:t>.</w:t>
      </w:r>
    </w:p>
    <w:p w14:paraId="32143FC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Carmichael OT,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Thompson PM, Dutton RA, Lu A, Lee SE, Lee JY,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Meltzer CC, Liu Y, Toga AW, Becker JT. </w:t>
      </w:r>
      <w:r w:rsidRPr="00322787">
        <w:rPr>
          <w:rFonts w:ascii="Arial" w:hAnsi="Arial" w:cs="Arial"/>
          <w:b/>
          <w:bCs/>
          <w:i/>
          <w:iCs/>
          <w:sz w:val="20"/>
          <w:szCs w:val="20"/>
        </w:rPr>
        <w:t>Acceleration of cerebral ventricular expansion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Neurobiol.Aging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2007. Vol. 28, issue 9, pp. 1316-1321. PM:16875759. PMC2877585.</w:t>
      </w:r>
    </w:p>
    <w:p w14:paraId="4DDFFD0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Carmichael OT,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Thompson PM, Dutton RA, Lu A, Lee SE, Lee JY,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Meltzer </w:t>
      </w:r>
      <w:r w:rsidR="000B330D">
        <w:rPr>
          <w:rFonts w:ascii="Arial" w:hAnsi="Arial" w:cs="Arial"/>
          <w:sz w:val="20"/>
          <w:szCs w:val="20"/>
        </w:rPr>
        <w:t xml:space="preserve">CC, Liu Y, Toga AW, Becker JT. </w:t>
      </w:r>
      <w:r w:rsidRPr="00322787">
        <w:rPr>
          <w:rFonts w:ascii="Arial" w:hAnsi="Arial" w:cs="Arial"/>
          <w:b/>
          <w:bCs/>
          <w:i/>
          <w:iCs/>
          <w:sz w:val="20"/>
          <w:szCs w:val="20"/>
        </w:rPr>
        <w:t xml:space="preserve">Ventricular </w:t>
      </w:r>
      <w:proofErr w:type="gramStart"/>
      <w:r w:rsidRPr="00322787">
        <w:rPr>
          <w:rFonts w:ascii="Arial" w:hAnsi="Arial" w:cs="Arial"/>
          <w:b/>
          <w:bCs/>
          <w:i/>
          <w:iCs/>
          <w:sz w:val="20"/>
          <w:szCs w:val="20"/>
        </w:rPr>
        <w:t>volume</w:t>
      </w:r>
      <w:proofErr w:type="gramEnd"/>
      <w:r w:rsidRPr="00322787">
        <w:rPr>
          <w:rFonts w:ascii="Arial" w:hAnsi="Arial" w:cs="Arial"/>
          <w:b/>
          <w:bCs/>
          <w:i/>
          <w:iCs/>
          <w:sz w:val="20"/>
          <w:szCs w:val="20"/>
        </w:rPr>
        <w:t xml:space="preserve"> and dementia </w:t>
      </w:r>
      <w:r w:rsidRPr="00322787">
        <w:rPr>
          <w:rFonts w:ascii="Arial" w:hAnsi="Arial" w:cs="Arial"/>
          <w:b/>
          <w:bCs/>
          <w:i/>
          <w:iCs/>
          <w:sz w:val="20"/>
          <w:szCs w:val="20"/>
        </w:rPr>
        <w:lastRenderedPageBreak/>
        <w:t>progression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Neurobiol.Aging</w:t>
      </w:r>
      <w:proofErr w:type="spellEnd"/>
      <w:r w:rsidRPr="00322787">
        <w:rPr>
          <w:rFonts w:ascii="Arial" w:hAnsi="Arial" w:cs="Arial"/>
          <w:sz w:val="20"/>
          <w:szCs w:val="20"/>
        </w:rPr>
        <w:t xml:space="preserve">, 2007. PM:16504345. </w:t>
      </w:r>
      <w:r w:rsidR="00974221">
        <w:rPr>
          <w:rFonts w:ascii="Arial" w:hAnsi="Arial" w:cs="Arial"/>
          <w:sz w:val="20"/>
          <w:szCs w:val="20"/>
        </w:rPr>
        <w:t>PMC2866509</w:t>
      </w:r>
      <w:r w:rsidR="000B330D">
        <w:rPr>
          <w:rFonts w:ascii="Arial" w:hAnsi="Arial" w:cs="Arial"/>
          <w:sz w:val="20"/>
          <w:szCs w:val="20"/>
        </w:rPr>
        <w:t>.</w:t>
      </w:r>
    </w:p>
    <w:p w14:paraId="24FBBF4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Biggs ML, Barzilay JI, Smith NL, </w:t>
      </w:r>
      <w:proofErr w:type="spellStart"/>
      <w:r w:rsidRPr="00322787">
        <w:rPr>
          <w:rFonts w:ascii="Arial" w:hAnsi="Arial" w:cs="Arial"/>
          <w:sz w:val="20"/>
          <w:szCs w:val="20"/>
        </w:rPr>
        <w:t>Vaccarino</w:t>
      </w:r>
      <w:proofErr w:type="spellEnd"/>
      <w:r w:rsidRPr="00322787">
        <w:rPr>
          <w:rFonts w:ascii="Arial" w:hAnsi="Arial" w:cs="Arial"/>
          <w:sz w:val="20"/>
          <w:szCs w:val="20"/>
        </w:rPr>
        <w:t xml:space="preserve"> V, </w:t>
      </w:r>
      <w:proofErr w:type="spellStart"/>
      <w:r w:rsidRPr="00322787">
        <w:rPr>
          <w:rFonts w:ascii="Arial" w:hAnsi="Arial" w:cs="Arial"/>
          <w:sz w:val="20"/>
          <w:szCs w:val="20"/>
        </w:rPr>
        <w:t>Bert</w:t>
      </w:r>
      <w:r w:rsidR="000B330D">
        <w:rPr>
          <w:rFonts w:ascii="Arial" w:hAnsi="Arial" w:cs="Arial"/>
          <w:sz w:val="20"/>
          <w:szCs w:val="20"/>
        </w:rPr>
        <w:t>oni</w:t>
      </w:r>
      <w:proofErr w:type="spellEnd"/>
      <w:r w:rsidR="000B330D">
        <w:rPr>
          <w:rFonts w:ascii="Arial" w:hAnsi="Arial" w:cs="Arial"/>
          <w:sz w:val="20"/>
          <w:szCs w:val="20"/>
        </w:rPr>
        <w:t xml:space="preserve"> AG, Arnold A, Siscovick D. </w:t>
      </w:r>
      <w:r w:rsidRPr="00322787">
        <w:rPr>
          <w:rFonts w:ascii="Arial" w:hAnsi="Arial" w:cs="Arial"/>
          <w:b/>
          <w:bCs/>
          <w:i/>
          <w:iCs/>
          <w:sz w:val="20"/>
          <w:szCs w:val="20"/>
        </w:rPr>
        <w:t>Longitudinal association between depressive symptoms and incident type 2 diabetes mellitus in older adults: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Apr. 23, 2007. Vol. 167, issue 8, pp. 802-807. </w:t>
      </w:r>
      <w:r w:rsidRPr="000B330D">
        <w:rPr>
          <w:rFonts w:ascii="Arial" w:hAnsi="Arial" w:cs="Arial"/>
          <w:sz w:val="20"/>
          <w:szCs w:val="20"/>
        </w:rPr>
        <w:t>PM:17452543</w:t>
      </w:r>
      <w:r w:rsidRPr="00322787">
        <w:rPr>
          <w:rFonts w:ascii="Arial" w:hAnsi="Arial" w:cs="Arial"/>
          <w:sz w:val="20"/>
          <w:szCs w:val="20"/>
        </w:rPr>
        <w:t xml:space="preserve">. </w:t>
      </w:r>
    </w:p>
    <w:p w14:paraId="68E6D62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Shlipak MG, Katz R, Sarnak MJ, Newman AB, Siscovick DS, Kestenbaum B, Carney JK, Fried LF. </w:t>
      </w:r>
      <w:r w:rsidRPr="00322787">
        <w:rPr>
          <w:rFonts w:ascii="Arial" w:hAnsi="Arial" w:cs="Arial"/>
          <w:b/>
          <w:bCs/>
          <w:i/>
          <w:iCs/>
          <w:sz w:val="20"/>
          <w:szCs w:val="20"/>
        </w:rPr>
        <w:t>Relationship of uric acid with progression of kidney disease</w:t>
      </w:r>
      <w:r w:rsidRPr="00322787">
        <w:rPr>
          <w:rFonts w:ascii="Arial" w:hAnsi="Arial" w:cs="Arial"/>
          <w:b/>
          <w:bCs/>
          <w:sz w:val="20"/>
          <w:szCs w:val="20"/>
        </w:rPr>
        <w:t>.</w:t>
      </w:r>
      <w:r w:rsidRPr="00322787">
        <w:rPr>
          <w:rFonts w:ascii="Arial" w:hAnsi="Arial" w:cs="Arial"/>
          <w:sz w:val="20"/>
          <w:szCs w:val="20"/>
        </w:rPr>
        <w:t xml:space="preserve"> Am J Kidney Dis., </w:t>
      </w:r>
      <w:proofErr w:type="gramStart"/>
      <w:r w:rsidRPr="00322787">
        <w:rPr>
          <w:rFonts w:ascii="Arial" w:hAnsi="Arial" w:cs="Arial"/>
          <w:sz w:val="20"/>
          <w:szCs w:val="20"/>
        </w:rPr>
        <w:t>Aug.,</w:t>
      </w:r>
      <w:proofErr w:type="gramEnd"/>
      <w:r w:rsidRPr="00322787">
        <w:rPr>
          <w:rFonts w:ascii="Arial" w:hAnsi="Arial" w:cs="Arial"/>
          <w:sz w:val="20"/>
          <w:szCs w:val="20"/>
        </w:rPr>
        <w:t xml:space="preserve"> 2007. Vol. 50, issue 2, pp. 239-247. PM:17660025. </w:t>
      </w:r>
    </w:p>
    <w:p w14:paraId="7AB330B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Curtis LH, Hammill BG, Bethel MA, </w:t>
      </w:r>
      <w:proofErr w:type="spellStart"/>
      <w:r w:rsidRPr="00322787">
        <w:rPr>
          <w:rFonts w:ascii="Arial" w:hAnsi="Arial" w:cs="Arial"/>
          <w:sz w:val="20"/>
          <w:szCs w:val="20"/>
        </w:rPr>
        <w:t>Anstrom</w:t>
      </w:r>
      <w:proofErr w:type="spellEnd"/>
      <w:r w:rsidRPr="00322787">
        <w:rPr>
          <w:rFonts w:ascii="Arial" w:hAnsi="Arial" w:cs="Arial"/>
          <w:sz w:val="20"/>
          <w:szCs w:val="20"/>
        </w:rPr>
        <w:t xml:space="preserve"> KJ, Gottdiener JS, Schulman KA. </w:t>
      </w:r>
      <w:r w:rsidRPr="00322787">
        <w:rPr>
          <w:rFonts w:ascii="Arial" w:hAnsi="Arial" w:cs="Arial"/>
          <w:b/>
          <w:bCs/>
          <w:i/>
          <w:iCs/>
          <w:sz w:val="20"/>
          <w:szCs w:val="20"/>
        </w:rPr>
        <w:t xml:space="preserve">Costs of the Metabolic Syndrome in the Elderly: Findings </w:t>
      </w:r>
      <w:proofErr w:type="gramStart"/>
      <w:r w:rsidRPr="00322787">
        <w:rPr>
          <w:rFonts w:ascii="Arial" w:hAnsi="Arial" w:cs="Arial"/>
          <w:b/>
          <w:bCs/>
          <w:i/>
          <w:iCs/>
          <w:sz w:val="20"/>
          <w:szCs w:val="20"/>
        </w:rPr>
        <w:t>From</w:t>
      </w:r>
      <w:proofErr w:type="gramEnd"/>
      <w:r w:rsidRPr="00322787">
        <w:rPr>
          <w:rFonts w:ascii="Arial" w:hAnsi="Arial" w:cs="Arial"/>
          <w:b/>
          <w:bCs/>
          <w:i/>
          <w:iCs/>
          <w:sz w:val="20"/>
          <w:szCs w:val="20"/>
        </w:rPr>
        <w:t xml:space="preserve"> the Cardiovascular Health Study</w:t>
      </w:r>
      <w:r w:rsidRPr="00322787">
        <w:rPr>
          <w:rFonts w:ascii="Arial" w:hAnsi="Arial" w:cs="Arial"/>
          <w:b/>
          <w:bCs/>
          <w:sz w:val="20"/>
          <w:szCs w:val="20"/>
        </w:rPr>
        <w:t xml:space="preserve">. </w:t>
      </w:r>
      <w:r w:rsidR="000B330D">
        <w:rPr>
          <w:rFonts w:ascii="Arial" w:hAnsi="Arial" w:cs="Arial"/>
          <w:sz w:val="20"/>
          <w:szCs w:val="20"/>
        </w:rPr>
        <w:t>Diabetes Care, July 10, 2007.</w:t>
      </w:r>
      <w:r w:rsidRPr="00322787">
        <w:rPr>
          <w:rFonts w:ascii="Arial" w:hAnsi="Arial" w:cs="Arial"/>
          <w:sz w:val="20"/>
          <w:szCs w:val="20"/>
        </w:rPr>
        <w:t xml:space="preserve"> PM:17623825. </w:t>
      </w:r>
    </w:p>
    <w:p w14:paraId="476101C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Diehr P</w:t>
      </w:r>
      <w:r w:rsidR="000B330D">
        <w:rPr>
          <w:rFonts w:ascii="Arial" w:hAnsi="Arial" w:cs="Arial"/>
          <w:sz w:val="20"/>
          <w:szCs w:val="20"/>
        </w:rPr>
        <w:t xml:space="preserve">, Derleth A, Newman AB, Cai L. </w:t>
      </w:r>
      <w:r w:rsidRPr="00322787">
        <w:rPr>
          <w:rFonts w:ascii="Arial" w:hAnsi="Arial" w:cs="Arial"/>
          <w:b/>
          <w:bCs/>
          <w:i/>
          <w:iCs/>
          <w:sz w:val="20"/>
          <w:szCs w:val="20"/>
        </w:rPr>
        <w:t>The number of sick persons in a cohort.</w:t>
      </w:r>
      <w:r w:rsidRPr="00322787">
        <w:rPr>
          <w:rFonts w:ascii="Arial" w:hAnsi="Arial" w:cs="Arial"/>
          <w:b/>
          <w:bCs/>
          <w:sz w:val="20"/>
          <w:szCs w:val="20"/>
        </w:rPr>
        <w:t xml:space="preserve"> </w:t>
      </w:r>
      <w:r w:rsidRPr="00322787">
        <w:rPr>
          <w:rFonts w:ascii="Arial" w:hAnsi="Arial" w:cs="Arial"/>
          <w:sz w:val="20"/>
          <w:szCs w:val="20"/>
        </w:rPr>
        <w:t xml:space="preserve">Research on aging 2007; 29:555-575., 2007. </w:t>
      </w:r>
    </w:p>
    <w:p w14:paraId="6F8DD76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 Derleth A, Cai L, Newman AB. </w:t>
      </w:r>
      <w:r w:rsidRPr="00322787">
        <w:rPr>
          <w:rFonts w:ascii="Arial" w:hAnsi="Arial" w:cs="Arial"/>
          <w:b/>
          <w:bCs/>
          <w:i/>
          <w:iCs/>
          <w:sz w:val="20"/>
          <w:szCs w:val="20"/>
        </w:rPr>
        <w:t>The effect of different public health interventions on longevity, morbidity, and years of healthy life</w:t>
      </w:r>
      <w:r w:rsidRPr="00322787">
        <w:rPr>
          <w:rFonts w:ascii="Arial" w:hAnsi="Arial" w:cs="Arial"/>
          <w:b/>
          <w:bCs/>
          <w:sz w:val="20"/>
          <w:szCs w:val="20"/>
        </w:rPr>
        <w:t xml:space="preserve">. </w:t>
      </w:r>
      <w:proofErr w:type="spellStart"/>
      <w:r w:rsidRPr="00322787">
        <w:rPr>
          <w:rFonts w:ascii="Arial" w:hAnsi="Arial" w:cs="Arial"/>
          <w:sz w:val="20"/>
          <w:szCs w:val="20"/>
        </w:rPr>
        <w:t>BMC.Public</w:t>
      </w:r>
      <w:proofErr w:type="spellEnd"/>
      <w:r w:rsidRPr="00322787">
        <w:rPr>
          <w:rFonts w:ascii="Arial" w:hAnsi="Arial" w:cs="Arial"/>
          <w:sz w:val="20"/>
          <w:szCs w:val="20"/>
        </w:rPr>
        <w:t xml:space="preserve"> Health, Apr. 5, 2007. Vol. 7, issue 1, pp. 52. PM:17411436. PMC1853080.</w:t>
      </w:r>
    </w:p>
    <w:p w14:paraId="2F8C84E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Djousse L, Biggs</w:t>
      </w:r>
      <w:r w:rsidR="000B330D">
        <w:rPr>
          <w:rFonts w:ascii="Arial" w:hAnsi="Arial" w:cs="Arial"/>
          <w:sz w:val="20"/>
          <w:szCs w:val="20"/>
        </w:rPr>
        <w:t xml:space="preserve"> ML, Mukamal KJ, Siscovick DS. </w:t>
      </w:r>
      <w:r w:rsidRPr="00322787">
        <w:rPr>
          <w:rFonts w:ascii="Arial" w:hAnsi="Arial" w:cs="Arial"/>
          <w:b/>
          <w:bCs/>
          <w:i/>
          <w:iCs/>
          <w:sz w:val="20"/>
          <w:szCs w:val="20"/>
        </w:rPr>
        <w:t>Alcohol Consumption and Type 2 Diabetes Among Older Adults: The Cardiovascular Health Study</w:t>
      </w:r>
      <w:r w:rsidRPr="00322787">
        <w:rPr>
          <w:rFonts w:ascii="Arial" w:hAnsi="Arial" w:cs="Arial"/>
          <w:b/>
          <w:bCs/>
          <w:sz w:val="20"/>
          <w:szCs w:val="20"/>
        </w:rPr>
        <w:t xml:space="preserve">. </w:t>
      </w:r>
      <w:proofErr w:type="gramStart"/>
      <w:r w:rsidRPr="00322787">
        <w:rPr>
          <w:rFonts w:ascii="Arial" w:hAnsi="Arial" w:cs="Arial"/>
          <w:sz w:val="20"/>
          <w:szCs w:val="20"/>
        </w:rPr>
        <w:t>Obesity.(</w:t>
      </w:r>
      <w:proofErr w:type="spellStart"/>
      <w:proofErr w:type="gramEnd"/>
      <w:r w:rsidRPr="00322787">
        <w:rPr>
          <w:rFonts w:ascii="Arial" w:hAnsi="Arial" w:cs="Arial"/>
          <w:sz w:val="20"/>
          <w:szCs w:val="20"/>
        </w:rPr>
        <w:t>Silver.Spring</w:t>
      </w:r>
      <w:proofErr w:type="spellEnd"/>
      <w:r w:rsidRPr="00322787">
        <w:rPr>
          <w:rFonts w:ascii="Arial" w:hAnsi="Arial" w:cs="Arial"/>
          <w:sz w:val="20"/>
          <w:szCs w:val="20"/>
        </w:rPr>
        <w:t xml:space="preserve">), July, 2007. Vol. 15, issue 7, pp. 1758-1765. PM:17636094. </w:t>
      </w:r>
    </w:p>
    <w:p w14:paraId="3CD32B5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Elmer GW, Lafferty WE, Tyree PT, Lind BK. </w:t>
      </w:r>
      <w:r w:rsidRPr="00322787">
        <w:rPr>
          <w:rFonts w:ascii="Arial" w:hAnsi="Arial" w:cs="Arial"/>
          <w:b/>
          <w:bCs/>
          <w:i/>
          <w:iCs/>
          <w:sz w:val="20"/>
          <w:szCs w:val="20"/>
        </w:rPr>
        <w:t>Potential Interactions Between Complementary/Alternative Products and Conventional Medicines in a Medicare Population (October)</w:t>
      </w:r>
      <w:r w:rsidRPr="00322787">
        <w:rPr>
          <w:rFonts w:ascii="Arial" w:hAnsi="Arial" w:cs="Arial"/>
          <w:b/>
          <w:bCs/>
          <w:sz w:val="20"/>
          <w:szCs w:val="20"/>
        </w:rPr>
        <w:t xml:space="preserve">. </w:t>
      </w:r>
      <w:proofErr w:type="spellStart"/>
      <w:r w:rsidRPr="00322787">
        <w:rPr>
          <w:rFonts w:ascii="Arial" w:hAnsi="Arial" w:cs="Arial"/>
          <w:sz w:val="20"/>
          <w:szCs w:val="20"/>
        </w:rPr>
        <w:t>Ann.Pharmacother</w:t>
      </w:r>
      <w:proofErr w:type="spellEnd"/>
      <w:r w:rsidRPr="00322787">
        <w:rPr>
          <w:rFonts w:ascii="Arial" w:hAnsi="Arial" w:cs="Arial"/>
          <w:sz w:val="20"/>
          <w:szCs w:val="20"/>
        </w:rPr>
        <w:t xml:space="preserve">., Sept. 4, 2007. PM:17785609. </w:t>
      </w:r>
      <w:r w:rsidRPr="000B330D">
        <w:rPr>
          <w:rFonts w:ascii="Arial" w:hAnsi="Arial" w:cs="Arial"/>
          <w:sz w:val="20"/>
          <w:szCs w:val="20"/>
        </w:rPr>
        <w:t>PMC: 2864004</w:t>
      </w:r>
      <w:r w:rsidRPr="00322787">
        <w:rPr>
          <w:rFonts w:ascii="Arial" w:hAnsi="Arial" w:cs="Arial"/>
          <w:sz w:val="20"/>
          <w:szCs w:val="20"/>
        </w:rPr>
        <w:t>.</w:t>
      </w:r>
    </w:p>
    <w:p w14:paraId="0C31B25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Emerg</w:t>
      </w:r>
      <w:r w:rsidR="000B330D">
        <w:rPr>
          <w:rFonts w:ascii="Arial" w:hAnsi="Arial" w:cs="Arial"/>
          <w:sz w:val="20"/>
          <w:szCs w:val="20"/>
        </w:rPr>
        <w:t>ing Risk Factors Collaboration.</w:t>
      </w:r>
      <w:r w:rsidRPr="00322787">
        <w:rPr>
          <w:rFonts w:ascii="Arial" w:hAnsi="Arial" w:cs="Arial"/>
          <w:sz w:val="20"/>
          <w:szCs w:val="20"/>
        </w:rPr>
        <w:t xml:space="preserve"> </w:t>
      </w:r>
      <w:r w:rsidRPr="00322787">
        <w:rPr>
          <w:rFonts w:ascii="Arial" w:hAnsi="Arial" w:cs="Arial"/>
          <w:b/>
          <w:bCs/>
          <w:i/>
          <w:iCs/>
          <w:sz w:val="20"/>
          <w:szCs w:val="20"/>
        </w:rPr>
        <w:t>The Emerging Risk Factors Collaboration: analysis of individual data on lipid, inflammatory and other markers in over 1.1 million participants in 104 prospective studies of cardiovascular diseases</w:t>
      </w:r>
      <w:r w:rsidRPr="00322787">
        <w:rPr>
          <w:rFonts w:ascii="Arial" w:hAnsi="Arial" w:cs="Arial"/>
          <w:b/>
          <w:bCs/>
          <w:sz w:val="20"/>
          <w:szCs w:val="20"/>
        </w:rPr>
        <w:t xml:space="preserve">. </w:t>
      </w:r>
      <w:proofErr w:type="spellStart"/>
      <w:r w:rsidRPr="00322787">
        <w:rPr>
          <w:rFonts w:ascii="Arial" w:hAnsi="Arial" w:cs="Arial"/>
          <w:sz w:val="20"/>
          <w:szCs w:val="20"/>
        </w:rPr>
        <w:t>Eur.J</w:t>
      </w:r>
      <w:proofErr w:type="spellEnd"/>
      <w:r w:rsidRPr="00322787">
        <w:rPr>
          <w:rFonts w:ascii="Arial" w:hAnsi="Arial" w:cs="Arial"/>
          <w:sz w:val="20"/>
          <w:szCs w:val="20"/>
        </w:rPr>
        <w:t xml:space="preserve"> Epidemiol.</w:t>
      </w:r>
      <w:r w:rsidR="000B330D">
        <w:rPr>
          <w:rFonts w:ascii="Arial" w:hAnsi="Arial" w:cs="Arial"/>
          <w:sz w:val="20"/>
          <w:szCs w:val="20"/>
        </w:rPr>
        <w:t>, Sept. 18, 2007. PM:17876711.</w:t>
      </w:r>
    </w:p>
    <w:p w14:paraId="6994A83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Fibrinogen Studies Collaboration,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White IR, Thompson SG, Wood AM, L</w:t>
      </w:r>
      <w:r w:rsidR="000B330D">
        <w:rPr>
          <w:rFonts w:ascii="Arial" w:hAnsi="Arial" w:cs="Arial"/>
          <w:sz w:val="20"/>
          <w:szCs w:val="20"/>
        </w:rPr>
        <w:t xml:space="preserve">ewington S, Lowe GD, </w:t>
      </w:r>
      <w:proofErr w:type="spellStart"/>
      <w:r w:rsidR="000B330D">
        <w:rPr>
          <w:rFonts w:ascii="Arial" w:hAnsi="Arial" w:cs="Arial"/>
          <w:sz w:val="20"/>
          <w:szCs w:val="20"/>
        </w:rPr>
        <w:t>Danesh</w:t>
      </w:r>
      <w:proofErr w:type="spellEnd"/>
      <w:r w:rsidR="000B330D">
        <w:rPr>
          <w:rFonts w:ascii="Arial" w:hAnsi="Arial" w:cs="Arial"/>
          <w:sz w:val="20"/>
          <w:szCs w:val="20"/>
        </w:rPr>
        <w:t xml:space="preserve"> J. </w:t>
      </w:r>
      <w:r w:rsidRPr="00322787">
        <w:rPr>
          <w:rFonts w:ascii="Arial" w:hAnsi="Arial" w:cs="Arial"/>
          <w:b/>
          <w:bCs/>
          <w:i/>
          <w:iCs/>
          <w:sz w:val="20"/>
          <w:szCs w:val="20"/>
        </w:rPr>
        <w:t>Associations of plasma fibrinogen levels with established cardiovascular disease risk factors, inflammatory markers, and other characteristics: individual participant meta-analysis of 154,211 adults in 31 prospective studies: the fibrinogen studies collaboration</w:t>
      </w:r>
      <w:r w:rsidR="000B330D">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Epidemiol., Oct. 15, 2007. Vol. 166, issue 8, pp. 867-879. PM:17785713. </w:t>
      </w:r>
    </w:p>
    <w:p w14:paraId="0706780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Fitzpatrick AL, Kronmal RA, Gardner JP, Psaty BM, Jenny NS, Tracy RP</w:t>
      </w:r>
      <w:r w:rsidR="000B330D">
        <w:rPr>
          <w:rFonts w:ascii="Arial" w:hAnsi="Arial" w:cs="Arial"/>
          <w:sz w:val="20"/>
          <w:szCs w:val="20"/>
        </w:rPr>
        <w:t xml:space="preserve">, Walston J, Kimura M, Aviv A. </w:t>
      </w:r>
      <w:r w:rsidRPr="00322787">
        <w:rPr>
          <w:rFonts w:ascii="Arial" w:hAnsi="Arial" w:cs="Arial"/>
          <w:b/>
          <w:bCs/>
          <w:i/>
          <w:iCs/>
          <w:sz w:val="20"/>
          <w:szCs w:val="20"/>
        </w:rPr>
        <w:t>Leukocyte telomere length and cardiovascular disease in the cardiovascular health study</w:t>
      </w:r>
      <w:r w:rsidR="000B330D">
        <w:rPr>
          <w:rFonts w:ascii="Arial" w:hAnsi="Arial" w:cs="Arial"/>
          <w:b/>
          <w:bCs/>
          <w:sz w:val="20"/>
          <w:szCs w:val="20"/>
        </w:rPr>
        <w:t>.</w:t>
      </w:r>
      <w:r w:rsidRPr="00322787">
        <w:rPr>
          <w:rFonts w:ascii="Arial" w:hAnsi="Arial" w:cs="Arial"/>
          <w:sz w:val="20"/>
          <w:szCs w:val="20"/>
        </w:rPr>
        <w:t xml:space="preserve"> Am J Epidemiol., Jan. 1, 2007. Vol. 165, issue 1, pp. 14-21. PM:17043079. </w:t>
      </w:r>
    </w:p>
    <w:p w14:paraId="1E36D4B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Boland LL, Cushman M, Heckbert SR, Rosamond WD, Walston JD. </w:t>
      </w:r>
      <w:r w:rsidRPr="00322787">
        <w:rPr>
          <w:rFonts w:ascii="Arial" w:hAnsi="Arial" w:cs="Arial"/>
          <w:b/>
          <w:bCs/>
          <w:i/>
          <w:iCs/>
          <w:sz w:val="20"/>
          <w:szCs w:val="20"/>
        </w:rPr>
        <w:t>Frailty and risk of venous thromboembolism in older adults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2007. Vol. 62, issue 1, pp. 79-82. PM:17301042. </w:t>
      </w:r>
    </w:p>
    <w:p w14:paraId="388C6C1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Cushman M, Heckbert SR, </w:t>
      </w:r>
      <w:proofErr w:type="spellStart"/>
      <w:r w:rsidRPr="00322787">
        <w:rPr>
          <w:rFonts w:ascii="Arial" w:hAnsi="Arial" w:cs="Arial"/>
          <w:sz w:val="20"/>
          <w:szCs w:val="20"/>
        </w:rPr>
        <w:t>Ohira</w:t>
      </w:r>
      <w:proofErr w:type="spellEnd"/>
      <w:r w:rsidRPr="00322787">
        <w:rPr>
          <w:rFonts w:ascii="Arial" w:hAnsi="Arial" w:cs="Arial"/>
          <w:sz w:val="20"/>
          <w:szCs w:val="20"/>
        </w:rPr>
        <w:t xml:space="preserve"> T, Rasmussen-Torvik L, Tsai MY. </w:t>
      </w:r>
      <w:r w:rsidRPr="00322787">
        <w:rPr>
          <w:rFonts w:ascii="Arial" w:hAnsi="Arial" w:cs="Arial"/>
          <w:b/>
          <w:bCs/>
          <w:i/>
          <w:iCs/>
          <w:sz w:val="20"/>
          <w:szCs w:val="20"/>
        </w:rPr>
        <w:t>Factor VII coagulant activity, factor VII -670A/C and -402G/A polymorphisms, and risk of venous thromboembolism</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2007. Vol. 5, issue 8, pp. 1674-1678. PM:17663738. </w:t>
      </w:r>
    </w:p>
    <w:p w14:paraId="7E1AA95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Fried LF, Biggs ML, Shlipak MG,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Kestenbaum B, Stehman-Breen C, Sarnak M, Siscovick D, Harris T,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 Newman AB, Robbins J. </w:t>
      </w:r>
      <w:r w:rsidRPr="00322787">
        <w:rPr>
          <w:rFonts w:ascii="Arial" w:hAnsi="Arial" w:cs="Arial"/>
          <w:b/>
          <w:bCs/>
          <w:i/>
          <w:iCs/>
          <w:sz w:val="20"/>
          <w:szCs w:val="20"/>
        </w:rPr>
        <w:t>Association of Kidney Function with Incident Hip Fracture in Older Adults</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Soc.Nephrol</w:t>
      </w:r>
      <w:proofErr w:type="spellEnd"/>
      <w:r w:rsidRPr="00322787">
        <w:rPr>
          <w:rFonts w:ascii="Arial" w:hAnsi="Arial" w:cs="Arial"/>
          <w:sz w:val="20"/>
          <w:szCs w:val="20"/>
        </w:rPr>
        <w:t xml:space="preserve">., 2007. PM:17167115. </w:t>
      </w:r>
    </w:p>
    <w:p w14:paraId="5FDFF87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Gottlieb DJ, O'Connor GT, Wilk JB. </w:t>
      </w:r>
      <w:r w:rsidRPr="00322787">
        <w:rPr>
          <w:rFonts w:ascii="Arial" w:hAnsi="Arial" w:cs="Arial"/>
          <w:b/>
          <w:bCs/>
          <w:i/>
          <w:iCs/>
          <w:sz w:val="20"/>
          <w:szCs w:val="20"/>
        </w:rPr>
        <w:t>Genome-wide association of sleep and circadian phenotypes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BMC.Med</w:t>
      </w:r>
      <w:proofErr w:type="spellEnd"/>
      <w:r w:rsidRPr="00322787">
        <w:rPr>
          <w:rFonts w:ascii="Arial" w:hAnsi="Arial" w:cs="Arial"/>
          <w:sz w:val="20"/>
          <w:szCs w:val="20"/>
        </w:rPr>
        <w:t xml:space="preserve"> Genet., 2007. Vol. 8 Suppl 1, pp. S9. PM:17903308. </w:t>
      </w:r>
      <w:r w:rsidRPr="000B330D">
        <w:rPr>
          <w:rFonts w:ascii="Arial" w:hAnsi="Arial" w:cs="Arial"/>
          <w:sz w:val="20"/>
          <w:szCs w:val="20"/>
        </w:rPr>
        <w:t>PMC: 1995620.</w:t>
      </w:r>
    </w:p>
    <w:p w14:paraId="2E4B3F4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Yanez ND, Psaty BM, </w:t>
      </w:r>
      <w:proofErr w:type="spellStart"/>
      <w:r w:rsidRPr="00322787">
        <w:rPr>
          <w:rFonts w:ascii="Arial" w:hAnsi="Arial" w:cs="Arial"/>
          <w:sz w:val="20"/>
          <w:szCs w:val="20"/>
        </w:rPr>
        <w:t>Kul</w:t>
      </w:r>
      <w:r w:rsidR="000B330D">
        <w:rPr>
          <w:rFonts w:ascii="Arial" w:hAnsi="Arial" w:cs="Arial"/>
          <w:sz w:val="20"/>
          <w:szCs w:val="20"/>
        </w:rPr>
        <w:t>ler</w:t>
      </w:r>
      <w:proofErr w:type="spellEnd"/>
      <w:r w:rsidR="000B330D">
        <w:rPr>
          <w:rFonts w:ascii="Arial" w:hAnsi="Arial" w:cs="Arial"/>
          <w:sz w:val="20"/>
          <w:szCs w:val="20"/>
        </w:rPr>
        <w:t xml:space="preserve"> LH, Hirsch CH, Tracy RP. </w:t>
      </w:r>
      <w:r w:rsidRPr="00322787">
        <w:rPr>
          <w:rFonts w:ascii="Arial" w:hAnsi="Arial" w:cs="Arial"/>
          <w:b/>
          <w:bCs/>
          <w:i/>
          <w:iCs/>
          <w:sz w:val="20"/>
          <w:szCs w:val="20"/>
        </w:rPr>
        <w:t>Inflammation biomarkers and near-term death in older men</w:t>
      </w:r>
      <w:r w:rsidRPr="00322787">
        <w:rPr>
          <w:rFonts w:ascii="Arial" w:hAnsi="Arial" w:cs="Arial"/>
          <w:b/>
          <w:bCs/>
          <w:sz w:val="20"/>
          <w:szCs w:val="20"/>
        </w:rPr>
        <w:t xml:space="preserve">. </w:t>
      </w:r>
      <w:r w:rsidRPr="00322787">
        <w:rPr>
          <w:rFonts w:ascii="Arial" w:hAnsi="Arial" w:cs="Arial"/>
          <w:sz w:val="20"/>
          <w:szCs w:val="20"/>
        </w:rPr>
        <w:t xml:space="preserve">Am J Epidemiol., Mar. 15, 2007. Vol. 165, issue 6, pp. 684-695. PM:17215383. </w:t>
      </w:r>
    </w:p>
    <w:p w14:paraId="17C8398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Arnold AM,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Tracy RP, Psaty BM. </w:t>
      </w:r>
      <w:r w:rsidRPr="00322787">
        <w:rPr>
          <w:rFonts w:ascii="Arial" w:hAnsi="Arial" w:cs="Arial"/>
          <w:b/>
          <w:bCs/>
          <w:i/>
          <w:iCs/>
          <w:sz w:val="20"/>
          <w:szCs w:val="20"/>
        </w:rPr>
        <w:t>Serum Amyloid P and Cardiovascular Disease in Older Men and Women.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2007. PM:17138933. </w:t>
      </w:r>
    </w:p>
    <w:p w14:paraId="7754A21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McGinn AP, Pollak MN,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Strickler HD, Rohan TE, Cappola AR, Xue X, Psaty BM.</w:t>
      </w:r>
      <w:r w:rsidR="000B330D">
        <w:rPr>
          <w:rFonts w:ascii="Arial" w:hAnsi="Arial" w:cs="Arial"/>
          <w:sz w:val="20"/>
          <w:szCs w:val="20"/>
        </w:rPr>
        <w:t xml:space="preserve"> </w:t>
      </w:r>
      <w:r w:rsidRPr="00322787">
        <w:rPr>
          <w:rFonts w:ascii="Arial" w:hAnsi="Arial" w:cs="Arial"/>
          <w:b/>
          <w:bCs/>
          <w:i/>
          <w:iCs/>
          <w:sz w:val="20"/>
          <w:szCs w:val="20"/>
        </w:rPr>
        <w:t>Association of total IGF-I, IGFBP-1 and IGFBP-3 levels with incident coronary events and ischemic stroke</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xml:space="preserve">, Jan. 30, 2007. PM:17264182. </w:t>
      </w:r>
    </w:p>
    <w:p w14:paraId="04DC7F8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Kestenbaum B, </w:t>
      </w:r>
      <w:proofErr w:type="spellStart"/>
      <w:r w:rsidRPr="00322787">
        <w:rPr>
          <w:rFonts w:ascii="Arial" w:hAnsi="Arial" w:cs="Arial"/>
          <w:sz w:val="20"/>
          <w:szCs w:val="20"/>
        </w:rPr>
        <w:t>Rudser</w:t>
      </w:r>
      <w:proofErr w:type="spellEnd"/>
      <w:r w:rsidRPr="00322787">
        <w:rPr>
          <w:rFonts w:ascii="Arial" w:hAnsi="Arial" w:cs="Arial"/>
          <w:sz w:val="20"/>
          <w:szCs w:val="20"/>
        </w:rPr>
        <w:t xml:space="preserve"> KD, Shlipak MG, Fried LF, Newman AB, Katz R, Sarnak MJ,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Stehman-Breen C,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 Siscovick DS. </w:t>
      </w:r>
      <w:r w:rsidRPr="00322787">
        <w:rPr>
          <w:rFonts w:ascii="Arial" w:hAnsi="Arial" w:cs="Arial"/>
          <w:b/>
          <w:bCs/>
          <w:i/>
          <w:iCs/>
          <w:sz w:val="20"/>
          <w:szCs w:val="20"/>
        </w:rPr>
        <w:t>Kidney function, electrocardiographic findings, and cardiovascular events among older adults</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spellEnd"/>
      <w:r w:rsidRPr="00322787">
        <w:rPr>
          <w:rFonts w:ascii="Arial" w:hAnsi="Arial" w:cs="Arial"/>
          <w:sz w:val="20"/>
          <w:szCs w:val="20"/>
        </w:rPr>
        <w:t xml:space="preserve"> Am </w:t>
      </w:r>
      <w:proofErr w:type="spellStart"/>
      <w:r w:rsidRPr="00322787">
        <w:rPr>
          <w:rFonts w:ascii="Arial" w:hAnsi="Arial" w:cs="Arial"/>
          <w:sz w:val="20"/>
          <w:szCs w:val="20"/>
        </w:rPr>
        <w:t>Soc.Nephrol</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2007. Vol. 2, iss</w:t>
      </w:r>
      <w:r w:rsidR="000B330D">
        <w:rPr>
          <w:rFonts w:ascii="Arial" w:hAnsi="Arial" w:cs="Arial"/>
          <w:sz w:val="20"/>
          <w:szCs w:val="20"/>
        </w:rPr>
        <w:t>ue 3, pp. 501-508. PM:17699457.</w:t>
      </w:r>
    </w:p>
    <w:p w14:paraId="1A15A9C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Arnold AM, 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O'Leary DH, Burke GL, Fried LP, Newman AB. </w:t>
      </w:r>
      <w:r w:rsidRPr="00322787">
        <w:rPr>
          <w:rFonts w:ascii="Arial" w:hAnsi="Arial" w:cs="Arial"/>
          <w:b/>
          <w:bCs/>
          <w:i/>
          <w:iCs/>
          <w:sz w:val="20"/>
          <w:szCs w:val="20"/>
        </w:rPr>
        <w:t>White matter grade and ventricular volume on brain MRI as markers of longevity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Neurobiol.Aging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2007. Vol. 28, issue 9, pp. 1307-1315. PM:16857296. </w:t>
      </w:r>
    </w:p>
    <w:p w14:paraId="4C1EE63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Liao L, </w:t>
      </w:r>
      <w:proofErr w:type="spellStart"/>
      <w:r w:rsidRPr="00322787">
        <w:rPr>
          <w:rFonts w:ascii="Arial" w:hAnsi="Arial" w:cs="Arial"/>
          <w:sz w:val="20"/>
          <w:szCs w:val="20"/>
        </w:rPr>
        <w:t>Anstrom</w:t>
      </w:r>
      <w:proofErr w:type="spellEnd"/>
      <w:r w:rsidRPr="00322787">
        <w:rPr>
          <w:rFonts w:ascii="Arial" w:hAnsi="Arial" w:cs="Arial"/>
          <w:sz w:val="20"/>
          <w:szCs w:val="20"/>
        </w:rPr>
        <w:t xml:space="preserve"> KJ, Gottdiener JS, Pappas PA, </w:t>
      </w:r>
      <w:proofErr w:type="spellStart"/>
      <w:r w:rsidRPr="00322787">
        <w:rPr>
          <w:rFonts w:ascii="Arial" w:hAnsi="Arial" w:cs="Arial"/>
          <w:sz w:val="20"/>
          <w:szCs w:val="20"/>
        </w:rPr>
        <w:t>Whellan</w:t>
      </w:r>
      <w:proofErr w:type="spellEnd"/>
      <w:r w:rsidRPr="00322787">
        <w:rPr>
          <w:rFonts w:ascii="Arial" w:hAnsi="Arial" w:cs="Arial"/>
          <w:sz w:val="20"/>
          <w:szCs w:val="20"/>
        </w:rPr>
        <w:t xml:space="preserve"> DJ,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GP, Mark DB, Schulman KA, </w:t>
      </w:r>
      <w:proofErr w:type="spellStart"/>
      <w:r w:rsidRPr="00322787">
        <w:rPr>
          <w:rFonts w:ascii="Arial" w:hAnsi="Arial" w:cs="Arial"/>
          <w:sz w:val="20"/>
          <w:szCs w:val="20"/>
        </w:rPr>
        <w:t>Jollis</w:t>
      </w:r>
      <w:proofErr w:type="spellEnd"/>
      <w:r w:rsidRPr="00322787">
        <w:rPr>
          <w:rFonts w:ascii="Arial" w:hAnsi="Arial" w:cs="Arial"/>
          <w:sz w:val="20"/>
          <w:szCs w:val="20"/>
        </w:rPr>
        <w:t xml:space="preserve"> JG. </w:t>
      </w:r>
      <w:r w:rsidRPr="00322787">
        <w:rPr>
          <w:rFonts w:ascii="Arial" w:hAnsi="Arial" w:cs="Arial"/>
          <w:b/>
          <w:bCs/>
          <w:i/>
          <w:iCs/>
          <w:sz w:val="20"/>
          <w:szCs w:val="20"/>
        </w:rPr>
        <w:t xml:space="preserve">Long-term </w:t>
      </w:r>
      <w:proofErr w:type="gramStart"/>
      <w:r w:rsidRPr="00322787">
        <w:rPr>
          <w:rFonts w:ascii="Arial" w:hAnsi="Arial" w:cs="Arial"/>
          <w:b/>
          <w:bCs/>
          <w:i/>
          <w:iCs/>
          <w:sz w:val="20"/>
          <w:szCs w:val="20"/>
        </w:rPr>
        <w:t>costs</w:t>
      </w:r>
      <w:proofErr w:type="gramEnd"/>
      <w:r w:rsidRPr="00322787">
        <w:rPr>
          <w:rFonts w:ascii="Arial" w:hAnsi="Arial" w:cs="Arial"/>
          <w:b/>
          <w:bCs/>
          <w:i/>
          <w:iCs/>
          <w:sz w:val="20"/>
          <w:szCs w:val="20"/>
        </w:rPr>
        <w:t xml:space="preserve"> and resource use in elderly participants with congestive heart failure in the Cardiovascular Health Study</w:t>
      </w:r>
      <w:r w:rsidRPr="00322787">
        <w:rPr>
          <w:rFonts w:ascii="Arial" w:hAnsi="Arial" w:cs="Arial"/>
          <w:b/>
          <w:bCs/>
          <w:sz w:val="20"/>
          <w:szCs w:val="20"/>
        </w:rPr>
        <w:t>.</w:t>
      </w:r>
      <w:r w:rsidRPr="00322787">
        <w:rPr>
          <w:rFonts w:ascii="Arial" w:hAnsi="Arial" w:cs="Arial"/>
          <w:sz w:val="20"/>
          <w:szCs w:val="20"/>
        </w:rPr>
        <w:t xml:space="preserve"> Am Heart J, </w:t>
      </w:r>
      <w:proofErr w:type="gramStart"/>
      <w:r w:rsidRPr="00322787">
        <w:rPr>
          <w:rFonts w:ascii="Arial" w:hAnsi="Arial" w:cs="Arial"/>
          <w:sz w:val="20"/>
          <w:szCs w:val="20"/>
        </w:rPr>
        <w:t>Feb.,</w:t>
      </w:r>
      <w:proofErr w:type="gramEnd"/>
      <w:r w:rsidRPr="00322787">
        <w:rPr>
          <w:rFonts w:ascii="Arial" w:hAnsi="Arial" w:cs="Arial"/>
          <w:sz w:val="20"/>
          <w:szCs w:val="20"/>
        </w:rPr>
        <w:t xml:space="preserve"> 2007. Vol. 153, issue 2, pp. 245-252. PM:17239685.</w:t>
      </w:r>
    </w:p>
    <w:p w14:paraId="5872012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Longstreth WT, Jr., Larsen EK, Klein R, Wong TY, Sharret</w:t>
      </w:r>
      <w:r w:rsidR="000B330D">
        <w:rPr>
          <w:rFonts w:ascii="Arial" w:hAnsi="Arial" w:cs="Arial"/>
          <w:sz w:val="20"/>
          <w:szCs w:val="20"/>
        </w:rPr>
        <w:t xml:space="preserve">t AR, Lefkowitz D, </w:t>
      </w:r>
      <w:proofErr w:type="spellStart"/>
      <w:r w:rsidR="000B330D">
        <w:rPr>
          <w:rFonts w:ascii="Arial" w:hAnsi="Arial" w:cs="Arial"/>
          <w:sz w:val="20"/>
          <w:szCs w:val="20"/>
        </w:rPr>
        <w:t>Manolio</w:t>
      </w:r>
      <w:proofErr w:type="spellEnd"/>
      <w:r w:rsidR="000B330D">
        <w:rPr>
          <w:rFonts w:ascii="Arial" w:hAnsi="Arial" w:cs="Arial"/>
          <w:sz w:val="20"/>
          <w:szCs w:val="20"/>
        </w:rPr>
        <w:t xml:space="preserve"> TA. </w:t>
      </w:r>
      <w:r w:rsidRPr="00322787">
        <w:rPr>
          <w:rFonts w:ascii="Arial" w:hAnsi="Arial" w:cs="Arial"/>
          <w:b/>
          <w:bCs/>
          <w:i/>
          <w:iCs/>
          <w:sz w:val="20"/>
          <w:szCs w:val="20"/>
        </w:rPr>
        <w:t>Associations between Findings on Cranial Magnetic Resonance Imaging and Retinal Photography in the Elderly</w:t>
      </w:r>
      <w:r w:rsidR="000B330D">
        <w:rPr>
          <w:rFonts w:ascii="Arial" w:hAnsi="Arial" w:cs="Arial"/>
          <w:b/>
          <w:bCs/>
          <w:sz w:val="20"/>
          <w:szCs w:val="20"/>
        </w:rPr>
        <w:t>.</w:t>
      </w:r>
      <w:r w:rsidRPr="00322787">
        <w:rPr>
          <w:rFonts w:ascii="Arial" w:hAnsi="Arial" w:cs="Arial"/>
          <w:sz w:val="20"/>
          <w:szCs w:val="20"/>
        </w:rPr>
        <w:t xml:space="preserve"> Am J Epidemiol., 2007. PM:17041135. </w:t>
      </w:r>
    </w:p>
    <w:p w14:paraId="28A2173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Becker JT,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w:t>
      </w:r>
      <w:r w:rsidR="000B330D">
        <w:rPr>
          <w:rFonts w:ascii="Arial" w:hAnsi="Arial" w:cs="Arial"/>
          <w:sz w:val="20"/>
          <w:szCs w:val="20"/>
        </w:rPr>
        <w:t xml:space="preserve">Sweet RA, Gach HM, DeKosky ST. </w:t>
      </w:r>
      <w:r w:rsidRPr="00322787">
        <w:rPr>
          <w:rFonts w:ascii="Arial" w:hAnsi="Arial" w:cs="Arial"/>
          <w:b/>
          <w:bCs/>
          <w:i/>
          <w:iCs/>
          <w:sz w:val="20"/>
          <w:szCs w:val="20"/>
        </w:rPr>
        <w:t>Incidence of dementia in mild cognitive impairment in the cardiovascular health study cognition study</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2007. Vol. 64, issue 3, pp. 416-420. PM:17353386. </w:t>
      </w:r>
    </w:p>
    <w:p w14:paraId="6D619D1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Lp</w:t>
      </w:r>
      <w:proofErr w:type="spellEnd"/>
      <w:r w:rsidRPr="00322787">
        <w:rPr>
          <w:rFonts w:ascii="Arial" w:hAnsi="Arial" w:cs="Arial"/>
          <w:sz w:val="20"/>
          <w:szCs w:val="20"/>
        </w:rPr>
        <w:t xml:space="preserve">-PLA(2)Studies Collaboration, Ballantyne C, Cushman M, Psaty B,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Sandhu M, </w:t>
      </w:r>
      <w:proofErr w:type="spellStart"/>
      <w:r w:rsidRPr="00322787">
        <w:rPr>
          <w:rFonts w:ascii="Arial" w:hAnsi="Arial" w:cs="Arial"/>
          <w:sz w:val="20"/>
          <w:szCs w:val="20"/>
        </w:rPr>
        <w:t>Oldgren</w:t>
      </w:r>
      <w:proofErr w:type="spellEnd"/>
      <w:r w:rsidRPr="00322787">
        <w:rPr>
          <w:rFonts w:ascii="Arial" w:hAnsi="Arial" w:cs="Arial"/>
          <w:sz w:val="20"/>
          <w:szCs w:val="20"/>
        </w:rPr>
        <w:t xml:space="preserve"> J, Rossi GP, </w:t>
      </w:r>
      <w:proofErr w:type="spellStart"/>
      <w:r w:rsidRPr="00322787">
        <w:rPr>
          <w:rFonts w:ascii="Arial" w:hAnsi="Arial" w:cs="Arial"/>
          <w:sz w:val="20"/>
          <w:szCs w:val="20"/>
        </w:rPr>
        <w:t>Maiolino</w:t>
      </w:r>
      <w:proofErr w:type="spellEnd"/>
      <w:r w:rsidRPr="00322787">
        <w:rPr>
          <w:rFonts w:ascii="Arial" w:hAnsi="Arial" w:cs="Arial"/>
          <w:sz w:val="20"/>
          <w:szCs w:val="20"/>
        </w:rPr>
        <w:t xml:space="preserve"> G, </w:t>
      </w:r>
      <w:proofErr w:type="spellStart"/>
      <w:r w:rsidRPr="00322787">
        <w:rPr>
          <w:rFonts w:ascii="Arial" w:hAnsi="Arial" w:cs="Arial"/>
          <w:sz w:val="20"/>
          <w:szCs w:val="20"/>
        </w:rPr>
        <w:t>Cesari</w:t>
      </w:r>
      <w:proofErr w:type="spellEnd"/>
      <w:r w:rsidRPr="00322787">
        <w:rPr>
          <w:rFonts w:ascii="Arial" w:hAnsi="Arial" w:cs="Arial"/>
          <w:sz w:val="20"/>
          <w:szCs w:val="20"/>
        </w:rPr>
        <w:t xml:space="preserve"> M, </w:t>
      </w:r>
      <w:proofErr w:type="spellStart"/>
      <w:r w:rsidRPr="00322787">
        <w:rPr>
          <w:rFonts w:ascii="Arial" w:hAnsi="Arial" w:cs="Arial"/>
          <w:sz w:val="20"/>
          <w:szCs w:val="20"/>
        </w:rPr>
        <w:t>Lenzini</w:t>
      </w:r>
      <w:proofErr w:type="spellEnd"/>
      <w:r w:rsidRPr="00322787">
        <w:rPr>
          <w:rFonts w:ascii="Arial" w:hAnsi="Arial" w:cs="Arial"/>
          <w:sz w:val="20"/>
          <w:szCs w:val="20"/>
        </w:rPr>
        <w:t xml:space="preserve"> L, James SK,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 Collins R, Anderson J, Koenig W, Brenner H, </w:t>
      </w:r>
      <w:proofErr w:type="spellStart"/>
      <w:r w:rsidRPr="00322787">
        <w:rPr>
          <w:rFonts w:ascii="Arial" w:hAnsi="Arial" w:cs="Arial"/>
          <w:sz w:val="20"/>
          <w:szCs w:val="20"/>
        </w:rPr>
        <w:t>Rothenbacher</w:t>
      </w:r>
      <w:proofErr w:type="spellEnd"/>
      <w:r w:rsidRPr="00322787">
        <w:rPr>
          <w:rFonts w:ascii="Arial" w:hAnsi="Arial" w:cs="Arial"/>
          <w:sz w:val="20"/>
          <w:szCs w:val="20"/>
        </w:rPr>
        <w:t xml:space="preserve"> D, Berglund G, Persson M, Berger P, </w:t>
      </w:r>
      <w:proofErr w:type="spellStart"/>
      <w:r w:rsidRPr="00322787">
        <w:rPr>
          <w:rFonts w:ascii="Arial" w:hAnsi="Arial" w:cs="Arial"/>
          <w:sz w:val="20"/>
          <w:szCs w:val="20"/>
        </w:rPr>
        <w:t>Brilakis</w:t>
      </w:r>
      <w:proofErr w:type="spellEnd"/>
      <w:r w:rsidRPr="00322787">
        <w:rPr>
          <w:rFonts w:ascii="Arial" w:hAnsi="Arial" w:cs="Arial"/>
          <w:sz w:val="20"/>
          <w:szCs w:val="20"/>
        </w:rPr>
        <w:t xml:space="preserve"> E, McConnell JP, Koenig W, Sacco R, Elkind M, Talmud P,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 Cannon CP, Packard C, Barrett-Connor 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Kardys</w:t>
      </w:r>
      <w:proofErr w:type="spellEnd"/>
      <w:r w:rsidRPr="00322787">
        <w:rPr>
          <w:rFonts w:ascii="Arial" w:hAnsi="Arial" w:cs="Arial"/>
          <w:sz w:val="20"/>
          <w:szCs w:val="20"/>
        </w:rPr>
        <w:t xml:space="preserve"> I,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 </w:t>
      </w:r>
      <w:proofErr w:type="spellStart"/>
      <w:r w:rsidRPr="00322787">
        <w:rPr>
          <w:rFonts w:ascii="Arial" w:hAnsi="Arial" w:cs="Arial"/>
          <w:sz w:val="20"/>
          <w:szCs w:val="20"/>
        </w:rPr>
        <w:t>Corsetti</w:t>
      </w:r>
      <w:proofErr w:type="spellEnd"/>
      <w:r w:rsidRPr="00322787">
        <w:rPr>
          <w:rFonts w:ascii="Arial" w:hAnsi="Arial" w:cs="Arial"/>
          <w:sz w:val="20"/>
          <w:szCs w:val="20"/>
        </w:rPr>
        <w:t xml:space="preserve"> JP, Rainwater DL, Moss AJ, Robins S, Bloomfield H, Collins D, Packard C, </w:t>
      </w:r>
      <w:proofErr w:type="spellStart"/>
      <w:r w:rsidRPr="00322787">
        <w:rPr>
          <w:rFonts w:ascii="Arial" w:hAnsi="Arial" w:cs="Arial"/>
          <w:sz w:val="20"/>
          <w:szCs w:val="20"/>
        </w:rPr>
        <w:t>Wassertheil</w:t>
      </w:r>
      <w:proofErr w:type="spellEnd"/>
      <w:r w:rsidRPr="00322787">
        <w:rPr>
          <w:rFonts w:ascii="Arial" w:hAnsi="Arial" w:cs="Arial"/>
          <w:sz w:val="20"/>
          <w:szCs w:val="20"/>
        </w:rPr>
        <w:t xml:space="preserve">-Smoller S,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 Ballantyne C, Cannon CP, Cushman M,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Gu D,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Nelson JJ, Thompson S, </w:t>
      </w:r>
      <w:proofErr w:type="spellStart"/>
      <w:r w:rsidRPr="00322787">
        <w:rPr>
          <w:rFonts w:ascii="Arial" w:hAnsi="Arial" w:cs="Arial"/>
          <w:sz w:val="20"/>
          <w:szCs w:val="20"/>
        </w:rPr>
        <w:t>Zalewski</w:t>
      </w:r>
      <w:proofErr w:type="spellEnd"/>
      <w:r w:rsidRPr="00322787">
        <w:rPr>
          <w:rFonts w:ascii="Arial" w:hAnsi="Arial" w:cs="Arial"/>
          <w:sz w:val="20"/>
          <w:szCs w:val="20"/>
        </w:rPr>
        <w:t xml:space="preserve"> A, </w:t>
      </w:r>
      <w:proofErr w:type="spellStart"/>
      <w:r w:rsidRPr="00322787">
        <w:rPr>
          <w:rFonts w:ascii="Arial" w:hAnsi="Arial" w:cs="Arial"/>
          <w:sz w:val="20"/>
          <w:szCs w:val="20"/>
        </w:rPr>
        <w:t>Zariffa</w:t>
      </w:r>
      <w:proofErr w:type="spellEnd"/>
      <w:r w:rsidRPr="00322787">
        <w:rPr>
          <w:rFonts w:ascii="Arial" w:hAnsi="Arial" w:cs="Arial"/>
          <w:sz w:val="20"/>
          <w:szCs w:val="20"/>
        </w:rPr>
        <w:t xml:space="preserve"> N, Di Angelantonio E,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Thompson A, Thompson </w:t>
      </w:r>
      <w:r w:rsidR="000B330D">
        <w:rPr>
          <w:rFonts w:ascii="Arial" w:hAnsi="Arial" w:cs="Arial"/>
          <w:sz w:val="20"/>
          <w:szCs w:val="20"/>
        </w:rPr>
        <w:t xml:space="preserve">S, Walker M, Watson S, Wood A. </w:t>
      </w:r>
      <w:r w:rsidRPr="00322787">
        <w:rPr>
          <w:rFonts w:ascii="Arial" w:hAnsi="Arial" w:cs="Arial"/>
          <w:b/>
          <w:bCs/>
          <w:i/>
          <w:iCs/>
          <w:sz w:val="20"/>
          <w:szCs w:val="20"/>
        </w:rPr>
        <w:t>Collaborative meta-analysis of individual participant data from observational studies of Lp-PLA2 and cardiovascular diseases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Eur.J</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Cardiovasc.Prev.Rehabil</w:t>
      </w:r>
      <w:proofErr w:type="spellEnd"/>
      <w:proofErr w:type="gramEnd"/>
      <w:r w:rsidRPr="00322787">
        <w:rPr>
          <w:rFonts w:ascii="Arial" w:hAnsi="Arial" w:cs="Arial"/>
          <w:sz w:val="20"/>
          <w:szCs w:val="20"/>
        </w:rPr>
        <w:t xml:space="preserve">., Feb., 2007. Vol. 14, issue 1, pp. 3-11. PM:17301621. </w:t>
      </w:r>
    </w:p>
    <w:p w14:paraId="54D3EB0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Maurer MS, </w:t>
      </w:r>
      <w:proofErr w:type="spellStart"/>
      <w:r w:rsidRPr="00322787">
        <w:rPr>
          <w:rFonts w:ascii="Arial" w:hAnsi="Arial" w:cs="Arial"/>
          <w:sz w:val="20"/>
          <w:szCs w:val="20"/>
        </w:rPr>
        <w:t>Burkhoff</w:t>
      </w:r>
      <w:proofErr w:type="spellEnd"/>
      <w:r w:rsidRPr="00322787">
        <w:rPr>
          <w:rFonts w:ascii="Arial" w:hAnsi="Arial" w:cs="Arial"/>
          <w:sz w:val="20"/>
          <w:szCs w:val="20"/>
        </w:rPr>
        <w:t xml:space="preserve"> D, Fried LP, Gottdiener J, King DL,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r w:rsidRPr="00322787">
        <w:rPr>
          <w:rFonts w:ascii="Arial" w:hAnsi="Arial" w:cs="Arial"/>
          <w:b/>
          <w:bCs/>
          <w:i/>
          <w:iCs/>
          <w:sz w:val="20"/>
          <w:szCs w:val="20"/>
        </w:rPr>
        <w:t>Ventricular structure and function in hypertensive participants with heart failure and a normal ejection fraction: the Cardiovascular Health Study</w:t>
      </w:r>
      <w:r w:rsidRPr="00322787">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Coll.Cardiol</w:t>
      </w:r>
      <w:proofErr w:type="spellEnd"/>
      <w:r w:rsidRPr="00322787">
        <w:rPr>
          <w:rFonts w:ascii="Arial" w:hAnsi="Arial" w:cs="Arial"/>
          <w:sz w:val="20"/>
          <w:szCs w:val="20"/>
        </w:rPr>
        <w:t>., Mar. 6, 2007. Vol. 49, issue 9, pp. 972-981. PM:17336721.</w:t>
      </w:r>
    </w:p>
    <w:p w14:paraId="60EC083D"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Merkin</w:t>
      </w:r>
      <w:proofErr w:type="spellEnd"/>
      <w:r w:rsidRPr="00322787">
        <w:rPr>
          <w:rFonts w:ascii="Arial" w:hAnsi="Arial" w:cs="Arial"/>
          <w:sz w:val="20"/>
          <w:szCs w:val="20"/>
        </w:rPr>
        <w:t xml:space="preserve"> SS, Diez Roux AV, Coresh J, Fried LF, Jackson SA, Powe NR. </w:t>
      </w:r>
      <w:r w:rsidRPr="00322787">
        <w:rPr>
          <w:rFonts w:ascii="Arial" w:hAnsi="Arial" w:cs="Arial"/>
          <w:b/>
          <w:bCs/>
          <w:i/>
          <w:iCs/>
          <w:sz w:val="20"/>
          <w:szCs w:val="20"/>
        </w:rPr>
        <w:t>Individual and neighborhood socioeconomic status and progressive chronic kidney disease in an elderly population: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Soc.Sci.Med</w:t>
      </w:r>
      <w:proofErr w:type="spellEnd"/>
      <w:proofErr w:type="gramEnd"/>
      <w:r w:rsidRPr="00322787">
        <w:rPr>
          <w:rFonts w:ascii="Arial" w:hAnsi="Arial" w:cs="Arial"/>
          <w:sz w:val="20"/>
          <w:szCs w:val="20"/>
        </w:rPr>
        <w:t xml:space="preserve">, May 10, 2007. PM:17499411. </w:t>
      </w:r>
    </w:p>
    <w:p w14:paraId="5A04FBC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Robbins JA,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Kern LM, Siscovick DS. </w:t>
      </w:r>
      <w:r w:rsidRPr="00322787">
        <w:rPr>
          <w:rFonts w:ascii="Arial" w:hAnsi="Arial" w:cs="Arial"/>
          <w:b/>
          <w:bCs/>
          <w:i/>
          <w:iCs/>
          <w:sz w:val="20"/>
          <w:szCs w:val="20"/>
        </w:rPr>
        <w:t>Alcohol consumption, bone density, and hip fracture among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Osteoporos.Int</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2007. Vol. 18, issue 5, pp. 593-602. PM:17318666. </w:t>
      </w:r>
    </w:p>
    <w:p w14:paraId="0C3CDA0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Jenny NS, Tracy RP, Siscovick DS. </w:t>
      </w:r>
      <w:r w:rsidRPr="00322787">
        <w:rPr>
          <w:rFonts w:ascii="Arial" w:hAnsi="Arial" w:cs="Arial"/>
          <w:b/>
          <w:bCs/>
          <w:i/>
          <w:iCs/>
          <w:sz w:val="20"/>
          <w:szCs w:val="20"/>
        </w:rPr>
        <w:t>Alcohol consumption, interleukin-6 and apolipoprotein E genotypes, and concentrations of interleukin-6 and serum amyloid P in older adults</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Clin.Nutr</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2007. Vol. 86, issue 2, pp. 444-450. PM:17684217. </w:t>
      </w:r>
      <w:r w:rsidRPr="000B330D">
        <w:rPr>
          <w:rFonts w:ascii="Arial" w:hAnsi="Arial" w:cs="Arial"/>
          <w:sz w:val="20"/>
          <w:szCs w:val="20"/>
        </w:rPr>
        <w:t>PMC: 2128737.</w:t>
      </w:r>
    </w:p>
    <w:p w14:paraId="1585810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Mackey RH,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Tracy RP, Kronmal R</w:t>
      </w:r>
      <w:r w:rsidR="000B330D">
        <w:rPr>
          <w:rFonts w:ascii="Arial" w:hAnsi="Arial" w:cs="Arial"/>
          <w:sz w:val="20"/>
          <w:szCs w:val="20"/>
        </w:rPr>
        <w:t xml:space="preserve">A, </w:t>
      </w:r>
      <w:proofErr w:type="spellStart"/>
      <w:r w:rsidR="000B330D">
        <w:rPr>
          <w:rFonts w:ascii="Arial" w:hAnsi="Arial" w:cs="Arial"/>
          <w:sz w:val="20"/>
          <w:szCs w:val="20"/>
        </w:rPr>
        <w:t>Mittleman</w:t>
      </w:r>
      <w:proofErr w:type="spellEnd"/>
      <w:r w:rsidR="000B330D">
        <w:rPr>
          <w:rFonts w:ascii="Arial" w:hAnsi="Arial" w:cs="Arial"/>
          <w:sz w:val="20"/>
          <w:szCs w:val="20"/>
        </w:rPr>
        <w:t xml:space="preserve"> MA, Siscovick DS. </w:t>
      </w:r>
      <w:r w:rsidRPr="00322787">
        <w:rPr>
          <w:rFonts w:ascii="Arial" w:hAnsi="Arial" w:cs="Arial"/>
          <w:b/>
          <w:bCs/>
          <w:i/>
          <w:iCs/>
          <w:sz w:val="20"/>
          <w:szCs w:val="20"/>
        </w:rPr>
        <w:t>Alcohol consumption and lipoprotein subclasses in older adults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xml:space="preserve">, July, 2007. Vol. 92, issue 7, pp. 2559-2566. PM:17440017. </w:t>
      </w:r>
    </w:p>
    <w:p w14:paraId="3DB4E49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Psaty BM,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Gottdiener JS, Siscovick DS. </w:t>
      </w:r>
      <w:r w:rsidRPr="00322787">
        <w:rPr>
          <w:rFonts w:ascii="Arial" w:hAnsi="Arial" w:cs="Arial"/>
          <w:b/>
          <w:bCs/>
          <w:i/>
          <w:iCs/>
          <w:sz w:val="20"/>
          <w:szCs w:val="20"/>
        </w:rPr>
        <w:t>Alcohol consumption and risk and prognosis of atrial fibrillation among older adults: the Cardiovascular Health Study</w:t>
      </w:r>
      <w:r w:rsidRPr="00322787">
        <w:rPr>
          <w:rFonts w:ascii="Arial" w:hAnsi="Arial" w:cs="Arial"/>
          <w:b/>
          <w:bCs/>
          <w:sz w:val="20"/>
          <w:szCs w:val="20"/>
        </w:rPr>
        <w:t>.</w:t>
      </w:r>
      <w:r w:rsidRPr="00322787">
        <w:rPr>
          <w:rFonts w:ascii="Arial" w:hAnsi="Arial" w:cs="Arial"/>
          <w:sz w:val="20"/>
          <w:szCs w:val="20"/>
        </w:rPr>
        <w:t xml:space="preserve"> Am Heart J, </w:t>
      </w:r>
      <w:proofErr w:type="gramStart"/>
      <w:r w:rsidRPr="00322787">
        <w:rPr>
          <w:rFonts w:ascii="Arial" w:hAnsi="Arial" w:cs="Arial"/>
          <w:sz w:val="20"/>
          <w:szCs w:val="20"/>
        </w:rPr>
        <w:t>Feb.,</w:t>
      </w:r>
      <w:proofErr w:type="gramEnd"/>
      <w:r w:rsidRPr="00322787">
        <w:rPr>
          <w:rFonts w:ascii="Arial" w:hAnsi="Arial" w:cs="Arial"/>
          <w:sz w:val="20"/>
          <w:szCs w:val="20"/>
        </w:rPr>
        <w:t xml:space="preserve"> 2007. Vol. 153, issue 2, pp. 260-266. PM:17239687. </w:t>
      </w:r>
    </w:p>
    <w:p w14:paraId="5FB2E51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Nordstrom CK, Diez Roux AV, Schulz R, </w:t>
      </w:r>
      <w:proofErr w:type="spellStart"/>
      <w:r w:rsidRPr="00322787">
        <w:rPr>
          <w:rFonts w:ascii="Arial" w:hAnsi="Arial" w:cs="Arial"/>
          <w:sz w:val="20"/>
          <w:szCs w:val="20"/>
        </w:rPr>
        <w:t>Ha</w:t>
      </w:r>
      <w:r w:rsidR="000B330D">
        <w:rPr>
          <w:rFonts w:ascii="Arial" w:hAnsi="Arial" w:cs="Arial"/>
          <w:sz w:val="20"/>
          <w:szCs w:val="20"/>
        </w:rPr>
        <w:t>an</w:t>
      </w:r>
      <w:proofErr w:type="spellEnd"/>
      <w:r w:rsidR="000B330D">
        <w:rPr>
          <w:rFonts w:ascii="Arial" w:hAnsi="Arial" w:cs="Arial"/>
          <w:sz w:val="20"/>
          <w:szCs w:val="20"/>
        </w:rPr>
        <w:t xml:space="preserve"> MN, Jackson SA, Balfour JL. </w:t>
      </w:r>
      <w:r w:rsidRPr="00322787">
        <w:rPr>
          <w:rFonts w:ascii="Arial" w:hAnsi="Arial" w:cs="Arial"/>
          <w:b/>
          <w:bCs/>
          <w:i/>
          <w:iCs/>
          <w:sz w:val="20"/>
          <w:szCs w:val="20"/>
        </w:rPr>
        <w:t xml:space="preserve">Socioeconomic </w:t>
      </w:r>
      <w:proofErr w:type="gramStart"/>
      <w:r w:rsidRPr="00322787">
        <w:rPr>
          <w:rFonts w:ascii="Arial" w:hAnsi="Arial" w:cs="Arial"/>
          <w:b/>
          <w:bCs/>
          <w:i/>
          <w:iCs/>
          <w:sz w:val="20"/>
          <w:szCs w:val="20"/>
        </w:rPr>
        <w:t>position</w:t>
      </w:r>
      <w:proofErr w:type="gramEnd"/>
      <w:r w:rsidRPr="00322787">
        <w:rPr>
          <w:rFonts w:ascii="Arial" w:hAnsi="Arial" w:cs="Arial"/>
          <w:b/>
          <w:bCs/>
          <w:i/>
          <w:iCs/>
          <w:sz w:val="20"/>
          <w:szCs w:val="20"/>
        </w:rPr>
        <w:t xml:space="preserve"> and incident mobility impairment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BMC.Geriatr</w:t>
      </w:r>
      <w:proofErr w:type="spellEnd"/>
      <w:r w:rsidRPr="00322787">
        <w:rPr>
          <w:rFonts w:ascii="Arial" w:hAnsi="Arial" w:cs="Arial"/>
          <w:sz w:val="20"/>
          <w:szCs w:val="20"/>
        </w:rPr>
        <w:t xml:space="preserve">, 2007. Vol. 7, pp. 11. PM:17493275. </w:t>
      </w:r>
      <w:r w:rsidRPr="000B330D">
        <w:rPr>
          <w:rFonts w:ascii="Arial" w:hAnsi="Arial" w:cs="Arial"/>
          <w:sz w:val="20"/>
          <w:szCs w:val="20"/>
        </w:rPr>
        <w:t>PMC:1884157</w:t>
      </w:r>
      <w:r w:rsidRPr="00322787">
        <w:rPr>
          <w:rFonts w:ascii="Arial" w:hAnsi="Arial" w:cs="Arial"/>
          <w:sz w:val="20"/>
          <w:szCs w:val="20"/>
        </w:rPr>
        <w:t>.</w:t>
      </w:r>
    </w:p>
    <w:p w14:paraId="6D0AF0C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Novaro</w:t>
      </w:r>
      <w:proofErr w:type="spellEnd"/>
      <w:r w:rsidRPr="00322787">
        <w:rPr>
          <w:rFonts w:ascii="Arial" w:hAnsi="Arial" w:cs="Arial"/>
          <w:sz w:val="20"/>
          <w:szCs w:val="20"/>
        </w:rPr>
        <w:t xml:space="preserve"> GM, Katz R, Aviles RJ, Gottdiener JS, Cushman M, Psaty BM, O</w:t>
      </w:r>
      <w:r w:rsidR="000B330D">
        <w:rPr>
          <w:rFonts w:ascii="Arial" w:hAnsi="Arial" w:cs="Arial"/>
          <w:sz w:val="20"/>
          <w:szCs w:val="20"/>
        </w:rPr>
        <w:t xml:space="preserve">tto CM, Griffin BP. </w:t>
      </w:r>
      <w:r w:rsidRPr="00322787">
        <w:rPr>
          <w:rFonts w:ascii="Arial" w:hAnsi="Arial" w:cs="Arial"/>
          <w:b/>
          <w:bCs/>
          <w:i/>
          <w:iCs/>
          <w:sz w:val="20"/>
          <w:szCs w:val="20"/>
        </w:rPr>
        <w:t>Clinical factors, but not C-reactive protein, predict progression of calcific aortic-valve disease: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Coll.Cardiol</w:t>
      </w:r>
      <w:proofErr w:type="spellEnd"/>
      <w:r w:rsidRPr="00322787">
        <w:rPr>
          <w:rFonts w:ascii="Arial" w:hAnsi="Arial" w:cs="Arial"/>
          <w:sz w:val="20"/>
          <w:szCs w:val="20"/>
        </w:rPr>
        <w:t xml:space="preserve">., Nov. 13, 2007. Vol. 50, issue 20, pp. 1992-1998. PM:17996566. </w:t>
      </w:r>
    </w:p>
    <w:p w14:paraId="57C3EB3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Ohira</w:t>
      </w:r>
      <w:proofErr w:type="spellEnd"/>
      <w:r w:rsidRPr="00322787">
        <w:rPr>
          <w:rFonts w:ascii="Arial" w:hAnsi="Arial" w:cs="Arial"/>
          <w:sz w:val="20"/>
          <w:szCs w:val="20"/>
        </w:rPr>
        <w:t xml:space="preserve"> T, Cushman M, Tsai MY, Zhang Y, Heckbert SR, </w:t>
      </w:r>
      <w:proofErr w:type="spellStart"/>
      <w:r w:rsidRPr="00322787">
        <w:rPr>
          <w:rFonts w:ascii="Arial" w:hAnsi="Arial" w:cs="Arial"/>
          <w:sz w:val="20"/>
          <w:szCs w:val="20"/>
        </w:rPr>
        <w:t>Zak</w:t>
      </w:r>
      <w:r w:rsidR="000B330D">
        <w:rPr>
          <w:rFonts w:ascii="Arial" w:hAnsi="Arial" w:cs="Arial"/>
          <w:sz w:val="20"/>
          <w:szCs w:val="20"/>
        </w:rPr>
        <w:t>ai</w:t>
      </w:r>
      <w:proofErr w:type="spellEnd"/>
      <w:r w:rsidR="000B330D">
        <w:rPr>
          <w:rFonts w:ascii="Arial" w:hAnsi="Arial" w:cs="Arial"/>
          <w:sz w:val="20"/>
          <w:szCs w:val="20"/>
        </w:rPr>
        <w:t xml:space="preserve"> NA, Rosamond WD, Folsom AR. </w:t>
      </w:r>
      <w:r w:rsidRPr="00322787">
        <w:rPr>
          <w:rFonts w:ascii="Arial" w:hAnsi="Arial" w:cs="Arial"/>
          <w:b/>
          <w:bCs/>
          <w:i/>
          <w:iCs/>
          <w:sz w:val="20"/>
          <w:szCs w:val="20"/>
        </w:rPr>
        <w:t>ABO blood group, other risk factors and incidence of venous thromboembolism: the Longitudinal Investigation of Thromboembolism Etiology (LITE)</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Apr. 9, 2007.  PM:17425663. </w:t>
      </w:r>
    </w:p>
    <w:p w14:paraId="12229C0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Podewils</w:t>
      </w:r>
      <w:proofErr w:type="spellEnd"/>
      <w:r w:rsidRPr="00322787">
        <w:rPr>
          <w:rFonts w:ascii="Arial" w:hAnsi="Arial" w:cs="Arial"/>
          <w:sz w:val="20"/>
          <w:szCs w:val="20"/>
        </w:rPr>
        <w:t xml:space="preserve"> LJ, Guallar E, Beauchamp N, </w:t>
      </w:r>
      <w:proofErr w:type="spellStart"/>
      <w:r w:rsidRPr="00322787">
        <w:rPr>
          <w:rFonts w:ascii="Arial" w:hAnsi="Arial" w:cs="Arial"/>
          <w:sz w:val="20"/>
          <w:szCs w:val="20"/>
        </w:rPr>
        <w:t>Lyket</w:t>
      </w:r>
      <w:r w:rsidR="000B330D">
        <w:rPr>
          <w:rFonts w:ascii="Arial" w:hAnsi="Arial" w:cs="Arial"/>
          <w:sz w:val="20"/>
          <w:szCs w:val="20"/>
        </w:rPr>
        <w:t>sos</w:t>
      </w:r>
      <w:proofErr w:type="spellEnd"/>
      <w:r w:rsidR="000B330D">
        <w:rPr>
          <w:rFonts w:ascii="Arial" w:hAnsi="Arial" w:cs="Arial"/>
          <w:sz w:val="20"/>
          <w:szCs w:val="20"/>
        </w:rPr>
        <w:t xml:space="preserve"> CG, </w:t>
      </w:r>
      <w:proofErr w:type="spellStart"/>
      <w:r w:rsidR="000B330D">
        <w:rPr>
          <w:rFonts w:ascii="Arial" w:hAnsi="Arial" w:cs="Arial"/>
          <w:sz w:val="20"/>
          <w:szCs w:val="20"/>
        </w:rPr>
        <w:t>Kuller</w:t>
      </w:r>
      <w:proofErr w:type="spellEnd"/>
      <w:r w:rsidR="000B330D">
        <w:rPr>
          <w:rFonts w:ascii="Arial" w:hAnsi="Arial" w:cs="Arial"/>
          <w:sz w:val="20"/>
          <w:szCs w:val="20"/>
        </w:rPr>
        <w:t xml:space="preserve"> LH, </w:t>
      </w:r>
      <w:proofErr w:type="spellStart"/>
      <w:r w:rsidR="000B330D">
        <w:rPr>
          <w:rFonts w:ascii="Arial" w:hAnsi="Arial" w:cs="Arial"/>
          <w:sz w:val="20"/>
          <w:szCs w:val="20"/>
        </w:rPr>
        <w:t>Scheltens</w:t>
      </w:r>
      <w:proofErr w:type="spellEnd"/>
      <w:r w:rsidR="000B330D">
        <w:rPr>
          <w:rFonts w:ascii="Arial" w:hAnsi="Arial" w:cs="Arial"/>
          <w:sz w:val="20"/>
          <w:szCs w:val="20"/>
        </w:rPr>
        <w:t xml:space="preserve"> P.</w:t>
      </w:r>
      <w:r w:rsidRPr="00322787">
        <w:rPr>
          <w:rFonts w:ascii="Arial" w:hAnsi="Arial" w:cs="Arial"/>
          <w:sz w:val="20"/>
          <w:szCs w:val="20"/>
        </w:rPr>
        <w:t xml:space="preserve"> </w:t>
      </w:r>
      <w:r w:rsidRPr="00322787">
        <w:rPr>
          <w:rFonts w:ascii="Arial" w:hAnsi="Arial" w:cs="Arial"/>
          <w:b/>
          <w:bCs/>
          <w:i/>
          <w:iCs/>
          <w:sz w:val="20"/>
          <w:szCs w:val="20"/>
        </w:rPr>
        <w:t>Physical activity and white matter lesion progression: assessment using MRI</w:t>
      </w:r>
      <w:r w:rsidRPr="00322787">
        <w:rPr>
          <w:rFonts w:ascii="Arial" w:hAnsi="Arial" w:cs="Arial"/>
          <w:b/>
          <w:bCs/>
          <w:sz w:val="20"/>
          <w:szCs w:val="20"/>
        </w:rPr>
        <w:t xml:space="preserve">. </w:t>
      </w:r>
      <w:r w:rsidRPr="00322787">
        <w:rPr>
          <w:rFonts w:ascii="Arial" w:hAnsi="Arial" w:cs="Arial"/>
          <w:sz w:val="20"/>
          <w:szCs w:val="20"/>
        </w:rPr>
        <w:t xml:space="preserve">Neurology, Apr. 10, 2007. Vol. 68, issue 15, pp. 1223-1226. PM:17420407. </w:t>
      </w:r>
    </w:p>
    <w:p w14:paraId="54C8A19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Quan SF, O'Connor GT, Quan JS, Redline S, Resnick HE, Shaha</w:t>
      </w:r>
      <w:r w:rsidR="000B330D">
        <w:rPr>
          <w:rFonts w:ascii="Arial" w:hAnsi="Arial" w:cs="Arial"/>
          <w:sz w:val="20"/>
          <w:szCs w:val="20"/>
        </w:rPr>
        <w:t xml:space="preserve">r E, Siscovick D, Sherrill DL. </w:t>
      </w:r>
      <w:r w:rsidRPr="00322787">
        <w:rPr>
          <w:rFonts w:ascii="Arial" w:hAnsi="Arial" w:cs="Arial"/>
          <w:b/>
          <w:bCs/>
          <w:i/>
          <w:iCs/>
          <w:sz w:val="20"/>
          <w:szCs w:val="20"/>
        </w:rPr>
        <w:t>Association of physical activity with sleep-disordered breathing</w:t>
      </w:r>
      <w:r w:rsidR="000B330D">
        <w:rPr>
          <w:rFonts w:ascii="Arial" w:hAnsi="Arial" w:cs="Arial"/>
          <w:b/>
          <w:bCs/>
          <w:sz w:val="20"/>
          <w:szCs w:val="20"/>
        </w:rPr>
        <w:t>.</w:t>
      </w:r>
      <w:r w:rsidR="000B330D">
        <w:rPr>
          <w:rFonts w:ascii="Arial" w:hAnsi="Arial" w:cs="Arial"/>
          <w:sz w:val="20"/>
          <w:szCs w:val="20"/>
        </w:rPr>
        <w:t xml:space="preserve"> Sleep Breath., Jan. 13, 2007. </w:t>
      </w:r>
      <w:r w:rsidRPr="00322787">
        <w:rPr>
          <w:rFonts w:ascii="Arial" w:hAnsi="Arial" w:cs="Arial"/>
          <w:sz w:val="20"/>
          <w:szCs w:val="20"/>
        </w:rPr>
        <w:t xml:space="preserve">PM:17221274. </w:t>
      </w:r>
    </w:p>
    <w:p w14:paraId="2FEC110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Rasmussen-Torvik LJ, Cushman M, Tsai MY, Zhang Y, Heckbert SR, Rosamond WD, F</w:t>
      </w:r>
      <w:r w:rsidR="000B330D">
        <w:rPr>
          <w:rFonts w:ascii="Arial" w:hAnsi="Arial" w:cs="Arial"/>
          <w:sz w:val="20"/>
          <w:szCs w:val="20"/>
        </w:rPr>
        <w:t xml:space="preserve">olsom AR. </w:t>
      </w:r>
      <w:r w:rsidRPr="00322787">
        <w:rPr>
          <w:rFonts w:ascii="Arial" w:hAnsi="Arial" w:cs="Arial"/>
          <w:b/>
          <w:bCs/>
          <w:i/>
          <w:iCs/>
          <w:sz w:val="20"/>
          <w:szCs w:val="20"/>
        </w:rPr>
        <w:t>The association of alpha-fibrinogen Thr312Ala polymorphism and venous thromboembolism in the LITE study</w:t>
      </w:r>
      <w:r w:rsidRPr="00322787">
        <w:rPr>
          <w:rFonts w:ascii="Arial" w:hAnsi="Arial" w:cs="Arial"/>
          <w:b/>
          <w:bCs/>
          <w:sz w:val="20"/>
          <w:szCs w:val="20"/>
        </w:rPr>
        <w:t xml:space="preserve">. </w:t>
      </w:r>
      <w:proofErr w:type="spellStart"/>
      <w:r w:rsidRPr="00322787">
        <w:rPr>
          <w:rFonts w:ascii="Arial" w:hAnsi="Arial" w:cs="Arial"/>
          <w:sz w:val="20"/>
          <w:szCs w:val="20"/>
        </w:rPr>
        <w:t>Thromb.Res</w:t>
      </w:r>
      <w:proofErr w:type="spellEnd"/>
      <w:r w:rsidRPr="00322787">
        <w:rPr>
          <w:rFonts w:ascii="Arial" w:hAnsi="Arial" w:cs="Arial"/>
          <w:sz w:val="20"/>
          <w:szCs w:val="20"/>
        </w:rPr>
        <w:t>., 2007. Vol. 121, issue 1, pp. 1-7. PM:17433418. PMC2679171.</w:t>
      </w:r>
    </w:p>
    <w:p w14:paraId="0E55CDA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Reiner AP, Carlson CS, Jenny NS, Durda JP, Siscovick DS, Nickerson DA, Tracy RP. </w:t>
      </w:r>
      <w:r w:rsidRPr="00322787">
        <w:rPr>
          <w:rFonts w:ascii="Arial" w:hAnsi="Arial" w:cs="Arial"/>
          <w:b/>
          <w:bCs/>
          <w:i/>
          <w:iCs/>
          <w:sz w:val="20"/>
          <w:szCs w:val="20"/>
        </w:rPr>
        <w:t>USF1 Gene Variants, Cardiovascular Risk, and Mortality in European-Americans. Analysis of Two U.S. Cohort Studies</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2007. Vol. 27, issue 12, pp. 2736-2742. PM:17885212. </w:t>
      </w:r>
    </w:p>
    <w:p w14:paraId="0CBE40A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Rosano C,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Wu M, Newman AB, B</w:t>
      </w:r>
      <w:r w:rsidR="006E487A">
        <w:rPr>
          <w:rFonts w:ascii="Arial" w:hAnsi="Arial" w:cs="Arial"/>
          <w:sz w:val="20"/>
          <w:szCs w:val="20"/>
        </w:rPr>
        <w:t xml:space="preserve">ecker JT, Lopez OL, </w:t>
      </w:r>
      <w:proofErr w:type="spellStart"/>
      <w:r w:rsidR="006E487A">
        <w:rPr>
          <w:rFonts w:ascii="Arial" w:hAnsi="Arial" w:cs="Arial"/>
          <w:sz w:val="20"/>
          <w:szCs w:val="20"/>
        </w:rPr>
        <w:t>Kuller</w:t>
      </w:r>
      <w:proofErr w:type="spellEnd"/>
      <w:r w:rsidR="006E487A">
        <w:rPr>
          <w:rFonts w:ascii="Arial" w:hAnsi="Arial" w:cs="Arial"/>
          <w:sz w:val="20"/>
          <w:szCs w:val="20"/>
        </w:rPr>
        <w:t xml:space="preserve"> LH. </w:t>
      </w:r>
      <w:r w:rsidRPr="00322787">
        <w:rPr>
          <w:rFonts w:ascii="Arial" w:hAnsi="Arial" w:cs="Arial"/>
          <w:b/>
          <w:bCs/>
          <w:i/>
          <w:iCs/>
          <w:sz w:val="20"/>
          <w:szCs w:val="20"/>
        </w:rPr>
        <w:t>Focal atrophy and cerebrovascular disease increase dementia risk among cognitively normal older adults</w:t>
      </w:r>
      <w:r w:rsidRPr="00322787">
        <w:rPr>
          <w:rFonts w:ascii="Arial" w:hAnsi="Arial" w:cs="Arial"/>
          <w:b/>
          <w:bCs/>
          <w:sz w:val="20"/>
          <w:szCs w:val="20"/>
        </w:rPr>
        <w:t xml:space="preserve">. </w:t>
      </w:r>
      <w:r w:rsidRPr="00322787">
        <w:rPr>
          <w:rFonts w:ascii="Arial" w:hAnsi="Arial" w:cs="Arial"/>
          <w:sz w:val="20"/>
          <w:szCs w:val="20"/>
        </w:rPr>
        <w:t xml:space="preserve">J Neuroimaging, </w:t>
      </w:r>
      <w:proofErr w:type="gramStart"/>
      <w:r w:rsidRPr="00322787">
        <w:rPr>
          <w:rFonts w:ascii="Arial" w:hAnsi="Arial" w:cs="Arial"/>
          <w:sz w:val="20"/>
          <w:szCs w:val="20"/>
        </w:rPr>
        <w:t>Apr.,</w:t>
      </w:r>
      <w:proofErr w:type="gramEnd"/>
      <w:r w:rsidRPr="00322787">
        <w:rPr>
          <w:rFonts w:ascii="Arial" w:hAnsi="Arial" w:cs="Arial"/>
          <w:sz w:val="20"/>
          <w:szCs w:val="20"/>
        </w:rPr>
        <w:t xml:space="preserve"> 2007. Vol. 17, issue 2, pp. 148-155. PM:17441836. </w:t>
      </w:r>
    </w:p>
    <w:p w14:paraId="79C4069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Rosano C,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w:t>
      </w:r>
      <w:r w:rsidR="006E487A">
        <w:rPr>
          <w:rFonts w:ascii="Arial" w:hAnsi="Arial" w:cs="Arial"/>
          <w:sz w:val="20"/>
          <w:szCs w:val="20"/>
        </w:rPr>
        <w:t>, Newman AB.</w:t>
      </w:r>
      <w:r w:rsidRPr="00322787">
        <w:rPr>
          <w:rFonts w:ascii="Arial" w:hAnsi="Arial" w:cs="Arial"/>
          <w:sz w:val="20"/>
          <w:szCs w:val="20"/>
        </w:rPr>
        <w:t xml:space="preserve"> </w:t>
      </w:r>
      <w:r w:rsidRPr="00322787">
        <w:rPr>
          <w:rFonts w:ascii="Arial" w:hAnsi="Arial" w:cs="Arial"/>
          <w:b/>
          <w:bCs/>
          <w:i/>
          <w:iCs/>
          <w:sz w:val="20"/>
          <w:szCs w:val="20"/>
        </w:rPr>
        <w:t>A regions-of-interest volumetric analysis of mobility limitations in community-dwelling older adults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Biol.Sci.Med</w:t>
      </w:r>
      <w:proofErr w:type="spellEnd"/>
      <w:proofErr w:type="gramEnd"/>
      <w:r w:rsidRPr="00322787">
        <w:rPr>
          <w:rFonts w:ascii="Arial" w:hAnsi="Arial" w:cs="Arial"/>
          <w:sz w:val="20"/>
          <w:szCs w:val="20"/>
        </w:rPr>
        <w:t xml:space="preserve"> Sci., Sept., 2007. Vol. 62, issue 9, pp. 1048-1055. PM:17895446. </w:t>
      </w:r>
    </w:p>
    <w:p w14:paraId="703E7FB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Rosano C, Brach J,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 Longstreth WT, Jr., Newman AB. </w:t>
      </w:r>
      <w:r w:rsidRPr="00322787">
        <w:rPr>
          <w:rFonts w:ascii="Arial" w:hAnsi="Arial" w:cs="Arial"/>
          <w:b/>
          <w:bCs/>
          <w:i/>
          <w:iCs/>
          <w:sz w:val="20"/>
          <w:szCs w:val="20"/>
        </w:rPr>
        <w:t>Gait variability is associated with subclinical brain vascular abnormalities in high-functioning older adults</w:t>
      </w:r>
      <w:r w:rsidRPr="00322787">
        <w:rPr>
          <w:rFonts w:ascii="Arial" w:hAnsi="Arial" w:cs="Arial"/>
          <w:b/>
          <w:bCs/>
          <w:sz w:val="20"/>
          <w:szCs w:val="20"/>
        </w:rPr>
        <w:t xml:space="preserve">. </w:t>
      </w:r>
      <w:r w:rsidRPr="00322787">
        <w:rPr>
          <w:rFonts w:ascii="Arial" w:hAnsi="Arial" w:cs="Arial"/>
          <w:sz w:val="20"/>
          <w:szCs w:val="20"/>
        </w:rPr>
        <w:t>Neuroepidemiology, 2007. Vol. 29, issue 3-4, pp. 193-200. PM:18043004. PMC2824582.</w:t>
      </w:r>
    </w:p>
    <w:p w14:paraId="28B7533F" w14:textId="77777777" w:rsidR="000F2BF8" w:rsidRPr="006E487A"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Silva GE, Goodwin JL, Sherrill DL, Arnold JL, </w:t>
      </w:r>
      <w:proofErr w:type="spellStart"/>
      <w:r w:rsidRPr="00322787">
        <w:rPr>
          <w:rFonts w:ascii="Arial" w:hAnsi="Arial" w:cs="Arial"/>
          <w:sz w:val="20"/>
          <w:szCs w:val="20"/>
        </w:rPr>
        <w:t>Bootzin</w:t>
      </w:r>
      <w:proofErr w:type="spellEnd"/>
      <w:r w:rsidRPr="00322787">
        <w:rPr>
          <w:rFonts w:ascii="Arial" w:hAnsi="Arial" w:cs="Arial"/>
          <w:sz w:val="20"/>
          <w:szCs w:val="20"/>
        </w:rPr>
        <w:t xml:space="preserve"> RR, Smith T, </w:t>
      </w:r>
      <w:proofErr w:type="spellStart"/>
      <w:r w:rsidRPr="00322787">
        <w:rPr>
          <w:rFonts w:ascii="Arial" w:hAnsi="Arial" w:cs="Arial"/>
          <w:sz w:val="20"/>
          <w:szCs w:val="20"/>
        </w:rPr>
        <w:t>Walsleben</w:t>
      </w:r>
      <w:proofErr w:type="spellEnd"/>
      <w:r w:rsidRPr="00322787">
        <w:rPr>
          <w:rFonts w:ascii="Arial" w:hAnsi="Arial" w:cs="Arial"/>
          <w:sz w:val="20"/>
          <w:szCs w:val="20"/>
        </w:rPr>
        <w:t xml:space="preserve"> JA, Baldwin CM, Quan SF. </w:t>
      </w:r>
      <w:r w:rsidRPr="00322787">
        <w:rPr>
          <w:rFonts w:ascii="Arial" w:hAnsi="Arial" w:cs="Arial"/>
          <w:b/>
          <w:bCs/>
          <w:i/>
          <w:iCs/>
          <w:sz w:val="20"/>
          <w:szCs w:val="20"/>
        </w:rPr>
        <w:t>Relationship between reported and measured sleep times: the sleep heart health study (SHHS)</w:t>
      </w:r>
      <w:r w:rsidRPr="00322787">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Clin.Sleep</w:t>
      </w:r>
      <w:proofErr w:type="spellEnd"/>
      <w:r w:rsidRPr="00322787">
        <w:rPr>
          <w:rFonts w:ascii="Arial" w:hAnsi="Arial" w:cs="Arial"/>
          <w:sz w:val="20"/>
          <w:szCs w:val="20"/>
        </w:rPr>
        <w:t xml:space="preserve"> Med, Oct. 15, 2007. Vol. 3, issue 6, pp. 622-630. PM:17993045</w:t>
      </w:r>
      <w:r w:rsidRPr="006E487A">
        <w:rPr>
          <w:rFonts w:ascii="Arial" w:hAnsi="Arial" w:cs="Arial"/>
          <w:sz w:val="20"/>
          <w:szCs w:val="20"/>
        </w:rPr>
        <w:t>. PMC: 2045712.</w:t>
      </w:r>
    </w:p>
    <w:p w14:paraId="1C016CC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Barzilay JI, </w:t>
      </w:r>
      <w:proofErr w:type="spellStart"/>
      <w:r w:rsidRPr="00322787">
        <w:rPr>
          <w:rFonts w:ascii="Arial" w:hAnsi="Arial" w:cs="Arial"/>
          <w:sz w:val="20"/>
          <w:szCs w:val="20"/>
        </w:rPr>
        <w:t>Domitrovich</w:t>
      </w:r>
      <w:proofErr w:type="spellEnd"/>
      <w:r w:rsidRPr="00322787">
        <w:rPr>
          <w:rFonts w:ascii="Arial" w:hAnsi="Arial" w:cs="Arial"/>
          <w:sz w:val="20"/>
          <w:szCs w:val="20"/>
        </w:rPr>
        <w:t xml:space="preserve"> PP, Chaves PM, Gottdiene</w:t>
      </w:r>
      <w:r w:rsidR="006E487A">
        <w:rPr>
          <w:rFonts w:ascii="Arial" w:hAnsi="Arial" w:cs="Arial"/>
          <w:sz w:val="20"/>
          <w:szCs w:val="20"/>
        </w:rPr>
        <w:t xml:space="preserve">r JS, Heckbert SR, Kronmal RA. </w:t>
      </w:r>
      <w:r w:rsidRPr="00322787">
        <w:rPr>
          <w:rFonts w:ascii="Arial" w:hAnsi="Arial" w:cs="Arial"/>
          <w:b/>
          <w:bCs/>
          <w:i/>
          <w:iCs/>
          <w:sz w:val="20"/>
          <w:szCs w:val="20"/>
        </w:rPr>
        <w:t>The relationship of heart rate and heart rate variability to non-diabetic fasting glucose levels and the metabolic syndrome: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Diabet.Med</w:t>
      </w:r>
      <w:proofErr w:type="spellEnd"/>
      <w:r w:rsidRPr="00322787">
        <w:rPr>
          <w:rFonts w:ascii="Arial" w:hAnsi="Arial" w:cs="Arial"/>
          <w:sz w:val="20"/>
          <w:szCs w:val="20"/>
        </w:rPr>
        <w:t xml:space="preserve">, Apr. 2, 2007.  PM:17403115. </w:t>
      </w:r>
    </w:p>
    <w:p w14:paraId="7DB706C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Sturgeon JD, Folsom AR, Longstreth WT, Jr., Sha</w:t>
      </w:r>
      <w:r w:rsidR="006E487A">
        <w:rPr>
          <w:rFonts w:ascii="Arial" w:hAnsi="Arial" w:cs="Arial"/>
          <w:sz w:val="20"/>
          <w:szCs w:val="20"/>
        </w:rPr>
        <w:t xml:space="preserve">har E, Rosamond WD, Cushman M. </w:t>
      </w:r>
      <w:r w:rsidRPr="00322787">
        <w:rPr>
          <w:rFonts w:ascii="Arial" w:hAnsi="Arial" w:cs="Arial"/>
          <w:b/>
          <w:bCs/>
          <w:i/>
          <w:iCs/>
          <w:sz w:val="20"/>
          <w:szCs w:val="20"/>
        </w:rPr>
        <w:t>Risk Factors for Intracerebral Hemorrhage in a Pooled Prospective Study</w:t>
      </w:r>
      <w:r w:rsidRPr="00322787">
        <w:rPr>
          <w:rFonts w:ascii="Arial" w:hAnsi="Arial" w:cs="Arial"/>
          <w:b/>
          <w:bCs/>
          <w:sz w:val="20"/>
          <w:szCs w:val="20"/>
        </w:rPr>
        <w:t xml:space="preserve">. </w:t>
      </w:r>
      <w:r w:rsidRPr="00322787">
        <w:rPr>
          <w:rFonts w:ascii="Arial" w:hAnsi="Arial" w:cs="Arial"/>
          <w:sz w:val="20"/>
          <w:szCs w:val="20"/>
        </w:rPr>
        <w:t xml:space="preserve">Stroke, Aug. 30, 2007.  PM:17761915. </w:t>
      </w:r>
    </w:p>
    <w:p w14:paraId="718BDD2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Sun C, </w:t>
      </w:r>
      <w:proofErr w:type="spellStart"/>
      <w:r w:rsidRPr="00322787">
        <w:rPr>
          <w:rFonts w:ascii="Arial" w:hAnsi="Arial" w:cs="Arial"/>
          <w:sz w:val="20"/>
          <w:szCs w:val="20"/>
        </w:rPr>
        <w:t>Tikellis</w:t>
      </w:r>
      <w:proofErr w:type="spellEnd"/>
      <w:r w:rsidRPr="00322787">
        <w:rPr>
          <w:rFonts w:ascii="Arial" w:hAnsi="Arial" w:cs="Arial"/>
          <w:sz w:val="20"/>
          <w:szCs w:val="20"/>
        </w:rPr>
        <w:t xml:space="preserve"> G, Klein R, Steffens DC, Larsen EK, Siscovick DS, Klein BE, Wong TY. </w:t>
      </w:r>
      <w:r w:rsidRPr="00322787">
        <w:rPr>
          <w:rFonts w:ascii="Arial" w:hAnsi="Arial" w:cs="Arial"/>
          <w:b/>
          <w:bCs/>
          <w:i/>
          <w:iCs/>
          <w:sz w:val="20"/>
          <w:szCs w:val="20"/>
        </w:rPr>
        <w:t xml:space="preserve">Are Microvascular Abnormalities in the Retina Associated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Depression Symptoms?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Psychiatry, </w:t>
      </w:r>
      <w:proofErr w:type="gramStart"/>
      <w:r w:rsidRPr="00322787">
        <w:rPr>
          <w:rFonts w:ascii="Arial" w:hAnsi="Arial" w:cs="Arial"/>
          <w:sz w:val="20"/>
          <w:szCs w:val="20"/>
        </w:rPr>
        <w:t>Apr.,</w:t>
      </w:r>
      <w:proofErr w:type="gramEnd"/>
      <w:r w:rsidRPr="00322787">
        <w:rPr>
          <w:rFonts w:ascii="Arial" w:hAnsi="Arial" w:cs="Arial"/>
          <w:sz w:val="20"/>
          <w:szCs w:val="20"/>
        </w:rPr>
        <w:t xml:space="preserve"> 2007. Vol. 15, iss</w:t>
      </w:r>
      <w:r w:rsidR="006E487A">
        <w:rPr>
          <w:rFonts w:ascii="Arial" w:hAnsi="Arial" w:cs="Arial"/>
          <w:sz w:val="20"/>
          <w:szCs w:val="20"/>
        </w:rPr>
        <w:t>ue 4, pp. 335-343. PM:17384316.</w:t>
      </w:r>
    </w:p>
    <w:p w14:paraId="1DAF16E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Sun C, </w:t>
      </w:r>
      <w:proofErr w:type="spellStart"/>
      <w:r w:rsidRPr="00322787">
        <w:rPr>
          <w:rFonts w:ascii="Arial" w:hAnsi="Arial" w:cs="Arial"/>
          <w:sz w:val="20"/>
          <w:szCs w:val="20"/>
        </w:rPr>
        <w:t>Tikellis</w:t>
      </w:r>
      <w:proofErr w:type="spellEnd"/>
      <w:r w:rsidRPr="00322787">
        <w:rPr>
          <w:rFonts w:ascii="Arial" w:hAnsi="Arial" w:cs="Arial"/>
          <w:sz w:val="20"/>
          <w:szCs w:val="20"/>
        </w:rPr>
        <w:t xml:space="preserve"> G, Liew G</w:t>
      </w:r>
      <w:r w:rsidR="006E487A">
        <w:rPr>
          <w:rFonts w:ascii="Arial" w:hAnsi="Arial" w:cs="Arial"/>
          <w:sz w:val="20"/>
          <w:szCs w:val="20"/>
        </w:rPr>
        <w:t xml:space="preserve">, Klein R, Larsen EK, Wong TY. </w:t>
      </w:r>
      <w:r w:rsidRPr="00322787">
        <w:rPr>
          <w:rFonts w:ascii="Arial" w:hAnsi="Arial" w:cs="Arial"/>
          <w:b/>
          <w:bCs/>
          <w:i/>
          <w:iCs/>
          <w:sz w:val="20"/>
          <w:szCs w:val="20"/>
        </w:rPr>
        <w:t>Apolipoprotein E gene and retinal microvascular signs in older people: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Mol.Vis</w:t>
      </w:r>
      <w:proofErr w:type="spellEnd"/>
      <w:r w:rsidRPr="00322787">
        <w:rPr>
          <w:rFonts w:ascii="Arial" w:hAnsi="Arial" w:cs="Arial"/>
          <w:sz w:val="20"/>
          <w:szCs w:val="20"/>
        </w:rPr>
        <w:t xml:space="preserve">., 2007. Vol. 13, pp. 2105-2111. PM:18079687. </w:t>
      </w:r>
    </w:p>
    <w:p w14:paraId="610F572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Sun C, </w:t>
      </w:r>
      <w:proofErr w:type="spellStart"/>
      <w:r w:rsidRPr="00322787">
        <w:rPr>
          <w:rFonts w:ascii="Arial" w:hAnsi="Arial" w:cs="Arial"/>
          <w:sz w:val="20"/>
          <w:szCs w:val="20"/>
        </w:rPr>
        <w:t>Tikellis</w:t>
      </w:r>
      <w:proofErr w:type="spellEnd"/>
      <w:r w:rsidRPr="00322787">
        <w:rPr>
          <w:rFonts w:ascii="Arial" w:hAnsi="Arial" w:cs="Arial"/>
          <w:sz w:val="20"/>
          <w:szCs w:val="20"/>
        </w:rPr>
        <w:t xml:space="preserve"> G, Klein R, Steffens DC, Larsen EK, Wong TY. </w:t>
      </w:r>
      <w:r w:rsidRPr="00322787">
        <w:rPr>
          <w:rFonts w:ascii="Arial" w:hAnsi="Arial" w:cs="Arial"/>
          <w:b/>
          <w:bCs/>
          <w:i/>
          <w:iCs/>
          <w:sz w:val="20"/>
          <w:szCs w:val="20"/>
        </w:rPr>
        <w:t>Depressive symptoms and age-related macular degeneration in older people: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Ophthalmic Epidemiol., </w:t>
      </w:r>
      <w:proofErr w:type="gramStart"/>
      <w:r w:rsidRPr="00322787">
        <w:rPr>
          <w:rFonts w:ascii="Arial" w:hAnsi="Arial" w:cs="Arial"/>
          <w:sz w:val="20"/>
          <w:szCs w:val="20"/>
        </w:rPr>
        <w:t>May,</w:t>
      </w:r>
      <w:proofErr w:type="gramEnd"/>
      <w:r w:rsidRPr="00322787">
        <w:rPr>
          <w:rFonts w:ascii="Arial" w:hAnsi="Arial" w:cs="Arial"/>
          <w:sz w:val="20"/>
          <w:szCs w:val="20"/>
        </w:rPr>
        <w:t xml:space="preserve"> 2007. Vol. 14, issue 3, pp. 127-133. PM:17613847. </w:t>
      </w:r>
    </w:p>
    <w:p w14:paraId="248EE02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Tikellis</w:t>
      </w:r>
      <w:proofErr w:type="spellEnd"/>
      <w:r w:rsidRPr="00322787">
        <w:rPr>
          <w:rFonts w:ascii="Arial" w:hAnsi="Arial" w:cs="Arial"/>
          <w:sz w:val="20"/>
          <w:szCs w:val="20"/>
        </w:rPr>
        <w:t xml:space="preserve"> G, Sun C, </w:t>
      </w:r>
      <w:proofErr w:type="spellStart"/>
      <w:r w:rsidRPr="00322787">
        <w:rPr>
          <w:rFonts w:ascii="Arial" w:hAnsi="Arial" w:cs="Arial"/>
          <w:sz w:val="20"/>
          <w:szCs w:val="20"/>
        </w:rPr>
        <w:t>Gorin</w:t>
      </w:r>
      <w:proofErr w:type="spellEnd"/>
      <w:r w:rsidRPr="00322787">
        <w:rPr>
          <w:rFonts w:ascii="Arial" w:hAnsi="Arial" w:cs="Arial"/>
          <w:sz w:val="20"/>
          <w:szCs w:val="20"/>
        </w:rPr>
        <w:t xml:space="preserve"> MB, Klein R, Klein BE, Larsen EK, Sisc</w:t>
      </w:r>
      <w:r w:rsidR="006E487A">
        <w:rPr>
          <w:rFonts w:ascii="Arial" w:hAnsi="Arial" w:cs="Arial"/>
          <w:sz w:val="20"/>
          <w:szCs w:val="20"/>
        </w:rPr>
        <w:t xml:space="preserve">ovick DS, Hubbard LD, Wong TY. </w:t>
      </w:r>
      <w:r w:rsidRPr="00322787">
        <w:rPr>
          <w:rFonts w:ascii="Arial" w:hAnsi="Arial" w:cs="Arial"/>
          <w:b/>
          <w:bCs/>
          <w:i/>
          <w:iCs/>
          <w:sz w:val="20"/>
          <w:szCs w:val="20"/>
        </w:rPr>
        <w:t>Apolipoprotein e gene and age-related maculopathy in older individuals: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Arch.Ophthalmol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2007. Vol. 125, issue 1, pp. 68-73. </w:t>
      </w:r>
      <w:r w:rsidRPr="006E487A">
        <w:rPr>
          <w:rFonts w:ascii="Arial" w:hAnsi="Arial" w:cs="Arial"/>
          <w:sz w:val="20"/>
          <w:szCs w:val="20"/>
        </w:rPr>
        <w:t>PM:17210854</w:t>
      </w:r>
      <w:r w:rsidRPr="00322787">
        <w:rPr>
          <w:rFonts w:ascii="Arial" w:hAnsi="Arial" w:cs="Arial"/>
          <w:sz w:val="20"/>
          <w:szCs w:val="20"/>
        </w:rPr>
        <w:t xml:space="preserve">. </w:t>
      </w:r>
    </w:p>
    <w:p w14:paraId="1839735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Walston JD, </w:t>
      </w:r>
      <w:proofErr w:type="spellStart"/>
      <w:r w:rsidRPr="00322787">
        <w:rPr>
          <w:rFonts w:ascii="Arial" w:hAnsi="Arial" w:cs="Arial"/>
          <w:sz w:val="20"/>
          <w:szCs w:val="20"/>
        </w:rPr>
        <w:t>Fallin</w:t>
      </w:r>
      <w:proofErr w:type="spellEnd"/>
      <w:r w:rsidRPr="00322787">
        <w:rPr>
          <w:rFonts w:ascii="Arial" w:hAnsi="Arial" w:cs="Arial"/>
          <w:sz w:val="20"/>
          <w:szCs w:val="20"/>
        </w:rPr>
        <w:t xml:space="preserve"> MD, Cushman M, Lange L, Psaty B, Jenny N, Browner </w:t>
      </w:r>
      <w:r w:rsidR="006E487A">
        <w:rPr>
          <w:rFonts w:ascii="Arial" w:hAnsi="Arial" w:cs="Arial"/>
          <w:sz w:val="20"/>
          <w:szCs w:val="20"/>
        </w:rPr>
        <w:t xml:space="preserve">W, Tracy R, Durda P, Reiner A. </w:t>
      </w:r>
      <w:r w:rsidRPr="00322787">
        <w:rPr>
          <w:rFonts w:ascii="Arial" w:hAnsi="Arial" w:cs="Arial"/>
          <w:b/>
          <w:bCs/>
          <w:i/>
          <w:iCs/>
          <w:sz w:val="20"/>
          <w:szCs w:val="20"/>
        </w:rPr>
        <w:t>IL-6 gene variation is associated with IL-6 and C-reactive protein levels but not cardiovascular outcomes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Hum.Genet</w:t>
      </w:r>
      <w:proofErr w:type="spellEnd"/>
      <w:r w:rsidRPr="00322787">
        <w:rPr>
          <w:rFonts w:ascii="Arial" w:hAnsi="Arial" w:cs="Arial"/>
          <w:sz w:val="20"/>
          <w:szCs w:val="20"/>
        </w:rPr>
        <w:t xml:space="preserve">., Sept. 13, 2007.  PM:17851695. </w:t>
      </w:r>
    </w:p>
    <w:p w14:paraId="6F097A4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Yeboah J, Crouse JR, H</w:t>
      </w:r>
      <w:r w:rsidR="006E487A">
        <w:rPr>
          <w:rFonts w:ascii="Arial" w:hAnsi="Arial" w:cs="Arial"/>
          <w:sz w:val="20"/>
          <w:szCs w:val="20"/>
        </w:rPr>
        <w:t>su FC, Burke GL, Herrington DM.</w:t>
      </w:r>
      <w:r w:rsidRPr="00322787">
        <w:rPr>
          <w:rFonts w:ascii="Arial" w:hAnsi="Arial" w:cs="Arial"/>
          <w:sz w:val="20"/>
          <w:szCs w:val="20"/>
        </w:rPr>
        <w:t xml:space="preserve"> </w:t>
      </w:r>
      <w:r w:rsidRPr="00322787">
        <w:rPr>
          <w:rFonts w:ascii="Arial" w:hAnsi="Arial" w:cs="Arial"/>
          <w:b/>
          <w:bCs/>
          <w:i/>
          <w:iCs/>
          <w:sz w:val="20"/>
          <w:szCs w:val="20"/>
        </w:rPr>
        <w:t>Brachial Flow-Mediated Dilation Predicts Incident Cardiovascular Events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Apr. 23, 2007. PM:17452608. </w:t>
      </w:r>
    </w:p>
    <w:p w14:paraId="59A6160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Zakai</w:t>
      </w:r>
      <w:proofErr w:type="spellEnd"/>
      <w:r w:rsidRPr="00322787">
        <w:rPr>
          <w:rFonts w:ascii="Arial" w:hAnsi="Arial" w:cs="Arial"/>
          <w:sz w:val="20"/>
          <w:szCs w:val="20"/>
        </w:rPr>
        <w:t xml:space="preserve"> NA, Katz R, Jenny NS, Psaty BM, Reiner A</w:t>
      </w:r>
      <w:r w:rsidR="006E487A">
        <w:rPr>
          <w:rFonts w:ascii="Arial" w:hAnsi="Arial" w:cs="Arial"/>
          <w:sz w:val="20"/>
          <w:szCs w:val="20"/>
        </w:rPr>
        <w:t>P, Schwartz SM, Cushman M.</w:t>
      </w:r>
      <w:r w:rsidRPr="00322787">
        <w:rPr>
          <w:rFonts w:ascii="Arial" w:hAnsi="Arial" w:cs="Arial"/>
          <w:sz w:val="20"/>
          <w:szCs w:val="20"/>
        </w:rPr>
        <w:t xml:space="preserve"> </w:t>
      </w:r>
      <w:r w:rsidRPr="00322787">
        <w:rPr>
          <w:rFonts w:ascii="Arial" w:hAnsi="Arial" w:cs="Arial"/>
          <w:b/>
          <w:bCs/>
          <w:i/>
          <w:iCs/>
          <w:sz w:val="20"/>
          <w:szCs w:val="20"/>
        </w:rPr>
        <w:t>Inflammation and hemostasis biomarkers and cardiovascular risk in the elderly: the cardiovascular health study</w:t>
      </w:r>
      <w:r w:rsidRPr="00322787">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Mar. 21, 2007. PM:17388967. </w:t>
      </w:r>
    </w:p>
    <w:p w14:paraId="53A7984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Barasch E, Gottdiener JS, Marino L</w:t>
      </w:r>
      <w:r w:rsidR="006E487A">
        <w:rPr>
          <w:rFonts w:ascii="Arial" w:hAnsi="Arial" w:cs="Arial"/>
          <w:sz w:val="20"/>
          <w:szCs w:val="20"/>
        </w:rPr>
        <w:t>arsen EK, Chaves PH, Newman AB.</w:t>
      </w:r>
      <w:r w:rsidRPr="00322787">
        <w:rPr>
          <w:rFonts w:ascii="Arial" w:hAnsi="Arial" w:cs="Arial"/>
          <w:sz w:val="20"/>
          <w:szCs w:val="20"/>
        </w:rPr>
        <w:t xml:space="preserve"> </w:t>
      </w:r>
      <w:r w:rsidRPr="00322787">
        <w:rPr>
          <w:rFonts w:ascii="Arial" w:hAnsi="Arial" w:cs="Arial"/>
          <w:b/>
          <w:bCs/>
          <w:i/>
          <w:iCs/>
          <w:sz w:val="20"/>
          <w:szCs w:val="20"/>
        </w:rPr>
        <w:t xml:space="preserve">Cardiovascular </w:t>
      </w:r>
      <w:proofErr w:type="gramStart"/>
      <w:r w:rsidRPr="00322787">
        <w:rPr>
          <w:rFonts w:ascii="Arial" w:hAnsi="Arial" w:cs="Arial"/>
          <w:b/>
          <w:bCs/>
          <w:i/>
          <w:iCs/>
          <w:sz w:val="20"/>
          <w:szCs w:val="20"/>
        </w:rPr>
        <w:t>morbidity</w:t>
      </w:r>
      <w:proofErr w:type="gramEnd"/>
      <w:r w:rsidRPr="00322787">
        <w:rPr>
          <w:rFonts w:ascii="Arial" w:hAnsi="Arial" w:cs="Arial"/>
          <w:b/>
          <w:bCs/>
          <w:i/>
          <w:iCs/>
          <w:sz w:val="20"/>
          <w:szCs w:val="20"/>
        </w:rPr>
        <w:t xml:space="preserve"> and mortality in community-dwelling elderly individuals with calcification of the fibrous skeleton of the base of the heart and </w:t>
      </w:r>
      <w:proofErr w:type="spellStart"/>
      <w:r w:rsidRPr="00322787">
        <w:rPr>
          <w:rFonts w:ascii="Arial" w:hAnsi="Arial" w:cs="Arial"/>
          <w:b/>
          <w:bCs/>
          <w:i/>
          <w:iCs/>
          <w:sz w:val="20"/>
          <w:szCs w:val="20"/>
        </w:rPr>
        <w:t>aortosclerosis</w:t>
      </w:r>
      <w:proofErr w:type="spellEnd"/>
      <w:r w:rsidRPr="00322787">
        <w:rPr>
          <w:rFonts w:ascii="Arial" w:hAnsi="Arial" w:cs="Arial"/>
          <w:b/>
          <w:bCs/>
          <w:i/>
          <w:iCs/>
          <w:sz w:val="20"/>
          <w:szCs w:val="20"/>
        </w:rPr>
        <w:t xml:space="preserv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May 1, 2006. Vol. 97, issue 9, pp. 1281-1286. PM:16635596. </w:t>
      </w:r>
    </w:p>
    <w:p w14:paraId="5F88D8A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Barasch E, Gottdiener JS, Larsen EK, Cha</w:t>
      </w:r>
      <w:r w:rsidR="006E487A">
        <w:rPr>
          <w:rFonts w:ascii="Arial" w:hAnsi="Arial" w:cs="Arial"/>
          <w:sz w:val="20"/>
          <w:szCs w:val="20"/>
        </w:rPr>
        <w:t xml:space="preserve">ves PH, Newman AB, </w:t>
      </w:r>
      <w:proofErr w:type="spellStart"/>
      <w:r w:rsidR="006E487A">
        <w:rPr>
          <w:rFonts w:ascii="Arial" w:hAnsi="Arial" w:cs="Arial"/>
          <w:sz w:val="20"/>
          <w:szCs w:val="20"/>
        </w:rPr>
        <w:t>Manolio</w:t>
      </w:r>
      <w:proofErr w:type="spellEnd"/>
      <w:r w:rsidR="006E487A">
        <w:rPr>
          <w:rFonts w:ascii="Arial" w:hAnsi="Arial" w:cs="Arial"/>
          <w:sz w:val="20"/>
          <w:szCs w:val="20"/>
        </w:rPr>
        <w:t xml:space="preserve"> TA. </w:t>
      </w:r>
      <w:r w:rsidRPr="00322787">
        <w:rPr>
          <w:rFonts w:ascii="Arial" w:hAnsi="Arial" w:cs="Arial"/>
          <w:b/>
          <w:bCs/>
          <w:i/>
          <w:iCs/>
          <w:sz w:val="20"/>
          <w:szCs w:val="20"/>
        </w:rPr>
        <w:t xml:space="preserve">Clinical significance of calcification of the fibrous skeleton of the heart and </w:t>
      </w:r>
      <w:proofErr w:type="spellStart"/>
      <w:r w:rsidRPr="00322787">
        <w:rPr>
          <w:rFonts w:ascii="Arial" w:hAnsi="Arial" w:cs="Arial"/>
          <w:b/>
          <w:bCs/>
          <w:i/>
          <w:iCs/>
          <w:sz w:val="20"/>
          <w:szCs w:val="20"/>
        </w:rPr>
        <w:t>aortosclerosis</w:t>
      </w:r>
      <w:proofErr w:type="spellEnd"/>
      <w:r w:rsidRPr="00322787">
        <w:rPr>
          <w:rFonts w:ascii="Arial" w:hAnsi="Arial" w:cs="Arial"/>
          <w:b/>
          <w:bCs/>
          <w:i/>
          <w:iCs/>
          <w:sz w:val="20"/>
          <w:szCs w:val="20"/>
        </w:rPr>
        <w:t xml:space="preserve"> in community dwelling elderly. The Cardiovascular Health Study (CHS)</w:t>
      </w:r>
      <w:r w:rsidRPr="00322787">
        <w:rPr>
          <w:rFonts w:ascii="Arial" w:hAnsi="Arial" w:cs="Arial"/>
          <w:b/>
          <w:bCs/>
          <w:sz w:val="20"/>
          <w:szCs w:val="20"/>
        </w:rPr>
        <w:t xml:space="preserve">. </w:t>
      </w:r>
      <w:r w:rsidRPr="00322787">
        <w:rPr>
          <w:rFonts w:ascii="Arial" w:hAnsi="Arial" w:cs="Arial"/>
          <w:sz w:val="20"/>
          <w:szCs w:val="20"/>
        </w:rPr>
        <w:t xml:space="preserve">Am Heart J, </w:t>
      </w:r>
      <w:proofErr w:type="gramStart"/>
      <w:r w:rsidRPr="00322787">
        <w:rPr>
          <w:rFonts w:ascii="Arial" w:hAnsi="Arial" w:cs="Arial"/>
          <w:sz w:val="20"/>
          <w:szCs w:val="20"/>
        </w:rPr>
        <w:t>Jan.,</w:t>
      </w:r>
      <w:proofErr w:type="gramEnd"/>
      <w:r w:rsidRPr="00322787">
        <w:rPr>
          <w:rFonts w:ascii="Arial" w:hAnsi="Arial" w:cs="Arial"/>
          <w:sz w:val="20"/>
          <w:szCs w:val="20"/>
        </w:rPr>
        <w:t xml:space="preserve"> 2006. Vol. 151, issue 1, pp. 39-47. PM:16368289. </w:t>
      </w:r>
    </w:p>
    <w:p w14:paraId="1FECF6E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Barinas-Mitchell 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Pietropaolo</w:t>
      </w:r>
      <w:proofErr w:type="spellEnd"/>
      <w:r w:rsidRPr="00322787">
        <w:rPr>
          <w:rFonts w:ascii="Arial" w:hAnsi="Arial" w:cs="Arial"/>
          <w:sz w:val="20"/>
          <w:szCs w:val="20"/>
        </w:rPr>
        <w:t xml:space="preserve"> S, Zhang Y</w:t>
      </w:r>
      <w:r w:rsidR="006E487A">
        <w:rPr>
          <w:rFonts w:ascii="Arial" w:hAnsi="Arial" w:cs="Arial"/>
          <w:sz w:val="20"/>
          <w:szCs w:val="20"/>
        </w:rPr>
        <w:t xml:space="preserve">J, Henderson T, </w:t>
      </w:r>
      <w:proofErr w:type="spellStart"/>
      <w:r w:rsidR="006E487A">
        <w:rPr>
          <w:rFonts w:ascii="Arial" w:hAnsi="Arial" w:cs="Arial"/>
          <w:sz w:val="20"/>
          <w:szCs w:val="20"/>
        </w:rPr>
        <w:t>Pietropaolo</w:t>
      </w:r>
      <w:proofErr w:type="spellEnd"/>
      <w:r w:rsidR="006E487A">
        <w:rPr>
          <w:rFonts w:ascii="Arial" w:hAnsi="Arial" w:cs="Arial"/>
          <w:sz w:val="20"/>
          <w:szCs w:val="20"/>
        </w:rPr>
        <w:t xml:space="preserve"> M. </w:t>
      </w:r>
      <w:r w:rsidRPr="00322787">
        <w:rPr>
          <w:rFonts w:ascii="Arial" w:hAnsi="Arial" w:cs="Arial"/>
          <w:b/>
          <w:bCs/>
          <w:i/>
          <w:iCs/>
          <w:sz w:val="20"/>
          <w:szCs w:val="20"/>
        </w:rPr>
        <w:t>The Prevalence of GAD65 Autoantibodies by Glucose Tolerance Status in Elderly Patients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xml:space="preserve">, May 23, 2006. PM:16720660. </w:t>
      </w:r>
    </w:p>
    <w:p w14:paraId="60C8F38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Barnes DE, </w:t>
      </w:r>
      <w:proofErr w:type="spellStart"/>
      <w:r w:rsidRPr="00322787">
        <w:rPr>
          <w:rFonts w:ascii="Arial" w:hAnsi="Arial" w:cs="Arial"/>
          <w:sz w:val="20"/>
          <w:szCs w:val="20"/>
        </w:rPr>
        <w:t>Alexopoulos</w:t>
      </w:r>
      <w:proofErr w:type="spellEnd"/>
      <w:r w:rsidRPr="00322787">
        <w:rPr>
          <w:rFonts w:ascii="Arial" w:hAnsi="Arial" w:cs="Arial"/>
          <w:sz w:val="20"/>
          <w:szCs w:val="20"/>
        </w:rPr>
        <w:t xml:space="preserve"> GS, Lop</w:t>
      </w:r>
      <w:r w:rsidR="006E487A">
        <w:rPr>
          <w:rFonts w:ascii="Arial" w:hAnsi="Arial" w:cs="Arial"/>
          <w:sz w:val="20"/>
          <w:szCs w:val="20"/>
        </w:rPr>
        <w:t xml:space="preserve">ez OL, Williamson JD, </w:t>
      </w:r>
      <w:proofErr w:type="spellStart"/>
      <w:r w:rsidR="006E487A">
        <w:rPr>
          <w:rFonts w:ascii="Arial" w:hAnsi="Arial" w:cs="Arial"/>
          <w:sz w:val="20"/>
          <w:szCs w:val="20"/>
        </w:rPr>
        <w:t>Yaffe</w:t>
      </w:r>
      <w:proofErr w:type="spellEnd"/>
      <w:r w:rsidR="006E487A">
        <w:rPr>
          <w:rFonts w:ascii="Arial" w:hAnsi="Arial" w:cs="Arial"/>
          <w:sz w:val="20"/>
          <w:szCs w:val="20"/>
        </w:rPr>
        <w:t xml:space="preserve"> K. </w:t>
      </w:r>
      <w:r w:rsidRPr="00322787">
        <w:rPr>
          <w:rFonts w:ascii="Arial" w:hAnsi="Arial" w:cs="Arial"/>
          <w:b/>
          <w:bCs/>
          <w:i/>
          <w:iCs/>
          <w:sz w:val="20"/>
          <w:szCs w:val="20"/>
        </w:rPr>
        <w:t>Depressive symptoms, vascular disease, and mild cognitive impairment: findings from the cardiovascular health study</w:t>
      </w:r>
      <w:r w:rsidR="006E487A">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Arch.Gen.Psychiatry</w:t>
      </w:r>
      <w:proofErr w:type="spellEnd"/>
      <w:proofErr w:type="gramEnd"/>
      <w:r w:rsidRPr="00322787">
        <w:rPr>
          <w:rFonts w:ascii="Arial" w:hAnsi="Arial" w:cs="Arial"/>
          <w:sz w:val="20"/>
          <w:szCs w:val="20"/>
        </w:rPr>
        <w:t xml:space="preserve">, Mar., 2006. Vol. 63, issue 3, pp. 273-279. PM:16520432. </w:t>
      </w:r>
    </w:p>
    <w:p w14:paraId="183271C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Barzilay JI, Forsberg C, Heck</w:t>
      </w:r>
      <w:r w:rsidR="006E487A">
        <w:rPr>
          <w:rFonts w:ascii="Arial" w:hAnsi="Arial" w:cs="Arial"/>
          <w:sz w:val="20"/>
          <w:szCs w:val="20"/>
        </w:rPr>
        <w:t xml:space="preserve">bert SR, Cushman M, Newman AB. </w:t>
      </w:r>
      <w:r w:rsidRPr="00322787">
        <w:rPr>
          <w:rFonts w:ascii="Arial" w:hAnsi="Arial" w:cs="Arial"/>
          <w:b/>
          <w:bCs/>
          <w:i/>
          <w:iCs/>
          <w:sz w:val="20"/>
          <w:szCs w:val="20"/>
        </w:rPr>
        <w:t>The association of markers of inflammation with weight change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Int.J</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Obes</w:t>
      </w:r>
      <w:proofErr w:type="spellEnd"/>
      <w:r w:rsidRPr="00322787">
        <w:rPr>
          <w:rFonts w:ascii="Arial" w:hAnsi="Arial" w:cs="Arial"/>
          <w:sz w:val="20"/>
          <w:szCs w:val="20"/>
        </w:rPr>
        <w:t>.(</w:t>
      </w:r>
      <w:proofErr w:type="spellStart"/>
      <w:proofErr w:type="gramEnd"/>
      <w:r w:rsidRPr="00322787">
        <w:rPr>
          <w:rFonts w:ascii="Arial" w:hAnsi="Arial" w:cs="Arial"/>
          <w:sz w:val="20"/>
          <w:szCs w:val="20"/>
        </w:rPr>
        <w:t>Lond</w:t>
      </w:r>
      <w:proofErr w:type="spellEnd"/>
      <w:r w:rsidRPr="00322787">
        <w:rPr>
          <w:rFonts w:ascii="Arial" w:hAnsi="Arial" w:cs="Arial"/>
          <w:sz w:val="20"/>
          <w:szCs w:val="20"/>
        </w:rPr>
        <w:t xml:space="preserve">), Mar. 14, 2006. PM:16534520. </w:t>
      </w:r>
    </w:p>
    <w:p w14:paraId="6244D2C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Bryson CL, Mukamal KJ,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Fried LP, Hirsc</w:t>
      </w:r>
      <w:r w:rsidR="006E487A">
        <w:rPr>
          <w:rFonts w:ascii="Arial" w:hAnsi="Arial" w:cs="Arial"/>
          <w:sz w:val="20"/>
          <w:szCs w:val="20"/>
        </w:rPr>
        <w:t xml:space="preserve">h CH, </w:t>
      </w:r>
      <w:proofErr w:type="spellStart"/>
      <w:r w:rsidR="006E487A">
        <w:rPr>
          <w:rFonts w:ascii="Arial" w:hAnsi="Arial" w:cs="Arial"/>
          <w:sz w:val="20"/>
          <w:szCs w:val="20"/>
        </w:rPr>
        <w:t>Kitzman</w:t>
      </w:r>
      <w:proofErr w:type="spellEnd"/>
      <w:r w:rsidR="006E487A">
        <w:rPr>
          <w:rFonts w:ascii="Arial" w:hAnsi="Arial" w:cs="Arial"/>
          <w:sz w:val="20"/>
          <w:szCs w:val="20"/>
        </w:rPr>
        <w:t xml:space="preserve"> DW, Siscovick DS.</w:t>
      </w:r>
      <w:r w:rsidRPr="00322787">
        <w:rPr>
          <w:rFonts w:ascii="Arial" w:hAnsi="Arial" w:cs="Arial"/>
          <w:sz w:val="20"/>
          <w:szCs w:val="20"/>
        </w:rPr>
        <w:t xml:space="preserve"> </w:t>
      </w:r>
      <w:r w:rsidRPr="00322787">
        <w:rPr>
          <w:rFonts w:ascii="Arial" w:hAnsi="Arial" w:cs="Arial"/>
          <w:b/>
          <w:bCs/>
          <w:i/>
          <w:iCs/>
          <w:sz w:val="20"/>
          <w:szCs w:val="20"/>
        </w:rPr>
        <w:t>The association of alcohol consumption and incident heart failure: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Coll.Cardiol</w:t>
      </w:r>
      <w:proofErr w:type="spellEnd"/>
      <w:r w:rsidRPr="00322787">
        <w:rPr>
          <w:rFonts w:ascii="Arial" w:hAnsi="Arial" w:cs="Arial"/>
          <w:sz w:val="20"/>
          <w:szCs w:val="20"/>
        </w:rPr>
        <w:t xml:space="preserve">., July 18, 2006. Vol. 48, issue 2, pp. 305-311. PM:16843180. </w:t>
      </w:r>
    </w:p>
    <w:p w14:paraId="055758E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Buxbaum J, Jacobson DR, </w:t>
      </w:r>
      <w:proofErr w:type="spellStart"/>
      <w:r w:rsidRPr="00322787">
        <w:rPr>
          <w:rFonts w:ascii="Arial" w:hAnsi="Arial" w:cs="Arial"/>
          <w:sz w:val="20"/>
          <w:szCs w:val="20"/>
        </w:rPr>
        <w:t>Tagoe</w:t>
      </w:r>
      <w:proofErr w:type="spellEnd"/>
      <w:r w:rsidRPr="00322787">
        <w:rPr>
          <w:rFonts w:ascii="Arial" w:hAnsi="Arial" w:cs="Arial"/>
          <w:sz w:val="20"/>
          <w:szCs w:val="20"/>
        </w:rPr>
        <w:t xml:space="preserve"> C, Alexander A,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Greenberg B, </w:t>
      </w:r>
      <w:proofErr w:type="spellStart"/>
      <w:r w:rsidRPr="00322787">
        <w:rPr>
          <w:rFonts w:ascii="Arial" w:hAnsi="Arial" w:cs="Arial"/>
          <w:sz w:val="20"/>
          <w:szCs w:val="20"/>
        </w:rPr>
        <w:t>Thaneemit</w:t>
      </w:r>
      <w:proofErr w:type="spellEnd"/>
      <w:r w:rsidRPr="00322787">
        <w:rPr>
          <w:rFonts w:ascii="Arial" w:hAnsi="Arial" w:cs="Arial"/>
          <w:sz w:val="20"/>
          <w:szCs w:val="20"/>
        </w:rPr>
        <w:t xml:space="preserve">-Chen S, </w:t>
      </w:r>
      <w:proofErr w:type="spellStart"/>
      <w:r w:rsidRPr="00322787">
        <w:rPr>
          <w:rFonts w:ascii="Arial" w:hAnsi="Arial" w:cs="Arial"/>
          <w:sz w:val="20"/>
          <w:szCs w:val="20"/>
        </w:rPr>
        <w:t>Lavori</w:t>
      </w:r>
      <w:proofErr w:type="spellEnd"/>
      <w:r w:rsidRPr="00322787">
        <w:rPr>
          <w:rFonts w:ascii="Arial" w:hAnsi="Arial" w:cs="Arial"/>
          <w:sz w:val="20"/>
          <w:szCs w:val="20"/>
        </w:rPr>
        <w:t xml:space="preserve"> P. </w:t>
      </w:r>
      <w:r w:rsidRPr="00322787">
        <w:rPr>
          <w:rFonts w:ascii="Arial" w:hAnsi="Arial" w:cs="Arial"/>
          <w:b/>
          <w:bCs/>
          <w:i/>
          <w:iCs/>
          <w:sz w:val="20"/>
          <w:szCs w:val="20"/>
        </w:rPr>
        <w:t>Transthyretin V122I in African Americans with congestive heart failure</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Coll.Cardiol</w:t>
      </w:r>
      <w:proofErr w:type="spellEnd"/>
      <w:r w:rsidRPr="00322787">
        <w:rPr>
          <w:rFonts w:ascii="Arial" w:hAnsi="Arial" w:cs="Arial"/>
          <w:sz w:val="20"/>
          <w:szCs w:val="20"/>
        </w:rPr>
        <w:t xml:space="preserve">., Apr. 18, 2006. Vol. 47, issue 8, pp. 1724-1725. PM:16631014. </w:t>
      </w:r>
    </w:p>
    <w:p w14:paraId="02F9DD9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Cai T, Pepe MS, Zheng Y, Lumley T, Swords JN. </w:t>
      </w:r>
      <w:r w:rsidRPr="00322787">
        <w:rPr>
          <w:rFonts w:ascii="Arial" w:hAnsi="Arial" w:cs="Arial"/>
          <w:b/>
          <w:bCs/>
          <w:i/>
          <w:iCs/>
          <w:sz w:val="20"/>
          <w:szCs w:val="20"/>
        </w:rPr>
        <w:t>The Sensitivity and Specificity of Markers for Event Times</w:t>
      </w:r>
      <w:r w:rsidRPr="00322787">
        <w:rPr>
          <w:rFonts w:ascii="Arial" w:hAnsi="Arial" w:cs="Arial"/>
          <w:b/>
          <w:bCs/>
          <w:sz w:val="20"/>
          <w:szCs w:val="20"/>
        </w:rPr>
        <w:t xml:space="preserve">. </w:t>
      </w:r>
      <w:r w:rsidRPr="00322787">
        <w:rPr>
          <w:rFonts w:ascii="Arial" w:hAnsi="Arial" w:cs="Arial"/>
          <w:sz w:val="20"/>
          <w:szCs w:val="20"/>
        </w:rPr>
        <w:t xml:space="preserve"> Biostatistics., 2006. </w:t>
      </w:r>
      <w:r w:rsidRPr="006E487A">
        <w:rPr>
          <w:rFonts w:ascii="Arial" w:hAnsi="Arial" w:cs="Arial"/>
          <w:sz w:val="20"/>
          <w:szCs w:val="20"/>
        </w:rPr>
        <w:t>PM:16079162</w:t>
      </w:r>
      <w:r w:rsidR="006E487A">
        <w:rPr>
          <w:rFonts w:ascii="Arial" w:hAnsi="Arial" w:cs="Arial"/>
          <w:sz w:val="20"/>
          <w:szCs w:val="20"/>
        </w:rPr>
        <w:t>.</w:t>
      </w:r>
    </w:p>
    <w:p w14:paraId="46B6137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Cao JJ, Barzilay JI, Peterson D,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W</w:t>
      </w:r>
      <w:r w:rsidR="006E487A">
        <w:rPr>
          <w:rFonts w:ascii="Arial" w:hAnsi="Arial" w:cs="Arial"/>
          <w:sz w:val="20"/>
          <w:szCs w:val="20"/>
        </w:rPr>
        <w:t xml:space="preserve">exler J, Bleyer AJ, Cushman M. </w:t>
      </w:r>
      <w:r w:rsidRPr="00322787">
        <w:rPr>
          <w:rFonts w:ascii="Arial" w:hAnsi="Arial" w:cs="Arial"/>
          <w:b/>
          <w:bCs/>
          <w:i/>
          <w:iCs/>
          <w:sz w:val="20"/>
          <w:szCs w:val="20"/>
        </w:rPr>
        <w:t>The association of microalbuminuria with clinical cardiovascular disease and subclinical atherosclerosis in the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2006.  PM:16242696. </w:t>
      </w:r>
    </w:p>
    <w:p w14:paraId="5215858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Cappola AR, Fried LP, Arnold AM, </w:t>
      </w:r>
      <w:proofErr w:type="spellStart"/>
      <w:r w:rsidRPr="00322787">
        <w:rPr>
          <w:rFonts w:ascii="Arial" w:hAnsi="Arial" w:cs="Arial"/>
          <w:sz w:val="20"/>
          <w:szCs w:val="20"/>
        </w:rPr>
        <w:t>Danese</w:t>
      </w:r>
      <w:proofErr w:type="spellEnd"/>
      <w:r w:rsidRPr="00322787">
        <w:rPr>
          <w:rFonts w:ascii="Arial" w:hAnsi="Arial" w:cs="Arial"/>
          <w:sz w:val="20"/>
          <w:szCs w:val="20"/>
        </w:rPr>
        <w:t xml:space="preserve"> MD,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w:t>
      </w:r>
      <w:r w:rsidR="006E487A">
        <w:rPr>
          <w:rFonts w:ascii="Arial" w:hAnsi="Arial" w:cs="Arial"/>
          <w:sz w:val="20"/>
          <w:szCs w:val="20"/>
        </w:rPr>
        <w:t xml:space="preserve">rke GL, Tracy RP, </w:t>
      </w:r>
      <w:proofErr w:type="spellStart"/>
      <w:r w:rsidR="006E487A">
        <w:rPr>
          <w:rFonts w:ascii="Arial" w:hAnsi="Arial" w:cs="Arial"/>
          <w:sz w:val="20"/>
          <w:szCs w:val="20"/>
        </w:rPr>
        <w:t>Ladenson</w:t>
      </w:r>
      <w:proofErr w:type="spellEnd"/>
      <w:r w:rsidR="006E487A">
        <w:rPr>
          <w:rFonts w:ascii="Arial" w:hAnsi="Arial" w:cs="Arial"/>
          <w:sz w:val="20"/>
          <w:szCs w:val="20"/>
        </w:rPr>
        <w:t xml:space="preserve"> PW. </w:t>
      </w:r>
      <w:r w:rsidRPr="00322787">
        <w:rPr>
          <w:rFonts w:ascii="Arial" w:hAnsi="Arial" w:cs="Arial"/>
          <w:b/>
          <w:bCs/>
          <w:i/>
          <w:iCs/>
          <w:sz w:val="20"/>
          <w:szCs w:val="20"/>
        </w:rPr>
        <w:t>Thyroid status, cardiovascular risk, and mortality in older adults</w:t>
      </w:r>
      <w:r w:rsidR="006E487A">
        <w:rPr>
          <w:rFonts w:ascii="Arial" w:hAnsi="Arial" w:cs="Arial"/>
          <w:b/>
          <w:bCs/>
          <w:sz w:val="20"/>
          <w:szCs w:val="20"/>
        </w:rPr>
        <w:t>.</w:t>
      </w:r>
      <w:r w:rsidRPr="00322787">
        <w:rPr>
          <w:rFonts w:ascii="Arial" w:hAnsi="Arial" w:cs="Arial"/>
          <w:sz w:val="20"/>
          <w:szCs w:val="20"/>
        </w:rPr>
        <w:t xml:space="preserve"> JAMA, Mar. 1, 2006. Vol. 295, issue 9, pp. 1033-1041. PM:16507804. PMC:1387822.</w:t>
      </w:r>
    </w:p>
    <w:p w14:paraId="1EAFD5C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Conley YP, </w:t>
      </w:r>
      <w:proofErr w:type="spellStart"/>
      <w:r w:rsidRPr="00322787">
        <w:rPr>
          <w:rFonts w:ascii="Arial" w:hAnsi="Arial" w:cs="Arial"/>
          <w:sz w:val="20"/>
          <w:szCs w:val="20"/>
        </w:rPr>
        <w:t>Jakobsdottir</w:t>
      </w:r>
      <w:proofErr w:type="spellEnd"/>
      <w:r w:rsidRPr="00322787">
        <w:rPr>
          <w:rFonts w:ascii="Arial" w:hAnsi="Arial" w:cs="Arial"/>
          <w:sz w:val="20"/>
          <w:szCs w:val="20"/>
        </w:rPr>
        <w:t xml:space="preserve"> J, </w:t>
      </w:r>
      <w:proofErr w:type="spellStart"/>
      <w:r w:rsidRPr="00322787">
        <w:rPr>
          <w:rFonts w:ascii="Arial" w:hAnsi="Arial" w:cs="Arial"/>
          <w:sz w:val="20"/>
          <w:szCs w:val="20"/>
        </w:rPr>
        <w:t>Mah</w:t>
      </w:r>
      <w:proofErr w:type="spellEnd"/>
      <w:r w:rsidRPr="00322787">
        <w:rPr>
          <w:rFonts w:ascii="Arial" w:hAnsi="Arial" w:cs="Arial"/>
          <w:sz w:val="20"/>
          <w:szCs w:val="20"/>
        </w:rPr>
        <w:t xml:space="preserve"> T, Weeks DE, Klein 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Ferrell RE, </w:t>
      </w:r>
      <w:proofErr w:type="spellStart"/>
      <w:r w:rsidRPr="00322787">
        <w:rPr>
          <w:rFonts w:ascii="Arial" w:hAnsi="Arial" w:cs="Arial"/>
          <w:sz w:val="20"/>
          <w:szCs w:val="20"/>
        </w:rPr>
        <w:t>Gorin</w:t>
      </w:r>
      <w:proofErr w:type="spellEnd"/>
      <w:r w:rsidRPr="00322787">
        <w:rPr>
          <w:rFonts w:ascii="Arial" w:hAnsi="Arial" w:cs="Arial"/>
          <w:sz w:val="20"/>
          <w:szCs w:val="20"/>
        </w:rPr>
        <w:t xml:space="preserve"> MB. </w:t>
      </w:r>
      <w:r w:rsidRPr="00322787">
        <w:rPr>
          <w:rFonts w:ascii="Arial" w:hAnsi="Arial" w:cs="Arial"/>
          <w:b/>
          <w:bCs/>
          <w:i/>
          <w:iCs/>
          <w:sz w:val="20"/>
          <w:szCs w:val="20"/>
        </w:rPr>
        <w:t>CFH, ELOVL4, PLEKHA1, and LOC387715 genes and susceptibility to Age-Related Maculopathy: AREDS and CHS cohorts and meta-analyses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H</w:t>
      </w:r>
      <w:r w:rsidR="006E487A">
        <w:rPr>
          <w:rFonts w:ascii="Arial" w:hAnsi="Arial" w:cs="Arial"/>
          <w:sz w:val="20"/>
          <w:szCs w:val="20"/>
        </w:rPr>
        <w:t>um.Mol.Genet</w:t>
      </w:r>
      <w:proofErr w:type="spellEnd"/>
      <w:proofErr w:type="gramEnd"/>
      <w:r w:rsidR="006E487A">
        <w:rPr>
          <w:rFonts w:ascii="Arial" w:hAnsi="Arial" w:cs="Arial"/>
          <w:sz w:val="20"/>
          <w:szCs w:val="20"/>
        </w:rPr>
        <w:t xml:space="preserve">., Sept. 25, 2006. </w:t>
      </w:r>
      <w:r w:rsidRPr="00322787">
        <w:rPr>
          <w:rFonts w:ascii="Arial" w:hAnsi="Arial" w:cs="Arial"/>
          <w:sz w:val="20"/>
          <w:szCs w:val="20"/>
        </w:rPr>
        <w:t xml:space="preserve">PM:17000705. </w:t>
      </w:r>
    </w:p>
    <w:p w14:paraId="5AA9B97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El </w:t>
      </w:r>
      <w:proofErr w:type="spellStart"/>
      <w:r w:rsidRPr="00322787">
        <w:rPr>
          <w:rFonts w:ascii="Arial" w:hAnsi="Arial" w:cs="Arial"/>
          <w:sz w:val="20"/>
          <w:szCs w:val="20"/>
        </w:rPr>
        <w:t>Saed</w:t>
      </w:r>
      <w:proofErr w:type="spellEnd"/>
      <w:r w:rsidRPr="00322787">
        <w:rPr>
          <w:rFonts w:ascii="Arial" w:hAnsi="Arial" w:cs="Arial"/>
          <w:sz w:val="20"/>
          <w:szCs w:val="20"/>
        </w:rPr>
        <w:t xml:space="preserve"> 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Newman AB, Lopez O, Costantino J, Mc</w:t>
      </w:r>
      <w:r w:rsidR="006E487A">
        <w:rPr>
          <w:rFonts w:ascii="Arial" w:hAnsi="Arial" w:cs="Arial"/>
          <w:sz w:val="20"/>
          <w:szCs w:val="20"/>
        </w:rPr>
        <w:t xml:space="preserve">Tigue K, Cushman M, Kronmal R. </w:t>
      </w:r>
      <w:r w:rsidRPr="00322787">
        <w:rPr>
          <w:rFonts w:ascii="Arial" w:hAnsi="Arial" w:cs="Arial"/>
          <w:b/>
          <w:bCs/>
          <w:i/>
          <w:iCs/>
          <w:sz w:val="20"/>
          <w:szCs w:val="20"/>
        </w:rPr>
        <w:t>Geographic Variations in Stroke Incidence and Mortality Among Older Populations in Four US Communities</w:t>
      </w:r>
      <w:r w:rsidRPr="00322787">
        <w:rPr>
          <w:rFonts w:ascii="Arial" w:hAnsi="Arial" w:cs="Arial"/>
          <w:b/>
          <w:bCs/>
          <w:sz w:val="20"/>
          <w:szCs w:val="20"/>
        </w:rPr>
        <w:t xml:space="preserve">. </w:t>
      </w:r>
      <w:r w:rsidRPr="00322787">
        <w:rPr>
          <w:rFonts w:ascii="Arial" w:hAnsi="Arial" w:cs="Arial"/>
          <w:sz w:val="20"/>
          <w:szCs w:val="20"/>
        </w:rPr>
        <w:t xml:space="preserve">Stroke, June 22, 2006. PM:16794205. </w:t>
      </w:r>
    </w:p>
    <w:p w14:paraId="3C3CF99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 </w:t>
      </w:r>
      <w:proofErr w:type="spellStart"/>
      <w:r w:rsidRPr="00322787">
        <w:rPr>
          <w:rFonts w:ascii="Arial" w:hAnsi="Arial" w:cs="Arial"/>
          <w:sz w:val="20"/>
          <w:szCs w:val="20"/>
        </w:rPr>
        <w:t>Saed</w:t>
      </w:r>
      <w:proofErr w:type="spellEnd"/>
      <w:r w:rsidRPr="00322787">
        <w:rPr>
          <w:rFonts w:ascii="Arial" w:hAnsi="Arial" w:cs="Arial"/>
          <w:sz w:val="20"/>
          <w:szCs w:val="20"/>
        </w:rPr>
        <w:t xml:space="preserve"> 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Newman AB, Lopez O, Costantino J, Mc</w:t>
      </w:r>
      <w:r w:rsidR="006E487A">
        <w:rPr>
          <w:rFonts w:ascii="Arial" w:hAnsi="Arial" w:cs="Arial"/>
          <w:sz w:val="20"/>
          <w:szCs w:val="20"/>
        </w:rPr>
        <w:t xml:space="preserve">Tigue K, Cushman M, Kronmal R. </w:t>
      </w:r>
      <w:r w:rsidRPr="00322787">
        <w:rPr>
          <w:rFonts w:ascii="Arial" w:hAnsi="Arial" w:cs="Arial"/>
          <w:b/>
          <w:bCs/>
          <w:i/>
          <w:iCs/>
          <w:sz w:val="20"/>
          <w:szCs w:val="20"/>
        </w:rPr>
        <w:t xml:space="preserve">Factors Associated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Geographic Variations in Stroke Incidence Among Older Populations in Four US Communities</w:t>
      </w:r>
      <w:r w:rsidR="006E487A">
        <w:rPr>
          <w:rFonts w:ascii="Arial" w:hAnsi="Arial" w:cs="Arial"/>
          <w:b/>
          <w:bCs/>
          <w:sz w:val="20"/>
          <w:szCs w:val="20"/>
        </w:rPr>
        <w:t>.</w:t>
      </w:r>
      <w:r w:rsidRPr="00322787">
        <w:rPr>
          <w:rFonts w:ascii="Arial" w:hAnsi="Arial" w:cs="Arial"/>
          <w:sz w:val="20"/>
          <w:szCs w:val="20"/>
        </w:rPr>
        <w:t xml:space="preserve"> Stroke, June 22, 2006. PM:16794204. </w:t>
      </w:r>
    </w:p>
    <w:p w14:paraId="0A3F531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Elkins JS, 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Newman AB, </w:t>
      </w:r>
      <w:proofErr w:type="spellStart"/>
      <w:r w:rsidRPr="00322787">
        <w:rPr>
          <w:rFonts w:ascii="Arial" w:hAnsi="Arial" w:cs="Arial"/>
          <w:sz w:val="20"/>
          <w:szCs w:val="20"/>
        </w:rPr>
        <w:t>Bhadelia</w:t>
      </w:r>
      <w:proofErr w:type="spellEnd"/>
      <w:r w:rsidRPr="00322787">
        <w:rPr>
          <w:rFonts w:ascii="Arial" w:hAnsi="Arial" w:cs="Arial"/>
          <w:sz w:val="20"/>
          <w:szCs w:val="20"/>
        </w:rPr>
        <w:t xml:space="preserve"> RA, Johnston SC. </w:t>
      </w:r>
      <w:r w:rsidRPr="00322787">
        <w:rPr>
          <w:rFonts w:ascii="Arial" w:hAnsi="Arial" w:cs="Arial"/>
          <w:b/>
          <w:bCs/>
          <w:i/>
          <w:iCs/>
          <w:sz w:val="20"/>
          <w:szCs w:val="20"/>
        </w:rPr>
        <w:t>Education and the cognitive decline associated with MRI-defined brain infarct</w:t>
      </w:r>
      <w:r w:rsidRPr="00322787">
        <w:rPr>
          <w:rFonts w:ascii="Arial" w:hAnsi="Arial" w:cs="Arial"/>
          <w:b/>
          <w:bCs/>
          <w:sz w:val="20"/>
          <w:szCs w:val="20"/>
        </w:rPr>
        <w:t xml:space="preserve">. </w:t>
      </w:r>
      <w:r w:rsidRPr="00322787">
        <w:rPr>
          <w:rFonts w:ascii="Arial" w:hAnsi="Arial" w:cs="Arial"/>
          <w:sz w:val="20"/>
          <w:szCs w:val="20"/>
        </w:rPr>
        <w:t>Neurology, Aug. 8, 2006. Vol. 67, iss</w:t>
      </w:r>
      <w:r w:rsidR="006E487A">
        <w:rPr>
          <w:rFonts w:ascii="Arial" w:hAnsi="Arial" w:cs="Arial"/>
          <w:sz w:val="20"/>
          <w:szCs w:val="20"/>
        </w:rPr>
        <w:t>ue 3, pp. 435-440. PM:16894104.</w:t>
      </w:r>
    </w:p>
    <w:p w14:paraId="3A639FA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Fibrinogen Studies Collaboration, Wood AM, White I, Thompson SG, Lewington S,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w:t>
      </w:r>
      <w:r w:rsidR="006E487A">
        <w:rPr>
          <w:rFonts w:ascii="Arial" w:hAnsi="Arial" w:cs="Arial"/>
          <w:sz w:val="20"/>
          <w:szCs w:val="20"/>
        </w:rPr>
        <w:t xml:space="preserve">. </w:t>
      </w:r>
      <w:r w:rsidRPr="00322787">
        <w:rPr>
          <w:rFonts w:ascii="Arial" w:hAnsi="Arial" w:cs="Arial"/>
          <w:b/>
          <w:bCs/>
          <w:i/>
          <w:iCs/>
          <w:sz w:val="20"/>
          <w:szCs w:val="20"/>
        </w:rPr>
        <w:t>Regression dilution methods for meta-analysis: assessing long-term variability in plasma fibrinogen among 27,247 adults in 15 prospective studies</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Int.J.Epidemiol</w:t>
      </w:r>
      <w:proofErr w:type="spellEnd"/>
      <w:proofErr w:type="gramEnd"/>
      <w:r w:rsidRPr="00322787">
        <w:rPr>
          <w:rFonts w:ascii="Arial" w:hAnsi="Arial" w:cs="Arial"/>
          <w:sz w:val="20"/>
          <w:szCs w:val="20"/>
        </w:rPr>
        <w:t xml:space="preserve">., Dec., 2006. Vol. 35, issue 6, pp. 1570-1578. PM:17148467. </w:t>
      </w:r>
    </w:p>
    <w:p w14:paraId="1AEFAA2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LF, Shlipak MG, Stehman-Breen C, </w:t>
      </w:r>
      <w:proofErr w:type="spellStart"/>
      <w:r w:rsidRPr="00322787">
        <w:rPr>
          <w:rFonts w:ascii="Arial" w:hAnsi="Arial" w:cs="Arial"/>
          <w:sz w:val="20"/>
          <w:szCs w:val="20"/>
        </w:rPr>
        <w:t>Mittalhenkle</w:t>
      </w:r>
      <w:proofErr w:type="spellEnd"/>
      <w:r w:rsidRPr="00322787">
        <w:rPr>
          <w:rFonts w:ascii="Arial" w:hAnsi="Arial" w:cs="Arial"/>
          <w:sz w:val="20"/>
          <w:szCs w:val="20"/>
        </w:rPr>
        <w:t xml:space="preserve"> A,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Sarnak M, Robbins J, Siscovick D, Harris TB, Newman AB,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w:t>
      </w:r>
      <w:r w:rsidRPr="00322787">
        <w:rPr>
          <w:rFonts w:ascii="Arial" w:hAnsi="Arial" w:cs="Arial"/>
          <w:b/>
          <w:bCs/>
          <w:i/>
          <w:iCs/>
          <w:sz w:val="20"/>
          <w:szCs w:val="20"/>
        </w:rPr>
        <w:t>Kidney function predicts the rate of bone loss in older individuals: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Biol.Sci.Med</w:t>
      </w:r>
      <w:proofErr w:type="spellEnd"/>
      <w:proofErr w:type="gramEnd"/>
      <w:r w:rsidRPr="00322787">
        <w:rPr>
          <w:rFonts w:ascii="Arial" w:hAnsi="Arial" w:cs="Arial"/>
          <w:sz w:val="20"/>
          <w:szCs w:val="20"/>
        </w:rPr>
        <w:t xml:space="preserve"> Sci., July, 2006. Vol. 61, iss</w:t>
      </w:r>
      <w:r w:rsidR="006E487A">
        <w:rPr>
          <w:rFonts w:ascii="Arial" w:hAnsi="Arial" w:cs="Arial"/>
          <w:sz w:val="20"/>
          <w:szCs w:val="20"/>
        </w:rPr>
        <w:t>ue 7, pp. 743-748. PM:16870638.</w:t>
      </w:r>
    </w:p>
    <w:p w14:paraId="775F324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Arnold AM,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 Jackson S, Smith V, Gottdiener J. </w:t>
      </w:r>
      <w:r w:rsidRPr="00322787">
        <w:rPr>
          <w:rFonts w:ascii="Arial" w:hAnsi="Arial" w:cs="Arial"/>
          <w:b/>
          <w:bCs/>
          <w:i/>
          <w:iCs/>
          <w:sz w:val="20"/>
          <w:szCs w:val="20"/>
        </w:rPr>
        <w:t xml:space="preserve">Usefulness of aortic root dimension in persons &gt; or = 65 years of age in predicting heart failure, stroke, cardiovascular mortality, all-cause </w:t>
      </w:r>
      <w:proofErr w:type="gramStart"/>
      <w:r w:rsidRPr="00322787">
        <w:rPr>
          <w:rFonts w:ascii="Arial" w:hAnsi="Arial" w:cs="Arial"/>
          <w:b/>
          <w:bCs/>
          <w:i/>
          <w:iCs/>
          <w:sz w:val="20"/>
          <w:szCs w:val="20"/>
        </w:rPr>
        <w:t>mortality</w:t>
      </w:r>
      <w:proofErr w:type="gramEnd"/>
      <w:r w:rsidRPr="00322787">
        <w:rPr>
          <w:rFonts w:ascii="Arial" w:hAnsi="Arial" w:cs="Arial"/>
          <w:b/>
          <w:bCs/>
          <w:i/>
          <w:iCs/>
          <w:sz w:val="20"/>
          <w:szCs w:val="20"/>
        </w:rPr>
        <w:t xml:space="preserve"> and acute myocardial infarction (from the Cardiovascular Health Study)</w:t>
      </w:r>
      <w:r w:rsidR="006E487A">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Jan. 15, 2006. Vol. 97, issue 2, pp. 270-275. PM:16442377. </w:t>
      </w:r>
    </w:p>
    <w:p w14:paraId="1A1953D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Gottdiener JS,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GP, Arnold AM,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r w:rsidRPr="00322787">
        <w:rPr>
          <w:rFonts w:ascii="Arial" w:hAnsi="Arial" w:cs="Arial"/>
          <w:b/>
          <w:bCs/>
          <w:i/>
          <w:iCs/>
          <w:sz w:val="20"/>
          <w:szCs w:val="20"/>
        </w:rPr>
        <w:t>Left atrial volume, geometry, and function in systolic and diastolic heart failure of persons &gt;/=65 years of age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Jan. 1, 2006. Vol. 97, issue 1, pp. 83-89. PM:16377289. </w:t>
      </w:r>
    </w:p>
    <w:p w14:paraId="58B15A6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Gottlieb DJ, Redline S, Nieto FJ, Baldwin CM, Newman AB, Resnick HE, Punj</w:t>
      </w:r>
      <w:r w:rsidR="006E487A">
        <w:rPr>
          <w:rFonts w:ascii="Arial" w:hAnsi="Arial" w:cs="Arial"/>
          <w:sz w:val="20"/>
          <w:szCs w:val="20"/>
        </w:rPr>
        <w:t xml:space="preserve">abi NM. </w:t>
      </w:r>
      <w:r w:rsidRPr="00322787">
        <w:rPr>
          <w:rFonts w:ascii="Arial" w:hAnsi="Arial" w:cs="Arial"/>
          <w:b/>
          <w:bCs/>
          <w:i/>
          <w:iCs/>
          <w:sz w:val="20"/>
          <w:szCs w:val="20"/>
        </w:rPr>
        <w:t>Association of usual sleep duration with hypertension: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Aug. 1, 2006. Vol. 29, issue 8, pp. 1009-1014. PM:16944668. </w:t>
      </w:r>
    </w:p>
    <w:p w14:paraId="26E62DB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Hirsch C, Anderson ML, Newman A, Kop W, Jackson S, Gottdiener J, Tracy R, Fried LP. </w:t>
      </w:r>
      <w:r w:rsidRPr="00322787">
        <w:rPr>
          <w:rFonts w:ascii="Arial" w:hAnsi="Arial" w:cs="Arial"/>
          <w:b/>
          <w:bCs/>
          <w:i/>
          <w:iCs/>
          <w:sz w:val="20"/>
          <w:szCs w:val="20"/>
        </w:rPr>
        <w:t xml:space="preserve">The Association of Race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Frailty: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2006. Vol. 16, issue 7, pp. 545-53. PM:16388967. </w:t>
      </w:r>
    </w:p>
    <w:p w14:paraId="67736D9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Arnold AM,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Sharrett AR,</w:t>
      </w:r>
      <w:r w:rsidR="006E487A">
        <w:rPr>
          <w:rFonts w:ascii="Arial" w:hAnsi="Arial" w:cs="Arial"/>
          <w:sz w:val="20"/>
          <w:szCs w:val="20"/>
        </w:rPr>
        <w:t xml:space="preserve"> Fried LP, Psaty BM, Tracy RP. </w:t>
      </w:r>
      <w:r w:rsidRPr="00322787">
        <w:rPr>
          <w:rFonts w:ascii="Arial" w:hAnsi="Arial" w:cs="Arial"/>
          <w:b/>
          <w:bCs/>
          <w:i/>
          <w:iCs/>
          <w:sz w:val="20"/>
          <w:szCs w:val="20"/>
        </w:rPr>
        <w:t>Soluble intracellular adhesion molecule-1 is associated with cardiovascular disease risk and mortality in older adults</w:t>
      </w:r>
      <w:r w:rsidRPr="00322787">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2006. Vol. 4, issue 1, pp. 107-113. PM:16409459. </w:t>
      </w:r>
    </w:p>
    <w:p w14:paraId="5240EE1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w:t>
      </w:r>
      <w:proofErr w:type="spellStart"/>
      <w:r w:rsidRPr="00322787">
        <w:rPr>
          <w:rFonts w:ascii="Arial" w:hAnsi="Arial" w:cs="Arial"/>
          <w:sz w:val="20"/>
          <w:szCs w:val="20"/>
        </w:rPr>
        <w:t>Tirschwell</w:t>
      </w:r>
      <w:proofErr w:type="spellEnd"/>
      <w:r w:rsidRPr="00322787">
        <w:rPr>
          <w:rFonts w:ascii="Arial" w:hAnsi="Arial" w:cs="Arial"/>
          <w:sz w:val="20"/>
          <w:szCs w:val="20"/>
        </w:rPr>
        <w:t xml:space="preserve"> DL, 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Heckbert SR, LeValley AJ, Lefkowitz D, El </w:t>
      </w:r>
      <w:proofErr w:type="spellStart"/>
      <w:r w:rsidRPr="00322787">
        <w:rPr>
          <w:rFonts w:ascii="Arial" w:hAnsi="Arial" w:cs="Arial"/>
          <w:sz w:val="20"/>
          <w:szCs w:val="20"/>
        </w:rPr>
        <w:t>Saed</w:t>
      </w:r>
      <w:proofErr w:type="spellEnd"/>
      <w:r w:rsidR="006E487A">
        <w:rPr>
          <w:rFonts w:ascii="Arial" w:hAnsi="Arial" w:cs="Arial"/>
          <w:sz w:val="20"/>
          <w:szCs w:val="20"/>
        </w:rPr>
        <w:t xml:space="preserve"> A, Psaty BM. </w:t>
      </w:r>
      <w:r w:rsidRPr="00322787">
        <w:rPr>
          <w:rFonts w:ascii="Arial" w:hAnsi="Arial" w:cs="Arial"/>
          <w:b/>
          <w:bCs/>
          <w:i/>
          <w:iCs/>
          <w:sz w:val="20"/>
          <w:szCs w:val="20"/>
        </w:rPr>
        <w:t>Blood pressure level and outcomes in adults aged 65 and older with prior ischemic stroke</w:t>
      </w:r>
      <w:r w:rsidRPr="00322787">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2006. Vol. 54, issue 9, pp. 1309-1316. PM:16970636. </w:t>
      </w:r>
    </w:p>
    <w:p w14:paraId="1FFB8C5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Kronmal RA, Barzilay JI, Smith NL,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Burke GL, </w:t>
      </w:r>
      <w:proofErr w:type="spellStart"/>
      <w:r w:rsidRPr="00322787">
        <w:rPr>
          <w:rFonts w:ascii="Arial" w:hAnsi="Arial" w:cs="Arial"/>
          <w:sz w:val="20"/>
          <w:szCs w:val="20"/>
        </w:rPr>
        <w:t>Furbe</w:t>
      </w:r>
      <w:r w:rsidR="006E487A">
        <w:rPr>
          <w:rFonts w:ascii="Arial" w:hAnsi="Arial" w:cs="Arial"/>
          <w:sz w:val="20"/>
          <w:szCs w:val="20"/>
        </w:rPr>
        <w:t>rg</w:t>
      </w:r>
      <w:proofErr w:type="spellEnd"/>
      <w:r w:rsidR="006E487A">
        <w:rPr>
          <w:rFonts w:ascii="Arial" w:hAnsi="Arial" w:cs="Arial"/>
          <w:sz w:val="20"/>
          <w:szCs w:val="20"/>
        </w:rPr>
        <w:t xml:space="preserve"> C.</w:t>
      </w:r>
      <w:r w:rsidRPr="00322787">
        <w:rPr>
          <w:rFonts w:ascii="Arial" w:hAnsi="Arial" w:cs="Arial"/>
          <w:sz w:val="20"/>
          <w:szCs w:val="20"/>
        </w:rPr>
        <w:t xml:space="preserve"> </w:t>
      </w:r>
      <w:r w:rsidRPr="00322787">
        <w:rPr>
          <w:rFonts w:ascii="Arial" w:hAnsi="Arial" w:cs="Arial"/>
          <w:b/>
          <w:bCs/>
          <w:i/>
          <w:iCs/>
          <w:sz w:val="20"/>
          <w:szCs w:val="20"/>
        </w:rPr>
        <w:t>Mortality in Pharmacologically Treated Older Adults with Diabetes: The Cardiovascular Health Study, 1989-2001</w:t>
      </w:r>
      <w:r w:rsidRPr="00322787">
        <w:rPr>
          <w:rFonts w:ascii="Arial" w:hAnsi="Arial" w:cs="Arial"/>
          <w:b/>
          <w:bCs/>
          <w:sz w:val="20"/>
          <w:szCs w:val="20"/>
        </w:rPr>
        <w:t xml:space="preserve">. </w:t>
      </w:r>
      <w:proofErr w:type="spellStart"/>
      <w:r w:rsidRPr="00322787">
        <w:rPr>
          <w:rFonts w:ascii="Arial" w:hAnsi="Arial" w:cs="Arial"/>
          <w:sz w:val="20"/>
          <w:szCs w:val="20"/>
        </w:rPr>
        <w:t>PLoS.Med</w:t>
      </w:r>
      <w:proofErr w:type="spellEnd"/>
      <w:r w:rsidRPr="00322787">
        <w:rPr>
          <w:rFonts w:ascii="Arial" w:hAnsi="Arial" w:cs="Arial"/>
          <w:sz w:val="20"/>
          <w:szCs w:val="20"/>
        </w:rPr>
        <w:t xml:space="preserve">, Oct. 17, 2006. Vol. 3, issue 10 PM:17048978. </w:t>
      </w:r>
    </w:p>
    <w:p w14:paraId="10442CE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Kuller</w:t>
      </w:r>
      <w:proofErr w:type="spellEnd"/>
      <w:r w:rsidRPr="00322787">
        <w:rPr>
          <w:rFonts w:ascii="Arial" w:hAnsi="Arial" w:cs="Arial"/>
          <w:sz w:val="20"/>
          <w:szCs w:val="20"/>
        </w:rPr>
        <w:t xml:space="preserve"> LH, Arnold AM, Psaty BM, Robbins JA, O'Leary DH, Tracy RP, Burke GL, </w:t>
      </w:r>
      <w:proofErr w:type="spellStart"/>
      <w:r w:rsidRPr="00322787">
        <w:rPr>
          <w:rFonts w:ascii="Arial" w:hAnsi="Arial" w:cs="Arial"/>
          <w:sz w:val="20"/>
          <w:szCs w:val="20"/>
        </w:rPr>
        <w:t>Manol</w:t>
      </w:r>
      <w:r w:rsidR="006E487A">
        <w:rPr>
          <w:rFonts w:ascii="Arial" w:hAnsi="Arial" w:cs="Arial"/>
          <w:sz w:val="20"/>
          <w:szCs w:val="20"/>
        </w:rPr>
        <w:t>io</w:t>
      </w:r>
      <w:proofErr w:type="spellEnd"/>
      <w:r w:rsidR="006E487A">
        <w:rPr>
          <w:rFonts w:ascii="Arial" w:hAnsi="Arial" w:cs="Arial"/>
          <w:sz w:val="20"/>
          <w:szCs w:val="20"/>
        </w:rPr>
        <w:t xml:space="preserve"> TA, Chaves PH. </w:t>
      </w:r>
      <w:r w:rsidRPr="00322787">
        <w:rPr>
          <w:rFonts w:ascii="Arial" w:hAnsi="Arial" w:cs="Arial"/>
          <w:b/>
          <w:bCs/>
          <w:i/>
          <w:iCs/>
          <w:sz w:val="20"/>
          <w:szCs w:val="20"/>
        </w:rPr>
        <w:t>10-year follow-up of subclinical cardiovascular disease and risk of coronary heart disease in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Jan. 9, 2006. Vol. 166, issue 1, pp. 71-78. PM:16401813. </w:t>
      </w:r>
    </w:p>
    <w:p w14:paraId="227BED2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Lange LA, Carlson CS,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Lange EM, Walston J, Durda JP, Cushman M, Bis JC, Zeng D, Lin 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Nickerson DA, Psaty BM, Tracy RP, Reiner AP. </w:t>
      </w:r>
      <w:r w:rsidRPr="00322787">
        <w:rPr>
          <w:rFonts w:ascii="Arial" w:hAnsi="Arial" w:cs="Arial"/>
          <w:b/>
          <w:bCs/>
          <w:i/>
          <w:iCs/>
          <w:sz w:val="20"/>
          <w:szCs w:val="20"/>
        </w:rPr>
        <w:t>Association of polymorphisms in the CRP gene with circulating C-reactive protein levels and cardiovascular events</w:t>
      </w:r>
      <w:r w:rsidRPr="00322787">
        <w:rPr>
          <w:rFonts w:ascii="Arial" w:hAnsi="Arial" w:cs="Arial"/>
          <w:b/>
          <w:bCs/>
          <w:sz w:val="20"/>
          <w:szCs w:val="20"/>
        </w:rPr>
        <w:t xml:space="preserve">. </w:t>
      </w:r>
      <w:r w:rsidRPr="00322787">
        <w:rPr>
          <w:rFonts w:ascii="Arial" w:hAnsi="Arial" w:cs="Arial"/>
          <w:sz w:val="20"/>
          <w:szCs w:val="20"/>
        </w:rPr>
        <w:t xml:space="preserve">JAMA, Dec. 13, 2006. Vol. 296, issue 22, pp. 2703-2711. PM:17164456. </w:t>
      </w:r>
    </w:p>
    <w:p w14:paraId="074559A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King IB, Mozaffarian D, Sotoodehnia N, Rea TD, </w:t>
      </w:r>
      <w:proofErr w:type="spellStart"/>
      <w:r w:rsidRPr="00322787">
        <w:rPr>
          <w:rFonts w:ascii="Arial" w:hAnsi="Arial" w:cs="Arial"/>
          <w:sz w:val="20"/>
          <w:szCs w:val="20"/>
        </w:rPr>
        <w:t>Kull</w:t>
      </w:r>
      <w:r w:rsidR="006E487A">
        <w:rPr>
          <w:rFonts w:ascii="Arial" w:hAnsi="Arial" w:cs="Arial"/>
          <w:sz w:val="20"/>
          <w:szCs w:val="20"/>
        </w:rPr>
        <w:t>er</w:t>
      </w:r>
      <w:proofErr w:type="spellEnd"/>
      <w:r w:rsidR="006E487A">
        <w:rPr>
          <w:rFonts w:ascii="Arial" w:hAnsi="Arial" w:cs="Arial"/>
          <w:sz w:val="20"/>
          <w:szCs w:val="20"/>
        </w:rPr>
        <w:t xml:space="preserve"> LH, Tracy RP, Siscovick DS. </w:t>
      </w:r>
      <w:r w:rsidRPr="00322787">
        <w:rPr>
          <w:rFonts w:ascii="Arial" w:hAnsi="Arial" w:cs="Arial"/>
          <w:b/>
          <w:bCs/>
          <w:i/>
          <w:iCs/>
          <w:sz w:val="20"/>
          <w:szCs w:val="20"/>
        </w:rPr>
        <w:t>Plasma phospholipid trans fatty acids, fatal ischemic heart disease, and sudden cardiac death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July 18, 2006. Vol. 114, issue 3, pp. 209-215. PM:16818809. </w:t>
      </w:r>
    </w:p>
    <w:p w14:paraId="0A8CC11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Liao L, </w:t>
      </w:r>
      <w:proofErr w:type="spellStart"/>
      <w:r w:rsidRPr="00322787">
        <w:rPr>
          <w:rFonts w:ascii="Arial" w:hAnsi="Arial" w:cs="Arial"/>
          <w:sz w:val="20"/>
          <w:szCs w:val="20"/>
        </w:rPr>
        <w:t>Jollis</w:t>
      </w:r>
      <w:proofErr w:type="spellEnd"/>
      <w:r w:rsidRPr="00322787">
        <w:rPr>
          <w:rFonts w:ascii="Arial" w:hAnsi="Arial" w:cs="Arial"/>
          <w:sz w:val="20"/>
          <w:szCs w:val="20"/>
        </w:rPr>
        <w:t xml:space="preserve"> JG, </w:t>
      </w:r>
      <w:proofErr w:type="spellStart"/>
      <w:r w:rsidRPr="00322787">
        <w:rPr>
          <w:rFonts w:ascii="Arial" w:hAnsi="Arial" w:cs="Arial"/>
          <w:sz w:val="20"/>
          <w:szCs w:val="20"/>
        </w:rPr>
        <w:t>Anstrom</w:t>
      </w:r>
      <w:proofErr w:type="spellEnd"/>
      <w:r w:rsidRPr="00322787">
        <w:rPr>
          <w:rFonts w:ascii="Arial" w:hAnsi="Arial" w:cs="Arial"/>
          <w:sz w:val="20"/>
          <w:szCs w:val="20"/>
        </w:rPr>
        <w:t xml:space="preserve"> KJ, </w:t>
      </w:r>
      <w:proofErr w:type="spellStart"/>
      <w:r w:rsidRPr="00322787">
        <w:rPr>
          <w:rFonts w:ascii="Arial" w:hAnsi="Arial" w:cs="Arial"/>
          <w:sz w:val="20"/>
          <w:szCs w:val="20"/>
        </w:rPr>
        <w:t>Whellan</w:t>
      </w:r>
      <w:proofErr w:type="spellEnd"/>
      <w:r w:rsidRPr="00322787">
        <w:rPr>
          <w:rFonts w:ascii="Arial" w:hAnsi="Arial" w:cs="Arial"/>
          <w:sz w:val="20"/>
          <w:szCs w:val="20"/>
        </w:rPr>
        <w:t xml:space="preserve"> DJ,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GP, Mark DB, Schulman KA, Gottdiener JS. </w:t>
      </w:r>
      <w:r w:rsidRPr="00322787">
        <w:rPr>
          <w:rFonts w:ascii="Arial" w:hAnsi="Arial" w:cs="Arial"/>
          <w:b/>
          <w:bCs/>
          <w:i/>
          <w:iCs/>
          <w:sz w:val="20"/>
          <w:szCs w:val="20"/>
        </w:rPr>
        <w:t>Costs for heart failure with normal vs reduced ejection fraction</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Jan. 9, 2006. Vol. 166, issue 1, pp. 112-118. PM:16401819. </w:t>
      </w:r>
    </w:p>
    <w:p w14:paraId="54D796D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Becker JT,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 Fitzpatrick A, Carlson M, DU T,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 Jones B, Kawas 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Neuropsychological characteristics of mild cognitive impairment subgroups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J.Neurol.Neurosurg</w:t>
      </w:r>
      <w:proofErr w:type="gramEnd"/>
      <w:r w:rsidRPr="00322787">
        <w:rPr>
          <w:rFonts w:ascii="Arial" w:hAnsi="Arial" w:cs="Arial"/>
          <w:sz w:val="20"/>
          <w:szCs w:val="20"/>
        </w:rPr>
        <w:t>.Psychiatry</w:t>
      </w:r>
      <w:proofErr w:type="spellEnd"/>
      <w:r w:rsidRPr="00322787">
        <w:rPr>
          <w:rFonts w:ascii="Arial" w:hAnsi="Arial" w:cs="Arial"/>
          <w:sz w:val="20"/>
          <w:szCs w:val="20"/>
        </w:rPr>
        <w:t xml:space="preserve">, 2006. PM:16103044. </w:t>
      </w:r>
    </w:p>
    <w:p w14:paraId="6DC3BFD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McNeill AM, Katz R, </w:t>
      </w:r>
      <w:proofErr w:type="spellStart"/>
      <w:r w:rsidRPr="00322787">
        <w:rPr>
          <w:rFonts w:ascii="Arial" w:hAnsi="Arial" w:cs="Arial"/>
          <w:sz w:val="20"/>
          <w:szCs w:val="20"/>
        </w:rPr>
        <w:t>Girman</w:t>
      </w:r>
      <w:proofErr w:type="spellEnd"/>
      <w:r w:rsidRPr="00322787">
        <w:rPr>
          <w:rFonts w:ascii="Arial" w:hAnsi="Arial" w:cs="Arial"/>
          <w:sz w:val="20"/>
          <w:szCs w:val="20"/>
        </w:rPr>
        <w:t xml:space="preserve"> CJ, Rosamond WD, </w:t>
      </w:r>
      <w:proofErr w:type="spellStart"/>
      <w:r w:rsidRPr="00322787">
        <w:rPr>
          <w:rFonts w:ascii="Arial" w:hAnsi="Arial" w:cs="Arial"/>
          <w:sz w:val="20"/>
          <w:szCs w:val="20"/>
        </w:rPr>
        <w:t>Wagenknecht</w:t>
      </w:r>
      <w:proofErr w:type="spellEnd"/>
      <w:r w:rsidRPr="00322787">
        <w:rPr>
          <w:rFonts w:ascii="Arial" w:hAnsi="Arial" w:cs="Arial"/>
          <w:sz w:val="20"/>
          <w:szCs w:val="20"/>
        </w:rPr>
        <w:t xml:space="preserve"> LE, Barzilay JI, Tracy RP, Savage PJ, Jackson SA. </w:t>
      </w:r>
      <w:r w:rsidRPr="00322787">
        <w:rPr>
          <w:rFonts w:ascii="Arial" w:hAnsi="Arial" w:cs="Arial"/>
          <w:b/>
          <w:bCs/>
          <w:i/>
          <w:iCs/>
          <w:sz w:val="20"/>
          <w:szCs w:val="20"/>
        </w:rPr>
        <w:t>Metabolic syndrome and cardiovascular disease in older people: The cardiovascular health study</w:t>
      </w:r>
      <w:r w:rsidRPr="00322787">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2006. Vol. 54, issue 9, pp. 1317-1324. PM:16970637. </w:t>
      </w:r>
    </w:p>
    <w:p w14:paraId="09A3FC0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Mehra R, Benjamin EJ, Shahar E, Gottlieb DJ, </w:t>
      </w:r>
      <w:proofErr w:type="spellStart"/>
      <w:r w:rsidRPr="00322787">
        <w:rPr>
          <w:rFonts w:ascii="Arial" w:hAnsi="Arial" w:cs="Arial"/>
          <w:sz w:val="20"/>
          <w:szCs w:val="20"/>
        </w:rPr>
        <w:t>Nawabit</w:t>
      </w:r>
      <w:proofErr w:type="spellEnd"/>
      <w:r w:rsidRPr="00322787">
        <w:rPr>
          <w:rFonts w:ascii="Arial" w:hAnsi="Arial" w:cs="Arial"/>
          <w:sz w:val="20"/>
          <w:szCs w:val="20"/>
        </w:rPr>
        <w:t xml:space="preserve"> R, Kirchn</w:t>
      </w:r>
      <w:r w:rsidR="006E487A">
        <w:rPr>
          <w:rFonts w:ascii="Arial" w:hAnsi="Arial" w:cs="Arial"/>
          <w:sz w:val="20"/>
          <w:szCs w:val="20"/>
        </w:rPr>
        <w:t xml:space="preserve">er HL, </w:t>
      </w:r>
      <w:proofErr w:type="spellStart"/>
      <w:r w:rsidR="006E487A">
        <w:rPr>
          <w:rFonts w:ascii="Arial" w:hAnsi="Arial" w:cs="Arial"/>
          <w:sz w:val="20"/>
          <w:szCs w:val="20"/>
        </w:rPr>
        <w:t>Sahadevan</w:t>
      </w:r>
      <w:proofErr w:type="spellEnd"/>
      <w:r w:rsidR="006E487A">
        <w:rPr>
          <w:rFonts w:ascii="Arial" w:hAnsi="Arial" w:cs="Arial"/>
          <w:sz w:val="20"/>
          <w:szCs w:val="20"/>
        </w:rPr>
        <w:t xml:space="preserve"> J, Redline S. </w:t>
      </w:r>
      <w:r w:rsidRPr="00322787">
        <w:rPr>
          <w:rFonts w:ascii="Arial" w:hAnsi="Arial" w:cs="Arial"/>
          <w:b/>
          <w:bCs/>
          <w:i/>
          <w:iCs/>
          <w:sz w:val="20"/>
          <w:szCs w:val="20"/>
        </w:rPr>
        <w:t>Association of nocturnal arrhythmias with sleep-disordered breathing: The Sleep Heart Health Study</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Respir.Crit</w:t>
      </w:r>
      <w:proofErr w:type="spellEnd"/>
      <w:r w:rsidRPr="00322787">
        <w:rPr>
          <w:rFonts w:ascii="Arial" w:hAnsi="Arial" w:cs="Arial"/>
          <w:sz w:val="20"/>
          <w:szCs w:val="20"/>
        </w:rPr>
        <w:t xml:space="preserve"> Care Med, Apr. 15, 2006. Vol. 173, issue 8, pp. 910-916. PM:16424443. </w:t>
      </w:r>
    </w:p>
    <w:p w14:paraId="7308F08F"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Miljkovic-Gacic</w:t>
      </w:r>
      <w:proofErr w:type="spellEnd"/>
      <w:r w:rsidRPr="00322787">
        <w:rPr>
          <w:rFonts w:ascii="Arial" w:hAnsi="Arial" w:cs="Arial"/>
          <w:sz w:val="20"/>
          <w:szCs w:val="20"/>
        </w:rPr>
        <w:t xml:space="preserve"> I, Bunker CH, Ferrell RE, Kammerer CM, Ev</w:t>
      </w:r>
      <w:r w:rsidR="006E487A">
        <w:rPr>
          <w:rFonts w:ascii="Arial" w:hAnsi="Arial" w:cs="Arial"/>
          <w:sz w:val="20"/>
          <w:szCs w:val="20"/>
        </w:rPr>
        <w:t xml:space="preserve">ans RW, Patrick AL, </w:t>
      </w:r>
      <w:proofErr w:type="spellStart"/>
      <w:r w:rsidR="006E487A">
        <w:rPr>
          <w:rFonts w:ascii="Arial" w:hAnsi="Arial" w:cs="Arial"/>
          <w:sz w:val="20"/>
          <w:szCs w:val="20"/>
        </w:rPr>
        <w:t>Kuller</w:t>
      </w:r>
      <w:proofErr w:type="spellEnd"/>
      <w:r w:rsidR="006E487A">
        <w:rPr>
          <w:rFonts w:ascii="Arial" w:hAnsi="Arial" w:cs="Arial"/>
          <w:sz w:val="20"/>
          <w:szCs w:val="20"/>
        </w:rPr>
        <w:t xml:space="preserve"> LH. </w:t>
      </w:r>
      <w:r w:rsidRPr="00322787">
        <w:rPr>
          <w:rFonts w:ascii="Arial" w:hAnsi="Arial" w:cs="Arial"/>
          <w:b/>
          <w:bCs/>
          <w:i/>
          <w:iCs/>
          <w:sz w:val="20"/>
          <w:szCs w:val="20"/>
        </w:rPr>
        <w:t>Lipoprotein subclass and particle size differences in Afro-Caribbeans, African Americans, and white Americans: associations with hepatic lipase gene variation</w:t>
      </w:r>
      <w:r w:rsidRPr="00322787">
        <w:rPr>
          <w:rFonts w:ascii="Arial" w:hAnsi="Arial" w:cs="Arial"/>
          <w:b/>
          <w:bCs/>
          <w:sz w:val="20"/>
          <w:szCs w:val="20"/>
        </w:rPr>
        <w:t xml:space="preserve">. </w:t>
      </w:r>
      <w:r w:rsidRPr="00322787">
        <w:rPr>
          <w:rFonts w:ascii="Arial" w:hAnsi="Arial" w:cs="Arial"/>
          <w:sz w:val="20"/>
          <w:szCs w:val="20"/>
        </w:rPr>
        <w:t xml:space="preserve">Metabolism, </w:t>
      </w:r>
      <w:proofErr w:type="gramStart"/>
      <w:r w:rsidRPr="00322787">
        <w:rPr>
          <w:rFonts w:ascii="Arial" w:hAnsi="Arial" w:cs="Arial"/>
          <w:sz w:val="20"/>
          <w:szCs w:val="20"/>
        </w:rPr>
        <w:t>Jan.,</w:t>
      </w:r>
      <w:proofErr w:type="gramEnd"/>
      <w:r w:rsidRPr="00322787">
        <w:rPr>
          <w:rFonts w:ascii="Arial" w:hAnsi="Arial" w:cs="Arial"/>
          <w:sz w:val="20"/>
          <w:szCs w:val="20"/>
        </w:rPr>
        <w:t xml:space="preserve"> 2006. Vol. 55, issue 1, pp. 96-102. PM:16324926. </w:t>
      </w:r>
    </w:p>
    <w:p w14:paraId="3901917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Stein PK, Siscovick DS. </w:t>
      </w:r>
      <w:r w:rsidRPr="00322787">
        <w:rPr>
          <w:rFonts w:ascii="Arial" w:hAnsi="Arial" w:cs="Arial"/>
          <w:b/>
          <w:bCs/>
          <w:i/>
          <w:iCs/>
          <w:sz w:val="20"/>
          <w:szCs w:val="20"/>
        </w:rPr>
        <w:t>Dietary fish and n-3 fatty acid intake and cardiac electrocardiographic parameters in humans</w:t>
      </w:r>
      <w:r w:rsidR="006E487A">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Aug. 1, 2006. Vol. 48, iss</w:t>
      </w:r>
      <w:r w:rsidR="006E487A">
        <w:rPr>
          <w:rFonts w:ascii="Arial" w:hAnsi="Arial" w:cs="Arial"/>
          <w:sz w:val="20"/>
          <w:szCs w:val="20"/>
        </w:rPr>
        <w:t>ue 3, pp. 478-484. PM:16875972.</w:t>
      </w:r>
    </w:p>
    <w:p w14:paraId="0C3745D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Gottdiener JS, Siscovick DS. </w:t>
      </w:r>
      <w:r w:rsidRPr="00322787">
        <w:rPr>
          <w:rFonts w:ascii="Arial" w:hAnsi="Arial" w:cs="Arial"/>
          <w:b/>
          <w:bCs/>
          <w:i/>
          <w:iCs/>
          <w:sz w:val="20"/>
          <w:szCs w:val="20"/>
        </w:rPr>
        <w:t>Intake of tuna or other broiled or baked fish versus fried fish and cardiac structure, function, and hemodynamics</w:t>
      </w:r>
      <w:r w:rsidRPr="00322787">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Jan. 15, 2006. Vol. 97, issue 2, pp. 216-222. PM:16442366. </w:t>
      </w:r>
    </w:p>
    <w:p w14:paraId="3F7F5CB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Lumley T, </w:t>
      </w:r>
      <w:proofErr w:type="spellStart"/>
      <w:r w:rsidRPr="00322787">
        <w:rPr>
          <w:rFonts w:ascii="Arial" w:hAnsi="Arial" w:cs="Arial"/>
          <w:sz w:val="20"/>
          <w:szCs w:val="20"/>
        </w:rPr>
        <w:t>Luepker</w:t>
      </w:r>
      <w:proofErr w:type="spellEnd"/>
      <w:r w:rsidRPr="00322787">
        <w:rPr>
          <w:rFonts w:ascii="Arial" w:hAnsi="Arial" w:cs="Arial"/>
          <w:sz w:val="20"/>
          <w:szCs w:val="20"/>
        </w:rPr>
        <w:t xml:space="preserve"> RV, Lapin P,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w:t>
      </w:r>
      <w:proofErr w:type="spellStart"/>
      <w:r w:rsidRPr="00322787">
        <w:rPr>
          <w:rFonts w:ascii="Arial" w:hAnsi="Arial" w:cs="Arial"/>
          <w:sz w:val="20"/>
          <w:szCs w:val="20"/>
        </w:rPr>
        <w:t>McBean</w:t>
      </w:r>
      <w:proofErr w:type="spellEnd"/>
      <w:r w:rsidRPr="00322787">
        <w:rPr>
          <w:rFonts w:ascii="Arial" w:hAnsi="Arial" w:cs="Arial"/>
          <w:sz w:val="20"/>
          <w:szCs w:val="20"/>
        </w:rPr>
        <w:t xml:space="preserve"> AM, Crum RM, Siscovick DS. </w:t>
      </w:r>
      <w:r w:rsidRPr="00322787">
        <w:rPr>
          <w:rFonts w:ascii="Arial" w:hAnsi="Arial" w:cs="Arial"/>
          <w:b/>
          <w:bCs/>
          <w:i/>
          <w:iCs/>
          <w:sz w:val="20"/>
          <w:szCs w:val="20"/>
        </w:rPr>
        <w:t>Alcohol consumption in older adults and Medicare costs</w:t>
      </w:r>
      <w:r w:rsidRPr="00322787">
        <w:rPr>
          <w:rFonts w:ascii="Arial" w:hAnsi="Arial" w:cs="Arial"/>
          <w:b/>
          <w:bCs/>
          <w:sz w:val="20"/>
          <w:szCs w:val="20"/>
        </w:rPr>
        <w:t xml:space="preserve">. </w:t>
      </w:r>
      <w:r w:rsidRPr="00322787">
        <w:rPr>
          <w:rFonts w:ascii="Arial" w:hAnsi="Arial" w:cs="Arial"/>
          <w:sz w:val="20"/>
          <w:szCs w:val="20"/>
        </w:rPr>
        <w:t xml:space="preserve">Health Care </w:t>
      </w:r>
      <w:proofErr w:type="spellStart"/>
      <w:r w:rsidRPr="00322787">
        <w:rPr>
          <w:rFonts w:ascii="Arial" w:hAnsi="Arial" w:cs="Arial"/>
          <w:sz w:val="20"/>
          <w:szCs w:val="20"/>
        </w:rPr>
        <w:t>Financ.Rev</w:t>
      </w:r>
      <w:proofErr w:type="spellEnd"/>
      <w:r w:rsidRPr="00322787">
        <w:rPr>
          <w:rFonts w:ascii="Arial" w:hAnsi="Arial" w:cs="Arial"/>
          <w:sz w:val="20"/>
          <w:szCs w:val="20"/>
        </w:rPr>
        <w:t xml:space="preserve">., 2006. Vol. 27, issue 3, pp. 49-61. PM:17290648. </w:t>
      </w:r>
    </w:p>
    <w:p w14:paraId="1414ABE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Chung H, Jenny NS,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Longstreth WT, Jr.,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Burke GL, Cushman M, Psaty BM, Siscovick DS. </w:t>
      </w:r>
      <w:r w:rsidRPr="00322787">
        <w:rPr>
          <w:rFonts w:ascii="Arial" w:hAnsi="Arial" w:cs="Arial"/>
          <w:b/>
          <w:bCs/>
          <w:i/>
          <w:iCs/>
          <w:sz w:val="20"/>
          <w:szCs w:val="20"/>
        </w:rPr>
        <w:t>Alcohol consumption and risk of coronary heart disease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Jan.,</w:t>
      </w:r>
      <w:proofErr w:type="gramEnd"/>
      <w:r w:rsidRPr="00322787">
        <w:rPr>
          <w:rFonts w:ascii="Arial" w:hAnsi="Arial" w:cs="Arial"/>
          <w:sz w:val="20"/>
          <w:szCs w:val="20"/>
        </w:rPr>
        <w:t xml:space="preserve"> 2006. Vol. 54, issue 1, pp. 30-37. PM:16420195. </w:t>
      </w:r>
    </w:p>
    <w:p w14:paraId="7812909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O'Hare AM, Katz R, Shl</w:t>
      </w:r>
      <w:r w:rsidR="006E487A">
        <w:rPr>
          <w:rFonts w:ascii="Arial" w:hAnsi="Arial" w:cs="Arial"/>
          <w:sz w:val="20"/>
          <w:szCs w:val="20"/>
        </w:rPr>
        <w:t xml:space="preserve">ipak MG, Cushman M, Newman AB. </w:t>
      </w:r>
      <w:proofErr w:type="gramStart"/>
      <w:r w:rsidRPr="00322787">
        <w:rPr>
          <w:rFonts w:ascii="Arial" w:hAnsi="Arial" w:cs="Arial"/>
          <w:b/>
          <w:bCs/>
          <w:i/>
          <w:iCs/>
          <w:sz w:val="20"/>
          <w:szCs w:val="20"/>
        </w:rPr>
        <w:t>Mortality</w:t>
      </w:r>
      <w:proofErr w:type="gramEnd"/>
      <w:r w:rsidRPr="00322787">
        <w:rPr>
          <w:rFonts w:ascii="Arial" w:hAnsi="Arial" w:cs="Arial"/>
          <w:b/>
          <w:bCs/>
          <w:i/>
          <w:iCs/>
          <w:sz w:val="20"/>
          <w:szCs w:val="20"/>
        </w:rPr>
        <w:t xml:space="preserve"> and cardiovascular risk across the ankle-arm index spectrum: results from the Cardiovascular Health Study</w:t>
      </w:r>
      <w:r w:rsidR="006E487A">
        <w:rPr>
          <w:rFonts w:ascii="Arial" w:hAnsi="Arial" w:cs="Arial"/>
          <w:b/>
          <w:bCs/>
          <w:sz w:val="20"/>
          <w:szCs w:val="20"/>
        </w:rPr>
        <w:t>.</w:t>
      </w:r>
      <w:r w:rsidRPr="00322787">
        <w:rPr>
          <w:rFonts w:ascii="Arial" w:hAnsi="Arial" w:cs="Arial"/>
          <w:sz w:val="20"/>
          <w:szCs w:val="20"/>
        </w:rPr>
        <w:t xml:space="preserve"> Circulation, Jan. 24, 2006. Vol. 113, issue 3, pp. 388-393. PM:16432070. </w:t>
      </w:r>
    </w:p>
    <w:p w14:paraId="7B4186A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Patwardhan AA, Larson MG, Levy D, Benjamin EJ, </w:t>
      </w:r>
      <w:proofErr w:type="spellStart"/>
      <w:r w:rsidRPr="00322787">
        <w:rPr>
          <w:rFonts w:ascii="Arial" w:hAnsi="Arial" w:cs="Arial"/>
          <w:sz w:val="20"/>
          <w:szCs w:val="20"/>
        </w:rPr>
        <w:t>Leip</w:t>
      </w:r>
      <w:proofErr w:type="spellEnd"/>
      <w:r w:rsidRPr="00322787">
        <w:rPr>
          <w:rFonts w:ascii="Arial" w:hAnsi="Arial" w:cs="Arial"/>
          <w:sz w:val="20"/>
          <w:szCs w:val="20"/>
        </w:rPr>
        <w:t xml:space="preserve"> EP, Keyes MJ, Wang TJ, Gottlieb DJ,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r w:rsidRPr="00322787">
        <w:rPr>
          <w:rFonts w:ascii="Arial" w:hAnsi="Arial" w:cs="Arial"/>
          <w:b/>
          <w:bCs/>
          <w:i/>
          <w:iCs/>
          <w:sz w:val="20"/>
          <w:szCs w:val="20"/>
        </w:rPr>
        <w:t>Obstructive sleep apnea and plasma natriuretic peptide levels in a community-based sample</w:t>
      </w:r>
      <w:r w:rsidRPr="00322787">
        <w:rPr>
          <w:rFonts w:ascii="Arial" w:hAnsi="Arial" w:cs="Arial"/>
          <w:b/>
          <w:bCs/>
          <w:sz w:val="20"/>
          <w:szCs w:val="20"/>
        </w:rPr>
        <w:t xml:space="preserve">. </w:t>
      </w:r>
      <w:r w:rsidRPr="00322787">
        <w:rPr>
          <w:rFonts w:ascii="Arial" w:hAnsi="Arial" w:cs="Arial"/>
          <w:sz w:val="20"/>
          <w:szCs w:val="20"/>
        </w:rPr>
        <w:t xml:space="preserve">Sleep, Oct. 1, 2006. Vol. 29, issue 10, pp. 1301-1306. PM:17068983. </w:t>
      </w:r>
    </w:p>
    <w:p w14:paraId="1BD7D5D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Pearce JD, Craven BL, Craven TE, Piercy KT, Stafford JM, Edwards MS, Hansen KJ.  </w:t>
      </w:r>
      <w:r w:rsidRPr="00322787">
        <w:rPr>
          <w:rFonts w:ascii="Arial" w:hAnsi="Arial" w:cs="Arial"/>
          <w:b/>
          <w:bCs/>
          <w:i/>
          <w:iCs/>
          <w:sz w:val="20"/>
          <w:szCs w:val="20"/>
        </w:rPr>
        <w:t>Progression of atherosclerotic renovascular disease: A prospective population-based study</w:t>
      </w:r>
      <w:r w:rsidRPr="00322787">
        <w:rPr>
          <w:rFonts w:ascii="Arial" w:hAnsi="Arial" w:cs="Arial"/>
          <w:b/>
          <w:bCs/>
          <w:sz w:val="20"/>
          <w:szCs w:val="20"/>
        </w:rPr>
        <w:t xml:space="preserve">. </w:t>
      </w:r>
      <w:r w:rsidR="006E487A">
        <w:rPr>
          <w:rFonts w:ascii="Arial" w:hAnsi="Arial" w:cs="Arial"/>
          <w:sz w:val="20"/>
          <w:szCs w:val="20"/>
        </w:rPr>
        <w:t xml:space="preserve">J </w:t>
      </w:r>
      <w:proofErr w:type="spellStart"/>
      <w:r w:rsidR="006E487A">
        <w:rPr>
          <w:rFonts w:ascii="Arial" w:hAnsi="Arial" w:cs="Arial"/>
          <w:sz w:val="20"/>
          <w:szCs w:val="20"/>
        </w:rPr>
        <w:t>Vasc.Surg</w:t>
      </w:r>
      <w:proofErr w:type="spellEnd"/>
      <w:r w:rsidR="006E487A">
        <w:rPr>
          <w:rFonts w:ascii="Arial" w:hAnsi="Arial" w:cs="Arial"/>
          <w:sz w:val="20"/>
          <w:szCs w:val="20"/>
        </w:rPr>
        <w:t xml:space="preserve">., Sept. 16, 2006. </w:t>
      </w:r>
      <w:r w:rsidRPr="00322787">
        <w:rPr>
          <w:rFonts w:ascii="Arial" w:hAnsi="Arial" w:cs="Arial"/>
          <w:sz w:val="20"/>
          <w:szCs w:val="20"/>
        </w:rPr>
        <w:t xml:space="preserve">PM:16982169. </w:t>
      </w:r>
    </w:p>
    <w:p w14:paraId="423367D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Pearte</w:t>
      </w:r>
      <w:proofErr w:type="spellEnd"/>
      <w:r w:rsidRPr="00322787">
        <w:rPr>
          <w:rFonts w:ascii="Arial" w:hAnsi="Arial" w:cs="Arial"/>
          <w:sz w:val="20"/>
          <w:szCs w:val="20"/>
        </w:rPr>
        <w:t xml:space="preserve"> CA,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O'Meara ES, Psaty BM</w:t>
      </w:r>
      <w:r w:rsidR="006E487A">
        <w:rPr>
          <w:rFonts w:ascii="Arial" w:hAnsi="Arial" w:cs="Arial"/>
          <w:sz w:val="20"/>
          <w:szCs w:val="20"/>
        </w:rPr>
        <w:t xml:space="preserve">, </w:t>
      </w:r>
      <w:proofErr w:type="spellStart"/>
      <w:r w:rsidR="006E487A">
        <w:rPr>
          <w:rFonts w:ascii="Arial" w:hAnsi="Arial" w:cs="Arial"/>
          <w:sz w:val="20"/>
          <w:szCs w:val="20"/>
        </w:rPr>
        <w:t>Kuller</w:t>
      </w:r>
      <w:proofErr w:type="spellEnd"/>
      <w:r w:rsidR="006E487A">
        <w:rPr>
          <w:rFonts w:ascii="Arial" w:hAnsi="Arial" w:cs="Arial"/>
          <w:sz w:val="20"/>
          <w:szCs w:val="20"/>
        </w:rPr>
        <w:t xml:space="preserve"> L, Powe NR, </w:t>
      </w:r>
      <w:proofErr w:type="spellStart"/>
      <w:r w:rsidR="006E487A">
        <w:rPr>
          <w:rFonts w:ascii="Arial" w:hAnsi="Arial" w:cs="Arial"/>
          <w:sz w:val="20"/>
          <w:szCs w:val="20"/>
        </w:rPr>
        <w:t>Manolio</w:t>
      </w:r>
      <w:proofErr w:type="spellEnd"/>
      <w:r w:rsidR="006E487A">
        <w:rPr>
          <w:rFonts w:ascii="Arial" w:hAnsi="Arial" w:cs="Arial"/>
          <w:sz w:val="20"/>
          <w:szCs w:val="20"/>
        </w:rPr>
        <w:t xml:space="preserve"> T.</w:t>
      </w:r>
      <w:r w:rsidRPr="00322787">
        <w:rPr>
          <w:rFonts w:ascii="Arial" w:hAnsi="Arial" w:cs="Arial"/>
          <w:sz w:val="20"/>
          <w:szCs w:val="20"/>
        </w:rPr>
        <w:t xml:space="preserve"> </w:t>
      </w:r>
      <w:r w:rsidRPr="00322787">
        <w:rPr>
          <w:rFonts w:ascii="Arial" w:hAnsi="Arial" w:cs="Arial"/>
          <w:b/>
          <w:bCs/>
          <w:i/>
          <w:iCs/>
          <w:sz w:val="20"/>
          <w:szCs w:val="20"/>
        </w:rPr>
        <w:t>Characteristics and Baseline Clinical Predictors of Future Fatal Versus Nonfatal Coronary Heart Disease Events in Older Adults. The Cardiovascular Health Study</w:t>
      </w:r>
      <w:r w:rsidR="006E487A">
        <w:rPr>
          <w:rFonts w:ascii="Arial" w:hAnsi="Arial" w:cs="Arial"/>
          <w:b/>
          <w:bCs/>
          <w:sz w:val="20"/>
          <w:szCs w:val="20"/>
        </w:rPr>
        <w:t>.</w:t>
      </w:r>
      <w:r w:rsidRPr="00322787">
        <w:rPr>
          <w:rFonts w:ascii="Arial" w:hAnsi="Arial" w:cs="Arial"/>
          <w:sz w:val="20"/>
          <w:szCs w:val="20"/>
        </w:rPr>
        <w:t xml:space="preserve"> Circulation, May 1, 2006.  PM:16651468. </w:t>
      </w:r>
    </w:p>
    <w:p w14:paraId="492412B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Peralta CA, Ziv E, Katz R, Reiner A, Burchard EG, Fried L, Kwok PY, Psaty B, Shlipak M. </w:t>
      </w:r>
      <w:r w:rsidRPr="00322787">
        <w:rPr>
          <w:rFonts w:ascii="Arial" w:hAnsi="Arial" w:cs="Arial"/>
          <w:b/>
          <w:bCs/>
          <w:i/>
          <w:iCs/>
          <w:sz w:val="20"/>
          <w:szCs w:val="20"/>
        </w:rPr>
        <w:t>African Ancestry, Socioeconomic Status, and Kidney Function in Elderly African Americans: A Genetic Admixture Analysis</w:t>
      </w:r>
      <w:r w:rsidR="006E487A">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Soc.Nephrol</w:t>
      </w:r>
      <w:proofErr w:type="spellEnd"/>
      <w:r w:rsidRPr="00322787">
        <w:rPr>
          <w:rFonts w:ascii="Arial" w:hAnsi="Arial" w:cs="Arial"/>
          <w:sz w:val="20"/>
          <w:szCs w:val="20"/>
        </w:rPr>
        <w:t xml:space="preserve">., Nov. 2, 2006.  PM:17082243. </w:t>
      </w:r>
    </w:p>
    <w:p w14:paraId="07EF3F1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Quan SF, Wright R, Baldwin CM, </w:t>
      </w:r>
      <w:proofErr w:type="spellStart"/>
      <w:r w:rsidRPr="00322787">
        <w:rPr>
          <w:rFonts w:ascii="Arial" w:hAnsi="Arial" w:cs="Arial"/>
          <w:sz w:val="20"/>
          <w:szCs w:val="20"/>
        </w:rPr>
        <w:t>Kaemingk</w:t>
      </w:r>
      <w:proofErr w:type="spellEnd"/>
      <w:r w:rsidRPr="00322787">
        <w:rPr>
          <w:rFonts w:ascii="Arial" w:hAnsi="Arial" w:cs="Arial"/>
          <w:sz w:val="20"/>
          <w:szCs w:val="20"/>
        </w:rPr>
        <w:t xml:space="preserve"> KL, Goodwin JL, </w:t>
      </w:r>
      <w:proofErr w:type="spellStart"/>
      <w:r w:rsidRPr="00322787">
        <w:rPr>
          <w:rFonts w:ascii="Arial" w:hAnsi="Arial" w:cs="Arial"/>
          <w:sz w:val="20"/>
          <w:szCs w:val="20"/>
        </w:rPr>
        <w:t>Kuo</w:t>
      </w:r>
      <w:proofErr w:type="spellEnd"/>
      <w:r w:rsidRPr="00322787">
        <w:rPr>
          <w:rFonts w:ascii="Arial" w:hAnsi="Arial" w:cs="Arial"/>
          <w:sz w:val="20"/>
          <w:szCs w:val="20"/>
        </w:rPr>
        <w:t xml:space="preserve"> TF, </w:t>
      </w:r>
      <w:proofErr w:type="spellStart"/>
      <w:r w:rsidRPr="00322787">
        <w:rPr>
          <w:rFonts w:ascii="Arial" w:hAnsi="Arial" w:cs="Arial"/>
          <w:sz w:val="20"/>
          <w:szCs w:val="20"/>
        </w:rPr>
        <w:t>Kaszniak</w:t>
      </w:r>
      <w:proofErr w:type="spellEnd"/>
      <w:r w:rsidRPr="00322787">
        <w:rPr>
          <w:rFonts w:ascii="Arial" w:hAnsi="Arial" w:cs="Arial"/>
          <w:sz w:val="20"/>
          <w:szCs w:val="20"/>
        </w:rPr>
        <w:t xml:space="preserve"> A, Boland LL, </w:t>
      </w:r>
      <w:proofErr w:type="spellStart"/>
      <w:r w:rsidRPr="00322787">
        <w:rPr>
          <w:rFonts w:ascii="Arial" w:hAnsi="Arial" w:cs="Arial"/>
          <w:sz w:val="20"/>
          <w:szCs w:val="20"/>
        </w:rPr>
        <w:t>Caccappolo</w:t>
      </w:r>
      <w:proofErr w:type="spellEnd"/>
      <w:r w:rsidRPr="00322787">
        <w:rPr>
          <w:rFonts w:ascii="Arial" w:hAnsi="Arial" w:cs="Arial"/>
          <w:sz w:val="20"/>
          <w:szCs w:val="20"/>
        </w:rPr>
        <w:t xml:space="preserve"> E</w:t>
      </w:r>
      <w:r w:rsidR="006E487A">
        <w:rPr>
          <w:rFonts w:ascii="Arial" w:hAnsi="Arial" w:cs="Arial"/>
          <w:sz w:val="20"/>
          <w:szCs w:val="20"/>
        </w:rPr>
        <w:t xml:space="preserve">, </w:t>
      </w:r>
      <w:proofErr w:type="spellStart"/>
      <w:r w:rsidR="006E487A">
        <w:rPr>
          <w:rFonts w:ascii="Arial" w:hAnsi="Arial" w:cs="Arial"/>
          <w:sz w:val="20"/>
          <w:szCs w:val="20"/>
        </w:rPr>
        <w:t>Bootzin</w:t>
      </w:r>
      <w:proofErr w:type="spellEnd"/>
      <w:r w:rsidR="006E487A">
        <w:rPr>
          <w:rFonts w:ascii="Arial" w:hAnsi="Arial" w:cs="Arial"/>
          <w:sz w:val="20"/>
          <w:szCs w:val="20"/>
        </w:rPr>
        <w:t xml:space="preserve"> RR. </w:t>
      </w:r>
      <w:r w:rsidRPr="00322787">
        <w:rPr>
          <w:rFonts w:ascii="Arial" w:hAnsi="Arial" w:cs="Arial"/>
          <w:b/>
          <w:bCs/>
          <w:i/>
          <w:iCs/>
          <w:sz w:val="20"/>
          <w:szCs w:val="20"/>
        </w:rPr>
        <w:t>Obstructive sleep apnea-hypopnea and neurocognitive functioning in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Med,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2006. Vol. 7, issue 6, pp. 498-507. PM:16815753. </w:t>
      </w:r>
    </w:p>
    <w:p w14:paraId="00532C52"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Ge S, Nelson JC, Marino Larsen EK, Psaty BM,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Zhang ZM, Robbin</w:t>
      </w:r>
      <w:r w:rsidR="006E487A">
        <w:rPr>
          <w:rFonts w:ascii="Arial" w:hAnsi="Arial" w:cs="Arial"/>
          <w:sz w:val="20"/>
          <w:szCs w:val="20"/>
        </w:rPr>
        <w:t xml:space="preserve">s J, Gottdiener JS, Chaves PH. </w:t>
      </w:r>
      <w:r w:rsidRPr="00322787">
        <w:rPr>
          <w:rFonts w:ascii="Arial" w:hAnsi="Arial" w:cs="Arial"/>
          <w:b/>
          <w:bCs/>
          <w:i/>
          <w:iCs/>
          <w:sz w:val="20"/>
          <w:szCs w:val="20"/>
        </w:rPr>
        <w:t>Comparison of mortality risk for electrocardiographic abnormalities in men and women with and without coronary heart disease (from the Cardiovascular Health Study)</w:t>
      </w:r>
      <w:r w:rsidR="006E487A">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Feb. 1, 2006. Vol. 97, issue 3, pp. 309-315. PM:16442387. </w:t>
      </w:r>
    </w:p>
    <w:p w14:paraId="11D801A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Robbins J, </w:t>
      </w:r>
      <w:r w:rsidR="006E487A">
        <w:rPr>
          <w:rFonts w:ascii="Arial" w:hAnsi="Arial" w:cs="Arial"/>
          <w:sz w:val="20"/>
          <w:szCs w:val="20"/>
        </w:rPr>
        <w:t xml:space="preserve">Schott AM, Azari R, Kronmal R. </w:t>
      </w:r>
      <w:r w:rsidRPr="00322787">
        <w:rPr>
          <w:rFonts w:ascii="Arial" w:hAnsi="Arial" w:cs="Arial"/>
          <w:b/>
          <w:bCs/>
          <w:i/>
          <w:iCs/>
          <w:sz w:val="20"/>
          <w:szCs w:val="20"/>
        </w:rPr>
        <w:t>Body Mass Index Is Not a Good Predictor of Bone Density: Results From WHI, CHS, and EPIDOS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Clin.Densitom</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2006. Vol. 9, issue 3, pp. 329-334. PM:16931352. </w:t>
      </w:r>
    </w:p>
    <w:p w14:paraId="26C468E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Robbins JA, Biggs</w:t>
      </w:r>
      <w:r w:rsidR="006E487A">
        <w:rPr>
          <w:rFonts w:ascii="Arial" w:hAnsi="Arial" w:cs="Arial"/>
          <w:sz w:val="20"/>
          <w:szCs w:val="20"/>
        </w:rPr>
        <w:t xml:space="preserve"> ML, </w:t>
      </w:r>
      <w:proofErr w:type="spellStart"/>
      <w:r w:rsidR="006E487A">
        <w:rPr>
          <w:rFonts w:ascii="Arial" w:hAnsi="Arial" w:cs="Arial"/>
          <w:sz w:val="20"/>
          <w:szCs w:val="20"/>
        </w:rPr>
        <w:t>Cauley</w:t>
      </w:r>
      <w:proofErr w:type="spellEnd"/>
      <w:r w:rsidR="006E487A">
        <w:rPr>
          <w:rFonts w:ascii="Arial" w:hAnsi="Arial" w:cs="Arial"/>
          <w:sz w:val="20"/>
          <w:szCs w:val="20"/>
        </w:rPr>
        <w:t xml:space="preserve"> J. </w:t>
      </w:r>
      <w:r w:rsidRPr="00322787">
        <w:rPr>
          <w:rFonts w:ascii="Arial" w:hAnsi="Arial" w:cs="Arial"/>
          <w:b/>
          <w:bCs/>
          <w:i/>
          <w:iCs/>
          <w:sz w:val="20"/>
          <w:szCs w:val="20"/>
        </w:rPr>
        <w:t>Adjusted mortality after hip fracture: From the cardiovascular health study</w:t>
      </w:r>
      <w:r w:rsidR="006E487A">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Dec.,</w:t>
      </w:r>
      <w:proofErr w:type="gramEnd"/>
      <w:r w:rsidRPr="00322787">
        <w:rPr>
          <w:rFonts w:ascii="Arial" w:hAnsi="Arial" w:cs="Arial"/>
          <w:sz w:val="20"/>
          <w:szCs w:val="20"/>
        </w:rPr>
        <w:t xml:space="preserve"> 2006. Vol. 54, issue 12, pp. 1885-1891. PM:17198494. </w:t>
      </w:r>
    </w:p>
    <w:p w14:paraId="57F8D96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Rosano C, Brach J, Longstreth Jr WT, Newman AB. </w:t>
      </w:r>
      <w:r w:rsidRPr="00322787">
        <w:rPr>
          <w:rFonts w:ascii="Arial" w:hAnsi="Arial" w:cs="Arial"/>
          <w:b/>
          <w:bCs/>
          <w:i/>
          <w:iCs/>
          <w:sz w:val="20"/>
          <w:szCs w:val="20"/>
        </w:rPr>
        <w:t>Quantitative Measures of Gait Characteristics Indicate Prevalence of Underlying Subclinical Structural Brain Abnormalities in High-Functioning Older Adults</w:t>
      </w:r>
      <w:r w:rsidRPr="00322787">
        <w:rPr>
          <w:rFonts w:ascii="Arial" w:hAnsi="Arial" w:cs="Arial"/>
          <w:b/>
          <w:bCs/>
          <w:sz w:val="20"/>
          <w:szCs w:val="20"/>
        </w:rPr>
        <w:t xml:space="preserve">. </w:t>
      </w:r>
      <w:r w:rsidRPr="00322787">
        <w:rPr>
          <w:rFonts w:ascii="Arial" w:hAnsi="Arial" w:cs="Arial"/>
          <w:sz w:val="20"/>
          <w:szCs w:val="20"/>
        </w:rPr>
        <w:t xml:space="preserve">Neuroepidemiology, 2006. Vol. 26, issue 1, pp. 52-60. PM:16254454. </w:t>
      </w:r>
    </w:p>
    <w:p w14:paraId="00B87FD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Sato R, </w:t>
      </w:r>
      <w:proofErr w:type="spellStart"/>
      <w:r w:rsidRPr="00322787">
        <w:rPr>
          <w:rFonts w:ascii="Arial" w:hAnsi="Arial" w:cs="Arial"/>
          <w:sz w:val="20"/>
          <w:szCs w:val="20"/>
        </w:rPr>
        <w:t>Helzlsouer</w:t>
      </w:r>
      <w:proofErr w:type="spellEnd"/>
      <w:r w:rsidRPr="00322787">
        <w:rPr>
          <w:rFonts w:ascii="Arial" w:hAnsi="Arial" w:cs="Arial"/>
          <w:sz w:val="20"/>
          <w:szCs w:val="20"/>
        </w:rPr>
        <w:t xml:space="preserve"> KJ, Comstock GW, Hoffman SC, </w:t>
      </w:r>
      <w:proofErr w:type="spellStart"/>
      <w:r w:rsidRPr="00322787">
        <w:rPr>
          <w:rFonts w:ascii="Arial" w:hAnsi="Arial" w:cs="Arial"/>
          <w:sz w:val="20"/>
          <w:szCs w:val="20"/>
        </w:rPr>
        <w:t>Norkus</w:t>
      </w:r>
      <w:proofErr w:type="spellEnd"/>
      <w:r w:rsidRPr="00322787">
        <w:rPr>
          <w:rFonts w:ascii="Arial" w:hAnsi="Arial" w:cs="Arial"/>
          <w:sz w:val="20"/>
          <w:szCs w:val="20"/>
        </w:rPr>
        <w:t xml:space="preserve"> EP, Fried LP. </w:t>
      </w:r>
      <w:r w:rsidRPr="00322787">
        <w:rPr>
          <w:rFonts w:ascii="Arial" w:hAnsi="Arial" w:cs="Arial"/>
          <w:b/>
          <w:bCs/>
          <w:i/>
          <w:iCs/>
          <w:sz w:val="20"/>
          <w:szCs w:val="20"/>
        </w:rPr>
        <w:t>A cross-sectional study of vitamin C and cognitive function in older adults: the differential effects of gender</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Nutr.Health</w:t>
      </w:r>
      <w:proofErr w:type="spellEnd"/>
      <w:r w:rsidRPr="00322787">
        <w:rPr>
          <w:rFonts w:ascii="Arial" w:hAnsi="Arial" w:cs="Arial"/>
          <w:sz w:val="20"/>
          <w:szCs w:val="20"/>
        </w:rPr>
        <w:t xml:space="preserve"> Aging, </w:t>
      </w:r>
      <w:proofErr w:type="gramStart"/>
      <w:r w:rsidRPr="00322787">
        <w:rPr>
          <w:rFonts w:ascii="Arial" w:hAnsi="Arial" w:cs="Arial"/>
          <w:sz w:val="20"/>
          <w:szCs w:val="20"/>
        </w:rPr>
        <w:t>Jan.,</w:t>
      </w:r>
      <w:proofErr w:type="gramEnd"/>
      <w:r w:rsidRPr="00322787">
        <w:rPr>
          <w:rFonts w:ascii="Arial" w:hAnsi="Arial" w:cs="Arial"/>
          <w:sz w:val="20"/>
          <w:szCs w:val="20"/>
        </w:rPr>
        <w:t xml:space="preserve"> 2006. Vol. 10, issue 1, pp. 37-44. PM:16453056. </w:t>
      </w:r>
    </w:p>
    <w:p w14:paraId="410DED0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Schellenbaum</w:t>
      </w:r>
      <w:proofErr w:type="spellEnd"/>
      <w:r w:rsidRPr="00322787">
        <w:rPr>
          <w:rFonts w:ascii="Arial" w:hAnsi="Arial" w:cs="Arial"/>
          <w:sz w:val="20"/>
          <w:szCs w:val="20"/>
        </w:rPr>
        <w:t xml:space="preserve"> GD, Heckbert SR, Smith NL, Rea TD, Lumley T,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Roger VL, Taylor HA, Psaty BM. </w:t>
      </w:r>
      <w:r w:rsidRPr="00322787">
        <w:rPr>
          <w:rFonts w:ascii="Arial" w:hAnsi="Arial" w:cs="Arial"/>
          <w:b/>
          <w:bCs/>
          <w:i/>
          <w:iCs/>
          <w:sz w:val="20"/>
          <w:szCs w:val="20"/>
        </w:rPr>
        <w:t>Congestive Heart Failure Incidence and Prognosis: Case Identification Using Central Adjudication Versus Hospital Discharge Diagnoses</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2006.  PM:15964203. </w:t>
      </w:r>
    </w:p>
    <w:p w14:paraId="4E4B9BD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Shadlen</w:t>
      </w:r>
      <w:proofErr w:type="spellEnd"/>
      <w:r w:rsidRPr="00322787">
        <w:rPr>
          <w:rFonts w:ascii="Arial" w:hAnsi="Arial" w:cs="Arial"/>
          <w:sz w:val="20"/>
          <w:szCs w:val="20"/>
        </w:rPr>
        <w:t xml:space="preserve"> MF, Siscovick D, Fitzpatrick AL, </w:t>
      </w:r>
      <w:proofErr w:type="spellStart"/>
      <w:r w:rsidRPr="00322787">
        <w:rPr>
          <w:rFonts w:ascii="Arial" w:hAnsi="Arial" w:cs="Arial"/>
          <w:sz w:val="20"/>
          <w:szCs w:val="20"/>
        </w:rPr>
        <w:t>Du</w:t>
      </w:r>
      <w:r w:rsidR="006E487A">
        <w:rPr>
          <w:rFonts w:ascii="Arial" w:hAnsi="Arial" w:cs="Arial"/>
          <w:sz w:val="20"/>
          <w:szCs w:val="20"/>
        </w:rPr>
        <w:t>lberg</w:t>
      </w:r>
      <w:proofErr w:type="spellEnd"/>
      <w:r w:rsidR="006E487A">
        <w:rPr>
          <w:rFonts w:ascii="Arial" w:hAnsi="Arial" w:cs="Arial"/>
          <w:sz w:val="20"/>
          <w:szCs w:val="20"/>
        </w:rPr>
        <w:t xml:space="preserve"> C, </w:t>
      </w:r>
      <w:proofErr w:type="spellStart"/>
      <w:r w:rsidR="006E487A">
        <w:rPr>
          <w:rFonts w:ascii="Arial" w:hAnsi="Arial" w:cs="Arial"/>
          <w:sz w:val="20"/>
          <w:szCs w:val="20"/>
        </w:rPr>
        <w:t>Kuller</w:t>
      </w:r>
      <w:proofErr w:type="spellEnd"/>
      <w:r w:rsidR="006E487A">
        <w:rPr>
          <w:rFonts w:ascii="Arial" w:hAnsi="Arial" w:cs="Arial"/>
          <w:sz w:val="20"/>
          <w:szCs w:val="20"/>
        </w:rPr>
        <w:t xml:space="preserve"> LH, Jackson S. </w:t>
      </w:r>
      <w:r w:rsidRPr="00322787">
        <w:rPr>
          <w:rFonts w:ascii="Arial" w:hAnsi="Arial" w:cs="Arial"/>
          <w:b/>
          <w:bCs/>
          <w:i/>
          <w:iCs/>
          <w:sz w:val="20"/>
          <w:szCs w:val="20"/>
        </w:rPr>
        <w:t>Education, cognitive test scores, and black-white differences in dementia risk</w:t>
      </w:r>
      <w:r w:rsidR="006E487A">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2006. Vol. 54, issue 6, pp. 898-905. PM:16776783. </w:t>
      </w:r>
    </w:p>
    <w:p w14:paraId="45A621B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Katz R, Sarnak MJ, Fried LF, Newman AB, Stehman-Breen C,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Kestenbaum B, Ps</w:t>
      </w:r>
      <w:r w:rsidR="006E487A">
        <w:rPr>
          <w:rFonts w:ascii="Arial" w:hAnsi="Arial" w:cs="Arial"/>
          <w:sz w:val="20"/>
          <w:szCs w:val="20"/>
        </w:rPr>
        <w:t xml:space="preserve">aty B, Tracy RP, Siscovick DS. </w:t>
      </w:r>
      <w:r w:rsidRPr="00322787">
        <w:rPr>
          <w:rFonts w:ascii="Arial" w:hAnsi="Arial" w:cs="Arial"/>
          <w:b/>
          <w:bCs/>
          <w:i/>
          <w:iCs/>
          <w:sz w:val="20"/>
          <w:szCs w:val="20"/>
        </w:rPr>
        <w:t>Cystatin C and prognosis for cardiovascular and kidney outcomes in elderly persons without chronic kidney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Ann.Intern.Med</w:t>
      </w:r>
      <w:proofErr w:type="spellEnd"/>
      <w:proofErr w:type="gramEnd"/>
      <w:r w:rsidRPr="00322787">
        <w:rPr>
          <w:rFonts w:ascii="Arial" w:hAnsi="Arial" w:cs="Arial"/>
          <w:sz w:val="20"/>
          <w:szCs w:val="20"/>
        </w:rPr>
        <w:t xml:space="preserve">, Aug. 15, 2006. Vol. 145, issue 4, pp. 237-246. PM:16908914. </w:t>
      </w:r>
    </w:p>
    <w:p w14:paraId="1167E2B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Sieh W, Edwards KL, Fitzpatrick AL, </w:t>
      </w:r>
      <w:proofErr w:type="spellStart"/>
      <w:r w:rsidRPr="00322787">
        <w:rPr>
          <w:rFonts w:ascii="Arial" w:hAnsi="Arial" w:cs="Arial"/>
          <w:sz w:val="20"/>
          <w:szCs w:val="20"/>
        </w:rPr>
        <w:t>Srinouanprachanh</w:t>
      </w:r>
      <w:proofErr w:type="spellEnd"/>
      <w:r w:rsidRPr="00322787">
        <w:rPr>
          <w:rFonts w:ascii="Arial" w:hAnsi="Arial" w:cs="Arial"/>
          <w:sz w:val="20"/>
          <w:szCs w:val="20"/>
        </w:rPr>
        <w:t xml:space="preserve"> SL, </w:t>
      </w:r>
      <w:proofErr w:type="spellStart"/>
      <w:r w:rsidRPr="00322787">
        <w:rPr>
          <w:rFonts w:ascii="Arial" w:hAnsi="Arial" w:cs="Arial"/>
          <w:sz w:val="20"/>
          <w:szCs w:val="20"/>
        </w:rPr>
        <w:t>Farin</w:t>
      </w:r>
      <w:proofErr w:type="spellEnd"/>
      <w:r w:rsidRPr="00322787">
        <w:rPr>
          <w:rFonts w:ascii="Arial" w:hAnsi="Arial" w:cs="Arial"/>
          <w:sz w:val="20"/>
          <w:szCs w:val="20"/>
        </w:rPr>
        <w:t xml:space="preserve"> FM, Monks SA, Kronmal RA, Eaton DL. </w:t>
      </w:r>
      <w:r w:rsidRPr="00322787">
        <w:rPr>
          <w:rFonts w:ascii="Arial" w:hAnsi="Arial" w:cs="Arial"/>
          <w:b/>
          <w:bCs/>
          <w:i/>
          <w:iCs/>
          <w:sz w:val="20"/>
          <w:szCs w:val="20"/>
        </w:rPr>
        <w:t>Genetic Susceptibility to Prostate Cancer: Prostate-specific Antigen and its Interaction with the Androgen Receptor (United States)</w:t>
      </w:r>
      <w:r w:rsidR="006E487A">
        <w:rPr>
          <w:rFonts w:ascii="Arial" w:hAnsi="Arial" w:cs="Arial"/>
          <w:b/>
          <w:bCs/>
          <w:sz w:val="20"/>
          <w:szCs w:val="20"/>
        </w:rPr>
        <w:t>.</w:t>
      </w:r>
      <w:r w:rsidRPr="00322787">
        <w:rPr>
          <w:rFonts w:ascii="Arial" w:hAnsi="Arial" w:cs="Arial"/>
          <w:sz w:val="20"/>
          <w:szCs w:val="20"/>
        </w:rPr>
        <w:t xml:space="preserve"> Cancer Causes Control, </w:t>
      </w:r>
      <w:proofErr w:type="gramStart"/>
      <w:r w:rsidRPr="00322787">
        <w:rPr>
          <w:rFonts w:ascii="Arial" w:hAnsi="Arial" w:cs="Arial"/>
          <w:sz w:val="20"/>
          <w:szCs w:val="20"/>
        </w:rPr>
        <w:t>Mar.,</w:t>
      </w:r>
      <w:proofErr w:type="gramEnd"/>
      <w:r w:rsidRPr="00322787">
        <w:rPr>
          <w:rFonts w:ascii="Arial" w:hAnsi="Arial" w:cs="Arial"/>
          <w:sz w:val="20"/>
          <w:szCs w:val="20"/>
        </w:rPr>
        <w:t xml:space="preserve"> 2006. Vol. 17, issue 2, pp. 187-197. PM:16425097. </w:t>
      </w:r>
    </w:p>
    <w:p w14:paraId="5972392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Smith NL, Barzilay JI, Kronmal R, Lum</w:t>
      </w:r>
      <w:r w:rsidR="006E487A">
        <w:rPr>
          <w:rFonts w:ascii="Arial" w:hAnsi="Arial" w:cs="Arial"/>
          <w:sz w:val="20"/>
          <w:szCs w:val="20"/>
        </w:rPr>
        <w:t xml:space="preserve">ley T, </w:t>
      </w:r>
      <w:proofErr w:type="spellStart"/>
      <w:r w:rsidR="006E487A">
        <w:rPr>
          <w:rFonts w:ascii="Arial" w:hAnsi="Arial" w:cs="Arial"/>
          <w:sz w:val="20"/>
          <w:szCs w:val="20"/>
        </w:rPr>
        <w:t>Enquobahrie</w:t>
      </w:r>
      <w:proofErr w:type="spellEnd"/>
      <w:r w:rsidR="006E487A">
        <w:rPr>
          <w:rFonts w:ascii="Arial" w:hAnsi="Arial" w:cs="Arial"/>
          <w:sz w:val="20"/>
          <w:szCs w:val="20"/>
        </w:rPr>
        <w:t xml:space="preserve"> D, Psaty BM.</w:t>
      </w:r>
      <w:r w:rsidRPr="00322787">
        <w:rPr>
          <w:rFonts w:ascii="Arial" w:hAnsi="Arial" w:cs="Arial"/>
          <w:sz w:val="20"/>
          <w:szCs w:val="20"/>
        </w:rPr>
        <w:t xml:space="preserve"> </w:t>
      </w:r>
      <w:r w:rsidRPr="00322787">
        <w:rPr>
          <w:rFonts w:ascii="Arial" w:hAnsi="Arial" w:cs="Arial"/>
          <w:b/>
          <w:bCs/>
          <w:i/>
          <w:iCs/>
          <w:sz w:val="20"/>
          <w:szCs w:val="20"/>
        </w:rPr>
        <w:t xml:space="preserve">New-onset </w:t>
      </w:r>
      <w:proofErr w:type="gramStart"/>
      <w:r w:rsidRPr="00322787">
        <w:rPr>
          <w:rFonts w:ascii="Arial" w:hAnsi="Arial" w:cs="Arial"/>
          <w:b/>
          <w:bCs/>
          <w:i/>
          <w:iCs/>
          <w:sz w:val="20"/>
          <w:szCs w:val="20"/>
        </w:rPr>
        <w:t>diabetes</w:t>
      </w:r>
      <w:proofErr w:type="gramEnd"/>
      <w:r w:rsidRPr="00322787">
        <w:rPr>
          <w:rFonts w:ascii="Arial" w:hAnsi="Arial" w:cs="Arial"/>
          <w:b/>
          <w:bCs/>
          <w:i/>
          <w:iCs/>
          <w:sz w:val="20"/>
          <w:szCs w:val="20"/>
        </w:rPr>
        <w:t xml:space="preserve"> and risk of all-cause and cardiovascular mortality: the cardiovascular health study</w:t>
      </w:r>
      <w:r w:rsidRPr="00322787">
        <w:rPr>
          <w:rFonts w:ascii="Arial" w:hAnsi="Arial" w:cs="Arial"/>
          <w:b/>
          <w:bCs/>
          <w:sz w:val="20"/>
          <w:szCs w:val="20"/>
        </w:rPr>
        <w:t>.</w:t>
      </w:r>
      <w:r w:rsidRPr="00322787">
        <w:rPr>
          <w:rFonts w:ascii="Arial" w:hAnsi="Arial" w:cs="Arial"/>
          <w:sz w:val="20"/>
          <w:szCs w:val="20"/>
        </w:rPr>
        <w:t xml:space="preserve"> Diabetes Care,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2006. Vol. 29, issue 9, pp. 2012-2017. PM:16936145. </w:t>
      </w:r>
    </w:p>
    <w:p w14:paraId="0E07C53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Sotoodehnia N, Siscovick DS, </w:t>
      </w:r>
      <w:proofErr w:type="spellStart"/>
      <w:r w:rsidRPr="00322787">
        <w:rPr>
          <w:rFonts w:ascii="Arial" w:hAnsi="Arial" w:cs="Arial"/>
          <w:sz w:val="20"/>
          <w:szCs w:val="20"/>
        </w:rPr>
        <w:t>Vatta</w:t>
      </w:r>
      <w:proofErr w:type="spellEnd"/>
      <w:r w:rsidRPr="00322787">
        <w:rPr>
          <w:rFonts w:ascii="Arial" w:hAnsi="Arial" w:cs="Arial"/>
          <w:sz w:val="20"/>
          <w:szCs w:val="20"/>
        </w:rPr>
        <w:t xml:space="preserve"> M, Psaty BM, Tracy RP, </w:t>
      </w:r>
      <w:proofErr w:type="spellStart"/>
      <w:r w:rsidRPr="00322787">
        <w:rPr>
          <w:rFonts w:ascii="Arial" w:hAnsi="Arial" w:cs="Arial"/>
          <w:sz w:val="20"/>
          <w:szCs w:val="20"/>
        </w:rPr>
        <w:t>Towbin</w:t>
      </w:r>
      <w:proofErr w:type="spellEnd"/>
      <w:r w:rsidRPr="00322787">
        <w:rPr>
          <w:rFonts w:ascii="Arial" w:hAnsi="Arial" w:cs="Arial"/>
          <w:sz w:val="20"/>
          <w:szCs w:val="20"/>
        </w:rPr>
        <w:t xml:space="preserve"> JA, Lemaitre RN, Rea TD, Durda JP, Chang JM, Lumley TS,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Burke GL, Heckbert SR. </w:t>
      </w:r>
      <w:r w:rsidRPr="00322787">
        <w:rPr>
          <w:rFonts w:ascii="Arial" w:hAnsi="Arial" w:cs="Arial"/>
          <w:b/>
          <w:bCs/>
          <w:i/>
          <w:iCs/>
          <w:sz w:val="20"/>
          <w:szCs w:val="20"/>
        </w:rPr>
        <w:t>Beta2-adrenergic receptor genetic variants and risk of sudden cardiac death</w:t>
      </w:r>
      <w:r w:rsidRPr="00322787">
        <w:rPr>
          <w:rFonts w:ascii="Arial" w:hAnsi="Arial" w:cs="Arial"/>
          <w:b/>
          <w:bCs/>
          <w:sz w:val="20"/>
          <w:szCs w:val="20"/>
        </w:rPr>
        <w:t xml:space="preserve">. </w:t>
      </w:r>
      <w:r w:rsidRPr="00322787">
        <w:rPr>
          <w:rFonts w:ascii="Arial" w:hAnsi="Arial" w:cs="Arial"/>
          <w:sz w:val="20"/>
          <w:szCs w:val="20"/>
        </w:rPr>
        <w:t xml:space="preserve">Circulation, Apr. 18, 2006. Vol. 113, issue 15, pp. 1842-1848. PM:16618831. </w:t>
      </w:r>
    </w:p>
    <w:p w14:paraId="5B24C6D6" w14:textId="77777777" w:rsidR="000F2BF8" w:rsidRPr="00322787" w:rsidRDefault="006E487A">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Sullivan MD, O'Meara ES. </w:t>
      </w:r>
      <w:r w:rsidR="000F2BF8" w:rsidRPr="00322787">
        <w:rPr>
          <w:rFonts w:ascii="Arial" w:hAnsi="Arial" w:cs="Arial"/>
          <w:b/>
          <w:bCs/>
          <w:i/>
          <w:iCs/>
          <w:sz w:val="20"/>
          <w:szCs w:val="20"/>
        </w:rPr>
        <w:t>Heart failure at the end of life: symptoms, function, and medical care in the Cardiovascular Health Study</w:t>
      </w:r>
      <w:r w:rsidR="000F2BF8" w:rsidRPr="00322787">
        <w:rPr>
          <w:rFonts w:ascii="Arial" w:hAnsi="Arial" w:cs="Arial"/>
          <w:b/>
          <w:bCs/>
          <w:sz w:val="20"/>
          <w:szCs w:val="20"/>
        </w:rPr>
        <w:t xml:space="preserve">. </w:t>
      </w:r>
      <w:r w:rsidR="000F2BF8" w:rsidRPr="00322787">
        <w:rPr>
          <w:rFonts w:ascii="Arial" w:hAnsi="Arial" w:cs="Arial"/>
          <w:sz w:val="20"/>
          <w:szCs w:val="20"/>
        </w:rPr>
        <w:t xml:space="preserve">Am J </w:t>
      </w:r>
      <w:proofErr w:type="spellStart"/>
      <w:r w:rsidR="000F2BF8" w:rsidRPr="00322787">
        <w:rPr>
          <w:rFonts w:ascii="Arial" w:hAnsi="Arial" w:cs="Arial"/>
          <w:sz w:val="20"/>
          <w:szCs w:val="20"/>
        </w:rPr>
        <w:t>Geriatr</w:t>
      </w:r>
      <w:proofErr w:type="spellEnd"/>
      <w:r w:rsidR="000F2BF8" w:rsidRPr="00322787">
        <w:rPr>
          <w:rFonts w:ascii="Arial" w:hAnsi="Arial" w:cs="Arial"/>
          <w:sz w:val="20"/>
          <w:szCs w:val="20"/>
        </w:rPr>
        <w:t xml:space="preserve"> </w:t>
      </w:r>
      <w:proofErr w:type="spellStart"/>
      <w:r w:rsidR="000F2BF8" w:rsidRPr="00322787">
        <w:rPr>
          <w:rFonts w:ascii="Arial" w:hAnsi="Arial" w:cs="Arial"/>
          <w:sz w:val="20"/>
          <w:szCs w:val="20"/>
        </w:rPr>
        <w:t>Cardiol</w:t>
      </w:r>
      <w:proofErr w:type="spellEnd"/>
      <w:r w:rsidR="000F2BF8" w:rsidRPr="00322787">
        <w:rPr>
          <w:rFonts w:ascii="Arial" w:hAnsi="Arial" w:cs="Arial"/>
          <w:sz w:val="20"/>
          <w:szCs w:val="20"/>
        </w:rPr>
        <w:t xml:space="preserve">., </w:t>
      </w:r>
      <w:proofErr w:type="gramStart"/>
      <w:r w:rsidR="000F2BF8" w:rsidRPr="00322787">
        <w:rPr>
          <w:rFonts w:ascii="Arial" w:hAnsi="Arial" w:cs="Arial"/>
          <w:sz w:val="20"/>
          <w:szCs w:val="20"/>
        </w:rPr>
        <w:t>July,</w:t>
      </w:r>
      <w:proofErr w:type="gramEnd"/>
      <w:r w:rsidR="000F2BF8" w:rsidRPr="00322787">
        <w:rPr>
          <w:rFonts w:ascii="Arial" w:hAnsi="Arial" w:cs="Arial"/>
          <w:sz w:val="20"/>
          <w:szCs w:val="20"/>
        </w:rPr>
        <w:t xml:space="preserve"> 2006. Vol. 15, issue 4, pp. 217-225. PM:16849887. </w:t>
      </w:r>
    </w:p>
    <w:p w14:paraId="2CECD80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Unruh ML, Sanders MH, Redline S, </w:t>
      </w:r>
      <w:proofErr w:type="spellStart"/>
      <w:r w:rsidRPr="00322787">
        <w:rPr>
          <w:rFonts w:ascii="Arial" w:hAnsi="Arial" w:cs="Arial"/>
          <w:sz w:val="20"/>
          <w:szCs w:val="20"/>
        </w:rPr>
        <w:t>Piraino</w:t>
      </w:r>
      <w:proofErr w:type="spellEnd"/>
      <w:r w:rsidRPr="00322787">
        <w:rPr>
          <w:rFonts w:ascii="Arial" w:hAnsi="Arial" w:cs="Arial"/>
          <w:sz w:val="20"/>
          <w:szCs w:val="20"/>
        </w:rPr>
        <w:t xml:space="preserve"> BM, </w:t>
      </w:r>
      <w:proofErr w:type="spellStart"/>
      <w:r w:rsidRPr="00322787">
        <w:rPr>
          <w:rFonts w:ascii="Arial" w:hAnsi="Arial" w:cs="Arial"/>
          <w:sz w:val="20"/>
          <w:szCs w:val="20"/>
        </w:rPr>
        <w:t>Umans</w:t>
      </w:r>
      <w:proofErr w:type="spellEnd"/>
      <w:r w:rsidRPr="00322787">
        <w:rPr>
          <w:rFonts w:ascii="Arial" w:hAnsi="Arial" w:cs="Arial"/>
          <w:sz w:val="20"/>
          <w:szCs w:val="20"/>
        </w:rPr>
        <w:t xml:space="preserve"> JG, Hammond TC, </w:t>
      </w:r>
      <w:proofErr w:type="spellStart"/>
      <w:r w:rsidRPr="00322787">
        <w:rPr>
          <w:rFonts w:ascii="Arial" w:hAnsi="Arial" w:cs="Arial"/>
          <w:sz w:val="20"/>
          <w:szCs w:val="20"/>
        </w:rPr>
        <w:t>Sharief</w:t>
      </w:r>
      <w:proofErr w:type="spellEnd"/>
      <w:r w:rsidRPr="00322787">
        <w:rPr>
          <w:rFonts w:ascii="Arial" w:hAnsi="Arial" w:cs="Arial"/>
          <w:sz w:val="20"/>
          <w:szCs w:val="20"/>
        </w:rPr>
        <w:t xml:space="preserve"> I, Punjabi NM, Newman AB. </w:t>
      </w:r>
      <w:r w:rsidRPr="00322787">
        <w:rPr>
          <w:rFonts w:ascii="Arial" w:hAnsi="Arial" w:cs="Arial"/>
          <w:b/>
          <w:bCs/>
          <w:i/>
          <w:iCs/>
          <w:sz w:val="20"/>
          <w:szCs w:val="20"/>
        </w:rPr>
        <w:t>Sleep apnea in patients on conventional thrice-weekly hemodialysis: comparison with matched controls from the sleep heart health study</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Soc.Nephrol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2006. Vol. 17, issue 12, pp. 3503-3509. PM:17082238. </w:t>
      </w:r>
    </w:p>
    <w:p w14:paraId="15279D8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van der Hagen PB, Folsom AR, Jenny NS, Heckbert SR, O'Meara ES, Reic</w:t>
      </w:r>
      <w:r w:rsidR="006E487A">
        <w:rPr>
          <w:rFonts w:ascii="Arial" w:hAnsi="Arial" w:cs="Arial"/>
          <w:sz w:val="20"/>
          <w:szCs w:val="20"/>
        </w:rPr>
        <w:t xml:space="preserve">h LM, </w:t>
      </w:r>
      <w:proofErr w:type="spellStart"/>
      <w:r w:rsidR="006E487A">
        <w:rPr>
          <w:rFonts w:ascii="Arial" w:hAnsi="Arial" w:cs="Arial"/>
          <w:sz w:val="20"/>
          <w:szCs w:val="20"/>
        </w:rPr>
        <w:t>Rosendaal</w:t>
      </w:r>
      <w:proofErr w:type="spellEnd"/>
      <w:r w:rsidR="006E487A">
        <w:rPr>
          <w:rFonts w:ascii="Arial" w:hAnsi="Arial" w:cs="Arial"/>
          <w:sz w:val="20"/>
          <w:szCs w:val="20"/>
        </w:rPr>
        <w:t xml:space="preserve"> FR, Cushman M. </w:t>
      </w:r>
      <w:r w:rsidRPr="00322787">
        <w:rPr>
          <w:rFonts w:ascii="Arial" w:hAnsi="Arial" w:cs="Arial"/>
          <w:b/>
          <w:bCs/>
          <w:i/>
          <w:iCs/>
          <w:sz w:val="20"/>
          <w:szCs w:val="20"/>
        </w:rPr>
        <w:t>Subclinical atherosclerosis and the risk of future venous thrombosis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2006. Vol. 4, issue 9, pp. 1903-1908. PM:16961598. </w:t>
      </w:r>
    </w:p>
    <w:p w14:paraId="2BD2B42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Wilson DB, </w:t>
      </w:r>
      <w:proofErr w:type="spellStart"/>
      <w:r w:rsidRPr="00322787">
        <w:rPr>
          <w:rFonts w:ascii="Arial" w:hAnsi="Arial" w:cs="Arial"/>
          <w:sz w:val="20"/>
          <w:szCs w:val="20"/>
        </w:rPr>
        <w:t>Mostafavi</w:t>
      </w:r>
      <w:proofErr w:type="spellEnd"/>
      <w:r w:rsidRPr="00322787">
        <w:rPr>
          <w:rFonts w:ascii="Arial" w:hAnsi="Arial" w:cs="Arial"/>
          <w:sz w:val="20"/>
          <w:szCs w:val="20"/>
        </w:rPr>
        <w:t xml:space="preserve"> K, Craven TE, </w:t>
      </w:r>
      <w:proofErr w:type="spellStart"/>
      <w:r w:rsidRPr="00322787">
        <w:rPr>
          <w:rFonts w:ascii="Arial" w:hAnsi="Arial" w:cs="Arial"/>
          <w:sz w:val="20"/>
          <w:szCs w:val="20"/>
        </w:rPr>
        <w:t>Ayerdi</w:t>
      </w:r>
      <w:proofErr w:type="spellEnd"/>
      <w:r w:rsidRPr="00322787">
        <w:rPr>
          <w:rFonts w:ascii="Arial" w:hAnsi="Arial" w:cs="Arial"/>
          <w:sz w:val="20"/>
          <w:szCs w:val="20"/>
        </w:rPr>
        <w:t xml:space="preserve"> J, Edwards MS, Hansen KJ. </w:t>
      </w:r>
      <w:r w:rsidRPr="00322787">
        <w:rPr>
          <w:rFonts w:ascii="Arial" w:hAnsi="Arial" w:cs="Arial"/>
          <w:b/>
          <w:bCs/>
          <w:i/>
          <w:iCs/>
          <w:sz w:val="20"/>
          <w:szCs w:val="20"/>
        </w:rPr>
        <w:t xml:space="preserve">Clinical course of mesenteric artery stenosis in elderly </w:t>
      </w:r>
      <w:proofErr w:type="spellStart"/>
      <w:r w:rsidRPr="00322787">
        <w:rPr>
          <w:rFonts w:ascii="Arial" w:hAnsi="Arial" w:cs="Arial"/>
          <w:b/>
          <w:bCs/>
          <w:i/>
          <w:iCs/>
          <w:sz w:val="20"/>
          <w:szCs w:val="20"/>
        </w:rPr>
        <w:t>americans</w:t>
      </w:r>
      <w:proofErr w:type="spellEnd"/>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Oct. 23, 2006. Vol. 166, issue 19, pp. 2095-2100. PM:17060539. </w:t>
      </w:r>
    </w:p>
    <w:p w14:paraId="4D564F4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Wong TY,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Klein R, Sharrett AR, Klein BE, Sisco</w:t>
      </w:r>
      <w:r w:rsidR="006E487A">
        <w:rPr>
          <w:rFonts w:ascii="Arial" w:hAnsi="Arial" w:cs="Arial"/>
          <w:sz w:val="20"/>
          <w:szCs w:val="20"/>
        </w:rPr>
        <w:t xml:space="preserve">vick DS, Cushman M, Duncan BB. </w:t>
      </w:r>
      <w:r w:rsidRPr="00322787">
        <w:rPr>
          <w:rFonts w:ascii="Arial" w:hAnsi="Arial" w:cs="Arial"/>
          <w:b/>
          <w:bCs/>
          <w:i/>
          <w:iCs/>
          <w:sz w:val="20"/>
          <w:szCs w:val="20"/>
        </w:rPr>
        <w:t>Quantitative retinal venular caliber and risk of cardiovascular disease in older persons: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Nov. 27, 2006. Vol. 166, issue 21, pp. 2388-2394. PM:17130394. </w:t>
      </w:r>
    </w:p>
    <w:p w14:paraId="032B399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Zhang L,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 </w:t>
      </w:r>
      <w:proofErr w:type="spellStart"/>
      <w:r w:rsidRPr="00322787">
        <w:rPr>
          <w:rFonts w:ascii="Arial" w:hAnsi="Arial" w:cs="Arial"/>
          <w:sz w:val="20"/>
          <w:szCs w:val="20"/>
        </w:rPr>
        <w:t>Caffo</w:t>
      </w:r>
      <w:proofErr w:type="spellEnd"/>
      <w:r w:rsidRPr="00322787">
        <w:rPr>
          <w:rFonts w:ascii="Arial" w:hAnsi="Arial" w:cs="Arial"/>
          <w:sz w:val="20"/>
          <w:szCs w:val="20"/>
        </w:rPr>
        <w:t xml:space="preserve"> B, Punjabi NM. </w:t>
      </w:r>
      <w:r w:rsidRPr="00322787">
        <w:rPr>
          <w:rFonts w:ascii="Arial" w:hAnsi="Arial" w:cs="Arial"/>
          <w:b/>
          <w:bCs/>
          <w:i/>
          <w:iCs/>
          <w:sz w:val="20"/>
          <w:szCs w:val="20"/>
        </w:rPr>
        <w:t>Cigarette smoking and nocturnal sleep architecture</w:t>
      </w:r>
      <w:r w:rsidRPr="00322787">
        <w:rPr>
          <w:rFonts w:ascii="Arial" w:hAnsi="Arial" w:cs="Arial"/>
          <w:b/>
          <w:bCs/>
          <w:sz w:val="20"/>
          <w:szCs w:val="20"/>
        </w:rPr>
        <w:t xml:space="preserve">. </w:t>
      </w:r>
      <w:r w:rsidRPr="00322787">
        <w:rPr>
          <w:rFonts w:ascii="Arial" w:hAnsi="Arial" w:cs="Arial"/>
          <w:sz w:val="20"/>
          <w:szCs w:val="20"/>
        </w:rPr>
        <w:t xml:space="preserve">Am J Epidemiol., Sept. 15, 2006. Vol. 164, issue 6, pp. 529-537. PM:16829553. </w:t>
      </w:r>
    </w:p>
    <w:p w14:paraId="2C4D52E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Arnold AM,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Burke GL,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Fri</w:t>
      </w:r>
      <w:r w:rsidR="006E487A">
        <w:rPr>
          <w:rFonts w:ascii="Arial" w:hAnsi="Arial" w:cs="Arial"/>
          <w:sz w:val="20"/>
          <w:szCs w:val="20"/>
        </w:rPr>
        <w:t xml:space="preserve">ed LP, Robbins JA, Kronmal RA. </w:t>
      </w:r>
      <w:r w:rsidRPr="00322787">
        <w:rPr>
          <w:rFonts w:ascii="Arial" w:hAnsi="Arial" w:cs="Arial"/>
          <w:b/>
          <w:bCs/>
          <w:i/>
          <w:iCs/>
          <w:sz w:val="20"/>
          <w:szCs w:val="20"/>
        </w:rPr>
        <w:t xml:space="preserve">Incidence of cardiovascular disease in older </w:t>
      </w:r>
      <w:proofErr w:type="spellStart"/>
      <w:r w:rsidRPr="00322787">
        <w:rPr>
          <w:rFonts w:ascii="Arial" w:hAnsi="Arial" w:cs="Arial"/>
          <w:b/>
          <w:bCs/>
          <w:i/>
          <w:iCs/>
          <w:sz w:val="20"/>
          <w:szCs w:val="20"/>
        </w:rPr>
        <w:t>americans</w:t>
      </w:r>
      <w:proofErr w:type="spellEnd"/>
      <w:r w:rsidRPr="00322787">
        <w:rPr>
          <w:rFonts w:ascii="Arial" w:hAnsi="Arial" w:cs="Arial"/>
          <w:b/>
          <w:bCs/>
          <w:i/>
          <w:iCs/>
          <w:sz w:val="20"/>
          <w:szCs w:val="20"/>
        </w:rPr>
        <w:t>: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2005. Vol. 53, issue 2, pp. 211-218. PM:15673343. </w:t>
      </w:r>
    </w:p>
    <w:p w14:paraId="2D72948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Bernick C, Katz R, Smith NL, Rapp S, </w:t>
      </w:r>
      <w:proofErr w:type="spellStart"/>
      <w:r w:rsidRPr="00322787">
        <w:rPr>
          <w:rFonts w:ascii="Arial" w:hAnsi="Arial" w:cs="Arial"/>
          <w:sz w:val="20"/>
          <w:szCs w:val="20"/>
        </w:rPr>
        <w:t>Bh</w:t>
      </w:r>
      <w:r w:rsidR="006E487A">
        <w:rPr>
          <w:rFonts w:ascii="Arial" w:hAnsi="Arial" w:cs="Arial"/>
          <w:sz w:val="20"/>
          <w:szCs w:val="20"/>
        </w:rPr>
        <w:t>adelia</w:t>
      </w:r>
      <w:proofErr w:type="spellEnd"/>
      <w:r w:rsidR="006E487A">
        <w:rPr>
          <w:rFonts w:ascii="Arial" w:hAnsi="Arial" w:cs="Arial"/>
          <w:sz w:val="20"/>
          <w:szCs w:val="20"/>
        </w:rPr>
        <w:t xml:space="preserve"> R, Carlson M, </w:t>
      </w:r>
      <w:proofErr w:type="spellStart"/>
      <w:r w:rsidR="006E487A">
        <w:rPr>
          <w:rFonts w:ascii="Arial" w:hAnsi="Arial" w:cs="Arial"/>
          <w:sz w:val="20"/>
          <w:szCs w:val="20"/>
        </w:rPr>
        <w:t>Kuller</w:t>
      </w:r>
      <w:proofErr w:type="spellEnd"/>
      <w:r w:rsidR="006E487A">
        <w:rPr>
          <w:rFonts w:ascii="Arial" w:hAnsi="Arial" w:cs="Arial"/>
          <w:sz w:val="20"/>
          <w:szCs w:val="20"/>
        </w:rPr>
        <w:t xml:space="preserve"> L. </w:t>
      </w:r>
      <w:proofErr w:type="gramStart"/>
      <w:r w:rsidRPr="00322787">
        <w:rPr>
          <w:rFonts w:ascii="Arial" w:hAnsi="Arial" w:cs="Arial"/>
          <w:b/>
          <w:bCs/>
          <w:i/>
          <w:iCs/>
          <w:sz w:val="20"/>
          <w:szCs w:val="20"/>
        </w:rPr>
        <w:t>Statins</w:t>
      </w:r>
      <w:proofErr w:type="gramEnd"/>
      <w:r w:rsidRPr="00322787">
        <w:rPr>
          <w:rFonts w:ascii="Arial" w:hAnsi="Arial" w:cs="Arial"/>
          <w:b/>
          <w:bCs/>
          <w:i/>
          <w:iCs/>
          <w:sz w:val="20"/>
          <w:szCs w:val="20"/>
        </w:rPr>
        <w:t xml:space="preserve"> and cognitive function in the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Neurology, Nov. 8, 2005. Vol. 65, issue 9, pp. 1388-1394. PM:16275825. </w:t>
      </w:r>
    </w:p>
    <w:p w14:paraId="1FB9E94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Berlin J, </w:t>
      </w:r>
      <w:proofErr w:type="spellStart"/>
      <w:r w:rsidRPr="00322787">
        <w:rPr>
          <w:rFonts w:ascii="Arial" w:hAnsi="Arial" w:cs="Arial"/>
          <w:sz w:val="20"/>
          <w:szCs w:val="20"/>
        </w:rPr>
        <w:t>Vanswearingen</w:t>
      </w:r>
      <w:proofErr w:type="spellEnd"/>
      <w:r w:rsidRPr="00322787">
        <w:rPr>
          <w:rFonts w:ascii="Arial" w:hAnsi="Arial" w:cs="Arial"/>
          <w:sz w:val="20"/>
          <w:szCs w:val="20"/>
        </w:rPr>
        <w:t xml:space="preserve"> JM, Newman AB,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SA. </w:t>
      </w:r>
      <w:r w:rsidRPr="00322787">
        <w:rPr>
          <w:rFonts w:ascii="Arial" w:hAnsi="Arial" w:cs="Arial"/>
          <w:b/>
          <w:bCs/>
          <w:i/>
          <w:iCs/>
          <w:sz w:val="20"/>
          <w:szCs w:val="20"/>
        </w:rPr>
        <w:t xml:space="preserve">Too Much or Too Little Step Width Variability is Associated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a Fall History in Older Persons who Walk at or Near Normal Gait Speed</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J.Neuroengineering.Rehabil</w:t>
      </w:r>
      <w:proofErr w:type="spellEnd"/>
      <w:proofErr w:type="gramEnd"/>
      <w:r w:rsidRPr="00322787">
        <w:rPr>
          <w:rFonts w:ascii="Arial" w:hAnsi="Arial" w:cs="Arial"/>
          <w:sz w:val="20"/>
          <w:szCs w:val="20"/>
        </w:rPr>
        <w:t xml:space="preserve">., July 26, 2005. Vol. 2, issue 1, pp. 21. PM:16042812. </w:t>
      </w:r>
    </w:p>
    <w:p w14:paraId="3A35F1A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Chan JD, Rea TD, Smith NL, Siscovick D, Heckbert SR, Lumley T, Chaves P,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Psaty BM. </w:t>
      </w:r>
      <w:r w:rsidRPr="00322787">
        <w:rPr>
          <w:rFonts w:ascii="Arial" w:hAnsi="Arial" w:cs="Arial"/>
          <w:b/>
          <w:bCs/>
          <w:i/>
          <w:iCs/>
          <w:sz w:val="20"/>
          <w:szCs w:val="20"/>
        </w:rPr>
        <w:t>Association of beta-blocker use with mortality among patients with congestive heart failure in the Cardiovascular Health Study (CHS)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J., Sept., 2005. Vol. 150, issue 3, pp. 464-470. PM:16169325. </w:t>
      </w:r>
    </w:p>
    <w:p w14:paraId="428540E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Chen C, Lewis SK, Voigt L, Fitzpatrick A, </w:t>
      </w:r>
      <w:proofErr w:type="spellStart"/>
      <w:r w:rsidRPr="00322787">
        <w:rPr>
          <w:rFonts w:ascii="Arial" w:hAnsi="Arial" w:cs="Arial"/>
          <w:sz w:val="20"/>
          <w:szCs w:val="20"/>
        </w:rPr>
        <w:t>Plymate</w:t>
      </w:r>
      <w:proofErr w:type="spellEnd"/>
      <w:r w:rsidRPr="00322787">
        <w:rPr>
          <w:rFonts w:ascii="Arial" w:hAnsi="Arial" w:cs="Arial"/>
          <w:sz w:val="20"/>
          <w:szCs w:val="20"/>
        </w:rPr>
        <w:t xml:space="preserve"> SR, Weiss NS. </w:t>
      </w:r>
      <w:r w:rsidRPr="00322787">
        <w:rPr>
          <w:rFonts w:ascii="Arial" w:hAnsi="Arial" w:cs="Arial"/>
          <w:b/>
          <w:bCs/>
          <w:i/>
          <w:iCs/>
          <w:sz w:val="20"/>
          <w:szCs w:val="20"/>
        </w:rPr>
        <w:t xml:space="preserve">Prostate carcinoma incidence in relation to </w:t>
      </w:r>
      <w:proofErr w:type="spellStart"/>
      <w:r w:rsidRPr="00322787">
        <w:rPr>
          <w:rFonts w:ascii="Arial" w:hAnsi="Arial" w:cs="Arial"/>
          <w:b/>
          <w:bCs/>
          <w:i/>
          <w:iCs/>
          <w:sz w:val="20"/>
          <w:szCs w:val="20"/>
        </w:rPr>
        <w:t>prediagnostic</w:t>
      </w:r>
      <w:proofErr w:type="spellEnd"/>
      <w:r w:rsidRPr="00322787">
        <w:rPr>
          <w:rFonts w:ascii="Arial" w:hAnsi="Arial" w:cs="Arial"/>
          <w:b/>
          <w:bCs/>
          <w:i/>
          <w:iCs/>
          <w:sz w:val="20"/>
          <w:szCs w:val="20"/>
        </w:rPr>
        <w:t xml:space="preserve"> circulating levels of insulin-like growth factor I, insulin-like growth factor binding protein 3, and insulin</w:t>
      </w:r>
      <w:r w:rsidRPr="00322787">
        <w:rPr>
          <w:rFonts w:ascii="Arial" w:hAnsi="Arial" w:cs="Arial"/>
          <w:b/>
          <w:bCs/>
          <w:sz w:val="20"/>
          <w:szCs w:val="20"/>
        </w:rPr>
        <w:t xml:space="preserve">. </w:t>
      </w:r>
      <w:r w:rsidRPr="00322787">
        <w:rPr>
          <w:rFonts w:ascii="Arial" w:hAnsi="Arial" w:cs="Arial"/>
          <w:sz w:val="20"/>
          <w:szCs w:val="20"/>
        </w:rPr>
        <w:t xml:space="preserve">Cancer, Jan. 1, 2005. Vol. 103, issue 1, pp. 76-84. PM:15540247. </w:t>
      </w:r>
    </w:p>
    <w:p w14:paraId="0D16D91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Arnold AM, Psaty BM,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6E487A">
        <w:rPr>
          <w:rFonts w:ascii="Arial" w:hAnsi="Arial" w:cs="Arial"/>
          <w:sz w:val="20"/>
          <w:szCs w:val="20"/>
        </w:rPr>
        <w:t xml:space="preserve"> Burke GL, </w:t>
      </w:r>
      <w:proofErr w:type="spellStart"/>
      <w:r w:rsidR="006E487A">
        <w:rPr>
          <w:rFonts w:ascii="Arial" w:hAnsi="Arial" w:cs="Arial"/>
          <w:sz w:val="20"/>
          <w:szCs w:val="20"/>
        </w:rPr>
        <w:t>Polak</w:t>
      </w:r>
      <w:proofErr w:type="spellEnd"/>
      <w:r w:rsidR="006E487A">
        <w:rPr>
          <w:rFonts w:ascii="Arial" w:hAnsi="Arial" w:cs="Arial"/>
          <w:sz w:val="20"/>
          <w:szCs w:val="20"/>
        </w:rPr>
        <w:t xml:space="preserve"> JF, Tracy RP. </w:t>
      </w:r>
      <w:r w:rsidRPr="00322787">
        <w:rPr>
          <w:rFonts w:ascii="Arial" w:hAnsi="Arial" w:cs="Arial"/>
          <w:b/>
          <w:bCs/>
          <w:i/>
          <w:iCs/>
          <w:sz w:val="20"/>
          <w:szCs w:val="20"/>
        </w:rPr>
        <w:t>C-reactive protein and the 10-year incidence of coronary heart disease in older men and women: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July 5, 2005. Vol. 112, issue 1, pp. 25-31. PM:15983251. </w:t>
      </w:r>
    </w:p>
    <w:p w14:paraId="40925F8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 Johnson LL, Patrick DL, Psaty B. </w:t>
      </w:r>
      <w:r w:rsidRPr="00322787">
        <w:rPr>
          <w:rFonts w:ascii="Arial" w:hAnsi="Arial" w:cs="Arial"/>
          <w:b/>
          <w:bCs/>
          <w:i/>
          <w:iCs/>
          <w:sz w:val="20"/>
          <w:szCs w:val="20"/>
        </w:rPr>
        <w:t>Methods for incorporating death into health-related variables in longitudinal studies</w:t>
      </w:r>
      <w:r w:rsidR="006E487A">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Nov., 2005. Vol. 58, issue 11, pp. 1115-1124. PM:16223654. </w:t>
      </w:r>
    </w:p>
    <w:p w14:paraId="4A66BB2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Edwards MS, Craven TE</w:t>
      </w:r>
      <w:r w:rsidR="006E487A">
        <w:rPr>
          <w:rFonts w:ascii="Arial" w:hAnsi="Arial" w:cs="Arial"/>
          <w:sz w:val="20"/>
          <w:szCs w:val="20"/>
        </w:rPr>
        <w:t>, Burke GL, Dean RH, Hansen KJ.</w:t>
      </w:r>
      <w:r w:rsidRPr="00322787">
        <w:rPr>
          <w:rFonts w:ascii="Arial" w:hAnsi="Arial" w:cs="Arial"/>
          <w:sz w:val="20"/>
          <w:szCs w:val="20"/>
        </w:rPr>
        <w:t xml:space="preserve"> </w:t>
      </w:r>
      <w:r w:rsidRPr="00322787">
        <w:rPr>
          <w:rFonts w:ascii="Arial" w:hAnsi="Arial" w:cs="Arial"/>
          <w:b/>
          <w:bCs/>
          <w:i/>
          <w:iCs/>
          <w:sz w:val="20"/>
          <w:szCs w:val="20"/>
        </w:rPr>
        <w:t>Renovascular disease and the risk of adverse coronary events in the elderly: a prospective, population-based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Jan. 24, 2005. Vol. 165, issue 2, pp. 207-213. PM:15668368. </w:t>
      </w:r>
    </w:p>
    <w:p w14:paraId="622647C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Edwards MS, Wilson DB, Craven TE, Stafford J, Fried LF, Wong TY,</w:t>
      </w:r>
      <w:r w:rsidR="006E487A">
        <w:rPr>
          <w:rFonts w:ascii="Arial" w:hAnsi="Arial" w:cs="Arial"/>
          <w:sz w:val="20"/>
          <w:szCs w:val="20"/>
        </w:rPr>
        <w:t xml:space="preserve"> Klein R, Burke GL, Hansen KJ. </w:t>
      </w:r>
      <w:r w:rsidRPr="00322787">
        <w:rPr>
          <w:rFonts w:ascii="Arial" w:hAnsi="Arial" w:cs="Arial"/>
          <w:b/>
          <w:bCs/>
          <w:i/>
          <w:iCs/>
          <w:sz w:val="20"/>
          <w:szCs w:val="20"/>
        </w:rPr>
        <w:t>Associations between retinal microvascular abnormalities and declining renal function in the elderly population: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Aug., 2005. Vol. 46, issue 2, pp. 214-224. PM:16112039. </w:t>
      </w:r>
    </w:p>
    <w:p w14:paraId="719C156C"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Fass</w:t>
      </w:r>
      <w:proofErr w:type="spellEnd"/>
      <w:r w:rsidRPr="00322787">
        <w:rPr>
          <w:rFonts w:ascii="Arial" w:hAnsi="Arial" w:cs="Arial"/>
          <w:sz w:val="20"/>
          <w:szCs w:val="20"/>
        </w:rPr>
        <w:t xml:space="preserve"> R, Quan SF, O'Connor GT, Ervin A,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w:t>
      </w:r>
      <w:r w:rsidRPr="00322787">
        <w:rPr>
          <w:rFonts w:ascii="Arial" w:hAnsi="Arial" w:cs="Arial"/>
          <w:b/>
          <w:bCs/>
          <w:i/>
          <w:iCs/>
          <w:sz w:val="20"/>
          <w:szCs w:val="20"/>
        </w:rPr>
        <w:t>Predictors of heartburn during sleep in a large prospective cohort study</w:t>
      </w:r>
      <w:r w:rsidRPr="00322787">
        <w:rPr>
          <w:rFonts w:ascii="Arial" w:hAnsi="Arial" w:cs="Arial"/>
          <w:b/>
          <w:bCs/>
          <w:sz w:val="20"/>
          <w:szCs w:val="20"/>
        </w:rPr>
        <w:t xml:space="preserve">. </w:t>
      </w:r>
      <w:r w:rsidRPr="00322787">
        <w:rPr>
          <w:rFonts w:ascii="Arial" w:hAnsi="Arial" w:cs="Arial"/>
          <w:sz w:val="20"/>
          <w:szCs w:val="20"/>
        </w:rPr>
        <w:t xml:space="preserve">Chest, </w:t>
      </w:r>
      <w:proofErr w:type="gramStart"/>
      <w:r w:rsidRPr="00322787">
        <w:rPr>
          <w:rFonts w:ascii="Arial" w:hAnsi="Arial" w:cs="Arial"/>
          <w:sz w:val="20"/>
          <w:szCs w:val="20"/>
        </w:rPr>
        <w:t>May,</w:t>
      </w:r>
      <w:proofErr w:type="gramEnd"/>
      <w:r w:rsidRPr="00322787">
        <w:rPr>
          <w:rFonts w:ascii="Arial" w:hAnsi="Arial" w:cs="Arial"/>
          <w:sz w:val="20"/>
          <w:szCs w:val="20"/>
        </w:rPr>
        <w:t xml:space="preserve"> 2005. Vol. 127, issue 5, pp. 1658-1666. PM:15888843. </w:t>
      </w:r>
    </w:p>
    <w:p w14:paraId="0BEECDA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Kawas CH,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 </w:t>
      </w:r>
      <w:r w:rsidRPr="00322787">
        <w:rPr>
          <w:rFonts w:ascii="Arial" w:hAnsi="Arial" w:cs="Arial"/>
          <w:b/>
          <w:bCs/>
          <w:i/>
          <w:iCs/>
          <w:sz w:val="20"/>
          <w:szCs w:val="20"/>
        </w:rPr>
        <w:t>Survival following dementia onset: Alzheimer's disease and vascular dementia</w:t>
      </w:r>
      <w:r w:rsidRPr="00322787">
        <w:rPr>
          <w:rFonts w:ascii="Arial" w:hAnsi="Arial" w:cs="Arial"/>
          <w:b/>
          <w:bCs/>
          <w:sz w:val="20"/>
          <w:szCs w:val="20"/>
        </w:rPr>
        <w:t xml:space="preserve">. </w:t>
      </w:r>
      <w:proofErr w:type="spellStart"/>
      <w:r w:rsidRPr="00322787">
        <w:rPr>
          <w:rFonts w:ascii="Arial" w:hAnsi="Arial" w:cs="Arial"/>
          <w:sz w:val="20"/>
          <w:szCs w:val="20"/>
        </w:rPr>
        <w:t>J.Neurol.Sci</w:t>
      </w:r>
      <w:proofErr w:type="spellEnd"/>
      <w:r w:rsidRPr="00322787">
        <w:rPr>
          <w:rFonts w:ascii="Arial" w:hAnsi="Arial" w:cs="Arial"/>
          <w:sz w:val="20"/>
          <w:szCs w:val="20"/>
        </w:rPr>
        <w:t xml:space="preserve">., Mar. 15, 2005. Vol. 229-230, pp. 43-49. PM:15760618. </w:t>
      </w:r>
    </w:p>
    <w:p w14:paraId="6354CF4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LF, Katz R, Sarnak MJ, Shlipak MG, Chaves PH, Jenny NS, Stehman-Breen C, Gillen D, Bleyer AJ, Hirsch C, Siscovick D, Newman AB. </w:t>
      </w:r>
      <w:r w:rsidRPr="00322787">
        <w:rPr>
          <w:rFonts w:ascii="Arial" w:hAnsi="Arial" w:cs="Arial"/>
          <w:b/>
          <w:bCs/>
          <w:i/>
          <w:iCs/>
          <w:sz w:val="20"/>
          <w:szCs w:val="20"/>
        </w:rPr>
        <w:t xml:space="preserve">Kidney Function as a Predictor of </w:t>
      </w:r>
      <w:proofErr w:type="spellStart"/>
      <w:r w:rsidRPr="00322787">
        <w:rPr>
          <w:rFonts w:ascii="Arial" w:hAnsi="Arial" w:cs="Arial"/>
          <w:b/>
          <w:bCs/>
          <w:i/>
          <w:iCs/>
          <w:sz w:val="20"/>
          <w:szCs w:val="20"/>
        </w:rPr>
        <w:t>Noncardiovascular</w:t>
      </w:r>
      <w:proofErr w:type="spellEnd"/>
      <w:r w:rsidRPr="00322787">
        <w:rPr>
          <w:rFonts w:ascii="Arial" w:hAnsi="Arial" w:cs="Arial"/>
          <w:b/>
          <w:bCs/>
          <w:i/>
          <w:iCs/>
          <w:sz w:val="20"/>
          <w:szCs w:val="20"/>
        </w:rPr>
        <w:t xml:space="preserve"> Mortality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xml:space="preserve">., Oct. 26, 2005. PM:16251239. </w:t>
      </w:r>
    </w:p>
    <w:p w14:paraId="47A1569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Gottlieb DJ, Punjabi NM, Newman AB, Resnick HE, Re</w:t>
      </w:r>
      <w:r w:rsidR="006E487A">
        <w:rPr>
          <w:rFonts w:ascii="Arial" w:hAnsi="Arial" w:cs="Arial"/>
          <w:sz w:val="20"/>
          <w:szCs w:val="20"/>
        </w:rPr>
        <w:t xml:space="preserve">dline S, Baldwin CM, Nieto FJ. </w:t>
      </w:r>
      <w:r w:rsidRPr="00322787">
        <w:rPr>
          <w:rFonts w:ascii="Arial" w:hAnsi="Arial" w:cs="Arial"/>
          <w:b/>
          <w:bCs/>
          <w:i/>
          <w:iCs/>
          <w:sz w:val="20"/>
          <w:szCs w:val="20"/>
        </w:rPr>
        <w:t>Association of sleep time with diabetes mellitus and impaired glucose tolerance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Apr. 25, 2005. Vol. 165, issue 8, pp. 863-867. PM:15851636. </w:t>
      </w:r>
    </w:p>
    <w:p w14:paraId="13840A1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Haas DC, Foster GL, Nieto FJ, Redline S, Resnick HE, Robb</w:t>
      </w:r>
      <w:r w:rsidR="006E487A">
        <w:rPr>
          <w:rFonts w:ascii="Arial" w:hAnsi="Arial" w:cs="Arial"/>
          <w:sz w:val="20"/>
          <w:szCs w:val="20"/>
        </w:rPr>
        <w:t xml:space="preserve">ins JA, Young T, Pickering TG. </w:t>
      </w:r>
      <w:r w:rsidRPr="00322787">
        <w:rPr>
          <w:rFonts w:ascii="Arial" w:hAnsi="Arial" w:cs="Arial"/>
          <w:b/>
          <w:bCs/>
          <w:i/>
          <w:iCs/>
          <w:sz w:val="20"/>
          <w:szCs w:val="20"/>
        </w:rPr>
        <w:t xml:space="preserve">Age-dependent associations between sleep-disordered breathing and hypertension: </w:t>
      </w:r>
      <w:r w:rsidRPr="00322787">
        <w:rPr>
          <w:rFonts w:ascii="Arial" w:hAnsi="Arial" w:cs="Arial"/>
          <w:b/>
          <w:bCs/>
          <w:i/>
          <w:iCs/>
          <w:sz w:val="20"/>
          <w:szCs w:val="20"/>
        </w:rPr>
        <w:lastRenderedPageBreak/>
        <w:t>importance of discriminating between systolic/diastolic hypertension and isolated systolic hypertension in the Sleep Heart Health Study</w:t>
      </w:r>
      <w:r w:rsidRPr="00322787">
        <w:rPr>
          <w:rFonts w:ascii="Arial" w:hAnsi="Arial" w:cs="Arial"/>
          <w:b/>
          <w:bCs/>
          <w:sz w:val="20"/>
          <w:szCs w:val="20"/>
        </w:rPr>
        <w:t xml:space="preserve">. </w:t>
      </w:r>
      <w:r w:rsidRPr="00322787">
        <w:rPr>
          <w:rFonts w:ascii="Arial" w:hAnsi="Arial" w:cs="Arial"/>
          <w:sz w:val="20"/>
          <w:szCs w:val="20"/>
        </w:rPr>
        <w:t xml:space="preserve">Circulation, Feb. 8, 2005. Vol. 111, issue 5, pp. 614-621. PM:15699282. </w:t>
      </w:r>
    </w:p>
    <w:p w14:paraId="4B8309E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Heckbert SR, Psaty BM, Lumley T, Siscovick DS, Herrin</w:t>
      </w:r>
      <w:r w:rsidR="006E487A">
        <w:rPr>
          <w:rFonts w:ascii="Arial" w:hAnsi="Arial" w:cs="Arial"/>
          <w:sz w:val="20"/>
          <w:szCs w:val="20"/>
        </w:rPr>
        <w:t xml:space="preserve">gton DM, Edwards KL, Tracy RP. </w:t>
      </w:r>
      <w:proofErr w:type="gramStart"/>
      <w:r w:rsidRPr="00322787">
        <w:rPr>
          <w:rFonts w:ascii="Arial" w:hAnsi="Arial" w:cs="Arial"/>
          <w:b/>
          <w:bCs/>
          <w:i/>
          <w:iCs/>
          <w:sz w:val="20"/>
          <w:szCs w:val="20"/>
        </w:rPr>
        <w:t>beta(</w:t>
      </w:r>
      <w:proofErr w:type="gramEnd"/>
      <w:r w:rsidRPr="00322787">
        <w:rPr>
          <w:rFonts w:ascii="Arial" w:hAnsi="Arial" w:cs="Arial"/>
          <w:b/>
          <w:bCs/>
          <w:i/>
          <w:iCs/>
          <w:sz w:val="20"/>
          <w:szCs w:val="20"/>
        </w:rPr>
        <w:t>2)-Adrenergic receptor polymorphisms and determinants of cardiovascular risk: the Cardiovascular Health Study</w:t>
      </w:r>
      <w:r w:rsidR="006E487A">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xml:space="preserve">., Mar., 2005. Vol. 18, issue 3, pp. 392-397. PM:15797659. </w:t>
      </w:r>
    </w:p>
    <w:p w14:paraId="7D1F2FE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Huang TL, </w:t>
      </w:r>
      <w:proofErr w:type="spellStart"/>
      <w:r w:rsidRPr="00322787">
        <w:rPr>
          <w:rFonts w:ascii="Arial" w:hAnsi="Arial" w:cs="Arial"/>
          <w:sz w:val="20"/>
          <w:szCs w:val="20"/>
        </w:rPr>
        <w:t>Zandi</w:t>
      </w:r>
      <w:proofErr w:type="spellEnd"/>
      <w:r w:rsidRPr="00322787">
        <w:rPr>
          <w:rFonts w:ascii="Arial" w:hAnsi="Arial" w:cs="Arial"/>
          <w:sz w:val="20"/>
          <w:szCs w:val="20"/>
        </w:rPr>
        <w:t xml:space="preserve"> PP, Tucker KL, Fitzpatrick AL,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F</w:t>
      </w:r>
      <w:r w:rsidR="006E487A">
        <w:rPr>
          <w:rFonts w:ascii="Arial" w:hAnsi="Arial" w:cs="Arial"/>
          <w:sz w:val="20"/>
          <w:szCs w:val="20"/>
        </w:rPr>
        <w:t xml:space="preserve">ried LP, Burke GL, Carlson MC. </w:t>
      </w:r>
      <w:r w:rsidRPr="00322787">
        <w:rPr>
          <w:rFonts w:ascii="Arial" w:hAnsi="Arial" w:cs="Arial"/>
          <w:b/>
          <w:bCs/>
          <w:i/>
          <w:iCs/>
          <w:sz w:val="20"/>
          <w:szCs w:val="20"/>
        </w:rPr>
        <w:t>Benefits of fatty fish on dementia risk are stronger for those without APOE epsilon4</w:t>
      </w:r>
      <w:r w:rsidRPr="00322787">
        <w:rPr>
          <w:rFonts w:ascii="Arial" w:hAnsi="Arial" w:cs="Arial"/>
          <w:b/>
          <w:bCs/>
          <w:sz w:val="20"/>
          <w:szCs w:val="20"/>
        </w:rPr>
        <w:t xml:space="preserve">. </w:t>
      </w:r>
      <w:r w:rsidRPr="00322787">
        <w:rPr>
          <w:rFonts w:ascii="Arial" w:hAnsi="Arial" w:cs="Arial"/>
          <w:sz w:val="20"/>
          <w:szCs w:val="20"/>
        </w:rPr>
        <w:t xml:space="preserve">Neurology, Nov. 8, 2005. Vol. 65, issue 9, pp. 1409-1414. PM:16275829. </w:t>
      </w:r>
    </w:p>
    <w:p w14:paraId="307D234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w:t>
      </w:r>
      <w:proofErr w:type="spellStart"/>
      <w:r w:rsidRPr="00322787">
        <w:rPr>
          <w:rFonts w:ascii="Arial" w:hAnsi="Arial" w:cs="Arial"/>
          <w:sz w:val="20"/>
          <w:szCs w:val="20"/>
        </w:rPr>
        <w:t>Tirschwell</w:t>
      </w:r>
      <w:proofErr w:type="spellEnd"/>
      <w:r w:rsidRPr="00322787">
        <w:rPr>
          <w:rFonts w:ascii="Arial" w:hAnsi="Arial" w:cs="Arial"/>
          <w:sz w:val="20"/>
          <w:szCs w:val="20"/>
        </w:rPr>
        <w:t xml:space="preserve"> DL, 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Heckbert SR, Lef</w:t>
      </w:r>
      <w:r w:rsidR="006E487A">
        <w:rPr>
          <w:rFonts w:ascii="Arial" w:hAnsi="Arial" w:cs="Arial"/>
          <w:sz w:val="20"/>
          <w:szCs w:val="20"/>
        </w:rPr>
        <w:t xml:space="preserve">kowitz D, El </w:t>
      </w:r>
      <w:proofErr w:type="spellStart"/>
      <w:r w:rsidR="006E487A">
        <w:rPr>
          <w:rFonts w:ascii="Arial" w:hAnsi="Arial" w:cs="Arial"/>
          <w:sz w:val="20"/>
          <w:szCs w:val="20"/>
        </w:rPr>
        <w:t>Saed</w:t>
      </w:r>
      <w:proofErr w:type="spellEnd"/>
      <w:r w:rsidR="006E487A">
        <w:rPr>
          <w:rFonts w:ascii="Arial" w:hAnsi="Arial" w:cs="Arial"/>
          <w:sz w:val="20"/>
          <w:szCs w:val="20"/>
        </w:rPr>
        <w:t xml:space="preserve"> A, Psaty BM. </w:t>
      </w:r>
      <w:r w:rsidRPr="00322787">
        <w:rPr>
          <w:rFonts w:ascii="Arial" w:hAnsi="Arial" w:cs="Arial"/>
          <w:b/>
          <w:bCs/>
          <w:i/>
          <w:iCs/>
          <w:sz w:val="20"/>
          <w:szCs w:val="20"/>
        </w:rPr>
        <w:t>Vascular events, mortality, and preventive therapy following ischemic stroke in the elderly</w:t>
      </w:r>
      <w:r w:rsidRPr="00322787">
        <w:rPr>
          <w:rFonts w:ascii="Arial" w:hAnsi="Arial" w:cs="Arial"/>
          <w:b/>
          <w:bCs/>
          <w:sz w:val="20"/>
          <w:szCs w:val="20"/>
        </w:rPr>
        <w:t xml:space="preserve">. </w:t>
      </w:r>
      <w:r w:rsidRPr="00322787">
        <w:rPr>
          <w:rFonts w:ascii="Arial" w:hAnsi="Arial" w:cs="Arial"/>
          <w:sz w:val="20"/>
          <w:szCs w:val="20"/>
        </w:rPr>
        <w:t>Neurology, Sept. 27, 2005. Vol. 65, iss</w:t>
      </w:r>
      <w:r w:rsidR="006E487A">
        <w:rPr>
          <w:rFonts w:ascii="Arial" w:hAnsi="Arial" w:cs="Arial"/>
          <w:sz w:val="20"/>
          <w:szCs w:val="20"/>
        </w:rPr>
        <w:t>ue 6, pp. 835-842. PM:16186519.</w:t>
      </w:r>
    </w:p>
    <w:p w14:paraId="4BBF58E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Kapur</w:t>
      </w:r>
      <w:proofErr w:type="spellEnd"/>
      <w:r w:rsidRPr="00322787">
        <w:rPr>
          <w:rFonts w:ascii="Arial" w:hAnsi="Arial" w:cs="Arial"/>
          <w:sz w:val="20"/>
          <w:szCs w:val="20"/>
        </w:rPr>
        <w:t xml:space="preserve"> VK, Baldwin CM, Resn</w:t>
      </w:r>
      <w:r w:rsidR="006E487A">
        <w:rPr>
          <w:rFonts w:ascii="Arial" w:hAnsi="Arial" w:cs="Arial"/>
          <w:sz w:val="20"/>
          <w:szCs w:val="20"/>
        </w:rPr>
        <w:t xml:space="preserve">ick HE, Gottlieb DJ, Nieto FJ. </w:t>
      </w:r>
      <w:r w:rsidRPr="00322787">
        <w:rPr>
          <w:rFonts w:ascii="Arial" w:hAnsi="Arial" w:cs="Arial"/>
          <w:b/>
          <w:bCs/>
          <w:i/>
          <w:iCs/>
          <w:sz w:val="20"/>
          <w:szCs w:val="20"/>
        </w:rPr>
        <w:t>Sleepiness in patients with moderate to severe sleep-disordered breathing</w:t>
      </w:r>
      <w:r w:rsidRPr="00322787">
        <w:rPr>
          <w:rFonts w:ascii="Arial" w:hAnsi="Arial" w:cs="Arial"/>
          <w:b/>
          <w:bCs/>
          <w:sz w:val="20"/>
          <w:szCs w:val="20"/>
        </w:rPr>
        <w:t>.</w:t>
      </w:r>
      <w:r w:rsidRPr="00322787">
        <w:rPr>
          <w:rFonts w:ascii="Arial" w:hAnsi="Arial" w:cs="Arial"/>
          <w:sz w:val="20"/>
          <w:szCs w:val="20"/>
        </w:rPr>
        <w:t xml:space="preserve"> Sleep, Apr. 1, 2005. Vol. 28, issue 4, pp. 472-477. PM:16171292. </w:t>
      </w:r>
    </w:p>
    <w:p w14:paraId="06C23DE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Kennedy M, Solomon C,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MH, Newman AB,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Burke </w:t>
      </w:r>
      <w:r w:rsidR="006E487A">
        <w:rPr>
          <w:rFonts w:ascii="Arial" w:hAnsi="Arial" w:cs="Arial"/>
          <w:sz w:val="20"/>
          <w:szCs w:val="20"/>
        </w:rPr>
        <w:t xml:space="preserve">GL, Enright P, Cushman M. </w:t>
      </w:r>
      <w:r w:rsidRPr="00322787">
        <w:rPr>
          <w:rFonts w:ascii="Arial" w:hAnsi="Arial" w:cs="Arial"/>
          <w:b/>
          <w:bCs/>
          <w:i/>
          <w:iCs/>
          <w:sz w:val="20"/>
          <w:szCs w:val="20"/>
        </w:rPr>
        <w:t>Risk factors for declining ankle-brachial index in men and women 65 years or older: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Sept. 12, 2005. Vol. 165, issue 16, pp. 1896-1902. PM:16157835. </w:t>
      </w:r>
    </w:p>
    <w:p w14:paraId="64CEAD2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Kern LM, Powe NR, Levine MA, Fitzpatrick AL, Harris TB, Robbins J, Fried LP. </w:t>
      </w:r>
      <w:r w:rsidRPr="00322787">
        <w:rPr>
          <w:rFonts w:ascii="Arial" w:hAnsi="Arial" w:cs="Arial"/>
          <w:b/>
          <w:bCs/>
          <w:i/>
          <w:iCs/>
          <w:sz w:val="20"/>
          <w:szCs w:val="20"/>
        </w:rPr>
        <w:t>Association between screening for osteoporosis and the incidence of hip fracture</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Feb. 1, 2005. Vol. 142, issue 3, pp. 173-181. PM:15684205. </w:t>
      </w:r>
    </w:p>
    <w:p w14:paraId="67D574E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WJ, Becker JT, DeKosky ST,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 Kawas C, </w:t>
      </w:r>
      <w:proofErr w:type="spellStart"/>
      <w:r w:rsidRPr="00322787">
        <w:rPr>
          <w:rFonts w:ascii="Arial" w:hAnsi="Arial" w:cs="Arial"/>
          <w:sz w:val="20"/>
          <w:szCs w:val="20"/>
        </w:rPr>
        <w:t>Breitner</w:t>
      </w:r>
      <w:proofErr w:type="spellEnd"/>
      <w:r w:rsidR="006E487A">
        <w:rPr>
          <w:rFonts w:ascii="Arial" w:hAnsi="Arial" w:cs="Arial"/>
          <w:sz w:val="20"/>
          <w:szCs w:val="20"/>
        </w:rPr>
        <w:t xml:space="preserve"> JC, Fitzpatrick A, </w:t>
      </w:r>
      <w:proofErr w:type="spellStart"/>
      <w:r w:rsidR="006E487A">
        <w:rPr>
          <w:rFonts w:ascii="Arial" w:hAnsi="Arial" w:cs="Arial"/>
          <w:sz w:val="20"/>
          <w:szCs w:val="20"/>
        </w:rPr>
        <w:t>Dulberg</w:t>
      </w:r>
      <w:proofErr w:type="spellEnd"/>
      <w:r w:rsidR="006E487A">
        <w:rPr>
          <w:rFonts w:ascii="Arial" w:hAnsi="Arial" w:cs="Arial"/>
          <w:sz w:val="20"/>
          <w:szCs w:val="20"/>
        </w:rPr>
        <w:t xml:space="preserve"> C. </w:t>
      </w:r>
      <w:r w:rsidRPr="00322787">
        <w:rPr>
          <w:rFonts w:ascii="Arial" w:hAnsi="Arial" w:cs="Arial"/>
          <w:b/>
          <w:bCs/>
          <w:i/>
          <w:iCs/>
          <w:sz w:val="20"/>
          <w:szCs w:val="20"/>
        </w:rPr>
        <w:t>Determinants of vascular dementia in the Cardiovascular Health Cognition Study</w:t>
      </w:r>
      <w:r w:rsidRPr="00322787">
        <w:rPr>
          <w:rFonts w:ascii="Arial" w:hAnsi="Arial" w:cs="Arial"/>
          <w:b/>
          <w:bCs/>
          <w:sz w:val="20"/>
          <w:szCs w:val="20"/>
        </w:rPr>
        <w:t>.</w:t>
      </w:r>
      <w:r w:rsidRPr="00322787">
        <w:rPr>
          <w:rFonts w:ascii="Arial" w:hAnsi="Arial" w:cs="Arial"/>
          <w:sz w:val="20"/>
          <w:szCs w:val="20"/>
        </w:rPr>
        <w:t xml:space="preserve"> Neurology, May 10, 2005. Vol. 64, issue 9, pp. 1548-1552. </w:t>
      </w:r>
      <w:r w:rsidRPr="006E487A">
        <w:rPr>
          <w:rFonts w:ascii="Arial" w:hAnsi="Arial" w:cs="Arial"/>
          <w:sz w:val="20"/>
          <w:szCs w:val="20"/>
        </w:rPr>
        <w:t>PM:15883315</w:t>
      </w:r>
      <w:r w:rsidRPr="00322787">
        <w:rPr>
          <w:rFonts w:ascii="Arial" w:hAnsi="Arial" w:cs="Arial"/>
          <w:sz w:val="20"/>
          <w:szCs w:val="20"/>
        </w:rPr>
        <w:t xml:space="preserve">. </w:t>
      </w:r>
    </w:p>
    <w:p w14:paraId="02F2A38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Lenze</w:t>
      </w:r>
      <w:proofErr w:type="spellEnd"/>
      <w:r w:rsidRPr="00322787">
        <w:rPr>
          <w:rFonts w:ascii="Arial" w:hAnsi="Arial" w:cs="Arial"/>
          <w:sz w:val="20"/>
          <w:szCs w:val="20"/>
        </w:rPr>
        <w:t xml:space="preserve"> EJ, Schulz R, </w:t>
      </w:r>
      <w:proofErr w:type="spellStart"/>
      <w:r w:rsidRPr="00322787">
        <w:rPr>
          <w:rFonts w:ascii="Arial" w:hAnsi="Arial" w:cs="Arial"/>
          <w:sz w:val="20"/>
          <w:szCs w:val="20"/>
        </w:rPr>
        <w:t>Martire</w:t>
      </w:r>
      <w:proofErr w:type="spellEnd"/>
      <w:r w:rsidRPr="00322787">
        <w:rPr>
          <w:rFonts w:ascii="Arial" w:hAnsi="Arial" w:cs="Arial"/>
          <w:sz w:val="20"/>
          <w:szCs w:val="20"/>
        </w:rPr>
        <w:t xml:space="preserve"> LM, </w:t>
      </w:r>
      <w:proofErr w:type="spellStart"/>
      <w:r w:rsidRPr="00322787">
        <w:rPr>
          <w:rFonts w:ascii="Arial" w:hAnsi="Arial" w:cs="Arial"/>
          <w:sz w:val="20"/>
          <w:szCs w:val="20"/>
        </w:rPr>
        <w:t>Zdaniuk</w:t>
      </w:r>
      <w:proofErr w:type="spellEnd"/>
      <w:r w:rsidRPr="00322787">
        <w:rPr>
          <w:rFonts w:ascii="Arial" w:hAnsi="Arial" w:cs="Arial"/>
          <w:sz w:val="20"/>
          <w:szCs w:val="20"/>
        </w:rPr>
        <w:t xml:space="preserve"> B, Glass T, Kop WJ, Jackson SA, Reynolds CF, III. </w:t>
      </w:r>
      <w:r w:rsidRPr="00322787">
        <w:rPr>
          <w:rFonts w:ascii="Arial" w:hAnsi="Arial" w:cs="Arial"/>
          <w:b/>
          <w:bCs/>
          <w:i/>
          <w:iCs/>
          <w:sz w:val="20"/>
          <w:szCs w:val="20"/>
        </w:rPr>
        <w:t>The course of functional decline in older people with persistently elevated depressive symptoms: longitudinal findings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2005. Vol. 53, issue 4, pp. 569-575. PM:15817000. </w:t>
      </w:r>
    </w:p>
    <w:p w14:paraId="317925B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Levy AP. </w:t>
      </w:r>
      <w:r w:rsidRPr="00322787">
        <w:rPr>
          <w:rFonts w:ascii="Arial" w:hAnsi="Arial" w:cs="Arial"/>
          <w:b/>
          <w:bCs/>
          <w:i/>
          <w:iCs/>
          <w:sz w:val="20"/>
          <w:szCs w:val="20"/>
        </w:rPr>
        <w:t xml:space="preserve">Haptoglobin </w:t>
      </w:r>
      <w:proofErr w:type="spellStart"/>
      <w:r w:rsidRPr="00322787">
        <w:rPr>
          <w:rFonts w:ascii="Arial" w:hAnsi="Arial" w:cs="Arial"/>
          <w:b/>
          <w:bCs/>
          <w:i/>
          <w:iCs/>
          <w:sz w:val="20"/>
          <w:szCs w:val="20"/>
        </w:rPr>
        <w:t>Phentoype</w:t>
      </w:r>
      <w:proofErr w:type="spellEnd"/>
      <w:r w:rsidRPr="00322787">
        <w:rPr>
          <w:rFonts w:ascii="Arial" w:hAnsi="Arial" w:cs="Arial"/>
          <w:b/>
          <w:bCs/>
          <w:i/>
          <w:iCs/>
          <w:sz w:val="20"/>
          <w:szCs w:val="20"/>
        </w:rPr>
        <w:t>, Sleep-Disordered Breathing, and the Prevalence of Cardiovascular Disease: The Sleep Heart Health Study</w:t>
      </w:r>
      <w:r w:rsidRPr="00322787">
        <w:rPr>
          <w:rFonts w:ascii="Arial" w:hAnsi="Arial" w:cs="Arial"/>
          <w:b/>
          <w:bCs/>
          <w:sz w:val="20"/>
          <w:szCs w:val="20"/>
        </w:rPr>
        <w:t xml:space="preserve">. </w:t>
      </w:r>
      <w:r w:rsidR="0062479A">
        <w:rPr>
          <w:rFonts w:ascii="Arial" w:hAnsi="Arial" w:cs="Arial"/>
          <w:sz w:val="20"/>
          <w:szCs w:val="20"/>
        </w:rPr>
        <w:t xml:space="preserve">Sleep, 2005. Vol. 28, issue 2. </w:t>
      </w:r>
      <w:r w:rsidRPr="0062479A">
        <w:rPr>
          <w:rFonts w:ascii="Arial" w:hAnsi="Arial" w:cs="Arial"/>
          <w:sz w:val="20"/>
          <w:szCs w:val="20"/>
        </w:rPr>
        <w:t>PM:16171245.</w:t>
      </w:r>
      <w:r w:rsidRPr="00322787">
        <w:rPr>
          <w:rFonts w:ascii="Arial" w:hAnsi="Arial" w:cs="Arial"/>
          <w:sz w:val="20"/>
          <w:szCs w:val="20"/>
        </w:rPr>
        <w:t xml:space="preserve"> </w:t>
      </w:r>
    </w:p>
    <w:p w14:paraId="0FA816D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Arnold AM, Beauchamp NJ,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Lefkowitz D, Jungreis C, Hir</w:t>
      </w:r>
      <w:r w:rsidR="0062479A">
        <w:rPr>
          <w:rFonts w:ascii="Arial" w:hAnsi="Arial" w:cs="Arial"/>
          <w:sz w:val="20"/>
          <w:szCs w:val="20"/>
        </w:rPr>
        <w:t xml:space="preserve">sch CH, O'Leary DH, </w:t>
      </w:r>
      <w:proofErr w:type="spellStart"/>
      <w:r w:rsidR="0062479A">
        <w:rPr>
          <w:rFonts w:ascii="Arial" w:hAnsi="Arial" w:cs="Arial"/>
          <w:sz w:val="20"/>
          <w:szCs w:val="20"/>
        </w:rPr>
        <w:t>Furberg</w:t>
      </w:r>
      <w:proofErr w:type="spellEnd"/>
      <w:r w:rsidR="0062479A">
        <w:rPr>
          <w:rFonts w:ascii="Arial" w:hAnsi="Arial" w:cs="Arial"/>
          <w:sz w:val="20"/>
          <w:szCs w:val="20"/>
        </w:rPr>
        <w:t xml:space="preserve"> CD.</w:t>
      </w:r>
      <w:r w:rsidRPr="00322787">
        <w:rPr>
          <w:rFonts w:ascii="Arial" w:hAnsi="Arial" w:cs="Arial"/>
          <w:sz w:val="20"/>
          <w:szCs w:val="20"/>
        </w:rPr>
        <w:t xml:space="preserve"> </w:t>
      </w:r>
      <w:r w:rsidRPr="00322787">
        <w:rPr>
          <w:rFonts w:ascii="Arial" w:hAnsi="Arial" w:cs="Arial"/>
          <w:b/>
          <w:bCs/>
          <w:i/>
          <w:iCs/>
          <w:sz w:val="20"/>
          <w:szCs w:val="20"/>
        </w:rPr>
        <w:t>Incidence, manifestations, and predictors of worsening white matter on serial cranial magnetic resonance imaging in the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2005. Vol. 36, issue 1, pp. 56-61. PM:15569873. </w:t>
      </w:r>
    </w:p>
    <w:p w14:paraId="3E80827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Becker JT,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WJ, DeKosky ST, Fitzpatrick A,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 </w:t>
      </w:r>
      <w:proofErr w:type="spellStart"/>
      <w:r w:rsidRPr="00322787">
        <w:rPr>
          <w:rFonts w:ascii="Arial" w:hAnsi="Arial" w:cs="Arial"/>
          <w:sz w:val="20"/>
          <w:szCs w:val="20"/>
        </w:rPr>
        <w:t>L</w:t>
      </w:r>
      <w:r w:rsidR="0062479A">
        <w:rPr>
          <w:rFonts w:ascii="Arial" w:hAnsi="Arial" w:cs="Arial"/>
          <w:sz w:val="20"/>
          <w:szCs w:val="20"/>
        </w:rPr>
        <w:t>yketsos</w:t>
      </w:r>
      <w:proofErr w:type="spellEnd"/>
      <w:r w:rsidR="0062479A">
        <w:rPr>
          <w:rFonts w:ascii="Arial" w:hAnsi="Arial" w:cs="Arial"/>
          <w:sz w:val="20"/>
          <w:szCs w:val="20"/>
        </w:rPr>
        <w:t xml:space="preserve"> C, Kawas C, Carlson M. </w:t>
      </w:r>
      <w:r w:rsidRPr="00322787">
        <w:rPr>
          <w:rFonts w:ascii="Arial" w:hAnsi="Arial" w:cs="Arial"/>
          <w:b/>
          <w:bCs/>
          <w:i/>
          <w:iCs/>
          <w:sz w:val="20"/>
          <w:szCs w:val="20"/>
        </w:rPr>
        <w:t>Classification of vascular dementia in the Cardiovascular Health Study Cognition Study</w:t>
      </w:r>
      <w:r w:rsidRPr="00322787">
        <w:rPr>
          <w:rFonts w:ascii="Arial" w:hAnsi="Arial" w:cs="Arial"/>
          <w:b/>
          <w:bCs/>
          <w:sz w:val="20"/>
          <w:szCs w:val="20"/>
        </w:rPr>
        <w:t xml:space="preserve">. </w:t>
      </w:r>
      <w:r w:rsidRPr="00322787">
        <w:rPr>
          <w:rFonts w:ascii="Arial" w:hAnsi="Arial" w:cs="Arial"/>
          <w:sz w:val="20"/>
          <w:szCs w:val="20"/>
        </w:rPr>
        <w:t xml:space="preserve">Neurology, May 10, 2005. Vol. 64, issue 9, pp. 1539-1547. PM:15883314. </w:t>
      </w:r>
    </w:p>
    <w:p w14:paraId="631A7CC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Mozaffarian D, Longstreth WT, Jr., Lemaitre RN,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Kull</w:t>
      </w:r>
      <w:r w:rsidR="0062479A">
        <w:rPr>
          <w:rFonts w:ascii="Arial" w:hAnsi="Arial" w:cs="Arial"/>
          <w:sz w:val="20"/>
          <w:szCs w:val="20"/>
        </w:rPr>
        <w:t>er</w:t>
      </w:r>
      <w:proofErr w:type="spellEnd"/>
      <w:r w:rsidR="0062479A">
        <w:rPr>
          <w:rFonts w:ascii="Arial" w:hAnsi="Arial" w:cs="Arial"/>
          <w:sz w:val="20"/>
          <w:szCs w:val="20"/>
        </w:rPr>
        <w:t xml:space="preserve"> LH, Burke GL, Siscovick DS. </w:t>
      </w:r>
      <w:r w:rsidRPr="00322787">
        <w:rPr>
          <w:rFonts w:ascii="Arial" w:hAnsi="Arial" w:cs="Arial"/>
          <w:b/>
          <w:bCs/>
          <w:i/>
          <w:iCs/>
          <w:sz w:val="20"/>
          <w:szCs w:val="20"/>
        </w:rPr>
        <w:t>Fish consumption and stroke risk in elderly individuals: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Jan. 24, 2005. Vol. 165, issue 2, pp. 200-206. PM:15668367. </w:t>
      </w:r>
    </w:p>
    <w:p w14:paraId="0A30CA5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Mozaffarian D, Bryson CL, Lemait</w:t>
      </w:r>
      <w:r w:rsidR="0062479A">
        <w:rPr>
          <w:rFonts w:ascii="Arial" w:hAnsi="Arial" w:cs="Arial"/>
          <w:sz w:val="20"/>
          <w:szCs w:val="20"/>
        </w:rPr>
        <w:t xml:space="preserve">re RN, Burke GL, Siscovick DS. </w:t>
      </w:r>
      <w:r w:rsidRPr="00322787">
        <w:rPr>
          <w:rFonts w:ascii="Arial" w:hAnsi="Arial" w:cs="Arial"/>
          <w:b/>
          <w:bCs/>
          <w:i/>
          <w:iCs/>
          <w:sz w:val="20"/>
          <w:szCs w:val="20"/>
        </w:rPr>
        <w:t>Fish intake and risk of incident heart failure</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June 21, 2005. Vol. 45, issue 12, pp. 2015-2021. PM:15963403. </w:t>
      </w:r>
    </w:p>
    <w:p w14:paraId="0CCE1C8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Chung H, Jenny NS,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Longstreth WT, Jr.,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Burke GL, Cushman M, B</w:t>
      </w:r>
      <w:r w:rsidR="0062479A">
        <w:rPr>
          <w:rFonts w:ascii="Arial" w:hAnsi="Arial" w:cs="Arial"/>
          <w:sz w:val="20"/>
          <w:szCs w:val="20"/>
        </w:rPr>
        <w:t>eauchamp NJ, Jr., Siscovick DS.</w:t>
      </w:r>
      <w:r w:rsidRPr="00322787">
        <w:rPr>
          <w:rFonts w:ascii="Arial" w:hAnsi="Arial" w:cs="Arial"/>
          <w:sz w:val="20"/>
          <w:szCs w:val="20"/>
        </w:rPr>
        <w:t xml:space="preserve"> </w:t>
      </w:r>
      <w:r w:rsidRPr="00322787">
        <w:rPr>
          <w:rFonts w:ascii="Arial" w:hAnsi="Arial" w:cs="Arial"/>
          <w:b/>
          <w:bCs/>
          <w:i/>
          <w:iCs/>
          <w:sz w:val="20"/>
          <w:szCs w:val="20"/>
        </w:rPr>
        <w:t>Alcohol Use and Risk of Ischemic Stroke Among Older Adults. The Cardiovascular Health Study</w:t>
      </w:r>
      <w:r w:rsidR="0062479A">
        <w:rPr>
          <w:rFonts w:ascii="Arial" w:hAnsi="Arial" w:cs="Arial"/>
          <w:b/>
          <w:bCs/>
          <w:sz w:val="20"/>
          <w:szCs w:val="20"/>
        </w:rPr>
        <w:t>.</w:t>
      </w:r>
      <w:r w:rsidRPr="00322787">
        <w:rPr>
          <w:rFonts w:ascii="Arial" w:hAnsi="Arial" w:cs="Arial"/>
          <w:sz w:val="20"/>
          <w:szCs w:val="20"/>
        </w:rPr>
        <w:t xml:space="preserve"> Stro</w:t>
      </w:r>
      <w:r w:rsidR="0062479A">
        <w:rPr>
          <w:rFonts w:ascii="Arial" w:hAnsi="Arial" w:cs="Arial"/>
          <w:sz w:val="20"/>
          <w:szCs w:val="20"/>
        </w:rPr>
        <w:t xml:space="preserve">ke, Aug. 4, 2005. </w:t>
      </w:r>
      <w:r w:rsidRPr="00322787">
        <w:rPr>
          <w:rFonts w:ascii="Arial" w:hAnsi="Arial" w:cs="Arial"/>
          <w:sz w:val="20"/>
          <w:szCs w:val="20"/>
        </w:rPr>
        <w:t xml:space="preserve">PM:16081863. </w:t>
      </w:r>
    </w:p>
    <w:p w14:paraId="5A28589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Fitzpatrick AL, Lopez O, Jackson S,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 Ives D, DeKosky ST,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Dementia and Alzheimer's disease incidence in relationship to cardiovascular disease in the cardiovascular health study cohort</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2005. Vol. 53, issue 7, pp. 1101-1107. PM:16108925. </w:t>
      </w:r>
    </w:p>
    <w:p w14:paraId="58DC00A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Foster G, </w:t>
      </w:r>
      <w:proofErr w:type="spellStart"/>
      <w:r w:rsidRPr="00322787">
        <w:rPr>
          <w:rFonts w:ascii="Arial" w:hAnsi="Arial" w:cs="Arial"/>
          <w:sz w:val="20"/>
          <w:szCs w:val="20"/>
        </w:rPr>
        <w:t>Givelber</w:t>
      </w:r>
      <w:proofErr w:type="spellEnd"/>
      <w:r w:rsidRPr="00322787">
        <w:rPr>
          <w:rFonts w:ascii="Arial" w:hAnsi="Arial" w:cs="Arial"/>
          <w:sz w:val="20"/>
          <w:szCs w:val="20"/>
        </w:rPr>
        <w:t xml:space="preserve"> R, Nieto FJ, Redline S, Young T. </w:t>
      </w:r>
      <w:r w:rsidRPr="00322787">
        <w:rPr>
          <w:rFonts w:ascii="Arial" w:hAnsi="Arial" w:cs="Arial"/>
          <w:b/>
          <w:bCs/>
          <w:i/>
          <w:iCs/>
          <w:sz w:val="20"/>
          <w:szCs w:val="20"/>
        </w:rPr>
        <w:t xml:space="preserve">Progression and Regression of Sleep-Disordered Breathing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Changes in Weight: The Sleep Heart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Nov. 14, 2005. Vol. 165, issue 20, pp. 2408-2413. PM:16287771. </w:t>
      </w:r>
    </w:p>
    <w:p w14:paraId="0B13134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O'Hare AM, Newman AB, Katz R, Fried LF, Stehman-Breen CO, </w:t>
      </w:r>
      <w:proofErr w:type="spellStart"/>
      <w:r w:rsidRPr="00322787">
        <w:rPr>
          <w:rFonts w:ascii="Arial" w:hAnsi="Arial" w:cs="Arial"/>
          <w:sz w:val="20"/>
          <w:szCs w:val="20"/>
        </w:rPr>
        <w:t>Seliger</w:t>
      </w:r>
      <w:proofErr w:type="spellEnd"/>
      <w:r w:rsidR="0062479A">
        <w:rPr>
          <w:rFonts w:ascii="Arial" w:hAnsi="Arial" w:cs="Arial"/>
          <w:sz w:val="20"/>
          <w:szCs w:val="20"/>
        </w:rPr>
        <w:t xml:space="preserve"> SL, Siscovick DS, Shlipak MG. </w:t>
      </w:r>
      <w:r w:rsidRPr="00322787">
        <w:rPr>
          <w:rFonts w:ascii="Arial" w:hAnsi="Arial" w:cs="Arial"/>
          <w:b/>
          <w:bCs/>
          <w:i/>
          <w:iCs/>
          <w:sz w:val="20"/>
          <w:szCs w:val="20"/>
        </w:rPr>
        <w:t xml:space="preserve">Cystatin </w:t>
      </w:r>
      <w:proofErr w:type="gramStart"/>
      <w:r w:rsidRPr="00322787">
        <w:rPr>
          <w:rFonts w:ascii="Arial" w:hAnsi="Arial" w:cs="Arial"/>
          <w:b/>
          <w:bCs/>
          <w:i/>
          <w:iCs/>
          <w:sz w:val="20"/>
          <w:szCs w:val="20"/>
        </w:rPr>
        <w:t>C</w:t>
      </w:r>
      <w:proofErr w:type="gramEnd"/>
      <w:r w:rsidRPr="00322787">
        <w:rPr>
          <w:rFonts w:ascii="Arial" w:hAnsi="Arial" w:cs="Arial"/>
          <w:b/>
          <w:bCs/>
          <w:i/>
          <w:iCs/>
          <w:sz w:val="20"/>
          <w:szCs w:val="20"/>
        </w:rPr>
        <w:t xml:space="preserve"> and incident peripheral arterial disease events in the elderly: results from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Dec. 12, 2005. Vol. 165, issue 22, pp. 2666-2670. PM:16344426. </w:t>
      </w:r>
    </w:p>
    <w:p w14:paraId="75D6DB6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O'Meara ES, White M, Siscovick DS, Lyles MF,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Hospitalization for pneumonia in the cardiovascular health study: incidence, mortality, and influence on longer-term survival</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2005. Vol. 53, issue 7, pp. 1108-1116. </w:t>
      </w:r>
      <w:r w:rsidRPr="0062479A">
        <w:rPr>
          <w:rFonts w:ascii="Arial" w:hAnsi="Arial" w:cs="Arial"/>
          <w:sz w:val="20"/>
          <w:szCs w:val="20"/>
        </w:rPr>
        <w:t>PM:16108926</w:t>
      </w:r>
      <w:r w:rsidRPr="00322787">
        <w:rPr>
          <w:rFonts w:ascii="Arial" w:hAnsi="Arial" w:cs="Arial"/>
          <w:sz w:val="20"/>
          <w:szCs w:val="20"/>
        </w:rPr>
        <w:t xml:space="preserve">. </w:t>
      </w:r>
    </w:p>
    <w:p w14:paraId="4EAD395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Pearce JD, Edwards MS, Craven TE, English WP, Mondi MM, </w:t>
      </w:r>
      <w:proofErr w:type="spellStart"/>
      <w:r w:rsidRPr="00322787">
        <w:rPr>
          <w:rFonts w:ascii="Arial" w:hAnsi="Arial" w:cs="Arial"/>
          <w:sz w:val="20"/>
          <w:szCs w:val="20"/>
        </w:rPr>
        <w:t>Reavis</w:t>
      </w:r>
      <w:proofErr w:type="spellEnd"/>
      <w:r w:rsidRPr="00322787">
        <w:rPr>
          <w:rFonts w:ascii="Arial" w:hAnsi="Arial" w:cs="Arial"/>
          <w:sz w:val="20"/>
          <w:szCs w:val="20"/>
        </w:rPr>
        <w:t xml:space="preserve"> SW, Hansen KJ. </w:t>
      </w:r>
      <w:r w:rsidRPr="00322787">
        <w:rPr>
          <w:rFonts w:ascii="Arial" w:hAnsi="Arial" w:cs="Arial"/>
          <w:b/>
          <w:bCs/>
          <w:i/>
          <w:iCs/>
          <w:sz w:val="20"/>
          <w:szCs w:val="20"/>
        </w:rPr>
        <w:t>Renal duplex parameters, blood pressure, and renal function in elderly people</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May, 2005. Vol. 45, issue 5, pp. 842-850. PM:15861349. </w:t>
      </w:r>
    </w:p>
    <w:p w14:paraId="667CCC5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Podewils</w:t>
      </w:r>
      <w:proofErr w:type="spellEnd"/>
      <w:r w:rsidRPr="00322787">
        <w:rPr>
          <w:rFonts w:ascii="Arial" w:hAnsi="Arial" w:cs="Arial"/>
          <w:sz w:val="20"/>
          <w:szCs w:val="20"/>
        </w:rPr>
        <w:t xml:space="preserve"> LJ, Guallar 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Fried LP, Lopez OL, Carlson M,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CG. </w:t>
      </w:r>
      <w:r w:rsidRPr="00322787">
        <w:rPr>
          <w:rFonts w:ascii="Arial" w:hAnsi="Arial" w:cs="Arial"/>
          <w:b/>
          <w:bCs/>
          <w:i/>
          <w:iCs/>
          <w:sz w:val="20"/>
          <w:szCs w:val="20"/>
        </w:rPr>
        <w:t>Physical activity, APOE genotype, and dementia risk: findings from the Cardiovascular Health Cognition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Epidemiol., Apr. 1, 2005. Vol. 161, issue 7, pp. 639-651. PM:15781953. </w:t>
      </w:r>
    </w:p>
    <w:p w14:paraId="5CB7FF5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Quan SF, Katz R, Olson J, </w:t>
      </w:r>
      <w:proofErr w:type="spellStart"/>
      <w:r w:rsidRPr="00322787">
        <w:rPr>
          <w:rFonts w:ascii="Arial" w:hAnsi="Arial" w:cs="Arial"/>
          <w:sz w:val="20"/>
          <w:szCs w:val="20"/>
        </w:rPr>
        <w:t>Bonekat</w:t>
      </w:r>
      <w:proofErr w:type="spellEnd"/>
      <w:r w:rsidRPr="00322787">
        <w:rPr>
          <w:rFonts w:ascii="Arial" w:hAnsi="Arial" w:cs="Arial"/>
          <w:sz w:val="20"/>
          <w:szCs w:val="20"/>
        </w:rPr>
        <w:t xml:space="preserve"> W, </w:t>
      </w:r>
      <w:r w:rsidR="0062479A">
        <w:rPr>
          <w:rFonts w:ascii="Arial" w:hAnsi="Arial" w:cs="Arial"/>
          <w:sz w:val="20"/>
          <w:szCs w:val="20"/>
        </w:rPr>
        <w:t xml:space="preserve">Enright PL, Young T, Newman A. </w:t>
      </w:r>
      <w:r w:rsidRPr="00322787">
        <w:rPr>
          <w:rFonts w:ascii="Arial" w:hAnsi="Arial" w:cs="Arial"/>
          <w:b/>
          <w:bCs/>
          <w:i/>
          <w:iCs/>
          <w:sz w:val="20"/>
          <w:szCs w:val="20"/>
        </w:rPr>
        <w:t>Factors associated with incidence and persistence of symptoms of disturbed sleep in an elderly cohort: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Am.J.Med.Sci</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2005. Vol. 329, issue 4, pp. 163-172. PM:15832098. </w:t>
      </w:r>
    </w:p>
    <w:p w14:paraId="19CCAA3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Rea TD,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JC, Psaty BM, Fitzpatrick AL, Lopez OL, Newman AB, Hazzard WR, </w:t>
      </w:r>
      <w:proofErr w:type="spellStart"/>
      <w:r w:rsidRPr="00322787">
        <w:rPr>
          <w:rFonts w:ascii="Arial" w:hAnsi="Arial" w:cs="Arial"/>
          <w:sz w:val="20"/>
          <w:szCs w:val="20"/>
        </w:rPr>
        <w:t>Zandi</w:t>
      </w:r>
      <w:proofErr w:type="spellEnd"/>
      <w:r w:rsidRPr="00322787">
        <w:rPr>
          <w:rFonts w:ascii="Arial" w:hAnsi="Arial" w:cs="Arial"/>
          <w:sz w:val="20"/>
          <w:szCs w:val="20"/>
        </w:rPr>
        <w:t xml:space="preserve"> PP, Burke GL, </w:t>
      </w:r>
      <w:proofErr w:type="spellStart"/>
      <w:r w:rsidRPr="00322787">
        <w:rPr>
          <w:rFonts w:ascii="Arial" w:hAnsi="Arial" w:cs="Arial"/>
          <w:sz w:val="20"/>
          <w:szCs w:val="20"/>
        </w:rPr>
        <w:t>Lyketso</w:t>
      </w:r>
      <w:r w:rsidR="0062479A">
        <w:rPr>
          <w:rFonts w:ascii="Arial" w:hAnsi="Arial" w:cs="Arial"/>
          <w:sz w:val="20"/>
          <w:szCs w:val="20"/>
        </w:rPr>
        <w:t>s</w:t>
      </w:r>
      <w:proofErr w:type="spellEnd"/>
      <w:r w:rsidR="0062479A">
        <w:rPr>
          <w:rFonts w:ascii="Arial" w:hAnsi="Arial" w:cs="Arial"/>
          <w:sz w:val="20"/>
          <w:szCs w:val="20"/>
        </w:rPr>
        <w:t xml:space="preserve"> CG, Bernick C, </w:t>
      </w:r>
      <w:proofErr w:type="spellStart"/>
      <w:r w:rsidR="0062479A">
        <w:rPr>
          <w:rFonts w:ascii="Arial" w:hAnsi="Arial" w:cs="Arial"/>
          <w:sz w:val="20"/>
          <w:szCs w:val="20"/>
        </w:rPr>
        <w:t>Kuller</w:t>
      </w:r>
      <w:proofErr w:type="spellEnd"/>
      <w:r w:rsidR="0062479A">
        <w:rPr>
          <w:rFonts w:ascii="Arial" w:hAnsi="Arial" w:cs="Arial"/>
          <w:sz w:val="20"/>
          <w:szCs w:val="20"/>
        </w:rPr>
        <w:t xml:space="preserve"> LH. </w:t>
      </w:r>
      <w:r w:rsidRPr="00322787">
        <w:rPr>
          <w:rFonts w:ascii="Arial" w:hAnsi="Arial" w:cs="Arial"/>
          <w:b/>
          <w:bCs/>
          <w:i/>
          <w:iCs/>
          <w:sz w:val="20"/>
          <w:szCs w:val="20"/>
        </w:rPr>
        <w:t>Statin use and the risk of incident dementia: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2005. Vol. 62, issue 7, pp. 1047-1051. PM:16009757. </w:t>
      </w:r>
    </w:p>
    <w:p w14:paraId="5BAADD7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Redline S, Min NI, Shahar E, Rapoport D, O'Connor G. </w:t>
      </w:r>
      <w:r w:rsidRPr="00322787">
        <w:rPr>
          <w:rFonts w:ascii="Arial" w:hAnsi="Arial" w:cs="Arial"/>
          <w:b/>
          <w:bCs/>
          <w:i/>
          <w:iCs/>
          <w:sz w:val="20"/>
          <w:szCs w:val="20"/>
        </w:rPr>
        <w:t>Polysomnographic predictors of blood pressure and hypertension: is one index best?</w:t>
      </w:r>
      <w:r w:rsidRPr="00322787">
        <w:rPr>
          <w:rFonts w:ascii="Arial" w:hAnsi="Arial" w:cs="Arial"/>
          <w:b/>
          <w:bCs/>
          <w:sz w:val="20"/>
          <w:szCs w:val="20"/>
        </w:rPr>
        <w:t xml:space="preserve"> </w:t>
      </w:r>
      <w:r w:rsidRPr="00322787">
        <w:rPr>
          <w:rFonts w:ascii="Arial" w:hAnsi="Arial" w:cs="Arial"/>
          <w:sz w:val="20"/>
          <w:szCs w:val="20"/>
        </w:rPr>
        <w:t xml:space="preserve">Sleep, Sept. 1, 2005. Vol. 28, issue 9, pp. 1122-1130. PM:16268382. </w:t>
      </w:r>
    </w:p>
    <w:p w14:paraId="44FFF8A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Diehr P, Browner WS, Humphries SE, Jenny NS, Cushman M, Tracy RP, Walston J, Lumley T, Newman AB,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Psaty BM. </w:t>
      </w:r>
      <w:r w:rsidRPr="00322787">
        <w:rPr>
          <w:rFonts w:ascii="Arial" w:hAnsi="Arial" w:cs="Arial"/>
          <w:b/>
          <w:bCs/>
          <w:i/>
          <w:iCs/>
          <w:sz w:val="20"/>
          <w:szCs w:val="20"/>
        </w:rPr>
        <w:t xml:space="preserve">Common promoter polymorphisms of </w:t>
      </w:r>
      <w:r w:rsidRPr="00322787">
        <w:rPr>
          <w:rFonts w:ascii="Arial" w:hAnsi="Arial" w:cs="Arial"/>
          <w:b/>
          <w:bCs/>
          <w:i/>
          <w:iCs/>
          <w:sz w:val="20"/>
          <w:szCs w:val="20"/>
        </w:rPr>
        <w:lastRenderedPageBreak/>
        <w:t>inflammation and thrombosis genes and longevity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2005. Vol. 181, issue 1, pp. 175-183. PM:15939070. </w:t>
      </w:r>
    </w:p>
    <w:p w14:paraId="2AF1E16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Ziv E, Lind DL, </w:t>
      </w:r>
      <w:proofErr w:type="spellStart"/>
      <w:r w:rsidRPr="00322787">
        <w:rPr>
          <w:rFonts w:ascii="Arial" w:hAnsi="Arial" w:cs="Arial"/>
          <w:sz w:val="20"/>
          <w:szCs w:val="20"/>
        </w:rPr>
        <w:t>Nievergelt</w:t>
      </w:r>
      <w:proofErr w:type="spellEnd"/>
      <w:r w:rsidRPr="00322787">
        <w:rPr>
          <w:rFonts w:ascii="Arial" w:hAnsi="Arial" w:cs="Arial"/>
          <w:sz w:val="20"/>
          <w:szCs w:val="20"/>
        </w:rPr>
        <w:t xml:space="preserve"> CM,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NJ, Cummings SR, </w:t>
      </w:r>
      <w:proofErr w:type="spellStart"/>
      <w:r w:rsidRPr="00322787">
        <w:rPr>
          <w:rFonts w:ascii="Arial" w:hAnsi="Arial" w:cs="Arial"/>
          <w:sz w:val="20"/>
          <w:szCs w:val="20"/>
        </w:rPr>
        <w:t>Phong</w:t>
      </w:r>
      <w:proofErr w:type="spellEnd"/>
      <w:r w:rsidRPr="00322787">
        <w:rPr>
          <w:rFonts w:ascii="Arial" w:hAnsi="Arial" w:cs="Arial"/>
          <w:sz w:val="20"/>
          <w:szCs w:val="20"/>
        </w:rPr>
        <w:t xml:space="preserve"> A, Burchard EG, Harris TB, Psaty BM, Kwok PY. </w:t>
      </w:r>
      <w:r w:rsidRPr="00322787">
        <w:rPr>
          <w:rFonts w:ascii="Arial" w:hAnsi="Arial" w:cs="Arial"/>
          <w:b/>
          <w:bCs/>
          <w:i/>
          <w:iCs/>
          <w:sz w:val="20"/>
          <w:szCs w:val="20"/>
        </w:rPr>
        <w:t xml:space="preserve">Population structure, admixture, and aging-related phenotypes in </w:t>
      </w:r>
      <w:proofErr w:type="spellStart"/>
      <w:r w:rsidRPr="00322787">
        <w:rPr>
          <w:rFonts w:ascii="Arial" w:hAnsi="Arial" w:cs="Arial"/>
          <w:b/>
          <w:bCs/>
          <w:i/>
          <w:iCs/>
          <w:sz w:val="20"/>
          <w:szCs w:val="20"/>
        </w:rPr>
        <w:t>african</w:t>
      </w:r>
      <w:proofErr w:type="spellEnd"/>
      <w:r w:rsidRPr="00322787">
        <w:rPr>
          <w:rFonts w:ascii="Arial" w:hAnsi="Arial" w:cs="Arial"/>
          <w:b/>
          <w:bCs/>
          <w:i/>
          <w:iCs/>
          <w:sz w:val="20"/>
          <w:szCs w:val="20"/>
        </w:rPr>
        <w:t xml:space="preserve"> </w:t>
      </w:r>
      <w:proofErr w:type="spellStart"/>
      <w:r w:rsidRPr="00322787">
        <w:rPr>
          <w:rFonts w:ascii="Arial" w:hAnsi="Arial" w:cs="Arial"/>
          <w:b/>
          <w:bCs/>
          <w:i/>
          <w:iCs/>
          <w:sz w:val="20"/>
          <w:szCs w:val="20"/>
        </w:rPr>
        <w:t>american</w:t>
      </w:r>
      <w:proofErr w:type="spellEnd"/>
      <w:r w:rsidRPr="00322787">
        <w:rPr>
          <w:rFonts w:ascii="Arial" w:hAnsi="Arial" w:cs="Arial"/>
          <w:b/>
          <w:bCs/>
          <w:i/>
          <w:iCs/>
          <w:sz w:val="20"/>
          <w:szCs w:val="20"/>
        </w:rPr>
        <w:t xml:space="preserve">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J.Hum.Genet</w:t>
      </w:r>
      <w:proofErr w:type="spellEnd"/>
      <w:proofErr w:type="gramEnd"/>
      <w:r w:rsidRPr="00322787">
        <w:rPr>
          <w:rFonts w:ascii="Arial" w:hAnsi="Arial" w:cs="Arial"/>
          <w:sz w:val="20"/>
          <w:szCs w:val="20"/>
        </w:rPr>
        <w:t xml:space="preserve">., Mar., 2005. Vol. 76, issue 3, pp. 463-477. PM:15660291. </w:t>
      </w:r>
    </w:p>
    <w:p w14:paraId="1C60E6A4" w14:textId="77777777" w:rsidR="000F2BF8" w:rsidRPr="00322787" w:rsidRDefault="0062479A">
      <w:pPr>
        <w:autoSpaceDE w:val="0"/>
        <w:autoSpaceDN w:val="0"/>
        <w:adjustRightInd w:val="0"/>
        <w:spacing w:after="240" w:line="240" w:lineRule="auto"/>
        <w:rPr>
          <w:rFonts w:ascii="Arial" w:hAnsi="Arial" w:cs="Arial"/>
          <w:sz w:val="20"/>
          <w:szCs w:val="20"/>
        </w:rPr>
      </w:pPr>
      <w:r>
        <w:rPr>
          <w:rFonts w:ascii="Arial" w:hAnsi="Arial" w:cs="Arial"/>
          <w:sz w:val="20"/>
          <w:szCs w:val="20"/>
        </w:rPr>
        <w:t>Robbins J, Redline S EAWJDJNJ.</w:t>
      </w:r>
      <w:r w:rsidR="000F2BF8" w:rsidRPr="00322787">
        <w:rPr>
          <w:rFonts w:ascii="Arial" w:hAnsi="Arial" w:cs="Arial"/>
          <w:sz w:val="20"/>
          <w:szCs w:val="20"/>
        </w:rPr>
        <w:t xml:space="preserve"> </w:t>
      </w:r>
      <w:r w:rsidR="000F2BF8" w:rsidRPr="00322787">
        <w:rPr>
          <w:rFonts w:ascii="Arial" w:hAnsi="Arial" w:cs="Arial"/>
          <w:b/>
          <w:bCs/>
          <w:i/>
          <w:iCs/>
          <w:sz w:val="20"/>
          <w:szCs w:val="20"/>
        </w:rPr>
        <w:t>Associations of Sleep-Disordered Breathing and Cerebral Changes on MRI</w:t>
      </w:r>
      <w:r w:rsidR="000F2BF8" w:rsidRPr="00322787">
        <w:rPr>
          <w:rFonts w:ascii="Arial" w:hAnsi="Arial" w:cs="Arial"/>
          <w:b/>
          <w:bCs/>
          <w:sz w:val="20"/>
          <w:szCs w:val="20"/>
        </w:rPr>
        <w:t xml:space="preserve">. </w:t>
      </w:r>
      <w:r w:rsidR="000F2BF8" w:rsidRPr="00322787">
        <w:rPr>
          <w:rFonts w:ascii="Arial" w:hAnsi="Arial" w:cs="Arial"/>
          <w:sz w:val="20"/>
          <w:szCs w:val="20"/>
        </w:rPr>
        <w:t xml:space="preserve">Journal of Clinical Sleep Medicine, </w:t>
      </w:r>
      <w:proofErr w:type="gramStart"/>
      <w:r w:rsidR="000F2BF8" w:rsidRPr="00322787">
        <w:rPr>
          <w:rFonts w:ascii="Arial" w:hAnsi="Arial" w:cs="Arial"/>
          <w:sz w:val="20"/>
          <w:szCs w:val="20"/>
        </w:rPr>
        <w:t>Feb.,</w:t>
      </w:r>
      <w:proofErr w:type="gramEnd"/>
      <w:r w:rsidR="000F2BF8" w:rsidRPr="00322787">
        <w:rPr>
          <w:rFonts w:ascii="Arial" w:hAnsi="Arial" w:cs="Arial"/>
          <w:sz w:val="20"/>
          <w:szCs w:val="20"/>
        </w:rPr>
        <w:t xml:space="preserve"> 2005. Vol. 1, issue 2, pp. 159-165. </w:t>
      </w:r>
      <w:r w:rsidR="000F2BF8" w:rsidRPr="0062479A">
        <w:rPr>
          <w:rFonts w:ascii="Arial" w:hAnsi="Arial" w:cs="Arial"/>
          <w:sz w:val="20"/>
          <w:szCs w:val="20"/>
        </w:rPr>
        <w:t>PMID:17561631.</w:t>
      </w:r>
      <w:r w:rsidR="000F2BF8" w:rsidRPr="00322787">
        <w:rPr>
          <w:rFonts w:ascii="Arial" w:hAnsi="Arial" w:cs="Arial"/>
          <w:sz w:val="20"/>
          <w:szCs w:val="20"/>
        </w:rPr>
        <w:t xml:space="preserve"> </w:t>
      </w:r>
    </w:p>
    <w:p w14:paraId="4C7CDA3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Rosano 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Chung H, Arnold AM,</w:t>
      </w:r>
      <w:r w:rsidR="0062479A">
        <w:rPr>
          <w:rFonts w:ascii="Arial" w:hAnsi="Arial" w:cs="Arial"/>
          <w:sz w:val="20"/>
          <w:szCs w:val="20"/>
        </w:rPr>
        <w:t xml:space="preserve"> Longstreth WT, Jr., Newman AB.</w:t>
      </w:r>
      <w:r w:rsidRPr="00322787">
        <w:rPr>
          <w:rFonts w:ascii="Arial" w:hAnsi="Arial" w:cs="Arial"/>
          <w:sz w:val="20"/>
          <w:szCs w:val="20"/>
        </w:rPr>
        <w:t xml:space="preserve"> </w:t>
      </w:r>
      <w:r w:rsidRPr="00322787">
        <w:rPr>
          <w:rFonts w:ascii="Arial" w:hAnsi="Arial" w:cs="Arial"/>
          <w:b/>
          <w:bCs/>
          <w:i/>
          <w:iCs/>
          <w:sz w:val="20"/>
          <w:szCs w:val="20"/>
        </w:rPr>
        <w:t>Subclinical brain magnetic resonance imaging abnormalities predict physical functional decline in high-functioning older adults</w:t>
      </w:r>
      <w:r w:rsidR="0062479A">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2005. Vol. 53, issue 4, pp. 649-654. PM:15817012. </w:t>
      </w:r>
    </w:p>
    <w:p w14:paraId="6CCCA2D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Rosano C,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62479A">
        <w:rPr>
          <w:rFonts w:ascii="Arial" w:hAnsi="Arial" w:cs="Arial"/>
          <w:sz w:val="20"/>
          <w:szCs w:val="20"/>
        </w:rPr>
        <w:t xml:space="preserve"> Longstreth WT, Jr., Newman AB.</w:t>
      </w:r>
      <w:r w:rsidRPr="00322787">
        <w:rPr>
          <w:rFonts w:ascii="Arial" w:hAnsi="Arial" w:cs="Arial"/>
          <w:sz w:val="20"/>
          <w:szCs w:val="20"/>
        </w:rPr>
        <w:t xml:space="preserve"> </w:t>
      </w:r>
      <w:r w:rsidRPr="00322787">
        <w:rPr>
          <w:rFonts w:ascii="Arial" w:hAnsi="Arial" w:cs="Arial"/>
          <w:b/>
          <w:bCs/>
          <w:i/>
          <w:iCs/>
          <w:sz w:val="20"/>
          <w:szCs w:val="20"/>
        </w:rPr>
        <w:t>Coronary artery calcium: associations with brain magnetic resonance imaging abnormalities and cognitive status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2005. Vol. 53, issue 4, pp. 609-615. PM:15817006. </w:t>
      </w:r>
    </w:p>
    <w:p w14:paraId="018FB55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Rosano C, Becker J, Lopez O, Lopez-Garcia P, Carter CS, New</w:t>
      </w:r>
      <w:r w:rsidR="0062479A">
        <w:rPr>
          <w:rFonts w:ascii="Arial" w:hAnsi="Arial" w:cs="Arial"/>
          <w:sz w:val="20"/>
          <w:szCs w:val="20"/>
        </w:rPr>
        <w:t xml:space="preserve">man A, </w:t>
      </w:r>
      <w:proofErr w:type="spellStart"/>
      <w:r w:rsidR="0062479A">
        <w:rPr>
          <w:rFonts w:ascii="Arial" w:hAnsi="Arial" w:cs="Arial"/>
          <w:sz w:val="20"/>
          <w:szCs w:val="20"/>
        </w:rPr>
        <w:t>Kuller</w:t>
      </w:r>
      <w:proofErr w:type="spellEnd"/>
      <w:r w:rsidR="0062479A">
        <w:rPr>
          <w:rFonts w:ascii="Arial" w:hAnsi="Arial" w:cs="Arial"/>
          <w:sz w:val="20"/>
          <w:szCs w:val="20"/>
        </w:rPr>
        <w:t xml:space="preserve"> L, </w:t>
      </w:r>
      <w:proofErr w:type="spellStart"/>
      <w:r w:rsidR="0062479A">
        <w:rPr>
          <w:rFonts w:ascii="Arial" w:hAnsi="Arial" w:cs="Arial"/>
          <w:sz w:val="20"/>
          <w:szCs w:val="20"/>
        </w:rPr>
        <w:t>Aizenstein</w:t>
      </w:r>
      <w:proofErr w:type="spellEnd"/>
      <w:r w:rsidR="0062479A">
        <w:rPr>
          <w:rFonts w:ascii="Arial" w:hAnsi="Arial" w:cs="Arial"/>
          <w:sz w:val="20"/>
          <w:szCs w:val="20"/>
        </w:rPr>
        <w:t xml:space="preserve"> H. </w:t>
      </w:r>
      <w:r w:rsidRPr="00322787">
        <w:rPr>
          <w:rFonts w:ascii="Arial" w:hAnsi="Arial" w:cs="Arial"/>
          <w:b/>
          <w:bCs/>
          <w:i/>
          <w:iCs/>
          <w:sz w:val="20"/>
          <w:szCs w:val="20"/>
        </w:rPr>
        <w:t>Morphometric Analysis of Gray Matter Volume in Demented Older Adults: Exploratory Analysis of the Cardiovascular Health Study Brain MRI Database</w:t>
      </w:r>
      <w:r w:rsidRPr="00322787">
        <w:rPr>
          <w:rFonts w:ascii="Arial" w:hAnsi="Arial" w:cs="Arial"/>
          <w:b/>
          <w:bCs/>
          <w:sz w:val="20"/>
          <w:szCs w:val="20"/>
        </w:rPr>
        <w:t>.</w:t>
      </w:r>
      <w:r w:rsidRPr="00322787">
        <w:rPr>
          <w:rFonts w:ascii="Arial" w:hAnsi="Arial" w:cs="Arial"/>
          <w:sz w:val="20"/>
          <w:szCs w:val="20"/>
        </w:rPr>
        <w:t xml:space="preserve"> Neuroepidemiology, Apr. 12, 2005. Vol. 24, issue 4, pp. 221-229. PM:15832060. </w:t>
      </w:r>
    </w:p>
    <w:p w14:paraId="012BF30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Sarnak MJ, Katz R, Stehman-Breen CO, Fried LF, Jenny NS, Psaty BM, Newman AB, Siscovick D, Shlipak MG. </w:t>
      </w:r>
      <w:r w:rsidRPr="00322787">
        <w:rPr>
          <w:rFonts w:ascii="Arial" w:hAnsi="Arial" w:cs="Arial"/>
          <w:b/>
          <w:bCs/>
          <w:i/>
          <w:iCs/>
          <w:sz w:val="20"/>
          <w:szCs w:val="20"/>
        </w:rPr>
        <w:t>Cystatin C concentration as a risk factor for heart failure in older adults</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Apr. 5, 2005. Vol. 142, issue 7, pp. 497-505. PM:15809461. </w:t>
      </w:r>
    </w:p>
    <w:p w14:paraId="0E16AD5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Schellenbaum</w:t>
      </w:r>
      <w:proofErr w:type="spellEnd"/>
      <w:r w:rsidRPr="00322787">
        <w:rPr>
          <w:rFonts w:ascii="Arial" w:hAnsi="Arial" w:cs="Arial"/>
          <w:sz w:val="20"/>
          <w:szCs w:val="20"/>
        </w:rPr>
        <w:t xml:space="preserve"> GD, Smith NL, Heckbert SR, Lumley T, Rea TD, </w:t>
      </w:r>
      <w:proofErr w:type="spellStart"/>
      <w:r w:rsidRPr="00322787">
        <w:rPr>
          <w:rFonts w:ascii="Arial" w:hAnsi="Arial" w:cs="Arial"/>
          <w:sz w:val="20"/>
          <w:szCs w:val="20"/>
        </w:rPr>
        <w:t>F</w:t>
      </w:r>
      <w:r w:rsidR="0062479A">
        <w:rPr>
          <w:rFonts w:ascii="Arial" w:hAnsi="Arial" w:cs="Arial"/>
          <w:sz w:val="20"/>
          <w:szCs w:val="20"/>
        </w:rPr>
        <w:t>urberg</w:t>
      </w:r>
      <w:proofErr w:type="spellEnd"/>
      <w:r w:rsidR="0062479A">
        <w:rPr>
          <w:rFonts w:ascii="Arial" w:hAnsi="Arial" w:cs="Arial"/>
          <w:sz w:val="20"/>
          <w:szCs w:val="20"/>
        </w:rPr>
        <w:t xml:space="preserve"> CD, Lyles MF, Psaty BM. </w:t>
      </w:r>
      <w:r w:rsidRPr="00322787">
        <w:rPr>
          <w:rFonts w:ascii="Arial" w:hAnsi="Arial" w:cs="Arial"/>
          <w:b/>
          <w:bCs/>
          <w:i/>
          <w:iCs/>
          <w:sz w:val="20"/>
          <w:szCs w:val="20"/>
        </w:rPr>
        <w:t>Weight loss, muscle strength, and Angiotensin-converting enzyme inhibitors in older adults with congestive heart failure or hypertension</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2005. Vol. 53, issue 11, pp. 1996-2000. PM:16274385. </w:t>
      </w:r>
    </w:p>
    <w:p w14:paraId="170462C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Longstreth WT, Jr., Katz 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Fried LF, Shlipak M, Stehman-Breen CO, Newman A, Sarnak M, Gill</w:t>
      </w:r>
      <w:r w:rsidR="0062479A">
        <w:rPr>
          <w:rFonts w:ascii="Arial" w:hAnsi="Arial" w:cs="Arial"/>
          <w:sz w:val="20"/>
          <w:szCs w:val="20"/>
        </w:rPr>
        <w:t xml:space="preserve">en DL, Bleyer A, Siscovick DS. </w:t>
      </w:r>
      <w:r w:rsidRPr="00322787">
        <w:rPr>
          <w:rFonts w:ascii="Arial" w:hAnsi="Arial" w:cs="Arial"/>
          <w:b/>
          <w:bCs/>
          <w:i/>
          <w:iCs/>
          <w:sz w:val="20"/>
          <w:szCs w:val="20"/>
        </w:rPr>
        <w:t>Cystatin C and Subclinical Brain Infarction</w:t>
      </w:r>
      <w:r w:rsidR="0062479A">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0062479A">
        <w:rPr>
          <w:rFonts w:ascii="Arial" w:hAnsi="Arial" w:cs="Arial"/>
          <w:sz w:val="20"/>
          <w:szCs w:val="20"/>
        </w:rPr>
        <w:t>Am.Soc.Nephrol</w:t>
      </w:r>
      <w:proofErr w:type="spellEnd"/>
      <w:proofErr w:type="gramEnd"/>
      <w:r w:rsidR="0062479A">
        <w:rPr>
          <w:rFonts w:ascii="Arial" w:hAnsi="Arial" w:cs="Arial"/>
          <w:sz w:val="20"/>
          <w:szCs w:val="20"/>
        </w:rPr>
        <w:t>., Oct. 19, 2005.</w:t>
      </w:r>
      <w:r w:rsidRPr="00322787">
        <w:rPr>
          <w:rFonts w:ascii="Arial" w:hAnsi="Arial" w:cs="Arial"/>
          <w:sz w:val="20"/>
          <w:szCs w:val="20"/>
        </w:rPr>
        <w:t xml:space="preserve"> PM:16236809. </w:t>
      </w:r>
    </w:p>
    <w:p w14:paraId="1E4EC6D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Shaffer D, Nicholas Smith JBPSLKGB. </w:t>
      </w:r>
      <w:r w:rsidRPr="00322787">
        <w:rPr>
          <w:rFonts w:ascii="Arial" w:hAnsi="Arial" w:cs="Arial"/>
          <w:b/>
          <w:bCs/>
          <w:i/>
          <w:iCs/>
          <w:sz w:val="20"/>
          <w:szCs w:val="20"/>
        </w:rPr>
        <w:t xml:space="preserve">Utility of 2-Hour </w:t>
      </w:r>
      <w:proofErr w:type="spellStart"/>
      <w:r w:rsidRPr="00322787">
        <w:rPr>
          <w:rFonts w:ascii="Arial" w:hAnsi="Arial" w:cs="Arial"/>
          <w:b/>
          <w:bCs/>
          <w:i/>
          <w:iCs/>
          <w:sz w:val="20"/>
          <w:szCs w:val="20"/>
        </w:rPr>
        <w:t>Postchallenge</w:t>
      </w:r>
      <w:proofErr w:type="spellEnd"/>
      <w:r w:rsidRPr="00322787">
        <w:rPr>
          <w:rFonts w:ascii="Arial" w:hAnsi="Arial" w:cs="Arial"/>
          <w:b/>
          <w:bCs/>
          <w:i/>
          <w:iCs/>
          <w:sz w:val="20"/>
          <w:szCs w:val="20"/>
        </w:rPr>
        <w:t xml:space="preserve"> Glucose in Predicting Incident Diabetes in Older Adults with Normal </w:t>
      </w:r>
      <w:proofErr w:type="spellStart"/>
      <w:r w:rsidRPr="00322787">
        <w:rPr>
          <w:rFonts w:ascii="Arial" w:hAnsi="Arial" w:cs="Arial"/>
          <w:b/>
          <w:bCs/>
          <w:i/>
          <w:iCs/>
          <w:sz w:val="20"/>
          <w:szCs w:val="20"/>
        </w:rPr>
        <w:t>Fastng</w:t>
      </w:r>
      <w:proofErr w:type="spellEnd"/>
      <w:r w:rsidRPr="00322787">
        <w:rPr>
          <w:rFonts w:ascii="Arial" w:hAnsi="Arial" w:cs="Arial"/>
          <w:b/>
          <w:bCs/>
          <w:i/>
          <w:iCs/>
          <w:sz w:val="20"/>
          <w:szCs w:val="20"/>
        </w:rPr>
        <w:t xml:space="preserve"> Glucose: 9-Year Follow-up of the Cardiovascular Health Study.</w:t>
      </w:r>
      <w:r w:rsidRPr="00322787">
        <w:rPr>
          <w:rFonts w:ascii="Arial" w:hAnsi="Arial" w:cs="Arial"/>
          <w:sz w:val="20"/>
          <w:szCs w:val="20"/>
        </w:rPr>
        <w:t xml:space="preserve"> </w:t>
      </w:r>
      <w:proofErr w:type="spellStart"/>
      <w:r w:rsidRPr="00322787">
        <w:rPr>
          <w:rFonts w:ascii="Arial" w:hAnsi="Arial" w:cs="Arial"/>
          <w:sz w:val="20"/>
          <w:szCs w:val="20"/>
        </w:rPr>
        <w:t>Diab.Med</w:t>
      </w:r>
      <w:proofErr w:type="spellEnd"/>
      <w:r w:rsidRPr="00322787">
        <w:rPr>
          <w:rFonts w:ascii="Arial" w:hAnsi="Arial" w:cs="Arial"/>
          <w:sz w:val="20"/>
          <w:szCs w:val="20"/>
        </w:rPr>
        <w:t xml:space="preserve"> 2-05; </w:t>
      </w:r>
      <w:r w:rsidR="0062479A">
        <w:rPr>
          <w:rFonts w:ascii="Arial" w:hAnsi="Arial" w:cs="Arial"/>
          <w:sz w:val="20"/>
          <w:szCs w:val="20"/>
        </w:rPr>
        <w:t xml:space="preserve">vol 12 no.2 83-87, </w:t>
      </w:r>
      <w:proofErr w:type="gramStart"/>
      <w:r w:rsidR="0062479A">
        <w:rPr>
          <w:rFonts w:ascii="Arial" w:hAnsi="Arial" w:cs="Arial"/>
          <w:sz w:val="20"/>
          <w:szCs w:val="20"/>
        </w:rPr>
        <w:t>Feb.,</w:t>
      </w:r>
      <w:proofErr w:type="gramEnd"/>
      <w:r w:rsidR="0062479A">
        <w:rPr>
          <w:rFonts w:ascii="Arial" w:hAnsi="Arial" w:cs="Arial"/>
          <w:sz w:val="20"/>
          <w:szCs w:val="20"/>
        </w:rPr>
        <w:t xml:space="preserve"> 2005. </w:t>
      </w:r>
      <w:r w:rsidRPr="0062479A">
        <w:rPr>
          <w:rFonts w:ascii="Arial" w:hAnsi="Arial" w:cs="Arial"/>
          <w:sz w:val="20"/>
          <w:szCs w:val="20"/>
        </w:rPr>
        <w:t>PMID:11802755</w:t>
      </w:r>
      <w:r w:rsidRPr="00322787">
        <w:rPr>
          <w:rFonts w:ascii="Arial" w:hAnsi="Arial" w:cs="Arial"/>
          <w:sz w:val="20"/>
          <w:szCs w:val="20"/>
        </w:rPr>
        <w:t xml:space="preserve">. </w:t>
      </w:r>
    </w:p>
    <w:p w14:paraId="4F2E49E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Fried LF, Cushman 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Peterson D, Stehman-Breen C, Bleyer A, N</w:t>
      </w:r>
      <w:r w:rsidR="0062479A">
        <w:rPr>
          <w:rFonts w:ascii="Arial" w:hAnsi="Arial" w:cs="Arial"/>
          <w:sz w:val="20"/>
          <w:szCs w:val="20"/>
        </w:rPr>
        <w:t xml:space="preserve">ewman A, Siscovick D, Psaty B. </w:t>
      </w:r>
      <w:r w:rsidRPr="00322787">
        <w:rPr>
          <w:rFonts w:ascii="Arial" w:hAnsi="Arial" w:cs="Arial"/>
          <w:b/>
          <w:bCs/>
          <w:i/>
          <w:iCs/>
          <w:sz w:val="20"/>
          <w:szCs w:val="20"/>
        </w:rPr>
        <w:t>Cardiovascular mortality risk in chronic kidney disease: comparison of traditional and novel risk factors</w:t>
      </w:r>
      <w:r w:rsidRPr="00322787">
        <w:rPr>
          <w:rFonts w:ascii="Arial" w:hAnsi="Arial" w:cs="Arial"/>
          <w:b/>
          <w:bCs/>
          <w:sz w:val="20"/>
          <w:szCs w:val="20"/>
        </w:rPr>
        <w:t xml:space="preserve">. </w:t>
      </w:r>
      <w:r w:rsidRPr="00322787">
        <w:rPr>
          <w:rFonts w:ascii="Arial" w:hAnsi="Arial" w:cs="Arial"/>
          <w:sz w:val="20"/>
          <w:szCs w:val="20"/>
        </w:rPr>
        <w:t xml:space="preserve">JAMA, Apr. 13, 2005. Vol. 293, issue 14, pp. 1737-1745. </w:t>
      </w:r>
      <w:r w:rsidRPr="0062479A">
        <w:rPr>
          <w:rFonts w:ascii="Arial" w:hAnsi="Arial" w:cs="Arial"/>
          <w:sz w:val="20"/>
          <w:szCs w:val="20"/>
        </w:rPr>
        <w:t>PM:15827312.</w:t>
      </w:r>
    </w:p>
    <w:p w14:paraId="3DD622C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Shlipak MG, Katz R, Cushman M, Sarnak MJ, Stehman-Breen C, Psaty BM, Siscovick D</w:t>
      </w:r>
      <w:r w:rsidR="0062479A">
        <w:rPr>
          <w:rFonts w:ascii="Arial" w:hAnsi="Arial" w:cs="Arial"/>
          <w:sz w:val="20"/>
          <w:szCs w:val="20"/>
        </w:rPr>
        <w:t xml:space="preserve">, Tracy RP, Newman A, Fried L. </w:t>
      </w:r>
      <w:r w:rsidRPr="00322787">
        <w:rPr>
          <w:rFonts w:ascii="Arial" w:hAnsi="Arial" w:cs="Arial"/>
          <w:b/>
          <w:bCs/>
          <w:i/>
          <w:iCs/>
          <w:sz w:val="20"/>
          <w:szCs w:val="20"/>
        </w:rPr>
        <w:t>Cystatin-</w:t>
      </w:r>
      <w:proofErr w:type="gramStart"/>
      <w:r w:rsidRPr="00322787">
        <w:rPr>
          <w:rFonts w:ascii="Arial" w:hAnsi="Arial" w:cs="Arial"/>
          <w:b/>
          <w:bCs/>
          <w:i/>
          <w:iCs/>
          <w:sz w:val="20"/>
          <w:szCs w:val="20"/>
        </w:rPr>
        <w:t>C</w:t>
      </w:r>
      <w:proofErr w:type="gramEnd"/>
      <w:r w:rsidRPr="00322787">
        <w:rPr>
          <w:rFonts w:ascii="Arial" w:hAnsi="Arial" w:cs="Arial"/>
          <w:b/>
          <w:bCs/>
          <w:i/>
          <w:iCs/>
          <w:sz w:val="20"/>
          <w:szCs w:val="20"/>
        </w:rPr>
        <w:t xml:space="preserve"> and inflammatory markers in the ambulatory elderly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J.Med</w:t>
      </w:r>
      <w:proofErr w:type="spellEnd"/>
      <w:proofErr w:type="gramEnd"/>
      <w:r w:rsidRPr="00322787">
        <w:rPr>
          <w:rFonts w:ascii="Arial" w:hAnsi="Arial" w:cs="Arial"/>
          <w:sz w:val="20"/>
          <w:szCs w:val="20"/>
        </w:rPr>
        <w:t>, Dec., 2005. Vol. 118, i</w:t>
      </w:r>
      <w:r w:rsidR="0062479A">
        <w:rPr>
          <w:rFonts w:ascii="Arial" w:hAnsi="Arial" w:cs="Arial"/>
          <w:sz w:val="20"/>
          <w:szCs w:val="20"/>
        </w:rPr>
        <w:t>ssue 12, pp. 1416. PM:16378798.</w:t>
      </w:r>
    </w:p>
    <w:p w14:paraId="5B013E8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Sarnak MJ, Katz R, Fried LF,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Newman AB, Siscovick DS, Stehman-Breen C. </w:t>
      </w:r>
      <w:r w:rsidRPr="00322787">
        <w:rPr>
          <w:rFonts w:ascii="Arial" w:hAnsi="Arial" w:cs="Arial"/>
          <w:b/>
          <w:bCs/>
          <w:i/>
          <w:iCs/>
          <w:sz w:val="20"/>
          <w:szCs w:val="20"/>
        </w:rPr>
        <w:t>Cystatin C and the risk of death and cardiovascular events among elderly persons</w:t>
      </w:r>
      <w:r w:rsidRPr="00322787">
        <w:rPr>
          <w:rFonts w:ascii="Arial" w:hAnsi="Arial" w:cs="Arial"/>
          <w:b/>
          <w:bCs/>
          <w:sz w:val="20"/>
          <w:szCs w:val="20"/>
        </w:rPr>
        <w:t xml:space="preserve">. </w:t>
      </w:r>
      <w:proofErr w:type="spellStart"/>
      <w:r w:rsidRPr="00322787">
        <w:rPr>
          <w:rFonts w:ascii="Arial" w:hAnsi="Arial" w:cs="Arial"/>
          <w:sz w:val="20"/>
          <w:szCs w:val="20"/>
        </w:rPr>
        <w:t>N.Engl.J.Med</w:t>
      </w:r>
      <w:proofErr w:type="spellEnd"/>
      <w:r w:rsidRPr="00322787">
        <w:rPr>
          <w:rFonts w:ascii="Arial" w:hAnsi="Arial" w:cs="Arial"/>
          <w:sz w:val="20"/>
          <w:szCs w:val="20"/>
        </w:rPr>
        <w:t>., May 19, 2005. Vol. 352, issue 20, pp. 2049-2060</w:t>
      </w:r>
      <w:r w:rsidRPr="0062479A">
        <w:rPr>
          <w:rFonts w:ascii="Arial" w:hAnsi="Arial" w:cs="Arial"/>
          <w:sz w:val="20"/>
          <w:szCs w:val="20"/>
        </w:rPr>
        <w:t>. PM:15901858</w:t>
      </w:r>
      <w:r w:rsidR="0062479A">
        <w:rPr>
          <w:rFonts w:ascii="Arial" w:hAnsi="Arial" w:cs="Arial"/>
          <w:sz w:val="20"/>
          <w:szCs w:val="20"/>
        </w:rPr>
        <w:t>.</w:t>
      </w:r>
    </w:p>
    <w:p w14:paraId="59C996A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Shlipak MG, Sarnak MJ, Katz R, Fried L,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Newman A,</w:t>
      </w:r>
      <w:r w:rsidR="0062479A">
        <w:rPr>
          <w:rFonts w:ascii="Arial" w:hAnsi="Arial" w:cs="Arial"/>
          <w:sz w:val="20"/>
          <w:szCs w:val="20"/>
        </w:rPr>
        <w:t xml:space="preserve"> Siscovick D, Stehman-Breen C. </w:t>
      </w:r>
      <w:r w:rsidRPr="00322787">
        <w:rPr>
          <w:rFonts w:ascii="Arial" w:hAnsi="Arial" w:cs="Arial"/>
          <w:b/>
          <w:bCs/>
          <w:i/>
          <w:iCs/>
          <w:sz w:val="20"/>
          <w:szCs w:val="20"/>
        </w:rPr>
        <w:t>Cystatin-</w:t>
      </w:r>
      <w:proofErr w:type="gramStart"/>
      <w:r w:rsidRPr="00322787">
        <w:rPr>
          <w:rFonts w:ascii="Arial" w:hAnsi="Arial" w:cs="Arial"/>
          <w:b/>
          <w:bCs/>
          <w:i/>
          <w:iCs/>
          <w:sz w:val="20"/>
          <w:szCs w:val="20"/>
        </w:rPr>
        <w:t>C</w:t>
      </w:r>
      <w:proofErr w:type="gramEnd"/>
      <w:r w:rsidRPr="00322787">
        <w:rPr>
          <w:rFonts w:ascii="Arial" w:hAnsi="Arial" w:cs="Arial"/>
          <w:b/>
          <w:bCs/>
          <w:i/>
          <w:iCs/>
          <w:sz w:val="20"/>
          <w:szCs w:val="20"/>
        </w:rPr>
        <w:t xml:space="preserve"> and mortality in elderly persons with heart failure</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Jan. 18, 2005. Vol. 45, issue 2, pp. 268-271. PM:15653026. </w:t>
      </w:r>
    </w:p>
    <w:p w14:paraId="25A4EF3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w:t>
      </w:r>
      <w:proofErr w:type="spellStart"/>
      <w:r w:rsidRPr="00322787">
        <w:rPr>
          <w:rFonts w:ascii="Arial" w:hAnsi="Arial" w:cs="Arial"/>
          <w:sz w:val="20"/>
          <w:szCs w:val="20"/>
        </w:rPr>
        <w:t>Domitrovich</w:t>
      </w:r>
      <w:proofErr w:type="spellEnd"/>
      <w:r w:rsidRPr="00322787">
        <w:rPr>
          <w:rFonts w:ascii="Arial" w:hAnsi="Arial" w:cs="Arial"/>
          <w:sz w:val="20"/>
          <w:szCs w:val="20"/>
        </w:rPr>
        <w:t xml:space="preserve"> PP, Hui N,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 Gottdiener J. </w:t>
      </w:r>
      <w:r w:rsidRPr="00322787">
        <w:rPr>
          <w:rFonts w:ascii="Arial" w:hAnsi="Arial" w:cs="Arial"/>
          <w:b/>
          <w:bCs/>
          <w:i/>
          <w:iCs/>
          <w:sz w:val="20"/>
          <w:szCs w:val="20"/>
        </w:rPr>
        <w:t>Sometimes higher heart rate variability is not better heart rate variability: results of graphical and nonlinear analyses</w:t>
      </w:r>
      <w:r w:rsidR="0062479A">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J.Cardiovasc.Electrophysiol</w:t>
      </w:r>
      <w:proofErr w:type="spellEnd"/>
      <w:proofErr w:type="gramEnd"/>
      <w:r w:rsidRPr="00322787">
        <w:rPr>
          <w:rFonts w:ascii="Arial" w:hAnsi="Arial" w:cs="Arial"/>
          <w:sz w:val="20"/>
          <w:szCs w:val="20"/>
        </w:rPr>
        <w:t xml:space="preserve">., Sept., 2005. Vol. 16, issue 9, pp. 954-959. PM:16174015. </w:t>
      </w:r>
    </w:p>
    <w:p w14:paraId="437AD2F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Wong TY, Larsen EK, Klein R, Mitchell P, Couper DJ, Klein BE, Hubbard </w:t>
      </w:r>
      <w:r w:rsidR="0062479A">
        <w:rPr>
          <w:rFonts w:ascii="Arial" w:hAnsi="Arial" w:cs="Arial"/>
          <w:sz w:val="20"/>
          <w:szCs w:val="20"/>
        </w:rPr>
        <w:t xml:space="preserve">LD, Siscovick DS, Sharrett AR. </w:t>
      </w:r>
      <w:r w:rsidRPr="00322787">
        <w:rPr>
          <w:rFonts w:ascii="Arial" w:hAnsi="Arial" w:cs="Arial"/>
          <w:b/>
          <w:bCs/>
          <w:i/>
          <w:iCs/>
          <w:sz w:val="20"/>
          <w:szCs w:val="20"/>
        </w:rPr>
        <w:t>Cardiovascular risk factors for retinal vein occlusion and arteriolar emboli: the Atherosclerosis Risk in Communities &amp; Cardiovascular Health studies</w:t>
      </w:r>
      <w:r w:rsidRPr="00322787">
        <w:rPr>
          <w:rFonts w:ascii="Arial" w:hAnsi="Arial" w:cs="Arial"/>
          <w:b/>
          <w:bCs/>
          <w:sz w:val="20"/>
          <w:szCs w:val="20"/>
        </w:rPr>
        <w:t xml:space="preserve">. </w:t>
      </w:r>
      <w:r w:rsidRPr="00322787">
        <w:rPr>
          <w:rFonts w:ascii="Arial" w:hAnsi="Arial" w:cs="Arial"/>
          <w:sz w:val="20"/>
          <w:szCs w:val="20"/>
        </w:rPr>
        <w:t xml:space="preserve">Ophthalmology, </w:t>
      </w:r>
      <w:proofErr w:type="gramStart"/>
      <w:r w:rsidRPr="00322787">
        <w:rPr>
          <w:rFonts w:ascii="Arial" w:hAnsi="Arial" w:cs="Arial"/>
          <w:sz w:val="20"/>
          <w:szCs w:val="20"/>
        </w:rPr>
        <w:t>Apr.,</w:t>
      </w:r>
      <w:proofErr w:type="gramEnd"/>
      <w:r w:rsidRPr="00322787">
        <w:rPr>
          <w:rFonts w:ascii="Arial" w:hAnsi="Arial" w:cs="Arial"/>
          <w:sz w:val="20"/>
          <w:szCs w:val="20"/>
        </w:rPr>
        <w:t xml:space="preserve"> 2005. Vol. 112, issue 4, pp. 540-547. PM:15808241. </w:t>
      </w:r>
    </w:p>
    <w:p w14:paraId="59FB7B4F"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Zakai</w:t>
      </w:r>
      <w:proofErr w:type="spellEnd"/>
      <w:r w:rsidRPr="00322787">
        <w:rPr>
          <w:rFonts w:ascii="Arial" w:hAnsi="Arial" w:cs="Arial"/>
          <w:sz w:val="20"/>
          <w:szCs w:val="20"/>
        </w:rPr>
        <w:t xml:space="preserve"> NA, Katz R, Hirsch C, Shlipak MG, Chaves PH, Newman AB</w:t>
      </w:r>
      <w:r w:rsidR="0062479A">
        <w:rPr>
          <w:rFonts w:ascii="Arial" w:hAnsi="Arial" w:cs="Arial"/>
          <w:sz w:val="20"/>
          <w:szCs w:val="20"/>
        </w:rPr>
        <w:t>, Cushman M.</w:t>
      </w:r>
      <w:r w:rsidRPr="00322787">
        <w:rPr>
          <w:rFonts w:ascii="Arial" w:hAnsi="Arial" w:cs="Arial"/>
          <w:sz w:val="20"/>
          <w:szCs w:val="20"/>
        </w:rPr>
        <w:t xml:space="preserve"> </w:t>
      </w:r>
      <w:r w:rsidRPr="00322787">
        <w:rPr>
          <w:rFonts w:ascii="Arial" w:hAnsi="Arial" w:cs="Arial"/>
          <w:b/>
          <w:bCs/>
          <w:i/>
          <w:iCs/>
          <w:sz w:val="20"/>
          <w:szCs w:val="20"/>
        </w:rPr>
        <w:t>A prospective study of anemia status, hemoglobin concentration, and mortality in an elderly cohort: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Oct. 24, 2005. Vol. 165, issue 19, pp. 2214-2220. PM:16246985. </w:t>
      </w:r>
    </w:p>
    <w:p w14:paraId="1FB6670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Baldwin CM,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VK, </w:t>
      </w:r>
      <w:proofErr w:type="spellStart"/>
      <w:r w:rsidRPr="00322787">
        <w:rPr>
          <w:rFonts w:ascii="Arial" w:hAnsi="Arial" w:cs="Arial"/>
          <w:sz w:val="20"/>
          <w:szCs w:val="20"/>
        </w:rPr>
        <w:t>Holberg</w:t>
      </w:r>
      <w:proofErr w:type="spellEnd"/>
      <w:r w:rsidRPr="00322787">
        <w:rPr>
          <w:rFonts w:ascii="Arial" w:hAnsi="Arial" w:cs="Arial"/>
          <w:sz w:val="20"/>
          <w:szCs w:val="20"/>
        </w:rPr>
        <w:t xml:space="preserve"> CJ, Rosen C, Nieto FJ. </w:t>
      </w:r>
      <w:r w:rsidRPr="00322787">
        <w:rPr>
          <w:rFonts w:ascii="Arial" w:hAnsi="Arial" w:cs="Arial"/>
          <w:b/>
          <w:bCs/>
          <w:i/>
          <w:iCs/>
          <w:sz w:val="20"/>
          <w:szCs w:val="20"/>
        </w:rPr>
        <w:t>Associations between gender and measures of daytime somnolence in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Mar. 15, 2004. Vol. 27, issue 2, pp. 305-311. PM:15124727. </w:t>
      </w:r>
    </w:p>
    <w:p w14:paraId="339B75E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Barzilay JI, Kronmal RA, Gottdiener JS, Smith NL, Burke GL, Tracy</w:t>
      </w:r>
      <w:r w:rsidR="0062479A">
        <w:rPr>
          <w:rFonts w:ascii="Arial" w:hAnsi="Arial" w:cs="Arial"/>
          <w:sz w:val="20"/>
          <w:szCs w:val="20"/>
        </w:rPr>
        <w:t xml:space="preserve"> R, Savage PJ, Carlson M. </w:t>
      </w:r>
      <w:r w:rsidRPr="00322787">
        <w:rPr>
          <w:rFonts w:ascii="Arial" w:hAnsi="Arial" w:cs="Arial"/>
          <w:b/>
          <w:bCs/>
          <w:i/>
          <w:iCs/>
          <w:sz w:val="20"/>
          <w:szCs w:val="20"/>
        </w:rPr>
        <w:t>The association of fasting glucose levels with congestive heart failure in diabetic adults &gt;/=65 years;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June 16, 2004. Vol. 43, issue 12, pp. 2236-2241. PM:15193686. </w:t>
      </w:r>
    </w:p>
    <w:p w14:paraId="6E05CF4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Peterson D, Cushman M, Heckbert SR, Cao JJ, </w:t>
      </w:r>
      <w:proofErr w:type="spellStart"/>
      <w:r w:rsidRPr="00322787">
        <w:rPr>
          <w:rFonts w:ascii="Arial" w:hAnsi="Arial" w:cs="Arial"/>
          <w:sz w:val="20"/>
          <w:szCs w:val="20"/>
        </w:rPr>
        <w:t>Blaum</w:t>
      </w:r>
      <w:proofErr w:type="spellEnd"/>
      <w:r w:rsidRPr="00322787">
        <w:rPr>
          <w:rFonts w:ascii="Arial" w:hAnsi="Arial" w:cs="Arial"/>
          <w:sz w:val="20"/>
          <w:szCs w:val="20"/>
        </w:rPr>
        <w:t xml:space="preserve"> C, Tra</w:t>
      </w:r>
      <w:r w:rsidR="0062479A">
        <w:rPr>
          <w:rFonts w:ascii="Arial" w:hAnsi="Arial" w:cs="Arial"/>
          <w:sz w:val="20"/>
          <w:szCs w:val="20"/>
        </w:rPr>
        <w:t xml:space="preserve">cy RP, Klein R, Herrington DM. </w:t>
      </w:r>
      <w:r w:rsidRPr="00322787">
        <w:rPr>
          <w:rFonts w:ascii="Arial" w:hAnsi="Arial" w:cs="Arial"/>
          <w:b/>
          <w:bCs/>
          <w:i/>
          <w:iCs/>
          <w:sz w:val="20"/>
          <w:szCs w:val="20"/>
        </w:rPr>
        <w:t>The relationship of cardiovascular risk factors to microalbuminuria in older adults with or without diabetes mellitus or hypertension: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July, 2004. Vol. 44, issue 1, pp. 25-34. PM:15211434. </w:t>
      </w:r>
    </w:p>
    <w:p w14:paraId="6FEE3D9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Boland LL, Shahar E, Wong TY, Klein R, Pu</w:t>
      </w:r>
      <w:r w:rsidR="0062479A">
        <w:rPr>
          <w:rFonts w:ascii="Arial" w:hAnsi="Arial" w:cs="Arial"/>
          <w:sz w:val="20"/>
          <w:szCs w:val="20"/>
        </w:rPr>
        <w:t>njabi N, Robbins JA, Newman AB.</w:t>
      </w:r>
      <w:r w:rsidRPr="00322787">
        <w:rPr>
          <w:rFonts w:ascii="Arial" w:hAnsi="Arial" w:cs="Arial"/>
          <w:sz w:val="20"/>
          <w:szCs w:val="20"/>
        </w:rPr>
        <w:t xml:space="preserve"> </w:t>
      </w:r>
      <w:r w:rsidRPr="00322787">
        <w:rPr>
          <w:rFonts w:ascii="Arial" w:hAnsi="Arial" w:cs="Arial"/>
          <w:b/>
          <w:bCs/>
          <w:i/>
          <w:iCs/>
          <w:sz w:val="20"/>
          <w:szCs w:val="20"/>
        </w:rPr>
        <w:t>Sleep-disordered breathing is not associated with the presence of retinal microvascular abnormalities: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May 1, 2004. Vol. 27, issue 3, pp. 467-473. PM:15164900. </w:t>
      </w:r>
    </w:p>
    <w:p w14:paraId="21BCF54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Bookwala</w:t>
      </w:r>
      <w:proofErr w:type="spellEnd"/>
      <w:r w:rsidRPr="00322787">
        <w:rPr>
          <w:rFonts w:ascii="Arial" w:hAnsi="Arial" w:cs="Arial"/>
          <w:sz w:val="20"/>
          <w:szCs w:val="20"/>
        </w:rPr>
        <w:t xml:space="preserve"> J, </w:t>
      </w:r>
      <w:proofErr w:type="spellStart"/>
      <w:r w:rsidRPr="00322787">
        <w:rPr>
          <w:rFonts w:ascii="Arial" w:hAnsi="Arial" w:cs="Arial"/>
          <w:sz w:val="20"/>
          <w:szCs w:val="20"/>
        </w:rPr>
        <w:t>Zdaniuk</w:t>
      </w:r>
      <w:proofErr w:type="spellEnd"/>
      <w:r w:rsidRPr="00322787">
        <w:rPr>
          <w:rFonts w:ascii="Arial" w:hAnsi="Arial" w:cs="Arial"/>
          <w:sz w:val="20"/>
          <w:szCs w:val="20"/>
        </w:rPr>
        <w:t xml:space="preserve"> B, Burton L, Lind B, Jackson S, Schulz R. </w:t>
      </w:r>
      <w:r w:rsidRPr="00322787">
        <w:rPr>
          <w:rFonts w:ascii="Arial" w:hAnsi="Arial" w:cs="Arial"/>
          <w:b/>
          <w:bCs/>
          <w:i/>
          <w:iCs/>
          <w:sz w:val="20"/>
          <w:szCs w:val="20"/>
        </w:rPr>
        <w:t>Concurrent and long-term predictors of older adults' use of community-based long-term care services: the Caregiver Health Effects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J.Aging</w:t>
      </w:r>
      <w:proofErr w:type="spellEnd"/>
      <w:proofErr w:type="gramEnd"/>
      <w:r w:rsidRPr="00322787">
        <w:rPr>
          <w:rFonts w:ascii="Arial" w:hAnsi="Arial" w:cs="Arial"/>
          <w:sz w:val="20"/>
          <w:szCs w:val="20"/>
        </w:rPr>
        <w:t xml:space="preserve"> Health, Feb., 2004. Vol. 16, issue 1, pp. 88-115. PM:14979312. </w:t>
      </w:r>
    </w:p>
    <w:p w14:paraId="6919E27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Bryson CL, Smith NL,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Chaves PH,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Lewis W, </w:t>
      </w:r>
      <w:r w:rsidR="0062479A">
        <w:rPr>
          <w:rFonts w:ascii="Arial" w:hAnsi="Arial" w:cs="Arial"/>
          <w:sz w:val="20"/>
          <w:szCs w:val="20"/>
        </w:rPr>
        <w:t xml:space="preserve">Boyko EJ, </w:t>
      </w:r>
      <w:proofErr w:type="spellStart"/>
      <w:r w:rsidR="0062479A">
        <w:rPr>
          <w:rFonts w:ascii="Arial" w:hAnsi="Arial" w:cs="Arial"/>
          <w:sz w:val="20"/>
          <w:szCs w:val="20"/>
        </w:rPr>
        <w:t>Furberg</w:t>
      </w:r>
      <w:proofErr w:type="spellEnd"/>
      <w:r w:rsidR="0062479A">
        <w:rPr>
          <w:rFonts w:ascii="Arial" w:hAnsi="Arial" w:cs="Arial"/>
          <w:sz w:val="20"/>
          <w:szCs w:val="20"/>
        </w:rPr>
        <w:t xml:space="preserve"> CD, Psaty BM.</w:t>
      </w:r>
      <w:r w:rsidRPr="00322787">
        <w:rPr>
          <w:rFonts w:ascii="Arial" w:hAnsi="Arial" w:cs="Arial"/>
          <w:sz w:val="20"/>
          <w:szCs w:val="20"/>
        </w:rPr>
        <w:t xml:space="preserve"> </w:t>
      </w:r>
      <w:r w:rsidRPr="00322787">
        <w:rPr>
          <w:rFonts w:ascii="Arial" w:hAnsi="Arial" w:cs="Arial"/>
          <w:b/>
          <w:bCs/>
          <w:i/>
          <w:iCs/>
          <w:sz w:val="20"/>
          <w:szCs w:val="20"/>
        </w:rPr>
        <w:t>Risk of congestive heart failure in an elderly population treated with peripheral alpha-1 antagonists</w:t>
      </w:r>
      <w:r w:rsidR="0062479A">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2004. Vol. 52, issue 10, pp. 1648-1654. PM:15450040. </w:t>
      </w:r>
    </w:p>
    <w:p w14:paraId="21126C0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Chaves PH,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O'Leary DH,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Newman AB. </w:t>
      </w:r>
      <w:r w:rsidRPr="00322787">
        <w:rPr>
          <w:rFonts w:ascii="Arial" w:hAnsi="Arial" w:cs="Arial"/>
          <w:b/>
          <w:bCs/>
          <w:i/>
          <w:iCs/>
          <w:sz w:val="20"/>
          <w:szCs w:val="20"/>
        </w:rPr>
        <w:t>Subclinical cardiovascular disease in older adults: insights from the Cardiovascular Health Study</w:t>
      </w:r>
      <w:r w:rsidR="0062479A">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May, 2004. Vol. 13, issue 3, pp. 137-151. PM:15133417. </w:t>
      </w:r>
    </w:p>
    <w:p w14:paraId="5AC78FE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Tsai AW, White RH, Heckbert SR, Rosamond WD, Enright P, Folsom AR. </w:t>
      </w:r>
      <w:r w:rsidRPr="00322787">
        <w:rPr>
          <w:rFonts w:ascii="Arial" w:hAnsi="Arial" w:cs="Arial"/>
          <w:b/>
          <w:bCs/>
          <w:i/>
          <w:iCs/>
          <w:sz w:val="20"/>
          <w:szCs w:val="20"/>
        </w:rPr>
        <w:t>Deep vein thrombosis and pulmonary embolism in two cohorts: the longitudinal investigation of thromboembolism etiology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Am.J.Med</w:t>
      </w:r>
      <w:proofErr w:type="spellEnd"/>
      <w:r w:rsidRPr="00322787">
        <w:rPr>
          <w:rFonts w:ascii="Arial" w:hAnsi="Arial" w:cs="Arial"/>
          <w:sz w:val="20"/>
          <w:szCs w:val="20"/>
        </w:rPr>
        <w:t xml:space="preserve">., July 1, 2004. Vol. 117, issue 1, pp. 19-25. PM:15210384. </w:t>
      </w:r>
    </w:p>
    <w:p w14:paraId="34E95E3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Diez Roux AV, Borrell LN,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 Jackson SA, Schultz R. </w:t>
      </w:r>
      <w:proofErr w:type="spellStart"/>
      <w:r w:rsidRPr="00322787">
        <w:rPr>
          <w:rFonts w:ascii="Arial" w:hAnsi="Arial" w:cs="Arial"/>
          <w:b/>
          <w:bCs/>
          <w:i/>
          <w:iCs/>
          <w:sz w:val="20"/>
          <w:szCs w:val="20"/>
        </w:rPr>
        <w:t>Neighbourhood</w:t>
      </w:r>
      <w:proofErr w:type="spellEnd"/>
      <w:r w:rsidRPr="00322787">
        <w:rPr>
          <w:rFonts w:ascii="Arial" w:hAnsi="Arial" w:cs="Arial"/>
          <w:b/>
          <w:bCs/>
          <w:i/>
          <w:iCs/>
          <w:sz w:val="20"/>
          <w:szCs w:val="20"/>
        </w:rPr>
        <w:t xml:space="preserve"> environments and mortality in an elderly cohort: results from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J.Epidemiol.Community</w:t>
      </w:r>
      <w:proofErr w:type="spellEnd"/>
      <w:proofErr w:type="gramEnd"/>
      <w:r w:rsidRPr="00322787">
        <w:rPr>
          <w:rFonts w:ascii="Arial" w:hAnsi="Arial" w:cs="Arial"/>
          <w:sz w:val="20"/>
          <w:szCs w:val="20"/>
        </w:rPr>
        <w:t xml:space="preserve"> Health, Nov., 2004. Vol. 58, issue 11, pp. 917-923. PM:15483307. </w:t>
      </w:r>
    </w:p>
    <w:p w14:paraId="77CFA1F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Ding J, Nieto FJ, Beauchamp NJ, Jr., Harris TB, Robbins JA, </w:t>
      </w:r>
      <w:proofErr w:type="spellStart"/>
      <w:r w:rsidRPr="00322787">
        <w:rPr>
          <w:rFonts w:ascii="Arial" w:hAnsi="Arial" w:cs="Arial"/>
          <w:sz w:val="20"/>
          <w:szCs w:val="20"/>
        </w:rPr>
        <w:t>Hetm</w:t>
      </w:r>
      <w:r w:rsidR="0062479A">
        <w:rPr>
          <w:rFonts w:ascii="Arial" w:hAnsi="Arial" w:cs="Arial"/>
          <w:sz w:val="20"/>
          <w:szCs w:val="20"/>
        </w:rPr>
        <w:t>anski</w:t>
      </w:r>
      <w:proofErr w:type="spellEnd"/>
      <w:r w:rsidR="0062479A">
        <w:rPr>
          <w:rFonts w:ascii="Arial" w:hAnsi="Arial" w:cs="Arial"/>
          <w:sz w:val="20"/>
          <w:szCs w:val="20"/>
        </w:rPr>
        <w:t xml:space="preserve"> JB, Fried LP, Redline S. </w:t>
      </w:r>
      <w:r w:rsidRPr="00322787">
        <w:rPr>
          <w:rFonts w:ascii="Arial" w:hAnsi="Arial" w:cs="Arial"/>
          <w:b/>
          <w:bCs/>
          <w:i/>
          <w:iCs/>
          <w:sz w:val="20"/>
          <w:szCs w:val="20"/>
        </w:rPr>
        <w:t xml:space="preserve">Sleep-disordered </w:t>
      </w:r>
      <w:proofErr w:type="gramStart"/>
      <w:r w:rsidRPr="00322787">
        <w:rPr>
          <w:rFonts w:ascii="Arial" w:hAnsi="Arial" w:cs="Arial"/>
          <w:b/>
          <w:bCs/>
          <w:i/>
          <w:iCs/>
          <w:sz w:val="20"/>
          <w:szCs w:val="20"/>
        </w:rPr>
        <w:t>breathing</w:t>
      </w:r>
      <w:proofErr w:type="gramEnd"/>
      <w:r w:rsidRPr="00322787">
        <w:rPr>
          <w:rFonts w:ascii="Arial" w:hAnsi="Arial" w:cs="Arial"/>
          <w:b/>
          <w:bCs/>
          <w:i/>
          <w:iCs/>
          <w:sz w:val="20"/>
          <w:szCs w:val="20"/>
        </w:rPr>
        <w:t xml:space="preserve"> and white matter disease in the brainstem in older adults</w:t>
      </w:r>
      <w:r w:rsidRPr="00322787">
        <w:rPr>
          <w:rFonts w:ascii="Arial" w:hAnsi="Arial" w:cs="Arial"/>
          <w:b/>
          <w:bCs/>
          <w:sz w:val="20"/>
          <w:szCs w:val="20"/>
        </w:rPr>
        <w:t xml:space="preserve">. </w:t>
      </w:r>
      <w:r w:rsidRPr="00322787">
        <w:rPr>
          <w:rFonts w:ascii="Arial" w:hAnsi="Arial" w:cs="Arial"/>
          <w:sz w:val="20"/>
          <w:szCs w:val="20"/>
        </w:rPr>
        <w:t xml:space="preserve">Sleep, May 1, 2004. Vol. 27, issue 3, pp. 474-479. PM:15164901. </w:t>
      </w:r>
    </w:p>
    <w:p w14:paraId="73857FF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Drazner</w:t>
      </w:r>
      <w:proofErr w:type="spellEnd"/>
      <w:r w:rsidRPr="00322787">
        <w:rPr>
          <w:rFonts w:ascii="Arial" w:hAnsi="Arial" w:cs="Arial"/>
          <w:sz w:val="20"/>
          <w:szCs w:val="20"/>
        </w:rPr>
        <w:t xml:space="preserve"> MH, </w:t>
      </w:r>
      <w:proofErr w:type="spellStart"/>
      <w:r w:rsidRPr="00322787">
        <w:rPr>
          <w:rFonts w:ascii="Arial" w:hAnsi="Arial" w:cs="Arial"/>
          <w:sz w:val="20"/>
          <w:szCs w:val="20"/>
        </w:rPr>
        <w:t>Rame</w:t>
      </w:r>
      <w:proofErr w:type="spellEnd"/>
      <w:r w:rsidRPr="00322787">
        <w:rPr>
          <w:rFonts w:ascii="Arial" w:hAnsi="Arial" w:cs="Arial"/>
          <w:sz w:val="20"/>
          <w:szCs w:val="20"/>
        </w:rPr>
        <w:t xml:space="preserve"> JE, Marino EK, Gottdiener JS,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Gardin JM,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Dries DL, Siscovick DS. </w:t>
      </w:r>
      <w:r w:rsidRPr="00322787">
        <w:rPr>
          <w:rFonts w:ascii="Arial" w:hAnsi="Arial" w:cs="Arial"/>
          <w:b/>
          <w:bCs/>
          <w:i/>
          <w:iCs/>
          <w:sz w:val="20"/>
          <w:szCs w:val="20"/>
        </w:rPr>
        <w:t>Increased left ventricular mass is a risk factor for the development of a depressed left ventricular ejection fraction within five years: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June 16, 2004. Vol. 43, issue 12, pp. 2207-2215. </w:t>
      </w:r>
      <w:r w:rsidRPr="0062479A">
        <w:rPr>
          <w:rFonts w:ascii="Arial" w:hAnsi="Arial" w:cs="Arial"/>
          <w:sz w:val="20"/>
          <w:szCs w:val="20"/>
        </w:rPr>
        <w:t>PM:15193681</w:t>
      </w:r>
      <w:r w:rsidRPr="00322787">
        <w:rPr>
          <w:rFonts w:ascii="Arial" w:hAnsi="Arial" w:cs="Arial"/>
          <w:sz w:val="20"/>
          <w:szCs w:val="20"/>
        </w:rPr>
        <w:t xml:space="preserve">. </w:t>
      </w:r>
    </w:p>
    <w:p w14:paraId="638AC45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Edwards MS, Hansen KJ, Craven TE, Bleyer AJ, Burke GL, Levy PJ, Dean RH. </w:t>
      </w:r>
      <w:r w:rsidRPr="00322787">
        <w:rPr>
          <w:rFonts w:ascii="Arial" w:hAnsi="Arial" w:cs="Arial"/>
          <w:b/>
          <w:bCs/>
          <w:i/>
          <w:iCs/>
          <w:sz w:val="20"/>
          <w:szCs w:val="20"/>
        </w:rPr>
        <w:t>Associations between renovascular disease and prevalent cardiovascular disease in the elderly: a population-based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Vasc.Endovascular.Surg</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2004. Vol. 38, issue 1, pp. 25-35. PM:14760474. </w:t>
      </w:r>
    </w:p>
    <w:p w14:paraId="5D9A9AC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Elkins JS, O'Meara ES, Longstreth WT, Jr., Carlson MC,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Johnston SC. </w:t>
      </w:r>
      <w:r w:rsidRPr="00322787">
        <w:rPr>
          <w:rFonts w:ascii="Arial" w:hAnsi="Arial" w:cs="Arial"/>
          <w:b/>
          <w:bCs/>
          <w:i/>
          <w:iCs/>
          <w:sz w:val="20"/>
          <w:szCs w:val="20"/>
        </w:rPr>
        <w:t>Stroke risk factors and loss of high cognitive function</w:t>
      </w:r>
      <w:r w:rsidRPr="00322787">
        <w:rPr>
          <w:rFonts w:ascii="Arial" w:hAnsi="Arial" w:cs="Arial"/>
          <w:b/>
          <w:bCs/>
          <w:sz w:val="20"/>
          <w:szCs w:val="20"/>
        </w:rPr>
        <w:t>.</w:t>
      </w:r>
      <w:r w:rsidRPr="00322787">
        <w:rPr>
          <w:rFonts w:ascii="Arial" w:hAnsi="Arial" w:cs="Arial"/>
          <w:sz w:val="20"/>
          <w:szCs w:val="20"/>
        </w:rPr>
        <w:t xml:space="preserve"> Neurology, Sept. 14, 2004. Vol. 63, issue 5, pp. 793-799. </w:t>
      </w:r>
      <w:r w:rsidRPr="0062479A">
        <w:rPr>
          <w:rFonts w:ascii="Arial" w:hAnsi="Arial" w:cs="Arial"/>
          <w:sz w:val="20"/>
          <w:szCs w:val="20"/>
        </w:rPr>
        <w:t>PM:15365125</w:t>
      </w:r>
      <w:r w:rsidRPr="00322787">
        <w:rPr>
          <w:rFonts w:ascii="Arial" w:hAnsi="Arial" w:cs="Arial"/>
          <w:sz w:val="20"/>
          <w:szCs w:val="20"/>
        </w:rPr>
        <w:t xml:space="preserve">. </w:t>
      </w:r>
    </w:p>
    <w:p w14:paraId="0F30194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Fibrinogen Studies Collaboration. </w:t>
      </w:r>
      <w:r w:rsidRPr="00322787">
        <w:rPr>
          <w:rFonts w:ascii="Arial" w:hAnsi="Arial" w:cs="Arial"/>
          <w:b/>
          <w:bCs/>
          <w:i/>
          <w:iCs/>
          <w:sz w:val="20"/>
          <w:szCs w:val="20"/>
        </w:rPr>
        <w:t>Collaborative meta-analysis of prospective studies of plasma fibrinogen and cardiovascular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Eur.J.Cardiovasc.Prev</w:t>
      </w:r>
      <w:proofErr w:type="gramEnd"/>
      <w:r w:rsidRPr="00322787">
        <w:rPr>
          <w:rFonts w:ascii="Arial" w:hAnsi="Arial" w:cs="Arial"/>
          <w:sz w:val="20"/>
          <w:szCs w:val="20"/>
        </w:rPr>
        <w:t>.Rehabil</w:t>
      </w:r>
      <w:proofErr w:type="spellEnd"/>
      <w:r w:rsidRPr="00322787">
        <w:rPr>
          <w:rFonts w:ascii="Arial" w:hAnsi="Arial" w:cs="Arial"/>
          <w:sz w:val="20"/>
          <w:szCs w:val="20"/>
        </w:rPr>
        <w:t xml:space="preserve">., Feb., 2004. Vol. 11, issue 1, pp. 9-17. PM:15167201. </w:t>
      </w:r>
    </w:p>
    <w:p w14:paraId="4346D55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Ives DG, Lopez OL,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JC, Jones B,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w:t>
      </w:r>
      <w:r w:rsidRPr="00322787">
        <w:rPr>
          <w:rFonts w:ascii="Arial" w:hAnsi="Arial" w:cs="Arial"/>
          <w:b/>
          <w:bCs/>
          <w:i/>
          <w:iCs/>
          <w:sz w:val="20"/>
          <w:szCs w:val="20"/>
        </w:rPr>
        <w:t>Incidence and Prevalence of Dementia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2004. Vol. 52, issue 2, pp. 195-204. PM:14728627. </w:t>
      </w:r>
    </w:p>
    <w:p w14:paraId="0F726F6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Powe NR, Cooper LS, Ives DG, Robbins JA. </w:t>
      </w:r>
      <w:r w:rsidRPr="00322787">
        <w:rPr>
          <w:rFonts w:ascii="Arial" w:hAnsi="Arial" w:cs="Arial"/>
          <w:b/>
          <w:bCs/>
          <w:i/>
          <w:iCs/>
          <w:sz w:val="20"/>
          <w:szCs w:val="20"/>
        </w:rPr>
        <w:t>Barriers to health care access among the elderly and who perceives them</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J.Public</w:t>
      </w:r>
      <w:proofErr w:type="spellEnd"/>
      <w:proofErr w:type="gramEnd"/>
      <w:r w:rsidRPr="00322787">
        <w:rPr>
          <w:rFonts w:ascii="Arial" w:hAnsi="Arial" w:cs="Arial"/>
          <w:sz w:val="20"/>
          <w:szCs w:val="20"/>
        </w:rPr>
        <w:t xml:space="preserve"> Health, Oct., 2004. Vol. 94, issue 10, pp. 1788-1794. PM:15451751. </w:t>
      </w:r>
    </w:p>
    <w:p w14:paraId="34296AC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 Solomon C, Shlipak M,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Stehman-Breen C, Bleyer AJ, Chaves P,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Newman A. </w:t>
      </w:r>
      <w:r w:rsidRPr="00322787">
        <w:rPr>
          <w:rFonts w:ascii="Arial" w:hAnsi="Arial" w:cs="Arial"/>
          <w:b/>
          <w:bCs/>
          <w:i/>
          <w:iCs/>
          <w:sz w:val="20"/>
          <w:szCs w:val="20"/>
        </w:rPr>
        <w:t>Inflammatory and prothrombotic markers and the progression of renal disease in elderly individuals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xml:space="preserve">., Dec., 2004. Vol. 15, issue 12, pp. 3184-3191. PM:15579522. </w:t>
      </w:r>
    </w:p>
    <w:p w14:paraId="33F17D3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Gottlieb DJ, DeStefano AL, Foley DJ, </w:t>
      </w:r>
      <w:proofErr w:type="spellStart"/>
      <w:r w:rsidRPr="00322787">
        <w:rPr>
          <w:rFonts w:ascii="Arial" w:hAnsi="Arial" w:cs="Arial"/>
          <w:sz w:val="20"/>
          <w:szCs w:val="20"/>
        </w:rPr>
        <w:t>Mignot</w:t>
      </w:r>
      <w:proofErr w:type="spellEnd"/>
      <w:r w:rsidRPr="00322787">
        <w:rPr>
          <w:rFonts w:ascii="Arial" w:hAnsi="Arial" w:cs="Arial"/>
          <w:sz w:val="20"/>
          <w:szCs w:val="20"/>
        </w:rPr>
        <w:t xml:space="preserve"> E, Redline S, </w:t>
      </w:r>
      <w:proofErr w:type="spellStart"/>
      <w:r w:rsidRPr="00322787">
        <w:rPr>
          <w:rFonts w:ascii="Arial" w:hAnsi="Arial" w:cs="Arial"/>
          <w:sz w:val="20"/>
          <w:szCs w:val="20"/>
        </w:rPr>
        <w:t>Givelber</w:t>
      </w:r>
      <w:proofErr w:type="spellEnd"/>
      <w:r w:rsidRPr="00322787">
        <w:rPr>
          <w:rFonts w:ascii="Arial" w:hAnsi="Arial" w:cs="Arial"/>
          <w:sz w:val="20"/>
          <w:szCs w:val="20"/>
        </w:rPr>
        <w:t xml:space="preserve"> RJ, Young T. </w:t>
      </w:r>
      <w:r w:rsidRPr="00322787">
        <w:rPr>
          <w:rFonts w:ascii="Arial" w:hAnsi="Arial" w:cs="Arial"/>
          <w:b/>
          <w:bCs/>
          <w:i/>
          <w:iCs/>
          <w:sz w:val="20"/>
          <w:szCs w:val="20"/>
        </w:rPr>
        <w:t>APOE epsilon4 is associated with obstructive sleep apnea/hypopnea: the Sleep Heart Health Study</w:t>
      </w:r>
      <w:r w:rsidRPr="00322787">
        <w:rPr>
          <w:rFonts w:ascii="Arial" w:hAnsi="Arial" w:cs="Arial"/>
          <w:b/>
          <w:bCs/>
          <w:sz w:val="20"/>
          <w:szCs w:val="20"/>
        </w:rPr>
        <w:t xml:space="preserve">. </w:t>
      </w:r>
      <w:r w:rsidRPr="00322787">
        <w:rPr>
          <w:rFonts w:ascii="Arial" w:hAnsi="Arial" w:cs="Arial"/>
          <w:sz w:val="20"/>
          <w:szCs w:val="20"/>
        </w:rPr>
        <w:t xml:space="preserve">Neurology, Aug. 24, 2004. Vol. 63, issue 4, pp. 664-668. PM:15326239. </w:t>
      </w:r>
    </w:p>
    <w:p w14:paraId="525DF15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Hansen KJ, Wilson DB, Craven TE, Pearce JD, English WP, E</w:t>
      </w:r>
      <w:r w:rsidR="0062479A">
        <w:rPr>
          <w:rFonts w:ascii="Arial" w:hAnsi="Arial" w:cs="Arial"/>
          <w:sz w:val="20"/>
          <w:szCs w:val="20"/>
        </w:rPr>
        <w:t xml:space="preserve">dwards MS, </w:t>
      </w:r>
      <w:proofErr w:type="spellStart"/>
      <w:r w:rsidR="0062479A">
        <w:rPr>
          <w:rFonts w:ascii="Arial" w:hAnsi="Arial" w:cs="Arial"/>
          <w:sz w:val="20"/>
          <w:szCs w:val="20"/>
        </w:rPr>
        <w:t>Ayerdi</w:t>
      </w:r>
      <w:proofErr w:type="spellEnd"/>
      <w:r w:rsidR="0062479A">
        <w:rPr>
          <w:rFonts w:ascii="Arial" w:hAnsi="Arial" w:cs="Arial"/>
          <w:sz w:val="20"/>
          <w:szCs w:val="20"/>
        </w:rPr>
        <w:t xml:space="preserve"> J, Burke GL. </w:t>
      </w:r>
      <w:r w:rsidRPr="00322787">
        <w:rPr>
          <w:rFonts w:ascii="Arial" w:hAnsi="Arial" w:cs="Arial"/>
          <w:b/>
          <w:bCs/>
          <w:i/>
          <w:iCs/>
          <w:sz w:val="20"/>
          <w:szCs w:val="20"/>
        </w:rPr>
        <w:t>Mesenteric artery disease in the elderly</w:t>
      </w:r>
      <w:r w:rsidRPr="00322787">
        <w:rPr>
          <w:rFonts w:ascii="Arial" w:hAnsi="Arial" w:cs="Arial"/>
          <w:b/>
          <w:bCs/>
          <w:sz w:val="20"/>
          <w:szCs w:val="20"/>
        </w:rPr>
        <w:t xml:space="preserve">. </w:t>
      </w:r>
      <w:proofErr w:type="spellStart"/>
      <w:r w:rsidRPr="00322787">
        <w:rPr>
          <w:rFonts w:ascii="Arial" w:hAnsi="Arial" w:cs="Arial"/>
          <w:sz w:val="20"/>
          <w:szCs w:val="20"/>
        </w:rPr>
        <w:t>J.Vasc.Surg</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2004. Vol. 40, issue 1, pp. 45-52. PM:15218461. </w:t>
      </w:r>
    </w:p>
    <w:p w14:paraId="790147B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Iber</w:t>
      </w:r>
      <w:proofErr w:type="spellEnd"/>
      <w:r w:rsidRPr="00322787">
        <w:rPr>
          <w:rFonts w:ascii="Arial" w:hAnsi="Arial" w:cs="Arial"/>
          <w:sz w:val="20"/>
          <w:szCs w:val="20"/>
        </w:rPr>
        <w:t xml:space="preserve"> C, Redline S, Kaplan Gilpin AM, Quan SF, Zhang L, Gottlieb DJ, Rapoport D, R</w:t>
      </w:r>
      <w:r w:rsidR="0062479A">
        <w:rPr>
          <w:rFonts w:ascii="Arial" w:hAnsi="Arial" w:cs="Arial"/>
          <w:sz w:val="20"/>
          <w:szCs w:val="20"/>
        </w:rPr>
        <w:t xml:space="preserve">esnick HE, Sanders M, Smith P. </w:t>
      </w:r>
      <w:r w:rsidRPr="00322787">
        <w:rPr>
          <w:rFonts w:ascii="Arial" w:hAnsi="Arial" w:cs="Arial"/>
          <w:b/>
          <w:bCs/>
          <w:i/>
          <w:iCs/>
          <w:sz w:val="20"/>
          <w:szCs w:val="20"/>
        </w:rPr>
        <w:t>Polysomnography performed in the unattended home versus the attended laboratory setting--Sleep Heart Health Study methodology</w:t>
      </w:r>
      <w:r w:rsidRPr="00322787">
        <w:rPr>
          <w:rFonts w:ascii="Arial" w:hAnsi="Arial" w:cs="Arial"/>
          <w:b/>
          <w:bCs/>
          <w:sz w:val="20"/>
          <w:szCs w:val="20"/>
        </w:rPr>
        <w:t xml:space="preserve">. </w:t>
      </w:r>
      <w:r w:rsidRPr="00322787">
        <w:rPr>
          <w:rFonts w:ascii="Arial" w:hAnsi="Arial" w:cs="Arial"/>
          <w:sz w:val="20"/>
          <w:szCs w:val="20"/>
        </w:rPr>
        <w:t xml:space="preserve">Sleep, May 1, 2004. Vol. 27, issue 3, pp. 536-540. PM:15164911. </w:t>
      </w:r>
    </w:p>
    <w:p w14:paraId="4129038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Johnston SC, O'Meara ES,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Lefkowitz D, O'Leary DH, Goldstein S, Carlson MC, Fried LP, Longstreth </w:t>
      </w:r>
      <w:r w:rsidR="0062479A">
        <w:rPr>
          <w:rFonts w:ascii="Arial" w:hAnsi="Arial" w:cs="Arial"/>
          <w:sz w:val="20"/>
          <w:szCs w:val="20"/>
        </w:rPr>
        <w:t xml:space="preserve">WT, Jr. </w:t>
      </w:r>
      <w:r w:rsidRPr="00322787">
        <w:rPr>
          <w:rFonts w:ascii="Arial" w:hAnsi="Arial" w:cs="Arial"/>
          <w:b/>
          <w:bCs/>
          <w:i/>
          <w:iCs/>
          <w:sz w:val="20"/>
          <w:szCs w:val="20"/>
        </w:rPr>
        <w:t xml:space="preserve">Cognitive impairment and decline are associated with carotid artery </w:t>
      </w:r>
      <w:r w:rsidRPr="00322787">
        <w:rPr>
          <w:rFonts w:ascii="Arial" w:hAnsi="Arial" w:cs="Arial"/>
          <w:b/>
          <w:bCs/>
          <w:i/>
          <w:iCs/>
          <w:sz w:val="20"/>
          <w:szCs w:val="20"/>
        </w:rPr>
        <w:lastRenderedPageBreak/>
        <w:t>disease in patients without clinically evident cerebrovascular disease</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Feb. 17, 2004. Vol. 140, issue 4, pp. 237-247. PM:14970146. </w:t>
      </w:r>
    </w:p>
    <w:p w14:paraId="5D79605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Kronmal RA, Barzilay JI, Tracy RP, Sa</w:t>
      </w:r>
      <w:r w:rsidR="0062479A">
        <w:rPr>
          <w:rFonts w:ascii="Arial" w:hAnsi="Arial" w:cs="Arial"/>
          <w:sz w:val="20"/>
          <w:szCs w:val="20"/>
        </w:rPr>
        <w:t xml:space="preserve">vage PJ, Orchard TJ, Burke GL. </w:t>
      </w:r>
      <w:r w:rsidRPr="00322787">
        <w:rPr>
          <w:rFonts w:ascii="Arial" w:hAnsi="Arial" w:cs="Arial"/>
          <w:b/>
          <w:bCs/>
          <w:i/>
          <w:iCs/>
          <w:sz w:val="20"/>
          <w:szCs w:val="20"/>
        </w:rPr>
        <w:t>The relationship of fasting serum radioimmune insulin levels to incident coronary heart disease in an insulin-treated diabetic cohort</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xml:space="preserve">, June, 2004. Vol. 89, issue 6, pp. 2852-2858. PM:15181068. </w:t>
      </w:r>
    </w:p>
    <w:p w14:paraId="14717440"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Longstreth WT, Jr., Arnold AM, Bernick </w:t>
      </w:r>
      <w:r w:rsidR="0062479A">
        <w:rPr>
          <w:rFonts w:ascii="Arial" w:hAnsi="Arial" w:cs="Arial"/>
          <w:sz w:val="20"/>
          <w:szCs w:val="20"/>
        </w:rPr>
        <w:t xml:space="preserve">C, Bryan RN, Beauchamp NJ, Jr. </w:t>
      </w:r>
      <w:r w:rsidRPr="00322787">
        <w:rPr>
          <w:rFonts w:ascii="Arial" w:hAnsi="Arial" w:cs="Arial"/>
          <w:b/>
          <w:bCs/>
          <w:i/>
          <w:iCs/>
          <w:sz w:val="20"/>
          <w:szCs w:val="20"/>
        </w:rPr>
        <w:t>White matter hyperintensity on cranial magnetic resonance imaging: a predictor of stroke</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Aug.,</w:t>
      </w:r>
      <w:proofErr w:type="gramEnd"/>
      <w:r w:rsidRPr="00322787">
        <w:rPr>
          <w:rFonts w:ascii="Arial" w:hAnsi="Arial" w:cs="Arial"/>
          <w:sz w:val="20"/>
          <w:szCs w:val="20"/>
        </w:rPr>
        <w:t xml:space="preserve"> 2004. Vol. 35, issue 8, pp. 1821-1825. PM:15178824. </w:t>
      </w:r>
    </w:p>
    <w:p w14:paraId="5F8566C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Loehr LR, </w:t>
      </w:r>
      <w:proofErr w:type="spellStart"/>
      <w:r w:rsidRPr="00322787">
        <w:rPr>
          <w:rFonts w:ascii="Arial" w:hAnsi="Arial" w:cs="Arial"/>
          <w:sz w:val="20"/>
          <w:szCs w:val="20"/>
        </w:rPr>
        <w:t>Espeland</w:t>
      </w:r>
      <w:proofErr w:type="spellEnd"/>
      <w:r w:rsidRPr="00322787">
        <w:rPr>
          <w:rFonts w:ascii="Arial" w:hAnsi="Arial" w:cs="Arial"/>
          <w:sz w:val="20"/>
          <w:szCs w:val="20"/>
        </w:rPr>
        <w:t xml:space="preserve"> MA, Sutton-Tyrrell K, Burke GL, Crouse JR, III, Herrington DM. </w:t>
      </w:r>
      <w:r w:rsidRPr="00322787">
        <w:rPr>
          <w:rFonts w:ascii="Arial" w:hAnsi="Arial" w:cs="Arial"/>
          <w:b/>
          <w:bCs/>
          <w:i/>
          <w:iCs/>
          <w:sz w:val="20"/>
          <w:szCs w:val="20"/>
        </w:rPr>
        <w:t>Racial differences in endothelial function in postmenopausal women</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J., Oct., 2004. Vol. 148, iss</w:t>
      </w:r>
      <w:r w:rsidR="00F07B28">
        <w:rPr>
          <w:rFonts w:ascii="Arial" w:hAnsi="Arial" w:cs="Arial"/>
          <w:sz w:val="20"/>
          <w:szCs w:val="20"/>
        </w:rPr>
        <w:t>ue 4, pp. 606-611. PM:15459590.</w:t>
      </w:r>
    </w:p>
    <w:p w14:paraId="1BC4F4F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Katz R, Olson J, Bernick C, </w:t>
      </w:r>
      <w:proofErr w:type="spellStart"/>
      <w:r w:rsidRPr="00322787">
        <w:rPr>
          <w:rFonts w:ascii="Arial" w:hAnsi="Arial" w:cs="Arial"/>
          <w:sz w:val="20"/>
          <w:szCs w:val="20"/>
        </w:rPr>
        <w:t>Carr</w:t>
      </w:r>
      <w:proofErr w:type="spellEnd"/>
      <w:r w:rsidRPr="00322787">
        <w:rPr>
          <w:rFonts w:ascii="Arial" w:hAnsi="Arial" w:cs="Arial"/>
          <w:sz w:val="20"/>
          <w:szCs w:val="20"/>
        </w:rPr>
        <w:t xml:space="preserve"> JJ, </w:t>
      </w:r>
      <w:proofErr w:type="spellStart"/>
      <w:r w:rsidRPr="00322787">
        <w:rPr>
          <w:rFonts w:ascii="Arial" w:hAnsi="Arial" w:cs="Arial"/>
          <w:sz w:val="20"/>
          <w:szCs w:val="20"/>
        </w:rPr>
        <w:t>Malinow</w:t>
      </w:r>
      <w:proofErr w:type="spellEnd"/>
      <w:r w:rsidRPr="00322787">
        <w:rPr>
          <w:rFonts w:ascii="Arial" w:hAnsi="Arial" w:cs="Arial"/>
          <w:sz w:val="20"/>
          <w:szCs w:val="20"/>
        </w:rPr>
        <w:t xml:space="preserve"> MR, Hess DL, Cushman M, Schwartz SM. </w:t>
      </w:r>
      <w:r w:rsidRPr="00322787">
        <w:rPr>
          <w:rFonts w:ascii="Arial" w:hAnsi="Arial" w:cs="Arial"/>
          <w:b/>
          <w:bCs/>
          <w:i/>
          <w:iCs/>
          <w:sz w:val="20"/>
          <w:szCs w:val="20"/>
        </w:rPr>
        <w:t>Plasma total homocysteine levels and cranial magnetic resonance imaging findings in elderly persons: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2004. Vol. 61, issue 1, pp. 67-72. PM:1473</w:t>
      </w:r>
      <w:r w:rsidR="00F07B28">
        <w:rPr>
          <w:rFonts w:ascii="Arial" w:hAnsi="Arial" w:cs="Arial"/>
          <w:sz w:val="20"/>
          <w:szCs w:val="20"/>
        </w:rPr>
        <w:t>2622.</w:t>
      </w:r>
    </w:p>
    <w:p w14:paraId="6DF5F680"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Cushman M, Gottdiener JS, Dobs 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Kronmal RA. </w:t>
      </w:r>
      <w:r w:rsidRPr="00322787">
        <w:rPr>
          <w:rFonts w:ascii="Arial" w:hAnsi="Arial" w:cs="Arial"/>
          <w:b/>
          <w:bCs/>
          <w:i/>
          <w:iCs/>
          <w:sz w:val="20"/>
          <w:szCs w:val="20"/>
        </w:rPr>
        <w:t>Predictors of falling cholesterol levels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2004. Vol. 14, issue 5, pp. 325-331. </w:t>
      </w:r>
      <w:r w:rsidRPr="00F07B28">
        <w:rPr>
          <w:rFonts w:ascii="Arial" w:hAnsi="Arial" w:cs="Arial"/>
          <w:sz w:val="20"/>
          <w:szCs w:val="20"/>
        </w:rPr>
        <w:t>PM:15177271</w:t>
      </w:r>
      <w:r w:rsidRPr="00322787">
        <w:rPr>
          <w:rFonts w:ascii="Arial" w:hAnsi="Arial" w:cs="Arial"/>
          <w:sz w:val="20"/>
          <w:szCs w:val="20"/>
        </w:rPr>
        <w:t>.</w:t>
      </w:r>
    </w:p>
    <w:p w14:paraId="0FFE7FB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Mathew ST, Gottdiener JS,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 </w:t>
      </w:r>
      <w:r w:rsidRPr="00322787">
        <w:rPr>
          <w:rFonts w:ascii="Arial" w:hAnsi="Arial" w:cs="Arial"/>
          <w:b/>
          <w:bCs/>
          <w:i/>
          <w:iCs/>
          <w:sz w:val="20"/>
          <w:szCs w:val="20"/>
        </w:rPr>
        <w:t>Congestive heart failure in the elderly: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Mar., 2004. Vol. 13, i</w:t>
      </w:r>
      <w:r w:rsidR="00F07B28">
        <w:rPr>
          <w:rFonts w:ascii="Arial" w:hAnsi="Arial" w:cs="Arial"/>
          <w:sz w:val="20"/>
          <w:szCs w:val="20"/>
        </w:rPr>
        <w:t>ssue 2, pp. 61-68. PM:15010652.</w:t>
      </w:r>
    </w:p>
    <w:p w14:paraId="31775D9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Psaty BM,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Lemaitre RN, Burke GL, Lyles MF, Lefkowitz D, Siscovick DS.  </w:t>
      </w:r>
      <w:r w:rsidRPr="00322787">
        <w:rPr>
          <w:rFonts w:ascii="Arial" w:hAnsi="Arial" w:cs="Arial"/>
          <w:b/>
          <w:bCs/>
          <w:i/>
          <w:iCs/>
          <w:sz w:val="20"/>
          <w:szCs w:val="20"/>
        </w:rPr>
        <w:t>Fish intake and risk of incident atrial fibrillation</w:t>
      </w:r>
      <w:r w:rsidRPr="00322787">
        <w:rPr>
          <w:rFonts w:ascii="Arial" w:hAnsi="Arial" w:cs="Arial"/>
          <w:b/>
          <w:bCs/>
          <w:sz w:val="20"/>
          <w:szCs w:val="20"/>
        </w:rPr>
        <w:t xml:space="preserve">. </w:t>
      </w:r>
      <w:r w:rsidRPr="00322787">
        <w:rPr>
          <w:rFonts w:ascii="Arial" w:hAnsi="Arial" w:cs="Arial"/>
          <w:sz w:val="20"/>
          <w:szCs w:val="20"/>
        </w:rPr>
        <w:t xml:space="preserve">Circulation, July 27, 2004. Vol. 110, issue 4, pp. 368-373. </w:t>
      </w:r>
      <w:r w:rsidRPr="00F07B28">
        <w:rPr>
          <w:rFonts w:ascii="Arial" w:hAnsi="Arial" w:cs="Arial"/>
          <w:sz w:val="20"/>
          <w:szCs w:val="20"/>
        </w:rPr>
        <w:t>PM:15262826</w:t>
      </w:r>
      <w:r w:rsidRPr="00322787">
        <w:rPr>
          <w:rFonts w:ascii="Arial" w:hAnsi="Arial" w:cs="Arial"/>
          <w:sz w:val="20"/>
          <w:szCs w:val="20"/>
        </w:rPr>
        <w:t xml:space="preserve">. </w:t>
      </w:r>
    </w:p>
    <w:p w14:paraId="4B4E1AD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Fried LP, Burke GL, Fitzpatrick A, Siscovick DS. </w:t>
      </w:r>
      <w:r w:rsidRPr="00322787">
        <w:rPr>
          <w:rFonts w:ascii="Arial" w:hAnsi="Arial" w:cs="Arial"/>
          <w:b/>
          <w:bCs/>
          <w:i/>
          <w:iCs/>
          <w:sz w:val="20"/>
          <w:szCs w:val="20"/>
        </w:rPr>
        <w:t>Lifestyles of older adults: can we influence cardiovascular risk in older adults?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May, 2004. Vol. 13, issue 3, pp. 153-160. PM:15133418. </w:t>
      </w:r>
    </w:p>
    <w:p w14:paraId="0E693BD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Longstreth WT, Jr., Newm</w:t>
      </w:r>
      <w:r w:rsidR="00F07B28">
        <w:rPr>
          <w:rFonts w:ascii="Arial" w:hAnsi="Arial" w:cs="Arial"/>
          <w:sz w:val="20"/>
          <w:szCs w:val="20"/>
        </w:rPr>
        <w:t xml:space="preserve">an AB, Fried LP, Siscovick DS. </w:t>
      </w:r>
      <w:r w:rsidRPr="00322787">
        <w:rPr>
          <w:rFonts w:ascii="Arial" w:hAnsi="Arial" w:cs="Arial"/>
          <w:b/>
          <w:bCs/>
          <w:i/>
          <w:iCs/>
          <w:sz w:val="20"/>
          <w:szCs w:val="20"/>
        </w:rPr>
        <w:t>Self-reported alcohol consumption and falls in older adults: cross-sectional and longitudinal analyses of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2004. Vol. 52, issue 7, pp. 1174-1179. PM:15209658. </w:t>
      </w:r>
    </w:p>
    <w:p w14:paraId="7628AF3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Cushman M,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Tracy RP, Siscovick DS. </w:t>
      </w:r>
      <w:r w:rsidRPr="00322787">
        <w:rPr>
          <w:rFonts w:ascii="Arial" w:hAnsi="Arial" w:cs="Arial"/>
          <w:b/>
          <w:bCs/>
          <w:i/>
          <w:iCs/>
          <w:sz w:val="20"/>
          <w:szCs w:val="20"/>
        </w:rPr>
        <w:t>Alcohol consumption and inflammatory markers in older adults: the Cardiovascular Health Study</w:t>
      </w:r>
      <w:r w:rsidR="00F07B28">
        <w:rPr>
          <w:rFonts w:ascii="Arial" w:hAnsi="Arial" w:cs="Arial"/>
          <w:b/>
          <w:bCs/>
          <w:sz w:val="20"/>
          <w:szCs w:val="20"/>
        </w:rPr>
        <w:t>.</w:t>
      </w:r>
      <w:r w:rsidRPr="00322787">
        <w:rPr>
          <w:rFonts w:ascii="Arial" w:hAnsi="Arial" w:cs="Arial"/>
          <w:sz w:val="20"/>
          <w:szCs w:val="20"/>
        </w:rPr>
        <w:t xml:space="preserve"> Atherosclerosis, </w:t>
      </w:r>
      <w:proofErr w:type="gramStart"/>
      <w:r w:rsidRPr="00322787">
        <w:rPr>
          <w:rFonts w:ascii="Arial" w:hAnsi="Arial" w:cs="Arial"/>
          <w:sz w:val="20"/>
          <w:szCs w:val="20"/>
        </w:rPr>
        <w:t>Mar.,</w:t>
      </w:r>
      <w:proofErr w:type="gramEnd"/>
      <w:r w:rsidRPr="00322787">
        <w:rPr>
          <w:rFonts w:ascii="Arial" w:hAnsi="Arial" w:cs="Arial"/>
          <w:sz w:val="20"/>
          <w:szCs w:val="20"/>
        </w:rPr>
        <w:t xml:space="preserve"> 2004. Vol. 173, issue 1, pp. 79-87. PM:15177126. </w:t>
      </w:r>
    </w:p>
    <w:p w14:paraId="11D6DF9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Kronmal RA, Tracy RP, Cushman M, Siscovick DS. </w:t>
      </w:r>
      <w:r w:rsidRPr="00322787">
        <w:rPr>
          <w:rFonts w:ascii="Arial" w:hAnsi="Arial" w:cs="Arial"/>
          <w:b/>
          <w:bCs/>
          <w:i/>
          <w:iCs/>
          <w:sz w:val="20"/>
          <w:szCs w:val="20"/>
        </w:rPr>
        <w:t>Traditional and novel risk factors in older adults: cardiovascular risk assessment late in life</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Mar., 2004. Vol. 13, issue 2, pp. 69-80. PM:15010653. </w:t>
      </w:r>
    </w:p>
    <w:p w14:paraId="7B4BB0FD" w14:textId="77777777" w:rsidR="000F2BF8" w:rsidRPr="00322787" w:rsidRDefault="00F07B28">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Newman AB, Siscovick D. </w:t>
      </w:r>
      <w:r w:rsidR="000F2BF8" w:rsidRPr="00322787">
        <w:rPr>
          <w:rFonts w:ascii="Arial" w:hAnsi="Arial" w:cs="Arial"/>
          <w:b/>
          <w:bCs/>
          <w:i/>
          <w:iCs/>
          <w:sz w:val="20"/>
          <w:szCs w:val="20"/>
        </w:rPr>
        <w:t xml:space="preserve">The Cardiovascular Health Study: risk factors, subclinical disease, and clinical cardiovascular disease </w:t>
      </w:r>
      <w:r>
        <w:rPr>
          <w:rFonts w:ascii="Arial" w:hAnsi="Arial" w:cs="Arial"/>
          <w:b/>
          <w:bCs/>
          <w:i/>
          <w:iCs/>
          <w:sz w:val="20"/>
          <w:szCs w:val="20"/>
        </w:rPr>
        <w:t>in older adults</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Am.</w:t>
      </w:r>
      <w:proofErr w:type="gramStart"/>
      <w:r w:rsidR="000F2BF8" w:rsidRPr="00322787">
        <w:rPr>
          <w:rFonts w:ascii="Arial" w:hAnsi="Arial" w:cs="Arial"/>
          <w:sz w:val="20"/>
          <w:szCs w:val="20"/>
        </w:rPr>
        <w:t>J.Geriatr.Cardiol</w:t>
      </w:r>
      <w:proofErr w:type="spellEnd"/>
      <w:proofErr w:type="gramEnd"/>
      <w:r w:rsidR="000F2BF8" w:rsidRPr="00322787">
        <w:rPr>
          <w:rFonts w:ascii="Arial" w:hAnsi="Arial" w:cs="Arial"/>
          <w:sz w:val="20"/>
          <w:szCs w:val="20"/>
        </w:rPr>
        <w:t xml:space="preserve">., Mar., 2004. Vol. 13, issue 2, pp. 59-60. </w:t>
      </w:r>
      <w:r w:rsidR="000F2BF8" w:rsidRPr="00F07B28">
        <w:rPr>
          <w:rFonts w:ascii="Arial" w:hAnsi="Arial" w:cs="Arial"/>
          <w:sz w:val="20"/>
          <w:szCs w:val="20"/>
        </w:rPr>
        <w:t>PM:15010651</w:t>
      </w:r>
      <w:r w:rsidR="000F2BF8" w:rsidRPr="00322787">
        <w:rPr>
          <w:rFonts w:ascii="Arial" w:hAnsi="Arial" w:cs="Arial"/>
          <w:sz w:val="20"/>
          <w:szCs w:val="20"/>
        </w:rPr>
        <w:t>.</w:t>
      </w:r>
    </w:p>
    <w:p w14:paraId="21D1C8A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Nieto FJ, Herrington DM, Redli</w:t>
      </w:r>
      <w:r w:rsidR="00F07B28">
        <w:rPr>
          <w:rFonts w:ascii="Arial" w:hAnsi="Arial" w:cs="Arial"/>
          <w:sz w:val="20"/>
          <w:szCs w:val="20"/>
        </w:rPr>
        <w:t xml:space="preserve">ne S, Benjamin EJ, Robbins JA. </w:t>
      </w:r>
      <w:r w:rsidRPr="00322787">
        <w:rPr>
          <w:rFonts w:ascii="Arial" w:hAnsi="Arial" w:cs="Arial"/>
          <w:b/>
          <w:bCs/>
          <w:i/>
          <w:iCs/>
          <w:sz w:val="20"/>
          <w:szCs w:val="20"/>
        </w:rPr>
        <w:t>Sleep apnea and markers of vascular endothelial function in a large community sample of older adults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Feb. 1, 2004. Vol. 169, issue 3, pp. 354-360. PM:14551166. </w:t>
      </w:r>
    </w:p>
    <w:p w14:paraId="080B9A7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Nordstrom CK, Diez R</w:t>
      </w:r>
      <w:r w:rsidR="00F07B28">
        <w:rPr>
          <w:rFonts w:ascii="Arial" w:hAnsi="Arial" w:cs="Arial"/>
          <w:sz w:val="20"/>
          <w:szCs w:val="20"/>
        </w:rPr>
        <w:t xml:space="preserve">oux AV, Jackson SA, Gardin JM. </w:t>
      </w:r>
      <w:r w:rsidRPr="00322787">
        <w:rPr>
          <w:rFonts w:ascii="Arial" w:hAnsi="Arial" w:cs="Arial"/>
          <w:b/>
          <w:bCs/>
          <w:i/>
          <w:iCs/>
          <w:sz w:val="20"/>
          <w:szCs w:val="20"/>
        </w:rPr>
        <w:t xml:space="preserve">The association of personal and neighborhood socioeconomic indicators with subclinical cardiovascular disease in an elderly cohort. The cardiovascular health </w:t>
      </w:r>
      <w:proofErr w:type="gramStart"/>
      <w:r w:rsidRPr="00322787">
        <w:rPr>
          <w:rFonts w:ascii="Arial" w:hAnsi="Arial" w:cs="Arial"/>
          <w:b/>
          <w:bCs/>
          <w:i/>
          <w:iCs/>
          <w:sz w:val="20"/>
          <w:szCs w:val="20"/>
        </w:rPr>
        <w:t>study</w:t>
      </w:r>
      <w:proofErr w:type="gramEnd"/>
      <w:r w:rsidRPr="00322787">
        <w:rPr>
          <w:rFonts w:ascii="Arial" w:hAnsi="Arial" w:cs="Arial"/>
          <w:b/>
          <w:bCs/>
          <w:sz w:val="20"/>
          <w:szCs w:val="20"/>
        </w:rPr>
        <w:t xml:space="preserve">. </w:t>
      </w:r>
      <w:proofErr w:type="spellStart"/>
      <w:r w:rsidRPr="00322787">
        <w:rPr>
          <w:rFonts w:ascii="Arial" w:hAnsi="Arial" w:cs="Arial"/>
          <w:sz w:val="20"/>
          <w:szCs w:val="20"/>
        </w:rPr>
        <w:t>Soc.Sci.Med</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2004. Vol. 59, issue 10, pp. 2139-2147. </w:t>
      </w:r>
      <w:r w:rsidRPr="00F07B28">
        <w:rPr>
          <w:rFonts w:ascii="Arial" w:hAnsi="Arial" w:cs="Arial"/>
          <w:sz w:val="20"/>
          <w:szCs w:val="20"/>
        </w:rPr>
        <w:t>PM:15351479</w:t>
      </w:r>
      <w:r w:rsidRPr="00322787">
        <w:rPr>
          <w:rFonts w:ascii="Arial" w:hAnsi="Arial" w:cs="Arial"/>
          <w:sz w:val="20"/>
          <w:szCs w:val="20"/>
        </w:rPr>
        <w:t xml:space="preserve">. </w:t>
      </w:r>
    </w:p>
    <w:p w14:paraId="403295D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Psaty BM, Anderson M, Kronmal RA, Tracy RP, Orchard T, Fried LP, Lumley T, Robbins J, B</w:t>
      </w:r>
      <w:r w:rsidR="00F07B28">
        <w:rPr>
          <w:rFonts w:ascii="Arial" w:hAnsi="Arial" w:cs="Arial"/>
          <w:sz w:val="20"/>
          <w:szCs w:val="20"/>
        </w:rPr>
        <w:t xml:space="preserve">urke G, Newman AB, </w:t>
      </w:r>
      <w:proofErr w:type="spellStart"/>
      <w:r w:rsidR="00F07B28">
        <w:rPr>
          <w:rFonts w:ascii="Arial" w:hAnsi="Arial" w:cs="Arial"/>
          <w:sz w:val="20"/>
          <w:szCs w:val="20"/>
        </w:rPr>
        <w:t>Furberg</w:t>
      </w:r>
      <w:proofErr w:type="spellEnd"/>
      <w:r w:rsidR="00F07B28">
        <w:rPr>
          <w:rFonts w:ascii="Arial" w:hAnsi="Arial" w:cs="Arial"/>
          <w:sz w:val="20"/>
          <w:szCs w:val="20"/>
        </w:rPr>
        <w:t xml:space="preserve"> CD. </w:t>
      </w:r>
      <w:r w:rsidRPr="00322787">
        <w:rPr>
          <w:rFonts w:ascii="Arial" w:hAnsi="Arial" w:cs="Arial"/>
          <w:b/>
          <w:bCs/>
          <w:i/>
          <w:iCs/>
          <w:sz w:val="20"/>
          <w:szCs w:val="20"/>
        </w:rPr>
        <w:t>The association between lipid levels and the risks of incident myocardial infarction, stroke, and total mortality: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2004. Vol. 52, issue 10, pp. 1639-1647. PM:15450039. </w:t>
      </w:r>
    </w:p>
    <w:p w14:paraId="6FABFAB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Punjabi NM, Shahar E, Redline S, Gottlieb DJ, </w:t>
      </w:r>
      <w:proofErr w:type="spellStart"/>
      <w:r w:rsidRPr="00322787">
        <w:rPr>
          <w:rFonts w:ascii="Arial" w:hAnsi="Arial" w:cs="Arial"/>
          <w:sz w:val="20"/>
          <w:szCs w:val="20"/>
        </w:rPr>
        <w:t>Givelber</w:t>
      </w:r>
      <w:proofErr w:type="spellEnd"/>
      <w:r w:rsidRPr="00322787">
        <w:rPr>
          <w:rFonts w:ascii="Arial" w:hAnsi="Arial" w:cs="Arial"/>
          <w:sz w:val="20"/>
          <w:szCs w:val="20"/>
        </w:rPr>
        <w:t xml:space="preserve"> R, Resnick HE. </w:t>
      </w:r>
      <w:r w:rsidRPr="00322787">
        <w:rPr>
          <w:rFonts w:ascii="Arial" w:hAnsi="Arial" w:cs="Arial"/>
          <w:b/>
          <w:bCs/>
          <w:i/>
          <w:iCs/>
          <w:sz w:val="20"/>
          <w:szCs w:val="20"/>
        </w:rPr>
        <w:t>Sleep-disordered breathing, glucose intolerance, and insulin resistance: the Sleep Heart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Sept. 15, 2004. Vol. 160, issue 6, pp. 521-530. PM:15353412. </w:t>
      </w:r>
    </w:p>
    <w:p w14:paraId="33BDA6C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Zhang ZM,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w:t>
      </w:r>
      <w:r w:rsidR="00F07B28">
        <w:rPr>
          <w:rFonts w:ascii="Arial" w:hAnsi="Arial" w:cs="Arial"/>
          <w:sz w:val="20"/>
          <w:szCs w:val="20"/>
        </w:rPr>
        <w:t xml:space="preserve"> </w:t>
      </w:r>
      <w:proofErr w:type="spellStart"/>
      <w:r w:rsidR="00F07B28">
        <w:rPr>
          <w:rFonts w:ascii="Arial" w:hAnsi="Arial" w:cs="Arial"/>
          <w:sz w:val="20"/>
          <w:szCs w:val="20"/>
        </w:rPr>
        <w:t>Heiss</w:t>
      </w:r>
      <w:proofErr w:type="spellEnd"/>
      <w:r w:rsidR="00F07B28">
        <w:rPr>
          <w:rFonts w:ascii="Arial" w:hAnsi="Arial" w:cs="Arial"/>
          <w:sz w:val="20"/>
          <w:szCs w:val="20"/>
        </w:rPr>
        <w:t xml:space="preserve"> G.</w:t>
      </w:r>
      <w:r w:rsidRPr="00322787">
        <w:rPr>
          <w:rFonts w:ascii="Arial" w:hAnsi="Arial" w:cs="Arial"/>
          <w:sz w:val="20"/>
          <w:szCs w:val="20"/>
        </w:rPr>
        <w:t xml:space="preserve"> </w:t>
      </w:r>
      <w:r w:rsidRPr="00322787">
        <w:rPr>
          <w:rFonts w:ascii="Arial" w:hAnsi="Arial" w:cs="Arial"/>
          <w:b/>
          <w:bCs/>
          <w:i/>
          <w:iCs/>
          <w:sz w:val="20"/>
          <w:szCs w:val="20"/>
        </w:rPr>
        <w:t>Assessment of prolonged QT and JT intervals in ventricular conduction defects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Apr. 15, 2004. Vol. 93, issue 8, pp. 1017-1021. PM:15081446. </w:t>
      </w:r>
    </w:p>
    <w:p w14:paraId="0DB4F76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Redline S, Kirchner HL, Quan SF, Gottlieb DJ,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 Newman A. </w:t>
      </w:r>
      <w:r w:rsidRPr="00322787">
        <w:rPr>
          <w:rFonts w:ascii="Arial" w:hAnsi="Arial" w:cs="Arial"/>
          <w:b/>
          <w:bCs/>
          <w:i/>
          <w:iCs/>
          <w:sz w:val="20"/>
          <w:szCs w:val="20"/>
        </w:rPr>
        <w:t>The effects of age, sex, ethnicity, and sleep-disordered breathing on sleep architecture</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Feb. 23, 2004. Vol. 164, issue 4, pp. 406-418. PM:14980992. </w:t>
      </w:r>
    </w:p>
    <w:p w14:paraId="728386E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Rhoads CS, </w:t>
      </w:r>
      <w:r w:rsidR="00F07B28">
        <w:rPr>
          <w:rFonts w:ascii="Arial" w:hAnsi="Arial" w:cs="Arial"/>
          <w:sz w:val="20"/>
          <w:szCs w:val="20"/>
        </w:rPr>
        <w:t xml:space="preserve">Psaty BM, Olson JL, </w:t>
      </w:r>
      <w:proofErr w:type="spellStart"/>
      <w:r w:rsidR="00F07B28">
        <w:rPr>
          <w:rFonts w:ascii="Arial" w:hAnsi="Arial" w:cs="Arial"/>
          <w:sz w:val="20"/>
          <w:szCs w:val="20"/>
        </w:rPr>
        <w:t>Furberg</w:t>
      </w:r>
      <w:proofErr w:type="spellEnd"/>
      <w:r w:rsidR="00F07B28">
        <w:rPr>
          <w:rFonts w:ascii="Arial" w:hAnsi="Arial" w:cs="Arial"/>
          <w:sz w:val="20"/>
          <w:szCs w:val="20"/>
        </w:rPr>
        <w:t xml:space="preserve"> CD.</w:t>
      </w:r>
      <w:r w:rsidRPr="00322787">
        <w:rPr>
          <w:rFonts w:ascii="Arial" w:hAnsi="Arial" w:cs="Arial"/>
          <w:sz w:val="20"/>
          <w:szCs w:val="20"/>
        </w:rPr>
        <w:t xml:space="preserve"> </w:t>
      </w:r>
      <w:r w:rsidRPr="00322787">
        <w:rPr>
          <w:rFonts w:ascii="Arial" w:hAnsi="Arial" w:cs="Arial"/>
          <w:b/>
          <w:bCs/>
          <w:i/>
          <w:iCs/>
          <w:sz w:val="20"/>
          <w:szCs w:val="20"/>
        </w:rPr>
        <w:t>Medications and cardiovascular health in older adults: room for improvement in prevention and treatment</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May, 2004. Vol. 13, issue 3, pp. 161-167. PM:15133419. </w:t>
      </w:r>
    </w:p>
    <w:p w14:paraId="3ADB2203" w14:textId="77777777" w:rsidR="000F2BF8" w:rsidRPr="00322787" w:rsidRDefault="00F07B28">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Robbins J, Hirsch C, </w:t>
      </w:r>
      <w:proofErr w:type="spellStart"/>
      <w:r>
        <w:rPr>
          <w:rFonts w:ascii="Arial" w:hAnsi="Arial" w:cs="Arial"/>
          <w:sz w:val="20"/>
          <w:szCs w:val="20"/>
        </w:rPr>
        <w:t>Cauley</w:t>
      </w:r>
      <w:proofErr w:type="spellEnd"/>
      <w:r>
        <w:rPr>
          <w:rFonts w:ascii="Arial" w:hAnsi="Arial" w:cs="Arial"/>
          <w:sz w:val="20"/>
          <w:szCs w:val="20"/>
        </w:rPr>
        <w:t xml:space="preserve"> J. </w:t>
      </w:r>
      <w:r w:rsidR="000F2BF8" w:rsidRPr="00322787">
        <w:rPr>
          <w:rFonts w:ascii="Arial" w:hAnsi="Arial" w:cs="Arial"/>
          <w:b/>
          <w:bCs/>
          <w:i/>
          <w:iCs/>
          <w:sz w:val="20"/>
          <w:szCs w:val="20"/>
        </w:rPr>
        <w:t>Associates of bone mineral density in older African Americans</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J.Natl.Med.Assoc</w:t>
      </w:r>
      <w:proofErr w:type="spellEnd"/>
      <w:r w:rsidR="000F2BF8" w:rsidRPr="00322787">
        <w:rPr>
          <w:rFonts w:ascii="Arial" w:hAnsi="Arial" w:cs="Arial"/>
          <w:sz w:val="20"/>
          <w:szCs w:val="20"/>
        </w:rPr>
        <w:t xml:space="preserve">., </w:t>
      </w:r>
      <w:proofErr w:type="gramStart"/>
      <w:r w:rsidR="000F2BF8" w:rsidRPr="00322787">
        <w:rPr>
          <w:rFonts w:ascii="Arial" w:hAnsi="Arial" w:cs="Arial"/>
          <w:sz w:val="20"/>
          <w:szCs w:val="20"/>
        </w:rPr>
        <w:t>Dec.,</w:t>
      </w:r>
      <w:proofErr w:type="gramEnd"/>
      <w:r w:rsidR="000F2BF8" w:rsidRPr="00322787">
        <w:rPr>
          <w:rFonts w:ascii="Arial" w:hAnsi="Arial" w:cs="Arial"/>
          <w:sz w:val="20"/>
          <w:szCs w:val="20"/>
        </w:rPr>
        <w:t xml:space="preserve"> 2004. Vol. 96, issue 12, pp. 1609-1615. PM:15622691. </w:t>
      </w:r>
    </w:p>
    <w:p w14:paraId="03B49BB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Saxton J, Lopez OL, Ratcliff G,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Fried LP, Ca</w:t>
      </w:r>
      <w:r w:rsidR="00F07B28">
        <w:rPr>
          <w:rFonts w:ascii="Arial" w:hAnsi="Arial" w:cs="Arial"/>
          <w:sz w:val="20"/>
          <w:szCs w:val="20"/>
        </w:rPr>
        <w:t xml:space="preserve">rlson MC, Newman AB, </w:t>
      </w:r>
      <w:proofErr w:type="spellStart"/>
      <w:r w:rsidR="00F07B28">
        <w:rPr>
          <w:rFonts w:ascii="Arial" w:hAnsi="Arial" w:cs="Arial"/>
          <w:sz w:val="20"/>
          <w:szCs w:val="20"/>
        </w:rPr>
        <w:t>Kuller</w:t>
      </w:r>
      <w:proofErr w:type="spellEnd"/>
      <w:r w:rsidR="00F07B28">
        <w:rPr>
          <w:rFonts w:ascii="Arial" w:hAnsi="Arial" w:cs="Arial"/>
          <w:sz w:val="20"/>
          <w:szCs w:val="20"/>
        </w:rPr>
        <w:t xml:space="preserve"> L. </w:t>
      </w:r>
      <w:r w:rsidRPr="00322787">
        <w:rPr>
          <w:rFonts w:ascii="Arial" w:hAnsi="Arial" w:cs="Arial"/>
          <w:b/>
          <w:bCs/>
          <w:i/>
          <w:iCs/>
          <w:sz w:val="20"/>
          <w:szCs w:val="20"/>
        </w:rPr>
        <w:t>Preclinical Alzheimer disease: neuropsychological test performance 1.5 to 8 years prior to onset</w:t>
      </w:r>
      <w:r w:rsidRPr="00322787">
        <w:rPr>
          <w:rFonts w:ascii="Arial" w:hAnsi="Arial" w:cs="Arial"/>
          <w:b/>
          <w:bCs/>
          <w:sz w:val="20"/>
          <w:szCs w:val="20"/>
        </w:rPr>
        <w:t xml:space="preserve">. </w:t>
      </w:r>
      <w:r w:rsidRPr="00322787">
        <w:rPr>
          <w:rFonts w:ascii="Arial" w:hAnsi="Arial" w:cs="Arial"/>
          <w:sz w:val="20"/>
          <w:szCs w:val="20"/>
        </w:rPr>
        <w:t xml:space="preserve">Neurology, Dec. 28, 2004. Vol. 63, issue 12, pp. 2341-2347. PM:15623697. </w:t>
      </w:r>
    </w:p>
    <w:p w14:paraId="42C59D8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Schellenbaum</w:t>
      </w:r>
      <w:proofErr w:type="spellEnd"/>
      <w:r w:rsidRPr="00322787">
        <w:rPr>
          <w:rFonts w:ascii="Arial" w:hAnsi="Arial" w:cs="Arial"/>
          <w:sz w:val="20"/>
          <w:szCs w:val="20"/>
        </w:rPr>
        <w:t xml:space="preserve"> GD, Rea TD, Heckbert SR, Smith NL, Lumley T, Roger VL,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w:t>
      </w:r>
      <w:r w:rsidR="00F07B28">
        <w:rPr>
          <w:rFonts w:ascii="Arial" w:hAnsi="Arial" w:cs="Arial"/>
          <w:sz w:val="20"/>
          <w:szCs w:val="20"/>
        </w:rPr>
        <w:t xml:space="preserve">, Taylor HA, Levy D, Psaty BM. </w:t>
      </w:r>
      <w:r w:rsidRPr="00322787">
        <w:rPr>
          <w:rFonts w:ascii="Arial" w:hAnsi="Arial" w:cs="Arial"/>
          <w:b/>
          <w:bCs/>
          <w:i/>
          <w:iCs/>
          <w:sz w:val="20"/>
          <w:szCs w:val="20"/>
        </w:rPr>
        <w:t>Survival associated with two sets of diagnostic criteria for congestive heart failure</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Oct. 1, 2004. Vol. 160, issue 7, pp. 628-635. PM:15383406. </w:t>
      </w:r>
    </w:p>
    <w:p w14:paraId="3239482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Scuteri</w:t>
      </w:r>
      <w:proofErr w:type="spellEnd"/>
      <w:r w:rsidRPr="00322787">
        <w:rPr>
          <w:rFonts w:ascii="Arial" w:hAnsi="Arial" w:cs="Arial"/>
          <w:sz w:val="20"/>
          <w:szCs w:val="20"/>
        </w:rPr>
        <w:t xml:space="preserve"> A,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Marino EK, Arnold AM,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w:t>
      </w:r>
      <w:r w:rsidRPr="00322787">
        <w:rPr>
          <w:rFonts w:ascii="Arial" w:hAnsi="Arial" w:cs="Arial"/>
          <w:b/>
          <w:bCs/>
          <w:i/>
          <w:iCs/>
          <w:sz w:val="20"/>
          <w:szCs w:val="20"/>
        </w:rPr>
        <w:t>Prevalence of specific variant carotid geometric patterns and incidence of cardiovascular events in older persons. The Cardiovascular Health Study (CHS E-131)</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Jan. 21, 2004. Vol. 43, issue 2, pp. 187-193. PM:14736436. </w:t>
      </w:r>
    </w:p>
    <w:p w14:paraId="5A916FD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Siscovick DS, Stehman-Breen CO, Gillen DL, Fitzp</w:t>
      </w:r>
      <w:r w:rsidR="00F07B28">
        <w:rPr>
          <w:rFonts w:ascii="Arial" w:hAnsi="Arial" w:cs="Arial"/>
          <w:sz w:val="20"/>
          <w:szCs w:val="20"/>
        </w:rPr>
        <w:t xml:space="preserve">atrick A, Bleyer A, </w:t>
      </w:r>
      <w:proofErr w:type="spellStart"/>
      <w:r w:rsidR="00F07B28">
        <w:rPr>
          <w:rFonts w:ascii="Arial" w:hAnsi="Arial" w:cs="Arial"/>
          <w:sz w:val="20"/>
          <w:szCs w:val="20"/>
        </w:rPr>
        <w:t>Kuller</w:t>
      </w:r>
      <w:proofErr w:type="spellEnd"/>
      <w:r w:rsidR="00F07B28">
        <w:rPr>
          <w:rFonts w:ascii="Arial" w:hAnsi="Arial" w:cs="Arial"/>
          <w:sz w:val="20"/>
          <w:szCs w:val="20"/>
        </w:rPr>
        <w:t xml:space="preserve"> LH. </w:t>
      </w:r>
      <w:r w:rsidRPr="00322787">
        <w:rPr>
          <w:rFonts w:ascii="Arial" w:hAnsi="Arial" w:cs="Arial"/>
          <w:b/>
          <w:bCs/>
          <w:i/>
          <w:iCs/>
          <w:sz w:val="20"/>
          <w:szCs w:val="20"/>
        </w:rPr>
        <w:t>Moderate renal impairment and risk of dementia among older adults: the Cardiovascular Health Cognition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xml:space="preserve">., July, 2004. Vol. 15, issue 7, pp. 1904-1911. PM:15213280. </w:t>
      </w:r>
    </w:p>
    <w:p w14:paraId="187C27A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Fried LF, Stehman-Breen C, Siscovick D, Newman AB. </w:t>
      </w:r>
      <w:r w:rsidRPr="00322787">
        <w:rPr>
          <w:rFonts w:ascii="Arial" w:hAnsi="Arial" w:cs="Arial"/>
          <w:b/>
          <w:bCs/>
          <w:i/>
          <w:iCs/>
          <w:sz w:val="20"/>
          <w:szCs w:val="20"/>
        </w:rPr>
        <w:t xml:space="preserve">Chronic renal </w:t>
      </w:r>
      <w:proofErr w:type="gramStart"/>
      <w:r w:rsidRPr="00322787">
        <w:rPr>
          <w:rFonts w:ascii="Arial" w:hAnsi="Arial" w:cs="Arial"/>
          <w:b/>
          <w:bCs/>
          <w:i/>
          <w:iCs/>
          <w:sz w:val="20"/>
          <w:szCs w:val="20"/>
        </w:rPr>
        <w:t>insufficiency</w:t>
      </w:r>
      <w:proofErr w:type="gramEnd"/>
      <w:r w:rsidRPr="00322787">
        <w:rPr>
          <w:rFonts w:ascii="Arial" w:hAnsi="Arial" w:cs="Arial"/>
          <w:b/>
          <w:bCs/>
          <w:i/>
          <w:iCs/>
          <w:sz w:val="20"/>
          <w:szCs w:val="20"/>
        </w:rPr>
        <w:t xml:space="preserve"> and cardiovascular events in the elderly: findings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Mar., 2004. Vol. 13, issue 2, pp. 81-90. PM:15010654. </w:t>
      </w:r>
    </w:p>
    <w:p w14:paraId="6E0A135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Shlipak MG, Stehman-Breen C, Fried LF, Song X, Siscovick D, </w:t>
      </w:r>
      <w:r w:rsidR="00F07B28">
        <w:rPr>
          <w:rFonts w:ascii="Arial" w:hAnsi="Arial" w:cs="Arial"/>
          <w:sz w:val="20"/>
          <w:szCs w:val="20"/>
        </w:rPr>
        <w:t xml:space="preserve">Fried LP, Psaty BM, Newman AB. </w:t>
      </w:r>
      <w:r w:rsidRPr="00322787">
        <w:rPr>
          <w:rFonts w:ascii="Arial" w:hAnsi="Arial" w:cs="Arial"/>
          <w:b/>
          <w:bCs/>
          <w:i/>
          <w:iCs/>
          <w:sz w:val="20"/>
          <w:szCs w:val="20"/>
        </w:rPr>
        <w:t>The presence of frailty in elderly persons with chronic renal insufficiency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May, 2004. Vol. 43, issue 5, pp. 861-867. </w:t>
      </w:r>
      <w:r w:rsidRPr="00F07B28">
        <w:rPr>
          <w:rFonts w:ascii="Arial" w:hAnsi="Arial" w:cs="Arial"/>
          <w:sz w:val="20"/>
          <w:szCs w:val="20"/>
        </w:rPr>
        <w:t>PM:15112177</w:t>
      </w:r>
      <w:r w:rsidRPr="00322787">
        <w:rPr>
          <w:rFonts w:ascii="Arial" w:hAnsi="Arial" w:cs="Arial"/>
          <w:sz w:val="20"/>
          <w:szCs w:val="20"/>
        </w:rPr>
        <w:t xml:space="preserve">. </w:t>
      </w:r>
    </w:p>
    <w:p w14:paraId="13961E5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Smith NL, Chan JD, Rea TD, Wiggins KL, Got</w:t>
      </w:r>
      <w:r w:rsidR="00F07B28">
        <w:rPr>
          <w:rFonts w:ascii="Arial" w:hAnsi="Arial" w:cs="Arial"/>
          <w:sz w:val="20"/>
          <w:szCs w:val="20"/>
        </w:rPr>
        <w:t>tdiener JS, Lumley T, Psaty BM.</w:t>
      </w:r>
      <w:r w:rsidRPr="00322787">
        <w:rPr>
          <w:rFonts w:ascii="Arial" w:hAnsi="Arial" w:cs="Arial"/>
          <w:sz w:val="20"/>
          <w:szCs w:val="20"/>
        </w:rPr>
        <w:t xml:space="preserve"> </w:t>
      </w:r>
      <w:r w:rsidRPr="00322787">
        <w:rPr>
          <w:rFonts w:ascii="Arial" w:hAnsi="Arial" w:cs="Arial"/>
          <w:b/>
          <w:bCs/>
          <w:i/>
          <w:iCs/>
          <w:sz w:val="20"/>
          <w:szCs w:val="20"/>
        </w:rPr>
        <w:t>Time trends in the use of beta-blockers and other pharmacotherapies in older adults with congestive heart failure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J., Oct., 2004. Vol. 148, issue 4, pp. 710-717. </w:t>
      </w:r>
      <w:r w:rsidRPr="00F07B28">
        <w:rPr>
          <w:rFonts w:ascii="Arial" w:hAnsi="Arial" w:cs="Arial"/>
          <w:sz w:val="20"/>
          <w:szCs w:val="20"/>
        </w:rPr>
        <w:t>PM:15459605</w:t>
      </w:r>
      <w:r w:rsidR="00F07B28">
        <w:rPr>
          <w:rFonts w:ascii="Arial" w:hAnsi="Arial" w:cs="Arial"/>
          <w:sz w:val="20"/>
          <w:szCs w:val="20"/>
        </w:rPr>
        <w:t>.</w:t>
      </w:r>
    </w:p>
    <w:p w14:paraId="0115FE8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Toole JF, </w:t>
      </w:r>
      <w:proofErr w:type="spellStart"/>
      <w:r w:rsidRPr="00322787">
        <w:rPr>
          <w:rFonts w:ascii="Arial" w:hAnsi="Arial" w:cs="Arial"/>
          <w:sz w:val="20"/>
          <w:szCs w:val="20"/>
        </w:rPr>
        <w:t>Bhadeli</w:t>
      </w:r>
      <w:r w:rsidR="00F07B28">
        <w:rPr>
          <w:rFonts w:ascii="Arial" w:hAnsi="Arial" w:cs="Arial"/>
          <w:sz w:val="20"/>
          <w:szCs w:val="20"/>
        </w:rPr>
        <w:t>a</w:t>
      </w:r>
      <w:proofErr w:type="spellEnd"/>
      <w:r w:rsidR="00F07B28">
        <w:rPr>
          <w:rFonts w:ascii="Arial" w:hAnsi="Arial" w:cs="Arial"/>
          <w:sz w:val="20"/>
          <w:szCs w:val="20"/>
        </w:rPr>
        <w:t xml:space="preserve"> R, Williamson JD, </w:t>
      </w:r>
      <w:proofErr w:type="spellStart"/>
      <w:r w:rsidR="00F07B28">
        <w:rPr>
          <w:rFonts w:ascii="Arial" w:hAnsi="Arial" w:cs="Arial"/>
          <w:sz w:val="20"/>
          <w:szCs w:val="20"/>
        </w:rPr>
        <w:t>Veltkamp</w:t>
      </w:r>
      <w:proofErr w:type="spellEnd"/>
      <w:r w:rsidR="00F07B28">
        <w:rPr>
          <w:rFonts w:ascii="Arial" w:hAnsi="Arial" w:cs="Arial"/>
          <w:sz w:val="20"/>
          <w:szCs w:val="20"/>
        </w:rPr>
        <w:t xml:space="preserve"> R.</w:t>
      </w:r>
      <w:r w:rsidRPr="00322787">
        <w:rPr>
          <w:rFonts w:ascii="Arial" w:hAnsi="Arial" w:cs="Arial"/>
          <w:sz w:val="20"/>
          <w:szCs w:val="20"/>
        </w:rPr>
        <w:t xml:space="preserve"> </w:t>
      </w:r>
      <w:r w:rsidRPr="00322787">
        <w:rPr>
          <w:rFonts w:ascii="Arial" w:hAnsi="Arial" w:cs="Arial"/>
          <w:b/>
          <w:bCs/>
          <w:i/>
          <w:iCs/>
          <w:sz w:val="20"/>
          <w:szCs w:val="20"/>
        </w:rPr>
        <w:t>Progressive cognitive impairment after stroke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J.Stroke</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Cerebrovasc.Dis</w:t>
      </w:r>
      <w:proofErr w:type="spellEnd"/>
      <w:r w:rsidRPr="00322787">
        <w:rPr>
          <w:rFonts w:ascii="Arial" w:hAnsi="Arial" w:cs="Arial"/>
          <w:sz w:val="20"/>
          <w:szCs w:val="20"/>
        </w:rPr>
        <w:t xml:space="preserve">., May, 2004. Vol. 13, issue 3, pp. 99-103. PM:17903958. </w:t>
      </w:r>
    </w:p>
    <w:p w14:paraId="43D2CA4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der PJ, Rea TD,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Lumley T, Newman AB, T</w:t>
      </w:r>
      <w:r w:rsidR="00F07B28">
        <w:rPr>
          <w:rFonts w:ascii="Arial" w:hAnsi="Arial" w:cs="Arial"/>
          <w:sz w:val="20"/>
          <w:szCs w:val="20"/>
        </w:rPr>
        <w:t xml:space="preserve">racy RP, Enright PL, Psaty BM. </w:t>
      </w:r>
      <w:r w:rsidRPr="00322787">
        <w:rPr>
          <w:rFonts w:ascii="Arial" w:hAnsi="Arial" w:cs="Arial"/>
          <w:b/>
          <w:bCs/>
          <w:i/>
          <w:iCs/>
          <w:sz w:val="20"/>
          <w:szCs w:val="20"/>
        </w:rPr>
        <w:t>Respiratory muscle strength and the risk of incident cardiovascular events</w:t>
      </w:r>
      <w:r w:rsidRPr="00322787">
        <w:rPr>
          <w:rFonts w:ascii="Arial" w:hAnsi="Arial" w:cs="Arial"/>
          <w:b/>
          <w:bCs/>
          <w:sz w:val="20"/>
          <w:szCs w:val="20"/>
        </w:rPr>
        <w:t xml:space="preserve">. </w:t>
      </w:r>
      <w:r w:rsidRPr="00322787">
        <w:rPr>
          <w:rFonts w:ascii="Arial" w:hAnsi="Arial" w:cs="Arial"/>
          <w:sz w:val="20"/>
          <w:szCs w:val="20"/>
        </w:rPr>
        <w:t xml:space="preserve">Thorax, </w:t>
      </w:r>
      <w:proofErr w:type="gramStart"/>
      <w:r w:rsidRPr="00322787">
        <w:rPr>
          <w:rFonts w:ascii="Arial" w:hAnsi="Arial" w:cs="Arial"/>
          <w:sz w:val="20"/>
          <w:szCs w:val="20"/>
        </w:rPr>
        <w:t>Dec.,</w:t>
      </w:r>
      <w:proofErr w:type="gramEnd"/>
      <w:r w:rsidRPr="00322787">
        <w:rPr>
          <w:rFonts w:ascii="Arial" w:hAnsi="Arial" w:cs="Arial"/>
          <w:sz w:val="20"/>
          <w:szCs w:val="20"/>
        </w:rPr>
        <w:t xml:space="preserve"> 2004. Vol. 59, issue 12, pp. 1063-1067. PM:15563706. </w:t>
      </w:r>
    </w:p>
    <w:p w14:paraId="08A7C179"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Walsleben</w:t>
      </w:r>
      <w:proofErr w:type="spellEnd"/>
      <w:r w:rsidRPr="00322787">
        <w:rPr>
          <w:rFonts w:ascii="Arial" w:hAnsi="Arial" w:cs="Arial"/>
          <w:sz w:val="20"/>
          <w:szCs w:val="20"/>
        </w:rPr>
        <w:t xml:space="preserve"> JA,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VK, Newman AB, Shahar E, </w:t>
      </w:r>
      <w:proofErr w:type="spellStart"/>
      <w:r w:rsidRPr="00322787">
        <w:rPr>
          <w:rFonts w:ascii="Arial" w:hAnsi="Arial" w:cs="Arial"/>
          <w:sz w:val="20"/>
          <w:szCs w:val="20"/>
        </w:rPr>
        <w:t>Bootzin</w:t>
      </w:r>
      <w:proofErr w:type="spellEnd"/>
      <w:r w:rsidRPr="00322787">
        <w:rPr>
          <w:rFonts w:ascii="Arial" w:hAnsi="Arial" w:cs="Arial"/>
          <w:sz w:val="20"/>
          <w:szCs w:val="20"/>
        </w:rPr>
        <w:t xml:space="preserve"> RR, Rosen</w:t>
      </w:r>
      <w:r w:rsidR="00F07B28">
        <w:rPr>
          <w:rFonts w:ascii="Arial" w:hAnsi="Arial" w:cs="Arial"/>
          <w:sz w:val="20"/>
          <w:szCs w:val="20"/>
        </w:rPr>
        <w:t xml:space="preserve">berg CE, O'Connor G, Nieto FJ. </w:t>
      </w:r>
      <w:r w:rsidRPr="00322787">
        <w:rPr>
          <w:rFonts w:ascii="Arial" w:hAnsi="Arial" w:cs="Arial"/>
          <w:b/>
          <w:bCs/>
          <w:i/>
          <w:iCs/>
          <w:sz w:val="20"/>
          <w:szCs w:val="20"/>
        </w:rPr>
        <w:t>Sleep and reported daytime sleepiness in normal subjects: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Mar. 15, 2004. Vol. 27, issue 2, pp. 293-298. PM:15124725. </w:t>
      </w:r>
    </w:p>
    <w:p w14:paraId="26B5E13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w:t>
      </w:r>
      <w:r w:rsidR="00F07B28">
        <w:rPr>
          <w:rFonts w:ascii="Arial" w:hAnsi="Arial" w:cs="Arial"/>
          <w:sz w:val="20"/>
          <w:szCs w:val="20"/>
        </w:rPr>
        <w:t xml:space="preserve">enger NK, Weber MA, Scheidt S. </w:t>
      </w:r>
      <w:r w:rsidRPr="00322787">
        <w:rPr>
          <w:rFonts w:ascii="Arial" w:hAnsi="Arial" w:cs="Arial"/>
          <w:b/>
          <w:bCs/>
          <w:i/>
          <w:iCs/>
          <w:sz w:val="20"/>
          <w:szCs w:val="20"/>
        </w:rPr>
        <w:t>The Cardiovascular Health Study: a national treasure of cardiovascular information about the elderly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Mar., 2004. Vol. 13, issue 2, pp. 57-58. PM:15010650. </w:t>
      </w:r>
    </w:p>
    <w:p w14:paraId="2A8D3BB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Aleksic</w:t>
      </w:r>
      <w:proofErr w:type="spellEnd"/>
      <w:r w:rsidRPr="00322787">
        <w:rPr>
          <w:rFonts w:ascii="Arial" w:hAnsi="Arial" w:cs="Arial"/>
          <w:sz w:val="20"/>
          <w:szCs w:val="20"/>
        </w:rPr>
        <w:t xml:space="preserve"> N, Folsom AR, Cushman </w:t>
      </w:r>
      <w:r w:rsidR="00F07B28">
        <w:rPr>
          <w:rFonts w:ascii="Arial" w:hAnsi="Arial" w:cs="Arial"/>
          <w:sz w:val="20"/>
          <w:szCs w:val="20"/>
        </w:rPr>
        <w:t>M, Heckbert SR, Tsai MY, Wu KK.</w:t>
      </w:r>
      <w:r w:rsidRPr="00322787">
        <w:rPr>
          <w:rFonts w:ascii="Arial" w:hAnsi="Arial" w:cs="Arial"/>
          <w:sz w:val="20"/>
          <w:szCs w:val="20"/>
        </w:rPr>
        <w:t xml:space="preserve"> </w:t>
      </w:r>
      <w:r w:rsidRPr="00322787">
        <w:rPr>
          <w:rFonts w:ascii="Arial" w:hAnsi="Arial" w:cs="Arial"/>
          <w:b/>
          <w:bCs/>
          <w:i/>
          <w:iCs/>
          <w:sz w:val="20"/>
          <w:szCs w:val="20"/>
        </w:rPr>
        <w:t>Prospective study of the A455V polymorphism in the thrombomodulin gene, plasma thrombomodulin, and incidence of venous thromboembolism: the LITE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xml:space="preserve">., Jan., 2003. Vol. 1, issue 1, pp. 88-94. PM:12871544. </w:t>
      </w:r>
    </w:p>
    <w:p w14:paraId="0739B62D" w14:textId="77777777" w:rsidR="000F2BF8" w:rsidRPr="00322787" w:rsidRDefault="00F07B28">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Ariyo</w:t>
      </w:r>
      <w:proofErr w:type="spellEnd"/>
      <w:r>
        <w:rPr>
          <w:rFonts w:ascii="Arial" w:hAnsi="Arial" w:cs="Arial"/>
          <w:sz w:val="20"/>
          <w:szCs w:val="20"/>
        </w:rPr>
        <w:t xml:space="preserve"> AA, Thach C, Tracy R. </w:t>
      </w:r>
      <w:proofErr w:type="spellStart"/>
      <w:r w:rsidR="000F2BF8" w:rsidRPr="00322787">
        <w:rPr>
          <w:rFonts w:ascii="Arial" w:hAnsi="Arial" w:cs="Arial"/>
          <w:b/>
          <w:bCs/>
          <w:i/>
          <w:iCs/>
          <w:sz w:val="20"/>
          <w:szCs w:val="20"/>
        </w:rPr>
        <w:t>Lp</w:t>
      </w:r>
      <w:proofErr w:type="spellEnd"/>
      <w:r w:rsidR="000F2BF8" w:rsidRPr="00322787">
        <w:rPr>
          <w:rFonts w:ascii="Arial" w:hAnsi="Arial" w:cs="Arial"/>
          <w:b/>
          <w:bCs/>
          <w:i/>
          <w:iCs/>
          <w:sz w:val="20"/>
          <w:szCs w:val="20"/>
        </w:rPr>
        <w:t>(a) lipoprotein, vascular disease, and mortality in the elderly</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N.Engl.J.Med</w:t>
      </w:r>
      <w:proofErr w:type="spellEnd"/>
      <w:r w:rsidR="000F2BF8" w:rsidRPr="00322787">
        <w:rPr>
          <w:rFonts w:ascii="Arial" w:hAnsi="Arial" w:cs="Arial"/>
          <w:sz w:val="20"/>
          <w:szCs w:val="20"/>
        </w:rPr>
        <w:t xml:space="preserve">., Nov. 27, 2003. Vol. 349, issue 22, pp. 2108-2115. PM:14645638. </w:t>
      </w:r>
    </w:p>
    <w:p w14:paraId="4C0EA122" w14:textId="77777777" w:rsidR="000F2BF8" w:rsidRPr="00322787" w:rsidRDefault="00F07B28">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Arnold AM, Kronmal RA. </w:t>
      </w:r>
      <w:r w:rsidR="000F2BF8" w:rsidRPr="00322787">
        <w:rPr>
          <w:rFonts w:ascii="Arial" w:hAnsi="Arial" w:cs="Arial"/>
          <w:b/>
          <w:bCs/>
          <w:i/>
          <w:iCs/>
          <w:sz w:val="20"/>
          <w:szCs w:val="20"/>
        </w:rPr>
        <w:t xml:space="preserve">Multiple </w:t>
      </w:r>
      <w:proofErr w:type="gramStart"/>
      <w:r w:rsidR="000F2BF8" w:rsidRPr="00322787">
        <w:rPr>
          <w:rFonts w:ascii="Arial" w:hAnsi="Arial" w:cs="Arial"/>
          <w:b/>
          <w:bCs/>
          <w:i/>
          <w:iCs/>
          <w:sz w:val="20"/>
          <w:szCs w:val="20"/>
        </w:rPr>
        <w:t>imputation</w:t>
      </w:r>
      <w:proofErr w:type="gramEnd"/>
      <w:r w:rsidR="000F2BF8" w:rsidRPr="00322787">
        <w:rPr>
          <w:rFonts w:ascii="Arial" w:hAnsi="Arial" w:cs="Arial"/>
          <w:b/>
          <w:bCs/>
          <w:i/>
          <w:iCs/>
          <w:sz w:val="20"/>
          <w:szCs w:val="20"/>
        </w:rPr>
        <w:t xml:space="preserve"> of baseline data in the cardiovascular health study</w:t>
      </w:r>
      <w:r>
        <w:rPr>
          <w:rFonts w:ascii="Arial" w:hAnsi="Arial" w:cs="Arial"/>
          <w:b/>
          <w:bCs/>
          <w:sz w:val="20"/>
          <w:szCs w:val="20"/>
        </w:rPr>
        <w:t>.</w:t>
      </w:r>
      <w:r w:rsidR="000F2BF8" w:rsidRPr="00322787">
        <w:rPr>
          <w:rFonts w:ascii="Arial" w:hAnsi="Arial" w:cs="Arial"/>
          <w:sz w:val="20"/>
          <w:szCs w:val="20"/>
        </w:rPr>
        <w:t xml:space="preserve"> </w:t>
      </w:r>
      <w:proofErr w:type="spellStart"/>
      <w:r w:rsidR="000F2BF8" w:rsidRPr="00322787">
        <w:rPr>
          <w:rFonts w:ascii="Arial" w:hAnsi="Arial" w:cs="Arial"/>
          <w:sz w:val="20"/>
          <w:szCs w:val="20"/>
        </w:rPr>
        <w:t>Am.</w:t>
      </w:r>
      <w:proofErr w:type="gramStart"/>
      <w:r w:rsidR="000F2BF8" w:rsidRPr="00322787">
        <w:rPr>
          <w:rFonts w:ascii="Arial" w:hAnsi="Arial" w:cs="Arial"/>
          <w:sz w:val="20"/>
          <w:szCs w:val="20"/>
        </w:rPr>
        <w:t>J.Epidemiol</w:t>
      </w:r>
      <w:proofErr w:type="spellEnd"/>
      <w:proofErr w:type="gramEnd"/>
      <w:r w:rsidR="000F2BF8" w:rsidRPr="00322787">
        <w:rPr>
          <w:rFonts w:ascii="Arial" w:hAnsi="Arial" w:cs="Arial"/>
          <w:sz w:val="20"/>
          <w:szCs w:val="20"/>
        </w:rPr>
        <w:t xml:space="preserve">., Jan. 1, 2003. Vol. 157, issue 1, pp. 74-84. PM:12505893. </w:t>
      </w:r>
    </w:p>
    <w:p w14:paraId="6848657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Aviles RJ, Martin DO, Apperson-Hansen C, Houghtaling PL,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 Kronmal RA, Tracy RP, Van Wagoner DR,</w:t>
      </w:r>
      <w:r w:rsidR="00F07B28">
        <w:rPr>
          <w:rFonts w:ascii="Arial" w:hAnsi="Arial" w:cs="Arial"/>
          <w:sz w:val="20"/>
          <w:szCs w:val="20"/>
        </w:rPr>
        <w:t xml:space="preserve"> Psaty BM, Lauer MS, Chung MK. </w:t>
      </w:r>
      <w:r w:rsidRPr="00322787">
        <w:rPr>
          <w:rFonts w:ascii="Arial" w:hAnsi="Arial" w:cs="Arial"/>
          <w:b/>
          <w:bCs/>
          <w:i/>
          <w:iCs/>
          <w:sz w:val="20"/>
          <w:szCs w:val="20"/>
        </w:rPr>
        <w:t>Inflammation as a risk factor for atrial fibrillation</w:t>
      </w:r>
      <w:r w:rsidRPr="00322787">
        <w:rPr>
          <w:rFonts w:ascii="Arial" w:hAnsi="Arial" w:cs="Arial"/>
          <w:b/>
          <w:bCs/>
          <w:sz w:val="20"/>
          <w:szCs w:val="20"/>
        </w:rPr>
        <w:t>.</w:t>
      </w:r>
      <w:r w:rsidRPr="00322787">
        <w:rPr>
          <w:rFonts w:ascii="Arial" w:hAnsi="Arial" w:cs="Arial"/>
          <w:sz w:val="20"/>
          <w:szCs w:val="20"/>
        </w:rPr>
        <w:t xml:space="preserve"> Circulation, Dec. 16, 2003. Vol. 108, issue 24, pp. 3006-3010. PM:14623805. </w:t>
      </w:r>
    </w:p>
    <w:p w14:paraId="3C68CD4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Burton LC, </w:t>
      </w:r>
      <w:proofErr w:type="spellStart"/>
      <w:r w:rsidRPr="00322787">
        <w:rPr>
          <w:rFonts w:ascii="Arial" w:hAnsi="Arial" w:cs="Arial"/>
          <w:sz w:val="20"/>
          <w:szCs w:val="20"/>
        </w:rPr>
        <w:t>Zdaniuk</w:t>
      </w:r>
      <w:proofErr w:type="spellEnd"/>
      <w:r w:rsidRPr="00322787">
        <w:rPr>
          <w:rFonts w:ascii="Arial" w:hAnsi="Arial" w:cs="Arial"/>
          <w:sz w:val="20"/>
          <w:szCs w:val="20"/>
        </w:rPr>
        <w:t xml:space="preserve"> B, Schulz R, Jackson S, Hirsch C. </w:t>
      </w:r>
      <w:r w:rsidRPr="00322787">
        <w:rPr>
          <w:rFonts w:ascii="Arial" w:hAnsi="Arial" w:cs="Arial"/>
          <w:b/>
          <w:bCs/>
          <w:i/>
          <w:iCs/>
          <w:sz w:val="20"/>
          <w:szCs w:val="20"/>
        </w:rPr>
        <w:t>Transitions in spousal caregiving</w:t>
      </w:r>
      <w:r w:rsidRPr="00322787">
        <w:rPr>
          <w:rFonts w:ascii="Arial" w:hAnsi="Arial" w:cs="Arial"/>
          <w:b/>
          <w:bCs/>
          <w:sz w:val="20"/>
          <w:szCs w:val="20"/>
        </w:rPr>
        <w:t xml:space="preserve">. </w:t>
      </w:r>
      <w:r w:rsidRPr="00322787">
        <w:rPr>
          <w:rFonts w:ascii="Arial" w:hAnsi="Arial" w:cs="Arial"/>
          <w:sz w:val="20"/>
          <w:szCs w:val="20"/>
        </w:rPr>
        <w:t xml:space="preserve">Gerontologist, </w:t>
      </w:r>
      <w:proofErr w:type="gramStart"/>
      <w:r w:rsidRPr="00322787">
        <w:rPr>
          <w:rFonts w:ascii="Arial" w:hAnsi="Arial" w:cs="Arial"/>
          <w:sz w:val="20"/>
          <w:szCs w:val="20"/>
        </w:rPr>
        <w:t>Apr.,</w:t>
      </w:r>
      <w:proofErr w:type="gramEnd"/>
      <w:r w:rsidRPr="00322787">
        <w:rPr>
          <w:rFonts w:ascii="Arial" w:hAnsi="Arial" w:cs="Arial"/>
          <w:sz w:val="20"/>
          <w:szCs w:val="20"/>
        </w:rPr>
        <w:t xml:space="preserve"> 2003. Vol. 43, issue 2, pp. 230-241. PM:12677080. </w:t>
      </w:r>
    </w:p>
    <w:p w14:paraId="1B98419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Cao JJ, Thach C,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Chaves PH,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Sutton-Tyrrell K, Herrington DM, Price TR, Cushman M. </w:t>
      </w:r>
      <w:r w:rsidRPr="00322787">
        <w:rPr>
          <w:rFonts w:ascii="Arial" w:hAnsi="Arial" w:cs="Arial"/>
          <w:b/>
          <w:bCs/>
          <w:i/>
          <w:iCs/>
          <w:sz w:val="20"/>
          <w:szCs w:val="20"/>
        </w:rPr>
        <w:t>C-reactive protein, carotid intima-media thickness, and incidence of ischemic stroke in the elderly: the Cardiovascular Health Study</w:t>
      </w:r>
      <w:r w:rsidRPr="00322787">
        <w:rPr>
          <w:rFonts w:ascii="Arial" w:hAnsi="Arial" w:cs="Arial"/>
          <w:b/>
          <w:bCs/>
          <w:sz w:val="20"/>
          <w:szCs w:val="20"/>
        </w:rPr>
        <w:t xml:space="preserve">. </w:t>
      </w:r>
      <w:r w:rsidRPr="00322787">
        <w:rPr>
          <w:rFonts w:ascii="Arial" w:hAnsi="Arial" w:cs="Arial"/>
          <w:sz w:val="20"/>
          <w:szCs w:val="20"/>
        </w:rPr>
        <w:t>Circulation, July 15, 2003. Vol. 108, iss</w:t>
      </w:r>
      <w:r w:rsidR="00F07B28">
        <w:rPr>
          <w:rFonts w:ascii="Arial" w:hAnsi="Arial" w:cs="Arial"/>
          <w:sz w:val="20"/>
          <w:szCs w:val="20"/>
        </w:rPr>
        <w:t>ue 2, pp. 166-170. PM:12821545.</w:t>
      </w:r>
    </w:p>
    <w:p w14:paraId="3B17F53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Crainich</w:t>
      </w:r>
      <w:proofErr w:type="spellEnd"/>
      <w:r w:rsidRPr="00322787">
        <w:rPr>
          <w:rFonts w:ascii="Arial" w:hAnsi="Arial" w:cs="Arial"/>
          <w:sz w:val="20"/>
          <w:szCs w:val="20"/>
        </w:rPr>
        <w:t xml:space="preserve"> P, Jenny NS, Tang Z, Arnold AM,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Sharrett AR, Tracy RP. </w:t>
      </w:r>
      <w:r w:rsidRPr="00322787">
        <w:rPr>
          <w:rFonts w:ascii="Arial" w:hAnsi="Arial" w:cs="Arial"/>
          <w:b/>
          <w:bCs/>
          <w:i/>
          <w:iCs/>
          <w:sz w:val="20"/>
          <w:szCs w:val="20"/>
        </w:rPr>
        <w:t>Lack of association of the plasminogen activator inhibitor-1 4G/5G promoter polymorphism with cardiovascular disease in the elderly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Aug., 2003. Vol. 1, issue</w:t>
      </w:r>
      <w:r w:rsidR="00F07B28">
        <w:rPr>
          <w:rFonts w:ascii="Arial" w:hAnsi="Arial" w:cs="Arial"/>
          <w:sz w:val="20"/>
          <w:szCs w:val="20"/>
        </w:rPr>
        <w:t xml:space="preserve"> 8, pp. 1799-1804. PM:12911596.</w:t>
      </w:r>
    </w:p>
    <w:p w14:paraId="21266EB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Folsom AR, Wang L,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Rosamond WD, Tracy RP, Heckbert SR. </w:t>
      </w:r>
      <w:r w:rsidRPr="00322787">
        <w:rPr>
          <w:rFonts w:ascii="Arial" w:hAnsi="Arial" w:cs="Arial"/>
          <w:b/>
          <w:bCs/>
          <w:i/>
          <w:iCs/>
          <w:sz w:val="20"/>
          <w:szCs w:val="20"/>
        </w:rPr>
        <w:t>Fibrin fragment D-dimer and the risk of future venous thrombosis</w:t>
      </w:r>
      <w:r w:rsidRPr="00322787">
        <w:rPr>
          <w:rFonts w:ascii="Arial" w:hAnsi="Arial" w:cs="Arial"/>
          <w:b/>
          <w:bCs/>
          <w:sz w:val="20"/>
          <w:szCs w:val="20"/>
        </w:rPr>
        <w:t xml:space="preserve">. </w:t>
      </w:r>
      <w:r w:rsidRPr="00322787">
        <w:rPr>
          <w:rFonts w:ascii="Arial" w:hAnsi="Arial" w:cs="Arial"/>
          <w:sz w:val="20"/>
          <w:szCs w:val="20"/>
        </w:rPr>
        <w:t>Blood, Feb. 15, 2003. Vol. 101, issue</w:t>
      </w:r>
      <w:r w:rsidR="00F07B28">
        <w:rPr>
          <w:rFonts w:ascii="Arial" w:hAnsi="Arial" w:cs="Arial"/>
          <w:sz w:val="20"/>
          <w:szCs w:val="20"/>
        </w:rPr>
        <w:t xml:space="preserve"> 4, pp. 1243-1248. PM:12393393.</w:t>
      </w:r>
    </w:p>
    <w:p w14:paraId="5A72E788" w14:textId="77777777" w:rsidR="000F2BF8" w:rsidRPr="00322787" w:rsidRDefault="00F07B28">
      <w:pPr>
        <w:autoSpaceDE w:val="0"/>
        <w:autoSpaceDN w:val="0"/>
        <w:adjustRightInd w:val="0"/>
        <w:spacing w:after="240" w:line="240" w:lineRule="auto"/>
        <w:rPr>
          <w:rFonts w:ascii="Arial" w:hAnsi="Arial" w:cs="Arial"/>
          <w:sz w:val="20"/>
          <w:szCs w:val="20"/>
        </w:rPr>
      </w:pPr>
      <w:r>
        <w:rPr>
          <w:rFonts w:ascii="Arial" w:hAnsi="Arial" w:cs="Arial"/>
          <w:sz w:val="20"/>
          <w:szCs w:val="20"/>
        </w:rPr>
        <w:lastRenderedPageBreak/>
        <w:t xml:space="preserve">Diehr P, Patrick DL. </w:t>
      </w:r>
      <w:r w:rsidR="000F2BF8" w:rsidRPr="00322787">
        <w:rPr>
          <w:rFonts w:ascii="Arial" w:hAnsi="Arial" w:cs="Arial"/>
          <w:b/>
          <w:bCs/>
          <w:i/>
          <w:iCs/>
          <w:sz w:val="20"/>
          <w:szCs w:val="20"/>
        </w:rPr>
        <w:t>Trajectories of health for older adults over time: accounting fully for death</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Ann.Intern.Med</w:t>
      </w:r>
      <w:proofErr w:type="spellEnd"/>
      <w:r w:rsidR="000F2BF8" w:rsidRPr="00322787">
        <w:rPr>
          <w:rFonts w:ascii="Arial" w:hAnsi="Arial" w:cs="Arial"/>
          <w:sz w:val="20"/>
          <w:szCs w:val="20"/>
        </w:rPr>
        <w:t xml:space="preserve">., Sept. 2, 2003. Vol. 139, issue 5 Pt 2, pp. 416-420. PM:12965968. </w:t>
      </w:r>
    </w:p>
    <w:p w14:paraId="05291FF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 Beresford SA. </w:t>
      </w:r>
      <w:r w:rsidRPr="00322787">
        <w:rPr>
          <w:rFonts w:ascii="Arial" w:hAnsi="Arial" w:cs="Arial"/>
          <w:b/>
          <w:bCs/>
          <w:i/>
          <w:iCs/>
          <w:sz w:val="20"/>
          <w:szCs w:val="20"/>
        </w:rPr>
        <w:t>The relation of dietary patterns to future survival, health, and cardiovascular events in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Dec., 2003. Vol. 56, issue </w:t>
      </w:r>
      <w:r w:rsidR="002D5988">
        <w:rPr>
          <w:rFonts w:ascii="Arial" w:hAnsi="Arial" w:cs="Arial"/>
          <w:sz w:val="20"/>
          <w:szCs w:val="20"/>
        </w:rPr>
        <w:t>12, pp. 1224-1235. PM:14680674.</w:t>
      </w:r>
    </w:p>
    <w:p w14:paraId="15BB9B6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Ding J, Nieto FJ, Beauchamp NJ, 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Hetmanski</w:t>
      </w:r>
      <w:proofErr w:type="spellEnd"/>
      <w:r w:rsidRPr="00322787">
        <w:rPr>
          <w:rFonts w:ascii="Arial" w:hAnsi="Arial" w:cs="Arial"/>
          <w:sz w:val="20"/>
          <w:szCs w:val="20"/>
        </w:rPr>
        <w:t xml:space="preserve"> JB, Fried LP. </w:t>
      </w:r>
      <w:r w:rsidRPr="00322787">
        <w:rPr>
          <w:rFonts w:ascii="Arial" w:hAnsi="Arial" w:cs="Arial"/>
          <w:b/>
          <w:bCs/>
          <w:i/>
          <w:iCs/>
          <w:sz w:val="20"/>
          <w:szCs w:val="20"/>
        </w:rPr>
        <w:t>A prospective analysis of risk factors for white matter disease in the brain stem: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Neuroepidemiology,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2003. Vol. 22, issue 5, pp. 275-28</w:t>
      </w:r>
      <w:r w:rsidR="002D5988">
        <w:rPr>
          <w:rFonts w:ascii="Arial" w:hAnsi="Arial" w:cs="Arial"/>
          <w:sz w:val="20"/>
          <w:szCs w:val="20"/>
        </w:rPr>
        <w:t>2. PM:12902622.</w:t>
      </w:r>
    </w:p>
    <w:p w14:paraId="5946588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Edwards MS, Hansen KJ, Craven TE, </w:t>
      </w:r>
      <w:proofErr w:type="spellStart"/>
      <w:r w:rsidRPr="00322787">
        <w:rPr>
          <w:rFonts w:ascii="Arial" w:hAnsi="Arial" w:cs="Arial"/>
          <w:sz w:val="20"/>
          <w:szCs w:val="20"/>
        </w:rPr>
        <w:t>Cherr</w:t>
      </w:r>
      <w:proofErr w:type="spellEnd"/>
      <w:r w:rsidRPr="00322787">
        <w:rPr>
          <w:rFonts w:ascii="Arial" w:hAnsi="Arial" w:cs="Arial"/>
          <w:sz w:val="20"/>
          <w:szCs w:val="20"/>
        </w:rPr>
        <w:t xml:space="preserve"> GS, Bleyer AJ, Burke GL, Dean RH. </w:t>
      </w:r>
      <w:r w:rsidRPr="00322787">
        <w:rPr>
          <w:rFonts w:ascii="Arial" w:hAnsi="Arial" w:cs="Arial"/>
          <w:b/>
          <w:bCs/>
          <w:i/>
          <w:iCs/>
          <w:sz w:val="20"/>
          <w:szCs w:val="20"/>
        </w:rPr>
        <w:t>Relationships between renovascular disease, blood pressure, and renal function in the elderly: A population-based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May, 2003. Vol. 41, issu</w:t>
      </w:r>
      <w:r w:rsidR="002D5988">
        <w:rPr>
          <w:rFonts w:ascii="Arial" w:hAnsi="Arial" w:cs="Arial"/>
          <w:sz w:val="20"/>
          <w:szCs w:val="20"/>
        </w:rPr>
        <w:t>e 5, pp. 990-996. PM:12722033.</w:t>
      </w:r>
    </w:p>
    <w:p w14:paraId="7ABEE1C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Engels JM, Diehr P. </w:t>
      </w:r>
      <w:r w:rsidRPr="00322787">
        <w:rPr>
          <w:rFonts w:ascii="Arial" w:hAnsi="Arial" w:cs="Arial"/>
          <w:b/>
          <w:bCs/>
          <w:i/>
          <w:iCs/>
          <w:sz w:val="20"/>
          <w:szCs w:val="20"/>
        </w:rPr>
        <w:t>Imputation of missing longitudinal data: a comparison of methods</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Oct., 2003. Vol. 56, issue 10, pp. 968-976. PM:14568628. </w:t>
      </w:r>
    </w:p>
    <w:p w14:paraId="07E9362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Bittner V, Tracy RP, McNamara R, Arnold A, Newman AB. </w:t>
      </w:r>
      <w:r w:rsidRPr="00322787">
        <w:rPr>
          <w:rFonts w:ascii="Arial" w:hAnsi="Arial" w:cs="Arial"/>
          <w:b/>
          <w:bCs/>
          <w:i/>
          <w:iCs/>
          <w:sz w:val="20"/>
          <w:szCs w:val="20"/>
        </w:rPr>
        <w:t>The 6-min Walk Test: A Quick Measure of Functional Status in Elderly Adults</w:t>
      </w:r>
      <w:r w:rsidRPr="00322787">
        <w:rPr>
          <w:rFonts w:ascii="Arial" w:hAnsi="Arial" w:cs="Arial"/>
          <w:b/>
          <w:bCs/>
          <w:sz w:val="20"/>
          <w:szCs w:val="20"/>
        </w:rPr>
        <w:t xml:space="preserve">. </w:t>
      </w:r>
      <w:r w:rsidRPr="00322787">
        <w:rPr>
          <w:rFonts w:ascii="Arial" w:hAnsi="Arial" w:cs="Arial"/>
          <w:sz w:val="20"/>
          <w:szCs w:val="20"/>
        </w:rPr>
        <w:t xml:space="preserve">Chest, </w:t>
      </w:r>
      <w:proofErr w:type="gramStart"/>
      <w:r w:rsidRPr="00322787">
        <w:rPr>
          <w:rFonts w:ascii="Arial" w:hAnsi="Arial" w:cs="Arial"/>
          <w:sz w:val="20"/>
          <w:szCs w:val="20"/>
        </w:rPr>
        <w:t>Feb.,</w:t>
      </w:r>
      <w:proofErr w:type="gramEnd"/>
      <w:r w:rsidRPr="00322787">
        <w:rPr>
          <w:rFonts w:ascii="Arial" w:hAnsi="Arial" w:cs="Arial"/>
          <w:sz w:val="20"/>
          <w:szCs w:val="20"/>
        </w:rPr>
        <w:t xml:space="preserve"> 2003. Vol. 123, iss</w:t>
      </w:r>
      <w:r w:rsidR="002D5988">
        <w:rPr>
          <w:rFonts w:ascii="Arial" w:hAnsi="Arial" w:cs="Arial"/>
          <w:sz w:val="20"/>
          <w:szCs w:val="20"/>
        </w:rPr>
        <w:t>ue 2, pp. 387-398. PM:12576356.</w:t>
      </w:r>
    </w:p>
    <w:p w14:paraId="18CEAD4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Folsom AR, Cushman M, Heckbe</w:t>
      </w:r>
      <w:r w:rsidR="002D5988">
        <w:rPr>
          <w:rFonts w:ascii="Arial" w:hAnsi="Arial" w:cs="Arial"/>
          <w:sz w:val="20"/>
          <w:szCs w:val="20"/>
        </w:rPr>
        <w:t xml:space="preserve">rt SR, Rosamond WD, </w:t>
      </w:r>
      <w:proofErr w:type="spellStart"/>
      <w:r w:rsidR="002D5988">
        <w:rPr>
          <w:rFonts w:ascii="Arial" w:hAnsi="Arial" w:cs="Arial"/>
          <w:sz w:val="20"/>
          <w:szCs w:val="20"/>
        </w:rPr>
        <w:t>Aleksic</w:t>
      </w:r>
      <w:proofErr w:type="spellEnd"/>
      <w:r w:rsidR="002D5988">
        <w:rPr>
          <w:rFonts w:ascii="Arial" w:hAnsi="Arial" w:cs="Arial"/>
          <w:sz w:val="20"/>
          <w:szCs w:val="20"/>
        </w:rPr>
        <w:t xml:space="preserve"> N. </w:t>
      </w:r>
      <w:r w:rsidRPr="00322787">
        <w:rPr>
          <w:rFonts w:ascii="Arial" w:hAnsi="Arial" w:cs="Arial"/>
          <w:b/>
          <w:bCs/>
          <w:i/>
          <w:iCs/>
          <w:sz w:val="20"/>
          <w:szCs w:val="20"/>
        </w:rPr>
        <w:t>Prospective study of fibrinolytic markers and venous thromboembolism</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June, 2003. Vol. 56, iss</w:t>
      </w:r>
      <w:r w:rsidR="002D5988">
        <w:rPr>
          <w:rFonts w:ascii="Arial" w:hAnsi="Arial" w:cs="Arial"/>
          <w:sz w:val="20"/>
          <w:szCs w:val="20"/>
        </w:rPr>
        <w:t>ue 6, pp. 598-603. PM:12873656.</w:t>
      </w:r>
    </w:p>
    <w:p w14:paraId="4BD9C74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Fried LF, Shlipak MG, Crump C, Bleyer AJ, Gottdiener JS, Kro</w:t>
      </w:r>
      <w:r w:rsidR="002D5988">
        <w:rPr>
          <w:rFonts w:ascii="Arial" w:hAnsi="Arial" w:cs="Arial"/>
          <w:sz w:val="20"/>
          <w:szCs w:val="20"/>
        </w:rPr>
        <w:t xml:space="preserve">nmal RA, </w:t>
      </w:r>
      <w:proofErr w:type="spellStart"/>
      <w:r w:rsidR="002D5988">
        <w:rPr>
          <w:rFonts w:ascii="Arial" w:hAnsi="Arial" w:cs="Arial"/>
          <w:sz w:val="20"/>
          <w:szCs w:val="20"/>
        </w:rPr>
        <w:t>Kuller</w:t>
      </w:r>
      <w:proofErr w:type="spellEnd"/>
      <w:r w:rsidR="002D5988">
        <w:rPr>
          <w:rFonts w:ascii="Arial" w:hAnsi="Arial" w:cs="Arial"/>
          <w:sz w:val="20"/>
          <w:szCs w:val="20"/>
        </w:rPr>
        <w:t xml:space="preserve"> LH, Newman AB. </w:t>
      </w:r>
      <w:r w:rsidRPr="00322787">
        <w:rPr>
          <w:rFonts w:ascii="Arial" w:hAnsi="Arial" w:cs="Arial"/>
          <w:b/>
          <w:bCs/>
          <w:i/>
          <w:iCs/>
          <w:sz w:val="20"/>
          <w:szCs w:val="20"/>
        </w:rPr>
        <w:t>Renal insufficiency as a predictor of cardiovascular outcomes and mortality in elderly individuals</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Apr. 16, 2003. Vol. 41, issue</w:t>
      </w:r>
      <w:r w:rsidR="002D5988">
        <w:rPr>
          <w:rFonts w:ascii="Arial" w:hAnsi="Arial" w:cs="Arial"/>
          <w:sz w:val="20"/>
          <w:szCs w:val="20"/>
        </w:rPr>
        <w:t xml:space="preserve"> 8, pp. 1364-1372. PM:12706933.</w:t>
      </w:r>
    </w:p>
    <w:p w14:paraId="7CBF6DE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Heckbert SR,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Edwards KL, Psaty BM, Lumley T, Siscovick DS, Tang Z, Durda JP, Kronmal RA, Tracy RP. </w:t>
      </w:r>
      <w:r w:rsidRPr="00322787">
        <w:rPr>
          <w:rFonts w:ascii="Arial" w:hAnsi="Arial" w:cs="Arial"/>
          <w:b/>
          <w:bCs/>
          <w:i/>
          <w:iCs/>
          <w:sz w:val="20"/>
          <w:szCs w:val="20"/>
        </w:rPr>
        <w:t>Beta2-adrenergic receptor polymorphisms and risk of incident cardiovascular events in the elderly</w:t>
      </w:r>
      <w:r w:rsidRPr="00322787">
        <w:rPr>
          <w:rFonts w:ascii="Arial" w:hAnsi="Arial" w:cs="Arial"/>
          <w:b/>
          <w:bCs/>
          <w:sz w:val="20"/>
          <w:szCs w:val="20"/>
        </w:rPr>
        <w:t>.</w:t>
      </w:r>
      <w:r w:rsidRPr="00322787">
        <w:rPr>
          <w:rFonts w:ascii="Arial" w:hAnsi="Arial" w:cs="Arial"/>
          <w:sz w:val="20"/>
          <w:szCs w:val="20"/>
        </w:rPr>
        <w:t xml:space="preserve"> Circulation, Apr. 22, 2003. Vol. 107, issue </w:t>
      </w:r>
      <w:r w:rsidR="002D5988">
        <w:rPr>
          <w:rFonts w:ascii="Arial" w:hAnsi="Arial" w:cs="Arial"/>
          <w:sz w:val="20"/>
          <w:szCs w:val="20"/>
        </w:rPr>
        <w:t>15, pp. 2021-2024. PM:12682000.</w:t>
      </w:r>
    </w:p>
    <w:p w14:paraId="56E8E33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Klein R, Klein BE, Marino EK,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 Burke GL, Hubbard LD. </w:t>
      </w:r>
      <w:r w:rsidRPr="00322787">
        <w:rPr>
          <w:rFonts w:ascii="Arial" w:hAnsi="Arial" w:cs="Arial"/>
          <w:b/>
          <w:bCs/>
          <w:i/>
          <w:iCs/>
          <w:sz w:val="20"/>
          <w:szCs w:val="20"/>
        </w:rPr>
        <w:t>Early age-related maculopathy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Ophthalmology,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2003. Vol. 110, issue 1, pp. 25-33. PM:12511342. </w:t>
      </w:r>
    </w:p>
    <w:p w14:paraId="3F6228DF"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Newman A, Beauchamp NJ, Burke G,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Fitzpatrick A, Fried L,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MN. </w:t>
      </w:r>
      <w:r w:rsidRPr="00322787">
        <w:rPr>
          <w:rFonts w:ascii="Arial" w:hAnsi="Arial" w:cs="Arial"/>
          <w:b/>
          <w:bCs/>
          <w:i/>
          <w:iCs/>
          <w:sz w:val="20"/>
          <w:szCs w:val="20"/>
        </w:rPr>
        <w:t>Risk factors for dementia in the cardiovascular health cognition study</w:t>
      </w:r>
      <w:r w:rsidRPr="00322787">
        <w:rPr>
          <w:rFonts w:ascii="Arial" w:hAnsi="Arial" w:cs="Arial"/>
          <w:b/>
          <w:bCs/>
          <w:sz w:val="20"/>
          <w:szCs w:val="20"/>
        </w:rPr>
        <w:t xml:space="preserve">. </w:t>
      </w:r>
      <w:r w:rsidRPr="00322787">
        <w:rPr>
          <w:rFonts w:ascii="Arial" w:hAnsi="Arial" w:cs="Arial"/>
          <w:sz w:val="20"/>
          <w:szCs w:val="20"/>
        </w:rPr>
        <w:t xml:space="preserve">Neuroepidemiology,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2003. Vol. 22, issue 1, pp. 13-22. PM:12566949. </w:t>
      </w:r>
    </w:p>
    <w:p w14:paraId="33C6D61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King IB, Mozaffarian D, </w:t>
      </w:r>
      <w:proofErr w:type="spellStart"/>
      <w:r w:rsidRPr="00322787">
        <w:rPr>
          <w:rFonts w:ascii="Arial" w:hAnsi="Arial" w:cs="Arial"/>
          <w:sz w:val="20"/>
          <w:szCs w:val="20"/>
        </w:rPr>
        <w:t>Kul</w:t>
      </w:r>
      <w:r w:rsidR="002D5988">
        <w:rPr>
          <w:rFonts w:ascii="Arial" w:hAnsi="Arial" w:cs="Arial"/>
          <w:sz w:val="20"/>
          <w:szCs w:val="20"/>
        </w:rPr>
        <w:t>ler</w:t>
      </w:r>
      <w:proofErr w:type="spellEnd"/>
      <w:r w:rsidR="002D5988">
        <w:rPr>
          <w:rFonts w:ascii="Arial" w:hAnsi="Arial" w:cs="Arial"/>
          <w:sz w:val="20"/>
          <w:szCs w:val="20"/>
        </w:rPr>
        <w:t xml:space="preserve"> LH, Tracy RP, Siscovick DS.</w:t>
      </w:r>
      <w:r w:rsidRPr="00322787">
        <w:rPr>
          <w:rFonts w:ascii="Arial" w:hAnsi="Arial" w:cs="Arial"/>
          <w:sz w:val="20"/>
          <w:szCs w:val="20"/>
        </w:rPr>
        <w:t xml:space="preserve"> </w:t>
      </w:r>
      <w:r w:rsidRPr="00322787">
        <w:rPr>
          <w:rFonts w:ascii="Arial" w:hAnsi="Arial" w:cs="Arial"/>
          <w:b/>
          <w:bCs/>
          <w:i/>
          <w:iCs/>
          <w:sz w:val="20"/>
          <w:szCs w:val="20"/>
        </w:rPr>
        <w:t>n-3 Polyunsaturated fatty acids, fatal ischemic heart disease, and nonfatal myocardial infarction in older adults: the Cardiovascular Health Study</w:t>
      </w:r>
      <w:r w:rsidR="002D598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xml:space="preserve">., Feb., 2003. Vol. 77, issue 2, pp. 319-325. </w:t>
      </w:r>
      <w:r w:rsidRPr="002D5988">
        <w:rPr>
          <w:rFonts w:ascii="Arial" w:hAnsi="Arial" w:cs="Arial"/>
          <w:sz w:val="20"/>
          <w:szCs w:val="20"/>
        </w:rPr>
        <w:t>PM:12540389</w:t>
      </w:r>
      <w:r w:rsidRPr="00322787">
        <w:rPr>
          <w:rFonts w:ascii="Arial" w:hAnsi="Arial" w:cs="Arial"/>
          <w:sz w:val="20"/>
          <w:szCs w:val="20"/>
        </w:rPr>
        <w:t xml:space="preserve">. </w:t>
      </w:r>
    </w:p>
    <w:p w14:paraId="6E0F28F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Lind BK, Goodwin JL, Hill JG, Ali T, Redline S, Quan SF. </w:t>
      </w:r>
      <w:r w:rsidRPr="00322787">
        <w:rPr>
          <w:rFonts w:ascii="Arial" w:hAnsi="Arial" w:cs="Arial"/>
          <w:b/>
          <w:bCs/>
          <w:i/>
          <w:iCs/>
          <w:sz w:val="20"/>
          <w:szCs w:val="20"/>
        </w:rPr>
        <w:t>Recruitment of healthy adults into a study of overnight sleep monitoring in the home: experience of the Sleep Heart Health Study</w:t>
      </w:r>
      <w:r w:rsidRPr="00322787">
        <w:rPr>
          <w:rFonts w:ascii="Arial" w:hAnsi="Arial" w:cs="Arial"/>
          <w:b/>
          <w:bCs/>
          <w:sz w:val="20"/>
          <w:szCs w:val="20"/>
        </w:rPr>
        <w:t>.</w:t>
      </w:r>
      <w:r w:rsidRPr="00322787">
        <w:rPr>
          <w:rFonts w:ascii="Arial" w:hAnsi="Arial" w:cs="Arial"/>
          <w:sz w:val="20"/>
          <w:szCs w:val="20"/>
        </w:rPr>
        <w:t xml:space="preserve"> Sleep Breath., </w:t>
      </w:r>
      <w:proofErr w:type="gramStart"/>
      <w:r w:rsidRPr="00322787">
        <w:rPr>
          <w:rFonts w:ascii="Arial" w:hAnsi="Arial" w:cs="Arial"/>
          <w:sz w:val="20"/>
          <w:szCs w:val="20"/>
        </w:rPr>
        <w:t>Mar.,</w:t>
      </w:r>
      <w:proofErr w:type="gramEnd"/>
      <w:r w:rsidRPr="00322787">
        <w:rPr>
          <w:rFonts w:ascii="Arial" w:hAnsi="Arial" w:cs="Arial"/>
          <w:sz w:val="20"/>
          <w:szCs w:val="20"/>
        </w:rPr>
        <w:t xml:space="preserve"> 2003. Vol. 7, i</w:t>
      </w:r>
      <w:r w:rsidR="002D5988">
        <w:rPr>
          <w:rFonts w:ascii="Arial" w:hAnsi="Arial" w:cs="Arial"/>
          <w:sz w:val="20"/>
          <w:szCs w:val="20"/>
        </w:rPr>
        <w:t>ssue 1, pp. 13-24. PM:12712393.</w:t>
      </w:r>
    </w:p>
    <w:p w14:paraId="56A3369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Lopez OL,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WJ, DeKosky ST, Becker JT, Fitzpatrick A,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 Jones B, Kawas C, Carlson 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Prevalence and classification of mild cognitive impairment in the Cardiovascular Health Study Cognition Study: part 1</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2003. Vol. 60, issue 10, pp. 1385-1389. PM:14568808. </w:t>
      </w:r>
    </w:p>
    <w:p w14:paraId="4E7214C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WJ,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Becker JT, DeKosky ST, Fitzpatrick A,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 Jones B, Kawas C, Carlson 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Risk factors for mild cognitive impairment in the Cardiovascular Health Study Cognition Study: part 2</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2003. Vol. 60, issue 10</w:t>
      </w:r>
      <w:r w:rsidR="002D5988">
        <w:rPr>
          <w:rFonts w:ascii="Arial" w:hAnsi="Arial" w:cs="Arial"/>
          <w:sz w:val="20"/>
          <w:szCs w:val="20"/>
        </w:rPr>
        <w:t>, pp. 1394-1399. PM:14568809.</w:t>
      </w:r>
    </w:p>
    <w:p w14:paraId="0994BD1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Fitzpatrick A, Ives D, Becker JT, Beauchamp N. </w:t>
      </w:r>
      <w:r w:rsidRPr="00322787">
        <w:rPr>
          <w:rFonts w:ascii="Arial" w:hAnsi="Arial" w:cs="Arial"/>
          <w:b/>
          <w:bCs/>
          <w:i/>
          <w:iCs/>
          <w:sz w:val="20"/>
          <w:szCs w:val="20"/>
        </w:rPr>
        <w:t>Evaluation of dementia in the cardiovascular health cognition study</w:t>
      </w:r>
      <w:r w:rsidRPr="00322787">
        <w:rPr>
          <w:rFonts w:ascii="Arial" w:hAnsi="Arial" w:cs="Arial"/>
          <w:b/>
          <w:bCs/>
          <w:sz w:val="20"/>
          <w:szCs w:val="20"/>
        </w:rPr>
        <w:t xml:space="preserve">. </w:t>
      </w:r>
      <w:r w:rsidRPr="00322787">
        <w:rPr>
          <w:rFonts w:ascii="Arial" w:hAnsi="Arial" w:cs="Arial"/>
          <w:sz w:val="20"/>
          <w:szCs w:val="20"/>
        </w:rPr>
        <w:t xml:space="preserve">Neuroepidemiology,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2003. Vol. 22, </w:t>
      </w:r>
      <w:r w:rsidR="002D5988">
        <w:rPr>
          <w:rFonts w:ascii="Arial" w:hAnsi="Arial" w:cs="Arial"/>
          <w:sz w:val="20"/>
          <w:szCs w:val="20"/>
        </w:rPr>
        <w:t>issue 1, pp. 1-12. PM:12566948.</w:t>
      </w:r>
    </w:p>
    <w:p w14:paraId="2A25D85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Louis ED, Fried LP, Fitzpatrick AL, Longstreth WT, Jr., Newman AB. </w:t>
      </w:r>
      <w:r w:rsidRPr="00322787">
        <w:rPr>
          <w:rFonts w:ascii="Arial" w:hAnsi="Arial" w:cs="Arial"/>
          <w:b/>
          <w:bCs/>
          <w:i/>
          <w:iCs/>
          <w:sz w:val="20"/>
          <w:szCs w:val="20"/>
        </w:rPr>
        <w:t>Regional and racial differences in the prevalence of physician-diagnosed essential tremor in the United States</w:t>
      </w:r>
      <w:r w:rsidRPr="00322787">
        <w:rPr>
          <w:rFonts w:ascii="Arial" w:hAnsi="Arial" w:cs="Arial"/>
          <w:b/>
          <w:bCs/>
          <w:sz w:val="20"/>
          <w:szCs w:val="20"/>
        </w:rPr>
        <w:t xml:space="preserve">. </w:t>
      </w:r>
      <w:r w:rsidRPr="00322787">
        <w:rPr>
          <w:rFonts w:ascii="Arial" w:hAnsi="Arial" w:cs="Arial"/>
          <w:sz w:val="20"/>
          <w:szCs w:val="20"/>
        </w:rPr>
        <w:t xml:space="preserve">Mov </w:t>
      </w:r>
      <w:proofErr w:type="spellStart"/>
      <w:r w:rsidRPr="00322787">
        <w:rPr>
          <w:rFonts w:ascii="Arial" w:hAnsi="Arial" w:cs="Arial"/>
          <w:sz w:val="20"/>
          <w:szCs w:val="20"/>
        </w:rPr>
        <w:t>Disord</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2003. Vol. 18, issue</w:t>
      </w:r>
      <w:r w:rsidR="002D5988">
        <w:rPr>
          <w:rFonts w:ascii="Arial" w:hAnsi="Arial" w:cs="Arial"/>
          <w:sz w:val="20"/>
          <w:szCs w:val="20"/>
        </w:rPr>
        <w:t xml:space="preserve"> 9, pp. 1035-1040. PM:14502671.</w:t>
      </w:r>
    </w:p>
    <w:p w14:paraId="08E87C89"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Martire</w:t>
      </w:r>
      <w:proofErr w:type="spellEnd"/>
      <w:r w:rsidRPr="00322787">
        <w:rPr>
          <w:rFonts w:ascii="Arial" w:hAnsi="Arial" w:cs="Arial"/>
          <w:sz w:val="20"/>
          <w:szCs w:val="20"/>
        </w:rPr>
        <w:t xml:space="preserve"> LM, Schulz R, </w:t>
      </w:r>
      <w:proofErr w:type="spellStart"/>
      <w:r w:rsidRPr="00322787">
        <w:rPr>
          <w:rFonts w:ascii="Arial" w:hAnsi="Arial" w:cs="Arial"/>
          <w:sz w:val="20"/>
          <w:szCs w:val="20"/>
        </w:rPr>
        <w:t>Wrosch</w:t>
      </w:r>
      <w:proofErr w:type="spellEnd"/>
      <w:r w:rsidRPr="00322787">
        <w:rPr>
          <w:rFonts w:ascii="Arial" w:hAnsi="Arial" w:cs="Arial"/>
          <w:sz w:val="20"/>
          <w:szCs w:val="20"/>
        </w:rPr>
        <w:t xml:space="preserve"> C, Newsom JT. </w:t>
      </w:r>
      <w:proofErr w:type="gramStart"/>
      <w:r w:rsidRPr="00322787">
        <w:rPr>
          <w:rFonts w:ascii="Arial" w:hAnsi="Arial" w:cs="Arial"/>
          <w:b/>
          <w:bCs/>
          <w:i/>
          <w:iCs/>
          <w:sz w:val="20"/>
          <w:szCs w:val="20"/>
        </w:rPr>
        <w:t>Perceptions</w:t>
      </w:r>
      <w:proofErr w:type="gramEnd"/>
      <w:r w:rsidRPr="00322787">
        <w:rPr>
          <w:rFonts w:ascii="Arial" w:hAnsi="Arial" w:cs="Arial"/>
          <w:b/>
          <w:bCs/>
          <w:i/>
          <w:iCs/>
          <w:sz w:val="20"/>
          <w:szCs w:val="20"/>
        </w:rPr>
        <w:t xml:space="preserve"> and implications of received spousal care: evidence from the Caregiver Health Effects Study</w:t>
      </w:r>
      <w:r w:rsidRPr="00322787">
        <w:rPr>
          <w:rFonts w:ascii="Arial" w:hAnsi="Arial" w:cs="Arial"/>
          <w:b/>
          <w:bCs/>
          <w:sz w:val="20"/>
          <w:szCs w:val="20"/>
        </w:rPr>
        <w:t xml:space="preserve">. </w:t>
      </w:r>
      <w:proofErr w:type="spellStart"/>
      <w:r w:rsidRPr="00322787">
        <w:rPr>
          <w:rFonts w:ascii="Arial" w:hAnsi="Arial" w:cs="Arial"/>
          <w:sz w:val="20"/>
          <w:szCs w:val="20"/>
        </w:rPr>
        <w:t>Psychol.Aging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2003. Vol. 18, issue 3, pp. 593-601. PM:14518818. </w:t>
      </w:r>
    </w:p>
    <w:p w14:paraId="59FE56D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Mitchell D,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MN, Steinberg FM, Visser M. </w:t>
      </w:r>
      <w:r w:rsidRPr="00322787">
        <w:rPr>
          <w:rFonts w:ascii="Arial" w:hAnsi="Arial" w:cs="Arial"/>
          <w:b/>
          <w:bCs/>
          <w:i/>
          <w:iCs/>
          <w:sz w:val="20"/>
          <w:szCs w:val="20"/>
        </w:rPr>
        <w:t>Body composition in the elderly: the influence of nutritional factors and physical activity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J.Nutr.Health</w:t>
      </w:r>
      <w:proofErr w:type="spellEnd"/>
      <w:proofErr w:type="gramEnd"/>
      <w:r w:rsidRPr="00322787">
        <w:rPr>
          <w:rFonts w:ascii="Arial" w:hAnsi="Arial" w:cs="Arial"/>
          <w:sz w:val="20"/>
          <w:szCs w:val="20"/>
        </w:rPr>
        <w:t xml:space="preserve"> Aging, 2003. Vol. 7, issue 3, pp. 130-139. PM:12766789. </w:t>
      </w:r>
    </w:p>
    <w:p w14:paraId="0D55F2A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Lemaitre RN,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Bur</w:t>
      </w:r>
      <w:r w:rsidR="002D5988">
        <w:rPr>
          <w:rFonts w:ascii="Arial" w:hAnsi="Arial" w:cs="Arial"/>
          <w:sz w:val="20"/>
          <w:szCs w:val="20"/>
        </w:rPr>
        <w:t xml:space="preserve">ke GL, Tracy RP, Siscovick DS. </w:t>
      </w:r>
      <w:r w:rsidRPr="00322787">
        <w:rPr>
          <w:rFonts w:ascii="Arial" w:hAnsi="Arial" w:cs="Arial"/>
          <w:b/>
          <w:bCs/>
          <w:i/>
          <w:iCs/>
          <w:sz w:val="20"/>
          <w:szCs w:val="20"/>
        </w:rPr>
        <w:t>Cardiac benefits of fish consumption may depend on the type of fish meal consumed: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Mar. 18, 2003. Vol. 107, issue 10, pp. 1372-1377. PM:12642356. </w:t>
      </w:r>
    </w:p>
    <w:p w14:paraId="354B099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Kumanyika SK, Lemaitre RN, Olson JL, Burke GL, Siscovick DS. </w:t>
      </w:r>
      <w:r w:rsidRPr="00322787">
        <w:rPr>
          <w:rFonts w:ascii="Arial" w:hAnsi="Arial" w:cs="Arial"/>
          <w:b/>
          <w:bCs/>
          <w:i/>
          <w:iCs/>
          <w:sz w:val="20"/>
          <w:szCs w:val="20"/>
        </w:rPr>
        <w:t>Cereal, fruit, and vegetable fiber intake and the risk of cardiovascular disease in elderly individuals</w:t>
      </w:r>
      <w:r w:rsidRPr="00322787">
        <w:rPr>
          <w:rFonts w:ascii="Arial" w:hAnsi="Arial" w:cs="Arial"/>
          <w:b/>
          <w:bCs/>
          <w:sz w:val="20"/>
          <w:szCs w:val="20"/>
        </w:rPr>
        <w:t xml:space="preserve">. </w:t>
      </w:r>
      <w:r w:rsidRPr="00322787">
        <w:rPr>
          <w:rFonts w:ascii="Arial" w:hAnsi="Arial" w:cs="Arial"/>
          <w:sz w:val="20"/>
          <w:szCs w:val="20"/>
        </w:rPr>
        <w:t xml:space="preserve">JAMA, Apr. 2, 2003. Vol. 289, issue 13, pp. 1659-1666. PM:12672734. </w:t>
      </w:r>
    </w:p>
    <w:p w14:paraId="1ABC020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Fitzpatrick AL, Longstreth WT, Jr.,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Siscovick DS</w:t>
      </w:r>
      <w:r w:rsidR="002D5988">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Prospective study of alcohol consumption and risk of dementia in older adults</w:t>
      </w:r>
      <w:r w:rsidR="002D5988">
        <w:rPr>
          <w:rFonts w:ascii="Arial" w:hAnsi="Arial" w:cs="Arial"/>
          <w:b/>
          <w:bCs/>
          <w:sz w:val="20"/>
          <w:szCs w:val="20"/>
        </w:rPr>
        <w:t>.</w:t>
      </w:r>
      <w:r w:rsidRPr="00322787">
        <w:rPr>
          <w:rFonts w:ascii="Arial" w:hAnsi="Arial" w:cs="Arial"/>
          <w:sz w:val="20"/>
          <w:szCs w:val="20"/>
        </w:rPr>
        <w:t xml:space="preserve"> JAMA, Mar. 19, 2003. Vol. 289, issue 11, pp. 1405-1413. </w:t>
      </w:r>
      <w:r w:rsidRPr="002D5988">
        <w:rPr>
          <w:rFonts w:ascii="Arial" w:hAnsi="Arial" w:cs="Arial"/>
          <w:sz w:val="20"/>
          <w:szCs w:val="20"/>
        </w:rPr>
        <w:t>PM:12636463</w:t>
      </w:r>
      <w:r w:rsidRPr="00322787">
        <w:rPr>
          <w:rFonts w:ascii="Arial" w:hAnsi="Arial" w:cs="Arial"/>
          <w:sz w:val="20"/>
          <w:szCs w:val="20"/>
        </w:rPr>
        <w:t xml:space="preserve">. </w:t>
      </w:r>
    </w:p>
    <w:p w14:paraId="39A5CEE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Kronmal RA,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O'Leary DH, </w:t>
      </w:r>
      <w:proofErr w:type="spellStart"/>
      <w:r w:rsidRPr="00322787">
        <w:rPr>
          <w:rFonts w:ascii="Arial" w:hAnsi="Arial" w:cs="Arial"/>
          <w:sz w:val="20"/>
          <w:szCs w:val="20"/>
        </w:rPr>
        <w:t>Pola</w:t>
      </w:r>
      <w:r w:rsidR="002D5988">
        <w:rPr>
          <w:rFonts w:ascii="Arial" w:hAnsi="Arial" w:cs="Arial"/>
          <w:sz w:val="20"/>
          <w:szCs w:val="20"/>
        </w:rPr>
        <w:t>k</w:t>
      </w:r>
      <w:proofErr w:type="spellEnd"/>
      <w:r w:rsidR="002D5988">
        <w:rPr>
          <w:rFonts w:ascii="Arial" w:hAnsi="Arial" w:cs="Arial"/>
          <w:sz w:val="20"/>
          <w:szCs w:val="20"/>
        </w:rPr>
        <w:t xml:space="preserve"> JF, Cushman M, Siscovick DS. </w:t>
      </w:r>
      <w:r w:rsidRPr="00322787">
        <w:rPr>
          <w:rFonts w:ascii="Arial" w:hAnsi="Arial" w:cs="Arial"/>
          <w:b/>
          <w:bCs/>
          <w:i/>
          <w:iCs/>
          <w:sz w:val="20"/>
          <w:szCs w:val="20"/>
        </w:rPr>
        <w:t>Alcohol consumption and carotid atherosclerosis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2003. V</w:t>
      </w:r>
      <w:r w:rsidR="002D5988">
        <w:rPr>
          <w:rFonts w:ascii="Arial" w:hAnsi="Arial" w:cs="Arial"/>
          <w:sz w:val="20"/>
          <w:szCs w:val="20"/>
        </w:rPr>
        <w:t>ol. 23, issue 12, pp. 2252-2259.</w:t>
      </w:r>
      <w:r w:rsidRPr="00322787">
        <w:rPr>
          <w:rFonts w:ascii="Arial" w:hAnsi="Arial" w:cs="Arial"/>
          <w:sz w:val="20"/>
          <w:szCs w:val="20"/>
        </w:rPr>
        <w:t xml:space="preserve"> PM:14563651. </w:t>
      </w:r>
    </w:p>
    <w:p w14:paraId="28FE8AD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Arnold AM,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Fried LP, Burke GL, Enright P, Gottdiener J, Hirsch C, O'Leary D, Tracy R. </w:t>
      </w:r>
      <w:r w:rsidRPr="00322787">
        <w:rPr>
          <w:rFonts w:ascii="Arial" w:hAnsi="Arial" w:cs="Arial"/>
          <w:b/>
          <w:bCs/>
          <w:i/>
          <w:iCs/>
          <w:sz w:val="20"/>
          <w:szCs w:val="20"/>
        </w:rPr>
        <w:t>Successful aging: effect of subclinical cardiovascular disease</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Oct. 27, 2003. Vol. 163, issue </w:t>
      </w:r>
      <w:r w:rsidR="002D5988">
        <w:rPr>
          <w:rFonts w:ascii="Arial" w:hAnsi="Arial" w:cs="Arial"/>
          <w:sz w:val="20"/>
          <w:szCs w:val="20"/>
        </w:rPr>
        <w:t>19, pp. 2315-2322. PM:14581251.</w:t>
      </w:r>
    </w:p>
    <w:p w14:paraId="48224D8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O'Connor GT, Lind BK, Lee ET, Nieto FJ, Redline S,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JM, Boland LL, </w:t>
      </w:r>
      <w:proofErr w:type="spellStart"/>
      <w:r w:rsidRPr="00322787">
        <w:rPr>
          <w:rFonts w:ascii="Arial" w:hAnsi="Arial" w:cs="Arial"/>
          <w:sz w:val="20"/>
          <w:szCs w:val="20"/>
        </w:rPr>
        <w:t>Walsleben</w:t>
      </w:r>
      <w:proofErr w:type="spellEnd"/>
      <w:r w:rsidRPr="00322787">
        <w:rPr>
          <w:rFonts w:ascii="Arial" w:hAnsi="Arial" w:cs="Arial"/>
          <w:sz w:val="20"/>
          <w:szCs w:val="20"/>
        </w:rPr>
        <w:t xml:space="preserve"> JA, Foster GL. </w:t>
      </w:r>
      <w:r w:rsidRPr="00322787">
        <w:rPr>
          <w:rFonts w:ascii="Arial" w:hAnsi="Arial" w:cs="Arial"/>
          <w:b/>
          <w:bCs/>
          <w:i/>
          <w:iCs/>
          <w:sz w:val="20"/>
          <w:szCs w:val="20"/>
        </w:rPr>
        <w:t>Variation in symptoms of sleep-disordered breathing with race and ethnicity: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Feb. 1, 2003. Vol. 26, issue 1, pp. 74-79. PM:12627736. </w:t>
      </w:r>
    </w:p>
    <w:p w14:paraId="6704F69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Rea TD, Psaty BM, Heckbert SR, Cushman M, </w:t>
      </w:r>
      <w:proofErr w:type="spellStart"/>
      <w:r w:rsidRPr="00322787">
        <w:rPr>
          <w:rFonts w:ascii="Arial" w:hAnsi="Arial" w:cs="Arial"/>
          <w:sz w:val="20"/>
          <w:szCs w:val="20"/>
        </w:rPr>
        <w:t>Meilahn</w:t>
      </w:r>
      <w:proofErr w:type="spellEnd"/>
      <w:r w:rsidRPr="00322787">
        <w:rPr>
          <w:rFonts w:ascii="Arial" w:hAnsi="Arial" w:cs="Arial"/>
          <w:sz w:val="20"/>
          <w:szCs w:val="20"/>
        </w:rPr>
        <w:t xml:space="preserve"> E, Olson JL, Lemaitre RN, Smith</w:t>
      </w:r>
      <w:r w:rsidR="002D5988">
        <w:rPr>
          <w:rFonts w:ascii="Arial" w:hAnsi="Arial" w:cs="Arial"/>
          <w:sz w:val="20"/>
          <w:szCs w:val="20"/>
        </w:rPr>
        <w:t xml:space="preserve"> NL, Sotoodehnia N, Chaves PH. </w:t>
      </w:r>
      <w:r w:rsidRPr="00322787">
        <w:rPr>
          <w:rFonts w:ascii="Arial" w:hAnsi="Arial" w:cs="Arial"/>
          <w:b/>
          <w:bCs/>
          <w:i/>
          <w:iCs/>
          <w:sz w:val="20"/>
          <w:szCs w:val="20"/>
        </w:rPr>
        <w:t>Hormone replacement therapy and the risk of incident congestive heart failure: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J.Womens</w:t>
      </w:r>
      <w:proofErr w:type="spellEnd"/>
      <w:proofErr w:type="gramEnd"/>
      <w:r w:rsidRPr="00322787">
        <w:rPr>
          <w:rFonts w:ascii="Arial" w:hAnsi="Arial" w:cs="Arial"/>
          <w:sz w:val="20"/>
          <w:szCs w:val="20"/>
        </w:rPr>
        <w:t xml:space="preserve"> Health (</w:t>
      </w:r>
      <w:proofErr w:type="spellStart"/>
      <w:r w:rsidRPr="00322787">
        <w:rPr>
          <w:rFonts w:ascii="Arial" w:hAnsi="Arial" w:cs="Arial"/>
          <w:sz w:val="20"/>
          <w:szCs w:val="20"/>
        </w:rPr>
        <w:t>Larchmt</w:t>
      </w:r>
      <w:proofErr w:type="spellEnd"/>
      <w:r w:rsidRPr="00322787">
        <w:rPr>
          <w:rFonts w:ascii="Arial" w:hAnsi="Arial" w:cs="Arial"/>
          <w:sz w:val="20"/>
          <w:szCs w:val="20"/>
        </w:rPr>
        <w:t>.), May, 2003. Vol. 12, iss</w:t>
      </w:r>
      <w:r w:rsidR="002D5988">
        <w:rPr>
          <w:rFonts w:ascii="Arial" w:hAnsi="Arial" w:cs="Arial"/>
          <w:sz w:val="20"/>
          <w:szCs w:val="20"/>
        </w:rPr>
        <w:t>ue 4, pp. 341-350. PM:12804341.</w:t>
      </w:r>
    </w:p>
    <w:p w14:paraId="447470F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Resnick HE, Redline S, Shahar E, Gilpin A, Newman A, Walter R,</w:t>
      </w:r>
      <w:r w:rsidR="002D5988">
        <w:rPr>
          <w:rFonts w:ascii="Arial" w:hAnsi="Arial" w:cs="Arial"/>
          <w:sz w:val="20"/>
          <w:szCs w:val="20"/>
        </w:rPr>
        <w:t xml:space="preserve"> </w:t>
      </w:r>
      <w:proofErr w:type="spellStart"/>
      <w:r w:rsidR="002D5988">
        <w:rPr>
          <w:rFonts w:ascii="Arial" w:hAnsi="Arial" w:cs="Arial"/>
          <w:sz w:val="20"/>
          <w:szCs w:val="20"/>
        </w:rPr>
        <w:t>Ewy</w:t>
      </w:r>
      <w:proofErr w:type="spellEnd"/>
      <w:r w:rsidR="002D5988">
        <w:rPr>
          <w:rFonts w:ascii="Arial" w:hAnsi="Arial" w:cs="Arial"/>
          <w:sz w:val="20"/>
          <w:szCs w:val="20"/>
        </w:rPr>
        <w:t xml:space="preserve"> GA, Howard BV, Punjabi NM.</w:t>
      </w:r>
      <w:r w:rsidRPr="00322787">
        <w:rPr>
          <w:rFonts w:ascii="Arial" w:hAnsi="Arial" w:cs="Arial"/>
          <w:sz w:val="20"/>
          <w:szCs w:val="20"/>
        </w:rPr>
        <w:t xml:space="preserve"> </w:t>
      </w:r>
      <w:r w:rsidRPr="00322787">
        <w:rPr>
          <w:rFonts w:ascii="Arial" w:hAnsi="Arial" w:cs="Arial"/>
          <w:b/>
          <w:bCs/>
          <w:i/>
          <w:iCs/>
          <w:sz w:val="20"/>
          <w:szCs w:val="20"/>
        </w:rPr>
        <w:t>Diabetes and sleep disturbances: findings from the Sleep Heart Health Study</w:t>
      </w:r>
      <w:r w:rsidRPr="00322787">
        <w:rPr>
          <w:rFonts w:ascii="Arial" w:hAnsi="Arial" w:cs="Arial"/>
          <w:b/>
          <w:bCs/>
          <w:sz w:val="20"/>
          <w:szCs w:val="20"/>
        </w:rPr>
        <w:t xml:space="preserve">. </w:t>
      </w:r>
      <w:r w:rsidRPr="00322787">
        <w:rPr>
          <w:rFonts w:ascii="Arial" w:hAnsi="Arial" w:cs="Arial"/>
          <w:sz w:val="20"/>
          <w:szCs w:val="20"/>
        </w:rPr>
        <w:t xml:space="preserve">Diabetes Care,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2003. Vol. 26, iss</w:t>
      </w:r>
      <w:r w:rsidR="002D5988">
        <w:rPr>
          <w:rFonts w:ascii="Arial" w:hAnsi="Arial" w:cs="Arial"/>
          <w:sz w:val="20"/>
          <w:szCs w:val="20"/>
        </w:rPr>
        <w:t>ue 3, pp. 702-709. PM:12610025.</w:t>
      </w:r>
    </w:p>
    <w:p w14:paraId="421FA95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Robbins J, Nelson JC, </w:t>
      </w:r>
      <w:proofErr w:type="spellStart"/>
      <w:r w:rsidR="002D5988">
        <w:rPr>
          <w:rFonts w:ascii="Arial" w:hAnsi="Arial" w:cs="Arial"/>
          <w:sz w:val="20"/>
          <w:szCs w:val="20"/>
        </w:rPr>
        <w:t>Rautaharju</w:t>
      </w:r>
      <w:proofErr w:type="spellEnd"/>
      <w:r w:rsidR="002D5988">
        <w:rPr>
          <w:rFonts w:ascii="Arial" w:hAnsi="Arial" w:cs="Arial"/>
          <w:sz w:val="20"/>
          <w:szCs w:val="20"/>
        </w:rPr>
        <w:t xml:space="preserve"> PM, Gottdiener JS. </w:t>
      </w:r>
      <w:r w:rsidRPr="00322787">
        <w:rPr>
          <w:rFonts w:ascii="Arial" w:hAnsi="Arial" w:cs="Arial"/>
          <w:b/>
          <w:bCs/>
          <w:i/>
          <w:iCs/>
          <w:sz w:val="20"/>
          <w:szCs w:val="20"/>
        </w:rPr>
        <w:t>The association between the length of the QT interval and mortality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Am.J.Med</w:t>
      </w:r>
      <w:proofErr w:type="spellEnd"/>
      <w:r w:rsidRPr="00322787">
        <w:rPr>
          <w:rFonts w:ascii="Arial" w:hAnsi="Arial" w:cs="Arial"/>
          <w:sz w:val="20"/>
          <w:szCs w:val="20"/>
        </w:rPr>
        <w:t xml:space="preserve">., Dec. 15, 2003. Vol. 115, issue 9, pp. 689-694. PM:14693320. </w:t>
      </w:r>
    </w:p>
    <w:p w14:paraId="53AFA1F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Sanders MH, Newman AB, Haggerty CL, Redline S, </w:t>
      </w:r>
      <w:proofErr w:type="spellStart"/>
      <w:r w:rsidRPr="00322787">
        <w:rPr>
          <w:rFonts w:ascii="Arial" w:hAnsi="Arial" w:cs="Arial"/>
          <w:sz w:val="20"/>
          <w:szCs w:val="20"/>
        </w:rPr>
        <w:t>Lebowitz</w:t>
      </w:r>
      <w:proofErr w:type="spellEnd"/>
      <w:r w:rsidRPr="00322787">
        <w:rPr>
          <w:rFonts w:ascii="Arial" w:hAnsi="Arial" w:cs="Arial"/>
          <w:sz w:val="20"/>
          <w:szCs w:val="20"/>
        </w:rPr>
        <w:t xml:space="preserve"> M,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 O'Co</w:t>
      </w:r>
      <w:r w:rsidR="002D5988">
        <w:rPr>
          <w:rFonts w:ascii="Arial" w:hAnsi="Arial" w:cs="Arial"/>
          <w:sz w:val="20"/>
          <w:szCs w:val="20"/>
        </w:rPr>
        <w:t>nnor GT, Punjabi NM, Shahar E.</w:t>
      </w:r>
      <w:r w:rsidRPr="00322787">
        <w:rPr>
          <w:rFonts w:ascii="Arial" w:hAnsi="Arial" w:cs="Arial"/>
          <w:sz w:val="20"/>
          <w:szCs w:val="20"/>
        </w:rPr>
        <w:t xml:space="preserve"> </w:t>
      </w:r>
      <w:proofErr w:type="gramStart"/>
      <w:r w:rsidRPr="00322787">
        <w:rPr>
          <w:rFonts w:ascii="Arial" w:hAnsi="Arial" w:cs="Arial"/>
          <w:b/>
          <w:bCs/>
          <w:i/>
          <w:iCs/>
          <w:sz w:val="20"/>
          <w:szCs w:val="20"/>
        </w:rPr>
        <w:t>Sleep</w:t>
      </w:r>
      <w:proofErr w:type="gramEnd"/>
      <w:r w:rsidRPr="00322787">
        <w:rPr>
          <w:rFonts w:ascii="Arial" w:hAnsi="Arial" w:cs="Arial"/>
          <w:b/>
          <w:bCs/>
          <w:i/>
          <w:iCs/>
          <w:sz w:val="20"/>
          <w:szCs w:val="20"/>
        </w:rPr>
        <w:t xml:space="preserve"> and sleep-disordered breathing in adults with predominantly mild obstructive airway disease</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Jan. 1, 2003. Vol. 167, issue 1, pp. 7-14. PM:12502472. </w:t>
      </w:r>
    </w:p>
    <w:p w14:paraId="13E4EE7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Shahar E, Redline S, Young T, Boland LL, Baldwin CM, Nieto FJ, O'Connor GT, Rapoport DM, Robbins JA. </w:t>
      </w:r>
      <w:r w:rsidRPr="00322787">
        <w:rPr>
          <w:rFonts w:ascii="Arial" w:hAnsi="Arial" w:cs="Arial"/>
          <w:b/>
          <w:bCs/>
          <w:i/>
          <w:iCs/>
          <w:sz w:val="20"/>
          <w:szCs w:val="20"/>
        </w:rPr>
        <w:t>Hormone replacement therapy and sleep-disordered breathing</w:t>
      </w:r>
      <w:r w:rsidR="002D598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May 1, 2003. Vol. 167, issue 9, pp. 1186-1192. PM:12531779. </w:t>
      </w:r>
    </w:p>
    <w:p w14:paraId="509C7F5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Fried LF, Crump C, Bleyer AJ,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T</w:t>
      </w:r>
      <w:r w:rsidR="002D5988">
        <w:rPr>
          <w:rFonts w:ascii="Arial" w:hAnsi="Arial" w:cs="Arial"/>
          <w:sz w:val="20"/>
          <w:szCs w:val="20"/>
        </w:rPr>
        <w:t xml:space="preserve">racy RP, </w:t>
      </w:r>
      <w:proofErr w:type="spellStart"/>
      <w:r w:rsidR="002D5988">
        <w:rPr>
          <w:rFonts w:ascii="Arial" w:hAnsi="Arial" w:cs="Arial"/>
          <w:sz w:val="20"/>
          <w:szCs w:val="20"/>
        </w:rPr>
        <w:t>Furberg</w:t>
      </w:r>
      <w:proofErr w:type="spellEnd"/>
      <w:r w:rsidR="002D5988">
        <w:rPr>
          <w:rFonts w:ascii="Arial" w:hAnsi="Arial" w:cs="Arial"/>
          <w:sz w:val="20"/>
          <w:szCs w:val="20"/>
        </w:rPr>
        <w:t xml:space="preserve"> CD, Psaty BM. </w:t>
      </w:r>
      <w:r w:rsidRPr="00322787">
        <w:rPr>
          <w:rFonts w:ascii="Arial" w:hAnsi="Arial" w:cs="Arial"/>
          <w:b/>
          <w:bCs/>
          <w:i/>
          <w:iCs/>
          <w:sz w:val="20"/>
          <w:szCs w:val="20"/>
        </w:rPr>
        <w:t>Elevations of inflammatory and procoagulant biomarkers in elderly persons with renal insufficiency</w:t>
      </w:r>
      <w:r w:rsidR="002D5988">
        <w:rPr>
          <w:rFonts w:ascii="Arial" w:hAnsi="Arial" w:cs="Arial"/>
          <w:b/>
          <w:bCs/>
          <w:sz w:val="20"/>
          <w:szCs w:val="20"/>
        </w:rPr>
        <w:t>.</w:t>
      </w:r>
      <w:r w:rsidRPr="00322787">
        <w:rPr>
          <w:rFonts w:ascii="Arial" w:hAnsi="Arial" w:cs="Arial"/>
          <w:sz w:val="20"/>
          <w:szCs w:val="20"/>
        </w:rPr>
        <w:t xml:space="preserve"> Circulation, Jan. 7, 2003. Vol. 107, issue 1, pp. 87-92. PM:12515748. </w:t>
      </w:r>
    </w:p>
    <w:p w14:paraId="1ECD934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Psaty BM, Rutan GH, Lumley T, Yanez D, Chaves PH, Kronmal RA. </w:t>
      </w:r>
      <w:r w:rsidRPr="00322787">
        <w:rPr>
          <w:rFonts w:ascii="Arial" w:hAnsi="Arial" w:cs="Arial"/>
          <w:b/>
          <w:bCs/>
          <w:i/>
          <w:iCs/>
          <w:sz w:val="20"/>
          <w:szCs w:val="20"/>
        </w:rPr>
        <w:t>The association between time since last meal and blood pressure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2003. Vol. 51, iss</w:t>
      </w:r>
      <w:r w:rsidR="002D5988">
        <w:rPr>
          <w:rFonts w:ascii="Arial" w:hAnsi="Arial" w:cs="Arial"/>
          <w:sz w:val="20"/>
          <w:szCs w:val="20"/>
        </w:rPr>
        <w:t>ue 6, pp. 824-828. PM:12757570.</w:t>
      </w:r>
    </w:p>
    <w:p w14:paraId="4F97FBD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Tsai AW, Cushman M, Tsai MY, Heckbert SR, Rosamond WD,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Yanez ND, Psaty BM, Folsom AR. </w:t>
      </w:r>
      <w:r w:rsidRPr="00322787">
        <w:rPr>
          <w:rFonts w:ascii="Arial" w:hAnsi="Arial" w:cs="Arial"/>
          <w:b/>
          <w:bCs/>
          <w:i/>
          <w:iCs/>
          <w:sz w:val="20"/>
          <w:szCs w:val="20"/>
        </w:rPr>
        <w:t>Serum homocysteine, thermolabile variant of methylene tetrahydrofolate reductase (MTHFR), and venous thromboembolism: Longitudinal Investigation of Thromboembolism Etiology (LITE)</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J.Hematol</w:t>
      </w:r>
      <w:proofErr w:type="spellEnd"/>
      <w:proofErr w:type="gramEnd"/>
      <w:r w:rsidRPr="00322787">
        <w:rPr>
          <w:rFonts w:ascii="Arial" w:hAnsi="Arial" w:cs="Arial"/>
          <w:sz w:val="20"/>
          <w:szCs w:val="20"/>
        </w:rPr>
        <w:t>., Mar., 2003. Vol. 72, iss</w:t>
      </w:r>
      <w:r w:rsidR="002D5988">
        <w:rPr>
          <w:rFonts w:ascii="Arial" w:hAnsi="Arial" w:cs="Arial"/>
          <w:sz w:val="20"/>
          <w:szCs w:val="20"/>
        </w:rPr>
        <w:t>ue 3, pp. 192-200. PM:12605391.</w:t>
      </w:r>
    </w:p>
    <w:p w14:paraId="14A6046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Wong TY, Klein R, Sharrett AR,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Hubbard LD, Marino EK,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Burke G, Tracy RP,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Gottdiener JS, Siscovick DS. </w:t>
      </w:r>
      <w:r w:rsidRPr="00322787">
        <w:rPr>
          <w:rFonts w:ascii="Arial" w:hAnsi="Arial" w:cs="Arial"/>
          <w:b/>
          <w:bCs/>
          <w:i/>
          <w:iCs/>
          <w:sz w:val="20"/>
          <w:szCs w:val="20"/>
        </w:rPr>
        <w:t>The prevalence and risk factors of retinal microvascular abnormalities in older persons: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Ophthalmology, </w:t>
      </w:r>
      <w:proofErr w:type="gramStart"/>
      <w:r w:rsidRPr="00322787">
        <w:rPr>
          <w:rFonts w:ascii="Arial" w:hAnsi="Arial" w:cs="Arial"/>
          <w:sz w:val="20"/>
          <w:szCs w:val="20"/>
        </w:rPr>
        <w:t>Apr.,</w:t>
      </w:r>
      <w:proofErr w:type="gramEnd"/>
      <w:r w:rsidRPr="00322787">
        <w:rPr>
          <w:rFonts w:ascii="Arial" w:hAnsi="Arial" w:cs="Arial"/>
          <w:sz w:val="20"/>
          <w:szCs w:val="20"/>
        </w:rPr>
        <w:t xml:space="preserve"> 2003. Vol. 110, iss</w:t>
      </w:r>
      <w:r w:rsidR="002D5988">
        <w:rPr>
          <w:rFonts w:ascii="Arial" w:hAnsi="Arial" w:cs="Arial"/>
          <w:sz w:val="20"/>
          <w:szCs w:val="20"/>
        </w:rPr>
        <w:t>ue 4, pp. 658-666. PM:12689883.</w:t>
      </w:r>
    </w:p>
    <w:p w14:paraId="4004E42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Boland LL, Shahar E,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w:t>
      </w:r>
      <w:proofErr w:type="spellStart"/>
      <w:r w:rsidRPr="00322787">
        <w:rPr>
          <w:rFonts w:ascii="Arial" w:hAnsi="Arial" w:cs="Arial"/>
          <w:sz w:val="20"/>
          <w:szCs w:val="20"/>
        </w:rPr>
        <w:t>Knopman</w:t>
      </w:r>
      <w:proofErr w:type="spellEnd"/>
      <w:r w:rsidRPr="00322787">
        <w:rPr>
          <w:rFonts w:ascii="Arial" w:hAnsi="Arial" w:cs="Arial"/>
          <w:sz w:val="20"/>
          <w:szCs w:val="20"/>
        </w:rPr>
        <w:t xml:space="preserve"> DS, </w:t>
      </w:r>
      <w:proofErr w:type="spellStart"/>
      <w:r w:rsidRPr="00322787">
        <w:rPr>
          <w:rFonts w:ascii="Arial" w:hAnsi="Arial" w:cs="Arial"/>
          <w:sz w:val="20"/>
          <w:szCs w:val="20"/>
        </w:rPr>
        <w:t>Kuo</w:t>
      </w:r>
      <w:proofErr w:type="spellEnd"/>
      <w:r w:rsidRPr="00322787">
        <w:rPr>
          <w:rFonts w:ascii="Arial" w:hAnsi="Arial" w:cs="Arial"/>
          <w:sz w:val="20"/>
          <w:szCs w:val="20"/>
        </w:rPr>
        <w:t xml:space="preserve"> TF, Nieto FJ. </w:t>
      </w:r>
      <w:r w:rsidRPr="00322787">
        <w:rPr>
          <w:rFonts w:ascii="Arial" w:hAnsi="Arial" w:cs="Arial"/>
          <w:b/>
          <w:bCs/>
          <w:i/>
          <w:iCs/>
          <w:sz w:val="20"/>
          <w:szCs w:val="20"/>
        </w:rPr>
        <w:t>Measures of cognitive function in persons with varying degrees of sleep-disordered breathing: the Sleep Heart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J.Sleep</w:t>
      </w:r>
      <w:proofErr w:type="spellEnd"/>
      <w:proofErr w:type="gramEnd"/>
      <w:r w:rsidRPr="00322787">
        <w:rPr>
          <w:rFonts w:ascii="Arial" w:hAnsi="Arial" w:cs="Arial"/>
          <w:sz w:val="20"/>
          <w:szCs w:val="20"/>
        </w:rPr>
        <w:t xml:space="preserve"> Res., Sept., 2002. Vol. 11, iss</w:t>
      </w:r>
      <w:r w:rsidR="002D5988">
        <w:rPr>
          <w:rFonts w:ascii="Arial" w:hAnsi="Arial" w:cs="Arial"/>
          <w:sz w:val="20"/>
          <w:szCs w:val="20"/>
        </w:rPr>
        <w:t>ue 3, pp. 265-272. PM:12220323.</w:t>
      </w:r>
    </w:p>
    <w:p w14:paraId="16B261A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Crum RM. </w:t>
      </w:r>
      <w:r w:rsidRPr="00322787">
        <w:rPr>
          <w:rFonts w:ascii="Arial" w:hAnsi="Arial" w:cs="Arial"/>
          <w:b/>
          <w:bCs/>
          <w:i/>
          <w:iCs/>
          <w:sz w:val="20"/>
          <w:szCs w:val="20"/>
        </w:rPr>
        <w:t>Reproducibility of two approaches for assessing alcohol consumption among older adults.</w:t>
      </w:r>
      <w:r w:rsidRPr="00322787">
        <w:rPr>
          <w:rFonts w:ascii="Arial" w:hAnsi="Arial" w:cs="Arial"/>
          <w:sz w:val="20"/>
          <w:szCs w:val="20"/>
        </w:rPr>
        <w:t xml:space="preserve"> 2002. Addiction Research 10:373-385. </w:t>
      </w:r>
      <w:proofErr w:type="spellStart"/>
      <w:proofErr w:type="gramStart"/>
      <w:r w:rsidR="000C26E4">
        <w:rPr>
          <w:rFonts w:ascii="Arial" w:hAnsi="Arial" w:cs="Arial"/>
          <w:sz w:val="20"/>
          <w:szCs w:val="20"/>
        </w:rPr>
        <w:t>PM:</w:t>
      </w:r>
      <w:r w:rsidRPr="00322787">
        <w:rPr>
          <w:rFonts w:ascii="Arial" w:hAnsi="Arial" w:cs="Arial"/>
          <w:sz w:val="20"/>
          <w:szCs w:val="20"/>
        </w:rPr>
        <w:t>n</w:t>
      </w:r>
      <w:proofErr w:type="spellEnd"/>
      <w:proofErr w:type="gramEnd"/>
      <w:r w:rsidRPr="00322787">
        <w:rPr>
          <w:rFonts w:ascii="Arial" w:hAnsi="Arial" w:cs="Arial"/>
          <w:sz w:val="20"/>
          <w:szCs w:val="20"/>
        </w:rPr>
        <w:t xml:space="preserve">/a. </w:t>
      </w:r>
    </w:p>
    <w:p w14:paraId="5457F15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 Newman AB, Jackson SA,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Powe N. </w:t>
      </w:r>
      <w:r w:rsidRPr="00322787">
        <w:rPr>
          <w:rFonts w:ascii="Arial" w:hAnsi="Arial" w:cs="Arial"/>
          <w:b/>
          <w:bCs/>
          <w:i/>
          <w:iCs/>
          <w:sz w:val="20"/>
          <w:szCs w:val="20"/>
        </w:rPr>
        <w:t>Weight-modification trials in older adults: what should the outcome measure be?</w:t>
      </w:r>
      <w:r w:rsidRPr="00322787">
        <w:rPr>
          <w:rFonts w:ascii="Arial" w:hAnsi="Arial" w:cs="Arial"/>
          <w:b/>
          <w:bCs/>
          <w:sz w:val="20"/>
          <w:szCs w:val="20"/>
        </w:rPr>
        <w:t xml:space="preserve"> </w:t>
      </w:r>
      <w:proofErr w:type="spellStart"/>
      <w:r w:rsidRPr="00322787">
        <w:rPr>
          <w:rFonts w:ascii="Arial" w:hAnsi="Arial" w:cs="Arial"/>
          <w:sz w:val="20"/>
          <w:szCs w:val="20"/>
        </w:rPr>
        <w:t>Curr.Control</w:t>
      </w:r>
      <w:proofErr w:type="spellEnd"/>
      <w:r w:rsidRPr="00322787">
        <w:rPr>
          <w:rFonts w:ascii="Arial" w:hAnsi="Arial" w:cs="Arial"/>
          <w:sz w:val="20"/>
          <w:szCs w:val="20"/>
        </w:rPr>
        <w:t xml:space="preserve"> Trials </w:t>
      </w:r>
      <w:proofErr w:type="spellStart"/>
      <w:r w:rsidRPr="00322787">
        <w:rPr>
          <w:rFonts w:ascii="Arial" w:hAnsi="Arial" w:cs="Arial"/>
          <w:sz w:val="20"/>
          <w:szCs w:val="20"/>
        </w:rPr>
        <w:t>Cardiovasc.Med</w:t>
      </w:r>
      <w:proofErr w:type="spellEnd"/>
      <w:r w:rsidRPr="00322787">
        <w:rPr>
          <w:rFonts w:ascii="Arial" w:hAnsi="Arial" w:cs="Arial"/>
          <w:sz w:val="20"/>
          <w:szCs w:val="20"/>
        </w:rPr>
        <w:t xml:space="preserve">., Jan. 7, 2002. Vol. 3, issue 1, pp. 1. PM:11985775. </w:t>
      </w:r>
    </w:p>
    <w:p w14:paraId="4CD29BF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 Williamson J, Burke GL, Psaty BM. </w:t>
      </w:r>
      <w:r w:rsidRPr="00322787">
        <w:rPr>
          <w:rFonts w:ascii="Arial" w:hAnsi="Arial" w:cs="Arial"/>
          <w:b/>
          <w:bCs/>
          <w:i/>
          <w:iCs/>
          <w:sz w:val="20"/>
          <w:szCs w:val="20"/>
        </w:rPr>
        <w:t>The aging and dying processes and the health of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Mar., 2002. Vol. 55, issue 3, pp. 269-278. PM:11864798. </w:t>
      </w:r>
    </w:p>
    <w:p w14:paraId="46B6ABF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Cushman M, Tsai MY,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Heckbert SR, Boland LL, Tsai AW, Yanez ND, Rosamond WD. </w:t>
      </w:r>
      <w:r w:rsidRPr="00322787">
        <w:rPr>
          <w:rFonts w:ascii="Arial" w:hAnsi="Arial" w:cs="Arial"/>
          <w:b/>
          <w:bCs/>
          <w:i/>
          <w:iCs/>
          <w:sz w:val="20"/>
          <w:szCs w:val="20"/>
        </w:rPr>
        <w:t>A prospective study of venous thromboembolism in relation to factor V Leiden and related factors</w:t>
      </w:r>
      <w:r w:rsidRPr="00322787">
        <w:rPr>
          <w:rFonts w:ascii="Arial" w:hAnsi="Arial" w:cs="Arial"/>
          <w:b/>
          <w:bCs/>
          <w:sz w:val="20"/>
          <w:szCs w:val="20"/>
        </w:rPr>
        <w:t xml:space="preserve">. </w:t>
      </w:r>
      <w:r w:rsidRPr="00322787">
        <w:rPr>
          <w:rFonts w:ascii="Arial" w:hAnsi="Arial" w:cs="Arial"/>
          <w:sz w:val="20"/>
          <w:szCs w:val="20"/>
        </w:rPr>
        <w:t xml:space="preserve">Blood, Apr. 15, 2002. Vol. 99, issue 8, pp. 2720-2725. PM:11929758. </w:t>
      </w:r>
    </w:p>
    <w:p w14:paraId="68EF52D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Folsom AR,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Wang L, Cushman M, Wu KK, White RH. </w:t>
      </w:r>
      <w:r w:rsidRPr="00322787">
        <w:rPr>
          <w:rFonts w:ascii="Arial" w:hAnsi="Arial" w:cs="Arial"/>
          <w:b/>
          <w:bCs/>
          <w:i/>
          <w:iCs/>
          <w:sz w:val="20"/>
          <w:szCs w:val="20"/>
        </w:rPr>
        <w:t>Protein C, antithrombin, and venous thromboembolism incidence: a prospective population-based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June 1, 2002. Vol. 22, issue 6, pp. 1018-1022. PM:12067914. </w:t>
      </w:r>
    </w:p>
    <w:p w14:paraId="404A83A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Cushman M, Tsai MY, Heckbert SR,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w:t>
      </w:r>
      <w:r w:rsidRPr="00322787">
        <w:rPr>
          <w:rFonts w:ascii="Arial" w:hAnsi="Arial" w:cs="Arial"/>
          <w:b/>
          <w:bCs/>
          <w:i/>
          <w:iCs/>
          <w:sz w:val="20"/>
          <w:szCs w:val="20"/>
        </w:rPr>
        <w:t>Prospective study of the G20210A polymorphism in the prothrombin gene, plasma prothrombin concentration, and incidence of venous thromboembolism</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J.Hematol</w:t>
      </w:r>
      <w:proofErr w:type="spellEnd"/>
      <w:proofErr w:type="gramEnd"/>
      <w:r w:rsidRPr="00322787">
        <w:rPr>
          <w:rFonts w:ascii="Arial" w:hAnsi="Arial" w:cs="Arial"/>
          <w:sz w:val="20"/>
          <w:szCs w:val="20"/>
        </w:rPr>
        <w:t>., Dec., 2002. Vol. 71, iss</w:t>
      </w:r>
      <w:r w:rsidR="002D5988">
        <w:rPr>
          <w:rFonts w:ascii="Arial" w:hAnsi="Arial" w:cs="Arial"/>
          <w:sz w:val="20"/>
          <w:szCs w:val="20"/>
        </w:rPr>
        <w:t>ue 4, pp. 285-290. PM:12447958.</w:t>
      </w:r>
    </w:p>
    <w:p w14:paraId="05A8C32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Gottdiener JS, McClelland RL, Marshall R,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Cushman M,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 Gardin JM, Gersh</w:t>
      </w:r>
      <w:r w:rsidR="002D5988">
        <w:rPr>
          <w:rFonts w:ascii="Arial" w:hAnsi="Arial" w:cs="Arial"/>
          <w:sz w:val="20"/>
          <w:szCs w:val="20"/>
        </w:rPr>
        <w:t xml:space="preserve"> BJ, </w:t>
      </w:r>
      <w:proofErr w:type="spellStart"/>
      <w:r w:rsidR="002D5988">
        <w:rPr>
          <w:rFonts w:ascii="Arial" w:hAnsi="Arial" w:cs="Arial"/>
          <w:sz w:val="20"/>
          <w:szCs w:val="20"/>
        </w:rPr>
        <w:t>Aurigemma</w:t>
      </w:r>
      <w:proofErr w:type="spellEnd"/>
      <w:r w:rsidR="002D5988">
        <w:rPr>
          <w:rFonts w:ascii="Arial" w:hAnsi="Arial" w:cs="Arial"/>
          <w:sz w:val="20"/>
          <w:szCs w:val="20"/>
        </w:rPr>
        <w:t xml:space="preserve"> GP, </w:t>
      </w:r>
      <w:proofErr w:type="spellStart"/>
      <w:r w:rsidR="002D5988">
        <w:rPr>
          <w:rFonts w:ascii="Arial" w:hAnsi="Arial" w:cs="Arial"/>
          <w:sz w:val="20"/>
          <w:szCs w:val="20"/>
        </w:rPr>
        <w:t>Manolio</w:t>
      </w:r>
      <w:proofErr w:type="spellEnd"/>
      <w:r w:rsidR="002D5988">
        <w:rPr>
          <w:rFonts w:ascii="Arial" w:hAnsi="Arial" w:cs="Arial"/>
          <w:sz w:val="20"/>
          <w:szCs w:val="20"/>
        </w:rPr>
        <w:t xml:space="preserve"> TA. </w:t>
      </w:r>
      <w:r w:rsidRPr="00322787">
        <w:rPr>
          <w:rFonts w:ascii="Arial" w:hAnsi="Arial" w:cs="Arial"/>
          <w:b/>
          <w:bCs/>
          <w:i/>
          <w:iCs/>
          <w:sz w:val="20"/>
          <w:szCs w:val="20"/>
        </w:rPr>
        <w:t>Outcome of Congestive Heart Failure in Elderly Persons: Influence of Left Ventricular Systolic Function. The Cardiovascular Health Study</w:t>
      </w:r>
      <w:r w:rsidR="002D598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Oct. 15, 2002. Vol. 137, issue 8, pp. 631-639. </w:t>
      </w:r>
      <w:r w:rsidRPr="002D5988">
        <w:rPr>
          <w:rFonts w:ascii="Arial" w:hAnsi="Arial" w:cs="Arial"/>
          <w:sz w:val="20"/>
          <w:szCs w:val="20"/>
        </w:rPr>
        <w:t>PM:12379062</w:t>
      </w:r>
      <w:r w:rsidR="002D5988">
        <w:rPr>
          <w:rFonts w:ascii="Arial" w:hAnsi="Arial" w:cs="Arial"/>
          <w:sz w:val="20"/>
          <w:szCs w:val="20"/>
        </w:rPr>
        <w:t>.</w:t>
      </w:r>
    </w:p>
    <w:p w14:paraId="36539F3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Green DM, </w:t>
      </w:r>
      <w:proofErr w:type="spellStart"/>
      <w:r w:rsidRPr="00322787">
        <w:rPr>
          <w:rFonts w:ascii="Arial" w:hAnsi="Arial" w:cs="Arial"/>
          <w:sz w:val="20"/>
          <w:szCs w:val="20"/>
        </w:rPr>
        <w:t>Ropper</w:t>
      </w:r>
      <w:proofErr w:type="spellEnd"/>
      <w:r w:rsidRPr="00322787">
        <w:rPr>
          <w:rFonts w:ascii="Arial" w:hAnsi="Arial" w:cs="Arial"/>
          <w:sz w:val="20"/>
          <w:szCs w:val="20"/>
        </w:rPr>
        <w:t xml:space="preserve"> AH, </w:t>
      </w:r>
      <w:r w:rsidR="002D5988">
        <w:rPr>
          <w:rFonts w:ascii="Arial" w:hAnsi="Arial" w:cs="Arial"/>
          <w:sz w:val="20"/>
          <w:szCs w:val="20"/>
        </w:rPr>
        <w:t>Kronmal RA, Psaty BM, Burke GL.</w:t>
      </w:r>
      <w:r w:rsidRPr="00322787">
        <w:rPr>
          <w:rFonts w:ascii="Arial" w:hAnsi="Arial" w:cs="Arial"/>
          <w:sz w:val="20"/>
          <w:szCs w:val="20"/>
        </w:rPr>
        <w:t xml:space="preserve"> </w:t>
      </w:r>
      <w:r w:rsidRPr="00322787">
        <w:rPr>
          <w:rFonts w:ascii="Arial" w:hAnsi="Arial" w:cs="Arial"/>
          <w:b/>
          <w:bCs/>
          <w:i/>
          <w:iCs/>
          <w:sz w:val="20"/>
          <w:szCs w:val="20"/>
        </w:rPr>
        <w:t>Serum potassium level and dietary potassium intake as risk factors for stroke</w:t>
      </w:r>
      <w:r w:rsidRPr="00322787">
        <w:rPr>
          <w:rFonts w:ascii="Arial" w:hAnsi="Arial" w:cs="Arial"/>
          <w:b/>
          <w:bCs/>
          <w:sz w:val="20"/>
          <w:szCs w:val="20"/>
        </w:rPr>
        <w:t xml:space="preserve">. </w:t>
      </w:r>
      <w:r w:rsidRPr="00322787">
        <w:rPr>
          <w:rFonts w:ascii="Arial" w:hAnsi="Arial" w:cs="Arial"/>
          <w:sz w:val="20"/>
          <w:szCs w:val="20"/>
        </w:rPr>
        <w:t>Neurology, Aug. 13, 2002. Vol. 59, iss</w:t>
      </w:r>
      <w:r w:rsidR="002D5988">
        <w:rPr>
          <w:rFonts w:ascii="Arial" w:hAnsi="Arial" w:cs="Arial"/>
          <w:sz w:val="20"/>
          <w:szCs w:val="20"/>
        </w:rPr>
        <w:t>ue 3, pp. 314-320. PM:12177362.</w:t>
      </w:r>
    </w:p>
    <w:p w14:paraId="410EBD1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Hansen KJ, Edwards MS, Craven TE, </w:t>
      </w:r>
      <w:proofErr w:type="spellStart"/>
      <w:r w:rsidRPr="00322787">
        <w:rPr>
          <w:rFonts w:ascii="Arial" w:hAnsi="Arial" w:cs="Arial"/>
          <w:sz w:val="20"/>
          <w:szCs w:val="20"/>
        </w:rPr>
        <w:t>Cherr</w:t>
      </w:r>
      <w:proofErr w:type="spellEnd"/>
      <w:r w:rsidRPr="00322787">
        <w:rPr>
          <w:rFonts w:ascii="Arial" w:hAnsi="Arial" w:cs="Arial"/>
          <w:sz w:val="20"/>
          <w:szCs w:val="20"/>
        </w:rPr>
        <w:t xml:space="preserve"> GS, Jackson SA</w:t>
      </w:r>
      <w:r w:rsidR="002D5988">
        <w:rPr>
          <w:rFonts w:ascii="Arial" w:hAnsi="Arial" w:cs="Arial"/>
          <w:sz w:val="20"/>
          <w:szCs w:val="20"/>
        </w:rPr>
        <w:t xml:space="preserve">, Appel RG, Burke GL, Dean RH. </w:t>
      </w:r>
      <w:r w:rsidRPr="00322787">
        <w:rPr>
          <w:rFonts w:ascii="Arial" w:hAnsi="Arial" w:cs="Arial"/>
          <w:b/>
          <w:bCs/>
          <w:i/>
          <w:iCs/>
          <w:sz w:val="20"/>
          <w:szCs w:val="20"/>
        </w:rPr>
        <w:t>Prevalence of renovascular disease in the elderly: a population-based study</w:t>
      </w:r>
      <w:r w:rsidR="002D598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J.Vasc.Surg</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2002. Vol. 36, issue 3, pp. 443-451. </w:t>
      </w:r>
      <w:r w:rsidRPr="002D5988">
        <w:rPr>
          <w:rFonts w:ascii="Arial" w:hAnsi="Arial" w:cs="Arial"/>
          <w:sz w:val="20"/>
          <w:szCs w:val="20"/>
        </w:rPr>
        <w:t>PMID:12218965</w:t>
      </w:r>
      <w:r w:rsidRPr="00322787">
        <w:rPr>
          <w:rFonts w:ascii="Arial" w:hAnsi="Arial" w:cs="Arial"/>
          <w:sz w:val="20"/>
          <w:szCs w:val="20"/>
        </w:rPr>
        <w:t xml:space="preserve">. </w:t>
      </w:r>
    </w:p>
    <w:p w14:paraId="6D7A091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Heckbert SR, Tracy R, Tang Z, Psaty BM, Edwards KL, Siscovick DS, Kronmal RA, </w:t>
      </w:r>
      <w:proofErr w:type="spellStart"/>
      <w:r w:rsidRPr="00322787">
        <w:rPr>
          <w:rFonts w:ascii="Arial" w:hAnsi="Arial" w:cs="Arial"/>
          <w:sz w:val="20"/>
          <w:szCs w:val="20"/>
        </w:rPr>
        <w:t>Nazar</w:t>
      </w:r>
      <w:proofErr w:type="spellEnd"/>
      <w:r w:rsidRPr="00322787">
        <w:rPr>
          <w:rFonts w:ascii="Arial" w:hAnsi="Arial" w:cs="Arial"/>
          <w:sz w:val="20"/>
          <w:szCs w:val="20"/>
        </w:rPr>
        <w:t xml:space="preserve">-Stewart V. </w:t>
      </w:r>
      <w:r w:rsidRPr="00322787">
        <w:rPr>
          <w:rFonts w:ascii="Arial" w:hAnsi="Arial" w:cs="Arial"/>
          <w:b/>
          <w:bCs/>
          <w:i/>
          <w:iCs/>
          <w:sz w:val="20"/>
          <w:szCs w:val="20"/>
        </w:rPr>
        <w:t>Angiotensin II type 1 receptor polymorphisms in the cardiovascular health study: relation to blood pressure, ethnicity, and cardiovascular events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xml:space="preserve">., Dec., 2002. Vol. 15, issue 12, pp. 1050-1056. </w:t>
      </w:r>
      <w:r w:rsidRPr="002D5988">
        <w:rPr>
          <w:rFonts w:ascii="Arial" w:hAnsi="Arial" w:cs="Arial"/>
          <w:sz w:val="20"/>
          <w:szCs w:val="20"/>
        </w:rPr>
        <w:t>PM:12460700</w:t>
      </w:r>
      <w:r w:rsidRPr="00322787">
        <w:rPr>
          <w:rFonts w:ascii="Arial" w:hAnsi="Arial" w:cs="Arial"/>
          <w:sz w:val="20"/>
          <w:szCs w:val="20"/>
        </w:rPr>
        <w:t xml:space="preserve">. </w:t>
      </w:r>
    </w:p>
    <w:p w14:paraId="7DBB34A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Tracy RP, </w:t>
      </w:r>
      <w:proofErr w:type="spellStart"/>
      <w:r w:rsidRPr="00322787">
        <w:rPr>
          <w:rFonts w:ascii="Arial" w:hAnsi="Arial" w:cs="Arial"/>
          <w:sz w:val="20"/>
          <w:szCs w:val="20"/>
        </w:rPr>
        <w:t>Ogg</w:t>
      </w:r>
      <w:proofErr w:type="spellEnd"/>
      <w:r w:rsidRPr="00322787">
        <w:rPr>
          <w:rFonts w:ascii="Arial" w:hAnsi="Arial" w:cs="Arial"/>
          <w:sz w:val="20"/>
          <w:szCs w:val="20"/>
        </w:rPr>
        <w:t xml:space="preserve"> MS, Luong </w:t>
      </w:r>
      <w:proofErr w:type="spellStart"/>
      <w:r w:rsidRPr="00322787">
        <w:rPr>
          <w:rFonts w:ascii="Arial" w:hAnsi="Arial" w:cs="Arial"/>
          <w:sz w:val="20"/>
          <w:szCs w:val="20"/>
        </w:rPr>
        <w:t>lA</w:t>
      </w:r>
      <w:proofErr w:type="spellEnd"/>
      <w:r w:rsidRPr="00322787">
        <w:rPr>
          <w:rFonts w:ascii="Arial" w:hAnsi="Arial" w:cs="Arial"/>
          <w:sz w:val="20"/>
          <w:szCs w:val="20"/>
        </w:rPr>
        <w:t xml:space="preserv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Arnold AM, Sharrett AR, Humphries SE. </w:t>
      </w:r>
      <w:r w:rsidRPr="00322787">
        <w:rPr>
          <w:rFonts w:ascii="Arial" w:hAnsi="Arial" w:cs="Arial"/>
          <w:b/>
          <w:bCs/>
          <w:i/>
          <w:iCs/>
          <w:sz w:val="20"/>
          <w:szCs w:val="20"/>
        </w:rPr>
        <w:t>In the elderly, interleukin-6 plasma levels and the -174G&gt;C polymorphism are associated with the development of cardiovascular disease</w:t>
      </w:r>
      <w:r w:rsidR="002D598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Dec. 1, 2002. Vol. 22, issue 12, pp. 2066-2071. </w:t>
      </w:r>
      <w:r w:rsidRPr="002D5988">
        <w:rPr>
          <w:rFonts w:ascii="Arial" w:hAnsi="Arial" w:cs="Arial"/>
          <w:sz w:val="20"/>
          <w:szCs w:val="20"/>
        </w:rPr>
        <w:t>PM:12482836</w:t>
      </w:r>
      <w:r w:rsidRPr="00322787">
        <w:rPr>
          <w:rFonts w:ascii="Arial" w:hAnsi="Arial" w:cs="Arial"/>
          <w:sz w:val="20"/>
          <w:szCs w:val="20"/>
        </w:rPr>
        <w:t xml:space="preserve">. </w:t>
      </w:r>
    </w:p>
    <w:p w14:paraId="11DFFC8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Heckbert SR, </w:t>
      </w:r>
      <w:proofErr w:type="spellStart"/>
      <w:r w:rsidRPr="00322787">
        <w:rPr>
          <w:rFonts w:ascii="Arial" w:hAnsi="Arial" w:cs="Arial"/>
          <w:sz w:val="20"/>
          <w:szCs w:val="20"/>
        </w:rPr>
        <w:t>Koepsell</w:t>
      </w:r>
      <w:proofErr w:type="spellEnd"/>
      <w:r w:rsidRPr="00322787">
        <w:rPr>
          <w:rFonts w:ascii="Arial" w:hAnsi="Arial" w:cs="Arial"/>
          <w:sz w:val="20"/>
          <w:szCs w:val="20"/>
        </w:rPr>
        <w:t xml:space="preserve"> TD, </w:t>
      </w:r>
      <w:proofErr w:type="spellStart"/>
      <w:r w:rsidRPr="00322787">
        <w:rPr>
          <w:rFonts w:ascii="Arial" w:hAnsi="Arial" w:cs="Arial"/>
          <w:sz w:val="20"/>
          <w:szCs w:val="20"/>
        </w:rPr>
        <w:t>Rosendaal</w:t>
      </w:r>
      <w:proofErr w:type="spellEnd"/>
      <w:r w:rsidRPr="00322787">
        <w:rPr>
          <w:rFonts w:ascii="Arial" w:hAnsi="Arial" w:cs="Arial"/>
          <w:sz w:val="20"/>
          <w:szCs w:val="20"/>
        </w:rPr>
        <w:t xml:space="preserve"> FR, </w:t>
      </w:r>
      <w:proofErr w:type="spellStart"/>
      <w:r w:rsidRPr="00322787">
        <w:rPr>
          <w:rFonts w:ascii="Arial" w:hAnsi="Arial" w:cs="Arial"/>
          <w:sz w:val="20"/>
          <w:szCs w:val="20"/>
        </w:rPr>
        <w:t>Fu</w:t>
      </w:r>
      <w:r w:rsidR="002D5988">
        <w:rPr>
          <w:rFonts w:ascii="Arial" w:hAnsi="Arial" w:cs="Arial"/>
          <w:sz w:val="20"/>
          <w:szCs w:val="20"/>
        </w:rPr>
        <w:t>rberg</w:t>
      </w:r>
      <w:proofErr w:type="spellEnd"/>
      <w:r w:rsidR="002D5988">
        <w:rPr>
          <w:rFonts w:ascii="Arial" w:hAnsi="Arial" w:cs="Arial"/>
          <w:sz w:val="20"/>
          <w:szCs w:val="20"/>
        </w:rPr>
        <w:t xml:space="preserve"> CD, Cooper LS, Psaty BM. </w:t>
      </w:r>
      <w:r w:rsidRPr="00322787">
        <w:rPr>
          <w:rFonts w:ascii="Arial" w:hAnsi="Arial" w:cs="Arial"/>
          <w:b/>
          <w:bCs/>
          <w:i/>
          <w:iCs/>
          <w:sz w:val="20"/>
          <w:szCs w:val="20"/>
        </w:rPr>
        <w:t>Calcium channel blocker use and gastrointestinal tract bleeding among older adults</w:t>
      </w:r>
      <w:r w:rsidRPr="00322787">
        <w:rPr>
          <w:rFonts w:ascii="Arial" w:hAnsi="Arial" w:cs="Arial"/>
          <w:b/>
          <w:bCs/>
          <w:sz w:val="20"/>
          <w:szCs w:val="20"/>
        </w:rPr>
        <w:t>.</w:t>
      </w:r>
      <w:r w:rsidRPr="00322787">
        <w:rPr>
          <w:rFonts w:ascii="Arial" w:hAnsi="Arial" w:cs="Arial"/>
          <w:sz w:val="20"/>
          <w:szCs w:val="20"/>
        </w:rPr>
        <w:t xml:space="preserve"> Age Ageing, </w:t>
      </w:r>
      <w:proofErr w:type="gramStart"/>
      <w:r w:rsidRPr="00322787">
        <w:rPr>
          <w:rFonts w:ascii="Arial" w:hAnsi="Arial" w:cs="Arial"/>
          <w:sz w:val="20"/>
          <w:szCs w:val="20"/>
        </w:rPr>
        <w:t>May,</w:t>
      </w:r>
      <w:proofErr w:type="gramEnd"/>
      <w:r w:rsidRPr="00322787">
        <w:rPr>
          <w:rFonts w:ascii="Arial" w:hAnsi="Arial" w:cs="Arial"/>
          <w:sz w:val="20"/>
          <w:szCs w:val="20"/>
        </w:rPr>
        <w:t xml:space="preserve"> 2002. Vol. 31, issue 3, pp. 217-218. PM:12006312. </w:t>
      </w:r>
    </w:p>
    <w:p w14:paraId="58E8A03D"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Kapur</w:t>
      </w:r>
      <w:proofErr w:type="spellEnd"/>
      <w:r w:rsidRPr="00322787">
        <w:rPr>
          <w:rFonts w:ascii="Arial" w:hAnsi="Arial" w:cs="Arial"/>
          <w:sz w:val="20"/>
          <w:szCs w:val="20"/>
        </w:rPr>
        <w:t xml:space="preserve"> V, </w:t>
      </w:r>
      <w:proofErr w:type="spellStart"/>
      <w:r w:rsidRPr="00322787">
        <w:rPr>
          <w:rFonts w:ascii="Arial" w:hAnsi="Arial" w:cs="Arial"/>
          <w:sz w:val="20"/>
          <w:szCs w:val="20"/>
        </w:rPr>
        <w:t>Strohl</w:t>
      </w:r>
      <w:proofErr w:type="spellEnd"/>
      <w:r w:rsidRPr="00322787">
        <w:rPr>
          <w:rFonts w:ascii="Arial" w:hAnsi="Arial" w:cs="Arial"/>
          <w:sz w:val="20"/>
          <w:szCs w:val="20"/>
        </w:rPr>
        <w:t xml:space="preserve"> KP, Redline S,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O'Connor G, Nieto J. </w:t>
      </w:r>
      <w:r w:rsidRPr="00322787">
        <w:rPr>
          <w:rFonts w:ascii="Arial" w:hAnsi="Arial" w:cs="Arial"/>
          <w:b/>
          <w:bCs/>
          <w:i/>
          <w:iCs/>
          <w:sz w:val="20"/>
          <w:szCs w:val="20"/>
        </w:rPr>
        <w:t>Underdiagnosis of sleep apnea syndrome in U.S. communities</w:t>
      </w:r>
      <w:r w:rsidRPr="00322787">
        <w:rPr>
          <w:rFonts w:ascii="Arial" w:hAnsi="Arial" w:cs="Arial"/>
          <w:b/>
          <w:bCs/>
          <w:sz w:val="20"/>
          <w:szCs w:val="20"/>
        </w:rPr>
        <w:t xml:space="preserve">. </w:t>
      </w:r>
      <w:r w:rsidRPr="00322787">
        <w:rPr>
          <w:rFonts w:ascii="Arial" w:hAnsi="Arial" w:cs="Arial"/>
          <w:sz w:val="20"/>
          <w:szCs w:val="20"/>
        </w:rPr>
        <w:t xml:space="preserve">Sleep Breath.,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2002. Vol. 6, issue 2, pp. 49-54. PM:12075479. </w:t>
      </w:r>
    </w:p>
    <w:p w14:paraId="6F58170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Kapur</w:t>
      </w:r>
      <w:proofErr w:type="spellEnd"/>
      <w:r w:rsidRPr="00322787">
        <w:rPr>
          <w:rFonts w:ascii="Arial" w:hAnsi="Arial" w:cs="Arial"/>
          <w:sz w:val="20"/>
          <w:szCs w:val="20"/>
        </w:rPr>
        <w:t xml:space="preserve"> VK, Redline S, Nieto FJ, Young TB, Newman AB, Henderson JA. </w:t>
      </w:r>
      <w:r w:rsidRPr="00322787">
        <w:rPr>
          <w:rFonts w:ascii="Arial" w:hAnsi="Arial" w:cs="Arial"/>
          <w:b/>
          <w:bCs/>
          <w:i/>
          <w:iCs/>
          <w:sz w:val="20"/>
          <w:szCs w:val="20"/>
        </w:rPr>
        <w:t>The relationship between chronically disrupted sleep and healthcare use</w:t>
      </w:r>
      <w:r w:rsidRPr="00322787">
        <w:rPr>
          <w:rFonts w:ascii="Arial" w:hAnsi="Arial" w:cs="Arial"/>
          <w:b/>
          <w:bCs/>
          <w:sz w:val="20"/>
          <w:szCs w:val="20"/>
        </w:rPr>
        <w:t xml:space="preserve">. </w:t>
      </w:r>
      <w:r w:rsidRPr="00322787">
        <w:rPr>
          <w:rFonts w:ascii="Arial" w:hAnsi="Arial" w:cs="Arial"/>
          <w:sz w:val="20"/>
          <w:szCs w:val="20"/>
        </w:rPr>
        <w:t xml:space="preserve">Sleep, May 1, 2002. Vol. 25, issue 3, pp. 289-296. PM:12003159. </w:t>
      </w:r>
    </w:p>
    <w:p w14:paraId="217863B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Klein R, Marino EK,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Tracy RP, Gottdiener JS, Bu</w:t>
      </w:r>
      <w:r w:rsidR="00094CD0">
        <w:rPr>
          <w:rFonts w:ascii="Arial" w:hAnsi="Arial" w:cs="Arial"/>
          <w:sz w:val="20"/>
          <w:szCs w:val="20"/>
        </w:rPr>
        <w:t xml:space="preserve">rke GL, Hubbard LD, </w:t>
      </w:r>
      <w:proofErr w:type="spellStart"/>
      <w:r w:rsidR="00094CD0">
        <w:rPr>
          <w:rFonts w:ascii="Arial" w:hAnsi="Arial" w:cs="Arial"/>
          <w:sz w:val="20"/>
          <w:szCs w:val="20"/>
        </w:rPr>
        <w:t>Boineau</w:t>
      </w:r>
      <w:proofErr w:type="spellEnd"/>
      <w:r w:rsidR="00094CD0">
        <w:rPr>
          <w:rFonts w:ascii="Arial" w:hAnsi="Arial" w:cs="Arial"/>
          <w:sz w:val="20"/>
          <w:szCs w:val="20"/>
        </w:rPr>
        <w:t xml:space="preserve"> R. </w:t>
      </w:r>
      <w:r w:rsidRPr="00322787">
        <w:rPr>
          <w:rFonts w:ascii="Arial" w:hAnsi="Arial" w:cs="Arial"/>
          <w:b/>
          <w:bCs/>
          <w:i/>
          <w:iCs/>
          <w:sz w:val="20"/>
          <w:szCs w:val="20"/>
        </w:rPr>
        <w:t>The relation of atherosclerotic cardiovascular disease to retinopathy in people with diabetes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Br.</w:t>
      </w:r>
      <w:proofErr w:type="gramStart"/>
      <w:r w:rsidRPr="00322787">
        <w:rPr>
          <w:rFonts w:ascii="Arial" w:hAnsi="Arial" w:cs="Arial"/>
          <w:sz w:val="20"/>
          <w:szCs w:val="20"/>
        </w:rPr>
        <w:t>J.Ophthalmol</w:t>
      </w:r>
      <w:proofErr w:type="spellEnd"/>
      <w:proofErr w:type="gramEnd"/>
      <w:r w:rsidRPr="00322787">
        <w:rPr>
          <w:rFonts w:ascii="Arial" w:hAnsi="Arial" w:cs="Arial"/>
          <w:sz w:val="20"/>
          <w:szCs w:val="20"/>
        </w:rPr>
        <w:t xml:space="preserve">., Jan., 2002. Vol. 86, issue 1, pp. 84-90. PM:11801510. </w:t>
      </w:r>
    </w:p>
    <w:p w14:paraId="2295A31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Kop WJ, Gottdiener JS, </w:t>
      </w:r>
      <w:proofErr w:type="spellStart"/>
      <w:r w:rsidRPr="00322787">
        <w:rPr>
          <w:rFonts w:ascii="Arial" w:hAnsi="Arial" w:cs="Arial"/>
          <w:sz w:val="20"/>
          <w:szCs w:val="20"/>
        </w:rPr>
        <w:t>Tangen</w:t>
      </w:r>
      <w:proofErr w:type="spellEnd"/>
      <w:r w:rsidRPr="00322787">
        <w:rPr>
          <w:rFonts w:ascii="Arial" w:hAnsi="Arial" w:cs="Arial"/>
          <w:sz w:val="20"/>
          <w:szCs w:val="20"/>
        </w:rPr>
        <w:t xml:space="preserve"> CM, Fried LP,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Walston J, Newman A, Hirsch C, Tracy RP. </w:t>
      </w:r>
      <w:r w:rsidRPr="00322787">
        <w:rPr>
          <w:rFonts w:ascii="Arial" w:hAnsi="Arial" w:cs="Arial"/>
          <w:b/>
          <w:bCs/>
          <w:i/>
          <w:iCs/>
          <w:sz w:val="20"/>
          <w:szCs w:val="20"/>
        </w:rPr>
        <w:t>Inflammation and coagulation factors in persons &gt; 65 years of age with symptoms of depression but without evidence of myocardial ischemia</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Feb. 15, 2002. Vol. 89, iss</w:t>
      </w:r>
      <w:r w:rsidR="00E6382B">
        <w:rPr>
          <w:rFonts w:ascii="Arial" w:hAnsi="Arial" w:cs="Arial"/>
          <w:sz w:val="20"/>
          <w:szCs w:val="20"/>
        </w:rPr>
        <w:t>ue 4, pp. 419-424. PM:11835923.</w:t>
      </w:r>
    </w:p>
    <w:p w14:paraId="619F8E9D"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Kuller</w:t>
      </w:r>
      <w:proofErr w:type="spellEnd"/>
      <w:r w:rsidRPr="00322787">
        <w:rPr>
          <w:rFonts w:ascii="Arial" w:hAnsi="Arial" w:cs="Arial"/>
          <w:sz w:val="20"/>
          <w:szCs w:val="20"/>
        </w:rPr>
        <w:t xml:space="preserve"> L, Arnold A, Tracy R, </w:t>
      </w:r>
      <w:proofErr w:type="spellStart"/>
      <w:r w:rsidRPr="00322787">
        <w:rPr>
          <w:rFonts w:ascii="Arial" w:hAnsi="Arial" w:cs="Arial"/>
          <w:sz w:val="20"/>
          <w:szCs w:val="20"/>
        </w:rPr>
        <w:t>Otvos</w:t>
      </w:r>
      <w:proofErr w:type="spellEnd"/>
      <w:r w:rsidRPr="00322787">
        <w:rPr>
          <w:rFonts w:ascii="Arial" w:hAnsi="Arial" w:cs="Arial"/>
          <w:sz w:val="20"/>
          <w:szCs w:val="20"/>
        </w:rPr>
        <w:t xml:space="preserve"> J, Burke G, Psaty B, Siscov</w:t>
      </w:r>
      <w:r w:rsidR="00E6382B">
        <w:rPr>
          <w:rFonts w:ascii="Arial" w:hAnsi="Arial" w:cs="Arial"/>
          <w:sz w:val="20"/>
          <w:szCs w:val="20"/>
        </w:rPr>
        <w:t xml:space="preserve">ick D, Freedman DS, Kronmal R. </w:t>
      </w:r>
      <w:r w:rsidRPr="00322787">
        <w:rPr>
          <w:rFonts w:ascii="Arial" w:hAnsi="Arial" w:cs="Arial"/>
          <w:b/>
          <w:bCs/>
          <w:i/>
          <w:iCs/>
          <w:sz w:val="20"/>
          <w:szCs w:val="20"/>
        </w:rPr>
        <w:t>Nuclear magnetic resonance spectroscopy of lipoproteins and risk of coronary heart disease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July 1, 2002. Vol. 22, issue 7, pp. 1175-1180. PM:12117734. </w:t>
      </w:r>
    </w:p>
    <w:p w14:paraId="412EF94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Psaty BM, Heckbert SR, Kronmal RA, Newman AB, Burke GL. </w:t>
      </w:r>
      <w:r w:rsidRPr="00322787">
        <w:rPr>
          <w:rFonts w:ascii="Arial" w:hAnsi="Arial" w:cs="Arial"/>
          <w:b/>
          <w:bCs/>
          <w:i/>
          <w:iCs/>
          <w:sz w:val="20"/>
          <w:szCs w:val="20"/>
        </w:rPr>
        <w:t xml:space="preserve">Therapy with </w:t>
      </w:r>
      <w:proofErr w:type="spellStart"/>
      <w:r w:rsidRPr="00322787">
        <w:rPr>
          <w:rFonts w:ascii="Arial" w:hAnsi="Arial" w:cs="Arial"/>
          <w:b/>
          <w:bCs/>
          <w:i/>
          <w:iCs/>
          <w:sz w:val="20"/>
          <w:szCs w:val="20"/>
        </w:rPr>
        <w:t>hydroxymethylglutaryl</w:t>
      </w:r>
      <w:proofErr w:type="spellEnd"/>
      <w:r w:rsidRPr="00322787">
        <w:rPr>
          <w:rFonts w:ascii="Arial" w:hAnsi="Arial" w:cs="Arial"/>
          <w:b/>
          <w:bCs/>
          <w:i/>
          <w:iCs/>
          <w:sz w:val="20"/>
          <w:szCs w:val="20"/>
        </w:rPr>
        <w:t xml:space="preserve"> coenzyme a </w:t>
      </w:r>
      <w:proofErr w:type="gramStart"/>
      <w:r w:rsidRPr="00322787">
        <w:rPr>
          <w:rFonts w:ascii="Arial" w:hAnsi="Arial" w:cs="Arial"/>
          <w:b/>
          <w:bCs/>
          <w:i/>
          <w:iCs/>
          <w:sz w:val="20"/>
          <w:szCs w:val="20"/>
        </w:rPr>
        <w:t>reductase inhibitors (statins)</w:t>
      </w:r>
      <w:proofErr w:type="gramEnd"/>
      <w:r w:rsidRPr="00322787">
        <w:rPr>
          <w:rFonts w:ascii="Arial" w:hAnsi="Arial" w:cs="Arial"/>
          <w:b/>
          <w:bCs/>
          <w:i/>
          <w:iCs/>
          <w:sz w:val="20"/>
          <w:szCs w:val="20"/>
        </w:rPr>
        <w:t xml:space="preserve"> and associated risk of incident cardiovascular events in older adults: evidence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June 24, 2002. Vol. 162, issue 12, pp. 1395-1400. PM:12076239. </w:t>
      </w:r>
    </w:p>
    <w:p w14:paraId="421DBCE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Lewis MR, Beauchamp NJ, Jr., O'Leary D, </w:t>
      </w:r>
      <w:proofErr w:type="spellStart"/>
      <w:r w:rsidRPr="00322787">
        <w:rPr>
          <w:rFonts w:ascii="Arial" w:hAnsi="Arial" w:cs="Arial"/>
          <w:sz w:val="20"/>
          <w:szCs w:val="20"/>
        </w:rPr>
        <w:t>Carr</w:t>
      </w:r>
      <w:proofErr w:type="spellEnd"/>
      <w:r w:rsidRPr="00322787">
        <w:rPr>
          <w:rFonts w:ascii="Arial" w:hAnsi="Arial" w:cs="Arial"/>
          <w:sz w:val="20"/>
          <w:szCs w:val="20"/>
        </w:rPr>
        <w:t xml:space="preserve"> J,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r w:rsidRPr="00322787">
        <w:rPr>
          <w:rFonts w:ascii="Arial" w:hAnsi="Arial" w:cs="Arial"/>
          <w:b/>
          <w:bCs/>
          <w:i/>
          <w:iCs/>
          <w:sz w:val="20"/>
          <w:szCs w:val="20"/>
        </w:rPr>
        <w:t>Incidence, manifestations, and predictors of brain infarcts defined by serial cranial magnetic resonance imaging in the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Oct.,</w:t>
      </w:r>
      <w:proofErr w:type="gramEnd"/>
      <w:r w:rsidRPr="00322787">
        <w:rPr>
          <w:rFonts w:ascii="Arial" w:hAnsi="Arial" w:cs="Arial"/>
          <w:sz w:val="20"/>
          <w:szCs w:val="20"/>
        </w:rPr>
        <w:t xml:space="preserve"> 2002. Vol. 33, issue 10, pp. 2376-2382. PM:12364724. </w:t>
      </w:r>
    </w:p>
    <w:p w14:paraId="09E4FF4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Lumley T, Kronmal RA, Cushman 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Goldstein S. </w:t>
      </w:r>
      <w:r w:rsidRPr="00322787">
        <w:rPr>
          <w:rFonts w:ascii="Arial" w:hAnsi="Arial" w:cs="Arial"/>
          <w:b/>
          <w:bCs/>
          <w:i/>
          <w:iCs/>
          <w:sz w:val="20"/>
          <w:szCs w:val="20"/>
        </w:rPr>
        <w:t>A stroke prediction score in the elderly. validation and Web-based application</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Feb., 2002. Vol. 55, issue 2, pp. 129-136. PM:11809350. </w:t>
      </w:r>
    </w:p>
    <w:p w14:paraId="3121147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Lyketsos</w:t>
      </w:r>
      <w:proofErr w:type="spellEnd"/>
      <w:r w:rsidRPr="00322787">
        <w:rPr>
          <w:rFonts w:ascii="Arial" w:hAnsi="Arial" w:cs="Arial"/>
          <w:sz w:val="20"/>
          <w:szCs w:val="20"/>
        </w:rPr>
        <w:t xml:space="preserve"> CG, Lopez O, Jones B, Fitzpatr</w:t>
      </w:r>
      <w:r w:rsidR="00E6382B">
        <w:rPr>
          <w:rFonts w:ascii="Arial" w:hAnsi="Arial" w:cs="Arial"/>
          <w:sz w:val="20"/>
          <w:szCs w:val="20"/>
        </w:rPr>
        <w:t xml:space="preserve">ick AL, </w:t>
      </w:r>
      <w:proofErr w:type="spellStart"/>
      <w:r w:rsidR="00E6382B">
        <w:rPr>
          <w:rFonts w:ascii="Arial" w:hAnsi="Arial" w:cs="Arial"/>
          <w:sz w:val="20"/>
          <w:szCs w:val="20"/>
        </w:rPr>
        <w:t>Breitner</w:t>
      </w:r>
      <w:proofErr w:type="spellEnd"/>
      <w:r w:rsidR="00E6382B">
        <w:rPr>
          <w:rFonts w:ascii="Arial" w:hAnsi="Arial" w:cs="Arial"/>
          <w:sz w:val="20"/>
          <w:szCs w:val="20"/>
        </w:rPr>
        <w:t xml:space="preserve"> J, DeKosky S. </w:t>
      </w:r>
      <w:r w:rsidRPr="00322787">
        <w:rPr>
          <w:rFonts w:ascii="Arial" w:hAnsi="Arial" w:cs="Arial"/>
          <w:b/>
          <w:bCs/>
          <w:i/>
          <w:iCs/>
          <w:sz w:val="20"/>
          <w:szCs w:val="20"/>
        </w:rPr>
        <w:t>Prevalence of neuropsychiatric symptoms in dementia and mild cognitive impairment: results from the cardiovascular health study</w:t>
      </w:r>
      <w:r w:rsidR="00E6382B">
        <w:rPr>
          <w:rFonts w:ascii="Arial" w:hAnsi="Arial" w:cs="Arial"/>
          <w:b/>
          <w:bCs/>
          <w:sz w:val="20"/>
          <w:szCs w:val="20"/>
        </w:rPr>
        <w:t>.</w:t>
      </w:r>
      <w:r w:rsidRPr="00322787">
        <w:rPr>
          <w:rFonts w:ascii="Arial" w:hAnsi="Arial" w:cs="Arial"/>
          <w:sz w:val="20"/>
          <w:szCs w:val="20"/>
        </w:rPr>
        <w:t xml:space="preserve"> JAMA, Sept. 25, 2002. Vol. 288, issue 12, pp. 1475-1483. </w:t>
      </w:r>
      <w:r w:rsidRPr="00E6382B">
        <w:rPr>
          <w:rFonts w:ascii="Arial" w:hAnsi="Arial" w:cs="Arial"/>
          <w:sz w:val="20"/>
          <w:szCs w:val="20"/>
        </w:rPr>
        <w:t>PMID:12243634.</w:t>
      </w:r>
      <w:r w:rsidRPr="00322787">
        <w:rPr>
          <w:rFonts w:ascii="Arial" w:hAnsi="Arial" w:cs="Arial"/>
          <w:sz w:val="20"/>
          <w:szCs w:val="20"/>
        </w:rPr>
        <w:t xml:space="preserve"> </w:t>
      </w:r>
    </w:p>
    <w:p w14:paraId="5D1AE76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Mackey RH, Sutton-Tyrrell K, </w:t>
      </w:r>
      <w:proofErr w:type="spellStart"/>
      <w:r w:rsidRPr="00322787">
        <w:rPr>
          <w:rFonts w:ascii="Arial" w:hAnsi="Arial" w:cs="Arial"/>
          <w:sz w:val="20"/>
          <w:szCs w:val="20"/>
        </w:rPr>
        <w:t>Vaitkevicius</w:t>
      </w:r>
      <w:proofErr w:type="spellEnd"/>
      <w:r w:rsidRPr="00322787">
        <w:rPr>
          <w:rFonts w:ascii="Arial" w:hAnsi="Arial" w:cs="Arial"/>
          <w:sz w:val="20"/>
          <w:szCs w:val="20"/>
        </w:rPr>
        <w:t xml:space="preserve"> PV, </w:t>
      </w:r>
      <w:proofErr w:type="spellStart"/>
      <w:r w:rsidRPr="00322787">
        <w:rPr>
          <w:rFonts w:ascii="Arial" w:hAnsi="Arial" w:cs="Arial"/>
          <w:sz w:val="20"/>
          <w:szCs w:val="20"/>
        </w:rPr>
        <w:t>Sakkinen</w:t>
      </w:r>
      <w:proofErr w:type="spellEnd"/>
      <w:r w:rsidRPr="00322787">
        <w:rPr>
          <w:rFonts w:ascii="Arial" w:hAnsi="Arial" w:cs="Arial"/>
          <w:sz w:val="20"/>
          <w:szCs w:val="20"/>
        </w:rPr>
        <w:t xml:space="preserve"> PA, Lyles MF, Spurgeon HA,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Correlates of aortic stiffness in elderly individuals: a subgroup of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xml:space="preserve">., Jan., 2002. Vol. 15, issue </w:t>
      </w:r>
      <w:r w:rsidR="00E6382B">
        <w:rPr>
          <w:rFonts w:ascii="Arial" w:hAnsi="Arial" w:cs="Arial"/>
          <w:sz w:val="20"/>
          <w:szCs w:val="20"/>
        </w:rPr>
        <w:t>1 Pt 1, pp. 16-23. PM:11824854.</w:t>
      </w:r>
    </w:p>
    <w:p w14:paraId="6C2B5F62"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Gottdiener JS, Tsang TS, Gardin JM. </w:t>
      </w:r>
      <w:r w:rsidRPr="00322787">
        <w:rPr>
          <w:rFonts w:ascii="Arial" w:hAnsi="Arial" w:cs="Arial"/>
          <w:b/>
          <w:bCs/>
          <w:i/>
          <w:iCs/>
          <w:sz w:val="20"/>
          <w:szCs w:val="20"/>
        </w:rPr>
        <w:t>Left atrial dimensions determined by M-mode echocardiography in black and white older (&gt;/=65 years)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Nov. 1, 2002. Vol. 90, issue 9, pp. 983-987. </w:t>
      </w:r>
      <w:r w:rsidRPr="00E6382B">
        <w:rPr>
          <w:rFonts w:ascii="Arial" w:hAnsi="Arial" w:cs="Arial"/>
          <w:sz w:val="20"/>
          <w:szCs w:val="20"/>
        </w:rPr>
        <w:t>PMID:12398966.</w:t>
      </w:r>
    </w:p>
    <w:p w14:paraId="56F7291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McClelland RL, Kronmal RA. </w:t>
      </w:r>
      <w:r w:rsidRPr="00322787">
        <w:rPr>
          <w:rFonts w:ascii="Arial" w:hAnsi="Arial" w:cs="Arial"/>
          <w:b/>
          <w:bCs/>
          <w:i/>
          <w:iCs/>
          <w:sz w:val="20"/>
          <w:szCs w:val="20"/>
        </w:rPr>
        <w:t>Regression-based variable clustering for data reduction</w:t>
      </w:r>
      <w:r w:rsidRPr="00322787">
        <w:rPr>
          <w:rFonts w:ascii="Arial" w:hAnsi="Arial" w:cs="Arial"/>
          <w:b/>
          <w:bCs/>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xml:space="preserve">., Mar. 30, 2002. Vol. 21, issue 6, pp. 921-941. PM:11870825. </w:t>
      </w:r>
    </w:p>
    <w:p w14:paraId="62EF2B6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Whittle J, Sutton-Tyrrel</w:t>
      </w:r>
      <w:r w:rsidR="00E6382B">
        <w:rPr>
          <w:rFonts w:ascii="Arial" w:hAnsi="Arial" w:cs="Arial"/>
          <w:sz w:val="20"/>
          <w:szCs w:val="20"/>
        </w:rPr>
        <w:t xml:space="preserve">l K, </w:t>
      </w:r>
      <w:proofErr w:type="spellStart"/>
      <w:r w:rsidR="00E6382B">
        <w:rPr>
          <w:rFonts w:ascii="Arial" w:hAnsi="Arial" w:cs="Arial"/>
          <w:sz w:val="20"/>
          <w:szCs w:val="20"/>
        </w:rPr>
        <w:t>Edmundowicz</w:t>
      </w:r>
      <w:proofErr w:type="spellEnd"/>
      <w:r w:rsidR="00E6382B">
        <w:rPr>
          <w:rFonts w:ascii="Arial" w:hAnsi="Arial" w:cs="Arial"/>
          <w:sz w:val="20"/>
          <w:szCs w:val="20"/>
        </w:rPr>
        <w:t xml:space="preserve"> D,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w:t>
      </w:r>
      <w:r w:rsidRPr="00322787">
        <w:rPr>
          <w:rFonts w:ascii="Arial" w:hAnsi="Arial" w:cs="Arial"/>
          <w:b/>
          <w:bCs/>
          <w:i/>
          <w:iCs/>
          <w:sz w:val="20"/>
          <w:szCs w:val="20"/>
        </w:rPr>
        <w:t>Racial differences in coronary artery calcification in older adults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Mar. 1, 2002. Vol. 22, iss</w:t>
      </w:r>
      <w:r w:rsidR="00E6382B">
        <w:rPr>
          <w:rFonts w:ascii="Arial" w:hAnsi="Arial" w:cs="Arial"/>
          <w:sz w:val="20"/>
          <w:szCs w:val="20"/>
        </w:rPr>
        <w:t>ue 3, pp. 424-430. PM:11884285.</w:t>
      </w:r>
    </w:p>
    <w:p w14:paraId="0C60A0B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Sutton-Tyrrell K, </w:t>
      </w:r>
      <w:proofErr w:type="spellStart"/>
      <w:r w:rsidRPr="00322787">
        <w:rPr>
          <w:rFonts w:ascii="Arial" w:hAnsi="Arial" w:cs="Arial"/>
          <w:sz w:val="20"/>
          <w:szCs w:val="20"/>
        </w:rPr>
        <w:t>Edmundowicz</w:t>
      </w:r>
      <w:proofErr w:type="spellEnd"/>
      <w:r w:rsidRPr="00322787">
        <w:rPr>
          <w:rFonts w:ascii="Arial" w:hAnsi="Arial" w:cs="Arial"/>
          <w:sz w:val="20"/>
          <w:szCs w:val="20"/>
        </w:rPr>
        <w:t xml:space="preserve"> D, O'Leary D, </w:t>
      </w:r>
      <w:r w:rsidR="00E6382B">
        <w:rPr>
          <w:rFonts w:ascii="Arial" w:hAnsi="Arial" w:cs="Arial"/>
          <w:sz w:val="20"/>
          <w:szCs w:val="20"/>
        </w:rPr>
        <w:t xml:space="preserve">Kronmal R, Burke GL, </w:t>
      </w:r>
      <w:proofErr w:type="spellStart"/>
      <w:r w:rsidR="00E6382B">
        <w:rPr>
          <w:rFonts w:ascii="Arial" w:hAnsi="Arial" w:cs="Arial"/>
          <w:sz w:val="20"/>
          <w:szCs w:val="20"/>
        </w:rPr>
        <w:t>Kuller</w:t>
      </w:r>
      <w:proofErr w:type="spellEnd"/>
      <w:r w:rsidR="00E6382B">
        <w:rPr>
          <w:rFonts w:ascii="Arial" w:hAnsi="Arial" w:cs="Arial"/>
          <w:sz w:val="20"/>
          <w:szCs w:val="20"/>
        </w:rPr>
        <w:t xml:space="preserve"> LH.</w:t>
      </w:r>
      <w:r w:rsidRPr="00322787">
        <w:rPr>
          <w:rFonts w:ascii="Arial" w:hAnsi="Arial" w:cs="Arial"/>
          <w:sz w:val="20"/>
          <w:szCs w:val="20"/>
        </w:rPr>
        <w:t xml:space="preserve"> </w:t>
      </w:r>
      <w:r w:rsidRPr="00322787">
        <w:rPr>
          <w:rFonts w:ascii="Arial" w:hAnsi="Arial" w:cs="Arial"/>
          <w:b/>
          <w:bCs/>
          <w:i/>
          <w:iCs/>
          <w:sz w:val="20"/>
          <w:szCs w:val="20"/>
        </w:rPr>
        <w:t>Relationship between coronary artery calcification and other measures of subclinical cardiovascular disease in older adults</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Oct. 1, 2002. Vol. 22, issue </w:t>
      </w:r>
      <w:r w:rsidR="00E6382B">
        <w:rPr>
          <w:rFonts w:ascii="Arial" w:hAnsi="Arial" w:cs="Arial"/>
          <w:sz w:val="20"/>
          <w:szCs w:val="20"/>
        </w:rPr>
        <w:t>10, pp. 1674-1679. PM:12377748.</w:t>
      </w:r>
    </w:p>
    <w:p w14:paraId="7201D92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Smith NL, Heckbert SR, Gottdiener JS, Burke GL, </w:t>
      </w:r>
      <w:proofErr w:type="spellStart"/>
      <w:r w:rsidRPr="00322787">
        <w:rPr>
          <w:rFonts w:ascii="Arial" w:hAnsi="Arial" w:cs="Arial"/>
          <w:sz w:val="20"/>
          <w:szCs w:val="20"/>
        </w:rPr>
        <w:t>Weissfeld</w:t>
      </w:r>
      <w:proofErr w:type="spellEnd"/>
      <w:r w:rsidRPr="00322787">
        <w:rPr>
          <w:rFonts w:ascii="Arial" w:hAnsi="Arial" w:cs="Arial"/>
          <w:sz w:val="20"/>
          <w:szCs w:val="20"/>
        </w:rPr>
        <w:t xml:space="preserve"> J, Enright P, Lumley T, Powe N,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r w:rsidRPr="00322787">
        <w:rPr>
          <w:rFonts w:ascii="Arial" w:hAnsi="Arial" w:cs="Arial"/>
          <w:b/>
          <w:bCs/>
          <w:i/>
          <w:iCs/>
          <w:sz w:val="20"/>
          <w:szCs w:val="20"/>
        </w:rPr>
        <w:t>Time trends in high blood pressure control and the use of antihypertensive medications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Nov. 11, 2002. Vol. 162, issue 20, pp. 2325-2332. </w:t>
      </w:r>
      <w:r w:rsidRPr="00E6382B">
        <w:rPr>
          <w:rFonts w:ascii="Arial" w:hAnsi="Arial" w:cs="Arial"/>
          <w:sz w:val="20"/>
          <w:szCs w:val="20"/>
        </w:rPr>
        <w:t>PM:12418946</w:t>
      </w:r>
      <w:r w:rsidRPr="00322787">
        <w:rPr>
          <w:rFonts w:ascii="Arial" w:hAnsi="Arial" w:cs="Arial"/>
          <w:sz w:val="20"/>
          <w:szCs w:val="20"/>
        </w:rPr>
        <w:t xml:space="preserve">. </w:t>
      </w:r>
    </w:p>
    <w:p w14:paraId="4BF49D1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Quan SF, Griswold ME,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Nieto FJ, Rapoport DM, </w:t>
      </w:r>
      <w:r w:rsidR="00E6382B">
        <w:rPr>
          <w:rFonts w:ascii="Arial" w:hAnsi="Arial" w:cs="Arial"/>
          <w:sz w:val="20"/>
          <w:szCs w:val="20"/>
        </w:rPr>
        <w:t xml:space="preserve">Redline S, Sanders M, Young T. </w:t>
      </w:r>
      <w:r w:rsidRPr="00322787">
        <w:rPr>
          <w:rFonts w:ascii="Arial" w:hAnsi="Arial" w:cs="Arial"/>
          <w:b/>
          <w:bCs/>
          <w:i/>
          <w:iCs/>
          <w:sz w:val="20"/>
          <w:szCs w:val="20"/>
        </w:rPr>
        <w:t xml:space="preserve">Short-term </w:t>
      </w:r>
      <w:proofErr w:type="spellStart"/>
      <w:r w:rsidRPr="00322787">
        <w:rPr>
          <w:rFonts w:ascii="Arial" w:hAnsi="Arial" w:cs="Arial"/>
          <w:b/>
          <w:bCs/>
          <w:i/>
          <w:iCs/>
          <w:sz w:val="20"/>
          <w:szCs w:val="20"/>
        </w:rPr>
        <w:t>variablility</w:t>
      </w:r>
      <w:proofErr w:type="spellEnd"/>
      <w:r w:rsidRPr="00322787">
        <w:rPr>
          <w:rFonts w:ascii="Arial" w:hAnsi="Arial" w:cs="Arial"/>
          <w:b/>
          <w:bCs/>
          <w:i/>
          <w:iCs/>
          <w:sz w:val="20"/>
          <w:szCs w:val="20"/>
        </w:rPr>
        <w:t xml:space="preserve"> of respiration and sleep during unattended nonlaboratory </w:t>
      </w:r>
      <w:proofErr w:type="spellStart"/>
      <w:r w:rsidRPr="00322787">
        <w:rPr>
          <w:rFonts w:ascii="Arial" w:hAnsi="Arial" w:cs="Arial"/>
          <w:b/>
          <w:bCs/>
          <w:i/>
          <w:iCs/>
          <w:sz w:val="20"/>
          <w:szCs w:val="20"/>
        </w:rPr>
        <w:t>polysomnogaphy</w:t>
      </w:r>
      <w:proofErr w:type="spellEnd"/>
      <w:r w:rsidRPr="00322787">
        <w:rPr>
          <w:rFonts w:ascii="Arial" w:hAnsi="Arial" w:cs="Arial"/>
          <w:b/>
          <w:bCs/>
          <w:i/>
          <w:iCs/>
          <w:sz w:val="20"/>
          <w:szCs w:val="20"/>
        </w:rPr>
        <w:t>--the Sleep Heart Health Study</w:t>
      </w:r>
      <w:r w:rsidRPr="00322787">
        <w:rPr>
          <w:rFonts w:ascii="Arial" w:hAnsi="Arial" w:cs="Arial"/>
          <w:b/>
          <w:bCs/>
          <w:sz w:val="20"/>
          <w:szCs w:val="20"/>
        </w:rPr>
        <w:t>.</w:t>
      </w:r>
      <w:r w:rsidRPr="00322787">
        <w:rPr>
          <w:rFonts w:ascii="Arial" w:hAnsi="Arial" w:cs="Arial"/>
          <w:sz w:val="20"/>
          <w:szCs w:val="20"/>
        </w:rPr>
        <w:t xml:space="preserve"> Sleep, </w:t>
      </w:r>
      <w:proofErr w:type="gramStart"/>
      <w:r w:rsidRPr="00322787">
        <w:rPr>
          <w:rFonts w:ascii="Arial" w:hAnsi="Arial" w:cs="Arial"/>
          <w:sz w:val="20"/>
          <w:szCs w:val="20"/>
        </w:rPr>
        <w:t>Dec.,</w:t>
      </w:r>
      <w:proofErr w:type="gramEnd"/>
      <w:r w:rsidRPr="00322787">
        <w:rPr>
          <w:rFonts w:ascii="Arial" w:hAnsi="Arial" w:cs="Arial"/>
          <w:sz w:val="20"/>
          <w:szCs w:val="20"/>
        </w:rPr>
        <w:t xml:space="preserve"> 2002. Vol. 25, iss</w:t>
      </w:r>
      <w:r w:rsidR="00E6382B">
        <w:rPr>
          <w:rFonts w:ascii="Arial" w:hAnsi="Arial" w:cs="Arial"/>
          <w:sz w:val="20"/>
          <w:szCs w:val="20"/>
        </w:rPr>
        <w:t>ue 8, pp. 843-849. PM:12489889.</w:t>
      </w:r>
    </w:p>
    <w:p w14:paraId="023C236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Rautaharju</w:t>
      </w:r>
      <w:proofErr w:type="spellEnd"/>
      <w:r w:rsidRPr="00322787">
        <w:rPr>
          <w:rFonts w:ascii="Arial" w:hAnsi="Arial" w:cs="Arial"/>
          <w:sz w:val="20"/>
          <w:szCs w:val="20"/>
        </w:rPr>
        <w:t xml:space="preserve"> PM, Zhang ZM</w:t>
      </w:r>
      <w:r w:rsidR="00E6382B">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Linearly scaled, rate-invariant normal limits for QT interval: eight decades of incorrect application of power functions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J.Cardiovasc.Electrophysiol</w:t>
      </w:r>
      <w:proofErr w:type="spellEnd"/>
      <w:proofErr w:type="gramEnd"/>
      <w:r w:rsidRPr="00322787">
        <w:rPr>
          <w:rFonts w:ascii="Arial" w:hAnsi="Arial" w:cs="Arial"/>
          <w:sz w:val="20"/>
          <w:szCs w:val="20"/>
        </w:rPr>
        <w:t xml:space="preserve">., Dec., 2002. Vol. 13, issue 12, pp. 1211-1218. PM:12521335. </w:t>
      </w:r>
    </w:p>
    <w:p w14:paraId="5826CCE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Runchey SS, Folsom AR, Tsai MY, Cushman M, McGovern PD. </w:t>
      </w:r>
      <w:r w:rsidRPr="00322787">
        <w:rPr>
          <w:rFonts w:ascii="Arial" w:hAnsi="Arial" w:cs="Arial"/>
          <w:b/>
          <w:bCs/>
          <w:i/>
          <w:iCs/>
          <w:sz w:val="20"/>
          <w:szCs w:val="20"/>
        </w:rPr>
        <w:t>Anticardiolipin antibodies as a risk factor for venous thromboembolism in a population-based prospective study</w:t>
      </w:r>
      <w:r w:rsidRPr="00322787">
        <w:rPr>
          <w:rFonts w:ascii="Arial" w:hAnsi="Arial" w:cs="Arial"/>
          <w:b/>
          <w:bCs/>
          <w:sz w:val="20"/>
          <w:szCs w:val="20"/>
        </w:rPr>
        <w:t xml:space="preserve">. </w:t>
      </w:r>
      <w:proofErr w:type="spellStart"/>
      <w:r w:rsidRPr="00322787">
        <w:rPr>
          <w:rFonts w:ascii="Arial" w:hAnsi="Arial" w:cs="Arial"/>
          <w:sz w:val="20"/>
          <w:szCs w:val="20"/>
        </w:rPr>
        <w:t>Br.</w:t>
      </w:r>
      <w:proofErr w:type="gramStart"/>
      <w:r w:rsidRPr="00322787">
        <w:rPr>
          <w:rFonts w:ascii="Arial" w:hAnsi="Arial" w:cs="Arial"/>
          <w:sz w:val="20"/>
          <w:szCs w:val="20"/>
        </w:rPr>
        <w:t>J.Haematol</w:t>
      </w:r>
      <w:proofErr w:type="spellEnd"/>
      <w:proofErr w:type="gramEnd"/>
      <w:r w:rsidRPr="00322787">
        <w:rPr>
          <w:rFonts w:ascii="Arial" w:hAnsi="Arial" w:cs="Arial"/>
          <w:sz w:val="20"/>
          <w:szCs w:val="20"/>
        </w:rPr>
        <w:t xml:space="preserve">., Dec., 2002. Vol. 119, issue 4, pp. 1005-1010. PM:12472581. </w:t>
      </w:r>
    </w:p>
    <w:p w14:paraId="6390AE3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Fried LF, Crump C, Bleyer AJ,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T</w:t>
      </w:r>
      <w:r w:rsidR="00E6382B">
        <w:rPr>
          <w:rFonts w:ascii="Arial" w:hAnsi="Arial" w:cs="Arial"/>
          <w:sz w:val="20"/>
          <w:szCs w:val="20"/>
        </w:rPr>
        <w:t xml:space="preserve">racy RP, </w:t>
      </w:r>
      <w:proofErr w:type="spellStart"/>
      <w:r w:rsidR="00E6382B">
        <w:rPr>
          <w:rFonts w:ascii="Arial" w:hAnsi="Arial" w:cs="Arial"/>
          <w:sz w:val="20"/>
          <w:szCs w:val="20"/>
        </w:rPr>
        <w:t>Furberg</w:t>
      </w:r>
      <w:proofErr w:type="spellEnd"/>
      <w:r w:rsidR="00E6382B">
        <w:rPr>
          <w:rFonts w:ascii="Arial" w:hAnsi="Arial" w:cs="Arial"/>
          <w:sz w:val="20"/>
          <w:szCs w:val="20"/>
        </w:rPr>
        <w:t xml:space="preserve"> CD, Psaty BM. </w:t>
      </w:r>
      <w:r w:rsidRPr="00322787">
        <w:rPr>
          <w:rFonts w:ascii="Arial" w:hAnsi="Arial" w:cs="Arial"/>
          <w:b/>
          <w:bCs/>
          <w:i/>
          <w:iCs/>
          <w:sz w:val="20"/>
          <w:szCs w:val="20"/>
        </w:rPr>
        <w:t>Cardiovascular disease risk status in elderly persons with renal insufficiency</w:t>
      </w:r>
      <w:r w:rsidRPr="00322787">
        <w:rPr>
          <w:rFonts w:ascii="Arial" w:hAnsi="Arial" w:cs="Arial"/>
          <w:b/>
          <w:bCs/>
          <w:sz w:val="20"/>
          <w:szCs w:val="20"/>
        </w:rPr>
        <w:t xml:space="preserve">. </w:t>
      </w:r>
      <w:r w:rsidRPr="00322787">
        <w:rPr>
          <w:rFonts w:ascii="Arial" w:hAnsi="Arial" w:cs="Arial"/>
          <w:sz w:val="20"/>
          <w:szCs w:val="20"/>
        </w:rPr>
        <w:t xml:space="preserve">Kidney Int.,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2002. Vol. 62, issu</w:t>
      </w:r>
      <w:r w:rsidR="00E6382B">
        <w:rPr>
          <w:rFonts w:ascii="Arial" w:hAnsi="Arial" w:cs="Arial"/>
          <w:sz w:val="20"/>
          <w:szCs w:val="20"/>
        </w:rPr>
        <w:t>e 3, pp. 997-1004. PM:12164883.</w:t>
      </w:r>
    </w:p>
    <w:p w14:paraId="40793A9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Smiles AM, Jenny NS, Tang Z, Arnold A, Cushman M, Tracy RP. </w:t>
      </w:r>
      <w:r w:rsidRPr="00322787">
        <w:rPr>
          <w:rFonts w:ascii="Arial" w:hAnsi="Arial" w:cs="Arial"/>
          <w:b/>
          <w:bCs/>
          <w:i/>
          <w:iCs/>
          <w:sz w:val="20"/>
          <w:szCs w:val="20"/>
        </w:rPr>
        <w:t>No association of plasma prothrombin concentration or the G20210A mutation with incident cardiovascular disease: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2002. Vol. 87, issue 4, pp. 614-621. PM:12008943. </w:t>
      </w:r>
    </w:p>
    <w:p w14:paraId="05C9AA4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Savage PJ, Heckbert SR, Barzilay JI, Bittner VA,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Psaty BM. </w:t>
      </w:r>
      <w:r w:rsidRPr="00322787">
        <w:rPr>
          <w:rFonts w:ascii="Arial" w:hAnsi="Arial" w:cs="Arial"/>
          <w:b/>
          <w:bCs/>
          <w:i/>
          <w:iCs/>
          <w:sz w:val="20"/>
          <w:szCs w:val="20"/>
        </w:rPr>
        <w:t>Glucose, blood pressure, and lipid control in older people with and without diabetes mellitus: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2002. Vol. 50, issue 3, pp. 416-423. PM:11943034. </w:t>
      </w:r>
    </w:p>
    <w:p w14:paraId="2496C74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Barzilay JI, Shaffer D, Savage PJ, Heckbert SR,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Kro</w:t>
      </w:r>
      <w:r w:rsidR="00E6382B">
        <w:rPr>
          <w:rFonts w:ascii="Arial" w:hAnsi="Arial" w:cs="Arial"/>
          <w:sz w:val="20"/>
          <w:szCs w:val="20"/>
        </w:rPr>
        <w:t xml:space="preserve">nmal RA, Resnick HE, Psaty BM. </w:t>
      </w:r>
      <w:r w:rsidRPr="00322787">
        <w:rPr>
          <w:rFonts w:ascii="Arial" w:hAnsi="Arial" w:cs="Arial"/>
          <w:b/>
          <w:bCs/>
          <w:i/>
          <w:iCs/>
          <w:sz w:val="20"/>
          <w:szCs w:val="20"/>
        </w:rPr>
        <w:t xml:space="preserve">Fasting and 2-hour </w:t>
      </w:r>
      <w:proofErr w:type="spellStart"/>
      <w:r w:rsidRPr="00322787">
        <w:rPr>
          <w:rFonts w:ascii="Arial" w:hAnsi="Arial" w:cs="Arial"/>
          <w:b/>
          <w:bCs/>
          <w:i/>
          <w:iCs/>
          <w:sz w:val="20"/>
          <w:szCs w:val="20"/>
        </w:rPr>
        <w:t>postchallenge</w:t>
      </w:r>
      <w:proofErr w:type="spellEnd"/>
      <w:r w:rsidRPr="00322787">
        <w:rPr>
          <w:rFonts w:ascii="Arial" w:hAnsi="Arial" w:cs="Arial"/>
          <w:b/>
          <w:bCs/>
          <w:i/>
          <w:iCs/>
          <w:sz w:val="20"/>
          <w:szCs w:val="20"/>
        </w:rPr>
        <w:t xml:space="preserve"> serum glucose measures and risk of incident cardiovascular events in the elderly: the Cardiovascular Health Study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Jan. 28, 2002. Vol. 162, issue 2, pp. 209-216. PM:11802755. </w:t>
      </w:r>
    </w:p>
    <w:p w14:paraId="4766D17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Steffens DC, </w:t>
      </w:r>
      <w:r w:rsidR="00E6382B">
        <w:rPr>
          <w:rFonts w:ascii="Arial" w:hAnsi="Arial" w:cs="Arial"/>
          <w:sz w:val="20"/>
          <w:szCs w:val="20"/>
        </w:rPr>
        <w:t>Krishnan KR, Crump C, Burke GL.</w:t>
      </w:r>
      <w:r w:rsidRPr="00322787">
        <w:rPr>
          <w:rFonts w:ascii="Arial" w:hAnsi="Arial" w:cs="Arial"/>
          <w:sz w:val="20"/>
          <w:szCs w:val="20"/>
        </w:rPr>
        <w:t xml:space="preserve"> </w:t>
      </w:r>
      <w:r w:rsidRPr="00322787">
        <w:rPr>
          <w:rFonts w:ascii="Arial" w:hAnsi="Arial" w:cs="Arial"/>
          <w:b/>
          <w:bCs/>
          <w:i/>
          <w:iCs/>
          <w:sz w:val="20"/>
          <w:szCs w:val="20"/>
        </w:rPr>
        <w:t xml:space="preserve">Cerebrovascular </w:t>
      </w:r>
      <w:proofErr w:type="gramStart"/>
      <w:r w:rsidRPr="00322787">
        <w:rPr>
          <w:rFonts w:ascii="Arial" w:hAnsi="Arial" w:cs="Arial"/>
          <w:b/>
          <w:bCs/>
          <w:i/>
          <w:iCs/>
          <w:sz w:val="20"/>
          <w:szCs w:val="20"/>
        </w:rPr>
        <w:t>disease</w:t>
      </w:r>
      <w:proofErr w:type="gramEnd"/>
      <w:r w:rsidRPr="00322787">
        <w:rPr>
          <w:rFonts w:ascii="Arial" w:hAnsi="Arial" w:cs="Arial"/>
          <w:b/>
          <w:bCs/>
          <w:i/>
          <w:iCs/>
          <w:sz w:val="20"/>
          <w:szCs w:val="20"/>
        </w:rPr>
        <w:t xml:space="preserve"> and evolution of depressive symptoms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2002. Vol. 33, issue 6, pp. 1636-1644. PM:12053004. </w:t>
      </w:r>
    </w:p>
    <w:p w14:paraId="4E7DCB2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Tsai AW, Cushman M, Rosamond WD, He</w:t>
      </w:r>
      <w:r w:rsidR="00E6382B">
        <w:rPr>
          <w:rFonts w:ascii="Arial" w:hAnsi="Arial" w:cs="Arial"/>
          <w:sz w:val="20"/>
          <w:szCs w:val="20"/>
        </w:rPr>
        <w:t xml:space="preserve">ckbert SR, </w:t>
      </w:r>
      <w:proofErr w:type="spellStart"/>
      <w:r w:rsidR="00E6382B">
        <w:rPr>
          <w:rFonts w:ascii="Arial" w:hAnsi="Arial" w:cs="Arial"/>
          <w:sz w:val="20"/>
          <w:szCs w:val="20"/>
        </w:rPr>
        <w:t>Polak</w:t>
      </w:r>
      <w:proofErr w:type="spellEnd"/>
      <w:r w:rsidR="00E6382B">
        <w:rPr>
          <w:rFonts w:ascii="Arial" w:hAnsi="Arial" w:cs="Arial"/>
          <w:sz w:val="20"/>
          <w:szCs w:val="20"/>
        </w:rPr>
        <w:t xml:space="preserve"> JF, Folsom AR.</w:t>
      </w:r>
      <w:r w:rsidRPr="00322787">
        <w:rPr>
          <w:rFonts w:ascii="Arial" w:hAnsi="Arial" w:cs="Arial"/>
          <w:sz w:val="20"/>
          <w:szCs w:val="20"/>
        </w:rPr>
        <w:t xml:space="preserve"> </w:t>
      </w:r>
      <w:r w:rsidRPr="00322787">
        <w:rPr>
          <w:rFonts w:ascii="Arial" w:hAnsi="Arial" w:cs="Arial"/>
          <w:b/>
          <w:bCs/>
          <w:i/>
          <w:iCs/>
          <w:sz w:val="20"/>
          <w:szCs w:val="20"/>
        </w:rPr>
        <w:t>Cardiovascular risk factors and venous thromboembolism incidence: the longitudinal investigation of thromboembolism etiology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May 27, 2002. Vol. 162, issue 10, pp. 1182-1189. PM:12020191. </w:t>
      </w:r>
    </w:p>
    <w:p w14:paraId="4AE818C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Tsai AW, Cushman M, Rosamond WD, Heckbert SR, T</w:t>
      </w:r>
      <w:r w:rsidR="00E6382B">
        <w:rPr>
          <w:rFonts w:ascii="Arial" w:hAnsi="Arial" w:cs="Arial"/>
          <w:sz w:val="20"/>
          <w:szCs w:val="20"/>
        </w:rPr>
        <w:t xml:space="preserve">racy RP, </w:t>
      </w:r>
      <w:proofErr w:type="spellStart"/>
      <w:r w:rsidR="00E6382B">
        <w:rPr>
          <w:rFonts w:ascii="Arial" w:hAnsi="Arial" w:cs="Arial"/>
          <w:sz w:val="20"/>
          <w:szCs w:val="20"/>
        </w:rPr>
        <w:t>Aleksic</w:t>
      </w:r>
      <w:proofErr w:type="spellEnd"/>
      <w:r w:rsidR="00E6382B">
        <w:rPr>
          <w:rFonts w:ascii="Arial" w:hAnsi="Arial" w:cs="Arial"/>
          <w:sz w:val="20"/>
          <w:szCs w:val="20"/>
        </w:rPr>
        <w:t xml:space="preserve"> N, Folsom AR. </w:t>
      </w:r>
      <w:r w:rsidRPr="00322787">
        <w:rPr>
          <w:rFonts w:ascii="Arial" w:hAnsi="Arial" w:cs="Arial"/>
          <w:b/>
          <w:bCs/>
          <w:i/>
          <w:iCs/>
          <w:sz w:val="20"/>
          <w:szCs w:val="20"/>
        </w:rPr>
        <w:t>Coagulation factors, inflammation markers, and venous thromboembolism: the longitudinal investigation of thromboembolism etiology (LITE)</w:t>
      </w:r>
      <w:r w:rsidRPr="00322787">
        <w:rPr>
          <w:rFonts w:ascii="Arial" w:hAnsi="Arial" w:cs="Arial"/>
          <w:b/>
          <w:bCs/>
          <w:sz w:val="20"/>
          <w:szCs w:val="20"/>
        </w:rPr>
        <w:t xml:space="preserve">. </w:t>
      </w:r>
      <w:proofErr w:type="spellStart"/>
      <w:r w:rsidRPr="00322787">
        <w:rPr>
          <w:rFonts w:ascii="Arial" w:hAnsi="Arial" w:cs="Arial"/>
          <w:sz w:val="20"/>
          <w:szCs w:val="20"/>
        </w:rPr>
        <w:t>Am.J.Med</w:t>
      </w:r>
      <w:proofErr w:type="spellEnd"/>
      <w:r w:rsidRPr="00322787">
        <w:rPr>
          <w:rFonts w:ascii="Arial" w:hAnsi="Arial" w:cs="Arial"/>
          <w:sz w:val="20"/>
          <w:szCs w:val="20"/>
        </w:rPr>
        <w:t xml:space="preserve">., Dec. 1, 2002. Vol. 113, issue 8, pp. 636-642. PM:12505113. </w:t>
      </w:r>
    </w:p>
    <w:p w14:paraId="450B29D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Walston J,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Newman A, Tracy RP, Kop WJ, Hirs</w:t>
      </w:r>
      <w:r w:rsidR="00E6382B">
        <w:rPr>
          <w:rFonts w:ascii="Arial" w:hAnsi="Arial" w:cs="Arial"/>
          <w:sz w:val="20"/>
          <w:szCs w:val="20"/>
        </w:rPr>
        <w:t xml:space="preserve">ch CH, Gottdiener J, Fried LP. </w:t>
      </w:r>
      <w:r w:rsidRPr="00322787">
        <w:rPr>
          <w:rFonts w:ascii="Arial" w:hAnsi="Arial" w:cs="Arial"/>
          <w:b/>
          <w:bCs/>
          <w:i/>
          <w:iCs/>
          <w:sz w:val="20"/>
          <w:szCs w:val="20"/>
        </w:rPr>
        <w:t>Frailty and activation of the inflammation and coagulation systems with and without clinical comorbidities: results from the Cardiovascular Health Study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Nov. 11, 2002. Vol. 162, issue 20, pp. 2333-2341. PM:12418947. </w:t>
      </w:r>
    </w:p>
    <w:p w14:paraId="5850E2A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Wong TY, Hubbard LD, Klein R, Marino EK, Kronmal R, Sharrett AR, Sis</w:t>
      </w:r>
      <w:r w:rsidR="00E6382B">
        <w:rPr>
          <w:rFonts w:ascii="Arial" w:hAnsi="Arial" w:cs="Arial"/>
          <w:sz w:val="20"/>
          <w:szCs w:val="20"/>
        </w:rPr>
        <w:t xml:space="preserve">covick DS, Burke G, </w:t>
      </w:r>
      <w:proofErr w:type="spellStart"/>
      <w:r w:rsidR="00E6382B">
        <w:rPr>
          <w:rFonts w:ascii="Arial" w:hAnsi="Arial" w:cs="Arial"/>
          <w:sz w:val="20"/>
          <w:szCs w:val="20"/>
        </w:rPr>
        <w:t>Tielsch</w:t>
      </w:r>
      <w:proofErr w:type="spellEnd"/>
      <w:r w:rsidR="00E6382B">
        <w:rPr>
          <w:rFonts w:ascii="Arial" w:hAnsi="Arial" w:cs="Arial"/>
          <w:sz w:val="20"/>
          <w:szCs w:val="20"/>
        </w:rPr>
        <w:t xml:space="preserve"> JM.</w:t>
      </w:r>
      <w:r w:rsidRPr="00322787">
        <w:rPr>
          <w:rFonts w:ascii="Arial" w:hAnsi="Arial" w:cs="Arial"/>
          <w:sz w:val="20"/>
          <w:szCs w:val="20"/>
        </w:rPr>
        <w:t xml:space="preserve"> </w:t>
      </w:r>
      <w:r w:rsidRPr="00322787">
        <w:rPr>
          <w:rFonts w:ascii="Arial" w:hAnsi="Arial" w:cs="Arial"/>
          <w:b/>
          <w:bCs/>
          <w:i/>
          <w:iCs/>
          <w:sz w:val="20"/>
          <w:szCs w:val="20"/>
        </w:rPr>
        <w:t xml:space="preserve">Retinal microvascular </w:t>
      </w:r>
      <w:proofErr w:type="gramStart"/>
      <w:r w:rsidRPr="00322787">
        <w:rPr>
          <w:rFonts w:ascii="Arial" w:hAnsi="Arial" w:cs="Arial"/>
          <w:b/>
          <w:bCs/>
          <w:i/>
          <w:iCs/>
          <w:sz w:val="20"/>
          <w:szCs w:val="20"/>
        </w:rPr>
        <w:t>abnormalities</w:t>
      </w:r>
      <w:proofErr w:type="gramEnd"/>
      <w:r w:rsidRPr="00322787">
        <w:rPr>
          <w:rFonts w:ascii="Arial" w:hAnsi="Arial" w:cs="Arial"/>
          <w:b/>
          <w:bCs/>
          <w:i/>
          <w:iCs/>
          <w:sz w:val="20"/>
          <w:szCs w:val="20"/>
        </w:rPr>
        <w:t xml:space="preserve"> and blood pressure in older people: the Cardiovascular Health Study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Br.</w:t>
      </w:r>
      <w:proofErr w:type="gramStart"/>
      <w:r w:rsidRPr="00322787">
        <w:rPr>
          <w:rFonts w:ascii="Arial" w:hAnsi="Arial" w:cs="Arial"/>
          <w:sz w:val="20"/>
          <w:szCs w:val="20"/>
        </w:rPr>
        <w:t>J.Ophthalmol</w:t>
      </w:r>
      <w:proofErr w:type="spellEnd"/>
      <w:proofErr w:type="gramEnd"/>
      <w:r w:rsidRPr="00322787">
        <w:rPr>
          <w:rFonts w:ascii="Arial" w:hAnsi="Arial" w:cs="Arial"/>
          <w:sz w:val="20"/>
          <w:szCs w:val="20"/>
        </w:rPr>
        <w:t xml:space="preserve">., Sept., 2002. Vol. 86, issue 9, pp. 1007-1013. PM:12185128. </w:t>
      </w:r>
    </w:p>
    <w:p w14:paraId="321376A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Yanez ND, III, Kronm</w:t>
      </w:r>
      <w:r w:rsidR="00E6382B">
        <w:rPr>
          <w:rFonts w:ascii="Arial" w:hAnsi="Arial" w:cs="Arial"/>
          <w:sz w:val="20"/>
          <w:szCs w:val="20"/>
        </w:rPr>
        <w:t xml:space="preserve">al RA, </w:t>
      </w:r>
      <w:proofErr w:type="spellStart"/>
      <w:r w:rsidR="00E6382B">
        <w:rPr>
          <w:rFonts w:ascii="Arial" w:hAnsi="Arial" w:cs="Arial"/>
          <w:sz w:val="20"/>
          <w:szCs w:val="20"/>
        </w:rPr>
        <w:t>Shemanski</w:t>
      </w:r>
      <w:proofErr w:type="spellEnd"/>
      <w:r w:rsidR="00E6382B">
        <w:rPr>
          <w:rFonts w:ascii="Arial" w:hAnsi="Arial" w:cs="Arial"/>
          <w:sz w:val="20"/>
          <w:szCs w:val="20"/>
        </w:rPr>
        <w:t xml:space="preserve"> LR, Psaty BM.</w:t>
      </w:r>
      <w:r w:rsidRPr="00322787">
        <w:rPr>
          <w:rFonts w:ascii="Arial" w:hAnsi="Arial" w:cs="Arial"/>
          <w:b/>
          <w:bCs/>
          <w:i/>
          <w:iCs/>
          <w:sz w:val="20"/>
          <w:szCs w:val="20"/>
        </w:rPr>
        <w:t xml:space="preserve"> A regression model for longitudinal change in the presence of measurement error</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2002. Vol. 12, issue 1, pp. 34-38. PM:11750238. </w:t>
      </w:r>
    </w:p>
    <w:p w14:paraId="2FBB028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Young T, Shahar E, Nieto FJ, Redline S, Newman AB, Gottlieb DJ, </w:t>
      </w:r>
      <w:proofErr w:type="spellStart"/>
      <w:r w:rsidRPr="00322787">
        <w:rPr>
          <w:rFonts w:ascii="Arial" w:hAnsi="Arial" w:cs="Arial"/>
          <w:sz w:val="20"/>
          <w:szCs w:val="20"/>
        </w:rPr>
        <w:t>Walsleben</w:t>
      </w:r>
      <w:proofErr w:type="spellEnd"/>
      <w:r w:rsidRPr="00322787">
        <w:rPr>
          <w:rFonts w:ascii="Arial" w:hAnsi="Arial" w:cs="Arial"/>
          <w:sz w:val="20"/>
          <w:szCs w:val="20"/>
        </w:rPr>
        <w:t xml:space="preserve"> JA, Finn L, Enright P,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JM. </w:t>
      </w:r>
      <w:r w:rsidRPr="00322787">
        <w:rPr>
          <w:rFonts w:ascii="Arial" w:hAnsi="Arial" w:cs="Arial"/>
          <w:b/>
          <w:bCs/>
          <w:i/>
          <w:iCs/>
          <w:sz w:val="20"/>
          <w:szCs w:val="20"/>
        </w:rPr>
        <w:t>Predictors of sleep-disordered breathing in community-dwelling adults: the Sleep Heart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Apr. 22, 2002. Vol. 162, issue 8, pp. 893-900. PM:11966340. </w:t>
      </w:r>
    </w:p>
    <w:p w14:paraId="345C376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GP, Gottdiener JS,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Gardin J,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 </w:t>
      </w:r>
      <w:r w:rsidRPr="00322787">
        <w:rPr>
          <w:rFonts w:ascii="Arial" w:hAnsi="Arial" w:cs="Arial"/>
          <w:b/>
          <w:bCs/>
          <w:i/>
          <w:iCs/>
          <w:sz w:val="20"/>
          <w:szCs w:val="20"/>
        </w:rPr>
        <w:t>Predictive value of systolic and diastolic function for incident congestive heart failure in the elderly: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Mar. 15, 2001. Vol. 37, issue 4, pp. 1042-1048. PM:1126</w:t>
      </w:r>
      <w:r w:rsidR="00E6382B">
        <w:rPr>
          <w:rFonts w:ascii="Arial" w:hAnsi="Arial" w:cs="Arial"/>
          <w:sz w:val="20"/>
          <w:szCs w:val="20"/>
        </w:rPr>
        <w:t>3606.</w:t>
      </w:r>
    </w:p>
    <w:p w14:paraId="50C54B4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Baldwin CM, Griffith KA, Nieto FJ, O'Connor GT, </w:t>
      </w:r>
      <w:proofErr w:type="spellStart"/>
      <w:r w:rsidRPr="00322787">
        <w:rPr>
          <w:rFonts w:ascii="Arial" w:hAnsi="Arial" w:cs="Arial"/>
          <w:sz w:val="20"/>
          <w:szCs w:val="20"/>
        </w:rPr>
        <w:t>Walsleben</w:t>
      </w:r>
      <w:proofErr w:type="spellEnd"/>
      <w:r w:rsidRPr="00322787">
        <w:rPr>
          <w:rFonts w:ascii="Arial" w:hAnsi="Arial" w:cs="Arial"/>
          <w:sz w:val="20"/>
          <w:szCs w:val="20"/>
        </w:rPr>
        <w:t xml:space="preserve"> JA, Redline S. </w:t>
      </w:r>
      <w:r w:rsidRPr="00322787">
        <w:rPr>
          <w:rFonts w:ascii="Arial" w:hAnsi="Arial" w:cs="Arial"/>
          <w:b/>
          <w:bCs/>
          <w:i/>
          <w:iCs/>
          <w:sz w:val="20"/>
          <w:szCs w:val="20"/>
        </w:rPr>
        <w:t>The association of sleep-disordered breathing and sleep symptoms with quality of life in the Sleep Heart Health Study</w:t>
      </w:r>
      <w:r w:rsidRPr="00322787">
        <w:rPr>
          <w:rFonts w:ascii="Arial" w:hAnsi="Arial" w:cs="Arial"/>
          <w:b/>
          <w:bCs/>
          <w:sz w:val="20"/>
          <w:szCs w:val="20"/>
        </w:rPr>
        <w:t xml:space="preserve">. </w:t>
      </w:r>
      <w:r w:rsidRPr="00322787">
        <w:rPr>
          <w:rFonts w:ascii="Arial" w:hAnsi="Arial" w:cs="Arial"/>
          <w:sz w:val="20"/>
          <w:szCs w:val="20"/>
        </w:rPr>
        <w:t>Sleep, Feb. 1, 2001. Vol. 24, issue 1, pp. 96-105. PM:1</w:t>
      </w:r>
      <w:r w:rsidR="00E6382B">
        <w:rPr>
          <w:rFonts w:ascii="Arial" w:hAnsi="Arial" w:cs="Arial"/>
          <w:sz w:val="20"/>
          <w:szCs w:val="20"/>
        </w:rPr>
        <w:t>1204058.</w:t>
      </w:r>
    </w:p>
    <w:p w14:paraId="3BE5776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w:t>
      </w:r>
      <w:proofErr w:type="spellStart"/>
      <w:r w:rsidRPr="00322787">
        <w:rPr>
          <w:rFonts w:ascii="Arial" w:hAnsi="Arial" w:cs="Arial"/>
          <w:sz w:val="20"/>
          <w:szCs w:val="20"/>
        </w:rPr>
        <w:t>Spiekerman</w:t>
      </w:r>
      <w:proofErr w:type="spellEnd"/>
      <w:r w:rsidRPr="00322787">
        <w:rPr>
          <w:rFonts w:ascii="Arial" w:hAnsi="Arial" w:cs="Arial"/>
          <w:sz w:val="20"/>
          <w:szCs w:val="20"/>
        </w:rPr>
        <w:t xml:space="preserve"> CF,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Burke GL, Bittner V, Gottdiener JS, </w:t>
      </w:r>
      <w:proofErr w:type="spellStart"/>
      <w:r w:rsidRPr="00322787">
        <w:rPr>
          <w:rFonts w:ascii="Arial" w:hAnsi="Arial" w:cs="Arial"/>
          <w:sz w:val="20"/>
          <w:szCs w:val="20"/>
        </w:rPr>
        <w:t>Brancati</w:t>
      </w:r>
      <w:proofErr w:type="spellEnd"/>
      <w:r w:rsidRPr="00322787">
        <w:rPr>
          <w:rFonts w:ascii="Arial" w:hAnsi="Arial" w:cs="Arial"/>
          <w:sz w:val="20"/>
          <w:szCs w:val="20"/>
        </w:rPr>
        <w:t xml:space="preserve"> FL, Orchard TJ, O'Leary DH, Savage PJ. </w:t>
      </w:r>
      <w:r w:rsidRPr="00322787">
        <w:rPr>
          <w:rFonts w:ascii="Arial" w:hAnsi="Arial" w:cs="Arial"/>
          <w:b/>
          <w:bCs/>
          <w:i/>
          <w:iCs/>
          <w:sz w:val="20"/>
          <w:szCs w:val="20"/>
        </w:rPr>
        <w:t>Prevalence of clinical and isolated subclinical cardiovascular disease in older adults with glucose disorders: the Cardiovascular Health Study</w:t>
      </w:r>
      <w:r w:rsidRPr="00322787">
        <w:rPr>
          <w:rFonts w:ascii="Arial" w:hAnsi="Arial" w:cs="Arial"/>
          <w:b/>
          <w:bCs/>
          <w:sz w:val="20"/>
          <w:szCs w:val="20"/>
        </w:rPr>
        <w:t>.</w:t>
      </w:r>
      <w:r w:rsidRPr="00322787">
        <w:rPr>
          <w:rFonts w:ascii="Arial" w:hAnsi="Arial" w:cs="Arial"/>
          <w:sz w:val="20"/>
          <w:szCs w:val="20"/>
        </w:rPr>
        <w:t xml:space="preserve"> Diabetes Care,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2001. Vol. 24, issue</w:t>
      </w:r>
      <w:r w:rsidR="00E6382B">
        <w:rPr>
          <w:rFonts w:ascii="Arial" w:hAnsi="Arial" w:cs="Arial"/>
          <w:sz w:val="20"/>
          <w:szCs w:val="20"/>
        </w:rPr>
        <w:t xml:space="preserve"> 7, pp. 1233-1239. PM:11423508.</w:t>
      </w:r>
    </w:p>
    <w:p w14:paraId="6D225C0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Abraham L, Heckbert SR, Cushman 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Resnick HE, Tracy RP. </w:t>
      </w:r>
      <w:r w:rsidRPr="00322787">
        <w:rPr>
          <w:rFonts w:ascii="Arial" w:hAnsi="Arial" w:cs="Arial"/>
          <w:b/>
          <w:bCs/>
          <w:i/>
          <w:iCs/>
          <w:sz w:val="20"/>
          <w:szCs w:val="20"/>
        </w:rPr>
        <w:t>The relation of markers of inflammation to the development of glucose disorders in the elderly: the Cardiovascular Health Study</w:t>
      </w:r>
      <w:r w:rsidR="00E6382B">
        <w:rPr>
          <w:rFonts w:ascii="Arial" w:hAnsi="Arial" w:cs="Arial"/>
          <w:b/>
          <w:bCs/>
          <w:sz w:val="20"/>
          <w:szCs w:val="20"/>
        </w:rPr>
        <w:t>.</w:t>
      </w:r>
      <w:r w:rsidRPr="00322787">
        <w:rPr>
          <w:rFonts w:ascii="Arial" w:hAnsi="Arial" w:cs="Arial"/>
          <w:sz w:val="20"/>
          <w:szCs w:val="20"/>
        </w:rPr>
        <w:t xml:space="preserve"> Diabetes, </w:t>
      </w:r>
      <w:proofErr w:type="gramStart"/>
      <w:r w:rsidRPr="00322787">
        <w:rPr>
          <w:rFonts w:ascii="Arial" w:hAnsi="Arial" w:cs="Arial"/>
          <w:sz w:val="20"/>
          <w:szCs w:val="20"/>
        </w:rPr>
        <w:t>Oct.,</w:t>
      </w:r>
      <w:proofErr w:type="gramEnd"/>
      <w:r w:rsidRPr="00322787">
        <w:rPr>
          <w:rFonts w:ascii="Arial" w:hAnsi="Arial" w:cs="Arial"/>
          <w:sz w:val="20"/>
          <w:szCs w:val="20"/>
        </w:rPr>
        <w:t xml:space="preserve"> 2001. Vol. 50, issue </w:t>
      </w:r>
      <w:r w:rsidR="00E6382B">
        <w:rPr>
          <w:rFonts w:ascii="Arial" w:hAnsi="Arial" w:cs="Arial"/>
          <w:sz w:val="20"/>
          <w:szCs w:val="20"/>
        </w:rPr>
        <w:t>10, pp. 2384-2389. PM:11574423.</w:t>
      </w:r>
    </w:p>
    <w:p w14:paraId="5A310F1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Bernick 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Beauchamp N, Price T. </w:t>
      </w:r>
      <w:r w:rsidRPr="00322787">
        <w:rPr>
          <w:rFonts w:ascii="Arial" w:hAnsi="Arial" w:cs="Arial"/>
          <w:b/>
          <w:bCs/>
          <w:i/>
          <w:iCs/>
          <w:sz w:val="20"/>
          <w:szCs w:val="20"/>
        </w:rPr>
        <w:t>Silent MRI infarcts and the risk of future stroke: the cardiovascular health study</w:t>
      </w:r>
      <w:r w:rsidRPr="00322787">
        <w:rPr>
          <w:rFonts w:ascii="Arial" w:hAnsi="Arial" w:cs="Arial"/>
          <w:b/>
          <w:bCs/>
          <w:sz w:val="20"/>
          <w:szCs w:val="20"/>
        </w:rPr>
        <w:t>.</w:t>
      </w:r>
      <w:r w:rsidRPr="00322787">
        <w:rPr>
          <w:rFonts w:ascii="Arial" w:hAnsi="Arial" w:cs="Arial"/>
          <w:sz w:val="20"/>
          <w:szCs w:val="20"/>
        </w:rPr>
        <w:t xml:space="preserve"> Neurology, Oct. 9, 2001. Vol. 57, issue</w:t>
      </w:r>
      <w:r w:rsidR="00E6382B">
        <w:rPr>
          <w:rFonts w:ascii="Arial" w:hAnsi="Arial" w:cs="Arial"/>
          <w:sz w:val="20"/>
          <w:szCs w:val="20"/>
        </w:rPr>
        <w:t xml:space="preserve"> 7, pp. 1222-1229. PM:11591840.</w:t>
      </w:r>
    </w:p>
    <w:p w14:paraId="271CFF7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Brach JS, Berthold R, Craik R</w:t>
      </w:r>
      <w:r w:rsidR="00E6382B">
        <w:rPr>
          <w:rFonts w:ascii="Arial" w:hAnsi="Arial" w:cs="Arial"/>
          <w:sz w:val="20"/>
          <w:szCs w:val="20"/>
        </w:rPr>
        <w:t xml:space="preserve">, </w:t>
      </w:r>
      <w:proofErr w:type="spellStart"/>
      <w:r w:rsidR="00E6382B">
        <w:rPr>
          <w:rFonts w:ascii="Arial" w:hAnsi="Arial" w:cs="Arial"/>
          <w:sz w:val="20"/>
          <w:szCs w:val="20"/>
        </w:rPr>
        <w:t>VanSwearingen</w:t>
      </w:r>
      <w:proofErr w:type="spellEnd"/>
      <w:r w:rsidR="00E6382B">
        <w:rPr>
          <w:rFonts w:ascii="Arial" w:hAnsi="Arial" w:cs="Arial"/>
          <w:sz w:val="20"/>
          <w:szCs w:val="20"/>
        </w:rPr>
        <w:t xml:space="preserve"> JM, Newman AB. </w:t>
      </w:r>
      <w:r w:rsidRPr="00322787">
        <w:rPr>
          <w:rFonts w:ascii="Arial" w:hAnsi="Arial" w:cs="Arial"/>
          <w:b/>
          <w:bCs/>
          <w:i/>
          <w:iCs/>
          <w:sz w:val="20"/>
          <w:szCs w:val="20"/>
        </w:rPr>
        <w:t>Gait variability in community-dwelling older adults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2001. Vol. 49, issue </w:t>
      </w:r>
      <w:r w:rsidR="00E6382B">
        <w:rPr>
          <w:rFonts w:ascii="Arial" w:hAnsi="Arial" w:cs="Arial"/>
          <w:sz w:val="20"/>
          <w:szCs w:val="20"/>
        </w:rPr>
        <w:t>12, pp. 1646-1650. PM:11843998.</w:t>
      </w:r>
    </w:p>
    <w:p w14:paraId="1E8203E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Burke GL, Arnold AM, Bild DE, Cushman M, Fried L</w:t>
      </w:r>
      <w:r w:rsidR="00E6382B">
        <w:rPr>
          <w:rFonts w:ascii="Arial" w:hAnsi="Arial" w:cs="Arial"/>
          <w:sz w:val="20"/>
          <w:szCs w:val="20"/>
        </w:rPr>
        <w:t>P, Newman A, Nunn C, Robbins J.</w:t>
      </w:r>
      <w:r w:rsidRPr="00322787">
        <w:rPr>
          <w:rFonts w:ascii="Arial" w:hAnsi="Arial" w:cs="Arial"/>
          <w:sz w:val="20"/>
          <w:szCs w:val="20"/>
        </w:rPr>
        <w:t xml:space="preserve"> </w:t>
      </w:r>
      <w:r w:rsidRPr="00322787">
        <w:rPr>
          <w:rFonts w:ascii="Arial" w:hAnsi="Arial" w:cs="Arial"/>
          <w:b/>
          <w:bCs/>
          <w:i/>
          <w:iCs/>
          <w:sz w:val="20"/>
          <w:szCs w:val="20"/>
        </w:rPr>
        <w:t>Factors associated with healthy aging: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2001. Vol. 49, issue 3, pp. 2</w:t>
      </w:r>
      <w:r w:rsidR="00E6382B">
        <w:rPr>
          <w:rFonts w:ascii="Arial" w:hAnsi="Arial" w:cs="Arial"/>
          <w:sz w:val="20"/>
          <w:szCs w:val="20"/>
        </w:rPr>
        <w:t>54-262. PM:11300235.</w:t>
      </w:r>
    </w:p>
    <w:p w14:paraId="7CDB7B5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Carlson CL, Cushman M, En</w:t>
      </w:r>
      <w:r w:rsidR="00E6382B">
        <w:rPr>
          <w:rFonts w:ascii="Arial" w:hAnsi="Arial" w:cs="Arial"/>
          <w:sz w:val="20"/>
          <w:szCs w:val="20"/>
        </w:rPr>
        <w:t xml:space="preserve">right PL, </w:t>
      </w:r>
      <w:proofErr w:type="spellStart"/>
      <w:r w:rsidR="00E6382B">
        <w:rPr>
          <w:rFonts w:ascii="Arial" w:hAnsi="Arial" w:cs="Arial"/>
          <w:sz w:val="20"/>
          <w:szCs w:val="20"/>
        </w:rPr>
        <w:t>Cauley</w:t>
      </w:r>
      <w:proofErr w:type="spellEnd"/>
      <w:r w:rsidR="00E6382B">
        <w:rPr>
          <w:rFonts w:ascii="Arial" w:hAnsi="Arial" w:cs="Arial"/>
          <w:sz w:val="20"/>
          <w:szCs w:val="20"/>
        </w:rPr>
        <w:t xml:space="preserve"> JA, Newman AB.</w:t>
      </w:r>
      <w:r w:rsidRPr="00322787">
        <w:rPr>
          <w:rFonts w:ascii="Arial" w:hAnsi="Arial" w:cs="Arial"/>
          <w:sz w:val="20"/>
          <w:szCs w:val="20"/>
        </w:rPr>
        <w:t xml:space="preserve"> </w:t>
      </w:r>
      <w:r w:rsidRPr="00322787">
        <w:rPr>
          <w:rFonts w:ascii="Arial" w:hAnsi="Arial" w:cs="Arial"/>
          <w:b/>
          <w:bCs/>
          <w:i/>
          <w:iCs/>
          <w:sz w:val="20"/>
          <w:szCs w:val="20"/>
        </w:rPr>
        <w:t>Hormone replacement therapy is associated with higher FEV1 in elderly women</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Feb., 2001. Vol. 163, iss</w:t>
      </w:r>
      <w:r w:rsidR="00E6382B">
        <w:rPr>
          <w:rFonts w:ascii="Arial" w:hAnsi="Arial" w:cs="Arial"/>
          <w:sz w:val="20"/>
          <w:szCs w:val="20"/>
        </w:rPr>
        <w:t>ue 2, pp. 423-428. PM:11179117.</w:t>
      </w:r>
    </w:p>
    <w:p w14:paraId="0B16D58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Psaty BM, </w:t>
      </w:r>
      <w:proofErr w:type="spellStart"/>
      <w:r w:rsidRPr="00322787">
        <w:rPr>
          <w:rFonts w:ascii="Arial" w:hAnsi="Arial" w:cs="Arial"/>
          <w:sz w:val="20"/>
          <w:szCs w:val="20"/>
        </w:rPr>
        <w:t>Meilahn</w:t>
      </w:r>
      <w:proofErr w:type="spellEnd"/>
      <w:r w:rsidRPr="00322787">
        <w:rPr>
          <w:rFonts w:ascii="Arial" w:hAnsi="Arial" w:cs="Arial"/>
          <w:sz w:val="20"/>
          <w:szCs w:val="20"/>
        </w:rPr>
        <w:t xml:space="preserve"> EN, Dobs AS,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Post-menopausal hormone therapy and concentrations of protein C and antithrombin in elderly women</w:t>
      </w:r>
      <w:r w:rsidRPr="00322787">
        <w:rPr>
          <w:rFonts w:ascii="Arial" w:hAnsi="Arial" w:cs="Arial"/>
          <w:b/>
          <w:bCs/>
          <w:sz w:val="20"/>
          <w:szCs w:val="20"/>
        </w:rPr>
        <w:t xml:space="preserve">. </w:t>
      </w:r>
      <w:proofErr w:type="spellStart"/>
      <w:r w:rsidRPr="00322787">
        <w:rPr>
          <w:rFonts w:ascii="Arial" w:hAnsi="Arial" w:cs="Arial"/>
          <w:sz w:val="20"/>
          <w:szCs w:val="20"/>
        </w:rPr>
        <w:t>Br.</w:t>
      </w:r>
      <w:proofErr w:type="gramStart"/>
      <w:r w:rsidRPr="00322787">
        <w:rPr>
          <w:rFonts w:ascii="Arial" w:hAnsi="Arial" w:cs="Arial"/>
          <w:sz w:val="20"/>
          <w:szCs w:val="20"/>
        </w:rPr>
        <w:t>J.Haematol</w:t>
      </w:r>
      <w:proofErr w:type="spellEnd"/>
      <w:proofErr w:type="gramEnd"/>
      <w:r w:rsidRPr="00322787">
        <w:rPr>
          <w:rFonts w:ascii="Arial" w:hAnsi="Arial" w:cs="Arial"/>
          <w:sz w:val="20"/>
          <w:szCs w:val="20"/>
        </w:rPr>
        <w:t>., July, 2001. Vol. 114, iss</w:t>
      </w:r>
      <w:r w:rsidR="00E6382B">
        <w:rPr>
          <w:rFonts w:ascii="Arial" w:hAnsi="Arial" w:cs="Arial"/>
          <w:sz w:val="20"/>
          <w:szCs w:val="20"/>
        </w:rPr>
        <w:t>ue 1, pp. 162-168. PM:11472362.</w:t>
      </w:r>
    </w:p>
    <w:p w14:paraId="060B574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 Simone G, McClelland R, Gottdiener JS, Celen</w:t>
      </w:r>
      <w:r w:rsidR="00E6382B">
        <w:rPr>
          <w:rFonts w:ascii="Arial" w:hAnsi="Arial" w:cs="Arial"/>
          <w:sz w:val="20"/>
          <w:szCs w:val="20"/>
        </w:rPr>
        <w:t xml:space="preserve">tano A, Kronmal RA, Gardin JM. </w:t>
      </w:r>
      <w:r w:rsidRPr="00322787">
        <w:rPr>
          <w:rFonts w:ascii="Arial" w:hAnsi="Arial" w:cs="Arial"/>
          <w:b/>
          <w:bCs/>
          <w:i/>
          <w:iCs/>
          <w:sz w:val="20"/>
          <w:szCs w:val="20"/>
        </w:rPr>
        <w:t>Relation of hemodynamics and risk factors to ventricular-vascular interactions in the elderly: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xml:space="preserve">., Oct., 2001. Vol. 19, issue </w:t>
      </w:r>
      <w:r w:rsidR="00E6382B">
        <w:rPr>
          <w:rFonts w:ascii="Arial" w:hAnsi="Arial" w:cs="Arial"/>
          <w:sz w:val="20"/>
          <w:szCs w:val="20"/>
        </w:rPr>
        <w:t>10, pp. 1893-1903. PM:11593112.</w:t>
      </w:r>
    </w:p>
    <w:p w14:paraId="7C1FABC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 Patrick DL, </w:t>
      </w:r>
      <w:proofErr w:type="spellStart"/>
      <w:r w:rsidRPr="00322787">
        <w:rPr>
          <w:rFonts w:ascii="Arial" w:hAnsi="Arial" w:cs="Arial"/>
          <w:sz w:val="20"/>
          <w:szCs w:val="20"/>
        </w:rPr>
        <w:t>Spertus</w:t>
      </w:r>
      <w:proofErr w:type="spellEnd"/>
      <w:r w:rsidRPr="00322787">
        <w:rPr>
          <w:rFonts w:ascii="Arial" w:hAnsi="Arial" w:cs="Arial"/>
          <w:sz w:val="20"/>
          <w:szCs w:val="20"/>
        </w:rPr>
        <w:t xml:space="preserve"> J, </w:t>
      </w:r>
      <w:proofErr w:type="spellStart"/>
      <w:r w:rsidR="00E6382B">
        <w:rPr>
          <w:rFonts w:ascii="Arial" w:hAnsi="Arial" w:cs="Arial"/>
          <w:sz w:val="20"/>
          <w:szCs w:val="20"/>
        </w:rPr>
        <w:t>Kiefe</w:t>
      </w:r>
      <w:proofErr w:type="spellEnd"/>
      <w:r w:rsidR="00E6382B">
        <w:rPr>
          <w:rFonts w:ascii="Arial" w:hAnsi="Arial" w:cs="Arial"/>
          <w:sz w:val="20"/>
          <w:szCs w:val="20"/>
        </w:rPr>
        <w:t xml:space="preserve"> CI, McDonell M, </w:t>
      </w:r>
      <w:proofErr w:type="spellStart"/>
      <w:r w:rsidR="00E6382B">
        <w:rPr>
          <w:rFonts w:ascii="Arial" w:hAnsi="Arial" w:cs="Arial"/>
          <w:sz w:val="20"/>
          <w:szCs w:val="20"/>
        </w:rPr>
        <w:t>Fihn</w:t>
      </w:r>
      <w:proofErr w:type="spellEnd"/>
      <w:r w:rsidR="00E6382B">
        <w:rPr>
          <w:rFonts w:ascii="Arial" w:hAnsi="Arial" w:cs="Arial"/>
          <w:sz w:val="20"/>
          <w:szCs w:val="20"/>
        </w:rPr>
        <w:t xml:space="preserve"> SD. </w:t>
      </w:r>
      <w:r w:rsidRPr="00322787">
        <w:rPr>
          <w:rFonts w:ascii="Arial" w:hAnsi="Arial" w:cs="Arial"/>
          <w:b/>
          <w:bCs/>
          <w:i/>
          <w:iCs/>
          <w:sz w:val="20"/>
          <w:szCs w:val="20"/>
        </w:rPr>
        <w:t>Transforming self-rated health and the sf-36 scales to include death and improve interpretability</w:t>
      </w:r>
      <w:r w:rsidRPr="00322787">
        <w:rPr>
          <w:rFonts w:ascii="Arial" w:hAnsi="Arial" w:cs="Arial"/>
          <w:b/>
          <w:bCs/>
          <w:sz w:val="20"/>
          <w:szCs w:val="20"/>
        </w:rPr>
        <w:t xml:space="preserve">. </w:t>
      </w:r>
      <w:proofErr w:type="spellStart"/>
      <w:r w:rsidRPr="00322787">
        <w:rPr>
          <w:rFonts w:ascii="Arial" w:hAnsi="Arial" w:cs="Arial"/>
          <w:sz w:val="20"/>
          <w:szCs w:val="20"/>
        </w:rPr>
        <w:t>Med.Care</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2001. Vol. 39, iss</w:t>
      </w:r>
      <w:r w:rsidR="00E6382B">
        <w:rPr>
          <w:rFonts w:ascii="Arial" w:hAnsi="Arial" w:cs="Arial"/>
          <w:sz w:val="20"/>
          <w:szCs w:val="20"/>
        </w:rPr>
        <w:t>ue 7, pp. 670-680. PM:11458132.</w:t>
      </w:r>
    </w:p>
    <w:p w14:paraId="660D2C6F" w14:textId="77777777" w:rsidR="000F2BF8" w:rsidRPr="00322787" w:rsidRDefault="00E6382B">
      <w:pPr>
        <w:autoSpaceDE w:val="0"/>
        <w:autoSpaceDN w:val="0"/>
        <w:adjustRightInd w:val="0"/>
        <w:spacing w:after="240" w:line="240" w:lineRule="auto"/>
        <w:rPr>
          <w:rFonts w:ascii="Arial" w:hAnsi="Arial" w:cs="Arial"/>
          <w:sz w:val="20"/>
          <w:szCs w:val="20"/>
        </w:rPr>
      </w:pPr>
      <w:r>
        <w:rPr>
          <w:rFonts w:ascii="Arial" w:hAnsi="Arial" w:cs="Arial"/>
          <w:sz w:val="20"/>
          <w:szCs w:val="20"/>
        </w:rPr>
        <w:t>Diehr P, Patrick DL.</w:t>
      </w:r>
      <w:r w:rsidR="000F2BF8" w:rsidRPr="00322787">
        <w:rPr>
          <w:rFonts w:ascii="Arial" w:hAnsi="Arial" w:cs="Arial"/>
          <w:sz w:val="20"/>
          <w:szCs w:val="20"/>
        </w:rPr>
        <w:t xml:space="preserve"> </w:t>
      </w:r>
      <w:r w:rsidR="000F2BF8" w:rsidRPr="00322787">
        <w:rPr>
          <w:rFonts w:ascii="Arial" w:hAnsi="Arial" w:cs="Arial"/>
          <w:b/>
          <w:bCs/>
          <w:i/>
          <w:iCs/>
          <w:sz w:val="20"/>
          <w:szCs w:val="20"/>
        </w:rPr>
        <w:t>Probabilities of transition among health states for older adults</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Qual.Life</w:t>
      </w:r>
      <w:proofErr w:type="spellEnd"/>
      <w:r w:rsidR="000F2BF8" w:rsidRPr="00322787">
        <w:rPr>
          <w:rFonts w:ascii="Arial" w:hAnsi="Arial" w:cs="Arial"/>
          <w:sz w:val="20"/>
          <w:szCs w:val="20"/>
        </w:rPr>
        <w:t xml:space="preserve"> Res., 2001. Vol. 10, iss</w:t>
      </w:r>
      <w:r>
        <w:rPr>
          <w:rFonts w:ascii="Arial" w:hAnsi="Arial" w:cs="Arial"/>
          <w:sz w:val="20"/>
          <w:szCs w:val="20"/>
        </w:rPr>
        <w:t>ue 5, pp. 431-442. PM:11763205.</w:t>
      </w:r>
    </w:p>
    <w:p w14:paraId="226E7B0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Diehr P, Williamson J, Patrick DL, Bild DE, Burke GL. </w:t>
      </w:r>
      <w:r w:rsidRPr="00322787">
        <w:rPr>
          <w:rFonts w:ascii="Arial" w:hAnsi="Arial" w:cs="Arial"/>
          <w:b/>
          <w:bCs/>
          <w:i/>
          <w:iCs/>
          <w:sz w:val="20"/>
          <w:szCs w:val="20"/>
        </w:rPr>
        <w:t>Patterns of self-rated health in older adults before and after sentinel health events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2001. Vol. 49, issue 1, pp. 36-44. PM:11207840. </w:t>
      </w:r>
    </w:p>
    <w:p w14:paraId="0371F00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Diez-Roux AV, </w:t>
      </w:r>
      <w:proofErr w:type="spellStart"/>
      <w:r w:rsidRPr="00322787">
        <w:rPr>
          <w:rFonts w:ascii="Arial" w:hAnsi="Arial" w:cs="Arial"/>
          <w:sz w:val="20"/>
          <w:szCs w:val="20"/>
        </w:rPr>
        <w:t>Kiefe</w:t>
      </w:r>
      <w:proofErr w:type="spellEnd"/>
      <w:r w:rsidRPr="00322787">
        <w:rPr>
          <w:rFonts w:ascii="Arial" w:hAnsi="Arial" w:cs="Arial"/>
          <w:sz w:val="20"/>
          <w:szCs w:val="20"/>
        </w:rPr>
        <w:t xml:space="preserve"> CI, Jacobs DR, Jr.,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 Jackson SA,</w:t>
      </w:r>
      <w:r w:rsidR="00E6382B">
        <w:rPr>
          <w:rFonts w:ascii="Arial" w:hAnsi="Arial" w:cs="Arial"/>
          <w:sz w:val="20"/>
          <w:szCs w:val="20"/>
        </w:rPr>
        <w:t xml:space="preserve"> Nieto FJ, Paton CC, Schulz R. </w:t>
      </w:r>
      <w:r w:rsidRPr="00322787">
        <w:rPr>
          <w:rFonts w:ascii="Arial" w:hAnsi="Arial" w:cs="Arial"/>
          <w:b/>
          <w:bCs/>
          <w:i/>
          <w:iCs/>
          <w:sz w:val="20"/>
          <w:szCs w:val="20"/>
        </w:rPr>
        <w:t>Area characteristics and individual-level socioeconomic position indicators in three population-based epidemiologic studies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2001. Vol. 11, iss</w:t>
      </w:r>
      <w:r w:rsidR="00E6382B">
        <w:rPr>
          <w:rFonts w:ascii="Arial" w:hAnsi="Arial" w:cs="Arial"/>
          <w:sz w:val="20"/>
          <w:szCs w:val="20"/>
        </w:rPr>
        <w:t>ue 6, pp. 395-405. PM:11454499.</w:t>
      </w:r>
    </w:p>
    <w:p w14:paraId="45119FB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Enright PL, McClell</w:t>
      </w:r>
      <w:r w:rsidR="00E6382B">
        <w:rPr>
          <w:rFonts w:ascii="Arial" w:hAnsi="Arial" w:cs="Arial"/>
          <w:sz w:val="20"/>
          <w:szCs w:val="20"/>
        </w:rPr>
        <w:t xml:space="preserve">and RL, </w:t>
      </w:r>
      <w:proofErr w:type="spellStart"/>
      <w:r w:rsidR="00E6382B">
        <w:rPr>
          <w:rFonts w:ascii="Arial" w:hAnsi="Arial" w:cs="Arial"/>
          <w:sz w:val="20"/>
          <w:szCs w:val="20"/>
        </w:rPr>
        <w:t>Buist</w:t>
      </w:r>
      <w:proofErr w:type="spellEnd"/>
      <w:r w:rsidR="00E6382B">
        <w:rPr>
          <w:rFonts w:ascii="Arial" w:hAnsi="Arial" w:cs="Arial"/>
          <w:sz w:val="20"/>
          <w:szCs w:val="20"/>
        </w:rPr>
        <w:t xml:space="preserve"> AS, </w:t>
      </w:r>
      <w:proofErr w:type="spellStart"/>
      <w:r w:rsidR="00E6382B">
        <w:rPr>
          <w:rFonts w:ascii="Arial" w:hAnsi="Arial" w:cs="Arial"/>
          <w:sz w:val="20"/>
          <w:szCs w:val="20"/>
        </w:rPr>
        <w:t>Lebowitz</w:t>
      </w:r>
      <w:proofErr w:type="spellEnd"/>
      <w:r w:rsidR="00E6382B">
        <w:rPr>
          <w:rFonts w:ascii="Arial" w:hAnsi="Arial" w:cs="Arial"/>
          <w:sz w:val="20"/>
          <w:szCs w:val="20"/>
        </w:rPr>
        <w:t xml:space="preserve"> MD. </w:t>
      </w:r>
      <w:r w:rsidRPr="00322787">
        <w:rPr>
          <w:rFonts w:ascii="Arial" w:hAnsi="Arial" w:cs="Arial"/>
          <w:b/>
          <w:bCs/>
          <w:i/>
          <w:iCs/>
          <w:sz w:val="20"/>
          <w:szCs w:val="20"/>
        </w:rPr>
        <w:t>Correlates of peak expiratory flow lability in elderly persons</w:t>
      </w:r>
      <w:r w:rsidR="00E6382B">
        <w:rPr>
          <w:rFonts w:ascii="Arial" w:hAnsi="Arial" w:cs="Arial"/>
          <w:b/>
          <w:bCs/>
          <w:sz w:val="20"/>
          <w:szCs w:val="20"/>
        </w:rPr>
        <w:t>.</w:t>
      </w:r>
      <w:r w:rsidRPr="00322787">
        <w:rPr>
          <w:rFonts w:ascii="Arial" w:hAnsi="Arial" w:cs="Arial"/>
          <w:sz w:val="20"/>
          <w:szCs w:val="20"/>
        </w:rPr>
        <w:t xml:space="preserve"> Chest, </w:t>
      </w:r>
      <w:proofErr w:type="gramStart"/>
      <w:r w:rsidRPr="00322787">
        <w:rPr>
          <w:rFonts w:ascii="Arial" w:hAnsi="Arial" w:cs="Arial"/>
          <w:sz w:val="20"/>
          <w:szCs w:val="20"/>
        </w:rPr>
        <w:t>Dec.,</w:t>
      </w:r>
      <w:proofErr w:type="gramEnd"/>
      <w:r w:rsidRPr="00322787">
        <w:rPr>
          <w:rFonts w:ascii="Arial" w:hAnsi="Arial" w:cs="Arial"/>
          <w:sz w:val="20"/>
          <w:szCs w:val="20"/>
        </w:rPr>
        <w:t xml:space="preserve"> 2001. Vol. 120, issue</w:t>
      </w:r>
      <w:r w:rsidR="00E6382B">
        <w:rPr>
          <w:rFonts w:ascii="Arial" w:hAnsi="Arial" w:cs="Arial"/>
          <w:sz w:val="20"/>
          <w:szCs w:val="20"/>
        </w:rPr>
        <w:t xml:space="preserve"> 6, pp. 1861-1868. PM:11742914.</w:t>
      </w:r>
    </w:p>
    <w:p w14:paraId="50284C2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w:t>
      </w:r>
      <w:proofErr w:type="spellStart"/>
      <w:r w:rsidRPr="00322787">
        <w:rPr>
          <w:rFonts w:ascii="Arial" w:hAnsi="Arial" w:cs="Arial"/>
          <w:sz w:val="20"/>
          <w:szCs w:val="20"/>
        </w:rPr>
        <w:t>Daling</w:t>
      </w:r>
      <w:proofErr w:type="spellEnd"/>
      <w:r w:rsidRPr="00322787">
        <w:rPr>
          <w:rFonts w:ascii="Arial" w:hAnsi="Arial" w:cs="Arial"/>
          <w:sz w:val="20"/>
          <w:szCs w:val="20"/>
        </w:rPr>
        <w:t xml:space="preserve"> JR, </w:t>
      </w:r>
      <w:proofErr w:type="spellStart"/>
      <w:r w:rsidRPr="00322787">
        <w:rPr>
          <w:rFonts w:ascii="Arial" w:hAnsi="Arial" w:cs="Arial"/>
          <w:sz w:val="20"/>
          <w:szCs w:val="20"/>
        </w:rPr>
        <w:t>Furberg</w:t>
      </w:r>
      <w:proofErr w:type="spellEnd"/>
      <w:r w:rsidR="00E6382B">
        <w:rPr>
          <w:rFonts w:ascii="Arial" w:hAnsi="Arial" w:cs="Arial"/>
          <w:sz w:val="20"/>
          <w:szCs w:val="20"/>
        </w:rPr>
        <w:t xml:space="preserve"> CD, Kronmal RA, </w:t>
      </w:r>
      <w:proofErr w:type="spellStart"/>
      <w:r w:rsidR="00E6382B">
        <w:rPr>
          <w:rFonts w:ascii="Arial" w:hAnsi="Arial" w:cs="Arial"/>
          <w:sz w:val="20"/>
          <w:szCs w:val="20"/>
        </w:rPr>
        <w:t>Weissfeld</w:t>
      </w:r>
      <w:proofErr w:type="spellEnd"/>
      <w:r w:rsidR="00E6382B">
        <w:rPr>
          <w:rFonts w:ascii="Arial" w:hAnsi="Arial" w:cs="Arial"/>
          <w:sz w:val="20"/>
          <w:szCs w:val="20"/>
        </w:rPr>
        <w:t xml:space="preserve"> JL. </w:t>
      </w:r>
      <w:r w:rsidRPr="00322787">
        <w:rPr>
          <w:rFonts w:ascii="Arial" w:hAnsi="Arial" w:cs="Arial"/>
          <w:b/>
          <w:bCs/>
          <w:i/>
          <w:iCs/>
          <w:sz w:val="20"/>
          <w:szCs w:val="20"/>
        </w:rPr>
        <w:t>Hypertension, heart rate, use of antihypertensives, and incident prostate cancer</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2001. Vol. 11, issue 8, pp. 534-542. PM:117092</w:t>
      </w:r>
      <w:r w:rsidR="00E6382B">
        <w:rPr>
          <w:rFonts w:ascii="Arial" w:hAnsi="Arial" w:cs="Arial"/>
          <w:sz w:val="20"/>
          <w:szCs w:val="20"/>
        </w:rPr>
        <w:t>72.</w:t>
      </w:r>
    </w:p>
    <w:p w14:paraId="34FD470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LP, </w:t>
      </w:r>
      <w:proofErr w:type="spellStart"/>
      <w:r w:rsidRPr="00322787">
        <w:rPr>
          <w:rFonts w:ascii="Arial" w:hAnsi="Arial" w:cs="Arial"/>
          <w:sz w:val="20"/>
          <w:szCs w:val="20"/>
        </w:rPr>
        <w:t>Tangen</w:t>
      </w:r>
      <w:proofErr w:type="spellEnd"/>
      <w:r w:rsidRPr="00322787">
        <w:rPr>
          <w:rFonts w:ascii="Arial" w:hAnsi="Arial" w:cs="Arial"/>
          <w:sz w:val="20"/>
          <w:szCs w:val="20"/>
        </w:rPr>
        <w:t xml:space="preserve"> CM, Walston J, Newman AB, Hirsch C, Gottdiener J, Seeman T, Tracy R, Kop WJ, Burke G,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w:t>
      </w:r>
      <w:r w:rsidRPr="00322787">
        <w:rPr>
          <w:rFonts w:ascii="Arial" w:hAnsi="Arial" w:cs="Arial"/>
          <w:b/>
          <w:bCs/>
          <w:i/>
          <w:iCs/>
          <w:sz w:val="20"/>
          <w:szCs w:val="20"/>
        </w:rPr>
        <w:t>Frailty in older adults: evidence for a phenotype</w:t>
      </w:r>
      <w:r w:rsidR="00E6382B">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Mar., 2001. Vol. 56, issue 3, pp. M146-M156. PM:11</w:t>
      </w:r>
      <w:r w:rsidR="00E6382B">
        <w:rPr>
          <w:rFonts w:ascii="Arial" w:hAnsi="Arial" w:cs="Arial"/>
          <w:sz w:val="20"/>
          <w:szCs w:val="20"/>
        </w:rPr>
        <w:t>253156.</w:t>
      </w:r>
    </w:p>
    <w:p w14:paraId="7399FA5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McClelland R,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 Lima JA, </w:t>
      </w:r>
      <w:proofErr w:type="spellStart"/>
      <w:r w:rsidRPr="00322787">
        <w:rPr>
          <w:rFonts w:ascii="Arial" w:hAnsi="Arial" w:cs="Arial"/>
          <w:sz w:val="20"/>
          <w:szCs w:val="20"/>
        </w:rPr>
        <w:t>Bommer</w:t>
      </w:r>
      <w:proofErr w:type="spellEnd"/>
      <w:r w:rsidRPr="00322787">
        <w:rPr>
          <w:rFonts w:ascii="Arial" w:hAnsi="Arial" w:cs="Arial"/>
          <w:sz w:val="20"/>
          <w:szCs w:val="20"/>
        </w:rPr>
        <w:t xml:space="preserve"> W, Klopfenstein HS, Wong ND, Smith V, Gottdiener J. </w:t>
      </w:r>
      <w:r w:rsidRPr="00322787">
        <w:rPr>
          <w:rFonts w:ascii="Arial" w:hAnsi="Arial" w:cs="Arial"/>
          <w:b/>
          <w:bCs/>
          <w:i/>
          <w:iCs/>
          <w:sz w:val="20"/>
          <w:szCs w:val="20"/>
        </w:rPr>
        <w:t>M-Mode echocardiographic predictors of six- to seven-year incidence of coronary heart disease, stroke, congestive heart failure, and mortality in an elderly cohort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May 1, 2001. Vol. 87, issue</w:t>
      </w:r>
      <w:r w:rsidR="00E6382B">
        <w:rPr>
          <w:rFonts w:ascii="Arial" w:hAnsi="Arial" w:cs="Arial"/>
          <w:sz w:val="20"/>
          <w:szCs w:val="20"/>
        </w:rPr>
        <w:t xml:space="preserve"> 9, pp. 1051-1057. PM:11348601.</w:t>
      </w:r>
    </w:p>
    <w:p w14:paraId="75256A3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Geffken</w:t>
      </w:r>
      <w:proofErr w:type="spellEnd"/>
      <w:r w:rsidRPr="00322787">
        <w:rPr>
          <w:rFonts w:ascii="Arial" w:hAnsi="Arial" w:cs="Arial"/>
          <w:sz w:val="20"/>
          <w:szCs w:val="20"/>
        </w:rPr>
        <w:t xml:space="preserve"> DF, Cushman M, Burke GL, </w:t>
      </w:r>
      <w:proofErr w:type="spellStart"/>
      <w:r w:rsidRPr="00322787">
        <w:rPr>
          <w:rFonts w:ascii="Arial" w:hAnsi="Arial" w:cs="Arial"/>
          <w:sz w:val="20"/>
          <w:szCs w:val="20"/>
        </w:rPr>
        <w:t>Po</w:t>
      </w:r>
      <w:r w:rsidR="00E6382B">
        <w:rPr>
          <w:rFonts w:ascii="Arial" w:hAnsi="Arial" w:cs="Arial"/>
          <w:sz w:val="20"/>
          <w:szCs w:val="20"/>
        </w:rPr>
        <w:t>lak</w:t>
      </w:r>
      <w:proofErr w:type="spellEnd"/>
      <w:r w:rsidR="00E6382B">
        <w:rPr>
          <w:rFonts w:ascii="Arial" w:hAnsi="Arial" w:cs="Arial"/>
          <w:sz w:val="20"/>
          <w:szCs w:val="20"/>
        </w:rPr>
        <w:t xml:space="preserve"> JF, </w:t>
      </w:r>
      <w:proofErr w:type="spellStart"/>
      <w:r w:rsidR="00E6382B">
        <w:rPr>
          <w:rFonts w:ascii="Arial" w:hAnsi="Arial" w:cs="Arial"/>
          <w:sz w:val="20"/>
          <w:szCs w:val="20"/>
        </w:rPr>
        <w:t>Sakkinen</w:t>
      </w:r>
      <w:proofErr w:type="spellEnd"/>
      <w:r w:rsidR="00E6382B">
        <w:rPr>
          <w:rFonts w:ascii="Arial" w:hAnsi="Arial" w:cs="Arial"/>
          <w:sz w:val="20"/>
          <w:szCs w:val="20"/>
        </w:rPr>
        <w:t xml:space="preserve"> PA, Tracy RP. </w:t>
      </w:r>
      <w:r w:rsidRPr="00322787">
        <w:rPr>
          <w:rFonts w:ascii="Arial" w:hAnsi="Arial" w:cs="Arial"/>
          <w:b/>
          <w:bCs/>
          <w:i/>
          <w:iCs/>
          <w:sz w:val="20"/>
          <w:szCs w:val="20"/>
        </w:rPr>
        <w:t>Association between Physical Activity and Markers of Inflammation in a Healthy Elderly Population</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Feb. 1, 2001. Vol. 153, issue 3, pp. 242-250. PM:11157411. </w:t>
      </w:r>
    </w:p>
    <w:p w14:paraId="3768AA0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Griffith KA, Sherrill DL, Siegel EM, </w:t>
      </w:r>
      <w:proofErr w:type="spellStart"/>
      <w:r w:rsidRPr="00322787">
        <w:rPr>
          <w:rFonts w:ascii="Arial" w:hAnsi="Arial" w:cs="Arial"/>
          <w:sz w:val="20"/>
          <w:szCs w:val="20"/>
        </w:rPr>
        <w:t>Manol</w:t>
      </w:r>
      <w:r w:rsidR="00E6382B">
        <w:rPr>
          <w:rFonts w:ascii="Arial" w:hAnsi="Arial" w:cs="Arial"/>
          <w:sz w:val="20"/>
          <w:szCs w:val="20"/>
        </w:rPr>
        <w:t>io</w:t>
      </w:r>
      <w:proofErr w:type="spellEnd"/>
      <w:r w:rsidR="00E6382B">
        <w:rPr>
          <w:rFonts w:ascii="Arial" w:hAnsi="Arial" w:cs="Arial"/>
          <w:sz w:val="20"/>
          <w:szCs w:val="20"/>
        </w:rPr>
        <w:t xml:space="preserve"> TA, </w:t>
      </w:r>
      <w:proofErr w:type="spellStart"/>
      <w:r w:rsidR="00E6382B">
        <w:rPr>
          <w:rFonts w:ascii="Arial" w:hAnsi="Arial" w:cs="Arial"/>
          <w:sz w:val="20"/>
          <w:szCs w:val="20"/>
        </w:rPr>
        <w:t>Bonekat</w:t>
      </w:r>
      <w:proofErr w:type="spellEnd"/>
      <w:r w:rsidR="00E6382B">
        <w:rPr>
          <w:rFonts w:ascii="Arial" w:hAnsi="Arial" w:cs="Arial"/>
          <w:sz w:val="20"/>
          <w:szCs w:val="20"/>
        </w:rPr>
        <w:t xml:space="preserve"> HW, Enright PL. </w:t>
      </w:r>
      <w:r w:rsidRPr="00322787">
        <w:rPr>
          <w:rFonts w:ascii="Arial" w:hAnsi="Arial" w:cs="Arial"/>
          <w:b/>
          <w:bCs/>
          <w:i/>
          <w:iCs/>
          <w:sz w:val="20"/>
          <w:szCs w:val="20"/>
        </w:rPr>
        <w:t>Predictors of loss of lung function in the elderly: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Jan., 2001. Vol. 163, issue 1, pp. 61-68. PM:11208627. </w:t>
      </w:r>
    </w:p>
    <w:p w14:paraId="454EC31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Guidry UC, Mendes LA, Evans JC, Levy D, O'Connor GT, Larson</w:t>
      </w:r>
      <w:r w:rsidR="00E6382B">
        <w:rPr>
          <w:rFonts w:ascii="Arial" w:hAnsi="Arial" w:cs="Arial"/>
          <w:sz w:val="20"/>
          <w:szCs w:val="20"/>
        </w:rPr>
        <w:t xml:space="preserve"> MG, Gottlieb DJ, Benjamin EJ. </w:t>
      </w:r>
      <w:r w:rsidRPr="00322787">
        <w:rPr>
          <w:rFonts w:ascii="Arial" w:hAnsi="Arial" w:cs="Arial"/>
          <w:b/>
          <w:bCs/>
          <w:i/>
          <w:iCs/>
          <w:sz w:val="20"/>
          <w:szCs w:val="20"/>
        </w:rPr>
        <w:t>Echocardiographic features of the right heart in sleep-disordered breathing: the Framingham Heart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Sept. 15, 2001. Vol. 164, issue 6, pp. 933-938. PM:11587973. </w:t>
      </w:r>
    </w:p>
    <w:p w14:paraId="799F950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Herrington DM, </w:t>
      </w:r>
      <w:proofErr w:type="spellStart"/>
      <w:r w:rsidRPr="00322787">
        <w:rPr>
          <w:rFonts w:ascii="Arial" w:hAnsi="Arial" w:cs="Arial"/>
          <w:sz w:val="20"/>
          <w:szCs w:val="20"/>
        </w:rPr>
        <w:t>Espeland</w:t>
      </w:r>
      <w:proofErr w:type="spellEnd"/>
      <w:r w:rsidRPr="00322787">
        <w:rPr>
          <w:rFonts w:ascii="Arial" w:hAnsi="Arial" w:cs="Arial"/>
          <w:sz w:val="20"/>
          <w:szCs w:val="20"/>
        </w:rPr>
        <w:t xml:space="preserve"> MA, Crouse JR, III, Robertson J, Ri</w:t>
      </w:r>
      <w:r w:rsidR="00E6382B">
        <w:rPr>
          <w:rFonts w:ascii="Arial" w:hAnsi="Arial" w:cs="Arial"/>
          <w:sz w:val="20"/>
          <w:szCs w:val="20"/>
        </w:rPr>
        <w:t xml:space="preserve">ley WA, </w:t>
      </w:r>
      <w:proofErr w:type="spellStart"/>
      <w:r w:rsidR="00E6382B">
        <w:rPr>
          <w:rFonts w:ascii="Arial" w:hAnsi="Arial" w:cs="Arial"/>
          <w:sz w:val="20"/>
          <w:szCs w:val="20"/>
        </w:rPr>
        <w:t>McBurnie</w:t>
      </w:r>
      <w:proofErr w:type="spellEnd"/>
      <w:r w:rsidR="00E6382B">
        <w:rPr>
          <w:rFonts w:ascii="Arial" w:hAnsi="Arial" w:cs="Arial"/>
          <w:sz w:val="20"/>
          <w:szCs w:val="20"/>
        </w:rPr>
        <w:t xml:space="preserve"> MA, Burke GL. </w:t>
      </w:r>
      <w:r w:rsidRPr="00322787">
        <w:rPr>
          <w:rFonts w:ascii="Arial" w:hAnsi="Arial" w:cs="Arial"/>
          <w:b/>
          <w:bCs/>
          <w:i/>
          <w:iCs/>
          <w:sz w:val="20"/>
          <w:szCs w:val="20"/>
        </w:rPr>
        <w:t>Estrogen Replacement and Brachial Artery Flow-Mediated Vasodilation in Older Women</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Dec. 1, 2001. Vol. 21, issue 12, pp. 1955-1961. PM:11742870. </w:t>
      </w:r>
    </w:p>
    <w:p w14:paraId="7A24626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Herrington DM, Fan L, Drum M, Riley WA, Pusser BE, Crouse JR, Burke GL,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Morgan TM, </w:t>
      </w:r>
      <w:proofErr w:type="spellStart"/>
      <w:r w:rsidRPr="00322787">
        <w:rPr>
          <w:rFonts w:ascii="Arial" w:hAnsi="Arial" w:cs="Arial"/>
          <w:sz w:val="20"/>
          <w:szCs w:val="20"/>
        </w:rPr>
        <w:t>Espeland</w:t>
      </w:r>
      <w:proofErr w:type="spellEnd"/>
      <w:r w:rsidRPr="00322787">
        <w:rPr>
          <w:rFonts w:ascii="Arial" w:hAnsi="Arial" w:cs="Arial"/>
          <w:sz w:val="20"/>
          <w:szCs w:val="20"/>
        </w:rPr>
        <w:t xml:space="preserve"> MA. </w:t>
      </w:r>
      <w:r w:rsidRPr="00322787">
        <w:rPr>
          <w:rFonts w:ascii="Arial" w:hAnsi="Arial" w:cs="Arial"/>
          <w:b/>
          <w:bCs/>
          <w:i/>
          <w:iCs/>
          <w:sz w:val="20"/>
          <w:szCs w:val="20"/>
        </w:rPr>
        <w:t xml:space="preserve">Brachial flow-mediated vasodilator responses in population-based research: methods, reproducibility and effects of age, </w:t>
      </w:r>
      <w:proofErr w:type="gramStart"/>
      <w:r w:rsidRPr="00322787">
        <w:rPr>
          <w:rFonts w:ascii="Arial" w:hAnsi="Arial" w:cs="Arial"/>
          <w:b/>
          <w:bCs/>
          <w:i/>
          <w:iCs/>
          <w:sz w:val="20"/>
          <w:szCs w:val="20"/>
        </w:rPr>
        <w:t>gender</w:t>
      </w:r>
      <w:proofErr w:type="gramEnd"/>
      <w:r w:rsidRPr="00322787">
        <w:rPr>
          <w:rFonts w:ascii="Arial" w:hAnsi="Arial" w:cs="Arial"/>
          <w:b/>
          <w:bCs/>
          <w:i/>
          <w:iCs/>
          <w:sz w:val="20"/>
          <w:szCs w:val="20"/>
        </w:rPr>
        <w:t xml:space="preserve"> and baseline diameter</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J.Cardiovasc.Risk</w:t>
      </w:r>
      <w:proofErr w:type="spellEnd"/>
      <w:proofErr w:type="gramEnd"/>
      <w:r w:rsidRPr="00322787">
        <w:rPr>
          <w:rFonts w:ascii="Arial" w:hAnsi="Arial" w:cs="Arial"/>
          <w:sz w:val="20"/>
          <w:szCs w:val="20"/>
        </w:rPr>
        <w:t xml:space="preserve">, Oct., 2001. Vol. 8, issue 5, pp. 319-328. PM:11702039. </w:t>
      </w:r>
    </w:p>
    <w:p w14:paraId="60DF691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Jackson SA, Burke GL, Thach C, Cushman M, Ives D, Powe N,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r w:rsidRPr="00322787">
        <w:rPr>
          <w:rFonts w:ascii="Arial" w:hAnsi="Arial" w:cs="Arial"/>
          <w:b/>
          <w:bCs/>
          <w:i/>
          <w:iCs/>
          <w:sz w:val="20"/>
          <w:szCs w:val="20"/>
        </w:rPr>
        <w:t>Incidence and predictors of coronary heart disease among older African Americans--the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J.Natl.Med.Assoc</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2001. Vol. 93, issue 11, pp. 423-429. PM:11730114. </w:t>
      </w:r>
    </w:p>
    <w:p w14:paraId="75D0BF8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Heckbert SR, </w:t>
      </w:r>
      <w:proofErr w:type="spellStart"/>
      <w:r w:rsidRPr="00322787">
        <w:rPr>
          <w:rFonts w:ascii="Arial" w:hAnsi="Arial" w:cs="Arial"/>
          <w:sz w:val="20"/>
          <w:szCs w:val="20"/>
        </w:rPr>
        <w:t>Koepsell</w:t>
      </w:r>
      <w:proofErr w:type="spellEnd"/>
      <w:r w:rsidRPr="00322787">
        <w:rPr>
          <w:rFonts w:ascii="Arial" w:hAnsi="Arial" w:cs="Arial"/>
          <w:sz w:val="20"/>
          <w:szCs w:val="20"/>
        </w:rPr>
        <w:t xml:space="preserve"> TD,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Schoen RE, Psaty BM. </w:t>
      </w:r>
      <w:r w:rsidRPr="00322787">
        <w:rPr>
          <w:rFonts w:ascii="Arial" w:hAnsi="Arial" w:cs="Arial"/>
          <w:b/>
          <w:bCs/>
          <w:i/>
          <w:iCs/>
          <w:sz w:val="20"/>
          <w:szCs w:val="20"/>
        </w:rPr>
        <w:t xml:space="preserve">Risk factors for hospitalized gastrointestinal bleeding among older persons. Cardiovascular </w:t>
      </w:r>
      <w:r w:rsidRPr="00322787">
        <w:rPr>
          <w:rFonts w:ascii="Arial" w:hAnsi="Arial" w:cs="Arial"/>
          <w:b/>
          <w:bCs/>
          <w:i/>
          <w:iCs/>
          <w:sz w:val="20"/>
          <w:szCs w:val="20"/>
        </w:rPr>
        <w:lastRenderedPageBreak/>
        <w:t>Health Study Investigators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2001. Vol. 49, issue 2, pp. 126-133. PM:11207865. </w:t>
      </w:r>
    </w:p>
    <w:p w14:paraId="64505BC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Gardin JM, Gottdiener JS, Arnold A, </w:t>
      </w:r>
      <w:proofErr w:type="spellStart"/>
      <w:r w:rsidRPr="00322787">
        <w:rPr>
          <w:rFonts w:ascii="Arial" w:hAnsi="Arial" w:cs="Arial"/>
          <w:sz w:val="20"/>
          <w:szCs w:val="20"/>
        </w:rPr>
        <w:t>Boineau</w:t>
      </w:r>
      <w:proofErr w:type="spellEnd"/>
      <w:r w:rsidRPr="00322787">
        <w:rPr>
          <w:rFonts w:ascii="Arial" w:hAnsi="Arial" w:cs="Arial"/>
          <w:sz w:val="20"/>
          <w:szCs w:val="20"/>
        </w:rPr>
        <w:t xml:space="preserve"> R,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 Marino EK, Lyles M, Cushman M, Enright PL. </w:t>
      </w:r>
      <w:r w:rsidRPr="00322787">
        <w:rPr>
          <w:rFonts w:ascii="Arial" w:hAnsi="Arial" w:cs="Arial"/>
          <w:b/>
          <w:bCs/>
          <w:i/>
          <w:iCs/>
          <w:sz w:val="20"/>
          <w:szCs w:val="20"/>
        </w:rPr>
        <w:t>Importance of heart failure with preserved systolic function in patients &gt; or = 65 years of age. CHS Research Group.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Feb. 15, 2001. Vol. 87, issue 4, pp. 413-419. PM:11179524. </w:t>
      </w:r>
    </w:p>
    <w:p w14:paraId="79DDFB4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Diehr P,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Beauchamp NJ, Jungreis CA, Lefkowitz D. </w:t>
      </w:r>
      <w:r w:rsidRPr="00322787">
        <w:rPr>
          <w:rFonts w:ascii="Arial" w:hAnsi="Arial" w:cs="Arial"/>
          <w:b/>
          <w:bCs/>
          <w:i/>
          <w:iCs/>
          <w:sz w:val="20"/>
          <w:szCs w:val="20"/>
        </w:rPr>
        <w:t>Cluster analysis and patterns of findings on cranial magnetic resonance imaging of the elderly: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2001. Vol. 58, issue 4, pp. 635-640. PM:11295995. </w:t>
      </w:r>
    </w:p>
    <w:p w14:paraId="53FD6A5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Longstreth WT, Jr., Dieh</w:t>
      </w:r>
      <w:r w:rsidR="00E6382B">
        <w:rPr>
          <w:rFonts w:ascii="Arial" w:hAnsi="Arial" w:cs="Arial"/>
          <w:sz w:val="20"/>
          <w:szCs w:val="20"/>
        </w:rPr>
        <w:t xml:space="preserve">r P, Beauchamp NJ, </w:t>
      </w:r>
      <w:proofErr w:type="spellStart"/>
      <w:r w:rsidR="00E6382B">
        <w:rPr>
          <w:rFonts w:ascii="Arial" w:hAnsi="Arial" w:cs="Arial"/>
          <w:sz w:val="20"/>
          <w:szCs w:val="20"/>
        </w:rPr>
        <w:t>Manolio</w:t>
      </w:r>
      <w:proofErr w:type="spellEnd"/>
      <w:r w:rsidR="00E6382B">
        <w:rPr>
          <w:rFonts w:ascii="Arial" w:hAnsi="Arial" w:cs="Arial"/>
          <w:sz w:val="20"/>
          <w:szCs w:val="20"/>
        </w:rPr>
        <w:t xml:space="preserve"> TA. </w:t>
      </w:r>
      <w:r w:rsidRPr="00322787">
        <w:rPr>
          <w:rFonts w:ascii="Arial" w:hAnsi="Arial" w:cs="Arial"/>
          <w:b/>
          <w:bCs/>
          <w:i/>
          <w:iCs/>
          <w:sz w:val="20"/>
          <w:szCs w:val="20"/>
        </w:rPr>
        <w:t>Patterns on cranial magnetic resonance imaging in elderly people and vascular disease outcomes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2001. Vol. 58, issue 12, pp. 2074. PM:11735783. </w:t>
      </w:r>
    </w:p>
    <w:p w14:paraId="3BE4A72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Bernick C, Fitzpatrick A, Cushman M, </w:t>
      </w:r>
      <w:r w:rsidR="00E6382B">
        <w:rPr>
          <w:rFonts w:ascii="Arial" w:hAnsi="Arial" w:cs="Arial"/>
          <w:sz w:val="20"/>
          <w:szCs w:val="20"/>
        </w:rPr>
        <w:t xml:space="preserve">Knepper L, Lima J, </w:t>
      </w:r>
      <w:proofErr w:type="spellStart"/>
      <w:r w:rsidR="00E6382B">
        <w:rPr>
          <w:rFonts w:ascii="Arial" w:hAnsi="Arial" w:cs="Arial"/>
          <w:sz w:val="20"/>
          <w:szCs w:val="20"/>
        </w:rPr>
        <w:t>Furberg</w:t>
      </w:r>
      <w:proofErr w:type="spellEnd"/>
      <w:r w:rsidR="00E6382B">
        <w:rPr>
          <w:rFonts w:ascii="Arial" w:hAnsi="Arial" w:cs="Arial"/>
          <w:sz w:val="20"/>
          <w:szCs w:val="20"/>
        </w:rPr>
        <w:t xml:space="preserve"> CD. </w:t>
      </w:r>
      <w:r w:rsidRPr="00322787">
        <w:rPr>
          <w:rFonts w:ascii="Arial" w:hAnsi="Arial" w:cs="Arial"/>
          <w:b/>
          <w:bCs/>
          <w:i/>
          <w:iCs/>
          <w:sz w:val="20"/>
          <w:szCs w:val="20"/>
        </w:rPr>
        <w:t>Frequency and predictors of stroke death in 5,888 participants in the Cardiovascular Health Study</w:t>
      </w:r>
      <w:r w:rsidR="00E6382B">
        <w:rPr>
          <w:rFonts w:ascii="Arial" w:hAnsi="Arial" w:cs="Arial"/>
          <w:b/>
          <w:bCs/>
          <w:sz w:val="20"/>
          <w:szCs w:val="20"/>
        </w:rPr>
        <w:t>.</w:t>
      </w:r>
      <w:r w:rsidRPr="00322787">
        <w:rPr>
          <w:rFonts w:ascii="Arial" w:hAnsi="Arial" w:cs="Arial"/>
          <w:sz w:val="20"/>
          <w:szCs w:val="20"/>
        </w:rPr>
        <w:t xml:space="preserve"> Neurology, Feb. 13, 2001. Vol. 56, issue 3, pp. 368-375. PM:11171903. </w:t>
      </w:r>
    </w:p>
    <w:p w14:paraId="4DEC609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Longstreth JW, Jr.,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Crum RM, Siscovick DS. </w:t>
      </w:r>
      <w:r w:rsidRPr="00322787">
        <w:rPr>
          <w:rFonts w:ascii="Arial" w:hAnsi="Arial" w:cs="Arial"/>
          <w:b/>
          <w:bCs/>
          <w:i/>
          <w:iCs/>
          <w:sz w:val="20"/>
          <w:szCs w:val="20"/>
        </w:rPr>
        <w:t>Alcohol consumption and subclinical findings on magnetic resonance imaging of the brain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2001. Vol. 32, issue 9, pp. 1939-1946. PM:11546878. </w:t>
      </w:r>
    </w:p>
    <w:p w14:paraId="0041BB1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Yanez D, Harris T, Duxbury A, Enright PL, Fried LP. </w:t>
      </w:r>
      <w:r w:rsidRPr="00322787">
        <w:rPr>
          <w:rFonts w:ascii="Arial" w:hAnsi="Arial" w:cs="Arial"/>
          <w:b/>
          <w:bCs/>
          <w:i/>
          <w:iCs/>
          <w:sz w:val="20"/>
          <w:szCs w:val="20"/>
        </w:rPr>
        <w:t>Weight change in old age and its association with mortality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2001. Vol. 49, issue 10, pp. 1309-1318. PM:11890489. </w:t>
      </w:r>
    </w:p>
    <w:p w14:paraId="74B383C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Newman AB, Arnold AM, Bur</w:t>
      </w:r>
      <w:r w:rsidR="00E6382B">
        <w:rPr>
          <w:rFonts w:ascii="Arial" w:hAnsi="Arial" w:cs="Arial"/>
          <w:sz w:val="20"/>
          <w:szCs w:val="20"/>
        </w:rPr>
        <w:t xml:space="preserve">ke GL, O'Leary DH, </w:t>
      </w:r>
      <w:proofErr w:type="spellStart"/>
      <w:r w:rsidR="00E6382B">
        <w:rPr>
          <w:rFonts w:ascii="Arial" w:hAnsi="Arial" w:cs="Arial"/>
          <w:sz w:val="20"/>
          <w:szCs w:val="20"/>
        </w:rPr>
        <w:t>Manolio</w:t>
      </w:r>
      <w:proofErr w:type="spellEnd"/>
      <w:r w:rsidR="00E6382B">
        <w:rPr>
          <w:rFonts w:ascii="Arial" w:hAnsi="Arial" w:cs="Arial"/>
          <w:sz w:val="20"/>
          <w:szCs w:val="20"/>
        </w:rPr>
        <w:t xml:space="preserve"> TA. </w:t>
      </w:r>
      <w:r w:rsidRPr="00322787">
        <w:rPr>
          <w:rFonts w:ascii="Arial" w:hAnsi="Arial" w:cs="Arial"/>
          <w:b/>
          <w:bCs/>
          <w:i/>
          <w:iCs/>
          <w:sz w:val="20"/>
          <w:szCs w:val="20"/>
        </w:rPr>
        <w:t>Cardiovascular disease and mortality in older adults with small abdominal aortic aneurysms detected by ultrasonography: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Feb. 6, 2001. Vol. 134, issue 3, pp. 182-190. PM:11177330. </w:t>
      </w:r>
    </w:p>
    <w:p w14:paraId="25D4218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Newman AB, Nieto FJ, Guidry U, Lind BK, Red</w:t>
      </w:r>
      <w:r w:rsidR="00E6382B">
        <w:rPr>
          <w:rFonts w:ascii="Arial" w:hAnsi="Arial" w:cs="Arial"/>
          <w:sz w:val="20"/>
          <w:szCs w:val="20"/>
        </w:rPr>
        <w:t xml:space="preserve">line S, Pickering TG, Quan SF. </w:t>
      </w:r>
      <w:r w:rsidRPr="00322787">
        <w:rPr>
          <w:rFonts w:ascii="Arial" w:hAnsi="Arial" w:cs="Arial"/>
          <w:b/>
          <w:bCs/>
          <w:i/>
          <w:iCs/>
          <w:sz w:val="20"/>
          <w:szCs w:val="20"/>
        </w:rPr>
        <w:t>Relation of sleep-disordered breathing to cardiovascular disease risk factors: the Sleep Heart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July 1, 2001. Vol. 154, issue 1, pp. 50-59. PM:11434366. </w:t>
      </w:r>
    </w:p>
    <w:p w14:paraId="5616CFA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Sutton-Tyrrell K, Feldman A, </w:t>
      </w:r>
      <w:proofErr w:type="spellStart"/>
      <w:r w:rsidRPr="00322787">
        <w:rPr>
          <w:rFonts w:ascii="Arial" w:hAnsi="Arial" w:cs="Arial"/>
          <w:sz w:val="20"/>
          <w:szCs w:val="20"/>
        </w:rPr>
        <w:t>Edmundowicz</w:t>
      </w:r>
      <w:proofErr w:type="spellEnd"/>
      <w:r w:rsidRPr="00322787">
        <w:rPr>
          <w:rFonts w:ascii="Arial" w:hAnsi="Arial" w:cs="Arial"/>
          <w:sz w:val="20"/>
          <w:szCs w:val="20"/>
        </w:rPr>
        <w:t xml:space="preserve"> 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Coronary artery calcification in older adults to age 99: prevalence and risk factors</w:t>
      </w:r>
      <w:r w:rsidRPr="00322787">
        <w:rPr>
          <w:rFonts w:ascii="Arial" w:hAnsi="Arial" w:cs="Arial"/>
          <w:b/>
          <w:bCs/>
          <w:sz w:val="20"/>
          <w:szCs w:val="20"/>
        </w:rPr>
        <w:t xml:space="preserve">. </w:t>
      </w:r>
      <w:r w:rsidRPr="00322787">
        <w:rPr>
          <w:rFonts w:ascii="Arial" w:hAnsi="Arial" w:cs="Arial"/>
          <w:sz w:val="20"/>
          <w:szCs w:val="20"/>
        </w:rPr>
        <w:t xml:space="preserve">Circulation, Nov. 27, 2001. Vol. 104, issue 22, pp. 2679-2684. PM:11723018. </w:t>
      </w:r>
    </w:p>
    <w:p w14:paraId="4428CF1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Sutton-T</w:t>
      </w:r>
      <w:r w:rsidR="00E6382B">
        <w:rPr>
          <w:rFonts w:ascii="Arial" w:hAnsi="Arial" w:cs="Arial"/>
          <w:sz w:val="20"/>
          <w:szCs w:val="20"/>
        </w:rPr>
        <w:t xml:space="preserve">yrrell K, </w:t>
      </w:r>
      <w:proofErr w:type="spellStart"/>
      <w:r w:rsidR="00E6382B">
        <w:rPr>
          <w:rFonts w:ascii="Arial" w:hAnsi="Arial" w:cs="Arial"/>
          <w:sz w:val="20"/>
          <w:szCs w:val="20"/>
        </w:rPr>
        <w:t>Polak</w:t>
      </w:r>
      <w:proofErr w:type="spellEnd"/>
      <w:r w:rsidR="00E6382B">
        <w:rPr>
          <w:rFonts w:ascii="Arial" w:hAnsi="Arial" w:cs="Arial"/>
          <w:sz w:val="20"/>
          <w:szCs w:val="20"/>
        </w:rPr>
        <w:t xml:space="preserve"> JF,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w:t>
      </w:r>
      <w:r w:rsidRPr="00322787">
        <w:rPr>
          <w:rFonts w:ascii="Arial" w:hAnsi="Arial" w:cs="Arial"/>
          <w:b/>
          <w:bCs/>
          <w:i/>
          <w:iCs/>
          <w:sz w:val="20"/>
          <w:szCs w:val="20"/>
        </w:rPr>
        <w:t>The role of comorbidity in the assessment of intermittent claudication in older adults</w:t>
      </w:r>
      <w:r w:rsidR="00E6382B">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Mar., 2001. Vol. 54, issue 3, pp. 294-300. PM:11223327. </w:t>
      </w:r>
    </w:p>
    <w:p w14:paraId="6C9DC9F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Gottdiener JS,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Hirsch CH, Kop WJ, </w:t>
      </w:r>
      <w:r w:rsidR="00E6382B">
        <w:rPr>
          <w:rFonts w:ascii="Arial" w:hAnsi="Arial" w:cs="Arial"/>
          <w:sz w:val="20"/>
          <w:szCs w:val="20"/>
        </w:rPr>
        <w:t xml:space="preserve">Tracy R, Walston JD, Fried LP. </w:t>
      </w:r>
      <w:r w:rsidRPr="00322787">
        <w:rPr>
          <w:rFonts w:ascii="Arial" w:hAnsi="Arial" w:cs="Arial"/>
          <w:b/>
          <w:bCs/>
          <w:i/>
          <w:iCs/>
          <w:sz w:val="20"/>
          <w:szCs w:val="20"/>
        </w:rPr>
        <w:t>Associations of subclinical cardiovascular disease with frailty</w:t>
      </w:r>
      <w:r w:rsidR="00E6382B">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xml:space="preserve">., Mar., 2001. Vol. 56, issue 3, pp. M158-M166. PM:11253157. </w:t>
      </w:r>
    </w:p>
    <w:p w14:paraId="7C5A31C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Cushman M, Savage PJ, Levine D, O'Leary DH, Bryan RN, Anderson M, Lumley T. </w:t>
      </w:r>
      <w:r w:rsidRPr="00322787">
        <w:rPr>
          <w:rFonts w:ascii="Arial" w:hAnsi="Arial" w:cs="Arial"/>
          <w:b/>
          <w:bCs/>
          <w:i/>
          <w:iCs/>
          <w:sz w:val="20"/>
          <w:szCs w:val="20"/>
        </w:rPr>
        <w:t>Association between blood pressure level and the risk of myocardial infarction, stroke, and total mortality: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May 14, 2001. Vol. 161, issue 9, pp. 1183-1192. </w:t>
      </w:r>
      <w:r w:rsidRPr="00E6382B">
        <w:rPr>
          <w:rFonts w:ascii="Arial" w:hAnsi="Arial" w:cs="Arial"/>
          <w:sz w:val="20"/>
          <w:szCs w:val="20"/>
        </w:rPr>
        <w:t>PM:11343441</w:t>
      </w:r>
      <w:r w:rsidRPr="00322787">
        <w:rPr>
          <w:rFonts w:ascii="Arial" w:hAnsi="Arial" w:cs="Arial"/>
          <w:sz w:val="20"/>
          <w:szCs w:val="20"/>
        </w:rPr>
        <w:t xml:space="preserve">. </w:t>
      </w:r>
    </w:p>
    <w:p w14:paraId="2B34240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Rautaharju</w:t>
      </w:r>
      <w:proofErr w:type="spellEnd"/>
      <w:r w:rsidRPr="00322787">
        <w:rPr>
          <w:rFonts w:ascii="Arial" w:hAnsi="Arial" w:cs="Arial"/>
          <w:sz w:val="20"/>
          <w:szCs w:val="20"/>
        </w:rPr>
        <w:t xml:space="preserve"> PM, Nelson JC, Kronmal RA, Zhang ZM, Robbins J, Gottdiener JS,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Fried L. </w:t>
      </w:r>
      <w:r w:rsidRPr="00322787">
        <w:rPr>
          <w:rFonts w:ascii="Arial" w:hAnsi="Arial" w:cs="Arial"/>
          <w:b/>
          <w:bCs/>
          <w:i/>
          <w:iCs/>
          <w:sz w:val="20"/>
          <w:szCs w:val="20"/>
        </w:rPr>
        <w:t>Usefulness of T-axis deviation as an independent risk indicator for incident cardiac events in older men and women free from coronary heart disease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July 15, 2001. Vol. 88, issue 2, pp. 118-123. PM:11448406. </w:t>
      </w:r>
    </w:p>
    <w:p w14:paraId="0A56720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Robbins J, Hirsch C, Whitmer R,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 Harris T. </w:t>
      </w:r>
      <w:r w:rsidRPr="00322787">
        <w:rPr>
          <w:rFonts w:ascii="Arial" w:hAnsi="Arial" w:cs="Arial"/>
          <w:b/>
          <w:bCs/>
          <w:i/>
          <w:iCs/>
          <w:sz w:val="20"/>
          <w:szCs w:val="20"/>
        </w:rPr>
        <w:t>The Association of Bone Mineral Density and Depression in an Older Population</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2001. Vol. 49, iss</w:t>
      </w:r>
      <w:r w:rsidR="00E6382B">
        <w:rPr>
          <w:rFonts w:ascii="Arial" w:hAnsi="Arial" w:cs="Arial"/>
          <w:sz w:val="20"/>
          <w:szCs w:val="20"/>
        </w:rPr>
        <w:t>ue 6, pp. 732-736. PM:11454111.</w:t>
      </w:r>
    </w:p>
    <w:p w14:paraId="3160BEA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Schulz R, Beach SR, Lind B, </w:t>
      </w:r>
      <w:proofErr w:type="spellStart"/>
      <w:r w:rsidRPr="00322787">
        <w:rPr>
          <w:rFonts w:ascii="Arial" w:hAnsi="Arial" w:cs="Arial"/>
          <w:sz w:val="20"/>
          <w:szCs w:val="20"/>
        </w:rPr>
        <w:t>Martire</w:t>
      </w:r>
      <w:proofErr w:type="spellEnd"/>
      <w:r w:rsidRPr="00322787">
        <w:rPr>
          <w:rFonts w:ascii="Arial" w:hAnsi="Arial" w:cs="Arial"/>
          <w:sz w:val="20"/>
          <w:szCs w:val="20"/>
        </w:rPr>
        <w:t xml:space="preserve"> LM, </w:t>
      </w:r>
      <w:proofErr w:type="spellStart"/>
      <w:r w:rsidRPr="00322787">
        <w:rPr>
          <w:rFonts w:ascii="Arial" w:hAnsi="Arial" w:cs="Arial"/>
          <w:sz w:val="20"/>
          <w:szCs w:val="20"/>
        </w:rPr>
        <w:t>Zdaniuk</w:t>
      </w:r>
      <w:proofErr w:type="spellEnd"/>
      <w:r w:rsidRPr="00322787">
        <w:rPr>
          <w:rFonts w:ascii="Arial" w:hAnsi="Arial" w:cs="Arial"/>
          <w:sz w:val="20"/>
          <w:szCs w:val="20"/>
        </w:rPr>
        <w:t xml:space="preserve"> B, Hirsch C, Jackson S, </w:t>
      </w:r>
      <w:r w:rsidR="00E6382B">
        <w:rPr>
          <w:rFonts w:ascii="Arial" w:hAnsi="Arial" w:cs="Arial"/>
          <w:sz w:val="20"/>
          <w:szCs w:val="20"/>
        </w:rPr>
        <w:t>Burton L.</w:t>
      </w:r>
      <w:r w:rsidRPr="00322787">
        <w:rPr>
          <w:rFonts w:ascii="Arial" w:hAnsi="Arial" w:cs="Arial"/>
          <w:sz w:val="20"/>
          <w:szCs w:val="20"/>
        </w:rPr>
        <w:t xml:space="preserve"> </w:t>
      </w:r>
      <w:r w:rsidRPr="00322787">
        <w:rPr>
          <w:rFonts w:ascii="Arial" w:hAnsi="Arial" w:cs="Arial"/>
          <w:b/>
          <w:bCs/>
          <w:i/>
          <w:iCs/>
          <w:sz w:val="20"/>
          <w:szCs w:val="20"/>
        </w:rPr>
        <w:t>Involvement in caregiving and adjustment to death of a spouse: findings from the caregiver health effects study</w:t>
      </w:r>
      <w:r w:rsidR="00E6382B">
        <w:rPr>
          <w:rFonts w:ascii="Arial" w:hAnsi="Arial" w:cs="Arial"/>
          <w:b/>
          <w:bCs/>
          <w:sz w:val="20"/>
          <w:szCs w:val="20"/>
        </w:rPr>
        <w:t>.</w:t>
      </w:r>
      <w:r w:rsidRPr="00322787">
        <w:rPr>
          <w:rFonts w:ascii="Arial" w:hAnsi="Arial" w:cs="Arial"/>
          <w:sz w:val="20"/>
          <w:szCs w:val="20"/>
        </w:rPr>
        <w:t xml:space="preserve"> JAMA, June 27, 2001. Vol. 285, issue </w:t>
      </w:r>
      <w:r w:rsidR="00E6382B">
        <w:rPr>
          <w:rFonts w:ascii="Arial" w:hAnsi="Arial" w:cs="Arial"/>
          <w:sz w:val="20"/>
          <w:szCs w:val="20"/>
        </w:rPr>
        <w:t>24, pp. 3123-3129. PM:11427141.</w:t>
      </w:r>
    </w:p>
    <w:p w14:paraId="677EACC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Shahar E, Whitney CW, Redline S, Lee ET, Newman AB, Javier NF, O'Connor GT, Boland LL, Schwartz JE,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JM. </w:t>
      </w:r>
      <w:r w:rsidRPr="00322787">
        <w:rPr>
          <w:rFonts w:ascii="Arial" w:hAnsi="Arial" w:cs="Arial"/>
          <w:b/>
          <w:bCs/>
          <w:i/>
          <w:iCs/>
          <w:sz w:val="20"/>
          <w:szCs w:val="20"/>
        </w:rPr>
        <w:t xml:space="preserve">Sleep-disordered </w:t>
      </w:r>
      <w:proofErr w:type="gramStart"/>
      <w:r w:rsidRPr="00322787">
        <w:rPr>
          <w:rFonts w:ascii="Arial" w:hAnsi="Arial" w:cs="Arial"/>
          <w:b/>
          <w:bCs/>
          <w:i/>
          <w:iCs/>
          <w:sz w:val="20"/>
          <w:szCs w:val="20"/>
        </w:rPr>
        <w:t>breathing</w:t>
      </w:r>
      <w:proofErr w:type="gramEnd"/>
      <w:r w:rsidRPr="00322787">
        <w:rPr>
          <w:rFonts w:ascii="Arial" w:hAnsi="Arial" w:cs="Arial"/>
          <w:b/>
          <w:bCs/>
          <w:i/>
          <w:iCs/>
          <w:sz w:val="20"/>
          <w:szCs w:val="20"/>
        </w:rPr>
        <w:t xml:space="preserve"> and cardiovascular disease: cross-sectional results of the Sleep Heart Health Study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Jan., 2001. Vol. 163, i</w:t>
      </w:r>
      <w:r w:rsidR="00E6382B">
        <w:rPr>
          <w:rFonts w:ascii="Arial" w:hAnsi="Arial" w:cs="Arial"/>
          <w:sz w:val="20"/>
          <w:szCs w:val="20"/>
        </w:rPr>
        <w:t>ssue 1, pp. 19-25. PM:11208620.</w:t>
      </w:r>
    </w:p>
    <w:p w14:paraId="01B87E7C"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Ariyo</w:t>
      </w:r>
      <w:proofErr w:type="spellEnd"/>
      <w:r w:rsidRPr="00322787">
        <w:rPr>
          <w:rFonts w:ascii="Arial" w:hAnsi="Arial" w:cs="Arial"/>
          <w:sz w:val="20"/>
          <w:szCs w:val="20"/>
        </w:rPr>
        <w:t xml:space="preserve"> AA,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 </w:t>
      </w:r>
      <w:proofErr w:type="spellStart"/>
      <w:r w:rsidRPr="00322787">
        <w:rPr>
          <w:rFonts w:ascii="Arial" w:hAnsi="Arial" w:cs="Arial"/>
          <w:sz w:val="20"/>
          <w:szCs w:val="20"/>
        </w:rPr>
        <w:t>Tangen</w:t>
      </w:r>
      <w:proofErr w:type="spellEnd"/>
      <w:r w:rsidRPr="00322787">
        <w:rPr>
          <w:rFonts w:ascii="Arial" w:hAnsi="Arial" w:cs="Arial"/>
          <w:sz w:val="20"/>
          <w:szCs w:val="20"/>
        </w:rPr>
        <w:t xml:space="preserve"> CM, Rutledge JC, </w:t>
      </w:r>
      <w:r w:rsidR="00E6382B">
        <w:rPr>
          <w:rFonts w:ascii="Arial" w:hAnsi="Arial" w:cs="Arial"/>
          <w:sz w:val="20"/>
          <w:szCs w:val="20"/>
        </w:rPr>
        <w:t xml:space="preserve">Cushman M, Dobs A, </w:t>
      </w:r>
      <w:proofErr w:type="spellStart"/>
      <w:r w:rsidR="00E6382B">
        <w:rPr>
          <w:rFonts w:ascii="Arial" w:hAnsi="Arial" w:cs="Arial"/>
          <w:sz w:val="20"/>
          <w:szCs w:val="20"/>
        </w:rPr>
        <w:t>Furberg</w:t>
      </w:r>
      <w:proofErr w:type="spellEnd"/>
      <w:r w:rsidR="00E6382B">
        <w:rPr>
          <w:rFonts w:ascii="Arial" w:hAnsi="Arial" w:cs="Arial"/>
          <w:sz w:val="20"/>
          <w:szCs w:val="20"/>
        </w:rPr>
        <w:t xml:space="preserve"> CD. </w:t>
      </w:r>
      <w:r w:rsidRPr="00322787">
        <w:rPr>
          <w:rFonts w:ascii="Arial" w:hAnsi="Arial" w:cs="Arial"/>
          <w:b/>
          <w:bCs/>
          <w:i/>
          <w:iCs/>
          <w:sz w:val="20"/>
          <w:szCs w:val="20"/>
        </w:rPr>
        <w:t>Depressive symptoms and risks of coronary heart disease and mortality in elderly Americans. Cardiovascular Health Study Collaborative Research Group</w:t>
      </w:r>
      <w:r w:rsidR="00E6382B">
        <w:rPr>
          <w:rFonts w:ascii="Arial" w:hAnsi="Arial" w:cs="Arial"/>
          <w:b/>
          <w:bCs/>
          <w:sz w:val="20"/>
          <w:szCs w:val="20"/>
        </w:rPr>
        <w:t>.</w:t>
      </w:r>
      <w:r w:rsidRPr="00322787">
        <w:rPr>
          <w:rFonts w:ascii="Arial" w:hAnsi="Arial" w:cs="Arial"/>
          <w:sz w:val="20"/>
          <w:szCs w:val="20"/>
        </w:rPr>
        <w:t xml:space="preserve"> Circulation, Oct. 10, 2000. Vol. 102, issue 15, pp. 1773-1779. PM:11023931. </w:t>
      </w:r>
    </w:p>
    <w:p w14:paraId="1DD9032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Beach S</w:t>
      </w:r>
      <w:r w:rsidR="00E6382B">
        <w:rPr>
          <w:rFonts w:ascii="Arial" w:hAnsi="Arial" w:cs="Arial"/>
          <w:sz w:val="20"/>
          <w:szCs w:val="20"/>
        </w:rPr>
        <w:t>R, Schulz R, Yee JL, Jackson S.</w:t>
      </w:r>
      <w:r w:rsidRPr="00322787">
        <w:rPr>
          <w:rFonts w:ascii="Arial" w:hAnsi="Arial" w:cs="Arial"/>
          <w:sz w:val="20"/>
          <w:szCs w:val="20"/>
        </w:rPr>
        <w:t xml:space="preserve"> </w:t>
      </w:r>
      <w:proofErr w:type="gramStart"/>
      <w:r w:rsidRPr="00322787">
        <w:rPr>
          <w:rFonts w:ascii="Arial" w:hAnsi="Arial" w:cs="Arial"/>
          <w:b/>
          <w:bCs/>
          <w:i/>
          <w:iCs/>
          <w:sz w:val="20"/>
          <w:szCs w:val="20"/>
        </w:rPr>
        <w:t>Negative</w:t>
      </w:r>
      <w:proofErr w:type="gramEnd"/>
      <w:r w:rsidRPr="00322787">
        <w:rPr>
          <w:rFonts w:ascii="Arial" w:hAnsi="Arial" w:cs="Arial"/>
          <w:b/>
          <w:bCs/>
          <w:i/>
          <w:iCs/>
          <w:sz w:val="20"/>
          <w:szCs w:val="20"/>
        </w:rPr>
        <w:t xml:space="preserve"> and positive health effects of caring for a disabled spouse: longitudinal findings from the caregiver health effects study</w:t>
      </w:r>
      <w:r w:rsidRPr="00322787">
        <w:rPr>
          <w:rFonts w:ascii="Arial" w:hAnsi="Arial" w:cs="Arial"/>
          <w:b/>
          <w:bCs/>
          <w:sz w:val="20"/>
          <w:szCs w:val="20"/>
        </w:rPr>
        <w:t xml:space="preserve">. </w:t>
      </w:r>
      <w:proofErr w:type="spellStart"/>
      <w:r w:rsidRPr="00322787">
        <w:rPr>
          <w:rFonts w:ascii="Arial" w:hAnsi="Arial" w:cs="Arial"/>
          <w:sz w:val="20"/>
          <w:szCs w:val="20"/>
        </w:rPr>
        <w:t>Psychol.Aging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2000. Vol. 15, issue 2, pp. 259-271. PM:10879581. </w:t>
      </w:r>
    </w:p>
    <w:p w14:paraId="295A100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Bleyer AJ,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LR, </w:t>
      </w:r>
      <w:r w:rsidR="00E6382B">
        <w:rPr>
          <w:rFonts w:ascii="Arial" w:hAnsi="Arial" w:cs="Arial"/>
          <w:sz w:val="20"/>
          <w:szCs w:val="20"/>
        </w:rPr>
        <w:t xml:space="preserve">Burke GL, Hansen KJ, Appel RG. </w:t>
      </w:r>
      <w:r w:rsidRPr="00322787">
        <w:rPr>
          <w:rFonts w:ascii="Arial" w:hAnsi="Arial" w:cs="Arial"/>
          <w:b/>
          <w:bCs/>
          <w:i/>
          <w:iCs/>
          <w:sz w:val="20"/>
          <w:szCs w:val="20"/>
        </w:rPr>
        <w:t>Tobacco, hypertension, and vascular disease: risk factors for renal functional decline in an older population</w:t>
      </w:r>
      <w:r w:rsidRPr="00322787">
        <w:rPr>
          <w:rFonts w:ascii="Arial" w:hAnsi="Arial" w:cs="Arial"/>
          <w:b/>
          <w:bCs/>
          <w:sz w:val="20"/>
          <w:szCs w:val="20"/>
        </w:rPr>
        <w:t xml:space="preserve">. </w:t>
      </w:r>
      <w:r w:rsidRPr="00322787">
        <w:rPr>
          <w:rFonts w:ascii="Arial" w:hAnsi="Arial" w:cs="Arial"/>
          <w:sz w:val="20"/>
          <w:szCs w:val="20"/>
        </w:rPr>
        <w:t xml:space="preserve">Kidney Int., </w:t>
      </w:r>
      <w:proofErr w:type="gramStart"/>
      <w:r w:rsidRPr="00322787">
        <w:rPr>
          <w:rFonts w:ascii="Arial" w:hAnsi="Arial" w:cs="Arial"/>
          <w:sz w:val="20"/>
          <w:szCs w:val="20"/>
        </w:rPr>
        <w:t>May,</w:t>
      </w:r>
      <w:proofErr w:type="gramEnd"/>
      <w:r w:rsidRPr="00322787">
        <w:rPr>
          <w:rFonts w:ascii="Arial" w:hAnsi="Arial" w:cs="Arial"/>
          <w:sz w:val="20"/>
          <w:szCs w:val="20"/>
        </w:rPr>
        <w:t xml:space="preserve"> 2000. Vol. 57, issue 5, pp. 2072-2079. PM:10792626. </w:t>
      </w:r>
    </w:p>
    <w:p w14:paraId="7F2519B4" w14:textId="77777777" w:rsidR="000F2BF8" w:rsidRPr="00322787" w:rsidRDefault="00E6382B">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Bookwala</w:t>
      </w:r>
      <w:proofErr w:type="spellEnd"/>
      <w:r>
        <w:rPr>
          <w:rFonts w:ascii="Arial" w:hAnsi="Arial" w:cs="Arial"/>
          <w:sz w:val="20"/>
          <w:szCs w:val="20"/>
        </w:rPr>
        <w:t xml:space="preserve"> J, Schulz R. </w:t>
      </w:r>
      <w:r w:rsidR="000F2BF8" w:rsidRPr="00322787">
        <w:rPr>
          <w:rFonts w:ascii="Arial" w:hAnsi="Arial" w:cs="Arial"/>
          <w:b/>
          <w:bCs/>
          <w:i/>
          <w:iCs/>
          <w:sz w:val="20"/>
          <w:szCs w:val="20"/>
        </w:rPr>
        <w:t>A comparison of primary stressors, secondary stressors, and depressive symptoms between elderly caregiving husbands and wives: the Caregiver Health Effects Study</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Psychol.Aging</w:t>
      </w:r>
      <w:proofErr w:type="spellEnd"/>
      <w:r w:rsidR="000F2BF8" w:rsidRPr="00322787">
        <w:rPr>
          <w:rFonts w:ascii="Arial" w:hAnsi="Arial" w:cs="Arial"/>
          <w:sz w:val="20"/>
          <w:szCs w:val="20"/>
        </w:rPr>
        <w:t xml:space="preserve">, </w:t>
      </w:r>
      <w:proofErr w:type="gramStart"/>
      <w:r w:rsidR="000F2BF8" w:rsidRPr="00322787">
        <w:rPr>
          <w:rFonts w:ascii="Arial" w:hAnsi="Arial" w:cs="Arial"/>
          <w:sz w:val="20"/>
          <w:szCs w:val="20"/>
        </w:rPr>
        <w:t>Dec.,</w:t>
      </w:r>
      <w:proofErr w:type="gramEnd"/>
      <w:r w:rsidR="000F2BF8" w:rsidRPr="00322787">
        <w:rPr>
          <w:rFonts w:ascii="Arial" w:hAnsi="Arial" w:cs="Arial"/>
          <w:sz w:val="20"/>
          <w:szCs w:val="20"/>
        </w:rPr>
        <w:t xml:space="preserve"> 2000. Vol. 15, issue 4, pp. 607-616. PM:11144320. </w:t>
      </w:r>
    </w:p>
    <w:p w14:paraId="4D580DB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Gottdiener JS, Yanez D,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 Gardin JM, Bild DE, Lima J, Newman AB. </w:t>
      </w:r>
      <w:r w:rsidRPr="00322787">
        <w:rPr>
          <w:rFonts w:ascii="Arial" w:hAnsi="Arial" w:cs="Arial"/>
          <w:b/>
          <w:bCs/>
          <w:i/>
          <w:iCs/>
          <w:sz w:val="20"/>
          <w:szCs w:val="20"/>
        </w:rPr>
        <w:t xml:space="preserve">Orthostatic Hypotension in the Elderly: Contributions of Impaired LV Filling and Altered </w:t>
      </w:r>
      <w:proofErr w:type="spellStart"/>
      <w:r w:rsidRPr="00322787">
        <w:rPr>
          <w:rFonts w:ascii="Arial" w:hAnsi="Arial" w:cs="Arial"/>
          <w:b/>
          <w:bCs/>
          <w:i/>
          <w:iCs/>
          <w:sz w:val="20"/>
          <w:szCs w:val="20"/>
        </w:rPr>
        <w:t>Sympathovagal</w:t>
      </w:r>
      <w:proofErr w:type="spellEnd"/>
      <w:r w:rsidRPr="00322787">
        <w:rPr>
          <w:rFonts w:ascii="Arial" w:hAnsi="Arial" w:cs="Arial"/>
          <w:b/>
          <w:bCs/>
          <w:i/>
          <w:iCs/>
          <w:sz w:val="20"/>
          <w:szCs w:val="20"/>
        </w:rPr>
        <w:t xml:space="preserve"> Balance</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Oct., 2000. Vol. 9, issue 5, pp. 273-280. PM:11416580. </w:t>
      </w:r>
    </w:p>
    <w:p w14:paraId="4612308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Gottdiener JS, Arnold AM,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GP,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Tracy RP,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Gardin JM, Rutledge JE, </w:t>
      </w:r>
      <w:proofErr w:type="spellStart"/>
      <w:r w:rsidRPr="00322787">
        <w:rPr>
          <w:rFonts w:ascii="Arial" w:hAnsi="Arial" w:cs="Arial"/>
          <w:sz w:val="20"/>
          <w:szCs w:val="20"/>
        </w:rPr>
        <w:t>Boineau</w:t>
      </w:r>
      <w:proofErr w:type="spellEnd"/>
      <w:r w:rsidRPr="00322787">
        <w:rPr>
          <w:rFonts w:ascii="Arial" w:hAnsi="Arial" w:cs="Arial"/>
          <w:sz w:val="20"/>
          <w:szCs w:val="20"/>
        </w:rPr>
        <w:t xml:space="preserve"> RC. </w:t>
      </w:r>
      <w:r w:rsidRPr="00322787">
        <w:rPr>
          <w:rFonts w:ascii="Arial" w:hAnsi="Arial" w:cs="Arial"/>
          <w:b/>
          <w:bCs/>
          <w:i/>
          <w:iCs/>
          <w:sz w:val="20"/>
          <w:szCs w:val="20"/>
        </w:rPr>
        <w:t>Predictors of congestive heart failure in the elderly: the Cardiovascular Health Study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May, 2000. Vol. 35, issue 6, pp. 1628-1637. PM:10807470. </w:t>
      </w:r>
    </w:p>
    <w:p w14:paraId="42DC236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Gottlieb DJ, Yao Q, </w:t>
      </w:r>
      <w:r w:rsidR="00E6382B">
        <w:rPr>
          <w:rFonts w:ascii="Arial" w:hAnsi="Arial" w:cs="Arial"/>
          <w:sz w:val="20"/>
          <w:szCs w:val="20"/>
        </w:rPr>
        <w:t xml:space="preserve">Redline S, Ali T, </w:t>
      </w:r>
      <w:proofErr w:type="spellStart"/>
      <w:r w:rsidR="00E6382B">
        <w:rPr>
          <w:rFonts w:ascii="Arial" w:hAnsi="Arial" w:cs="Arial"/>
          <w:sz w:val="20"/>
          <w:szCs w:val="20"/>
        </w:rPr>
        <w:t>Mahowald</w:t>
      </w:r>
      <w:proofErr w:type="spellEnd"/>
      <w:r w:rsidR="00E6382B">
        <w:rPr>
          <w:rFonts w:ascii="Arial" w:hAnsi="Arial" w:cs="Arial"/>
          <w:sz w:val="20"/>
          <w:szCs w:val="20"/>
        </w:rPr>
        <w:t xml:space="preserve"> MW. </w:t>
      </w:r>
      <w:r w:rsidRPr="00322787">
        <w:rPr>
          <w:rFonts w:ascii="Arial" w:hAnsi="Arial" w:cs="Arial"/>
          <w:b/>
          <w:bCs/>
          <w:i/>
          <w:iCs/>
          <w:sz w:val="20"/>
          <w:szCs w:val="20"/>
        </w:rPr>
        <w:t xml:space="preserve"> Does snoring predict sleepiness independently of apnea and hypopnea frequency?</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Oct., 2000. Vol. 162, issue 4 Pt 1, pp. 1512-1517. PM:11029370. </w:t>
      </w:r>
    </w:p>
    <w:p w14:paraId="1246EC0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Kapur</w:t>
      </w:r>
      <w:proofErr w:type="spellEnd"/>
      <w:r w:rsidRPr="00322787">
        <w:rPr>
          <w:rFonts w:ascii="Arial" w:hAnsi="Arial" w:cs="Arial"/>
          <w:sz w:val="20"/>
          <w:szCs w:val="20"/>
        </w:rPr>
        <w:t xml:space="preserve"> VK, Rapoport DM, Sanders MH, Enright </w:t>
      </w:r>
      <w:r w:rsidR="00E6382B">
        <w:rPr>
          <w:rFonts w:ascii="Arial" w:hAnsi="Arial" w:cs="Arial"/>
          <w:sz w:val="20"/>
          <w:szCs w:val="20"/>
        </w:rPr>
        <w:t xml:space="preserve">P, Hill J, </w:t>
      </w:r>
      <w:proofErr w:type="spellStart"/>
      <w:r w:rsidR="00E6382B">
        <w:rPr>
          <w:rFonts w:ascii="Arial" w:hAnsi="Arial" w:cs="Arial"/>
          <w:sz w:val="20"/>
          <w:szCs w:val="20"/>
        </w:rPr>
        <w:t>Iber</w:t>
      </w:r>
      <w:proofErr w:type="spellEnd"/>
      <w:r w:rsidR="00E6382B">
        <w:rPr>
          <w:rFonts w:ascii="Arial" w:hAnsi="Arial" w:cs="Arial"/>
          <w:sz w:val="20"/>
          <w:szCs w:val="20"/>
        </w:rPr>
        <w:t xml:space="preserve"> C, Romaniuk J. </w:t>
      </w:r>
      <w:r w:rsidRPr="00322787">
        <w:rPr>
          <w:rFonts w:ascii="Arial" w:hAnsi="Arial" w:cs="Arial"/>
          <w:b/>
          <w:bCs/>
          <w:i/>
          <w:iCs/>
          <w:sz w:val="20"/>
          <w:szCs w:val="20"/>
        </w:rPr>
        <w:t>Rates of sensor loss in unattended home polysomnography: the influence of age, gender, obesity, and sleep-disordered breathing</w:t>
      </w:r>
      <w:r w:rsidR="00E6382B">
        <w:rPr>
          <w:rFonts w:ascii="Arial" w:hAnsi="Arial" w:cs="Arial"/>
          <w:b/>
          <w:bCs/>
          <w:sz w:val="20"/>
          <w:szCs w:val="20"/>
        </w:rPr>
        <w:t>.</w:t>
      </w:r>
      <w:r w:rsidRPr="00322787">
        <w:rPr>
          <w:rFonts w:ascii="Arial" w:hAnsi="Arial" w:cs="Arial"/>
          <w:sz w:val="20"/>
          <w:szCs w:val="20"/>
        </w:rPr>
        <w:t xml:space="preserve"> Sleep, Aug. 1, 2000. Vol. 23, issue 5, pp. 682-688. PM:10947036. </w:t>
      </w:r>
    </w:p>
    <w:p w14:paraId="45D9989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Velentgas</w:t>
      </w:r>
      <w:proofErr w:type="spellEnd"/>
      <w:r w:rsidRPr="00322787">
        <w:rPr>
          <w:rFonts w:ascii="Arial" w:hAnsi="Arial" w:cs="Arial"/>
          <w:sz w:val="20"/>
          <w:szCs w:val="20"/>
        </w:rPr>
        <w:t xml:space="preserve"> P, Barzilay J, Beauchamp NJ, O'Leary DH, Savage PJ. </w:t>
      </w:r>
      <w:r w:rsidRPr="00322787">
        <w:rPr>
          <w:rFonts w:ascii="Arial" w:hAnsi="Arial" w:cs="Arial"/>
          <w:b/>
          <w:bCs/>
          <w:i/>
          <w:iCs/>
          <w:sz w:val="20"/>
          <w:szCs w:val="20"/>
        </w:rPr>
        <w:t>Diabetes mellitus: subclinical cardiovascular disease and risk of incident cardiovascular disease and all-cause mortality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2000. Vol. 20, issue 3, pp. 823-829. PM:10712409. </w:t>
      </w:r>
    </w:p>
    <w:p w14:paraId="47BECC3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Arnold AM,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Burke GL, Bryan N, Jungreis CA, O</w:t>
      </w:r>
      <w:r w:rsidR="00E6382B">
        <w:rPr>
          <w:rFonts w:ascii="Arial" w:hAnsi="Arial" w:cs="Arial"/>
          <w:sz w:val="20"/>
          <w:szCs w:val="20"/>
        </w:rPr>
        <w:t xml:space="preserve">'Leary D, Enright PL, Fried L. </w:t>
      </w:r>
      <w:r w:rsidRPr="00322787">
        <w:rPr>
          <w:rFonts w:ascii="Arial" w:hAnsi="Arial" w:cs="Arial"/>
          <w:b/>
          <w:bCs/>
          <w:i/>
          <w:iCs/>
          <w:sz w:val="20"/>
          <w:szCs w:val="20"/>
        </w:rPr>
        <w:t>Clinical correlates of ventricular and sulcal size on cranial magnetic resonance imaging of 3,301 elderly people. The Cardiovascular Health Study. Collaborative Research Group</w:t>
      </w:r>
      <w:r w:rsidRPr="00322787">
        <w:rPr>
          <w:rFonts w:ascii="Arial" w:hAnsi="Arial" w:cs="Arial"/>
          <w:b/>
          <w:bCs/>
          <w:sz w:val="20"/>
          <w:szCs w:val="20"/>
        </w:rPr>
        <w:t xml:space="preserve">. </w:t>
      </w:r>
      <w:r w:rsidRPr="00322787">
        <w:rPr>
          <w:rFonts w:ascii="Arial" w:hAnsi="Arial" w:cs="Arial"/>
          <w:sz w:val="20"/>
          <w:szCs w:val="20"/>
        </w:rPr>
        <w:t xml:space="preserve">Neuroepidemiology,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2000. Vol. 19, i</w:t>
      </w:r>
      <w:r w:rsidR="00E6382B">
        <w:rPr>
          <w:rFonts w:ascii="Arial" w:hAnsi="Arial" w:cs="Arial"/>
          <w:sz w:val="20"/>
          <w:szCs w:val="20"/>
        </w:rPr>
        <w:t>ssue 1, pp. 30-42. PM:10654286.</w:t>
      </w:r>
    </w:p>
    <w:p w14:paraId="7DAD362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Luoto</w:t>
      </w:r>
      <w:proofErr w:type="spellEnd"/>
      <w:r w:rsidRPr="00322787">
        <w:rPr>
          <w:rFonts w:ascii="Arial" w:hAnsi="Arial" w:cs="Arial"/>
          <w:sz w:val="20"/>
          <w:szCs w:val="20"/>
        </w:rPr>
        <w:t xml:space="preserve"> 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w:t>
      </w:r>
      <w:proofErr w:type="spellStart"/>
      <w:r w:rsidRPr="00322787">
        <w:rPr>
          <w:rFonts w:ascii="Arial" w:hAnsi="Arial" w:cs="Arial"/>
          <w:sz w:val="20"/>
          <w:szCs w:val="20"/>
        </w:rPr>
        <w:t>Meilahn</w:t>
      </w:r>
      <w:proofErr w:type="spellEnd"/>
      <w:r w:rsidRPr="00322787">
        <w:rPr>
          <w:rFonts w:ascii="Arial" w:hAnsi="Arial" w:cs="Arial"/>
          <w:sz w:val="20"/>
          <w:szCs w:val="20"/>
        </w:rPr>
        <w:t xml:space="preserve"> E, </w:t>
      </w:r>
      <w:proofErr w:type="spellStart"/>
      <w:r w:rsidRPr="00322787">
        <w:rPr>
          <w:rFonts w:ascii="Arial" w:hAnsi="Arial" w:cs="Arial"/>
          <w:sz w:val="20"/>
          <w:szCs w:val="20"/>
        </w:rPr>
        <w:t>Bhadelia</w:t>
      </w:r>
      <w:proofErr w:type="spellEnd"/>
      <w:r w:rsidRPr="00322787">
        <w:rPr>
          <w:rFonts w:ascii="Arial" w:hAnsi="Arial" w:cs="Arial"/>
          <w:sz w:val="20"/>
          <w:szCs w:val="20"/>
        </w:rPr>
        <w:t xml:space="preserve"> R,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 Cooper L, Kraut M. </w:t>
      </w:r>
      <w:r w:rsidRPr="00322787">
        <w:rPr>
          <w:rFonts w:ascii="Arial" w:hAnsi="Arial" w:cs="Arial"/>
          <w:b/>
          <w:bCs/>
          <w:i/>
          <w:iCs/>
          <w:sz w:val="20"/>
          <w:szCs w:val="20"/>
        </w:rPr>
        <w:t>Estrogen replacement therapy and MRI-demonstrated cerebral infarcts, white matter changes, and brain atrophy in older women: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2000. Vol. 48, iss</w:t>
      </w:r>
      <w:r w:rsidR="00E6382B">
        <w:rPr>
          <w:rFonts w:ascii="Arial" w:hAnsi="Arial" w:cs="Arial"/>
          <w:sz w:val="20"/>
          <w:szCs w:val="20"/>
        </w:rPr>
        <w:t>ue 5, pp. 467-472. PM:10811537.</w:t>
      </w:r>
    </w:p>
    <w:p w14:paraId="7902ECF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McClelland RL, Kronmal RA, Bryan RN,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Herskov</w:t>
      </w:r>
      <w:r w:rsidR="00E6382B">
        <w:rPr>
          <w:rFonts w:ascii="Arial" w:hAnsi="Arial" w:cs="Arial"/>
          <w:sz w:val="20"/>
          <w:szCs w:val="20"/>
        </w:rPr>
        <w:t xml:space="preserve">its EH,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O'Leary DH. </w:t>
      </w:r>
      <w:r w:rsidRPr="00322787">
        <w:rPr>
          <w:rFonts w:ascii="Arial" w:hAnsi="Arial" w:cs="Arial"/>
          <w:b/>
          <w:bCs/>
          <w:i/>
          <w:iCs/>
          <w:sz w:val="20"/>
          <w:szCs w:val="20"/>
        </w:rPr>
        <w:t>Neurologic correlates of infarction-like lesion location on magnetic resonance imaging in the cardiovascular health study</w:t>
      </w:r>
      <w:r w:rsidRPr="00322787">
        <w:rPr>
          <w:rFonts w:ascii="Arial" w:hAnsi="Arial" w:cs="Arial"/>
          <w:b/>
          <w:bCs/>
          <w:sz w:val="20"/>
          <w:szCs w:val="20"/>
        </w:rPr>
        <w:t xml:space="preserve">. </w:t>
      </w:r>
      <w:r w:rsidRPr="00322787">
        <w:rPr>
          <w:rFonts w:ascii="Arial" w:hAnsi="Arial" w:cs="Arial"/>
          <w:sz w:val="20"/>
          <w:szCs w:val="20"/>
        </w:rPr>
        <w:t>Journal of Stroke and Cerebrovascular Disease, 2000. Vol. 9, issue 5, pp. 218-228</w:t>
      </w:r>
      <w:r w:rsidR="00E6382B">
        <w:rPr>
          <w:rFonts w:ascii="Arial" w:hAnsi="Arial" w:cs="Arial"/>
          <w:sz w:val="20"/>
          <w:szCs w:val="20"/>
        </w:rPr>
        <w:t xml:space="preserve">. </w:t>
      </w:r>
      <w:proofErr w:type="spellStart"/>
      <w:proofErr w:type="gramStart"/>
      <w:r w:rsidR="003A7D27">
        <w:rPr>
          <w:rFonts w:ascii="Arial" w:hAnsi="Arial" w:cs="Arial"/>
          <w:sz w:val="20"/>
          <w:szCs w:val="20"/>
        </w:rPr>
        <w:t>PM:</w:t>
      </w:r>
      <w:r w:rsidR="00E6382B">
        <w:rPr>
          <w:rFonts w:ascii="Arial" w:hAnsi="Arial" w:cs="Arial"/>
          <w:sz w:val="20"/>
          <w:szCs w:val="20"/>
        </w:rPr>
        <w:t>n</w:t>
      </w:r>
      <w:proofErr w:type="spellEnd"/>
      <w:proofErr w:type="gramEnd"/>
      <w:r w:rsidR="00E6382B">
        <w:rPr>
          <w:rFonts w:ascii="Arial" w:hAnsi="Arial" w:cs="Arial"/>
          <w:sz w:val="20"/>
          <w:szCs w:val="20"/>
        </w:rPr>
        <w:t>/a.</w:t>
      </w:r>
    </w:p>
    <w:p w14:paraId="0049197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 Sutton-Tyrrell K, </w:t>
      </w:r>
      <w:proofErr w:type="spellStart"/>
      <w:r w:rsidRPr="00322787">
        <w:rPr>
          <w:rFonts w:ascii="Arial" w:hAnsi="Arial" w:cs="Arial"/>
          <w:sz w:val="20"/>
          <w:szCs w:val="20"/>
        </w:rPr>
        <w:t>Edmundowicz</w:t>
      </w:r>
      <w:proofErr w:type="spellEnd"/>
      <w:r w:rsidRPr="00322787">
        <w:rPr>
          <w:rFonts w:ascii="Arial" w:hAnsi="Arial" w:cs="Arial"/>
          <w:sz w:val="20"/>
          <w:szCs w:val="20"/>
        </w:rPr>
        <w:t xml:space="preserve"> D, Gottdiener J,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Coronary artery calcification in older adults with minimal clinical or subclinical cardiovascular disease</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2000. Vol. 48, issue 3, pp. 256-26</w:t>
      </w:r>
      <w:r w:rsidR="00E6382B">
        <w:rPr>
          <w:rFonts w:ascii="Arial" w:hAnsi="Arial" w:cs="Arial"/>
          <w:sz w:val="20"/>
          <w:szCs w:val="20"/>
        </w:rPr>
        <w:t>3. PM:10733050.</w:t>
      </w:r>
    </w:p>
    <w:p w14:paraId="0F61E4F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Spiekerman</w:t>
      </w:r>
      <w:proofErr w:type="spellEnd"/>
      <w:r w:rsidRPr="00322787">
        <w:rPr>
          <w:rFonts w:ascii="Arial" w:hAnsi="Arial" w:cs="Arial"/>
          <w:sz w:val="20"/>
          <w:szCs w:val="20"/>
        </w:rPr>
        <w:t xml:space="preserve"> CF, Enright P, Lefkowitz D, </w:t>
      </w:r>
      <w:proofErr w:type="spellStart"/>
      <w:r w:rsidRPr="00322787">
        <w:rPr>
          <w:rFonts w:ascii="Arial" w:hAnsi="Arial" w:cs="Arial"/>
          <w:sz w:val="20"/>
          <w:szCs w:val="20"/>
        </w:rPr>
        <w:t>Mano</w:t>
      </w:r>
      <w:r w:rsidR="00E6382B">
        <w:rPr>
          <w:rFonts w:ascii="Arial" w:hAnsi="Arial" w:cs="Arial"/>
          <w:sz w:val="20"/>
          <w:szCs w:val="20"/>
        </w:rPr>
        <w:t>lio</w:t>
      </w:r>
      <w:proofErr w:type="spellEnd"/>
      <w:r w:rsidR="00E6382B">
        <w:rPr>
          <w:rFonts w:ascii="Arial" w:hAnsi="Arial" w:cs="Arial"/>
          <w:sz w:val="20"/>
          <w:szCs w:val="20"/>
        </w:rPr>
        <w:t xml:space="preserve"> T, Reynolds CF, Robbins J. </w:t>
      </w:r>
      <w:r w:rsidRPr="00322787">
        <w:rPr>
          <w:rFonts w:ascii="Arial" w:hAnsi="Arial" w:cs="Arial"/>
          <w:b/>
          <w:bCs/>
          <w:i/>
          <w:iCs/>
          <w:sz w:val="20"/>
          <w:szCs w:val="20"/>
        </w:rPr>
        <w:t>Daytime sleepiness predicts mortality and cardiovascular disease in older adults. The Cardiovascular Health Study Research Group</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2000. Vol. 48, iss</w:t>
      </w:r>
      <w:r w:rsidR="00E6382B">
        <w:rPr>
          <w:rFonts w:ascii="Arial" w:hAnsi="Arial" w:cs="Arial"/>
          <w:sz w:val="20"/>
          <w:szCs w:val="20"/>
        </w:rPr>
        <w:t>ue 2, pp. 115-123. PM:10682939.</w:t>
      </w:r>
    </w:p>
    <w:p w14:paraId="3998795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Nieto FJ, Young TB, Lind BK, Shahar E,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JM, Redline S, D'Agostino RB, Newman </w:t>
      </w:r>
      <w:r w:rsidR="00E6382B">
        <w:rPr>
          <w:rFonts w:ascii="Arial" w:hAnsi="Arial" w:cs="Arial"/>
          <w:sz w:val="20"/>
          <w:szCs w:val="20"/>
        </w:rPr>
        <w:t xml:space="preserve">AB, </w:t>
      </w:r>
      <w:proofErr w:type="spellStart"/>
      <w:r w:rsidR="00E6382B">
        <w:rPr>
          <w:rFonts w:ascii="Arial" w:hAnsi="Arial" w:cs="Arial"/>
          <w:sz w:val="20"/>
          <w:szCs w:val="20"/>
        </w:rPr>
        <w:t>Lebowitz</w:t>
      </w:r>
      <w:proofErr w:type="spellEnd"/>
      <w:r w:rsidR="00E6382B">
        <w:rPr>
          <w:rFonts w:ascii="Arial" w:hAnsi="Arial" w:cs="Arial"/>
          <w:sz w:val="20"/>
          <w:szCs w:val="20"/>
        </w:rPr>
        <w:t xml:space="preserve"> MD, Pickering TG. </w:t>
      </w:r>
      <w:r w:rsidRPr="00322787">
        <w:rPr>
          <w:rFonts w:ascii="Arial" w:hAnsi="Arial" w:cs="Arial"/>
          <w:b/>
          <w:bCs/>
          <w:i/>
          <w:iCs/>
          <w:sz w:val="20"/>
          <w:szCs w:val="20"/>
        </w:rPr>
        <w:t>Association of sleep-disordered breathing, sleep apnea, and hypertension in a large community-based study. Sleep Heart Health Study</w:t>
      </w:r>
      <w:r w:rsidRPr="00322787">
        <w:rPr>
          <w:rFonts w:ascii="Arial" w:hAnsi="Arial" w:cs="Arial"/>
          <w:b/>
          <w:bCs/>
          <w:sz w:val="20"/>
          <w:szCs w:val="20"/>
        </w:rPr>
        <w:t xml:space="preserve">. </w:t>
      </w:r>
      <w:r w:rsidRPr="00322787">
        <w:rPr>
          <w:rFonts w:ascii="Arial" w:hAnsi="Arial" w:cs="Arial"/>
          <w:sz w:val="20"/>
          <w:szCs w:val="20"/>
        </w:rPr>
        <w:t xml:space="preserve">JAMA, Apr. 12, 2000. Vol. 283, issue </w:t>
      </w:r>
      <w:r w:rsidR="00E6382B">
        <w:rPr>
          <w:rFonts w:ascii="Arial" w:hAnsi="Arial" w:cs="Arial"/>
          <w:sz w:val="20"/>
          <w:szCs w:val="20"/>
        </w:rPr>
        <w:t>14, pp. 1829-1836. PM:10770144.</w:t>
      </w:r>
    </w:p>
    <w:p w14:paraId="297408F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Pietropaolo</w:t>
      </w:r>
      <w:proofErr w:type="spellEnd"/>
      <w:r w:rsidRPr="00322787">
        <w:rPr>
          <w:rFonts w:ascii="Arial" w:hAnsi="Arial" w:cs="Arial"/>
          <w:sz w:val="20"/>
          <w:szCs w:val="20"/>
        </w:rPr>
        <w:t xml:space="preserve"> M, Barinas-Mitchell E, </w:t>
      </w:r>
      <w:proofErr w:type="spellStart"/>
      <w:r w:rsidRPr="00322787">
        <w:rPr>
          <w:rFonts w:ascii="Arial" w:hAnsi="Arial" w:cs="Arial"/>
          <w:sz w:val="20"/>
          <w:szCs w:val="20"/>
        </w:rPr>
        <w:t>Pietropaolo</w:t>
      </w:r>
      <w:proofErr w:type="spellEnd"/>
      <w:r w:rsidRPr="00322787">
        <w:rPr>
          <w:rFonts w:ascii="Arial" w:hAnsi="Arial" w:cs="Arial"/>
          <w:sz w:val="20"/>
          <w:szCs w:val="20"/>
        </w:rPr>
        <w:t xml:space="preserve"> SL,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Trucco M. </w:t>
      </w:r>
      <w:r w:rsidRPr="00322787">
        <w:rPr>
          <w:rFonts w:ascii="Arial" w:hAnsi="Arial" w:cs="Arial"/>
          <w:b/>
          <w:bCs/>
          <w:i/>
          <w:iCs/>
          <w:sz w:val="20"/>
          <w:szCs w:val="20"/>
        </w:rPr>
        <w:t>Evidence of islet cell autoimmunity in elderly patients with type 2 diabetes</w:t>
      </w:r>
      <w:r w:rsidRPr="00322787">
        <w:rPr>
          <w:rFonts w:ascii="Arial" w:hAnsi="Arial" w:cs="Arial"/>
          <w:b/>
          <w:bCs/>
          <w:sz w:val="20"/>
          <w:szCs w:val="20"/>
        </w:rPr>
        <w:t xml:space="preserve">. </w:t>
      </w:r>
      <w:r w:rsidRPr="00322787">
        <w:rPr>
          <w:rFonts w:ascii="Arial" w:hAnsi="Arial" w:cs="Arial"/>
          <w:sz w:val="20"/>
          <w:szCs w:val="20"/>
        </w:rPr>
        <w:t xml:space="preserve">Diabetes, </w:t>
      </w:r>
      <w:proofErr w:type="gramStart"/>
      <w:r w:rsidRPr="00322787">
        <w:rPr>
          <w:rFonts w:ascii="Arial" w:hAnsi="Arial" w:cs="Arial"/>
          <w:sz w:val="20"/>
          <w:szCs w:val="20"/>
        </w:rPr>
        <w:t>Jan.,</w:t>
      </w:r>
      <w:proofErr w:type="gramEnd"/>
      <w:r w:rsidRPr="00322787">
        <w:rPr>
          <w:rFonts w:ascii="Arial" w:hAnsi="Arial" w:cs="Arial"/>
          <w:sz w:val="20"/>
          <w:szCs w:val="20"/>
        </w:rPr>
        <w:t xml:space="preserve"> 2000. Vol. 49, i</w:t>
      </w:r>
      <w:r w:rsidR="00E6382B">
        <w:rPr>
          <w:rFonts w:ascii="Arial" w:hAnsi="Arial" w:cs="Arial"/>
          <w:sz w:val="20"/>
          <w:szCs w:val="20"/>
        </w:rPr>
        <w:t>ssue 1, pp. 32-38. PM:10615947.</w:t>
      </w:r>
    </w:p>
    <w:p w14:paraId="6389535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Park LP, Gottdiener JS, Siscovick D, </w:t>
      </w:r>
      <w:proofErr w:type="spellStart"/>
      <w:r w:rsidRPr="00322787">
        <w:rPr>
          <w:rFonts w:ascii="Arial" w:hAnsi="Arial" w:cs="Arial"/>
          <w:sz w:val="20"/>
          <w:szCs w:val="20"/>
        </w:rPr>
        <w:t>Boineau</w:t>
      </w:r>
      <w:proofErr w:type="spellEnd"/>
      <w:r w:rsidRPr="00322787">
        <w:rPr>
          <w:rFonts w:ascii="Arial" w:hAnsi="Arial" w:cs="Arial"/>
          <w:sz w:val="20"/>
          <w:szCs w:val="20"/>
        </w:rPr>
        <w:t xml:space="preserve"> R, Smith V, Powe NR. </w:t>
      </w:r>
      <w:r w:rsidRPr="00322787">
        <w:rPr>
          <w:rFonts w:ascii="Arial" w:hAnsi="Arial" w:cs="Arial"/>
          <w:b/>
          <w:bCs/>
          <w:i/>
          <w:iCs/>
          <w:sz w:val="20"/>
          <w:szCs w:val="20"/>
        </w:rPr>
        <w:t xml:space="preserve">Race- and sex-specific ECG models for left ventricular mass in older populations. Factors influencing overestimation of left ventricular hypertrophy prevalence by ECG criteria in </w:t>
      </w:r>
      <w:proofErr w:type="gramStart"/>
      <w:r w:rsidRPr="00322787">
        <w:rPr>
          <w:rFonts w:ascii="Arial" w:hAnsi="Arial" w:cs="Arial"/>
          <w:b/>
          <w:bCs/>
          <w:i/>
          <w:iCs/>
          <w:sz w:val="20"/>
          <w:szCs w:val="20"/>
        </w:rPr>
        <w:t>African-Americans</w:t>
      </w:r>
      <w:proofErr w:type="gramEnd"/>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J.Electrocardiol</w:t>
      </w:r>
      <w:proofErr w:type="spellEnd"/>
      <w:proofErr w:type="gramEnd"/>
      <w:r w:rsidRPr="00322787">
        <w:rPr>
          <w:rFonts w:ascii="Arial" w:hAnsi="Arial" w:cs="Arial"/>
          <w:sz w:val="20"/>
          <w:szCs w:val="20"/>
        </w:rPr>
        <w:t xml:space="preserve">., July, 2000. Vol. 33, issue 3, pp. 205-218. PM:10954373. </w:t>
      </w:r>
    </w:p>
    <w:p w14:paraId="264ECF0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Redline S,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VK, Sanders MH, Quan SF, Gottlieb DJ, Rapoport DM, </w:t>
      </w:r>
      <w:proofErr w:type="spellStart"/>
      <w:r w:rsidRPr="00322787">
        <w:rPr>
          <w:rFonts w:ascii="Arial" w:hAnsi="Arial" w:cs="Arial"/>
          <w:sz w:val="20"/>
          <w:szCs w:val="20"/>
        </w:rPr>
        <w:t>Bonekat</w:t>
      </w:r>
      <w:proofErr w:type="spellEnd"/>
      <w:r w:rsidRPr="00322787">
        <w:rPr>
          <w:rFonts w:ascii="Arial" w:hAnsi="Arial" w:cs="Arial"/>
          <w:sz w:val="20"/>
          <w:szCs w:val="20"/>
        </w:rPr>
        <w:t xml:space="preserve"> WH</w:t>
      </w:r>
      <w:r w:rsidR="00E6382B">
        <w:rPr>
          <w:rFonts w:ascii="Arial" w:hAnsi="Arial" w:cs="Arial"/>
          <w:sz w:val="20"/>
          <w:szCs w:val="20"/>
        </w:rPr>
        <w:t xml:space="preserve">, Smith PL, Kiley JP, </w:t>
      </w:r>
      <w:proofErr w:type="spellStart"/>
      <w:r w:rsidR="00E6382B">
        <w:rPr>
          <w:rFonts w:ascii="Arial" w:hAnsi="Arial" w:cs="Arial"/>
          <w:sz w:val="20"/>
          <w:szCs w:val="20"/>
        </w:rPr>
        <w:t>Iber</w:t>
      </w:r>
      <w:proofErr w:type="spellEnd"/>
      <w:r w:rsidR="00E6382B">
        <w:rPr>
          <w:rFonts w:ascii="Arial" w:hAnsi="Arial" w:cs="Arial"/>
          <w:sz w:val="20"/>
          <w:szCs w:val="20"/>
        </w:rPr>
        <w:t xml:space="preserve"> C. </w:t>
      </w:r>
      <w:r w:rsidRPr="00322787">
        <w:rPr>
          <w:rFonts w:ascii="Arial" w:hAnsi="Arial" w:cs="Arial"/>
          <w:b/>
          <w:bCs/>
          <w:i/>
          <w:iCs/>
          <w:sz w:val="20"/>
          <w:szCs w:val="20"/>
        </w:rPr>
        <w:t>Effects of varying approaches for identifying respiratory disturbances on sleep apnea assessment</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Feb., 2000. Vol. 161, issue 2 Pt 1, pp. 369-374. PM:10673173. </w:t>
      </w:r>
    </w:p>
    <w:p w14:paraId="38690FA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Sakkinen</w:t>
      </w:r>
      <w:proofErr w:type="spellEnd"/>
      <w:r w:rsidRPr="00322787">
        <w:rPr>
          <w:rFonts w:ascii="Arial" w:hAnsi="Arial" w:cs="Arial"/>
          <w:sz w:val="20"/>
          <w:szCs w:val="20"/>
        </w:rPr>
        <w:t xml:space="preserve"> PA, Wahl P, Cushman M, Lewis MR, Tracy RP. </w:t>
      </w:r>
      <w:r w:rsidRPr="00322787">
        <w:rPr>
          <w:rFonts w:ascii="Arial" w:hAnsi="Arial" w:cs="Arial"/>
          <w:b/>
          <w:bCs/>
          <w:i/>
          <w:iCs/>
          <w:sz w:val="20"/>
          <w:szCs w:val="20"/>
        </w:rPr>
        <w:t xml:space="preserve">Clustering of </w:t>
      </w:r>
      <w:proofErr w:type="spellStart"/>
      <w:r w:rsidRPr="00322787">
        <w:rPr>
          <w:rFonts w:ascii="Arial" w:hAnsi="Arial" w:cs="Arial"/>
          <w:b/>
          <w:bCs/>
          <w:i/>
          <w:iCs/>
          <w:sz w:val="20"/>
          <w:szCs w:val="20"/>
        </w:rPr>
        <w:t>procoagulation</w:t>
      </w:r>
      <w:proofErr w:type="spellEnd"/>
      <w:r w:rsidRPr="00322787">
        <w:rPr>
          <w:rFonts w:ascii="Arial" w:hAnsi="Arial" w:cs="Arial"/>
          <w:b/>
          <w:bCs/>
          <w:i/>
          <w:iCs/>
          <w:sz w:val="20"/>
          <w:szCs w:val="20"/>
        </w:rPr>
        <w:t>, inflammation, and fibrinolysis variables with metabolic factors in insulin resistance syndrome</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Nov. 15, 2000. Vol. 152, issue 10, pp. 897-907. </w:t>
      </w:r>
      <w:r w:rsidRPr="000C26E4">
        <w:rPr>
          <w:rFonts w:ascii="Arial" w:hAnsi="Arial" w:cs="Arial"/>
          <w:sz w:val="20"/>
          <w:szCs w:val="20"/>
        </w:rPr>
        <w:t>PM:11092431</w:t>
      </w:r>
      <w:r w:rsidRPr="00322787">
        <w:rPr>
          <w:rFonts w:ascii="Arial" w:hAnsi="Arial" w:cs="Arial"/>
          <w:sz w:val="20"/>
          <w:szCs w:val="20"/>
        </w:rPr>
        <w:t xml:space="preserve">. </w:t>
      </w:r>
    </w:p>
    <w:p w14:paraId="3189E71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Saxton J, Ratcliff G, Newman A, Bell</w:t>
      </w:r>
      <w:r w:rsidR="00E6382B">
        <w:rPr>
          <w:rFonts w:ascii="Arial" w:hAnsi="Arial" w:cs="Arial"/>
          <w:sz w:val="20"/>
          <w:szCs w:val="20"/>
        </w:rPr>
        <w:t xml:space="preserve">e S, Fried L, Yee J, </w:t>
      </w:r>
      <w:proofErr w:type="spellStart"/>
      <w:r w:rsidR="00E6382B">
        <w:rPr>
          <w:rFonts w:ascii="Arial" w:hAnsi="Arial" w:cs="Arial"/>
          <w:sz w:val="20"/>
          <w:szCs w:val="20"/>
        </w:rPr>
        <w:t>Kuller</w:t>
      </w:r>
      <w:proofErr w:type="spellEnd"/>
      <w:r w:rsidR="00E6382B">
        <w:rPr>
          <w:rFonts w:ascii="Arial" w:hAnsi="Arial" w:cs="Arial"/>
          <w:sz w:val="20"/>
          <w:szCs w:val="20"/>
        </w:rPr>
        <w:t xml:space="preserve"> L. </w:t>
      </w:r>
      <w:r w:rsidRPr="00322787">
        <w:rPr>
          <w:rFonts w:ascii="Arial" w:hAnsi="Arial" w:cs="Arial"/>
          <w:b/>
          <w:bCs/>
          <w:i/>
          <w:iCs/>
          <w:sz w:val="20"/>
          <w:szCs w:val="20"/>
        </w:rPr>
        <w:t>Cognitive test performance and presence of subclinical cardiovascular disease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Neuroepidemiology, </w:t>
      </w:r>
      <w:proofErr w:type="gramStart"/>
      <w:r w:rsidRPr="00322787">
        <w:rPr>
          <w:rFonts w:ascii="Arial" w:hAnsi="Arial" w:cs="Arial"/>
          <w:sz w:val="20"/>
          <w:szCs w:val="20"/>
        </w:rPr>
        <w:t>Nov.,</w:t>
      </w:r>
      <w:proofErr w:type="gramEnd"/>
      <w:r w:rsidRPr="00322787">
        <w:rPr>
          <w:rFonts w:ascii="Arial" w:hAnsi="Arial" w:cs="Arial"/>
          <w:sz w:val="20"/>
          <w:szCs w:val="20"/>
        </w:rPr>
        <w:t xml:space="preserve"> 2000. Vol. 19, issue 6, pp. 312-319. PM:11060505. </w:t>
      </w:r>
    </w:p>
    <w:p w14:paraId="12730F0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Saxton J, Ratcliff G, Munro CA, Coffey EC, Becker JT, Fried 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w:t>
      </w:r>
      <w:r w:rsidRPr="00322787">
        <w:rPr>
          <w:rFonts w:ascii="Arial" w:hAnsi="Arial" w:cs="Arial"/>
          <w:b/>
          <w:bCs/>
          <w:i/>
          <w:iCs/>
          <w:sz w:val="20"/>
          <w:szCs w:val="20"/>
        </w:rPr>
        <w:t xml:space="preserve">Normative data on the </w:t>
      </w:r>
      <w:proofErr w:type="spellStart"/>
      <w:r w:rsidRPr="00322787">
        <w:rPr>
          <w:rFonts w:ascii="Arial" w:hAnsi="Arial" w:cs="Arial"/>
          <w:b/>
          <w:bCs/>
          <w:i/>
          <w:iCs/>
          <w:sz w:val="20"/>
          <w:szCs w:val="20"/>
        </w:rPr>
        <w:t>boston</w:t>
      </w:r>
      <w:proofErr w:type="spellEnd"/>
      <w:r w:rsidRPr="00322787">
        <w:rPr>
          <w:rFonts w:ascii="Arial" w:hAnsi="Arial" w:cs="Arial"/>
          <w:b/>
          <w:bCs/>
          <w:i/>
          <w:iCs/>
          <w:sz w:val="20"/>
          <w:szCs w:val="20"/>
        </w:rPr>
        <w:t xml:space="preserve"> naming test and two equivalent 30-item short forms</w:t>
      </w:r>
      <w:r w:rsidRPr="00322787">
        <w:rPr>
          <w:rFonts w:ascii="Arial" w:hAnsi="Arial" w:cs="Arial"/>
          <w:b/>
          <w:bCs/>
          <w:sz w:val="20"/>
          <w:szCs w:val="20"/>
        </w:rPr>
        <w:t xml:space="preserve">. </w:t>
      </w:r>
      <w:proofErr w:type="spellStart"/>
      <w:r w:rsidRPr="00322787">
        <w:rPr>
          <w:rFonts w:ascii="Arial" w:hAnsi="Arial" w:cs="Arial"/>
          <w:sz w:val="20"/>
          <w:szCs w:val="20"/>
        </w:rPr>
        <w:t>Clin.Neuropsychol</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2000. Vol. 14, iss</w:t>
      </w:r>
      <w:r w:rsidR="00E6382B">
        <w:rPr>
          <w:rFonts w:ascii="Arial" w:hAnsi="Arial" w:cs="Arial"/>
          <w:sz w:val="20"/>
          <w:szCs w:val="20"/>
        </w:rPr>
        <w:t>ue 4, pp. 526-534. PM:11262721.</w:t>
      </w:r>
    </w:p>
    <w:p w14:paraId="6314902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Schulz R, Beach SR, Ives DG, </w:t>
      </w:r>
      <w:proofErr w:type="spellStart"/>
      <w:r w:rsidRPr="00322787">
        <w:rPr>
          <w:rFonts w:ascii="Arial" w:hAnsi="Arial" w:cs="Arial"/>
          <w:sz w:val="20"/>
          <w:szCs w:val="20"/>
        </w:rPr>
        <w:t>Martire</w:t>
      </w:r>
      <w:proofErr w:type="spellEnd"/>
      <w:r w:rsidRPr="00322787">
        <w:rPr>
          <w:rFonts w:ascii="Arial" w:hAnsi="Arial" w:cs="Arial"/>
          <w:sz w:val="20"/>
          <w:szCs w:val="20"/>
        </w:rPr>
        <w:t xml:space="preserve"> LM, </w:t>
      </w:r>
      <w:proofErr w:type="spellStart"/>
      <w:r w:rsidRPr="00322787">
        <w:rPr>
          <w:rFonts w:ascii="Arial" w:hAnsi="Arial" w:cs="Arial"/>
          <w:sz w:val="20"/>
          <w:szCs w:val="20"/>
        </w:rPr>
        <w:t>Ariyo</w:t>
      </w:r>
      <w:proofErr w:type="spellEnd"/>
      <w:r w:rsidRPr="00322787">
        <w:rPr>
          <w:rFonts w:ascii="Arial" w:hAnsi="Arial" w:cs="Arial"/>
          <w:sz w:val="20"/>
          <w:szCs w:val="20"/>
        </w:rPr>
        <w:t xml:space="preserve"> AA, Kop WJ. </w:t>
      </w:r>
      <w:r w:rsidRPr="00322787">
        <w:rPr>
          <w:rFonts w:ascii="Arial" w:hAnsi="Arial" w:cs="Arial"/>
          <w:b/>
          <w:bCs/>
          <w:i/>
          <w:iCs/>
          <w:sz w:val="20"/>
          <w:szCs w:val="20"/>
        </w:rPr>
        <w:t>Association between depression and mortality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June 26, 2000. Vol. 160, issue </w:t>
      </w:r>
      <w:r w:rsidR="00E6382B">
        <w:rPr>
          <w:rFonts w:ascii="Arial" w:hAnsi="Arial" w:cs="Arial"/>
          <w:sz w:val="20"/>
          <w:szCs w:val="20"/>
        </w:rPr>
        <w:t>12, pp. 1761-1768. PM:10871968.</w:t>
      </w:r>
    </w:p>
    <w:p w14:paraId="26EB17BD"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Sheifer</w:t>
      </w:r>
      <w:proofErr w:type="spellEnd"/>
      <w:r w:rsidRPr="00322787">
        <w:rPr>
          <w:rFonts w:ascii="Arial" w:hAnsi="Arial" w:cs="Arial"/>
          <w:sz w:val="20"/>
          <w:szCs w:val="20"/>
        </w:rPr>
        <w:t xml:space="preserve"> SE, Gersh BJ, Yanez ND, III, </w:t>
      </w:r>
      <w:r w:rsidR="00E6382B">
        <w:rPr>
          <w:rFonts w:ascii="Arial" w:hAnsi="Arial" w:cs="Arial"/>
          <w:sz w:val="20"/>
          <w:szCs w:val="20"/>
        </w:rPr>
        <w:t xml:space="preserve">Ades PA, Burke GL, </w:t>
      </w:r>
      <w:proofErr w:type="spellStart"/>
      <w:r w:rsidR="00E6382B">
        <w:rPr>
          <w:rFonts w:ascii="Arial" w:hAnsi="Arial" w:cs="Arial"/>
          <w:sz w:val="20"/>
          <w:szCs w:val="20"/>
        </w:rPr>
        <w:t>Manolio</w:t>
      </w:r>
      <w:proofErr w:type="spellEnd"/>
      <w:r w:rsidR="00E6382B">
        <w:rPr>
          <w:rFonts w:ascii="Arial" w:hAnsi="Arial" w:cs="Arial"/>
          <w:sz w:val="20"/>
          <w:szCs w:val="20"/>
        </w:rPr>
        <w:t xml:space="preserve"> TA. </w:t>
      </w:r>
      <w:r w:rsidRPr="00322787">
        <w:rPr>
          <w:rFonts w:ascii="Arial" w:hAnsi="Arial" w:cs="Arial"/>
          <w:b/>
          <w:bCs/>
          <w:i/>
          <w:iCs/>
          <w:sz w:val="20"/>
          <w:szCs w:val="20"/>
        </w:rPr>
        <w:t>Prevalence, predisposing factors, and prognosis of clinically unrecognized myocardial infarction in the elderly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Jan., 2000. Vol. 35, issue 1, pp. 119-126. PM:10636269. </w:t>
      </w:r>
    </w:p>
    <w:p w14:paraId="23FA72E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Siscovick DS, Schwartz SM, Corey L, </w:t>
      </w:r>
      <w:proofErr w:type="spellStart"/>
      <w:r w:rsidRPr="00322787">
        <w:rPr>
          <w:rFonts w:ascii="Arial" w:hAnsi="Arial" w:cs="Arial"/>
          <w:sz w:val="20"/>
          <w:szCs w:val="20"/>
        </w:rPr>
        <w:t>Grayston</w:t>
      </w:r>
      <w:proofErr w:type="spellEnd"/>
      <w:r w:rsidRPr="00322787">
        <w:rPr>
          <w:rFonts w:ascii="Arial" w:hAnsi="Arial" w:cs="Arial"/>
          <w:sz w:val="20"/>
          <w:szCs w:val="20"/>
        </w:rPr>
        <w:t xml:space="preserve"> JT, Ashley R, Wang SP, Psaty BM, Tr</w:t>
      </w:r>
      <w:r w:rsidR="00E6382B">
        <w:rPr>
          <w:rFonts w:ascii="Arial" w:hAnsi="Arial" w:cs="Arial"/>
          <w:sz w:val="20"/>
          <w:szCs w:val="20"/>
        </w:rPr>
        <w:t xml:space="preserve">acy RP,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Kronmal RA. </w:t>
      </w:r>
      <w:r w:rsidRPr="00322787">
        <w:rPr>
          <w:rFonts w:ascii="Arial" w:hAnsi="Arial" w:cs="Arial"/>
          <w:b/>
          <w:bCs/>
          <w:i/>
          <w:iCs/>
          <w:sz w:val="20"/>
          <w:szCs w:val="20"/>
        </w:rPr>
        <w:t xml:space="preserve">Chlamydia pneumoniae, herpes simplex virus type 1, and cytomegalovirus and incident myocardial infarction and coronary heart disease death in older </w:t>
      </w:r>
      <w:proofErr w:type="gramStart"/>
      <w:r w:rsidRPr="00322787">
        <w:rPr>
          <w:rFonts w:ascii="Arial" w:hAnsi="Arial" w:cs="Arial"/>
          <w:b/>
          <w:bCs/>
          <w:i/>
          <w:iCs/>
          <w:sz w:val="20"/>
          <w:szCs w:val="20"/>
        </w:rPr>
        <w:t>adults :</w:t>
      </w:r>
      <w:proofErr w:type="gramEnd"/>
      <w:r w:rsidRPr="00322787">
        <w:rPr>
          <w:rFonts w:ascii="Arial" w:hAnsi="Arial" w:cs="Arial"/>
          <w:b/>
          <w:bCs/>
          <w:i/>
          <w:iCs/>
          <w:sz w:val="20"/>
          <w:szCs w:val="20"/>
        </w:rPr>
        <w:t xml:space="preserve"> the Cardiovascular Health Study</w:t>
      </w:r>
      <w:r w:rsidRPr="00322787">
        <w:rPr>
          <w:rFonts w:ascii="Arial" w:hAnsi="Arial" w:cs="Arial"/>
          <w:b/>
          <w:bCs/>
          <w:sz w:val="20"/>
          <w:szCs w:val="20"/>
        </w:rPr>
        <w:t>.</w:t>
      </w:r>
      <w:r w:rsidRPr="00322787">
        <w:rPr>
          <w:rFonts w:ascii="Arial" w:hAnsi="Arial" w:cs="Arial"/>
          <w:sz w:val="20"/>
          <w:szCs w:val="20"/>
        </w:rPr>
        <w:t xml:space="preserve"> Circulation, Nov. 7, 2000. Vol. 102, issue </w:t>
      </w:r>
      <w:r w:rsidR="00E6382B">
        <w:rPr>
          <w:rFonts w:ascii="Arial" w:hAnsi="Arial" w:cs="Arial"/>
          <w:sz w:val="20"/>
          <w:szCs w:val="20"/>
        </w:rPr>
        <w:t>19, pp. 2335-2340. PM:11067785.</w:t>
      </w:r>
    </w:p>
    <w:p w14:paraId="5A168EBC"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Yaffe</w:t>
      </w:r>
      <w:proofErr w:type="spellEnd"/>
      <w:r w:rsidRPr="00322787">
        <w:rPr>
          <w:rFonts w:ascii="Arial" w:hAnsi="Arial" w:cs="Arial"/>
          <w:sz w:val="20"/>
          <w:szCs w:val="20"/>
        </w:rPr>
        <w:t xml:space="preserve"> K,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 Byers A, </w:t>
      </w:r>
      <w:proofErr w:type="spellStart"/>
      <w:r w:rsidRPr="00322787">
        <w:rPr>
          <w:rFonts w:ascii="Arial" w:hAnsi="Arial" w:cs="Arial"/>
          <w:sz w:val="20"/>
          <w:szCs w:val="20"/>
        </w:rPr>
        <w:t>Tangen</w:t>
      </w:r>
      <w:proofErr w:type="spellEnd"/>
      <w:r w:rsidRPr="00322787">
        <w:rPr>
          <w:rFonts w:ascii="Arial" w:hAnsi="Arial" w:cs="Arial"/>
          <w:sz w:val="20"/>
          <w:szCs w:val="20"/>
        </w:rPr>
        <w:t xml:space="preserve"> 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w:t>
      </w:r>
      <w:r w:rsidRPr="00322787">
        <w:rPr>
          <w:rFonts w:ascii="Arial" w:hAnsi="Arial" w:cs="Arial"/>
          <w:b/>
          <w:bCs/>
          <w:i/>
          <w:iCs/>
          <w:sz w:val="20"/>
          <w:szCs w:val="20"/>
        </w:rPr>
        <w:t>Estrogen use, APOE, and cognitive decline: evidence of gene-environment interaction</w:t>
      </w:r>
      <w:r w:rsidRPr="00322787">
        <w:rPr>
          <w:rFonts w:ascii="Arial" w:hAnsi="Arial" w:cs="Arial"/>
          <w:b/>
          <w:bCs/>
          <w:sz w:val="20"/>
          <w:szCs w:val="20"/>
        </w:rPr>
        <w:t xml:space="preserve">. </w:t>
      </w:r>
      <w:r w:rsidRPr="00322787">
        <w:rPr>
          <w:rFonts w:ascii="Arial" w:hAnsi="Arial" w:cs="Arial"/>
          <w:sz w:val="20"/>
          <w:szCs w:val="20"/>
        </w:rPr>
        <w:t>Neurology, May 23, 2000. Vol. 54, issue 10, pp. 1949-1954. PM:1082</w:t>
      </w:r>
      <w:r w:rsidR="00E6382B">
        <w:rPr>
          <w:rFonts w:ascii="Arial" w:hAnsi="Arial" w:cs="Arial"/>
          <w:sz w:val="20"/>
          <w:szCs w:val="20"/>
        </w:rPr>
        <w:t>2435.</w:t>
      </w:r>
    </w:p>
    <w:p w14:paraId="2E6EB07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w:t>
      </w:r>
      <w:proofErr w:type="spellStart"/>
      <w:r w:rsidRPr="00322787">
        <w:rPr>
          <w:rFonts w:ascii="Arial" w:hAnsi="Arial" w:cs="Arial"/>
          <w:sz w:val="20"/>
          <w:szCs w:val="20"/>
        </w:rPr>
        <w:t>Spiekerman</w:t>
      </w:r>
      <w:proofErr w:type="spellEnd"/>
      <w:r w:rsidRPr="00322787">
        <w:rPr>
          <w:rFonts w:ascii="Arial" w:hAnsi="Arial" w:cs="Arial"/>
          <w:sz w:val="20"/>
          <w:szCs w:val="20"/>
        </w:rPr>
        <w:t xml:space="preserve"> CF, Wahl PW,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Cushman 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w:t>
      </w:r>
      <w:r w:rsidR="00E6382B">
        <w:rPr>
          <w:rFonts w:ascii="Arial" w:hAnsi="Arial" w:cs="Arial"/>
          <w:sz w:val="20"/>
          <w:szCs w:val="20"/>
        </w:rPr>
        <w:t xml:space="preserve">, Dobs A, </w:t>
      </w:r>
      <w:proofErr w:type="spellStart"/>
      <w:r w:rsidR="00E6382B">
        <w:rPr>
          <w:rFonts w:ascii="Arial" w:hAnsi="Arial" w:cs="Arial"/>
          <w:sz w:val="20"/>
          <w:szCs w:val="20"/>
        </w:rPr>
        <w:t>Polak</w:t>
      </w:r>
      <w:proofErr w:type="spellEnd"/>
      <w:r w:rsidR="00E6382B">
        <w:rPr>
          <w:rFonts w:ascii="Arial" w:hAnsi="Arial" w:cs="Arial"/>
          <w:sz w:val="20"/>
          <w:szCs w:val="20"/>
        </w:rPr>
        <w:t xml:space="preserve"> JF, Savage PJ. </w:t>
      </w:r>
      <w:r w:rsidRPr="00322787">
        <w:rPr>
          <w:rFonts w:ascii="Arial" w:hAnsi="Arial" w:cs="Arial"/>
          <w:b/>
          <w:bCs/>
          <w:i/>
          <w:iCs/>
          <w:sz w:val="20"/>
          <w:szCs w:val="20"/>
        </w:rPr>
        <w:t>Cardiovascular disease in older adults with glucose disorders: comparison of American Diabetes Association criteria for diabetes mellitus with WHO criteria</w:t>
      </w:r>
      <w:r w:rsidRPr="00322787">
        <w:rPr>
          <w:rFonts w:ascii="Arial" w:hAnsi="Arial" w:cs="Arial"/>
          <w:b/>
          <w:bCs/>
          <w:sz w:val="20"/>
          <w:szCs w:val="20"/>
        </w:rPr>
        <w:t xml:space="preserve">. </w:t>
      </w:r>
      <w:r w:rsidRPr="00322787">
        <w:rPr>
          <w:rFonts w:ascii="Arial" w:hAnsi="Arial" w:cs="Arial"/>
          <w:sz w:val="20"/>
          <w:szCs w:val="20"/>
        </w:rPr>
        <w:t xml:space="preserve">Lancet, Aug. 21, 1999. Vol. 354, issue </w:t>
      </w:r>
      <w:r w:rsidR="00E6382B">
        <w:rPr>
          <w:rFonts w:ascii="Arial" w:hAnsi="Arial" w:cs="Arial"/>
          <w:sz w:val="20"/>
          <w:szCs w:val="20"/>
        </w:rPr>
        <w:t>9179, pp. 622-625. PM:10466662.</w:t>
      </w:r>
    </w:p>
    <w:p w14:paraId="6773B95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Bhadelia</w:t>
      </w:r>
      <w:proofErr w:type="spellEnd"/>
      <w:r w:rsidRPr="00322787">
        <w:rPr>
          <w:rFonts w:ascii="Arial" w:hAnsi="Arial" w:cs="Arial"/>
          <w:sz w:val="20"/>
          <w:szCs w:val="20"/>
        </w:rPr>
        <w:t xml:space="preserve"> RA, Anderson M,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Beauc</w:t>
      </w:r>
      <w:r w:rsidR="00E6382B">
        <w:rPr>
          <w:rFonts w:ascii="Arial" w:hAnsi="Arial" w:cs="Arial"/>
          <w:sz w:val="20"/>
          <w:szCs w:val="20"/>
        </w:rPr>
        <w:t xml:space="preserve">hamp N, Knepper L, O'Leary DH. </w:t>
      </w:r>
      <w:r w:rsidRPr="00322787">
        <w:rPr>
          <w:rFonts w:ascii="Arial" w:hAnsi="Arial" w:cs="Arial"/>
          <w:b/>
          <w:bCs/>
          <w:i/>
          <w:iCs/>
          <w:sz w:val="20"/>
          <w:szCs w:val="20"/>
        </w:rPr>
        <w:t>Prevalence and associations of MRI-demonstrated brain infarcts in elderly subjects with a history of transient ischemic attack. The Cardiovascular Health Study</w:t>
      </w:r>
      <w:r w:rsidRPr="00322787">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1999. Vol. 30, is</w:t>
      </w:r>
      <w:r w:rsidR="00E6382B">
        <w:rPr>
          <w:rFonts w:ascii="Arial" w:hAnsi="Arial" w:cs="Arial"/>
          <w:sz w:val="20"/>
          <w:szCs w:val="20"/>
        </w:rPr>
        <w:t>sue 2, pp. 383-388. PM:9933275.</w:t>
      </w:r>
    </w:p>
    <w:p w14:paraId="5D9A13B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Coffey CE, Saxton JA, Ratcliff G, Bryan RN, </w:t>
      </w:r>
      <w:proofErr w:type="spellStart"/>
      <w:r w:rsidRPr="00322787">
        <w:rPr>
          <w:rFonts w:ascii="Arial" w:hAnsi="Arial" w:cs="Arial"/>
          <w:sz w:val="20"/>
          <w:szCs w:val="20"/>
        </w:rPr>
        <w:t>Lucke</w:t>
      </w:r>
      <w:proofErr w:type="spellEnd"/>
      <w:r w:rsidRPr="00322787">
        <w:rPr>
          <w:rFonts w:ascii="Arial" w:hAnsi="Arial" w:cs="Arial"/>
          <w:sz w:val="20"/>
          <w:szCs w:val="20"/>
        </w:rPr>
        <w:t xml:space="preserve"> JF. </w:t>
      </w:r>
      <w:r w:rsidRPr="00322787">
        <w:rPr>
          <w:rFonts w:ascii="Arial" w:hAnsi="Arial" w:cs="Arial"/>
          <w:b/>
          <w:bCs/>
          <w:i/>
          <w:iCs/>
          <w:sz w:val="20"/>
          <w:szCs w:val="20"/>
        </w:rPr>
        <w:t>Relation of education to brain size in normal aging: implications for the reserve hypothesis</w:t>
      </w:r>
      <w:r w:rsidRPr="00322787">
        <w:rPr>
          <w:rFonts w:ascii="Arial" w:hAnsi="Arial" w:cs="Arial"/>
          <w:b/>
          <w:bCs/>
          <w:sz w:val="20"/>
          <w:szCs w:val="20"/>
        </w:rPr>
        <w:t>.</w:t>
      </w:r>
      <w:r w:rsidRPr="00322787">
        <w:rPr>
          <w:rFonts w:ascii="Arial" w:hAnsi="Arial" w:cs="Arial"/>
          <w:sz w:val="20"/>
          <w:szCs w:val="20"/>
        </w:rPr>
        <w:t xml:space="preserve"> Neurology, July 13, 1999. Vol. 53, iss</w:t>
      </w:r>
      <w:r w:rsidR="00E6382B">
        <w:rPr>
          <w:rFonts w:ascii="Arial" w:hAnsi="Arial" w:cs="Arial"/>
          <w:sz w:val="20"/>
          <w:szCs w:val="20"/>
        </w:rPr>
        <w:t>ue 1, pp. 189-196. PM:10408558.</w:t>
      </w:r>
    </w:p>
    <w:p w14:paraId="7AF3873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Lemaitre RN,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Psaty BM, Macy EM, Sharrett AR, Tracy RP. </w:t>
      </w:r>
      <w:r w:rsidRPr="00322787">
        <w:rPr>
          <w:rFonts w:ascii="Arial" w:hAnsi="Arial" w:cs="Arial"/>
          <w:b/>
          <w:bCs/>
          <w:i/>
          <w:iCs/>
          <w:sz w:val="20"/>
          <w:szCs w:val="20"/>
        </w:rPr>
        <w:t>Fibrinolytic activation markers predict myocardial infarction in the elderly.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1999. Vol. 19, iss</w:t>
      </w:r>
      <w:r w:rsidR="00E6382B">
        <w:rPr>
          <w:rFonts w:ascii="Arial" w:hAnsi="Arial" w:cs="Arial"/>
          <w:sz w:val="20"/>
          <w:szCs w:val="20"/>
        </w:rPr>
        <w:t>ue 3, pp. 493-498. PM:10073948.</w:t>
      </w:r>
    </w:p>
    <w:p w14:paraId="6B97D94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w:t>
      </w:r>
      <w:proofErr w:type="spellStart"/>
      <w:r w:rsidRPr="00322787">
        <w:rPr>
          <w:rFonts w:ascii="Arial" w:hAnsi="Arial" w:cs="Arial"/>
          <w:sz w:val="20"/>
          <w:szCs w:val="20"/>
        </w:rPr>
        <w:t>Meilahn</w:t>
      </w:r>
      <w:proofErr w:type="spellEnd"/>
      <w:r w:rsidRPr="00322787">
        <w:rPr>
          <w:rFonts w:ascii="Arial" w:hAnsi="Arial" w:cs="Arial"/>
          <w:sz w:val="20"/>
          <w:szCs w:val="20"/>
        </w:rPr>
        <w:t xml:space="preserve"> EN,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Dobs AS, Tracy RP. </w:t>
      </w:r>
      <w:r w:rsidRPr="00322787">
        <w:rPr>
          <w:rFonts w:ascii="Arial" w:hAnsi="Arial" w:cs="Arial"/>
          <w:b/>
          <w:bCs/>
          <w:i/>
          <w:iCs/>
          <w:sz w:val="20"/>
          <w:szCs w:val="20"/>
        </w:rPr>
        <w:t>Hormone replacement therapy, inflammation, and hemostasis in elderly women</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1999. Vol. 19, issue 4, pp. 893-899. PM:10195915. </w:t>
      </w:r>
    </w:p>
    <w:p w14:paraId="3B77093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 Patrick DL, Burke GL, Williamson J. </w:t>
      </w:r>
      <w:r w:rsidRPr="00322787">
        <w:rPr>
          <w:rFonts w:ascii="Arial" w:hAnsi="Arial" w:cs="Arial"/>
          <w:b/>
          <w:bCs/>
          <w:i/>
          <w:iCs/>
          <w:sz w:val="20"/>
          <w:szCs w:val="20"/>
        </w:rPr>
        <w:t>Survival versus years of healthy life: which is more powerful as a study outcome?</w:t>
      </w:r>
      <w:r w:rsidRPr="00322787">
        <w:rPr>
          <w:rFonts w:ascii="Arial" w:hAnsi="Arial" w:cs="Arial"/>
          <w:b/>
          <w:bCs/>
          <w:sz w:val="20"/>
          <w:szCs w:val="20"/>
        </w:rPr>
        <w:t xml:space="preserve"> </w:t>
      </w:r>
      <w:r w:rsidRPr="00322787">
        <w:rPr>
          <w:rFonts w:ascii="Arial" w:hAnsi="Arial" w:cs="Arial"/>
          <w:sz w:val="20"/>
          <w:szCs w:val="20"/>
        </w:rPr>
        <w:t xml:space="preserve">Control </w:t>
      </w:r>
      <w:proofErr w:type="spellStart"/>
      <w:r w:rsidRPr="00322787">
        <w:rPr>
          <w:rFonts w:ascii="Arial" w:hAnsi="Arial" w:cs="Arial"/>
          <w:sz w:val="20"/>
          <w:szCs w:val="20"/>
        </w:rPr>
        <w:t>Clin.Trials</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1999. Vol. 20, iss</w:t>
      </w:r>
      <w:r w:rsidR="00E6382B">
        <w:rPr>
          <w:rFonts w:ascii="Arial" w:hAnsi="Arial" w:cs="Arial"/>
          <w:sz w:val="20"/>
          <w:szCs w:val="20"/>
        </w:rPr>
        <w:t>ue 3, pp. 267-279. PM:10357499.</w:t>
      </w:r>
    </w:p>
    <w:p w14:paraId="60A8E15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McClelland RL, Newman AB, Gottlieb DJ, </w:t>
      </w:r>
      <w:proofErr w:type="spellStart"/>
      <w:r w:rsidRPr="00322787">
        <w:rPr>
          <w:rFonts w:ascii="Arial" w:hAnsi="Arial" w:cs="Arial"/>
          <w:sz w:val="20"/>
          <w:szCs w:val="20"/>
        </w:rPr>
        <w:t>Lebowitz</w:t>
      </w:r>
      <w:proofErr w:type="spellEnd"/>
      <w:r w:rsidRPr="00322787">
        <w:rPr>
          <w:rFonts w:ascii="Arial" w:hAnsi="Arial" w:cs="Arial"/>
          <w:sz w:val="20"/>
          <w:szCs w:val="20"/>
        </w:rPr>
        <w:t xml:space="preserve"> MD. </w:t>
      </w:r>
      <w:r w:rsidRPr="00322787">
        <w:rPr>
          <w:rFonts w:ascii="Arial" w:hAnsi="Arial" w:cs="Arial"/>
          <w:b/>
          <w:bCs/>
          <w:i/>
          <w:iCs/>
          <w:sz w:val="20"/>
          <w:szCs w:val="20"/>
        </w:rPr>
        <w:t>Underdiagnosis and undertreatment of asthma in the elderly. Cardiovascular Health Study Research Group</w:t>
      </w:r>
      <w:r w:rsidRPr="00322787">
        <w:rPr>
          <w:rFonts w:ascii="Arial" w:hAnsi="Arial" w:cs="Arial"/>
          <w:b/>
          <w:bCs/>
          <w:sz w:val="20"/>
          <w:szCs w:val="20"/>
        </w:rPr>
        <w:t xml:space="preserve">. </w:t>
      </w:r>
      <w:r w:rsidRPr="00322787">
        <w:rPr>
          <w:rFonts w:ascii="Arial" w:hAnsi="Arial" w:cs="Arial"/>
          <w:sz w:val="20"/>
          <w:szCs w:val="20"/>
        </w:rPr>
        <w:t xml:space="preserve">Chest,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1999. Vol. 116, issue 3, pp. 603-613. PM:10492260. </w:t>
      </w:r>
    </w:p>
    <w:p w14:paraId="49D98B1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Feinberg WM, Kronmal RA, Newman AB, Kraut MA</w:t>
      </w:r>
      <w:r w:rsidR="00E6382B">
        <w:rPr>
          <w:rFonts w:ascii="Arial" w:hAnsi="Arial" w:cs="Arial"/>
          <w:sz w:val="20"/>
          <w:szCs w:val="20"/>
        </w:rPr>
        <w:t xml:space="preserve">, </w:t>
      </w:r>
      <w:proofErr w:type="spellStart"/>
      <w:r w:rsidR="00E6382B">
        <w:rPr>
          <w:rFonts w:ascii="Arial" w:hAnsi="Arial" w:cs="Arial"/>
          <w:sz w:val="20"/>
          <w:szCs w:val="20"/>
        </w:rPr>
        <w:t>Bovill</w:t>
      </w:r>
      <w:proofErr w:type="spellEnd"/>
      <w:r w:rsidR="00E6382B">
        <w:rPr>
          <w:rFonts w:ascii="Arial" w:hAnsi="Arial" w:cs="Arial"/>
          <w:sz w:val="20"/>
          <w:szCs w:val="20"/>
        </w:rPr>
        <w:t xml:space="preserve"> EG, Cooper L, Hart RG.</w:t>
      </w:r>
      <w:r w:rsidRPr="00322787">
        <w:rPr>
          <w:rFonts w:ascii="Arial" w:hAnsi="Arial" w:cs="Arial"/>
          <w:sz w:val="20"/>
          <w:szCs w:val="20"/>
        </w:rPr>
        <w:t xml:space="preserve"> </w:t>
      </w:r>
      <w:r w:rsidRPr="00322787">
        <w:rPr>
          <w:rFonts w:ascii="Arial" w:hAnsi="Arial" w:cs="Arial"/>
          <w:b/>
          <w:bCs/>
          <w:i/>
          <w:iCs/>
          <w:sz w:val="20"/>
          <w:szCs w:val="20"/>
        </w:rPr>
        <w:t>Stroke risk in an elderly population with atrial fibrillation</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J.Gen.Intern.Med</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1999. Vol. 14, issue 1, pp. 56-59. PM:9893092. </w:t>
      </w:r>
    </w:p>
    <w:p w14:paraId="39B9CBF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Gottlieb DJ, Whitney CW, </w:t>
      </w:r>
      <w:proofErr w:type="spellStart"/>
      <w:r w:rsidRPr="00322787">
        <w:rPr>
          <w:rFonts w:ascii="Arial" w:hAnsi="Arial" w:cs="Arial"/>
          <w:sz w:val="20"/>
          <w:szCs w:val="20"/>
        </w:rPr>
        <w:t>Bonekat</w:t>
      </w:r>
      <w:proofErr w:type="spellEnd"/>
      <w:r w:rsidRPr="00322787">
        <w:rPr>
          <w:rFonts w:ascii="Arial" w:hAnsi="Arial" w:cs="Arial"/>
          <w:sz w:val="20"/>
          <w:szCs w:val="20"/>
        </w:rPr>
        <w:t xml:space="preserve"> WH,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James GD, </w:t>
      </w:r>
      <w:proofErr w:type="spellStart"/>
      <w:r w:rsidRPr="00322787">
        <w:rPr>
          <w:rFonts w:ascii="Arial" w:hAnsi="Arial" w:cs="Arial"/>
          <w:sz w:val="20"/>
          <w:szCs w:val="20"/>
        </w:rPr>
        <w:t>Lebow</w:t>
      </w:r>
      <w:r w:rsidR="00E6382B">
        <w:rPr>
          <w:rFonts w:ascii="Arial" w:hAnsi="Arial" w:cs="Arial"/>
          <w:sz w:val="20"/>
          <w:szCs w:val="20"/>
        </w:rPr>
        <w:t>itz</w:t>
      </w:r>
      <w:proofErr w:type="spellEnd"/>
      <w:r w:rsidR="00E6382B">
        <w:rPr>
          <w:rFonts w:ascii="Arial" w:hAnsi="Arial" w:cs="Arial"/>
          <w:sz w:val="20"/>
          <w:szCs w:val="20"/>
        </w:rPr>
        <w:t xml:space="preserve"> M, Nieto FJ, Rosenberg CE. </w:t>
      </w:r>
      <w:r w:rsidRPr="00322787">
        <w:rPr>
          <w:rFonts w:ascii="Arial" w:hAnsi="Arial" w:cs="Arial"/>
          <w:b/>
          <w:bCs/>
          <w:i/>
          <w:iCs/>
          <w:sz w:val="20"/>
          <w:szCs w:val="20"/>
        </w:rPr>
        <w:t>Relation of sleepiness to respiratory disturbance index: the Sleep Heart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Feb., 1999. Vol. 159, issue 2, pp. 502-507. PM:9927364. </w:t>
      </w:r>
    </w:p>
    <w:p w14:paraId="27D1CD8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Haan</w:t>
      </w:r>
      <w:proofErr w:type="spellEnd"/>
      <w:r w:rsidRPr="00322787">
        <w:rPr>
          <w:rFonts w:ascii="Arial" w:hAnsi="Arial" w:cs="Arial"/>
          <w:sz w:val="20"/>
          <w:szCs w:val="20"/>
        </w:rPr>
        <w:t xml:space="preserve"> MN,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WJ,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w:t>
      </w:r>
      <w:r w:rsidRPr="00322787">
        <w:rPr>
          <w:rFonts w:ascii="Arial" w:hAnsi="Arial" w:cs="Arial"/>
          <w:b/>
          <w:bCs/>
          <w:i/>
          <w:iCs/>
          <w:sz w:val="20"/>
          <w:szCs w:val="20"/>
        </w:rPr>
        <w:t>The role of APOE epsilon4 in modulating effects of other risk factors for cognitive decline in elderly persons</w:t>
      </w:r>
      <w:r w:rsidRPr="00322787">
        <w:rPr>
          <w:rFonts w:ascii="Arial" w:hAnsi="Arial" w:cs="Arial"/>
          <w:b/>
          <w:bCs/>
          <w:sz w:val="20"/>
          <w:szCs w:val="20"/>
        </w:rPr>
        <w:t xml:space="preserve">. </w:t>
      </w:r>
      <w:r w:rsidRPr="00322787">
        <w:rPr>
          <w:rFonts w:ascii="Arial" w:hAnsi="Arial" w:cs="Arial"/>
          <w:sz w:val="20"/>
          <w:szCs w:val="20"/>
        </w:rPr>
        <w:t xml:space="preserve">JAMA, July 7, 1999. Vol. 282, issue 1, pp. 40-46. PM:10404910. </w:t>
      </w:r>
    </w:p>
    <w:p w14:paraId="36C7240A"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Burke GL, O'Leary DH, Evans G, Beauchamp N, Knepper L, Ward B. </w:t>
      </w:r>
      <w:r w:rsidRPr="00322787">
        <w:rPr>
          <w:rFonts w:ascii="Arial" w:hAnsi="Arial" w:cs="Arial"/>
          <w:b/>
          <w:bCs/>
          <w:i/>
          <w:iCs/>
          <w:sz w:val="20"/>
          <w:szCs w:val="20"/>
        </w:rPr>
        <w:t xml:space="preserve">Relationships of cerebral MRI findings to ultrasonographic carotid atherosclerosis in older </w:t>
      </w:r>
      <w:proofErr w:type="gramStart"/>
      <w:r w:rsidRPr="00322787">
        <w:rPr>
          <w:rFonts w:ascii="Arial" w:hAnsi="Arial" w:cs="Arial"/>
          <w:b/>
          <w:bCs/>
          <w:i/>
          <w:iCs/>
          <w:sz w:val="20"/>
          <w:szCs w:val="20"/>
        </w:rPr>
        <w:t>adults :</w:t>
      </w:r>
      <w:proofErr w:type="gramEnd"/>
      <w:r w:rsidRPr="00322787">
        <w:rPr>
          <w:rFonts w:ascii="Arial" w:hAnsi="Arial" w:cs="Arial"/>
          <w:b/>
          <w:bCs/>
          <w:i/>
          <w:iCs/>
          <w:sz w:val="20"/>
          <w:szCs w:val="20"/>
        </w:rPr>
        <w:t xml:space="preserve"> the Cardiovascular Health Study. CHS Collaborative Research Group</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1999. Vol. 19, issue 2, pp. 356-365. PM:9974419. </w:t>
      </w:r>
    </w:p>
    <w:p w14:paraId="10BE659C"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Martire</w:t>
      </w:r>
      <w:proofErr w:type="spellEnd"/>
      <w:r w:rsidRPr="00322787">
        <w:rPr>
          <w:rFonts w:ascii="Arial" w:hAnsi="Arial" w:cs="Arial"/>
          <w:sz w:val="20"/>
          <w:szCs w:val="20"/>
        </w:rPr>
        <w:t xml:space="preserve"> LM, Schu</w:t>
      </w:r>
      <w:r w:rsidR="00E6382B">
        <w:rPr>
          <w:rFonts w:ascii="Arial" w:hAnsi="Arial" w:cs="Arial"/>
          <w:sz w:val="20"/>
          <w:szCs w:val="20"/>
        </w:rPr>
        <w:t xml:space="preserve">lz R, </w:t>
      </w:r>
      <w:proofErr w:type="spellStart"/>
      <w:r w:rsidR="00E6382B">
        <w:rPr>
          <w:rFonts w:ascii="Arial" w:hAnsi="Arial" w:cs="Arial"/>
          <w:sz w:val="20"/>
          <w:szCs w:val="20"/>
        </w:rPr>
        <w:t>Mittelmark</w:t>
      </w:r>
      <w:proofErr w:type="spellEnd"/>
      <w:r w:rsidR="00E6382B">
        <w:rPr>
          <w:rFonts w:ascii="Arial" w:hAnsi="Arial" w:cs="Arial"/>
          <w:sz w:val="20"/>
          <w:szCs w:val="20"/>
        </w:rPr>
        <w:t xml:space="preserve"> MB, Newsom JT.</w:t>
      </w:r>
      <w:r w:rsidRPr="00322787">
        <w:rPr>
          <w:rFonts w:ascii="Arial" w:hAnsi="Arial" w:cs="Arial"/>
          <w:sz w:val="20"/>
          <w:szCs w:val="20"/>
        </w:rPr>
        <w:t xml:space="preserve"> </w:t>
      </w:r>
      <w:r w:rsidRPr="00322787">
        <w:rPr>
          <w:rFonts w:ascii="Arial" w:hAnsi="Arial" w:cs="Arial"/>
          <w:b/>
          <w:bCs/>
          <w:i/>
          <w:iCs/>
          <w:sz w:val="20"/>
          <w:szCs w:val="20"/>
        </w:rPr>
        <w:t>Stability and change in older adults' social contact and social support: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J.Gerontol.B</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Psychol.Sci.Soc.Sci</w:t>
      </w:r>
      <w:proofErr w:type="spellEnd"/>
      <w:r w:rsidRPr="00322787">
        <w:rPr>
          <w:rFonts w:ascii="Arial" w:hAnsi="Arial" w:cs="Arial"/>
          <w:sz w:val="20"/>
          <w:szCs w:val="20"/>
        </w:rPr>
        <w:t xml:space="preserve">., Sept., 1999. Vol. 54, issue 5, pp. S302-S311. PM:10542832. </w:t>
      </w:r>
    </w:p>
    <w:p w14:paraId="734CBA3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Cushman M,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Powe NR, Siscovick D. </w:t>
      </w:r>
      <w:r w:rsidRPr="00322787">
        <w:rPr>
          <w:rFonts w:ascii="Arial" w:hAnsi="Arial" w:cs="Arial"/>
          <w:b/>
          <w:bCs/>
          <w:i/>
          <w:iCs/>
          <w:sz w:val="20"/>
          <w:szCs w:val="20"/>
        </w:rPr>
        <w:t>Ankle-arm index as a predictor of cardiovascular disease and mortality in the Cardiovascular Health Study. The Cardiovascular Health Study Group</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1999. Vol. 19, issue 3, pp. 538-545. PM:10073955. </w:t>
      </w:r>
    </w:p>
    <w:p w14:paraId="6190675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O'Leary DH,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Kronmal RA,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Burke GL, Wolfson SK, Jr. </w:t>
      </w:r>
      <w:r w:rsidRPr="00322787">
        <w:rPr>
          <w:rFonts w:ascii="Arial" w:hAnsi="Arial" w:cs="Arial"/>
          <w:b/>
          <w:bCs/>
          <w:i/>
          <w:iCs/>
          <w:sz w:val="20"/>
          <w:szCs w:val="20"/>
        </w:rPr>
        <w:t xml:space="preserve">Carotid-artery </w:t>
      </w:r>
      <w:proofErr w:type="gramStart"/>
      <w:r w:rsidRPr="00322787">
        <w:rPr>
          <w:rFonts w:ascii="Arial" w:hAnsi="Arial" w:cs="Arial"/>
          <w:b/>
          <w:bCs/>
          <w:i/>
          <w:iCs/>
          <w:sz w:val="20"/>
          <w:szCs w:val="20"/>
        </w:rPr>
        <w:t>intima</w:t>
      </w:r>
      <w:proofErr w:type="gramEnd"/>
      <w:r w:rsidRPr="00322787">
        <w:rPr>
          <w:rFonts w:ascii="Arial" w:hAnsi="Arial" w:cs="Arial"/>
          <w:b/>
          <w:bCs/>
          <w:i/>
          <w:iCs/>
          <w:sz w:val="20"/>
          <w:szCs w:val="20"/>
        </w:rPr>
        <w:t xml:space="preserve"> and media thickness as a risk factor for myocardial infarction and stroke in older adults. Cardiovascular Health Study Collaborative Research Group</w:t>
      </w:r>
      <w:r w:rsidRPr="00322787">
        <w:rPr>
          <w:rFonts w:ascii="Arial" w:hAnsi="Arial" w:cs="Arial"/>
          <w:b/>
          <w:bCs/>
          <w:sz w:val="20"/>
          <w:szCs w:val="20"/>
        </w:rPr>
        <w:t xml:space="preserve">. </w:t>
      </w:r>
      <w:proofErr w:type="spellStart"/>
      <w:r w:rsidRPr="00322787">
        <w:rPr>
          <w:rFonts w:ascii="Arial" w:hAnsi="Arial" w:cs="Arial"/>
          <w:sz w:val="20"/>
          <w:szCs w:val="20"/>
        </w:rPr>
        <w:t>N.Engl.J.Med</w:t>
      </w:r>
      <w:proofErr w:type="spellEnd"/>
      <w:r w:rsidRPr="00322787">
        <w:rPr>
          <w:rFonts w:ascii="Arial" w:hAnsi="Arial" w:cs="Arial"/>
          <w:sz w:val="20"/>
          <w:szCs w:val="20"/>
        </w:rPr>
        <w:t xml:space="preserve">., Jan. 7, 1999. Vol. 340, issue 1, pp. 14-22. PM:9878640. </w:t>
      </w:r>
    </w:p>
    <w:p w14:paraId="7BDA01A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Otto CM, Lind BK,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Gersh BJ, Siscovick DS. </w:t>
      </w:r>
      <w:r w:rsidRPr="00322787">
        <w:rPr>
          <w:rFonts w:ascii="Arial" w:hAnsi="Arial" w:cs="Arial"/>
          <w:b/>
          <w:bCs/>
          <w:i/>
          <w:iCs/>
          <w:sz w:val="20"/>
          <w:szCs w:val="20"/>
        </w:rPr>
        <w:t>Association of aortic-valve sclerosis with cardiovascular mortality and morbidity in the elderly</w:t>
      </w:r>
      <w:r w:rsidRPr="00322787">
        <w:rPr>
          <w:rFonts w:ascii="Arial" w:hAnsi="Arial" w:cs="Arial"/>
          <w:b/>
          <w:bCs/>
          <w:sz w:val="20"/>
          <w:szCs w:val="20"/>
        </w:rPr>
        <w:t xml:space="preserve">. </w:t>
      </w:r>
      <w:proofErr w:type="spellStart"/>
      <w:r w:rsidRPr="00322787">
        <w:rPr>
          <w:rFonts w:ascii="Arial" w:hAnsi="Arial" w:cs="Arial"/>
          <w:sz w:val="20"/>
          <w:szCs w:val="20"/>
        </w:rPr>
        <w:t>N.Engl.J.Med</w:t>
      </w:r>
      <w:proofErr w:type="spellEnd"/>
      <w:r w:rsidRPr="00322787">
        <w:rPr>
          <w:rFonts w:ascii="Arial" w:hAnsi="Arial" w:cs="Arial"/>
          <w:sz w:val="20"/>
          <w:szCs w:val="20"/>
        </w:rPr>
        <w:t xml:space="preserve">., July 15, 1999. Vol. 341, issue 3, pp. 142-147. PM:10403851. </w:t>
      </w:r>
    </w:p>
    <w:p w14:paraId="757F07B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Bild DE,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w:t>
      </w:r>
      <w:proofErr w:type="spellStart"/>
      <w:r w:rsidRPr="00322787">
        <w:rPr>
          <w:rFonts w:ascii="Arial" w:hAnsi="Arial" w:cs="Arial"/>
          <w:sz w:val="20"/>
          <w:szCs w:val="20"/>
        </w:rPr>
        <w:t>Pola</w:t>
      </w:r>
      <w:r w:rsidR="00E6382B">
        <w:rPr>
          <w:rFonts w:ascii="Arial" w:hAnsi="Arial" w:cs="Arial"/>
          <w:sz w:val="20"/>
          <w:szCs w:val="20"/>
        </w:rPr>
        <w:t>k</w:t>
      </w:r>
      <w:proofErr w:type="spellEnd"/>
      <w:r w:rsidR="00E6382B">
        <w:rPr>
          <w:rFonts w:ascii="Arial" w:hAnsi="Arial" w:cs="Arial"/>
          <w:sz w:val="20"/>
          <w:szCs w:val="20"/>
        </w:rPr>
        <w:t xml:space="preserve"> JF, </w:t>
      </w:r>
      <w:proofErr w:type="spellStart"/>
      <w:r w:rsidR="00E6382B">
        <w:rPr>
          <w:rFonts w:ascii="Arial" w:hAnsi="Arial" w:cs="Arial"/>
          <w:sz w:val="20"/>
          <w:szCs w:val="20"/>
        </w:rPr>
        <w:t>Bovill</w:t>
      </w:r>
      <w:proofErr w:type="spellEnd"/>
      <w:r w:rsidR="00E6382B">
        <w:rPr>
          <w:rFonts w:ascii="Arial" w:hAnsi="Arial" w:cs="Arial"/>
          <w:sz w:val="20"/>
          <w:szCs w:val="20"/>
        </w:rPr>
        <w:t xml:space="preserve"> E, Gottdiener JS. </w:t>
      </w:r>
      <w:r w:rsidRPr="00322787">
        <w:rPr>
          <w:rFonts w:ascii="Arial" w:hAnsi="Arial" w:cs="Arial"/>
          <w:b/>
          <w:bCs/>
          <w:i/>
          <w:iCs/>
          <w:sz w:val="20"/>
          <w:szCs w:val="20"/>
        </w:rPr>
        <w:t>Traditional risk factors and subclinical disease measures as predictors of first myocardial infarction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June 28, 1999. Vol. 159, issue 12, pp. 1339-1347. PM:10386510. </w:t>
      </w:r>
    </w:p>
    <w:p w14:paraId="2558B900"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Sakkinen</w:t>
      </w:r>
      <w:proofErr w:type="spellEnd"/>
      <w:r w:rsidRPr="00322787">
        <w:rPr>
          <w:rFonts w:ascii="Arial" w:hAnsi="Arial" w:cs="Arial"/>
          <w:sz w:val="20"/>
          <w:szCs w:val="20"/>
        </w:rPr>
        <w:t xml:space="preserve"> PA, Cushman M, Psaty BM, Rodriguez B, </w:t>
      </w:r>
      <w:proofErr w:type="spellStart"/>
      <w:r w:rsidRPr="00322787">
        <w:rPr>
          <w:rFonts w:ascii="Arial" w:hAnsi="Arial" w:cs="Arial"/>
          <w:sz w:val="20"/>
          <w:szCs w:val="20"/>
        </w:rPr>
        <w:t>B</w:t>
      </w:r>
      <w:r w:rsidR="00E6382B">
        <w:rPr>
          <w:rFonts w:ascii="Arial" w:hAnsi="Arial" w:cs="Arial"/>
          <w:sz w:val="20"/>
          <w:szCs w:val="20"/>
        </w:rPr>
        <w:t>oineau</w:t>
      </w:r>
      <w:proofErr w:type="spellEnd"/>
      <w:r w:rsidR="00E6382B">
        <w:rPr>
          <w:rFonts w:ascii="Arial" w:hAnsi="Arial" w:cs="Arial"/>
          <w:sz w:val="20"/>
          <w:szCs w:val="20"/>
        </w:rPr>
        <w:t xml:space="preserve"> R,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Tracy RP. </w:t>
      </w:r>
      <w:r w:rsidRPr="00322787">
        <w:rPr>
          <w:rFonts w:ascii="Arial" w:hAnsi="Arial" w:cs="Arial"/>
          <w:b/>
          <w:bCs/>
          <w:i/>
          <w:iCs/>
          <w:sz w:val="20"/>
          <w:szCs w:val="20"/>
        </w:rPr>
        <w:t>Relationship of plasmin generation to cardiovascular disease risk factors in elderly men and women</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1999. Vol. 19, issue 3, pp. 499-504. PM:10073949. </w:t>
      </w:r>
    </w:p>
    <w:p w14:paraId="57BDF8A9"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Sakkinen</w:t>
      </w:r>
      <w:proofErr w:type="spellEnd"/>
      <w:r w:rsidRPr="00322787">
        <w:rPr>
          <w:rFonts w:ascii="Arial" w:hAnsi="Arial" w:cs="Arial"/>
          <w:sz w:val="20"/>
          <w:szCs w:val="20"/>
        </w:rPr>
        <w:t xml:space="preserve"> PA, Macy EM, Callas PW, Cornell ES, </w:t>
      </w:r>
      <w:r w:rsidR="00E6382B">
        <w:rPr>
          <w:rFonts w:ascii="Arial" w:hAnsi="Arial" w:cs="Arial"/>
          <w:sz w:val="20"/>
          <w:szCs w:val="20"/>
        </w:rPr>
        <w:t xml:space="preserve">Hayes TE,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Tracy RP. </w:t>
      </w:r>
      <w:r w:rsidRPr="00322787">
        <w:rPr>
          <w:rFonts w:ascii="Arial" w:hAnsi="Arial" w:cs="Arial"/>
          <w:b/>
          <w:bCs/>
          <w:i/>
          <w:iCs/>
          <w:sz w:val="20"/>
          <w:szCs w:val="20"/>
        </w:rPr>
        <w:t>Analytical and biologic variability in measures of hemostasis, fibrinolysis, and inflammation: assessment and implications for epidemiology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Feb. 1, 1999. Vol. 149, issue 3, pp. 261-267. </w:t>
      </w:r>
      <w:r w:rsidRPr="00E6382B">
        <w:rPr>
          <w:rFonts w:ascii="Arial" w:hAnsi="Arial" w:cs="Arial"/>
          <w:sz w:val="20"/>
          <w:szCs w:val="20"/>
        </w:rPr>
        <w:t>PM:9927222</w:t>
      </w:r>
      <w:r w:rsidRPr="00322787">
        <w:rPr>
          <w:rFonts w:ascii="Arial" w:hAnsi="Arial" w:cs="Arial"/>
          <w:sz w:val="20"/>
          <w:szCs w:val="20"/>
        </w:rPr>
        <w:t xml:space="preserve">. </w:t>
      </w:r>
    </w:p>
    <w:p w14:paraId="2DF9460F" w14:textId="77777777" w:rsidR="000F2BF8" w:rsidRPr="00322787" w:rsidRDefault="00E6382B">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Sato R, Bryan RN, Fried LP. </w:t>
      </w:r>
      <w:r w:rsidR="000F2BF8" w:rsidRPr="00322787">
        <w:rPr>
          <w:rFonts w:ascii="Arial" w:hAnsi="Arial" w:cs="Arial"/>
          <w:b/>
          <w:bCs/>
          <w:i/>
          <w:iCs/>
          <w:sz w:val="20"/>
          <w:szCs w:val="20"/>
        </w:rPr>
        <w:t>Neuroanatomic and functional correlates of depressed mood: the Cardiovascular Health Study</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Am.</w:t>
      </w:r>
      <w:proofErr w:type="gramStart"/>
      <w:r w:rsidR="000F2BF8" w:rsidRPr="00322787">
        <w:rPr>
          <w:rFonts w:ascii="Arial" w:hAnsi="Arial" w:cs="Arial"/>
          <w:sz w:val="20"/>
          <w:szCs w:val="20"/>
        </w:rPr>
        <w:t>J.Epidemiol</w:t>
      </w:r>
      <w:proofErr w:type="spellEnd"/>
      <w:proofErr w:type="gramEnd"/>
      <w:r w:rsidR="000F2BF8" w:rsidRPr="00322787">
        <w:rPr>
          <w:rFonts w:ascii="Arial" w:hAnsi="Arial" w:cs="Arial"/>
          <w:sz w:val="20"/>
          <w:szCs w:val="20"/>
        </w:rPr>
        <w:t xml:space="preserve">., Nov. 1, 1999. Vol. 150, issue 9, pp. 919-929. PM:10547137. </w:t>
      </w:r>
    </w:p>
    <w:p w14:paraId="4F017F0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Schoen RE, </w:t>
      </w:r>
      <w:proofErr w:type="spellStart"/>
      <w:r w:rsidRPr="00322787">
        <w:rPr>
          <w:rFonts w:ascii="Arial" w:hAnsi="Arial" w:cs="Arial"/>
          <w:sz w:val="20"/>
          <w:szCs w:val="20"/>
        </w:rPr>
        <w:t>Tangen</w:t>
      </w:r>
      <w:proofErr w:type="spellEnd"/>
      <w:r w:rsidRPr="00322787">
        <w:rPr>
          <w:rFonts w:ascii="Arial" w:hAnsi="Arial" w:cs="Arial"/>
          <w:sz w:val="20"/>
          <w:szCs w:val="20"/>
        </w:rPr>
        <w:t xml:space="preserve"> CM,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Burke GL, Cushman M</w:t>
      </w:r>
      <w:r w:rsidR="00E6382B">
        <w:rPr>
          <w:rFonts w:ascii="Arial" w:hAnsi="Arial" w:cs="Arial"/>
          <w:sz w:val="20"/>
          <w:szCs w:val="20"/>
        </w:rPr>
        <w:t xml:space="preserve">, Tracy RP, Dobs A, Savage PJ. </w:t>
      </w:r>
      <w:r w:rsidRPr="00322787">
        <w:rPr>
          <w:rFonts w:ascii="Arial" w:hAnsi="Arial" w:cs="Arial"/>
          <w:b/>
          <w:bCs/>
          <w:i/>
          <w:iCs/>
          <w:sz w:val="20"/>
          <w:szCs w:val="20"/>
        </w:rPr>
        <w:t>Increased blood glucose and insulin, body size, and incident colorectal cancer</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J.Natl.Cancer</w:t>
      </w:r>
      <w:proofErr w:type="spellEnd"/>
      <w:proofErr w:type="gramEnd"/>
      <w:r w:rsidRPr="00322787">
        <w:rPr>
          <w:rFonts w:ascii="Arial" w:hAnsi="Arial" w:cs="Arial"/>
          <w:sz w:val="20"/>
          <w:szCs w:val="20"/>
        </w:rPr>
        <w:t xml:space="preserve"> Inst., July 7, 1999. Vol. 91, issue 13, pp. 1147-1154. PM:10393723. </w:t>
      </w:r>
    </w:p>
    <w:p w14:paraId="0773C1C9" w14:textId="77777777" w:rsidR="000F2BF8" w:rsidRPr="00322787" w:rsidRDefault="00E6382B">
      <w:pPr>
        <w:autoSpaceDE w:val="0"/>
        <w:autoSpaceDN w:val="0"/>
        <w:adjustRightInd w:val="0"/>
        <w:spacing w:after="240" w:line="240" w:lineRule="auto"/>
        <w:rPr>
          <w:rFonts w:ascii="Arial" w:hAnsi="Arial" w:cs="Arial"/>
          <w:sz w:val="20"/>
          <w:szCs w:val="20"/>
        </w:rPr>
      </w:pPr>
      <w:r>
        <w:rPr>
          <w:rFonts w:ascii="Arial" w:hAnsi="Arial" w:cs="Arial"/>
          <w:sz w:val="20"/>
          <w:szCs w:val="20"/>
        </w:rPr>
        <w:lastRenderedPageBreak/>
        <w:t>Schulz R, Beach SR.</w:t>
      </w:r>
      <w:r w:rsidR="000F2BF8" w:rsidRPr="00322787">
        <w:rPr>
          <w:rFonts w:ascii="Arial" w:hAnsi="Arial" w:cs="Arial"/>
          <w:sz w:val="20"/>
          <w:szCs w:val="20"/>
        </w:rPr>
        <w:t xml:space="preserve"> </w:t>
      </w:r>
      <w:r w:rsidR="000F2BF8" w:rsidRPr="00322787">
        <w:rPr>
          <w:rFonts w:ascii="Arial" w:hAnsi="Arial" w:cs="Arial"/>
          <w:b/>
          <w:bCs/>
          <w:i/>
          <w:iCs/>
          <w:sz w:val="20"/>
          <w:szCs w:val="20"/>
        </w:rPr>
        <w:t>Caregiving as a risk factor for mortality: the Caregiver Health Effects Study</w:t>
      </w:r>
      <w:r w:rsidR="000F2BF8" w:rsidRPr="00322787">
        <w:rPr>
          <w:rFonts w:ascii="Arial" w:hAnsi="Arial" w:cs="Arial"/>
          <w:b/>
          <w:bCs/>
          <w:sz w:val="20"/>
          <w:szCs w:val="20"/>
        </w:rPr>
        <w:t xml:space="preserve">. </w:t>
      </w:r>
      <w:r w:rsidR="000F2BF8" w:rsidRPr="00322787">
        <w:rPr>
          <w:rFonts w:ascii="Arial" w:hAnsi="Arial" w:cs="Arial"/>
          <w:sz w:val="20"/>
          <w:szCs w:val="20"/>
        </w:rPr>
        <w:t xml:space="preserve"> JAMA, Dec. 15, 1999. Vol. 282, issue </w:t>
      </w:r>
      <w:r>
        <w:rPr>
          <w:rFonts w:ascii="Arial" w:hAnsi="Arial" w:cs="Arial"/>
          <w:sz w:val="20"/>
          <w:szCs w:val="20"/>
        </w:rPr>
        <w:t>23, pp. 2215-2219. PM:10605972.</w:t>
      </w:r>
    </w:p>
    <w:p w14:paraId="7EDDE80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Psaty BM,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White R, L</w:t>
      </w:r>
      <w:r w:rsidR="00E6382B">
        <w:rPr>
          <w:rFonts w:ascii="Arial" w:hAnsi="Arial" w:cs="Arial"/>
          <w:sz w:val="20"/>
          <w:szCs w:val="20"/>
        </w:rPr>
        <w:t xml:space="preserve">ima JA, Newman AB, </w:t>
      </w:r>
      <w:proofErr w:type="spellStart"/>
      <w:r w:rsidR="00E6382B">
        <w:rPr>
          <w:rFonts w:ascii="Arial" w:hAnsi="Arial" w:cs="Arial"/>
          <w:sz w:val="20"/>
          <w:szCs w:val="20"/>
        </w:rPr>
        <w:t>Manolio</w:t>
      </w:r>
      <w:proofErr w:type="spellEnd"/>
      <w:r w:rsidR="00E6382B">
        <w:rPr>
          <w:rFonts w:ascii="Arial" w:hAnsi="Arial" w:cs="Arial"/>
          <w:sz w:val="20"/>
          <w:szCs w:val="20"/>
        </w:rPr>
        <w:t xml:space="preserve"> TA. </w:t>
      </w:r>
      <w:r w:rsidRPr="00322787">
        <w:rPr>
          <w:rFonts w:ascii="Arial" w:hAnsi="Arial" w:cs="Arial"/>
          <w:b/>
          <w:bCs/>
          <w:i/>
          <w:iCs/>
          <w:sz w:val="20"/>
          <w:szCs w:val="20"/>
        </w:rPr>
        <w:t>Temporal trends in the use of anticoagulants among older adults with atrial fibrillation</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July 26, 1999. Vol. 159, issue 14, pp. 1574-1578. PM:10421280. </w:t>
      </w:r>
    </w:p>
    <w:p w14:paraId="221A39B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Heckbert SR, Bittner VA, Savage PJ, Barzilay JI, Dobs AS, Psaty BM. </w:t>
      </w:r>
      <w:r w:rsidRPr="00322787">
        <w:rPr>
          <w:rFonts w:ascii="Arial" w:hAnsi="Arial" w:cs="Arial"/>
          <w:b/>
          <w:bCs/>
          <w:i/>
          <w:iCs/>
          <w:sz w:val="20"/>
          <w:szCs w:val="20"/>
        </w:rPr>
        <w:t>Antidiabetic treatment trends in a cohort of elderly people with diabetes. The cardiovascular health study, 1989-1997</w:t>
      </w:r>
      <w:r w:rsidRPr="00322787">
        <w:rPr>
          <w:rFonts w:ascii="Arial" w:hAnsi="Arial" w:cs="Arial"/>
          <w:b/>
          <w:bCs/>
          <w:sz w:val="20"/>
          <w:szCs w:val="20"/>
        </w:rPr>
        <w:t>.</w:t>
      </w:r>
      <w:r w:rsidRPr="00322787">
        <w:rPr>
          <w:rFonts w:ascii="Arial" w:hAnsi="Arial" w:cs="Arial"/>
          <w:sz w:val="20"/>
          <w:szCs w:val="20"/>
        </w:rPr>
        <w:t xml:space="preserve"> Diabetes Care, </w:t>
      </w:r>
      <w:proofErr w:type="gramStart"/>
      <w:r w:rsidRPr="00322787">
        <w:rPr>
          <w:rFonts w:ascii="Arial" w:hAnsi="Arial" w:cs="Arial"/>
          <w:sz w:val="20"/>
          <w:szCs w:val="20"/>
        </w:rPr>
        <w:t>May,</w:t>
      </w:r>
      <w:proofErr w:type="gramEnd"/>
      <w:r w:rsidRPr="00322787">
        <w:rPr>
          <w:rFonts w:ascii="Arial" w:hAnsi="Arial" w:cs="Arial"/>
          <w:sz w:val="20"/>
          <w:szCs w:val="20"/>
        </w:rPr>
        <w:t xml:space="preserve"> 1999. Vol. 22, issue 5, pp. 736-742. PM:10332674. </w:t>
      </w:r>
    </w:p>
    <w:p w14:paraId="6325FDA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Psaty BM, Heckbert SR, Tracy RP, Cornell ES. </w:t>
      </w:r>
      <w:r w:rsidRPr="00322787">
        <w:rPr>
          <w:rFonts w:ascii="Arial" w:hAnsi="Arial" w:cs="Arial"/>
          <w:b/>
          <w:bCs/>
          <w:i/>
          <w:iCs/>
          <w:sz w:val="20"/>
          <w:szCs w:val="20"/>
        </w:rPr>
        <w:t>The reliability of medication inventory methods compared to serum levels of cardiovascular drugs in the elderly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Feb., 1999. Vol. 52, issue 2, pp. 143-146. PM:10201655. </w:t>
      </w:r>
    </w:p>
    <w:p w14:paraId="43818C8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Steffens DC, Helms MJ, Krishnan KR, Burke GL. </w:t>
      </w:r>
      <w:r w:rsidRPr="00322787">
        <w:rPr>
          <w:rFonts w:ascii="Arial" w:hAnsi="Arial" w:cs="Arial"/>
          <w:b/>
          <w:bCs/>
          <w:i/>
          <w:iCs/>
          <w:sz w:val="20"/>
          <w:szCs w:val="20"/>
        </w:rPr>
        <w:t xml:space="preserve">Cerebrovascular </w:t>
      </w:r>
      <w:proofErr w:type="gramStart"/>
      <w:r w:rsidRPr="00322787">
        <w:rPr>
          <w:rFonts w:ascii="Arial" w:hAnsi="Arial" w:cs="Arial"/>
          <w:b/>
          <w:bCs/>
          <w:i/>
          <w:iCs/>
          <w:sz w:val="20"/>
          <w:szCs w:val="20"/>
        </w:rPr>
        <w:t>disease</w:t>
      </w:r>
      <w:proofErr w:type="gramEnd"/>
      <w:r w:rsidRPr="00322787">
        <w:rPr>
          <w:rFonts w:ascii="Arial" w:hAnsi="Arial" w:cs="Arial"/>
          <w:b/>
          <w:bCs/>
          <w:i/>
          <w:iCs/>
          <w:sz w:val="20"/>
          <w:szCs w:val="20"/>
        </w:rPr>
        <w:t xml:space="preserve"> and depression symptoms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Oct.,</w:t>
      </w:r>
      <w:proofErr w:type="gramEnd"/>
      <w:r w:rsidRPr="00322787">
        <w:rPr>
          <w:rFonts w:ascii="Arial" w:hAnsi="Arial" w:cs="Arial"/>
          <w:sz w:val="20"/>
          <w:szCs w:val="20"/>
        </w:rPr>
        <w:t xml:space="preserve"> 1999. Vol. 30, issue 10, pp. 2159-2166. PM:10512922. </w:t>
      </w:r>
    </w:p>
    <w:p w14:paraId="5BF9A14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Tracy RP, Arnold AM, Ettinger W,</w:t>
      </w:r>
      <w:r w:rsidR="00E6382B">
        <w:rPr>
          <w:rFonts w:ascii="Arial" w:hAnsi="Arial" w:cs="Arial"/>
          <w:sz w:val="20"/>
          <w:szCs w:val="20"/>
        </w:rPr>
        <w:t xml:space="preserve"> Fried L, </w:t>
      </w:r>
      <w:proofErr w:type="spellStart"/>
      <w:r w:rsidR="00E6382B">
        <w:rPr>
          <w:rFonts w:ascii="Arial" w:hAnsi="Arial" w:cs="Arial"/>
          <w:sz w:val="20"/>
          <w:szCs w:val="20"/>
        </w:rPr>
        <w:t>Meilahn</w:t>
      </w:r>
      <w:proofErr w:type="spellEnd"/>
      <w:r w:rsidR="00E6382B">
        <w:rPr>
          <w:rFonts w:ascii="Arial" w:hAnsi="Arial" w:cs="Arial"/>
          <w:sz w:val="20"/>
          <w:szCs w:val="20"/>
        </w:rPr>
        <w:t xml:space="preserve"> E, Savage P. </w:t>
      </w:r>
      <w:r w:rsidRPr="00322787">
        <w:rPr>
          <w:rFonts w:ascii="Arial" w:hAnsi="Arial" w:cs="Arial"/>
          <w:b/>
          <w:bCs/>
          <w:i/>
          <w:iCs/>
          <w:sz w:val="20"/>
          <w:szCs w:val="20"/>
        </w:rPr>
        <w:t>The relationship of fibrinogen and factors VII and VIII to incident cardiovascular disease and death in the elderly: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1999. Vol. 19, issue 7, pp. 1776-1783. PM:10397698. </w:t>
      </w:r>
    </w:p>
    <w:p w14:paraId="12AC6F5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White RH,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Gardin JM, </w:t>
      </w:r>
      <w:proofErr w:type="spellStart"/>
      <w:r w:rsidRPr="00322787">
        <w:rPr>
          <w:rFonts w:ascii="Arial" w:hAnsi="Arial" w:cs="Arial"/>
          <w:sz w:val="20"/>
          <w:szCs w:val="20"/>
        </w:rPr>
        <w:t>K</w:t>
      </w:r>
      <w:r w:rsidR="00E6382B">
        <w:rPr>
          <w:rFonts w:ascii="Arial" w:hAnsi="Arial" w:cs="Arial"/>
          <w:sz w:val="20"/>
          <w:szCs w:val="20"/>
        </w:rPr>
        <w:t>ittner</w:t>
      </w:r>
      <w:proofErr w:type="spellEnd"/>
      <w:r w:rsidR="00E6382B">
        <w:rPr>
          <w:rFonts w:ascii="Arial" w:hAnsi="Arial" w:cs="Arial"/>
          <w:sz w:val="20"/>
          <w:szCs w:val="20"/>
        </w:rPr>
        <w:t xml:space="preserve"> SJ, </w:t>
      </w:r>
      <w:proofErr w:type="spellStart"/>
      <w:r w:rsidR="00E6382B">
        <w:rPr>
          <w:rFonts w:ascii="Arial" w:hAnsi="Arial" w:cs="Arial"/>
          <w:sz w:val="20"/>
          <w:szCs w:val="20"/>
        </w:rPr>
        <w:t>Bovill</w:t>
      </w:r>
      <w:proofErr w:type="spellEnd"/>
      <w:r w:rsidR="00E6382B">
        <w:rPr>
          <w:rFonts w:ascii="Arial" w:hAnsi="Arial" w:cs="Arial"/>
          <w:sz w:val="20"/>
          <w:szCs w:val="20"/>
        </w:rPr>
        <w:t xml:space="preserve"> E, Knepper L.</w:t>
      </w:r>
      <w:r w:rsidRPr="00322787">
        <w:rPr>
          <w:rFonts w:ascii="Arial" w:hAnsi="Arial" w:cs="Arial"/>
          <w:sz w:val="20"/>
          <w:szCs w:val="20"/>
        </w:rPr>
        <w:t xml:space="preserve"> </w:t>
      </w:r>
      <w:r w:rsidRPr="00322787">
        <w:rPr>
          <w:rFonts w:ascii="Arial" w:hAnsi="Arial" w:cs="Arial"/>
          <w:b/>
          <w:bCs/>
          <w:i/>
          <w:iCs/>
          <w:sz w:val="20"/>
          <w:szCs w:val="20"/>
        </w:rPr>
        <w:t>Oral anticoagulation in patients with atrial fibrillation: adherence with guidelines in an elderly cohort</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Am.J.Med</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1999. Vol. 106, issue 2, pp. 165-171. PM:10230745. </w:t>
      </w:r>
    </w:p>
    <w:p w14:paraId="7C383AF0" w14:textId="77777777" w:rsidR="000F2BF8" w:rsidRPr="00322787" w:rsidRDefault="00E6382B">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Bookwala</w:t>
      </w:r>
      <w:proofErr w:type="spellEnd"/>
      <w:r>
        <w:rPr>
          <w:rFonts w:ascii="Arial" w:hAnsi="Arial" w:cs="Arial"/>
          <w:sz w:val="20"/>
          <w:szCs w:val="20"/>
        </w:rPr>
        <w:t xml:space="preserve"> J, Schulz R. </w:t>
      </w:r>
      <w:r w:rsidR="000F2BF8" w:rsidRPr="00322787">
        <w:rPr>
          <w:rFonts w:ascii="Arial" w:hAnsi="Arial" w:cs="Arial"/>
          <w:b/>
          <w:bCs/>
          <w:i/>
          <w:iCs/>
          <w:sz w:val="20"/>
          <w:szCs w:val="20"/>
        </w:rPr>
        <w:t>The role of neuroticism and mastery in spouse caregivers' assessment of and response to a contextual stressor</w:t>
      </w:r>
      <w:r>
        <w:rPr>
          <w:rFonts w:ascii="Arial" w:hAnsi="Arial" w:cs="Arial"/>
          <w:b/>
          <w:bCs/>
          <w:sz w:val="20"/>
          <w:szCs w:val="20"/>
        </w:rPr>
        <w:t>.</w:t>
      </w:r>
      <w:r w:rsidR="000F2BF8" w:rsidRPr="00322787">
        <w:rPr>
          <w:rFonts w:ascii="Arial" w:hAnsi="Arial" w:cs="Arial"/>
          <w:sz w:val="20"/>
          <w:szCs w:val="20"/>
        </w:rPr>
        <w:t xml:space="preserve"> </w:t>
      </w:r>
      <w:proofErr w:type="spellStart"/>
      <w:proofErr w:type="gramStart"/>
      <w:r w:rsidR="000F2BF8" w:rsidRPr="00322787">
        <w:rPr>
          <w:rFonts w:ascii="Arial" w:hAnsi="Arial" w:cs="Arial"/>
          <w:sz w:val="20"/>
          <w:szCs w:val="20"/>
        </w:rPr>
        <w:t>J.Gerontol.B</w:t>
      </w:r>
      <w:proofErr w:type="spellEnd"/>
      <w:proofErr w:type="gramEnd"/>
      <w:r w:rsidR="000F2BF8" w:rsidRPr="00322787">
        <w:rPr>
          <w:rFonts w:ascii="Arial" w:hAnsi="Arial" w:cs="Arial"/>
          <w:sz w:val="20"/>
          <w:szCs w:val="20"/>
        </w:rPr>
        <w:t xml:space="preserve"> </w:t>
      </w:r>
      <w:proofErr w:type="spellStart"/>
      <w:r w:rsidR="000F2BF8" w:rsidRPr="00322787">
        <w:rPr>
          <w:rFonts w:ascii="Arial" w:hAnsi="Arial" w:cs="Arial"/>
          <w:sz w:val="20"/>
          <w:szCs w:val="20"/>
        </w:rPr>
        <w:t>Psychol.Sci.Soc.Sci</w:t>
      </w:r>
      <w:proofErr w:type="spellEnd"/>
      <w:r w:rsidR="000F2BF8" w:rsidRPr="00322787">
        <w:rPr>
          <w:rFonts w:ascii="Arial" w:hAnsi="Arial" w:cs="Arial"/>
          <w:sz w:val="20"/>
          <w:szCs w:val="20"/>
        </w:rPr>
        <w:t xml:space="preserve">., May, 1998. Vol. 53, issue 3, pp. 155-164. PM:9602831. </w:t>
      </w:r>
    </w:p>
    <w:p w14:paraId="1439FD5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Coffey CE, </w:t>
      </w:r>
      <w:proofErr w:type="spellStart"/>
      <w:r w:rsidRPr="00322787">
        <w:rPr>
          <w:rFonts w:ascii="Arial" w:hAnsi="Arial" w:cs="Arial"/>
          <w:sz w:val="20"/>
          <w:szCs w:val="20"/>
        </w:rPr>
        <w:t>Lucke</w:t>
      </w:r>
      <w:proofErr w:type="spellEnd"/>
      <w:r w:rsidRPr="00322787">
        <w:rPr>
          <w:rFonts w:ascii="Arial" w:hAnsi="Arial" w:cs="Arial"/>
          <w:sz w:val="20"/>
          <w:szCs w:val="20"/>
        </w:rPr>
        <w:t xml:space="preserve"> JF, Saxton JA, Ratcliff G, </w:t>
      </w:r>
      <w:proofErr w:type="spellStart"/>
      <w:r w:rsidR="00E6382B">
        <w:rPr>
          <w:rFonts w:ascii="Arial" w:hAnsi="Arial" w:cs="Arial"/>
          <w:sz w:val="20"/>
          <w:szCs w:val="20"/>
        </w:rPr>
        <w:t>Unitas</w:t>
      </w:r>
      <w:proofErr w:type="spellEnd"/>
      <w:r w:rsidR="00E6382B">
        <w:rPr>
          <w:rFonts w:ascii="Arial" w:hAnsi="Arial" w:cs="Arial"/>
          <w:sz w:val="20"/>
          <w:szCs w:val="20"/>
        </w:rPr>
        <w:t xml:space="preserve"> LJ, </w:t>
      </w:r>
      <w:proofErr w:type="spellStart"/>
      <w:r w:rsidR="00E6382B">
        <w:rPr>
          <w:rFonts w:ascii="Arial" w:hAnsi="Arial" w:cs="Arial"/>
          <w:sz w:val="20"/>
          <w:szCs w:val="20"/>
        </w:rPr>
        <w:t>Billig</w:t>
      </w:r>
      <w:proofErr w:type="spellEnd"/>
      <w:r w:rsidR="00E6382B">
        <w:rPr>
          <w:rFonts w:ascii="Arial" w:hAnsi="Arial" w:cs="Arial"/>
          <w:sz w:val="20"/>
          <w:szCs w:val="20"/>
        </w:rPr>
        <w:t xml:space="preserve"> B, Bryan RN. </w:t>
      </w:r>
      <w:r w:rsidRPr="00322787">
        <w:rPr>
          <w:rFonts w:ascii="Arial" w:hAnsi="Arial" w:cs="Arial"/>
          <w:b/>
          <w:bCs/>
          <w:i/>
          <w:iCs/>
          <w:sz w:val="20"/>
          <w:szCs w:val="20"/>
        </w:rPr>
        <w:t>Sex differences in brain aging: a quantitative magnetic resonance imaging study</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1998. Vol. 55, issue 2, pp. 169-179. PM:9482358. </w:t>
      </w:r>
    </w:p>
    <w:p w14:paraId="0FB847F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w:t>
      </w:r>
      <w:proofErr w:type="spellStart"/>
      <w:r w:rsidRPr="00322787">
        <w:rPr>
          <w:rFonts w:ascii="Arial" w:hAnsi="Arial" w:cs="Arial"/>
          <w:sz w:val="20"/>
          <w:szCs w:val="20"/>
        </w:rPr>
        <w:t>Rosendaal</w:t>
      </w:r>
      <w:proofErr w:type="spellEnd"/>
      <w:r w:rsidRPr="00322787">
        <w:rPr>
          <w:rFonts w:ascii="Arial" w:hAnsi="Arial" w:cs="Arial"/>
          <w:sz w:val="20"/>
          <w:szCs w:val="20"/>
        </w:rPr>
        <w:t xml:space="preserve"> FR, Psaty BM, Cook EF, V</w:t>
      </w:r>
      <w:r w:rsidR="00E6382B">
        <w:rPr>
          <w:rFonts w:ascii="Arial" w:hAnsi="Arial" w:cs="Arial"/>
          <w:sz w:val="20"/>
          <w:szCs w:val="20"/>
        </w:rPr>
        <w:t xml:space="preserve">alliere J,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Tracy RP.</w:t>
      </w:r>
      <w:r w:rsidRPr="00322787">
        <w:rPr>
          <w:rFonts w:ascii="Arial" w:hAnsi="Arial" w:cs="Arial"/>
          <w:sz w:val="20"/>
          <w:szCs w:val="20"/>
        </w:rPr>
        <w:t xml:space="preserve"> </w:t>
      </w:r>
      <w:r w:rsidRPr="00322787">
        <w:rPr>
          <w:rFonts w:ascii="Arial" w:hAnsi="Arial" w:cs="Arial"/>
          <w:b/>
          <w:bCs/>
          <w:i/>
          <w:iCs/>
          <w:sz w:val="20"/>
          <w:szCs w:val="20"/>
        </w:rPr>
        <w:t>Factor V Leiden is not a risk factor for arterial vascular disease in the elderly: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1998. Vol. 79, issue 5, pp. 912-915. PM:9609219. </w:t>
      </w:r>
    </w:p>
    <w:p w14:paraId="2BADE7B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 Bild DE, Harris TB, Duxbury A, Siscovick D, Rossi M. </w:t>
      </w:r>
      <w:r w:rsidRPr="00322787">
        <w:rPr>
          <w:rFonts w:ascii="Arial" w:hAnsi="Arial" w:cs="Arial"/>
          <w:b/>
          <w:bCs/>
          <w:i/>
          <w:iCs/>
          <w:sz w:val="20"/>
          <w:szCs w:val="20"/>
        </w:rPr>
        <w:t>Body mass index and mortality in nonsmoking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J.Public</w:t>
      </w:r>
      <w:proofErr w:type="spellEnd"/>
      <w:proofErr w:type="gramEnd"/>
      <w:r w:rsidRPr="00322787">
        <w:rPr>
          <w:rFonts w:ascii="Arial" w:hAnsi="Arial" w:cs="Arial"/>
          <w:sz w:val="20"/>
          <w:szCs w:val="20"/>
        </w:rPr>
        <w:t xml:space="preserve"> Health, Apr., 1998. Vol. 88, issue 4, pp. 623-629. PM:9551005. </w:t>
      </w:r>
    </w:p>
    <w:p w14:paraId="499FEDB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Diehr P, Patrick DL, Bil</w:t>
      </w:r>
      <w:r w:rsidR="00E6382B">
        <w:rPr>
          <w:rFonts w:ascii="Arial" w:hAnsi="Arial" w:cs="Arial"/>
          <w:sz w:val="20"/>
          <w:szCs w:val="20"/>
        </w:rPr>
        <w:t xml:space="preserve">d DE, Burke GL, Williamson JD. </w:t>
      </w:r>
      <w:r w:rsidRPr="00322787">
        <w:rPr>
          <w:rFonts w:ascii="Arial" w:hAnsi="Arial" w:cs="Arial"/>
          <w:b/>
          <w:bCs/>
          <w:i/>
          <w:iCs/>
          <w:sz w:val="20"/>
          <w:szCs w:val="20"/>
        </w:rPr>
        <w:t>Predicting future years of healthy life for older adults</w:t>
      </w:r>
      <w:r w:rsidR="00E6382B">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Apr., 1998. Vol. 51, issue 4, pp. 343-353. PM:9539891. </w:t>
      </w:r>
    </w:p>
    <w:p w14:paraId="176E635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LP, Kronmal RA, Newman AB, Bild DE,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MB, </w:t>
      </w:r>
      <w:proofErr w:type="spellStart"/>
      <w:r w:rsidRPr="00322787">
        <w:rPr>
          <w:rFonts w:ascii="Arial" w:hAnsi="Arial" w:cs="Arial"/>
          <w:sz w:val="20"/>
          <w:szCs w:val="20"/>
        </w:rPr>
        <w:t>Po</w:t>
      </w:r>
      <w:r w:rsidR="00E6382B">
        <w:rPr>
          <w:rFonts w:ascii="Arial" w:hAnsi="Arial" w:cs="Arial"/>
          <w:sz w:val="20"/>
          <w:szCs w:val="20"/>
        </w:rPr>
        <w:t>lak</w:t>
      </w:r>
      <w:proofErr w:type="spellEnd"/>
      <w:r w:rsidR="00E6382B">
        <w:rPr>
          <w:rFonts w:ascii="Arial" w:hAnsi="Arial" w:cs="Arial"/>
          <w:sz w:val="20"/>
          <w:szCs w:val="20"/>
        </w:rPr>
        <w:t xml:space="preserve"> JF, Robbins JA, Gardin JM. </w:t>
      </w:r>
      <w:r w:rsidRPr="00322787">
        <w:rPr>
          <w:rFonts w:ascii="Arial" w:hAnsi="Arial" w:cs="Arial"/>
          <w:b/>
          <w:bCs/>
          <w:i/>
          <w:iCs/>
          <w:sz w:val="20"/>
          <w:szCs w:val="20"/>
        </w:rPr>
        <w:t>Risk factors for 5-year mortality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Feb. 25, 1998. Vol. 279, issue 8, pp. 585-592. PM:9486752. </w:t>
      </w:r>
    </w:p>
    <w:p w14:paraId="00E5B16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Arnold AM, Bild DE, Smith VE, Lima JA, Klopfenstein HS,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r w:rsidRPr="00322787">
        <w:rPr>
          <w:rFonts w:ascii="Arial" w:hAnsi="Arial" w:cs="Arial"/>
          <w:b/>
          <w:bCs/>
          <w:i/>
          <w:iCs/>
          <w:sz w:val="20"/>
          <w:szCs w:val="20"/>
        </w:rPr>
        <w:t>Left ventricular diastolic filling in the elderly: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Aug. 1, 1998. Vol. 82, issue 3, pp. 345-351. PM:9708665. </w:t>
      </w:r>
    </w:p>
    <w:p w14:paraId="06D2DFF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Gleason PP, Schulz R, Smith NL, Newsom JT, </w:t>
      </w:r>
      <w:proofErr w:type="spellStart"/>
      <w:r w:rsidRPr="00322787">
        <w:rPr>
          <w:rFonts w:ascii="Arial" w:hAnsi="Arial" w:cs="Arial"/>
          <w:sz w:val="20"/>
          <w:szCs w:val="20"/>
        </w:rPr>
        <w:t>Kroboth</w:t>
      </w:r>
      <w:proofErr w:type="spellEnd"/>
      <w:r w:rsidRPr="00322787">
        <w:rPr>
          <w:rFonts w:ascii="Arial" w:hAnsi="Arial" w:cs="Arial"/>
          <w:sz w:val="20"/>
          <w:szCs w:val="20"/>
        </w:rPr>
        <w:t xml:space="preserve"> PD, </w:t>
      </w:r>
      <w:proofErr w:type="spellStart"/>
      <w:r w:rsidRPr="00322787">
        <w:rPr>
          <w:rFonts w:ascii="Arial" w:hAnsi="Arial" w:cs="Arial"/>
          <w:sz w:val="20"/>
          <w:szCs w:val="20"/>
        </w:rPr>
        <w:t>Kroboth</w:t>
      </w:r>
      <w:proofErr w:type="spellEnd"/>
      <w:r w:rsidRPr="00322787">
        <w:rPr>
          <w:rFonts w:ascii="Arial" w:hAnsi="Arial" w:cs="Arial"/>
          <w:sz w:val="20"/>
          <w:szCs w:val="20"/>
        </w:rPr>
        <w:t xml:space="preserve"> FJ, Psaty BM. </w:t>
      </w:r>
      <w:r w:rsidRPr="00322787">
        <w:rPr>
          <w:rFonts w:ascii="Arial" w:hAnsi="Arial" w:cs="Arial"/>
          <w:b/>
          <w:bCs/>
          <w:i/>
          <w:iCs/>
          <w:sz w:val="20"/>
          <w:szCs w:val="20"/>
        </w:rPr>
        <w:t>Correlates and prevalence of benzodiazepine use in community-dwelling elderly</w:t>
      </w:r>
      <w:r w:rsidRPr="00322787">
        <w:rPr>
          <w:rFonts w:ascii="Arial" w:hAnsi="Arial" w:cs="Arial"/>
          <w:b/>
          <w:bCs/>
          <w:sz w:val="20"/>
          <w:szCs w:val="20"/>
        </w:rPr>
        <w:t xml:space="preserve">. </w:t>
      </w:r>
      <w:proofErr w:type="spellStart"/>
      <w:r w:rsidRPr="00322787">
        <w:rPr>
          <w:rFonts w:ascii="Arial" w:hAnsi="Arial" w:cs="Arial"/>
          <w:sz w:val="20"/>
          <w:szCs w:val="20"/>
        </w:rPr>
        <w:t>J.Gen.Intern.Med</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1998. Vol. 13, issue 4, pp. 243-250. PM:9565387. </w:t>
      </w:r>
    </w:p>
    <w:p w14:paraId="62E68E4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Kronmal RA, Hart RG,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Talbert RL, Beauchamp NJ, Newman A. </w:t>
      </w:r>
      <w:r w:rsidRPr="00322787">
        <w:rPr>
          <w:rFonts w:ascii="Arial" w:hAnsi="Arial" w:cs="Arial"/>
          <w:b/>
          <w:bCs/>
          <w:i/>
          <w:iCs/>
          <w:sz w:val="20"/>
          <w:szCs w:val="20"/>
        </w:rPr>
        <w:t>Aspirin use and incident stroke in the cardiovascular health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May,</w:t>
      </w:r>
      <w:proofErr w:type="gramEnd"/>
      <w:r w:rsidRPr="00322787">
        <w:rPr>
          <w:rFonts w:ascii="Arial" w:hAnsi="Arial" w:cs="Arial"/>
          <w:sz w:val="20"/>
          <w:szCs w:val="20"/>
        </w:rPr>
        <w:t xml:space="preserve"> 1998. Vol. 29, issue 5, pp. 887-894. PM:9596230. </w:t>
      </w:r>
    </w:p>
    <w:p w14:paraId="41EDEC3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 Fisher L, McClelland R, Fried L, Cushman M, Jac</w:t>
      </w:r>
      <w:r w:rsidR="002A1A5E">
        <w:rPr>
          <w:rFonts w:ascii="Arial" w:hAnsi="Arial" w:cs="Arial"/>
          <w:sz w:val="20"/>
          <w:szCs w:val="20"/>
        </w:rPr>
        <w:t xml:space="preserve">kson S, </w:t>
      </w:r>
      <w:proofErr w:type="spellStart"/>
      <w:r w:rsidR="002A1A5E">
        <w:rPr>
          <w:rFonts w:ascii="Arial" w:hAnsi="Arial" w:cs="Arial"/>
          <w:sz w:val="20"/>
          <w:szCs w:val="20"/>
        </w:rPr>
        <w:t>Manolio</w:t>
      </w:r>
      <w:proofErr w:type="spellEnd"/>
      <w:r w:rsidR="002A1A5E">
        <w:rPr>
          <w:rFonts w:ascii="Arial" w:hAnsi="Arial" w:cs="Arial"/>
          <w:sz w:val="20"/>
          <w:szCs w:val="20"/>
        </w:rPr>
        <w:t xml:space="preserve"> T.</w:t>
      </w:r>
      <w:r w:rsidRPr="00322787">
        <w:rPr>
          <w:rFonts w:ascii="Arial" w:hAnsi="Arial" w:cs="Arial"/>
          <w:sz w:val="20"/>
          <w:szCs w:val="20"/>
        </w:rPr>
        <w:t xml:space="preserve"> </w:t>
      </w:r>
      <w:r w:rsidRPr="00322787">
        <w:rPr>
          <w:rFonts w:ascii="Arial" w:hAnsi="Arial" w:cs="Arial"/>
          <w:b/>
          <w:bCs/>
          <w:i/>
          <w:iCs/>
          <w:sz w:val="20"/>
          <w:szCs w:val="20"/>
        </w:rPr>
        <w:t>Differences in prevalence of and risk factors for subclinical vascular disease among black and white participants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1998. Vol. 18, issue 2, pp. 283-293. PM:9484995. </w:t>
      </w:r>
    </w:p>
    <w:p w14:paraId="5F8BB9A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 Fried L, Bryan N, </w:t>
      </w:r>
      <w:r w:rsidR="002A1A5E">
        <w:rPr>
          <w:rFonts w:ascii="Arial" w:hAnsi="Arial" w:cs="Arial"/>
          <w:sz w:val="20"/>
          <w:szCs w:val="20"/>
        </w:rPr>
        <w:t xml:space="preserve">Burke GL, Tracy R, </w:t>
      </w:r>
      <w:proofErr w:type="spellStart"/>
      <w:r w:rsidR="002A1A5E">
        <w:rPr>
          <w:rFonts w:ascii="Arial" w:hAnsi="Arial" w:cs="Arial"/>
          <w:sz w:val="20"/>
          <w:szCs w:val="20"/>
        </w:rPr>
        <w:t>Bhadelia</w:t>
      </w:r>
      <w:proofErr w:type="spellEnd"/>
      <w:r w:rsidR="002A1A5E">
        <w:rPr>
          <w:rFonts w:ascii="Arial" w:hAnsi="Arial" w:cs="Arial"/>
          <w:sz w:val="20"/>
          <w:szCs w:val="20"/>
        </w:rPr>
        <w:t xml:space="preserve"> R. </w:t>
      </w:r>
      <w:r w:rsidRPr="00322787">
        <w:rPr>
          <w:rFonts w:ascii="Arial" w:hAnsi="Arial" w:cs="Arial"/>
          <w:b/>
          <w:bCs/>
          <w:i/>
          <w:iCs/>
          <w:sz w:val="20"/>
          <w:szCs w:val="20"/>
        </w:rPr>
        <w:t xml:space="preserve">Relationship between </w:t>
      </w:r>
      <w:proofErr w:type="spellStart"/>
      <w:r w:rsidRPr="00322787">
        <w:rPr>
          <w:rFonts w:ascii="Arial" w:hAnsi="Arial" w:cs="Arial"/>
          <w:b/>
          <w:bCs/>
          <w:i/>
          <w:iCs/>
          <w:sz w:val="20"/>
          <w:szCs w:val="20"/>
        </w:rPr>
        <w:t>ApoE</w:t>
      </w:r>
      <w:proofErr w:type="spellEnd"/>
      <w:r w:rsidRPr="00322787">
        <w:rPr>
          <w:rFonts w:ascii="Arial" w:hAnsi="Arial" w:cs="Arial"/>
          <w:b/>
          <w:bCs/>
          <w:i/>
          <w:iCs/>
          <w:sz w:val="20"/>
          <w:szCs w:val="20"/>
        </w:rPr>
        <w:t>, MRI findings, and cognitive function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1998. Vol. 29, issue 2, pp. 388-398. PM:9472879. </w:t>
      </w:r>
    </w:p>
    <w:p w14:paraId="0E5EBE1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Newman AB, </w:t>
      </w:r>
      <w:proofErr w:type="spellStart"/>
      <w:r w:rsidRPr="00322787">
        <w:rPr>
          <w:rFonts w:ascii="Arial" w:hAnsi="Arial" w:cs="Arial"/>
          <w:sz w:val="20"/>
          <w:szCs w:val="20"/>
        </w:rPr>
        <w:t>Hulley</w:t>
      </w:r>
      <w:proofErr w:type="spellEnd"/>
      <w:r w:rsidRPr="00322787">
        <w:rPr>
          <w:rFonts w:ascii="Arial" w:hAnsi="Arial" w:cs="Arial"/>
          <w:sz w:val="20"/>
          <w:szCs w:val="20"/>
        </w:rPr>
        <w:t xml:space="preserve"> SB, Gordon DJ, Gottdiener JS, McDonald RH, Jr., Psaty BM. </w:t>
      </w:r>
      <w:r w:rsidRPr="00322787">
        <w:rPr>
          <w:rFonts w:ascii="Arial" w:hAnsi="Arial" w:cs="Arial"/>
          <w:b/>
          <w:bCs/>
          <w:i/>
          <w:iCs/>
          <w:sz w:val="20"/>
          <w:szCs w:val="20"/>
        </w:rPr>
        <w:t>Time trends in the use of cholesterol-lowering agents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Sept. 14, 1998. Vol. 158, issue 16, pp. 1761-1768. PM:9738605. </w:t>
      </w:r>
    </w:p>
    <w:p w14:paraId="63AF8AEA"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Letovsky</w:t>
      </w:r>
      <w:proofErr w:type="spellEnd"/>
      <w:r w:rsidRPr="00322787">
        <w:rPr>
          <w:rFonts w:ascii="Arial" w:hAnsi="Arial" w:cs="Arial"/>
          <w:sz w:val="20"/>
          <w:szCs w:val="20"/>
        </w:rPr>
        <w:t xml:space="preserve"> SI, Whitehead SH, Paik CH, Miller GA, Gerber J, Hersk</w:t>
      </w:r>
      <w:r w:rsidR="002A1A5E">
        <w:rPr>
          <w:rFonts w:ascii="Arial" w:hAnsi="Arial" w:cs="Arial"/>
          <w:sz w:val="20"/>
          <w:szCs w:val="20"/>
        </w:rPr>
        <w:t xml:space="preserve">ovits EH, Fulton TK, Bryan RN. </w:t>
      </w:r>
      <w:r w:rsidRPr="00322787">
        <w:rPr>
          <w:rFonts w:ascii="Arial" w:hAnsi="Arial" w:cs="Arial"/>
          <w:b/>
          <w:bCs/>
          <w:i/>
          <w:iCs/>
          <w:sz w:val="20"/>
          <w:szCs w:val="20"/>
        </w:rPr>
        <w:t>A brain image database for structure/function analysis</w:t>
      </w:r>
      <w:r w:rsidRPr="00322787">
        <w:rPr>
          <w:rFonts w:ascii="Arial" w:hAnsi="Arial" w:cs="Arial"/>
          <w:b/>
          <w:bCs/>
          <w:sz w:val="20"/>
          <w:szCs w:val="20"/>
        </w:rPr>
        <w:t>.</w:t>
      </w:r>
      <w:r w:rsidRPr="00322787">
        <w:rPr>
          <w:rFonts w:ascii="Arial" w:hAnsi="Arial" w:cs="Arial"/>
          <w:sz w:val="20"/>
          <w:szCs w:val="20"/>
        </w:rPr>
        <w:t xml:space="preserve"> AJNR </w:t>
      </w:r>
      <w:proofErr w:type="spellStart"/>
      <w:r w:rsidRPr="00322787">
        <w:rPr>
          <w:rFonts w:ascii="Arial" w:hAnsi="Arial" w:cs="Arial"/>
          <w:sz w:val="20"/>
          <w:szCs w:val="20"/>
        </w:rPr>
        <w:t>Am.</w:t>
      </w:r>
      <w:proofErr w:type="gramStart"/>
      <w:r w:rsidRPr="00322787">
        <w:rPr>
          <w:rFonts w:ascii="Arial" w:hAnsi="Arial" w:cs="Arial"/>
          <w:sz w:val="20"/>
          <w:szCs w:val="20"/>
        </w:rPr>
        <w:t>J.Neuroradiol</w:t>
      </w:r>
      <w:proofErr w:type="spellEnd"/>
      <w:proofErr w:type="gramEnd"/>
      <w:r w:rsidRPr="00322787">
        <w:rPr>
          <w:rFonts w:ascii="Arial" w:hAnsi="Arial" w:cs="Arial"/>
          <w:sz w:val="20"/>
          <w:szCs w:val="20"/>
        </w:rPr>
        <w:t xml:space="preserve">., Nov., 1998. Vol. 19, issue 10, pp. 1869-1877. PM:9874539. </w:t>
      </w:r>
    </w:p>
    <w:p w14:paraId="607117E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Lefkowitz D, O'Leary</w:t>
      </w:r>
      <w:r w:rsidR="002A1A5E">
        <w:rPr>
          <w:rFonts w:ascii="Arial" w:hAnsi="Arial" w:cs="Arial"/>
          <w:sz w:val="20"/>
          <w:szCs w:val="20"/>
        </w:rPr>
        <w:t xml:space="preserve"> DH, </w:t>
      </w:r>
      <w:proofErr w:type="spellStart"/>
      <w:r w:rsidR="002A1A5E">
        <w:rPr>
          <w:rFonts w:ascii="Arial" w:hAnsi="Arial" w:cs="Arial"/>
          <w:sz w:val="20"/>
          <w:szCs w:val="20"/>
        </w:rPr>
        <w:t>Polak</w:t>
      </w:r>
      <w:proofErr w:type="spellEnd"/>
      <w:r w:rsidR="002A1A5E">
        <w:rPr>
          <w:rFonts w:ascii="Arial" w:hAnsi="Arial" w:cs="Arial"/>
          <w:sz w:val="20"/>
          <w:szCs w:val="20"/>
        </w:rPr>
        <w:t xml:space="preserve"> JF, Wolfson SK, Jr. </w:t>
      </w:r>
      <w:r w:rsidRPr="00322787">
        <w:rPr>
          <w:rFonts w:ascii="Arial" w:hAnsi="Arial" w:cs="Arial"/>
          <w:b/>
          <w:bCs/>
          <w:i/>
          <w:iCs/>
          <w:sz w:val="20"/>
          <w:szCs w:val="20"/>
        </w:rPr>
        <w:t>Asymptomatic internal carotid artery stenosis defined by ultrasound and the risk of subsequent stroke in the elderly. The Cardiovascular Health Study</w:t>
      </w:r>
      <w:r w:rsidR="002A1A5E">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Nov.,</w:t>
      </w:r>
      <w:proofErr w:type="gramEnd"/>
      <w:r w:rsidRPr="00322787">
        <w:rPr>
          <w:rFonts w:ascii="Arial" w:hAnsi="Arial" w:cs="Arial"/>
          <w:sz w:val="20"/>
          <w:szCs w:val="20"/>
        </w:rPr>
        <w:t xml:space="preserve"> 1998. Vol. 29, issue 11, pp. 2371-2376. PM:9804651. </w:t>
      </w:r>
    </w:p>
    <w:p w14:paraId="6DB01F5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Bernick C,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r w:rsidR="002A1A5E">
        <w:rPr>
          <w:rFonts w:ascii="Arial" w:hAnsi="Arial" w:cs="Arial"/>
          <w:sz w:val="20"/>
          <w:szCs w:val="20"/>
        </w:rPr>
        <w:t>Bryan N, Jungreis CA, Price TR.</w:t>
      </w:r>
      <w:r w:rsidRPr="00322787">
        <w:rPr>
          <w:rFonts w:ascii="Arial" w:hAnsi="Arial" w:cs="Arial"/>
          <w:sz w:val="20"/>
          <w:szCs w:val="20"/>
        </w:rPr>
        <w:t xml:space="preserve"> </w:t>
      </w:r>
      <w:r w:rsidRPr="00322787">
        <w:rPr>
          <w:rFonts w:ascii="Arial" w:hAnsi="Arial" w:cs="Arial"/>
          <w:b/>
          <w:bCs/>
          <w:i/>
          <w:iCs/>
          <w:sz w:val="20"/>
          <w:szCs w:val="20"/>
        </w:rPr>
        <w:t>Lacunar infarcts defined by magnetic resonance imaging of 3660 elderly people: the Cardiovascular Health Study</w:t>
      </w:r>
      <w:r w:rsidR="002A1A5E">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1998. Vol. 55, issue 9, pp. 1217-1225. PM:9740116. </w:t>
      </w:r>
    </w:p>
    <w:p w14:paraId="18B01013" w14:textId="77777777" w:rsidR="000F2BF8" w:rsidRPr="00322787" w:rsidRDefault="002A1A5E">
      <w:pPr>
        <w:autoSpaceDE w:val="0"/>
        <w:autoSpaceDN w:val="0"/>
        <w:adjustRightInd w:val="0"/>
        <w:spacing w:after="240" w:line="240" w:lineRule="auto"/>
        <w:rPr>
          <w:rFonts w:ascii="Arial" w:hAnsi="Arial" w:cs="Arial"/>
          <w:sz w:val="20"/>
          <w:szCs w:val="20"/>
        </w:rPr>
      </w:pPr>
      <w:r>
        <w:rPr>
          <w:rFonts w:ascii="Arial" w:hAnsi="Arial" w:cs="Arial"/>
          <w:sz w:val="20"/>
          <w:szCs w:val="20"/>
        </w:rPr>
        <w:t>Longstreth WT, Jr.</w:t>
      </w:r>
      <w:r w:rsidR="000F2BF8" w:rsidRPr="00322787">
        <w:rPr>
          <w:rFonts w:ascii="Arial" w:hAnsi="Arial" w:cs="Arial"/>
          <w:sz w:val="20"/>
          <w:szCs w:val="20"/>
        </w:rPr>
        <w:t xml:space="preserve"> </w:t>
      </w:r>
      <w:r w:rsidR="000F2BF8" w:rsidRPr="00322787">
        <w:rPr>
          <w:rFonts w:ascii="Arial" w:hAnsi="Arial" w:cs="Arial"/>
          <w:b/>
          <w:bCs/>
          <w:i/>
          <w:iCs/>
          <w:sz w:val="20"/>
          <w:szCs w:val="20"/>
        </w:rPr>
        <w:t>Brain abnormalities in the elderly: frequency and predictors in the United States (the Cardiovascular Health Study). Cardiovascular Health Study Collaborative Research Group</w:t>
      </w:r>
      <w:r w:rsidR="000F2BF8" w:rsidRPr="00322787">
        <w:rPr>
          <w:rFonts w:ascii="Arial" w:hAnsi="Arial" w:cs="Arial"/>
          <w:b/>
          <w:bCs/>
          <w:sz w:val="20"/>
          <w:szCs w:val="20"/>
        </w:rPr>
        <w:t xml:space="preserve">. </w:t>
      </w:r>
      <w:proofErr w:type="spellStart"/>
      <w:proofErr w:type="gramStart"/>
      <w:r w:rsidR="000F2BF8" w:rsidRPr="00322787">
        <w:rPr>
          <w:rFonts w:ascii="Arial" w:hAnsi="Arial" w:cs="Arial"/>
          <w:sz w:val="20"/>
          <w:szCs w:val="20"/>
        </w:rPr>
        <w:t>J.Neural</w:t>
      </w:r>
      <w:proofErr w:type="spellEnd"/>
      <w:proofErr w:type="gramEnd"/>
      <w:r w:rsidR="000F2BF8" w:rsidRPr="00322787">
        <w:rPr>
          <w:rFonts w:ascii="Arial" w:hAnsi="Arial" w:cs="Arial"/>
          <w:sz w:val="20"/>
          <w:szCs w:val="20"/>
        </w:rPr>
        <w:t xml:space="preserve"> </w:t>
      </w:r>
      <w:proofErr w:type="spellStart"/>
      <w:r w:rsidR="000F2BF8" w:rsidRPr="00322787">
        <w:rPr>
          <w:rFonts w:ascii="Arial" w:hAnsi="Arial" w:cs="Arial"/>
          <w:sz w:val="20"/>
          <w:szCs w:val="20"/>
        </w:rPr>
        <w:t>Transm.Suppl</w:t>
      </w:r>
      <w:proofErr w:type="spellEnd"/>
      <w:r w:rsidR="000F2BF8" w:rsidRPr="00322787">
        <w:rPr>
          <w:rFonts w:ascii="Arial" w:hAnsi="Arial" w:cs="Arial"/>
          <w:sz w:val="20"/>
          <w:szCs w:val="20"/>
        </w:rPr>
        <w:t xml:space="preserve">, 1998. Vol. 53, pp. 9-16. PM:9700642. </w:t>
      </w:r>
    </w:p>
    <w:p w14:paraId="356561E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Newsom JT, Schulz R. </w:t>
      </w:r>
      <w:r w:rsidRPr="00322787">
        <w:rPr>
          <w:rFonts w:ascii="Arial" w:hAnsi="Arial" w:cs="Arial"/>
          <w:b/>
          <w:bCs/>
          <w:i/>
          <w:iCs/>
          <w:sz w:val="20"/>
          <w:szCs w:val="20"/>
        </w:rPr>
        <w:t>Caregiving from the recipient's perspective: negative reactions to being helped</w:t>
      </w:r>
      <w:r w:rsidRPr="00322787">
        <w:rPr>
          <w:rFonts w:ascii="Arial" w:hAnsi="Arial" w:cs="Arial"/>
          <w:b/>
          <w:bCs/>
          <w:sz w:val="20"/>
          <w:szCs w:val="20"/>
        </w:rPr>
        <w:t xml:space="preserve">. </w:t>
      </w:r>
      <w:r w:rsidRPr="00322787">
        <w:rPr>
          <w:rFonts w:ascii="Arial" w:hAnsi="Arial" w:cs="Arial"/>
          <w:sz w:val="20"/>
          <w:szCs w:val="20"/>
        </w:rPr>
        <w:t xml:space="preserve">Health Psychol., </w:t>
      </w:r>
      <w:proofErr w:type="gramStart"/>
      <w:r w:rsidRPr="00322787">
        <w:rPr>
          <w:rFonts w:ascii="Arial" w:hAnsi="Arial" w:cs="Arial"/>
          <w:sz w:val="20"/>
          <w:szCs w:val="20"/>
        </w:rPr>
        <w:t>Mar.,</w:t>
      </w:r>
      <w:proofErr w:type="gramEnd"/>
      <w:r w:rsidRPr="00322787">
        <w:rPr>
          <w:rFonts w:ascii="Arial" w:hAnsi="Arial" w:cs="Arial"/>
          <w:sz w:val="20"/>
          <w:szCs w:val="20"/>
        </w:rPr>
        <w:t xml:space="preserve"> 1998. Vol. 17, is</w:t>
      </w:r>
      <w:r w:rsidR="002A1A5E">
        <w:rPr>
          <w:rFonts w:ascii="Arial" w:hAnsi="Arial" w:cs="Arial"/>
          <w:sz w:val="20"/>
          <w:szCs w:val="20"/>
        </w:rPr>
        <w:t>sue 2, pp. 172-181. PM:9548708.</w:t>
      </w:r>
    </w:p>
    <w:p w14:paraId="0D6A7D5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Polak</w:t>
      </w:r>
      <w:proofErr w:type="spellEnd"/>
      <w:r w:rsidRPr="00322787">
        <w:rPr>
          <w:rFonts w:ascii="Arial" w:hAnsi="Arial" w:cs="Arial"/>
          <w:sz w:val="20"/>
          <w:szCs w:val="20"/>
        </w:rPr>
        <w:t xml:space="preserve"> JF,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O'Leary DH, Lefkowitz D, Price TR</w:t>
      </w:r>
      <w:r w:rsidR="002A1A5E">
        <w:rPr>
          <w:rFonts w:ascii="Arial" w:hAnsi="Arial" w:cs="Arial"/>
          <w:sz w:val="20"/>
          <w:szCs w:val="20"/>
        </w:rPr>
        <w:t xml:space="preserve">, Savage PJ, Brant WE, Reid C. </w:t>
      </w:r>
      <w:r w:rsidRPr="00322787">
        <w:rPr>
          <w:rFonts w:ascii="Arial" w:hAnsi="Arial" w:cs="Arial"/>
          <w:b/>
          <w:bCs/>
          <w:i/>
          <w:iCs/>
          <w:sz w:val="20"/>
          <w:szCs w:val="20"/>
        </w:rPr>
        <w:t>Hypoechoic plaque at US of the carotid artery: an independent risk factor for incident stroke in adults aged 65 years or older. Cardiovascular Health Study</w:t>
      </w:r>
      <w:r w:rsidRPr="00322787">
        <w:rPr>
          <w:rFonts w:ascii="Arial" w:hAnsi="Arial" w:cs="Arial"/>
          <w:b/>
          <w:bCs/>
          <w:sz w:val="20"/>
          <w:szCs w:val="20"/>
        </w:rPr>
        <w:t xml:space="preserve">. </w:t>
      </w:r>
      <w:r w:rsidRPr="00322787">
        <w:rPr>
          <w:rFonts w:ascii="Arial" w:hAnsi="Arial" w:cs="Arial"/>
          <w:sz w:val="20"/>
          <w:szCs w:val="20"/>
        </w:rPr>
        <w:t xml:space="preserve">Radiology,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1998. Vol. 208, is</w:t>
      </w:r>
      <w:r w:rsidR="002A1A5E">
        <w:rPr>
          <w:rFonts w:ascii="Arial" w:hAnsi="Arial" w:cs="Arial"/>
          <w:sz w:val="20"/>
          <w:szCs w:val="20"/>
        </w:rPr>
        <w:t>sue 3, pp. 649-654. PM:9722841.</w:t>
      </w:r>
    </w:p>
    <w:p w14:paraId="49574DF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Redline S, Sanders MH, Lind BK, Quan SF,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Gottlieb DJ, </w:t>
      </w:r>
      <w:proofErr w:type="spellStart"/>
      <w:r w:rsidRPr="00322787">
        <w:rPr>
          <w:rFonts w:ascii="Arial" w:hAnsi="Arial" w:cs="Arial"/>
          <w:sz w:val="20"/>
          <w:szCs w:val="20"/>
        </w:rPr>
        <w:t>Bonekat</w:t>
      </w:r>
      <w:proofErr w:type="spellEnd"/>
      <w:r w:rsidRPr="00322787">
        <w:rPr>
          <w:rFonts w:ascii="Arial" w:hAnsi="Arial" w:cs="Arial"/>
          <w:sz w:val="20"/>
          <w:szCs w:val="20"/>
        </w:rPr>
        <w:t xml:space="preserve"> WH, Ra</w:t>
      </w:r>
      <w:r w:rsidR="002A1A5E">
        <w:rPr>
          <w:rFonts w:ascii="Arial" w:hAnsi="Arial" w:cs="Arial"/>
          <w:sz w:val="20"/>
          <w:szCs w:val="20"/>
        </w:rPr>
        <w:t xml:space="preserve">poport DM, Smith PL, Kiley JP. </w:t>
      </w:r>
      <w:r w:rsidRPr="00322787">
        <w:rPr>
          <w:rFonts w:ascii="Arial" w:hAnsi="Arial" w:cs="Arial"/>
          <w:b/>
          <w:bCs/>
          <w:i/>
          <w:iCs/>
          <w:sz w:val="20"/>
          <w:szCs w:val="20"/>
        </w:rPr>
        <w:t>Methods for obtaining and analyzing unattended polysomnography data for a multicenter study. Sleep Heart Health Research Group</w:t>
      </w:r>
      <w:r w:rsidRPr="00322787">
        <w:rPr>
          <w:rFonts w:ascii="Arial" w:hAnsi="Arial" w:cs="Arial"/>
          <w:b/>
          <w:bCs/>
          <w:sz w:val="20"/>
          <w:szCs w:val="20"/>
        </w:rPr>
        <w:t xml:space="preserve">. </w:t>
      </w:r>
      <w:r w:rsidRPr="00322787">
        <w:rPr>
          <w:rFonts w:ascii="Arial" w:hAnsi="Arial" w:cs="Arial"/>
          <w:sz w:val="20"/>
          <w:szCs w:val="20"/>
        </w:rPr>
        <w:t>Sleep, Nov. 1, 1998. Vol. 21, iss</w:t>
      </w:r>
      <w:r w:rsidR="002A1A5E">
        <w:rPr>
          <w:rFonts w:ascii="Arial" w:hAnsi="Arial" w:cs="Arial"/>
          <w:sz w:val="20"/>
          <w:szCs w:val="20"/>
        </w:rPr>
        <w:t>ue 7, pp. 759-767. PM:11300121.</w:t>
      </w:r>
    </w:p>
    <w:p w14:paraId="3556008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Robbins JA, Yanez D, Powe NR, Savage PJ, Ives DG, Gardin JM, Lyles M. </w:t>
      </w:r>
      <w:r w:rsidRPr="00322787">
        <w:rPr>
          <w:rFonts w:ascii="Arial" w:hAnsi="Arial" w:cs="Arial"/>
          <w:b/>
          <w:bCs/>
          <w:i/>
          <w:iCs/>
          <w:sz w:val="20"/>
          <w:szCs w:val="20"/>
        </w:rPr>
        <w:t xml:space="preserve">Factors Associated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Hospital Utilization in the Elderly: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May, 1998. Vol. 7, i</w:t>
      </w:r>
      <w:r w:rsidR="002A1A5E">
        <w:rPr>
          <w:rFonts w:ascii="Arial" w:hAnsi="Arial" w:cs="Arial"/>
          <w:sz w:val="20"/>
          <w:szCs w:val="20"/>
        </w:rPr>
        <w:t>ssue 3, pp. 27-35. PM:11416456.</w:t>
      </w:r>
    </w:p>
    <w:p w14:paraId="3F5E0232"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Sakkinen</w:t>
      </w:r>
      <w:proofErr w:type="spellEnd"/>
      <w:r w:rsidRPr="00322787">
        <w:rPr>
          <w:rFonts w:ascii="Arial" w:hAnsi="Arial" w:cs="Arial"/>
          <w:sz w:val="20"/>
          <w:szCs w:val="20"/>
        </w:rPr>
        <w:t xml:space="preserve"> PA, Cushman M,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Jajaj</w:t>
      </w:r>
      <w:proofErr w:type="spellEnd"/>
      <w:r w:rsidRPr="00322787">
        <w:rPr>
          <w:rFonts w:ascii="Arial" w:hAnsi="Arial" w:cs="Arial"/>
          <w:sz w:val="20"/>
          <w:szCs w:val="20"/>
        </w:rPr>
        <w:t xml:space="preserve"> SP, Sabharwal AK, </w:t>
      </w:r>
      <w:proofErr w:type="spellStart"/>
      <w:r w:rsidRPr="00322787">
        <w:rPr>
          <w:rFonts w:ascii="Arial" w:hAnsi="Arial" w:cs="Arial"/>
          <w:sz w:val="20"/>
          <w:szCs w:val="20"/>
        </w:rPr>
        <w:t>Boineau</w:t>
      </w:r>
      <w:proofErr w:type="spellEnd"/>
      <w:r w:rsidRPr="00322787">
        <w:rPr>
          <w:rFonts w:ascii="Arial" w:hAnsi="Arial" w:cs="Arial"/>
          <w:sz w:val="20"/>
          <w:szCs w:val="20"/>
        </w:rPr>
        <w:t xml:space="preserve"> R</w:t>
      </w:r>
      <w:r w:rsidR="002A1A5E">
        <w:rPr>
          <w:rFonts w:ascii="Arial" w:hAnsi="Arial" w:cs="Arial"/>
          <w:sz w:val="20"/>
          <w:szCs w:val="20"/>
        </w:rPr>
        <w:t xml:space="preserve">, </w:t>
      </w:r>
      <w:proofErr w:type="spellStart"/>
      <w:r w:rsidR="002A1A5E">
        <w:rPr>
          <w:rFonts w:ascii="Arial" w:hAnsi="Arial" w:cs="Arial"/>
          <w:sz w:val="20"/>
          <w:szCs w:val="20"/>
        </w:rPr>
        <w:t>Bovill</w:t>
      </w:r>
      <w:proofErr w:type="spellEnd"/>
      <w:r w:rsidR="002A1A5E">
        <w:rPr>
          <w:rFonts w:ascii="Arial" w:hAnsi="Arial" w:cs="Arial"/>
          <w:sz w:val="20"/>
          <w:szCs w:val="20"/>
        </w:rPr>
        <w:t xml:space="preserve"> EG, Macy E, Tracy RP. </w:t>
      </w:r>
      <w:r w:rsidRPr="00322787">
        <w:rPr>
          <w:rFonts w:ascii="Arial" w:hAnsi="Arial" w:cs="Arial"/>
          <w:b/>
          <w:bCs/>
          <w:i/>
          <w:iCs/>
          <w:sz w:val="20"/>
          <w:szCs w:val="20"/>
        </w:rPr>
        <w:t>Correlates of Antithrombin, Protein C, Protein S, and TFPI in a Healthy Elderly Cohort</w:t>
      </w:r>
      <w:r w:rsidRPr="00322787">
        <w:rPr>
          <w:rFonts w:ascii="Arial" w:hAnsi="Arial" w:cs="Arial"/>
          <w:b/>
          <w:bCs/>
          <w:sz w:val="20"/>
          <w:szCs w:val="20"/>
        </w:rPr>
        <w:t xml:space="preserve">.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1998. Vol. 80, issue 1, pp. 134-139. </w:t>
      </w:r>
      <w:r w:rsidRPr="002A1A5E">
        <w:rPr>
          <w:rFonts w:ascii="Arial" w:hAnsi="Arial" w:cs="Arial"/>
          <w:sz w:val="20"/>
          <w:szCs w:val="20"/>
        </w:rPr>
        <w:t>PM:9684799</w:t>
      </w:r>
      <w:r w:rsidR="002A1A5E">
        <w:rPr>
          <w:rFonts w:ascii="Arial" w:hAnsi="Arial" w:cs="Arial"/>
          <w:sz w:val="20"/>
          <w:szCs w:val="20"/>
        </w:rPr>
        <w:t>.</w:t>
      </w:r>
    </w:p>
    <w:p w14:paraId="14870DE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Samsa GP, </w:t>
      </w:r>
      <w:proofErr w:type="spellStart"/>
      <w:r w:rsidRPr="00322787">
        <w:rPr>
          <w:rFonts w:ascii="Arial" w:hAnsi="Arial" w:cs="Arial"/>
          <w:sz w:val="20"/>
          <w:szCs w:val="20"/>
        </w:rPr>
        <w:t>Matchar</w:t>
      </w:r>
      <w:proofErr w:type="spellEnd"/>
      <w:r w:rsidRPr="00322787">
        <w:rPr>
          <w:rFonts w:ascii="Arial" w:hAnsi="Arial" w:cs="Arial"/>
          <w:sz w:val="20"/>
          <w:szCs w:val="20"/>
        </w:rPr>
        <w:t xml:space="preserve"> DB, Goldstein L, Bonito A, Duncan PW, Lipscomb J, </w:t>
      </w:r>
      <w:proofErr w:type="spellStart"/>
      <w:r w:rsidRPr="00322787">
        <w:rPr>
          <w:rFonts w:ascii="Arial" w:hAnsi="Arial" w:cs="Arial"/>
          <w:sz w:val="20"/>
          <w:szCs w:val="20"/>
        </w:rPr>
        <w:t>Enarson</w:t>
      </w:r>
      <w:proofErr w:type="spellEnd"/>
      <w:r w:rsidRPr="00322787">
        <w:rPr>
          <w:rFonts w:ascii="Arial" w:hAnsi="Arial" w:cs="Arial"/>
          <w:sz w:val="20"/>
          <w:szCs w:val="20"/>
        </w:rPr>
        <w:t xml:space="preserve"> C, Witter D, V</w:t>
      </w:r>
      <w:r w:rsidR="002A1A5E">
        <w:rPr>
          <w:rFonts w:ascii="Arial" w:hAnsi="Arial" w:cs="Arial"/>
          <w:sz w:val="20"/>
          <w:szCs w:val="20"/>
        </w:rPr>
        <w:t xml:space="preserve">enus P, Paul JE, Weinberger M. </w:t>
      </w:r>
      <w:r w:rsidRPr="00322787">
        <w:rPr>
          <w:rFonts w:ascii="Arial" w:hAnsi="Arial" w:cs="Arial"/>
          <w:b/>
          <w:bCs/>
          <w:i/>
          <w:iCs/>
          <w:sz w:val="20"/>
          <w:szCs w:val="20"/>
        </w:rPr>
        <w:t>Utilities for major stroke: results from a survey of preferences among persons at increased risk for stroke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J., Oct., 1998. Vol. 136, issue 4</w:t>
      </w:r>
      <w:r w:rsidR="002A1A5E">
        <w:rPr>
          <w:rFonts w:ascii="Arial" w:hAnsi="Arial" w:cs="Arial"/>
          <w:sz w:val="20"/>
          <w:szCs w:val="20"/>
        </w:rPr>
        <w:t xml:space="preserve"> Pt 1, pp. 703-713. PM:9778075.</w:t>
      </w:r>
    </w:p>
    <w:p w14:paraId="1C2C692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Psaty BM, Pitt B, Garg R, Gottdiener JS, Heckbert SR. </w:t>
      </w:r>
      <w:r w:rsidRPr="00322787">
        <w:rPr>
          <w:rFonts w:ascii="Arial" w:hAnsi="Arial" w:cs="Arial"/>
          <w:b/>
          <w:bCs/>
          <w:i/>
          <w:iCs/>
          <w:sz w:val="20"/>
          <w:szCs w:val="20"/>
        </w:rPr>
        <w:t>Temporal patterns in the medical treatment of congestive heart failure with angiotensin-converting enzyme inhibitors in older adults, 1989 through 1995</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May 25, 1998. Vol. 158, issue</w:t>
      </w:r>
      <w:r w:rsidR="002A1A5E">
        <w:rPr>
          <w:rFonts w:ascii="Arial" w:hAnsi="Arial" w:cs="Arial"/>
          <w:sz w:val="20"/>
          <w:szCs w:val="20"/>
        </w:rPr>
        <w:t xml:space="preserve"> 10, pp. 1074-1080. PM:9605778.</w:t>
      </w:r>
    </w:p>
    <w:p w14:paraId="6ECAACA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Tell GS, Lefkowitz DS, Diehr P, </w:t>
      </w:r>
      <w:proofErr w:type="spellStart"/>
      <w:r w:rsidRPr="00322787">
        <w:rPr>
          <w:rFonts w:ascii="Arial" w:hAnsi="Arial" w:cs="Arial"/>
          <w:sz w:val="20"/>
          <w:szCs w:val="20"/>
        </w:rPr>
        <w:t>Elster</w:t>
      </w:r>
      <w:proofErr w:type="spellEnd"/>
      <w:r w:rsidRPr="00322787">
        <w:rPr>
          <w:rFonts w:ascii="Arial" w:hAnsi="Arial" w:cs="Arial"/>
          <w:sz w:val="20"/>
          <w:szCs w:val="20"/>
        </w:rPr>
        <w:t xml:space="preserve"> AD. </w:t>
      </w:r>
      <w:r w:rsidRPr="00322787">
        <w:rPr>
          <w:rFonts w:ascii="Arial" w:hAnsi="Arial" w:cs="Arial"/>
          <w:b/>
          <w:bCs/>
          <w:i/>
          <w:iCs/>
          <w:sz w:val="20"/>
          <w:szCs w:val="20"/>
        </w:rPr>
        <w:t>Relationship between balance and abnormalities in cerebral magnetic resonance imaging in older adults</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1998. Vol. 55, </w:t>
      </w:r>
      <w:r w:rsidR="002A1A5E">
        <w:rPr>
          <w:rFonts w:ascii="Arial" w:hAnsi="Arial" w:cs="Arial"/>
          <w:sz w:val="20"/>
          <w:szCs w:val="20"/>
        </w:rPr>
        <w:t>issue 1, pp. 73-79. PM:9443713.</w:t>
      </w:r>
    </w:p>
    <w:p w14:paraId="704F227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Visser M, Langlois J, </w:t>
      </w:r>
      <w:proofErr w:type="spellStart"/>
      <w:r w:rsidRPr="00322787">
        <w:rPr>
          <w:rFonts w:ascii="Arial" w:hAnsi="Arial" w:cs="Arial"/>
          <w:sz w:val="20"/>
          <w:szCs w:val="20"/>
        </w:rPr>
        <w:t>Guralnik</w:t>
      </w:r>
      <w:proofErr w:type="spellEnd"/>
      <w:r w:rsidRPr="00322787">
        <w:rPr>
          <w:rFonts w:ascii="Arial" w:hAnsi="Arial" w:cs="Arial"/>
          <w:sz w:val="20"/>
          <w:szCs w:val="20"/>
        </w:rPr>
        <w:t xml:space="preserve"> JM,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Kronmal RA, Robbin</w:t>
      </w:r>
      <w:r w:rsidR="002A1A5E">
        <w:rPr>
          <w:rFonts w:ascii="Arial" w:hAnsi="Arial" w:cs="Arial"/>
          <w:sz w:val="20"/>
          <w:szCs w:val="20"/>
        </w:rPr>
        <w:t xml:space="preserve">s J, Williamson JD, Harris TB. </w:t>
      </w:r>
      <w:r w:rsidRPr="00322787">
        <w:rPr>
          <w:rFonts w:ascii="Arial" w:hAnsi="Arial" w:cs="Arial"/>
          <w:b/>
          <w:bCs/>
          <w:i/>
          <w:iCs/>
          <w:sz w:val="20"/>
          <w:szCs w:val="20"/>
        </w:rPr>
        <w:t>High body fatness, but not low fat-free mass, predicts disability in older men and women: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Sept., 1998. Vol. 68, is</w:t>
      </w:r>
      <w:r w:rsidR="002A1A5E">
        <w:rPr>
          <w:rFonts w:ascii="Arial" w:hAnsi="Arial" w:cs="Arial"/>
          <w:sz w:val="20"/>
          <w:szCs w:val="20"/>
        </w:rPr>
        <w:t>sue 3, pp. 584-590. PM:9734734.</w:t>
      </w:r>
    </w:p>
    <w:p w14:paraId="26EA234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Wahl PW, Savage PJ, Psaty BM, Orchard TJ, Robbins JA, Tracy RP. </w:t>
      </w:r>
      <w:r w:rsidRPr="00322787">
        <w:rPr>
          <w:rFonts w:ascii="Arial" w:hAnsi="Arial" w:cs="Arial"/>
          <w:b/>
          <w:bCs/>
          <w:i/>
          <w:iCs/>
          <w:sz w:val="20"/>
          <w:szCs w:val="20"/>
        </w:rPr>
        <w:t>Diabetes in older adults: comparison of 1997 American Diabetes Association classification of diabetes mellitus with 1985 WHO classification</w:t>
      </w:r>
      <w:r w:rsidRPr="00322787">
        <w:rPr>
          <w:rFonts w:ascii="Arial" w:hAnsi="Arial" w:cs="Arial"/>
          <w:b/>
          <w:bCs/>
          <w:sz w:val="20"/>
          <w:szCs w:val="20"/>
        </w:rPr>
        <w:t>.</w:t>
      </w:r>
      <w:r w:rsidRPr="00322787">
        <w:rPr>
          <w:rFonts w:ascii="Arial" w:hAnsi="Arial" w:cs="Arial"/>
          <w:sz w:val="20"/>
          <w:szCs w:val="20"/>
        </w:rPr>
        <w:t xml:space="preserve"> Lancet, Sept. 26, 1998. Vol. 352, issue 9</w:t>
      </w:r>
      <w:r w:rsidR="002A1A5E">
        <w:rPr>
          <w:rFonts w:ascii="Arial" w:hAnsi="Arial" w:cs="Arial"/>
          <w:sz w:val="20"/>
          <w:szCs w:val="20"/>
        </w:rPr>
        <w:t>133, pp. 1012-1015. PM:9759743.</w:t>
      </w:r>
    </w:p>
    <w:p w14:paraId="7F58DC0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Whitney CW, Enright PL, Newman AB, </w:t>
      </w:r>
      <w:proofErr w:type="spellStart"/>
      <w:r w:rsidRPr="00322787">
        <w:rPr>
          <w:rFonts w:ascii="Arial" w:hAnsi="Arial" w:cs="Arial"/>
          <w:sz w:val="20"/>
          <w:szCs w:val="20"/>
        </w:rPr>
        <w:t>Bonekat</w:t>
      </w:r>
      <w:proofErr w:type="spellEnd"/>
      <w:r w:rsidRPr="00322787">
        <w:rPr>
          <w:rFonts w:ascii="Arial" w:hAnsi="Arial" w:cs="Arial"/>
          <w:sz w:val="20"/>
          <w:szCs w:val="20"/>
        </w:rPr>
        <w:t xml:space="preserve"> W, Foley D, Quan SF. </w:t>
      </w:r>
      <w:r w:rsidRPr="00322787">
        <w:rPr>
          <w:rFonts w:ascii="Arial" w:hAnsi="Arial" w:cs="Arial"/>
          <w:b/>
          <w:bCs/>
          <w:i/>
          <w:iCs/>
          <w:sz w:val="20"/>
          <w:szCs w:val="20"/>
        </w:rPr>
        <w:t>Correlates of daytime sleepiness in 4578 elderly persons: the Cardiovascular Health Study</w:t>
      </w:r>
      <w:r w:rsidRPr="00322787">
        <w:rPr>
          <w:rFonts w:ascii="Arial" w:hAnsi="Arial" w:cs="Arial"/>
          <w:b/>
          <w:bCs/>
          <w:sz w:val="20"/>
          <w:szCs w:val="20"/>
        </w:rPr>
        <w:t>.</w:t>
      </w:r>
      <w:r w:rsidRPr="00322787">
        <w:rPr>
          <w:rFonts w:ascii="Arial" w:hAnsi="Arial" w:cs="Arial"/>
          <w:sz w:val="20"/>
          <w:szCs w:val="20"/>
        </w:rPr>
        <w:t xml:space="preserve"> Sleep, 1998. Vol. 21, </w:t>
      </w:r>
      <w:r w:rsidR="002A1A5E">
        <w:rPr>
          <w:rFonts w:ascii="Arial" w:hAnsi="Arial" w:cs="Arial"/>
          <w:sz w:val="20"/>
          <w:szCs w:val="20"/>
        </w:rPr>
        <w:t>issue 1, pp. 27-36. PM:9485530.</w:t>
      </w:r>
    </w:p>
    <w:p w14:paraId="0EFD9B9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Whitney CW, Gottlieb DJ, Redline S, Norman RG, Dodge RR, Shahar E, </w:t>
      </w:r>
      <w:proofErr w:type="spellStart"/>
      <w:r w:rsidRPr="00322787">
        <w:rPr>
          <w:rFonts w:ascii="Arial" w:hAnsi="Arial" w:cs="Arial"/>
          <w:sz w:val="20"/>
          <w:szCs w:val="20"/>
        </w:rPr>
        <w:t>Surovec</w:t>
      </w:r>
      <w:proofErr w:type="spellEnd"/>
      <w:r w:rsidRPr="00322787">
        <w:rPr>
          <w:rFonts w:ascii="Arial" w:hAnsi="Arial" w:cs="Arial"/>
          <w:sz w:val="20"/>
          <w:szCs w:val="20"/>
        </w:rPr>
        <w:t xml:space="preserve"> S, Niet</w:t>
      </w:r>
      <w:r w:rsidR="002A1A5E">
        <w:rPr>
          <w:rFonts w:ascii="Arial" w:hAnsi="Arial" w:cs="Arial"/>
          <w:sz w:val="20"/>
          <w:szCs w:val="20"/>
        </w:rPr>
        <w:t xml:space="preserve">o FJ. </w:t>
      </w:r>
      <w:r w:rsidRPr="00322787">
        <w:rPr>
          <w:rFonts w:ascii="Arial" w:hAnsi="Arial" w:cs="Arial"/>
          <w:b/>
          <w:bCs/>
          <w:i/>
          <w:iCs/>
          <w:sz w:val="20"/>
          <w:szCs w:val="20"/>
        </w:rPr>
        <w:t>Reliability of scoring respiratory disturbance indices and sleep staging</w:t>
      </w:r>
      <w:r w:rsidRPr="00322787">
        <w:rPr>
          <w:rFonts w:ascii="Arial" w:hAnsi="Arial" w:cs="Arial"/>
          <w:b/>
          <w:bCs/>
          <w:sz w:val="20"/>
          <w:szCs w:val="20"/>
        </w:rPr>
        <w:t xml:space="preserve">. </w:t>
      </w:r>
      <w:r w:rsidRPr="00322787">
        <w:rPr>
          <w:rFonts w:ascii="Arial" w:hAnsi="Arial" w:cs="Arial"/>
          <w:sz w:val="20"/>
          <w:szCs w:val="20"/>
        </w:rPr>
        <w:t>Sleep, Nov. 1, 1998. Vol. 21, iss</w:t>
      </w:r>
      <w:r w:rsidR="002A1A5E">
        <w:rPr>
          <w:rFonts w:ascii="Arial" w:hAnsi="Arial" w:cs="Arial"/>
          <w:sz w:val="20"/>
          <w:szCs w:val="20"/>
        </w:rPr>
        <w:t>ue 7, pp. 749-757. PM:11286351.</w:t>
      </w:r>
    </w:p>
    <w:p w14:paraId="324789D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Yanez ND,</w:t>
      </w:r>
      <w:r w:rsidR="002A1A5E">
        <w:rPr>
          <w:rFonts w:ascii="Arial" w:hAnsi="Arial" w:cs="Arial"/>
          <w:sz w:val="20"/>
          <w:szCs w:val="20"/>
        </w:rPr>
        <w:t xml:space="preserve"> III, Kronmal RA, </w:t>
      </w:r>
      <w:proofErr w:type="spellStart"/>
      <w:r w:rsidR="002A1A5E">
        <w:rPr>
          <w:rFonts w:ascii="Arial" w:hAnsi="Arial" w:cs="Arial"/>
          <w:sz w:val="20"/>
          <w:szCs w:val="20"/>
        </w:rPr>
        <w:t>Shemanski</w:t>
      </w:r>
      <w:proofErr w:type="spellEnd"/>
      <w:r w:rsidR="002A1A5E">
        <w:rPr>
          <w:rFonts w:ascii="Arial" w:hAnsi="Arial" w:cs="Arial"/>
          <w:sz w:val="20"/>
          <w:szCs w:val="20"/>
        </w:rPr>
        <w:t xml:space="preserve"> LR.</w:t>
      </w:r>
      <w:r w:rsidRPr="00322787">
        <w:rPr>
          <w:rFonts w:ascii="Arial" w:hAnsi="Arial" w:cs="Arial"/>
          <w:sz w:val="20"/>
          <w:szCs w:val="20"/>
        </w:rPr>
        <w:t xml:space="preserve"> </w:t>
      </w:r>
      <w:r w:rsidRPr="00322787">
        <w:rPr>
          <w:rFonts w:ascii="Arial" w:hAnsi="Arial" w:cs="Arial"/>
          <w:b/>
          <w:bCs/>
          <w:i/>
          <w:iCs/>
          <w:sz w:val="20"/>
          <w:szCs w:val="20"/>
        </w:rPr>
        <w:t>The effects of measurement error in response variables and tests of association of explanatory variables in change models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Nov. 30, 1998. Vol. 17, issue</w:t>
      </w:r>
      <w:r w:rsidR="002A1A5E">
        <w:rPr>
          <w:rFonts w:ascii="Arial" w:hAnsi="Arial" w:cs="Arial"/>
          <w:sz w:val="20"/>
          <w:szCs w:val="20"/>
        </w:rPr>
        <w:t xml:space="preserve"> 22, pp. 2597-2606. PM:9839350.</w:t>
      </w:r>
    </w:p>
    <w:p w14:paraId="7D7EB7B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Bryan RN, Wells SW, Miller TJ, </w:t>
      </w:r>
      <w:proofErr w:type="spellStart"/>
      <w:r w:rsidRPr="00322787">
        <w:rPr>
          <w:rFonts w:ascii="Arial" w:hAnsi="Arial" w:cs="Arial"/>
          <w:sz w:val="20"/>
          <w:szCs w:val="20"/>
        </w:rPr>
        <w:t>Elster</w:t>
      </w:r>
      <w:proofErr w:type="spellEnd"/>
      <w:r w:rsidRPr="00322787">
        <w:rPr>
          <w:rFonts w:ascii="Arial" w:hAnsi="Arial" w:cs="Arial"/>
          <w:sz w:val="20"/>
          <w:szCs w:val="20"/>
        </w:rPr>
        <w:t xml:space="preserve"> AD, Jungreis CA, Po</w:t>
      </w:r>
      <w:r w:rsidR="00D263E1">
        <w:rPr>
          <w:rFonts w:ascii="Arial" w:hAnsi="Arial" w:cs="Arial"/>
          <w:sz w:val="20"/>
          <w:szCs w:val="20"/>
        </w:rPr>
        <w:t xml:space="preserve">irier VC, Lind BK, </w:t>
      </w:r>
      <w:proofErr w:type="spellStart"/>
      <w:r w:rsidR="00D263E1">
        <w:rPr>
          <w:rFonts w:ascii="Arial" w:hAnsi="Arial" w:cs="Arial"/>
          <w:sz w:val="20"/>
          <w:szCs w:val="20"/>
        </w:rPr>
        <w:t>Manolio</w:t>
      </w:r>
      <w:proofErr w:type="spellEnd"/>
      <w:r w:rsidR="00D263E1">
        <w:rPr>
          <w:rFonts w:ascii="Arial" w:hAnsi="Arial" w:cs="Arial"/>
          <w:sz w:val="20"/>
          <w:szCs w:val="20"/>
        </w:rPr>
        <w:t xml:space="preserve"> TA. </w:t>
      </w:r>
      <w:proofErr w:type="spellStart"/>
      <w:r w:rsidRPr="00322787">
        <w:rPr>
          <w:rFonts w:ascii="Arial" w:hAnsi="Arial" w:cs="Arial"/>
          <w:b/>
          <w:bCs/>
          <w:i/>
          <w:iCs/>
          <w:sz w:val="20"/>
          <w:szCs w:val="20"/>
        </w:rPr>
        <w:t>Infarctlike</w:t>
      </w:r>
      <w:proofErr w:type="spellEnd"/>
      <w:r w:rsidRPr="00322787">
        <w:rPr>
          <w:rFonts w:ascii="Arial" w:hAnsi="Arial" w:cs="Arial"/>
          <w:b/>
          <w:bCs/>
          <w:i/>
          <w:iCs/>
          <w:sz w:val="20"/>
          <w:szCs w:val="20"/>
        </w:rPr>
        <w:t xml:space="preserve"> lesions in the brain: prevalence and anatomic characteristics at MR imaging of the elderly--data from the Cardiovascular Health Study</w:t>
      </w:r>
      <w:r w:rsidR="00D263E1">
        <w:rPr>
          <w:rFonts w:ascii="Arial" w:hAnsi="Arial" w:cs="Arial"/>
          <w:b/>
          <w:bCs/>
          <w:sz w:val="20"/>
          <w:szCs w:val="20"/>
        </w:rPr>
        <w:t>.</w:t>
      </w:r>
      <w:r w:rsidRPr="00322787">
        <w:rPr>
          <w:rFonts w:ascii="Arial" w:hAnsi="Arial" w:cs="Arial"/>
          <w:sz w:val="20"/>
          <w:szCs w:val="20"/>
        </w:rPr>
        <w:t xml:space="preserve"> Radiology,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1997. Vol. 202, </w:t>
      </w:r>
      <w:r w:rsidR="00D263E1">
        <w:rPr>
          <w:rFonts w:ascii="Arial" w:hAnsi="Arial" w:cs="Arial"/>
          <w:sz w:val="20"/>
          <w:szCs w:val="20"/>
        </w:rPr>
        <w:t>issue 1, pp. 47-54. PM:8988191.</w:t>
      </w:r>
    </w:p>
    <w:p w14:paraId="015BE34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Burton LC, Newsom JT, S</w:t>
      </w:r>
      <w:r w:rsidR="00D263E1">
        <w:rPr>
          <w:rFonts w:ascii="Arial" w:hAnsi="Arial" w:cs="Arial"/>
          <w:sz w:val="20"/>
          <w:szCs w:val="20"/>
        </w:rPr>
        <w:t xml:space="preserve">chulz R, Hirsch CH, German PS. </w:t>
      </w:r>
      <w:r w:rsidRPr="00322787">
        <w:rPr>
          <w:rFonts w:ascii="Arial" w:hAnsi="Arial" w:cs="Arial"/>
          <w:b/>
          <w:bCs/>
          <w:i/>
          <w:iCs/>
          <w:sz w:val="20"/>
          <w:szCs w:val="20"/>
        </w:rPr>
        <w:t>Preventive health behaviors among spousal caregivers</w:t>
      </w:r>
      <w:r w:rsidRPr="00322787">
        <w:rPr>
          <w:rFonts w:ascii="Arial" w:hAnsi="Arial" w:cs="Arial"/>
          <w:b/>
          <w:bCs/>
          <w:sz w:val="20"/>
          <w:szCs w:val="20"/>
        </w:rPr>
        <w:t xml:space="preserve">. </w:t>
      </w:r>
      <w:proofErr w:type="spellStart"/>
      <w:r w:rsidRPr="00322787">
        <w:rPr>
          <w:rFonts w:ascii="Arial" w:hAnsi="Arial" w:cs="Arial"/>
          <w:sz w:val="20"/>
          <w:szCs w:val="20"/>
        </w:rPr>
        <w:t>Prev.Med</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1997. Vol. 26, is</w:t>
      </w:r>
      <w:r w:rsidR="00D263E1">
        <w:rPr>
          <w:rFonts w:ascii="Arial" w:hAnsi="Arial" w:cs="Arial"/>
          <w:sz w:val="20"/>
          <w:szCs w:val="20"/>
        </w:rPr>
        <w:t>sue 2, pp. 162-169. PM:9085384.</w:t>
      </w:r>
    </w:p>
    <w:p w14:paraId="3D2B840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Duncan PW, Samsa GP, Weinberger M, Goldstein LB, Bonito A, Wi</w:t>
      </w:r>
      <w:r w:rsidR="00D263E1">
        <w:rPr>
          <w:rFonts w:ascii="Arial" w:hAnsi="Arial" w:cs="Arial"/>
          <w:sz w:val="20"/>
          <w:szCs w:val="20"/>
        </w:rPr>
        <w:t xml:space="preserve">tter DM, </w:t>
      </w:r>
      <w:proofErr w:type="spellStart"/>
      <w:r w:rsidR="00D263E1">
        <w:rPr>
          <w:rFonts w:ascii="Arial" w:hAnsi="Arial" w:cs="Arial"/>
          <w:sz w:val="20"/>
          <w:szCs w:val="20"/>
        </w:rPr>
        <w:t>Enarson</w:t>
      </w:r>
      <w:proofErr w:type="spellEnd"/>
      <w:r w:rsidR="00D263E1">
        <w:rPr>
          <w:rFonts w:ascii="Arial" w:hAnsi="Arial" w:cs="Arial"/>
          <w:sz w:val="20"/>
          <w:szCs w:val="20"/>
        </w:rPr>
        <w:t xml:space="preserve"> C, </w:t>
      </w:r>
      <w:proofErr w:type="spellStart"/>
      <w:r w:rsidR="00D263E1">
        <w:rPr>
          <w:rFonts w:ascii="Arial" w:hAnsi="Arial" w:cs="Arial"/>
          <w:sz w:val="20"/>
          <w:szCs w:val="20"/>
        </w:rPr>
        <w:t>Matchar</w:t>
      </w:r>
      <w:proofErr w:type="spellEnd"/>
      <w:r w:rsidR="00D263E1">
        <w:rPr>
          <w:rFonts w:ascii="Arial" w:hAnsi="Arial" w:cs="Arial"/>
          <w:sz w:val="20"/>
          <w:szCs w:val="20"/>
        </w:rPr>
        <w:t xml:space="preserve"> D. </w:t>
      </w:r>
      <w:r w:rsidRPr="00322787">
        <w:rPr>
          <w:rFonts w:ascii="Arial" w:hAnsi="Arial" w:cs="Arial"/>
          <w:b/>
          <w:bCs/>
          <w:i/>
          <w:iCs/>
          <w:sz w:val="20"/>
          <w:szCs w:val="20"/>
        </w:rPr>
        <w:t>Health status of individuals with mild stroke</w:t>
      </w:r>
      <w:r w:rsidR="00D263E1">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Apr.,</w:t>
      </w:r>
      <w:proofErr w:type="gramEnd"/>
      <w:r w:rsidRPr="00322787">
        <w:rPr>
          <w:rFonts w:ascii="Arial" w:hAnsi="Arial" w:cs="Arial"/>
          <w:sz w:val="20"/>
          <w:szCs w:val="20"/>
        </w:rPr>
        <w:t xml:space="preserve"> 1997. Vol. 28, issue 4, pp. 740-745. </w:t>
      </w:r>
      <w:r w:rsidRPr="000C26E4">
        <w:rPr>
          <w:rFonts w:ascii="Arial" w:hAnsi="Arial" w:cs="Arial"/>
          <w:sz w:val="20"/>
          <w:szCs w:val="20"/>
        </w:rPr>
        <w:t>PM:9099189</w:t>
      </w:r>
      <w:r w:rsidR="00D263E1" w:rsidRPr="000C26E4">
        <w:rPr>
          <w:rFonts w:ascii="Arial" w:hAnsi="Arial" w:cs="Arial"/>
          <w:sz w:val="20"/>
          <w:szCs w:val="20"/>
        </w:rPr>
        <w:t>.</w:t>
      </w:r>
    </w:p>
    <w:p w14:paraId="497584F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w:t>
      </w:r>
      <w:proofErr w:type="spellStart"/>
      <w:r w:rsidRPr="00322787">
        <w:rPr>
          <w:rFonts w:ascii="Arial" w:hAnsi="Arial" w:cs="Arial"/>
          <w:sz w:val="20"/>
          <w:szCs w:val="20"/>
        </w:rPr>
        <w:t>Daling</w:t>
      </w:r>
      <w:proofErr w:type="spellEnd"/>
      <w:r w:rsidRPr="00322787">
        <w:rPr>
          <w:rFonts w:ascii="Arial" w:hAnsi="Arial" w:cs="Arial"/>
          <w:sz w:val="20"/>
          <w:szCs w:val="20"/>
        </w:rPr>
        <w:t xml:space="preserve"> JR, </w:t>
      </w:r>
      <w:proofErr w:type="spellStart"/>
      <w:r w:rsidRPr="00322787">
        <w:rPr>
          <w:rFonts w:ascii="Arial" w:hAnsi="Arial" w:cs="Arial"/>
          <w:sz w:val="20"/>
          <w:szCs w:val="20"/>
        </w:rPr>
        <w:t>Furberg</w:t>
      </w:r>
      <w:proofErr w:type="spellEnd"/>
      <w:r w:rsidR="00D263E1">
        <w:rPr>
          <w:rFonts w:ascii="Arial" w:hAnsi="Arial" w:cs="Arial"/>
          <w:sz w:val="20"/>
          <w:szCs w:val="20"/>
        </w:rPr>
        <w:t xml:space="preserve"> CD, Kronmal RA, </w:t>
      </w:r>
      <w:proofErr w:type="spellStart"/>
      <w:r w:rsidR="00D263E1">
        <w:rPr>
          <w:rFonts w:ascii="Arial" w:hAnsi="Arial" w:cs="Arial"/>
          <w:sz w:val="20"/>
          <w:szCs w:val="20"/>
        </w:rPr>
        <w:t>Weissfeld</w:t>
      </w:r>
      <w:proofErr w:type="spellEnd"/>
      <w:r w:rsidR="00D263E1">
        <w:rPr>
          <w:rFonts w:ascii="Arial" w:hAnsi="Arial" w:cs="Arial"/>
          <w:sz w:val="20"/>
          <w:szCs w:val="20"/>
        </w:rPr>
        <w:t xml:space="preserve"> JL. </w:t>
      </w:r>
      <w:r w:rsidRPr="00322787">
        <w:rPr>
          <w:rFonts w:ascii="Arial" w:hAnsi="Arial" w:cs="Arial"/>
          <w:b/>
          <w:bCs/>
          <w:i/>
          <w:iCs/>
          <w:sz w:val="20"/>
          <w:szCs w:val="20"/>
        </w:rPr>
        <w:t>Use of calcium channel blockers and breast carcinoma risk in postmenopausal women</w:t>
      </w:r>
      <w:r w:rsidRPr="00322787">
        <w:rPr>
          <w:rFonts w:ascii="Arial" w:hAnsi="Arial" w:cs="Arial"/>
          <w:b/>
          <w:bCs/>
          <w:sz w:val="20"/>
          <w:szCs w:val="20"/>
        </w:rPr>
        <w:t xml:space="preserve">. </w:t>
      </w:r>
      <w:r w:rsidRPr="00322787">
        <w:rPr>
          <w:rFonts w:ascii="Arial" w:hAnsi="Arial" w:cs="Arial"/>
          <w:sz w:val="20"/>
          <w:szCs w:val="20"/>
        </w:rPr>
        <w:t>Cancer, Oct. 15, 1997. Vol. 80, issue 8, pp. 1438-1447. PM</w:t>
      </w:r>
      <w:r w:rsidR="00D263E1">
        <w:rPr>
          <w:rFonts w:ascii="Arial" w:hAnsi="Arial" w:cs="Arial"/>
          <w:sz w:val="20"/>
          <w:szCs w:val="20"/>
        </w:rPr>
        <w:t>:9338468.</w:t>
      </w:r>
    </w:p>
    <w:p w14:paraId="3C7BF84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Gardin JM, Arnold A, Gottdiener JS, Wong ND, Fried LP, Klopfenstein HS, </w:t>
      </w:r>
      <w:r w:rsidR="00D263E1">
        <w:rPr>
          <w:rFonts w:ascii="Arial" w:hAnsi="Arial" w:cs="Arial"/>
          <w:sz w:val="20"/>
          <w:szCs w:val="20"/>
        </w:rPr>
        <w:t>O'Leary DH, Tracy R, Kronmal R.</w:t>
      </w:r>
      <w:r w:rsidRPr="00322787">
        <w:rPr>
          <w:rFonts w:ascii="Arial" w:hAnsi="Arial" w:cs="Arial"/>
          <w:sz w:val="20"/>
          <w:szCs w:val="20"/>
        </w:rPr>
        <w:t xml:space="preserve"> </w:t>
      </w:r>
      <w:r w:rsidRPr="00322787">
        <w:rPr>
          <w:rFonts w:ascii="Arial" w:hAnsi="Arial" w:cs="Arial"/>
          <w:b/>
          <w:bCs/>
          <w:i/>
          <w:iCs/>
          <w:sz w:val="20"/>
          <w:szCs w:val="20"/>
        </w:rPr>
        <w:t>Left ventricular mass in the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Hypertension, </w:t>
      </w:r>
      <w:proofErr w:type="gramStart"/>
      <w:r w:rsidRPr="00322787">
        <w:rPr>
          <w:rFonts w:ascii="Arial" w:hAnsi="Arial" w:cs="Arial"/>
          <w:sz w:val="20"/>
          <w:szCs w:val="20"/>
        </w:rPr>
        <w:t>May,</w:t>
      </w:r>
      <w:proofErr w:type="gramEnd"/>
      <w:r w:rsidRPr="00322787">
        <w:rPr>
          <w:rFonts w:ascii="Arial" w:hAnsi="Arial" w:cs="Arial"/>
          <w:sz w:val="20"/>
          <w:szCs w:val="20"/>
        </w:rPr>
        <w:t xml:space="preserve"> 1997. Vol. 29, issue 5, pp. 1095-1103. PM:9149672. </w:t>
      </w:r>
    </w:p>
    <w:p w14:paraId="7AF0031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Harris TB, Savage PJ, Tell GS, </w:t>
      </w:r>
      <w:proofErr w:type="spellStart"/>
      <w:r w:rsidR="00D263E1">
        <w:rPr>
          <w:rFonts w:ascii="Arial" w:hAnsi="Arial" w:cs="Arial"/>
          <w:sz w:val="20"/>
          <w:szCs w:val="20"/>
        </w:rPr>
        <w:t>Haan</w:t>
      </w:r>
      <w:proofErr w:type="spellEnd"/>
      <w:r w:rsidR="00D263E1">
        <w:rPr>
          <w:rFonts w:ascii="Arial" w:hAnsi="Arial" w:cs="Arial"/>
          <w:sz w:val="20"/>
          <w:szCs w:val="20"/>
        </w:rPr>
        <w:t xml:space="preserve"> M, Kumanyika S, Lynch JC. </w:t>
      </w:r>
      <w:r w:rsidRPr="00322787">
        <w:rPr>
          <w:rFonts w:ascii="Arial" w:hAnsi="Arial" w:cs="Arial"/>
          <w:b/>
          <w:bCs/>
          <w:i/>
          <w:iCs/>
          <w:sz w:val="20"/>
          <w:szCs w:val="20"/>
        </w:rPr>
        <w:t>Carrying the burden of cardiovascular risk in old age: associations of weight and weight change with prevalent cardiovascular disease, risk factors, and health status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Oct., 1997. Vol. 66, is</w:t>
      </w:r>
      <w:r w:rsidR="00D263E1">
        <w:rPr>
          <w:rFonts w:ascii="Arial" w:hAnsi="Arial" w:cs="Arial"/>
          <w:sz w:val="20"/>
          <w:szCs w:val="20"/>
        </w:rPr>
        <w:t>sue 4, pp. 837-844. PM:9322558.</w:t>
      </w:r>
    </w:p>
    <w:p w14:paraId="64B2B67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Heckbert SR, Longstreth WT, Jr., Psaty BM, </w:t>
      </w:r>
      <w:proofErr w:type="spellStart"/>
      <w:r w:rsidRPr="00322787">
        <w:rPr>
          <w:rFonts w:ascii="Arial" w:hAnsi="Arial" w:cs="Arial"/>
          <w:sz w:val="20"/>
          <w:szCs w:val="20"/>
        </w:rPr>
        <w:t>Murros</w:t>
      </w:r>
      <w:proofErr w:type="spellEnd"/>
      <w:r w:rsidRPr="00322787">
        <w:rPr>
          <w:rFonts w:ascii="Arial" w:hAnsi="Arial" w:cs="Arial"/>
          <w:sz w:val="20"/>
          <w:szCs w:val="20"/>
        </w:rPr>
        <w:t xml:space="preserve"> KE, Smith NL, Newman AB, William</w:t>
      </w:r>
      <w:r w:rsidR="00D263E1">
        <w:rPr>
          <w:rFonts w:ascii="Arial" w:hAnsi="Arial" w:cs="Arial"/>
          <w:sz w:val="20"/>
          <w:szCs w:val="20"/>
        </w:rPr>
        <w:t xml:space="preserve">son JD, Bernick C, </w:t>
      </w:r>
      <w:proofErr w:type="spellStart"/>
      <w:r w:rsidR="00D263E1">
        <w:rPr>
          <w:rFonts w:ascii="Arial" w:hAnsi="Arial" w:cs="Arial"/>
          <w:sz w:val="20"/>
          <w:szCs w:val="20"/>
        </w:rPr>
        <w:t>Furberg</w:t>
      </w:r>
      <w:proofErr w:type="spellEnd"/>
      <w:r w:rsidR="00D263E1">
        <w:rPr>
          <w:rFonts w:ascii="Arial" w:hAnsi="Arial" w:cs="Arial"/>
          <w:sz w:val="20"/>
          <w:szCs w:val="20"/>
        </w:rPr>
        <w:t xml:space="preserve"> CD. </w:t>
      </w:r>
      <w:r w:rsidRPr="00322787">
        <w:rPr>
          <w:rFonts w:ascii="Arial" w:hAnsi="Arial" w:cs="Arial"/>
          <w:b/>
          <w:bCs/>
          <w:i/>
          <w:iCs/>
          <w:sz w:val="20"/>
          <w:szCs w:val="20"/>
        </w:rPr>
        <w:t>The association of antihypertensive agents with MRI white matter findings and with Modified Mini-Mental State Examination in older adults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1997. Vol. 45, issue 12, pp. 1423-1433. PM:9400550. </w:t>
      </w:r>
    </w:p>
    <w:p w14:paraId="370F911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Hirsch CH, Fried LP, Harris T, Fitzp</w:t>
      </w:r>
      <w:r w:rsidR="00D263E1">
        <w:rPr>
          <w:rFonts w:ascii="Arial" w:hAnsi="Arial" w:cs="Arial"/>
          <w:sz w:val="20"/>
          <w:szCs w:val="20"/>
        </w:rPr>
        <w:t xml:space="preserve">atrick A, Enright P, Schulz R. </w:t>
      </w:r>
      <w:r w:rsidRPr="00322787">
        <w:rPr>
          <w:rFonts w:ascii="Arial" w:hAnsi="Arial" w:cs="Arial"/>
          <w:b/>
          <w:bCs/>
          <w:i/>
          <w:iCs/>
          <w:sz w:val="20"/>
          <w:szCs w:val="20"/>
        </w:rPr>
        <w:t>Correlates of performance-based measures of muscle function in the elderly: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July, 1997. Vol. 52, issu</w:t>
      </w:r>
      <w:r w:rsidR="00D263E1">
        <w:rPr>
          <w:rFonts w:ascii="Arial" w:hAnsi="Arial" w:cs="Arial"/>
          <w:sz w:val="20"/>
          <w:szCs w:val="20"/>
        </w:rPr>
        <w:t>e 4, pp. M192-M200. PM:9224430.</w:t>
      </w:r>
    </w:p>
    <w:p w14:paraId="6B3DAAE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Howard G,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Burke GL, Wolfson SK, O'Leary DH. </w:t>
      </w:r>
      <w:r w:rsidRPr="00322787">
        <w:rPr>
          <w:rFonts w:ascii="Arial" w:hAnsi="Arial" w:cs="Arial"/>
          <w:b/>
          <w:bCs/>
          <w:i/>
          <w:iCs/>
          <w:sz w:val="20"/>
          <w:szCs w:val="20"/>
        </w:rPr>
        <w:t>Does the association of risk factors and atherosclerosis change with age? An analysis of the combined ARIC and CHS cohorts. The Atherosclerosis Risk in Communities (ARIC) and Cardiovascular Health Study (CHS) investigators</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1997. Vol. 28, issue 9, pp. 1693-1701. PM:9303011. </w:t>
      </w:r>
    </w:p>
    <w:p w14:paraId="37D1EBF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Kumanyika SK, Tell GS,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Martel J, </w:t>
      </w:r>
      <w:proofErr w:type="spellStart"/>
      <w:r w:rsidRPr="00322787">
        <w:rPr>
          <w:rFonts w:ascii="Arial" w:hAnsi="Arial" w:cs="Arial"/>
          <w:sz w:val="20"/>
          <w:szCs w:val="20"/>
        </w:rPr>
        <w:t>Chinchilli</w:t>
      </w:r>
      <w:proofErr w:type="spellEnd"/>
      <w:r w:rsidRPr="00322787">
        <w:rPr>
          <w:rFonts w:ascii="Arial" w:hAnsi="Arial" w:cs="Arial"/>
          <w:sz w:val="20"/>
          <w:szCs w:val="20"/>
        </w:rPr>
        <w:t xml:space="preserve"> VM. </w:t>
      </w:r>
      <w:r w:rsidRPr="00322787">
        <w:rPr>
          <w:rFonts w:ascii="Arial" w:hAnsi="Arial" w:cs="Arial"/>
          <w:b/>
          <w:bCs/>
          <w:i/>
          <w:iCs/>
          <w:sz w:val="20"/>
          <w:szCs w:val="20"/>
        </w:rPr>
        <w:t>Dietary assessment using a picture-sort approach</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xml:space="preserve">., Apr., 1997. Vol. 65, issue 4 Suppl, pp. 1123S-1129S. PM:9094908. </w:t>
      </w:r>
    </w:p>
    <w:p w14:paraId="0B56DF7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Lee M, Gardin JM, Lynch JC, Smith VE, Tracy RP, Savage PJ, </w:t>
      </w:r>
      <w:proofErr w:type="spellStart"/>
      <w:r w:rsidRPr="00322787">
        <w:rPr>
          <w:rFonts w:ascii="Arial" w:hAnsi="Arial" w:cs="Arial"/>
          <w:sz w:val="20"/>
          <w:szCs w:val="20"/>
        </w:rPr>
        <w:t>Szklo</w:t>
      </w:r>
      <w:proofErr w:type="spellEnd"/>
      <w:r w:rsidRPr="00322787">
        <w:rPr>
          <w:rFonts w:ascii="Arial" w:hAnsi="Arial" w:cs="Arial"/>
          <w:sz w:val="20"/>
          <w:szCs w:val="20"/>
        </w:rPr>
        <w:t xml:space="preserve"> M, Ward BJ. </w:t>
      </w:r>
      <w:r w:rsidRPr="00322787">
        <w:rPr>
          <w:rFonts w:ascii="Arial" w:hAnsi="Arial" w:cs="Arial"/>
          <w:b/>
          <w:bCs/>
          <w:i/>
          <w:iCs/>
          <w:sz w:val="20"/>
          <w:szCs w:val="20"/>
        </w:rPr>
        <w:t>Diabetes mellitus and echocardiographic left ventricular function in free-living elderly men and women: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J., Jan., 1997. Vol. 133, issue 1, pp. 36-43. PM:9006288. </w:t>
      </w:r>
    </w:p>
    <w:p w14:paraId="1EC7A58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Enright PL,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Haponik</w:t>
      </w:r>
      <w:proofErr w:type="spellEnd"/>
      <w:r w:rsidRPr="00322787">
        <w:rPr>
          <w:rFonts w:ascii="Arial" w:hAnsi="Arial" w:cs="Arial"/>
          <w:sz w:val="20"/>
          <w:szCs w:val="20"/>
        </w:rPr>
        <w:t xml:space="preserve"> EF, Wahl PW</w:t>
      </w:r>
      <w:r w:rsidR="001E29CD">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Sleep disturbance, psychosocial correlates, and cardiovascular disease in 5201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1997. Vol. 45, issue 1, pp. 1-7. PM:8994480. </w:t>
      </w:r>
    </w:p>
    <w:p w14:paraId="6C2723C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Price TR,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Kronmal RA,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Yue NC, Robbins </w:t>
      </w:r>
      <w:r w:rsidR="001E29CD">
        <w:rPr>
          <w:rFonts w:ascii="Arial" w:hAnsi="Arial" w:cs="Arial"/>
          <w:sz w:val="20"/>
          <w:szCs w:val="20"/>
        </w:rPr>
        <w:t xml:space="preserve">J, Anton-Culver H, O'Leary DH. </w:t>
      </w:r>
      <w:r w:rsidRPr="00322787">
        <w:rPr>
          <w:rFonts w:ascii="Arial" w:hAnsi="Arial" w:cs="Arial"/>
          <w:b/>
          <w:bCs/>
          <w:i/>
          <w:iCs/>
          <w:sz w:val="20"/>
          <w:szCs w:val="20"/>
        </w:rPr>
        <w:t>Silent brain infarction on magnetic resonance imaging and neurological abnormalities in community-dwelling older adults. The Cardiovascular Health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June,</w:t>
      </w:r>
      <w:proofErr w:type="gramEnd"/>
      <w:r w:rsidRPr="00322787">
        <w:rPr>
          <w:rFonts w:ascii="Arial" w:hAnsi="Arial" w:cs="Arial"/>
          <w:sz w:val="20"/>
          <w:szCs w:val="20"/>
        </w:rPr>
        <w:t xml:space="preserve"> 1997. Vol. 28, issue 6, pp. 1158-1164. PM:9183343. </w:t>
      </w:r>
    </w:p>
    <w:p w14:paraId="3495934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Kronmal RA, Cushman M, Fried LP, White R,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w:t>
      </w:r>
      <w:r w:rsidRPr="00322787">
        <w:rPr>
          <w:rFonts w:ascii="Arial" w:hAnsi="Arial" w:cs="Arial"/>
          <w:b/>
          <w:bCs/>
          <w:i/>
          <w:iCs/>
          <w:sz w:val="20"/>
          <w:szCs w:val="20"/>
        </w:rPr>
        <w:t>Incidence of and risk factors for atrial fibrillation in older adults</w:t>
      </w:r>
      <w:r w:rsidRPr="00322787">
        <w:rPr>
          <w:rFonts w:ascii="Arial" w:hAnsi="Arial" w:cs="Arial"/>
          <w:b/>
          <w:bCs/>
          <w:sz w:val="20"/>
          <w:szCs w:val="20"/>
        </w:rPr>
        <w:t>.</w:t>
      </w:r>
      <w:r w:rsidRPr="00322787">
        <w:rPr>
          <w:rFonts w:ascii="Arial" w:hAnsi="Arial" w:cs="Arial"/>
          <w:sz w:val="20"/>
          <w:szCs w:val="20"/>
        </w:rPr>
        <w:t xml:space="preserve"> Circulation, Oct. 7, 1997. Vol. 96, issu</w:t>
      </w:r>
      <w:r w:rsidR="001E29CD">
        <w:rPr>
          <w:rFonts w:ascii="Arial" w:hAnsi="Arial" w:cs="Arial"/>
          <w:sz w:val="20"/>
          <w:szCs w:val="20"/>
        </w:rPr>
        <w:t>e 7, pp. 2455-2461. PM:9337224.</w:t>
      </w:r>
    </w:p>
    <w:p w14:paraId="693F743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Quan SF, Howard BV,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Kiley JP, Nieto FJ, O'Connor GT, Rapoport DM, Redline S,</w:t>
      </w:r>
      <w:r w:rsidR="001E29CD">
        <w:rPr>
          <w:rFonts w:ascii="Arial" w:hAnsi="Arial" w:cs="Arial"/>
          <w:sz w:val="20"/>
          <w:szCs w:val="20"/>
        </w:rPr>
        <w:t xml:space="preserve"> Robbins J, </w:t>
      </w:r>
      <w:proofErr w:type="spellStart"/>
      <w:r w:rsidR="001E29CD">
        <w:rPr>
          <w:rFonts w:ascii="Arial" w:hAnsi="Arial" w:cs="Arial"/>
          <w:sz w:val="20"/>
          <w:szCs w:val="20"/>
        </w:rPr>
        <w:t>Samet</w:t>
      </w:r>
      <w:proofErr w:type="spellEnd"/>
      <w:r w:rsidR="001E29CD">
        <w:rPr>
          <w:rFonts w:ascii="Arial" w:hAnsi="Arial" w:cs="Arial"/>
          <w:sz w:val="20"/>
          <w:szCs w:val="20"/>
        </w:rPr>
        <w:t xml:space="preserve"> JM, Wahl PW. </w:t>
      </w:r>
      <w:r w:rsidRPr="00322787">
        <w:rPr>
          <w:rFonts w:ascii="Arial" w:hAnsi="Arial" w:cs="Arial"/>
          <w:b/>
          <w:bCs/>
          <w:i/>
          <w:iCs/>
          <w:sz w:val="20"/>
          <w:szCs w:val="20"/>
        </w:rPr>
        <w:t>The Sleep Heart Health Study: design, rationale, and methods</w:t>
      </w:r>
      <w:r w:rsidR="001E29CD">
        <w:rPr>
          <w:rFonts w:ascii="Arial" w:hAnsi="Arial" w:cs="Arial"/>
          <w:b/>
          <w:bCs/>
          <w:sz w:val="20"/>
          <w:szCs w:val="20"/>
        </w:rPr>
        <w:t>.</w:t>
      </w:r>
      <w:r w:rsidRPr="00322787">
        <w:rPr>
          <w:rFonts w:ascii="Arial" w:hAnsi="Arial" w:cs="Arial"/>
          <w:sz w:val="20"/>
          <w:szCs w:val="20"/>
        </w:rPr>
        <w:t xml:space="preserve"> Sleep, </w:t>
      </w:r>
      <w:proofErr w:type="gramStart"/>
      <w:r w:rsidRPr="00322787">
        <w:rPr>
          <w:rFonts w:ascii="Arial" w:hAnsi="Arial" w:cs="Arial"/>
          <w:sz w:val="20"/>
          <w:szCs w:val="20"/>
        </w:rPr>
        <w:t>Dec.,</w:t>
      </w:r>
      <w:proofErr w:type="gramEnd"/>
      <w:r w:rsidRPr="00322787">
        <w:rPr>
          <w:rFonts w:ascii="Arial" w:hAnsi="Arial" w:cs="Arial"/>
          <w:sz w:val="20"/>
          <w:szCs w:val="20"/>
        </w:rPr>
        <w:t xml:space="preserve"> 1997. Vol. 20, issue</w:t>
      </w:r>
      <w:r w:rsidR="001E29CD">
        <w:rPr>
          <w:rFonts w:ascii="Arial" w:hAnsi="Arial" w:cs="Arial"/>
          <w:sz w:val="20"/>
          <w:szCs w:val="20"/>
        </w:rPr>
        <w:t xml:space="preserve"> 12, pp. 1077-1085. PM:9493915.</w:t>
      </w:r>
    </w:p>
    <w:p w14:paraId="425B2E8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Samsa GP, Cohen SJ, Goldstein LB, Bonito AJ, Duncan PW, </w:t>
      </w:r>
      <w:proofErr w:type="spellStart"/>
      <w:r w:rsidRPr="00322787">
        <w:rPr>
          <w:rFonts w:ascii="Arial" w:hAnsi="Arial" w:cs="Arial"/>
          <w:sz w:val="20"/>
          <w:szCs w:val="20"/>
        </w:rPr>
        <w:t>Enarson</w:t>
      </w:r>
      <w:proofErr w:type="spellEnd"/>
      <w:r w:rsidRPr="00322787">
        <w:rPr>
          <w:rFonts w:ascii="Arial" w:hAnsi="Arial" w:cs="Arial"/>
          <w:sz w:val="20"/>
          <w:szCs w:val="20"/>
        </w:rPr>
        <w:t xml:space="preserve"> C, </w:t>
      </w:r>
      <w:proofErr w:type="spellStart"/>
      <w:r w:rsidRPr="00322787">
        <w:rPr>
          <w:rFonts w:ascii="Arial" w:hAnsi="Arial" w:cs="Arial"/>
          <w:sz w:val="20"/>
          <w:szCs w:val="20"/>
        </w:rPr>
        <w:t>DeFr</w:t>
      </w:r>
      <w:r w:rsidR="001E29CD">
        <w:rPr>
          <w:rFonts w:ascii="Arial" w:hAnsi="Arial" w:cs="Arial"/>
          <w:sz w:val="20"/>
          <w:szCs w:val="20"/>
        </w:rPr>
        <w:t>iese</w:t>
      </w:r>
      <w:proofErr w:type="spellEnd"/>
      <w:r w:rsidR="001E29CD">
        <w:rPr>
          <w:rFonts w:ascii="Arial" w:hAnsi="Arial" w:cs="Arial"/>
          <w:sz w:val="20"/>
          <w:szCs w:val="20"/>
        </w:rPr>
        <w:t xml:space="preserve"> GH, Horner RD, </w:t>
      </w:r>
      <w:proofErr w:type="spellStart"/>
      <w:r w:rsidR="001E29CD">
        <w:rPr>
          <w:rFonts w:ascii="Arial" w:hAnsi="Arial" w:cs="Arial"/>
          <w:sz w:val="20"/>
          <w:szCs w:val="20"/>
        </w:rPr>
        <w:t>Matchar</w:t>
      </w:r>
      <w:proofErr w:type="spellEnd"/>
      <w:r w:rsidR="001E29CD">
        <w:rPr>
          <w:rFonts w:ascii="Arial" w:hAnsi="Arial" w:cs="Arial"/>
          <w:sz w:val="20"/>
          <w:szCs w:val="20"/>
        </w:rPr>
        <w:t xml:space="preserve"> DB.</w:t>
      </w:r>
      <w:r w:rsidRPr="00322787">
        <w:rPr>
          <w:rFonts w:ascii="Arial" w:hAnsi="Arial" w:cs="Arial"/>
          <w:sz w:val="20"/>
          <w:szCs w:val="20"/>
        </w:rPr>
        <w:t xml:space="preserve"> </w:t>
      </w:r>
      <w:r w:rsidRPr="00322787">
        <w:rPr>
          <w:rFonts w:ascii="Arial" w:hAnsi="Arial" w:cs="Arial"/>
          <w:b/>
          <w:bCs/>
          <w:i/>
          <w:iCs/>
          <w:sz w:val="20"/>
          <w:szCs w:val="20"/>
        </w:rPr>
        <w:t>Knowledge of risk among patients at increased risk for stroke</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May,</w:t>
      </w:r>
      <w:proofErr w:type="gramEnd"/>
      <w:r w:rsidRPr="00322787">
        <w:rPr>
          <w:rFonts w:ascii="Arial" w:hAnsi="Arial" w:cs="Arial"/>
          <w:sz w:val="20"/>
          <w:szCs w:val="20"/>
        </w:rPr>
        <w:t xml:space="preserve"> 1997. Vol. 28, issue 5</w:t>
      </w:r>
      <w:r w:rsidR="001E29CD">
        <w:rPr>
          <w:rFonts w:ascii="Arial" w:hAnsi="Arial" w:cs="Arial"/>
          <w:sz w:val="20"/>
          <w:szCs w:val="20"/>
        </w:rPr>
        <w:t>, pp. 916-921. PM:9158625.</w:t>
      </w:r>
    </w:p>
    <w:p w14:paraId="3F14361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Schulz R, Newsom J,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 </w:t>
      </w:r>
      <w:r w:rsidR="001E29CD">
        <w:rPr>
          <w:rFonts w:ascii="Arial" w:hAnsi="Arial" w:cs="Arial"/>
          <w:sz w:val="20"/>
          <w:szCs w:val="20"/>
        </w:rPr>
        <w:t xml:space="preserve">Burton L, Hirsch C, Jackson S. </w:t>
      </w:r>
      <w:r w:rsidRPr="00322787">
        <w:rPr>
          <w:rFonts w:ascii="Arial" w:hAnsi="Arial" w:cs="Arial"/>
          <w:b/>
          <w:bCs/>
          <w:i/>
          <w:iCs/>
          <w:sz w:val="20"/>
          <w:szCs w:val="20"/>
        </w:rPr>
        <w:t>Health effects of caregiving: the caregiver health effects study: an ancillary study of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Ann.Behav.Med</w:t>
      </w:r>
      <w:proofErr w:type="spellEnd"/>
      <w:r w:rsidRPr="00322787">
        <w:rPr>
          <w:rFonts w:ascii="Arial" w:hAnsi="Arial" w:cs="Arial"/>
          <w:sz w:val="20"/>
          <w:szCs w:val="20"/>
        </w:rPr>
        <w:t xml:space="preserve">., 1997. Vol. 19, issue 2, </w:t>
      </w:r>
      <w:r w:rsidR="001E29CD">
        <w:rPr>
          <w:rFonts w:ascii="Arial" w:hAnsi="Arial" w:cs="Arial"/>
          <w:sz w:val="20"/>
          <w:szCs w:val="20"/>
        </w:rPr>
        <w:t>pp. 110-116. PM:9603685.</w:t>
      </w:r>
    </w:p>
    <w:p w14:paraId="056B529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Siscovick DS, Fried L,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w:t>
      </w:r>
      <w:r w:rsidR="001E29CD">
        <w:rPr>
          <w:rFonts w:ascii="Arial" w:hAnsi="Arial" w:cs="Arial"/>
          <w:sz w:val="20"/>
          <w:szCs w:val="20"/>
        </w:rPr>
        <w:t>M, Rutan G, Bild D, O'Leary DH.</w:t>
      </w:r>
      <w:r w:rsidRPr="00322787">
        <w:rPr>
          <w:rFonts w:ascii="Arial" w:hAnsi="Arial" w:cs="Arial"/>
          <w:sz w:val="20"/>
          <w:szCs w:val="20"/>
        </w:rPr>
        <w:t xml:space="preserve"> </w:t>
      </w:r>
      <w:r w:rsidRPr="00322787">
        <w:rPr>
          <w:rFonts w:ascii="Arial" w:hAnsi="Arial" w:cs="Arial"/>
          <w:b/>
          <w:bCs/>
          <w:i/>
          <w:iCs/>
          <w:sz w:val="20"/>
          <w:szCs w:val="20"/>
        </w:rPr>
        <w:t>Exercise intensity and subclinical cardiovascular disease in the elderly.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June 1, 1997. Vol. 145, issue 11, pp. 977-986. PM:9169906. </w:t>
      </w:r>
    </w:p>
    <w:p w14:paraId="014D377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Smith NL, Psaty BM, Heckbert SR, Lemaitre RN</w:t>
      </w:r>
      <w:r w:rsidR="001E29CD">
        <w:rPr>
          <w:rFonts w:ascii="Arial" w:hAnsi="Arial" w:cs="Arial"/>
          <w:sz w:val="20"/>
          <w:szCs w:val="20"/>
        </w:rPr>
        <w:t>, Kates DM, Rutan GH, Bleyer A.</w:t>
      </w:r>
      <w:r w:rsidRPr="00322787">
        <w:rPr>
          <w:rFonts w:ascii="Arial" w:hAnsi="Arial" w:cs="Arial"/>
          <w:sz w:val="20"/>
          <w:szCs w:val="20"/>
        </w:rPr>
        <w:t xml:space="preserve"> </w:t>
      </w:r>
      <w:r w:rsidRPr="00322787">
        <w:rPr>
          <w:rFonts w:ascii="Arial" w:hAnsi="Arial" w:cs="Arial"/>
          <w:b/>
          <w:bCs/>
          <w:i/>
          <w:iCs/>
          <w:sz w:val="20"/>
          <w:szCs w:val="20"/>
        </w:rPr>
        <w:t>The association of antihypertensive medication with serum creatinine changes in older adults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Dec., 1997. Vol. 10, issue 12 Pt 1, pp. 1368-</w:t>
      </w:r>
      <w:r w:rsidR="001E29CD">
        <w:rPr>
          <w:rFonts w:ascii="Arial" w:hAnsi="Arial" w:cs="Arial"/>
          <w:sz w:val="20"/>
          <w:szCs w:val="20"/>
        </w:rPr>
        <w:t>1377. PM:9443772.</w:t>
      </w:r>
    </w:p>
    <w:p w14:paraId="0A558F5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Stewart BF, Siscovick D, Lind BK, Gardin JM, Gottdiener JS, </w:t>
      </w:r>
      <w:r w:rsidR="001E29CD">
        <w:rPr>
          <w:rFonts w:ascii="Arial" w:hAnsi="Arial" w:cs="Arial"/>
          <w:sz w:val="20"/>
          <w:szCs w:val="20"/>
        </w:rPr>
        <w:t xml:space="preserve">Smith VE, </w:t>
      </w:r>
      <w:proofErr w:type="spellStart"/>
      <w:r w:rsidR="001E29CD">
        <w:rPr>
          <w:rFonts w:ascii="Arial" w:hAnsi="Arial" w:cs="Arial"/>
          <w:sz w:val="20"/>
          <w:szCs w:val="20"/>
        </w:rPr>
        <w:t>Kitzman</w:t>
      </w:r>
      <w:proofErr w:type="spellEnd"/>
      <w:r w:rsidR="001E29CD">
        <w:rPr>
          <w:rFonts w:ascii="Arial" w:hAnsi="Arial" w:cs="Arial"/>
          <w:sz w:val="20"/>
          <w:szCs w:val="20"/>
        </w:rPr>
        <w:t xml:space="preserve"> DW, Otto CM. </w:t>
      </w:r>
      <w:r w:rsidRPr="00322787">
        <w:rPr>
          <w:rFonts w:ascii="Arial" w:hAnsi="Arial" w:cs="Arial"/>
          <w:b/>
          <w:bCs/>
          <w:i/>
          <w:iCs/>
          <w:sz w:val="20"/>
          <w:szCs w:val="20"/>
        </w:rPr>
        <w:t>Clinical factors associated with calcific aortic valve disease.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Mar. 1, 1997. Vol. 29, issue 3, pp. 630-634. PM:9060903. </w:t>
      </w:r>
    </w:p>
    <w:p w14:paraId="0F68146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Tracy RP, Lemaitre RN, Psaty BM, Ives DG, Evans RW, Cus</w:t>
      </w:r>
      <w:r w:rsidR="001E29CD">
        <w:rPr>
          <w:rFonts w:ascii="Arial" w:hAnsi="Arial" w:cs="Arial"/>
          <w:sz w:val="20"/>
          <w:szCs w:val="20"/>
        </w:rPr>
        <w:t xml:space="preserve">hman M, </w:t>
      </w:r>
      <w:proofErr w:type="spellStart"/>
      <w:r w:rsidR="001E29CD">
        <w:rPr>
          <w:rFonts w:ascii="Arial" w:hAnsi="Arial" w:cs="Arial"/>
          <w:sz w:val="20"/>
          <w:szCs w:val="20"/>
        </w:rPr>
        <w:t>Meilahn</w:t>
      </w:r>
      <w:proofErr w:type="spellEnd"/>
      <w:r w:rsidR="001E29CD">
        <w:rPr>
          <w:rFonts w:ascii="Arial" w:hAnsi="Arial" w:cs="Arial"/>
          <w:sz w:val="20"/>
          <w:szCs w:val="20"/>
        </w:rPr>
        <w:t xml:space="preserve"> EN, </w:t>
      </w:r>
      <w:proofErr w:type="spellStart"/>
      <w:r w:rsidR="001E29CD">
        <w:rPr>
          <w:rFonts w:ascii="Arial" w:hAnsi="Arial" w:cs="Arial"/>
          <w:sz w:val="20"/>
          <w:szCs w:val="20"/>
        </w:rPr>
        <w:t>Kuller</w:t>
      </w:r>
      <w:proofErr w:type="spellEnd"/>
      <w:r w:rsidR="001E29CD">
        <w:rPr>
          <w:rFonts w:ascii="Arial" w:hAnsi="Arial" w:cs="Arial"/>
          <w:sz w:val="20"/>
          <w:szCs w:val="20"/>
        </w:rPr>
        <w:t xml:space="preserve"> LH. </w:t>
      </w:r>
      <w:r w:rsidRPr="00322787">
        <w:rPr>
          <w:rFonts w:ascii="Arial" w:hAnsi="Arial" w:cs="Arial"/>
          <w:b/>
          <w:bCs/>
          <w:i/>
          <w:iCs/>
          <w:sz w:val="20"/>
          <w:szCs w:val="20"/>
        </w:rPr>
        <w:t>Relationship of C-reactive protein to risk of cardiovascular disease in the elderly. Results from the Cardiovascular Health Study and the Rural Health Promotion Project</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1997. Vol. 17, issue 6, pp. 1121-1127. PM:9194763. </w:t>
      </w:r>
    </w:p>
    <w:p w14:paraId="26E2BF8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Tracy RP, Psaty BM, Macy E,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Cu</w:t>
      </w:r>
      <w:r w:rsidR="001E29CD">
        <w:rPr>
          <w:rFonts w:ascii="Arial" w:hAnsi="Arial" w:cs="Arial"/>
          <w:sz w:val="20"/>
          <w:szCs w:val="20"/>
        </w:rPr>
        <w:t xml:space="preserve">shman M, Cornell ES, </w:t>
      </w:r>
      <w:proofErr w:type="spellStart"/>
      <w:r w:rsidR="001E29CD">
        <w:rPr>
          <w:rFonts w:ascii="Arial" w:hAnsi="Arial" w:cs="Arial"/>
          <w:sz w:val="20"/>
          <w:szCs w:val="20"/>
        </w:rPr>
        <w:t>Kuller</w:t>
      </w:r>
      <w:proofErr w:type="spellEnd"/>
      <w:r w:rsidR="001E29CD">
        <w:rPr>
          <w:rFonts w:ascii="Arial" w:hAnsi="Arial" w:cs="Arial"/>
          <w:sz w:val="20"/>
          <w:szCs w:val="20"/>
        </w:rPr>
        <w:t xml:space="preserve"> LH.</w:t>
      </w:r>
      <w:r w:rsidRPr="00322787">
        <w:rPr>
          <w:rFonts w:ascii="Arial" w:hAnsi="Arial" w:cs="Arial"/>
          <w:sz w:val="20"/>
          <w:szCs w:val="20"/>
        </w:rPr>
        <w:t xml:space="preserve"> </w:t>
      </w:r>
      <w:r w:rsidRPr="00322787">
        <w:rPr>
          <w:rFonts w:ascii="Arial" w:hAnsi="Arial" w:cs="Arial"/>
          <w:b/>
          <w:bCs/>
          <w:i/>
          <w:iCs/>
          <w:sz w:val="20"/>
          <w:szCs w:val="20"/>
        </w:rPr>
        <w:t>Lifetime smoking exposure affects the association of C-reactive protein with cardiovascular disease risk factors and subclinical disease in healthy elderly subjects</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1997. Vol. 17, issue</w:t>
      </w:r>
      <w:r w:rsidR="001E29CD">
        <w:rPr>
          <w:rFonts w:ascii="Arial" w:hAnsi="Arial" w:cs="Arial"/>
          <w:sz w:val="20"/>
          <w:szCs w:val="20"/>
        </w:rPr>
        <w:t xml:space="preserve"> 10, pp. 2167-2176. PM:9351386.</w:t>
      </w:r>
    </w:p>
    <w:p w14:paraId="63DB01B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Yue NC, Longstreth WT, Jr., </w:t>
      </w:r>
      <w:proofErr w:type="spellStart"/>
      <w:r w:rsidRPr="00322787">
        <w:rPr>
          <w:rFonts w:ascii="Arial" w:hAnsi="Arial" w:cs="Arial"/>
          <w:sz w:val="20"/>
          <w:szCs w:val="20"/>
        </w:rPr>
        <w:t>Elster</w:t>
      </w:r>
      <w:proofErr w:type="spellEnd"/>
      <w:r w:rsidRPr="00322787">
        <w:rPr>
          <w:rFonts w:ascii="Arial" w:hAnsi="Arial" w:cs="Arial"/>
          <w:sz w:val="20"/>
          <w:szCs w:val="20"/>
        </w:rPr>
        <w:t xml:space="preserve"> AD, Jungreis CA, O'Leary D</w:t>
      </w:r>
      <w:r w:rsidR="001E29CD">
        <w:rPr>
          <w:rFonts w:ascii="Arial" w:hAnsi="Arial" w:cs="Arial"/>
          <w:sz w:val="20"/>
          <w:szCs w:val="20"/>
        </w:rPr>
        <w:t>H, Poirier VC.</w:t>
      </w:r>
      <w:r w:rsidRPr="00322787">
        <w:rPr>
          <w:rFonts w:ascii="Arial" w:hAnsi="Arial" w:cs="Arial"/>
          <w:sz w:val="20"/>
          <w:szCs w:val="20"/>
        </w:rPr>
        <w:t xml:space="preserve"> </w:t>
      </w:r>
      <w:r w:rsidRPr="00322787">
        <w:rPr>
          <w:rFonts w:ascii="Arial" w:hAnsi="Arial" w:cs="Arial"/>
          <w:b/>
          <w:bCs/>
          <w:i/>
          <w:iCs/>
          <w:sz w:val="20"/>
          <w:szCs w:val="20"/>
        </w:rPr>
        <w:t>Clinically serious abnormalities found incidentally at MR imaging of the brain: data from the Cardiovascular Health Study</w:t>
      </w:r>
      <w:r w:rsidRPr="00322787">
        <w:rPr>
          <w:rFonts w:ascii="Arial" w:hAnsi="Arial" w:cs="Arial"/>
          <w:b/>
          <w:bCs/>
          <w:sz w:val="20"/>
          <w:szCs w:val="20"/>
        </w:rPr>
        <w:t>.</w:t>
      </w:r>
      <w:r w:rsidRPr="00322787">
        <w:rPr>
          <w:rFonts w:ascii="Arial" w:hAnsi="Arial" w:cs="Arial"/>
          <w:sz w:val="20"/>
          <w:szCs w:val="20"/>
        </w:rPr>
        <w:t xml:space="preserve"> Radiology,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1997. Vol. 202, </w:t>
      </w:r>
      <w:r w:rsidR="001E29CD">
        <w:rPr>
          <w:rFonts w:ascii="Arial" w:hAnsi="Arial" w:cs="Arial"/>
          <w:sz w:val="20"/>
          <w:szCs w:val="20"/>
        </w:rPr>
        <w:t>issue 1, pp. 41-46. PM:8988190.</w:t>
      </w:r>
    </w:p>
    <w:p w14:paraId="63DD8CE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Yue NC, Arnold AM, Longstreth WT, Jr., </w:t>
      </w:r>
      <w:proofErr w:type="spellStart"/>
      <w:r w:rsidRPr="00322787">
        <w:rPr>
          <w:rFonts w:ascii="Arial" w:hAnsi="Arial" w:cs="Arial"/>
          <w:sz w:val="20"/>
          <w:szCs w:val="20"/>
        </w:rPr>
        <w:t>Elster</w:t>
      </w:r>
      <w:proofErr w:type="spellEnd"/>
      <w:r w:rsidRPr="00322787">
        <w:rPr>
          <w:rFonts w:ascii="Arial" w:hAnsi="Arial" w:cs="Arial"/>
          <w:sz w:val="20"/>
          <w:szCs w:val="20"/>
        </w:rPr>
        <w:t xml:space="preserve"> AD, Jungreis CA, O'L</w:t>
      </w:r>
      <w:r w:rsidR="001E29CD">
        <w:rPr>
          <w:rFonts w:ascii="Arial" w:hAnsi="Arial" w:cs="Arial"/>
          <w:sz w:val="20"/>
          <w:szCs w:val="20"/>
        </w:rPr>
        <w:t xml:space="preserve">eary DH, Poirier VC, Bryan RN. </w:t>
      </w:r>
      <w:r w:rsidRPr="00322787">
        <w:rPr>
          <w:rFonts w:ascii="Arial" w:hAnsi="Arial" w:cs="Arial"/>
          <w:b/>
          <w:bCs/>
          <w:i/>
          <w:iCs/>
          <w:sz w:val="20"/>
          <w:szCs w:val="20"/>
        </w:rPr>
        <w:t>Sulcal, ventricular, and white matter changes at MR imaging in the aging brain: data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Radiology,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1997. Vol. 202, </w:t>
      </w:r>
      <w:r w:rsidR="001E29CD">
        <w:rPr>
          <w:rFonts w:ascii="Arial" w:hAnsi="Arial" w:cs="Arial"/>
          <w:sz w:val="20"/>
          <w:szCs w:val="20"/>
        </w:rPr>
        <w:t>issue 1, pp. 33-39. PM:8988189.</w:t>
      </w:r>
    </w:p>
    <w:p w14:paraId="4572692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Alcorn HG, Wolfson SK, Jr., Sutton-Ty</w:t>
      </w:r>
      <w:r w:rsidR="001E29CD">
        <w:rPr>
          <w:rFonts w:ascii="Arial" w:hAnsi="Arial" w:cs="Arial"/>
          <w:sz w:val="20"/>
          <w:szCs w:val="20"/>
        </w:rPr>
        <w:t xml:space="preserve">rrell K, </w:t>
      </w:r>
      <w:proofErr w:type="spellStart"/>
      <w:r w:rsidR="001E29CD">
        <w:rPr>
          <w:rFonts w:ascii="Arial" w:hAnsi="Arial" w:cs="Arial"/>
          <w:sz w:val="20"/>
          <w:szCs w:val="20"/>
        </w:rPr>
        <w:t>Kuller</w:t>
      </w:r>
      <w:proofErr w:type="spellEnd"/>
      <w:r w:rsidR="001E29CD">
        <w:rPr>
          <w:rFonts w:ascii="Arial" w:hAnsi="Arial" w:cs="Arial"/>
          <w:sz w:val="20"/>
          <w:szCs w:val="20"/>
        </w:rPr>
        <w:t xml:space="preserve"> LH, O'Leary D. </w:t>
      </w:r>
      <w:r w:rsidRPr="00322787">
        <w:rPr>
          <w:rFonts w:ascii="Arial" w:hAnsi="Arial" w:cs="Arial"/>
          <w:b/>
          <w:bCs/>
          <w:i/>
          <w:iCs/>
          <w:sz w:val="20"/>
          <w:szCs w:val="20"/>
        </w:rPr>
        <w:t>Risk factors for abdominal aortic aneurysms in older adults enrolled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1996. Vol. 16, issue 8, pp. 963-970. PM:8696960. </w:t>
      </w:r>
    </w:p>
    <w:p w14:paraId="5139001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Bookwala</w:t>
      </w:r>
      <w:proofErr w:type="spellEnd"/>
      <w:r w:rsidRPr="00322787">
        <w:rPr>
          <w:rFonts w:ascii="Arial" w:hAnsi="Arial" w:cs="Arial"/>
          <w:sz w:val="20"/>
          <w:szCs w:val="20"/>
        </w:rPr>
        <w:t xml:space="preserve"> J,</w:t>
      </w:r>
      <w:r w:rsidR="001E29CD">
        <w:rPr>
          <w:rFonts w:ascii="Arial" w:hAnsi="Arial" w:cs="Arial"/>
          <w:sz w:val="20"/>
          <w:szCs w:val="20"/>
        </w:rPr>
        <w:t xml:space="preserve"> Schulz R.</w:t>
      </w:r>
      <w:r w:rsidRPr="00322787">
        <w:rPr>
          <w:rFonts w:ascii="Arial" w:hAnsi="Arial" w:cs="Arial"/>
          <w:sz w:val="20"/>
          <w:szCs w:val="20"/>
        </w:rPr>
        <w:t xml:space="preserve"> </w:t>
      </w:r>
      <w:r w:rsidRPr="00322787">
        <w:rPr>
          <w:rFonts w:ascii="Arial" w:hAnsi="Arial" w:cs="Arial"/>
          <w:b/>
          <w:bCs/>
          <w:i/>
          <w:iCs/>
          <w:sz w:val="20"/>
          <w:szCs w:val="20"/>
        </w:rPr>
        <w:t>Spousal similarity in subjective well-being: the Cardiovascular Health Study</w:t>
      </w:r>
      <w:r w:rsidR="001E29CD">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Psychol.Aging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1996. Vol. 11, issue 4, pp. 582-590. PM:9000291. </w:t>
      </w:r>
    </w:p>
    <w:p w14:paraId="12C4728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Bovill</w:t>
      </w:r>
      <w:proofErr w:type="spellEnd"/>
      <w:r w:rsidRPr="00322787">
        <w:rPr>
          <w:rFonts w:ascii="Arial" w:hAnsi="Arial" w:cs="Arial"/>
          <w:sz w:val="20"/>
          <w:szCs w:val="20"/>
        </w:rPr>
        <w:t xml:space="preserve"> EG, Bild DE,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Lee MH, Rock R, Wahl PW. </w:t>
      </w:r>
      <w:r w:rsidRPr="00322787">
        <w:rPr>
          <w:rFonts w:ascii="Arial" w:hAnsi="Arial" w:cs="Arial"/>
          <w:b/>
          <w:bCs/>
          <w:i/>
          <w:iCs/>
          <w:sz w:val="20"/>
          <w:szCs w:val="20"/>
        </w:rPr>
        <w:t>White blood cell counts in persons aged 65 years or more from the Cardiovascular Health Study. Correlations with baseline clinical and demographic characteristics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June 1, 1996. Vol. 143, issue</w:t>
      </w:r>
      <w:r w:rsidR="001E29CD">
        <w:rPr>
          <w:rFonts w:ascii="Arial" w:hAnsi="Arial" w:cs="Arial"/>
          <w:sz w:val="20"/>
          <w:szCs w:val="20"/>
        </w:rPr>
        <w:t xml:space="preserve"> 11, pp. 1107-1115. PM:8633599.</w:t>
      </w:r>
    </w:p>
    <w:p w14:paraId="156A838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Yanez D, Psaty BM, Fried LP,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Lee M, </w:t>
      </w:r>
      <w:proofErr w:type="spellStart"/>
      <w:r w:rsidR="001E29CD">
        <w:rPr>
          <w:rFonts w:ascii="Arial" w:hAnsi="Arial" w:cs="Arial"/>
          <w:sz w:val="20"/>
          <w:szCs w:val="20"/>
        </w:rPr>
        <w:t>Polak</w:t>
      </w:r>
      <w:proofErr w:type="spellEnd"/>
      <w:r w:rsidR="001E29CD">
        <w:rPr>
          <w:rFonts w:ascii="Arial" w:hAnsi="Arial" w:cs="Arial"/>
          <w:sz w:val="20"/>
          <w:szCs w:val="20"/>
        </w:rPr>
        <w:t xml:space="preserve"> JF, Savage PJ, Tracy RP. </w:t>
      </w:r>
      <w:r w:rsidRPr="00322787">
        <w:rPr>
          <w:rFonts w:ascii="Arial" w:hAnsi="Arial" w:cs="Arial"/>
          <w:b/>
          <w:bCs/>
          <w:i/>
          <w:iCs/>
          <w:sz w:val="20"/>
          <w:szCs w:val="20"/>
        </w:rPr>
        <w:t>Association of fibrinogen and coagulation factors VII and VIII with cardiovascular risk factors in the elderly: the Cardiovascular Health Study. Cardiovascular Health Study Investigators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Apr. 1, 1996. Vol. 143, is</w:t>
      </w:r>
      <w:r w:rsidR="001E29CD">
        <w:rPr>
          <w:rFonts w:ascii="Arial" w:hAnsi="Arial" w:cs="Arial"/>
          <w:sz w:val="20"/>
          <w:szCs w:val="20"/>
        </w:rPr>
        <w:t>sue 7, pp. 665-676. PM:8651228.</w:t>
      </w:r>
    </w:p>
    <w:p w14:paraId="3244ADC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Psaty BM, Macy E,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Co</w:t>
      </w:r>
      <w:r w:rsidR="001E29CD">
        <w:rPr>
          <w:rFonts w:ascii="Arial" w:hAnsi="Arial" w:cs="Arial"/>
          <w:sz w:val="20"/>
          <w:szCs w:val="20"/>
        </w:rPr>
        <w:t xml:space="preserve">rnell ES, </w:t>
      </w:r>
      <w:proofErr w:type="spellStart"/>
      <w:r w:rsidR="001E29CD">
        <w:rPr>
          <w:rFonts w:ascii="Arial" w:hAnsi="Arial" w:cs="Arial"/>
          <w:sz w:val="20"/>
          <w:szCs w:val="20"/>
        </w:rPr>
        <w:t>Kuller</w:t>
      </w:r>
      <w:proofErr w:type="spellEnd"/>
      <w:r w:rsidR="001E29CD">
        <w:rPr>
          <w:rFonts w:ascii="Arial" w:hAnsi="Arial" w:cs="Arial"/>
          <w:sz w:val="20"/>
          <w:szCs w:val="20"/>
        </w:rPr>
        <w:t xml:space="preserve"> LH, Tracy RP. </w:t>
      </w:r>
      <w:r w:rsidRPr="00322787">
        <w:rPr>
          <w:rFonts w:ascii="Arial" w:hAnsi="Arial" w:cs="Arial"/>
          <w:b/>
          <w:bCs/>
          <w:i/>
          <w:iCs/>
          <w:sz w:val="20"/>
          <w:szCs w:val="20"/>
        </w:rPr>
        <w:t>Correlates of thrombin markers in an elderly cohort free of clinical cardiovascular disease</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1996. Vol. 16, issue 9, pp. 1163-1169. PM:8792770. </w:t>
      </w:r>
    </w:p>
    <w:p w14:paraId="0FCAAB8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Enright PL, </w:t>
      </w:r>
      <w:proofErr w:type="spellStart"/>
      <w:r w:rsidRPr="00322787">
        <w:rPr>
          <w:rFonts w:ascii="Arial" w:hAnsi="Arial" w:cs="Arial"/>
          <w:sz w:val="20"/>
          <w:szCs w:val="20"/>
        </w:rPr>
        <w:t>Lasser</w:t>
      </w:r>
      <w:proofErr w:type="spellEnd"/>
      <w:r w:rsidRPr="00322787">
        <w:rPr>
          <w:rFonts w:ascii="Arial" w:hAnsi="Arial" w:cs="Arial"/>
          <w:sz w:val="20"/>
          <w:szCs w:val="20"/>
        </w:rPr>
        <w:t xml:space="preserve"> EC, Ward BJ, Tracy RP. </w:t>
      </w:r>
      <w:r w:rsidRPr="00322787">
        <w:rPr>
          <w:rFonts w:ascii="Arial" w:hAnsi="Arial" w:cs="Arial"/>
          <w:b/>
          <w:bCs/>
          <w:i/>
          <w:iCs/>
          <w:sz w:val="20"/>
          <w:szCs w:val="20"/>
        </w:rPr>
        <w:t>Lipoprotein levels in elderly patients with asthma. Cardiovascular Health Study Research Group</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J.Allergy</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Clin.Immunol</w:t>
      </w:r>
      <w:proofErr w:type="spellEnd"/>
      <w:r w:rsidRPr="00322787">
        <w:rPr>
          <w:rFonts w:ascii="Arial" w:hAnsi="Arial" w:cs="Arial"/>
          <w:sz w:val="20"/>
          <w:szCs w:val="20"/>
        </w:rPr>
        <w:t xml:space="preserve">., Aug., 1996. Vol. 98, issue 2, pp. 467-469. PM:8757227. </w:t>
      </w:r>
    </w:p>
    <w:p w14:paraId="6D23B29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Newman AB, Wahl PW,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Haponik</w:t>
      </w:r>
      <w:proofErr w:type="spellEnd"/>
      <w:r w:rsidRPr="00322787">
        <w:rPr>
          <w:rFonts w:ascii="Arial" w:hAnsi="Arial" w:cs="Arial"/>
          <w:sz w:val="20"/>
          <w:szCs w:val="20"/>
        </w:rPr>
        <w:t xml:space="preserve"> EF, Boyle PJ. </w:t>
      </w:r>
      <w:r w:rsidRPr="00322787">
        <w:rPr>
          <w:rFonts w:ascii="Arial" w:hAnsi="Arial" w:cs="Arial"/>
          <w:b/>
          <w:bCs/>
          <w:i/>
          <w:iCs/>
          <w:sz w:val="20"/>
          <w:szCs w:val="20"/>
        </w:rPr>
        <w:t>Prevalence and correlates of snoring and observed apneas in 5,201 older adults</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1996. Vol. 19, is</w:t>
      </w:r>
      <w:r w:rsidR="001E29CD">
        <w:rPr>
          <w:rFonts w:ascii="Arial" w:hAnsi="Arial" w:cs="Arial"/>
          <w:sz w:val="20"/>
          <w:szCs w:val="20"/>
        </w:rPr>
        <w:t>sue 7, pp. 531-538. PM:8899931.</w:t>
      </w:r>
    </w:p>
    <w:p w14:paraId="0D86FC1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Ward BJ, Tracy RP, </w:t>
      </w:r>
      <w:proofErr w:type="spellStart"/>
      <w:r w:rsidRPr="00322787">
        <w:rPr>
          <w:rFonts w:ascii="Arial" w:hAnsi="Arial" w:cs="Arial"/>
          <w:sz w:val="20"/>
          <w:szCs w:val="20"/>
        </w:rPr>
        <w:t>Lasser</w:t>
      </w:r>
      <w:proofErr w:type="spellEnd"/>
      <w:r w:rsidRPr="00322787">
        <w:rPr>
          <w:rFonts w:ascii="Arial" w:hAnsi="Arial" w:cs="Arial"/>
          <w:sz w:val="20"/>
          <w:szCs w:val="20"/>
        </w:rPr>
        <w:t xml:space="preserve"> EC. </w:t>
      </w:r>
      <w:proofErr w:type="gramStart"/>
      <w:r w:rsidRPr="00322787">
        <w:rPr>
          <w:rFonts w:ascii="Arial" w:hAnsi="Arial" w:cs="Arial"/>
          <w:b/>
          <w:bCs/>
          <w:i/>
          <w:iCs/>
          <w:sz w:val="20"/>
          <w:szCs w:val="20"/>
        </w:rPr>
        <w:t>Asthma</w:t>
      </w:r>
      <w:proofErr w:type="gramEnd"/>
      <w:r w:rsidRPr="00322787">
        <w:rPr>
          <w:rFonts w:ascii="Arial" w:hAnsi="Arial" w:cs="Arial"/>
          <w:b/>
          <w:bCs/>
          <w:i/>
          <w:iCs/>
          <w:sz w:val="20"/>
          <w:szCs w:val="20"/>
        </w:rPr>
        <w:t xml:space="preserve"> and its association with cardiovascular disease in the elderly. The Cardiovascular Health Study Research Group</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J.Asthma</w:t>
      </w:r>
      <w:proofErr w:type="spellEnd"/>
      <w:proofErr w:type="gramEnd"/>
      <w:r w:rsidRPr="00322787">
        <w:rPr>
          <w:rFonts w:ascii="Arial" w:hAnsi="Arial" w:cs="Arial"/>
          <w:sz w:val="20"/>
          <w:szCs w:val="20"/>
        </w:rPr>
        <w:t xml:space="preserve">, 1996. Vol. 33, </w:t>
      </w:r>
      <w:r w:rsidR="001E29CD">
        <w:rPr>
          <w:rFonts w:ascii="Arial" w:hAnsi="Arial" w:cs="Arial"/>
          <w:sz w:val="20"/>
          <w:szCs w:val="20"/>
        </w:rPr>
        <w:t>issue 1, pp. 45-53. PM:8621370.</w:t>
      </w:r>
    </w:p>
    <w:p w14:paraId="0E81988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Arnold A,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Spirometry reference values for healthy elderly blacks. The Cardiovascular Health Study Research Group</w:t>
      </w:r>
      <w:r w:rsidRPr="00322787">
        <w:rPr>
          <w:rFonts w:ascii="Arial" w:hAnsi="Arial" w:cs="Arial"/>
          <w:b/>
          <w:bCs/>
          <w:sz w:val="20"/>
          <w:szCs w:val="20"/>
        </w:rPr>
        <w:t>.</w:t>
      </w:r>
      <w:r w:rsidRPr="00322787">
        <w:rPr>
          <w:rFonts w:ascii="Arial" w:hAnsi="Arial" w:cs="Arial"/>
          <w:sz w:val="20"/>
          <w:szCs w:val="20"/>
        </w:rPr>
        <w:t xml:space="preserve"> Chest, </w:t>
      </w:r>
      <w:proofErr w:type="gramStart"/>
      <w:r w:rsidRPr="00322787">
        <w:rPr>
          <w:rFonts w:ascii="Arial" w:hAnsi="Arial" w:cs="Arial"/>
          <w:sz w:val="20"/>
          <w:szCs w:val="20"/>
        </w:rPr>
        <w:t>Dec.,</w:t>
      </w:r>
      <w:proofErr w:type="gramEnd"/>
      <w:r w:rsidRPr="00322787">
        <w:rPr>
          <w:rFonts w:ascii="Arial" w:hAnsi="Arial" w:cs="Arial"/>
          <w:sz w:val="20"/>
          <w:szCs w:val="20"/>
        </w:rPr>
        <w:t xml:space="preserve"> 1996. Vol. 110, issu</w:t>
      </w:r>
      <w:r w:rsidR="001E29CD">
        <w:rPr>
          <w:rFonts w:ascii="Arial" w:hAnsi="Arial" w:cs="Arial"/>
          <w:sz w:val="20"/>
          <w:szCs w:val="20"/>
        </w:rPr>
        <w:t>e 6, pp. 1416-1424. PM:8989054.</w:t>
      </w:r>
    </w:p>
    <w:p w14:paraId="1CC475C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Jonas HA, Kronmal RA, Psaty BM,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Meilahn</w:t>
      </w:r>
      <w:proofErr w:type="spellEnd"/>
      <w:r w:rsidRPr="00322787">
        <w:rPr>
          <w:rFonts w:ascii="Arial" w:hAnsi="Arial" w:cs="Arial"/>
          <w:sz w:val="20"/>
          <w:szCs w:val="20"/>
        </w:rPr>
        <w:t xml:space="preserve"> EN, Tell GS, Tracy RP, Robbins JA, Anton-Culver H. </w:t>
      </w:r>
      <w:r w:rsidRPr="00322787">
        <w:rPr>
          <w:rFonts w:ascii="Arial" w:hAnsi="Arial" w:cs="Arial"/>
          <w:b/>
          <w:bCs/>
          <w:i/>
          <w:iCs/>
          <w:sz w:val="20"/>
          <w:szCs w:val="20"/>
        </w:rPr>
        <w:t>Current estrogen-</w:t>
      </w:r>
      <w:proofErr w:type="gramStart"/>
      <w:r w:rsidRPr="00322787">
        <w:rPr>
          <w:rFonts w:ascii="Arial" w:hAnsi="Arial" w:cs="Arial"/>
          <w:b/>
          <w:bCs/>
          <w:i/>
          <w:iCs/>
          <w:sz w:val="20"/>
          <w:szCs w:val="20"/>
        </w:rPr>
        <w:t>progestin</w:t>
      </w:r>
      <w:proofErr w:type="gramEnd"/>
      <w:r w:rsidRPr="00322787">
        <w:rPr>
          <w:rFonts w:ascii="Arial" w:hAnsi="Arial" w:cs="Arial"/>
          <w:b/>
          <w:bCs/>
          <w:i/>
          <w:iCs/>
          <w:sz w:val="20"/>
          <w:szCs w:val="20"/>
        </w:rPr>
        <w:t xml:space="preserve"> and estrogen replacement therapy in elderly women: association with carotid atherosclerosis. CHS Collaborative Research Group.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1996. Vol. 6, issue 4, pp. 314-323. PM:8876842. </w:t>
      </w:r>
    </w:p>
    <w:p w14:paraId="37E69F1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Kronmal RA, Smith VE, O'Leary DH, </w:t>
      </w:r>
      <w:proofErr w:type="spellStart"/>
      <w:r w:rsidRPr="00322787">
        <w:rPr>
          <w:rFonts w:ascii="Arial" w:hAnsi="Arial" w:cs="Arial"/>
          <w:sz w:val="20"/>
          <w:szCs w:val="20"/>
        </w:rPr>
        <w:t>Po</w:t>
      </w:r>
      <w:r w:rsidR="000C26E4">
        <w:rPr>
          <w:rFonts w:ascii="Arial" w:hAnsi="Arial" w:cs="Arial"/>
          <w:sz w:val="20"/>
          <w:szCs w:val="20"/>
        </w:rPr>
        <w:t>lak</w:t>
      </w:r>
      <w:proofErr w:type="spellEnd"/>
      <w:r w:rsidR="000C26E4">
        <w:rPr>
          <w:rFonts w:ascii="Arial" w:hAnsi="Arial" w:cs="Arial"/>
          <w:sz w:val="20"/>
          <w:szCs w:val="20"/>
        </w:rPr>
        <w:t xml:space="preserve"> JF, Gardin JM, </w:t>
      </w:r>
      <w:proofErr w:type="spellStart"/>
      <w:r w:rsidR="000C26E4">
        <w:rPr>
          <w:rFonts w:ascii="Arial" w:hAnsi="Arial" w:cs="Arial"/>
          <w:sz w:val="20"/>
          <w:szCs w:val="20"/>
        </w:rPr>
        <w:t>Manolio</w:t>
      </w:r>
      <w:proofErr w:type="spellEnd"/>
      <w:r w:rsidR="000C26E4">
        <w:rPr>
          <w:rFonts w:ascii="Arial" w:hAnsi="Arial" w:cs="Arial"/>
          <w:sz w:val="20"/>
          <w:szCs w:val="20"/>
        </w:rPr>
        <w:t xml:space="preserve"> TA. </w:t>
      </w:r>
      <w:r w:rsidRPr="00322787">
        <w:rPr>
          <w:rFonts w:ascii="Arial" w:hAnsi="Arial" w:cs="Arial"/>
          <w:b/>
          <w:bCs/>
          <w:i/>
          <w:iCs/>
          <w:sz w:val="20"/>
          <w:szCs w:val="20"/>
        </w:rPr>
        <w:t>Carotid artery measures are strongly associated with left ventricular mass in older adults (a report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Mar. 15, 1996. Vol. 77, issue 8, pp. 628-633. PM:8610615. </w:t>
      </w:r>
    </w:p>
    <w:p w14:paraId="2571383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Kumanyika S, Tell GS, Frie</w:t>
      </w:r>
      <w:r w:rsidR="000C26E4">
        <w:rPr>
          <w:rFonts w:ascii="Arial" w:hAnsi="Arial" w:cs="Arial"/>
          <w:sz w:val="20"/>
          <w:szCs w:val="20"/>
        </w:rPr>
        <w:t xml:space="preserve">d L, Martel JK, </w:t>
      </w:r>
      <w:proofErr w:type="spellStart"/>
      <w:r w:rsidR="000C26E4">
        <w:rPr>
          <w:rFonts w:ascii="Arial" w:hAnsi="Arial" w:cs="Arial"/>
          <w:sz w:val="20"/>
          <w:szCs w:val="20"/>
        </w:rPr>
        <w:t>Chinchilli</w:t>
      </w:r>
      <w:proofErr w:type="spellEnd"/>
      <w:r w:rsidR="000C26E4">
        <w:rPr>
          <w:rFonts w:ascii="Arial" w:hAnsi="Arial" w:cs="Arial"/>
          <w:sz w:val="20"/>
          <w:szCs w:val="20"/>
        </w:rPr>
        <w:t xml:space="preserve"> VM. </w:t>
      </w:r>
      <w:r w:rsidRPr="00322787">
        <w:rPr>
          <w:rFonts w:ascii="Arial" w:hAnsi="Arial" w:cs="Arial"/>
          <w:b/>
          <w:bCs/>
          <w:i/>
          <w:iCs/>
          <w:sz w:val="20"/>
          <w:szCs w:val="20"/>
        </w:rPr>
        <w:t>Picture-sort method for administering a food frequency questionnaire to older adults</w:t>
      </w:r>
      <w:r w:rsidRPr="00322787">
        <w:rPr>
          <w:rFonts w:ascii="Arial" w:hAnsi="Arial" w:cs="Arial"/>
          <w:b/>
          <w:bCs/>
          <w:sz w:val="20"/>
          <w:szCs w:val="20"/>
        </w:rPr>
        <w:t xml:space="preserve">. </w:t>
      </w:r>
      <w:proofErr w:type="spellStart"/>
      <w:r w:rsidRPr="00322787">
        <w:rPr>
          <w:rFonts w:ascii="Arial" w:hAnsi="Arial" w:cs="Arial"/>
          <w:sz w:val="20"/>
          <w:szCs w:val="20"/>
        </w:rPr>
        <w:t>J.Am.Diet.Assoc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1996. Vol. 96, issue 2, pp. 137-144. PM:8557939. </w:t>
      </w:r>
    </w:p>
    <w:p w14:paraId="0386D5E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Arnold A, Burke GL, Bryan N, Jungreis CA, Enright PL, O'Leary D, Fried L. </w:t>
      </w:r>
      <w:r w:rsidRPr="00322787">
        <w:rPr>
          <w:rFonts w:ascii="Arial" w:hAnsi="Arial" w:cs="Arial"/>
          <w:b/>
          <w:bCs/>
          <w:i/>
          <w:iCs/>
          <w:sz w:val="20"/>
          <w:szCs w:val="20"/>
        </w:rPr>
        <w:t>Clinical correlates of white matter findings on cranial magnetic resonance imaging of 3301 elderly people.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Aug.,</w:t>
      </w:r>
      <w:proofErr w:type="gramEnd"/>
      <w:r w:rsidRPr="00322787">
        <w:rPr>
          <w:rFonts w:ascii="Arial" w:hAnsi="Arial" w:cs="Arial"/>
          <w:sz w:val="20"/>
          <w:szCs w:val="20"/>
        </w:rPr>
        <w:t xml:space="preserve"> 1996. Vol. 27, issue 8, pp. 1274-1282. PM:8711786. </w:t>
      </w:r>
    </w:p>
    <w:p w14:paraId="66C7ACD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Kronmal RA, B</w:t>
      </w:r>
      <w:r w:rsidR="000C26E4">
        <w:rPr>
          <w:rFonts w:ascii="Arial" w:hAnsi="Arial" w:cs="Arial"/>
          <w:sz w:val="20"/>
          <w:szCs w:val="20"/>
        </w:rPr>
        <w:t xml:space="preserve">urke GL, O'Leary DH, Price TR. </w:t>
      </w:r>
      <w:r w:rsidRPr="00322787">
        <w:rPr>
          <w:rFonts w:ascii="Arial" w:hAnsi="Arial" w:cs="Arial"/>
          <w:b/>
          <w:bCs/>
          <w:i/>
          <w:iCs/>
          <w:sz w:val="20"/>
          <w:szCs w:val="20"/>
        </w:rPr>
        <w:t>Short-term predictors of incident stroke in older adults. The Cardiovascular Health Study</w:t>
      </w:r>
      <w:r w:rsidR="000C26E4">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1996. Vol. 27, issue 9, pp. 1479-1486. PM:8784116. </w:t>
      </w:r>
    </w:p>
    <w:p w14:paraId="153DC1D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Newsom JT, Schulz R. </w:t>
      </w:r>
      <w:r w:rsidRPr="00322787">
        <w:rPr>
          <w:rFonts w:ascii="Arial" w:hAnsi="Arial" w:cs="Arial"/>
          <w:b/>
          <w:bCs/>
          <w:i/>
          <w:iCs/>
          <w:sz w:val="20"/>
          <w:szCs w:val="20"/>
        </w:rPr>
        <w:t>Social support as a mediator in the relation between functional status and quality of life in older adults</w:t>
      </w:r>
      <w:r w:rsidRPr="00322787">
        <w:rPr>
          <w:rFonts w:ascii="Arial" w:hAnsi="Arial" w:cs="Arial"/>
          <w:b/>
          <w:bCs/>
          <w:sz w:val="20"/>
          <w:szCs w:val="20"/>
        </w:rPr>
        <w:t xml:space="preserve">. </w:t>
      </w:r>
      <w:proofErr w:type="spellStart"/>
      <w:r w:rsidRPr="00322787">
        <w:rPr>
          <w:rFonts w:ascii="Arial" w:hAnsi="Arial" w:cs="Arial"/>
          <w:sz w:val="20"/>
          <w:szCs w:val="20"/>
        </w:rPr>
        <w:t>Psychol.Aging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1996. Vol. 11, issue 1, pp. 34-44. PM:8726368. </w:t>
      </w:r>
    </w:p>
    <w:p w14:paraId="7D422ED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O'Leary DH,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Kronmal RA, Savage PJ,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Tracy R, Ga</w:t>
      </w:r>
      <w:r w:rsidR="000C26E4">
        <w:rPr>
          <w:rFonts w:ascii="Arial" w:hAnsi="Arial" w:cs="Arial"/>
          <w:sz w:val="20"/>
          <w:szCs w:val="20"/>
        </w:rPr>
        <w:t xml:space="preserve">rdin JM, Price TR, </w:t>
      </w:r>
      <w:proofErr w:type="spellStart"/>
      <w:r w:rsidR="000C26E4">
        <w:rPr>
          <w:rFonts w:ascii="Arial" w:hAnsi="Arial" w:cs="Arial"/>
          <w:sz w:val="20"/>
          <w:szCs w:val="20"/>
        </w:rPr>
        <w:t>Furberg</w:t>
      </w:r>
      <w:proofErr w:type="spellEnd"/>
      <w:r w:rsidR="000C26E4">
        <w:rPr>
          <w:rFonts w:ascii="Arial" w:hAnsi="Arial" w:cs="Arial"/>
          <w:sz w:val="20"/>
          <w:szCs w:val="20"/>
        </w:rPr>
        <w:t xml:space="preserve"> CD. </w:t>
      </w:r>
      <w:r w:rsidRPr="00322787">
        <w:rPr>
          <w:rFonts w:ascii="Arial" w:hAnsi="Arial" w:cs="Arial"/>
          <w:b/>
          <w:bCs/>
          <w:i/>
          <w:iCs/>
          <w:sz w:val="20"/>
          <w:szCs w:val="20"/>
        </w:rPr>
        <w:t>Thickening of the carotid wall. A marker for atherosclerosis in the elderly? Cardiovascular Health Study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1996. Vol. 27, issue 2, pp. 224-231. PM:8571414. </w:t>
      </w:r>
    </w:p>
    <w:p w14:paraId="6F0CEBB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Polak</w:t>
      </w:r>
      <w:proofErr w:type="spellEnd"/>
      <w:r w:rsidRPr="00322787">
        <w:rPr>
          <w:rFonts w:ascii="Arial" w:hAnsi="Arial" w:cs="Arial"/>
          <w:sz w:val="20"/>
          <w:szCs w:val="20"/>
        </w:rPr>
        <w:t xml:space="preserve"> JF, Kronmal RA, Tell GS, O'Leary DH, Savage PJ, Ga</w:t>
      </w:r>
      <w:r w:rsidR="000C26E4">
        <w:rPr>
          <w:rFonts w:ascii="Arial" w:hAnsi="Arial" w:cs="Arial"/>
          <w:sz w:val="20"/>
          <w:szCs w:val="20"/>
        </w:rPr>
        <w:t xml:space="preserve">rdin JM, Rutan GH, </w:t>
      </w:r>
      <w:proofErr w:type="spellStart"/>
      <w:r w:rsidR="000C26E4">
        <w:rPr>
          <w:rFonts w:ascii="Arial" w:hAnsi="Arial" w:cs="Arial"/>
          <w:sz w:val="20"/>
          <w:szCs w:val="20"/>
        </w:rPr>
        <w:t>Borhani</w:t>
      </w:r>
      <w:proofErr w:type="spellEnd"/>
      <w:r w:rsidR="000C26E4">
        <w:rPr>
          <w:rFonts w:ascii="Arial" w:hAnsi="Arial" w:cs="Arial"/>
          <w:sz w:val="20"/>
          <w:szCs w:val="20"/>
        </w:rPr>
        <w:t xml:space="preserve"> NO. </w:t>
      </w:r>
      <w:r w:rsidRPr="00322787">
        <w:rPr>
          <w:rFonts w:ascii="Arial" w:hAnsi="Arial" w:cs="Arial"/>
          <w:b/>
          <w:bCs/>
          <w:i/>
          <w:iCs/>
          <w:sz w:val="20"/>
          <w:szCs w:val="20"/>
        </w:rPr>
        <w:t>Compensatory increase in common carotid artery diameter. Relation to blood pressure and artery intima-media thickness in older adults.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Nov.,</w:t>
      </w:r>
      <w:proofErr w:type="gramEnd"/>
      <w:r w:rsidRPr="00322787">
        <w:rPr>
          <w:rFonts w:ascii="Arial" w:hAnsi="Arial" w:cs="Arial"/>
          <w:sz w:val="20"/>
          <w:szCs w:val="20"/>
        </w:rPr>
        <w:t xml:space="preserve"> 1996. Vol. 27, issue 11, pp. 2012-2015. PM:8898807. </w:t>
      </w:r>
    </w:p>
    <w:p w14:paraId="5DBBA91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Psaty BM, Siscovick DS, Weiss NS, </w:t>
      </w:r>
      <w:proofErr w:type="spellStart"/>
      <w:r w:rsidRPr="00322787">
        <w:rPr>
          <w:rFonts w:ascii="Arial" w:hAnsi="Arial" w:cs="Arial"/>
          <w:sz w:val="20"/>
          <w:szCs w:val="20"/>
        </w:rPr>
        <w:t>Koepsell</w:t>
      </w:r>
      <w:proofErr w:type="spellEnd"/>
      <w:r w:rsidRPr="00322787">
        <w:rPr>
          <w:rFonts w:ascii="Arial" w:hAnsi="Arial" w:cs="Arial"/>
          <w:sz w:val="20"/>
          <w:szCs w:val="20"/>
        </w:rPr>
        <w:t xml:space="preserve"> TD, </w:t>
      </w:r>
      <w:proofErr w:type="spellStart"/>
      <w:r w:rsidRPr="00322787">
        <w:rPr>
          <w:rFonts w:ascii="Arial" w:hAnsi="Arial" w:cs="Arial"/>
          <w:sz w:val="20"/>
          <w:szCs w:val="20"/>
        </w:rPr>
        <w:t>Rosendaal</w:t>
      </w:r>
      <w:proofErr w:type="spellEnd"/>
      <w:r w:rsidRPr="00322787">
        <w:rPr>
          <w:rFonts w:ascii="Arial" w:hAnsi="Arial" w:cs="Arial"/>
          <w:sz w:val="20"/>
          <w:szCs w:val="20"/>
        </w:rPr>
        <w:t xml:space="preserve"> FR, Lin D, Heckb</w:t>
      </w:r>
      <w:r w:rsidR="000C26E4">
        <w:rPr>
          <w:rFonts w:ascii="Arial" w:hAnsi="Arial" w:cs="Arial"/>
          <w:sz w:val="20"/>
          <w:szCs w:val="20"/>
        </w:rPr>
        <w:t xml:space="preserve">ert SR, Wagner EH, </w:t>
      </w:r>
      <w:proofErr w:type="spellStart"/>
      <w:r w:rsidR="000C26E4">
        <w:rPr>
          <w:rFonts w:ascii="Arial" w:hAnsi="Arial" w:cs="Arial"/>
          <w:sz w:val="20"/>
          <w:szCs w:val="20"/>
        </w:rPr>
        <w:t>Furberg</w:t>
      </w:r>
      <w:proofErr w:type="spellEnd"/>
      <w:r w:rsidR="000C26E4">
        <w:rPr>
          <w:rFonts w:ascii="Arial" w:hAnsi="Arial" w:cs="Arial"/>
          <w:sz w:val="20"/>
          <w:szCs w:val="20"/>
        </w:rPr>
        <w:t xml:space="preserve"> CD. </w:t>
      </w:r>
      <w:r w:rsidRPr="00322787">
        <w:rPr>
          <w:rFonts w:ascii="Arial" w:hAnsi="Arial" w:cs="Arial"/>
          <w:b/>
          <w:bCs/>
          <w:i/>
          <w:iCs/>
          <w:sz w:val="20"/>
          <w:szCs w:val="20"/>
        </w:rPr>
        <w:t>Hypertension and outcomes research. From clinical trials to clinical epidemiology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xml:space="preserve">., Feb., 1996. Vol. 9, issue 2, pp. 178-183. PM:8924268. </w:t>
      </w:r>
    </w:p>
    <w:p w14:paraId="0351C61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Siscovick D, Zhou SH, Gardin JM, Kronmal R,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Newman A. </w:t>
      </w:r>
      <w:r w:rsidRPr="00322787">
        <w:rPr>
          <w:rFonts w:ascii="Arial" w:hAnsi="Arial" w:cs="Arial"/>
          <w:b/>
          <w:bCs/>
          <w:i/>
          <w:iCs/>
          <w:sz w:val="20"/>
          <w:szCs w:val="20"/>
        </w:rPr>
        <w:t>Utility of new electrocardiographic models for left ventricular mass in older adults. The Cardiovascular Health Study Collaborative Research Group</w:t>
      </w:r>
      <w:r w:rsidRPr="00322787">
        <w:rPr>
          <w:rFonts w:ascii="Arial" w:hAnsi="Arial" w:cs="Arial"/>
          <w:b/>
          <w:bCs/>
          <w:sz w:val="20"/>
          <w:szCs w:val="20"/>
        </w:rPr>
        <w:t xml:space="preserve">. </w:t>
      </w:r>
      <w:r w:rsidRPr="00322787">
        <w:rPr>
          <w:rFonts w:ascii="Arial" w:hAnsi="Arial" w:cs="Arial"/>
          <w:sz w:val="20"/>
          <w:szCs w:val="20"/>
        </w:rPr>
        <w:t xml:space="preserve">Hypertension,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1996. Vol. 28, issue 1, pp. 8-15. PM:8675268. </w:t>
      </w:r>
    </w:p>
    <w:p w14:paraId="732872A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Siscovick D, Zhou SH, Gardin JM, </w:t>
      </w:r>
      <w:proofErr w:type="spellStart"/>
      <w:r w:rsidRPr="00322787">
        <w:rPr>
          <w:rFonts w:ascii="Arial" w:hAnsi="Arial" w:cs="Arial"/>
          <w:sz w:val="20"/>
          <w:szCs w:val="20"/>
        </w:rPr>
        <w:t>Fur</w:t>
      </w:r>
      <w:r w:rsidR="000C26E4">
        <w:rPr>
          <w:rFonts w:ascii="Arial" w:hAnsi="Arial" w:cs="Arial"/>
          <w:sz w:val="20"/>
          <w:szCs w:val="20"/>
        </w:rPr>
        <w:t>berg</w:t>
      </w:r>
      <w:proofErr w:type="spellEnd"/>
      <w:r w:rsidR="000C26E4">
        <w:rPr>
          <w:rFonts w:ascii="Arial" w:hAnsi="Arial" w:cs="Arial"/>
          <w:sz w:val="20"/>
          <w:szCs w:val="20"/>
        </w:rPr>
        <w:t xml:space="preserve"> CD, </w:t>
      </w:r>
      <w:proofErr w:type="spellStart"/>
      <w:r w:rsidR="000C26E4">
        <w:rPr>
          <w:rFonts w:ascii="Arial" w:hAnsi="Arial" w:cs="Arial"/>
          <w:sz w:val="20"/>
          <w:szCs w:val="20"/>
        </w:rPr>
        <w:t>Borhani</w:t>
      </w:r>
      <w:proofErr w:type="spellEnd"/>
      <w:r w:rsidR="000C26E4">
        <w:rPr>
          <w:rFonts w:ascii="Arial" w:hAnsi="Arial" w:cs="Arial"/>
          <w:sz w:val="20"/>
          <w:szCs w:val="20"/>
        </w:rPr>
        <w:t xml:space="preserve"> NO, Newman A. </w:t>
      </w:r>
      <w:r w:rsidRPr="00322787">
        <w:rPr>
          <w:rFonts w:ascii="Arial" w:hAnsi="Arial" w:cs="Arial"/>
          <w:b/>
          <w:bCs/>
          <w:i/>
          <w:iCs/>
          <w:sz w:val="20"/>
          <w:szCs w:val="20"/>
        </w:rPr>
        <w:t>Classification accuracy of electrocardiographic criteria for left ventricular hypertrophy in normal weight and overweight older adults: the Cardiovascular Health Study</w:t>
      </w:r>
      <w:r w:rsidRPr="00322787">
        <w:rPr>
          <w:rFonts w:ascii="Arial" w:hAnsi="Arial" w:cs="Arial"/>
          <w:b/>
          <w:bCs/>
          <w:sz w:val="20"/>
          <w:szCs w:val="20"/>
        </w:rPr>
        <w:t xml:space="preserve">. </w:t>
      </w:r>
      <w:r w:rsidR="000C26E4">
        <w:rPr>
          <w:rFonts w:ascii="Arial" w:hAnsi="Arial" w:cs="Arial"/>
          <w:sz w:val="20"/>
          <w:szCs w:val="20"/>
        </w:rPr>
        <w:t xml:space="preserve"> </w:t>
      </w:r>
      <w:proofErr w:type="spellStart"/>
      <w:r w:rsidRPr="00322787">
        <w:rPr>
          <w:rFonts w:ascii="Arial" w:hAnsi="Arial" w:cs="Arial"/>
          <w:sz w:val="20"/>
          <w:szCs w:val="20"/>
        </w:rPr>
        <w:t>Ann.Noninvasive</w:t>
      </w:r>
      <w:proofErr w:type="spellEnd"/>
      <w:r w:rsidRPr="00322787">
        <w:rPr>
          <w:rFonts w:ascii="Arial" w:hAnsi="Arial" w:cs="Arial"/>
          <w:sz w:val="20"/>
          <w:szCs w:val="20"/>
        </w:rPr>
        <w:t xml:space="preserve"> </w:t>
      </w:r>
      <w:proofErr w:type="spellStart"/>
      <w:r w:rsidRPr="00322787">
        <w:rPr>
          <w:rFonts w:ascii="Arial" w:hAnsi="Arial" w:cs="Arial"/>
          <w:sz w:val="20"/>
          <w:szCs w:val="20"/>
        </w:rPr>
        <w:t>Electrocardiol</w:t>
      </w:r>
      <w:proofErr w:type="spellEnd"/>
      <w:r w:rsidRPr="00322787">
        <w:rPr>
          <w:rFonts w:ascii="Arial" w:hAnsi="Arial" w:cs="Arial"/>
          <w:sz w:val="20"/>
          <w:szCs w:val="20"/>
        </w:rPr>
        <w:t xml:space="preserve">., 1996. Vol. 1, issue 2, pp. 121-132. </w:t>
      </w:r>
      <w:proofErr w:type="spellStart"/>
      <w:proofErr w:type="gramStart"/>
      <w:r w:rsidR="003A7D27">
        <w:rPr>
          <w:rFonts w:ascii="Arial" w:hAnsi="Arial" w:cs="Arial"/>
          <w:sz w:val="20"/>
          <w:szCs w:val="20"/>
        </w:rPr>
        <w:t>PM:</w:t>
      </w:r>
      <w:r w:rsidRPr="00322787">
        <w:rPr>
          <w:rFonts w:ascii="Arial" w:hAnsi="Arial" w:cs="Arial"/>
          <w:sz w:val="20"/>
          <w:szCs w:val="20"/>
        </w:rPr>
        <w:t>n</w:t>
      </w:r>
      <w:proofErr w:type="spellEnd"/>
      <w:proofErr w:type="gramEnd"/>
      <w:r w:rsidRPr="00322787">
        <w:rPr>
          <w:rFonts w:ascii="Arial" w:hAnsi="Arial" w:cs="Arial"/>
          <w:sz w:val="20"/>
          <w:szCs w:val="20"/>
        </w:rPr>
        <w:t xml:space="preserve">/a. </w:t>
      </w:r>
    </w:p>
    <w:p w14:paraId="71C39A3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Cushman M, Cornell ES, H</w:t>
      </w:r>
      <w:r w:rsidR="000C26E4">
        <w:rPr>
          <w:rFonts w:ascii="Arial" w:hAnsi="Arial" w:cs="Arial"/>
          <w:sz w:val="20"/>
          <w:szCs w:val="20"/>
        </w:rPr>
        <w:t xml:space="preserve">oward PR, </w:t>
      </w:r>
      <w:proofErr w:type="spellStart"/>
      <w:r w:rsidR="000C26E4">
        <w:rPr>
          <w:rFonts w:ascii="Arial" w:hAnsi="Arial" w:cs="Arial"/>
          <w:sz w:val="20"/>
          <w:szCs w:val="20"/>
        </w:rPr>
        <w:t>Bovill</w:t>
      </w:r>
      <w:proofErr w:type="spellEnd"/>
      <w:r w:rsidR="000C26E4">
        <w:rPr>
          <w:rFonts w:ascii="Arial" w:hAnsi="Arial" w:cs="Arial"/>
          <w:sz w:val="20"/>
          <w:szCs w:val="20"/>
        </w:rPr>
        <w:t xml:space="preserve"> EG, Tracy RP. </w:t>
      </w:r>
      <w:r w:rsidRPr="00322787">
        <w:rPr>
          <w:rFonts w:ascii="Arial" w:hAnsi="Arial" w:cs="Arial"/>
          <w:b/>
          <w:bCs/>
          <w:i/>
          <w:iCs/>
          <w:sz w:val="20"/>
          <w:szCs w:val="20"/>
        </w:rPr>
        <w:t>Laboratory methods and quality assurance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Clin.Chem</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1995. Vol. 41, issue 2, pp. 264-270. PM:7874780. </w:t>
      </w:r>
    </w:p>
    <w:p w14:paraId="7800BC4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Kronmal RA, Smith VE, Gardin JM, Schenker MB,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r w:rsidRPr="00322787">
        <w:rPr>
          <w:rFonts w:ascii="Arial" w:hAnsi="Arial" w:cs="Arial"/>
          <w:b/>
          <w:bCs/>
          <w:i/>
          <w:iCs/>
          <w:sz w:val="20"/>
          <w:szCs w:val="20"/>
        </w:rPr>
        <w:t>Reduced vital capacity in elderly persons with hypertension, coronary heart disease, or left ventricular hypertrophy. The Cardiovascular Health Study</w:t>
      </w:r>
      <w:r w:rsidR="000C26E4">
        <w:rPr>
          <w:rFonts w:ascii="Arial" w:hAnsi="Arial" w:cs="Arial"/>
          <w:b/>
          <w:bCs/>
          <w:sz w:val="20"/>
          <w:szCs w:val="20"/>
        </w:rPr>
        <w:t>.</w:t>
      </w:r>
      <w:r w:rsidRPr="00322787">
        <w:rPr>
          <w:rFonts w:ascii="Arial" w:hAnsi="Arial" w:cs="Arial"/>
          <w:sz w:val="20"/>
          <w:szCs w:val="20"/>
        </w:rPr>
        <w:t xml:space="preserve"> Chest, </w:t>
      </w:r>
      <w:proofErr w:type="gramStart"/>
      <w:r w:rsidRPr="00322787">
        <w:rPr>
          <w:rFonts w:ascii="Arial" w:hAnsi="Arial" w:cs="Arial"/>
          <w:sz w:val="20"/>
          <w:szCs w:val="20"/>
        </w:rPr>
        <w:t>Jan.,</w:t>
      </w:r>
      <w:proofErr w:type="gramEnd"/>
      <w:r w:rsidRPr="00322787">
        <w:rPr>
          <w:rFonts w:ascii="Arial" w:hAnsi="Arial" w:cs="Arial"/>
          <w:sz w:val="20"/>
          <w:szCs w:val="20"/>
        </w:rPr>
        <w:t xml:space="preserve"> 1995. Vol. 107, issue 1, pp. 28-35. PM:7813294. </w:t>
      </w:r>
    </w:p>
    <w:p w14:paraId="4F449AF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Ettinger WH, Jr., Harris T</w:t>
      </w:r>
      <w:r w:rsidR="000C26E4">
        <w:rPr>
          <w:rFonts w:ascii="Arial" w:hAnsi="Arial" w:cs="Arial"/>
          <w:sz w:val="20"/>
          <w:szCs w:val="20"/>
        </w:rPr>
        <w:t xml:space="preserve">, </w:t>
      </w:r>
      <w:proofErr w:type="spellStart"/>
      <w:r w:rsidR="000C26E4">
        <w:rPr>
          <w:rFonts w:ascii="Arial" w:hAnsi="Arial" w:cs="Arial"/>
          <w:sz w:val="20"/>
          <w:szCs w:val="20"/>
        </w:rPr>
        <w:t>Verdery</w:t>
      </w:r>
      <w:proofErr w:type="spellEnd"/>
      <w:r w:rsidR="000C26E4">
        <w:rPr>
          <w:rFonts w:ascii="Arial" w:hAnsi="Arial" w:cs="Arial"/>
          <w:sz w:val="20"/>
          <w:szCs w:val="20"/>
        </w:rPr>
        <w:t xml:space="preserve"> RB, Tracy R, </w:t>
      </w:r>
      <w:proofErr w:type="spellStart"/>
      <w:r w:rsidR="000C26E4">
        <w:rPr>
          <w:rFonts w:ascii="Arial" w:hAnsi="Arial" w:cs="Arial"/>
          <w:sz w:val="20"/>
          <w:szCs w:val="20"/>
        </w:rPr>
        <w:t>Kouba</w:t>
      </w:r>
      <w:proofErr w:type="spellEnd"/>
      <w:r w:rsidR="000C26E4">
        <w:rPr>
          <w:rFonts w:ascii="Arial" w:hAnsi="Arial" w:cs="Arial"/>
          <w:sz w:val="20"/>
          <w:szCs w:val="20"/>
        </w:rPr>
        <w:t xml:space="preserve"> E.</w:t>
      </w:r>
      <w:r w:rsidRPr="00322787">
        <w:rPr>
          <w:rFonts w:ascii="Arial" w:hAnsi="Arial" w:cs="Arial"/>
          <w:sz w:val="20"/>
          <w:szCs w:val="20"/>
        </w:rPr>
        <w:t xml:space="preserve"> </w:t>
      </w:r>
      <w:r w:rsidRPr="00322787">
        <w:rPr>
          <w:rFonts w:ascii="Arial" w:hAnsi="Arial" w:cs="Arial"/>
          <w:b/>
          <w:bCs/>
          <w:i/>
          <w:iCs/>
          <w:sz w:val="20"/>
          <w:szCs w:val="20"/>
        </w:rPr>
        <w:t>Evidence for inflammation as a cause of hypocholesterolemia in older people</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1995. Vol. 43, issue 3, pp. 264-266. PM:7884115. </w:t>
      </w:r>
    </w:p>
    <w:p w14:paraId="15FA744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Siscovick D, Anton-Culver H, Lynch JC, Smith VE, Klopfenstein HS, </w:t>
      </w:r>
      <w:proofErr w:type="spellStart"/>
      <w:r w:rsidRPr="00322787">
        <w:rPr>
          <w:rFonts w:ascii="Arial" w:hAnsi="Arial" w:cs="Arial"/>
          <w:sz w:val="20"/>
          <w:szCs w:val="20"/>
        </w:rPr>
        <w:t>Bommer</w:t>
      </w:r>
      <w:proofErr w:type="spellEnd"/>
      <w:r w:rsidRPr="00322787">
        <w:rPr>
          <w:rFonts w:ascii="Arial" w:hAnsi="Arial" w:cs="Arial"/>
          <w:sz w:val="20"/>
          <w:szCs w:val="20"/>
        </w:rPr>
        <w:t xml:space="preserve"> WJ, </w:t>
      </w:r>
      <w:r w:rsidR="000C26E4">
        <w:rPr>
          <w:rFonts w:ascii="Arial" w:hAnsi="Arial" w:cs="Arial"/>
          <w:sz w:val="20"/>
          <w:szCs w:val="20"/>
        </w:rPr>
        <w:t xml:space="preserve">Fried L, O'Leary D, </w:t>
      </w:r>
      <w:proofErr w:type="spellStart"/>
      <w:r w:rsidR="000C26E4">
        <w:rPr>
          <w:rFonts w:ascii="Arial" w:hAnsi="Arial" w:cs="Arial"/>
          <w:sz w:val="20"/>
          <w:szCs w:val="20"/>
        </w:rPr>
        <w:t>Manolio</w:t>
      </w:r>
      <w:proofErr w:type="spellEnd"/>
      <w:r w:rsidR="000C26E4">
        <w:rPr>
          <w:rFonts w:ascii="Arial" w:hAnsi="Arial" w:cs="Arial"/>
          <w:sz w:val="20"/>
          <w:szCs w:val="20"/>
        </w:rPr>
        <w:t xml:space="preserve"> TA.</w:t>
      </w:r>
      <w:r w:rsidRPr="00322787">
        <w:rPr>
          <w:rFonts w:ascii="Arial" w:hAnsi="Arial" w:cs="Arial"/>
          <w:sz w:val="20"/>
          <w:szCs w:val="20"/>
        </w:rPr>
        <w:t xml:space="preserve"> </w:t>
      </w:r>
      <w:r w:rsidRPr="00322787">
        <w:rPr>
          <w:rFonts w:ascii="Arial" w:hAnsi="Arial" w:cs="Arial"/>
          <w:b/>
          <w:bCs/>
          <w:i/>
          <w:iCs/>
          <w:sz w:val="20"/>
          <w:szCs w:val="20"/>
        </w:rPr>
        <w:t>Sex, age, and disease affect echocardiographic left ventricular mass and systolic function in the free-living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Mar. 15, 1995. Vol. 91, issue 6, pp. 1739-1748. PM:7882482. </w:t>
      </w:r>
    </w:p>
    <w:p w14:paraId="444B097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Ives DG, Fitzpatrick AL, Bild DE,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Cro</w:t>
      </w:r>
      <w:r w:rsidR="000C26E4">
        <w:rPr>
          <w:rFonts w:ascii="Arial" w:hAnsi="Arial" w:cs="Arial"/>
          <w:sz w:val="20"/>
          <w:szCs w:val="20"/>
        </w:rPr>
        <w:t xml:space="preserve">wley PM, Cruise RG, Theroux S. </w:t>
      </w:r>
      <w:proofErr w:type="gramStart"/>
      <w:r w:rsidRPr="00322787">
        <w:rPr>
          <w:rFonts w:ascii="Arial" w:hAnsi="Arial" w:cs="Arial"/>
          <w:b/>
          <w:bCs/>
          <w:i/>
          <w:iCs/>
          <w:sz w:val="20"/>
          <w:szCs w:val="20"/>
        </w:rPr>
        <w:t>Surveillance</w:t>
      </w:r>
      <w:proofErr w:type="gramEnd"/>
      <w:r w:rsidRPr="00322787">
        <w:rPr>
          <w:rFonts w:ascii="Arial" w:hAnsi="Arial" w:cs="Arial"/>
          <w:b/>
          <w:bCs/>
          <w:i/>
          <w:iCs/>
          <w:sz w:val="20"/>
          <w:szCs w:val="20"/>
        </w:rPr>
        <w:t xml:space="preserve"> and ascertainment of cardiovascular events.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1995. Vol. 5, issue 4, pp. 278-285. PM:8520709. </w:t>
      </w:r>
    </w:p>
    <w:p w14:paraId="0DB67C30"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Psaty BM,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Gardin J,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MN, O'Leary DH, Savage PJ, Tell GS, Tracy R. </w:t>
      </w:r>
      <w:r w:rsidRPr="00322787">
        <w:rPr>
          <w:rFonts w:ascii="Arial" w:hAnsi="Arial" w:cs="Arial"/>
          <w:b/>
          <w:bCs/>
          <w:i/>
          <w:iCs/>
          <w:sz w:val="20"/>
          <w:szCs w:val="20"/>
        </w:rPr>
        <w:t>Subclinical disease as an independent risk factor for cardiovascular disease</w:t>
      </w:r>
      <w:r w:rsidRPr="00322787">
        <w:rPr>
          <w:rFonts w:ascii="Arial" w:hAnsi="Arial" w:cs="Arial"/>
          <w:b/>
          <w:bCs/>
          <w:sz w:val="20"/>
          <w:szCs w:val="20"/>
        </w:rPr>
        <w:t xml:space="preserve">. </w:t>
      </w:r>
      <w:r w:rsidRPr="00322787">
        <w:rPr>
          <w:rFonts w:ascii="Arial" w:hAnsi="Arial" w:cs="Arial"/>
          <w:sz w:val="20"/>
          <w:szCs w:val="20"/>
        </w:rPr>
        <w:t xml:space="preserve">Circulation, Aug. 15, 1995. Vol. 92, issue 4, pp. 720-726. PM:7641349. </w:t>
      </w:r>
    </w:p>
    <w:p w14:paraId="2CC6F722"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Burke GL, Psaty BM, Newman AB,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w:t>
      </w:r>
      <w:r w:rsidR="000C26E4">
        <w:rPr>
          <w:rFonts w:ascii="Arial" w:hAnsi="Arial" w:cs="Arial"/>
          <w:sz w:val="20"/>
          <w:szCs w:val="20"/>
        </w:rPr>
        <w:t xml:space="preserve"> Powe N, Tracy RP, O'Leary DH. </w:t>
      </w:r>
      <w:r w:rsidRPr="00322787">
        <w:rPr>
          <w:rFonts w:ascii="Arial" w:hAnsi="Arial" w:cs="Arial"/>
          <w:b/>
          <w:bCs/>
          <w:i/>
          <w:iCs/>
          <w:sz w:val="20"/>
          <w:szCs w:val="20"/>
        </w:rPr>
        <w:t>Black-white differences in subclinical cardiovascular disease among older adults: the Cardiovascular Health Study. CHS Collaborative Research Group</w:t>
      </w:r>
      <w:r w:rsidR="000C26E4">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Sept., 1995. Vol. 48, issue 9, pp. 1141-1152. PM:7636516. </w:t>
      </w:r>
    </w:p>
    <w:p w14:paraId="6803A7F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Koepsell</w:t>
      </w:r>
      <w:proofErr w:type="spellEnd"/>
      <w:r w:rsidRPr="00322787">
        <w:rPr>
          <w:rFonts w:ascii="Arial" w:hAnsi="Arial" w:cs="Arial"/>
          <w:sz w:val="20"/>
          <w:szCs w:val="20"/>
        </w:rPr>
        <w:t xml:space="preserve"> TD, Yanez ND, Smith NL,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Heckbert SR,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Gard</w:t>
      </w:r>
      <w:r w:rsidR="000C26E4">
        <w:rPr>
          <w:rFonts w:ascii="Arial" w:hAnsi="Arial" w:cs="Arial"/>
          <w:sz w:val="20"/>
          <w:szCs w:val="20"/>
        </w:rPr>
        <w:t>in JM, Gottdiener JS, Rutan GH</w:t>
      </w:r>
      <w:r w:rsidRPr="00322787">
        <w:rPr>
          <w:rFonts w:ascii="Arial" w:hAnsi="Arial" w:cs="Arial"/>
          <w:sz w:val="20"/>
          <w:szCs w:val="20"/>
        </w:rPr>
        <w:t xml:space="preserve">. </w:t>
      </w:r>
      <w:r w:rsidRPr="00322787">
        <w:rPr>
          <w:rFonts w:ascii="Arial" w:hAnsi="Arial" w:cs="Arial"/>
          <w:b/>
          <w:bCs/>
          <w:i/>
          <w:iCs/>
          <w:sz w:val="20"/>
          <w:szCs w:val="20"/>
        </w:rPr>
        <w:t>Temporal patterns of antihypertensive medication use among older adults, 1989 through 1992. An effect of the major clinical trials on clinical practice?</w:t>
      </w:r>
      <w:r w:rsidRPr="00322787">
        <w:rPr>
          <w:rFonts w:ascii="Arial" w:hAnsi="Arial" w:cs="Arial"/>
          <w:b/>
          <w:bCs/>
          <w:sz w:val="20"/>
          <w:szCs w:val="20"/>
        </w:rPr>
        <w:t xml:space="preserve"> </w:t>
      </w:r>
      <w:r w:rsidRPr="00322787">
        <w:rPr>
          <w:rFonts w:ascii="Arial" w:hAnsi="Arial" w:cs="Arial"/>
          <w:sz w:val="20"/>
          <w:szCs w:val="20"/>
        </w:rPr>
        <w:t xml:space="preserve">JAMA, May 10, 1995. Vol. 273, issue 18, pp. 1436-1438. PM:7723157. </w:t>
      </w:r>
    </w:p>
    <w:p w14:paraId="6F4ECB8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Bild D, Burke GL,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 Price TR,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Robbins J. </w:t>
      </w:r>
      <w:r w:rsidRPr="00322787">
        <w:rPr>
          <w:rFonts w:ascii="Arial" w:hAnsi="Arial" w:cs="Arial"/>
          <w:b/>
          <w:bCs/>
          <w:i/>
          <w:iCs/>
          <w:sz w:val="20"/>
          <w:szCs w:val="20"/>
        </w:rPr>
        <w:t>Methods of assessing prevalent cardiovascular disease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1995. Vol. 5, issue 4, pp. 270-277. PM:8520708. </w:t>
      </w:r>
    </w:p>
    <w:p w14:paraId="3CE2C100"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Rautaharju</w:t>
      </w:r>
      <w:proofErr w:type="spellEnd"/>
      <w:r w:rsidRPr="00322787">
        <w:rPr>
          <w:rFonts w:ascii="Arial" w:hAnsi="Arial" w:cs="Arial"/>
          <w:sz w:val="20"/>
          <w:szCs w:val="20"/>
        </w:rPr>
        <w:t xml:space="preserve"> PM,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Siscovick D, New</w:t>
      </w:r>
      <w:r w:rsidR="000C26E4">
        <w:rPr>
          <w:rFonts w:ascii="Arial" w:hAnsi="Arial" w:cs="Arial"/>
          <w:sz w:val="20"/>
          <w:szCs w:val="20"/>
        </w:rPr>
        <w:t xml:space="preserve">man AB, </w:t>
      </w:r>
      <w:proofErr w:type="spellStart"/>
      <w:r w:rsidR="000C26E4">
        <w:rPr>
          <w:rFonts w:ascii="Arial" w:hAnsi="Arial" w:cs="Arial"/>
          <w:sz w:val="20"/>
          <w:szCs w:val="20"/>
        </w:rPr>
        <w:t>Borhani</w:t>
      </w:r>
      <w:proofErr w:type="spellEnd"/>
      <w:r w:rsidR="000C26E4">
        <w:rPr>
          <w:rFonts w:ascii="Arial" w:hAnsi="Arial" w:cs="Arial"/>
          <w:sz w:val="20"/>
          <w:szCs w:val="20"/>
        </w:rPr>
        <w:t xml:space="preserve"> NO, Gardin JM. </w:t>
      </w:r>
      <w:r w:rsidRPr="00322787">
        <w:rPr>
          <w:rFonts w:ascii="Arial" w:hAnsi="Arial" w:cs="Arial"/>
          <w:b/>
          <w:bCs/>
          <w:i/>
          <w:iCs/>
          <w:sz w:val="20"/>
          <w:szCs w:val="20"/>
        </w:rPr>
        <w:t>Ischemic episodes in 24-h ambulatory electrocardiograms of elderly persons: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Int.J.Cardiol</w:t>
      </w:r>
      <w:proofErr w:type="spellEnd"/>
      <w:proofErr w:type="gramEnd"/>
      <w:r w:rsidRPr="00322787">
        <w:rPr>
          <w:rFonts w:ascii="Arial" w:hAnsi="Arial" w:cs="Arial"/>
          <w:sz w:val="20"/>
          <w:szCs w:val="20"/>
        </w:rPr>
        <w:t xml:space="preserve">., Sept., 1995. Vol. 51, issue 2, pp. 165-175. PM:8522413. </w:t>
      </w:r>
    </w:p>
    <w:p w14:paraId="6212F77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Robbins J, Wahl P, Savage </w:t>
      </w:r>
      <w:r w:rsidR="000C26E4">
        <w:rPr>
          <w:rFonts w:ascii="Arial" w:hAnsi="Arial" w:cs="Arial"/>
          <w:sz w:val="20"/>
          <w:szCs w:val="20"/>
        </w:rPr>
        <w:t xml:space="preserve">P, Enright P, Powe N, Lyles M. </w:t>
      </w:r>
      <w:r w:rsidRPr="00322787">
        <w:rPr>
          <w:rFonts w:ascii="Arial" w:hAnsi="Arial" w:cs="Arial"/>
          <w:b/>
          <w:bCs/>
          <w:i/>
          <w:iCs/>
          <w:sz w:val="20"/>
          <w:szCs w:val="20"/>
        </w:rPr>
        <w:t>Hematological and biochemical laboratory values in older Cardiovascular Health Study participants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1995. Vol. 43, issue 8, pp. 855-859. PM:7636091. </w:t>
      </w:r>
    </w:p>
    <w:p w14:paraId="0CAB66B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Tracy RP,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Yanez D, Psaty BM, Fried LP,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w:t>
      </w:r>
      <w:r w:rsidR="000C26E4">
        <w:rPr>
          <w:rFonts w:ascii="Arial" w:hAnsi="Arial" w:cs="Arial"/>
          <w:sz w:val="20"/>
          <w:szCs w:val="20"/>
        </w:rPr>
        <w:t xml:space="preserve">G, Lee M, </w:t>
      </w:r>
      <w:proofErr w:type="spellStart"/>
      <w:r w:rsidR="000C26E4">
        <w:rPr>
          <w:rFonts w:ascii="Arial" w:hAnsi="Arial" w:cs="Arial"/>
          <w:sz w:val="20"/>
          <w:szCs w:val="20"/>
        </w:rPr>
        <w:t>Polak</w:t>
      </w:r>
      <w:proofErr w:type="spellEnd"/>
      <w:r w:rsidR="000C26E4">
        <w:rPr>
          <w:rFonts w:ascii="Arial" w:hAnsi="Arial" w:cs="Arial"/>
          <w:sz w:val="20"/>
          <w:szCs w:val="20"/>
        </w:rPr>
        <w:t xml:space="preserve"> JF, Savage PJ. </w:t>
      </w:r>
      <w:r w:rsidRPr="00322787">
        <w:rPr>
          <w:rFonts w:ascii="Arial" w:hAnsi="Arial" w:cs="Arial"/>
          <w:b/>
          <w:bCs/>
          <w:i/>
          <w:iCs/>
          <w:sz w:val="20"/>
          <w:szCs w:val="20"/>
        </w:rPr>
        <w:t>Fibrinogen and factor VIII, but not factor VII, are associated with measures of subclinical cardiovascular disease in the elderly.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1995. Vol. 15, issue 9, pp. 1269-1279. PM:7670938. </w:t>
      </w:r>
    </w:p>
    <w:p w14:paraId="269165C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Varma VK, Rushing JT, Ettinger WH, Jr. </w:t>
      </w:r>
      <w:r w:rsidRPr="00322787">
        <w:rPr>
          <w:rFonts w:ascii="Arial" w:hAnsi="Arial" w:cs="Arial"/>
          <w:b/>
          <w:bCs/>
          <w:i/>
          <w:iCs/>
          <w:sz w:val="20"/>
          <w:szCs w:val="20"/>
        </w:rPr>
        <w:t>High density lipoprotein cholesterol is associated with serum cortisol in older people</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1995. Vol. 43, issue 12, pp. 1345-1349. PM:7490384. </w:t>
      </w:r>
    </w:p>
    <w:p w14:paraId="32FB876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Bryan RN,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Schertz LD, Jungreis C, Poi</w:t>
      </w:r>
      <w:r w:rsidR="000C26E4">
        <w:rPr>
          <w:rFonts w:ascii="Arial" w:hAnsi="Arial" w:cs="Arial"/>
          <w:sz w:val="20"/>
          <w:szCs w:val="20"/>
        </w:rPr>
        <w:t xml:space="preserve">rier VC, </w:t>
      </w:r>
      <w:proofErr w:type="spellStart"/>
      <w:r w:rsidR="000C26E4">
        <w:rPr>
          <w:rFonts w:ascii="Arial" w:hAnsi="Arial" w:cs="Arial"/>
          <w:sz w:val="20"/>
          <w:szCs w:val="20"/>
        </w:rPr>
        <w:t>Elster</w:t>
      </w:r>
      <w:proofErr w:type="spellEnd"/>
      <w:r w:rsidR="000C26E4">
        <w:rPr>
          <w:rFonts w:ascii="Arial" w:hAnsi="Arial" w:cs="Arial"/>
          <w:sz w:val="20"/>
          <w:szCs w:val="20"/>
        </w:rPr>
        <w:t xml:space="preserve"> AD, Kronmal A. </w:t>
      </w:r>
      <w:r w:rsidRPr="00322787">
        <w:rPr>
          <w:rFonts w:ascii="Arial" w:hAnsi="Arial" w:cs="Arial"/>
          <w:b/>
          <w:bCs/>
          <w:i/>
          <w:iCs/>
          <w:sz w:val="20"/>
          <w:szCs w:val="20"/>
        </w:rPr>
        <w:t>A method for using MR to evaluate the effects of cardiovascular disease on the brain: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AJNR Am J </w:t>
      </w:r>
      <w:proofErr w:type="spellStart"/>
      <w:r w:rsidRPr="00322787">
        <w:rPr>
          <w:rFonts w:ascii="Arial" w:hAnsi="Arial" w:cs="Arial"/>
          <w:sz w:val="20"/>
          <w:szCs w:val="20"/>
        </w:rPr>
        <w:t>Neuroradiol</w:t>
      </w:r>
      <w:proofErr w:type="spellEnd"/>
      <w:r w:rsidRPr="00322787">
        <w:rPr>
          <w:rFonts w:ascii="Arial" w:hAnsi="Arial" w:cs="Arial"/>
          <w:sz w:val="20"/>
          <w:szCs w:val="20"/>
        </w:rPr>
        <w:t xml:space="preserve">, 1994. Vol. 15, issue </w:t>
      </w:r>
      <w:r w:rsidRPr="000C26E4">
        <w:rPr>
          <w:rFonts w:ascii="Arial" w:hAnsi="Arial" w:cs="Arial"/>
          <w:sz w:val="20"/>
          <w:szCs w:val="20"/>
        </w:rPr>
        <w:t>9</w:t>
      </w:r>
      <w:r w:rsidR="000C26E4">
        <w:rPr>
          <w:rFonts w:ascii="Arial" w:hAnsi="Arial" w:cs="Arial"/>
          <w:sz w:val="20"/>
          <w:szCs w:val="20"/>
        </w:rPr>
        <w:t>.</w:t>
      </w:r>
      <w:r w:rsidRPr="000C26E4">
        <w:rPr>
          <w:rFonts w:ascii="Arial" w:hAnsi="Arial" w:cs="Arial"/>
          <w:sz w:val="20"/>
          <w:szCs w:val="20"/>
        </w:rPr>
        <w:t xml:space="preserve"> PM:7847205</w:t>
      </w:r>
      <w:r w:rsidRPr="00322787">
        <w:rPr>
          <w:rFonts w:ascii="Arial" w:hAnsi="Arial" w:cs="Arial"/>
          <w:sz w:val="20"/>
          <w:szCs w:val="20"/>
        </w:rPr>
        <w:t xml:space="preserve">. </w:t>
      </w:r>
    </w:p>
    <w:p w14:paraId="7687102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Kronmal RA, Higgins MW, Schenker MB, </w:t>
      </w:r>
      <w:proofErr w:type="spellStart"/>
      <w:r w:rsidRPr="00322787">
        <w:rPr>
          <w:rFonts w:ascii="Arial" w:hAnsi="Arial" w:cs="Arial"/>
          <w:sz w:val="20"/>
          <w:szCs w:val="20"/>
        </w:rPr>
        <w:t>Haponik</w:t>
      </w:r>
      <w:proofErr w:type="spellEnd"/>
      <w:r w:rsidRPr="00322787">
        <w:rPr>
          <w:rFonts w:ascii="Arial" w:hAnsi="Arial" w:cs="Arial"/>
          <w:sz w:val="20"/>
          <w:szCs w:val="20"/>
        </w:rPr>
        <w:t xml:space="preserve"> EF. </w:t>
      </w:r>
      <w:r w:rsidRPr="00322787">
        <w:rPr>
          <w:rFonts w:ascii="Arial" w:hAnsi="Arial" w:cs="Arial"/>
          <w:b/>
          <w:bCs/>
          <w:i/>
          <w:iCs/>
          <w:sz w:val="20"/>
          <w:szCs w:val="20"/>
        </w:rPr>
        <w:t>Prevalence and correlates of respiratory symptoms and disease in the elderly. Cardiovascular Health Study</w:t>
      </w:r>
      <w:r w:rsidRPr="00322787">
        <w:rPr>
          <w:rFonts w:ascii="Arial" w:hAnsi="Arial" w:cs="Arial"/>
          <w:b/>
          <w:bCs/>
          <w:sz w:val="20"/>
          <w:szCs w:val="20"/>
        </w:rPr>
        <w:t>.</w:t>
      </w:r>
      <w:r w:rsidRPr="00322787">
        <w:rPr>
          <w:rFonts w:ascii="Arial" w:hAnsi="Arial" w:cs="Arial"/>
          <w:sz w:val="20"/>
          <w:szCs w:val="20"/>
        </w:rPr>
        <w:t xml:space="preserve"> Chest,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1994. Vol. 106, issue 3, pp. 827-834. PM:8082366. </w:t>
      </w:r>
    </w:p>
    <w:p w14:paraId="3684754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Kronmal RA, </w:t>
      </w:r>
      <w:proofErr w:type="spellStart"/>
      <w:r w:rsidRPr="00322787">
        <w:rPr>
          <w:rFonts w:ascii="Arial" w:hAnsi="Arial" w:cs="Arial"/>
          <w:sz w:val="20"/>
          <w:szCs w:val="20"/>
        </w:rPr>
        <w:t>Mano</w:t>
      </w:r>
      <w:r w:rsidR="000C26E4">
        <w:rPr>
          <w:rFonts w:ascii="Arial" w:hAnsi="Arial" w:cs="Arial"/>
          <w:sz w:val="20"/>
          <w:szCs w:val="20"/>
        </w:rPr>
        <w:t>lio</w:t>
      </w:r>
      <w:proofErr w:type="spellEnd"/>
      <w:r w:rsidR="000C26E4">
        <w:rPr>
          <w:rFonts w:ascii="Arial" w:hAnsi="Arial" w:cs="Arial"/>
          <w:sz w:val="20"/>
          <w:szCs w:val="20"/>
        </w:rPr>
        <w:t xml:space="preserve"> TA, Schenker MB, Hyatt RE. </w:t>
      </w:r>
      <w:r w:rsidRPr="00322787">
        <w:rPr>
          <w:rFonts w:ascii="Arial" w:hAnsi="Arial" w:cs="Arial"/>
          <w:b/>
          <w:bCs/>
          <w:i/>
          <w:iCs/>
          <w:sz w:val="20"/>
          <w:szCs w:val="20"/>
        </w:rPr>
        <w:t>Respiratory muscle strength in the elderly. Correlates and reference values. Cardiovascular Health Study Research Group</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Feb., 1994. Vol. 149, issue 2 Pt 1, pp. 430-438. PM:8306041. </w:t>
      </w:r>
    </w:p>
    <w:p w14:paraId="1294D4A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w:t>
      </w:r>
      <w:r w:rsidRPr="00322787">
        <w:rPr>
          <w:rFonts w:ascii="Arial" w:hAnsi="Arial" w:cs="Arial"/>
          <w:b/>
          <w:bCs/>
          <w:i/>
          <w:iCs/>
          <w:sz w:val="20"/>
          <w:szCs w:val="20"/>
        </w:rPr>
        <w:t>Smoking, Lung Function, and Atherosclerosis in the 5,000 Elderly Participants of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July, 1994. Vol. 3, issue 4, pp. 35-38. PM:11416313. </w:t>
      </w:r>
    </w:p>
    <w:p w14:paraId="72ADED2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Ettinger WH, Jr., </w:t>
      </w:r>
      <w:proofErr w:type="spellStart"/>
      <w:r w:rsidRPr="00322787">
        <w:rPr>
          <w:rFonts w:ascii="Arial" w:hAnsi="Arial" w:cs="Arial"/>
          <w:sz w:val="20"/>
          <w:szCs w:val="20"/>
        </w:rPr>
        <w:t>Verdery</w:t>
      </w:r>
      <w:proofErr w:type="spellEnd"/>
      <w:r w:rsidRPr="00322787">
        <w:rPr>
          <w:rFonts w:ascii="Arial" w:hAnsi="Arial" w:cs="Arial"/>
          <w:sz w:val="20"/>
          <w:szCs w:val="20"/>
        </w:rPr>
        <w:t xml:space="preserve"> RB, Wahl PW, Fried LP. </w:t>
      </w:r>
      <w:r w:rsidRPr="00322787">
        <w:rPr>
          <w:rFonts w:ascii="Arial" w:hAnsi="Arial" w:cs="Arial"/>
          <w:b/>
          <w:bCs/>
          <w:i/>
          <w:iCs/>
          <w:sz w:val="20"/>
          <w:szCs w:val="20"/>
        </w:rPr>
        <w:t>High density lipoprotein cholesterol subfractions in older people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w:t>
      </w:r>
      <w:proofErr w:type="spellEnd"/>
      <w:proofErr w:type="gramEnd"/>
      <w:r w:rsidRPr="00322787">
        <w:rPr>
          <w:rFonts w:ascii="Arial" w:hAnsi="Arial" w:cs="Arial"/>
          <w:sz w:val="20"/>
          <w:szCs w:val="20"/>
        </w:rPr>
        <w:t xml:space="preserve">., May, 1994. Vol. 49, issue 3, pp. M116-M122. PM:8169333. </w:t>
      </w:r>
    </w:p>
    <w:p w14:paraId="15706BC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Ettinger WH, Jr., Fried LP, Harris T, </w:t>
      </w:r>
      <w:proofErr w:type="spellStart"/>
      <w:r w:rsidRPr="00322787">
        <w:rPr>
          <w:rFonts w:ascii="Arial" w:hAnsi="Arial" w:cs="Arial"/>
          <w:sz w:val="20"/>
          <w:szCs w:val="20"/>
        </w:rPr>
        <w:t>She</w:t>
      </w:r>
      <w:r w:rsidR="000C26E4">
        <w:rPr>
          <w:rFonts w:ascii="Arial" w:hAnsi="Arial" w:cs="Arial"/>
          <w:sz w:val="20"/>
          <w:szCs w:val="20"/>
        </w:rPr>
        <w:t>manski</w:t>
      </w:r>
      <w:proofErr w:type="spellEnd"/>
      <w:r w:rsidR="000C26E4">
        <w:rPr>
          <w:rFonts w:ascii="Arial" w:hAnsi="Arial" w:cs="Arial"/>
          <w:sz w:val="20"/>
          <w:szCs w:val="20"/>
        </w:rPr>
        <w:t xml:space="preserve"> L, Schulz R, Robbins J. </w:t>
      </w:r>
      <w:r w:rsidRPr="00322787">
        <w:rPr>
          <w:rFonts w:ascii="Arial" w:hAnsi="Arial" w:cs="Arial"/>
          <w:b/>
          <w:bCs/>
          <w:i/>
          <w:iCs/>
          <w:sz w:val="20"/>
          <w:szCs w:val="20"/>
        </w:rPr>
        <w:t>Self-reported causes of physical disability in older people: the Cardiovascular Health Study. CHS Collaborative Research Group</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1994. Vol. 42, issue 10, pp. 1035-1044. PM:7930326. </w:t>
      </w:r>
    </w:p>
    <w:p w14:paraId="14E487F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Fried LP, Ettinger WH</w:t>
      </w:r>
      <w:r w:rsidR="000C26E4">
        <w:rPr>
          <w:rFonts w:ascii="Arial" w:hAnsi="Arial" w:cs="Arial"/>
          <w:sz w:val="20"/>
          <w:szCs w:val="20"/>
        </w:rPr>
        <w:t xml:space="preserve">, Lind B, Newman AB, Gardin J. </w:t>
      </w:r>
      <w:r w:rsidRPr="00322787">
        <w:rPr>
          <w:rFonts w:ascii="Arial" w:hAnsi="Arial" w:cs="Arial"/>
          <w:b/>
          <w:bCs/>
          <w:i/>
          <w:iCs/>
          <w:sz w:val="20"/>
          <w:szCs w:val="20"/>
        </w:rPr>
        <w:t>Physical disability in older adults: a physiological approach. Cardiovascular Health Study Research Group</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July, 1994. Vol. 47, issue 7, pp. 747-760. PM:7722588. </w:t>
      </w:r>
    </w:p>
    <w:p w14:paraId="1E3FF4A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Psaty BM,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Gard</w:t>
      </w:r>
      <w:r w:rsidR="000C26E4">
        <w:rPr>
          <w:rFonts w:ascii="Arial" w:hAnsi="Arial" w:cs="Arial"/>
          <w:sz w:val="20"/>
          <w:szCs w:val="20"/>
        </w:rPr>
        <w:t xml:space="preserve">in JM, Smith VE, </w:t>
      </w:r>
      <w:proofErr w:type="spellStart"/>
      <w:r w:rsidR="000C26E4">
        <w:rPr>
          <w:rFonts w:ascii="Arial" w:hAnsi="Arial" w:cs="Arial"/>
          <w:sz w:val="20"/>
          <w:szCs w:val="20"/>
        </w:rPr>
        <w:t>Rautaharju</w:t>
      </w:r>
      <w:proofErr w:type="spellEnd"/>
      <w:r w:rsidR="000C26E4">
        <w:rPr>
          <w:rFonts w:ascii="Arial" w:hAnsi="Arial" w:cs="Arial"/>
          <w:sz w:val="20"/>
          <w:szCs w:val="20"/>
        </w:rPr>
        <w:t xml:space="preserve"> PM.</w:t>
      </w:r>
      <w:r w:rsidRPr="00322787">
        <w:rPr>
          <w:rFonts w:ascii="Arial" w:hAnsi="Arial" w:cs="Arial"/>
          <w:sz w:val="20"/>
          <w:szCs w:val="20"/>
        </w:rPr>
        <w:t xml:space="preserve"> </w:t>
      </w:r>
      <w:r w:rsidRPr="00322787">
        <w:rPr>
          <w:rFonts w:ascii="Arial" w:hAnsi="Arial" w:cs="Arial"/>
          <w:b/>
          <w:bCs/>
          <w:i/>
          <w:iCs/>
          <w:sz w:val="20"/>
          <w:szCs w:val="20"/>
        </w:rPr>
        <w:t>Prevalence of atrial fibrillation in elderly subjects (the Cardiovascular Health Study)</w:t>
      </w:r>
      <w:r w:rsidR="000C26E4">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Aug. 1, 1994. Vol. 74, issue 3, pp. 236-241. PM:8037127. </w:t>
      </w:r>
    </w:p>
    <w:p w14:paraId="169A7FA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 Gardin J,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O'</w:t>
      </w:r>
      <w:r w:rsidR="000C26E4">
        <w:rPr>
          <w:rFonts w:ascii="Arial" w:hAnsi="Arial" w:cs="Arial"/>
          <w:sz w:val="20"/>
          <w:szCs w:val="20"/>
        </w:rPr>
        <w:t>Leary D, Psaty B, Robbins J.</w:t>
      </w:r>
      <w:r w:rsidRPr="00322787">
        <w:rPr>
          <w:rFonts w:ascii="Arial" w:hAnsi="Arial" w:cs="Arial"/>
          <w:sz w:val="20"/>
          <w:szCs w:val="20"/>
        </w:rPr>
        <w:t xml:space="preserve"> </w:t>
      </w:r>
      <w:r w:rsidRPr="00322787">
        <w:rPr>
          <w:rFonts w:ascii="Arial" w:hAnsi="Arial" w:cs="Arial"/>
          <w:b/>
          <w:bCs/>
          <w:i/>
          <w:iCs/>
          <w:sz w:val="20"/>
          <w:szCs w:val="20"/>
        </w:rPr>
        <w:t>Prevalence of subclinical atherosclerosis and cardiovascular disease and association with risk factors in the Cardiovascular Health Study</w:t>
      </w:r>
      <w:r w:rsidR="000C26E4">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June 15, 1994. Vol. 139, issue 12, pp. 1164-1179. PM:8209875. </w:t>
      </w:r>
    </w:p>
    <w:p w14:paraId="40208F6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Kumanyika S, Tell GS, </w:t>
      </w:r>
      <w:proofErr w:type="spellStart"/>
      <w:r w:rsidRPr="00322787">
        <w:rPr>
          <w:rFonts w:ascii="Arial" w:hAnsi="Arial" w:cs="Arial"/>
          <w:sz w:val="20"/>
          <w:szCs w:val="20"/>
        </w:rPr>
        <w:t>S</w:t>
      </w:r>
      <w:r w:rsidR="000C26E4">
        <w:rPr>
          <w:rFonts w:ascii="Arial" w:hAnsi="Arial" w:cs="Arial"/>
          <w:sz w:val="20"/>
          <w:szCs w:val="20"/>
        </w:rPr>
        <w:t>hemanski</w:t>
      </w:r>
      <w:proofErr w:type="spellEnd"/>
      <w:r w:rsidR="000C26E4">
        <w:rPr>
          <w:rFonts w:ascii="Arial" w:hAnsi="Arial" w:cs="Arial"/>
          <w:sz w:val="20"/>
          <w:szCs w:val="20"/>
        </w:rPr>
        <w:t xml:space="preserve"> L, </w:t>
      </w:r>
      <w:proofErr w:type="spellStart"/>
      <w:r w:rsidR="000C26E4">
        <w:rPr>
          <w:rFonts w:ascii="Arial" w:hAnsi="Arial" w:cs="Arial"/>
          <w:sz w:val="20"/>
          <w:szCs w:val="20"/>
        </w:rPr>
        <w:t>Polak</w:t>
      </w:r>
      <w:proofErr w:type="spellEnd"/>
      <w:r w:rsidR="000C26E4">
        <w:rPr>
          <w:rFonts w:ascii="Arial" w:hAnsi="Arial" w:cs="Arial"/>
          <w:sz w:val="20"/>
          <w:szCs w:val="20"/>
        </w:rPr>
        <w:t xml:space="preserve"> J, Savage PJ.</w:t>
      </w:r>
      <w:r w:rsidRPr="00322787">
        <w:rPr>
          <w:rFonts w:ascii="Arial" w:hAnsi="Arial" w:cs="Arial"/>
          <w:sz w:val="20"/>
          <w:szCs w:val="20"/>
        </w:rPr>
        <w:t xml:space="preserve"> </w:t>
      </w:r>
      <w:r w:rsidRPr="00322787">
        <w:rPr>
          <w:rFonts w:ascii="Arial" w:hAnsi="Arial" w:cs="Arial"/>
          <w:b/>
          <w:bCs/>
          <w:i/>
          <w:iCs/>
          <w:sz w:val="20"/>
          <w:szCs w:val="20"/>
        </w:rPr>
        <w:t>Eating patterns of community-dwelling older adults: the Cardiovascular Health Study</w:t>
      </w:r>
      <w:r w:rsidR="000C26E4">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1994. Vol. 4, issue 5, pp. 404-415. PM:7981849. </w:t>
      </w:r>
    </w:p>
    <w:p w14:paraId="3C2A127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Siscovick D, Newman AB,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Gardin JM, </w:t>
      </w:r>
      <w:proofErr w:type="spellStart"/>
      <w:r w:rsidRPr="00322787">
        <w:rPr>
          <w:rFonts w:ascii="Arial" w:hAnsi="Arial" w:cs="Arial"/>
          <w:sz w:val="20"/>
          <w:szCs w:val="20"/>
        </w:rPr>
        <w:t>Tabatznik</w:t>
      </w:r>
      <w:proofErr w:type="spellEnd"/>
      <w:r w:rsidRPr="00322787">
        <w:rPr>
          <w:rFonts w:ascii="Arial" w:hAnsi="Arial" w:cs="Arial"/>
          <w:sz w:val="20"/>
          <w:szCs w:val="20"/>
        </w:rPr>
        <w:t xml:space="preserve"> B. </w:t>
      </w:r>
      <w:r w:rsidRPr="00322787">
        <w:rPr>
          <w:rFonts w:ascii="Arial" w:hAnsi="Arial" w:cs="Arial"/>
          <w:b/>
          <w:bCs/>
          <w:i/>
          <w:iCs/>
          <w:sz w:val="20"/>
          <w:szCs w:val="20"/>
        </w:rPr>
        <w:t>Cardiac arrhythmias on 24-h ambulatory electrocardiography in older women and men: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Mar. 15, 1994. Vol. 23, issue 4, pp. 916-925. PM:8106697. </w:t>
      </w:r>
    </w:p>
    <w:p w14:paraId="351289D0"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Kronmal RA, Burke GL, Poirier V, O'Leary DH, Gardin JM, Fr</w:t>
      </w:r>
      <w:r w:rsidR="000C26E4">
        <w:rPr>
          <w:rFonts w:ascii="Arial" w:hAnsi="Arial" w:cs="Arial"/>
          <w:sz w:val="20"/>
          <w:szCs w:val="20"/>
        </w:rPr>
        <w:t>ied LP, Steinberg EP, Bryan RN.</w:t>
      </w:r>
      <w:r w:rsidRPr="00322787">
        <w:rPr>
          <w:rFonts w:ascii="Arial" w:hAnsi="Arial" w:cs="Arial"/>
          <w:sz w:val="20"/>
          <w:szCs w:val="20"/>
        </w:rPr>
        <w:t xml:space="preserve"> </w:t>
      </w:r>
      <w:r w:rsidRPr="00322787">
        <w:rPr>
          <w:rFonts w:ascii="Arial" w:hAnsi="Arial" w:cs="Arial"/>
          <w:b/>
          <w:bCs/>
          <w:i/>
          <w:iCs/>
          <w:sz w:val="20"/>
          <w:szCs w:val="20"/>
        </w:rPr>
        <w:t>Magnetic resonance abnormalities and cardiovascular disease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1994. Vol. 25, issue 2, pp. 318-327. PM:8303738. </w:t>
      </w:r>
    </w:p>
    <w:p w14:paraId="233DC7B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Ps</w:t>
      </w:r>
      <w:r w:rsidR="000C26E4">
        <w:rPr>
          <w:rFonts w:ascii="Arial" w:hAnsi="Arial" w:cs="Arial"/>
          <w:sz w:val="20"/>
          <w:szCs w:val="20"/>
        </w:rPr>
        <w:t xml:space="preserve">aty BM, </w:t>
      </w:r>
      <w:proofErr w:type="spellStart"/>
      <w:r w:rsidR="000C26E4">
        <w:rPr>
          <w:rFonts w:ascii="Arial" w:hAnsi="Arial" w:cs="Arial"/>
          <w:sz w:val="20"/>
          <w:szCs w:val="20"/>
        </w:rPr>
        <w:t>Borhani</w:t>
      </w:r>
      <w:proofErr w:type="spellEnd"/>
      <w:r w:rsidR="000C26E4">
        <w:rPr>
          <w:rFonts w:ascii="Arial" w:hAnsi="Arial" w:cs="Arial"/>
          <w:sz w:val="20"/>
          <w:szCs w:val="20"/>
        </w:rPr>
        <w:t xml:space="preserve"> NO, </w:t>
      </w:r>
      <w:proofErr w:type="spellStart"/>
      <w:r w:rsidR="000C26E4">
        <w:rPr>
          <w:rFonts w:ascii="Arial" w:hAnsi="Arial" w:cs="Arial"/>
          <w:sz w:val="20"/>
          <w:szCs w:val="20"/>
        </w:rPr>
        <w:t>Furberg</w:t>
      </w:r>
      <w:proofErr w:type="spellEnd"/>
      <w:r w:rsidR="000C26E4">
        <w:rPr>
          <w:rFonts w:ascii="Arial" w:hAnsi="Arial" w:cs="Arial"/>
          <w:sz w:val="20"/>
          <w:szCs w:val="20"/>
        </w:rPr>
        <w:t xml:space="preserve"> CD.</w:t>
      </w:r>
      <w:r w:rsidRPr="00322787">
        <w:rPr>
          <w:rFonts w:ascii="Arial" w:hAnsi="Arial" w:cs="Arial"/>
          <w:sz w:val="20"/>
          <w:szCs w:val="20"/>
        </w:rPr>
        <w:t xml:space="preserve"> </w:t>
      </w:r>
      <w:r w:rsidRPr="00322787">
        <w:rPr>
          <w:rFonts w:ascii="Arial" w:hAnsi="Arial" w:cs="Arial"/>
          <w:b/>
          <w:bCs/>
          <w:i/>
          <w:iCs/>
          <w:sz w:val="20"/>
          <w:szCs w:val="20"/>
        </w:rPr>
        <w:t>Correlates of QT prolongation in older adults (the Cardiovascular Health Study). Cardiovascular Health Study Collaborative Research Group</w:t>
      </w:r>
      <w:r w:rsidR="000C26E4">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May 15, 1994. Vol. 73, issue 13, pp. 999-1002. PM:8184870. </w:t>
      </w:r>
    </w:p>
    <w:p w14:paraId="142327C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Schulz R,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 Kronmal R,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Hirsch CH, German P, </w:t>
      </w:r>
      <w:proofErr w:type="spellStart"/>
      <w:r w:rsidRPr="00322787">
        <w:rPr>
          <w:rFonts w:ascii="Arial" w:hAnsi="Arial" w:cs="Arial"/>
          <w:sz w:val="20"/>
          <w:szCs w:val="20"/>
        </w:rPr>
        <w:t>Bookwala</w:t>
      </w:r>
      <w:proofErr w:type="spellEnd"/>
      <w:r w:rsidRPr="00322787">
        <w:rPr>
          <w:rFonts w:ascii="Arial" w:hAnsi="Arial" w:cs="Arial"/>
          <w:sz w:val="20"/>
          <w:szCs w:val="20"/>
        </w:rPr>
        <w:t xml:space="preserve"> J. </w:t>
      </w:r>
      <w:r w:rsidRPr="00322787">
        <w:rPr>
          <w:rFonts w:ascii="Arial" w:hAnsi="Arial" w:cs="Arial"/>
          <w:b/>
          <w:bCs/>
          <w:i/>
          <w:iCs/>
          <w:sz w:val="20"/>
          <w:szCs w:val="20"/>
        </w:rPr>
        <w:t>Predictors of perceived health status in elderly men and women.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J.Aging</w:t>
      </w:r>
      <w:proofErr w:type="spellEnd"/>
      <w:proofErr w:type="gramEnd"/>
      <w:r w:rsidRPr="00322787">
        <w:rPr>
          <w:rFonts w:ascii="Arial" w:hAnsi="Arial" w:cs="Arial"/>
          <w:sz w:val="20"/>
          <w:szCs w:val="20"/>
        </w:rPr>
        <w:t xml:space="preserve"> Health, Nov., 1994. Vol. 6, issue 4, pp. 419-447. PM:10138383. </w:t>
      </w:r>
    </w:p>
    <w:p w14:paraId="23B89EA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Tell GS, Rutan GH, Kronmal RA, Bild DE,</w:t>
      </w:r>
      <w:r w:rsidR="000C26E4">
        <w:rPr>
          <w:rFonts w:ascii="Arial" w:hAnsi="Arial" w:cs="Arial"/>
          <w:sz w:val="20"/>
          <w:szCs w:val="20"/>
        </w:rPr>
        <w:t xml:space="preserve"> </w:t>
      </w:r>
      <w:proofErr w:type="spellStart"/>
      <w:r w:rsidR="000C26E4">
        <w:rPr>
          <w:rFonts w:ascii="Arial" w:hAnsi="Arial" w:cs="Arial"/>
          <w:sz w:val="20"/>
          <w:szCs w:val="20"/>
        </w:rPr>
        <w:t>Polak</w:t>
      </w:r>
      <w:proofErr w:type="spellEnd"/>
      <w:r w:rsidR="000C26E4">
        <w:rPr>
          <w:rFonts w:ascii="Arial" w:hAnsi="Arial" w:cs="Arial"/>
          <w:sz w:val="20"/>
          <w:szCs w:val="20"/>
        </w:rPr>
        <w:t xml:space="preserve"> JF, Wong ND, </w:t>
      </w:r>
      <w:proofErr w:type="spellStart"/>
      <w:r w:rsidR="000C26E4">
        <w:rPr>
          <w:rFonts w:ascii="Arial" w:hAnsi="Arial" w:cs="Arial"/>
          <w:sz w:val="20"/>
          <w:szCs w:val="20"/>
        </w:rPr>
        <w:t>Borhani</w:t>
      </w:r>
      <w:proofErr w:type="spellEnd"/>
      <w:r w:rsidR="000C26E4">
        <w:rPr>
          <w:rFonts w:ascii="Arial" w:hAnsi="Arial" w:cs="Arial"/>
          <w:sz w:val="20"/>
          <w:szCs w:val="20"/>
        </w:rPr>
        <w:t xml:space="preserve"> NO.</w:t>
      </w:r>
      <w:r w:rsidRPr="00322787">
        <w:rPr>
          <w:rFonts w:ascii="Arial" w:hAnsi="Arial" w:cs="Arial"/>
          <w:sz w:val="20"/>
          <w:szCs w:val="20"/>
        </w:rPr>
        <w:t xml:space="preserve"> </w:t>
      </w:r>
      <w:r w:rsidRPr="00322787">
        <w:rPr>
          <w:rFonts w:ascii="Arial" w:hAnsi="Arial" w:cs="Arial"/>
          <w:b/>
          <w:bCs/>
          <w:i/>
          <w:iCs/>
          <w:sz w:val="20"/>
          <w:szCs w:val="20"/>
        </w:rPr>
        <w:t>Correlates of blood pressure in community-dwelling older adults. The Cardiovascular Health Study. Cardiovascular Health Study (CHS) Collaborative Research Group</w:t>
      </w:r>
      <w:r w:rsidRPr="00322787">
        <w:rPr>
          <w:rFonts w:ascii="Arial" w:hAnsi="Arial" w:cs="Arial"/>
          <w:b/>
          <w:bCs/>
          <w:sz w:val="20"/>
          <w:szCs w:val="20"/>
        </w:rPr>
        <w:t>.</w:t>
      </w:r>
      <w:r w:rsidRPr="00322787">
        <w:rPr>
          <w:rFonts w:ascii="Arial" w:hAnsi="Arial" w:cs="Arial"/>
          <w:sz w:val="20"/>
          <w:szCs w:val="20"/>
        </w:rPr>
        <w:t xml:space="preserve"> Hypertension, </w:t>
      </w:r>
      <w:proofErr w:type="gramStart"/>
      <w:r w:rsidRPr="00322787">
        <w:rPr>
          <w:rFonts w:ascii="Arial" w:hAnsi="Arial" w:cs="Arial"/>
          <w:sz w:val="20"/>
          <w:szCs w:val="20"/>
        </w:rPr>
        <w:t>Jan.,</w:t>
      </w:r>
      <w:proofErr w:type="gramEnd"/>
      <w:r w:rsidRPr="00322787">
        <w:rPr>
          <w:rFonts w:ascii="Arial" w:hAnsi="Arial" w:cs="Arial"/>
          <w:sz w:val="20"/>
          <w:szCs w:val="20"/>
        </w:rPr>
        <w:t xml:space="preserve"> 1994. Vol. 23, issue 1, pp. 59-67. PM:8282331. </w:t>
      </w:r>
    </w:p>
    <w:p w14:paraId="7CAC604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Tell GS,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Ward BJ, </w:t>
      </w:r>
      <w:proofErr w:type="spellStart"/>
      <w:r w:rsidRPr="00322787">
        <w:rPr>
          <w:rFonts w:ascii="Arial" w:hAnsi="Arial" w:cs="Arial"/>
          <w:sz w:val="20"/>
          <w:szCs w:val="20"/>
        </w:rPr>
        <w:t>Ki</w:t>
      </w:r>
      <w:r w:rsidR="000C26E4">
        <w:rPr>
          <w:rFonts w:ascii="Arial" w:hAnsi="Arial" w:cs="Arial"/>
          <w:sz w:val="20"/>
          <w:szCs w:val="20"/>
        </w:rPr>
        <w:t>ttner</w:t>
      </w:r>
      <w:proofErr w:type="spellEnd"/>
      <w:r w:rsidR="000C26E4">
        <w:rPr>
          <w:rFonts w:ascii="Arial" w:hAnsi="Arial" w:cs="Arial"/>
          <w:sz w:val="20"/>
          <w:szCs w:val="20"/>
        </w:rPr>
        <w:t xml:space="preserve"> SJ, Savage PJ, Robbins J.</w:t>
      </w:r>
      <w:r w:rsidRPr="00322787">
        <w:rPr>
          <w:rFonts w:ascii="Arial" w:hAnsi="Arial" w:cs="Arial"/>
          <w:sz w:val="20"/>
          <w:szCs w:val="20"/>
        </w:rPr>
        <w:t xml:space="preserve"> </w:t>
      </w:r>
      <w:r w:rsidRPr="00322787">
        <w:rPr>
          <w:rFonts w:ascii="Arial" w:hAnsi="Arial" w:cs="Arial"/>
          <w:b/>
          <w:bCs/>
          <w:i/>
          <w:iCs/>
          <w:sz w:val="20"/>
          <w:szCs w:val="20"/>
        </w:rPr>
        <w:t>Relation of smoking with carotid artery wall thickness and stenosis in older adults. The Cardiovascular Health Study. The Cardiovascular Health Study (CHS) Collaborative Research Group</w:t>
      </w:r>
      <w:r w:rsidR="000C26E4">
        <w:rPr>
          <w:rFonts w:ascii="Arial" w:hAnsi="Arial" w:cs="Arial"/>
          <w:b/>
          <w:bCs/>
          <w:sz w:val="20"/>
          <w:szCs w:val="20"/>
        </w:rPr>
        <w:t>.</w:t>
      </w:r>
      <w:r w:rsidRPr="00322787">
        <w:rPr>
          <w:rFonts w:ascii="Arial" w:hAnsi="Arial" w:cs="Arial"/>
          <w:sz w:val="20"/>
          <w:szCs w:val="20"/>
        </w:rPr>
        <w:t xml:space="preserve"> Circulation, </w:t>
      </w:r>
      <w:proofErr w:type="gramStart"/>
      <w:r w:rsidRPr="00322787">
        <w:rPr>
          <w:rFonts w:ascii="Arial" w:hAnsi="Arial" w:cs="Arial"/>
          <w:sz w:val="20"/>
          <w:szCs w:val="20"/>
        </w:rPr>
        <w:t>Dec.,</w:t>
      </w:r>
      <w:proofErr w:type="gramEnd"/>
      <w:r w:rsidRPr="00322787">
        <w:rPr>
          <w:rFonts w:ascii="Arial" w:hAnsi="Arial" w:cs="Arial"/>
          <w:sz w:val="20"/>
          <w:szCs w:val="20"/>
        </w:rPr>
        <w:t xml:space="preserve"> 1994. Vol. 90, issue 6, pp. 2905-2908. PM:7994837. </w:t>
      </w:r>
    </w:p>
    <w:p w14:paraId="7BF7B48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Bild DE, Fitzpatrick A, Fried LP, Wong ND,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MN, Lyles M,</w:t>
      </w:r>
      <w:r w:rsidR="000C26E4">
        <w:rPr>
          <w:rFonts w:ascii="Arial" w:hAnsi="Arial" w:cs="Arial"/>
          <w:sz w:val="20"/>
          <w:szCs w:val="20"/>
        </w:rPr>
        <w:t xml:space="preserve"> </w:t>
      </w:r>
      <w:proofErr w:type="spellStart"/>
      <w:r w:rsidR="000C26E4">
        <w:rPr>
          <w:rFonts w:ascii="Arial" w:hAnsi="Arial" w:cs="Arial"/>
          <w:sz w:val="20"/>
          <w:szCs w:val="20"/>
        </w:rPr>
        <w:t>Bovill</w:t>
      </w:r>
      <w:proofErr w:type="spellEnd"/>
      <w:r w:rsidR="000C26E4">
        <w:rPr>
          <w:rFonts w:ascii="Arial" w:hAnsi="Arial" w:cs="Arial"/>
          <w:sz w:val="20"/>
          <w:szCs w:val="20"/>
        </w:rPr>
        <w:t xml:space="preserve"> E, </w:t>
      </w:r>
      <w:proofErr w:type="spellStart"/>
      <w:r w:rsidR="000C26E4">
        <w:rPr>
          <w:rFonts w:ascii="Arial" w:hAnsi="Arial" w:cs="Arial"/>
          <w:sz w:val="20"/>
          <w:szCs w:val="20"/>
        </w:rPr>
        <w:t>Polak</w:t>
      </w:r>
      <w:proofErr w:type="spellEnd"/>
      <w:r w:rsidR="000C26E4">
        <w:rPr>
          <w:rFonts w:ascii="Arial" w:hAnsi="Arial" w:cs="Arial"/>
          <w:sz w:val="20"/>
          <w:szCs w:val="20"/>
        </w:rPr>
        <w:t xml:space="preserve"> JF, Schulz R. </w:t>
      </w:r>
      <w:r w:rsidRPr="00322787">
        <w:rPr>
          <w:rFonts w:ascii="Arial" w:hAnsi="Arial" w:cs="Arial"/>
          <w:b/>
          <w:bCs/>
          <w:i/>
          <w:iCs/>
          <w:sz w:val="20"/>
          <w:szCs w:val="20"/>
        </w:rPr>
        <w:t>Age-related trends in cardiovascular morbidity and physical functioning in the elderly: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1993. Vol. 41, issue 10, pp. 1047-1056. PM:8409149. </w:t>
      </w:r>
    </w:p>
    <w:p w14:paraId="68D491CD"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Cefalu</w:t>
      </w:r>
      <w:proofErr w:type="spellEnd"/>
      <w:r w:rsidRPr="00322787">
        <w:rPr>
          <w:rFonts w:ascii="Arial" w:hAnsi="Arial" w:cs="Arial"/>
          <w:sz w:val="20"/>
          <w:szCs w:val="20"/>
        </w:rPr>
        <w:t xml:space="preserve"> WT, Ettinger </w:t>
      </w:r>
      <w:r w:rsidR="000C26E4">
        <w:rPr>
          <w:rFonts w:ascii="Arial" w:hAnsi="Arial" w:cs="Arial"/>
          <w:sz w:val="20"/>
          <w:szCs w:val="20"/>
        </w:rPr>
        <w:t>WH, Bell-Farrow AD, Rushing JT.</w:t>
      </w:r>
      <w:r w:rsidRPr="00322787">
        <w:rPr>
          <w:rFonts w:ascii="Arial" w:hAnsi="Arial" w:cs="Arial"/>
          <w:sz w:val="20"/>
          <w:szCs w:val="20"/>
        </w:rPr>
        <w:t xml:space="preserve"> </w:t>
      </w:r>
      <w:r w:rsidRPr="00322787">
        <w:rPr>
          <w:rFonts w:ascii="Arial" w:hAnsi="Arial" w:cs="Arial"/>
          <w:b/>
          <w:bCs/>
          <w:i/>
          <w:iCs/>
          <w:sz w:val="20"/>
          <w:szCs w:val="20"/>
        </w:rPr>
        <w:t xml:space="preserve">Serum </w:t>
      </w:r>
      <w:proofErr w:type="spellStart"/>
      <w:r w:rsidRPr="00322787">
        <w:rPr>
          <w:rFonts w:ascii="Arial" w:hAnsi="Arial" w:cs="Arial"/>
          <w:b/>
          <w:bCs/>
          <w:i/>
          <w:iCs/>
          <w:sz w:val="20"/>
          <w:szCs w:val="20"/>
        </w:rPr>
        <w:t>fructosamine</w:t>
      </w:r>
      <w:proofErr w:type="spellEnd"/>
      <w:r w:rsidRPr="00322787">
        <w:rPr>
          <w:rFonts w:ascii="Arial" w:hAnsi="Arial" w:cs="Arial"/>
          <w:b/>
          <w:bCs/>
          <w:i/>
          <w:iCs/>
          <w:sz w:val="20"/>
          <w:szCs w:val="20"/>
        </w:rPr>
        <w:t xml:space="preserve"> as a screening test for diabetes in the elderly: a pilot study</w:t>
      </w:r>
      <w:r w:rsidR="000C26E4">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1993. Vol. 41, issue 10, pp. 1090-1094. PM:8409155. </w:t>
      </w:r>
    </w:p>
    <w:p w14:paraId="3DEA56B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Enright PL, Kronmal RA, Hig</w:t>
      </w:r>
      <w:r w:rsidR="000C26E4">
        <w:rPr>
          <w:rFonts w:ascii="Arial" w:hAnsi="Arial" w:cs="Arial"/>
          <w:sz w:val="20"/>
          <w:szCs w:val="20"/>
        </w:rPr>
        <w:t xml:space="preserve">gins M, Schenker M, </w:t>
      </w:r>
      <w:proofErr w:type="spellStart"/>
      <w:r w:rsidR="000C26E4">
        <w:rPr>
          <w:rFonts w:ascii="Arial" w:hAnsi="Arial" w:cs="Arial"/>
          <w:sz w:val="20"/>
          <w:szCs w:val="20"/>
        </w:rPr>
        <w:t>Haponik</w:t>
      </w:r>
      <w:proofErr w:type="spellEnd"/>
      <w:r w:rsidR="000C26E4">
        <w:rPr>
          <w:rFonts w:ascii="Arial" w:hAnsi="Arial" w:cs="Arial"/>
          <w:sz w:val="20"/>
          <w:szCs w:val="20"/>
        </w:rPr>
        <w:t xml:space="preserve"> EF.</w:t>
      </w:r>
      <w:r w:rsidRPr="00322787">
        <w:rPr>
          <w:rFonts w:ascii="Arial" w:hAnsi="Arial" w:cs="Arial"/>
          <w:sz w:val="20"/>
          <w:szCs w:val="20"/>
        </w:rPr>
        <w:t xml:space="preserve"> </w:t>
      </w:r>
      <w:r w:rsidRPr="00322787">
        <w:rPr>
          <w:rFonts w:ascii="Arial" w:hAnsi="Arial" w:cs="Arial"/>
          <w:b/>
          <w:bCs/>
          <w:i/>
          <w:iCs/>
          <w:sz w:val="20"/>
          <w:szCs w:val="20"/>
        </w:rPr>
        <w:t>Spirometry reference values for women and men 65 to 85 years of age. Cardiovascular health study</w:t>
      </w:r>
      <w:r w:rsidR="000C26E4">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Am.Rev.Respir.Dis</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1993. Vol. 147, issue 1, pp. 125-133. PM:8420405. </w:t>
      </w:r>
    </w:p>
    <w:p w14:paraId="620C896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Higgins MW, Enright PL, Kronmal RA, Schenke</w:t>
      </w:r>
      <w:r w:rsidR="000C26E4">
        <w:rPr>
          <w:rFonts w:ascii="Arial" w:hAnsi="Arial" w:cs="Arial"/>
          <w:sz w:val="20"/>
          <w:szCs w:val="20"/>
        </w:rPr>
        <w:t xml:space="preserve">r MB, Anton-Culver H, Lyles M. </w:t>
      </w:r>
      <w:r w:rsidRPr="00322787">
        <w:rPr>
          <w:rFonts w:ascii="Arial" w:hAnsi="Arial" w:cs="Arial"/>
          <w:b/>
          <w:bCs/>
          <w:i/>
          <w:iCs/>
          <w:sz w:val="20"/>
          <w:szCs w:val="20"/>
        </w:rPr>
        <w:t>Smoking and lung function in elderly men and women.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June 2, 1993. Vol. 269, issue 21, pp. 2741-2748. PM:8492399. </w:t>
      </w:r>
    </w:p>
    <w:p w14:paraId="15FF609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Kronmal RA, Ru</w:t>
      </w:r>
      <w:r w:rsidR="000C26E4">
        <w:rPr>
          <w:rFonts w:ascii="Arial" w:hAnsi="Arial" w:cs="Arial"/>
          <w:sz w:val="20"/>
          <w:szCs w:val="20"/>
        </w:rPr>
        <w:t xml:space="preserve">tan GH, </w:t>
      </w:r>
      <w:proofErr w:type="spellStart"/>
      <w:r w:rsidR="000C26E4">
        <w:rPr>
          <w:rFonts w:ascii="Arial" w:hAnsi="Arial" w:cs="Arial"/>
          <w:sz w:val="20"/>
          <w:szCs w:val="20"/>
        </w:rPr>
        <w:t>Manolio</w:t>
      </w:r>
      <w:proofErr w:type="spellEnd"/>
      <w:r w:rsidR="000C26E4">
        <w:rPr>
          <w:rFonts w:ascii="Arial" w:hAnsi="Arial" w:cs="Arial"/>
          <w:sz w:val="20"/>
          <w:szCs w:val="20"/>
        </w:rPr>
        <w:t xml:space="preserve"> TA, </w:t>
      </w:r>
      <w:proofErr w:type="spellStart"/>
      <w:r w:rsidR="000C26E4">
        <w:rPr>
          <w:rFonts w:ascii="Arial" w:hAnsi="Arial" w:cs="Arial"/>
          <w:sz w:val="20"/>
          <w:szCs w:val="20"/>
        </w:rPr>
        <w:t>Borhani</w:t>
      </w:r>
      <w:proofErr w:type="spellEnd"/>
      <w:r w:rsidR="000C26E4">
        <w:rPr>
          <w:rFonts w:ascii="Arial" w:hAnsi="Arial" w:cs="Arial"/>
          <w:sz w:val="20"/>
          <w:szCs w:val="20"/>
        </w:rPr>
        <w:t xml:space="preserve"> NO.</w:t>
      </w:r>
      <w:r w:rsidRPr="00322787">
        <w:rPr>
          <w:rFonts w:ascii="Arial" w:hAnsi="Arial" w:cs="Arial"/>
          <w:sz w:val="20"/>
          <w:szCs w:val="20"/>
        </w:rPr>
        <w:t xml:space="preserve"> </w:t>
      </w:r>
      <w:r w:rsidRPr="00322787">
        <w:rPr>
          <w:rFonts w:ascii="Arial" w:hAnsi="Arial" w:cs="Arial"/>
          <w:b/>
          <w:bCs/>
          <w:i/>
          <w:iCs/>
          <w:sz w:val="20"/>
          <w:szCs w:val="20"/>
        </w:rPr>
        <w:t>Properties of the random zero sphygmomanometer</w:t>
      </w:r>
      <w:r w:rsidR="000C26E4">
        <w:rPr>
          <w:rFonts w:ascii="Arial" w:hAnsi="Arial" w:cs="Arial"/>
          <w:b/>
          <w:bCs/>
          <w:sz w:val="20"/>
          <w:szCs w:val="20"/>
        </w:rPr>
        <w:t>.</w:t>
      </w:r>
      <w:r w:rsidRPr="00322787">
        <w:rPr>
          <w:rFonts w:ascii="Arial" w:hAnsi="Arial" w:cs="Arial"/>
          <w:sz w:val="20"/>
          <w:szCs w:val="20"/>
        </w:rPr>
        <w:t xml:space="preserve"> Hypertension, </w:t>
      </w:r>
      <w:proofErr w:type="gramStart"/>
      <w:r w:rsidRPr="00322787">
        <w:rPr>
          <w:rFonts w:ascii="Arial" w:hAnsi="Arial" w:cs="Arial"/>
          <w:sz w:val="20"/>
          <w:szCs w:val="20"/>
        </w:rPr>
        <w:t>May,</w:t>
      </w:r>
      <w:proofErr w:type="gramEnd"/>
      <w:r w:rsidRPr="00322787">
        <w:rPr>
          <w:rFonts w:ascii="Arial" w:hAnsi="Arial" w:cs="Arial"/>
          <w:sz w:val="20"/>
          <w:szCs w:val="20"/>
        </w:rPr>
        <w:t xml:space="preserve"> 1993. Vol. 21, issue 5, pp. 632-637. PM:8491498. </w:t>
      </w:r>
    </w:p>
    <w:p w14:paraId="0128B76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Manolio</w:t>
      </w:r>
      <w:proofErr w:type="spellEnd"/>
      <w:r w:rsidRPr="00322787">
        <w:rPr>
          <w:rFonts w:ascii="Arial" w:hAnsi="Arial" w:cs="Arial"/>
          <w:sz w:val="20"/>
          <w:szCs w:val="20"/>
        </w:rPr>
        <w:t xml:space="preserve"> T, Hermanson B, Hill J, Mey</w:t>
      </w:r>
      <w:r w:rsidR="000C26E4">
        <w:rPr>
          <w:rFonts w:ascii="Arial" w:hAnsi="Arial" w:cs="Arial"/>
          <w:sz w:val="20"/>
          <w:szCs w:val="20"/>
        </w:rPr>
        <w:t>er M, Cruise G, Anton-Culver H.</w:t>
      </w:r>
      <w:r w:rsidRPr="00322787">
        <w:rPr>
          <w:rFonts w:ascii="Arial" w:hAnsi="Arial" w:cs="Arial"/>
          <w:sz w:val="20"/>
          <w:szCs w:val="20"/>
        </w:rPr>
        <w:t xml:space="preserve"> </w:t>
      </w:r>
      <w:r w:rsidRPr="00322787">
        <w:rPr>
          <w:rFonts w:ascii="Arial" w:hAnsi="Arial" w:cs="Arial"/>
          <w:b/>
          <w:bCs/>
          <w:i/>
          <w:iCs/>
          <w:sz w:val="20"/>
          <w:szCs w:val="20"/>
        </w:rPr>
        <w:t>Respondent Burden in Studies of the Elderly: Experience from the Cardiovascular Health Study (CHS)</w:t>
      </w:r>
      <w:r w:rsidRPr="00322787">
        <w:rPr>
          <w:rFonts w:ascii="Arial" w:hAnsi="Arial" w:cs="Arial"/>
          <w:b/>
          <w:bCs/>
          <w:sz w:val="20"/>
          <w:szCs w:val="20"/>
        </w:rPr>
        <w:t xml:space="preserve">. </w:t>
      </w:r>
      <w:r w:rsidRPr="00322787">
        <w:rPr>
          <w:rFonts w:ascii="Arial" w:hAnsi="Arial" w:cs="Arial"/>
          <w:sz w:val="20"/>
          <w:szCs w:val="20"/>
        </w:rPr>
        <w:t xml:space="preserve">1993. pp. 135-152. </w:t>
      </w:r>
      <w:proofErr w:type="spellStart"/>
      <w:proofErr w:type="gramStart"/>
      <w:r w:rsidR="000C26E4">
        <w:rPr>
          <w:rFonts w:ascii="Arial" w:hAnsi="Arial" w:cs="Arial"/>
          <w:sz w:val="20"/>
          <w:szCs w:val="20"/>
        </w:rPr>
        <w:t>PM:</w:t>
      </w:r>
      <w:r w:rsidRPr="00322787">
        <w:rPr>
          <w:rFonts w:ascii="Arial" w:hAnsi="Arial" w:cs="Arial"/>
          <w:sz w:val="20"/>
          <w:szCs w:val="20"/>
        </w:rPr>
        <w:t>n</w:t>
      </w:r>
      <w:proofErr w:type="spellEnd"/>
      <w:proofErr w:type="gramEnd"/>
      <w:r w:rsidRPr="00322787">
        <w:rPr>
          <w:rFonts w:ascii="Arial" w:hAnsi="Arial" w:cs="Arial"/>
          <w:sz w:val="20"/>
          <w:szCs w:val="20"/>
        </w:rPr>
        <w:t xml:space="preserve">/a. </w:t>
      </w:r>
    </w:p>
    <w:p w14:paraId="1211AA2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Ettinger WH, Tracy RP,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Lynch</w:t>
      </w:r>
      <w:r w:rsidR="000C26E4">
        <w:rPr>
          <w:rFonts w:ascii="Arial" w:hAnsi="Arial" w:cs="Arial"/>
          <w:sz w:val="20"/>
          <w:szCs w:val="20"/>
        </w:rPr>
        <w:t xml:space="preserve"> JC, Fried LP.</w:t>
      </w:r>
      <w:r w:rsidRPr="00322787">
        <w:rPr>
          <w:rFonts w:ascii="Arial" w:hAnsi="Arial" w:cs="Arial"/>
          <w:sz w:val="20"/>
          <w:szCs w:val="20"/>
        </w:rPr>
        <w:t xml:space="preserve"> </w:t>
      </w:r>
      <w:r w:rsidRPr="00322787">
        <w:rPr>
          <w:rFonts w:ascii="Arial" w:hAnsi="Arial" w:cs="Arial"/>
          <w:b/>
          <w:bCs/>
          <w:i/>
          <w:iCs/>
          <w:sz w:val="20"/>
          <w:szCs w:val="20"/>
        </w:rPr>
        <w:t>Epidemiology of low cholesterol levels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w:t>
      </w:r>
      <w:proofErr w:type="gramStart"/>
      <w:r w:rsidRPr="00322787">
        <w:rPr>
          <w:rFonts w:ascii="Arial" w:hAnsi="Arial" w:cs="Arial"/>
          <w:sz w:val="20"/>
          <w:szCs w:val="20"/>
        </w:rPr>
        <w:t>Mar.,</w:t>
      </w:r>
      <w:proofErr w:type="gramEnd"/>
      <w:r w:rsidRPr="00322787">
        <w:rPr>
          <w:rFonts w:ascii="Arial" w:hAnsi="Arial" w:cs="Arial"/>
          <w:sz w:val="20"/>
          <w:szCs w:val="20"/>
        </w:rPr>
        <w:t xml:space="preserve"> 1993. Vol. 87, issue 3, pp. 728-737. PM:8443893. </w:t>
      </w:r>
    </w:p>
    <w:p w14:paraId="4AB8DCE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Psaty BM, O'Leary DH, Tracy RP, Bush TL.  </w:t>
      </w:r>
      <w:r w:rsidRPr="00322787">
        <w:rPr>
          <w:rFonts w:ascii="Arial" w:hAnsi="Arial" w:cs="Arial"/>
          <w:b/>
          <w:bCs/>
          <w:i/>
          <w:iCs/>
          <w:sz w:val="20"/>
          <w:szCs w:val="20"/>
        </w:rPr>
        <w:t>Associations of postmenopausal estrogen use with cardiovascular disease and its risk factors in older women. The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Circulation, </w:t>
      </w:r>
      <w:proofErr w:type="gramStart"/>
      <w:r w:rsidRPr="00322787">
        <w:rPr>
          <w:rFonts w:ascii="Arial" w:hAnsi="Arial" w:cs="Arial"/>
          <w:sz w:val="20"/>
          <w:szCs w:val="20"/>
        </w:rPr>
        <w:t>Nov.,</w:t>
      </w:r>
      <w:proofErr w:type="gramEnd"/>
      <w:r w:rsidRPr="00322787">
        <w:rPr>
          <w:rFonts w:ascii="Arial" w:hAnsi="Arial" w:cs="Arial"/>
          <w:sz w:val="20"/>
          <w:szCs w:val="20"/>
        </w:rPr>
        <w:t xml:space="preserve"> 1993. Vol. 88, issue 5 Pt 1, pp. 2163-2171. PM:8222111. </w:t>
      </w:r>
    </w:p>
    <w:p w14:paraId="30FE72C0"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MB, Psaty BM,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Fried LP,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T</w:t>
      </w:r>
      <w:r w:rsidR="000C26E4">
        <w:rPr>
          <w:rFonts w:ascii="Arial" w:hAnsi="Arial" w:cs="Arial"/>
          <w:sz w:val="20"/>
          <w:szCs w:val="20"/>
        </w:rPr>
        <w:t>racy RP, Gardin JM, O'Leary DH.</w:t>
      </w:r>
      <w:r w:rsidRPr="00322787">
        <w:rPr>
          <w:rFonts w:ascii="Arial" w:hAnsi="Arial" w:cs="Arial"/>
          <w:sz w:val="20"/>
          <w:szCs w:val="20"/>
        </w:rPr>
        <w:t xml:space="preserve"> </w:t>
      </w:r>
      <w:r w:rsidRPr="00322787">
        <w:rPr>
          <w:rFonts w:ascii="Arial" w:hAnsi="Arial" w:cs="Arial"/>
          <w:b/>
          <w:bCs/>
          <w:i/>
          <w:iCs/>
          <w:sz w:val="20"/>
          <w:szCs w:val="20"/>
        </w:rPr>
        <w:t>Prevalence of cardiovascular diseases among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Feb. 1, 1993. Vol. 137, issue 3, pp. 311-317. PM:8452139. </w:t>
      </w:r>
    </w:p>
    <w:p w14:paraId="2C850B2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Siscovick DS,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 Fried LP,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Wolfson SK. </w:t>
      </w:r>
      <w:r w:rsidRPr="00322787">
        <w:rPr>
          <w:rFonts w:ascii="Arial" w:hAnsi="Arial" w:cs="Arial"/>
          <w:b/>
          <w:bCs/>
          <w:i/>
          <w:iCs/>
          <w:sz w:val="20"/>
          <w:szCs w:val="20"/>
        </w:rPr>
        <w:t>Ankle-arm index as a marker of atherosclerosis in the Cardiovascular Health Study. Cardiovascular Heart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Circulation,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1993. Vol. 88, issue 3, pp. 837-845. PM:8353913. </w:t>
      </w:r>
    </w:p>
    <w:p w14:paraId="070A14D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Polak</w:t>
      </w:r>
      <w:proofErr w:type="spellEnd"/>
      <w:r w:rsidRPr="00322787">
        <w:rPr>
          <w:rFonts w:ascii="Arial" w:hAnsi="Arial" w:cs="Arial"/>
          <w:sz w:val="20"/>
          <w:szCs w:val="20"/>
        </w:rPr>
        <w:t xml:space="preserve"> JF, O'Leary DH, Kronmal RA, Wolfson SK, Bond MG, Tracy RP, Gardin JM, </w:t>
      </w:r>
      <w:proofErr w:type="spellStart"/>
      <w:r w:rsidRPr="00322787">
        <w:rPr>
          <w:rFonts w:ascii="Arial" w:hAnsi="Arial" w:cs="Arial"/>
          <w:sz w:val="20"/>
          <w:szCs w:val="20"/>
        </w:rPr>
        <w:t>Ki</w:t>
      </w:r>
      <w:r w:rsidR="000C26E4">
        <w:rPr>
          <w:rFonts w:ascii="Arial" w:hAnsi="Arial" w:cs="Arial"/>
          <w:sz w:val="20"/>
          <w:szCs w:val="20"/>
        </w:rPr>
        <w:t>ttner</w:t>
      </w:r>
      <w:proofErr w:type="spellEnd"/>
      <w:r w:rsidR="000C26E4">
        <w:rPr>
          <w:rFonts w:ascii="Arial" w:hAnsi="Arial" w:cs="Arial"/>
          <w:sz w:val="20"/>
          <w:szCs w:val="20"/>
        </w:rPr>
        <w:t xml:space="preserve"> SJ, Price TR, Savage PJ. </w:t>
      </w:r>
      <w:r w:rsidRPr="00322787">
        <w:rPr>
          <w:rFonts w:ascii="Arial" w:hAnsi="Arial" w:cs="Arial"/>
          <w:b/>
          <w:bCs/>
          <w:i/>
          <w:iCs/>
          <w:sz w:val="20"/>
          <w:szCs w:val="20"/>
        </w:rPr>
        <w:t>Sonographic evaluation of carotid artery atherosclerosis in the elderly: relationship of disease severity to stroke and transient ischemic attack</w:t>
      </w:r>
      <w:r w:rsidR="000C26E4">
        <w:rPr>
          <w:rFonts w:ascii="Arial" w:hAnsi="Arial" w:cs="Arial"/>
          <w:b/>
          <w:bCs/>
          <w:sz w:val="20"/>
          <w:szCs w:val="20"/>
        </w:rPr>
        <w:t>.</w:t>
      </w:r>
      <w:r w:rsidRPr="00322787">
        <w:rPr>
          <w:rFonts w:ascii="Arial" w:hAnsi="Arial" w:cs="Arial"/>
          <w:sz w:val="20"/>
          <w:szCs w:val="20"/>
        </w:rPr>
        <w:t xml:space="preserve"> Radiology, </w:t>
      </w:r>
      <w:proofErr w:type="gramStart"/>
      <w:r w:rsidRPr="00322787">
        <w:rPr>
          <w:rFonts w:ascii="Arial" w:hAnsi="Arial" w:cs="Arial"/>
          <w:sz w:val="20"/>
          <w:szCs w:val="20"/>
        </w:rPr>
        <w:t>Aug.,</w:t>
      </w:r>
      <w:proofErr w:type="gramEnd"/>
      <w:r w:rsidRPr="00322787">
        <w:rPr>
          <w:rFonts w:ascii="Arial" w:hAnsi="Arial" w:cs="Arial"/>
          <w:sz w:val="20"/>
          <w:szCs w:val="20"/>
        </w:rPr>
        <w:t xml:space="preserve"> 1993. Vol. 188, issue 2, pp. 363-370. PM:8327679. </w:t>
      </w:r>
    </w:p>
    <w:p w14:paraId="28CD3F2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Price TR, Psaty B, O'Leary D, Burke G, Gardin J. </w:t>
      </w:r>
      <w:r w:rsidRPr="00322787">
        <w:rPr>
          <w:rFonts w:ascii="Arial" w:hAnsi="Arial" w:cs="Arial"/>
          <w:b/>
          <w:bCs/>
          <w:i/>
          <w:iCs/>
          <w:sz w:val="20"/>
          <w:szCs w:val="20"/>
        </w:rPr>
        <w:t>Assessment of cerebrovascular disease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1993. Vol. 3, issue 5, pp. 504-507. PM:8167827. </w:t>
      </w:r>
    </w:p>
    <w:p w14:paraId="64FBF7C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Savage PJ, Tell GS,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Hirsch C</w:t>
      </w:r>
      <w:r w:rsidR="000C26E4">
        <w:rPr>
          <w:rFonts w:ascii="Arial" w:hAnsi="Arial" w:cs="Arial"/>
          <w:sz w:val="20"/>
          <w:szCs w:val="20"/>
        </w:rPr>
        <w:t xml:space="preserve">H, Gardin JM, McDonald RH, Jr. </w:t>
      </w:r>
      <w:r w:rsidRPr="00322787">
        <w:rPr>
          <w:rFonts w:ascii="Arial" w:hAnsi="Arial" w:cs="Arial"/>
          <w:b/>
          <w:bCs/>
          <w:i/>
          <w:iCs/>
          <w:sz w:val="20"/>
          <w:szCs w:val="20"/>
        </w:rPr>
        <w:t>Temporal patterns of antihypertensive medication use among elderly patients.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Oct. 20, 1993. Vol. 270, issue 15, pp. 1837-1841. PM:8105112. </w:t>
      </w:r>
    </w:p>
    <w:p w14:paraId="315E8EB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Tell GS, Fried LP, Hermanson B,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Newman AB,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w:t>
      </w:r>
      <w:r w:rsidRPr="00322787">
        <w:rPr>
          <w:rFonts w:ascii="Arial" w:hAnsi="Arial" w:cs="Arial"/>
          <w:b/>
          <w:bCs/>
          <w:i/>
          <w:iCs/>
          <w:sz w:val="20"/>
          <w:szCs w:val="20"/>
        </w:rPr>
        <w:t>Recruitment of adults 65 years and older as participants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1993. Vol. 3, issue 4, pp. 358-366. PM:8275211. </w:t>
      </w:r>
    </w:p>
    <w:p w14:paraId="139636D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Ettinger WH, Wahl PW,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Bush TL, Tracy RP,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Wong ND, O'Leary DH. </w:t>
      </w:r>
      <w:r w:rsidRPr="00322787">
        <w:rPr>
          <w:rFonts w:ascii="Arial" w:hAnsi="Arial" w:cs="Arial"/>
          <w:b/>
          <w:bCs/>
          <w:i/>
          <w:iCs/>
          <w:sz w:val="20"/>
          <w:szCs w:val="20"/>
        </w:rPr>
        <w:t>Lipoprotein lipids in older people. Results from the Cardiovascular Health Study. The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Circulation,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1992. Vol. 86, issue 3, pp. 858-869. PM:1516198. </w:t>
      </w:r>
    </w:p>
    <w:p w14:paraId="04C26B3D"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Psaty BM, Bild DE,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Newman </w:t>
      </w:r>
      <w:r w:rsidR="000C26E4">
        <w:rPr>
          <w:rFonts w:ascii="Arial" w:hAnsi="Arial" w:cs="Arial"/>
          <w:sz w:val="20"/>
          <w:szCs w:val="20"/>
        </w:rPr>
        <w:t xml:space="preserve">A, </w:t>
      </w:r>
      <w:proofErr w:type="spellStart"/>
      <w:r w:rsidR="000C26E4">
        <w:rPr>
          <w:rFonts w:ascii="Arial" w:hAnsi="Arial" w:cs="Arial"/>
          <w:sz w:val="20"/>
          <w:szCs w:val="20"/>
        </w:rPr>
        <w:t>Tabatznik</w:t>
      </w:r>
      <w:proofErr w:type="spellEnd"/>
      <w:r w:rsidR="000C26E4">
        <w:rPr>
          <w:rFonts w:ascii="Arial" w:hAnsi="Arial" w:cs="Arial"/>
          <w:sz w:val="20"/>
          <w:szCs w:val="20"/>
        </w:rPr>
        <w:t xml:space="preserve"> B, </w:t>
      </w:r>
      <w:proofErr w:type="spellStart"/>
      <w:r w:rsidR="000C26E4">
        <w:rPr>
          <w:rFonts w:ascii="Arial" w:hAnsi="Arial" w:cs="Arial"/>
          <w:sz w:val="20"/>
          <w:szCs w:val="20"/>
        </w:rPr>
        <w:t>Rautaharju</w:t>
      </w:r>
      <w:proofErr w:type="spellEnd"/>
      <w:r w:rsidR="000C26E4">
        <w:rPr>
          <w:rFonts w:ascii="Arial" w:hAnsi="Arial" w:cs="Arial"/>
          <w:sz w:val="20"/>
          <w:szCs w:val="20"/>
        </w:rPr>
        <w:t xml:space="preserve"> PM. </w:t>
      </w:r>
      <w:r w:rsidRPr="00322787">
        <w:rPr>
          <w:rFonts w:ascii="Arial" w:hAnsi="Arial" w:cs="Arial"/>
          <w:b/>
          <w:bCs/>
          <w:i/>
          <w:iCs/>
          <w:sz w:val="20"/>
          <w:szCs w:val="20"/>
        </w:rPr>
        <w:t>Major electrocardiographic abnormalities in persons aged 65 years and older (the Cardiovascular Health Study). Cardiovascular Health Study Collaborative Research Group</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May 15, 1992. Vol. 69, issue 16, pp. 1329-1335. PM:1585868. </w:t>
      </w:r>
    </w:p>
    <w:p w14:paraId="3198BF2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Wong ND, </w:t>
      </w:r>
      <w:proofErr w:type="spellStart"/>
      <w:r w:rsidRPr="00322787">
        <w:rPr>
          <w:rFonts w:ascii="Arial" w:hAnsi="Arial" w:cs="Arial"/>
          <w:sz w:val="20"/>
          <w:szCs w:val="20"/>
        </w:rPr>
        <w:t>Bommer</w:t>
      </w:r>
      <w:proofErr w:type="spellEnd"/>
      <w:r w:rsidRPr="00322787">
        <w:rPr>
          <w:rFonts w:ascii="Arial" w:hAnsi="Arial" w:cs="Arial"/>
          <w:sz w:val="20"/>
          <w:szCs w:val="20"/>
        </w:rPr>
        <w:t xml:space="preserve"> W, Klopfenstein HS, Smith VE, </w:t>
      </w:r>
      <w:proofErr w:type="spellStart"/>
      <w:r w:rsidRPr="00322787">
        <w:rPr>
          <w:rFonts w:ascii="Arial" w:hAnsi="Arial" w:cs="Arial"/>
          <w:sz w:val="20"/>
          <w:szCs w:val="20"/>
        </w:rPr>
        <w:t>Tabatznik</w:t>
      </w:r>
      <w:proofErr w:type="spellEnd"/>
      <w:r w:rsidRPr="00322787">
        <w:rPr>
          <w:rFonts w:ascii="Arial" w:hAnsi="Arial" w:cs="Arial"/>
          <w:sz w:val="20"/>
          <w:szCs w:val="20"/>
        </w:rPr>
        <w:t xml:space="preserve"> B, Siscovick D, </w:t>
      </w:r>
      <w:proofErr w:type="spellStart"/>
      <w:r w:rsidRPr="00322787">
        <w:rPr>
          <w:rFonts w:ascii="Arial" w:hAnsi="Arial" w:cs="Arial"/>
          <w:sz w:val="20"/>
          <w:szCs w:val="20"/>
        </w:rPr>
        <w:t>Lobodzinski</w:t>
      </w:r>
      <w:proofErr w:type="spellEnd"/>
      <w:r w:rsidRPr="00322787">
        <w:rPr>
          <w:rFonts w:ascii="Arial" w:hAnsi="Arial" w:cs="Arial"/>
          <w:sz w:val="20"/>
          <w:szCs w:val="20"/>
        </w:rPr>
        <w:t xml:space="preserve"> </w:t>
      </w:r>
      <w:r w:rsidR="000C26E4">
        <w:rPr>
          <w:rFonts w:ascii="Arial" w:hAnsi="Arial" w:cs="Arial"/>
          <w:sz w:val="20"/>
          <w:szCs w:val="20"/>
        </w:rPr>
        <w:t xml:space="preserve">S, Anton-Culver H, </w:t>
      </w:r>
      <w:proofErr w:type="spellStart"/>
      <w:r w:rsidR="000C26E4">
        <w:rPr>
          <w:rFonts w:ascii="Arial" w:hAnsi="Arial" w:cs="Arial"/>
          <w:sz w:val="20"/>
          <w:szCs w:val="20"/>
        </w:rPr>
        <w:t>Manolio</w:t>
      </w:r>
      <w:proofErr w:type="spellEnd"/>
      <w:r w:rsidR="000C26E4">
        <w:rPr>
          <w:rFonts w:ascii="Arial" w:hAnsi="Arial" w:cs="Arial"/>
          <w:sz w:val="20"/>
          <w:szCs w:val="20"/>
        </w:rPr>
        <w:t xml:space="preserve"> TA. </w:t>
      </w:r>
      <w:r w:rsidRPr="00322787">
        <w:rPr>
          <w:rFonts w:ascii="Arial" w:hAnsi="Arial" w:cs="Arial"/>
          <w:b/>
          <w:bCs/>
          <w:i/>
          <w:iCs/>
          <w:sz w:val="20"/>
          <w:szCs w:val="20"/>
        </w:rPr>
        <w:t>Echocardiographic design of a multicenter investigation of free-living elderly subjects: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Am.Soc.Echocardiogr</w:t>
      </w:r>
      <w:proofErr w:type="spellEnd"/>
      <w:proofErr w:type="gramEnd"/>
      <w:r w:rsidRPr="00322787">
        <w:rPr>
          <w:rFonts w:ascii="Arial" w:hAnsi="Arial" w:cs="Arial"/>
          <w:sz w:val="20"/>
          <w:szCs w:val="20"/>
        </w:rPr>
        <w:t xml:space="preserve">., Jan., 1992. Vol. 5, issue 1, pp. 63-72. PM:1739473. </w:t>
      </w:r>
    </w:p>
    <w:p w14:paraId="4BEB0E2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Wahl PW, Tracy RP,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Gardin JM, F</w:t>
      </w:r>
      <w:r w:rsidR="000C26E4">
        <w:rPr>
          <w:rFonts w:ascii="Arial" w:hAnsi="Arial" w:cs="Arial"/>
          <w:sz w:val="20"/>
          <w:szCs w:val="20"/>
        </w:rPr>
        <w:t xml:space="preserve">ried LP, O'Leary DH, </w:t>
      </w:r>
      <w:proofErr w:type="spellStart"/>
      <w:r w:rsidR="000C26E4">
        <w:rPr>
          <w:rFonts w:ascii="Arial" w:hAnsi="Arial" w:cs="Arial"/>
          <w:sz w:val="20"/>
          <w:szCs w:val="20"/>
        </w:rPr>
        <w:t>Kuller</w:t>
      </w:r>
      <w:proofErr w:type="spellEnd"/>
      <w:r w:rsidR="000C26E4">
        <w:rPr>
          <w:rFonts w:ascii="Arial" w:hAnsi="Arial" w:cs="Arial"/>
          <w:sz w:val="20"/>
          <w:szCs w:val="20"/>
        </w:rPr>
        <w:t xml:space="preserve"> LH.</w:t>
      </w:r>
      <w:r w:rsidRPr="00322787">
        <w:rPr>
          <w:rFonts w:ascii="Arial" w:hAnsi="Arial" w:cs="Arial"/>
          <w:sz w:val="20"/>
          <w:szCs w:val="20"/>
        </w:rPr>
        <w:t xml:space="preserve"> </w:t>
      </w:r>
      <w:r w:rsidRPr="00322787">
        <w:rPr>
          <w:rFonts w:ascii="Arial" w:hAnsi="Arial" w:cs="Arial"/>
          <w:b/>
          <w:bCs/>
          <w:i/>
          <w:iCs/>
          <w:sz w:val="20"/>
          <w:szCs w:val="20"/>
        </w:rPr>
        <w:t>Eligibility for cholesterol referral in community-dwelling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Apr. 15, 1992. Vol. 116, issue 8, pp. 641-649. PM:1546864. </w:t>
      </w:r>
    </w:p>
    <w:p w14:paraId="138A716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O'Leary DH,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Kronmal RA,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Bond MG, Wolfson SK, Jr., </w:t>
      </w:r>
      <w:proofErr w:type="spellStart"/>
      <w:r w:rsidRPr="00322787">
        <w:rPr>
          <w:rFonts w:ascii="Arial" w:hAnsi="Arial" w:cs="Arial"/>
          <w:sz w:val="20"/>
          <w:szCs w:val="20"/>
        </w:rPr>
        <w:t>Bommer</w:t>
      </w:r>
      <w:proofErr w:type="spellEnd"/>
      <w:r w:rsidRPr="00322787">
        <w:rPr>
          <w:rFonts w:ascii="Arial" w:hAnsi="Arial" w:cs="Arial"/>
          <w:sz w:val="20"/>
          <w:szCs w:val="20"/>
        </w:rPr>
        <w:t xml:space="preserve"> W, P</w:t>
      </w:r>
      <w:r w:rsidR="000C26E4">
        <w:rPr>
          <w:rFonts w:ascii="Arial" w:hAnsi="Arial" w:cs="Arial"/>
          <w:sz w:val="20"/>
          <w:szCs w:val="20"/>
        </w:rPr>
        <w:t xml:space="preserve">rice TR, Gardin JM, Savage PJ. </w:t>
      </w:r>
      <w:r w:rsidRPr="00322787">
        <w:rPr>
          <w:rFonts w:ascii="Arial" w:hAnsi="Arial" w:cs="Arial"/>
          <w:b/>
          <w:bCs/>
          <w:i/>
          <w:iCs/>
          <w:sz w:val="20"/>
          <w:szCs w:val="20"/>
        </w:rPr>
        <w:t xml:space="preserve">Distribution and correlates of </w:t>
      </w:r>
      <w:proofErr w:type="spellStart"/>
      <w:r w:rsidRPr="00322787">
        <w:rPr>
          <w:rFonts w:ascii="Arial" w:hAnsi="Arial" w:cs="Arial"/>
          <w:b/>
          <w:bCs/>
          <w:i/>
          <w:iCs/>
          <w:sz w:val="20"/>
          <w:szCs w:val="20"/>
        </w:rPr>
        <w:t>sonographically</w:t>
      </w:r>
      <w:proofErr w:type="spellEnd"/>
      <w:r w:rsidRPr="00322787">
        <w:rPr>
          <w:rFonts w:ascii="Arial" w:hAnsi="Arial" w:cs="Arial"/>
          <w:b/>
          <w:bCs/>
          <w:i/>
          <w:iCs/>
          <w:sz w:val="20"/>
          <w:szCs w:val="20"/>
        </w:rPr>
        <w:t xml:space="preserve"> detected carotid artery disease in the Cardiovascular Health Study. The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Dec.,</w:t>
      </w:r>
      <w:proofErr w:type="gramEnd"/>
      <w:r w:rsidRPr="00322787">
        <w:rPr>
          <w:rFonts w:ascii="Arial" w:hAnsi="Arial" w:cs="Arial"/>
          <w:sz w:val="20"/>
          <w:szCs w:val="20"/>
        </w:rPr>
        <w:t xml:space="preserve"> 1992. Vol. 23, issue 12, pp. 1752-1760. PM:1448826. </w:t>
      </w:r>
    </w:p>
    <w:p w14:paraId="412CDBE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O'Leary DH, Bild DE, Robbins J, Fried LP, Reid C. </w:t>
      </w:r>
      <w:r w:rsidRPr="00322787">
        <w:rPr>
          <w:rFonts w:ascii="Arial" w:hAnsi="Arial" w:cs="Arial"/>
          <w:b/>
          <w:bCs/>
          <w:i/>
          <w:iCs/>
          <w:sz w:val="20"/>
          <w:szCs w:val="20"/>
        </w:rPr>
        <w:t xml:space="preserve">Isolated systolic </w:t>
      </w:r>
      <w:proofErr w:type="gramStart"/>
      <w:r w:rsidRPr="00322787">
        <w:rPr>
          <w:rFonts w:ascii="Arial" w:hAnsi="Arial" w:cs="Arial"/>
          <w:b/>
          <w:bCs/>
          <w:i/>
          <w:iCs/>
          <w:sz w:val="20"/>
          <w:szCs w:val="20"/>
        </w:rPr>
        <w:t>hypertension</w:t>
      </w:r>
      <w:proofErr w:type="gramEnd"/>
      <w:r w:rsidRPr="00322787">
        <w:rPr>
          <w:rFonts w:ascii="Arial" w:hAnsi="Arial" w:cs="Arial"/>
          <w:b/>
          <w:bCs/>
          <w:i/>
          <w:iCs/>
          <w:sz w:val="20"/>
          <w:szCs w:val="20"/>
        </w:rPr>
        <w:t xml:space="preserve"> and subclinical cardiovascular disease in the elderly. Initial findings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Sept. 9, 1992. Vol. 268, issue 10, pp. 1287-1291. PM:1387172. </w:t>
      </w:r>
    </w:p>
    <w:p w14:paraId="70FCE6D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Lee M, Savage PJ, Rutan GH, German PS, Lyles M. </w:t>
      </w:r>
      <w:r w:rsidRPr="00322787">
        <w:rPr>
          <w:rFonts w:ascii="Arial" w:hAnsi="Arial" w:cs="Arial"/>
          <w:b/>
          <w:bCs/>
          <w:i/>
          <w:iCs/>
          <w:sz w:val="20"/>
          <w:szCs w:val="20"/>
        </w:rPr>
        <w:t>Assessing the use of medications in the elderly: methods and initial experience in the Cardiovascular Health Study. The Cardiovascular Health Study Collaborative Research Group</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June, 1992. Vol. 45, issue 6, pp. 683-692. PM:1607909. </w:t>
      </w:r>
    </w:p>
    <w:p w14:paraId="3130893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Rutan GH, Hermanson B, Bild DE, </w:t>
      </w:r>
      <w:proofErr w:type="spellStart"/>
      <w:r w:rsidRPr="00322787">
        <w:rPr>
          <w:rFonts w:ascii="Arial" w:hAnsi="Arial" w:cs="Arial"/>
          <w:sz w:val="20"/>
          <w:szCs w:val="20"/>
        </w:rPr>
        <w:t>Kittner</w:t>
      </w:r>
      <w:proofErr w:type="spellEnd"/>
      <w:r w:rsidR="000C26E4">
        <w:rPr>
          <w:rFonts w:ascii="Arial" w:hAnsi="Arial" w:cs="Arial"/>
          <w:sz w:val="20"/>
          <w:szCs w:val="20"/>
        </w:rPr>
        <w:t xml:space="preserve"> SJ, </w:t>
      </w:r>
      <w:proofErr w:type="spellStart"/>
      <w:r w:rsidR="000C26E4">
        <w:rPr>
          <w:rFonts w:ascii="Arial" w:hAnsi="Arial" w:cs="Arial"/>
          <w:sz w:val="20"/>
          <w:szCs w:val="20"/>
        </w:rPr>
        <w:t>LaBaw</w:t>
      </w:r>
      <w:proofErr w:type="spellEnd"/>
      <w:r w:rsidR="000C26E4">
        <w:rPr>
          <w:rFonts w:ascii="Arial" w:hAnsi="Arial" w:cs="Arial"/>
          <w:sz w:val="20"/>
          <w:szCs w:val="20"/>
        </w:rPr>
        <w:t xml:space="preserve"> F, Tell GS.</w:t>
      </w:r>
      <w:r w:rsidRPr="00322787">
        <w:rPr>
          <w:rFonts w:ascii="Arial" w:hAnsi="Arial" w:cs="Arial"/>
          <w:sz w:val="20"/>
          <w:szCs w:val="20"/>
        </w:rPr>
        <w:t xml:space="preserve"> </w:t>
      </w:r>
      <w:r w:rsidRPr="00322787">
        <w:rPr>
          <w:rFonts w:ascii="Arial" w:hAnsi="Arial" w:cs="Arial"/>
          <w:b/>
          <w:bCs/>
          <w:i/>
          <w:iCs/>
          <w:sz w:val="20"/>
          <w:szCs w:val="20"/>
        </w:rPr>
        <w:t>Orthostatic hypotension in older adults. The Cardiovascular Health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Hypertension, </w:t>
      </w:r>
      <w:proofErr w:type="gramStart"/>
      <w:r w:rsidRPr="00322787">
        <w:rPr>
          <w:rFonts w:ascii="Arial" w:hAnsi="Arial" w:cs="Arial"/>
          <w:sz w:val="20"/>
          <w:szCs w:val="20"/>
        </w:rPr>
        <w:t>June,</w:t>
      </w:r>
      <w:proofErr w:type="gramEnd"/>
      <w:r w:rsidRPr="00322787">
        <w:rPr>
          <w:rFonts w:ascii="Arial" w:hAnsi="Arial" w:cs="Arial"/>
          <w:sz w:val="20"/>
          <w:szCs w:val="20"/>
        </w:rPr>
        <w:t xml:space="preserve"> 1992. Vol. 19, issue 6 Pt 1, pp. 508-519. PM:1592445. </w:t>
      </w:r>
    </w:p>
    <w:p w14:paraId="2E0DDFC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Tracy RP,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Fried LP,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Lee MH, </w:t>
      </w:r>
      <w:proofErr w:type="spellStart"/>
      <w:r w:rsidR="000C26E4">
        <w:rPr>
          <w:rFonts w:ascii="Arial" w:hAnsi="Arial" w:cs="Arial"/>
          <w:sz w:val="20"/>
          <w:szCs w:val="20"/>
        </w:rPr>
        <w:t>Polak</w:t>
      </w:r>
      <w:proofErr w:type="spellEnd"/>
      <w:r w:rsidR="000C26E4">
        <w:rPr>
          <w:rFonts w:ascii="Arial" w:hAnsi="Arial" w:cs="Arial"/>
          <w:sz w:val="20"/>
          <w:szCs w:val="20"/>
        </w:rPr>
        <w:t xml:space="preserve"> JF, Psaty BM, Savage PJ. </w:t>
      </w:r>
      <w:r w:rsidRPr="00322787">
        <w:rPr>
          <w:rFonts w:ascii="Arial" w:hAnsi="Arial" w:cs="Arial"/>
          <w:b/>
          <w:bCs/>
          <w:i/>
          <w:iCs/>
          <w:sz w:val="20"/>
          <w:szCs w:val="20"/>
        </w:rPr>
        <w:t>The distribution of coagulation factors VII and VIII and fibrinogen in adults over 65 years.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1992. Vol. 2, issue 4, pp. 509-519. PM:1342301. </w:t>
      </w:r>
    </w:p>
    <w:p w14:paraId="654E770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LP,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Enright P,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Gardin JM, Kronmal RA,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MB, Newman A, O'Leary D, P</w:t>
      </w:r>
      <w:r w:rsidR="000C26E4">
        <w:rPr>
          <w:rFonts w:ascii="Arial" w:hAnsi="Arial" w:cs="Arial"/>
          <w:sz w:val="20"/>
          <w:szCs w:val="20"/>
        </w:rPr>
        <w:t xml:space="preserve">saty B, </w:t>
      </w:r>
      <w:proofErr w:type="spellStart"/>
      <w:r w:rsidR="000C26E4">
        <w:rPr>
          <w:rFonts w:ascii="Arial" w:hAnsi="Arial" w:cs="Arial"/>
          <w:sz w:val="20"/>
          <w:szCs w:val="20"/>
        </w:rPr>
        <w:t>Rautaharju</w:t>
      </w:r>
      <w:proofErr w:type="spellEnd"/>
      <w:r w:rsidR="000C26E4">
        <w:rPr>
          <w:rFonts w:ascii="Arial" w:hAnsi="Arial" w:cs="Arial"/>
          <w:sz w:val="20"/>
          <w:szCs w:val="20"/>
        </w:rPr>
        <w:t xml:space="preserve"> P, Tracy R. </w:t>
      </w:r>
      <w:r w:rsidRPr="00322787">
        <w:rPr>
          <w:rFonts w:ascii="Arial" w:hAnsi="Arial" w:cs="Arial"/>
          <w:b/>
          <w:bCs/>
          <w:i/>
          <w:iCs/>
          <w:sz w:val="20"/>
          <w:szCs w:val="20"/>
        </w:rPr>
        <w:t>The Cardiovascular Health Study: design and rationale</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1991. Vol. 1, issue 3, pp. 263-276. PM:1669507. </w:t>
      </w:r>
    </w:p>
    <w:p w14:paraId="0E387DE4" w14:textId="77777777"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O'Leary DH,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Wolfson SK, Jr., Bond MG, </w:t>
      </w:r>
      <w:proofErr w:type="spellStart"/>
      <w:r w:rsidRPr="00322787">
        <w:rPr>
          <w:rFonts w:ascii="Arial" w:hAnsi="Arial" w:cs="Arial"/>
          <w:sz w:val="20"/>
          <w:szCs w:val="20"/>
        </w:rPr>
        <w:t>Bommer</w:t>
      </w:r>
      <w:proofErr w:type="spellEnd"/>
      <w:r w:rsidRPr="00322787">
        <w:rPr>
          <w:rFonts w:ascii="Arial" w:hAnsi="Arial" w:cs="Arial"/>
          <w:sz w:val="20"/>
          <w:szCs w:val="20"/>
        </w:rPr>
        <w:t xml:space="preserve"> W, </w:t>
      </w:r>
      <w:proofErr w:type="spellStart"/>
      <w:r w:rsidRPr="00322787">
        <w:rPr>
          <w:rFonts w:ascii="Arial" w:hAnsi="Arial" w:cs="Arial"/>
          <w:sz w:val="20"/>
          <w:szCs w:val="20"/>
        </w:rPr>
        <w:t>Sheth</w:t>
      </w:r>
      <w:proofErr w:type="spellEnd"/>
      <w:r w:rsidRPr="00322787">
        <w:rPr>
          <w:rFonts w:ascii="Arial" w:hAnsi="Arial" w:cs="Arial"/>
          <w:sz w:val="20"/>
          <w:szCs w:val="20"/>
        </w:rPr>
        <w:t xml:space="preserve"> S, Psaty BM, Sharrett AR,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r w:rsidRPr="00322787">
        <w:rPr>
          <w:rFonts w:ascii="Arial" w:hAnsi="Arial" w:cs="Arial"/>
          <w:b/>
          <w:bCs/>
          <w:i/>
          <w:iCs/>
          <w:sz w:val="20"/>
          <w:szCs w:val="20"/>
        </w:rPr>
        <w:t>Use of sonography to evaluate carotid atherosclerosis in the elderly. The Cardiovascular Health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1991. Vol. 22, issue 9, pp. 1155-1163. </w:t>
      </w:r>
      <w:r w:rsidRPr="000C26E4">
        <w:rPr>
          <w:rFonts w:ascii="Arial" w:hAnsi="Arial" w:cs="Arial"/>
          <w:sz w:val="20"/>
          <w:szCs w:val="20"/>
        </w:rPr>
        <w:t>PM:1926258</w:t>
      </w:r>
      <w:r w:rsidRPr="00322787">
        <w:rPr>
          <w:rFonts w:ascii="Arial" w:hAnsi="Arial" w:cs="Arial"/>
          <w:sz w:val="20"/>
          <w:szCs w:val="20"/>
        </w:rPr>
        <w:t>.</w:t>
      </w:r>
    </w:p>
    <w:sectPr w:rsidR="000F2BF8">
      <w:footerReference w:type="default" r:id="rId3422"/>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18EE0" w14:textId="77777777" w:rsidR="006577E8" w:rsidRDefault="006577E8">
      <w:pPr>
        <w:spacing w:after="0" w:line="240" w:lineRule="auto"/>
      </w:pPr>
      <w:r>
        <w:separator/>
      </w:r>
    </w:p>
  </w:endnote>
  <w:endnote w:type="continuationSeparator" w:id="0">
    <w:p w14:paraId="4151424F" w14:textId="77777777" w:rsidR="006577E8" w:rsidRDefault="00657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16613" w14:textId="77777777" w:rsidR="006577E8" w:rsidRDefault="006577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PAGE</w:instrText>
    </w:r>
    <w:r>
      <w:rPr>
        <w:rFonts w:ascii="Arial" w:hAnsi="Arial" w:cs="Arial"/>
        <w:sz w:val="20"/>
        <w:szCs w:val="20"/>
      </w:rPr>
      <w:fldChar w:fldCharType="separate"/>
    </w:r>
    <w:r>
      <w:rPr>
        <w:rFonts w:ascii="Arial" w:hAnsi="Arial" w:cs="Arial"/>
        <w:noProof/>
        <w:sz w:val="20"/>
        <w:szCs w:val="20"/>
      </w:rPr>
      <w:t>88</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25877" w14:textId="77777777" w:rsidR="006577E8" w:rsidRDefault="006577E8">
      <w:pPr>
        <w:spacing w:after="0" w:line="240" w:lineRule="auto"/>
      </w:pPr>
      <w:r>
        <w:separator/>
      </w:r>
    </w:p>
  </w:footnote>
  <w:footnote w:type="continuationSeparator" w:id="0">
    <w:p w14:paraId="3EB1D814" w14:textId="77777777" w:rsidR="006577E8" w:rsidRDefault="006577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05A83"/>
    <w:multiLevelType w:val="multilevel"/>
    <w:tmpl w:val="1F543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5709B5"/>
    <w:multiLevelType w:val="multilevel"/>
    <w:tmpl w:val="34BEA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4B"/>
    <w:rsid w:val="00010E94"/>
    <w:rsid w:val="000116CF"/>
    <w:rsid w:val="000132C7"/>
    <w:rsid w:val="000146BE"/>
    <w:rsid w:val="000148D4"/>
    <w:rsid w:val="00015960"/>
    <w:rsid w:val="0001630F"/>
    <w:rsid w:val="0001723A"/>
    <w:rsid w:val="00022A5C"/>
    <w:rsid w:val="00023DFC"/>
    <w:rsid w:val="00024C03"/>
    <w:rsid w:val="00027D4B"/>
    <w:rsid w:val="00035B51"/>
    <w:rsid w:val="0004024C"/>
    <w:rsid w:val="00040E66"/>
    <w:rsid w:val="00043C7C"/>
    <w:rsid w:val="000462E3"/>
    <w:rsid w:val="000507D6"/>
    <w:rsid w:val="00052830"/>
    <w:rsid w:val="000547A6"/>
    <w:rsid w:val="00054EC7"/>
    <w:rsid w:val="00060673"/>
    <w:rsid w:val="0006160C"/>
    <w:rsid w:val="000649A1"/>
    <w:rsid w:val="00064BA2"/>
    <w:rsid w:val="00071E33"/>
    <w:rsid w:val="00073094"/>
    <w:rsid w:val="00080042"/>
    <w:rsid w:val="00080200"/>
    <w:rsid w:val="00080589"/>
    <w:rsid w:val="00080B24"/>
    <w:rsid w:val="000827E8"/>
    <w:rsid w:val="00082BA0"/>
    <w:rsid w:val="00085B10"/>
    <w:rsid w:val="00085BC8"/>
    <w:rsid w:val="00090279"/>
    <w:rsid w:val="000922B8"/>
    <w:rsid w:val="0009420F"/>
    <w:rsid w:val="00094CD0"/>
    <w:rsid w:val="000A36FA"/>
    <w:rsid w:val="000A5E58"/>
    <w:rsid w:val="000A5E59"/>
    <w:rsid w:val="000B1581"/>
    <w:rsid w:val="000B1DB4"/>
    <w:rsid w:val="000B330D"/>
    <w:rsid w:val="000C26E4"/>
    <w:rsid w:val="000C2801"/>
    <w:rsid w:val="000D42B5"/>
    <w:rsid w:val="000D66C9"/>
    <w:rsid w:val="000D6C27"/>
    <w:rsid w:val="000D79BC"/>
    <w:rsid w:val="000D7AFD"/>
    <w:rsid w:val="000E0379"/>
    <w:rsid w:val="000E039C"/>
    <w:rsid w:val="000E3E33"/>
    <w:rsid w:val="000E59A0"/>
    <w:rsid w:val="000E5A68"/>
    <w:rsid w:val="000F0BD4"/>
    <w:rsid w:val="000F1BC4"/>
    <w:rsid w:val="000F2227"/>
    <w:rsid w:val="000F276E"/>
    <w:rsid w:val="000F2AFE"/>
    <w:rsid w:val="000F2BF8"/>
    <w:rsid w:val="00102A08"/>
    <w:rsid w:val="00115035"/>
    <w:rsid w:val="0012095F"/>
    <w:rsid w:val="00122BD9"/>
    <w:rsid w:val="001279A5"/>
    <w:rsid w:val="00127CBF"/>
    <w:rsid w:val="0013040D"/>
    <w:rsid w:val="00131005"/>
    <w:rsid w:val="00132023"/>
    <w:rsid w:val="00134F60"/>
    <w:rsid w:val="00135791"/>
    <w:rsid w:val="00152662"/>
    <w:rsid w:val="00153B57"/>
    <w:rsid w:val="00154D8D"/>
    <w:rsid w:val="00162C7A"/>
    <w:rsid w:val="00171287"/>
    <w:rsid w:val="00171528"/>
    <w:rsid w:val="00172446"/>
    <w:rsid w:val="00176D2B"/>
    <w:rsid w:val="00177F06"/>
    <w:rsid w:val="00182177"/>
    <w:rsid w:val="001833B8"/>
    <w:rsid w:val="00184D56"/>
    <w:rsid w:val="001902DE"/>
    <w:rsid w:val="00193F28"/>
    <w:rsid w:val="001940AC"/>
    <w:rsid w:val="0019429B"/>
    <w:rsid w:val="0019517B"/>
    <w:rsid w:val="001961AA"/>
    <w:rsid w:val="001A113D"/>
    <w:rsid w:val="001A33F5"/>
    <w:rsid w:val="001A42C0"/>
    <w:rsid w:val="001A4BD9"/>
    <w:rsid w:val="001A63F7"/>
    <w:rsid w:val="001A755B"/>
    <w:rsid w:val="001B0091"/>
    <w:rsid w:val="001B1302"/>
    <w:rsid w:val="001B1AB1"/>
    <w:rsid w:val="001B2F14"/>
    <w:rsid w:val="001B34C0"/>
    <w:rsid w:val="001B3899"/>
    <w:rsid w:val="001B6BBD"/>
    <w:rsid w:val="001C0A19"/>
    <w:rsid w:val="001C0D99"/>
    <w:rsid w:val="001C35CE"/>
    <w:rsid w:val="001D1142"/>
    <w:rsid w:val="001D4588"/>
    <w:rsid w:val="001D4B60"/>
    <w:rsid w:val="001E071F"/>
    <w:rsid w:val="001E0EC6"/>
    <w:rsid w:val="001E1C36"/>
    <w:rsid w:val="001E29CD"/>
    <w:rsid w:val="001E5AE7"/>
    <w:rsid w:val="001F5AAA"/>
    <w:rsid w:val="001F5B02"/>
    <w:rsid w:val="001F69CB"/>
    <w:rsid w:val="001F6DA6"/>
    <w:rsid w:val="00200A1C"/>
    <w:rsid w:val="00200C30"/>
    <w:rsid w:val="0020191D"/>
    <w:rsid w:val="002118CF"/>
    <w:rsid w:val="00213458"/>
    <w:rsid w:val="00214399"/>
    <w:rsid w:val="002152F4"/>
    <w:rsid w:val="00220169"/>
    <w:rsid w:val="00224C45"/>
    <w:rsid w:val="00224C55"/>
    <w:rsid w:val="00227AD9"/>
    <w:rsid w:val="00237C66"/>
    <w:rsid w:val="002401FB"/>
    <w:rsid w:val="002405CC"/>
    <w:rsid w:val="00242262"/>
    <w:rsid w:val="0024402F"/>
    <w:rsid w:val="00245113"/>
    <w:rsid w:val="002502BB"/>
    <w:rsid w:val="0025142E"/>
    <w:rsid w:val="00253E45"/>
    <w:rsid w:val="002545F4"/>
    <w:rsid w:val="002559EF"/>
    <w:rsid w:val="0025688D"/>
    <w:rsid w:val="002572F2"/>
    <w:rsid w:val="0026660E"/>
    <w:rsid w:val="00270CB3"/>
    <w:rsid w:val="00271572"/>
    <w:rsid w:val="00272107"/>
    <w:rsid w:val="00272938"/>
    <w:rsid w:val="0027305C"/>
    <w:rsid w:val="00281277"/>
    <w:rsid w:val="00282A8B"/>
    <w:rsid w:val="00284170"/>
    <w:rsid w:val="00290EC9"/>
    <w:rsid w:val="002963D6"/>
    <w:rsid w:val="002A058D"/>
    <w:rsid w:val="002A0C5C"/>
    <w:rsid w:val="002A1858"/>
    <w:rsid w:val="002A1A5E"/>
    <w:rsid w:val="002A1B40"/>
    <w:rsid w:val="002A1ED2"/>
    <w:rsid w:val="002B143C"/>
    <w:rsid w:val="002B1A52"/>
    <w:rsid w:val="002B5506"/>
    <w:rsid w:val="002B668B"/>
    <w:rsid w:val="002B7574"/>
    <w:rsid w:val="002C0C00"/>
    <w:rsid w:val="002C0F20"/>
    <w:rsid w:val="002C665E"/>
    <w:rsid w:val="002D14B3"/>
    <w:rsid w:val="002D2BBD"/>
    <w:rsid w:val="002D2F95"/>
    <w:rsid w:val="002D38B9"/>
    <w:rsid w:val="002D5988"/>
    <w:rsid w:val="002D642E"/>
    <w:rsid w:val="002E39BA"/>
    <w:rsid w:val="002E4681"/>
    <w:rsid w:val="002E6572"/>
    <w:rsid w:val="002F0E05"/>
    <w:rsid w:val="002F102F"/>
    <w:rsid w:val="002F30FC"/>
    <w:rsid w:val="002F382E"/>
    <w:rsid w:val="002F3F67"/>
    <w:rsid w:val="002F3F81"/>
    <w:rsid w:val="002F635D"/>
    <w:rsid w:val="0030055E"/>
    <w:rsid w:val="003025BB"/>
    <w:rsid w:val="00303FB9"/>
    <w:rsid w:val="00304418"/>
    <w:rsid w:val="00307E6F"/>
    <w:rsid w:val="00311A77"/>
    <w:rsid w:val="00312E85"/>
    <w:rsid w:val="003141DC"/>
    <w:rsid w:val="0031458E"/>
    <w:rsid w:val="003150DA"/>
    <w:rsid w:val="00316C47"/>
    <w:rsid w:val="00316F05"/>
    <w:rsid w:val="00317F32"/>
    <w:rsid w:val="003212C6"/>
    <w:rsid w:val="00322787"/>
    <w:rsid w:val="00322E1A"/>
    <w:rsid w:val="00323B95"/>
    <w:rsid w:val="00323F9B"/>
    <w:rsid w:val="0032539F"/>
    <w:rsid w:val="00332428"/>
    <w:rsid w:val="00332946"/>
    <w:rsid w:val="00333834"/>
    <w:rsid w:val="00333D87"/>
    <w:rsid w:val="00336B9A"/>
    <w:rsid w:val="00337AE7"/>
    <w:rsid w:val="00352112"/>
    <w:rsid w:val="0036005D"/>
    <w:rsid w:val="00361F1D"/>
    <w:rsid w:val="00363341"/>
    <w:rsid w:val="00366EC7"/>
    <w:rsid w:val="00367C42"/>
    <w:rsid w:val="0037278E"/>
    <w:rsid w:val="003728E1"/>
    <w:rsid w:val="00372D1D"/>
    <w:rsid w:val="0037316E"/>
    <w:rsid w:val="00377610"/>
    <w:rsid w:val="0038094A"/>
    <w:rsid w:val="00381712"/>
    <w:rsid w:val="00381D57"/>
    <w:rsid w:val="00382875"/>
    <w:rsid w:val="0038759C"/>
    <w:rsid w:val="0039196B"/>
    <w:rsid w:val="003921CE"/>
    <w:rsid w:val="003930AC"/>
    <w:rsid w:val="0039539D"/>
    <w:rsid w:val="00396B9E"/>
    <w:rsid w:val="003A3BCE"/>
    <w:rsid w:val="003A4617"/>
    <w:rsid w:val="003A4770"/>
    <w:rsid w:val="003A7D27"/>
    <w:rsid w:val="003B218C"/>
    <w:rsid w:val="003B271A"/>
    <w:rsid w:val="003B288E"/>
    <w:rsid w:val="003C106C"/>
    <w:rsid w:val="003C2141"/>
    <w:rsid w:val="003C3BA8"/>
    <w:rsid w:val="003C3F2B"/>
    <w:rsid w:val="003C727F"/>
    <w:rsid w:val="003E0A03"/>
    <w:rsid w:val="003E1A98"/>
    <w:rsid w:val="003E261E"/>
    <w:rsid w:val="003E2886"/>
    <w:rsid w:val="003E2F9E"/>
    <w:rsid w:val="003F02DE"/>
    <w:rsid w:val="003F0E4E"/>
    <w:rsid w:val="003F1FE4"/>
    <w:rsid w:val="003F479D"/>
    <w:rsid w:val="003F714C"/>
    <w:rsid w:val="00400A05"/>
    <w:rsid w:val="00406977"/>
    <w:rsid w:val="004075E1"/>
    <w:rsid w:val="00411A1F"/>
    <w:rsid w:val="00411F77"/>
    <w:rsid w:val="00415A27"/>
    <w:rsid w:val="00416B27"/>
    <w:rsid w:val="00424362"/>
    <w:rsid w:val="00424B2C"/>
    <w:rsid w:val="00425BE9"/>
    <w:rsid w:val="00433102"/>
    <w:rsid w:val="00436BB5"/>
    <w:rsid w:val="00437CC2"/>
    <w:rsid w:val="00442198"/>
    <w:rsid w:val="004434BA"/>
    <w:rsid w:val="00443C8E"/>
    <w:rsid w:val="00444034"/>
    <w:rsid w:val="00444704"/>
    <w:rsid w:val="00446595"/>
    <w:rsid w:val="004503A1"/>
    <w:rsid w:val="00452D83"/>
    <w:rsid w:val="00455D68"/>
    <w:rsid w:val="00455F99"/>
    <w:rsid w:val="0045642A"/>
    <w:rsid w:val="00460E79"/>
    <w:rsid w:val="00462AED"/>
    <w:rsid w:val="00462BCB"/>
    <w:rsid w:val="00462D25"/>
    <w:rsid w:val="00465742"/>
    <w:rsid w:val="004672C6"/>
    <w:rsid w:val="004679C9"/>
    <w:rsid w:val="00472B4E"/>
    <w:rsid w:val="00473480"/>
    <w:rsid w:val="00473C3D"/>
    <w:rsid w:val="0047448C"/>
    <w:rsid w:val="004756DE"/>
    <w:rsid w:val="00477539"/>
    <w:rsid w:val="0048140B"/>
    <w:rsid w:val="00486385"/>
    <w:rsid w:val="00494575"/>
    <w:rsid w:val="00495E0F"/>
    <w:rsid w:val="004A0857"/>
    <w:rsid w:val="004A1D65"/>
    <w:rsid w:val="004A4F7D"/>
    <w:rsid w:val="004A5450"/>
    <w:rsid w:val="004A735E"/>
    <w:rsid w:val="004B0129"/>
    <w:rsid w:val="004B03A4"/>
    <w:rsid w:val="004B6040"/>
    <w:rsid w:val="004C0E0B"/>
    <w:rsid w:val="004C0E46"/>
    <w:rsid w:val="004C1599"/>
    <w:rsid w:val="004C1B94"/>
    <w:rsid w:val="004C1C40"/>
    <w:rsid w:val="004C2473"/>
    <w:rsid w:val="004C3BAD"/>
    <w:rsid w:val="004C577E"/>
    <w:rsid w:val="004D1402"/>
    <w:rsid w:val="004D1BA4"/>
    <w:rsid w:val="004D28F7"/>
    <w:rsid w:val="004D63C7"/>
    <w:rsid w:val="004D7D97"/>
    <w:rsid w:val="004E2D7E"/>
    <w:rsid w:val="004E351D"/>
    <w:rsid w:val="004E5061"/>
    <w:rsid w:val="004F34B3"/>
    <w:rsid w:val="004F628E"/>
    <w:rsid w:val="004F71BA"/>
    <w:rsid w:val="00500C86"/>
    <w:rsid w:val="00500D31"/>
    <w:rsid w:val="005061B3"/>
    <w:rsid w:val="005063C9"/>
    <w:rsid w:val="00506BFB"/>
    <w:rsid w:val="00506DBF"/>
    <w:rsid w:val="005071B2"/>
    <w:rsid w:val="005121A2"/>
    <w:rsid w:val="00513951"/>
    <w:rsid w:val="0051465A"/>
    <w:rsid w:val="00516940"/>
    <w:rsid w:val="00526050"/>
    <w:rsid w:val="00527455"/>
    <w:rsid w:val="0053458E"/>
    <w:rsid w:val="00534FD5"/>
    <w:rsid w:val="005362B5"/>
    <w:rsid w:val="00537C9C"/>
    <w:rsid w:val="00542758"/>
    <w:rsid w:val="005428E9"/>
    <w:rsid w:val="00543E6F"/>
    <w:rsid w:val="00544421"/>
    <w:rsid w:val="005453FD"/>
    <w:rsid w:val="00545E23"/>
    <w:rsid w:val="00546413"/>
    <w:rsid w:val="00554ED1"/>
    <w:rsid w:val="0055559E"/>
    <w:rsid w:val="00560D76"/>
    <w:rsid w:val="005667F7"/>
    <w:rsid w:val="00567238"/>
    <w:rsid w:val="00571FD2"/>
    <w:rsid w:val="00574F16"/>
    <w:rsid w:val="005755AD"/>
    <w:rsid w:val="00576F00"/>
    <w:rsid w:val="00585525"/>
    <w:rsid w:val="005857E6"/>
    <w:rsid w:val="00587066"/>
    <w:rsid w:val="00594631"/>
    <w:rsid w:val="00597608"/>
    <w:rsid w:val="00597859"/>
    <w:rsid w:val="005A19D7"/>
    <w:rsid w:val="005A433C"/>
    <w:rsid w:val="005B41DF"/>
    <w:rsid w:val="005B5540"/>
    <w:rsid w:val="005B5DDD"/>
    <w:rsid w:val="005B784B"/>
    <w:rsid w:val="005C135A"/>
    <w:rsid w:val="005C2C5B"/>
    <w:rsid w:val="005D02EF"/>
    <w:rsid w:val="005D05F2"/>
    <w:rsid w:val="005D10D4"/>
    <w:rsid w:val="005D2A5C"/>
    <w:rsid w:val="005E399C"/>
    <w:rsid w:val="005E5EC9"/>
    <w:rsid w:val="005E6D90"/>
    <w:rsid w:val="005E6E24"/>
    <w:rsid w:val="005E7728"/>
    <w:rsid w:val="005F4001"/>
    <w:rsid w:val="005F7D40"/>
    <w:rsid w:val="00600FD4"/>
    <w:rsid w:val="00602166"/>
    <w:rsid w:val="00602C33"/>
    <w:rsid w:val="00605A8E"/>
    <w:rsid w:val="006074AF"/>
    <w:rsid w:val="00612327"/>
    <w:rsid w:val="00614D76"/>
    <w:rsid w:val="0061612E"/>
    <w:rsid w:val="00620B3E"/>
    <w:rsid w:val="0062479A"/>
    <w:rsid w:val="00625BD2"/>
    <w:rsid w:val="00626CEB"/>
    <w:rsid w:val="00630479"/>
    <w:rsid w:val="006306D6"/>
    <w:rsid w:val="00630D7B"/>
    <w:rsid w:val="00637EEF"/>
    <w:rsid w:val="006410F1"/>
    <w:rsid w:val="00643BA6"/>
    <w:rsid w:val="00644AD1"/>
    <w:rsid w:val="0065254D"/>
    <w:rsid w:val="00654ED4"/>
    <w:rsid w:val="00655E00"/>
    <w:rsid w:val="006577E8"/>
    <w:rsid w:val="00660461"/>
    <w:rsid w:val="00660DBB"/>
    <w:rsid w:val="006614D7"/>
    <w:rsid w:val="006617D8"/>
    <w:rsid w:val="0067066B"/>
    <w:rsid w:val="00672E12"/>
    <w:rsid w:val="0067580D"/>
    <w:rsid w:val="00683482"/>
    <w:rsid w:val="0068391A"/>
    <w:rsid w:val="00684FDD"/>
    <w:rsid w:val="006850BF"/>
    <w:rsid w:val="00687111"/>
    <w:rsid w:val="00692BB8"/>
    <w:rsid w:val="0069381A"/>
    <w:rsid w:val="00694BDE"/>
    <w:rsid w:val="00696007"/>
    <w:rsid w:val="0069631F"/>
    <w:rsid w:val="00696616"/>
    <w:rsid w:val="006A1F1C"/>
    <w:rsid w:val="006A30E8"/>
    <w:rsid w:val="006A6210"/>
    <w:rsid w:val="006A6CCD"/>
    <w:rsid w:val="006A7DAA"/>
    <w:rsid w:val="006B1EB6"/>
    <w:rsid w:val="006B3818"/>
    <w:rsid w:val="006B4434"/>
    <w:rsid w:val="006B4882"/>
    <w:rsid w:val="006B7EBC"/>
    <w:rsid w:val="006C0F06"/>
    <w:rsid w:val="006C2C5E"/>
    <w:rsid w:val="006C7A99"/>
    <w:rsid w:val="006D2B16"/>
    <w:rsid w:val="006D2B43"/>
    <w:rsid w:val="006D5602"/>
    <w:rsid w:val="006D58F9"/>
    <w:rsid w:val="006D61A2"/>
    <w:rsid w:val="006E1258"/>
    <w:rsid w:val="006E487A"/>
    <w:rsid w:val="006F1AFC"/>
    <w:rsid w:val="006F475D"/>
    <w:rsid w:val="006F63E5"/>
    <w:rsid w:val="007020B8"/>
    <w:rsid w:val="00705D8B"/>
    <w:rsid w:val="00706565"/>
    <w:rsid w:val="0071492A"/>
    <w:rsid w:val="00715E94"/>
    <w:rsid w:val="007160D6"/>
    <w:rsid w:val="00716829"/>
    <w:rsid w:val="007173B8"/>
    <w:rsid w:val="007175AC"/>
    <w:rsid w:val="007177D8"/>
    <w:rsid w:val="00722438"/>
    <w:rsid w:val="0072388C"/>
    <w:rsid w:val="0072405A"/>
    <w:rsid w:val="00725423"/>
    <w:rsid w:val="00726DC7"/>
    <w:rsid w:val="0073270E"/>
    <w:rsid w:val="007327EC"/>
    <w:rsid w:val="00733812"/>
    <w:rsid w:val="007340C8"/>
    <w:rsid w:val="00734B3B"/>
    <w:rsid w:val="00736D9A"/>
    <w:rsid w:val="007373DD"/>
    <w:rsid w:val="007401DF"/>
    <w:rsid w:val="00740C7C"/>
    <w:rsid w:val="00741CC8"/>
    <w:rsid w:val="00744205"/>
    <w:rsid w:val="00744DB4"/>
    <w:rsid w:val="007453F0"/>
    <w:rsid w:val="00746905"/>
    <w:rsid w:val="00751303"/>
    <w:rsid w:val="007518DE"/>
    <w:rsid w:val="007601C1"/>
    <w:rsid w:val="00761CA7"/>
    <w:rsid w:val="00763304"/>
    <w:rsid w:val="007659D9"/>
    <w:rsid w:val="00766B56"/>
    <w:rsid w:val="007723B8"/>
    <w:rsid w:val="00781CEA"/>
    <w:rsid w:val="00785F23"/>
    <w:rsid w:val="007864CC"/>
    <w:rsid w:val="007875EC"/>
    <w:rsid w:val="007876A7"/>
    <w:rsid w:val="00792A6D"/>
    <w:rsid w:val="00796413"/>
    <w:rsid w:val="00796F65"/>
    <w:rsid w:val="007A03E9"/>
    <w:rsid w:val="007A0C7C"/>
    <w:rsid w:val="007A1406"/>
    <w:rsid w:val="007A2C5B"/>
    <w:rsid w:val="007B0508"/>
    <w:rsid w:val="007B18FE"/>
    <w:rsid w:val="007B44D2"/>
    <w:rsid w:val="007C24CA"/>
    <w:rsid w:val="007C3691"/>
    <w:rsid w:val="007C5652"/>
    <w:rsid w:val="007C6BE2"/>
    <w:rsid w:val="007D1B6C"/>
    <w:rsid w:val="007D50D9"/>
    <w:rsid w:val="007D5678"/>
    <w:rsid w:val="007D6BA3"/>
    <w:rsid w:val="007D6FDC"/>
    <w:rsid w:val="007E0D36"/>
    <w:rsid w:val="007E1B8C"/>
    <w:rsid w:val="007E4D41"/>
    <w:rsid w:val="007E5212"/>
    <w:rsid w:val="007E56C0"/>
    <w:rsid w:val="007E56C9"/>
    <w:rsid w:val="007E5A5B"/>
    <w:rsid w:val="007E74EE"/>
    <w:rsid w:val="007E769C"/>
    <w:rsid w:val="007E7D74"/>
    <w:rsid w:val="007F0AFF"/>
    <w:rsid w:val="007F2FCA"/>
    <w:rsid w:val="007F48CA"/>
    <w:rsid w:val="007F5B82"/>
    <w:rsid w:val="007F71DD"/>
    <w:rsid w:val="007F7853"/>
    <w:rsid w:val="00802AC8"/>
    <w:rsid w:val="00807294"/>
    <w:rsid w:val="00807EAD"/>
    <w:rsid w:val="00813490"/>
    <w:rsid w:val="00816A98"/>
    <w:rsid w:val="008207E7"/>
    <w:rsid w:val="0082169E"/>
    <w:rsid w:val="0082298F"/>
    <w:rsid w:val="008248CD"/>
    <w:rsid w:val="00826830"/>
    <w:rsid w:val="00826CC2"/>
    <w:rsid w:val="00831B15"/>
    <w:rsid w:val="0083749A"/>
    <w:rsid w:val="008429D4"/>
    <w:rsid w:val="00847E2C"/>
    <w:rsid w:val="00850504"/>
    <w:rsid w:val="00850A19"/>
    <w:rsid w:val="00851D98"/>
    <w:rsid w:val="00852E0D"/>
    <w:rsid w:val="0085335C"/>
    <w:rsid w:val="0086075E"/>
    <w:rsid w:val="0086217A"/>
    <w:rsid w:val="0086384D"/>
    <w:rsid w:val="0086464C"/>
    <w:rsid w:val="00866591"/>
    <w:rsid w:val="00866BE6"/>
    <w:rsid w:val="00866C6F"/>
    <w:rsid w:val="0086707F"/>
    <w:rsid w:val="008670BE"/>
    <w:rsid w:val="00874526"/>
    <w:rsid w:val="00875517"/>
    <w:rsid w:val="0088088E"/>
    <w:rsid w:val="00884A15"/>
    <w:rsid w:val="008851FB"/>
    <w:rsid w:val="00885E8A"/>
    <w:rsid w:val="008879E9"/>
    <w:rsid w:val="00894BCD"/>
    <w:rsid w:val="008962FF"/>
    <w:rsid w:val="008A3956"/>
    <w:rsid w:val="008A4264"/>
    <w:rsid w:val="008A5152"/>
    <w:rsid w:val="008A6433"/>
    <w:rsid w:val="008A6734"/>
    <w:rsid w:val="008A6BC6"/>
    <w:rsid w:val="008A7DB4"/>
    <w:rsid w:val="008B18DD"/>
    <w:rsid w:val="008B1EC4"/>
    <w:rsid w:val="008B3036"/>
    <w:rsid w:val="008B3E85"/>
    <w:rsid w:val="008B50F5"/>
    <w:rsid w:val="008B61B1"/>
    <w:rsid w:val="008B6216"/>
    <w:rsid w:val="008B7EDB"/>
    <w:rsid w:val="008B7FC9"/>
    <w:rsid w:val="008C127F"/>
    <w:rsid w:val="008C5A90"/>
    <w:rsid w:val="008C5EDF"/>
    <w:rsid w:val="008C7649"/>
    <w:rsid w:val="008C768C"/>
    <w:rsid w:val="008D0079"/>
    <w:rsid w:val="008D2D22"/>
    <w:rsid w:val="008D3838"/>
    <w:rsid w:val="008E08C9"/>
    <w:rsid w:val="008E34BB"/>
    <w:rsid w:val="008E39B7"/>
    <w:rsid w:val="008E4CD5"/>
    <w:rsid w:val="008E5786"/>
    <w:rsid w:val="008E59C4"/>
    <w:rsid w:val="008E6A62"/>
    <w:rsid w:val="008E7B62"/>
    <w:rsid w:val="008F267D"/>
    <w:rsid w:val="008F5405"/>
    <w:rsid w:val="008F76DC"/>
    <w:rsid w:val="00901E4C"/>
    <w:rsid w:val="00903633"/>
    <w:rsid w:val="0090383C"/>
    <w:rsid w:val="00912E80"/>
    <w:rsid w:val="009133B0"/>
    <w:rsid w:val="00914C89"/>
    <w:rsid w:val="00916B71"/>
    <w:rsid w:val="00920614"/>
    <w:rsid w:val="00921D2A"/>
    <w:rsid w:val="00923FB9"/>
    <w:rsid w:val="00927889"/>
    <w:rsid w:val="00927CE9"/>
    <w:rsid w:val="00930E60"/>
    <w:rsid w:val="009313F9"/>
    <w:rsid w:val="00932485"/>
    <w:rsid w:val="009326D4"/>
    <w:rsid w:val="0093295F"/>
    <w:rsid w:val="00936827"/>
    <w:rsid w:val="00937917"/>
    <w:rsid w:val="00942DB4"/>
    <w:rsid w:val="009438F3"/>
    <w:rsid w:val="009453F5"/>
    <w:rsid w:val="0094699A"/>
    <w:rsid w:val="009474F1"/>
    <w:rsid w:val="009477FE"/>
    <w:rsid w:val="00951974"/>
    <w:rsid w:val="00954300"/>
    <w:rsid w:val="00964224"/>
    <w:rsid w:val="00966C89"/>
    <w:rsid w:val="00966DFA"/>
    <w:rsid w:val="00970A3D"/>
    <w:rsid w:val="009718E3"/>
    <w:rsid w:val="00973378"/>
    <w:rsid w:val="00974221"/>
    <w:rsid w:val="009759F7"/>
    <w:rsid w:val="00975C33"/>
    <w:rsid w:val="00976354"/>
    <w:rsid w:val="00977825"/>
    <w:rsid w:val="00980406"/>
    <w:rsid w:val="00980C2E"/>
    <w:rsid w:val="0098138C"/>
    <w:rsid w:val="00990167"/>
    <w:rsid w:val="00992B0F"/>
    <w:rsid w:val="0099519E"/>
    <w:rsid w:val="009967C3"/>
    <w:rsid w:val="0099719A"/>
    <w:rsid w:val="009A009C"/>
    <w:rsid w:val="009A0A41"/>
    <w:rsid w:val="009A24B2"/>
    <w:rsid w:val="009A4365"/>
    <w:rsid w:val="009B2B8F"/>
    <w:rsid w:val="009B30E5"/>
    <w:rsid w:val="009B6EA2"/>
    <w:rsid w:val="009B72BC"/>
    <w:rsid w:val="009B7962"/>
    <w:rsid w:val="009C2D56"/>
    <w:rsid w:val="009C42D2"/>
    <w:rsid w:val="009C4D91"/>
    <w:rsid w:val="009C6335"/>
    <w:rsid w:val="009C71E6"/>
    <w:rsid w:val="009D1765"/>
    <w:rsid w:val="009D2A81"/>
    <w:rsid w:val="009D3CAA"/>
    <w:rsid w:val="009D414F"/>
    <w:rsid w:val="009D7C40"/>
    <w:rsid w:val="009E08C2"/>
    <w:rsid w:val="009E0CB2"/>
    <w:rsid w:val="009E2DD4"/>
    <w:rsid w:val="009E3404"/>
    <w:rsid w:val="009E5FF2"/>
    <w:rsid w:val="009E672F"/>
    <w:rsid w:val="009F2E8E"/>
    <w:rsid w:val="009F3417"/>
    <w:rsid w:val="00A006F9"/>
    <w:rsid w:val="00A01BB5"/>
    <w:rsid w:val="00A02F09"/>
    <w:rsid w:val="00A0433A"/>
    <w:rsid w:val="00A04CB5"/>
    <w:rsid w:val="00A05D50"/>
    <w:rsid w:val="00A06B68"/>
    <w:rsid w:val="00A10406"/>
    <w:rsid w:val="00A13435"/>
    <w:rsid w:val="00A138BE"/>
    <w:rsid w:val="00A20F16"/>
    <w:rsid w:val="00A21ED6"/>
    <w:rsid w:val="00A23084"/>
    <w:rsid w:val="00A27953"/>
    <w:rsid w:val="00A27FB2"/>
    <w:rsid w:val="00A300F3"/>
    <w:rsid w:val="00A34144"/>
    <w:rsid w:val="00A4325A"/>
    <w:rsid w:val="00A44A6D"/>
    <w:rsid w:val="00A45B03"/>
    <w:rsid w:val="00A46AF7"/>
    <w:rsid w:val="00A5198D"/>
    <w:rsid w:val="00A51CC3"/>
    <w:rsid w:val="00A6075B"/>
    <w:rsid w:val="00A60F9C"/>
    <w:rsid w:val="00A63ACB"/>
    <w:rsid w:val="00A659BA"/>
    <w:rsid w:val="00A71828"/>
    <w:rsid w:val="00A75195"/>
    <w:rsid w:val="00A75846"/>
    <w:rsid w:val="00A824FA"/>
    <w:rsid w:val="00A826BD"/>
    <w:rsid w:val="00A834CC"/>
    <w:rsid w:val="00A83C08"/>
    <w:rsid w:val="00A84DDE"/>
    <w:rsid w:val="00A905BF"/>
    <w:rsid w:val="00A91915"/>
    <w:rsid w:val="00A97864"/>
    <w:rsid w:val="00AA0C95"/>
    <w:rsid w:val="00AA2211"/>
    <w:rsid w:val="00AA4A92"/>
    <w:rsid w:val="00AA4EB4"/>
    <w:rsid w:val="00AA60F4"/>
    <w:rsid w:val="00AA6DD6"/>
    <w:rsid w:val="00AB3D10"/>
    <w:rsid w:val="00AB45CB"/>
    <w:rsid w:val="00AC0EB2"/>
    <w:rsid w:val="00AC1070"/>
    <w:rsid w:val="00AC1DE6"/>
    <w:rsid w:val="00AC6DFE"/>
    <w:rsid w:val="00AD0235"/>
    <w:rsid w:val="00AD2154"/>
    <w:rsid w:val="00AD28BB"/>
    <w:rsid w:val="00AD36B7"/>
    <w:rsid w:val="00AD6D23"/>
    <w:rsid w:val="00AD7EE5"/>
    <w:rsid w:val="00AE12C5"/>
    <w:rsid w:val="00AE1F73"/>
    <w:rsid w:val="00AE1FC8"/>
    <w:rsid w:val="00AE4FD8"/>
    <w:rsid w:val="00AE7109"/>
    <w:rsid w:val="00AE75C3"/>
    <w:rsid w:val="00B02C80"/>
    <w:rsid w:val="00B03C62"/>
    <w:rsid w:val="00B04BF0"/>
    <w:rsid w:val="00B140C2"/>
    <w:rsid w:val="00B23DF2"/>
    <w:rsid w:val="00B2589F"/>
    <w:rsid w:val="00B270AD"/>
    <w:rsid w:val="00B31E4F"/>
    <w:rsid w:val="00B35D60"/>
    <w:rsid w:val="00B37AC7"/>
    <w:rsid w:val="00B4041E"/>
    <w:rsid w:val="00B45191"/>
    <w:rsid w:val="00B45318"/>
    <w:rsid w:val="00B45CEC"/>
    <w:rsid w:val="00B509DA"/>
    <w:rsid w:val="00B5656E"/>
    <w:rsid w:val="00B601E2"/>
    <w:rsid w:val="00B61D93"/>
    <w:rsid w:val="00B65786"/>
    <w:rsid w:val="00B75245"/>
    <w:rsid w:val="00B760B8"/>
    <w:rsid w:val="00B76A9D"/>
    <w:rsid w:val="00B777BB"/>
    <w:rsid w:val="00B77E3F"/>
    <w:rsid w:val="00B858DF"/>
    <w:rsid w:val="00B85E7E"/>
    <w:rsid w:val="00B86AB8"/>
    <w:rsid w:val="00B86F54"/>
    <w:rsid w:val="00B92BA3"/>
    <w:rsid w:val="00B94E7F"/>
    <w:rsid w:val="00B955D8"/>
    <w:rsid w:val="00B95F34"/>
    <w:rsid w:val="00B96734"/>
    <w:rsid w:val="00BA33F2"/>
    <w:rsid w:val="00BB0343"/>
    <w:rsid w:val="00BB2878"/>
    <w:rsid w:val="00BB3648"/>
    <w:rsid w:val="00BB3BE4"/>
    <w:rsid w:val="00BB613F"/>
    <w:rsid w:val="00BC0C47"/>
    <w:rsid w:val="00BC190E"/>
    <w:rsid w:val="00BC1BDB"/>
    <w:rsid w:val="00BC44F6"/>
    <w:rsid w:val="00BC67BB"/>
    <w:rsid w:val="00BC6BA9"/>
    <w:rsid w:val="00BC73AE"/>
    <w:rsid w:val="00BD4502"/>
    <w:rsid w:val="00BD5092"/>
    <w:rsid w:val="00BD5315"/>
    <w:rsid w:val="00BD70EF"/>
    <w:rsid w:val="00BE14B1"/>
    <w:rsid w:val="00BE335B"/>
    <w:rsid w:val="00BE3B9A"/>
    <w:rsid w:val="00BE72E5"/>
    <w:rsid w:val="00BF0619"/>
    <w:rsid w:val="00BF1CB5"/>
    <w:rsid w:val="00BF2D78"/>
    <w:rsid w:val="00BF7FDD"/>
    <w:rsid w:val="00C00077"/>
    <w:rsid w:val="00C034DE"/>
    <w:rsid w:val="00C0402B"/>
    <w:rsid w:val="00C04243"/>
    <w:rsid w:val="00C05805"/>
    <w:rsid w:val="00C11DEE"/>
    <w:rsid w:val="00C12B11"/>
    <w:rsid w:val="00C1402B"/>
    <w:rsid w:val="00C172D2"/>
    <w:rsid w:val="00C17C3C"/>
    <w:rsid w:val="00C17DC4"/>
    <w:rsid w:val="00C21B0A"/>
    <w:rsid w:val="00C23FB1"/>
    <w:rsid w:val="00C27581"/>
    <w:rsid w:val="00C27A57"/>
    <w:rsid w:val="00C27D45"/>
    <w:rsid w:val="00C34F43"/>
    <w:rsid w:val="00C378F2"/>
    <w:rsid w:val="00C401B6"/>
    <w:rsid w:val="00C40E0B"/>
    <w:rsid w:val="00C45439"/>
    <w:rsid w:val="00C4793E"/>
    <w:rsid w:val="00C5169B"/>
    <w:rsid w:val="00C520D1"/>
    <w:rsid w:val="00C528B3"/>
    <w:rsid w:val="00C54AE7"/>
    <w:rsid w:val="00C5627B"/>
    <w:rsid w:val="00C56BE5"/>
    <w:rsid w:val="00C603DE"/>
    <w:rsid w:val="00C60892"/>
    <w:rsid w:val="00C626E0"/>
    <w:rsid w:val="00C6321B"/>
    <w:rsid w:val="00C6321E"/>
    <w:rsid w:val="00C645AA"/>
    <w:rsid w:val="00C64FE0"/>
    <w:rsid w:val="00C65CEE"/>
    <w:rsid w:val="00C71A56"/>
    <w:rsid w:val="00C72969"/>
    <w:rsid w:val="00C73F57"/>
    <w:rsid w:val="00C7459C"/>
    <w:rsid w:val="00C7564A"/>
    <w:rsid w:val="00C83FF8"/>
    <w:rsid w:val="00C845A8"/>
    <w:rsid w:val="00C8580D"/>
    <w:rsid w:val="00C85B6F"/>
    <w:rsid w:val="00C864F2"/>
    <w:rsid w:val="00C90635"/>
    <w:rsid w:val="00C90A4F"/>
    <w:rsid w:val="00C955BA"/>
    <w:rsid w:val="00C95689"/>
    <w:rsid w:val="00C95E02"/>
    <w:rsid w:val="00C96253"/>
    <w:rsid w:val="00C97DBD"/>
    <w:rsid w:val="00CB0571"/>
    <w:rsid w:val="00CB11AA"/>
    <w:rsid w:val="00CB289F"/>
    <w:rsid w:val="00CB5163"/>
    <w:rsid w:val="00CB78B5"/>
    <w:rsid w:val="00CC1A0F"/>
    <w:rsid w:val="00CC20EB"/>
    <w:rsid w:val="00CC2232"/>
    <w:rsid w:val="00CC6A2D"/>
    <w:rsid w:val="00CD0C8A"/>
    <w:rsid w:val="00CD26B1"/>
    <w:rsid w:val="00CD3A19"/>
    <w:rsid w:val="00CD5847"/>
    <w:rsid w:val="00CD632F"/>
    <w:rsid w:val="00CD6880"/>
    <w:rsid w:val="00CE55D0"/>
    <w:rsid w:val="00CF0292"/>
    <w:rsid w:val="00CF0C33"/>
    <w:rsid w:val="00CF21E9"/>
    <w:rsid w:val="00CF36C2"/>
    <w:rsid w:val="00CF54A9"/>
    <w:rsid w:val="00CF6440"/>
    <w:rsid w:val="00CF79A5"/>
    <w:rsid w:val="00CF7A5B"/>
    <w:rsid w:val="00CF7D79"/>
    <w:rsid w:val="00D000D6"/>
    <w:rsid w:val="00D00478"/>
    <w:rsid w:val="00D00D84"/>
    <w:rsid w:val="00D014DD"/>
    <w:rsid w:val="00D07ECB"/>
    <w:rsid w:val="00D111F5"/>
    <w:rsid w:val="00D132FD"/>
    <w:rsid w:val="00D14534"/>
    <w:rsid w:val="00D20EB6"/>
    <w:rsid w:val="00D213BB"/>
    <w:rsid w:val="00D21AA3"/>
    <w:rsid w:val="00D263E1"/>
    <w:rsid w:val="00D27AC2"/>
    <w:rsid w:val="00D32589"/>
    <w:rsid w:val="00D35D9E"/>
    <w:rsid w:val="00D4082B"/>
    <w:rsid w:val="00D409FD"/>
    <w:rsid w:val="00D4186E"/>
    <w:rsid w:val="00D42BA1"/>
    <w:rsid w:val="00D4434C"/>
    <w:rsid w:val="00D453D5"/>
    <w:rsid w:val="00D45878"/>
    <w:rsid w:val="00D46DE9"/>
    <w:rsid w:val="00D54C8D"/>
    <w:rsid w:val="00D5533E"/>
    <w:rsid w:val="00D5612A"/>
    <w:rsid w:val="00D564B1"/>
    <w:rsid w:val="00D56FFD"/>
    <w:rsid w:val="00D6080A"/>
    <w:rsid w:val="00D60CE6"/>
    <w:rsid w:val="00D62A49"/>
    <w:rsid w:val="00D66B4E"/>
    <w:rsid w:val="00D67D28"/>
    <w:rsid w:val="00D7058F"/>
    <w:rsid w:val="00D74BEB"/>
    <w:rsid w:val="00D75283"/>
    <w:rsid w:val="00D803D4"/>
    <w:rsid w:val="00D8165D"/>
    <w:rsid w:val="00D8283C"/>
    <w:rsid w:val="00D90CA6"/>
    <w:rsid w:val="00D911F9"/>
    <w:rsid w:val="00D92AE2"/>
    <w:rsid w:val="00D96D75"/>
    <w:rsid w:val="00D977C3"/>
    <w:rsid w:val="00DA12B1"/>
    <w:rsid w:val="00DA2D44"/>
    <w:rsid w:val="00DA313E"/>
    <w:rsid w:val="00DB6335"/>
    <w:rsid w:val="00DB67E1"/>
    <w:rsid w:val="00DC0061"/>
    <w:rsid w:val="00DC1BA2"/>
    <w:rsid w:val="00DC363F"/>
    <w:rsid w:val="00DC4481"/>
    <w:rsid w:val="00DC7579"/>
    <w:rsid w:val="00DD0034"/>
    <w:rsid w:val="00DE1DDE"/>
    <w:rsid w:val="00DE2EA7"/>
    <w:rsid w:val="00DE33E7"/>
    <w:rsid w:val="00DE36B4"/>
    <w:rsid w:val="00DE4A57"/>
    <w:rsid w:val="00DE5164"/>
    <w:rsid w:val="00DE621B"/>
    <w:rsid w:val="00DE7075"/>
    <w:rsid w:val="00DF0046"/>
    <w:rsid w:val="00DF0C6B"/>
    <w:rsid w:val="00DF3747"/>
    <w:rsid w:val="00DF780E"/>
    <w:rsid w:val="00E00354"/>
    <w:rsid w:val="00E00C79"/>
    <w:rsid w:val="00E00FE1"/>
    <w:rsid w:val="00E064BD"/>
    <w:rsid w:val="00E06CFA"/>
    <w:rsid w:val="00E06F27"/>
    <w:rsid w:val="00E126B0"/>
    <w:rsid w:val="00E15FB2"/>
    <w:rsid w:val="00E2065F"/>
    <w:rsid w:val="00E20C5A"/>
    <w:rsid w:val="00E2311C"/>
    <w:rsid w:val="00E306D7"/>
    <w:rsid w:val="00E32A4F"/>
    <w:rsid w:val="00E32D72"/>
    <w:rsid w:val="00E36C03"/>
    <w:rsid w:val="00E44EC9"/>
    <w:rsid w:val="00E4776A"/>
    <w:rsid w:val="00E50717"/>
    <w:rsid w:val="00E508DC"/>
    <w:rsid w:val="00E5146F"/>
    <w:rsid w:val="00E54F25"/>
    <w:rsid w:val="00E56C2F"/>
    <w:rsid w:val="00E61027"/>
    <w:rsid w:val="00E62F0A"/>
    <w:rsid w:val="00E6382B"/>
    <w:rsid w:val="00E67F84"/>
    <w:rsid w:val="00E709A1"/>
    <w:rsid w:val="00E71618"/>
    <w:rsid w:val="00E74A15"/>
    <w:rsid w:val="00E7581F"/>
    <w:rsid w:val="00E76A79"/>
    <w:rsid w:val="00E846A8"/>
    <w:rsid w:val="00E90511"/>
    <w:rsid w:val="00E93CEA"/>
    <w:rsid w:val="00E94FD0"/>
    <w:rsid w:val="00E96295"/>
    <w:rsid w:val="00E965FB"/>
    <w:rsid w:val="00EA1608"/>
    <w:rsid w:val="00EA2C11"/>
    <w:rsid w:val="00EA3CFA"/>
    <w:rsid w:val="00EA6966"/>
    <w:rsid w:val="00EA77D4"/>
    <w:rsid w:val="00EB05F5"/>
    <w:rsid w:val="00EB1504"/>
    <w:rsid w:val="00EB1A34"/>
    <w:rsid w:val="00EB4112"/>
    <w:rsid w:val="00EB45E5"/>
    <w:rsid w:val="00EB45E7"/>
    <w:rsid w:val="00EB557F"/>
    <w:rsid w:val="00EC1704"/>
    <w:rsid w:val="00EC275D"/>
    <w:rsid w:val="00EC4CFF"/>
    <w:rsid w:val="00ED32AF"/>
    <w:rsid w:val="00ED460C"/>
    <w:rsid w:val="00ED63B8"/>
    <w:rsid w:val="00ED6CEB"/>
    <w:rsid w:val="00EE59BA"/>
    <w:rsid w:val="00EE7CDC"/>
    <w:rsid w:val="00EF01CE"/>
    <w:rsid w:val="00EF13A7"/>
    <w:rsid w:val="00EF718D"/>
    <w:rsid w:val="00F00B9B"/>
    <w:rsid w:val="00F0192E"/>
    <w:rsid w:val="00F01A27"/>
    <w:rsid w:val="00F0299A"/>
    <w:rsid w:val="00F04301"/>
    <w:rsid w:val="00F04722"/>
    <w:rsid w:val="00F04B4C"/>
    <w:rsid w:val="00F05FA8"/>
    <w:rsid w:val="00F0603F"/>
    <w:rsid w:val="00F0655E"/>
    <w:rsid w:val="00F07B28"/>
    <w:rsid w:val="00F10117"/>
    <w:rsid w:val="00F107CB"/>
    <w:rsid w:val="00F13CD3"/>
    <w:rsid w:val="00F144AD"/>
    <w:rsid w:val="00F152D1"/>
    <w:rsid w:val="00F15E1B"/>
    <w:rsid w:val="00F174E0"/>
    <w:rsid w:val="00F23F7B"/>
    <w:rsid w:val="00F27EE3"/>
    <w:rsid w:val="00F309EE"/>
    <w:rsid w:val="00F33195"/>
    <w:rsid w:val="00F347EF"/>
    <w:rsid w:val="00F3520B"/>
    <w:rsid w:val="00F356FA"/>
    <w:rsid w:val="00F35BF6"/>
    <w:rsid w:val="00F367E2"/>
    <w:rsid w:val="00F406B7"/>
    <w:rsid w:val="00F419E9"/>
    <w:rsid w:val="00F43E82"/>
    <w:rsid w:val="00F44C3A"/>
    <w:rsid w:val="00F47369"/>
    <w:rsid w:val="00F503DE"/>
    <w:rsid w:val="00F5240D"/>
    <w:rsid w:val="00F53462"/>
    <w:rsid w:val="00F5500E"/>
    <w:rsid w:val="00F62A66"/>
    <w:rsid w:val="00F64C8A"/>
    <w:rsid w:val="00F65DEE"/>
    <w:rsid w:val="00F67F78"/>
    <w:rsid w:val="00F70DB1"/>
    <w:rsid w:val="00F7466D"/>
    <w:rsid w:val="00F75376"/>
    <w:rsid w:val="00F753A5"/>
    <w:rsid w:val="00F77E68"/>
    <w:rsid w:val="00F81EB4"/>
    <w:rsid w:val="00F82601"/>
    <w:rsid w:val="00F831AC"/>
    <w:rsid w:val="00F84094"/>
    <w:rsid w:val="00F857A7"/>
    <w:rsid w:val="00F9105A"/>
    <w:rsid w:val="00F92192"/>
    <w:rsid w:val="00F9355B"/>
    <w:rsid w:val="00F95FF3"/>
    <w:rsid w:val="00F961E5"/>
    <w:rsid w:val="00F97BD1"/>
    <w:rsid w:val="00FA46FC"/>
    <w:rsid w:val="00FA6F3C"/>
    <w:rsid w:val="00FA73AF"/>
    <w:rsid w:val="00FB083F"/>
    <w:rsid w:val="00FC04A8"/>
    <w:rsid w:val="00FC09AC"/>
    <w:rsid w:val="00FC109D"/>
    <w:rsid w:val="00FC3F85"/>
    <w:rsid w:val="00FC7ECC"/>
    <w:rsid w:val="00FD1069"/>
    <w:rsid w:val="00FD7A40"/>
    <w:rsid w:val="00FD7C71"/>
    <w:rsid w:val="00FE2F0C"/>
    <w:rsid w:val="00FF3916"/>
    <w:rsid w:val="00FF6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098EFF"/>
  <w14:defaultImageDpi w14:val="0"/>
  <w15:docId w15:val="{E2CCD1B1-4688-4FC1-AE8D-5867CFE88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A4264"/>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894B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3BA6"/>
    <w:rPr>
      <w:color w:val="0000FF" w:themeColor="hyperlink"/>
      <w:u w:val="single"/>
    </w:rPr>
  </w:style>
  <w:style w:type="character" w:customStyle="1" w:styleId="jrnl">
    <w:name w:val="jrnl"/>
    <w:basedOn w:val="DefaultParagraphFont"/>
    <w:rsid w:val="00E5146F"/>
  </w:style>
  <w:style w:type="paragraph" w:customStyle="1" w:styleId="details">
    <w:name w:val="details"/>
    <w:basedOn w:val="Normal"/>
    <w:rsid w:val="00B4041E"/>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8A4264"/>
    <w:rPr>
      <w:rFonts w:ascii="Times New Roman" w:eastAsia="Times New Roman" w:hAnsi="Times New Roman"/>
      <w:b/>
      <w:bCs/>
      <w:kern w:val="36"/>
      <w:sz w:val="48"/>
      <w:szCs w:val="48"/>
    </w:rPr>
  </w:style>
  <w:style w:type="character" w:customStyle="1" w:styleId="highlight">
    <w:name w:val="highlight"/>
    <w:basedOn w:val="DefaultParagraphFont"/>
    <w:rsid w:val="00E56C2F"/>
  </w:style>
  <w:style w:type="character" w:customStyle="1" w:styleId="Heading2Char">
    <w:name w:val="Heading 2 Char"/>
    <w:basedOn w:val="DefaultParagraphFont"/>
    <w:link w:val="Heading2"/>
    <w:uiPriority w:val="9"/>
    <w:semiHidden/>
    <w:rsid w:val="00894BCD"/>
    <w:rPr>
      <w:rFonts w:asciiTheme="majorHAnsi" w:eastAsiaTheme="majorEastAsia" w:hAnsiTheme="majorHAnsi" w:cstheme="majorBidi"/>
      <w:b/>
      <w:bCs/>
      <w:color w:val="4F81BD" w:themeColor="accent1"/>
      <w:sz w:val="26"/>
      <w:szCs w:val="26"/>
    </w:rPr>
  </w:style>
  <w:style w:type="paragraph" w:customStyle="1" w:styleId="svarticle">
    <w:name w:val="svarticle"/>
    <w:basedOn w:val="Normal"/>
    <w:rsid w:val="00894BCD"/>
    <w:pPr>
      <w:spacing w:before="100" w:beforeAutospacing="1" w:after="100" w:afterAutospacing="1" w:line="240" w:lineRule="auto"/>
    </w:pPr>
    <w:rPr>
      <w:rFonts w:ascii="Times New Roman" w:eastAsia="Times New Roman" w:hAnsi="Times New Roman"/>
      <w:sz w:val="24"/>
      <w:szCs w:val="24"/>
    </w:rPr>
  </w:style>
  <w:style w:type="character" w:customStyle="1" w:styleId="interref">
    <w:name w:val="interref"/>
    <w:basedOn w:val="DefaultParagraphFont"/>
    <w:rsid w:val="00894BCD"/>
  </w:style>
  <w:style w:type="paragraph" w:styleId="BalloonText">
    <w:name w:val="Balloon Text"/>
    <w:basedOn w:val="Normal"/>
    <w:link w:val="BalloonTextChar"/>
    <w:uiPriority w:val="99"/>
    <w:semiHidden/>
    <w:unhideWhenUsed/>
    <w:rsid w:val="00894BCD"/>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94BCD"/>
    <w:rPr>
      <w:rFonts w:ascii="Tahoma" w:eastAsiaTheme="minorHAnsi" w:hAnsi="Tahoma" w:cs="Tahoma"/>
      <w:sz w:val="16"/>
      <w:szCs w:val="16"/>
    </w:rPr>
  </w:style>
  <w:style w:type="paragraph" w:customStyle="1" w:styleId="desc">
    <w:name w:val="desc"/>
    <w:basedOn w:val="Normal"/>
    <w:rsid w:val="008429D4"/>
    <w:pPr>
      <w:spacing w:before="100" w:beforeAutospacing="1" w:after="100" w:afterAutospacing="1" w:line="240" w:lineRule="auto"/>
    </w:pPr>
    <w:rPr>
      <w:rFonts w:ascii="Times New Roman" w:eastAsia="Times New Roman" w:hAnsi="Times New Roman"/>
      <w:sz w:val="24"/>
      <w:szCs w:val="24"/>
    </w:rPr>
  </w:style>
  <w:style w:type="character" w:customStyle="1" w:styleId="cit">
    <w:name w:val="cit"/>
    <w:basedOn w:val="DefaultParagraphFont"/>
    <w:rsid w:val="00741CC8"/>
  </w:style>
  <w:style w:type="paragraph" w:styleId="NormalWeb">
    <w:name w:val="Normal (Web)"/>
    <w:basedOn w:val="Normal"/>
    <w:uiPriority w:val="99"/>
    <w:unhideWhenUsed/>
    <w:rsid w:val="00630D7B"/>
    <w:pPr>
      <w:spacing w:before="100" w:beforeAutospacing="1" w:after="100" w:afterAutospacing="1" w:line="240" w:lineRule="auto"/>
    </w:pPr>
    <w:rPr>
      <w:rFonts w:ascii="Times New Roman" w:eastAsia="Times New Roman" w:hAnsi="Times New Roman"/>
      <w:sz w:val="24"/>
      <w:szCs w:val="24"/>
    </w:rPr>
  </w:style>
  <w:style w:type="paragraph" w:styleId="PlainText">
    <w:name w:val="Plain Text"/>
    <w:basedOn w:val="Normal"/>
    <w:link w:val="PlainTextChar"/>
    <w:uiPriority w:val="99"/>
    <w:unhideWhenUsed/>
    <w:rsid w:val="00F9355B"/>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F9355B"/>
    <w:rPr>
      <w:rFonts w:ascii="Calibri" w:eastAsiaTheme="minorHAnsi" w:hAnsi="Calibri" w:cstheme="minorBidi"/>
      <w:szCs w:val="21"/>
    </w:rPr>
  </w:style>
  <w:style w:type="paragraph" w:customStyle="1" w:styleId="Title2">
    <w:name w:val="Title2"/>
    <w:basedOn w:val="Normal"/>
    <w:rsid w:val="0082298F"/>
    <w:pPr>
      <w:spacing w:before="100" w:beforeAutospacing="1" w:after="100" w:afterAutospacing="1" w:line="240" w:lineRule="auto"/>
    </w:pPr>
    <w:rPr>
      <w:rFonts w:ascii="Times New Roman" w:eastAsia="Times New Roman" w:hAnsi="Times New Roman"/>
      <w:sz w:val="24"/>
      <w:szCs w:val="24"/>
    </w:rPr>
  </w:style>
  <w:style w:type="character" w:customStyle="1" w:styleId="citation-doi">
    <w:name w:val="citation-doi"/>
    <w:basedOn w:val="DefaultParagraphFont"/>
    <w:rsid w:val="00C864F2"/>
  </w:style>
  <w:style w:type="character" w:customStyle="1" w:styleId="identifier">
    <w:name w:val="identifier"/>
    <w:basedOn w:val="DefaultParagraphFont"/>
    <w:rsid w:val="00C864F2"/>
  </w:style>
  <w:style w:type="character" w:customStyle="1" w:styleId="id-label">
    <w:name w:val="id-label"/>
    <w:basedOn w:val="DefaultParagraphFont"/>
    <w:rsid w:val="00C864F2"/>
  </w:style>
  <w:style w:type="character" w:styleId="Strong">
    <w:name w:val="Strong"/>
    <w:basedOn w:val="DefaultParagraphFont"/>
    <w:uiPriority w:val="22"/>
    <w:qFormat/>
    <w:rsid w:val="00C864F2"/>
    <w:rPr>
      <w:b/>
      <w:bCs/>
    </w:rPr>
  </w:style>
  <w:style w:type="character" w:customStyle="1" w:styleId="labs-docsum-journal-citation">
    <w:name w:val="labs-docsum-journal-citation"/>
    <w:basedOn w:val="DefaultParagraphFont"/>
    <w:rsid w:val="00684FDD"/>
  </w:style>
  <w:style w:type="character" w:customStyle="1" w:styleId="citation-part">
    <w:name w:val="citation-part"/>
    <w:basedOn w:val="DefaultParagraphFont"/>
    <w:rsid w:val="00684FDD"/>
  </w:style>
  <w:style w:type="character" w:customStyle="1" w:styleId="docsum-pmid">
    <w:name w:val="docsum-pmid"/>
    <w:basedOn w:val="DefaultParagraphFont"/>
    <w:rsid w:val="00684FDD"/>
  </w:style>
  <w:style w:type="character" w:customStyle="1" w:styleId="labs-docsum-authors">
    <w:name w:val="labs-docsum-authors"/>
    <w:basedOn w:val="DefaultParagraphFont"/>
    <w:rsid w:val="0019517B"/>
  </w:style>
  <w:style w:type="character" w:customStyle="1" w:styleId="docsum-journal-citation">
    <w:name w:val="docsum-journal-citation"/>
    <w:basedOn w:val="DefaultParagraphFont"/>
    <w:rsid w:val="0019517B"/>
  </w:style>
  <w:style w:type="character" w:customStyle="1" w:styleId="docsum-authors">
    <w:name w:val="docsum-authors"/>
    <w:basedOn w:val="DefaultParagraphFont"/>
    <w:rsid w:val="0019517B"/>
  </w:style>
  <w:style w:type="paragraph" w:styleId="z-TopofForm">
    <w:name w:val="HTML Top of Form"/>
    <w:basedOn w:val="Normal"/>
    <w:next w:val="Normal"/>
    <w:link w:val="z-TopofFormChar"/>
    <w:hidden/>
    <w:uiPriority w:val="99"/>
    <w:semiHidden/>
    <w:unhideWhenUsed/>
    <w:rsid w:val="005061B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061B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061B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061B3"/>
    <w:rPr>
      <w:rFonts w:ascii="Arial" w:eastAsia="Times New Roman" w:hAnsi="Arial" w:cs="Arial"/>
      <w:vanish/>
      <w:sz w:val="16"/>
      <w:szCs w:val="16"/>
    </w:rPr>
  </w:style>
  <w:style w:type="character" w:customStyle="1" w:styleId="secondary-date">
    <w:name w:val="secondary-date"/>
    <w:basedOn w:val="DefaultParagraphFont"/>
    <w:rsid w:val="00366EC7"/>
  </w:style>
  <w:style w:type="character" w:styleId="FollowedHyperlink">
    <w:name w:val="FollowedHyperlink"/>
    <w:basedOn w:val="DefaultParagraphFont"/>
    <w:uiPriority w:val="99"/>
    <w:semiHidden/>
    <w:unhideWhenUsed/>
    <w:rsid w:val="00D56FFD"/>
    <w:rPr>
      <w:color w:val="800080" w:themeColor="followedHyperlink"/>
      <w:u w:val="single"/>
    </w:rPr>
  </w:style>
  <w:style w:type="character" w:styleId="UnresolvedMention">
    <w:name w:val="Unresolved Mention"/>
    <w:basedOn w:val="DefaultParagraphFont"/>
    <w:uiPriority w:val="99"/>
    <w:semiHidden/>
    <w:unhideWhenUsed/>
    <w:rsid w:val="004756DE"/>
    <w:rPr>
      <w:color w:val="605E5C"/>
      <w:shd w:val="clear" w:color="auto" w:fill="E1DFDD"/>
    </w:rPr>
  </w:style>
  <w:style w:type="character" w:styleId="Emphasis">
    <w:name w:val="Emphasis"/>
    <w:basedOn w:val="DefaultParagraphFont"/>
    <w:uiPriority w:val="20"/>
    <w:qFormat/>
    <w:rsid w:val="00311A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640">
      <w:bodyDiv w:val="1"/>
      <w:marLeft w:val="0"/>
      <w:marRight w:val="0"/>
      <w:marTop w:val="0"/>
      <w:marBottom w:val="0"/>
      <w:divBdr>
        <w:top w:val="none" w:sz="0" w:space="0" w:color="auto"/>
        <w:left w:val="none" w:sz="0" w:space="0" w:color="auto"/>
        <w:bottom w:val="none" w:sz="0" w:space="0" w:color="auto"/>
        <w:right w:val="none" w:sz="0" w:space="0" w:color="auto"/>
      </w:divBdr>
    </w:div>
    <w:div w:id="29259535">
      <w:bodyDiv w:val="1"/>
      <w:marLeft w:val="0"/>
      <w:marRight w:val="0"/>
      <w:marTop w:val="0"/>
      <w:marBottom w:val="0"/>
      <w:divBdr>
        <w:top w:val="none" w:sz="0" w:space="0" w:color="auto"/>
        <w:left w:val="none" w:sz="0" w:space="0" w:color="auto"/>
        <w:bottom w:val="none" w:sz="0" w:space="0" w:color="auto"/>
        <w:right w:val="none" w:sz="0" w:space="0" w:color="auto"/>
      </w:divBdr>
    </w:div>
    <w:div w:id="48967624">
      <w:bodyDiv w:val="1"/>
      <w:marLeft w:val="0"/>
      <w:marRight w:val="0"/>
      <w:marTop w:val="0"/>
      <w:marBottom w:val="0"/>
      <w:divBdr>
        <w:top w:val="none" w:sz="0" w:space="0" w:color="auto"/>
        <w:left w:val="none" w:sz="0" w:space="0" w:color="auto"/>
        <w:bottom w:val="none" w:sz="0" w:space="0" w:color="auto"/>
        <w:right w:val="none" w:sz="0" w:space="0" w:color="auto"/>
      </w:divBdr>
    </w:div>
    <w:div w:id="50353701">
      <w:bodyDiv w:val="1"/>
      <w:marLeft w:val="0"/>
      <w:marRight w:val="0"/>
      <w:marTop w:val="0"/>
      <w:marBottom w:val="0"/>
      <w:divBdr>
        <w:top w:val="none" w:sz="0" w:space="0" w:color="auto"/>
        <w:left w:val="none" w:sz="0" w:space="0" w:color="auto"/>
        <w:bottom w:val="none" w:sz="0" w:space="0" w:color="auto"/>
        <w:right w:val="none" w:sz="0" w:space="0" w:color="auto"/>
      </w:divBdr>
    </w:div>
    <w:div w:id="54399676">
      <w:bodyDiv w:val="1"/>
      <w:marLeft w:val="0"/>
      <w:marRight w:val="0"/>
      <w:marTop w:val="0"/>
      <w:marBottom w:val="0"/>
      <w:divBdr>
        <w:top w:val="none" w:sz="0" w:space="0" w:color="auto"/>
        <w:left w:val="none" w:sz="0" w:space="0" w:color="auto"/>
        <w:bottom w:val="none" w:sz="0" w:space="0" w:color="auto"/>
        <w:right w:val="none" w:sz="0" w:space="0" w:color="auto"/>
      </w:divBdr>
    </w:div>
    <w:div w:id="62417016">
      <w:bodyDiv w:val="1"/>
      <w:marLeft w:val="0"/>
      <w:marRight w:val="0"/>
      <w:marTop w:val="0"/>
      <w:marBottom w:val="0"/>
      <w:divBdr>
        <w:top w:val="none" w:sz="0" w:space="0" w:color="auto"/>
        <w:left w:val="none" w:sz="0" w:space="0" w:color="auto"/>
        <w:bottom w:val="none" w:sz="0" w:space="0" w:color="auto"/>
        <w:right w:val="none" w:sz="0" w:space="0" w:color="auto"/>
      </w:divBdr>
    </w:div>
    <w:div w:id="62486105">
      <w:bodyDiv w:val="1"/>
      <w:marLeft w:val="0"/>
      <w:marRight w:val="0"/>
      <w:marTop w:val="0"/>
      <w:marBottom w:val="0"/>
      <w:divBdr>
        <w:top w:val="none" w:sz="0" w:space="0" w:color="auto"/>
        <w:left w:val="none" w:sz="0" w:space="0" w:color="auto"/>
        <w:bottom w:val="none" w:sz="0" w:space="0" w:color="auto"/>
        <w:right w:val="none" w:sz="0" w:space="0" w:color="auto"/>
      </w:divBdr>
    </w:div>
    <w:div w:id="63184657">
      <w:bodyDiv w:val="1"/>
      <w:marLeft w:val="0"/>
      <w:marRight w:val="0"/>
      <w:marTop w:val="0"/>
      <w:marBottom w:val="0"/>
      <w:divBdr>
        <w:top w:val="none" w:sz="0" w:space="0" w:color="auto"/>
        <w:left w:val="none" w:sz="0" w:space="0" w:color="auto"/>
        <w:bottom w:val="none" w:sz="0" w:space="0" w:color="auto"/>
        <w:right w:val="none" w:sz="0" w:space="0" w:color="auto"/>
      </w:divBdr>
      <w:divsChild>
        <w:div w:id="961765379">
          <w:blockQuote w:val="1"/>
          <w:marLeft w:val="75"/>
          <w:marRight w:val="75"/>
          <w:marTop w:val="75"/>
          <w:marBottom w:val="75"/>
          <w:divBdr>
            <w:top w:val="none" w:sz="0" w:space="0" w:color="auto"/>
            <w:left w:val="single" w:sz="12" w:space="8" w:color="1ABC9C"/>
            <w:bottom w:val="none" w:sz="0" w:space="0" w:color="auto"/>
            <w:right w:val="none" w:sz="0" w:space="0" w:color="auto"/>
          </w:divBdr>
          <w:divsChild>
            <w:div w:id="10993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4540">
      <w:bodyDiv w:val="1"/>
      <w:marLeft w:val="0"/>
      <w:marRight w:val="0"/>
      <w:marTop w:val="0"/>
      <w:marBottom w:val="0"/>
      <w:divBdr>
        <w:top w:val="none" w:sz="0" w:space="0" w:color="auto"/>
        <w:left w:val="none" w:sz="0" w:space="0" w:color="auto"/>
        <w:bottom w:val="none" w:sz="0" w:space="0" w:color="auto"/>
        <w:right w:val="none" w:sz="0" w:space="0" w:color="auto"/>
      </w:divBdr>
    </w:div>
    <w:div w:id="73207253">
      <w:bodyDiv w:val="1"/>
      <w:marLeft w:val="0"/>
      <w:marRight w:val="0"/>
      <w:marTop w:val="0"/>
      <w:marBottom w:val="0"/>
      <w:divBdr>
        <w:top w:val="none" w:sz="0" w:space="0" w:color="auto"/>
        <w:left w:val="none" w:sz="0" w:space="0" w:color="auto"/>
        <w:bottom w:val="none" w:sz="0" w:space="0" w:color="auto"/>
        <w:right w:val="none" w:sz="0" w:space="0" w:color="auto"/>
      </w:divBdr>
    </w:div>
    <w:div w:id="79370251">
      <w:bodyDiv w:val="1"/>
      <w:marLeft w:val="0"/>
      <w:marRight w:val="0"/>
      <w:marTop w:val="0"/>
      <w:marBottom w:val="0"/>
      <w:divBdr>
        <w:top w:val="none" w:sz="0" w:space="0" w:color="auto"/>
        <w:left w:val="none" w:sz="0" w:space="0" w:color="auto"/>
        <w:bottom w:val="none" w:sz="0" w:space="0" w:color="auto"/>
        <w:right w:val="none" w:sz="0" w:space="0" w:color="auto"/>
      </w:divBdr>
    </w:div>
    <w:div w:id="80027736">
      <w:bodyDiv w:val="1"/>
      <w:marLeft w:val="0"/>
      <w:marRight w:val="0"/>
      <w:marTop w:val="0"/>
      <w:marBottom w:val="0"/>
      <w:divBdr>
        <w:top w:val="none" w:sz="0" w:space="0" w:color="auto"/>
        <w:left w:val="none" w:sz="0" w:space="0" w:color="auto"/>
        <w:bottom w:val="none" w:sz="0" w:space="0" w:color="auto"/>
        <w:right w:val="none" w:sz="0" w:space="0" w:color="auto"/>
      </w:divBdr>
    </w:div>
    <w:div w:id="82068709">
      <w:bodyDiv w:val="1"/>
      <w:marLeft w:val="0"/>
      <w:marRight w:val="0"/>
      <w:marTop w:val="0"/>
      <w:marBottom w:val="0"/>
      <w:divBdr>
        <w:top w:val="none" w:sz="0" w:space="0" w:color="auto"/>
        <w:left w:val="none" w:sz="0" w:space="0" w:color="auto"/>
        <w:bottom w:val="none" w:sz="0" w:space="0" w:color="auto"/>
        <w:right w:val="none" w:sz="0" w:space="0" w:color="auto"/>
      </w:divBdr>
    </w:div>
    <w:div w:id="91123581">
      <w:bodyDiv w:val="1"/>
      <w:marLeft w:val="0"/>
      <w:marRight w:val="0"/>
      <w:marTop w:val="0"/>
      <w:marBottom w:val="0"/>
      <w:divBdr>
        <w:top w:val="none" w:sz="0" w:space="0" w:color="auto"/>
        <w:left w:val="none" w:sz="0" w:space="0" w:color="auto"/>
        <w:bottom w:val="none" w:sz="0" w:space="0" w:color="auto"/>
        <w:right w:val="none" w:sz="0" w:space="0" w:color="auto"/>
      </w:divBdr>
    </w:div>
    <w:div w:id="96099911">
      <w:bodyDiv w:val="1"/>
      <w:marLeft w:val="0"/>
      <w:marRight w:val="0"/>
      <w:marTop w:val="0"/>
      <w:marBottom w:val="0"/>
      <w:divBdr>
        <w:top w:val="none" w:sz="0" w:space="0" w:color="auto"/>
        <w:left w:val="none" w:sz="0" w:space="0" w:color="auto"/>
        <w:bottom w:val="none" w:sz="0" w:space="0" w:color="auto"/>
        <w:right w:val="none" w:sz="0" w:space="0" w:color="auto"/>
      </w:divBdr>
    </w:div>
    <w:div w:id="101078456">
      <w:bodyDiv w:val="1"/>
      <w:marLeft w:val="0"/>
      <w:marRight w:val="0"/>
      <w:marTop w:val="0"/>
      <w:marBottom w:val="0"/>
      <w:divBdr>
        <w:top w:val="none" w:sz="0" w:space="0" w:color="auto"/>
        <w:left w:val="none" w:sz="0" w:space="0" w:color="auto"/>
        <w:bottom w:val="none" w:sz="0" w:space="0" w:color="auto"/>
        <w:right w:val="none" w:sz="0" w:space="0" w:color="auto"/>
      </w:divBdr>
      <w:divsChild>
        <w:div w:id="1400053565">
          <w:marLeft w:val="0"/>
          <w:marRight w:val="0"/>
          <w:marTop w:val="0"/>
          <w:marBottom w:val="0"/>
          <w:divBdr>
            <w:top w:val="none" w:sz="0" w:space="0" w:color="auto"/>
            <w:left w:val="none" w:sz="0" w:space="0" w:color="auto"/>
            <w:bottom w:val="none" w:sz="0" w:space="0" w:color="auto"/>
            <w:right w:val="none" w:sz="0" w:space="0" w:color="auto"/>
          </w:divBdr>
        </w:div>
      </w:divsChild>
    </w:div>
    <w:div w:id="116220761">
      <w:bodyDiv w:val="1"/>
      <w:marLeft w:val="0"/>
      <w:marRight w:val="0"/>
      <w:marTop w:val="0"/>
      <w:marBottom w:val="0"/>
      <w:divBdr>
        <w:top w:val="none" w:sz="0" w:space="0" w:color="auto"/>
        <w:left w:val="none" w:sz="0" w:space="0" w:color="auto"/>
        <w:bottom w:val="none" w:sz="0" w:space="0" w:color="auto"/>
        <w:right w:val="none" w:sz="0" w:space="0" w:color="auto"/>
      </w:divBdr>
    </w:div>
    <w:div w:id="121313689">
      <w:bodyDiv w:val="1"/>
      <w:marLeft w:val="0"/>
      <w:marRight w:val="0"/>
      <w:marTop w:val="0"/>
      <w:marBottom w:val="0"/>
      <w:divBdr>
        <w:top w:val="none" w:sz="0" w:space="0" w:color="auto"/>
        <w:left w:val="none" w:sz="0" w:space="0" w:color="auto"/>
        <w:bottom w:val="none" w:sz="0" w:space="0" w:color="auto"/>
        <w:right w:val="none" w:sz="0" w:space="0" w:color="auto"/>
      </w:divBdr>
      <w:divsChild>
        <w:div w:id="1295137920">
          <w:marLeft w:val="0"/>
          <w:marRight w:val="0"/>
          <w:marTop w:val="0"/>
          <w:marBottom w:val="0"/>
          <w:divBdr>
            <w:top w:val="none" w:sz="0" w:space="0" w:color="auto"/>
            <w:left w:val="none" w:sz="0" w:space="0" w:color="auto"/>
            <w:bottom w:val="none" w:sz="0" w:space="0" w:color="auto"/>
            <w:right w:val="none" w:sz="0" w:space="0" w:color="auto"/>
          </w:divBdr>
        </w:div>
      </w:divsChild>
    </w:div>
    <w:div w:id="132796462">
      <w:bodyDiv w:val="1"/>
      <w:marLeft w:val="0"/>
      <w:marRight w:val="0"/>
      <w:marTop w:val="0"/>
      <w:marBottom w:val="0"/>
      <w:divBdr>
        <w:top w:val="none" w:sz="0" w:space="0" w:color="auto"/>
        <w:left w:val="none" w:sz="0" w:space="0" w:color="auto"/>
        <w:bottom w:val="none" w:sz="0" w:space="0" w:color="auto"/>
        <w:right w:val="none" w:sz="0" w:space="0" w:color="auto"/>
      </w:divBdr>
    </w:div>
    <w:div w:id="134372374">
      <w:bodyDiv w:val="1"/>
      <w:marLeft w:val="0"/>
      <w:marRight w:val="0"/>
      <w:marTop w:val="0"/>
      <w:marBottom w:val="0"/>
      <w:divBdr>
        <w:top w:val="none" w:sz="0" w:space="0" w:color="auto"/>
        <w:left w:val="none" w:sz="0" w:space="0" w:color="auto"/>
        <w:bottom w:val="none" w:sz="0" w:space="0" w:color="auto"/>
        <w:right w:val="none" w:sz="0" w:space="0" w:color="auto"/>
      </w:divBdr>
    </w:div>
    <w:div w:id="134689800">
      <w:bodyDiv w:val="1"/>
      <w:marLeft w:val="0"/>
      <w:marRight w:val="0"/>
      <w:marTop w:val="0"/>
      <w:marBottom w:val="0"/>
      <w:divBdr>
        <w:top w:val="none" w:sz="0" w:space="0" w:color="auto"/>
        <w:left w:val="none" w:sz="0" w:space="0" w:color="auto"/>
        <w:bottom w:val="none" w:sz="0" w:space="0" w:color="auto"/>
        <w:right w:val="none" w:sz="0" w:space="0" w:color="auto"/>
      </w:divBdr>
    </w:div>
    <w:div w:id="137578288">
      <w:bodyDiv w:val="1"/>
      <w:marLeft w:val="0"/>
      <w:marRight w:val="0"/>
      <w:marTop w:val="0"/>
      <w:marBottom w:val="0"/>
      <w:divBdr>
        <w:top w:val="none" w:sz="0" w:space="0" w:color="auto"/>
        <w:left w:val="none" w:sz="0" w:space="0" w:color="auto"/>
        <w:bottom w:val="none" w:sz="0" w:space="0" w:color="auto"/>
        <w:right w:val="none" w:sz="0" w:space="0" w:color="auto"/>
      </w:divBdr>
    </w:div>
    <w:div w:id="149640373">
      <w:bodyDiv w:val="1"/>
      <w:marLeft w:val="0"/>
      <w:marRight w:val="0"/>
      <w:marTop w:val="0"/>
      <w:marBottom w:val="0"/>
      <w:divBdr>
        <w:top w:val="none" w:sz="0" w:space="0" w:color="auto"/>
        <w:left w:val="none" w:sz="0" w:space="0" w:color="auto"/>
        <w:bottom w:val="none" w:sz="0" w:space="0" w:color="auto"/>
        <w:right w:val="none" w:sz="0" w:space="0" w:color="auto"/>
      </w:divBdr>
    </w:div>
    <w:div w:id="161164990">
      <w:bodyDiv w:val="1"/>
      <w:marLeft w:val="0"/>
      <w:marRight w:val="0"/>
      <w:marTop w:val="0"/>
      <w:marBottom w:val="0"/>
      <w:divBdr>
        <w:top w:val="none" w:sz="0" w:space="0" w:color="auto"/>
        <w:left w:val="none" w:sz="0" w:space="0" w:color="auto"/>
        <w:bottom w:val="none" w:sz="0" w:space="0" w:color="auto"/>
        <w:right w:val="none" w:sz="0" w:space="0" w:color="auto"/>
      </w:divBdr>
    </w:div>
    <w:div w:id="169105397">
      <w:bodyDiv w:val="1"/>
      <w:marLeft w:val="0"/>
      <w:marRight w:val="0"/>
      <w:marTop w:val="0"/>
      <w:marBottom w:val="0"/>
      <w:divBdr>
        <w:top w:val="none" w:sz="0" w:space="0" w:color="auto"/>
        <w:left w:val="none" w:sz="0" w:space="0" w:color="auto"/>
        <w:bottom w:val="none" w:sz="0" w:space="0" w:color="auto"/>
        <w:right w:val="none" w:sz="0" w:space="0" w:color="auto"/>
      </w:divBdr>
    </w:div>
    <w:div w:id="170340068">
      <w:bodyDiv w:val="1"/>
      <w:marLeft w:val="0"/>
      <w:marRight w:val="0"/>
      <w:marTop w:val="0"/>
      <w:marBottom w:val="0"/>
      <w:divBdr>
        <w:top w:val="none" w:sz="0" w:space="0" w:color="auto"/>
        <w:left w:val="none" w:sz="0" w:space="0" w:color="auto"/>
        <w:bottom w:val="none" w:sz="0" w:space="0" w:color="auto"/>
        <w:right w:val="none" w:sz="0" w:space="0" w:color="auto"/>
      </w:divBdr>
    </w:div>
    <w:div w:id="177693064">
      <w:bodyDiv w:val="1"/>
      <w:marLeft w:val="0"/>
      <w:marRight w:val="0"/>
      <w:marTop w:val="0"/>
      <w:marBottom w:val="0"/>
      <w:divBdr>
        <w:top w:val="none" w:sz="0" w:space="0" w:color="auto"/>
        <w:left w:val="none" w:sz="0" w:space="0" w:color="auto"/>
        <w:bottom w:val="none" w:sz="0" w:space="0" w:color="auto"/>
        <w:right w:val="none" w:sz="0" w:space="0" w:color="auto"/>
      </w:divBdr>
    </w:div>
    <w:div w:id="191037527">
      <w:bodyDiv w:val="1"/>
      <w:marLeft w:val="0"/>
      <w:marRight w:val="0"/>
      <w:marTop w:val="0"/>
      <w:marBottom w:val="0"/>
      <w:divBdr>
        <w:top w:val="none" w:sz="0" w:space="0" w:color="auto"/>
        <w:left w:val="none" w:sz="0" w:space="0" w:color="auto"/>
        <w:bottom w:val="none" w:sz="0" w:space="0" w:color="auto"/>
        <w:right w:val="none" w:sz="0" w:space="0" w:color="auto"/>
      </w:divBdr>
    </w:div>
    <w:div w:id="192765682">
      <w:bodyDiv w:val="1"/>
      <w:marLeft w:val="0"/>
      <w:marRight w:val="0"/>
      <w:marTop w:val="0"/>
      <w:marBottom w:val="0"/>
      <w:divBdr>
        <w:top w:val="none" w:sz="0" w:space="0" w:color="auto"/>
        <w:left w:val="none" w:sz="0" w:space="0" w:color="auto"/>
        <w:bottom w:val="none" w:sz="0" w:space="0" w:color="auto"/>
        <w:right w:val="none" w:sz="0" w:space="0" w:color="auto"/>
      </w:divBdr>
    </w:div>
    <w:div w:id="193352909">
      <w:bodyDiv w:val="1"/>
      <w:marLeft w:val="0"/>
      <w:marRight w:val="0"/>
      <w:marTop w:val="0"/>
      <w:marBottom w:val="0"/>
      <w:divBdr>
        <w:top w:val="none" w:sz="0" w:space="0" w:color="auto"/>
        <w:left w:val="none" w:sz="0" w:space="0" w:color="auto"/>
        <w:bottom w:val="none" w:sz="0" w:space="0" w:color="auto"/>
        <w:right w:val="none" w:sz="0" w:space="0" w:color="auto"/>
      </w:divBdr>
    </w:div>
    <w:div w:id="194579261">
      <w:bodyDiv w:val="1"/>
      <w:marLeft w:val="0"/>
      <w:marRight w:val="0"/>
      <w:marTop w:val="0"/>
      <w:marBottom w:val="0"/>
      <w:divBdr>
        <w:top w:val="none" w:sz="0" w:space="0" w:color="auto"/>
        <w:left w:val="none" w:sz="0" w:space="0" w:color="auto"/>
        <w:bottom w:val="none" w:sz="0" w:space="0" w:color="auto"/>
        <w:right w:val="none" w:sz="0" w:space="0" w:color="auto"/>
      </w:divBdr>
    </w:div>
    <w:div w:id="195971937">
      <w:bodyDiv w:val="1"/>
      <w:marLeft w:val="0"/>
      <w:marRight w:val="0"/>
      <w:marTop w:val="0"/>
      <w:marBottom w:val="0"/>
      <w:divBdr>
        <w:top w:val="none" w:sz="0" w:space="0" w:color="auto"/>
        <w:left w:val="none" w:sz="0" w:space="0" w:color="auto"/>
        <w:bottom w:val="none" w:sz="0" w:space="0" w:color="auto"/>
        <w:right w:val="none" w:sz="0" w:space="0" w:color="auto"/>
      </w:divBdr>
    </w:div>
    <w:div w:id="199976192">
      <w:bodyDiv w:val="1"/>
      <w:marLeft w:val="0"/>
      <w:marRight w:val="0"/>
      <w:marTop w:val="0"/>
      <w:marBottom w:val="0"/>
      <w:divBdr>
        <w:top w:val="none" w:sz="0" w:space="0" w:color="auto"/>
        <w:left w:val="none" w:sz="0" w:space="0" w:color="auto"/>
        <w:bottom w:val="none" w:sz="0" w:space="0" w:color="auto"/>
        <w:right w:val="none" w:sz="0" w:space="0" w:color="auto"/>
      </w:divBdr>
    </w:div>
    <w:div w:id="209416634">
      <w:bodyDiv w:val="1"/>
      <w:marLeft w:val="0"/>
      <w:marRight w:val="0"/>
      <w:marTop w:val="0"/>
      <w:marBottom w:val="0"/>
      <w:divBdr>
        <w:top w:val="none" w:sz="0" w:space="0" w:color="auto"/>
        <w:left w:val="none" w:sz="0" w:space="0" w:color="auto"/>
        <w:bottom w:val="none" w:sz="0" w:space="0" w:color="auto"/>
        <w:right w:val="none" w:sz="0" w:space="0" w:color="auto"/>
      </w:divBdr>
    </w:div>
    <w:div w:id="222373829">
      <w:bodyDiv w:val="1"/>
      <w:marLeft w:val="0"/>
      <w:marRight w:val="0"/>
      <w:marTop w:val="0"/>
      <w:marBottom w:val="0"/>
      <w:divBdr>
        <w:top w:val="none" w:sz="0" w:space="0" w:color="auto"/>
        <w:left w:val="none" w:sz="0" w:space="0" w:color="auto"/>
        <w:bottom w:val="none" w:sz="0" w:space="0" w:color="auto"/>
        <w:right w:val="none" w:sz="0" w:space="0" w:color="auto"/>
      </w:divBdr>
    </w:div>
    <w:div w:id="241374169">
      <w:bodyDiv w:val="1"/>
      <w:marLeft w:val="0"/>
      <w:marRight w:val="0"/>
      <w:marTop w:val="0"/>
      <w:marBottom w:val="0"/>
      <w:divBdr>
        <w:top w:val="none" w:sz="0" w:space="0" w:color="auto"/>
        <w:left w:val="none" w:sz="0" w:space="0" w:color="auto"/>
        <w:bottom w:val="none" w:sz="0" w:space="0" w:color="auto"/>
        <w:right w:val="none" w:sz="0" w:space="0" w:color="auto"/>
      </w:divBdr>
    </w:div>
    <w:div w:id="241990443">
      <w:bodyDiv w:val="1"/>
      <w:marLeft w:val="0"/>
      <w:marRight w:val="0"/>
      <w:marTop w:val="0"/>
      <w:marBottom w:val="0"/>
      <w:divBdr>
        <w:top w:val="none" w:sz="0" w:space="0" w:color="auto"/>
        <w:left w:val="none" w:sz="0" w:space="0" w:color="auto"/>
        <w:bottom w:val="none" w:sz="0" w:space="0" w:color="auto"/>
        <w:right w:val="none" w:sz="0" w:space="0" w:color="auto"/>
      </w:divBdr>
    </w:div>
    <w:div w:id="256209640">
      <w:bodyDiv w:val="1"/>
      <w:marLeft w:val="0"/>
      <w:marRight w:val="0"/>
      <w:marTop w:val="0"/>
      <w:marBottom w:val="0"/>
      <w:divBdr>
        <w:top w:val="none" w:sz="0" w:space="0" w:color="auto"/>
        <w:left w:val="none" w:sz="0" w:space="0" w:color="auto"/>
        <w:bottom w:val="none" w:sz="0" w:space="0" w:color="auto"/>
        <w:right w:val="none" w:sz="0" w:space="0" w:color="auto"/>
      </w:divBdr>
    </w:div>
    <w:div w:id="256595745">
      <w:bodyDiv w:val="1"/>
      <w:marLeft w:val="0"/>
      <w:marRight w:val="0"/>
      <w:marTop w:val="0"/>
      <w:marBottom w:val="0"/>
      <w:divBdr>
        <w:top w:val="none" w:sz="0" w:space="0" w:color="auto"/>
        <w:left w:val="none" w:sz="0" w:space="0" w:color="auto"/>
        <w:bottom w:val="none" w:sz="0" w:space="0" w:color="auto"/>
        <w:right w:val="none" w:sz="0" w:space="0" w:color="auto"/>
      </w:divBdr>
    </w:div>
    <w:div w:id="259261953">
      <w:bodyDiv w:val="1"/>
      <w:marLeft w:val="0"/>
      <w:marRight w:val="0"/>
      <w:marTop w:val="0"/>
      <w:marBottom w:val="0"/>
      <w:divBdr>
        <w:top w:val="none" w:sz="0" w:space="0" w:color="auto"/>
        <w:left w:val="none" w:sz="0" w:space="0" w:color="auto"/>
        <w:bottom w:val="none" w:sz="0" w:space="0" w:color="auto"/>
        <w:right w:val="none" w:sz="0" w:space="0" w:color="auto"/>
      </w:divBdr>
    </w:div>
    <w:div w:id="266892477">
      <w:bodyDiv w:val="1"/>
      <w:marLeft w:val="0"/>
      <w:marRight w:val="0"/>
      <w:marTop w:val="0"/>
      <w:marBottom w:val="0"/>
      <w:divBdr>
        <w:top w:val="none" w:sz="0" w:space="0" w:color="auto"/>
        <w:left w:val="none" w:sz="0" w:space="0" w:color="auto"/>
        <w:bottom w:val="none" w:sz="0" w:space="0" w:color="auto"/>
        <w:right w:val="none" w:sz="0" w:space="0" w:color="auto"/>
      </w:divBdr>
    </w:div>
    <w:div w:id="273101949">
      <w:bodyDiv w:val="1"/>
      <w:marLeft w:val="0"/>
      <w:marRight w:val="0"/>
      <w:marTop w:val="0"/>
      <w:marBottom w:val="0"/>
      <w:divBdr>
        <w:top w:val="none" w:sz="0" w:space="0" w:color="auto"/>
        <w:left w:val="none" w:sz="0" w:space="0" w:color="auto"/>
        <w:bottom w:val="none" w:sz="0" w:space="0" w:color="auto"/>
        <w:right w:val="none" w:sz="0" w:space="0" w:color="auto"/>
      </w:divBdr>
    </w:div>
    <w:div w:id="273753725">
      <w:bodyDiv w:val="1"/>
      <w:marLeft w:val="0"/>
      <w:marRight w:val="0"/>
      <w:marTop w:val="0"/>
      <w:marBottom w:val="0"/>
      <w:divBdr>
        <w:top w:val="none" w:sz="0" w:space="0" w:color="auto"/>
        <w:left w:val="none" w:sz="0" w:space="0" w:color="auto"/>
        <w:bottom w:val="none" w:sz="0" w:space="0" w:color="auto"/>
        <w:right w:val="none" w:sz="0" w:space="0" w:color="auto"/>
      </w:divBdr>
    </w:div>
    <w:div w:id="276373240">
      <w:bodyDiv w:val="1"/>
      <w:marLeft w:val="0"/>
      <w:marRight w:val="0"/>
      <w:marTop w:val="0"/>
      <w:marBottom w:val="0"/>
      <w:divBdr>
        <w:top w:val="none" w:sz="0" w:space="0" w:color="auto"/>
        <w:left w:val="none" w:sz="0" w:space="0" w:color="auto"/>
        <w:bottom w:val="none" w:sz="0" w:space="0" w:color="auto"/>
        <w:right w:val="none" w:sz="0" w:space="0" w:color="auto"/>
      </w:divBdr>
      <w:divsChild>
        <w:div w:id="1293634183">
          <w:marLeft w:val="0"/>
          <w:marRight w:val="0"/>
          <w:marTop w:val="0"/>
          <w:marBottom w:val="0"/>
          <w:divBdr>
            <w:top w:val="none" w:sz="0" w:space="0" w:color="auto"/>
            <w:left w:val="none" w:sz="0" w:space="0" w:color="auto"/>
            <w:bottom w:val="none" w:sz="0" w:space="0" w:color="auto"/>
            <w:right w:val="none" w:sz="0" w:space="0" w:color="auto"/>
          </w:divBdr>
          <w:divsChild>
            <w:div w:id="1499728799">
              <w:marLeft w:val="0"/>
              <w:marRight w:val="0"/>
              <w:marTop w:val="0"/>
              <w:marBottom w:val="0"/>
              <w:divBdr>
                <w:top w:val="none" w:sz="0" w:space="0" w:color="auto"/>
                <w:left w:val="none" w:sz="0" w:space="0" w:color="auto"/>
                <w:bottom w:val="none" w:sz="0" w:space="0" w:color="auto"/>
                <w:right w:val="none" w:sz="0" w:space="0" w:color="auto"/>
              </w:divBdr>
              <w:divsChild>
                <w:div w:id="1780030068">
                  <w:marLeft w:val="0"/>
                  <w:marRight w:val="0"/>
                  <w:marTop w:val="0"/>
                  <w:marBottom w:val="0"/>
                  <w:divBdr>
                    <w:top w:val="none" w:sz="0" w:space="0" w:color="auto"/>
                    <w:left w:val="none" w:sz="0" w:space="0" w:color="auto"/>
                    <w:bottom w:val="none" w:sz="0" w:space="0" w:color="auto"/>
                    <w:right w:val="none" w:sz="0" w:space="0" w:color="auto"/>
                  </w:divBdr>
                  <w:divsChild>
                    <w:div w:id="1922792873">
                      <w:marLeft w:val="0"/>
                      <w:marRight w:val="0"/>
                      <w:marTop w:val="0"/>
                      <w:marBottom w:val="0"/>
                      <w:divBdr>
                        <w:top w:val="none" w:sz="0" w:space="0" w:color="auto"/>
                        <w:left w:val="none" w:sz="0" w:space="0" w:color="auto"/>
                        <w:bottom w:val="none" w:sz="0" w:space="0" w:color="auto"/>
                        <w:right w:val="none" w:sz="0" w:space="0" w:color="auto"/>
                      </w:divBdr>
                      <w:divsChild>
                        <w:div w:id="1368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197629">
              <w:marLeft w:val="0"/>
              <w:marRight w:val="0"/>
              <w:marTop w:val="0"/>
              <w:marBottom w:val="0"/>
              <w:divBdr>
                <w:top w:val="none" w:sz="0" w:space="0" w:color="auto"/>
                <w:left w:val="none" w:sz="0" w:space="0" w:color="auto"/>
                <w:bottom w:val="none" w:sz="0" w:space="0" w:color="auto"/>
                <w:right w:val="none" w:sz="0" w:space="0" w:color="auto"/>
              </w:divBdr>
              <w:divsChild>
                <w:div w:id="1134060025">
                  <w:marLeft w:val="0"/>
                  <w:marRight w:val="0"/>
                  <w:marTop w:val="0"/>
                  <w:marBottom w:val="0"/>
                  <w:divBdr>
                    <w:top w:val="none" w:sz="0" w:space="0" w:color="auto"/>
                    <w:left w:val="none" w:sz="0" w:space="0" w:color="auto"/>
                    <w:bottom w:val="none" w:sz="0" w:space="0" w:color="auto"/>
                    <w:right w:val="none" w:sz="0" w:space="0" w:color="auto"/>
                  </w:divBdr>
                  <w:divsChild>
                    <w:div w:id="527180787">
                      <w:marLeft w:val="0"/>
                      <w:marRight w:val="0"/>
                      <w:marTop w:val="0"/>
                      <w:marBottom w:val="0"/>
                      <w:divBdr>
                        <w:top w:val="none" w:sz="0" w:space="0" w:color="auto"/>
                        <w:left w:val="none" w:sz="0" w:space="0" w:color="auto"/>
                        <w:bottom w:val="none" w:sz="0" w:space="0" w:color="auto"/>
                        <w:right w:val="none" w:sz="0" w:space="0" w:color="auto"/>
                      </w:divBdr>
                      <w:divsChild>
                        <w:div w:id="143184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360291">
          <w:marLeft w:val="0"/>
          <w:marRight w:val="0"/>
          <w:marTop w:val="0"/>
          <w:marBottom w:val="0"/>
          <w:divBdr>
            <w:top w:val="none" w:sz="0" w:space="0" w:color="auto"/>
            <w:left w:val="none" w:sz="0" w:space="0" w:color="auto"/>
            <w:bottom w:val="none" w:sz="0" w:space="0" w:color="auto"/>
            <w:right w:val="none" w:sz="0" w:space="0" w:color="auto"/>
          </w:divBdr>
          <w:divsChild>
            <w:div w:id="520440796">
              <w:marLeft w:val="0"/>
              <w:marRight w:val="0"/>
              <w:marTop w:val="0"/>
              <w:marBottom w:val="0"/>
              <w:divBdr>
                <w:top w:val="none" w:sz="0" w:space="0" w:color="auto"/>
                <w:left w:val="none" w:sz="0" w:space="0" w:color="auto"/>
                <w:bottom w:val="none" w:sz="0" w:space="0" w:color="auto"/>
                <w:right w:val="none" w:sz="0" w:space="0" w:color="auto"/>
              </w:divBdr>
            </w:div>
            <w:div w:id="1577520862">
              <w:marLeft w:val="0"/>
              <w:marRight w:val="0"/>
              <w:marTop w:val="0"/>
              <w:marBottom w:val="0"/>
              <w:divBdr>
                <w:top w:val="none" w:sz="0" w:space="0" w:color="auto"/>
                <w:left w:val="none" w:sz="0" w:space="0" w:color="auto"/>
                <w:bottom w:val="none" w:sz="0" w:space="0" w:color="auto"/>
                <w:right w:val="none" w:sz="0" w:space="0" w:color="auto"/>
              </w:divBdr>
            </w:div>
          </w:divsChild>
        </w:div>
        <w:div w:id="1031226675">
          <w:marLeft w:val="0"/>
          <w:marRight w:val="0"/>
          <w:marTop w:val="0"/>
          <w:marBottom w:val="0"/>
          <w:divBdr>
            <w:top w:val="none" w:sz="0" w:space="0" w:color="auto"/>
            <w:left w:val="none" w:sz="0" w:space="0" w:color="auto"/>
            <w:bottom w:val="none" w:sz="0" w:space="0" w:color="auto"/>
            <w:right w:val="none" w:sz="0" w:space="0" w:color="auto"/>
          </w:divBdr>
        </w:div>
        <w:div w:id="1079599226">
          <w:marLeft w:val="0"/>
          <w:marRight w:val="0"/>
          <w:marTop w:val="0"/>
          <w:marBottom w:val="0"/>
          <w:divBdr>
            <w:top w:val="none" w:sz="0" w:space="0" w:color="auto"/>
            <w:left w:val="none" w:sz="0" w:space="0" w:color="auto"/>
            <w:bottom w:val="none" w:sz="0" w:space="0" w:color="auto"/>
            <w:right w:val="none" w:sz="0" w:space="0" w:color="auto"/>
          </w:divBdr>
        </w:div>
        <w:div w:id="1968464583">
          <w:marLeft w:val="0"/>
          <w:marRight w:val="0"/>
          <w:marTop w:val="0"/>
          <w:marBottom w:val="0"/>
          <w:divBdr>
            <w:top w:val="none" w:sz="0" w:space="0" w:color="auto"/>
            <w:left w:val="none" w:sz="0" w:space="0" w:color="auto"/>
            <w:bottom w:val="none" w:sz="0" w:space="0" w:color="auto"/>
            <w:right w:val="none" w:sz="0" w:space="0" w:color="auto"/>
          </w:divBdr>
          <w:divsChild>
            <w:div w:id="10527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46786">
      <w:bodyDiv w:val="1"/>
      <w:marLeft w:val="0"/>
      <w:marRight w:val="0"/>
      <w:marTop w:val="0"/>
      <w:marBottom w:val="0"/>
      <w:divBdr>
        <w:top w:val="none" w:sz="0" w:space="0" w:color="auto"/>
        <w:left w:val="none" w:sz="0" w:space="0" w:color="auto"/>
        <w:bottom w:val="none" w:sz="0" w:space="0" w:color="auto"/>
        <w:right w:val="none" w:sz="0" w:space="0" w:color="auto"/>
      </w:divBdr>
      <w:divsChild>
        <w:div w:id="937912868">
          <w:marLeft w:val="0"/>
          <w:marRight w:val="0"/>
          <w:marTop w:val="0"/>
          <w:marBottom w:val="0"/>
          <w:divBdr>
            <w:top w:val="none" w:sz="0" w:space="0" w:color="auto"/>
            <w:left w:val="none" w:sz="0" w:space="0" w:color="auto"/>
            <w:bottom w:val="none" w:sz="0" w:space="0" w:color="auto"/>
            <w:right w:val="none" w:sz="0" w:space="0" w:color="auto"/>
          </w:divBdr>
        </w:div>
      </w:divsChild>
    </w:div>
    <w:div w:id="295962139">
      <w:bodyDiv w:val="1"/>
      <w:marLeft w:val="0"/>
      <w:marRight w:val="0"/>
      <w:marTop w:val="0"/>
      <w:marBottom w:val="0"/>
      <w:divBdr>
        <w:top w:val="none" w:sz="0" w:space="0" w:color="auto"/>
        <w:left w:val="none" w:sz="0" w:space="0" w:color="auto"/>
        <w:bottom w:val="none" w:sz="0" w:space="0" w:color="auto"/>
        <w:right w:val="none" w:sz="0" w:space="0" w:color="auto"/>
      </w:divBdr>
    </w:div>
    <w:div w:id="296449473">
      <w:bodyDiv w:val="1"/>
      <w:marLeft w:val="0"/>
      <w:marRight w:val="0"/>
      <w:marTop w:val="0"/>
      <w:marBottom w:val="0"/>
      <w:divBdr>
        <w:top w:val="none" w:sz="0" w:space="0" w:color="auto"/>
        <w:left w:val="none" w:sz="0" w:space="0" w:color="auto"/>
        <w:bottom w:val="none" w:sz="0" w:space="0" w:color="auto"/>
        <w:right w:val="none" w:sz="0" w:space="0" w:color="auto"/>
      </w:divBdr>
    </w:div>
    <w:div w:id="314722183">
      <w:bodyDiv w:val="1"/>
      <w:marLeft w:val="0"/>
      <w:marRight w:val="0"/>
      <w:marTop w:val="0"/>
      <w:marBottom w:val="0"/>
      <w:divBdr>
        <w:top w:val="none" w:sz="0" w:space="0" w:color="auto"/>
        <w:left w:val="none" w:sz="0" w:space="0" w:color="auto"/>
        <w:bottom w:val="none" w:sz="0" w:space="0" w:color="auto"/>
        <w:right w:val="none" w:sz="0" w:space="0" w:color="auto"/>
      </w:divBdr>
    </w:div>
    <w:div w:id="317921410">
      <w:bodyDiv w:val="1"/>
      <w:marLeft w:val="0"/>
      <w:marRight w:val="0"/>
      <w:marTop w:val="0"/>
      <w:marBottom w:val="0"/>
      <w:divBdr>
        <w:top w:val="none" w:sz="0" w:space="0" w:color="auto"/>
        <w:left w:val="none" w:sz="0" w:space="0" w:color="auto"/>
        <w:bottom w:val="none" w:sz="0" w:space="0" w:color="auto"/>
        <w:right w:val="none" w:sz="0" w:space="0" w:color="auto"/>
      </w:divBdr>
    </w:div>
    <w:div w:id="327486646">
      <w:bodyDiv w:val="1"/>
      <w:marLeft w:val="0"/>
      <w:marRight w:val="0"/>
      <w:marTop w:val="0"/>
      <w:marBottom w:val="0"/>
      <w:divBdr>
        <w:top w:val="none" w:sz="0" w:space="0" w:color="auto"/>
        <w:left w:val="none" w:sz="0" w:space="0" w:color="auto"/>
        <w:bottom w:val="none" w:sz="0" w:space="0" w:color="auto"/>
        <w:right w:val="none" w:sz="0" w:space="0" w:color="auto"/>
      </w:divBdr>
      <w:divsChild>
        <w:div w:id="1482384678">
          <w:marLeft w:val="0"/>
          <w:marRight w:val="0"/>
          <w:marTop w:val="0"/>
          <w:marBottom w:val="0"/>
          <w:divBdr>
            <w:top w:val="none" w:sz="0" w:space="0" w:color="auto"/>
            <w:left w:val="none" w:sz="0" w:space="0" w:color="auto"/>
            <w:bottom w:val="none" w:sz="0" w:space="0" w:color="auto"/>
            <w:right w:val="none" w:sz="0" w:space="0" w:color="auto"/>
          </w:divBdr>
        </w:div>
        <w:div w:id="2091727233">
          <w:marLeft w:val="0"/>
          <w:marRight w:val="0"/>
          <w:marTop w:val="0"/>
          <w:marBottom w:val="0"/>
          <w:divBdr>
            <w:top w:val="none" w:sz="0" w:space="0" w:color="auto"/>
            <w:left w:val="none" w:sz="0" w:space="0" w:color="auto"/>
            <w:bottom w:val="none" w:sz="0" w:space="0" w:color="auto"/>
            <w:right w:val="none" w:sz="0" w:space="0" w:color="auto"/>
          </w:divBdr>
        </w:div>
      </w:divsChild>
    </w:div>
    <w:div w:id="327903658">
      <w:bodyDiv w:val="1"/>
      <w:marLeft w:val="0"/>
      <w:marRight w:val="0"/>
      <w:marTop w:val="0"/>
      <w:marBottom w:val="0"/>
      <w:divBdr>
        <w:top w:val="none" w:sz="0" w:space="0" w:color="auto"/>
        <w:left w:val="none" w:sz="0" w:space="0" w:color="auto"/>
        <w:bottom w:val="none" w:sz="0" w:space="0" w:color="auto"/>
        <w:right w:val="none" w:sz="0" w:space="0" w:color="auto"/>
      </w:divBdr>
    </w:div>
    <w:div w:id="334724707">
      <w:bodyDiv w:val="1"/>
      <w:marLeft w:val="0"/>
      <w:marRight w:val="0"/>
      <w:marTop w:val="0"/>
      <w:marBottom w:val="0"/>
      <w:divBdr>
        <w:top w:val="none" w:sz="0" w:space="0" w:color="auto"/>
        <w:left w:val="none" w:sz="0" w:space="0" w:color="auto"/>
        <w:bottom w:val="none" w:sz="0" w:space="0" w:color="auto"/>
        <w:right w:val="none" w:sz="0" w:space="0" w:color="auto"/>
      </w:divBdr>
      <w:divsChild>
        <w:div w:id="1386836146">
          <w:marLeft w:val="0"/>
          <w:marRight w:val="0"/>
          <w:marTop w:val="0"/>
          <w:marBottom w:val="0"/>
          <w:divBdr>
            <w:top w:val="none" w:sz="0" w:space="0" w:color="auto"/>
            <w:left w:val="none" w:sz="0" w:space="0" w:color="auto"/>
            <w:bottom w:val="none" w:sz="0" w:space="0" w:color="auto"/>
            <w:right w:val="none" w:sz="0" w:space="0" w:color="auto"/>
          </w:divBdr>
        </w:div>
        <w:div w:id="417020236">
          <w:marLeft w:val="0"/>
          <w:marRight w:val="0"/>
          <w:marTop w:val="0"/>
          <w:marBottom w:val="0"/>
          <w:divBdr>
            <w:top w:val="none" w:sz="0" w:space="0" w:color="auto"/>
            <w:left w:val="none" w:sz="0" w:space="0" w:color="auto"/>
            <w:bottom w:val="none" w:sz="0" w:space="0" w:color="auto"/>
            <w:right w:val="none" w:sz="0" w:space="0" w:color="auto"/>
          </w:divBdr>
        </w:div>
        <w:div w:id="681933125">
          <w:marLeft w:val="0"/>
          <w:marRight w:val="0"/>
          <w:marTop w:val="0"/>
          <w:marBottom w:val="0"/>
          <w:divBdr>
            <w:top w:val="none" w:sz="0" w:space="0" w:color="auto"/>
            <w:left w:val="none" w:sz="0" w:space="0" w:color="auto"/>
            <w:bottom w:val="none" w:sz="0" w:space="0" w:color="auto"/>
            <w:right w:val="none" w:sz="0" w:space="0" w:color="auto"/>
          </w:divBdr>
        </w:div>
        <w:div w:id="79638617">
          <w:marLeft w:val="0"/>
          <w:marRight w:val="0"/>
          <w:marTop w:val="0"/>
          <w:marBottom w:val="0"/>
          <w:divBdr>
            <w:top w:val="none" w:sz="0" w:space="0" w:color="auto"/>
            <w:left w:val="none" w:sz="0" w:space="0" w:color="auto"/>
            <w:bottom w:val="none" w:sz="0" w:space="0" w:color="auto"/>
            <w:right w:val="none" w:sz="0" w:space="0" w:color="auto"/>
          </w:divBdr>
        </w:div>
        <w:div w:id="1458374209">
          <w:marLeft w:val="0"/>
          <w:marRight w:val="0"/>
          <w:marTop w:val="0"/>
          <w:marBottom w:val="0"/>
          <w:divBdr>
            <w:top w:val="none" w:sz="0" w:space="0" w:color="auto"/>
            <w:left w:val="none" w:sz="0" w:space="0" w:color="auto"/>
            <w:bottom w:val="none" w:sz="0" w:space="0" w:color="auto"/>
            <w:right w:val="none" w:sz="0" w:space="0" w:color="auto"/>
          </w:divBdr>
        </w:div>
        <w:div w:id="33241270">
          <w:marLeft w:val="0"/>
          <w:marRight w:val="0"/>
          <w:marTop w:val="0"/>
          <w:marBottom w:val="0"/>
          <w:divBdr>
            <w:top w:val="none" w:sz="0" w:space="0" w:color="auto"/>
            <w:left w:val="none" w:sz="0" w:space="0" w:color="auto"/>
            <w:bottom w:val="none" w:sz="0" w:space="0" w:color="auto"/>
            <w:right w:val="none" w:sz="0" w:space="0" w:color="auto"/>
          </w:divBdr>
        </w:div>
        <w:div w:id="869104562">
          <w:marLeft w:val="0"/>
          <w:marRight w:val="0"/>
          <w:marTop w:val="0"/>
          <w:marBottom w:val="0"/>
          <w:divBdr>
            <w:top w:val="none" w:sz="0" w:space="0" w:color="auto"/>
            <w:left w:val="none" w:sz="0" w:space="0" w:color="auto"/>
            <w:bottom w:val="none" w:sz="0" w:space="0" w:color="auto"/>
            <w:right w:val="none" w:sz="0" w:space="0" w:color="auto"/>
          </w:divBdr>
        </w:div>
        <w:div w:id="393047241">
          <w:marLeft w:val="0"/>
          <w:marRight w:val="0"/>
          <w:marTop w:val="0"/>
          <w:marBottom w:val="0"/>
          <w:divBdr>
            <w:top w:val="none" w:sz="0" w:space="0" w:color="auto"/>
            <w:left w:val="none" w:sz="0" w:space="0" w:color="auto"/>
            <w:bottom w:val="none" w:sz="0" w:space="0" w:color="auto"/>
            <w:right w:val="none" w:sz="0" w:space="0" w:color="auto"/>
          </w:divBdr>
        </w:div>
        <w:div w:id="243684572">
          <w:marLeft w:val="0"/>
          <w:marRight w:val="0"/>
          <w:marTop w:val="0"/>
          <w:marBottom w:val="0"/>
          <w:divBdr>
            <w:top w:val="none" w:sz="0" w:space="0" w:color="auto"/>
            <w:left w:val="none" w:sz="0" w:space="0" w:color="auto"/>
            <w:bottom w:val="none" w:sz="0" w:space="0" w:color="auto"/>
            <w:right w:val="none" w:sz="0" w:space="0" w:color="auto"/>
          </w:divBdr>
        </w:div>
        <w:div w:id="595553822">
          <w:marLeft w:val="0"/>
          <w:marRight w:val="0"/>
          <w:marTop w:val="0"/>
          <w:marBottom w:val="0"/>
          <w:divBdr>
            <w:top w:val="none" w:sz="0" w:space="0" w:color="auto"/>
            <w:left w:val="none" w:sz="0" w:space="0" w:color="auto"/>
            <w:bottom w:val="none" w:sz="0" w:space="0" w:color="auto"/>
            <w:right w:val="none" w:sz="0" w:space="0" w:color="auto"/>
          </w:divBdr>
        </w:div>
        <w:div w:id="299920520">
          <w:marLeft w:val="0"/>
          <w:marRight w:val="0"/>
          <w:marTop w:val="0"/>
          <w:marBottom w:val="0"/>
          <w:divBdr>
            <w:top w:val="none" w:sz="0" w:space="0" w:color="auto"/>
            <w:left w:val="none" w:sz="0" w:space="0" w:color="auto"/>
            <w:bottom w:val="none" w:sz="0" w:space="0" w:color="auto"/>
            <w:right w:val="none" w:sz="0" w:space="0" w:color="auto"/>
          </w:divBdr>
        </w:div>
        <w:div w:id="1244872001">
          <w:marLeft w:val="0"/>
          <w:marRight w:val="0"/>
          <w:marTop w:val="0"/>
          <w:marBottom w:val="0"/>
          <w:divBdr>
            <w:top w:val="none" w:sz="0" w:space="0" w:color="auto"/>
            <w:left w:val="none" w:sz="0" w:space="0" w:color="auto"/>
            <w:bottom w:val="none" w:sz="0" w:space="0" w:color="auto"/>
            <w:right w:val="none" w:sz="0" w:space="0" w:color="auto"/>
          </w:divBdr>
        </w:div>
        <w:div w:id="202912987">
          <w:marLeft w:val="0"/>
          <w:marRight w:val="0"/>
          <w:marTop w:val="0"/>
          <w:marBottom w:val="0"/>
          <w:divBdr>
            <w:top w:val="none" w:sz="0" w:space="0" w:color="auto"/>
            <w:left w:val="none" w:sz="0" w:space="0" w:color="auto"/>
            <w:bottom w:val="none" w:sz="0" w:space="0" w:color="auto"/>
            <w:right w:val="none" w:sz="0" w:space="0" w:color="auto"/>
          </w:divBdr>
        </w:div>
        <w:div w:id="1134788545">
          <w:marLeft w:val="0"/>
          <w:marRight w:val="0"/>
          <w:marTop w:val="0"/>
          <w:marBottom w:val="0"/>
          <w:divBdr>
            <w:top w:val="none" w:sz="0" w:space="0" w:color="auto"/>
            <w:left w:val="none" w:sz="0" w:space="0" w:color="auto"/>
            <w:bottom w:val="none" w:sz="0" w:space="0" w:color="auto"/>
            <w:right w:val="none" w:sz="0" w:space="0" w:color="auto"/>
          </w:divBdr>
        </w:div>
        <w:div w:id="743836186">
          <w:marLeft w:val="0"/>
          <w:marRight w:val="0"/>
          <w:marTop w:val="0"/>
          <w:marBottom w:val="0"/>
          <w:divBdr>
            <w:top w:val="none" w:sz="0" w:space="0" w:color="auto"/>
            <w:left w:val="none" w:sz="0" w:space="0" w:color="auto"/>
            <w:bottom w:val="none" w:sz="0" w:space="0" w:color="auto"/>
            <w:right w:val="none" w:sz="0" w:space="0" w:color="auto"/>
          </w:divBdr>
        </w:div>
        <w:div w:id="497188163">
          <w:marLeft w:val="0"/>
          <w:marRight w:val="0"/>
          <w:marTop w:val="0"/>
          <w:marBottom w:val="0"/>
          <w:divBdr>
            <w:top w:val="none" w:sz="0" w:space="0" w:color="auto"/>
            <w:left w:val="none" w:sz="0" w:space="0" w:color="auto"/>
            <w:bottom w:val="none" w:sz="0" w:space="0" w:color="auto"/>
            <w:right w:val="none" w:sz="0" w:space="0" w:color="auto"/>
          </w:divBdr>
        </w:div>
        <w:div w:id="258147881">
          <w:marLeft w:val="0"/>
          <w:marRight w:val="0"/>
          <w:marTop w:val="0"/>
          <w:marBottom w:val="0"/>
          <w:divBdr>
            <w:top w:val="none" w:sz="0" w:space="0" w:color="auto"/>
            <w:left w:val="none" w:sz="0" w:space="0" w:color="auto"/>
            <w:bottom w:val="none" w:sz="0" w:space="0" w:color="auto"/>
            <w:right w:val="none" w:sz="0" w:space="0" w:color="auto"/>
          </w:divBdr>
        </w:div>
        <w:div w:id="1247887688">
          <w:marLeft w:val="0"/>
          <w:marRight w:val="0"/>
          <w:marTop w:val="0"/>
          <w:marBottom w:val="0"/>
          <w:divBdr>
            <w:top w:val="none" w:sz="0" w:space="0" w:color="auto"/>
            <w:left w:val="none" w:sz="0" w:space="0" w:color="auto"/>
            <w:bottom w:val="none" w:sz="0" w:space="0" w:color="auto"/>
            <w:right w:val="none" w:sz="0" w:space="0" w:color="auto"/>
          </w:divBdr>
        </w:div>
        <w:div w:id="50618966">
          <w:marLeft w:val="0"/>
          <w:marRight w:val="0"/>
          <w:marTop w:val="0"/>
          <w:marBottom w:val="0"/>
          <w:divBdr>
            <w:top w:val="none" w:sz="0" w:space="0" w:color="auto"/>
            <w:left w:val="none" w:sz="0" w:space="0" w:color="auto"/>
            <w:bottom w:val="none" w:sz="0" w:space="0" w:color="auto"/>
            <w:right w:val="none" w:sz="0" w:space="0" w:color="auto"/>
          </w:divBdr>
        </w:div>
        <w:div w:id="362218719">
          <w:marLeft w:val="0"/>
          <w:marRight w:val="0"/>
          <w:marTop w:val="0"/>
          <w:marBottom w:val="0"/>
          <w:divBdr>
            <w:top w:val="none" w:sz="0" w:space="0" w:color="auto"/>
            <w:left w:val="none" w:sz="0" w:space="0" w:color="auto"/>
            <w:bottom w:val="none" w:sz="0" w:space="0" w:color="auto"/>
            <w:right w:val="none" w:sz="0" w:space="0" w:color="auto"/>
          </w:divBdr>
        </w:div>
        <w:div w:id="1834450183">
          <w:marLeft w:val="0"/>
          <w:marRight w:val="0"/>
          <w:marTop w:val="0"/>
          <w:marBottom w:val="0"/>
          <w:divBdr>
            <w:top w:val="none" w:sz="0" w:space="0" w:color="auto"/>
            <w:left w:val="none" w:sz="0" w:space="0" w:color="auto"/>
            <w:bottom w:val="none" w:sz="0" w:space="0" w:color="auto"/>
            <w:right w:val="none" w:sz="0" w:space="0" w:color="auto"/>
          </w:divBdr>
        </w:div>
        <w:div w:id="650672976">
          <w:marLeft w:val="0"/>
          <w:marRight w:val="0"/>
          <w:marTop w:val="0"/>
          <w:marBottom w:val="0"/>
          <w:divBdr>
            <w:top w:val="none" w:sz="0" w:space="0" w:color="auto"/>
            <w:left w:val="none" w:sz="0" w:space="0" w:color="auto"/>
            <w:bottom w:val="none" w:sz="0" w:space="0" w:color="auto"/>
            <w:right w:val="none" w:sz="0" w:space="0" w:color="auto"/>
          </w:divBdr>
        </w:div>
        <w:div w:id="1712873782">
          <w:marLeft w:val="0"/>
          <w:marRight w:val="0"/>
          <w:marTop w:val="0"/>
          <w:marBottom w:val="0"/>
          <w:divBdr>
            <w:top w:val="none" w:sz="0" w:space="0" w:color="auto"/>
            <w:left w:val="none" w:sz="0" w:space="0" w:color="auto"/>
            <w:bottom w:val="none" w:sz="0" w:space="0" w:color="auto"/>
            <w:right w:val="none" w:sz="0" w:space="0" w:color="auto"/>
          </w:divBdr>
        </w:div>
        <w:div w:id="18435056">
          <w:marLeft w:val="0"/>
          <w:marRight w:val="0"/>
          <w:marTop w:val="0"/>
          <w:marBottom w:val="0"/>
          <w:divBdr>
            <w:top w:val="none" w:sz="0" w:space="0" w:color="auto"/>
            <w:left w:val="none" w:sz="0" w:space="0" w:color="auto"/>
            <w:bottom w:val="none" w:sz="0" w:space="0" w:color="auto"/>
            <w:right w:val="none" w:sz="0" w:space="0" w:color="auto"/>
          </w:divBdr>
        </w:div>
        <w:div w:id="1466384313">
          <w:marLeft w:val="0"/>
          <w:marRight w:val="0"/>
          <w:marTop w:val="0"/>
          <w:marBottom w:val="0"/>
          <w:divBdr>
            <w:top w:val="none" w:sz="0" w:space="0" w:color="auto"/>
            <w:left w:val="none" w:sz="0" w:space="0" w:color="auto"/>
            <w:bottom w:val="none" w:sz="0" w:space="0" w:color="auto"/>
            <w:right w:val="none" w:sz="0" w:space="0" w:color="auto"/>
          </w:divBdr>
        </w:div>
        <w:div w:id="1236474162">
          <w:marLeft w:val="0"/>
          <w:marRight w:val="0"/>
          <w:marTop w:val="0"/>
          <w:marBottom w:val="0"/>
          <w:divBdr>
            <w:top w:val="none" w:sz="0" w:space="0" w:color="auto"/>
            <w:left w:val="none" w:sz="0" w:space="0" w:color="auto"/>
            <w:bottom w:val="none" w:sz="0" w:space="0" w:color="auto"/>
            <w:right w:val="none" w:sz="0" w:space="0" w:color="auto"/>
          </w:divBdr>
        </w:div>
        <w:div w:id="275992491">
          <w:marLeft w:val="0"/>
          <w:marRight w:val="0"/>
          <w:marTop w:val="0"/>
          <w:marBottom w:val="0"/>
          <w:divBdr>
            <w:top w:val="none" w:sz="0" w:space="0" w:color="auto"/>
            <w:left w:val="none" w:sz="0" w:space="0" w:color="auto"/>
            <w:bottom w:val="none" w:sz="0" w:space="0" w:color="auto"/>
            <w:right w:val="none" w:sz="0" w:space="0" w:color="auto"/>
          </w:divBdr>
        </w:div>
        <w:div w:id="2079790136">
          <w:marLeft w:val="0"/>
          <w:marRight w:val="0"/>
          <w:marTop w:val="0"/>
          <w:marBottom w:val="0"/>
          <w:divBdr>
            <w:top w:val="none" w:sz="0" w:space="0" w:color="auto"/>
            <w:left w:val="none" w:sz="0" w:space="0" w:color="auto"/>
            <w:bottom w:val="none" w:sz="0" w:space="0" w:color="auto"/>
            <w:right w:val="none" w:sz="0" w:space="0" w:color="auto"/>
          </w:divBdr>
        </w:div>
        <w:div w:id="618683338">
          <w:marLeft w:val="0"/>
          <w:marRight w:val="0"/>
          <w:marTop w:val="0"/>
          <w:marBottom w:val="0"/>
          <w:divBdr>
            <w:top w:val="none" w:sz="0" w:space="0" w:color="auto"/>
            <w:left w:val="none" w:sz="0" w:space="0" w:color="auto"/>
            <w:bottom w:val="none" w:sz="0" w:space="0" w:color="auto"/>
            <w:right w:val="none" w:sz="0" w:space="0" w:color="auto"/>
          </w:divBdr>
        </w:div>
        <w:div w:id="97336539">
          <w:marLeft w:val="0"/>
          <w:marRight w:val="0"/>
          <w:marTop w:val="0"/>
          <w:marBottom w:val="0"/>
          <w:divBdr>
            <w:top w:val="none" w:sz="0" w:space="0" w:color="auto"/>
            <w:left w:val="none" w:sz="0" w:space="0" w:color="auto"/>
            <w:bottom w:val="none" w:sz="0" w:space="0" w:color="auto"/>
            <w:right w:val="none" w:sz="0" w:space="0" w:color="auto"/>
          </w:divBdr>
        </w:div>
        <w:div w:id="1090589582">
          <w:marLeft w:val="0"/>
          <w:marRight w:val="0"/>
          <w:marTop w:val="0"/>
          <w:marBottom w:val="0"/>
          <w:divBdr>
            <w:top w:val="none" w:sz="0" w:space="0" w:color="auto"/>
            <w:left w:val="none" w:sz="0" w:space="0" w:color="auto"/>
            <w:bottom w:val="none" w:sz="0" w:space="0" w:color="auto"/>
            <w:right w:val="none" w:sz="0" w:space="0" w:color="auto"/>
          </w:divBdr>
        </w:div>
        <w:div w:id="951014732">
          <w:marLeft w:val="0"/>
          <w:marRight w:val="0"/>
          <w:marTop w:val="0"/>
          <w:marBottom w:val="0"/>
          <w:divBdr>
            <w:top w:val="none" w:sz="0" w:space="0" w:color="auto"/>
            <w:left w:val="none" w:sz="0" w:space="0" w:color="auto"/>
            <w:bottom w:val="none" w:sz="0" w:space="0" w:color="auto"/>
            <w:right w:val="none" w:sz="0" w:space="0" w:color="auto"/>
          </w:divBdr>
        </w:div>
        <w:div w:id="1510028242">
          <w:marLeft w:val="0"/>
          <w:marRight w:val="0"/>
          <w:marTop w:val="0"/>
          <w:marBottom w:val="0"/>
          <w:divBdr>
            <w:top w:val="none" w:sz="0" w:space="0" w:color="auto"/>
            <w:left w:val="none" w:sz="0" w:space="0" w:color="auto"/>
            <w:bottom w:val="none" w:sz="0" w:space="0" w:color="auto"/>
            <w:right w:val="none" w:sz="0" w:space="0" w:color="auto"/>
          </w:divBdr>
        </w:div>
        <w:div w:id="413824792">
          <w:marLeft w:val="0"/>
          <w:marRight w:val="0"/>
          <w:marTop w:val="0"/>
          <w:marBottom w:val="0"/>
          <w:divBdr>
            <w:top w:val="none" w:sz="0" w:space="0" w:color="auto"/>
            <w:left w:val="none" w:sz="0" w:space="0" w:color="auto"/>
            <w:bottom w:val="none" w:sz="0" w:space="0" w:color="auto"/>
            <w:right w:val="none" w:sz="0" w:space="0" w:color="auto"/>
          </w:divBdr>
        </w:div>
        <w:div w:id="298072825">
          <w:marLeft w:val="0"/>
          <w:marRight w:val="0"/>
          <w:marTop w:val="0"/>
          <w:marBottom w:val="0"/>
          <w:divBdr>
            <w:top w:val="none" w:sz="0" w:space="0" w:color="auto"/>
            <w:left w:val="none" w:sz="0" w:space="0" w:color="auto"/>
            <w:bottom w:val="none" w:sz="0" w:space="0" w:color="auto"/>
            <w:right w:val="none" w:sz="0" w:space="0" w:color="auto"/>
          </w:divBdr>
        </w:div>
        <w:div w:id="2127430209">
          <w:marLeft w:val="0"/>
          <w:marRight w:val="0"/>
          <w:marTop w:val="0"/>
          <w:marBottom w:val="0"/>
          <w:divBdr>
            <w:top w:val="none" w:sz="0" w:space="0" w:color="auto"/>
            <w:left w:val="none" w:sz="0" w:space="0" w:color="auto"/>
            <w:bottom w:val="none" w:sz="0" w:space="0" w:color="auto"/>
            <w:right w:val="none" w:sz="0" w:space="0" w:color="auto"/>
          </w:divBdr>
        </w:div>
        <w:div w:id="1959600041">
          <w:marLeft w:val="0"/>
          <w:marRight w:val="0"/>
          <w:marTop w:val="0"/>
          <w:marBottom w:val="0"/>
          <w:divBdr>
            <w:top w:val="none" w:sz="0" w:space="0" w:color="auto"/>
            <w:left w:val="none" w:sz="0" w:space="0" w:color="auto"/>
            <w:bottom w:val="none" w:sz="0" w:space="0" w:color="auto"/>
            <w:right w:val="none" w:sz="0" w:space="0" w:color="auto"/>
          </w:divBdr>
        </w:div>
        <w:div w:id="373500674">
          <w:marLeft w:val="0"/>
          <w:marRight w:val="0"/>
          <w:marTop w:val="0"/>
          <w:marBottom w:val="0"/>
          <w:divBdr>
            <w:top w:val="none" w:sz="0" w:space="0" w:color="auto"/>
            <w:left w:val="none" w:sz="0" w:space="0" w:color="auto"/>
            <w:bottom w:val="none" w:sz="0" w:space="0" w:color="auto"/>
            <w:right w:val="none" w:sz="0" w:space="0" w:color="auto"/>
          </w:divBdr>
        </w:div>
        <w:div w:id="256257682">
          <w:marLeft w:val="0"/>
          <w:marRight w:val="0"/>
          <w:marTop w:val="0"/>
          <w:marBottom w:val="0"/>
          <w:divBdr>
            <w:top w:val="none" w:sz="0" w:space="0" w:color="auto"/>
            <w:left w:val="none" w:sz="0" w:space="0" w:color="auto"/>
            <w:bottom w:val="none" w:sz="0" w:space="0" w:color="auto"/>
            <w:right w:val="none" w:sz="0" w:space="0" w:color="auto"/>
          </w:divBdr>
        </w:div>
        <w:div w:id="514928002">
          <w:marLeft w:val="0"/>
          <w:marRight w:val="0"/>
          <w:marTop w:val="0"/>
          <w:marBottom w:val="0"/>
          <w:divBdr>
            <w:top w:val="none" w:sz="0" w:space="0" w:color="auto"/>
            <w:left w:val="none" w:sz="0" w:space="0" w:color="auto"/>
            <w:bottom w:val="none" w:sz="0" w:space="0" w:color="auto"/>
            <w:right w:val="none" w:sz="0" w:space="0" w:color="auto"/>
          </w:divBdr>
        </w:div>
        <w:div w:id="1505853437">
          <w:marLeft w:val="0"/>
          <w:marRight w:val="0"/>
          <w:marTop w:val="0"/>
          <w:marBottom w:val="0"/>
          <w:divBdr>
            <w:top w:val="none" w:sz="0" w:space="0" w:color="auto"/>
            <w:left w:val="none" w:sz="0" w:space="0" w:color="auto"/>
            <w:bottom w:val="none" w:sz="0" w:space="0" w:color="auto"/>
            <w:right w:val="none" w:sz="0" w:space="0" w:color="auto"/>
          </w:divBdr>
        </w:div>
        <w:div w:id="821848718">
          <w:marLeft w:val="0"/>
          <w:marRight w:val="0"/>
          <w:marTop w:val="0"/>
          <w:marBottom w:val="0"/>
          <w:divBdr>
            <w:top w:val="none" w:sz="0" w:space="0" w:color="auto"/>
            <w:left w:val="none" w:sz="0" w:space="0" w:color="auto"/>
            <w:bottom w:val="none" w:sz="0" w:space="0" w:color="auto"/>
            <w:right w:val="none" w:sz="0" w:space="0" w:color="auto"/>
          </w:divBdr>
        </w:div>
        <w:div w:id="1724517835">
          <w:marLeft w:val="0"/>
          <w:marRight w:val="0"/>
          <w:marTop w:val="0"/>
          <w:marBottom w:val="0"/>
          <w:divBdr>
            <w:top w:val="none" w:sz="0" w:space="0" w:color="auto"/>
            <w:left w:val="none" w:sz="0" w:space="0" w:color="auto"/>
            <w:bottom w:val="none" w:sz="0" w:space="0" w:color="auto"/>
            <w:right w:val="none" w:sz="0" w:space="0" w:color="auto"/>
          </w:divBdr>
        </w:div>
        <w:div w:id="1104768018">
          <w:marLeft w:val="0"/>
          <w:marRight w:val="0"/>
          <w:marTop w:val="0"/>
          <w:marBottom w:val="0"/>
          <w:divBdr>
            <w:top w:val="none" w:sz="0" w:space="0" w:color="auto"/>
            <w:left w:val="none" w:sz="0" w:space="0" w:color="auto"/>
            <w:bottom w:val="none" w:sz="0" w:space="0" w:color="auto"/>
            <w:right w:val="none" w:sz="0" w:space="0" w:color="auto"/>
          </w:divBdr>
        </w:div>
        <w:div w:id="139883898">
          <w:marLeft w:val="0"/>
          <w:marRight w:val="0"/>
          <w:marTop w:val="0"/>
          <w:marBottom w:val="0"/>
          <w:divBdr>
            <w:top w:val="none" w:sz="0" w:space="0" w:color="auto"/>
            <w:left w:val="none" w:sz="0" w:space="0" w:color="auto"/>
            <w:bottom w:val="none" w:sz="0" w:space="0" w:color="auto"/>
            <w:right w:val="none" w:sz="0" w:space="0" w:color="auto"/>
          </w:divBdr>
        </w:div>
        <w:div w:id="1908612348">
          <w:marLeft w:val="0"/>
          <w:marRight w:val="0"/>
          <w:marTop w:val="0"/>
          <w:marBottom w:val="0"/>
          <w:divBdr>
            <w:top w:val="none" w:sz="0" w:space="0" w:color="auto"/>
            <w:left w:val="none" w:sz="0" w:space="0" w:color="auto"/>
            <w:bottom w:val="none" w:sz="0" w:space="0" w:color="auto"/>
            <w:right w:val="none" w:sz="0" w:space="0" w:color="auto"/>
          </w:divBdr>
        </w:div>
        <w:div w:id="1889102669">
          <w:marLeft w:val="0"/>
          <w:marRight w:val="0"/>
          <w:marTop w:val="0"/>
          <w:marBottom w:val="0"/>
          <w:divBdr>
            <w:top w:val="none" w:sz="0" w:space="0" w:color="auto"/>
            <w:left w:val="none" w:sz="0" w:space="0" w:color="auto"/>
            <w:bottom w:val="none" w:sz="0" w:space="0" w:color="auto"/>
            <w:right w:val="none" w:sz="0" w:space="0" w:color="auto"/>
          </w:divBdr>
        </w:div>
        <w:div w:id="265772047">
          <w:marLeft w:val="0"/>
          <w:marRight w:val="0"/>
          <w:marTop w:val="0"/>
          <w:marBottom w:val="0"/>
          <w:divBdr>
            <w:top w:val="none" w:sz="0" w:space="0" w:color="auto"/>
            <w:left w:val="none" w:sz="0" w:space="0" w:color="auto"/>
            <w:bottom w:val="none" w:sz="0" w:space="0" w:color="auto"/>
            <w:right w:val="none" w:sz="0" w:space="0" w:color="auto"/>
          </w:divBdr>
        </w:div>
        <w:div w:id="1177575357">
          <w:marLeft w:val="0"/>
          <w:marRight w:val="0"/>
          <w:marTop w:val="0"/>
          <w:marBottom w:val="0"/>
          <w:divBdr>
            <w:top w:val="none" w:sz="0" w:space="0" w:color="auto"/>
            <w:left w:val="none" w:sz="0" w:space="0" w:color="auto"/>
            <w:bottom w:val="none" w:sz="0" w:space="0" w:color="auto"/>
            <w:right w:val="none" w:sz="0" w:space="0" w:color="auto"/>
          </w:divBdr>
        </w:div>
        <w:div w:id="156381221">
          <w:marLeft w:val="0"/>
          <w:marRight w:val="0"/>
          <w:marTop w:val="0"/>
          <w:marBottom w:val="0"/>
          <w:divBdr>
            <w:top w:val="none" w:sz="0" w:space="0" w:color="auto"/>
            <w:left w:val="none" w:sz="0" w:space="0" w:color="auto"/>
            <w:bottom w:val="none" w:sz="0" w:space="0" w:color="auto"/>
            <w:right w:val="none" w:sz="0" w:space="0" w:color="auto"/>
          </w:divBdr>
        </w:div>
      </w:divsChild>
    </w:div>
    <w:div w:id="339967961">
      <w:bodyDiv w:val="1"/>
      <w:marLeft w:val="0"/>
      <w:marRight w:val="0"/>
      <w:marTop w:val="0"/>
      <w:marBottom w:val="0"/>
      <w:divBdr>
        <w:top w:val="none" w:sz="0" w:space="0" w:color="auto"/>
        <w:left w:val="none" w:sz="0" w:space="0" w:color="auto"/>
        <w:bottom w:val="none" w:sz="0" w:space="0" w:color="auto"/>
        <w:right w:val="none" w:sz="0" w:space="0" w:color="auto"/>
      </w:divBdr>
    </w:div>
    <w:div w:id="348215563">
      <w:bodyDiv w:val="1"/>
      <w:marLeft w:val="0"/>
      <w:marRight w:val="0"/>
      <w:marTop w:val="0"/>
      <w:marBottom w:val="0"/>
      <w:divBdr>
        <w:top w:val="none" w:sz="0" w:space="0" w:color="auto"/>
        <w:left w:val="none" w:sz="0" w:space="0" w:color="auto"/>
        <w:bottom w:val="none" w:sz="0" w:space="0" w:color="auto"/>
        <w:right w:val="none" w:sz="0" w:space="0" w:color="auto"/>
      </w:divBdr>
    </w:div>
    <w:div w:id="360284035">
      <w:bodyDiv w:val="1"/>
      <w:marLeft w:val="0"/>
      <w:marRight w:val="0"/>
      <w:marTop w:val="0"/>
      <w:marBottom w:val="0"/>
      <w:divBdr>
        <w:top w:val="none" w:sz="0" w:space="0" w:color="auto"/>
        <w:left w:val="none" w:sz="0" w:space="0" w:color="auto"/>
        <w:bottom w:val="none" w:sz="0" w:space="0" w:color="auto"/>
        <w:right w:val="none" w:sz="0" w:space="0" w:color="auto"/>
      </w:divBdr>
    </w:div>
    <w:div w:id="382605732">
      <w:bodyDiv w:val="1"/>
      <w:marLeft w:val="0"/>
      <w:marRight w:val="0"/>
      <w:marTop w:val="0"/>
      <w:marBottom w:val="0"/>
      <w:divBdr>
        <w:top w:val="none" w:sz="0" w:space="0" w:color="auto"/>
        <w:left w:val="none" w:sz="0" w:space="0" w:color="auto"/>
        <w:bottom w:val="none" w:sz="0" w:space="0" w:color="auto"/>
        <w:right w:val="none" w:sz="0" w:space="0" w:color="auto"/>
      </w:divBdr>
    </w:div>
    <w:div w:id="385102143">
      <w:bodyDiv w:val="1"/>
      <w:marLeft w:val="0"/>
      <w:marRight w:val="0"/>
      <w:marTop w:val="0"/>
      <w:marBottom w:val="0"/>
      <w:divBdr>
        <w:top w:val="none" w:sz="0" w:space="0" w:color="auto"/>
        <w:left w:val="none" w:sz="0" w:space="0" w:color="auto"/>
        <w:bottom w:val="none" w:sz="0" w:space="0" w:color="auto"/>
        <w:right w:val="none" w:sz="0" w:space="0" w:color="auto"/>
      </w:divBdr>
    </w:div>
    <w:div w:id="389156648">
      <w:bodyDiv w:val="1"/>
      <w:marLeft w:val="0"/>
      <w:marRight w:val="0"/>
      <w:marTop w:val="0"/>
      <w:marBottom w:val="0"/>
      <w:divBdr>
        <w:top w:val="none" w:sz="0" w:space="0" w:color="auto"/>
        <w:left w:val="none" w:sz="0" w:space="0" w:color="auto"/>
        <w:bottom w:val="none" w:sz="0" w:space="0" w:color="auto"/>
        <w:right w:val="none" w:sz="0" w:space="0" w:color="auto"/>
      </w:divBdr>
      <w:divsChild>
        <w:div w:id="90516044">
          <w:marLeft w:val="0"/>
          <w:marRight w:val="0"/>
          <w:marTop w:val="0"/>
          <w:marBottom w:val="0"/>
          <w:divBdr>
            <w:top w:val="none" w:sz="0" w:space="0" w:color="auto"/>
            <w:left w:val="none" w:sz="0" w:space="0" w:color="auto"/>
            <w:bottom w:val="none" w:sz="0" w:space="0" w:color="auto"/>
            <w:right w:val="none" w:sz="0" w:space="0" w:color="auto"/>
          </w:divBdr>
        </w:div>
        <w:div w:id="837035352">
          <w:marLeft w:val="0"/>
          <w:marRight w:val="0"/>
          <w:marTop w:val="0"/>
          <w:marBottom w:val="0"/>
          <w:divBdr>
            <w:top w:val="none" w:sz="0" w:space="0" w:color="auto"/>
            <w:left w:val="none" w:sz="0" w:space="0" w:color="auto"/>
            <w:bottom w:val="none" w:sz="0" w:space="0" w:color="auto"/>
            <w:right w:val="none" w:sz="0" w:space="0" w:color="auto"/>
          </w:divBdr>
        </w:div>
        <w:div w:id="1180899387">
          <w:marLeft w:val="0"/>
          <w:marRight w:val="0"/>
          <w:marTop w:val="0"/>
          <w:marBottom w:val="0"/>
          <w:divBdr>
            <w:top w:val="none" w:sz="0" w:space="0" w:color="auto"/>
            <w:left w:val="none" w:sz="0" w:space="0" w:color="auto"/>
            <w:bottom w:val="none" w:sz="0" w:space="0" w:color="auto"/>
            <w:right w:val="none" w:sz="0" w:space="0" w:color="auto"/>
          </w:divBdr>
        </w:div>
      </w:divsChild>
    </w:div>
    <w:div w:id="393284000">
      <w:bodyDiv w:val="1"/>
      <w:marLeft w:val="0"/>
      <w:marRight w:val="0"/>
      <w:marTop w:val="0"/>
      <w:marBottom w:val="0"/>
      <w:divBdr>
        <w:top w:val="none" w:sz="0" w:space="0" w:color="auto"/>
        <w:left w:val="none" w:sz="0" w:space="0" w:color="auto"/>
        <w:bottom w:val="none" w:sz="0" w:space="0" w:color="auto"/>
        <w:right w:val="none" w:sz="0" w:space="0" w:color="auto"/>
      </w:divBdr>
    </w:div>
    <w:div w:id="393821499">
      <w:bodyDiv w:val="1"/>
      <w:marLeft w:val="0"/>
      <w:marRight w:val="0"/>
      <w:marTop w:val="0"/>
      <w:marBottom w:val="0"/>
      <w:divBdr>
        <w:top w:val="none" w:sz="0" w:space="0" w:color="auto"/>
        <w:left w:val="none" w:sz="0" w:space="0" w:color="auto"/>
        <w:bottom w:val="none" w:sz="0" w:space="0" w:color="auto"/>
        <w:right w:val="none" w:sz="0" w:space="0" w:color="auto"/>
      </w:divBdr>
      <w:divsChild>
        <w:div w:id="208304108">
          <w:marLeft w:val="0"/>
          <w:marRight w:val="0"/>
          <w:marTop w:val="0"/>
          <w:marBottom w:val="0"/>
          <w:divBdr>
            <w:top w:val="none" w:sz="0" w:space="0" w:color="auto"/>
            <w:left w:val="none" w:sz="0" w:space="0" w:color="auto"/>
            <w:bottom w:val="none" w:sz="0" w:space="0" w:color="auto"/>
            <w:right w:val="none" w:sz="0" w:space="0" w:color="auto"/>
          </w:divBdr>
        </w:div>
        <w:div w:id="1338071434">
          <w:marLeft w:val="0"/>
          <w:marRight w:val="0"/>
          <w:marTop w:val="0"/>
          <w:marBottom w:val="0"/>
          <w:divBdr>
            <w:top w:val="none" w:sz="0" w:space="0" w:color="auto"/>
            <w:left w:val="none" w:sz="0" w:space="0" w:color="auto"/>
            <w:bottom w:val="none" w:sz="0" w:space="0" w:color="auto"/>
            <w:right w:val="none" w:sz="0" w:space="0" w:color="auto"/>
          </w:divBdr>
        </w:div>
      </w:divsChild>
    </w:div>
    <w:div w:id="402719071">
      <w:bodyDiv w:val="1"/>
      <w:marLeft w:val="0"/>
      <w:marRight w:val="0"/>
      <w:marTop w:val="0"/>
      <w:marBottom w:val="0"/>
      <w:divBdr>
        <w:top w:val="none" w:sz="0" w:space="0" w:color="auto"/>
        <w:left w:val="none" w:sz="0" w:space="0" w:color="auto"/>
        <w:bottom w:val="none" w:sz="0" w:space="0" w:color="auto"/>
        <w:right w:val="none" w:sz="0" w:space="0" w:color="auto"/>
      </w:divBdr>
    </w:div>
    <w:div w:id="405567988">
      <w:bodyDiv w:val="1"/>
      <w:marLeft w:val="0"/>
      <w:marRight w:val="0"/>
      <w:marTop w:val="0"/>
      <w:marBottom w:val="0"/>
      <w:divBdr>
        <w:top w:val="none" w:sz="0" w:space="0" w:color="auto"/>
        <w:left w:val="none" w:sz="0" w:space="0" w:color="auto"/>
        <w:bottom w:val="none" w:sz="0" w:space="0" w:color="auto"/>
        <w:right w:val="none" w:sz="0" w:space="0" w:color="auto"/>
      </w:divBdr>
    </w:div>
    <w:div w:id="407700419">
      <w:bodyDiv w:val="1"/>
      <w:marLeft w:val="0"/>
      <w:marRight w:val="0"/>
      <w:marTop w:val="0"/>
      <w:marBottom w:val="0"/>
      <w:divBdr>
        <w:top w:val="none" w:sz="0" w:space="0" w:color="auto"/>
        <w:left w:val="none" w:sz="0" w:space="0" w:color="auto"/>
        <w:bottom w:val="none" w:sz="0" w:space="0" w:color="auto"/>
        <w:right w:val="none" w:sz="0" w:space="0" w:color="auto"/>
      </w:divBdr>
    </w:div>
    <w:div w:id="411926276">
      <w:bodyDiv w:val="1"/>
      <w:marLeft w:val="0"/>
      <w:marRight w:val="0"/>
      <w:marTop w:val="0"/>
      <w:marBottom w:val="0"/>
      <w:divBdr>
        <w:top w:val="none" w:sz="0" w:space="0" w:color="auto"/>
        <w:left w:val="none" w:sz="0" w:space="0" w:color="auto"/>
        <w:bottom w:val="none" w:sz="0" w:space="0" w:color="auto"/>
        <w:right w:val="none" w:sz="0" w:space="0" w:color="auto"/>
      </w:divBdr>
      <w:divsChild>
        <w:div w:id="1350062963">
          <w:marLeft w:val="0"/>
          <w:marRight w:val="0"/>
          <w:marTop w:val="0"/>
          <w:marBottom w:val="0"/>
          <w:divBdr>
            <w:top w:val="none" w:sz="0" w:space="0" w:color="auto"/>
            <w:left w:val="none" w:sz="0" w:space="0" w:color="auto"/>
            <w:bottom w:val="none" w:sz="0" w:space="0" w:color="auto"/>
            <w:right w:val="none" w:sz="0" w:space="0" w:color="auto"/>
          </w:divBdr>
        </w:div>
        <w:div w:id="1922106843">
          <w:marLeft w:val="0"/>
          <w:marRight w:val="0"/>
          <w:marTop w:val="0"/>
          <w:marBottom w:val="0"/>
          <w:divBdr>
            <w:top w:val="none" w:sz="0" w:space="0" w:color="auto"/>
            <w:left w:val="none" w:sz="0" w:space="0" w:color="auto"/>
            <w:bottom w:val="none" w:sz="0" w:space="0" w:color="auto"/>
            <w:right w:val="none" w:sz="0" w:space="0" w:color="auto"/>
          </w:divBdr>
        </w:div>
        <w:div w:id="713240737">
          <w:marLeft w:val="0"/>
          <w:marRight w:val="0"/>
          <w:marTop w:val="0"/>
          <w:marBottom w:val="0"/>
          <w:divBdr>
            <w:top w:val="none" w:sz="0" w:space="0" w:color="auto"/>
            <w:left w:val="none" w:sz="0" w:space="0" w:color="auto"/>
            <w:bottom w:val="none" w:sz="0" w:space="0" w:color="auto"/>
            <w:right w:val="none" w:sz="0" w:space="0" w:color="auto"/>
          </w:divBdr>
        </w:div>
      </w:divsChild>
    </w:div>
    <w:div w:id="413285181">
      <w:bodyDiv w:val="1"/>
      <w:marLeft w:val="0"/>
      <w:marRight w:val="0"/>
      <w:marTop w:val="0"/>
      <w:marBottom w:val="0"/>
      <w:divBdr>
        <w:top w:val="none" w:sz="0" w:space="0" w:color="auto"/>
        <w:left w:val="none" w:sz="0" w:space="0" w:color="auto"/>
        <w:bottom w:val="none" w:sz="0" w:space="0" w:color="auto"/>
        <w:right w:val="none" w:sz="0" w:space="0" w:color="auto"/>
      </w:divBdr>
    </w:div>
    <w:div w:id="417941683">
      <w:bodyDiv w:val="1"/>
      <w:marLeft w:val="0"/>
      <w:marRight w:val="0"/>
      <w:marTop w:val="0"/>
      <w:marBottom w:val="0"/>
      <w:divBdr>
        <w:top w:val="none" w:sz="0" w:space="0" w:color="auto"/>
        <w:left w:val="none" w:sz="0" w:space="0" w:color="auto"/>
        <w:bottom w:val="none" w:sz="0" w:space="0" w:color="auto"/>
        <w:right w:val="none" w:sz="0" w:space="0" w:color="auto"/>
      </w:divBdr>
    </w:div>
    <w:div w:id="419720768">
      <w:bodyDiv w:val="1"/>
      <w:marLeft w:val="0"/>
      <w:marRight w:val="0"/>
      <w:marTop w:val="0"/>
      <w:marBottom w:val="0"/>
      <w:divBdr>
        <w:top w:val="none" w:sz="0" w:space="0" w:color="auto"/>
        <w:left w:val="none" w:sz="0" w:space="0" w:color="auto"/>
        <w:bottom w:val="none" w:sz="0" w:space="0" w:color="auto"/>
        <w:right w:val="none" w:sz="0" w:space="0" w:color="auto"/>
      </w:divBdr>
    </w:div>
    <w:div w:id="439378740">
      <w:bodyDiv w:val="1"/>
      <w:marLeft w:val="0"/>
      <w:marRight w:val="0"/>
      <w:marTop w:val="0"/>
      <w:marBottom w:val="0"/>
      <w:divBdr>
        <w:top w:val="none" w:sz="0" w:space="0" w:color="auto"/>
        <w:left w:val="none" w:sz="0" w:space="0" w:color="auto"/>
        <w:bottom w:val="none" w:sz="0" w:space="0" w:color="auto"/>
        <w:right w:val="none" w:sz="0" w:space="0" w:color="auto"/>
      </w:divBdr>
    </w:div>
    <w:div w:id="453905413">
      <w:bodyDiv w:val="1"/>
      <w:marLeft w:val="0"/>
      <w:marRight w:val="0"/>
      <w:marTop w:val="0"/>
      <w:marBottom w:val="0"/>
      <w:divBdr>
        <w:top w:val="none" w:sz="0" w:space="0" w:color="auto"/>
        <w:left w:val="none" w:sz="0" w:space="0" w:color="auto"/>
        <w:bottom w:val="none" w:sz="0" w:space="0" w:color="auto"/>
        <w:right w:val="none" w:sz="0" w:space="0" w:color="auto"/>
      </w:divBdr>
    </w:div>
    <w:div w:id="461731268">
      <w:bodyDiv w:val="1"/>
      <w:marLeft w:val="0"/>
      <w:marRight w:val="0"/>
      <w:marTop w:val="0"/>
      <w:marBottom w:val="0"/>
      <w:divBdr>
        <w:top w:val="none" w:sz="0" w:space="0" w:color="auto"/>
        <w:left w:val="none" w:sz="0" w:space="0" w:color="auto"/>
        <w:bottom w:val="none" w:sz="0" w:space="0" w:color="auto"/>
        <w:right w:val="none" w:sz="0" w:space="0" w:color="auto"/>
      </w:divBdr>
    </w:div>
    <w:div w:id="464279744">
      <w:bodyDiv w:val="1"/>
      <w:marLeft w:val="0"/>
      <w:marRight w:val="0"/>
      <w:marTop w:val="0"/>
      <w:marBottom w:val="0"/>
      <w:divBdr>
        <w:top w:val="none" w:sz="0" w:space="0" w:color="auto"/>
        <w:left w:val="none" w:sz="0" w:space="0" w:color="auto"/>
        <w:bottom w:val="none" w:sz="0" w:space="0" w:color="auto"/>
        <w:right w:val="none" w:sz="0" w:space="0" w:color="auto"/>
      </w:divBdr>
    </w:div>
    <w:div w:id="468280883">
      <w:bodyDiv w:val="1"/>
      <w:marLeft w:val="0"/>
      <w:marRight w:val="0"/>
      <w:marTop w:val="0"/>
      <w:marBottom w:val="0"/>
      <w:divBdr>
        <w:top w:val="none" w:sz="0" w:space="0" w:color="auto"/>
        <w:left w:val="none" w:sz="0" w:space="0" w:color="auto"/>
        <w:bottom w:val="none" w:sz="0" w:space="0" w:color="auto"/>
        <w:right w:val="none" w:sz="0" w:space="0" w:color="auto"/>
      </w:divBdr>
    </w:div>
    <w:div w:id="469589648">
      <w:bodyDiv w:val="1"/>
      <w:marLeft w:val="0"/>
      <w:marRight w:val="0"/>
      <w:marTop w:val="0"/>
      <w:marBottom w:val="0"/>
      <w:divBdr>
        <w:top w:val="none" w:sz="0" w:space="0" w:color="auto"/>
        <w:left w:val="none" w:sz="0" w:space="0" w:color="auto"/>
        <w:bottom w:val="none" w:sz="0" w:space="0" w:color="auto"/>
        <w:right w:val="none" w:sz="0" w:space="0" w:color="auto"/>
      </w:divBdr>
    </w:div>
    <w:div w:id="480998790">
      <w:bodyDiv w:val="1"/>
      <w:marLeft w:val="0"/>
      <w:marRight w:val="0"/>
      <w:marTop w:val="0"/>
      <w:marBottom w:val="0"/>
      <w:divBdr>
        <w:top w:val="none" w:sz="0" w:space="0" w:color="auto"/>
        <w:left w:val="none" w:sz="0" w:space="0" w:color="auto"/>
        <w:bottom w:val="none" w:sz="0" w:space="0" w:color="auto"/>
        <w:right w:val="none" w:sz="0" w:space="0" w:color="auto"/>
      </w:divBdr>
    </w:div>
    <w:div w:id="488594625">
      <w:bodyDiv w:val="1"/>
      <w:marLeft w:val="0"/>
      <w:marRight w:val="0"/>
      <w:marTop w:val="0"/>
      <w:marBottom w:val="0"/>
      <w:divBdr>
        <w:top w:val="none" w:sz="0" w:space="0" w:color="auto"/>
        <w:left w:val="none" w:sz="0" w:space="0" w:color="auto"/>
        <w:bottom w:val="none" w:sz="0" w:space="0" w:color="auto"/>
        <w:right w:val="none" w:sz="0" w:space="0" w:color="auto"/>
      </w:divBdr>
    </w:div>
    <w:div w:id="495536985">
      <w:bodyDiv w:val="1"/>
      <w:marLeft w:val="0"/>
      <w:marRight w:val="0"/>
      <w:marTop w:val="0"/>
      <w:marBottom w:val="0"/>
      <w:divBdr>
        <w:top w:val="none" w:sz="0" w:space="0" w:color="auto"/>
        <w:left w:val="none" w:sz="0" w:space="0" w:color="auto"/>
        <w:bottom w:val="none" w:sz="0" w:space="0" w:color="auto"/>
        <w:right w:val="none" w:sz="0" w:space="0" w:color="auto"/>
      </w:divBdr>
    </w:div>
    <w:div w:id="503933665">
      <w:bodyDiv w:val="1"/>
      <w:marLeft w:val="0"/>
      <w:marRight w:val="0"/>
      <w:marTop w:val="0"/>
      <w:marBottom w:val="0"/>
      <w:divBdr>
        <w:top w:val="none" w:sz="0" w:space="0" w:color="auto"/>
        <w:left w:val="none" w:sz="0" w:space="0" w:color="auto"/>
        <w:bottom w:val="none" w:sz="0" w:space="0" w:color="auto"/>
        <w:right w:val="none" w:sz="0" w:space="0" w:color="auto"/>
      </w:divBdr>
    </w:div>
    <w:div w:id="519701788">
      <w:bodyDiv w:val="1"/>
      <w:marLeft w:val="0"/>
      <w:marRight w:val="0"/>
      <w:marTop w:val="0"/>
      <w:marBottom w:val="0"/>
      <w:divBdr>
        <w:top w:val="none" w:sz="0" w:space="0" w:color="auto"/>
        <w:left w:val="none" w:sz="0" w:space="0" w:color="auto"/>
        <w:bottom w:val="none" w:sz="0" w:space="0" w:color="auto"/>
        <w:right w:val="none" w:sz="0" w:space="0" w:color="auto"/>
      </w:divBdr>
    </w:div>
    <w:div w:id="535771679">
      <w:bodyDiv w:val="1"/>
      <w:marLeft w:val="0"/>
      <w:marRight w:val="0"/>
      <w:marTop w:val="0"/>
      <w:marBottom w:val="0"/>
      <w:divBdr>
        <w:top w:val="none" w:sz="0" w:space="0" w:color="auto"/>
        <w:left w:val="none" w:sz="0" w:space="0" w:color="auto"/>
        <w:bottom w:val="none" w:sz="0" w:space="0" w:color="auto"/>
        <w:right w:val="none" w:sz="0" w:space="0" w:color="auto"/>
      </w:divBdr>
    </w:div>
    <w:div w:id="541211291">
      <w:bodyDiv w:val="1"/>
      <w:marLeft w:val="0"/>
      <w:marRight w:val="0"/>
      <w:marTop w:val="0"/>
      <w:marBottom w:val="0"/>
      <w:divBdr>
        <w:top w:val="none" w:sz="0" w:space="0" w:color="auto"/>
        <w:left w:val="none" w:sz="0" w:space="0" w:color="auto"/>
        <w:bottom w:val="none" w:sz="0" w:space="0" w:color="auto"/>
        <w:right w:val="none" w:sz="0" w:space="0" w:color="auto"/>
      </w:divBdr>
      <w:divsChild>
        <w:div w:id="108739621">
          <w:marLeft w:val="0"/>
          <w:marRight w:val="0"/>
          <w:marTop w:val="0"/>
          <w:marBottom w:val="0"/>
          <w:divBdr>
            <w:top w:val="none" w:sz="0" w:space="0" w:color="auto"/>
            <w:left w:val="none" w:sz="0" w:space="0" w:color="auto"/>
            <w:bottom w:val="none" w:sz="0" w:space="0" w:color="auto"/>
            <w:right w:val="none" w:sz="0" w:space="0" w:color="auto"/>
          </w:divBdr>
        </w:div>
        <w:div w:id="1949004883">
          <w:marLeft w:val="0"/>
          <w:marRight w:val="0"/>
          <w:marTop w:val="0"/>
          <w:marBottom w:val="0"/>
          <w:divBdr>
            <w:top w:val="none" w:sz="0" w:space="0" w:color="auto"/>
            <w:left w:val="none" w:sz="0" w:space="0" w:color="auto"/>
            <w:bottom w:val="none" w:sz="0" w:space="0" w:color="auto"/>
            <w:right w:val="none" w:sz="0" w:space="0" w:color="auto"/>
          </w:divBdr>
        </w:div>
        <w:div w:id="867328709">
          <w:marLeft w:val="0"/>
          <w:marRight w:val="0"/>
          <w:marTop w:val="0"/>
          <w:marBottom w:val="0"/>
          <w:divBdr>
            <w:top w:val="none" w:sz="0" w:space="0" w:color="auto"/>
            <w:left w:val="none" w:sz="0" w:space="0" w:color="auto"/>
            <w:bottom w:val="none" w:sz="0" w:space="0" w:color="auto"/>
            <w:right w:val="none" w:sz="0" w:space="0" w:color="auto"/>
          </w:divBdr>
        </w:div>
        <w:div w:id="1347757644">
          <w:marLeft w:val="0"/>
          <w:marRight w:val="0"/>
          <w:marTop w:val="0"/>
          <w:marBottom w:val="0"/>
          <w:divBdr>
            <w:top w:val="none" w:sz="0" w:space="0" w:color="auto"/>
            <w:left w:val="none" w:sz="0" w:space="0" w:color="auto"/>
            <w:bottom w:val="none" w:sz="0" w:space="0" w:color="auto"/>
            <w:right w:val="none" w:sz="0" w:space="0" w:color="auto"/>
          </w:divBdr>
        </w:div>
        <w:div w:id="1205017422">
          <w:marLeft w:val="0"/>
          <w:marRight w:val="0"/>
          <w:marTop w:val="0"/>
          <w:marBottom w:val="0"/>
          <w:divBdr>
            <w:top w:val="none" w:sz="0" w:space="0" w:color="auto"/>
            <w:left w:val="none" w:sz="0" w:space="0" w:color="auto"/>
            <w:bottom w:val="none" w:sz="0" w:space="0" w:color="auto"/>
            <w:right w:val="none" w:sz="0" w:space="0" w:color="auto"/>
          </w:divBdr>
        </w:div>
        <w:div w:id="444736765">
          <w:marLeft w:val="0"/>
          <w:marRight w:val="0"/>
          <w:marTop w:val="0"/>
          <w:marBottom w:val="0"/>
          <w:divBdr>
            <w:top w:val="none" w:sz="0" w:space="0" w:color="auto"/>
            <w:left w:val="none" w:sz="0" w:space="0" w:color="auto"/>
            <w:bottom w:val="none" w:sz="0" w:space="0" w:color="auto"/>
            <w:right w:val="none" w:sz="0" w:space="0" w:color="auto"/>
          </w:divBdr>
        </w:div>
      </w:divsChild>
    </w:div>
    <w:div w:id="560871578">
      <w:bodyDiv w:val="1"/>
      <w:marLeft w:val="0"/>
      <w:marRight w:val="0"/>
      <w:marTop w:val="0"/>
      <w:marBottom w:val="0"/>
      <w:divBdr>
        <w:top w:val="none" w:sz="0" w:space="0" w:color="auto"/>
        <w:left w:val="none" w:sz="0" w:space="0" w:color="auto"/>
        <w:bottom w:val="none" w:sz="0" w:space="0" w:color="auto"/>
        <w:right w:val="none" w:sz="0" w:space="0" w:color="auto"/>
      </w:divBdr>
    </w:div>
    <w:div w:id="563174783">
      <w:bodyDiv w:val="1"/>
      <w:marLeft w:val="0"/>
      <w:marRight w:val="0"/>
      <w:marTop w:val="0"/>
      <w:marBottom w:val="0"/>
      <w:divBdr>
        <w:top w:val="none" w:sz="0" w:space="0" w:color="auto"/>
        <w:left w:val="none" w:sz="0" w:space="0" w:color="auto"/>
        <w:bottom w:val="none" w:sz="0" w:space="0" w:color="auto"/>
        <w:right w:val="none" w:sz="0" w:space="0" w:color="auto"/>
      </w:divBdr>
    </w:div>
    <w:div w:id="569848255">
      <w:bodyDiv w:val="1"/>
      <w:marLeft w:val="0"/>
      <w:marRight w:val="0"/>
      <w:marTop w:val="0"/>
      <w:marBottom w:val="0"/>
      <w:divBdr>
        <w:top w:val="none" w:sz="0" w:space="0" w:color="auto"/>
        <w:left w:val="none" w:sz="0" w:space="0" w:color="auto"/>
        <w:bottom w:val="none" w:sz="0" w:space="0" w:color="auto"/>
        <w:right w:val="none" w:sz="0" w:space="0" w:color="auto"/>
      </w:divBdr>
    </w:div>
    <w:div w:id="578564173">
      <w:bodyDiv w:val="1"/>
      <w:marLeft w:val="0"/>
      <w:marRight w:val="0"/>
      <w:marTop w:val="0"/>
      <w:marBottom w:val="0"/>
      <w:divBdr>
        <w:top w:val="none" w:sz="0" w:space="0" w:color="auto"/>
        <w:left w:val="none" w:sz="0" w:space="0" w:color="auto"/>
        <w:bottom w:val="none" w:sz="0" w:space="0" w:color="auto"/>
        <w:right w:val="none" w:sz="0" w:space="0" w:color="auto"/>
      </w:divBdr>
    </w:div>
    <w:div w:id="584455593">
      <w:bodyDiv w:val="1"/>
      <w:marLeft w:val="0"/>
      <w:marRight w:val="0"/>
      <w:marTop w:val="0"/>
      <w:marBottom w:val="0"/>
      <w:divBdr>
        <w:top w:val="none" w:sz="0" w:space="0" w:color="auto"/>
        <w:left w:val="none" w:sz="0" w:space="0" w:color="auto"/>
        <w:bottom w:val="none" w:sz="0" w:space="0" w:color="auto"/>
        <w:right w:val="none" w:sz="0" w:space="0" w:color="auto"/>
      </w:divBdr>
    </w:div>
    <w:div w:id="591938061">
      <w:bodyDiv w:val="1"/>
      <w:marLeft w:val="0"/>
      <w:marRight w:val="0"/>
      <w:marTop w:val="0"/>
      <w:marBottom w:val="0"/>
      <w:divBdr>
        <w:top w:val="none" w:sz="0" w:space="0" w:color="auto"/>
        <w:left w:val="none" w:sz="0" w:space="0" w:color="auto"/>
        <w:bottom w:val="none" w:sz="0" w:space="0" w:color="auto"/>
        <w:right w:val="none" w:sz="0" w:space="0" w:color="auto"/>
      </w:divBdr>
    </w:div>
    <w:div w:id="592933189">
      <w:bodyDiv w:val="1"/>
      <w:marLeft w:val="0"/>
      <w:marRight w:val="0"/>
      <w:marTop w:val="0"/>
      <w:marBottom w:val="0"/>
      <w:divBdr>
        <w:top w:val="none" w:sz="0" w:space="0" w:color="auto"/>
        <w:left w:val="none" w:sz="0" w:space="0" w:color="auto"/>
        <w:bottom w:val="none" w:sz="0" w:space="0" w:color="auto"/>
        <w:right w:val="none" w:sz="0" w:space="0" w:color="auto"/>
      </w:divBdr>
    </w:div>
    <w:div w:id="608051089">
      <w:bodyDiv w:val="1"/>
      <w:marLeft w:val="0"/>
      <w:marRight w:val="0"/>
      <w:marTop w:val="0"/>
      <w:marBottom w:val="0"/>
      <w:divBdr>
        <w:top w:val="none" w:sz="0" w:space="0" w:color="auto"/>
        <w:left w:val="none" w:sz="0" w:space="0" w:color="auto"/>
        <w:bottom w:val="none" w:sz="0" w:space="0" w:color="auto"/>
        <w:right w:val="none" w:sz="0" w:space="0" w:color="auto"/>
      </w:divBdr>
    </w:div>
    <w:div w:id="609439800">
      <w:bodyDiv w:val="1"/>
      <w:marLeft w:val="0"/>
      <w:marRight w:val="0"/>
      <w:marTop w:val="0"/>
      <w:marBottom w:val="0"/>
      <w:divBdr>
        <w:top w:val="none" w:sz="0" w:space="0" w:color="auto"/>
        <w:left w:val="none" w:sz="0" w:space="0" w:color="auto"/>
        <w:bottom w:val="none" w:sz="0" w:space="0" w:color="auto"/>
        <w:right w:val="none" w:sz="0" w:space="0" w:color="auto"/>
      </w:divBdr>
    </w:div>
    <w:div w:id="611129580">
      <w:bodyDiv w:val="1"/>
      <w:marLeft w:val="0"/>
      <w:marRight w:val="0"/>
      <w:marTop w:val="0"/>
      <w:marBottom w:val="0"/>
      <w:divBdr>
        <w:top w:val="none" w:sz="0" w:space="0" w:color="auto"/>
        <w:left w:val="none" w:sz="0" w:space="0" w:color="auto"/>
        <w:bottom w:val="none" w:sz="0" w:space="0" w:color="auto"/>
        <w:right w:val="none" w:sz="0" w:space="0" w:color="auto"/>
      </w:divBdr>
    </w:div>
    <w:div w:id="615795420">
      <w:bodyDiv w:val="1"/>
      <w:marLeft w:val="0"/>
      <w:marRight w:val="0"/>
      <w:marTop w:val="0"/>
      <w:marBottom w:val="0"/>
      <w:divBdr>
        <w:top w:val="none" w:sz="0" w:space="0" w:color="auto"/>
        <w:left w:val="none" w:sz="0" w:space="0" w:color="auto"/>
        <w:bottom w:val="none" w:sz="0" w:space="0" w:color="auto"/>
        <w:right w:val="none" w:sz="0" w:space="0" w:color="auto"/>
      </w:divBdr>
      <w:divsChild>
        <w:div w:id="403576685">
          <w:marLeft w:val="0"/>
          <w:marRight w:val="0"/>
          <w:marTop w:val="0"/>
          <w:marBottom w:val="0"/>
          <w:divBdr>
            <w:top w:val="none" w:sz="0" w:space="0" w:color="auto"/>
            <w:left w:val="none" w:sz="0" w:space="0" w:color="auto"/>
            <w:bottom w:val="none" w:sz="0" w:space="0" w:color="auto"/>
            <w:right w:val="none" w:sz="0" w:space="0" w:color="auto"/>
          </w:divBdr>
        </w:div>
        <w:div w:id="1039014314">
          <w:marLeft w:val="0"/>
          <w:marRight w:val="0"/>
          <w:marTop w:val="0"/>
          <w:marBottom w:val="0"/>
          <w:divBdr>
            <w:top w:val="none" w:sz="0" w:space="0" w:color="auto"/>
            <w:left w:val="none" w:sz="0" w:space="0" w:color="auto"/>
            <w:bottom w:val="none" w:sz="0" w:space="0" w:color="auto"/>
            <w:right w:val="none" w:sz="0" w:space="0" w:color="auto"/>
          </w:divBdr>
        </w:div>
      </w:divsChild>
    </w:div>
    <w:div w:id="629363244">
      <w:bodyDiv w:val="1"/>
      <w:marLeft w:val="0"/>
      <w:marRight w:val="0"/>
      <w:marTop w:val="0"/>
      <w:marBottom w:val="0"/>
      <w:divBdr>
        <w:top w:val="none" w:sz="0" w:space="0" w:color="auto"/>
        <w:left w:val="none" w:sz="0" w:space="0" w:color="auto"/>
        <w:bottom w:val="none" w:sz="0" w:space="0" w:color="auto"/>
        <w:right w:val="none" w:sz="0" w:space="0" w:color="auto"/>
      </w:divBdr>
    </w:div>
    <w:div w:id="635452857">
      <w:bodyDiv w:val="1"/>
      <w:marLeft w:val="0"/>
      <w:marRight w:val="0"/>
      <w:marTop w:val="0"/>
      <w:marBottom w:val="0"/>
      <w:divBdr>
        <w:top w:val="none" w:sz="0" w:space="0" w:color="auto"/>
        <w:left w:val="none" w:sz="0" w:space="0" w:color="auto"/>
        <w:bottom w:val="none" w:sz="0" w:space="0" w:color="auto"/>
        <w:right w:val="none" w:sz="0" w:space="0" w:color="auto"/>
      </w:divBdr>
    </w:div>
    <w:div w:id="647246364">
      <w:bodyDiv w:val="1"/>
      <w:marLeft w:val="0"/>
      <w:marRight w:val="0"/>
      <w:marTop w:val="0"/>
      <w:marBottom w:val="0"/>
      <w:divBdr>
        <w:top w:val="none" w:sz="0" w:space="0" w:color="auto"/>
        <w:left w:val="none" w:sz="0" w:space="0" w:color="auto"/>
        <w:bottom w:val="none" w:sz="0" w:space="0" w:color="auto"/>
        <w:right w:val="none" w:sz="0" w:space="0" w:color="auto"/>
      </w:divBdr>
    </w:div>
    <w:div w:id="650330099">
      <w:bodyDiv w:val="1"/>
      <w:marLeft w:val="0"/>
      <w:marRight w:val="0"/>
      <w:marTop w:val="0"/>
      <w:marBottom w:val="0"/>
      <w:divBdr>
        <w:top w:val="none" w:sz="0" w:space="0" w:color="auto"/>
        <w:left w:val="none" w:sz="0" w:space="0" w:color="auto"/>
        <w:bottom w:val="none" w:sz="0" w:space="0" w:color="auto"/>
        <w:right w:val="none" w:sz="0" w:space="0" w:color="auto"/>
      </w:divBdr>
    </w:div>
    <w:div w:id="654650619">
      <w:bodyDiv w:val="1"/>
      <w:marLeft w:val="0"/>
      <w:marRight w:val="0"/>
      <w:marTop w:val="0"/>
      <w:marBottom w:val="0"/>
      <w:divBdr>
        <w:top w:val="none" w:sz="0" w:space="0" w:color="auto"/>
        <w:left w:val="none" w:sz="0" w:space="0" w:color="auto"/>
        <w:bottom w:val="none" w:sz="0" w:space="0" w:color="auto"/>
        <w:right w:val="none" w:sz="0" w:space="0" w:color="auto"/>
      </w:divBdr>
    </w:div>
    <w:div w:id="657392356">
      <w:bodyDiv w:val="1"/>
      <w:marLeft w:val="0"/>
      <w:marRight w:val="0"/>
      <w:marTop w:val="0"/>
      <w:marBottom w:val="0"/>
      <w:divBdr>
        <w:top w:val="none" w:sz="0" w:space="0" w:color="auto"/>
        <w:left w:val="none" w:sz="0" w:space="0" w:color="auto"/>
        <w:bottom w:val="none" w:sz="0" w:space="0" w:color="auto"/>
        <w:right w:val="none" w:sz="0" w:space="0" w:color="auto"/>
      </w:divBdr>
      <w:divsChild>
        <w:div w:id="856039103">
          <w:marLeft w:val="0"/>
          <w:marRight w:val="0"/>
          <w:marTop w:val="0"/>
          <w:marBottom w:val="0"/>
          <w:divBdr>
            <w:top w:val="none" w:sz="0" w:space="0" w:color="auto"/>
            <w:left w:val="none" w:sz="0" w:space="0" w:color="auto"/>
            <w:bottom w:val="none" w:sz="0" w:space="0" w:color="auto"/>
            <w:right w:val="none" w:sz="0" w:space="0" w:color="auto"/>
          </w:divBdr>
        </w:div>
      </w:divsChild>
    </w:div>
    <w:div w:id="659847729">
      <w:bodyDiv w:val="1"/>
      <w:marLeft w:val="0"/>
      <w:marRight w:val="0"/>
      <w:marTop w:val="0"/>
      <w:marBottom w:val="0"/>
      <w:divBdr>
        <w:top w:val="none" w:sz="0" w:space="0" w:color="auto"/>
        <w:left w:val="none" w:sz="0" w:space="0" w:color="auto"/>
        <w:bottom w:val="none" w:sz="0" w:space="0" w:color="auto"/>
        <w:right w:val="none" w:sz="0" w:space="0" w:color="auto"/>
      </w:divBdr>
    </w:div>
    <w:div w:id="667363993">
      <w:bodyDiv w:val="1"/>
      <w:marLeft w:val="0"/>
      <w:marRight w:val="0"/>
      <w:marTop w:val="0"/>
      <w:marBottom w:val="0"/>
      <w:divBdr>
        <w:top w:val="none" w:sz="0" w:space="0" w:color="auto"/>
        <w:left w:val="none" w:sz="0" w:space="0" w:color="auto"/>
        <w:bottom w:val="none" w:sz="0" w:space="0" w:color="auto"/>
        <w:right w:val="none" w:sz="0" w:space="0" w:color="auto"/>
      </w:divBdr>
    </w:div>
    <w:div w:id="668170614">
      <w:bodyDiv w:val="1"/>
      <w:marLeft w:val="0"/>
      <w:marRight w:val="0"/>
      <w:marTop w:val="0"/>
      <w:marBottom w:val="0"/>
      <w:divBdr>
        <w:top w:val="none" w:sz="0" w:space="0" w:color="auto"/>
        <w:left w:val="none" w:sz="0" w:space="0" w:color="auto"/>
        <w:bottom w:val="none" w:sz="0" w:space="0" w:color="auto"/>
        <w:right w:val="none" w:sz="0" w:space="0" w:color="auto"/>
      </w:divBdr>
    </w:div>
    <w:div w:id="687104785">
      <w:bodyDiv w:val="1"/>
      <w:marLeft w:val="0"/>
      <w:marRight w:val="0"/>
      <w:marTop w:val="0"/>
      <w:marBottom w:val="0"/>
      <w:divBdr>
        <w:top w:val="none" w:sz="0" w:space="0" w:color="auto"/>
        <w:left w:val="none" w:sz="0" w:space="0" w:color="auto"/>
        <w:bottom w:val="none" w:sz="0" w:space="0" w:color="auto"/>
        <w:right w:val="none" w:sz="0" w:space="0" w:color="auto"/>
      </w:divBdr>
    </w:div>
    <w:div w:id="692149511">
      <w:bodyDiv w:val="1"/>
      <w:marLeft w:val="0"/>
      <w:marRight w:val="0"/>
      <w:marTop w:val="0"/>
      <w:marBottom w:val="0"/>
      <w:divBdr>
        <w:top w:val="none" w:sz="0" w:space="0" w:color="auto"/>
        <w:left w:val="none" w:sz="0" w:space="0" w:color="auto"/>
        <w:bottom w:val="none" w:sz="0" w:space="0" w:color="auto"/>
        <w:right w:val="none" w:sz="0" w:space="0" w:color="auto"/>
      </w:divBdr>
    </w:div>
    <w:div w:id="692193071">
      <w:bodyDiv w:val="1"/>
      <w:marLeft w:val="0"/>
      <w:marRight w:val="0"/>
      <w:marTop w:val="0"/>
      <w:marBottom w:val="0"/>
      <w:divBdr>
        <w:top w:val="none" w:sz="0" w:space="0" w:color="auto"/>
        <w:left w:val="none" w:sz="0" w:space="0" w:color="auto"/>
        <w:bottom w:val="none" w:sz="0" w:space="0" w:color="auto"/>
        <w:right w:val="none" w:sz="0" w:space="0" w:color="auto"/>
      </w:divBdr>
    </w:div>
    <w:div w:id="695928006">
      <w:bodyDiv w:val="1"/>
      <w:marLeft w:val="0"/>
      <w:marRight w:val="0"/>
      <w:marTop w:val="0"/>
      <w:marBottom w:val="0"/>
      <w:divBdr>
        <w:top w:val="none" w:sz="0" w:space="0" w:color="auto"/>
        <w:left w:val="none" w:sz="0" w:space="0" w:color="auto"/>
        <w:bottom w:val="none" w:sz="0" w:space="0" w:color="auto"/>
        <w:right w:val="none" w:sz="0" w:space="0" w:color="auto"/>
      </w:divBdr>
    </w:div>
    <w:div w:id="708606395">
      <w:bodyDiv w:val="1"/>
      <w:marLeft w:val="0"/>
      <w:marRight w:val="0"/>
      <w:marTop w:val="0"/>
      <w:marBottom w:val="0"/>
      <w:divBdr>
        <w:top w:val="none" w:sz="0" w:space="0" w:color="auto"/>
        <w:left w:val="none" w:sz="0" w:space="0" w:color="auto"/>
        <w:bottom w:val="none" w:sz="0" w:space="0" w:color="auto"/>
        <w:right w:val="none" w:sz="0" w:space="0" w:color="auto"/>
      </w:divBdr>
    </w:div>
    <w:div w:id="730931868">
      <w:bodyDiv w:val="1"/>
      <w:marLeft w:val="0"/>
      <w:marRight w:val="0"/>
      <w:marTop w:val="0"/>
      <w:marBottom w:val="0"/>
      <w:divBdr>
        <w:top w:val="none" w:sz="0" w:space="0" w:color="auto"/>
        <w:left w:val="none" w:sz="0" w:space="0" w:color="auto"/>
        <w:bottom w:val="none" w:sz="0" w:space="0" w:color="auto"/>
        <w:right w:val="none" w:sz="0" w:space="0" w:color="auto"/>
      </w:divBdr>
      <w:divsChild>
        <w:div w:id="453792651">
          <w:marLeft w:val="0"/>
          <w:marRight w:val="0"/>
          <w:marTop w:val="0"/>
          <w:marBottom w:val="0"/>
          <w:divBdr>
            <w:top w:val="none" w:sz="0" w:space="0" w:color="auto"/>
            <w:left w:val="none" w:sz="0" w:space="0" w:color="auto"/>
            <w:bottom w:val="none" w:sz="0" w:space="0" w:color="auto"/>
            <w:right w:val="none" w:sz="0" w:space="0" w:color="auto"/>
          </w:divBdr>
        </w:div>
        <w:div w:id="558366771">
          <w:marLeft w:val="0"/>
          <w:marRight w:val="0"/>
          <w:marTop w:val="0"/>
          <w:marBottom w:val="0"/>
          <w:divBdr>
            <w:top w:val="none" w:sz="0" w:space="0" w:color="auto"/>
            <w:left w:val="none" w:sz="0" w:space="0" w:color="auto"/>
            <w:bottom w:val="none" w:sz="0" w:space="0" w:color="auto"/>
            <w:right w:val="none" w:sz="0" w:space="0" w:color="auto"/>
          </w:divBdr>
        </w:div>
      </w:divsChild>
    </w:div>
    <w:div w:id="745303334">
      <w:bodyDiv w:val="1"/>
      <w:marLeft w:val="0"/>
      <w:marRight w:val="0"/>
      <w:marTop w:val="0"/>
      <w:marBottom w:val="0"/>
      <w:divBdr>
        <w:top w:val="none" w:sz="0" w:space="0" w:color="auto"/>
        <w:left w:val="none" w:sz="0" w:space="0" w:color="auto"/>
        <w:bottom w:val="none" w:sz="0" w:space="0" w:color="auto"/>
        <w:right w:val="none" w:sz="0" w:space="0" w:color="auto"/>
      </w:divBdr>
    </w:div>
    <w:div w:id="750274159">
      <w:bodyDiv w:val="1"/>
      <w:marLeft w:val="0"/>
      <w:marRight w:val="0"/>
      <w:marTop w:val="0"/>
      <w:marBottom w:val="0"/>
      <w:divBdr>
        <w:top w:val="none" w:sz="0" w:space="0" w:color="auto"/>
        <w:left w:val="none" w:sz="0" w:space="0" w:color="auto"/>
        <w:bottom w:val="none" w:sz="0" w:space="0" w:color="auto"/>
        <w:right w:val="none" w:sz="0" w:space="0" w:color="auto"/>
      </w:divBdr>
    </w:div>
    <w:div w:id="784882830">
      <w:bodyDiv w:val="1"/>
      <w:marLeft w:val="0"/>
      <w:marRight w:val="0"/>
      <w:marTop w:val="0"/>
      <w:marBottom w:val="0"/>
      <w:divBdr>
        <w:top w:val="none" w:sz="0" w:space="0" w:color="auto"/>
        <w:left w:val="none" w:sz="0" w:space="0" w:color="auto"/>
        <w:bottom w:val="none" w:sz="0" w:space="0" w:color="auto"/>
        <w:right w:val="none" w:sz="0" w:space="0" w:color="auto"/>
      </w:divBdr>
      <w:divsChild>
        <w:div w:id="785735100">
          <w:marLeft w:val="0"/>
          <w:marRight w:val="0"/>
          <w:marTop w:val="0"/>
          <w:marBottom w:val="0"/>
          <w:divBdr>
            <w:top w:val="none" w:sz="0" w:space="0" w:color="auto"/>
            <w:left w:val="none" w:sz="0" w:space="0" w:color="auto"/>
            <w:bottom w:val="none" w:sz="0" w:space="0" w:color="auto"/>
            <w:right w:val="none" w:sz="0" w:space="0" w:color="auto"/>
          </w:divBdr>
        </w:div>
        <w:div w:id="368262977">
          <w:marLeft w:val="0"/>
          <w:marRight w:val="0"/>
          <w:marTop w:val="0"/>
          <w:marBottom w:val="0"/>
          <w:divBdr>
            <w:top w:val="none" w:sz="0" w:space="0" w:color="auto"/>
            <w:left w:val="none" w:sz="0" w:space="0" w:color="auto"/>
            <w:bottom w:val="none" w:sz="0" w:space="0" w:color="auto"/>
            <w:right w:val="none" w:sz="0" w:space="0" w:color="auto"/>
          </w:divBdr>
        </w:div>
      </w:divsChild>
    </w:div>
    <w:div w:id="787311359">
      <w:bodyDiv w:val="1"/>
      <w:marLeft w:val="0"/>
      <w:marRight w:val="0"/>
      <w:marTop w:val="0"/>
      <w:marBottom w:val="0"/>
      <w:divBdr>
        <w:top w:val="none" w:sz="0" w:space="0" w:color="auto"/>
        <w:left w:val="none" w:sz="0" w:space="0" w:color="auto"/>
        <w:bottom w:val="none" w:sz="0" w:space="0" w:color="auto"/>
        <w:right w:val="none" w:sz="0" w:space="0" w:color="auto"/>
      </w:divBdr>
    </w:div>
    <w:div w:id="805002792">
      <w:bodyDiv w:val="1"/>
      <w:marLeft w:val="0"/>
      <w:marRight w:val="0"/>
      <w:marTop w:val="0"/>
      <w:marBottom w:val="0"/>
      <w:divBdr>
        <w:top w:val="none" w:sz="0" w:space="0" w:color="auto"/>
        <w:left w:val="none" w:sz="0" w:space="0" w:color="auto"/>
        <w:bottom w:val="none" w:sz="0" w:space="0" w:color="auto"/>
        <w:right w:val="none" w:sz="0" w:space="0" w:color="auto"/>
      </w:divBdr>
    </w:div>
    <w:div w:id="806698891">
      <w:bodyDiv w:val="1"/>
      <w:marLeft w:val="0"/>
      <w:marRight w:val="0"/>
      <w:marTop w:val="0"/>
      <w:marBottom w:val="0"/>
      <w:divBdr>
        <w:top w:val="none" w:sz="0" w:space="0" w:color="auto"/>
        <w:left w:val="none" w:sz="0" w:space="0" w:color="auto"/>
        <w:bottom w:val="none" w:sz="0" w:space="0" w:color="auto"/>
        <w:right w:val="none" w:sz="0" w:space="0" w:color="auto"/>
      </w:divBdr>
    </w:div>
    <w:div w:id="830218830">
      <w:bodyDiv w:val="1"/>
      <w:marLeft w:val="0"/>
      <w:marRight w:val="0"/>
      <w:marTop w:val="0"/>
      <w:marBottom w:val="0"/>
      <w:divBdr>
        <w:top w:val="none" w:sz="0" w:space="0" w:color="auto"/>
        <w:left w:val="none" w:sz="0" w:space="0" w:color="auto"/>
        <w:bottom w:val="none" w:sz="0" w:space="0" w:color="auto"/>
        <w:right w:val="none" w:sz="0" w:space="0" w:color="auto"/>
      </w:divBdr>
    </w:div>
    <w:div w:id="847713689">
      <w:bodyDiv w:val="1"/>
      <w:marLeft w:val="0"/>
      <w:marRight w:val="0"/>
      <w:marTop w:val="0"/>
      <w:marBottom w:val="0"/>
      <w:divBdr>
        <w:top w:val="none" w:sz="0" w:space="0" w:color="auto"/>
        <w:left w:val="none" w:sz="0" w:space="0" w:color="auto"/>
        <w:bottom w:val="none" w:sz="0" w:space="0" w:color="auto"/>
        <w:right w:val="none" w:sz="0" w:space="0" w:color="auto"/>
      </w:divBdr>
    </w:div>
    <w:div w:id="852260684">
      <w:bodyDiv w:val="1"/>
      <w:marLeft w:val="0"/>
      <w:marRight w:val="0"/>
      <w:marTop w:val="0"/>
      <w:marBottom w:val="0"/>
      <w:divBdr>
        <w:top w:val="none" w:sz="0" w:space="0" w:color="auto"/>
        <w:left w:val="none" w:sz="0" w:space="0" w:color="auto"/>
        <w:bottom w:val="none" w:sz="0" w:space="0" w:color="auto"/>
        <w:right w:val="none" w:sz="0" w:space="0" w:color="auto"/>
      </w:divBdr>
    </w:div>
    <w:div w:id="862940291">
      <w:bodyDiv w:val="1"/>
      <w:marLeft w:val="0"/>
      <w:marRight w:val="0"/>
      <w:marTop w:val="0"/>
      <w:marBottom w:val="0"/>
      <w:divBdr>
        <w:top w:val="none" w:sz="0" w:space="0" w:color="auto"/>
        <w:left w:val="none" w:sz="0" w:space="0" w:color="auto"/>
        <w:bottom w:val="none" w:sz="0" w:space="0" w:color="auto"/>
        <w:right w:val="none" w:sz="0" w:space="0" w:color="auto"/>
      </w:divBdr>
    </w:div>
    <w:div w:id="868228502">
      <w:bodyDiv w:val="1"/>
      <w:marLeft w:val="0"/>
      <w:marRight w:val="0"/>
      <w:marTop w:val="0"/>
      <w:marBottom w:val="0"/>
      <w:divBdr>
        <w:top w:val="none" w:sz="0" w:space="0" w:color="auto"/>
        <w:left w:val="none" w:sz="0" w:space="0" w:color="auto"/>
        <w:bottom w:val="none" w:sz="0" w:space="0" w:color="auto"/>
        <w:right w:val="none" w:sz="0" w:space="0" w:color="auto"/>
      </w:divBdr>
    </w:div>
    <w:div w:id="872618905">
      <w:bodyDiv w:val="1"/>
      <w:marLeft w:val="0"/>
      <w:marRight w:val="0"/>
      <w:marTop w:val="0"/>
      <w:marBottom w:val="0"/>
      <w:divBdr>
        <w:top w:val="none" w:sz="0" w:space="0" w:color="auto"/>
        <w:left w:val="none" w:sz="0" w:space="0" w:color="auto"/>
        <w:bottom w:val="none" w:sz="0" w:space="0" w:color="auto"/>
        <w:right w:val="none" w:sz="0" w:space="0" w:color="auto"/>
      </w:divBdr>
    </w:div>
    <w:div w:id="883710948">
      <w:bodyDiv w:val="1"/>
      <w:marLeft w:val="0"/>
      <w:marRight w:val="0"/>
      <w:marTop w:val="0"/>
      <w:marBottom w:val="0"/>
      <w:divBdr>
        <w:top w:val="none" w:sz="0" w:space="0" w:color="auto"/>
        <w:left w:val="none" w:sz="0" w:space="0" w:color="auto"/>
        <w:bottom w:val="none" w:sz="0" w:space="0" w:color="auto"/>
        <w:right w:val="none" w:sz="0" w:space="0" w:color="auto"/>
      </w:divBdr>
    </w:div>
    <w:div w:id="895746773">
      <w:bodyDiv w:val="1"/>
      <w:marLeft w:val="0"/>
      <w:marRight w:val="0"/>
      <w:marTop w:val="0"/>
      <w:marBottom w:val="0"/>
      <w:divBdr>
        <w:top w:val="none" w:sz="0" w:space="0" w:color="auto"/>
        <w:left w:val="none" w:sz="0" w:space="0" w:color="auto"/>
        <w:bottom w:val="none" w:sz="0" w:space="0" w:color="auto"/>
        <w:right w:val="none" w:sz="0" w:space="0" w:color="auto"/>
      </w:divBdr>
    </w:div>
    <w:div w:id="901794633">
      <w:bodyDiv w:val="1"/>
      <w:marLeft w:val="0"/>
      <w:marRight w:val="0"/>
      <w:marTop w:val="0"/>
      <w:marBottom w:val="0"/>
      <w:divBdr>
        <w:top w:val="none" w:sz="0" w:space="0" w:color="auto"/>
        <w:left w:val="none" w:sz="0" w:space="0" w:color="auto"/>
        <w:bottom w:val="none" w:sz="0" w:space="0" w:color="auto"/>
        <w:right w:val="none" w:sz="0" w:space="0" w:color="auto"/>
      </w:divBdr>
    </w:div>
    <w:div w:id="913011561">
      <w:bodyDiv w:val="1"/>
      <w:marLeft w:val="0"/>
      <w:marRight w:val="0"/>
      <w:marTop w:val="0"/>
      <w:marBottom w:val="0"/>
      <w:divBdr>
        <w:top w:val="none" w:sz="0" w:space="0" w:color="auto"/>
        <w:left w:val="none" w:sz="0" w:space="0" w:color="auto"/>
        <w:bottom w:val="none" w:sz="0" w:space="0" w:color="auto"/>
        <w:right w:val="none" w:sz="0" w:space="0" w:color="auto"/>
      </w:divBdr>
    </w:div>
    <w:div w:id="936525138">
      <w:bodyDiv w:val="1"/>
      <w:marLeft w:val="0"/>
      <w:marRight w:val="0"/>
      <w:marTop w:val="0"/>
      <w:marBottom w:val="0"/>
      <w:divBdr>
        <w:top w:val="none" w:sz="0" w:space="0" w:color="auto"/>
        <w:left w:val="none" w:sz="0" w:space="0" w:color="auto"/>
        <w:bottom w:val="none" w:sz="0" w:space="0" w:color="auto"/>
        <w:right w:val="none" w:sz="0" w:space="0" w:color="auto"/>
      </w:divBdr>
    </w:div>
    <w:div w:id="945308736">
      <w:bodyDiv w:val="1"/>
      <w:marLeft w:val="0"/>
      <w:marRight w:val="0"/>
      <w:marTop w:val="0"/>
      <w:marBottom w:val="0"/>
      <w:divBdr>
        <w:top w:val="none" w:sz="0" w:space="0" w:color="auto"/>
        <w:left w:val="none" w:sz="0" w:space="0" w:color="auto"/>
        <w:bottom w:val="none" w:sz="0" w:space="0" w:color="auto"/>
        <w:right w:val="none" w:sz="0" w:space="0" w:color="auto"/>
      </w:divBdr>
    </w:div>
    <w:div w:id="959066694">
      <w:bodyDiv w:val="1"/>
      <w:marLeft w:val="0"/>
      <w:marRight w:val="0"/>
      <w:marTop w:val="0"/>
      <w:marBottom w:val="0"/>
      <w:divBdr>
        <w:top w:val="none" w:sz="0" w:space="0" w:color="auto"/>
        <w:left w:val="none" w:sz="0" w:space="0" w:color="auto"/>
        <w:bottom w:val="none" w:sz="0" w:space="0" w:color="auto"/>
        <w:right w:val="none" w:sz="0" w:space="0" w:color="auto"/>
      </w:divBdr>
    </w:div>
    <w:div w:id="959143603">
      <w:bodyDiv w:val="1"/>
      <w:marLeft w:val="0"/>
      <w:marRight w:val="0"/>
      <w:marTop w:val="0"/>
      <w:marBottom w:val="0"/>
      <w:divBdr>
        <w:top w:val="none" w:sz="0" w:space="0" w:color="auto"/>
        <w:left w:val="none" w:sz="0" w:space="0" w:color="auto"/>
        <w:bottom w:val="none" w:sz="0" w:space="0" w:color="auto"/>
        <w:right w:val="none" w:sz="0" w:space="0" w:color="auto"/>
      </w:divBdr>
    </w:div>
    <w:div w:id="963079513">
      <w:bodyDiv w:val="1"/>
      <w:marLeft w:val="0"/>
      <w:marRight w:val="0"/>
      <w:marTop w:val="0"/>
      <w:marBottom w:val="0"/>
      <w:divBdr>
        <w:top w:val="none" w:sz="0" w:space="0" w:color="auto"/>
        <w:left w:val="none" w:sz="0" w:space="0" w:color="auto"/>
        <w:bottom w:val="none" w:sz="0" w:space="0" w:color="auto"/>
        <w:right w:val="none" w:sz="0" w:space="0" w:color="auto"/>
      </w:divBdr>
    </w:div>
    <w:div w:id="965088257">
      <w:bodyDiv w:val="1"/>
      <w:marLeft w:val="0"/>
      <w:marRight w:val="0"/>
      <w:marTop w:val="0"/>
      <w:marBottom w:val="0"/>
      <w:divBdr>
        <w:top w:val="none" w:sz="0" w:space="0" w:color="auto"/>
        <w:left w:val="none" w:sz="0" w:space="0" w:color="auto"/>
        <w:bottom w:val="none" w:sz="0" w:space="0" w:color="auto"/>
        <w:right w:val="none" w:sz="0" w:space="0" w:color="auto"/>
      </w:divBdr>
    </w:div>
    <w:div w:id="967710129">
      <w:bodyDiv w:val="1"/>
      <w:marLeft w:val="0"/>
      <w:marRight w:val="0"/>
      <w:marTop w:val="0"/>
      <w:marBottom w:val="0"/>
      <w:divBdr>
        <w:top w:val="none" w:sz="0" w:space="0" w:color="auto"/>
        <w:left w:val="none" w:sz="0" w:space="0" w:color="auto"/>
        <w:bottom w:val="none" w:sz="0" w:space="0" w:color="auto"/>
        <w:right w:val="none" w:sz="0" w:space="0" w:color="auto"/>
      </w:divBdr>
    </w:div>
    <w:div w:id="974869085">
      <w:bodyDiv w:val="1"/>
      <w:marLeft w:val="0"/>
      <w:marRight w:val="0"/>
      <w:marTop w:val="0"/>
      <w:marBottom w:val="0"/>
      <w:divBdr>
        <w:top w:val="none" w:sz="0" w:space="0" w:color="auto"/>
        <w:left w:val="none" w:sz="0" w:space="0" w:color="auto"/>
        <w:bottom w:val="none" w:sz="0" w:space="0" w:color="auto"/>
        <w:right w:val="none" w:sz="0" w:space="0" w:color="auto"/>
      </w:divBdr>
    </w:div>
    <w:div w:id="998390622">
      <w:bodyDiv w:val="1"/>
      <w:marLeft w:val="0"/>
      <w:marRight w:val="0"/>
      <w:marTop w:val="0"/>
      <w:marBottom w:val="0"/>
      <w:divBdr>
        <w:top w:val="none" w:sz="0" w:space="0" w:color="auto"/>
        <w:left w:val="none" w:sz="0" w:space="0" w:color="auto"/>
        <w:bottom w:val="none" w:sz="0" w:space="0" w:color="auto"/>
        <w:right w:val="none" w:sz="0" w:space="0" w:color="auto"/>
      </w:divBdr>
    </w:div>
    <w:div w:id="1004211268">
      <w:bodyDiv w:val="1"/>
      <w:marLeft w:val="0"/>
      <w:marRight w:val="0"/>
      <w:marTop w:val="0"/>
      <w:marBottom w:val="0"/>
      <w:divBdr>
        <w:top w:val="none" w:sz="0" w:space="0" w:color="auto"/>
        <w:left w:val="none" w:sz="0" w:space="0" w:color="auto"/>
        <w:bottom w:val="none" w:sz="0" w:space="0" w:color="auto"/>
        <w:right w:val="none" w:sz="0" w:space="0" w:color="auto"/>
      </w:divBdr>
    </w:div>
    <w:div w:id="1008095313">
      <w:bodyDiv w:val="1"/>
      <w:marLeft w:val="0"/>
      <w:marRight w:val="0"/>
      <w:marTop w:val="0"/>
      <w:marBottom w:val="0"/>
      <w:divBdr>
        <w:top w:val="none" w:sz="0" w:space="0" w:color="auto"/>
        <w:left w:val="none" w:sz="0" w:space="0" w:color="auto"/>
        <w:bottom w:val="none" w:sz="0" w:space="0" w:color="auto"/>
        <w:right w:val="none" w:sz="0" w:space="0" w:color="auto"/>
      </w:divBdr>
    </w:div>
    <w:div w:id="1017930117">
      <w:bodyDiv w:val="1"/>
      <w:marLeft w:val="0"/>
      <w:marRight w:val="0"/>
      <w:marTop w:val="0"/>
      <w:marBottom w:val="0"/>
      <w:divBdr>
        <w:top w:val="none" w:sz="0" w:space="0" w:color="auto"/>
        <w:left w:val="none" w:sz="0" w:space="0" w:color="auto"/>
        <w:bottom w:val="none" w:sz="0" w:space="0" w:color="auto"/>
        <w:right w:val="none" w:sz="0" w:space="0" w:color="auto"/>
      </w:divBdr>
    </w:div>
    <w:div w:id="1019042832">
      <w:bodyDiv w:val="1"/>
      <w:marLeft w:val="0"/>
      <w:marRight w:val="0"/>
      <w:marTop w:val="0"/>
      <w:marBottom w:val="0"/>
      <w:divBdr>
        <w:top w:val="none" w:sz="0" w:space="0" w:color="auto"/>
        <w:left w:val="none" w:sz="0" w:space="0" w:color="auto"/>
        <w:bottom w:val="none" w:sz="0" w:space="0" w:color="auto"/>
        <w:right w:val="none" w:sz="0" w:space="0" w:color="auto"/>
      </w:divBdr>
      <w:divsChild>
        <w:div w:id="558437989">
          <w:marLeft w:val="0"/>
          <w:marRight w:val="0"/>
          <w:marTop w:val="0"/>
          <w:marBottom w:val="0"/>
          <w:divBdr>
            <w:top w:val="none" w:sz="0" w:space="0" w:color="auto"/>
            <w:left w:val="none" w:sz="0" w:space="0" w:color="auto"/>
            <w:bottom w:val="none" w:sz="0" w:space="0" w:color="auto"/>
            <w:right w:val="none" w:sz="0" w:space="0" w:color="auto"/>
          </w:divBdr>
        </w:div>
      </w:divsChild>
    </w:div>
    <w:div w:id="1024482515">
      <w:bodyDiv w:val="1"/>
      <w:marLeft w:val="0"/>
      <w:marRight w:val="0"/>
      <w:marTop w:val="0"/>
      <w:marBottom w:val="0"/>
      <w:divBdr>
        <w:top w:val="none" w:sz="0" w:space="0" w:color="auto"/>
        <w:left w:val="none" w:sz="0" w:space="0" w:color="auto"/>
        <w:bottom w:val="none" w:sz="0" w:space="0" w:color="auto"/>
        <w:right w:val="none" w:sz="0" w:space="0" w:color="auto"/>
      </w:divBdr>
    </w:div>
    <w:div w:id="1030764938">
      <w:bodyDiv w:val="1"/>
      <w:marLeft w:val="0"/>
      <w:marRight w:val="0"/>
      <w:marTop w:val="0"/>
      <w:marBottom w:val="0"/>
      <w:divBdr>
        <w:top w:val="none" w:sz="0" w:space="0" w:color="auto"/>
        <w:left w:val="none" w:sz="0" w:space="0" w:color="auto"/>
        <w:bottom w:val="none" w:sz="0" w:space="0" w:color="auto"/>
        <w:right w:val="none" w:sz="0" w:space="0" w:color="auto"/>
      </w:divBdr>
      <w:divsChild>
        <w:div w:id="642000350">
          <w:marLeft w:val="0"/>
          <w:marRight w:val="0"/>
          <w:marTop w:val="0"/>
          <w:marBottom w:val="0"/>
          <w:divBdr>
            <w:top w:val="none" w:sz="0" w:space="0" w:color="auto"/>
            <w:left w:val="none" w:sz="0" w:space="0" w:color="auto"/>
            <w:bottom w:val="none" w:sz="0" w:space="0" w:color="auto"/>
            <w:right w:val="none" w:sz="0" w:space="0" w:color="auto"/>
          </w:divBdr>
        </w:div>
      </w:divsChild>
    </w:div>
    <w:div w:id="1058671885">
      <w:bodyDiv w:val="1"/>
      <w:marLeft w:val="0"/>
      <w:marRight w:val="0"/>
      <w:marTop w:val="0"/>
      <w:marBottom w:val="0"/>
      <w:divBdr>
        <w:top w:val="none" w:sz="0" w:space="0" w:color="auto"/>
        <w:left w:val="none" w:sz="0" w:space="0" w:color="auto"/>
        <w:bottom w:val="none" w:sz="0" w:space="0" w:color="auto"/>
        <w:right w:val="none" w:sz="0" w:space="0" w:color="auto"/>
      </w:divBdr>
    </w:div>
    <w:div w:id="1065373259">
      <w:bodyDiv w:val="1"/>
      <w:marLeft w:val="0"/>
      <w:marRight w:val="0"/>
      <w:marTop w:val="0"/>
      <w:marBottom w:val="0"/>
      <w:divBdr>
        <w:top w:val="none" w:sz="0" w:space="0" w:color="auto"/>
        <w:left w:val="none" w:sz="0" w:space="0" w:color="auto"/>
        <w:bottom w:val="none" w:sz="0" w:space="0" w:color="auto"/>
        <w:right w:val="none" w:sz="0" w:space="0" w:color="auto"/>
      </w:divBdr>
    </w:div>
    <w:div w:id="1071005440">
      <w:bodyDiv w:val="1"/>
      <w:marLeft w:val="0"/>
      <w:marRight w:val="0"/>
      <w:marTop w:val="0"/>
      <w:marBottom w:val="0"/>
      <w:divBdr>
        <w:top w:val="none" w:sz="0" w:space="0" w:color="auto"/>
        <w:left w:val="none" w:sz="0" w:space="0" w:color="auto"/>
        <w:bottom w:val="none" w:sz="0" w:space="0" w:color="auto"/>
        <w:right w:val="none" w:sz="0" w:space="0" w:color="auto"/>
      </w:divBdr>
    </w:div>
    <w:div w:id="1077479147">
      <w:bodyDiv w:val="1"/>
      <w:marLeft w:val="0"/>
      <w:marRight w:val="0"/>
      <w:marTop w:val="0"/>
      <w:marBottom w:val="0"/>
      <w:divBdr>
        <w:top w:val="none" w:sz="0" w:space="0" w:color="auto"/>
        <w:left w:val="none" w:sz="0" w:space="0" w:color="auto"/>
        <w:bottom w:val="none" w:sz="0" w:space="0" w:color="auto"/>
        <w:right w:val="none" w:sz="0" w:space="0" w:color="auto"/>
      </w:divBdr>
    </w:div>
    <w:div w:id="1094008326">
      <w:bodyDiv w:val="1"/>
      <w:marLeft w:val="0"/>
      <w:marRight w:val="0"/>
      <w:marTop w:val="0"/>
      <w:marBottom w:val="0"/>
      <w:divBdr>
        <w:top w:val="none" w:sz="0" w:space="0" w:color="auto"/>
        <w:left w:val="none" w:sz="0" w:space="0" w:color="auto"/>
        <w:bottom w:val="none" w:sz="0" w:space="0" w:color="auto"/>
        <w:right w:val="none" w:sz="0" w:space="0" w:color="auto"/>
      </w:divBdr>
    </w:div>
    <w:div w:id="1096823674">
      <w:bodyDiv w:val="1"/>
      <w:marLeft w:val="0"/>
      <w:marRight w:val="0"/>
      <w:marTop w:val="0"/>
      <w:marBottom w:val="0"/>
      <w:divBdr>
        <w:top w:val="none" w:sz="0" w:space="0" w:color="auto"/>
        <w:left w:val="none" w:sz="0" w:space="0" w:color="auto"/>
        <w:bottom w:val="none" w:sz="0" w:space="0" w:color="auto"/>
        <w:right w:val="none" w:sz="0" w:space="0" w:color="auto"/>
      </w:divBdr>
    </w:div>
    <w:div w:id="1098138259">
      <w:bodyDiv w:val="1"/>
      <w:marLeft w:val="0"/>
      <w:marRight w:val="0"/>
      <w:marTop w:val="0"/>
      <w:marBottom w:val="0"/>
      <w:divBdr>
        <w:top w:val="none" w:sz="0" w:space="0" w:color="auto"/>
        <w:left w:val="none" w:sz="0" w:space="0" w:color="auto"/>
        <w:bottom w:val="none" w:sz="0" w:space="0" w:color="auto"/>
        <w:right w:val="none" w:sz="0" w:space="0" w:color="auto"/>
      </w:divBdr>
    </w:div>
    <w:div w:id="1098715802">
      <w:bodyDiv w:val="1"/>
      <w:marLeft w:val="0"/>
      <w:marRight w:val="0"/>
      <w:marTop w:val="0"/>
      <w:marBottom w:val="0"/>
      <w:divBdr>
        <w:top w:val="none" w:sz="0" w:space="0" w:color="auto"/>
        <w:left w:val="none" w:sz="0" w:space="0" w:color="auto"/>
        <w:bottom w:val="none" w:sz="0" w:space="0" w:color="auto"/>
        <w:right w:val="none" w:sz="0" w:space="0" w:color="auto"/>
      </w:divBdr>
      <w:divsChild>
        <w:div w:id="104542143">
          <w:marLeft w:val="0"/>
          <w:marRight w:val="0"/>
          <w:marTop w:val="0"/>
          <w:marBottom w:val="0"/>
          <w:divBdr>
            <w:top w:val="none" w:sz="0" w:space="0" w:color="auto"/>
            <w:left w:val="none" w:sz="0" w:space="0" w:color="auto"/>
            <w:bottom w:val="none" w:sz="0" w:space="0" w:color="auto"/>
            <w:right w:val="none" w:sz="0" w:space="0" w:color="auto"/>
          </w:divBdr>
        </w:div>
      </w:divsChild>
    </w:div>
    <w:div w:id="1103259991">
      <w:bodyDiv w:val="1"/>
      <w:marLeft w:val="0"/>
      <w:marRight w:val="0"/>
      <w:marTop w:val="0"/>
      <w:marBottom w:val="0"/>
      <w:divBdr>
        <w:top w:val="none" w:sz="0" w:space="0" w:color="auto"/>
        <w:left w:val="none" w:sz="0" w:space="0" w:color="auto"/>
        <w:bottom w:val="none" w:sz="0" w:space="0" w:color="auto"/>
        <w:right w:val="none" w:sz="0" w:space="0" w:color="auto"/>
      </w:divBdr>
    </w:div>
    <w:div w:id="1113940403">
      <w:bodyDiv w:val="1"/>
      <w:marLeft w:val="0"/>
      <w:marRight w:val="0"/>
      <w:marTop w:val="0"/>
      <w:marBottom w:val="0"/>
      <w:divBdr>
        <w:top w:val="none" w:sz="0" w:space="0" w:color="auto"/>
        <w:left w:val="none" w:sz="0" w:space="0" w:color="auto"/>
        <w:bottom w:val="none" w:sz="0" w:space="0" w:color="auto"/>
        <w:right w:val="none" w:sz="0" w:space="0" w:color="auto"/>
      </w:divBdr>
    </w:div>
    <w:div w:id="1116412914">
      <w:bodyDiv w:val="1"/>
      <w:marLeft w:val="0"/>
      <w:marRight w:val="0"/>
      <w:marTop w:val="0"/>
      <w:marBottom w:val="0"/>
      <w:divBdr>
        <w:top w:val="none" w:sz="0" w:space="0" w:color="auto"/>
        <w:left w:val="none" w:sz="0" w:space="0" w:color="auto"/>
        <w:bottom w:val="none" w:sz="0" w:space="0" w:color="auto"/>
        <w:right w:val="none" w:sz="0" w:space="0" w:color="auto"/>
      </w:divBdr>
    </w:div>
    <w:div w:id="1122263715">
      <w:bodyDiv w:val="1"/>
      <w:marLeft w:val="0"/>
      <w:marRight w:val="0"/>
      <w:marTop w:val="0"/>
      <w:marBottom w:val="0"/>
      <w:divBdr>
        <w:top w:val="none" w:sz="0" w:space="0" w:color="auto"/>
        <w:left w:val="none" w:sz="0" w:space="0" w:color="auto"/>
        <w:bottom w:val="none" w:sz="0" w:space="0" w:color="auto"/>
        <w:right w:val="none" w:sz="0" w:space="0" w:color="auto"/>
      </w:divBdr>
    </w:div>
    <w:div w:id="1130518364">
      <w:bodyDiv w:val="1"/>
      <w:marLeft w:val="0"/>
      <w:marRight w:val="0"/>
      <w:marTop w:val="0"/>
      <w:marBottom w:val="0"/>
      <w:divBdr>
        <w:top w:val="none" w:sz="0" w:space="0" w:color="auto"/>
        <w:left w:val="none" w:sz="0" w:space="0" w:color="auto"/>
        <w:bottom w:val="none" w:sz="0" w:space="0" w:color="auto"/>
        <w:right w:val="none" w:sz="0" w:space="0" w:color="auto"/>
      </w:divBdr>
    </w:div>
    <w:div w:id="1131826485">
      <w:bodyDiv w:val="1"/>
      <w:marLeft w:val="0"/>
      <w:marRight w:val="0"/>
      <w:marTop w:val="0"/>
      <w:marBottom w:val="0"/>
      <w:divBdr>
        <w:top w:val="none" w:sz="0" w:space="0" w:color="auto"/>
        <w:left w:val="none" w:sz="0" w:space="0" w:color="auto"/>
        <w:bottom w:val="none" w:sz="0" w:space="0" w:color="auto"/>
        <w:right w:val="none" w:sz="0" w:space="0" w:color="auto"/>
      </w:divBdr>
    </w:div>
    <w:div w:id="1132333269">
      <w:bodyDiv w:val="1"/>
      <w:marLeft w:val="0"/>
      <w:marRight w:val="0"/>
      <w:marTop w:val="0"/>
      <w:marBottom w:val="0"/>
      <w:divBdr>
        <w:top w:val="none" w:sz="0" w:space="0" w:color="auto"/>
        <w:left w:val="none" w:sz="0" w:space="0" w:color="auto"/>
        <w:bottom w:val="none" w:sz="0" w:space="0" w:color="auto"/>
        <w:right w:val="none" w:sz="0" w:space="0" w:color="auto"/>
      </w:divBdr>
    </w:div>
    <w:div w:id="1141574144">
      <w:bodyDiv w:val="1"/>
      <w:marLeft w:val="0"/>
      <w:marRight w:val="0"/>
      <w:marTop w:val="0"/>
      <w:marBottom w:val="0"/>
      <w:divBdr>
        <w:top w:val="none" w:sz="0" w:space="0" w:color="auto"/>
        <w:left w:val="none" w:sz="0" w:space="0" w:color="auto"/>
        <w:bottom w:val="none" w:sz="0" w:space="0" w:color="auto"/>
        <w:right w:val="none" w:sz="0" w:space="0" w:color="auto"/>
      </w:divBdr>
    </w:div>
    <w:div w:id="1147822926">
      <w:bodyDiv w:val="1"/>
      <w:marLeft w:val="0"/>
      <w:marRight w:val="0"/>
      <w:marTop w:val="0"/>
      <w:marBottom w:val="0"/>
      <w:divBdr>
        <w:top w:val="none" w:sz="0" w:space="0" w:color="auto"/>
        <w:left w:val="none" w:sz="0" w:space="0" w:color="auto"/>
        <w:bottom w:val="none" w:sz="0" w:space="0" w:color="auto"/>
        <w:right w:val="none" w:sz="0" w:space="0" w:color="auto"/>
      </w:divBdr>
    </w:div>
    <w:div w:id="1151214005">
      <w:bodyDiv w:val="1"/>
      <w:marLeft w:val="0"/>
      <w:marRight w:val="0"/>
      <w:marTop w:val="0"/>
      <w:marBottom w:val="0"/>
      <w:divBdr>
        <w:top w:val="none" w:sz="0" w:space="0" w:color="auto"/>
        <w:left w:val="none" w:sz="0" w:space="0" w:color="auto"/>
        <w:bottom w:val="none" w:sz="0" w:space="0" w:color="auto"/>
        <w:right w:val="none" w:sz="0" w:space="0" w:color="auto"/>
      </w:divBdr>
    </w:div>
    <w:div w:id="1159226442">
      <w:bodyDiv w:val="1"/>
      <w:marLeft w:val="0"/>
      <w:marRight w:val="0"/>
      <w:marTop w:val="0"/>
      <w:marBottom w:val="0"/>
      <w:divBdr>
        <w:top w:val="none" w:sz="0" w:space="0" w:color="auto"/>
        <w:left w:val="none" w:sz="0" w:space="0" w:color="auto"/>
        <w:bottom w:val="none" w:sz="0" w:space="0" w:color="auto"/>
        <w:right w:val="none" w:sz="0" w:space="0" w:color="auto"/>
      </w:divBdr>
      <w:divsChild>
        <w:div w:id="815534759">
          <w:marLeft w:val="0"/>
          <w:marRight w:val="0"/>
          <w:marTop w:val="0"/>
          <w:marBottom w:val="0"/>
          <w:divBdr>
            <w:top w:val="none" w:sz="0" w:space="0" w:color="auto"/>
            <w:left w:val="none" w:sz="0" w:space="0" w:color="auto"/>
            <w:bottom w:val="none" w:sz="0" w:space="0" w:color="auto"/>
            <w:right w:val="none" w:sz="0" w:space="0" w:color="auto"/>
          </w:divBdr>
        </w:div>
        <w:div w:id="252662426">
          <w:marLeft w:val="0"/>
          <w:marRight w:val="0"/>
          <w:marTop w:val="0"/>
          <w:marBottom w:val="0"/>
          <w:divBdr>
            <w:top w:val="none" w:sz="0" w:space="0" w:color="auto"/>
            <w:left w:val="none" w:sz="0" w:space="0" w:color="auto"/>
            <w:bottom w:val="none" w:sz="0" w:space="0" w:color="auto"/>
            <w:right w:val="none" w:sz="0" w:space="0" w:color="auto"/>
          </w:divBdr>
        </w:div>
        <w:div w:id="2117405445">
          <w:marLeft w:val="0"/>
          <w:marRight w:val="0"/>
          <w:marTop w:val="0"/>
          <w:marBottom w:val="0"/>
          <w:divBdr>
            <w:top w:val="none" w:sz="0" w:space="0" w:color="auto"/>
            <w:left w:val="none" w:sz="0" w:space="0" w:color="auto"/>
            <w:bottom w:val="none" w:sz="0" w:space="0" w:color="auto"/>
            <w:right w:val="none" w:sz="0" w:space="0" w:color="auto"/>
          </w:divBdr>
        </w:div>
      </w:divsChild>
    </w:div>
    <w:div w:id="1165165017">
      <w:bodyDiv w:val="1"/>
      <w:marLeft w:val="0"/>
      <w:marRight w:val="0"/>
      <w:marTop w:val="0"/>
      <w:marBottom w:val="0"/>
      <w:divBdr>
        <w:top w:val="none" w:sz="0" w:space="0" w:color="auto"/>
        <w:left w:val="none" w:sz="0" w:space="0" w:color="auto"/>
        <w:bottom w:val="none" w:sz="0" w:space="0" w:color="auto"/>
        <w:right w:val="none" w:sz="0" w:space="0" w:color="auto"/>
      </w:divBdr>
    </w:div>
    <w:div w:id="1167940652">
      <w:bodyDiv w:val="1"/>
      <w:marLeft w:val="0"/>
      <w:marRight w:val="0"/>
      <w:marTop w:val="0"/>
      <w:marBottom w:val="0"/>
      <w:divBdr>
        <w:top w:val="none" w:sz="0" w:space="0" w:color="auto"/>
        <w:left w:val="none" w:sz="0" w:space="0" w:color="auto"/>
        <w:bottom w:val="none" w:sz="0" w:space="0" w:color="auto"/>
        <w:right w:val="none" w:sz="0" w:space="0" w:color="auto"/>
      </w:divBdr>
    </w:div>
    <w:div w:id="1202402439">
      <w:bodyDiv w:val="1"/>
      <w:marLeft w:val="0"/>
      <w:marRight w:val="0"/>
      <w:marTop w:val="0"/>
      <w:marBottom w:val="0"/>
      <w:divBdr>
        <w:top w:val="none" w:sz="0" w:space="0" w:color="auto"/>
        <w:left w:val="none" w:sz="0" w:space="0" w:color="auto"/>
        <w:bottom w:val="none" w:sz="0" w:space="0" w:color="auto"/>
        <w:right w:val="none" w:sz="0" w:space="0" w:color="auto"/>
      </w:divBdr>
    </w:div>
    <w:div w:id="1220631989">
      <w:bodyDiv w:val="1"/>
      <w:marLeft w:val="0"/>
      <w:marRight w:val="0"/>
      <w:marTop w:val="0"/>
      <w:marBottom w:val="0"/>
      <w:divBdr>
        <w:top w:val="none" w:sz="0" w:space="0" w:color="auto"/>
        <w:left w:val="none" w:sz="0" w:space="0" w:color="auto"/>
        <w:bottom w:val="none" w:sz="0" w:space="0" w:color="auto"/>
        <w:right w:val="none" w:sz="0" w:space="0" w:color="auto"/>
      </w:divBdr>
    </w:div>
    <w:div w:id="1227692116">
      <w:bodyDiv w:val="1"/>
      <w:marLeft w:val="0"/>
      <w:marRight w:val="0"/>
      <w:marTop w:val="0"/>
      <w:marBottom w:val="0"/>
      <w:divBdr>
        <w:top w:val="none" w:sz="0" w:space="0" w:color="auto"/>
        <w:left w:val="none" w:sz="0" w:space="0" w:color="auto"/>
        <w:bottom w:val="none" w:sz="0" w:space="0" w:color="auto"/>
        <w:right w:val="none" w:sz="0" w:space="0" w:color="auto"/>
      </w:divBdr>
    </w:div>
    <w:div w:id="1236403786">
      <w:bodyDiv w:val="1"/>
      <w:marLeft w:val="0"/>
      <w:marRight w:val="0"/>
      <w:marTop w:val="0"/>
      <w:marBottom w:val="0"/>
      <w:divBdr>
        <w:top w:val="none" w:sz="0" w:space="0" w:color="auto"/>
        <w:left w:val="none" w:sz="0" w:space="0" w:color="auto"/>
        <w:bottom w:val="none" w:sz="0" w:space="0" w:color="auto"/>
        <w:right w:val="none" w:sz="0" w:space="0" w:color="auto"/>
      </w:divBdr>
      <w:divsChild>
        <w:div w:id="32659723">
          <w:marLeft w:val="0"/>
          <w:marRight w:val="0"/>
          <w:marTop w:val="0"/>
          <w:marBottom w:val="0"/>
          <w:divBdr>
            <w:top w:val="none" w:sz="0" w:space="0" w:color="auto"/>
            <w:left w:val="none" w:sz="0" w:space="0" w:color="auto"/>
            <w:bottom w:val="none" w:sz="0" w:space="0" w:color="auto"/>
            <w:right w:val="none" w:sz="0" w:space="0" w:color="auto"/>
          </w:divBdr>
        </w:div>
        <w:div w:id="334958652">
          <w:marLeft w:val="0"/>
          <w:marRight w:val="0"/>
          <w:marTop w:val="0"/>
          <w:marBottom w:val="0"/>
          <w:divBdr>
            <w:top w:val="none" w:sz="0" w:space="0" w:color="auto"/>
            <w:left w:val="none" w:sz="0" w:space="0" w:color="auto"/>
            <w:bottom w:val="none" w:sz="0" w:space="0" w:color="auto"/>
            <w:right w:val="none" w:sz="0" w:space="0" w:color="auto"/>
          </w:divBdr>
        </w:div>
      </w:divsChild>
    </w:div>
    <w:div w:id="1240942261">
      <w:bodyDiv w:val="1"/>
      <w:marLeft w:val="0"/>
      <w:marRight w:val="0"/>
      <w:marTop w:val="0"/>
      <w:marBottom w:val="0"/>
      <w:divBdr>
        <w:top w:val="none" w:sz="0" w:space="0" w:color="auto"/>
        <w:left w:val="none" w:sz="0" w:space="0" w:color="auto"/>
        <w:bottom w:val="none" w:sz="0" w:space="0" w:color="auto"/>
        <w:right w:val="none" w:sz="0" w:space="0" w:color="auto"/>
      </w:divBdr>
    </w:div>
    <w:div w:id="1242789288">
      <w:bodyDiv w:val="1"/>
      <w:marLeft w:val="0"/>
      <w:marRight w:val="0"/>
      <w:marTop w:val="0"/>
      <w:marBottom w:val="0"/>
      <w:divBdr>
        <w:top w:val="none" w:sz="0" w:space="0" w:color="auto"/>
        <w:left w:val="none" w:sz="0" w:space="0" w:color="auto"/>
        <w:bottom w:val="none" w:sz="0" w:space="0" w:color="auto"/>
        <w:right w:val="none" w:sz="0" w:space="0" w:color="auto"/>
      </w:divBdr>
      <w:divsChild>
        <w:div w:id="762841726">
          <w:marLeft w:val="0"/>
          <w:marRight w:val="0"/>
          <w:marTop w:val="0"/>
          <w:marBottom w:val="0"/>
          <w:divBdr>
            <w:top w:val="none" w:sz="0" w:space="0" w:color="auto"/>
            <w:left w:val="none" w:sz="0" w:space="0" w:color="auto"/>
            <w:bottom w:val="none" w:sz="0" w:space="0" w:color="auto"/>
            <w:right w:val="none" w:sz="0" w:space="0" w:color="auto"/>
          </w:divBdr>
        </w:div>
        <w:div w:id="2080250409">
          <w:marLeft w:val="0"/>
          <w:marRight w:val="0"/>
          <w:marTop w:val="0"/>
          <w:marBottom w:val="0"/>
          <w:divBdr>
            <w:top w:val="none" w:sz="0" w:space="0" w:color="auto"/>
            <w:left w:val="none" w:sz="0" w:space="0" w:color="auto"/>
            <w:bottom w:val="none" w:sz="0" w:space="0" w:color="auto"/>
            <w:right w:val="none" w:sz="0" w:space="0" w:color="auto"/>
          </w:divBdr>
        </w:div>
        <w:div w:id="397824599">
          <w:marLeft w:val="0"/>
          <w:marRight w:val="0"/>
          <w:marTop w:val="0"/>
          <w:marBottom w:val="0"/>
          <w:divBdr>
            <w:top w:val="none" w:sz="0" w:space="0" w:color="auto"/>
            <w:left w:val="none" w:sz="0" w:space="0" w:color="auto"/>
            <w:bottom w:val="none" w:sz="0" w:space="0" w:color="auto"/>
            <w:right w:val="none" w:sz="0" w:space="0" w:color="auto"/>
          </w:divBdr>
        </w:div>
        <w:div w:id="1792046377">
          <w:marLeft w:val="0"/>
          <w:marRight w:val="0"/>
          <w:marTop w:val="0"/>
          <w:marBottom w:val="0"/>
          <w:divBdr>
            <w:top w:val="none" w:sz="0" w:space="0" w:color="auto"/>
            <w:left w:val="none" w:sz="0" w:space="0" w:color="auto"/>
            <w:bottom w:val="none" w:sz="0" w:space="0" w:color="auto"/>
            <w:right w:val="none" w:sz="0" w:space="0" w:color="auto"/>
          </w:divBdr>
        </w:div>
      </w:divsChild>
    </w:div>
    <w:div w:id="1250578401">
      <w:bodyDiv w:val="1"/>
      <w:marLeft w:val="0"/>
      <w:marRight w:val="0"/>
      <w:marTop w:val="0"/>
      <w:marBottom w:val="0"/>
      <w:divBdr>
        <w:top w:val="none" w:sz="0" w:space="0" w:color="auto"/>
        <w:left w:val="none" w:sz="0" w:space="0" w:color="auto"/>
        <w:bottom w:val="none" w:sz="0" w:space="0" w:color="auto"/>
        <w:right w:val="none" w:sz="0" w:space="0" w:color="auto"/>
      </w:divBdr>
    </w:div>
    <w:div w:id="1260721232">
      <w:bodyDiv w:val="1"/>
      <w:marLeft w:val="0"/>
      <w:marRight w:val="0"/>
      <w:marTop w:val="0"/>
      <w:marBottom w:val="0"/>
      <w:divBdr>
        <w:top w:val="none" w:sz="0" w:space="0" w:color="auto"/>
        <w:left w:val="none" w:sz="0" w:space="0" w:color="auto"/>
        <w:bottom w:val="none" w:sz="0" w:space="0" w:color="auto"/>
        <w:right w:val="none" w:sz="0" w:space="0" w:color="auto"/>
      </w:divBdr>
    </w:div>
    <w:div w:id="1261525859">
      <w:bodyDiv w:val="1"/>
      <w:marLeft w:val="0"/>
      <w:marRight w:val="0"/>
      <w:marTop w:val="0"/>
      <w:marBottom w:val="0"/>
      <w:divBdr>
        <w:top w:val="none" w:sz="0" w:space="0" w:color="auto"/>
        <w:left w:val="none" w:sz="0" w:space="0" w:color="auto"/>
        <w:bottom w:val="none" w:sz="0" w:space="0" w:color="auto"/>
        <w:right w:val="none" w:sz="0" w:space="0" w:color="auto"/>
      </w:divBdr>
    </w:div>
    <w:div w:id="1278411849">
      <w:bodyDiv w:val="1"/>
      <w:marLeft w:val="0"/>
      <w:marRight w:val="0"/>
      <w:marTop w:val="0"/>
      <w:marBottom w:val="0"/>
      <w:divBdr>
        <w:top w:val="none" w:sz="0" w:space="0" w:color="auto"/>
        <w:left w:val="none" w:sz="0" w:space="0" w:color="auto"/>
        <w:bottom w:val="none" w:sz="0" w:space="0" w:color="auto"/>
        <w:right w:val="none" w:sz="0" w:space="0" w:color="auto"/>
      </w:divBdr>
    </w:div>
    <w:div w:id="1279602486">
      <w:bodyDiv w:val="1"/>
      <w:marLeft w:val="0"/>
      <w:marRight w:val="0"/>
      <w:marTop w:val="0"/>
      <w:marBottom w:val="0"/>
      <w:divBdr>
        <w:top w:val="none" w:sz="0" w:space="0" w:color="auto"/>
        <w:left w:val="none" w:sz="0" w:space="0" w:color="auto"/>
        <w:bottom w:val="none" w:sz="0" w:space="0" w:color="auto"/>
        <w:right w:val="none" w:sz="0" w:space="0" w:color="auto"/>
      </w:divBdr>
    </w:div>
    <w:div w:id="1283540502">
      <w:bodyDiv w:val="1"/>
      <w:marLeft w:val="0"/>
      <w:marRight w:val="0"/>
      <w:marTop w:val="0"/>
      <w:marBottom w:val="0"/>
      <w:divBdr>
        <w:top w:val="none" w:sz="0" w:space="0" w:color="auto"/>
        <w:left w:val="none" w:sz="0" w:space="0" w:color="auto"/>
        <w:bottom w:val="none" w:sz="0" w:space="0" w:color="auto"/>
        <w:right w:val="none" w:sz="0" w:space="0" w:color="auto"/>
      </w:divBdr>
    </w:div>
    <w:div w:id="1284844483">
      <w:bodyDiv w:val="1"/>
      <w:marLeft w:val="0"/>
      <w:marRight w:val="0"/>
      <w:marTop w:val="0"/>
      <w:marBottom w:val="0"/>
      <w:divBdr>
        <w:top w:val="none" w:sz="0" w:space="0" w:color="auto"/>
        <w:left w:val="none" w:sz="0" w:space="0" w:color="auto"/>
        <w:bottom w:val="none" w:sz="0" w:space="0" w:color="auto"/>
        <w:right w:val="none" w:sz="0" w:space="0" w:color="auto"/>
      </w:divBdr>
    </w:div>
    <w:div w:id="1294748390">
      <w:bodyDiv w:val="1"/>
      <w:marLeft w:val="0"/>
      <w:marRight w:val="0"/>
      <w:marTop w:val="0"/>
      <w:marBottom w:val="0"/>
      <w:divBdr>
        <w:top w:val="none" w:sz="0" w:space="0" w:color="auto"/>
        <w:left w:val="none" w:sz="0" w:space="0" w:color="auto"/>
        <w:bottom w:val="none" w:sz="0" w:space="0" w:color="auto"/>
        <w:right w:val="none" w:sz="0" w:space="0" w:color="auto"/>
      </w:divBdr>
    </w:div>
    <w:div w:id="1297418540">
      <w:bodyDiv w:val="1"/>
      <w:marLeft w:val="0"/>
      <w:marRight w:val="0"/>
      <w:marTop w:val="0"/>
      <w:marBottom w:val="0"/>
      <w:divBdr>
        <w:top w:val="none" w:sz="0" w:space="0" w:color="auto"/>
        <w:left w:val="none" w:sz="0" w:space="0" w:color="auto"/>
        <w:bottom w:val="none" w:sz="0" w:space="0" w:color="auto"/>
        <w:right w:val="none" w:sz="0" w:space="0" w:color="auto"/>
      </w:divBdr>
    </w:div>
    <w:div w:id="1321543849">
      <w:bodyDiv w:val="1"/>
      <w:marLeft w:val="0"/>
      <w:marRight w:val="0"/>
      <w:marTop w:val="0"/>
      <w:marBottom w:val="0"/>
      <w:divBdr>
        <w:top w:val="none" w:sz="0" w:space="0" w:color="auto"/>
        <w:left w:val="none" w:sz="0" w:space="0" w:color="auto"/>
        <w:bottom w:val="none" w:sz="0" w:space="0" w:color="auto"/>
        <w:right w:val="none" w:sz="0" w:space="0" w:color="auto"/>
      </w:divBdr>
    </w:div>
    <w:div w:id="1327123492">
      <w:bodyDiv w:val="1"/>
      <w:marLeft w:val="0"/>
      <w:marRight w:val="0"/>
      <w:marTop w:val="0"/>
      <w:marBottom w:val="0"/>
      <w:divBdr>
        <w:top w:val="none" w:sz="0" w:space="0" w:color="auto"/>
        <w:left w:val="none" w:sz="0" w:space="0" w:color="auto"/>
        <w:bottom w:val="none" w:sz="0" w:space="0" w:color="auto"/>
        <w:right w:val="none" w:sz="0" w:space="0" w:color="auto"/>
      </w:divBdr>
      <w:divsChild>
        <w:div w:id="877082943">
          <w:marLeft w:val="0"/>
          <w:marRight w:val="0"/>
          <w:marTop w:val="0"/>
          <w:marBottom w:val="0"/>
          <w:divBdr>
            <w:top w:val="none" w:sz="0" w:space="0" w:color="auto"/>
            <w:left w:val="none" w:sz="0" w:space="0" w:color="auto"/>
            <w:bottom w:val="none" w:sz="0" w:space="0" w:color="auto"/>
            <w:right w:val="none" w:sz="0" w:space="0" w:color="auto"/>
          </w:divBdr>
        </w:div>
      </w:divsChild>
    </w:div>
    <w:div w:id="1328904501">
      <w:bodyDiv w:val="1"/>
      <w:marLeft w:val="0"/>
      <w:marRight w:val="0"/>
      <w:marTop w:val="0"/>
      <w:marBottom w:val="0"/>
      <w:divBdr>
        <w:top w:val="none" w:sz="0" w:space="0" w:color="auto"/>
        <w:left w:val="none" w:sz="0" w:space="0" w:color="auto"/>
        <w:bottom w:val="none" w:sz="0" w:space="0" w:color="auto"/>
        <w:right w:val="none" w:sz="0" w:space="0" w:color="auto"/>
      </w:divBdr>
    </w:div>
    <w:div w:id="1335457162">
      <w:bodyDiv w:val="1"/>
      <w:marLeft w:val="0"/>
      <w:marRight w:val="0"/>
      <w:marTop w:val="0"/>
      <w:marBottom w:val="0"/>
      <w:divBdr>
        <w:top w:val="none" w:sz="0" w:space="0" w:color="auto"/>
        <w:left w:val="none" w:sz="0" w:space="0" w:color="auto"/>
        <w:bottom w:val="none" w:sz="0" w:space="0" w:color="auto"/>
        <w:right w:val="none" w:sz="0" w:space="0" w:color="auto"/>
      </w:divBdr>
    </w:div>
    <w:div w:id="1344549274">
      <w:bodyDiv w:val="1"/>
      <w:marLeft w:val="0"/>
      <w:marRight w:val="0"/>
      <w:marTop w:val="0"/>
      <w:marBottom w:val="0"/>
      <w:divBdr>
        <w:top w:val="none" w:sz="0" w:space="0" w:color="auto"/>
        <w:left w:val="none" w:sz="0" w:space="0" w:color="auto"/>
        <w:bottom w:val="none" w:sz="0" w:space="0" w:color="auto"/>
        <w:right w:val="none" w:sz="0" w:space="0" w:color="auto"/>
      </w:divBdr>
    </w:div>
    <w:div w:id="1348215058">
      <w:bodyDiv w:val="1"/>
      <w:marLeft w:val="0"/>
      <w:marRight w:val="0"/>
      <w:marTop w:val="0"/>
      <w:marBottom w:val="0"/>
      <w:divBdr>
        <w:top w:val="none" w:sz="0" w:space="0" w:color="auto"/>
        <w:left w:val="none" w:sz="0" w:space="0" w:color="auto"/>
        <w:bottom w:val="none" w:sz="0" w:space="0" w:color="auto"/>
        <w:right w:val="none" w:sz="0" w:space="0" w:color="auto"/>
      </w:divBdr>
    </w:div>
    <w:div w:id="1372681870">
      <w:bodyDiv w:val="1"/>
      <w:marLeft w:val="0"/>
      <w:marRight w:val="0"/>
      <w:marTop w:val="0"/>
      <w:marBottom w:val="0"/>
      <w:divBdr>
        <w:top w:val="none" w:sz="0" w:space="0" w:color="auto"/>
        <w:left w:val="none" w:sz="0" w:space="0" w:color="auto"/>
        <w:bottom w:val="none" w:sz="0" w:space="0" w:color="auto"/>
        <w:right w:val="none" w:sz="0" w:space="0" w:color="auto"/>
      </w:divBdr>
    </w:div>
    <w:div w:id="1376848409">
      <w:bodyDiv w:val="1"/>
      <w:marLeft w:val="0"/>
      <w:marRight w:val="0"/>
      <w:marTop w:val="0"/>
      <w:marBottom w:val="0"/>
      <w:divBdr>
        <w:top w:val="none" w:sz="0" w:space="0" w:color="auto"/>
        <w:left w:val="none" w:sz="0" w:space="0" w:color="auto"/>
        <w:bottom w:val="none" w:sz="0" w:space="0" w:color="auto"/>
        <w:right w:val="none" w:sz="0" w:space="0" w:color="auto"/>
      </w:divBdr>
    </w:div>
    <w:div w:id="1390034357">
      <w:bodyDiv w:val="1"/>
      <w:marLeft w:val="0"/>
      <w:marRight w:val="0"/>
      <w:marTop w:val="0"/>
      <w:marBottom w:val="0"/>
      <w:divBdr>
        <w:top w:val="none" w:sz="0" w:space="0" w:color="auto"/>
        <w:left w:val="none" w:sz="0" w:space="0" w:color="auto"/>
        <w:bottom w:val="none" w:sz="0" w:space="0" w:color="auto"/>
        <w:right w:val="none" w:sz="0" w:space="0" w:color="auto"/>
      </w:divBdr>
    </w:div>
    <w:div w:id="1390154218">
      <w:bodyDiv w:val="1"/>
      <w:marLeft w:val="0"/>
      <w:marRight w:val="0"/>
      <w:marTop w:val="0"/>
      <w:marBottom w:val="0"/>
      <w:divBdr>
        <w:top w:val="none" w:sz="0" w:space="0" w:color="auto"/>
        <w:left w:val="none" w:sz="0" w:space="0" w:color="auto"/>
        <w:bottom w:val="none" w:sz="0" w:space="0" w:color="auto"/>
        <w:right w:val="none" w:sz="0" w:space="0" w:color="auto"/>
      </w:divBdr>
    </w:div>
    <w:div w:id="1395808574">
      <w:bodyDiv w:val="1"/>
      <w:marLeft w:val="0"/>
      <w:marRight w:val="0"/>
      <w:marTop w:val="0"/>
      <w:marBottom w:val="0"/>
      <w:divBdr>
        <w:top w:val="none" w:sz="0" w:space="0" w:color="auto"/>
        <w:left w:val="none" w:sz="0" w:space="0" w:color="auto"/>
        <w:bottom w:val="none" w:sz="0" w:space="0" w:color="auto"/>
        <w:right w:val="none" w:sz="0" w:space="0" w:color="auto"/>
      </w:divBdr>
    </w:div>
    <w:div w:id="1410694026">
      <w:bodyDiv w:val="1"/>
      <w:marLeft w:val="0"/>
      <w:marRight w:val="0"/>
      <w:marTop w:val="0"/>
      <w:marBottom w:val="0"/>
      <w:divBdr>
        <w:top w:val="none" w:sz="0" w:space="0" w:color="auto"/>
        <w:left w:val="none" w:sz="0" w:space="0" w:color="auto"/>
        <w:bottom w:val="none" w:sz="0" w:space="0" w:color="auto"/>
        <w:right w:val="none" w:sz="0" w:space="0" w:color="auto"/>
      </w:divBdr>
    </w:div>
    <w:div w:id="1419788959">
      <w:bodyDiv w:val="1"/>
      <w:marLeft w:val="0"/>
      <w:marRight w:val="0"/>
      <w:marTop w:val="0"/>
      <w:marBottom w:val="0"/>
      <w:divBdr>
        <w:top w:val="none" w:sz="0" w:space="0" w:color="auto"/>
        <w:left w:val="none" w:sz="0" w:space="0" w:color="auto"/>
        <w:bottom w:val="none" w:sz="0" w:space="0" w:color="auto"/>
        <w:right w:val="none" w:sz="0" w:space="0" w:color="auto"/>
      </w:divBdr>
    </w:div>
    <w:div w:id="1424843315">
      <w:bodyDiv w:val="1"/>
      <w:marLeft w:val="0"/>
      <w:marRight w:val="0"/>
      <w:marTop w:val="0"/>
      <w:marBottom w:val="0"/>
      <w:divBdr>
        <w:top w:val="none" w:sz="0" w:space="0" w:color="auto"/>
        <w:left w:val="none" w:sz="0" w:space="0" w:color="auto"/>
        <w:bottom w:val="none" w:sz="0" w:space="0" w:color="auto"/>
        <w:right w:val="none" w:sz="0" w:space="0" w:color="auto"/>
      </w:divBdr>
    </w:div>
    <w:div w:id="1430850934">
      <w:bodyDiv w:val="1"/>
      <w:marLeft w:val="0"/>
      <w:marRight w:val="0"/>
      <w:marTop w:val="0"/>
      <w:marBottom w:val="0"/>
      <w:divBdr>
        <w:top w:val="none" w:sz="0" w:space="0" w:color="auto"/>
        <w:left w:val="none" w:sz="0" w:space="0" w:color="auto"/>
        <w:bottom w:val="none" w:sz="0" w:space="0" w:color="auto"/>
        <w:right w:val="none" w:sz="0" w:space="0" w:color="auto"/>
      </w:divBdr>
    </w:div>
    <w:div w:id="1436319108">
      <w:bodyDiv w:val="1"/>
      <w:marLeft w:val="0"/>
      <w:marRight w:val="0"/>
      <w:marTop w:val="0"/>
      <w:marBottom w:val="0"/>
      <w:divBdr>
        <w:top w:val="none" w:sz="0" w:space="0" w:color="auto"/>
        <w:left w:val="none" w:sz="0" w:space="0" w:color="auto"/>
        <w:bottom w:val="none" w:sz="0" w:space="0" w:color="auto"/>
        <w:right w:val="none" w:sz="0" w:space="0" w:color="auto"/>
      </w:divBdr>
    </w:div>
    <w:div w:id="1447502543">
      <w:bodyDiv w:val="1"/>
      <w:marLeft w:val="0"/>
      <w:marRight w:val="0"/>
      <w:marTop w:val="0"/>
      <w:marBottom w:val="0"/>
      <w:divBdr>
        <w:top w:val="none" w:sz="0" w:space="0" w:color="auto"/>
        <w:left w:val="none" w:sz="0" w:space="0" w:color="auto"/>
        <w:bottom w:val="none" w:sz="0" w:space="0" w:color="auto"/>
        <w:right w:val="none" w:sz="0" w:space="0" w:color="auto"/>
      </w:divBdr>
    </w:div>
    <w:div w:id="1461532103">
      <w:bodyDiv w:val="1"/>
      <w:marLeft w:val="0"/>
      <w:marRight w:val="0"/>
      <w:marTop w:val="0"/>
      <w:marBottom w:val="0"/>
      <w:divBdr>
        <w:top w:val="none" w:sz="0" w:space="0" w:color="auto"/>
        <w:left w:val="none" w:sz="0" w:space="0" w:color="auto"/>
        <w:bottom w:val="none" w:sz="0" w:space="0" w:color="auto"/>
        <w:right w:val="none" w:sz="0" w:space="0" w:color="auto"/>
      </w:divBdr>
    </w:div>
    <w:div w:id="1465078376">
      <w:bodyDiv w:val="1"/>
      <w:marLeft w:val="0"/>
      <w:marRight w:val="0"/>
      <w:marTop w:val="0"/>
      <w:marBottom w:val="0"/>
      <w:divBdr>
        <w:top w:val="none" w:sz="0" w:space="0" w:color="auto"/>
        <w:left w:val="none" w:sz="0" w:space="0" w:color="auto"/>
        <w:bottom w:val="none" w:sz="0" w:space="0" w:color="auto"/>
        <w:right w:val="none" w:sz="0" w:space="0" w:color="auto"/>
      </w:divBdr>
    </w:div>
    <w:div w:id="1468548643">
      <w:bodyDiv w:val="1"/>
      <w:marLeft w:val="0"/>
      <w:marRight w:val="0"/>
      <w:marTop w:val="0"/>
      <w:marBottom w:val="0"/>
      <w:divBdr>
        <w:top w:val="none" w:sz="0" w:space="0" w:color="auto"/>
        <w:left w:val="none" w:sz="0" w:space="0" w:color="auto"/>
        <w:bottom w:val="none" w:sz="0" w:space="0" w:color="auto"/>
        <w:right w:val="none" w:sz="0" w:space="0" w:color="auto"/>
      </w:divBdr>
    </w:div>
    <w:div w:id="1473281156">
      <w:bodyDiv w:val="1"/>
      <w:marLeft w:val="0"/>
      <w:marRight w:val="0"/>
      <w:marTop w:val="0"/>
      <w:marBottom w:val="0"/>
      <w:divBdr>
        <w:top w:val="none" w:sz="0" w:space="0" w:color="auto"/>
        <w:left w:val="none" w:sz="0" w:space="0" w:color="auto"/>
        <w:bottom w:val="none" w:sz="0" w:space="0" w:color="auto"/>
        <w:right w:val="none" w:sz="0" w:space="0" w:color="auto"/>
      </w:divBdr>
    </w:div>
    <w:div w:id="1478261756">
      <w:bodyDiv w:val="1"/>
      <w:marLeft w:val="0"/>
      <w:marRight w:val="0"/>
      <w:marTop w:val="0"/>
      <w:marBottom w:val="0"/>
      <w:divBdr>
        <w:top w:val="none" w:sz="0" w:space="0" w:color="auto"/>
        <w:left w:val="none" w:sz="0" w:space="0" w:color="auto"/>
        <w:bottom w:val="none" w:sz="0" w:space="0" w:color="auto"/>
        <w:right w:val="none" w:sz="0" w:space="0" w:color="auto"/>
      </w:divBdr>
    </w:div>
    <w:div w:id="1484934595">
      <w:bodyDiv w:val="1"/>
      <w:marLeft w:val="0"/>
      <w:marRight w:val="0"/>
      <w:marTop w:val="0"/>
      <w:marBottom w:val="0"/>
      <w:divBdr>
        <w:top w:val="none" w:sz="0" w:space="0" w:color="auto"/>
        <w:left w:val="none" w:sz="0" w:space="0" w:color="auto"/>
        <w:bottom w:val="none" w:sz="0" w:space="0" w:color="auto"/>
        <w:right w:val="none" w:sz="0" w:space="0" w:color="auto"/>
      </w:divBdr>
    </w:div>
    <w:div w:id="1490560315">
      <w:bodyDiv w:val="1"/>
      <w:marLeft w:val="0"/>
      <w:marRight w:val="0"/>
      <w:marTop w:val="0"/>
      <w:marBottom w:val="0"/>
      <w:divBdr>
        <w:top w:val="none" w:sz="0" w:space="0" w:color="auto"/>
        <w:left w:val="none" w:sz="0" w:space="0" w:color="auto"/>
        <w:bottom w:val="none" w:sz="0" w:space="0" w:color="auto"/>
        <w:right w:val="none" w:sz="0" w:space="0" w:color="auto"/>
      </w:divBdr>
    </w:div>
    <w:div w:id="1501389294">
      <w:bodyDiv w:val="1"/>
      <w:marLeft w:val="0"/>
      <w:marRight w:val="0"/>
      <w:marTop w:val="0"/>
      <w:marBottom w:val="0"/>
      <w:divBdr>
        <w:top w:val="none" w:sz="0" w:space="0" w:color="auto"/>
        <w:left w:val="none" w:sz="0" w:space="0" w:color="auto"/>
        <w:bottom w:val="none" w:sz="0" w:space="0" w:color="auto"/>
        <w:right w:val="none" w:sz="0" w:space="0" w:color="auto"/>
      </w:divBdr>
    </w:div>
    <w:div w:id="1507283509">
      <w:bodyDiv w:val="1"/>
      <w:marLeft w:val="0"/>
      <w:marRight w:val="0"/>
      <w:marTop w:val="0"/>
      <w:marBottom w:val="0"/>
      <w:divBdr>
        <w:top w:val="none" w:sz="0" w:space="0" w:color="auto"/>
        <w:left w:val="none" w:sz="0" w:space="0" w:color="auto"/>
        <w:bottom w:val="none" w:sz="0" w:space="0" w:color="auto"/>
        <w:right w:val="none" w:sz="0" w:space="0" w:color="auto"/>
      </w:divBdr>
    </w:div>
    <w:div w:id="1514420455">
      <w:bodyDiv w:val="1"/>
      <w:marLeft w:val="0"/>
      <w:marRight w:val="0"/>
      <w:marTop w:val="0"/>
      <w:marBottom w:val="0"/>
      <w:divBdr>
        <w:top w:val="none" w:sz="0" w:space="0" w:color="auto"/>
        <w:left w:val="none" w:sz="0" w:space="0" w:color="auto"/>
        <w:bottom w:val="none" w:sz="0" w:space="0" w:color="auto"/>
        <w:right w:val="none" w:sz="0" w:space="0" w:color="auto"/>
      </w:divBdr>
    </w:div>
    <w:div w:id="1549999442">
      <w:bodyDiv w:val="1"/>
      <w:marLeft w:val="0"/>
      <w:marRight w:val="0"/>
      <w:marTop w:val="0"/>
      <w:marBottom w:val="0"/>
      <w:divBdr>
        <w:top w:val="none" w:sz="0" w:space="0" w:color="auto"/>
        <w:left w:val="none" w:sz="0" w:space="0" w:color="auto"/>
        <w:bottom w:val="none" w:sz="0" w:space="0" w:color="auto"/>
        <w:right w:val="none" w:sz="0" w:space="0" w:color="auto"/>
      </w:divBdr>
    </w:div>
    <w:div w:id="1551766727">
      <w:bodyDiv w:val="1"/>
      <w:marLeft w:val="0"/>
      <w:marRight w:val="0"/>
      <w:marTop w:val="0"/>
      <w:marBottom w:val="0"/>
      <w:divBdr>
        <w:top w:val="none" w:sz="0" w:space="0" w:color="auto"/>
        <w:left w:val="none" w:sz="0" w:space="0" w:color="auto"/>
        <w:bottom w:val="none" w:sz="0" w:space="0" w:color="auto"/>
        <w:right w:val="none" w:sz="0" w:space="0" w:color="auto"/>
      </w:divBdr>
    </w:div>
    <w:div w:id="1559587878">
      <w:bodyDiv w:val="1"/>
      <w:marLeft w:val="0"/>
      <w:marRight w:val="0"/>
      <w:marTop w:val="0"/>
      <w:marBottom w:val="0"/>
      <w:divBdr>
        <w:top w:val="none" w:sz="0" w:space="0" w:color="auto"/>
        <w:left w:val="none" w:sz="0" w:space="0" w:color="auto"/>
        <w:bottom w:val="none" w:sz="0" w:space="0" w:color="auto"/>
        <w:right w:val="none" w:sz="0" w:space="0" w:color="auto"/>
      </w:divBdr>
    </w:div>
    <w:div w:id="1560747052">
      <w:bodyDiv w:val="1"/>
      <w:marLeft w:val="0"/>
      <w:marRight w:val="0"/>
      <w:marTop w:val="0"/>
      <w:marBottom w:val="0"/>
      <w:divBdr>
        <w:top w:val="none" w:sz="0" w:space="0" w:color="auto"/>
        <w:left w:val="none" w:sz="0" w:space="0" w:color="auto"/>
        <w:bottom w:val="none" w:sz="0" w:space="0" w:color="auto"/>
        <w:right w:val="none" w:sz="0" w:space="0" w:color="auto"/>
      </w:divBdr>
    </w:div>
    <w:div w:id="1567958094">
      <w:bodyDiv w:val="1"/>
      <w:marLeft w:val="0"/>
      <w:marRight w:val="0"/>
      <w:marTop w:val="0"/>
      <w:marBottom w:val="0"/>
      <w:divBdr>
        <w:top w:val="none" w:sz="0" w:space="0" w:color="auto"/>
        <w:left w:val="none" w:sz="0" w:space="0" w:color="auto"/>
        <w:bottom w:val="none" w:sz="0" w:space="0" w:color="auto"/>
        <w:right w:val="none" w:sz="0" w:space="0" w:color="auto"/>
      </w:divBdr>
    </w:div>
    <w:div w:id="1577471819">
      <w:bodyDiv w:val="1"/>
      <w:marLeft w:val="0"/>
      <w:marRight w:val="0"/>
      <w:marTop w:val="0"/>
      <w:marBottom w:val="0"/>
      <w:divBdr>
        <w:top w:val="none" w:sz="0" w:space="0" w:color="auto"/>
        <w:left w:val="none" w:sz="0" w:space="0" w:color="auto"/>
        <w:bottom w:val="none" w:sz="0" w:space="0" w:color="auto"/>
        <w:right w:val="none" w:sz="0" w:space="0" w:color="auto"/>
      </w:divBdr>
    </w:div>
    <w:div w:id="1595476055">
      <w:bodyDiv w:val="1"/>
      <w:marLeft w:val="0"/>
      <w:marRight w:val="0"/>
      <w:marTop w:val="0"/>
      <w:marBottom w:val="0"/>
      <w:divBdr>
        <w:top w:val="none" w:sz="0" w:space="0" w:color="auto"/>
        <w:left w:val="none" w:sz="0" w:space="0" w:color="auto"/>
        <w:bottom w:val="none" w:sz="0" w:space="0" w:color="auto"/>
        <w:right w:val="none" w:sz="0" w:space="0" w:color="auto"/>
      </w:divBdr>
    </w:div>
    <w:div w:id="1600287686">
      <w:bodyDiv w:val="1"/>
      <w:marLeft w:val="0"/>
      <w:marRight w:val="0"/>
      <w:marTop w:val="0"/>
      <w:marBottom w:val="0"/>
      <w:divBdr>
        <w:top w:val="none" w:sz="0" w:space="0" w:color="auto"/>
        <w:left w:val="none" w:sz="0" w:space="0" w:color="auto"/>
        <w:bottom w:val="none" w:sz="0" w:space="0" w:color="auto"/>
        <w:right w:val="none" w:sz="0" w:space="0" w:color="auto"/>
      </w:divBdr>
    </w:div>
    <w:div w:id="1608850396">
      <w:bodyDiv w:val="1"/>
      <w:marLeft w:val="0"/>
      <w:marRight w:val="0"/>
      <w:marTop w:val="0"/>
      <w:marBottom w:val="0"/>
      <w:divBdr>
        <w:top w:val="none" w:sz="0" w:space="0" w:color="auto"/>
        <w:left w:val="none" w:sz="0" w:space="0" w:color="auto"/>
        <w:bottom w:val="none" w:sz="0" w:space="0" w:color="auto"/>
        <w:right w:val="none" w:sz="0" w:space="0" w:color="auto"/>
      </w:divBdr>
    </w:div>
    <w:div w:id="1614942893">
      <w:bodyDiv w:val="1"/>
      <w:marLeft w:val="0"/>
      <w:marRight w:val="0"/>
      <w:marTop w:val="0"/>
      <w:marBottom w:val="0"/>
      <w:divBdr>
        <w:top w:val="none" w:sz="0" w:space="0" w:color="auto"/>
        <w:left w:val="none" w:sz="0" w:space="0" w:color="auto"/>
        <w:bottom w:val="none" w:sz="0" w:space="0" w:color="auto"/>
        <w:right w:val="none" w:sz="0" w:space="0" w:color="auto"/>
      </w:divBdr>
    </w:div>
    <w:div w:id="1620379399">
      <w:bodyDiv w:val="1"/>
      <w:marLeft w:val="0"/>
      <w:marRight w:val="0"/>
      <w:marTop w:val="0"/>
      <w:marBottom w:val="0"/>
      <w:divBdr>
        <w:top w:val="none" w:sz="0" w:space="0" w:color="auto"/>
        <w:left w:val="none" w:sz="0" w:space="0" w:color="auto"/>
        <w:bottom w:val="none" w:sz="0" w:space="0" w:color="auto"/>
        <w:right w:val="none" w:sz="0" w:space="0" w:color="auto"/>
      </w:divBdr>
    </w:div>
    <w:div w:id="1623027617">
      <w:bodyDiv w:val="1"/>
      <w:marLeft w:val="0"/>
      <w:marRight w:val="0"/>
      <w:marTop w:val="0"/>
      <w:marBottom w:val="0"/>
      <w:divBdr>
        <w:top w:val="none" w:sz="0" w:space="0" w:color="auto"/>
        <w:left w:val="none" w:sz="0" w:space="0" w:color="auto"/>
        <w:bottom w:val="none" w:sz="0" w:space="0" w:color="auto"/>
        <w:right w:val="none" w:sz="0" w:space="0" w:color="auto"/>
      </w:divBdr>
    </w:div>
    <w:div w:id="1625429091">
      <w:bodyDiv w:val="1"/>
      <w:marLeft w:val="0"/>
      <w:marRight w:val="0"/>
      <w:marTop w:val="0"/>
      <w:marBottom w:val="0"/>
      <w:divBdr>
        <w:top w:val="none" w:sz="0" w:space="0" w:color="auto"/>
        <w:left w:val="none" w:sz="0" w:space="0" w:color="auto"/>
        <w:bottom w:val="none" w:sz="0" w:space="0" w:color="auto"/>
        <w:right w:val="none" w:sz="0" w:space="0" w:color="auto"/>
      </w:divBdr>
    </w:div>
    <w:div w:id="1631592269">
      <w:bodyDiv w:val="1"/>
      <w:marLeft w:val="0"/>
      <w:marRight w:val="0"/>
      <w:marTop w:val="0"/>
      <w:marBottom w:val="0"/>
      <w:divBdr>
        <w:top w:val="none" w:sz="0" w:space="0" w:color="auto"/>
        <w:left w:val="none" w:sz="0" w:space="0" w:color="auto"/>
        <w:bottom w:val="none" w:sz="0" w:space="0" w:color="auto"/>
        <w:right w:val="none" w:sz="0" w:space="0" w:color="auto"/>
      </w:divBdr>
    </w:div>
    <w:div w:id="1635482498">
      <w:bodyDiv w:val="1"/>
      <w:marLeft w:val="0"/>
      <w:marRight w:val="0"/>
      <w:marTop w:val="0"/>
      <w:marBottom w:val="0"/>
      <w:divBdr>
        <w:top w:val="none" w:sz="0" w:space="0" w:color="auto"/>
        <w:left w:val="none" w:sz="0" w:space="0" w:color="auto"/>
        <w:bottom w:val="none" w:sz="0" w:space="0" w:color="auto"/>
        <w:right w:val="none" w:sz="0" w:space="0" w:color="auto"/>
      </w:divBdr>
    </w:div>
    <w:div w:id="1637759501">
      <w:bodyDiv w:val="1"/>
      <w:marLeft w:val="0"/>
      <w:marRight w:val="0"/>
      <w:marTop w:val="0"/>
      <w:marBottom w:val="0"/>
      <w:divBdr>
        <w:top w:val="none" w:sz="0" w:space="0" w:color="auto"/>
        <w:left w:val="none" w:sz="0" w:space="0" w:color="auto"/>
        <w:bottom w:val="none" w:sz="0" w:space="0" w:color="auto"/>
        <w:right w:val="none" w:sz="0" w:space="0" w:color="auto"/>
      </w:divBdr>
    </w:div>
    <w:div w:id="1640837513">
      <w:bodyDiv w:val="1"/>
      <w:marLeft w:val="0"/>
      <w:marRight w:val="0"/>
      <w:marTop w:val="0"/>
      <w:marBottom w:val="0"/>
      <w:divBdr>
        <w:top w:val="none" w:sz="0" w:space="0" w:color="auto"/>
        <w:left w:val="none" w:sz="0" w:space="0" w:color="auto"/>
        <w:bottom w:val="none" w:sz="0" w:space="0" w:color="auto"/>
        <w:right w:val="none" w:sz="0" w:space="0" w:color="auto"/>
      </w:divBdr>
    </w:div>
    <w:div w:id="1645234810">
      <w:bodyDiv w:val="1"/>
      <w:marLeft w:val="0"/>
      <w:marRight w:val="0"/>
      <w:marTop w:val="0"/>
      <w:marBottom w:val="0"/>
      <w:divBdr>
        <w:top w:val="none" w:sz="0" w:space="0" w:color="auto"/>
        <w:left w:val="none" w:sz="0" w:space="0" w:color="auto"/>
        <w:bottom w:val="none" w:sz="0" w:space="0" w:color="auto"/>
        <w:right w:val="none" w:sz="0" w:space="0" w:color="auto"/>
      </w:divBdr>
    </w:div>
    <w:div w:id="1646543720">
      <w:bodyDiv w:val="1"/>
      <w:marLeft w:val="0"/>
      <w:marRight w:val="0"/>
      <w:marTop w:val="0"/>
      <w:marBottom w:val="0"/>
      <w:divBdr>
        <w:top w:val="none" w:sz="0" w:space="0" w:color="auto"/>
        <w:left w:val="none" w:sz="0" w:space="0" w:color="auto"/>
        <w:bottom w:val="none" w:sz="0" w:space="0" w:color="auto"/>
        <w:right w:val="none" w:sz="0" w:space="0" w:color="auto"/>
      </w:divBdr>
    </w:div>
    <w:div w:id="1656177264">
      <w:bodyDiv w:val="1"/>
      <w:marLeft w:val="0"/>
      <w:marRight w:val="0"/>
      <w:marTop w:val="0"/>
      <w:marBottom w:val="0"/>
      <w:divBdr>
        <w:top w:val="none" w:sz="0" w:space="0" w:color="auto"/>
        <w:left w:val="none" w:sz="0" w:space="0" w:color="auto"/>
        <w:bottom w:val="none" w:sz="0" w:space="0" w:color="auto"/>
        <w:right w:val="none" w:sz="0" w:space="0" w:color="auto"/>
      </w:divBdr>
    </w:div>
    <w:div w:id="1675571193">
      <w:bodyDiv w:val="1"/>
      <w:marLeft w:val="0"/>
      <w:marRight w:val="0"/>
      <w:marTop w:val="0"/>
      <w:marBottom w:val="0"/>
      <w:divBdr>
        <w:top w:val="none" w:sz="0" w:space="0" w:color="auto"/>
        <w:left w:val="none" w:sz="0" w:space="0" w:color="auto"/>
        <w:bottom w:val="none" w:sz="0" w:space="0" w:color="auto"/>
        <w:right w:val="none" w:sz="0" w:space="0" w:color="auto"/>
      </w:divBdr>
    </w:div>
    <w:div w:id="1677074326">
      <w:bodyDiv w:val="1"/>
      <w:marLeft w:val="0"/>
      <w:marRight w:val="0"/>
      <w:marTop w:val="0"/>
      <w:marBottom w:val="0"/>
      <w:divBdr>
        <w:top w:val="none" w:sz="0" w:space="0" w:color="auto"/>
        <w:left w:val="none" w:sz="0" w:space="0" w:color="auto"/>
        <w:bottom w:val="none" w:sz="0" w:space="0" w:color="auto"/>
        <w:right w:val="none" w:sz="0" w:space="0" w:color="auto"/>
      </w:divBdr>
      <w:divsChild>
        <w:div w:id="1434402019">
          <w:marLeft w:val="0"/>
          <w:marRight w:val="0"/>
          <w:marTop w:val="0"/>
          <w:marBottom w:val="0"/>
          <w:divBdr>
            <w:top w:val="none" w:sz="0" w:space="0" w:color="auto"/>
            <w:left w:val="none" w:sz="0" w:space="0" w:color="auto"/>
            <w:bottom w:val="none" w:sz="0" w:space="0" w:color="auto"/>
            <w:right w:val="none" w:sz="0" w:space="0" w:color="auto"/>
          </w:divBdr>
        </w:div>
      </w:divsChild>
    </w:div>
    <w:div w:id="1678926606">
      <w:bodyDiv w:val="1"/>
      <w:marLeft w:val="0"/>
      <w:marRight w:val="0"/>
      <w:marTop w:val="0"/>
      <w:marBottom w:val="0"/>
      <w:divBdr>
        <w:top w:val="none" w:sz="0" w:space="0" w:color="auto"/>
        <w:left w:val="none" w:sz="0" w:space="0" w:color="auto"/>
        <w:bottom w:val="none" w:sz="0" w:space="0" w:color="auto"/>
        <w:right w:val="none" w:sz="0" w:space="0" w:color="auto"/>
      </w:divBdr>
      <w:divsChild>
        <w:div w:id="710882645">
          <w:marLeft w:val="0"/>
          <w:marRight w:val="0"/>
          <w:marTop w:val="0"/>
          <w:marBottom w:val="0"/>
          <w:divBdr>
            <w:top w:val="none" w:sz="0" w:space="0" w:color="auto"/>
            <w:left w:val="none" w:sz="0" w:space="0" w:color="auto"/>
            <w:bottom w:val="none" w:sz="0" w:space="0" w:color="auto"/>
            <w:right w:val="none" w:sz="0" w:space="0" w:color="auto"/>
          </w:divBdr>
        </w:div>
        <w:div w:id="512954972">
          <w:marLeft w:val="0"/>
          <w:marRight w:val="0"/>
          <w:marTop w:val="0"/>
          <w:marBottom w:val="0"/>
          <w:divBdr>
            <w:top w:val="none" w:sz="0" w:space="0" w:color="auto"/>
            <w:left w:val="none" w:sz="0" w:space="0" w:color="auto"/>
            <w:bottom w:val="none" w:sz="0" w:space="0" w:color="auto"/>
            <w:right w:val="none" w:sz="0" w:space="0" w:color="auto"/>
          </w:divBdr>
        </w:div>
      </w:divsChild>
    </w:div>
    <w:div w:id="1679194731">
      <w:bodyDiv w:val="1"/>
      <w:marLeft w:val="0"/>
      <w:marRight w:val="0"/>
      <w:marTop w:val="0"/>
      <w:marBottom w:val="0"/>
      <w:divBdr>
        <w:top w:val="none" w:sz="0" w:space="0" w:color="auto"/>
        <w:left w:val="none" w:sz="0" w:space="0" w:color="auto"/>
        <w:bottom w:val="none" w:sz="0" w:space="0" w:color="auto"/>
        <w:right w:val="none" w:sz="0" w:space="0" w:color="auto"/>
      </w:divBdr>
      <w:divsChild>
        <w:div w:id="1275863217">
          <w:marLeft w:val="0"/>
          <w:marRight w:val="0"/>
          <w:marTop w:val="0"/>
          <w:marBottom w:val="0"/>
          <w:divBdr>
            <w:top w:val="none" w:sz="0" w:space="0" w:color="auto"/>
            <w:left w:val="none" w:sz="0" w:space="0" w:color="auto"/>
            <w:bottom w:val="none" w:sz="0" w:space="0" w:color="auto"/>
            <w:right w:val="none" w:sz="0" w:space="0" w:color="auto"/>
          </w:divBdr>
        </w:div>
        <w:div w:id="934090136">
          <w:marLeft w:val="0"/>
          <w:marRight w:val="0"/>
          <w:marTop w:val="0"/>
          <w:marBottom w:val="0"/>
          <w:divBdr>
            <w:top w:val="none" w:sz="0" w:space="0" w:color="auto"/>
            <w:left w:val="none" w:sz="0" w:space="0" w:color="auto"/>
            <w:bottom w:val="none" w:sz="0" w:space="0" w:color="auto"/>
            <w:right w:val="none" w:sz="0" w:space="0" w:color="auto"/>
          </w:divBdr>
        </w:div>
      </w:divsChild>
    </w:div>
    <w:div w:id="1686059247">
      <w:bodyDiv w:val="1"/>
      <w:marLeft w:val="0"/>
      <w:marRight w:val="0"/>
      <w:marTop w:val="0"/>
      <w:marBottom w:val="0"/>
      <w:divBdr>
        <w:top w:val="none" w:sz="0" w:space="0" w:color="auto"/>
        <w:left w:val="none" w:sz="0" w:space="0" w:color="auto"/>
        <w:bottom w:val="none" w:sz="0" w:space="0" w:color="auto"/>
        <w:right w:val="none" w:sz="0" w:space="0" w:color="auto"/>
      </w:divBdr>
    </w:div>
    <w:div w:id="1689863937">
      <w:bodyDiv w:val="1"/>
      <w:marLeft w:val="0"/>
      <w:marRight w:val="0"/>
      <w:marTop w:val="0"/>
      <w:marBottom w:val="0"/>
      <w:divBdr>
        <w:top w:val="none" w:sz="0" w:space="0" w:color="auto"/>
        <w:left w:val="none" w:sz="0" w:space="0" w:color="auto"/>
        <w:bottom w:val="none" w:sz="0" w:space="0" w:color="auto"/>
        <w:right w:val="none" w:sz="0" w:space="0" w:color="auto"/>
      </w:divBdr>
      <w:divsChild>
        <w:div w:id="738946762">
          <w:marLeft w:val="0"/>
          <w:marRight w:val="0"/>
          <w:marTop w:val="0"/>
          <w:marBottom w:val="0"/>
          <w:divBdr>
            <w:top w:val="none" w:sz="0" w:space="0" w:color="auto"/>
            <w:left w:val="none" w:sz="0" w:space="0" w:color="auto"/>
            <w:bottom w:val="none" w:sz="0" w:space="0" w:color="auto"/>
            <w:right w:val="none" w:sz="0" w:space="0" w:color="auto"/>
          </w:divBdr>
        </w:div>
        <w:div w:id="1855800868">
          <w:marLeft w:val="0"/>
          <w:marRight w:val="0"/>
          <w:marTop w:val="0"/>
          <w:marBottom w:val="0"/>
          <w:divBdr>
            <w:top w:val="none" w:sz="0" w:space="0" w:color="auto"/>
            <w:left w:val="none" w:sz="0" w:space="0" w:color="auto"/>
            <w:bottom w:val="none" w:sz="0" w:space="0" w:color="auto"/>
            <w:right w:val="none" w:sz="0" w:space="0" w:color="auto"/>
          </w:divBdr>
        </w:div>
      </w:divsChild>
    </w:div>
    <w:div w:id="1705013532">
      <w:bodyDiv w:val="1"/>
      <w:marLeft w:val="0"/>
      <w:marRight w:val="0"/>
      <w:marTop w:val="0"/>
      <w:marBottom w:val="0"/>
      <w:divBdr>
        <w:top w:val="none" w:sz="0" w:space="0" w:color="auto"/>
        <w:left w:val="none" w:sz="0" w:space="0" w:color="auto"/>
        <w:bottom w:val="none" w:sz="0" w:space="0" w:color="auto"/>
        <w:right w:val="none" w:sz="0" w:space="0" w:color="auto"/>
      </w:divBdr>
    </w:div>
    <w:div w:id="1717193050">
      <w:bodyDiv w:val="1"/>
      <w:marLeft w:val="0"/>
      <w:marRight w:val="0"/>
      <w:marTop w:val="0"/>
      <w:marBottom w:val="0"/>
      <w:divBdr>
        <w:top w:val="none" w:sz="0" w:space="0" w:color="auto"/>
        <w:left w:val="none" w:sz="0" w:space="0" w:color="auto"/>
        <w:bottom w:val="none" w:sz="0" w:space="0" w:color="auto"/>
        <w:right w:val="none" w:sz="0" w:space="0" w:color="auto"/>
      </w:divBdr>
    </w:div>
    <w:div w:id="1723403527">
      <w:bodyDiv w:val="1"/>
      <w:marLeft w:val="0"/>
      <w:marRight w:val="0"/>
      <w:marTop w:val="0"/>
      <w:marBottom w:val="0"/>
      <w:divBdr>
        <w:top w:val="none" w:sz="0" w:space="0" w:color="auto"/>
        <w:left w:val="none" w:sz="0" w:space="0" w:color="auto"/>
        <w:bottom w:val="none" w:sz="0" w:space="0" w:color="auto"/>
        <w:right w:val="none" w:sz="0" w:space="0" w:color="auto"/>
      </w:divBdr>
    </w:div>
    <w:div w:id="1724794530">
      <w:bodyDiv w:val="1"/>
      <w:marLeft w:val="0"/>
      <w:marRight w:val="0"/>
      <w:marTop w:val="0"/>
      <w:marBottom w:val="0"/>
      <w:divBdr>
        <w:top w:val="none" w:sz="0" w:space="0" w:color="auto"/>
        <w:left w:val="none" w:sz="0" w:space="0" w:color="auto"/>
        <w:bottom w:val="none" w:sz="0" w:space="0" w:color="auto"/>
        <w:right w:val="none" w:sz="0" w:space="0" w:color="auto"/>
      </w:divBdr>
    </w:div>
    <w:div w:id="1725252396">
      <w:bodyDiv w:val="1"/>
      <w:marLeft w:val="0"/>
      <w:marRight w:val="0"/>
      <w:marTop w:val="0"/>
      <w:marBottom w:val="0"/>
      <w:divBdr>
        <w:top w:val="none" w:sz="0" w:space="0" w:color="auto"/>
        <w:left w:val="none" w:sz="0" w:space="0" w:color="auto"/>
        <w:bottom w:val="none" w:sz="0" w:space="0" w:color="auto"/>
        <w:right w:val="none" w:sz="0" w:space="0" w:color="auto"/>
      </w:divBdr>
    </w:div>
    <w:div w:id="1734503155">
      <w:bodyDiv w:val="1"/>
      <w:marLeft w:val="0"/>
      <w:marRight w:val="0"/>
      <w:marTop w:val="0"/>
      <w:marBottom w:val="0"/>
      <w:divBdr>
        <w:top w:val="none" w:sz="0" w:space="0" w:color="auto"/>
        <w:left w:val="none" w:sz="0" w:space="0" w:color="auto"/>
        <w:bottom w:val="none" w:sz="0" w:space="0" w:color="auto"/>
        <w:right w:val="none" w:sz="0" w:space="0" w:color="auto"/>
      </w:divBdr>
    </w:div>
    <w:div w:id="1734743065">
      <w:bodyDiv w:val="1"/>
      <w:marLeft w:val="0"/>
      <w:marRight w:val="0"/>
      <w:marTop w:val="0"/>
      <w:marBottom w:val="0"/>
      <w:divBdr>
        <w:top w:val="none" w:sz="0" w:space="0" w:color="auto"/>
        <w:left w:val="none" w:sz="0" w:space="0" w:color="auto"/>
        <w:bottom w:val="none" w:sz="0" w:space="0" w:color="auto"/>
        <w:right w:val="none" w:sz="0" w:space="0" w:color="auto"/>
      </w:divBdr>
    </w:div>
    <w:div w:id="1755199615">
      <w:bodyDiv w:val="1"/>
      <w:marLeft w:val="0"/>
      <w:marRight w:val="0"/>
      <w:marTop w:val="0"/>
      <w:marBottom w:val="0"/>
      <w:divBdr>
        <w:top w:val="none" w:sz="0" w:space="0" w:color="auto"/>
        <w:left w:val="none" w:sz="0" w:space="0" w:color="auto"/>
        <w:bottom w:val="none" w:sz="0" w:space="0" w:color="auto"/>
        <w:right w:val="none" w:sz="0" w:space="0" w:color="auto"/>
      </w:divBdr>
    </w:div>
    <w:div w:id="1760053778">
      <w:bodyDiv w:val="1"/>
      <w:marLeft w:val="0"/>
      <w:marRight w:val="0"/>
      <w:marTop w:val="0"/>
      <w:marBottom w:val="0"/>
      <w:divBdr>
        <w:top w:val="none" w:sz="0" w:space="0" w:color="auto"/>
        <w:left w:val="none" w:sz="0" w:space="0" w:color="auto"/>
        <w:bottom w:val="none" w:sz="0" w:space="0" w:color="auto"/>
        <w:right w:val="none" w:sz="0" w:space="0" w:color="auto"/>
      </w:divBdr>
      <w:divsChild>
        <w:div w:id="226114320">
          <w:marLeft w:val="0"/>
          <w:marRight w:val="0"/>
          <w:marTop w:val="0"/>
          <w:marBottom w:val="0"/>
          <w:divBdr>
            <w:top w:val="none" w:sz="0" w:space="0" w:color="auto"/>
            <w:left w:val="none" w:sz="0" w:space="0" w:color="auto"/>
            <w:bottom w:val="none" w:sz="0" w:space="0" w:color="auto"/>
            <w:right w:val="none" w:sz="0" w:space="0" w:color="auto"/>
          </w:divBdr>
        </w:div>
      </w:divsChild>
    </w:div>
    <w:div w:id="1760516940">
      <w:bodyDiv w:val="1"/>
      <w:marLeft w:val="0"/>
      <w:marRight w:val="0"/>
      <w:marTop w:val="0"/>
      <w:marBottom w:val="0"/>
      <w:divBdr>
        <w:top w:val="none" w:sz="0" w:space="0" w:color="auto"/>
        <w:left w:val="none" w:sz="0" w:space="0" w:color="auto"/>
        <w:bottom w:val="none" w:sz="0" w:space="0" w:color="auto"/>
        <w:right w:val="none" w:sz="0" w:space="0" w:color="auto"/>
      </w:divBdr>
    </w:div>
    <w:div w:id="1763333175">
      <w:bodyDiv w:val="1"/>
      <w:marLeft w:val="0"/>
      <w:marRight w:val="0"/>
      <w:marTop w:val="0"/>
      <w:marBottom w:val="0"/>
      <w:divBdr>
        <w:top w:val="none" w:sz="0" w:space="0" w:color="auto"/>
        <w:left w:val="none" w:sz="0" w:space="0" w:color="auto"/>
        <w:bottom w:val="none" w:sz="0" w:space="0" w:color="auto"/>
        <w:right w:val="none" w:sz="0" w:space="0" w:color="auto"/>
      </w:divBdr>
    </w:div>
    <w:div w:id="1769622125">
      <w:bodyDiv w:val="1"/>
      <w:marLeft w:val="0"/>
      <w:marRight w:val="0"/>
      <w:marTop w:val="0"/>
      <w:marBottom w:val="0"/>
      <w:divBdr>
        <w:top w:val="none" w:sz="0" w:space="0" w:color="auto"/>
        <w:left w:val="none" w:sz="0" w:space="0" w:color="auto"/>
        <w:bottom w:val="none" w:sz="0" w:space="0" w:color="auto"/>
        <w:right w:val="none" w:sz="0" w:space="0" w:color="auto"/>
      </w:divBdr>
    </w:div>
    <w:div w:id="1770392044">
      <w:bodyDiv w:val="1"/>
      <w:marLeft w:val="0"/>
      <w:marRight w:val="0"/>
      <w:marTop w:val="0"/>
      <w:marBottom w:val="0"/>
      <w:divBdr>
        <w:top w:val="none" w:sz="0" w:space="0" w:color="auto"/>
        <w:left w:val="none" w:sz="0" w:space="0" w:color="auto"/>
        <w:bottom w:val="none" w:sz="0" w:space="0" w:color="auto"/>
        <w:right w:val="none" w:sz="0" w:space="0" w:color="auto"/>
      </w:divBdr>
    </w:div>
    <w:div w:id="1783262025">
      <w:bodyDiv w:val="1"/>
      <w:marLeft w:val="0"/>
      <w:marRight w:val="0"/>
      <w:marTop w:val="0"/>
      <w:marBottom w:val="0"/>
      <w:divBdr>
        <w:top w:val="none" w:sz="0" w:space="0" w:color="auto"/>
        <w:left w:val="none" w:sz="0" w:space="0" w:color="auto"/>
        <w:bottom w:val="none" w:sz="0" w:space="0" w:color="auto"/>
        <w:right w:val="none" w:sz="0" w:space="0" w:color="auto"/>
      </w:divBdr>
    </w:div>
    <w:div w:id="1784305975">
      <w:bodyDiv w:val="1"/>
      <w:marLeft w:val="0"/>
      <w:marRight w:val="0"/>
      <w:marTop w:val="0"/>
      <w:marBottom w:val="0"/>
      <w:divBdr>
        <w:top w:val="none" w:sz="0" w:space="0" w:color="auto"/>
        <w:left w:val="none" w:sz="0" w:space="0" w:color="auto"/>
        <w:bottom w:val="none" w:sz="0" w:space="0" w:color="auto"/>
        <w:right w:val="none" w:sz="0" w:space="0" w:color="auto"/>
      </w:divBdr>
      <w:divsChild>
        <w:div w:id="1302033766">
          <w:marLeft w:val="0"/>
          <w:marRight w:val="0"/>
          <w:marTop w:val="0"/>
          <w:marBottom w:val="0"/>
          <w:divBdr>
            <w:top w:val="none" w:sz="0" w:space="0" w:color="auto"/>
            <w:left w:val="none" w:sz="0" w:space="0" w:color="auto"/>
            <w:bottom w:val="none" w:sz="0" w:space="0" w:color="auto"/>
            <w:right w:val="none" w:sz="0" w:space="0" w:color="auto"/>
          </w:divBdr>
        </w:div>
      </w:divsChild>
    </w:div>
    <w:div w:id="1787848521">
      <w:bodyDiv w:val="1"/>
      <w:marLeft w:val="0"/>
      <w:marRight w:val="0"/>
      <w:marTop w:val="0"/>
      <w:marBottom w:val="0"/>
      <w:divBdr>
        <w:top w:val="none" w:sz="0" w:space="0" w:color="auto"/>
        <w:left w:val="none" w:sz="0" w:space="0" w:color="auto"/>
        <w:bottom w:val="none" w:sz="0" w:space="0" w:color="auto"/>
        <w:right w:val="none" w:sz="0" w:space="0" w:color="auto"/>
      </w:divBdr>
      <w:divsChild>
        <w:div w:id="1573199788">
          <w:marLeft w:val="0"/>
          <w:marRight w:val="0"/>
          <w:marTop w:val="0"/>
          <w:marBottom w:val="0"/>
          <w:divBdr>
            <w:top w:val="none" w:sz="0" w:space="0" w:color="auto"/>
            <w:left w:val="none" w:sz="0" w:space="0" w:color="auto"/>
            <w:bottom w:val="none" w:sz="0" w:space="0" w:color="auto"/>
            <w:right w:val="none" w:sz="0" w:space="0" w:color="auto"/>
          </w:divBdr>
        </w:div>
        <w:div w:id="296423181">
          <w:marLeft w:val="0"/>
          <w:marRight w:val="0"/>
          <w:marTop w:val="0"/>
          <w:marBottom w:val="0"/>
          <w:divBdr>
            <w:top w:val="none" w:sz="0" w:space="0" w:color="auto"/>
            <w:left w:val="none" w:sz="0" w:space="0" w:color="auto"/>
            <w:bottom w:val="none" w:sz="0" w:space="0" w:color="auto"/>
            <w:right w:val="none" w:sz="0" w:space="0" w:color="auto"/>
          </w:divBdr>
        </w:div>
      </w:divsChild>
    </w:div>
    <w:div w:id="1790512421">
      <w:bodyDiv w:val="1"/>
      <w:marLeft w:val="0"/>
      <w:marRight w:val="0"/>
      <w:marTop w:val="0"/>
      <w:marBottom w:val="0"/>
      <w:divBdr>
        <w:top w:val="none" w:sz="0" w:space="0" w:color="auto"/>
        <w:left w:val="none" w:sz="0" w:space="0" w:color="auto"/>
        <w:bottom w:val="none" w:sz="0" w:space="0" w:color="auto"/>
        <w:right w:val="none" w:sz="0" w:space="0" w:color="auto"/>
      </w:divBdr>
    </w:div>
    <w:div w:id="1794981259">
      <w:bodyDiv w:val="1"/>
      <w:marLeft w:val="0"/>
      <w:marRight w:val="0"/>
      <w:marTop w:val="0"/>
      <w:marBottom w:val="0"/>
      <w:divBdr>
        <w:top w:val="none" w:sz="0" w:space="0" w:color="auto"/>
        <w:left w:val="none" w:sz="0" w:space="0" w:color="auto"/>
        <w:bottom w:val="none" w:sz="0" w:space="0" w:color="auto"/>
        <w:right w:val="none" w:sz="0" w:space="0" w:color="auto"/>
      </w:divBdr>
    </w:div>
    <w:div w:id="1797604806">
      <w:bodyDiv w:val="1"/>
      <w:marLeft w:val="0"/>
      <w:marRight w:val="0"/>
      <w:marTop w:val="0"/>
      <w:marBottom w:val="0"/>
      <w:divBdr>
        <w:top w:val="none" w:sz="0" w:space="0" w:color="auto"/>
        <w:left w:val="none" w:sz="0" w:space="0" w:color="auto"/>
        <w:bottom w:val="none" w:sz="0" w:space="0" w:color="auto"/>
        <w:right w:val="none" w:sz="0" w:space="0" w:color="auto"/>
      </w:divBdr>
    </w:div>
    <w:div w:id="1797988075">
      <w:bodyDiv w:val="1"/>
      <w:marLeft w:val="0"/>
      <w:marRight w:val="0"/>
      <w:marTop w:val="0"/>
      <w:marBottom w:val="0"/>
      <w:divBdr>
        <w:top w:val="none" w:sz="0" w:space="0" w:color="auto"/>
        <w:left w:val="none" w:sz="0" w:space="0" w:color="auto"/>
        <w:bottom w:val="none" w:sz="0" w:space="0" w:color="auto"/>
        <w:right w:val="none" w:sz="0" w:space="0" w:color="auto"/>
      </w:divBdr>
      <w:divsChild>
        <w:div w:id="1706369255">
          <w:marLeft w:val="0"/>
          <w:marRight w:val="0"/>
          <w:marTop w:val="0"/>
          <w:marBottom w:val="0"/>
          <w:divBdr>
            <w:top w:val="none" w:sz="0" w:space="0" w:color="auto"/>
            <w:left w:val="none" w:sz="0" w:space="0" w:color="auto"/>
            <w:bottom w:val="none" w:sz="0" w:space="0" w:color="auto"/>
            <w:right w:val="none" w:sz="0" w:space="0" w:color="auto"/>
          </w:divBdr>
        </w:div>
        <w:div w:id="1177429529">
          <w:marLeft w:val="0"/>
          <w:marRight w:val="0"/>
          <w:marTop w:val="0"/>
          <w:marBottom w:val="0"/>
          <w:divBdr>
            <w:top w:val="none" w:sz="0" w:space="0" w:color="auto"/>
            <w:left w:val="none" w:sz="0" w:space="0" w:color="auto"/>
            <w:bottom w:val="none" w:sz="0" w:space="0" w:color="auto"/>
            <w:right w:val="none" w:sz="0" w:space="0" w:color="auto"/>
          </w:divBdr>
        </w:div>
        <w:div w:id="828179375">
          <w:marLeft w:val="0"/>
          <w:marRight w:val="0"/>
          <w:marTop w:val="0"/>
          <w:marBottom w:val="0"/>
          <w:divBdr>
            <w:top w:val="none" w:sz="0" w:space="0" w:color="auto"/>
            <w:left w:val="none" w:sz="0" w:space="0" w:color="auto"/>
            <w:bottom w:val="none" w:sz="0" w:space="0" w:color="auto"/>
            <w:right w:val="none" w:sz="0" w:space="0" w:color="auto"/>
          </w:divBdr>
        </w:div>
      </w:divsChild>
    </w:div>
    <w:div w:id="1807967966">
      <w:bodyDiv w:val="1"/>
      <w:marLeft w:val="0"/>
      <w:marRight w:val="0"/>
      <w:marTop w:val="0"/>
      <w:marBottom w:val="0"/>
      <w:divBdr>
        <w:top w:val="none" w:sz="0" w:space="0" w:color="auto"/>
        <w:left w:val="none" w:sz="0" w:space="0" w:color="auto"/>
        <w:bottom w:val="none" w:sz="0" w:space="0" w:color="auto"/>
        <w:right w:val="none" w:sz="0" w:space="0" w:color="auto"/>
      </w:divBdr>
    </w:div>
    <w:div w:id="1814642031">
      <w:bodyDiv w:val="1"/>
      <w:marLeft w:val="0"/>
      <w:marRight w:val="0"/>
      <w:marTop w:val="0"/>
      <w:marBottom w:val="0"/>
      <w:divBdr>
        <w:top w:val="none" w:sz="0" w:space="0" w:color="auto"/>
        <w:left w:val="none" w:sz="0" w:space="0" w:color="auto"/>
        <w:bottom w:val="none" w:sz="0" w:space="0" w:color="auto"/>
        <w:right w:val="none" w:sz="0" w:space="0" w:color="auto"/>
      </w:divBdr>
      <w:divsChild>
        <w:div w:id="1626237025">
          <w:marLeft w:val="0"/>
          <w:marRight w:val="0"/>
          <w:marTop w:val="0"/>
          <w:marBottom w:val="0"/>
          <w:divBdr>
            <w:top w:val="none" w:sz="0" w:space="0" w:color="auto"/>
            <w:left w:val="none" w:sz="0" w:space="0" w:color="auto"/>
            <w:bottom w:val="none" w:sz="0" w:space="0" w:color="auto"/>
            <w:right w:val="none" w:sz="0" w:space="0" w:color="auto"/>
          </w:divBdr>
        </w:div>
        <w:div w:id="1880775379">
          <w:marLeft w:val="0"/>
          <w:marRight w:val="0"/>
          <w:marTop w:val="0"/>
          <w:marBottom w:val="0"/>
          <w:divBdr>
            <w:top w:val="none" w:sz="0" w:space="0" w:color="auto"/>
            <w:left w:val="none" w:sz="0" w:space="0" w:color="auto"/>
            <w:bottom w:val="none" w:sz="0" w:space="0" w:color="auto"/>
            <w:right w:val="none" w:sz="0" w:space="0" w:color="auto"/>
          </w:divBdr>
        </w:div>
      </w:divsChild>
    </w:div>
    <w:div w:id="1832719783">
      <w:bodyDiv w:val="1"/>
      <w:marLeft w:val="0"/>
      <w:marRight w:val="0"/>
      <w:marTop w:val="0"/>
      <w:marBottom w:val="0"/>
      <w:divBdr>
        <w:top w:val="none" w:sz="0" w:space="0" w:color="auto"/>
        <w:left w:val="none" w:sz="0" w:space="0" w:color="auto"/>
        <w:bottom w:val="none" w:sz="0" w:space="0" w:color="auto"/>
        <w:right w:val="none" w:sz="0" w:space="0" w:color="auto"/>
      </w:divBdr>
      <w:divsChild>
        <w:div w:id="2114784631">
          <w:marLeft w:val="0"/>
          <w:marRight w:val="0"/>
          <w:marTop w:val="0"/>
          <w:marBottom w:val="0"/>
          <w:divBdr>
            <w:top w:val="none" w:sz="0" w:space="0" w:color="auto"/>
            <w:left w:val="none" w:sz="0" w:space="0" w:color="auto"/>
            <w:bottom w:val="none" w:sz="0" w:space="0" w:color="auto"/>
            <w:right w:val="none" w:sz="0" w:space="0" w:color="auto"/>
          </w:divBdr>
        </w:div>
        <w:div w:id="656417867">
          <w:marLeft w:val="0"/>
          <w:marRight w:val="0"/>
          <w:marTop w:val="0"/>
          <w:marBottom w:val="0"/>
          <w:divBdr>
            <w:top w:val="none" w:sz="0" w:space="0" w:color="auto"/>
            <w:left w:val="none" w:sz="0" w:space="0" w:color="auto"/>
            <w:bottom w:val="none" w:sz="0" w:space="0" w:color="auto"/>
            <w:right w:val="none" w:sz="0" w:space="0" w:color="auto"/>
          </w:divBdr>
        </w:div>
      </w:divsChild>
    </w:div>
    <w:div w:id="1833981811">
      <w:bodyDiv w:val="1"/>
      <w:marLeft w:val="0"/>
      <w:marRight w:val="0"/>
      <w:marTop w:val="0"/>
      <w:marBottom w:val="0"/>
      <w:divBdr>
        <w:top w:val="none" w:sz="0" w:space="0" w:color="auto"/>
        <w:left w:val="none" w:sz="0" w:space="0" w:color="auto"/>
        <w:bottom w:val="none" w:sz="0" w:space="0" w:color="auto"/>
        <w:right w:val="none" w:sz="0" w:space="0" w:color="auto"/>
      </w:divBdr>
    </w:div>
    <w:div w:id="1840272576">
      <w:bodyDiv w:val="1"/>
      <w:marLeft w:val="0"/>
      <w:marRight w:val="0"/>
      <w:marTop w:val="0"/>
      <w:marBottom w:val="0"/>
      <w:divBdr>
        <w:top w:val="none" w:sz="0" w:space="0" w:color="auto"/>
        <w:left w:val="none" w:sz="0" w:space="0" w:color="auto"/>
        <w:bottom w:val="none" w:sz="0" w:space="0" w:color="auto"/>
        <w:right w:val="none" w:sz="0" w:space="0" w:color="auto"/>
      </w:divBdr>
    </w:div>
    <w:div w:id="1858350309">
      <w:bodyDiv w:val="1"/>
      <w:marLeft w:val="0"/>
      <w:marRight w:val="0"/>
      <w:marTop w:val="0"/>
      <w:marBottom w:val="0"/>
      <w:divBdr>
        <w:top w:val="none" w:sz="0" w:space="0" w:color="auto"/>
        <w:left w:val="none" w:sz="0" w:space="0" w:color="auto"/>
        <w:bottom w:val="none" w:sz="0" w:space="0" w:color="auto"/>
        <w:right w:val="none" w:sz="0" w:space="0" w:color="auto"/>
      </w:divBdr>
    </w:div>
    <w:div w:id="1865941433">
      <w:bodyDiv w:val="1"/>
      <w:marLeft w:val="0"/>
      <w:marRight w:val="0"/>
      <w:marTop w:val="0"/>
      <w:marBottom w:val="0"/>
      <w:divBdr>
        <w:top w:val="none" w:sz="0" w:space="0" w:color="auto"/>
        <w:left w:val="none" w:sz="0" w:space="0" w:color="auto"/>
        <w:bottom w:val="none" w:sz="0" w:space="0" w:color="auto"/>
        <w:right w:val="none" w:sz="0" w:space="0" w:color="auto"/>
      </w:divBdr>
    </w:div>
    <w:div w:id="1866749444">
      <w:bodyDiv w:val="1"/>
      <w:marLeft w:val="0"/>
      <w:marRight w:val="0"/>
      <w:marTop w:val="0"/>
      <w:marBottom w:val="0"/>
      <w:divBdr>
        <w:top w:val="none" w:sz="0" w:space="0" w:color="auto"/>
        <w:left w:val="none" w:sz="0" w:space="0" w:color="auto"/>
        <w:bottom w:val="none" w:sz="0" w:space="0" w:color="auto"/>
        <w:right w:val="none" w:sz="0" w:space="0" w:color="auto"/>
      </w:divBdr>
    </w:div>
    <w:div w:id="1872061839">
      <w:bodyDiv w:val="1"/>
      <w:marLeft w:val="0"/>
      <w:marRight w:val="0"/>
      <w:marTop w:val="0"/>
      <w:marBottom w:val="0"/>
      <w:divBdr>
        <w:top w:val="none" w:sz="0" w:space="0" w:color="auto"/>
        <w:left w:val="none" w:sz="0" w:space="0" w:color="auto"/>
        <w:bottom w:val="none" w:sz="0" w:space="0" w:color="auto"/>
        <w:right w:val="none" w:sz="0" w:space="0" w:color="auto"/>
      </w:divBdr>
    </w:div>
    <w:div w:id="1873959791">
      <w:bodyDiv w:val="1"/>
      <w:marLeft w:val="0"/>
      <w:marRight w:val="0"/>
      <w:marTop w:val="0"/>
      <w:marBottom w:val="0"/>
      <w:divBdr>
        <w:top w:val="none" w:sz="0" w:space="0" w:color="auto"/>
        <w:left w:val="none" w:sz="0" w:space="0" w:color="auto"/>
        <w:bottom w:val="none" w:sz="0" w:space="0" w:color="auto"/>
        <w:right w:val="none" w:sz="0" w:space="0" w:color="auto"/>
      </w:divBdr>
    </w:div>
    <w:div w:id="1875263865">
      <w:bodyDiv w:val="1"/>
      <w:marLeft w:val="0"/>
      <w:marRight w:val="0"/>
      <w:marTop w:val="0"/>
      <w:marBottom w:val="0"/>
      <w:divBdr>
        <w:top w:val="none" w:sz="0" w:space="0" w:color="auto"/>
        <w:left w:val="none" w:sz="0" w:space="0" w:color="auto"/>
        <w:bottom w:val="none" w:sz="0" w:space="0" w:color="auto"/>
        <w:right w:val="none" w:sz="0" w:space="0" w:color="auto"/>
      </w:divBdr>
    </w:div>
    <w:div w:id="1889797218">
      <w:bodyDiv w:val="1"/>
      <w:marLeft w:val="0"/>
      <w:marRight w:val="0"/>
      <w:marTop w:val="0"/>
      <w:marBottom w:val="0"/>
      <w:divBdr>
        <w:top w:val="none" w:sz="0" w:space="0" w:color="auto"/>
        <w:left w:val="none" w:sz="0" w:space="0" w:color="auto"/>
        <w:bottom w:val="none" w:sz="0" w:space="0" w:color="auto"/>
        <w:right w:val="none" w:sz="0" w:space="0" w:color="auto"/>
      </w:divBdr>
    </w:div>
    <w:div w:id="1890342061">
      <w:bodyDiv w:val="1"/>
      <w:marLeft w:val="0"/>
      <w:marRight w:val="0"/>
      <w:marTop w:val="0"/>
      <w:marBottom w:val="0"/>
      <w:divBdr>
        <w:top w:val="none" w:sz="0" w:space="0" w:color="auto"/>
        <w:left w:val="none" w:sz="0" w:space="0" w:color="auto"/>
        <w:bottom w:val="none" w:sz="0" w:space="0" w:color="auto"/>
        <w:right w:val="none" w:sz="0" w:space="0" w:color="auto"/>
      </w:divBdr>
    </w:div>
    <w:div w:id="1900943058">
      <w:bodyDiv w:val="1"/>
      <w:marLeft w:val="0"/>
      <w:marRight w:val="0"/>
      <w:marTop w:val="0"/>
      <w:marBottom w:val="0"/>
      <w:divBdr>
        <w:top w:val="none" w:sz="0" w:space="0" w:color="auto"/>
        <w:left w:val="none" w:sz="0" w:space="0" w:color="auto"/>
        <w:bottom w:val="none" w:sz="0" w:space="0" w:color="auto"/>
        <w:right w:val="none" w:sz="0" w:space="0" w:color="auto"/>
      </w:divBdr>
    </w:div>
    <w:div w:id="1908756859">
      <w:bodyDiv w:val="1"/>
      <w:marLeft w:val="0"/>
      <w:marRight w:val="0"/>
      <w:marTop w:val="0"/>
      <w:marBottom w:val="0"/>
      <w:divBdr>
        <w:top w:val="none" w:sz="0" w:space="0" w:color="auto"/>
        <w:left w:val="none" w:sz="0" w:space="0" w:color="auto"/>
        <w:bottom w:val="none" w:sz="0" w:space="0" w:color="auto"/>
        <w:right w:val="none" w:sz="0" w:space="0" w:color="auto"/>
      </w:divBdr>
    </w:div>
    <w:div w:id="1911575035">
      <w:bodyDiv w:val="1"/>
      <w:marLeft w:val="0"/>
      <w:marRight w:val="0"/>
      <w:marTop w:val="0"/>
      <w:marBottom w:val="0"/>
      <w:divBdr>
        <w:top w:val="none" w:sz="0" w:space="0" w:color="auto"/>
        <w:left w:val="none" w:sz="0" w:space="0" w:color="auto"/>
        <w:bottom w:val="none" w:sz="0" w:space="0" w:color="auto"/>
        <w:right w:val="none" w:sz="0" w:space="0" w:color="auto"/>
      </w:divBdr>
    </w:div>
    <w:div w:id="1911958560">
      <w:bodyDiv w:val="1"/>
      <w:marLeft w:val="0"/>
      <w:marRight w:val="0"/>
      <w:marTop w:val="0"/>
      <w:marBottom w:val="0"/>
      <w:divBdr>
        <w:top w:val="none" w:sz="0" w:space="0" w:color="auto"/>
        <w:left w:val="none" w:sz="0" w:space="0" w:color="auto"/>
        <w:bottom w:val="none" w:sz="0" w:space="0" w:color="auto"/>
        <w:right w:val="none" w:sz="0" w:space="0" w:color="auto"/>
      </w:divBdr>
    </w:div>
    <w:div w:id="1918857380">
      <w:bodyDiv w:val="1"/>
      <w:marLeft w:val="0"/>
      <w:marRight w:val="0"/>
      <w:marTop w:val="0"/>
      <w:marBottom w:val="0"/>
      <w:divBdr>
        <w:top w:val="none" w:sz="0" w:space="0" w:color="auto"/>
        <w:left w:val="none" w:sz="0" w:space="0" w:color="auto"/>
        <w:bottom w:val="none" w:sz="0" w:space="0" w:color="auto"/>
        <w:right w:val="none" w:sz="0" w:space="0" w:color="auto"/>
      </w:divBdr>
    </w:div>
    <w:div w:id="1936938748">
      <w:bodyDiv w:val="1"/>
      <w:marLeft w:val="0"/>
      <w:marRight w:val="0"/>
      <w:marTop w:val="0"/>
      <w:marBottom w:val="0"/>
      <w:divBdr>
        <w:top w:val="none" w:sz="0" w:space="0" w:color="auto"/>
        <w:left w:val="none" w:sz="0" w:space="0" w:color="auto"/>
        <w:bottom w:val="none" w:sz="0" w:space="0" w:color="auto"/>
        <w:right w:val="none" w:sz="0" w:space="0" w:color="auto"/>
      </w:divBdr>
    </w:div>
    <w:div w:id="1937248241">
      <w:bodyDiv w:val="1"/>
      <w:marLeft w:val="0"/>
      <w:marRight w:val="0"/>
      <w:marTop w:val="0"/>
      <w:marBottom w:val="0"/>
      <w:divBdr>
        <w:top w:val="none" w:sz="0" w:space="0" w:color="auto"/>
        <w:left w:val="none" w:sz="0" w:space="0" w:color="auto"/>
        <w:bottom w:val="none" w:sz="0" w:space="0" w:color="auto"/>
        <w:right w:val="none" w:sz="0" w:space="0" w:color="auto"/>
      </w:divBdr>
    </w:div>
    <w:div w:id="1940216058">
      <w:bodyDiv w:val="1"/>
      <w:marLeft w:val="0"/>
      <w:marRight w:val="0"/>
      <w:marTop w:val="0"/>
      <w:marBottom w:val="0"/>
      <w:divBdr>
        <w:top w:val="none" w:sz="0" w:space="0" w:color="auto"/>
        <w:left w:val="none" w:sz="0" w:space="0" w:color="auto"/>
        <w:bottom w:val="none" w:sz="0" w:space="0" w:color="auto"/>
        <w:right w:val="none" w:sz="0" w:space="0" w:color="auto"/>
      </w:divBdr>
    </w:div>
    <w:div w:id="1941790056">
      <w:bodyDiv w:val="1"/>
      <w:marLeft w:val="0"/>
      <w:marRight w:val="0"/>
      <w:marTop w:val="0"/>
      <w:marBottom w:val="0"/>
      <w:divBdr>
        <w:top w:val="none" w:sz="0" w:space="0" w:color="auto"/>
        <w:left w:val="none" w:sz="0" w:space="0" w:color="auto"/>
        <w:bottom w:val="none" w:sz="0" w:space="0" w:color="auto"/>
        <w:right w:val="none" w:sz="0" w:space="0" w:color="auto"/>
      </w:divBdr>
    </w:div>
    <w:div w:id="1942645615">
      <w:bodyDiv w:val="1"/>
      <w:marLeft w:val="0"/>
      <w:marRight w:val="0"/>
      <w:marTop w:val="0"/>
      <w:marBottom w:val="0"/>
      <w:divBdr>
        <w:top w:val="none" w:sz="0" w:space="0" w:color="auto"/>
        <w:left w:val="none" w:sz="0" w:space="0" w:color="auto"/>
        <w:bottom w:val="none" w:sz="0" w:space="0" w:color="auto"/>
        <w:right w:val="none" w:sz="0" w:space="0" w:color="auto"/>
      </w:divBdr>
    </w:div>
    <w:div w:id="1946377761">
      <w:bodyDiv w:val="1"/>
      <w:marLeft w:val="0"/>
      <w:marRight w:val="0"/>
      <w:marTop w:val="0"/>
      <w:marBottom w:val="0"/>
      <w:divBdr>
        <w:top w:val="none" w:sz="0" w:space="0" w:color="auto"/>
        <w:left w:val="none" w:sz="0" w:space="0" w:color="auto"/>
        <w:bottom w:val="none" w:sz="0" w:space="0" w:color="auto"/>
        <w:right w:val="none" w:sz="0" w:space="0" w:color="auto"/>
      </w:divBdr>
    </w:div>
    <w:div w:id="1950703254">
      <w:bodyDiv w:val="1"/>
      <w:marLeft w:val="0"/>
      <w:marRight w:val="0"/>
      <w:marTop w:val="0"/>
      <w:marBottom w:val="0"/>
      <w:divBdr>
        <w:top w:val="none" w:sz="0" w:space="0" w:color="auto"/>
        <w:left w:val="none" w:sz="0" w:space="0" w:color="auto"/>
        <w:bottom w:val="none" w:sz="0" w:space="0" w:color="auto"/>
        <w:right w:val="none" w:sz="0" w:space="0" w:color="auto"/>
      </w:divBdr>
    </w:div>
    <w:div w:id="1968316493">
      <w:bodyDiv w:val="1"/>
      <w:marLeft w:val="0"/>
      <w:marRight w:val="0"/>
      <w:marTop w:val="0"/>
      <w:marBottom w:val="0"/>
      <w:divBdr>
        <w:top w:val="none" w:sz="0" w:space="0" w:color="auto"/>
        <w:left w:val="none" w:sz="0" w:space="0" w:color="auto"/>
        <w:bottom w:val="none" w:sz="0" w:space="0" w:color="auto"/>
        <w:right w:val="none" w:sz="0" w:space="0" w:color="auto"/>
      </w:divBdr>
    </w:div>
    <w:div w:id="1970624101">
      <w:bodyDiv w:val="1"/>
      <w:marLeft w:val="0"/>
      <w:marRight w:val="0"/>
      <w:marTop w:val="0"/>
      <w:marBottom w:val="0"/>
      <w:divBdr>
        <w:top w:val="none" w:sz="0" w:space="0" w:color="auto"/>
        <w:left w:val="none" w:sz="0" w:space="0" w:color="auto"/>
        <w:bottom w:val="none" w:sz="0" w:space="0" w:color="auto"/>
        <w:right w:val="none" w:sz="0" w:space="0" w:color="auto"/>
      </w:divBdr>
    </w:div>
    <w:div w:id="1974287603">
      <w:bodyDiv w:val="1"/>
      <w:marLeft w:val="0"/>
      <w:marRight w:val="0"/>
      <w:marTop w:val="0"/>
      <w:marBottom w:val="0"/>
      <w:divBdr>
        <w:top w:val="none" w:sz="0" w:space="0" w:color="auto"/>
        <w:left w:val="none" w:sz="0" w:space="0" w:color="auto"/>
        <w:bottom w:val="none" w:sz="0" w:space="0" w:color="auto"/>
        <w:right w:val="none" w:sz="0" w:space="0" w:color="auto"/>
      </w:divBdr>
    </w:div>
    <w:div w:id="1978681006">
      <w:bodyDiv w:val="1"/>
      <w:marLeft w:val="0"/>
      <w:marRight w:val="0"/>
      <w:marTop w:val="0"/>
      <w:marBottom w:val="0"/>
      <w:divBdr>
        <w:top w:val="none" w:sz="0" w:space="0" w:color="auto"/>
        <w:left w:val="none" w:sz="0" w:space="0" w:color="auto"/>
        <w:bottom w:val="none" w:sz="0" w:space="0" w:color="auto"/>
        <w:right w:val="none" w:sz="0" w:space="0" w:color="auto"/>
      </w:divBdr>
    </w:div>
    <w:div w:id="1982222252">
      <w:bodyDiv w:val="1"/>
      <w:marLeft w:val="0"/>
      <w:marRight w:val="0"/>
      <w:marTop w:val="0"/>
      <w:marBottom w:val="0"/>
      <w:divBdr>
        <w:top w:val="none" w:sz="0" w:space="0" w:color="auto"/>
        <w:left w:val="none" w:sz="0" w:space="0" w:color="auto"/>
        <w:bottom w:val="none" w:sz="0" w:space="0" w:color="auto"/>
        <w:right w:val="none" w:sz="0" w:space="0" w:color="auto"/>
      </w:divBdr>
      <w:divsChild>
        <w:div w:id="1836602069">
          <w:marLeft w:val="0"/>
          <w:marRight w:val="0"/>
          <w:marTop w:val="0"/>
          <w:marBottom w:val="0"/>
          <w:divBdr>
            <w:top w:val="none" w:sz="0" w:space="0" w:color="auto"/>
            <w:left w:val="none" w:sz="0" w:space="0" w:color="auto"/>
            <w:bottom w:val="none" w:sz="0" w:space="0" w:color="auto"/>
            <w:right w:val="none" w:sz="0" w:space="0" w:color="auto"/>
          </w:divBdr>
        </w:div>
        <w:div w:id="1610547376">
          <w:marLeft w:val="0"/>
          <w:marRight w:val="0"/>
          <w:marTop w:val="0"/>
          <w:marBottom w:val="0"/>
          <w:divBdr>
            <w:top w:val="none" w:sz="0" w:space="0" w:color="auto"/>
            <w:left w:val="none" w:sz="0" w:space="0" w:color="auto"/>
            <w:bottom w:val="none" w:sz="0" w:space="0" w:color="auto"/>
            <w:right w:val="none" w:sz="0" w:space="0" w:color="auto"/>
          </w:divBdr>
        </w:div>
        <w:div w:id="1446845218">
          <w:marLeft w:val="0"/>
          <w:marRight w:val="0"/>
          <w:marTop w:val="0"/>
          <w:marBottom w:val="0"/>
          <w:divBdr>
            <w:top w:val="none" w:sz="0" w:space="0" w:color="auto"/>
            <w:left w:val="none" w:sz="0" w:space="0" w:color="auto"/>
            <w:bottom w:val="none" w:sz="0" w:space="0" w:color="auto"/>
            <w:right w:val="none" w:sz="0" w:space="0" w:color="auto"/>
          </w:divBdr>
        </w:div>
      </w:divsChild>
    </w:div>
    <w:div w:id="1992899945">
      <w:bodyDiv w:val="1"/>
      <w:marLeft w:val="0"/>
      <w:marRight w:val="0"/>
      <w:marTop w:val="0"/>
      <w:marBottom w:val="0"/>
      <w:divBdr>
        <w:top w:val="none" w:sz="0" w:space="0" w:color="auto"/>
        <w:left w:val="none" w:sz="0" w:space="0" w:color="auto"/>
        <w:bottom w:val="none" w:sz="0" w:space="0" w:color="auto"/>
        <w:right w:val="none" w:sz="0" w:space="0" w:color="auto"/>
      </w:divBdr>
    </w:div>
    <w:div w:id="2002853880">
      <w:bodyDiv w:val="1"/>
      <w:marLeft w:val="0"/>
      <w:marRight w:val="0"/>
      <w:marTop w:val="0"/>
      <w:marBottom w:val="0"/>
      <w:divBdr>
        <w:top w:val="none" w:sz="0" w:space="0" w:color="auto"/>
        <w:left w:val="none" w:sz="0" w:space="0" w:color="auto"/>
        <w:bottom w:val="none" w:sz="0" w:space="0" w:color="auto"/>
        <w:right w:val="none" w:sz="0" w:space="0" w:color="auto"/>
      </w:divBdr>
    </w:div>
    <w:div w:id="2003728198">
      <w:bodyDiv w:val="1"/>
      <w:marLeft w:val="0"/>
      <w:marRight w:val="0"/>
      <w:marTop w:val="0"/>
      <w:marBottom w:val="0"/>
      <w:divBdr>
        <w:top w:val="none" w:sz="0" w:space="0" w:color="auto"/>
        <w:left w:val="none" w:sz="0" w:space="0" w:color="auto"/>
        <w:bottom w:val="none" w:sz="0" w:space="0" w:color="auto"/>
        <w:right w:val="none" w:sz="0" w:space="0" w:color="auto"/>
      </w:divBdr>
    </w:div>
    <w:div w:id="2005666530">
      <w:bodyDiv w:val="1"/>
      <w:marLeft w:val="0"/>
      <w:marRight w:val="0"/>
      <w:marTop w:val="0"/>
      <w:marBottom w:val="0"/>
      <w:divBdr>
        <w:top w:val="none" w:sz="0" w:space="0" w:color="auto"/>
        <w:left w:val="none" w:sz="0" w:space="0" w:color="auto"/>
        <w:bottom w:val="none" w:sz="0" w:space="0" w:color="auto"/>
        <w:right w:val="none" w:sz="0" w:space="0" w:color="auto"/>
      </w:divBdr>
    </w:div>
    <w:div w:id="2014525578">
      <w:bodyDiv w:val="1"/>
      <w:marLeft w:val="0"/>
      <w:marRight w:val="0"/>
      <w:marTop w:val="0"/>
      <w:marBottom w:val="0"/>
      <w:divBdr>
        <w:top w:val="none" w:sz="0" w:space="0" w:color="auto"/>
        <w:left w:val="none" w:sz="0" w:space="0" w:color="auto"/>
        <w:bottom w:val="none" w:sz="0" w:space="0" w:color="auto"/>
        <w:right w:val="none" w:sz="0" w:space="0" w:color="auto"/>
      </w:divBdr>
    </w:div>
    <w:div w:id="2017031653">
      <w:bodyDiv w:val="1"/>
      <w:marLeft w:val="0"/>
      <w:marRight w:val="0"/>
      <w:marTop w:val="0"/>
      <w:marBottom w:val="0"/>
      <w:divBdr>
        <w:top w:val="none" w:sz="0" w:space="0" w:color="auto"/>
        <w:left w:val="none" w:sz="0" w:space="0" w:color="auto"/>
        <w:bottom w:val="none" w:sz="0" w:space="0" w:color="auto"/>
        <w:right w:val="none" w:sz="0" w:space="0" w:color="auto"/>
      </w:divBdr>
    </w:div>
    <w:div w:id="2029523609">
      <w:bodyDiv w:val="1"/>
      <w:marLeft w:val="0"/>
      <w:marRight w:val="0"/>
      <w:marTop w:val="0"/>
      <w:marBottom w:val="0"/>
      <w:divBdr>
        <w:top w:val="none" w:sz="0" w:space="0" w:color="auto"/>
        <w:left w:val="none" w:sz="0" w:space="0" w:color="auto"/>
        <w:bottom w:val="none" w:sz="0" w:space="0" w:color="auto"/>
        <w:right w:val="none" w:sz="0" w:space="0" w:color="auto"/>
      </w:divBdr>
    </w:div>
    <w:div w:id="2035383101">
      <w:bodyDiv w:val="1"/>
      <w:marLeft w:val="0"/>
      <w:marRight w:val="0"/>
      <w:marTop w:val="0"/>
      <w:marBottom w:val="0"/>
      <w:divBdr>
        <w:top w:val="none" w:sz="0" w:space="0" w:color="auto"/>
        <w:left w:val="none" w:sz="0" w:space="0" w:color="auto"/>
        <w:bottom w:val="none" w:sz="0" w:space="0" w:color="auto"/>
        <w:right w:val="none" w:sz="0" w:space="0" w:color="auto"/>
      </w:divBdr>
      <w:divsChild>
        <w:div w:id="895507763">
          <w:marLeft w:val="0"/>
          <w:marRight w:val="0"/>
          <w:marTop w:val="0"/>
          <w:marBottom w:val="0"/>
          <w:divBdr>
            <w:top w:val="none" w:sz="0" w:space="0" w:color="auto"/>
            <w:left w:val="none" w:sz="0" w:space="0" w:color="auto"/>
            <w:bottom w:val="none" w:sz="0" w:space="0" w:color="auto"/>
            <w:right w:val="none" w:sz="0" w:space="0" w:color="auto"/>
          </w:divBdr>
        </w:div>
        <w:div w:id="283275389">
          <w:marLeft w:val="0"/>
          <w:marRight w:val="0"/>
          <w:marTop w:val="0"/>
          <w:marBottom w:val="0"/>
          <w:divBdr>
            <w:top w:val="none" w:sz="0" w:space="0" w:color="auto"/>
            <w:left w:val="none" w:sz="0" w:space="0" w:color="auto"/>
            <w:bottom w:val="none" w:sz="0" w:space="0" w:color="auto"/>
            <w:right w:val="none" w:sz="0" w:space="0" w:color="auto"/>
          </w:divBdr>
        </w:div>
        <w:div w:id="270625939">
          <w:marLeft w:val="0"/>
          <w:marRight w:val="0"/>
          <w:marTop w:val="0"/>
          <w:marBottom w:val="0"/>
          <w:divBdr>
            <w:top w:val="none" w:sz="0" w:space="0" w:color="auto"/>
            <w:left w:val="none" w:sz="0" w:space="0" w:color="auto"/>
            <w:bottom w:val="none" w:sz="0" w:space="0" w:color="auto"/>
            <w:right w:val="none" w:sz="0" w:space="0" w:color="auto"/>
          </w:divBdr>
        </w:div>
      </w:divsChild>
    </w:div>
    <w:div w:id="2040934551">
      <w:bodyDiv w:val="1"/>
      <w:marLeft w:val="0"/>
      <w:marRight w:val="0"/>
      <w:marTop w:val="0"/>
      <w:marBottom w:val="0"/>
      <w:divBdr>
        <w:top w:val="none" w:sz="0" w:space="0" w:color="auto"/>
        <w:left w:val="none" w:sz="0" w:space="0" w:color="auto"/>
        <w:bottom w:val="none" w:sz="0" w:space="0" w:color="auto"/>
        <w:right w:val="none" w:sz="0" w:space="0" w:color="auto"/>
      </w:divBdr>
      <w:divsChild>
        <w:div w:id="1549369029">
          <w:marLeft w:val="0"/>
          <w:marRight w:val="0"/>
          <w:marTop w:val="0"/>
          <w:marBottom w:val="0"/>
          <w:divBdr>
            <w:top w:val="none" w:sz="0" w:space="0" w:color="auto"/>
            <w:left w:val="none" w:sz="0" w:space="0" w:color="auto"/>
            <w:bottom w:val="none" w:sz="0" w:space="0" w:color="auto"/>
            <w:right w:val="none" w:sz="0" w:space="0" w:color="auto"/>
          </w:divBdr>
        </w:div>
      </w:divsChild>
    </w:div>
    <w:div w:id="2076664672">
      <w:bodyDiv w:val="1"/>
      <w:marLeft w:val="0"/>
      <w:marRight w:val="0"/>
      <w:marTop w:val="0"/>
      <w:marBottom w:val="0"/>
      <w:divBdr>
        <w:top w:val="none" w:sz="0" w:space="0" w:color="auto"/>
        <w:left w:val="none" w:sz="0" w:space="0" w:color="auto"/>
        <w:bottom w:val="none" w:sz="0" w:space="0" w:color="auto"/>
        <w:right w:val="none" w:sz="0" w:space="0" w:color="auto"/>
      </w:divBdr>
    </w:div>
    <w:div w:id="2085102409">
      <w:bodyDiv w:val="1"/>
      <w:marLeft w:val="0"/>
      <w:marRight w:val="0"/>
      <w:marTop w:val="0"/>
      <w:marBottom w:val="0"/>
      <w:divBdr>
        <w:top w:val="none" w:sz="0" w:space="0" w:color="auto"/>
        <w:left w:val="none" w:sz="0" w:space="0" w:color="auto"/>
        <w:bottom w:val="none" w:sz="0" w:space="0" w:color="auto"/>
        <w:right w:val="none" w:sz="0" w:space="0" w:color="auto"/>
      </w:divBdr>
    </w:div>
    <w:div w:id="2095322132">
      <w:bodyDiv w:val="1"/>
      <w:marLeft w:val="0"/>
      <w:marRight w:val="0"/>
      <w:marTop w:val="0"/>
      <w:marBottom w:val="0"/>
      <w:divBdr>
        <w:top w:val="none" w:sz="0" w:space="0" w:color="auto"/>
        <w:left w:val="none" w:sz="0" w:space="0" w:color="auto"/>
        <w:bottom w:val="none" w:sz="0" w:space="0" w:color="auto"/>
        <w:right w:val="none" w:sz="0" w:space="0" w:color="auto"/>
      </w:divBdr>
    </w:div>
    <w:div w:id="2106075818">
      <w:bodyDiv w:val="1"/>
      <w:marLeft w:val="0"/>
      <w:marRight w:val="0"/>
      <w:marTop w:val="0"/>
      <w:marBottom w:val="0"/>
      <w:divBdr>
        <w:top w:val="none" w:sz="0" w:space="0" w:color="auto"/>
        <w:left w:val="none" w:sz="0" w:space="0" w:color="auto"/>
        <w:bottom w:val="none" w:sz="0" w:space="0" w:color="auto"/>
        <w:right w:val="none" w:sz="0" w:space="0" w:color="auto"/>
      </w:divBdr>
    </w:div>
    <w:div w:id="2115250962">
      <w:bodyDiv w:val="1"/>
      <w:marLeft w:val="0"/>
      <w:marRight w:val="0"/>
      <w:marTop w:val="0"/>
      <w:marBottom w:val="0"/>
      <w:divBdr>
        <w:top w:val="none" w:sz="0" w:space="0" w:color="auto"/>
        <w:left w:val="none" w:sz="0" w:space="0" w:color="auto"/>
        <w:bottom w:val="none" w:sz="0" w:space="0" w:color="auto"/>
        <w:right w:val="none" w:sz="0" w:space="0" w:color="auto"/>
      </w:divBdr>
    </w:div>
    <w:div w:id="2115515214">
      <w:bodyDiv w:val="1"/>
      <w:marLeft w:val="0"/>
      <w:marRight w:val="0"/>
      <w:marTop w:val="0"/>
      <w:marBottom w:val="0"/>
      <w:divBdr>
        <w:top w:val="none" w:sz="0" w:space="0" w:color="auto"/>
        <w:left w:val="none" w:sz="0" w:space="0" w:color="auto"/>
        <w:bottom w:val="none" w:sz="0" w:space="0" w:color="auto"/>
        <w:right w:val="none" w:sz="0" w:space="0" w:color="auto"/>
      </w:divBdr>
    </w:div>
    <w:div w:id="2116291787">
      <w:bodyDiv w:val="1"/>
      <w:marLeft w:val="0"/>
      <w:marRight w:val="0"/>
      <w:marTop w:val="0"/>
      <w:marBottom w:val="0"/>
      <w:divBdr>
        <w:top w:val="none" w:sz="0" w:space="0" w:color="auto"/>
        <w:left w:val="none" w:sz="0" w:space="0" w:color="auto"/>
        <w:bottom w:val="none" w:sz="0" w:space="0" w:color="auto"/>
        <w:right w:val="none" w:sz="0" w:space="0" w:color="auto"/>
      </w:divBdr>
      <w:divsChild>
        <w:div w:id="533470743">
          <w:marLeft w:val="0"/>
          <w:marRight w:val="0"/>
          <w:marTop w:val="0"/>
          <w:marBottom w:val="0"/>
          <w:divBdr>
            <w:top w:val="none" w:sz="0" w:space="0" w:color="auto"/>
            <w:left w:val="none" w:sz="0" w:space="0" w:color="auto"/>
            <w:bottom w:val="none" w:sz="0" w:space="0" w:color="auto"/>
            <w:right w:val="none" w:sz="0" w:space="0" w:color="auto"/>
          </w:divBdr>
        </w:div>
        <w:div w:id="70852180">
          <w:marLeft w:val="0"/>
          <w:marRight w:val="0"/>
          <w:marTop w:val="0"/>
          <w:marBottom w:val="0"/>
          <w:divBdr>
            <w:top w:val="none" w:sz="0" w:space="0" w:color="auto"/>
            <w:left w:val="none" w:sz="0" w:space="0" w:color="auto"/>
            <w:bottom w:val="none" w:sz="0" w:space="0" w:color="auto"/>
            <w:right w:val="none" w:sz="0" w:space="0" w:color="auto"/>
          </w:divBdr>
          <w:divsChild>
            <w:div w:id="157138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66224">
      <w:bodyDiv w:val="1"/>
      <w:marLeft w:val="0"/>
      <w:marRight w:val="0"/>
      <w:marTop w:val="0"/>
      <w:marBottom w:val="0"/>
      <w:divBdr>
        <w:top w:val="none" w:sz="0" w:space="0" w:color="auto"/>
        <w:left w:val="none" w:sz="0" w:space="0" w:color="auto"/>
        <w:bottom w:val="none" w:sz="0" w:space="0" w:color="auto"/>
        <w:right w:val="none" w:sz="0" w:space="0" w:color="auto"/>
      </w:divBdr>
      <w:divsChild>
        <w:div w:id="48187145">
          <w:marLeft w:val="0"/>
          <w:marRight w:val="0"/>
          <w:marTop w:val="0"/>
          <w:marBottom w:val="0"/>
          <w:divBdr>
            <w:top w:val="none" w:sz="0" w:space="0" w:color="auto"/>
            <w:left w:val="none" w:sz="0" w:space="0" w:color="auto"/>
            <w:bottom w:val="none" w:sz="0" w:space="0" w:color="auto"/>
            <w:right w:val="none" w:sz="0" w:space="0" w:color="auto"/>
          </w:divBdr>
        </w:div>
        <w:div w:id="842087325">
          <w:marLeft w:val="0"/>
          <w:marRight w:val="0"/>
          <w:marTop w:val="0"/>
          <w:marBottom w:val="0"/>
          <w:divBdr>
            <w:top w:val="none" w:sz="0" w:space="0" w:color="auto"/>
            <w:left w:val="none" w:sz="0" w:space="0" w:color="auto"/>
            <w:bottom w:val="none" w:sz="0" w:space="0" w:color="auto"/>
            <w:right w:val="none" w:sz="0" w:space="0" w:color="auto"/>
          </w:divBdr>
        </w:div>
      </w:divsChild>
    </w:div>
    <w:div w:id="2122455637">
      <w:bodyDiv w:val="1"/>
      <w:marLeft w:val="0"/>
      <w:marRight w:val="0"/>
      <w:marTop w:val="0"/>
      <w:marBottom w:val="0"/>
      <w:divBdr>
        <w:top w:val="none" w:sz="0" w:space="0" w:color="auto"/>
        <w:left w:val="none" w:sz="0" w:space="0" w:color="auto"/>
        <w:bottom w:val="none" w:sz="0" w:space="0" w:color="auto"/>
        <w:right w:val="none" w:sz="0" w:space="0" w:color="auto"/>
      </w:divBdr>
    </w:div>
    <w:div w:id="2130194807">
      <w:bodyDiv w:val="1"/>
      <w:marLeft w:val="0"/>
      <w:marRight w:val="0"/>
      <w:marTop w:val="0"/>
      <w:marBottom w:val="0"/>
      <w:divBdr>
        <w:top w:val="none" w:sz="0" w:space="0" w:color="auto"/>
        <w:left w:val="none" w:sz="0" w:space="0" w:color="auto"/>
        <w:bottom w:val="none" w:sz="0" w:space="0" w:color="auto"/>
        <w:right w:val="none" w:sz="0" w:space="0" w:color="auto"/>
      </w:divBdr>
    </w:div>
    <w:div w:id="2139447367">
      <w:bodyDiv w:val="1"/>
      <w:marLeft w:val="0"/>
      <w:marRight w:val="0"/>
      <w:marTop w:val="0"/>
      <w:marBottom w:val="0"/>
      <w:divBdr>
        <w:top w:val="none" w:sz="0" w:space="0" w:color="auto"/>
        <w:left w:val="none" w:sz="0" w:space="0" w:color="auto"/>
        <w:bottom w:val="none" w:sz="0" w:space="0" w:color="auto"/>
        <w:right w:val="none" w:sz="0" w:space="0" w:color="auto"/>
      </w:divBdr>
    </w:div>
    <w:div w:id="2140146535">
      <w:bodyDiv w:val="1"/>
      <w:marLeft w:val="0"/>
      <w:marRight w:val="0"/>
      <w:marTop w:val="0"/>
      <w:marBottom w:val="0"/>
      <w:divBdr>
        <w:top w:val="none" w:sz="0" w:space="0" w:color="auto"/>
        <w:left w:val="none" w:sz="0" w:space="0" w:color="auto"/>
        <w:bottom w:val="none" w:sz="0" w:space="0" w:color="auto"/>
        <w:right w:val="none" w:sz="0" w:space="0" w:color="auto"/>
      </w:divBdr>
    </w:div>
    <w:div w:id="214121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www.ncbi.nlm.nih.gov/pubmed/?term=James%20AL%5BAuthor%5D&amp;cauthor=true&amp;cauthor_uid=28443625" TargetMode="External"/><Relationship Id="rId3182" Type="http://schemas.openxmlformats.org/officeDocument/2006/relationships/hyperlink" Target="https://www.ncbi.nlm.nih.gov/pubmed/?term=Kors%20JA%5BAuthor%5D&amp;cauthor=true&amp;cauthor_uid=26962151" TargetMode="External"/><Relationship Id="rId3042" Type="http://schemas.openxmlformats.org/officeDocument/2006/relationships/hyperlink" Target="https://www.ncbi.nlm.nih.gov/pubmed/?term=Gustafsson%20S%5BAuthor%5D&amp;cauthor=true&amp;cauthor_uid=27843151" TargetMode="External"/><Relationship Id="rId170" Type="http://schemas.openxmlformats.org/officeDocument/2006/relationships/hyperlink" Target="https://pubmed.ncbi.nlm.nih.gov/33861317/" TargetMode="External"/><Relationship Id="rId987" Type="http://schemas.openxmlformats.org/officeDocument/2006/relationships/hyperlink" Target="https://www.ncbi.nlm.nih.gov/pubmed/?term=Teumer%20A%5BAuthor%5D&amp;cauthor=true&amp;cauthor_uid=28107422" TargetMode="External"/><Relationship Id="rId2668" Type="http://schemas.openxmlformats.org/officeDocument/2006/relationships/hyperlink" Target="https://www.ncbi.nlm.nih.gov/pubmed/?term=Ntalla%20I%5BAuthor%5D&amp;cauthor=true&amp;cauthor_uid=28135244" TargetMode="External"/><Relationship Id="rId2875" Type="http://schemas.openxmlformats.org/officeDocument/2006/relationships/hyperlink" Target="https://www.ncbi.nlm.nih.gov/pmc/articles/PMC5517526/" TargetMode="External"/><Relationship Id="rId847" Type="http://schemas.openxmlformats.org/officeDocument/2006/relationships/hyperlink" Target="https://www.ncbi.nlm.nih.gov/pubmed/28009647" TargetMode="External"/><Relationship Id="rId1477" Type="http://schemas.openxmlformats.org/officeDocument/2006/relationships/hyperlink" Target="https://www.ncbi.nlm.nih.gov/pubmed/?term=Van%20Tol%20MJ%5BAuthor%5D&amp;cauthor=true&amp;cauthor_uid=28098162" TargetMode="External"/><Relationship Id="rId1684" Type="http://schemas.openxmlformats.org/officeDocument/2006/relationships/hyperlink" Target="https://www.ncbi.nlm.nih.gov/pmc/articles/PMC5413109/" TargetMode="External"/><Relationship Id="rId1891" Type="http://schemas.openxmlformats.org/officeDocument/2006/relationships/hyperlink" Target="https://www.ncbi.nlm.nih.gov/pubmed/?term=Schlessinger%20D%5BAuthor%5D&amp;cauthor=true&amp;cauthor_uid=28443625" TargetMode="External"/><Relationship Id="rId2528" Type="http://schemas.openxmlformats.org/officeDocument/2006/relationships/hyperlink" Target="https://www.ncbi.nlm.nih.gov/pubmed/?term=Palmer%20CN%5BAuthor%5D&amp;cauthor=true&amp;cauthor_uid=28379579" TargetMode="External"/><Relationship Id="rId2735" Type="http://schemas.openxmlformats.org/officeDocument/2006/relationships/hyperlink" Target="https://www.ncbi.nlm.nih.gov/pmc/articles/PMC5595875/" TargetMode="External"/><Relationship Id="rId2942" Type="http://schemas.openxmlformats.org/officeDocument/2006/relationships/hyperlink" Target="https://www.ncbi.nlm.nih.gov/pubmed/?term=Peters%20MJ%5BAuthor%5D&amp;cauthor=true&amp;cauthor_uid=27955697" TargetMode="External"/><Relationship Id="rId707" Type="http://schemas.openxmlformats.org/officeDocument/2006/relationships/hyperlink" Target="https://www.ncbi.nlm.nih.gov/pubmed/?term=Jaddoe%20VW%5BAuthor%5D&amp;cauthor=true&amp;cauthor_uid=29304378" TargetMode="External"/><Relationship Id="rId914" Type="http://schemas.openxmlformats.org/officeDocument/2006/relationships/hyperlink" Target="https://www.ncbi.nlm.nih.gov/pubmed/?term=Verlinden%20VJ%5BAuthor%5D&amp;cauthor=true&amp;cauthor_uid=28077804" TargetMode="External"/><Relationship Id="rId1337" Type="http://schemas.openxmlformats.org/officeDocument/2006/relationships/hyperlink" Target="https://www.ncbi.nlm.nih.gov/pubmed/?term=De%20Zubicaray%20GI%5BAuthor%5D&amp;cauthor=true&amp;cauthor_uid=28098162" TargetMode="External"/><Relationship Id="rId1544" Type="http://schemas.openxmlformats.org/officeDocument/2006/relationships/hyperlink" Target="https://www.ncbi.nlm.nih.gov/pubmed/?term=O%27Connor%20GT%5BAuthor%5D&amp;cauthor=true&amp;cauthor_uid=28166215" TargetMode="External"/><Relationship Id="rId1751" Type="http://schemas.openxmlformats.org/officeDocument/2006/relationships/hyperlink" Target="https://www.ncbi.nlm.nih.gov/pubmed/?term=Tanaka%20T%5BAuthor%5D&amp;cauthor=true&amp;cauthor_uid=28443625" TargetMode="External"/><Relationship Id="rId2802" Type="http://schemas.openxmlformats.org/officeDocument/2006/relationships/hyperlink" Target="https://www.ncbi.nlm.nih.gov/pubmed/?term=Nilsson%20PM%5BAuthor%5D&amp;cauthor=true&amp;cauthor_uid=28394258" TargetMode="External"/><Relationship Id="rId43" Type="http://schemas.openxmlformats.org/officeDocument/2006/relationships/hyperlink" Target="http://www.ncbi.nlm.nih.gov/pmc/articles/pmc9255380/" TargetMode="External"/><Relationship Id="rId1404" Type="http://schemas.openxmlformats.org/officeDocument/2006/relationships/hyperlink" Target="https://www.ncbi.nlm.nih.gov/pubmed/?term=Lawrie%20SM%5BAuthor%5D&amp;cauthor=true&amp;cauthor_uid=28098162" TargetMode="External"/><Relationship Id="rId1611" Type="http://schemas.openxmlformats.org/officeDocument/2006/relationships/hyperlink" Target="https://www.ncbi.nlm.nih.gov/pubmed/?term=Ferrucci%20L%5BAuthor%5D&amp;cauthor=true&amp;cauthor_uid=28298293" TargetMode="External"/><Relationship Id="rId3369" Type="http://schemas.openxmlformats.org/officeDocument/2006/relationships/hyperlink" Target="https://www.ncbi.nlm.nih.gov/pubmed/23224328" TargetMode="External"/><Relationship Id="rId497" Type="http://schemas.openxmlformats.org/officeDocument/2006/relationships/hyperlink" Target="https://www.ncbi.nlm.nih.gov/pubmed/29654192" TargetMode="External"/><Relationship Id="rId2178" Type="http://schemas.openxmlformats.org/officeDocument/2006/relationships/hyperlink" Target="https://www.ncbi.nlm.nih.gov/pubmed/?term=Witte%20JS%5BAuthor%5D&amp;cauthor=true&amp;cauthor_uid=28430825" TargetMode="External"/><Relationship Id="rId2385" Type="http://schemas.openxmlformats.org/officeDocument/2006/relationships/hyperlink" Target="https://www.ncbi.nlm.nih.gov/pubmed/?term=Gogakos%20A%5BAuthor%5D&amp;cauthor=true&amp;cauthor_uid=29034571" TargetMode="External"/><Relationship Id="rId3229" Type="http://schemas.openxmlformats.org/officeDocument/2006/relationships/hyperlink" Target="https://www.ncbi.nlm.nih.gov/pubmed/?term=Wang%20JJ%5BAuthor%5D&amp;cauthor=true&amp;cauthor_uid=25493955" TargetMode="External"/><Relationship Id="rId357" Type="http://schemas.openxmlformats.org/officeDocument/2006/relationships/hyperlink" Target="https://www.ncbi.nlm.nih.gov/pmc/articles/PMC6650334/" TargetMode="External"/><Relationship Id="rId1194" Type="http://schemas.openxmlformats.org/officeDocument/2006/relationships/hyperlink" Target="https://www.ncbi.nlm.nih.gov/pubmed/?term=Athanasiu%20L%5BAuthor%5D&amp;cauthor=true&amp;cauthor_uid=28098162" TargetMode="External"/><Relationship Id="rId2038" Type="http://schemas.openxmlformats.org/officeDocument/2006/relationships/hyperlink" Target="https://www.ncbi.nlm.nih.gov/pubmed/?term=Smith%20EN%5BAuthor%5D&amp;cauthor=true&amp;cauthor_uid=28528403" TargetMode="External"/><Relationship Id="rId2592" Type="http://schemas.openxmlformats.org/officeDocument/2006/relationships/hyperlink" Target="https://www.ncbi.nlm.nih.gov/pubmed/?term=Brody%20JA%5BAuthor%5D&amp;cauthor=true&amp;cauthor_uid=28017375" TargetMode="External"/><Relationship Id="rId217" Type="http://schemas.openxmlformats.org/officeDocument/2006/relationships/hyperlink" Target="https://pubmed.ncbi.nlm.nih.gov/32248728/" TargetMode="External"/><Relationship Id="rId564" Type="http://schemas.openxmlformats.org/officeDocument/2006/relationships/hyperlink" Target="https://www.ncbi.nlm.nih.gov/pubmed/?term=Rich%20SS" TargetMode="External"/><Relationship Id="rId771" Type="http://schemas.openxmlformats.org/officeDocument/2006/relationships/hyperlink" Target="https://www.ncbi.nlm.nih.gov/pmc/articles/PMC5985266/" TargetMode="External"/><Relationship Id="rId2245" Type="http://schemas.openxmlformats.org/officeDocument/2006/relationships/hyperlink" Target="https://www.ncbi.nlm.nih.gov/pubmed/?term=Cupples%20LA%5BAuthor%5D&amp;cauthor=true&amp;cauthor_uid=28039329" TargetMode="External"/><Relationship Id="rId2452" Type="http://schemas.openxmlformats.org/officeDocument/2006/relationships/hyperlink" Target="https://www.ncbi.nlm.nih.gov/pubmed/?term=Alonso%20A%5BAuthor%5D&amp;cauthor=true&amp;cauthor_uid=28379579" TargetMode="External"/><Relationship Id="rId424" Type="http://schemas.openxmlformats.org/officeDocument/2006/relationships/hyperlink" Target="https://www.ncbi.nlm.nih.gov/pubmed/31564435" TargetMode="External"/><Relationship Id="rId631" Type="http://schemas.openxmlformats.org/officeDocument/2006/relationships/hyperlink" Target="https://www.ncbi.nlm.nih.gov/pubmed/?term=Monin%20JK%5BAuthor%5D&amp;cauthor=true&amp;cauthor_uid=30198737" TargetMode="External"/><Relationship Id="rId1054" Type="http://schemas.openxmlformats.org/officeDocument/2006/relationships/hyperlink" Target="https://www.ncbi.nlm.nih.gov/pubmed/?term=Wild%20PS%5BAuthor%5D&amp;cauthor=true&amp;cauthor_uid=28107422" TargetMode="External"/><Relationship Id="rId1261" Type="http://schemas.openxmlformats.org/officeDocument/2006/relationships/hyperlink" Target="https://www.ncbi.nlm.nih.gov/pubmed/?term=Royle%20NA%5BAuthor%5D&amp;cauthor=true&amp;cauthor_uid=28098162" TargetMode="External"/><Relationship Id="rId2105" Type="http://schemas.openxmlformats.org/officeDocument/2006/relationships/hyperlink" Target="https://www.ncbi.nlm.nih.gov/pmc/articles/PMC5568992/" TargetMode="External"/><Relationship Id="rId2312" Type="http://schemas.openxmlformats.org/officeDocument/2006/relationships/hyperlink" Target="https://www.ncbi.nlm.nih.gov/pubmed/?term=Newman%20AB%5BAuthor%5D&amp;cauthor=true&amp;cauthor_uid=28319228" TargetMode="External"/><Relationship Id="rId1121" Type="http://schemas.openxmlformats.org/officeDocument/2006/relationships/hyperlink" Target="https://www.ncbi.nlm.nih.gov/pubmed/?term=Ridker%20PM" TargetMode="External"/><Relationship Id="rId3086" Type="http://schemas.openxmlformats.org/officeDocument/2006/relationships/hyperlink" Target="https://www.ncbi.nlm.nih.gov/pubmed/?term=Deshmukh%20HA%5BAuthor%5D&amp;cauthor=true&amp;cauthor_uid=27587472" TargetMode="External"/><Relationship Id="rId3293" Type="http://schemas.openxmlformats.org/officeDocument/2006/relationships/hyperlink" Target="https://www.ncbi.nlm.nih.gov/pubmed/?term=Raitakari%20O%5BAuthor%5D&amp;cauthor=true&amp;cauthor_uid=25493955" TargetMode="External"/><Relationship Id="rId1938" Type="http://schemas.openxmlformats.org/officeDocument/2006/relationships/hyperlink" Target="https://www.ncbi.nlm.nih.gov/pubmed/?term=Ferrucci%20L%5BAuthor%5D&amp;cauthor=true&amp;cauthor_uid=28443625" TargetMode="External"/><Relationship Id="rId3153" Type="http://schemas.openxmlformats.org/officeDocument/2006/relationships/hyperlink" Target="https://www.ncbi.nlm.nih.gov/pubmed/?term=Franco%20OH%5BAuthor%5D&amp;cauthor=true&amp;cauthor_uid=27587472" TargetMode="External"/><Relationship Id="rId3360" Type="http://schemas.openxmlformats.org/officeDocument/2006/relationships/hyperlink" Target="https://www.ncbi.nlm.nih.gov/pubmed/24125420" TargetMode="External"/><Relationship Id="rId281" Type="http://schemas.openxmlformats.org/officeDocument/2006/relationships/hyperlink" Target="https://www.ncbi.nlm.nih.gov/pubmed/31662447" TargetMode="External"/><Relationship Id="rId3013" Type="http://schemas.openxmlformats.org/officeDocument/2006/relationships/hyperlink" Target="https://www.ncbi.nlm.nih.gov/pubmed/?term=Wang%20Y%5BAuthor%5D&amp;cauthor=true&amp;cauthor_uid=27843151" TargetMode="External"/><Relationship Id="rId141" Type="http://schemas.openxmlformats.org/officeDocument/2006/relationships/hyperlink" Target="https://pubmed.ncbi.nlm.nih.gov/34480422/" TargetMode="External"/><Relationship Id="rId3220" Type="http://schemas.openxmlformats.org/officeDocument/2006/relationships/hyperlink" Target="https://www.ncbi.nlm.nih.gov/pubmed/?term=Shuldiner%20AR%5BAuthor%5D&amp;cauthor=true&amp;cauthor_uid=25493955" TargetMode="External"/><Relationship Id="rId7" Type="http://schemas.openxmlformats.org/officeDocument/2006/relationships/endnotes" Target="endnotes.xml"/><Relationship Id="rId2779" Type="http://schemas.openxmlformats.org/officeDocument/2006/relationships/hyperlink" Target="https://www.ncbi.nlm.nih.gov/pubmed/?term=Hofer%20E%5BAuthor%5D&amp;cauthor=true&amp;cauthor_uid=28394258" TargetMode="External"/><Relationship Id="rId2986" Type="http://schemas.openxmlformats.org/officeDocument/2006/relationships/hyperlink" Target="https://www.ncbi.nlm.nih.gov/pubmed/?term=Boerwinkle%20E%5BAuthor%5D&amp;cauthor=true&amp;cauthor_uid=27955697" TargetMode="External"/><Relationship Id="rId958" Type="http://schemas.openxmlformats.org/officeDocument/2006/relationships/hyperlink" Target="https://www.ncbi.nlm.nih.gov/pmc/articles/PMC5649737/" TargetMode="External"/><Relationship Id="rId1588" Type="http://schemas.openxmlformats.org/officeDocument/2006/relationships/hyperlink" Target="https://www.ncbi.nlm.nih.gov/pubmed/?term=SPIROMICS%20Research%20Group%5BCorporate%20Author%5D" TargetMode="External"/><Relationship Id="rId1795" Type="http://schemas.openxmlformats.org/officeDocument/2006/relationships/hyperlink" Target="https://www.ncbi.nlm.nih.gov/pubmed/?term=Eriksson%20AL%5BAuthor%5D&amp;cauthor=true&amp;cauthor_uid=28443625" TargetMode="External"/><Relationship Id="rId2639" Type="http://schemas.openxmlformats.org/officeDocument/2006/relationships/hyperlink" Target="https://www.ncbi.nlm.nih.gov/pubmed/?term=Cupples%20LA%5BAuthor%5D&amp;cauthor=true&amp;cauthor_uid=28017375" TargetMode="External"/><Relationship Id="rId2846" Type="http://schemas.openxmlformats.org/officeDocument/2006/relationships/hyperlink" Target="https://www.ncbi.nlm.nih.gov/pubmed/?term=Barron%20AJ%5BAuthor%5D&amp;cauthor=true&amp;cauthor_uid=28394258" TargetMode="External"/><Relationship Id="rId87" Type="http://schemas.openxmlformats.org/officeDocument/2006/relationships/hyperlink" Target="https://pubmed.ncbi.nlm.nih.gov/34319147/" TargetMode="External"/><Relationship Id="rId818" Type="http://schemas.openxmlformats.org/officeDocument/2006/relationships/hyperlink" Target="https://www.ncbi.nlm.nih.gov/pmc/articles/PMC6065313/" TargetMode="External"/><Relationship Id="rId1448" Type="http://schemas.openxmlformats.org/officeDocument/2006/relationships/hyperlink" Target="https://www.ncbi.nlm.nih.gov/pubmed/?term=Sacco%20RL%5BAuthor%5D&amp;cauthor=true&amp;cauthor_uid=28098162" TargetMode="External"/><Relationship Id="rId1655" Type="http://schemas.openxmlformats.org/officeDocument/2006/relationships/hyperlink" Target="https://www.ncbi.nlm.nih.gov/pubmed/?term=Liu%20Y%5BAuthor%5D&amp;cauthor=true&amp;cauthor_uid=28379451" TargetMode="External"/><Relationship Id="rId2706" Type="http://schemas.openxmlformats.org/officeDocument/2006/relationships/hyperlink" Target="https://www.ncbi.nlm.nih.gov/pubmed/?term=Chambers%20JC%5BAuthor%5D&amp;cauthor=true&amp;cauthor_uid=28135244" TargetMode="External"/><Relationship Id="rId1308" Type="http://schemas.openxmlformats.org/officeDocument/2006/relationships/hyperlink" Target="https://www.ncbi.nlm.nih.gov/pubmed/?term=Bastin%20ME%5BAuthor%5D&amp;cauthor=true&amp;cauthor_uid=28098162" TargetMode="External"/><Relationship Id="rId1862" Type="http://schemas.openxmlformats.org/officeDocument/2006/relationships/hyperlink" Target="https://www.ncbi.nlm.nih.gov/pubmed/?term=McKnight%20B%5BAuthor%5D&amp;cauthor=true&amp;cauthor_uid=28443625" TargetMode="External"/><Relationship Id="rId2913" Type="http://schemas.openxmlformats.org/officeDocument/2006/relationships/hyperlink" Target="https://www.ncbi.nlm.nih.gov/pubmed/?term=Brody%20JA%5BAuthor%5D&amp;cauthor=true&amp;cauthor_uid=27955697" TargetMode="External"/><Relationship Id="rId1515" Type="http://schemas.openxmlformats.org/officeDocument/2006/relationships/hyperlink" Target="https://www.ncbi.nlm.nih.gov/pubmed/?term=Wain%20LV%5BAuthor%5D&amp;cauthor=true&amp;cauthor_uid=28166215" TargetMode="External"/><Relationship Id="rId1722" Type="http://schemas.openxmlformats.org/officeDocument/2006/relationships/hyperlink" Target="https://www.ncbi.nlm.nih.gov/pubmed/?term=Neergaard%20Harder%20M%5BAuthor%5D&amp;cauthor=true&amp;cauthor_uid=28443625" TargetMode="External"/><Relationship Id="rId14" Type="http://schemas.openxmlformats.org/officeDocument/2006/relationships/hyperlink" Target="https://pubmed.ncbi.nlm.nih.gov/35380627/" TargetMode="External"/><Relationship Id="rId2289" Type="http://schemas.openxmlformats.org/officeDocument/2006/relationships/hyperlink" Target="https://www.ncbi.nlm.nih.gov/pubmed/?term=Vasan%20RS%5BAuthor%5D&amp;cauthor=true&amp;cauthor_uid=28039329" TargetMode="External"/><Relationship Id="rId2496" Type="http://schemas.openxmlformats.org/officeDocument/2006/relationships/hyperlink" Target="https://www.ncbi.nlm.nih.gov/pubmed/?term=Sever%20P%5BAuthor%5D&amp;cauthor=true&amp;cauthor_uid=28379579" TargetMode="External"/><Relationship Id="rId468" Type="http://schemas.openxmlformats.org/officeDocument/2006/relationships/hyperlink" Target="https://www.ncbi.nlm.nih.gov/pmc/articles/PMC6487649/" TargetMode="External"/><Relationship Id="rId675" Type="http://schemas.openxmlformats.org/officeDocument/2006/relationships/hyperlink" Target="https://www.ncbi.nlm.nih.gov/pubmed/?term=Van%20der%20Velde%20N%5BAuthor%5D&amp;cauthor=true&amp;cauthor_uid=29304378" TargetMode="External"/><Relationship Id="rId882" Type="http://schemas.openxmlformats.org/officeDocument/2006/relationships/hyperlink" Target="https://www.ncbi.nlm.nih.gov/pubmed/?term=Vered%20R%5BAuthor%5D&amp;cauthor=true&amp;cauthor_uid=28077804" TargetMode="External"/><Relationship Id="rId1098" Type="http://schemas.openxmlformats.org/officeDocument/2006/relationships/hyperlink" Target="https://www.ncbi.nlm.nih.gov/pubmed/?term=Ferrucci%20L" TargetMode="External"/><Relationship Id="rId2149" Type="http://schemas.openxmlformats.org/officeDocument/2006/relationships/hyperlink" Target="https://www.ncbi.nlm.nih.gov/pubmed/?term=Fornage%20M%5BAuthor%5D&amp;cauthor=true&amp;cauthor_uid=28430825" TargetMode="External"/><Relationship Id="rId2356" Type="http://schemas.openxmlformats.org/officeDocument/2006/relationships/hyperlink" Target="https://www.ncbi.nlm.nih.gov/pmc/articles/PMC5504700/" TargetMode="External"/><Relationship Id="rId2563" Type="http://schemas.openxmlformats.org/officeDocument/2006/relationships/hyperlink" Target="https://www.ncbi.nlm.nih.gov/pubmed/?term=Zonderman%20AB%5BAuthor%5D&amp;cauthor=true&amp;cauthor_uid=28017375" TargetMode="External"/><Relationship Id="rId2770" Type="http://schemas.openxmlformats.org/officeDocument/2006/relationships/hyperlink" Target="https://www.ncbi.nlm.nih.gov/pubmed/?term=Broeckel%20U%5BAuthor%5D&amp;cauthor=true&amp;cauthor_uid=28394258" TargetMode="External"/><Relationship Id="rId3407" Type="http://schemas.openxmlformats.org/officeDocument/2006/relationships/hyperlink" Target="https://www.ncbi.nlm.nih.gov/pubmed/?term=Enright%20P%5BAuthor%5D&amp;cauthor=true&amp;cauthor_uid=23242246" TargetMode="External"/><Relationship Id="rId328" Type="http://schemas.openxmlformats.org/officeDocument/2006/relationships/hyperlink" Target="https://www.ncbi.nlm.nih.gov/pmc/articles/PMC6694136/" TargetMode="External"/><Relationship Id="rId535" Type="http://schemas.openxmlformats.org/officeDocument/2006/relationships/hyperlink" Target="https://www.ncbi.nlm.nih.gov/pubmed/?term=de%20Jonge%20MEAL" TargetMode="External"/><Relationship Id="rId742" Type="http://schemas.openxmlformats.org/officeDocument/2006/relationships/hyperlink" Target="https://www.ncbi.nlm.nih.gov/pmc/articles/PMC5884864/" TargetMode="External"/><Relationship Id="rId1165" Type="http://schemas.openxmlformats.org/officeDocument/2006/relationships/hyperlink" Target="https://www.ncbi.nlm.nih.gov/pubmed/?term=Devarajan%20P%5BAuthor%5D&amp;cauthor=true&amp;cauthor_uid=28029393" TargetMode="External"/><Relationship Id="rId1372" Type="http://schemas.openxmlformats.org/officeDocument/2006/relationships/hyperlink" Target="https://www.ncbi.nlm.nih.gov/pubmed/?term=H%C3%A5berg%20AK%5BAuthor%5D&amp;cauthor=true&amp;cauthor_uid=28098162" TargetMode="External"/><Relationship Id="rId2009" Type="http://schemas.openxmlformats.org/officeDocument/2006/relationships/hyperlink" Target="https://www.ncbi.nlm.nih.gov/pmc/articles/PMC5586275/" TargetMode="External"/><Relationship Id="rId2216" Type="http://schemas.openxmlformats.org/officeDocument/2006/relationships/hyperlink" Target="https://www.ncbi.nlm.nih.gov/pubmed/?term=Haiman%20CA%5BAuthor%5D&amp;cauthor=true&amp;cauthor_uid=28430825" TargetMode="External"/><Relationship Id="rId2423" Type="http://schemas.openxmlformats.org/officeDocument/2006/relationships/hyperlink" Target="https://www.ncbi.nlm.nih.gov/pubmed/?term=Warren%20HR%5BAuthor%5D&amp;cauthor=true&amp;cauthor_uid=28379579" TargetMode="External"/><Relationship Id="rId2630" Type="http://schemas.openxmlformats.org/officeDocument/2006/relationships/hyperlink" Target="https://www.ncbi.nlm.nih.gov/pubmed/?term=Yang%20Q%5BAuthor%5D&amp;cauthor=true&amp;cauthor_uid=28017375" TargetMode="External"/><Relationship Id="rId602" Type="http://schemas.openxmlformats.org/officeDocument/2006/relationships/hyperlink" Target="https://www.ncbi.nlm.nih.gov/pubmed/30002152" TargetMode="External"/><Relationship Id="rId1025" Type="http://schemas.openxmlformats.org/officeDocument/2006/relationships/hyperlink" Target="https://www.ncbi.nlm.nih.gov/pubmed/?term=Zoledziewska%20M%5BAuthor%5D&amp;cauthor=true&amp;cauthor_uid=28107422" TargetMode="External"/><Relationship Id="rId1232" Type="http://schemas.openxmlformats.org/officeDocument/2006/relationships/hyperlink" Target="https://www.ncbi.nlm.nih.gov/pubmed/?term=Klein%20M%5BAuthor%5D&amp;cauthor=true&amp;cauthor_uid=28098162" TargetMode="External"/><Relationship Id="rId3197" Type="http://schemas.openxmlformats.org/officeDocument/2006/relationships/hyperlink" Target="https://www.ncbi.nlm.nih.gov/pmc/articles/PMC5062578/" TargetMode="External"/><Relationship Id="rId3057" Type="http://schemas.openxmlformats.org/officeDocument/2006/relationships/hyperlink" Target="https://www.ncbi.nlm.nih.gov/pubmed/?term=Ong%20KK%5BAuthor%5D&amp;cauthor=true&amp;cauthor_uid=27843151" TargetMode="External"/><Relationship Id="rId185" Type="http://schemas.openxmlformats.org/officeDocument/2006/relationships/hyperlink" Target="https://pubmed.ncbi.nlm.nih.gov/34588469/" TargetMode="External"/><Relationship Id="rId1909" Type="http://schemas.openxmlformats.org/officeDocument/2006/relationships/hyperlink" Target="https://www.ncbi.nlm.nih.gov/pubmed/?term=Uitterlinden%20AG%5BAuthor%5D&amp;cauthor=true&amp;cauthor_uid=28443625" TargetMode="External"/><Relationship Id="rId3264" Type="http://schemas.openxmlformats.org/officeDocument/2006/relationships/hyperlink" Target="https://www.ncbi.nlm.nih.gov/pubmed/?term=Franke%20A%5BAuthor%5D&amp;cauthor=true&amp;cauthor_uid=25493955" TargetMode="External"/><Relationship Id="rId392" Type="http://schemas.openxmlformats.org/officeDocument/2006/relationships/hyperlink" Target="https://www.ncbi.nlm.nih.gov/pmc/articles/PMC6669135/" TargetMode="External"/><Relationship Id="rId2073" Type="http://schemas.openxmlformats.org/officeDocument/2006/relationships/hyperlink" Target="https://www.ncbi.nlm.nih.gov/pubmed/28073429" TargetMode="External"/><Relationship Id="rId2280" Type="http://schemas.openxmlformats.org/officeDocument/2006/relationships/hyperlink" Target="https://www.ncbi.nlm.nih.gov/pubmed/?term=Wilhelmsen%20KC%5BAuthor%5D&amp;cauthor=true&amp;cauthor_uid=28039329" TargetMode="External"/><Relationship Id="rId3124" Type="http://schemas.openxmlformats.org/officeDocument/2006/relationships/hyperlink" Target="https://www.ncbi.nlm.nih.gov/pubmed/?term=O%27Brien%20E%5BAuthor%5D&amp;cauthor=true&amp;cauthor_uid=27587472" TargetMode="External"/><Relationship Id="rId3331" Type="http://schemas.openxmlformats.org/officeDocument/2006/relationships/hyperlink" Target="https://www.ncbi.nlm.nih.gov/pubmed/?term=Tofler%20GH%5BAuthor%5D&amp;cauthor=true&amp;cauthor_uid=25779970" TargetMode="External"/><Relationship Id="rId252" Type="http://schemas.openxmlformats.org/officeDocument/2006/relationships/hyperlink" Target="https://pubmed.ncbi.nlm.nih.gov/32649918/" TargetMode="External"/><Relationship Id="rId2140" Type="http://schemas.openxmlformats.org/officeDocument/2006/relationships/hyperlink" Target="https://www.ncbi.nlm.nih.gov/pubmed/?term=Berndt%20SI%5BAuthor%5D&amp;cauthor=true&amp;cauthor_uid=28430825" TargetMode="External"/><Relationship Id="rId112" Type="http://schemas.openxmlformats.org/officeDocument/2006/relationships/hyperlink" Target="https://pubmed.ncbi.nlm.nih.gov/33887194/" TargetMode="External"/><Relationship Id="rId1699" Type="http://schemas.openxmlformats.org/officeDocument/2006/relationships/hyperlink" Target="https://www.ncbi.nlm.nih.gov/pubmed/?term=Lim%20E%5BAuthor%5D&amp;cauthor=true&amp;cauthor_uid=28443625" TargetMode="External"/><Relationship Id="rId2000" Type="http://schemas.openxmlformats.org/officeDocument/2006/relationships/hyperlink" Target="https://www.ncbi.nlm.nih.gov/pubmed/?term=North%20KE%5BAuthor%5D&amp;cauthor=true&amp;cauthor_uid=28443625" TargetMode="External"/><Relationship Id="rId2957" Type="http://schemas.openxmlformats.org/officeDocument/2006/relationships/hyperlink" Target="https://www.ncbi.nlm.nih.gov/pubmed/?term=Hofman%20A%5BAuthor%5D&amp;cauthor=true&amp;cauthor_uid=27955697" TargetMode="External"/><Relationship Id="rId929" Type="http://schemas.openxmlformats.org/officeDocument/2006/relationships/hyperlink" Target="https://www.ncbi.nlm.nih.gov/pubmed/?term=Bennett%20DA%5BAuthor%5D&amp;cauthor=true&amp;cauthor_uid=28077804" TargetMode="External"/><Relationship Id="rId1559" Type="http://schemas.openxmlformats.org/officeDocument/2006/relationships/hyperlink" Target="https://www.ncbi.nlm.nih.gov/pubmed/?term=Litonjua%20AA%5BAuthor%5D&amp;cauthor=true&amp;cauthor_uid=28166215" TargetMode="External"/><Relationship Id="rId1766" Type="http://schemas.openxmlformats.org/officeDocument/2006/relationships/hyperlink" Target="https://www.ncbi.nlm.nih.gov/pubmed/?term=Zubair%20N%5BAuthor%5D&amp;cauthor=true&amp;cauthor_uid=28443625" TargetMode="External"/><Relationship Id="rId1973" Type="http://schemas.openxmlformats.org/officeDocument/2006/relationships/hyperlink" Target="https://www.ncbi.nlm.nih.gov/pubmed/?term=Tiemeier%20H%5BAuthor%5D&amp;cauthor=true&amp;cauthor_uid=28443625" TargetMode="External"/><Relationship Id="rId2817" Type="http://schemas.openxmlformats.org/officeDocument/2006/relationships/hyperlink" Target="https://www.ncbi.nlm.nih.gov/pubmed/?term=Sharp%20AS%5BAuthor%5D&amp;cauthor=true&amp;cauthor_uid=28394258" TargetMode="External"/><Relationship Id="rId58" Type="http://schemas.openxmlformats.org/officeDocument/2006/relationships/hyperlink" Target="https://pubmed.ncbi.nlm.nih.gov/35256806/" TargetMode="External"/><Relationship Id="rId1419" Type="http://schemas.openxmlformats.org/officeDocument/2006/relationships/hyperlink" Target="https://www.ncbi.nlm.nih.gov/pubmed/?term=Meyer-Lindenberg%20A%5BAuthor%5D&amp;cauthor=true&amp;cauthor_uid=28098162" TargetMode="External"/><Relationship Id="rId1626" Type="http://schemas.openxmlformats.org/officeDocument/2006/relationships/hyperlink" Target="https://www.ncbi.nlm.nih.gov/pubmed/?term=Morris%20AP%5BAuthor%5D&amp;cauthor=true&amp;cauthor_uid=28298293" TargetMode="External"/><Relationship Id="rId1833" Type="http://schemas.openxmlformats.org/officeDocument/2006/relationships/hyperlink" Target="https://www.ncbi.nlm.nih.gov/pubmed/?term=K%C3%A4h%C3%B6nen%20M%5BAuthor%5D&amp;cauthor=true&amp;cauthor_uid=28443625" TargetMode="External"/><Relationship Id="rId1900" Type="http://schemas.openxmlformats.org/officeDocument/2006/relationships/hyperlink" Target="https://www.ncbi.nlm.nih.gov/pubmed/?term=Staessen%20JA%5BAuthor%5D&amp;cauthor=true&amp;cauthor_uid=28443625" TargetMode="External"/><Relationship Id="rId579" Type="http://schemas.openxmlformats.org/officeDocument/2006/relationships/hyperlink" Target="https://www.ncbi.nlm.nih.gov/pubmed/?term=Willett%20WC" TargetMode="External"/><Relationship Id="rId786" Type="http://schemas.openxmlformats.org/officeDocument/2006/relationships/hyperlink" Target="https://www.ncbi.nlm.nih.gov/pubmed/29688227" TargetMode="External"/><Relationship Id="rId993" Type="http://schemas.openxmlformats.org/officeDocument/2006/relationships/hyperlink" Target="https://www.ncbi.nlm.nih.gov/pubmed/?term=Steri%20M%5BAuthor%5D&amp;cauthor=true&amp;cauthor_uid=28107422" TargetMode="External"/><Relationship Id="rId2467" Type="http://schemas.openxmlformats.org/officeDocument/2006/relationships/hyperlink" Target="https://www.ncbi.nlm.nih.gov/pubmed/?term=Heckbert%20SR%5BAuthor%5D&amp;cauthor=true&amp;cauthor_uid=28379579" TargetMode="External"/><Relationship Id="rId2674" Type="http://schemas.openxmlformats.org/officeDocument/2006/relationships/hyperlink" Target="https://www.ncbi.nlm.nih.gov/pubmed/?term=Loh%20M%5BAuthor%5D&amp;cauthor=true&amp;cauthor_uid=28135244" TargetMode="External"/><Relationship Id="rId439" Type="http://schemas.openxmlformats.org/officeDocument/2006/relationships/hyperlink" Target="https://www.ncbi.nlm.nih.gov/pmc/articles/PMC6758940/" TargetMode="External"/><Relationship Id="rId646" Type="http://schemas.openxmlformats.org/officeDocument/2006/relationships/hyperlink" Target="https://www.ncbi.nlm.nih.gov/pubmed/?term=Trajanoska%20K%5BAuthor%5D&amp;cauthor=true&amp;cauthor_uid=29304378" TargetMode="External"/><Relationship Id="rId1069" Type="http://schemas.openxmlformats.org/officeDocument/2006/relationships/hyperlink" Target="https://www.ncbi.nlm.nih.gov/pmc/articles/PMC5249120/" TargetMode="External"/><Relationship Id="rId1276" Type="http://schemas.openxmlformats.org/officeDocument/2006/relationships/hyperlink" Target="https://www.ncbi.nlm.nih.gov/pubmed/?term=Toro%20R%5BAuthor%5D&amp;cauthor=true&amp;cauthor_uid=28098162" TargetMode="External"/><Relationship Id="rId1483" Type="http://schemas.openxmlformats.org/officeDocument/2006/relationships/hyperlink" Target="https://www.ncbi.nlm.nih.gov/pubmed/?term=Wardlaw%20JM%5BAuthor%5D&amp;cauthor=true&amp;cauthor_uid=28098162" TargetMode="External"/><Relationship Id="rId2327" Type="http://schemas.openxmlformats.org/officeDocument/2006/relationships/hyperlink" Target="https://www.ncbi.nlm.nih.gov/pubmed/?term=Berry%20JD%5BAuthor%5D&amp;cauthor=true&amp;cauthor_uid=28254175" TargetMode="External"/><Relationship Id="rId2881" Type="http://schemas.openxmlformats.org/officeDocument/2006/relationships/hyperlink" Target="https://www.ncbi.nlm.nih.gov/pubmed/?term=DeFilippi%20C%5BAuthor%5D&amp;cauthor=true&amp;cauthor_uid=26830253" TargetMode="External"/><Relationship Id="rId506" Type="http://schemas.openxmlformats.org/officeDocument/2006/relationships/hyperlink" Target="https://www.ncbi.nlm.nih.gov/pmc/articles/PMC5860682/" TargetMode="External"/><Relationship Id="rId853" Type="http://schemas.openxmlformats.org/officeDocument/2006/relationships/hyperlink" Target="https://www.ncbi.nlm.nih.gov/pubmed/?term=Bansal%20N%5BAuthor%5D&amp;cauthor=true&amp;cauthor_uid=28002548" TargetMode="External"/><Relationship Id="rId1136" Type="http://schemas.openxmlformats.org/officeDocument/2006/relationships/hyperlink" Target="https://www.ncbi.nlm.nih.gov/pubmed/?term=Ericson%20U" TargetMode="External"/><Relationship Id="rId1690" Type="http://schemas.openxmlformats.org/officeDocument/2006/relationships/hyperlink" Target="https://www.ncbi.nlm.nih.gov/pubmed/?term=Young%20K%5BAuthor%5D&amp;cauthor=true&amp;cauthor_uid=28443625" TargetMode="External"/><Relationship Id="rId2534" Type="http://schemas.openxmlformats.org/officeDocument/2006/relationships/hyperlink" Target="https://www.ncbi.nlm.nih.gov/pubmed/?term=D%C3%B6rr%20M%5BAuthor%5D&amp;cauthor=true&amp;cauthor_uid=28379579" TargetMode="External"/><Relationship Id="rId2741" Type="http://schemas.openxmlformats.org/officeDocument/2006/relationships/hyperlink" Target="https://www.ncbi.nlm.nih.gov/pubmed/?term=Leening%20MJ%5BAuthor%5D&amp;cauthor=true&amp;cauthor_uid=28394258" TargetMode="External"/><Relationship Id="rId713" Type="http://schemas.openxmlformats.org/officeDocument/2006/relationships/hyperlink" Target="https://www.ncbi.nlm.nih.gov/pubmed/?term=van%20Duijn%20CM%5BAuthor%5D&amp;cauthor=true&amp;cauthor_uid=29304378" TargetMode="External"/><Relationship Id="rId920" Type="http://schemas.openxmlformats.org/officeDocument/2006/relationships/hyperlink" Target="https://www.ncbi.nlm.nih.gov/pubmed/?term=Liu%20Y%5BAuthor%5D&amp;cauthor=true&amp;cauthor_uid=28077804" TargetMode="External"/><Relationship Id="rId1343" Type="http://schemas.openxmlformats.org/officeDocument/2006/relationships/hyperlink" Target="https://www.ncbi.nlm.nih.gov/pubmed/?term=DeStefano%20A%5BAuthor%5D&amp;cauthor=true&amp;cauthor_uid=28098162" TargetMode="External"/><Relationship Id="rId1550" Type="http://schemas.openxmlformats.org/officeDocument/2006/relationships/hyperlink" Target="https://www.ncbi.nlm.nih.gov/pubmed/?term=de%20Koning%20HJ%5BAuthor%5D&amp;cauthor=true&amp;cauthor_uid=28166215" TargetMode="External"/><Relationship Id="rId2601" Type="http://schemas.openxmlformats.org/officeDocument/2006/relationships/hyperlink" Target="https://www.ncbi.nlm.nih.gov/pubmed/?term=Li%20J%5BAuthor%5D&amp;cauthor=true&amp;cauthor_uid=28017375" TargetMode="External"/><Relationship Id="rId1203" Type="http://schemas.openxmlformats.org/officeDocument/2006/relationships/hyperlink" Target="https://www.ncbi.nlm.nih.gov/pubmed/?term=Brickman%20AM%5BAuthor%5D&amp;cauthor=true&amp;cauthor_uid=28098162" TargetMode="External"/><Relationship Id="rId1410" Type="http://schemas.openxmlformats.org/officeDocument/2006/relationships/hyperlink" Target="https://www.ncbi.nlm.nih.gov/pubmed/?term=Martinez%20O%5BAuthor%5D&amp;cauthor=true&amp;cauthor_uid=28098162" TargetMode="External"/><Relationship Id="rId3168" Type="http://schemas.openxmlformats.org/officeDocument/2006/relationships/hyperlink" Target="https://www.ncbi.nlm.nih.gov/pmc/articles/PMC5395094/" TargetMode="External"/><Relationship Id="rId3375" Type="http://schemas.openxmlformats.org/officeDocument/2006/relationships/hyperlink" Target="https://www.ncbi.nlm.nih.gov/pubmed/?term=Polkinghorne%20KR%5BAuthor%5D&amp;cauthor=true&amp;cauthor_uid=24004120" TargetMode="External"/><Relationship Id="rId296" Type="http://schemas.openxmlformats.org/officeDocument/2006/relationships/hyperlink" Target="https://pubmed.ncbi.nlm.nih.gov/32383070/" TargetMode="External"/><Relationship Id="rId2184" Type="http://schemas.openxmlformats.org/officeDocument/2006/relationships/hyperlink" Target="https://www.ncbi.nlm.nih.gov/pubmed/?term=Ambs%20S%5BAuthor%5D&amp;cauthor=true&amp;cauthor_uid=28430825" TargetMode="External"/><Relationship Id="rId2391" Type="http://schemas.openxmlformats.org/officeDocument/2006/relationships/hyperlink" Target="https://www.ncbi.nlm.nih.gov/pubmed/?term=Bischoff-Ferrari%20HA%5BAuthor%5D&amp;cauthor=true&amp;cauthor_uid=29034571" TargetMode="External"/><Relationship Id="rId3028" Type="http://schemas.openxmlformats.org/officeDocument/2006/relationships/hyperlink" Target="https://www.ncbi.nlm.nih.gov/pubmed/?term=Wray%20NR%5BAuthor%5D&amp;cauthor=true&amp;cauthor_uid=27843151" TargetMode="External"/><Relationship Id="rId3235" Type="http://schemas.openxmlformats.org/officeDocument/2006/relationships/hyperlink" Target="https://www.ncbi.nlm.nih.gov/pubmed/?term=Vollenweider%20P%5BAuthor%5D&amp;cauthor=true&amp;cauthor_uid=25493955" TargetMode="External"/><Relationship Id="rId156" Type="http://schemas.openxmlformats.org/officeDocument/2006/relationships/hyperlink" Target="https://pubmed.ncbi.nlm.nih.gov/34091768/" TargetMode="External"/><Relationship Id="rId363" Type="http://schemas.openxmlformats.org/officeDocument/2006/relationships/hyperlink" Target="http://www.ncbi.nlm.nih.gov/pmc/articles/pmc6856621/" TargetMode="External"/><Relationship Id="rId570" Type="http://schemas.openxmlformats.org/officeDocument/2006/relationships/hyperlink" Target="https://www.ncbi.nlm.nih.gov/pubmed/?term=Uitterlinden%20AG" TargetMode="External"/><Relationship Id="rId2044" Type="http://schemas.openxmlformats.org/officeDocument/2006/relationships/hyperlink" Target="https://www.ncbi.nlm.nih.gov/pubmed/?term=Brody%20J%5BAuthor%5D&amp;cauthor=true&amp;cauthor_uid=28528403" TargetMode="External"/><Relationship Id="rId2251" Type="http://schemas.openxmlformats.org/officeDocument/2006/relationships/hyperlink" Target="https://www.ncbi.nlm.nih.gov/pubmed/?term=van%20Heemst%20D%5BAuthor%5D&amp;cauthor=true&amp;cauthor_uid=28039329" TargetMode="External"/><Relationship Id="rId3302" Type="http://schemas.openxmlformats.org/officeDocument/2006/relationships/hyperlink" Target="https://www.ncbi.nlm.nih.gov/pubmed/?term=B%C3%B6ger%20CA%5BAuthor%5D&amp;cauthor=true&amp;cauthor_uid=25493955" TargetMode="External"/><Relationship Id="rId223" Type="http://schemas.openxmlformats.org/officeDocument/2006/relationships/hyperlink" Target="https://pubmed.ncbi.nlm.nih.gov/33186364/" TargetMode="External"/><Relationship Id="rId430" Type="http://schemas.openxmlformats.org/officeDocument/2006/relationships/hyperlink" Target="https://www.ncbi.nlm.nih.gov/pubmed/31388106" TargetMode="External"/><Relationship Id="rId1060" Type="http://schemas.openxmlformats.org/officeDocument/2006/relationships/hyperlink" Target="https://www.ncbi.nlm.nih.gov/pubmed/?term=Jukema%20JW%5BAuthor%5D&amp;cauthor=true&amp;cauthor_uid=28107422" TargetMode="External"/><Relationship Id="rId2111" Type="http://schemas.openxmlformats.org/officeDocument/2006/relationships/hyperlink" Target="https://www.ncbi.nlm.nih.gov/pubmed/?term=Liu%20CT%5BAuthor%5D&amp;cauthor=true&amp;cauthor_uid=28430825" TargetMode="External"/><Relationship Id="rId1877" Type="http://schemas.openxmlformats.org/officeDocument/2006/relationships/hyperlink" Target="https://www.ncbi.nlm.nih.gov/pubmed/?term=Raitakari%20OT%5BAuthor%5D&amp;cauthor=true&amp;cauthor_uid=28443625" TargetMode="External"/><Relationship Id="rId2928" Type="http://schemas.openxmlformats.org/officeDocument/2006/relationships/hyperlink" Target="https://www.ncbi.nlm.nih.gov/pubmed/?term=Schramm%20K%5BAuthor%5D&amp;cauthor=true&amp;cauthor_uid=27955697" TargetMode="External"/><Relationship Id="rId1737" Type="http://schemas.openxmlformats.org/officeDocument/2006/relationships/hyperlink" Target="https://www.ncbi.nlm.nih.gov/pubmed/?term=Manichaikul%20A%5BAuthor%5D&amp;cauthor=true&amp;cauthor_uid=28443625" TargetMode="External"/><Relationship Id="rId1944" Type="http://schemas.openxmlformats.org/officeDocument/2006/relationships/hyperlink" Target="https://www.ncbi.nlm.nih.gov/pubmed/?term=Haiman%20CA%5BAuthor%5D&amp;cauthor=true&amp;cauthor_uid=28443625" TargetMode="External"/><Relationship Id="rId3092" Type="http://schemas.openxmlformats.org/officeDocument/2006/relationships/hyperlink" Target="https://www.ncbi.nlm.nih.gov/pubmed/?term=Sun%20F%5BAuthor%5D&amp;cauthor=true&amp;cauthor_uid=27587472" TargetMode="External"/><Relationship Id="rId29" Type="http://schemas.openxmlformats.org/officeDocument/2006/relationships/hyperlink" Target="http://www.ncbi.nlm.nih.gov/pmc/articles/pmc9073563/" TargetMode="External"/><Relationship Id="rId1804" Type="http://schemas.openxmlformats.org/officeDocument/2006/relationships/hyperlink" Target="https://www.ncbi.nlm.nih.gov/pubmed/?term=Grallert%20H%5BAuthor%5D&amp;cauthor=true&amp;cauthor_uid=28443625" TargetMode="External"/><Relationship Id="rId897" Type="http://schemas.openxmlformats.org/officeDocument/2006/relationships/hyperlink" Target="https://www.ncbi.nlm.nih.gov/pubmed/?term=Gudnason%20V%5BAuthor%5D&amp;cauthor=true&amp;cauthor_uid=28077804" TargetMode="External"/><Relationship Id="rId2578" Type="http://schemas.openxmlformats.org/officeDocument/2006/relationships/hyperlink" Target="https://www.ncbi.nlm.nih.gov/pubmed/?term=Wild%20PS%5BAuthor%5D&amp;cauthor=true&amp;cauthor_uid=28017375" TargetMode="External"/><Relationship Id="rId2785" Type="http://schemas.openxmlformats.org/officeDocument/2006/relationships/hyperlink" Target="https://www.ncbi.nlm.nih.gov/pubmed/?term=Kruppa%20J%5BAuthor%5D&amp;cauthor=true&amp;cauthor_uid=28394258" TargetMode="External"/><Relationship Id="rId2992" Type="http://schemas.openxmlformats.org/officeDocument/2006/relationships/hyperlink" Target="https://www.ncbi.nlm.nih.gov/pubmed/27955697" TargetMode="External"/><Relationship Id="rId757" Type="http://schemas.openxmlformats.org/officeDocument/2006/relationships/hyperlink" Target="https://www.ncbi.nlm.nih.gov/pmc/articles/PMC6283057/" TargetMode="External"/><Relationship Id="rId964" Type="http://schemas.openxmlformats.org/officeDocument/2006/relationships/hyperlink" Target="https://www.ncbi.nlm.nih.gov/pubmed/?term=Isales%20CM%5BAuthor%5D&amp;cauthor=true&amp;cauthor_uid=28150034" TargetMode="External"/><Relationship Id="rId1387" Type="http://schemas.openxmlformats.org/officeDocument/2006/relationships/hyperlink" Target="https://www.ncbi.nlm.nih.gov/pubmed/?term=Homuth%20G%5BAuthor%5D&amp;cauthor=true&amp;cauthor_uid=28098162" TargetMode="External"/><Relationship Id="rId1594" Type="http://schemas.openxmlformats.org/officeDocument/2006/relationships/hyperlink" Target="https://www.ncbi.nlm.nih.gov/pubmed/28770004" TargetMode="External"/><Relationship Id="rId2438" Type="http://schemas.openxmlformats.org/officeDocument/2006/relationships/hyperlink" Target="https://www.ncbi.nlm.nih.gov/pubmed/?term=Lin%20H%5BAuthor%5D&amp;cauthor=true&amp;cauthor_uid=28379579" TargetMode="External"/><Relationship Id="rId2645" Type="http://schemas.openxmlformats.org/officeDocument/2006/relationships/hyperlink" Target="https://www.ncbi.nlm.nih.gov/pubmed/?term=Ganesh%20SK%5BAuthor%5D&amp;cauthor=true&amp;cauthor_uid=28017375" TargetMode="External"/><Relationship Id="rId2852" Type="http://schemas.openxmlformats.org/officeDocument/2006/relationships/hyperlink" Target="https://www.ncbi.nlm.nih.gov/pubmed/?term=Psaty%20BM%5BAuthor%5D&amp;cauthor=true&amp;cauthor_uid=28394258" TargetMode="External"/><Relationship Id="rId93" Type="http://schemas.openxmlformats.org/officeDocument/2006/relationships/hyperlink" Target="https://pubmed.ncbi.nlm.nih.gov/34024834/" TargetMode="External"/><Relationship Id="rId617" Type="http://schemas.openxmlformats.org/officeDocument/2006/relationships/hyperlink" Target="https://www.ncbi.nlm.nih.gov/pmc/articles/PMC6404213/" TargetMode="External"/><Relationship Id="rId824" Type="http://schemas.openxmlformats.org/officeDocument/2006/relationships/hyperlink" Target="https://www.ncbi.nlm.nih.gov/pubmed/?term=Ahiawodzi%20PD%5BAuthor%5D&amp;cauthor=true&amp;cauthor_uid=28055285" TargetMode="External"/><Relationship Id="rId1247" Type="http://schemas.openxmlformats.org/officeDocument/2006/relationships/hyperlink" Target="https://www.ncbi.nlm.nih.gov/pubmed/?term=Nugent%20AC%5BAuthor%5D&amp;cauthor=true&amp;cauthor_uid=28098162" TargetMode="External"/><Relationship Id="rId1454" Type="http://schemas.openxmlformats.org/officeDocument/2006/relationships/hyperlink" Target="https://www.ncbi.nlm.nih.gov/pubmed/?term=Sigursson%20S%5BAuthor%5D&amp;cauthor=true&amp;cauthor_uid=28098162" TargetMode="External"/><Relationship Id="rId1661" Type="http://schemas.openxmlformats.org/officeDocument/2006/relationships/hyperlink" Target="https://www.ncbi.nlm.nih.gov/pubmed/?term=Zmuda%20JM%5BAuthor%5D&amp;cauthor=true&amp;cauthor_uid=28379451" TargetMode="External"/><Relationship Id="rId2505" Type="http://schemas.openxmlformats.org/officeDocument/2006/relationships/hyperlink" Target="https://www.ncbi.nlm.nih.gov/pubmed/?term=Vaartjes%20I%5BAuthor%5D&amp;cauthor=true&amp;cauthor_uid=28379579" TargetMode="External"/><Relationship Id="rId2712" Type="http://schemas.openxmlformats.org/officeDocument/2006/relationships/hyperlink" Target="https://www.ncbi.nlm.nih.gov/pubmed/?term=Kooner%20JS%5BAuthor%5D&amp;cauthor=true&amp;cauthor_uid=28135244" TargetMode="External"/><Relationship Id="rId1107" Type="http://schemas.openxmlformats.org/officeDocument/2006/relationships/hyperlink" Target="https://www.ncbi.nlm.nih.gov/pubmed/?term=Chen%20TA" TargetMode="External"/><Relationship Id="rId1314" Type="http://schemas.openxmlformats.org/officeDocument/2006/relationships/hyperlink" Target="https://www.ncbi.nlm.nih.gov/pubmed/?term=Boomsma%20DI%5BAuthor%5D&amp;cauthor=true&amp;cauthor_uid=28098162" TargetMode="External"/><Relationship Id="rId1521" Type="http://schemas.openxmlformats.org/officeDocument/2006/relationships/hyperlink" Target="https://www.ncbi.nlm.nih.gov/pubmed/?term=Franceschini%20N%5BAuthor%5D&amp;cauthor=true&amp;cauthor_uid=28166215" TargetMode="External"/><Relationship Id="rId3279" Type="http://schemas.openxmlformats.org/officeDocument/2006/relationships/hyperlink" Target="https://www.ncbi.nlm.nih.gov/pubmed/?term=Kronenberg%20F%5BAuthor%5D&amp;cauthor=true&amp;cauthor_uid=25493955" TargetMode="External"/><Relationship Id="rId20" Type="http://schemas.openxmlformats.org/officeDocument/2006/relationships/hyperlink" Target="http://www.ncbi.nlm.nih.gov/pmc/articles/pmc9210635/" TargetMode="External"/><Relationship Id="rId2088" Type="http://schemas.openxmlformats.org/officeDocument/2006/relationships/hyperlink" Target="https://www.ncbi.nlm.nih.gov/pmc/articles/PMC5728559/" TargetMode="External"/><Relationship Id="rId2295" Type="http://schemas.openxmlformats.org/officeDocument/2006/relationships/hyperlink" Target="https://www.ncbi.nlm.nih.gov/pubmed/?term=Nowak%20KL%5BAuthor%5D&amp;cauthor=true&amp;cauthor_uid=28122946" TargetMode="External"/><Relationship Id="rId3041" Type="http://schemas.openxmlformats.org/officeDocument/2006/relationships/hyperlink" Target="https://www.ncbi.nlm.nih.gov/pubmed/?term=Trevisi%20L%5BAuthor%5D&amp;cauthor=true&amp;cauthor_uid=27843151" TargetMode="External"/><Relationship Id="rId3139" Type="http://schemas.openxmlformats.org/officeDocument/2006/relationships/hyperlink" Target="https://www.ncbi.nlm.nih.gov/pubmed/?term=Sotoodehnia%20N%5BAuthor%5D&amp;cauthor=true&amp;cauthor_uid=27587472" TargetMode="External"/><Relationship Id="rId3346" Type="http://schemas.openxmlformats.org/officeDocument/2006/relationships/hyperlink" Target="https://www.ncbi.nlm.nih.gov/pubmed/?term=Gene-centric+approach+identifies+new+and+known+loci+for+FVIII+activity+and+VWF+antigen+levels+in+European+Americans+and+African+Americans" TargetMode="External"/><Relationship Id="rId267" Type="http://schemas.openxmlformats.org/officeDocument/2006/relationships/hyperlink" Target="https://pubmed.ncbi.nlm.nih.gov/33293549/" TargetMode="External"/><Relationship Id="rId474" Type="http://schemas.openxmlformats.org/officeDocument/2006/relationships/hyperlink" Target="https://www.ncbi.nlm.nih.gov/pmc/articles/PMC6448388/" TargetMode="External"/><Relationship Id="rId2155" Type="http://schemas.openxmlformats.org/officeDocument/2006/relationships/hyperlink" Target="https://www.ncbi.nlm.nih.gov/pubmed/?term=Huff%20CD%5BAuthor%5D&amp;cauthor=true&amp;cauthor_uid=28430825" TargetMode="External"/><Relationship Id="rId127" Type="http://schemas.openxmlformats.org/officeDocument/2006/relationships/hyperlink" Target="http://www.ncbi.nlm.nih.gov/pmc/articles/pmc8649305/" TargetMode="External"/><Relationship Id="rId681" Type="http://schemas.openxmlformats.org/officeDocument/2006/relationships/hyperlink" Target="https://www.ncbi.nlm.nih.gov/pubmed/?term=McGuigan%20FE%5BAuthor%5D&amp;cauthor=true&amp;cauthor_uid=29304378" TargetMode="External"/><Relationship Id="rId779" Type="http://schemas.openxmlformats.org/officeDocument/2006/relationships/hyperlink" Target="https://www.ncbi.nlm.nih.gov/pmc/articles/PMC6185909/" TargetMode="External"/><Relationship Id="rId986" Type="http://schemas.openxmlformats.org/officeDocument/2006/relationships/hyperlink" Target="https://www.ncbi.nlm.nih.gov/pubmed/?term=Ahluwalia%20TS%5BAuthor%5D&amp;cauthor=true&amp;cauthor_uid=28107422" TargetMode="External"/><Relationship Id="rId2362" Type="http://schemas.openxmlformats.org/officeDocument/2006/relationships/hyperlink" Target="https://www.ncbi.nlm.nih.gov/pubmed/?term=D%20Walston%20J%5BAuthor%5D&amp;cauthor=true&amp;cauthor_uid=28437320" TargetMode="External"/><Relationship Id="rId2667" Type="http://schemas.openxmlformats.org/officeDocument/2006/relationships/hyperlink" Target="https://www.ncbi.nlm.nih.gov/pubmed/?term=Mifsud%20B%5BAuthor%5D&amp;cauthor=true&amp;cauthor_uid=28135244" TargetMode="External"/><Relationship Id="rId3206" Type="http://schemas.openxmlformats.org/officeDocument/2006/relationships/hyperlink" Target="https://www.ncbi.nlm.nih.gov/pubmed/?term=Teumer%20A%5BAuthor%5D&amp;cauthor=true&amp;cauthor_uid=25493955" TargetMode="External"/><Relationship Id="rId3413" Type="http://schemas.openxmlformats.org/officeDocument/2006/relationships/hyperlink" Target="https://www.ncbi.nlm.nih.gov/pubmed/?term=Domingo-Salvany%20A%5BAuthor%5D&amp;cauthor=true&amp;cauthor_uid=23242246" TargetMode="External"/><Relationship Id="rId334" Type="http://schemas.openxmlformats.org/officeDocument/2006/relationships/hyperlink" Target="https://www.ncbi.nlm.nih.gov/pubmed/31407531" TargetMode="External"/><Relationship Id="rId541" Type="http://schemas.openxmlformats.org/officeDocument/2006/relationships/hyperlink" Target="https://www.ncbi.nlm.nih.gov/pubmed/?term=S%C3%B8rensen%20TIA" TargetMode="External"/><Relationship Id="rId639" Type="http://schemas.openxmlformats.org/officeDocument/2006/relationships/hyperlink" Target="https://www.ncbi.nlm.nih.gov/pubmed/30002202" TargetMode="External"/><Relationship Id="rId1171" Type="http://schemas.openxmlformats.org/officeDocument/2006/relationships/hyperlink" Target="https://www.ncbi.nlm.nih.gov/pmc/articles/PMC5183495/" TargetMode="External"/><Relationship Id="rId1269" Type="http://schemas.openxmlformats.org/officeDocument/2006/relationships/hyperlink" Target="https://www.ncbi.nlm.nih.gov/pubmed/?term=Shin%20J%5BAuthor%5D&amp;cauthor=true&amp;cauthor_uid=28098162" TargetMode="External"/><Relationship Id="rId1476" Type="http://schemas.openxmlformats.org/officeDocument/2006/relationships/hyperlink" Target="https://www.ncbi.nlm.nih.gov/pubmed/?term=van%20%27t%20Ent%20D%5BAuthor%5D&amp;cauthor=true&amp;cauthor_uid=28098162" TargetMode="External"/><Relationship Id="rId2015" Type="http://schemas.openxmlformats.org/officeDocument/2006/relationships/hyperlink" Target="https://www.ncbi.nlm.nih.gov/pubmed/?term=Lourida%20I%5BAuthor%5D&amp;cauthor=true&amp;cauthor_uid=28263191" TargetMode="External"/><Relationship Id="rId2222" Type="http://schemas.openxmlformats.org/officeDocument/2006/relationships/hyperlink" Target="https://www.ncbi.nlm.nih.gov/pmc/articles/PMC5586444/" TargetMode="External"/><Relationship Id="rId2874" Type="http://schemas.openxmlformats.org/officeDocument/2006/relationships/hyperlink" Target="https://www.ncbi.nlm.nih.gov/pubmed/28724990" TargetMode="External"/><Relationship Id="rId401" Type="http://schemas.openxmlformats.org/officeDocument/2006/relationships/hyperlink" Target="https://www.ncbi.nlm.nih.gov/pmc/articles/PMC6452200/" TargetMode="External"/><Relationship Id="rId846" Type="http://schemas.openxmlformats.org/officeDocument/2006/relationships/hyperlink" Target="https://www.ncbi.nlm.nih.gov/pubmed/?term=Folsom%20AR%5BAuthor%5D&amp;cauthor=true&amp;cauthor_uid=28009647" TargetMode="External"/><Relationship Id="rId1031" Type="http://schemas.openxmlformats.org/officeDocument/2006/relationships/hyperlink" Target="https://www.ncbi.nlm.nih.gov/pubmed/?term=Holliday%20EG%5BAuthor%5D&amp;cauthor=true&amp;cauthor_uid=28107422" TargetMode="External"/><Relationship Id="rId1129" Type="http://schemas.openxmlformats.org/officeDocument/2006/relationships/hyperlink" Target="https://www.ncbi.nlm.nih.gov/pubmed/?term=Ordovas%20JM" TargetMode="External"/><Relationship Id="rId1683" Type="http://schemas.openxmlformats.org/officeDocument/2006/relationships/hyperlink" Target="https://www.ncbi.nlm.nih.gov/pubmed/27732332" TargetMode="External"/><Relationship Id="rId1890" Type="http://schemas.openxmlformats.org/officeDocument/2006/relationships/hyperlink" Target="https://www.ncbi.nlm.nih.gov/pubmed/?term=Savonen%20K%5BAuthor%5D&amp;cauthor=true&amp;cauthor_uid=28443625" TargetMode="External"/><Relationship Id="rId1988" Type="http://schemas.openxmlformats.org/officeDocument/2006/relationships/hyperlink" Target="https://www.ncbi.nlm.nih.gov/pubmed/?term=Hirschhorn%20JN%5BAuthor%5D&amp;cauthor=true&amp;cauthor_uid=28443625" TargetMode="External"/><Relationship Id="rId2527" Type="http://schemas.openxmlformats.org/officeDocument/2006/relationships/hyperlink" Target="https://www.ncbi.nlm.nih.gov/pubmed/?term=Caulfield%20MJ%5BAuthor%5D&amp;cauthor=true&amp;cauthor_uid=28379579" TargetMode="External"/><Relationship Id="rId2734" Type="http://schemas.openxmlformats.org/officeDocument/2006/relationships/hyperlink" Target="https://www.ncbi.nlm.nih.gov/pubmed/28900195" TargetMode="External"/><Relationship Id="rId2941" Type="http://schemas.openxmlformats.org/officeDocument/2006/relationships/hyperlink" Target="https://www.ncbi.nlm.nih.gov/pubmed/?term=Smith%20AK%5BAuthor%5D&amp;cauthor=true&amp;cauthor_uid=27955697" TargetMode="External"/><Relationship Id="rId706" Type="http://schemas.openxmlformats.org/officeDocument/2006/relationships/hyperlink" Target="https://www.ncbi.nlm.nih.gov/pubmed/?term=Styrk%C3%A1rsd%C3%B3ttir%20U%5BAuthor%5D&amp;cauthor=true&amp;cauthor_uid=29304378" TargetMode="External"/><Relationship Id="rId913" Type="http://schemas.openxmlformats.org/officeDocument/2006/relationships/hyperlink" Target="https://www.ncbi.nlm.nih.gov/pubmed/?term=Moed%20M%5BAuthor%5D&amp;cauthor=true&amp;cauthor_uid=28077804" TargetMode="External"/><Relationship Id="rId1336" Type="http://schemas.openxmlformats.org/officeDocument/2006/relationships/hyperlink" Target="https://www.ncbi.nlm.nih.gov/pubmed/?term=De%20Jager%20PL%5BAuthor%5D&amp;cauthor=true&amp;cauthor_uid=28098162" TargetMode="External"/><Relationship Id="rId1543" Type="http://schemas.openxmlformats.org/officeDocument/2006/relationships/hyperlink" Target="https://www.ncbi.nlm.nih.gov/pubmed/?term=Dupuis%20J%5BAuthor%5D&amp;cauthor=true&amp;cauthor_uid=28166215" TargetMode="External"/><Relationship Id="rId1750" Type="http://schemas.openxmlformats.org/officeDocument/2006/relationships/hyperlink" Target="https://www.ncbi.nlm.nih.gov/pubmed/?term=Sung%20YJ%5BAuthor%5D&amp;cauthor=true&amp;cauthor_uid=28443625" TargetMode="External"/><Relationship Id="rId2801" Type="http://schemas.openxmlformats.org/officeDocument/2006/relationships/hyperlink" Target="https://www.ncbi.nlm.nih.gov/pubmed/?term=Nappo%20S%5BAuthor%5D&amp;cauthor=true&amp;cauthor_uid=28394258" TargetMode="External"/><Relationship Id="rId42" Type="http://schemas.openxmlformats.org/officeDocument/2006/relationships/hyperlink" Target="https://pubmed.ncbi.nlm.nih.gov/35511193/" TargetMode="External"/><Relationship Id="rId1403" Type="http://schemas.openxmlformats.org/officeDocument/2006/relationships/hyperlink" Target="https://www.ncbi.nlm.nih.gov/pubmed/?term=Kwok%20JB%5BAuthor%5D&amp;cauthor=true&amp;cauthor_uid=28098162" TargetMode="External"/><Relationship Id="rId1610" Type="http://schemas.openxmlformats.org/officeDocument/2006/relationships/hyperlink" Target="https://www.ncbi.nlm.nih.gov/pubmed/?term=Ordovas%20JM%5BAuthor%5D&amp;cauthor=true&amp;cauthor_uid=28298293" TargetMode="External"/><Relationship Id="rId1848" Type="http://schemas.openxmlformats.org/officeDocument/2006/relationships/hyperlink" Target="https://www.ncbi.nlm.nih.gov/pubmed/?term=Lindgren%20CM%5BAuthor%5D&amp;cauthor=true&amp;cauthor_uid=28443625" TargetMode="External"/><Relationship Id="rId3063" Type="http://schemas.openxmlformats.org/officeDocument/2006/relationships/hyperlink" Target="https://www.ncbi.nlm.nih.gov/pubmed/?term=North%20KE%5BAuthor%5D&amp;cauthor=true&amp;cauthor_uid=27843151" TargetMode="External"/><Relationship Id="rId3270" Type="http://schemas.openxmlformats.org/officeDocument/2006/relationships/hyperlink" Target="https://www.ncbi.nlm.nih.gov/pubmed/?term=Dehghan%20A%5BAuthor%5D&amp;cauthor=true&amp;cauthor_uid=25493955" TargetMode="External"/><Relationship Id="rId191" Type="http://schemas.openxmlformats.org/officeDocument/2006/relationships/hyperlink" Target="https://pubmed.ncbi.nlm.nih.gov/34516545/" TargetMode="External"/><Relationship Id="rId1708" Type="http://schemas.openxmlformats.org/officeDocument/2006/relationships/hyperlink" Target="https://www.ncbi.nlm.nih.gov/pubmed/?term=Ahmad%20S%5BAuthor%5D&amp;cauthor=true&amp;cauthor_uid=28443625" TargetMode="External"/><Relationship Id="rId1915" Type="http://schemas.openxmlformats.org/officeDocument/2006/relationships/hyperlink" Target="https://www.ncbi.nlm.nih.gov/pubmed/?term=Waldenberger%20M%5BAuthor%5D&amp;cauthor=true&amp;cauthor_uid=28443625" TargetMode="External"/><Relationship Id="rId3130" Type="http://schemas.openxmlformats.org/officeDocument/2006/relationships/hyperlink" Target="https://www.ncbi.nlm.nih.gov/pubmed/?term=Rich%20SS%5BAuthor%5D&amp;cauthor=true&amp;cauthor_uid=27587472" TargetMode="External"/><Relationship Id="rId3368" Type="http://schemas.openxmlformats.org/officeDocument/2006/relationships/hyperlink" Target="https://www.ncbi.nlm.nih.gov/pubmed/?term=Li%20CI%5BAuthor%5D&amp;cauthor=true&amp;cauthor_uid=23224328" TargetMode="External"/><Relationship Id="rId289" Type="http://schemas.openxmlformats.org/officeDocument/2006/relationships/hyperlink" Target="https://www.ncbi.nlm.nih.gov/pubmed/30789645" TargetMode="External"/><Relationship Id="rId496" Type="http://schemas.openxmlformats.org/officeDocument/2006/relationships/hyperlink" Target="https://www.ncbi.nlm.nih.gov/pmc/articles/PMC5940220/" TargetMode="External"/><Relationship Id="rId2177" Type="http://schemas.openxmlformats.org/officeDocument/2006/relationships/hyperlink" Target="https://www.ncbi.nlm.nih.gov/pubmed/?term=Vaidya%20D%5BAuthor%5D&amp;cauthor=true&amp;cauthor_uid=28430825" TargetMode="External"/><Relationship Id="rId2384" Type="http://schemas.openxmlformats.org/officeDocument/2006/relationships/hyperlink" Target="https://www.ncbi.nlm.nih.gov/pubmed/?term=Rivadeneira%20Ramirez%20F%5BAuthor%5D&amp;cauthor=true&amp;cauthor_uid=29034571" TargetMode="External"/><Relationship Id="rId2591" Type="http://schemas.openxmlformats.org/officeDocument/2006/relationships/hyperlink" Target="https://www.ncbi.nlm.nih.gov/pubmed/?term=Schick%20UM%5BAuthor%5D&amp;cauthor=true&amp;cauthor_uid=28017375" TargetMode="External"/><Relationship Id="rId3228" Type="http://schemas.openxmlformats.org/officeDocument/2006/relationships/hyperlink" Target="https://www.ncbi.nlm.nih.gov/pubmed/?term=Mitchell%20P%5BAuthor%5D&amp;cauthor=true&amp;cauthor_uid=25493955" TargetMode="External"/><Relationship Id="rId149" Type="http://schemas.openxmlformats.org/officeDocument/2006/relationships/hyperlink" Target="https://pubmed.ncbi.nlm.nih.gov/33938907/" TargetMode="External"/><Relationship Id="rId356" Type="http://schemas.openxmlformats.org/officeDocument/2006/relationships/hyperlink" Target="https://www.ncbi.nlm.nih.gov/pubmed/30888730" TargetMode="External"/><Relationship Id="rId563" Type="http://schemas.openxmlformats.org/officeDocument/2006/relationships/hyperlink" Target="https://www.ncbi.nlm.nih.gov/pubmed/?term=Allison%20MA" TargetMode="External"/><Relationship Id="rId770" Type="http://schemas.openxmlformats.org/officeDocument/2006/relationships/hyperlink" Target="https://www.ncbi.nlm.nih.gov/pubmed/29455858" TargetMode="External"/><Relationship Id="rId1193" Type="http://schemas.openxmlformats.org/officeDocument/2006/relationships/hyperlink" Target="https://www.ncbi.nlm.nih.gov/pubmed/?term=Armstrong%20NJ%5BAuthor%5D&amp;cauthor=true&amp;cauthor_uid=28098162" TargetMode="External"/><Relationship Id="rId2037" Type="http://schemas.openxmlformats.org/officeDocument/2006/relationships/hyperlink" Target="https://www.ncbi.nlm.nih.gov/pubmed/?term=Crous-Bou%20M%5BAuthor%5D&amp;cauthor=true&amp;cauthor_uid=28528403" TargetMode="External"/><Relationship Id="rId2244" Type="http://schemas.openxmlformats.org/officeDocument/2006/relationships/hyperlink" Target="https://www.ncbi.nlm.nih.gov/pubmed/?term=Cummings%20SR%5BAuthor%5D&amp;cauthor=true&amp;cauthor_uid=28039329" TargetMode="External"/><Relationship Id="rId2451" Type="http://schemas.openxmlformats.org/officeDocument/2006/relationships/hyperlink" Target="https://www.ncbi.nlm.nih.gov/pubmed/?term=Silva%20CT%5BAuthor%5D&amp;cauthor=true&amp;cauthor_uid=28379579" TargetMode="External"/><Relationship Id="rId2689" Type="http://schemas.openxmlformats.org/officeDocument/2006/relationships/hyperlink" Target="https://www.ncbi.nlm.nih.gov/pubmed/?term=Farrall%20M%5BAuthor%5D&amp;cauthor=true&amp;cauthor_uid=28135244" TargetMode="External"/><Relationship Id="rId2896" Type="http://schemas.openxmlformats.org/officeDocument/2006/relationships/hyperlink" Target="https://www.ncbi.nlm.nih.gov/pmc/articles/PMC5005438/" TargetMode="External"/><Relationship Id="rId216" Type="http://schemas.openxmlformats.org/officeDocument/2006/relationships/hyperlink" Target="https://www.ncbi.nlm.nih.gov/entrez/eutils/elink.fcgi?dbfrom=pubmed&amp;retmode=ref&amp;cmd=prlinks&amp;id=32597803" TargetMode="External"/><Relationship Id="rId423" Type="http://schemas.openxmlformats.org/officeDocument/2006/relationships/hyperlink" Target="https://www.ncbi.nlm.nih.gov/pmc/articles/PMC6298182/" TargetMode="External"/><Relationship Id="rId868" Type="http://schemas.openxmlformats.org/officeDocument/2006/relationships/hyperlink" Target="https://www.ncbi.nlm.nih.gov/pubmed/28002548" TargetMode="External"/><Relationship Id="rId1053" Type="http://schemas.openxmlformats.org/officeDocument/2006/relationships/hyperlink" Target="https://www.ncbi.nlm.nih.gov/pubmed/?term=Greinacher%20A%5BAuthor%5D&amp;cauthor=true&amp;cauthor_uid=28107422" TargetMode="External"/><Relationship Id="rId1260" Type="http://schemas.openxmlformats.org/officeDocument/2006/relationships/hyperlink" Target="https://www.ncbi.nlm.nih.gov/pubmed/?term=Rose%20EJ%5BAuthor%5D&amp;cauthor=true&amp;cauthor_uid=28098162" TargetMode="External"/><Relationship Id="rId1498" Type="http://schemas.openxmlformats.org/officeDocument/2006/relationships/hyperlink" Target="https://www.ncbi.nlm.nih.gov/pubmed/?term=Longstreth%20WT%5BAuthor%5D&amp;cauthor=true&amp;cauthor_uid=28098162" TargetMode="External"/><Relationship Id="rId2104" Type="http://schemas.openxmlformats.org/officeDocument/2006/relationships/hyperlink" Target="https://www.ncbi.nlm.nih.gov/pubmed/?term=Systems+biology+approach+to+late-onset+Alzheimer%27s+disease+genome-wide+association+study+identifies+novel+candidate+genes+validated+using+brain+expression+data+and+Caenorhabditis+elegans+experiments" TargetMode="External"/><Relationship Id="rId2549" Type="http://schemas.openxmlformats.org/officeDocument/2006/relationships/hyperlink" Target="https://www.ncbi.nlm.nih.gov/pubmed/?term=Trompet%20S%5BAuthor%5D&amp;cauthor=true&amp;cauthor_uid=28017375" TargetMode="External"/><Relationship Id="rId2756" Type="http://schemas.openxmlformats.org/officeDocument/2006/relationships/hyperlink" Target="https://www.ncbi.nlm.nih.gov/pubmed/?term=Lyytik%C3%A4inen%20LP%5BAuthor%5D&amp;cauthor=true&amp;cauthor_uid=28394258" TargetMode="External"/><Relationship Id="rId2963" Type="http://schemas.openxmlformats.org/officeDocument/2006/relationships/hyperlink" Target="https://www.ncbi.nlm.nih.gov/pubmed/?term=Murabito%20JM%5BAuthor%5D&amp;cauthor=true&amp;cauthor_uid=27955697" TargetMode="External"/><Relationship Id="rId630" Type="http://schemas.openxmlformats.org/officeDocument/2006/relationships/hyperlink" Target="https://www.ncbi.nlm.nih.gov/pubmed/?term=Ives%20DG%5BAuthor%5D&amp;cauthor=true&amp;cauthor_uid=30198737" TargetMode="External"/><Relationship Id="rId728" Type="http://schemas.openxmlformats.org/officeDocument/2006/relationships/hyperlink" Target="https://www.ncbi.nlm.nih.gov/pubmed/?term=Uitterlinden%20AG%5BAuthor%5D&amp;cauthor=true&amp;cauthor_uid=29304378" TargetMode="External"/><Relationship Id="rId935" Type="http://schemas.openxmlformats.org/officeDocument/2006/relationships/hyperlink" Target="https://www.ncbi.nlm.nih.gov/pubmed/?term=Srikanth%20VK%5BAuthor%5D&amp;cauthor=true&amp;cauthor_uid=28077804" TargetMode="External"/><Relationship Id="rId1358" Type="http://schemas.openxmlformats.org/officeDocument/2006/relationships/hyperlink" Target="https://www.ncbi.nlm.nih.gov/pubmed/?term=Ford%20I%5BAuthor%5D&amp;cauthor=true&amp;cauthor_uid=28098162" TargetMode="External"/><Relationship Id="rId1565" Type="http://schemas.openxmlformats.org/officeDocument/2006/relationships/hyperlink" Target="https://www.ncbi.nlm.nih.gov/pubmed/?term=Uitterlinden%20AG%5BAuthor%5D&amp;cauthor=true&amp;cauthor_uid=28166215" TargetMode="External"/><Relationship Id="rId1772" Type="http://schemas.openxmlformats.org/officeDocument/2006/relationships/hyperlink" Target="https://www.ncbi.nlm.nih.gov/pubmed/?term=Bartz%20TM%5BAuthor%5D&amp;cauthor=true&amp;cauthor_uid=28443625" TargetMode="External"/><Relationship Id="rId2311" Type="http://schemas.openxmlformats.org/officeDocument/2006/relationships/hyperlink" Target="https://www.ncbi.nlm.nih.gov/pubmed/?term=Psaty%20BM%5BAuthor%5D&amp;cauthor=true&amp;cauthor_uid=28319228" TargetMode="External"/><Relationship Id="rId2409" Type="http://schemas.openxmlformats.org/officeDocument/2006/relationships/hyperlink" Target="https://www.ncbi.nlm.nih.gov/pubmed/?term=Shlipak%20MG%5BAuthor%5D&amp;cauthor=true&amp;cauthor_uid=28338937" TargetMode="External"/><Relationship Id="rId2616" Type="http://schemas.openxmlformats.org/officeDocument/2006/relationships/hyperlink" Target="https://www.ncbi.nlm.nih.gov/pubmed/?term=Choudhuri%20A%5BAuthor%5D&amp;cauthor=true&amp;cauthor_uid=28017375" TargetMode="External"/><Relationship Id="rId64" Type="http://schemas.openxmlformats.org/officeDocument/2006/relationships/hyperlink" Target="http://www.ncbi.nlm.nih.gov/pmc/articles/pmc9192715/" TargetMode="External"/><Relationship Id="rId1120" Type="http://schemas.openxmlformats.org/officeDocument/2006/relationships/hyperlink" Target="https://www.ncbi.nlm.nih.gov/pubmed/?term=Rose%20LM" TargetMode="External"/><Relationship Id="rId1218" Type="http://schemas.openxmlformats.org/officeDocument/2006/relationships/hyperlink" Target="https://www.ncbi.nlm.nih.gov/pubmed/?term=Griswold%20ME%5BAuthor%5D&amp;cauthor=true&amp;cauthor_uid=28098162" TargetMode="External"/><Relationship Id="rId1425" Type="http://schemas.openxmlformats.org/officeDocument/2006/relationships/hyperlink" Target="https://www.ncbi.nlm.nih.gov/pubmed/?term=M%C3%BCller-Myhsok%20B%5BAuthor%5D&amp;cauthor=true&amp;cauthor_uid=28098162" TargetMode="External"/><Relationship Id="rId2823" Type="http://schemas.openxmlformats.org/officeDocument/2006/relationships/hyperlink" Target="https://www.ncbi.nlm.nih.gov/pubmed/?term=Thom%20S%5BAuthor%5D&amp;cauthor=true&amp;cauthor_uid=28394258" TargetMode="External"/><Relationship Id="rId1632" Type="http://schemas.openxmlformats.org/officeDocument/2006/relationships/hyperlink" Target="https://www.ncbi.nlm.nih.gov/pubmed/?term=Rifkin%20DE%5BAuthor%5D&amp;cauthor=true&amp;cauthor_uid=28143865" TargetMode="External"/><Relationship Id="rId1937" Type="http://schemas.openxmlformats.org/officeDocument/2006/relationships/hyperlink" Target="https://www.ncbi.nlm.nih.gov/pubmed/?term=Faire%20U%5BAuthor%5D&amp;cauthor=true&amp;cauthor_uid=28443625" TargetMode="External"/><Relationship Id="rId3085" Type="http://schemas.openxmlformats.org/officeDocument/2006/relationships/hyperlink" Target="https://www.ncbi.nlm.nih.gov/pubmed/?term=de%20Keyser%20CE%5BAuthor%5D&amp;cauthor=true&amp;cauthor_uid=27587472" TargetMode="External"/><Relationship Id="rId3292" Type="http://schemas.openxmlformats.org/officeDocument/2006/relationships/hyperlink" Target="https://www.ncbi.nlm.nih.gov/pubmed/?term=Lyytik%C3%A4inen%20LP%5BAuthor%5D&amp;cauthor=true&amp;cauthor_uid=25493955" TargetMode="External"/><Relationship Id="rId2199" Type="http://schemas.openxmlformats.org/officeDocument/2006/relationships/hyperlink" Target="https://www.ncbi.nlm.nih.gov/pubmed/?term=Rao%20DC%5BAuthor%5D&amp;cauthor=true&amp;cauthor_uid=28430825" TargetMode="External"/><Relationship Id="rId3152" Type="http://schemas.openxmlformats.org/officeDocument/2006/relationships/hyperlink" Target="https://www.ncbi.nlm.nih.gov/pubmed/?term=Cupples%20LA%5BAuthor%5D&amp;cauthor=true&amp;cauthor_uid=27587472" TargetMode="External"/><Relationship Id="rId280" Type="http://schemas.openxmlformats.org/officeDocument/2006/relationships/hyperlink" Target="https://pubmed.ncbi.nlm.nih.gov/32283472/" TargetMode="External"/><Relationship Id="rId3012" Type="http://schemas.openxmlformats.org/officeDocument/2006/relationships/hyperlink" Target="https://www.ncbi.nlm.nih.gov/pubmed/?term=Zhi%20D%5BAuthor%5D&amp;cauthor=true&amp;cauthor_uid=27843151" TargetMode="External"/><Relationship Id="rId140" Type="http://schemas.openxmlformats.org/officeDocument/2006/relationships/hyperlink" Target="https://pubmed.ncbi.nlm.nih.gov/34241534/" TargetMode="External"/><Relationship Id="rId378" Type="http://schemas.openxmlformats.org/officeDocument/2006/relationships/hyperlink" Target="https://www.ncbi.nlm.nih.gov/pmc/articles/PMC6915264/" TargetMode="External"/><Relationship Id="rId585" Type="http://schemas.openxmlformats.org/officeDocument/2006/relationships/hyperlink" Target="https://www.ncbi.nlm.nih.gov/pubmed/?term=Franks%20PW" TargetMode="External"/><Relationship Id="rId792" Type="http://schemas.openxmlformats.org/officeDocument/2006/relationships/hyperlink" Target="https://www.ncbi.nlm.nih.gov/pubmed/30544923" TargetMode="External"/><Relationship Id="rId2059" Type="http://schemas.openxmlformats.org/officeDocument/2006/relationships/hyperlink" Target="https://www.ncbi.nlm.nih.gov/pubmed/28757204" TargetMode="External"/><Relationship Id="rId2266" Type="http://schemas.openxmlformats.org/officeDocument/2006/relationships/hyperlink" Target="https://www.ncbi.nlm.nih.gov/pubmed/?term=Roach%20J%5BAuthor%5D&amp;cauthor=true&amp;cauthor_uid=28039329" TargetMode="External"/><Relationship Id="rId2473" Type="http://schemas.openxmlformats.org/officeDocument/2006/relationships/hyperlink" Target="https://www.ncbi.nlm.nih.gov/pubmed/?term=Launer%20LJ%5BAuthor%5D&amp;cauthor=true&amp;cauthor_uid=28379579" TargetMode="External"/><Relationship Id="rId2680" Type="http://schemas.openxmlformats.org/officeDocument/2006/relationships/hyperlink" Target="https://www.ncbi.nlm.nih.gov/pubmed/?term=Knight%20J%5BAuthor%5D&amp;cauthor=true&amp;cauthor_uid=28135244" TargetMode="External"/><Relationship Id="rId3317" Type="http://schemas.openxmlformats.org/officeDocument/2006/relationships/hyperlink" Target="https://www.ncbi.nlm.nih.gov/pubmed/?term=Cooper%20RS%5BAuthor%5D&amp;cauthor=true&amp;cauthor_uid=25552592" TargetMode="External"/><Relationship Id="rId6" Type="http://schemas.openxmlformats.org/officeDocument/2006/relationships/footnotes" Target="footnotes.xml"/><Relationship Id="rId238" Type="http://schemas.openxmlformats.org/officeDocument/2006/relationships/hyperlink" Target="https://pubmed.ncbi.nlm.nih.gov/33139582/" TargetMode="External"/><Relationship Id="rId445" Type="http://schemas.openxmlformats.org/officeDocument/2006/relationships/hyperlink" Target="https://www.ncbi.nlm.nih.gov/pubmed/30448304" TargetMode="External"/><Relationship Id="rId652" Type="http://schemas.openxmlformats.org/officeDocument/2006/relationships/hyperlink" Target="https://www.ncbi.nlm.nih.gov/pubmed/?term=Hartwig%20FP%5BAuthor%5D&amp;cauthor=true&amp;cauthor_uid=29304378" TargetMode="External"/><Relationship Id="rId1075" Type="http://schemas.openxmlformats.org/officeDocument/2006/relationships/hyperlink" Target="https://www.ncbi.nlm.nih.gov/pubmed/?term=Voortman%20T" TargetMode="External"/><Relationship Id="rId1282" Type="http://schemas.openxmlformats.org/officeDocument/2006/relationships/hyperlink" Target="https://www.ncbi.nlm.nih.gov/pubmed/?term=Van%20der%20Meer%20D%5BAuthor%5D&amp;cauthor=true&amp;cauthor_uid=28098162" TargetMode="External"/><Relationship Id="rId2126" Type="http://schemas.openxmlformats.org/officeDocument/2006/relationships/hyperlink" Target="https://www.ncbi.nlm.nih.gov/pubmed/?term=Tayo%20BO%5BAuthor%5D&amp;cauthor=true&amp;cauthor_uid=28430825" TargetMode="External"/><Relationship Id="rId2333" Type="http://schemas.openxmlformats.org/officeDocument/2006/relationships/hyperlink" Target="https://www.ncbi.nlm.nih.gov/pubmed/?term=Brown%20DL%5BAuthor%5D&amp;cauthor=true&amp;cauthor_uid=28396041" TargetMode="External"/><Relationship Id="rId2540" Type="http://schemas.openxmlformats.org/officeDocument/2006/relationships/hyperlink" Target="https://www.ncbi.nlm.nih.gov/pubmed/?term=Eijgelsheim%20M%5BAuthor%5D&amp;cauthor=true&amp;cauthor_uid=28379579" TargetMode="External"/><Relationship Id="rId2778" Type="http://schemas.openxmlformats.org/officeDocument/2006/relationships/hyperlink" Target="https://www.ncbi.nlm.nih.gov/pubmed/?term=Harris%20TB%5BAuthor%5D&amp;cauthor=true&amp;cauthor_uid=28394258" TargetMode="External"/><Relationship Id="rId2985" Type="http://schemas.openxmlformats.org/officeDocument/2006/relationships/hyperlink" Target="https://www.ncbi.nlm.nih.gov/pubmed/?term=Assimes%20TL%5BAuthor%5D&amp;cauthor=true&amp;cauthor_uid=27955697" TargetMode="External"/><Relationship Id="rId305" Type="http://schemas.openxmlformats.org/officeDocument/2006/relationships/hyperlink" Target="https://www.ncbi.nlm.nih.gov/pmc/articles/PMC6467258/" TargetMode="External"/><Relationship Id="rId512" Type="http://schemas.openxmlformats.org/officeDocument/2006/relationships/hyperlink" Target="https://www.ncbi.nlm.nih.gov/pmc/articles/PMC5876082/" TargetMode="External"/><Relationship Id="rId957" Type="http://schemas.openxmlformats.org/officeDocument/2006/relationships/hyperlink" Target="https://www.ncbi.nlm.nih.gov/pubmed/28246930" TargetMode="External"/><Relationship Id="rId1142" Type="http://schemas.openxmlformats.org/officeDocument/2006/relationships/hyperlink" Target="https://www.ncbi.nlm.nih.gov/pubmed/28733438" TargetMode="External"/><Relationship Id="rId1587" Type="http://schemas.openxmlformats.org/officeDocument/2006/relationships/hyperlink" Target="https://www.ncbi.nlm.nih.gov/pubmed/?term=LifeLines%20Investigators%5BCorporate%20Author%5D" TargetMode="External"/><Relationship Id="rId1794" Type="http://schemas.openxmlformats.org/officeDocument/2006/relationships/hyperlink" Target="https://www.ncbi.nlm.nih.gov/pubmed/?term=Eiriksdottir%20G%5BAuthor%5D&amp;cauthor=true&amp;cauthor_uid=28443625" TargetMode="External"/><Relationship Id="rId2400" Type="http://schemas.openxmlformats.org/officeDocument/2006/relationships/hyperlink" Target="https://www.ncbi.nlm.nih.gov/pubmed/?term=Smagula%20SF%5BAuthor%5D&amp;cauthor=true&amp;cauthor_uid=28336265" TargetMode="External"/><Relationship Id="rId2638" Type="http://schemas.openxmlformats.org/officeDocument/2006/relationships/hyperlink" Target="https://www.ncbi.nlm.nih.gov/pubmed/?term=Dehghan%20A%5BAuthor%5D&amp;cauthor=true&amp;cauthor_uid=28017375" TargetMode="External"/><Relationship Id="rId2845" Type="http://schemas.openxmlformats.org/officeDocument/2006/relationships/hyperlink" Target="https://www.ncbi.nlm.nih.gov/pubmed/?term=Pieske%20B%5BAuthor%5D&amp;cauthor=true&amp;cauthor_uid=28394258" TargetMode="External"/><Relationship Id="rId86" Type="http://schemas.openxmlformats.org/officeDocument/2006/relationships/hyperlink" Target="https://pubmed.ncbi.nlm.nih.gov/34059833/" TargetMode="External"/><Relationship Id="rId817" Type="http://schemas.openxmlformats.org/officeDocument/2006/relationships/hyperlink" Target="https://www.ncbi.nlm.nih.gov/pubmed/30061609" TargetMode="External"/><Relationship Id="rId1002" Type="http://schemas.openxmlformats.org/officeDocument/2006/relationships/hyperlink" Target="https://www.ncbi.nlm.nih.gov/pubmed/?term=Mazur%20J%5BAuthor%5D&amp;cauthor=true&amp;cauthor_uid=28107422" TargetMode="External"/><Relationship Id="rId1447" Type="http://schemas.openxmlformats.org/officeDocument/2006/relationships/hyperlink" Target="https://www.ncbi.nlm.nih.gov/pubmed/?term=Ryten%20M%5BAuthor%5D&amp;cauthor=true&amp;cauthor_uid=28098162" TargetMode="External"/><Relationship Id="rId1654" Type="http://schemas.openxmlformats.org/officeDocument/2006/relationships/hyperlink" Target="https://www.ncbi.nlm.nih.gov/pubmed/?term=Cornelis%20M%5BAuthor%5D&amp;cauthor=true&amp;cauthor_uid=28379451" TargetMode="External"/><Relationship Id="rId1861" Type="http://schemas.openxmlformats.org/officeDocument/2006/relationships/hyperlink" Target="https://www.ncbi.nlm.nih.gov/pubmed/?term=McKenzie%20CA%5BAuthor%5D&amp;cauthor=true&amp;cauthor_uid=28443625" TargetMode="External"/><Relationship Id="rId2705" Type="http://schemas.openxmlformats.org/officeDocument/2006/relationships/hyperlink" Target="https://www.ncbi.nlm.nih.gov/pubmed/?term=Chowdhury%20R%5BAuthor%5D&amp;cauthor=true&amp;cauthor_uid=28135244" TargetMode="External"/><Relationship Id="rId2912" Type="http://schemas.openxmlformats.org/officeDocument/2006/relationships/hyperlink" Target="https://www.ncbi.nlm.nih.gov/pubmed/?term=Guan%20W%5BAuthor%5D&amp;cauthor=true&amp;cauthor_uid=27955697" TargetMode="External"/><Relationship Id="rId1307" Type="http://schemas.openxmlformats.org/officeDocument/2006/relationships/hyperlink" Target="https://www.ncbi.nlm.nih.gov/pubmed/?term=Barral%20S%5BAuthor%5D&amp;cauthor=true&amp;cauthor_uid=28098162" TargetMode="External"/><Relationship Id="rId1514" Type="http://schemas.openxmlformats.org/officeDocument/2006/relationships/hyperlink" Target="https://www.ncbi.nlm.nih.gov/pubmed/?term=Artigas%20MS%5BAuthor%5D&amp;cauthor=true&amp;cauthor_uid=28166215" TargetMode="External"/><Relationship Id="rId1721" Type="http://schemas.openxmlformats.org/officeDocument/2006/relationships/hyperlink" Target="https://www.ncbi.nlm.nih.gov/pubmed/?term=Gorski%20M%5BAuthor%5D&amp;cauthor=true&amp;cauthor_uid=28443625" TargetMode="External"/><Relationship Id="rId1959" Type="http://schemas.openxmlformats.org/officeDocument/2006/relationships/hyperlink" Target="https://www.ncbi.nlm.nih.gov/pubmed/?term=Morris%20AP%5BAuthor%5D&amp;cauthor=true&amp;cauthor_uid=28443625" TargetMode="External"/><Relationship Id="rId3174" Type="http://schemas.openxmlformats.org/officeDocument/2006/relationships/hyperlink" Target="https://www.ncbi.nlm.nih.gov/pubmed/?term=Lyytik%C3%A4inen%20LP%5BAuthor%5D&amp;cauthor=true&amp;cauthor_uid=26962151" TargetMode="External"/><Relationship Id="rId13" Type="http://schemas.openxmlformats.org/officeDocument/2006/relationships/hyperlink" Target="http://www.ncbi.nlm.nih.gov/pmc/articles/pmc8815198/" TargetMode="External"/><Relationship Id="rId1819" Type="http://schemas.openxmlformats.org/officeDocument/2006/relationships/hyperlink" Target="https://www.ncbi.nlm.nih.gov/pubmed/?term=Hollensted%20M%5BAuthor%5D&amp;cauthor=true&amp;cauthor_uid=28443625" TargetMode="External"/><Relationship Id="rId3381" Type="http://schemas.openxmlformats.org/officeDocument/2006/relationships/hyperlink" Target="https://www.ncbi.nlm.nih.gov/pubmed/?term=Gansevoort%20RT%5BAuthor%5D&amp;cauthor=true&amp;cauthor_uid=24004120" TargetMode="External"/><Relationship Id="rId2190" Type="http://schemas.openxmlformats.org/officeDocument/2006/relationships/hyperlink" Target="https://www.ncbi.nlm.nih.gov/pubmed/?term=Ware%20EB%5BAuthor%5D&amp;cauthor=true&amp;cauthor_uid=28430825" TargetMode="External"/><Relationship Id="rId2288" Type="http://schemas.openxmlformats.org/officeDocument/2006/relationships/hyperlink" Target="https://www.ncbi.nlm.nih.gov/pubmed/?term=Rotter%20JI%5BAuthor%5D&amp;cauthor=true&amp;cauthor_uid=28039329" TargetMode="External"/><Relationship Id="rId2495" Type="http://schemas.openxmlformats.org/officeDocument/2006/relationships/hyperlink" Target="https://www.ncbi.nlm.nih.gov/pubmed/?term=Sattar%20N%5BAuthor%5D&amp;cauthor=true&amp;cauthor_uid=28379579" TargetMode="External"/><Relationship Id="rId3034" Type="http://schemas.openxmlformats.org/officeDocument/2006/relationships/hyperlink" Target="https://www.ncbi.nlm.nih.gov/pubmed/?term=Irvin%20MR%5BAuthor%5D&amp;cauthor=true&amp;cauthor_uid=27843151" TargetMode="External"/><Relationship Id="rId3241" Type="http://schemas.openxmlformats.org/officeDocument/2006/relationships/hyperlink" Target="https://www.ncbi.nlm.nih.gov/pubmed/?term=Yang%20Q%5BAuthor%5D&amp;cauthor=true&amp;cauthor_uid=25493955" TargetMode="External"/><Relationship Id="rId3339" Type="http://schemas.openxmlformats.org/officeDocument/2006/relationships/hyperlink" Target="https://www.ncbi.nlm.nih.gov/pubmed/?term=Palmer%20CD%5BAuthor%5D&amp;cauthor=true&amp;cauthor_uid=25779970" TargetMode="External"/><Relationship Id="rId162" Type="http://schemas.openxmlformats.org/officeDocument/2006/relationships/hyperlink" Target="https://pubmed.ncbi.nlm.nih.gov/33181830/" TargetMode="External"/><Relationship Id="rId467" Type="http://schemas.openxmlformats.org/officeDocument/2006/relationships/hyperlink" Target="https://www.ncbi.nlm.nih.gov/pubmed/30132027" TargetMode="External"/><Relationship Id="rId1097" Type="http://schemas.openxmlformats.org/officeDocument/2006/relationships/hyperlink" Target="https://www.ncbi.nlm.nih.gov/pubmed/?term=Hernandez%20D" TargetMode="External"/><Relationship Id="rId2050" Type="http://schemas.openxmlformats.org/officeDocument/2006/relationships/hyperlink" Target="https://www.ncbi.nlm.nih.gov/pubmed/?term=Smith%20NL%5BAuthor%5D&amp;cauthor=true&amp;cauthor_uid=28528403" TargetMode="External"/><Relationship Id="rId2148" Type="http://schemas.openxmlformats.org/officeDocument/2006/relationships/hyperlink" Target="https://www.ncbi.nlm.nih.gov/pubmed/?term=Cooper%20RS%5BAuthor%5D&amp;cauthor=true&amp;cauthor_uid=28430825" TargetMode="External"/><Relationship Id="rId3101" Type="http://schemas.openxmlformats.org/officeDocument/2006/relationships/hyperlink" Target="https://www.ncbi.nlm.nih.gov/pubmed/?term=Chen%20YI%5BAuthor%5D&amp;cauthor=true&amp;cauthor_uid=27587472" TargetMode="External"/><Relationship Id="rId674" Type="http://schemas.openxmlformats.org/officeDocument/2006/relationships/hyperlink" Target="https://www.ncbi.nlm.nih.gov/pubmed/?term=Karasik%20D%5BAuthor%5D&amp;cauthor=true&amp;cauthor_uid=29304378" TargetMode="External"/><Relationship Id="rId881" Type="http://schemas.openxmlformats.org/officeDocument/2006/relationships/hyperlink" Target="https://www.ncbi.nlm.nih.gov/pubmed/?term=Eicher%20JD%5BAuthor%5D&amp;cauthor=true&amp;cauthor_uid=28077804" TargetMode="External"/><Relationship Id="rId979" Type="http://schemas.openxmlformats.org/officeDocument/2006/relationships/hyperlink" Target="https://www.ncbi.nlm.nih.gov/pmc/articles/PMC5712237/" TargetMode="External"/><Relationship Id="rId2355" Type="http://schemas.openxmlformats.org/officeDocument/2006/relationships/hyperlink" Target="https://www.ncbi.nlm.nih.gov/pubmed/28445597" TargetMode="External"/><Relationship Id="rId2562" Type="http://schemas.openxmlformats.org/officeDocument/2006/relationships/hyperlink" Target="https://www.ncbi.nlm.nih.gov/pubmed/?term=Ghanbari%20M%5BAuthor%5D&amp;cauthor=true&amp;cauthor_uid=28017375" TargetMode="External"/><Relationship Id="rId3406" Type="http://schemas.openxmlformats.org/officeDocument/2006/relationships/hyperlink" Target="https://www.ncbi.nlm.nih.gov/pubmed/?term=Sobradillo%20P%5BAuthor%5D&amp;cauthor=true&amp;cauthor_uid=23242246" TargetMode="External"/><Relationship Id="rId327" Type="http://schemas.openxmlformats.org/officeDocument/2006/relationships/hyperlink" Target="https://www.ncbi.nlm.nih.gov/pubmed/31413261" TargetMode="External"/><Relationship Id="rId534" Type="http://schemas.openxmlformats.org/officeDocument/2006/relationships/hyperlink" Target="https://www.ncbi.nlm.nih.gov/pubmed/?term=Lemaitre%20RN" TargetMode="External"/><Relationship Id="rId741" Type="http://schemas.openxmlformats.org/officeDocument/2006/relationships/hyperlink" Target="https://www.ncbi.nlm.nih.gov/pubmed/29618737" TargetMode="External"/><Relationship Id="rId839" Type="http://schemas.openxmlformats.org/officeDocument/2006/relationships/hyperlink" Target="https://www.ncbi.nlm.nih.gov/pubmed/29040592" TargetMode="External"/><Relationship Id="rId1164" Type="http://schemas.openxmlformats.org/officeDocument/2006/relationships/hyperlink" Target="https://www.ncbi.nlm.nih.gov/pubmed/?term=Shlipak%20MG%5BAuthor%5D&amp;cauthor=true&amp;cauthor_uid=28029393" TargetMode="External"/><Relationship Id="rId1371" Type="http://schemas.openxmlformats.org/officeDocument/2006/relationships/hyperlink" Target="https://www.ncbi.nlm.nih.gov/pubmed/?term=Guelfi%20S%5BAuthor%5D&amp;cauthor=true&amp;cauthor_uid=28098162" TargetMode="External"/><Relationship Id="rId1469" Type="http://schemas.openxmlformats.org/officeDocument/2006/relationships/hyperlink" Target="https://www.ncbi.nlm.nih.gov/pubmed/?term=Tzourio%20C%5BAuthor%5D&amp;cauthor=true&amp;cauthor_uid=28098162" TargetMode="External"/><Relationship Id="rId2008" Type="http://schemas.openxmlformats.org/officeDocument/2006/relationships/hyperlink" Target="https://www.ncbi.nlm.nih.gov/pubmed/28735291" TargetMode="External"/><Relationship Id="rId2215" Type="http://schemas.openxmlformats.org/officeDocument/2006/relationships/hyperlink" Target="https://www.ncbi.nlm.nih.gov/pubmed/?term=Cupples%20LA%5BAuthor%5D&amp;cauthor=true&amp;cauthor_uid=28430825" TargetMode="External"/><Relationship Id="rId2422" Type="http://schemas.openxmlformats.org/officeDocument/2006/relationships/hyperlink" Target="https://www.ncbi.nlm.nih.gov/pubmed/?term=van%20den%20Berg%20ME%5BAuthor%5D&amp;cauthor=true&amp;cauthor_uid=28379579" TargetMode="External"/><Relationship Id="rId2867" Type="http://schemas.openxmlformats.org/officeDocument/2006/relationships/hyperlink" Target="https://www.ncbi.nlm.nih.gov/pmc/articles/PMC5593137/" TargetMode="External"/><Relationship Id="rId601" Type="http://schemas.openxmlformats.org/officeDocument/2006/relationships/hyperlink" Target="https://www.ncbi.nlm.nih.gov/pmc/articles/PMC5861898/" TargetMode="External"/><Relationship Id="rId1024" Type="http://schemas.openxmlformats.org/officeDocument/2006/relationships/hyperlink" Target="https://www.ncbi.nlm.nih.gov/pubmed/?term=Lowe%20GD%5BAuthor%5D&amp;cauthor=true&amp;cauthor_uid=28107422" TargetMode="External"/><Relationship Id="rId1231" Type="http://schemas.openxmlformats.org/officeDocument/2006/relationships/hyperlink" Target="https://www.ncbi.nlm.nih.gov/pubmed/?term=Kim%20S%5BAuthor%5D&amp;cauthor=true&amp;cauthor_uid=28098162" TargetMode="External"/><Relationship Id="rId1676" Type="http://schemas.openxmlformats.org/officeDocument/2006/relationships/hyperlink" Target="https://www.ncbi.nlm.nih.gov/pubmed/?term=Katz%20R%5BAuthor%5D&amp;cauthor=true&amp;cauthor_uid=28379451" TargetMode="External"/><Relationship Id="rId1883" Type="http://schemas.openxmlformats.org/officeDocument/2006/relationships/hyperlink" Target="https://www.ncbi.nlm.nih.gov/pubmed/?term=Ridker%20PM%5BAuthor%5D&amp;cauthor=true&amp;cauthor_uid=28443625" TargetMode="External"/><Relationship Id="rId2727" Type="http://schemas.openxmlformats.org/officeDocument/2006/relationships/hyperlink" Target="https://www.ncbi.nlm.nih.gov/pubmed/?term=T2D-GENES%20Consortium%5BCorporate%20Author%5D" TargetMode="External"/><Relationship Id="rId2934" Type="http://schemas.openxmlformats.org/officeDocument/2006/relationships/hyperlink" Target="https://www.ncbi.nlm.nih.gov/pubmed/?term=Pilling%20LC%5BAuthor%5D&amp;cauthor=true&amp;cauthor_uid=27955697" TargetMode="External"/><Relationship Id="rId906" Type="http://schemas.openxmlformats.org/officeDocument/2006/relationships/hyperlink" Target="https://www.ncbi.nlm.nih.gov/pubmed/?term=Beekman%20M%5BAuthor%5D&amp;cauthor=true&amp;cauthor_uid=28077804" TargetMode="External"/><Relationship Id="rId1329" Type="http://schemas.openxmlformats.org/officeDocument/2006/relationships/hyperlink" Target="https://www.ncbi.nlm.nih.gov/pubmed/?term=Crespo-Facorro%20B%5BAuthor%5D&amp;cauthor=true&amp;cauthor_uid=28098162" TargetMode="External"/><Relationship Id="rId1536" Type="http://schemas.openxmlformats.org/officeDocument/2006/relationships/hyperlink" Target="https://www.ncbi.nlm.nih.gov/pubmed/?term=Locantore%20N%5BAuthor%5D&amp;cauthor=true&amp;cauthor_uid=28166215" TargetMode="External"/><Relationship Id="rId1743" Type="http://schemas.openxmlformats.org/officeDocument/2006/relationships/hyperlink" Target="https://www.ncbi.nlm.nih.gov/pubmed/?term=Pervjakova%20N%5BAuthor%5D&amp;cauthor=true&amp;cauthor_uid=28443625" TargetMode="External"/><Relationship Id="rId1950" Type="http://schemas.openxmlformats.org/officeDocument/2006/relationships/hyperlink" Target="https://www.ncbi.nlm.nih.gov/pubmed/?term=Kivimaki%20M%5BAuthor%5D&amp;cauthor=true&amp;cauthor_uid=28443625" TargetMode="External"/><Relationship Id="rId3196" Type="http://schemas.openxmlformats.org/officeDocument/2006/relationships/hyperlink" Target="https://www.ncbi.nlm.nih.gov/pubmed/?term=Van%20Der%20Harst%20P%5BAuthor%5D&amp;cauthor=true&amp;cauthor_uid=26962151" TargetMode="External"/><Relationship Id="rId35" Type="http://schemas.openxmlformats.org/officeDocument/2006/relationships/hyperlink" Target="http://www.ncbi.nlm.nih.gov/pmc/articles/pmc9213527/" TargetMode="External"/><Relationship Id="rId1603" Type="http://schemas.openxmlformats.org/officeDocument/2006/relationships/hyperlink" Target="https://www.ncbi.nlm.nih.gov/pubmed/?term=King%20IB%5BAuthor%5D&amp;cauthor=true&amp;cauthor_uid=28298293" TargetMode="External"/><Relationship Id="rId1810" Type="http://schemas.openxmlformats.org/officeDocument/2006/relationships/hyperlink" Target="https://www.ncbi.nlm.nih.gov/pubmed/?term=Hansen%20T%5BAuthor%5D&amp;cauthor=true&amp;cauthor_uid=28443625" TargetMode="External"/><Relationship Id="rId3056" Type="http://schemas.openxmlformats.org/officeDocument/2006/relationships/hyperlink" Target="https://www.ncbi.nlm.nih.gov/pubmed/?term=Sotoodehnia%20N%5BAuthor%5D&amp;cauthor=true&amp;cauthor_uid=27843151" TargetMode="External"/><Relationship Id="rId3263" Type="http://schemas.openxmlformats.org/officeDocument/2006/relationships/hyperlink" Target="https://www.ncbi.nlm.nih.gov/pubmed/?term=Fabiola%20Del%20Greco%20M%5BAuthor%5D&amp;cauthor=true&amp;cauthor_uid=25493955" TargetMode="External"/><Relationship Id="rId184" Type="http://schemas.openxmlformats.org/officeDocument/2006/relationships/hyperlink" Target="https://pubmed.ncbi.nlm.nih.gov/33731482/" TargetMode="External"/><Relationship Id="rId391" Type="http://schemas.openxmlformats.org/officeDocument/2006/relationships/hyperlink" Target="https://www.ncbi.nlm.nih.gov/pubmed/31165884" TargetMode="External"/><Relationship Id="rId1908" Type="http://schemas.openxmlformats.org/officeDocument/2006/relationships/hyperlink" Target="https://www.ncbi.nlm.nih.gov/pubmed/?term=Tuomilehto%20J%5BAuthor%5D&amp;cauthor=true&amp;cauthor_uid=28443625" TargetMode="External"/><Relationship Id="rId2072" Type="http://schemas.openxmlformats.org/officeDocument/2006/relationships/hyperlink" Target="https://www.ncbi.nlm.nih.gov/pubmed/?term=Kizer%20JR%5BAuthor%5D&amp;cauthor=true&amp;cauthor_uid=28073429" TargetMode="External"/><Relationship Id="rId3123" Type="http://schemas.openxmlformats.org/officeDocument/2006/relationships/hyperlink" Target="https://www.ncbi.nlm.nih.gov/pubmed/?term=Nyberg%20F%5BAuthor%5D&amp;cauthor=true&amp;cauthor_uid=27587472" TargetMode="External"/><Relationship Id="rId251" Type="http://schemas.openxmlformats.org/officeDocument/2006/relationships/hyperlink" Target="http://www.ncbi.nlm.nih.gov/pmc/articles/pmc7357589/" TargetMode="External"/><Relationship Id="rId489" Type="http://schemas.openxmlformats.org/officeDocument/2006/relationships/hyperlink" Target="https://www.nature.com/articles/s41588-017-0014-7" TargetMode="External"/><Relationship Id="rId696" Type="http://schemas.openxmlformats.org/officeDocument/2006/relationships/hyperlink" Target="https://www.ncbi.nlm.nih.gov/pubmed/?term=van%20der%20Eerden%20BCJ%5BAuthor%5D&amp;cauthor=true&amp;cauthor_uid=29304378" TargetMode="External"/><Relationship Id="rId2377" Type="http://schemas.openxmlformats.org/officeDocument/2006/relationships/hyperlink" Target="https://www.ncbi.nlm.nih.gov/pubmed/?term=Cappola%20AR%5BAuthor%5D&amp;cauthor=true&amp;cauthor_uid=29034571" TargetMode="External"/><Relationship Id="rId2584" Type="http://schemas.openxmlformats.org/officeDocument/2006/relationships/hyperlink" Target="https://www.ncbi.nlm.nih.gov/pubmed/?term=Lambert%20AJ%5BAuthor%5D&amp;cauthor=true&amp;cauthor_uid=28017375" TargetMode="External"/><Relationship Id="rId2791" Type="http://schemas.openxmlformats.org/officeDocument/2006/relationships/hyperlink" Target="https://www.ncbi.nlm.nih.gov/pubmed/?term=Lin%20H%5BAuthor%5D&amp;cauthor=true&amp;cauthor_uid=28394258" TargetMode="External"/><Relationship Id="rId3330" Type="http://schemas.openxmlformats.org/officeDocument/2006/relationships/hyperlink" Target="https://www.ncbi.nlm.nih.gov/pubmed/?term=Tracy%20RP%5BAuthor%5D&amp;cauthor=true&amp;cauthor_uid=25779970" TargetMode="External"/><Relationship Id="rId349" Type="http://schemas.openxmlformats.org/officeDocument/2006/relationships/hyperlink" Target="https://www.ncbi.nlm.nih.gov/pubmed/31242253" TargetMode="External"/><Relationship Id="rId556" Type="http://schemas.openxmlformats.org/officeDocument/2006/relationships/hyperlink" Target="https://www.ncbi.nlm.nih.gov/pubmed/?term=Pedersen%20O" TargetMode="External"/><Relationship Id="rId763" Type="http://schemas.openxmlformats.org/officeDocument/2006/relationships/hyperlink" Target="https://www.ncbi.nlm.nih.gov/pmc/articles/PMC6076337/" TargetMode="External"/><Relationship Id="rId1186" Type="http://schemas.openxmlformats.org/officeDocument/2006/relationships/hyperlink" Target="https://www.ncbi.nlm.nih.gov/pubmed/?term=Vernooij%20MW%5BAuthor%5D&amp;cauthor=true&amp;cauthor_uid=28098162" TargetMode="External"/><Relationship Id="rId1393" Type="http://schemas.openxmlformats.org/officeDocument/2006/relationships/hyperlink" Target="https://www.ncbi.nlm.nih.gov/pubmed/?term=Jack%20CR%20Jr%5BAuthor%5D&amp;cauthor=true&amp;cauthor_uid=28098162" TargetMode="External"/><Relationship Id="rId2237" Type="http://schemas.openxmlformats.org/officeDocument/2006/relationships/hyperlink" Target="https://www.ncbi.nlm.nih.gov/pubmed/?term=Li%20J%5BAuthor%5D&amp;cauthor=true&amp;cauthor_uid=28039329" TargetMode="External"/><Relationship Id="rId2444" Type="http://schemas.openxmlformats.org/officeDocument/2006/relationships/hyperlink" Target="https://www.ncbi.nlm.nih.gov/pubmed/?term=Trompet%20S%5BAuthor%5D&amp;cauthor=true&amp;cauthor_uid=28379579" TargetMode="External"/><Relationship Id="rId2889" Type="http://schemas.openxmlformats.org/officeDocument/2006/relationships/hyperlink" Target="https://www.ncbi.nlm.nih.gov/pubmed/?term=Shlipak%20MG%5BAuthor%5D&amp;cauthor=true&amp;cauthor_uid=26830253" TargetMode="External"/><Relationship Id="rId111" Type="http://schemas.openxmlformats.org/officeDocument/2006/relationships/hyperlink" Target="https://pubmed.ncbi.nlm.nih.gov/34727735/" TargetMode="External"/><Relationship Id="rId209" Type="http://schemas.openxmlformats.org/officeDocument/2006/relationships/hyperlink" Target="http://www.ncbi.nlm.nih.gov/pmc/articles/pmc7508260/" TargetMode="External"/><Relationship Id="rId416" Type="http://schemas.openxmlformats.org/officeDocument/2006/relationships/hyperlink" Target="https://www.ncbi.nlm.nih.gov/pubmed/30476079" TargetMode="External"/><Relationship Id="rId970" Type="http://schemas.openxmlformats.org/officeDocument/2006/relationships/hyperlink" Target="https://www.ncbi.nlm.nih.gov/pubmed/?term=Choi%20H%5BAuthor%5D&amp;cauthor=true&amp;cauthor_uid=28130470" TargetMode="External"/><Relationship Id="rId1046" Type="http://schemas.openxmlformats.org/officeDocument/2006/relationships/hyperlink" Target="https://www.ncbi.nlm.nih.gov/pubmed/?term=Hofman%20A%5BAuthor%5D&amp;cauthor=true&amp;cauthor_uid=28107422" TargetMode="External"/><Relationship Id="rId1253" Type="http://schemas.openxmlformats.org/officeDocument/2006/relationships/hyperlink" Target="https://www.ncbi.nlm.nih.gov/pubmed/?term=P%C3%BCtz%20B%5BAuthor%5D&amp;cauthor=true&amp;cauthor_uid=28098162" TargetMode="External"/><Relationship Id="rId1698" Type="http://schemas.openxmlformats.org/officeDocument/2006/relationships/hyperlink" Target="https://www.ncbi.nlm.nih.gov/pubmed/?term=Heard-Costa%20NL%5BAuthor%5D&amp;cauthor=true&amp;cauthor_uid=28443625" TargetMode="External"/><Relationship Id="rId2651" Type="http://schemas.openxmlformats.org/officeDocument/2006/relationships/hyperlink" Target="https://www.ncbi.nlm.nih.gov/pubmed/?term=Sitlani%20CM%5BAuthor%5D&amp;cauthor=true&amp;cauthor_uid=27714443" TargetMode="External"/><Relationship Id="rId2749" Type="http://schemas.openxmlformats.org/officeDocument/2006/relationships/hyperlink" Target="https://www.ncbi.nlm.nih.gov/pubmed/?term=Schmidt%20R%5BAuthor%5D&amp;cauthor=true&amp;cauthor_uid=28394258" TargetMode="External"/><Relationship Id="rId2956" Type="http://schemas.openxmlformats.org/officeDocument/2006/relationships/hyperlink" Target="https://www.ncbi.nlm.nih.gov/pubmed/?term=Fallin%20D%5BAuthor%5D&amp;cauthor=true&amp;cauthor_uid=27955697" TargetMode="External"/><Relationship Id="rId623" Type="http://schemas.openxmlformats.org/officeDocument/2006/relationships/hyperlink" Target="https://www.ncbi.nlm.nih.gov/pmc/articles/PMC5896895/" TargetMode="External"/><Relationship Id="rId830" Type="http://schemas.openxmlformats.org/officeDocument/2006/relationships/hyperlink" Target="https://www.ncbi.nlm.nih.gov/pubmed/?term=Kizer%20JR%5BAuthor%5D&amp;cauthor=true&amp;cauthor_uid=28055285" TargetMode="External"/><Relationship Id="rId928" Type="http://schemas.openxmlformats.org/officeDocument/2006/relationships/hyperlink" Target="https://www.ncbi.nlm.nih.gov/pubmed/?term=Ikram%20MA%5BAuthor%5D&amp;cauthor=true&amp;cauthor_uid=28077804" TargetMode="External"/><Relationship Id="rId1460" Type="http://schemas.openxmlformats.org/officeDocument/2006/relationships/hyperlink" Target="https://www.ncbi.nlm.nih.gov/pubmed/?term=Soininen%20H%5BAuthor%5D&amp;cauthor=true&amp;cauthor_uid=28098162" TargetMode="External"/><Relationship Id="rId1558" Type="http://schemas.openxmlformats.org/officeDocument/2006/relationships/hyperlink" Target="https://www.ncbi.nlm.nih.gov/pubmed/?term=Sparrow%20D%5BAuthor%5D&amp;cauthor=true&amp;cauthor_uid=28166215" TargetMode="External"/><Relationship Id="rId1765" Type="http://schemas.openxmlformats.org/officeDocument/2006/relationships/hyperlink" Target="https://www.ncbi.nlm.nih.gov/pubmed/?term=Zimmermann%20ME%5BAuthor%5D&amp;cauthor=true&amp;cauthor_uid=28443625" TargetMode="External"/><Relationship Id="rId2304" Type="http://schemas.openxmlformats.org/officeDocument/2006/relationships/hyperlink" Target="https://www.ncbi.nlm.nih.gov/pubmed/28122946" TargetMode="External"/><Relationship Id="rId2511" Type="http://schemas.openxmlformats.org/officeDocument/2006/relationships/hyperlink" Target="https://www.ncbi.nlm.nih.gov/pubmed/?term=Zoledziewska%20M%5BAuthor%5D&amp;cauthor=true&amp;cauthor_uid=28379579" TargetMode="External"/><Relationship Id="rId2609" Type="http://schemas.openxmlformats.org/officeDocument/2006/relationships/hyperlink" Target="https://www.ncbi.nlm.nih.gov/pubmed/?term=Ridker%20PM%5BAuthor%5D&amp;cauthor=true&amp;cauthor_uid=28017375" TargetMode="External"/><Relationship Id="rId57" Type="http://schemas.openxmlformats.org/officeDocument/2006/relationships/hyperlink" Target="http://www.ncbi.nlm.nih.gov/pmc/articles/pmc8769168/" TargetMode="External"/><Relationship Id="rId1113" Type="http://schemas.openxmlformats.org/officeDocument/2006/relationships/hyperlink" Target="https://www.ncbi.nlm.nih.gov/pubmed/?term=Pennell%20CE" TargetMode="External"/><Relationship Id="rId1320" Type="http://schemas.openxmlformats.org/officeDocument/2006/relationships/hyperlink" Target="https://www.ncbi.nlm.nih.gov/pubmed/?term=Bulayeva%20KB%5BAuthor%5D&amp;cauthor=true&amp;cauthor_uid=28098162" TargetMode="External"/><Relationship Id="rId1418" Type="http://schemas.openxmlformats.org/officeDocument/2006/relationships/hyperlink" Target="https://www.ncbi.nlm.nih.gov/pubmed/?term=Melle%20I%5BAuthor%5D&amp;cauthor=true&amp;cauthor_uid=28098162" TargetMode="External"/><Relationship Id="rId1972" Type="http://schemas.openxmlformats.org/officeDocument/2006/relationships/hyperlink" Target="https://www.ncbi.nlm.nih.gov/pubmed/?term=Strauch%20K%5BAuthor%5D&amp;cauthor=true&amp;cauthor_uid=28443625" TargetMode="External"/><Relationship Id="rId2816" Type="http://schemas.openxmlformats.org/officeDocument/2006/relationships/hyperlink" Target="https://www.ncbi.nlm.nih.gov/pubmed/?term=Schmidt%20H%5BAuthor%5D&amp;cauthor=true&amp;cauthor_uid=28394258" TargetMode="External"/><Relationship Id="rId1625" Type="http://schemas.openxmlformats.org/officeDocument/2006/relationships/hyperlink" Target="https://www.ncbi.nlm.nih.gov/pubmed/?term=Steffen%20LM%5BAuthor%5D&amp;cauthor=true&amp;cauthor_uid=28298293" TargetMode="External"/><Relationship Id="rId1832" Type="http://schemas.openxmlformats.org/officeDocument/2006/relationships/hyperlink" Target="https://www.ncbi.nlm.nih.gov/pubmed/?term=Juonala%20M%5BAuthor%5D&amp;cauthor=true&amp;cauthor_uid=28443625" TargetMode="External"/><Relationship Id="rId3078" Type="http://schemas.openxmlformats.org/officeDocument/2006/relationships/hyperlink" Target="https://www.ncbi.nlm.nih.gov/pubmed/?term=Postmus%20I%5BAuthor%5D&amp;cauthor=true&amp;cauthor_uid=27587472" TargetMode="External"/><Relationship Id="rId3285" Type="http://schemas.openxmlformats.org/officeDocument/2006/relationships/hyperlink" Target="https://www.ncbi.nlm.nih.gov/pubmed/?term=Rettig%20R%5BAuthor%5D&amp;cauthor=true&amp;cauthor_uid=25493955" TargetMode="External"/><Relationship Id="rId2094" Type="http://schemas.openxmlformats.org/officeDocument/2006/relationships/hyperlink" Target="https://www.ncbi.nlm.nih.gov/pubmed/?term=Serie%20DJ%5BAuthor%5D&amp;cauthor=true&amp;cauthor_uid=28242297" TargetMode="External"/><Relationship Id="rId3145" Type="http://schemas.openxmlformats.org/officeDocument/2006/relationships/hyperlink" Target="https://www.ncbi.nlm.nih.gov/pubmed/?term=Wei%20WQ%5BAuthor%5D&amp;cauthor=true&amp;cauthor_uid=27587472" TargetMode="External"/><Relationship Id="rId3352" Type="http://schemas.openxmlformats.org/officeDocument/2006/relationships/hyperlink" Target="https://www.ncbi.nlm.nih.gov/pubmed/?term=Katz%20R%5BAuthor%5D&amp;cauthor=true&amp;cauthor_uid=24125420" TargetMode="External"/><Relationship Id="rId273" Type="http://schemas.openxmlformats.org/officeDocument/2006/relationships/hyperlink" Target="http://www.ncbi.nlm.nih.gov/pmc/articles/pmc7071747/" TargetMode="External"/><Relationship Id="rId480" Type="http://schemas.openxmlformats.org/officeDocument/2006/relationships/hyperlink" Target="https://www.ncbi.nlm.nih.gov/pmc/articles/PMC5862778/" TargetMode="External"/><Relationship Id="rId2161" Type="http://schemas.openxmlformats.org/officeDocument/2006/relationships/hyperlink" Target="https://www.ncbi.nlm.nih.gov/pubmed/?term=McKnight%20B%5BAuthor%5D&amp;cauthor=true&amp;cauthor_uid=28430825" TargetMode="External"/><Relationship Id="rId2399" Type="http://schemas.openxmlformats.org/officeDocument/2006/relationships/hyperlink" Target="https://www.ncbi.nlm.nih.gov/pmc/articles/PMC5669039/" TargetMode="External"/><Relationship Id="rId3005" Type="http://schemas.openxmlformats.org/officeDocument/2006/relationships/hyperlink" Target="https://www.ncbi.nlm.nih.gov/pubmed/?term=Tanaka%20T%5BAuthor%5D&amp;cauthor=true&amp;cauthor_uid=27843151" TargetMode="External"/><Relationship Id="rId3212" Type="http://schemas.openxmlformats.org/officeDocument/2006/relationships/hyperlink" Target="https://www.ncbi.nlm.nih.gov/pubmed/?term=Aspelund%20T%5BAuthor%5D&amp;cauthor=true&amp;cauthor_uid=25493955" TargetMode="External"/><Relationship Id="rId133" Type="http://schemas.openxmlformats.org/officeDocument/2006/relationships/hyperlink" Target="http://www.ncbi.nlm.nih.gov/pmc/articles/pmc8702448/" TargetMode="External"/><Relationship Id="rId340" Type="http://schemas.openxmlformats.org/officeDocument/2006/relationships/hyperlink" Target="https://www.ncbi.nlm.nih.gov/pmc/articles/PMC6526621/" TargetMode="External"/><Relationship Id="rId578" Type="http://schemas.openxmlformats.org/officeDocument/2006/relationships/hyperlink" Target="https://www.ncbi.nlm.nih.gov/pubmed/?term=Mikkil%C3%A4%20V" TargetMode="External"/><Relationship Id="rId785" Type="http://schemas.openxmlformats.org/officeDocument/2006/relationships/hyperlink" Target="https://www.ncbi.nlm.nih.gov/pmc/articles/PMC6060178/" TargetMode="External"/><Relationship Id="rId992" Type="http://schemas.openxmlformats.org/officeDocument/2006/relationships/hyperlink" Target="https://www.ncbi.nlm.nih.gov/pubmed/?term=Marioni%20RE%5BAuthor%5D&amp;cauthor=true&amp;cauthor_uid=28107422" TargetMode="External"/><Relationship Id="rId2021" Type="http://schemas.openxmlformats.org/officeDocument/2006/relationships/hyperlink" Target="https://www.ncbi.nlm.nih.gov/pubmed/?term=Kuller%20LH%5BAuthor%5D&amp;cauthor=true&amp;cauthor_uid=28263191" TargetMode="External"/><Relationship Id="rId2259" Type="http://schemas.openxmlformats.org/officeDocument/2006/relationships/hyperlink" Target="https://www.ncbi.nlm.nih.gov/pubmed/?term=Lin%20HJ%5BAuthor%5D&amp;cauthor=true&amp;cauthor_uid=28039329" TargetMode="External"/><Relationship Id="rId2466" Type="http://schemas.openxmlformats.org/officeDocument/2006/relationships/hyperlink" Target="https://www.ncbi.nlm.nih.gov/pubmed/?term=Harris%20TB%5BAuthor%5D&amp;cauthor=true&amp;cauthor_uid=28379579" TargetMode="External"/><Relationship Id="rId2673" Type="http://schemas.openxmlformats.org/officeDocument/2006/relationships/hyperlink" Target="https://www.ncbi.nlm.nih.gov/pubmed/?term=Drenos%20F%5BAuthor%5D&amp;cauthor=true&amp;cauthor_uid=28135244" TargetMode="External"/><Relationship Id="rId2880" Type="http://schemas.openxmlformats.org/officeDocument/2006/relationships/hyperlink" Target="https://www.ncbi.nlm.nih.gov/pubmed/?term=Seliger%20S%5BAuthor%5D&amp;cauthor=true&amp;cauthor_uid=26830253" TargetMode="External"/><Relationship Id="rId200" Type="http://schemas.openxmlformats.org/officeDocument/2006/relationships/hyperlink" Target="https://pubmed.ncbi.nlm.nih.gov/34321718/" TargetMode="External"/><Relationship Id="rId438" Type="http://schemas.openxmlformats.org/officeDocument/2006/relationships/hyperlink" Target="https://www.ncbi.nlm.nih.gov/pubmed/31232455" TargetMode="External"/><Relationship Id="rId645" Type="http://schemas.openxmlformats.org/officeDocument/2006/relationships/hyperlink" Target="https://www.ncbi.nlm.nih.gov/pubmed/?term=Kemp%20JP%5BAuthor%5D&amp;cauthor=true&amp;cauthor_uid=29304378" TargetMode="External"/><Relationship Id="rId852" Type="http://schemas.openxmlformats.org/officeDocument/2006/relationships/hyperlink" Target="https://www.ncbi.nlm.nih.gov/pmc/articles/PMC5448160/" TargetMode="External"/><Relationship Id="rId1068" Type="http://schemas.openxmlformats.org/officeDocument/2006/relationships/hyperlink" Target="https://www.ncbi.nlm.nih.gov/pubmed/28107422" TargetMode="External"/><Relationship Id="rId1275" Type="http://schemas.openxmlformats.org/officeDocument/2006/relationships/hyperlink" Target="https://www.ncbi.nlm.nih.gov/pubmed/?term=Tordesillas-Gutierrez%20D%5BAuthor%5D&amp;cauthor=true&amp;cauthor_uid=28098162" TargetMode="External"/><Relationship Id="rId1482" Type="http://schemas.openxmlformats.org/officeDocument/2006/relationships/hyperlink" Target="https://www.ncbi.nlm.nih.gov/pubmed/?term=Walter%20H%5BAuthor%5D&amp;cauthor=true&amp;cauthor_uid=28098162" TargetMode="External"/><Relationship Id="rId2119" Type="http://schemas.openxmlformats.org/officeDocument/2006/relationships/hyperlink" Target="https://www.ncbi.nlm.nih.gov/pubmed/?term=Dimitrov%20L%5BAuthor%5D&amp;cauthor=true&amp;cauthor_uid=28430825" TargetMode="External"/><Relationship Id="rId2326" Type="http://schemas.openxmlformats.org/officeDocument/2006/relationships/hyperlink" Target="https://www.ncbi.nlm.nih.gov/pubmed/?term=Greenland%20P%5BAuthor%5D&amp;cauthor=true&amp;cauthor_uid=28254175" TargetMode="External"/><Relationship Id="rId2533" Type="http://schemas.openxmlformats.org/officeDocument/2006/relationships/hyperlink" Target="https://www.ncbi.nlm.nih.gov/pubmed/?term=Rotter%20JI%5BAuthor%5D&amp;cauthor=true&amp;cauthor_uid=28379579" TargetMode="External"/><Relationship Id="rId2740" Type="http://schemas.openxmlformats.org/officeDocument/2006/relationships/hyperlink" Target="https://www.ncbi.nlm.nih.gov/pubmed/?term=Chen%20MH%5BAuthor%5D&amp;cauthor=true&amp;cauthor_uid=28394258" TargetMode="External"/><Relationship Id="rId2978" Type="http://schemas.openxmlformats.org/officeDocument/2006/relationships/hyperlink" Target="https://www.ncbi.nlm.nih.gov/pubmed/?term=Levy%20D%5BAuthor%5D&amp;cauthor=true&amp;cauthor_uid=27955697" TargetMode="External"/><Relationship Id="rId505" Type="http://schemas.openxmlformats.org/officeDocument/2006/relationships/hyperlink" Target="https://www.ncbi.nlm.nih.gov/pubmed/29447785" TargetMode="External"/><Relationship Id="rId712" Type="http://schemas.openxmlformats.org/officeDocument/2006/relationships/hyperlink" Target="https://www.ncbi.nlm.nih.gov/pubmed/?term=Lorentzon%20M%5BAuthor%5D&amp;cauthor=true&amp;cauthor_uid=29304378" TargetMode="External"/><Relationship Id="rId1135" Type="http://schemas.openxmlformats.org/officeDocument/2006/relationships/hyperlink" Target="https://www.ncbi.nlm.nih.gov/pubmed/?term=Toft%20U" TargetMode="External"/><Relationship Id="rId1342" Type="http://schemas.openxmlformats.org/officeDocument/2006/relationships/hyperlink" Target="https://www.ncbi.nlm.nih.gov/pubmed/?term=Depondt%20C%5BAuthor%5D&amp;cauthor=true&amp;cauthor_uid=28098162" TargetMode="External"/><Relationship Id="rId1787" Type="http://schemas.openxmlformats.org/officeDocument/2006/relationships/hyperlink" Target="https://www.ncbi.nlm.nih.gov/pubmed/?term=Curran%20JE%5BAuthor%5D&amp;cauthor=true&amp;cauthor_uid=28443625" TargetMode="External"/><Relationship Id="rId1994" Type="http://schemas.openxmlformats.org/officeDocument/2006/relationships/hyperlink" Target="https://www.ncbi.nlm.nih.gov/pubmed/?term=Mohlke%20KL%5BAuthor%5D&amp;cauthor=true&amp;cauthor_uid=28443625" TargetMode="External"/><Relationship Id="rId2838" Type="http://schemas.openxmlformats.org/officeDocument/2006/relationships/hyperlink" Target="https://www.ncbi.nlm.nih.gov/pubmed/?term=Melander%20O%5BAuthor%5D&amp;cauthor=true&amp;cauthor_uid=28394258" TargetMode="External"/><Relationship Id="rId79" Type="http://schemas.openxmlformats.org/officeDocument/2006/relationships/hyperlink" Target="http://www.ncbi.nlm.nih.gov/pmc/articles/pmc8643353/" TargetMode="External"/><Relationship Id="rId1202" Type="http://schemas.openxmlformats.org/officeDocument/2006/relationships/hyperlink" Target="https://www.ncbi.nlm.nih.gov/pubmed/?term=Bralten%20J%5BAuthor%5D&amp;cauthor=true&amp;cauthor_uid=28098162" TargetMode="External"/><Relationship Id="rId1647" Type="http://schemas.openxmlformats.org/officeDocument/2006/relationships/hyperlink" Target="https://www.ncbi.nlm.nih.gov/pmc/articles/PMC5293337/" TargetMode="External"/><Relationship Id="rId1854" Type="http://schemas.openxmlformats.org/officeDocument/2006/relationships/hyperlink" Target="https://www.ncbi.nlm.nih.gov/pubmed/?term=Lubke%20G%5BAuthor%5D&amp;cauthor=true&amp;cauthor_uid=28443625" TargetMode="External"/><Relationship Id="rId2600" Type="http://schemas.openxmlformats.org/officeDocument/2006/relationships/hyperlink" Target="https://www.ncbi.nlm.nih.gov/pubmed/?term=Becker%20DM%5BAuthor%5D&amp;cauthor=true&amp;cauthor_uid=28017375" TargetMode="External"/><Relationship Id="rId2905" Type="http://schemas.openxmlformats.org/officeDocument/2006/relationships/hyperlink" Target="https://www.ncbi.nlm.nih.gov/pubmed/?term=Aslibekyan%20S%5BAuthor%5D&amp;cauthor=true&amp;cauthor_uid=27955697" TargetMode="External"/><Relationship Id="rId1507" Type="http://schemas.openxmlformats.org/officeDocument/2006/relationships/hyperlink" Target="https://www.ncbi.nlm.nih.gov/pubmed/28098162" TargetMode="External"/><Relationship Id="rId1714" Type="http://schemas.openxmlformats.org/officeDocument/2006/relationships/hyperlink" Target="https://www.ncbi.nlm.nih.gov/pubmed/?term=Cadby%20G%5BAuthor%5D&amp;cauthor=true&amp;cauthor_uid=28443625" TargetMode="External"/><Relationship Id="rId3167" Type="http://schemas.openxmlformats.org/officeDocument/2006/relationships/hyperlink" Target="https://www.ncbi.nlm.nih.gov/pmc/articles/PMC5309131/" TargetMode="External"/><Relationship Id="rId295" Type="http://schemas.openxmlformats.org/officeDocument/2006/relationships/hyperlink" Target="http://www.ncbi.nlm.nih.gov/pmc/articles/pmc7598941/" TargetMode="External"/><Relationship Id="rId1921" Type="http://schemas.openxmlformats.org/officeDocument/2006/relationships/hyperlink" Target="https://www.ncbi.nlm.nih.gov/pubmed/?term=Wright%20AF%5BAuthor%5D&amp;cauthor=true&amp;cauthor_uid=28443625" TargetMode="External"/><Relationship Id="rId3374" Type="http://schemas.openxmlformats.org/officeDocument/2006/relationships/hyperlink" Target="https://www.ncbi.nlm.nih.gov/pubmed/?term=Katz%20R%5BAuthor%5D&amp;cauthor=true&amp;cauthor_uid=24004120" TargetMode="External"/><Relationship Id="rId2183" Type="http://schemas.openxmlformats.org/officeDocument/2006/relationships/hyperlink" Target="https://www.ncbi.nlm.nih.gov/pubmed/?term=Adeyemo%20A%5BAuthor%5D&amp;cauthor=true&amp;cauthor_uid=28430825" TargetMode="External"/><Relationship Id="rId2390" Type="http://schemas.openxmlformats.org/officeDocument/2006/relationships/hyperlink" Target="https://www.ncbi.nlm.nih.gov/pubmed/?term=Aujesky%20DA%5BAuthor%5D&amp;cauthor=true&amp;cauthor_uid=29034571" TargetMode="External"/><Relationship Id="rId2488" Type="http://schemas.openxmlformats.org/officeDocument/2006/relationships/hyperlink" Target="https://www.ncbi.nlm.nih.gov/pubmed/?term=Poulter%20N%5BAuthor%5D&amp;cauthor=true&amp;cauthor_uid=28379579" TargetMode="External"/><Relationship Id="rId3027" Type="http://schemas.openxmlformats.org/officeDocument/2006/relationships/hyperlink" Target="https://www.ncbi.nlm.nih.gov/pubmed/?term=Visscher%20PM%5BAuthor%5D&amp;cauthor=true&amp;cauthor_uid=27843151" TargetMode="External"/><Relationship Id="rId3234" Type="http://schemas.openxmlformats.org/officeDocument/2006/relationships/hyperlink" Target="https://www.ncbi.nlm.nih.gov/pubmed/?term=Corre%20T%5BAuthor%5D&amp;cauthor=true&amp;cauthor_uid=25493955" TargetMode="External"/><Relationship Id="rId155" Type="http://schemas.openxmlformats.org/officeDocument/2006/relationships/hyperlink" Target="http://www.ncbi.nlm.nih.gov/pmc/articles/pmc8607526/" TargetMode="External"/><Relationship Id="rId362" Type="http://schemas.openxmlformats.org/officeDocument/2006/relationships/hyperlink" Target="https://www.ncbi.nlm.nih.gov/pubmed/31545351" TargetMode="External"/><Relationship Id="rId1297" Type="http://schemas.openxmlformats.org/officeDocument/2006/relationships/hyperlink" Target="https://www.ncbi.nlm.nih.gov/pubmed/?term=Yang%20J%5BAuthor%5D&amp;cauthor=true&amp;cauthor_uid=28098162" TargetMode="External"/><Relationship Id="rId2043" Type="http://schemas.openxmlformats.org/officeDocument/2006/relationships/hyperlink" Target="https://www.ncbi.nlm.nih.gov/pubmed/?term=Ridker%20P%5BAuthor%5D&amp;cauthor=true&amp;cauthor_uid=28528403" TargetMode="External"/><Relationship Id="rId2250" Type="http://schemas.openxmlformats.org/officeDocument/2006/relationships/hyperlink" Target="https://www.ncbi.nlm.nih.gov/pubmed/?term=Heckbert%20SR%5BAuthor%5D&amp;cauthor=true&amp;cauthor_uid=28039329" TargetMode="External"/><Relationship Id="rId2695" Type="http://schemas.openxmlformats.org/officeDocument/2006/relationships/hyperlink" Target="https://www.ncbi.nlm.nih.gov/pubmed/?term=Bakker%20SJ%5BAuthor%5D&amp;cauthor=true&amp;cauthor_uid=28135244" TargetMode="External"/><Relationship Id="rId3301" Type="http://schemas.openxmlformats.org/officeDocument/2006/relationships/hyperlink" Target="https://www.ncbi.nlm.nih.gov/pubmed/?term=Fox%20CS%5BAuthor%5D&amp;cauthor=true&amp;cauthor_uid=25493955" TargetMode="External"/><Relationship Id="rId222" Type="http://schemas.openxmlformats.org/officeDocument/2006/relationships/hyperlink" Target="https://pubmed.ncbi.nlm.nih.gov/32417919/" TargetMode="External"/><Relationship Id="rId667" Type="http://schemas.openxmlformats.org/officeDocument/2006/relationships/hyperlink" Target="https://www.ncbi.nlm.nih.gov/pubmed/?term=Heppe%20DHM%5BAuthor%5D&amp;cauthor=true&amp;cauthor_uid=29304378" TargetMode="External"/><Relationship Id="rId874" Type="http://schemas.openxmlformats.org/officeDocument/2006/relationships/hyperlink" Target="https://www.ncbi.nlm.nih.gov/pubmed/28630896" TargetMode="External"/><Relationship Id="rId2110" Type="http://schemas.openxmlformats.org/officeDocument/2006/relationships/hyperlink" Target="https://www.ncbi.nlm.nih.gov/pubmed/?term=Mudgal%20P%5BAuthor%5D&amp;cauthor=true&amp;cauthor_uid=28430825" TargetMode="External"/><Relationship Id="rId2348" Type="http://schemas.openxmlformats.org/officeDocument/2006/relationships/hyperlink" Target="https://www.ncbi.nlm.nih.gov/pubmed/?term=Rosenberg%20MA%5BAuthor%5D&amp;cauthor=true&amp;cauthor_uid=28445597" TargetMode="External"/><Relationship Id="rId2555" Type="http://schemas.openxmlformats.org/officeDocument/2006/relationships/hyperlink" Target="https://www.ncbi.nlm.nih.gov/pubmed/?term=Chen%20MH%5BAuthor%5D&amp;cauthor=true&amp;cauthor_uid=28017375" TargetMode="External"/><Relationship Id="rId2762" Type="http://schemas.openxmlformats.org/officeDocument/2006/relationships/hyperlink" Target="https://www.ncbi.nlm.nih.gov/pubmed/?term=Morrison%20AC%5BAuthor%5D&amp;cauthor=true&amp;cauthor_uid=28394258" TargetMode="External"/><Relationship Id="rId527" Type="http://schemas.openxmlformats.org/officeDocument/2006/relationships/hyperlink" Target="https://www.ncbi.nlm.nih.gov/pubmed/?term=Aslibekyan%20S" TargetMode="External"/><Relationship Id="rId734" Type="http://schemas.openxmlformats.org/officeDocument/2006/relationships/hyperlink" Target="https://www.ncbi.nlm.nih.gov/pmc/articles/PMC5777980/" TargetMode="External"/><Relationship Id="rId941" Type="http://schemas.openxmlformats.org/officeDocument/2006/relationships/hyperlink" Target="https://www.ncbi.nlm.nih.gov/pubmed/?term=Slagboom%20EP%5BAuthor%5D&amp;cauthor=true&amp;cauthor_uid=28077804" TargetMode="External"/><Relationship Id="rId1157" Type="http://schemas.openxmlformats.org/officeDocument/2006/relationships/hyperlink" Target="https://www.ncbi.nlm.nih.gov/pubmed/?term=Kizer%20JR%5BAuthor%5D&amp;cauthor=true&amp;cauthor_uid=28288973" TargetMode="External"/><Relationship Id="rId1364" Type="http://schemas.openxmlformats.org/officeDocument/2006/relationships/hyperlink" Target="https://www.ncbi.nlm.nih.gov/pubmed/?term=Gibbs%20JR%5BAuthor%5D&amp;cauthor=true&amp;cauthor_uid=28098162" TargetMode="External"/><Relationship Id="rId1571" Type="http://schemas.openxmlformats.org/officeDocument/2006/relationships/hyperlink" Target="https://www.ncbi.nlm.nih.gov/pubmed/?term=Lomas%20DA%5BAuthor%5D&amp;cauthor=true&amp;cauthor_uid=28166215" TargetMode="External"/><Relationship Id="rId2208" Type="http://schemas.openxmlformats.org/officeDocument/2006/relationships/hyperlink" Target="https://www.ncbi.nlm.nih.gov/pubmed/?term=Hirschhorn%20JN%5BAuthor%5D&amp;cauthor=true&amp;cauthor_uid=28430825" TargetMode="External"/><Relationship Id="rId2415" Type="http://schemas.openxmlformats.org/officeDocument/2006/relationships/hyperlink" Target="https://www.ncbi.nlm.nih.gov/pubmed/28338937" TargetMode="External"/><Relationship Id="rId2622" Type="http://schemas.openxmlformats.org/officeDocument/2006/relationships/hyperlink" Target="https://www.ncbi.nlm.nih.gov/pubmed/?term=Kooperberg%20C%5BAuthor%5D&amp;cauthor=true&amp;cauthor_uid=28017375" TargetMode="External"/><Relationship Id="rId70" Type="http://schemas.openxmlformats.org/officeDocument/2006/relationships/hyperlink" Target="http://www.ncbi.nlm.nih.gov/pmc/articles/pmc8572549/" TargetMode="External"/><Relationship Id="rId801" Type="http://schemas.openxmlformats.org/officeDocument/2006/relationships/hyperlink" Target="https://www.ncbi.nlm.nih.gov/pubmed/?term=Robbins%20J%5BAuthor%5D&amp;cauthor=true&amp;cauthor_uid=29698900" TargetMode="External"/><Relationship Id="rId1017" Type="http://schemas.openxmlformats.org/officeDocument/2006/relationships/hyperlink" Target="https://www.ncbi.nlm.nih.gov/pubmed/?term=Mangino%20M%5BAuthor%5D&amp;cauthor=true&amp;cauthor_uid=28107422" TargetMode="External"/><Relationship Id="rId1224" Type="http://schemas.openxmlformats.org/officeDocument/2006/relationships/hyperlink" Target="https://www.ncbi.nlm.nih.gov/pubmed/?term=Holmes%20AJ%5BAuthor%5D&amp;cauthor=true&amp;cauthor_uid=28098162" TargetMode="External"/><Relationship Id="rId1431" Type="http://schemas.openxmlformats.org/officeDocument/2006/relationships/hyperlink" Target="https://www.ncbi.nlm.nih.gov/pubmed/?term=Nyberg%20L%5BAuthor%5D&amp;cauthor=true&amp;cauthor_uid=28098162" TargetMode="External"/><Relationship Id="rId1669" Type="http://schemas.openxmlformats.org/officeDocument/2006/relationships/hyperlink" Target="https://www.ncbi.nlm.nih.gov/pubmed/?term=Arnold%20AM%5BAuthor%5D&amp;cauthor=true&amp;cauthor_uid=28379451" TargetMode="External"/><Relationship Id="rId1876" Type="http://schemas.openxmlformats.org/officeDocument/2006/relationships/hyperlink" Target="https://www.ncbi.nlm.nih.gov/pubmed/?term=Porteous%20DJ%5BAuthor%5D&amp;cauthor=true&amp;cauthor_uid=28443625" TargetMode="External"/><Relationship Id="rId2927" Type="http://schemas.openxmlformats.org/officeDocument/2006/relationships/hyperlink" Target="https://www.ncbi.nlm.nih.gov/pubmed/?term=Wahl%20S%5BAuthor%5D&amp;cauthor=true&amp;cauthor_uid=27955697" TargetMode="External"/><Relationship Id="rId3091" Type="http://schemas.openxmlformats.org/officeDocument/2006/relationships/hyperlink" Target="https://www.ncbi.nlm.nih.gov/pubmed/?term=Smith%20AV%5BAuthor%5D&amp;cauthor=true&amp;cauthor_uid=27587472" TargetMode="External"/><Relationship Id="rId1529" Type="http://schemas.openxmlformats.org/officeDocument/2006/relationships/hyperlink" Target="https://www.ncbi.nlm.nih.gov/pubmed/?term=Heckbert%20SR%5BAuthor%5D&amp;cauthor=true&amp;cauthor_uid=28166215" TargetMode="External"/><Relationship Id="rId1736" Type="http://schemas.openxmlformats.org/officeDocument/2006/relationships/hyperlink" Target="https://www.ncbi.nlm.nih.gov/pubmed/?term=Mangino%20M%5BAuthor%5D&amp;cauthor=true&amp;cauthor_uid=28443625" TargetMode="External"/><Relationship Id="rId1943" Type="http://schemas.openxmlformats.org/officeDocument/2006/relationships/hyperlink" Target="https://www.ncbi.nlm.nih.gov/pubmed/?term=Gudnason%20V%5BAuthor%5D&amp;cauthor=true&amp;cauthor_uid=28443625" TargetMode="External"/><Relationship Id="rId3189" Type="http://schemas.openxmlformats.org/officeDocument/2006/relationships/hyperlink" Target="https://www.ncbi.nlm.nih.gov/pubmed/?term=Van%20Gilst%20WH%5BAuthor%5D&amp;cauthor=true&amp;cauthor_uid=26962151" TargetMode="External"/><Relationship Id="rId3396" Type="http://schemas.openxmlformats.org/officeDocument/2006/relationships/hyperlink" Target="https://www.ncbi.nlm.nih.gov/pubmed/?term=Astor%20BC%5BAuthor%5D&amp;cauthor=true&amp;cauthor_uid=23111824" TargetMode="External"/><Relationship Id="rId28" Type="http://schemas.openxmlformats.org/officeDocument/2006/relationships/hyperlink" Target="https://pubmed.ncbi.nlm.nih.gov/35511175/" TargetMode="External"/><Relationship Id="rId1803" Type="http://schemas.openxmlformats.org/officeDocument/2006/relationships/hyperlink" Target="https://www.ncbi.nlm.nih.gov/pubmed/?term=Gong%20J%5BAuthor%5D&amp;cauthor=true&amp;cauthor_uid=28443625" TargetMode="External"/><Relationship Id="rId3049" Type="http://schemas.openxmlformats.org/officeDocument/2006/relationships/hyperlink" Target="https://www.ncbi.nlm.nih.gov/pubmed/?term=Schwartz%20JD%5BAuthor%5D&amp;cauthor=true&amp;cauthor_uid=27843151" TargetMode="External"/><Relationship Id="rId3256" Type="http://schemas.openxmlformats.org/officeDocument/2006/relationships/hyperlink" Target="https://www.ncbi.nlm.nih.gov/pubmed/?term=M%C3%BCller-Nurasyid%20M%5BAuthor%5D&amp;cauthor=true&amp;cauthor_uid=25493955" TargetMode="External"/><Relationship Id="rId177" Type="http://schemas.openxmlformats.org/officeDocument/2006/relationships/hyperlink" Target="https://pubmed.ncbi.nlm.nih.gov/33876560/" TargetMode="External"/><Relationship Id="rId384" Type="http://schemas.openxmlformats.org/officeDocument/2006/relationships/hyperlink" Target="https://www.ncbi.nlm.nih.gov/pmc/articles/PMC6629465/" TargetMode="External"/><Relationship Id="rId591" Type="http://schemas.openxmlformats.org/officeDocument/2006/relationships/hyperlink" Target="https://www.ncbi.nlm.nih.gov/pubmed/?term=Mozaffarian%20D" TargetMode="External"/><Relationship Id="rId2065" Type="http://schemas.openxmlformats.org/officeDocument/2006/relationships/hyperlink" Target="https://www.ncbi.nlm.nih.gov/pubmed/?term=Koh%20WJ%5BAuthor%5D&amp;cauthor=true&amp;cauthor_uid=28073429" TargetMode="External"/><Relationship Id="rId2272" Type="http://schemas.openxmlformats.org/officeDocument/2006/relationships/hyperlink" Target="https://www.ncbi.nlm.nih.gov/pubmed/?term=Slagboom%20PE%5BAuthor%5D&amp;cauthor=true&amp;cauthor_uid=28039329" TargetMode="External"/><Relationship Id="rId3116" Type="http://schemas.openxmlformats.org/officeDocument/2006/relationships/hyperlink" Target="https://www.ncbi.nlm.nih.gov/pubmed/?term=Liu%20CT%5BAuthor%5D&amp;cauthor=true&amp;cauthor_uid=27587472" TargetMode="External"/><Relationship Id="rId244" Type="http://schemas.openxmlformats.org/officeDocument/2006/relationships/hyperlink" Target="https://pubmed.ncbi.nlm.nih.gov/32525743/" TargetMode="External"/><Relationship Id="rId689" Type="http://schemas.openxmlformats.org/officeDocument/2006/relationships/hyperlink" Target="https://www.ncbi.nlm.nih.gov/pubmed/?term=Li-Gao%20R%5BAuthor%5D&amp;cauthor=true&amp;cauthor_uid=29304378" TargetMode="External"/><Relationship Id="rId896" Type="http://schemas.openxmlformats.org/officeDocument/2006/relationships/hyperlink" Target="https://www.ncbi.nlm.nih.gov/pubmed/?term=Evans%20DA%5BAuthor%5D&amp;cauthor=true&amp;cauthor_uid=28077804" TargetMode="External"/><Relationship Id="rId1081" Type="http://schemas.openxmlformats.org/officeDocument/2006/relationships/hyperlink" Target="https://www.ncbi.nlm.nih.gov/pubmed/?term=de%20Jonge%20EA" TargetMode="External"/><Relationship Id="rId2577" Type="http://schemas.openxmlformats.org/officeDocument/2006/relationships/hyperlink" Target="https://www.ncbi.nlm.nih.gov/pubmed/?term=Kamatani%20N%5BAuthor%5D&amp;cauthor=true&amp;cauthor_uid=28017375" TargetMode="External"/><Relationship Id="rId2784" Type="http://schemas.openxmlformats.org/officeDocument/2006/relationships/hyperlink" Target="https://www.ncbi.nlm.nih.gov/pubmed/?term=Investigators%20K%5BAuthor%5D&amp;cauthor=true&amp;cauthor_uid=28394258" TargetMode="External"/><Relationship Id="rId3323" Type="http://schemas.openxmlformats.org/officeDocument/2006/relationships/hyperlink" Target="https://www.ncbi.nlm.nih.gov/pmc/articles/PMC5425118/" TargetMode="External"/><Relationship Id="rId451" Type="http://schemas.openxmlformats.org/officeDocument/2006/relationships/hyperlink" Target="https://www.ncbi.nlm.nih.gov/pubmed/30912456" TargetMode="External"/><Relationship Id="rId549" Type="http://schemas.openxmlformats.org/officeDocument/2006/relationships/hyperlink" Target="https://www.ncbi.nlm.nih.gov/pubmed/?term=Johansson%20I" TargetMode="External"/><Relationship Id="rId756" Type="http://schemas.openxmlformats.org/officeDocument/2006/relationships/hyperlink" Target="https://www.ncbi.nlm.nih.gov/pubmed/30267214" TargetMode="External"/><Relationship Id="rId1179" Type="http://schemas.openxmlformats.org/officeDocument/2006/relationships/hyperlink" Target="https://www.ncbi.nlm.nih.gov/pubmed/?term=Stein%20JL%5BAuthor%5D&amp;cauthor=true&amp;cauthor_uid=28098162" TargetMode="External"/><Relationship Id="rId1386" Type="http://schemas.openxmlformats.org/officeDocument/2006/relationships/hyperlink" Target="https://www.ncbi.nlm.nih.gov/pubmed/?term=Holsboer%20F%5BAuthor%5D&amp;cauthor=true&amp;cauthor_uid=28098162" TargetMode="External"/><Relationship Id="rId1593" Type="http://schemas.openxmlformats.org/officeDocument/2006/relationships/hyperlink" Target="https://www.ncbi.nlm.nih.gov/pmc/articles/PMC5381275/" TargetMode="External"/><Relationship Id="rId2132" Type="http://schemas.openxmlformats.org/officeDocument/2006/relationships/hyperlink" Target="https://www.ncbi.nlm.nih.gov/pubmed/?term=Irvin%20MR%5BAuthor%5D&amp;cauthor=true&amp;cauthor_uid=28430825" TargetMode="External"/><Relationship Id="rId2437" Type="http://schemas.openxmlformats.org/officeDocument/2006/relationships/hyperlink" Target="https://www.ncbi.nlm.nih.gov/pubmed/?term=M%C3%BCller-Nurasyid%20M%5BAuthor%5D&amp;cauthor=true&amp;cauthor_uid=28379579" TargetMode="External"/><Relationship Id="rId2991" Type="http://schemas.openxmlformats.org/officeDocument/2006/relationships/hyperlink" Target="https://www.ncbi.nlm.nih.gov/pubmed/?term=Dehghan%20A%5BAuthor%5D&amp;cauthor=true&amp;cauthor_uid=27955697" TargetMode="External"/><Relationship Id="rId104" Type="http://schemas.openxmlformats.org/officeDocument/2006/relationships/hyperlink" Target="https://pubmed.ncbi.nlm.nih.gov/33512453/" TargetMode="External"/><Relationship Id="rId311" Type="http://schemas.openxmlformats.org/officeDocument/2006/relationships/hyperlink" Target="https://www.ncbi.nlm.nih.gov/pmc/articles/PMC6609946/" TargetMode="External"/><Relationship Id="rId409" Type="http://schemas.openxmlformats.org/officeDocument/2006/relationships/hyperlink" Target="https://www.ncbi.nlm.nih.gov/pubmed/31719535" TargetMode="External"/><Relationship Id="rId963" Type="http://schemas.openxmlformats.org/officeDocument/2006/relationships/hyperlink" Target="https://www.ncbi.nlm.nih.gov/pubmed/?term=Bethel%20M%5BAuthor%5D&amp;cauthor=true&amp;cauthor_uid=28150034" TargetMode="External"/><Relationship Id="rId1039" Type="http://schemas.openxmlformats.org/officeDocument/2006/relationships/hyperlink" Target="https://www.ncbi.nlm.nih.gov/pubmed/?term=Slagboom%20PE%5BAuthor%5D&amp;cauthor=true&amp;cauthor_uid=28107422" TargetMode="External"/><Relationship Id="rId1246" Type="http://schemas.openxmlformats.org/officeDocument/2006/relationships/hyperlink" Target="https://www.ncbi.nlm.nih.gov/pubmed/?term=Nho%20K%5BAuthor%5D&amp;cauthor=true&amp;cauthor_uid=28098162" TargetMode="External"/><Relationship Id="rId1898" Type="http://schemas.openxmlformats.org/officeDocument/2006/relationships/hyperlink" Target="https://www.ncbi.nlm.nih.gov/pubmed/?term=Slagboom%20PE%5BAuthor%5D&amp;cauthor=true&amp;cauthor_uid=28443625" TargetMode="External"/><Relationship Id="rId2644" Type="http://schemas.openxmlformats.org/officeDocument/2006/relationships/hyperlink" Target="https://www.ncbi.nlm.nih.gov/pubmed/?term=Zon%20LI%5BAuthor%5D&amp;cauthor=true&amp;cauthor_uid=28017375" TargetMode="External"/><Relationship Id="rId2851" Type="http://schemas.openxmlformats.org/officeDocument/2006/relationships/hyperlink" Target="https://www.ncbi.nlm.nih.gov/pubmed/?term=Arnett%20DK%5BAuthor%5D&amp;cauthor=true&amp;cauthor_uid=28394258" TargetMode="External"/><Relationship Id="rId2949" Type="http://schemas.openxmlformats.org/officeDocument/2006/relationships/hyperlink" Target="https://www.ncbi.nlm.nih.gov/pubmed/?term=Herder%20C%5BAuthor%5D&amp;cauthor=true&amp;cauthor_uid=27955697" TargetMode="External"/><Relationship Id="rId92" Type="http://schemas.openxmlformats.org/officeDocument/2006/relationships/hyperlink" Target="https://pubmed.ncbi.nlm.nih.gov/33932789/" TargetMode="External"/><Relationship Id="rId616" Type="http://schemas.openxmlformats.org/officeDocument/2006/relationships/hyperlink" Target="https://www.ncbi.nlm.nih.gov/pubmed/30608197" TargetMode="External"/><Relationship Id="rId823" Type="http://schemas.openxmlformats.org/officeDocument/2006/relationships/hyperlink" Target="https://www.ncbi.nlm.nih.gov/pmc/articles/PMC5920782/" TargetMode="External"/><Relationship Id="rId1453" Type="http://schemas.openxmlformats.org/officeDocument/2006/relationships/hyperlink" Target="https://www.ncbi.nlm.nih.gov/pubmed/?term=Schofield%20PR%5BAuthor%5D&amp;cauthor=true&amp;cauthor_uid=28098162" TargetMode="External"/><Relationship Id="rId1660" Type="http://schemas.openxmlformats.org/officeDocument/2006/relationships/hyperlink" Target="https://www.ncbi.nlm.nih.gov/pubmed/?term=Psaty%20BM%5BAuthor%5D&amp;cauthor=true&amp;cauthor_uid=28379451" TargetMode="External"/><Relationship Id="rId1758" Type="http://schemas.openxmlformats.org/officeDocument/2006/relationships/hyperlink" Target="https://www.ncbi.nlm.nih.gov/pubmed/?term=Verweij%20N%5BAuthor%5D&amp;cauthor=true&amp;cauthor_uid=28443625" TargetMode="External"/><Relationship Id="rId2504" Type="http://schemas.openxmlformats.org/officeDocument/2006/relationships/hyperlink" Target="https://www.ncbi.nlm.nih.gov/pubmed/?term=Uitterlinden%20A%5BAuthor%5D&amp;cauthor=true&amp;cauthor_uid=28379579" TargetMode="External"/><Relationship Id="rId2711" Type="http://schemas.openxmlformats.org/officeDocument/2006/relationships/hyperlink" Target="https://www.ncbi.nlm.nih.gov/pubmed/?term=Levy%20D%5BAuthor%5D&amp;cauthor=true&amp;cauthor_uid=28135244" TargetMode="External"/><Relationship Id="rId2809" Type="http://schemas.openxmlformats.org/officeDocument/2006/relationships/hyperlink" Target="https://www.ncbi.nlm.nih.gov/pubmed/?term=Raitakari%20OT%5BAuthor%5D&amp;cauthor=true&amp;cauthor_uid=28394258" TargetMode="External"/><Relationship Id="rId1106" Type="http://schemas.openxmlformats.org/officeDocument/2006/relationships/hyperlink" Target="https://www.ncbi.nlm.nih.gov/pubmed/?term=Orho%20-%20Melander%20M" TargetMode="External"/><Relationship Id="rId1313" Type="http://schemas.openxmlformats.org/officeDocument/2006/relationships/hyperlink" Target="https://www.ncbi.nlm.nih.gov/pubmed/?term=van%20Bokhoven%20H%5BAuthor%5D&amp;cauthor=true&amp;cauthor_uid=28098162" TargetMode="External"/><Relationship Id="rId1520" Type="http://schemas.openxmlformats.org/officeDocument/2006/relationships/hyperlink" Target="https://www.ncbi.nlm.nih.gov/pubmed/?term=North%20KE%5BAuthor%5D&amp;cauthor=true&amp;cauthor_uid=28166215" TargetMode="External"/><Relationship Id="rId1965" Type="http://schemas.openxmlformats.org/officeDocument/2006/relationships/hyperlink" Target="https://www.ncbi.nlm.nih.gov/pubmed/?term=Peters%20U%5BAuthor%5D&amp;cauthor=true&amp;cauthor_uid=28443625" TargetMode="External"/><Relationship Id="rId3180" Type="http://schemas.openxmlformats.org/officeDocument/2006/relationships/hyperlink" Target="https://www.ncbi.nlm.nih.gov/pubmed/?term=K%C3%A4h%C3%B6nen%20M%5BAuthor%5D&amp;cauthor=true&amp;cauthor_uid=26962151" TargetMode="External"/><Relationship Id="rId1618" Type="http://schemas.openxmlformats.org/officeDocument/2006/relationships/hyperlink" Target="https://www.ncbi.nlm.nih.gov/pubmed/?term=Rich%20SS%5BAuthor%5D&amp;cauthor=true&amp;cauthor_uid=28298293" TargetMode="External"/><Relationship Id="rId1825" Type="http://schemas.openxmlformats.org/officeDocument/2006/relationships/hyperlink" Target="https://www.ncbi.nlm.nih.gov/pubmed/?term=Hutri-K%C3%A4h%C3%B6nen%20N%5BAuthor%5D&amp;cauthor=true&amp;cauthor_uid=28443625" TargetMode="External"/><Relationship Id="rId3040" Type="http://schemas.openxmlformats.org/officeDocument/2006/relationships/hyperlink" Target="https://www.ncbi.nlm.nih.gov/pubmed/?term=Ding%20J%5BAuthor%5D&amp;cauthor=true&amp;cauthor_uid=27843151" TargetMode="External"/><Relationship Id="rId3278" Type="http://schemas.openxmlformats.org/officeDocument/2006/relationships/hyperlink" Target="https://www.ncbi.nlm.nih.gov/pubmed/?term=Kollerits%20B%5BAuthor%5D&amp;cauthor=true&amp;cauthor_uid=25493955" TargetMode="External"/><Relationship Id="rId199" Type="http://schemas.openxmlformats.org/officeDocument/2006/relationships/hyperlink" Target="http://www.ncbi.nlm.nih.gov/pmc/articles/pmc7245550/" TargetMode="External"/><Relationship Id="rId2087" Type="http://schemas.openxmlformats.org/officeDocument/2006/relationships/hyperlink" Target="https://www.ncbi.nlm.nih.gov/pmc/articles/PMC5560754/" TargetMode="External"/><Relationship Id="rId2294" Type="http://schemas.openxmlformats.org/officeDocument/2006/relationships/hyperlink" Target="https://www.ncbi.nlm.nih.gov/pmc/articles/PMC5406254/" TargetMode="External"/><Relationship Id="rId3138" Type="http://schemas.openxmlformats.org/officeDocument/2006/relationships/hyperlink" Target="https://www.ncbi.nlm.nih.gov/pubmed/?term=Smith%20JD%5BAuthor%5D&amp;cauthor=true&amp;cauthor_uid=27587472" TargetMode="External"/><Relationship Id="rId3345" Type="http://schemas.openxmlformats.org/officeDocument/2006/relationships/hyperlink" Target="https://www.ncbi.nlm.nih.gov/pubmed/?term=Folsom%20AR%5BAuthor%5D&amp;cauthor=true&amp;cauthor_uid=25779970" TargetMode="External"/><Relationship Id="rId266" Type="http://schemas.openxmlformats.org/officeDocument/2006/relationships/hyperlink" Target="http://www.ncbi.nlm.nih.gov/pmc/articles/pmc7668572/" TargetMode="External"/><Relationship Id="rId473" Type="http://schemas.openxmlformats.org/officeDocument/2006/relationships/hyperlink" Target="https://www.ncbi.nlm.nih.gov/pubmed/29958805" TargetMode="External"/><Relationship Id="rId680" Type="http://schemas.openxmlformats.org/officeDocument/2006/relationships/hyperlink" Target="https://www.ncbi.nlm.nih.gov/pubmed/?term=Liu%20Y%5BAuthor%5D&amp;cauthor=true&amp;cauthor_uid=29304378" TargetMode="External"/><Relationship Id="rId2154" Type="http://schemas.openxmlformats.org/officeDocument/2006/relationships/hyperlink" Target="https://www.ncbi.nlm.nih.gov/pubmed/?term=Hu%20J%5BAuthor%5D&amp;cauthor=true&amp;cauthor_uid=28430825" TargetMode="External"/><Relationship Id="rId2361" Type="http://schemas.openxmlformats.org/officeDocument/2006/relationships/hyperlink" Target="https://www.ncbi.nlm.nih.gov/pubmed/?term=Du%20Y%5BAuthor%5D&amp;cauthor=true&amp;cauthor_uid=28437320" TargetMode="External"/><Relationship Id="rId2599" Type="http://schemas.openxmlformats.org/officeDocument/2006/relationships/hyperlink" Target="https://www.ncbi.nlm.nih.gov/pubmed/?term=Kubo%20M%5BAuthor%5D&amp;cauthor=true&amp;cauthor_uid=28017375" TargetMode="External"/><Relationship Id="rId3205" Type="http://schemas.openxmlformats.org/officeDocument/2006/relationships/hyperlink" Target="https://www.ncbi.nlm.nih.gov/pubmed/?term=Pattaro%20C%5BAuthor%5D&amp;cauthor=true&amp;cauthor_uid=25493955" TargetMode="External"/><Relationship Id="rId3412" Type="http://schemas.openxmlformats.org/officeDocument/2006/relationships/hyperlink" Target="https://www.ncbi.nlm.nih.gov/pubmed/?term=Held%20U%5BAuthor%5D&amp;cauthor=true&amp;cauthor_uid=23242246" TargetMode="External"/><Relationship Id="rId126" Type="http://schemas.openxmlformats.org/officeDocument/2006/relationships/hyperlink" Target="https://pubmed.ncbi.nlm.nih.gov/34398665/" TargetMode="External"/><Relationship Id="rId333" Type="http://schemas.openxmlformats.org/officeDocument/2006/relationships/hyperlink" Target="https://www.ncbi.nlm.nih.gov/pmc/articles/PMC6363724/" TargetMode="External"/><Relationship Id="rId540" Type="http://schemas.openxmlformats.org/officeDocument/2006/relationships/hyperlink" Target="https://www.ncbi.nlm.nih.gov/pubmed/?term=Overvad%20K" TargetMode="External"/><Relationship Id="rId778" Type="http://schemas.openxmlformats.org/officeDocument/2006/relationships/hyperlink" Target="https://www.ncbi.nlm.nih.gov/pubmed/30315176" TargetMode="External"/><Relationship Id="rId985" Type="http://schemas.openxmlformats.org/officeDocument/2006/relationships/hyperlink" Target="https://www.ncbi.nlm.nih.gov/pubmed/?term=Trompet%20S%5BAuthor%5D&amp;cauthor=true&amp;cauthor_uid=28107422" TargetMode="External"/><Relationship Id="rId1170" Type="http://schemas.openxmlformats.org/officeDocument/2006/relationships/hyperlink" Target="https://www.ncbi.nlm.nih.gov/pubmed/27924053" TargetMode="External"/><Relationship Id="rId2014" Type="http://schemas.openxmlformats.org/officeDocument/2006/relationships/hyperlink" Target="https://www.ncbi.nlm.nih.gov/pubmed/?term=Littlejohns%20TJ%5BAuthor%5D&amp;cauthor=true&amp;cauthor_uid=28263191" TargetMode="External"/><Relationship Id="rId2221" Type="http://schemas.openxmlformats.org/officeDocument/2006/relationships/hyperlink" Target="https://www.ncbi.nlm.nih.gov/pubmed/28775064" TargetMode="External"/><Relationship Id="rId2459" Type="http://schemas.openxmlformats.org/officeDocument/2006/relationships/hyperlink" Target="https://www.ncbi.nlm.nih.gov/pubmed/?term=Doney%20AS%5BAuthor%5D&amp;cauthor=true&amp;cauthor_uid=28379579" TargetMode="External"/><Relationship Id="rId2666" Type="http://schemas.openxmlformats.org/officeDocument/2006/relationships/hyperlink" Target="https://www.ncbi.nlm.nih.gov/pubmed/?term=Ren%20M%5BAuthor%5D&amp;cauthor=true&amp;cauthor_uid=28135244" TargetMode="External"/><Relationship Id="rId2873" Type="http://schemas.openxmlformats.org/officeDocument/2006/relationships/hyperlink" Target="https://www.ncbi.nlm.nih.gov/pmc/articles/PMC5296276/" TargetMode="External"/><Relationship Id="rId638" Type="http://schemas.openxmlformats.org/officeDocument/2006/relationships/hyperlink" Target="https://www.ncbi.nlm.nih.gov/pmc/articles/PMC5968830/" TargetMode="External"/><Relationship Id="rId845" Type="http://schemas.openxmlformats.org/officeDocument/2006/relationships/hyperlink" Target="https://www.ncbi.nlm.nih.gov/pubmed/?term=Psaty%20BM%5BAuthor%5D&amp;cauthor=true&amp;cauthor_uid=28009647" TargetMode="External"/><Relationship Id="rId1030" Type="http://schemas.openxmlformats.org/officeDocument/2006/relationships/hyperlink" Target="https://www.ncbi.nlm.nih.gov/pubmed/?term=Huang%20J%5BAuthor%5D&amp;cauthor=true&amp;cauthor_uid=28107422" TargetMode="External"/><Relationship Id="rId1268" Type="http://schemas.openxmlformats.org/officeDocument/2006/relationships/hyperlink" Target="https://www.ncbi.nlm.nih.gov/pubmed/?term=Shen%20L%5BAuthor%5D&amp;cauthor=true&amp;cauthor_uid=28098162" TargetMode="External"/><Relationship Id="rId1475" Type="http://schemas.openxmlformats.org/officeDocument/2006/relationships/hyperlink" Target="https://www.ncbi.nlm.nih.gov/pubmed/?term=Van%20Haren%20NE%5BAuthor%5D&amp;cauthor=true&amp;cauthor_uid=28098162" TargetMode="External"/><Relationship Id="rId1682" Type="http://schemas.openxmlformats.org/officeDocument/2006/relationships/hyperlink" Target="https://www.ncbi.nlm.nih.gov/pmc/articles/PMC5715013/" TargetMode="External"/><Relationship Id="rId2319" Type="http://schemas.openxmlformats.org/officeDocument/2006/relationships/hyperlink" Target="https://www.ncbi.nlm.nih.gov/pubmed/?term=Klein%20L%5BAuthor%5D&amp;cauthor=true&amp;cauthor_uid=28254175" TargetMode="External"/><Relationship Id="rId2526" Type="http://schemas.openxmlformats.org/officeDocument/2006/relationships/hyperlink" Target="https://www.ncbi.nlm.nih.gov/pubmed/?term=Sotoodehnia%20N%5BAuthor%5D&amp;cauthor=true&amp;cauthor_uid=28379579" TargetMode="External"/><Relationship Id="rId2733" Type="http://schemas.openxmlformats.org/officeDocument/2006/relationships/hyperlink" Target="https://www.ncbi.nlm.nih.gov/pmc/articles/PMC5972004/" TargetMode="External"/><Relationship Id="rId400" Type="http://schemas.openxmlformats.org/officeDocument/2006/relationships/hyperlink" Target="https://www.ncbi.nlm.nih.gov/pubmed/29684213" TargetMode="External"/><Relationship Id="rId705" Type="http://schemas.openxmlformats.org/officeDocument/2006/relationships/hyperlink" Target="https://www.ncbi.nlm.nih.gov/pubmed/?term=Bisgaard%20H%5BAuthor%5D&amp;cauthor=true&amp;cauthor_uid=29304378" TargetMode="External"/><Relationship Id="rId1128" Type="http://schemas.openxmlformats.org/officeDocument/2006/relationships/hyperlink" Target="https://www.ncbi.nlm.nih.gov/pubmed/?term=Tucker%20KL" TargetMode="External"/><Relationship Id="rId1335" Type="http://schemas.openxmlformats.org/officeDocument/2006/relationships/hyperlink" Target="https://www.ncbi.nlm.nih.gov/pubmed/?term=De%20Geus%20EJ%5BAuthor%5D&amp;cauthor=true&amp;cauthor_uid=28098162" TargetMode="External"/><Relationship Id="rId1542" Type="http://schemas.openxmlformats.org/officeDocument/2006/relationships/hyperlink" Target="https://www.ncbi.nlm.nih.gov/pubmed/?term=Latourelle%20JC%5BAuthor%5D&amp;cauthor=true&amp;cauthor_uid=28166215" TargetMode="External"/><Relationship Id="rId1987" Type="http://schemas.openxmlformats.org/officeDocument/2006/relationships/hyperlink" Target="https://www.ncbi.nlm.nih.gov/pubmed/?term=Fox%20CS%5BAuthor%5D&amp;cauthor=true&amp;cauthor_uid=28443625" TargetMode="External"/><Relationship Id="rId2940" Type="http://schemas.openxmlformats.org/officeDocument/2006/relationships/hyperlink" Target="https://www.ncbi.nlm.nih.gov/pubmed/?term=Michopoulos%20VJ%5BAuthor%5D&amp;cauthor=true&amp;cauthor_uid=27955697" TargetMode="External"/><Relationship Id="rId912" Type="http://schemas.openxmlformats.org/officeDocument/2006/relationships/hyperlink" Target="https://www.ncbi.nlm.nih.gov/pubmed/?term=Ohlsson%20C%5BAuthor%5D&amp;cauthor=true&amp;cauthor_uid=28077804" TargetMode="External"/><Relationship Id="rId1847" Type="http://schemas.openxmlformats.org/officeDocument/2006/relationships/hyperlink" Target="https://www.ncbi.nlm.nih.gov/pubmed/?term=Lind%20L%5BAuthor%5D&amp;cauthor=true&amp;cauthor_uid=28443625" TargetMode="External"/><Relationship Id="rId2800" Type="http://schemas.openxmlformats.org/officeDocument/2006/relationships/hyperlink" Target="https://www.ncbi.nlm.nih.gov/pubmed/?term=M%C3%BCller-Nurasyid%20M%5BAuthor%5D&amp;cauthor=true&amp;cauthor_uid=28394258" TargetMode="External"/><Relationship Id="rId41" Type="http://schemas.openxmlformats.org/officeDocument/2006/relationships/hyperlink" Target="http://www.ncbi.nlm.nih.gov/pmc/articles/pmc9179018/" TargetMode="External"/><Relationship Id="rId1402" Type="http://schemas.openxmlformats.org/officeDocument/2006/relationships/hyperlink" Target="https://www.ncbi.nlm.nih.gov/pubmed/?term=Kochunov%20P%5BAuthor%5D&amp;cauthor=true&amp;cauthor_uid=28098162" TargetMode="External"/><Relationship Id="rId1707" Type="http://schemas.openxmlformats.org/officeDocument/2006/relationships/hyperlink" Target="https://www.ncbi.nlm.nih.gov/pubmed/?term=Qi%20Q%5BAuthor%5D&amp;cauthor=true&amp;cauthor_uid=28443625" TargetMode="External"/><Relationship Id="rId3062" Type="http://schemas.openxmlformats.org/officeDocument/2006/relationships/hyperlink" Target="https://www.ncbi.nlm.nih.gov/pubmed/?term=Bell%20JT%5BAuthor%5D&amp;cauthor=true&amp;cauthor_uid=27843151" TargetMode="External"/><Relationship Id="rId190" Type="http://schemas.openxmlformats.org/officeDocument/2006/relationships/hyperlink" Target="http://www.ncbi.nlm.nih.gov/pmc/articles/pmc8809510/" TargetMode="External"/><Relationship Id="rId288" Type="http://schemas.openxmlformats.org/officeDocument/2006/relationships/hyperlink" Target="https://pubmed.ncbi.nlm.nih.gov/32611641/" TargetMode="External"/><Relationship Id="rId1914" Type="http://schemas.openxmlformats.org/officeDocument/2006/relationships/hyperlink" Target="https://www.ncbi.nlm.nih.gov/pubmed/?term=Waeber%20G%5BAuthor%5D&amp;cauthor=true&amp;cauthor_uid=28443625" TargetMode="External"/><Relationship Id="rId3367" Type="http://schemas.openxmlformats.org/officeDocument/2006/relationships/hyperlink" Target="https://www.ncbi.nlm.nih.gov/pubmed/?term=Daling%20JR%5BAuthor%5D&amp;cauthor=true&amp;cauthor_uid=23224328" TargetMode="External"/><Relationship Id="rId495" Type="http://schemas.openxmlformats.org/officeDocument/2006/relationships/hyperlink" Target="https://www.ncbi.nlm.nih.gov/pubmed/29738550" TargetMode="External"/><Relationship Id="rId2176" Type="http://schemas.openxmlformats.org/officeDocument/2006/relationships/hyperlink" Target="https://www.ncbi.nlm.nih.gov/pubmed/?term=Strom%20SS%5BAuthor%5D&amp;cauthor=true&amp;cauthor_uid=28430825" TargetMode="External"/><Relationship Id="rId2383" Type="http://schemas.openxmlformats.org/officeDocument/2006/relationships/hyperlink" Target="https://www.ncbi.nlm.nih.gov/pubmed/?term=Uitterlinden%20AG%5BAuthor%5D&amp;cauthor=true&amp;cauthor_uid=29034571" TargetMode="External"/><Relationship Id="rId2590" Type="http://schemas.openxmlformats.org/officeDocument/2006/relationships/hyperlink" Target="https://www.ncbi.nlm.nih.gov/pubmed/?term=Keating%20B%5BAuthor%5D&amp;cauthor=true&amp;cauthor_uid=28017375" TargetMode="External"/><Relationship Id="rId3227" Type="http://schemas.openxmlformats.org/officeDocument/2006/relationships/hyperlink" Target="https://www.ncbi.nlm.nih.gov/pubmed/?term=Holliday%20EG%5BAuthor%5D&amp;cauthor=true&amp;cauthor_uid=25493955" TargetMode="External"/><Relationship Id="rId148" Type="http://schemas.openxmlformats.org/officeDocument/2006/relationships/hyperlink" Target="http://www.ncbi.nlm.nih.gov/pmc/articles/pmc8562895/" TargetMode="External"/><Relationship Id="rId355" Type="http://schemas.openxmlformats.org/officeDocument/2006/relationships/hyperlink" Target="https://www.ncbi.nlm.nih.gov/pmc/articles/PMC6365102/" TargetMode="External"/><Relationship Id="rId562" Type="http://schemas.openxmlformats.org/officeDocument/2006/relationships/hyperlink" Target="https://www.ncbi.nlm.nih.gov/pubmed/?term=Rotter%20JI" TargetMode="External"/><Relationship Id="rId1192" Type="http://schemas.openxmlformats.org/officeDocument/2006/relationships/hyperlink" Target="https://www.ncbi.nlm.nih.gov/pubmed/?term=Aribisala%20BS%5BAuthor%5D&amp;cauthor=true&amp;cauthor_uid=28098162" TargetMode="External"/><Relationship Id="rId2036" Type="http://schemas.openxmlformats.org/officeDocument/2006/relationships/hyperlink" Target="https://www.ncbi.nlm.nih.gov/pubmed/?term=Germain%20M%5BAuthor%5D&amp;cauthor=true&amp;cauthor_uid=28528403" TargetMode="External"/><Relationship Id="rId2243" Type="http://schemas.openxmlformats.org/officeDocument/2006/relationships/hyperlink" Target="https://www.ncbi.nlm.nih.gov/pubmed/?term=Chen%20YI%5BAuthor%5D&amp;cauthor=true&amp;cauthor_uid=28039329" TargetMode="External"/><Relationship Id="rId2450" Type="http://schemas.openxmlformats.org/officeDocument/2006/relationships/hyperlink" Target="https://www.ncbi.nlm.nih.gov/pubmed/?term=Kors%20JA%5BAuthor%5D&amp;cauthor=true&amp;cauthor_uid=28379579" TargetMode="External"/><Relationship Id="rId2688" Type="http://schemas.openxmlformats.org/officeDocument/2006/relationships/hyperlink" Target="https://www.ncbi.nlm.nih.gov/pubmed/?term=Poulter%20N%5BAuthor%5D&amp;cauthor=true&amp;cauthor_uid=28135244" TargetMode="External"/><Relationship Id="rId2895" Type="http://schemas.openxmlformats.org/officeDocument/2006/relationships/hyperlink" Target="https://www.ncbi.nlm.nih.gov/pmc/articles/PMC5191894/" TargetMode="External"/><Relationship Id="rId215" Type="http://schemas.openxmlformats.org/officeDocument/2006/relationships/hyperlink" Target="https://pubmed.ncbi.nlm.nih.gov/32597803/" TargetMode="External"/><Relationship Id="rId422" Type="http://schemas.openxmlformats.org/officeDocument/2006/relationships/hyperlink" Target="https://www.ncbi.nlm.nih.gov/pubmed/29659743" TargetMode="External"/><Relationship Id="rId867" Type="http://schemas.openxmlformats.org/officeDocument/2006/relationships/hyperlink" Target="https://www.ncbi.nlm.nih.gov/pubmed/?term=de%20Boer%20IH%5BAuthor%5D&amp;cauthor=true&amp;cauthor_uid=28002548" TargetMode="External"/><Relationship Id="rId1052" Type="http://schemas.openxmlformats.org/officeDocument/2006/relationships/hyperlink" Target="https://www.ncbi.nlm.nih.gov/pubmed/?term=M%C3%A4rz%20W%5BAuthor%5D&amp;cauthor=true&amp;cauthor_uid=28107422" TargetMode="External"/><Relationship Id="rId1497" Type="http://schemas.openxmlformats.org/officeDocument/2006/relationships/hyperlink" Target="https://www.ncbi.nlm.nih.gov/pubmed/?term=Wright%20MJ%5BAuthor%5D&amp;cauthor=true&amp;cauthor_uid=28098162" TargetMode="External"/><Relationship Id="rId2103" Type="http://schemas.openxmlformats.org/officeDocument/2006/relationships/hyperlink" Target="https://www.ncbi.nlm.nih.gov/pubmed/?term=Crane%20PK%5BAuthor%5D&amp;cauthor=true&amp;cauthor_uid=28242297" TargetMode="External"/><Relationship Id="rId2310" Type="http://schemas.openxmlformats.org/officeDocument/2006/relationships/hyperlink" Target="https://www.ncbi.nlm.nih.gov/pubmed/?term=Arnold%20AM%5BAuthor%5D&amp;cauthor=true&amp;cauthor_uid=28319228" TargetMode="External"/><Relationship Id="rId2548" Type="http://schemas.openxmlformats.org/officeDocument/2006/relationships/hyperlink" Target="https://www.ncbi.nlm.nih.gov/pubmed/?term=Zhou%20Y%5BAuthor%5D&amp;cauthor=true&amp;cauthor_uid=28017375" TargetMode="External"/><Relationship Id="rId2755" Type="http://schemas.openxmlformats.org/officeDocument/2006/relationships/hyperlink" Target="https://www.ncbi.nlm.nih.gov/pubmed/?term=Ruggiero%20D%5BAuthor%5D&amp;cauthor=true&amp;cauthor_uid=28394258" TargetMode="External"/><Relationship Id="rId2962" Type="http://schemas.openxmlformats.org/officeDocument/2006/relationships/hyperlink" Target="https://www.ncbi.nlm.nih.gov/pubmed/?term=Visscher%20PM%5BAuthor%5D&amp;cauthor=true&amp;cauthor_uid=27955697" TargetMode="External"/><Relationship Id="rId727" Type="http://schemas.openxmlformats.org/officeDocument/2006/relationships/hyperlink" Target="https://www.ncbi.nlm.nih.gov/pubmed/?term=Evangelou%20E%5BAuthor%5D&amp;cauthor=true&amp;cauthor_uid=29304378" TargetMode="External"/><Relationship Id="rId934" Type="http://schemas.openxmlformats.org/officeDocument/2006/relationships/hyperlink" Target="https://www.ncbi.nlm.nih.gov/pubmed/?term=Mosley%20TH%5BAuthor%5D&amp;cauthor=true&amp;cauthor_uid=28077804" TargetMode="External"/><Relationship Id="rId1357" Type="http://schemas.openxmlformats.org/officeDocument/2006/relationships/hyperlink" Target="https://www.ncbi.nlm.nih.gov/pubmed/?term=Fleischman%20DA%5BAuthor%5D&amp;cauthor=true&amp;cauthor_uid=28098162" TargetMode="External"/><Relationship Id="rId1564" Type="http://schemas.openxmlformats.org/officeDocument/2006/relationships/hyperlink" Target="https://www.ncbi.nlm.nih.gov/pubmed/?term=Stricker%20BH%5BAuthor%5D&amp;cauthor=true&amp;cauthor_uid=28166215" TargetMode="External"/><Relationship Id="rId1771" Type="http://schemas.openxmlformats.org/officeDocument/2006/relationships/hyperlink" Target="https://www.ncbi.nlm.nih.gov/pubmed/?term=Bakker%20SJL%5BAuthor%5D&amp;cauthor=true&amp;cauthor_uid=28443625" TargetMode="External"/><Relationship Id="rId2408" Type="http://schemas.openxmlformats.org/officeDocument/2006/relationships/hyperlink" Target="https://www.ncbi.nlm.nih.gov/pubmed/?term=Scherzer%20R%5BAuthor%5D&amp;cauthor=true&amp;cauthor_uid=28338937" TargetMode="External"/><Relationship Id="rId2615" Type="http://schemas.openxmlformats.org/officeDocument/2006/relationships/hyperlink" Target="https://www.ncbi.nlm.nih.gov/pubmed/?term=Evans%20MK%5BAuthor%5D&amp;cauthor=true&amp;cauthor_uid=28017375" TargetMode="External"/><Relationship Id="rId2822" Type="http://schemas.openxmlformats.org/officeDocument/2006/relationships/hyperlink" Target="https://www.ncbi.nlm.nih.gov/pubmed/?term=Surendran%20P%5BAuthor%5D&amp;cauthor=true&amp;cauthor_uid=28394258" TargetMode="External"/><Relationship Id="rId63" Type="http://schemas.openxmlformats.org/officeDocument/2006/relationships/hyperlink" Target="https://pubmed.ncbi.nlm.nih.gov/35697829/" TargetMode="External"/><Relationship Id="rId1217" Type="http://schemas.openxmlformats.org/officeDocument/2006/relationships/hyperlink" Target="https://www.ncbi.nlm.nih.gov/pubmed/?term=Grimm%20O%5BAuthor%5D&amp;cauthor=true&amp;cauthor_uid=28098162" TargetMode="External"/><Relationship Id="rId1424" Type="http://schemas.openxmlformats.org/officeDocument/2006/relationships/hyperlink" Target="https://www.ncbi.nlm.nih.gov/pubmed/?term=M%C3%BChleisen%20TW%5BAuthor%5D&amp;cauthor=true&amp;cauthor_uid=28098162" TargetMode="External"/><Relationship Id="rId1631" Type="http://schemas.openxmlformats.org/officeDocument/2006/relationships/hyperlink" Target="https://www.ncbi.nlm.nih.gov/pubmed/?term=Hughes-Austin%20JM%5BAuthor%5D&amp;cauthor=true&amp;cauthor_uid=28143865" TargetMode="External"/><Relationship Id="rId1869" Type="http://schemas.openxmlformats.org/officeDocument/2006/relationships/hyperlink" Target="https://www.ncbi.nlm.nih.gov/pubmed/?term=Nolte%20IM%5BAuthor%5D&amp;cauthor=true&amp;cauthor_uid=28443625" TargetMode="External"/><Relationship Id="rId3084" Type="http://schemas.openxmlformats.org/officeDocument/2006/relationships/hyperlink" Target="https://www.ncbi.nlm.nih.gov/pubmed/?term=Chasman%20DI%5BAuthor%5D&amp;cauthor=true&amp;cauthor_uid=27587472" TargetMode="External"/><Relationship Id="rId3291" Type="http://schemas.openxmlformats.org/officeDocument/2006/relationships/hyperlink" Target="https://www.ncbi.nlm.nih.gov/pubmed/?term=Lehtim%C3%A4ki%20T%5BAuthor%5D&amp;cauthor=true&amp;cauthor_uid=25493955" TargetMode="External"/><Relationship Id="rId1729" Type="http://schemas.openxmlformats.org/officeDocument/2006/relationships/hyperlink" Target="https://www.ncbi.nlm.nih.gov/pubmed/?term=Kinnunen%20L%5BAuthor%5D&amp;cauthor=true&amp;cauthor_uid=28443625" TargetMode="External"/><Relationship Id="rId1936" Type="http://schemas.openxmlformats.org/officeDocument/2006/relationships/hyperlink" Target="https://www.ncbi.nlm.nih.gov/pubmed/?term=Cusi%20D%5BAuthor%5D&amp;cauthor=true&amp;cauthor_uid=28443625" TargetMode="External"/><Relationship Id="rId3389" Type="http://schemas.openxmlformats.org/officeDocument/2006/relationships/hyperlink" Target="https://www.ncbi.nlm.nih.gov/pubmed/?term=Black%20C%5BAuthor%5D&amp;cauthor=true&amp;cauthor_uid=23111824" TargetMode="External"/><Relationship Id="rId2198" Type="http://schemas.openxmlformats.org/officeDocument/2006/relationships/hyperlink" Target="https://www.ncbi.nlm.nih.gov/pubmed/?term=Oloapde%20OI%5BAuthor%5D&amp;cauthor=true&amp;cauthor_uid=28430825" TargetMode="External"/><Relationship Id="rId3151" Type="http://schemas.openxmlformats.org/officeDocument/2006/relationships/hyperlink" Target="https://www.ncbi.nlm.nih.gov/pubmed/?term=Colhoun%20HM%5BAuthor%5D&amp;cauthor=true&amp;cauthor_uid=27587472" TargetMode="External"/><Relationship Id="rId3249" Type="http://schemas.openxmlformats.org/officeDocument/2006/relationships/hyperlink" Target="https://www.ncbi.nlm.nih.gov/pubmed/?term=Barlassina%20C%5BAuthor%5D&amp;cauthor=true&amp;cauthor_uid=25493955" TargetMode="External"/><Relationship Id="rId377" Type="http://schemas.openxmlformats.org/officeDocument/2006/relationships/hyperlink" Target="https://www.ncbi.nlm.nih.gov/pubmed/31711385" TargetMode="External"/><Relationship Id="rId584" Type="http://schemas.openxmlformats.org/officeDocument/2006/relationships/hyperlink" Target="https://www.ncbi.nlm.nih.gov/pubmed/?term=Province%20MA" TargetMode="External"/><Relationship Id="rId2058" Type="http://schemas.openxmlformats.org/officeDocument/2006/relationships/hyperlink" Target="https://www.ncbi.nlm.nih.gov/pmc/articles/PMC5390441/" TargetMode="External"/><Relationship Id="rId2265" Type="http://schemas.openxmlformats.org/officeDocument/2006/relationships/hyperlink" Target="https://www.ncbi.nlm.nih.gov/pubmed/?term=Rice%20KM%5BAuthor%5D&amp;cauthor=true&amp;cauthor_uid=28039329" TargetMode="External"/><Relationship Id="rId3011" Type="http://schemas.openxmlformats.org/officeDocument/2006/relationships/hyperlink" Target="https://www.ncbi.nlm.nih.gov/pubmed/?term=Almli%20LM%5BAuthor%5D&amp;cauthor=true&amp;cauthor_uid=27843151" TargetMode="External"/><Relationship Id="rId3109" Type="http://schemas.openxmlformats.org/officeDocument/2006/relationships/hyperlink" Target="https://www.ncbi.nlm.nih.gov/pubmed/?term=Guo%20X%5BAuthor%5D&amp;cauthor=true&amp;cauthor_uid=27587472" TargetMode="External"/><Relationship Id="rId5" Type="http://schemas.openxmlformats.org/officeDocument/2006/relationships/webSettings" Target="webSettings.xml"/><Relationship Id="rId237" Type="http://schemas.openxmlformats.org/officeDocument/2006/relationships/hyperlink" Target="http://www.ncbi.nlm.nih.gov/pmc/articles/pmc7596579/" TargetMode="External"/><Relationship Id="rId791" Type="http://schemas.openxmlformats.org/officeDocument/2006/relationships/hyperlink" Target="https://www.ncbi.nlm.nih.gov/pmc/articles/PMC6158214/" TargetMode="External"/><Relationship Id="rId889" Type="http://schemas.openxmlformats.org/officeDocument/2006/relationships/hyperlink" Target="https://www.ncbi.nlm.nih.gov/pubmed/?term=Fornage%20M%5BAuthor%5D&amp;cauthor=true&amp;cauthor_uid=28077804" TargetMode="External"/><Relationship Id="rId1074" Type="http://schemas.openxmlformats.org/officeDocument/2006/relationships/hyperlink" Target="https://www.ncbi.nlm.nih.gov/pubmed/?term=North%20KE" TargetMode="External"/><Relationship Id="rId2472" Type="http://schemas.openxmlformats.org/officeDocument/2006/relationships/hyperlink" Target="https://www.ncbi.nlm.nih.gov/pubmed/?term=Kolcic%20I%5BAuthor%5D&amp;cauthor=true&amp;cauthor_uid=28379579" TargetMode="External"/><Relationship Id="rId2777" Type="http://schemas.openxmlformats.org/officeDocument/2006/relationships/hyperlink" Target="https://www.ncbi.nlm.nih.gov/pubmed/?term=Friedrich%20N%5BAuthor%5D&amp;cauthor=true&amp;cauthor_uid=28394258" TargetMode="External"/><Relationship Id="rId3316" Type="http://schemas.openxmlformats.org/officeDocument/2006/relationships/hyperlink" Target="https://www.ncbi.nlm.nih.gov/pubmed/?term=Rao%20DC%5BAuthor%5D&amp;cauthor=true&amp;cauthor_uid=25552592" TargetMode="External"/><Relationship Id="rId444" Type="http://schemas.openxmlformats.org/officeDocument/2006/relationships/hyperlink" Target="https://www.ncbi.nlm.nih.gov/pubmed/31578528" TargetMode="External"/><Relationship Id="rId651" Type="http://schemas.openxmlformats.org/officeDocument/2006/relationships/hyperlink" Target="https://www.ncbi.nlm.nih.gov/pubmed/?term=Ham%20A%5BAuthor%5D&amp;cauthor=true&amp;cauthor_uid=29304378" TargetMode="External"/><Relationship Id="rId749" Type="http://schemas.openxmlformats.org/officeDocument/2006/relationships/hyperlink" Target="https://www.ncbi.nlm.nih.gov/pubmed/30009200" TargetMode="External"/><Relationship Id="rId1281" Type="http://schemas.openxmlformats.org/officeDocument/2006/relationships/hyperlink" Target="https://www.ncbi.nlm.nih.gov/pubmed/?term=Van%20der%20Lee%20SJ%5BAuthor%5D&amp;cauthor=true&amp;cauthor_uid=28098162" TargetMode="External"/><Relationship Id="rId1379" Type="http://schemas.openxmlformats.org/officeDocument/2006/relationships/hyperlink" Target="https://www.ncbi.nlm.nih.gov/pubmed/?term=Le%20Hellard%20S%5BAuthor%5D&amp;cauthor=true&amp;cauthor_uid=28098162" TargetMode="External"/><Relationship Id="rId1586" Type="http://schemas.openxmlformats.org/officeDocument/2006/relationships/hyperlink" Target="https://www.ncbi.nlm.nih.gov/pubmed/?term=ECLIPSE%20Investigators%5BCorporate%20Author%5D" TargetMode="External"/><Relationship Id="rId2125" Type="http://schemas.openxmlformats.org/officeDocument/2006/relationships/hyperlink" Target="https://www.ncbi.nlm.nih.gov/pubmed/?term=Tajuddin%20SM%5BAuthor%5D&amp;cauthor=true&amp;cauthor_uid=28430825" TargetMode="External"/><Relationship Id="rId2332" Type="http://schemas.openxmlformats.org/officeDocument/2006/relationships/hyperlink" Target="https://www.ncbi.nlm.nih.gov/pubmed/?term=Bodapati%20RK%5BAuthor%5D&amp;cauthor=true&amp;cauthor_uid=28396041" TargetMode="External"/><Relationship Id="rId2984" Type="http://schemas.openxmlformats.org/officeDocument/2006/relationships/hyperlink" Target="https://www.ncbi.nlm.nih.gov/pubmed/?term=Ong%20KK%5BAuthor%5D&amp;cauthor=true&amp;cauthor_uid=27955697" TargetMode="External"/><Relationship Id="rId304" Type="http://schemas.openxmlformats.org/officeDocument/2006/relationships/hyperlink" Target="https://www.ncbi.nlm.nih.gov/pubmed/30926973" TargetMode="External"/><Relationship Id="rId511" Type="http://schemas.openxmlformats.org/officeDocument/2006/relationships/hyperlink" Target="https://www.ncbi.nlm.nih.gov/pubmed/29381148" TargetMode="External"/><Relationship Id="rId609" Type="http://schemas.openxmlformats.org/officeDocument/2006/relationships/hyperlink" Target="https://www.ncbi.nlm.nih.gov/pmc/articles/PMC6077792/" TargetMode="External"/><Relationship Id="rId956" Type="http://schemas.openxmlformats.org/officeDocument/2006/relationships/hyperlink" Target="https://www.ncbi.nlm.nih.gov/pubmed/?term=Hill%20WD%5BAuthor%5D&amp;cauthor=true&amp;cauthor_uid=28246930" TargetMode="External"/><Relationship Id="rId1141" Type="http://schemas.openxmlformats.org/officeDocument/2006/relationships/hyperlink" Target="https://www.ncbi.nlm.nih.gov/pubmed/28302601" TargetMode="External"/><Relationship Id="rId1239" Type="http://schemas.openxmlformats.org/officeDocument/2006/relationships/hyperlink" Target="https://www.ncbi.nlm.nih.gov/pubmed/?term=Marquand%20AF%5BAuthor%5D&amp;cauthor=true&amp;cauthor_uid=28098162" TargetMode="External"/><Relationship Id="rId1793" Type="http://schemas.openxmlformats.org/officeDocument/2006/relationships/hyperlink" Target="https://www.ncbi.nlm.nih.gov/pubmed/?term=den%20Ruijter%20HM%5BAuthor%5D&amp;cauthor=true&amp;cauthor_uid=28443625" TargetMode="External"/><Relationship Id="rId2637" Type="http://schemas.openxmlformats.org/officeDocument/2006/relationships/hyperlink" Target="https://www.ncbi.nlm.nih.gov/pubmed/?term=O%27Donnell%20CJ%5BAuthor%5D&amp;cauthor=true&amp;cauthor_uid=28017375" TargetMode="External"/><Relationship Id="rId2844" Type="http://schemas.openxmlformats.org/officeDocument/2006/relationships/hyperlink" Target="https://www.ncbi.nlm.nih.gov/pubmed/?term=Gudnason%20V%5BAuthor%5D&amp;cauthor=true&amp;cauthor_uid=28394258" TargetMode="External"/><Relationship Id="rId85" Type="http://schemas.openxmlformats.org/officeDocument/2006/relationships/hyperlink" Target="https://pubmed.ncbi.nlm.nih.gov/34166490/" TargetMode="External"/><Relationship Id="rId816" Type="http://schemas.openxmlformats.org/officeDocument/2006/relationships/hyperlink" Target="https://www.ncbi.nlm.nih.gov/pubmed/29648574" TargetMode="External"/><Relationship Id="rId1001" Type="http://schemas.openxmlformats.org/officeDocument/2006/relationships/hyperlink" Target="https://www.ncbi.nlm.nih.gov/pubmed/?term=Oldmeadow%20C%5BAuthor%5D&amp;cauthor=true&amp;cauthor_uid=28107422" TargetMode="External"/><Relationship Id="rId1446" Type="http://schemas.openxmlformats.org/officeDocument/2006/relationships/hyperlink" Target="https://www.ncbi.nlm.nih.gov/pubmed/?term=Rotter%20JI%5BAuthor%5D&amp;cauthor=true&amp;cauthor_uid=28098162" TargetMode="External"/><Relationship Id="rId1653" Type="http://schemas.openxmlformats.org/officeDocument/2006/relationships/hyperlink" Target="https://www.ncbi.nlm.nih.gov/pubmed/?term=Sun%20Q%5BAuthor%5D&amp;cauthor=true&amp;cauthor_uid=28379451" TargetMode="External"/><Relationship Id="rId1860" Type="http://schemas.openxmlformats.org/officeDocument/2006/relationships/hyperlink" Target="https://www.ncbi.nlm.nih.gov/pubmed/?term=Martin%20NG%5BAuthor%5D&amp;cauthor=true&amp;cauthor_uid=28443625" TargetMode="External"/><Relationship Id="rId2704" Type="http://schemas.openxmlformats.org/officeDocument/2006/relationships/hyperlink" Target="https://www.ncbi.nlm.nih.gov/pubmed/?term=Saleheen%20D%5BAuthor%5D&amp;cauthor=true&amp;cauthor_uid=28135244" TargetMode="External"/><Relationship Id="rId2911" Type="http://schemas.openxmlformats.org/officeDocument/2006/relationships/hyperlink" Target="https://www.ncbi.nlm.nih.gov/pubmed/?term=Joehanes%20R%5BAuthor%5D&amp;cauthor=true&amp;cauthor_uid=27955697" TargetMode="External"/><Relationship Id="rId1306" Type="http://schemas.openxmlformats.org/officeDocument/2006/relationships/hyperlink" Target="https://www.ncbi.nlm.nih.gov/pubmed/?term=Assareh%20AA%5BAuthor%5D&amp;cauthor=true&amp;cauthor_uid=28098162" TargetMode="External"/><Relationship Id="rId1513" Type="http://schemas.openxmlformats.org/officeDocument/2006/relationships/hyperlink" Target="https://www.ncbi.nlm.nih.gov/pubmed/?term=Shrine%20N%5BAuthor%5D&amp;cauthor=true&amp;cauthor_uid=28166215" TargetMode="External"/><Relationship Id="rId1720" Type="http://schemas.openxmlformats.org/officeDocument/2006/relationships/hyperlink" Target="https://www.ncbi.nlm.nih.gov/pubmed/?term=Fischer%20K%5BAuthor%5D&amp;cauthor=true&amp;cauthor_uid=28443625" TargetMode="External"/><Relationship Id="rId1958" Type="http://schemas.openxmlformats.org/officeDocument/2006/relationships/hyperlink" Target="https://www.ncbi.nlm.nih.gov/pubmed/?term=Metspalu%20A%5BAuthor%5D&amp;cauthor=true&amp;cauthor_uid=28443625" TargetMode="External"/><Relationship Id="rId3173" Type="http://schemas.openxmlformats.org/officeDocument/2006/relationships/hyperlink" Target="https://www.ncbi.nlm.nih.gov/pubmed/?term=Van%20Den%20Berg%20ME%5BAuthor%5D&amp;cauthor=true&amp;cauthor_uid=26962151" TargetMode="External"/><Relationship Id="rId3380" Type="http://schemas.openxmlformats.org/officeDocument/2006/relationships/hyperlink" Target="https://www.ncbi.nlm.nih.gov/pubmed/?term=Levey%20AS%5BAuthor%5D&amp;cauthor=true&amp;cauthor_uid=24004120" TargetMode="External"/><Relationship Id="rId12" Type="http://schemas.openxmlformats.org/officeDocument/2006/relationships/hyperlink" Target="https://pubmed.ncbi.nlm.nih.gov/35120553/" TargetMode="External"/><Relationship Id="rId1818" Type="http://schemas.openxmlformats.org/officeDocument/2006/relationships/hyperlink" Target="https://www.ncbi.nlm.nih.gov/pubmed/?term=Hocking%20LJ%5BAuthor%5D&amp;cauthor=true&amp;cauthor_uid=28443625" TargetMode="External"/><Relationship Id="rId3033" Type="http://schemas.openxmlformats.org/officeDocument/2006/relationships/hyperlink" Target="https://www.ncbi.nlm.nih.gov/pubmed/?term=Ressler%20KJ%5BAuthor%5D&amp;cauthor=true&amp;cauthor_uid=27843151" TargetMode="External"/><Relationship Id="rId3240" Type="http://schemas.openxmlformats.org/officeDocument/2006/relationships/hyperlink" Target="https://www.ncbi.nlm.nih.gov/pubmed/?term=Olden%20M%5BAuthor%5D&amp;cauthor=true&amp;cauthor_uid=25493955" TargetMode="External"/><Relationship Id="rId161" Type="http://schemas.openxmlformats.org/officeDocument/2006/relationships/hyperlink" Target="http://www.ncbi.nlm.nih.gov/pmc/articles/pmc7611832/" TargetMode="External"/><Relationship Id="rId399" Type="http://schemas.openxmlformats.org/officeDocument/2006/relationships/hyperlink" Target="https://www.ncbi.nlm.nih.gov/pmc/articles/PMC6652797/" TargetMode="External"/><Relationship Id="rId2287" Type="http://schemas.openxmlformats.org/officeDocument/2006/relationships/hyperlink" Target="https://www.ncbi.nlm.nih.gov/pubmed/?term=Munroe%20PB%5BAuthor%5D&amp;cauthor=true&amp;cauthor_uid=28039329" TargetMode="External"/><Relationship Id="rId2494" Type="http://schemas.openxmlformats.org/officeDocument/2006/relationships/hyperlink" Target="https://www.ncbi.nlm.nih.gov/pubmed/?term=Rudan%20I%5BAuthor%5D&amp;cauthor=true&amp;cauthor_uid=28379579" TargetMode="External"/><Relationship Id="rId3338" Type="http://schemas.openxmlformats.org/officeDocument/2006/relationships/hyperlink" Target="https://www.ncbi.nlm.nih.gov/pubmed/?term=Delaney%20JA%5BAuthor%5D&amp;cauthor=true&amp;cauthor_uid=25779970" TargetMode="External"/><Relationship Id="rId259" Type="http://schemas.openxmlformats.org/officeDocument/2006/relationships/hyperlink" Target="http://www.ncbi.nlm.nih.gov/pmc/articles/pmc7261004/" TargetMode="External"/><Relationship Id="rId466" Type="http://schemas.openxmlformats.org/officeDocument/2006/relationships/hyperlink" Target="https://www.ncbi.nlm.nih.gov/pmc/articles/PMC6153048/" TargetMode="External"/><Relationship Id="rId673" Type="http://schemas.openxmlformats.org/officeDocument/2006/relationships/hyperlink" Target="https://www.ncbi.nlm.nih.gov/pubmed/?term=Wareham%20N%5BAuthor%5D&amp;cauthor=true&amp;cauthor_uid=29304378" TargetMode="External"/><Relationship Id="rId880" Type="http://schemas.openxmlformats.org/officeDocument/2006/relationships/hyperlink" Target="https://www.ncbi.nlm.nih.gov/pubmed/?term=Smith%20JA%5BAuthor%5D&amp;cauthor=true&amp;cauthor_uid=28077804" TargetMode="External"/><Relationship Id="rId1096" Type="http://schemas.openxmlformats.org/officeDocument/2006/relationships/hyperlink" Target="https://www.ncbi.nlm.nih.gov/pubmed/?term=Johansson%20I" TargetMode="External"/><Relationship Id="rId2147" Type="http://schemas.openxmlformats.org/officeDocument/2006/relationships/hyperlink" Target="https://www.ncbi.nlm.nih.gov/pubmed/?term=Conti%20DV%5BAuthor%5D&amp;cauthor=true&amp;cauthor_uid=28430825" TargetMode="External"/><Relationship Id="rId2354" Type="http://schemas.openxmlformats.org/officeDocument/2006/relationships/hyperlink" Target="https://www.ncbi.nlm.nih.gov/pubmed/?term=Folsom%20AR%5BAuthor%5D&amp;cauthor=true&amp;cauthor_uid=28445597" TargetMode="External"/><Relationship Id="rId2561" Type="http://schemas.openxmlformats.org/officeDocument/2006/relationships/hyperlink" Target="https://www.ncbi.nlm.nih.gov/pubmed/?term=Floyd%20JS%5BAuthor%5D&amp;cauthor=true&amp;cauthor_uid=28017375" TargetMode="External"/><Relationship Id="rId2799" Type="http://schemas.openxmlformats.org/officeDocument/2006/relationships/hyperlink" Target="https://www.ncbi.nlm.nih.gov/pubmed/?term=M%C3%BCller%20C%5BAuthor%5D&amp;cauthor=true&amp;cauthor_uid=28394258" TargetMode="External"/><Relationship Id="rId3100" Type="http://schemas.openxmlformats.org/officeDocument/2006/relationships/hyperlink" Target="https://www.ncbi.nlm.nih.gov/pubmed/?term=Buckley%20BM%5BAuthor%5D&amp;cauthor=true&amp;cauthor_uid=27587472" TargetMode="External"/><Relationship Id="rId3405" Type="http://schemas.openxmlformats.org/officeDocument/2006/relationships/hyperlink" Target="https://www.ncbi.nlm.nih.gov/pubmed/?term=Hansel%20NN%5BAuthor%5D&amp;cauthor=true&amp;cauthor_uid=23242246" TargetMode="External"/><Relationship Id="rId119" Type="http://schemas.openxmlformats.org/officeDocument/2006/relationships/hyperlink" Target="http://www.ncbi.nlm.nih.gov/pmc/articles/pmc8238961/" TargetMode="External"/><Relationship Id="rId326" Type="http://schemas.openxmlformats.org/officeDocument/2006/relationships/hyperlink" Target="https://www.ncbi.nlm.nih.gov/pmc/articles/PMC6669061/" TargetMode="External"/><Relationship Id="rId533" Type="http://schemas.openxmlformats.org/officeDocument/2006/relationships/hyperlink" Target="https://www.ncbi.nlm.nih.gov/pubmed/?term=Varbo%20A" TargetMode="External"/><Relationship Id="rId978" Type="http://schemas.openxmlformats.org/officeDocument/2006/relationships/hyperlink" Target="https://www.ncbi.nlm.nih.gov/pubmed/29110996" TargetMode="External"/><Relationship Id="rId1163" Type="http://schemas.openxmlformats.org/officeDocument/2006/relationships/hyperlink" Target="https://www.ncbi.nlm.nih.gov/pubmed/?term=Chonchol%20M%5BAuthor%5D&amp;cauthor=true&amp;cauthor_uid=28029393" TargetMode="External"/><Relationship Id="rId1370" Type="http://schemas.openxmlformats.org/officeDocument/2006/relationships/hyperlink" Target="https://www.ncbi.nlm.nih.gov/pubmed/?term=Gudnason%20V%5BAuthor%5D&amp;cauthor=true&amp;cauthor_uid=28098162" TargetMode="External"/><Relationship Id="rId2007" Type="http://schemas.openxmlformats.org/officeDocument/2006/relationships/hyperlink" Target="https://www.ncbi.nlm.nih.gov/pmc/articles/PMC5729040/" TargetMode="External"/><Relationship Id="rId2214" Type="http://schemas.openxmlformats.org/officeDocument/2006/relationships/hyperlink" Target="https://www.ncbi.nlm.nih.gov/pubmed/?term=Bowden%20DW%5BAuthor%5D&amp;cauthor=true&amp;cauthor_uid=28430825" TargetMode="External"/><Relationship Id="rId2659" Type="http://schemas.openxmlformats.org/officeDocument/2006/relationships/hyperlink" Target="https://www.ncbi.nlm.nih.gov/pubmed/?term=Chen%20Z%5BAuthor%5D&amp;cauthor=true&amp;cauthor_uid=27714443" TargetMode="External"/><Relationship Id="rId2866" Type="http://schemas.openxmlformats.org/officeDocument/2006/relationships/hyperlink" Target="https://www.ncbi.nlm.nih.gov/pubmed/28472362" TargetMode="External"/><Relationship Id="rId740" Type="http://schemas.openxmlformats.org/officeDocument/2006/relationships/hyperlink" Target="https://www.ncbi.nlm.nih.gov/pmc/articles/PMC5813705/" TargetMode="External"/><Relationship Id="rId838" Type="http://schemas.openxmlformats.org/officeDocument/2006/relationships/hyperlink" Target="https://www.ncbi.nlm.nih.gov/pmc/articles/PMC5572083/" TargetMode="External"/><Relationship Id="rId1023" Type="http://schemas.openxmlformats.org/officeDocument/2006/relationships/hyperlink" Target="https://www.ncbi.nlm.nih.gov/pubmed/?term=Draisma%20HH%5BAuthor%5D&amp;cauthor=true&amp;cauthor_uid=28107422" TargetMode="External"/><Relationship Id="rId1468" Type="http://schemas.openxmlformats.org/officeDocument/2006/relationships/hyperlink" Target="https://www.ncbi.nlm.nih.gov/pubmed/?term=Tsolaki%20M%5BAuthor%5D&amp;cauthor=true&amp;cauthor_uid=28098162" TargetMode="External"/><Relationship Id="rId1675" Type="http://schemas.openxmlformats.org/officeDocument/2006/relationships/hyperlink" Target="https://www.ncbi.nlm.nih.gov/pubmed/?term=Vasan%20RS%5BAuthor%5D&amp;cauthor=true&amp;cauthor_uid=28379451" TargetMode="External"/><Relationship Id="rId1882" Type="http://schemas.openxmlformats.org/officeDocument/2006/relationships/hyperlink" Target="https://www.ncbi.nlm.nih.gov/pubmed/?term=Rice%20T%5BAuthor%5D&amp;cauthor=true&amp;cauthor_uid=28443625" TargetMode="External"/><Relationship Id="rId2421" Type="http://schemas.openxmlformats.org/officeDocument/2006/relationships/hyperlink" Target="https://www.ncbi.nlm.nih.gov/pmc/articles/PMC5420805/" TargetMode="External"/><Relationship Id="rId2519" Type="http://schemas.openxmlformats.org/officeDocument/2006/relationships/hyperlink" Target="https://www.ncbi.nlm.nih.gov/pubmed/?term=Asselbergs%20FW%5BAuthor%5D&amp;cauthor=true&amp;cauthor_uid=28379579" TargetMode="External"/><Relationship Id="rId2726" Type="http://schemas.openxmlformats.org/officeDocument/2006/relationships/hyperlink" Target="https://www.ncbi.nlm.nih.gov/pubmed/?term=ExomeBP%20Consortium%5BCorporate%20Author%5D" TargetMode="External"/><Relationship Id="rId600" Type="http://schemas.openxmlformats.org/officeDocument/2006/relationships/hyperlink" Target="https://www.ncbi.nlm.nih.gov/pubmed/29045556" TargetMode="External"/><Relationship Id="rId1230" Type="http://schemas.openxmlformats.org/officeDocument/2006/relationships/hyperlink" Target="https://www.ncbi.nlm.nih.gov/pubmed/?term=Kasperaviciute%20D%5BAuthor%5D&amp;cauthor=true&amp;cauthor_uid=28098162" TargetMode="External"/><Relationship Id="rId1328" Type="http://schemas.openxmlformats.org/officeDocument/2006/relationships/hyperlink" Target="https://www.ncbi.nlm.nih.gov/pubmed/?term=Corvin%20A%5BAuthor%5D&amp;cauthor=true&amp;cauthor_uid=28098162" TargetMode="External"/><Relationship Id="rId1535" Type="http://schemas.openxmlformats.org/officeDocument/2006/relationships/hyperlink" Target="https://www.ncbi.nlm.nih.gov/pubmed/?term=Groen%20HJ%5BAuthor%5D&amp;cauthor=true&amp;cauthor_uid=28166215" TargetMode="External"/><Relationship Id="rId2933" Type="http://schemas.openxmlformats.org/officeDocument/2006/relationships/hyperlink" Target="https://www.ncbi.nlm.nih.gov/pubmed/?term=Sotoodehnia%20N%5BAuthor%5D&amp;cauthor=true&amp;cauthor_uid=27955697" TargetMode="External"/><Relationship Id="rId905" Type="http://schemas.openxmlformats.org/officeDocument/2006/relationships/hyperlink" Target="https://www.ncbi.nlm.nih.gov/pubmed/?term=Bandinelli%20S%5BAuthor%5D&amp;cauthor=true&amp;cauthor_uid=28077804" TargetMode="External"/><Relationship Id="rId1742" Type="http://schemas.openxmlformats.org/officeDocument/2006/relationships/hyperlink" Target="https://www.ncbi.nlm.nih.gov/pubmed/?term=P%C3%A9russe%20L%5BAuthor%5D&amp;cauthor=true&amp;cauthor_uid=28443625" TargetMode="External"/><Relationship Id="rId3195" Type="http://schemas.openxmlformats.org/officeDocument/2006/relationships/hyperlink" Target="https://www.ncbi.nlm.nih.gov/pubmed/?term=Franke%20L%5BAuthor%5D&amp;cauthor=true&amp;cauthor_uid=26962151" TargetMode="External"/><Relationship Id="rId34" Type="http://schemas.openxmlformats.org/officeDocument/2006/relationships/hyperlink" Target="https://pubmed.ncbi.nlm.nih.gov/35729114/" TargetMode="External"/><Relationship Id="rId1602" Type="http://schemas.openxmlformats.org/officeDocument/2006/relationships/hyperlink" Target="https://www.ncbi.nlm.nih.gov/pubmed/?term=McKnight%20B%5BAuthor%5D&amp;cauthor=true&amp;cauthor_uid=28298293" TargetMode="External"/><Relationship Id="rId3055" Type="http://schemas.openxmlformats.org/officeDocument/2006/relationships/hyperlink" Target="https://www.ncbi.nlm.nih.gov/pubmed/?term=Wareham%20NJ%5BAuthor%5D&amp;cauthor=true&amp;cauthor_uid=27843151" TargetMode="External"/><Relationship Id="rId3262" Type="http://schemas.openxmlformats.org/officeDocument/2006/relationships/hyperlink" Target="https://www.ncbi.nlm.nih.gov/pubmed/?term=Snieder%20H%5BAuthor%5D&amp;cauthor=true&amp;cauthor_uid=25493955" TargetMode="External"/><Relationship Id="rId183" Type="http://schemas.openxmlformats.org/officeDocument/2006/relationships/hyperlink" Target="https://pubmed.ncbi.nlm.nih.gov/33859359/" TargetMode="External"/><Relationship Id="rId390" Type="http://schemas.openxmlformats.org/officeDocument/2006/relationships/hyperlink" Target="https://www.ncbi.nlm.nih.gov/pmc/articles/PMC6520188/" TargetMode="External"/><Relationship Id="rId1907" Type="http://schemas.openxmlformats.org/officeDocument/2006/relationships/hyperlink" Target="https://www.ncbi.nlm.nih.gov/pubmed/?term=Thuillier%20D%5BAuthor%5D&amp;cauthor=true&amp;cauthor_uid=28443625" TargetMode="External"/><Relationship Id="rId2071" Type="http://schemas.openxmlformats.org/officeDocument/2006/relationships/hyperlink" Target="https://www.ncbi.nlm.nih.gov/pubmed/?term=Psaty%20BM%5BAuthor%5D&amp;cauthor=true&amp;cauthor_uid=28073429" TargetMode="External"/><Relationship Id="rId3122" Type="http://schemas.openxmlformats.org/officeDocument/2006/relationships/hyperlink" Target="https://www.ncbi.nlm.nih.gov/pubmed/?term=Nickerson%20DA%5BAuthor%5D&amp;cauthor=true&amp;cauthor_uid=27587472" TargetMode="External"/><Relationship Id="rId250" Type="http://schemas.openxmlformats.org/officeDocument/2006/relationships/hyperlink" Target="https://pubmed.ncbi.nlm.nih.gov/31808814/" TargetMode="External"/><Relationship Id="rId488" Type="http://schemas.openxmlformats.org/officeDocument/2006/relationships/hyperlink" Target="https://www.nature.com/articles/s41588-017-0014-7" TargetMode="External"/><Relationship Id="rId695" Type="http://schemas.openxmlformats.org/officeDocument/2006/relationships/hyperlink" Target="https://www.ncbi.nlm.nih.gov/pubmed/?term=den%20Heijer%20M%5BAuthor%5D&amp;cauthor=true&amp;cauthor_uid=29304378" TargetMode="External"/><Relationship Id="rId2169" Type="http://schemas.openxmlformats.org/officeDocument/2006/relationships/hyperlink" Target="https://www.ncbi.nlm.nih.gov/pubmed/?term=Salako%20B%5BAuthor%5D&amp;cauthor=true&amp;cauthor_uid=28430825" TargetMode="External"/><Relationship Id="rId2376" Type="http://schemas.openxmlformats.org/officeDocument/2006/relationships/hyperlink" Target="https://www.ncbi.nlm.nih.gov/pubmed/?term=Peeters%20RP%5BAuthor%5D&amp;cauthor=true&amp;cauthor_uid=29034571" TargetMode="External"/><Relationship Id="rId2583" Type="http://schemas.openxmlformats.org/officeDocument/2006/relationships/hyperlink" Target="https://www.ncbi.nlm.nih.gov/pubmed/?term=Chu%20AY%5BAuthor%5D&amp;cauthor=true&amp;cauthor_uid=28017375" TargetMode="External"/><Relationship Id="rId2790" Type="http://schemas.openxmlformats.org/officeDocument/2006/relationships/hyperlink" Target="https://www.ncbi.nlm.nih.gov/pubmed/?term=Leosdottir%20M%5BAuthor%5D&amp;cauthor=true&amp;cauthor_uid=28394258" TargetMode="External"/><Relationship Id="rId110" Type="http://schemas.openxmlformats.org/officeDocument/2006/relationships/hyperlink" Target="https://pubmed.ncbi.nlm.nih.gov/34035245/" TargetMode="External"/><Relationship Id="rId348" Type="http://schemas.openxmlformats.org/officeDocument/2006/relationships/hyperlink" Target="https://www.ncbi.nlm.nih.gov/pubmed/30948477" TargetMode="External"/><Relationship Id="rId555" Type="http://schemas.openxmlformats.org/officeDocument/2006/relationships/hyperlink" Target="https://www.ncbi.nlm.nih.gov/pubmed/?term=Sandholt%20CH" TargetMode="External"/><Relationship Id="rId762" Type="http://schemas.openxmlformats.org/officeDocument/2006/relationships/hyperlink" Target="https://www.ncbi.nlm.nih.gov/pubmed/30007554" TargetMode="External"/><Relationship Id="rId1185" Type="http://schemas.openxmlformats.org/officeDocument/2006/relationships/hyperlink" Target="https://www.ncbi.nlm.nih.gov/pubmed/?term=Desrivi%C3%A8res%20S%5BAuthor%5D&amp;cauthor=true&amp;cauthor_uid=28098162" TargetMode="External"/><Relationship Id="rId1392" Type="http://schemas.openxmlformats.org/officeDocument/2006/relationships/hyperlink" Target="https://www.ncbi.nlm.nih.gov/pubmed/?term=Ikeda%20M%5BAuthor%5D&amp;cauthor=true&amp;cauthor_uid=28098162" TargetMode="External"/><Relationship Id="rId2029" Type="http://schemas.openxmlformats.org/officeDocument/2006/relationships/hyperlink" Target="https://www.ncbi.nlm.nih.gov/pmc/articles/PMC5789458/" TargetMode="External"/><Relationship Id="rId2236" Type="http://schemas.openxmlformats.org/officeDocument/2006/relationships/hyperlink" Target="https://www.ncbi.nlm.nih.gov/pubmed/?term=Li%20X%5BAuthor%5D&amp;cauthor=true&amp;cauthor_uid=28039329" TargetMode="External"/><Relationship Id="rId2443" Type="http://schemas.openxmlformats.org/officeDocument/2006/relationships/hyperlink" Target="https://www.ncbi.nlm.nih.gov/pubmed/?term=van%20Setten%20J%5BAuthor%5D&amp;cauthor=true&amp;cauthor_uid=28379579" TargetMode="External"/><Relationship Id="rId2650" Type="http://schemas.openxmlformats.org/officeDocument/2006/relationships/hyperlink" Target="https://www.ncbi.nlm.nih.gov/pubmed/?term=Siscovick%20DS%5BAuthor%5D&amp;cauthor=true&amp;cauthor_uid=27714443" TargetMode="External"/><Relationship Id="rId2888" Type="http://schemas.openxmlformats.org/officeDocument/2006/relationships/hyperlink" Target="https://www.ncbi.nlm.nih.gov/pubmed/?term=Ix%20JH%5BAuthor%5D&amp;cauthor=true&amp;cauthor_uid=26830253" TargetMode="External"/><Relationship Id="rId208" Type="http://schemas.openxmlformats.org/officeDocument/2006/relationships/hyperlink" Target="https://pubmed.ncbi.nlm.nih.gov/32633824/" TargetMode="External"/><Relationship Id="rId415" Type="http://schemas.openxmlformats.org/officeDocument/2006/relationships/hyperlink" Target="https://www.ncbi.nlm.nih.gov/pubmed/30476079" TargetMode="External"/><Relationship Id="rId622" Type="http://schemas.openxmlformats.org/officeDocument/2006/relationships/hyperlink" Target="https://www.ncbi.nlm.nih.gov/pubmed/30235339" TargetMode="External"/><Relationship Id="rId1045" Type="http://schemas.openxmlformats.org/officeDocument/2006/relationships/hyperlink" Target="https://www.ncbi.nlm.nih.gov/pubmed/?term=Binder%20H%5BAuthor%5D&amp;cauthor=true&amp;cauthor_uid=28107422" TargetMode="External"/><Relationship Id="rId1252" Type="http://schemas.openxmlformats.org/officeDocument/2006/relationships/hyperlink" Target="https://www.ncbi.nlm.nih.gov/pubmed/?term=Pirpamer%20L%5BAuthor%5D&amp;cauthor=true&amp;cauthor_uid=28098162" TargetMode="External"/><Relationship Id="rId1697" Type="http://schemas.openxmlformats.org/officeDocument/2006/relationships/hyperlink" Target="https://www.ncbi.nlm.nih.gov/pubmed/?term=Chu%20AY%5BAuthor%5D&amp;cauthor=true&amp;cauthor_uid=28443625" TargetMode="External"/><Relationship Id="rId2303" Type="http://schemas.openxmlformats.org/officeDocument/2006/relationships/hyperlink" Target="https://www.ncbi.nlm.nih.gov/pubmed/?term=Chonchol%20M%5BAuthor%5D&amp;cauthor=true&amp;cauthor_uid=28122946" TargetMode="External"/><Relationship Id="rId2510" Type="http://schemas.openxmlformats.org/officeDocument/2006/relationships/hyperlink" Target="https://www.ncbi.nlm.nih.gov/pubmed/?term=Xie%20Z%5BAuthor%5D&amp;cauthor=true&amp;cauthor_uid=28379579" TargetMode="External"/><Relationship Id="rId2748" Type="http://schemas.openxmlformats.org/officeDocument/2006/relationships/hyperlink" Target="https://www.ncbi.nlm.nih.gov/pubmed/?term=Lieb%20W%5BAuthor%5D&amp;cauthor=true&amp;cauthor_uid=28394258" TargetMode="External"/><Relationship Id="rId2955" Type="http://schemas.openxmlformats.org/officeDocument/2006/relationships/hyperlink" Target="https://www.ncbi.nlm.nih.gov/pubmed/?term=Horvath%20S%5BAuthor%5D&amp;cauthor=true&amp;cauthor_uid=27955697" TargetMode="External"/><Relationship Id="rId927" Type="http://schemas.openxmlformats.org/officeDocument/2006/relationships/hyperlink" Target="https://www.ncbi.nlm.nih.gov/pubmed/?term=Johnson%20AD%5BAuthor%5D&amp;cauthor=true&amp;cauthor_uid=28077804" TargetMode="External"/><Relationship Id="rId1112" Type="http://schemas.openxmlformats.org/officeDocument/2006/relationships/hyperlink" Target="https://www.ncbi.nlm.nih.gov/pubmed/?term=Coltell%20O" TargetMode="External"/><Relationship Id="rId1557" Type="http://schemas.openxmlformats.org/officeDocument/2006/relationships/hyperlink" Target="https://www.ncbi.nlm.nih.gov/pubmed/?term=Barr%20RG%5BAuthor%5D&amp;cauthor=true&amp;cauthor_uid=28166215" TargetMode="External"/><Relationship Id="rId1764" Type="http://schemas.openxmlformats.org/officeDocument/2006/relationships/hyperlink" Target="https://www.ncbi.nlm.nih.gov/pubmed/?term=Hua%20Zhao%20J%5BAuthor%5D&amp;cauthor=true&amp;cauthor_uid=28443625" TargetMode="External"/><Relationship Id="rId1971" Type="http://schemas.openxmlformats.org/officeDocument/2006/relationships/hyperlink" Target="https://www.ncbi.nlm.nih.gov/pubmed/?term=S%C3%B8rensen%20TIA%5BAuthor%5D&amp;cauthor=true&amp;cauthor_uid=28443625" TargetMode="External"/><Relationship Id="rId2608" Type="http://schemas.openxmlformats.org/officeDocument/2006/relationships/hyperlink" Target="https://www.ncbi.nlm.nih.gov/pubmed/?term=BioBank%20Japan%20Project%5BCorporate%20Author%5D" TargetMode="External"/><Relationship Id="rId2815" Type="http://schemas.openxmlformats.org/officeDocument/2006/relationships/hyperlink" Target="https://www.ncbi.nlm.nih.gov/pubmed/?term=Samdarshi%20TE%5BAuthor%5D&amp;cauthor=true&amp;cauthor_uid=28394258" TargetMode="External"/><Relationship Id="rId56" Type="http://schemas.openxmlformats.org/officeDocument/2006/relationships/hyperlink" Target="https://pubmed.ncbi.nlm.nih.gov/35069183/" TargetMode="External"/><Relationship Id="rId1417" Type="http://schemas.openxmlformats.org/officeDocument/2006/relationships/hyperlink" Target="https://www.ncbi.nlm.nih.gov/pubmed/?term=Mecocci%20P%5BAuthor%5D&amp;cauthor=true&amp;cauthor_uid=28098162" TargetMode="External"/><Relationship Id="rId1624" Type="http://schemas.openxmlformats.org/officeDocument/2006/relationships/hyperlink" Target="https://www.ncbi.nlm.nih.gov/pubmed/?term=Mozaffarian%20D%5BAuthor%5D&amp;cauthor=true&amp;cauthor_uid=28298293" TargetMode="External"/><Relationship Id="rId1831" Type="http://schemas.openxmlformats.org/officeDocument/2006/relationships/hyperlink" Target="https://www.ncbi.nlm.nih.gov/pubmed/?term=J%C3%B8rgensen%20ME%5BAuthor%5D&amp;cauthor=true&amp;cauthor_uid=28443625" TargetMode="External"/><Relationship Id="rId3077" Type="http://schemas.openxmlformats.org/officeDocument/2006/relationships/hyperlink" Target="https://www.ncbi.nlm.nih.gov/pmc/articles/PMC5015272/" TargetMode="External"/><Relationship Id="rId3284" Type="http://schemas.openxmlformats.org/officeDocument/2006/relationships/hyperlink" Target="https://www.ncbi.nlm.nih.gov/pubmed/?term=V%C3%B6lker%20U%5BAuthor%5D&amp;cauthor=true&amp;cauthor_uid=25493955" TargetMode="External"/><Relationship Id="rId1929" Type="http://schemas.openxmlformats.org/officeDocument/2006/relationships/hyperlink" Target="https://www.ncbi.nlm.nih.gov/pubmed/?term=Bouchard%20C%5BAuthor%5D&amp;cauthor=true&amp;cauthor_uid=28443625" TargetMode="External"/><Relationship Id="rId2093" Type="http://schemas.openxmlformats.org/officeDocument/2006/relationships/hyperlink" Target="https://www.ncbi.nlm.nih.gov/pubmed/?term=Allen%20M%5BAuthor%5D&amp;cauthor=true&amp;cauthor_uid=28242297" TargetMode="External"/><Relationship Id="rId2398" Type="http://schemas.openxmlformats.org/officeDocument/2006/relationships/hyperlink" Target="https://www.ncbi.nlm.nih.gov/pubmed/28714976" TargetMode="External"/><Relationship Id="rId3144" Type="http://schemas.openxmlformats.org/officeDocument/2006/relationships/hyperlink" Target="https://www.ncbi.nlm.nih.gov/pubmed/?term=Uitterlinden%20AG%5BAuthor%5D&amp;cauthor=true&amp;cauthor_uid=27587472" TargetMode="External"/><Relationship Id="rId3351" Type="http://schemas.openxmlformats.org/officeDocument/2006/relationships/hyperlink" Target="https://www.ncbi.nlm.nih.gov/pubmed/?term=McFann%20K%5BAuthor%5D&amp;cauthor=true&amp;cauthor_uid=24125420" TargetMode="External"/><Relationship Id="rId272" Type="http://schemas.openxmlformats.org/officeDocument/2006/relationships/hyperlink" Target="https://pubmed.ncbi.nlm.nih.gov/32169052/" TargetMode="External"/><Relationship Id="rId577" Type="http://schemas.openxmlformats.org/officeDocument/2006/relationships/hyperlink" Target="https://www.ncbi.nlm.nih.gov/pubmed/?term=Lehtim%C3%A4ki%20T" TargetMode="External"/><Relationship Id="rId2160" Type="http://schemas.openxmlformats.org/officeDocument/2006/relationships/hyperlink" Target="https://www.ncbi.nlm.nih.gov/pubmed/?term=Li%20J%5BAuthor%5D&amp;cauthor=true&amp;cauthor_uid=28430825" TargetMode="External"/><Relationship Id="rId2258" Type="http://schemas.openxmlformats.org/officeDocument/2006/relationships/hyperlink" Target="https://www.ncbi.nlm.nih.gov/pubmed/?term=Lange%20LA%5BAuthor%5D&amp;cauthor=true&amp;cauthor_uid=28039329" TargetMode="External"/><Relationship Id="rId3004" Type="http://schemas.openxmlformats.org/officeDocument/2006/relationships/hyperlink" Target="https://www.ncbi.nlm.nih.gov/pubmed/?term=Boer%20CG%5BAuthor%5D&amp;cauthor=true&amp;cauthor_uid=27843151" TargetMode="External"/><Relationship Id="rId3211" Type="http://schemas.openxmlformats.org/officeDocument/2006/relationships/hyperlink" Target="https://www.ncbi.nlm.nih.gov/pubmed/?term=Woodward%20M%5BAuthor%5D&amp;cauthor=true&amp;cauthor_uid=25493955" TargetMode="External"/><Relationship Id="rId132" Type="http://schemas.openxmlformats.org/officeDocument/2006/relationships/hyperlink" Target="https://pubmed.ncbi.nlm.nih.gov/34493549/" TargetMode="External"/><Relationship Id="rId784" Type="http://schemas.openxmlformats.org/officeDocument/2006/relationships/hyperlink" Target="https://www.ncbi.nlm.nih.gov/pubmed/30046033" TargetMode="External"/><Relationship Id="rId991" Type="http://schemas.openxmlformats.org/officeDocument/2006/relationships/hyperlink" Target="https://www.ncbi.nlm.nih.gov/pubmed/?term=Attia%20JR%5BAuthor%5D&amp;cauthor=true&amp;cauthor_uid=28107422" TargetMode="External"/><Relationship Id="rId1067" Type="http://schemas.openxmlformats.org/officeDocument/2006/relationships/hyperlink" Target="https://www.ncbi.nlm.nih.gov/pubmed/?term=Dehghan%20A%5BAuthor%5D&amp;cauthor=true&amp;cauthor_uid=28107422" TargetMode="External"/><Relationship Id="rId2020" Type="http://schemas.openxmlformats.org/officeDocument/2006/relationships/hyperlink" Target="https://www.ncbi.nlm.nih.gov/pubmed/?term=Fitzpatrick%20A%5BAuthor%5D&amp;cauthor=true&amp;cauthor_uid=28263191" TargetMode="External"/><Relationship Id="rId2465" Type="http://schemas.openxmlformats.org/officeDocument/2006/relationships/hyperlink" Target="https://www.ncbi.nlm.nih.gov/pubmed/?term=Hansen%20T%5BAuthor%5D&amp;cauthor=true&amp;cauthor_uid=28379579" TargetMode="External"/><Relationship Id="rId2672" Type="http://schemas.openxmlformats.org/officeDocument/2006/relationships/hyperlink" Target="https://www.ncbi.nlm.nih.gov/pubmed/?term=Kraja%20AT%5BAuthor%5D&amp;cauthor=true&amp;cauthor_uid=28135244" TargetMode="External"/><Relationship Id="rId3309" Type="http://schemas.openxmlformats.org/officeDocument/2006/relationships/hyperlink" Target="https://www.ncbi.nlm.nih.gov/pubmed/?term=Morrison%20AC%5BAuthor%5D&amp;cauthor=true&amp;cauthor_uid=25552592" TargetMode="External"/><Relationship Id="rId437" Type="http://schemas.openxmlformats.org/officeDocument/2006/relationships/hyperlink" Target="https://www.ncbi.nlm.nih.gov/pubmed/30903163" TargetMode="External"/><Relationship Id="rId644" Type="http://schemas.openxmlformats.org/officeDocument/2006/relationships/hyperlink" Target="https://www.ncbi.nlm.nih.gov/pubmed/?term=Medina-Gomez%20C%5BAuthor%5D&amp;cauthor=true&amp;cauthor_uid=29304378" TargetMode="External"/><Relationship Id="rId851" Type="http://schemas.openxmlformats.org/officeDocument/2006/relationships/hyperlink" Target="https://www.ncbi.nlm.nih.gov/pubmed/27988371" TargetMode="External"/><Relationship Id="rId1274" Type="http://schemas.openxmlformats.org/officeDocument/2006/relationships/hyperlink" Target="https://www.ncbi.nlm.nih.gov/pubmed/?term=Teumer%20A%5BAuthor%5D&amp;cauthor=true&amp;cauthor_uid=28098162" TargetMode="External"/><Relationship Id="rId1481" Type="http://schemas.openxmlformats.org/officeDocument/2006/relationships/hyperlink" Target="https://www.ncbi.nlm.nih.gov/pubmed/?term=V%C3%B6lzke%20H%5BAuthor%5D&amp;cauthor=true&amp;cauthor_uid=28098162" TargetMode="External"/><Relationship Id="rId1579" Type="http://schemas.openxmlformats.org/officeDocument/2006/relationships/hyperlink" Target="https://www.ncbi.nlm.nih.gov/pubmed/?term=Postma%20DS%5BAuthor%5D&amp;cauthor=true&amp;cauthor_uid=28166215" TargetMode="External"/><Relationship Id="rId2118" Type="http://schemas.openxmlformats.org/officeDocument/2006/relationships/hyperlink" Target="https://www.ncbi.nlm.nih.gov/pubmed/?term=Cade%20BE%5BAuthor%5D&amp;cauthor=true&amp;cauthor_uid=28430825" TargetMode="External"/><Relationship Id="rId2325" Type="http://schemas.openxmlformats.org/officeDocument/2006/relationships/hyperlink" Target="https://www.ncbi.nlm.nih.gov/pubmed/?term=Carnethon%20M%5BAuthor%5D&amp;cauthor=true&amp;cauthor_uid=28254175" TargetMode="External"/><Relationship Id="rId2532" Type="http://schemas.openxmlformats.org/officeDocument/2006/relationships/hyperlink" Target="https://www.ncbi.nlm.nih.gov/pubmed/?term=Pedersen%20O%5BAuthor%5D&amp;cauthor=true&amp;cauthor_uid=28379579" TargetMode="External"/><Relationship Id="rId2977" Type="http://schemas.openxmlformats.org/officeDocument/2006/relationships/hyperlink" Target="https://www.ncbi.nlm.nih.gov/pubmed/?term=Chen%20YI%5BAuthor%5D&amp;cauthor=true&amp;cauthor_uid=27955697" TargetMode="External"/><Relationship Id="rId504" Type="http://schemas.openxmlformats.org/officeDocument/2006/relationships/hyperlink" Target="https://www.ncbi.nlm.nih.gov/pmc/articles/PMC6277418/" TargetMode="External"/><Relationship Id="rId711" Type="http://schemas.openxmlformats.org/officeDocument/2006/relationships/hyperlink" Target="https://www.ncbi.nlm.nih.gov/pubmed/?term=Grant%20SFA%5BAuthor%5D&amp;cauthor=true&amp;cauthor_uid=29304378" TargetMode="External"/><Relationship Id="rId949" Type="http://schemas.openxmlformats.org/officeDocument/2006/relationships/hyperlink" Target="https://www.ncbi.nlm.nih.gov/pmc/articles/PMC5586256/" TargetMode="External"/><Relationship Id="rId1134" Type="http://schemas.openxmlformats.org/officeDocument/2006/relationships/hyperlink" Target="https://www.ncbi.nlm.nih.gov/pubmed/?term=Tanaka%20T" TargetMode="External"/><Relationship Id="rId1341" Type="http://schemas.openxmlformats.org/officeDocument/2006/relationships/hyperlink" Target="https://www.ncbi.nlm.nih.gov/pubmed/?term=Delanty%20N%5BAuthor%5D&amp;cauthor=true&amp;cauthor_uid=28098162" TargetMode="External"/><Relationship Id="rId1786" Type="http://schemas.openxmlformats.org/officeDocument/2006/relationships/hyperlink" Target="https://www.ncbi.nlm.nih.gov/pubmed/?term=Collins%20FS%5BAuthor%5D&amp;cauthor=true&amp;cauthor_uid=28443625" TargetMode="External"/><Relationship Id="rId1993" Type="http://schemas.openxmlformats.org/officeDocument/2006/relationships/hyperlink" Target="https://www.ncbi.nlm.nih.gov/pubmed/?term=Heid%20IM%5BAuthor%5D&amp;cauthor=true&amp;cauthor_uid=28443625" TargetMode="External"/><Relationship Id="rId2837" Type="http://schemas.openxmlformats.org/officeDocument/2006/relationships/hyperlink" Target="https://www.ncbi.nlm.nih.gov/pubmed/?term=Jaddoe%20VW%5BAuthor%5D&amp;cauthor=true&amp;cauthor_uid=28394258" TargetMode="External"/><Relationship Id="rId78" Type="http://schemas.openxmlformats.org/officeDocument/2006/relationships/hyperlink" Target="https://pubmed.ncbi.nlm.nih.gov/34864818/" TargetMode="External"/><Relationship Id="rId809" Type="http://schemas.openxmlformats.org/officeDocument/2006/relationships/hyperlink" Target="https://www.ncbi.nlm.nih.gov/pmc/articles/PMC5971001/" TargetMode="External"/><Relationship Id="rId1201" Type="http://schemas.openxmlformats.org/officeDocument/2006/relationships/hyperlink" Target="https://www.ncbi.nlm.nih.gov/pubmed/?term=Boks%20MP%5BAuthor%5D&amp;cauthor=true&amp;cauthor_uid=28098162" TargetMode="External"/><Relationship Id="rId1439" Type="http://schemas.openxmlformats.org/officeDocument/2006/relationships/hyperlink" Target="https://www.ncbi.nlm.nih.gov/pubmed/?term=Pike%20GB%5BAuthor%5D&amp;cauthor=true&amp;cauthor_uid=28098162" TargetMode="External"/><Relationship Id="rId1646" Type="http://schemas.openxmlformats.org/officeDocument/2006/relationships/hyperlink" Target="https://www.ncbi.nlm.nih.gov/pubmed/28143865" TargetMode="External"/><Relationship Id="rId1853" Type="http://schemas.openxmlformats.org/officeDocument/2006/relationships/hyperlink" Target="https://www.ncbi.nlm.nih.gov/pubmed/?term=Luben%20R%5BAuthor%5D&amp;cauthor=true&amp;cauthor_uid=28443625" TargetMode="External"/><Relationship Id="rId2904" Type="http://schemas.openxmlformats.org/officeDocument/2006/relationships/hyperlink" Target="https://www.ncbi.nlm.nih.gov/pubmed/?term=Marzi%20C%5BAuthor%5D&amp;cauthor=true&amp;cauthor_uid=27955697" TargetMode="External"/><Relationship Id="rId3099" Type="http://schemas.openxmlformats.org/officeDocument/2006/relationships/hyperlink" Target="https://www.ncbi.nlm.nih.gov/pubmed/?term=Boerwinkle%20E%5BAuthor%5D&amp;cauthor=true&amp;cauthor_uid=27587472" TargetMode="External"/><Relationship Id="rId1506" Type="http://schemas.openxmlformats.org/officeDocument/2006/relationships/hyperlink" Target="https://www.ncbi.nlm.nih.gov/pubmed/?term=Ikram%20MA%5BAuthor%5D&amp;cauthor=true&amp;cauthor_uid=28098162" TargetMode="External"/><Relationship Id="rId1713" Type="http://schemas.openxmlformats.org/officeDocument/2006/relationships/hyperlink" Target="https://www.ncbi.nlm.nih.gov/pubmed/?term=Bragg%20J%5BAuthor%5D&amp;cauthor=true&amp;cauthor_uid=28443625" TargetMode="External"/><Relationship Id="rId1920" Type="http://schemas.openxmlformats.org/officeDocument/2006/relationships/hyperlink" Target="https://www.ncbi.nlm.nih.gov/pubmed/?term=Wong%20A%5BAuthor%5D&amp;cauthor=true&amp;cauthor_uid=28443625" TargetMode="External"/><Relationship Id="rId3166" Type="http://schemas.openxmlformats.org/officeDocument/2006/relationships/hyperlink" Target="https://www.ncbi.nlm.nih.gov/pubmed/27587472" TargetMode="External"/><Relationship Id="rId3373" Type="http://schemas.openxmlformats.org/officeDocument/2006/relationships/hyperlink" Target="https://www.ncbi.nlm.nih.gov/pubmed/?term=Inker%20LA%5BAuthor%5D&amp;cauthor=true&amp;cauthor_uid=24004120" TargetMode="External"/><Relationship Id="rId294" Type="http://schemas.openxmlformats.org/officeDocument/2006/relationships/hyperlink" Target="https://pubmed.ncbi.nlm.nih.gov/33057025/" TargetMode="External"/><Relationship Id="rId2182" Type="http://schemas.openxmlformats.org/officeDocument/2006/relationships/hyperlink" Target="https://www.ncbi.nlm.nih.gov/pubmed/?term=Zonderman%20AB%5BAuthor%5D&amp;cauthor=true&amp;cauthor_uid=28430825" TargetMode="External"/><Relationship Id="rId3026" Type="http://schemas.openxmlformats.org/officeDocument/2006/relationships/hyperlink" Target="https://www.ncbi.nlm.nih.gov/pubmed/?term=Peters%20A%5BAuthor%5D&amp;cauthor=true&amp;cauthor_uid=27843151" TargetMode="External"/><Relationship Id="rId3233" Type="http://schemas.openxmlformats.org/officeDocument/2006/relationships/hyperlink" Target="https://www.ncbi.nlm.nih.gov/pubmed/?term=Kutalik%20Z%5BAuthor%5D&amp;cauthor=true&amp;cauthor_uid=25493955" TargetMode="External"/><Relationship Id="rId154" Type="http://schemas.openxmlformats.org/officeDocument/2006/relationships/hyperlink" Target="https://pubmed.ncbi.nlm.nih.gov/33483356/" TargetMode="External"/><Relationship Id="rId361" Type="http://schemas.openxmlformats.org/officeDocument/2006/relationships/hyperlink" Target="https://www.ncbi.nlm.nih.gov/pmc/articles/PMC6348050/" TargetMode="External"/><Relationship Id="rId599" Type="http://schemas.openxmlformats.org/officeDocument/2006/relationships/hyperlink" Target="https://www.ncbi.nlm.nih.gov/pmc/articles/PMC6081985/" TargetMode="External"/><Relationship Id="rId2042" Type="http://schemas.openxmlformats.org/officeDocument/2006/relationships/hyperlink" Target="https://www.ncbi.nlm.nih.gov/pubmed/?term=Chasman%20D%5BAuthor%5D&amp;cauthor=true&amp;cauthor_uid=28528403" TargetMode="External"/><Relationship Id="rId2487" Type="http://schemas.openxmlformats.org/officeDocument/2006/relationships/hyperlink" Target="https://www.ncbi.nlm.nih.gov/pubmed/?term=Porteous%20DJ%5BAuthor%5D&amp;cauthor=true&amp;cauthor_uid=28379579" TargetMode="External"/><Relationship Id="rId2694" Type="http://schemas.openxmlformats.org/officeDocument/2006/relationships/hyperlink" Target="https://www.ncbi.nlm.nih.gov/pubmed/?term=Connell%20J%5BAuthor%5D&amp;cauthor=true&amp;cauthor_uid=28135244" TargetMode="External"/><Relationship Id="rId459" Type="http://schemas.openxmlformats.org/officeDocument/2006/relationships/hyperlink" Target="https://www.ncbi.nlm.nih.gov/pmc/articles/PMC6659365/" TargetMode="External"/><Relationship Id="rId666" Type="http://schemas.openxmlformats.org/officeDocument/2006/relationships/hyperlink" Target="https://www.ncbi.nlm.nih.gov/pubmed/?term=Jessen%20LE%5BAuthor%5D&amp;cauthor=true&amp;cauthor_uid=29304378" TargetMode="External"/><Relationship Id="rId873" Type="http://schemas.openxmlformats.org/officeDocument/2006/relationships/hyperlink" Target="https://www.ncbi.nlm.nih.gov/pmc/articles/PMC5705446/" TargetMode="External"/><Relationship Id="rId1089" Type="http://schemas.openxmlformats.org/officeDocument/2006/relationships/hyperlink" Target="https://www.ncbi.nlm.nih.gov/pubmed/?term=Wojczynski%20MK" TargetMode="External"/><Relationship Id="rId1296" Type="http://schemas.openxmlformats.org/officeDocument/2006/relationships/hyperlink" Target="https://www.ncbi.nlm.nih.gov/pubmed/?term=Yanek%20LR%5BAuthor%5D&amp;cauthor=true&amp;cauthor_uid=28098162" TargetMode="External"/><Relationship Id="rId2347" Type="http://schemas.openxmlformats.org/officeDocument/2006/relationships/hyperlink" Target="https://www.ncbi.nlm.nih.gov/pubmed/?term=Tang%20W%5BAuthor%5D&amp;cauthor=true&amp;cauthor_uid=28445597" TargetMode="External"/><Relationship Id="rId2554" Type="http://schemas.openxmlformats.org/officeDocument/2006/relationships/hyperlink" Target="https://www.ncbi.nlm.nih.gov/pubmed/?term=Yang%20ML%5BAuthor%5D&amp;cauthor=true&amp;cauthor_uid=28017375" TargetMode="External"/><Relationship Id="rId2999" Type="http://schemas.openxmlformats.org/officeDocument/2006/relationships/hyperlink" Target="https://www.ncbi.nlm.nih.gov/pubmed/?term=Pfeiffer%20L%5BAuthor%5D&amp;cauthor=true&amp;cauthor_uid=27843151" TargetMode="External"/><Relationship Id="rId3300" Type="http://schemas.openxmlformats.org/officeDocument/2006/relationships/hyperlink" Target="https://www.ncbi.nlm.nih.gov/pubmed/?term=Kao%20WH%5BAuthor%5D&amp;cauthor=true&amp;cauthor_uid=25493955" TargetMode="External"/><Relationship Id="rId221" Type="http://schemas.openxmlformats.org/officeDocument/2006/relationships/hyperlink" Target="http://www.ncbi.nlm.nih.gov/pmc/articles/pmc7295264/" TargetMode="External"/><Relationship Id="rId319" Type="http://schemas.openxmlformats.org/officeDocument/2006/relationships/hyperlink" Target="https://www.ncbi.nlm.nih.gov/pmc/articles/PMC6663556/" TargetMode="External"/><Relationship Id="rId526" Type="http://schemas.openxmlformats.org/officeDocument/2006/relationships/hyperlink" Target="https://www.ncbi.nlm.nih.gov/pubmed/?term=Frazier-Wood%20AC" TargetMode="External"/><Relationship Id="rId1156" Type="http://schemas.openxmlformats.org/officeDocument/2006/relationships/hyperlink" Target="https://www.ncbi.nlm.nih.gov/pubmed/?term=Kestenbaum%20BR%5BAuthor%5D&amp;cauthor=true&amp;cauthor_uid=28288973" TargetMode="External"/><Relationship Id="rId1363" Type="http://schemas.openxmlformats.org/officeDocument/2006/relationships/hyperlink" Target="https://www.ncbi.nlm.nih.gov/pubmed/?term=Fukunaga%20M%5BAuthor%5D&amp;cauthor=true&amp;cauthor_uid=28098162" TargetMode="External"/><Relationship Id="rId2207" Type="http://schemas.openxmlformats.org/officeDocument/2006/relationships/hyperlink" Target="https://www.ncbi.nlm.nih.gov/pubmed/?term=Harris%20TB%5BAuthor%5D&amp;cauthor=true&amp;cauthor_uid=28430825" TargetMode="External"/><Relationship Id="rId2761" Type="http://schemas.openxmlformats.org/officeDocument/2006/relationships/hyperlink" Target="https://www.ncbi.nlm.nih.gov/pubmed/?term=Musani%20SK%5BAuthor%5D&amp;cauthor=true&amp;cauthor_uid=28394258" TargetMode="External"/><Relationship Id="rId2859" Type="http://schemas.openxmlformats.org/officeDocument/2006/relationships/hyperlink" Target="https://www.ncbi.nlm.nih.gov/pubmed/?term=D%C3%B6rr%20M%5BAuthor%5D&amp;cauthor=true&amp;cauthor_uid=28394258" TargetMode="External"/><Relationship Id="rId733" Type="http://schemas.openxmlformats.org/officeDocument/2006/relationships/hyperlink" Target="https://www.ncbi.nlm.nih.gov/pubmed/?term=Life-Course+Genome-wide+Association+Study+Meta-analysis+of+Total+Body+BMD+and+Assessment+of+Age-Specific+Effects" TargetMode="External"/><Relationship Id="rId940" Type="http://schemas.openxmlformats.org/officeDocument/2006/relationships/hyperlink" Target="https://www.ncbi.nlm.nih.gov/pubmed/?term=Evans%20DS%5BAuthor%5D&amp;cauthor=true&amp;cauthor_uid=28077804" TargetMode="External"/><Relationship Id="rId1016" Type="http://schemas.openxmlformats.org/officeDocument/2006/relationships/hyperlink" Target="https://www.ncbi.nlm.nih.gov/pubmed/?term=Berentzen%20TL%5BAuthor%5D&amp;cauthor=true&amp;cauthor_uid=28107422" TargetMode="External"/><Relationship Id="rId1570" Type="http://schemas.openxmlformats.org/officeDocument/2006/relationships/hyperlink" Target="https://www.ncbi.nlm.nih.gov/pubmed/?term=Qiao%20D%5BAuthor%5D&amp;cauthor=true&amp;cauthor_uid=28166215" TargetMode="External"/><Relationship Id="rId1668" Type="http://schemas.openxmlformats.org/officeDocument/2006/relationships/hyperlink" Target="https://www.ncbi.nlm.nih.gov/pubmed/?term=Keller%20M%5BAuthor%5D&amp;cauthor=true&amp;cauthor_uid=28379451" TargetMode="External"/><Relationship Id="rId1875" Type="http://schemas.openxmlformats.org/officeDocument/2006/relationships/hyperlink" Target="https://www.ncbi.nlm.nih.gov/pubmed/?term=Pisinger%20C%5BAuthor%5D&amp;cauthor=true&amp;cauthor_uid=28443625" TargetMode="External"/><Relationship Id="rId2414" Type="http://schemas.openxmlformats.org/officeDocument/2006/relationships/hyperlink" Target="https://www.ncbi.nlm.nih.gov/pubmed/?term=Peralta%20CA%5BAuthor%5D&amp;cauthor=true&amp;cauthor_uid=28338937" TargetMode="External"/><Relationship Id="rId2621" Type="http://schemas.openxmlformats.org/officeDocument/2006/relationships/hyperlink" Target="https://www.ncbi.nlm.nih.gov/pubmed/?term=Kamatani%20Y%5BAuthor%5D&amp;cauthor=true&amp;cauthor_uid=28017375" TargetMode="External"/><Relationship Id="rId2719" Type="http://schemas.openxmlformats.org/officeDocument/2006/relationships/hyperlink" Target="https://www.ncbi.nlm.nih.gov/pubmed/?term=Ehret%20GB%5BAuthor%5D&amp;cauthor=true&amp;cauthor_uid=28135244" TargetMode="External"/><Relationship Id="rId800" Type="http://schemas.openxmlformats.org/officeDocument/2006/relationships/hyperlink" Target="https://www.ncbi.nlm.nih.gov/pubmed/?term=Psaty%20BM%5BAuthor%5D&amp;cauthor=true&amp;cauthor_uid=29698900" TargetMode="External"/><Relationship Id="rId1223" Type="http://schemas.openxmlformats.org/officeDocument/2006/relationships/hyperlink" Target="https://www.ncbi.nlm.nih.gov/pubmed/?term=Hoehn%20D%5BAuthor%5D&amp;cauthor=true&amp;cauthor_uid=28098162" TargetMode="External"/><Relationship Id="rId1430" Type="http://schemas.openxmlformats.org/officeDocument/2006/relationships/hyperlink" Target="https://www.ncbi.nlm.nih.gov/pubmed/?term=N%C3%B6then%20MM%5BAuthor%5D&amp;cauthor=true&amp;cauthor_uid=28098162" TargetMode="External"/><Relationship Id="rId1528" Type="http://schemas.openxmlformats.org/officeDocument/2006/relationships/hyperlink" Target="https://www.ncbi.nlm.nih.gov/pubmed/?term=Bartz%20TM%5BAuthor%5D&amp;cauthor=true&amp;cauthor_uid=28166215" TargetMode="External"/><Relationship Id="rId2926" Type="http://schemas.openxmlformats.org/officeDocument/2006/relationships/hyperlink" Target="https://www.ncbi.nlm.nih.gov/pubmed/?term=CHARGE%20epigenetics%20of%20Coronary%20Heart%20Disease%5BCorporate%20Author%5D" TargetMode="External"/><Relationship Id="rId3090" Type="http://schemas.openxmlformats.org/officeDocument/2006/relationships/hyperlink" Target="https://www.ncbi.nlm.nih.gov/pubmed/?term=Smit%20RA%5BAuthor%5D&amp;cauthor=true&amp;cauthor_uid=27587472" TargetMode="External"/><Relationship Id="rId1735" Type="http://schemas.openxmlformats.org/officeDocument/2006/relationships/hyperlink" Target="https://www.ncbi.nlm.nih.gov/pubmed/?term=Lyytik%C3%A4inen%20LP%5BAuthor%5D&amp;cauthor=true&amp;cauthor_uid=28443625" TargetMode="External"/><Relationship Id="rId1942" Type="http://schemas.openxmlformats.org/officeDocument/2006/relationships/hyperlink" Target="https://www.ncbi.nlm.nih.gov/pubmed/?term=Grabe%20HJ%5BAuthor%5D&amp;cauthor=true&amp;cauthor_uid=28443625" TargetMode="External"/><Relationship Id="rId3188" Type="http://schemas.openxmlformats.org/officeDocument/2006/relationships/hyperlink" Target="https://www.ncbi.nlm.nih.gov/pubmed/?term=Boyer%20LA%5BAuthor%5D&amp;cauthor=true&amp;cauthor_uid=26962151" TargetMode="External"/><Relationship Id="rId3395" Type="http://schemas.openxmlformats.org/officeDocument/2006/relationships/hyperlink" Target="https://www.ncbi.nlm.nih.gov/pubmed/?term=Wetzels%20JF%5BAuthor%5D&amp;cauthor=true&amp;cauthor_uid=23111824" TargetMode="External"/><Relationship Id="rId27" Type="http://schemas.openxmlformats.org/officeDocument/2006/relationships/hyperlink" Target="https://pubmed.ncbi.nlm.nih.gov/35385699/" TargetMode="External"/><Relationship Id="rId1802" Type="http://schemas.openxmlformats.org/officeDocument/2006/relationships/hyperlink" Target="https://www.ncbi.nlm.nih.gov/pubmed/?term=Glorioso%20N%5BAuthor%5D&amp;cauthor=true&amp;cauthor_uid=28443625" TargetMode="External"/><Relationship Id="rId3048" Type="http://schemas.openxmlformats.org/officeDocument/2006/relationships/hyperlink" Target="https://www.ncbi.nlm.nih.gov/pubmed/?term=Spector%20TD%5BAuthor%5D&amp;cauthor=true&amp;cauthor_uid=27843151" TargetMode="External"/><Relationship Id="rId3255" Type="http://schemas.openxmlformats.org/officeDocument/2006/relationships/hyperlink" Target="https://www.ncbi.nlm.nih.gov/pubmed/?term=Meisinger%20C%5BAuthor%5D&amp;cauthor=true&amp;cauthor_uid=25493955" TargetMode="External"/><Relationship Id="rId176" Type="http://schemas.openxmlformats.org/officeDocument/2006/relationships/hyperlink" Target="https://pubmed.ncbi.nlm.nih.gov/33993730/" TargetMode="External"/><Relationship Id="rId383" Type="http://schemas.openxmlformats.org/officeDocument/2006/relationships/hyperlink" Target="https://www.ncbi.nlm.nih.gov/pubmed/31296099" TargetMode="External"/><Relationship Id="rId590" Type="http://schemas.openxmlformats.org/officeDocument/2006/relationships/hyperlink" Target="https://www.ncbi.nlm.nih.gov/pubmed/?term=Franco%20OH" TargetMode="External"/><Relationship Id="rId2064" Type="http://schemas.openxmlformats.org/officeDocument/2006/relationships/hyperlink" Target="https://www.ncbi.nlm.nih.gov/pubmed/?term=Maurer%20MS%5BAuthor%5D&amp;cauthor=true&amp;cauthor_uid=28073429" TargetMode="External"/><Relationship Id="rId2271" Type="http://schemas.openxmlformats.org/officeDocument/2006/relationships/hyperlink" Target="https://www.ncbi.nlm.nih.gov/pubmed/?term=Seyerle%20AA%5BAuthor%5D&amp;cauthor=true&amp;cauthor_uid=28039329" TargetMode="External"/><Relationship Id="rId3115" Type="http://schemas.openxmlformats.org/officeDocument/2006/relationships/hyperlink" Target="https://www.ncbi.nlm.nih.gov/pubmed/?term=Launer%20LJ%5BAuthor%5D&amp;cauthor=true&amp;cauthor_uid=27587472" TargetMode="External"/><Relationship Id="rId3322" Type="http://schemas.openxmlformats.org/officeDocument/2006/relationships/hyperlink" Target="https://www.ncbi.nlm.nih.gov/pubmed/28394764" TargetMode="External"/><Relationship Id="rId243" Type="http://schemas.openxmlformats.org/officeDocument/2006/relationships/hyperlink" Target="https://pubmed.ncbi.nlm.nih.gov/32839606/" TargetMode="External"/><Relationship Id="rId450" Type="http://schemas.openxmlformats.org/officeDocument/2006/relationships/hyperlink" Target="https://www.ncbi.nlm.nih.gov/pmc/articles/PMC6510421/" TargetMode="External"/><Relationship Id="rId688" Type="http://schemas.openxmlformats.org/officeDocument/2006/relationships/hyperlink" Target="https://www.ncbi.nlm.nih.gov/pubmed/?term=Langenberg%20C%5BAuthor%5D&amp;cauthor=true&amp;cauthor_uid=29304378" TargetMode="External"/><Relationship Id="rId895" Type="http://schemas.openxmlformats.org/officeDocument/2006/relationships/hyperlink" Target="https://www.ncbi.nlm.nih.gov/pubmed/?term=De%20Jager%20PL%5BAuthor%5D&amp;cauthor=true&amp;cauthor_uid=28077804" TargetMode="External"/><Relationship Id="rId1080" Type="http://schemas.openxmlformats.org/officeDocument/2006/relationships/hyperlink" Target="https://www.ncbi.nlm.nih.gov/pubmed/?term=Lemaitre%20RN" TargetMode="External"/><Relationship Id="rId2131" Type="http://schemas.openxmlformats.org/officeDocument/2006/relationships/hyperlink" Target="https://www.ncbi.nlm.nih.gov/pubmed/?term=Chesi%20A%5BAuthor%5D&amp;cauthor=true&amp;cauthor_uid=28430825" TargetMode="External"/><Relationship Id="rId2369" Type="http://schemas.openxmlformats.org/officeDocument/2006/relationships/hyperlink" Target="https://www.ncbi.nlm.nih.gov/pubmed/?term=Feller%20M%5BAuthor%5D&amp;cauthor=true&amp;cauthor_uid=29034571" TargetMode="External"/><Relationship Id="rId2576" Type="http://schemas.openxmlformats.org/officeDocument/2006/relationships/hyperlink" Target="https://www.ncbi.nlm.nih.gov/pubmed/?term=Matsuda%20K%5BAuthor%5D&amp;cauthor=true&amp;cauthor_uid=28017375" TargetMode="External"/><Relationship Id="rId2783" Type="http://schemas.openxmlformats.org/officeDocument/2006/relationships/hyperlink" Target="https://www.ncbi.nlm.nih.gov/pubmed/?term=K%C3%A4h%C3%B6nen%20M%5BAuthor%5D&amp;cauthor=true&amp;cauthor_uid=28394258" TargetMode="External"/><Relationship Id="rId2990" Type="http://schemas.openxmlformats.org/officeDocument/2006/relationships/hyperlink" Target="https://www.ncbi.nlm.nih.gov/pubmed/?term=Benjamin%20EJ%5BAuthor%5D&amp;cauthor=true&amp;cauthor_uid=27955697" TargetMode="External"/><Relationship Id="rId103" Type="http://schemas.openxmlformats.org/officeDocument/2006/relationships/hyperlink" Target="https://pubmed.ncbi.nlm.nih.gov/33137338/" TargetMode="External"/><Relationship Id="rId310" Type="http://schemas.openxmlformats.org/officeDocument/2006/relationships/hyperlink" Target="https://www.ncbi.nlm.nih.gov/pubmed/31110124" TargetMode="External"/><Relationship Id="rId548" Type="http://schemas.openxmlformats.org/officeDocument/2006/relationships/hyperlink" Target="https://www.ncbi.nlm.nih.gov/pubmed/?term=Barroso%20I" TargetMode="External"/><Relationship Id="rId755" Type="http://schemas.openxmlformats.org/officeDocument/2006/relationships/hyperlink" Target="https://www.ncbi.nlm.nih.gov/pmc/articles/PMC6013387/" TargetMode="External"/><Relationship Id="rId962" Type="http://schemas.openxmlformats.org/officeDocument/2006/relationships/hyperlink" Target="https://www.ncbi.nlm.nih.gov/pubmed/?term=Robbins%20JA%5BAuthor%5D&amp;cauthor=true&amp;cauthor_uid=28150034" TargetMode="External"/><Relationship Id="rId1178" Type="http://schemas.openxmlformats.org/officeDocument/2006/relationships/hyperlink" Target="https://www.ncbi.nlm.nih.gov/pubmed/?term=Chauhan%20G%5BAuthor%5D&amp;cauthor=true&amp;cauthor_uid=28098162" TargetMode="External"/><Relationship Id="rId1385" Type="http://schemas.openxmlformats.org/officeDocument/2006/relationships/hyperlink" Target="https://www.ncbi.nlm.nih.gov/pubmed/?term=Hofman%20A%5BAuthor%5D&amp;cauthor=true&amp;cauthor_uid=28098162" TargetMode="External"/><Relationship Id="rId1592" Type="http://schemas.openxmlformats.org/officeDocument/2006/relationships/hyperlink" Target="https://www.ncbi.nlm.nih.gov/pubmed/28166215" TargetMode="External"/><Relationship Id="rId2229" Type="http://schemas.openxmlformats.org/officeDocument/2006/relationships/hyperlink" Target="https://www.ncbi.nlm.nih.gov/pubmed/?term=Stewart%20JD%5BAuthor%5D&amp;cauthor=true&amp;cauthor_uid=28039329" TargetMode="External"/><Relationship Id="rId2436" Type="http://schemas.openxmlformats.org/officeDocument/2006/relationships/hyperlink" Target="https://www.ncbi.nlm.nih.gov/pubmed/?term=Brody%20JA%5BAuthor%5D&amp;cauthor=true&amp;cauthor_uid=28379579" TargetMode="External"/><Relationship Id="rId2643" Type="http://schemas.openxmlformats.org/officeDocument/2006/relationships/hyperlink" Target="https://www.ncbi.nlm.nih.gov/pubmed/?term=Reiner%20AP%5BAuthor%5D&amp;cauthor=true&amp;cauthor_uid=28017375" TargetMode="External"/><Relationship Id="rId2850" Type="http://schemas.openxmlformats.org/officeDocument/2006/relationships/hyperlink" Target="https://www.ncbi.nlm.nih.gov/pubmed/?term=Liu%20K%5BAuthor%5D&amp;cauthor=true&amp;cauthor_uid=28394258" TargetMode="External"/><Relationship Id="rId91" Type="http://schemas.openxmlformats.org/officeDocument/2006/relationships/hyperlink" Target="https://pubmed.ncbi.nlm.nih.gov/33631767/" TargetMode="External"/><Relationship Id="rId408" Type="http://schemas.openxmlformats.org/officeDocument/2006/relationships/hyperlink" Target="http://www.ncbi.nlm.nih.gov/pmc/articles/pmc7280419/" TargetMode="External"/><Relationship Id="rId615" Type="http://schemas.openxmlformats.org/officeDocument/2006/relationships/hyperlink" Target="https://www.ncbi.nlm.nih.gov/pubmed/29797803" TargetMode="External"/><Relationship Id="rId822" Type="http://schemas.openxmlformats.org/officeDocument/2006/relationships/hyperlink" Target="https://www.ncbi.nlm.nih.gov/pubmed/29107063" TargetMode="External"/><Relationship Id="rId1038" Type="http://schemas.openxmlformats.org/officeDocument/2006/relationships/hyperlink" Target="https://www.ncbi.nlm.nih.gov/pubmed/?term=McArdle%20WL%5BAuthor%5D&amp;cauthor=true&amp;cauthor_uid=28107422" TargetMode="External"/><Relationship Id="rId1245" Type="http://schemas.openxmlformats.org/officeDocument/2006/relationships/hyperlink" Target="https://www.ncbi.nlm.nih.gov/pubmed/?term=Mu%C3%B1oz%20Maniega%20S%5BAuthor%5D&amp;cauthor=true&amp;cauthor_uid=28098162" TargetMode="External"/><Relationship Id="rId1452" Type="http://schemas.openxmlformats.org/officeDocument/2006/relationships/hyperlink" Target="https://www.ncbi.nlm.nih.gov/pubmed/?term=Schmidt%20H%5BAuthor%5D&amp;cauthor=true&amp;cauthor_uid=28098162" TargetMode="External"/><Relationship Id="rId1897" Type="http://schemas.openxmlformats.org/officeDocument/2006/relationships/hyperlink" Target="https://www.ncbi.nlm.nih.gov/pubmed/?term=Silbernagel%20G%5BAuthor%5D&amp;cauthor=true&amp;cauthor_uid=28443625" TargetMode="External"/><Relationship Id="rId2503" Type="http://schemas.openxmlformats.org/officeDocument/2006/relationships/hyperlink" Target="https://www.ncbi.nlm.nih.gov/pubmed/?term=Tobin%20MD%5BAuthor%5D&amp;cauthor=true&amp;cauthor_uid=28379579" TargetMode="External"/><Relationship Id="rId2948" Type="http://schemas.openxmlformats.org/officeDocument/2006/relationships/hyperlink" Target="https://www.ncbi.nlm.nih.gov/pubmed/?term=Chu%20AY%5BAuthor%5D&amp;cauthor=true&amp;cauthor_uid=27955697" TargetMode="External"/><Relationship Id="rId1105" Type="http://schemas.openxmlformats.org/officeDocument/2006/relationships/hyperlink" Target="https://www.ncbi.nlm.nih.gov/pubmed/?term=Sonestedt%20E" TargetMode="External"/><Relationship Id="rId1312" Type="http://schemas.openxmlformats.org/officeDocument/2006/relationships/hyperlink" Target="https://www.ncbi.nlm.nih.gov/pubmed/?term=Blangero%20J%5BAuthor%5D&amp;cauthor=true&amp;cauthor_uid=28098162" TargetMode="External"/><Relationship Id="rId1757" Type="http://schemas.openxmlformats.org/officeDocument/2006/relationships/hyperlink" Target="https://www.ncbi.nlm.nih.gov/pubmed/?term=Vedantam%20SL%5BAuthor%5D&amp;cauthor=true&amp;cauthor_uid=28443625" TargetMode="External"/><Relationship Id="rId1964" Type="http://schemas.openxmlformats.org/officeDocument/2006/relationships/hyperlink" Target="https://www.ncbi.nlm.nih.gov/pubmed/?term=Peters%20A%5BAuthor%5D&amp;cauthor=true&amp;cauthor_uid=28443625" TargetMode="External"/><Relationship Id="rId2710" Type="http://schemas.openxmlformats.org/officeDocument/2006/relationships/hyperlink" Target="https://www.ncbi.nlm.nih.gov/pubmed/?term=Lindgren%20CM%5BAuthor%5D&amp;cauthor=true&amp;cauthor_uid=28135244" TargetMode="External"/><Relationship Id="rId2808" Type="http://schemas.openxmlformats.org/officeDocument/2006/relationships/hyperlink" Target="https://www.ncbi.nlm.nih.gov/pubmed/?term=Pramstaller%20PP%5BAuthor%5D&amp;cauthor=true&amp;cauthor_uid=28394258" TargetMode="External"/><Relationship Id="rId49" Type="http://schemas.openxmlformats.org/officeDocument/2006/relationships/hyperlink" Target="https://pubmed.ncbi.nlm.nih.gov/35552711/" TargetMode="External"/><Relationship Id="rId1617" Type="http://schemas.openxmlformats.org/officeDocument/2006/relationships/hyperlink" Target="https://www.ncbi.nlm.nih.gov/pubmed/?term=Tsai%20MY%5BAuthor%5D&amp;cauthor=true&amp;cauthor_uid=28298293" TargetMode="External"/><Relationship Id="rId1824" Type="http://schemas.openxmlformats.org/officeDocument/2006/relationships/hyperlink" Target="https://www.ncbi.nlm.nih.gov/pubmed/?term=Hung%20J%5BAuthor%5D&amp;cauthor=true&amp;cauthor_uid=28443625" TargetMode="External"/><Relationship Id="rId3277" Type="http://schemas.openxmlformats.org/officeDocument/2006/relationships/hyperlink" Target="https://www.ncbi.nlm.nih.gov/pubmed/?term=Haun%20M%5BAuthor%5D&amp;cauthor=true&amp;cauthor_uid=25493955" TargetMode="External"/><Relationship Id="rId198" Type="http://schemas.openxmlformats.org/officeDocument/2006/relationships/hyperlink" Target="https://pubmed.ncbi.nlm.nih.gov/32165348/" TargetMode="External"/><Relationship Id="rId2086" Type="http://schemas.openxmlformats.org/officeDocument/2006/relationships/hyperlink" Target="https://www.ncbi.nlm.nih.gov/pubmed/28787443" TargetMode="External"/><Relationship Id="rId2293" Type="http://schemas.openxmlformats.org/officeDocument/2006/relationships/hyperlink" Target="https://www.ncbi.nlm.nih.gov/pubmed/28039329" TargetMode="External"/><Relationship Id="rId2598" Type="http://schemas.openxmlformats.org/officeDocument/2006/relationships/hyperlink" Target="https://www.ncbi.nlm.nih.gov/pubmed/?term=Peters%20LL%5BAuthor%5D&amp;cauthor=true&amp;cauthor_uid=28017375" TargetMode="External"/><Relationship Id="rId3137" Type="http://schemas.openxmlformats.org/officeDocument/2006/relationships/hyperlink" Target="https://www.ncbi.nlm.nih.gov/pubmed/?term=Smith%20NL%5BAuthor%5D&amp;cauthor=true&amp;cauthor_uid=27587472" TargetMode="External"/><Relationship Id="rId3344" Type="http://schemas.openxmlformats.org/officeDocument/2006/relationships/hyperlink" Target="https://www.ncbi.nlm.nih.gov/pubmed/?term=Reiner%20AP%5BAuthor%5D&amp;cauthor=true&amp;cauthor_uid=25779970" TargetMode="External"/><Relationship Id="rId265" Type="http://schemas.openxmlformats.org/officeDocument/2006/relationships/hyperlink" Target="https://pubmed.ncbi.nlm.nih.gov/33196677/" TargetMode="External"/><Relationship Id="rId472" Type="http://schemas.openxmlformats.org/officeDocument/2006/relationships/hyperlink" Target="https://www.ncbi.nlm.nih.gov/pmc/articles/PMC5854957/" TargetMode="External"/><Relationship Id="rId2153" Type="http://schemas.openxmlformats.org/officeDocument/2006/relationships/hyperlink" Target="https://www.ncbi.nlm.nih.gov/pubmed/?term=Hsu%20YH%5BAuthor%5D&amp;cauthor=true&amp;cauthor_uid=28430825" TargetMode="External"/><Relationship Id="rId2360" Type="http://schemas.openxmlformats.org/officeDocument/2006/relationships/hyperlink" Target="https://www.ncbi.nlm.nih.gov/pubmed/?term=Chang%20HY%5BAuthor%5D&amp;cauthor=true&amp;cauthor_uid=28437320" TargetMode="External"/><Relationship Id="rId3204" Type="http://schemas.openxmlformats.org/officeDocument/2006/relationships/hyperlink" Target="https://www.ncbi.nlm.nih.gov/pubmed/?term=Tayo%20BO%5BAuthor%5D&amp;cauthor=true&amp;cauthor_uid=25493955" TargetMode="External"/><Relationship Id="rId3411" Type="http://schemas.openxmlformats.org/officeDocument/2006/relationships/hyperlink" Target="https://www.ncbi.nlm.nih.gov/pubmed/?term=ter%20Riet%20G%5BAuthor%5D&amp;cauthor=true&amp;cauthor_uid=23242246" TargetMode="External"/><Relationship Id="rId125" Type="http://schemas.openxmlformats.org/officeDocument/2006/relationships/hyperlink" Target="https://pubmed.ncbi.nlm.nih.gov/33402679/" TargetMode="External"/><Relationship Id="rId332" Type="http://schemas.openxmlformats.org/officeDocument/2006/relationships/hyperlink" Target="https://www.ncbi.nlm.nih.gov/pubmed/30723310" TargetMode="External"/><Relationship Id="rId777" Type="http://schemas.openxmlformats.org/officeDocument/2006/relationships/hyperlink" Target="https://www.ncbi.nlm.nih.gov/pmc/articles/PMC6203810/" TargetMode="External"/><Relationship Id="rId984" Type="http://schemas.openxmlformats.org/officeDocument/2006/relationships/hyperlink" Target="https://www.ncbi.nlm.nih.gov/pubmed/?term=Chasman%20DI%5BAuthor%5D&amp;cauthor=true&amp;cauthor_uid=28107422" TargetMode="External"/><Relationship Id="rId2013" Type="http://schemas.openxmlformats.org/officeDocument/2006/relationships/hyperlink" Target="https://www.ncbi.nlm.nih.gov/pubmed/?term=Airdrie%20J%5BAuthor%5D&amp;cauthor=true&amp;cauthor_uid=28263191" TargetMode="External"/><Relationship Id="rId2220" Type="http://schemas.openxmlformats.org/officeDocument/2006/relationships/hyperlink" Target="https://www.ncbi.nlm.nih.gov/pmc/articles/PMC5419579/" TargetMode="External"/><Relationship Id="rId2458" Type="http://schemas.openxmlformats.org/officeDocument/2006/relationships/hyperlink" Target="https://www.ncbi.nlm.nih.gov/pubmed/?term=Dominiczak%20AF%5BAuthor%5D&amp;cauthor=true&amp;cauthor_uid=28379579" TargetMode="External"/><Relationship Id="rId2665" Type="http://schemas.openxmlformats.org/officeDocument/2006/relationships/hyperlink" Target="https://www.ncbi.nlm.nih.gov/pubmed/?term=Gao%20H%5BAuthor%5D&amp;cauthor=true&amp;cauthor_uid=28135244" TargetMode="External"/><Relationship Id="rId2872" Type="http://schemas.openxmlformats.org/officeDocument/2006/relationships/hyperlink" Target="https://www.ncbi.nlm.nih.gov/pubmed/27867202" TargetMode="External"/><Relationship Id="rId637" Type="http://schemas.openxmlformats.org/officeDocument/2006/relationships/hyperlink" Target="https://www.ncbi.nlm.nih.gov/pubmed/29531354" TargetMode="External"/><Relationship Id="rId844" Type="http://schemas.openxmlformats.org/officeDocument/2006/relationships/hyperlink" Target="https://www.ncbi.nlm.nih.gov/pubmed/?term=Cushman%20M%5BAuthor%5D&amp;cauthor=true&amp;cauthor_uid=28009647" TargetMode="External"/><Relationship Id="rId1267" Type="http://schemas.openxmlformats.org/officeDocument/2006/relationships/hyperlink" Target="https://www.ncbi.nlm.nih.gov/pubmed/?term=Schork%20AJ%5BAuthor%5D&amp;cauthor=true&amp;cauthor_uid=28098162" TargetMode="External"/><Relationship Id="rId1474" Type="http://schemas.openxmlformats.org/officeDocument/2006/relationships/hyperlink" Target="https://www.ncbi.nlm.nih.gov/pubmed/?term=van%20der%20Wee%20NJ%5BAuthor%5D&amp;cauthor=true&amp;cauthor_uid=28098162" TargetMode="External"/><Relationship Id="rId1681" Type="http://schemas.openxmlformats.org/officeDocument/2006/relationships/hyperlink" Target="https://www.ncbi.nlm.nih.gov/pubmed/29030599" TargetMode="External"/><Relationship Id="rId2318" Type="http://schemas.openxmlformats.org/officeDocument/2006/relationships/hyperlink" Target="https://www.ncbi.nlm.nih.gov/pubmed/?term=LaMonte%20M%5BAuthor%5D&amp;cauthor=true&amp;cauthor_uid=28254175" TargetMode="External"/><Relationship Id="rId2525" Type="http://schemas.openxmlformats.org/officeDocument/2006/relationships/hyperlink" Target="https://www.ncbi.nlm.nih.gov/pubmed/?term=K%C3%A4%C3%A4b%20S%5BAuthor%5D&amp;cauthor=true&amp;cauthor_uid=28379579" TargetMode="External"/><Relationship Id="rId2732" Type="http://schemas.openxmlformats.org/officeDocument/2006/relationships/hyperlink" Target="https://www.ncbi.nlm.nih.gov/pubmed/28135244" TargetMode="External"/><Relationship Id="rId704" Type="http://schemas.openxmlformats.org/officeDocument/2006/relationships/hyperlink" Target="https://www.ncbi.nlm.nih.gov/pubmed/?term=de%20Mutsert%20R%5BAuthor%5D&amp;cauthor=true&amp;cauthor_uid=29304378" TargetMode="External"/><Relationship Id="rId911" Type="http://schemas.openxmlformats.org/officeDocument/2006/relationships/hyperlink" Target="https://www.ncbi.nlm.nih.gov/pubmed/?term=Houwing-Duistermaat%20JJ%5BAuthor%5D&amp;cauthor=true&amp;cauthor_uid=28077804" TargetMode="External"/><Relationship Id="rId1127" Type="http://schemas.openxmlformats.org/officeDocument/2006/relationships/hyperlink" Target="https://www.ncbi.nlm.nih.gov/pubmed/?term=Wang%20Y" TargetMode="External"/><Relationship Id="rId1334" Type="http://schemas.openxmlformats.org/officeDocument/2006/relationships/hyperlink" Target="https://www.ncbi.nlm.nih.gov/pubmed/?term=De%20Craen%20AJ%5BAuthor%5D&amp;cauthor=true&amp;cauthor_uid=28098162" TargetMode="External"/><Relationship Id="rId1541" Type="http://schemas.openxmlformats.org/officeDocument/2006/relationships/hyperlink" Target="https://www.ncbi.nlm.nih.gov/pubmed/?term=Par%C3%A9%20PD%5BAuthor%5D&amp;cauthor=true&amp;cauthor_uid=28166215" TargetMode="External"/><Relationship Id="rId1779" Type="http://schemas.openxmlformats.org/officeDocument/2006/relationships/hyperlink" Target="https://www.ncbi.nlm.nih.gov/pubmed/?term=Bonnycastle%20LL%5BAuthor%5D&amp;cauthor=true&amp;cauthor_uid=28443625" TargetMode="External"/><Relationship Id="rId1986" Type="http://schemas.openxmlformats.org/officeDocument/2006/relationships/hyperlink" Target="https://www.ncbi.nlm.nih.gov/pubmed/?term=Deloukas%20P%5BAuthor%5D&amp;cauthor=true&amp;cauthor_uid=28443625" TargetMode="External"/><Relationship Id="rId40" Type="http://schemas.openxmlformats.org/officeDocument/2006/relationships/hyperlink" Target="https://pubmed.ncbi.nlm.nih.gov/35551307/" TargetMode="External"/><Relationship Id="rId1401" Type="http://schemas.openxmlformats.org/officeDocument/2006/relationships/hyperlink" Target="https://www.ncbi.nlm.nih.gov/pubmed/?term=Knopman%20DS%5BAuthor%5D&amp;cauthor=true&amp;cauthor_uid=28098162" TargetMode="External"/><Relationship Id="rId1639" Type="http://schemas.openxmlformats.org/officeDocument/2006/relationships/hyperlink" Target="https://www.ncbi.nlm.nih.gov/pubmed/?term=Siscovick%20DS%5BAuthor%5D&amp;cauthor=true&amp;cauthor_uid=28143865" TargetMode="External"/><Relationship Id="rId1846" Type="http://schemas.openxmlformats.org/officeDocument/2006/relationships/hyperlink" Target="https://www.ncbi.nlm.nih.gov/pubmed/?term=Lee%20NR%5BAuthor%5D&amp;cauthor=true&amp;cauthor_uid=28443625" TargetMode="External"/><Relationship Id="rId3061" Type="http://schemas.openxmlformats.org/officeDocument/2006/relationships/hyperlink" Target="https://www.ncbi.nlm.nih.gov/pubmed/?term=Deary%20IJ%5BAuthor%5D&amp;cauthor=true&amp;cauthor_uid=27843151" TargetMode="External"/><Relationship Id="rId3299" Type="http://schemas.openxmlformats.org/officeDocument/2006/relationships/hyperlink" Target="https://www.ncbi.nlm.nih.gov/pubmed/?term=K%C3%B6ttgen%20A%5BAuthor%5D&amp;cauthor=true&amp;cauthor_uid=25493955" TargetMode="External"/><Relationship Id="rId1706" Type="http://schemas.openxmlformats.org/officeDocument/2006/relationships/hyperlink" Target="https://www.ncbi.nlm.nih.gov/pubmed/?term=Wu%20J%5BAuthor%5D&amp;cauthor=true&amp;cauthor_uid=28443625" TargetMode="External"/><Relationship Id="rId1913" Type="http://schemas.openxmlformats.org/officeDocument/2006/relationships/hyperlink" Target="https://www.ncbi.nlm.nih.gov/pubmed/?term=Vonk%20JM%5BAuthor%5D&amp;cauthor=true&amp;cauthor_uid=28443625" TargetMode="External"/><Relationship Id="rId3159" Type="http://schemas.openxmlformats.org/officeDocument/2006/relationships/hyperlink" Target="https://www.ncbi.nlm.nih.gov/pubmed/?term=Stafford%20JM%5BAuthor%5D&amp;cauthor=true&amp;cauthor_uid=27587472" TargetMode="External"/><Relationship Id="rId3366" Type="http://schemas.openxmlformats.org/officeDocument/2006/relationships/hyperlink" Target="https://www.ncbi.nlm.nih.gov/pubmed/?term=McTiernan%20A%5BAuthor%5D&amp;cauthor=true&amp;cauthor_uid=23224328" TargetMode="External"/><Relationship Id="rId287" Type="http://schemas.openxmlformats.org/officeDocument/2006/relationships/hyperlink" Target="http://www.ncbi.nlm.nih.gov/pmc/articles/pmc7644764/" TargetMode="External"/><Relationship Id="rId494" Type="http://schemas.openxmlformats.org/officeDocument/2006/relationships/hyperlink" Target="https://www.ncbi.nlm.nih.gov/pmc/articles/PMC6299165/" TargetMode="External"/><Relationship Id="rId2175" Type="http://schemas.openxmlformats.org/officeDocument/2006/relationships/hyperlink" Target="https://www.ncbi.nlm.nih.gov/pubmed/?term=Stram%20A%5BAuthor%5D&amp;cauthor=true&amp;cauthor_uid=28430825" TargetMode="External"/><Relationship Id="rId2382" Type="http://schemas.openxmlformats.org/officeDocument/2006/relationships/hyperlink" Target="https://www.ncbi.nlm.nih.gov/pubmed/?term=Eastell%20R%5BAuthor%5D&amp;cauthor=true&amp;cauthor_uid=29034571" TargetMode="External"/><Relationship Id="rId3019" Type="http://schemas.openxmlformats.org/officeDocument/2006/relationships/hyperlink" Target="https://www.ncbi.nlm.nih.gov/pubmed/?term=Love%20SA%5BAuthor%5D&amp;cauthor=true&amp;cauthor_uid=27843151" TargetMode="External"/><Relationship Id="rId3226" Type="http://schemas.openxmlformats.org/officeDocument/2006/relationships/hyperlink" Target="https://www.ncbi.nlm.nih.gov/pubmed/?term=Schmidt%20R%5BAuthor%5D&amp;cauthor=true&amp;cauthor_uid=25493955" TargetMode="External"/><Relationship Id="rId147" Type="http://schemas.openxmlformats.org/officeDocument/2006/relationships/hyperlink" Target="https://pubmed.ncbi.nlm.nih.gov/34339835/" TargetMode="External"/><Relationship Id="rId354" Type="http://schemas.openxmlformats.org/officeDocument/2006/relationships/hyperlink" Target="https://www.ncbi.nlm.nih.gov/pubmed/30578418" TargetMode="External"/><Relationship Id="rId799" Type="http://schemas.openxmlformats.org/officeDocument/2006/relationships/hyperlink" Target="https://www.ncbi.nlm.nih.gov/pubmed/?term=Odden%20MC%5BAuthor%5D&amp;cauthor=true&amp;cauthor_uid=29698900" TargetMode="External"/><Relationship Id="rId1191" Type="http://schemas.openxmlformats.org/officeDocument/2006/relationships/hyperlink" Target="https://www.ncbi.nlm.nih.gov/pubmed/?term=Arfanakis%20K%5BAuthor%5D&amp;cauthor=true&amp;cauthor_uid=28098162" TargetMode="External"/><Relationship Id="rId2035" Type="http://schemas.openxmlformats.org/officeDocument/2006/relationships/hyperlink" Target="https://www.ncbi.nlm.nih.gov/pubmed/?term=Lindstr%26%23x000f6%3Bm%20S%5BAuthor%5D&amp;cauthor=true&amp;cauthor_uid=28528403" TargetMode="External"/><Relationship Id="rId2687" Type="http://schemas.openxmlformats.org/officeDocument/2006/relationships/hyperlink" Target="https://www.ncbi.nlm.nih.gov/pubmed/?term=Alver%20M%5BAuthor%5D&amp;cauthor=true&amp;cauthor_uid=28135244" TargetMode="External"/><Relationship Id="rId2894" Type="http://schemas.openxmlformats.org/officeDocument/2006/relationships/hyperlink" Target="https://www.ncbi.nlm.nih.gov/pubmed/27621184" TargetMode="External"/><Relationship Id="rId561" Type="http://schemas.openxmlformats.org/officeDocument/2006/relationships/hyperlink" Target="https://www.ncbi.nlm.nih.gov/pubmed/?term=Chen%20TA" TargetMode="External"/><Relationship Id="rId659" Type="http://schemas.openxmlformats.org/officeDocument/2006/relationships/hyperlink" Target="https://www.ncbi.nlm.nih.gov/pubmed/?term=Liu%20CT%5BAuthor%5D&amp;cauthor=true&amp;cauthor_uid=29304378" TargetMode="External"/><Relationship Id="rId866" Type="http://schemas.openxmlformats.org/officeDocument/2006/relationships/hyperlink" Target="https://www.ncbi.nlm.nih.gov/pubmed/?term=Young%20B%5BAuthor%5D&amp;cauthor=true&amp;cauthor_uid=28002548" TargetMode="External"/><Relationship Id="rId1289" Type="http://schemas.openxmlformats.org/officeDocument/2006/relationships/hyperlink" Target="https://www.ncbi.nlm.nih.gov/pubmed/?term=Whelan%20CD%5BAuthor%5D&amp;cauthor=true&amp;cauthor_uid=28098162" TargetMode="External"/><Relationship Id="rId1496" Type="http://schemas.openxmlformats.org/officeDocument/2006/relationships/hyperlink" Target="https://www.ncbi.nlm.nih.gov/pubmed/?term=Van%20Duijn%20CM%5BAuthor%5D&amp;cauthor=true&amp;cauthor_uid=28098162" TargetMode="External"/><Relationship Id="rId2242" Type="http://schemas.openxmlformats.org/officeDocument/2006/relationships/hyperlink" Target="https://www.ncbi.nlm.nih.gov/pubmed/?term=Caulfield%20MJ%5BAuthor%5D&amp;cauthor=true&amp;cauthor_uid=28039329" TargetMode="External"/><Relationship Id="rId2547" Type="http://schemas.openxmlformats.org/officeDocument/2006/relationships/hyperlink" Target="https://www.ncbi.nlm.nih.gov/pubmed/?term=Smith%20AV%5BAuthor%5D&amp;cauthor=true&amp;cauthor_uid=28017375" TargetMode="External"/><Relationship Id="rId214" Type="http://schemas.openxmlformats.org/officeDocument/2006/relationships/hyperlink" Target="http://www.ncbi.nlm.nih.gov/pmc/articles/pmc7260079/" TargetMode="External"/><Relationship Id="rId421" Type="http://schemas.openxmlformats.org/officeDocument/2006/relationships/hyperlink" Target="https://www.ncbi.nlm.nih.gov/pmc/articles/PMC6853976/" TargetMode="External"/><Relationship Id="rId519" Type="http://schemas.openxmlformats.org/officeDocument/2006/relationships/hyperlink" Target="https://www.ncbi.nlm.nih.gov/pmc/articles/PMC6276579/" TargetMode="External"/><Relationship Id="rId1051" Type="http://schemas.openxmlformats.org/officeDocument/2006/relationships/hyperlink" Target="https://www.ncbi.nlm.nih.gov/pubmed/?term=Deary%20IJ%5BAuthor%5D&amp;cauthor=true&amp;cauthor_uid=28107422" TargetMode="External"/><Relationship Id="rId1149" Type="http://schemas.openxmlformats.org/officeDocument/2006/relationships/hyperlink" Target="https://www.ncbi.nlm.nih.gov/pubmed/?term=Brown%20DL%5BAuthor%5D&amp;cauthor=true&amp;cauthor_uid=28288973" TargetMode="External"/><Relationship Id="rId1356" Type="http://schemas.openxmlformats.org/officeDocument/2006/relationships/hyperlink" Target="https://www.ncbi.nlm.nih.gov/pubmed/?term=Fisher%20SE%5BAuthor%5D&amp;cauthor=true&amp;cauthor_uid=28098162" TargetMode="External"/><Relationship Id="rId2102" Type="http://schemas.openxmlformats.org/officeDocument/2006/relationships/hyperlink" Target="https://www.ncbi.nlm.nih.gov/pubmed/?term=Kaeberlein%20MR%5BAuthor%5D&amp;cauthor=true&amp;cauthor_uid=28242297" TargetMode="External"/><Relationship Id="rId2754" Type="http://schemas.openxmlformats.org/officeDocument/2006/relationships/hyperlink" Target="https://www.ncbi.nlm.nih.gov/pubmed/?term=Minelli%20C%5BAuthor%5D&amp;cauthor=true&amp;cauthor_uid=28394258" TargetMode="External"/><Relationship Id="rId2961" Type="http://schemas.openxmlformats.org/officeDocument/2006/relationships/hyperlink" Target="https://www.ncbi.nlm.nih.gov/pubmed/?term=Starr%20JM%5BAuthor%5D&amp;cauthor=true&amp;cauthor_uid=27955697" TargetMode="External"/><Relationship Id="rId726" Type="http://schemas.openxmlformats.org/officeDocument/2006/relationships/hyperlink" Target="https://www.ncbi.nlm.nih.gov/pubmed/?term=Croucher%20PI%5BAuthor%5D&amp;cauthor=true&amp;cauthor_uid=29304378" TargetMode="External"/><Relationship Id="rId933" Type="http://schemas.openxmlformats.org/officeDocument/2006/relationships/hyperlink" Target="https://www.ncbi.nlm.nih.gov/pubmed/?term=Kardia%20SL%5BAuthor%5D&amp;cauthor=true&amp;cauthor_uid=28077804" TargetMode="External"/><Relationship Id="rId1009" Type="http://schemas.openxmlformats.org/officeDocument/2006/relationships/hyperlink" Target="https://www.ncbi.nlm.nih.gov/pubmed/?term=Mulas%20A%5BAuthor%5D&amp;cauthor=true&amp;cauthor_uid=28107422" TargetMode="External"/><Relationship Id="rId1563" Type="http://schemas.openxmlformats.org/officeDocument/2006/relationships/hyperlink" Target="https://www.ncbi.nlm.nih.gov/pubmed/?term=Brusselle%20GG%5BAuthor%5D&amp;cauthor=true&amp;cauthor_uid=28166215" TargetMode="External"/><Relationship Id="rId1770" Type="http://schemas.openxmlformats.org/officeDocument/2006/relationships/hyperlink" Target="https://www.ncbi.nlm.nih.gov/pubmed/?term=Afzal%20U%5BAuthor%5D&amp;cauthor=true&amp;cauthor_uid=28443625" TargetMode="External"/><Relationship Id="rId1868" Type="http://schemas.openxmlformats.org/officeDocument/2006/relationships/hyperlink" Target="https://www.ncbi.nlm.nih.gov/pubmed/?term=Nauck%20M%5BAuthor%5D&amp;cauthor=true&amp;cauthor_uid=28443625" TargetMode="External"/><Relationship Id="rId2407" Type="http://schemas.openxmlformats.org/officeDocument/2006/relationships/hyperlink" Target="https://www.ncbi.nlm.nih.gov/pubmed/?term=Smitson%20CC%5BAuthor%5D&amp;cauthor=true&amp;cauthor_uid=28338937" TargetMode="External"/><Relationship Id="rId2614" Type="http://schemas.openxmlformats.org/officeDocument/2006/relationships/hyperlink" Target="https://www.ncbi.nlm.nih.gov/pubmed/?term=Ferrucci%20L%5BAuthor%5D&amp;cauthor=true&amp;cauthor_uid=28017375" TargetMode="External"/><Relationship Id="rId2821" Type="http://schemas.openxmlformats.org/officeDocument/2006/relationships/hyperlink" Target="https://www.ncbi.nlm.nih.gov/pubmed/?term=Stricker%20BH%5BAuthor%5D&amp;cauthor=true&amp;cauthor_uid=28394258" TargetMode="External"/><Relationship Id="rId62" Type="http://schemas.openxmlformats.org/officeDocument/2006/relationships/hyperlink" Target="http://www.ncbi.nlm.nih.gov/pmc/articles/pmc9065016/" TargetMode="External"/><Relationship Id="rId1216" Type="http://schemas.openxmlformats.org/officeDocument/2006/relationships/hyperlink" Target="https://www.ncbi.nlm.nih.gov/pubmed/?term=Gottesman%20RF%5BAuthor%5D&amp;cauthor=true&amp;cauthor_uid=28098162" TargetMode="External"/><Relationship Id="rId1423" Type="http://schemas.openxmlformats.org/officeDocument/2006/relationships/hyperlink" Target="https://www.ncbi.nlm.nih.gov/pubmed/?term=Mosley%20TH%5BAuthor%5D&amp;cauthor=true&amp;cauthor_uid=28098162" TargetMode="External"/><Relationship Id="rId1630" Type="http://schemas.openxmlformats.org/officeDocument/2006/relationships/hyperlink" Target="https://www.ncbi.nlm.nih.gov/pmc/articles/PMC5408616/" TargetMode="External"/><Relationship Id="rId2919" Type="http://schemas.openxmlformats.org/officeDocument/2006/relationships/hyperlink" Target="https://www.ncbi.nlm.nih.gov/pubmed/?term=Ward-Caviness%20CK%5BAuthor%5D&amp;cauthor=true&amp;cauthor_uid=27955697" TargetMode="External"/><Relationship Id="rId3083" Type="http://schemas.openxmlformats.org/officeDocument/2006/relationships/hyperlink" Target="https://www.ncbi.nlm.nih.gov/pubmed/?term=Bis%20JC%5BAuthor%5D&amp;cauthor=true&amp;cauthor_uid=27587472" TargetMode="External"/><Relationship Id="rId3290" Type="http://schemas.openxmlformats.org/officeDocument/2006/relationships/hyperlink" Target="https://www.ncbi.nlm.nih.gov/pubmed/?term=Stengel%20B%5BAuthor%5D&amp;cauthor=true&amp;cauthor_uid=25493955" TargetMode="External"/><Relationship Id="rId1728" Type="http://schemas.openxmlformats.org/officeDocument/2006/relationships/hyperlink" Target="https://www.ncbi.nlm.nih.gov/pubmed/?term=Kanoni%20S%5BAuthor%5D&amp;cauthor=true&amp;cauthor_uid=28443625" TargetMode="External"/><Relationship Id="rId1935" Type="http://schemas.openxmlformats.org/officeDocument/2006/relationships/hyperlink" Target="https://www.ncbi.nlm.nih.gov/pubmed/?term=Cucca%20F%5BAuthor%5D&amp;cauthor=true&amp;cauthor_uid=28443625" TargetMode="External"/><Relationship Id="rId3150" Type="http://schemas.openxmlformats.org/officeDocument/2006/relationships/hyperlink" Target="https://www.ncbi.nlm.nih.gov/pubmed/?term=Ballantyne%20CM%5BAuthor%5D&amp;cauthor=true&amp;cauthor_uid=27587472" TargetMode="External"/><Relationship Id="rId3388" Type="http://schemas.openxmlformats.org/officeDocument/2006/relationships/hyperlink" Target="https://www.ncbi.nlm.nih.gov/pubmed/?term=Mahmoodi%20BK%5BAuthor%5D&amp;cauthor=true&amp;cauthor_uid=23111824" TargetMode="External"/><Relationship Id="rId2197" Type="http://schemas.openxmlformats.org/officeDocument/2006/relationships/hyperlink" Target="https://www.ncbi.nlm.nih.gov/pubmed/?term=Kardia%20SLR%5BAuthor%5D&amp;cauthor=true&amp;cauthor_uid=28430825" TargetMode="External"/><Relationship Id="rId3010" Type="http://schemas.openxmlformats.org/officeDocument/2006/relationships/hyperlink" Target="https://www.ncbi.nlm.nih.gov/pubmed/?term=Herder%20C%5BAuthor%5D&amp;cauthor=true&amp;cauthor_uid=27843151" TargetMode="External"/><Relationship Id="rId3248" Type="http://schemas.openxmlformats.org/officeDocument/2006/relationships/hyperlink" Target="https://www.ncbi.nlm.nih.gov/pubmed/?term=Liu%20Y%5BAuthor%5D&amp;cauthor=true&amp;cauthor_uid=25493955" TargetMode="External"/><Relationship Id="rId169" Type="http://schemas.openxmlformats.org/officeDocument/2006/relationships/hyperlink" Target="https://pubmed.ncbi.nlm.nih.gov/34719754/" TargetMode="External"/><Relationship Id="rId376" Type="http://schemas.openxmlformats.org/officeDocument/2006/relationships/hyperlink" Target="https://www.ncbi.nlm.nih.gov/pmc/articles/PMC6463297/" TargetMode="External"/><Relationship Id="rId583" Type="http://schemas.openxmlformats.org/officeDocument/2006/relationships/hyperlink" Target="https://www.ncbi.nlm.nih.gov/pubmed/?term=Kilpel%C3%A4inen%20TO" TargetMode="External"/><Relationship Id="rId790" Type="http://schemas.openxmlformats.org/officeDocument/2006/relationships/hyperlink" Target="https://www.ncbi.nlm.nih.gov/pubmed/30258056" TargetMode="External"/><Relationship Id="rId2057" Type="http://schemas.openxmlformats.org/officeDocument/2006/relationships/hyperlink" Target="https://www.ncbi.nlm.nih.gov/pubmed/28407816" TargetMode="External"/><Relationship Id="rId2264" Type="http://schemas.openxmlformats.org/officeDocument/2006/relationships/hyperlink" Target="https://www.ncbi.nlm.nih.gov/pubmed/?term=Reiner%20AP%5BAuthor%5D&amp;cauthor=true&amp;cauthor_uid=28039329" TargetMode="External"/><Relationship Id="rId2471" Type="http://schemas.openxmlformats.org/officeDocument/2006/relationships/hyperlink" Target="https://www.ncbi.nlm.nih.gov/pubmed/?term=Kanters%20JK%5BAuthor%5D&amp;cauthor=true&amp;cauthor_uid=28379579" TargetMode="External"/><Relationship Id="rId3108" Type="http://schemas.openxmlformats.org/officeDocument/2006/relationships/hyperlink" Target="https://www.ncbi.nlm.nih.gov/pubmed/?term=Ford%20I%5BAuthor%5D&amp;cauthor=true&amp;cauthor_uid=27587472" TargetMode="External"/><Relationship Id="rId3315" Type="http://schemas.openxmlformats.org/officeDocument/2006/relationships/hyperlink" Target="https://www.ncbi.nlm.nih.gov/pubmed/?term=Candidate%20Gene%20Association%20Resource%20%28CARe%29%20Consortium%5BCorporate%20Author%5D" TargetMode="External"/><Relationship Id="rId4" Type="http://schemas.openxmlformats.org/officeDocument/2006/relationships/settings" Target="settings.xml"/><Relationship Id="rId236" Type="http://schemas.openxmlformats.org/officeDocument/2006/relationships/hyperlink" Target="https://pubmed.ncbi.nlm.nih.gov/33119108/" TargetMode="External"/><Relationship Id="rId443" Type="http://schemas.openxmlformats.org/officeDocument/2006/relationships/hyperlink" Target="https://www.ncbi.nlm.nih.gov/pmc/articles/PMC6333444/" TargetMode="External"/><Relationship Id="rId650" Type="http://schemas.openxmlformats.org/officeDocument/2006/relationships/hyperlink" Target="https://www.ncbi.nlm.nih.gov/pubmed/?term=Mook-Kanamori%20DO%5BAuthor%5D&amp;cauthor=true&amp;cauthor_uid=29304378" TargetMode="External"/><Relationship Id="rId888" Type="http://schemas.openxmlformats.org/officeDocument/2006/relationships/hyperlink" Target="https://www.ncbi.nlm.nih.gov/pubmed/?term=Nethander%20M%5BAuthor%5D&amp;cauthor=true&amp;cauthor_uid=28077804" TargetMode="External"/><Relationship Id="rId1073" Type="http://schemas.openxmlformats.org/officeDocument/2006/relationships/hyperlink" Target="https://www.ncbi.nlm.nih.gov/pubmed/?term=Aslibekyan%20S" TargetMode="External"/><Relationship Id="rId1280" Type="http://schemas.openxmlformats.org/officeDocument/2006/relationships/hyperlink" Target="https://www.ncbi.nlm.nih.gov/pubmed/?term=Van%20der%20Grond%20J%5BAuthor%5D&amp;cauthor=true&amp;cauthor_uid=28098162" TargetMode="External"/><Relationship Id="rId2124" Type="http://schemas.openxmlformats.org/officeDocument/2006/relationships/hyperlink" Target="https://www.ncbi.nlm.nih.gov/pubmed/?term=Okut%20H%5BAuthor%5D&amp;cauthor=true&amp;cauthor_uid=28430825" TargetMode="External"/><Relationship Id="rId2331" Type="http://schemas.openxmlformats.org/officeDocument/2006/relationships/hyperlink" Target="https://www.ncbi.nlm.nih.gov/pubmed/?term=Pierce%20BR%5BAuthor%5D&amp;cauthor=true&amp;cauthor_uid=28396041" TargetMode="External"/><Relationship Id="rId2569" Type="http://schemas.openxmlformats.org/officeDocument/2006/relationships/hyperlink" Target="https://www.ncbi.nlm.nih.gov/pubmed/?term=Ozel%20AB%5BAuthor%5D&amp;cauthor=true&amp;cauthor_uid=28017375" TargetMode="External"/><Relationship Id="rId2776" Type="http://schemas.openxmlformats.org/officeDocument/2006/relationships/hyperlink" Target="https://www.ncbi.nlm.nih.gov/pubmed/?term=Franke%20L%5BAuthor%5D&amp;cauthor=true&amp;cauthor_uid=28394258" TargetMode="External"/><Relationship Id="rId2983" Type="http://schemas.openxmlformats.org/officeDocument/2006/relationships/hyperlink" Target="https://www.ncbi.nlm.nih.gov/pubmed/?term=Ferrucci%20L%5BAuthor%5D&amp;cauthor=true&amp;cauthor_uid=27955697" TargetMode="External"/><Relationship Id="rId303" Type="http://schemas.openxmlformats.org/officeDocument/2006/relationships/hyperlink" Target="https://www.ncbi.nlm.nih.gov/pmc/articles/PMC6685317/" TargetMode="External"/><Relationship Id="rId748" Type="http://schemas.openxmlformats.org/officeDocument/2006/relationships/hyperlink" Target="https://www.ncbi.nlm.nih.gov/pmc/articles/PMC6048820/" TargetMode="External"/><Relationship Id="rId955" Type="http://schemas.openxmlformats.org/officeDocument/2006/relationships/hyperlink" Target="https://www.ncbi.nlm.nih.gov/pubmed/?term=Hamrick%20MW%5BAuthor%5D&amp;cauthor=true&amp;cauthor_uid=28246930" TargetMode="External"/><Relationship Id="rId1140" Type="http://schemas.openxmlformats.org/officeDocument/2006/relationships/hyperlink" Target="https://www.ncbi.nlm.nih.gov/pubmed/?term=Chasman%20DI" TargetMode="External"/><Relationship Id="rId1378" Type="http://schemas.openxmlformats.org/officeDocument/2006/relationships/hyperlink" Target="https://www.ncbi.nlm.nih.gov/pubmed/?term=Heinz%20A%5BAuthor%5D&amp;cauthor=true&amp;cauthor_uid=28098162" TargetMode="External"/><Relationship Id="rId1585" Type="http://schemas.openxmlformats.org/officeDocument/2006/relationships/hyperlink" Target="https://www.ncbi.nlm.nih.gov/pubmed/?term=COPDGene%20Investigators%5BCorporate%20Author%5D" TargetMode="External"/><Relationship Id="rId1792" Type="http://schemas.openxmlformats.org/officeDocument/2006/relationships/hyperlink" Target="https://www.ncbi.nlm.nih.gov/pubmed/?term=Delgado%20GE%5BAuthor%5D&amp;cauthor=true&amp;cauthor_uid=28443625" TargetMode="External"/><Relationship Id="rId2429" Type="http://schemas.openxmlformats.org/officeDocument/2006/relationships/hyperlink" Target="https://www.ncbi.nlm.nih.gov/pubmed/?term=Fu%20YP%5BAuthor%5D&amp;cauthor=true&amp;cauthor_uid=28379579" TargetMode="External"/><Relationship Id="rId2636" Type="http://schemas.openxmlformats.org/officeDocument/2006/relationships/hyperlink" Target="https://www.ncbi.nlm.nih.gov/pubmed/?term=Gudnason%20V%5BAuthor%5D&amp;cauthor=true&amp;cauthor_uid=28017375" TargetMode="External"/><Relationship Id="rId2843" Type="http://schemas.openxmlformats.org/officeDocument/2006/relationships/hyperlink" Target="https://www.ncbi.nlm.nih.gov/pubmed/?term=Lind%20L%5BAuthor%5D&amp;cauthor=true&amp;cauthor_uid=28394258" TargetMode="External"/><Relationship Id="rId84" Type="http://schemas.openxmlformats.org/officeDocument/2006/relationships/hyperlink" Target="https://pubmed.ncbi.nlm.nih.gov/34446064/" TargetMode="External"/><Relationship Id="rId510" Type="http://schemas.openxmlformats.org/officeDocument/2006/relationships/hyperlink" Target="https://www.ncbi.nlm.nih.gov/pmc/articles/PMC5794222/" TargetMode="External"/><Relationship Id="rId608" Type="http://schemas.openxmlformats.org/officeDocument/2006/relationships/hyperlink" Target="https://www.ncbi.nlm.nih.gov/pubmed/29878111" TargetMode="External"/><Relationship Id="rId815" Type="http://schemas.openxmlformats.org/officeDocument/2006/relationships/hyperlink" Target="https://www.ncbi.nlm.nih.gov/pmc/articles/PMC6070050/" TargetMode="External"/><Relationship Id="rId1238" Type="http://schemas.openxmlformats.org/officeDocument/2006/relationships/hyperlink" Target="https://www.ncbi.nlm.nih.gov/pubmed/?term=Macare%20C%5BAuthor%5D&amp;cauthor=true&amp;cauthor_uid=28098162" TargetMode="External"/><Relationship Id="rId1445" Type="http://schemas.openxmlformats.org/officeDocument/2006/relationships/hyperlink" Target="https://www.ncbi.nlm.nih.gov/pubmed/?term=Romanczuk-Seiferth%20N%5BAuthor%5D&amp;cauthor=true&amp;cauthor_uid=28098162" TargetMode="External"/><Relationship Id="rId1652" Type="http://schemas.openxmlformats.org/officeDocument/2006/relationships/hyperlink" Target="https://www.ncbi.nlm.nih.gov/pubmed/?term=Yao%20J%5BAuthor%5D&amp;cauthor=true&amp;cauthor_uid=28379451" TargetMode="External"/><Relationship Id="rId1000" Type="http://schemas.openxmlformats.org/officeDocument/2006/relationships/hyperlink" Target="https://www.ncbi.nlm.nih.gov/pubmed/?term=Rose%20LM%5BAuthor%5D&amp;cauthor=true&amp;cauthor_uid=28107422" TargetMode="External"/><Relationship Id="rId1305" Type="http://schemas.openxmlformats.org/officeDocument/2006/relationships/hyperlink" Target="https://www.ncbi.nlm.nih.gov/pubmed/?term=Arepalli%20S%5BAuthor%5D&amp;cauthor=true&amp;cauthor_uid=28098162" TargetMode="External"/><Relationship Id="rId1957" Type="http://schemas.openxmlformats.org/officeDocument/2006/relationships/hyperlink" Target="https://www.ncbi.nlm.nih.gov/pubmed/?term=McCarthy%20MI%5BAuthor%5D&amp;cauthor=true&amp;cauthor_uid=28443625" TargetMode="External"/><Relationship Id="rId2703" Type="http://schemas.openxmlformats.org/officeDocument/2006/relationships/hyperlink" Target="https://www.ncbi.nlm.nih.gov/pubmed/?term=van%20der%20Harst%20P%5BAuthor%5D&amp;cauthor=true&amp;cauthor_uid=28135244" TargetMode="External"/><Relationship Id="rId2910" Type="http://schemas.openxmlformats.org/officeDocument/2006/relationships/hyperlink" Target="https://www.ncbi.nlm.nih.gov/pubmed/?term=Waite%20LL%5BAuthor%5D&amp;cauthor=true&amp;cauthor_uid=27955697" TargetMode="External"/><Relationship Id="rId1512" Type="http://schemas.openxmlformats.org/officeDocument/2006/relationships/hyperlink" Target="https://www.ncbi.nlm.nih.gov/pubmed/?term=Boss%C3%A9%20Y%5BAuthor%5D&amp;cauthor=true&amp;cauthor_uid=28166215" TargetMode="External"/><Relationship Id="rId1817" Type="http://schemas.openxmlformats.org/officeDocument/2006/relationships/hyperlink" Target="https://www.ncbi.nlm.nih.gov/pubmed/?term=Hindorff%20L%5BAuthor%5D&amp;cauthor=true&amp;cauthor_uid=28443625" TargetMode="External"/><Relationship Id="rId3172" Type="http://schemas.openxmlformats.org/officeDocument/2006/relationships/hyperlink" Target="https://www.ncbi.nlm.nih.gov/pmc/articles/PMC5478167/" TargetMode="External"/><Relationship Id="rId11" Type="http://schemas.openxmlformats.org/officeDocument/2006/relationships/hyperlink" Target="https://pubmed.ncbi.nlm.nih.gov/35379992/" TargetMode="External"/><Relationship Id="rId398" Type="http://schemas.openxmlformats.org/officeDocument/2006/relationships/hyperlink" Target="https://www.ncbi.nlm.nih.gov/pubmed/31345923" TargetMode="External"/><Relationship Id="rId2079" Type="http://schemas.openxmlformats.org/officeDocument/2006/relationships/hyperlink" Target="https://www.ncbi.nlm.nih.gov/pubmed/?term=Chonchol%20M%5BAuthor%5D&amp;cauthor=true&amp;cauthor_uid=28327102" TargetMode="External"/><Relationship Id="rId3032" Type="http://schemas.openxmlformats.org/officeDocument/2006/relationships/hyperlink" Target="https://www.ncbi.nlm.nih.gov/pubmed/?term=Binder%20EB%5BAuthor%5D&amp;cauthor=true&amp;cauthor_uid=27843151" TargetMode="External"/><Relationship Id="rId160" Type="http://schemas.openxmlformats.org/officeDocument/2006/relationships/hyperlink" Target="https://pubmed.ncbi.nlm.nih.gov/34349265/" TargetMode="External"/><Relationship Id="rId2286" Type="http://schemas.openxmlformats.org/officeDocument/2006/relationships/hyperlink" Target="https://www.ncbi.nlm.nih.gov/pubmed/?term=Mook-Kanamori%20DO%5BAuthor%5D&amp;cauthor=true&amp;cauthor_uid=28039329" TargetMode="External"/><Relationship Id="rId2493" Type="http://schemas.openxmlformats.org/officeDocument/2006/relationships/hyperlink" Target="https://www.ncbi.nlm.nih.gov/pubmed/?term=Roselli%20C%5BAuthor%5D&amp;cauthor=true&amp;cauthor_uid=28379579" TargetMode="External"/><Relationship Id="rId3337" Type="http://schemas.openxmlformats.org/officeDocument/2006/relationships/hyperlink" Target="https://www.ncbi.nlm.nih.gov/pubmed/?term=Jacobs%20DR%20Jr%5BAuthor%5D&amp;cauthor=true&amp;cauthor_uid=25779970" TargetMode="External"/><Relationship Id="rId258" Type="http://schemas.openxmlformats.org/officeDocument/2006/relationships/hyperlink" Target="https://pubmed.ncbi.nlm.nih.gov/31606435/" TargetMode="External"/><Relationship Id="rId465" Type="http://schemas.openxmlformats.org/officeDocument/2006/relationships/hyperlink" Target="https://www.ncbi.nlm.nih.gov/pubmed/29968356" TargetMode="External"/><Relationship Id="rId672" Type="http://schemas.openxmlformats.org/officeDocument/2006/relationships/hyperlink" Target="https://www.ncbi.nlm.nih.gov/pubmed/?term=Amin%20N%5BAuthor%5D&amp;cauthor=true&amp;cauthor_uid=29304378" TargetMode="External"/><Relationship Id="rId1095" Type="http://schemas.openxmlformats.org/officeDocument/2006/relationships/hyperlink" Target="https://www.ncbi.nlm.nih.gov/pubmed/?term=Barroso%20IN" TargetMode="External"/><Relationship Id="rId2146" Type="http://schemas.openxmlformats.org/officeDocument/2006/relationships/hyperlink" Target="https://www.ncbi.nlm.nih.gov/pubmed/?term=Chen%20YI%5BAuthor%5D&amp;cauthor=true&amp;cauthor_uid=28430825" TargetMode="External"/><Relationship Id="rId2353" Type="http://schemas.openxmlformats.org/officeDocument/2006/relationships/hyperlink" Target="https://www.ncbi.nlm.nih.gov/pubmed/?term=de%20Andrade%20M%5BAuthor%5D&amp;cauthor=true&amp;cauthor_uid=28445597" TargetMode="External"/><Relationship Id="rId2560" Type="http://schemas.openxmlformats.org/officeDocument/2006/relationships/hyperlink" Target="https://www.ncbi.nlm.nih.gov/pubmed/?term=Lange%20L%5BAuthor%5D&amp;cauthor=true&amp;cauthor_uid=28017375" TargetMode="External"/><Relationship Id="rId2798" Type="http://schemas.openxmlformats.org/officeDocument/2006/relationships/hyperlink" Target="https://www.ncbi.nlm.nih.gov/pubmed/?term=Morris%20AP%5BAuthor%5D&amp;cauthor=true&amp;cauthor_uid=28394258" TargetMode="External"/><Relationship Id="rId3404" Type="http://schemas.openxmlformats.org/officeDocument/2006/relationships/hyperlink" Target="https://www.ncbi.nlm.nih.gov/pubmed/?term=Puhan%20MA%5BAuthor%5D&amp;cauthor=true&amp;cauthor_uid=23242246" TargetMode="External"/><Relationship Id="rId118" Type="http://schemas.openxmlformats.org/officeDocument/2006/relationships/hyperlink" Target="https://pubmed.ncbi.nlm.nih.gov/34183656/" TargetMode="External"/><Relationship Id="rId325" Type="http://schemas.openxmlformats.org/officeDocument/2006/relationships/hyperlink" Target="https://www.ncbi.nlm.nih.gov/pubmed/31190057" TargetMode="External"/><Relationship Id="rId532" Type="http://schemas.openxmlformats.org/officeDocument/2006/relationships/hyperlink" Target="https://www.ncbi.nlm.nih.gov/pubmed/?term=Lai%20CQ" TargetMode="External"/><Relationship Id="rId977" Type="http://schemas.openxmlformats.org/officeDocument/2006/relationships/hyperlink" Target="https://www.ncbi.nlm.nih.gov/pmc/articles/PMC5331867/" TargetMode="External"/><Relationship Id="rId1162" Type="http://schemas.openxmlformats.org/officeDocument/2006/relationships/hyperlink" Target="https://www.ncbi.nlm.nih.gov/pubmed/?term=Ix%20JH%5BAuthor%5D&amp;cauthor=true&amp;cauthor_uid=28029393" TargetMode="External"/><Relationship Id="rId2006" Type="http://schemas.openxmlformats.org/officeDocument/2006/relationships/hyperlink" Target="https://www.ncbi.nlm.nih.gov/pubmed/28768753" TargetMode="External"/><Relationship Id="rId2213" Type="http://schemas.openxmlformats.org/officeDocument/2006/relationships/hyperlink" Target="https://www.ncbi.nlm.nih.gov/pubmed/?term=Wilson%20JG%5BAuthor%5D&amp;cauthor=true&amp;cauthor_uid=28430825" TargetMode="External"/><Relationship Id="rId2420" Type="http://schemas.openxmlformats.org/officeDocument/2006/relationships/hyperlink" Target="https://www.ncbi.nlm.nih.gov/pubmed/28491896" TargetMode="External"/><Relationship Id="rId2658" Type="http://schemas.openxmlformats.org/officeDocument/2006/relationships/hyperlink" Target="https://www.ncbi.nlm.nih.gov/pubmed/?term=Carbone%20L%5BAuthor%5D&amp;cauthor=true&amp;cauthor_uid=27714443" TargetMode="External"/><Relationship Id="rId2865" Type="http://schemas.openxmlformats.org/officeDocument/2006/relationships/hyperlink" Target="https://www.ncbi.nlm.nih.gov/pmc/articles/PMC5553701/" TargetMode="External"/><Relationship Id="rId837" Type="http://schemas.openxmlformats.org/officeDocument/2006/relationships/hyperlink" Target="https://www.ncbi.nlm.nih.gov/pubmed/28055285" TargetMode="External"/><Relationship Id="rId1022" Type="http://schemas.openxmlformats.org/officeDocument/2006/relationships/hyperlink" Target="https://www.ncbi.nlm.nih.gov/pubmed/?term=de%20Maat%20MP%5BAuthor%5D&amp;cauthor=true&amp;cauthor_uid=28107422" TargetMode="External"/><Relationship Id="rId1467" Type="http://schemas.openxmlformats.org/officeDocument/2006/relationships/hyperlink" Target="https://www.ncbi.nlm.nih.gov/pubmed/?term=Troncoso%20J%5BAuthor%5D&amp;cauthor=true&amp;cauthor_uid=28098162" TargetMode="External"/><Relationship Id="rId1674" Type="http://schemas.openxmlformats.org/officeDocument/2006/relationships/hyperlink" Target="https://www.ncbi.nlm.nih.gov/pubmed/?term=Hu%20FB%5BAuthor%5D&amp;cauthor=true&amp;cauthor_uid=28379451" TargetMode="External"/><Relationship Id="rId1881" Type="http://schemas.openxmlformats.org/officeDocument/2006/relationships/hyperlink" Target="https://www.ncbi.nlm.nih.gov/pubmed/?term=Rawal%20R%5BAuthor%5D&amp;cauthor=true&amp;cauthor_uid=28443625" TargetMode="External"/><Relationship Id="rId2518" Type="http://schemas.openxmlformats.org/officeDocument/2006/relationships/hyperlink" Target="https://www.ncbi.nlm.nih.gov/pubmed/?term=Wouter%20Jukema%20J%5BAuthor%5D&amp;cauthor=true&amp;cauthor_uid=28379579" TargetMode="External"/><Relationship Id="rId2725" Type="http://schemas.openxmlformats.org/officeDocument/2006/relationships/hyperlink" Target="https://www.ncbi.nlm.nih.gov/pubmed/?term=CHD%20Exome%2B%20Consortium%5BCorporate%20Author%5D" TargetMode="External"/><Relationship Id="rId2932" Type="http://schemas.openxmlformats.org/officeDocument/2006/relationships/hyperlink" Target="https://www.ncbi.nlm.nih.gov/pubmed/?term=Smith%20JA%5BAuthor%5D&amp;cauthor=true&amp;cauthor_uid=27955697" TargetMode="External"/><Relationship Id="rId904" Type="http://schemas.openxmlformats.org/officeDocument/2006/relationships/hyperlink" Target="https://www.ncbi.nlm.nih.gov/pubmed/?term=Turner%20ST%5BAuthor%5D&amp;cauthor=true&amp;cauthor_uid=28077804" TargetMode="External"/><Relationship Id="rId1327" Type="http://schemas.openxmlformats.org/officeDocument/2006/relationships/hyperlink" Target="https://www.ncbi.nlm.nih.gov/pubmed/?term=Cookson%20MR%5BAuthor%5D&amp;cauthor=true&amp;cauthor_uid=28098162" TargetMode="External"/><Relationship Id="rId1534" Type="http://schemas.openxmlformats.org/officeDocument/2006/relationships/hyperlink" Target="https://www.ncbi.nlm.nih.gov/pubmed/?term=Oudkerk%20M%5BAuthor%5D&amp;cauthor=true&amp;cauthor_uid=28166215" TargetMode="External"/><Relationship Id="rId1741" Type="http://schemas.openxmlformats.org/officeDocument/2006/relationships/hyperlink" Target="https://www.ncbi.nlm.nih.gov/pubmed/?term=Navarro%20P%5BAuthor%5D&amp;cauthor=true&amp;cauthor_uid=28443625" TargetMode="External"/><Relationship Id="rId1979" Type="http://schemas.openxmlformats.org/officeDocument/2006/relationships/hyperlink" Target="https://www.ncbi.nlm.nih.gov/pubmed/?term=Weir%20DR%5BAuthor%5D&amp;cauthor=true&amp;cauthor_uid=28443625" TargetMode="External"/><Relationship Id="rId3194" Type="http://schemas.openxmlformats.org/officeDocument/2006/relationships/hyperlink" Target="https://www.ncbi.nlm.nih.gov/pubmed/?term=De%20Bakker%20PI%5BAuthor%5D&amp;cauthor=true&amp;cauthor_uid=26962151" TargetMode="External"/><Relationship Id="rId33" Type="http://schemas.openxmlformats.org/officeDocument/2006/relationships/hyperlink" Target="https://pubmed.ncbi.nlm.nih.gov/34645286/" TargetMode="External"/><Relationship Id="rId1601" Type="http://schemas.openxmlformats.org/officeDocument/2006/relationships/hyperlink" Target="https://www.ncbi.nlm.nih.gov/pubmed/?term=Psaty%20BM%5BAuthor%5D&amp;cauthor=true&amp;cauthor_uid=28298293" TargetMode="External"/><Relationship Id="rId1839" Type="http://schemas.openxmlformats.org/officeDocument/2006/relationships/hyperlink" Target="https://www.ncbi.nlm.nih.gov/pubmed/?term=Kr%C3%A4mer%20BK%5BAuthor%5D&amp;cauthor=true&amp;cauthor_uid=28443625" TargetMode="External"/><Relationship Id="rId3054" Type="http://schemas.openxmlformats.org/officeDocument/2006/relationships/hyperlink" Target="https://www.ncbi.nlm.nih.gov/pubmed/?term=Arnett%20DK%5BAuthor%5D&amp;cauthor=true&amp;cauthor_uid=27843151" TargetMode="External"/><Relationship Id="rId182" Type="http://schemas.openxmlformats.org/officeDocument/2006/relationships/hyperlink" Target="https://pubmed.ncbi.nlm.nih.gov/34905031/" TargetMode="External"/><Relationship Id="rId1906" Type="http://schemas.openxmlformats.org/officeDocument/2006/relationships/hyperlink" Target="https://www.ncbi.nlm.nih.gov/pubmed/?term=Thorand%20B%5BAuthor%5D&amp;cauthor=true&amp;cauthor_uid=28443625" TargetMode="External"/><Relationship Id="rId3261" Type="http://schemas.openxmlformats.org/officeDocument/2006/relationships/hyperlink" Target="https://www.ncbi.nlm.nih.gov/pubmed/?term=Penninx%20BW%5BAuthor%5D&amp;cauthor=true&amp;cauthor_uid=25493955" TargetMode="External"/><Relationship Id="rId3359" Type="http://schemas.openxmlformats.org/officeDocument/2006/relationships/hyperlink" Target="https://www.ncbi.nlm.nih.gov/pubmed/?term=Chonchol%20M%5BAuthor%5D&amp;cauthor=true&amp;cauthor_uid=24125420" TargetMode="External"/><Relationship Id="rId487" Type="http://schemas.openxmlformats.org/officeDocument/2006/relationships/hyperlink" Target="https://www.nature.com/articles/s41588-017-0014-7" TargetMode="External"/><Relationship Id="rId694" Type="http://schemas.openxmlformats.org/officeDocument/2006/relationships/hyperlink" Target="https://www.ncbi.nlm.nih.gov/pubmed/?term=Sigurdsson%20G%5BAuthor%5D&amp;cauthor=true&amp;cauthor_uid=29304378" TargetMode="External"/><Relationship Id="rId2070" Type="http://schemas.openxmlformats.org/officeDocument/2006/relationships/hyperlink" Target="https://www.ncbi.nlm.nih.gov/pubmed/?term=Gottdiener%20JS%5BAuthor%5D&amp;cauthor=true&amp;cauthor_uid=28073429" TargetMode="External"/><Relationship Id="rId2168" Type="http://schemas.openxmlformats.org/officeDocument/2006/relationships/hyperlink" Target="https://www.ncbi.nlm.nih.gov/pubmed/?term=Rybicki%20BA%5BAuthor%5D&amp;cauthor=true&amp;cauthor_uid=28430825" TargetMode="External"/><Relationship Id="rId2375" Type="http://schemas.openxmlformats.org/officeDocument/2006/relationships/hyperlink" Target="https://www.ncbi.nlm.nih.gov/pubmed/?term=Fischer%20K%5BAuthor%5D&amp;cauthor=true&amp;cauthor_uid=29034571" TargetMode="External"/><Relationship Id="rId3121" Type="http://schemas.openxmlformats.org/officeDocument/2006/relationships/hyperlink" Target="https://www.ncbi.nlm.nih.gov/pubmed/?term=Neil%20A%5BAuthor%5D&amp;cauthor=true&amp;cauthor_uid=27587472" TargetMode="External"/><Relationship Id="rId3219" Type="http://schemas.openxmlformats.org/officeDocument/2006/relationships/hyperlink" Target="https://www.ncbi.nlm.nih.gov/pubmed/?term=O%27Connell%20JR%5BAuthor%5D&amp;cauthor=true&amp;cauthor_uid=25493955" TargetMode="External"/><Relationship Id="rId347" Type="http://schemas.openxmlformats.org/officeDocument/2006/relationships/hyperlink" Target="https://www.ncbi.nlm.nih.gov/pmc/articles/PMC6699738/" TargetMode="External"/><Relationship Id="rId999" Type="http://schemas.openxmlformats.org/officeDocument/2006/relationships/hyperlink" Target="https://www.ncbi.nlm.nih.gov/pubmed/?term=Tanaka%20T%5BAuthor%5D&amp;cauthor=true&amp;cauthor_uid=28107422" TargetMode="External"/><Relationship Id="rId1184" Type="http://schemas.openxmlformats.org/officeDocument/2006/relationships/hyperlink" Target="https://www.ncbi.nlm.nih.gov/pubmed/?term=Ikram%20MK%5BAuthor%5D&amp;cauthor=true&amp;cauthor_uid=28098162" TargetMode="External"/><Relationship Id="rId2028" Type="http://schemas.openxmlformats.org/officeDocument/2006/relationships/hyperlink" Target="https://www.ncbi.nlm.nih.gov/pubmed/29186694" TargetMode="External"/><Relationship Id="rId2582" Type="http://schemas.openxmlformats.org/officeDocument/2006/relationships/hyperlink" Target="https://www.ncbi.nlm.nih.gov/pubmed/?term=Yang%20J%5BAuthor%5D&amp;cauthor=true&amp;cauthor_uid=28017375" TargetMode="External"/><Relationship Id="rId2887" Type="http://schemas.openxmlformats.org/officeDocument/2006/relationships/hyperlink" Target="https://www.ncbi.nlm.nih.gov/pubmed/?term=Robinson-Cohen%20C%5BAuthor%5D&amp;cauthor=true&amp;cauthor_uid=26830253" TargetMode="External"/><Relationship Id="rId554" Type="http://schemas.openxmlformats.org/officeDocument/2006/relationships/hyperlink" Target="https://www.ncbi.nlm.nih.gov/pubmed/?term=Zillikens%20MC" TargetMode="External"/><Relationship Id="rId761" Type="http://schemas.openxmlformats.org/officeDocument/2006/relationships/hyperlink" Target="https://www.ncbi.nlm.nih.gov/pmc/articles/PMC6001890/" TargetMode="External"/><Relationship Id="rId859" Type="http://schemas.openxmlformats.org/officeDocument/2006/relationships/hyperlink" Target="https://www.ncbi.nlm.nih.gov/pubmed/?term=Sarnak%20MJ%5BAuthor%5D&amp;cauthor=true&amp;cauthor_uid=28002548" TargetMode="External"/><Relationship Id="rId1391" Type="http://schemas.openxmlformats.org/officeDocument/2006/relationships/hyperlink" Target="https://www.ncbi.nlm.nih.gov/pubmed/?term=Pol%20HE%5BAuthor%5D&amp;cauthor=true&amp;cauthor_uid=28098162" TargetMode="External"/><Relationship Id="rId1489" Type="http://schemas.openxmlformats.org/officeDocument/2006/relationships/hyperlink" Target="https://www.ncbi.nlm.nih.gov/pubmed/?term=Westman%20E%5BAuthor%5D&amp;cauthor=true&amp;cauthor_uid=28098162" TargetMode="External"/><Relationship Id="rId1696" Type="http://schemas.openxmlformats.org/officeDocument/2006/relationships/hyperlink" Target="https://www.ncbi.nlm.nih.gov/pubmed/?term=Ahluwalia%20TS%5BAuthor%5D&amp;cauthor=true&amp;cauthor_uid=28443625" TargetMode="External"/><Relationship Id="rId2235" Type="http://schemas.openxmlformats.org/officeDocument/2006/relationships/hyperlink" Target="https://www.ncbi.nlm.nih.gov/pubmed/?term=Evans%20DS%5BAuthor%5D&amp;cauthor=true&amp;cauthor_uid=28039329" TargetMode="External"/><Relationship Id="rId2442" Type="http://schemas.openxmlformats.org/officeDocument/2006/relationships/hyperlink" Target="https://www.ncbi.nlm.nih.gov/pubmed/?term=Hall%20LM%5BAuthor%5D&amp;cauthor=true&amp;cauthor_uid=28379579" TargetMode="External"/><Relationship Id="rId207" Type="http://schemas.openxmlformats.org/officeDocument/2006/relationships/hyperlink" Target="http://www.ncbi.nlm.nih.gov/pmc/articles/pmc7523322/" TargetMode="External"/><Relationship Id="rId414" Type="http://schemas.openxmlformats.org/officeDocument/2006/relationships/hyperlink" Target="https://www.ncbi.nlm.nih.gov/pmc/articles/PMC6363973/" TargetMode="External"/><Relationship Id="rId621" Type="http://schemas.openxmlformats.org/officeDocument/2006/relationships/hyperlink" Target="https://www.ncbi.nlm.nih.gov/pubmed/29649236" TargetMode="External"/><Relationship Id="rId1044" Type="http://schemas.openxmlformats.org/officeDocument/2006/relationships/hyperlink" Target="https://www.ncbi.nlm.nih.gov/pubmed/?term=Stott%20DJ%5BAuthor%5D&amp;cauthor=true&amp;cauthor_uid=28107422" TargetMode="External"/><Relationship Id="rId1251" Type="http://schemas.openxmlformats.org/officeDocument/2006/relationships/hyperlink" Target="https://www.ncbi.nlm.nih.gov/pubmed/?term=Papmeyer%20M%5BAuthor%5D&amp;cauthor=true&amp;cauthor_uid=28098162" TargetMode="External"/><Relationship Id="rId1349" Type="http://schemas.openxmlformats.org/officeDocument/2006/relationships/hyperlink" Target="https://www.ncbi.nlm.nih.gov/pubmed/?term=Dyer%20TD%5BAuthor%5D&amp;cauthor=true&amp;cauthor_uid=28098162" TargetMode="External"/><Relationship Id="rId2302" Type="http://schemas.openxmlformats.org/officeDocument/2006/relationships/hyperlink" Target="https://www.ncbi.nlm.nih.gov/pubmed/?term=Ix%20JH%5BAuthor%5D&amp;cauthor=true&amp;cauthor_uid=28122946" TargetMode="External"/><Relationship Id="rId2747" Type="http://schemas.openxmlformats.org/officeDocument/2006/relationships/hyperlink" Target="https://www.ncbi.nlm.nih.gov/pubmed/?term=Pramana%20S%5BAuthor%5D&amp;cauthor=true&amp;cauthor_uid=28394258" TargetMode="External"/><Relationship Id="rId2954" Type="http://schemas.openxmlformats.org/officeDocument/2006/relationships/hyperlink" Target="https://www.ncbi.nlm.nih.gov/pubmed/?term=Lin%20H%5BAuthor%5D&amp;cauthor=true&amp;cauthor_uid=27955697" TargetMode="External"/><Relationship Id="rId719" Type="http://schemas.openxmlformats.org/officeDocument/2006/relationships/hyperlink" Target="https://www.ncbi.nlm.nih.gov/pubmed/?term=Ntzani%20E%5BAuthor%5D&amp;cauthor=true&amp;cauthor_uid=29304378" TargetMode="External"/><Relationship Id="rId926" Type="http://schemas.openxmlformats.org/officeDocument/2006/relationships/hyperlink" Target="https://www.ncbi.nlm.nih.gov/pubmed/?term=Starr%20JM%5BAuthor%5D&amp;cauthor=true&amp;cauthor_uid=28077804" TargetMode="External"/><Relationship Id="rId1111" Type="http://schemas.openxmlformats.org/officeDocument/2006/relationships/hyperlink" Target="https://www.ncbi.nlm.nih.gov/pubmed/?term=Sorl%C3%AD%20JV" TargetMode="External"/><Relationship Id="rId1556" Type="http://schemas.openxmlformats.org/officeDocument/2006/relationships/hyperlink" Target="https://www.ncbi.nlm.nih.gov/pubmed/?term=Rich%20SS%5BAuthor%5D&amp;cauthor=true&amp;cauthor_uid=28166215" TargetMode="External"/><Relationship Id="rId1763" Type="http://schemas.openxmlformats.org/officeDocument/2006/relationships/hyperlink" Target="https://www.ncbi.nlm.nih.gov/pubmed/?term=Zhang%20W%5BAuthor%5D&amp;cauthor=true&amp;cauthor_uid=28443625" TargetMode="External"/><Relationship Id="rId1970" Type="http://schemas.openxmlformats.org/officeDocument/2006/relationships/hyperlink" Target="https://www.ncbi.nlm.nih.gov/pubmed/?term=Smith%20BH%5BAuthor%5D&amp;cauthor=true&amp;cauthor_uid=28443625" TargetMode="External"/><Relationship Id="rId2607" Type="http://schemas.openxmlformats.org/officeDocument/2006/relationships/hyperlink" Target="https://www.ncbi.nlm.nih.gov/pubmed/?term=Chen%20CH%5BAuthor%5D&amp;cauthor=true&amp;cauthor_uid=28017375" TargetMode="External"/><Relationship Id="rId2814" Type="http://schemas.openxmlformats.org/officeDocument/2006/relationships/hyperlink" Target="https://www.ncbi.nlm.nih.gov/pubmed/?term=Sacco%20RL%5BAuthor%5D&amp;cauthor=true&amp;cauthor_uid=28394258" TargetMode="External"/><Relationship Id="rId55" Type="http://schemas.openxmlformats.org/officeDocument/2006/relationships/hyperlink" Target="https://pubmed.ncbi.nlm.nih.gov/34166655/" TargetMode="External"/><Relationship Id="rId1209" Type="http://schemas.openxmlformats.org/officeDocument/2006/relationships/hyperlink" Target="https://www.ncbi.nlm.nih.gov/pubmed/?term=Cuellar-Partida%20G%5BAuthor%5D&amp;cauthor=true&amp;cauthor_uid=28098162" TargetMode="External"/><Relationship Id="rId1416" Type="http://schemas.openxmlformats.org/officeDocument/2006/relationships/hyperlink" Target="https://www.ncbi.nlm.nih.gov/pubmed/?term=McMahon%20KL%5BAuthor%5D&amp;cauthor=true&amp;cauthor_uid=28098162" TargetMode="External"/><Relationship Id="rId1623" Type="http://schemas.openxmlformats.org/officeDocument/2006/relationships/hyperlink" Target="https://www.ncbi.nlm.nih.gov/pubmed/?term=Lemaitre%20RN%5BAuthor%5D&amp;cauthor=true&amp;cauthor_uid=28298293" TargetMode="External"/><Relationship Id="rId1830" Type="http://schemas.openxmlformats.org/officeDocument/2006/relationships/hyperlink" Target="https://www.ncbi.nlm.nih.gov/pubmed/?term=Jhun%20MA%5BAuthor%5D&amp;cauthor=true&amp;cauthor_uid=28443625" TargetMode="External"/><Relationship Id="rId3076" Type="http://schemas.openxmlformats.org/officeDocument/2006/relationships/hyperlink" Target="https://www.ncbi.nlm.nih.gov/pubmed/?term=Natriuretic+peptides+and+integrated+risk+assessment+for+cardiovascular+disease%3A+an+individual-participant-data+meta-analysis" TargetMode="External"/><Relationship Id="rId3283" Type="http://schemas.openxmlformats.org/officeDocument/2006/relationships/hyperlink" Target="https://www.ncbi.nlm.nih.gov/pubmed/?term=Pietzner%20M%5BAuthor%5D&amp;cauthor=true&amp;cauthor_uid=25493955" TargetMode="External"/><Relationship Id="rId1928" Type="http://schemas.openxmlformats.org/officeDocument/2006/relationships/hyperlink" Target="https://www.ncbi.nlm.nih.gov/pubmed/?term=Boomsma%20DI%5BAuthor%5D&amp;cauthor=true&amp;cauthor_uid=28443625" TargetMode="External"/><Relationship Id="rId2092" Type="http://schemas.openxmlformats.org/officeDocument/2006/relationships/hyperlink" Target="https://www.ncbi.nlm.nih.gov/pubmed/?term=Burgess%20JD%5BAuthor%5D&amp;cauthor=true&amp;cauthor_uid=28242297" TargetMode="External"/><Relationship Id="rId3143" Type="http://schemas.openxmlformats.org/officeDocument/2006/relationships/hyperlink" Target="https://www.ncbi.nlm.nih.gov/pubmed/?term=St%C3%BCrmer%20T%5BAuthor%5D&amp;cauthor=true&amp;cauthor_uid=27587472" TargetMode="External"/><Relationship Id="rId3350" Type="http://schemas.openxmlformats.org/officeDocument/2006/relationships/hyperlink" Target="https://www.ncbi.nlm.nih.gov/pubmed/?term=Gottdiener%20J%5BAuthor%5D&amp;cauthor=true&amp;cauthor_uid=24125420" TargetMode="External"/><Relationship Id="rId271" Type="http://schemas.openxmlformats.org/officeDocument/2006/relationships/hyperlink" Target="https://pubmed.ncbi.nlm.nih.gov/32951052/" TargetMode="External"/><Relationship Id="rId2397" Type="http://schemas.openxmlformats.org/officeDocument/2006/relationships/hyperlink" Target="https://www.ncbi.nlm.nih.gov/pmc/articles/PMC5530759/" TargetMode="External"/><Relationship Id="rId3003" Type="http://schemas.openxmlformats.org/officeDocument/2006/relationships/hyperlink" Target="https://www.ncbi.nlm.nih.gov/pubmed/?term=Duan%20Q%5BAuthor%5D&amp;cauthor=true&amp;cauthor_uid=27843151" TargetMode="External"/><Relationship Id="rId131" Type="http://schemas.openxmlformats.org/officeDocument/2006/relationships/hyperlink" Target="http://www.ncbi.nlm.nih.gov/pmc/articles/pmc7907956/" TargetMode="External"/><Relationship Id="rId369" Type="http://schemas.openxmlformats.org/officeDocument/2006/relationships/hyperlink" Target="https://www.ncbi.nlm.nih.gov/pubmed/30448613" TargetMode="External"/><Relationship Id="rId576" Type="http://schemas.openxmlformats.org/officeDocument/2006/relationships/hyperlink" Target="https://www.ncbi.nlm.nih.gov/pubmed/?term=Raitakari%20O" TargetMode="External"/><Relationship Id="rId783" Type="http://schemas.openxmlformats.org/officeDocument/2006/relationships/hyperlink" Target="https://www.ncbi.nlm.nih.gov/pmc/articles/PMC6076350/" TargetMode="External"/><Relationship Id="rId990" Type="http://schemas.openxmlformats.org/officeDocument/2006/relationships/hyperlink" Target="https://www.ncbi.nlm.nih.gov/pubmed/?term=Wang%20JJ%5BAuthor%5D&amp;cauthor=true&amp;cauthor_uid=28107422" TargetMode="External"/><Relationship Id="rId2257" Type="http://schemas.openxmlformats.org/officeDocument/2006/relationships/hyperlink" Target="https://www.ncbi.nlm.nih.gov/pubmed/?term=Li-Gao%20R%5BAuthor%5D&amp;cauthor=true&amp;cauthor_uid=28039329" TargetMode="External"/><Relationship Id="rId2464" Type="http://schemas.openxmlformats.org/officeDocument/2006/relationships/hyperlink" Target="https://www.ncbi.nlm.nih.gov/pubmed/?term=Hagemeijer%20Y%5BAuthor%5D&amp;cauthor=true&amp;cauthor_uid=28379579" TargetMode="External"/><Relationship Id="rId2671" Type="http://schemas.openxmlformats.org/officeDocument/2006/relationships/hyperlink" Target="https://www.ncbi.nlm.nih.gov/pubmed/?term=Cook%20JP%5BAuthor%5D&amp;cauthor=true&amp;cauthor_uid=28135244" TargetMode="External"/><Relationship Id="rId3210" Type="http://schemas.openxmlformats.org/officeDocument/2006/relationships/hyperlink" Target="https://www.ncbi.nlm.nih.gov/pubmed/?term=Tremblay%20J%5BAuthor%5D&amp;cauthor=true&amp;cauthor_uid=25493955" TargetMode="External"/><Relationship Id="rId3308" Type="http://schemas.openxmlformats.org/officeDocument/2006/relationships/hyperlink" Target="https://www.ncbi.nlm.nih.gov/pubmed/?term=Tayo%20B%5BAuthor%5D&amp;cauthor=true&amp;cauthor_uid=25552592" TargetMode="External"/><Relationship Id="rId229" Type="http://schemas.openxmlformats.org/officeDocument/2006/relationships/hyperlink" Target="https://www.ncbi.nlm.nih.gov/pmc/articles/PMC7070192/" TargetMode="External"/><Relationship Id="rId436" Type="http://schemas.openxmlformats.org/officeDocument/2006/relationships/hyperlink" Target="http://www.ncbi.nlm.nih.gov/pmc/articles/pmc7188359/" TargetMode="External"/><Relationship Id="rId643" Type="http://schemas.openxmlformats.org/officeDocument/2006/relationships/hyperlink" Target="https://www.ncbi.nlm.nih.gov/pmc/articles/PMC5826559/" TargetMode="External"/><Relationship Id="rId1066" Type="http://schemas.openxmlformats.org/officeDocument/2006/relationships/hyperlink" Target="https://www.ncbi.nlm.nih.gov/pubmed/?term=Strachan%20DP%5BAuthor%5D&amp;cauthor=true&amp;cauthor_uid=28107422" TargetMode="External"/><Relationship Id="rId1273" Type="http://schemas.openxmlformats.org/officeDocument/2006/relationships/hyperlink" Target="https://www.ncbi.nlm.nih.gov/pubmed/?term=Strike%20LT%5BAuthor%5D&amp;cauthor=true&amp;cauthor_uid=28098162" TargetMode="External"/><Relationship Id="rId1480" Type="http://schemas.openxmlformats.org/officeDocument/2006/relationships/hyperlink" Target="https://www.ncbi.nlm.nih.gov/pubmed/?term=Veltman%20DJ%5BAuthor%5D&amp;cauthor=true&amp;cauthor_uid=28098162" TargetMode="External"/><Relationship Id="rId2117" Type="http://schemas.openxmlformats.org/officeDocument/2006/relationships/hyperlink" Target="https://www.ncbi.nlm.nih.gov/pubmed/?term=Brody%20JA%5BAuthor%5D&amp;cauthor=true&amp;cauthor_uid=28430825" TargetMode="External"/><Relationship Id="rId2324" Type="http://schemas.openxmlformats.org/officeDocument/2006/relationships/hyperlink" Target="https://www.ncbi.nlm.nih.gov/pubmed/?term=de%20Lemos%20JA%5BAuthor%5D&amp;cauthor=true&amp;cauthor_uid=28254175" TargetMode="External"/><Relationship Id="rId2769" Type="http://schemas.openxmlformats.org/officeDocument/2006/relationships/hyperlink" Target="https://www.ncbi.nlm.nih.gov/pubmed/?term=Bisping%20E%5BAuthor%5D&amp;cauthor=true&amp;cauthor_uid=28394258" TargetMode="External"/><Relationship Id="rId2976" Type="http://schemas.openxmlformats.org/officeDocument/2006/relationships/hyperlink" Target="https://www.ncbi.nlm.nih.gov/pubmed/?term=Franco%20OH%5BAuthor%5D&amp;cauthor=true&amp;cauthor_uid=27955697" TargetMode="External"/><Relationship Id="rId850" Type="http://schemas.openxmlformats.org/officeDocument/2006/relationships/hyperlink" Target="https://www.ncbi.nlm.nih.gov/pmc/articles/PMC5710361/" TargetMode="External"/><Relationship Id="rId948" Type="http://schemas.openxmlformats.org/officeDocument/2006/relationships/hyperlink" Target="https://www.ncbi.nlm.nih.gov/pubmed/28733431" TargetMode="External"/><Relationship Id="rId1133" Type="http://schemas.openxmlformats.org/officeDocument/2006/relationships/hyperlink" Target="https://www.ncbi.nlm.nih.gov/pubmed/?term=Arnett%20DK" TargetMode="External"/><Relationship Id="rId1578" Type="http://schemas.openxmlformats.org/officeDocument/2006/relationships/hyperlink" Target="https://www.ncbi.nlm.nih.gov/pubmed/?term=Schwartz%20DA%5BAuthor%5D&amp;cauthor=true&amp;cauthor_uid=28166215" TargetMode="External"/><Relationship Id="rId1785" Type="http://schemas.openxmlformats.org/officeDocument/2006/relationships/hyperlink" Target="https://www.ncbi.nlm.nih.gov/pubmed/?term=Chambers%20JC%5BAuthor%5D&amp;cauthor=true&amp;cauthor_uid=28443625" TargetMode="External"/><Relationship Id="rId1992" Type="http://schemas.openxmlformats.org/officeDocument/2006/relationships/hyperlink" Target="https://www.ncbi.nlm.nih.gov/pubmed/?term=van%20Duijn%20CM%5BAuthor%5D&amp;cauthor=true&amp;cauthor_uid=28443625" TargetMode="External"/><Relationship Id="rId2531" Type="http://schemas.openxmlformats.org/officeDocument/2006/relationships/hyperlink" Target="https://www.ncbi.nlm.nih.gov/pubmed/?term=Deloukas%20P%5BAuthor%5D&amp;cauthor=true&amp;cauthor_uid=28379579" TargetMode="External"/><Relationship Id="rId2629" Type="http://schemas.openxmlformats.org/officeDocument/2006/relationships/hyperlink" Target="https://www.ncbi.nlm.nih.gov/pubmed/?term=Felix%20JF%5BAuthor%5D&amp;cauthor=true&amp;cauthor_uid=28017375" TargetMode="External"/><Relationship Id="rId2836" Type="http://schemas.openxmlformats.org/officeDocument/2006/relationships/hyperlink" Target="https://www.ncbi.nlm.nih.gov/pubmed/?term=Dueker%20ND%5BAuthor%5D&amp;cauthor=true&amp;cauthor_uid=28394258" TargetMode="External"/><Relationship Id="rId77" Type="http://schemas.openxmlformats.org/officeDocument/2006/relationships/hyperlink" Target="https://pubmed.ncbi.nlm.nih.gov/34420969/" TargetMode="External"/><Relationship Id="rId503" Type="http://schemas.openxmlformats.org/officeDocument/2006/relationships/hyperlink" Target="https://www.ncbi.nlm.nih.gov/pubmed/30510157" TargetMode="External"/><Relationship Id="rId710" Type="http://schemas.openxmlformats.org/officeDocument/2006/relationships/hyperlink" Target="https://www.ncbi.nlm.nih.gov/pubmed/?term=Scott%20R%5BAuthor%5D&amp;cauthor=true&amp;cauthor_uid=29304378" TargetMode="External"/><Relationship Id="rId808" Type="http://schemas.openxmlformats.org/officeDocument/2006/relationships/hyperlink" Target="https://www.ncbi.nlm.nih.gov/pubmed/?term=29698900" TargetMode="External"/><Relationship Id="rId1340" Type="http://schemas.openxmlformats.org/officeDocument/2006/relationships/hyperlink" Target="https://www.ncbi.nlm.nih.gov/pubmed/?term=DeCarli%20C%5BAuthor%5D&amp;cauthor=true&amp;cauthor_uid=28098162" TargetMode="External"/><Relationship Id="rId1438" Type="http://schemas.openxmlformats.org/officeDocument/2006/relationships/hyperlink" Target="https://www.ncbi.nlm.nih.gov/pubmed/?term=Penninx%20BW%5BAuthor%5D&amp;cauthor=true&amp;cauthor_uid=28098162" TargetMode="External"/><Relationship Id="rId1645" Type="http://schemas.openxmlformats.org/officeDocument/2006/relationships/hyperlink" Target="https://www.ncbi.nlm.nih.gov/pubmed/?term=Ix%20JH%5BAuthor%5D&amp;cauthor=true&amp;cauthor_uid=28143865" TargetMode="External"/><Relationship Id="rId3098" Type="http://schemas.openxmlformats.org/officeDocument/2006/relationships/hyperlink" Target="https://www.ncbi.nlm.nih.gov/pubmed/?term=Boekholdt%20SM%5BAuthor%5D&amp;cauthor=true&amp;cauthor_uid=27587472" TargetMode="External"/><Relationship Id="rId1200" Type="http://schemas.openxmlformats.org/officeDocument/2006/relationships/hyperlink" Target="https://www.ncbi.nlm.nih.gov/pubmed/?term=Bohlken%20MM%5BAuthor%5D&amp;cauthor=true&amp;cauthor_uid=28098162" TargetMode="External"/><Relationship Id="rId1852" Type="http://schemas.openxmlformats.org/officeDocument/2006/relationships/hyperlink" Target="https://www.ncbi.nlm.nih.gov/pubmed/?term=Lorentzon%20M%5BAuthor%5D&amp;cauthor=true&amp;cauthor_uid=28443625" TargetMode="External"/><Relationship Id="rId2903" Type="http://schemas.openxmlformats.org/officeDocument/2006/relationships/hyperlink" Target="https://www.ncbi.nlm.nih.gov/pubmed/?term=Ligthart%20S%5BAuthor%5D&amp;cauthor=true&amp;cauthor_uid=27955697" TargetMode="External"/><Relationship Id="rId1505" Type="http://schemas.openxmlformats.org/officeDocument/2006/relationships/hyperlink" Target="https://www.ncbi.nlm.nih.gov/pubmed/?term=Thompson%20PM%5BAuthor%5D&amp;cauthor=true&amp;cauthor_uid=28098162" TargetMode="External"/><Relationship Id="rId1712" Type="http://schemas.openxmlformats.org/officeDocument/2006/relationships/hyperlink" Target="https://www.ncbi.nlm.nih.gov/pubmed/?term=Bonnefond%20A%5BAuthor%5D&amp;cauthor=true&amp;cauthor_uid=28443625" TargetMode="External"/><Relationship Id="rId3165" Type="http://schemas.openxmlformats.org/officeDocument/2006/relationships/hyperlink" Target="https://www.ncbi.nlm.nih.gov/pubmed/?term=Krauss%20RM%5BAuthor%5D&amp;cauthor=true&amp;cauthor_uid=27587472" TargetMode="External"/><Relationship Id="rId3372" Type="http://schemas.openxmlformats.org/officeDocument/2006/relationships/hyperlink" Target="https://www.ncbi.nlm.nih.gov/pubmed/?term=%C3%84rnl%C3%B6v%20J%5BAuthor%5D&amp;cauthor=true&amp;cauthor_uid=24004120" TargetMode="External"/><Relationship Id="rId293" Type="http://schemas.openxmlformats.org/officeDocument/2006/relationships/hyperlink" Target="http://www.ncbi.nlm.nih.gov/pmc/articles/pmc7493408/" TargetMode="External"/><Relationship Id="rId2181" Type="http://schemas.openxmlformats.org/officeDocument/2006/relationships/hyperlink" Target="https://www.ncbi.nlm.nih.gov/pubmed/?term=Ziegler%20RG%5BAuthor%5D&amp;cauthor=true&amp;cauthor_uid=28430825" TargetMode="External"/><Relationship Id="rId3025" Type="http://schemas.openxmlformats.org/officeDocument/2006/relationships/hyperlink" Target="https://www.ncbi.nlm.nih.gov/pubmed/?term=Strauch%20K%5BAuthor%5D&amp;cauthor=true&amp;cauthor_uid=27843151" TargetMode="External"/><Relationship Id="rId3232" Type="http://schemas.openxmlformats.org/officeDocument/2006/relationships/hyperlink" Target="https://www.ncbi.nlm.nih.gov/pubmed/?term=Siscovick%20DS%5BAuthor%5D&amp;cauthor=true&amp;cauthor_uid=25493955" TargetMode="External"/><Relationship Id="rId153" Type="http://schemas.openxmlformats.org/officeDocument/2006/relationships/hyperlink" Target="https://pubmed.ncbi.nlm.nih.gov/33909016/" TargetMode="External"/><Relationship Id="rId360" Type="http://schemas.openxmlformats.org/officeDocument/2006/relationships/hyperlink" Target="https://www.ncbi.nlm.nih.gov/pubmed/30348535" TargetMode="External"/><Relationship Id="rId598" Type="http://schemas.openxmlformats.org/officeDocument/2006/relationships/hyperlink" Target="https://www.ncbi.nlm.nih.gov/pubmed/30175238" TargetMode="External"/><Relationship Id="rId2041" Type="http://schemas.openxmlformats.org/officeDocument/2006/relationships/hyperlink" Target="https://www.ncbi.nlm.nih.gov/pubmed/?term=de%20Haan%20HG%5BAuthor%5D&amp;cauthor=true&amp;cauthor_uid=28528403" TargetMode="External"/><Relationship Id="rId2279" Type="http://schemas.openxmlformats.org/officeDocument/2006/relationships/hyperlink" Target="https://www.ncbi.nlm.nih.gov/pubmed/?term=Uitterlinden%20AG%5BAuthor%5D&amp;cauthor=true&amp;cauthor_uid=28039329" TargetMode="External"/><Relationship Id="rId2486" Type="http://schemas.openxmlformats.org/officeDocument/2006/relationships/hyperlink" Target="https://www.ncbi.nlm.nih.gov/pubmed/?term=Peters%20A%5BAuthor%5D&amp;cauthor=true&amp;cauthor_uid=28379579" TargetMode="External"/><Relationship Id="rId2693" Type="http://schemas.openxmlformats.org/officeDocument/2006/relationships/hyperlink" Target="https://www.ncbi.nlm.nih.gov/pubmed/?term=Stanton%20A%5BAuthor%5D&amp;cauthor=true&amp;cauthor_uid=28135244" TargetMode="External"/><Relationship Id="rId220" Type="http://schemas.openxmlformats.org/officeDocument/2006/relationships/hyperlink" Target="https://pubmed.ncbi.nlm.nih.gov/32193296/" TargetMode="External"/><Relationship Id="rId458" Type="http://schemas.openxmlformats.org/officeDocument/2006/relationships/hyperlink" Target="https://www.ncbi.nlm.nih.gov/pubmed/30535320" TargetMode="External"/><Relationship Id="rId665" Type="http://schemas.openxmlformats.org/officeDocument/2006/relationships/hyperlink" Target="https://www.ncbi.nlm.nih.gov/pubmed/?term=Nalls%20MA%5BAuthor%5D&amp;cauthor=true&amp;cauthor_uid=29304378" TargetMode="External"/><Relationship Id="rId872" Type="http://schemas.openxmlformats.org/officeDocument/2006/relationships/hyperlink" Target="https://www.ncbi.nlm.nih.gov/pubmed/29061566" TargetMode="External"/><Relationship Id="rId1088" Type="http://schemas.openxmlformats.org/officeDocument/2006/relationships/hyperlink" Target="https://www.ncbi.nlm.nih.gov/pubmed/?term=Feitosa%20MF" TargetMode="External"/><Relationship Id="rId1295" Type="http://schemas.openxmlformats.org/officeDocument/2006/relationships/hyperlink" Target="https://www.ncbi.nlm.nih.gov/pubmed/?term=Wolfers%20T%5BAuthor%5D&amp;cauthor=true&amp;cauthor_uid=28098162" TargetMode="External"/><Relationship Id="rId2139" Type="http://schemas.openxmlformats.org/officeDocument/2006/relationships/hyperlink" Target="https://www.ncbi.nlm.nih.gov/pubmed/?term=Bartz%20TM%5BAuthor%5D&amp;cauthor=true&amp;cauthor_uid=28430825" TargetMode="External"/><Relationship Id="rId2346" Type="http://schemas.openxmlformats.org/officeDocument/2006/relationships/hyperlink" Target="https://www.ncbi.nlm.nih.gov/pubmed/?term=Lutsey%20PL%5BAuthor%5D&amp;cauthor=true&amp;cauthor_uid=28445597" TargetMode="External"/><Relationship Id="rId2553" Type="http://schemas.openxmlformats.org/officeDocument/2006/relationships/hyperlink" Target="https://www.ncbi.nlm.nih.gov/pubmed/?term=Schmidt%20H%5BAuthor%5D&amp;cauthor=true&amp;cauthor_uid=28017375" TargetMode="External"/><Relationship Id="rId2760" Type="http://schemas.openxmlformats.org/officeDocument/2006/relationships/hyperlink" Target="https://www.ncbi.nlm.nih.gov/pubmed/?term=Di%20Tullio%20MR%5BAuthor%5D&amp;cauthor=true&amp;cauthor_uid=28394258" TargetMode="External"/><Relationship Id="rId2998" Type="http://schemas.openxmlformats.org/officeDocument/2006/relationships/hyperlink" Target="https://www.ncbi.nlm.nih.gov/pubmed/?term=Hedman%20%C3%85K%5BAuthor%5D&amp;cauthor=true&amp;cauthor_uid=27843151" TargetMode="External"/><Relationship Id="rId318" Type="http://schemas.openxmlformats.org/officeDocument/2006/relationships/hyperlink" Target="https://www.ncbi.nlm.nih.gov/pubmed/30659655" TargetMode="External"/><Relationship Id="rId525" Type="http://schemas.openxmlformats.org/officeDocument/2006/relationships/hyperlink" Target="https://www.ncbi.nlm.nih.gov/pubmed/?term=Sun%20D" TargetMode="External"/><Relationship Id="rId732" Type="http://schemas.openxmlformats.org/officeDocument/2006/relationships/hyperlink" Target="https://www.ncbi.nlm.nih.gov/pubmed/?term=Rivadeneira%20F%5BAuthor%5D&amp;cauthor=true&amp;cauthor_uid=29304378" TargetMode="External"/><Relationship Id="rId1155" Type="http://schemas.openxmlformats.org/officeDocument/2006/relationships/hyperlink" Target="https://www.ncbi.nlm.nih.gov/pubmed/?term=Chaves%20PH%5BAuthor%5D&amp;cauthor=true&amp;cauthor_uid=28288973" TargetMode="External"/><Relationship Id="rId1362" Type="http://schemas.openxmlformats.org/officeDocument/2006/relationships/hyperlink" Target="https://www.ncbi.nlm.nih.gov/pubmed/?term=Francks%20C%5BAuthor%5D&amp;cauthor=true&amp;cauthor_uid=28098162" TargetMode="External"/><Relationship Id="rId2206" Type="http://schemas.openxmlformats.org/officeDocument/2006/relationships/hyperlink" Target="https://www.ncbi.nlm.nih.gov/pubmed/?term=Evans%20MK%5BAuthor%5D&amp;cauthor=true&amp;cauthor_uid=28430825" TargetMode="External"/><Relationship Id="rId2413" Type="http://schemas.openxmlformats.org/officeDocument/2006/relationships/hyperlink" Target="https://www.ncbi.nlm.nih.gov/pubmed/?term=Odden%20MC%5BAuthor%5D&amp;cauthor=true&amp;cauthor_uid=28338937" TargetMode="External"/><Relationship Id="rId2620" Type="http://schemas.openxmlformats.org/officeDocument/2006/relationships/hyperlink" Target="https://www.ncbi.nlm.nih.gov/pubmed/?term=Takahashi%20A%5BAuthor%5D&amp;cauthor=true&amp;cauthor_uid=28017375" TargetMode="External"/><Relationship Id="rId2858" Type="http://schemas.openxmlformats.org/officeDocument/2006/relationships/hyperlink" Target="https://www.ncbi.nlm.nih.gov/pubmed/?term=Vasan%20RS%5BAuthor%5D&amp;cauthor=true&amp;cauthor_uid=28394258" TargetMode="External"/><Relationship Id="rId99" Type="http://schemas.openxmlformats.org/officeDocument/2006/relationships/hyperlink" Target="https://pubmed.ncbi.nlm.nih.gov/34349227/" TargetMode="External"/><Relationship Id="rId1015" Type="http://schemas.openxmlformats.org/officeDocument/2006/relationships/hyperlink" Target="https://www.ncbi.nlm.nih.gov/pubmed/?term=Lopez%20LM%5BAuthor%5D&amp;cauthor=true&amp;cauthor_uid=28107422" TargetMode="External"/><Relationship Id="rId1222" Type="http://schemas.openxmlformats.org/officeDocument/2006/relationships/hyperlink" Target="https://www.ncbi.nlm.nih.gov/pubmed/?term=Haukvik%20UK%5BAuthor%5D&amp;cauthor=true&amp;cauthor_uid=28098162" TargetMode="External"/><Relationship Id="rId1667" Type="http://schemas.openxmlformats.org/officeDocument/2006/relationships/hyperlink" Target="https://www.ncbi.nlm.nih.gov/pubmed/?term=Nalls%20MA%5BAuthor%5D&amp;cauthor=true&amp;cauthor_uid=28379451" TargetMode="External"/><Relationship Id="rId1874" Type="http://schemas.openxmlformats.org/officeDocument/2006/relationships/hyperlink" Target="https://www.ncbi.nlm.nih.gov/pubmed/?term=Peyser%20PA%5BAuthor%5D&amp;cauthor=true&amp;cauthor_uid=28443625" TargetMode="External"/><Relationship Id="rId2718" Type="http://schemas.openxmlformats.org/officeDocument/2006/relationships/hyperlink" Target="https://www.ncbi.nlm.nih.gov/pubmed/?term=Munroe%20PB%5BAuthor%5D&amp;cauthor=true&amp;cauthor_uid=28135244" TargetMode="External"/><Relationship Id="rId2925" Type="http://schemas.openxmlformats.org/officeDocument/2006/relationships/hyperlink" Target="https://www.ncbi.nlm.nih.gov/pubmed/?term=Fiorito%20G%5BAuthor%5D&amp;cauthor=true&amp;cauthor_uid=27955697" TargetMode="External"/><Relationship Id="rId1527" Type="http://schemas.openxmlformats.org/officeDocument/2006/relationships/hyperlink" Target="https://www.ncbi.nlm.nih.gov/pubmed/?term=Chase%20RP%5BAuthor%5D&amp;cauthor=true&amp;cauthor_uid=28166215" TargetMode="External"/><Relationship Id="rId1734" Type="http://schemas.openxmlformats.org/officeDocument/2006/relationships/hyperlink" Target="https://www.ncbi.nlm.nih.gov/pubmed/?term=Luan%20J%5BAuthor%5D&amp;cauthor=true&amp;cauthor_uid=28443625" TargetMode="External"/><Relationship Id="rId1941" Type="http://schemas.openxmlformats.org/officeDocument/2006/relationships/hyperlink" Target="https://www.ncbi.nlm.nih.gov/pubmed/?term=Gordon-Larsen%20P%5BAuthor%5D&amp;cauthor=true&amp;cauthor_uid=28443625" TargetMode="External"/><Relationship Id="rId3187" Type="http://schemas.openxmlformats.org/officeDocument/2006/relationships/hyperlink" Target="https://www.ncbi.nlm.nih.gov/pubmed/?term=Hirschhorn%20JN%5BAuthor%5D&amp;cauthor=true&amp;cauthor_uid=26962151" TargetMode="External"/><Relationship Id="rId3394" Type="http://schemas.openxmlformats.org/officeDocument/2006/relationships/hyperlink" Target="https://www.ncbi.nlm.nih.gov/pubmed/?term=Tonelli%20M%5BAuthor%5D&amp;cauthor=true&amp;cauthor_uid=23111824" TargetMode="External"/><Relationship Id="rId26" Type="http://schemas.openxmlformats.org/officeDocument/2006/relationships/hyperlink" Target="https://pubmed.ncbi.nlm.nih.gov/35546478/" TargetMode="External"/><Relationship Id="rId3047" Type="http://schemas.openxmlformats.org/officeDocument/2006/relationships/hyperlink" Target="https://www.ncbi.nlm.nih.gov/pubmed/?term=Castillo-Fernandez%20JE%5BAuthor%5D&amp;cauthor=true&amp;cauthor_uid=27843151" TargetMode="External"/><Relationship Id="rId175" Type="http://schemas.openxmlformats.org/officeDocument/2006/relationships/hyperlink" Target="https://pubmed.ncbi.nlm.nih.gov/33568819/" TargetMode="External"/><Relationship Id="rId1801" Type="http://schemas.openxmlformats.org/officeDocument/2006/relationships/hyperlink" Target="https://www.ncbi.nlm.nih.gov/pubmed/?term=Gigante%20B%5BAuthor%5D&amp;cauthor=true&amp;cauthor_uid=28443625" TargetMode="External"/><Relationship Id="rId3254" Type="http://schemas.openxmlformats.org/officeDocument/2006/relationships/hyperlink" Target="https://www.ncbi.nlm.nih.gov/pubmed/?term=Grallert%20H%5BAuthor%5D&amp;cauthor=true&amp;cauthor_uid=25493955" TargetMode="External"/><Relationship Id="rId382" Type="http://schemas.openxmlformats.org/officeDocument/2006/relationships/hyperlink" Target="https://www.ncbi.nlm.nih.gov/pmc/articles/PMC6663558/" TargetMode="External"/><Relationship Id="rId687" Type="http://schemas.openxmlformats.org/officeDocument/2006/relationships/hyperlink" Target="https://www.ncbi.nlm.nih.gov/pubmed/?term=Zillikens%20MC%5BAuthor%5D&amp;cauthor=true&amp;cauthor_uid=29304378" TargetMode="External"/><Relationship Id="rId2063" Type="http://schemas.openxmlformats.org/officeDocument/2006/relationships/hyperlink" Target="https://www.ncbi.nlm.nih.gov/pubmed/28716631" TargetMode="External"/><Relationship Id="rId2270" Type="http://schemas.openxmlformats.org/officeDocument/2006/relationships/hyperlink" Target="https://www.ncbi.nlm.nih.gov/pubmed/?term=Sever%20P%5BAuthor%5D&amp;cauthor=true&amp;cauthor_uid=28039329" TargetMode="External"/><Relationship Id="rId2368" Type="http://schemas.openxmlformats.org/officeDocument/2006/relationships/hyperlink" Target="https://www.ncbi.nlm.nih.gov/pubmed/?term=Bauer%20DC%5BAuthor%5D&amp;cauthor=true&amp;cauthor_uid=29034571" TargetMode="External"/><Relationship Id="rId3114" Type="http://schemas.openxmlformats.org/officeDocument/2006/relationships/hyperlink" Target="https://www.ncbi.nlm.nih.gov/pubmed/?term=Kastelein%20JJ%5BAuthor%5D&amp;cauthor=true&amp;cauthor_uid=27587472" TargetMode="External"/><Relationship Id="rId3321" Type="http://schemas.openxmlformats.org/officeDocument/2006/relationships/hyperlink" Target="https://www.ncbi.nlm.nih.gov/pmc/articles/PMC4378661/" TargetMode="External"/><Relationship Id="rId242" Type="http://schemas.openxmlformats.org/officeDocument/2006/relationships/hyperlink" Target="http://www.ncbi.nlm.nih.gov/pmc/articles/pmc7154952/" TargetMode="External"/><Relationship Id="rId894" Type="http://schemas.openxmlformats.org/officeDocument/2006/relationships/hyperlink" Target="https://www.ncbi.nlm.nih.gov/pubmed/?term=Yu%20L%5BAuthor%5D&amp;cauthor=true&amp;cauthor_uid=28077804" TargetMode="External"/><Relationship Id="rId1177" Type="http://schemas.openxmlformats.org/officeDocument/2006/relationships/hyperlink" Target="https://www.ncbi.nlm.nih.gov/pubmed/?term=Jahanshad%20N%5BAuthor%5D&amp;cauthor=true&amp;cauthor_uid=28098162" TargetMode="External"/><Relationship Id="rId2130" Type="http://schemas.openxmlformats.org/officeDocument/2006/relationships/hyperlink" Target="https://www.ncbi.nlm.nih.gov/pubmed/?term=Chen%20WM%5BAuthor%5D&amp;cauthor=true&amp;cauthor_uid=28430825" TargetMode="External"/><Relationship Id="rId2575" Type="http://schemas.openxmlformats.org/officeDocument/2006/relationships/hyperlink" Target="https://www.ncbi.nlm.nih.gov/pubmed/?term=Fox%20CS%5BAuthor%5D&amp;cauthor=true&amp;cauthor_uid=28017375" TargetMode="External"/><Relationship Id="rId2782" Type="http://schemas.openxmlformats.org/officeDocument/2006/relationships/hyperlink" Target="https://www.ncbi.nlm.nih.gov/pubmed/?term=Hughes%20AD%5BAuthor%5D&amp;cauthor=true&amp;cauthor_uid=28394258" TargetMode="External"/><Relationship Id="rId3419" Type="http://schemas.openxmlformats.org/officeDocument/2006/relationships/hyperlink" Target="https://www.ncbi.nlm.nih.gov/pubmed/?term=International%20COPD%20Cohorts%20Collaboration%20Working%20Group%5BCorporate%20Author%5D" TargetMode="External"/><Relationship Id="rId102" Type="http://schemas.openxmlformats.org/officeDocument/2006/relationships/hyperlink" Target="http://www.ncbi.nlm.nih.gov/pmc/articles/pmc8190084/" TargetMode="External"/><Relationship Id="rId547" Type="http://schemas.openxmlformats.org/officeDocument/2006/relationships/hyperlink" Target="https://www.ncbi.nlm.nih.gov/pubmed/?term=Siscovick%20DS" TargetMode="External"/><Relationship Id="rId754" Type="http://schemas.openxmlformats.org/officeDocument/2006/relationships/hyperlink" Target="https://www.ncbi.nlm.nih.gov/pubmed/29671886" TargetMode="External"/><Relationship Id="rId961" Type="http://schemas.openxmlformats.org/officeDocument/2006/relationships/hyperlink" Target="https://www.ncbi.nlm.nih.gov/pubmed/?term=Fink%20HA%5BAuthor%5D&amp;cauthor=true&amp;cauthor_uid=28150034" TargetMode="External"/><Relationship Id="rId1384" Type="http://schemas.openxmlformats.org/officeDocument/2006/relationships/hyperlink" Target="https://www.ncbi.nlm.nih.gov/pubmed/?term=Hoffmann%20W%5BAuthor%5D&amp;cauthor=true&amp;cauthor_uid=28098162" TargetMode="External"/><Relationship Id="rId1591" Type="http://schemas.openxmlformats.org/officeDocument/2006/relationships/hyperlink" Target="https://www.ncbi.nlm.nih.gov/pubmed/?term=International%20COPD%20Genetics%20Consortium%5BCorporate%20Author%5D" TargetMode="External"/><Relationship Id="rId1689" Type="http://schemas.openxmlformats.org/officeDocument/2006/relationships/hyperlink" Target="https://www.ncbi.nlm.nih.gov/pubmed/?term=Fisher%20VA%5BAuthor%5D&amp;cauthor=true&amp;cauthor_uid=28443625" TargetMode="External"/><Relationship Id="rId2228" Type="http://schemas.openxmlformats.org/officeDocument/2006/relationships/hyperlink" Target="https://www.ncbi.nlm.nih.gov/pubmed/?term=Avery%20CL%5BAuthor%5D&amp;cauthor=true&amp;cauthor_uid=28039329" TargetMode="External"/><Relationship Id="rId2435" Type="http://schemas.openxmlformats.org/officeDocument/2006/relationships/hyperlink" Target="https://www.ncbi.nlm.nih.gov/pubmed/?term=Shah%20N%5BAuthor%5D&amp;cauthor=true&amp;cauthor_uid=28379579" TargetMode="External"/><Relationship Id="rId2642" Type="http://schemas.openxmlformats.org/officeDocument/2006/relationships/hyperlink" Target="https://www.ncbi.nlm.nih.gov/pubmed/?term=Okada%20Y%5BAuthor%5D&amp;cauthor=true&amp;cauthor_uid=28017375" TargetMode="External"/><Relationship Id="rId90" Type="http://schemas.openxmlformats.org/officeDocument/2006/relationships/hyperlink" Target="https://pubmed.ncbi.nlm.nih.gov/33482725/" TargetMode="External"/><Relationship Id="rId407" Type="http://schemas.openxmlformats.org/officeDocument/2006/relationships/hyperlink" Target="https://www.ncbi.nlm.nih.gov/pubmed/31667745" TargetMode="External"/><Relationship Id="rId614" Type="http://schemas.openxmlformats.org/officeDocument/2006/relationships/hyperlink" Target="https://www.ncbi.nlm.nih.gov/pmc/articles/PMC6191654/" TargetMode="External"/><Relationship Id="rId821" Type="http://schemas.openxmlformats.org/officeDocument/2006/relationships/hyperlink" Target="https://www.ncbi.nlm.nih.gov/pmc/articles/PMC6161543/" TargetMode="External"/><Relationship Id="rId1037" Type="http://schemas.openxmlformats.org/officeDocument/2006/relationships/hyperlink" Target="https://www.ncbi.nlm.nih.gov/pubmed/?term=Rivadeneira%20F%5BAuthor%5D&amp;cauthor=true&amp;cauthor_uid=28107422" TargetMode="External"/><Relationship Id="rId1244" Type="http://schemas.openxmlformats.org/officeDocument/2006/relationships/hyperlink" Target="https://www.ncbi.nlm.nih.gov/pubmed/?term=Milaneschi%20Y%5BAuthor%5D&amp;cauthor=true&amp;cauthor_uid=28098162" TargetMode="External"/><Relationship Id="rId1451" Type="http://schemas.openxmlformats.org/officeDocument/2006/relationships/hyperlink" Target="https://www.ncbi.nlm.nih.gov/pubmed/?term=Schmidt%20R%5BAuthor%5D&amp;cauthor=true&amp;cauthor_uid=28098162" TargetMode="External"/><Relationship Id="rId1896" Type="http://schemas.openxmlformats.org/officeDocument/2006/relationships/hyperlink" Target="https://www.ncbi.nlm.nih.gov/pubmed/?term=Siemelink%20MA%5BAuthor%5D&amp;cauthor=true&amp;cauthor_uid=28443625" TargetMode="External"/><Relationship Id="rId2502" Type="http://schemas.openxmlformats.org/officeDocument/2006/relationships/hyperlink" Target="https://www.ncbi.nlm.nih.gov/pubmed/?term=Taylor%20KD%5BAuthor%5D&amp;cauthor=true&amp;cauthor_uid=28379579" TargetMode="External"/><Relationship Id="rId2947" Type="http://schemas.openxmlformats.org/officeDocument/2006/relationships/hyperlink" Target="https://www.ncbi.nlm.nih.gov/pubmed/?term=Bis%20JC%5BAuthor%5D&amp;cauthor=true&amp;cauthor_uid=27955697" TargetMode="External"/><Relationship Id="rId919" Type="http://schemas.openxmlformats.org/officeDocument/2006/relationships/hyperlink" Target="https://www.ncbi.nlm.nih.gov/pubmed/?term=McWhirter%20R%5BAuthor%5D&amp;cauthor=true&amp;cauthor_uid=28077804" TargetMode="External"/><Relationship Id="rId1104" Type="http://schemas.openxmlformats.org/officeDocument/2006/relationships/hyperlink" Target="https://www.ncbi.nlm.nih.gov/pubmed/?term=Schulz%20ChA" TargetMode="External"/><Relationship Id="rId1311" Type="http://schemas.openxmlformats.org/officeDocument/2006/relationships/hyperlink" Target="https://www.ncbi.nlm.nih.gov/pubmed/?term=Bennett%20DA%5BAuthor%5D&amp;cauthor=true&amp;cauthor_uid=28098162" TargetMode="External"/><Relationship Id="rId1549" Type="http://schemas.openxmlformats.org/officeDocument/2006/relationships/hyperlink" Target="https://www.ncbi.nlm.nih.gov/pubmed/?term=Vonk%20JM%5BAuthor%5D&amp;cauthor=true&amp;cauthor_uid=28166215" TargetMode="External"/><Relationship Id="rId1756" Type="http://schemas.openxmlformats.org/officeDocument/2006/relationships/hyperlink" Target="https://www.ncbi.nlm.nih.gov/pubmed/?term=Van%20Vliet-Ostaptchouk%20JV%5BAuthor%5D&amp;cauthor=true&amp;cauthor_uid=28443625" TargetMode="External"/><Relationship Id="rId1963" Type="http://schemas.openxmlformats.org/officeDocument/2006/relationships/hyperlink" Target="https://www.ncbi.nlm.nih.gov/pubmed/?term=Pedersen%20O%5BAuthor%5D&amp;cauthor=true&amp;cauthor_uid=28443625" TargetMode="External"/><Relationship Id="rId2807" Type="http://schemas.openxmlformats.org/officeDocument/2006/relationships/hyperlink" Target="https://www.ncbi.nlm.nih.gov/pubmed/?term=Pietzner%20D%5BAuthor%5D&amp;cauthor=true&amp;cauthor_uid=28394258" TargetMode="External"/><Relationship Id="rId48" Type="http://schemas.openxmlformats.org/officeDocument/2006/relationships/hyperlink" Target="https://pubmed.ncbi.nlm.nih.gov/35103389/" TargetMode="External"/><Relationship Id="rId1409" Type="http://schemas.openxmlformats.org/officeDocument/2006/relationships/hyperlink" Target="https://www.ncbi.nlm.nih.gov/pubmed/?term=Lovestone%20S%5BAuthor%5D&amp;cauthor=true&amp;cauthor_uid=28098162" TargetMode="External"/><Relationship Id="rId1616" Type="http://schemas.openxmlformats.org/officeDocument/2006/relationships/hyperlink" Target="https://www.ncbi.nlm.nih.gov/pubmed/?term=Siscovick%20DS%5BAuthor%5D&amp;cauthor=true&amp;cauthor_uid=28298293" TargetMode="External"/><Relationship Id="rId1823" Type="http://schemas.openxmlformats.org/officeDocument/2006/relationships/hyperlink" Target="https://www.ncbi.nlm.nih.gov/pubmed/?term=Huang%20J%5BAuthor%5D&amp;cauthor=true&amp;cauthor_uid=28443625" TargetMode="External"/><Relationship Id="rId3069" Type="http://schemas.openxmlformats.org/officeDocument/2006/relationships/hyperlink" Target="https://www.ncbi.nlm.nih.gov/pubmed/27843151" TargetMode="External"/><Relationship Id="rId3276" Type="http://schemas.openxmlformats.org/officeDocument/2006/relationships/hyperlink" Target="https://www.ncbi.nlm.nih.gov/pubmed/?term=Coassin%20S%5BAuthor%5D&amp;cauthor=true&amp;cauthor_uid=25493955" TargetMode="External"/><Relationship Id="rId197" Type="http://schemas.openxmlformats.org/officeDocument/2006/relationships/hyperlink" Target="http://www.ncbi.nlm.nih.gov/pmc/articles/pmc7502331/" TargetMode="External"/><Relationship Id="rId2085" Type="http://schemas.openxmlformats.org/officeDocument/2006/relationships/hyperlink" Target="https://www.ncbi.nlm.nih.gov/pmc/articles/PMC5359982/" TargetMode="External"/><Relationship Id="rId2292" Type="http://schemas.openxmlformats.org/officeDocument/2006/relationships/hyperlink" Target="https://www.ncbi.nlm.nih.gov/pubmed/?term=Whitsel%20EA%5BAuthor%5D&amp;cauthor=true&amp;cauthor_uid=28039329" TargetMode="External"/><Relationship Id="rId3136" Type="http://schemas.openxmlformats.org/officeDocument/2006/relationships/hyperlink" Target="https://www.ncbi.nlm.nih.gov/pubmed/?term=Slagboom%20PE%5BAuthor%5D&amp;cauthor=true&amp;cauthor_uid=27587472" TargetMode="External"/><Relationship Id="rId3343" Type="http://schemas.openxmlformats.org/officeDocument/2006/relationships/hyperlink" Target="https://www.ncbi.nlm.nih.gov/pubmed/?term=Smith%20NL%5BAuthor%5D&amp;cauthor=true&amp;cauthor_uid=25779970" TargetMode="External"/><Relationship Id="rId264" Type="http://schemas.openxmlformats.org/officeDocument/2006/relationships/hyperlink" Target="https://pubmed.ncbi.nlm.nih.gov/32682698/" TargetMode="External"/><Relationship Id="rId471" Type="http://schemas.openxmlformats.org/officeDocument/2006/relationships/hyperlink" Target="https://www.ncbi.nlm.nih.gov/pubmed/29077507" TargetMode="External"/><Relationship Id="rId2152" Type="http://schemas.openxmlformats.org/officeDocument/2006/relationships/hyperlink" Target="https://www.ncbi.nlm.nih.gov/pubmed/?term=Goodman%20PJ%5BAuthor%5D&amp;cauthor=true&amp;cauthor_uid=28430825" TargetMode="External"/><Relationship Id="rId2597" Type="http://schemas.openxmlformats.org/officeDocument/2006/relationships/hyperlink" Target="https://www.ncbi.nlm.nih.gov/pubmed/?term=Chasman%20DI%5BAuthor%5D&amp;cauthor=true&amp;cauthor_uid=28017375" TargetMode="External"/><Relationship Id="rId124" Type="http://schemas.openxmlformats.org/officeDocument/2006/relationships/hyperlink" Target="https://pubmed.ncbi.nlm.nih.gov/34119809/" TargetMode="External"/><Relationship Id="rId569" Type="http://schemas.openxmlformats.org/officeDocument/2006/relationships/hyperlink" Target="https://www.ncbi.nlm.nih.gov/pubmed/?term=Hofman%20A" TargetMode="External"/><Relationship Id="rId776" Type="http://schemas.openxmlformats.org/officeDocument/2006/relationships/hyperlink" Target="https://www.ncbi.nlm.nih.gov/pubmed/30367059" TargetMode="External"/><Relationship Id="rId983" Type="http://schemas.openxmlformats.org/officeDocument/2006/relationships/hyperlink" Target="https://www.ncbi.nlm.nih.gov/pubmed/?term=Sabater-Lleal%20M%5BAuthor%5D&amp;cauthor=true&amp;cauthor_uid=28107422" TargetMode="External"/><Relationship Id="rId1199" Type="http://schemas.openxmlformats.org/officeDocument/2006/relationships/hyperlink" Target="https://www.ncbi.nlm.nih.gov/pubmed/?term=Blanton%20SH%5BAuthor%5D&amp;cauthor=true&amp;cauthor_uid=28098162" TargetMode="External"/><Relationship Id="rId2457" Type="http://schemas.openxmlformats.org/officeDocument/2006/relationships/hyperlink" Target="https://www.ncbi.nlm.nih.gov/pubmed/?term=Dedoussis%20G%5BAuthor%5D&amp;cauthor=true&amp;cauthor_uid=28379579" TargetMode="External"/><Relationship Id="rId2664" Type="http://schemas.openxmlformats.org/officeDocument/2006/relationships/hyperlink" Target="https://www.ncbi.nlm.nih.gov/pubmed/?term=Cabrera%20CP%5BAuthor%5D&amp;cauthor=true&amp;cauthor_uid=28135244" TargetMode="External"/><Relationship Id="rId3203" Type="http://schemas.openxmlformats.org/officeDocument/2006/relationships/hyperlink" Target="https://www.ncbi.nlm.nih.gov/pubmed/?term=Chu%20AY%5BAuthor%5D&amp;cauthor=true&amp;cauthor_uid=25493955" TargetMode="External"/><Relationship Id="rId3410" Type="http://schemas.openxmlformats.org/officeDocument/2006/relationships/hyperlink" Target="https://www.ncbi.nlm.nih.gov/pubmed/?term=Menezes%20AM%5BAuthor%5D&amp;cauthor=true&amp;cauthor_uid=23242246" TargetMode="External"/><Relationship Id="rId331" Type="http://schemas.openxmlformats.org/officeDocument/2006/relationships/hyperlink" Target="https://www.ncbi.nlm.nih.gov/pmc/articles/PMC6396174/" TargetMode="External"/><Relationship Id="rId429" Type="http://schemas.openxmlformats.org/officeDocument/2006/relationships/hyperlink" Target="https://www.ncbi.nlm.nih.gov/pmc/articles/PMC6804612/" TargetMode="External"/><Relationship Id="rId636" Type="http://schemas.openxmlformats.org/officeDocument/2006/relationships/hyperlink" Target="https://www.ncbi.nlm.nih.gov/pmc/articles/PMC5898373/" TargetMode="External"/><Relationship Id="rId1059" Type="http://schemas.openxmlformats.org/officeDocument/2006/relationships/hyperlink" Target="https://www.ncbi.nlm.nih.gov/pubmed/?term=Ridker%20PM%5BAuthor%5D&amp;cauthor=true&amp;cauthor_uid=28107422" TargetMode="External"/><Relationship Id="rId1266" Type="http://schemas.openxmlformats.org/officeDocument/2006/relationships/hyperlink" Target="https://www.ncbi.nlm.nih.gov/pubmed/?term=Schmaal%20L%5BAuthor%5D&amp;cauthor=true&amp;cauthor_uid=28098162" TargetMode="External"/><Relationship Id="rId1473" Type="http://schemas.openxmlformats.org/officeDocument/2006/relationships/hyperlink" Target="https://www.ncbi.nlm.nih.gov/pubmed/?term=van%20der%20Lugt%20A%5BAuthor%5D&amp;cauthor=true&amp;cauthor_uid=28098162" TargetMode="External"/><Relationship Id="rId2012" Type="http://schemas.openxmlformats.org/officeDocument/2006/relationships/hyperlink" Target="https://www.ncbi.nlm.nih.gov/pubmed/?term=Ku%C5%BAma%20E%5BAuthor%5D&amp;cauthor=true&amp;cauthor_uid=28263191" TargetMode="External"/><Relationship Id="rId2317" Type="http://schemas.openxmlformats.org/officeDocument/2006/relationships/hyperlink" Target="https://www.ncbi.nlm.nih.gov/pubmed/?term=Pandey%20A%5BAuthor%5D&amp;cauthor=true&amp;cauthor_uid=28254175" TargetMode="External"/><Relationship Id="rId2871" Type="http://schemas.openxmlformats.org/officeDocument/2006/relationships/hyperlink" Target="https://www.ncbi.nlm.nih.gov/pmc/articles/PMC5920782/" TargetMode="External"/><Relationship Id="rId2969" Type="http://schemas.openxmlformats.org/officeDocument/2006/relationships/hyperlink" Target="https://www.ncbi.nlm.nih.gov/pubmed/?term=Peters%20A%5BAuthor%5D&amp;cauthor=true&amp;cauthor_uid=27955697" TargetMode="External"/><Relationship Id="rId843" Type="http://schemas.openxmlformats.org/officeDocument/2006/relationships/hyperlink" Target="https://www.ncbi.nlm.nih.gov/pubmed/?term=Heckbert%20SR%5BAuthor%5D&amp;cauthor=true&amp;cauthor_uid=28009647" TargetMode="External"/><Relationship Id="rId1126" Type="http://schemas.openxmlformats.org/officeDocument/2006/relationships/hyperlink" Target="https://www.ncbi.nlm.nih.gov/pubmed/?term=Willett%20WC" TargetMode="External"/><Relationship Id="rId1680" Type="http://schemas.openxmlformats.org/officeDocument/2006/relationships/hyperlink" Target="https://www.ncbi.nlm.nih.gov/pmc/articles/PMC6075215/" TargetMode="External"/><Relationship Id="rId1778" Type="http://schemas.openxmlformats.org/officeDocument/2006/relationships/hyperlink" Target="https://www.ncbi.nlm.nih.gov/pubmed/?term=Boerwinkle%20E%5BAuthor%5D&amp;cauthor=true&amp;cauthor_uid=28443625" TargetMode="External"/><Relationship Id="rId1985" Type="http://schemas.openxmlformats.org/officeDocument/2006/relationships/hyperlink" Target="https://www.ncbi.nlm.nih.gov/pubmed/?term=Boehnke%20M%5BAuthor%5D&amp;cauthor=true&amp;cauthor_uid=28443625" TargetMode="External"/><Relationship Id="rId2524" Type="http://schemas.openxmlformats.org/officeDocument/2006/relationships/hyperlink" Target="https://www.ncbi.nlm.nih.gov/pubmed/?term=Lubitz%20SA%5BAuthor%5D&amp;cauthor=true&amp;cauthor_uid=28379579" TargetMode="External"/><Relationship Id="rId2731" Type="http://schemas.openxmlformats.org/officeDocument/2006/relationships/hyperlink" Target="https://www.ncbi.nlm.nih.gov/pubmed/?term=UK%20Biobank%20CardioMetabolic%20Consortium%20BP%20working%20group%5BCorporate%20Author%5D" TargetMode="External"/><Relationship Id="rId2829" Type="http://schemas.openxmlformats.org/officeDocument/2006/relationships/hyperlink" Target="https://www.ncbi.nlm.nih.gov/pubmed/?term=M%C3%BCnzel%20T%5BAuthor%5D&amp;cauthor=true&amp;cauthor_uid=28394258" TargetMode="External"/><Relationship Id="rId703" Type="http://schemas.openxmlformats.org/officeDocument/2006/relationships/hyperlink" Target="https://www.ncbi.nlm.nih.gov/pubmed/?term=Wilson%20SG%5BAuthor%5D&amp;cauthor=true&amp;cauthor_uid=29304378" TargetMode="External"/><Relationship Id="rId910" Type="http://schemas.openxmlformats.org/officeDocument/2006/relationships/hyperlink" Target="https://www.ncbi.nlm.nih.gov/pubmed/?term=Liewald%20DC%5BAuthor%5D&amp;cauthor=true&amp;cauthor_uid=28077804" TargetMode="External"/><Relationship Id="rId1333" Type="http://schemas.openxmlformats.org/officeDocument/2006/relationships/hyperlink" Target="https://www.ncbi.nlm.nih.gov/pubmed/?term=Davies%20GE%5BAuthor%5D&amp;cauthor=true&amp;cauthor_uid=28098162" TargetMode="External"/><Relationship Id="rId1540" Type="http://schemas.openxmlformats.org/officeDocument/2006/relationships/hyperlink" Target="https://www.ncbi.nlm.nih.gov/pubmed/?term=Timens%20W%5BAuthor%5D&amp;cauthor=true&amp;cauthor_uid=28166215" TargetMode="External"/><Relationship Id="rId1638" Type="http://schemas.openxmlformats.org/officeDocument/2006/relationships/hyperlink" Target="https://www.ncbi.nlm.nih.gov/pubmed/?term=Homma%20S%5BAuthor%5D&amp;cauthor=true&amp;cauthor_uid=28143865" TargetMode="External"/><Relationship Id="rId1400" Type="http://schemas.openxmlformats.org/officeDocument/2006/relationships/hyperlink" Target="https://www.ncbi.nlm.nih.gov/pubmed/?term=Kloszewska%20I%5BAuthor%5D&amp;cauthor=true&amp;cauthor_uid=28098162" TargetMode="External"/><Relationship Id="rId1845" Type="http://schemas.openxmlformats.org/officeDocument/2006/relationships/hyperlink" Target="https://www.ncbi.nlm.nih.gov/pubmed/?term=Leander%20K%5BAuthor%5D&amp;cauthor=true&amp;cauthor_uid=28443625" TargetMode="External"/><Relationship Id="rId3060" Type="http://schemas.openxmlformats.org/officeDocument/2006/relationships/hyperlink" Target="https://www.ncbi.nlm.nih.gov/pubmed/?term=Baccarelli%20AA%5BAuthor%5D&amp;cauthor=true&amp;cauthor_uid=27843151" TargetMode="External"/><Relationship Id="rId3298" Type="http://schemas.openxmlformats.org/officeDocument/2006/relationships/hyperlink" Target="https://www.ncbi.nlm.nih.gov/pubmed/?term=Goessling%20W%5BAuthor%5D&amp;cauthor=true&amp;cauthor_uid=25493955" TargetMode="External"/><Relationship Id="rId1705" Type="http://schemas.openxmlformats.org/officeDocument/2006/relationships/hyperlink" Target="https://www.ncbi.nlm.nih.gov/pubmed/?term=Renstr%C3%B6m%20F%5BAuthor%5D&amp;cauthor=true&amp;cauthor_uid=28443625" TargetMode="External"/><Relationship Id="rId1912" Type="http://schemas.openxmlformats.org/officeDocument/2006/relationships/hyperlink" Target="https://www.ncbi.nlm.nih.gov/pubmed/?term=V%C3%B6lzke%20H%5BAuthor%5D&amp;cauthor=true&amp;cauthor_uid=28443625" TargetMode="External"/><Relationship Id="rId3158" Type="http://schemas.openxmlformats.org/officeDocument/2006/relationships/hyperlink" Target="https://www.ncbi.nlm.nih.gov/pubmed/?term=Ridker%20PM%5BAuthor%5D&amp;cauthor=true&amp;cauthor_uid=27587472" TargetMode="External"/><Relationship Id="rId3365" Type="http://schemas.openxmlformats.org/officeDocument/2006/relationships/hyperlink" Target="https://www.ncbi.nlm.nih.gov/pubmed/?term=Fitzpatrick%20AL%5BAuthor%5D&amp;cauthor=true&amp;cauthor_uid=23224328" TargetMode="External"/><Relationship Id="rId286" Type="http://schemas.openxmlformats.org/officeDocument/2006/relationships/hyperlink" Target="https://pubmed.ncbi.nlm.nih.gov/33154486/" TargetMode="External"/><Relationship Id="rId493" Type="http://schemas.openxmlformats.org/officeDocument/2006/relationships/hyperlink" Target="https://www.ncbi.nlm.nih.gov/pubmed/30007304" TargetMode="External"/><Relationship Id="rId2174" Type="http://schemas.openxmlformats.org/officeDocument/2006/relationships/hyperlink" Target="https://www.ncbi.nlm.nih.gov/pubmed/?term=Stevens%20VL%5BAuthor%5D&amp;cauthor=true&amp;cauthor_uid=28430825" TargetMode="External"/><Relationship Id="rId2381" Type="http://schemas.openxmlformats.org/officeDocument/2006/relationships/hyperlink" Target="https://www.ncbi.nlm.nih.gov/pubmed/?term=Naylor%20K%5BAuthor%5D&amp;cauthor=true&amp;cauthor_uid=29034571" TargetMode="External"/><Relationship Id="rId3018" Type="http://schemas.openxmlformats.org/officeDocument/2006/relationships/hyperlink" Target="https://www.ncbi.nlm.nih.gov/pubmed/?term=Liang%20L%5BAuthor%5D&amp;cauthor=true&amp;cauthor_uid=27843151" TargetMode="External"/><Relationship Id="rId3225" Type="http://schemas.openxmlformats.org/officeDocument/2006/relationships/hyperlink" Target="https://www.ncbi.nlm.nih.gov/pubmed/?term=Schmidt%20H%5BAuthor%5D&amp;cauthor=true&amp;cauthor_uid=25493955" TargetMode="External"/><Relationship Id="rId146" Type="http://schemas.openxmlformats.org/officeDocument/2006/relationships/hyperlink" Target="https://pubmed.ncbi.nlm.nih.gov/34582791/" TargetMode="External"/><Relationship Id="rId353" Type="http://schemas.openxmlformats.org/officeDocument/2006/relationships/hyperlink" Target="https://www.ncbi.nlm.nih.gov/pmc/articles/PMC6697602/" TargetMode="External"/><Relationship Id="rId560" Type="http://schemas.openxmlformats.org/officeDocument/2006/relationships/hyperlink" Target="https://www.ncbi.nlm.nih.gov/pubmed/?term=Orho-Melander%20M" TargetMode="External"/><Relationship Id="rId798" Type="http://schemas.openxmlformats.org/officeDocument/2006/relationships/hyperlink" Target="https://www.ncbi.nlm.nih.gov/pubmed/?term=Zhou%20W%5BAuthor%5D&amp;cauthor=true&amp;cauthor_uid=29698900" TargetMode="External"/><Relationship Id="rId1190" Type="http://schemas.openxmlformats.org/officeDocument/2006/relationships/hyperlink" Target="https://www.ncbi.nlm.nih.gov/pubmed/?term=Andersson%20M%5BAuthor%5D&amp;cauthor=true&amp;cauthor_uid=28098162" TargetMode="External"/><Relationship Id="rId2034" Type="http://schemas.openxmlformats.org/officeDocument/2006/relationships/hyperlink" Target="https://www.ncbi.nlm.nih.gov/pmc/articles/PMC5446189/" TargetMode="External"/><Relationship Id="rId2241" Type="http://schemas.openxmlformats.org/officeDocument/2006/relationships/hyperlink" Target="https://www.ncbi.nlm.nih.gov/pubmed/?term=Busch%20EL%5BAuthor%5D&amp;cauthor=true&amp;cauthor_uid=28039329" TargetMode="External"/><Relationship Id="rId2479" Type="http://schemas.openxmlformats.org/officeDocument/2006/relationships/hyperlink" Target="https://www.ncbi.nlm.nih.gov/pubmed/?term=Mangino%20M%5BAuthor%5D&amp;cauthor=true&amp;cauthor_uid=28379579" TargetMode="External"/><Relationship Id="rId2686" Type="http://schemas.openxmlformats.org/officeDocument/2006/relationships/hyperlink" Target="https://www.ncbi.nlm.nih.gov/pubmed/?term=Porteous%20D%5BAuthor%5D&amp;cauthor=true&amp;cauthor_uid=28135244" TargetMode="External"/><Relationship Id="rId2893" Type="http://schemas.openxmlformats.org/officeDocument/2006/relationships/hyperlink" Target="https://www.ncbi.nlm.nih.gov/pmc/articles/PMC5235996/" TargetMode="External"/><Relationship Id="rId213" Type="http://schemas.openxmlformats.org/officeDocument/2006/relationships/hyperlink" Target="https://pubmed.ncbi.nlm.nih.gov/31806883/" TargetMode="External"/><Relationship Id="rId420" Type="http://schemas.openxmlformats.org/officeDocument/2006/relationships/hyperlink" Target="https://www.ncbi.nlm.nih.gov/pubmed/31723151" TargetMode="External"/><Relationship Id="rId658" Type="http://schemas.openxmlformats.org/officeDocument/2006/relationships/hyperlink" Target="https://www.ncbi.nlm.nih.gov/pubmed/?term=Atalay%20M%5BAuthor%5D&amp;cauthor=true&amp;cauthor_uid=29304378" TargetMode="External"/><Relationship Id="rId865" Type="http://schemas.openxmlformats.org/officeDocument/2006/relationships/hyperlink" Target="https://www.ncbi.nlm.nih.gov/pubmed/?term=Afkarian%20M%5BAuthor%5D&amp;cauthor=true&amp;cauthor_uid=28002548" TargetMode="External"/><Relationship Id="rId1050" Type="http://schemas.openxmlformats.org/officeDocument/2006/relationships/hyperlink" Target="https://www.ncbi.nlm.nih.gov/pubmed/?term=Spector%20TD%5BAuthor%5D&amp;cauthor=true&amp;cauthor_uid=28107422" TargetMode="External"/><Relationship Id="rId1288" Type="http://schemas.openxmlformats.org/officeDocument/2006/relationships/hyperlink" Target="https://www.ncbi.nlm.nih.gov/pubmed/?term=Westlye%20LT%5BAuthor%5D&amp;cauthor=true&amp;cauthor_uid=28098162" TargetMode="External"/><Relationship Id="rId1495" Type="http://schemas.openxmlformats.org/officeDocument/2006/relationships/hyperlink" Target="https://www.ncbi.nlm.nih.gov/pubmed/?term=Martin%20NG%5BAuthor%5D&amp;cauthor=true&amp;cauthor_uid=28098162" TargetMode="External"/><Relationship Id="rId2101" Type="http://schemas.openxmlformats.org/officeDocument/2006/relationships/hyperlink" Target="https://www.ncbi.nlm.nih.gov/pubmed/?term=Ertekin-Taner%20N%5BAuthor%5D&amp;cauthor=true&amp;cauthor_uid=28242297" TargetMode="External"/><Relationship Id="rId2339" Type="http://schemas.openxmlformats.org/officeDocument/2006/relationships/hyperlink" Target="https://www.ncbi.nlm.nih.gov/pmc/articles/PMC5476223/" TargetMode="External"/><Relationship Id="rId2546" Type="http://schemas.openxmlformats.org/officeDocument/2006/relationships/hyperlink" Target="https://www.ncbi.nlm.nih.gov/pubmed/?term=Qayyum%20R%5BAuthor%5D&amp;cauthor=true&amp;cauthor_uid=28017375" TargetMode="External"/><Relationship Id="rId2753" Type="http://schemas.openxmlformats.org/officeDocument/2006/relationships/hyperlink" Target="https://www.ncbi.nlm.nih.gov/pubmed/?term=Sundstr%C3%B6m%20J%5BAuthor%5D&amp;cauthor=true&amp;cauthor_uid=28394258" TargetMode="External"/><Relationship Id="rId2960" Type="http://schemas.openxmlformats.org/officeDocument/2006/relationships/hyperlink" Target="https://www.ncbi.nlm.nih.gov/pubmed/?term=Feinberg%20AP%5BAuthor%5D&amp;cauthor=true&amp;cauthor_uid=27955697" TargetMode="External"/><Relationship Id="rId518" Type="http://schemas.openxmlformats.org/officeDocument/2006/relationships/hyperlink" Target="https://www.ncbi.nlm.nih.gov/pubmed/29325163" TargetMode="External"/><Relationship Id="rId725" Type="http://schemas.openxmlformats.org/officeDocument/2006/relationships/hyperlink" Target="https://www.ncbi.nlm.nih.gov/pubmed/?term=Bassett%20JHD%5BAuthor%5D&amp;cauthor=true&amp;cauthor_uid=29304378" TargetMode="External"/><Relationship Id="rId932" Type="http://schemas.openxmlformats.org/officeDocument/2006/relationships/hyperlink" Target="https://www.ncbi.nlm.nih.gov/pubmed/?term=Harris%20TB%5BAuthor%5D&amp;cauthor=true&amp;cauthor_uid=28077804" TargetMode="External"/><Relationship Id="rId1148" Type="http://schemas.openxmlformats.org/officeDocument/2006/relationships/hyperlink" Target="https://www.ncbi.nlm.nih.gov/pubmed/?term=Fohtung%20RB%5BAuthor%5D&amp;cauthor=true&amp;cauthor_uid=28288973" TargetMode="External"/><Relationship Id="rId1355" Type="http://schemas.openxmlformats.org/officeDocument/2006/relationships/hyperlink" Target="https://www.ncbi.nlm.nih.gov/pubmed/?term=Ferrucci%20L%5BAuthor%5D&amp;cauthor=true&amp;cauthor_uid=28098162" TargetMode="External"/><Relationship Id="rId1562" Type="http://schemas.openxmlformats.org/officeDocument/2006/relationships/hyperlink" Target="https://www.ncbi.nlm.nih.gov/pubmed/?term=Lahousse%20L%5BAuthor%5D&amp;cauthor=true&amp;cauthor_uid=28166215" TargetMode="External"/><Relationship Id="rId2406" Type="http://schemas.openxmlformats.org/officeDocument/2006/relationships/hyperlink" Target="https://www.ncbi.nlm.nih.gov/pmc/articles/PMC5584683/" TargetMode="External"/><Relationship Id="rId2613" Type="http://schemas.openxmlformats.org/officeDocument/2006/relationships/hyperlink" Target="https://www.ncbi.nlm.nih.gov/pubmed/?term=Li-Gao%20R%5BAuthor%5D&amp;cauthor=true&amp;cauthor_uid=28017375" TargetMode="External"/><Relationship Id="rId1008" Type="http://schemas.openxmlformats.org/officeDocument/2006/relationships/hyperlink" Target="https://www.ncbi.nlm.nih.gov/pubmed/?term=Rumley%20A%5BAuthor%5D&amp;cauthor=true&amp;cauthor_uid=28107422" TargetMode="External"/><Relationship Id="rId1215" Type="http://schemas.openxmlformats.org/officeDocument/2006/relationships/hyperlink" Target="https://www.ncbi.nlm.nih.gov/pubmed/?term=Goldman%20AL%5BAuthor%5D&amp;cauthor=true&amp;cauthor_uid=28098162" TargetMode="External"/><Relationship Id="rId1422" Type="http://schemas.openxmlformats.org/officeDocument/2006/relationships/hyperlink" Target="https://www.ncbi.nlm.nih.gov/pubmed/?term=Morris%20DW%5BAuthor%5D&amp;cauthor=true&amp;cauthor_uid=28098162" TargetMode="External"/><Relationship Id="rId1867" Type="http://schemas.openxmlformats.org/officeDocument/2006/relationships/hyperlink" Target="https://www.ncbi.nlm.nih.gov/pubmed/?term=Narisu%20N%5BAuthor%5D&amp;cauthor=true&amp;cauthor_uid=28443625" TargetMode="External"/><Relationship Id="rId2820" Type="http://schemas.openxmlformats.org/officeDocument/2006/relationships/hyperlink" Target="https://www.ncbi.nlm.nih.gov/pubmed/?term=Sotoodehnia%20N%5BAuthor%5D&amp;cauthor=true&amp;cauthor_uid=28394258" TargetMode="External"/><Relationship Id="rId2918" Type="http://schemas.openxmlformats.org/officeDocument/2006/relationships/hyperlink" Target="https://www.ncbi.nlm.nih.gov/pubmed/?term=Bressler%20J%5BAuthor%5D&amp;cauthor=true&amp;cauthor_uid=27955697" TargetMode="External"/><Relationship Id="rId61" Type="http://schemas.openxmlformats.org/officeDocument/2006/relationships/hyperlink" Target="https://pubmed.ncbi.nlm.nih.gov/35504910/" TargetMode="External"/><Relationship Id="rId1727" Type="http://schemas.openxmlformats.org/officeDocument/2006/relationships/hyperlink" Target="https://www.ncbi.nlm.nih.gov/pubmed/?term=Justesen%20JM%5BAuthor%5D&amp;cauthor=true&amp;cauthor_uid=28443625" TargetMode="External"/><Relationship Id="rId1934" Type="http://schemas.openxmlformats.org/officeDocument/2006/relationships/hyperlink" Target="https://www.ncbi.nlm.nih.gov/pubmed/?term=Cooper%20RS%5BAuthor%5D&amp;cauthor=true&amp;cauthor_uid=28443625" TargetMode="External"/><Relationship Id="rId3082" Type="http://schemas.openxmlformats.org/officeDocument/2006/relationships/hyperlink" Target="https://www.ncbi.nlm.nih.gov/pubmed/?term=Avery%20CL%5BAuthor%5D&amp;cauthor=true&amp;cauthor_uid=27587472" TargetMode="External"/><Relationship Id="rId3387" Type="http://schemas.openxmlformats.org/officeDocument/2006/relationships/hyperlink" Target="https://www.ncbi.nlm.nih.gov/pubmed/?term=Sang%20Y%5BAuthor%5D&amp;cauthor=true&amp;cauthor_uid=23111824" TargetMode="External"/><Relationship Id="rId19" Type="http://schemas.openxmlformats.org/officeDocument/2006/relationships/hyperlink" Target="https://pubmed.ncbi.nlm.nih.gov/35725477/" TargetMode="External"/><Relationship Id="rId2196" Type="http://schemas.openxmlformats.org/officeDocument/2006/relationships/hyperlink" Target="https://www.ncbi.nlm.nih.gov/pubmed/?term=Grant%20SFA%5BAuthor%5D&amp;cauthor=true&amp;cauthor_uid=28430825" TargetMode="External"/><Relationship Id="rId168" Type="http://schemas.openxmlformats.org/officeDocument/2006/relationships/hyperlink" Target="https://pubmed.ncbi.nlm.nih.gov/34798387/" TargetMode="External"/><Relationship Id="rId3247" Type="http://schemas.openxmlformats.org/officeDocument/2006/relationships/hyperlink" Target="https://www.ncbi.nlm.nih.gov/pubmed/?term=Ding%20J%5BAuthor%5D&amp;cauthor=true&amp;cauthor_uid=25493955" TargetMode="External"/><Relationship Id="rId375" Type="http://schemas.openxmlformats.org/officeDocument/2006/relationships/hyperlink" Target="https://www.ncbi.nlm.nih.gov/pubmed/30820047" TargetMode="External"/><Relationship Id="rId582" Type="http://schemas.openxmlformats.org/officeDocument/2006/relationships/hyperlink" Target="https://www.ncbi.nlm.nih.gov/pubmed/?term=Ordovas%20JM" TargetMode="External"/><Relationship Id="rId2056" Type="http://schemas.openxmlformats.org/officeDocument/2006/relationships/hyperlink" Target="https://www.ncbi.nlm.nih.gov/pmc/articles/PMC5709146/" TargetMode="External"/><Relationship Id="rId2263" Type="http://schemas.openxmlformats.org/officeDocument/2006/relationships/hyperlink" Target="https://www.ncbi.nlm.nih.gov/pubmed/?term=Poulter%20N%5BAuthor%5D&amp;cauthor=true&amp;cauthor_uid=28039329" TargetMode="External"/><Relationship Id="rId2470" Type="http://schemas.openxmlformats.org/officeDocument/2006/relationships/hyperlink" Target="https://www.ncbi.nlm.nih.gov/pubmed/?term=K%C3%A4h%C3%B6nen%20M%5BAuthor%5D&amp;cauthor=true&amp;cauthor_uid=28379579" TargetMode="External"/><Relationship Id="rId3107" Type="http://schemas.openxmlformats.org/officeDocument/2006/relationships/hyperlink" Target="https://www.ncbi.nlm.nih.gov/pubmed/?term=Eiriksdottir%20G%5BAuthor%5D&amp;cauthor=true&amp;cauthor_uid=27587472" TargetMode="External"/><Relationship Id="rId3314" Type="http://schemas.openxmlformats.org/officeDocument/2006/relationships/hyperlink" Target="https://www.ncbi.nlm.nih.gov/pubmed/?term=Boerwinkle%20E%5BAuthor%5D&amp;cauthor=true&amp;cauthor_uid=25552592" TargetMode="External"/><Relationship Id="rId3" Type="http://schemas.openxmlformats.org/officeDocument/2006/relationships/styles" Target="styles.xml"/><Relationship Id="rId235" Type="http://schemas.openxmlformats.org/officeDocument/2006/relationships/hyperlink" Target="https://pubmed.ncbi.nlm.nih.gov/32693751/" TargetMode="External"/><Relationship Id="rId442" Type="http://schemas.openxmlformats.org/officeDocument/2006/relationships/hyperlink" Target="https://www.ncbi.nlm.nih.gov/pubmed/30642433" TargetMode="External"/><Relationship Id="rId887" Type="http://schemas.openxmlformats.org/officeDocument/2006/relationships/hyperlink" Target="https://www.ncbi.nlm.nih.gov/pubmed/?term=Faul%20JD%5BAuthor%5D&amp;cauthor=true&amp;cauthor_uid=28077804" TargetMode="External"/><Relationship Id="rId1072" Type="http://schemas.openxmlformats.org/officeDocument/2006/relationships/hyperlink" Target="https://www.ncbi.nlm.nih.gov/pubmed/?term=Frazier-Wood%20AC" TargetMode="External"/><Relationship Id="rId2123" Type="http://schemas.openxmlformats.org/officeDocument/2006/relationships/hyperlink" Target="https://www.ncbi.nlm.nih.gov/pubmed/?term=Nalls%20MA%5BAuthor%5D&amp;cauthor=true&amp;cauthor_uid=28430825" TargetMode="External"/><Relationship Id="rId2330" Type="http://schemas.openxmlformats.org/officeDocument/2006/relationships/hyperlink" Target="https://www.ncbi.nlm.nih.gov/pubmed/?term=Patel%20VN%5BAuthor%5D&amp;cauthor=true&amp;cauthor_uid=28396041" TargetMode="External"/><Relationship Id="rId2568" Type="http://schemas.openxmlformats.org/officeDocument/2006/relationships/hyperlink" Target="https://www.ncbi.nlm.nih.gov/pubmed/?term=Saba%20Y%5BAuthor%5D&amp;cauthor=true&amp;cauthor_uid=28017375" TargetMode="External"/><Relationship Id="rId2775" Type="http://schemas.openxmlformats.org/officeDocument/2006/relationships/hyperlink" Target="https://www.ncbi.nlm.nih.gov/pubmed/?term=Fornage%20M%5BAuthor%5D&amp;cauthor=true&amp;cauthor_uid=28394258" TargetMode="External"/><Relationship Id="rId2982" Type="http://schemas.openxmlformats.org/officeDocument/2006/relationships/hyperlink" Target="https://www.ncbi.nlm.nih.gov/pubmed/?term=Dupuis%20J%5BAuthor%5D&amp;cauthor=true&amp;cauthor_uid=27955697" TargetMode="External"/><Relationship Id="rId302" Type="http://schemas.openxmlformats.org/officeDocument/2006/relationships/hyperlink" Target="https://www.ncbi.nlm.nih.gov/pubmed/31139831" TargetMode="External"/><Relationship Id="rId747" Type="http://schemas.openxmlformats.org/officeDocument/2006/relationships/hyperlink" Target="https://www.ncbi.nlm.nih.gov/pubmed/30012220" TargetMode="External"/><Relationship Id="rId954" Type="http://schemas.openxmlformats.org/officeDocument/2006/relationships/hyperlink" Target="https://www.ncbi.nlm.nih.gov/pubmed/?term=Bethel%20M%5BAuthor%5D&amp;cauthor=true&amp;cauthor_uid=28246930" TargetMode="External"/><Relationship Id="rId1377" Type="http://schemas.openxmlformats.org/officeDocument/2006/relationships/hyperlink" Target="https://www.ncbi.nlm.nih.gov/pubmed/?term=Hegenscheid%20K%5BAuthor%5D&amp;cauthor=true&amp;cauthor_uid=28098162" TargetMode="External"/><Relationship Id="rId1584" Type="http://schemas.openxmlformats.org/officeDocument/2006/relationships/hyperlink" Target="https://www.ncbi.nlm.nih.gov/pubmed/?term=Cho%20MH%5BAuthor%5D&amp;cauthor=true&amp;cauthor_uid=28166215" TargetMode="External"/><Relationship Id="rId1791" Type="http://schemas.openxmlformats.org/officeDocument/2006/relationships/hyperlink" Target="https://www.ncbi.nlm.nih.gov/pubmed/?term=Dedoussis%20G%5BAuthor%5D&amp;cauthor=true&amp;cauthor_uid=28443625" TargetMode="External"/><Relationship Id="rId2428" Type="http://schemas.openxmlformats.org/officeDocument/2006/relationships/hyperlink" Target="https://www.ncbi.nlm.nih.gov/pubmed/?term=Bihlmeyer%20NA%5BAuthor%5D&amp;cauthor=true&amp;cauthor_uid=28379579" TargetMode="External"/><Relationship Id="rId2635" Type="http://schemas.openxmlformats.org/officeDocument/2006/relationships/hyperlink" Target="https://www.ncbi.nlm.nih.gov/pubmed/?term=Wilson%20JG%5BAuthor%5D&amp;cauthor=true&amp;cauthor_uid=28017375" TargetMode="External"/><Relationship Id="rId2842" Type="http://schemas.openxmlformats.org/officeDocument/2006/relationships/hyperlink" Target="https://www.ncbi.nlm.nih.gov/pubmed/?term=Hicks%20AA%5BAuthor%5D&amp;cauthor=true&amp;cauthor_uid=28394258" TargetMode="External"/><Relationship Id="rId83" Type="http://schemas.openxmlformats.org/officeDocument/2006/relationships/hyperlink" Target="http://www.ncbi.nlm.nih.gov/pmc/articles/pmc8362942/" TargetMode="External"/><Relationship Id="rId607" Type="http://schemas.openxmlformats.org/officeDocument/2006/relationships/hyperlink" Target="https://www.ncbi.nlm.nih.gov/pubmed/30571495" TargetMode="External"/><Relationship Id="rId814" Type="http://schemas.openxmlformats.org/officeDocument/2006/relationships/hyperlink" Target="https://www.ncbi.nlm.nih.gov/pubmed/29688247" TargetMode="External"/><Relationship Id="rId1237" Type="http://schemas.openxmlformats.org/officeDocument/2006/relationships/hyperlink" Target="https://www.ncbi.nlm.nih.gov/pubmed/?term=Luciano%20M%5BAuthor%5D&amp;cauthor=true&amp;cauthor_uid=28098162" TargetMode="External"/><Relationship Id="rId1444" Type="http://schemas.openxmlformats.org/officeDocument/2006/relationships/hyperlink" Target="https://www.ncbi.nlm.nih.gov/pubmed/?term=Roffman%20JL%5BAuthor%5D&amp;cauthor=true&amp;cauthor_uid=28098162" TargetMode="External"/><Relationship Id="rId1651" Type="http://schemas.openxmlformats.org/officeDocument/2006/relationships/hyperlink" Target="https://www.ncbi.nlm.nih.gov/pubmed/?term=Guo%20X%5BAuthor%5D&amp;cauthor=true&amp;cauthor_uid=28379451" TargetMode="External"/><Relationship Id="rId1889" Type="http://schemas.openxmlformats.org/officeDocument/2006/relationships/hyperlink" Target="https://www.ncbi.nlm.nih.gov/pubmed/?term=Sattar%20N%5BAuthor%5D&amp;cauthor=true&amp;cauthor_uid=28443625" TargetMode="External"/><Relationship Id="rId2702" Type="http://schemas.openxmlformats.org/officeDocument/2006/relationships/hyperlink" Target="https://www.ncbi.nlm.nih.gov/pubmed/?term=Hayward%20C%5BAuthor%5D&amp;cauthor=true&amp;cauthor_uid=28135244" TargetMode="External"/><Relationship Id="rId1304" Type="http://schemas.openxmlformats.org/officeDocument/2006/relationships/hyperlink" Target="https://www.ncbi.nlm.nih.gov/pubmed/?term=Andreassen%20OA%5BAuthor%5D&amp;cauthor=true&amp;cauthor_uid=28098162" TargetMode="External"/><Relationship Id="rId1511" Type="http://schemas.openxmlformats.org/officeDocument/2006/relationships/hyperlink" Target="https://www.ncbi.nlm.nih.gov/pubmed/?term=Lamontagne%20M%5BAuthor%5D&amp;cauthor=true&amp;cauthor_uid=28166215" TargetMode="External"/><Relationship Id="rId1749" Type="http://schemas.openxmlformats.org/officeDocument/2006/relationships/hyperlink" Target="https://www.ncbi.nlm.nih.gov/pubmed/?term=Stringham%20HM%5BAuthor%5D&amp;cauthor=true&amp;cauthor_uid=28443625" TargetMode="External"/><Relationship Id="rId1956" Type="http://schemas.openxmlformats.org/officeDocument/2006/relationships/hyperlink" Target="https://www.ncbi.nlm.nih.gov/pubmed/?term=M%C3%A4rz%20W%5BAuthor%5D&amp;cauthor=true&amp;cauthor_uid=28443625" TargetMode="External"/><Relationship Id="rId3171" Type="http://schemas.openxmlformats.org/officeDocument/2006/relationships/hyperlink" Target="https://www.ncbi.nlm.nih.gov/pmc/articles/PMC5005433/" TargetMode="External"/><Relationship Id="rId1609" Type="http://schemas.openxmlformats.org/officeDocument/2006/relationships/hyperlink" Target="https://www.ncbi.nlm.nih.gov/pubmed/?term=Hopkins%20PN%5BAuthor%5D&amp;cauthor=true&amp;cauthor_uid=28298293" TargetMode="External"/><Relationship Id="rId1816" Type="http://schemas.openxmlformats.org/officeDocument/2006/relationships/hyperlink" Target="https://www.ncbi.nlm.nih.gov/pubmed/?term=Hernandez%20D%5BAuthor%5D&amp;cauthor=true&amp;cauthor_uid=28443625" TargetMode="External"/><Relationship Id="rId3269" Type="http://schemas.openxmlformats.org/officeDocument/2006/relationships/hyperlink" Target="https://www.ncbi.nlm.nih.gov/pubmed/?term=van%20der%20Harst%20P%5BAuthor%5D&amp;cauthor=true&amp;cauthor_uid=25493955" TargetMode="External"/><Relationship Id="rId10" Type="http://schemas.openxmlformats.org/officeDocument/2006/relationships/hyperlink" Target="https://pubmed.ncbi.nlm.nih.gov/35679877/" TargetMode="External"/><Relationship Id="rId397" Type="http://schemas.openxmlformats.org/officeDocument/2006/relationships/hyperlink" Target="https://www.ncbi.nlm.nih.gov/pmc/articles/PMC6818094/" TargetMode="External"/><Relationship Id="rId2078" Type="http://schemas.openxmlformats.org/officeDocument/2006/relationships/hyperlink" Target="https://www.ncbi.nlm.nih.gov/pubmed/?term=Djousse%20L%5BAuthor%5D&amp;cauthor=true&amp;cauthor_uid=28327102" TargetMode="External"/><Relationship Id="rId2285" Type="http://schemas.openxmlformats.org/officeDocument/2006/relationships/hyperlink" Target="https://www.ncbi.nlm.nih.gov/pubmed/?term=Liu%20Y%5BAuthor%5D&amp;cauthor=true&amp;cauthor_uid=28039329" TargetMode="External"/><Relationship Id="rId2492" Type="http://schemas.openxmlformats.org/officeDocument/2006/relationships/hyperlink" Target="https://www.ncbi.nlm.nih.gov/pubmed/?term=Rivadeneira%20F%5BAuthor%5D&amp;cauthor=true&amp;cauthor_uid=28379579" TargetMode="External"/><Relationship Id="rId3031" Type="http://schemas.openxmlformats.org/officeDocument/2006/relationships/hyperlink" Target="https://www.ncbi.nlm.nih.gov/pubmed/?term=Smith%20AK%5BAuthor%5D&amp;cauthor=true&amp;cauthor_uid=27843151" TargetMode="External"/><Relationship Id="rId3129" Type="http://schemas.openxmlformats.org/officeDocument/2006/relationships/hyperlink" Target="https://www.ncbi.nlm.nih.gov/pubmed/?term=Rice%20K%5BAuthor%5D&amp;cauthor=true&amp;cauthor_uid=27587472" TargetMode="External"/><Relationship Id="rId3336" Type="http://schemas.openxmlformats.org/officeDocument/2006/relationships/hyperlink" Target="https://www.ncbi.nlm.nih.gov/pubmed/?term=Taylor%20HA%5BAuthor%5D&amp;cauthor=true&amp;cauthor_uid=25779970" TargetMode="External"/><Relationship Id="rId257" Type="http://schemas.openxmlformats.org/officeDocument/2006/relationships/hyperlink" Target="http://www.ncbi.nlm.nih.gov/pmc/articles/pmc7119301/" TargetMode="External"/><Relationship Id="rId464" Type="http://schemas.openxmlformats.org/officeDocument/2006/relationships/hyperlink" Target="https://www.ncbi.nlm.nih.gov/pmc/articles/PMC6247663/" TargetMode="External"/><Relationship Id="rId1094" Type="http://schemas.openxmlformats.org/officeDocument/2006/relationships/hyperlink" Target="https://www.ncbi.nlm.nih.gov/pubmed/?term=Siscovick%20DS" TargetMode="External"/><Relationship Id="rId2145" Type="http://schemas.openxmlformats.org/officeDocument/2006/relationships/hyperlink" Target="https://www.ncbi.nlm.nih.gov/pubmed/?term=Chanock%20SJ%5BAuthor%5D&amp;cauthor=true&amp;cauthor_uid=28430825" TargetMode="External"/><Relationship Id="rId2797" Type="http://schemas.openxmlformats.org/officeDocument/2006/relationships/hyperlink" Target="https://www.ncbi.nlm.nih.gov/pubmed/?term=Medenwald%20D%5BAuthor%5D&amp;cauthor=true&amp;cauthor_uid=28394258" TargetMode="External"/><Relationship Id="rId117" Type="http://schemas.openxmlformats.org/officeDocument/2006/relationships/hyperlink" Target="http://www.ncbi.nlm.nih.gov/pmc/articles/pmc8527838/" TargetMode="External"/><Relationship Id="rId671" Type="http://schemas.openxmlformats.org/officeDocument/2006/relationships/hyperlink" Target="https://www.ncbi.nlm.nih.gov/pubmed/?term=Schraut%20KE%5BAuthor%5D&amp;cauthor=true&amp;cauthor_uid=29304378" TargetMode="External"/><Relationship Id="rId769" Type="http://schemas.openxmlformats.org/officeDocument/2006/relationships/hyperlink" Target="https://www.ncbi.nlm.nih.gov/pmc/articles/PMC5809254/" TargetMode="External"/><Relationship Id="rId976" Type="http://schemas.openxmlformats.org/officeDocument/2006/relationships/hyperlink" Target="https://www.ncbi.nlm.nih.gov/pubmed/28130470" TargetMode="External"/><Relationship Id="rId1399" Type="http://schemas.openxmlformats.org/officeDocument/2006/relationships/hyperlink" Target="https://www.ncbi.nlm.nih.gov/pubmed/?term=Kanai%20R%5BAuthor%5D&amp;cauthor=true&amp;cauthor_uid=28098162" TargetMode="External"/><Relationship Id="rId2352" Type="http://schemas.openxmlformats.org/officeDocument/2006/relationships/hyperlink" Target="https://www.ncbi.nlm.nih.gov/pubmed/?term=Cushman%20M%5BAuthor%5D&amp;cauthor=true&amp;cauthor_uid=28445597" TargetMode="External"/><Relationship Id="rId2657" Type="http://schemas.openxmlformats.org/officeDocument/2006/relationships/hyperlink" Target="https://www.ncbi.nlm.nih.gov/pubmed/?term=B%C5%AF%C5%BEkov%C3%A1%20P%5BAuthor%5D&amp;cauthor=true&amp;cauthor_uid=27714443" TargetMode="External"/><Relationship Id="rId3403" Type="http://schemas.openxmlformats.org/officeDocument/2006/relationships/hyperlink" Target="https://www.ncbi.nlm.nih.gov/pmc/articles/PMC3936348/" TargetMode="External"/><Relationship Id="rId324" Type="http://schemas.openxmlformats.org/officeDocument/2006/relationships/hyperlink" Target="https://www.ncbi.nlm.nih.gov/pmc/articles/PMC6823371/" TargetMode="External"/><Relationship Id="rId531" Type="http://schemas.openxmlformats.org/officeDocument/2006/relationships/hyperlink" Target="https://www.ncbi.nlm.nih.gov/pubmed/?term=Smith%20CE" TargetMode="External"/><Relationship Id="rId629" Type="http://schemas.openxmlformats.org/officeDocument/2006/relationships/hyperlink" Target="https://www.ncbi.nlm.nih.gov/pubmed/?term=Murphy%20TE%5BAuthor%5D&amp;cauthor=true&amp;cauthor_uid=30198737" TargetMode="External"/><Relationship Id="rId1161" Type="http://schemas.openxmlformats.org/officeDocument/2006/relationships/hyperlink" Target="https://www.ncbi.nlm.nih.gov/pubmed/?term=Bartz%20TM%5BAuthor%5D&amp;cauthor=true&amp;cauthor_uid=28029393" TargetMode="External"/><Relationship Id="rId1259" Type="http://schemas.openxmlformats.org/officeDocument/2006/relationships/hyperlink" Target="https://www.ncbi.nlm.nih.gov/pubmed/?term=Ropele%20S%5BAuthor%5D&amp;cauthor=true&amp;cauthor_uid=28098162" TargetMode="External"/><Relationship Id="rId1466" Type="http://schemas.openxmlformats.org/officeDocument/2006/relationships/hyperlink" Target="https://www.ncbi.nlm.nih.gov/pubmed/?term=Traynor%20BJ%5BAuthor%5D&amp;cauthor=true&amp;cauthor_uid=28098162" TargetMode="External"/><Relationship Id="rId2005" Type="http://schemas.openxmlformats.org/officeDocument/2006/relationships/hyperlink" Target="https://www.ncbi.nlm.nih.gov/pmc/articles/PMC5413102/" TargetMode="External"/><Relationship Id="rId2212" Type="http://schemas.openxmlformats.org/officeDocument/2006/relationships/hyperlink" Target="https://www.ncbi.nlm.nih.gov/pubmed/?term=Rotter%20JI%5BAuthor%5D&amp;cauthor=true&amp;cauthor_uid=28430825" TargetMode="External"/><Relationship Id="rId2864" Type="http://schemas.openxmlformats.org/officeDocument/2006/relationships/hyperlink" Target="https://www.ncbi.nlm.nih.gov/pubmed/28526765" TargetMode="External"/><Relationship Id="rId836" Type="http://schemas.openxmlformats.org/officeDocument/2006/relationships/hyperlink" Target="https://www.ncbi.nlm.nih.gov/pubmed/?term=Mukamal%20K%5BAuthor%5D&amp;cauthor=true&amp;cauthor_uid=28055285" TargetMode="External"/><Relationship Id="rId1021" Type="http://schemas.openxmlformats.org/officeDocument/2006/relationships/hyperlink" Target="https://www.ncbi.nlm.nih.gov/pubmed/?term=Tofler%20G%5BAuthor%5D&amp;cauthor=true&amp;cauthor_uid=28107422" TargetMode="External"/><Relationship Id="rId1119" Type="http://schemas.openxmlformats.org/officeDocument/2006/relationships/hyperlink" Target="https://www.ncbi.nlm.nih.gov/pubmed/?term=Chu%20AY" TargetMode="External"/><Relationship Id="rId1673" Type="http://schemas.openxmlformats.org/officeDocument/2006/relationships/hyperlink" Target="https://www.ncbi.nlm.nih.gov/pubmed/?term=Rimm%20EB%5BAuthor%5D&amp;cauthor=true&amp;cauthor_uid=28379451" TargetMode="External"/><Relationship Id="rId1880" Type="http://schemas.openxmlformats.org/officeDocument/2006/relationships/hyperlink" Target="https://www.ncbi.nlm.nih.gov/pubmed/?term=Rasmussen-Torvik%20LJ%5BAuthor%5D&amp;cauthor=true&amp;cauthor_uid=28443625" TargetMode="External"/><Relationship Id="rId1978" Type="http://schemas.openxmlformats.org/officeDocument/2006/relationships/hyperlink" Target="https://www.ncbi.nlm.nih.gov/pubmed/?term=Wareham%20NJ%5BAuthor%5D&amp;cauthor=true&amp;cauthor_uid=28443625" TargetMode="External"/><Relationship Id="rId2517" Type="http://schemas.openxmlformats.org/officeDocument/2006/relationships/hyperlink" Target="https://www.ncbi.nlm.nih.gov/pubmed/?term=Zeggini%20E%5BAuthor%5D&amp;cauthor=true&amp;cauthor_uid=28379579" TargetMode="External"/><Relationship Id="rId2724" Type="http://schemas.openxmlformats.org/officeDocument/2006/relationships/hyperlink" Target="https://www.ncbi.nlm.nih.gov/pubmed/?term=Understanding%20Society%20Scientific%20group%5BCorporate%20Author%5D" TargetMode="External"/><Relationship Id="rId2931" Type="http://schemas.openxmlformats.org/officeDocument/2006/relationships/hyperlink" Target="https://www.ncbi.nlm.nih.gov/pubmed/?term=Just%20AC%5BAuthor%5D&amp;cauthor=true&amp;cauthor_uid=27955697" TargetMode="External"/><Relationship Id="rId903" Type="http://schemas.openxmlformats.org/officeDocument/2006/relationships/hyperlink" Target="https://www.ncbi.nlm.nih.gov/pubmed/?term=Parimi%20N%5BAuthor%5D&amp;cauthor=true&amp;cauthor_uid=28077804" TargetMode="External"/><Relationship Id="rId1326" Type="http://schemas.openxmlformats.org/officeDocument/2006/relationships/hyperlink" Target="https://www.ncbi.nlm.nih.gov/pubmed/?term=Cichon%20S%5BAuthor%5D&amp;cauthor=true&amp;cauthor_uid=28098162" TargetMode="External"/><Relationship Id="rId1533" Type="http://schemas.openxmlformats.org/officeDocument/2006/relationships/hyperlink" Target="https://www.ncbi.nlm.nih.gov/pubmed/?term=Lammers%20JW%5BAuthor%5D&amp;cauthor=true&amp;cauthor_uid=28166215" TargetMode="External"/><Relationship Id="rId1740" Type="http://schemas.openxmlformats.org/officeDocument/2006/relationships/hyperlink" Target="https://www.ncbi.nlm.nih.gov/pubmed/?term=M%C3%BCller-Nurasyid%20M%5BAuthor%5D&amp;cauthor=true&amp;cauthor_uid=28443625" TargetMode="External"/><Relationship Id="rId3193" Type="http://schemas.openxmlformats.org/officeDocument/2006/relationships/hyperlink" Target="https://www.ncbi.nlm.nih.gov/pubmed/?term=De%20Boer%20RA%5BAuthor%5D&amp;cauthor=true&amp;cauthor_uid=26962151" TargetMode="External"/><Relationship Id="rId32" Type="http://schemas.openxmlformats.org/officeDocument/2006/relationships/hyperlink" Target="https://pubmed.ncbi.nlm.nih.gov/35652341/" TargetMode="External"/><Relationship Id="rId1600" Type="http://schemas.openxmlformats.org/officeDocument/2006/relationships/hyperlink" Target="https://www.ncbi.nlm.nih.gov/pubmed/?term=Wu%20JH%5BAuthor%5D&amp;cauthor=true&amp;cauthor_uid=28298293" TargetMode="External"/><Relationship Id="rId1838" Type="http://schemas.openxmlformats.org/officeDocument/2006/relationships/hyperlink" Target="https://www.ncbi.nlm.nih.gov/pubmed/?term=Kooperberg%20C%5BAuthor%5D&amp;cauthor=true&amp;cauthor_uid=28443625" TargetMode="External"/><Relationship Id="rId3053" Type="http://schemas.openxmlformats.org/officeDocument/2006/relationships/hyperlink" Target="https://www.ncbi.nlm.nih.gov/pubmed/?term=Fornage%20M%5BAuthor%5D&amp;cauthor=true&amp;cauthor_uid=27843151" TargetMode="External"/><Relationship Id="rId3260" Type="http://schemas.openxmlformats.org/officeDocument/2006/relationships/hyperlink" Target="https://www.ncbi.nlm.nih.gov/pubmed/?term=Nolte%20IM%5BAuthor%5D&amp;cauthor=true&amp;cauthor_uid=25493955" TargetMode="External"/><Relationship Id="rId181" Type="http://schemas.openxmlformats.org/officeDocument/2006/relationships/hyperlink" Target="https://pubmed.ncbi.nlm.nih.gov/33548344/" TargetMode="External"/><Relationship Id="rId1905" Type="http://schemas.openxmlformats.org/officeDocument/2006/relationships/hyperlink" Target="https://www.ncbi.nlm.nih.gov/pubmed/?term=Tayo%20BO%5BAuthor%5D&amp;cauthor=true&amp;cauthor_uid=28443625" TargetMode="External"/><Relationship Id="rId3120" Type="http://schemas.openxmlformats.org/officeDocument/2006/relationships/hyperlink" Target="https://www.ncbi.nlm.nih.gov/pubmed/?term=Munroe%20PB%5BAuthor%5D&amp;cauthor=true&amp;cauthor_uid=27587472" TargetMode="External"/><Relationship Id="rId3358" Type="http://schemas.openxmlformats.org/officeDocument/2006/relationships/hyperlink" Target="https://www.ncbi.nlm.nih.gov/pubmed/?term=Siscovick%20D%5BAuthor%5D&amp;cauthor=true&amp;cauthor_uid=24125420" TargetMode="External"/><Relationship Id="rId279" Type="http://schemas.openxmlformats.org/officeDocument/2006/relationships/hyperlink" Target="https://www.ncbi.nlm.nih.gov/pubmed/31680443" TargetMode="External"/><Relationship Id="rId486" Type="http://schemas.openxmlformats.org/officeDocument/2006/relationships/hyperlink" Target="https://www.nature.com/articles/s41588-017-0014-7" TargetMode="External"/><Relationship Id="rId693" Type="http://schemas.openxmlformats.org/officeDocument/2006/relationships/hyperlink" Target="https://www.ncbi.nlm.nih.gov/pubmed/?term=Jackson%20RD%5BAuthor%5D&amp;cauthor=true&amp;cauthor_uid=29304378" TargetMode="External"/><Relationship Id="rId2167" Type="http://schemas.openxmlformats.org/officeDocument/2006/relationships/hyperlink" Target="https://www.ncbi.nlm.nih.gov/pubmed/?term=Rohde%20R%5BAuthor%5D&amp;cauthor=true&amp;cauthor_uid=28430825" TargetMode="External"/><Relationship Id="rId2374" Type="http://schemas.openxmlformats.org/officeDocument/2006/relationships/hyperlink" Target="https://www.ncbi.nlm.nih.gov/pubmed/?term=da%20Costa%20BR%5BAuthor%5D&amp;cauthor=true&amp;cauthor_uid=29034571" TargetMode="External"/><Relationship Id="rId2581" Type="http://schemas.openxmlformats.org/officeDocument/2006/relationships/hyperlink" Target="https://www.ncbi.nlm.nih.gov/pubmed/?term=Slagboom%20PE%5BAuthor%5D&amp;cauthor=true&amp;cauthor_uid=28017375" TargetMode="External"/><Relationship Id="rId3218" Type="http://schemas.openxmlformats.org/officeDocument/2006/relationships/hyperlink" Target="https://www.ncbi.nlm.nih.gov/pubmed/?term=Mitchell%20BD%5BAuthor%5D&amp;cauthor=true&amp;cauthor_uid=25493955" TargetMode="External"/><Relationship Id="rId139" Type="http://schemas.openxmlformats.org/officeDocument/2006/relationships/hyperlink" Target="http://www.ncbi.nlm.nih.gov/pmc/articles/pmc8758627/" TargetMode="External"/><Relationship Id="rId346" Type="http://schemas.openxmlformats.org/officeDocument/2006/relationships/hyperlink" Target="https://www.ncbi.nlm.nih.gov/pubmed/31118516" TargetMode="External"/><Relationship Id="rId553" Type="http://schemas.openxmlformats.org/officeDocument/2006/relationships/hyperlink" Target="https://www.ncbi.nlm.nih.gov/pubmed/?term=Linneberg%20A" TargetMode="External"/><Relationship Id="rId760" Type="http://schemas.openxmlformats.org/officeDocument/2006/relationships/hyperlink" Target="https://www.ncbi.nlm.nih.gov/pubmed/28977343" TargetMode="External"/><Relationship Id="rId998" Type="http://schemas.openxmlformats.org/officeDocument/2006/relationships/hyperlink" Target="https://www.ncbi.nlm.nih.gov/pubmed/?term=Venturini%20C%5BAuthor%5D&amp;cauthor=true&amp;cauthor_uid=28107422" TargetMode="External"/><Relationship Id="rId1183" Type="http://schemas.openxmlformats.org/officeDocument/2006/relationships/hyperlink" Target="https://www.ncbi.nlm.nih.gov/pubmed/?term=Arias-Vasquez%20A%5BAuthor%5D&amp;cauthor=true&amp;cauthor_uid=28098162" TargetMode="External"/><Relationship Id="rId1390" Type="http://schemas.openxmlformats.org/officeDocument/2006/relationships/hyperlink" Target="https://www.ncbi.nlm.nih.gov/pubmed/?term=Huentelman%20M%5BAuthor%5D&amp;cauthor=true&amp;cauthor_uid=28098162" TargetMode="External"/><Relationship Id="rId2027" Type="http://schemas.openxmlformats.org/officeDocument/2006/relationships/hyperlink" Target="https://www.ncbi.nlm.nih.gov/pmc/articles/PMC5441886/" TargetMode="External"/><Relationship Id="rId2234" Type="http://schemas.openxmlformats.org/officeDocument/2006/relationships/hyperlink" Target="https://www.ncbi.nlm.nih.gov/pubmed/?term=Sun%20F%5BAuthor%5D&amp;cauthor=true&amp;cauthor_uid=28039329" TargetMode="External"/><Relationship Id="rId2441" Type="http://schemas.openxmlformats.org/officeDocument/2006/relationships/hyperlink" Target="https://www.ncbi.nlm.nih.gov/pubmed/?term=Lyytik%C3%A4inen%20LP%5BAuthor%5D&amp;cauthor=true&amp;cauthor_uid=28379579" TargetMode="External"/><Relationship Id="rId2679" Type="http://schemas.openxmlformats.org/officeDocument/2006/relationships/hyperlink" Target="https://www.ncbi.nlm.nih.gov/pubmed/?term=O%27Reilly%20PF%5BAuthor%5D&amp;cauthor=true&amp;cauthor_uid=28135244" TargetMode="External"/><Relationship Id="rId2886" Type="http://schemas.openxmlformats.org/officeDocument/2006/relationships/hyperlink" Target="https://www.ncbi.nlm.nih.gov/pubmed/?term=Kestenbaum%20B%5BAuthor%5D&amp;cauthor=true&amp;cauthor_uid=26830253" TargetMode="External"/><Relationship Id="rId206" Type="http://schemas.openxmlformats.org/officeDocument/2006/relationships/hyperlink" Target="https://pubmed.ncbi.nlm.nih.gov/32988399/" TargetMode="External"/><Relationship Id="rId413" Type="http://schemas.openxmlformats.org/officeDocument/2006/relationships/hyperlink" Target="https://www.ncbi.nlm.nih.gov/pubmed/30261735" TargetMode="External"/><Relationship Id="rId858" Type="http://schemas.openxmlformats.org/officeDocument/2006/relationships/hyperlink" Target="https://www.ncbi.nlm.nih.gov/pubmed/?term=Shlipak%20MG%5BAuthor%5D&amp;cauthor=true&amp;cauthor_uid=28002548" TargetMode="External"/><Relationship Id="rId1043" Type="http://schemas.openxmlformats.org/officeDocument/2006/relationships/hyperlink" Target="https://www.ncbi.nlm.nih.gov/pubmed/?term=de%20Geus%20EJ%5BAuthor%5D&amp;cauthor=true&amp;cauthor_uid=28107422" TargetMode="External"/><Relationship Id="rId1488" Type="http://schemas.openxmlformats.org/officeDocument/2006/relationships/hyperlink" Target="https://www.ncbi.nlm.nih.gov/pubmed/?term=Wen%20W%5BAuthor%5D&amp;cauthor=true&amp;cauthor_uid=28098162" TargetMode="External"/><Relationship Id="rId1695" Type="http://schemas.openxmlformats.org/officeDocument/2006/relationships/hyperlink" Target="https://www.ncbi.nlm.nih.gov/pubmed/?term=Ngwa%20JS%5BAuthor%5D&amp;cauthor=true&amp;cauthor_uid=28443625" TargetMode="External"/><Relationship Id="rId2539" Type="http://schemas.openxmlformats.org/officeDocument/2006/relationships/hyperlink" Target="https://www.ncbi.nlm.nih.gov/pubmed/?term=van%20der%20Harst%20P%5BAuthor%5D&amp;cauthor=true&amp;cauthor_uid=28379579" TargetMode="External"/><Relationship Id="rId2746" Type="http://schemas.openxmlformats.org/officeDocument/2006/relationships/hyperlink" Target="https://www.ncbi.nlm.nih.gov/pubmed/?term=Shah%20SJ%5BAuthor%5D&amp;cauthor=true&amp;cauthor_uid=28394258" TargetMode="External"/><Relationship Id="rId2953" Type="http://schemas.openxmlformats.org/officeDocument/2006/relationships/hyperlink" Target="https://www.ncbi.nlm.nih.gov/pubmed/?term=McRae%20AF%5BAuthor%5D&amp;cauthor=true&amp;cauthor_uid=27955697" TargetMode="External"/><Relationship Id="rId620" Type="http://schemas.openxmlformats.org/officeDocument/2006/relationships/hyperlink" Target="https://www.ncbi.nlm.nih.gov/pmc/articles/PMC5951629/" TargetMode="External"/><Relationship Id="rId718" Type="http://schemas.openxmlformats.org/officeDocument/2006/relationships/hyperlink" Target="https://www.ncbi.nlm.nih.gov/pubmed/?term=Ohlsson%20C%5BAuthor%5D&amp;cauthor=true&amp;cauthor_uid=29304378" TargetMode="External"/><Relationship Id="rId925" Type="http://schemas.openxmlformats.org/officeDocument/2006/relationships/hyperlink" Target="https://www.ncbi.nlm.nih.gov/pubmed/?term=Zhao%20W%5BAuthor%5D&amp;cauthor=true&amp;cauthor_uid=28077804" TargetMode="External"/><Relationship Id="rId1250" Type="http://schemas.openxmlformats.org/officeDocument/2006/relationships/hyperlink" Target="https://www.ncbi.nlm.nih.gov/pubmed/?term=Oosterlaan%20J%5BAuthor%5D&amp;cauthor=true&amp;cauthor_uid=28098162" TargetMode="External"/><Relationship Id="rId1348" Type="http://schemas.openxmlformats.org/officeDocument/2006/relationships/hyperlink" Target="https://www.ncbi.nlm.nih.gov/pubmed/?term=Duggirala%20R%5BAuthor%5D&amp;cauthor=true&amp;cauthor_uid=28098162" TargetMode="External"/><Relationship Id="rId1555" Type="http://schemas.openxmlformats.org/officeDocument/2006/relationships/hyperlink" Target="https://www.ncbi.nlm.nih.gov/pubmed/?term=Wang%20XQ%5BAuthor%5D&amp;cauthor=true&amp;cauthor_uid=28166215" TargetMode="External"/><Relationship Id="rId1762" Type="http://schemas.openxmlformats.org/officeDocument/2006/relationships/hyperlink" Target="https://www.ncbi.nlm.nih.gov/pubmed/?term=Yengo%20L%5BAuthor%5D&amp;cauthor=true&amp;cauthor_uid=28443625" TargetMode="External"/><Relationship Id="rId2301" Type="http://schemas.openxmlformats.org/officeDocument/2006/relationships/hyperlink" Target="https://www.ncbi.nlm.nih.gov/pubmed/?term=Garimella%20PS%5BAuthor%5D&amp;cauthor=true&amp;cauthor_uid=28122946" TargetMode="External"/><Relationship Id="rId2606" Type="http://schemas.openxmlformats.org/officeDocument/2006/relationships/hyperlink" Target="https://www.ncbi.nlm.nih.gov/pubmed/?term=Patel%20KV%5BAuthor%5D&amp;cauthor=true&amp;cauthor_uid=28017375" TargetMode="External"/><Relationship Id="rId1110" Type="http://schemas.openxmlformats.org/officeDocument/2006/relationships/hyperlink" Target="https://www.ncbi.nlm.nih.gov/pubmed/?term=Rich%20SS" TargetMode="External"/><Relationship Id="rId1208" Type="http://schemas.openxmlformats.org/officeDocument/2006/relationships/hyperlink" Target="https://www.ncbi.nlm.nih.gov/pubmed/?term=Chouraki%20V%5BAuthor%5D&amp;cauthor=true&amp;cauthor_uid=28098162" TargetMode="External"/><Relationship Id="rId1415" Type="http://schemas.openxmlformats.org/officeDocument/2006/relationships/hyperlink" Target="https://www.ncbi.nlm.nih.gov/pubmed/?term=McMahon%20FJ%5BAuthor%5D&amp;cauthor=true&amp;cauthor_uid=28098162" TargetMode="External"/><Relationship Id="rId2813" Type="http://schemas.openxmlformats.org/officeDocument/2006/relationships/hyperlink" Target="https://www.ncbi.nlm.nih.gov/pubmed/?term=Ruohonen%20ST%5BAuthor%5D&amp;cauthor=true&amp;cauthor_uid=28394258" TargetMode="External"/><Relationship Id="rId54" Type="http://schemas.openxmlformats.org/officeDocument/2006/relationships/hyperlink" Target="https://pubmed.ncbi.nlm.nih.gov/35796682/" TargetMode="External"/><Relationship Id="rId1622" Type="http://schemas.openxmlformats.org/officeDocument/2006/relationships/hyperlink" Target="https://www.ncbi.nlm.nih.gov/pubmed/?term=Jensen%20MK%5BAuthor%5D&amp;cauthor=true&amp;cauthor_uid=28298293" TargetMode="External"/><Relationship Id="rId1927" Type="http://schemas.openxmlformats.org/officeDocument/2006/relationships/hyperlink" Target="https://www.ncbi.nlm.nih.gov/pubmed/?term=B%C3%B6ger%20CA%5BAuthor%5D&amp;cauthor=true&amp;cauthor_uid=28443625" TargetMode="External"/><Relationship Id="rId3075" Type="http://schemas.openxmlformats.org/officeDocument/2006/relationships/hyperlink" Target="https://www.ncbi.nlm.nih.gov/pubmed/?term=Natriuretic%20Peptides%20Studies%20Collaboration%5BAuthor%5D&amp;cauthor=true&amp;cauthor_uid=27599814" TargetMode="External"/><Relationship Id="rId3282" Type="http://schemas.openxmlformats.org/officeDocument/2006/relationships/hyperlink" Target="https://www.ncbi.nlm.nih.gov/pubmed/?term=Endlich%20K%5BAuthor%5D&amp;cauthor=true&amp;cauthor_uid=25493955" TargetMode="External"/><Relationship Id="rId2091" Type="http://schemas.openxmlformats.org/officeDocument/2006/relationships/hyperlink" Target="https://www.ncbi.nlm.nih.gov/pubmed/?term=Carr%20DT%5BAuthor%5D&amp;cauthor=true&amp;cauthor_uid=28242297" TargetMode="External"/><Relationship Id="rId2189" Type="http://schemas.openxmlformats.org/officeDocument/2006/relationships/hyperlink" Target="https://www.ncbi.nlm.nih.gov/pubmed/?term=Nathanson%20KL%5BAuthor%5D&amp;cauthor=true&amp;cauthor_uid=28430825" TargetMode="External"/><Relationship Id="rId3142" Type="http://schemas.openxmlformats.org/officeDocument/2006/relationships/hyperlink" Target="https://www.ncbi.nlm.nih.gov/pubmed/?term=Stricker%20BH%5BAuthor%5D&amp;cauthor=true&amp;cauthor_uid=27587472" TargetMode="External"/><Relationship Id="rId270" Type="http://schemas.openxmlformats.org/officeDocument/2006/relationships/hyperlink" Target="https://www.ncbi.nlm.nih.gov/pmc/articles/PMC6952380/" TargetMode="External"/><Relationship Id="rId2396" Type="http://schemas.openxmlformats.org/officeDocument/2006/relationships/hyperlink" Target="https://www.ncbi.nlm.nih.gov/pubmed/28552815" TargetMode="External"/><Relationship Id="rId3002" Type="http://schemas.openxmlformats.org/officeDocument/2006/relationships/hyperlink" Target="https://www.ncbi.nlm.nih.gov/pubmed/?term=Just%20AC%5BAuthor%5D&amp;cauthor=true&amp;cauthor_uid=27843151" TargetMode="External"/><Relationship Id="rId130" Type="http://schemas.openxmlformats.org/officeDocument/2006/relationships/hyperlink" Target="https://pubmed.ncbi.nlm.nih.gov/33630089/" TargetMode="External"/><Relationship Id="rId368" Type="http://schemas.openxmlformats.org/officeDocument/2006/relationships/hyperlink" Target="https://www.ncbi.nlm.nih.gov/pubmed/31221508" TargetMode="External"/><Relationship Id="rId575" Type="http://schemas.openxmlformats.org/officeDocument/2006/relationships/hyperlink" Target="https://www.ncbi.nlm.nih.gov/pubmed/?term=Viikari%20J" TargetMode="External"/><Relationship Id="rId782" Type="http://schemas.openxmlformats.org/officeDocument/2006/relationships/hyperlink" Target="https://www.ncbi.nlm.nih.gov/pubmed/30007560" TargetMode="External"/><Relationship Id="rId2049" Type="http://schemas.openxmlformats.org/officeDocument/2006/relationships/hyperlink" Target="https://www.ncbi.nlm.nih.gov/pubmed/?term=Grodstein%20F%5BAuthor%5D&amp;cauthor=true&amp;cauthor_uid=28528403" TargetMode="External"/><Relationship Id="rId2256" Type="http://schemas.openxmlformats.org/officeDocument/2006/relationships/hyperlink" Target="https://www.ncbi.nlm.nih.gov/pubmed/?term=Li%20Y%5BAuthor%5D&amp;cauthor=true&amp;cauthor_uid=28039329" TargetMode="External"/><Relationship Id="rId2463" Type="http://schemas.openxmlformats.org/officeDocument/2006/relationships/hyperlink" Target="https://www.ncbi.nlm.nih.gov/pubmed/?term=Guo%20X%5BAuthor%5D&amp;cauthor=true&amp;cauthor_uid=28379579" TargetMode="External"/><Relationship Id="rId2670" Type="http://schemas.openxmlformats.org/officeDocument/2006/relationships/hyperlink" Target="https://www.ncbi.nlm.nih.gov/pubmed/?term=Liu%20C%5BAuthor%5D&amp;cauthor=true&amp;cauthor_uid=28135244" TargetMode="External"/><Relationship Id="rId3307" Type="http://schemas.openxmlformats.org/officeDocument/2006/relationships/hyperlink" Target="https://www.ncbi.nlm.nih.gov/pubmed/?term=Feng%20T%5BAuthor%5D&amp;cauthor=true&amp;cauthor_uid=25552592" TargetMode="External"/><Relationship Id="rId228" Type="http://schemas.openxmlformats.org/officeDocument/2006/relationships/hyperlink" Target="https://www.ncbi.nlm.nih.gov/pubmed/32019406" TargetMode="External"/><Relationship Id="rId435" Type="http://schemas.openxmlformats.org/officeDocument/2006/relationships/hyperlink" Target="https://www.ncbi.nlm.nih.gov/pubmed/31128770" TargetMode="External"/><Relationship Id="rId642" Type="http://schemas.openxmlformats.org/officeDocument/2006/relationships/hyperlink" Target="https://www.ncbi.nlm.nih.gov/pubmed/29098321" TargetMode="External"/><Relationship Id="rId1065" Type="http://schemas.openxmlformats.org/officeDocument/2006/relationships/hyperlink" Target="https://www.ncbi.nlm.nih.gov/pubmed/?term=Smith%20NL%5BAuthor%5D&amp;cauthor=true&amp;cauthor_uid=28107422" TargetMode="External"/><Relationship Id="rId1272" Type="http://schemas.openxmlformats.org/officeDocument/2006/relationships/hyperlink" Target="https://www.ncbi.nlm.nih.gov/pubmed/?term=Sprooten%20E%5BAuthor%5D&amp;cauthor=true&amp;cauthor_uid=28098162" TargetMode="External"/><Relationship Id="rId2116" Type="http://schemas.openxmlformats.org/officeDocument/2006/relationships/hyperlink" Target="https://www.ncbi.nlm.nih.gov/pubmed/?term=Rand%20K%5BAuthor%5D&amp;cauthor=true&amp;cauthor_uid=28430825" TargetMode="External"/><Relationship Id="rId2323" Type="http://schemas.openxmlformats.org/officeDocument/2006/relationships/hyperlink" Target="https://www.ncbi.nlm.nih.gov/pubmed/?term=Allen%20NB%5BAuthor%5D&amp;cauthor=true&amp;cauthor_uid=28254175" TargetMode="External"/><Relationship Id="rId2530" Type="http://schemas.openxmlformats.org/officeDocument/2006/relationships/hyperlink" Target="https://www.ncbi.nlm.nih.gov/pubmed/?term=Mook-Kanamori%20DO%5BAuthor%5D&amp;cauthor=true&amp;cauthor_uid=28379579" TargetMode="External"/><Relationship Id="rId2768" Type="http://schemas.openxmlformats.org/officeDocument/2006/relationships/hyperlink" Target="https://www.ncbi.nlm.nih.gov/pubmed/?term=Bis%20JC%5BAuthor%5D&amp;cauthor=true&amp;cauthor_uid=28394258" TargetMode="External"/><Relationship Id="rId2975" Type="http://schemas.openxmlformats.org/officeDocument/2006/relationships/hyperlink" Target="https://www.ncbi.nlm.nih.gov/pubmed/?term=van%20Meurs%20JB%5BAuthor%5D&amp;cauthor=true&amp;cauthor_uid=27955697" TargetMode="External"/><Relationship Id="rId502" Type="http://schemas.openxmlformats.org/officeDocument/2006/relationships/hyperlink" Target="https://www.ncbi.nlm.nih.gov/pmc/articles/PMC5468495/" TargetMode="External"/><Relationship Id="rId947" Type="http://schemas.openxmlformats.org/officeDocument/2006/relationships/hyperlink" Target="https://www.ncbi.nlm.nih.gov/pmc/articles/PMC5310665/" TargetMode="External"/><Relationship Id="rId1132" Type="http://schemas.openxmlformats.org/officeDocument/2006/relationships/hyperlink" Target="https://www.ncbi.nlm.nih.gov/pubmed/?term=Franks%20PW" TargetMode="External"/><Relationship Id="rId1577" Type="http://schemas.openxmlformats.org/officeDocument/2006/relationships/hyperlink" Target="https://www.ncbi.nlm.nih.gov/pubmed/?term=Fingerlin%20TE%5BAuthor%5D&amp;cauthor=true&amp;cauthor_uid=28166215" TargetMode="External"/><Relationship Id="rId1784" Type="http://schemas.openxmlformats.org/officeDocument/2006/relationships/hyperlink" Target="https://www.ncbi.nlm.nih.gov/pubmed/?term=Campbell%20H%5BAuthor%5D&amp;cauthor=true&amp;cauthor_uid=28443625" TargetMode="External"/><Relationship Id="rId1991" Type="http://schemas.openxmlformats.org/officeDocument/2006/relationships/hyperlink" Target="https://www.ncbi.nlm.nih.gov/pubmed/?term=Strachan%20DP%5BAuthor%5D&amp;cauthor=true&amp;cauthor_uid=28443625" TargetMode="External"/><Relationship Id="rId2628" Type="http://schemas.openxmlformats.org/officeDocument/2006/relationships/hyperlink" Target="https://www.ncbi.nlm.nih.gov/pubmed/?term=Chen%20YT%5BAuthor%5D&amp;cauthor=true&amp;cauthor_uid=28017375" TargetMode="External"/><Relationship Id="rId2835" Type="http://schemas.openxmlformats.org/officeDocument/2006/relationships/hyperlink" Target="https://www.ncbi.nlm.nih.gov/pubmed/?term=Fox%20ER%5BAuthor%5D&amp;cauthor=true&amp;cauthor_uid=28394258" TargetMode="External"/><Relationship Id="rId76" Type="http://schemas.openxmlformats.org/officeDocument/2006/relationships/hyperlink" Target="https://pubmed.ncbi.nlm.nih.gov/34383061/" TargetMode="External"/><Relationship Id="rId807" Type="http://schemas.openxmlformats.org/officeDocument/2006/relationships/hyperlink" Target="https://www.ncbi.nlm.nih.gov/pubmed/?term=Lee%20JS%5BAuthor%5D&amp;cauthor=true&amp;cauthor_uid=29698900" TargetMode="External"/><Relationship Id="rId1437" Type="http://schemas.openxmlformats.org/officeDocument/2006/relationships/hyperlink" Target="https://www.ncbi.nlm.nih.gov/pubmed/?term=Pausova%20Z%5BAuthor%5D&amp;cauthor=true&amp;cauthor_uid=28098162" TargetMode="External"/><Relationship Id="rId1644" Type="http://schemas.openxmlformats.org/officeDocument/2006/relationships/hyperlink" Target="https://www.ncbi.nlm.nih.gov/pubmed/?term=Shlipak%20MG%5BAuthor%5D&amp;cauthor=true&amp;cauthor_uid=28143865" TargetMode="External"/><Relationship Id="rId1851" Type="http://schemas.openxmlformats.org/officeDocument/2006/relationships/hyperlink" Target="https://www.ncbi.nlm.nih.gov/pubmed/?term=Loh%20M%5BAuthor%5D&amp;cauthor=true&amp;cauthor_uid=28443625" TargetMode="External"/><Relationship Id="rId2902" Type="http://schemas.openxmlformats.org/officeDocument/2006/relationships/hyperlink" Target="https://www.ncbi.nlm.nih.gov/pmc/articles/PMC5267325/" TargetMode="External"/><Relationship Id="rId3097" Type="http://schemas.openxmlformats.org/officeDocument/2006/relationships/hyperlink" Target="https://www.ncbi.nlm.nih.gov/pubmed/?term=Betteridge%20J%5BAuthor%5D&amp;cauthor=true&amp;cauthor_uid=27587472" TargetMode="External"/><Relationship Id="rId1504" Type="http://schemas.openxmlformats.org/officeDocument/2006/relationships/hyperlink" Target="https://www.ncbi.nlm.nih.gov/pubmed/?term=Seshadri%20S%5BAuthor%5D&amp;cauthor=true&amp;cauthor_uid=28098162" TargetMode="External"/><Relationship Id="rId1711" Type="http://schemas.openxmlformats.org/officeDocument/2006/relationships/hyperlink" Target="https://www.ncbi.nlm.nih.gov/pubmed/?term=Bielak%20LF%5BAuthor%5D&amp;cauthor=true&amp;cauthor_uid=28443625" TargetMode="External"/><Relationship Id="rId1949" Type="http://schemas.openxmlformats.org/officeDocument/2006/relationships/hyperlink" Target="https://www.ncbi.nlm.nih.gov/pubmed/?term=Kardia%20SLR%5BAuthor%5D&amp;cauthor=true&amp;cauthor_uid=28443625" TargetMode="External"/><Relationship Id="rId3164" Type="http://schemas.openxmlformats.org/officeDocument/2006/relationships/hyperlink" Target="https://www.ncbi.nlm.nih.gov/pubmed/?term=Rotter%20JI%5BAuthor%5D&amp;cauthor=true&amp;cauthor_uid=27587472" TargetMode="External"/><Relationship Id="rId292" Type="http://schemas.openxmlformats.org/officeDocument/2006/relationships/hyperlink" Target="http://www.ncbi.nlm.nih.gov/pmc/articles/pmc7239545/" TargetMode="External"/><Relationship Id="rId1809" Type="http://schemas.openxmlformats.org/officeDocument/2006/relationships/hyperlink" Target="https://www.ncbi.nlm.nih.gov/pubmed/?term=Hamsten%20A%5BAuthor%5D&amp;cauthor=true&amp;cauthor_uid=28443625" TargetMode="External"/><Relationship Id="rId3371" Type="http://schemas.openxmlformats.org/officeDocument/2006/relationships/hyperlink" Target="https://www.ncbi.nlm.nih.gov/pubmed/?term=Matsushita%20K%5BAuthor%5D&amp;cauthor=true&amp;cauthor_uid=24004120" TargetMode="External"/><Relationship Id="rId597" Type="http://schemas.openxmlformats.org/officeDocument/2006/relationships/hyperlink" Target="https://www.ncbi.nlm.nih.gov/pubmed/?term=Mendelian%20Randomization%20of%20Dairy%20Consumption%20Working%20Group%5BCorporate%20Author%5D" TargetMode="External"/><Relationship Id="rId2180" Type="http://schemas.openxmlformats.org/officeDocument/2006/relationships/hyperlink" Target="https://www.ncbi.nlm.nih.gov/pubmed/?term=Zhu%20X%5BAuthor%5D&amp;cauthor=true&amp;cauthor_uid=28430825" TargetMode="External"/><Relationship Id="rId2278" Type="http://schemas.openxmlformats.org/officeDocument/2006/relationships/hyperlink" Target="https://www.ncbi.nlm.nih.gov/pubmed/?term=Thornton%20TA%5BAuthor%5D&amp;cauthor=true&amp;cauthor_uid=28039329" TargetMode="External"/><Relationship Id="rId2485" Type="http://schemas.openxmlformats.org/officeDocument/2006/relationships/hyperlink" Target="https://www.ncbi.nlm.nih.gov/pubmed/?term=Padmanabhan%20S%5BAuthor%5D&amp;cauthor=true&amp;cauthor_uid=28379579" TargetMode="External"/><Relationship Id="rId3024" Type="http://schemas.openxmlformats.org/officeDocument/2006/relationships/hyperlink" Target="https://www.ncbi.nlm.nih.gov/pubmed/?term=Prokisch%20H%5BAuthor%5D&amp;cauthor=true&amp;cauthor_uid=27843151" TargetMode="External"/><Relationship Id="rId3231" Type="http://schemas.openxmlformats.org/officeDocument/2006/relationships/hyperlink" Target="https://www.ncbi.nlm.nih.gov/pubmed/?term=Li%20G%5BAuthor%5D&amp;cauthor=true&amp;cauthor_uid=25493955" TargetMode="External"/><Relationship Id="rId3329" Type="http://schemas.openxmlformats.org/officeDocument/2006/relationships/hyperlink" Target="https://www.ncbi.nlm.nih.gov/pubmed/?term=Yang%20Q%5BAuthor%5D&amp;cauthor=true&amp;cauthor_uid=25779970" TargetMode="External"/><Relationship Id="rId152" Type="http://schemas.openxmlformats.org/officeDocument/2006/relationships/hyperlink" Target="https://pubmed.ncbi.nlm.nih.gov/33909016/" TargetMode="External"/><Relationship Id="rId457" Type="http://schemas.openxmlformats.org/officeDocument/2006/relationships/hyperlink" Target="https://www.ncbi.nlm.nih.gov/pmc/articles/PMC6396866/" TargetMode="External"/><Relationship Id="rId1087" Type="http://schemas.openxmlformats.org/officeDocument/2006/relationships/hyperlink" Target="https://www.ncbi.nlm.nih.gov/pubmed/?term=S%C3%B8rensen%20TI" TargetMode="External"/><Relationship Id="rId1294" Type="http://schemas.openxmlformats.org/officeDocument/2006/relationships/hyperlink" Target="https://www.ncbi.nlm.nih.gov/pubmed/?term=Wolf%20C%5BAuthor%5D&amp;cauthor=true&amp;cauthor_uid=28098162" TargetMode="External"/><Relationship Id="rId2040" Type="http://schemas.openxmlformats.org/officeDocument/2006/relationships/hyperlink" Target="https://www.ncbi.nlm.nih.gov/pubmed/?term=van%20Hylckama%20Vlieg%20A%5BAuthor%5D&amp;cauthor=true&amp;cauthor_uid=28528403" TargetMode="External"/><Relationship Id="rId2138" Type="http://schemas.openxmlformats.org/officeDocument/2006/relationships/hyperlink" Target="https://www.ncbi.nlm.nih.gov/pubmed/?term=Bandera%20EV%5BAuthor%5D&amp;cauthor=true&amp;cauthor_uid=28430825" TargetMode="External"/><Relationship Id="rId2692" Type="http://schemas.openxmlformats.org/officeDocument/2006/relationships/hyperlink" Target="https://www.ncbi.nlm.nih.gov/pubmed/?term=M%C3%A4gi%20R%5BAuthor%5D&amp;cauthor=true&amp;cauthor_uid=28135244" TargetMode="External"/><Relationship Id="rId2997" Type="http://schemas.openxmlformats.org/officeDocument/2006/relationships/hyperlink" Target="https://www.ncbi.nlm.nih.gov/pubmed/?term=Marioni%20RE%5BAuthor%5D&amp;cauthor=true&amp;cauthor_uid=27843151" TargetMode="External"/><Relationship Id="rId664" Type="http://schemas.openxmlformats.org/officeDocument/2006/relationships/hyperlink" Target="https://www.ncbi.nlm.nih.gov/pubmed/?term=Handelman%20SK%5BAuthor%5D&amp;cauthor=true&amp;cauthor_uid=29304378" TargetMode="External"/><Relationship Id="rId871" Type="http://schemas.openxmlformats.org/officeDocument/2006/relationships/hyperlink" Target="https://www.ncbi.nlm.nih.gov/pmc/articles/PMC5586568/" TargetMode="External"/><Relationship Id="rId969" Type="http://schemas.openxmlformats.org/officeDocument/2006/relationships/hyperlink" Target="https://www.ncbi.nlm.nih.gov/pmc/articles/PMC5680377/" TargetMode="External"/><Relationship Id="rId1599" Type="http://schemas.openxmlformats.org/officeDocument/2006/relationships/hyperlink" Target="https://www.ncbi.nlm.nih.gov/pubmed/?term=Guan%20W%5BAuthor%5D&amp;cauthor=true&amp;cauthor_uid=28298293" TargetMode="External"/><Relationship Id="rId2345" Type="http://schemas.openxmlformats.org/officeDocument/2006/relationships/hyperlink" Target="https://www.ncbi.nlm.nih.gov/pubmed/?term=Pankow%20JS%5BAuthor%5D&amp;cauthor=true&amp;cauthor_uid=28445597" TargetMode="External"/><Relationship Id="rId2552" Type="http://schemas.openxmlformats.org/officeDocument/2006/relationships/hyperlink" Target="https://www.ncbi.nlm.nih.gov/pubmed/?term=Chang%20LC%5BAuthor%5D&amp;cauthor=true&amp;cauthor_uid=28017375" TargetMode="External"/><Relationship Id="rId317" Type="http://schemas.openxmlformats.org/officeDocument/2006/relationships/hyperlink" Target="https://www.ncbi.nlm.nih.gov/pmc/articles/PMC6467367/" TargetMode="External"/><Relationship Id="rId524" Type="http://schemas.openxmlformats.org/officeDocument/2006/relationships/hyperlink" Target="https://www.ncbi.nlm.nih.gov/pubmed/?term=Heianza%20Y" TargetMode="External"/><Relationship Id="rId731" Type="http://schemas.openxmlformats.org/officeDocument/2006/relationships/hyperlink" Target="https://www.ncbi.nlm.nih.gov/pubmed/?term=Evans%20DM%5BAuthor%5D&amp;cauthor=true&amp;cauthor_uid=29304378" TargetMode="External"/><Relationship Id="rId1154" Type="http://schemas.openxmlformats.org/officeDocument/2006/relationships/hyperlink" Target="https://www.ncbi.nlm.nih.gov/pubmed/?term=Stein%20PK%5BAuthor%5D&amp;cauthor=true&amp;cauthor_uid=28288973" TargetMode="External"/><Relationship Id="rId1361" Type="http://schemas.openxmlformats.org/officeDocument/2006/relationships/hyperlink" Target="https://www.ncbi.nlm.nih.gov/pubmed/?term=Fox%20PT%5BAuthor%5D&amp;cauthor=true&amp;cauthor_uid=28098162" TargetMode="External"/><Relationship Id="rId1459" Type="http://schemas.openxmlformats.org/officeDocument/2006/relationships/hyperlink" Target="https://www.ncbi.nlm.nih.gov/pubmed/?term=Smoller%20JW%5BAuthor%5D&amp;cauthor=true&amp;cauthor_uid=28098162" TargetMode="External"/><Relationship Id="rId2205" Type="http://schemas.openxmlformats.org/officeDocument/2006/relationships/hyperlink" Target="https://www.ncbi.nlm.nih.gov/pubmed/?term=Borecki%20IB%5BAuthor%5D&amp;cauthor=true&amp;cauthor_uid=28430825" TargetMode="External"/><Relationship Id="rId2412" Type="http://schemas.openxmlformats.org/officeDocument/2006/relationships/hyperlink" Target="https://www.ncbi.nlm.nih.gov/pubmed/?term=Sarnak%20MJ%5BAuthor%5D&amp;cauthor=true&amp;cauthor_uid=28338937" TargetMode="External"/><Relationship Id="rId2857" Type="http://schemas.openxmlformats.org/officeDocument/2006/relationships/hyperlink" Target="https://www.ncbi.nlm.nih.gov/pubmed/?term=Zeller%20T%5BAuthor%5D&amp;cauthor=true&amp;cauthor_uid=28394258" TargetMode="External"/><Relationship Id="rId98" Type="http://schemas.openxmlformats.org/officeDocument/2006/relationships/hyperlink" Target="https://pubmed.ncbi.nlm.nih.gov/34580702/" TargetMode="External"/><Relationship Id="rId829" Type="http://schemas.openxmlformats.org/officeDocument/2006/relationships/hyperlink" Target="https://www.ncbi.nlm.nih.gov/pubmed/?term=Ix%20JH%5BAuthor%5D&amp;cauthor=true&amp;cauthor_uid=28055285" TargetMode="External"/><Relationship Id="rId1014" Type="http://schemas.openxmlformats.org/officeDocument/2006/relationships/hyperlink" Target="https://www.ncbi.nlm.nih.gov/pubmed/?term=Kifley%20A%5BAuthor%5D&amp;cauthor=true&amp;cauthor_uid=28107422" TargetMode="External"/><Relationship Id="rId1221" Type="http://schemas.openxmlformats.org/officeDocument/2006/relationships/hyperlink" Target="https://www.ncbi.nlm.nih.gov/pubmed/?term=Hass%20J%5BAuthor%5D&amp;cauthor=true&amp;cauthor_uid=28098162" TargetMode="External"/><Relationship Id="rId1666" Type="http://schemas.openxmlformats.org/officeDocument/2006/relationships/hyperlink" Target="https://www.ncbi.nlm.nih.gov/pubmed/?term=Goodarzi%20MO%5BAuthor%5D&amp;cauthor=true&amp;cauthor_uid=28379451" TargetMode="External"/><Relationship Id="rId1873" Type="http://schemas.openxmlformats.org/officeDocument/2006/relationships/hyperlink" Target="https://www.ncbi.nlm.nih.gov/pubmed/?term=Padmanabhan%20S%5BAuthor%5D&amp;cauthor=true&amp;cauthor_uid=28443625" TargetMode="External"/><Relationship Id="rId2717" Type="http://schemas.openxmlformats.org/officeDocument/2006/relationships/hyperlink" Target="https://www.ncbi.nlm.nih.gov/pubmed/?term=Tobin%20MD%5BAuthor%5D&amp;cauthor=true&amp;cauthor_uid=28135244" TargetMode="External"/><Relationship Id="rId2924" Type="http://schemas.openxmlformats.org/officeDocument/2006/relationships/hyperlink" Target="https://www.ncbi.nlm.nih.gov/pubmed/?term=WHI-EMPC%20Investigators%5BCorporate%20Author%5D" TargetMode="External"/><Relationship Id="rId1319" Type="http://schemas.openxmlformats.org/officeDocument/2006/relationships/hyperlink" Target="https://www.ncbi.nlm.nih.gov/pubmed/?term=Buitelaar%20JK%5BAuthor%5D&amp;cauthor=true&amp;cauthor_uid=28098162" TargetMode="External"/><Relationship Id="rId1526" Type="http://schemas.openxmlformats.org/officeDocument/2006/relationships/hyperlink" Target="https://www.ncbi.nlm.nih.gov/pubmed/?term=Castaldi%20PJ%5BAuthor%5D&amp;cauthor=true&amp;cauthor_uid=28166215" TargetMode="External"/><Relationship Id="rId1733" Type="http://schemas.openxmlformats.org/officeDocument/2006/relationships/hyperlink" Target="https://www.ncbi.nlm.nih.gov/pubmed/?term=Lim%20U%5BAuthor%5D&amp;cauthor=true&amp;cauthor_uid=28443625" TargetMode="External"/><Relationship Id="rId1940" Type="http://schemas.openxmlformats.org/officeDocument/2006/relationships/hyperlink" Target="https://www.ncbi.nlm.nih.gov/pubmed/?term=Froguel%20P%5BAuthor%5D&amp;cauthor=true&amp;cauthor_uid=28443625" TargetMode="External"/><Relationship Id="rId3186" Type="http://schemas.openxmlformats.org/officeDocument/2006/relationships/hyperlink" Target="https://www.ncbi.nlm.nih.gov/pubmed/?term=Hillege%20HL%5BAuthor%5D&amp;cauthor=true&amp;cauthor_uid=26962151" TargetMode="External"/><Relationship Id="rId3393" Type="http://schemas.openxmlformats.org/officeDocument/2006/relationships/hyperlink" Target="https://www.ncbi.nlm.nih.gov/pubmed/?term=Roderick%20P%5BAuthor%5D&amp;cauthor=true&amp;cauthor_uid=23111824" TargetMode="External"/><Relationship Id="rId25" Type="http://schemas.openxmlformats.org/officeDocument/2006/relationships/hyperlink" Target="https://pubmed.ncbi.nlm.nih.gov/34932938/" TargetMode="External"/><Relationship Id="rId1800" Type="http://schemas.openxmlformats.org/officeDocument/2006/relationships/hyperlink" Target="https://www.ncbi.nlm.nih.gov/pubmed/?term=Gertow%20K%5BAuthor%5D&amp;cauthor=true&amp;cauthor_uid=28443625" TargetMode="External"/><Relationship Id="rId3046" Type="http://schemas.openxmlformats.org/officeDocument/2006/relationships/hyperlink" Target="https://www.ncbi.nlm.nih.gov/pubmed/?term=Yet%20I%5BAuthor%5D&amp;cauthor=true&amp;cauthor_uid=27843151" TargetMode="External"/><Relationship Id="rId3253" Type="http://schemas.openxmlformats.org/officeDocument/2006/relationships/hyperlink" Target="https://www.ncbi.nlm.nih.gov/pubmed/?term=Ridker%20PM%5BAuthor%5D&amp;cauthor=true&amp;cauthor_uid=25493955" TargetMode="External"/><Relationship Id="rId174" Type="http://schemas.openxmlformats.org/officeDocument/2006/relationships/hyperlink" Target="http://www.ncbi.nlm.nih.gov/pmc/articles/pmc8562625/" TargetMode="External"/><Relationship Id="rId381" Type="http://schemas.openxmlformats.org/officeDocument/2006/relationships/hyperlink" Target="https://www.ncbi.nlm.nih.gov/pubmed/31115639" TargetMode="External"/><Relationship Id="rId2062" Type="http://schemas.openxmlformats.org/officeDocument/2006/relationships/hyperlink" Target="https://www.ncbi.nlm.nih.gov/pmc/articles/PMC5537624/" TargetMode="External"/><Relationship Id="rId3113" Type="http://schemas.openxmlformats.org/officeDocument/2006/relationships/hyperlink" Target="https://www.ncbi.nlm.nih.gov/pubmed/?term=Hovingh%20GK%5BAuthor%5D&amp;cauthor=true&amp;cauthor_uid=27587472" TargetMode="External"/><Relationship Id="rId241" Type="http://schemas.openxmlformats.org/officeDocument/2006/relationships/hyperlink" Target="https://www.ncbi.nlm.nih.gov/pmc/articles/PMC7070205/" TargetMode="External"/><Relationship Id="rId479" Type="http://schemas.openxmlformats.org/officeDocument/2006/relationships/hyperlink" Target="https://www.ncbi.nlm.nih.gov/pmc/articles/PMC5974083/" TargetMode="External"/><Relationship Id="rId686" Type="http://schemas.openxmlformats.org/officeDocument/2006/relationships/hyperlink" Target="https://www.ncbi.nlm.nih.gov/pubmed/?term=Walsh%20JP%5BAuthor%5D&amp;cauthor=true&amp;cauthor_uid=29304378" TargetMode="External"/><Relationship Id="rId893" Type="http://schemas.openxmlformats.org/officeDocument/2006/relationships/hyperlink" Target="https://www.ncbi.nlm.nih.gov/pubmed/?term=Smith%20AV%5BAuthor%5D&amp;cauthor=true&amp;cauthor_uid=28077804" TargetMode="External"/><Relationship Id="rId2367" Type="http://schemas.openxmlformats.org/officeDocument/2006/relationships/hyperlink" Target="https://www.ncbi.nlm.nih.gov/pubmed/?term=Segna%20D%5BAuthor%5D&amp;cauthor=true&amp;cauthor_uid=29034571" TargetMode="External"/><Relationship Id="rId2574" Type="http://schemas.openxmlformats.org/officeDocument/2006/relationships/hyperlink" Target="https://www.ncbi.nlm.nih.gov/pubmed/?term=Klein%20RJ%5BAuthor%5D&amp;cauthor=true&amp;cauthor_uid=28017375" TargetMode="External"/><Relationship Id="rId2781" Type="http://schemas.openxmlformats.org/officeDocument/2006/relationships/hyperlink" Target="https://www.ncbi.nlm.nih.gov/pubmed/?term=Huang%20J%5BAuthor%5D&amp;cauthor=true&amp;cauthor_uid=28394258" TargetMode="External"/><Relationship Id="rId3320" Type="http://schemas.openxmlformats.org/officeDocument/2006/relationships/hyperlink" Target="https://www.ncbi.nlm.nih.gov/pubmed/?term=Variants+for+HDL-C%2C+LDL-C+and+Triglycerides+Identified+from+Admixture+Mapping+and+Fine-Mapping+Analysis+in+African-American+Families" TargetMode="External"/><Relationship Id="rId3418" Type="http://schemas.openxmlformats.org/officeDocument/2006/relationships/hyperlink" Target="https://www.ncbi.nlm.nih.gov/pubmed/?term=Garcia-Aymerich%20J%5BAuthor%5D&amp;cauthor=true&amp;cauthor_uid=23242246" TargetMode="External"/><Relationship Id="rId339" Type="http://schemas.openxmlformats.org/officeDocument/2006/relationships/hyperlink" Target="https://www.ncbi.nlm.nih.gov/pubmed/31104630" TargetMode="External"/><Relationship Id="rId546" Type="http://schemas.openxmlformats.org/officeDocument/2006/relationships/hyperlink" Target="https://www.ncbi.nlm.nih.gov/pubmed/?term=Psaty%20BM" TargetMode="External"/><Relationship Id="rId753" Type="http://schemas.openxmlformats.org/officeDocument/2006/relationships/hyperlink" Target="https://www.ncbi.nlm.nih.gov/pmc/articles/PMC6136836/" TargetMode="External"/><Relationship Id="rId1176" Type="http://schemas.openxmlformats.org/officeDocument/2006/relationships/hyperlink" Target="https://www.ncbi.nlm.nih.gov/pubmed/?term=Adams%20HH%5BAuthor%5D&amp;cauthor=true&amp;cauthor_uid=28098162" TargetMode="External"/><Relationship Id="rId1383" Type="http://schemas.openxmlformats.org/officeDocument/2006/relationships/hyperlink" Target="https://www.ncbi.nlm.nih.gov/pubmed/?term=Hoekstra%20PJ%5BAuthor%5D&amp;cauthor=true&amp;cauthor_uid=28098162" TargetMode="External"/><Relationship Id="rId2227" Type="http://schemas.openxmlformats.org/officeDocument/2006/relationships/hyperlink" Target="https://www.ncbi.nlm.nih.gov/pubmed/?term=Sitlani%20CM%5BAuthor%5D&amp;cauthor=true&amp;cauthor_uid=28039329" TargetMode="External"/><Relationship Id="rId2434" Type="http://schemas.openxmlformats.org/officeDocument/2006/relationships/hyperlink" Target="https://www.ncbi.nlm.nih.gov/pubmed/?term=Pistis%20G%5BAuthor%5D&amp;cauthor=true&amp;cauthor_uid=28379579" TargetMode="External"/><Relationship Id="rId2879" Type="http://schemas.openxmlformats.org/officeDocument/2006/relationships/hyperlink" Target="https://www.ncbi.nlm.nih.gov/pubmed/?term=Katz%20R%5BAuthor%5D&amp;cauthor=true&amp;cauthor_uid=26830253" TargetMode="External"/><Relationship Id="rId101" Type="http://schemas.openxmlformats.org/officeDocument/2006/relationships/hyperlink" Target="https://pubmed.ncbi.nlm.nih.gov/34108472/" TargetMode="External"/><Relationship Id="rId406" Type="http://schemas.openxmlformats.org/officeDocument/2006/relationships/hyperlink" Target="https://www.ncbi.nlm.nih.gov/pubmed/28810439" TargetMode="External"/><Relationship Id="rId960" Type="http://schemas.openxmlformats.org/officeDocument/2006/relationships/hyperlink" Target="https://www.ncbi.nlm.nih.gov/pubmed/?term=B%C5%AF%C5%BEkov%C3%A1%20P%5BAuthor%5D&amp;cauthor=true&amp;cauthor_uid=28150034" TargetMode="External"/><Relationship Id="rId1036" Type="http://schemas.openxmlformats.org/officeDocument/2006/relationships/hyperlink" Target="https://www.ncbi.nlm.nih.gov/pubmed/?term=Guan%20W%5BAuthor%5D&amp;cauthor=true&amp;cauthor_uid=28107422" TargetMode="External"/><Relationship Id="rId1243" Type="http://schemas.openxmlformats.org/officeDocument/2006/relationships/hyperlink" Target="https://www.ncbi.nlm.nih.gov/pubmed/?term=McKay%20DR%5BAuthor%5D&amp;cauthor=true&amp;cauthor_uid=28098162" TargetMode="External"/><Relationship Id="rId1590" Type="http://schemas.openxmlformats.org/officeDocument/2006/relationships/hyperlink" Target="https://www.ncbi.nlm.nih.gov/pubmed/?term=UK%20BiLEVE%20Investigators%5BCorporate%20Author%5D" TargetMode="External"/><Relationship Id="rId1688" Type="http://schemas.openxmlformats.org/officeDocument/2006/relationships/hyperlink" Target="https://www.ncbi.nlm.nih.gov/pubmed/?term=Graff%20M%5BAuthor%5D&amp;cauthor=true&amp;cauthor_uid=28443625" TargetMode="External"/><Relationship Id="rId1895" Type="http://schemas.openxmlformats.org/officeDocument/2006/relationships/hyperlink" Target="https://www.ncbi.nlm.nih.gov/pubmed/?term=Sennblad%20B%5BAuthor%5D&amp;cauthor=true&amp;cauthor_uid=28443625" TargetMode="External"/><Relationship Id="rId2641" Type="http://schemas.openxmlformats.org/officeDocument/2006/relationships/hyperlink" Target="https://www.ncbi.nlm.nih.gov/pubmed/?term=Morris%20AP%5BAuthor%5D&amp;cauthor=true&amp;cauthor_uid=28017375" TargetMode="External"/><Relationship Id="rId2739" Type="http://schemas.openxmlformats.org/officeDocument/2006/relationships/hyperlink" Target="https://www.ncbi.nlm.nih.gov/pubmed/?term=Teumer%20A%5BAuthor%5D&amp;cauthor=true&amp;cauthor_uid=28394258" TargetMode="External"/><Relationship Id="rId2946" Type="http://schemas.openxmlformats.org/officeDocument/2006/relationships/hyperlink" Target="https://www.ncbi.nlm.nih.gov/pubmed/?term=Prokisch%20H%5BAuthor%5D&amp;cauthor=true&amp;cauthor_uid=27955697" TargetMode="External"/><Relationship Id="rId613" Type="http://schemas.openxmlformats.org/officeDocument/2006/relationships/hyperlink" Target="https://www.ncbi.nlm.nih.gov/pubmed/30352789" TargetMode="External"/><Relationship Id="rId820" Type="http://schemas.openxmlformats.org/officeDocument/2006/relationships/hyperlink" Target="https://www.ncbi.nlm.nih.gov/pubmed/30158157" TargetMode="External"/><Relationship Id="rId918" Type="http://schemas.openxmlformats.org/officeDocument/2006/relationships/hyperlink" Target="https://www.ncbi.nlm.nih.gov/pubmed/?term=Hernandez%20D%5BAuthor%5D&amp;cauthor=true&amp;cauthor_uid=28077804" TargetMode="External"/><Relationship Id="rId1450" Type="http://schemas.openxmlformats.org/officeDocument/2006/relationships/hyperlink" Target="https://www.ncbi.nlm.nih.gov/pubmed/?term=Saykin%20AJ%5BAuthor%5D&amp;cauthor=true&amp;cauthor_uid=28098162" TargetMode="External"/><Relationship Id="rId1548" Type="http://schemas.openxmlformats.org/officeDocument/2006/relationships/hyperlink" Target="https://www.ncbi.nlm.nih.gov/pubmed/?term=Oh%20YM%5BAuthor%5D&amp;cauthor=true&amp;cauthor_uid=28166215" TargetMode="External"/><Relationship Id="rId1755" Type="http://schemas.openxmlformats.org/officeDocument/2006/relationships/hyperlink" Target="https://www.ncbi.nlm.nih.gov/pubmed/?term=van%20der%20Most%20PJ%5BAuthor%5D&amp;cauthor=true&amp;cauthor_uid=28443625" TargetMode="External"/><Relationship Id="rId2501" Type="http://schemas.openxmlformats.org/officeDocument/2006/relationships/hyperlink" Target="https://www.ncbi.nlm.nih.gov/pubmed/?term=Stirrups%20KE%5BAuthor%5D&amp;cauthor=true&amp;cauthor_uid=28379579" TargetMode="External"/><Relationship Id="rId1103" Type="http://schemas.openxmlformats.org/officeDocument/2006/relationships/hyperlink" Target="https://www.ncbi.nlm.nih.gov/pubmed/?term=Hansen%2C%20T" TargetMode="External"/><Relationship Id="rId1310" Type="http://schemas.openxmlformats.org/officeDocument/2006/relationships/hyperlink" Target="https://www.ncbi.nlm.nih.gov/pubmed/?term=Becker%20JT%5BAuthor%5D&amp;cauthor=true&amp;cauthor_uid=28098162" TargetMode="External"/><Relationship Id="rId1408" Type="http://schemas.openxmlformats.org/officeDocument/2006/relationships/hyperlink" Target="https://www.ncbi.nlm.nih.gov/pubmed/?term=Lopez%20OL%5BAuthor%5D&amp;cauthor=true&amp;cauthor_uid=28098162" TargetMode="External"/><Relationship Id="rId1962" Type="http://schemas.openxmlformats.org/officeDocument/2006/relationships/hyperlink" Target="https://www.ncbi.nlm.nih.gov/pubmed/?term=Pasterkamp%20G%5BAuthor%5D&amp;cauthor=true&amp;cauthor_uid=28443625" TargetMode="External"/><Relationship Id="rId2806" Type="http://schemas.openxmlformats.org/officeDocument/2006/relationships/hyperlink" Target="https://www.ncbi.nlm.nih.gov/pubmed/?term=Pfeufer%20A%5BAuthor%5D&amp;cauthor=true&amp;cauthor_uid=28394258" TargetMode="External"/><Relationship Id="rId47" Type="http://schemas.openxmlformats.org/officeDocument/2006/relationships/hyperlink" Target="https://pubmed.ncbi.nlm.nih.gov/35389749/" TargetMode="External"/><Relationship Id="rId1615" Type="http://schemas.openxmlformats.org/officeDocument/2006/relationships/hyperlink" Target="https://www.ncbi.nlm.nih.gov/pubmed/?term=Liang%20S%5BAuthor%5D&amp;cauthor=true&amp;cauthor_uid=28298293" TargetMode="External"/><Relationship Id="rId1822" Type="http://schemas.openxmlformats.org/officeDocument/2006/relationships/hyperlink" Target="https://www.ncbi.nlm.nih.gov/pubmed/?term=Jan%20Hottenga%20J%5BAuthor%5D&amp;cauthor=true&amp;cauthor_uid=28443625" TargetMode="External"/><Relationship Id="rId3068" Type="http://schemas.openxmlformats.org/officeDocument/2006/relationships/hyperlink" Target="https://www.ncbi.nlm.nih.gov/pubmed/?term=Levy%20D%5BAuthor%5D&amp;cauthor=true&amp;cauthor_uid=27843151" TargetMode="External"/><Relationship Id="rId3275" Type="http://schemas.openxmlformats.org/officeDocument/2006/relationships/hyperlink" Target="https://www.ncbi.nlm.nih.gov/pubmed/?term=Uitterlinden%20AG%5BAuthor%5D&amp;cauthor=true&amp;cauthor_uid=25493955" TargetMode="External"/><Relationship Id="rId196" Type="http://schemas.openxmlformats.org/officeDocument/2006/relationships/hyperlink" Target="https://pubmed.ncbi.nlm.nih.gov/32995737/" TargetMode="External"/><Relationship Id="rId2084" Type="http://schemas.openxmlformats.org/officeDocument/2006/relationships/hyperlink" Target="https://www.ncbi.nlm.nih.gov/pubmed/28327102" TargetMode="External"/><Relationship Id="rId2291" Type="http://schemas.openxmlformats.org/officeDocument/2006/relationships/hyperlink" Target="https://www.ncbi.nlm.nih.gov/pubmed/?term=Stricker%20BH%5BAuthor%5D&amp;cauthor=true&amp;cauthor_uid=28039329" TargetMode="External"/><Relationship Id="rId3135" Type="http://schemas.openxmlformats.org/officeDocument/2006/relationships/hyperlink" Target="https://www.ncbi.nlm.nih.gov/pubmed/?term=Shields%20DC%5BAuthor%5D&amp;cauthor=true&amp;cauthor_uid=27587472" TargetMode="External"/><Relationship Id="rId3342" Type="http://schemas.openxmlformats.org/officeDocument/2006/relationships/hyperlink" Target="https://www.ncbi.nlm.nih.gov/pubmed/?term=O%27Donnell%20CJ%5BAuthor%5D&amp;cauthor=true&amp;cauthor_uid=25779970" TargetMode="External"/><Relationship Id="rId263" Type="http://schemas.openxmlformats.org/officeDocument/2006/relationships/hyperlink" Target="http://www.ncbi.nlm.nih.gov/pmc/articles/pmc7566702/" TargetMode="External"/><Relationship Id="rId470" Type="http://schemas.openxmlformats.org/officeDocument/2006/relationships/hyperlink" Target="https://www.ncbi.nlm.nih.gov/pubmed/30108311" TargetMode="External"/><Relationship Id="rId2151" Type="http://schemas.openxmlformats.org/officeDocument/2006/relationships/hyperlink" Target="https://www.ncbi.nlm.nih.gov/pubmed/?term=Garcia%20M%5BAuthor%5D&amp;cauthor=true&amp;cauthor_uid=28430825" TargetMode="External"/><Relationship Id="rId2389" Type="http://schemas.openxmlformats.org/officeDocument/2006/relationships/hyperlink" Target="https://www.ncbi.nlm.nih.gov/pubmed/?term=Cauley%20JA%5BAuthor%5D&amp;cauthor=true&amp;cauthor_uid=29034571" TargetMode="External"/><Relationship Id="rId2596" Type="http://schemas.openxmlformats.org/officeDocument/2006/relationships/hyperlink" Target="https://www.ncbi.nlm.nih.gov/pubmed/?term=Guralnik%20JM%5BAuthor%5D&amp;cauthor=true&amp;cauthor_uid=28017375" TargetMode="External"/><Relationship Id="rId3202" Type="http://schemas.openxmlformats.org/officeDocument/2006/relationships/hyperlink" Target="https://www.ncbi.nlm.nih.gov/pubmed/?term=McMahon%20GM%5BAuthor%5D&amp;cauthor=true&amp;cauthor_uid=25493955" TargetMode="External"/><Relationship Id="rId123" Type="http://schemas.openxmlformats.org/officeDocument/2006/relationships/hyperlink" Target="http://www.ncbi.nlm.nih.gov/pmc/articles/pmc8121846/" TargetMode="External"/><Relationship Id="rId330" Type="http://schemas.openxmlformats.org/officeDocument/2006/relationships/hyperlink" Target="https://www.ncbi.nlm.nih.gov/pmc/articles/PMC6545280/" TargetMode="External"/><Relationship Id="rId568" Type="http://schemas.openxmlformats.org/officeDocument/2006/relationships/hyperlink" Target="https://www.ncbi.nlm.nih.gov/pubmed/?term=Eastwood%20P" TargetMode="External"/><Relationship Id="rId775" Type="http://schemas.openxmlformats.org/officeDocument/2006/relationships/hyperlink" Target="https://www.ncbi.nlm.nih.gov/pmc/articles/PMC6015433/" TargetMode="External"/><Relationship Id="rId982" Type="http://schemas.openxmlformats.org/officeDocument/2006/relationships/hyperlink" Target="https://www.ncbi.nlm.nih.gov/pubmed/?term=de%20Vries%20PS%5BAuthor%5D&amp;cauthor=true&amp;cauthor_uid=28107422" TargetMode="External"/><Relationship Id="rId1198" Type="http://schemas.openxmlformats.org/officeDocument/2006/relationships/hyperlink" Target="https://www.ncbi.nlm.nih.gov/pubmed/?term=Bernard%20M%5BAuthor%5D&amp;cauthor=true&amp;cauthor_uid=28098162" TargetMode="External"/><Relationship Id="rId2011" Type="http://schemas.openxmlformats.org/officeDocument/2006/relationships/hyperlink" Target="https://www.ncbi.nlm.nih.gov/pmc/articles/PMC5776077/" TargetMode="External"/><Relationship Id="rId2249" Type="http://schemas.openxmlformats.org/officeDocument/2006/relationships/hyperlink" Target="https://www.ncbi.nlm.nih.gov/pubmed/?term=Harris%20TB%5BAuthor%5D&amp;cauthor=true&amp;cauthor_uid=28039329" TargetMode="External"/><Relationship Id="rId2456" Type="http://schemas.openxmlformats.org/officeDocument/2006/relationships/hyperlink" Target="https://www.ncbi.nlm.nih.gov/pubmed/?term=de%20Mutsert%20R%5BAuthor%5D&amp;cauthor=true&amp;cauthor_uid=28379579" TargetMode="External"/><Relationship Id="rId2663" Type="http://schemas.openxmlformats.org/officeDocument/2006/relationships/hyperlink" Target="https://www.ncbi.nlm.nih.gov/pubmed/?term=Evangelou%20E%5BAuthor%5D&amp;cauthor=true&amp;cauthor_uid=28135244" TargetMode="External"/><Relationship Id="rId2870" Type="http://schemas.openxmlformats.org/officeDocument/2006/relationships/hyperlink" Target="https://www.ncbi.nlm.nih.gov/pubmed/29107063" TargetMode="External"/><Relationship Id="rId428" Type="http://schemas.openxmlformats.org/officeDocument/2006/relationships/hyperlink" Target="https://www.ncbi.nlm.nih.gov/pubmed/31471378" TargetMode="External"/><Relationship Id="rId635" Type="http://schemas.openxmlformats.org/officeDocument/2006/relationships/hyperlink" Target="https://www.ncbi.nlm.nih.gov/pubmed/29632382" TargetMode="External"/><Relationship Id="rId842" Type="http://schemas.openxmlformats.org/officeDocument/2006/relationships/hyperlink" Target="https://www.ncbi.nlm.nih.gov/pubmed/?term=Fashanu%20OE%5BAuthor%5D&amp;cauthor=true&amp;cauthor_uid=28009647" TargetMode="External"/><Relationship Id="rId1058" Type="http://schemas.openxmlformats.org/officeDocument/2006/relationships/hyperlink" Target="https://www.ncbi.nlm.nih.gov/pubmed/?term=Tang%20W%5BAuthor%5D&amp;cauthor=true&amp;cauthor_uid=28107422" TargetMode="External"/><Relationship Id="rId1265" Type="http://schemas.openxmlformats.org/officeDocument/2006/relationships/hyperlink" Target="https://www.ncbi.nlm.nih.gov/pubmed/?term=Satizabal%20CL%5BAuthor%5D&amp;cauthor=true&amp;cauthor_uid=28098162" TargetMode="External"/><Relationship Id="rId1472" Type="http://schemas.openxmlformats.org/officeDocument/2006/relationships/hyperlink" Target="https://www.ncbi.nlm.nih.gov/pubmed/?term=Van%20der%20Brug%20M%5BAuthor%5D&amp;cauthor=true&amp;cauthor_uid=28098162" TargetMode="External"/><Relationship Id="rId2109" Type="http://schemas.openxmlformats.org/officeDocument/2006/relationships/hyperlink" Target="https://www.ncbi.nlm.nih.gov/pubmed/?term=Justice%20AE%5BAuthor%5D&amp;cauthor=true&amp;cauthor_uid=28430825" TargetMode="External"/><Relationship Id="rId2316" Type="http://schemas.openxmlformats.org/officeDocument/2006/relationships/hyperlink" Target="https://www.ncbi.nlm.nih.gov/pmc/articles/PMC5860526/" TargetMode="External"/><Relationship Id="rId2523" Type="http://schemas.openxmlformats.org/officeDocument/2006/relationships/hyperlink" Target="https://www.ncbi.nlm.nih.gov/pubmed/?term=Wilson%20J%5BAuthor%5D&amp;cauthor=true&amp;cauthor_uid=28379579" TargetMode="External"/><Relationship Id="rId2730" Type="http://schemas.openxmlformats.org/officeDocument/2006/relationships/hyperlink" Target="https://www.ncbi.nlm.nih.gov/pubmed/?term=International%20Genomics%20of%20Blood%20Pressure%20%28iGEN-BP%29%20Consortium%5BCorporate%20Author%5D" TargetMode="External"/><Relationship Id="rId2968" Type="http://schemas.openxmlformats.org/officeDocument/2006/relationships/hyperlink" Target="https://www.ncbi.nlm.nih.gov/pubmed/?term=Bandinelli%20S%5BAuthor%5D&amp;cauthor=true&amp;cauthor_uid=27955697" TargetMode="External"/><Relationship Id="rId702" Type="http://schemas.openxmlformats.org/officeDocument/2006/relationships/hyperlink" Target="https://www.ncbi.nlm.nih.gov/pubmed/?term=Zhao%20JH%5BAuthor%5D&amp;cauthor=true&amp;cauthor_uid=29304378" TargetMode="External"/><Relationship Id="rId1125" Type="http://schemas.openxmlformats.org/officeDocument/2006/relationships/hyperlink" Target="https://www.ncbi.nlm.nih.gov/pubmed/?term=Mikkil%C3%A4%20V" TargetMode="External"/><Relationship Id="rId1332" Type="http://schemas.openxmlformats.org/officeDocument/2006/relationships/hyperlink" Target="https://www.ncbi.nlm.nih.gov/pubmed/?term=Dale%20AM%5BAuthor%5D&amp;cauthor=true&amp;cauthor_uid=28098162" TargetMode="External"/><Relationship Id="rId1777" Type="http://schemas.openxmlformats.org/officeDocument/2006/relationships/hyperlink" Target="https://www.ncbi.nlm.nih.gov/pubmed/?term=Blangero%20J%5BAuthor%5D&amp;cauthor=true&amp;cauthor_uid=28443625" TargetMode="External"/><Relationship Id="rId1984" Type="http://schemas.openxmlformats.org/officeDocument/2006/relationships/hyperlink" Target="https://www.ncbi.nlm.nih.gov/pubmed/?term=Barroso%20I%5BAuthor%5D&amp;cauthor=true&amp;cauthor_uid=28443625" TargetMode="External"/><Relationship Id="rId2828" Type="http://schemas.openxmlformats.org/officeDocument/2006/relationships/hyperlink" Target="https://www.ncbi.nlm.nih.gov/pubmed/?term=Ziegler%20A%5BAuthor%5D&amp;cauthor=true&amp;cauthor_uid=28394258" TargetMode="External"/><Relationship Id="rId69" Type="http://schemas.openxmlformats.org/officeDocument/2006/relationships/hyperlink" Target="https://pubmed.ncbi.nlm.nih.gov/33651122/" TargetMode="External"/><Relationship Id="rId1637" Type="http://schemas.openxmlformats.org/officeDocument/2006/relationships/hyperlink" Target="https://www.ncbi.nlm.nih.gov/pubmed/?term=Hoofnagle%20AN%5BAuthor%5D&amp;cauthor=true&amp;cauthor_uid=28143865" TargetMode="External"/><Relationship Id="rId1844" Type="http://schemas.openxmlformats.org/officeDocument/2006/relationships/hyperlink" Target="https://www.ncbi.nlm.nih.gov/pubmed/?term=Launer%20LJ%5BAuthor%5D&amp;cauthor=true&amp;cauthor_uid=28443625" TargetMode="External"/><Relationship Id="rId3297" Type="http://schemas.openxmlformats.org/officeDocument/2006/relationships/hyperlink" Target="https://www.ncbi.nlm.nih.gov/pubmed/?term=Heid%20IM%5BAuthor%5D&amp;cauthor=true&amp;cauthor_uid=25493955" TargetMode="External"/><Relationship Id="rId1704" Type="http://schemas.openxmlformats.org/officeDocument/2006/relationships/hyperlink" Target="https://www.ncbi.nlm.nih.gov/pubmed/?term=Mahajan%20A%5BAuthor%5D&amp;cauthor=true&amp;cauthor_uid=28443625" TargetMode="External"/><Relationship Id="rId3157" Type="http://schemas.openxmlformats.org/officeDocument/2006/relationships/hyperlink" Target="https://www.ncbi.nlm.nih.gov/pubmed/?term=Psaty%20BM%5BAuthor%5D&amp;cauthor=true&amp;cauthor_uid=27587472" TargetMode="External"/><Relationship Id="rId285" Type="http://schemas.openxmlformats.org/officeDocument/2006/relationships/hyperlink" Target="https://pubmed.ncbi.nlm.nih.gov/32822252/" TargetMode="External"/><Relationship Id="rId1911" Type="http://schemas.openxmlformats.org/officeDocument/2006/relationships/hyperlink" Target="https://www.ncbi.nlm.nih.gov/pubmed/?term=Vohl%20MC%5BAuthor%5D&amp;cauthor=true&amp;cauthor_uid=28443625" TargetMode="External"/><Relationship Id="rId3364" Type="http://schemas.openxmlformats.org/officeDocument/2006/relationships/hyperlink" Target="https://www.ncbi.nlm.nih.gov/pubmed/?term=Sieh%20W%5BAuthor%5D&amp;cauthor=true&amp;cauthor_uid=23224328" TargetMode="External"/><Relationship Id="rId492" Type="http://schemas.openxmlformats.org/officeDocument/2006/relationships/hyperlink" Target="https://www.ncbi.nlm.nih.gov/pmc/articles/PMC5901974/" TargetMode="External"/><Relationship Id="rId797" Type="http://schemas.openxmlformats.org/officeDocument/2006/relationships/hyperlink" Target="https://www.ncbi.nlm.nih.gov/pubmed/?term=Machiela%20M%5BAuthor%5D&amp;cauthor=true&amp;cauthor_uid=29698900" TargetMode="External"/><Relationship Id="rId2173" Type="http://schemas.openxmlformats.org/officeDocument/2006/relationships/hyperlink" Target="https://www.ncbi.nlm.nih.gov/pubmed/?term=Stanford%20JL%5BAuthor%5D&amp;cauthor=true&amp;cauthor_uid=28430825" TargetMode="External"/><Relationship Id="rId2380" Type="http://schemas.openxmlformats.org/officeDocument/2006/relationships/hyperlink" Target="https://www.ncbi.nlm.nih.gov/pubmed/?term=Robbins%20J%5BAuthor%5D&amp;cauthor=true&amp;cauthor_uid=29034571" TargetMode="External"/><Relationship Id="rId2478" Type="http://schemas.openxmlformats.org/officeDocument/2006/relationships/hyperlink" Target="https://www.ncbi.nlm.nih.gov/pubmed/?term=Macfarlane%20PW%5BAuthor%5D&amp;cauthor=true&amp;cauthor_uid=28379579" TargetMode="External"/><Relationship Id="rId3017" Type="http://schemas.openxmlformats.org/officeDocument/2006/relationships/hyperlink" Target="https://www.ncbi.nlm.nih.gov/pubmed/?term=Joehanes%20R%5BAuthor%5D&amp;cauthor=true&amp;cauthor_uid=27843151" TargetMode="External"/><Relationship Id="rId3224" Type="http://schemas.openxmlformats.org/officeDocument/2006/relationships/hyperlink" Target="https://www.ncbi.nlm.nih.gov/pubmed/?term=Hofer%20E%5BAuthor%5D&amp;cauthor=true&amp;cauthor_uid=25493955" TargetMode="External"/><Relationship Id="rId145" Type="http://schemas.openxmlformats.org/officeDocument/2006/relationships/hyperlink" Target="https://pubmed.ncbi.nlm.nih.gov/33693525/" TargetMode="External"/><Relationship Id="rId352" Type="http://schemas.openxmlformats.org/officeDocument/2006/relationships/hyperlink" Target="https://www.ncbi.nlm.nih.gov/pmc/articles/PMC6500926/" TargetMode="External"/><Relationship Id="rId1287" Type="http://schemas.openxmlformats.org/officeDocument/2006/relationships/hyperlink" Target="https://www.ncbi.nlm.nih.gov/pubmed/?term=Walton%20E%5BAuthor%5D&amp;cauthor=true&amp;cauthor_uid=28098162" TargetMode="External"/><Relationship Id="rId2033" Type="http://schemas.openxmlformats.org/officeDocument/2006/relationships/hyperlink" Target="https://www.ncbi.nlm.nih.gov/pubmed/28498854" TargetMode="External"/><Relationship Id="rId2240" Type="http://schemas.openxmlformats.org/officeDocument/2006/relationships/hyperlink" Target="https://www.ncbi.nlm.nih.gov/pubmed/?term=Brody%20JA%5BAuthor%5D&amp;cauthor=true&amp;cauthor_uid=28039329" TargetMode="External"/><Relationship Id="rId2685" Type="http://schemas.openxmlformats.org/officeDocument/2006/relationships/hyperlink" Target="https://www.ncbi.nlm.nih.gov/pubmed/?term=Said%20MA%5BAuthor%5D&amp;cauthor=true&amp;cauthor_uid=28135244" TargetMode="External"/><Relationship Id="rId2892" Type="http://schemas.openxmlformats.org/officeDocument/2006/relationships/hyperlink" Target="http://www.ncbi.nlm.nih.gov/pmc/articles/pmc7060924/" TargetMode="External"/><Relationship Id="rId212" Type="http://schemas.openxmlformats.org/officeDocument/2006/relationships/hyperlink" Target="https://pubmed.ncbi.nlm.nih.gov/32372009/" TargetMode="External"/><Relationship Id="rId657" Type="http://schemas.openxmlformats.org/officeDocument/2006/relationships/hyperlink" Target="https://www.ncbi.nlm.nih.gov/pubmed/?term=Zhu%20K%5BAuthor%5D&amp;cauthor=true&amp;cauthor_uid=29304378" TargetMode="External"/><Relationship Id="rId864" Type="http://schemas.openxmlformats.org/officeDocument/2006/relationships/hyperlink" Target="https://www.ncbi.nlm.nih.gov/pubmed/?term=Correa%20A%5BAuthor%5D&amp;cauthor=true&amp;cauthor_uid=28002548" TargetMode="External"/><Relationship Id="rId1494" Type="http://schemas.openxmlformats.org/officeDocument/2006/relationships/hyperlink" Target="https://www.ncbi.nlm.nih.gov/pubmed/?term=Zonderman%20AB%5BAuthor%5D&amp;cauthor=true&amp;cauthor_uid=28098162" TargetMode="External"/><Relationship Id="rId1799" Type="http://schemas.openxmlformats.org/officeDocument/2006/relationships/hyperlink" Target="https://www.ncbi.nlm.nih.gov/pubmed/?term=Forrester%20T%5BAuthor%5D&amp;cauthor=true&amp;cauthor_uid=28443625" TargetMode="External"/><Relationship Id="rId2100" Type="http://schemas.openxmlformats.org/officeDocument/2006/relationships/hyperlink" Target="https://www.ncbi.nlm.nih.gov/pubmed/?term=Montine%20TJ%5BAuthor%5D&amp;cauthor=true&amp;cauthor_uid=28242297" TargetMode="External"/><Relationship Id="rId2338" Type="http://schemas.openxmlformats.org/officeDocument/2006/relationships/hyperlink" Target="https://www.ncbi.nlm.nih.gov/pubmed/28620071" TargetMode="External"/><Relationship Id="rId2545" Type="http://schemas.openxmlformats.org/officeDocument/2006/relationships/hyperlink" Target="https://www.ncbi.nlm.nih.gov/pubmed/?term=van%20Rooij%20FJ%5BAuthor%5D&amp;cauthor=true&amp;cauthor_uid=28017375" TargetMode="External"/><Relationship Id="rId2752" Type="http://schemas.openxmlformats.org/officeDocument/2006/relationships/hyperlink" Target="https://www.ncbi.nlm.nih.gov/pubmed/?term=Smith%20AV%5BAuthor%5D&amp;cauthor=true&amp;cauthor_uid=28394258" TargetMode="External"/><Relationship Id="rId517" Type="http://schemas.openxmlformats.org/officeDocument/2006/relationships/hyperlink" Target="https://www.ncbi.nlm.nih.gov/pmc/articles/PMC6300146/" TargetMode="External"/><Relationship Id="rId724" Type="http://schemas.openxmlformats.org/officeDocument/2006/relationships/hyperlink" Target="https://www.ncbi.nlm.nih.gov/pubmed/?term=Williams%20GR%5BAuthor%5D&amp;cauthor=true&amp;cauthor_uid=29304378" TargetMode="External"/><Relationship Id="rId931" Type="http://schemas.openxmlformats.org/officeDocument/2006/relationships/hyperlink" Target="https://www.ncbi.nlm.nih.gov/pubmed/?term=Deary%20IJ%5BAuthor%5D&amp;cauthor=true&amp;cauthor_uid=28077804" TargetMode="External"/><Relationship Id="rId1147" Type="http://schemas.openxmlformats.org/officeDocument/2006/relationships/hyperlink" Target="https://www.ncbi.nlm.nih.gov/pmc/articles/PMC5485655/" TargetMode="External"/><Relationship Id="rId1354" Type="http://schemas.openxmlformats.org/officeDocument/2006/relationships/hyperlink" Target="https://www.ncbi.nlm.nih.gov/pubmed/?term=Fern%C3%A1ndez%20G%5BAuthor%5D&amp;cauthor=true&amp;cauthor_uid=28098162" TargetMode="External"/><Relationship Id="rId1561" Type="http://schemas.openxmlformats.org/officeDocument/2006/relationships/hyperlink" Target="https://www.ncbi.nlm.nih.gov/pubmed/?term=Gulsvik%20A%5BAuthor%5D&amp;cauthor=true&amp;cauthor_uid=28166215" TargetMode="External"/><Relationship Id="rId2405" Type="http://schemas.openxmlformats.org/officeDocument/2006/relationships/hyperlink" Target="https://www.ncbi.nlm.nih.gov/pubmed/28336265" TargetMode="External"/><Relationship Id="rId2612" Type="http://schemas.openxmlformats.org/officeDocument/2006/relationships/hyperlink" Target="https://www.ncbi.nlm.nih.gov/pubmed/?term=Rice%20KM%5BAuthor%5D&amp;cauthor=true&amp;cauthor_uid=28017375" TargetMode="External"/><Relationship Id="rId60" Type="http://schemas.openxmlformats.org/officeDocument/2006/relationships/hyperlink" Target="http://www.ncbi.nlm.nih.gov/pmc/articles/pmc9110787/" TargetMode="External"/><Relationship Id="rId1007" Type="http://schemas.openxmlformats.org/officeDocument/2006/relationships/hyperlink" Target="https://www.ncbi.nlm.nih.gov/pubmed/?term=Hottenga%20JJ%5BAuthor%5D&amp;cauthor=true&amp;cauthor_uid=28107422" TargetMode="External"/><Relationship Id="rId1214" Type="http://schemas.openxmlformats.org/officeDocument/2006/relationships/hyperlink" Target="https://www.ncbi.nlm.nih.gov/pubmed/?term=Giddaluru%20S%5BAuthor%5D&amp;cauthor=true&amp;cauthor_uid=28098162" TargetMode="External"/><Relationship Id="rId1421" Type="http://schemas.openxmlformats.org/officeDocument/2006/relationships/hyperlink" Target="https://www.ncbi.nlm.nih.gov/pubmed/?term=Montgomery%20GW%5BAuthor%5D&amp;cauthor=true&amp;cauthor_uid=28098162" TargetMode="External"/><Relationship Id="rId1659" Type="http://schemas.openxmlformats.org/officeDocument/2006/relationships/hyperlink" Target="https://www.ncbi.nlm.nih.gov/pubmed/?term=Siscovick%20DS%5BAuthor%5D&amp;cauthor=true&amp;cauthor_uid=28379451" TargetMode="External"/><Relationship Id="rId1866" Type="http://schemas.openxmlformats.org/officeDocument/2006/relationships/hyperlink" Target="https://www.ncbi.nlm.nih.gov/pubmed/?term=Musk%20AB%5BAuthor%5D&amp;cauthor=true&amp;cauthor_uid=28443625" TargetMode="External"/><Relationship Id="rId2917" Type="http://schemas.openxmlformats.org/officeDocument/2006/relationships/hyperlink" Target="https://www.ncbi.nlm.nih.gov/pubmed/?term=Agha%20G%5BAuthor%5D&amp;cauthor=true&amp;cauthor_uid=27955697" TargetMode="External"/><Relationship Id="rId3081" Type="http://schemas.openxmlformats.org/officeDocument/2006/relationships/hyperlink" Target="https://www.ncbi.nlm.nih.gov/pubmed/?term=Arsenault%20BJ%5BAuthor%5D&amp;cauthor=true&amp;cauthor_uid=27587472" TargetMode="External"/><Relationship Id="rId1519" Type="http://schemas.openxmlformats.org/officeDocument/2006/relationships/hyperlink" Target="https://www.ncbi.nlm.nih.gov/pubmed/?term=London%20SJ%5BAuthor%5D&amp;cauthor=true&amp;cauthor_uid=28166215" TargetMode="External"/><Relationship Id="rId1726" Type="http://schemas.openxmlformats.org/officeDocument/2006/relationships/hyperlink" Target="https://www.ncbi.nlm.nih.gov/pubmed/?term=Jackson%20AU%5BAuthor%5D&amp;cauthor=true&amp;cauthor_uid=28443625" TargetMode="External"/><Relationship Id="rId1933" Type="http://schemas.openxmlformats.org/officeDocument/2006/relationships/hyperlink" Target="https://www.ncbi.nlm.nih.gov/pubmed/?term=Chines%20PS%5BAuthor%5D&amp;cauthor=true&amp;cauthor_uid=28443625" TargetMode="External"/><Relationship Id="rId3179" Type="http://schemas.openxmlformats.org/officeDocument/2006/relationships/hyperlink" Target="https://www.ncbi.nlm.nih.gov/pubmed/?term=Van%20Duijn%20CM%5BAuthor%5D&amp;cauthor=true&amp;cauthor_uid=26962151" TargetMode="External"/><Relationship Id="rId3386" Type="http://schemas.openxmlformats.org/officeDocument/2006/relationships/hyperlink" Target="https://www.ncbi.nlm.nih.gov/pubmed/?term=Matsushita%20K%5BAuthor%5D&amp;cauthor=true&amp;cauthor_uid=23111824" TargetMode="External"/><Relationship Id="rId18" Type="http://schemas.openxmlformats.org/officeDocument/2006/relationships/hyperlink" Target="https://pubmed.ncbi.nlm.nih.gov/35594043/" TargetMode="External"/><Relationship Id="rId2195" Type="http://schemas.openxmlformats.org/officeDocument/2006/relationships/hyperlink" Target="https://www.ncbi.nlm.nih.gov/pubmed/?term=Arnett%20DK%5BAuthor%5D&amp;cauthor=true&amp;cauthor_uid=28430825" TargetMode="External"/><Relationship Id="rId3039" Type="http://schemas.openxmlformats.org/officeDocument/2006/relationships/hyperlink" Target="https://www.ncbi.nlm.nih.gov/pubmed/?term=Lohman%20K%5BAuthor%5D&amp;cauthor=true&amp;cauthor_uid=27843151" TargetMode="External"/><Relationship Id="rId3246" Type="http://schemas.openxmlformats.org/officeDocument/2006/relationships/hyperlink" Target="https://www.ncbi.nlm.nih.gov/pubmed/?term=Stafford%20JM%5BAuthor%5D&amp;cauthor=true&amp;cauthor_uid=25493955" TargetMode="External"/><Relationship Id="rId167" Type="http://schemas.openxmlformats.org/officeDocument/2006/relationships/hyperlink" Target="https://pubmed.ncbi.nlm.nih.gov/34175107/" TargetMode="External"/><Relationship Id="rId374" Type="http://schemas.openxmlformats.org/officeDocument/2006/relationships/hyperlink" Target="https://www.ncbi.nlm.nih.gov/pmc/articles/PMC6342931/" TargetMode="External"/><Relationship Id="rId581" Type="http://schemas.openxmlformats.org/officeDocument/2006/relationships/hyperlink" Target="https://www.ncbi.nlm.nih.gov/pubmed/?term=Tucker%20KL" TargetMode="External"/><Relationship Id="rId2055" Type="http://schemas.openxmlformats.org/officeDocument/2006/relationships/hyperlink" Target="https://www.ncbi.nlm.nih.gov/pubmed/29083408" TargetMode="External"/><Relationship Id="rId2262" Type="http://schemas.openxmlformats.org/officeDocument/2006/relationships/hyperlink" Target="https://www.ncbi.nlm.nih.gov/pubmed/?term=Newton-Cheh%20C%5BAuthor%5D&amp;cauthor=true&amp;cauthor_uid=28039329" TargetMode="External"/><Relationship Id="rId3106" Type="http://schemas.openxmlformats.org/officeDocument/2006/relationships/hyperlink" Target="https://www.ncbi.nlm.nih.gov/pubmed/?term=Durrington%20PN%5BAuthor%5D&amp;cauthor=true&amp;cauthor_uid=27587472" TargetMode="External"/><Relationship Id="rId234" Type="http://schemas.openxmlformats.org/officeDocument/2006/relationships/hyperlink" Target="https://pubmed.ncbi.nlm.nih.gov/31748784/" TargetMode="External"/><Relationship Id="rId679" Type="http://schemas.openxmlformats.org/officeDocument/2006/relationships/hyperlink" Target="https://www.ncbi.nlm.nih.gov/pubmed/?term=Carlsson%20CJ%5BAuthor%5D&amp;cauthor=true&amp;cauthor_uid=29304378" TargetMode="External"/><Relationship Id="rId886" Type="http://schemas.openxmlformats.org/officeDocument/2006/relationships/hyperlink" Target="https://www.ncbi.nlm.nih.gov/pubmed/?term=Tanaka%20T%5BAuthor%5D&amp;cauthor=true&amp;cauthor_uid=28077804" TargetMode="External"/><Relationship Id="rId2567" Type="http://schemas.openxmlformats.org/officeDocument/2006/relationships/hyperlink" Target="https://www.ncbi.nlm.nih.gov/pubmed/?term=Desch%20KC%5BAuthor%5D&amp;cauthor=true&amp;cauthor_uid=28017375" TargetMode="External"/><Relationship Id="rId2774" Type="http://schemas.openxmlformats.org/officeDocument/2006/relationships/hyperlink" Target="https://www.ncbi.nlm.nih.gov/pubmed/?term=Edelmann%20F%5BAuthor%5D&amp;cauthor=true&amp;cauthor_uid=28394258" TargetMode="External"/><Relationship Id="rId3313" Type="http://schemas.openxmlformats.org/officeDocument/2006/relationships/hyperlink" Target="https://www.ncbi.nlm.nih.gov/pubmed/?term=Hunt%20SC%5BAuthor%5D&amp;cauthor=true&amp;cauthor_uid=25552592" TargetMode="External"/><Relationship Id="rId2" Type="http://schemas.openxmlformats.org/officeDocument/2006/relationships/numbering" Target="numbering.xml"/><Relationship Id="rId441" Type="http://schemas.openxmlformats.org/officeDocument/2006/relationships/hyperlink" Target="https://www.ncbi.nlm.nih.gov/pmc/articles/PMC6739370/" TargetMode="External"/><Relationship Id="rId539" Type="http://schemas.openxmlformats.org/officeDocument/2006/relationships/hyperlink" Target="https://www.ncbi.nlm.nih.gov/pubmed/?term=Tj%C3%B8nneland%20A" TargetMode="External"/><Relationship Id="rId746" Type="http://schemas.openxmlformats.org/officeDocument/2006/relationships/hyperlink" Target="https://www.ncbi.nlm.nih.gov/pubmed/29352072" TargetMode="External"/><Relationship Id="rId1071" Type="http://schemas.openxmlformats.org/officeDocument/2006/relationships/hyperlink" Target="https://www.ncbi.nlm.nih.gov/pmc/articles/PMC5772778/" TargetMode="External"/><Relationship Id="rId1169" Type="http://schemas.openxmlformats.org/officeDocument/2006/relationships/hyperlink" Target="https://www.ncbi.nlm.nih.gov/pmc/articles/PMC5409878/" TargetMode="External"/><Relationship Id="rId1376" Type="http://schemas.openxmlformats.org/officeDocument/2006/relationships/hyperlink" Target="https://www.ncbi.nlm.nih.gov/pubmed/?term=Hashimoto%20R%5BAuthor%5D&amp;cauthor=true&amp;cauthor_uid=28098162" TargetMode="External"/><Relationship Id="rId1583" Type="http://schemas.openxmlformats.org/officeDocument/2006/relationships/hyperlink" Target="https://www.ncbi.nlm.nih.gov/pubmed/?term=Boezen%20HM%5BAuthor%5D&amp;cauthor=true&amp;cauthor_uid=28166215" TargetMode="External"/><Relationship Id="rId2122" Type="http://schemas.openxmlformats.org/officeDocument/2006/relationships/hyperlink" Target="https://www.ncbi.nlm.nih.gov/pubmed/?term=Lange%20LA%5BAuthor%5D&amp;cauthor=true&amp;cauthor_uid=28430825" TargetMode="External"/><Relationship Id="rId2427" Type="http://schemas.openxmlformats.org/officeDocument/2006/relationships/hyperlink" Target="https://www.ncbi.nlm.nih.gov/pubmed/?term=Haessler%20J%5BAuthor%5D&amp;cauthor=true&amp;cauthor_uid=28379579" TargetMode="External"/><Relationship Id="rId2981" Type="http://schemas.openxmlformats.org/officeDocument/2006/relationships/hyperlink" Target="https://www.ncbi.nlm.nih.gov/pubmed/?term=Ressler%20KJ%5BAuthor%5D&amp;cauthor=true&amp;cauthor_uid=27955697" TargetMode="External"/><Relationship Id="rId301" Type="http://schemas.openxmlformats.org/officeDocument/2006/relationships/hyperlink" Target="https://www.ncbi.nlm.nih.gov/pmc/articles/PMC5930132/" TargetMode="External"/><Relationship Id="rId953" Type="http://schemas.openxmlformats.org/officeDocument/2006/relationships/hyperlink" Target="https://www.ncbi.nlm.nih.gov/pubmed/?term=Robbins%20JA%5BAuthor%5D&amp;cauthor=true&amp;cauthor_uid=28246930" TargetMode="External"/><Relationship Id="rId1029" Type="http://schemas.openxmlformats.org/officeDocument/2006/relationships/hyperlink" Target="https://www.ncbi.nlm.nih.gov/pubmed/?term=McKnight%20B%5BAuthor%5D&amp;cauthor=true&amp;cauthor_uid=28107422" TargetMode="External"/><Relationship Id="rId1236" Type="http://schemas.openxmlformats.org/officeDocument/2006/relationships/hyperlink" Target="https://www.ncbi.nlm.nih.gov/pubmed/?term=Lopez%20LM%5BAuthor%5D&amp;cauthor=true&amp;cauthor_uid=28098162" TargetMode="External"/><Relationship Id="rId1790" Type="http://schemas.openxmlformats.org/officeDocument/2006/relationships/hyperlink" Target="https://www.ncbi.nlm.nih.gov/pubmed/?term=de%20Geus%20EJC%5BAuthor%5D&amp;cauthor=true&amp;cauthor_uid=28443625" TargetMode="External"/><Relationship Id="rId1888" Type="http://schemas.openxmlformats.org/officeDocument/2006/relationships/hyperlink" Target="https://www.ncbi.nlm.nih.gov/pubmed/?term=Sarzynski%20MA%5BAuthor%5D&amp;cauthor=true&amp;cauthor_uid=28443625" TargetMode="External"/><Relationship Id="rId2634" Type="http://schemas.openxmlformats.org/officeDocument/2006/relationships/hyperlink" Target="https://www.ncbi.nlm.nih.gov/pubmed/?term=Mook-Kanamori%20DO%5BAuthor%5D&amp;cauthor=true&amp;cauthor_uid=28017375" TargetMode="External"/><Relationship Id="rId2841" Type="http://schemas.openxmlformats.org/officeDocument/2006/relationships/hyperlink" Target="https://www.ncbi.nlm.nih.gov/pubmed/?term=Ciullo%20M%5BAuthor%5D&amp;cauthor=true&amp;cauthor_uid=28394258" TargetMode="External"/><Relationship Id="rId2939" Type="http://schemas.openxmlformats.org/officeDocument/2006/relationships/hyperlink" Target="https://www.ncbi.nlm.nih.gov/pubmed/?term=Guarrera%20S%5BAuthor%5D&amp;cauthor=true&amp;cauthor_uid=27955697" TargetMode="External"/><Relationship Id="rId82" Type="http://schemas.openxmlformats.org/officeDocument/2006/relationships/hyperlink" Target="https://pubmed.ncbi.nlm.nih.gov/34388170/" TargetMode="External"/><Relationship Id="rId606" Type="http://schemas.openxmlformats.org/officeDocument/2006/relationships/hyperlink" Target="https://www.ncbi.nlm.nih.gov/pmc/articles/PMC5973804/" TargetMode="External"/><Relationship Id="rId813" Type="http://schemas.openxmlformats.org/officeDocument/2006/relationships/hyperlink" Target="https://www.ncbi.nlm.nih.gov/pmc/articles/PMC6105047/" TargetMode="External"/><Relationship Id="rId1443" Type="http://schemas.openxmlformats.org/officeDocument/2006/relationships/hyperlink" Target="https://www.ncbi.nlm.nih.gov/pubmed/?term=Rietschel%20M%5BAuthor%5D&amp;cauthor=true&amp;cauthor_uid=28098162" TargetMode="External"/><Relationship Id="rId1650" Type="http://schemas.openxmlformats.org/officeDocument/2006/relationships/hyperlink" Target="https://www.ncbi.nlm.nih.gov/pubmed/?term=Mukamal%20KJ%5BAuthor%5D&amp;cauthor=true&amp;cauthor_uid=28379451" TargetMode="External"/><Relationship Id="rId1748" Type="http://schemas.openxmlformats.org/officeDocument/2006/relationships/hyperlink" Target="https://www.ncbi.nlm.nih.gov/pubmed/?term=Strawbridge%20RJ%5BAuthor%5D&amp;cauthor=true&amp;cauthor_uid=28443625" TargetMode="External"/><Relationship Id="rId2701" Type="http://schemas.openxmlformats.org/officeDocument/2006/relationships/hyperlink" Target="https://www.ncbi.nlm.nih.gov/pubmed/?term=Esko%20T%5BAuthor%5D&amp;cauthor=true&amp;cauthor_uid=28135244" TargetMode="External"/><Relationship Id="rId1303" Type="http://schemas.openxmlformats.org/officeDocument/2006/relationships/hyperlink" Target="https://www.ncbi.nlm.nih.gov/pubmed/?term=Amouyel%20P%5BAuthor%5D&amp;cauthor=true&amp;cauthor_uid=28098162" TargetMode="External"/><Relationship Id="rId1510" Type="http://schemas.openxmlformats.org/officeDocument/2006/relationships/hyperlink" Target="https://www.ncbi.nlm.nih.gov/pubmed/?term=de%20Jong%20K%5BAuthor%5D&amp;cauthor=true&amp;cauthor_uid=28166215" TargetMode="External"/><Relationship Id="rId1955" Type="http://schemas.openxmlformats.org/officeDocument/2006/relationships/hyperlink" Target="https://www.ncbi.nlm.nih.gov/pubmed/?term=Marchand%20LL%5BAuthor%5D&amp;cauthor=true&amp;cauthor_uid=28443625" TargetMode="External"/><Relationship Id="rId3170" Type="http://schemas.openxmlformats.org/officeDocument/2006/relationships/hyperlink" Target="https://www.ncbi.nlm.nih.gov/pmc/articles/PMC5167198/" TargetMode="External"/><Relationship Id="rId1608" Type="http://schemas.openxmlformats.org/officeDocument/2006/relationships/hyperlink" Target="https://www.ncbi.nlm.nih.gov/pubmed/?term=Kabagambe%20EK%5BAuthor%5D&amp;cauthor=true&amp;cauthor_uid=28298293" TargetMode="External"/><Relationship Id="rId1815" Type="http://schemas.openxmlformats.org/officeDocument/2006/relationships/hyperlink" Target="https://www.ncbi.nlm.nih.gov/pubmed/?term=Heath%20AC%5BAuthor%5D&amp;cauthor=true&amp;cauthor_uid=28443625" TargetMode="External"/><Relationship Id="rId3030" Type="http://schemas.openxmlformats.org/officeDocument/2006/relationships/hyperlink" Target="https://www.ncbi.nlm.nih.gov/pubmed/?term=Wiggins%20KL%5BAuthor%5D&amp;cauthor=true&amp;cauthor_uid=27843151" TargetMode="External"/><Relationship Id="rId3268" Type="http://schemas.openxmlformats.org/officeDocument/2006/relationships/hyperlink" Target="https://www.ncbi.nlm.nih.gov/pubmed/?term=Gansevoort%20RT%5BAuthor%5D&amp;cauthor=true&amp;cauthor_uid=25493955" TargetMode="External"/><Relationship Id="rId189" Type="http://schemas.openxmlformats.org/officeDocument/2006/relationships/hyperlink" Target="https://pubmed.ncbi.nlm.nih.gov/33984188/" TargetMode="External"/><Relationship Id="rId396" Type="http://schemas.openxmlformats.org/officeDocument/2006/relationships/hyperlink" Target="https://www.ncbi.nlm.nih.gov/pubmed/31138550" TargetMode="External"/><Relationship Id="rId2077" Type="http://schemas.openxmlformats.org/officeDocument/2006/relationships/hyperlink" Target="https://www.ncbi.nlm.nih.gov/pubmed/?term=Kizer%20JR%5BAuthor%5D&amp;cauthor=true&amp;cauthor_uid=28327102" TargetMode="External"/><Relationship Id="rId2284" Type="http://schemas.openxmlformats.org/officeDocument/2006/relationships/hyperlink" Target="https://www.ncbi.nlm.nih.gov/pubmed/?term=Laurie%20CC%5BAuthor%5D&amp;cauthor=true&amp;cauthor_uid=28039329" TargetMode="External"/><Relationship Id="rId2491" Type="http://schemas.openxmlformats.org/officeDocument/2006/relationships/hyperlink" Target="https://www.ncbi.nlm.nih.gov/pubmed/?term=Raitakari%20OT%5BAuthor%5D&amp;cauthor=true&amp;cauthor_uid=28379579" TargetMode="External"/><Relationship Id="rId3128" Type="http://schemas.openxmlformats.org/officeDocument/2006/relationships/hyperlink" Target="https://www.ncbi.nlm.nih.gov/pubmed/?term=Vasan%20RS%5BAuthor%5D&amp;cauthor=true&amp;cauthor_uid=27587472" TargetMode="External"/><Relationship Id="rId3335" Type="http://schemas.openxmlformats.org/officeDocument/2006/relationships/hyperlink" Target="https://www.ncbi.nlm.nih.gov/pubmed/?term=Weng%20LC%5BAuthor%5D&amp;cauthor=true&amp;cauthor_uid=25779970" TargetMode="External"/><Relationship Id="rId256" Type="http://schemas.openxmlformats.org/officeDocument/2006/relationships/hyperlink" Target="https://www.ncbi.nlm.nih.gov/pubmed/31595960" TargetMode="External"/><Relationship Id="rId463" Type="http://schemas.openxmlformats.org/officeDocument/2006/relationships/hyperlink" Target="https://www.ncbi.nlm.nih.gov/pubmed/30169657" TargetMode="External"/><Relationship Id="rId670" Type="http://schemas.openxmlformats.org/officeDocument/2006/relationships/hyperlink" Target="https://www.ncbi.nlm.nih.gov/pubmed/?term=Chawes%20B%5BAuthor%5D&amp;cauthor=true&amp;cauthor_uid=29304378" TargetMode="External"/><Relationship Id="rId1093" Type="http://schemas.openxmlformats.org/officeDocument/2006/relationships/hyperlink" Target="https://www.ncbi.nlm.nih.gov/pubmed/?term=Psaty%20BM" TargetMode="External"/><Relationship Id="rId2144" Type="http://schemas.openxmlformats.org/officeDocument/2006/relationships/hyperlink" Target="https://www.ncbi.nlm.nih.gov/pubmed/?term=Carpten%20J%5BAuthor%5D&amp;cauthor=true&amp;cauthor_uid=28430825" TargetMode="External"/><Relationship Id="rId2351" Type="http://schemas.openxmlformats.org/officeDocument/2006/relationships/hyperlink" Target="https://www.ncbi.nlm.nih.gov/pubmed/?term=Heckbert%20SR%5BAuthor%5D&amp;cauthor=true&amp;cauthor_uid=28445597" TargetMode="External"/><Relationship Id="rId2589" Type="http://schemas.openxmlformats.org/officeDocument/2006/relationships/hyperlink" Target="https://www.ncbi.nlm.nih.gov/pubmed/?term=Hu%20B%5BAuthor%5D&amp;cauthor=true&amp;cauthor_uid=28017375" TargetMode="External"/><Relationship Id="rId2796" Type="http://schemas.openxmlformats.org/officeDocument/2006/relationships/hyperlink" Target="https://www.ncbi.nlm.nih.gov/pubmed/?term=Mayet%20J%5BAuthor%5D&amp;cauthor=true&amp;cauthor_uid=28394258" TargetMode="External"/><Relationship Id="rId3402" Type="http://schemas.openxmlformats.org/officeDocument/2006/relationships/hyperlink" Target="https://www.ncbi.nlm.nih.gov/pubmed/23111824" TargetMode="External"/><Relationship Id="rId116" Type="http://schemas.openxmlformats.org/officeDocument/2006/relationships/hyperlink" Target="https://pubmed.ncbi.nlm.nih.gov/33788406/" TargetMode="External"/><Relationship Id="rId323" Type="http://schemas.openxmlformats.org/officeDocument/2006/relationships/hyperlink" Target="https://www.ncbi.nlm.nih.gov/pubmed/31673082" TargetMode="External"/><Relationship Id="rId530" Type="http://schemas.openxmlformats.org/officeDocument/2006/relationships/hyperlink" Target="https://www.ncbi.nlm.nih.gov/pubmed/?term=Graff%20M" TargetMode="External"/><Relationship Id="rId768" Type="http://schemas.openxmlformats.org/officeDocument/2006/relationships/hyperlink" Target="https://www.ncbi.nlm.nih.gov/pubmed/28976598" TargetMode="External"/><Relationship Id="rId975" Type="http://schemas.openxmlformats.org/officeDocument/2006/relationships/hyperlink" Target="https://www.ncbi.nlm.nih.gov/pubmed/?term=Onchiri%20F%5BAuthor%5D&amp;cauthor=true&amp;cauthor_uid=28130470" TargetMode="External"/><Relationship Id="rId1160" Type="http://schemas.openxmlformats.org/officeDocument/2006/relationships/hyperlink" Target="https://www.ncbi.nlm.nih.gov/pubmed/?term=Garimella%20PS%5BAuthor%5D&amp;cauthor=true&amp;cauthor_uid=28029393" TargetMode="External"/><Relationship Id="rId1398" Type="http://schemas.openxmlformats.org/officeDocument/2006/relationships/hyperlink" Target="https://www.ncbi.nlm.nih.gov/pubmed/?term=Kahn%20RS%5BAuthor%5D&amp;cauthor=true&amp;cauthor_uid=28098162" TargetMode="External"/><Relationship Id="rId2004" Type="http://schemas.openxmlformats.org/officeDocument/2006/relationships/hyperlink" Target="https://www.ncbi.nlm.nih.gov/pmc/articles/PMC5894815/" TargetMode="External"/><Relationship Id="rId2211" Type="http://schemas.openxmlformats.org/officeDocument/2006/relationships/hyperlink" Target="https://www.ncbi.nlm.nih.gov/pubmed/?term=Psaty%20BM%5BAuthor%5D&amp;cauthor=true&amp;cauthor_uid=28430825" TargetMode="External"/><Relationship Id="rId2449" Type="http://schemas.openxmlformats.org/officeDocument/2006/relationships/hyperlink" Target="https://www.ncbi.nlm.nih.gov/pubmed/?term=Entwistle%20A%5BAuthor%5D&amp;cauthor=true&amp;cauthor_uid=28379579" TargetMode="External"/><Relationship Id="rId2656" Type="http://schemas.openxmlformats.org/officeDocument/2006/relationships/hyperlink" Target="https://www.ncbi.nlm.nih.gov/pubmed/?term=Cauley%20JA%5BAuthor%5D&amp;cauthor=true&amp;cauthor_uid=27714443" TargetMode="External"/><Relationship Id="rId2863" Type="http://schemas.openxmlformats.org/officeDocument/2006/relationships/hyperlink" Target="https://www.ncbi.nlm.nih.gov/pmc/articles/PMC5510175/" TargetMode="External"/><Relationship Id="rId628" Type="http://schemas.openxmlformats.org/officeDocument/2006/relationships/hyperlink" Target="https://www.ncbi.nlm.nih.gov/pubmed/?term=Doyle%20M%5BAuthor%5D&amp;cauthor=true&amp;cauthor_uid=30198737" TargetMode="External"/><Relationship Id="rId835" Type="http://schemas.openxmlformats.org/officeDocument/2006/relationships/hyperlink" Target="https://www.ncbi.nlm.nih.gov/pubmed/?term=Robbins%20J%5BAuthor%5D&amp;cauthor=true&amp;cauthor_uid=28055285" TargetMode="External"/><Relationship Id="rId1258" Type="http://schemas.openxmlformats.org/officeDocument/2006/relationships/hyperlink" Target="https://www.ncbi.nlm.nih.gov/pubmed/?term=Rommelse%20N%5BAuthor%5D&amp;cauthor=true&amp;cauthor_uid=28098162" TargetMode="External"/><Relationship Id="rId1465" Type="http://schemas.openxmlformats.org/officeDocument/2006/relationships/hyperlink" Target="https://www.ncbi.nlm.nih.gov/pubmed/?term=Toga%20AW%5BAuthor%5D&amp;cauthor=true&amp;cauthor_uid=28098162" TargetMode="External"/><Relationship Id="rId1672" Type="http://schemas.openxmlformats.org/officeDocument/2006/relationships/hyperlink" Target="https://www.ncbi.nlm.nih.gov/pubmed/?term=Rexrode%20KM%5BAuthor%5D&amp;cauthor=true&amp;cauthor_uid=28379451" TargetMode="External"/><Relationship Id="rId2309" Type="http://schemas.openxmlformats.org/officeDocument/2006/relationships/hyperlink" Target="https://www.ncbi.nlm.nih.gov/pubmed/?term=Koh%20WJ%5BAuthor%5D&amp;cauthor=true&amp;cauthor_uid=28319228" TargetMode="External"/><Relationship Id="rId2516" Type="http://schemas.openxmlformats.org/officeDocument/2006/relationships/hyperlink" Target="https://www.ncbi.nlm.nih.gov/pubmed/?term=van%20Duijn%20CM%5BAuthor%5D&amp;cauthor=true&amp;cauthor_uid=28379579" TargetMode="External"/><Relationship Id="rId2723" Type="http://schemas.openxmlformats.org/officeDocument/2006/relationships/hyperlink" Target="https://www.ncbi.nlm.nih.gov/pubmed/?term=Lifelines%20Cohort%20Study%5BCorporate%20Author%5D" TargetMode="External"/><Relationship Id="rId1020" Type="http://schemas.openxmlformats.org/officeDocument/2006/relationships/hyperlink" Target="https://www.ncbi.nlm.nih.gov/pubmed/?term=Hamsten%20A%5BAuthor%5D&amp;cauthor=true&amp;cauthor_uid=28107422" TargetMode="External"/><Relationship Id="rId1118" Type="http://schemas.openxmlformats.org/officeDocument/2006/relationships/hyperlink" Target="https://www.ncbi.nlm.nih.gov/pubmed/?term=van%20Rooij%20FJ" TargetMode="External"/><Relationship Id="rId1325" Type="http://schemas.openxmlformats.org/officeDocument/2006/relationships/hyperlink" Target="https://www.ncbi.nlm.nih.gov/pubmed/?term=Cheng%20CY%5BAuthor%5D&amp;cauthor=true&amp;cauthor_uid=28098162" TargetMode="External"/><Relationship Id="rId1532" Type="http://schemas.openxmlformats.org/officeDocument/2006/relationships/hyperlink" Target="https://www.ncbi.nlm.nih.gov/pubmed/?term=Zanen%20P%5BAuthor%5D&amp;cauthor=true&amp;cauthor_uid=28166215" TargetMode="External"/><Relationship Id="rId1977" Type="http://schemas.openxmlformats.org/officeDocument/2006/relationships/hyperlink" Target="https://www.ncbi.nlm.nih.gov/pubmed/?term=Vollenweider%20P%5BAuthor%5D&amp;cauthor=true&amp;cauthor_uid=28443625" TargetMode="External"/><Relationship Id="rId2930" Type="http://schemas.openxmlformats.org/officeDocument/2006/relationships/hyperlink" Target="https://www.ncbi.nlm.nih.gov/pubmed/?term=Hernandez%20DG%5BAuthor%5D&amp;cauthor=true&amp;cauthor_uid=27955697" TargetMode="External"/><Relationship Id="rId902" Type="http://schemas.openxmlformats.org/officeDocument/2006/relationships/hyperlink" Target="https://www.ncbi.nlm.nih.gov/pubmed/?term=Knopman%20DS%5BAuthor%5D&amp;cauthor=true&amp;cauthor_uid=28077804" TargetMode="External"/><Relationship Id="rId1837" Type="http://schemas.openxmlformats.org/officeDocument/2006/relationships/hyperlink" Target="https://www.ncbi.nlm.nih.gov/pubmed/?term=Kolovou%20G%5BAuthor%5D&amp;cauthor=true&amp;cauthor_uid=28443625" TargetMode="External"/><Relationship Id="rId3192" Type="http://schemas.openxmlformats.org/officeDocument/2006/relationships/hyperlink" Target="https://www.ncbi.nlm.nih.gov/pubmed/?term=Eijgelsheim%20M%5BAuthor%5D&amp;cauthor=true&amp;cauthor_uid=26962151" TargetMode="External"/><Relationship Id="rId31" Type="http://schemas.openxmlformats.org/officeDocument/2006/relationships/hyperlink" Target="http://www.ncbi.nlm.nih.gov/pmc/articles/pmc8997344/" TargetMode="External"/><Relationship Id="rId2099" Type="http://schemas.openxmlformats.org/officeDocument/2006/relationships/hyperlink" Target="https://www.ncbi.nlm.nih.gov/pubmed/?term=Dickson%20DW%5BAuthor%5D&amp;cauthor=true&amp;cauthor_uid=28242297" TargetMode="External"/><Relationship Id="rId3052" Type="http://schemas.openxmlformats.org/officeDocument/2006/relationships/hyperlink" Target="https://www.ncbi.nlm.nih.gov/pubmed/?term=Li%20Y%5BAuthor%5D&amp;cauthor=true&amp;cauthor_uid=27843151" TargetMode="External"/><Relationship Id="rId180" Type="http://schemas.openxmlformats.org/officeDocument/2006/relationships/hyperlink" Target="https://pubmed.ncbi.nlm.nih.gov/33576845/" TargetMode="External"/><Relationship Id="rId278" Type="http://schemas.openxmlformats.org/officeDocument/2006/relationships/hyperlink" Target="https://pubmed.ncbi.nlm.nih.gov/32975158/" TargetMode="External"/><Relationship Id="rId1904" Type="http://schemas.openxmlformats.org/officeDocument/2006/relationships/hyperlink" Target="https://www.ncbi.nlm.nih.gov/pubmed/?term=Taylor%20KD%5BAuthor%5D&amp;cauthor=true&amp;cauthor_uid=28443625" TargetMode="External"/><Relationship Id="rId3357" Type="http://schemas.openxmlformats.org/officeDocument/2006/relationships/hyperlink" Target="https://www.ncbi.nlm.nih.gov/pubmed/?term=Mukamal%20KJ%5BAuthor%5D&amp;cauthor=true&amp;cauthor_uid=24125420" TargetMode="External"/><Relationship Id="rId485" Type="http://schemas.openxmlformats.org/officeDocument/2006/relationships/hyperlink" Target="https://www.nature.com/articles/s41588-017-0014-7" TargetMode="External"/><Relationship Id="rId692" Type="http://schemas.openxmlformats.org/officeDocument/2006/relationships/hyperlink" Target="https://www.ncbi.nlm.nih.gov/pubmed/?term=Akesson%20K%5BAuthor%5D&amp;cauthor=true&amp;cauthor_uid=29304378" TargetMode="External"/><Relationship Id="rId2166" Type="http://schemas.openxmlformats.org/officeDocument/2006/relationships/hyperlink" Target="https://www.ncbi.nlm.nih.gov/pubmed/?term=Press%20MF%5BAuthor%5D&amp;cauthor=true&amp;cauthor_uid=28430825" TargetMode="External"/><Relationship Id="rId2373" Type="http://schemas.openxmlformats.org/officeDocument/2006/relationships/hyperlink" Target="https://www.ncbi.nlm.nih.gov/pubmed/?term=Collet%20TH%5BAuthor%5D&amp;cauthor=true&amp;cauthor_uid=29034571" TargetMode="External"/><Relationship Id="rId2580" Type="http://schemas.openxmlformats.org/officeDocument/2006/relationships/hyperlink" Target="https://www.ncbi.nlm.nih.gov/pubmed/?term=Ford%20I%5BAuthor%5D&amp;cauthor=true&amp;cauthor_uid=28017375" TargetMode="External"/><Relationship Id="rId3217" Type="http://schemas.openxmlformats.org/officeDocument/2006/relationships/hyperlink" Target="https://www.ncbi.nlm.nih.gov/pubmed/?term=Smith%20AV%5BAuthor%5D&amp;cauthor=true&amp;cauthor_uid=25493955" TargetMode="External"/><Relationship Id="rId3424" Type="http://schemas.openxmlformats.org/officeDocument/2006/relationships/theme" Target="theme/theme1.xml"/><Relationship Id="rId138" Type="http://schemas.openxmlformats.org/officeDocument/2006/relationships/hyperlink" Target="https://pubmed.ncbi.nlm.nih.gov/34859289/" TargetMode="External"/><Relationship Id="rId345" Type="http://schemas.openxmlformats.org/officeDocument/2006/relationships/hyperlink" Target="https://www.ncbi.nlm.nih.gov/pmc/articles/PMC6804515/" TargetMode="External"/><Relationship Id="rId552" Type="http://schemas.openxmlformats.org/officeDocument/2006/relationships/hyperlink" Target="https://www.ncbi.nlm.nih.gov/pubmed/?term=Bandinelli%20S" TargetMode="External"/><Relationship Id="rId997" Type="http://schemas.openxmlformats.org/officeDocument/2006/relationships/hyperlink" Target="https://www.ncbi.nlm.nih.gov/pubmed/?term=Brody%20JA%5BAuthor%5D&amp;cauthor=true&amp;cauthor_uid=28107422" TargetMode="External"/><Relationship Id="rId1182" Type="http://schemas.openxmlformats.org/officeDocument/2006/relationships/hyperlink" Target="https://www.ncbi.nlm.nih.gov/pubmed/?term=Bis%20JC%5BAuthor%5D&amp;cauthor=true&amp;cauthor_uid=28098162" TargetMode="External"/><Relationship Id="rId2026" Type="http://schemas.openxmlformats.org/officeDocument/2006/relationships/hyperlink" Target="https://www.ncbi.nlm.nih.gov/pubmed/28263191" TargetMode="External"/><Relationship Id="rId2233" Type="http://schemas.openxmlformats.org/officeDocument/2006/relationships/hyperlink" Target="https://www.ncbi.nlm.nih.gov/pubmed/?term=Warren%20HR%5BAuthor%5D&amp;cauthor=true&amp;cauthor_uid=28039329" TargetMode="External"/><Relationship Id="rId2440" Type="http://schemas.openxmlformats.org/officeDocument/2006/relationships/hyperlink" Target="https://www.ncbi.nlm.nih.gov/pubmed/?term=Smith%20AV%5BAuthor%5D&amp;cauthor=true&amp;cauthor_uid=28379579" TargetMode="External"/><Relationship Id="rId2678" Type="http://schemas.openxmlformats.org/officeDocument/2006/relationships/hyperlink" Target="https://www.ncbi.nlm.nih.gov/pubmed/?term=Lepe%20MP%5BAuthor%5D&amp;cauthor=true&amp;cauthor_uid=28135244" TargetMode="External"/><Relationship Id="rId2885" Type="http://schemas.openxmlformats.org/officeDocument/2006/relationships/hyperlink" Target="https://www.ncbi.nlm.nih.gov/pubmed/?term=de%20Boer%20IH%5BAuthor%5D&amp;cauthor=true&amp;cauthor_uid=26830253" TargetMode="External"/><Relationship Id="rId205" Type="http://schemas.openxmlformats.org/officeDocument/2006/relationships/hyperlink" Target="https://pubmed.ncbi.nlm.nih.gov/33057201/" TargetMode="External"/><Relationship Id="rId412" Type="http://schemas.openxmlformats.org/officeDocument/2006/relationships/hyperlink" Target="https://www.ncbi.nlm.nih.gov/pmc/articles/PMC6357807/" TargetMode="External"/><Relationship Id="rId857" Type="http://schemas.openxmlformats.org/officeDocument/2006/relationships/hyperlink" Target="https://www.ncbi.nlm.nih.gov/pubmed/?term=Dalrymple%20L%5BAuthor%5D&amp;cauthor=true&amp;cauthor_uid=28002548" TargetMode="External"/><Relationship Id="rId1042" Type="http://schemas.openxmlformats.org/officeDocument/2006/relationships/hyperlink" Target="https://www.ncbi.nlm.nih.gov/pubmed/?term=Uitterlinden%20AG%5BAuthor%5D&amp;cauthor=true&amp;cauthor_uid=28107422" TargetMode="External"/><Relationship Id="rId1487" Type="http://schemas.openxmlformats.org/officeDocument/2006/relationships/hyperlink" Target="https://www.ncbi.nlm.nih.gov/pubmed/?term=Weiner%20MW%5BAuthor%5D&amp;cauthor=true&amp;cauthor_uid=28098162" TargetMode="External"/><Relationship Id="rId1694" Type="http://schemas.openxmlformats.org/officeDocument/2006/relationships/hyperlink" Target="https://www.ncbi.nlm.nih.gov/pubmed/?term=Hadley%20D%5BAuthor%5D&amp;cauthor=true&amp;cauthor_uid=28443625" TargetMode="External"/><Relationship Id="rId2300" Type="http://schemas.openxmlformats.org/officeDocument/2006/relationships/hyperlink" Target="https://www.ncbi.nlm.nih.gov/pubmed/?term=Shlipak%20MG%5BAuthor%5D&amp;cauthor=true&amp;cauthor_uid=28122946" TargetMode="External"/><Relationship Id="rId2538" Type="http://schemas.openxmlformats.org/officeDocument/2006/relationships/hyperlink" Target="https://www.ncbi.nlm.nih.gov/pubmed/?term=Kooperberg%20C%5BAuthor%5D&amp;cauthor=true&amp;cauthor_uid=28379579" TargetMode="External"/><Relationship Id="rId2745" Type="http://schemas.openxmlformats.org/officeDocument/2006/relationships/hyperlink" Target="https://www.ncbi.nlm.nih.gov/pubmed/?term=Irvin%20MR%5BAuthor%5D&amp;cauthor=true&amp;cauthor_uid=28394258" TargetMode="External"/><Relationship Id="rId2952" Type="http://schemas.openxmlformats.org/officeDocument/2006/relationships/hyperlink" Target="https://www.ncbi.nlm.nih.gov/pubmed/?term=Shah%20S%5BAuthor%5D&amp;cauthor=true&amp;cauthor_uid=27955697" TargetMode="External"/><Relationship Id="rId717" Type="http://schemas.openxmlformats.org/officeDocument/2006/relationships/hyperlink" Target="https://www.ncbi.nlm.nih.gov/pubmed/?term=Kiel%20DP%5BAuthor%5D&amp;cauthor=true&amp;cauthor_uid=29304378" TargetMode="External"/><Relationship Id="rId924" Type="http://schemas.openxmlformats.org/officeDocument/2006/relationships/hyperlink" Target="https://www.ncbi.nlm.nih.gov/pubmed/?term=Weir%20DR%5BAuthor%5D&amp;cauthor=true&amp;cauthor_uid=28077804" TargetMode="External"/><Relationship Id="rId1347" Type="http://schemas.openxmlformats.org/officeDocument/2006/relationships/hyperlink" Target="https://www.ncbi.nlm.nih.gov/pubmed/?term=Drevets%20WC%5BAuthor%5D&amp;cauthor=true&amp;cauthor_uid=28098162" TargetMode="External"/><Relationship Id="rId1554" Type="http://schemas.openxmlformats.org/officeDocument/2006/relationships/hyperlink" Target="https://www.ncbi.nlm.nih.gov/pubmed/?term=Manichaikul%20A%5BAuthor%5D&amp;cauthor=true&amp;cauthor_uid=28166215" TargetMode="External"/><Relationship Id="rId1761" Type="http://schemas.openxmlformats.org/officeDocument/2006/relationships/hyperlink" Target="https://www.ncbi.nlm.nih.gov/pubmed/?term=Wu%20Y%5BAuthor%5D&amp;cauthor=true&amp;cauthor_uid=28443625" TargetMode="External"/><Relationship Id="rId1999" Type="http://schemas.openxmlformats.org/officeDocument/2006/relationships/hyperlink" Target="https://www.ncbi.nlm.nih.gov/pubmed/?term=Borecki%20IB%5BAuthor%5D&amp;cauthor=true&amp;cauthor_uid=28443625" TargetMode="External"/><Relationship Id="rId2605" Type="http://schemas.openxmlformats.org/officeDocument/2006/relationships/hyperlink" Target="https://www.ncbi.nlm.nih.gov/pubmed/?term=Grossmann%20V%5BAuthor%5D&amp;cauthor=true&amp;cauthor_uid=28017375" TargetMode="External"/><Relationship Id="rId2812" Type="http://schemas.openxmlformats.org/officeDocument/2006/relationships/hyperlink" Target="https://www.ncbi.nlm.nih.gov/pubmed/?term=Rotter%20JI%5BAuthor%5D&amp;cauthor=true&amp;cauthor_uid=28394258" TargetMode="External"/><Relationship Id="rId53" Type="http://schemas.openxmlformats.org/officeDocument/2006/relationships/hyperlink" Target="https://pubmed.ncbi.nlm.nih.gov/35357453/" TargetMode="External"/><Relationship Id="rId1207" Type="http://schemas.openxmlformats.org/officeDocument/2006/relationships/hyperlink" Target="https://www.ncbi.nlm.nih.gov/pubmed/?term=Ching%20CR%5BAuthor%5D&amp;cauthor=true&amp;cauthor_uid=28098162" TargetMode="External"/><Relationship Id="rId1414" Type="http://schemas.openxmlformats.org/officeDocument/2006/relationships/hyperlink" Target="https://www.ncbi.nlm.nih.gov/pubmed/?term=McIntosh%20AM%5BAuthor%5D&amp;cauthor=true&amp;cauthor_uid=28098162" TargetMode="External"/><Relationship Id="rId1621" Type="http://schemas.openxmlformats.org/officeDocument/2006/relationships/hyperlink" Target="https://www.ncbi.nlm.nih.gov/pubmed/?term=Rimm%20EB%5BAuthor%5D&amp;cauthor=true&amp;cauthor_uid=28298293" TargetMode="External"/><Relationship Id="rId1859" Type="http://schemas.openxmlformats.org/officeDocument/2006/relationships/hyperlink" Target="https://www.ncbi.nlm.nih.gov/pubmed/?term=Marques-Vidal%20P%5BAuthor%5D&amp;cauthor=true&amp;cauthor_uid=28443625" TargetMode="External"/><Relationship Id="rId3074" Type="http://schemas.openxmlformats.org/officeDocument/2006/relationships/hyperlink" Target="https://www.ncbi.nlm.nih.gov/pmc/articles/PMC5013019/" TargetMode="External"/><Relationship Id="rId1719" Type="http://schemas.openxmlformats.org/officeDocument/2006/relationships/hyperlink" Target="https://www.ncbi.nlm.nih.gov/pubmed/?term=Eriksson%20J%5BAuthor%5D&amp;cauthor=true&amp;cauthor_uid=28443625" TargetMode="External"/><Relationship Id="rId1926" Type="http://schemas.openxmlformats.org/officeDocument/2006/relationships/hyperlink" Target="https://www.ncbi.nlm.nih.gov/pubmed/?term=Bandinelli%20S%5BAuthor%5D&amp;cauthor=true&amp;cauthor_uid=28443625" TargetMode="External"/><Relationship Id="rId3281" Type="http://schemas.openxmlformats.org/officeDocument/2006/relationships/hyperlink" Target="https://www.ncbi.nlm.nih.gov/pubmed/?term=Aumann%20N%5BAuthor%5D&amp;cauthor=true&amp;cauthor_uid=25493955" TargetMode="External"/><Relationship Id="rId3379" Type="http://schemas.openxmlformats.org/officeDocument/2006/relationships/hyperlink" Target="https://www.ncbi.nlm.nih.gov/pubmed/?term=Coresh%20J%5BAuthor%5D&amp;cauthor=true&amp;cauthor_uid=24004120" TargetMode="External"/><Relationship Id="rId2090" Type="http://schemas.openxmlformats.org/officeDocument/2006/relationships/hyperlink" Target="https://www.ncbi.nlm.nih.gov/pubmed/?term=Russell%20JC%5BAuthor%5D&amp;cauthor=true&amp;cauthor_uid=28242297" TargetMode="External"/><Relationship Id="rId2188" Type="http://schemas.openxmlformats.org/officeDocument/2006/relationships/hyperlink" Target="https://www.ncbi.nlm.nih.gov/pubmed/?term=Levin%20AM%5BAuthor%5D&amp;cauthor=true&amp;cauthor_uid=28430825" TargetMode="External"/><Relationship Id="rId2395" Type="http://schemas.openxmlformats.org/officeDocument/2006/relationships/hyperlink" Target="https://www.ncbi.nlm.nih.gov/pmc/articles/PMC5739958/" TargetMode="External"/><Relationship Id="rId3141" Type="http://schemas.openxmlformats.org/officeDocument/2006/relationships/hyperlink" Target="https://www.ncbi.nlm.nih.gov/pubmed/?term=Stott%20DJ%5BAuthor%5D&amp;cauthor=true&amp;cauthor_uid=27587472" TargetMode="External"/><Relationship Id="rId3239" Type="http://schemas.openxmlformats.org/officeDocument/2006/relationships/hyperlink" Target="https://www.ncbi.nlm.nih.gov/pubmed/?term=Hwang%20SJ%5BAuthor%5D&amp;cauthor=true&amp;cauthor_uid=25493955" TargetMode="External"/><Relationship Id="rId367" Type="http://schemas.openxmlformats.org/officeDocument/2006/relationships/hyperlink" Target="https://www.ncbi.nlm.nih.gov/pmc/articles/PMC6500901/" TargetMode="External"/><Relationship Id="rId574" Type="http://schemas.openxmlformats.org/officeDocument/2006/relationships/hyperlink" Target="https://www.ncbi.nlm.nih.gov/pubmed/?term=Ridker%20PM" TargetMode="External"/><Relationship Id="rId2048" Type="http://schemas.openxmlformats.org/officeDocument/2006/relationships/hyperlink" Target="https://www.ncbi.nlm.nih.gov/pubmed/?term=DeVivo%20I%5BAuthor%5D&amp;cauthor=true&amp;cauthor_uid=28528403" TargetMode="External"/><Relationship Id="rId2255" Type="http://schemas.openxmlformats.org/officeDocument/2006/relationships/hyperlink" Target="https://www.ncbi.nlm.nih.gov/pubmed/?term=Launer%20LJ%5BAuthor%5D&amp;cauthor=true&amp;cauthor_uid=28039329" TargetMode="External"/><Relationship Id="rId3001" Type="http://schemas.openxmlformats.org/officeDocument/2006/relationships/hyperlink" Target="https://www.ncbi.nlm.nih.gov/pubmed/?term=Reynolds%20LM%5BAuthor%5D&amp;cauthor=true&amp;cauthor_uid=27843151" TargetMode="External"/><Relationship Id="rId227" Type="http://schemas.openxmlformats.org/officeDocument/2006/relationships/hyperlink" Target="http://www.ncbi.nlm.nih.gov/pmc/articles/pmc7292352/" TargetMode="External"/><Relationship Id="rId781" Type="http://schemas.openxmlformats.org/officeDocument/2006/relationships/hyperlink" Target="https://www.ncbi.nlm.nih.gov/pmc/articles/PMC6113773/" TargetMode="External"/><Relationship Id="rId879" Type="http://schemas.openxmlformats.org/officeDocument/2006/relationships/hyperlink" Target="https://www.ncbi.nlm.nih.gov/pubmed/?term=Lunetta%20KL%5BAuthor%5D&amp;cauthor=true&amp;cauthor_uid=28077804" TargetMode="External"/><Relationship Id="rId2462" Type="http://schemas.openxmlformats.org/officeDocument/2006/relationships/hyperlink" Target="https://www.ncbi.nlm.nih.gov/pubmed/?term=Felix%20SB%5BAuthor%5D&amp;cauthor=true&amp;cauthor_uid=28379579" TargetMode="External"/><Relationship Id="rId2767" Type="http://schemas.openxmlformats.org/officeDocument/2006/relationships/hyperlink" Target="https://www.ncbi.nlm.nih.gov/pubmed/?term=Benjamin%20EJ%5BAuthor%5D&amp;cauthor=true&amp;cauthor_uid=28394258" TargetMode="External"/><Relationship Id="rId3306" Type="http://schemas.openxmlformats.org/officeDocument/2006/relationships/hyperlink" Target="https://www.ncbi.nlm.nih.gov/pubmed/?term=Tang%20H%5BAuthor%5D&amp;cauthor=true&amp;cauthor_uid=25552592" TargetMode="External"/><Relationship Id="rId434" Type="http://schemas.openxmlformats.org/officeDocument/2006/relationships/hyperlink" Target="https://www.ncbi.nlm.nih.gov/pmc/articles/PMC6346740/" TargetMode="External"/><Relationship Id="rId641" Type="http://schemas.openxmlformats.org/officeDocument/2006/relationships/hyperlink" Target="https://www.ncbi.nlm.nih.gov/pmc/articles/PMC6105330/" TargetMode="External"/><Relationship Id="rId739" Type="http://schemas.openxmlformats.org/officeDocument/2006/relationships/hyperlink" Target="https://www.ncbi.nlm.nih.gov/pubmed/29431855" TargetMode="External"/><Relationship Id="rId1064" Type="http://schemas.openxmlformats.org/officeDocument/2006/relationships/hyperlink" Target="https://www.ncbi.nlm.nih.gov/pubmed/?term=O%27Donnell%20CJ%5BAuthor%5D&amp;cauthor=true&amp;cauthor_uid=28107422" TargetMode="External"/><Relationship Id="rId1271" Type="http://schemas.openxmlformats.org/officeDocument/2006/relationships/hyperlink" Target="https://www.ncbi.nlm.nih.gov/pubmed/?term=Smith%20AV%5BAuthor%5D&amp;cauthor=true&amp;cauthor_uid=28098162" TargetMode="External"/><Relationship Id="rId1369" Type="http://schemas.openxmlformats.org/officeDocument/2006/relationships/hyperlink" Target="https://www.ncbi.nlm.nih.gov/pubmed/?term=Gruber%20O%5BAuthor%5D&amp;cauthor=true&amp;cauthor_uid=28098162" TargetMode="External"/><Relationship Id="rId1576" Type="http://schemas.openxmlformats.org/officeDocument/2006/relationships/hyperlink" Target="https://www.ncbi.nlm.nih.gov/pubmed/?term=Hardin%20M%5BAuthor%5D&amp;cauthor=true&amp;cauthor_uid=28166215" TargetMode="External"/><Relationship Id="rId2115" Type="http://schemas.openxmlformats.org/officeDocument/2006/relationships/hyperlink" Target="https://www.ncbi.nlm.nih.gov/pubmed/?term=Wojczynski%20MK%5BAuthor%5D&amp;cauthor=true&amp;cauthor_uid=28430825" TargetMode="External"/><Relationship Id="rId2322" Type="http://schemas.openxmlformats.org/officeDocument/2006/relationships/hyperlink" Target="https://www.ncbi.nlm.nih.gov/pubmed/?term=Eaton%20CB%5BAuthor%5D&amp;cauthor=true&amp;cauthor_uid=28254175" TargetMode="External"/><Relationship Id="rId2974" Type="http://schemas.openxmlformats.org/officeDocument/2006/relationships/hyperlink" Target="https://www.ncbi.nlm.nih.gov/pubmed/?term=Uitterlinden%20AG%5BAuthor%5D&amp;cauthor=true&amp;cauthor_uid=27955697" TargetMode="External"/><Relationship Id="rId501" Type="http://schemas.openxmlformats.org/officeDocument/2006/relationships/hyperlink" Target="https://www.ncbi.nlm.nih.gov/pmc/articles/PMC6005576/" TargetMode="External"/><Relationship Id="rId946" Type="http://schemas.openxmlformats.org/officeDocument/2006/relationships/hyperlink" Target="https://www.ncbi.nlm.nih.gov/pubmed/28077804" TargetMode="External"/><Relationship Id="rId1131" Type="http://schemas.openxmlformats.org/officeDocument/2006/relationships/hyperlink" Target="https://www.ncbi.nlm.nih.gov/pubmed/?term=Province%20MA" TargetMode="External"/><Relationship Id="rId1229" Type="http://schemas.openxmlformats.org/officeDocument/2006/relationships/hyperlink" Target="https://www.ncbi.nlm.nih.gov/pubmed/?term=Karbalai%20N%5BAuthor%5D&amp;cauthor=true&amp;cauthor_uid=28098162" TargetMode="External"/><Relationship Id="rId1783" Type="http://schemas.openxmlformats.org/officeDocument/2006/relationships/hyperlink" Target="https://www.ncbi.nlm.nih.gov/pubmed/?term=Buyske%20S%5BAuthor%5D&amp;cauthor=true&amp;cauthor_uid=28443625" TargetMode="External"/><Relationship Id="rId1990" Type="http://schemas.openxmlformats.org/officeDocument/2006/relationships/hyperlink" Target="https://www.ncbi.nlm.nih.gov/pubmed/?term=Spector%20TD%5BAuthor%5D&amp;cauthor=true&amp;cauthor_uid=28443625" TargetMode="External"/><Relationship Id="rId2627" Type="http://schemas.openxmlformats.org/officeDocument/2006/relationships/hyperlink" Target="https://www.ncbi.nlm.nih.gov/pubmed/?term=Longo%20DL%5BAuthor%5D&amp;cauthor=true&amp;cauthor_uid=28017375" TargetMode="External"/><Relationship Id="rId2834" Type="http://schemas.openxmlformats.org/officeDocument/2006/relationships/hyperlink" Target="https://www.ncbi.nlm.nih.gov/pubmed/?term=Smith%20NL%5BAuthor%5D&amp;cauthor=true&amp;cauthor_uid=28394258" TargetMode="External"/><Relationship Id="rId75" Type="http://schemas.openxmlformats.org/officeDocument/2006/relationships/hyperlink" Target="https://pubmed.ncbi.nlm.nih.gov/34743536/" TargetMode="External"/><Relationship Id="rId806" Type="http://schemas.openxmlformats.org/officeDocument/2006/relationships/hyperlink" Target="https://www.ncbi.nlm.nih.gov/pubmed/?term=Lan%20Q%5BAuthor%5D&amp;cauthor=true&amp;cauthor_uid=29698900" TargetMode="External"/><Relationship Id="rId1436" Type="http://schemas.openxmlformats.org/officeDocument/2006/relationships/hyperlink" Target="https://www.ncbi.nlm.nih.gov/pubmed/?term=Paus%20T%5BAuthor%5D&amp;cauthor=true&amp;cauthor_uid=28098162" TargetMode="External"/><Relationship Id="rId1643" Type="http://schemas.openxmlformats.org/officeDocument/2006/relationships/hyperlink" Target="https://www.ncbi.nlm.nih.gov/pubmed/?term=Kestenbaum%20B%5BAuthor%5D&amp;cauthor=true&amp;cauthor_uid=28143865" TargetMode="External"/><Relationship Id="rId1850" Type="http://schemas.openxmlformats.org/officeDocument/2006/relationships/hyperlink" Target="https://www.ncbi.nlm.nih.gov/pubmed/?term=Lobbens%20S%5BAuthor%5D&amp;cauthor=true&amp;cauthor_uid=28443625" TargetMode="External"/><Relationship Id="rId2901" Type="http://schemas.openxmlformats.org/officeDocument/2006/relationships/hyperlink" Target="https://www.ncbi.nlm.nih.gov/pubmed/27616567" TargetMode="External"/><Relationship Id="rId3096" Type="http://schemas.openxmlformats.org/officeDocument/2006/relationships/hyperlink" Target="https://www.ncbi.nlm.nih.gov/pubmed/?term=Barratt%20BJ%5BAuthor%5D&amp;cauthor=true&amp;cauthor_uid=27587472" TargetMode="External"/><Relationship Id="rId1503" Type="http://schemas.openxmlformats.org/officeDocument/2006/relationships/hyperlink" Target="https://www.ncbi.nlm.nih.gov/pubmed/?term=Medland%20SE%5BAuthor%5D&amp;cauthor=true&amp;cauthor_uid=28098162" TargetMode="External"/><Relationship Id="rId1710" Type="http://schemas.openxmlformats.org/officeDocument/2006/relationships/hyperlink" Target="https://www.ncbi.nlm.nih.gov/pubmed/?term=Amin%20N%5BAuthor%5D&amp;cauthor=true&amp;cauthor_uid=28443625" TargetMode="External"/><Relationship Id="rId1948" Type="http://schemas.openxmlformats.org/officeDocument/2006/relationships/hyperlink" Target="https://www.ncbi.nlm.nih.gov/pubmed/?term=Wouter%20Jukema%20J%5BAuthor%5D&amp;cauthor=true&amp;cauthor_uid=28443625" TargetMode="External"/><Relationship Id="rId3163" Type="http://schemas.openxmlformats.org/officeDocument/2006/relationships/hyperlink" Target="https://www.ncbi.nlm.nih.gov/pubmed/?term=Jukema%20JW%5BAuthor%5D&amp;cauthor=true&amp;cauthor_uid=27587472" TargetMode="External"/><Relationship Id="rId3370" Type="http://schemas.openxmlformats.org/officeDocument/2006/relationships/hyperlink" Target="https://www.ncbi.nlm.nih.gov/pubmed/?term=Shlipak%20MG%5BAuthor%5D&amp;cauthor=true&amp;cauthor_uid=24004120" TargetMode="External"/><Relationship Id="rId291" Type="http://schemas.openxmlformats.org/officeDocument/2006/relationships/hyperlink" Target="https://pubmed.ncbi.nlm.nih.gov/32398333/" TargetMode="External"/><Relationship Id="rId1808" Type="http://schemas.openxmlformats.org/officeDocument/2006/relationships/hyperlink" Target="https://www.ncbi.nlm.nih.gov/pubmed/?term=Hallmans%20G%5BAuthor%5D&amp;cauthor=true&amp;cauthor_uid=28443625" TargetMode="External"/><Relationship Id="rId3023" Type="http://schemas.openxmlformats.org/officeDocument/2006/relationships/hyperlink" Target="https://www.ncbi.nlm.nih.gov/pubmed/?term=Kretschmer%20A%5BAuthor%5D&amp;cauthor=true&amp;cauthor_uid=27843151" TargetMode="External"/><Relationship Id="rId151" Type="http://schemas.openxmlformats.org/officeDocument/2006/relationships/hyperlink" Target="https://pubmed.ncbi.nlm.nih.gov/33846329/" TargetMode="External"/><Relationship Id="rId389" Type="http://schemas.openxmlformats.org/officeDocument/2006/relationships/hyperlink" Target="https://www.ncbi.nlm.nih.gov/pubmed/30659681" TargetMode="External"/><Relationship Id="rId596" Type="http://schemas.openxmlformats.org/officeDocument/2006/relationships/hyperlink" Target="https://www.ncbi.nlm.nih.gov/pubmed/?term=Qi%20L" TargetMode="External"/><Relationship Id="rId2277" Type="http://schemas.openxmlformats.org/officeDocument/2006/relationships/hyperlink" Target="https://www.ncbi.nlm.nih.gov/pubmed/?term=Taylor%20KD%5BAuthor%5D&amp;cauthor=true&amp;cauthor_uid=28039329" TargetMode="External"/><Relationship Id="rId2484" Type="http://schemas.openxmlformats.org/officeDocument/2006/relationships/hyperlink" Target="https://www.ncbi.nlm.nih.gov/pubmed/?term=Orr%C3%BA%20M%5BAuthor%5D&amp;cauthor=true&amp;cauthor_uid=28379579" TargetMode="External"/><Relationship Id="rId2691" Type="http://schemas.openxmlformats.org/officeDocument/2006/relationships/hyperlink" Target="https://www.ncbi.nlm.nih.gov/pubmed/?term=Padmanabhan%20S%5BAuthor%5D&amp;cauthor=true&amp;cauthor_uid=28135244" TargetMode="External"/><Relationship Id="rId3230" Type="http://schemas.openxmlformats.org/officeDocument/2006/relationships/hyperlink" Target="https://www.ncbi.nlm.nih.gov/pubmed/?term=de%20Boer%20IH%5BAuthor%5D&amp;cauthor=true&amp;cauthor_uid=25493955" TargetMode="External"/><Relationship Id="rId3328" Type="http://schemas.openxmlformats.org/officeDocument/2006/relationships/hyperlink" Target="https://www.ncbi.nlm.nih.gov/pubmed/?term=Lange%20LA%5BAuthor%5D&amp;cauthor=true&amp;cauthor_uid=25779970" TargetMode="External"/><Relationship Id="rId249" Type="http://schemas.openxmlformats.org/officeDocument/2006/relationships/hyperlink" Target="http://www.ncbi.nlm.nih.gov/pmc/articles/pmc6990728/" TargetMode="External"/><Relationship Id="rId456" Type="http://schemas.openxmlformats.org/officeDocument/2006/relationships/hyperlink" Target="https://www.ncbi.nlm.nih.gov/pmc/articles/PMC6698888/" TargetMode="External"/><Relationship Id="rId663" Type="http://schemas.openxmlformats.org/officeDocument/2006/relationships/hyperlink" Target="https://www.ncbi.nlm.nih.gov/pubmed/?term=Mullin%20BH%5BAuthor%5D&amp;cauthor=true&amp;cauthor_uid=29304378" TargetMode="External"/><Relationship Id="rId870" Type="http://schemas.openxmlformats.org/officeDocument/2006/relationships/hyperlink" Target="https://www.ncbi.nlm.nih.gov/pubmed/28798221" TargetMode="External"/><Relationship Id="rId1086" Type="http://schemas.openxmlformats.org/officeDocument/2006/relationships/hyperlink" Target="https://www.ncbi.nlm.nih.gov/pubmed/?term=Tj%C3%B8nneland%20A" TargetMode="External"/><Relationship Id="rId1293" Type="http://schemas.openxmlformats.org/officeDocument/2006/relationships/hyperlink" Target="https://www.ncbi.nlm.nih.gov/pubmed/?term=Woldehawariat%20G%5BAuthor%5D&amp;cauthor=true&amp;cauthor_uid=28098162" TargetMode="External"/><Relationship Id="rId2137" Type="http://schemas.openxmlformats.org/officeDocument/2006/relationships/hyperlink" Target="https://www.ncbi.nlm.nih.gov/pubmed/?term=Ambrosone%20CB%5BAuthor%5D&amp;cauthor=true&amp;cauthor_uid=28430825" TargetMode="External"/><Relationship Id="rId2344" Type="http://schemas.openxmlformats.org/officeDocument/2006/relationships/hyperlink" Target="https://www.ncbi.nlm.nih.gov/pubmed/?term=Armasu%20SM%5BAuthor%5D&amp;cauthor=true&amp;cauthor_uid=28445597" TargetMode="External"/><Relationship Id="rId2551" Type="http://schemas.openxmlformats.org/officeDocument/2006/relationships/hyperlink" Target="https://www.ncbi.nlm.nih.gov/pubmed/?term=Keller%20MF%5BAuthor%5D&amp;cauthor=true&amp;cauthor_uid=28017375" TargetMode="External"/><Relationship Id="rId2789" Type="http://schemas.openxmlformats.org/officeDocument/2006/relationships/hyperlink" Target="https://www.ncbi.nlm.nih.gov/pubmed/?term=Launer%20LJ%5BAuthor%5D&amp;cauthor=true&amp;cauthor_uid=28394258" TargetMode="External"/><Relationship Id="rId2996" Type="http://schemas.openxmlformats.org/officeDocument/2006/relationships/hyperlink" Target="https://www.ncbi.nlm.nih.gov/pubmed/?term=Liu%20C%5BAuthor%5D&amp;cauthor=true&amp;cauthor_uid=27843151" TargetMode="External"/><Relationship Id="rId109" Type="http://schemas.openxmlformats.org/officeDocument/2006/relationships/hyperlink" Target="https://pubmed.ncbi.nlm.nih.gov/34270325/" TargetMode="External"/><Relationship Id="rId316" Type="http://schemas.openxmlformats.org/officeDocument/2006/relationships/hyperlink" Target="https://www.ncbi.nlm.nih.gov/pubmed/30990817" TargetMode="External"/><Relationship Id="rId523" Type="http://schemas.openxmlformats.org/officeDocument/2006/relationships/hyperlink" Target="https://www.ncbi.nlm.nih.gov/pubmed/?term=Wang%20T" TargetMode="External"/><Relationship Id="rId968" Type="http://schemas.openxmlformats.org/officeDocument/2006/relationships/hyperlink" Target="https://www.ncbi.nlm.nih.gov/pubmed/29063414" TargetMode="External"/><Relationship Id="rId1153" Type="http://schemas.openxmlformats.org/officeDocument/2006/relationships/hyperlink" Target="https://www.ncbi.nlm.nih.gov/pubmed/?term=Civitelli%20R%5BAuthor%5D&amp;cauthor=true&amp;cauthor_uid=28288973" TargetMode="External"/><Relationship Id="rId1598" Type="http://schemas.openxmlformats.org/officeDocument/2006/relationships/hyperlink" Target="https://www.ncbi.nlm.nih.gov/pubmed/?term=Zhu%20J%5BAuthor%5D&amp;cauthor=true&amp;cauthor_uid=28298293" TargetMode="External"/><Relationship Id="rId2204" Type="http://schemas.openxmlformats.org/officeDocument/2006/relationships/hyperlink" Target="https://www.ncbi.nlm.nih.gov/pubmed/?term=Becker%20DM%5BAuthor%5D&amp;cauthor=true&amp;cauthor_uid=28430825" TargetMode="External"/><Relationship Id="rId2649" Type="http://schemas.openxmlformats.org/officeDocument/2006/relationships/hyperlink" Target="https://www.ncbi.nlm.nih.gov/pubmed/?term=Wallace%20ER%5BAuthor%5D&amp;cauthor=true&amp;cauthor_uid=27714443" TargetMode="External"/><Relationship Id="rId2856" Type="http://schemas.openxmlformats.org/officeDocument/2006/relationships/hyperlink" Target="https://www.ncbi.nlm.nih.gov/pubmed/?term=Franco%20OH%5BAuthor%5D&amp;cauthor=true&amp;cauthor_uid=28394258" TargetMode="External"/><Relationship Id="rId97" Type="http://schemas.openxmlformats.org/officeDocument/2006/relationships/hyperlink" Target="http://www.ncbi.nlm.nih.gov/pmc/articles/pmc8517199/" TargetMode="External"/><Relationship Id="rId730" Type="http://schemas.openxmlformats.org/officeDocument/2006/relationships/hyperlink" Target="https://www.ncbi.nlm.nih.gov/pubmed/?term=Tobias%20JH%5BAuthor%5D&amp;cauthor=true&amp;cauthor_uid=29304378" TargetMode="External"/><Relationship Id="rId828" Type="http://schemas.openxmlformats.org/officeDocument/2006/relationships/hyperlink" Target="https://www.ncbi.nlm.nih.gov/pubmed/?term=O%27Brien%20E%5BAuthor%5D&amp;cauthor=true&amp;cauthor_uid=28055285" TargetMode="External"/><Relationship Id="rId1013" Type="http://schemas.openxmlformats.org/officeDocument/2006/relationships/hyperlink" Target="https://www.ncbi.nlm.nih.gov/pubmed/?term=Delgado%20GE%5BAuthor%5D&amp;cauthor=true&amp;cauthor_uid=28107422" TargetMode="External"/><Relationship Id="rId1360" Type="http://schemas.openxmlformats.org/officeDocument/2006/relationships/hyperlink" Target="https://www.ncbi.nlm.nih.gov/pubmed/?term=Foroud%20TM%5BAuthor%5D&amp;cauthor=true&amp;cauthor_uid=28098162" TargetMode="External"/><Relationship Id="rId1458" Type="http://schemas.openxmlformats.org/officeDocument/2006/relationships/hyperlink" Target="https://www.ncbi.nlm.nih.gov/pubmed/?term=Smith%20C%5BAuthor%5D&amp;cauthor=true&amp;cauthor_uid=28098162" TargetMode="External"/><Relationship Id="rId1665" Type="http://schemas.openxmlformats.org/officeDocument/2006/relationships/hyperlink" Target="https://www.ncbi.nlm.nih.gov/pubmed/?term=Chen%20I%5BAuthor%5D&amp;cauthor=true&amp;cauthor_uid=28379451" TargetMode="External"/><Relationship Id="rId1872" Type="http://schemas.openxmlformats.org/officeDocument/2006/relationships/hyperlink" Target="https://www.ncbi.nlm.nih.gov/pubmed/?term=Ong%20KK%5BAuthor%5D&amp;cauthor=true&amp;cauthor_uid=28443625" TargetMode="External"/><Relationship Id="rId2411" Type="http://schemas.openxmlformats.org/officeDocument/2006/relationships/hyperlink" Target="https://www.ncbi.nlm.nih.gov/pubmed/?term=Newman%20AB%5BAuthor%5D&amp;cauthor=true&amp;cauthor_uid=28338937" TargetMode="External"/><Relationship Id="rId2509" Type="http://schemas.openxmlformats.org/officeDocument/2006/relationships/hyperlink" Target="https://www.ncbi.nlm.nih.gov/pubmed/?term=Waldenberger%20M%5BAuthor%5D&amp;cauthor=true&amp;cauthor_uid=28379579" TargetMode="External"/><Relationship Id="rId2716" Type="http://schemas.openxmlformats.org/officeDocument/2006/relationships/hyperlink" Target="https://www.ncbi.nlm.nih.gov/pubmed/?term=Howson%20JM%5BAuthor%5D&amp;cauthor=true&amp;cauthor_uid=28135244" TargetMode="External"/><Relationship Id="rId1220" Type="http://schemas.openxmlformats.org/officeDocument/2006/relationships/hyperlink" Target="https://www.ncbi.nlm.nih.gov/pubmed/?term=Gutman%20BA%5BAuthor%5D&amp;cauthor=true&amp;cauthor_uid=28098162" TargetMode="External"/><Relationship Id="rId1318" Type="http://schemas.openxmlformats.org/officeDocument/2006/relationships/hyperlink" Target="https://www.ncbi.nlm.nih.gov/pubmed/?term=Buckner%20RL%5BAuthor%5D&amp;cauthor=true&amp;cauthor_uid=28098162" TargetMode="External"/><Relationship Id="rId1525" Type="http://schemas.openxmlformats.org/officeDocument/2006/relationships/hyperlink" Target="https://www.ncbi.nlm.nih.gov/pubmed/?term=Crapo%20JD%5BAuthor%5D&amp;cauthor=true&amp;cauthor_uid=28166215" TargetMode="External"/><Relationship Id="rId2923" Type="http://schemas.openxmlformats.org/officeDocument/2006/relationships/hyperlink" Target="https://www.ncbi.nlm.nih.gov/pubmed/?term=Salfati%20EL%5BAuthor%5D&amp;cauthor=true&amp;cauthor_uid=27955697" TargetMode="External"/><Relationship Id="rId1732" Type="http://schemas.openxmlformats.org/officeDocument/2006/relationships/hyperlink" Target="https://www.ncbi.nlm.nih.gov/pubmed/?term=Kumari%20M%5BAuthor%5D&amp;cauthor=true&amp;cauthor_uid=28443625" TargetMode="External"/><Relationship Id="rId3185" Type="http://schemas.openxmlformats.org/officeDocument/2006/relationships/hyperlink" Target="https://www.ncbi.nlm.nih.gov/pubmed/?term=Lehtim%C3%A4ki%20T%5BAuthor%5D&amp;cauthor=true&amp;cauthor_uid=26962151" TargetMode="External"/><Relationship Id="rId3392" Type="http://schemas.openxmlformats.org/officeDocument/2006/relationships/hyperlink" Target="https://www.ncbi.nlm.nih.gov/pubmed/?term=Naimark%20D%5BAuthor%5D&amp;cauthor=true&amp;cauthor_uid=23111824" TargetMode="External"/><Relationship Id="rId24" Type="http://schemas.openxmlformats.org/officeDocument/2006/relationships/hyperlink" Target="http://www.ncbi.nlm.nih.gov/pmc/articles/pmc8858539/" TargetMode="External"/><Relationship Id="rId2299" Type="http://schemas.openxmlformats.org/officeDocument/2006/relationships/hyperlink" Target="https://www.ncbi.nlm.nih.gov/pubmed/?term=Kestenbaum%20B%5BAuthor%5D&amp;cauthor=true&amp;cauthor_uid=28122946" TargetMode="External"/><Relationship Id="rId3045" Type="http://schemas.openxmlformats.org/officeDocument/2006/relationships/hyperlink" Target="https://www.ncbi.nlm.nih.gov/pubmed/?term=Uitterlinden%20AG%5BAuthor%5D&amp;cauthor=true&amp;cauthor_uid=27843151" TargetMode="External"/><Relationship Id="rId3252" Type="http://schemas.openxmlformats.org/officeDocument/2006/relationships/hyperlink" Target="https://www.ncbi.nlm.nih.gov/pubmed/?term=Staessen%20JA%5BAuthor%5D&amp;cauthor=true&amp;cauthor_uid=25493955" TargetMode="External"/><Relationship Id="rId173" Type="http://schemas.openxmlformats.org/officeDocument/2006/relationships/hyperlink" Target="https://pubmed.ncbi.nlm.nih.gov/34734193/" TargetMode="External"/><Relationship Id="rId380" Type="http://schemas.openxmlformats.org/officeDocument/2006/relationships/hyperlink" Target="https://www.ncbi.nlm.nih.gov/pmc/articles/PMC6404465/" TargetMode="External"/><Relationship Id="rId2061" Type="http://schemas.openxmlformats.org/officeDocument/2006/relationships/hyperlink" Target="https://www.ncbi.nlm.nih.gov/pubmed/28560501" TargetMode="External"/><Relationship Id="rId3112" Type="http://schemas.openxmlformats.org/officeDocument/2006/relationships/hyperlink" Target="https://www.ncbi.nlm.nih.gov/pubmed/?term=Hofman%20A%5BAuthor%5D&amp;cauthor=true&amp;cauthor_uid=27587472" TargetMode="External"/><Relationship Id="rId240" Type="http://schemas.openxmlformats.org/officeDocument/2006/relationships/hyperlink" Target="https://www.ncbi.nlm.nih.gov/pubmed/32020839" TargetMode="External"/><Relationship Id="rId478" Type="http://schemas.openxmlformats.org/officeDocument/2006/relationships/hyperlink" Target="https://www.ncbi.nlm.nih.gov/pubmed/29844566" TargetMode="External"/><Relationship Id="rId685" Type="http://schemas.openxmlformats.org/officeDocument/2006/relationships/hyperlink" Target="https://www.ncbi.nlm.nih.gov/pubmed/?term=Robbins%20JA%5BAuthor%5D&amp;cauthor=true&amp;cauthor_uid=29304378" TargetMode="External"/><Relationship Id="rId892" Type="http://schemas.openxmlformats.org/officeDocument/2006/relationships/hyperlink" Target="https://www.ncbi.nlm.nih.gov/pubmed/?term=Callisaya%20ML%5BAuthor%5D&amp;cauthor=true&amp;cauthor_uid=28077804" TargetMode="External"/><Relationship Id="rId2159" Type="http://schemas.openxmlformats.org/officeDocument/2006/relationships/hyperlink" Target="https://www.ncbi.nlm.nih.gov/pubmed/?term=Klein%20E%5BAuthor%5D&amp;cauthor=true&amp;cauthor_uid=28430825" TargetMode="External"/><Relationship Id="rId2366" Type="http://schemas.openxmlformats.org/officeDocument/2006/relationships/hyperlink" Target="https://www.ncbi.nlm.nih.gov/pmc/articles/PMC5471130/" TargetMode="External"/><Relationship Id="rId2573" Type="http://schemas.openxmlformats.org/officeDocument/2006/relationships/hyperlink" Target="https://www.ncbi.nlm.nih.gov/pubmed/?term=Fornage%20M%5BAuthor%5D&amp;cauthor=true&amp;cauthor_uid=28017375" TargetMode="External"/><Relationship Id="rId2780" Type="http://schemas.openxmlformats.org/officeDocument/2006/relationships/hyperlink" Target="https://www.ncbi.nlm.nih.gov/pubmed/?term=Hofman%20A%5BAuthor%5D&amp;cauthor=true&amp;cauthor_uid=28394258" TargetMode="External"/><Relationship Id="rId3417" Type="http://schemas.openxmlformats.org/officeDocument/2006/relationships/hyperlink" Target="https://www.ncbi.nlm.nih.gov/pubmed/?term=Kessels%20A%5BAuthor%5D&amp;cauthor=true&amp;cauthor_uid=23242246" TargetMode="External"/><Relationship Id="rId100" Type="http://schemas.openxmlformats.org/officeDocument/2006/relationships/hyperlink" Target="https://pubmed.ncbi.nlm.nih.gov/34091144/" TargetMode="External"/><Relationship Id="rId338" Type="http://schemas.openxmlformats.org/officeDocument/2006/relationships/hyperlink" Target="https://www.ncbi.nlm.nih.gov/pmc/articles/PMC6887933/" TargetMode="External"/><Relationship Id="rId545" Type="http://schemas.openxmlformats.org/officeDocument/2006/relationships/hyperlink" Target="https://www.ncbi.nlm.nih.gov/pubmed/?term=Renstr%C3%B6m%20F" TargetMode="External"/><Relationship Id="rId752" Type="http://schemas.openxmlformats.org/officeDocument/2006/relationships/hyperlink" Target="https://www.ncbi.nlm.nih.gov/pubmed/29892015" TargetMode="External"/><Relationship Id="rId1175" Type="http://schemas.openxmlformats.org/officeDocument/2006/relationships/hyperlink" Target="https://www.ncbi.nlm.nih.gov/pubmed/?term=Hibar%20DP%5BAuthor%5D&amp;cauthor=true&amp;cauthor_uid=28098162" TargetMode="External"/><Relationship Id="rId1382" Type="http://schemas.openxmlformats.org/officeDocument/2006/relationships/hyperlink" Target="https://www.ncbi.nlm.nih.gov/pubmed/?term=Ho%20BC%5BAuthor%5D&amp;cauthor=true&amp;cauthor_uid=28098162" TargetMode="External"/><Relationship Id="rId2019" Type="http://schemas.openxmlformats.org/officeDocument/2006/relationships/hyperlink" Target="https://www.ncbi.nlm.nih.gov/pubmed/?term=Thacker%20EL%5BAuthor%5D&amp;cauthor=true&amp;cauthor_uid=28263191" TargetMode="External"/><Relationship Id="rId2226" Type="http://schemas.openxmlformats.org/officeDocument/2006/relationships/hyperlink" Target="https://www.ncbi.nlm.nih.gov/pubmed/?term=Noordam%20R%5BAuthor%5D&amp;cauthor=true&amp;cauthor_uid=28039329" TargetMode="External"/><Relationship Id="rId2433" Type="http://schemas.openxmlformats.org/officeDocument/2006/relationships/hyperlink" Target="https://www.ncbi.nlm.nih.gov/pubmed/?term=Li-Gao%20R%5BAuthor%5D&amp;cauthor=true&amp;cauthor_uid=28379579" TargetMode="External"/><Relationship Id="rId2640" Type="http://schemas.openxmlformats.org/officeDocument/2006/relationships/hyperlink" Target="https://www.ncbi.nlm.nih.gov/pubmed/?term=Nalls%20MA%5BAuthor%5D&amp;cauthor=true&amp;cauthor_uid=28017375" TargetMode="External"/><Relationship Id="rId2878" Type="http://schemas.openxmlformats.org/officeDocument/2006/relationships/hyperlink" Target="https://www.ncbi.nlm.nih.gov/pubmed/?term=Bansal%20N%5BAuthor%5D&amp;cauthor=true&amp;cauthor_uid=26830253" TargetMode="External"/><Relationship Id="rId405" Type="http://schemas.openxmlformats.org/officeDocument/2006/relationships/hyperlink" Target="https://www.ncbi.nlm.nih.gov/pmc/articles/PMC6439324/" TargetMode="External"/><Relationship Id="rId612" Type="http://schemas.openxmlformats.org/officeDocument/2006/relationships/hyperlink" Target="https://www.ncbi.nlm.nih.gov/pubmed/30333104" TargetMode="External"/><Relationship Id="rId1035" Type="http://schemas.openxmlformats.org/officeDocument/2006/relationships/hyperlink" Target="https://www.ncbi.nlm.nih.gov/pubmed/?term=Hernandez%20DG%5BAuthor%5D&amp;cauthor=true&amp;cauthor_uid=28107422" TargetMode="External"/><Relationship Id="rId1242" Type="http://schemas.openxmlformats.org/officeDocument/2006/relationships/hyperlink" Target="https://www.ncbi.nlm.nih.gov/pubmed/?term=Mattheisen%20M%5BAuthor%5D&amp;cauthor=true&amp;cauthor_uid=28098162" TargetMode="External"/><Relationship Id="rId1687" Type="http://schemas.openxmlformats.org/officeDocument/2006/relationships/hyperlink" Target="https://www.ncbi.nlm.nih.gov/pubmed/?term=Feitosa%20MF%5BAuthor%5D&amp;cauthor=true&amp;cauthor_uid=28443625" TargetMode="External"/><Relationship Id="rId1894" Type="http://schemas.openxmlformats.org/officeDocument/2006/relationships/hyperlink" Target="https://www.ncbi.nlm.nih.gov/pubmed/?term=Scott%20RA%5BAuthor%5D&amp;cauthor=true&amp;cauthor_uid=28443625" TargetMode="External"/><Relationship Id="rId2500" Type="http://schemas.openxmlformats.org/officeDocument/2006/relationships/hyperlink" Target="https://www.ncbi.nlm.nih.gov/pubmed/?term=Stanton%20AV%5BAuthor%5D&amp;cauthor=true&amp;cauthor_uid=28379579" TargetMode="External"/><Relationship Id="rId2738" Type="http://schemas.openxmlformats.org/officeDocument/2006/relationships/hyperlink" Target="https://www.ncbi.nlm.nih.gov/pubmed/?term=Schillert%20A%5BAuthor%5D&amp;cauthor=true&amp;cauthor_uid=28394258" TargetMode="External"/><Relationship Id="rId2945" Type="http://schemas.openxmlformats.org/officeDocument/2006/relationships/hyperlink" Target="https://www.ncbi.nlm.nih.gov/pubmed/?term=Fornage%20M%5BAuthor%5D&amp;cauthor=true&amp;cauthor_uid=27955697" TargetMode="External"/><Relationship Id="rId917" Type="http://schemas.openxmlformats.org/officeDocument/2006/relationships/hyperlink" Target="https://www.ncbi.nlm.nih.gov/pubmed/?term=Karlsson%20M%5BAuthor%5D&amp;cauthor=true&amp;cauthor_uid=28077804" TargetMode="External"/><Relationship Id="rId1102" Type="http://schemas.openxmlformats.org/officeDocument/2006/relationships/hyperlink" Target="https://www.ncbi.nlm.nih.gov/pubmed/?term=Pedersen%20O" TargetMode="External"/><Relationship Id="rId1547" Type="http://schemas.openxmlformats.org/officeDocument/2006/relationships/hyperlink" Target="https://www.ncbi.nlm.nih.gov/pubmed/?term=Lee%20MK%5BAuthor%5D&amp;cauthor=true&amp;cauthor_uid=28166215" TargetMode="External"/><Relationship Id="rId1754" Type="http://schemas.openxmlformats.org/officeDocument/2006/relationships/hyperlink" Target="https://www.ncbi.nlm.nih.gov/pubmed/?term=van%20der%20Laan%20SW%5BAuthor%5D&amp;cauthor=true&amp;cauthor_uid=28443625" TargetMode="External"/><Relationship Id="rId1961" Type="http://schemas.openxmlformats.org/officeDocument/2006/relationships/hyperlink" Target="https://www.ncbi.nlm.nih.gov/pubmed/?term=Palmer%20LJ%5BAuthor%5D&amp;cauthor=true&amp;cauthor_uid=28443625" TargetMode="External"/><Relationship Id="rId2805" Type="http://schemas.openxmlformats.org/officeDocument/2006/relationships/hyperlink" Target="https://www.ncbi.nlm.nih.gov/pubmed/?term=Peters%20A%5BAuthor%5D&amp;cauthor=true&amp;cauthor_uid=28394258" TargetMode="External"/><Relationship Id="rId46" Type="http://schemas.openxmlformats.org/officeDocument/2006/relationships/hyperlink" Target="http://www.ncbi.nlm.nih.gov/pmc/articles/pmc8986098/" TargetMode="External"/><Relationship Id="rId1407" Type="http://schemas.openxmlformats.org/officeDocument/2006/relationships/hyperlink" Target="https://www.ncbi.nlm.nih.gov/pubmed/?term=Longo%20DL%5BAuthor%5D&amp;cauthor=true&amp;cauthor_uid=28098162" TargetMode="External"/><Relationship Id="rId1614" Type="http://schemas.openxmlformats.org/officeDocument/2006/relationships/hyperlink" Target="https://www.ncbi.nlm.nih.gov/pubmed/?term=Chen%20YI%5BAuthor%5D&amp;cauthor=true&amp;cauthor_uid=28298293" TargetMode="External"/><Relationship Id="rId1821" Type="http://schemas.openxmlformats.org/officeDocument/2006/relationships/hyperlink" Target="https://www.ncbi.nlm.nih.gov/pubmed/?term=Homuth%20G%5BAuthor%5D&amp;cauthor=true&amp;cauthor_uid=28443625" TargetMode="External"/><Relationship Id="rId3067" Type="http://schemas.openxmlformats.org/officeDocument/2006/relationships/hyperlink" Target="https://www.ncbi.nlm.nih.gov/pubmed/?term=Ingelsson%20E%5BAuthor%5D&amp;cauthor=true&amp;cauthor_uid=27843151" TargetMode="External"/><Relationship Id="rId3274" Type="http://schemas.openxmlformats.org/officeDocument/2006/relationships/hyperlink" Target="https://www.ncbi.nlm.nih.gov/pubmed/?term=Sedaghat%20S%5BAuthor%5D&amp;cauthor=true&amp;cauthor_uid=25493955" TargetMode="External"/><Relationship Id="rId195" Type="http://schemas.openxmlformats.org/officeDocument/2006/relationships/hyperlink" Target="https://pubmed.ncbi.nlm.nih.gov/32964434/" TargetMode="External"/><Relationship Id="rId1919" Type="http://schemas.openxmlformats.org/officeDocument/2006/relationships/hyperlink" Target="https://www.ncbi.nlm.nih.gov/pubmed/?term=Wolffenbuttel%20BHR%5BAuthor%5D&amp;cauthor=true&amp;cauthor_uid=28443625" TargetMode="External"/><Relationship Id="rId2083" Type="http://schemas.openxmlformats.org/officeDocument/2006/relationships/hyperlink" Target="https://www.ncbi.nlm.nih.gov/pubmed/?term=Jalal%20D%5BAuthor%5D&amp;cauthor=true&amp;cauthor_uid=28327102" TargetMode="External"/><Relationship Id="rId2290" Type="http://schemas.openxmlformats.org/officeDocument/2006/relationships/hyperlink" Target="https://www.ncbi.nlm.nih.gov/pubmed/?term=Psaty%20BM%5BAuthor%5D&amp;cauthor=true&amp;cauthor_uid=28039329" TargetMode="External"/><Relationship Id="rId2388" Type="http://schemas.openxmlformats.org/officeDocument/2006/relationships/hyperlink" Target="https://www.ncbi.nlm.nih.gov/pubmed/?term=Schwartz%20A%5BAuthor%5D&amp;cauthor=true&amp;cauthor_uid=29034571" TargetMode="External"/><Relationship Id="rId2595" Type="http://schemas.openxmlformats.org/officeDocument/2006/relationships/hyperlink" Target="https://www.ncbi.nlm.nih.gov/pubmed/?term=Zeller%20T%5BAuthor%5D&amp;cauthor=true&amp;cauthor_uid=28017375" TargetMode="External"/><Relationship Id="rId3134" Type="http://schemas.openxmlformats.org/officeDocument/2006/relationships/hyperlink" Target="https://www.ncbi.nlm.nih.gov/pubmed/?term=Shaw-Hawkins%20S%5BAuthor%5D&amp;cauthor=true&amp;cauthor_uid=27587472" TargetMode="External"/><Relationship Id="rId3341" Type="http://schemas.openxmlformats.org/officeDocument/2006/relationships/hyperlink" Target="https://www.ncbi.nlm.nih.gov/pubmed/?term=Pankow%20JS%5BAuthor%5D&amp;cauthor=true&amp;cauthor_uid=25779970" TargetMode="External"/><Relationship Id="rId262" Type="http://schemas.openxmlformats.org/officeDocument/2006/relationships/hyperlink" Target="https://www.ncbi.nlm.nih.gov/pubmed/31818907" TargetMode="External"/><Relationship Id="rId567" Type="http://schemas.openxmlformats.org/officeDocument/2006/relationships/hyperlink" Target="https://www.ncbi.nlm.nih.gov/pubmed/?term=Pennell%20CE" TargetMode="External"/><Relationship Id="rId1197" Type="http://schemas.openxmlformats.org/officeDocument/2006/relationships/hyperlink" Target="https://www.ncbi.nlm.nih.gov/pubmed/?term=Beiser%20A%5BAuthor%5D&amp;cauthor=true&amp;cauthor_uid=28098162" TargetMode="External"/><Relationship Id="rId2150" Type="http://schemas.openxmlformats.org/officeDocument/2006/relationships/hyperlink" Target="https://www.ncbi.nlm.nih.gov/pubmed/?term=Freedman%20BI%5BAuthor%5D&amp;cauthor=true&amp;cauthor_uid=28430825" TargetMode="External"/><Relationship Id="rId2248" Type="http://schemas.openxmlformats.org/officeDocument/2006/relationships/hyperlink" Target="https://www.ncbi.nlm.nih.gov/pubmed/?term=M%C3%A9ndez-Gir%C3%A1ldez%20R%5BAuthor%5D&amp;cauthor=true&amp;cauthor_uid=28039329" TargetMode="External"/><Relationship Id="rId3201" Type="http://schemas.openxmlformats.org/officeDocument/2006/relationships/hyperlink" Target="https://www.ncbi.nlm.nih.gov/pubmed/?term=Garnaas%20M%5BAuthor%5D&amp;cauthor=true&amp;cauthor_uid=25493955" TargetMode="External"/><Relationship Id="rId122" Type="http://schemas.openxmlformats.org/officeDocument/2006/relationships/hyperlink" Target="https://pubmed.ncbi.nlm.nih.gov/33990564/" TargetMode="External"/><Relationship Id="rId774" Type="http://schemas.openxmlformats.org/officeDocument/2006/relationships/hyperlink" Target="https://www.ncbi.nlm.nih.gov/pubmed/29622589" TargetMode="External"/><Relationship Id="rId981" Type="http://schemas.openxmlformats.org/officeDocument/2006/relationships/hyperlink" Target="https://www.ncbi.nlm.nih.gov/pmc/articles/PMC5585859/" TargetMode="External"/><Relationship Id="rId1057" Type="http://schemas.openxmlformats.org/officeDocument/2006/relationships/hyperlink" Target="https://www.ncbi.nlm.nih.gov/pubmed/?term=Watkins%20H%5BAuthor%5D&amp;cauthor=true&amp;cauthor_uid=28107422" TargetMode="External"/><Relationship Id="rId2010" Type="http://schemas.openxmlformats.org/officeDocument/2006/relationships/hyperlink" Target="https://www.ncbi.nlm.nih.gov/pubmed/29030403" TargetMode="External"/><Relationship Id="rId2455" Type="http://schemas.openxmlformats.org/officeDocument/2006/relationships/hyperlink" Target="https://www.ncbi.nlm.nih.gov/pubmed/?term=de%20Haan%20HG%5BAuthor%5D&amp;cauthor=true&amp;cauthor_uid=28379579" TargetMode="External"/><Relationship Id="rId2662" Type="http://schemas.openxmlformats.org/officeDocument/2006/relationships/hyperlink" Target="https://www.ncbi.nlm.nih.gov/pubmed/?term=Warren%20HR%5BAuthor%5D&amp;cauthor=true&amp;cauthor_uid=28135244" TargetMode="External"/><Relationship Id="rId427" Type="http://schemas.openxmlformats.org/officeDocument/2006/relationships/hyperlink" Target="https://www.ncbi.nlm.nih.gov/pmc/articles/PMC7055269/" TargetMode="External"/><Relationship Id="rId634" Type="http://schemas.openxmlformats.org/officeDocument/2006/relationships/hyperlink" Target="https://www.ncbi.nlm.nih.gov/pmc/articles/PMC6377236/" TargetMode="External"/><Relationship Id="rId841" Type="http://schemas.openxmlformats.org/officeDocument/2006/relationships/hyperlink" Target="https://www.ncbi.nlm.nih.gov/pubmed/?term=Appiah%20D%5BAuthor%5D&amp;cauthor=true&amp;cauthor_uid=28009647" TargetMode="External"/><Relationship Id="rId1264" Type="http://schemas.openxmlformats.org/officeDocument/2006/relationships/hyperlink" Target="https://www.ncbi.nlm.nih.gov/pubmed/?term=Saremi%20A%5BAuthor%5D&amp;cauthor=true&amp;cauthor_uid=28098162" TargetMode="External"/><Relationship Id="rId1471" Type="http://schemas.openxmlformats.org/officeDocument/2006/relationships/hyperlink" Target="https://www.ncbi.nlm.nih.gov/pubmed/?term=Hern%C3%A1ndez%20MC%5BAuthor%5D&amp;cauthor=true&amp;cauthor_uid=28098162" TargetMode="External"/><Relationship Id="rId1569" Type="http://schemas.openxmlformats.org/officeDocument/2006/relationships/hyperlink" Target="https://www.ncbi.nlm.nih.gov/pubmed/?term=Meyers%20DA%5BAuthor%5D&amp;cauthor=true&amp;cauthor_uid=28166215" TargetMode="External"/><Relationship Id="rId2108" Type="http://schemas.openxmlformats.org/officeDocument/2006/relationships/hyperlink" Target="https://www.ncbi.nlm.nih.gov/pubmed/?term=Lu%20Y%5BAuthor%5D&amp;cauthor=true&amp;cauthor_uid=28430825" TargetMode="External"/><Relationship Id="rId2315" Type="http://schemas.openxmlformats.org/officeDocument/2006/relationships/hyperlink" Target="https://www.ncbi.nlm.nih.gov/pubmed/28549073" TargetMode="External"/><Relationship Id="rId2522" Type="http://schemas.openxmlformats.org/officeDocument/2006/relationships/hyperlink" Target="https://www.ncbi.nlm.nih.gov/pubmed/?term=Gudnason%20V%5BAuthor%5D&amp;cauthor=true&amp;cauthor_uid=28379579" TargetMode="External"/><Relationship Id="rId2967" Type="http://schemas.openxmlformats.org/officeDocument/2006/relationships/hyperlink" Target="https://www.ncbi.nlm.nih.gov/pubmed/?term=Singleton%20AB%5BAuthor%5D&amp;cauthor=true&amp;cauthor_uid=27955697" TargetMode="External"/><Relationship Id="rId701" Type="http://schemas.openxmlformats.org/officeDocument/2006/relationships/hyperlink" Target="https://www.ncbi.nlm.nih.gov/pubmed/?term=Felix%20JF%5BAuthor%5D&amp;cauthor=true&amp;cauthor_uid=29304378" TargetMode="External"/><Relationship Id="rId939" Type="http://schemas.openxmlformats.org/officeDocument/2006/relationships/hyperlink" Target="https://www.ncbi.nlm.nih.gov/pubmed/?term=Davies%20G%5BAuthor%5D&amp;cauthor=true&amp;cauthor_uid=28077804" TargetMode="External"/><Relationship Id="rId1124" Type="http://schemas.openxmlformats.org/officeDocument/2006/relationships/hyperlink" Target="https://www.ncbi.nlm.nih.gov/pubmed/?term=Lehtim%C3%A4ki%20T" TargetMode="External"/><Relationship Id="rId1331" Type="http://schemas.openxmlformats.org/officeDocument/2006/relationships/hyperlink" Target="https://www.ncbi.nlm.nih.gov/pubmed/?term=Czisch%20M%5BAuthor%5D&amp;cauthor=true&amp;cauthor_uid=28098162" TargetMode="External"/><Relationship Id="rId1776" Type="http://schemas.openxmlformats.org/officeDocument/2006/relationships/hyperlink" Target="https://www.ncbi.nlm.nih.gov/pubmed/?term=Biffar%20R%5BAuthor%5D&amp;cauthor=true&amp;cauthor_uid=28443625" TargetMode="External"/><Relationship Id="rId1983" Type="http://schemas.openxmlformats.org/officeDocument/2006/relationships/hyperlink" Target="https://www.ncbi.nlm.nih.gov/pubmed/?term=Frayling%20TM%5BAuthor%5D&amp;cauthor=true&amp;cauthor_uid=28443625" TargetMode="External"/><Relationship Id="rId2827" Type="http://schemas.openxmlformats.org/officeDocument/2006/relationships/hyperlink" Target="https://www.ncbi.nlm.nih.gov/pubmed/?term=V%C3%B6lzke%20H%5BAuthor%5D&amp;cauthor=true&amp;cauthor_uid=28394258" TargetMode="External"/><Relationship Id="rId68" Type="http://schemas.openxmlformats.org/officeDocument/2006/relationships/hyperlink" Target="https://pubmed.ncbi.nlm.nih.gov/33517400/" TargetMode="External"/><Relationship Id="rId1429" Type="http://schemas.openxmlformats.org/officeDocument/2006/relationships/hyperlink" Target="https://www.ncbi.nlm.nih.gov/pubmed/?term=Niessen%20WJ%5BAuthor%5D&amp;cauthor=true&amp;cauthor_uid=28098162" TargetMode="External"/><Relationship Id="rId1636" Type="http://schemas.openxmlformats.org/officeDocument/2006/relationships/hyperlink" Target="https://www.ncbi.nlm.nih.gov/pubmed/?term=Deo%20R%5BAuthor%5D&amp;cauthor=true&amp;cauthor_uid=28143865" TargetMode="External"/><Relationship Id="rId1843" Type="http://schemas.openxmlformats.org/officeDocument/2006/relationships/hyperlink" Target="https://www.ncbi.nlm.nih.gov/pubmed/?term=Langenberg%20C%5BAuthor%5D&amp;cauthor=true&amp;cauthor_uid=28443625" TargetMode="External"/><Relationship Id="rId3089" Type="http://schemas.openxmlformats.org/officeDocument/2006/relationships/hyperlink" Target="https://www.ncbi.nlm.nih.gov/pubmed/?term=Li%20X%5BAuthor%5D&amp;cauthor=true&amp;cauthor_uid=27587472" TargetMode="External"/><Relationship Id="rId3296" Type="http://schemas.openxmlformats.org/officeDocument/2006/relationships/hyperlink" Target="https://www.ncbi.nlm.nih.gov/pubmed/?term=Bochud%20M%5BAuthor%5D&amp;cauthor=true&amp;cauthor_uid=25493955" TargetMode="External"/><Relationship Id="rId1703" Type="http://schemas.openxmlformats.org/officeDocument/2006/relationships/hyperlink" Target="https://www.ncbi.nlm.nih.gov/pubmed/?term=Xue%20L%5BAuthor%5D&amp;cauthor=true&amp;cauthor_uid=28443625" TargetMode="External"/><Relationship Id="rId1910" Type="http://schemas.openxmlformats.org/officeDocument/2006/relationships/hyperlink" Target="https://www.ncbi.nlm.nih.gov/pubmed/?term=Vandenput%20L%5BAuthor%5D&amp;cauthor=true&amp;cauthor_uid=28443625" TargetMode="External"/><Relationship Id="rId3156" Type="http://schemas.openxmlformats.org/officeDocument/2006/relationships/hyperlink" Target="https://www.ncbi.nlm.nih.gov/pubmed/?term=Palmer%20CN%5BAuthor%5D&amp;cauthor=true&amp;cauthor_uid=27587472" TargetMode="External"/><Relationship Id="rId3363" Type="http://schemas.openxmlformats.org/officeDocument/2006/relationships/hyperlink" Target="https://www.ncbi.nlm.nih.gov/pubmed/?term=Weiss%20NS%5BAuthor%5D&amp;cauthor=true&amp;cauthor_uid=23224328" TargetMode="External"/><Relationship Id="rId284" Type="http://schemas.openxmlformats.org/officeDocument/2006/relationships/hyperlink" Target="https://pubmed.ncbi.nlm.nih.gov/32510982/" TargetMode="External"/><Relationship Id="rId491" Type="http://schemas.openxmlformats.org/officeDocument/2006/relationships/hyperlink" Target="https://www.nature.com/articles/s41588-017-0014-7" TargetMode="External"/><Relationship Id="rId2172" Type="http://schemas.openxmlformats.org/officeDocument/2006/relationships/hyperlink" Target="https://www.ncbi.nlm.nih.gov/pubmed/?term=Siscovick%20DS%5BAuthor%5D&amp;cauthor=true&amp;cauthor_uid=28430825" TargetMode="External"/><Relationship Id="rId3016" Type="http://schemas.openxmlformats.org/officeDocument/2006/relationships/hyperlink" Target="https://www.ncbi.nlm.nih.gov/pubmed/?term=Mendelson%20MM%5BAuthor%5D&amp;cauthor=true&amp;cauthor_uid=27843151" TargetMode="External"/><Relationship Id="rId3223" Type="http://schemas.openxmlformats.org/officeDocument/2006/relationships/hyperlink" Target="https://www.ncbi.nlm.nih.gov/pubmed/?term=Freudenberger%20P%5BAuthor%5D&amp;cauthor=true&amp;cauthor_uid=25493955" TargetMode="External"/><Relationship Id="rId144" Type="http://schemas.openxmlformats.org/officeDocument/2006/relationships/hyperlink" Target="https://pubmed.ncbi.nlm.nih.gov/34031202/" TargetMode="External"/><Relationship Id="rId589" Type="http://schemas.openxmlformats.org/officeDocument/2006/relationships/hyperlink" Target="https://www.ncbi.nlm.nih.gov/pubmed/?term=Ericson%20U" TargetMode="External"/><Relationship Id="rId796" Type="http://schemas.openxmlformats.org/officeDocument/2006/relationships/hyperlink" Target="https://www.ncbi.nlm.nih.gov/pubmed/?term=Margolis%20HG%5BAuthor%5D&amp;cauthor=true&amp;cauthor_uid=29698900" TargetMode="External"/><Relationship Id="rId2477" Type="http://schemas.openxmlformats.org/officeDocument/2006/relationships/hyperlink" Target="https://www.ncbi.nlm.nih.gov/pubmed/?term=Liu%20S%5BAuthor%5D&amp;cauthor=true&amp;cauthor_uid=28379579" TargetMode="External"/><Relationship Id="rId2684" Type="http://schemas.openxmlformats.org/officeDocument/2006/relationships/hyperlink" Target="https://www.ncbi.nlm.nih.gov/pubmed/?term=Tai%20ES%5BAuthor%5D&amp;cauthor=true&amp;cauthor_uid=28135244" TargetMode="External"/><Relationship Id="rId351" Type="http://schemas.openxmlformats.org/officeDocument/2006/relationships/hyperlink" Target="https://www.ncbi.nlm.nih.gov/pubmed/30982858" TargetMode="External"/><Relationship Id="rId449" Type="http://schemas.openxmlformats.org/officeDocument/2006/relationships/hyperlink" Target="https://www.ncbi.nlm.nih.gov/pmc/articles/PMC6677735/" TargetMode="External"/><Relationship Id="rId656" Type="http://schemas.openxmlformats.org/officeDocument/2006/relationships/hyperlink" Target="https://www.ncbi.nlm.nih.gov/pubmed/?term=Zheng%20HF%5BAuthor%5D&amp;cauthor=true&amp;cauthor_uid=29304378" TargetMode="External"/><Relationship Id="rId863" Type="http://schemas.openxmlformats.org/officeDocument/2006/relationships/hyperlink" Target="https://www.ncbi.nlm.nih.gov/pubmed/?term=Kestenbaum%20B%5BAuthor%5D&amp;cauthor=true&amp;cauthor_uid=28002548" TargetMode="External"/><Relationship Id="rId1079" Type="http://schemas.openxmlformats.org/officeDocument/2006/relationships/hyperlink" Target="https://www.ncbi.nlm.nih.gov/pubmed/?term=Varbo%20A" TargetMode="External"/><Relationship Id="rId1286" Type="http://schemas.openxmlformats.org/officeDocument/2006/relationships/hyperlink" Target="https://www.ncbi.nlm.nih.gov/pubmed/?term=Van%20Rooij%20D%5BAuthor%5D&amp;cauthor=true&amp;cauthor_uid=28098162" TargetMode="External"/><Relationship Id="rId1493" Type="http://schemas.openxmlformats.org/officeDocument/2006/relationships/hyperlink" Target="https://www.ncbi.nlm.nih.gov/pubmed/?term=Zielke%20RH%5BAuthor%5D&amp;cauthor=true&amp;cauthor_uid=28098162" TargetMode="External"/><Relationship Id="rId2032" Type="http://schemas.openxmlformats.org/officeDocument/2006/relationships/hyperlink" Target="https://www.ncbi.nlm.nih.gov/pmc/articles/PMC5704911/" TargetMode="External"/><Relationship Id="rId2337" Type="http://schemas.openxmlformats.org/officeDocument/2006/relationships/hyperlink" Target="https://www.ncbi.nlm.nih.gov/pmc/articles/PMC5851278/" TargetMode="External"/><Relationship Id="rId2544" Type="http://schemas.openxmlformats.org/officeDocument/2006/relationships/hyperlink" Target="https://www.ncbi.nlm.nih.gov/pmc/articles/PMC5458336/" TargetMode="External"/><Relationship Id="rId2891" Type="http://schemas.openxmlformats.org/officeDocument/2006/relationships/hyperlink" Target="https://www.ncbi.nlm.nih.gov/pubmed/26830253" TargetMode="External"/><Relationship Id="rId2989" Type="http://schemas.openxmlformats.org/officeDocument/2006/relationships/hyperlink" Target="https://www.ncbi.nlm.nih.gov/pubmed/?term=Baccarelli%20AA%5BAuthor%5D&amp;cauthor=true&amp;cauthor_uid=27955697" TargetMode="External"/><Relationship Id="rId211" Type="http://schemas.openxmlformats.org/officeDocument/2006/relationships/hyperlink" Target="https://pubmed.ncbi.nlm.nih.gov/32803916/" TargetMode="External"/><Relationship Id="rId309" Type="http://schemas.openxmlformats.org/officeDocument/2006/relationships/hyperlink" Target="https://www.ncbi.nlm.nih.gov/pmc/articles/PMC6755534/" TargetMode="External"/><Relationship Id="rId516" Type="http://schemas.openxmlformats.org/officeDocument/2006/relationships/hyperlink" Target="https://www.ncbi.nlm.nih.gov/pubmed/29905378" TargetMode="External"/><Relationship Id="rId1146" Type="http://schemas.openxmlformats.org/officeDocument/2006/relationships/hyperlink" Target="https://www.ncbi.nlm.nih.gov/pubmed/28391526" TargetMode="External"/><Relationship Id="rId1798" Type="http://schemas.openxmlformats.org/officeDocument/2006/relationships/hyperlink" Target="https://www.ncbi.nlm.nih.gov/pubmed/?term=Ford%20I%5BAuthor%5D&amp;cauthor=true&amp;cauthor_uid=28443625" TargetMode="External"/><Relationship Id="rId2751" Type="http://schemas.openxmlformats.org/officeDocument/2006/relationships/hyperlink" Target="https://www.ncbi.nlm.nih.gov/pubmed/?term=Malzahn%20D%5BAuthor%5D&amp;cauthor=true&amp;cauthor_uid=28394258" TargetMode="External"/><Relationship Id="rId2849" Type="http://schemas.openxmlformats.org/officeDocument/2006/relationships/hyperlink" Target="https://www.ncbi.nlm.nih.gov/pubmed/?term=Ingelsson%20E%5BAuthor%5D&amp;cauthor=true&amp;cauthor_uid=28394258" TargetMode="External"/><Relationship Id="rId723" Type="http://schemas.openxmlformats.org/officeDocument/2006/relationships/hyperlink" Target="https://www.ncbi.nlm.nih.gov/pubmed/?term=Logan%20JG%5BAuthor%5D&amp;cauthor=true&amp;cauthor_uid=29304378" TargetMode="External"/><Relationship Id="rId930" Type="http://schemas.openxmlformats.org/officeDocument/2006/relationships/hyperlink" Target="https://www.ncbi.nlm.nih.gov/pubmed/?term=Cummings%20SR%5BAuthor%5D&amp;cauthor=true&amp;cauthor_uid=28077804" TargetMode="External"/><Relationship Id="rId1006" Type="http://schemas.openxmlformats.org/officeDocument/2006/relationships/hyperlink" Target="https://www.ncbi.nlm.nih.gov/pubmed/?term=Ligthart%20S%5BAuthor%5D&amp;cauthor=true&amp;cauthor_uid=28107422" TargetMode="External"/><Relationship Id="rId1353" Type="http://schemas.openxmlformats.org/officeDocument/2006/relationships/hyperlink" Target="https://www.ncbi.nlm.nih.gov/pubmed/?term=Fedko%20IO%5BAuthor%5D&amp;cauthor=true&amp;cauthor_uid=28098162" TargetMode="External"/><Relationship Id="rId1560" Type="http://schemas.openxmlformats.org/officeDocument/2006/relationships/hyperlink" Target="https://www.ncbi.nlm.nih.gov/pubmed/?term=Bakke%20P%5BAuthor%5D&amp;cauthor=true&amp;cauthor_uid=28166215" TargetMode="External"/><Relationship Id="rId1658" Type="http://schemas.openxmlformats.org/officeDocument/2006/relationships/hyperlink" Target="https://www.ncbi.nlm.nih.gov/pubmed/?term=Djouss%C3%A9%20L%5BAuthor%5D&amp;cauthor=true&amp;cauthor_uid=28379451" TargetMode="External"/><Relationship Id="rId1865" Type="http://schemas.openxmlformats.org/officeDocument/2006/relationships/hyperlink" Target="https://www.ncbi.nlm.nih.gov/pubmed/?term=Montgomery%20GW%5BAuthor%5D&amp;cauthor=true&amp;cauthor_uid=28443625" TargetMode="External"/><Relationship Id="rId2404" Type="http://schemas.openxmlformats.org/officeDocument/2006/relationships/hyperlink" Target="https://www.ncbi.nlm.nih.gov/pubmed/?term=Schulz%20R%5BAuthor%5D&amp;cauthor=true&amp;cauthor_uid=28336265" TargetMode="External"/><Relationship Id="rId2611" Type="http://schemas.openxmlformats.org/officeDocument/2006/relationships/hyperlink" Target="https://www.ncbi.nlm.nih.gov/pubmed/?term=Launer%20LJ%5BAuthor%5D&amp;cauthor=true&amp;cauthor_uid=28017375" TargetMode="External"/><Relationship Id="rId2709" Type="http://schemas.openxmlformats.org/officeDocument/2006/relationships/hyperlink" Target="https://www.ncbi.nlm.nih.gov/pubmed/?term=Newton-Cheh%20C%5BAuthor%5D&amp;cauthor=true&amp;cauthor_uid=28135244" TargetMode="External"/><Relationship Id="rId1213" Type="http://schemas.openxmlformats.org/officeDocument/2006/relationships/hyperlink" Target="https://www.ncbi.nlm.nih.gov/pubmed/?term=Ehrlich%20S%5BAuthor%5D&amp;cauthor=true&amp;cauthor_uid=28098162" TargetMode="External"/><Relationship Id="rId1420" Type="http://schemas.openxmlformats.org/officeDocument/2006/relationships/hyperlink" Target="https://www.ncbi.nlm.nih.gov/pubmed/?term=Mohnke%20S%5BAuthor%5D&amp;cauthor=true&amp;cauthor_uid=28098162" TargetMode="External"/><Relationship Id="rId1518" Type="http://schemas.openxmlformats.org/officeDocument/2006/relationships/hyperlink" Target="https://www.ncbi.nlm.nih.gov/pubmed/?term=Wyss%20AB%5BAuthor%5D&amp;cauthor=true&amp;cauthor_uid=28166215" TargetMode="External"/><Relationship Id="rId2916" Type="http://schemas.openxmlformats.org/officeDocument/2006/relationships/hyperlink" Target="https://www.ncbi.nlm.nih.gov/pubmed/?term=Jhun%20MA%5BAuthor%5D&amp;cauthor=true&amp;cauthor_uid=27955697" TargetMode="External"/><Relationship Id="rId3080" Type="http://schemas.openxmlformats.org/officeDocument/2006/relationships/hyperlink" Target="https://www.ncbi.nlm.nih.gov/pubmed/?term=Trompet%20S%5BAuthor%5D&amp;cauthor=true&amp;cauthor_uid=27587472" TargetMode="External"/><Relationship Id="rId1725" Type="http://schemas.openxmlformats.org/officeDocument/2006/relationships/hyperlink" Target="https://www.ncbi.nlm.nih.gov/pubmed/?term=Huffman%20JE%5BAuthor%5D&amp;cauthor=true&amp;cauthor_uid=28443625" TargetMode="External"/><Relationship Id="rId1932" Type="http://schemas.openxmlformats.org/officeDocument/2006/relationships/hyperlink" Target="https://www.ncbi.nlm.nih.gov/pubmed/?term=Chen%20YD%5BAuthor%5D&amp;cauthor=true&amp;cauthor_uid=28443625" TargetMode="External"/><Relationship Id="rId3178" Type="http://schemas.openxmlformats.org/officeDocument/2006/relationships/hyperlink" Target="https://www.ncbi.nlm.nih.gov/pubmed/?term=Soliman%20EZ%5BAuthor%5D&amp;cauthor=true&amp;cauthor_uid=26962151" TargetMode="External"/><Relationship Id="rId3385" Type="http://schemas.openxmlformats.org/officeDocument/2006/relationships/hyperlink" Target="https://www.ncbi.nlm.nih.gov/pubmed/?term=Hallan%20SI%5BAuthor%5D&amp;cauthor=true&amp;cauthor_uid=23111824" TargetMode="External"/><Relationship Id="rId17" Type="http://schemas.openxmlformats.org/officeDocument/2006/relationships/hyperlink" Target="https://pubmed.ncbi.nlm.nih.gov/35605368/" TargetMode="External"/><Relationship Id="rId2194" Type="http://schemas.openxmlformats.org/officeDocument/2006/relationships/hyperlink" Target="https://www.ncbi.nlm.nih.gov/pubmed/?term=Bone%20Mineral%20Density%20in%20Childhood%20Study%20%28BMDCS%29%20Group%5BCorporate%20Author%5D" TargetMode="External"/><Relationship Id="rId3038" Type="http://schemas.openxmlformats.org/officeDocument/2006/relationships/hyperlink" Target="https://www.ncbi.nlm.nih.gov/pubmed/?term=Bandinelli%20S%5BAuthor%5D&amp;cauthor=true&amp;cauthor_uid=27843151" TargetMode="External"/><Relationship Id="rId3245" Type="http://schemas.openxmlformats.org/officeDocument/2006/relationships/hyperlink" Target="https://www.ncbi.nlm.nih.gov/pubmed/?term=Turner%20ST%5BAuthor%5D&amp;cauthor=true&amp;cauthor_uid=25493955" TargetMode="External"/><Relationship Id="rId166" Type="http://schemas.openxmlformats.org/officeDocument/2006/relationships/hyperlink" Target="http://www.ncbi.nlm.nih.gov/pmc/articles/pmc8660832/" TargetMode="External"/><Relationship Id="rId373" Type="http://schemas.openxmlformats.org/officeDocument/2006/relationships/hyperlink" Target="https://www.ncbi.nlm.nih.gov/pubmed/30670697" TargetMode="External"/><Relationship Id="rId580" Type="http://schemas.openxmlformats.org/officeDocument/2006/relationships/hyperlink" Target="https://www.ncbi.nlm.nih.gov/pubmed/?term=Wang%20Y" TargetMode="External"/><Relationship Id="rId2054" Type="http://schemas.openxmlformats.org/officeDocument/2006/relationships/hyperlink" Target="https://www.ncbi.nlm.nih.gov/pubmed/28528403" TargetMode="External"/><Relationship Id="rId2261" Type="http://schemas.openxmlformats.org/officeDocument/2006/relationships/hyperlink" Target="https://www.ncbi.nlm.nih.gov/pubmed/?term=Napier%20MD%5BAuthor%5D&amp;cauthor=true&amp;cauthor_uid=28039329" TargetMode="External"/><Relationship Id="rId2499" Type="http://schemas.openxmlformats.org/officeDocument/2006/relationships/hyperlink" Target="https://www.ncbi.nlm.nih.gov/pubmed/?term=Spector%20TD%5BAuthor%5D&amp;cauthor=true&amp;cauthor_uid=28379579" TargetMode="External"/><Relationship Id="rId3105" Type="http://schemas.openxmlformats.org/officeDocument/2006/relationships/hyperlink" Target="https://www.ncbi.nlm.nih.gov/pubmed/?term=Dub%C3%A9%20MP%5BAuthor%5D&amp;cauthor=true&amp;cauthor_uid=27587472" TargetMode="External"/><Relationship Id="rId3312" Type="http://schemas.openxmlformats.org/officeDocument/2006/relationships/hyperlink" Target="https://www.ncbi.nlm.nih.gov/pubmed/?term=Arnett%20DK%5BAuthor%5D&amp;cauthor=true&amp;cauthor_uid=25552592" TargetMode="External"/><Relationship Id="rId1" Type="http://schemas.openxmlformats.org/officeDocument/2006/relationships/customXml" Target="../customXml/item1.xml"/><Relationship Id="rId233" Type="http://schemas.openxmlformats.org/officeDocument/2006/relationships/hyperlink" Target="https://www.ncbi.nlm.nih.gov/pmc/articles/PMC7000173/" TargetMode="External"/><Relationship Id="rId440" Type="http://schemas.openxmlformats.org/officeDocument/2006/relationships/hyperlink" Target="https://www.ncbi.nlm.nih.gov/pubmed/31511532" TargetMode="External"/><Relationship Id="rId678" Type="http://schemas.openxmlformats.org/officeDocument/2006/relationships/hyperlink" Target="https://www.ncbi.nlm.nih.gov/pubmed/?term=Zhou%20Y%5BAuthor%5D&amp;cauthor=true&amp;cauthor_uid=29304378" TargetMode="External"/><Relationship Id="rId885" Type="http://schemas.openxmlformats.org/officeDocument/2006/relationships/hyperlink" Target="https://www.ncbi.nlm.nih.gov/pubmed/?term=Buchman%20AS%5BAuthor%5D&amp;cauthor=true&amp;cauthor_uid=28077804" TargetMode="External"/><Relationship Id="rId1070" Type="http://schemas.openxmlformats.org/officeDocument/2006/relationships/hyperlink" Target="https://www.ncbi.nlm.nih.gov/pubmed/29059266" TargetMode="External"/><Relationship Id="rId2121" Type="http://schemas.openxmlformats.org/officeDocument/2006/relationships/hyperlink" Target="https://www.ncbi.nlm.nih.gov/pubmed/?term=Guo%20X%5BAuthor%5D&amp;cauthor=true&amp;cauthor_uid=28430825" TargetMode="External"/><Relationship Id="rId2359" Type="http://schemas.openxmlformats.org/officeDocument/2006/relationships/hyperlink" Target="https://www.ncbi.nlm.nih.gov/pubmed/?term=Segal%20JB%5BAuthor%5D&amp;cauthor=true&amp;cauthor_uid=28437320" TargetMode="External"/><Relationship Id="rId2566" Type="http://schemas.openxmlformats.org/officeDocument/2006/relationships/hyperlink" Target="https://www.ncbi.nlm.nih.gov/pubmed/?term=van%20Duijn%20CM%5BAuthor%5D&amp;cauthor=true&amp;cauthor_uid=28017375" TargetMode="External"/><Relationship Id="rId2773" Type="http://schemas.openxmlformats.org/officeDocument/2006/relationships/hyperlink" Target="https://www.ncbi.nlm.nih.gov/pubmed/?term=Del%20Greco%20M%20F%5BAuthor%5D&amp;cauthor=true&amp;cauthor_uid=28394258" TargetMode="External"/><Relationship Id="rId2980" Type="http://schemas.openxmlformats.org/officeDocument/2006/relationships/hyperlink" Target="https://www.ncbi.nlm.nih.gov/pubmed/?term=Deary%20IJ%5BAuthor%5D&amp;cauthor=true&amp;cauthor_uid=27955697" TargetMode="External"/><Relationship Id="rId300" Type="http://schemas.openxmlformats.org/officeDocument/2006/relationships/hyperlink" Target="https://www.ncbi.nlm.nih.gov/pubmed/29254423" TargetMode="External"/><Relationship Id="rId538" Type="http://schemas.openxmlformats.org/officeDocument/2006/relationships/hyperlink" Target="https://www.ncbi.nlm.nih.gov/pubmed/?term=Wang%20CA" TargetMode="External"/><Relationship Id="rId745" Type="http://schemas.openxmlformats.org/officeDocument/2006/relationships/hyperlink" Target="https://www.ncbi.nlm.nih.gov/pmc/articles/PMC5760305/" TargetMode="External"/><Relationship Id="rId952" Type="http://schemas.openxmlformats.org/officeDocument/2006/relationships/hyperlink" Target="https://www.ncbi.nlm.nih.gov/pubmed/?term=Fink%20HA%5BAuthor%5D&amp;cauthor=true&amp;cauthor_uid=28246930" TargetMode="External"/><Relationship Id="rId1168" Type="http://schemas.openxmlformats.org/officeDocument/2006/relationships/hyperlink" Target="https://www.ncbi.nlm.nih.gov/pubmed/28029393" TargetMode="External"/><Relationship Id="rId1375" Type="http://schemas.openxmlformats.org/officeDocument/2006/relationships/hyperlink" Target="https://www.ncbi.nlm.nih.gov/pubmed/?term=Hartman%20CA%5BAuthor%5D&amp;cauthor=true&amp;cauthor_uid=28098162" TargetMode="External"/><Relationship Id="rId1582" Type="http://schemas.openxmlformats.org/officeDocument/2006/relationships/hyperlink" Target="https://www.ncbi.nlm.nih.gov/pubmed/?term=Silverman%20EK%5BAuthor%5D&amp;cauthor=true&amp;cauthor_uid=28166215" TargetMode="External"/><Relationship Id="rId2219" Type="http://schemas.openxmlformats.org/officeDocument/2006/relationships/hyperlink" Target="https://www.ncbi.nlm.nih.gov/pubmed/28430825" TargetMode="External"/><Relationship Id="rId2426" Type="http://schemas.openxmlformats.org/officeDocument/2006/relationships/hyperlink" Target="https://www.ncbi.nlm.nih.gov/pubmed/?term=Mifsud%20B%5BAuthor%5D&amp;cauthor=true&amp;cauthor_uid=28379579" TargetMode="External"/><Relationship Id="rId2633" Type="http://schemas.openxmlformats.org/officeDocument/2006/relationships/hyperlink" Target="https://www.ncbi.nlm.nih.gov/pubmed/?term=Becker%20LC%5BAuthor%5D&amp;cauthor=true&amp;cauthor_uid=28017375" TargetMode="External"/><Relationship Id="rId81" Type="http://schemas.openxmlformats.org/officeDocument/2006/relationships/hyperlink" Target="http://www.ncbi.nlm.nih.gov/pmc/articles/pmc8733857/" TargetMode="External"/><Relationship Id="rId605" Type="http://schemas.openxmlformats.org/officeDocument/2006/relationships/hyperlink" Target="https://www.ncbi.nlm.nih.gov/pubmed/29535268" TargetMode="External"/><Relationship Id="rId812" Type="http://schemas.openxmlformats.org/officeDocument/2006/relationships/hyperlink" Target="https://www.ncbi.nlm.nih.gov/pubmed/29980639" TargetMode="External"/><Relationship Id="rId1028" Type="http://schemas.openxmlformats.org/officeDocument/2006/relationships/hyperlink" Target="https://www.ncbi.nlm.nih.gov/pubmed/?term=V%C3%B6lker%20U%5BAuthor%5D&amp;cauthor=true&amp;cauthor_uid=28107422" TargetMode="External"/><Relationship Id="rId1235" Type="http://schemas.openxmlformats.org/officeDocument/2006/relationships/hyperlink" Target="https://www.ncbi.nlm.nih.gov/pubmed/?term=Liewald%20DC%5BAuthor%5D&amp;cauthor=true&amp;cauthor_uid=28098162" TargetMode="External"/><Relationship Id="rId1442" Type="http://schemas.openxmlformats.org/officeDocument/2006/relationships/hyperlink" Target="https://www.ncbi.nlm.nih.gov/pubmed/?term=Reppermund%20S%5BAuthor%5D&amp;cauthor=true&amp;cauthor_uid=28098162" TargetMode="External"/><Relationship Id="rId1887" Type="http://schemas.openxmlformats.org/officeDocument/2006/relationships/hyperlink" Target="https://www.ncbi.nlm.nih.gov/pubmed/?term=Sanna%20S%5BAuthor%5D&amp;cauthor=true&amp;cauthor_uid=28443625" TargetMode="External"/><Relationship Id="rId2840" Type="http://schemas.openxmlformats.org/officeDocument/2006/relationships/hyperlink" Target="https://www.ncbi.nlm.nih.gov/pubmed/?term=Lehtim%C3%A4ki%20T%5BAuthor%5D&amp;cauthor=true&amp;cauthor_uid=28394258" TargetMode="External"/><Relationship Id="rId2938" Type="http://schemas.openxmlformats.org/officeDocument/2006/relationships/hyperlink" Target="https://www.ncbi.nlm.nih.gov/pubmed/?term=Zhao%20W%5BAuthor%5D&amp;cauthor=true&amp;cauthor_uid=27955697" TargetMode="External"/><Relationship Id="rId1302" Type="http://schemas.openxmlformats.org/officeDocument/2006/relationships/hyperlink" Target="https://www.ncbi.nlm.nih.gov/pubmed/?term=Ames%20D%5BAuthor%5D&amp;cauthor=true&amp;cauthor_uid=28098162" TargetMode="External"/><Relationship Id="rId1747" Type="http://schemas.openxmlformats.org/officeDocument/2006/relationships/hyperlink" Target="https://www.ncbi.nlm.nih.gov/pubmed/?term=Stan%C4%8D%C3%A1kov%C3%A1%20A%5BAuthor%5D&amp;cauthor=true&amp;cauthor_uid=28443625" TargetMode="External"/><Relationship Id="rId1954" Type="http://schemas.openxmlformats.org/officeDocument/2006/relationships/hyperlink" Target="https://www.ncbi.nlm.nih.gov/pubmed/?term=Lehtim%C3%A4ki%20T%5BAuthor%5D&amp;cauthor=true&amp;cauthor_uid=28443625" TargetMode="External"/><Relationship Id="rId2700" Type="http://schemas.openxmlformats.org/officeDocument/2006/relationships/hyperlink" Target="https://www.ncbi.nlm.nih.gov/pubmed/?term=Sever%20P%5BAuthor%5D&amp;cauthor=true&amp;cauthor_uid=28135244" TargetMode="External"/><Relationship Id="rId39" Type="http://schemas.openxmlformats.org/officeDocument/2006/relationships/hyperlink" Target="http://www.ncbi.nlm.nih.gov/pmc/articles/pmc9220927/" TargetMode="External"/><Relationship Id="rId1607" Type="http://schemas.openxmlformats.org/officeDocument/2006/relationships/hyperlink" Target="https://www.ncbi.nlm.nih.gov/pubmed/?term=Frazier-Wood%20AC%5BAuthor%5D&amp;cauthor=true&amp;cauthor_uid=28298293" TargetMode="External"/><Relationship Id="rId1814" Type="http://schemas.openxmlformats.org/officeDocument/2006/relationships/hyperlink" Target="https://www.ncbi.nlm.nih.gov/pubmed/?term=Hastie%20ND%5BAuthor%5D&amp;cauthor=true&amp;cauthor_uid=28443625" TargetMode="External"/><Relationship Id="rId3267" Type="http://schemas.openxmlformats.org/officeDocument/2006/relationships/hyperlink" Target="https://www.ncbi.nlm.nih.gov/pubmed/?term=Bakker%20SJ%5BAuthor%5D&amp;cauthor=true&amp;cauthor_uid=25493955" TargetMode="External"/><Relationship Id="rId188" Type="http://schemas.openxmlformats.org/officeDocument/2006/relationships/hyperlink" Target="https://pubmed.ncbi.nlm.nih.gov/34331536/" TargetMode="External"/><Relationship Id="rId395" Type="http://schemas.openxmlformats.org/officeDocument/2006/relationships/hyperlink" Target="https://www.ncbi.nlm.nih.gov/pmc/articles/PMC6717520/" TargetMode="External"/><Relationship Id="rId2076" Type="http://schemas.openxmlformats.org/officeDocument/2006/relationships/hyperlink" Target="https://www.ncbi.nlm.nih.gov/pubmed/?term=Buzkova%20P%5BAuthor%5D&amp;cauthor=true&amp;cauthor_uid=28327102" TargetMode="External"/><Relationship Id="rId2283" Type="http://schemas.openxmlformats.org/officeDocument/2006/relationships/hyperlink" Target="https://www.ncbi.nlm.nih.gov/pubmed/?term=Jukema%20JW%5BAuthor%5D&amp;cauthor=true&amp;cauthor_uid=28039329" TargetMode="External"/><Relationship Id="rId2490" Type="http://schemas.openxmlformats.org/officeDocument/2006/relationships/hyperlink" Target="https://www.ncbi.nlm.nih.gov/pubmed/?term=Qi%20L%5BAuthor%5D&amp;cauthor=true&amp;cauthor_uid=28379579" TargetMode="External"/><Relationship Id="rId2588" Type="http://schemas.openxmlformats.org/officeDocument/2006/relationships/hyperlink" Target="https://www.ncbi.nlm.nih.gov/pubmed/?term=Ginsburg%20D%5BAuthor%5D&amp;cauthor=true&amp;cauthor_uid=28017375" TargetMode="External"/><Relationship Id="rId3127" Type="http://schemas.openxmlformats.org/officeDocument/2006/relationships/hyperlink" Target="https://www.ncbi.nlm.nih.gov/pubmed/?term=Poulter%20N%5BAuthor%5D&amp;cauthor=true&amp;cauthor_uid=27587472" TargetMode="External"/><Relationship Id="rId3334" Type="http://schemas.openxmlformats.org/officeDocument/2006/relationships/hyperlink" Target="https://www.ncbi.nlm.nih.gov/pubmed/?term=Keating%20BJ%5BAuthor%5D&amp;cauthor=true&amp;cauthor_uid=25779970" TargetMode="External"/><Relationship Id="rId255" Type="http://schemas.openxmlformats.org/officeDocument/2006/relationships/hyperlink" Target="https://pubmed.ncbi.nlm.nih.gov/32267489/" TargetMode="External"/><Relationship Id="rId462" Type="http://schemas.openxmlformats.org/officeDocument/2006/relationships/hyperlink" Target="https://www.ncbi.nlm.nih.gov/pmc/articles/PMC5940555/" TargetMode="External"/><Relationship Id="rId1092" Type="http://schemas.openxmlformats.org/officeDocument/2006/relationships/hyperlink" Target="https://www.ncbi.nlm.nih.gov/pubmed/?term=Renstr%C3%B6m%20F" TargetMode="External"/><Relationship Id="rId1397" Type="http://schemas.openxmlformats.org/officeDocument/2006/relationships/hyperlink" Target="https://www.ncbi.nlm.nih.gov/pubmed/?term=Jukema%20JW%5BAuthor%5D&amp;cauthor=true&amp;cauthor_uid=28098162" TargetMode="External"/><Relationship Id="rId2143" Type="http://schemas.openxmlformats.org/officeDocument/2006/relationships/hyperlink" Target="https://www.ncbi.nlm.nih.gov/pubmed/?term=Bottinger%20EP%5BAuthor%5D&amp;cauthor=true&amp;cauthor_uid=28430825" TargetMode="External"/><Relationship Id="rId2350" Type="http://schemas.openxmlformats.org/officeDocument/2006/relationships/hyperlink" Target="https://www.ncbi.nlm.nih.gov/pubmed/?term=MacLehose%20RF%5BAuthor%5D&amp;cauthor=true&amp;cauthor_uid=28445597" TargetMode="External"/><Relationship Id="rId2795" Type="http://schemas.openxmlformats.org/officeDocument/2006/relationships/hyperlink" Target="https://www.ncbi.nlm.nih.gov/pubmed/?term=Mascalzoni%20D%5BAuthor%5D&amp;cauthor=true&amp;cauthor_uid=28394258" TargetMode="External"/><Relationship Id="rId3401" Type="http://schemas.openxmlformats.org/officeDocument/2006/relationships/hyperlink" Target="https://www.ncbi.nlm.nih.gov/pubmed/?term=Chronic%20Kidney%20Disease%20Prognosis%20Consortium%5BCorporate%20Author%5D" TargetMode="External"/><Relationship Id="rId115" Type="http://schemas.openxmlformats.org/officeDocument/2006/relationships/hyperlink" Target="https://pubmed.ncbi.nlm.nih.gov/34578930/" TargetMode="External"/><Relationship Id="rId322" Type="http://schemas.openxmlformats.org/officeDocument/2006/relationships/hyperlink" Target="https://www.ncbi.nlm.nih.gov/pmc/articles/PMC6369905/" TargetMode="External"/><Relationship Id="rId767" Type="http://schemas.openxmlformats.org/officeDocument/2006/relationships/hyperlink" Target="https://www.ncbi.nlm.nih.gov/pmc/articles/PMC5803424/" TargetMode="External"/><Relationship Id="rId974" Type="http://schemas.openxmlformats.org/officeDocument/2006/relationships/hyperlink" Target="https://www.ncbi.nlm.nih.gov/pubmed/?term=Ton%20TG%5BAuthor%5D&amp;cauthor=true&amp;cauthor_uid=28130470" TargetMode="External"/><Relationship Id="rId2003" Type="http://schemas.openxmlformats.org/officeDocument/2006/relationships/hyperlink" Target="https://www.ncbi.nlm.nih.gov/pmc/articles/PMC5414044/" TargetMode="External"/><Relationship Id="rId2210" Type="http://schemas.openxmlformats.org/officeDocument/2006/relationships/hyperlink" Target="https://www.ncbi.nlm.nih.gov/pubmed/?term=Patel%20SR%5BAuthor%5D&amp;cauthor=true&amp;cauthor_uid=28430825" TargetMode="External"/><Relationship Id="rId2448" Type="http://schemas.openxmlformats.org/officeDocument/2006/relationships/hyperlink" Target="https://www.ncbi.nlm.nih.gov/pubmed/?term=Marten%20J%5BAuthor%5D&amp;cauthor=true&amp;cauthor_uid=28379579" TargetMode="External"/><Relationship Id="rId2655" Type="http://schemas.openxmlformats.org/officeDocument/2006/relationships/hyperlink" Target="https://www.ncbi.nlm.nih.gov/pubmed/?term=Fink%20HA%5BAuthor%5D&amp;cauthor=true&amp;cauthor_uid=27714443" TargetMode="External"/><Relationship Id="rId2862" Type="http://schemas.openxmlformats.org/officeDocument/2006/relationships/hyperlink" Target="https://www.ncbi.nlm.nih.gov/pubmed/29313844" TargetMode="External"/><Relationship Id="rId627" Type="http://schemas.openxmlformats.org/officeDocument/2006/relationships/hyperlink" Target="https://www.ncbi.nlm.nih.gov/pubmed/?term=Schulz%20R%5BAuthor%5D&amp;cauthor=true&amp;cauthor_uid=30198737" TargetMode="External"/><Relationship Id="rId834" Type="http://schemas.openxmlformats.org/officeDocument/2006/relationships/hyperlink" Target="https://www.ncbi.nlm.nih.gov/pubmed/?term=Siscovick%20DS%5BAuthor%5D&amp;cauthor=true&amp;cauthor_uid=28055285" TargetMode="External"/><Relationship Id="rId1257" Type="http://schemas.openxmlformats.org/officeDocument/2006/relationships/hyperlink" Target="https://www.ncbi.nlm.nih.gov/pubmed/?term=Roiz-Santia%C3%B1ez%20R%5BAuthor%5D&amp;cauthor=true&amp;cauthor_uid=28098162" TargetMode="External"/><Relationship Id="rId1464" Type="http://schemas.openxmlformats.org/officeDocument/2006/relationships/hyperlink" Target="https://www.ncbi.nlm.nih.gov/pubmed/?term=Thalamuthu%20A%5BAuthor%5D&amp;cauthor=true&amp;cauthor_uid=28098162" TargetMode="External"/><Relationship Id="rId1671" Type="http://schemas.openxmlformats.org/officeDocument/2006/relationships/hyperlink" Target="https://www.ncbi.nlm.nih.gov/pubmed/?term=Hoogeeven%20RC%5BAuthor%5D&amp;cauthor=true&amp;cauthor_uid=28379451" TargetMode="External"/><Relationship Id="rId2308" Type="http://schemas.openxmlformats.org/officeDocument/2006/relationships/hyperlink" Target="https://www.ncbi.nlm.nih.gov/pubmed/?term=Odden%20MC%5BAuthor%5D&amp;cauthor=true&amp;cauthor_uid=28319228" TargetMode="External"/><Relationship Id="rId2515" Type="http://schemas.openxmlformats.org/officeDocument/2006/relationships/hyperlink" Target="https://www.ncbi.nlm.nih.gov/pubmed/?term=Jamshidi%20Y%5BAuthor%5D&amp;cauthor=true&amp;cauthor_uid=28379579" TargetMode="External"/><Relationship Id="rId2722" Type="http://schemas.openxmlformats.org/officeDocument/2006/relationships/hyperlink" Target="https://www.ncbi.nlm.nih.gov/pubmed/?term=BIOS%20Consortium%5BCorporate%20Author%5D" TargetMode="External"/><Relationship Id="rId901" Type="http://schemas.openxmlformats.org/officeDocument/2006/relationships/hyperlink" Target="https://www.ncbi.nlm.nih.gov/pubmed/?term=Launer%20LJ%5BAuthor%5D&amp;cauthor=true&amp;cauthor_uid=28077804" TargetMode="External"/><Relationship Id="rId1117" Type="http://schemas.openxmlformats.org/officeDocument/2006/relationships/hyperlink" Target="https://www.ncbi.nlm.nih.gov/pubmed/?term=Zillikens%20C" TargetMode="External"/><Relationship Id="rId1324" Type="http://schemas.openxmlformats.org/officeDocument/2006/relationships/hyperlink" Target="https://www.ncbi.nlm.nih.gov/pubmed/?term=Cavalleri%20GL%5BAuthor%5D&amp;cauthor=true&amp;cauthor_uid=28098162" TargetMode="External"/><Relationship Id="rId1531" Type="http://schemas.openxmlformats.org/officeDocument/2006/relationships/hyperlink" Target="https://www.ncbi.nlm.nih.gov/pubmed/?term=Gharib%20SA%5BAuthor%5D&amp;cauthor=true&amp;cauthor_uid=28166215" TargetMode="External"/><Relationship Id="rId1769" Type="http://schemas.openxmlformats.org/officeDocument/2006/relationships/hyperlink" Target="https://www.ncbi.nlm.nih.gov/pubmed/?term=Afaq%20S%5BAuthor%5D&amp;cauthor=true&amp;cauthor_uid=28443625" TargetMode="External"/><Relationship Id="rId1976" Type="http://schemas.openxmlformats.org/officeDocument/2006/relationships/hyperlink" Target="https://www.ncbi.nlm.nih.gov/pubmed/?term=Vestergaard%20H%5BAuthor%5D&amp;cauthor=true&amp;cauthor_uid=28443625" TargetMode="External"/><Relationship Id="rId3191" Type="http://schemas.openxmlformats.org/officeDocument/2006/relationships/hyperlink" Target="https://www.ncbi.nlm.nih.gov/pubmed/?term=Sotoodehnia%20N%5BAuthor%5D&amp;cauthor=true&amp;cauthor_uid=26962151" TargetMode="External"/><Relationship Id="rId30" Type="http://schemas.openxmlformats.org/officeDocument/2006/relationships/hyperlink" Target="https://pubmed.ncbi.nlm.nih.gov/35210353/" TargetMode="External"/><Relationship Id="rId1629" Type="http://schemas.openxmlformats.org/officeDocument/2006/relationships/hyperlink" Target="https://www.ncbi.nlm.nih.gov/pubmed/28298293" TargetMode="External"/><Relationship Id="rId1836" Type="http://schemas.openxmlformats.org/officeDocument/2006/relationships/hyperlink" Target="https://www.ncbi.nlm.nih.gov/pubmed/?term=Kolcic%20I%5BAuthor%5D&amp;cauthor=true&amp;cauthor_uid=28443625" TargetMode="External"/><Relationship Id="rId3289" Type="http://schemas.openxmlformats.org/officeDocument/2006/relationships/hyperlink" Target="https://www.ncbi.nlm.nih.gov/pubmed/?term=Metzger%20M%5BAuthor%5D&amp;cauthor=true&amp;cauthor_uid=25493955" TargetMode="External"/><Relationship Id="rId1903" Type="http://schemas.openxmlformats.org/officeDocument/2006/relationships/hyperlink" Target="https://www.ncbi.nlm.nih.gov/pubmed/?term=Swift%20AJ%5BAuthor%5D&amp;cauthor=true&amp;cauthor_uid=28443625" TargetMode="External"/><Relationship Id="rId2098" Type="http://schemas.openxmlformats.org/officeDocument/2006/relationships/hyperlink" Target="https://www.ncbi.nlm.nih.gov/pubmed/?term=Fardo%20DW%5BAuthor%5D&amp;cauthor=true&amp;cauthor_uid=28242297" TargetMode="External"/><Relationship Id="rId3051" Type="http://schemas.openxmlformats.org/officeDocument/2006/relationships/hyperlink" Target="https://www.ncbi.nlm.nih.gov/pubmed/?term=Lind%20L%5BAuthor%5D&amp;cauthor=true&amp;cauthor_uid=27843151" TargetMode="External"/><Relationship Id="rId3149" Type="http://schemas.openxmlformats.org/officeDocument/2006/relationships/hyperlink" Target="https://www.ncbi.nlm.nih.gov/pubmed/?term=Wilke%20RA%5BAuthor%5D&amp;cauthor=true&amp;cauthor_uid=27587472" TargetMode="External"/><Relationship Id="rId3356" Type="http://schemas.openxmlformats.org/officeDocument/2006/relationships/hyperlink" Target="https://www.ncbi.nlm.nih.gov/pubmed/?term=Shlipak%20MG%5BAuthor%5D&amp;cauthor=true&amp;cauthor_uid=24125420" TargetMode="External"/><Relationship Id="rId277" Type="http://schemas.openxmlformats.org/officeDocument/2006/relationships/hyperlink" Target="http://www.ncbi.nlm.nih.gov/pmc/articles/pmc7493711/" TargetMode="External"/><Relationship Id="rId484" Type="http://schemas.openxmlformats.org/officeDocument/2006/relationships/hyperlink" Target="https://www.ncbi.nlm.nih.gov/pmc/articles/PMC5826000/" TargetMode="External"/><Relationship Id="rId2165" Type="http://schemas.openxmlformats.org/officeDocument/2006/relationships/hyperlink" Target="https://www.ncbi.nlm.nih.gov/pubmed/?term=Olshan%20A%5BAuthor%5D&amp;cauthor=true&amp;cauthor_uid=28430825" TargetMode="External"/><Relationship Id="rId3009" Type="http://schemas.openxmlformats.org/officeDocument/2006/relationships/hyperlink" Target="https://www.ncbi.nlm.nih.gov/pubmed/?term=K%C3%BChnel%20B%5BAuthor%5D&amp;cauthor=true&amp;cauthor_uid=27843151" TargetMode="External"/><Relationship Id="rId3216" Type="http://schemas.openxmlformats.org/officeDocument/2006/relationships/hyperlink" Target="https://www.ncbi.nlm.nih.gov/pubmed/?term=Launer%20LJ%5BAuthor%5D&amp;cauthor=true&amp;cauthor_uid=25493955" TargetMode="External"/><Relationship Id="rId137" Type="http://schemas.openxmlformats.org/officeDocument/2006/relationships/hyperlink" Target="http://www.ncbi.nlm.nih.gov/pmc/articles/pmc8758111/" TargetMode="External"/><Relationship Id="rId344" Type="http://schemas.openxmlformats.org/officeDocument/2006/relationships/hyperlink" Target="https://www.ncbi.nlm.nih.gov/pubmed/31650008" TargetMode="External"/><Relationship Id="rId691" Type="http://schemas.openxmlformats.org/officeDocument/2006/relationships/hyperlink" Target="https://www.ncbi.nlm.nih.gov/pubmed/?term=Harris%20TB%5BAuthor%5D&amp;cauthor=true&amp;cauthor_uid=29304378" TargetMode="External"/><Relationship Id="rId789" Type="http://schemas.openxmlformats.org/officeDocument/2006/relationships/hyperlink" Target="https://www.ncbi.nlm.nih.gov/pmc/articles/PMC5881905/" TargetMode="External"/><Relationship Id="rId996" Type="http://schemas.openxmlformats.org/officeDocument/2006/relationships/hyperlink" Target="https://www.ncbi.nlm.nih.gov/pubmed/?term=Grossmann%20V%5BAuthor%5D&amp;cauthor=true&amp;cauthor_uid=28107422" TargetMode="External"/><Relationship Id="rId2025" Type="http://schemas.openxmlformats.org/officeDocument/2006/relationships/hyperlink" Target="https://www.ncbi.nlm.nih.gov/pubmed/?term=Llewellyn%20DJ%5BAuthor%5D&amp;cauthor=true&amp;cauthor_uid=28263191" TargetMode="External"/><Relationship Id="rId2372" Type="http://schemas.openxmlformats.org/officeDocument/2006/relationships/hyperlink" Target="https://www.ncbi.nlm.nih.gov/pubmed/?term=Aubert%20CE%5BAuthor%5D&amp;cauthor=true&amp;cauthor_uid=29034571" TargetMode="External"/><Relationship Id="rId2677" Type="http://schemas.openxmlformats.org/officeDocument/2006/relationships/hyperlink" Target="https://www.ncbi.nlm.nih.gov/pubmed/?term=Karaman%20I%5BAuthor%5D&amp;cauthor=true&amp;cauthor_uid=28135244" TargetMode="External"/><Relationship Id="rId2884" Type="http://schemas.openxmlformats.org/officeDocument/2006/relationships/hyperlink" Target="https://www.ncbi.nlm.nih.gov/pubmed/?term=Christenson%20R%5BAuthor%5D&amp;cauthor=true&amp;cauthor_uid=26830253" TargetMode="External"/><Relationship Id="rId3423" Type="http://schemas.openxmlformats.org/officeDocument/2006/relationships/fontTable" Target="fontTable.xml"/><Relationship Id="rId551" Type="http://schemas.openxmlformats.org/officeDocument/2006/relationships/hyperlink" Target="https://www.ncbi.nlm.nih.gov/pubmed/?term=Ferrucci%20L" TargetMode="External"/><Relationship Id="rId649" Type="http://schemas.openxmlformats.org/officeDocument/2006/relationships/hyperlink" Target="https://www.ncbi.nlm.nih.gov/pubmed/?term=Ahluwalia%20TS%5BAuthor%5D&amp;cauthor=true&amp;cauthor_uid=29304378" TargetMode="External"/><Relationship Id="rId856" Type="http://schemas.openxmlformats.org/officeDocument/2006/relationships/hyperlink" Target="https://www.ncbi.nlm.nih.gov/pubmed/?term=Odden%20MC%5BAuthor%5D&amp;cauthor=true&amp;cauthor_uid=28002548" TargetMode="External"/><Relationship Id="rId1181" Type="http://schemas.openxmlformats.org/officeDocument/2006/relationships/hyperlink" Target="https://www.ncbi.nlm.nih.gov/pubmed/?term=Renteria%20ME%5BAuthor%5D&amp;cauthor=true&amp;cauthor_uid=28098162" TargetMode="External"/><Relationship Id="rId1279" Type="http://schemas.openxmlformats.org/officeDocument/2006/relationships/hyperlink" Target="https://www.ncbi.nlm.nih.gov/pubmed/?term=Vaidya%20D%5BAuthor%5D&amp;cauthor=true&amp;cauthor_uid=28098162" TargetMode="External"/><Relationship Id="rId1486" Type="http://schemas.openxmlformats.org/officeDocument/2006/relationships/hyperlink" Target="https://www.ncbi.nlm.nih.gov/pubmed/?term=Weinberger%20DR%5BAuthor%5D&amp;cauthor=true&amp;cauthor_uid=28098162" TargetMode="External"/><Relationship Id="rId2232" Type="http://schemas.openxmlformats.org/officeDocument/2006/relationships/hyperlink" Target="https://www.ncbi.nlm.nih.gov/pubmed/?term=Trompet%20S%5BAuthor%5D&amp;cauthor=true&amp;cauthor_uid=28039329" TargetMode="External"/><Relationship Id="rId2537" Type="http://schemas.openxmlformats.org/officeDocument/2006/relationships/hyperlink" Target="https://www.ncbi.nlm.nih.gov/pubmed/?term=Arking%20DE%5BAuthor%5D&amp;cauthor=true&amp;cauthor_uid=28379579" TargetMode="External"/><Relationship Id="rId204" Type="http://schemas.openxmlformats.org/officeDocument/2006/relationships/hyperlink" Target="https://www.ncbi.nlm.nih.gov/pubmed/31968074" TargetMode="External"/><Relationship Id="rId411" Type="http://schemas.openxmlformats.org/officeDocument/2006/relationships/hyperlink" Target="https://www.ncbi.nlm.nih.gov/pubmed/30407481" TargetMode="External"/><Relationship Id="rId509" Type="http://schemas.openxmlformats.org/officeDocument/2006/relationships/hyperlink" Target="https://www.ncbi.nlm.nih.gov/pubmed/29155243" TargetMode="External"/><Relationship Id="rId1041" Type="http://schemas.openxmlformats.org/officeDocument/2006/relationships/hyperlink" Target="https://www.ncbi.nlm.nih.gov/pubmed/?term=Psaty%20BM%5BAuthor%5D&amp;cauthor=true&amp;cauthor_uid=28107422" TargetMode="External"/><Relationship Id="rId1139" Type="http://schemas.openxmlformats.org/officeDocument/2006/relationships/hyperlink" Target="https://www.ncbi.nlm.nih.gov/pubmed/?term=Hu%20FB" TargetMode="External"/><Relationship Id="rId1346" Type="http://schemas.openxmlformats.org/officeDocument/2006/relationships/hyperlink" Target="https://www.ncbi.nlm.nih.gov/pubmed/?term=Donohoe%20G%5BAuthor%5D&amp;cauthor=true&amp;cauthor_uid=28098162" TargetMode="External"/><Relationship Id="rId1693" Type="http://schemas.openxmlformats.org/officeDocument/2006/relationships/hyperlink" Target="https://www.ncbi.nlm.nih.gov/pubmed/?term=Czajkowski%20J%5BAuthor%5D&amp;cauthor=true&amp;cauthor_uid=28443625" TargetMode="External"/><Relationship Id="rId1998" Type="http://schemas.openxmlformats.org/officeDocument/2006/relationships/hyperlink" Target="https://www.ncbi.nlm.nih.gov/pubmed/?term=Liu%20CT%5BAuthor%5D&amp;cauthor=true&amp;cauthor_uid=28443625" TargetMode="External"/><Relationship Id="rId2744" Type="http://schemas.openxmlformats.org/officeDocument/2006/relationships/hyperlink" Target="https://www.ncbi.nlm.nih.gov/pubmed/?term=Brody%20JA%5BAuthor%5D&amp;cauthor=true&amp;cauthor_uid=28394258" TargetMode="External"/><Relationship Id="rId2951" Type="http://schemas.openxmlformats.org/officeDocument/2006/relationships/hyperlink" Target="https://www.ncbi.nlm.nih.gov/pubmed/?term=Yao%20C%5BAuthor%5D&amp;cauthor=true&amp;cauthor_uid=27955697" TargetMode="External"/><Relationship Id="rId716" Type="http://schemas.openxmlformats.org/officeDocument/2006/relationships/hyperlink" Target="https://www.ncbi.nlm.nih.gov/pubmed/?term=Psaty%20BM%5BAuthor%5D&amp;cauthor=true&amp;cauthor_uid=29304378" TargetMode="External"/><Relationship Id="rId923" Type="http://schemas.openxmlformats.org/officeDocument/2006/relationships/hyperlink" Target="https://www.ncbi.nlm.nih.gov/pubmed/?term=Uitterlinden%20AG%5BAuthor%5D&amp;cauthor=true&amp;cauthor_uid=28077804" TargetMode="External"/><Relationship Id="rId1553" Type="http://schemas.openxmlformats.org/officeDocument/2006/relationships/hyperlink" Target="https://www.ncbi.nlm.nih.gov/pubmed/?term=Tesfaigzi%20Y%5BAuthor%5D&amp;cauthor=true&amp;cauthor_uid=28166215" TargetMode="External"/><Relationship Id="rId1760" Type="http://schemas.openxmlformats.org/officeDocument/2006/relationships/hyperlink" Target="https://www.ncbi.nlm.nih.gov/pubmed/?term=Vitart%20V%5BAuthor%5D&amp;cauthor=true&amp;cauthor_uid=28443625" TargetMode="External"/><Relationship Id="rId1858" Type="http://schemas.openxmlformats.org/officeDocument/2006/relationships/hyperlink" Target="https://www.ncbi.nlm.nih.gov/pubmed/?term=M%C3%A4nnikk%C3%B6%20R%5BAuthor%5D&amp;cauthor=true&amp;cauthor_uid=28443625" TargetMode="External"/><Relationship Id="rId2604" Type="http://schemas.openxmlformats.org/officeDocument/2006/relationships/hyperlink" Target="https://www.ncbi.nlm.nih.gov/pubmed/?term=Levy%20D%5BAuthor%5D&amp;cauthor=true&amp;cauthor_uid=28017375" TargetMode="External"/><Relationship Id="rId2811" Type="http://schemas.openxmlformats.org/officeDocument/2006/relationships/hyperlink" Target="https://www.ncbi.nlm.nih.gov/pubmed/?term=Rivadeneira%20F%5BAuthor%5D&amp;cauthor=true&amp;cauthor_uid=28394258" TargetMode="External"/><Relationship Id="rId52" Type="http://schemas.openxmlformats.org/officeDocument/2006/relationships/hyperlink" Target="https://pubmed.ncbi.nlm.nih.gov/35247051/" TargetMode="External"/><Relationship Id="rId1206" Type="http://schemas.openxmlformats.org/officeDocument/2006/relationships/hyperlink" Target="https://www.ncbi.nlm.nih.gov/pubmed/?term=Chen%20Q%5BAuthor%5D&amp;cauthor=true&amp;cauthor_uid=28098162" TargetMode="External"/><Relationship Id="rId1413" Type="http://schemas.openxmlformats.org/officeDocument/2006/relationships/hyperlink" Target="https://www.ncbi.nlm.nih.gov/pubmed/?term=McDonald%20C%5BAuthor%5D&amp;cauthor=true&amp;cauthor_uid=28098162" TargetMode="External"/><Relationship Id="rId1620" Type="http://schemas.openxmlformats.org/officeDocument/2006/relationships/hyperlink" Target="https://www.ncbi.nlm.nih.gov/pubmed/?term=Hu%20FB%5BAuthor%5D&amp;cauthor=true&amp;cauthor_uid=28298293" TargetMode="External"/><Relationship Id="rId2909" Type="http://schemas.openxmlformats.org/officeDocument/2006/relationships/hyperlink" Target="https://www.ncbi.nlm.nih.gov/pubmed/?term=Colicino%20E%5BAuthor%5D&amp;cauthor=true&amp;cauthor_uid=27955697" TargetMode="External"/><Relationship Id="rId3073" Type="http://schemas.openxmlformats.org/officeDocument/2006/relationships/hyperlink" Target="https://www.ncbi.nlm.nih.gov/pmc/articles/PMC5260796/" TargetMode="External"/><Relationship Id="rId3280" Type="http://schemas.openxmlformats.org/officeDocument/2006/relationships/hyperlink" Target="https://www.ncbi.nlm.nih.gov/pubmed/?term=Paulweber%20B%5BAuthor%5D&amp;cauthor=true&amp;cauthor_uid=25493955" TargetMode="External"/><Relationship Id="rId1718" Type="http://schemas.openxmlformats.org/officeDocument/2006/relationships/hyperlink" Target="https://www.ncbi.nlm.nih.gov/pubmed/?term=Direk%20N%5BAuthor%5D&amp;cauthor=true&amp;cauthor_uid=28443625" TargetMode="External"/><Relationship Id="rId1925" Type="http://schemas.openxmlformats.org/officeDocument/2006/relationships/hyperlink" Target="https://www.ncbi.nlm.nih.gov/pubmed/?term=Balkau%20B%5BAuthor%5D&amp;cauthor=true&amp;cauthor_uid=28443625" TargetMode="External"/><Relationship Id="rId3140" Type="http://schemas.openxmlformats.org/officeDocument/2006/relationships/hyperlink" Target="https://www.ncbi.nlm.nih.gov/pubmed/?term=Stanton%20A%5BAuthor%5D&amp;cauthor=true&amp;cauthor_uid=27587472" TargetMode="External"/><Relationship Id="rId3378" Type="http://schemas.openxmlformats.org/officeDocument/2006/relationships/hyperlink" Target="https://www.ncbi.nlm.nih.gov/pubmed/?term=Astor%20BC%5BAuthor%5D&amp;cauthor=true&amp;cauthor_uid=24004120" TargetMode="External"/><Relationship Id="rId299" Type="http://schemas.openxmlformats.org/officeDocument/2006/relationships/hyperlink" Target="https://www.ncbi.nlm.nih.gov/pmc/articles/PMC6812683/" TargetMode="External"/><Relationship Id="rId2187" Type="http://schemas.openxmlformats.org/officeDocument/2006/relationships/hyperlink" Target="https://www.ncbi.nlm.nih.gov/pubmed/?term=Hakonarson%20H%5BAuthor%5D&amp;cauthor=true&amp;cauthor_uid=28430825" TargetMode="External"/><Relationship Id="rId2394" Type="http://schemas.openxmlformats.org/officeDocument/2006/relationships/hyperlink" Target="https://www.ncbi.nlm.nih.gov/pubmed/?term=association+between+subclinical+thyroid+dysfunction+and+change+in+bone+mineral+density+in+prospective+cohorts" TargetMode="External"/><Relationship Id="rId3238" Type="http://schemas.openxmlformats.org/officeDocument/2006/relationships/hyperlink" Target="https://www.ncbi.nlm.nih.gov/pubmed/?term=Kanetsky%20PA%5BAuthor%5D&amp;cauthor=true&amp;cauthor_uid=25493955" TargetMode="External"/><Relationship Id="rId159" Type="http://schemas.openxmlformats.org/officeDocument/2006/relationships/hyperlink" Target="https://pubmed.ncbi.nlm.nih.gov/33058848/" TargetMode="External"/><Relationship Id="rId366" Type="http://schemas.openxmlformats.org/officeDocument/2006/relationships/hyperlink" Target="https://www.ncbi.nlm.nih.gov/pubmed/30721968" TargetMode="External"/><Relationship Id="rId573" Type="http://schemas.openxmlformats.org/officeDocument/2006/relationships/hyperlink" Target="https://www.ncbi.nlm.nih.gov/pubmed/?term=Rose%20LM" TargetMode="External"/><Relationship Id="rId780" Type="http://schemas.openxmlformats.org/officeDocument/2006/relationships/hyperlink" Target="https://www.ncbi.nlm.nih.gov/pubmed/30158200" TargetMode="External"/><Relationship Id="rId2047" Type="http://schemas.openxmlformats.org/officeDocument/2006/relationships/hyperlink" Target="https://www.ncbi.nlm.nih.gov/pubmed/?term=Tang%20W%5BAuthor%5D&amp;cauthor=true&amp;cauthor_uid=28528403" TargetMode="External"/><Relationship Id="rId2254" Type="http://schemas.openxmlformats.org/officeDocument/2006/relationships/hyperlink" Target="https://www.ncbi.nlm.nih.gov/pubmed/?term=Kors%20JA%5BAuthor%5D&amp;cauthor=true&amp;cauthor_uid=28039329" TargetMode="External"/><Relationship Id="rId2461" Type="http://schemas.openxmlformats.org/officeDocument/2006/relationships/hyperlink" Target="https://www.ncbi.nlm.nih.gov/pubmed/?term=Eppinga%20RN%5BAuthor%5D&amp;cauthor=true&amp;cauthor_uid=28379579" TargetMode="External"/><Relationship Id="rId2699" Type="http://schemas.openxmlformats.org/officeDocument/2006/relationships/hyperlink" Target="https://www.ncbi.nlm.nih.gov/pubmed/?term=Brown%20M%5BAuthor%5D&amp;cauthor=true&amp;cauthor_uid=28135244" TargetMode="External"/><Relationship Id="rId3000" Type="http://schemas.openxmlformats.org/officeDocument/2006/relationships/hyperlink" Target="https://www.ncbi.nlm.nih.gov/pubmed/?term=Tsai%20PC%5BAuthor%5D&amp;cauthor=true&amp;cauthor_uid=27843151" TargetMode="External"/><Relationship Id="rId3305" Type="http://schemas.openxmlformats.org/officeDocument/2006/relationships/hyperlink" Target="https://www.ncbi.nlm.nih.gov/pubmed/?term=Shetty%20PB%5BAuthor%5D&amp;cauthor=true&amp;cauthor_uid=25552592" TargetMode="External"/><Relationship Id="rId226" Type="http://schemas.openxmlformats.org/officeDocument/2006/relationships/hyperlink" Target="https://pubmed.ncbi.nlm.nih.gov/32530938/" TargetMode="External"/><Relationship Id="rId433" Type="http://schemas.openxmlformats.org/officeDocument/2006/relationships/hyperlink" Target="https://www.ncbi.nlm.nih.gov/pubmed/30298627" TargetMode="External"/><Relationship Id="rId878" Type="http://schemas.openxmlformats.org/officeDocument/2006/relationships/hyperlink" Target="https://www.ncbi.nlm.nih.gov/pubmed/?term=Verghese%20J%5BAuthor%5D&amp;cauthor=true&amp;cauthor_uid=28077804" TargetMode="External"/><Relationship Id="rId1063" Type="http://schemas.openxmlformats.org/officeDocument/2006/relationships/hyperlink" Target="https://www.ncbi.nlm.nih.gov/pubmed/?term=Hansen%20T%5BAuthor%5D&amp;cauthor=true&amp;cauthor_uid=28107422" TargetMode="External"/><Relationship Id="rId1270" Type="http://schemas.openxmlformats.org/officeDocument/2006/relationships/hyperlink" Target="https://www.ncbi.nlm.nih.gov/pubmed/?term=Shumskaya%20E%5BAuthor%5D&amp;cauthor=true&amp;cauthor_uid=28098162" TargetMode="External"/><Relationship Id="rId2114" Type="http://schemas.openxmlformats.org/officeDocument/2006/relationships/hyperlink" Target="https://www.ncbi.nlm.nih.gov/pubmed/?term=Feitosa%20MF%5BAuthor%5D&amp;cauthor=true&amp;cauthor_uid=28430825" TargetMode="External"/><Relationship Id="rId2559" Type="http://schemas.openxmlformats.org/officeDocument/2006/relationships/hyperlink" Target="https://www.ncbi.nlm.nih.gov/pubmed/?term=Mueller%20C%5BAuthor%5D&amp;cauthor=true&amp;cauthor_uid=28017375" TargetMode="External"/><Relationship Id="rId2766" Type="http://schemas.openxmlformats.org/officeDocument/2006/relationships/hyperlink" Target="https://www.ncbi.nlm.nih.gov/pubmed/?term=Aragam%20J%5BAuthor%5D&amp;cauthor=true&amp;cauthor_uid=28394258" TargetMode="External"/><Relationship Id="rId2973" Type="http://schemas.openxmlformats.org/officeDocument/2006/relationships/hyperlink" Target="https://www.ncbi.nlm.nih.gov/pubmed/?term=Demerath%20EW%5BAuthor%5D&amp;cauthor=true&amp;cauthor_uid=27955697" TargetMode="External"/><Relationship Id="rId640" Type="http://schemas.openxmlformats.org/officeDocument/2006/relationships/hyperlink" Target="https://www.ncbi.nlm.nih.gov/pmc/articles/PMC6105330/" TargetMode="External"/><Relationship Id="rId738" Type="http://schemas.openxmlformats.org/officeDocument/2006/relationships/hyperlink" Target="https://www.ncbi.nlm.nih.gov/pmc/articles/PMC6280660/" TargetMode="External"/><Relationship Id="rId945" Type="http://schemas.openxmlformats.org/officeDocument/2006/relationships/hyperlink" Target="https://www.ncbi.nlm.nih.gov/pubmed/?term=Atzmon%20G%5BAuthor%5D&amp;cauthor=true&amp;cauthor_uid=28077804" TargetMode="External"/><Relationship Id="rId1368" Type="http://schemas.openxmlformats.org/officeDocument/2006/relationships/hyperlink" Target="https://www.ncbi.nlm.nih.gov/pubmed/?term=Green%20RC%5BAuthor%5D&amp;cauthor=true&amp;cauthor_uid=28098162" TargetMode="External"/><Relationship Id="rId1575" Type="http://schemas.openxmlformats.org/officeDocument/2006/relationships/hyperlink" Target="https://www.ncbi.nlm.nih.gov/pubmed/?term=Sliwinski%20P%5BAuthor%5D&amp;cauthor=true&amp;cauthor_uid=28166215" TargetMode="External"/><Relationship Id="rId1782" Type="http://schemas.openxmlformats.org/officeDocument/2006/relationships/hyperlink" Target="https://www.ncbi.nlm.nih.gov/pubmed/?term=Buckley%20BM%5BAuthor%5D&amp;cauthor=true&amp;cauthor_uid=28443625" TargetMode="External"/><Relationship Id="rId2321" Type="http://schemas.openxmlformats.org/officeDocument/2006/relationships/hyperlink" Target="https://www.ncbi.nlm.nih.gov/pubmed/?term=Psaty%20BM%5BAuthor%5D&amp;cauthor=true&amp;cauthor_uid=28254175" TargetMode="External"/><Relationship Id="rId2419" Type="http://schemas.openxmlformats.org/officeDocument/2006/relationships/hyperlink" Target="https://www.ncbi.nlm.nih.gov/pmc/articles/PMC5425118/" TargetMode="External"/><Relationship Id="rId2626" Type="http://schemas.openxmlformats.org/officeDocument/2006/relationships/hyperlink" Target="https://www.ncbi.nlm.nih.gov/pubmed/?term=Tsai%20FJ%5BAuthor%5D&amp;cauthor=true&amp;cauthor_uid=28017375" TargetMode="External"/><Relationship Id="rId2833" Type="http://schemas.openxmlformats.org/officeDocument/2006/relationships/hyperlink" Target="https://www.ncbi.nlm.nih.gov/pubmed/?term=Mitchell%20GF%5BAuthor%5D&amp;cauthor=true&amp;cauthor_uid=28394258" TargetMode="External"/><Relationship Id="rId74" Type="http://schemas.openxmlformats.org/officeDocument/2006/relationships/hyperlink" Target="https://pubmed.ncbi.nlm.nih.gov/33388800/" TargetMode="External"/><Relationship Id="rId500" Type="http://schemas.openxmlformats.org/officeDocument/2006/relationships/hyperlink" Target="https://www.ncbi.nlm.nih.gov/pubmed/29912962" TargetMode="External"/><Relationship Id="rId805" Type="http://schemas.openxmlformats.org/officeDocument/2006/relationships/hyperlink" Target="https://www.ncbi.nlm.nih.gov/pubmed/?term=Rothman%20N%5BAuthor%5D&amp;cauthor=true&amp;cauthor_uid=29698900" TargetMode="External"/><Relationship Id="rId1130" Type="http://schemas.openxmlformats.org/officeDocument/2006/relationships/hyperlink" Target="https://www.ncbi.nlm.nih.gov/pubmed/?term=Kilpel%C3%A4inen%20TO" TargetMode="External"/><Relationship Id="rId1228" Type="http://schemas.openxmlformats.org/officeDocument/2006/relationships/hyperlink" Target="https://www.ncbi.nlm.nih.gov/pubmed/?term=J%C3%B8rgensen%20KN%5BAuthor%5D&amp;cauthor=true&amp;cauthor_uid=28098162" TargetMode="External"/><Relationship Id="rId1435" Type="http://schemas.openxmlformats.org/officeDocument/2006/relationships/hyperlink" Target="https://www.ncbi.nlm.nih.gov/pubmed/?term=Pandolfo%20M%5BAuthor%5D&amp;cauthor=true&amp;cauthor_uid=28098162" TargetMode="External"/><Relationship Id="rId1642" Type="http://schemas.openxmlformats.org/officeDocument/2006/relationships/hyperlink" Target="https://www.ncbi.nlm.nih.gov/pubmed/?term=de%20Boer%20IH%5BAuthor%5D&amp;cauthor=true&amp;cauthor_uid=28143865" TargetMode="External"/><Relationship Id="rId1947" Type="http://schemas.openxmlformats.org/officeDocument/2006/relationships/hyperlink" Target="https://www.ncbi.nlm.nih.gov/pubmed/?term=Johnson%20AD%5BAuthor%5D&amp;cauthor=true&amp;cauthor_uid=28443625" TargetMode="External"/><Relationship Id="rId2900" Type="http://schemas.openxmlformats.org/officeDocument/2006/relationships/hyperlink" Target="https://www.ncbi.nlm.nih.gov/pmc/articles/PMC5836156/" TargetMode="External"/><Relationship Id="rId3095" Type="http://schemas.openxmlformats.org/officeDocument/2006/relationships/hyperlink" Target="https://www.ncbi.nlm.nih.gov/pubmed/?term=Barnes%20MR%5BAuthor%5D&amp;cauthor=true&amp;cauthor_uid=27587472" TargetMode="External"/><Relationship Id="rId1502" Type="http://schemas.openxmlformats.org/officeDocument/2006/relationships/hyperlink" Target="https://www.ncbi.nlm.nih.gov/pubmed/?term=Launer%20LJ%5BAuthor%5D&amp;cauthor=true&amp;cauthor_uid=28098162" TargetMode="External"/><Relationship Id="rId1807" Type="http://schemas.openxmlformats.org/officeDocument/2006/relationships/hyperlink" Target="https://www.ncbi.nlm.nih.gov/pubmed/?term=Haitjema%20S%5BAuthor%5D&amp;cauthor=true&amp;cauthor_uid=28443625" TargetMode="External"/><Relationship Id="rId3162" Type="http://schemas.openxmlformats.org/officeDocument/2006/relationships/hyperlink" Target="https://www.ncbi.nlm.nih.gov/pubmed/?term=Caulfield%20MJ%5BAuthor%5D&amp;cauthor=true&amp;cauthor_uid=27587472" TargetMode="External"/><Relationship Id="rId290" Type="http://schemas.openxmlformats.org/officeDocument/2006/relationships/hyperlink" Target="http://www.ncbi.nlm.nih.gov/pmc/articles/pmc7176056/" TargetMode="External"/><Relationship Id="rId388" Type="http://schemas.openxmlformats.org/officeDocument/2006/relationships/hyperlink" Target="https://www.ncbi.nlm.nih.gov/pmc/articles/PMC6871304/" TargetMode="External"/><Relationship Id="rId2069" Type="http://schemas.openxmlformats.org/officeDocument/2006/relationships/hyperlink" Target="https://www.ncbi.nlm.nih.gov/pubmed/?term=Gardin%20JM%5BAuthor%5D&amp;cauthor=true&amp;cauthor_uid=28073429" TargetMode="External"/><Relationship Id="rId3022" Type="http://schemas.openxmlformats.org/officeDocument/2006/relationships/hyperlink" Target="https://www.ncbi.nlm.nih.gov/pubmed/?term=McRae%20AF%5BAuthor%5D&amp;cauthor=true&amp;cauthor_uid=27843151" TargetMode="External"/><Relationship Id="rId150" Type="http://schemas.openxmlformats.org/officeDocument/2006/relationships/hyperlink" Target="https://pubmed.ncbi.nlm.nih.gov/34302728/" TargetMode="External"/><Relationship Id="rId595" Type="http://schemas.openxmlformats.org/officeDocument/2006/relationships/hyperlink" Target="https://www.ncbi.nlm.nih.gov/pubmed/?term=Ellervik%20C" TargetMode="External"/><Relationship Id="rId2276" Type="http://schemas.openxmlformats.org/officeDocument/2006/relationships/hyperlink" Target="https://www.ncbi.nlm.nih.gov/pubmed/?term=St%C3%BCrmer%20T%5BAuthor%5D&amp;cauthor=true&amp;cauthor_uid=28039329" TargetMode="External"/><Relationship Id="rId2483" Type="http://schemas.openxmlformats.org/officeDocument/2006/relationships/hyperlink" Target="https://www.ncbi.nlm.nih.gov/pubmed/?term=Nelson%20CP%5BAuthor%5D&amp;cauthor=true&amp;cauthor_uid=28379579" TargetMode="External"/><Relationship Id="rId2690" Type="http://schemas.openxmlformats.org/officeDocument/2006/relationships/hyperlink" Target="https://www.ncbi.nlm.nih.gov/pubmed/?term=Gansevoort%20RT%5BAuthor%5D&amp;cauthor=true&amp;cauthor_uid=28135244" TargetMode="External"/><Relationship Id="rId3327" Type="http://schemas.openxmlformats.org/officeDocument/2006/relationships/hyperlink" Target="https://www.ncbi.nlm.nih.gov/pubmed/?term=Rich%20SS%5BAuthor%5D&amp;cauthor=true&amp;cauthor_uid=25779970" TargetMode="External"/><Relationship Id="rId248" Type="http://schemas.openxmlformats.org/officeDocument/2006/relationships/hyperlink" Target="https://pubmed.ncbi.nlm.nih.gov/31855235/" TargetMode="External"/><Relationship Id="rId455" Type="http://schemas.openxmlformats.org/officeDocument/2006/relationships/hyperlink" Target="https://www.ncbi.nlm.nih.gov/pubmed/31152163" TargetMode="External"/><Relationship Id="rId662" Type="http://schemas.openxmlformats.org/officeDocument/2006/relationships/hyperlink" Target="https://www.ncbi.nlm.nih.gov/pubmed/?term=Porleifsson%20G%5BAuthor%5D&amp;cauthor=true&amp;cauthor_uid=29304378" TargetMode="External"/><Relationship Id="rId1085" Type="http://schemas.openxmlformats.org/officeDocument/2006/relationships/hyperlink" Target="https://www.ncbi.nlm.nih.gov/pubmed/?term=Overvad%20K" TargetMode="External"/><Relationship Id="rId1292" Type="http://schemas.openxmlformats.org/officeDocument/2006/relationships/hyperlink" Target="https://www.ncbi.nlm.nih.gov/pubmed/?term=Wittfeld%20K%5BAuthor%5D&amp;cauthor=true&amp;cauthor_uid=28098162" TargetMode="External"/><Relationship Id="rId2136" Type="http://schemas.openxmlformats.org/officeDocument/2006/relationships/hyperlink" Target="https://www.ncbi.nlm.nih.gov/pubmed/?term=Allison%20MA%5BAuthor%5D&amp;cauthor=true&amp;cauthor_uid=28430825" TargetMode="External"/><Relationship Id="rId2343" Type="http://schemas.openxmlformats.org/officeDocument/2006/relationships/hyperlink" Target="https://www.ncbi.nlm.nih.gov/pubmed/?term=Roetker%20NS%5BAuthor%5D&amp;cauthor=true&amp;cauthor_uid=28445597" TargetMode="External"/><Relationship Id="rId2550" Type="http://schemas.openxmlformats.org/officeDocument/2006/relationships/hyperlink" Target="https://www.ncbi.nlm.nih.gov/pubmed/?term=Tanaka%20T%5BAuthor%5D&amp;cauthor=true&amp;cauthor_uid=28017375" TargetMode="External"/><Relationship Id="rId2788" Type="http://schemas.openxmlformats.org/officeDocument/2006/relationships/hyperlink" Target="https://www.ncbi.nlm.nih.gov/pubmed/?term=Laskowski%20R%5BAuthor%5D&amp;cauthor=true&amp;cauthor_uid=28394258" TargetMode="External"/><Relationship Id="rId2995" Type="http://schemas.openxmlformats.org/officeDocument/2006/relationships/hyperlink" Target="https://www.ncbi.nlm.nih.gov/pmc/articles/PMC5320952/" TargetMode="External"/><Relationship Id="rId108" Type="http://schemas.openxmlformats.org/officeDocument/2006/relationships/hyperlink" Target="https://pubmed.ncbi.nlm.nih.gov/33888689/" TargetMode="External"/><Relationship Id="rId315" Type="http://schemas.openxmlformats.org/officeDocument/2006/relationships/hyperlink" Target="https://www.ncbi.nlm.nih.gov/entrez/eutils/elink.fcgi?dbfrom=pubmed&amp;retmode=ref&amp;cmd=prlinks&amp;id=31256203" TargetMode="External"/><Relationship Id="rId522" Type="http://schemas.openxmlformats.org/officeDocument/2006/relationships/hyperlink" Target="https://www.ncbi.nlm.nih.gov/pubmed/?term=Bergholdt%20HKM" TargetMode="External"/><Relationship Id="rId967" Type="http://schemas.openxmlformats.org/officeDocument/2006/relationships/hyperlink" Target="https://www.ncbi.nlm.nih.gov/pmc/articles/PMC5653373/" TargetMode="External"/><Relationship Id="rId1152" Type="http://schemas.openxmlformats.org/officeDocument/2006/relationships/hyperlink" Target="https://www.ncbi.nlm.nih.gov/pubmed/?term=Carbone%20LD%5BAuthor%5D&amp;cauthor=true&amp;cauthor_uid=28288973" TargetMode="External"/><Relationship Id="rId1597" Type="http://schemas.openxmlformats.org/officeDocument/2006/relationships/hyperlink" Target="https://www.ncbi.nlm.nih.gov/pubmed/?term=Tanaka%20T%5BAuthor%5D&amp;cauthor=true&amp;cauthor_uid=28298293" TargetMode="External"/><Relationship Id="rId2203" Type="http://schemas.openxmlformats.org/officeDocument/2006/relationships/hyperlink" Target="https://www.ncbi.nlm.nih.gov/pubmed/?term=Zemel%20BS%5BAuthor%5D&amp;cauthor=true&amp;cauthor_uid=28430825" TargetMode="External"/><Relationship Id="rId2410" Type="http://schemas.openxmlformats.org/officeDocument/2006/relationships/hyperlink" Target="https://www.ncbi.nlm.nih.gov/pubmed/?term=Psaty%20BM%5BAuthor%5D&amp;cauthor=true&amp;cauthor_uid=28338937" TargetMode="External"/><Relationship Id="rId2648" Type="http://schemas.openxmlformats.org/officeDocument/2006/relationships/hyperlink" Target="https://www.ncbi.nlm.nih.gov/pubmed/28739976" TargetMode="External"/><Relationship Id="rId2855" Type="http://schemas.openxmlformats.org/officeDocument/2006/relationships/hyperlink" Target="https://www.ncbi.nlm.nih.gov/pubmed/?term=Felix%20SB%5BAuthor%5D&amp;cauthor=true&amp;cauthor_uid=28394258" TargetMode="External"/><Relationship Id="rId96" Type="http://schemas.openxmlformats.org/officeDocument/2006/relationships/hyperlink" Target="https://pubmed.ncbi.nlm.nih.gov/34555371/" TargetMode="External"/><Relationship Id="rId827" Type="http://schemas.openxmlformats.org/officeDocument/2006/relationships/hyperlink" Target="https://www.ncbi.nlm.nih.gov/pubmed/?term=Groves%20FD%5BAuthor%5D&amp;cauthor=true&amp;cauthor_uid=28055285" TargetMode="External"/><Relationship Id="rId1012" Type="http://schemas.openxmlformats.org/officeDocument/2006/relationships/hyperlink" Target="https://www.ncbi.nlm.nih.gov/pubmed/?term=Taylor%20KD%5BAuthor%5D&amp;cauthor=true&amp;cauthor_uid=28107422" TargetMode="External"/><Relationship Id="rId1457" Type="http://schemas.openxmlformats.org/officeDocument/2006/relationships/hyperlink" Target="https://www.ncbi.nlm.nih.gov/pubmed/?term=Sisodiya%20SM%5BAuthor%5D&amp;cauthor=true&amp;cauthor_uid=28098162" TargetMode="External"/><Relationship Id="rId1664" Type="http://schemas.openxmlformats.org/officeDocument/2006/relationships/hyperlink" Target="https://www.ncbi.nlm.nih.gov/pubmed/?term=Harris%20T%5BAuthor%5D&amp;cauthor=true&amp;cauthor_uid=28379451" TargetMode="External"/><Relationship Id="rId1871" Type="http://schemas.openxmlformats.org/officeDocument/2006/relationships/hyperlink" Target="https://www.ncbi.nlm.nih.gov/pubmed/?term=Olden%20M%5BAuthor%5D&amp;cauthor=true&amp;cauthor_uid=28443625" TargetMode="External"/><Relationship Id="rId2508" Type="http://schemas.openxmlformats.org/officeDocument/2006/relationships/hyperlink" Target="https://www.ncbi.nlm.nih.gov/pubmed/?term=V%C3%B6lker%20U%5BAuthor%5D&amp;cauthor=true&amp;cauthor_uid=28379579" TargetMode="External"/><Relationship Id="rId2715" Type="http://schemas.openxmlformats.org/officeDocument/2006/relationships/hyperlink" Target="https://www.ncbi.nlm.nih.gov/pubmed/?term=Samani%20NJ%5BAuthor%5D&amp;cauthor=true&amp;cauthor_uid=28135244" TargetMode="External"/><Relationship Id="rId2922" Type="http://schemas.openxmlformats.org/officeDocument/2006/relationships/hyperlink" Target="https://www.ncbi.nlm.nih.gov/pubmed/?term=Bakulski%20K%5BAuthor%5D&amp;cauthor=true&amp;cauthor_uid=27955697" TargetMode="External"/><Relationship Id="rId1317" Type="http://schemas.openxmlformats.org/officeDocument/2006/relationships/hyperlink" Target="https://www.ncbi.nlm.nih.gov/pubmed/?term=Brunner%20HG%5BAuthor%5D&amp;cauthor=true&amp;cauthor_uid=28098162" TargetMode="External"/><Relationship Id="rId1524" Type="http://schemas.openxmlformats.org/officeDocument/2006/relationships/hyperlink" Target="https://www.ncbi.nlm.nih.gov/pubmed/?term=Hokanson%20JE%5BAuthor%5D&amp;cauthor=true&amp;cauthor_uid=28166215" TargetMode="External"/><Relationship Id="rId1731" Type="http://schemas.openxmlformats.org/officeDocument/2006/relationships/hyperlink" Target="https://www.ncbi.nlm.nih.gov/pubmed/?term=Komulainen%20P%5BAuthor%5D&amp;cauthor=true&amp;cauthor_uid=28443625" TargetMode="External"/><Relationship Id="rId1969" Type="http://schemas.openxmlformats.org/officeDocument/2006/relationships/hyperlink" Target="https://www.ncbi.nlm.nih.gov/pubmed/?term=Rauramaa%20R%5BAuthor%5D&amp;cauthor=true&amp;cauthor_uid=28443625" TargetMode="External"/><Relationship Id="rId3184" Type="http://schemas.openxmlformats.org/officeDocument/2006/relationships/hyperlink" Target="https://www.ncbi.nlm.nih.gov/pubmed/?term=Silva%20CT%5BAuthor%5D&amp;cauthor=true&amp;cauthor_uid=26962151" TargetMode="External"/><Relationship Id="rId23" Type="http://schemas.openxmlformats.org/officeDocument/2006/relationships/hyperlink" Target="https://pubmed.ncbi.nlm.nih.gov/35183128/" TargetMode="External"/><Relationship Id="rId1829" Type="http://schemas.openxmlformats.org/officeDocument/2006/relationships/hyperlink" Target="https://www.ncbi.nlm.nih.gov/pubmed/?term=Jarvelin%20MR%5BAuthor%5D&amp;cauthor=true&amp;cauthor_uid=28443625" TargetMode="External"/><Relationship Id="rId3391" Type="http://schemas.openxmlformats.org/officeDocument/2006/relationships/hyperlink" Target="https://www.ncbi.nlm.nih.gov/pubmed/?term=Kleefstra%20N%5BAuthor%5D&amp;cauthor=true&amp;cauthor_uid=23111824" TargetMode="External"/><Relationship Id="rId2298" Type="http://schemas.openxmlformats.org/officeDocument/2006/relationships/hyperlink" Target="https://www.ncbi.nlm.nih.gov/pubmed/?term=de%20Boer%20IH%5BAuthor%5D&amp;cauthor=true&amp;cauthor_uid=28122946" TargetMode="External"/><Relationship Id="rId3044" Type="http://schemas.openxmlformats.org/officeDocument/2006/relationships/hyperlink" Target="https://www.ncbi.nlm.nih.gov/pubmed/?term=Stolk%20L%5BAuthor%5D&amp;cauthor=true&amp;cauthor_uid=27843151" TargetMode="External"/><Relationship Id="rId3251" Type="http://schemas.openxmlformats.org/officeDocument/2006/relationships/hyperlink" Target="https://www.ncbi.nlm.nih.gov/pubmed/?term=Salvi%20E%5BAuthor%5D&amp;cauthor=true&amp;cauthor_uid=25493955" TargetMode="External"/><Relationship Id="rId3349" Type="http://schemas.openxmlformats.org/officeDocument/2006/relationships/hyperlink" Target="https://www.ncbi.nlm.nih.gov/pubmed/?term=Ix%20JH%5BAuthor%5D&amp;cauthor=true&amp;cauthor_uid=24125420" TargetMode="External"/><Relationship Id="rId172" Type="http://schemas.openxmlformats.org/officeDocument/2006/relationships/hyperlink" Target="http://www.ncbi.nlm.nih.gov/pmc/articles/pmc8321319/" TargetMode="External"/><Relationship Id="rId477" Type="http://schemas.openxmlformats.org/officeDocument/2006/relationships/hyperlink" Target="https://www.ncbi.nlm.nih.gov/pubmed/30282361" TargetMode="External"/><Relationship Id="rId684" Type="http://schemas.openxmlformats.org/officeDocument/2006/relationships/hyperlink" Target="https://www.ncbi.nlm.nih.gov/pubmed/?term=Ralston%20SH%5BAuthor%5D&amp;cauthor=true&amp;cauthor_uid=29304378" TargetMode="External"/><Relationship Id="rId2060" Type="http://schemas.openxmlformats.org/officeDocument/2006/relationships/hyperlink" Target="https://www.ncbi.nlm.nih.gov/pmc/articles/PMC5544392/" TargetMode="External"/><Relationship Id="rId2158" Type="http://schemas.openxmlformats.org/officeDocument/2006/relationships/hyperlink" Target="https://www.ncbi.nlm.nih.gov/pubmed/?term=Kittles%20R%5BAuthor%5D&amp;cauthor=true&amp;cauthor_uid=28430825" TargetMode="External"/><Relationship Id="rId2365" Type="http://schemas.openxmlformats.org/officeDocument/2006/relationships/hyperlink" Target="https://www.ncbi.nlm.nih.gov/pubmed/28437320" TargetMode="External"/><Relationship Id="rId3111" Type="http://schemas.openxmlformats.org/officeDocument/2006/relationships/hyperlink" Target="https://www.ncbi.nlm.nih.gov/pubmed/?term=Heckbert%20SR%5BAuthor%5D&amp;cauthor=true&amp;cauthor_uid=27587472" TargetMode="External"/><Relationship Id="rId3209" Type="http://schemas.openxmlformats.org/officeDocument/2006/relationships/hyperlink" Target="https://www.ncbi.nlm.nih.gov/pubmed/?term=Hamet%20P%5BAuthor%5D&amp;cauthor=true&amp;cauthor_uid=25493955" TargetMode="External"/><Relationship Id="rId337" Type="http://schemas.openxmlformats.org/officeDocument/2006/relationships/hyperlink" Target="https://www.ncbi.nlm.nih.gov/pubmed/31580460" TargetMode="External"/><Relationship Id="rId891" Type="http://schemas.openxmlformats.org/officeDocument/2006/relationships/hyperlink" Target="https://www.ncbi.nlm.nih.gov/pubmed/?term=Matteini%20AM%5BAuthor%5D&amp;cauthor=true&amp;cauthor_uid=28077804" TargetMode="External"/><Relationship Id="rId989" Type="http://schemas.openxmlformats.org/officeDocument/2006/relationships/hyperlink" Target="https://www.ncbi.nlm.nih.gov/pubmed/?term=Chen%20MH%5BAuthor%5D&amp;cauthor=true&amp;cauthor_uid=28107422" TargetMode="External"/><Relationship Id="rId2018" Type="http://schemas.openxmlformats.org/officeDocument/2006/relationships/hyperlink" Target="https://www.ncbi.nlm.nih.gov/pubmed/?term=Scrobotovici%20M%5BAuthor%5D&amp;cauthor=true&amp;cauthor_uid=28263191" TargetMode="External"/><Relationship Id="rId2572" Type="http://schemas.openxmlformats.org/officeDocument/2006/relationships/hyperlink" Target="https://www.ncbi.nlm.nih.gov/pubmed/?term=Schmidt%20R%5BAuthor%5D&amp;cauthor=true&amp;cauthor_uid=28017375" TargetMode="External"/><Relationship Id="rId2877" Type="http://schemas.openxmlformats.org/officeDocument/2006/relationships/hyperlink" Target="https://www.ncbi.nlm.nih.gov/pmc/articles/PMC5027680/" TargetMode="External"/><Relationship Id="rId3416" Type="http://schemas.openxmlformats.org/officeDocument/2006/relationships/hyperlink" Target="https://www.ncbi.nlm.nih.gov/pubmed/?term=Moons%20KG%5BAuthor%5D&amp;cauthor=true&amp;cauthor_uid=23242246" TargetMode="External"/><Relationship Id="rId544" Type="http://schemas.openxmlformats.org/officeDocument/2006/relationships/hyperlink" Target="https://www.ncbi.nlm.nih.gov/pubmed/?term=K%C3%A4h%C3%B6nen%20M" TargetMode="External"/><Relationship Id="rId751" Type="http://schemas.openxmlformats.org/officeDocument/2006/relationships/hyperlink" Target="https://www.ncbi.nlm.nih.gov/pmc/articles/PMC6171267/" TargetMode="External"/><Relationship Id="rId849" Type="http://schemas.openxmlformats.org/officeDocument/2006/relationships/hyperlink" Target="https://www.ncbi.nlm.nih.gov/pubmed/29049454" TargetMode="External"/><Relationship Id="rId1174" Type="http://schemas.openxmlformats.org/officeDocument/2006/relationships/hyperlink" Target="https://www.ncbi.nlm.nih.gov/pmc/articles/PMC5874182/" TargetMode="External"/><Relationship Id="rId1381" Type="http://schemas.openxmlformats.org/officeDocument/2006/relationships/hyperlink" Target="https://www.ncbi.nlm.nih.gov/pubmed/?term=Heslenfeld%20DJ%5BAuthor%5D&amp;cauthor=true&amp;cauthor_uid=28098162" TargetMode="External"/><Relationship Id="rId1479" Type="http://schemas.openxmlformats.org/officeDocument/2006/relationships/hyperlink" Target="https://www.ncbi.nlm.nih.gov/pubmed/?term=Vellas%20B%5BAuthor%5D&amp;cauthor=true&amp;cauthor_uid=28098162" TargetMode="External"/><Relationship Id="rId1686" Type="http://schemas.openxmlformats.org/officeDocument/2006/relationships/hyperlink" Target="https://www.ncbi.nlm.nih.gov/pubmed/?term=Winkler%20TW%5BAuthor%5D&amp;cauthor=true&amp;cauthor_uid=28443625" TargetMode="External"/><Relationship Id="rId2225" Type="http://schemas.openxmlformats.org/officeDocument/2006/relationships/hyperlink" Target="https://www.ncbi.nlm.nih.gov/pmc/articles/PMC5474732/" TargetMode="External"/><Relationship Id="rId2432" Type="http://schemas.openxmlformats.org/officeDocument/2006/relationships/hyperlink" Target="https://www.ncbi.nlm.nih.gov/pubmed/?term=Grarup%20N%5BAuthor%5D&amp;cauthor=true&amp;cauthor_uid=28379579" TargetMode="External"/><Relationship Id="rId404" Type="http://schemas.openxmlformats.org/officeDocument/2006/relationships/hyperlink" Target="https://www.ncbi.nlm.nih.gov/pmc/articles/PMC6709980/" TargetMode="External"/><Relationship Id="rId611" Type="http://schemas.openxmlformats.org/officeDocument/2006/relationships/hyperlink" Target="https://www.ncbi.nlm.nih.gov/pubmed/29615537" TargetMode="External"/><Relationship Id="rId1034" Type="http://schemas.openxmlformats.org/officeDocument/2006/relationships/hyperlink" Target="https://www.ncbi.nlm.nih.gov/pubmed/?term=Hysi%20PG%5BAuthor%5D&amp;cauthor=true&amp;cauthor_uid=28107422" TargetMode="External"/><Relationship Id="rId1241" Type="http://schemas.openxmlformats.org/officeDocument/2006/relationships/hyperlink" Target="https://www.ncbi.nlm.nih.gov/pubmed/?term=Mather%20KA%5BAuthor%5D&amp;cauthor=true&amp;cauthor_uid=28098162" TargetMode="External"/><Relationship Id="rId1339" Type="http://schemas.openxmlformats.org/officeDocument/2006/relationships/hyperlink" Target="https://www.ncbi.nlm.nih.gov/pubmed/?term=Debette%20S%5BAuthor%5D&amp;cauthor=true&amp;cauthor_uid=28098162" TargetMode="External"/><Relationship Id="rId1893" Type="http://schemas.openxmlformats.org/officeDocument/2006/relationships/hyperlink" Target="https://www.ncbi.nlm.nih.gov/pubmed/?term=Schurmann%20C%5BAuthor%5D&amp;cauthor=true&amp;cauthor_uid=28443625" TargetMode="External"/><Relationship Id="rId2737" Type="http://schemas.openxmlformats.org/officeDocument/2006/relationships/hyperlink" Target="https://www.ncbi.nlm.nih.gov/pubmed/?term=Felix%20JF%5BAuthor%5D&amp;cauthor=true&amp;cauthor_uid=28394258" TargetMode="External"/><Relationship Id="rId2944" Type="http://schemas.openxmlformats.org/officeDocument/2006/relationships/hyperlink" Target="https://www.ncbi.nlm.nih.gov/pubmed/?term=Vokonas%20P%5BAuthor%5D&amp;cauthor=true&amp;cauthor_uid=27955697" TargetMode="External"/><Relationship Id="rId709" Type="http://schemas.openxmlformats.org/officeDocument/2006/relationships/hyperlink" Target="https://www.ncbi.nlm.nih.gov/pubmed/?term=Lakka%20TA%5BAuthor%5D&amp;cauthor=true&amp;cauthor_uid=29304378" TargetMode="External"/><Relationship Id="rId916" Type="http://schemas.openxmlformats.org/officeDocument/2006/relationships/hyperlink" Target="https://www.ncbi.nlm.nih.gov/pubmed/?term=van%20der%20Geest%20JN%5BAuthor%5D&amp;cauthor=true&amp;cauthor_uid=28077804" TargetMode="External"/><Relationship Id="rId1101" Type="http://schemas.openxmlformats.org/officeDocument/2006/relationships/hyperlink" Target="https://www.ncbi.nlm.nih.gov/pubmed/?term=Sandholt%20CH" TargetMode="External"/><Relationship Id="rId1546" Type="http://schemas.openxmlformats.org/officeDocument/2006/relationships/hyperlink" Target="https://www.ncbi.nlm.nih.gov/pubmed/?term=Kim%20WJ%5BAuthor%5D&amp;cauthor=true&amp;cauthor_uid=28166215" TargetMode="External"/><Relationship Id="rId1753" Type="http://schemas.openxmlformats.org/officeDocument/2006/relationships/hyperlink" Target="https://www.ncbi.nlm.nih.gov/pubmed/?term=Trompet%20S%5BAuthor%5D&amp;cauthor=true&amp;cauthor_uid=28443625" TargetMode="External"/><Relationship Id="rId1960" Type="http://schemas.openxmlformats.org/officeDocument/2006/relationships/hyperlink" Target="https://www.ncbi.nlm.nih.gov/pubmed/?term=Ohlsson%20C%5BAuthor%5D&amp;cauthor=true&amp;cauthor_uid=28443625" TargetMode="External"/><Relationship Id="rId2804" Type="http://schemas.openxmlformats.org/officeDocument/2006/relationships/hyperlink" Target="https://www.ncbi.nlm.nih.gov/pubmed/?term=Nutile%20T%5BAuthor%5D&amp;cauthor=true&amp;cauthor_uid=28394258" TargetMode="External"/><Relationship Id="rId45" Type="http://schemas.openxmlformats.org/officeDocument/2006/relationships/hyperlink" Target="https://pubmed.ncbi.nlm.nih.gov/35385311/" TargetMode="External"/><Relationship Id="rId1406" Type="http://schemas.openxmlformats.org/officeDocument/2006/relationships/hyperlink" Target="https://www.ncbi.nlm.nih.gov/pubmed/?term=Liu%20X%5BAuthor%5D&amp;cauthor=true&amp;cauthor_uid=28098162" TargetMode="External"/><Relationship Id="rId1613" Type="http://schemas.openxmlformats.org/officeDocument/2006/relationships/hyperlink" Target="https://www.ncbi.nlm.nih.gov/pubmed/?term=Arnett%20DK%5BAuthor%5D&amp;cauthor=true&amp;cauthor_uid=28298293" TargetMode="External"/><Relationship Id="rId1820" Type="http://schemas.openxmlformats.org/officeDocument/2006/relationships/hyperlink" Target="https://www.ncbi.nlm.nih.gov/pubmed/?term=Holmen%20OL%5BAuthor%5D&amp;cauthor=true&amp;cauthor_uid=28443625" TargetMode="External"/><Relationship Id="rId3066" Type="http://schemas.openxmlformats.org/officeDocument/2006/relationships/hyperlink" Target="https://www.ncbi.nlm.nih.gov/pubmed/?term=London%20SJ%5BAuthor%5D&amp;cauthor=true&amp;cauthor_uid=27843151" TargetMode="External"/><Relationship Id="rId3273" Type="http://schemas.openxmlformats.org/officeDocument/2006/relationships/hyperlink" Target="https://www.ncbi.nlm.nih.gov/pubmed/?term=Rivadeneira%20F%5BAuthor%5D&amp;cauthor=true&amp;cauthor_uid=25493955" TargetMode="External"/><Relationship Id="rId194" Type="http://schemas.openxmlformats.org/officeDocument/2006/relationships/hyperlink" Target="http://www.ncbi.nlm.nih.gov/pmc/articles/pmc8764625/" TargetMode="External"/><Relationship Id="rId1918" Type="http://schemas.openxmlformats.org/officeDocument/2006/relationships/hyperlink" Target="https://www.ncbi.nlm.nih.gov/pubmed/?term=Willemsen%20G%5BAuthor%5D&amp;cauthor=true&amp;cauthor_uid=28443625" TargetMode="External"/><Relationship Id="rId2082" Type="http://schemas.openxmlformats.org/officeDocument/2006/relationships/hyperlink" Target="https://www.ncbi.nlm.nih.gov/pubmed/?term=Ix%20JH%5BAuthor%5D&amp;cauthor=true&amp;cauthor_uid=28327102" TargetMode="External"/><Relationship Id="rId3133" Type="http://schemas.openxmlformats.org/officeDocument/2006/relationships/hyperlink" Target="https://www.ncbi.nlm.nih.gov/pubmed/?term=Sever%20P%5BAuthor%5D&amp;cauthor=true&amp;cauthor_uid=27587472" TargetMode="External"/><Relationship Id="rId261" Type="http://schemas.openxmlformats.org/officeDocument/2006/relationships/hyperlink" Target="http://www.ncbi.nlm.nih.gov/pmc/articles/pmc7276206/" TargetMode="External"/><Relationship Id="rId499" Type="http://schemas.openxmlformats.org/officeDocument/2006/relationships/hyperlink" Target="https://www.ncbi.nlm.nih.gov/pmc/articles/PMC6284793/" TargetMode="External"/><Relationship Id="rId2387" Type="http://schemas.openxmlformats.org/officeDocument/2006/relationships/hyperlink" Target="https://www.ncbi.nlm.nih.gov/pubmed/?term=Williams%20GR%5BAuthor%5D&amp;cauthor=true&amp;cauthor_uid=29034571" TargetMode="External"/><Relationship Id="rId2594" Type="http://schemas.openxmlformats.org/officeDocument/2006/relationships/hyperlink" Target="https://www.ncbi.nlm.nih.gov/pubmed/?term=Chen%20Z%5BAuthor%5D&amp;cauthor=true&amp;cauthor_uid=28017375" TargetMode="External"/><Relationship Id="rId3340" Type="http://schemas.openxmlformats.org/officeDocument/2006/relationships/hyperlink" Target="https://www.ncbi.nlm.nih.gov/pubmed/?term=Young%20T%5BAuthor%5D&amp;cauthor=true&amp;cauthor_uid=25779970" TargetMode="External"/><Relationship Id="rId359" Type="http://schemas.openxmlformats.org/officeDocument/2006/relationships/hyperlink" Target="https://www.ncbi.nlm.nih.gov/pubmed/30348535" TargetMode="External"/><Relationship Id="rId566" Type="http://schemas.openxmlformats.org/officeDocument/2006/relationships/hyperlink" Target="https://www.ncbi.nlm.nih.gov/pubmed/?term=Coltell%20O" TargetMode="External"/><Relationship Id="rId773" Type="http://schemas.openxmlformats.org/officeDocument/2006/relationships/hyperlink" Target="https://www.ncbi.nlm.nih.gov/pmc/articles/PMC6159857/" TargetMode="External"/><Relationship Id="rId1196" Type="http://schemas.openxmlformats.org/officeDocument/2006/relationships/hyperlink" Target="https://www.ncbi.nlm.nih.gov/pubmed/?term=Beecham%20AH%5BAuthor%5D&amp;cauthor=true&amp;cauthor_uid=28098162" TargetMode="External"/><Relationship Id="rId2247" Type="http://schemas.openxmlformats.org/officeDocument/2006/relationships/hyperlink" Target="https://www.ncbi.nlm.nih.gov/pubmed/?term=Franco%20OH%5BAuthor%5D&amp;cauthor=true&amp;cauthor_uid=28039329" TargetMode="External"/><Relationship Id="rId2454" Type="http://schemas.openxmlformats.org/officeDocument/2006/relationships/hyperlink" Target="https://www.ncbi.nlm.nih.gov/pubmed/?term=de%20Boer%20R%5BAuthor%5D&amp;cauthor=true&amp;cauthor_uid=28379579" TargetMode="External"/><Relationship Id="rId2899" Type="http://schemas.openxmlformats.org/officeDocument/2006/relationships/hyperlink" Target="https://www.ncbi.nlm.nih.gov/pubmed/27846618" TargetMode="External"/><Relationship Id="rId3200" Type="http://schemas.openxmlformats.org/officeDocument/2006/relationships/hyperlink" Target="https://www.ncbi.nlm.nih.gov/pubmed/?term=Tin%20A%5BAuthor%5D&amp;cauthor=true&amp;cauthor_uid=25493955" TargetMode="External"/><Relationship Id="rId121" Type="http://schemas.openxmlformats.org/officeDocument/2006/relationships/hyperlink" Target="https://pubmed.ncbi.nlm.nih.gov/34462469/" TargetMode="External"/><Relationship Id="rId219" Type="http://schemas.openxmlformats.org/officeDocument/2006/relationships/hyperlink" Target="https://pubmed.ncbi.nlm.nih.gov/32946864/" TargetMode="External"/><Relationship Id="rId426" Type="http://schemas.openxmlformats.org/officeDocument/2006/relationships/hyperlink" Target="https://www.ncbi.nlm.nih.gov/pubmed/31636452" TargetMode="External"/><Relationship Id="rId633" Type="http://schemas.openxmlformats.org/officeDocument/2006/relationships/hyperlink" Target="https://www.ncbi.nlm.nih.gov/pmc/articles/PMC6335965/" TargetMode="External"/><Relationship Id="rId980" Type="http://schemas.openxmlformats.org/officeDocument/2006/relationships/hyperlink" Target="https://www.ncbi.nlm.nih.gov/pubmed/28416818" TargetMode="External"/><Relationship Id="rId1056" Type="http://schemas.openxmlformats.org/officeDocument/2006/relationships/hyperlink" Target="https://www.ncbi.nlm.nih.gov/pubmed/?term=Boomsma%20DI%5BAuthor%5D&amp;cauthor=true&amp;cauthor_uid=28107422" TargetMode="External"/><Relationship Id="rId1263" Type="http://schemas.openxmlformats.org/officeDocument/2006/relationships/hyperlink" Target="https://www.ncbi.nlm.nih.gov/pubmed/?term=S%C3%A4mann%20PG%5BAuthor%5D&amp;cauthor=true&amp;cauthor_uid=28098162" TargetMode="External"/><Relationship Id="rId2107" Type="http://schemas.openxmlformats.org/officeDocument/2006/relationships/hyperlink" Target="https://www.ncbi.nlm.nih.gov/pubmed/?term=Graff%20M%5BAuthor%5D&amp;cauthor=true&amp;cauthor_uid=28430825" TargetMode="External"/><Relationship Id="rId2314" Type="http://schemas.openxmlformats.org/officeDocument/2006/relationships/hyperlink" Target="https://www.ncbi.nlm.nih.gov/pmc/articles/PMC5639915/" TargetMode="External"/><Relationship Id="rId2661" Type="http://schemas.openxmlformats.org/officeDocument/2006/relationships/hyperlink" Target="https://www.ncbi.nlm.nih.gov/pubmed/27714443" TargetMode="External"/><Relationship Id="rId2759" Type="http://schemas.openxmlformats.org/officeDocument/2006/relationships/hyperlink" Target="https://www.ncbi.nlm.nih.gov/pubmed/?term=Monnereau%20C%5BAuthor%5D&amp;cauthor=true&amp;cauthor_uid=28394258" TargetMode="External"/><Relationship Id="rId2966" Type="http://schemas.openxmlformats.org/officeDocument/2006/relationships/hyperlink" Target="https://www.ncbi.nlm.nih.gov/pubmed/?term=Binder%20EB%5BAuthor%5D&amp;cauthor=true&amp;cauthor_uid=27955697" TargetMode="External"/><Relationship Id="rId840" Type="http://schemas.openxmlformats.org/officeDocument/2006/relationships/hyperlink" Target="https://www.ncbi.nlm.nih.gov/pmc/articles/PMC5718696/" TargetMode="External"/><Relationship Id="rId938" Type="http://schemas.openxmlformats.org/officeDocument/2006/relationships/hyperlink" Target="https://www.ncbi.nlm.nih.gov/pubmed/?term=Walston%20JD%5BAuthor%5D&amp;cauthor=true&amp;cauthor_uid=28077804" TargetMode="External"/><Relationship Id="rId1470" Type="http://schemas.openxmlformats.org/officeDocument/2006/relationships/hyperlink" Target="https://www.ncbi.nlm.nih.gov/pubmed/?term=Uitterlinden%20AG%5BAuthor%5D&amp;cauthor=true&amp;cauthor_uid=28098162" TargetMode="External"/><Relationship Id="rId1568" Type="http://schemas.openxmlformats.org/officeDocument/2006/relationships/hyperlink" Target="https://www.ncbi.nlm.nih.gov/pubmed/?term=Woodruff%20PG%5BAuthor%5D&amp;cauthor=true&amp;cauthor_uid=28166215" TargetMode="External"/><Relationship Id="rId1775" Type="http://schemas.openxmlformats.org/officeDocument/2006/relationships/hyperlink" Target="https://www.ncbi.nlm.nih.gov/pubmed/?term=Bergmann%20S%5BAuthor%5D&amp;cauthor=true&amp;cauthor_uid=28443625" TargetMode="External"/><Relationship Id="rId2521" Type="http://schemas.openxmlformats.org/officeDocument/2006/relationships/hyperlink" Target="https://www.ncbi.nlm.nih.gov/pubmed/?term=Lehtim%C3%A4ki%20T%5BAuthor%5D&amp;cauthor=true&amp;cauthor_uid=28379579" TargetMode="External"/><Relationship Id="rId2619" Type="http://schemas.openxmlformats.org/officeDocument/2006/relationships/hyperlink" Target="https://www.ncbi.nlm.nih.gov/pubmed/?term=Yang%20S%5BAuthor%5D&amp;cauthor=true&amp;cauthor_uid=28017375" TargetMode="External"/><Relationship Id="rId2826" Type="http://schemas.openxmlformats.org/officeDocument/2006/relationships/hyperlink" Target="https://www.ncbi.nlm.nih.gov/pubmed/?term=Wachter%20R%5BAuthor%5D&amp;cauthor=true&amp;cauthor_uid=28394258" TargetMode="External"/><Relationship Id="rId67" Type="http://schemas.openxmlformats.org/officeDocument/2006/relationships/hyperlink" Target="https://pubmed.ncbi.nlm.nih.gov/34927442/" TargetMode="External"/><Relationship Id="rId700" Type="http://schemas.openxmlformats.org/officeDocument/2006/relationships/hyperlink" Target="https://www.ncbi.nlm.nih.gov/pubmed/?term=Horta%20BL%5BAuthor%5D&amp;cauthor=true&amp;cauthor_uid=29304378" TargetMode="External"/><Relationship Id="rId1123" Type="http://schemas.openxmlformats.org/officeDocument/2006/relationships/hyperlink" Target="https://www.ncbi.nlm.nih.gov/pubmed/?term=Raitakari%20O" TargetMode="External"/><Relationship Id="rId1330" Type="http://schemas.openxmlformats.org/officeDocument/2006/relationships/hyperlink" Target="https://www.ncbi.nlm.nih.gov/pubmed/?term=Curran%20JE%5BAuthor%5D&amp;cauthor=true&amp;cauthor_uid=28098162" TargetMode="External"/><Relationship Id="rId1428" Type="http://schemas.openxmlformats.org/officeDocument/2006/relationships/hyperlink" Target="https://www.ncbi.nlm.nih.gov/pubmed/?term=Nichols%20TE%5BAuthor%5D&amp;cauthor=true&amp;cauthor_uid=28098162" TargetMode="External"/><Relationship Id="rId1635" Type="http://schemas.openxmlformats.org/officeDocument/2006/relationships/hyperlink" Target="https://www.ncbi.nlm.nih.gov/pubmed/?term=Sarnak%20MJ%5BAuthor%5D&amp;cauthor=true&amp;cauthor_uid=28143865" TargetMode="External"/><Relationship Id="rId1982" Type="http://schemas.openxmlformats.org/officeDocument/2006/relationships/hyperlink" Target="https://www.ncbi.nlm.nih.gov/pubmed/?term=Tyrrell%20J%5BAuthor%5D&amp;cauthor=true&amp;cauthor_uid=28443625" TargetMode="External"/><Relationship Id="rId3088" Type="http://schemas.openxmlformats.org/officeDocument/2006/relationships/hyperlink" Target="https://www.ncbi.nlm.nih.gov/pubmed/?term=Feng%20Q%5BAuthor%5D&amp;cauthor=true&amp;cauthor_uid=27587472" TargetMode="External"/><Relationship Id="rId1842" Type="http://schemas.openxmlformats.org/officeDocument/2006/relationships/hyperlink" Target="https://www.ncbi.nlm.nih.gov/pubmed/?term=Lakka%20TA%5BAuthor%5D&amp;cauthor=true&amp;cauthor_uid=28443625" TargetMode="External"/><Relationship Id="rId3295" Type="http://schemas.openxmlformats.org/officeDocument/2006/relationships/hyperlink" Target="https://www.ncbi.nlm.nih.gov/pubmed/?term=Parsa%20A%5BAuthor%5D&amp;cauthor=true&amp;cauthor_uid=25493955" TargetMode="External"/><Relationship Id="rId1702" Type="http://schemas.openxmlformats.org/officeDocument/2006/relationships/hyperlink" Target="https://www.ncbi.nlm.nih.gov/pubmed/?term=Kutalik%20Z%5BAuthor%5D&amp;cauthor=true&amp;cauthor_uid=28443625" TargetMode="External"/><Relationship Id="rId3155" Type="http://schemas.openxmlformats.org/officeDocument/2006/relationships/hyperlink" Target="https://www.ncbi.nlm.nih.gov/pubmed/?term=Hitman%20G%5BAuthor%5D&amp;cauthor=true&amp;cauthor_uid=27587472" TargetMode="External"/><Relationship Id="rId3362" Type="http://schemas.openxmlformats.org/officeDocument/2006/relationships/hyperlink" Target="https://www.ncbi.nlm.nih.gov/pubmed/?term=Saltzman%20BS%5BAuthor%5D&amp;cauthor=true&amp;cauthor_uid=23224328" TargetMode="External"/><Relationship Id="rId283" Type="http://schemas.openxmlformats.org/officeDocument/2006/relationships/hyperlink" Target="http://www.ncbi.nlm.nih.gov/pmc/articles/pmc7482360/" TargetMode="External"/><Relationship Id="rId490" Type="http://schemas.openxmlformats.org/officeDocument/2006/relationships/hyperlink" Target="https://www.nature.com/articles/s41588-017-0014-7" TargetMode="External"/><Relationship Id="rId2171" Type="http://schemas.openxmlformats.org/officeDocument/2006/relationships/hyperlink" Target="https://www.ncbi.nlm.nih.gov/pubmed/?term=Shao%20Y%5BAuthor%5D&amp;cauthor=true&amp;cauthor_uid=28430825" TargetMode="External"/><Relationship Id="rId3015" Type="http://schemas.openxmlformats.org/officeDocument/2006/relationships/hyperlink" Target="https://www.ncbi.nlm.nih.gov/pubmed/?term=Yao%20C%5BAuthor%5D&amp;cauthor=true&amp;cauthor_uid=27843151" TargetMode="External"/><Relationship Id="rId3222" Type="http://schemas.openxmlformats.org/officeDocument/2006/relationships/hyperlink" Target="https://www.ncbi.nlm.nih.gov/pubmed/?term=Li%20M%5BAuthor%5D&amp;cauthor=true&amp;cauthor_uid=25493955" TargetMode="External"/><Relationship Id="rId143" Type="http://schemas.openxmlformats.org/officeDocument/2006/relationships/hyperlink" Target="https://pubmed.ncbi.nlm.nih.gov/34257074/" TargetMode="External"/><Relationship Id="rId350" Type="http://schemas.openxmlformats.org/officeDocument/2006/relationships/hyperlink" Target="https://www.ncbi.nlm.nih.gov/pmc/articles/PMC6594672/" TargetMode="External"/><Relationship Id="rId588" Type="http://schemas.openxmlformats.org/officeDocument/2006/relationships/hyperlink" Target="https://www.ncbi.nlm.nih.gov/pubmed/?term=Toft%20U" TargetMode="External"/><Relationship Id="rId795" Type="http://schemas.openxmlformats.org/officeDocument/2006/relationships/hyperlink" Target="https://www.ncbi.nlm.nih.gov/pmc/articles/PMC6202911/" TargetMode="External"/><Relationship Id="rId2031" Type="http://schemas.openxmlformats.org/officeDocument/2006/relationships/hyperlink" Target="https://www.ncbi.nlm.nih.gov/pubmed/28348047" TargetMode="External"/><Relationship Id="rId2269" Type="http://schemas.openxmlformats.org/officeDocument/2006/relationships/hyperlink" Target="https://www.ncbi.nlm.nih.gov/pubmed/?term=Sattar%20N%5BAuthor%5D&amp;cauthor=true&amp;cauthor_uid=28039329" TargetMode="External"/><Relationship Id="rId2476" Type="http://schemas.openxmlformats.org/officeDocument/2006/relationships/hyperlink" Target="https://www.ncbi.nlm.nih.gov/pubmed/?term=Linneberg%20A%5BAuthor%5D&amp;cauthor=true&amp;cauthor_uid=28379579" TargetMode="External"/><Relationship Id="rId2683" Type="http://schemas.openxmlformats.org/officeDocument/2006/relationships/hyperlink" Target="https://www.ncbi.nlm.nih.gov/pubmed/?term=He%20J%5BAuthor%5D&amp;cauthor=true&amp;cauthor_uid=28135244" TargetMode="External"/><Relationship Id="rId2890" Type="http://schemas.openxmlformats.org/officeDocument/2006/relationships/hyperlink" Target="https://www.ncbi.nlm.nih.gov/entrez/eutils/elink.fcgi?dbfrom=pubmed&amp;retmode=ref&amp;cmd=prlinks&amp;id=26830253" TargetMode="External"/><Relationship Id="rId9" Type="http://schemas.openxmlformats.org/officeDocument/2006/relationships/hyperlink" Target="http://www.ncbi.nlm.nih.gov/pmc/articles/pmc9255954/" TargetMode="External"/><Relationship Id="rId210" Type="http://schemas.openxmlformats.org/officeDocument/2006/relationships/hyperlink" Target="https://pubmed.ncbi.nlm.nih.gov/32286615/" TargetMode="External"/><Relationship Id="rId448" Type="http://schemas.openxmlformats.org/officeDocument/2006/relationships/hyperlink" Target="https://www.ncbi.nlm.nih.gov/pubmed/31396565" TargetMode="External"/><Relationship Id="rId655" Type="http://schemas.openxmlformats.org/officeDocument/2006/relationships/hyperlink" Target="https://www.ncbi.nlm.nih.gov/pubmed/?term=Nedeljkovic%20I%5BAuthor%5D&amp;cauthor=true&amp;cauthor_uid=29304378" TargetMode="External"/><Relationship Id="rId862" Type="http://schemas.openxmlformats.org/officeDocument/2006/relationships/hyperlink" Target="https://www.ncbi.nlm.nih.gov/pubmed/?term=Psaty%20BM%5BAuthor%5D&amp;cauthor=true&amp;cauthor_uid=28002548" TargetMode="External"/><Relationship Id="rId1078" Type="http://schemas.openxmlformats.org/officeDocument/2006/relationships/hyperlink" Target="https://www.ncbi.nlm.nih.gov/pubmed/?term=Lai%20ChQ" TargetMode="External"/><Relationship Id="rId1285" Type="http://schemas.openxmlformats.org/officeDocument/2006/relationships/hyperlink" Target="https://www.ncbi.nlm.nih.gov/pubmed/?term=Van%20Erp%20TG%5BAuthor%5D&amp;cauthor=true&amp;cauthor_uid=28098162" TargetMode="External"/><Relationship Id="rId1492" Type="http://schemas.openxmlformats.org/officeDocument/2006/relationships/hyperlink" Target="https://www.ncbi.nlm.nih.gov/pubmed/?term=Wright%20CB%5BAuthor%5D&amp;cauthor=true&amp;cauthor_uid=28098162" TargetMode="External"/><Relationship Id="rId2129" Type="http://schemas.openxmlformats.org/officeDocument/2006/relationships/hyperlink" Target="https://www.ncbi.nlm.nih.gov/pubmed/?term=Chen%20G%5BAuthor%5D&amp;cauthor=true&amp;cauthor_uid=28430825" TargetMode="External"/><Relationship Id="rId2336" Type="http://schemas.openxmlformats.org/officeDocument/2006/relationships/hyperlink" Target="https://www.ncbi.nlm.nih.gov/pubmed/28396041" TargetMode="External"/><Relationship Id="rId2543" Type="http://schemas.openxmlformats.org/officeDocument/2006/relationships/hyperlink" Target="https://www.ncbi.nlm.nih.gov/pubmed/28379579" TargetMode="External"/><Relationship Id="rId2750" Type="http://schemas.openxmlformats.org/officeDocument/2006/relationships/hyperlink" Target="https://www.ncbi.nlm.nih.gov/pubmed/?term=Stanton%20AV%5BAuthor%5D&amp;cauthor=true&amp;cauthor_uid=28394258" TargetMode="External"/><Relationship Id="rId2988" Type="http://schemas.openxmlformats.org/officeDocument/2006/relationships/hyperlink" Target="https://www.ncbi.nlm.nih.gov/pubmed/?term=Arnett%20DK%5BAuthor%5D&amp;cauthor=true&amp;cauthor_uid=27955697" TargetMode="External"/><Relationship Id="rId308" Type="http://schemas.openxmlformats.org/officeDocument/2006/relationships/hyperlink" Target="https://www.ncbi.nlm.nih.gov/pubmed/31539074" TargetMode="External"/><Relationship Id="rId515" Type="http://schemas.openxmlformats.org/officeDocument/2006/relationships/hyperlink" Target="https://www.ncbi.nlm.nih.gov/pmc/articles/PMC6072263/" TargetMode="External"/><Relationship Id="rId722" Type="http://schemas.openxmlformats.org/officeDocument/2006/relationships/hyperlink" Target="https://www.ncbi.nlm.nih.gov/pubmed/?term=Ghanbari%20M%5BAuthor%5D&amp;cauthor=true&amp;cauthor_uid=29304378" TargetMode="External"/><Relationship Id="rId1145" Type="http://schemas.openxmlformats.org/officeDocument/2006/relationships/hyperlink" Target="https://www.ncbi.nlm.nih.gov/pmc/articles/PMC5685543/" TargetMode="External"/><Relationship Id="rId1352" Type="http://schemas.openxmlformats.org/officeDocument/2006/relationships/hyperlink" Target="https://www.ncbi.nlm.nih.gov/pubmed/?term=Espeseth%20T%5BAuthor%5D&amp;cauthor=true&amp;cauthor_uid=28098162" TargetMode="External"/><Relationship Id="rId1797" Type="http://schemas.openxmlformats.org/officeDocument/2006/relationships/hyperlink" Target="https://www.ncbi.nlm.nih.gov/pubmed/?term=Faul%20JD%5BAuthor%5D&amp;cauthor=true&amp;cauthor_uid=28443625" TargetMode="External"/><Relationship Id="rId2403" Type="http://schemas.openxmlformats.org/officeDocument/2006/relationships/hyperlink" Target="https://www.ncbi.nlm.nih.gov/pubmed/?term=Newman%20AB%5BAuthor%5D&amp;cauthor=true&amp;cauthor_uid=28336265" TargetMode="External"/><Relationship Id="rId2848" Type="http://schemas.openxmlformats.org/officeDocument/2006/relationships/hyperlink" Target="https://www.ncbi.nlm.nih.gov/pubmed/?term=Schunkert%20H%5BAuthor%5D&amp;cauthor=true&amp;cauthor_uid=28394258" TargetMode="External"/><Relationship Id="rId89" Type="http://schemas.openxmlformats.org/officeDocument/2006/relationships/hyperlink" Target="https://pubmed.ncbi.nlm.nih.gov/33238139/" TargetMode="External"/><Relationship Id="rId1005" Type="http://schemas.openxmlformats.org/officeDocument/2006/relationships/hyperlink" Target="https://www.ncbi.nlm.nih.gov/pubmed/?term=Yang%20Q%5BAuthor%5D&amp;cauthor=true&amp;cauthor_uid=28107422" TargetMode="External"/><Relationship Id="rId1212" Type="http://schemas.openxmlformats.org/officeDocument/2006/relationships/hyperlink" Target="https://www.ncbi.nlm.nih.gov/pubmed/?term=Doan%20NT%5BAuthor%5D&amp;cauthor=true&amp;cauthor_uid=28098162" TargetMode="External"/><Relationship Id="rId1657" Type="http://schemas.openxmlformats.org/officeDocument/2006/relationships/hyperlink" Target="https://www.ncbi.nlm.nih.gov/pubmed/?term=Kizer%20JR%5BAuthor%5D&amp;cauthor=true&amp;cauthor_uid=28379451" TargetMode="External"/><Relationship Id="rId1864" Type="http://schemas.openxmlformats.org/officeDocument/2006/relationships/hyperlink" Target="https://www.ncbi.nlm.nih.gov/pubmed/?term=Menni%20C%5BAuthor%5D&amp;cauthor=true&amp;cauthor_uid=28443625" TargetMode="External"/><Relationship Id="rId2610" Type="http://schemas.openxmlformats.org/officeDocument/2006/relationships/hyperlink" Target="https://www.ncbi.nlm.nih.gov/pubmed/?term=Tang%20H%5BAuthor%5D&amp;cauthor=true&amp;cauthor_uid=28017375" TargetMode="External"/><Relationship Id="rId2708" Type="http://schemas.openxmlformats.org/officeDocument/2006/relationships/hyperlink" Target="https://www.ncbi.nlm.nih.gov/pubmed/?term=Chakravarti%20A%5BAuthor%5D&amp;cauthor=true&amp;cauthor_uid=28135244" TargetMode="External"/><Relationship Id="rId2915" Type="http://schemas.openxmlformats.org/officeDocument/2006/relationships/hyperlink" Target="https://www.ncbi.nlm.nih.gov/pubmed/?term=Marioni%20R%5BAuthor%5D&amp;cauthor=true&amp;cauthor_uid=27955697" TargetMode="External"/><Relationship Id="rId1517" Type="http://schemas.openxmlformats.org/officeDocument/2006/relationships/hyperlink" Target="https://www.ncbi.nlm.nih.gov/pubmed/?term=Jackson%20VE%5BAuthor%5D&amp;cauthor=true&amp;cauthor_uid=28166215" TargetMode="External"/><Relationship Id="rId1724" Type="http://schemas.openxmlformats.org/officeDocument/2006/relationships/hyperlink" Target="https://www.ncbi.nlm.nih.gov/pubmed/?term=Huang%20T%5BAuthor%5D&amp;cauthor=true&amp;cauthor_uid=28443625" TargetMode="External"/><Relationship Id="rId3177" Type="http://schemas.openxmlformats.org/officeDocument/2006/relationships/hyperlink" Target="https://www.ncbi.nlm.nih.gov/pubmed/?term=LifeLines%20Cohort%20Study%5BCorporate%20Author%5D" TargetMode="External"/><Relationship Id="rId16" Type="http://schemas.openxmlformats.org/officeDocument/2006/relationships/hyperlink" Target="https://pubmed.ncbi.nlm.nih.gov/35577327/" TargetMode="External"/><Relationship Id="rId1931" Type="http://schemas.openxmlformats.org/officeDocument/2006/relationships/hyperlink" Target="https://www.ncbi.nlm.nih.gov/pubmed/?term=Chasman%20DI%5BAuthor%5D&amp;cauthor=true&amp;cauthor_uid=28443625" TargetMode="External"/><Relationship Id="rId3037" Type="http://schemas.openxmlformats.org/officeDocument/2006/relationships/hyperlink" Target="https://www.ncbi.nlm.nih.gov/pubmed/?term=Ferrucci%20L%5BAuthor%5D&amp;cauthor=true&amp;cauthor_uid=27843151" TargetMode="External"/><Relationship Id="rId3384" Type="http://schemas.openxmlformats.org/officeDocument/2006/relationships/hyperlink" Target="https://www.ncbi.nlm.nih.gov/pmc/articles/PMC3993094/" TargetMode="External"/><Relationship Id="rId2193" Type="http://schemas.openxmlformats.org/officeDocument/2006/relationships/hyperlink" Target="https://www.ncbi.nlm.nih.gov/pubmed/?term=Zhi%20D%5BAuthor%5D&amp;cauthor=true&amp;cauthor_uid=28430825" TargetMode="External"/><Relationship Id="rId2498" Type="http://schemas.openxmlformats.org/officeDocument/2006/relationships/hyperlink" Target="https://www.ncbi.nlm.nih.gov/pubmed/?term=Soliman%20EZ%5BAuthor%5D&amp;cauthor=true&amp;cauthor_uid=28379579" TargetMode="External"/><Relationship Id="rId3244" Type="http://schemas.openxmlformats.org/officeDocument/2006/relationships/hyperlink" Target="https://www.ncbi.nlm.nih.gov/pubmed/?term=Kardia%20SL%5BAuthor%5D&amp;cauthor=true&amp;cauthor_uid=25493955" TargetMode="External"/><Relationship Id="rId165" Type="http://schemas.openxmlformats.org/officeDocument/2006/relationships/hyperlink" Target="https://pubmed.ncbi.nlm.nih.gov/34887417/" TargetMode="External"/><Relationship Id="rId372" Type="http://schemas.openxmlformats.org/officeDocument/2006/relationships/hyperlink" Target="https://www.ncbi.nlm.nih.gov/pmc/articles/PMC6545500/" TargetMode="External"/><Relationship Id="rId677" Type="http://schemas.openxmlformats.org/officeDocument/2006/relationships/hyperlink" Target="https://www.ncbi.nlm.nih.gov/pubmed/?term=Zemel%20BS%5BAuthor%5D&amp;cauthor=true&amp;cauthor_uid=29304378" TargetMode="External"/><Relationship Id="rId2053" Type="http://schemas.openxmlformats.org/officeDocument/2006/relationships/hyperlink" Target="https://www.ncbi.nlm.nih.gov/entrez/eutils/elink.fcgi?dbfrom=pubmed&amp;retmode=ref&amp;cmd=prlinks&amp;id=28528403" TargetMode="External"/><Relationship Id="rId2260" Type="http://schemas.openxmlformats.org/officeDocument/2006/relationships/hyperlink" Target="https://www.ncbi.nlm.nih.gov/pubmed/?term=de%20Mutsert%20R%5BAuthor%5D&amp;cauthor=true&amp;cauthor_uid=28039329" TargetMode="External"/><Relationship Id="rId2358" Type="http://schemas.openxmlformats.org/officeDocument/2006/relationships/hyperlink" Target="https://www.ncbi.nlm.nih.gov/pmc/articles/PMC5769157/" TargetMode="External"/><Relationship Id="rId3104" Type="http://schemas.openxmlformats.org/officeDocument/2006/relationships/hyperlink" Target="https://www.ncbi.nlm.nih.gov/pubmed/?term=Denny%20JC%5BAuthor%5D&amp;cauthor=true&amp;cauthor_uid=27587472" TargetMode="External"/><Relationship Id="rId3311" Type="http://schemas.openxmlformats.org/officeDocument/2006/relationships/hyperlink" Target="https://www.ncbi.nlm.nih.gov/pubmed/?term=Hanis%20CL%5BAuthor%5D&amp;cauthor=true&amp;cauthor_uid=25552592" TargetMode="External"/><Relationship Id="rId232" Type="http://schemas.openxmlformats.org/officeDocument/2006/relationships/hyperlink" Target="https://www.ncbi.nlm.nih.gov/pubmed/31842691" TargetMode="External"/><Relationship Id="rId884" Type="http://schemas.openxmlformats.org/officeDocument/2006/relationships/hyperlink" Target="https://www.ncbi.nlm.nih.gov/pubmed/?term=Arnold%20AM%5BAuthor%5D&amp;cauthor=true&amp;cauthor_uid=28077804" TargetMode="External"/><Relationship Id="rId2120" Type="http://schemas.openxmlformats.org/officeDocument/2006/relationships/hyperlink" Target="https://www.ncbi.nlm.nih.gov/pubmed/?term=Duan%20Q%5BAuthor%5D&amp;cauthor=true&amp;cauthor_uid=28430825" TargetMode="External"/><Relationship Id="rId2565" Type="http://schemas.openxmlformats.org/officeDocument/2006/relationships/hyperlink" Target="https://www.ncbi.nlm.nih.gov/pubmed/?term=Hofman%20A%5BAuthor%5D&amp;cauthor=true&amp;cauthor_uid=28017375" TargetMode="External"/><Relationship Id="rId2772" Type="http://schemas.openxmlformats.org/officeDocument/2006/relationships/hyperlink" Target="https://www.ncbi.nlm.nih.gov/pubmed/?term=Deckers%20JW%5BAuthor%5D&amp;cauthor=true&amp;cauthor_uid=28394258" TargetMode="External"/><Relationship Id="rId3409" Type="http://schemas.openxmlformats.org/officeDocument/2006/relationships/hyperlink" Target="https://www.ncbi.nlm.nih.gov/pubmed/?term=Hickson%20D%5BAuthor%5D&amp;cauthor=true&amp;cauthor_uid=23242246" TargetMode="External"/><Relationship Id="rId537" Type="http://schemas.openxmlformats.org/officeDocument/2006/relationships/hyperlink" Target="https://www.ncbi.nlm.nih.gov/pubmed/?term=Corella%20D" TargetMode="External"/><Relationship Id="rId744" Type="http://schemas.openxmlformats.org/officeDocument/2006/relationships/hyperlink" Target="https://www.ncbi.nlm.nih.gov/pubmed/29112333" TargetMode="External"/><Relationship Id="rId951" Type="http://schemas.openxmlformats.org/officeDocument/2006/relationships/hyperlink" Target="https://www.ncbi.nlm.nih.gov/pubmed/?term=B%C5%AF%C5%BEkov%C3%A1%20P%5BAuthor%5D&amp;cauthor=true&amp;cauthor_uid=28246930" TargetMode="External"/><Relationship Id="rId1167" Type="http://schemas.openxmlformats.org/officeDocument/2006/relationships/hyperlink" Target="https://www.ncbi.nlm.nih.gov/pubmed/?term=Sarnak%20MJ%5BAuthor%5D&amp;cauthor=true&amp;cauthor_uid=28029393" TargetMode="External"/><Relationship Id="rId1374" Type="http://schemas.openxmlformats.org/officeDocument/2006/relationships/hyperlink" Target="https://www.ncbi.nlm.nih.gov/pubmed/?term=Hardy%20J%5BAuthor%5D&amp;cauthor=true&amp;cauthor_uid=28098162" TargetMode="External"/><Relationship Id="rId1581" Type="http://schemas.openxmlformats.org/officeDocument/2006/relationships/hyperlink" Target="https://www.ncbi.nlm.nih.gov/pubmed/?term=Tobin%20MD%5BAuthor%5D&amp;cauthor=true&amp;cauthor_uid=28166215" TargetMode="External"/><Relationship Id="rId1679" Type="http://schemas.openxmlformats.org/officeDocument/2006/relationships/hyperlink" Target="https://www.ncbi.nlm.nih.gov/pubmed/28379451" TargetMode="External"/><Relationship Id="rId2218" Type="http://schemas.openxmlformats.org/officeDocument/2006/relationships/hyperlink" Target="https://www.ncbi.nlm.nih.gov/pubmed/?term=North%20KE%5BAuthor%5D&amp;cauthor=true&amp;cauthor_uid=28430825" TargetMode="External"/><Relationship Id="rId2425" Type="http://schemas.openxmlformats.org/officeDocument/2006/relationships/hyperlink" Target="https://www.ncbi.nlm.nih.gov/pubmed/?term=Verweij%20N%5BAuthor%5D&amp;cauthor=true&amp;cauthor_uid=28379579" TargetMode="External"/><Relationship Id="rId2632" Type="http://schemas.openxmlformats.org/officeDocument/2006/relationships/hyperlink" Target="https://www.ncbi.nlm.nih.gov/pubmed/?term=Boerwinkle%20E%5BAuthor%5D&amp;cauthor=true&amp;cauthor_uid=28017375" TargetMode="External"/><Relationship Id="rId80" Type="http://schemas.openxmlformats.org/officeDocument/2006/relationships/hyperlink" Target="https://pubmed.ncbi.nlm.nih.gov/34459397/" TargetMode="External"/><Relationship Id="rId604" Type="http://schemas.openxmlformats.org/officeDocument/2006/relationships/hyperlink" Target="https://www.ncbi.nlm.nih.gov/pubmed/29024975" TargetMode="External"/><Relationship Id="rId811" Type="http://schemas.openxmlformats.org/officeDocument/2006/relationships/hyperlink" Target="https://www.ncbi.nlm.nih.gov/pmc/articles/PMC6179176/" TargetMode="External"/><Relationship Id="rId1027" Type="http://schemas.openxmlformats.org/officeDocument/2006/relationships/hyperlink" Target="https://www.ncbi.nlm.nih.gov/pubmed/?term=Lackner%20KJ%5BAuthor%5D&amp;cauthor=true&amp;cauthor_uid=28107422" TargetMode="External"/><Relationship Id="rId1234" Type="http://schemas.openxmlformats.org/officeDocument/2006/relationships/hyperlink" Target="https://www.ncbi.nlm.nih.gov/pubmed/?term=Lee%20PH%5BAuthor%5D&amp;cauthor=true&amp;cauthor_uid=28098162" TargetMode="External"/><Relationship Id="rId1441" Type="http://schemas.openxmlformats.org/officeDocument/2006/relationships/hyperlink" Target="https://www.ncbi.nlm.nih.gov/pubmed/?term=Psaty%20BM%5BAuthor%5D&amp;cauthor=true&amp;cauthor_uid=28098162" TargetMode="External"/><Relationship Id="rId1886" Type="http://schemas.openxmlformats.org/officeDocument/2006/relationships/hyperlink" Target="https://www.ncbi.nlm.nih.gov/pubmed/?term=Rudan%20I%5BAuthor%5D&amp;cauthor=true&amp;cauthor_uid=28443625" TargetMode="External"/><Relationship Id="rId2937" Type="http://schemas.openxmlformats.org/officeDocument/2006/relationships/hyperlink" Target="https://www.ncbi.nlm.nih.gov/pubmed/?term=Liu%20C%5BAuthor%5D&amp;cauthor=true&amp;cauthor_uid=27955697" TargetMode="External"/><Relationship Id="rId909" Type="http://schemas.openxmlformats.org/officeDocument/2006/relationships/hyperlink" Target="https://www.ncbi.nlm.nih.gov/pubmed/?term=Mooijaart%20SP%5BAuthor%5D&amp;cauthor=true&amp;cauthor_uid=28077804" TargetMode="External"/><Relationship Id="rId1301" Type="http://schemas.openxmlformats.org/officeDocument/2006/relationships/hyperlink" Target="https://www.ncbi.nlm.nih.gov/pubmed/?term=Almasy%20L%5BAuthor%5D&amp;cauthor=true&amp;cauthor_uid=28098162" TargetMode="External"/><Relationship Id="rId1539" Type="http://schemas.openxmlformats.org/officeDocument/2006/relationships/hyperlink" Target="https://www.ncbi.nlm.nih.gov/pubmed/?term=Vestbo%20J%5BAuthor%5D&amp;cauthor=true&amp;cauthor_uid=28166215" TargetMode="External"/><Relationship Id="rId1746" Type="http://schemas.openxmlformats.org/officeDocument/2006/relationships/hyperlink" Target="https://www.ncbi.nlm.nih.gov/pubmed/?term=Smith%20JA%5BAuthor%5D&amp;cauthor=true&amp;cauthor_uid=28443625" TargetMode="External"/><Relationship Id="rId1953" Type="http://schemas.openxmlformats.org/officeDocument/2006/relationships/hyperlink" Target="https://www.ncbi.nlm.nih.gov/pubmed/?term=Laakso%20M%5BAuthor%5D&amp;cauthor=true&amp;cauthor_uid=28443625" TargetMode="External"/><Relationship Id="rId3199" Type="http://schemas.openxmlformats.org/officeDocument/2006/relationships/hyperlink" Target="https://www.ncbi.nlm.nih.gov/pubmed/?term=Gorski%20M%5BAuthor%5D&amp;cauthor=true&amp;cauthor_uid=25493955" TargetMode="External"/><Relationship Id="rId38" Type="http://schemas.openxmlformats.org/officeDocument/2006/relationships/hyperlink" Target="https://pubmed.ncbi.nlm.nih.gov/35446786/" TargetMode="External"/><Relationship Id="rId1606" Type="http://schemas.openxmlformats.org/officeDocument/2006/relationships/hyperlink" Target="https://www.ncbi.nlm.nih.gov/pubmed/?term=Manichaikul%20A%5BAuthor%5D&amp;cauthor=true&amp;cauthor_uid=28298293" TargetMode="External"/><Relationship Id="rId1813" Type="http://schemas.openxmlformats.org/officeDocument/2006/relationships/hyperlink" Target="https://www.ncbi.nlm.nih.gov/pubmed/?term=Hassinen%20M%5BAuthor%5D&amp;cauthor=true&amp;cauthor_uid=28443625" TargetMode="External"/><Relationship Id="rId3059" Type="http://schemas.openxmlformats.org/officeDocument/2006/relationships/hyperlink" Target="https://www.ncbi.nlm.nih.gov/pubmed/?term=Conneely%20KN%5BAuthor%5D&amp;cauthor=true&amp;cauthor_uid=27843151" TargetMode="External"/><Relationship Id="rId3266" Type="http://schemas.openxmlformats.org/officeDocument/2006/relationships/hyperlink" Target="https://www.ncbi.nlm.nih.gov/pubmed/?term=Lieb%20W%5BAuthor%5D&amp;cauthor=true&amp;cauthor_uid=25493955" TargetMode="External"/><Relationship Id="rId187" Type="http://schemas.openxmlformats.org/officeDocument/2006/relationships/hyperlink" Target="https://pubmed.ncbi.nlm.nih.gov/34210413/" TargetMode="External"/><Relationship Id="rId394" Type="http://schemas.openxmlformats.org/officeDocument/2006/relationships/hyperlink" Target="https://www.ncbi.nlm.nih.gov/pubmed/31227885" TargetMode="External"/><Relationship Id="rId2075" Type="http://schemas.openxmlformats.org/officeDocument/2006/relationships/hyperlink" Target="https://www.ncbi.nlm.nih.gov/pubmed/?term=Mehta%20T%5BAuthor%5D&amp;cauthor=true&amp;cauthor_uid=28327102" TargetMode="External"/><Relationship Id="rId2282" Type="http://schemas.openxmlformats.org/officeDocument/2006/relationships/hyperlink" Target="https://www.ncbi.nlm.nih.gov/pubmed/?term=Gudnason%20V%5BAuthor%5D&amp;cauthor=true&amp;cauthor_uid=28039329" TargetMode="External"/><Relationship Id="rId3126" Type="http://schemas.openxmlformats.org/officeDocument/2006/relationships/hyperlink" Target="https://www.ncbi.nlm.nih.gov/pubmed/?term=Post%20W%5BAuthor%5D&amp;cauthor=true&amp;cauthor_uid=27587472" TargetMode="External"/><Relationship Id="rId254" Type="http://schemas.openxmlformats.org/officeDocument/2006/relationships/hyperlink" Target="http://www.ncbi.nlm.nih.gov/pmc/articles/pmc7242331/" TargetMode="External"/><Relationship Id="rId699" Type="http://schemas.openxmlformats.org/officeDocument/2006/relationships/hyperlink" Target="https://www.ncbi.nlm.nih.gov/pubmed/?term=Pennell%20C%5BAuthor%5D&amp;cauthor=true&amp;cauthor_uid=29304378" TargetMode="External"/><Relationship Id="rId1091" Type="http://schemas.openxmlformats.org/officeDocument/2006/relationships/hyperlink" Target="https://www.ncbi.nlm.nih.gov/pubmed/?term=Ahmad%20S" TargetMode="External"/><Relationship Id="rId2587" Type="http://schemas.openxmlformats.org/officeDocument/2006/relationships/hyperlink" Target="https://www.ncbi.nlm.nih.gov/pubmed/?term=Hofer%20E%5BAuthor%5D&amp;cauthor=true&amp;cauthor_uid=28017375" TargetMode="External"/><Relationship Id="rId2794" Type="http://schemas.openxmlformats.org/officeDocument/2006/relationships/hyperlink" Target="https://www.ncbi.nlm.nih.gov/pubmed/?term=MacRae%20CA%5BAuthor%5D&amp;cauthor=true&amp;cauthor_uid=28394258" TargetMode="External"/><Relationship Id="rId3333" Type="http://schemas.openxmlformats.org/officeDocument/2006/relationships/hyperlink" Target="https://www.ncbi.nlm.nih.gov/pubmed/?term=Wilson%20JG%5BAuthor%5D&amp;cauthor=true&amp;cauthor_uid=25779970" TargetMode="External"/><Relationship Id="rId114" Type="http://schemas.openxmlformats.org/officeDocument/2006/relationships/hyperlink" Target="https://pubmed.ncbi.nlm.nih.gov/33682438/" TargetMode="External"/><Relationship Id="rId461" Type="http://schemas.openxmlformats.org/officeDocument/2006/relationships/hyperlink" Target="https://www.ncbi.nlm.nih.gov/pmc/articles/PMC6408965/" TargetMode="External"/><Relationship Id="rId559" Type="http://schemas.openxmlformats.org/officeDocument/2006/relationships/hyperlink" Target="https://www.ncbi.nlm.nih.gov/pubmed/?term=Sonestedt%20E" TargetMode="External"/><Relationship Id="rId766" Type="http://schemas.openxmlformats.org/officeDocument/2006/relationships/hyperlink" Target="https://www.ncbi.nlm.nih.gov/pubmed/28941034" TargetMode="External"/><Relationship Id="rId1189" Type="http://schemas.openxmlformats.org/officeDocument/2006/relationships/hyperlink" Target="https://www.ncbi.nlm.nih.gov/pubmed/?term=Amin%20N%5BAuthor%5D&amp;cauthor=true&amp;cauthor_uid=28098162" TargetMode="External"/><Relationship Id="rId1396" Type="http://schemas.openxmlformats.org/officeDocument/2006/relationships/hyperlink" Target="https://www.ncbi.nlm.nih.gov/pubmed/?term=J%C3%B6nsson%20EG%5BAuthor%5D&amp;cauthor=true&amp;cauthor_uid=28098162" TargetMode="External"/><Relationship Id="rId2142" Type="http://schemas.openxmlformats.org/officeDocument/2006/relationships/hyperlink" Target="https://www.ncbi.nlm.nih.gov/pubmed/?term=Blot%20WJ%5BAuthor%5D&amp;cauthor=true&amp;cauthor_uid=28430825" TargetMode="External"/><Relationship Id="rId2447" Type="http://schemas.openxmlformats.org/officeDocument/2006/relationships/hyperlink" Target="https://www.ncbi.nlm.nih.gov/pubmed/?term=Radmanesh%20F%5BAuthor%5D&amp;cauthor=true&amp;cauthor_uid=28379579" TargetMode="External"/><Relationship Id="rId3400" Type="http://schemas.openxmlformats.org/officeDocument/2006/relationships/hyperlink" Target="https://www.ncbi.nlm.nih.gov/pubmed/?term=Coresh%20J%5BAuthor%5D&amp;cauthor=true&amp;cauthor_uid=23111824" TargetMode="External"/><Relationship Id="rId321" Type="http://schemas.openxmlformats.org/officeDocument/2006/relationships/hyperlink" Target="https://www.ncbi.nlm.nih.gov/pubmed/30651383" TargetMode="External"/><Relationship Id="rId419" Type="http://schemas.openxmlformats.org/officeDocument/2006/relationships/hyperlink" Target="https://www.ncbi.nlm.nih.gov/pmc/articles/PMC6438386/" TargetMode="External"/><Relationship Id="rId626" Type="http://schemas.openxmlformats.org/officeDocument/2006/relationships/hyperlink" Target="https://www.ncbi.nlm.nih.gov/pubmed/?term=MacNeil-Vroomen%20J%5BAuthor%5D&amp;cauthor=true&amp;cauthor_uid=30198737" TargetMode="External"/><Relationship Id="rId973" Type="http://schemas.openxmlformats.org/officeDocument/2006/relationships/hyperlink" Target="https://www.ncbi.nlm.nih.gov/pubmed/?term=Longstreth%20WT%20Jr%5BAuthor%5D&amp;cauthor=true&amp;cauthor_uid=28130470" TargetMode="External"/><Relationship Id="rId1049" Type="http://schemas.openxmlformats.org/officeDocument/2006/relationships/hyperlink" Target="https://www.ncbi.nlm.nih.gov/pubmed/?term=Ferrucci%20L%5BAuthor%5D&amp;cauthor=true&amp;cauthor_uid=28107422" TargetMode="External"/><Relationship Id="rId1256" Type="http://schemas.openxmlformats.org/officeDocument/2006/relationships/hyperlink" Target="https://www.ncbi.nlm.nih.gov/pubmed/?term=Risacher%20SL%5BAuthor%5D&amp;cauthor=true&amp;cauthor_uid=28098162" TargetMode="External"/><Relationship Id="rId2002" Type="http://schemas.openxmlformats.org/officeDocument/2006/relationships/hyperlink" Target="https://www.ncbi.nlm.nih.gov/pubmed/28443625" TargetMode="External"/><Relationship Id="rId2307" Type="http://schemas.openxmlformats.org/officeDocument/2006/relationships/hyperlink" Target="https://www.ncbi.nlm.nih.gov/pmc/articles/PMC5816714/" TargetMode="External"/><Relationship Id="rId2654" Type="http://schemas.openxmlformats.org/officeDocument/2006/relationships/hyperlink" Target="https://www.ncbi.nlm.nih.gov/pubmed/?term=Robbins%20JA%5BAuthor%5D&amp;cauthor=true&amp;cauthor_uid=27714443" TargetMode="External"/><Relationship Id="rId2861" Type="http://schemas.openxmlformats.org/officeDocument/2006/relationships/hyperlink" Target="https://www.ncbi.nlm.nih.gov/pmc/articles/PMC5409098/" TargetMode="External"/><Relationship Id="rId2959" Type="http://schemas.openxmlformats.org/officeDocument/2006/relationships/hyperlink" Target="https://www.ncbi.nlm.nih.gov/pubmed/?term=Wiggins%20KL%5BAuthor%5D&amp;cauthor=true&amp;cauthor_uid=27955697" TargetMode="External"/><Relationship Id="rId833" Type="http://schemas.openxmlformats.org/officeDocument/2006/relationships/hyperlink" Target="https://www.ncbi.nlm.nih.gov/pubmed/?term=Newman%20AB%5BAuthor%5D&amp;cauthor=true&amp;cauthor_uid=28055285" TargetMode="External"/><Relationship Id="rId1116" Type="http://schemas.openxmlformats.org/officeDocument/2006/relationships/hyperlink" Target="https://www.ncbi.nlm.nih.gov/pubmed/?term=Uitterlinden%20AG" TargetMode="External"/><Relationship Id="rId1463" Type="http://schemas.openxmlformats.org/officeDocument/2006/relationships/hyperlink" Target="https://www.ncbi.nlm.nih.gov/pubmed/?term=Sussmann%20JE%5BAuthor%5D&amp;cauthor=true&amp;cauthor_uid=28098162" TargetMode="External"/><Relationship Id="rId1670" Type="http://schemas.openxmlformats.org/officeDocument/2006/relationships/hyperlink" Target="https://www.ncbi.nlm.nih.gov/pubmed/?term=Newman%20A%5BAuthor%5D&amp;cauthor=true&amp;cauthor_uid=28379451" TargetMode="External"/><Relationship Id="rId1768" Type="http://schemas.openxmlformats.org/officeDocument/2006/relationships/hyperlink" Target="https://www.ncbi.nlm.nih.gov/pubmed/?term=Adair%20LS%5BAuthor%5D&amp;cauthor=true&amp;cauthor_uid=28443625" TargetMode="External"/><Relationship Id="rId2514" Type="http://schemas.openxmlformats.org/officeDocument/2006/relationships/hyperlink" Target="https://www.ncbi.nlm.nih.gov/pubmed/?term=Rosand%20J%5BAuthor%5D&amp;cauthor=true&amp;cauthor_uid=28379579" TargetMode="External"/><Relationship Id="rId2721" Type="http://schemas.openxmlformats.org/officeDocument/2006/relationships/hyperlink" Target="https://www.ncbi.nlm.nih.gov/pubmed/?term=International%20Consortium%20of%20Blood%20Pressure%20%28ICBP%29%201000G%20Analyses%5BCorporate%20Author%5D" TargetMode="External"/><Relationship Id="rId2819" Type="http://schemas.openxmlformats.org/officeDocument/2006/relationships/hyperlink" Target="https://www.ncbi.nlm.nih.gov/pubmed/?term=Sorice%20R%5BAuthor%5D&amp;cauthor=true&amp;cauthor_uid=28394258" TargetMode="External"/><Relationship Id="rId900" Type="http://schemas.openxmlformats.org/officeDocument/2006/relationships/hyperlink" Target="https://www.ncbi.nlm.nih.gov/pubmed/?term=Corley%20J%5BAuthor%5D&amp;cauthor=true&amp;cauthor_uid=28077804" TargetMode="External"/><Relationship Id="rId1323" Type="http://schemas.openxmlformats.org/officeDocument/2006/relationships/hyperlink" Target="https://www.ncbi.nlm.nih.gov/pubmed/?term=Cannon%20DM%5BAuthor%5D&amp;cauthor=true&amp;cauthor_uid=28098162" TargetMode="External"/><Relationship Id="rId1530" Type="http://schemas.openxmlformats.org/officeDocument/2006/relationships/hyperlink" Target="https://www.ncbi.nlm.nih.gov/pubmed/?term=Psaty%20BM%5BAuthor%5D&amp;cauthor=true&amp;cauthor_uid=28166215" TargetMode="External"/><Relationship Id="rId1628" Type="http://schemas.openxmlformats.org/officeDocument/2006/relationships/hyperlink" Target="https://www.ncbi.nlm.nih.gov/pubmed/?term=Lin%20X%5BAuthor%5D&amp;cauthor=true&amp;cauthor_uid=28298293" TargetMode="External"/><Relationship Id="rId1975" Type="http://schemas.openxmlformats.org/officeDocument/2006/relationships/hyperlink" Target="https://www.ncbi.nlm.nih.gov/pubmed/?term=van%20der%20Harst%20P%5BAuthor%5D&amp;cauthor=true&amp;cauthor_uid=28443625" TargetMode="External"/><Relationship Id="rId3190" Type="http://schemas.openxmlformats.org/officeDocument/2006/relationships/hyperlink" Target="https://www.ncbi.nlm.nih.gov/pubmed/?term=Alonso%20A%5BAuthor%5D&amp;cauthor=true&amp;cauthor_uid=26962151" TargetMode="External"/><Relationship Id="rId1835" Type="http://schemas.openxmlformats.org/officeDocument/2006/relationships/hyperlink" Target="https://www.ncbi.nlm.nih.gov/pubmed/?term=Koistinen%20HA%5BAuthor%5D&amp;cauthor=true&amp;cauthor_uid=28443625" TargetMode="External"/><Relationship Id="rId3050" Type="http://schemas.openxmlformats.org/officeDocument/2006/relationships/hyperlink" Target="https://www.ncbi.nlm.nih.gov/pubmed/?term=Vokonas%20P%5BAuthor%5D&amp;cauthor=true&amp;cauthor_uid=27843151" TargetMode="External"/><Relationship Id="rId3288" Type="http://schemas.openxmlformats.org/officeDocument/2006/relationships/hyperlink" Target="https://www.ncbi.nlm.nih.gov/pubmed/?term=Lambert%20JC%5BAuthor%5D&amp;cauthor=true&amp;cauthor_uid=25493955" TargetMode="External"/><Relationship Id="rId1902" Type="http://schemas.openxmlformats.org/officeDocument/2006/relationships/hyperlink" Target="https://www.ncbi.nlm.nih.gov/pubmed/?term=Swertz%20MA%5BAuthor%5D&amp;cauthor=true&amp;cauthor_uid=28443625" TargetMode="External"/><Relationship Id="rId2097" Type="http://schemas.openxmlformats.org/officeDocument/2006/relationships/hyperlink" Target="https://www.ncbi.nlm.nih.gov/pubmed/?term=Naj%20AC%5BAuthor%5D&amp;cauthor=true&amp;cauthor_uid=28242297" TargetMode="External"/><Relationship Id="rId3148" Type="http://schemas.openxmlformats.org/officeDocument/2006/relationships/hyperlink" Target="https://www.ncbi.nlm.nih.gov/pubmed/?term=Wiggins%20KL%5BAuthor%5D&amp;cauthor=true&amp;cauthor_uid=27587472" TargetMode="External"/><Relationship Id="rId3355" Type="http://schemas.openxmlformats.org/officeDocument/2006/relationships/hyperlink" Target="https://www.ncbi.nlm.nih.gov/pubmed/?term=Sarnak%20M%5BAuthor%5D&amp;cauthor=true&amp;cauthor_uid=24125420" TargetMode="External"/><Relationship Id="rId276" Type="http://schemas.openxmlformats.org/officeDocument/2006/relationships/hyperlink" Target="https://pubmed.ncbi.nlm.nih.gov/33230300/" TargetMode="External"/><Relationship Id="rId483" Type="http://schemas.openxmlformats.org/officeDocument/2006/relationships/hyperlink" Target="https://www.ncbi.nlm.nih.gov/pubmed/29511541" TargetMode="External"/><Relationship Id="rId690" Type="http://schemas.openxmlformats.org/officeDocument/2006/relationships/hyperlink" Target="https://www.ncbi.nlm.nih.gov/pubmed/?term=Williams%20FMK%5BAuthor%5D&amp;cauthor=true&amp;cauthor_uid=29304378" TargetMode="External"/><Relationship Id="rId2164" Type="http://schemas.openxmlformats.org/officeDocument/2006/relationships/hyperlink" Target="https://www.ncbi.nlm.nih.gov/pubmed/?term=Ogunniyi%20A%5BAuthor%5D&amp;cauthor=true&amp;cauthor_uid=28430825" TargetMode="External"/><Relationship Id="rId2371" Type="http://schemas.openxmlformats.org/officeDocument/2006/relationships/hyperlink" Target="https://www.ncbi.nlm.nih.gov/pubmed/?term=Fink%20HA%5BAuthor%5D&amp;cauthor=true&amp;cauthor_uid=29034571" TargetMode="External"/><Relationship Id="rId3008" Type="http://schemas.openxmlformats.org/officeDocument/2006/relationships/hyperlink" Target="https://www.ncbi.nlm.nih.gov/pubmed/?term=Brody%20JA%5BAuthor%5D&amp;cauthor=true&amp;cauthor_uid=27843151" TargetMode="External"/><Relationship Id="rId3215" Type="http://schemas.openxmlformats.org/officeDocument/2006/relationships/hyperlink" Target="https://www.ncbi.nlm.nih.gov/pubmed/?term=Harris%20TB%5BAuthor%5D&amp;cauthor=true&amp;cauthor_uid=25493955" TargetMode="External"/><Relationship Id="rId3422" Type="http://schemas.openxmlformats.org/officeDocument/2006/relationships/footer" Target="footer1.xml"/><Relationship Id="rId136" Type="http://schemas.openxmlformats.org/officeDocument/2006/relationships/hyperlink" Target="https://pubmed.ncbi.nlm.nih.gov/35036986/" TargetMode="External"/><Relationship Id="rId343" Type="http://schemas.openxmlformats.org/officeDocument/2006/relationships/hyperlink" Target="https://www.ncbi.nlm.nih.gov/pubmed/31358974" TargetMode="External"/><Relationship Id="rId550" Type="http://schemas.openxmlformats.org/officeDocument/2006/relationships/hyperlink" Target="https://www.ncbi.nlm.nih.gov/pubmed/?term=Hernandez%20D" TargetMode="External"/><Relationship Id="rId788" Type="http://schemas.openxmlformats.org/officeDocument/2006/relationships/hyperlink" Target="https://www.ncbi.nlm.nih.gov/pubmed/29605211" TargetMode="External"/><Relationship Id="rId995" Type="http://schemas.openxmlformats.org/officeDocument/2006/relationships/hyperlink" Target="https://www.ncbi.nlm.nih.gov/pubmed/?term=Pool%20R%5BAuthor%5D&amp;cauthor=true&amp;cauthor_uid=28107422" TargetMode="External"/><Relationship Id="rId1180" Type="http://schemas.openxmlformats.org/officeDocument/2006/relationships/hyperlink" Target="https://www.ncbi.nlm.nih.gov/pubmed/?term=Hofer%20E%5BAuthor%5D&amp;cauthor=true&amp;cauthor_uid=28098162" TargetMode="External"/><Relationship Id="rId2024" Type="http://schemas.openxmlformats.org/officeDocument/2006/relationships/hyperlink" Target="https://www.ncbi.nlm.nih.gov/pubmed/?term=Ukoumunne%20OC%5BAuthor%5D&amp;cauthor=true&amp;cauthor_uid=28263191" TargetMode="External"/><Relationship Id="rId2231" Type="http://schemas.openxmlformats.org/officeDocument/2006/relationships/hyperlink" Target="https://www.ncbi.nlm.nih.gov/pubmed/?term=Wiggins%20KL%5BAuthor%5D&amp;cauthor=true&amp;cauthor_uid=28039329" TargetMode="External"/><Relationship Id="rId2469" Type="http://schemas.openxmlformats.org/officeDocument/2006/relationships/hyperlink" Target="https://www.ncbi.nlm.nih.gov/pubmed/?term=Hwang%20SJ%5BAuthor%5D&amp;cauthor=true&amp;cauthor_uid=28379579" TargetMode="External"/><Relationship Id="rId2676" Type="http://schemas.openxmlformats.org/officeDocument/2006/relationships/hyperlink" Target="https://www.ncbi.nlm.nih.gov/pubmed/?term=Marten%20J%5BAuthor%5D&amp;cauthor=true&amp;cauthor_uid=28135244" TargetMode="External"/><Relationship Id="rId2883" Type="http://schemas.openxmlformats.org/officeDocument/2006/relationships/hyperlink" Target="https://www.ncbi.nlm.nih.gov/pubmed/?term=Delaney%20JA%5BAuthor%5D&amp;cauthor=true&amp;cauthor_uid=26830253" TargetMode="External"/><Relationship Id="rId203" Type="http://schemas.openxmlformats.org/officeDocument/2006/relationships/hyperlink" Target="https://pubmed.ncbi.nlm.nih.gov/32119036/" TargetMode="External"/><Relationship Id="rId648" Type="http://schemas.openxmlformats.org/officeDocument/2006/relationships/hyperlink" Target="https://www.ncbi.nlm.nih.gov/pubmed/?term=Chesi%20A%5BAuthor%5D&amp;cauthor=true&amp;cauthor_uid=29304378" TargetMode="External"/><Relationship Id="rId855" Type="http://schemas.openxmlformats.org/officeDocument/2006/relationships/hyperlink" Target="https://www.ncbi.nlm.nih.gov/pubmed/?term=Robinson-Cohen%20C%5BAuthor%5D&amp;cauthor=true&amp;cauthor_uid=28002548" TargetMode="External"/><Relationship Id="rId1040" Type="http://schemas.openxmlformats.org/officeDocument/2006/relationships/hyperlink" Target="https://www.ncbi.nlm.nih.gov/pubmed/?term=Zeller%20T%5BAuthor%5D&amp;cauthor=true&amp;cauthor_uid=28107422" TargetMode="External"/><Relationship Id="rId1278" Type="http://schemas.openxmlformats.org/officeDocument/2006/relationships/hyperlink" Target="https://www.ncbi.nlm.nih.gov/pubmed/?term=Trompet%20S%5BAuthor%5D&amp;cauthor=true&amp;cauthor_uid=28098162" TargetMode="External"/><Relationship Id="rId1485" Type="http://schemas.openxmlformats.org/officeDocument/2006/relationships/hyperlink" Target="https://www.ncbi.nlm.nih.gov/pubmed/?term=Weale%20ME%5BAuthor%5D&amp;cauthor=true&amp;cauthor_uid=28098162" TargetMode="External"/><Relationship Id="rId1692" Type="http://schemas.openxmlformats.org/officeDocument/2006/relationships/hyperlink" Target="https://www.ncbi.nlm.nih.gov/pubmed/?term=Deng%20X%5BAuthor%5D&amp;cauthor=true&amp;cauthor_uid=28443625" TargetMode="External"/><Relationship Id="rId2329" Type="http://schemas.openxmlformats.org/officeDocument/2006/relationships/hyperlink" Target="https://www.ncbi.nlm.nih.gov/pmc/articles/PMC5848099/" TargetMode="External"/><Relationship Id="rId2536" Type="http://schemas.openxmlformats.org/officeDocument/2006/relationships/hyperlink" Target="https://www.ncbi.nlm.nih.gov/pubmed/?term=Hayward%20C%5BAuthor%5D&amp;cauthor=true&amp;cauthor_uid=28379579" TargetMode="External"/><Relationship Id="rId2743" Type="http://schemas.openxmlformats.org/officeDocument/2006/relationships/hyperlink" Target="https://www.ncbi.nlm.nih.gov/pubmed/?term=Gro%C3%9Fmann%20V%5BAuthor%5D&amp;cauthor=true&amp;cauthor_uid=28394258" TargetMode="External"/><Relationship Id="rId410" Type="http://schemas.openxmlformats.org/officeDocument/2006/relationships/hyperlink" Target="https://www.ncbi.nlm.nih.gov/pmc/articles/PMC6851116/" TargetMode="External"/><Relationship Id="rId508" Type="http://schemas.openxmlformats.org/officeDocument/2006/relationships/hyperlink" Target="https://www.ncbi.nlm.nih.gov/pmc/articles/PMC6151262/" TargetMode="External"/><Relationship Id="rId715" Type="http://schemas.openxmlformats.org/officeDocument/2006/relationships/hyperlink" Target="https://www.ncbi.nlm.nih.gov/pubmed/?term=Stefansson%20K%5BAuthor%5D&amp;cauthor=true&amp;cauthor_uid=29304378" TargetMode="External"/><Relationship Id="rId922" Type="http://schemas.openxmlformats.org/officeDocument/2006/relationships/hyperlink" Target="https://www.ncbi.nlm.nih.gov/pubmed/?term=Tranah%20GJ%5BAuthor%5D&amp;cauthor=true&amp;cauthor_uid=28077804" TargetMode="External"/><Relationship Id="rId1138" Type="http://schemas.openxmlformats.org/officeDocument/2006/relationships/hyperlink" Target="https://www.ncbi.nlm.nih.gov/pubmed/?term=Mozaffarian%20D" TargetMode="External"/><Relationship Id="rId1345" Type="http://schemas.openxmlformats.org/officeDocument/2006/relationships/hyperlink" Target="https://www.ncbi.nlm.nih.gov/pubmed/?term=Djurovic%20S%5BAuthor%5D&amp;cauthor=true&amp;cauthor_uid=28098162" TargetMode="External"/><Relationship Id="rId1552" Type="http://schemas.openxmlformats.org/officeDocument/2006/relationships/hyperlink" Target="https://www.ncbi.nlm.nih.gov/pubmed/?term=Belinsky%20SA%5BAuthor%5D&amp;cauthor=true&amp;cauthor_uid=28166215" TargetMode="External"/><Relationship Id="rId1997" Type="http://schemas.openxmlformats.org/officeDocument/2006/relationships/hyperlink" Target="https://www.ncbi.nlm.nih.gov/pubmed/?term=Kilpel%C3%A4inen%20TO%5BAuthor%5D&amp;cauthor=true&amp;cauthor_uid=28443625" TargetMode="External"/><Relationship Id="rId2603" Type="http://schemas.openxmlformats.org/officeDocument/2006/relationships/hyperlink" Target="https://www.ncbi.nlm.nih.gov/pubmed/?term=Rotter%20JI%5BAuthor%5D&amp;cauthor=true&amp;cauthor_uid=28017375" TargetMode="External"/><Relationship Id="rId2950" Type="http://schemas.openxmlformats.org/officeDocument/2006/relationships/hyperlink" Target="https://www.ncbi.nlm.nih.gov/pubmed/?term=Grallert%20H%5BAuthor%5D&amp;cauthor=true&amp;cauthor_uid=27955697" TargetMode="External"/><Relationship Id="rId1205" Type="http://schemas.openxmlformats.org/officeDocument/2006/relationships/hyperlink" Target="https://www.ncbi.nlm.nih.gov/pubmed/?term=Chakravarty%20MM%5BAuthor%5D&amp;cauthor=true&amp;cauthor_uid=28098162" TargetMode="External"/><Relationship Id="rId1857" Type="http://schemas.openxmlformats.org/officeDocument/2006/relationships/hyperlink" Target="https://www.ncbi.nlm.nih.gov/pubmed/?term=Madden%20PAF%5BAuthor%5D&amp;cauthor=true&amp;cauthor_uid=28443625" TargetMode="External"/><Relationship Id="rId2810" Type="http://schemas.openxmlformats.org/officeDocument/2006/relationships/hyperlink" Target="https://www.ncbi.nlm.nih.gov/pubmed/?term=Rice%20KM%5BAuthor%5D&amp;cauthor=true&amp;cauthor_uid=28394258" TargetMode="External"/><Relationship Id="rId2908" Type="http://schemas.openxmlformats.org/officeDocument/2006/relationships/hyperlink" Target="https://www.ncbi.nlm.nih.gov/pubmed/?term=Tanaka%20T%5BAuthor%5D&amp;cauthor=true&amp;cauthor_uid=27955697" TargetMode="External"/><Relationship Id="rId51" Type="http://schemas.openxmlformats.org/officeDocument/2006/relationships/hyperlink" Target="https://pubmed.ncbi.nlm.nih.gov/35234888/" TargetMode="External"/><Relationship Id="rId1412" Type="http://schemas.openxmlformats.org/officeDocument/2006/relationships/hyperlink" Target="https://www.ncbi.nlm.nih.gov/pubmed/?term=Mattay%20VS%5BAuthor%5D&amp;cauthor=true&amp;cauthor_uid=28098162" TargetMode="External"/><Relationship Id="rId1717" Type="http://schemas.openxmlformats.org/officeDocument/2006/relationships/hyperlink" Target="https://www.ncbi.nlm.nih.gov/pubmed/?term=Corre%20T%5BAuthor%5D&amp;cauthor=true&amp;cauthor_uid=28443625" TargetMode="External"/><Relationship Id="rId1924" Type="http://schemas.openxmlformats.org/officeDocument/2006/relationships/hyperlink" Target="https://www.ncbi.nlm.nih.gov/pubmed/?term=Baldassarre%20D%5BAuthor%5D&amp;cauthor=true&amp;cauthor_uid=28443625" TargetMode="External"/><Relationship Id="rId3072" Type="http://schemas.openxmlformats.org/officeDocument/2006/relationships/hyperlink" Target="https://www.ncbi.nlm.nih.gov/pmc/articles/PMC5010214/" TargetMode="External"/><Relationship Id="rId3377" Type="http://schemas.openxmlformats.org/officeDocument/2006/relationships/hyperlink" Target="https://www.ncbi.nlm.nih.gov/pubmed/?term=Sarnak%20MJ%5BAuthor%5D&amp;cauthor=true&amp;cauthor_uid=24004120" TargetMode="External"/><Relationship Id="rId298" Type="http://schemas.openxmlformats.org/officeDocument/2006/relationships/hyperlink" Target="https://www.ncbi.nlm.nih.gov/pubmed/31424985" TargetMode="External"/><Relationship Id="rId158" Type="http://schemas.openxmlformats.org/officeDocument/2006/relationships/hyperlink" Target="https://pubmed.ncbi.nlm.nih.gov/34587750/" TargetMode="External"/><Relationship Id="rId2186" Type="http://schemas.openxmlformats.org/officeDocument/2006/relationships/hyperlink" Target="https://www.ncbi.nlm.nih.gov/pubmed/?term=Faul%20JD%5BAuthor%5D&amp;cauthor=true&amp;cauthor_uid=28430825" TargetMode="External"/><Relationship Id="rId2393" Type="http://schemas.openxmlformats.org/officeDocument/2006/relationships/hyperlink" Target="https://www.ncbi.nlm.nih.gov/pubmed/?term=Thyroid%20Studies%20Collaboration%5BCorporate%20Author%5D" TargetMode="External"/><Relationship Id="rId2698" Type="http://schemas.openxmlformats.org/officeDocument/2006/relationships/hyperlink" Target="https://www.ncbi.nlm.nih.gov/pubmed/?term=Thom%20S%5BAuthor%5D&amp;cauthor=true&amp;cauthor_uid=28135244" TargetMode="External"/><Relationship Id="rId3237" Type="http://schemas.openxmlformats.org/officeDocument/2006/relationships/hyperlink" Target="https://www.ncbi.nlm.nih.gov/pubmed/?term=Gupta%20J%5BAuthor%5D&amp;cauthor=true&amp;cauthor_uid=25493955" TargetMode="External"/><Relationship Id="rId365" Type="http://schemas.openxmlformats.org/officeDocument/2006/relationships/hyperlink" Target="https://www.ncbi.nlm.nih.gov/pubmed/30645594" TargetMode="External"/><Relationship Id="rId572" Type="http://schemas.openxmlformats.org/officeDocument/2006/relationships/hyperlink" Target="https://www.ncbi.nlm.nih.gov/pubmed/?term=Chu%20AY" TargetMode="External"/><Relationship Id="rId2046" Type="http://schemas.openxmlformats.org/officeDocument/2006/relationships/hyperlink" Target="https://www.ncbi.nlm.nih.gov/pubmed/?term=Heit%20JA%5BAuthor%5D&amp;cauthor=true&amp;cauthor_uid=28528403" TargetMode="External"/><Relationship Id="rId2253" Type="http://schemas.openxmlformats.org/officeDocument/2006/relationships/hyperlink" Target="https://www.ncbi.nlm.nih.gov/pubmed/?term=Floyd%20JS%5BAuthor%5D&amp;cauthor=true&amp;cauthor_uid=28039329" TargetMode="External"/><Relationship Id="rId2460" Type="http://schemas.openxmlformats.org/officeDocument/2006/relationships/hyperlink" Target="https://www.ncbi.nlm.nih.gov/pubmed/?term=Ellinor%20PT%5BAuthor%5D&amp;cauthor=true&amp;cauthor_uid=28379579" TargetMode="External"/><Relationship Id="rId3304" Type="http://schemas.openxmlformats.org/officeDocument/2006/relationships/hyperlink" Target="https://www.ncbi.nlm.nih.gov/pmc/articles/PMC4425568/" TargetMode="External"/><Relationship Id="rId225" Type="http://schemas.openxmlformats.org/officeDocument/2006/relationships/hyperlink" Target="http://www.ncbi.nlm.nih.gov/pmc/articles/pmc7508833/" TargetMode="External"/><Relationship Id="rId432" Type="http://schemas.openxmlformats.org/officeDocument/2006/relationships/hyperlink" Target="https://www.ncbi.nlm.nih.gov/pubmed/30298627" TargetMode="External"/><Relationship Id="rId877" Type="http://schemas.openxmlformats.org/officeDocument/2006/relationships/hyperlink" Target="https://www.ncbi.nlm.nih.gov/pubmed/?term=Karasik%20D%5BAuthor%5D&amp;cauthor=true&amp;cauthor_uid=28077804" TargetMode="External"/><Relationship Id="rId1062" Type="http://schemas.openxmlformats.org/officeDocument/2006/relationships/hyperlink" Target="https://www.ncbi.nlm.nih.gov/pubmed/?term=Mitchell%20P%5BAuthor%5D&amp;cauthor=true&amp;cauthor_uid=28107422" TargetMode="External"/><Relationship Id="rId2113" Type="http://schemas.openxmlformats.org/officeDocument/2006/relationships/hyperlink" Target="https://www.ncbi.nlm.nih.gov/pubmed/?term=Yanek%20LR%5BAuthor%5D&amp;cauthor=true&amp;cauthor_uid=28430825" TargetMode="External"/><Relationship Id="rId2320" Type="http://schemas.openxmlformats.org/officeDocument/2006/relationships/hyperlink" Target="https://www.ncbi.nlm.nih.gov/pubmed/?term=Ayers%20C%5BAuthor%5D&amp;cauthor=true&amp;cauthor_uid=28254175" TargetMode="External"/><Relationship Id="rId2558" Type="http://schemas.openxmlformats.org/officeDocument/2006/relationships/hyperlink" Target="https://www.ncbi.nlm.nih.gov/pubmed/?term=Yanek%20LR%5BAuthor%5D&amp;cauthor=true&amp;cauthor_uid=28017375" TargetMode="External"/><Relationship Id="rId2765" Type="http://schemas.openxmlformats.org/officeDocument/2006/relationships/hyperlink" Target="https://www.ncbi.nlm.nih.gov/pubmed/?term=Kleber%20ME%5BAuthor%5D&amp;cauthor=true&amp;cauthor_uid=28394258" TargetMode="External"/><Relationship Id="rId2972" Type="http://schemas.openxmlformats.org/officeDocument/2006/relationships/hyperlink" Target="https://www.ncbi.nlm.nih.gov/pubmed/?term=Schwartz%20JD%5BAuthor%5D&amp;cauthor=true&amp;cauthor_uid=27955697" TargetMode="External"/><Relationship Id="rId737" Type="http://schemas.openxmlformats.org/officeDocument/2006/relationships/hyperlink" Target="https://www.ncbi.nlm.nih.gov/pubmed/30120019" TargetMode="External"/><Relationship Id="rId944" Type="http://schemas.openxmlformats.org/officeDocument/2006/relationships/hyperlink" Target="https://www.ncbi.nlm.nih.gov/pubmed/?term=Murabito%20JM%5BAuthor%5D&amp;cauthor=true&amp;cauthor_uid=28077804" TargetMode="External"/><Relationship Id="rId1367" Type="http://schemas.openxmlformats.org/officeDocument/2006/relationships/hyperlink" Target="https://www.ncbi.nlm.nih.gov/pubmed/?term=G%C3%B6ring%20HH%5BAuthor%5D&amp;cauthor=true&amp;cauthor_uid=28098162" TargetMode="External"/><Relationship Id="rId1574" Type="http://schemas.openxmlformats.org/officeDocument/2006/relationships/hyperlink" Target="https://www.ncbi.nlm.nih.gov/pubmed/?term=Hawrylkiewicz%20I%5BAuthor%5D&amp;cauthor=true&amp;cauthor_uid=28166215" TargetMode="External"/><Relationship Id="rId1781" Type="http://schemas.openxmlformats.org/officeDocument/2006/relationships/hyperlink" Target="https://www.ncbi.nlm.nih.gov/pubmed/?term=Braga%20D%5BAuthor%5D&amp;cauthor=true&amp;cauthor_uid=28443625" TargetMode="External"/><Relationship Id="rId2418" Type="http://schemas.openxmlformats.org/officeDocument/2006/relationships/hyperlink" Target="https://www.ncbi.nlm.nih.gov/pubmed/28394764" TargetMode="External"/><Relationship Id="rId2625" Type="http://schemas.openxmlformats.org/officeDocument/2006/relationships/hyperlink" Target="https://www.ncbi.nlm.nih.gov/pubmed/?term=Coresh%20J%5BAuthor%5D&amp;cauthor=true&amp;cauthor_uid=28017375" TargetMode="External"/><Relationship Id="rId2832" Type="http://schemas.openxmlformats.org/officeDocument/2006/relationships/hyperlink" Target="https://www.ncbi.nlm.nih.gov/pubmed/?term=Hirschhorn%20JN%5BAuthor%5D&amp;cauthor=true&amp;cauthor_uid=28394258" TargetMode="External"/><Relationship Id="rId73" Type="http://schemas.openxmlformats.org/officeDocument/2006/relationships/hyperlink" Target="https://pubmed.ncbi.nlm.nih.gov/33955229/" TargetMode="External"/><Relationship Id="rId804" Type="http://schemas.openxmlformats.org/officeDocument/2006/relationships/hyperlink" Target="https://www.ncbi.nlm.nih.gov/pubmed/?term=Chanock%20SJ%5BAuthor%5D&amp;cauthor=true&amp;cauthor_uid=29698900" TargetMode="External"/><Relationship Id="rId1227" Type="http://schemas.openxmlformats.org/officeDocument/2006/relationships/hyperlink" Target="https://www.ncbi.nlm.nih.gov/pubmed/?term=Jia%20T%5BAuthor%5D&amp;cauthor=true&amp;cauthor_uid=28098162" TargetMode="External"/><Relationship Id="rId1434" Type="http://schemas.openxmlformats.org/officeDocument/2006/relationships/hyperlink" Target="https://www.ncbi.nlm.nih.gov/pubmed/?term=Ophoff%20RA%5BAuthor%5D&amp;cauthor=true&amp;cauthor_uid=28098162" TargetMode="External"/><Relationship Id="rId1641" Type="http://schemas.openxmlformats.org/officeDocument/2006/relationships/hyperlink" Target="https://www.ncbi.nlm.nih.gov/pubmed/?term=Psaty%20BM%5BAuthor%5D&amp;cauthor=true&amp;cauthor_uid=28143865" TargetMode="External"/><Relationship Id="rId1879" Type="http://schemas.openxmlformats.org/officeDocument/2006/relationships/hyperlink" Target="https://www.ncbi.nlm.nih.gov/pubmed/?term=Rao%20DC%5BAuthor%5D&amp;cauthor=true&amp;cauthor_uid=28443625" TargetMode="External"/><Relationship Id="rId3094" Type="http://schemas.openxmlformats.org/officeDocument/2006/relationships/hyperlink" Target="https://www.ncbi.nlm.nih.gov/pubmed/?term=Arnold%20AM%5BAuthor%5D&amp;cauthor=true&amp;cauthor_uid=27587472" TargetMode="External"/><Relationship Id="rId1501" Type="http://schemas.openxmlformats.org/officeDocument/2006/relationships/hyperlink" Target="https://www.ncbi.nlm.nih.gov/pubmed/?term=Franke%20B%5BAuthor%5D&amp;cauthor=true&amp;cauthor_uid=28098162" TargetMode="External"/><Relationship Id="rId1739" Type="http://schemas.openxmlformats.org/officeDocument/2006/relationships/hyperlink" Target="https://www.ncbi.nlm.nih.gov/pubmed/?term=Middelberg%20RPS%5BAuthor%5D&amp;cauthor=true&amp;cauthor_uid=28443625" TargetMode="External"/><Relationship Id="rId1946" Type="http://schemas.openxmlformats.org/officeDocument/2006/relationships/hyperlink" Target="https://www.ncbi.nlm.nih.gov/pubmed/?term=Hveem%20K%5BAuthor%5D&amp;cauthor=true&amp;cauthor_uid=28443625" TargetMode="External"/><Relationship Id="rId3399" Type="http://schemas.openxmlformats.org/officeDocument/2006/relationships/hyperlink" Target="https://www.ncbi.nlm.nih.gov/pubmed/?term=Wen%20CP%5BAuthor%5D&amp;cauthor=true&amp;cauthor_uid=23111824" TargetMode="External"/><Relationship Id="rId1806" Type="http://schemas.openxmlformats.org/officeDocument/2006/relationships/hyperlink" Target="https://www.ncbi.nlm.nih.gov/pubmed/?term=Grarup%20N%5BAuthor%5D&amp;cauthor=true&amp;cauthor_uid=28443625" TargetMode="External"/><Relationship Id="rId3161" Type="http://schemas.openxmlformats.org/officeDocument/2006/relationships/hyperlink" Target="https://www.ncbi.nlm.nih.gov/pubmed/?term=Tardif%20JC%5BAuthor%5D&amp;cauthor=true&amp;cauthor_uid=27587472" TargetMode="External"/><Relationship Id="rId3259" Type="http://schemas.openxmlformats.org/officeDocument/2006/relationships/hyperlink" Target="https://www.ncbi.nlm.nih.gov/pubmed/?term=Rosas%20SE%5BAuthor%5D&amp;cauthor=true&amp;cauthor_uid=25493955" TargetMode="External"/><Relationship Id="rId387" Type="http://schemas.openxmlformats.org/officeDocument/2006/relationships/hyperlink" Target="https://www.ncbi.nlm.nih.gov/pubmed/31420334" TargetMode="External"/><Relationship Id="rId594" Type="http://schemas.openxmlformats.org/officeDocument/2006/relationships/hyperlink" Target="https://www.ncbi.nlm.nih.gov/pubmed/?term=Nordestgaard%20BG" TargetMode="External"/><Relationship Id="rId2068" Type="http://schemas.openxmlformats.org/officeDocument/2006/relationships/hyperlink" Target="https://www.ncbi.nlm.nih.gov/pubmed/?term=Barasch%20E%5BAuthor%5D&amp;cauthor=true&amp;cauthor_uid=28073429" TargetMode="External"/><Relationship Id="rId2275" Type="http://schemas.openxmlformats.org/officeDocument/2006/relationships/hyperlink" Target="https://www.ncbi.nlm.nih.gov/pubmed/?term=Stott%20DJ%5BAuthor%5D&amp;cauthor=true&amp;cauthor_uid=28039329" TargetMode="External"/><Relationship Id="rId3021" Type="http://schemas.openxmlformats.org/officeDocument/2006/relationships/hyperlink" Target="https://www.ncbi.nlm.nih.gov/pubmed/?term=Shah%20S%5BAuthor%5D&amp;cauthor=true&amp;cauthor_uid=27843151" TargetMode="External"/><Relationship Id="rId3119" Type="http://schemas.openxmlformats.org/officeDocument/2006/relationships/hyperlink" Target="https://www.ncbi.nlm.nih.gov/pubmed/?term=McKeigue%20PM%5BAuthor%5D&amp;cauthor=true&amp;cauthor_uid=27587472" TargetMode="External"/><Relationship Id="rId3326" Type="http://schemas.openxmlformats.org/officeDocument/2006/relationships/hyperlink" Target="https://www.ncbi.nlm.nih.gov/pubmed/?term=Green%20D%5BAuthor%5D&amp;cauthor=true&amp;cauthor_uid=25779970" TargetMode="External"/><Relationship Id="rId247" Type="http://schemas.openxmlformats.org/officeDocument/2006/relationships/hyperlink" Target="https://www.ncbi.nlm.nih.gov/pubmed/31778070" TargetMode="External"/><Relationship Id="rId899" Type="http://schemas.openxmlformats.org/officeDocument/2006/relationships/hyperlink" Target="https://www.ncbi.nlm.nih.gov/pubmed/?term=Pattie%20A%5BAuthor%5D&amp;cauthor=true&amp;cauthor_uid=28077804" TargetMode="External"/><Relationship Id="rId1084" Type="http://schemas.openxmlformats.org/officeDocument/2006/relationships/hyperlink" Target="https://www.ncbi.nlm.nih.gov/pubmed/?term=Wang%20CA" TargetMode="External"/><Relationship Id="rId2482" Type="http://schemas.openxmlformats.org/officeDocument/2006/relationships/hyperlink" Target="https://www.ncbi.nlm.nih.gov/pubmed/?term=Murray%20AD%5BAuthor%5D&amp;cauthor=true&amp;cauthor_uid=28379579" TargetMode="External"/><Relationship Id="rId2787" Type="http://schemas.openxmlformats.org/officeDocument/2006/relationships/hyperlink" Target="https://www.ncbi.nlm.nih.gov/pubmed/?term=Lannfelt%20L%5BAuthor%5D&amp;cauthor=true&amp;cauthor_uid=28394258" TargetMode="External"/><Relationship Id="rId107" Type="http://schemas.openxmlformats.org/officeDocument/2006/relationships/hyperlink" Target="https://pubmed.ncbi.nlm.nih.gov/33725412/" TargetMode="External"/><Relationship Id="rId454" Type="http://schemas.openxmlformats.org/officeDocument/2006/relationships/hyperlink" Target="https://www.ncbi.nlm.nih.gov/pmc/articles/PMC6663005/" TargetMode="External"/><Relationship Id="rId661" Type="http://schemas.openxmlformats.org/officeDocument/2006/relationships/hyperlink" Target="https://www.ncbi.nlm.nih.gov/pubmed/?term=Broer%20L%5BAuthor%5D&amp;cauthor=true&amp;cauthor_uid=29304378" TargetMode="External"/><Relationship Id="rId759" Type="http://schemas.openxmlformats.org/officeDocument/2006/relationships/hyperlink" Target="https://www.ncbi.nlm.nih.gov/pmc/articles/PMC6324331/" TargetMode="External"/><Relationship Id="rId966" Type="http://schemas.openxmlformats.org/officeDocument/2006/relationships/hyperlink" Target="https://www.ncbi.nlm.nih.gov/pubmed/28150034" TargetMode="External"/><Relationship Id="rId1291" Type="http://schemas.openxmlformats.org/officeDocument/2006/relationships/hyperlink" Target="https://www.ncbi.nlm.nih.gov/pubmed/?term=Winkler%20AM%5BAuthor%5D&amp;cauthor=true&amp;cauthor_uid=28098162" TargetMode="External"/><Relationship Id="rId1389" Type="http://schemas.openxmlformats.org/officeDocument/2006/relationships/hyperlink" Target="https://www.ncbi.nlm.nih.gov/pubmed/?term=Hottenga%20JJ%5BAuthor%5D&amp;cauthor=true&amp;cauthor_uid=28098162" TargetMode="External"/><Relationship Id="rId1596" Type="http://schemas.openxmlformats.org/officeDocument/2006/relationships/hyperlink" Target="https://www.ncbi.nlm.nih.gov/pubmed/?term=Hu%20Y%5BAuthor%5D&amp;cauthor=true&amp;cauthor_uid=28298293" TargetMode="External"/><Relationship Id="rId2135" Type="http://schemas.openxmlformats.org/officeDocument/2006/relationships/hyperlink" Target="https://www.ncbi.nlm.nih.gov/pubmed/?term=Zheng%20W%5BAuthor%5D&amp;cauthor=true&amp;cauthor_uid=28430825" TargetMode="External"/><Relationship Id="rId2342" Type="http://schemas.openxmlformats.org/officeDocument/2006/relationships/hyperlink" Target="https://www.ncbi.nlm.nih.gov/pmc/articles/PMC5407713/" TargetMode="External"/><Relationship Id="rId2647" Type="http://schemas.openxmlformats.org/officeDocument/2006/relationships/hyperlink" Target="https://www.ncbi.nlm.nih.gov/pmc/articles/PMC5223059/" TargetMode="External"/><Relationship Id="rId2994" Type="http://schemas.openxmlformats.org/officeDocument/2006/relationships/hyperlink" Target="https://www.ncbi.nlm.nih.gov/pmc/articles/PMC5099695/" TargetMode="External"/><Relationship Id="rId314" Type="http://schemas.openxmlformats.org/officeDocument/2006/relationships/hyperlink" Target="https://www.ncbi.nlm.nih.gov/pubmed/31256203" TargetMode="External"/><Relationship Id="rId521" Type="http://schemas.openxmlformats.org/officeDocument/2006/relationships/hyperlink" Target="https://www.ncbi.nlm.nih.gov/pubmed/?term=Ding%20M" TargetMode="External"/><Relationship Id="rId619" Type="http://schemas.openxmlformats.org/officeDocument/2006/relationships/hyperlink" Target="https://www.ncbi.nlm.nih.gov/pubmed/29748316" TargetMode="External"/><Relationship Id="rId1151" Type="http://schemas.openxmlformats.org/officeDocument/2006/relationships/hyperlink" Target="https://www.ncbi.nlm.nih.gov/pubmed/?term=Bartz%20TM%5BAuthor%5D&amp;cauthor=true&amp;cauthor_uid=28288973" TargetMode="External"/><Relationship Id="rId1249" Type="http://schemas.openxmlformats.org/officeDocument/2006/relationships/hyperlink" Target="https://www.ncbi.nlm.nih.gov/pubmed/?term=Loohuis%20LM%5BAuthor%5D&amp;cauthor=true&amp;cauthor_uid=28098162" TargetMode="External"/><Relationship Id="rId2202" Type="http://schemas.openxmlformats.org/officeDocument/2006/relationships/hyperlink" Target="https://www.ncbi.nlm.nih.gov/pubmed/?term=Williams%20LK%5BAuthor%5D&amp;cauthor=true&amp;cauthor_uid=28430825" TargetMode="External"/><Relationship Id="rId2854" Type="http://schemas.openxmlformats.org/officeDocument/2006/relationships/hyperlink" Target="https://www.ncbi.nlm.nih.gov/pubmed/?term=Larson%20MG%5BAuthor%5D&amp;cauthor=true&amp;cauthor_uid=28394258" TargetMode="External"/><Relationship Id="rId95" Type="http://schemas.openxmlformats.org/officeDocument/2006/relationships/hyperlink" Target="https://pubmed.ncbi.nlm.nih.gov/34921102/" TargetMode="External"/><Relationship Id="rId826" Type="http://schemas.openxmlformats.org/officeDocument/2006/relationships/hyperlink" Target="https://www.ncbi.nlm.nih.gov/pubmed/?term=Taylor%20KC%5BAuthor%5D&amp;cauthor=true&amp;cauthor_uid=28055285" TargetMode="External"/><Relationship Id="rId1011" Type="http://schemas.openxmlformats.org/officeDocument/2006/relationships/hyperlink" Target="https://www.ncbi.nlm.nih.gov/pubmed/?term=Grotevendt%20A%5BAuthor%5D&amp;cauthor=true&amp;cauthor_uid=28107422" TargetMode="External"/><Relationship Id="rId1109" Type="http://schemas.openxmlformats.org/officeDocument/2006/relationships/hyperlink" Target="https://www.ncbi.nlm.nih.gov/pubmed/?term=Allison%20MA" TargetMode="External"/><Relationship Id="rId1456" Type="http://schemas.openxmlformats.org/officeDocument/2006/relationships/hyperlink" Target="https://www.ncbi.nlm.nih.gov/pubmed/?term=Singleton%20A%5BAuthor%5D&amp;cauthor=true&amp;cauthor_uid=28098162" TargetMode="External"/><Relationship Id="rId1663" Type="http://schemas.openxmlformats.org/officeDocument/2006/relationships/hyperlink" Target="https://www.ncbi.nlm.nih.gov/pubmed/?term=Garcia%20M%5BAuthor%5D&amp;cauthor=true&amp;cauthor_uid=28379451" TargetMode="External"/><Relationship Id="rId1870" Type="http://schemas.openxmlformats.org/officeDocument/2006/relationships/hyperlink" Target="https://www.ncbi.nlm.nih.gov/pubmed/?term=Oldehinkel%20AJ%5BAuthor%5D&amp;cauthor=true&amp;cauthor_uid=28443625" TargetMode="External"/><Relationship Id="rId1968" Type="http://schemas.openxmlformats.org/officeDocument/2006/relationships/hyperlink" Target="https://www.ncbi.nlm.nih.gov/pubmed/?term=Qi%20L%5BAuthor%5D&amp;cauthor=true&amp;cauthor_uid=28443625" TargetMode="External"/><Relationship Id="rId2507" Type="http://schemas.openxmlformats.org/officeDocument/2006/relationships/hyperlink" Target="https://www.ncbi.nlm.nih.gov/pubmed/?term=van%20der%20Meer%20P%5BAuthor%5D&amp;cauthor=true&amp;cauthor_uid=28379579" TargetMode="External"/><Relationship Id="rId2714" Type="http://schemas.openxmlformats.org/officeDocument/2006/relationships/hyperlink" Target="https://www.ncbi.nlm.nih.gov/pubmed/?term=Tomaszewski%20M%5BAuthor%5D&amp;cauthor=true&amp;cauthor_uid=28135244" TargetMode="External"/><Relationship Id="rId2921" Type="http://schemas.openxmlformats.org/officeDocument/2006/relationships/hyperlink" Target="https://www.ncbi.nlm.nih.gov/pubmed/?term=Huan%20T%5BAuthor%5D&amp;cauthor=true&amp;cauthor_uid=27955697" TargetMode="External"/><Relationship Id="rId1316" Type="http://schemas.openxmlformats.org/officeDocument/2006/relationships/hyperlink" Target="https://www.ncbi.nlm.nih.gov/pubmed/?term=Brouwer%20RM%5BAuthor%5D&amp;cauthor=true&amp;cauthor_uid=28098162" TargetMode="External"/><Relationship Id="rId1523" Type="http://schemas.openxmlformats.org/officeDocument/2006/relationships/hyperlink" Target="https://www.ncbi.nlm.nih.gov/pubmed/?term=Beaty%20TH%5BAuthor%5D&amp;cauthor=true&amp;cauthor_uid=28166215" TargetMode="External"/><Relationship Id="rId1730" Type="http://schemas.openxmlformats.org/officeDocument/2006/relationships/hyperlink" Target="https://www.ncbi.nlm.nih.gov/pubmed/?term=Kleber%20ME%5BAuthor%5D&amp;cauthor=true&amp;cauthor_uid=28443625" TargetMode="External"/><Relationship Id="rId3183" Type="http://schemas.openxmlformats.org/officeDocument/2006/relationships/hyperlink" Target="https://www.ncbi.nlm.nih.gov/pubmed/?term=Raitakari%20OT%5BAuthor%5D&amp;cauthor=true&amp;cauthor_uid=26962151" TargetMode="External"/><Relationship Id="rId3390" Type="http://schemas.openxmlformats.org/officeDocument/2006/relationships/hyperlink" Target="https://www.ncbi.nlm.nih.gov/pubmed/?term=Ishani%20A%5BAuthor%5D&amp;cauthor=true&amp;cauthor_uid=23111824" TargetMode="External"/><Relationship Id="rId22" Type="http://schemas.openxmlformats.org/officeDocument/2006/relationships/hyperlink" Target="https://pubmed.ncbi.nlm.nih.gov/35045935/" TargetMode="External"/><Relationship Id="rId1828" Type="http://schemas.openxmlformats.org/officeDocument/2006/relationships/hyperlink" Target="https://www.ncbi.nlm.nih.gov/pubmed/?term=Jansson%20JO%5BAuthor%5D&amp;cauthor=true&amp;cauthor_uid=28443625" TargetMode="External"/><Relationship Id="rId3043" Type="http://schemas.openxmlformats.org/officeDocument/2006/relationships/hyperlink" Target="https://www.ncbi.nlm.nih.gov/pubmed/?term=Sandling%20JH%5BAuthor%5D&amp;cauthor=true&amp;cauthor_uid=27843151" TargetMode="External"/><Relationship Id="rId3250" Type="http://schemas.openxmlformats.org/officeDocument/2006/relationships/hyperlink" Target="https://www.ncbi.nlm.nih.gov/pubmed/?term=Cusi%20D%5BAuthor%5D&amp;cauthor=true&amp;cauthor_uid=25493955" TargetMode="External"/><Relationship Id="rId171" Type="http://schemas.openxmlformats.org/officeDocument/2006/relationships/hyperlink" Target="https://pubmed.ncbi.nlm.nih.gov/34337551/" TargetMode="External"/><Relationship Id="rId2297" Type="http://schemas.openxmlformats.org/officeDocument/2006/relationships/hyperlink" Target="https://www.ncbi.nlm.nih.gov/pubmed/?term=Dalrymple%20L%5BAuthor%5D&amp;cauthor=true&amp;cauthor_uid=28122946" TargetMode="External"/><Relationship Id="rId3348" Type="http://schemas.openxmlformats.org/officeDocument/2006/relationships/hyperlink" Target="https://www.ncbi.nlm.nih.gov/pubmed/?term=Jovanovich%20A%5BAuthor%5D&amp;cauthor=true&amp;cauthor_uid=24125420" TargetMode="External"/><Relationship Id="rId269" Type="http://schemas.openxmlformats.org/officeDocument/2006/relationships/hyperlink" Target="https://www.ncbi.nlm.nih.gov/pubmed/31919418" TargetMode="External"/><Relationship Id="rId476" Type="http://schemas.openxmlformats.org/officeDocument/2006/relationships/hyperlink" Target="https://www.ncbi.nlm.nih.gov/pmc/articles/PMC5954991/" TargetMode="External"/><Relationship Id="rId683" Type="http://schemas.openxmlformats.org/officeDocument/2006/relationships/hyperlink" Target="https://www.ncbi.nlm.nih.gov/pubmed/?term=B%C3%B8nnelykke%20K%5BAuthor%5D&amp;cauthor=true&amp;cauthor_uid=29304378" TargetMode="External"/><Relationship Id="rId890" Type="http://schemas.openxmlformats.org/officeDocument/2006/relationships/hyperlink" Target="https://www.ncbi.nlm.nih.gov/pubmed/?term=Adams%20HH%5BAuthor%5D&amp;cauthor=true&amp;cauthor_uid=28077804" TargetMode="External"/><Relationship Id="rId2157" Type="http://schemas.openxmlformats.org/officeDocument/2006/relationships/hyperlink" Target="https://www.ncbi.nlm.nih.gov/pubmed/?term=John%20EM%5BAuthor%5D&amp;cauthor=true&amp;cauthor_uid=28430825" TargetMode="External"/><Relationship Id="rId2364" Type="http://schemas.openxmlformats.org/officeDocument/2006/relationships/hyperlink" Target="https://www.ncbi.nlm.nih.gov/pubmed/?term=Varadhan%20R%5BAuthor%5D&amp;cauthor=true&amp;cauthor_uid=28437320" TargetMode="External"/><Relationship Id="rId2571" Type="http://schemas.openxmlformats.org/officeDocument/2006/relationships/hyperlink" Target="https://www.ncbi.nlm.nih.gov/pubmed/?term=Wu%20JY%5BAuthor%5D&amp;cauthor=true&amp;cauthor_uid=28017375" TargetMode="External"/><Relationship Id="rId3110" Type="http://schemas.openxmlformats.org/officeDocument/2006/relationships/hyperlink" Target="https://www.ncbi.nlm.nih.gov/pubmed/?term=Harris%20TB%5BAuthor%5D&amp;cauthor=true&amp;cauthor_uid=27587472" TargetMode="External"/><Relationship Id="rId3208" Type="http://schemas.openxmlformats.org/officeDocument/2006/relationships/hyperlink" Target="https://www.ncbi.nlm.nih.gov/pubmed/?term=Chalmers%20J%5BAuthor%5D&amp;cauthor=true&amp;cauthor_uid=25493955" TargetMode="External"/><Relationship Id="rId3415" Type="http://schemas.openxmlformats.org/officeDocument/2006/relationships/hyperlink" Target="https://www.ncbi.nlm.nih.gov/pubmed/?term=Ant%C3%B3%20JM%5BAuthor%5D&amp;cauthor=true&amp;cauthor_uid=23242246" TargetMode="External"/><Relationship Id="rId129" Type="http://schemas.openxmlformats.org/officeDocument/2006/relationships/hyperlink" Target="http://www.ncbi.nlm.nih.gov/pmc/articles/pmc8397925/" TargetMode="External"/><Relationship Id="rId336" Type="http://schemas.openxmlformats.org/officeDocument/2006/relationships/hyperlink" Target="https://www.ncbi.nlm.nih.gov/pubmed/30779634" TargetMode="External"/><Relationship Id="rId543" Type="http://schemas.openxmlformats.org/officeDocument/2006/relationships/hyperlink" Target="https://www.ncbi.nlm.nih.gov/pubmed/?term=Wojczynski%20MK" TargetMode="External"/><Relationship Id="rId988" Type="http://schemas.openxmlformats.org/officeDocument/2006/relationships/hyperlink" Target="https://www.ncbi.nlm.nih.gov/pubmed/?term=Kleber%20ME%5BAuthor%5D&amp;cauthor=true&amp;cauthor_uid=28107422" TargetMode="External"/><Relationship Id="rId1173" Type="http://schemas.openxmlformats.org/officeDocument/2006/relationships/hyperlink" Target="https://www.ncbi.nlm.nih.gov/pubmed/28964830" TargetMode="External"/><Relationship Id="rId1380" Type="http://schemas.openxmlformats.org/officeDocument/2006/relationships/hyperlink" Target="https://www.ncbi.nlm.nih.gov/pubmed/?term=Hernandez%20DG%5BAuthor%5D&amp;cauthor=true&amp;cauthor_uid=28098162" TargetMode="External"/><Relationship Id="rId2017" Type="http://schemas.openxmlformats.org/officeDocument/2006/relationships/hyperlink" Target="https://www.ncbi.nlm.nih.gov/pubmed/?term=Lang%20IA%5BAuthor%5D&amp;cauthor=true&amp;cauthor_uid=28263191" TargetMode="External"/><Relationship Id="rId2224" Type="http://schemas.openxmlformats.org/officeDocument/2006/relationships/hyperlink" Target="https://www.ncbi.nlm.nih.gov/pubmed/28767105" TargetMode="External"/><Relationship Id="rId2669" Type="http://schemas.openxmlformats.org/officeDocument/2006/relationships/hyperlink" Target="https://www.ncbi.nlm.nih.gov/pubmed/?term=Surendran%20P%5BAuthor%5D&amp;cauthor=true&amp;cauthor_uid=28135244" TargetMode="External"/><Relationship Id="rId2876" Type="http://schemas.openxmlformats.org/officeDocument/2006/relationships/hyperlink" Target="https://www.ncbi.nlm.nih.gov/pmc/articles/PMC5227112/" TargetMode="External"/><Relationship Id="rId403" Type="http://schemas.openxmlformats.org/officeDocument/2006/relationships/hyperlink" Target="http://www.ncbi.nlm.nih.gov/pmc/articles/pmc7357589/" TargetMode="External"/><Relationship Id="rId750" Type="http://schemas.openxmlformats.org/officeDocument/2006/relationships/hyperlink" Target="https://www.ncbi.nlm.nih.gov/pmc/articles/PMC6043775/" TargetMode="External"/><Relationship Id="rId848" Type="http://schemas.openxmlformats.org/officeDocument/2006/relationships/hyperlink" Target="https://www.ncbi.nlm.nih.gov/pmc/articles/PMC5575907/" TargetMode="External"/><Relationship Id="rId1033" Type="http://schemas.openxmlformats.org/officeDocument/2006/relationships/hyperlink" Target="https://www.ncbi.nlm.nih.gov/pubmed/?term=Starr%20JM%5BAuthor%5D&amp;cauthor=true&amp;cauthor_uid=28107422" TargetMode="External"/><Relationship Id="rId1478" Type="http://schemas.openxmlformats.org/officeDocument/2006/relationships/hyperlink" Target="https://www.ncbi.nlm.nih.gov/pubmed/?term=Vardarajan%20BN%5BAuthor%5D&amp;cauthor=true&amp;cauthor_uid=28098162" TargetMode="External"/><Relationship Id="rId1685" Type="http://schemas.openxmlformats.org/officeDocument/2006/relationships/hyperlink" Target="https://www.ncbi.nlm.nih.gov/pubmed/?term=Justice%20AE%5BAuthor%5D&amp;cauthor=true&amp;cauthor_uid=28443625" TargetMode="External"/><Relationship Id="rId1892" Type="http://schemas.openxmlformats.org/officeDocument/2006/relationships/hyperlink" Target="https://www.ncbi.nlm.nih.gov/pubmed/?term=Scholtens%20S%5BAuthor%5D&amp;cauthor=true&amp;cauthor_uid=28443625" TargetMode="External"/><Relationship Id="rId2431" Type="http://schemas.openxmlformats.org/officeDocument/2006/relationships/hyperlink" Target="https://www.ncbi.nlm.nih.gov/pubmed/?term=Lin%20HJ%5BAuthor%5D&amp;cauthor=true&amp;cauthor_uid=28379579" TargetMode="External"/><Relationship Id="rId2529" Type="http://schemas.openxmlformats.org/officeDocument/2006/relationships/hyperlink" Target="https://www.ncbi.nlm.nih.gov/pubmed/?term=Sanna%20S%5BAuthor%5D&amp;cauthor=true&amp;cauthor_uid=28379579" TargetMode="External"/><Relationship Id="rId2736" Type="http://schemas.openxmlformats.org/officeDocument/2006/relationships/hyperlink" Target="https://www.ncbi.nlm.nih.gov/pubmed/?term=Wild%20PS%5BAuthor%5D&amp;cauthor=true&amp;cauthor_uid=28394258" TargetMode="External"/><Relationship Id="rId610" Type="http://schemas.openxmlformats.org/officeDocument/2006/relationships/hyperlink" Target="https://www.ncbi.nlm.nih.gov/pmc/articles/PMC5892700/" TargetMode="External"/><Relationship Id="rId708" Type="http://schemas.openxmlformats.org/officeDocument/2006/relationships/hyperlink" Target="https://www.ncbi.nlm.nih.gov/pubmed/?term=Orwoll%20E%5BAuthor%5D&amp;cauthor=true&amp;cauthor_uid=29304378" TargetMode="External"/><Relationship Id="rId915" Type="http://schemas.openxmlformats.org/officeDocument/2006/relationships/hyperlink" Target="https://www.ncbi.nlm.nih.gov/pubmed/?term=Mellstr%C3%B6m%20D%5BAuthor%5D&amp;cauthor=true&amp;cauthor_uid=28077804" TargetMode="External"/><Relationship Id="rId1240" Type="http://schemas.openxmlformats.org/officeDocument/2006/relationships/hyperlink" Target="https://www.ncbi.nlm.nih.gov/pubmed/?term=Matarin%20M%5BAuthor%5D&amp;cauthor=true&amp;cauthor_uid=28098162" TargetMode="External"/><Relationship Id="rId1338" Type="http://schemas.openxmlformats.org/officeDocument/2006/relationships/hyperlink" Target="https://www.ncbi.nlm.nih.gov/pubmed/?term=Deary%20IJ%5BAuthor%5D&amp;cauthor=true&amp;cauthor_uid=28098162" TargetMode="External"/><Relationship Id="rId1545" Type="http://schemas.openxmlformats.org/officeDocument/2006/relationships/hyperlink" Target="https://www.ncbi.nlm.nih.gov/pubmed/?term=Wilk%20JB%5BAuthor%5D&amp;cauthor=true&amp;cauthor_uid=28166215" TargetMode="External"/><Relationship Id="rId2943" Type="http://schemas.openxmlformats.org/officeDocument/2006/relationships/hyperlink" Target="https://www.ncbi.nlm.nih.gov/pubmed/?term=Melzer%20D%5BAuthor%5D&amp;cauthor=true&amp;cauthor_uid=27955697" TargetMode="External"/><Relationship Id="rId1100" Type="http://schemas.openxmlformats.org/officeDocument/2006/relationships/hyperlink" Target="https://www.ncbi.nlm.nih.gov/pubmed/?term=Linneberg%20A" TargetMode="External"/><Relationship Id="rId1405" Type="http://schemas.openxmlformats.org/officeDocument/2006/relationships/hyperlink" Target="https://www.ncbi.nlm.nih.gov/pubmed/?term=Lema%C3%AEtre%20H%5BAuthor%5D&amp;cauthor=true&amp;cauthor_uid=28098162" TargetMode="External"/><Relationship Id="rId1752" Type="http://schemas.openxmlformats.org/officeDocument/2006/relationships/hyperlink" Target="https://www.ncbi.nlm.nih.gov/pubmed/?term=Teumer%20A%5BAuthor%5D&amp;cauthor=true&amp;cauthor_uid=28443625" TargetMode="External"/><Relationship Id="rId2803" Type="http://schemas.openxmlformats.org/officeDocument/2006/relationships/hyperlink" Target="https://www.ncbi.nlm.nih.gov/pubmed/?term=Nuding%20S%5BAuthor%5D&amp;cauthor=true&amp;cauthor_uid=28394258" TargetMode="External"/><Relationship Id="rId44" Type="http://schemas.openxmlformats.org/officeDocument/2006/relationships/hyperlink" Target="https://pubmed.ncbi.nlm.nih.gov/35476049/" TargetMode="External"/><Relationship Id="rId1612" Type="http://schemas.openxmlformats.org/officeDocument/2006/relationships/hyperlink" Target="https://www.ncbi.nlm.nih.gov/pubmed/?term=Bandinelli%20S%5BAuthor%5D&amp;cauthor=true&amp;cauthor_uid=28298293" TargetMode="External"/><Relationship Id="rId1917" Type="http://schemas.openxmlformats.org/officeDocument/2006/relationships/hyperlink" Target="https://www.ncbi.nlm.nih.gov/pubmed/?term=Wild%20S%5BAuthor%5D&amp;cauthor=true&amp;cauthor_uid=28443625" TargetMode="External"/><Relationship Id="rId3065" Type="http://schemas.openxmlformats.org/officeDocument/2006/relationships/hyperlink" Target="https://www.ncbi.nlm.nih.gov/pubmed/?term=Waldenberger%20M%5BAuthor%5D&amp;cauthor=true&amp;cauthor_uid=27843151" TargetMode="External"/><Relationship Id="rId3272" Type="http://schemas.openxmlformats.org/officeDocument/2006/relationships/hyperlink" Target="https://www.ncbi.nlm.nih.gov/pubmed/?term=Hofman%20A%5BAuthor%5D&amp;cauthor=true&amp;cauthor_uid=25493955" TargetMode="External"/><Relationship Id="rId193" Type="http://schemas.openxmlformats.org/officeDocument/2006/relationships/hyperlink" Target="https://pubmed.ncbi.nlm.nih.gov/34152079/" TargetMode="External"/><Relationship Id="rId498" Type="http://schemas.openxmlformats.org/officeDocument/2006/relationships/hyperlink" Target="https://www.ncbi.nlm.nih.gov/pmc/articles/PMC6015408/" TargetMode="External"/><Relationship Id="rId2081" Type="http://schemas.openxmlformats.org/officeDocument/2006/relationships/hyperlink" Target="https://www.ncbi.nlm.nih.gov/pubmed/?term=Shlipak%20M%5BAuthor%5D&amp;cauthor=true&amp;cauthor_uid=28327102" TargetMode="External"/><Relationship Id="rId2179" Type="http://schemas.openxmlformats.org/officeDocument/2006/relationships/hyperlink" Target="https://www.ncbi.nlm.nih.gov/pubmed/?term=Yao%20J%5BAuthor%5D&amp;cauthor=true&amp;cauthor_uid=28430825" TargetMode="External"/><Relationship Id="rId3132" Type="http://schemas.openxmlformats.org/officeDocument/2006/relationships/hyperlink" Target="https://www.ncbi.nlm.nih.gov/pubmed/?term=Sattar%20N%5BAuthor%5D&amp;cauthor=true&amp;cauthor_uid=27587472" TargetMode="External"/><Relationship Id="rId260" Type="http://schemas.openxmlformats.org/officeDocument/2006/relationships/hyperlink" Target="https://pubmed.ncbi.nlm.nih.gov/32209232/" TargetMode="External"/><Relationship Id="rId2386" Type="http://schemas.openxmlformats.org/officeDocument/2006/relationships/hyperlink" Target="https://www.ncbi.nlm.nih.gov/pubmed/?term=Gussekloo%20J%5BAuthor%5D&amp;cauthor=true&amp;cauthor_uid=29034571" TargetMode="External"/><Relationship Id="rId2593" Type="http://schemas.openxmlformats.org/officeDocument/2006/relationships/hyperlink" Target="https://www.ncbi.nlm.nih.gov/pubmed/?term=Li%20JZ%5BAuthor%5D&amp;cauthor=true&amp;cauthor_uid=28017375" TargetMode="External"/><Relationship Id="rId120" Type="http://schemas.openxmlformats.org/officeDocument/2006/relationships/hyperlink" Target="https://pubmed.ncbi.nlm.nih.gov/33510174/" TargetMode="External"/><Relationship Id="rId358" Type="http://schemas.openxmlformats.org/officeDocument/2006/relationships/hyperlink" Target="https://www.ncbi.nlm.nih.gov/pubmed/33447501" TargetMode="External"/><Relationship Id="rId565" Type="http://schemas.openxmlformats.org/officeDocument/2006/relationships/hyperlink" Target="https://www.ncbi.nlm.nih.gov/pubmed/?term=Sorl%C3%AD%20JV" TargetMode="External"/><Relationship Id="rId772" Type="http://schemas.openxmlformats.org/officeDocument/2006/relationships/hyperlink" Target="https://www.ncbi.nlm.nih.gov/pubmed/30261039" TargetMode="External"/><Relationship Id="rId1195" Type="http://schemas.openxmlformats.org/officeDocument/2006/relationships/hyperlink" Target="https://www.ncbi.nlm.nih.gov/pubmed/?term=Axelsson%20T%5BAuthor%5D&amp;cauthor=true&amp;cauthor_uid=28098162" TargetMode="External"/><Relationship Id="rId2039" Type="http://schemas.openxmlformats.org/officeDocument/2006/relationships/hyperlink" Target="https://www.ncbi.nlm.nih.gov/pubmed/?term=Morange%20PE%5BAuthor%5D&amp;cauthor=true&amp;cauthor_uid=28528403" TargetMode="External"/><Relationship Id="rId2246" Type="http://schemas.openxmlformats.org/officeDocument/2006/relationships/hyperlink" Target="https://www.ncbi.nlm.nih.gov/pubmed/?term=Duan%20Q%5BAuthor%5D&amp;cauthor=true&amp;cauthor_uid=28039329" TargetMode="External"/><Relationship Id="rId2453" Type="http://schemas.openxmlformats.org/officeDocument/2006/relationships/hyperlink" Target="https://www.ncbi.nlm.nih.gov/pubmed/?term=Bis%20JC%5BAuthor%5D&amp;cauthor=true&amp;cauthor_uid=28379579" TargetMode="External"/><Relationship Id="rId2660" Type="http://schemas.openxmlformats.org/officeDocument/2006/relationships/hyperlink" Target="https://www.ncbi.nlm.nih.gov/pubmed/?term=Heckbert%20SR%5BAuthor%5D&amp;cauthor=true&amp;cauthor_uid=27714443" TargetMode="External"/><Relationship Id="rId2898" Type="http://schemas.openxmlformats.org/officeDocument/2006/relationships/hyperlink" Target="https://www.ncbi.nlm.nih.gov/pmc/articles/PMC5291202/" TargetMode="External"/><Relationship Id="rId218" Type="http://schemas.openxmlformats.org/officeDocument/2006/relationships/hyperlink" Target="https://pubmed.ncbi.nlm.nih.gov/32483019/" TargetMode="External"/><Relationship Id="rId425" Type="http://schemas.openxmlformats.org/officeDocument/2006/relationships/hyperlink" Target="https://www.ncbi.nlm.nih.gov/pmc/articles/PMC6817529/" TargetMode="External"/><Relationship Id="rId632" Type="http://schemas.openxmlformats.org/officeDocument/2006/relationships/hyperlink" Target="https://www.ncbi.nlm.nih.gov/pubmed/30198737" TargetMode="External"/><Relationship Id="rId1055" Type="http://schemas.openxmlformats.org/officeDocument/2006/relationships/hyperlink" Target="https://www.ncbi.nlm.nih.gov/pubmed/?term=Cucca%20F%5BAuthor%5D&amp;cauthor=true&amp;cauthor_uid=28107422" TargetMode="External"/><Relationship Id="rId1262" Type="http://schemas.openxmlformats.org/officeDocument/2006/relationships/hyperlink" Target="https://www.ncbi.nlm.nih.gov/pubmed/?term=Rundek%20T%5BAuthor%5D&amp;cauthor=true&amp;cauthor_uid=28098162" TargetMode="External"/><Relationship Id="rId2106" Type="http://schemas.openxmlformats.org/officeDocument/2006/relationships/hyperlink" Target="https://www.ncbi.nlm.nih.gov/pubmed/?term=Ng%20MCY%5BAuthor%5D&amp;cauthor=true&amp;cauthor_uid=28430825" TargetMode="External"/><Relationship Id="rId2313" Type="http://schemas.openxmlformats.org/officeDocument/2006/relationships/hyperlink" Target="https://www.ncbi.nlm.nih.gov/pubmed/28319228" TargetMode="External"/><Relationship Id="rId2520" Type="http://schemas.openxmlformats.org/officeDocument/2006/relationships/hyperlink" Target="https://www.ncbi.nlm.nih.gov/pubmed/?term=Samani%20NJ%5BAuthor%5D&amp;cauthor=true&amp;cauthor_uid=28379579" TargetMode="External"/><Relationship Id="rId2758" Type="http://schemas.openxmlformats.org/officeDocument/2006/relationships/hyperlink" Target="https://www.ncbi.nlm.nih.gov/pubmed/?term=Smith%20JG%5BAuthor%5D&amp;cauthor=true&amp;cauthor_uid=28394258" TargetMode="External"/><Relationship Id="rId2965" Type="http://schemas.openxmlformats.org/officeDocument/2006/relationships/hyperlink" Target="https://www.ncbi.nlm.nih.gov/pubmed/?term=Absher%20DM%5BAuthor%5D&amp;cauthor=true&amp;cauthor_uid=27955697" TargetMode="External"/><Relationship Id="rId937" Type="http://schemas.openxmlformats.org/officeDocument/2006/relationships/hyperlink" Target="https://www.ncbi.nlm.nih.gov/pubmed/?term=Newman%20AB%5BAuthor%5D&amp;cauthor=true&amp;cauthor_uid=28077804" TargetMode="External"/><Relationship Id="rId1122" Type="http://schemas.openxmlformats.org/officeDocument/2006/relationships/hyperlink" Target="https://www.ncbi.nlm.nih.gov/pubmed/?term=Viikari%20J" TargetMode="External"/><Relationship Id="rId1567" Type="http://schemas.openxmlformats.org/officeDocument/2006/relationships/hyperlink" Target="https://www.ncbi.nlm.nih.gov/pubmed/?term=Bleecker%20ER%5BAuthor%5D&amp;cauthor=true&amp;cauthor_uid=28166215" TargetMode="External"/><Relationship Id="rId1774" Type="http://schemas.openxmlformats.org/officeDocument/2006/relationships/hyperlink" Target="https://www.ncbi.nlm.nih.gov/pubmed/?term=Bergman%20RN%5BAuthor%5D&amp;cauthor=true&amp;cauthor_uid=28443625" TargetMode="External"/><Relationship Id="rId1981" Type="http://schemas.openxmlformats.org/officeDocument/2006/relationships/hyperlink" Target="https://www.ncbi.nlm.nih.gov/pubmed/?term=Wilson%20JF%5BAuthor%5D&amp;cauthor=true&amp;cauthor_uid=28443625" TargetMode="External"/><Relationship Id="rId2618" Type="http://schemas.openxmlformats.org/officeDocument/2006/relationships/hyperlink" Target="https://www.ncbi.nlm.nih.gov/pubmed/?term=Abraham%20BJ%5BAuthor%5D&amp;cauthor=true&amp;cauthor_uid=28017375" TargetMode="External"/><Relationship Id="rId2825" Type="http://schemas.openxmlformats.org/officeDocument/2006/relationships/hyperlink" Target="https://www.ncbi.nlm.nih.gov/pubmed/?term=Uitterlinden%20AG%5BAuthor%5D&amp;cauthor=true&amp;cauthor_uid=28394258" TargetMode="External"/><Relationship Id="rId66" Type="http://schemas.openxmlformats.org/officeDocument/2006/relationships/hyperlink" Target="https://pubmed.ncbi.nlm.nih.gov/34882196/" TargetMode="External"/><Relationship Id="rId1427" Type="http://schemas.openxmlformats.org/officeDocument/2006/relationships/hyperlink" Target="https://www.ncbi.nlm.nih.gov/pubmed/?term=Nauck%20M%5BAuthor%5D&amp;cauthor=true&amp;cauthor_uid=28098162" TargetMode="External"/><Relationship Id="rId1634" Type="http://schemas.openxmlformats.org/officeDocument/2006/relationships/hyperlink" Target="https://www.ncbi.nlm.nih.gov/pubmed/?term=Katz%20R%5BAuthor%5D&amp;cauthor=true&amp;cauthor_uid=28143865" TargetMode="External"/><Relationship Id="rId1841" Type="http://schemas.openxmlformats.org/officeDocument/2006/relationships/hyperlink" Target="https://www.ncbi.nlm.nih.gov/pubmed/?term=Kval%C3%B8y%20K%5BAuthor%5D&amp;cauthor=true&amp;cauthor_uid=28443625" TargetMode="External"/><Relationship Id="rId3087" Type="http://schemas.openxmlformats.org/officeDocument/2006/relationships/hyperlink" Target="https://www.ncbi.nlm.nih.gov/pubmed/?term=Evans%20DS%5BAuthor%5D&amp;cauthor=true&amp;cauthor_uid=27587472" TargetMode="External"/><Relationship Id="rId3294" Type="http://schemas.openxmlformats.org/officeDocument/2006/relationships/hyperlink" Target="https://www.ncbi.nlm.nih.gov/pubmed/?term=Johnson%20A%5BAuthor%5D&amp;cauthor=true&amp;cauthor_uid=25493955" TargetMode="External"/><Relationship Id="rId1939" Type="http://schemas.openxmlformats.org/officeDocument/2006/relationships/hyperlink" Target="https://www.ncbi.nlm.nih.gov/pubmed/?term=Franks%20PW%5BAuthor%5D&amp;cauthor=true&amp;cauthor_uid=28443625" TargetMode="External"/><Relationship Id="rId1701" Type="http://schemas.openxmlformats.org/officeDocument/2006/relationships/hyperlink" Target="https://www.ncbi.nlm.nih.gov/pubmed/?term=Eicher%20JD%5BAuthor%5D&amp;cauthor=true&amp;cauthor_uid=28443625" TargetMode="External"/><Relationship Id="rId3154" Type="http://schemas.openxmlformats.org/officeDocument/2006/relationships/hyperlink" Target="https://www.ncbi.nlm.nih.gov/pubmed/?term=Gudnason%20V%5BAuthor%5D&amp;cauthor=true&amp;cauthor_uid=27587472" TargetMode="External"/><Relationship Id="rId3361" Type="http://schemas.openxmlformats.org/officeDocument/2006/relationships/hyperlink" Target="https://www.ncbi.nlm.nih.gov/pmc/articles/PMC3840534/" TargetMode="External"/><Relationship Id="rId282" Type="http://schemas.openxmlformats.org/officeDocument/2006/relationships/hyperlink" Target="http://www.ncbi.nlm.nih.gov/pmc/articles/pmc7055488/" TargetMode="External"/><Relationship Id="rId587" Type="http://schemas.openxmlformats.org/officeDocument/2006/relationships/hyperlink" Target="https://www.ncbi.nlm.nih.gov/pubmed/?term=Tanaka%20T" TargetMode="External"/><Relationship Id="rId2170" Type="http://schemas.openxmlformats.org/officeDocument/2006/relationships/hyperlink" Target="https://www.ncbi.nlm.nih.gov/pubmed/?term=Sanderson%20M%5BAuthor%5D&amp;cauthor=true&amp;cauthor_uid=28430825" TargetMode="External"/><Relationship Id="rId2268" Type="http://schemas.openxmlformats.org/officeDocument/2006/relationships/hyperlink" Target="https://www.ncbi.nlm.nih.gov/pubmed/?term=Rosendaal%20FR%5BAuthor%5D&amp;cauthor=true&amp;cauthor_uid=28039329" TargetMode="External"/><Relationship Id="rId3014" Type="http://schemas.openxmlformats.org/officeDocument/2006/relationships/hyperlink" Target="https://www.ncbi.nlm.nih.gov/pubmed/?term=Huan%20T%5BAuthor%5D&amp;cauthor=true&amp;cauthor_uid=27843151" TargetMode="External"/><Relationship Id="rId3221" Type="http://schemas.openxmlformats.org/officeDocument/2006/relationships/hyperlink" Target="https://www.ncbi.nlm.nih.gov/pubmed/?term=Coresh%20J%5BAuthor%5D&amp;cauthor=true&amp;cauthor_uid=25493955" TargetMode="External"/><Relationship Id="rId3319" Type="http://schemas.openxmlformats.org/officeDocument/2006/relationships/hyperlink" Target="https://www.ncbi.nlm.nih.gov/pubmed/?term=Zhu%20X%5BAuthor%5D&amp;cauthor=true&amp;cauthor_uid=25552592" TargetMode="External"/><Relationship Id="rId8" Type="http://schemas.openxmlformats.org/officeDocument/2006/relationships/hyperlink" Target="https://pubmed.ncbi.nlm.nih.gov/35790642/" TargetMode="External"/><Relationship Id="rId142" Type="http://schemas.openxmlformats.org/officeDocument/2006/relationships/hyperlink" Target="https://pubmed.ncbi.nlm.nih.gov/33043988/" TargetMode="External"/><Relationship Id="rId447" Type="http://schemas.openxmlformats.org/officeDocument/2006/relationships/hyperlink" Target="https://www.ncbi.nlm.nih.gov/pmc/articles/PMC6360112/" TargetMode="External"/><Relationship Id="rId794" Type="http://schemas.openxmlformats.org/officeDocument/2006/relationships/hyperlink" Target="https://www.ncbi.nlm.nih.gov/pubmed/30042098" TargetMode="External"/><Relationship Id="rId1077" Type="http://schemas.openxmlformats.org/officeDocument/2006/relationships/hyperlink" Target="https://www.ncbi.nlm.nih.gov/pubmed/?term=Smith%20CE" TargetMode="External"/><Relationship Id="rId2030" Type="http://schemas.openxmlformats.org/officeDocument/2006/relationships/hyperlink" Target="https://www.ncbi.nlm.nih.gov/pmc/articles/PMC5551454/" TargetMode="External"/><Relationship Id="rId2128" Type="http://schemas.openxmlformats.org/officeDocument/2006/relationships/hyperlink" Target="https://www.ncbi.nlm.nih.gov/pubmed/?term=Bradfield%20JP%5BAuthor%5D&amp;cauthor=true&amp;cauthor_uid=28430825" TargetMode="External"/><Relationship Id="rId2475" Type="http://schemas.openxmlformats.org/officeDocument/2006/relationships/hyperlink" Target="https://www.ncbi.nlm.nih.gov/pubmed/?term=Yao%20J%5BAuthor%5D&amp;cauthor=true&amp;cauthor_uid=28379579" TargetMode="External"/><Relationship Id="rId2682" Type="http://schemas.openxmlformats.org/officeDocument/2006/relationships/hyperlink" Target="https://www.ncbi.nlm.nih.gov/pubmed/?term=Kato%20N%5BAuthor%5D&amp;cauthor=true&amp;cauthor_uid=28135244" TargetMode="External"/><Relationship Id="rId2987" Type="http://schemas.openxmlformats.org/officeDocument/2006/relationships/hyperlink" Target="https://www.ncbi.nlm.nih.gov/pubmed/?term=Koenig%20W%5BAuthor%5D&amp;cauthor=true&amp;cauthor_uid=27955697" TargetMode="External"/><Relationship Id="rId654" Type="http://schemas.openxmlformats.org/officeDocument/2006/relationships/hyperlink" Target="https://www.ncbi.nlm.nih.gov/pubmed/?term=Joro%20R%5BAuthor%5D&amp;cauthor=true&amp;cauthor_uid=29304378" TargetMode="External"/><Relationship Id="rId861" Type="http://schemas.openxmlformats.org/officeDocument/2006/relationships/hyperlink" Target="https://www.ncbi.nlm.nih.gov/pubmed/?term=Zelnick%20L%5BAuthor%5D&amp;cauthor=true&amp;cauthor_uid=28002548" TargetMode="External"/><Relationship Id="rId959" Type="http://schemas.openxmlformats.org/officeDocument/2006/relationships/hyperlink" Target="https://www.ncbi.nlm.nih.gov/pubmed/?term=Carbone%20LD%5BAuthor%5D&amp;cauthor=true&amp;cauthor_uid=28150034" TargetMode="External"/><Relationship Id="rId1284" Type="http://schemas.openxmlformats.org/officeDocument/2006/relationships/hyperlink" Target="https://www.ncbi.nlm.nih.gov/pubmed/?term=Van%20Eijk%20KR%5BAuthor%5D&amp;cauthor=true&amp;cauthor_uid=28098162" TargetMode="External"/><Relationship Id="rId1491" Type="http://schemas.openxmlformats.org/officeDocument/2006/relationships/hyperlink" Target="https://www.ncbi.nlm.nih.gov/pubmed/?term=Wong%20TY%5BAuthor%5D&amp;cauthor=true&amp;cauthor_uid=28098162" TargetMode="External"/><Relationship Id="rId1589" Type="http://schemas.openxmlformats.org/officeDocument/2006/relationships/hyperlink" Target="https://www.ncbi.nlm.nih.gov/pubmed/?term=International%20COPD%20Genetics%20Network%20Investigators%5BCorporate%20Author%5D" TargetMode="External"/><Relationship Id="rId2335" Type="http://schemas.openxmlformats.org/officeDocument/2006/relationships/hyperlink" Target="https://www.ncbi.nlm.nih.gov/pubmed/?term=Stein%20PK%5BAuthor%5D&amp;cauthor=true&amp;cauthor_uid=28396041" TargetMode="External"/><Relationship Id="rId2542" Type="http://schemas.openxmlformats.org/officeDocument/2006/relationships/hyperlink" Target="https://www.ncbi.nlm.nih.gov/pubmed/?term=Munroe%20PB%5BAuthor%5D&amp;cauthor=true&amp;cauthor_uid=28379579" TargetMode="External"/><Relationship Id="rId307" Type="http://schemas.openxmlformats.org/officeDocument/2006/relationships/hyperlink" Target="https://www.ncbi.nlm.nih.gov/pmc/articles/PMC6593636/" TargetMode="External"/><Relationship Id="rId514" Type="http://schemas.openxmlformats.org/officeDocument/2006/relationships/hyperlink" Target="https://www.ncbi.nlm.nih.gov/pubmed/29523517" TargetMode="External"/><Relationship Id="rId721" Type="http://schemas.openxmlformats.org/officeDocument/2006/relationships/hyperlink" Target="https://www.ncbi.nlm.nih.gov/pubmed/?term=Forgetta%20V%5BAuthor%5D&amp;cauthor=true&amp;cauthor_uid=29304378" TargetMode="External"/><Relationship Id="rId1144" Type="http://schemas.openxmlformats.org/officeDocument/2006/relationships/hyperlink" Target="https://www.ncbi.nlm.nih.gov/pubmed/29152608" TargetMode="External"/><Relationship Id="rId1351" Type="http://schemas.openxmlformats.org/officeDocument/2006/relationships/hyperlink" Target="https://www.ncbi.nlm.nih.gov/pubmed/?term=Erk%20S%5BAuthor%5D&amp;cauthor=true&amp;cauthor_uid=28098162" TargetMode="External"/><Relationship Id="rId1449" Type="http://schemas.openxmlformats.org/officeDocument/2006/relationships/hyperlink" Target="https://www.ncbi.nlm.nih.gov/pubmed/?term=Sachdev%20PS%5BAuthor%5D&amp;cauthor=true&amp;cauthor_uid=28098162" TargetMode="External"/><Relationship Id="rId1796" Type="http://schemas.openxmlformats.org/officeDocument/2006/relationships/hyperlink" Target="https://www.ncbi.nlm.nih.gov/pubmed/?term=Esko%20T%5BAuthor%5D&amp;cauthor=true&amp;cauthor_uid=28443625" TargetMode="External"/><Relationship Id="rId2402" Type="http://schemas.openxmlformats.org/officeDocument/2006/relationships/hyperlink" Target="https://www.ncbi.nlm.nih.gov/pubmed/?term=Rosso%20AL%5BAuthor%5D&amp;cauthor=true&amp;cauthor_uid=28336265" TargetMode="External"/><Relationship Id="rId2847" Type="http://schemas.openxmlformats.org/officeDocument/2006/relationships/hyperlink" Target="https://www.ncbi.nlm.nih.gov/pubmed/?term=Zweiker%20R%5BAuthor%5D&amp;cauthor=true&amp;cauthor_uid=28394258" TargetMode="External"/><Relationship Id="rId88" Type="http://schemas.openxmlformats.org/officeDocument/2006/relationships/hyperlink" Target="https://pubmed.ncbi.nlm.nih.gov/33227164/" TargetMode="External"/><Relationship Id="rId819" Type="http://schemas.openxmlformats.org/officeDocument/2006/relationships/hyperlink" Target="https://www.ncbi.nlm.nih.gov/pmc/articles/PMC6263170/" TargetMode="External"/><Relationship Id="rId1004" Type="http://schemas.openxmlformats.org/officeDocument/2006/relationships/hyperlink" Target="https://www.ncbi.nlm.nih.gov/pubmed/?term=Fr%C3%A5nberg%20M%5BAuthor%5D&amp;cauthor=true&amp;cauthor_uid=28107422" TargetMode="External"/><Relationship Id="rId1211" Type="http://schemas.openxmlformats.org/officeDocument/2006/relationships/hyperlink" Target="https://www.ncbi.nlm.nih.gov/pubmed/?term=Den%20Braber%20A%5BAuthor%5D&amp;cauthor=true&amp;cauthor_uid=28098162" TargetMode="External"/><Relationship Id="rId1656" Type="http://schemas.openxmlformats.org/officeDocument/2006/relationships/hyperlink" Target="https://www.ncbi.nlm.nih.gov/pubmed/?term=Chen%20MH%5BAuthor%5D&amp;cauthor=true&amp;cauthor_uid=28379451" TargetMode="External"/><Relationship Id="rId1863" Type="http://schemas.openxmlformats.org/officeDocument/2006/relationships/hyperlink" Target="https://www.ncbi.nlm.nih.gov/pubmed/?term=Mellstr%C3%B6m%20D%5BAuthor%5D&amp;cauthor=true&amp;cauthor_uid=28443625" TargetMode="External"/><Relationship Id="rId2707" Type="http://schemas.openxmlformats.org/officeDocument/2006/relationships/hyperlink" Target="https://www.ncbi.nlm.nih.gov/pubmed/?term=Chasman%20DI%5BAuthor%5D&amp;cauthor=true&amp;cauthor_uid=28135244" TargetMode="External"/><Relationship Id="rId2914" Type="http://schemas.openxmlformats.org/officeDocument/2006/relationships/hyperlink" Target="https://www.ncbi.nlm.nih.gov/pubmed/?term=Elks%20C%5BAuthor%5D&amp;cauthor=true&amp;cauthor_uid=27955697" TargetMode="External"/><Relationship Id="rId1309" Type="http://schemas.openxmlformats.org/officeDocument/2006/relationships/hyperlink" Target="https://www.ncbi.nlm.nih.gov/pubmed/?term=Becker%20DM%5BAuthor%5D&amp;cauthor=true&amp;cauthor_uid=28098162" TargetMode="External"/><Relationship Id="rId1516" Type="http://schemas.openxmlformats.org/officeDocument/2006/relationships/hyperlink" Target="https://www.ncbi.nlm.nih.gov/pubmed/?term=Hall%20IP%5BAuthor%5D&amp;cauthor=true&amp;cauthor_uid=28166215" TargetMode="External"/><Relationship Id="rId1723" Type="http://schemas.openxmlformats.org/officeDocument/2006/relationships/hyperlink" Target="https://www.ncbi.nlm.nih.gov/pubmed/?term=Horikoshi%20M%5BAuthor%5D&amp;cauthor=true&amp;cauthor_uid=28443625" TargetMode="External"/><Relationship Id="rId1930" Type="http://schemas.openxmlformats.org/officeDocument/2006/relationships/hyperlink" Target="https://www.ncbi.nlm.nih.gov/pubmed/?term=Bruinenberg%20M%5BAuthor%5D&amp;cauthor=true&amp;cauthor_uid=28443625" TargetMode="External"/><Relationship Id="rId3176" Type="http://schemas.openxmlformats.org/officeDocument/2006/relationships/hyperlink" Target="https://www.ncbi.nlm.nih.gov/pubmed/?term=Wang%20X%5BAuthor%5D&amp;cauthor=true&amp;cauthor_uid=26962151" TargetMode="External"/><Relationship Id="rId3383" Type="http://schemas.openxmlformats.org/officeDocument/2006/relationships/hyperlink" Target="https://www.ncbi.nlm.nih.gov/pubmed/?term=Cystatin+C+versus+Creatinine+in+Determining+Risk+Based+on+Kidney+Function" TargetMode="External"/><Relationship Id="rId15" Type="http://schemas.openxmlformats.org/officeDocument/2006/relationships/hyperlink" Target="https://pubmed.ncbi.nlm.nih.gov/35694929/" TargetMode="External"/><Relationship Id="rId2192" Type="http://schemas.openxmlformats.org/officeDocument/2006/relationships/hyperlink" Target="https://www.ncbi.nlm.nih.gov/pubmed/?term=Zhao%20W%5BAuthor%5D&amp;cauthor=true&amp;cauthor_uid=28430825" TargetMode="External"/><Relationship Id="rId3036" Type="http://schemas.openxmlformats.org/officeDocument/2006/relationships/hyperlink" Target="https://www.ncbi.nlm.nih.gov/pubmed/?term=Hernandez%20D%5BAuthor%5D&amp;cauthor=true&amp;cauthor_uid=27843151" TargetMode="External"/><Relationship Id="rId3243" Type="http://schemas.openxmlformats.org/officeDocument/2006/relationships/hyperlink" Target="https://www.ncbi.nlm.nih.gov/pubmed/?term=Atkinson%20EJ%5BAuthor%5D&amp;cauthor=true&amp;cauthor_uid=25493955" TargetMode="External"/><Relationship Id="rId164" Type="http://schemas.openxmlformats.org/officeDocument/2006/relationships/hyperlink" Target="http://www.ncbi.nlm.nih.gov/pmc/articles/pmc8253404/" TargetMode="External"/><Relationship Id="rId371" Type="http://schemas.openxmlformats.org/officeDocument/2006/relationships/hyperlink" Target="https://www.ncbi.nlm.nih.gov/pubmed/30843034" TargetMode="External"/><Relationship Id="rId2052" Type="http://schemas.openxmlformats.org/officeDocument/2006/relationships/hyperlink" Target="https://www.ncbi.nlm.nih.gov/pubmed/?term=Kabrhel%20C%5BAuthor%5D&amp;cauthor=true&amp;cauthor_uid=28528403" TargetMode="External"/><Relationship Id="rId2497" Type="http://schemas.openxmlformats.org/officeDocument/2006/relationships/hyperlink" Target="https://www.ncbi.nlm.nih.gov/pubmed/?term=Sinner%20MF%5BAuthor%5D&amp;cauthor=true&amp;cauthor_uid=28379579" TargetMode="External"/><Relationship Id="rId469" Type="http://schemas.openxmlformats.org/officeDocument/2006/relationships/hyperlink" Target="https://www.ncbi.nlm.nih.gov/pmc/articles/PMC5899688/" TargetMode="External"/><Relationship Id="rId676" Type="http://schemas.openxmlformats.org/officeDocument/2006/relationships/hyperlink" Target="https://www.ncbi.nlm.nih.gov/pubmed/?term=Ikram%20MA%5BAuthor%5D&amp;cauthor=true&amp;cauthor_uid=29304378" TargetMode="External"/><Relationship Id="rId883" Type="http://schemas.openxmlformats.org/officeDocument/2006/relationships/hyperlink" Target="https://www.ncbi.nlm.nih.gov/pubmed/?term=Deelen%20J%5BAuthor%5D&amp;cauthor=true&amp;cauthor_uid=28077804" TargetMode="External"/><Relationship Id="rId1099" Type="http://schemas.openxmlformats.org/officeDocument/2006/relationships/hyperlink" Target="https://www.ncbi.nlm.nih.gov/pubmed/?term=Bandinelli%20S" TargetMode="External"/><Relationship Id="rId2357" Type="http://schemas.openxmlformats.org/officeDocument/2006/relationships/hyperlink" Target="https://www.ncbi.nlm.nih.gov/pubmed/28830976" TargetMode="External"/><Relationship Id="rId2564" Type="http://schemas.openxmlformats.org/officeDocument/2006/relationships/hyperlink" Target="https://www.ncbi.nlm.nih.gov/pubmed/?term=Jukema%20JW%5BAuthor%5D&amp;cauthor=true&amp;cauthor_uid=28017375" TargetMode="External"/><Relationship Id="rId3103" Type="http://schemas.openxmlformats.org/officeDocument/2006/relationships/hyperlink" Target="https://www.ncbi.nlm.nih.gov/pubmed/?term=Cummings%20SR%5BAuthor%5D&amp;cauthor=true&amp;cauthor_uid=27587472" TargetMode="External"/><Relationship Id="rId3310" Type="http://schemas.openxmlformats.org/officeDocument/2006/relationships/hyperlink" Target="https://www.ncbi.nlm.nih.gov/pubmed/?term=Kardia%20SL%5BAuthor%5D&amp;cauthor=true&amp;cauthor_uid=25552592" TargetMode="External"/><Relationship Id="rId3408" Type="http://schemas.openxmlformats.org/officeDocument/2006/relationships/hyperlink" Target="https://www.ncbi.nlm.nih.gov/pubmed/?term=Lange%20P%5BAuthor%5D&amp;cauthor=true&amp;cauthor_uid=23242246" TargetMode="External"/><Relationship Id="rId231" Type="http://schemas.openxmlformats.org/officeDocument/2006/relationships/hyperlink" Target="https://www.ncbi.nlm.nih.gov/pmc/articles/PMC7060020/" TargetMode="External"/><Relationship Id="rId329" Type="http://schemas.openxmlformats.org/officeDocument/2006/relationships/hyperlink" Target="https://www.ncbi.nlm.nih.gov/pubmed/30698716" TargetMode="External"/><Relationship Id="rId536" Type="http://schemas.openxmlformats.org/officeDocument/2006/relationships/hyperlink" Target="https://www.ncbi.nlm.nih.gov/pubmed/?term=Fumeron%20F" TargetMode="External"/><Relationship Id="rId1166" Type="http://schemas.openxmlformats.org/officeDocument/2006/relationships/hyperlink" Target="https://www.ncbi.nlm.nih.gov/pubmed/?term=Bennett%20MR%5BAuthor%5D&amp;cauthor=true&amp;cauthor_uid=28029393" TargetMode="External"/><Relationship Id="rId1373" Type="http://schemas.openxmlformats.org/officeDocument/2006/relationships/hyperlink" Target="https://www.ncbi.nlm.nih.gov/pubmed/?term=Hansell%20NK%5BAuthor%5D&amp;cauthor=true&amp;cauthor_uid=28098162" TargetMode="External"/><Relationship Id="rId2217" Type="http://schemas.openxmlformats.org/officeDocument/2006/relationships/hyperlink" Target="https://www.ncbi.nlm.nih.gov/pubmed/?term=Loos%20RJF%5BAuthor%5D&amp;cauthor=true&amp;cauthor_uid=28430825" TargetMode="External"/><Relationship Id="rId2771" Type="http://schemas.openxmlformats.org/officeDocument/2006/relationships/hyperlink" Target="https://www.ncbi.nlm.nih.gov/pubmed/?term=Cheng%20S%5BAuthor%5D&amp;cauthor=true&amp;cauthor_uid=28394258" TargetMode="External"/><Relationship Id="rId2869" Type="http://schemas.openxmlformats.org/officeDocument/2006/relationships/hyperlink" Target="https://www.ncbi.nlm.nih.gov/pmc/articles/PMC5710171/" TargetMode="External"/><Relationship Id="rId743" Type="http://schemas.openxmlformats.org/officeDocument/2006/relationships/hyperlink" Target="https://www.ncbi.nlm.nih.gov/pmc/articles/PMC6201469/" TargetMode="External"/><Relationship Id="rId950" Type="http://schemas.openxmlformats.org/officeDocument/2006/relationships/hyperlink" Target="https://www.ncbi.nlm.nih.gov/pubmed/?term=Carbone%20LD%5BAuthor%5D&amp;cauthor=true&amp;cauthor_uid=28246930" TargetMode="External"/><Relationship Id="rId1026" Type="http://schemas.openxmlformats.org/officeDocument/2006/relationships/hyperlink" Target="https://www.ncbi.nlm.nih.gov/pubmed/?term=Sattar%20N%5BAuthor%5D&amp;cauthor=true&amp;cauthor_uid=28107422" TargetMode="External"/><Relationship Id="rId1580" Type="http://schemas.openxmlformats.org/officeDocument/2006/relationships/hyperlink" Target="https://www.ncbi.nlm.nih.gov/pubmed/?term=MacNee%20W%5BAuthor%5D&amp;cauthor=true&amp;cauthor_uid=28166215" TargetMode="External"/><Relationship Id="rId1678" Type="http://schemas.openxmlformats.org/officeDocument/2006/relationships/hyperlink" Target="https://www.ncbi.nlm.nih.gov/pubmed/?term=Ix%20JH%5BAuthor%5D&amp;cauthor=true&amp;cauthor_uid=28379451" TargetMode="External"/><Relationship Id="rId1885" Type="http://schemas.openxmlformats.org/officeDocument/2006/relationships/hyperlink" Target="https://www.ncbi.nlm.nih.gov/pubmed/?term=Bien%20SA%5BAuthor%5D&amp;cauthor=true&amp;cauthor_uid=28443625" TargetMode="External"/><Relationship Id="rId2424" Type="http://schemas.openxmlformats.org/officeDocument/2006/relationships/hyperlink" Target="https://www.ncbi.nlm.nih.gov/pubmed/?term=Cabrera%20CP%5BAuthor%5D&amp;cauthor=true&amp;cauthor_uid=28379579" TargetMode="External"/><Relationship Id="rId2631" Type="http://schemas.openxmlformats.org/officeDocument/2006/relationships/hyperlink" Target="https://www.ncbi.nlm.nih.gov/pubmed/?term=Psaty%20BM%5BAuthor%5D&amp;cauthor=true&amp;cauthor_uid=28017375" TargetMode="External"/><Relationship Id="rId2729" Type="http://schemas.openxmlformats.org/officeDocument/2006/relationships/hyperlink" Target="https://www.ncbi.nlm.nih.gov/pubmed/?term=Cohorts%20for%20Heart%20and%20Ageing%20Research%20in%20Genome%20Epidemiology%20%28CHARGE%29%20BP%20Exome%20Consortium%5BCorporate%20Author%5D" TargetMode="External"/><Relationship Id="rId2936" Type="http://schemas.openxmlformats.org/officeDocument/2006/relationships/hyperlink" Target="https://www.ncbi.nlm.nih.gov/pubmed/?term=Tsao%20PS%5BAuthor%5D&amp;cauthor=true&amp;cauthor_uid=27955697" TargetMode="External"/><Relationship Id="rId603" Type="http://schemas.openxmlformats.org/officeDocument/2006/relationships/hyperlink" Target="https://www.ncbi.nlm.nih.gov/pmc/articles/PMC6202149/" TargetMode="External"/><Relationship Id="rId810" Type="http://schemas.openxmlformats.org/officeDocument/2006/relationships/hyperlink" Target="https://www.ncbi.nlm.nih.gov/pubmed/30113667" TargetMode="External"/><Relationship Id="rId908" Type="http://schemas.openxmlformats.org/officeDocument/2006/relationships/hyperlink" Target="https://www.ncbi.nlm.nih.gov/pubmed/?term=Sharvit%20L%5BAuthor%5D&amp;cauthor=true&amp;cauthor_uid=28077804" TargetMode="External"/><Relationship Id="rId1233" Type="http://schemas.openxmlformats.org/officeDocument/2006/relationships/hyperlink" Target="https://www.ncbi.nlm.nih.gov/pubmed/?term=Kraemer%20B%5BAuthor%5D&amp;cauthor=true&amp;cauthor_uid=28098162" TargetMode="External"/><Relationship Id="rId1440" Type="http://schemas.openxmlformats.org/officeDocument/2006/relationships/hyperlink" Target="https://www.ncbi.nlm.nih.gov/pubmed/?term=Potkin%20SG%5BAuthor%5D&amp;cauthor=true&amp;cauthor_uid=28098162" TargetMode="External"/><Relationship Id="rId1538" Type="http://schemas.openxmlformats.org/officeDocument/2006/relationships/hyperlink" Target="https://www.ncbi.nlm.nih.gov/pubmed/?term=Rennard%20SI%5BAuthor%5D&amp;cauthor=true&amp;cauthor_uid=28166215" TargetMode="External"/><Relationship Id="rId1300" Type="http://schemas.openxmlformats.org/officeDocument/2006/relationships/hyperlink" Target="https://www.ncbi.nlm.nih.gov/pubmed/?term=Agartz%20I%5BAuthor%5D&amp;cauthor=true&amp;cauthor_uid=28098162" TargetMode="External"/><Relationship Id="rId1745" Type="http://schemas.openxmlformats.org/officeDocument/2006/relationships/hyperlink" Target="https://www.ncbi.nlm.nih.gov/pubmed/?term=Smith%20AV%5BAuthor%5D&amp;cauthor=true&amp;cauthor_uid=28443625" TargetMode="External"/><Relationship Id="rId1952" Type="http://schemas.openxmlformats.org/officeDocument/2006/relationships/hyperlink" Target="https://www.ncbi.nlm.nih.gov/pubmed/?term=Kuh%20D%5BAuthor%5D&amp;cauthor=true&amp;cauthor_uid=28443625" TargetMode="External"/><Relationship Id="rId3198" Type="http://schemas.openxmlformats.org/officeDocument/2006/relationships/hyperlink" Target="https://www.ncbi.nlm.nih.gov/pmc/articles/PMC5395092/" TargetMode="External"/><Relationship Id="rId37" Type="http://schemas.openxmlformats.org/officeDocument/2006/relationships/hyperlink" Target="https://pubmed.ncbi.nlm.nih.gov/35822943/" TargetMode="External"/><Relationship Id="rId1605" Type="http://schemas.openxmlformats.org/officeDocument/2006/relationships/hyperlink" Target="https://www.ncbi.nlm.nih.gov/pubmed/?term=Richard%20M%5BAuthor%5D&amp;cauthor=true&amp;cauthor_uid=28298293" TargetMode="External"/><Relationship Id="rId1812" Type="http://schemas.openxmlformats.org/officeDocument/2006/relationships/hyperlink" Target="https://www.ncbi.nlm.nih.gov/pubmed/?term=Hartman%20CA%5BAuthor%5D&amp;cauthor=true&amp;cauthor_uid=28443625" TargetMode="External"/><Relationship Id="rId3058" Type="http://schemas.openxmlformats.org/officeDocument/2006/relationships/hyperlink" Target="https://www.ncbi.nlm.nih.gov/pubmed/?term=van%20Meurs%20JB%5BAuthor%5D&amp;cauthor=true&amp;cauthor_uid=27843151" TargetMode="External"/><Relationship Id="rId3265" Type="http://schemas.openxmlformats.org/officeDocument/2006/relationships/hyperlink" Target="https://www.ncbi.nlm.nih.gov/pubmed/?term=N%C3%B6thlings%20U%5BAuthor%5D&amp;cauthor=true&amp;cauthor_uid=25493955" TargetMode="External"/><Relationship Id="rId186" Type="http://schemas.openxmlformats.org/officeDocument/2006/relationships/hyperlink" Target="https://pubmed.ncbi.nlm.nih.gov/34732054/" TargetMode="External"/><Relationship Id="rId393" Type="http://schemas.openxmlformats.org/officeDocument/2006/relationships/hyperlink" Target="https://www.ncbi.nlm.nih.gov/pmc/articles/PMC6582360/" TargetMode="External"/><Relationship Id="rId2074" Type="http://schemas.openxmlformats.org/officeDocument/2006/relationships/hyperlink" Target="https://www.ncbi.nlm.nih.gov/pmc/articles/PMC5328842/" TargetMode="External"/><Relationship Id="rId2281" Type="http://schemas.openxmlformats.org/officeDocument/2006/relationships/hyperlink" Target="https://www.ncbi.nlm.nih.gov/pubmed/?term=Wilson%20JG%5BAuthor%5D&amp;cauthor=true&amp;cauthor_uid=28039329" TargetMode="External"/><Relationship Id="rId3125" Type="http://schemas.openxmlformats.org/officeDocument/2006/relationships/hyperlink" Target="https://www.ncbi.nlm.nih.gov/pubmed/?term=O%27Donnell%20CJ%5BAuthor%5D&amp;cauthor=true&amp;cauthor_uid=27587472" TargetMode="External"/><Relationship Id="rId3332" Type="http://schemas.openxmlformats.org/officeDocument/2006/relationships/hyperlink" Target="https://www.ncbi.nlm.nih.gov/pubmed/?term=Basu%20S%5BAuthor%5D&amp;cauthor=true&amp;cauthor_uid=25779970" TargetMode="External"/><Relationship Id="rId253" Type="http://schemas.openxmlformats.org/officeDocument/2006/relationships/hyperlink" Target="https://pubmed.ncbi.nlm.nih.gov/32439900/" TargetMode="External"/><Relationship Id="rId460" Type="http://schemas.openxmlformats.org/officeDocument/2006/relationships/hyperlink" Target="https://www.ncbi.nlm.nih.gov/pubmed/30503768" TargetMode="External"/><Relationship Id="rId698" Type="http://schemas.openxmlformats.org/officeDocument/2006/relationships/hyperlink" Target="https://www.ncbi.nlm.nih.gov/pubmed/?term=Spector%20TD%5BAuthor%5D&amp;cauthor=true&amp;cauthor_uid=29304378" TargetMode="External"/><Relationship Id="rId1090" Type="http://schemas.openxmlformats.org/officeDocument/2006/relationships/hyperlink" Target="https://www.ncbi.nlm.nih.gov/pubmed/?term=K%C3%A4h%C3%B6nen%20M" TargetMode="External"/><Relationship Id="rId2141" Type="http://schemas.openxmlformats.org/officeDocument/2006/relationships/hyperlink" Target="https://www.ncbi.nlm.nih.gov/pubmed/?term=Bernstein%20L%5BAuthor%5D&amp;cauthor=true&amp;cauthor_uid=28430825" TargetMode="External"/><Relationship Id="rId2379" Type="http://schemas.openxmlformats.org/officeDocument/2006/relationships/hyperlink" Target="https://www.ncbi.nlm.nih.gov/pubmed/?term=van%20Dorland%20HA%5BAuthor%5D&amp;cauthor=true&amp;cauthor_uid=29034571" TargetMode="External"/><Relationship Id="rId2586" Type="http://schemas.openxmlformats.org/officeDocument/2006/relationships/hyperlink" Target="https://www.ncbi.nlm.nih.gov/pubmed/?term=Franco%20OH%5BAuthor%5D&amp;cauthor=true&amp;cauthor_uid=28017375" TargetMode="External"/><Relationship Id="rId2793" Type="http://schemas.openxmlformats.org/officeDocument/2006/relationships/hyperlink" Target="https://www.ncbi.nlm.nih.gov/pubmed/?term=Loley%20C%5BAuthor%5D&amp;cauthor=true&amp;cauthor_uid=28394258" TargetMode="External"/><Relationship Id="rId113" Type="http://schemas.openxmlformats.org/officeDocument/2006/relationships/hyperlink" Target="https://pubmed.ncbi.nlm.nih.gov/34755529/" TargetMode="External"/><Relationship Id="rId320" Type="http://schemas.openxmlformats.org/officeDocument/2006/relationships/hyperlink" Target="https://www.ncbi.nlm.nih.gov/pmc/articles/PMC6896237/" TargetMode="External"/><Relationship Id="rId558" Type="http://schemas.openxmlformats.org/officeDocument/2006/relationships/hyperlink" Target="https://www.ncbi.nlm.nih.gov/pubmed/?term=Schulz%20CA" TargetMode="External"/><Relationship Id="rId765" Type="http://schemas.openxmlformats.org/officeDocument/2006/relationships/hyperlink" Target="https://www.ncbi.nlm.nih.gov/pmc/articles/PMC5773415/" TargetMode="External"/><Relationship Id="rId972" Type="http://schemas.openxmlformats.org/officeDocument/2006/relationships/hyperlink" Target="https://www.ncbi.nlm.nih.gov/pubmed/?term=Elkind%20MS%5BAuthor%5D&amp;cauthor=true&amp;cauthor_uid=28130470" TargetMode="External"/><Relationship Id="rId1188" Type="http://schemas.openxmlformats.org/officeDocument/2006/relationships/hyperlink" Target="https://www.ncbi.nlm.nih.gov/pubmed/?term=Alhusaini%20S%5BAuthor%5D&amp;cauthor=true&amp;cauthor_uid=28098162" TargetMode="External"/><Relationship Id="rId1395" Type="http://schemas.openxmlformats.org/officeDocument/2006/relationships/hyperlink" Target="https://www.ncbi.nlm.nih.gov/pubmed/?term=Johnson%20R%5BAuthor%5D&amp;cauthor=true&amp;cauthor_uid=28098162" TargetMode="External"/><Relationship Id="rId2001" Type="http://schemas.openxmlformats.org/officeDocument/2006/relationships/hyperlink" Target="https://www.ncbi.nlm.nih.gov/pubmed/?term=Cupples%20LA%5BAuthor%5D&amp;cauthor=true&amp;cauthor_uid=28443625" TargetMode="External"/><Relationship Id="rId2239" Type="http://schemas.openxmlformats.org/officeDocument/2006/relationships/hyperlink" Target="https://www.ncbi.nlm.nih.gov/pubmed/?term=Bis%20JC%5BAuthor%5D&amp;cauthor=true&amp;cauthor_uid=28039329" TargetMode="External"/><Relationship Id="rId2446" Type="http://schemas.openxmlformats.org/officeDocument/2006/relationships/hyperlink" Target="https://www.ncbi.nlm.nih.gov/pubmed/?term=Isaacs%20A%5BAuthor%5D&amp;cauthor=true&amp;cauthor_uid=28379579" TargetMode="External"/><Relationship Id="rId2653" Type="http://schemas.openxmlformats.org/officeDocument/2006/relationships/hyperlink" Target="https://www.ncbi.nlm.nih.gov/pubmed/?term=Mitchell%20P%5BAuthor%5D&amp;cauthor=true&amp;cauthor_uid=27714443" TargetMode="External"/><Relationship Id="rId2860" Type="http://schemas.openxmlformats.org/officeDocument/2006/relationships/hyperlink" Target="https://www.ncbi.nlm.nih.gov/pubmed/28394258" TargetMode="External"/><Relationship Id="rId418" Type="http://schemas.openxmlformats.org/officeDocument/2006/relationships/hyperlink" Target="https://www.ncbi.nlm.nih.gov/pubmed/30586737" TargetMode="External"/><Relationship Id="rId625" Type="http://schemas.openxmlformats.org/officeDocument/2006/relationships/hyperlink" Target="https://www.ncbi.nlm.nih.gov/pmc/articles/PMC6129408/" TargetMode="External"/><Relationship Id="rId832" Type="http://schemas.openxmlformats.org/officeDocument/2006/relationships/hyperlink" Target="https://www.ncbi.nlm.nih.gov/pubmed/?term=Tracy%20RP%5BAuthor%5D&amp;cauthor=true&amp;cauthor_uid=28055285" TargetMode="External"/><Relationship Id="rId1048" Type="http://schemas.openxmlformats.org/officeDocument/2006/relationships/hyperlink" Target="https://www.ncbi.nlm.nih.gov/pubmed/?term=Rotter%20JI%5BAuthor%5D&amp;cauthor=true&amp;cauthor_uid=28107422" TargetMode="External"/><Relationship Id="rId1255" Type="http://schemas.openxmlformats.org/officeDocument/2006/relationships/hyperlink" Target="https://www.ncbi.nlm.nih.gov/pubmed/?term=Richards%20JS%5BAuthor%5D&amp;cauthor=true&amp;cauthor_uid=28098162" TargetMode="External"/><Relationship Id="rId1462" Type="http://schemas.openxmlformats.org/officeDocument/2006/relationships/hyperlink" Target="https://www.ncbi.nlm.nih.gov/pubmed/?term=Stott%20DJ%5BAuthor%5D&amp;cauthor=true&amp;cauthor_uid=28098162" TargetMode="External"/><Relationship Id="rId2306" Type="http://schemas.openxmlformats.org/officeDocument/2006/relationships/hyperlink" Target="https://www.ncbi.nlm.nih.gov/pubmed/29198934" TargetMode="External"/><Relationship Id="rId2513" Type="http://schemas.openxmlformats.org/officeDocument/2006/relationships/hyperlink" Target="https://www.ncbi.nlm.nih.gov/pubmed/?term=Polasek%20O%5BAuthor%5D&amp;cauthor=true&amp;cauthor_uid=28379579" TargetMode="External"/><Relationship Id="rId2958" Type="http://schemas.openxmlformats.org/officeDocument/2006/relationships/hyperlink" Target="https://www.ncbi.nlm.nih.gov/pubmed/?term=Wareham%20NJ%5BAuthor%5D&amp;cauthor=true&amp;cauthor_uid=27955697" TargetMode="External"/><Relationship Id="rId1115" Type="http://schemas.openxmlformats.org/officeDocument/2006/relationships/hyperlink" Target="https://www.ncbi.nlm.nih.gov/pubmed/?term=Hofman%20A" TargetMode="External"/><Relationship Id="rId1322" Type="http://schemas.openxmlformats.org/officeDocument/2006/relationships/hyperlink" Target="https://www.ncbi.nlm.nih.gov/pubmed/?term=Calhoun%20VD%5BAuthor%5D&amp;cauthor=true&amp;cauthor_uid=28098162" TargetMode="External"/><Relationship Id="rId1767" Type="http://schemas.openxmlformats.org/officeDocument/2006/relationships/hyperlink" Target="https://www.ncbi.nlm.nih.gov/pubmed/?term=Abecasis%20GR%5BAuthor%5D&amp;cauthor=true&amp;cauthor_uid=28443625" TargetMode="External"/><Relationship Id="rId1974" Type="http://schemas.openxmlformats.org/officeDocument/2006/relationships/hyperlink" Target="https://www.ncbi.nlm.nih.gov/pubmed/?term=Tremoli%20E%5BAuthor%5D&amp;cauthor=true&amp;cauthor_uid=28443625" TargetMode="External"/><Relationship Id="rId2720" Type="http://schemas.openxmlformats.org/officeDocument/2006/relationships/hyperlink" Target="https://www.ncbi.nlm.nih.gov/pubmed/?term=Wain%20LV%5BAuthor%5D&amp;cauthor=true&amp;cauthor_uid=28135244" TargetMode="External"/><Relationship Id="rId2818" Type="http://schemas.openxmlformats.org/officeDocument/2006/relationships/hyperlink" Target="https://www.ncbi.nlm.nih.gov/pubmed/?term=Shields%20DC%5BAuthor%5D&amp;cauthor=true&amp;cauthor_uid=28394258" TargetMode="External"/><Relationship Id="rId59" Type="http://schemas.openxmlformats.org/officeDocument/2006/relationships/hyperlink" Target="https://pubmed.ncbi.nlm.nih.gov/35592775/" TargetMode="External"/><Relationship Id="rId1627" Type="http://schemas.openxmlformats.org/officeDocument/2006/relationships/hyperlink" Target="https://www.ncbi.nlm.nih.gov/pubmed/?term=Li%20H%5BAuthor%5D&amp;cauthor=true&amp;cauthor_uid=28298293" TargetMode="External"/><Relationship Id="rId1834" Type="http://schemas.openxmlformats.org/officeDocument/2006/relationships/hyperlink" Target="https://www.ncbi.nlm.nih.gov/pubmed/?term=Karlsson%20M%5BAuthor%5D&amp;cauthor=true&amp;cauthor_uid=28443625" TargetMode="External"/><Relationship Id="rId3287" Type="http://schemas.openxmlformats.org/officeDocument/2006/relationships/hyperlink" Target="https://www.ncbi.nlm.nih.gov/pubmed/?term=Helmer%20C%5BAuthor%5D&amp;cauthor=true&amp;cauthor_uid=25493955" TargetMode="External"/><Relationship Id="rId2096" Type="http://schemas.openxmlformats.org/officeDocument/2006/relationships/hyperlink" Target="https://www.ncbi.nlm.nih.gov/pubmed/?term=Kauwe%20JSK%5BAuthor%5D&amp;cauthor=true&amp;cauthor_uid=28242297" TargetMode="External"/><Relationship Id="rId1901" Type="http://schemas.openxmlformats.org/officeDocument/2006/relationships/hyperlink" Target="https://www.ncbi.nlm.nih.gov/pubmed/?term=Stott%20DJ%5BAuthor%5D&amp;cauthor=true&amp;cauthor_uid=28443625" TargetMode="External"/><Relationship Id="rId3147" Type="http://schemas.openxmlformats.org/officeDocument/2006/relationships/hyperlink" Target="https://www.ncbi.nlm.nih.gov/pubmed/?term=Whitsel%20EA%5BAuthor%5D&amp;cauthor=true&amp;cauthor_uid=27587472" TargetMode="External"/><Relationship Id="rId3354" Type="http://schemas.openxmlformats.org/officeDocument/2006/relationships/hyperlink" Target="https://www.ncbi.nlm.nih.gov/pubmed/?term=de%20Boer%20IH%5BAuthor%5D&amp;cauthor=true&amp;cauthor_uid=24125420" TargetMode="External"/><Relationship Id="rId275" Type="http://schemas.openxmlformats.org/officeDocument/2006/relationships/hyperlink" Target="http://www.ncbi.nlm.nih.gov/pmc/articles/pmc7278530/" TargetMode="External"/><Relationship Id="rId482" Type="http://schemas.openxmlformats.org/officeDocument/2006/relationships/hyperlink" Target="https://www.ncbi.nlm.nih.gov/pmc/articles/PMC6467059/" TargetMode="External"/><Relationship Id="rId2163" Type="http://schemas.openxmlformats.org/officeDocument/2006/relationships/hyperlink" Target="https://www.ncbi.nlm.nih.gov/pubmed/?term=Nemesure%20B%5BAuthor%5D&amp;cauthor=true&amp;cauthor_uid=28430825" TargetMode="External"/><Relationship Id="rId2370" Type="http://schemas.openxmlformats.org/officeDocument/2006/relationships/hyperlink" Target="https://www.ncbi.nlm.nih.gov/pubmed/?term=Schneider%20C%5BAuthor%5D&amp;cauthor=true&amp;cauthor_uid=29034571" TargetMode="External"/><Relationship Id="rId3007" Type="http://schemas.openxmlformats.org/officeDocument/2006/relationships/hyperlink" Target="https://www.ncbi.nlm.nih.gov/pubmed/?term=Aslibekyan%20S%5BAuthor%5D&amp;cauthor=true&amp;cauthor_uid=27843151" TargetMode="External"/><Relationship Id="rId3214" Type="http://schemas.openxmlformats.org/officeDocument/2006/relationships/hyperlink" Target="https://www.ncbi.nlm.nih.gov/pubmed/?term=Gudnason%20V%5BAuthor%5D&amp;cauthor=true&amp;cauthor_uid=25493955" TargetMode="External"/><Relationship Id="rId3421" Type="http://schemas.openxmlformats.org/officeDocument/2006/relationships/hyperlink" Target="https://www.ncbi.nlm.nih.gov/pmc/articles/PMC3533065/" TargetMode="External"/><Relationship Id="rId135" Type="http://schemas.openxmlformats.org/officeDocument/2006/relationships/hyperlink" Target="https://pubmed.ncbi.nlm.nih.gov/34553764/" TargetMode="External"/><Relationship Id="rId342" Type="http://schemas.openxmlformats.org/officeDocument/2006/relationships/hyperlink" Target="https://www.ncbi.nlm.nih.gov/pmc/articles/PMC6396813/" TargetMode="External"/><Relationship Id="rId787" Type="http://schemas.openxmlformats.org/officeDocument/2006/relationships/hyperlink" Target="https://www.ncbi.nlm.nih.gov/pmc/articles/PMC5899906/" TargetMode="External"/><Relationship Id="rId994" Type="http://schemas.openxmlformats.org/officeDocument/2006/relationships/hyperlink" Target="https://www.ncbi.nlm.nih.gov/pubmed/?term=Weng%20LC%5BAuthor%5D&amp;cauthor=true&amp;cauthor_uid=28107422" TargetMode="External"/><Relationship Id="rId2023" Type="http://schemas.openxmlformats.org/officeDocument/2006/relationships/hyperlink" Target="https://www.ncbi.nlm.nih.gov/pubmed/?term=Longstreth%20WT%20Jr%5BAuthor%5D&amp;cauthor=true&amp;cauthor_uid=28263191" TargetMode="External"/><Relationship Id="rId2230" Type="http://schemas.openxmlformats.org/officeDocument/2006/relationships/hyperlink" Target="https://www.ncbi.nlm.nih.gov/pubmed/?term=Gogarten%20SM%5BAuthor%5D&amp;cauthor=true&amp;cauthor_uid=28039329" TargetMode="External"/><Relationship Id="rId2468" Type="http://schemas.openxmlformats.org/officeDocument/2006/relationships/hyperlink" Target="https://www.ncbi.nlm.nih.gov/pubmed/?term=Huang%20PL%5BAuthor%5D&amp;cauthor=true&amp;cauthor_uid=28379579" TargetMode="External"/><Relationship Id="rId2675" Type="http://schemas.openxmlformats.org/officeDocument/2006/relationships/hyperlink" Target="https://www.ncbi.nlm.nih.gov/pubmed/?term=Verweij%20N%5BAuthor%5D&amp;cauthor=true&amp;cauthor_uid=28135244" TargetMode="External"/><Relationship Id="rId2882" Type="http://schemas.openxmlformats.org/officeDocument/2006/relationships/hyperlink" Target="https://www.ncbi.nlm.nih.gov/pubmed/?term=Sarnak%20MJ%5BAuthor%5D&amp;cauthor=true&amp;cauthor_uid=26830253" TargetMode="External"/><Relationship Id="rId202" Type="http://schemas.openxmlformats.org/officeDocument/2006/relationships/hyperlink" Target="http://www.ncbi.nlm.nih.gov/pmc/articles/pmc7137690/" TargetMode="External"/><Relationship Id="rId647" Type="http://schemas.openxmlformats.org/officeDocument/2006/relationships/hyperlink" Target="https://www.ncbi.nlm.nih.gov/pubmed/?term=Luan%20J%5BAuthor%5D&amp;cauthor=true&amp;cauthor_uid=29304378" TargetMode="External"/><Relationship Id="rId854" Type="http://schemas.openxmlformats.org/officeDocument/2006/relationships/hyperlink" Target="https://www.ncbi.nlm.nih.gov/pubmed/?term=Katz%20R%5BAuthor%5D&amp;cauthor=true&amp;cauthor_uid=28002548" TargetMode="External"/><Relationship Id="rId1277" Type="http://schemas.openxmlformats.org/officeDocument/2006/relationships/hyperlink" Target="https://www.ncbi.nlm.nih.gov/pubmed/?term=Trabzuni%20D%5BAuthor%5D&amp;cauthor=true&amp;cauthor_uid=28098162" TargetMode="External"/><Relationship Id="rId1484" Type="http://schemas.openxmlformats.org/officeDocument/2006/relationships/hyperlink" Target="https://www.ncbi.nlm.nih.gov/pubmed/?term=Wassink%20TH%5BAuthor%5D&amp;cauthor=true&amp;cauthor_uid=28098162" TargetMode="External"/><Relationship Id="rId1691" Type="http://schemas.openxmlformats.org/officeDocument/2006/relationships/hyperlink" Target="https://www.ncbi.nlm.nih.gov/pubmed/?term=Barata%20L%5BAuthor%5D&amp;cauthor=true&amp;cauthor_uid=28443625" TargetMode="External"/><Relationship Id="rId2328" Type="http://schemas.openxmlformats.org/officeDocument/2006/relationships/hyperlink" Target="https://www.ncbi.nlm.nih.gov/pubmed/28254175" TargetMode="External"/><Relationship Id="rId2535" Type="http://schemas.openxmlformats.org/officeDocument/2006/relationships/hyperlink" Target="https://www.ncbi.nlm.nih.gov/pubmed/?term=O%27Donnell%20CJ%5BAuthor%5D&amp;cauthor=true&amp;cauthor_uid=28379579" TargetMode="External"/><Relationship Id="rId2742" Type="http://schemas.openxmlformats.org/officeDocument/2006/relationships/hyperlink" Target="https://www.ncbi.nlm.nih.gov/pubmed/?term=V%C3%B6lker%20U%5BAuthor%5D&amp;cauthor=true&amp;cauthor_uid=28394258" TargetMode="External"/><Relationship Id="rId507" Type="http://schemas.openxmlformats.org/officeDocument/2006/relationships/hyperlink" Target="https://www.ncbi.nlm.nih.gov/pubmed/29615289" TargetMode="External"/><Relationship Id="rId714" Type="http://schemas.openxmlformats.org/officeDocument/2006/relationships/hyperlink" Target="https://www.ncbi.nlm.nih.gov/pubmed/?term=Wilson%20JF%5BAuthor%5D&amp;cauthor=true&amp;cauthor_uid=29304378" TargetMode="External"/><Relationship Id="rId921" Type="http://schemas.openxmlformats.org/officeDocument/2006/relationships/hyperlink" Target="https://www.ncbi.nlm.nih.gov/pubmed/?term=Thomson%20R%5BAuthor%5D&amp;cauthor=true&amp;cauthor_uid=28077804" TargetMode="External"/><Relationship Id="rId1137" Type="http://schemas.openxmlformats.org/officeDocument/2006/relationships/hyperlink" Target="https://www.ncbi.nlm.nih.gov/pubmed/?term=Franco%20OH" TargetMode="External"/><Relationship Id="rId1344" Type="http://schemas.openxmlformats.org/officeDocument/2006/relationships/hyperlink" Target="https://www.ncbi.nlm.nih.gov/pubmed/?term=Dillman%20A%5BAuthor%5D&amp;cauthor=true&amp;cauthor_uid=28098162" TargetMode="External"/><Relationship Id="rId1551" Type="http://schemas.openxmlformats.org/officeDocument/2006/relationships/hyperlink" Target="https://www.ncbi.nlm.nih.gov/pubmed/?term=Leng%20S%5BAuthor%5D&amp;cauthor=true&amp;cauthor_uid=28166215" TargetMode="External"/><Relationship Id="rId1789" Type="http://schemas.openxmlformats.org/officeDocument/2006/relationships/hyperlink" Target="https://www.ncbi.nlm.nih.gov/pubmed/?term=de%20Craen%20AJM%5BAuthor%5D&amp;cauthor=true&amp;cauthor_uid=28443625" TargetMode="External"/><Relationship Id="rId1996" Type="http://schemas.openxmlformats.org/officeDocument/2006/relationships/hyperlink" Target="https://www.ncbi.nlm.nih.gov/pubmed/?term=Loos%20RJF%5BAuthor%5D&amp;cauthor=true&amp;cauthor_uid=28443625" TargetMode="External"/><Relationship Id="rId2602" Type="http://schemas.openxmlformats.org/officeDocument/2006/relationships/hyperlink" Target="https://www.ncbi.nlm.nih.gov/pubmed/?term=Eiriksdottir%20G%5BAuthor%5D&amp;cauthor=true&amp;cauthor_uid=28017375" TargetMode="External"/><Relationship Id="rId50" Type="http://schemas.openxmlformats.org/officeDocument/2006/relationships/hyperlink" Target="https://pubmed.ncbi.nlm.nih.gov/34860539/" TargetMode="External"/><Relationship Id="rId1204" Type="http://schemas.openxmlformats.org/officeDocument/2006/relationships/hyperlink" Target="https://www.ncbi.nlm.nih.gov/pubmed/?term=Carmichael%20O%5BAuthor%5D&amp;cauthor=true&amp;cauthor_uid=28098162" TargetMode="External"/><Relationship Id="rId1411" Type="http://schemas.openxmlformats.org/officeDocument/2006/relationships/hyperlink" Target="https://www.ncbi.nlm.nih.gov/pubmed/?term=Martinot%20JL%5BAuthor%5D&amp;cauthor=true&amp;cauthor_uid=28098162" TargetMode="External"/><Relationship Id="rId1649" Type="http://schemas.openxmlformats.org/officeDocument/2006/relationships/hyperlink" Target="https://www.ncbi.nlm.nih.gov/pubmed/?term=Jensen%20RA%5BAuthor%5D&amp;cauthor=true&amp;cauthor_uid=28379451" TargetMode="External"/><Relationship Id="rId1856" Type="http://schemas.openxmlformats.org/officeDocument/2006/relationships/hyperlink" Target="https://www.ncbi.nlm.nih.gov/pubmed/?term=Lupoli%20S%5BAuthor%5D&amp;cauthor=true&amp;cauthor_uid=28443625" TargetMode="External"/><Relationship Id="rId2907" Type="http://schemas.openxmlformats.org/officeDocument/2006/relationships/hyperlink" Target="https://www.ncbi.nlm.nih.gov/pubmed/?term=Conneely%20KN%5BAuthor%5D&amp;cauthor=true&amp;cauthor_uid=27955697" TargetMode="External"/><Relationship Id="rId3071" Type="http://schemas.openxmlformats.org/officeDocument/2006/relationships/hyperlink" Target="https://www.ncbi.nlm.nih.gov/pubmed/27589061" TargetMode="External"/><Relationship Id="rId1509" Type="http://schemas.openxmlformats.org/officeDocument/2006/relationships/hyperlink" Target="https://www.ncbi.nlm.nih.gov/pubmed/?term=Hobbs%20BD%5BAuthor%5D&amp;cauthor=true&amp;cauthor_uid=28166215" TargetMode="External"/><Relationship Id="rId1716" Type="http://schemas.openxmlformats.org/officeDocument/2006/relationships/hyperlink" Target="https://www.ncbi.nlm.nih.gov/pubmed/?term=Coggeshall%20S%5BAuthor%5D&amp;cauthor=true&amp;cauthor_uid=28443625" TargetMode="External"/><Relationship Id="rId1923" Type="http://schemas.openxmlformats.org/officeDocument/2006/relationships/hyperlink" Target="https://www.ncbi.nlm.nih.gov/pubmed/?term=Zillikens%20MC%5BAuthor%5D&amp;cauthor=true&amp;cauthor_uid=28443625" TargetMode="External"/><Relationship Id="rId3169" Type="http://schemas.openxmlformats.org/officeDocument/2006/relationships/hyperlink" Target="https://www.ncbi.nlm.nih.gov/pmc/articles/PMC5027641/" TargetMode="External"/><Relationship Id="rId3376" Type="http://schemas.openxmlformats.org/officeDocument/2006/relationships/hyperlink" Target="https://www.ncbi.nlm.nih.gov/pubmed/?term=Rothenbacher%20D%5BAuthor%5D&amp;cauthor=true&amp;cauthor_uid=24004120" TargetMode="External"/><Relationship Id="rId297" Type="http://schemas.openxmlformats.org/officeDocument/2006/relationships/hyperlink" Target="https://www.ncbi.nlm.nih.gov/pubmed/30701586" TargetMode="External"/><Relationship Id="rId2185" Type="http://schemas.openxmlformats.org/officeDocument/2006/relationships/hyperlink" Target="https://www.ncbi.nlm.nih.gov/pubmed/?term=Cushman%20M%5BAuthor%5D&amp;cauthor=true&amp;cauthor_uid=28430825" TargetMode="External"/><Relationship Id="rId2392" Type="http://schemas.openxmlformats.org/officeDocument/2006/relationships/hyperlink" Target="https://www.ncbi.nlm.nih.gov/pubmed/?term=Rodondi%20N%5BAuthor%5D&amp;cauthor=true&amp;cauthor_uid=29034571" TargetMode="External"/><Relationship Id="rId3029" Type="http://schemas.openxmlformats.org/officeDocument/2006/relationships/hyperlink" Target="https://www.ncbi.nlm.nih.gov/pubmed/?term=Guo%20X%5BAuthor%5D&amp;cauthor=true&amp;cauthor_uid=27843151" TargetMode="External"/><Relationship Id="rId3236" Type="http://schemas.openxmlformats.org/officeDocument/2006/relationships/hyperlink" Target="https://www.ncbi.nlm.nih.gov/pubmed/?term=Waeber%20G%5BAuthor%5D&amp;cauthor=true&amp;cauthor_uid=25493955" TargetMode="External"/><Relationship Id="rId157" Type="http://schemas.openxmlformats.org/officeDocument/2006/relationships/hyperlink" Target="http://www.ncbi.nlm.nih.gov/pmc/articles/pmc8629903/" TargetMode="External"/><Relationship Id="rId364" Type="http://schemas.openxmlformats.org/officeDocument/2006/relationships/hyperlink" Target="https://www.ncbi.nlm.nih.gov/pubmed/29855607" TargetMode="External"/><Relationship Id="rId2045" Type="http://schemas.openxmlformats.org/officeDocument/2006/relationships/hyperlink" Target="https://www.ncbi.nlm.nih.gov/pubmed/?term=de%20Andrade%20M%5BAuthor%5D&amp;cauthor=true&amp;cauthor_uid=28528403" TargetMode="External"/><Relationship Id="rId2697" Type="http://schemas.openxmlformats.org/officeDocument/2006/relationships/hyperlink" Target="https://www.ncbi.nlm.nih.gov/pubmed/?term=Shields%20DC%5BAuthor%5D&amp;cauthor=true&amp;cauthor_uid=28135244" TargetMode="External"/><Relationship Id="rId571" Type="http://schemas.openxmlformats.org/officeDocument/2006/relationships/hyperlink" Target="https://www.ncbi.nlm.nih.gov/pubmed/?term=van%20Rooij%20FJA" TargetMode="External"/><Relationship Id="rId669" Type="http://schemas.openxmlformats.org/officeDocument/2006/relationships/hyperlink" Target="https://www.ncbi.nlm.nih.gov/pubmed/?term=Wang%20C%5BAuthor%5D&amp;cauthor=true&amp;cauthor_uid=29304378" TargetMode="External"/><Relationship Id="rId876" Type="http://schemas.openxmlformats.org/officeDocument/2006/relationships/hyperlink" Target="https://www.ncbi.nlm.nih.gov/pubmed/?term=Ben-Avraham%20D%5BAuthor%5D&amp;cauthor=true&amp;cauthor_uid=28077804" TargetMode="External"/><Relationship Id="rId1299" Type="http://schemas.openxmlformats.org/officeDocument/2006/relationships/hyperlink" Target="https://www.ncbi.nlm.nih.gov/pubmed/?term=Zwiers%20MP%5BAuthor%5D&amp;cauthor=true&amp;cauthor_uid=28098162" TargetMode="External"/><Relationship Id="rId2252" Type="http://schemas.openxmlformats.org/officeDocument/2006/relationships/hyperlink" Target="https://www.ncbi.nlm.nih.gov/pubmed/?term=Hofman%20A%5BAuthor%5D&amp;cauthor=true&amp;cauthor_uid=28039329" TargetMode="External"/><Relationship Id="rId2557" Type="http://schemas.openxmlformats.org/officeDocument/2006/relationships/hyperlink" Target="https://www.ncbi.nlm.nih.gov/pubmed/?term=Johnson%20AD%5BAuthor%5D&amp;cauthor=true&amp;cauthor_uid=28017375" TargetMode="External"/><Relationship Id="rId3303" Type="http://schemas.openxmlformats.org/officeDocument/2006/relationships/hyperlink" Target="https://www.ncbi.nlm.nih.gov/pubmed/25493955" TargetMode="External"/><Relationship Id="rId224" Type="http://schemas.openxmlformats.org/officeDocument/2006/relationships/hyperlink" Target="http://www.ncbi.nlm.nih.gov/pmc/articles/pmc7665790/" TargetMode="External"/><Relationship Id="rId431" Type="http://schemas.openxmlformats.org/officeDocument/2006/relationships/hyperlink" Target="http://www.ncbi.nlm.nih.gov/pmc/articles/pmc6684818/" TargetMode="External"/><Relationship Id="rId529" Type="http://schemas.openxmlformats.org/officeDocument/2006/relationships/hyperlink" Target="https://www.ncbi.nlm.nih.gov/pubmed/?term=Voortman%20T" TargetMode="External"/><Relationship Id="rId736" Type="http://schemas.openxmlformats.org/officeDocument/2006/relationships/hyperlink" Target="https://www.ncbi.nlm.nih.gov/pmc/articles/PMC6452200/" TargetMode="External"/><Relationship Id="rId1061" Type="http://schemas.openxmlformats.org/officeDocument/2006/relationships/hyperlink" Target="https://www.ncbi.nlm.nih.gov/pubmed/?term=Scott%20RJ%5BAuthor%5D&amp;cauthor=true&amp;cauthor_uid=28107422" TargetMode="External"/><Relationship Id="rId1159" Type="http://schemas.openxmlformats.org/officeDocument/2006/relationships/hyperlink" Target="https://www.ncbi.nlm.nih.gov/pmc/articles/PMC5523996/" TargetMode="External"/><Relationship Id="rId1366" Type="http://schemas.openxmlformats.org/officeDocument/2006/relationships/hyperlink" Target="https://www.ncbi.nlm.nih.gov/pubmed/?term=Gollub%20RL%5BAuthor%5D&amp;cauthor=true&amp;cauthor_uid=28098162" TargetMode="External"/><Relationship Id="rId2112" Type="http://schemas.openxmlformats.org/officeDocument/2006/relationships/hyperlink" Target="https://www.ncbi.nlm.nih.gov/pubmed/?term=Young%20K%5BAuthor%5D&amp;cauthor=true&amp;cauthor_uid=28430825" TargetMode="External"/><Relationship Id="rId2417" Type="http://schemas.openxmlformats.org/officeDocument/2006/relationships/hyperlink" Target="https://www.ncbi.nlm.nih.gov/pubmed/28951389" TargetMode="External"/><Relationship Id="rId2764" Type="http://schemas.openxmlformats.org/officeDocument/2006/relationships/hyperlink" Target="https://www.ncbi.nlm.nih.gov/pubmed/?term=Morley%20M%5BAuthor%5D&amp;cauthor=true&amp;cauthor_uid=28394258" TargetMode="External"/><Relationship Id="rId2971" Type="http://schemas.openxmlformats.org/officeDocument/2006/relationships/hyperlink" Target="https://www.ncbi.nlm.nih.gov/pubmed/?term=Matullo%20G%5BAuthor%5D&amp;cauthor=true&amp;cauthor_uid=27955697" TargetMode="External"/><Relationship Id="rId943" Type="http://schemas.openxmlformats.org/officeDocument/2006/relationships/hyperlink" Target="https://www.ncbi.nlm.nih.gov/pubmed/?term=Kiel%20DP%5BAuthor%5D&amp;cauthor=true&amp;cauthor_uid=28077804" TargetMode="External"/><Relationship Id="rId1019" Type="http://schemas.openxmlformats.org/officeDocument/2006/relationships/hyperlink" Target="https://www.ncbi.nlm.nih.gov/pubmed/?term=Morrison%20AC%5BAuthor%5D&amp;cauthor=true&amp;cauthor_uid=28107422" TargetMode="External"/><Relationship Id="rId1573" Type="http://schemas.openxmlformats.org/officeDocument/2006/relationships/hyperlink" Target="https://www.ncbi.nlm.nih.gov/pubmed/?term=Kim%20DK%5BAuthor%5D&amp;cauthor=true&amp;cauthor_uid=28166215" TargetMode="External"/><Relationship Id="rId1780" Type="http://schemas.openxmlformats.org/officeDocument/2006/relationships/hyperlink" Target="https://www.ncbi.nlm.nih.gov/pubmed/?term=Bottinger%20E%5BAuthor%5D&amp;cauthor=true&amp;cauthor_uid=28443625" TargetMode="External"/><Relationship Id="rId1878" Type="http://schemas.openxmlformats.org/officeDocument/2006/relationships/hyperlink" Target="https://www.ncbi.nlm.nih.gov/pubmed/?term=Rankinen%20T%5BAuthor%5D&amp;cauthor=true&amp;cauthor_uid=28443625" TargetMode="External"/><Relationship Id="rId2624" Type="http://schemas.openxmlformats.org/officeDocument/2006/relationships/hyperlink" Target="https://www.ncbi.nlm.nih.gov/pubmed/?term=Jee%20SH%5BAuthor%5D&amp;cauthor=true&amp;cauthor_uid=28017375" TargetMode="External"/><Relationship Id="rId2831" Type="http://schemas.openxmlformats.org/officeDocument/2006/relationships/hyperlink" Target="https://www.ncbi.nlm.nih.gov/pubmed/?term=Cappola%20TP%5BAuthor%5D&amp;cauthor=true&amp;cauthor_uid=28394258" TargetMode="External"/><Relationship Id="rId2929" Type="http://schemas.openxmlformats.org/officeDocument/2006/relationships/hyperlink" Target="https://www.ncbi.nlm.nih.gov/pubmed/?term=Sha%20J%5BAuthor%5D&amp;cauthor=true&amp;cauthor_uid=27955697" TargetMode="External"/><Relationship Id="rId72" Type="http://schemas.openxmlformats.org/officeDocument/2006/relationships/hyperlink" Target="https://pubmed.ncbi.nlm.nih.gov/34568833/" TargetMode="External"/><Relationship Id="rId803" Type="http://schemas.openxmlformats.org/officeDocument/2006/relationships/hyperlink" Target="https://www.ncbi.nlm.nih.gov/pubmed/?term=Rotter%20JI%5BAuthor%5D&amp;cauthor=true&amp;cauthor_uid=29698900" TargetMode="External"/><Relationship Id="rId1226" Type="http://schemas.openxmlformats.org/officeDocument/2006/relationships/hyperlink" Target="https://www.ncbi.nlm.nih.gov/pubmed/?term=Janowitz%20D%5BAuthor%5D&amp;cauthor=true&amp;cauthor_uid=28098162" TargetMode="External"/><Relationship Id="rId1433" Type="http://schemas.openxmlformats.org/officeDocument/2006/relationships/hyperlink" Target="https://www.ncbi.nlm.nih.gov/pubmed/?term=Olvera%20RL%5BAuthor%5D&amp;cauthor=true&amp;cauthor_uid=28098162" TargetMode="External"/><Relationship Id="rId1640" Type="http://schemas.openxmlformats.org/officeDocument/2006/relationships/hyperlink" Target="https://www.ncbi.nlm.nih.gov/pubmed/?term=Sotoodehnia%20N%5BAuthor%5D&amp;cauthor=true&amp;cauthor_uid=28143865" TargetMode="External"/><Relationship Id="rId1738" Type="http://schemas.openxmlformats.org/officeDocument/2006/relationships/hyperlink" Target="https://www.ncbi.nlm.nih.gov/pubmed/?term=Marten%20J%5BAuthor%5D&amp;cauthor=true&amp;cauthor_uid=28443625" TargetMode="External"/><Relationship Id="rId3093" Type="http://schemas.openxmlformats.org/officeDocument/2006/relationships/hyperlink" Target="https://www.ncbi.nlm.nih.gov/pubmed/?term=Taylor%20KD%5BAuthor%5D&amp;cauthor=true&amp;cauthor_uid=27587472" TargetMode="External"/><Relationship Id="rId1500" Type="http://schemas.openxmlformats.org/officeDocument/2006/relationships/hyperlink" Target="https://www.ncbi.nlm.nih.gov/pubmed/?term=Grabe%20HJ%5BAuthor%5D&amp;cauthor=true&amp;cauthor_uid=28098162" TargetMode="External"/><Relationship Id="rId1945" Type="http://schemas.openxmlformats.org/officeDocument/2006/relationships/hyperlink" Target="https://www.ncbi.nlm.nih.gov/pubmed/?term=Hayward%20C%5BAuthor%5D&amp;cauthor=true&amp;cauthor_uid=28443625" TargetMode="External"/><Relationship Id="rId3160" Type="http://schemas.openxmlformats.org/officeDocument/2006/relationships/hyperlink" Target="https://www.ncbi.nlm.nih.gov/pubmed/?term=Stein%20CM%5BAuthor%5D&amp;cauthor=true&amp;cauthor_uid=27587472" TargetMode="External"/><Relationship Id="rId3398" Type="http://schemas.openxmlformats.org/officeDocument/2006/relationships/hyperlink" Target="https://www.ncbi.nlm.nih.gov/pubmed/?term=Levin%20A%5BAuthor%5D&amp;cauthor=true&amp;cauthor_uid=23111824" TargetMode="External"/><Relationship Id="rId1805" Type="http://schemas.openxmlformats.org/officeDocument/2006/relationships/hyperlink" Target="https://www.ncbi.nlm.nih.gov/pubmed/?term=Grammer%20TB%5BAuthor%5D&amp;cauthor=true&amp;cauthor_uid=28443625" TargetMode="External"/><Relationship Id="rId3020" Type="http://schemas.openxmlformats.org/officeDocument/2006/relationships/hyperlink" Target="https://www.ncbi.nlm.nih.gov/pubmed/?term=Guan%20W%5BAuthor%5D&amp;cauthor=true&amp;cauthor_uid=27843151" TargetMode="External"/><Relationship Id="rId3258" Type="http://schemas.openxmlformats.org/officeDocument/2006/relationships/hyperlink" Target="https://www.ncbi.nlm.nih.gov/pubmed/?term=Kramer%20H%5BAuthor%5D&amp;cauthor=true&amp;cauthor_uid=25493955" TargetMode="External"/><Relationship Id="rId179" Type="http://schemas.openxmlformats.org/officeDocument/2006/relationships/hyperlink" Target="http://www.ncbi.nlm.nih.gov/pmc/articles/pmc8660809/" TargetMode="External"/><Relationship Id="rId386" Type="http://schemas.openxmlformats.org/officeDocument/2006/relationships/hyperlink" Target="https://www.ncbi.nlm.nih.gov/pmc/articles/PMC6849112/" TargetMode="External"/><Relationship Id="rId593" Type="http://schemas.openxmlformats.org/officeDocument/2006/relationships/hyperlink" Target="https://www.ncbi.nlm.nih.gov/pubmed/?term=Chasman%20DI" TargetMode="External"/><Relationship Id="rId2067" Type="http://schemas.openxmlformats.org/officeDocument/2006/relationships/hyperlink" Target="https://www.ncbi.nlm.nih.gov/pubmed/?term=Vullaganti%20S%5BAuthor%5D&amp;cauthor=true&amp;cauthor_uid=28073429" TargetMode="External"/><Relationship Id="rId2274" Type="http://schemas.openxmlformats.org/officeDocument/2006/relationships/hyperlink" Target="https://www.ncbi.nlm.nih.gov/pubmed/?term=Sotoodehnia%20N%5BAuthor%5D&amp;cauthor=true&amp;cauthor_uid=28039329" TargetMode="External"/><Relationship Id="rId2481" Type="http://schemas.openxmlformats.org/officeDocument/2006/relationships/hyperlink" Target="https://www.ncbi.nlm.nih.gov/pubmed/?term=Mulas%20A%5BAuthor%5D&amp;cauthor=true&amp;cauthor_uid=28379579" TargetMode="External"/><Relationship Id="rId3118" Type="http://schemas.openxmlformats.org/officeDocument/2006/relationships/hyperlink" Target="https://www.ncbi.nlm.nih.gov/pubmed/?term=Lumley%20T%5BAuthor%5D&amp;cauthor=true&amp;cauthor_uid=27587472" TargetMode="External"/><Relationship Id="rId3325" Type="http://schemas.openxmlformats.org/officeDocument/2006/relationships/hyperlink" Target="https://www.ncbi.nlm.nih.gov/pubmed/?term=Cushman%20M%5BAuthor%5D&amp;cauthor=true&amp;cauthor_uid=25779970" TargetMode="External"/><Relationship Id="rId246" Type="http://schemas.openxmlformats.org/officeDocument/2006/relationships/hyperlink" Target="https://pubmed.ncbi.nlm.nih.gov/31970383/" TargetMode="External"/><Relationship Id="rId453" Type="http://schemas.openxmlformats.org/officeDocument/2006/relationships/hyperlink" Target="https://www.ncbi.nlm.nih.gov/pubmed/31356640" TargetMode="External"/><Relationship Id="rId660" Type="http://schemas.openxmlformats.org/officeDocument/2006/relationships/hyperlink" Target="https://www.ncbi.nlm.nih.gov/pubmed/?term=Nethander%20M%5BAuthor%5D&amp;cauthor=true&amp;cauthor_uid=29304378" TargetMode="External"/><Relationship Id="rId898" Type="http://schemas.openxmlformats.org/officeDocument/2006/relationships/hyperlink" Target="https://www.ncbi.nlm.nih.gov/pubmed/?term=Hofman%20A%5BAuthor%5D&amp;cauthor=true&amp;cauthor_uid=28077804" TargetMode="External"/><Relationship Id="rId1083" Type="http://schemas.openxmlformats.org/officeDocument/2006/relationships/hyperlink" Target="https://www.ncbi.nlm.nih.gov/pubmed/?term=Corella%20D" TargetMode="External"/><Relationship Id="rId1290" Type="http://schemas.openxmlformats.org/officeDocument/2006/relationships/hyperlink" Target="https://www.ncbi.nlm.nih.gov/pubmed/?term=Windham%20BG%5BAuthor%5D&amp;cauthor=true&amp;cauthor_uid=28098162" TargetMode="External"/><Relationship Id="rId2134" Type="http://schemas.openxmlformats.org/officeDocument/2006/relationships/hyperlink" Target="https://www.ncbi.nlm.nih.gov/pubmed/?term=Smith%20JA%5BAuthor%5D&amp;cauthor=true&amp;cauthor_uid=28430825" TargetMode="External"/><Relationship Id="rId2341" Type="http://schemas.openxmlformats.org/officeDocument/2006/relationships/hyperlink" Target="https://www.ncbi.nlm.nih.gov/pmc/articles/PMC5812919/" TargetMode="External"/><Relationship Id="rId2579" Type="http://schemas.openxmlformats.org/officeDocument/2006/relationships/hyperlink" Target="https://www.ncbi.nlm.nih.gov/pubmed/?term=Stott%20DJ%5BAuthor%5D&amp;cauthor=true&amp;cauthor_uid=28017375" TargetMode="External"/><Relationship Id="rId2786" Type="http://schemas.openxmlformats.org/officeDocument/2006/relationships/hyperlink" Target="https://www.ncbi.nlm.nih.gov/pubmed/?term=Lackner%20KJ%5BAuthor%5D&amp;cauthor=true&amp;cauthor_uid=28394258" TargetMode="External"/><Relationship Id="rId2993" Type="http://schemas.openxmlformats.org/officeDocument/2006/relationships/hyperlink" Target="https://www.ncbi.nlm.nih.gov/pmc/articles/PMC5151130/" TargetMode="External"/><Relationship Id="rId106" Type="http://schemas.openxmlformats.org/officeDocument/2006/relationships/hyperlink" Target="https://pubmed.ncbi.nlm.nih.gov/34887591/" TargetMode="External"/><Relationship Id="rId313" Type="http://schemas.openxmlformats.org/officeDocument/2006/relationships/hyperlink" Target="https://www.ncbi.nlm.nih.gov/pmc/articles/PMC6885681/" TargetMode="External"/><Relationship Id="rId758" Type="http://schemas.openxmlformats.org/officeDocument/2006/relationships/hyperlink" Target="https://www.ncbi.nlm.nih.gov/pubmed/30646330" TargetMode="External"/><Relationship Id="rId965" Type="http://schemas.openxmlformats.org/officeDocument/2006/relationships/hyperlink" Target="https://www.ncbi.nlm.nih.gov/pubmed/?term=Hill%20WD%5BAuthor%5D&amp;cauthor=true&amp;cauthor_uid=28150034" TargetMode="External"/><Relationship Id="rId1150" Type="http://schemas.openxmlformats.org/officeDocument/2006/relationships/hyperlink" Target="https://www.ncbi.nlm.nih.gov/pubmed/?term=Koh%20WJ%5BAuthor%5D&amp;cauthor=true&amp;cauthor_uid=28288973" TargetMode="External"/><Relationship Id="rId1388" Type="http://schemas.openxmlformats.org/officeDocument/2006/relationships/hyperlink" Target="https://www.ncbi.nlm.nih.gov/pubmed/?term=Hosten%20N%5BAuthor%5D&amp;cauthor=true&amp;cauthor_uid=28098162" TargetMode="External"/><Relationship Id="rId1595" Type="http://schemas.openxmlformats.org/officeDocument/2006/relationships/hyperlink" Target="https://www.ncbi.nlm.nih.gov/pmc/articles/PMC5525436/" TargetMode="External"/><Relationship Id="rId2439" Type="http://schemas.openxmlformats.org/officeDocument/2006/relationships/hyperlink" Target="https://www.ncbi.nlm.nih.gov/pubmed/?term=Mei%20H%5BAuthor%5D&amp;cauthor=true&amp;cauthor_uid=28379579" TargetMode="External"/><Relationship Id="rId2646" Type="http://schemas.openxmlformats.org/officeDocument/2006/relationships/hyperlink" Target="https://www.ncbi.nlm.nih.gov/pubmed/28017375" TargetMode="External"/><Relationship Id="rId2853" Type="http://schemas.openxmlformats.org/officeDocument/2006/relationships/hyperlink" Target="https://www.ncbi.nlm.nih.gov/pubmed/?term=Blankenberg%20S%5BAuthor%5D&amp;cauthor=true&amp;cauthor_uid=28394258" TargetMode="External"/><Relationship Id="rId94" Type="http://schemas.openxmlformats.org/officeDocument/2006/relationships/hyperlink" Target="http://www.ncbi.nlm.nih.gov/pmc/articles/pmc8527573/" TargetMode="External"/><Relationship Id="rId520" Type="http://schemas.openxmlformats.org/officeDocument/2006/relationships/hyperlink" Target="https://www.ncbi.nlm.nih.gov/pubmed/?term=Huang%20T" TargetMode="External"/><Relationship Id="rId618" Type="http://schemas.openxmlformats.org/officeDocument/2006/relationships/hyperlink" Target="https://www.ncbi.nlm.nih.gov/pubmed/30388399" TargetMode="External"/><Relationship Id="rId825" Type="http://schemas.openxmlformats.org/officeDocument/2006/relationships/hyperlink" Target="https://www.ncbi.nlm.nih.gov/pubmed/?term=Kerber%20RA%5BAuthor%5D&amp;cauthor=true&amp;cauthor_uid=28055285" TargetMode="External"/><Relationship Id="rId1248" Type="http://schemas.openxmlformats.org/officeDocument/2006/relationships/hyperlink" Target="https://www.ncbi.nlm.nih.gov/pubmed/?term=Nyquist%20P%5BAuthor%5D&amp;cauthor=true&amp;cauthor_uid=28098162" TargetMode="External"/><Relationship Id="rId1455" Type="http://schemas.openxmlformats.org/officeDocument/2006/relationships/hyperlink" Target="https://www.ncbi.nlm.nih.gov/pubmed/?term=Simmons%20A%5BAuthor%5D&amp;cauthor=true&amp;cauthor_uid=28098162" TargetMode="External"/><Relationship Id="rId1662" Type="http://schemas.openxmlformats.org/officeDocument/2006/relationships/hyperlink" Target="https://www.ncbi.nlm.nih.gov/pubmed/?term=Rotter%20JI%5BAuthor%5D&amp;cauthor=true&amp;cauthor_uid=28379451" TargetMode="External"/><Relationship Id="rId2201" Type="http://schemas.openxmlformats.org/officeDocument/2006/relationships/hyperlink" Target="https://www.ncbi.nlm.nih.gov/pubmed/?term=Sale%20MM%5BAuthor%5D&amp;cauthor=true&amp;cauthor_uid=28430825" TargetMode="External"/><Relationship Id="rId2506" Type="http://schemas.openxmlformats.org/officeDocument/2006/relationships/hyperlink" Target="https://www.ncbi.nlm.nih.gov/pubmed/?term=Hoes%20AW%5BAuthor%5D&amp;cauthor=true&amp;cauthor_uid=28379579" TargetMode="External"/><Relationship Id="rId1010" Type="http://schemas.openxmlformats.org/officeDocument/2006/relationships/hyperlink" Target="https://www.ncbi.nlm.nih.gov/pubmed/?term=de%20Craen%20AJ%5BAuthor%5D&amp;cauthor=true&amp;cauthor_uid=28107422" TargetMode="External"/><Relationship Id="rId1108" Type="http://schemas.openxmlformats.org/officeDocument/2006/relationships/hyperlink" Target="https://www.ncbi.nlm.nih.gov/pubmed/?term=Rotter%20JI" TargetMode="External"/><Relationship Id="rId1315" Type="http://schemas.openxmlformats.org/officeDocument/2006/relationships/hyperlink" Target="https://www.ncbi.nlm.nih.gov/pubmed/?term=Brodaty%20H%5BAuthor%5D&amp;cauthor=true&amp;cauthor_uid=28098162" TargetMode="External"/><Relationship Id="rId1967" Type="http://schemas.openxmlformats.org/officeDocument/2006/relationships/hyperlink" Target="https://www.ncbi.nlm.nih.gov/pubmed/?term=Psaty%20BM%5BAuthor%5D&amp;cauthor=true&amp;cauthor_uid=28443625" TargetMode="External"/><Relationship Id="rId2713" Type="http://schemas.openxmlformats.org/officeDocument/2006/relationships/hyperlink" Target="https://www.ncbi.nlm.nih.gov/pubmed/?term=Keavney%20B%5BAuthor%5D&amp;cauthor=true&amp;cauthor_uid=28135244" TargetMode="External"/><Relationship Id="rId2920" Type="http://schemas.openxmlformats.org/officeDocument/2006/relationships/hyperlink" Target="https://www.ncbi.nlm.nih.gov/pubmed/?term=Chen%20BH%5BAuthor%5D&amp;cauthor=true&amp;cauthor_uid=27955697" TargetMode="External"/><Relationship Id="rId1522" Type="http://schemas.openxmlformats.org/officeDocument/2006/relationships/hyperlink" Target="https://www.ncbi.nlm.nih.gov/pubmed/?term=Strachan%20DP%5BAuthor%5D&amp;cauthor=true&amp;cauthor_uid=28166215" TargetMode="External"/><Relationship Id="rId21" Type="http://schemas.openxmlformats.org/officeDocument/2006/relationships/hyperlink" Target="https://pubmed.ncbi.nlm.nih.gov/35716955/" TargetMode="External"/><Relationship Id="rId2089" Type="http://schemas.openxmlformats.org/officeDocument/2006/relationships/hyperlink" Target="https://www.ncbi.nlm.nih.gov/pubmed/?term=Mukherjee%20S%5BAuthor%5D&amp;cauthor=true&amp;cauthor_uid=28242297" TargetMode="External"/><Relationship Id="rId2296" Type="http://schemas.openxmlformats.org/officeDocument/2006/relationships/hyperlink" Target="https://www.ncbi.nlm.nih.gov/pubmed/?term=Bartz%20TM%5BAuthor%5D&amp;cauthor=true&amp;cauthor_uid=28122946" TargetMode="External"/><Relationship Id="rId3347" Type="http://schemas.openxmlformats.org/officeDocument/2006/relationships/hyperlink" Target="https://www.ncbi.nlm.nih.gov/pmc/articles/PMC4747096/" TargetMode="External"/><Relationship Id="rId268" Type="http://schemas.openxmlformats.org/officeDocument/2006/relationships/hyperlink" Target="http://www.ncbi.nlm.nih.gov/pmc/articles/pmc7722866/" TargetMode="External"/><Relationship Id="rId475" Type="http://schemas.openxmlformats.org/officeDocument/2006/relationships/hyperlink" Target="https://www.ncbi.nlm.nih.gov/pubmed/29357308" TargetMode="External"/><Relationship Id="rId682" Type="http://schemas.openxmlformats.org/officeDocument/2006/relationships/hyperlink" Target="https://www.ncbi.nlm.nih.gov/pubmed/?term=Boer%20CG%5BAuthor%5D&amp;cauthor=true&amp;cauthor_uid=29304378" TargetMode="External"/><Relationship Id="rId2156" Type="http://schemas.openxmlformats.org/officeDocument/2006/relationships/hyperlink" Target="https://www.ncbi.nlm.nih.gov/pubmed/?term=Ingles%20SA%5BAuthor%5D&amp;cauthor=true&amp;cauthor_uid=28430825" TargetMode="External"/><Relationship Id="rId2363" Type="http://schemas.openxmlformats.org/officeDocument/2006/relationships/hyperlink" Target="https://www.ncbi.nlm.nih.gov/pubmed/?term=C%20Carlson%20M%5BAuthor%5D&amp;cauthor=true&amp;cauthor_uid=28437320" TargetMode="External"/><Relationship Id="rId2570" Type="http://schemas.openxmlformats.org/officeDocument/2006/relationships/hyperlink" Target="https://www.ncbi.nlm.nih.gov/pubmed/?term=Snively%20BM%5BAuthor%5D&amp;cauthor=true&amp;cauthor_uid=28017375" TargetMode="External"/><Relationship Id="rId3207" Type="http://schemas.openxmlformats.org/officeDocument/2006/relationships/hyperlink" Target="https://www.ncbi.nlm.nih.gov/pubmed/?term=Chasman%20DI%5BAuthor%5D&amp;cauthor=true&amp;cauthor_uid=25493955" TargetMode="External"/><Relationship Id="rId3414" Type="http://schemas.openxmlformats.org/officeDocument/2006/relationships/hyperlink" Target="https://www.ncbi.nlm.nih.gov/pubmed/?term=Mosenifar%20Z%5BAuthor%5D&amp;cauthor=true&amp;cauthor_uid=23242246" TargetMode="External"/><Relationship Id="rId128" Type="http://schemas.openxmlformats.org/officeDocument/2006/relationships/hyperlink" Target="https://pubmed.ncbi.nlm.nih.gov/34448864/" TargetMode="External"/><Relationship Id="rId335" Type="http://schemas.openxmlformats.org/officeDocument/2006/relationships/hyperlink" Target="https://www.ncbi.nlm.nih.gov/pmc/articles/PMC6785453/" TargetMode="External"/><Relationship Id="rId542" Type="http://schemas.openxmlformats.org/officeDocument/2006/relationships/hyperlink" Target="https://www.ncbi.nlm.nih.gov/pubmed/?term=Feitosa%20MF" TargetMode="External"/><Relationship Id="rId1172" Type="http://schemas.openxmlformats.org/officeDocument/2006/relationships/hyperlink" Target="https://www.ncbi.nlm.nih.gov/pubmed/29020206" TargetMode="External"/><Relationship Id="rId2016" Type="http://schemas.openxmlformats.org/officeDocument/2006/relationships/hyperlink" Target="https://www.ncbi.nlm.nih.gov/pubmed/?term=Thompson-Coon%20J%5BAuthor%5D&amp;cauthor=true&amp;cauthor_uid=28263191" TargetMode="External"/><Relationship Id="rId2223" Type="http://schemas.openxmlformats.org/officeDocument/2006/relationships/hyperlink" Target="https://www.ncbi.nlm.nih.gov/pubmed/28613276" TargetMode="External"/><Relationship Id="rId2430" Type="http://schemas.openxmlformats.org/officeDocument/2006/relationships/hyperlink" Target="https://www.ncbi.nlm.nih.gov/pubmed/?term=Weiss%20S%5BAuthor%5D&amp;cauthor=true&amp;cauthor_uid=28379579" TargetMode="External"/><Relationship Id="rId402" Type="http://schemas.openxmlformats.org/officeDocument/2006/relationships/hyperlink" Target="https://www.ncbi.nlm.nih.gov/pubmed/31808814" TargetMode="External"/><Relationship Id="rId1032" Type="http://schemas.openxmlformats.org/officeDocument/2006/relationships/hyperlink" Target="https://www.ncbi.nlm.nih.gov/pubmed/?term=McEvoy%20MA%5BAuthor%5D&amp;cauthor=true&amp;cauthor_uid=28107422" TargetMode="External"/><Relationship Id="rId1989" Type="http://schemas.openxmlformats.org/officeDocument/2006/relationships/hyperlink" Target="https://www.ncbi.nlm.nih.gov/pubmed/?term=Hunter%20DJ%5BAuthor%5D&amp;cauthor=true&amp;cauthor_uid=28443625" TargetMode="External"/><Relationship Id="rId1849" Type="http://schemas.openxmlformats.org/officeDocument/2006/relationships/hyperlink" Target="https://www.ncbi.nlm.nih.gov/pubmed/?term=Linneberg%20A%5BAuthor%5D&amp;cauthor=true&amp;cauthor_uid=28443625" TargetMode="External"/><Relationship Id="rId3064" Type="http://schemas.openxmlformats.org/officeDocument/2006/relationships/hyperlink" Target="https://www.ncbi.nlm.nih.gov/pubmed/?term=Liu%20Y%5BAuthor%5D&amp;cauthor=true&amp;cauthor_uid=27843151" TargetMode="External"/><Relationship Id="rId192" Type="http://schemas.openxmlformats.org/officeDocument/2006/relationships/hyperlink" Target="https://pubmed.ncbi.nlm.nih.gov/34669918/" TargetMode="External"/><Relationship Id="rId1709" Type="http://schemas.openxmlformats.org/officeDocument/2006/relationships/hyperlink" Target="https://www.ncbi.nlm.nih.gov/pubmed/?term=Alfred%20T%5BAuthor%5D&amp;cauthor=true&amp;cauthor_uid=28443625" TargetMode="External"/><Relationship Id="rId1916" Type="http://schemas.openxmlformats.org/officeDocument/2006/relationships/hyperlink" Target="https://www.ncbi.nlm.nih.gov/pubmed/?term=Westendorp%20RGJ%5BAuthor%5D&amp;cauthor=true&amp;cauthor_uid=28443625" TargetMode="External"/><Relationship Id="rId3271" Type="http://schemas.openxmlformats.org/officeDocument/2006/relationships/hyperlink" Target="https://www.ncbi.nlm.nih.gov/pubmed/?term=Franco%20OH%5BAuthor%5D&amp;cauthor=true&amp;cauthor_uid=25493955" TargetMode="External"/><Relationship Id="rId2080" Type="http://schemas.openxmlformats.org/officeDocument/2006/relationships/hyperlink" Target="https://www.ncbi.nlm.nih.gov/pubmed/?term=Mukamal%20KJ%5BAuthor%5D&amp;cauthor=true&amp;cauthor_uid=28327102" TargetMode="External"/><Relationship Id="rId3131" Type="http://schemas.openxmlformats.org/officeDocument/2006/relationships/hyperlink" Target="https://www.ncbi.nlm.nih.gov/pubmed/?term=Rivadeneira%20F%5BAuthor%5D&amp;cauthor=true&amp;cauthor_uid=27587472" TargetMode="External"/><Relationship Id="rId2897" Type="http://schemas.openxmlformats.org/officeDocument/2006/relationships/hyperlink" Target="https://www.ncbi.nlm.nih.gov/pubmed/27328432" TargetMode="External"/><Relationship Id="rId869" Type="http://schemas.openxmlformats.org/officeDocument/2006/relationships/hyperlink" Target="https://www.ncbi.nlm.nih.gov/pmc/articles/PMC5832350/" TargetMode="External"/><Relationship Id="rId1499" Type="http://schemas.openxmlformats.org/officeDocument/2006/relationships/hyperlink" Target="https://www.ncbi.nlm.nih.gov/pubmed/?term=Schumann%20G%5BAuthor%5D&amp;cauthor=true&amp;cauthor_uid=28098162" TargetMode="External"/><Relationship Id="rId729" Type="http://schemas.openxmlformats.org/officeDocument/2006/relationships/hyperlink" Target="https://www.ncbi.nlm.nih.gov/pubmed/?term=Ackert-Bicknell%20CL%5BAuthor%5D&amp;cauthor=true&amp;cauthor_uid=29304378" TargetMode="External"/><Relationship Id="rId1359" Type="http://schemas.openxmlformats.org/officeDocument/2006/relationships/hyperlink" Target="https://www.ncbi.nlm.nih.gov/pubmed/?term=Fornage%20M%5BAuthor%5D&amp;cauthor=true&amp;cauthor_uid=28098162" TargetMode="External"/><Relationship Id="rId2757" Type="http://schemas.openxmlformats.org/officeDocument/2006/relationships/hyperlink" Target="https://www.ncbi.nlm.nih.gov/pubmed/?term=Tiller%20D%5BAuthor%5D&amp;cauthor=true&amp;cauthor_uid=28394258" TargetMode="External"/><Relationship Id="rId2964" Type="http://schemas.openxmlformats.org/officeDocument/2006/relationships/hyperlink" Target="https://www.ncbi.nlm.nih.gov/pubmed/?term=Kardia%20SL%5BAuthor%5D&amp;cauthor=true&amp;cauthor_uid=27955697" TargetMode="External"/><Relationship Id="rId936" Type="http://schemas.openxmlformats.org/officeDocument/2006/relationships/hyperlink" Target="https://www.ncbi.nlm.nih.gov/pubmed/?term=Windham%20BG%5BAuthor%5D&amp;cauthor=true&amp;cauthor_uid=28077804" TargetMode="External"/><Relationship Id="rId1219" Type="http://schemas.openxmlformats.org/officeDocument/2006/relationships/hyperlink" Target="https://www.ncbi.nlm.nih.gov/pubmed/?term=Guadalupe%20T%5BAuthor%5D&amp;cauthor=true&amp;cauthor_uid=28098162" TargetMode="External"/><Relationship Id="rId1566" Type="http://schemas.openxmlformats.org/officeDocument/2006/relationships/hyperlink" Target="https://www.ncbi.nlm.nih.gov/pubmed/?term=Ampleford%20EJ%5BAuthor%5D&amp;cauthor=true&amp;cauthor_uid=28166215" TargetMode="External"/><Relationship Id="rId1773" Type="http://schemas.openxmlformats.org/officeDocument/2006/relationships/hyperlink" Target="https://www.ncbi.nlm.nih.gov/pubmed/?term=Beilby%20J%5BAuthor%5D&amp;cauthor=true&amp;cauthor_uid=28443625" TargetMode="External"/><Relationship Id="rId1980" Type="http://schemas.openxmlformats.org/officeDocument/2006/relationships/hyperlink" Target="https://www.ncbi.nlm.nih.gov/pubmed/?term=Whitfield%20JB%5BAuthor%5D&amp;cauthor=true&amp;cauthor_uid=28443625" TargetMode="External"/><Relationship Id="rId2617" Type="http://schemas.openxmlformats.org/officeDocument/2006/relationships/hyperlink" Target="https://www.ncbi.nlm.nih.gov/pubmed/?term=Trompouki%20E%5BAuthor%5D&amp;cauthor=true&amp;cauthor_uid=28017375" TargetMode="External"/><Relationship Id="rId2824" Type="http://schemas.openxmlformats.org/officeDocument/2006/relationships/hyperlink" Target="https://www.ncbi.nlm.nih.gov/pubmed/?term=T%C3%B6glhofer%20AM%5BAuthor%5D&amp;cauthor=true&amp;cauthor_uid=28394258" TargetMode="External"/><Relationship Id="rId65" Type="http://schemas.openxmlformats.org/officeDocument/2006/relationships/hyperlink" Target="https://pubmed.ncbi.nlm.nih.gov/34789503/" TargetMode="External"/><Relationship Id="rId1426" Type="http://schemas.openxmlformats.org/officeDocument/2006/relationships/hyperlink" Target="https://www.ncbi.nlm.nih.gov/pubmed/?term=Nalls%20MA%5BAuthor%5D&amp;cauthor=true&amp;cauthor_uid=28098162" TargetMode="External"/><Relationship Id="rId1633" Type="http://schemas.openxmlformats.org/officeDocument/2006/relationships/hyperlink" Target="https://www.ncbi.nlm.nih.gov/pubmed/?term=Beben%20T%5BAuthor%5D&amp;cauthor=true&amp;cauthor_uid=28143865" TargetMode="External"/><Relationship Id="rId1840" Type="http://schemas.openxmlformats.org/officeDocument/2006/relationships/hyperlink" Target="https://www.ncbi.nlm.nih.gov/pubmed/?term=Kuusisto%20J%5BAuthor%5D&amp;cauthor=true&amp;cauthor_uid=28443625" TargetMode="External"/><Relationship Id="rId1700" Type="http://schemas.openxmlformats.org/officeDocument/2006/relationships/hyperlink" Target="https://www.ncbi.nlm.nih.gov/pubmed/?term=Perez%20J%5BAuthor%5D&amp;cauthor=true&amp;cauthor_uid=28443625" TargetMode="External"/><Relationship Id="rId379" Type="http://schemas.openxmlformats.org/officeDocument/2006/relationships/hyperlink" Target="https://www.ncbi.nlm.nih.gov/pubmed/30804065" TargetMode="External"/><Relationship Id="rId586" Type="http://schemas.openxmlformats.org/officeDocument/2006/relationships/hyperlink" Target="https://www.ncbi.nlm.nih.gov/pubmed/?term=Arnett%20DK" TargetMode="External"/><Relationship Id="rId793" Type="http://schemas.openxmlformats.org/officeDocument/2006/relationships/hyperlink" Target="https://www.ncbi.nlm.nih.gov/pmc/articles/PMC6306847/" TargetMode="External"/><Relationship Id="rId2267" Type="http://schemas.openxmlformats.org/officeDocument/2006/relationships/hyperlink" Target="https://www.ncbi.nlm.nih.gov/pubmed/?term=Rodriguez%20CJ%5BAuthor%5D&amp;cauthor=true&amp;cauthor_uid=28039329" TargetMode="External"/><Relationship Id="rId2474" Type="http://schemas.openxmlformats.org/officeDocument/2006/relationships/hyperlink" Target="https://www.ncbi.nlm.nih.gov/pubmed/?term=Li%20M%5BAuthor%5D&amp;cauthor=true&amp;cauthor_uid=28379579" TargetMode="External"/><Relationship Id="rId2681" Type="http://schemas.openxmlformats.org/officeDocument/2006/relationships/hyperlink" Target="https://www.ncbi.nlm.nih.gov/pubmed/?term=Snieder%20H%5BAuthor%5D&amp;cauthor=true&amp;cauthor_uid=28135244" TargetMode="External"/><Relationship Id="rId3318" Type="http://schemas.openxmlformats.org/officeDocument/2006/relationships/hyperlink" Target="https://www.ncbi.nlm.nih.gov/pubmed/?term=Risch%20N%5BAuthor%5D&amp;cauthor=true&amp;cauthor_uid=25552592" TargetMode="External"/><Relationship Id="rId239" Type="http://schemas.openxmlformats.org/officeDocument/2006/relationships/hyperlink" Target="http://www.ncbi.nlm.nih.gov/pmc/articles/pmc7695366/" TargetMode="External"/><Relationship Id="rId446" Type="http://schemas.openxmlformats.org/officeDocument/2006/relationships/hyperlink" Target="https://www.ncbi.nlm.nih.gov/pubmed/30448304" TargetMode="External"/><Relationship Id="rId653" Type="http://schemas.openxmlformats.org/officeDocument/2006/relationships/hyperlink" Target="https://www.ncbi.nlm.nih.gov/pubmed/?term=Evans%20DS%5BAuthor%5D&amp;cauthor=true&amp;cauthor_uid=29304378" TargetMode="External"/><Relationship Id="rId1076" Type="http://schemas.openxmlformats.org/officeDocument/2006/relationships/hyperlink" Target="https://www.ncbi.nlm.nih.gov/pubmed/?term=Graff%20M" TargetMode="External"/><Relationship Id="rId1283" Type="http://schemas.openxmlformats.org/officeDocument/2006/relationships/hyperlink" Target="https://www.ncbi.nlm.nih.gov/pubmed/?term=Van%20Donkelaar%20MM%5BAuthor%5D&amp;cauthor=true&amp;cauthor_uid=28098162" TargetMode="External"/><Relationship Id="rId1490" Type="http://schemas.openxmlformats.org/officeDocument/2006/relationships/hyperlink" Target="https://www.ncbi.nlm.nih.gov/pubmed/?term=White%20T%5BAuthor%5D&amp;cauthor=true&amp;cauthor_uid=28098162" TargetMode="External"/><Relationship Id="rId2127" Type="http://schemas.openxmlformats.org/officeDocument/2006/relationships/hyperlink" Target="https://www.ncbi.nlm.nih.gov/pubmed/?term=Vedantam%20S%5BAuthor%5D&amp;cauthor=true&amp;cauthor_uid=28430825" TargetMode="External"/><Relationship Id="rId2334" Type="http://schemas.openxmlformats.org/officeDocument/2006/relationships/hyperlink" Target="https://www.ncbi.nlm.nih.gov/pubmed/?term=Ives%20DG%5BAuthor%5D&amp;cauthor=true&amp;cauthor_uid=28396041" TargetMode="External"/><Relationship Id="rId306" Type="http://schemas.openxmlformats.org/officeDocument/2006/relationships/hyperlink" Target="https://www.ncbi.nlm.nih.gov/pubmed/31237643" TargetMode="External"/><Relationship Id="rId860" Type="http://schemas.openxmlformats.org/officeDocument/2006/relationships/hyperlink" Target="https://www.ncbi.nlm.nih.gov/pubmed/?term=Siscovick%20DS%5BAuthor%5D&amp;cauthor=true&amp;cauthor_uid=28002548" TargetMode="External"/><Relationship Id="rId1143" Type="http://schemas.openxmlformats.org/officeDocument/2006/relationships/hyperlink" Target="https://www.ncbi.nlm.nih.gov/pmc/articles/PMC5520140/" TargetMode="External"/><Relationship Id="rId2541" Type="http://schemas.openxmlformats.org/officeDocument/2006/relationships/hyperlink" Target="https://www.ncbi.nlm.nih.gov/pubmed/?term=Stricker%20BH%5BAuthor%5D&amp;cauthor=true&amp;cauthor_uid=28379579" TargetMode="External"/><Relationship Id="rId513" Type="http://schemas.openxmlformats.org/officeDocument/2006/relationships/hyperlink" Target="https://www.ncbi.nlm.nih.gov/pmc/articles/PMC6051528/" TargetMode="External"/><Relationship Id="rId720" Type="http://schemas.openxmlformats.org/officeDocument/2006/relationships/hyperlink" Target="https://www.ncbi.nlm.nih.gov/pubmed/?term=van%20Wijnen%20AJ%5BAuthor%5D&amp;cauthor=true&amp;cauthor_uid=29304378" TargetMode="External"/><Relationship Id="rId1350" Type="http://schemas.openxmlformats.org/officeDocument/2006/relationships/hyperlink" Target="https://www.ncbi.nlm.nih.gov/pubmed/?term=Enzinger%20C%5BAuthor%5D&amp;cauthor=true&amp;cauthor_uid=28098162" TargetMode="External"/><Relationship Id="rId2401" Type="http://schemas.openxmlformats.org/officeDocument/2006/relationships/hyperlink" Target="https://www.ncbi.nlm.nih.gov/pubmed/?term=Beach%20S%5BAuthor%5D&amp;cauthor=true&amp;cauthor_uid=28336265" TargetMode="External"/><Relationship Id="rId1003" Type="http://schemas.openxmlformats.org/officeDocument/2006/relationships/hyperlink" Target="https://www.ncbi.nlm.nih.gov/pubmed/?term=Basu%20S%5BAuthor%5D&amp;cauthor=true&amp;cauthor_uid=28107422" TargetMode="External"/><Relationship Id="rId1210" Type="http://schemas.openxmlformats.org/officeDocument/2006/relationships/hyperlink" Target="https://www.ncbi.nlm.nih.gov/pubmed/?term=Crivello%20F%5BAuthor%5D&amp;cauthor=true&amp;cauthor_uid=28098162" TargetMode="External"/><Relationship Id="rId3175" Type="http://schemas.openxmlformats.org/officeDocument/2006/relationships/hyperlink" Target="https://www.ncbi.nlm.nih.gov/pubmed/?term=Barnett%20P%5BAuthor%5D&amp;cauthor=true&amp;cauthor_uid=26962151" TargetMode="External"/><Relationship Id="rId3382" Type="http://schemas.openxmlformats.org/officeDocument/2006/relationships/hyperlink" Target="https://www.ncbi.nlm.nih.gov/pubmed/?term=CKD%20Prognosis%20Consortium%5BCorporate%20Author%5D" TargetMode="External"/><Relationship Id="rId2191" Type="http://schemas.openxmlformats.org/officeDocument/2006/relationships/hyperlink" Target="https://www.ncbi.nlm.nih.gov/pubmed/?term=Weir%20DR%5BAuthor%5D&amp;cauthor=true&amp;cauthor_uid=28430825" TargetMode="External"/><Relationship Id="rId3035" Type="http://schemas.openxmlformats.org/officeDocument/2006/relationships/hyperlink" Target="https://www.ncbi.nlm.nih.gov/pubmed/?term=Absher%20DM%5BAuthor%5D&amp;cauthor=true&amp;cauthor_uid=27843151" TargetMode="External"/><Relationship Id="rId3242" Type="http://schemas.openxmlformats.org/officeDocument/2006/relationships/hyperlink" Target="https://www.ncbi.nlm.nih.gov/pubmed/?term=de%20Andrade%20M%5BAuthor%5D&amp;cauthor=true&amp;cauthor_uid=25493955" TargetMode="External"/><Relationship Id="rId163" Type="http://schemas.openxmlformats.org/officeDocument/2006/relationships/hyperlink" Target="https://pubmed.ncbi.nlm.nih.gov/34214102/" TargetMode="External"/><Relationship Id="rId370" Type="http://schemas.openxmlformats.org/officeDocument/2006/relationships/hyperlink" Target="https://www.ncbi.nlm.nih.gov/pmc/articles/PMC6331247/" TargetMode="External"/><Relationship Id="rId2051" Type="http://schemas.openxmlformats.org/officeDocument/2006/relationships/hyperlink" Target="https://www.ncbi.nlm.nih.gov/pubmed/?term=Tregouet%20D%5BAuthor%5D&amp;cauthor=true&amp;cauthor_uid=28528403" TargetMode="External"/><Relationship Id="rId3102" Type="http://schemas.openxmlformats.org/officeDocument/2006/relationships/hyperlink" Target="https://www.ncbi.nlm.nih.gov/pubmed/?term=de%20Craen%20AJ%5BAuthor%5D&amp;cauthor=true&amp;cauthor_uid=27587472" TargetMode="External"/><Relationship Id="rId230" Type="http://schemas.openxmlformats.org/officeDocument/2006/relationships/hyperlink" Target="https://www.ncbi.nlm.nih.gov/pubmed/31992494" TargetMode="External"/><Relationship Id="rId2868" Type="http://schemas.openxmlformats.org/officeDocument/2006/relationships/hyperlink" Target="https://www.ncbi.nlm.nih.gov/pubmed/28746709" TargetMode="External"/><Relationship Id="rId1677" Type="http://schemas.openxmlformats.org/officeDocument/2006/relationships/hyperlink" Target="https://www.ncbi.nlm.nih.gov/pubmed/?term=Pankow%20JS%5BAuthor%5D&amp;cauthor=true&amp;cauthor_uid=28379451" TargetMode="External"/><Relationship Id="rId1884" Type="http://schemas.openxmlformats.org/officeDocument/2006/relationships/hyperlink" Target="https://www.ncbi.nlm.nih.gov/pubmed/?term=Rose%20LM%5BAuthor%5D&amp;cauthor=true&amp;cauthor_uid=28443625" TargetMode="External"/><Relationship Id="rId2728" Type="http://schemas.openxmlformats.org/officeDocument/2006/relationships/hyperlink" Target="https://www.ncbi.nlm.nih.gov/pubmed/?term=GoT2DGenes%20Consortium%5BCorporate%20Author%5D" TargetMode="External"/><Relationship Id="rId2935" Type="http://schemas.openxmlformats.org/officeDocument/2006/relationships/hyperlink" Target="https://www.ncbi.nlm.nih.gov/pubmed/?term=Pankow%20JS%5BAuthor%5D&amp;cauthor=true&amp;cauthor_uid=27955697" TargetMode="External"/><Relationship Id="rId907" Type="http://schemas.openxmlformats.org/officeDocument/2006/relationships/hyperlink" Target="https://www.ncbi.nlm.nih.gov/pubmed/?term=Gutman%20D%5BAuthor%5D&amp;cauthor=true&amp;cauthor_uid=28077804" TargetMode="External"/><Relationship Id="rId1537" Type="http://schemas.openxmlformats.org/officeDocument/2006/relationships/hyperlink" Target="https://www.ncbi.nlm.nih.gov/pubmed/?term=Tal-Singer%20R%5BAuthor%5D&amp;cauthor=true&amp;cauthor_uid=28166215" TargetMode="External"/><Relationship Id="rId1744" Type="http://schemas.openxmlformats.org/officeDocument/2006/relationships/hyperlink" Target="https://www.ncbi.nlm.nih.gov/pubmed/?term=Sarti%20C%5BAuthor%5D&amp;cauthor=true&amp;cauthor_uid=28443625" TargetMode="External"/><Relationship Id="rId1951" Type="http://schemas.openxmlformats.org/officeDocument/2006/relationships/hyperlink" Target="https://www.ncbi.nlm.nih.gov/pubmed/?term=Kooner%20JS%5BAuthor%5D&amp;cauthor=true&amp;cauthor_uid=28443625" TargetMode="External"/><Relationship Id="rId36" Type="http://schemas.openxmlformats.org/officeDocument/2006/relationships/hyperlink" Target="https://pubmed.ncbi.nlm.nih.gov/35346546/" TargetMode="External"/><Relationship Id="rId1604" Type="http://schemas.openxmlformats.org/officeDocument/2006/relationships/hyperlink" Target="https://www.ncbi.nlm.nih.gov/pubmed/?term=Sun%20Q%5BAuthor%5D&amp;cauthor=true&amp;cauthor_uid=28298293" TargetMode="External"/><Relationship Id="rId1811" Type="http://schemas.openxmlformats.org/officeDocument/2006/relationships/hyperlink" Target="https://www.ncbi.nlm.nih.gov/pubmed/?term=Harris%20TB%5BAuthor%5D&amp;cauthor=true&amp;cauthor_uid=28443625" TargetMode="External"/><Relationship Id="rId697" Type="http://schemas.openxmlformats.org/officeDocument/2006/relationships/hyperlink" Target="https://www.ncbi.nlm.nih.gov/pubmed/?term=van%20de%20Peppel%20J%5BAuthor%5D&amp;cauthor=true&amp;cauthor_uid=29304378" TargetMode="External"/><Relationship Id="rId2378" Type="http://schemas.openxmlformats.org/officeDocument/2006/relationships/hyperlink" Target="https://www.ncbi.nlm.nih.gov/pubmed/?term=Blum%20MR%5BAuthor%5D&amp;cauthor=true&amp;cauthor_uid=29034571" TargetMode="External"/><Relationship Id="rId1187" Type="http://schemas.openxmlformats.org/officeDocument/2006/relationships/hyperlink" Target="https://www.ncbi.nlm.nih.gov/pubmed/?term=Abramovic%20L%5BAuthor%5D&amp;cauthor=true&amp;cauthor_uid=28098162" TargetMode="External"/><Relationship Id="rId2585" Type="http://schemas.openxmlformats.org/officeDocument/2006/relationships/hyperlink" Target="https://www.ncbi.nlm.nih.gov/pubmed/?term=Uitterlinden%20AG%5BAuthor%5D&amp;cauthor=true&amp;cauthor_uid=28017375" TargetMode="External"/><Relationship Id="rId2792" Type="http://schemas.openxmlformats.org/officeDocument/2006/relationships/hyperlink" Target="https://www.ncbi.nlm.nih.gov/pubmed/?term=Lindgren%20CM%5BAuthor%5D&amp;cauthor=true&amp;cauthor_uid=28394258" TargetMode="External"/><Relationship Id="rId557" Type="http://schemas.openxmlformats.org/officeDocument/2006/relationships/hyperlink" Target="https://www.ncbi.nlm.nih.gov/pubmed/?term=Hansen%20T" TargetMode="External"/><Relationship Id="rId764" Type="http://schemas.openxmlformats.org/officeDocument/2006/relationships/hyperlink" Target="https://www.ncbi.nlm.nih.gov/pubmed/28719597" TargetMode="External"/><Relationship Id="rId971" Type="http://schemas.openxmlformats.org/officeDocument/2006/relationships/hyperlink" Target="https://www.ncbi.nlm.nih.gov/pubmed/?term=Pack%20A%5BAuthor%5D&amp;cauthor=true&amp;cauthor_uid=28130470" TargetMode="External"/><Relationship Id="rId1394" Type="http://schemas.openxmlformats.org/officeDocument/2006/relationships/hyperlink" Target="https://www.ncbi.nlm.nih.gov/pubmed/?term=Jenkinson%20M%5BAuthor%5D&amp;cauthor=true&amp;cauthor_uid=28098162" TargetMode="External"/><Relationship Id="rId2238" Type="http://schemas.openxmlformats.org/officeDocument/2006/relationships/hyperlink" Target="https://www.ncbi.nlm.nih.gov/pubmed/?term=Smith%20AV%5BAuthor%5D&amp;cauthor=true&amp;cauthor_uid=28039329" TargetMode="External"/><Relationship Id="rId2445" Type="http://schemas.openxmlformats.org/officeDocument/2006/relationships/hyperlink" Target="https://www.ncbi.nlm.nih.gov/pubmed/?term=Prins%20BP%5BAuthor%5D&amp;cauthor=true&amp;cauthor_uid=28379579" TargetMode="External"/><Relationship Id="rId2652" Type="http://schemas.openxmlformats.org/officeDocument/2006/relationships/hyperlink" Target="https://www.ncbi.nlm.nih.gov/pubmed/?term=Dublin%20S%5BAuthor%5D&amp;cauthor=true&amp;cauthor_uid=27714443" TargetMode="External"/><Relationship Id="rId417" Type="http://schemas.openxmlformats.org/officeDocument/2006/relationships/hyperlink" Target="https://www.ncbi.nlm.nih.gov/pmc/articles/PMC6374687/" TargetMode="External"/><Relationship Id="rId624" Type="http://schemas.openxmlformats.org/officeDocument/2006/relationships/hyperlink" Target="https://www.ncbi.nlm.nih.gov/pubmed/29932245" TargetMode="External"/><Relationship Id="rId831" Type="http://schemas.openxmlformats.org/officeDocument/2006/relationships/hyperlink" Target="https://www.ncbi.nlm.nih.gov/pubmed/?term=Djouss%C3%A9%20L%5BAuthor%5D&amp;cauthor=true&amp;cauthor_uid=28055285" TargetMode="External"/><Relationship Id="rId1047" Type="http://schemas.openxmlformats.org/officeDocument/2006/relationships/hyperlink" Target="https://www.ncbi.nlm.nih.gov/pubmed/?term=Franco%20OH%5BAuthor%5D&amp;cauthor=true&amp;cauthor_uid=28107422" TargetMode="External"/><Relationship Id="rId1254" Type="http://schemas.openxmlformats.org/officeDocument/2006/relationships/hyperlink" Target="https://www.ncbi.nlm.nih.gov/pubmed/?term=Ramasamy%20A%5BAuthor%5D&amp;cauthor=true&amp;cauthor_uid=28098162" TargetMode="External"/><Relationship Id="rId1461" Type="http://schemas.openxmlformats.org/officeDocument/2006/relationships/hyperlink" Target="https://www.ncbi.nlm.nih.gov/pubmed/?term=Steen%20VM%5BAuthor%5D&amp;cauthor=true&amp;cauthor_uid=28098162" TargetMode="External"/><Relationship Id="rId2305" Type="http://schemas.openxmlformats.org/officeDocument/2006/relationships/hyperlink" Target="https://www.ncbi.nlm.nih.gov/pmc/articles/PMC5373449/" TargetMode="External"/><Relationship Id="rId2512" Type="http://schemas.openxmlformats.org/officeDocument/2006/relationships/hyperlink" Target="https://www.ncbi.nlm.nih.gov/pubmed/?term=Tinker%20A%5BAuthor%5D&amp;cauthor=true&amp;cauthor_uid=28379579" TargetMode="External"/><Relationship Id="rId1114" Type="http://schemas.openxmlformats.org/officeDocument/2006/relationships/hyperlink" Target="https://www.ncbi.nlm.nih.gov/pubmed/?term=Eastwood%20PR" TargetMode="External"/><Relationship Id="rId1321" Type="http://schemas.openxmlformats.org/officeDocument/2006/relationships/hyperlink" Target="https://www.ncbi.nlm.nih.gov/pubmed/?term=Cahn%20W%5BAuthor%5D&amp;cauthor=true&amp;cauthor_uid=28098162" TargetMode="External"/><Relationship Id="rId3079" Type="http://schemas.openxmlformats.org/officeDocument/2006/relationships/hyperlink" Target="https://www.ncbi.nlm.nih.gov/pubmed/?term=Warren%20HR%5BAuthor%5D&amp;cauthor=true&amp;cauthor_uid=27587472" TargetMode="External"/><Relationship Id="rId3286" Type="http://schemas.openxmlformats.org/officeDocument/2006/relationships/hyperlink" Target="https://www.ncbi.nlm.nih.gov/pubmed/?term=Chouraki%20V%5BAuthor%5D&amp;cauthor=true&amp;cauthor_uid=25493955" TargetMode="External"/><Relationship Id="rId2095" Type="http://schemas.openxmlformats.org/officeDocument/2006/relationships/hyperlink" Target="https://www.ncbi.nlm.nih.gov/pubmed/?term=Boehme%20KL%5BAuthor%5D&amp;cauthor=true&amp;cauthor_uid=28242297" TargetMode="External"/><Relationship Id="rId3146" Type="http://schemas.openxmlformats.org/officeDocument/2006/relationships/hyperlink" Target="https://www.ncbi.nlm.nih.gov/pubmed/?term=Westendorp%20RG%5BAuthor%5D&amp;cauthor=true&amp;cauthor_uid=27587472" TargetMode="External"/><Relationship Id="rId3353" Type="http://schemas.openxmlformats.org/officeDocument/2006/relationships/hyperlink" Target="https://www.ncbi.nlm.nih.gov/pubmed/?term=Kestenbaum%20B%5BAuthor%5D&amp;cauthor=true&amp;cauthor_uid=24125420" TargetMode="External"/><Relationship Id="rId274" Type="http://schemas.openxmlformats.org/officeDocument/2006/relationships/hyperlink" Target="https://www.ncbi.nlm.nih.gov/pubmed/31846120" TargetMode="External"/><Relationship Id="rId481" Type="http://schemas.openxmlformats.org/officeDocument/2006/relationships/hyperlink" Target="https://www.ncbi.nlm.nih.gov/pubmed/30168256" TargetMode="External"/><Relationship Id="rId2162" Type="http://schemas.openxmlformats.org/officeDocument/2006/relationships/hyperlink" Target="https://www.ncbi.nlm.nih.gov/pubmed/?term=Nayak%20U%5BAuthor%5D&amp;cauthor=true&amp;cauthor_uid=28430825" TargetMode="External"/><Relationship Id="rId3006" Type="http://schemas.openxmlformats.org/officeDocument/2006/relationships/hyperlink" Target="https://www.ncbi.nlm.nih.gov/pubmed/?term=Elks%20CE%5BAuthor%5D&amp;cauthor=true&amp;cauthor_uid=27843151" TargetMode="External"/><Relationship Id="rId134" Type="http://schemas.openxmlformats.org/officeDocument/2006/relationships/hyperlink" Target="https://pubmed.ncbi.nlm.nih.gov/33418499/" TargetMode="External"/><Relationship Id="rId3213" Type="http://schemas.openxmlformats.org/officeDocument/2006/relationships/hyperlink" Target="https://www.ncbi.nlm.nih.gov/pubmed/?term=Eiriksdottir%20G%5BAuthor%5D&amp;cauthor=true&amp;cauthor_uid=25493955" TargetMode="External"/><Relationship Id="rId3420" Type="http://schemas.openxmlformats.org/officeDocument/2006/relationships/hyperlink" Target="https://www.ncbi.nlm.nih.gov/pubmed/?term=Large-scale+international+validation+of+the+ADO+index+in+subjects+with+COPD%3A+an+individual+subject+data+analysis+of+10+cohorts" TargetMode="External"/><Relationship Id="rId341" Type="http://schemas.openxmlformats.org/officeDocument/2006/relationships/hyperlink" Target="https://www.ncbi.nlm.nih.gov/pubmed/30673084" TargetMode="External"/><Relationship Id="rId2022" Type="http://schemas.openxmlformats.org/officeDocument/2006/relationships/hyperlink" Target="https://www.ncbi.nlm.nih.gov/pubmed/?term=Lopez%20OL%5BAuthor%5D&amp;cauthor=true&amp;cauthor_uid=28263191" TargetMode="External"/><Relationship Id="rId2979" Type="http://schemas.openxmlformats.org/officeDocument/2006/relationships/hyperlink" Target="https://www.ncbi.nlm.nih.gov/pubmed/?term=Turner%20ST%5BAuthor%5D&amp;cauthor=true&amp;cauthor_uid=27955697" TargetMode="External"/><Relationship Id="rId201" Type="http://schemas.openxmlformats.org/officeDocument/2006/relationships/hyperlink" Target="https://www.ncbi.nlm.nih.gov/pubmed/32101305" TargetMode="External"/><Relationship Id="rId1788" Type="http://schemas.openxmlformats.org/officeDocument/2006/relationships/hyperlink" Target="https://www.ncbi.nlm.nih.gov/pubmed/?term=de%20Borst%20GJ%5BAuthor%5D&amp;cauthor=true&amp;cauthor_uid=28443625" TargetMode="External"/><Relationship Id="rId1995" Type="http://schemas.openxmlformats.org/officeDocument/2006/relationships/hyperlink" Target="https://www.ncbi.nlm.nih.gov/pubmed/?term=Marchini%20J%5BAuthor%5D&amp;cauthor=true&amp;cauthor_uid=28443625" TargetMode="External"/><Relationship Id="rId2839" Type="http://schemas.openxmlformats.org/officeDocument/2006/relationships/hyperlink" Target="https://www.ncbi.nlm.nih.gov/pubmed/?term=Russ%20M%5BAuthor%5D&amp;cauthor=true&amp;cauthor_uid=28394258" TargetMode="External"/><Relationship Id="rId1648" Type="http://schemas.openxmlformats.org/officeDocument/2006/relationships/hyperlink" Target="https://www.ncbi.nlm.nih.gov/pubmed/?term=Jensen%20MK%5BAuthor%5D&amp;cauthor=true&amp;cauthor_uid=28379451" TargetMode="External"/><Relationship Id="rId1508" Type="http://schemas.openxmlformats.org/officeDocument/2006/relationships/hyperlink" Target="https://www.ncbi.nlm.nih.gov/pmc/articles/PMC5253632/" TargetMode="External"/><Relationship Id="rId1855" Type="http://schemas.openxmlformats.org/officeDocument/2006/relationships/hyperlink" Target="https://www.ncbi.nlm.nih.gov/pubmed/?term=Ludolph-Donislawski%20A%5BAuthor%5D&amp;cauthor=true&amp;cauthor_uid=28443625" TargetMode="External"/><Relationship Id="rId2906" Type="http://schemas.openxmlformats.org/officeDocument/2006/relationships/hyperlink" Target="https://www.ncbi.nlm.nih.gov/pubmed/?term=Mendelson%20MM%5BAuthor%5D&amp;cauthor=true&amp;cauthor_uid=27955697" TargetMode="External"/><Relationship Id="rId3070" Type="http://schemas.openxmlformats.org/officeDocument/2006/relationships/hyperlink" Target="https://www.ncbi.nlm.nih.gov/pmc/articles/PMC5005440/" TargetMode="External"/><Relationship Id="rId1715" Type="http://schemas.openxmlformats.org/officeDocument/2006/relationships/hyperlink" Target="https://www.ncbi.nlm.nih.gov/pubmed/?term=Chittani%20M%5BAuthor%5D&amp;cauthor=true&amp;cauthor_uid=28443625" TargetMode="External"/><Relationship Id="rId1922" Type="http://schemas.openxmlformats.org/officeDocument/2006/relationships/hyperlink" Target="https://www.ncbi.nlm.nih.gov/pubmed/?term=Zhao%20W%5BAuthor%5D&amp;cauthor=true&amp;cauthor_uid=28443625" TargetMode="External"/><Relationship Id="rId2489" Type="http://schemas.openxmlformats.org/officeDocument/2006/relationships/hyperlink" Target="https://www.ncbi.nlm.nih.gov/pubmed/?term=Psaty%20BM%5BAuthor%5D&amp;cauthor=true&amp;cauthor_uid=28379579" TargetMode="External"/><Relationship Id="rId2696" Type="http://schemas.openxmlformats.org/officeDocument/2006/relationships/hyperlink" Target="https://www.ncbi.nlm.nih.gov/pubmed/?term=Metspalu%20A%5BAuthor%5D&amp;cauthor=true&amp;cauthor_uid=28135244" TargetMode="External"/><Relationship Id="rId668" Type="http://schemas.openxmlformats.org/officeDocument/2006/relationships/hyperlink" Target="https://www.ncbi.nlm.nih.gov/pubmed/?term=Richards%20JB%5BAuthor%5D&amp;cauthor=true&amp;cauthor_uid=29304378" TargetMode="External"/><Relationship Id="rId875" Type="http://schemas.openxmlformats.org/officeDocument/2006/relationships/hyperlink" Target="https://www.ncbi.nlm.nih.gov/pmc/articles/PMC5473676/" TargetMode="External"/><Relationship Id="rId1298" Type="http://schemas.openxmlformats.org/officeDocument/2006/relationships/hyperlink" Target="https://www.ncbi.nlm.nih.gov/pubmed/?term=Zijdenbos%20A%5BAuthor%5D&amp;cauthor=true&amp;cauthor_uid=28098162" TargetMode="External"/><Relationship Id="rId2349" Type="http://schemas.openxmlformats.org/officeDocument/2006/relationships/hyperlink" Target="https://www.ncbi.nlm.nih.gov/pubmed/?term=Palmer%20TM%5BAuthor%5D&amp;cauthor=true&amp;cauthor_uid=28445597" TargetMode="External"/><Relationship Id="rId2556" Type="http://schemas.openxmlformats.org/officeDocument/2006/relationships/hyperlink" Target="https://www.ncbi.nlm.nih.gov/pubmed/?term=Hayes%20J%5BAuthor%5D&amp;cauthor=true&amp;cauthor_uid=28017375" TargetMode="External"/><Relationship Id="rId2763" Type="http://schemas.openxmlformats.org/officeDocument/2006/relationships/hyperlink" Target="https://www.ncbi.nlm.nih.gov/pubmed/?term=Pers%20TH%5BAuthor%5D&amp;cauthor=true&amp;cauthor_uid=28394258" TargetMode="External"/><Relationship Id="rId2970" Type="http://schemas.openxmlformats.org/officeDocument/2006/relationships/hyperlink" Target="https://www.ncbi.nlm.nih.gov/pubmed/?term=Waldenberger%20M%5BAuthor%5D&amp;cauthor=true&amp;cauthor_uid=27955697" TargetMode="External"/><Relationship Id="rId528" Type="http://schemas.openxmlformats.org/officeDocument/2006/relationships/hyperlink" Target="https://www.ncbi.nlm.nih.gov/pubmed/?term=North%20KE" TargetMode="External"/><Relationship Id="rId735" Type="http://schemas.openxmlformats.org/officeDocument/2006/relationships/hyperlink" Target="https://www.ncbi.nlm.nih.gov/pubmed/29684213" TargetMode="External"/><Relationship Id="rId942" Type="http://schemas.openxmlformats.org/officeDocument/2006/relationships/hyperlink" Target="https://www.ncbi.nlm.nih.gov/pubmed/?term=Ferrucci%20L%5BAuthor%5D&amp;cauthor=true&amp;cauthor_uid=28077804" TargetMode="External"/><Relationship Id="rId1158" Type="http://schemas.openxmlformats.org/officeDocument/2006/relationships/hyperlink" Target="https://www.ncbi.nlm.nih.gov/pubmed/28288973" TargetMode="External"/><Relationship Id="rId1365" Type="http://schemas.openxmlformats.org/officeDocument/2006/relationships/hyperlink" Target="https://www.ncbi.nlm.nih.gov/pubmed/?term=Glahn%20DC%5BAuthor%5D&amp;cauthor=true&amp;cauthor_uid=28098162" TargetMode="External"/><Relationship Id="rId1572" Type="http://schemas.openxmlformats.org/officeDocument/2006/relationships/hyperlink" Target="https://www.ncbi.nlm.nih.gov/pubmed/?term=Yim%20JJ%5BAuthor%5D&amp;cauthor=true&amp;cauthor_uid=28166215" TargetMode="External"/><Relationship Id="rId2209" Type="http://schemas.openxmlformats.org/officeDocument/2006/relationships/hyperlink" Target="https://www.ncbi.nlm.nih.gov/pubmed/?term=Li%20Y%5BAuthor%5D&amp;cauthor=true&amp;cauthor_uid=28430825" TargetMode="External"/><Relationship Id="rId2416" Type="http://schemas.openxmlformats.org/officeDocument/2006/relationships/hyperlink" Target="https://www.ncbi.nlm.nih.gov/pmc/articles/PMC5861576/" TargetMode="External"/><Relationship Id="rId2623" Type="http://schemas.openxmlformats.org/officeDocument/2006/relationships/hyperlink" Target="https://www.ncbi.nlm.nih.gov/pubmed/?term=Harris%20TB%5BAuthor%5D&amp;cauthor=true&amp;cauthor_uid=28017375" TargetMode="External"/><Relationship Id="rId1018" Type="http://schemas.openxmlformats.org/officeDocument/2006/relationships/hyperlink" Target="https://www.ncbi.nlm.nih.gov/pubmed/?term=Bandinelli%20S%5BAuthor%5D&amp;cauthor=true&amp;cauthor_uid=28107422" TargetMode="External"/><Relationship Id="rId1225" Type="http://schemas.openxmlformats.org/officeDocument/2006/relationships/hyperlink" Target="https://www.ncbi.nlm.nih.gov/pubmed/?term=Hoogman%20M%5BAuthor%5D&amp;cauthor=true&amp;cauthor_uid=28098162" TargetMode="External"/><Relationship Id="rId1432" Type="http://schemas.openxmlformats.org/officeDocument/2006/relationships/hyperlink" Target="https://www.ncbi.nlm.nih.gov/pubmed/?term=Ohi%20K%5BAuthor%5D&amp;cauthor=true&amp;cauthor_uid=28098162" TargetMode="External"/><Relationship Id="rId2830" Type="http://schemas.openxmlformats.org/officeDocument/2006/relationships/hyperlink" Target="https://www.ncbi.nlm.nih.gov/pubmed/?term=M%C3%A4rz%20W%5BAuthor%5D&amp;cauthor=true&amp;cauthor_uid=28394258" TargetMode="External"/><Relationship Id="rId71" Type="http://schemas.openxmlformats.org/officeDocument/2006/relationships/hyperlink" Target="https://pubmed.ncbi.nlm.nih.gov/34363689/" TargetMode="External"/><Relationship Id="rId802" Type="http://schemas.openxmlformats.org/officeDocument/2006/relationships/hyperlink" Target="https://www.ncbi.nlm.nih.gov/pubmed/?term=Jones%20RR%5BAuthor%5D&amp;cauthor=true&amp;cauthor_uid=29698900" TargetMode="External"/><Relationship Id="rId3397" Type="http://schemas.openxmlformats.org/officeDocument/2006/relationships/hyperlink" Target="https://www.ncbi.nlm.nih.gov/pubmed/?term=Gansevoort%20RT%5BAuthor%5D&amp;cauthor=true&amp;cauthor_uid=23111824" TargetMode="External"/><Relationship Id="rId178" Type="http://schemas.openxmlformats.org/officeDocument/2006/relationships/hyperlink" Target="https://pubmed.ncbi.nlm.nih.gov/34887389/" TargetMode="External"/><Relationship Id="rId3257" Type="http://schemas.openxmlformats.org/officeDocument/2006/relationships/hyperlink" Target="https://www.ncbi.nlm.nih.gov/pubmed/?term=Kr%C3%A4mer%20BK%5BAuthor%5D&amp;cauthor=true&amp;cauthor_uid=25493955" TargetMode="External"/><Relationship Id="rId385" Type="http://schemas.openxmlformats.org/officeDocument/2006/relationships/hyperlink" Target="https://www.ncbi.nlm.nih.gov/pubmed/31668705" TargetMode="External"/><Relationship Id="rId592" Type="http://schemas.openxmlformats.org/officeDocument/2006/relationships/hyperlink" Target="https://www.ncbi.nlm.nih.gov/pubmed/?term=Hu%20FB" TargetMode="External"/><Relationship Id="rId2066" Type="http://schemas.openxmlformats.org/officeDocument/2006/relationships/hyperlink" Target="https://www.ncbi.nlm.nih.gov/pubmed/?term=Bartz%20TM%5BAuthor%5D&amp;cauthor=true&amp;cauthor_uid=28073429" TargetMode="External"/><Relationship Id="rId2273" Type="http://schemas.openxmlformats.org/officeDocument/2006/relationships/hyperlink" Target="https://www.ncbi.nlm.nih.gov/pubmed/?term=Soliman%20EZ%5BAuthor%5D&amp;cauthor=true&amp;cauthor_uid=28039329" TargetMode="External"/><Relationship Id="rId2480" Type="http://schemas.openxmlformats.org/officeDocument/2006/relationships/hyperlink" Target="https://www.ncbi.nlm.nih.gov/pubmed/?term=Morris%20AD%5BAuthor%5D&amp;cauthor=true&amp;cauthor_uid=28379579" TargetMode="External"/><Relationship Id="rId3117" Type="http://schemas.openxmlformats.org/officeDocument/2006/relationships/hyperlink" Target="https://www.ncbi.nlm.nih.gov/pubmed/?term=Liu%20Y%5BAuthor%5D&amp;cauthor=true&amp;cauthor_uid=27587472" TargetMode="External"/><Relationship Id="rId3324" Type="http://schemas.openxmlformats.org/officeDocument/2006/relationships/hyperlink" Target="https://www.ncbi.nlm.nih.gov/pubmed/?term=Tang%20W%5BAuthor%5D&amp;cauthor=true&amp;cauthor_uid=25779970" TargetMode="External"/><Relationship Id="rId245" Type="http://schemas.openxmlformats.org/officeDocument/2006/relationships/hyperlink" Target="http://www.ncbi.nlm.nih.gov/pmc/articles/pmc7442697/" TargetMode="External"/><Relationship Id="rId452" Type="http://schemas.openxmlformats.org/officeDocument/2006/relationships/hyperlink" Target="https://www.ncbi.nlm.nih.gov/pmc/articles/PMC6509704/" TargetMode="External"/><Relationship Id="rId1082" Type="http://schemas.openxmlformats.org/officeDocument/2006/relationships/hyperlink" Target="https://www.ncbi.nlm.nih.gov/pubmed/?term=Fumeron%20FR" TargetMode="External"/><Relationship Id="rId2133" Type="http://schemas.openxmlformats.org/officeDocument/2006/relationships/hyperlink" Target="https://www.ncbi.nlm.nih.gov/pubmed/?term=Padhukasahasram%20B%5BAuthor%5D&amp;cauthor=true&amp;cauthor_uid=28430825" TargetMode="External"/><Relationship Id="rId2340" Type="http://schemas.openxmlformats.org/officeDocument/2006/relationships/hyperlink" Target="https://www.ncbi.nlm.nih.gov/pubmed/29198723" TargetMode="External"/><Relationship Id="rId105" Type="http://schemas.openxmlformats.org/officeDocument/2006/relationships/hyperlink" Target="https://pubmed.ncbi.nlm.nih.gov/33713608/" TargetMode="External"/><Relationship Id="rId312" Type="http://schemas.openxmlformats.org/officeDocument/2006/relationships/hyperlink" Target="https://www.ncbi.nlm.nih.gov/pubmed/31807292" TargetMode="External"/><Relationship Id="rId2200" Type="http://schemas.openxmlformats.org/officeDocument/2006/relationships/hyperlink" Target="https://www.ncbi.nlm.nih.gov/pubmed/?term=Rotimi%20CN%5BAuthor%5D&amp;cauthor=true&amp;cauthor_uid=28430825" TargetMode="External"/><Relationship Id="rId1899" Type="http://schemas.openxmlformats.org/officeDocument/2006/relationships/hyperlink" Target="https://www.ncbi.nlm.nih.gov/pubmed/?term=Snieder%20H%5BAuthor%5D&amp;cauthor=true&amp;cauthor_uid=28443625" TargetMode="External"/><Relationship Id="rId1759" Type="http://schemas.openxmlformats.org/officeDocument/2006/relationships/hyperlink" Target="https://www.ncbi.nlm.nih.gov/pubmed/?term=Vink%20JM%5BAuthor%5D&amp;cauthor=true&amp;cauthor_uid=28443625" TargetMode="External"/><Relationship Id="rId1966" Type="http://schemas.openxmlformats.org/officeDocument/2006/relationships/hyperlink" Target="https://www.ncbi.nlm.nih.gov/pubmed/?term=Polasek%20O%5BAuthor%5D&amp;cauthor=true&amp;cauthor_uid=28443625" TargetMode="External"/><Relationship Id="rId3181" Type="http://schemas.openxmlformats.org/officeDocument/2006/relationships/hyperlink" Target="https://www.ncbi.nlm.nih.gov/pubmed/?term=Van%20Veldhuisen%20DJ%5BAuthor%5D&amp;cauthor=true&amp;cauthor_uid=26962151" TargetMode="External"/><Relationship Id="rId1619" Type="http://schemas.openxmlformats.org/officeDocument/2006/relationships/hyperlink" Target="https://www.ncbi.nlm.nih.gov/pubmed/?term=Fornage%20M%5BAuthor%5D&amp;cauthor=true&amp;cauthor_uid=28298293" TargetMode="External"/><Relationship Id="rId1826" Type="http://schemas.openxmlformats.org/officeDocument/2006/relationships/hyperlink" Target="https://www.ncbi.nlm.nih.gov/pubmed/?term=Ingelsson%20E%5BAuthor%5D&amp;cauthor=true&amp;cauthor_uid=284436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74A80-A656-4B96-B490-9FBC76F7C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284</Pages>
  <Words>178249</Words>
  <Characters>1256454</Characters>
  <Application>Microsoft Office Word</Application>
  <DocSecurity>0</DocSecurity>
  <Lines>10470</Lines>
  <Paragraphs>2863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 Drager</dc:creator>
  <cp:lastModifiedBy>ecterry</cp:lastModifiedBy>
  <cp:revision>3</cp:revision>
  <cp:lastPrinted>2018-04-18T22:38:00Z</cp:lastPrinted>
  <dcterms:created xsi:type="dcterms:W3CDTF">2022-07-22T05:07:00Z</dcterms:created>
  <dcterms:modified xsi:type="dcterms:W3CDTF">2022-07-22T05:08:00Z</dcterms:modified>
</cp:coreProperties>
</file>